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ink/ink1.xml" ContentType="application/inkml+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5B5022" w14:textId="241B6C83" w:rsidR="007E5106" w:rsidRDefault="00BA3AE2">
      <w:pPr>
        <w:pStyle w:val="BodyText"/>
        <w:spacing w:line="135" w:lineRule="exact"/>
        <w:ind w:left="235"/>
        <w:rPr>
          <w:rFonts w:ascii="Times New Roman"/>
          <w:sz w:val="13"/>
        </w:rPr>
      </w:pPr>
      <w:r>
        <w:rPr>
          <w:rFonts w:ascii="Times New Roman"/>
          <w:sz w:val="13"/>
        </w:rPr>
        <w:t>cxdcdcxd</w:t>
      </w:r>
      <w:r w:rsidR="007F33FE">
        <w:rPr>
          <w:rFonts w:ascii="Times New Roman"/>
          <w:noProof/>
          <w:position w:val="-2"/>
          <w:sz w:val="13"/>
        </w:rPr>
        <mc:AlternateContent>
          <mc:Choice Requires="wpg">
            <w:drawing>
              <wp:inline distT="0" distB="0" distL="0" distR="0" wp14:anchorId="42600E66" wp14:editId="19637D57">
                <wp:extent cx="5934075" cy="85725"/>
                <wp:effectExtent l="0" t="0" r="0" b="4445"/>
                <wp:docPr id="28"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85725"/>
                          <a:chOff x="0" y="0"/>
                          <a:chExt cx="9345" cy="135"/>
                        </a:xfrm>
                      </wpg:grpSpPr>
                      <wps:wsp>
                        <wps:cNvPr id="29" name="docshape2"/>
                        <wps:cNvSpPr>
                          <a:spLocks noChangeArrowheads="1"/>
                        </wps:cNvSpPr>
                        <wps:spPr bwMode="auto">
                          <a:xfrm>
                            <a:off x="0" y="0"/>
                            <a:ext cx="9345" cy="135"/>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ACC9236" id="docshapegroup1" o:spid="_x0000_s1026" style="width:467.25pt;height:6.75pt;mso-position-horizontal-relative:char;mso-position-vertical-relative:line" coordsize="934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">
                <v:rect id="docshape2" o:spid="_x0000_s1027" style="position:absolute;width:934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" fillcolor="#7e7e7e" stroked="f"/>
                <w10:anchorlock/>
              </v:group>
            </w:pict>
          </mc:Fallback>
        </mc:AlternateContent>
      </w:r>
    </w:p>
    <w:p w14:paraId="3E1DC880" w14:textId="3040DE5F" w:rsidR="007E5106" w:rsidRDefault="007F33FE">
      <w:pPr>
        <w:pStyle w:val="BodyText"/>
        <w:spacing w:before="5"/>
        <w:rPr>
          <w:rFonts w:ascii="Times New Roman"/>
          <w:sz w:val="4"/>
        </w:rPr>
      </w:pPr>
      <w:r>
        <w:rPr>
          <w:noProof/>
        </w:rPr>
        <mc:AlternateContent>
          <mc:Choice Requires="wps">
            <w:drawing>
              <wp:anchor distT="0" distB="0" distL="0" distR="0" simplePos="0" relativeHeight="487588352" behindDoc="1" locked="0" layoutInCell="1" allowOverlap="1" wp14:anchorId="1A264706" wp14:editId="736CCEA7">
                <wp:simplePos x="0" y="0"/>
                <wp:positionH relativeFrom="page">
                  <wp:posOffset>923925</wp:posOffset>
                </wp:positionH>
                <wp:positionV relativeFrom="paragraph">
                  <wp:posOffset>47625</wp:posOffset>
                </wp:positionV>
                <wp:extent cx="5934075" cy="295275"/>
                <wp:effectExtent l="0" t="0" r="0" b="0"/>
                <wp:wrapTopAndBottom/>
                <wp:docPr id="27" name="docshape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295275"/>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7DB91A" id="docshape3" o:spid="_x0000_s1026" style="position:absolute;margin-left:72.75pt;margin-top:3.75pt;width:467.25pt;height:23.25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" fillcolor="#d7d7d7" stroked="f">
                <w10:wrap type="topAndBottom" anchorx="page"/>
              </v:rect>
            </w:pict>
          </mc:Fallback>
        </mc:AlternateContent>
      </w:r>
    </w:p>
    <w:p w14:paraId="17A19E0D" w14:textId="77777777" w:rsidR="007E5106" w:rsidRDefault="007E5106">
      <w:pPr>
        <w:pStyle w:val="BodyText"/>
        <w:spacing w:before="5"/>
        <w:rPr>
          <w:rFonts w:ascii="Times New Roman"/>
          <w:sz w:val="25"/>
        </w:rPr>
      </w:pPr>
    </w:p>
    <w:p w14:paraId="2E390ED3" w14:textId="6F48B490" w:rsidR="007E5106" w:rsidRDefault="007F33FE">
      <w:pPr>
        <w:pStyle w:val="Title"/>
      </w:pPr>
      <w:r>
        <w:rPr>
          <w:noProof/>
        </w:rPr>
        <w:drawing>
          <wp:anchor distT="0" distB="0" distL="0" distR="0" simplePos="0" relativeHeight="15730176" behindDoc="0" locked="0" layoutInCell="1" allowOverlap="1" wp14:anchorId="497F67F4" wp14:editId="37C3CD03">
            <wp:simplePos x="0" y="0"/>
            <wp:positionH relativeFrom="page">
              <wp:posOffset>3848100</wp:posOffset>
            </wp:positionH>
            <wp:positionV relativeFrom="paragraph">
              <wp:posOffset>2019702</wp:posOffset>
            </wp:positionV>
            <wp:extent cx="3038475" cy="3038474"/>
            <wp:effectExtent l="0" t="0" r="0" b="0"/>
            <wp:wrapNone/>
            <wp:docPr id="1" name="image1.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3038475" cy="3038474"/>
                    </a:xfrm>
                    <a:prstGeom prst="rect">
                      <a:avLst/>
                    </a:prstGeom>
                  </pic:spPr>
                </pic:pic>
              </a:graphicData>
            </a:graphic>
          </wp:anchor>
        </w:drawing>
      </w:r>
      <w:r>
        <w:t>Santa Clara City</w:t>
      </w:r>
      <w:r>
        <w:rPr>
          <w:spacing w:val="1"/>
        </w:rPr>
        <w:t xml:space="preserve"> </w:t>
      </w:r>
      <w:r>
        <w:t>Construction Design</w:t>
      </w:r>
      <w:r>
        <w:rPr>
          <w:spacing w:val="-222"/>
        </w:rPr>
        <w:t xml:space="preserve"> </w:t>
      </w:r>
      <w:r>
        <w:t>Standards</w:t>
      </w:r>
      <w:r w:rsidR="00442936">
        <w:t xml:space="preserve"> (2023 </w:t>
      </w:r>
      <w:r w:rsidR="00D221BF">
        <w:t>U</w:t>
      </w:r>
      <w:r w:rsidR="00442936">
        <w:t>pdate)</w:t>
      </w:r>
    </w:p>
    <w:p w14:paraId="5DFA6DAC" w14:textId="77777777" w:rsidR="007E5106" w:rsidRDefault="007E5106">
      <w:pPr>
        <w:pStyle w:val="BodyText"/>
        <w:rPr>
          <w:rFonts w:ascii="Times New Roman"/>
          <w:sz w:val="100"/>
        </w:rPr>
      </w:pPr>
    </w:p>
    <w:p w14:paraId="6B4E4216" w14:textId="77777777" w:rsidR="007E5106" w:rsidRDefault="007E5106">
      <w:pPr>
        <w:pStyle w:val="BodyText"/>
        <w:rPr>
          <w:rFonts w:ascii="Times New Roman"/>
          <w:sz w:val="100"/>
        </w:rPr>
      </w:pPr>
    </w:p>
    <w:p w14:paraId="344A47B2" w14:textId="77777777" w:rsidR="007E5106" w:rsidRDefault="007E5106">
      <w:pPr>
        <w:pStyle w:val="BodyText"/>
        <w:spacing w:before="7"/>
        <w:rPr>
          <w:rFonts w:ascii="Times New Roman"/>
          <w:sz w:val="100"/>
        </w:rPr>
      </w:pPr>
    </w:p>
    <w:p w14:paraId="20AD3B54" w14:textId="77777777" w:rsidR="007E5106" w:rsidRPr="00610D48" w:rsidRDefault="007F33FE">
      <w:pPr>
        <w:pStyle w:val="BodyText"/>
        <w:spacing w:line="442" w:lineRule="exact"/>
        <w:ind w:left="220"/>
        <w:rPr>
          <w:rFonts w:ascii="Mistral"/>
          <w:sz w:val="32"/>
          <w:szCs w:val="32"/>
        </w:rPr>
      </w:pPr>
      <w:r w:rsidRPr="00610D48">
        <w:rPr>
          <w:rFonts w:ascii="Mistral"/>
          <w:sz w:val="32"/>
          <w:szCs w:val="32"/>
        </w:rPr>
        <w:t>Special</w:t>
      </w:r>
      <w:r w:rsidRPr="00610D48">
        <w:rPr>
          <w:rFonts w:ascii="Mistral"/>
          <w:spacing w:val="14"/>
          <w:sz w:val="32"/>
          <w:szCs w:val="32"/>
        </w:rPr>
        <w:t xml:space="preserve"> </w:t>
      </w:r>
      <w:r w:rsidRPr="00610D48">
        <w:rPr>
          <w:rFonts w:ascii="Mistral"/>
          <w:sz w:val="32"/>
          <w:szCs w:val="32"/>
        </w:rPr>
        <w:t>Thanks</w:t>
      </w:r>
      <w:r w:rsidRPr="00610D48">
        <w:rPr>
          <w:rFonts w:ascii="Mistral"/>
          <w:spacing w:val="15"/>
          <w:sz w:val="32"/>
          <w:szCs w:val="32"/>
        </w:rPr>
        <w:t xml:space="preserve"> </w:t>
      </w:r>
      <w:r w:rsidRPr="00610D48">
        <w:rPr>
          <w:rFonts w:ascii="Mistral"/>
          <w:sz w:val="32"/>
          <w:szCs w:val="32"/>
        </w:rPr>
        <w:t>To:</w:t>
      </w:r>
    </w:p>
    <w:p w14:paraId="30C9B9D1" w14:textId="24C89184" w:rsidR="007E5106" w:rsidRPr="00437E9F" w:rsidRDefault="007E5106">
      <w:pPr>
        <w:pStyle w:val="BodyText"/>
        <w:spacing w:before="74" w:line="115" w:lineRule="auto"/>
        <w:ind w:left="220" w:right="8444"/>
        <w:rPr>
          <w:rFonts w:ascii="Mistral"/>
        </w:rPr>
      </w:pPr>
    </w:p>
    <w:p w14:paraId="45EA5886" w14:textId="720777ED" w:rsidR="007E5106" w:rsidRPr="00437E9F" w:rsidRDefault="007E5106">
      <w:pPr>
        <w:pStyle w:val="BodyText"/>
        <w:spacing w:line="208" w:lineRule="exact"/>
        <w:ind w:left="219"/>
        <w:rPr>
          <w:rFonts w:ascii="Mistral"/>
        </w:rPr>
      </w:pPr>
    </w:p>
    <w:p w14:paraId="3E16BE86" w14:textId="2390B842" w:rsidR="00C16713" w:rsidRDefault="007F33FE">
      <w:pPr>
        <w:pStyle w:val="BodyText"/>
        <w:spacing w:before="75" w:line="115" w:lineRule="auto"/>
        <w:ind w:left="219" w:right="6620"/>
        <w:rPr>
          <w:rFonts w:ascii="Mistral"/>
        </w:rPr>
      </w:pPr>
      <w:r w:rsidRPr="00437E9F">
        <w:rPr>
          <w:rFonts w:ascii="Mistral"/>
        </w:rPr>
        <w:t>Rick</w:t>
      </w:r>
      <w:r w:rsidRPr="00437E9F">
        <w:rPr>
          <w:rFonts w:ascii="Mistral"/>
          <w:spacing w:val="1"/>
        </w:rPr>
        <w:t xml:space="preserve"> </w:t>
      </w:r>
      <w:r w:rsidRPr="00437E9F">
        <w:rPr>
          <w:rFonts w:ascii="Mistral"/>
        </w:rPr>
        <w:t>Rosenberg</w:t>
      </w:r>
      <w:r w:rsidR="004E75BB" w:rsidRPr="00437E9F">
        <w:rPr>
          <w:rFonts w:ascii="Mistral"/>
        </w:rPr>
        <w:t>,</w:t>
      </w:r>
      <w:r w:rsidRPr="00437E9F">
        <w:rPr>
          <w:rFonts w:ascii="Mistral"/>
          <w:spacing w:val="2"/>
        </w:rPr>
        <w:t xml:space="preserve"> </w:t>
      </w:r>
      <w:r w:rsidRPr="00437E9F">
        <w:rPr>
          <w:rFonts w:ascii="Mistral"/>
        </w:rPr>
        <w:t>Rosenberg &amp; Associates</w:t>
      </w:r>
    </w:p>
    <w:p w14:paraId="4A52DF1A" w14:textId="549DF796" w:rsidR="007E5106" w:rsidRPr="00437E9F" w:rsidRDefault="007F33FE">
      <w:pPr>
        <w:pStyle w:val="BodyText"/>
        <w:spacing w:before="75" w:line="115" w:lineRule="auto"/>
        <w:ind w:left="219" w:right="6620"/>
        <w:rPr>
          <w:rFonts w:ascii="Mistral"/>
        </w:rPr>
      </w:pPr>
      <w:r w:rsidRPr="00C16713">
        <w:rPr>
          <w:rFonts w:ascii="Mistral"/>
          <w:spacing w:val="-57"/>
        </w:rPr>
        <w:t xml:space="preserve"> </w:t>
      </w:r>
      <w:r w:rsidRPr="00437E9F">
        <w:rPr>
          <w:rFonts w:ascii="Mistral"/>
        </w:rPr>
        <w:t>Jerry</w:t>
      </w:r>
      <w:r w:rsidRPr="00437E9F">
        <w:rPr>
          <w:rFonts w:ascii="Mistral"/>
          <w:spacing w:val="-1"/>
        </w:rPr>
        <w:t xml:space="preserve"> </w:t>
      </w:r>
      <w:r w:rsidRPr="00437E9F">
        <w:rPr>
          <w:rFonts w:ascii="Mistral"/>
        </w:rPr>
        <w:t>Amundsen</w:t>
      </w:r>
      <w:r w:rsidR="007A1BFA" w:rsidRPr="00437E9F">
        <w:rPr>
          <w:rFonts w:ascii="Mistral"/>
        </w:rPr>
        <w:t>, Avenue Consultants</w:t>
      </w:r>
    </w:p>
    <w:p w14:paraId="3F04E2EE" w14:textId="56E66BF9" w:rsidR="007A1BFA" w:rsidRPr="00437E9F" w:rsidRDefault="007A1BFA">
      <w:pPr>
        <w:pStyle w:val="BodyText"/>
        <w:spacing w:before="75" w:line="115" w:lineRule="auto"/>
        <w:ind w:left="219" w:right="6620"/>
        <w:rPr>
          <w:rFonts w:ascii="Mistral"/>
        </w:rPr>
      </w:pPr>
      <w:r w:rsidRPr="00437E9F">
        <w:rPr>
          <w:rFonts w:ascii="Mistral"/>
        </w:rPr>
        <w:t>Wayne Rogers, Applied Geotech</w:t>
      </w:r>
    </w:p>
    <w:p w14:paraId="51ACC6A4" w14:textId="36CF0647" w:rsidR="007A1BFA" w:rsidRPr="00437E9F" w:rsidRDefault="007A1BFA">
      <w:pPr>
        <w:pStyle w:val="BodyText"/>
        <w:spacing w:before="75" w:line="115" w:lineRule="auto"/>
        <w:ind w:left="219" w:right="6620"/>
        <w:rPr>
          <w:rFonts w:ascii="Mistral"/>
        </w:rPr>
      </w:pPr>
      <w:r w:rsidRPr="00437E9F">
        <w:rPr>
          <w:rFonts w:ascii="Mistral"/>
        </w:rPr>
        <w:t>Dave Black, Rosenberg &amp; Associates</w:t>
      </w:r>
    </w:p>
    <w:p w14:paraId="3F30A08B" w14:textId="633D5453" w:rsidR="007A1BFA" w:rsidRDefault="00125A3D">
      <w:pPr>
        <w:pStyle w:val="BodyText"/>
        <w:spacing w:before="75" w:line="115" w:lineRule="auto"/>
        <w:ind w:left="219" w:right="6620"/>
        <w:rPr>
          <w:rFonts w:ascii="Mistral"/>
        </w:rPr>
      </w:pPr>
      <w:r>
        <w:rPr>
          <w:rFonts w:ascii="Mistral"/>
        </w:rPr>
        <w:t>Logan Blake, Planning Commissioner</w:t>
      </w:r>
    </w:p>
    <w:p w14:paraId="6845BACA" w14:textId="732EE06C" w:rsidR="007E5106" w:rsidRDefault="007E5106">
      <w:pPr>
        <w:pStyle w:val="BodyText"/>
        <w:spacing w:before="20"/>
        <w:rPr>
          <w:rFonts w:ascii="Mistral"/>
          <w:sz w:val="34"/>
        </w:rPr>
      </w:pPr>
    </w:p>
    <w:p w14:paraId="561BC91F" w14:textId="523365BC" w:rsidR="007E5106" w:rsidRDefault="007F33FE">
      <w:pPr>
        <w:spacing w:before="1"/>
        <w:ind w:left="220" w:right="5489"/>
        <w:rPr>
          <w:sz w:val="44"/>
        </w:rPr>
      </w:pPr>
      <w:r>
        <w:rPr>
          <w:spacing w:val="1"/>
          <w:sz w:val="44"/>
        </w:rPr>
        <w:t xml:space="preserve"> </w:t>
      </w:r>
    </w:p>
    <w:p w14:paraId="02FFA021" w14:textId="40163D13" w:rsidR="007E5106" w:rsidRDefault="007E5106">
      <w:pPr>
        <w:spacing w:line="502" w:lineRule="exact"/>
        <w:ind w:left="220"/>
        <w:rPr>
          <w:sz w:val="44"/>
        </w:rPr>
      </w:pPr>
    </w:p>
    <w:p w14:paraId="23AEBAC0" w14:textId="5D402817" w:rsidR="007E5106" w:rsidRDefault="007E5106">
      <w:pPr>
        <w:pStyle w:val="BodyText"/>
        <w:rPr>
          <w:sz w:val="20"/>
        </w:rPr>
      </w:pPr>
    </w:p>
    <w:p w14:paraId="013F2A67" w14:textId="77777777" w:rsidR="007E5106" w:rsidRDefault="007E5106">
      <w:pPr>
        <w:pStyle w:val="BodyText"/>
        <w:rPr>
          <w:sz w:val="20"/>
        </w:rPr>
      </w:pPr>
    </w:p>
    <w:p w14:paraId="6F4A62F1" w14:textId="77777777" w:rsidR="007E5106" w:rsidRDefault="007E5106">
      <w:pPr>
        <w:pStyle w:val="BodyText"/>
        <w:rPr>
          <w:sz w:val="20"/>
        </w:rPr>
      </w:pPr>
    </w:p>
    <w:p w14:paraId="13C2BA3B" w14:textId="77777777" w:rsidR="007E5106" w:rsidRDefault="007E5106">
      <w:pPr>
        <w:pStyle w:val="BodyText"/>
        <w:rPr>
          <w:sz w:val="20"/>
        </w:rPr>
      </w:pPr>
    </w:p>
    <w:p w14:paraId="306F200F" w14:textId="1373553F" w:rsidR="007E5106" w:rsidRDefault="007F33FE">
      <w:pPr>
        <w:pStyle w:val="BodyText"/>
        <w:spacing w:before="3"/>
        <w:rPr>
          <w:sz w:val="16"/>
        </w:rPr>
      </w:pPr>
      <w:r>
        <w:rPr>
          <w:noProof/>
        </w:rPr>
        <mc:AlternateContent>
          <mc:Choice Requires="wps">
            <w:drawing>
              <wp:anchor distT="0" distB="0" distL="0" distR="0" simplePos="0" relativeHeight="487588864" behindDoc="1" locked="0" layoutInCell="1" allowOverlap="1" wp14:anchorId="6D9CCFF8" wp14:editId="5D0B3EC1">
                <wp:simplePos x="0" y="0"/>
                <wp:positionH relativeFrom="page">
                  <wp:posOffset>847725</wp:posOffset>
                </wp:positionH>
                <wp:positionV relativeFrom="paragraph">
                  <wp:posOffset>133985</wp:posOffset>
                </wp:positionV>
                <wp:extent cx="5934075" cy="295275"/>
                <wp:effectExtent l="0" t="0" r="0" b="0"/>
                <wp:wrapTopAndBottom/>
                <wp:docPr id="26"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295275"/>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2457BF" id="docshape4" o:spid="_x0000_s1026" style="position:absolute;margin-left:66.75pt;margin-top:10.55pt;width:467.25pt;height:23.25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" fillcolor="#d7d7d7" stroked="f">
                <w10:wrap type="topAndBottom" anchorx="page"/>
              </v:rect>
            </w:pict>
          </mc:Fallback>
        </mc:AlternateContent>
      </w:r>
    </w:p>
    <w:p w14:paraId="322DA2E3" w14:textId="77777777" w:rsidR="007E5106" w:rsidRDefault="007E5106">
      <w:pPr>
        <w:rPr>
          <w:sz w:val="16"/>
        </w:rPr>
        <w:sectPr w:rsidR="007E5106">
          <w:type w:val="continuous"/>
          <w:pgSz w:w="12240" w:h="15840"/>
          <w:pgMar w:top="1260" w:right="1040" w:bottom="280" w:left="1220" w:header="720" w:footer="720" w:gutter="0"/>
          <w:cols w:space="720"/>
        </w:sectPr>
      </w:pPr>
    </w:p>
    <w:p w14:paraId="1BCEA43A" w14:textId="77777777" w:rsidR="007E5106" w:rsidRDefault="007F33FE">
      <w:pPr>
        <w:spacing w:before="76"/>
        <w:ind w:left="1067" w:right="1243"/>
        <w:jc w:val="center"/>
        <w:rPr>
          <w:sz w:val="28"/>
        </w:rPr>
      </w:pPr>
      <w:r>
        <w:rPr>
          <w:sz w:val="28"/>
        </w:rPr>
        <w:lastRenderedPageBreak/>
        <w:t>TABLE</w:t>
      </w:r>
      <w:r>
        <w:rPr>
          <w:spacing w:val="-9"/>
          <w:sz w:val="28"/>
        </w:rPr>
        <w:t xml:space="preserve"> </w:t>
      </w:r>
      <w:r>
        <w:rPr>
          <w:sz w:val="28"/>
        </w:rPr>
        <w:t>OF</w:t>
      </w:r>
      <w:r>
        <w:rPr>
          <w:spacing w:val="-7"/>
          <w:sz w:val="28"/>
        </w:rPr>
        <w:t xml:space="preserve"> </w:t>
      </w:r>
      <w:r>
        <w:rPr>
          <w:sz w:val="28"/>
        </w:rPr>
        <w:t>CONTENTS</w:t>
      </w:r>
    </w:p>
    <w:p w14:paraId="617EFCAA" w14:textId="77777777" w:rsidR="007E5106" w:rsidRDefault="007E5106">
      <w:pPr>
        <w:pStyle w:val="BodyText"/>
        <w:spacing w:before="8"/>
      </w:pPr>
    </w:p>
    <w:p w14:paraId="5FAFFD6B" w14:textId="77777777" w:rsidR="007E5106" w:rsidRDefault="007F33FE">
      <w:pPr>
        <w:pStyle w:val="Heading1"/>
        <w:spacing w:before="1"/>
        <w:ind w:left="220" w:right="0"/>
        <w:jc w:val="left"/>
      </w:pPr>
      <w:r>
        <w:t>SECTION</w:t>
      </w:r>
      <w:r>
        <w:rPr>
          <w:spacing w:val="-4"/>
        </w:rPr>
        <w:t xml:space="preserve"> </w:t>
      </w:r>
      <w:r>
        <w:t>1</w:t>
      </w:r>
      <w:r>
        <w:rPr>
          <w:spacing w:val="-2"/>
        </w:rPr>
        <w:t xml:space="preserve"> </w:t>
      </w:r>
      <w:r>
        <w:t>INTRODUCTION</w:t>
      </w:r>
    </w:p>
    <w:p w14:paraId="7D99CEC7" w14:textId="77777777" w:rsidR="007E5106" w:rsidRDefault="007F33FE">
      <w:pPr>
        <w:pStyle w:val="ListParagraph"/>
        <w:numPr>
          <w:ilvl w:val="1"/>
          <w:numId w:val="84"/>
        </w:numPr>
        <w:tabs>
          <w:tab w:val="left" w:pos="1479"/>
          <w:tab w:val="left" w:pos="1480"/>
          <w:tab w:val="right" w:leader="dot" w:pos="9578"/>
        </w:tabs>
        <w:rPr>
          <w:sz w:val="24"/>
        </w:rPr>
      </w:pPr>
      <w:r>
        <w:rPr>
          <w:sz w:val="24"/>
        </w:rPr>
        <w:t>Introduction.</w:t>
      </w:r>
      <w:r>
        <w:rPr>
          <w:sz w:val="24"/>
        </w:rPr>
        <w:tab/>
        <w:t>1-1</w:t>
      </w:r>
    </w:p>
    <w:p w14:paraId="109EB17D" w14:textId="77777777" w:rsidR="007E5106" w:rsidRDefault="007F33FE">
      <w:pPr>
        <w:pStyle w:val="ListParagraph"/>
        <w:numPr>
          <w:ilvl w:val="1"/>
          <w:numId w:val="84"/>
        </w:numPr>
        <w:tabs>
          <w:tab w:val="left" w:pos="1479"/>
          <w:tab w:val="left" w:pos="1480"/>
          <w:tab w:val="right" w:leader="dot" w:pos="9578"/>
        </w:tabs>
        <w:rPr>
          <w:sz w:val="24"/>
        </w:rPr>
      </w:pPr>
      <w:r>
        <w:rPr>
          <w:sz w:val="24"/>
        </w:rPr>
        <w:t>Definitions</w:t>
      </w:r>
      <w:r>
        <w:rPr>
          <w:sz w:val="24"/>
        </w:rPr>
        <w:tab/>
        <w:t>1-1</w:t>
      </w:r>
    </w:p>
    <w:p w14:paraId="330BD25E" w14:textId="77777777" w:rsidR="007E5106" w:rsidRDefault="007F33FE">
      <w:pPr>
        <w:pStyle w:val="ListParagraph"/>
        <w:numPr>
          <w:ilvl w:val="1"/>
          <w:numId w:val="84"/>
        </w:numPr>
        <w:tabs>
          <w:tab w:val="left" w:pos="1479"/>
          <w:tab w:val="left" w:pos="1480"/>
          <w:tab w:val="right" w:leader="dot" w:pos="9578"/>
        </w:tabs>
        <w:rPr>
          <w:sz w:val="24"/>
        </w:rPr>
      </w:pPr>
      <w:r>
        <w:rPr>
          <w:sz w:val="24"/>
        </w:rPr>
        <w:t>Bonds</w:t>
      </w:r>
      <w:r>
        <w:rPr>
          <w:spacing w:val="-1"/>
          <w:sz w:val="24"/>
        </w:rPr>
        <w:t xml:space="preserve"> </w:t>
      </w:r>
      <w:r>
        <w:rPr>
          <w:sz w:val="24"/>
        </w:rPr>
        <w:t>and</w:t>
      </w:r>
      <w:r>
        <w:rPr>
          <w:spacing w:val="1"/>
          <w:sz w:val="24"/>
        </w:rPr>
        <w:t xml:space="preserve"> </w:t>
      </w:r>
      <w:r>
        <w:rPr>
          <w:sz w:val="24"/>
        </w:rPr>
        <w:t>Insurance.</w:t>
      </w:r>
      <w:r>
        <w:rPr>
          <w:sz w:val="24"/>
        </w:rPr>
        <w:tab/>
        <w:t>1-6</w:t>
      </w:r>
    </w:p>
    <w:p w14:paraId="67921E56" w14:textId="77777777" w:rsidR="007E5106" w:rsidRDefault="007F33FE">
      <w:pPr>
        <w:pStyle w:val="ListParagraph"/>
        <w:numPr>
          <w:ilvl w:val="1"/>
          <w:numId w:val="84"/>
        </w:numPr>
        <w:tabs>
          <w:tab w:val="left" w:pos="1479"/>
          <w:tab w:val="left" w:pos="1480"/>
          <w:tab w:val="right" w:leader="dot" w:pos="9578"/>
        </w:tabs>
        <w:rPr>
          <w:sz w:val="24"/>
        </w:rPr>
      </w:pPr>
      <w:r>
        <w:rPr>
          <w:sz w:val="24"/>
        </w:rPr>
        <w:t>Starting</w:t>
      </w:r>
      <w:r>
        <w:rPr>
          <w:spacing w:val="-1"/>
          <w:sz w:val="24"/>
        </w:rPr>
        <w:t xml:space="preserve"> </w:t>
      </w:r>
      <w:r>
        <w:rPr>
          <w:sz w:val="24"/>
        </w:rPr>
        <w:t>and</w:t>
      </w:r>
      <w:r>
        <w:rPr>
          <w:spacing w:val="1"/>
          <w:sz w:val="24"/>
        </w:rPr>
        <w:t xml:space="preserve"> </w:t>
      </w:r>
      <w:r>
        <w:rPr>
          <w:sz w:val="24"/>
        </w:rPr>
        <w:t>Completing</w:t>
      </w:r>
      <w:r>
        <w:rPr>
          <w:spacing w:val="-1"/>
          <w:sz w:val="24"/>
        </w:rPr>
        <w:t xml:space="preserve"> </w:t>
      </w:r>
      <w:r>
        <w:rPr>
          <w:sz w:val="24"/>
        </w:rPr>
        <w:t>the</w:t>
      </w:r>
      <w:r>
        <w:rPr>
          <w:spacing w:val="1"/>
          <w:sz w:val="24"/>
        </w:rPr>
        <w:t xml:space="preserve"> </w:t>
      </w:r>
      <w:r>
        <w:rPr>
          <w:sz w:val="24"/>
        </w:rPr>
        <w:t>Work</w:t>
      </w:r>
      <w:r>
        <w:rPr>
          <w:sz w:val="24"/>
        </w:rPr>
        <w:tab/>
        <w:t>1-6</w:t>
      </w:r>
    </w:p>
    <w:p w14:paraId="6BA2C04D" w14:textId="77777777" w:rsidR="007E5106" w:rsidRDefault="007F33FE">
      <w:pPr>
        <w:pStyle w:val="ListParagraph"/>
        <w:numPr>
          <w:ilvl w:val="1"/>
          <w:numId w:val="84"/>
        </w:numPr>
        <w:tabs>
          <w:tab w:val="left" w:pos="1479"/>
          <w:tab w:val="left" w:pos="1480"/>
          <w:tab w:val="right" w:leader="dot" w:pos="9578"/>
        </w:tabs>
        <w:rPr>
          <w:sz w:val="24"/>
        </w:rPr>
      </w:pPr>
      <w:r>
        <w:rPr>
          <w:sz w:val="24"/>
        </w:rPr>
        <w:t>Before Construction</w:t>
      </w:r>
      <w:r>
        <w:rPr>
          <w:spacing w:val="1"/>
          <w:sz w:val="24"/>
        </w:rPr>
        <w:t xml:space="preserve"> </w:t>
      </w:r>
      <w:r>
        <w:rPr>
          <w:sz w:val="24"/>
        </w:rPr>
        <w:t>Begins</w:t>
      </w:r>
      <w:r>
        <w:rPr>
          <w:sz w:val="24"/>
        </w:rPr>
        <w:tab/>
        <w:t>1-6</w:t>
      </w:r>
    </w:p>
    <w:p w14:paraId="5DB83BDD" w14:textId="77777777" w:rsidR="007E5106" w:rsidRDefault="007F33FE">
      <w:pPr>
        <w:pStyle w:val="ListParagraph"/>
        <w:numPr>
          <w:ilvl w:val="1"/>
          <w:numId w:val="84"/>
        </w:numPr>
        <w:tabs>
          <w:tab w:val="left" w:pos="1479"/>
          <w:tab w:val="left" w:pos="1480"/>
          <w:tab w:val="right" w:leader="dot" w:pos="9578"/>
        </w:tabs>
        <w:rPr>
          <w:sz w:val="24"/>
        </w:rPr>
      </w:pPr>
      <w:r>
        <w:rPr>
          <w:sz w:val="24"/>
        </w:rPr>
        <w:t>Preconstruction Conference</w:t>
      </w:r>
      <w:r>
        <w:rPr>
          <w:sz w:val="24"/>
        </w:rPr>
        <w:tab/>
        <w:t>1-6</w:t>
      </w:r>
    </w:p>
    <w:p w14:paraId="7FDD6AB8" w14:textId="77777777" w:rsidR="007E5106" w:rsidRDefault="007F33FE">
      <w:pPr>
        <w:pStyle w:val="ListParagraph"/>
        <w:numPr>
          <w:ilvl w:val="1"/>
          <w:numId w:val="84"/>
        </w:numPr>
        <w:tabs>
          <w:tab w:val="left" w:pos="1479"/>
          <w:tab w:val="left" w:pos="1480"/>
          <w:tab w:val="right" w:leader="dot" w:pos="9578"/>
        </w:tabs>
        <w:rPr>
          <w:sz w:val="24"/>
        </w:rPr>
      </w:pPr>
      <w:r>
        <w:rPr>
          <w:sz w:val="24"/>
        </w:rPr>
        <w:t>Approved Documents Intent</w:t>
      </w:r>
      <w:r>
        <w:rPr>
          <w:sz w:val="24"/>
        </w:rPr>
        <w:tab/>
        <w:t>1-7</w:t>
      </w:r>
    </w:p>
    <w:p w14:paraId="6C540216" w14:textId="77777777" w:rsidR="007E5106" w:rsidRDefault="007F33FE">
      <w:pPr>
        <w:pStyle w:val="ListParagraph"/>
        <w:numPr>
          <w:ilvl w:val="1"/>
          <w:numId w:val="84"/>
        </w:numPr>
        <w:tabs>
          <w:tab w:val="left" w:pos="1479"/>
          <w:tab w:val="left" w:pos="1480"/>
          <w:tab w:val="right" w:leader="dot" w:pos="9578"/>
        </w:tabs>
        <w:rPr>
          <w:sz w:val="24"/>
        </w:rPr>
      </w:pPr>
      <w:r>
        <w:rPr>
          <w:sz w:val="24"/>
        </w:rPr>
        <w:t>Amending</w:t>
      </w:r>
      <w:r>
        <w:rPr>
          <w:spacing w:val="-2"/>
          <w:sz w:val="24"/>
        </w:rPr>
        <w:t xml:space="preserve"> </w:t>
      </w:r>
      <w:r>
        <w:rPr>
          <w:sz w:val="24"/>
        </w:rPr>
        <w:t>and</w:t>
      </w:r>
      <w:r>
        <w:rPr>
          <w:spacing w:val="1"/>
          <w:sz w:val="24"/>
        </w:rPr>
        <w:t xml:space="preserve"> </w:t>
      </w:r>
      <w:r>
        <w:rPr>
          <w:sz w:val="24"/>
        </w:rPr>
        <w:t>Supplementing</w:t>
      </w:r>
      <w:r>
        <w:rPr>
          <w:spacing w:val="-2"/>
          <w:sz w:val="24"/>
        </w:rPr>
        <w:t xml:space="preserve"> </w:t>
      </w:r>
      <w:r>
        <w:rPr>
          <w:sz w:val="24"/>
        </w:rPr>
        <w:t>the</w:t>
      </w:r>
      <w:r>
        <w:rPr>
          <w:spacing w:val="1"/>
          <w:sz w:val="24"/>
        </w:rPr>
        <w:t xml:space="preserve"> </w:t>
      </w:r>
      <w:r>
        <w:rPr>
          <w:sz w:val="24"/>
        </w:rPr>
        <w:t>Approved Drawings</w:t>
      </w:r>
      <w:r>
        <w:rPr>
          <w:sz w:val="24"/>
        </w:rPr>
        <w:tab/>
        <w:t>1-8</w:t>
      </w:r>
    </w:p>
    <w:p w14:paraId="6DE0FFE6" w14:textId="77777777" w:rsidR="007E5106" w:rsidRDefault="007F33FE">
      <w:pPr>
        <w:pStyle w:val="ListParagraph"/>
        <w:numPr>
          <w:ilvl w:val="1"/>
          <w:numId w:val="84"/>
        </w:numPr>
        <w:tabs>
          <w:tab w:val="left" w:pos="1479"/>
          <w:tab w:val="left" w:pos="1480"/>
          <w:tab w:val="right" w:leader="dot" w:pos="9578"/>
        </w:tabs>
        <w:rPr>
          <w:sz w:val="24"/>
        </w:rPr>
      </w:pPr>
      <w:r>
        <w:rPr>
          <w:sz w:val="24"/>
        </w:rPr>
        <w:t>Underground Facilities Shown</w:t>
      </w:r>
      <w:r>
        <w:rPr>
          <w:spacing w:val="1"/>
          <w:sz w:val="24"/>
        </w:rPr>
        <w:t xml:space="preserve"> </w:t>
      </w:r>
      <w:r>
        <w:rPr>
          <w:sz w:val="24"/>
        </w:rPr>
        <w:t>or</w:t>
      </w:r>
      <w:r>
        <w:rPr>
          <w:spacing w:val="-2"/>
          <w:sz w:val="24"/>
        </w:rPr>
        <w:t xml:space="preserve"> </w:t>
      </w:r>
      <w:r>
        <w:rPr>
          <w:sz w:val="24"/>
        </w:rPr>
        <w:t>Indicated</w:t>
      </w:r>
      <w:r>
        <w:rPr>
          <w:sz w:val="24"/>
        </w:rPr>
        <w:tab/>
        <w:t>1-8</w:t>
      </w:r>
    </w:p>
    <w:p w14:paraId="6BC608C6" w14:textId="77777777" w:rsidR="007E5106" w:rsidRDefault="007F33FE">
      <w:pPr>
        <w:pStyle w:val="ListParagraph"/>
        <w:numPr>
          <w:ilvl w:val="1"/>
          <w:numId w:val="84"/>
        </w:numPr>
        <w:tabs>
          <w:tab w:val="left" w:pos="1478"/>
          <w:tab w:val="right" w:leader="dot" w:pos="9578"/>
        </w:tabs>
        <w:ind w:left="1477" w:hanging="538"/>
        <w:rPr>
          <w:sz w:val="24"/>
        </w:rPr>
      </w:pPr>
      <w:r>
        <w:rPr>
          <w:sz w:val="24"/>
        </w:rPr>
        <w:t>Underground Facilities Not</w:t>
      </w:r>
      <w:r>
        <w:rPr>
          <w:spacing w:val="-1"/>
          <w:sz w:val="24"/>
        </w:rPr>
        <w:t xml:space="preserve"> </w:t>
      </w:r>
      <w:r>
        <w:rPr>
          <w:sz w:val="24"/>
        </w:rPr>
        <w:t>Shown</w:t>
      </w:r>
      <w:r>
        <w:rPr>
          <w:spacing w:val="1"/>
          <w:sz w:val="24"/>
        </w:rPr>
        <w:t xml:space="preserve"> </w:t>
      </w:r>
      <w:r>
        <w:rPr>
          <w:sz w:val="24"/>
        </w:rPr>
        <w:t>or</w:t>
      </w:r>
      <w:r>
        <w:rPr>
          <w:spacing w:val="-1"/>
          <w:sz w:val="24"/>
        </w:rPr>
        <w:t xml:space="preserve"> </w:t>
      </w:r>
      <w:r>
        <w:rPr>
          <w:sz w:val="24"/>
        </w:rPr>
        <w:t>Indicated</w:t>
      </w:r>
      <w:r>
        <w:rPr>
          <w:sz w:val="24"/>
        </w:rPr>
        <w:tab/>
        <w:t>1-8</w:t>
      </w:r>
    </w:p>
    <w:p w14:paraId="274B7543" w14:textId="77777777" w:rsidR="007E5106" w:rsidRDefault="007F33FE">
      <w:pPr>
        <w:pStyle w:val="ListParagraph"/>
        <w:numPr>
          <w:ilvl w:val="1"/>
          <w:numId w:val="84"/>
        </w:numPr>
        <w:tabs>
          <w:tab w:val="left" w:pos="1478"/>
          <w:tab w:val="right" w:leader="dot" w:pos="9578"/>
        </w:tabs>
        <w:ind w:left="1477" w:hanging="538"/>
        <w:rPr>
          <w:sz w:val="24"/>
        </w:rPr>
      </w:pPr>
      <w:r>
        <w:rPr>
          <w:sz w:val="24"/>
        </w:rPr>
        <w:t>Reference Points and</w:t>
      </w:r>
      <w:r>
        <w:rPr>
          <w:spacing w:val="1"/>
          <w:sz w:val="24"/>
        </w:rPr>
        <w:t xml:space="preserve"> </w:t>
      </w:r>
      <w:r>
        <w:rPr>
          <w:sz w:val="24"/>
        </w:rPr>
        <w:t>Monuments</w:t>
      </w:r>
      <w:r>
        <w:rPr>
          <w:sz w:val="24"/>
        </w:rPr>
        <w:tab/>
        <w:t>1-8</w:t>
      </w:r>
    </w:p>
    <w:p w14:paraId="14DE6362" w14:textId="77777777" w:rsidR="007E5106" w:rsidRDefault="007F33FE">
      <w:pPr>
        <w:pStyle w:val="ListParagraph"/>
        <w:numPr>
          <w:ilvl w:val="1"/>
          <w:numId w:val="84"/>
        </w:numPr>
        <w:tabs>
          <w:tab w:val="left" w:pos="1478"/>
          <w:tab w:val="right" w:leader="dot" w:pos="9578"/>
        </w:tabs>
        <w:ind w:left="1477" w:hanging="538"/>
        <w:rPr>
          <w:sz w:val="24"/>
        </w:rPr>
      </w:pPr>
      <w:r>
        <w:rPr>
          <w:sz w:val="24"/>
        </w:rPr>
        <w:t>Contractors</w:t>
      </w:r>
      <w:r>
        <w:rPr>
          <w:spacing w:val="-2"/>
          <w:sz w:val="24"/>
        </w:rPr>
        <w:t xml:space="preserve"> </w:t>
      </w:r>
      <w:r>
        <w:rPr>
          <w:sz w:val="24"/>
        </w:rPr>
        <w:t>Responsibilities</w:t>
      </w:r>
      <w:r>
        <w:rPr>
          <w:spacing w:val="-1"/>
          <w:sz w:val="24"/>
        </w:rPr>
        <w:t xml:space="preserve"> </w:t>
      </w:r>
      <w:r>
        <w:rPr>
          <w:sz w:val="24"/>
        </w:rPr>
        <w:t>-Supervision and Superintendency</w:t>
      </w:r>
      <w:r>
        <w:rPr>
          <w:sz w:val="24"/>
        </w:rPr>
        <w:tab/>
        <w:t>1-9</w:t>
      </w:r>
    </w:p>
    <w:p w14:paraId="32976A7D" w14:textId="77777777" w:rsidR="007E5106" w:rsidRDefault="007F33FE">
      <w:pPr>
        <w:pStyle w:val="ListParagraph"/>
        <w:numPr>
          <w:ilvl w:val="1"/>
          <w:numId w:val="84"/>
        </w:numPr>
        <w:tabs>
          <w:tab w:val="left" w:pos="1478"/>
          <w:tab w:val="right" w:leader="dot" w:pos="9578"/>
        </w:tabs>
        <w:ind w:left="1477" w:hanging="538"/>
        <w:rPr>
          <w:sz w:val="24"/>
        </w:rPr>
      </w:pPr>
      <w:r>
        <w:rPr>
          <w:sz w:val="24"/>
        </w:rPr>
        <w:t>Safety</w:t>
      </w:r>
      <w:r>
        <w:rPr>
          <w:spacing w:val="-3"/>
          <w:sz w:val="24"/>
        </w:rPr>
        <w:t xml:space="preserve"> </w:t>
      </w:r>
      <w:r>
        <w:rPr>
          <w:sz w:val="24"/>
        </w:rPr>
        <w:t>and</w:t>
      </w:r>
      <w:r>
        <w:rPr>
          <w:spacing w:val="1"/>
          <w:sz w:val="24"/>
        </w:rPr>
        <w:t xml:space="preserve"> </w:t>
      </w:r>
      <w:r>
        <w:rPr>
          <w:sz w:val="24"/>
        </w:rPr>
        <w:t>Protection</w:t>
      </w:r>
      <w:r>
        <w:rPr>
          <w:sz w:val="24"/>
        </w:rPr>
        <w:tab/>
        <w:t>1-9</w:t>
      </w:r>
    </w:p>
    <w:p w14:paraId="75DD069D" w14:textId="77777777" w:rsidR="007E5106" w:rsidRDefault="007F33FE">
      <w:pPr>
        <w:pStyle w:val="ListParagraph"/>
        <w:numPr>
          <w:ilvl w:val="1"/>
          <w:numId w:val="84"/>
        </w:numPr>
        <w:tabs>
          <w:tab w:val="left" w:pos="1478"/>
          <w:tab w:val="right" w:leader="dot" w:pos="9579"/>
        </w:tabs>
        <w:ind w:left="1477" w:hanging="538"/>
        <w:rPr>
          <w:sz w:val="24"/>
        </w:rPr>
      </w:pPr>
      <w:r>
        <w:rPr>
          <w:sz w:val="24"/>
        </w:rPr>
        <w:t>Site Emergencies</w:t>
      </w:r>
      <w:r>
        <w:rPr>
          <w:sz w:val="24"/>
        </w:rPr>
        <w:tab/>
        <w:t>1-10</w:t>
      </w:r>
    </w:p>
    <w:p w14:paraId="3B53A0A2" w14:textId="77777777" w:rsidR="007E5106" w:rsidRDefault="007F33FE">
      <w:pPr>
        <w:pStyle w:val="ListParagraph"/>
        <w:numPr>
          <w:ilvl w:val="1"/>
          <w:numId w:val="84"/>
        </w:numPr>
        <w:tabs>
          <w:tab w:val="left" w:pos="1478"/>
          <w:tab w:val="right" w:leader="dot" w:pos="9579"/>
        </w:tabs>
        <w:ind w:left="1477" w:hanging="538"/>
        <w:rPr>
          <w:sz w:val="24"/>
        </w:rPr>
      </w:pPr>
      <w:r>
        <w:rPr>
          <w:sz w:val="24"/>
        </w:rPr>
        <w:t>Authorized</w:t>
      </w:r>
      <w:r>
        <w:rPr>
          <w:spacing w:val="1"/>
          <w:sz w:val="24"/>
        </w:rPr>
        <w:t xml:space="preserve"> </w:t>
      </w:r>
      <w:r>
        <w:rPr>
          <w:sz w:val="24"/>
        </w:rPr>
        <w:t>Variations in</w:t>
      </w:r>
      <w:r>
        <w:rPr>
          <w:spacing w:val="1"/>
          <w:sz w:val="24"/>
        </w:rPr>
        <w:t xml:space="preserve"> </w:t>
      </w:r>
      <w:r>
        <w:rPr>
          <w:sz w:val="24"/>
        </w:rPr>
        <w:t>Work</w:t>
      </w:r>
      <w:r>
        <w:rPr>
          <w:sz w:val="24"/>
        </w:rPr>
        <w:tab/>
        <w:t>1-10</w:t>
      </w:r>
    </w:p>
    <w:p w14:paraId="12463A66" w14:textId="77777777" w:rsidR="007E5106" w:rsidRDefault="007F33FE">
      <w:pPr>
        <w:pStyle w:val="ListParagraph"/>
        <w:numPr>
          <w:ilvl w:val="1"/>
          <w:numId w:val="84"/>
        </w:numPr>
        <w:tabs>
          <w:tab w:val="left" w:pos="1478"/>
          <w:tab w:val="right" w:leader="dot" w:pos="9579"/>
        </w:tabs>
        <w:ind w:left="1477" w:hanging="538"/>
        <w:rPr>
          <w:sz w:val="24"/>
        </w:rPr>
      </w:pPr>
      <w:r>
        <w:rPr>
          <w:sz w:val="24"/>
        </w:rPr>
        <w:t>Rejecting</w:t>
      </w:r>
      <w:r>
        <w:rPr>
          <w:spacing w:val="-1"/>
          <w:sz w:val="24"/>
        </w:rPr>
        <w:t xml:space="preserve"> </w:t>
      </w:r>
      <w:r>
        <w:rPr>
          <w:sz w:val="24"/>
        </w:rPr>
        <w:t>Defective</w:t>
      </w:r>
      <w:r>
        <w:rPr>
          <w:spacing w:val="1"/>
          <w:sz w:val="24"/>
        </w:rPr>
        <w:t xml:space="preserve"> </w:t>
      </w:r>
      <w:r>
        <w:rPr>
          <w:sz w:val="24"/>
        </w:rPr>
        <w:t>Work</w:t>
      </w:r>
      <w:r>
        <w:rPr>
          <w:sz w:val="24"/>
        </w:rPr>
        <w:tab/>
        <w:t>1-10</w:t>
      </w:r>
    </w:p>
    <w:p w14:paraId="2B3B22D6" w14:textId="77777777" w:rsidR="007E5106" w:rsidRDefault="007F33FE">
      <w:pPr>
        <w:pStyle w:val="ListParagraph"/>
        <w:numPr>
          <w:ilvl w:val="1"/>
          <w:numId w:val="84"/>
        </w:numPr>
        <w:tabs>
          <w:tab w:val="left" w:pos="1478"/>
          <w:tab w:val="right" w:leader="dot" w:pos="9579"/>
        </w:tabs>
        <w:ind w:left="1477" w:hanging="538"/>
        <w:rPr>
          <w:sz w:val="24"/>
        </w:rPr>
      </w:pPr>
      <w:r w:rsidRPr="00DC0600">
        <w:rPr>
          <w:sz w:val="24"/>
        </w:rPr>
        <w:t>Warranty</w:t>
      </w:r>
      <w:r w:rsidRPr="00DC0600">
        <w:rPr>
          <w:spacing w:val="-2"/>
          <w:sz w:val="24"/>
        </w:rPr>
        <w:t xml:space="preserve"> </w:t>
      </w:r>
      <w:r w:rsidRPr="00DC0600">
        <w:rPr>
          <w:sz w:val="24"/>
        </w:rPr>
        <w:t>and</w:t>
      </w:r>
      <w:r w:rsidRPr="00DC0600">
        <w:rPr>
          <w:spacing w:val="1"/>
          <w:sz w:val="24"/>
        </w:rPr>
        <w:t xml:space="preserve"> </w:t>
      </w:r>
      <w:r w:rsidRPr="00DC0600">
        <w:rPr>
          <w:sz w:val="24"/>
        </w:rPr>
        <w:t>Guarantee</w:t>
      </w:r>
      <w:r>
        <w:rPr>
          <w:sz w:val="24"/>
        </w:rPr>
        <w:tab/>
        <w:t>1-10</w:t>
      </w:r>
    </w:p>
    <w:p w14:paraId="16B44609" w14:textId="77777777" w:rsidR="007E5106" w:rsidRDefault="007F33FE">
      <w:pPr>
        <w:pStyle w:val="ListParagraph"/>
        <w:numPr>
          <w:ilvl w:val="1"/>
          <w:numId w:val="84"/>
        </w:numPr>
        <w:tabs>
          <w:tab w:val="left" w:pos="1478"/>
          <w:tab w:val="right" w:leader="dot" w:pos="9578"/>
        </w:tabs>
        <w:ind w:left="1477" w:hanging="538"/>
        <w:rPr>
          <w:sz w:val="24"/>
        </w:rPr>
      </w:pPr>
      <w:r>
        <w:rPr>
          <w:sz w:val="24"/>
        </w:rPr>
        <w:t>Inspections</w:t>
      </w:r>
      <w:r>
        <w:rPr>
          <w:spacing w:val="-1"/>
          <w:sz w:val="24"/>
        </w:rPr>
        <w:t xml:space="preserve"> </w:t>
      </w:r>
      <w:r>
        <w:rPr>
          <w:sz w:val="24"/>
        </w:rPr>
        <w:t>and</w:t>
      </w:r>
      <w:r>
        <w:rPr>
          <w:spacing w:val="1"/>
          <w:sz w:val="24"/>
        </w:rPr>
        <w:t xml:space="preserve"> </w:t>
      </w:r>
      <w:r>
        <w:rPr>
          <w:sz w:val="24"/>
        </w:rPr>
        <w:t>Observations</w:t>
      </w:r>
      <w:r>
        <w:rPr>
          <w:sz w:val="24"/>
        </w:rPr>
        <w:tab/>
        <w:t>1-10</w:t>
      </w:r>
    </w:p>
    <w:p w14:paraId="1CEF7607" w14:textId="77777777" w:rsidR="007E5106" w:rsidRDefault="007F33FE">
      <w:pPr>
        <w:pStyle w:val="ListParagraph"/>
        <w:numPr>
          <w:ilvl w:val="1"/>
          <w:numId w:val="84"/>
        </w:numPr>
        <w:tabs>
          <w:tab w:val="left" w:pos="1478"/>
          <w:tab w:val="right" w:leader="dot" w:pos="9579"/>
        </w:tabs>
        <w:ind w:left="1477" w:hanging="538"/>
        <w:rPr>
          <w:sz w:val="24"/>
        </w:rPr>
      </w:pPr>
      <w:r>
        <w:rPr>
          <w:sz w:val="24"/>
        </w:rPr>
        <w:t>Contractor</w:t>
      </w:r>
      <w:r>
        <w:rPr>
          <w:spacing w:val="-2"/>
          <w:sz w:val="24"/>
        </w:rPr>
        <w:t xml:space="preserve"> </w:t>
      </w:r>
      <w:r>
        <w:rPr>
          <w:sz w:val="24"/>
        </w:rPr>
        <w:t>Employees</w:t>
      </w:r>
      <w:r>
        <w:rPr>
          <w:sz w:val="24"/>
        </w:rPr>
        <w:tab/>
        <w:t>1-11</w:t>
      </w:r>
    </w:p>
    <w:p w14:paraId="298FAB35" w14:textId="77777777" w:rsidR="007E5106" w:rsidRDefault="007F33FE">
      <w:pPr>
        <w:pStyle w:val="ListParagraph"/>
        <w:numPr>
          <w:ilvl w:val="1"/>
          <w:numId w:val="84"/>
        </w:numPr>
        <w:tabs>
          <w:tab w:val="left" w:pos="1478"/>
          <w:tab w:val="right" w:leader="dot" w:pos="9579"/>
        </w:tabs>
        <w:ind w:left="1477" w:hanging="538"/>
        <w:rPr>
          <w:sz w:val="24"/>
        </w:rPr>
      </w:pPr>
      <w:r>
        <w:rPr>
          <w:sz w:val="24"/>
        </w:rPr>
        <w:t>Historic, Archaeological</w:t>
      </w:r>
      <w:r>
        <w:rPr>
          <w:spacing w:val="-1"/>
          <w:sz w:val="24"/>
        </w:rPr>
        <w:t xml:space="preserve"> </w:t>
      </w:r>
      <w:r>
        <w:rPr>
          <w:sz w:val="24"/>
        </w:rPr>
        <w:t>or</w:t>
      </w:r>
      <w:r>
        <w:rPr>
          <w:spacing w:val="-2"/>
          <w:sz w:val="24"/>
        </w:rPr>
        <w:t xml:space="preserve"> </w:t>
      </w:r>
      <w:r>
        <w:rPr>
          <w:sz w:val="24"/>
        </w:rPr>
        <w:t>Paleontological Discoveries</w:t>
      </w:r>
      <w:r>
        <w:rPr>
          <w:sz w:val="24"/>
        </w:rPr>
        <w:tab/>
        <w:t>1-11</w:t>
      </w:r>
    </w:p>
    <w:p w14:paraId="07A7E0BB" w14:textId="77777777" w:rsidR="007E5106" w:rsidRDefault="007F33FE">
      <w:pPr>
        <w:pStyle w:val="ListParagraph"/>
        <w:numPr>
          <w:ilvl w:val="1"/>
          <w:numId w:val="84"/>
        </w:numPr>
        <w:tabs>
          <w:tab w:val="left" w:pos="1478"/>
          <w:tab w:val="right" w:leader="dot" w:pos="9579"/>
        </w:tabs>
        <w:ind w:left="1477" w:hanging="538"/>
        <w:rPr>
          <w:sz w:val="24"/>
        </w:rPr>
      </w:pPr>
      <w:r w:rsidRPr="00DC0600">
        <w:rPr>
          <w:sz w:val="24"/>
        </w:rPr>
        <w:t>Working</w:t>
      </w:r>
      <w:r w:rsidRPr="00DC0600">
        <w:rPr>
          <w:spacing w:val="-1"/>
          <w:sz w:val="24"/>
        </w:rPr>
        <w:t xml:space="preserve"> </w:t>
      </w:r>
      <w:r w:rsidRPr="00DC0600">
        <w:rPr>
          <w:sz w:val="24"/>
        </w:rPr>
        <w:t>Hours</w:t>
      </w:r>
      <w:r>
        <w:rPr>
          <w:sz w:val="24"/>
        </w:rPr>
        <w:tab/>
        <w:t>1-12</w:t>
      </w:r>
    </w:p>
    <w:p w14:paraId="4E651C8E" w14:textId="77777777" w:rsidR="007E5106" w:rsidRDefault="007F33FE">
      <w:pPr>
        <w:pStyle w:val="ListParagraph"/>
        <w:numPr>
          <w:ilvl w:val="1"/>
          <w:numId w:val="84"/>
        </w:numPr>
        <w:tabs>
          <w:tab w:val="left" w:pos="1478"/>
          <w:tab w:val="right" w:leader="dot" w:pos="9579"/>
        </w:tabs>
        <w:ind w:left="1477" w:hanging="538"/>
        <w:rPr>
          <w:sz w:val="24"/>
        </w:rPr>
      </w:pPr>
      <w:r>
        <w:rPr>
          <w:sz w:val="24"/>
        </w:rPr>
        <w:t>Uncovering</w:t>
      </w:r>
      <w:r>
        <w:rPr>
          <w:spacing w:val="-1"/>
          <w:sz w:val="24"/>
        </w:rPr>
        <w:t xml:space="preserve"> </w:t>
      </w:r>
      <w:r>
        <w:rPr>
          <w:sz w:val="24"/>
        </w:rPr>
        <w:t>Work</w:t>
      </w:r>
      <w:r>
        <w:rPr>
          <w:sz w:val="24"/>
        </w:rPr>
        <w:tab/>
        <w:t>1-12</w:t>
      </w:r>
    </w:p>
    <w:p w14:paraId="18055D63" w14:textId="77777777" w:rsidR="007E5106" w:rsidRDefault="007F33FE">
      <w:pPr>
        <w:pStyle w:val="ListParagraph"/>
        <w:numPr>
          <w:ilvl w:val="1"/>
          <w:numId w:val="84"/>
        </w:numPr>
        <w:tabs>
          <w:tab w:val="left" w:pos="1478"/>
          <w:tab w:val="right" w:leader="dot" w:pos="9579"/>
        </w:tabs>
        <w:ind w:left="1477" w:hanging="538"/>
        <w:rPr>
          <w:sz w:val="24"/>
        </w:rPr>
      </w:pPr>
      <w:r>
        <w:rPr>
          <w:sz w:val="24"/>
        </w:rPr>
        <w:t>City’s</w:t>
      </w:r>
      <w:r>
        <w:rPr>
          <w:spacing w:val="-1"/>
          <w:sz w:val="24"/>
        </w:rPr>
        <w:t xml:space="preserve"> </w:t>
      </w:r>
      <w:r>
        <w:rPr>
          <w:sz w:val="24"/>
        </w:rPr>
        <w:t>Representative</w:t>
      </w:r>
      <w:r>
        <w:rPr>
          <w:spacing w:val="1"/>
          <w:sz w:val="24"/>
        </w:rPr>
        <w:t xml:space="preserve"> </w:t>
      </w:r>
      <w:r>
        <w:rPr>
          <w:sz w:val="24"/>
        </w:rPr>
        <w:t>May</w:t>
      </w:r>
      <w:r>
        <w:rPr>
          <w:spacing w:val="-2"/>
          <w:sz w:val="24"/>
        </w:rPr>
        <w:t xml:space="preserve"> </w:t>
      </w:r>
      <w:r>
        <w:rPr>
          <w:sz w:val="24"/>
        </w:rPr>
        <w:t>Stop</w:t>
      </w:r>
      <w:r>
        <w:rPr>
          <w:spacing w:val="1"/>
          <w:sz w:val="24"/>
        </w:rPr>
        <w:t xml:space="preserve"> </w:t>
      </w:r>
      <w:r>
        <w:rPr>
          <w:sz w:val="24"/>
        </w:rPr>
        <w:t>the</w:t>
      </w:r>
      <w:r>
        <w:rPr>
          <w:spacing w:val="1"/>
          <w:sz w:val="24"/>
        </w:rPr>
        <w:t xml:space="preserve"> </w:t>
      </w:r>
      <w:r>
        <w:rPr>
          <w:sz w:val="24"/>
        </w:rPr>
        <w:t>Work</w:t>
      </w:r>
      <w:r>
        <w:rPr>
          <w:sz w:val="24"/>
        </w:rPr>
        <w:tab/>
        <w:t>1-12</w:t>
      </w:r>
    </w:p>
    <w:p w14:paraId="20DC64BA" w14:textId="77777777" w:rsidR="007E5106" w:rsidRDefault="007F33FE">
      <w:pPr>
        <w:pStyle w:val="ListParagraph"/>
        <w:numPr>
          <w:ilvl w:val="1"/>
          <w:numId w:val="84"/>
        </w:numPr>
        <w:tabs>
          <w:tab w:val="left" w:pos="1478"/>
          <w:tab w:val="right" w:leader="dot" w:pos="9579"/>
        </w:tabs>
        <w:ind w:left="1477" w:hanging="538"/>
        <w:rPr>
          <w:sz w:val="24"/>
        </w:rPr>
      </w:pPr>
      <w:r>
        <w:rPr>
          <w:sz w:val="24"/>
        </w:rPr>
        <w:t>Correction or</w:t>
      </w:r>
      <w:r>
        <w:rPr>
          <w:spacing w:val="-1"/>
          <w:sz w:val="24"/>
        </w:rPr>
        <w:t xml:space="preserve"> </w:t>
      </w:r>
      <w:r>
        <w:rPr>
          <w:sz w:val="24"/>
        </w:rPr>
        <w:t>Removal of</w:t>
      </w:r>
      <w:r>
        <w:rPr>
          <w:spacing w:val="3"/>
          <w:sz w:val="24"/>
        </w:rPr>
        <w:t xml:space="preserve"> </w:t>
      </w:r>
      <w:r>
        <w:rPr>
          <w:sz w:val="24"/>
        </w:rPr>
        <w:t>Defective</w:t>
      </w:r>
      <w:r>
        <w:rPr>
          <w:spacing w:val="1"/>
          <w:sz w:val="24"/>
        </w:rPr>
        <w:t xml:space="preserve"> </w:t>
      </w:r>
      <w:r>
        <w:rPr>
          <w:sz w:val="24"/>
        </w:rPr>
        <w:t>Work by</w:t>
      </w:r>
      <w:r>
        <w:rPr>
          <w:spacing w:val="-3"/>
          <w:sz w:val="24"/>
        </w:rPr>
        <w:t xml:space="preserve"> </w:t>
      </w:r>
      <w:r>
        <w:rPr>
          <w:sz w:val="24"/>
        </w:rPr>
        <w:t>Contractor</w:t>
      </w:r>
      <w:r>
        <w:rPr>
          <w:sz w:val="24"/>
        </w:rPr>
        <w:tab/>
        <w:t>1-12</w:t>
      </w:r>
    </w:p>
    <w:p w14:paraId="4210EB2B" w14:textId="77777777" w:rsidR="007E5106" w:rsidRDefault="007F33FE">
      <w:pPr>
        <w:pStyle w:val="ListParagraph"/>
        <w:numPr>
          <w:ilvl w:val="1"/>
          <w:numId w:val="84"/>
        </w:numPr>
        <w:tabs>
          <w:tab w:val="left" w:pos="1478"/>
          <w:tab w:val="right" w:leader="dot" w:pos="9578"/>
        </w:tabs>
        <w:ind w:left="1477" w:hanging="538"/>
        <w:rPr>
          <w:sz w:val="24"/>
        </w:rPr>
      </w:pPr>
      <w:r>
        <w:rPr>
          <w:sz w:val="24"/>
        </w:rPr>
        <w:t>One Year</w:t>
      </w:r>
      <w:r>
        <w:rPr>
          <w:spacing w:val="-1"/>
          <w:sz w:val="24"/>
        </w:rPr>
        <w:t xml:space="preserve"> </w:t>
      </w:r>
      <w:r>
        <w:rPr>
          <w:sz w:val="24"/>
        </w:rPr>
        <w:t>Correction</w:t>
      </w:r>
      <w:r>
        <w:rPr>
          <w:spacing w:val="1"/>
          <w:sz w:val="24"/>
        </w:rPr>
        <w:t xml:space="preserve"> </w:t>
      </w:r>
      <w:r>
        <w:rPr>
          <w:sz w:val="24"/>
        </w:rPr>
        <w:t>Period</w:t>
      </w:r>
      <w:r>
        <w:rPr>
          <w:sz w:val="24"/>
        </w:rPr>
        <w:tab/>
        <w:t>1-12</w:t>
      </w:r>
    </w:p>
    <w:p w14:paraId="1E1AA1EC" w14:textId="77777777" w:rsidR="007E5106" w:rsidRDefault="007F33FE">
      <w:pPr>
        <w:pStyle w:val="ListParagraph"/>
        <w:numPr>
          <w:ilvl w:val="1"/>
          <w:numId w:val="84"/>
        </w:numPr>
        <w:tabs>
          <w:tab w:val="left" w:pos="1478"/>
          <w:tab w:val="right" w:leader="dot" w:pos="9578"/>
        </w:tabs>
        <w:ind w:left="1477" w:hanging="538"/>
        <w:rPr>
          <w:sz w:val="24"/>
        </w:rPr>
      </w:pPr>
      <w:r>
        <w:rPr>
          <w:sz w:val="24"/>
        </w:rPr>
        <w:t>Acceptance</w:t>
      </w:r>
      <w:r>
        <w:rPr>
          <w:spacing w:val="1"/>
          <w:sz w:val="24"/>
        </w:rPr>
        <w:t xml:space="preserve"> </w:t>
      </w:r>
      <w:r>
        <w:rPr>
          <w:sz w:val="24"/>
        </w:rPr>
        <w:t>of</w:t>
      </w:r>
      <w:r>
        <w:rPr>
          <w:spacing w:val="3"/>
          <w:sz w:val="24"/>
        </w:rPr>
        <w:t xml:space="preserve"> </w:t>
      </w:r>
      <w:r>
        <w:rPr>
          <w:sz w:val="24"/>
        </w:rPr>
        <w:t>Defective</w:t>
      </w:r>
      <w:r>
        <w:rPr>
          <w:spacing w:val="1"/>
          <w:sz w:val="24"/>
        </w:rPr>
        <w:t xml:space="preserve"> </w:t>
      </w:r>
      <w:r>
        <w:rPr>
          <w:sz w:val="24"/>
        </w:rPr>
        <w:t>Work</w:t>
      </w:r>
      <w:r>
        <w:rPr>
          <w:sz w:val="24"/>
        </w:rPr>
        <w:tab/>
        <w:t>1-12</w:t>
      </w:r>
    </w:p>
    <w:p w14:paraId="7EC29147" w14:textId="77777777" w:rsidR="007E5106" w:rsidRDefault="007F33FE">
      <w:pPr>
        <w:pStyle w:val="ListParagraph"/>
        <w:numPr>
          <w:ilvl w:val="1"/>
          <w:numId w:val="84"/>
        </w:numPr>
        <w:tabs>
          <w:tab w:val="left" w:pos="1478"/>
          <w:tab w:val="right" w:leader="dot" w:pos="9578"/>
        </w:tabs>
        <w:ind w:left="1477" w:hanging="538"/>
        <w:rPr>
          <w:sz w:val="24"/>
        </w:rPr>
      </w:pPr>
      <w:r>
        <w:rPr>
          <w:sz w:val="24"/>
        </w:rPr>
        <w:t>Correction or</w:t>
      </w:r>
      <w:r>
        <w:rPr>
          <w:spacing w:val="-1"/>
          <w:sz w:val="24"/>
        </w:rPr>
        <w:t xml:space="preserve"> </w:t>
      </w:r>
      <w:r>
        <w:rPr>
          <w:sz w:val="24"/>
        </w:rPr>
        <w:t>Removal of</w:t>
      </w:r>
      <w:r>
        <w:rPr>
          <w:spacing w:val="3"/>
          <w:sz w:val="24"/>
        </w:rPr>
        <w:t xml:space="preserve"> </w:t>
      </w:r>
      <w:r>
        <w:rPr>
          <w:sz w:val="24"/>
        </w:rPr>
        <w:t>Defective</w:t>
      </w:r>
      <w:r>
        <w:rPr>
          <w:spacing w:val="1"/>
          <w:sz w:val="24"/>
        </w:rPr>
        <w:t xml:space="preserve"> </w:t>
      </w:r>
      <w:r>
        <w:rPr>
          <w:sz w:val="24"/>
        </w:rPr>
        <w:t>Work by</w:t>
      </w:r>
      <w:r>
        <w:rPr>
          <w:spacing w:val="-3"/>
          <w:sz w:val="24"/>
        </w:rPr>
        <w:t xml:space="preserve"> </w:t>
      </w:r>
      <w:r>
        <w:rPr>
          <w:sz w:val="24"/>
        </w:rPr>
        <w:t>Owner</w:t>
      </w:r>
      <w:r>
        <w:rPr>
          <w:sz w:val="24"/>
        </w:rPr>
        <w:tab/>
        <w:t>1-12</w:t>
      </w:r>
    </w:p>
    <w:p w14:paraId="094C59FE" w14:textId="77777777" w:rsidR="007E5106" w:rsidRDefault="007F33FE">
      <w:pPr>
        <w:pStyle w:val="ListParagraph"/>
        <w:numPr>
          <w:ilvl w:val="1"/>
          <w:numId w:val="84"/>
        </w:numPr>
        <w:tabs>
          <w:tab w:val="left" w:pos="1478"/>
          <w:tab w:val="right" w:leader="dot" w:pos="9579"/>
        </w:tabs>
        <w:ind w:left="1477" w:hanging="538"/>
        <w:rPr>
          <w:sz w:val="24"/>
        </w:rPr>
      </w:pPr>
      <w:r>
        <w:rPr>
          <w:sz w:val="24"/>
        </w:rPr>
        <w:t>Work Fully</w:t>
      </w:r>
      <w:r>
        <w:rPr>
          <w:spacing w:val="-2"/>
          <w:sz w:val="24"/>
        </w:rPr>
        <w:t xml:space="preserve"> </w:t>
      </w:r>
      <w:r>
        <w:rPr>
          <w:sz w:val="24"/>
        </w:rPr>
        <w:t>Completed</w:t>
      </w:r>
      <w:r>
        <w:rPr>
          <w:sz w:val="24"/>
        </w:rPr>
        <w:tab/>
        <w:t>1-13</w:t>
      </w:r>
    </w:p>
    <w:p w14:paraId="512508DD" w14:textId="7027F00B" w:rsidR="007E5106" w:rsidRDefault="00964846" w:rsidP="00610D48">
      <w:pPr>
        <w:pStyle w:val="ListParagraph"/>
        <w:numPr>
          <w:ilvl w:val="1"/>
          <w:numId w:val="84"/>
        </w:numPr>
        <w:tabs>
          <w:tab w:val="left" w:pos="1478"/>
          <w:tab w:val="right" w:leader="dot" w:pos="9579"/>
        </w:tabs>
        <w:rPr>
          <w:sz w:val="24"/>
        </w:rPr>
      </w:pPr>
      <w:r>
        <w:rPr>
          <w:sz w:val="24"/>
        </w:rPr>
        <w:t xml:space="preserve"> Construction Completed Inspection</w:t>
      </w:r>
      <w:r w:rsidR="007F33FE">
        <w:rPr>
          <w:sz w:val="24"/>
        </w:rPr>
        <w:tab/>
        <w:t>1-13</w:t>
      </w:r>
    </w:p>
    <w:p w14:paraId="14D1EAD8" w14:textId="671069F3" w:rsidR="007E5106" w:rsidRDefault="00964846" w:rsidP="00610D48">
      <w:pPr>
        <w:pStyle w:val="ListParagraph"/>
        <w:numPr>
          <w:ilvl w:val="1"/>
          <w:numId w:val="84"/>
        </w:numPr>
        <w:tabs>
          <w:tab w:val="left" w:pos="1478"/>
          <w:tab w:val="right" w:leader="dot" w:pos="9579"/>
        </w:tabs>
        <w:rPr>
          <w:sz w:val="24"/>
        </w:rPr>
      </w:pPr>
      <w:r>
        <w:rPr>
          <w:sz w:val="24"/>
        </w:rPr>
        <w:t xml:space="preserve"> Final Walk Through</w:t>
      </w:r>
      <w:r w:rsidR="007F33FE">
        <w:rPr>
          <w:sz w:val="24"/>
        </w:rPr>
        <w:tab/>
        <w:t>1-13</w:t>
      </w:r>
    </w:p>
    <w:p w14:paraId="542B0ACD" w14:textId="4001704E" w:rsidR="007E5106" w:rsidRDefault="00964846" w:rsidP="00610D48">
      <w:pPr>
        <w:pStyle w:val="ListParagraph"/>
        <w:numPr>
          <w:ilvl w:val="1"/>
          <w:numId w:val="84"/>
        </w:numPr>
        <w:tabs>
          <w:tab w:val="left" w:pos="1478"/>
          <w:tab w:val="right" w:leader="dot" w:pos="9579"/>
        </w:tabs>
        <w:rPr>
          <w:sz w:val="24"/>
        </w:rPr>
      </w:pPr>
      <w:r>
        <w:rPr>
          <w:sz w:val="24"/>
        </w:rPr>
        <w:t xml:space="preserve"> Final Inspection</w:t>
      </w:r>
      <w:r w:rsidR="007F33FE">
        <w:rPr>
          <w:sz w:val="24"/>
        </w:rPr>
        <w:tab/>
        <w:t>1-13</w:t>
      </w:r>
    </w:p>
    <w:p w14:paraId="79567EA4" w14:textId="2CEB15C4" w:rsidR="00964846" w:rsidRDefault="008F21A7" w:rsidP="00610D48">
      <w:pPr>
        <w:pStyle w:val="ListParagraph"/>
        <w:numPr>
          <w:ilvl w:val="1"/>
          <w:numId w:val="84"/>
        </w:numPr>
        <w:tabs>
          <w:tab w:val="left" w:pos="1478"/>
          <w:tab w:val="right" w:leader="dot" w:pos="9579"/>
        </w:tabs>
        <w:rPr>
          <w:sz w:val="24"/>
        </w:rPr>
      </w:pPr>
      <w:r>
        <w:rPr>
          <w:sz w:val="24"/>
        </w:rPr>
        <w:t xml:space="preserve"> </w:t>
      </w:r>
      <w:r w:rsidR="00964846">
        <w:rPr>
          <w:sz w:val="24"/>
        </w:rPr>
        <w:t>Final Acceptance</w:t>
      </w:r>
    </w:p>
    <w:p w14:paraId="6B61179C" w14:textId="51AEB926" w:rsidR="00964846" w:rsidRDefault="008F21A7" w:rsidP="00610D48">
      <w:pPr>
        <w:pStyle w:val="ListParagraph"/>
        <w:numPr>
          <w:ilvl w:val="1"/>
          <w:numId w:val="84"/>
        </w:numPr>
        <w:tabs>
          <w:tab w:val="left" w:pos="1478"/>
          <w:tab w:val="right" w:leader="dot" w:pos="9579"/>
        </w:tabs>
        <w:rPr>
          <w:sz w:val="24"/>
        </w:rPr>
      </w:pPr>
      <w:r>
        <w:rPr>
          <w:sz w:val="24"/>
        </w:rPr>
        <w:t xml:space="preserve"> </w:t>
      </w:r>
      <w:r w:rsidR="00964846">
        <w:rPr>
          <w:sz w:val="24"/>
        </w:rPr>
        <w:t>Suspension of Work</w:t>
      </w:r>
    </w:p>
    <w:p w14:paraId="124A4C5E" w14:textId="77777777" w:rsidR="007E5106" w:rsidRDefault="007F33FE">
      <w:pPr>
        <w:pStyle w:val="Heading1"/>
        <w:spacing w:before="284"/>
        <w:ind w:left="220" w:right="0"/>
        <w:jc w:val="left"/>
      </w:pPr>
      <w:r>
        <w:t>SECTION</w:t>
      </w:r>
      <w:r>
        <w:rPr>
          <w:spacing w:val="-6"/>
        </w:rPr>
        <w:t xml:space="preserve"> </w:t>
      </w:r>
      <w:r>
        <w:t>2</w:t>
      </w:r>
      <w:r>
        <w:rPr>
          <w:spacing w:val="-3"/>
        </w:rPr>
        <w:t xml:space="preserve"> </w:t>
      </w:r>
      <w:r>
        <w:t>GENERAL</w:t>
      </w:r>
      <w:r>
        <w:rPr>
          <w:spacing w:val="-4"/>
        </w:rPr>
        <w:t xml:space="preserve"> </w:t>
      </w:r>
      <w:r>
        <w:t>REQUIREMENTS</w:t>
      </w:r>
    </w:p>
    <w:p w14:paraId="47606938" w14:textId="77777777" w:rsidR="007E5106" w:rsidRDefault="007F33FE">
      <w:pPr>
        <w:pStyle w:val="ListParagraph"/>
        <w:numPr>
          <w:ilvl w:val="1"/>
          <w:numId w:val="82"/>
        </w:numPr>
        <w:tabs>
          <w:tab w:val="left" w:pos="1479"/>
          <w:tab w:val="left" w:pos="1480"/>
          <w:tab w:val="right" w:leader="dot" w:pos="9578"/>
        </w:tabs>
        <w:rPr>
          <w:sz w:val="24"/>
        </w:rPr>
      </w:pPr>
      <w:r>
        <w:rPr>
          <w:sz w:val="24"/>
        </w:rPr>
        <w:t>Introduction</w:t>
      </w:r>
      <w:r>
        <w:rPr>
          <w:sz w:val="24"/>
        </w:rPr>
        <w:tab/>
        <w:t>2-1</w:t>
      </w:r>
    </w:p>
    <w:p w14:paraId="58B17697" w14:textId="77777777" w:rsidR="007E5106" w:rsidRDefault="007F33FE">
      <w:pPr>
        <w:pStyle w:val="ListParagraph"/>
        <w:numPr>
          <w:ilvl w:val="1"/>
          <w:numId w:val="82"/>
        </w:numPr>
        <w:tabs>
          <w:tab w:val="left" w:pos="1479"/>
          <w:tab w:val="left" w:pos="1480"/>
          <w:tab w:val="right" w:leader="dot" w:pos="9578"/>
        </w:tabs>
        <w:rPr>
          <w:sz w:val="24"/>
        </w:rPr>
      </w:pPr>
      <w:r>
        <w:rPr>
          <w:sz w:val="24"/>
        </w:rPr>
        <w:t>Construction Drawings</w:t>
      </w:r>
      <w:r>
        <w:rPr>
          <w:sz w:val="24"/>
        </w:rPr>
        <w:tab/>
        <w:t>2-1</w:t>
      </w:r>
    </w:p>
    <w:p w14:paraId="2B1F5241" w14:textId="77777777" w:rsidR="007E5106" w:rsidRDefault="007F33FE">
      <w:pPr>
        <w:pStyle w:val="ListParagraph"/>
        <w:numPr>
          <w:ilvl w:val="2"/>
          <w:numId w:val="82"/>
        </w:numPr>
        <w:tabs>
          <w:tab w:val="left" w:pos="2085"/>
          <w:tab w:val="right" w:leader="dot" w:pos="9578"/>
        </w:tabs>
        <w:rPr>
          <w:sz w:val="24"/>
        </w:rPr>
      </w:pPr>
      <w:r>
        <w:rPr>
          <w:sz w:val="24"/>
        </w:rPr>
        <w:t>General</w:t>
      </w:r>
      <w:r>
        <w:rPr>
          <w:sz w:val="24"/>
        </w:rPr>
        <w:tab/>
        <w:t>2-1</w:t>
      </w:r>
    </w:p>
    <w:p w14:paraId="6BA34175" w14:textId="77777777" w:rsidR="007E5106" w:rsidRDefault="007F33FE">
      <w:pPr>
        <w:pStyle w:val="ListParagraph"/>
        <w:numPr>
          <w:ilvl w:val="2"/>
          <w:numId w:val="82"/>
        </w:numPr>
        <w:tabs>
          <w:tab w:val="left" w:pos="2085"/>
          <w:tab w:val="right" w:leader="dot" w:pos="9578"/>
        </w:tabs>
        <w:rPr>
          <w:sz w:val="24"/>
        </w:rPr>
      </w:pPr>
      <w:r>
        <w:rPr>
          <w:sz w:val="24"/>
        </w:rPr>
        <w:t>Curb and</w:t>
      </w:r>
      <w:r>
        <w:rPr>
          <w:spacing w:val="1"/>
          <w:sz w:val="24"/>
        </w:rPr>
        <w:t xml:space="preserve"> </w:t>
      </w:r>
      <w:r>
        <w:rPr>
          <w:sz w:val="24"/>
        </w:rPr>
        <w:t>Gutter, Drainage, Sidewalks</w:t>
      </w:r>
      <w:r>
        <w:rPr>
          <w:spacing w:val="-1"/>
          <w:sz w:val="24"/>
        </w:rPr>
        <w:t xml:space="preserve"> </w:t>
      </w:r>
      <w:r>
        <w:rPr>
          <w:sz w:val="24"/>
        </w:rPr>
        <w:t>and</w:t>
      </w:r>
      <w:r>
        <w:rPr>
          <w:spacing w:val="1"/>
          <w:sz w:val="24"/>
        </w:rPr>
        <w:t xml:space="preserve"> </w:t>
      </w:r>
      <w:r>
        <w:rPr>
          <w:sz w:val="24"/>
        </w:rPr>
        <w:t>Streets</w:t>
      </w:r>
      <w:r>
        <w:rPr>
          <w:sz w:val="24"/>
        </w:rPr>
        <w:tab/>
        <w:t>2-2</w:t>
      </w:r>
    </w:p>
    <w:p w14:paraId="71130808" w14:textId="3D429DDA" w:rsidR="007E5106" w:rsidRDefault="007F33FE">
      <w:pPr>
        <w:pStyle w:val="ListParagraph"/>
        <w:numPr>
          <w:ilvl w:val="2"/>
          <w:numId w:val="82"/>
        </w:numPr>
        <w:tabs>
          <w:tab w:val="left" w:pos="2085"/>
          <w:tab w:val="right" w:leader="dot" w:pos="9578"/>
        </w:tabs>
        <w:rPr>
          <w:sz w:val="24"/>
        </w:rPr>
      </w:pPr>
      <w:r>
        <w:rPr>
          <w:sz w:val="24"/>
        </w:rPr>
        <w:t>Sewer</w:t>
      </w:r>
      <w:r w:rsidR="004736EB">
        <w:rPr>
          <w:sz w:val="24"/>
        </w:rPr>
        <w:t>/Storm Drain</w:t>
      </w:r>
      <w:r>
        <w:rPr>
          <w:sz w:val="24"/>
        </w:rPr>
        <w:tab/>
        <w:t>2-3</w:t>
      </w:r>
    </w:p>
    <w:p w14:paraId="022815B8" w14:textId="77777777" w:rsidR="007E5106" w:rsidRDefault="007F33FE">
      <w:pPr>
        <w:pStyle w:val="ListParagraph"/>
        <w:numPr>
          <w:ilvl w:val="2"/>
          <w:numId w:val="82"/>
        </w:numPr>
        <w:tabs>
          <w:tab w:val="left" w:pos="2085"/>
          <w:tab w:val="right" w:leader="dot" w:pos="9578"/>
        </w:tabs>
        <w:rPr>
          <w:sz w:val="24"/>
        </w:rPr>
      </w:pPr>
      <w:r>
        <w:rPr>
          <w:sz w:val="24"/>
        </w:rPr>
        <w:t>Culinary</w:t>
      </w:r>
      <w:r>
        <w:rPr>
          <w:spacing w:val="-2"/>
          <w:sz w:val="24"/>
        </w:rPr>
        <w:t xml:space="preserve"> </w:t>
      </w:r>
      <w:r>
        <w:rPr>
          <w:sz w:val="24"/>
        </w:rPr>
        <w:t>Water</w:t>
      </w:r>
      <w:r>
        <w:rPr>
          <w:sz w:val="24"/>
        </w:rPr>
        <w:tab/>
        <w:t>2-3</w:t>
      </w:r>
    </w:p>
    <w:p w14:paraId="56D5DC3B" w14:textId="23888881" w:rsidR="007E5106" w:rsidRDefault="007F33FE">
      <w:pPr>
        <w:pStyle w:val="ListParagraph"/>
        <w:numPr>
          <w:ilvl w:val="2"/>
          <w:numId w:val="82"/>
        </w:numPr>
        <w:tabs>
          <w:tab w:val="left" w:pos="2085"/>
          <w:tab w:val="right" w:leader="dot" w:pos="9578"/>
        </w:tabs>
        <w:rPr>
          <w:sz w:val="24"/>
        </w:rPr>
      </w:pPr>
      <w:r>
        <w:rPr>
          <w:sz w:val="24"/>
        </w:rPr>
        <w:t>Power</w:t>
      </w:r>
      <w:r>
        <w:rPr>
          <w:sz w:val="24"/>
        </w:rPr>
        <w:tab/>
        <w:t>2-4</w:t>
      </w:r>
    </w:p>
    <w:p w14:paraId="47E98518" w14:textId="60B036F3" w:rsidR="004736EB" w:rsidRDefault="004736EB">
      <w:pPr>
        <w:pStyle w:val="ListParagraph"/>
        <w:numPr>
          <w:ilvl w:val="2"/>
          <w:numId w:val="82"/>
        </w:numPr>
        <w:tabs>
          <w:tab w:val="left" w:pos="2085"/>
          <w:tab w:val="right" w:leader="dot" w:pos="9578"/>
        </w:tabs>
        <w:rPr>
          <w:sz w:val="24"/>
        </w:rPr>
      </w:pPr>
      <w:r>
        <w:rPr>
          <w:sz w:val="24"/>
        </w:rPr>
        <w:t>Secondary Water</w:t>
      </w:r>
    </w:p>
    <w:p w14:paraId="656E999A" w14:textId="77777777" w:rsidR="007E5106" w:rsidRDefault="007F33FE">
      <w:pPr>
        <w:pStyle w:val="ListParagraph"/>
        <w:numPr>
          <w:ilvl w:val="2"/>
          <w:numId w:val="82"/>
        </w:numPr>
        <w:tabs>
          <w:tab w:val="left" w:pos="2085"/>
          <w:tab w:val="right" w:leader="dot" w:pos="9578"/>
        </w:tabs>
        <w:rPr>
          <w:sz w:val="24"/>
        </w:rPr>
      </w:pPr>
      <w:r>
        <w:rPr>
          <w:sz w:val="24"/>
        </w:rPr>
        <w:t>Detail</w:t>
      </w:r>
      <w:r>
        <w:rPr>
          <w:spacing w:val="-2"/>
          <w:sz w:val="24"/>
        </w:rPr>
        <w:t xml:space="preserve"> </w:t>
      </w:r>
      <w:r>
        <w:rPr>
          <w:sz w:val="24"/>
        </w:rPr>
        <w:t>Sheets</w:t>
      </w:r>
      <w:r>
        <w:rPr>
          <w:sz w:val="24"/>
        </w:rPr>
        <w:tab/>
        <w:t>2-4</w:t>
      </w:r>
    </w:p>
    <w:p w14:paraId="5F079571" w14:textId="77777777" w:rsidR="007E5106" w:rsidRDefault="007F33FE">
      <w:pPr>
        <w:pStyle w:val="ListParagraph"/>
        <w:numPr>
          <w:ilvl w:val="2"/>
          <w:numId w:val="82"/>
        </w:numPr>
        <w:tabs>
          <w:tab w:val="left" w:pos="2200"/>
          <w:tab w:val="right" w:leader="dot" w:pos="9578"/>
        </w:tabs>
        <w:ind w:left="2200" w:hanging="720"/>
        <w:rPr>
          <w:sz w:val="24"/>
        </w:rPr>
      </w:pPr>
      <w:r>
        <w:rPr>
          <w:sz w:val="24"/>
        </w:rPr>
        <w:t>Grading</w:t>
      </w:r>
      <w:r>
        <w:rPr>
          <w:spacing w:val="-2"/>
          <w:sz w:val="24"/>
        </w:rPr>
        <w:t xml:space="preserve"> </w:t>
      </w:r>
      <w:r>
        <w:rPr>
          <w:sz w:val="24"/>
        </w:rPr>
        <w:t>Plan</w:t>
      </w:r>
      <w:r>
        <w:rPr>
          <w:sz w:val="24"/>
        </w:rPr>
        <w:tab/>
        <w:t>2-4</w:t>
      </w:r>
    </w:p>
    <w:p w14:paraId="40FCEA7D" w14:textId="77777777" w:rsidR="007E5106" w:rsidRDefault="007F33FE">
      <w:pPr>
        <w:pStyle w:val="ListParagraph"/>
        <w:numPr>
          <w:ilvl w:val="2"/>
          <w:numId w:val="82"/>
        </w:numPr>
        <w:tabs>
          <w:tab w:val="left" w:pos="2200"/>
          <w:tab w:val="right" w:leader="dot" w:pos="9578"/>
        </w:tabs>
        <w:ind w:left="2200" w:hanging="720"/>
        <w:rPr>
          <w:sz w:val="24"/>
        </w:rPr>
      </w:pPr>
      <w:r>
        <w:rPr>
          <w:sz w:val="24"/>
        </w:rPr>
        <w:t>General</w:t>
      </w:r>
      <w:r>
        <w:rPr>
          <w:spacing w:val="-1"/>
          <w:sz w:val="24"/>
        </w:rPr>
        <w:t xml:space="preserve"> </w:t>
      </w:r>
      <w:r>
        <w:rPr>
          <w:sz w:val="24"/>
        </w:rPr>
        <w:t>Utility</w:t>
      </w:r>
      <w:r>
        <w:rPr>
          <w:spacing w:val="-2"/>
          <w:sz w:val="24"/>
        </w:rPr>
        <w:t xml:space="preserve"> </w:t>
      </w:r>
      <w:r>
        <w:rPr>
          <w:sz w:val="24"/>
        </w:rPr>
        <w:t>Location</w:t>
      </w:r>
      <w:r>
        <w:rPr>
          <w:spacing w:val="1"/>
          <w:sz w:val="24"/>
        </w:rPr>
        <w:t xml:space="preserve"> </w:t>
      </w:r>
      <w:r>
        <w:rPr>
          <w:sz w:val="24"/>
        </w:rPr>
        <w:t>Information</w:t>
      </w:r>
      <w:r>
        <w:rPr>
          <w:sz w:val="24"/>
        </w:rPr>
        <w:tab/>
        <w:t>2-5</w:t>
      </w:r>
    </w:p>
    <w:p w14:paraId="41BCA077" w14:textId="77777777" w:rsidR="007E5106" w:rsidRDefault="007F33FE">
      <w:pPr>
        <w:pStyle w:val="ListParagraph"/>
        <w:numPr>
          <w:ilvl w:val="2"/>
          <w:numId w:val="82"/>
        </w:numPr>
        <w:tabs>
          <w:tab w:val="left" w:pos="2200"/>
          <w:tab w:val="right" w:leader="dot" w:pos="9578"/>
        </w:tabs>
        <w:ind w:left="2200" w:hanging="720"/>
        <w:rPr>
          <w:sz w:val="24"/>
        </w:rPr>
      </w:pPr>
      <w:r>
        <w:rPr>
          <w:sz w:val="24"/>
        </w:rPr>
        <w:t>Drawing</w:t>
      </w:r>
      <w:r>
        <w:rPr>
          <w:spacing w:val="-2"/>
          <w:sz w:val="24"/>
        </w:rPr>
        <w:t xml:space="preserve"> </w:t>
      </w:r>
      <w:r>
        <w:rPr>
          <w:sz w:val="24"/>
        </w:rPr>
        <w:t>Submittals</w:t>
      </w:r>
      <w:r>
        <w:rPr>
          <w:sz w:val="24"/>
        </w:rPr>
        <w:tab/>
        <w:t>2-6</w:t>
      </w:r>
    </w:p>
    <w:p w14:paraId="7C64D403" w14:textId="77777777" w:rsidR="007E5106" w:rsidRDefault="007F33FE">
      <w:pPr>
        <w:pStyle w:val="ListParagraph"/>
        <w:numPr>
          <w:ilvl w:val="1"/>
          <w:numId w:val="82"/>
        </w:numPr>
        <w:tabs>
          <w:tab w:val="left" w:pos="1479"/>
          <w:tab w:val="left" w:pos="1480"/>
          <w:tab w:val="right" w:leader="dot" w:pos="9578"/>
        </w:tabs>
        <w:rPr>
          <w:sz w:val="24"/>
        </w:rPr>
      </w:pPr>
      <w:r>
        <w:rPr>
          <w:sz w:val="24"/>
        </w:rPr>
        <w:lastRenderedPageBreak/>
        <w:t>Inspection,</w:t>
      </w:r>
      <w:r>
        <w:rPr>
          <w:spacing w:val="-1"/>
          <w:sz w:val="24"/>
        </w:rPr>
        <w:t xml:space="preserve"> </w:t>
      </w:r>
      <w:r>
        <w:rPr>
          <w:sz w:val="24"/>
        </w:rPr>
        <w:t>Testing</w:t>
      </w:r>
      <w:r>
        <w:rPr>
          <w:spacing w:val="-1"/>
          <w:sz w:val="24"/>
        </w:rPr>
        <w:t xml:space="preserve"> </w:t>
      </w:r>
      <w:r>
        <w:rPr>
          <w:sz w:val="24"/>
        </w:rPr>
        <w:t>and</w:t>
      </w:r>
      <w:r>
        <w:rPr>
          <w:spacing w:val="1"/>
          <w:sz w:val="24"/>
        </w:rPr>
        <w:t xml:space="preserve"> </w:t>
      </w:r>
      <w:r>
        <w:rPr>
          <w:sz w:val="24"/>
        </w:rPr>
        <w:t>Quality</w:t>
      </w:r>
      <w:r>
        <w:rPr>
          <w:spacing w:val="-2"/>
          <w:sz w:val="24"/>
        </w:rPr>
        <w:t xml:space="preserve"> </w:t>
      </w:r>
      <w:r>
        <w:rPr>
          <w:sz w:val="24"/>
        </w:rPr>
        <w:t>Control</w:t>
      </w:r>
      <w:r>
        <w:rPr>
          <w:sz w:val="24"/>
        </w:rPr>
        <w:tab/>
        <w:t>2-6</w:t>
      </w:r>
    </w:p>
    <w:p w14:paraId="43266EAD" w14:textId="77777777" w:rsidR="007E5106" w:rsidRDefault="007F33FE">
      <w:pPr>
        <w:pStyle w:val="ListParagraph"/>
        <w:numPr>
          <w:ilvl w:val="2"/>
          <w:numId w:val="82"/>
        </w:numPr>
        <w:tabs>
          <w:tab w:val="left" w:pos="2200"/>
          <w:tab w:val="right" w:leader="dot" w:pos="9578"/>
        </w:tabs>
        <w:ind w:left="2200" w:hanging="720"/>
        <w:rPr>
          <w:sz w:val="24"/>
        </w:rPr>
      </w:pPr>
      <w:r>
        <w:rPr>
          <w:sz w:val="24"/>
        </w:rPr>
        <w:t>Requests</w:t>
      </w:r>
      <w:r>
        <w:rPr>
          <w:spacing w:val="-1"/>
          <w:sz w:val="24"/>
        </w:rPr>
        <w:t xml:space="preserve"> </w:t>
      </w:r>
      <w:r>
        <w:rPr>
          <w:sz w:val="24"/>
        </w:rPr>
        <w:t>for</w:t>
      </w:r>
      <w:r>
        <w:rPr>
          <w:spacing w:val="-1"/>
          <w:sz w:val="24"/>
        </w:rPr>
        <w:t xml:space="preserve"> </w:t>
      </w:r>
      <w:r>
        <w:rPr>
          <w:sz w:val="24"/>
        </w:rPr>
        <w:t>Inspection.</w:t>
      </w:r>
      <w:r>
        <w:rPr>
          <w:sz w:val="24"/>
        </w:rPr>
        <w:tab/>
        <w:t>2-6</w:t>
      </w:r>
    </w:p>
    <w:p w14:paraId="636E0455" w14:textId="77777777" w:rsidR="007E5106" w:rsidRDefault="007F33FE">
      <w:pPr>
        <w:pStyle w:val="ListParagraph"/>
        <w:numPr>
          <w:ilvl w:val="2"/>
          <w:numId w:val="82"/>
        </w:numPr>
        <w:tabs>
          <w:tab w:val="left" w:pos="2200"/>
          <w:tab w:val="right" w:leader="dot" w:pos="9578"/>
        </w:tabs>
        <w:spacing w:before="78"/>
        <w:ind w:left="2200" w:hanging="720"/>
        <w:rPr>
          <w:sz w:val="24"/>
        </w:rPr>
      </w:pPr>
      <w:r>
        <w:rPr>
          <w:sz w:val="24"/>
        </w:rPr>
        <w:t>Construction Completion Inspection (Final Inspection)</w:t>
      </w:r>
      <w:r>
        <w:rPr>
          <w:sz w:val="24"/>
        </w:rPr>
        <w:tab/>
        <w:t>2-7</w:t>
      </w:r>
    </w:p>
    <w:p w14:paraId="0EA920C0" w14:textId="330E73D8" w:rsidR="007E5106" w:rsidRDefault="007F33FE">
      <w:pPr>
        <w:pStyle w:val="BodyText"/>
        <w:tabs>
          <w:tab w:val="right" w:leader="dot" w:pos="9578"/>
        </w:tabs>
        <w:ind w:left="1480"/>
      </w:pPr>
      <w:r>
        <w:t>2.3.3.</w:t>
      </w:r>
      <w:r>
        <w:rPr>
          <w:spacing w:val="48"/>
        </w:rPr>
        <w:t xml:space="preserve"> </w:t>
      </w:r>
      <w:r>
        <w:t>Guarantee</w:t>
      </w:r>
      <w:r w:rsidR="004736EB">
        <w:t>/Warranty</w:t>
      </w:r>
      <w:r>
        <w:tab/>
        <w:t>2-7</w:t>
      </w:r>
    </w:p>
    <w:p w14:paraId="095A207F" w14:textId="77777777" w:rsidR="007E5106" w:rsidRDefault="007F33FE">
      <w:pPr>
        <w:pStyle w:val="ListParagraph"/>
        <w:numPr>
          <w:ilvl w:val="2"/>
          <w:numId w:val="81"/>
        </w:numPr>
        <w:tabs>
          <w:tab w:val="left" w:pos="2200"/>
          <w:tab w:val="right" w:leader="dot" w:pos="9578"/>
        </w:tabs>
        <w:rPr>
          <w:sz w:val="24"/>
        </w:rPr>
      </w:pPr>
      <w:r>
        <w:rPr>
          <w:sz w:val="24"/>
        </w:rPr>
        <w:t>Quality</w:t>
      </w:r>
      <w:r>
        <w:rPr>
          <w:spacing w:val="-3"/>
          <w:sz w:val="24"/>
        </w:rPr>
        <w:t xml:space="preserve"> </w:t>
      </w:r>
      <w:r>
        <w:rPr>
          <w:sz w:val="24"/>
        </w:rPr>
        <w:t>Control Testing</w:t>
      </w:r>
      <w:r>
        <w:rPr>
          <w:sz w:val="24"/>
        </w:rPr>
        <w:tab/>
        <w:t>2-8</w:t>
      </w:r>
    </w:p>
    <w:p w14:paraId="619D6B32" w14:textId="77777777" w:rsidR="007E5106" w:rsidRDefault="007F33FE">
      <w:pPr>
        <w:pStyle w:val="ListParagraph"/>
        <w:numPr>
          <w:ilvl w:val="2"/>
          <w:numId w:val="81"/>
        </w:numPr>
        <w:tabs>
          <w:tab w:val="left" w:pos="2200"/>
          <w:tab w:val="right" w:leader="dot" w:pos="9578"/>
        </w:tabs>
        <w:rPr>
          <w:sz w:val="24"/>
        </w:rPr>
      </w:pPr>
      <w:r>
        <w:rPr>
          <w:sz w:val="24"/>
        </w:rPr>
        <w:t>Test Reports</w:t>
      </w:r>
      <w:r>
        <w:rPr>
          <w:sz w:val="24"/>
        </w:rPr>
        <w:tab/>
        <w:t>2-8</w:t>
      </w:r>
    </w:p>
    <w:p w14:paraId="6F264CCE" w14:textId="77777777" w:rsidR="007E5106" w:rsidRDefault="007F33FE">
      <w:pPr>
        <w:pStyle w:val="ListParagraph"/>
        <w:numPr>
          <w:ilvl w:val="1"/>
          <w:numId w:val="82"/>
        </w:numPr>
        <w:tabs>
          <w:tab w:val="left" w:pos="1344"/>
          <w:tab w:val="right" w:leader="dot" w:pos="9578"/>
        </w:tabs>
        <w:ind w:left="1343" w:hanging="404"/>
        <w:rPr>
          <w:sz w:val="24"/>
        </w:rPr>
      </w:pPr>
      <w:r>
        <w:rPr>
          <w:sz w:val="24"/>
        </w:rPr>
        <w:t>Drawings</w:t>
      </w:r>
      <w:r>
        <w:rPr>
          <w:spacing w:val="-1"/>
          <w:sz w:val="24"/>
        </w:rPr>
        <w:t xml:space="preserve"> </w:t>
      </w:r>
      <w:r>
        <w:rPr>
          <w:sz w:val="24"/>
        </w:rPr>
        <w:t>of</w:t>
      </w:r>
      <w:r>
        <w:rPr>
          <w:spacing w:val="3"/>
          <w:sz w:val="24"/>
        </w:rPr>
        <w:t xml:space="preserve"> </w:t>
      </w:r>
      <w:r>
        <w:rPr>
          <w:sz w:val="24"/>
        </w:rPr>
        <w:t>Record</w:t>
      </w:r>
      <w:r>
        <w:rPr>
          <w:sz w:val="24"/>
        </w:rPr>
        <w:tab/>
        <w:t>2-8</w:t>
      </w:r>
    </w:p>
    <w:p w14:paraId="2B5D6D67" w14:textId="77777777" w:rsidR="007E5106" w:rsidRDefault="007F33FE">
      <w:pPr>
        <w:pStyle w:val="ListParagraph"/>
        <w:numPr>
          <w:ilvl w:val="1"/>
          <w:numId w:val="82"/>
        </w:numPr>
        <w:tabs>
          <w:tab w:val="left" w:pos="1344"/>
          <w:tab w:val="right" w:leader="dot" w:pos="9578"/>
        </w:tabs>
        <w:ind w:left="1343" w:hanging="404"/>
        <w:rPr>
          <w:sz w:val="24"/>
        </w:rPr>
      </w:pPr>
      <w:r>
        <w:rPr>
          <w:sz w:val="24"/>
        </w:rPr>
        <w:t>Barricades and</w:t>
      </w:r>
      <w:r>
        <w:rPr>
          <w:spacing w:val="1"/>
          <w:sz w:val="24"/>
        </w:rPr>
        <w:t xml:space="preserve"> </w:t>
      </w:r>
      <w:r>
        <w:rPr>
          <w:sz w:val="24"/>
        </w:rPr>
        <w:t>Warning</w:t>
      </w:r>
      <w:r>
        <w:rPr>
          <w:spacing w:val="-1"/>
          <w:sz w:val="24"/>
        </w:rPr>
        <w:t xml:space="preserve"> </w:t>
      </w:r>
      <w:r>
        <w:rPr>
          <w:sz w:val="24"/>
        </w:rPr>
        <w:t>Signs -</w:t>
      </w:r>
      <w:r>
        <w:rPr>
          <w:spacing w:val="1"/>
          <w:sz w:val="24"/>
        </w:rPr>
        <w:t xml:space="preserve"> </w:t>
      </w:r>
      <w:r>
        <w:rPr>
          <w:sz w:val="24"/>
        </w:rPr>
        <w:t>Work Area</w:t>
      </w:r>
      <w:r>
        <w:rPr>
          <w:spacing w:val="1"/>
          <w:sz w:val="24"/>
        </w:rPr>
        <w:t xml:space="preserve"> </w:t>
      </w:r>
      <w:r>
        <w:rPr>
          <w:sz w:val="24"/>
        </w:rPr>
        <w:t>Protection.</w:t>
      </w:r>
      <w:r>
        <w:rPr>
          <w:sz w:val="24"/>
        </w:rPr>
        <w:tab/>
        <w:t>2-8</w:t>
      </w:r>
    </w:p>
    <w:p w14:paraId="3A3AD7EB" w14:textId="3E1576E2" w:rsidR="007E5106" w:rsidRDefault="007F33FE">
      <w:pPr>
        <w:pStyle w:val="ListParagraph"/>
        <w:numPr>
          <w:ilvl w:val="2"/>
          <w:numId w:val="82"/>
        </w:numPr>
        <w:tabs>
          <w:tab w:val="left" w:pos="2200"/>
          <w:tab w:val="right" w:leader="dot" w:pos="9578"/>
        </w:tabs>
        <w:ind w:left="2200" w:hanging="720"/>
        <w:rPr>
          <w:sz w:val="24"/>
        </w:rPr>
      </w:pPr>
      <w:r>
        <w:rPr>
          <w:sz w:val="24"/>
        </w:rPr>
        <w:t>General</w:t>
      </w:r>
      <w:r w:rsidR="004736EB">
        <w:rPr>
          <w:sz w:val="24"/>
        </w:rPr>
        <w:t xml:space="preserve"> Maintenance of Traffic (MOT)</w:t>
      </w:r>
      <w:r>
        <w:rPr>
          <w:sz w:val="24"/>
        </w:rPr>
        <w:tab/>
        <w:t>2-9</w:t>
      </w:r>
    </w:p>
    <w:p w14:paraId="7E7A217E" w14:textId="77777777" w:rsidR="007E5106" w:rsidRDefault="007F33FE">
      <w:pPr>
        <w:pStyle w:val="ListParagraph"/>
        <w:numPr>
          <w:ilvl w:val="1"/>
          <w:numId w:val="82"/>
        </w:numPr>
        <w:tabs>
          <w:tab w:val="left" w:pos="1344"/>
          <w:tab w:val="right" w:leader="dot" w:pos="9579"/>
        </w:tabs>
        <w:ind w:left="1343" w:hanging="404"/>
        <w:rPr>
          <w:sz w:val="24"/>
        </w:rPr>
      </w:pPr>
      <w:r>
        <w:rPr>
          <w:sz w:val="24"/>
        </w:rPr>
        <w:t>Cooperation with</w:t>
      </w:r>
      <w:r>
        <w:rPr>
          <w:spacing w:val="1"/>
          <w:sz w:val="24"/>
        </w:rPr>
        <w:t xml:space="preserve"> </w:t>
      </w:r>
      <w:r>
        <w:rPr>
          <w:sz w:val="24"/>
        </w:rPr>
        <w:t>Utilities</w:t>
      </w:r>
      <w:r>
        <w:rPr>
          <w:sz w:val="24"/>
        </w:rPr>
        <w:tab/>
        <w:t>2-10</w:t>
      </w:r>
    </w:p>
    <w:p w14:paraId="2E63D7C9" w14:textId="77777777" w:rsidR="007E5106" w:rsidRDefault="007F33FE">
      <w:pPr>
        <w:pStyle w:val="ListParagraph"/>
        <w:numPr>
          <w:ilvl w:val="1"/>
          <w:numId w:val="82"/>
        </w:numPr>
        <w:tabs>
          <w:tab w:val="left" w:pos="1344"/>
          <w:tab w:val="right" w:leader="dot" w:pos="9579"/>
        </w:tabs>
        <w:ind w:left="1343" w:hanging="404"/>
        <w:rPr>
          <w:sz w:val="24"/>
        </w:rPr>
      </w:pPr>
      <w:r>
        <w:rPr>
          <w:sz w:val="24"/>
        </w:rPr>
        <w:t>Cooperation Between</w:t>
      </w:r>
      <w:r>
        <w:rPr>
          <w:spacing w:val="1"/>
          <w:sz w:val="24"/>
        </w:rPr>
        <w:t xml:space="preserve"> </w:t>
      </w:r>
      <w:r>
        <w:rPr>
          <w:sz w:val="24"/>
        </w:rPr>
        <w:t>Contractors</w:t>
      </w:r>
      <w:r>
        <w:rPr>
          <w:sz w:val="24"/>
        </w:rPr>
        <w:tab/>
        <w:t>2-11</w:t>
      </w:r>
    </w:p>
    <w:p w14:paraId="4759FAFB" w14:textId="77777777" w:rsidR="007E5106" w:rsidRDefault="007F33FE">
      <w:pPr>
        <w:pStyle w:val="ListParagraph"/>
        <w:numPr>
          <w:ilvl w:val="1"/>
          <w:numId w:val="82"/>
        </w:numPr>
        <w:tabs>
          <w:tab w:val="left" w:pos="1344"/>
          <w:tab w:val="right" w:leader="dot" w:pos="9579"/>
        </w:tabs>
        <w:ind w:left="1343" w:hanging="404"/>
        <w:rPr>
          <w:sz w:val="24"/>
        </w:rPr>
      </w:pPr>
      <w:r>
        <w:rPr>
          <w:sz w:val="24"/>
        </w:rPr>
        <w:t>Construction Stakes,</w:t>
      </w:r>
      <w:r>
        <w:rPr>
          <w:spacing w:val="1"/>
          <w:sz w:val="24"/>
        </w:rPr>
        <w:t xml:space="preserve"> </w:t>
      </w:r>
      <w:r>
        <w:rPr>
          <w:sz w:val="24"/>
        </w:rPr>
        <w:t>Lines and</w:t>
      </w:r>
      <w:r>
        <w:rPr>
          <w:spacing w:val="1"/>
          <w:sz w:val="24"/>
        </w:rPr>
        <w:t xml:space="preserve"> </w:t>
      </w:r>
      <w:r>
        <w:rPr>
          <w:sz w:val="24"/>
        </w:rPr>
        <w:t>Grades</w:t>
      </w:r>
      <w:r>
        <w:rPr>
          <w:sz w:val="24"/>
        </w:rPr>
        <w:tab/>
        <w:t>2-11</w:t>
      </w:r>
    </w:p>
    <w:p w14:paraId="61FE5B87" w14:textId="77777777" w:rsidR="007E5106" w:rsidRDefault="007F33FE">
      <w:pPr>
        <w:pStyle w:val="ListParagraph"/>
        <w:numPr>
          <w:ilvl w:val="1"/>
          <w:numId w:val="82"/>
        </w:numPr>
        <w:tabs>
          <w:tab w:val="left" w:pos="1344"/>
          <w:tab w:val="right" w:leader="dot" w:pos="9579"/>
        </w:tabs>
        <w:ind w:left="1343" w:hanging="404"/>
        <w:rPr>
          <w:sz w:val="24"/>
        </w:rPr>
      </w:pPr>
      <w:r>
        <w:rPr>
          <w:sz w:val="24"/>
        </w:rPr>
        <w:t>Use of</w:t>
      </w:r>
      <w:r>
        <w:rPr>
          <w:spacing w:val="3"/>
          <w:sz w:val="24"/>
        </w:rPr>
        <w:t xml:space="preserve"> </w:t>
      </w:r>
      <w:r>
        <w:rPr>
          <w:sz w:val="24"/>
        </w:rPr>
        <w:t>Explosives</w:t>
      </w:r>
      <w:r>
        <w:rPr>
          <w:sz w:val="24"/>
        </w:rPr>
        <w:tab/>
        <w:t>2-12</w:t>
      </w:r>
    </w:p>
    <w:p w14:paraId="760A3CE8" w14:textId="77777777" w:rsidR="007E5106" w:rsidRDefault="007F33FE">
      <w:pPr>
        <w:pStyle w:val="ListParagraph"/>
        <w:numPr>
          <w:ilvl w:val="2"/>
          <w:numId w:val="82"/>
        </w:numPr>
        <w:tabs>
          <w:tab w:val="left" w:pos="2200"/>
          <w:tab w:val="right" w:leader="dot" w:pos="9579"/>
        </w:tabs>
        <w:ind w:left="2200" w:hanging="720"/>
        <w:rPr>
          <w:sz w:val="24"/>
        </w:rPr>
      </w:pPr>
      <w:r>
        <w:rPr>
          <w:sz w:val="24"/>
        </w:rPr>
        <w:t>Permits</w:t>
      </w:r>
      <w:r>
        <w:rPr>
          <w:spacing w:val="-1"/>
          <w:sz w:val="24"/>
        </w:rPr>
        <w:t xml:space="preserve"> </w:t>
      </w:r>
      <w:r>
        <w:rPr>
          <w:sz w:val="24"/>
        </w:rPr>
        <w:t>and</w:t>
      </w:r>
      <w:r>
        <w:rPr>
          <w:spacing w:val="1"/>
          <w:sz w:val="24"/>
        </w:rPr>
        <w:t xml:space="preserve"> </w:t>
      </w:r>
      <w:r>
        <w:rPr>
          <w:sz w:val="24"/>
        </w:rPr>
        <w:t>Blast</w:t>
      </w:r>
      <w:r>
        <w:rPr>
          <w:spacing w:val="1"/>
          <w:sz w:val="24"/>
        </w:rPr>
        <w:t xml:space="preserve"> </w:t>
      </w:r>
      <w:r>
        <w:rPr>
          <w:sz w:val="24"/>
        </w:rPr>
        <w:t>Plan</w:t>
      </w:r>
      <w:r>
        <w:rPr>
          <w:sz w:val="24"/>
        </w:rPr>
        <w:tab/>
        <w:t>2-12</w:t>
      </w:r>
    </w:p>
    <w:p w14:paraId="01CF7B95" w14:textId="77777777" w:rsidR="007E5106" w:rsidRDefault="007F33FE">
      <w:pPr>
        <w:pStyle w:val="ListParagraph"/>
        <w:numPr>
          <w:ilvl w:val="2"/>
          <w:numId w:val="82"/>
        </w:numPr>
        <w:tabs>
          <w:tab w:val="left" w:pos="2200"/>
          <w:tab w:val="right" w:leader="dot" w:pos="9579"/>
        </w:tabs>
        <w:ind w:left="2200" w:hanging="720"/>
        <w:rPr>
          <w:sz w:val="24"/>
        </w:rPr>
      </w:pPr>
      <w:r>
        <w:rPr>
          <w:sz w:val="24"/>
        </w:rPr>
        <w:t>General</w:t>
      </w:r>
      <w:r>
        <w:rPr>
          <w:spacing w:val="-1"/>
          <w:sz w:val="24"/>
        </w:rPr>
        <w:t xml:space="preserve"> </w:t>
      </w:r>
      <w:r>
        <w:rPr>
          <w:sz w:val="24"/>
        </w:rPr>
        <w:t>Blasting</w:t>
      </w:r>
      <w:r>
        <w:rPr>
          <w:spacing w:val="-1"/>
          <w:sz w:val="24"/>
        </w:rPr>
        <w:t xml:space="preserve"> </w:t>
      </w:r>
      <w:r>
        <w:rPr>
          <w:sz w:val="24"/>
        </w:rPr>
        <w:t>Criteria</w:t>
      </w:r>
      <w:r>
        <w:rPr>
          <w:sz w:val="24"/>
        </w:rPr>
        <w:tab/>
        <w:t>2-12</w:t>
      </w:r>
    </w:p>
    <w:p w14:paraId="0FC4BACE" w14:textId="77777777" w:rsidR="007E5106" w:rsidRDefault="007F33FE">
      <w:pPr>
        <w:pStyle w:val="BodyText"/>
        <w:tabs>
          <w:tab w:val="right" w:leader="dot" w:pos="9579"/>
        </w:tabs>
        <w:ind w:left="1480"/>
      </w:pPr>
      <w:r>
        <w:t>2.9.3</w:t>
      </w:r>
      <w:r>
        <w:rPr>
          <w:spacing w:val="116"/>
        </w:rPr>
        <w:t xml:space="preserve"> </w:t>
      </w:r>
      <w:r>
        <w:t>Logs</w:t>
      </w:r>
      <w:r>
        <w:tab/>
        <w:t>2-14</w:t>
      </w:r>
    </w:p>
    <w:p w14:paraId="093F22BF" w14:textId="77777777" w:rsidR="007E5106" w:rsidRDefault="007F33FE">
      <w:pPr>
        <w:pStyle w:val="ListParagraph"/>
        <w:numPr>
          <w:ilvl w:val="1"/>
          <w:numId w:val="82"/>
        </w:numPr>
        <w:tabs>
          <w:tab w:val="left" w:pos="1478"/>
          <w:tab w:val="right" w:leader="dot" w:pos="9579"/>
        </w:tabs>
        <w:ind w:left="1477" w:hanging="538"/>
        <w:rPr>
          <w:sz w:val="24"/>
        </w:rPr>
      </w:pPr>
      <w:r>
        <w:rPr>
          <w:sz w:val="24"/>
        </w:rPr>
        <w:t>Protection and</w:t>
      </w:r>
      <w:r>
        <w:rPr>
          <w:spacing w:val="1"/>
          <w:sz w:val="24"/>
        </w:rPr>
        <w:t xml:space="preserve"> </w:t>
      </w:r>
      <w:r>
        <w:rPr>
          <w:sz w:val="24"/>
        </w:rPr>
        <w:t>Restoration</w:t>
      </w:r>
      <w:r>
        <w:rPr>
          <w:spacing w:val="1"/>
          <w:sz w:val="24"/>
        </w:rPr>
        <w:t xml:space="preserve"> </w:t>
      </w:r>
      <w:r>
        <w:rPr>
          <w:sz w:val="24"/>
        </w:rPr>
        <w:t>of</w:t>
      </w:r>
      <w:r>
        <w:rPr>
          <w:spacing w:val="2"/>
          <w:sz w:val="24"/>
        </w:rPr>
        <w:t xml:space="preserve"> </w:t>
      </w:r>
      <w:r>
        <w:rPr>
          <w:sz w:val="24"/>
        </w:rPr>
        <w:t>Property</w:t>
      </w:r>
      <w:r>
        <w:rPr>
          <w:spacing w:val="-2"/>
          <w:sz w:val="24"/>
        </w:rPr>
        <w:t xml:space="preserve"> </w:t>
      </w:r>
      <w:r>
        <w:rPr>
          <w:sz w:val="24"/>
        </w:rPr>
        <w:t>and</w:t>
      </w:r>
      <w:r>
        <w:rPr>
          <w:spacing w:val="1"/>
          <w:sz w:val="24"/>
        </w:rPr>
        <w:t xml:space="preserve"> </w:t>
      </w:r>
      <w:r>
        <w:rPr>
          <w:sz w:val="24"/>
        </w:rPr>
        <w:t>Landscape</w:t>
      </w:r>
      <w:r>
        <w:rPr>
          <w:sz w:val="24"/>
        </w:rPr>
        <w:tab/>
        <w:t>2-14</w:t>
      </w:r>
    </w:p>
    <w:p w14:paraId="56249C74" w14:textId="77777777" w:rsidR="007E5106" w:rsidRDefault="007F33FE">
      <w:pPr>
        <w:pStyle w:val="ListParagraph"/>
        <w:numPr>
          <w:ilvl w:val="1"/>
          <w:numId w:val="82"/>
        </w:numPr>
        <w:tabs>
          <w:tab w:val="left" w:pos="1478"/>
          <w:tab w:val="right" w:leader="dot" w:pos="9579"/>
        </w:tabs>
        <w:ind w:left="1477" w:hanging="538"/>
        <w:rPr>
          <w:sz w:val="24"/>
        </w:rPr>
      </w:pPr>
      <w:r>
        <w:rPr>
          <w:sz w:val="24"/>
        </w:rPr>
        <w:t>Survey</w:t>
      </w:r>
      <w:r>
        <w:rPr>
          <w:spacing w:val="-3"/>
          <w:sz w:val="24"/>
        </w:rPr>
        <w:t xml:space="preserve"> </w:t>
      </w:r>
      <w:r>
        <w:rPr>
          <w:sz w:val="24"/>
        </w:rPr>
        <w:t>Monuments</w:t>
      </w:r>
      <w:r>
        <w:rPr>
          <w:sz w:val="24"/>
        </w:rPr>
        <w:tab/>
        <w:t>2-14</w:t>
      </w:r>
    </w:p>
    <w:p w14:paraId="5592E847" w14:textId="77777777" w:rsidR="007E5106" w:rsidRDefault="007F33FE">
      <w:pPr>
        <w:pStyle w:val="ListParagraph"/>
        <w:numPr>
          <w:ilvl w:val="1"/>
          <w:numId w:val="82"/>
        </w:numPr>
        <w:tabs>
          <w:tab w:val="left" w:pos="1478"/>
          <w:tab w:val="right" w:leader="dot" w:pos="9579"/>
        </w:tabs>
        <w:ind w:left="1477" w:hanging="538"/>
        <w:rPr>
          <w:sz w:val="24"/>
        </w:rPr>
      </w:pPr>
      <w:r>
        <w:rPr>
          <w:sz w:val="24"/>
        </w:rPr>
        <w:t>Hazardous</w:t>
      </w:r>
      <w:r>
        <w:rPr>
          <w:spacing w:val="-1"/>
          <w:sz w:val="24"/>
        </w:rPr>
        <w:t xml:space="preserve"> </w:t>
      </w:r>
      <w:r>
        <w:rPr>
          <w:sz w:val="24"/>
        </w:rPr>
        <w:t>Materials Discoveries</w:t>
      </w:r>
      <w:r>
        <w:rPr>
          <w:sz w:val="24"/>
        </w:rPr>
        <w:tab/>
        <w:t>2-15</w:t>
      </w:r>
    </w:p>
    <w:p w14:paraId="7FE5D956" w14:textId="77777777" w:rsidR="007E5106" w:rsidRDefault="007F33FE">
      <w:pPr>
        <w:pStyle w:val="ListParagraph"/>
        <w:numPr>
          <w:ilvl w:val="1"/>
          <w:numId w:val="82"/>
        </w:numPr>
        <w:tabs>
          <w:tab w:val="left" w:pos="1478"/>
          <w:tab w:val="right" w:leader="dot" w:pos="9579"/>
        </w:tabs>
        <w:ind w:left="1477" w:hanging="538"/>
        <w:rPr>
          <w:sz w:val="24"/>
        </w:rPr>
      </w:pPr>
      <w:r>
        <w:rPr>
          <w:sz w:val="24"/>
        </w:rPr>
        <w:t>Improvement</w:t>
      </w:r>
      <w:r>
        <w:rPr>
          <w:spacing w:val="-1"/>
          <w:sz w:val="24"/>
        </w:rPr>
        <w:t xml:space="preserve"> </w:t>
      </w:r>
      <w:r>
        <w:rPr>
          <w:sz w:val="24"/>
        </w:rPr>
        <w:t>Sequence</w:t>
      </w:r>
      <w:r>
        <w:rPr>
          <w:sz w:val="24"/>
        </w:rPr>
        <w:tab/>
        <w:t>2-15</w:t>
      </w:r>
    </w:p>
    <w:p w14:paraId="2FCFA783" w14:textId="77777777" w:rsidR="007E5106" w:rsidRDefault="007F33FE">
      <w:pPr>
        <w:pStyle w:val="Heading1"/>
        <w:spacing w:before="283"/>
        <w:ind w:left="220" w:right="0"/>
        <w:jc w:val="left"/>
      </w:pPr>
      <w:r>
        <w:t>SECTION</w:t>
      </w:r>
      <w:r>
        <w:rPr>
          <w:spacing w:val="-7"/>
        </w:rPr>
        <w:t xml:space="preserve"> </w:t>
      </w:r>
      <w:r>
        <w:t>3</w:t>
      </w:r>
      <w:r>
        <w:rPr>
          <w:spacing w:val="-5"/>
        </w:rPr>
        <w:t xml:space="preserve"> </w:t>
      </w:r>
      <w:r>
        <w:t>DESIGN</w:t>
      </w:r>
      <w:r>
        <w:rPr>
          <w:spacing w:val="-7"/>
        </w:rPr>
        <w:t xml:space="preserve"> </w:t>
      </w:r>
      <w:r>
        <w:t>STANDARDS</w:t>
      </w:r>
    </w:p>
    <w:p w14:paraId="4C5A1C63" w14:textId="77777777" w:rsidR="007E5106" w:rsidRDefault="007F33FE">
      <w:pPr>
        <w:pStyle w:val="ListParagraph"/>
        <w:numPr>
          <w:ilvl w:val="1"/>
          <w:numId w:val="80"/>
        </w:numPr>
        <w:tabs>
          <w:tab w:val="left" w:pos="1479"/>
          <w:tab w:val="left" w:pos="1480"/>
          <w:tab w:val="right" w:leader="dot" w:pos="9578"/>
        </w:tabs>
        <w:rPr>
          <w:sz w:val="24"/>
        </w:rPr>
      </w:pPr>
      <w:r>
        <w:rPr>
          <w:sz w:val="24"/>
        </w:rPr>
        <w:t>Introduction</w:t>
      </w:r>
      <w:r>
        <w:rPr>
          <w:sz w:val="24"/>
        </w:rPr>
        <w:tab/>
        <w:t>3-1</w:t>
      </w:r>
    </w:p>
    <w:p w14:paraId="37FFECF7" w14:textId="77777777" w:rsidR="007E5106" w:rsidRDefault="007F33FE">
      <w:pPr>
        <w:pStyle w:val="ListParagraph"/>
        <w:numPr>
          <w:ilvl w:val="1"/>
          <w:numId w:val="80"/>
        </w:numPr>
        <w:tabs>
          <w:tab w:val="left" w:pos="1479"/>
          <w:tab w:val="left" w:pos="1480"/>
          <w:tab w:val="right" w:leader="dot" w:pos="9578"/>
        </w:tabs>
        <w:rPr>
          <w:sz w:val="24"/>
        </w:rPr>
      </w:pPr>
      <w:r>
        <w:rPr>
          <w:sz w:val="24"/>
        </w:rPr>
        <w:t>Street</w:t>
      </w:r>
      <w:r>
        <w:rPr>
          <w:spacing w:val="-1"/>
          <w:sz w:val="24"/>
        </w:rPr>
        <w:t xml:space="preserve"> </w:t>
      </w:r>
      <w:r>
        <w:rPr>
          <w:sz w:val="24"/>
        </w:rPr>
        <w:t>Design</w:t>
      </w:r>
      <w:r>
        <w:rPr>
          <w:sz w:val="24"/>
        </w:rPr>
        <w:tab/>
        <w:t>3-1</w:t>
      </w:r>
    </w:p>
    <w:p w14:paraId="703281E4" w14:textId="77777777" w:rsidR="007E5106" w:rsidRDefault="007F33FE">
      <w:pPr>
        <w:pStyle w:val="ListParagraph"/>
        <w:numPr>
          <w:ilvl w:val="2"/>
          <w:numId w:val="80"/>
        </w:numPr>
        <w:tabs>
          <w:tab w:val="left" w:pos="2085"/>
          <w:tab w:val="right" w:leader="dot" w:pos="9578"/>
        </w:tabs>
        <w:rPr>
          <w:sz w:val="24"/>
        </w:rPr>
      </w:pPr>
      <w:r>
        <w:rPr>
          <w:sz w:val="24"/>
        </w:rPr>
        <w:t>Street</w:t>
      </w:r>
      <w:r>
        <w:rPr>
          <w:spacing w:val="-1"/>
          <w:sz w:val="24"/>
        </w:rPr>
        <w:t xml:space="preserve"> </w:t>
      </w:r>
      <w:r>
        <w:rPr>
          <w:sz w:val="24"/>
        </w:rPr>
        <w:t>Cross-section</w:t>
      </w:r>
      <w:r>
        <w:rPr>
          <w:spacing w:val="1"/>
          <w:sz w:val="24"/>
        </w:rPr>
        <w:t xml:space="preserve"> </w:t>
      </w:r>
      <w:r>
        <w:rPr>
          <w:sz w:val="24"/>
        </w:rPr>
        <w:t>Standards</w:t>
      </w:r>
      <w:r>
        <w:rPr>
          <w:sz w:val="24"/>
        </w:rPr>
        <w:tab/>
        <w:t>3-1</w:t>
      </w:r>
    </w:p>
    <w:p w14:paraId="5CADF094" w14:textId="77777777" w:rsidR="007E5106" w:rsidRDefault="007F33FE">
      <w:pPr>
        <w:pStyle w:val="ListParagraph"/>
        <w:numPr>
          <w:ilvl w:val="2"/>
          <w:numId w:val="80"/>
        </w:numPr>
        <w:tabs>
          <w:tab w:val="left" w:pos="2085"/>
          <w:tab w:val="right" w:leader="dot" w:pos="9578"/>
        </w:tabs>
        <w:rPr>
          <w:sz w:val="24"/>
        </w:rPr>
      </w:pPr>
      <w:r>
        <w:rPr>
          <w:sz w:val="24"/>
        </w:rPr>
        <w:t>Roadway</w:t>
      </w:r>
      <w:r>
        <w:rPr>
          <w:spacing w:val="-3"/>
          <w:sz w:val="24"/>
        </w:rPr>
        <w:t xml:space="preserve"> </w:t>
      </w:r>
      <w:r>
        <w:rPr>
          <w:sz w:val="24"/>
        </w:rPr>
        <w:t>Network Design</w:t>
      </w:r>
      <w:r>
        <w:rPr>
          <w:sz w:val="24"/>
        </w:rPr>
        <w:tab/>
        <w:t>3-1</w:t>
      </w:r>
    </w:p>
    <w:p w14:paraId="17F33536" w14:textId="77777777" w:rsidR="007E5106" w:rsidRDefault="007F33FE">
      <w:pPr>
        <w:pStyle w:val="ListParagraph"/>
        <w:numPr>
          <w:ilvl w:val="2"/>
          <w:numId w:val="80"/>
        </w:numPr>
        <w:tabs>
          <w:tab w:val="left" w:pos="2085"/>
          <w:tab w:val="right" w:leader="dot" w:pos="9578"/>
        </w:tabs>
        <w:spacing w:before="1"/>
        <w:rPr>
          <w:sz w:val="24"/>
        </w:rPr>
      </w:pPr>
      <w:r>
        <w:rPr>
          <w:sz w:val="24"/>
        </w:rPr>
        <w:t>Improvement</w:t>
      </w:r>
      <w:r>
        <w:rPr>
          <w:spacing w:val="-1"/>
          <w:sz w:val="24"/>
        </w:rPr>
        <w:t xml:space="preserve"> </w:t>
      </w:r>
      <w:r>
        <w:rPr>
          <w:sz w:val="24"/>
        </w:rPr>
        <w:t>Requirements</w:t>
      </w:r>
      <w:r>
        <w:rPr>
          <w:sz w:val="24"/>
        </w:rPr>
        <w:tab/>
        <w:t>3-3</w:t>
      </w:r>
    </w:p>
    <w:p w14:paraId="684D0B1E" w14:textId="587E84A2" w:rsidR="007E5106" w:rsidRDefault="007F33FE">
      <w:pPr>
        <w:pStyle w:val="ListParagraph"/>
        <w:numPr>
          <w:ilvl w:val="3"/>
          <w:numId w:val="80"/>
        </w:numPr>
        <w:tabs>
          <w:tab w:val="left" w:pos="2831"/>
          <w:tab w:val="left" w:pos="2832"/>
          <w:tab w:val="right" w:leader="dot" w:pos="9578"/>
        </w:tabs>
        <w:rPr>
          <w:sz w:val="24"/>
        </w:rPr>
      </w:pPr>
      <w:r>
        <w:rPr>
          <w:sz w:val="24"/>
        </w:rPr>
        <w:t>Curb,</w:t>
      </w:r>
      <w:r>
        <w:rPr>
          <w:spacing w:val="-1"/>
          <w:sz w:val="24"/>
        </w:rPr>
        <w:t xml:space="preserve"> </w:t>
      </w:r>
      <w:r w:rsidR="00BD6428">
        <w:rPr>
          <w:sz w:val="24"/>
        </w:rPr>
        <w:t>Gutter,</w:t>
      </w:r>
      <w:r>
        <w:rPr>
          <w:spacing w:val="-1"/>
          <w:sz w:val="24"/>
        </w:rPr>
        <w:t xml:space="preserve"> </w:t>
      </w:r>
      <w:r>
        <w:rPr>
          <w:sz w:val="24"/>
        </w:rPr>
        <w:t>and</w:t>
      </w:r>
      <w:r>
        <w:rPr>
          <w:spacing w:val="1"/>
          <w:sz w:val="24"/>
        </w:rPr>
        <w:t xml:space="preserve"> </w:t>
      </w:r>
      <w:r>
        <w:rPr>
          <w:sz w:val="24"/>
        </w:rPr>
        <w:t>Sidewalk</w:t>
      </w:r>
      <w:r>
        <w:rPr>
          <w:sz w:val="24"/>
        </w:rPr>
        <w:tab/>
        <w:t>3-3</w:t>
      </w:r>
    </w:p>
    <w:p w14:paraId="6EB06812" w14:textId="77777777" w:rsidR="007E5106" w:rsidRDefault="007F33FE">
      <w:pPr>
        <w:pStyle w:val="ListParagraph"/>
        <w:numPr>
          <w:ilvl w:val="3"/>
          <w:numId w:val="80"/>
        </w:numPr>
        <w:tabs>
          <w:tab w:val="left" w:pos="2831"/>
          <w:tab w:val="left" w:pos="2832"/>
          <w:tab w:val="right" w:leader="dot" w:pos="9578"/>
        </w:tabs>
        <w:rPr>
          <w:sz w:val="24"/>
        </w:rPr>
      </w:pPr>
      <w:r>
        <w:rPr>
          <w:sz w:val="24"/>
        </w:rPr>
        <w:t>Driveways</w:t>
      </w:r>
      <w:r>
        <w:rPr>
          <w:sz w:val="24"/>
        </w:rPr>
        <w:tab/>
        <w:t>3-3</w:t>
      </w:r>
    </w:p>
    <w:p w14:paraId="00956325" w14:textId="77777777" w:rsidR="007E5106" w:rsidRDefault="007F33FE">
      <w:pPr>
        <w:pStyle w:val="ListParagraph"/>
        <w:numPr>
          <w:ilvl w:val="3"/>
          <w:numId w:val="80"/>
        </w:numPr>
        <w:tabs>
          <w:tab w:val="left" w:pos="2831"/>
          <w:tab w:val="left" w:pos="2832"/>
          <w:tab w:val="right" w:leader="dot" w:pos="9578"/>
        </w:tabs>
        <w:rPr>
          <w:sz w:val="24"/>
        </w:rPr>
      </w:pPr>
      <w:r>
        <w:rPr>
          <w:sz w:val="24"/>
        </w:rPr>
        <w:t>Pavement</w:t>
      </w:r>
      <w:r>
        <w:rPr>
          <w:sz w:val="24"/>
        </w:rPr>
        <w:tab/>
        <w:t>3-3</w:t>
      </w:r>
    </w:p>
    <w:p w14:paraId="7E09256E" w14:textId="77777777" w:rsidR="007E5106" w:rsidRDefault="007F33FE">
      <w:pPr>
        <w:pStyle w:val="ListParagraph"/>
        <w:numPr>
          <w:ilvl w:val="3"/>
          <w:numId w:val="80"/>
        </w:numPr>
        <w:tabs>
          <w:tab w:val="left" w:pos="2831"/>
          <w:tab w:val="left" w:pos="2832"/>
          <w:tab w:val="right" w:leader="dot" w:pos="9578"/>
        </w:tabs>
        <w:rPr>
          <w:sz w:val="24"/>
        </w:rPr>
      </w:pPr>
      <w:r>
        <w:rPr>
          <w:sz w:val="24"/>
        </w:rPr>
        <w:t>Street</w:t>
      </w:r>
      <w:r>
        <w:rPr>
          <w:spacing w:val="-1"/>
          <w:sz w:val="24"/>
        </w:rPr>
        <w:t xml:space="preserve"> </w:t>
      </w:r>
      <w:r>
        <w:rPr>
          <w:sz w:val="24"/>
        </w:rPr>
        <w:t>Lighting</w:t>
      </w:r>
      <w:r>
        <w:rPr>
          <w:sz w:val="24"/>
        </w:rPr>
        <w:tab/>
        <w:t>3-4</w:t>
      </w:r>
    </w:p>
    <w:p w14:paraId="3FEDE67F" w14:textId="77777777" w:rsidR="007E5106" w:rsidRDefault="007F33FE">
      <w:pPr>
        <w:pStyle w:val="ListParagraph"/>
        <w:numPr>
          <w:ilvl w:val="3"/>
          <w:numId w:val="80"/>
        </w:numPr>
        <w:tabs>
          <w:tab w:val="left" w:pos="2831"/>
          <w:tab w:val="left" w:pos="2832"/>
          <w:tab w:val="right" w:leader="dot" w:pos="9578"/>
        </w:tabs>
        <w:rPr>
          <w:sz w:val="24"/>
        </w:rPr>
      </w:pPr>
      <w:r>
        <w:rPr>
          <w:sz w:val="24"/>
        </w:rPr>
        <w:t>Cross</w:t>
      </w:r>
      <w:r>
        <w:rPr>
          <w:spacing w:val="-1"/>
          <w:sz w:val="24"/>
        </w:rPr>
        <w:t xml:space="preserve"> </w:t>
      </w:r>
      <w:r>
        <w:rPr>
          <w:sz w:val="24"/>
        </w:rPr>
        <w:t>Gutters</w:t>
      </w:r>
      <w:r>
        <w:rPr>
          <w:sz w:val="24"/>
        </w:rPr>
        <w:tab/>
        <w:t>3-4</w:t>
      </w:r>
    </w:p>
    <w:p w14:paraId="24B06CFB" w14:textId="37903EA5" w:rsidR="007E5106" w:rsidRDefault="007F33FE">
      <w:pPr>
        <w:pStyle w:val="ListParagraph"/>
        <w:numPr>
          <w:ilvl w:val="3"/>
          <w:numId w:val="80"/>
        </w:numPr>
        <w:tabs>
          <w:tab w:val="left" w:pos="2831"/>
          <w:tab w:val="left" w:pos="2832"/>
          <w:tab w:val="right" w:leader="dot" w:pos="9578"/>
        </w:tabs>
        <w:rPr>
          <w:sz w:val="24"/>
        </w:rPr>
      </w:pPr>
      <w:r>
        <w:rPr>
          <w:sz w:val="24"/>
        </w:rPr>
        <w:t>Disability</w:t>
      </w:r>
      <w:r w:rsidR="00EA448C">
        <w:rPr>
          <w:sz w:val="24"/>
        </w:rPr>
        <w:t>/ADA</w:t>
      </w:r>
      <w:r>
        <w:rPr>
          <w:spacing w:val="-3"/>
          <w:sz w:val="24"/>
        </w:rPr>
        <w:t xml:space="preserve"> </w:t>
      </w:r>
      <w:r>
        <w:rPr>
          <w:sz w:val="24"/>
        </w:rPr>
        <w:t>Ramps</w:t>
      </w:r>
      <w:r>
        <w:rPr>
          <w:sz w:val="24"/>
        </w:rPr>
        <w:tab/>
        <w:t>3-4</w:t>
      </w:r>
    </w:p>
    <w:p w14:paraId="1F51A0AB" w14:textId="77777777" w:rsidR="007E5106" w:rsidRDefault="007F33FE">
      <w:pPr>
        <w:pStyle w:val="ListParagraph"/>
        <w:numPr>
          <w:ilvl w:val="3"/>
          <w:numId w:val="80"/>
        </w:numPr>
        <w:tabs>
          <w:tab w:val="left" w:pos="2831"/>
          <w:tab w:val="left" w:pos="2832"/>
          <w:tab w:val="right" w:leader="dot" w:pos="9578"/>
        </w:tabs>
        <w:rPr>
          <w:sz w:val="24"/>
        </w:rPr>
      </w:pPr>
      <w:r>
        <w:rPr>
          <w:sz w:val="24"/>
        </w:rPr>
        <w:t>Paved Roadway</w:t>
      </w:r>
      <w:r>
        <w:rPr>
          <w:spacing w:val="-2"/>
          <w:sz w:val="24"/>
        </w:rPr>
        <w:t xml:space="preserve"> </w:t>
      </w:r>
      <w:r>
        <w:rPr>
          <w:sz w:val="24"/>
        </w:rPr>
        <w:t>Medians</w:t>
      </w:r>
      <w:r>
        <w:rPr>
          <w:sz w:val="24"/>
        </w:rPr>
        <w:tab/>
        <w:t>3-4</w:t>
      </w:r>
    </w:p>
    <w:p w14:paraId="198D7E8A" w14:textId="77777777" w:rsidR="007E5106" w:rsidRDefault="007F33FE">
      <w:pPr>
        <w:pStyle w:val="ListParagraph"/>
        <w:numPr>
          <w:ilvl w:val="3"/>
          <w:numId w:val="80"/>
        </w:numPr>
        <w:tabs>
          <w:tab w:val="left" w:pos="2831"/>
          <w:tab w:val="left" w:pos="2832"/>
          <w:tab w:val="right" w:leader="dot" w:pos="9578"/>
        </w:tabs>
        <w:rPr>
          <w:sz w:val="24"/>
        </w:rPr>
      </w:pPr>
      <w:r>
        <w:rPr>
          <w:sz w:val="24"/>
        </w:rPr>
        <w:t>Minimum</w:t>
      </w:r>
      <w:r>
        <w:rPr>
          <w:spacing w:val="1"/>
          <w:sz w:val="24"/>
        </w:rPr>
        <w:t xml:space="preserve"> </w:t>
      </w:r>
      <w:r>
        <w:rPr>
          <w:sz w:val="24"/>
        </w:rPr>
        <w:t>Access</w:t>
      </w:r>
      <w:r>
        <w:rPr>
          <w:sz w:val="24"/>
        </w:rPr>
        <w:tab/>
        <w:t>3-4</w:t>
      </w:r>
    </w:p>
    <w:p w14:paraId="643C335F" w14:textId="77777777" w:rsidR="007E5106" w:rsidRDefault="007F33FE">
      <w:pPr>
        <w:pStyle w:val="ListParagraph"/>
        <w:numPr>
          <w:ilvl w:val="3"/>
          <w:numId w:val="80"/>
        </w:numPr>
        <w:tabs>
          <w:tab w:val="left" w:pos="2831"/>
          <w:tab w:val="left" w:pos="2832"/>
          <w:tab w:val="right" w:leader="dot" w:pos="9578"/>
        </w:tabs>
        <w:rPr>
          <w:sz w:val="24"/>
        </w:rPr>
      </w:pPr>
      <w:r>
        <w:rPr>
          <w:sz w:val="24"/>
        </w:rPr>
        <w:t>Drainage</w:t>
      </w:r>
      <w:r>
        <w:rPr>
          <w:sz w:val="24"/>
        </w:rPr>
        <w:tab/>
        <w:t>3-4</w:t>
      </w:r>
    </w:p>
    <w:p w14:paraId="748BA909" w14:textId="77777777" w:rsidR="007E5106" w:rsidRDefault="007F33FE">
      <w:pPr>
        <w:pStyle w:val="ListParagraph"/>
        <w:numPr>
          <w:ilvl w:val="3"/>
          <w:numId w:val="80"/>
        </w:numPr>
        <w:tabs>
          <w:tab w:val="left" w:pos="2781"/>
          <w:tab w:val="right" w:leader="dot" w:pos="9578"/>
        </w:tabs>
        <w:ind w:left="2780" w:hanging="941"/>
        <w:rPr>
          <w:sz w:val="24"/>
        </w:rPr>
      </w:pPr>
      <w:r>
        <w:rPr>
          <w:sz w:val="24"/>
        </w:rPr>
        <w:t>Traffic</w:t>
      </w:r>
      <w:r>
        <w:rPr>
          <w:spacing w:val="-1"/>
          <w:sz w:val="24"/>
        </w:rPr>
        <w:t xml:space="preserve"> </w:t>
      </w:r>
      <w:r>
        <w:rPr>
          <w:sz w:val="24"/>
        </w:rPr>
        <w:t>Control Devices</w:t>
      </w:r>
      <w:r>
        <w:rPr>
          <w:sz w:val="24"/>
        </w:rPr>
        <w:tab/>
        <w:t>3-4</w:t>
      </w:r>
    </w:p>
    <w:p w14:paraId="2CE0C332" w14:textId="77777777" w:rsidR="007E5106" w:rsidRDefault="007F33FE">
      <w:pPr>
        <w:pStyle w:val="ListParagraph"/>
        <w:numPr>
          <w:ilvl w:val="3"/>
          <w:numId w:val="80"/>
        </w:numPr>
        <w:tabs>
          <w:tab w:val="left" w:pos="2832"/>
          <w:tab w:val="right" w:leader="dot" w:pos="9578"/>
        </w:tabs>
        <w:rPr>
          <w:sz w:val="24"/>
        </w:rPr>
      </w:pPr>
      <w:r>
        <w:rPr>
          <w:sz w:val="24"/>
        </w:rPr>
        <w:t>Pavement</w:t>
      </w:r>
      <w:r>
        <w:rPr>
          <w:spacing w:val="-1"/>
          <w:sz w:val="24"/>
        </w:rPr>
        <w:t xml:space="preserve"> </w:t>
      </w:r>
      <w:r>
        <w:rPr>
          <w:sz w:val="24"/>
        </w:rPr>
        <w:t>Marking</w:t>
      </w:r>
      <w:r>
        <w:rPr>
          <w:sz w:val="24"/>
        </w:rPr>
        <w:tab/>
        <w:t>3-4</w:t>
      </w:r>
    </w:p>
    <w:p w14:paraId="45AD11A2" w14:textId="77777777" w:rsidR="007E5106" w:rsidRDefault="007F33FE">
      <w:pPr>
        <w:pStyle w:val="ListParagraph"/>
        <w:numPr>
          <w:ilvl w:val="3"/>
          <w:numId w:val="80"/>
        </w:numPr>
        <w:tabs>
          <w:tab w:val="left" w:pos="2832"/>
          <w:tab w:val="right" w:leader="dot" w:pos="9578"/>
        </w:tabs>
        <w:rPr>
          <w:sz w:val="24"/>
        </w:rPr>
      </w:pPr>
      <w:r>
        <w:rPr>
          <w:sz w:val="24"/>
        </w:rPr>
        <w:t>Street</w:t>
      </w:r>
      <w:r>
        <w:rPr>
          <w:spacing w:val="-1"/>
          <w:sz w:val="24"/>
        </w:rPr>
        <w:t xml:space="preserve"> </w:t>
      </w:r>
      <w:r>
        <w:rPr>
          <w:sz w:val="24"/>
        </w:rPr>
        <w:t>Trees &amp;</w:t>
      </w:r>
      <w:r>
        <w:rPr>
          <w:spacing w:val="1"/>
          <w:sz w:val="24"/>
        </w:rPr>
        <w:t xml:space="preserve"> </w:t>
      </w:r>
      <w:r>
        <w:rPr>
          <w:sz w:val="24"/>
        </w:rPr>
        <w:t>Landscaping</w:t>
      </w:r>
      <w:r>
        <w:rPr>
          <w:sz w:val="24"/>
        </w:rPr>
        <w:tab/>
        <w:t>3-4</w:t>
      </w:r>
    </w:p>
    <w:p w14:paraId="1B8A3DBC" w14:textId="77777777" w:rsidR="007E5106" w:rsidRDefault="007F33FE">
      <w:pPr>
        <w:pStyle w:val="ListParagraph"/>
        <w:numPr>
          <w:ilvl w:val="3"/>
          <w:numId w:val="80"/>
        </w:numPr>
        <w:tabs>
          <w:tab w:val="left" w:pos="2832"/>
          <w:tab w:val="right" w:leader="dot" w:pos="9578"/>
        </w:tabs>
        <w:rPr>
          <w:sz w:val="24"/>
        </w:rPr>
      </w:pPr>
      <w:r>
        <w:rPr>
          <w:sz w:val="24"/>
        </w:rPr>
        <w:t>Other</w:t>
      </w:r>
      <w:r>
        <w:rPr>
          <w:spacing w:val="-2"/>
          <w:sz w:val="24"/>
        </w:rPr>
        <w:t xml:space="preserve"> </w:t>
      </w:r>
      <w:r>
        <w:rPr>
          <w:sz w:val="24"/>
        </w:rPr>
        <w:t>Improvements</w:t>
      </w:r>
      <w:r>
        <w:rPr>
          <w:sz w:val="24"/>
        </w:rPr>
        <w:tab/>
        <w:t>3-5</w:t>
      </w:r>
    </w:p>
    <w:p w14:paraId="216F0C85" w14:textId="77777777" w:rsidR="007E5106" w:rsidRDefault="007F33FE">
      <w:pPr>
        <w:pStyle w:val="ListParagraph"/>
        <w:numPr>
          <w:ilvl w:val="2"/>
          <w:numId w:val="80"/>
        </w:numPr>
        <w:tabs>
          <w:tab w:val="left" w:pos="2085"/>
          <w:tab w:val="right" w:leader="dot" w:pos="9578"/>
        </w:tabs>
        <w:rPr>
          <w:sz w:val="24"/>
        </w:rPr>
      </w:pPr>
      <w:r>
        <w:rPr>
          <w:sz w:val="24"/>
        </w:rPr>
        <w:t>Technical</w:t>
      </w:r>
      <w:r>
        <w:rPr>
          <w:spacing w:val="-1"/>
          <w:sz w:val="24"/>
        </w:rPr>
        <w:t xml:space="preserve"> </w:t>
      </w:r>
      <w:r>
        <w:rPr>
          <w:sz w:val="24"/>
        </w:rPr>
        <w:t>Design</w:t>
      </w:r>
      <w:r>
        <w:rPr>
          <w:spacing w:val="1"/>
          <w:sz w:val="24"/>
        </w:rPr>
        <w:t xml:space="preserve"> </w:t>
      </w:r>
      <w:r>
        <w:rPr>
          <w:sz w:val="24"/>
        </w:rPr>
        <w:t>Requirements</w:t>
      </w:r>
      <w:r>
        <w:rPr>
          <w:sz w:val="24"/>
        </w:rPr>
        <w:tab/>
        <w:t>3-5</w:t>
      </w:r>
    </w:p>
    <w:p w14:paraId="3C401F23" w14:textId="77777777" w:rsidR="007E5106" w:rsidRDefault="007F33FE">
      <w:pPr>
        <w:pStyle w:val="ListParagraph"/>
        <w:numPr>
          <w:ilvl w:val="3"/>
          <w:numId w:val="80"/>
        </w:numPr>
        <w:tabs>
          <w:tab w:val="left" w:pos="2831"/>
          <w:tab w:val="left" w:pos="2832"/>
          <w:tab w:val="right" w:leader="dot" w:pos="9578"/>
        </w:tabs>
        <w:rPr>
          <w:sz w:val="24"/>
        </w:rPr>
      </w:pPr>
      <w:r>
        <w:rPr>
          <w:sz w:val="24"/>
        </w:rPr>
        <w:t>Street</w:t>
      </w:r>
      <w:r>
        <w:rPr>
          <w:spacing w:val="-1"/>
          <w:sz w:val="24"/>
        </w:rPr>
        <w:t xml:space="preserve"> </w:t>
      </w:r>
      <w:r>
        <w:rPr>
          <w:sz w:val="24"/>
        </w:rPr>
        <w:t>Grades</w:t>
      </w:r>
      <w:r>
        <w:rPr>
          <w:sz w:val="24"/>
        </w:rPr>
        <w:tab/>
        <w:t>3-5</w:t>
      </w:r>
    </w:p>
    <w:p w14:paraId="02F74CDF" w14:textId="77777777" w:rsidR="007E5106" w:rsidRDefault="007F33FE">
      <w:pPr>
        <w:pStyle w:val="ListParagraph"/>
        <w:numPr>
          <w:ilvl w:val="3"/>
          <w:numId w:val="80"/>
        </w:numPr>
        <w:tabs>
          <w:tab w:val="left" w:pos="2831"/>
          <w:tab w:val="left" w:pos="2832"/>
          <w:tab w:val="right" w:leader="dot" w:pos="9578"/>
        </w:tabs>
        <w:rPr>
          <w:sz w:val="24"/>
        </w:rPr>
      </w:pPr>
      <w:r>
        <w:rPr>
          <w:sz w:val="24"/>
        </w:rPr>
        <w:t>Intersections</w:t>
      </w:r>
      <w:r>
        <w:rPr>
          <w:sz w:val="24"/>
        </w:rPr>
        <w:tab/>
        <w:t>3-5</w:t>
      </w:r>
    </w:p>
    <w:p w14:paraId="644CC19B" w14:textId="77777777" w:rsidR="007E5106" w:rsidRDefault="007F33FE">
      <w:pPr>
        <w:pStyle w:val="ListParagraph"/>
        <w:numPr>
          <w:ilvl w:val="3"/>
          <w:numId w:val="80"/>
        </w:numPr>
        <w:tabs>
          <w:tab w:val="left" w:pos="2831"/>
          <w:tab w:val="left" w:pos="2832"/>
          <w:tab w:val="right" w:leader="dot" w:pos="9578"/>
        </w:tabs>
        <w:rPr>
          <w:sz w:val="24"/>
        </w:rPr>
      </w:pPr>
      <w:r>
        <w:rPr>
          <w:sz w:val="24"/>
        </w:rPr>
        <w:t>Intersection Spacing</w:t>
      </w:r>
      <w:r>
        <w:rPr>
          <w:sz w:val="24"/>
        </w:rPr>
        <w:tab/>
        <w:t>3-7</w:t>
      </w:r>
    </w:p>
    <w:p w14:paraId="6FAC32CC" w14:textId="77777777" w:rsidR="007E5106" w:rsidRDefault="007F33FE">
      <w:pPr>
        <w:pStyle w:val="ListParagraph"/>
        <w:numPr>
          <w:ilvl w:val="3"/>
          <w:numId w:val="80"/>
        </w:numPr>
        <w:tabs>
          <w:tab w:val="left" w:pos="2831"/>
          <w:tab w:val="left" w:pos="2832"/>
          <w:tab w:val="right" w:leader="dot" w:pos="9578"/>
        </w:tabs>
        <w:rPr>
          <w:sz w:val="24"/>
        </w:rPr>
      </w:pPr>
      <w:r>
        <w:rPr>
          <w:sz w:val="24"/>
        </w:rPr>
        <w:t>Maximum</w:t>
      </w:r>
      <w:r>
        <w:rPr>
          <w:spacing w:val="1"/>
          <w:sz w:val="24"/>
        </w:rPr>
        <w:t xml:space="preserve"> </w:t>
      </w:r>
      <w:r>
        <w:rPr>
          <w:sz w:val="24"/>
        </w:rPr>
        <w:t>Design</w:t>
      </w:r>
      <w:r>
        <w:rPr>
          <w:spacing w:val="1"/>
          <w:sz w:val="24"/>
        </w:rPr>
        <w:t xml:space="preserve"> </w:t>
      </w:r>
      <w:r>
        <w:rPr>
          <w:sz w:val="24"/>
        </w:rPr>
        <w:t>Volume</w:t>
      </w:r>
      <w:r>
        <w:rPr>
          <w:sz w:val="24"/>
        </w:rPr>
        <w:tab/>
        <w:t>3-7</w:t>
      </w:r>
    </w:p>
    <w:p w14:paraId="3C25A4A3" w14:textId="77777777" w:rsidR="007E5106" w:rsidRDefault="007F33FE">
      <w:pPr>
        <w:pStyle w:val="ListParagraph"/>
        <w:numPr>
          <w:ilvl w:val="3"/>
          <w:numId w:val="80"/>
        </w:numPr>
        <w:tabs>
          <w:tab w:val="left" w:pos="2831"/>
          <w:tab w:val="left" w:pos="2832"/>
          <w:tab w:val="right" w:leader="dot" w:pos="9578"/>
        </w:tabs>
        <w:rPr>
          <w:sz w:val="24"/>
        </w:rPr>
      </w:pPr>
      <w:r>
        <w:rPr>
          <w:sz w:val="24"/>
        </w:rPr>
        <w:t>Cul-de-sac</w:t>
      </w:r>
      <w:r>
        <w:rPr>
          <w:spacing w:val="-1"/>
          <w:sz w:val="24"/>
        </w:rPr>
        <w:t xml:space="preserve"> </w:t>
      </w:r>
      <w:r>
        <w:rPr>
          <w:sz w:val="24"/>
        </w:rPr>
        <w:t>Streets</w:t>
      </w:r>
      <w:r>
        <w:rPr>
          <w:sz w:val="24"/>
        </w:rPr>
        <w:tab/>
        <w:t>3-8</w:t>
      </w:r>
    </w:p>
    <w:p w14:paraId="0B29C3AE" w14:textId="77777777" w:rsidR="007E5106" w:rsidRDefault="007F33FE">
      <w:pPr>
        <w:pStyle w:val="ListParagraph"/>
        <w:numPr>
          <w:ilvl w:val="3"/>
          <w:numId w:val="80"/>
        </w:numPr>
        <w:tabs>
          <w:tab w:val="left" w:pos="2831"/>
          <w:tab w:val="left" w:pos="2832"/>
          <w:tab w:val="right" w:leader="dot" w:pos="9578"/>
        </w:tabs>
        <w:rPr>
          <w:sz w:val="24"/>
        </w:rPr>
      </w:pPr>
      <w:r>
        <w:rPr>
          <w:sz w:val="24"/>
        </w:rPr>
        <w:t>Sidewalks</w:t>
      </w:r>
      <w:r>
        <w:rPr>
          <w:sz w:val="24"/>
        </w:rPr>
        <w:tab/>
        <w:t>3-8</w:t>
      </w:r>
    </w:p>
    <w:p w14:paraId="5C44A21B" w14:textId="77777777" w:rsidR="007E5106" w:rsidRDefault="007F33FE">
      <w:pPr>
        <w:pStyle w:val="ListParagraph"/>
        <w:numPr>
          <w:ilvl w:val="3"/>
          <w:numId w:val="80"/>
        </w:numPr>
        <w:tabs>
          <w:tab w:val="left" w:pos="2831"/>
          <w:tab w:val="left" w:pos="2832"/>
          <w:tab w:val="right" w:leader="dot" w:pos="9578"/>
        </w:tabs>
        <w:rPr>
          <w:sz w:val="24"/>
        </w:rPr>
      </w:pPr>
      <w:r>
        <w:rPr>
          <w:sz w:val="24"/>
        </w:rPr>
        <w:t>Curb and</w:t>
      </w:r>
      <w:r>
        <w:rPr>
          <w:spacing w:val="1"/>
          <w:sz w:val="24"/>
        </w:rPr>
        <w:t xml:space="preserve"> </w:t>
      </w:r>
      <w:r>
        <w:rPr>
          <w:sz w:val="24"/>
        </w:rPr>
        <w:t>Gutter</w:t>
      </w:r>
      <w:r>
        <w:rPr>
          <w:sz w:val="24"/>
        </w:rPr>
        <w:tab/>
        <w:t>3-8</w:t>
      </w:r>
    </w:p>
    <w:p w14:paraId="500BD2FA" w14:textId="77777777" w:rsidR="007E5106" w:rsidRDefault="007F33FE">
      <w:pPr>
        <w:pStyle w:val="ListParagraph"/>
        <w:numPr>
          <w:ilvl w:val="3"/>
          <w:numId w:val="80"/>
        </w:numPr>
        <w:tabs>
          <w:tab w:val="left" w:pos="2831"/>
          <w:tab w:val="left" w:pos="2832"/>
          <w:tab w:val="right" w:leader="dot" w:pos="9578"/>
        </w:tabs>
        <w:rPr>
          <w:sz w:val="24"/>
        </w:rPr>
      </w:pPr>
      <w:r>
        <w:rPr>
          <w:sz w:val="24"/>
        </w:rPr>
        <w:t>Planter</w:t>
      </w:r>
      <w:r>
        <w:rPr>
          <w:spacing w:val="-2"/>
          <w:sz w:val="24"/>
        </w:rPr>
        <w:t xml:space="preserve"> </w:t>
      </w:r>
      <w:r>
        <w:rPr>
          <w:sz w:val="24"/>
        </w:rPr>
        <w:t>Strips</w:t>
      </w:r>
      <w:r>
        <w:rPr>
          <w:sz w:val="24"/>
        </w:rPr>
        <w:tab/>
        <w:t>3-8</w:t>
      </w:r>
    </w:p>
    <w:p w14:paraId="70A9B39C" w14:textId="77777777" w:rsidR="007E5106" w:rsidRDefault="007F33FE">
      <w:pPr>
        <w:pStyle w:val="ListParagraph"/>
        <w:numPr>
          <w:ilvl w:val="3"/>
          <w:numId w:val="80"/>
        </w:numPr>
        <w:tabs>
          <w:tab w:val="left" w:pos="2831"/>
          <w:tab w:val="left" w:pos="2832"/>
          <w:tab w:val="right" w:leader="dot" w:pos="9578"/>
        </w:tabs>
        <w:rPr>
          <w:sz w:val="24"/>
        </w:rPr>
      </w:pPr>
      <w:r>
        <w:rPr>
          <w:sz w:val="24"/>
        </w:rPr>
        <w:t>Design Speed</w:t>
      </w:r>
      <w:r>
        <w:rPr>
          <w:sz w:val="24"/>
        </w:rPr>
        <w:tab/>
        <w:t>3-8</w:t>
      </w:r>
    </w:p>
    <w:p w14:paraId="395C4C00" w14:textId="77777777" w:rsidR="007E5106" w:rsidRDefault="007F33FE">
      <w:pPr>
        <w:pStyle w:val="ListParagraph"/>
        <w:numPr>
          <w:ilvl w:val="3"/>
          <w:numId w:val="80"/>
        </w:numPr>
        <w:tabs>
          <w:tab w:val="left" w:pos="2781"/>
          <w:tab w:val="right" w:leader="dot" w:pos="9578"/>
        </w:tabs>
        <w:ind w:left="2780" w:hanging="941"/>
        <w:rPr>
          <w:sz w:val="24"/>
        </w:rPr>
      </w:pPr>
      <w:r>
        <w:rPr>
          <w:sz w:val="24"/>
        </w:rPr>
        <w:t>Clear</w:t>
      </w:r>
      <w:r>
        <w:rPr>
          <w:spacing w:val="-2"/>
          <w:sz w:val="24"/>
        </w:rPr>
        <w:t xml:space="preserve"> </w:t>
      </w:r>
      <w:r>
        <w:rPr>
          <w:sz w:val="24"/>
        </w:rPr>
        <w:t>Sight</w:t>
      </w:r>
      <w:r>
        <w:rPr>
          <w:spacing w:val="1"/>
          <w:sz w:val="24"/>
        </w:rPr>
        <w:t xml:space="preserve"> </w:t>
      </w:r>
      <w:r>
        <w:rPr>
          <w:sz w:val="24"/>
        </w:rPr>
        <w:t>Distance</w:t>
      </w:r>
      <w:r>
        <w:rPr>
          <w:spacing w:val="1"/>
          <w:sz w:val="24"/>
        </w:rPr>
        <w:t xml:space="preserve"> </w:t>
      </w:r>
      <w:r>
        <w:rPr>
          <w:sz w:val="24"/>
        </w:rPr>
        <w:t>at</w:t>
      </w:r>
      <w:r>
        <w:rPr>
          <w:spacing w:val="-1"/>
          <w:sz w:val="24"/>
        </w:rPr>
        <w:t xml:space="preserve"> </w:t>
      </w:r>
      <w:r>
        <w:rPr>
          <w:sz w:val="24"/>
        </w:rPr>
        <w:t>Intersections</w:t>
      </w:r>
      <w:r>
        <w:rPr>
          <w:sz w:val="24"/>
        </w:rPr>
        <w:tab/>
        <w:t>3-9</w:t>
      </w:r>
    </w:p>
    <w:p w14:paraId="24DC7E3C" w14:textId="77777777" w:rsidR="007E5106" w:rsidRDefault="007E5106">
      <w:pPr>
        <w:rPr>
          <w:sz w:val="24"/>
        </w:rPr>
        <w:sectPr w:rsidR="007E5106">
          <w:pgSz w:w="12240" w:h="15840"/>
          <w:pgMar w:top="1360" w:right="1040" w:bottom="280" w:left="1220" w:header="720" w:footer="720" w:gutter="0"/>
          <w:cols w:space="720"/>
        </w:sectPr>
      </w:pPr>
    </w:p>
    <w:p w14:paraId="39E37C4B" w14:textId="77777777" w:rsidR="007E5106" w:rsidRDefault="007F33FE">
      <w:pPr>
        <w:pStyle w:val="ListParagraph"/>
        <w:numPr>
          <w:ilvl w:val="3"/>
          <w:numId w:val="80"/>
        </w:numPr>
        <w:tabs>
          <w:tab w:val="left" w:pos="2781"/>
          <w:tab w:val="right" w:leader="dot" w:pos="9578"/>
        </w:tabs>
        <w:spacing w:before="78"/>
        <w:ind w:left="2780" w:hanging="941"/>
        <w:rPr>
          <w:sz w:val="24"/>
        </w:rPr>
      </w:pPr>
      <w:r>
        <w:rPr>
          <w:sz w:val="24"/>
        </w:rPr>
        <w:lastRenderedPageBreak/>
        <w:t>Vertical</w:t>
      </w:r>
      <w:r>
        <w:rPr>
          <w:spacing w:val="-1"/>
          <w:sz w:val="24"/>
        </w:rPr>
        <w:t xml:space="preserve"> </w:t>
      </w:r>
      <w:r>
        <w:rPr>
          <w:sz w:val="24"/>
        </w:rPr>
        <w:t>Alignment</w:t>
      </w:r>
      <w:r>
        <w:rPr>
          <w:sz w:val="24"/>
        </w:rPr>
        <w:tab/>
        <w:t>3-9</w:t>
      </w:r>
    </w:p>
    <w:p w14:paraId="6724216F" w14:textId="77777777" w:rsidR="007E5106" w:rsidRDefault="007F33FE">
      <w:pPr>
        <w:pStyle w:val="ListParagraph"/>
        <w:numPr>
          <w:ilvl w:val="3"/>
          <w:numId w:val="80"/>
        </w:numPr>
        <w:tabs>
          <w:tab w:val="left" w:pos="2781"/>
          <w:tab w:val="right" w:leader="dot" w:pos="9579"/>
        </w:tabs>
        <w:ind w:left="2780" w:hanging="941"/>
        <w:rPr>
          <w:sz w:val="24"/>
        </w:rPr>
      </w:pPr>
      <w:r>
        <w:rPr>
          <w:sz w:val="24"/>
        </w:rPr>
        <w:t>Safe Stopping</w:t>
      </w:r>
      <w:r>
        <w:rPr>
          <w:spacing w:val="-1"/>
          <w:sz w:val="24"/>
        </w:rPr>
        <w:t xml:space="preserve"> </w:t>
      </w:r>
      <w:r>
        <w:rPr>
          <w:sz w:val="24"/>
        </w:rPr>
        <w:t>Sight Distance</w:t>
      </w:r>
      <w:r>
        <w:rPr>
          <w:sz w:val="24"/>
        </w:rPr>
        <w:tab/>
        <w:t>3-10</w:t>
      </w:r>
    </w:p>
    <w:p w14:paraId="70239782" w14:textId="77777777" w:rsidR="007E5106" w:rsidRDefault="007F33FE">
      <w:pPr>
        <w:pStyle w:val="ListParagraph"/>
        <w:numPr>
          <w:ilvl w:val="3"/>
          <w:numId w:val="80"/>
        </w:numPr>
        <w:tabs>
          <w:tab w:val="left" w:pos="2848"/>
          <w:tab w:val="right" w:leader="dot" w:pos="9579"/>
        </w:tabs>
        <w:ind w:left="2848" w:hanging="1008"/>
        <w:rPr>
          <w:sz w:val="24"/>
        </w:rPr>
      </w:pPr>
      <w:r>
        <w:rPr>
          <w:sz w:val="24"/>
        </w:rPr>
        <w:t>Horizontal</w:t>
      </w:r>
      <w:r>
        <w:rPr>
          <w:spacing w:val="-1"/>
          <w:sz w:val="24"/>
        </w:rPr>
        <w:t xml:space="preserve"> </w:t>
      </w:r>
      <w:r>
        <w:rPr>
          <w:sz w:val="24"/>
        </w:rPr>
        <w:t>Curves</w:t>
      </w:r>
      <w:r>
        <w:rPr>
          <w:sz w:val="24"/>
        </w:rPr>
        <w:tab/>
        <w:t>3-10</w:t>
      </w:r>
    </w:p>
    <w:p w14:paraId="20783D8E" w14:textId="77777777" w:rsidR="007E5106" w:rsidRDefault="007F33FE">
      <w:pPr>
        <w:pStyle w:val="ListParagraph"/>
        <w:numPr>
          <w:ilvl w:val="3"/>
          <w:numId w:val="80"/>
        </w:numPr>
        <w:tabs>
          <w:tab w:val="left" w:pos="2781"/>
          <w:tab w:val="right" w:leader="dot" w:pos="9579"/>
        </w:tabs>
        <w:ind w:left="2780" w:hanging="941"/>
        <w:rPr>
          <w:sz w:val="24"/>
        </w:rPr>
      </w:pPr>
      <w:r>
        <w:rPr>
          <w:sz w:val="24"/>
        </w:rPr>
        <w:t>Superelevation</w:t>
      </w:r>
      <w:r>
        <w:rPr>
          <w:sz w:val="24"/>
        </w:rPr>
        <w:tab/>
        <w:t>3-11</w:t>
      </w:r>
    </w:p>
    <w:p w14:paraId="3FDE36A5" w14:textId="77777777" w:rsidR="007E5106" w:rsidRDefault="007F33FE">
      <w:pPr>
        <w:pStyle w:val="ListParagraph"/>
        <w:numPr>
          <w:ilvl w:val="3"/>
          <w:numId w:val="80"/>
        </w:numPr>
        <w:tabs>
          <w:tab w:val="left" w:pos="2781"/>
          <w:tab w:val="right" w:leader="dot" w:pos="9579"/>
        </w:tabs>
        <w:ind w:left="2780" w:hanging="941"/>
        <w:rPr>
          <w:sz w:val="24"/>
        </w:rPr>
      </w:pPr>
      <w:r>
        <w:rPr>
          <w:sz w:val="24"/>
        </w:rPr>
        <w:t>Deceleration Lanes</w:t>
      </w:r>
      <w:r>
        <w:rPr>
          <w:sz w:val="24"/>
        </w:rPr>
        <w:tab/>
        <w:t>3-11</w:t>
      </w:r>
    </w:p>
    <w:p w14:paraId="4AE32B69" w14:textId="77777777" w:rsidR="007E5106" w:rsidRDefault="007F33FE">
      <w:pPr>
        <w:pStyle w:val="ListParagraph"/>
        <w:numPr>
          <w:ilvl w:val="3"/>
          <w:numId w:val="80"/>
        </w:numPr>
        <w:tabs>
          <w:tab w:val="left" w:pos="2781"/>
          <w:tab w:val="right" w:leader="dot" w:pos="9579"/>
        </w:tabs>
        <w:ind w:left="2780" w:hanging="941"/>
        <w:rPr>
          <w:sz w:val="24"/>
        </w:rPr>
      </w:pPr>
      <w:r>
        <w:rPr>
          <w:sz w:val="24"/>
        </w:rPr>
        <w:t>Driveway</w:t>
      </w:r>
      <w:r>
        <w:rPr>
          <w:spacing w:val="-3"/>
          <w:sz w:val="24"/>
        </w:rPr>
        <w:t xml:space="preserve"> </w:t>
      </w:r>
      <w:r>
        <w:rPr>
          <w:sz w:val="24"/>
        </w:rPr>
        <w:t>Profiles</w:t>
      </w:r>
      <w:r>
        <w:rPr>
          <w:sz w:val="24"/>
        </w:rPr>
        <w:tab/>
        <w:t>3-11</w:t>
      </w:r>
    </w:p>
    <w:p w14:paraId="08054253" w14:textId="77777777" w:rsidR="007E5106" w:rsidRDefault="007F33FE">
      <w:pPr>
        <w:pStyle w:val="ListParagraph"/>
        <w:numPr>
          <w:ilvl w:val="3"/>
          <w:numId w:val="80"/>
        </w:numPr>
        <w:tabs>
          <w:tab w:val="left" w:pos="2781"/>
          <w:tab w:val="right" w:leader="dot" w:pos="9579"/>
        </w:tabs>
        <w:ind w:left="2780" w:hanging="941"/>
        <w:rPr>
          <w:sz w:val="24"/>
        </w:rPr>
      </w:pPr>
      <w:r>
        <w:rPr>
          <w:sz w:val="24"/>
        </w:rPr>
        <w:t>Alignment</w:t>
      </w:r>
      <w:r>
        <w:rPr>
          <w:spacing w:val="-1"/>
          <w:sz w:val="24"/>
        </w:rPr>
        <w:t xml:space="preserve"> </w:t>
      </w:r>
      <w:r>
        <w:rPr>
          <w:sz w:val="24"/>
        </w:rPr>
        <w:t>and</w:t>
      </w:r>
      <w:r>
        <w:rPr>
          <w:spacing w:val="1"/>
          <w:sz w:val="24"/>
        </w:rPr>
        <w:t xml:space="preserve"> </w:t>
      </w:r>
      <w:r>
        <w:rPr>
          <w:sz w:val="24"/>
        </w:rPr>
        <w:t>Continuity</w:t>
      </w:r>
      <w:r>
        <w:rPr>
          <w:spacing w:val="-2"/>
          <w:sz w:val="24"/>
        </w:rPr>
        <w:t xml:space="preserve"> </w:t>
      </w:r>
      <w:r>
        <w:rPr>
          <w:sz w:val="24"/>
        </w:rPr>
        <w:t>-</w:t>
      </w:r>
      <w:r>
        <w:rPr>
          <w:spacing w:val="-1"/>
          <w:sz w:val="24"/>
        </w:rPr>
        <w:t xml:space="preserve"> </w:t>
      </w:r>
      <w:r>
        <w:rPr>
          <w:sz w:val="24"/>
        </w:rPr>
        <w:t>Off-site</w:t>
      </w:r>
      <w:r>
        <w:rPr>
          <w:sz w:val="24"/>
        </w:rPr>
        <w:tab/>
        <w:t>3-12</w:t>
      </w:r>
    </w:p>
    <w:p w14:paraId="4CCE2233" w14:textId="77777777" w:rsidR="007E5106" w:rsidRDefault="007F33FE">
      <w:pPr>
        <w:pStyle w:val="ListParagraph"/>
        <w:numPr>
          <w:ilvl w:val="2"/>
          <w:numId w:val="80"/>
        </w:numPr>
        <w:tabs>
          <w:tab w:val="left" w:pos="2085"/>
          <w:tab w:val="right" w:leader="dot" w:pos="9579"/>
        </w:tabs>
        <w:rPr>
          <w:sz w:val="24"/>
        </w:rPr>
      </w:pPr>
      <w:r>
        <w:rPr>
          <w:sz w:val="24"/>
        </w:rPr>
        <w:t>Pavement</w:t>
      </w:r>
      <w:r>
        <w:rPr>
          <w:spacing w:val="-1"/>
          <w:sz w:val="24"/>
        </w:rPr>
        <w:t xml:space="preserve"> </w:t>
      </w:r>
      <w:r>
        <w:rPr>
          <w:sz w:val="24"/>
        </w:rPr>
        <w:t>Structural Design</w:t>
      </w:r>
      <w:r>
        <w:rPr>
          <w:sz w:val="24"/>
        </w:rPr>
        <w:tab/>
        <w:t>3-13</w:t>
      </w:r>
    </w:p>
    <w:p w14:paraId="1B02D346" w14:textId="08B30E1A" w:rsidR="007E5106" w:rsidRDefault="007F33FE">
      <w:pPr>
        <w:pStyle w:val="ListParagraph"/>
        <w:numPr>
          <w:ilvl w:val="2"/>
          <w:numId w:val="80"/>
        </w:numPr>
        <w:tabs>
          <w:tab w:val="left" w:pos="2085"/>
          <w:tab w:val="right" w:leader="dot" w:pos="9579"/>
        </w:tabs>
        <w:rPr>
          <w:sz w:val="24"/>
        </w:rPr>
      </w:pPr>
      <w:r>
        <w:rPr>
          <w:sz w:val="24"/>
        </w:rPr>
        <w:t>Curb Side</w:t>
      </w:r>
      <w:r>
        <w:rPr>
          <w:spacing w:val="1"/>
          <w:sz w:val="24"/>
        </w:rPr>
        <w:t xml:space="preserve"> </w:t>
      </w:r>
      <w:r w:rsidR="00681054">
        <w:rPr>
          <w:sz w:val="24"/>
        </w:rPr>
        <w:t>Mailboxes</w:t>
      </w:r>
      <w:r>
        <w:rPr>
          <w:sz w:val="24"/>
        </w:rPr>
        <w:tab/>
        <w:t>3-14</w:t>
      </w:r>
    </w:p>
    <w:p w14:paraId="566FE89D" w14:textId="77777777" w:rsidR="007E5106" w:rsidRDefault="007F33FE">
      <w:pPr>
        <w:pStyle w:val="ListParagraph"/>
        <w:numPr>
          <w:ilvl w:val="2"/>
          <w:numId w:val="80"/>
        </w:numPr>
        <w:tabs>
          <w:tab w:val="left" w:pos="2085"/>
          <w:tab w:val="right" w:leader="dot" w:pos="9579"/>
        </w:tabs>
        <w:rPr>
          <w:sz w:val="24"/>
        </w:rPr>
      </w:pPr>
      <w:r>
        <w:rPr>
          <w:sz w:val="24"/>
        </w:rPr>
        <w:t>Signs</w:t>
      </w:r>
      <w:r>
        <w:rPr>
          <w:spacing w:val="-1"/>
          <w:sz w:val="24"/>
        </w:rPr>
        <w:t xml:space="preserve"> </w:t>
      </w:r>
      <w:r>
        <w:rPr>
          <w:sz w:val="24"/>
        </w:rPr>
        <w:t>and</w:t>
      </w:r>
      <w:r>
        <w:rPr>
          <w:spacing w:val="1"/>
          <w:sz w:val="24"/>
        </w:rPr>
        <w:t xml:space="preserve"> </w:t>
      </w:r>
      <w:r>
        <w:rPr>
          <w:sz w:val="24"/>
        </w:rPr>
        <w:t>Pavement Markings</w:t>
      </w:r>
      <w:r>
        <w:rPr>
          <w:sz w:val="24"/>
        </w:rPr>
        <w:tab/>
        <w:t>3-15</w:t>
      </w:r>
    </w:p>
    <w:p w14:paraId="1E3BB41E" w14:textId="77777777" w:rsidR="007E5106" w:rsidRDefault="007F33FE">
      <w:pPr>
        <w:pStyle w:val="ListParagraph"/>
        <w:numPr>
          <w:ilvl w:val="2"/>
          <w:numId w:val="80"/>
        </w:numPr>
        <w:tabs>
          <w:tab w:val="left" w:pos="2085"/>
          <w:tab w:val="right" w:leader="dot" w:pos="9579"/>
        </w:tabs>
        <w:rPr>
          <w:sz w:val="24"/>
        </w:rPr>
      </w:pPr>
      <w:r>
        <w:rPr>
          <w:sz w:val="24"/>
        </w:rPr>
        <w:t>Underground</w:t>
      </w:r>
      <w:r>
        <w:rPr>
          <w:spacing w:val="1"/>
          <w:sz w:val="24"/>
        </w:rPr>
        <w:t xml:space="preserve"> </w:t>
      </w:r>
      <w:r>
        <w:rPr>
          <w:sz w:val="24"/>
        </w:rPr>
        <w:t>Water</w:t>
      </w:r>
      <w:r>
        <w:rPr>
          <w:sz w:val="24"/>
        </w:rPr>
        <w:tab/>
        <w:t>3-15</w:t>
      </w:r>
    </w:p>
    <w:p w14:paraId="737997A5" w14:textId="5830A75A" w:rsidR="007E5106" w:rsidRDefault="007F33FE">
      <w:pPr>
        <w:pStyle w:val="ListParagraph"/>
        <w:numPr>
          <w:ilvl w:val="1"/>
          <w:numId w:val="80"/>
        </w:numPr>
        <w:tabs>
          <w:tab w:val="left" w:pos="1344"/>
          <w:tab w:val="right" w:leader="dot" w:pos="9579"/>
        </w:tabs>
        <w:ind w:left="1343" w:hanging="404"/>
        <w:rPr>
          <w:sz w:val="24"/>
        </w:rPr>
      </w:pPr>
      <w:r>
        <w:rPr>
          <w:sz w:val="24"/>
        </w:rPr>
        <w:t xml:space="preserve"> </w:t>
      </w:r>
      <w:r w:rsidR="00194DE5">
        <w:rPr>
          <w:sz w:val="24"/>
        </w:rPr>
        <w:t xml:space="preserve">Geotechnical </w:t>
      </w:r>
      <w:r>
        <w:rPr>
          <w:sz w:val="24"/>
        </w:rPr>
        <w:t>Study</w:t>
      </w:r>
      <w:r>
        <w:rPr>
          <w:spacing w:val="-2"/>
          <w:sz w:val="24"/>
        </w:rPr>
        <w:t xml:space="preserve"> </w:t>
      </w:r>
      <w:r>
        <w:rPr>
          <w:sz w:val="24"/>
        </w:rPr>
        <w:t>Guidelines</w:t>
      </w:r>
      <w:r>
        <w:rPr>
          <w:sz w:val="24"/>
        </w:rPr>
        <w:tab/>
        <w:t>3-15</w:t>
      </w:r>
    </w:p>
    <w:p w14:paraId="1ABB905A" w14:textId="77777777" w:rsidR="007E5106" w:rsidRDefault="007F33FE">
      <w:pPr>
        <w:pStyle w:val="ListParagraph"/>
        <w:numPr>
          <w:ilvl w:val="2"/>
          <w:numId w:val="80"/>
        </w:numPr>
        <w:tabs>
          <w:tab w:val="left" w:pos="2085"/>
          <w:tab w:val="right" w:leader="dot" w:pos="9579"/>
        </w:tabs>
        <w:rPr>
          <w:sz w:val="24"/>
        </w:rPr>
      </w:pPr>
      <w:r>
        <w:rPr>
          <w:sz w:val="24"/>
        </w:rPr>
        <w:t>Geotechnical</w:t>
      </w:r>
      <w:r>
        <w:rPr>
          <w:spacing w:val="-1"/>
          <w:sz w:val="24"/>
        </w:rPr>
        <w:t xml:space="preserve"> </w:t>
      </w:r>
      <w:r>
        <w:rPr>
          <w:sz w:val="24"/>
        </w:rPr>
        <w:t>Report</w:t>
      </w:r>
      <w:r>
        <w:rPr>
          <w:sz w:val="24"/>
        </w:rPr>
        <w:tab/>
        <w:t>3-15</w:t>
      </w:r>
    </w:p>
    <w:p w14:paraId="289D8677" w14:textId="38200DB1" w:rsidR="007E5106" w:rsidRDefault="0028657C">
      <w:pPr>
        <w:pStyle w:val="ListParagraph"/>
        <w:numPr>
          <w:ilvl w:val="1"/>
          <w:numId w:val="80"/>
        </w:numPr>
        <w:tabs>
          <w:tab w:val="left" w:pos="1344"/>
          <w:tab w:val="right" w:leader="dot" w:pos="9579"/>
        </w:tabs>
        <w:ind w:left="1343" w:hanging="404"/>
        <w:rPr>
          <w:sz w:val="24"/>
        </w:rPr>
      </w:pPr>
      <w:r>
        <w:rPr>
          <w:sz w:val="24"/>
        </w:rPr>
        <w:t>Drainage and Flood Control Plan</w:t>
      </w:r>
      <w:r w:rsidR="007F33FE">
        <w:rPr>
          <w:sz w:val="24"/>
        </w:rPr>
        <w:tab/>
        <w:t>3-18</w:t>
      </w:r>
    </w:p>
    <w:p w14:paraId="3E3C5ECB" w14:textId="77777777" w:rsidR="007E5106" w:rsidRDefault="007F33FE">
      <w:pPr>
        <w:pStyle w:val="ListParagraph"/>
        <w:numPr>
          <w:ilvl w:val="2"/>
          <w:numId w:val="80"/>
        </w:numPr>
        <w:tabs>
          <w:tab w:val="left" w:pos="2085"/>
          <w:tab w:val="right" w:leader="dot" w:pos="9579"/>
        </w:tabs>
        <w:rPr>
          <w:sz w:val="24"/>
        </w:rPr>
      </w:pPr>
      <w:r>
        <w:rPr>
          <w:sz w:val="24"/>
        </w:rPr>
        <w:t>General</w:t>
      </w:r>
      <w:r>
        <w:rPr>
          <w:spacing w:val="-1"/>
          <w:sz w:val="24"/>
        </w:rPr>
        <w:t xml:space="preserve"> </w:t>
      </w:r>
      <w:r>
        <w:rPr>
          <w:sz w:val="24"/>
        </w:rPr>
        <w:t>Requirements</w:t>
      </w:r>
      <w:r>
        <w:rPr>
          <w:sz w:val="24"/>
        </w:rPr>
        <w:tab/>
        <w:t>3-18</w:t>
      </w:r>
    </w:p>
    <w:p w14:paraId="2D0D6A3D" w14:textId="77777777" w:rsidR="007E5106" w:rsidRDefault="007F33FE">
      <w:pPr>
        <w:pStyle w:val="ListParagraph"/>
        <w:numPr>
          <w:ilvl w:val="2"/>
          <w:numId w:val="80"/>
        </w:numPr>
        <w:tabs>
          <w:tab w:val="left" w:pos="2085"/>
          <w:tab w:val="right" w:leader="dot" w:pos="9578"/>
        </w:tabs>
        <w:rPr>
          <w:sz w:val="24"/>
        </w:rPr>
      </w:pPr>
      <w:r>
        <w:rPr>
          <w:sz w:val="24"/>
        </w:rPr>
        <w:t>Erosion Control</w:t>
      </w:r>
      <w:r>
        <w:rPr>
          <w:sz w:val="24"/>
        </w:rPr>
        <w:tab/>
        <w:t>3-18</w:t>
      </w:r>
    </w:p>
    <w:p w14:paraId="76B16D7D" w14:textId="77777777" w:rsidR="007E5106" w:rsidRDefault="007F33FE">
      <w:pPr>
        <w:pStyle w:val="ListParagraph"/>
        <w:numPr>
          <w:ilvl w:val="2"/>
          <w:numId w:val="80"/>
        </w:numPr>
        <w:tabs>
          <w:tab w:val="left" w:pos="2085"/>
          <w:tab w:val="right" w:leader="dot" w:pos="9579"/>
        </w:tabs>
        <w:rPr>
          <w:sz w:val="24"/>
        </w:rPr>
      </w:pPr>
      <w:r>
        <w:rPr>
          <w:sz w:val="24"/>
        </w:rPr>
        <w:t>Irrigation Ditches</w:t>
      </w:r>
      <w:r>
        <w:rPr>
          <w:sz w:val="24"/>
        </w:rPr>
        <w:tab/>
        <w:t>3-19</w:t>
      </w:r>
    </w:p>
    <w:p w14:paraId="0FC2519E" w14:textId="77777777" w:rsidR="007E5106" w:rsidRDefault="007F33FE">
      <w:pPr>
        <w:pStyle w:val="ListParagraph"/>
        <w:numPr>
          <w:ilvl w:val="3"/>
          <w:numId w:val="79"/>
        </w:numPr>
        <w:tabs>
          <w:tab w:val="left" w:pos="2832"/>
          <w:tab w:val="right" w:leader="dot" w:pos="9579"/>
        </w:tabs>
        <w:rPr>
          <w:sz w:val="24"/>
        </w:rPr>
      </w:pPr>
      <w:r>
        <w:rPr>
          <w:sz w:val="24"/>
        </w:rPr>
        <w:t>Use of</w:t>
      </w:r>
      <w:r>
        <w:rPr>
          <w:spacing w:val="3"/>
          <w:sz w:val="24"/>
        </w:rPr>
        <w:t xml:space="preserve"> </w:t>
      </w:r>
      <w:r>
        <w:rPr>
          <w:sz w:val="24"/>
        </w:rPr>
        <w:t>Ditches</w:t>
      </w:r>
      <w:r>
        <w:rPr>
          <w:sz w:val="24"/>
        </w:rPr>
        <w:tab/>
        <w:t>3-19</w:t>
      </w:r>
    </w:p>
    <w:p w14:paraId="2CC1E1F5" w14:textId="77777777" w:rsidR="007E5106" w:rsidRDefault="007F33FE">
      <w:pPr>
        <w:pStyle w:val="ListParagraph"/>
        <w:numPr>
          <w:ilvl w:val="3"/>
          <w:numId w:val="79"/>
        </w:numPr>
        <w:tabs>
          <w:tab w:val="left" w:pos="2832"/>
          <w:tab w:val="right" w:leader="dot" w:pos="9579"/>
        </w:tabs>
        <w:rPr>
          <w:sz w:val="24"/>
        </w:rPr>
      </w:pPr>
      <w:r>
        <w:rPr>
          <w:sz w:val="24"/>
        </w:rPr>
        <w:t>Irrigation Company</w:t>
      </w:r>
      <w:r>
        <w:rPr>
          <w:spacing w:val="-2"/>
          <w:sz w:val="24"/>
        </w:rPr>
        <w:t xml:space="preserve"> </w:t>
      </w:r>
      <w:r>
        <w:rPr>
          <w:sz w:val="24"/>
        </w:rPr>
        <w:t>Approval</w:t>
      </w:r>
      <w:r>
        <w:rPr>
          <w:sz w:val="24"/>
        </w:rPr>
        <w:tab/>
        <w:t>3-19</w:t>
      </w:r>
    </w:p>
    <w:p w14:paraId="25063964" w14:textId="77777777" w:rsidR="007E5106" w:rsidRDefault="007F33FE">
      <w:pPr>
        <w:pStyle w:val="ListParagraph"/>
        <w:numPr>
          <w:ilvl w:val="2"/>
          <w:numId w:val="80"/>
        </w:numPr>
        <w:tabs>
          <w:tab w:val="left" w:pos="2085"/>
          <w:tab w:val="right" w:leader="dot" w:pos="9579"/>
        </w:tabs>
        <w:rPr>
          <w:sz w:val="24"/>
        </w:rPr>
      </w:pPr>
      <w:r>
        <w:rPr>
          <w:sz w:val="24"/>
        </w:rPr>
        <w:t>Water</w:t>
      </w:r>
      <w:r>
        <w:rPr>
          <w:spacing w:val="-1"/>
          <w:sz w:val="24"/>
        </w:rPr>
        <w:t xml:space="preserve"> </w:t>
      </w:r>
      <w:r>
        <w:rPr>
          <w:sz w:val="24"/>
        </w:rPr>
        <w:t>Quality</w:t>
      </w:r>
      <w:r>
        <w:rPr>
          <w:spacing w:val="-2"/>
          <w:sz w:val="24"/>
        </w:rPr>
        <w:t xml:space="preserve"> </w:t>
      </w:r>
      <w:r>
        <w:rPr>
          <w:sz w:val="24"/>
        </w:rPr>
        <w:t>Control</w:t>
      </w:r>
      <w:r>
        <w:rPr>
          <w:sz w:val="24"/>
        </w:rPr>
        <w:tab/>
        <w:t>3-19</w:t>
      </w:r>
    </w:p>
    <w:p w14:paraId="7AD46C71" w14:textId="77777777" w:rsidR="007E5106" w:rsidRDefault="007F33FE">
      <w:pPr>
        <w:pStyle w:val="ListParagraph"/>
        <w:numPr>
          <w:ilvl w:val="1"/>
          <w:numId w:val="80"/>
        </w:numPr>
        <w:tabs>
          <w:tab w:val="left" w:pos="1344"/>
          <w:tab w:val="right" w:leader="dot" w:pos="9578"/>
        </w:tabs>
        <w:ind w:left="1343" w:hanging="404"/>
        <w:rPr>
          <w:sz w:val="24"/>
        </w:rPr>
      </w:pPr>
      <w:r>
        <w:rPr>
          <w:sz w:val="24"/>
        </w:rPr>
        <w:t>Sanitary</w:t>
      </w:r>
      <w:r>
        <w:rPr>
          <w:spacing w:val="-3"/>
          <w:sz w:val="24"/>
        </w:rPr>
        <w:t xml:space="preserve"> </w:t>
      </w:r>
      <w:r>
        <w:rPr>
          <w:sz w:val="24"/>
        </w:rPr>
        <w:t>Sewer</w:t>
      </w:r>
      <w:r>
        <w:rPr>
          <w:spacing w:val="-1"/>
          <w:sz w:val="24"/>
        </w:rPr>
        <w:t xml:space="preserve"> </w:t>
      </w:r>
      <w:r>
        <w:rPr>
          <w:sz w:val="24"/>
        </w:rPr>
        <w:t>Design</w:t>
      </w:r>
      <w:r>
        <w:rPr>
          <w:sz w:val="24"/>
        </w:rPr>
        <w:tab/>
        <w:t>3-20</w:t>
      </w:r>
    </w:p>
    <w:p w14:paraId="42513751" w14:textId="77777777" w:rsidR="007E5106" w:rsidRDefault="007F33FE">
      <w:pPr>
        <w:pStyle w:val="ListParagraph"/>
        <w:numPr>
          <w:ilvl w:val="2"/>
          <w:numId w:val="80"/>
        </w:numPr>
        <w:tabs>
          <w:tab w:val="left" w:pos="2085"/>
          <w:tab w:val="right" w:leader="dot" w:pos="9578"/>
        </w:tabs>
        <w:rPr>
          <w:sz w:val="24"/>
        </w:rPr>
      </w:pPr>
      <w:r>
        <w:rPr>
          <w:sz w:val="24"/>
        </w:rPr>
        <w:t>Design Flows</w:t>
      </w:r>
      <w:r>
        <w:rPr>
          <w:sz w:val="24"/>
        </w:rPr>
        <w:tab/>
        <w:t>3-20</w:t>
      </w:r>
    </w:p>
    <w:p w14:paraId="40C3F977" w14:textId="77777777" w:rsidR="007E5106" w:rsidRDefault="007F33FE">
      <w:pPr>
        <w:pStyle w:val="ListParagraph"/>
        <w:numPr>
          <w:ilvl w:val="2"/>
          <w:numId w:val="80"/>
        </w:numPr>
        <w:tabs>
          <w:tab w:val="left" w:pos="2085"/>
          <w:tab w:val="right" w:leader="dot" w:pos="9578"/>
        </w:tabs>
        <w:rPr>
          <w:sz w:val="24"/>
        </w:rPr>
      </w:pPr>
      <w:r>
        <w:rPr>
          <w:sz w:val="24"/>
        </w:rPr>
        <w:t>Minimum</w:t>
      </w:r>
      <w:r>
        <w:rPr>
          <w:spacing w:val="1"/>
          <w:sz w:val="24"/>
        </w:rPr>
        <w:t xml:space="preserve"> </w:t>
      </w:r>
      <w:r>
        <w:rPr>
          <w:sz w:val="24"/>
        </w:rPr>
        <w:t>Size</w:t>
      </w:r>
      <w:r>
        <w:rPr>
          <w:spacing w:val="1"/>
          <w:sz w:val="24"/>
        </w:rPr>
        <w:t xml:space="preserve"> </w:t>
      </w:r>
      <w:r>
        <w:rPr>
          <w:sz w:val="24"/>
        </w:rPr>
        <w:t>and</w:t>
      </w:r>
      <w:r>
        <w:rPr>
          <w:spacing w:val="1"/>
          <w:sz w:val="24"/>
        </w:rPr>
        <w:t xml:space="preserve"> </w:t>
      </w:r>
      <w:r>
        <w:rPr>
          <w:sz w:val="24"/>
        </w:rPr>
        <w:t>Depth</w:t>
      </w:r>
      <w:r>
        <w:rPr>
          <w:sz w:val="24"/>
        </w:rPr>
        <w:tab/>
        <w:t>3-21</w:t>
      </w:r>
    </w:p>
    <w:p w14:paraId="3946184E" w14:textId="77777777" w:rsidR="007E5106" w:rsidRDefault="007F33FE">
      <w:pPr>
        <w:pStyle w:val="ListParagraph"/>
        <w:numPr>
          <w:ilvl w:val="2"/>
          <w:numId w:val="80"/>
        </w:numPr>
        <w:tabs>
          <w:tab w:val="left" w:pos="2085"/>
          <w:tab w:val="right" w:leader="dot" w:pos="9578"/>
        </w:tabs>
        <w:rPr>
          <w:sz w:val="24"/>
        </w:rPr>
      </w:pPr>
      <w:r>
        <w:rPr>
          <w:sz w:val="24"/>
        </w:rPr>
        <w:t>Alignment</w:t>
      </w:r>
      <w:r>
        <w:rPr>
          <w:sz w:val="24"/>
        </w:rPr>
        <w:tab/>
        <w:t>3-22</w:t>
      </w:r>
    </w:p>
    <w:p w14:paraId="511F4C84" w14:textId="77777777" w:rsidR="007E5106" w:rsidRDefault="007F33FE">
      <w:pPr>
        <w:pStyle w:val="ListParagraph"/>
        <w:numPr>
          <w:ilvl w:val="2"/>
          <w:numId w:val="80"/>
        </w:numPr>
        <w:tabs>
          <w:tab w:val="left" w:pos="2085"/>
          <w:tab w:val="right" w:leader="dot" w:pos="9578"/>
        </w:tabs>
        <w:rPr>
          <w:sz w:val="24"/>
        </w:rPr>
      </w:pPr>
      <w:r>
        <w:rPr>
          <w:sz w:val="24"/>
        </w:rPr>
        <w:t>Service Connections</w:t>
      </w:r>
      <w:r>
        <w:rPr>
          <w:sz w:val="24"/>
        </w:rPr>
        <w:tab/>
        <w:t>3-22</w:t>
      </w:r>
    </w:p>
    <w:p w14:paraId="38C7382C" w14:textId="77777777" w:rsidR="007E5106" w:rsidRDefault="007F33FE">
      <w:pPr>
        <w:pStyle w:val="ListParagraph"/>
        <w:numPr>
          <w:ilvl w:val="2"/>
          <w:numId w:val="80"/>
        </w:numPr>
        <w:tabs>
          <w:tab w:val="left" w:pos="2085"/>
          <w:tab w:val="right" w:leader="dot" w:pos="9578"/>
        </w:tabs>
        <w:rPr>
          <w:sz w:val="24"/>
        </w:rPr>
      </w:pPr>
      <w:r>
        <w:rPr>
          <w:sz w:val="24"/>
        </w:rPr>
        <w:t>Manholes</w:t>
      </w:r>
      <w:r>
        <w:rPr>
          <w:sz w:val="24"/>
        </w:rPr>
        <w:tab/>
        <w:t>3-23</w:t>
      </w:r>
    </w:p>
    <w:p w14:paraId="4DC2D01E" w14:textId="77777777" w:rsidR="007E5106" w:rsidRDefault="007F33FE">
      <w:pPr>
        <w:pStyle w:val="ListParagraph"/>
        <w:numPr>
          <w:ilvl w:val="2"/>
          <w:numId w:val="80"/>
        </w:numPr>
        <w:tabs>
          <w:tab w:val="left" w:pos="2085"/>
          <w:tab w:val="right" w:leader="dot" w:pos="9579"/>
        </w:tabs>
        <w:rPr>
          <w:sz w:val="24"/>
        </w:rPr>
      </w:pPr>
      <w:r>
        <w:rPr>
          <w:sz w:val="24"/>
        </w:rPr>
        <w:t>Utility</w:t>
      </w:r>
      <w:r>
        <w:rPr>
          <w:spacing w:val="-3"/>
          <w:sz w:val="24"/>
        </w:rPr>
        <w:t xml:space="preserve"> </w:t>
      </w:r>
      <w:r>
        <w:rPr>
          <w:sz w:val="24"/>
        </w:rPr>
        <w:t>Clearances</w:t>
      </w:r>
      <w:r>
        <w:rPr>
          <w:sz w:val="24"/>
        </w:rPr>
        <w:tab/>
        <w:t>3-24</w:t>
      </w:r>
    </w:p>
    <w:p w14:paraId="45B6EA76" w14:textId="77777777" w:rsidR="007E5106" w:rsidRDefault="007F33FE">
      <w:pPr>
        <w:pStyle w:val="ListParagraph"/>
        <w:numPr>
          <w:ilvl w:val="2"/>
          <w:numId w:val="80"/>
        </w:numPr>
        <w:tabs>
          <w:tab w:val="left" w:pos="2085"/>
          <w:tab w:val="right" w:leader="dot" w:pos="9579"/>
        </w:tabs>
        <w:rPr>
          <w:sz w:val="24"/>
        </w:rPr>
      </w:pPr>
      <w:r>
        <w:rPr>
          <w:sz w:val="24"/>
        </w:rPr>
        <w:t>Suspended Crossings</w:t>
      </w:r>
      <w:r>
        <w:rPr>
          <w:sz w:val="24"/>
        </w:rPr>
        <w:tab/>
        <w:t>3-25</w:t>
      </w:r>
    </w:p>
    <w:p w14:paraId="154D895C" w14:textId="77777777" w:rsidR="007E5106" w:rsidRDefault="007F33FE">
      <w:pPr>
        <w:pStyle w:val="ListParagraph"/>
        <w:numPr>
          <w:ilvl w:val="2"/>
          <w:numId w:val="80"/>
        </w:numPr>
        <w:tabs>
          <w:tab w:val="left" w:pos="2085"/>
          <w:tab w:val="right" w:leader="dot" w:pos="9579"/>
        </w:tabs>
        <w:rPr>
          <w:sz w:val="24"/>
        </w:rPr>
      </w:pPr>
      <w:r>
        <w:rPr>
          <w:sz w:val="24"/>
        </w:rPr>
        <w:t>Pressure (Force)</w:t>
      </w:r>
      <w:r>
        <w:rPr>
          <w:spacing w:val="-1"/>
          <w:sz w:val="24"/>
        </w:rPr>
        <w:t xml:space="preserve"> </w:t>
      </w:r>
      <w:r>
        <w:rPr>
          <w:sz w:val="24"/>
        </w:rPr>
        <w:t>Mains</w:t>
      </w:r>
      <w:r>
        <w:rPr>
          <w:sz w:val="24"/>
        </w:rPr>
        <w:tab/>
        <w:t>3-25</w:t>
      </w:r>
    </w:p>
    <w:p w14:paraId="5A9B55C1" w14:textId="77777777" w:rsidR="007E5106" w:rsidRDefault="007F33FE">
      <w:pPr>
        <w:pStyle w:val="ListParagraph"/>
        <w:numPr>
          <w:ilvl w:val="1"/>
          <w:numId w:val="80"/>
        </w:numPr>
        <w:tabs>
          <w:tab w:val="left" w:pos="1344"/>
          <w:tab w:val="right" w:leader="dot" w:pos="9579"/>
        </w:tabs>
        <w:ind w:left="1343" w:hanging="404"/>
        <w:rPr>
          <w:sz w:val="24"/>
        </w:rPr>
      </w:pPr>
      <w:r>
        <w:rPr>
          <w:sz w:val="24"/>
        </w:rPr>
        <w:t>Culinary</w:t>
      </w:r>
      <w:r>
        <w:rPr>
          <w:spacing w:val="-2"/>
          <w:sz w:val="24"/>
        </w:rPr>
        <w:t xml:space="preserve"> </w:t>
      </w:r>
      <w:r>
        <w:rPr>
          <w:sz w:val="24"/>
        </w:rPr>
        <w:t>Water</w:t>
      </w:r>
      <w:r>
        <w:rPr>
          <w:spacing w:val="-1"/>
          <w:sz w:val="24"/>
        </w:rPr>
        <w:t xml:space="preserve"> </w:t>
      </w:r>
      <w:r>
        <w:rPr>
          <w:sz w:val="24"/>
        </w:rPr>
        <w:t>Design</w:t>
      </w:r>
      <w:r>
        <w:rPr>
          <w:sz w:val="24"/>
        </w:rPr>
        <w:tab/>
        <w:t>3-26</w:t>
      </w:r>
    </w:p>
    <w:p w14:paraId="1435A3F5" w14:textId="77777777" w:rsidR="007E5106" w:rsidRDefault="007F33FE">
      <w:pPr>
        <w:pStyle w:val="ListParagraph"/>
        <w:numPr>
          <w:ilvl w:val="2"/>
          <w:numId w:val="80"/>
        </w:numPr>
        <w:tabs>
          <w:tab w:val="left" w:pos="2085"/>
          <w:tab w:val="right" w:leader="dot" w:pos="9579"/>
        </w:tabs>
        <w:rPr>
          <w:sz w:val="24"/>
        </w:rPr>
      </w:pPr>
      <w:r>
        <w:rPr>
          <w:sz w:val="24"/>
        </w:rPr>
        <w:t>Design Flow</w:t>
      </w:r>
      <w:r>
        <w:rPr>
          <w:spacing w:val="-3"/>
          <w:sz w:val="24"/>
        </w:rPr>
        <w:t xml:space="preserve"> </w:t>
      </w:r>
      <w:r>
        <w:rPr>
          <w:sz w:val="24"/>
        </w:rPr>
        <w:t>Pressure</w:t>
      </w:r>
      <w:r>
        <w:rPr>
          <w:sz w:val="24"/>
        </w:rPr>
        <w:tab/>
        <w:t>3-26</w:t>
      </w:r>
    </w:p>
    <w:p w14:paraId="68DFB57C" w14:textId="77777777" w:rsidR="007E5106" w:rsidRDefault="007F33FE">
      <w:pPr>
        <w:pStyle w:val="ListParagraph"/>
        <w:numPr>
          <w:ilvl w:val="2"/>
          <w:numId w:val="80"/>
        </w:numPr>
        <w:tabs>
          <w:tab w:val="left" w:pos="2085"/>
          <w:tab w:val="right" w:leader="dot" w:pos="9579"/>
        </w:tabs>
        <w:spacing w:before="1"/>
        <w:rPr>
          <w:sz w:val="24"/>
        </w:rPr>
      </w:pPr>
      <w:r>
        <w:rPr>
          <w:sz w:val="24"/>
        </w:rPr>
        <w:t>Flow</w:t>
      </w:r>
      <w:r>
        <w:rPr>
          <w:spacing w:val="-4"/>
          <w:sz w:val="24"/>
        </w:rPr>
        <w:t xml:space="preserve"> </w:t>
      </w:r>
      <w:r>
        <w:rPr>
          <w:sz w:val="24"/>
        </w:rPr>
        <w:t>Design</w:t>
      </w:r>
      <w:r>
        <w:rPr>
          <w:spacing w:val="1"/>
          <w:sz w:val="24"/>
        </w:rPr>
        <w:t xml:space="preserve"> </w:t>
      </w:r>
      <w:r>
        <w:rPr>
          <w:sz w:val="24"/>
        </w:rPr>
        <w:t>Criteria</w:t>
      </w:r>
      <w:r>
        <w:rPr>
          <w:sz w:val="24"/>
        </w:rPr>
        <w:tab/>
        <w:t>3-26</w:t>
      </w:r>
    </w:p>
    <w:p w14:paraId="69423AD3" w14:textId="77777777" w:rsidR="007E5106" w:rsidRDefault="007F33FE">
      <w:pPr>
        <w:pStyle w:val="ListParagraph"/>
        <w:numPr>
          <w:ilvl w:val="2"/>
          <w:numId w:val="80"/>
        </w:numPr>
        <w:tabs>
          <w:tab w:val="left" w:pos="2085"/>
          <w:tab w:val="right" w:leader="dot" w:pos="9579"/>
        </w:tabs>
        <w:rPr>
          <w:sz w:val="24"/>
        </w:rPr>
      </w:pPr>
      <w:r>
        <w:rPr>
          <w:sz w:val="24"/>
        </w:rPr>
        <w:t>Minimum</w:t>
      </w:r>
      <w:r>
        <w:rPr>
          <w:spacing w:val="1"/>
          <w:sz w:val="24"/>
        </w:rPr>
        <w:t xml:space="preserve"> </w:t>
      </w:r>
      <w:r>
        <w:rPr>
          <w:sz w:val="24"/>
        </w:rPr>
        <w:t>Size</w:t>
      </w:r>
      <w:r>
        <w:rPr>
          <w:spacing w:val="1"/>
          <w:sz w:val="24"/>
        </w:rPr>
        <w:t xml:space="preserve"> </w:t>
      </w:r>
      <w:r>
        <w:rPr>
          <w:sz w:val="24"/>
        </w:rPr>
        <w:t>and</w:t>
      </w:r>
      <w:r>
        <w:rPr>
          <w:spacing w:val="1"/>
          <w:sz w:val="24"/>
        </w:rPr>
        <w:t xml:space="preserve"> </w:t>
      </w:r>
      <w:r>
        <w:rPr>
          <w:sz w:val="24"/>
        </w:rPr>
        <w:t>Depth</w:t>
      </w:r>
      <w:r>
        <w:rPr>
          <w:sz w:val="24"/>
        </w:rPr>
        <w:tab/>
        <w:t>3-27</w:t>
      </w:r>
    </w:p>
    <w:p w14:paraId="2CD79642" w14:textId="77777777" w:rsidR="007E5106" w:rsidRDefault="007F33FE">
      <w:pPr>
        <w:pStyle w:val="ListParagraph"/>
        <w:numPr>
          <w:ilvl w:val="2"/>
          <w:numId w:val="80"/>
        </w:numPr>
        <w:tabs>
          <w:tab w:val="left" w:pos="2085"/>
          <w:tab w:val="right" w:leader="dot" w:pos="9579"/>
        </w:tabs>
        <w:rPr>
          <w:sz w:val="24"/>
        </w:rPr>
      </w:pPr>
      <w:r>
        <w:rPr>
          <w:sz w:val="24"/>
        </w:rPr>
        <w:t>Valves</w:t>
      </w:r>
      <w:r>
        <w:rPr>
          <w:spacing w:val="-1"/>
          <w:sz w:val="24"/>
        </w:rPr>
        <w:t xml:space="preserve"> </w:t>
      </w:r>
      <w:r>
        <w:rPr>
          <w:sz w:val="24"/>
        </w:rPr>
        <w:t>and</w:t>
      </w:r>
      <w:r>
        <w:rPr>
          <w:spacing w:val="1"/>
          <w:sz w:val="24"/>
        </w:rPr>
        <w:t xml:space="preserve"> </w:t>
      </w:r>
      <w:r>
        <w:rPr>
          <w:sz w:val="24"/>
        </w:rPr>
        <w:t>Hydrants</w:t>
      </w:r>
      <w:r>
        <w:rPr>
          <w:sz w:val="24"/>
        </w:rPr>
        <w:tab/>
        <w:t>3-27</w:t>
      </w:r>
    </w:p>
    <w:p w14:paraId="65AC2124" w14:textId="77777777" w:rsidR="007E5106" w:rsidRDefault="007F33FE">
      <w:pPr>
        <w:pStyle w:val="ListParagraph"/>
        <w:numPr>
          <w:ilvl w:val="2"/>
          <w:numId w:val="80"/>
        </w:numPr>
        <w:tabs>
          <w:tab w:val="left" w:pos="1497"/>
          <w:tab w:val="right" w:leader="dot" w:pos="9579"/>
        </w:tabs>
        <w:ind w:left="1496"/>
        <w:rPr>
          <w:sz w:val="24"/>
        </w:rPr>
      </w:pPr>
      <w:r>
        <w:rPr>
          <w:sz w:val="24"/>
        </w:rPr>
        <w:t>Pressure Reducing</w:t>
      </w:r>
      <w:r>
        <w:rPr>
          <w:spacing w:val="-1"/>
          <w:sz w:val="24"/>
        </w:rPr>
        <w:t xml:space="preserve"> </w:t>
      </w:r>
      <w:r>
        <w:rPr>
          <w:sz w:val="24"/>
        </w:rPr>
        <w:t>Valves</w:t>
      </w:r>
      <w:r>
        <w:rPr>
          <w:sz w:val="24"/>
        </w:rPr>
        <w:tab/>
        <w:t>3-27</w:t>
      </w:r>
    </w:p>
    <w:p w14:paraId="178040A4" w14:textId="77777777" w:rsidR="007E5106" w:rsidRDefault="007F33FE">
      <w:pPr>
        <w:pStyle w:val="ListParagraph"/>
        <w:numPr>
          <w:ilvl w:val="3"/>
          <w:numId w:val="80"/>
        </w:numPr>
        <w:tabs>
          <w:tab w:val="left" w:pos="2831"/>
          <w:tab w:val="left" w:pos="2832"/>
          <w:tab w:val="right" w:leader="dot" w:pos="9579"/>
        </w:tabs>
        <w:rPr>
          <w:sz w:val="24"/>
        </w:rPr>
      </w:pPr>
      <w:r>
        <w:rPr>
          <w:sz w:val="24"/>
        </w:rPr>
        <w:t>Secondary</w:t>
      </w:r>
      <w:r>
        <w:rPr>
          <w:spacing w:val="-3"/>
          <w:sz w:val="24"/>
        </w:rPr>
        <w:t xml:space="preserve"> </w:t>
      </w:r>
      <w:r>
        <w:rPr>
          <w:sz w:val="24"/>
        </w:rPr>
        <w:t>Pressure</w:t>
      </w:r>
      <w:r>
        <w:rPr>
          <w:spacing w:val="1"/>
          <w:sz w:val="24"/>
        </w:rPr>
        <w:t xml:space="preserve"> </w:t>
      </w:r>
      <w:r>
        <w:rPr>
          <w:sz w:val="24"/>
        </w:rPr>
        <w:t>Reducing</w:t>
      </w:r>
      <w:r>
        <w:rPr>
          <w:spacing w:val="-2"/>
          <w:sz w:val="24"/>
        </w:rPr>
        <w:t xml:space="preserve"> </w:t>
      </w:r>
      <w:r>
        <w:rPr>
          <w:sz w:val="24"/>
        </w:rPr>
        <w:t>Valves</w:t>
      </w:r>
      <w:r>
        <w:rPr>
          <w:sz w:val="24"/>
        </w:rPr>
        <w:tab/>
        <w:t>3-27</w:t>
      </w:r>
    </w:p>
    <w:p w14:paraId="2E3C8FE6" w14:textId="77777777" w:rsidR="007E5106" w:rsidRDefault="007F33FE">
      <w:pPr>
        <w:pStyle w:val="ListParagraph"/>
        <w:numPr>
          <w:ilvl w:val="2"/>
          <w:numId w:val="80"/>
        </w:numPr>
        <w:tabs>
          <w:tab w:val="left" w:pos="2085"/>
          <w:tab w:val="right" w:leader="dot" w:pos="9579"/>
        </w:tabs>
        <w:rPr>
          <w:sz w:val="24"/>
        </w:rPr>
      </w:pPr>
      <w:r>
        <w:rPr>
          <w:sz w:val="24"/>
        </w:rPr>
        <w:t>Fire Hydrant Spacing</w:t>
      </w:r>
      <w:r>
        <w:rPr>
          <w:spacing w:val="-1"/>
          <w:sz w:val="24"/>
        </w:rPr>
        <w:t xml:space="preserve"> </w:t>
      </w:r>
      <w:r>
        <w:rPr>
          <w:sz w:val="24"/>
        </w:rPr>
        <w:t>and</w:t>
      </w:r>
      <w:r>
        <w:rPr>
          <w:spacing w:val="1"/>
          <w:sz w:val="24"/>
        </w:rPr>
        <w:t xml:space="preserve"> </w:t>
      </w:r>
      <w:r>
        <w:rPr>
          <w:sz w:val="24"/>
        </w:rPr>
        <w:t>Location</w:t>
      </w:r>
      <w:r>
        <w:rPr>
          <w:sz w:val="24"/>
        </w:rPr>
        <w:tab/>
        <w:t>3-28</w:t>
      </w:r>
    </w:p>
    <w:p w14:paraId="6469267F" w14:textId="77777777" w:rsidR="007E5106" w:rsidRDefault="007F33FE">
      <w:pPr>
        <w:pStyle w:val="ListParagraph"/>
        <w:numPr>
          <w:ilvl w:val="2"/>
          <w:numId w:val="80"/>
        </w:numPr>
        <w:tabs>
          <w:tab w:val="left" w:pos="2085"/>
          <w:tab w:val="right" w:leader="dot" w:pos="9579"/>
        </w:tabs>
        <w:rPr>
          <w:sz w:val="24"/>
        </w:rPr>
      </w:pPr>
      <w:r>
        <w:rPr>
          <w:sz w:val="24"/>
        </w:rPr>
        <w:t>Fire Flow</w:t>
      </w:r>
      <w:r>
        <w:rPr>
          <w:spacing w:val="-3"/>
          <w:sz w:val="24"/>
        </w:rPr>
        <w:t xml:space="preserve"> </w:t>
      </w:r>
      <w:r>
        <w:rPr>
          <w:sz w:val="24"/>
        </w:rPr>
        <w:t>Requirements</w:t>
      </w:r>
      <w:r>
        <w:rPr>
          <w:sz w:val="24"/>
        </w:rPr>
        <w:tab/>
        <w:t>3-29</w:t>
      </w:r>
    </w:p>
    <w:p w14:paraId="30F6BBF7" w14:textId="77777777" w:rsidR="007E5106" w:rsidRDefault="007F33FE">
      <w:pPr>
        <w:pStyle w:val="ListParagraph"/>
        <w:numPr>
          <w:ilvl w:val="2"/>
          <w:numId w:val="80"/>
        </w:numPr>
        <w:tabs>
          <w:tab w:val="left" w:pos="2085"/>
          <w:tab w:val="right" w:leader="dot" w:pos="9579"/>
        </w:tabs>
        <w:rPr>
          <w:sz w:val="24"/>
        </w:rPr>
      </w:pPr>
      <w:r w:rsidRPr="00DC0600">
        <w:rPr>
          <w:sz w:val="24"/>
        </w:rPr>
        <w:t>Miscellaneous</w:t>
      </w:r>
      <w:r w:rsidRPr="00DC0600">
        <w:rPr>
          <w:spacing w:val="-1"/>
          <w:sz w:val="24"/>
        </w:rPr>
        <w:t xml:space="preserve"> </w:t>
      </w:r>
      <w:r w:rsidRPr="00DC0600">
        <w:rPr>
          <w:sz w:val="24"/>
        </w:rPr>
        <w:t>Water</w:t>
      </w:r>
      <w:r w:rsidRPr="00DC0600">
        <w:rPr>
          <w:spacing w:val="-1"/>
          <w:sz w:val="24"/>
        </w:rPr>
        <w:t xml:space="preserve"> </w:t>
      </w:r>
      <w:r w:rsidRPr="00DC0600">
        <w:rPr>
          <w:sz w:val="24"/>
        </w:rPr>
        <w:t>System</w:t>
      </w:r>
      <w:r w:rsidRPr="00DC0600">
        <w:rPr>
          <w:spacing w:val="2"/>
          <w:sz w:val="24"/>
        </w:rPr>
        <w:t xml:space="preserve"> </w:t>
      </w:r>
      <w:r w:rsidRPr="00DC0600">
        <w:rPr>
          <w:sz w:val="24"/>
        </w:rPr>
        <w:t>Design</w:t>
      </w:r>
      <w:r w:rsidRPr="00DC0600">
        <w:rPr>
          <w:spacing w:val="1"/>
          <w:sz w:val="24"/>
        </w:rPr>
        <w:t xml:space="preserve"> </w:t>
      </w:r>
      <w:r w:rsidRPr="00DC0600">
        <w:rPr>
          <w:sz w:val="24"/>
        </w:rPr>
        <w:t>Criteria</w:t>
      </w:r>
      <w:r>
        <w:rPr>
          <w:sz w:val="24"/>
        </w:rPr>
        <w:tab/>
        <w:t>3-29</w:t>
      </w:r>
    </w:p>
    <w:p w14:paraId="0495C6CE" w14:textId="77777777" w:rsidR="007E5106" w:rsidRDefault="007F33FE">
      <w:pPr>
        <w:pStyle w:val="ListParagraph"/>
        <w:numPr>
          <w:ilvl w:val="2"/>
          <w:numId w:val="80"/>
        </w:numPr>
        <w:tabs>
          <w:tab w:val="left" w:pos="2200"/>
          <w:tab w:val="right" w:leader="dot" w:pos="9578"/>
        </w:tabs>
        <w:ind w:left="2200" w:hanging="720"/>
        <w:rPr>
          <w:sz w:val="24"/>
        </w:rPr>
      </w:pPr>
      <w:r>
        <w:rPr>
          <w:sz w:val="24"/>
        </w:rPr>
        <w:t>Network</w:t>
      </w:r>
      <w:r>
        <w:rPr>
          <w:spacing w:val="-1"/>
          <w:sz w:val="24"/>
        </w:rPr>
        <w:t xml:space="preserve"> </w:t>
      </w:r>
      <w:r>
        <w:rPr>
          <w:sz w:val="24"/>
        </w:rPr>
        <w:t>Hydraulic Analysis</w:t>
      </w:r>
      <w:r>
        <w:rPr>
          <w:sz w:val="24"/>
        </w:rPr>
        <w:tab/>
        <w:t>3-31</w:t>
      </w:r>
    </w:p>
    <w:p w14:paraId="00F878AC" w14:textId="77777777" w:rsidR="007E5106" w:rsidRDefault="007F33FE">
      <w:pPr>
        <w:pStyle w:val="ListParagraph"/>
        <w:numPr>
          <w:ilvl w:val="3"/>
          <w:numId w:val="80"/>
        </w:numPr>
        <w:tabs>
          <w:tab w:val="left" w:pos="2831"/>
          <w:tab w:val="left" w:pos="2832"/>
          <w:tab w:val="right" w:leader="dot" w:pos="9578"/>
        </w:tabs>
        <w:rPr>
          <w:sz w:val="24"/>
        </w:rPr>
      </w:pPr>
      <w:r>
        <w:rPr>
          <w:sz w:val="24"/>
        </w:rPr>
        <w:t>When</w:t>
      </w:r>
      <w:r>
        <w:rPr>
          <w:spacing w:val="1"/>
          <w:sz w:val="24"/>
        </w:rPr>
        <w:t xml:space="preserve"> </w:t>
      </w:r>
      <w:r>
        <w:rPr>
          <w:sz w:val="24"/>
        </w:rPr>
        <w:t>Required</w:t>
      </w:r>
      <w:r>
        <w:rPr>
          <w:sz w:val="24"/>
        </w:rPr>
        <w:tab/>
        <w:t>3-31</w:t>
      </w:r>
    </w:p>
    <w:p w14:paraId="573A1BED" w14:textId="77777777" w:rsidR="007E5106" w:rsidRDefault="007F33FE">
      <w:pPr>
        <w:pStyle w:val="ListParagraph"/>
        <w:numPr>
          <w:ilvl w:val="3"/>
          <w:numId w:val="80"/>
        </w:numPr>
        <w:tabs>
          <w:tab w:val="left" w:pos="2831"/>
          <w:tab w:val="left" w:pos="2832"/>
          <w:tab w:val="right" w:leader="dot" w:pos="9578"/>
        </w:tabs>
        <w:rPr>
          <w:sz w:val="24"/>
        </w:rPr>
      </w:pPr>
      <w:r>
        <w:rPr>
          <w:sz w:val="24"/>
        </w:rPr>
        <w:t>Design</w:t>
      </w:r>
      <w:r>
        <w:rPr>
          <w:sz w:val="24"/>
        </w:rPr>
        <w:tab/>
        <w:t>3-31</w:t>
      </w:r>
    </w:p>
    <w:p w14:paraId="6B4E2AD6" w14:textId="77777777" w:rsidR="007E5106" w:rsidRDefault="007F33FE">
      <w:pPr>
        <w:pStyle w:val="ListParagraph"/>
        <w:numPr>
          <w:ilvl w:val="3"/>
          <w:numId w:val="80"/>
        </w:numPr>
        <w:tabs>
          <w:tab w:val="left" w:pos="2831"/>
          <w:tab w:val="left" w:pos="2832"/>
          <w:tab w:val="right" w:leader="dot" w:pos="9578"/>
        </w:tabs>
        <w:rPr>
          <w:sz w:val="24"/>
        </w:rPr>
      </w:pPr>
      <w:r>
        <w:rPr>
          <w:sz w:val="24"/>
        </w:rPr>
        <w:t>Submittal</w:t>
      </w:r>
      <w:r>
        <w:rPr>
          <w:spacing w:val="-1"/>
          <w:sz w:val="24"/>
        </w:rPr>
        <w:t xml:space="preserve"> </w:t>
      </w:r>
      <w:r>
        <w:rPr>
          <w:sz w:val="24"/>
        </w:rPr>
        <w:t>for</w:t>
      </w:r>
      <w:r>
        <w:rPr>
          <w:spacing w:val="-1"/>
          <w:sz w:val="24"/>
        </w:rPr>
        <w:t xml:space="preserve"> </w:t>
      </w:r>
      <w:r>
        <w:rPr>
          <w:sz w:val="24"/>
        </w:rPr>
        <w:t>Review</w:t>
      </w:r>
      <w:r>
        <w:rPr>
          <w:spacing w:val="-3"/>
          <w:sz w:val="24"/>
        </w:rPr>
        <w:t xml:space="preserve"> </w:t>
      </w:r>
      <w:r>
        <w:rPr>
          <w:sz w:val="24"/>
        </w:rPr>
        <w:t>and</w:t>
      </w:r>
      <w:r>
        <w:rPr>
          <w:spacing w:val="1"/>
          <w:sz w:val="24"/>
        </w:rPr>
        <w:t xml:space="preserve"> </w:t>
      </w:r>
      <w:r>
        <w:rPr>
          <w:sz w:val="24"/>
        </w:rPr>
        <w:t>Approval</w:t>
      </w:r>
      <w:r>
        <w:rPr>
          <w:sz w:val="24"/>
        </w:rPr>
        <w:tab/>
        <w:t>3-31</w:t>
      </w:r>
    </w:p>
    <w:p w14:paraId="30CE53F2" w14:textId="77777777" w:rsidR="007E5106" w:rsidRDefault="007F33FE">
      <w:pPr>
        <w:pStyle w:val="ListParagraph"/>
        <w:numPr>
          <w:ilvl w:val="3"/>
          <w:numId w:val="80"/>
        </w:numPr>
        <w:tabs>
          <w:tab w:val="left" w:pos="2831"/>
          <w:tab w:val="left" w:pos="2832"/>
          <w:tab w:val="right" w:leader="dot" w:pos="9578"/>
        </w:tabs>
        <w:rPr>
          <w:sz w:val="24"/>
        </w:rPr>
      </w:pPr>
      <w:r>
        <w:rPr>
          <w:sz w:val="24"/>
        </w:rPr>
        <w:t>Miscellaneous</w:t>
      </w:r>
      <w:r>
        <w:rPr>
          <w:sz w:val="24"/>
        </w:rPr>
        <w:tab/>
        <w:t>3-32</w:t>
      </w:r>
    </w:p>
    <w:p w14:paraId="76773CA8" w14:textId="77777777" w:rsidR="007E5106" w:rsidRDefault="007F33FE">
      <w:pPr>
        <w:pStyle w:val="ListParagraph"/>
        <w:numPr>
          <w:ilvl w:val="2"/>
          <w:numId w:val="80"/>
        </w:numPr>
        <w:tabs>
          <w:tab w:val="left" w:pos="2220"/>
          <w:tab w:val="right" w:leader="dot" w:pos="9579"/>
        </w:tabs>
        <w:ind w:left="2219" w:hanging="740"/>
        <w:rPr>
          <w:sz w:val="24"/>
        </w:rPr>
      </w:pPr>
      <w:r>
        <w:rPr>
          <w:sz w:val="24"/>
        </w:rPr>
        <w:t>Suspended Crossings</w:t>
      </w:r>
      <w:r>
        <w:rPr>
          <w:sz w:val="24"/>
        </w:rPr>
        <w:tab/>
        <w:t>3-33</w:t>
      </w:r>
    </w:p>
    <w:p w14:paraId="575EFFC0" w14:textId="77777777" w:rsidR="007E5106" w:rsidRDefault="007F33FE">
      <w:pPr>
        <w:pStyle w:val="ListParagraph"/>
        <w:numPr>
          <w:ilvl w:val="2"/>
          <w:numId w:val="80"/>
        </w:numPr>
        <w:tabs>
          <w:tab w:val="left" w:pos="2200"/>
          <w:tab w:val="right" w:leader="dot" w:pos="9578"/>
        </w:tabs>
        <w:ind w:left="2200" w:hanging="720"/>
        <w:rPr>
          <w:sz w:val="24"/>
        </w:rPr>
      </w:pPr>
      <w:r>
        <w:rPr>
          <w:sz w:val="24"/>
        </w:rPr>
        <w:t>Underwater</w:t>
      </w:r>
      <w:r>
        <w:rPr>
          <w:spacing w:val="-2"/>
          <w:sz w:val="24"/>
        </w:rPr>
        <w:t xml:space="preserve"> </w:t>
      </w:r>
      <w:r>
        <w:rPr>
          <w:sz w:val="24"/>
        </w:rPr>
        <w:t>Crossings</w:t>
      </w:r>
      <w:r>
        <w:rPr>
          <w:sz w:val="24"/>
        </w:rPr>
        <w:tab/>
        <w:t>3-33</w:t>
      </w:r>
    </w:p>
    <w:p w14:paraId="7286595D" w14:textId="77777777" w:rsidR="007E5106" w:rsidRDefault="007F33FE">
      <w:pPr>
        <w:pStyle w:val="ListParagraph"/>
        <w:numPr>
          <w:ilvl w:val="1"/>
          <w:numId w:val="80"/>
        </w:numPr>
        <w:tabs>
          <w:tab w:val="left" w:pos="1344"/>
          <w:tab w:val="left" w:leader="dot" w:pos="9097"/>
        </w:tabs>
        <w:ind w:left="1343" w:hanging="404"/>
        <w:rPr>
          <w:sz w:val="24"/>
        </w:rPr>
      </w:pPr>
      <w:r>
        <w:rPr>
          <w:sz w:val="24"/>
        </w:rPr>
        <w:t>Secondary</w:t>
      </w:r>
      <w:r>
        <w:rPr>
          <w:spacing w:val="-2"/>
          <w:sz w:val="24"/>
        </w:rPr>
        <w:t xml:space="preserve"> </w:t>
      </w:r>
      <w:r>
        <w:rPr>
          <w:sz w:val="24"/>
        </w:rPr>
        <w:t>Water or</w:t>
      </w:r>
      <w:r>
        <w:rPr>
          <w:spacing w:val="-1"/>
          <w:sz w:val="24"/>
        </w:rPr>
        <w:t xml:space="preserve"> </w:t>
      </w:r>
      <w:r>
        <w:rPr>
          <w:sz w:val="24"/>
        </w:rPr>
        <w:t>Wastewater Reuse</w:t>
      </w:r>
      <w:r>
        <w:rPr>
          <w:spacing w:val="2"/>
          <w:sz w:val="24"/>
        </w:rPr>
        <w:t xml:space="preserve"> </w:t>
      </w:r>
      <w:r>
        <w:rPr>
          <w:sz w:val="24"/>
        </w:rPr>
        <w:t>Irrigation</w:t>
      </w:r>
      <w:r>
        <w:rPr>
          <w:spacing w:val="1"/>
          <w:sz w:val="24"/>
        </w:rPr>
        <w:t xml:space="preserve"> </w:t>
      </w:r>
      <w:r>
        <w:rPr>
          <w:sz w:val="24"/>
        </w:rPr>
        <w:t>System</w:t>
      </w:r>
      <w:r>
        <w:rPr>
          <w:sz w:val="24"/>
        </w:rPr>
        <w:tab/>
        <w:t>3-32</w:t>
      </w:r>
    </w:p>
    <w:p w14:paraId="271F4537" w14:textId="77777777" w:rsidR="007E5106" w:rsidRDefault="007F33FE">
      <w:pPr>
        <w:pStyle w:val="ListParagraph"/>
        <w:numPr>
          <w:ilvl w:val="1"/>
          <w:numId w:val="80"/>
        </w:numPr>
        <w:tabs>
          <w:tab w:val="left" w:pos="1344"/>
          <w:tab w:val="right" w:leader="dot" w:pos="9578"/>
        </w:tabs>
        <w:ind w:left="1343" w:hanging="404"/>
        <w:rPr>
          <w:sz w:val="24"/>
        </w:rPr>
      </w:pPr>
      <w:r>
        <w:rPr>
          <w:sz w:val="24"/>
        </w:rPr>
        <w:t>Other</w:t>
      </w:r>
      <w:r>
        <w:rPr>
          <w:spacing w:val="-2"/>
          <w:sz w:val="24"/>
        </w:rPr>
        <w:t xml:space="preserve"> </w:t>
      </w:r>
      <w:r>
        <w:rPr>
          <w:sz w:val="24"/>
        </w:rPr>
        <w:t>Utilities Systems Design</w:t>
      </w:r>
      <w:r>
        <w:rPr>
          <w:sz w:val="24"/>
        </w:rPr>
        <w:tab/>
        <w:t>3-33</w:t>
      </w:r>
    </w:p>
    <w:p w14:paraId="75AF0F57" w14:textId="77777777" w:rsidR="007E5106" w:rsidRDefault="007F33FE">
      <w:pPr>
        <w:pStyle w:val="ListParagraph"/>
        <w:numPr>
          <w:ilvl w:val="2"/>
          <w:numId w:val="80"/>
        </w:numPr>
        <w:tabs>
          <w:tab w:val="left" w:pos="2200"/>
          <w:tab w:val="right" w:leader="dot" w:pos="9578"/>
        </w:tabs>
        <w:ind w:left="2200" w:hanging="720"/>
        <w:rPr>
          <w:sz w:val="24"/>
        </w:rPr>
      </w:pPr>
      <w:r>
        <w:rPr>
          <w:sz w:val="24"/>
        </w:rPr>
        <w:t>Responsibility</w:t>
      </w:r>
      <w:r>
        <w:rPr>
          <w:sz w:val="24"/>
        </w:rPr>
        <w:tab/>
        <w:t>3-33</w:t>
      </w:r>
    </w:p>
    <w:p w14:paraId="57EC7DEE" w14:textId="77777777" w:rsidR="007E5106" w:rsidRDefault="007E5106">
      <w:pPr>
        <w:rPr>
          <w:sz w:val="24"/>
        </w:rPr>
        <w:sectPr w:rsidR="007E5106">
          <w:pgSz w:w="12240" w:h="15840"/>
          <w:pgMar w:top="1360" w:right="1040" w:bottom="280" w:left="1220" w:header="720" w:footer="720" w:gutter="0"/>
          <w:cols w:space="720"/>
        </w:sectPr>
      </w:pPr>
    </w:p>
    <w:p w14:paraId="26A80115" w14:textId="449EAA31" w:rsidR="007E5106" w:rsidRDefault="00FA6DC9">
      <w:pPr>
        <w:pStyle w:val="ListParagraph"/>
        <w:numPr>
          <w:ilvl w:val="2"/>
          <w:numId w:val="80"/>
        </w:numPr>
        <w:tabs>
          <w:tab w:val="left" w:pos="2200"/>
          <w:tab w:val="right" w:leader="dot" w:pos="9578"/>
        </w:tabs>
        <w:spacing w:before="78"/>
        <w:ind w:left="2200" w:hanging="720"/>
        <w:rPr>
          <w:sz w:val="24"/>
        </w:rPr>
      </w:pPr>
      <w:r>
        <w:rPr>
          <w:sz w:val="24"/>
        </w:rPr>
        <w:lastRenderedPageBreak/>
        <w:t>Street</w:t>
      </w:r>
      <w:r>
        <w:rPr>
          <w:spacing w:val="-1"/>
          <w:sz w:val="24"/>
        </w:rPr>
        <w:t>lights</w:t>
      </w:r>
      <w:r w:rsidR="007F33FE">
        <w:rPr>
          <w:sz w:val="24"/>
        </w:rPr>
        <w:tab/>
        <w:t>3-33</w:t>
      </w:r>
    </w:p>
    <w:p w14:paraId="163E5281" w14:textId="77777777" w:rsidR="007E5106" w:rsidRDefault="007F33FE">
      <w:pPr>
        <w:pStyle w:val="ListParagraph"/>
        <w:numPr>
          <w:ilvl w:val="2"/>
          <w:numId w:val="80"/>
        </w:numPr>
        <w:tabs>
          <w:tab w:val="left" w:pos="2200"/>
          <w:tab w:val="right" w:leader="dot" w:pos="9578"/>
        </w:tabs>
        <w:ind w:left="2200" w:hanging="720"/>
        <w:rPr>
          <w:sz w:val="24"/>
        </w:rPr>
      </w:pPr>
      <w:r>
        <w:rPr>
          <w:sz w:val="24"/>
        </w:rPr>
        <w:t>Burial</w:t>
      </w:r>
      <w:r>
        <w:rPr>
          <w:spacing w:val="-1"/>
          <w:sz w:val="24"/>
        </w:rPr>
        <w:t xml:space="preserve"> </w:t>
      </w:r>
      <w:r>
        <w:rPr>
          <w:sz w:val="24"/>
        </w:rPr>
        <w:t>of</w:t>
      </w:r>
      <w:r>
        <w:rPr>
          <w:spacing w:val="3"/>
          <w:sz w:val="24"/>
        </w:rPr>
        <w:t xml:space="preserve"> </w:t>
      </w:r>
      <w:r>
        <w:rPr>
          <w:sz w:val="24"/>
        </w:rPr>
        <w:t>Lines</w:t>
      </w:r>
      <w:r>
        <w:rPr>
          <w:sz w:val="24"/>
        </w:rPr>
        <w:tab/>
        <w:t>3-33</w:t>
      </w:r>
    </w:p>
    <w:p w14:paraId="6FEFEA77" w14:textId="77777777" w:rsidR="007E5106" w:rsidRDefault="007F33FE">
      <w:pPr>
        <w:pStyle w:val="ListParagraph"/>
        <w:numPr>
          <w:ilvl w:val="2"/>
          <w:numId w:val="80"/>
        </w:numPr>
        <w:tabs>
          <w:tab w:val="left" w:pos="2200"/>
          <w:tab w:val="right" w:leader="dot" w:pos="9578"/>
        </w:tabs>
        <w:ind w:left="2200" w:hanging="720"/>
        <w:rPr>
          <w:sz w:val="24"/>
        </w:rPr>
      </w:pPr>
      <w:r>
        <w:rPr>
          <w:sz w:val="24"/>
        </w:rPr>
        <w:t>Layout</w:t>
      </w:r>
      <w:r>
        <w:rPr>
          <w:sz w:val="24"/>
        </w:rPr>
        <w:tab/>
        <w:t>3-33</w:t>
      </w:r>
    </w:p>
    <w:p w14:paraId="6202BBA2" w14:textId="77777777" w:rsidR="007E5106" w:rsidRDefault="007F33FE">
      <w:pPr>
        <w:pStyle w:val="ListParagraph"/>
        <w:numPr>
          <w:ilvl w:val="2"/>
          <w:numId w:val="80"/>
        </w:numPr>
        <w:tabs>
          <w:tab w:val="left" w:pos="2200"/>
          <w:tab w:val="right" w:leader="dot" w:pos="9578"/>
        </w:tabs>
        <w:ind w:left="2200" w:hanging="720"/>
        <w:rPr>
          <w:sz w:val="24"/>
        </w:rPr>
      </w:pPr>
      <w:r>
        <w:rPr>
          <w:sz w:val="24"/>
        </w:rPr>
        <w:t>Front</w:t>
      </w:r>
      <w:r>
        <w:rPr>
          <w:spacing w:val="-1"/>
          <w:sz w:val="24"/>
        </w:rPr>
        <w:t xml:space="preserve"> </w:t>
      </w:r>
      <w:r>
        <w:rPr>
          <w:sz w:val="24"/>
        </w:rPr>
        <w:t>Lot Line</w:t>
      </w:r>
      <w:r>
        <w:rPr>
          <w:spacing w:val="1"/>
          <w:sz w:val="24"/>
        </w:rPr>
        <w:t xml:space="preserve"> </w:t>
      </w:r>
      <w:r>
        <w:rPr>
          <w:sz w:val="24"/>
        </w:rPr>
        <w:t>Systems</w:t>
      </w:r>
      <w:r>
        <w:rPr>
          <w:sz w:val="24"/>
        </w:rPr>
        <w:tab/>
        <w:t>3-33</w:t>
      </w:r>
    </w:p>
    <w:p w14:paraId="1DE51EFA" w14:textId="77777777" w:rsidR="007E5106" w:rsidRDefault="007F33FE">
      <w:pPr>
        <w:pStyle w:val="ListParagraph"/>
        <w:numPr>
          <w:ilvl w:val="2"/>
          <w:numId w:val="80"/>
        </w:numPr>
        <w:tabs>
          <w:tab w:val="left" w:pos="2200"/>
          <w:tab w:val="right" w:leader="dot" w:pos="9578"/>
        </w:tabs>
        <w:ind w:left="2200" w:hanging="720"/>
        <w:rPr>
          <w:sz w:val="24"/>
        </w:rPr>
      </w:pPr>
      <w:r>
        <w:rPr>
          <w:sz w:val="24"/>
        </w:rPr>
        <w:t>Quality</w:t>
      </w:r>
      <w:r>
        <w:rPr>
          <w:spacing w:val="-3"/>
          <w:sz w:val="24"/>
        </w:rPr>
        <w:t xml:space="preserve"> </w:t>
      </w:r>
      <w:r>
        <w:rPr>
          <w:sz w:val="24"/>
        </w:rPr>
        <w:t>Control</w:t>
      </w:r>
      <w:r>
        <w:rPr>
          <w:sz w:val="24"/>
        </w:rPr>
        <w:tab/>
        <w:t>3-33</w:t>
      </w:r>
    </w:p>
    <w:p w14:paraId="79E23096" w14:textId="77777777" w:rsidR="007E5106" w:rsidRDefault="007F33FE">
      <w:pPr>
        <w:pStyle w:val="ListParagraph"/>
        <w:numPr>
          <w:ilvl w:val="1"/>
          <w:numId w:val="80"/>
        </w:numPr>
        <w:tabs>
          <w:tab w:val="left" w:pos="1479"/>
          <w:tab w:val="left" w:pos="1480"/>
          <w:tab w:val="right" w:leader="dot" w:pos="9579"/>
        </w:tabs>
        <w:rPr>
          <w:sz w:val="24"/>
        </w:rPr>
      </w:pPr>
      <w:r>
        <w:rPr>
          <w:sz w:val="24"/>
        </w:rPr>
        <w:t>Traffic Standards</w:t>
      </w:r>
      <w:r>
        <w:rPr>
          <w:sz w:val="24"/>
        </w:rPr>
        <w:tab/>
        <w:t>3-33</w:t>
      </w:r>
    </w:p>
    <w:p w14:paraId="756EED8A" w14:textId="77777777" w:rsidR="007E5106" w:rsidRDefault="007F33FE">
      <w:pPr>
        <w:pStyle w:val="ListParagraph"/>
        <w:numPr>
          <w:ilvl w:val="2"/>
          <w:numId w:val="80"/>
        </w:numPr>
        <w:tabs>
          <w:tab w:val="left" w:pos="2085"/>
          <w:tab w:val="right" w:leader="dot" w:pos="9579"/>
        </w:tabs>
        <w:rPr>
          <w:sz w:val="24"/>
        </w:rPr>
      </w:pPr>
      <w:r>
        <w:rPr>
          <w:sz w:val="24"/>
        </w:rPr>
        <w:t>Access</w:t>
      </w:r>
      <w:r>
        <w:rPr>
          <w:spacing w:val="-1"/>
          <w:sz w:val="24"/>
        </w:rPr>
        <w:t xml:space="preserve"> </w:t>
      </w:r>
      <w:r>
        <w:rPr>
          <w:sz w:val="24"/>
        </w:rPr>
        <w:t>Control</w:t>
      </w:r>
      <w:r>
        <w:rPr>
          <w:sz w:val="24"/>
        </w:rPr>
        <w:tab/>
        <w:t>3-33</w:t>
      </w:r>
    </w:p>
    <w:p w14:paraId="3B9BBB7F" w14:textId="77777777" w:rsidR="007E5106" w:rsidRDefault="007F33FE">
      <w:pPr>
        <w:pStyle w:val="BodyText"/>
        <w:tabs>
          <w:tab w:val="right" w:leader="dot" w:pos="9579"/>
        </w:tabs>
        <w:ind w:left="1840"/>
      </w:pPr>
      <w:r>
        <w:t>3.9.1.1.</w:t>
      </w:r>
      <w:r>
        <w:rPr>
          <w:spacing w:val="67"/>
        </w:rPr>
        <w:t xml:space="preserve"> </w:t>
      </w:r>
      <w:r>
        <w:t>General Requirements</w:t>
      </w:r>
      <w:r>
        <w:tab/>
        <w:t>3-33</w:t>
      </w:r>
    </w:p>
    <w:p w14:paraId="6074D46C" w14:textId="77777777" w:rsidR="007E5106" w:rsidRDefault="007F33FE">
      <w:pPr>
        <w:pStyle w:val="ListParagraph"/>
        <w:numPr>
          <w:ilvl w:val="2"/>
          <w:numId w:val="80"/>
        </w:numPr>
        <w:tabs>
          <w:tab w:val="left" w:pos="2200"/>
          <w:tab w:val="right" w:leader="dot" w:pos="9579"/>
        </w:tabs>
        <w:ind w:left="2200" w:hanging="720"/>
        <w:rPr>
          <w:sz w:val="24"/>
        </w:rPr>
      </w:pPr>
      <w:r>
        <w:rPr>
          <w:sz w:val="24"/>
        </w:rPr>
        <w:t>Traffic Impact</w:t>
      </w:r>
      <w:r>
        <w:rPr>
          <w:spacing w:val="1"/>
          <w:sz w:val="24"/>
        </w:rPr>
        <w:t xml:space="preserve"> </w:t>
      </w:r>
      <w:r>
        <w:rPr>
          <w:sz w:val="24"/>
        </w:rPr>
        <w:t>Studies</w:t>
      </w:r>
      <w:r>
        <w:rPr>
          <w:sz w:val="24"/>
        </w:rPr>
        <w:tab/>
        <w:t>3-34</w:t>
      </w:r>
    </w:p>
    <w:p w14:paraId="7D06128A" w14:textId="77777777" w:rsidR="007E5106" w:rsidRDefault="007F33FE">
      <w:pPr>
        <w:pStyle w:val="ListParagraph"/>
        <w:numPr>
          <w:ilvl w:val="1"/>
          <w:numId w:val="80"/>
        </w:numPr>
        <w:tabs>
          <w:tab w:val="left" w:pos="1478"/>
          <w:tab w:val="right" w:leader="dot" w:pos="9579"/>
        </w:tabs>
        <w:ind w:left="1477" w:hanging="538"/>
        <w:rPr>
          <w:sz w:val="24"/>
        </w:rPr>
      </w:pPr>
      <w:r>
        <w:rPr>
          <w:sz w:val="24"/>
        </w:rPr>
        <w:t>Survey</w:t>
      </w:r>
      <w:r>
        <w:rPr>
          <w:spacing w:val="-3"/>
          <w:sz w:val="24"/>
        </w:rPr>
        <w:t xml:space="preserve"> </w:t>
      </w:r>
      <w:r>
        <w:rPr>
          <w:sz w:val="24"/>
        </w:rPr>
        <w:t>Monumentation</w:t>
      </w:r>
      <w:r>
        <w:rPr>
          <w:spacing w:val="1"/>
          <w:sz w:val="24"/>
        </w:rPr>
        <w:t xml:space="preserve"> </w:t>
      </w:r>
      <w:r>
        <w:rPr>
          <w:sz w:val="24"/>
        </w:rPr>
        <w:t>Standards</w:t>
      </w:r>
      <w:r>
        <w:rPr>
          <w:sz w:val="24"/>
        </w:rPr>
        <w:tab/>
        <w:t>3-36</w:t>
      </w:r>
    </w:p>
    <w:p w14:paraId="6D023A22" w14:textId="77777777" w:rsidR="007E5106" w:rsidRDefault="007F33FE">
      <w:pPr>
        <w:pStyle w:val="ListParagraph"/>
        <w:numPr>
          <w:ilvl w:val="2"/>
          <w:numId w:val="80"/>
        </w:numPr>
        <w:tabs>
          <w:tab w:val="left" w:pos="2220"/>
          <w:tab w:val="right" w:leader="dot" w:pos="9579"/>
        </w:tabs>
        <w:ind w:left="2219" w:hanging="740"/>
        <w:rPr>
          <w:sz w:val="24"/>
        </w:rPr>
      </w:pPr>
      <w:r>
        <w:rPr>
          <w:sz w:val="24"/>
        </w:rPr>
        <w:t>General</w:t>
      </w:r>
      <w:r>
        <w:rPr>
          <w:spacing w:val="-1"/>
          <w:sz w:val="24"/>
        </w:rPr>
        <w:t xml:space="preserve"> </w:t>
      </w:r>
      <w:r>
        <w:rPr>
          <w:sz w:val="24"/>
        </w:rPr>
        <w:t>Requirements</w:t>
      </w:r>
      <w:r>
        <w:rPr>
          <w:sz w:val="24"/>
        </w:rPr>
        <w:tab/>
        <w:t>3-36</w:t>
      </w:r>
    </w:p>
    <w:p w14:paraId="097D09E4" w14:textId="77777777" w:rsidR="007E5106" w:rsidRDefault="007F33FE">
      <w:pPr>
        <w:pStyle w:val="ListParagraph"/>
        <w:numPr>
          <w:ilvl w:val="2"/>
          <w:numId w:val="80"/>
        </w:numPr>
        <w:tabs>
          <w:tab w:val="left" w:pos="2220"/>
          <w:tab w:val="right" w:leader="dot" w:pos="9579"/>
        </w:tabs>
        <w:ind w:left="2219" w:hanging="740"/>
        <w:rPr>
          <w:sz w:val="24"/>
        </w:rPr>
      </w:pPr>
      <w:r>
        <w:rPr>
          <w:sz w:val="24"/>
        </w:rPr>
        <w:t>Monuments</w:t>
      </w:r>
      <w:r>
        <w:rPr>
          <w:sz w:val="24"/>
        </w:rPr>
        <w:tab/>
        <w:t>3-36</w:t>
      </w:r>
    </w:p>
    <w:p w14:paraId="1CF113B9" w14:textId="77777777" w:rsidR="007E5106" w:rsidRDefault="007F33FE">
      <w:pPr>
        <w:pStyle w:val="ListParagraph"/>
        <w:numPr>
          <w:ilvl w:val="2"/>
          <w:numId w:val="80"/>
        </w:numPr>
        <w:tabs>
          <w:tab w:val="left" w:pos="2219"/>
          <w:tab w:val="right" w:leader="dot" w:pos="9579"/>
        </w:tabs>
        <w:ind w:left="2219" w:hanging="739"/>
        <w:rPr>
          <w:sz w:val="24"/>
        </w:rPr>
      </w:pPr>
      <w:r>
        <w:rPr>
          <w:sz w:val="24"/>
        </w:rPr>
        <w:t>Types</w:t>
      </w:r>
      <w:r>
        <w:rPr>
          <w:spacing w:val="-1"/>
          <w:sz w:val="24"/>
        </w:rPr>
        <w:t xml:space="preserve"> </w:t>
      </w:r>
      <w:r>
        <w:rPr>
          <w:sz w:val="24"/>
        </w:rPr>
        <w:t>of</w:t>
      </w:r>
      <w:r>
        <w:rPr>
          <w:spacing w:val="3"/>
          <w:sz w:val="24"/>
        </w:rPr>
        <w:t xml:space="preserve"> </w:t>
      </w:r>
      <w:r>
        <w:rPr>
          <w:sz w:val="24"/>
        </w:rPr>
        <w:t>Monuments</w:t>
      </w:r>
      <w:r>
        <w:rPr>
          <w:sz w:val="24"/>
        </w:rPr>
        <w:tab/>
        <w:t>3-37</w:t>
      </w:r>
    </w:p>
    <w:p w14:paraId="678E53E8" w14:textId="77777777" w:rsidR="007E5106" w:rsidRDefault="007F33FE">
      <w:pPr>
        <w:pStyle w:val="Heading1"/>
        <w:spacing w:before="283"/>
        <w:ind w:left="220" w:right="0"/>
        <w:jc w:val="left"/>
      </w:pPr>
      <w:r>
        <w:t>SECTION</w:t>
      </w:r>
      <w:r>
        <w:rPr>
          <w:spacing w:val="-9"/>
        </w:rPr>
        <w:t xml:space="preserve"> </w:t>
      </w:r>
      <w:r>
        <w:t>4</w:t>
      </w:r>
      <w:r>
        <w:rPr>
          <w:spacing w:val="-6"/>
        </w:rPr>
        <w:t xml:space="preserve"> </w:t>
      </w:r>
      <w:r>
        <w:t>CONSTRUCTION</w:t>
      </w:r>
      <w:r>
        <w:rPr>
          <w:spacing w:val="-9"/>
        </w:rPr>
        <w:t xml:space="preserve"> </w:t>
      </w:r>
      <w:r>
        <w:t>STANDARDS</w:t>
      </w:r>
    </w:p>
    <w:p w14:paraId="5A35D1DB" w14:textId="77777777" w:rsidR="007E5106" w:rsidRDefault="007F33FE">
      <w:pPr>
        <w:pStyle w:val="ListParagraph"/>
        <w:numPr>
          <w:ilvl w:val="1"/>
          <w:numId w:val="78"/>
        </w:numPr>
        <w:tabs>
          <w:tab w:val="left" w:pos="1479"/>
          <w:tab w:val="left" w:pos="1480"/>
          <w:tab w:val="right" w:leader="dot" w:pos="9578"/>
        </w:tabs>
        <w:rPr>
          <w:sz w:val="24"/>
        </w:rPr>
      </w:pPr>
      <w:r>
        <w:rPr>
          <w:sz w:val="24"/>
        </w:rPr>
        <w:t>Introduction</w:t>
      </w:r>
      <w:r>
        <w:rPr>
          <w:sz w:val="24"/>
        </w:rPr>
        <w:tab/>
        <w:t>4-1</w:t>
      </w:r>
    </w:p>
    <w:p w14:paraId="5DC0B1F2" w14:textId="77777777" w:rsidR="007E5106" w:rsidRDefault="007F33FE">
      <w:pPr>
        <w:pStyle w:val="ListParagraph"/>
        <w:numPr>
          <w:ilvl w:val="1"/>
          <w:numId w:val="78"/>
        </w:numPr>
        <w:tabs>
          <w:tab w:val="left" w:pos="1479"/>
          <w:tab w:val="left" w:pos="1480"/>
          <w:tab w:val="right" w:leader="dot" w:pos="9578"/>
        </w:tabs>
        <w:rPr>
          <w:sz w:val="24"/>
        </w:rPr>
      </w:pPr>
      <w:r>
        <w:rPr>
          <w:sz w:val="24"/>
        </w:rPr>
        <w:t>Survey</w:t>
      </w:r>
      <w:r>
        <w:rPr>
          <w:spacing w:val="-3"/>
          <w:sz w:val="24"/>
        </w:rPr>
        <w:t xml:space="preserve"> </w:t>
      </w:r>
      <w:r>
        <w:rPr>
          <w:sz w:val="24"/>
        </w:rPr>
        <w:t>Requirements</w:t>
      </w:r>
      <w:r>
        <w:rPr>
          <w:sz w:val="24"/>
        </w:rPr>
        <w:tab/>
        <w:t>4-1</w:t>
      </w:r>
    </w:p>
    <w:p w14:paraId="447786A0" w14:textId="77777777" w:rsidR="007E5106" w:rsidRDefault="007F33FE">
      <w:pPr>
        <w:pStyle w:val="ListParagraph"/>
        <w:numPr>
          <w:ilvl w:val="1"/>
          <w:numId w:val="78"/>
        </w:numPr>
        <w:tabs>
          <w:tab w:val="left" w:pos="1479"/>
          <w:tab w:val="left" w:pos="1480"/>
          <w:tab w:val="right" w:leader="dot" w:pos="9578"/>
        </w:tabs>
        <w:rPr>
          <w:sz w:val="24"/>
        </w:rPr>
      </w:pPr>
      <w:r>
        <w:rPr>
          <w:sz w:val="24"/>
        </w:rPr>
        <w:t>Earthwork</w:t>
      </w:r>
      <w:r>
        <w:rPr>
          <w:sz w:val="24"/>
        </w:rPr>
        <w:tab/>
        <w:t>4-1</w:t>
      </w:r>
    </w:p>
    <w:p w14:paraId="38748FAD" w14:textId="77777777" w:rsidR="007E5106" w:rsidRDefault="007F33FE">
      <w:pPr>
        <w:pStyle w:val="ListParagraph"/>
        <w:numPr>
          <w:ilvl w:val="2"/>
          <w:numId w:val="78"/>
        </w:numPr>
        <w:tabs>
          <w:tab w:val="left" w:pos="2200"/>
          <w:tab w:val="right" w:leader="dot" w:pos="9578"/>
        </w:tabs>
        <w:rPr>
          <w:sz w:val="24"/>
        </w:rPr>
      </w:pPr>
      <w:r>
        <w:rPr>
          <w:sz w:val="24"/>
        </w:rPr>
        <w:t>Materials</w:t>
      </w:r>
      <w:r>
        <w:rPr>
          <w:sz w:val="24"/>
        </w:rPr>
        <w:tab/>
        <w:t>4-1</w:t>
      </w:r>
    </w:p>
    <w:p w14:paraId="6AB8BABC" w14:textId="77777777" w:rsidR="007E5106" w:rsidRDefault="007F33FE">
      <w:pPr>
        <w:pStyle w:val="ListParagraph"/>
        <w:numPr>
          <w:ilvl w:val="3"/>
          <w:numId w:val="78"/>
        </w:numPr>
        <w:tabs>
          <w:tab w:val="left" w:pos="2831"/>
          <w:tab w:val="left" w:pos="2832"/>
          <w:tab w:val="right" w:leader="dot" w:pos="9578"/>
        </w:tabs>
        <w:rPr>
          <w:sz w:val="24"/>
        </w:rPr>
      </w:pPr>
      <w:r>
        <w:rPr>
          <w:sz w:val="24"/>
        </w:rPr>
        <w:t>Excavation</w:t>
      </w:r>
      <w:r>
        <w:rPr>
          <w:sz w:val="24"/>
        </w:rPr>
        <w:tab/>
        <w:t>4-1</w:t>
      </w:r>
    </w:p>
    <w:p w14:paraId="4BE0A4CC" w14:textId="77777777" w:rsidR="007E5106" w:rsidRDefault="007F33FE">
      <w:pPr>
        <w:pStyle w:val="ListParagraph"/>
        <w:numPr>
          <w:ilvl w:val="3"/>
          <w:numId w:val="78"/>
        </w:numPr>
        <w:tabs>
          <w:tab w:val="left" w:pos="2831"/>
          <w:tab w:val="left" w:pos="2832"/>
          <w:tab w:val="right" w:leader="dot" w:pos="9578"/>
        </w:tabs>
        <w:rPr>
          <w:sz w:val="24"/>
        </w:rPr>
      </w:pPr>
      <w:r>
        <w:rPr>
          <w:sz w:val="24"/>
        </w:rPr>
        <w:t>Subsoil</w:t>
      </w:r>
      <w:r>
        <w:rPr>
          <w:spacing w:val="-1"/>
          <w:sz w:val="24"/>
        </w:rPr>
        <w:t xml:space="preserve"> </w:t>
      </w:r>
      <w:r>
        <w:rPr>
          <w:sz w:val="24"/>
        </w:rPr>
        <w:t>Reinforcement</w:t>
      </w:r>
      <w:r>
        <w:rPr>
          <w:sz w:val="24"/>
        </w:rPr>
        <w:tab/>
        <w:t>4-1</w:t>
      </w:r>
    </w:p>
    <w:p w14:paraId="041F1289" w14:textId="77777777" w:rsidR="007E5106" w:rsidRDefault="007F33FE">
      <w:pPr>
        <w:pStyle w:val="ListParagraph"/>
        <w:numPr>
          <w:ilvl w:val="3"/>
          <w:numId w:val="78"/>
        </w:numPr>
        <w:tabs>
          <w:tab w:val="left" w:pos="2831"/>
          <w:tab w:val="left" w:pos="2832"/>
          <w:tab w:val="right" w:leader="dot" w:pos="9578"/>
        </w:tabs>
        <w:rPr>
          <w:sz w:val="24"/>
        </w:rPr>
      </w:pPr>
      <w:r>
        <w:rPr>
          <w:sz w:val="24"/>
        </w:rPr>
        <w:t>Backfill</w:t>
      </w:r>
      <w:r>
        <w:rPr>
          <w:sz w:val="24"/>
        </w:rPr>
        <w:tab/>
        <w:t>4-2</w:t>
      </w:r>
    </w:p>
    <w:p w14:paraId="3716BEE1" w14:textId="77777777" w:rsidR="007E5106" w:rsidRDefault="007F33FE">
      <w:pPr>
        <w:pStyle w:val="ListParagraph"/>
        <w:numPr>
          <w:ilvl w:val="2"/>
          <w:numId w:val="78"/>
        </w:numPr>
        <w:tabs>
          <w:tab w:val="left" w:pos="2200"/>
          <w:tab w:val="right" w:leader="dot" w:pos="9578"/>
        </w:tabs>
        <w:rPr>
          <w:sz w:val="24"/>
        </w:rPr>
      </w:pPr>
      <w:r>
        <w:rPr>
          <w:sz w:val="24"/>
        </w:rPr>
        <w:t>Construction Methods</w:t>
      </w:r>
      <w:r>
        <w:rPr>
          <w:sz w:val="24"/>
        </w:rPr>
        <w:tab/>
        <w:t>4-2</w:t>
      </w:r>
    </w:p>
    <w:p w14:paraId="7EA57E8C" w14:textId="77777777" w:rsidR="007E5106" w:rsidRDefault="007F33FE">
      <w:pPr>
        <w:pStyle w:val="ListParagraph"/>
        <w:numPr>
          <w:ilvl w:val="3"/>
          <w:numId w:val="78"/>
        </w:numPr>
        <w:tabs>
          <w:tab w:val="left" w:pos="2831"/>
          <w:tab w:val="left" w:pos="2832"/>
          <w:tab w:val="right" w:leader="dot" w:pos="9578"/>
        </w:tabs>
        <w:rPr>
          <w:sz w:val="24"/>
        </w:rPr>
      </w:pPr>
      <w:r>
        <w:rPr>
          <w:sz w:val="24"/>
        </w:rPr>
        <w:t>Construction of</w:t>
      </w:r>
      <w:r>
        <w:rPr>
          <w:spacing w:val="3"/>
          <w:sz w:val="24"/>
        </w:rPr>
        <w:t xml:space="preserve"> </w:t>
      </w:r>
      <w:r>
        <w:rPr>
          <w:sz w:val="24"/>
        </w:rPr>
        <w:t>Embankments</w:t>
      </w:r>
      <w:r>
        <w:rPr>
          <w:sz w:val="24"/>
        </w:rPr>
        <w:tab/>
        <w:t>4-2</w:t>
      </w:r>
    </w:p>
    <w:p w14:paraId="2DF4C5A2" w14:textId="77777777" w:rsidR="007E5106" w:rsidRDefault="007F33FE">
      <w:pPr>
        <w:pStyle w:val="ListParagraph"/>
        <w:numPr>
          <w:ilvl w:val="3"/>
          <w:numId w:val="78"/>
        </w:numPr>
        <w:tabs>
          <w:tab w:val="left" w:pos="2831"/>
          <w:tab w:val="left" w:pos="2832"/>
          <w:tab w:val="right" w:leader="dot" w:pos="9578"/>
        </w:tabs>
        <w:spacing w:before="1"/>
        <w:rPr>
          <w:sz w:val="24"/>
        </w:rPr>
      </w:pPr>
      <w:r>
        <w:rPr>
          <w:sz w:val="24"/>
        </w:rPr>
        <w:t>Compaction of</w:t>
      </w:r>
      <w:r>
        <w:rPr>
          <w:spacing w:val="3"/>
          <w:sz w:val="24"/>
        </w:rPr>
        <w:t xml:space="preserve"> </w:t>
      </w:r>
      <w:r>
        <w:rPr>
          <w:sz w:val="24"/>
        </w:rPr>
        <w:t>Earth</w:t>
      </w:r>
      <w:r>
        <w:rPr>
          <w:spacing w:val="1"/>
          <w:sz w:val="24"/>
        </w:rPr>
        <w:t xml:space="preserve"> </w:t>
      </w:r>
      <w:r>
        <w:rPr>
          <w:sz w:val="24"/>
        </w:rPr>
        <w:t>Materials</w:t>
      </w:r>
      <w:r>
        <w:rPr>
          <w:sz w:val="24"/>
        </w:rPr>
        <w:tab/>
        <w:t>4-2</w:t>
      </w:r>
    </w:p>
    <w:p w14:paraId="224EAC99" w14:textId="77777777" w:rsidR="007E5106" w:rsidRDefault="007F33FE">
      <w:pPr>
        <w:pStyle w:val="ListParagraph"/>
        <w:numPr>
          <w:ilvl w:val="3"/>
          <w:numId w:val="78"/>
        </w:numPr>
        <w:tabs>
          <w:tab w:val="left" w:pos="2831"/>
          <w:tab w:val="left" w:pos="2832"/>
          <w:tab w:val="right" w:leader="dot" w:pos="9578"/>
        </w:tabs>
        <w:rPr>
          <w:sz w:val="24"/>
        </w:rPr>
      </w:pPr>
      <w:r>
        <w:rPr>
          <w:sz w:val="24"/>
        </w:rPr>
        <w:t>Subgrade Preparation.</w:t>
      </w:r>
      <w:r>
        <w:rPr>
          <w:sz w:val="24"/>
        </w:rPr>
        <w:tab/>
        <w:t>4-3</w:t>
      </w:r>
    </w:p>
    <w:p w14:paraId="3F402DC4" w14:textId="17DAF966" w:rsidR="007E5106" w:rsidRDefault="007F33FE">
      <w:pPr>
        <w:pStyle w:val="ListParagraph"/>
        <w:numPr>
          <w:ilvl w:val="3"/>
          <w:numId w:val="78"/>
        </w:numPr>
        <w:tabs>
          <w:tab w:val="left" w:pos="2831"/>
          <w:tab w:val="left" w:pos="2832"/>
          <w:tab w:val="right" w:leader="dot" w:pos="9578"/>
        </w:tabs>
        <w:rPr>
          <w:sz w:val="24"/>
        </w:rPr>
      </w:pPr>
      <w:r>
        <w:rPr>
          <w:sz w:val="24"/>
        </w:rPr>
        <w:t>Construction of</w:t>
      </w:r>
      <w:r>
        <w:rPr>
          <w:spacing w:val="3"/>
          <w:sz w:val="24"/>
        </w:rPr>
        <w:t xml:space="preserve"> </w:t>
      </w:r>
      <w:r>
        <w:rPr>
          <w:sz w:val="24"/>
        </w:rPr>
        <w:t>Nonstructural</w:t>
      </w:r>
      <w:r>
        <w:rPr>
          <w:spacing w:val="-1"/>
          <w:sz w:val="24"/>
        </w:rPr>
        <w:t xml:space="preserve"> </w:t>
      </w:r>
      <w:r>
        <w:rPr>
          <w:sz w:val="24"/>
        </w:rPr>
        <w:t>Fills</w:t>
      </w:r>
      <w:r>
        <w:rPr>
          <w:sz w:val="24"/>
        </w:rPr>
        <w:tab/>
        <w:t>4-4</w:t>
      </w:r>
    </w:p>
    <w:p w14:paraId="469E8C21" w14:textId="3A8071BD" w:rsidR="00BE6453" w:rsidRDefault="00BE6453">
      <w:pPr>
        <w:pStyle w:val="ListParagraph"/>
        <w:numPr>
          <w:ilvl w:val="3"/>
          <w:numId w:val="78"/>
        </w:numPr>
        <w:tabs>
          <w:tab w:val="left" w:pos="2831"/>
          <w:tab w:val="left" w:pos="2832"/>
          <w:tab w:val="right" w:leader="dot" w:pos="9578"/>
        </w:tabs>
        <w:rPr>
          <w:sz w:val="24"/>
        </w:rPr>
      </w:pPr>
      <w:r>
        <w:rPr>
          <w:sz w:val="24"/>
        </w:rPr>
        <w:t>Retaining Walls Required……………………………………….4-4</w:t>
      </w:r>
    </w:p>
    <w:p w14:paraId="1C289D49" w14:textId="77777777" w:rsidR="007E5106" w:rsidRDefault="007F33FE">
      <w:pPr>
        <w:pStyle w:val="ListParagraph"/>
        <w:numPr>
          <w:ilvl w:val="2"/>
          <w:numId w:val="78"/>
        </w:numPr>
        <w:tabs>
          <w:tab w:val="left" w:pos="2085"/>
          <w:tab w:val="right" w:leader="dot" w:pos="9578"/>
        </w:tabs>
        <w:ind w:left="2084" w:hanging="605"/>
        <w:rPr>
          <w:sz w:val="24"/>
        </w:rPr>
      </w:pPr>
      <w:r>
        <w:rPr>
          <w:sz w:val="24"/>
        </w:rPr>
        <w:t>Quality</w:t>
      </w:r>
      <w:r>
        <w:rPr>
          <w:spacing w:val="-3"/>
          <w:sz w:val="24"/>
        </w:rPr>
        <w:t xml:space="preserve"> </w:t>
      </w:r>
      <w:r>
        <w:rPr>
          <w:sz w:val="24"/>
        </w:rPr>
        <w:t>Control</w:t>
      </w:r>
      <w:r>
        <w:rPr>
          <w:sz w:val="24"/>
        </w:rPr>
        <w:tab/>
        <w:t>4-4</w:t>
      </w:r>
    </w:p>
    <w:p w14:paraId="5D26AE45" w14:textId="77777777" w:rsidR="007E5106" w:rsidRDefault="007F33FE">
      <w:pPr>
        <w:pStyle w:val="ListParagraph"/>
        <w:numPr>
          <w:ilvl w:val="3"/>
          <w:numId w:val="78"/>
        </w:numPr>
        <w:tabs>
          <w:tab w:val="left" w:pos="2831"/>
          <w:tab w:val="left" w:pos="2832"/>
          <w:tab w:val="right" w:leader="dot" w:pos="9578"/>
        </w:tabs>
        <w:rPr>
          <w:sz w:val="24"/>
        </w:rPr>
      </w:pPr>
      <w:r>
        <w:rPr>
          <w:sz w:val="24"/>
        </w:rPr>
        <w:t>Testing</w:t>
      </w:r>
      <w:r>
        <w:rPr>
          <w:sz w:val="24"/>
        </w:rPr>
        <w:tab/>
        <w:t>4-4</w:t>
      </w:r>
    </w:p>
    <w:p w14:paraId="2FF8621C" w14:textId="77777777" w:rsidR="007E5106" w:rsidRDefault="007F33FE">
      <w:pPr>
        <w:pStyle w:val="ListParagraph"/>
        <w:numPr>
          <w:ilvl w:val="3"/>
          <w:numId w:val="78"/>
        </w:numPr>
        <w:tabs>
          <w:tab w:val="left" w:pos="2831"/>
          <w:tab w:val="left" w:pos="2832"/>
          <w:tab w:val="right" w:leader="dot" w:pos="9578"/>
        </w:tabs>
        <w:rPr>
          <w:sz w:val="24"/>
        </w:rPr>
      </w:pPr>
      <w:r>
        <w:rPr>
          <w:sz w:val="24"/>
        </w:rPr>
        <w:t>Acceptance</w:t>
      </w:r>
      <w:r>
        <w:rPr>
          <w:sz w:val="24"/>
        </w:rPr>
        <w:tab/>
        <w:t>4-5</w:t>
      </w:r>
    </w:p>
    <w:p w14:paraId="66D8AC3A" w14:textId="77777777" w:rsidR="007E5106" w:rsidRDefault="007F33FE">
      <w:pPr>
        <w:pStyle w:val="ListParagraph"/>
        <w:numPr>
          <w:ilvl w:val="2"/>
          <w:numId w:val="78"/>
        </w:numPr>
        <w:tabs>
          <w:tab w:val="left" w:pos="2152"/>
          <w:tab w:val="right" w:leader="dot" w:pos="9578"/>
        </w:tabs>
        <w:ind w:left="2152" w:hanging="672"/>
        <w:rPr>
          <w:sz w:val="24"/>
        </w:rPr>
      </w:pPr>
      <w:r>
        <w:rPr>
          <w:sz w:val="24"/>
        </w:rPr>
        <w:t>Special</w:t>
      </w:r>
      <w:r>
        <w:rPr>
          <w:spacing w:val="-1"/>
          <w:sz w:val="24"/>
        </w:rPr>
        <w:t xml:space="preserve"> </w:t>
      </w:r>
      <w:r>
        <w:rPr>
          <w:sz w:val="24"/>
        </w:rPr>
        <w:t>Requirements</w:t>
      </w:r>
      <w:r>
        <w:rPr>
          <w:sz w:val="24"/>
        </w:rPr>
        <w:tab/>
        <w:t>4-5</w:t>
      </w:r>
    </w:p>
    <w:p w14:paraId="21542808" w14:textId="77777777" w:rsidR="007E5106" w:rsidRDefault="007F33FE">
      <w:pPr>
        <w:pStyle w:val="ListParagraph"/>
        <w:numPr>
          <w:ilvl w:val="1"/>
          <w:numId w:val="78"/>
        </w:numPr>
        <w:tabs>
          <w:tab w:val="left" w:pos="1344"/>
          <w:tab w:val="right" w:leader="dot" w:pos="9578"/>
        </w:tabs>
        <w:ind w:left="1343" w:hanging="404"/>
        <w:rPr>
          <w:sz w:val="24"/>
        </w:rPr>
      </w:pPr>
      <w:r>
        <w:rPr>
          <w:sz w:val="24"/>
        </w:rPr>
        <w:t>Pipeline Construction</w:t>
      </w:r>
      <w:r>
        <w:rPr>
          <w:sz w:val="24"/>
        </w:rPr>
        <w:tab/>
        <w:t>4-5</w:t>
      </w:r>
    </w:p>
    <w:p w14:paraId="34907128" w14:textId="77777777" w:rsidR="007E5106" w:rsidRDefault="007F33FE">
      <w:pPr>
        <w:pStyle w:val="ListParagraph"/>
        <w:numPr>
          <w:ilvl w:val="2"/>
          <w:numId w:val="78"/>
        </w:numPr>
        <w:tabs>
          <w:tab w:val="left" w:pos="2085"/>
          <w:tab w:val="right" w:leader="dot" w:pos="9578"/>
        </w:tabs>
        <w:ind w:left="2084" w:hanging="605"/>
        <w:rPr>
          <w:sz w:val="24"/>
        </w:rPr>
      </w:pPr>
      <w:r>
        <w:rPr>
          <w:sz w:val="24"/>
        </w:rPr>
        <w:t>Materials</w:t>
      </w:r>
      <w:r>
        <w:rPr>
          <w:sz w:val="24"/>
        </w:rPr>
        <w:tab/>
        <w:t>4-5</w:t>
      </w:r>
    </w:p>
    <w:p w14:paraId="2451D27E" w14:textId="77777777" w:rsidR="007E5106" w:rsidRDefault="007F33FE">
      <w:pPr>
        <w:pStyle w:val="ListParagraph"/>
        <w:numPr>
          <w:ilvl w:val="3"/>
          <w:numId w:val="78"/>
        </w:numPr>
        <w:tabs>
          <w:tab w:val="left" w:pos="2831"/>
          <w:tab w:val="left" w:pos="2832"/>
          <w:tab w:val="right" w:leader="dot" w:pos="9578"/>
        </w:tabs>
        <w:rPr>
          <w:sz w:val="24"/>
        </w:rPr>
      </w:pPr>
      <w:r>
        <w:rPr>
          <w:sz w:val="24"/>
        </w:rPr>
        <w:t>Sewer</w:t>
      </w:r>
      <w:r>
        <w:rPr>
          <w:spacing w:val="-2"/>
          <w:sz w:val="24"/>
        </w:rPr>
        <w:t xml:space="preserve"> </w:t>
      </w:r>
      <w:r>
        <w:rPr>
          <w:sz w:val="24"/>
        </w:rPr>
        <w:t>Pipe</w:t>
      </w:r>
      <w:r>
        <w:rPr>
          <w:spacing w:val="1"/>
          <w:sz w:val="24"/>
        </w:rPr>
        <w:t xml:space="preserve"> </w:t>
      </w:r>
      <w:r>
        <w:rPr>
          <w:sz w:val="24"/>
        </w:rPr>
        <w:t>and</w:t>
      </w:r>
      <w:r>
        <w:rPr>
          <w:spacing w:val="1"/>
          <w:sz w:val="24"/>
        </w:rPr>
        <w:t xml:space="preserve"> </w:t>
      </w:r>
      <w:r>
        <w:rPr>
          <w:sz w:val="24"/>
        </w:rPr>
        <w:t>Fittings</w:t>
      </w:r>
      <w:r>
        <w:rPr>
          <w:sz w:val="24"/>
        </w:rPr>
        <w:tab/>
        <w:t>4-5</w:t>
      </w:r>
    </w:p>
    <w:p w14:paraId="7204DFC5" w14:textId="4E333723" w:rsidR="007E5106" w:rsidRDefault="007F33FE">
      <w:pPr>
        <w:pStyle w:val="ListParagraph"/>
        <w:numPr>
          <w:ilvl w:val="3"/>
          <w:numId w:val="78"/>
        </w:numPr>
        <w:tabs>
          <w:tab w:val="left" w:pos="2831"/>
          <w:tab w:val="left" w:pos="2832"/>
          <w:tab w:val="right" w:leader="dot" w:pos="9578"/>
        </w:tabs>
        <w:rPr>
          <w:sz w:val="24"/>
        </w:rPr>
      </w:pPr>
      <w:r>
        <w:rPr>
          <w:sz w:val="24"/>
        </w:rPr>
        <w:t>Storm</w:t>
      </w:r>
      <w:r>
        <w:rPr>
          <w:spacing w:val="1"/>
          <w:sz w:val="24"/>
        </w:rPr>
        <w:t xml:space="preserve"> </w:t>
      </w:r>
      <w:r w:rsidR="00681054">
        <w:rPr>
          <w:sz w:val="24"/>
        </w:rPr>
        <w:t>Drain</w:t>
      </w:r>
      <w:r w:rsidR="00681054">
        <w:rPr>
          <w:spacing w:val="1"/>
          <w:sz w:val="24"/>
        </w:rPr>
        <w:t>pipe</w:t>
      </w:r>
      <w:r>
        <w:rPr>
          <w:sz w:val="24"/>
        </w:rPr>
        <w:tab/>
        <w:t>4-7</w:t>
      </w:r>
    </w:p>
    <w:p w14:paraId="40098B04" w14:textId="77777777" w:rsidR="007E5106" w:rsidRDefault="007F33FE">
      <w:pPr>
        <w:pStyle w:val="ListParagraph"/>
        <w:numPr>
          <w:ilvl w:val="3"/>
          <w:numId w:val="78"/>
        </w:numPr>
        <w:tabs>
          <w:tab w:val="left" w:pos="2714"/>
          <w:tab w:val="right" w:leader="dot" w:pos="9578"/>
        </w:tabs>
        <w:ind w:left="2713" w:hanging="874"/>
        <w:rPr>
          <w:sz w:val="24"/>
        </w:rPr>
      </w:pPr>
      <w:r>
        <w:rPr>
          <w:sz w:val="24"/>
        </w:rPr>
        <w:t>Sewer</w:t>
      </w:r>
      <w:r>
        <w:rPr>
          <w:spacing w:val="-2"/>
          <w:sz w:val="24"/>
        </w:rPr>
        <w:t xml:space="preserve"> </w:t>
      </w:r>
      <w:r>
        <w:rPr>
          <w:sz w:val="24"/>
        </w:rPr>
        <w:t>Manholes</w:t>
      </w:r>
      <w:r>
        <w:rPr>
          <w:sz w:val="24"/>
        </w:rPr>
        <w:tab/>
        <w:t>4-8</w:t>
      </w:r>
    </w:p>
    <w:p w14:paraId="4926FB6F" w14:textId="77777777" w:rsidR="007E5106" w:rsidRDefault="007F33FE">
      <w:pPr>
        <w:pStyle w:val="ListParagraph"/>
        <w:numPr>
          <w:ilvl w:val="3"/>
          <w:numId w:val="78"/>
        </w:numPr>
        <w:tabs>
          <w:tab w:val="left" w:pos="2831"/>
          <w:tab w:val="left" w:pos="2832"/>
          <w:tab w:val="right" w:leader="dot" w:pos="9579"/>
        </w:tabs>
        <w:rPr>
          <w:sz w:val="24"/>
        </w:rPr>
      </w:pPr>
      <w:r>
        <w:rPr>
          <w:sz w:val="24"/>
        </w:rPr>
        <w:t>Water</w:t>
      </w:r>
      <w:r>
        <w:rPr>
          <w:spacing w:val="-1"/>
          <w:sz w:val="24"/>
        </w:rPr>
        <w:t xml:space="preserve"> </w:t>
      </w:r>
      <w:r>
        <w:rPr>
          <w:sz w:val="24"/>
        </w:rPr>
        <w:t>Pipe</w:t>
      </w:r>
      <w:r>
        <w:rPr>
          <w:spacing w:val="1"/>
          <w:sz w:val="24"/>
        </w:rPr>
        <w:t xml:space="preserve"> </w:t>
      </w:r>
      <w:r>
        <w:rPr>
          <w:sz w:val="24"/>
        </w:rPr>
        <w:t>and</w:t>
      </w:r>
      <w:r>
        <w:rPr>
          <w:spacing w:val="1"/>
          <w:sz w:val="24"/>
        </w:rPr>
        <w:t xml:space="preserve"> </w:t>
      </w:r>
      <w:r>
        <w:rPr>
          <w:sz w:val="24"/>
        </w:rPr>
        <w:t>Fittings</w:t>
      </w:r>
      <w:r>
        <w:rPr>
          <w:sz w:val="24"/>
        </w:rPr>
        <w:tab/>
        <w:t>4-10</w:t>
      </w:r>
    </w:p>
    <w:p w14:paraId="7788A923" w14:textId="77777777" w:rsidR="007E5106" w:rsidRDefault="007F33FE">
      <w:pPr>
        <w:pStyle w:val="ListParagraph"/>
        <w:numPr>
          <w:ilvl w:val="2"/>
          <w:numId w:val="78"/>
        </w:numPr>
        <w:tabs>
          <w:tab w:val="left" w:pos="2085"/>
          <w:tab w:val="right" w:leader="dot" w:pos="9579"/>
        </w:tabs>
        <w:ind w:left="2084" w:hanging="605"/>
        <w:rPr>
          <w:sz w:val="24"/>
        </w:rPr>
      </w:pPr>
      <w:r>
        <w:rPr>
          <w:sz w:val="24"/>
        </w:rPr>
        <w:t>Construction Methods</w:t>
      </w:r>
      <w:r>
        <w:rPr>
          <w:sz w:val="24"/>
        </w:rPr>
        <w:tab/>
        <w:t>4-18</w:t>
      </w:r>
    </w:p>
    <w:p w14:paraId="50CD9F6C" w14:textId="77777777" w:rsidR="007E5106" w:rsidRDefault="007F33FE">
      <w:pPr>
        <w:pStyle w:val="ListParagraph"/>
        <w:numPr>
          <w:ilvl w:val="3"/>
          <w:numId w:val="78"/>
        </w:numPr>
        <w:tabs>
          <w:tab w:val="left" w:pos="2831"/>
          <w:tab w:val="left" w:pos="2832"/>
          <w:tab w:val="right" w:leader="dot" w:pos="9578"/>
        </w:tabs>
        <w:rPr>
          <w:sz w:val="24"/>
        </w:rPr>
      </w:pPr>
      <w:r>
        <w:rPr>
          <w:sz w:val="24"/>
        </w:rPr>
        <w:t>Control of</w:t>
      </w:r>
      <w:r>
        <w:rPr>
          <w:spacing w:val="3"/>
          <w:sz w:val="24"/>
        </w:rPr>
        <w:t xml:space="preserve"> </w:t>
      </w:r>
      <w:r>
        <w:rPr>
          <w:sz w:val="24"/>
        </w:rPr>
        <w:t>Ground</w:t>
      </w:r>
      <w:r>
        <w:rPr>
          <w:spacing w:val="1"/>
          <w:sz w:val="24"/>
        </w:rPr>
        <w:t xml:space="preserve"> </w:t>
      </w:r>
      <w:r>
        <w:rPr>
          <w:sz w:val="24"/>
        </w:rPr>
        <w:t>Water</w:t>
      </w:r>
      <w:r>
        <w:rPr>
          <w:sz w:val="24"/>
        </w:rPr>
        <w:tab/>
        <w:t>4-19</w:t>
      </w:r>
    </w:p>
    <w:p w14:paraId="7B69C7E0" w14:textId="77777777" w:rsidR="007E5106" w:rsidRDefault="007F33FE">
      <w:pPr>
        <w:pStyle w:val="ListParagraph"/>
        <w:numPr>
          <w:ilvl w:val="3"/>
          <w:numId w:val="78"/>
        </w:numPr>
        <w:tabs>
          <w:tab w:val="left" w:pos="2831"/>
          <w:tab w:val="left" w:pos="2832"/>
          <w:tab w:val="right" w:leader="dot" w:pos="9579"/>
        </w:tabs>
        <w:rPr>
          <w:sz w:val="24"/>
        </w:rPr>
      </w:pPr>
      <w:r>
        <w:rPr>
          <w:sz w:val="24"/>
        </w:rPr>
        <w:t>Excavation for</w:t>
      </w:r>
      <w:r>
        <w:rPr>
          <w:spacing w:val="-1"/>
          <w:sz w:val="24"/>
        </w:rPr>
        <w:t xml:space="preserve"> </w:t>
      </w:r>
      <w:r>
        <w:rPr>
          <w:sz w:val="24"/>
        </w:rPr>
        <w:t>Pipelines</w:t>
      </w:r>
      <w:r>
        <w:rPr>
          <w:sz w:val="24"/>
        </w:rPr>
        <w:tab/>
        <w:t>4-19</w:t>
      </w:r>
    </w:p>
    <w:p w14:paraId="2425CDD2" w14:textId="77777777" w:rsidR="007E5106" w:rsidRDefault="007F33FE">
      <w:pPr>
        <w:pStyle w:val="ListParagraph"/>
        <w:numPr>
          <w:ilvl w:val="3"/>
          <w:numId w:val="78"/>
        </w:numPr>
        <w:tabs>
          <w:tab w:val="left" w:pos="2831"/>
          <w:tab w:val="left" w:pos="2832"/>
          <w:tab w:val="right" w:leader="dot" w:pos="9578"/>
        </w:tabs>
        <w:rPr>
          <w:sz w:val="24"/>
        </w:rPr>
      </w:pPr>
      <w:r>
        <w:rPr>
          <w:sz w:val="24"/>
        </w:rPr>
        <w:t>Sheeting, Bracing, and Shoring</w:t>
      </w:r>
      <w:r>
        <w:rPr>
          <w:spacing w:val="-1"/>
          <w:sz w:val="24"/>
        </w:rPr>
        <w:t xml:space="preserve"> </w:t>
      </w:r>
      <w:r>
        <w:rPr>
          <w:sz w:val="24"/>
        </w:rPr>
        <w:t>of</w:t>
      </w:r>
      <w:r>
        <w:rPr>
          <w:spacing w:val="2"/>
          <w:sz w:val="24"/>
        </w:rPr>
        <w:t xml:space="preserve"> </w:t>
      </w:r>
      <w:r>
        <w:rPr>
          <w:sz w:val="24"/>
        </w:rPr>
        <w:t>Excavations</w:t>
      </w:r>
      <w:r>
        <w:rPr>
          <w:sz w:val="24"/>
        </w:rPr>
        <w:tab/>
        <w:t>4-21</w:t>
      </w:r>
    </w:p>
    <w:p w14:paraId="45AA445C" w14:textId="77777777" w:rsidR="007E5106" w:rsidRDefault="007F33FE">
      <w:pPr>
        <w:pStyle w:val="ListParagraph"/>
        <w:numPr>
          <w:ilvl w:val="3"/>
          <w:numId w:val="78"/>
        </w:numPr>
        <w:tabs>
          <w:tab w:val="left" w:pos="2831"/>
          <w:tab w:val="left" w:pos="2832"/>
          <w:tab w:val="right" w:leader="dot" w:pos="9579"/>
        </w:tabs>
        <w:rPr>
          <w:sz w:val="24"/>
        </w:rPr>
      </w:pPr>
      <w:r>
        <w:rPr>
          <w:sz w:val="24"/>
        </w:rPr>
        <w:t>Pipe Laying</w:t>
      </w:r>
      <w:r>
        <w:rPr>
          <w:spacing w:val="-1"/>
          <w:sz w:val="24"/>
        </w:rPr>
        <w:t xml:space="preserve"> </w:t>
      </w:r>
      <w:r>
        <w:rPr>
          <w:sz w:val="24"/>
        </w:rPr>
        <w:t>and</w:t>
      </w:r>
      <w:r>
        <w:rPr>
          <w:spacing w:val="1"/>
          <w:sz w:val="24"/>
        </w:rPr>
        <w:t xml:space="preserve"> </w:t>
      </w:r>
      <w:r>
        <w:rPr>
          <w:sz w:val="24"/>
        </w:rPr>
        <w:t>Bedding</w:t>
      </w:r>
      <w:r>
        <w:rPr>
          <w:sz w:val="24"/>
        </w:rPr>
        <w:tab/>
        <w:t>4-21</w:t>
      </w:r>
    </w:p>
    <w:p w14:paraId="300D4654" w14:textId="77777777" w:rsidR="007E5106" w:rsidRDefault="007F33FE">
      <w:pPr>
        <w:pStyle w:val="ListParagraph"/>
        <w:numPr>
          <w:ilvl w:val="3"/>
          <w:numId w:val="78"/>
        </w:numPr>
        <w:tabs>
          <w:tab w:val="left" w:pos="2831"/>
          <w:tab w:val="left" w:pos="2832"/>
          <w:tab w:val="right" w:leader="dot" w:pos="9579"/>
        </w:tabs>
        <w:rPr>
          <w:sz w:val="24"/>
        </w:rPr>
      </w:pPr>
      <w:r>
        <w:rPr>
          <w:sz w:val="24"/>
        </w:rPr>
        <w:t>Backfilling</w:t>
      </w:r>
      <w:r>
        <w:rPr>
          <w:spacing w:val="-2"/>
          <w:sz w:val="24"/>
        </w:rPr>
        <w:t xml:space="preserve"> </w:t>
      </w:r>
      <w:r>
        <w:rPr>
          <w:sz w:val="24"/>
        </w:rPr>
        <w:t>and</w:t>
      </w:r>
      <w:r>
        <w:rPr>
          <w:spacing w:val="1"/>
          <w:sz w:val="24"/>
        </w:rPr>
        <w:t xml:space="preserve"> </w:t>
      </w:r>
      <w:r>
        <w:rPr>
          <w:sz w:val="24"/>
        </w:rPr>
        <w:t>Compaction</w:t>
      </w:r>
      <w:r>
        <w:rPr>
          <w:sz w:val="24"/>
        </w:rPr>
        <w:tab/>
        <w:t>4-25</w:t>
      </w:r>
    </w:p>
    <w:p w14:paraId="084FD43E" w14:textId="77777777" w:rsidR="007E5106" w:rsidRDefault="007F33FE">
      <w:pPr>
        <w:pStyle w:val="ListParagraph"/>
        <w:numPr>
          <w:ilvl w:val="3"/>
          <w:numId w:val="78"/>
        </w:numPr>
        <w:tabs>
          <w:tab w:val="left" w:pos="2831"/>
          <w:tab w:val="left" w:pos="2832"/>
          <w:tab w:val="right" w:leader="dot" w:pos="9579"/>
        </w:tabs>
        <w:rPr>
          <w:sz w:val="24"/>
        </w:rPr>
      </w:pPr>
      <w:r>
        <w:rPr>
          <w:sz w:val="24"/>
        </w:rPr>
        <w:t>Trenches</w:t>
      </w:r>
      <w:r>
        <w:rPr>
          <w:spacing w:val="-1"/>
          <w:sz w:val="24"/>
        </w:rPr>
        <w:t xml:space="preserve"> </w:t>
      </w:r>
      <w:r>
        <w:rPr>
          <w:sz w:val="24"/>
        </w:rPr>
        <w:t>on</w:t>
      </w:r>
      <w:r>
        <w:rPr>
          <w:spacing w:val="1"/>
          <w:sz w:val="24"/>
        </w:rPr>
        <w:t xml:space="preserve"> </w:t>
      </w:r>
      <w:r>
        <w:rPr>
          <w:sz w:val="24"/>
        </w:rPr>
        <w:t>Highways and Streets</w:t>
      </w:r>
      <w:r>
        <w:rPr>
          <w:sz w:val="24"/>
        </w:rPr>
        <w:tab/>
        <w:t>4-28</w:t>
      </w:r>
    </w:p>
    <w:p w14:paraId="798E0C30" w14:textId="77777777" w:rsidR="007E5106" w:rsidRDefault="007F33FE">
      <w:pPr>
        <w:pStyle w:val="ListParagraph"/>
        <w:numPr>
          <w:ilvl w:val="3"/>
          <w:numId w:val="78"/>
        </w:numPr>
        <w:tabs>
          <w:tab w:val="left" w:pos="2831"/>
          <w:tab w:val="left" w:pos="2832"/>
          <w:tab w:val="right" w:leader="dot" w:pos="9579"/>
        </w:tabs>
        <w:rPr>
          <w:sz w:val="24"/>
        </w:rPr>
      </w:pPr>
      <w:r>
        <w:rPr>
          <w:sz w:val="24"/>
        </w:rPr>
        <w:t>Cleaning</w:t>
      </w:r>
      <w:r>
        <w:rPr>
          <w:spacing w:val="-2"/>
          <w:sz w:val="24"/>
        </w:rPr>
        <w:t xml:space="preserve"> </w:t>
      </w:r>
      <w:r>
        <w:rPr>
          <w:sz w:val="24"/>
        </w:rPr>
        <w:t>of</w:t>
      </w:r>
      <w:r>
        <w:rPr>
          <w:spacing w:val="3"/>
          <w:sz w:val="24"/>
        </w:rPr>
        <w:t xml:space="preserve"> </w:t>
      </w:r>
      <w:r>
        <w:rPr>
          <w:sz w:val="24"/>
        </w:rPr>
        <w:t>Sanitary</w:t>
      </w:r>
      <w:r>
        <w:rPr>
          <w:spacing w:val="-2"/>
          <w:sz w:val="24"/>
        </w:rPr>
        <w:t xml:space="preserve"> </w:t>
      </w:r>
      <w:r>
        <w:rPr>
          <w:sz w:val="24"/>
        </w:rPr>
        <w:t>Sewer</w:t>
      </w:r>
      <w:r>
        <w:rPr>
          <w:spacing w:val="-1"/>
          <w:sz w:val="24"/>
        </w:rPr>
        <w:t xml:space="preserve"> </w:t>
      </w:r>
      <w:r>
        <w:rPr>
          <w:sz w:val="24"/>
        </w:rPr>
        <w:t>Lines</w:t>
      </w:r>
      <w:r>
        <w:rPr>
          <w:sz w:val="24"/>
        </w:rPr>
        <w:tab/>
        <w:t>4-29</w:t>
      </w:r>
    </w:p>
    <w:p w14:paraId="59767A15" w14:textId="77777777" w:rsidR="007E5106" w:rsidRDefault="007F33FE">
      <w:pPr>
        <w:pStyle w:val="ListParagraph"/>
        <w:numPr>
          <w:ilvl w:val="3"/>
          <w:numId w:val="78"/>
        </w:numPr>
        <w:tabs>
          <w:tab w:val="left" w:pos="2831"/>
          <w:tab w:val="left" w:pos="2832"/>
          <w:tab w:val="right" w:leader="dot" w:pos="9579"/>
        </w:tabs>
        <w:rPr>
          <w:sz w:val="24"/>
        </w:rPr>
      </w:pPr>
      <w:r>
        <w:rPr>
          <w:sz w:val="24"/>
        </w:rPr>
        <w:t>Cleaning</w:t>
      </w:r>
      <w:r>
        <w:rPr>
          <w:spacing w:val="-1"/>
          <w:sz w:val="24"/>
        </w:rPr>
        <w:t xml:space="preserve"> </w:t>
      </w:r>
      <w:r>
        <w:rPr>
          <w:sz w:val="24"/>
        </w:rPr>
        <w:t>and</w:t>
      </w:r>
      <w:r>
        <w:rPr>
          <w:spacing w:val="1"/>
          <w:sz w:val="24"/>
        </w:rPr>
        <w:t xml:space="preserve"> </w:t>
      </w:r>
      <w:r>
        <w:rPr>
          <w:sz w:val="24"/>
        </w:rPr>
        <w:t>Disinfection</w:t>
      </w:r>
      <w:r>
        <w:rPr>
          <w:spacing w:val="1"/>
          <w:sz w:val="24"/>
        </w:rPr>
        <w:t xml:space="preserve"> </w:t>
      </w:r>
      <w:r>
        <w:rPr>
          <w:sz w:val="24"/>
        </w:rPr>
        <w:t>of</w:t>
      </w:r>
      <w:r>
        <w:rPr>
          <w:spacing w:val="3"/>
          <w:sz w:val="24"/>
        </w:rPr>
        <w:t xml:space="preserve"> </w:t>
      </w:r>
      <w:r>
        <w:rPr>
          <w:sz w:val="24"/>
        </w:rPr>
        <w:t>Water</w:t>
      </w:r>
      <w:r>
        <w:rPr>
          <w:spacing w:val="-1"/>
          <w:sz w:val="24"/>
        </w:rPr>
        <w:t xml:space="preserve"> </w:t>
      </w:r>
      <w:r>
        <w:rPr>
          <w:sz w:val="24"/>
        </w:rPr>
        <w:t>Systems</w:t>
      </w:r>
      <w:r>
        <w:rPr>
          <w:sz w:val="24"/>
        </w:rPr>
        <w:tab/>
        <w:t>4-29</w:t>
      </w:r>
    </w:p>
    <w:p w14:paraId="31366028" w14:textId="77777777" w:rsidR="007E5106" w:rsidRDefault="007F33FE">
      <w:pPr>
        <w:pStyle w:val="ListParagraph"/>
        <w:numPr>
          <w:ilvl w:val="3"/>
          <w:numId w:val="78"/>
        </w:numPr>
        <w:tabs>
          <w:tab w:val="left" w:pos="2781"/>
          <w:tab w:val="right" w:leader="dot" w:pos="9579"/>
        </w:tabs>
        <w:ind w:left="2780" w:hanging="941"/>
        <w:rPr>
          <w:sz w:val="24"/>
        </w:rPr>
      </w:pPr>
      <w:r>
        <w:rPr>
          <w:sz w:val="24"/>
        </w:rPr>
        <w:t>Special</w:t>
      </w:r>
      <w:r>
        <w:rPr>
          <w:spacing w:val="-1"/>
          <w:sz w:val="24"/>
        </w:rPr>
        <w:t xml:space="preserve"> </w:t>
      </w:r>
      <w:r>
        <w:rPr>
          <w:sz w:val="24"/>
        </w:rPr>
        <w:t>Requirements</w:t>
      </w:r>
      <w:r>
        <w:rPr>
          <w:sz w:val="24"/>
        </w:rPr>
        <w:tab/>
        <w:t>4-30</w:t>
      </w:r>
    </w:p>
    <w:p w14:paraId="0E13A0EC" w14:textId="77777777" w:rsidR="007E5106" w:rsidRDefault="007F33FE">
      <w:pPr>
        <w:pStyle w:val="ListParagraph"/>
        <w:numPr>
          <w:ilvl w:val="2"/>
          <w:numId w:val="78"/>
        </w:numPr>
        <w:tabs>
          <w:tab w:val="left" w:pos="2085"/>
          <w:tab w:val="right" w:leader="dot" w:pos="9578"/>
        </w:tabs>
        <w:ind w:left="2084" w:hanging="605"/>
        <w:rPr>
          <w:sz w:val="24"/>
        </w:rPr>
      </w:pPr>
      <w:r>
        <w:rPr>
          <w:sz w:val="24"/>
        </w:rPr>
        <w:t>Quality</w:t>
      </w:r>
      <w:r>
        <w:rPr>
          <w:spacing w:val="-3"/>
          <w:sz w:val="24"/>
        </w:rPr>
        <w:t xml:space="preserve"> </w:t>
      </w:r>
      <w:r>
        <w:rPr>
          <w:sz w:val="24"/>
        </w:rPr>
        <w:t>Control</w:t>
      </w:r>
      <w:r>
        <w:rPr>
          <w:sz w:val="24"/>
        </w:rPr>
        <w:tab/>
        <w:t>4-31</w:t>
      </w:r>
    </w:p>
    <w:p w14:paraId="22112EAA" w14:textId="77777777" w:rsidR="007E5106" w:rsidRDefault="007E5106">
      <w:pPr>
        <w:rPr>
          <w:sz w:val="24"/>
        </w:rPr>
        <w:sectPr w:rsidR="007E5106">
          <w:pgSz w:w="12240" w:h="15840"/>
          <w:pgMar w:top="1360" w:right="1040" w:bottom="280" w:left="1220" w:header="720" w:footer="720" w:gutter="0"/>
          <w:cols w:space="720"/>
        </w:sectPr>
      </w:pPr>
    </w:p>
    <w:p w14:paraId="0837FAB1" w14:textId="77777777" w:rsidR="007E5106" w:rsidRDefault="007F33FE">
      <w:pPr>
        <w:pStyle w:val="ListParagraph"/>
        <w:numPr>
          <w:ilvl w:val="3"/>
          <w:numId w:val="78"/>
        </w:numPr>
        <w:tabs>
          <w:tab w:val="left" w:pos="2714"/>
          <w:tab w:val="right" w:leader="dot" w:pos="9578"/>
        </w:tabs>
        <w:spacing w:before="78"/>
        <w:ind w:left="2713" w:hanging="874"/>
        <w:rPr>
          <w:sz w:val="24"/>
        </w:rPr>
      </w:pPr>
      <w:r>
        <w:rPr>
          <w:sz w:val="24"/>
        </w:rPr>
        <w:lastRenderedPageBreak/>
        <w:t>Trench Backfill Moisture/density</w:t>
      </w:r>
      <w:r>
        <w:rPr>
          <w:spacing w:val="-2"/>
          <w:sz w:val="24"/>
        </w:rPr>
        <w:t xml:space="preserve"> </w:t>
      </w:r>
      <w:r>
        <w:rPr>
          <w:sz w:val="24"/>
        </w:rPr>
        <w:t>Testing</w:t>
      </w:r>
      <w:r>
        <w:rPr>
          <w:sz w:val="24"/>
        </w:rPr>
        <w:tab/>
        <w:t>4-31</w:t>
      </w:r>
    </w:p>
    <w:p w14:paraId="6698FDFD" w14:textId="77777777" w:rsidR="007E5106" w:rsidRDefault="007F33FE">
      <w:pPr>
        <w:pStyle w:val="ListParagraph"/>
        <w:numPr>
          <w:ilvl w:val="3"/>
          <w:numId w:val="78"/>
        </w:numPr>
        <w:tabs>
          <w:tab w:val="left" w:pos="2714"/>
          <w:tab w:val="right" w:leader="dot" w:pos="9578"/>
        </w:tabs>
        <w:ind w:left="2713" w:hanging="874"/>
        <w:rPr>
          <w:sz w:val="24"/>
        </w:rPr>
      </w:pPr>
      <w:r>
        <w:rPr>
          <w:sz w:val="24"/>
        </w:rPr>
        <w:t>Sanitary</w:t>
      </w:r>
      <w:r>
        <w:rPr>
          <w:spacing w:val="-3"/>
          <w:sz w:val="24"/>
        </w:rPr>
        <w:t xml:space="preserve"> </w:t>
      </w:r>
      <w:r>
        <w:rPr>
          <w:sz w:val="24"/>
        </w:rPr>
        <w:t>and Storm</w:t>
      </w:r>
      <w:r>
        <w:rPr>
          <w:spacing w:val="1"/>
          <w:sz w:val="24"/>
        </w:rPr>
        <w:t xml:space="preserve"> </w:t>
      </w:r>
      <w:r>
        <w:rPr>
          <w:sz w:val="24"/>
        </w:rPr>
        <w:t>Sewer</w:t>
      </w:r>
      <w:r>
        <w:rPr>
          <w:spacing w:val="-1"/>
          <w:sz w:val="24"/>
        </w:rPr>
        <w:t xml:space="preserve"> </w:t>
      </w:r>
      <w:r>
        <w:rPr>
          <w:sz w:val="24"/>
        </w:rPr>
        <w:t>Line Testing</w:t>
      </w:r>
      <w:r>
        <w:rPr>
          <w:spacing w:val="-2"/>
          <w:sz w:val="24"/>
        </w:rPr>
        <w:t xml:space="preserve"> </w:t>
      </w:r>
      <w:r>
        <w:rPr>
          <w:sz w:val="24"/>
        </w:rPr>
        <w:t>and</w:t>
      </w:r>
      <w:r>
        <w:rPr>
          <w:spacing w:val="1"/>
          <w:sz w:val="24"/>
        </w:rPr>
        <w:t xml:space="preserve"> </w:t>
      </w:r>
      <w:r>
        <w:rPr>
          <w:sz w:val="24"/>
        </w:rPr>
        <w:t>Acceptance</w:t>
      </w:r>
      <w:r>
        <w:rPr>
          <w:sz w:val="24"/>
        </w:rPr>
        <w:tab/>
        <w:t>4-32</w:t>
      </w:r>
    </w:p>
    <w:p w14:paraId="1654BAC3" w14:textId="77777777" w:rsidR="007E5106" w:rsidRDefault="007F33FE">
      <w:pPr>
        <w:pStyle w:val="ListParagraph"/>
        <w:numPr>
          <w:ilvl w:val="3"/>
          <w:numId w:val="78"/>
        </w:numPr>
        <w:tabs>
          <w:tab w:val="left" w:pos="2831"/>
          <w:tab w:val="left" w:pos="2832"/>
          <w:tab w:val="right" w:leader="dot" w:pos="9579"/>
        </w:tabs>
        <w:rPr>
          <w:sz w:val="24"/>
        </w:rPr>
      </w:pPr>
      <w:r>
        <w:rPr>
          <w:sz w:val="24"/>
        </w:rPr>
        <w:t>Water</w:t>
      </w:r>
      <w:r>
        <w:rPr>
          <w:spacing w:val="-1"/>
          <w:sz w:val="24"/>
        </w:rPr>
        <w:t xml:space="preserve"> </w:t>
      </w:r>
      <w:r>
        <w:rPr>
          <w:sz w:val="24"/>
        </w:rPr>
        <w:t>System</w:t>
      </w:r>
      <w:r>
        <w:rPr>
          <w:spacing w:val="2"/>
          <w:sz w:val="24"/>
        </w:rPr>
        <w:t xml:space="preserve"> </w:t>
      </w:r>
      <w:r>
        <w:rPr>
          <w:sz w:val="24"/>
        </w:rPr>
        <w:t>Testing</w:t>
      </w:r>
      <w:r>
        <w:rPr>
          <w:spacing w:val="-1"/>
          <w:sz w:val="24"/>
        </w:rPr>
        <w:t xml:space="preserve"> </w:t>
      </w:r>
      <w:r>
        <w:rPr>
          <w:sz w:val="24"/>
        </w:rPr>
        <w:t>and</w:t>
      </w:r>
      <w:r>
        <w:rPr>
          <w:spacing w:val="1"/>
          <w:sz w:val="24"/>
        </w:rPr>
        <w:t xml:space="preserve"> </w:t>
      </w:r>
      <w:r>
        <w:rPr>
          <w:sz w:val="24"/>
        </w:rPr>
        <w:t>Acceptance</w:t>
      </w:r>
      <w:r>
        <w:rPr>
          <w:sz w:val="24"/>
        </w:rPr>
        <w:tab/>
        <w:t>4-35</w:t>
      </w:r>
    </w:p>
    <w:p w14:paraId="4B8D9B3D" w14:textId="77777777" w:rsidR="007E5106" w:rsidRDefault="007F33FE">
      <w:pPr>
        <w:pStyle w:val="ListParagraph"/>
        <w:numPr>
          <w:ilvl w:val="1"/>
          <w:numId w:val="78"/>
        </w:numPr>
        <w:tabs>
          <w:tab w:val="left" w:pos="1344"/>
          <w:tab w:val="right" w:leader="dot" w:pos="9579"/>
        </w:tabs>
        <w:ind w:left="1343" w:hanging="404"/>
        <w:rPr>
          <w:sz w:val="24"/>
        </w:rPr>
      </w:pPr>
      <w:r>
        <w:rPr>
          <w:sz w:val="24"/>
        </w:rPr>
        <w:t>Roadway</w:t>
      </w:r>
      <w:r>
        <w:rPr>
          <w:spacing w:val="-3"/>
          <w:sz w:val="24"/>
        </w:rPr>
        <w:t xml:space="preserve"> </w:t>
      </w:r>
      <w:r>
        <w:rPr>
          <w:sz w:val="24"/>
        </w:rPr>
        <w:t>Construction</w:t>
      </w:r>
      <w:r>
        <w:rPr>
          <w:sz w:val="24"/>
        </w:rPr>
        <w:tab/>
        <w:t>4-36</w:t>
      </w:r>
    </w:p>
    <w:p w14:paraId="1289492E" w14:textId="77777777" w:rsidR="007E5106" w:rsidRDefault="007F33FE">
      <w:pPr>
        <w:pStyle w:val="ListParagraph"/>
        <w:numPr>
          <w:ilvl w:val="2"/>
          <w:numId w:val="78"/>
        </w:numPr>
        <w:tabs>
          <w:tab w:val="left" w:pos="2085"/>
          <w:tab w:val="right" w:leader="dot" w:pos="9579"/>
        </w:tabs>
        <w:ind w:left="2084" w:hanging="605"/>
        <w:rPr>
          <w:sz w:val="24"/>
        </w:rPr>
      </w:pPr>
      <w:r>
        <w:rPr>
          <w:sz w:val="24"/>
        </w:rPr>
        <w:t>General</w:t>
      </w:r>
      <w:r>
        <w:rPr>
          <w:spacing w:val="-1"/>
          <w:sz w:val="24"/>
        </w:rPr>
        <w:t xml:space="preserve"> </w:t>
      </w:r>
      <w:r>
        <w:rPr>
          <w:sz w:val="24"/>
        </w:rPr>
        <w:t>Requirements</w:t>
      </w:r>
      <w:r>
        <w:rPr>
          <w:sz w:val="24"/>
        </w:rPr>
        <w:tab/>
        <w:t>4-36</w:t>
      </w:r>
    </w:p>
    <w:p w14:paraId="37C93145" w14:textId="77777777" w:rsidR="007E5106" w:rsidRDefault="007F33FE">
      <w:pPr>
        <w:pStyle w:val="ListParagraph"/>
        <w:numPr>
          <w:ilvl w:val="2"/>
          <w:numId w:val="78"/>
        </w:numPr>
        <w:tabs>
          <w:tab w:val="left" w:pos="2085"/>
          <w:tab w:val="right" w:leader="dot" w:pos="9579"/>
        </w:tabs>
        <w:ind w:left="2084" w:hanging="605"/>
        <w:rPr>
          <w:sz w:val="24"/>
        </w:rPr>
      </w:pPr>
      <w:r>
        <w:rPr>
          <w:sz w:val="24"/>
        </w:rPr>
        <w:t>Construction Staking</w:t>
      </w:r>
      <w:r>
        <w:rPr>
          <w:sz w:val="24"/>
        </w:rPr>
        <w:tab/>
        <w:t>4-37</w:t>
      </w:r>
    </w:p>
    <w:p w14:paraId="3C73E973" w14:textId="77777777" w:rsidR="007E5106" w:rsidRDefault="007F33FE">
      <w:pPr>
        <w:pStyle w:val="ListParagraph"/>
        <w:numPr>
          <w:ilvl w:val="2"/>
          <w:numId w:val="78"/>
        </w:numPr>
        <w:tabs>
          <w:tab w:val="left" w:pos="2085"/>
          <w:tab w:val="right" w:leader="dot" w:pos="9578"/>
        </w:tabs>
        <w:ind w:left="2084" w:hanging="605"/>
        <w:rPr>
          <w:sz w:val="24"/>
        </w:rPr>
      </w:pPr>
      <w:r>
        <w:rPr>
          <w:sz w:val="24"/>
        </w:rPr>
        <w:t>Grade Control Systems</w:t>
      </w:r>
      <w:r>
        <w:rPr>
          <w:sz w:val="24"/>
        </w:rPr>
        <w:tab/>
        <w:t>4-38</w:t>
      </w:r>
    </w:p>
    <w:p w14:paraId="45CFC242" w14:textId="77777777" w:rsidR="007E5106" w:rsidRDefault="007F33FE">
      <w:pPr>
        <w:pStyle w:val="ListParagraph"/>
        <w:numPr>
          <w:ilvl w:val="2"/>
          <w:numId w:val="78"/>
        </w:numPr>
        <w:tabs>
          <w:tab w:val="left" w:pos="2085"/>
          <w:tab w:val="right" w:leader="dot" w:pos="9579"/>
        </w:tabs>
        <w:ind w:left="2084" w:hanging="605"/>
        <w:rPr>
          <w:sz w:val="24"/>
        </w:rPr>
      </w:pPr>
      <w:r>
        <w:rPr>
          <w:sz w:val="24"/>
        </w:rPr>
        <w:t>Geotechnical</w:t>
      </w:r>
      <w:r>
        <w:rPr>
          <w:spacing w:val="-1"/>
          <w:sz w:val="24"/>
        </w:rPr>
        <w:t xml:space="preserve"> </w:t>
      </w:r>
      <w:r>
        <w:rPr>
          <w:sz w:val="24"/>
        </w:rPr>
        <w:t>Investigation</w:t>
      </w:r>
      <w:r>
        <w:rPr>
          <w:sz w:val="24"/>
        </w:rPr>
        <w:tab/>
        <w:t>4-38</w:t>
      </w:r>
    </w:p>
    <w:p w14:paraId="4E5C43E1" w14:textId="77777777" w:rsidR="007E5106" w:rsidRDefault="007F33FE">
      <w:pPr>
        <w:pStyle w:val="ListParagraph"/>
        <w:numPr>
          <w:ilvl w:val="2"/>
          <w:numId w:val="78"/>
        </w:numPr>
        <w:tabs>
          <w:tab w:val="left" w:pos="2085"/>
          <w:tab w:val="right" w:leader="dot" w:pos="9579"/>
        </w:tabs>
        <w:ind w:left="2084" w:hanging="605"/>
        <w:rPr>
          <w:sz w:val="24"/>
        </w:rPr>
      </w:pPr>
      <w:r>
        <w:rPr>
          <w:sz w:val="24"/>
        </w:rPr>
        <w:t>Roadway</w:t>
      </w:r>
      <w:r>
        <w:rPr>
          <w:spacing w:val="-3"/>
          <w:sz w:val="24"/>
        </w:rPr>
        <w:t xml:space="preserve"> </w:t>
      </w:r>
      <w:r>
        <w:rPr>
          <w:sz w:val="24"/>
        </w:rPr>
        <w:t>Subgrade</w:t>
      </w:r>
      <w:r>
        <w:rPr>
          <w:sz w:val="24"/>
        </w:rPr>
        <w:tab/>
        <w:t>4-39</w:t>
      </w:r>
    </w:p>
    <w:p w14:paraId="44A4E9C7" w14:textId="77777777" w:rsidR="007E5106" w:rsidRDefault="007F33FE">
      <w:pPr>
        <w:pStyle w:val="ListParagraph"/>
        <w:numPr>
          <w:ilvl w:val="3"/>
          <w:numId w:val="78"/>
        </w:numPr>
        <w:tabs>
          <w:tab w:val="left" w:pos="2831"/>
          <w:tab w:val="left" w:pos="2832"/>
          <w:tab w:val="right" w:leader="dot" w:pos="9579"/>
        </w:tabs>
        <w:rPr>
          <w:sz w:val="24"/>
        </w:rPr>
      </w:pPr>
      <w:r>
        <w:rPr>
          <w:sz w:val="24"/>
        </w:rPr>
        <w:t>Preparation</w:t>
      </w:r>
      <w:r>
        <w:rPr>
          <w:sz w:val="24"/>
        </w:rPr>
        <w:tab/>
        <w:t>4-39</w:t>
      </w:r>
    </w:p>
    <w:p w14:paraId="05A9455F" w14:textId="77777777" w:rsidR="007E5106" w:rsidRDefault="007F33FE">
      <w:pPr>
        <w:pStyle w:val="ListParagraph"/>
        <w:numPr>
          <w:ilvl w:val="3"/>
          <w:numId w:val="78"/>
        </w:numPr>
        <w:tabs>
          <w:tab w:val="left" w:pos="2831"/>
          <w:tab w:val="left" w:pos="2832"/>
          <w:tab w:val="right" w:leader="dot" w:pos="9579"/>
        </w:tabs>
        <w:rPr>
          <w:sz w:val="24"/>
        </w:rPr>
      </w:pPr>
      <w:r>
        <w:rPr>
          <w:sz w:val="24"/>
        </w:rPr>
        <w:t>Tolerances</w:t>
      </w:r>
      <w:r>
        <w:rPr>
          <w:sz w:val="24"/>
        </w:rPr>
        <w:tab/>
        <w:t>4-40</w:t>
      </w:r>
    </w:p>
    <w:p w14:paraId="49D70B54" w14:textId="77777777" w:rsidR="007E5106" w:rsidRDefault="007F33FE">
      <w:pPr>
        <w:pStyle w:val="ListParagraph"/>
        <w:numPr>
          <w:ilvl w:val="2"/>
          <w:numId w:val="78"/>
        </w:numPr>
        <w:tabs>
          <w:tab w:val="left" w:pos="2085"/>
          <w:tab w:val="right" w:leader="dot" w:pos="9579"/>
        </w:tabs>
        <w:ind w:left="2084" w:hanging="605"/>
        <w:rPr>
          <w:sz w:val="24"/>
        </w:rPr>
      </w:pPr>
      <w:r>
        <w:rPr>
          <w:sz w:val="24"/>
        </w:rPr>
        <w:t>Subbase -</w:t>
      </w:r>
      <w:r>
        <w:rPr>
          <w:spacing w:val="-1"/>
          <w:sz w:val="24"/>
        </w:rPr>
        <w:t xml:space="preserve"> </w:t>
      </w:r>
      <w:r>
        <w:rPr>
          <w:sz w:val="24"/>
        </w:rPr>
        <w:t>Class I</w:t>
      </w:r>
      <w:r>
        <w:rPr>
          <w:spacing w:val="1"/>
          <w:sz w:val="24"/>
        </w:rPr>
        <w:t xml:space="preserve"> </w:t>
      </w:r>
      <w:r>
        <w:rPr>
          <w:sz w:val="24"/>
        </w:rPr>
        <w:t>and</w:t>
      </w:r>
      <w:r>
        <w:rPr>
          <w:spacing w:val="1"/>
          <w:sz w:val="24"/>
        </w:rPr>
        <w:t xml:space="preserve"> </w:t>
      </w:r>
      <w:r>
        <w:rPr>
          <w:sz w:val="24"/>
        </w:rPr>
        <w:t>Class II</w:t>
      </w:r>
      <w:r>
        <w:rPr>
          <w:sz w:val="24"/>
        </w:rPr>
        <w:tab/>
        <w:t>4-40</w:t>
      </w:r>
    </w:p>
    <w:p w14:paraId="59DA69BC" w14:textId="7B2D2EE8" w:rsidR="007E5106" w:rsidRDefault="007F33FE">
      <w:pPr>
        <w:pStyle w:val="BodyText"/>
        <w:tabs>
          <w:tab w:val="right" w:leader="dot" w:pos="9579"/>
        </w:tabs>
        <w:ind w:left="1480"/>
      </w:pPr>
      <w:r>
        <w:t>4.5.7. Untreated</w:t>
      </w:r>
      <w:r>
        <w:rPr>
          <w:spacing w:val="1"/>
        </w:rPr>
        <w:t xml:space="preserve"> </w:t>
      </w:r>
      <w:r w:rsidR="001608F3">
        <w:t>Road base</w:t>
      </w:r>
      <w:r>
        <w:tab/>
        <w:t>4-41</w:t>
      </w:r>
    </w:p>
    <w:p w14:paraId="2B17316E" w14:textId="0F6D7F35" w:rsidR="007E5106" w:rsidRDefault="002324F3">
      <w:pPr>
        <w:pStyle w:val="ListParagraph"/>
        <w:numPr>
          <w:ilvl w:val="2"/>
          <w:numId w:val="77"/>
        </w:numPr>
        <w:tabs>
          <w:tab w:val="left" w:pos="2152"/>
          <w:tab w:val="right" w:leader="dot" w:pos="9579"/>
        </w:tabs>
        <w:rPr>
          <w:sz w:val="24"/>
        </w:rPr>
      </w:pPr>
      <w:r>
        <w:rPr>
          <w:sz w:val="24"/>
        </w:rPr>
        <w:t>CBR Test</w:t>
      </w:r>
      <w:r w:rsidR="007F33FE">
        <w:rPr>
          <w:sz w:val="24"/>
        </w:rPr>
        <w:tab/>
        <w:t>4-43</w:t>
      </w:r>
    </w:p>
    <w:p w14:paraId="33D02486" w14:textId="77777777" w:rsidR="007E5106" w:rsidRDefault="007F33FE">
      <w:pPr>
        <w:pStyle w:val="ListParagraph"/>
        <w:numPr>
          <w:ilvl w:val="2"/>
          <w:numId w:val="77"/>
        </w:numPr>
        <w:tabs>
          <w:tab w:val="left" w:pos="2085"/>
          <w:tab w:val="right" w:leader="dot" w:pos="9579"/>
        </w:tabs>
        <w:ind w:left="2084" w:hanging="605"/>
        <w:rPr>
          <w:sz w:val="24"/>
        </w:rPr>
      </w:pPr>
      <w:r>
        <w:rPr>
          <w:sz w:val="24"/>
        </w:rPr>
        <w:t>Tack</w:t>
      </w:r>
      <w:r>
        <w:rPr>
          <w:spacing w:val="-1"/>
          <w:sz w:val="24"/>
        </w:rPr>
        <w:t xml:space="preserve"> </w:t>
      </w:r>
      <w:r>
        <w:rPr>
          <w:sz w:val="24"/>
        </w:rPr>
        <w:t>Coat</w:t>
      </w:r>
      <w:r>
        <w:rPr>
          <w:sz w:val="24"/>
        </w:rPr>
        <w:tab/>
        <w:t>4-45</w:t>
      </w:r>
    </w:p>
    <w:p w14:paraId="5316012B" w14:textId="77777777" w:rsidR="007E5106" w:rsidRDefault="007F33FE">
      <w:pPr>
        <w:pStyle w:val="ListParagraph"/>
        <w:numPr>
          <w:ilvl w:val="2"/>
          <w:numId w:val="77"/>
        </w:numPr>
        <w:tabs>
          <w:tab w:val="left" w:pos="2219"/>
          <w:tab w:val="right" w:leader="dot" w:pos="9578"/>
        </w:tabs>
        <w:ind w:left="2218" w:hanging="739"/>
        <w:rPr>
          <w:sz w:val="24"/>
        </w:rPr>
      </w:pPr>
      <w:r>
        <w:rPr>
          <w:sz w:val="24"/>
        </w:rPr>
        <w:t>Dense-Graded Asphalt</w:t>
      </w:r>
      <w:r>
        <w:rPr>
          <w:sz w:val="24"/>
        </w:rPr>
        <w:tab/>
        <w:t>4-45</w:t>
      </w:r>
    </w:p>
    <w:p w14:paraId="0E37BC52" w14:textId="77777777" w:rsidR="007E5106" w:rsidRDefault="007F33FE">
      <w:pPr>
        <w:pStyle w:val="ListParagraph"/>
        <w:numPr>
          <w:ilvl w:val="3"/>
          <w:numId w:val="77"/>
        </w:numPr>
        <w:tabs>
          <w:tab w:val="left" w:pos="2781"/>
          <w:tab w:val="right" w:leader="dot" w:pos="9579"/>
        </w:tabs>
        <w:rPr>
          <w:sz w:val="24"/>
        </w:rPr>
      </w:pPr>
      <w:r>
        <w:rPr>
          <w:sz w:val="24"/>
        </w:rPr>
        <w:t>Mix</w:t>
      </w:r>
      <w:r>
        <w:rPr>
          <w:spacing w:val="-3"/>
          <w:sz w:val="24"/>
        </w:rPr>
        <w:t xml:space="preserve"> </w:t>
      </w:r>
      <w:r>
        <w:rPr>
          <w:sz w:val="24"/>
        </w:rPr>
        <w:t>Design</w:t>
      </w:r>
      <w:r>
        <w:rPr>
          <w:sz w:val="24"/>
        </w:rPr>
        <w:tab/>
        <w:t>4-46</w:t>
      </w:r>
    </w:p>
    <w:p w14:paraId="0B404645" w14:textId="77777777" w:rsidR="007E5106" w:rsidRDefault="007F33FE">
      <w:pPr>
        <w:pStyle w:val="ListParagraph"/>
        <w:numPr>
          <w:ilvl w:val="3"/>
          <w:numId w:val="77"/>
        </w:numPr>
        <w:tabs>
          <w:tab w:val="left" w:pos="2781"/>
          <w:tab w:val="right" w:leader="dot" w:pos="9579"/>
        </w:tabs>
        <w:rPr>
          <w:sz w:val="24"/>
        </w:rPr>
      </w:pPr>
      <w:r>
        <w:rPr>
          <w:sz w:val="24"/>
        </w:rPr>
        <w:t>Recycled Asphalt</w:t>
      </w:r>
      <w:r>
        <w:rPr>
          <w:spacing w:val="1"/>
          <w:sz w:val="24"/>
        </w:rPr>
        <w:t xml:space="preserve"> </w:t>
      </w:r>
      <w:r>
        <w:rPr>
          <w:sz w:val="24"/>
        </w:rPr>
        <w:t>Pavement (RAP)</w:t>
      </w:r>
      <w:r>
        <w:rPr>
          <w:sz w:val="24"/>
        </w:rPr>
        <w:tab/>
        <w:t>4-46</w:t>
      </w:r>
    </w:p>
    <w:p w14:paraId="3BD48C8C" w14:textId="77777777" w:rsidR="007E5106" w:rsidRDefault="007F33FE">
      <w:pPr>
        <w:pStyle w:val="ListParagraph"/>
        <w:numPr>
          <w:ilvl w:val="3"/>
          <w:numId w:val="77"/>
        </w:numPr>
        <w:tabs>
          <w:tab w:val="left" w:pos="2781"/>
          <w:tab w:val="right" w:leader="dot" w:pos="9578"/>
        </w:tabs>
        <w:rPr>
          <w:sz w:val="24"/>
        </w:rPr>
      </w:pPr>
      <w:r>
        <w:rPr>
          <w:sz w:val="24"/>
        </w:rPr>
        <w:t>Related</w:t>
      </w:r>
      <w:r>
        <w:rPr>
          <w:spacing w:val="1"/>
          <w:sz w:val="24"/>
        </w:rPr>
        <w:t xml:space="preserve"> </w:t>
      </w:r>
      <w:r>
        <w:rPr>
          <w:sz w:val="24"/>
        </w:rPr>
        <w:t>Work</w:t>
      </w:r>
      <w:r>
        <w:rPr>
          <w:sz w:val="24"/>
        </w:rPr>
        <w:tab/>
        <w:t>4-46</w:t>
      </w:r>
    </w:p>
    <w:p w14:paraId="6420BBA3" w14:textId="77777777" w:rsidR="007E5106" w:rsidRDefault="007F33FE">
      <w:pPr>
        <w:pStyle w:val="ListParagraph"/>
        <w:numPr>
          <w:ilvl w:val="3"/>
          <w:numId w:val="77"/>
        </w:numPr>
        <w:tabs>
          <w:tab w:val="left" w:pos="2781"/>
          <w:tab w:val="right" w:leader="dot" w:pos="9579"/>
        </w:tabs>
        <w:rPr>
          <w:sz w:val="24"/>
        </w:rPr>
      </w:pPr>
      <w:r>
        <w:rPr>
          <w:sz w:val="24"/>
        </w:rPr>
        <w:t>Asphalt Cement</w:t>
      </w:r>
      <w:r>
        <w:rPr>
          <w:sz w:val="24"/>
        </w:rPr>
        <w:tab/>
        <w:t>4-46</w:t>
      </w:r>
    </w:p>
    <w:p w14:paraId="56CB41D1" w14:textId="77777777" w:rsidR="007E5106" w:rsidRDefault="007F33FE">
      <w:pPr>
        <w:pStyle w:val="ListParagraph"/>
        <w:numPr>
          <w:ilvl w:val="3"/>
          <w:numId w:val="77"/>
        </w:numPr>
        <w:tabs>
          <w:tab w:val="left" w:pos="2781"/>
          <w:tab w:val="right" w:leader="dot" w:pos="9578"/>
        </w:tabs>
        <w:rPr>
          <w:sz w:val="24"/>
        </w:rPr>
      </w:pPr>
      <w:r>
        <w:rPr>
          <w:sz w:val="24"/>
        </w:rPr>
        <w:t>Shipment</w:t>
      </w:r>
      <w:r>
        <w:rPr>
          <w:spacing w:val="-1"/>
          <w:sz w:val="24"/>
        </w:rPr>
        <w:t xml:space="preserve"> </w:t>
      </w:r>
      <w:r>
        <w:rPr>
          <w:sz w:val="24"/>
        </w:rPr>
        <w:t>of</w:t>
      </w:r>
      <w:r>
        <w:rPr>
          <w:spacing w:val="3"/>
          <w:sz w:val="24"/>
        </w:rPr>
        <w:t xml:space="preserve"> </w:t>
      </w:r>
      <w:r>
        <w:rPr>
          <w:sz w:val="24"/>
        </w:rPr>
        <w:t>Asphalt</w:t>
      </w:r>
      <w:r>
        <w:rPr>
          <w:spacing w:val="1"/>
          <w:sz w:val="24"/>
        </w:rPr>
        <w:t xml:space="preserve"> </w:t>
      </w:r>
      <w:r>
        <w:rPr>
          <w:sz w:val="24"/>
        </w:rPr>
        <w:t>Material</w:t>
      </w:r>
      <w:r>
        <w:rPr>
          <w:sz w:val="24"/>
        </w:rPr>
        <w:tab/>
        <w:t>4-47</w:t>
      </w:r>
    </w:p>
    <w:p w14:paraId="4EA8D474" w14:textId="77777777" w:rsidR="007E5106" w:rsidRDefault="007F33FE">
      <w:pPr>
        <w:pStyle w:val="ListParagraph"/>
        <w:numPr>
          <w:ilvl w:val="2"/>
          <w:numId w:val="77"/>
        </w:numPr>
        <w:tabs>
          <w:tab w:val="left" w:pos="2219"/>
          <w:tab w:val="right" w:leader="dot" w:pos="9579"/>
        </w:tabs>
        <w:ind w:left="2218" w:hanging="739"/>
        <w:rPr>
          <w:sz w:val="24"/>
        </w:rPr>
      </w:pPr>
      <w:r>
        <w:rPr>
          <w:sz w:val="24"/>
        </w:rPr>
        <w:t>Hydrated Lime</w:t>
      </w:r>
      <w:r>
        <w:rPr>
          <w:spacing w:val="1"/>
          <w:sz w:val="24"/>
        </w:rPr>
        <w:t xml:space="preserve"> </w:t>
      </w:r>
      <w:r>
        <w:rPr>
          <w:sz w:val="24"/>
        </w:rPr>
        <w:t>for</w:t>
      </w:r>
      <w:r>
        <w:rPr>
          <w:spacing w:val="-1"/>
          <w:sz w:val="24"/>
        </w:rPr>
        <w:t xml:space="preserve"> </w:t>
      </w:r>
      <w:r>
        <w:rPr>
          <w:sz w:val="24"/>
        </w:rPr>
        <w:t>Asphalt</w:t>
      </w:r>
      <w:r>
        <w:rPr>
          <w:spacing w:val="1"/>
          <w:sz w:val="24"/>
        </w:rPr>
        <w:t xml:space="preserve"> </w:t>
      </w:r>
      <w:r>
        <w:rPr>
          <w:sz w:val="24"/>
        </w:rPr>
        <w:t>Mixture</w:t>
      </w:r>
      <w:r>
        <w:rPr>
          <w:sz w:val="24"/>
        </w:rPr>
        <w:tab/>
        <w:t>4-48</w:t>
      </w:r>
    </w:p>
    <w:p w14:paraId="3DEB44B3" w14:textId="77777777" w:rsidR="007E5106" w:rsidRDefault="007F33FE">
      <w:pPr>
        <w:pStyle w:val="ListParagraph"/>
        <w:numPr>
          <w:ilvl w:val="2"/>
          <w:numId w:val="77"/>
        </w:numPr>
        <w:tabs>
          <w:tab w:val="left" w:pos="2220"/>
          <w:tab w:val="right" w:leader="dot" w:pos="9578"/>
        </w:tabs>
        <w:ind w:left="2219" w:hanging="740"/>
        <w:rPr>
          <w:sz w:val="24"/>
        </w:rPr>
      </w:pPr>
      <w:r>
        <w:rPr>
          <w:sz w:val="24"/>
        </w:rPr>
        <w:t>Aggregate</w:t>
      </w:r>
      <w:r>
        <w:rPr>
          <w:sz w:val="24"/>
        </w:rPr>
        <w:tab/>
        <w:t>4-50</w:t>
      </w:r>
    </w:p>
    <w:p w14:paraId="05B769B6" w14:textId="77777777" w:rsidR="007E5106" w:rsidRDefault="007F33FE">
      <w:pPr>
        <w:pStyle w:val="ListParagraph"/>
        <w:numPr>
          <w:ilvl w:val="2"/>
          <w:numId w:val="77"/>
        </w:numPr>
        <w:tabs>
          <w:tab w:val="left" w:pos="2152"/>
        </w:tabs>
        <w:ind w:left="2151"/>
        <w:rPr>
          <w:sz w:val="24"/>
        </w:rPr>
      </w:pPr>
      <w:r>
        <w:rPr>
          <w:sz w:val="24"/>
        </w:rPr>
        <w:t>Storing,</w:t>
      </w:r>
      <w:r>
        <w:rPr>
          <w:spacing w:val="-4"/>
          <w:sz w:val="24"/>
        </w:rPr>
        <w:t xml:space="preserve"> </w:t>
      </w:r>
      <w:r>
        <w:rPr>
          <w:sz w:val="24"/>
        </w:rPr>
        <w:t>Mixing</w:t>
      </w:r>
      <w:r>
        <w:rPr>
          <w:spacing w:val="-6"/>
          <w:sz w:val="24"/>
        </w:rPr>
        <w:t xml:space="preserve"> </w:t>
      </w:r>
      <w:r>
        <w:rPr>
          <w:sz w:val="24"/>
        </w:rPr>
        <w:t>and</w:t>
      </w:r>
      <w:r>
        <w:rPr>
          <w:spacing w:val="-4"/>
          <w:sz w:val="24"/>
        </w:rPr>
        <w:t xml:space="preserve"> </w:t>
      </w:r>
      <w:r>
        <w:rPr>
          <w:sz w:val="24"/>
        </w:rPr>
        <w:t>Shipping</w:t>
      </w:r>
      <w:r>
        <w:rPr>
          <w:spacing w:val="-6"/>
          <w:sz w:val="24"/>
        </w:rPr>
        <w:t xml:space="preserve"> </w:t>
      </w:r>
      <w:r>
        <w:rPr>
          <w:sz w:val="24"/>
        </w:rPr>
        <w:t>of</w:t>
      </w:r>
      <w:r>
        <w:rPr>
          <w:spacing w:val="-2"/>
          <w:sz w:val="24"/>
        </w:rPr>
        <w:t xml:space="preserve"> </w:t>
      </w:r>
      <w:r>
        <w:rPr>
          <w:sz w:val="24"/>
        </w:rPr>
        <w:t>Plant</w:t>
      </w:r>
      <w:r>
        <w:rPr>
          <w:spacing w:val="-5"/>
          <w:sz w:val="24"/>
        </w:rPr>
        <w:t xml:space="preserve"> </w:t>
      </w:r>
      <w:r>
        <w:rPr>
          <w:sz w:val="24"/>
        </w:rPr>
        <w:t>Mix</w:t>
      </w:r>
      <w:r>
        <w:rPr>
          <w:spacing w:val="-7"/>
          <w:sz w:val="24"/>
        </w:rPr>
        <w:t xml:space="preserve"> </w:t>
      </w:r>
      <w:r>
        <w:rPr>
          <w:sz w:val="24"/>
        </w:rPr>
        <w:t>Bituminous</w:t>
      </w:r>
      <w:r>
        <w:rPr>
          <w:spacing w:val="-5"/>
          <w:sz w:val="24"/>
        </w:rPr>
        <w:t xml:space="preserve"> </w:t>
      </w:r>
      <w:r>
        <w:rPr>
          <w:sz w:val="24"/>
        </w:rPr>
        <w:t>Pavements4-51</w:t>
      </w:r>
    </w:p>
    <w:p w14:paraId="685F270F" w14:textId="77777777" w:rsidR="007E5106" w:rsidRDefault="007F33FE">
      <w:pPr>
        <w:pStyle w:val="ListParagraph"/>
        <w:numPr>
          <w:ilvl w:val="3"/>
          <w:numId w:val="77"/>
        </w:numPr>
        <w:tabs>
          <w:tab w:val="left" w:pos="2781"/>
          <w:tab w:val="right" w:leader="dot" w:pos="9579"/>
        </w:tabs>
        <w:rPr>
          <w:sz w:val="24"/>
        </w:rPr>
      </w:pPr>
      <w:r>
        <w:rPr>
          <w:sz w:val="24"/>
        </w:rPr>
        <w:t>Storage</w:t>
      </w:r>
      <w:r>
        <w:rPr>
          <w:sz w:val="24"/>
        </w:rPr>
        <w:tab/>
        <w:t>4-51</w:t>
      </w:r>
    </w:p>
    <w:p w14:paraId="256A5047" w14:textId="77777777" w:rsidR="007E5106" w:rsidRDefault="007F33FE">
      <w:pPr>
        <w:pStyle w:val="ListParagraph"/>
        <w:numPr>
          <w:ilvl w:val="3"/>
          <w:numId w:val="77"/>
        </w:numPr>
        <w:tabs>
          <w:tab w:val="left" w:pos="2781"/>
          <w:tab w:val="right" w:leader="dot" w:pos="9578"/>
        </w:tabs>
        <w:rPr>
          <w:sz w:val="24"/>
        </w:rPr>
      </w:pPr>
      <w:r>
        <w:rPr>
          <w:sz w:val="24"/>
        </w:rPr>
        <w:t>Batch Plant Method</w:t>
      </w:r>
      <w:r>
        <w:rPr>
          <w:sz w:val="24"/>
        </w:rPr>
        <w:tab/>
        <w:t>4-52</w:t>
      </w:r>
    </w:p>
    <w:p w14:paraId="7A9687DC" w14:textId="77777777" w:rsidR="007E5106" w:rsidRDefault="007F33FE">
      <w:pPr>
        <w:pStyle w:val="ListParagraph"/>
        <w:numPr>
          <w:ilvl w:val="3"/>
          <w:numId w:val="77"/>
        </w:numPr>
        <w:tabs>
          <w:tab w:val="left" w:pos="2781"/>
          <w:tab w:val="right" w:leader="dot" w:pos="9578"/>
        </w:tabs>
        <w:rPr>
          <w:sz w:val="24"/>
        </w:rPr>
      </w:pPr>
      <w:r>
        <w:rPr>
          <w:sz w:val="24"/>
        </w:rPr>
        <w:t>Drier-drum</w:t>
      </w:r>
      <w:r>
        <w:rPr>
          <w:spacing w:val="1"/>
          <w:sz w:val="24"/>
        </w:rPr>
        <w:t xml:space="preserve"> </w:t>
      </w:r>
      <w:r>
        <w:rPr>
          <w:sz w:val="24"/>
        </w:rPr>
        <w:t>Method</w:t>
      </w:r>
      <w:r>
        <w:rPr>
          <w:sz w:val="24"/>
        </w:rPr>
        <w:tab/>
        <w:t>4-53</w:t>
      </w:r>
    </w:p>
    <w:p w14:paraId="7BE6FB7A" w14:textId="77777777" w:rsidR="007E5106" w:rsidRDefault="007F33FE">
      <w:pPr>
        <w:pStyle w:val="ListParagraph"/>
        <w:numPr>
          <w:ilvl w:val="2"/>
          <w:numId w:val="77"/>
        </w:numPr>
        <w:tabs>
          <w:tab w:val="left" w:pos="2219"/>
          <w:tab w:val="right" w:leader="dot" w:pos="9578"/>
        </w:tabs>
        <w:ind w:left="2218" w:hanging="739"/>
        <w:rPr>
          <w:sz w:val="24"/>
        </w:rPr>
      </w:pPr>
      <w:r>
        <w:rPr>
          <w:sz w:val="24"/>
        </w:rPr>
        <w:t>Asphalt Concrete</w:t>
      </w:r>
      <w:r>
        <w:rPr>
          <w:spacing w:val="1"/>
          <w:sz w:val="24"/>
        </w:rPr>
        <w:t xml:space="preserve"> </w:t>
      </w:r>
      <w:r>
        <w:rPr>
          <w:sz w:val="24"/>
        </w:rPr>
        <w:t>Surge</w:t>
      </w:r>
      <w:r>
        <w:rPr>
          <w:spacing w:val="1"/>
          <w:sz w:val="24"/>
        </w:rPr>
        <w:t xml:space="preserve"> </w:t>
      </w:r>
      <w:r>
        <w:rPr>
          <w:sz w:val="24"/>
        </w:rPr>
        <w:t>and Storage</w:t>
      </w:r>
      <w:r>
        <w:rPr>
          <w:spacing w:val="1"/>
          <w:sz w:val="24"/>
        </w:rPr>
        <w:t xml:space="preserve"> </w:t>
      </w:r>
      <w:r>
        <w:rPr>
          <w:sz w:val="24"/>
        </w:rPr>
        <w:t>Silos</w:t>
      </w:r>
      <w:r>
        <w:rPr>
          <w:sz w:val="24"/>
        </w:rPr>
        <w:tab/>
        <w:t>4-55</w:t>
      </w:r>
    </w:p>
    <w:p w14:paraId="674A8190" w14:textId="77777777" w:rsidR="007E5106" w:rsidRDefault="007F33FE">
      <w:pPr>
        <w:pStyle w:val="ListParagraph"/>
        <w:numPr>
          <w:ilvl w:val="2"/>
          <w:numId w:val="77"/>
        </w:numPr>
        <w:tabs>
          <w:tab w:val="left" w:pos="2219"/>
          <w:tab w:val="right" w:leader="dot" w:pos="9578"/>
        </w:tabs>
        <w:ind w:left="2218" w:hanging="739"/>
        <w:rPr>
          <w:sz w:val="24"/>
        </w:rPr>
      </w:pPr>
      <w:r>
        <w:rPr>
          <w:sz w:val="24"/>
        </w:rPr>
        <w:t>Shipping</w:t>
      </w:r>
      <w:r>
        <w:rPr>
          <w:spacing w:val="-2"/>
          <w:sz w:val="24"/>
        </w:rPr>
        <w:t xml:space="preserve"> </w:t>
      </w:r>
      <w:r>
        <w:rPr>
          <w:sz w:val="24"/>
        </w:rPr>
        <w:t>Asphalt</w:t>
      </w:r>
      <w:r>
        <w:rPr>
          <w:spacing w:val="1"/>
          <w:sz w:val="24"/>
        </w:rPr>
        <w:t xml:space="preserve"> </w:t>
      </w:r>
      <w:r>
        <w:rPr>
          <w:sz w:val="24"/>
        </w:rPr>
        <w:t>Mixtures</w:t>
      </w:r>
      <w:r>
        <w:rPr>
          <w:sz w:val="24"/>
        </w:rPr>
        <w:tab/>
        <w:t>4-56</w:t>
      </w:r>
    </w:p>
    <w:p w14:paraId="30595019" w14:textId="77777777" w:rsidR="007E5106" w:rsidRDefault="007F33FE">
      <w:pPr>
        <w:pStyle w:val="ListParagraph"/>
        <w:numPr>
          <w:ilvl w:val="2"/>
          <w:numId w:val="77"/>
        </w:numPr>
        <w:tabs>
          <w:tab w:val="left" w:pos="2219"/>
          <w:tab w:val="right" w:leader="dot" w:pos="9578"/>
        </w:tabs>
        <w:ind w:left="2218" w:hanging="739"/>
        <w:rPr>
          <w:sz w:val="24"/>
        </w:rPr>
      </w:pPr>
      <w:r>
        <w:rPr>
          <w:sz w:val="24"/>
        </w:rPr>
        <w:t>Surface Preparation</w:t>
      </w:r>
      <w:r>
        <w:rPr>
          <w:spacing w:val="1"/>
          <w:sz w:val="24"/>
        </w:rPr>
        <w:t xml:space="preserve"> </w:t>
      </w:r>
      <w:r>
        <w:rPr>
          <w:sz w:val="24"/>
        </w:rPr>
        <w:t>for</w:t>
      </w:r>
      <w:r>
        <w:rPr>
          <w:spacing w:val="-1"/>
          <w:sz w:val="24"/>
        </w:rPr>
        <w:t xml:space="preserve"> </w:t>
      </w:r>
      <w:r>
        <w:rPr>
          <w:sz w:val="24"/>
        </w:rPr>
        <w:t>Asphalt Overlays</w:t>
      </w:r>
      <w:r>
        <w:rPr>
          <w:sz w:val="24"/>
        </w:rPr>
        <w:tab/>
        <w:t>4-56</w:t>
      </w:r>
    </w:p>
    <w:p w14:paraId="6D62A04D" w14:textId="77777777" w:rsidR="007E5106" w:rsidRDefault="007F33FE">
      <w:pPr>
        <w:pStyle w:val="ListParagraph"/>
        <w:numPr>
          <w:ilvl w:val="2"/>
          <w:numId w:val="77"/>
        </w:numPr>
        <w:tabs>
          <w:tab w:val="left" w:pos="2219"/>
          <w:tab w:val="right" w:leader="dot" w:pos="9578"/>
        </w:tabs>
        <w:ind w:left="2218" w:hanging="739"/>
        <w:rPr>
          <w:sz w:val="24"/>
        </w:rPr>
      </w:pPr>
      <w:r>
        <w:rPr>
          <w:sz w:val="24"/>
        </w:rPr>
        <w:t>Adjustment</w:t>
      </w:r>
      <w:r>
        <w:rPr>
          <w:spacing w:val="-1"/>
          <w:sz w:val="24"/>
        </w:rPr>
        <w:t xml:space="preserve"> </w:t>
      </w:r>
      <w:r>
        <w:rPr>
          <w:sz w:val="24"/>
        </w:rPr>
        <w:t>of</w:t>
      </w:r>
      <w:r>
        <w:rPr>
          <w:spacing w:val="3"/>
          <w:sz w:val="24"/>
        </w:rPr>
        <w:t xml:space="preserve"> </w:t>
      </w:r>
      <w:r>
        <w:rPr>
          <w:sz w:val="24"/>
        </w:rPr>
        <w:t>Manhole</w:t>
      </w:r>
      <w:r>
        <w:rPr>
          <w:spacing w:val="1"/>
          <w:sz w:val="24"/>
        </w:rPr>
        <w:t xml:space="preserve"> </w:t>
      </w:r>
      <w:r>
        <w:rPr>
          <w:sz w:val="24"/>
        </w:rPr>
        <w:t>and Utility</w:t>
      </w:r>
      <w:r>
        <w:rPr>
          <w:spacing w:val="-2"/>
          <w:sz w:val="24"/>
        </w:rPr>
        <w:t xml:space="preserve"> </w:t>
      </w:r>
      <w:r>
        <w:rPr>
          <w:sz w:val="24"/>
        </w:rPr>
        <w:t>Covers</w:t>
      </w:r>
      <w:r>
        <w:rPr>
          <w:sz w:val="24"/>
        </w:rPr>
        <w:tab/>
        <w:t>4-56</w:t>
      </w:r>
    </w:p>
    <w:p w14:paraId="7BACA646" w14:textId="77777777" w:rsidR="007E5106" w:rsidRDefault="007F33FE">
      <w:pPr>
        <w:pStyle w:val="ListParagraph"/>
        <w:numPr>
          <w:ilvl w:val="2"/>
          <w:numId w:val="77"/>
        </w:numPr>
        <w:tabs>
          <w:tab w:val="left" w:pos="2219"/>
          <w:tab w:val="right" w:leader="dot" w:pos="9578"/>
        </w:tabs>
        <w:spacing w:before="1"/>
        <w:ind w:left="2218" w:hanging="739"/>
        <w:rPr>
          <w:sz w:val="24"/>
        </w:rPr>
      </w:pPr>
      <w:r>
        <w:rPr>
          <w:sz w:val="24"/>
        </w:rPr>
        <w:t>Asphalt Paving</w:t>
      </w:r>
      <w:r>
        <w:rPr>
          <w:spacing w:val="-1"/>
          <w:sz w:val="24"/>
        </w:rPr>
        <w:t xml:space="preserve"> </w:t>
      </w:r>
      <w:r>
        <w:rPr>
          <w:sz w:val="24"/>
        </w:rPr>
        <w:t>Equipment</w:t>
      </w:r>
      <w:r>
        <w:rPr>
          <w:sz w:val="24"/>
        </w:rPr>
        <w:tab/>
        <w:t>4-56</w:t>
      </w:r>
    </w:p>
    <w:p w14:paraId="2973D8D2" w14:textId="77777777" w:rsidR="007E5106" w:rsidRDefault="007F33FE">
      <w:pPr>
        <w:pStyle w:val="ListParagraph"/>
        <w:numPr>
          <w:ilvl w:val="2"/>
          <w:numId w:val="77"/>
        </w:numPr>
        <w:tabs>
          <w:tab w:val="left" w:pos="2220"/>
          <w:tab w:val="right" w:leader="dot" w:pos="9578"/>
        </w:tabs>
        <w:ind w:left="2219" w:hanging="740"/>
        <w:rPr>
          <w:sz w:val="24"/>
        </w:rPr>
      </w:pPr>
      <w:r>
        <w:rPr>
          <w:sz w:val="24"/>
        </w:rPr>
        <w:t>Rollers</w:t>
      </w:r>
      <w:r>
        <w:rPr>
          <w:sz w:val="24"/>
        </w:rPr>
        <w:tab/>
        <w:t>4-58</w:t>
      </w:r>
    </w:p>
    <w:p w14:paraId="5C51C0D6" w14:textId="77777777" w:rsidR="007E5106" w:rsidRDefault="007F33FE">
      <w:pPr>
        <w:pStyle w:val="ListParagraph"/>
        <w:numPr>
          <w:ilvl w:val="2"/>
          <w:numId w:val="77"/>
        </w:numPr>
        <w:tabs>
          <w:tab w:val="left" w:pos="2219"/>
          <w:tab w:val="right" w:leader="dot" w:pos="9578"/>
        </w:tabs>
        <w:ind w:left="2218" w:hanging="739"/>
        <w:rPr>
          <w:sz w:val="24"/>
        </w:rPr>
      </w:pPr>
      <w:r>
        <w:rPr>
          <w:sz w:val="24"/>
        </w:rPr>
        <w:t>Weather</w:t>
      </w:r>
      <w:r>
        <w:rPr>
          <w:spacing w:val="-1"/>
          <w:sz w:val="24"/>
        </w:rPr>
        <w:t xml:space="preserve"> </w:t>
      </w:r>
      <w:r>
        <w:rPr>
          <w:sz w:val="24"/>
        </w:rPr>
        <w:t>and</w:t>
      </w:r>
      <w:r>
        <w:rPr>
          <w:spacing w:val="1"/>
          <w:sz w:val="24"/>
        </w:rPr>
        <w:t xml:space="preserve"> </w:t>
      </w:r>
      <w:r>
        <w:rPr>
          <w:sz w:val="24"/>
        </w:rPr>
        <w:t>Date</w:t>
      </w:r>
      <w:r>
        <w:rPr>
          <w:spacing w:val="1"/>
          <w:sz w:val="24"/>
        </w:rPr>
        <w:t xml:space="preserve"> </w:t>
      </w:r>
      <w:r>
        <w:rPr>
          <w:sz w:val="24"/>
        </w:rPr>
        <w:t>Limitations</w:t>
      </w:r>
      <w:r>
        <w:rPr>
          <w:sz w:val="24"/>
        </w:rPr>
        <w:tab/>
        <w:t>4-58</w:t>
      </w:r>
    </w:p>
    <w:p w14:paraId="475FB5B2" w14:textId="77777777" w:rsidR="007E5106" w:rsidRDefault="007F33FE">
      <w:pPr>
        <w:pStyle w:val="ListParagraph"/>
        <w:numPr>
          <w:ilvl w:val="2"/>
          <w:numId w:val="77"/>
        </w:numPr>
        <w:tabs>
          <w:tab w:val="left" w:pos="2220"/>
          <w:tab w:val="right" w:leader="dot" w:pos="9579"/>
        </w:tabs>
        <w:ind w:left="2219" w:hanging="740"/>
        <w:rPr>
          <w:sz w:val="24"/>
        </w:rPr>
      </w:pPr>
      <w:r>
        <w:rPr>
          <w:sz w:val="24"/>
        </w:rPr>
        <w:t>Spreading</w:t>
      </w:r>
      <w:r>
        <w:rPr>
          <w:spacing w:val="-2"/>
          <w:sz w:val="24"/>
        </w:rPr>
        <w:t xml:space="preserve"> </w:t>
      </w:r>
      <w:r>
        <w:rPr>
          <w:sz w:val="24"/>
        </w:rPr>
        <w:t>and</w:t>
      </w:r>
      <w:r>
        <w:rPr>
          <w:spacing w:val="1"/>
          <w:sz w:val="24"/>
        </w:rPr>
        <w:t xml:space="preserve"> </w:t>
      </w:r>
      <w:r>
        <w:rPr>
          <w:sz w:val="24"/>
        </w:rPr>
        <w:t>Finishing</w:t>
      </w:r>
      <w:r>
        <w:rPr>
          <w:sz w:val="24"/>
        </w:rPr>
        <w:tab/>
        <w:t>4-58</w:t>
      </w:r>
    </w:p>
    <w:p w14:paraId="3DCA5358" w14:textId="77777777" w:rsidR="007E5106" w:rsidRDefault="007F33FE">
      <w:pPr>
        <w:pStyle w:val="ListParagraph"/>
        <w:numPr>
          <w:ilvl w:val="2"/>
          <w:numId w:val="77"/>
        </w:numPr>
        <w:tabs>
          <w:tab w:val="left" w:pos="2220"/>
          <w:tab w:val="right" w:leader="dot" w:pos="9578"/>
        </w:tabs>
        <w:ind w:left="2219" w:hanging="740"/>
        <w:rPr>
          <w:sz w:val="24"/>
        </w:rPr>
      </w:pPr>
      <w:r>
        <w:rPr>
          <w:sz w:val="24"/>
        </w:rPr>
        <w:t>Rolling</w:t>
      </w:r>
      <w:r>
        <w:rPr>
          <w:spacing w:val="-2"/>
          <w:sz w:val="24"/>
        </w:rPr>
        <w:t xml:space="preserve"> </w:t>
      </w:r>
      <w:r>
        <w:rPr>
          <w:sz w:val="24"/>
        </w:rPr>
        <w:t>and</w:t>
      </w:r>
      <w:r>
        <w:rPr>
          <w:spacing w:val="1"/>
          <w:sz w:val="24"/>
        </w:rPr>
        <w:t xml:space="preserve"> </w:t>
      </w:r>
      <w:r>
        <w:rPr>
          <w:sz w:val="24"/>
        </w:rPr>
        <w:t>Compacting</w:t>
      </w:r>
      <w:r>
        <w:rPr>
          <w:sz w:val="24"/>
        </w:rPr>
        <w:tab/>
        <w:t>4-60</w:t>
      </w:r>
    </w:p>
    <w:p w14:paraId="1E2548E3" w14:textId="77777777" w:rsidR="007E5106" w:rsidRDefault="007F33FE">
      <w:pPr>
        <w:pStyle w:val="ListParagraph"/>
        <w:numPr>
          <w:ilvl w:val="3"/>
          <w:numId w:val="77"/>
        </w:numPr>
        <w:tabs>
          <w:tab w:val="left" w:pos="2781"/>
          <w:tab w:val="right" w:leader="dot" w:pos="9578"/>
        </w:tabs>
        <w:rPr>
          <w:sz w:val="24"/>
        </w:rPr>
      </w:pPr>
      <w:r>
        <w:rPr>
          <w:sz w:val="24"/>
        </w:rPr>
        <w:t>Wearing</w:t>
      </w:r>
      <w:r>
        <w:rPr>
          <w:spacing w:val="-1"/>
          <w:sz w:val="24"/>
        </w:rPr>
        <w:t xml:space="preserve"> </w:t>
      </w:r>
      <w:r>
        <w:rPr>
          <w:sz w:val="24"/>
        </w:rPr>
        <w:t>Course</w:t>
      </w:r>
      <w:r>
        <w:rPr>
          <w:sz w:val="24"/>
        </w:rPr>
        <w:tab/>
        <w:t>4-62</w:t>
      </w:r>
    </w:p>
    <w:p w14:paraId="1769E929" w14:textId="77777777" w:rsidR="007E5106" w:rsidRDefault="007F33FE">
      <w:pPr>
        <w:pStyle w:val="ListParagraph"/>
        <w:numPr>
          <w:ilvl w:val="3"/>
          <w:numId w:val="77"/>
        </w:numPr>
        <w:tabs>
          <w:tab w:val="left" w:pos="2781"/>
          <w:tab w:val="right" w:leader="dot" w:pos="9578"/>
        </w:tabs>
        <w:rPr>
          <w:sz w:val="24"/>
        </w:rPr>
      </w:pPr>
      <w:r>
        <w:rPr>
          <w:sz w:val="24"/>
        </w:rPr>
        <w:t>Suitability</w:t>
      </w:r>
      <w:r>
        <w:rPr>
          <w:spacing w:val="-3"/>
          <w:sz w:val="24"/>
        </w:rPr>
        <w:t xml:space="preserve"> </w:t>
      </w:r>
      <w:r>
        <w:rPr>
          <w:sz w:val="24"/>
        </w:rPr>
        <w:t>of</w:t>
      </w:r>
      <w:r>
        <w:rPr>
          <w:spacing w:val="3"/>
          <w:sz w:val="24"/>
        </w:rPr>
        <w:t xml:space="preserve"> </w:t>
      </w:r>
      <w:r>
        <w:rPr>
          <w:sz w:val="24"/>
        </w:rPr>
        <w:t>Aggregate</w:t>
      </w:r>
      <w:r>
        <w:rPr>
          <w:sz w:val="24"/>
        </w:rPr>
        <w:tab/>
        <w:t>4-65</w:t>
      </w:r>
    </w:p>
    <w:p w14:paraId="55228251" w14:textId="77777777" w:rsidR="007E5106" w:rsidRDefault="007F33FE">
      <w:pPr>
        <w:pStyle w:val="ListParagraph"/>
        <w:numPr>
          <w:ilvl w:val="3"/>
          <w:numId w:val="77"/>
        </w:numPr>
        <w:tabs>
          <w:tab w:val="left" w:pos="2781"/>
          <w:tab w:val="right" w:leader="dot" w:pos="9578"/>
        </w:tabs>
        <w:rPr>
          <w:sz w:val="24"/>
        </w:rPr>
      </w:pPr>
      <w:r>
        <w:rPr>
          <w:sz w:val="24"/>
        </w:rPr>
        <w:t>Mix</w:t>
      </w:r>
      <w:r>
        <w:rPr>
          <w:spacing w:val="-3"/>
          <w:sz w:val="24"/>
        </w:rPr>
        <w:t xml:space="preserve"> </w:t>
      </w:r>
      <w:r>
        <w:rPr>
          <w:sz w:val="24"/>
        </w:rPr>
        <w:t>Design</w:t>
      </w:r>
      <w:r>
        <w:rPr>
          <w:sz w:val="24"/>
        </w:rPr>
        <w:tab/>
        <w:t>4-65</w:t>
      </w:r>
    </w:p>
    <w:p w14:paraId="27EE2EA6" w14:textId="77777777" w:rsidR="007E5106" w:rsidRDefault="007F33FE">
      <w:pPr>
        <w:pStyle w:val="ListParagraph"/>
        <w:numPr>
          <w:ilvl w:val="3"/>
          <w:numId w:val="77"/>
        </w:numPr>
        <w:tabs>
          <w:tab w:val="left" w:pos="2781"/>
          <w:tab w:val="right" w:leader="dot" w:pos="9578"/>
        </w:tabs>
        <w:rPr>
          <w:sz w:val="24"/>
        </w:rPr>
      </w:pPr>
      <w:r>
        <w:rPr>
          <w:sz w:val="24"/>
        </w:rPr>
        <w:t>Mixing</w:t>
      </w:r>
      <w:r>
        <w:rPr>
          <w:sz w:val="24"/>
        </w:rPr>
        <w:tab/>
        <w:t>4-65</w:t>
      </w:r>
    </w:p>
    <w:p w14:paraId="77806C3F" w14:textId="77777777" w:rsidR="007E5106" w:rsidRDefault="007F33FE">
      <w:pPr>
        <w:pStyle w:val="ListParagraph"/>
        <w:numPr>
          <w:ilvl w:val="3"/>
          <w:numId w:val="77"/>
        </w:numPr>
        <w:tabs>
          <w:tab w:val="left" w:pos="2781"/>
          <w:tab w:val="right" w:leader="dot" w:pos="9578"/>
        </w:tabs>
        <w:rPr>
          <w:sz w:val="24"/>
        </w:rPr>
      </w:pPr>
      <w:r>
        <w:rPr>
          <w:sz w:val="24"/>
        </w:rPr>
        <w:t>Surface Placement</w:t>
      </w:r>
      <w:r>
        <w:rPr>
          <w:sz w:val="24"/>
        </w:rPr>
        <w:tab/>
        <w:t>4-66</w:t>
      </w:r>
    </w:p>
    <w:p w14:paraId="14C593D7" w14:textId="77777777" w:rsidR="007E5106" w:rsidRDefault="007F33FE">
      <w:pPr>
        <w:pStyle w:val="ListParagraph"/>
        <w:numPr>
          <w:ilvl w:val="2"/>
          <w:numId w:val="77"/>
        </w:numPr>
        <w:tabs>
          <w:tab w:val="left" w:pos="2220"/>
          <w:tab w:val="right" w:leader="dot" w:pos="9579"/>
        </w:tabs>
        <w:ind w:left="2219" w:hanging="740"/>
        <w:rPr>
          <w:sz w:val="24"/>
        </w:rPr>
      </w:pPr>
      <w:r>
        <w:rPr>
          <w:sz w:val="24"/>
        </w:rPr>
        <w:t>Acceptance Testing</w:t>
      </w:r>
      <w:r>
        <w:rPr>
          <w:spacing w:val="-1"/>
          <w:sz w:val="24"/>
        </w:rPr>
        <w:t xml:space="preserve"> </w:t>
      </w:r>
      <w:r>
        <w:rPr>
          <w:sz w:val="24"/>
        </w:rPr>
        <w:t>Requirements and Tolerances</w:t>
      </w:r>
      <w:r>
        <w:rPr>
          <w:sz w:val="24"/>
        </w:rPr>
        <w:tab/>
        <w:t>4-66</w:t>
      </w:r>
    </w:p>
    <w:p w14:paraId="7AC568C2" w14:textId="77777777" w:rsidR="007E5106" w:rsidRDefault="007F33FE">
      <w:pPr>
        <w:pStyle w:val="ListParagraph"/>
        <w:numPr>
          <w:ilvl w:val="3"/>
          <w:numId w:val="77"/>
        </w:numPr>
        <w:tabs>
          <w:tab w:val="left" w:pos="2781"/>
          <w:tab w:val="right" w:leader="dot" w:pos="9578"/>
        </w:tabs>
        <w:rPr>
          <w:sz w:val="24"/>
        </w:rPr>
      </w:pPr>
      <w:r>
        <w:rPr>
          <w:sz w:val="24"/>
        </w:rPr>
        <w:t>Subbase</w:t>
      </w:r>
      <w:r>
        <w:rPr>
          <w:sz w:val="24"/>
        </w:rPr>
        <w:tab/>
        <w:t>4-66</w:t>
      </w:r>
    </w:p>
    <w:p w14:paraId="0250C986" w14:textId="74F52E4D" w:rsidR="007E5106" w:rsidRDefault="001608F3">
      <w:pPr>
        <w:pStyle w:val="ListParagraph"/>
        <w:numPr>
          <w:ilvl w:val="3"/>
          <w:numId w:val="77"/>
        </w:numPr>
        <w:tabs>
          <w:tab w:val="left" w:pos="2781"/>
          <w:tab w:val="right" w:leader="dot" w:pos="9579"/>
        </w:tabs>
        <w:rPr>
          <w:sz w:val="24"/>
        </w:rPr>
      </w:pPr>
      <w:r>
        <w:rPr>
          <w:sz w:val="24"/>
        </w:rPr>
        <w:t>Road base</w:t>
      </w:r>
      <w:r w:rsidR="007F33FE">
        <w:rPr>
          <w:spacing w:val="-1"/>
          <w:sz w:val="24"/>
        </w:rPr>
        <w:t xml:space="preserve"> </w:t>
      </w:r>
      <w:r w:rsidR="007F33FE">
        <w:rPr>
          <w:sz w:val="24"/>
        </w:rPr>
        <w:t>and Recycled Aggregate</w:t>
      </w:r>
      <w:r w:rsidR="007F33FE">
        <w:rPr>
          <w:spacing w:val="-1"/>
          <w:sz w:val="24"/>
        </w:rPr>
        <w:t xml:space="preserve"> </w:t>
      </w:r>
      <w:r w:rsidR="007F33FE">
        <w:rPr>
          <w:sz w:val="24"/>
        </w:rPr>
        <w:t>Materials</w:t>
      </w:r>
      <w:r w:rsidR="007F33FE">
        <w:rPr>
          <w:spacing w:val="-1"/>
          <w:sz w:val="24"/>
        </w:rPr>
        <w:t xml:space="preserve"> </w:t>
      </w:r>
      <w:r w:rsidR="007F33FE">
        <w:rPr>
          <w:sz w:val="24"/>
        </w:rPr>
        <w:t>(Ram)</w:t>
      </w:r>
      <w:r w:rsidR="007F33FE">
        <w:rPr>
          <w:sz w:val="24"/>
        </w:rPr>
        <w:tab/>
        <w:t>4-67</w:t>
      </w:r>
    </w:p>
    <w:p w14:paraId="704FD4A5" w14:textId="77777777" w:rsidR="007E5106" w:rsidRDefault="007F33FE">
      <w:pPr>
        <w:pStyle w:val="ListParagraph"/>
        <w:numPr>
          <w:ilvl w:val="3"/>
          <w:numId w:val="77"/>
        </w:numPr>
        <w:tabs>
          <w:tab w:val="left" w:pos="2781"/>
          <w:tab w:val="right" w:leader="dot" w:pos="9579"/>
        </w:tabs>
        <w:rPr>
          <w:sz w:val="24"/>
        </w:rPr>
      </w:pPr>
      <w:r>
        <w:rPr>
          <w:sz w:val="24"/>
        </w:rPr>
        <w:t>Dense-graded Asphalt</w:t>
      </w:r>
      <w:r>
        <w:rPr>
          <w:spacing w:val="1"/>
          <w:sz w:val="24"/>
        </w:rPr>
        <w:t xml:space="preserve"> </w:t>
      </w:r>
      <w:r>
        <w:rPr>
          <w:sz w:val="24"/>
        </w:rPr>
        <w:t>Pavements</w:t>
      </w:r>
      <w:r>
        <w:rPr>
          <w:sz w:val="24"/>
        </w:rPr>
        <w:tab/>
        <w:t>4-68</w:t>
      </w:r>
    </w:p>
    <w:p w14:paraId="419DBC46" w14:textId="77777777" w:rsidR="007E5106" w:rsidRDefault="007F33FE">
      <w:pPr>
        <w:pStyle w:val="ListParagraph"/>
        <w:numPr>
          <w:ilvl w:val="3"/>
          <w:numId w:val="77"/>
        </w:numPr>
        <w:tabs>
          <w:tab w:val="left" w:pos="2781"/>
          <w:tab w:val="right" w:leader="dot" w:pos="9579"/>
        </w:tabs>
        <w:rPr>
          <w:sz w:val="24"/>
        </w:rPr>
      </w:pPr>
      <w:r>
        <w:rPr>
          <w:sz w:val="24"/>
        </w:rPr>
        <w:t>Compaction of</w:t>
      </w:r>
      <w:r>
        <w:rPr>
          <w:spacing w:val="2"/>
          <w:sz w:val="24"/>
        </w:rPr>
        <w:t xml:space="preserve"> </w:t>
      </w:r>
      <w:r>
        <w:rPr>
          <w:sz w:val="24"/>
        </w:rPr>
        <w:t>Dense-graded</w:t>
      </w:r>
      <w:r>
        <w:rPr>
          <w:spacing w:val="1"/>
          <w:sz w:val="24"/>
        </w:rPr>
        <w:t xml:space="preserve"> </w:t>
      </w:r>
      <w:r>
        <w:rPr>
          <w:sz w:val="24"/>
        </w:rPr>
        <w:t>Asphalt Pavement</w:t>
      </w:r>
      <w:r>
        <w:rPr>
          <w:sz w:val="24"/>
        </w:rPr>
        <w:tab/>
        <w:t>4-69</w:t>
      </w:r>
    </w:p>
    <w:p w14:paraId="5B4C9D6C" w14:textId="77777777" w:rsidR="007E5106" w:rsidRDefault="007F33FE">
      <w:pPr>
        <w:pStyle w:val="ListParagraph"/>
        <w:numPr>
          <w:ilvl w:val="3"/>
          <w:numId w:val="77"/>
        </w:numPr>
        <w:tabs>
          <w:tab w:val="left" w:pos="2781"/>
          <w:tab w:val="right" w:leader="dot" w:pos="9578"/>
        </w:tabs>
        <w:rPr>
          <w:sz w:val="24"/>
        </w:rPr>
      </w:pPr>
      <w:r>
        <w:rPr>
          <w:sz w:val="24"/>
        </w:rPr>
        <w:t>Open-graded</w:t>
      </w:r>
      <w:r>
        <w:rPr>
          <w:spacing w:val="1"/>
          <w:sz w:val="24"/>
        </w:rPr>
        <w:t xml:space="preserve"> </w:t>
      </w:r>
      <w:r>
        <w:rPr>
          <w:sz w:val="24"/>
        </w:rPr>
        <w:t>Asphalt</w:t>
      </w:r>
      <w:r>
        <w:rPr>
          <w:spacing w:val="1"/>
          <w:sz w:val="24"/>
        </w:rPr>
        <w:t xml:space="preserve"> </w:t>
      </w:r>
      <w:r>
        <w:rPr>
          <w:sz w:val="24"/>
        </w:rPr>
        <w:t>Wearing</w:t>
      </w:r>
      <w:r>
        <w:rPr>
          <w:spacing w:val="-1"/>
          <w:sz w:val="24"/>
        </w:rPr>
        <w:t xml:space="preserve"> </w:t>
      </w:r>
      <w:r>
        <w:rPr>
          <w:sz w:val="24"/>
        </w:rPr>
        <w:t>Course.</w:t>
      </w:r>
      <w:r>
        <w:rPr>
          <w:sz w:val="24"/>
        </w:rPr>
        <w:tab/>
        <w:t>4-70</w:t>
      </w:r>
    </w:p>
    <w:p w14:paraId="254029D4" w14:textId="77777777" w:rsidR="007E5106" w:rsidRDefault="007F33FE">
      <w:pPr>
        <w:pStyle w:val="ListParagraph"/>
        <w:numPr>
          <w:ilvl w:val="3"/>
          <w:numId w:val="77"/>
        </w:numPr>
        <w:tabs>
          <w:tab w:val="left" w:pos="2781"/>
          <w:tab w:val="right" w:leader="dot" w:pos="9578"/>
        </w:tabs>
        <w:rPr>
          <w:sz w:val="24"/>
        </w:rPr>
      </w:pPr>
      <w:r>
        <w:rPr>
          <w:sz w:val="24"/>
        </w:rPr>
        <w:t>Asphalt Pavement Surfaces</w:t>
      </w:r>
      <w:r>
        <w:rPr>
          <w:sz w:val="24"/>
        </w:rPr>
        <w:tab/>
        <w:t>4-70</w:t>
      </w:r>
    </w:p>
    <w:p w14:paraId="29916B94" w14:textId="77777777" w:rsidR="007E5106" w:rsidRDefault="007E5106">
      <w:pPr>
        <w:rPr>
          <w:sz w:val="24"/>
        </w:rPr>
        <w:sectPr w:rsidR="007E5106">
          <w:pgSz w:w="12240" w:h="15840"/>
          <w:pgMar w:top="1360" w:right="1040" w:bottom="280" w:left="1220" w:header="720" w:footer="720" w:gutter="0"/>
          <w:cols w:space="720"/>
        </w:sectPr>
      </w:pPr>
    </w:p>
    <w:p w14:paraId="4AD8E422" w14:textId="77777777" w:rsidR="007E5106" w:rsidRDefault="007F33FE">
      <w:pPr>
        <w:pStyle w:val="ListParagraph"/>
        <w:numPr>
          <w:ilvl w:val="1"/>
          <w:numId w:val="78"/>
        </w:numPr>
        <w:tabs>
          <w:tab w:val="left" w:pos="1344"/>
          <w:tab w:val="right" w:leader="dot" w:pos="9578"/>
        </w:tabs>
        <w:spacing w:before="78"/>
        <w:ind w:left="1343" w:hanging="404"/>
        <w:rPr>
          <w:sz w:val="24"/>
        </w:rPr>
      </w:pPr>
      <w:r>
        <w:rPr>
          <w:sz w:val="24"/>
        </w:rPr>
        <w:lastRenderedPageBreak/>
        <w:t>Bituminous</w:t>
      </w:r>
      <w:r>
        <w:rPr>
          <w:spacing w:val="-1"/>
          <w:sz w:val="24"/>
        </w:rPr>
        <w:t xml:space="preserve"> </w:t>
      </w:r>
      <w:r>
        <w:rPr>
          <w:sz w:val="24"/>
        </w:rPr>
        <w:t>Seal Coat (Chip</w:t>
      </w:r>
      <w:r>
        <w:rPr>
          <w:spacing w:val="1"/>
          <w:sz w:val="24"/>
        </w:rPr>
        <w:t xml:space="preserve"> </w:t>
      </w:r>
      <w:r>
        <w:rPr>
          <w:sz w:val="24"/>
        </w:rPr>
        <w:t>Seal)</w:t>
      </w:r>
      <w:r>
        <w:rPr>
          <w:sz w:val="24"/>
        </w:rPr>
        <w:tab/>
        <w:t>4-71</w:t>
      </w:r>
    </w:p>
    <w:p w14:paraId="7DB4BE3F" w14:textId="77777777" w:rsidR="007E5106" w:rsidRDefault="007F33FE">
      <w:pPr>
        <w:pStyle w:val="ListParagraph"/>
        <w:numPr>
          <w:ilvl w:val="2"/>
          <w:numId w:val="78"/>
        </w:numPr>
        <w:tabs>
          <w:tab w:val="left" w:pos="2085"/>
          <w:tab w:val="right" w:leader="dot" w:pos="9578"/>
        </w:tabs>
        <w:ind w:left="2084" w:hanging="605"/>
        <w:rPr>
          <w:sz w:val="24"/>
        </w:rPr>
      </w:pPr>
      <w:r>
        <w:rPr>
          <w:sz w:val="24"/>
        </w:rPr>
        <w:t>Material</w:t>
      </w:r>
      <w:r>
        <w:rPr>
          <w:spacing w:val="-1"/>
          <w:sz w:val="24"/>
        </w:rPr>
        <w:t xml:space="preserve"> </w:t>
      </w:r>
      <w:r>
        <w:rPr>
          <w:sz w:val="24"/>
        </w:rPr>
        <w:t>Specifications</w:t>
      </w:r>
      <w:r>
        <w:rPr>
          <w:sz w:val="24"/>
        </w:rPr>
        <w:tab/>
        <w:t>4-71</w:t>
      </w:r>
    </w:p>
    <w:p w14:paraId="19F3652F" w14:textId="77777777" w:rsidR="007E5106" w:rsidRDefault="007F33FE">
      <w:pPr>
        <w:pStyle w:val="ListParagraph"/>
        <w:numPr>
          <w:ilvl w:val="3"/>
          <w:numId w:val="78"/>
        </w:numPr>
        <w:tabs>
          <w:tab w:val="left" w:pos="2647"/>
          <w:tab w:val="right" w:leader="dot" w:pos="9578"/>
        </w:tabs>
        <w:ind w:left="2646" w:hanging="807"/>
        <w:rPr>
          <w:sz w:val="24"/>
        </w:rPr>
      </w:pPr>
      <w:r>
        <w:rPr>
          <w:sz w:val="24"/>
        </w:rPr>
        <w:t>Bituminous</w:t>
      </w:r>
      <w:r>
        <w:rPr>
          <w:spacing w:val="-1"/>
          <w:sz w:val="24"/>
        </w:rPr>
        <w:t xml:space="preserve"> </w:t>
      </w:r>
      <w:r>
        <w:rPr>
          <w:sz w:val="24"/>
        </w:rPr>
        <w:t>Material</w:t>
      </w:r>
      <w:r>
        <w:rPr>
          <w:sz w:val="24"/>
        </w:rPr>
        <w:tab/>
        <w:t>4-71</w:t>
      </w:r>
    </w:p>
    <w:p w14:paraId="297D7DF0" w14:textId="77777777" w:rsidR="007E5106" w:rsidRDefault="007F33FE">
      <w:pPr>
        <w:pStyle w:val="ListParagraph"/>
        <w:numPr>
          <w:ilvl w:val="3"/>
          <w:numId w:val="78"/>
        </w:numPr>
        <w:tabs>
          <w:tab w:val="left" w:pos="2647"/>
          <w:tab w:val="right" w:leader="dot" w:pos="9578"/>
        </w:tabs>
        <w:ind w:left="2646" w:hanging="807"/>
        <w:rPr>
          <w:sz w:val="24"/>
        </w:rPr>
      </w:pPr>
      <w:r>
        <w:rPr>
          <w:sz w:val="24"/>
        </w:rPr>
        <w:t>Aggregate (Chips)</w:t>
      </w:r>
      <w:r>
        <w:rPr>
          <w:sz w:val="24"/>
        </w:rPr>
        <w:tab/>
        <w:t>4-71</w:t>
      </w:r>
    </w:p>
    <w:p w14:paraId="4E552D10" w14:textId="77777777" w:rsidR="007E5106" w:rsidRDefault="007F33FE">
      <w:pPr>
        <w:pStyle w:val="ListParagraph"/>
        <w:numPr>
          <w:ilvl w:val="2"/>
          <w:numId w:val="78"/>
        </w:numPr>
        <w:tabs>
          <w:tab w:val="left" w:pos="2085"/>
          <w:tab w:val="right" w:leader="dot" w:pos="9578"/>
        </w:tabs>
        <w:ind w:left="2084" w:hanging="605"/>
        <w:rPr>
          <w:sz w:val="24"/>
        </w:rPr>
      </w:pPr>
      <w:r>
        <w:rPr>
          <w:sz w:val="24"/>
        </w:rPr>
        <w:t>Aggregate Quality</w:t>
      </w:r>
      <w:r>
        <w:rPr>
          <w:spacing w:val="-2"/>
          <w:sz w:val="24"/>
        </w:rPr>
        <w:t xml:space="preserve"> </w:t>
      </w:r>
      <w:r>
        <w:rPr>
          <w:sz w:val="24"/>
        </w:rPr>
        <w:t>Control</w:t>
      </w:r>
      <w:r>
        <w:rPr>
          <w:sz w:val="24"/>
        </w:rPr>
        <w:tab/>
        <w:t>4-72</w:t>
      </w:r>
    </w:p>
    <w:p w14:paraId="34AEA697" w14:textId="77777777" w:rsidR="007E5106" w:rsidRDefault="007F33FE">
      <w:pPr>
        <w:pStyle w:val="ListParagraph"/>
        <w:numPr>
          <w:ilvl w:val="2"/>
          <w:numId w:val="78"/>
        </w:numPr>
        <w:tabs>
          <w:tab w:val="left" w:pos="2085"/>
          <w:tab w:val="right" w:leader="dot" w:pos="9578"/>
        </w:tabs>
        <w:ind w:left="2084" w:hanging="605"/>
        <w:rPr>
          <w:sz w:val="24"/>
        </w:rPr>
      </w:pPr>
      <w:r>
        <w:rPr>
          <w:sz w:val="24"/>
        </w:rPr>
        <w:t>Equipment</w:t>
      </w:r>
      <w:r>
        <w:rPr>
          <w:sz w:val="24"/>
        </w:rPr>
        <w:tab/>
        <w:t>4-73</w:t>
      </w:r>
    </w:p>
    <w:p w14:paraId="2B39B849" w14:textId="77777777" w:rsidR="007E5106" w:rsidRDefault="007F33FE">
      <w:pPr>
        <w:pStyle w:val="ListParagraph"/>
        <w:numPr>
          <w:ilvl w:val="3"/>
          <w:numId w:val="78"/>
        </w:numPr>
        <w:tabs>
          <w:tab w:val="left" w:pos="2647"/>
          <w:tab w:val="right" w:leader="dot" w:pos="9578"/>
        </w:tabs>
        <w:ind w:left="2646" w:hanging="807"/>
        <w:rPr>
          <w:sz w:val="24"/>
        </w:rPr>
      </w:pPr>
      <w:r>
        <w:rPr>
          <w:sz w:val="24"/>
        </w:rPr>
        <w:t>Asphalt Distributor</w:t>
      </w:r>
      <w:r>
        <w:rPr>
          <w:sz w:val="24"/>
        </w:rPr>
        <w:tab/>
        <w:t>4-73</w:t>
      </w:r>
    </w:p>
    <w:p w14:paraId="605FA2A8" w14:textId="77777777" w:rsidR="007E5106" w:rsidRDefault="007F33FE">
      <w:pPr>
        <w:pStyle w:val="ListParagraph"/>
        <w:numPr>
          <w:ilvl w:val="3"/>
          <w:numId w:val="78"/>
        </w:numPr>
        <w:tabs>
          <w:tab w:val="left" w:pos="2647"/>
          <w:tab w:val="right" w:leader="dot" w:pos="9578"/>
        </w:tabs>
        <w:ind w:left="2646" w:hanging="807"/>
        <w:rPr>
          <w:sz w:val="24"/>
        </w:rPr>
      </w:pPr>
      <w:r>
        <w:rPr>
          <w:sz w:val="24"/>
        </w:rPr>
        <w:t>Aggregate Spreader</w:t>
      </w:r>
      <w:r>
        <w:rPr>
          <w:sz w:val="24"/>
        </w:rPr>
        <w:tab/>
        <w:t>4-74</w:t>
      </w:r>
    </w:p>
    <w:p w14:paraId="4FEFF493" w14:textId="77777777" w:rsidR="007E5106" w:rsidRDefault="007F33FE">
      <w:pPr>
        <w:pStyle w:val="ListParagraph"/>
        <w:numPr>
          <w:ilvl w:val="3"/>
          <w:numId w:val="78"/>
        </w:numPr>
        <w:tabs>
          <w:tab w:val="left" w:pos="2647"/>
          <w:tab w:val="right" w:leader="dot" w:pos="9578"/>
        </w:tabs>
        <w:ind w:left="2646" w:hanging="807"/>
        <w:rPr>
          <w:sz w:val="24"/>
        </w:rPr>
      </w:pPr>
      <w:r>
        <w:rPr>
          <w:sz w:val="24"/>
        </w:rPr>
        <w:t>Rollers</w:t>
      </w:r>
      <w:r>
        <w:rPr>
          <w:sz w:val="24"/>
        </w:rPr>
        <w:tab/>
        <w:t>4-74</w:t>
      </w:r>
    </w:p>
    <w:p w14:paraId="43869AAC" w14:textId="77777777" w:rsidR="007E5106" w:rsidRDefault="007F33FE">
      <w:pPr>
        <w:pStyle w:val="ListParagraph"/>
        <w:numPr>
          <w:ilvl w:val="3"/>
          <w:numId w:val="78"/>
        </w:numPr>
        <w:tabs>
          <w:tab w:val="left" w:pos="2647"/>
          <w:tab w:val="right" w:leader="dot" w:pos="9578"/>
        </w:tabs>
        <w:ind w:left="2646" w:hanging="807"/>
        <w:rPr>
          <w:sz w:val="24"/>
        </w:rPr>
      </w:pPr>
      <w:r>
        <w:rPr>
          <w:sz w:val="24"/>
        </w:rPr>
        <w:t>Dump Trucks</w:t>
      </w:r>
      <w:r>
        <w:rPr>
          <w:sz w:val="24"/>
        </w:rPr>
        <w:tab/>
        <w:t>4-74</w:t>
      </w:r>
    </w:p>
    <w:p w14:paraId="1DE88836" w14:textId="77777777" w:rsidR="007E5106" w:rsidRDefault="007F33FE">
      <w:pPr>
        <w:pStyle w:val="ListParagraph"/>
        <w:numPr>
          <w:ilvl w:val="3"/>
          <w:numId w:val="78"/>
        </w:numPr>
        <w:tabs>
          <w:tab w:val="left" w:pos="2647"/>
          <w:tab w:val="right" w:leader="dot" w:pos="9578"/>
        </w:tabs>
        <w:ind w:left="2646" w:hanging="807"/>
        <w:rPr>
          <w:sz w:val="24"/>
        </w:rPr>
      </w:pPr>
      <w:r>
        <w:rPr>
          <w:sz w:val="24"/>
        </w:rPr>
        <w:t>Front</w:t>
      </w:r>
      <w:r>
        <w:rPr>
          <w:spacing w:val="-1"/>
          <w:sz w:val="24"/>
        </w:rPr>
        <w:t xml:space="preserve"> </w:t>
      </w:r>
      <w:r>
        <w:rPr>
          <w:sz w:val="24"/>
        </w:rPr>
        <w:t>End</w:t>
      </w:r>
      <w:r>
        <w:rPr>
          <w:spacing w:val="1"/>
          <w:sz w:val="24"/>
        </w:rPr>
        <w:t xml:space="preserve"> </w:t>
      </w:r>
      <w:r>
        <w:rPr>
          <w:sz w:val="24"/>
        </w:rPr>
        <w:t>Loaders</w:t>
      </w:r>
      <w:r>
        <w:rPr>
          <w:sz w:val="24"/>
        </w:rPr>
        <w:tab/>
        <w:t>4-74</w:t>
      </w:r>
    </w:p>
    <w:p w14:paraId="7CBE3D48" w14:textId="77777777" w:rsidR="007E5106" w:rsidRDefault="007F33FE">
      <w:pPr>
        <w:pStyle w:val="ListParagraph"/>
        <w:numPr>
          <w:ilvl w:val="3"/>
          <w:numId w:val="78"/>
        </w:numPr>
        <w:tabs>
          <w:tab w:val="left" w:pos="2647"/>
          <w:tab w:val="right" w:leader="dot" w:pos="9578"/>
        </w:tabs>
        <w:ind w:left="2646" w:hanging="807"/>
        <w:rPr>
          <w:sz w:val="24"/>
        </w:rPr>
      </w:pPr>
      <w:r>
        <w:rPr>
          <w:sz w:val="24"/>
        </w:rPr>
        <w:t>Power</w:t>
      </w:r>
      <w:r>
        <w:rPr>
          <w:spacing w:val="-2"/>
          <w:sz w:val="24"/>
        </w:rPr>
        <w:t xml:space="preserve"> </w:t>
      </w:r>
      <w:r>
        <w:rPr>
          <w:sz w:val="24"/>
        </w:rPr>
        <w:t>Brooms</w:t>
      </w:r>
      <w:r>
        <w:rPr>
          <w:sz w:val="24"/>
        </w:rPr>
        <w:tab/>
        <w:t>4-74</w:t>
      </w:r>
    </w:p>
    <w:p w14:paraId="2941DFCE" w14:textId="77777777" w:rsidR="007E5106" w:rsidRDefault="007F33FE">
      <w:pPr>
        <w:pStyle w:val="ListParagraph"/>
        <w:numPr>
          <w:ilvl w:val="2"/>
          <w:numId w:val="78"/>
        </w:numPr>
        <w:tabs>
          <w:tab w:val="left" w:pos="2085"/>
          <w:tab w:val="right" w:leader="dot" w:pos="9578"/>
        </w:tabs>
        <w:ind w:left="2084" w:hanging="605"/>
        <w:rPr>
          <w:sz w:val="24"/>
        </w:rPr>
      </w:pPr>
      <w:r>
        <w:rPr>
          <w:sz w:val="24"/>
        </w:rPr>
        <w:t>Bituminous</w:t>
      </w:r>
      <w:r>
        <w:rPr>
          <w:spacing w:val="-1"/>
          <w:sz w:val="24"/>
        </w:rPr>
        <w:t xml:space="preserve"> </w:t>
      </w:r>
      <w:r>
        <w:rPr>
          <w:sz w:val="24"/>
        </w:rPr>
        <w:t>Chip</w:t>
      </w:r>
      <w:r>
        <w:rPr>
          <w:spacing w:val="1"/>
          <w:sz w:val="24"/>
        </w:rPr>
        <w:t xml:space="preserve"> </w:t>
      </w:r>
      <w:r>
        <w:rPr>
          <w:sz w:val="24"/>
        </w:rPr>
        <w:t>Seal Construction Methods</w:t>
      </w:r>
      <w:r>
        <w:rPr>
          <w:sz w:val="24"/>
        </w:rPr>
        <w:tab/>
        <w:t>4-74</w:t>
      </w:r>
    </w:p>
    <w:p w14:paraId="5F33A3FF" w14:textId="77777777" w:rsidR="007E5106" w:rsidRDefault="007F33FE">
      <w:pPr>
        <w:pStyle w:val="ListParagraph"/>
        <w:numPr>
          <w:ilvl w:val="3"/>
          <w:numId w:val="78"/>
        </w:numPr>
        <w:tabs>
          <w:tab w:val="left" w:pos="2647"/>
          <w:tab w:val="right" w:leader="dot" w:pos="9578"/>
        </w:tabs>
        <w:ind w:left="2646" w:hanging="807"/>
        <w:rPr>
          <w:sz w:val="24"/>
        </w:rPr>
      </w:pPr>
      <w:r>
        <w:rPr>
          <w:sz w:val="24"/>
        </w:rPr>
        <w:t>Surface Preparation</w:t>
      </w:r>
      <w:r>
        <w:rPr>
          <w:sz w:val="24"/>
        </w:rPr>
        <w:tab/>
        <w:t>4-74</w:t>
      </w:r>
    </w:p>
    <w:p w14:paraId="5B275663" w14:textId="77777777" w:rsidR="007E5106" w:rsidRDefault="007F33FE">
      <w:pPr>
        <w:pStyle w:val="ListParagraph"/>
        <w:numPr>
          <w:ilvl w:val="3"/>
          <w:numId w:val="78"/>
        </w:numPr>
        <w:tabs>
          <w:tab w:val="left" w:pos="2647"/>
          <w:tab w:val="right" w:leader="dot" w:pos="9578"/>
        </w:tabs>
        <w:ind w:left="2646" w:hanging="807"/>
        <w:rPr>
          <w:sz w:val="24"/>
        </w:rPr>
      </w:pPr>
      <w:r>
        <w:rPr>
          <w:sz w:val="24"/>
        </w:rPr>
        <w:t>Asphalt Application</w:t>
      </w:r>
      <w:r>
        <w:rPr>
          <w:sz w:val="24"/>
        </w:rPr>
        <w:tab/>
        <w:t>4-75</w:t>
      </w:r>
    </w:p>
    <w:p w14:paraId="0F29EB42" w14:textId="77777777" w:rsidR="007E5106" w:rsidRDefault="007F33FE">
      <w:pPr>
        <w:pStyle w:val="ListParagraph"/>
        <w:numPr>
          <w:ilvl w:val="3"/>
          <w:numId w:val="78"/>
        </w:numPr>
        <w:tabs>
          <w:tab w:val="left" w:pos="2714"/>
          <w:tab w:val="right" w:leader="dot" w:pos="9578"/>
        </w:tabs>
        <w:ind w:left="2713" w:hanging="874"/>
        <w:rPr>
          <w:sz w:val="24"/>
        </w:rPr>
      </w:pPr>
      <w:r>
        <w:rPr>
          <w:sz w:val="24"/>
        </w:rPr>
        <w:t>Aggregate Spreading</w:t>
      </w:r>
      <w:r>
        <w:rPr>
          <w:sz w:val="24"/>
        </w:rPr>
        <w:tab/>
        <w:t>4-75</w:t>
      </w:r>
    </w:p>
    <w:p w14:paraId="56330DE7" w14:textId="77777777" w:rsidR="007E5106" w:rsidRDefault="007F33FE">
      <w:pPr>
        <w:pStyle w:val="ListParagraph"/>
        <w:numPr>
          <w:ilvl w:val="3"/>
          <w:numId w:val="78"/>
        </w:numPr>
        <w:tabs>
          <w:tab w:val="left" w:pos="2714"/>
          <w:tab w:val="right" w:leader="dot" w:pos="9579"/>
        </w:tabs>
        <w:ind w:left="2713" w:hanging="874"/>
        <w:rPr>
          <w:sz w:val="24"/>
        </w:rPr>
      </w:pPr>
      <w:r>
        <w:rPr>
          <w:sz w:val="24"/>
        </w:rPr>
        <w:t>Aggregate Compaction</w:t>
      </w:r>
      <w:r>
        <w:rPr>
          <w:sz w:val="24"/>
        </w:rPr>
        <w:tab/>
        <w:t>4-76</w:t>
      </w:r>
    </w:p>
    <w:p w14:paraId="7FA94954" w14:textId="77777777" w:rsidR="007E5106" w:rsidRDefault="007F33FE">
      <w:pPr>
        <w:pStyle w:val="ListParagraph"/>
        <w:numPr>
          <w:ilvl w:val="3"/>
          <w:numId w:val="76"/>
        </w:numPr>
        <w:tabs>
          <w:tab w:val="left" w:pos="2781"/>
          <w:tab w:val="right" w:leader="dot" w:pos="9579"/>
        </w:tabs>
        <w:rPr>
          <w:sz w:val="24"/>
        </w:rPr>
      </w:pPr>
      <w:r>
        <w:rPr>
          <w:sz w:val="24"/>
        </w:rPr>
        <w:t>Loose Aggregate</w:t>
      </w:r>
      <w:r>
        <w:rPr>
          <w:spacing w:val="1"/>
          <w:sz w:val="24"/>
        </w:rPr>
        <w:t xml:space="preserve"> </w:t>
      </w:r>
      <w:r>
        <w:rPr>
          <w:sz w:val="24"/>
        </w:rPr>
        <w:t>Removal</w:t>
      </w:r>
      <w:r>
        <w:rPr>
          <w:sz w:val="24"/>
        </w:rPr>
        <w:tab/>
        <w:t>4-77</w:t>
      </w:r>
    </w:p>
    <w:p w14:paraId="1C6F29BB" w14:textId="77777777" w:rsidR="007E5106" w:rsidRDefault="007F33FE">
      <w:pPr>
        <w:pStyle w:val="ListParagraph"/>
        <w:numPr>
          <w:ilvl w:val="3"/>
          <w:numId w:val="76"/>
        </w:numPr>
        <w:tabs>
          <w:tab w:val="left" w:pos="2781"/>
          <w:tab w:val="right" w:leader="dot" w:pos="9579"/>
        </w:tabs>
        <w:rPr>
          <w:sz w:val="24"/>
        </w:rPr>
      </w:pPr>
      <w:r>
        <w:rPr>
          <w:sz w:val="24"/>
        </w:rPr>
        <w:t>Sanding</w:t>
      </w:r>
      <w:r>
        <w:rPr>
          <w:sz w:val="24"/>
        </w:rPr>
        <w:tab/>
        <w:t>4-77</w:t>
      </w:r>
    </w:p>
    <w:p w14:paraId="6FA0BB7B" w14:textId="77777777" w:rsidR="007E5106" w:rsidRDefault="007F33FE">
      <w:pPr>
        <w:pStyle w:val="ListParagraph"/>
        <w:numPr>
          <w:ilvl w:val="3"/>
          <w:numId w:val="76"/>
        </w:numPr>
        <w:tabs>
          <w:tab w:val="left" w:pos="2781"/>
          <w:tab w:val="right" w:leader="dot" w:pos="9579"/>
        </w:tabs>
        <w:rPr>
          <w:sz w:val="24"/>
        </w:rPr>
      </w:pPr>
      <w:r>
        <w:rPr>
          <w:sz w:val="24"/>
        </w:rPr>
        <w:t>Appearance</w:t>
      </w:r>
      <w:r>
        <w:rPr>
          <w:sz w:val="24"/>
        </w:rPr>
        <w:tab/>
        <w:t>4-77</w:t>
      </w:r>
    </w:p>
    <w:p w14:paraId="044541A4" w14:textId="77777777" w:rsidR="007E5106" w:rsidRDefault="007F33FE">
      <w:pPr>
        <w:pStyle w:val="ListParagraph"/>
        <w:numPr>
          <w:ilvl w:val="3"/>
          <w:numId w:val="76"/>
        </w:numPr>
        <w:tabs>
          <w:tab w:val="left" w:pos="2781"/>
          <w:tab w:val="right" w:leader="dot" w:pos="9579"/>
        </w:tabs>
        <w:rPr>
          <w:sz w:val="24"/>
        </w:rPr>
      </w:pPr>
      <w:r>
        <w:rPr>
          <w:sz w:val="24"/>
        </w:rPr>
        <w:t>Weather</w:t>
      </w:r>
      <w:r>
        <w:rPr>
          <w:spacing w:val="-1"/>
          <w:sz w:val="24"/>
        </w:rPr>
        <w:t xml:space="preserve"> </w:t>
      </w:r>
      <w:r>
        <w:rPr>
          <w:sz w:val="24"/>
        </w:rPr>
        <w:t>Limitations</w:t>
      </w:r>
      <w:r>
        <w:rPr>
          <w:sz w:val="24"/>
        </w:rPr>
        <w:tab/>
        <w:t>4-77</w:t>
      </w:r>
    </w:p>
    <w:p w14:paraId="6FF3F00A" w14:textId="77777777" w:rsidR="007E5106" w:rsidRDefault="007F33FE">
      <w:pPr>
        <w:pStyle w:val="ListParagraph"/>
        <w:numPr>
          <w:ilvl w:val="1"/>
          <w:numId w:val="78"/>
        </w:numPr>
        <w:tabs>
          <w:tab w:val="left" w:pos="1344"/>
          <w:tab w:val="right" w:leader="dot" w:pos="9579"/>
        </w:tabs>
        <w:ind w:left="1343" w:hanging="404"/>
        <w:rPr>
          <w:sz w:val="24"/>
        </w:rPr>
      </w:pPr>
      <w:r>
        <w:rPr>
          <w:sz w:val="24"/>
        </w:rPr>
        <w:t>Asphalt Emulsion</w:t>
      </w:r>
      <w:r>
        <w:rPr>
          <w:spacing w:val="1"/>
          <w:sz w:val="24"/>
        </w:rPr>
        <w:t xml:space="preserve"> </w:t>
      </w:r>
      <w:r>
        <w:rPr>
          <w:sz w:val="24"/>
        </w:rPr>
        <w:t>Seal Coat (Slurry</w:t>
      </w:r>
      <w:r>
        <w:rPr>
          <w:spacing w:val="-2"/>
          <w:sz w:val="24"/>
        </w:rPr>
        <w:t xml:space="preserve"> </w:t>
      </w:r>
      <w:r>
        <w:rPr>
          <w:sz w:val="24"/>
        </w:rPr>
        <w:t>Seal)</w:t>
      </w:r>
      <w:r>
        <w:rPr>
          <w:sz w:val="24"/>
        </w:rPr>
        <w:tab/>
        <w:t>4-77</w:t>
      </w:r>
    </w:p>
    <w:p w14:paraId="7C4CAA10" w14:textId="77777777" w:rsidR="007E5106" w:rsidRDefault="007F33FE">
      <w:pPr>
        <w:pStyle w:val="ListParagraph"/>
        <w:numPr>
          <w:ilvl w:val="2"/>
          <w:numId w:val="78"/>
        </w:numPr>
        <w:tabs>
          <w:tab w:val="left" w:pos="2085"/>
          <w:tab w:val="right" w:leader="dot" w:pos="9579"/>
        </w:tabs>
        <w:ind w:left="2084" w:hanging="605"/>
        <w:rPr>
          <w:sz w:val="24"/>
        </w:rPr>
      </w:pPr>
      <w:r>
        <w:rPr>
          <w:sz w:val="24"/>
        </w:rPr>
        <w:t>Material</w:t>
      </w:r>
      <w:r>
        <w:rPr>
          <w:spacing w:val="-1"/>
          <w:sz w:val="24"/>
        </w:rPr>
        <w:t xml:space="preserve"> </w:t>
      </w:r>
      <w:r>
        <w:rPr>
          <w:sz w:val="24"/>
        </w:rPr>
        <w:t>Specifications</w:t>
      </w:r>
      <w:r>
        <w:rPr>
          <w:sz w:val="24"/>
        </w:rPr>
        <w:tab/>
        <w:t>4-77</w:t>
      </w:r>
    </w:p>
    <w:p w14:paraId="24252086" w14:textId="77777777" w:rsidR="007E5106" w:rsidRDefault="007F33FE">
      <w:pPr>
        <w:pStyle w:val="ListParagraph"/>
        <w:numPr>
          <w:ilvl w:val="3"/>
          <w:numId w:val="75"/>
        </w:numPr>
        <w:tabs>
          <w:tab w:val="left" w:pos="2781"/>
          <w:tab w:val="right" w:leader="dot" w:pos="9579"/>
        </w:tabs>
        <w:rPr>
          <w:sz w:val="24"/>
        </w:rPr>
      </w:pPr>
      <w:r>
        <w:rPr>
          <w:sz w:val="24"/>
        </w:rPr>
        <w:t>Asphalt Emulsion</w:t>
      </w:r>
      <w:r>
        <w:rPr>
          <w:sz w:val="24"/>
        </w:rPr>
        <w:tab/>
        <w:t>4-77</w:t>
      </w:r>
    </w:p>
    <w:p w14:paraId="3F5D8022" w14:textId="77777777" w:rsidR="007E5106" w:rsidRDefault="007F33FE">
      <w:pPr>
        <w:pStyle w:val="ListParagraph"/>
        <w:numPr>
          <w:ilvl w:val="3"/>
          <w:numId w:val="75"/>
        </w:numPr>
        <w:tabs>
          <w:tab w:val="left" w:pos="2781"/>
          <w:tab w:val="right" w:leader="dot" w:pos="9579"/>
        </w:tabs>
        <w:rPr>
          <w:sz w:val="24"/>
        </w:rPr>
      </w:pPr>
      <w:r>
        <w:rPr>
          <w:sz w:val="24"/>
        </w:rPr>
        <w:t>Aggregate</w:t>
      </w:r>
      <w:r>
        <w:rPr>
          <w:sz w:val="24"/>
        </w:rPr>
        <w:tab/>
        <w:t>4-78</w:t>
      </w:r>
    </w:p>
    <w:p w14:paraId="01096ED3" w14:textId="77777777" w:rsidR="007E5106" w:rsidRDefault="007F33FE">
      <w:pPr>
        <w:pStyle w:val="ListParagraph"/>
        <w:numPr>
          <w:ilvl w:val="3"/>
          <w:numId w:val="75"/>
        </w:numPr>
        <w:tabs>
          <w:tab w:val="left" w:pos="2781"/>
          <w:tab w:val="right" w:leader="dot" w:pos="9579"/>
        </w:tabs>
        <w:rPr>
          <w:sz w:val="24"/>
        </w:rPr>
      </w:pPr>
      <w:r>
        <w:rPr>
          <w:sz w:val="24"/>
        </w:rPr>
        <w:t>Filler</w:t>
      </w:r>
      <w:r>
        <w:rPr>
          <w:sz w:val="24"/>
        </w:rPr>
        <w:tab/>
        <w:t>4-78</w:t>
      </w:r>
    </w:p>
    <w:p w14:paraId="61ED394A" w14:textId="77777777" w:rsidR="007E5106" w:rsidRDefault="007F33FE">
      <w:pPr>
        <w:pStyle w:val="ListParagraph"/>
        <w:numPr>
          <w:ilvl w:val="3"/>
          <w:numId w:val="75"/>
        </w:numPr>
        <w:tabs>
          <w:tab w:val="left" w:pos="2781"/>
          <w:tab w:val="right" w:leader="dot" w:pos="9579"/>
        </w:tabs>
        <w:rPr>
          <w:sz w:val="24"/>
        </w:rPr>
      </w:pPr>
      <w:r>
        <w:rPr>
          <w:sz w:val="24"/>
        </w:rPr>
        <w:t>Set</w:t>
      </w:r>
      <w:r>
        <w:rPr>
          <w:spacing w:val="-1"/>
          <w:sz w:val="24"/>
        </w:rPr>
        <w:t xml:space="preserve"> </w:t>
      </w:r>
      <w:r>
        <w:rPr>
          <w:sz w:val="24"/>
        </w:rPr>
        <w:t>Control Additive</w:t>
      </w:r>
      <w:r>
        <w:rPr>
          <w:sz w:val="24"/>
        </w:rPr>
        <w:tab/>
        <w:t>4-78</w:t>
      </w:r>
    </w:p>
    <w:p w14:paraId="64BBC544" w14:textId="77777777" w:rsidR="007E5106" w:rsidRDefault="007F33FE">
      <w:pPr>
        <w:pStyle w:val="ListParagraph"/>
        <w:numPr>
          <w:ilvl w:val="3"/>
          <w:numId w:val="75"/>
        </w:numPr>
        <w:tabs>
          <w:tab w:val="left" w:pos="2781"/>
          <w:tab w:val="right" w:leader="dot" w:pos="9578"/>
        </w:tabs>
        <w:rPr>
          <w:sz w:val="24"/>
        </w:rPr>
      </w:pPr>
      <w:r>
        <w:rPr>
          <w:sz w:val="24"/>
        </w:rPr>
        <w:t>Water</w:t>
      </w:r>
      <w:r>
        <w:rPr>
          <w:sz w:val="24"/>
        </w:rPr>
        <w:tab/>
        <w:t>4-81</w:t>
      </w:r>
    </w:p>
    <w:p w14:paraId="128BB0E6" w14:textId="77777777" w:rsidR="007E5106" w:rsidRDefault="007F33FE">
      <w:pPr>
        <w:pStyle w:val="ListParagraph"/>
        <w:numPr>
          <w:ilvl w:val="2"/>
          <w:numId w:val="78"/>
        </w:numPr>
        <w:tabs>
          <w:tab w:val="left" w:pos="2085"/>
          <w:tab w:val="right" w:leader="dot" w:pos="9578"/>
        </w:tabs>
        <w:ind w:left="2084" w:hanging="605"/>
        <w:rPr>
          <w:sz w:val="24"/>
        </w:rPr>
      </w:pPr>
      <w:r>
        <w:rPr>
          <w:sz w:val="24"/>
        </w:rPr>
        <w:t>Material</w:t>
      </w:r>
      <w:r>
        <w:rPr>
          <w:spacing w:val="-1"/>
          <w:sz w:val="24"/>
        </w:rPr>
        <w:t xml:space="preserve"> </w:t>
      </w:r>
      <w:r>
        <w:rPr>
          <w:sz w:val="24"/>
        </w:rPr>
        <w:t>Quality</w:t>
      </w:r>
      <w:r>
        <w:rPr>
          <w:spacing w:val="-2"/>
          <w:sz w:val="24"/>
        </w:rPr>
        <w:t xml:space="preserve"> </w:t>
      </w:r>
      <w:r>
        <w:rPr>
          <w:sz w:val="24"/>
        </w:rPr>
        <w:t>Control</w:t>
      </w:r>
      <w:r>
        <w:rPr>
          <w:sz w:val="24"/>
        </w:rPr>
        <w:tab/>
        <w:t>4-81</w:t>
      </w:r>
    </w:p>
    <w:p w14:paraId="140E3050" w14:textId="77777777" w:rsidR="007E5106" w:rsidRDefault="007F33FE">
      <w:pPr>
        <w:pStyle w:val="ListParagraph"/>
        <w:numPr>
          <w:ilvl w:val="3"/>
          <w:numId w:val="74"/>
        </w:numPr>
        <w:tabs>
          <w:tab w:val="left" w:pos="2781"/>
          <w:tab w:val="right" w:leader="dot" w:pos="9578"/>
        </w:tabs>
        <w:rPr>
          <w:sz w:val="24"/>
        </w:rPr>
      </w:pPr>
      <w:r>
        <w:rPr>
          <w:sz w:val="24"/>
        </w:rPr>
        <w:t>Sampling</w:t>
      </w:r>
      <w:r>
        <w:rPr>
          <w:spacing w:val="-2"/>
          <w:sz w:val="24"/>
        </w:rPr>
        <w:t xml:space="preserve"> </w:t>
      </w:r>
      <w:r>
        <w:rPr>
          <w:sz w:val="24"/>
        </w:rPr>
        <w:t>and</w:t>
      </w:r>
      <w:r>
        <w:rPr>
          <w:spacing w:val="1"/>
          <w:sz w:val="24"/>
        </w:rPr>
        <w:t xml:space="preserve"> </w:t>
      </w:r>
      <w:r>
        <w:rPr>
          <w:sz w:val="24"/>
        </w:rPr>
        <w:t>Testing</w:t>
      </w:r>
      <w:r>
        <w:rPr>
          <w:sz w:val="24"/>
        </w:rPr>
        <w:tab/>
        <w:t>4-81</w:t>
      </w:r>
    </w:p>
    <w:p w14:paraId="7F602ED9" w14:textId="77777777" w:rsidR="007E5106" w:rsidRDefault="007F33FE">
      <w:pPr>
        <w:pStyle w:val="ListParagraph"/>
        <w:numPr>
          <w:ilvl w:val="3"/>
          <w:numId w:val="74"/>
        </w:numPr>
        <w:tabs>
          <w:tab w:val="left" w:pos="2781"/>
          <w:tab w:val="right" w:leader="dot" w:pos="9578"/>
        </w:tabs>
        <w:rPr>
          <w:sz w:val="24"/>
        </w:rPr>
      </w:pPr>
      <w:r>
        <w:rPr>
          <w:sz w:val="24"/>
        </w:rPr>
        <w:t>Job Mix</w:t>
      </w:r>
      <w:r>
        <w:rPr>
          <w:spacing w:val="-2"/>
          <w:sz w:val="24"/>
        </w:rPr>
        <w:t xml:space="preserve"> </w:t>
      </w:r>
      <w:r>
        <w:rPr>
          <w:sz w:val="24"/>
        </w:rPr>
        <w:t>Design</w:t>
      </w:r>
      <w:r>
        <w:rPr>
          <w:sz w:val="24"/>
        </w:rPr>
        <w:tab/>
        <w:t>4-81</w:t>
      </w:r>
    </w:p>
    <w:p w14:paraId="27F2271B" w14:textId="77777777" w:rsidR="007E5106" w:rsidRDefault="007F33FE">
      <w:pPr>
        <w:pStyle w:val="ListParagraph"/>
        <w:numPr>
          <w:ilvl w:val="2"/>
          <w:numId w:val="78"/>
        </w:numPr>
        <w:tabs>
          <w:tab w:val="left" w:pos="2085"/>
          <w:tab w:val="right" w:leader="dot" w:pos="9578"/>
        </w:tabs>
        <w:spacing w:before="1"/>
        <w:ind w:left="2084" w:hanging="605"/>
        <w:rPr>
          <w:sz w:val="24"/>
        </w:rPr>
      </w:pPr>
      <w:r>
        <w:rPr>
          <w:sz w:val="24"/>
        </w:rPr>
        <w:t>Equipment</w:t>
      </w:r>
      <w:r>
        <w:rPr>
          <w:sz w:val="24"/>
        </w:rPr>
        <w:tab/>
        <w:t>4-81</w:t>
      </w:r>
    </w:p>
    <w:p w14:paraId="0FD2FC6C" w14:textId="77777777" w:rsidR="007E5106" w:rsidRDefault="007F33FE">
      <w:pPr>
        <w:pStyle w:val="BodyText"/>
        <w:tabs>
          <w:tab w:val="left" w:pos="1839"/>
          <w:tab w:val="right" w:leader="dot" w:pos="9578"/>
        </w:tabs>
        <w:ind w:left="940"/>
      </w:pPr>
      <w:r>
        <w:t>.</w:t>
      </w:r>
      <w:r>
        <w:tab/>
        <w:t>4.7.3.1.</w:t>
      </w:r>
      <w:r>
        <w:rPr>
          <w:spacing w:val="67"/>
        </w:rPr>
        <w:t xml:space="preserve"> </w:t>
      </w:r>
      <w:r>
        <w:t>Slurry</w:t>
      </w:r>
      <w:r>
        <w:rPr>
          <w:spacing w:val="-2"/>
        </w:rPr>
        <w:t xml:space="preserve"> </w:t>
      </w:r>
      <w:r>
        <w:t>Mixing</w:t>
      </w:r>
      <w:r>
        <w:rPr>
          <w:spacing w:val="-2"/>
        </w:rPr>
        <w:t xml:space="preserve"> </w:t>
      </w:r>
      <w:r>
        <w:t>Machine</w:t>
      </w:r>
      <w:r>
        <w:tab/>
        <w:t>4-81</w:t>
      </w:r>
    </w:p>
    <w:p w14:paraId="2C2A64E5" w14:textId="77777777" w:rsidR="007E5106" w:rsidRDefault="007F33FE">
      <w:pPr>
        <w:pStyle w:val="ListParagraph"/>
        <w:numPr>
          <w:ilvl w:val="3"/>
          <w:numId w:val="73"/>
        </w:numPr>
        <w:tabs>
          <w:tab w:val="left" w:pos="2781"/>
          <w:tab w:val="right" w:leader="dot" w:pos="9578"/>
        </w:tabs>
        <w:rPr>
          <w:sz w:val="24"/>
        </w:rPr>
      </w:pPr>
      <w:r>
        <w:rPr>
          <w:sz w:val="24"/>
        </w:rPr>
        <w:t>Slurry</w:t>
      </w:r>
      <w:r>
        <w:rPr>
          <w:spacing w:val="-3"/>
          <w:sz w:val="24"/>
        </w:rPr>
        <w:t xml:space="preserve"> </w:t>
      </w:r>
      <w:r>
        <w:rPr>
          <w:sz w:val="24"/>
        </w:rPr>
        <w:t>Spreader</w:t>
      </w:r>
      <w:r>
        <w:rPr>
          <w:sz w:val="24"/>
        </w:rPr>
        <w:tab/>
        <w:t>4-82</w:t>
      </w:r>
    </w:p>
    <w:p w14:paraId="716D7EBA" w14:textId="77777777" w:rsidR="007E5106" w:rsidRDefault="007F33FE">
      <w:pPr>
        <w:pStyle w:val="ListParagraph"/>
        <w:numPr>
          <w:ilvl w:val="3"/>
          <w:numId w:val="73"/>
        </w:numPr>
        <w:tabs>
          <w:tab w:val="left" w:pos="2781"/>
          <w:tab w:val="right" w:leader="dot" w:pos="9578"/>
        </w:tabs>
        <w:rPr>
          <w:sz w:val="24"/>
        </w:rPr>
      </w:pPr>
      <w:r>
        <w:rPr>
          <w:sz w:val="24"/>
        </w:rPr>
        <w:t>Surface Cleaning</w:t>
      </w:r>
      <w:r>
        <w:rPr>
          <w:spacing w:val="-1"/>
          <w:sz w:val="24"/>
        </w:rPr>
        <w:t xml:space="preserve"> </w:t>
      </w:r>
      <w:r>
        <w:rPr>
          <w:sz w:val="24"/>
        </w:rPr>
        <w:t>Equipment</w:t>
      </w:r>
      <w:r>
        <w:rPr>
          <w:sz w:val="24"/>
        </w:rPr>
        <w:tab/>
        <w:t>4-82</w:t>
      </w:r>
    </w:p>
    <w:p w14:paraId="10A3A819" w14:textId="77777777" w:rsidR="007E5106" w:rsidRDefault="007F33FE">
      <w:pPr>
        <w:pStyle w:val="ListParagraph"/>
        <w:numPr>
          <w:ilvl w:val="3"/>
          <w:numId w:val="73"/>
        </w:numPr>
        <w:tabs>
          <w:tab w:val="left" w:pos="2781"/>
          <w:tab w:val="right" w:leader="dot" w:pos="9578"/>
        </w:tabs>
        <w:rPr>
          <w:sz w:val="24"/>
        </w:rPr>
      </w:pPr>
      <w:r>
        <w:rPr>
          <w:sz w:val="24"/>
        </w:rPr>
        <w:t>Auxiliary</w:t>
      </w:r>
      <w:r>
        <w:rPr>
          <w:spacing w:val="-3"/>
          <w:sz w:val="24"/>
        </w:rPr>
        <w:t xml:space="preserve"> </w:t>
      </w:r>
      <w:r>
        <w:rPr>
          <w:sz w:val="24"/>
        </w:rPr>
        <w:t>Equipment</w:t>
      </w:r>
      <w:r>
        <w:rPr>
          <w:sz w:val="24"/>
        </w:rPr>
        <w:tab/>
        <w:t>4-82</w:t>
      </w:r>
    </w:p>
    <w:p w14:paraId="71748ABD" w14:textId="77777777" w:rsidR="007E5106" w:rsidRDefault="007F33FE">
      <w:pPr>
        <w:pStyle w:val="ListParagraph"/>
        <w:numPr>
          <w:ilvl w:val="2"/>
          <w:numId w:val="78"/>
        </w:numPr>
        <w:tabs>
          <w:tab w:val="left" w:pos="2085"/>
          <w:tab w:val="right" w:leader="dot" w:pos="9578"/>
        </w:tabs>
        <w:ind w:left="2084" w:hanging="605"/>
        <w:rPr>
          <w:sz w:val="24"/>
        </w:rPr>
      </w:pPr>
      <w:r>
        <w:rPr>
          <w:sz w:val="24"/>
        </w:rPr>
        <w:t>Asphalt Emulsion</w:t>
      </w:r>
      <w:r>
        <w:rPr>
          <w:spacing w:val="1"/>
          <w:sz w:val="24"/>
        </w:rPr>
        <w:t xml:space="preserve"> </w:t>
      </w:r>
      <w:r>
        <w:rPr>
          <w:sz w:val="24"/>
        </w:rPr>
        <w:t>Slurry</w:t>
      </w:r>
      <w:r>
        <w:rPr>
          <w:spacing w:val="-2"/>
          <w:sz w:val="24"/>
        </w:rPr>
        <w:t xml:space="preserve"> </w:t>
      </w:r>
      <w:r>
        <w:rPr>
          <w:sz w:val="24"/>
        </w:rPr>
        <w:t>Construction Methods</w:t>
      </w:r>
      <w:r>
        <w:rPr>
          <w:sz w:val="24"/>
        </w:rPr>
        <w:tab/>
        <w:t>4-82</w:t>
      </w:r>
    </w:p>
    <w:p w14:paraId="1EFB75B0" w14:textId="77777777" w:rsidR="007E5106" w:rsidRDefault="007F33FE">
      <w:pPr>
        <w:pStyle w:val="ListParagraph"/>
        <w:numPr>
          <w:ilvl w:val="3"/>
          <w:numId w:val="72"/>
        </w:numPr>
        <w:tabs>
          <w:tab w:val="left" w:pos="2781"/>
          <w:tab w:val="right" w:leader="dot" w:pos="9578"/>
        </w:tabs>
        <w:rPr>
          <w:sz w:val="24"/>
        </w:rPr>
      </w:pPr>
      <w:r>
        <w:rPr>
          <w:sz w:val="24"/>
        </w:rPr>
        <w:t>Resident</w:t>
      </w:r>
      <w:r>
        <w:rPr>
          <w:spacing w:val="-1"/>
          <w:sz w:val="24"/>
        </w:rPr>
        <w:t xml:space="preserve"> </w:t>
      </w:r>
      <w:r>
        <w:rPr>
          <w:sz w:val="24"/>
        </w:rPr>
        <w:t>Notification</w:t>
      </w:r>
      <w:r>
        <w:rPr>
          <w:sz w:val="24"/>
        </w:rPr>
        <w:tab/>
        <w:t>4-82</w:t>
      </w:r>
    </w:p>
    <w:p w14:paraId="2FDEB2B0" w14:textId="77777777" w:rsidR="007E5106" w:rsidRDefault="007F33FE">
      <w:pPr>
        <w:pStyle w:val="ListParagraph"/>
        <w:numPr>
          <w:ilvl w:val="3"/>
          <w:numId w:val="72"/>
        </w:numPr>
        <w:tabs>
          <w:tab w:val="left" w:pos="2781"/>
          <w:tab w:val="right" w:leader="dot" w:pos="9578"/>
        </w:tabs>
        <w:rPr>
          <w:sz w:val="24"/>
        </w:rPr>
      </w:pPr>
      <w:r>
        <w:rPr>
          <w:sz w:val="24"/>
        </w:rPr>
        <w:t>Vehicle Removal</w:t>
      </w:r>
      <w:r>
        <w:rPr>
          <w:sz w:val="24"/>
        </w:rPr>
        <w:tab/>
        <w:t>4-82</w:t>
      </w:r>
    </w:p>
    <w:p w14:paraId="0D79C3EF" w14:textId="77777777" w:rsidR="007E5106" w:rsidRDefault="007F33FE">
      <w:pPr>
        <w:pStyle w:val="ListParagraph"/>
        <w:numPr>
          <w:ilvl w:val="3"/>
          <w:numId w:val="72"/>
        </w:numPr>
        <w:tabs>
          <w:tab w:val="left" w:pos="2781"/>
          <w:tab w:val="right" w:leader="dot" w:pos="9578"/>
        </w:tabs>
        <w:rPr>
          <w:sz w:val="24"/>
        </w:rPr>
      </w:pPr>
      <w:r>
        <w:rPr>
          <w:sz w:val="24"/>
        </w:rPr>
        <w:t>Preparation of</w:t>
      </w:r>
      <w:r>
        <w:rPr>
          <w:spacing w:val="3"/>
          <w:sz w:val="24"/>
        </w:rPr>
        <w:t xml:space="preserve"> </w:t>
      </w:r>
      <w:r>
        <w:rPr>
          <w:sz w:val="24"/>
        </w:rPr>
        <w:t>Surface</w:t>
      </w:r>
      <w:r>
        <w:rPr>
          <w:sz w:val="24"/>
        </w:rPr>
        <w:tab/>
        <w:t>4-83</w:t>
      </w:r>
    </w:p>
    <w:p w14:paraId="135E71EE" w14:textId="77777777" w:rsidR="007E5106" w:rsidRDefault="007F33FE">
      <w:pPr>
        <w:pStyle w:val="ListParagraph"/>
        <w:numPr>
          <w:ilvl w:val="3"/>
          <w:numId w:val="72"/>
        </w:numPr>
        <w:tabs>
          <w:tab w:val="left" w:pos="2781"/>
          <w:tab w:val="right" w:leader="dot" w:pos="9578"/>
        </w:tabs>
        <w:rPr>
          <w:sz w:val="24"/>
        </w:rPr>
      </w:pPr>
      <w:r>
        <w:rPr>
          <w:sz w:val="24"/>
        </w:rPr>
        <w:t>Cleaning</w:t>
      </w:r>
      <w:r>
        <w:rPr>
          <w:spacing w:val="-2"/>
          <w:sz w:val="24"/>
        </w:rPr>
        <w:t xml:space="preserve"> </w:t>
      </w:r>
      <w:r>
        <w:rPr>
          <w:sz w:val="24"/>
        </w:rPr>
        <w:t>Streets</w:t>
      </w:r>
      <w:r>
        <w:rPr>
          <w:sz w:val="24"/>
        </w:rPr>
        <w:tab/>
        <w:t>4-83</w:t>
      </w:r>
    </w:p>
    <w:p w14:paraId="29458397" w14:textId="77777777" w:rsidR="007E5106" w:rsidRDefault="007F33FE">
      <w:pPr>
        <w:pStyle w:val="ListParagraph"/>
        <w:numPr>
          <w:ilvl w:val="3"/>
          <w:numId w:val="72"/>
        </w:numPr>
        <w:tabs>
          <w:tab w:val="left" w:pos="2781"/>
          <w:tab w:val="right" w:leader="dot" w:pos="9578"/>
        </w:tabs>
        <w:rPr>
          <w:sz w:val="24"/>
        </w:rPr>
      </w:pPr>
      <w:r>
        <w:rPr>
          <w:sz w:val="24"/>
        </w:rPr>
        <w:t>Sewer</w:t>
      </w:r>
      <w:r>
        <w:rPr>
          <w:spacing w:val="-2"/>
          <w:sz w:val="24"/>
        </w:rPr>
        <w:t xml:space="preserve"> </w:t>
      </w:r>
      <w:r>
        <w:rPr>
          <w:sz w:val="24"/>
        </w:rPr>
        <w:t>Manhole</w:t>
      </w:r>
      <w:r>
        <w:rPr>
          <w:spacing w:val="1"/>
          <w:sz w:val="24"/>
        </w:rPr>
        <w:t xml:space="preserve"> </w:t>
      </w:r>
      <w:r>
        <w:rPr>
          <w:sz w:val="24"/>
        </w:rPr>
        <w:t>Lids and</w:t>
      </w:r>
      <w:r>
        <w:rPr>
          <w:spacing w:val="1"/>
          <w:sz w:val="24"/>
        </w:rPr>
        <w:t xml:space="preserve"> </w:t>
      </w:r>
      <w:r>
        <w:rPr>
          <w:sz w:val="24"/>
        </w:rPr>
        <w:t>Water</w:t>
      </w:r>
      <w:r>
        <w:rPr>
          <w:spacing w:val="-1"/>
          <w:sz w:val="24"/>
        </w:rPr>
        <w:t xml:space="preserve"> </w:t>
      </w:r>
      <w:r>
        <w:rPr>
          <w:sz w:val="24"/>
        </w:rPr>
        <w:t>Valve Covers</w:t>
      </w:r>
      <w:r>
        <w:rPr>
          <w:sz w:val="24"/>
        </w:rPr>
        <w:tab/>
        <w:t>4-83</w:t>
      </w:r>
    </w:p>
    <w:p w14:paraId="6AD6004F" w14:textId="77777777" w:rsidR="007E5106" w:rsidRDefault="007F33FE">
      <w:pPr>
        <w:pStyle w:val="ListParagraph"/>
        <w:numPr>
          <w:ilvl w:val="3"/>
          <w:numId w:val="72"/>
        </w:numPr>
        <w:tabs>
          <w:tab w:val="left" w:pos="2781"/>
          <w:tab w:val="right" w:leader="dot" w:pos="9578"/>
        </w:tabs>
        <w:rPr>
          <w:sz w:val="24"/>
        </w:rPr>
      </w:pPr>
      <w:r>
        <w:rPr>
          <w:sz w:val="24"/>
        </w:rPr>
        <w:t>Test Section</w:t>
      </w:r>
      <w:r>
        <w:rPr>
          <w:sz w:val="24"/>
        </w:rPr>
        <w:tab/>
        <w:t>4-83</w:t>
      </w:r>
    </w:p>
    <w:p w14:paraId="2ED6C957" w14:textId="77777777" w:rsidR="007E5106" w:rsidRDefault="007F33FE">
      <w:pPr>
        <w:pStyle w:val="ListParagraph"/>
        <w:numPr>
          <w:ilvl w:val="3"/>
          <w:numId w:val="72"/>
        </w:numPr>
        <w:tabs>
          <w:tab w:val="left" w:pos="2781"/>
          <w:tab w:val="right" w:leader="dot" w:pos="9578"/>
        </w:tabs>
        <w:rPr>
          <w:sz w:val="24"/>
        </w:rPr>
      </w:pPr>
      <w:r>
        <w:rPr>
          <w:sz w:val="24"/>
        </w:rPr>
        <w:t>Water</w:t>
      </w:r>
      <w:r>
        <w:rPr>
          <w:spacing w:val="-1"/>
          <w:sz w:val="24"/>
        </w:rPr>
        <w:t xml:space="preserve"> </w:t>
      </w:r>
      <w:r>
        <w:rPr>
          <w:sz w:val="24"/>
        </w:rPr>
        <w:t>Fog</w:t>
      </w:r>
      <w:r>
        <w:rPr>
          <w:sz w:val="24"/>
        </w:rPr>
        <w:tab/>
        <w:t>4-84</w:t>
      </w:r>
    </w:p>
    <w:p w14:paraId="00F6E527" w14:textId="77777777" w:rsidR="007E5106" w:rsidRDefault="007F33FE">
      <w:pPr>
        <w:pStyle w:val="ListParagraph"/>
        <w:numPr>
          <w:ilvl w:val="3"/>
          <w:numId w:val="72"/>
        </w:numPr>
        <w:tabs>
          <w:tab w:val="left" w:pos="2781"/>
          <w:tab w:val="right" w:leader="dot" w:pos="9578"/>
        </w:tabs>
        <w:rPr>
          <w:sz w:val="24"/>
        </w:rPr>
      </w:pPr>
      <w:r>
        <w:rPr>
          <w:sz w:val="24"/>
        </w:rPr>
        <w:t>Preparation of</w:t>
      </w:r>
      <w:r>
        <w:rPr>
          <w:spacing w:val="3"/>
          <w:sz w:val="24"/>
        </w:rPr>
        <w:t xml:space="preserve"> </w:t>
      </w:r>
      <w:r>
        <w:rPr>
          <w:sz w:val="24"/>
        </w:rPr>
        <w:t>Slurry</w:t>
      </w:r>
      <w:r>
        <w:rPr>
          <w:sz w:val="24"/>
        </w:rPr>
        <w:tab/>
        <w:t>4-84</w:t>
      </w:r>
    </w:p>
    <w:p w14:paraId="1AC1B4C7" w14:textId="77777777" w:rsidR="007E5106" w:rsidRDefault="007F33FE">
      <w:pPr>
        <w:pStyle w:val="ListParagraph"/>
        <w:numPr>
          <w:ilvl w:val="3"/>
          <w:numId w:val="72"/>
        </w:numPr>
        <w:tabs>
          <w:tab w:val="left" w:pos="2781"/>
          <w:tab w:val="right" w:leader="dot" w:pos="9578"/>
        </w:tabs>
        <w:rPr>
          <w:sz w:val="24"/>
        </w:rPr>
      </w:pPr>
      <w:r>
        <w:rPr>
          <w:sz w:val="24"/>
        </w:rPr>
        <w:t>Application of</w:t>
      </w:r>
      <w:r>
        <w:rPr>
          <w:spacing w:val="3"/>
          <w:sz w:val="24"/>
        </w:rPr>
        <w:t xml:space="preserve"> </w:t>
      </w:r>
      <w:r>
        <w:rPr>
          <w:sz w:val="24"/>
        </w:rPr>
        <w:t>Slurry</w:t>
      </w:r>
      <w:r>
        <w:rPr>
          <w:sz w:val="24"/>
        </w:rPr>
        <w:tab/>
        <w:t>4-84</w:t>
      </w:r>
    </w:p>
    <w:p w14:paraId="14410532" w14:textId="77777777" w:rsidR="007E5106" w:rsidRDefault="007F33FE">
      <w:pPr>
        <w:pStyle w:val="ListParagraph"/>
        <w:numPr>
          <w:ilvl w:val="3"/>
          <w:numId w:val="72"/>
        </w:numPr>
        <w:tabs>
          <w:tab w:val="left" w:pos="2848"/>
          <w:tab w:val="right" w:leader="dot" w:pos="9578"/>
        </w:tabs>
        <w:ind w:left="2847" w:hanging="1008"/>
        <w:rPr>
          <w:sz w:val="24"/>
        </w:rPr>
      </w:pPr>
      <w:r>
        <w:rPr>
          <w:sz w:val="24"/>
        </w:rPr>
        <w:t>Handwork</w:t>
      </w:r>
      <w:r>
        <w:rPr>
          <w:sz w:val="24"/>
        </w:rPr>
        <w:tab/>
        <w:t>4-84</w:t>
      </w:r>
    </w:p>
    <w:p w14:paraId="1D711869" w14:textId="77777777" w:rsidR="007E5106" w:rsidRDefault="007F33FE">
      <w:pPr>
        <w:pStyle w:val="ListParagraph"/>
        <w:numPr>
          <w:ilvl w:val="3"/>
          <w:numId w:val="72"/>
        </w:numPr>
        <w:tabs>
          <w:tab w:val="left" w:pos="2848"/>
          <w:tab w:val="right" w:leader="dot" w:pos="9578"/>
        </w:tabs>
        <w:ind w:left="2847" w:hanging="1008"/>
        <w:rPr>
          <w:sz w:val="24"/>
        </w:rPr>
      </w:pPr>
      <w:r>
        <w:rPr>
          <w:sz w:val="24"/>
        </w:rPr>
        <w:t>Joints</w:t>
      </w:r>
      <w:r>
        <w:rPr>
          <w:sz w:val="24"/>
        </w:rPr>
        <w:tab/>
        <w:t>4-84</w:t>
      </w:r>
    </w:p>
    <w:p w14:paraId="16C229AF" w14:textId="77777777" w:rsidR="007E5106" w:rsidRDefault="007F33FE">
      <w:pPr>
        <w:pStyle w:val="ListParagraph"/>
        <w:numPr>
          <w:ilvl w:val="3"/>
          <w:numId w:val="72"/>
        </w:numPr>
        <w:tabs>
          <w:tab w:val="left" w:pos="2848"/>
          <w:tab w:val="right" w:leader="dot" w:pos="9578"/>
        </w:tabs>
        <w:ind w:left="2847" w:hanging="1008"/>
        <w:rPr>
          <w:sz w:val="24"/>
        </w:rPr>
      </w:pPr>
      <w:r>
        <w:rPr>
          <w:sz w:val="24"/>
        </w:rPr>
        <w:t>Curing</w:t>
      </w:r>
      <w:r>
        <w:rPr>
          <w:sz w:val="24"/>
        </w:rPr>
        <w:tab/>
        <w:t>4-85</w:t>
      </w:r>
    </w:p>
    <w:p w14:paraId="31C5DCE1" w14:textId="77777777" w:rsidR="007E5106" w:rsidRDefault="007E5106">
      <w:pPr>
        <w:rPr>
          <w:sz w:val="24"/>
        </w:rPr>
        <w:sectPr w:rsidR="007E5106">
          <w:pgSz w:w="12240" w:h="15840"/>
          <w:pgMar w:top="1360" w:right="1040" w:bottom="280" w:left="1220" w:header="720" w:footer="720" w:gutter="0"/>
          <w:cols w:space="720"/>
        </w:sectPr>
      </w:pPr>
    </w:p>
    <w:p w14:paraId="0EB76BB6" w14:textId="77777777" w:rsidR="007E5106" w:rsidRDefault="007F33FE">
      <w:pPr>
        <w:pStyle w:val="ListParagraph"/>
        <w:numPr>
          <w:ilvl w:val="3"/>
          <w:numId w:val="72"/>
        </w:numPr>
        <w:tabs>
          <w:tab w:val="left" w:pos="2848"/>
          <w:tab w:val="right" w:leader="dot" w:pos="9578"/>
        </w:tabs>
        <w:spacing w:before="78"/>
        <w:ind w:left="2847" w:hanging="1008"/>
        <w:rPr>
          <w:sz w:val="24"/>
        </w:rPr>
      </w:pPr>
      <w:r>
        <w:rPr>
          <w:sz w:val="24"/>
        </w:rPr>
        <w:lastRenderedPageBreak/>
        <w:t>Weather</w:t>
      </w:r>
      <w:r>
        <w:rPr>
          <w:spacing w:val="-1"/>
          <w:sz w:val="24"/>
        </w:rPr>
        <w:t xml:space="preserve"> </w:t>
      </w:r>
      <w:r>
        <w:rPr>
          <w:sz w:val="24"/>
        </w:rPr>
        <w:t>Limitations</w:t>
      </w:r>
      <w:r>
        <w:rPr>
          <w:sz w:val="24"/>
        </w:rPr>
        <w:tab/>
        <w:t>4-85</w:t>
      </w:r>
    </w:p>
    <w:p w14:paraId="2DABD748" w14:textId="77777777" w:rsidR="007E5106" w:rsidRDefault="007F33FE">
      <w:pPr>
        <w:pStyle w:val="ListParagraph"/>
        <w:numPr>
          <w:ilvl w:val="1"/>
          <w:numId w:val="78"/>
        </w:numPr>
        <w:tabs>
          <w:tab w:val="left" w:pos="1411"/>
          <w:tab w:val="right" w:leader="dot" w:pos="9578"/>
        </w:tabs>
        <w:ind w:left="1410" w:hanging="471"/>
        <w:rPr>
          <w:sz w:val="24"/>
        </w:rPr>
      </w:pPr>
      <w:r>
        <w:rPr>
          <w:sz w:val="24"/>
        </w:rPr>
        <w:t>Concrete</w:t>
      </w:r>
      <w:r>
        <w:rPr>
          <w:spacing w:val="1"/>
          <w:sz w:val="24"/>
        </w:rPr>
        <w:t xml:space="preserve"> </w:t>
      </w:r>
      <w:r>
        <w:rPr>
          <w:sz w:val="24"/>
        </w:rPr>
        <w:t>Work</w:t>
      </w:r>
      <w:r>
        <w:rPr>
          <w:sz w:val="24"/>
        </w:rPr>
        <w:tab/>
        <w:t>4-85</w:t>
      </w:r>
    </w:p>
    <w:p w14:paraId="346EC328" w14:textId="77777777" w:rsidR="007E5106" w:rsidRDefault="007F33FE">
      <w:pPr>
        <w:pStyle w:val="ListParagraph"/>
        <w:numPr>
          <w:ilvl w:val="2"/>
          <w:numId w:val="71"/>
        </w:numPr>
        <w:tabs>
          <w:tab w:val="left" w:pos="2152"/>
          <w:tab w:val="right" w:leader="dot" w:pos="9578"/>
        </w:tabs>
        <w:rPr>
          <w:sz w:val="24"/>
        </w:rPr>
      </w:pPr>
      <w:r>
        <w:rPr>
          <w:sz w:val="24"/>
        </w:rPr>
        <w:t>Materials</w:t>
      </w:r>
      <w:r>
        <w:rPr>
          <w:sz w:val="24"/>
        </w:rPr>
        <w:tab/>
        <w:t>4-85</w:t>
      </w:r>
    </w:p>
    <w:p w14:paraId="18419722" w14:textId="77777777" w:rsidR="007E5106" w:rsidRDefault="007F33FE">
      <w:pPr>
        <w:pStyle w:val="ListParagraph"/>
        <w:numPr>
          <w:ilvl w:val="3"/>
          <w:numId w:val="71"/>
        </w:numPr>
        <w:tabs>
          <w:tab w:val="left" w:pos="2714"/>
          <w:tab w:val="right" w:leader="dot" w:pos="9578"/>
        </w:tabs>
        <w:rPr>
          <w:sz w:val="24"/>
        </w:rPr>
      </w:pPr>
      <w:r>
        <w:rPr>
          <w:sz w:val="24"/>
        </w:rPr>
        <w:t>Portland Cement Concrete</w:t>
      </w:r>
      <w:r>
        <w:rPr>
          <w:spacing w:val="1"/>
          <w:sz w:val="24"/>
        </w:rPr>
        <w:t xml:space="preserve"> </w:t>
      </w:r>
      <w:r>
        <w:rPr>
          <w:sz w:val="24"/>
        </w:rPr>
        <w:t>Material</w:t>
      </w:r>
      <w:r>
        <w:rPr>
          <w:sz w:val="24"/>
        </w:rPr>
        <w:tab/>
        <w:t>4-85</w:t>
      </w:r>
    </w:p>
    <w:p w14:paraId="274FBB06" w14:textId="77777777" w:rsidR="007E5106" w:rsidRDefault="007F33FE">
      <w:pPr>
        <w:pStyle w:val="ListParagraph"/>
        <w:numPr>
          <w:ilvl w:val="3"/>
          <w:numId w:val="71"/>
        </w:numPr>
        <w:tabs>
          <w:tab w:val="left" w:pos="2714"/>
          <w:tab w:val="right" w:leader="dot" w:pos="9579"/>
        </w:tabs>
        <w:rPr>
          <w:sz w:val="24"/>
        </w:rPr>
      </w:pPr>
      <w:r>
        <w:rPr>
          <w:sz w:val="24"/>
        </w:rPr>
        <w:t>Concrete Reinforcing</w:t>
      </w:r>
      <w:r>
        <w:rPr>
          <w:spacing w:val="-1"/>
          <w:sz w:val="24"/>
        </w:rPr>
        <w:t xml:space="preserve"> </w:t>
      </w:r>
      <w:r>
        <w:rPr>
          <w:sz w:val="24"/>
        </w:rPr>
        <w:t>Materials</w:t>
      </w:r>
      <w:r>
        <w:rPr>
          <w:sz w:val="24"/>
        </w:rPr>
        <w:tab/>
        <w:t>4-91</w:t>
      </w:r>
    </w:p>
    <w:p w14:paraId="38C691D6" w14:textId="77777777" w:rsidR="007E5106" w:rsidRDefault="007F33FE">
      <w:pPr>
        <w:pStyle w:val="ListParagraph"/>
        <w:numPr>
          <w:ilvl w:val="3"/>
          <w:numId w:val="71"/>
        </w:numPr>
        <w:tabs>
          <w:tab w:val="left" w:pos="2831"/>
          <w:tab w:val="left" w:pos="2832"/>
          <w:tab w:val="right" w:leader="dot" w:pos="9579"/>
        </w:tabs>
        <w:ind w:left="2831" w:hanging="992"/>
        <w:rPr>
          <w:sz w:val="24"/>
        </w:rPr>
      </w:pPr>
      <w:r>
        <w:rPr>
          <w:sz w:val="24"/>
        </w:rPr>
        <w:t>Curb,</w:t>
      </w:r>
      <w:r>
        <w:rPr>
          <w:spacing w:val="-1"/>
          <w:sz w:val="24"/>
        </w:rPr>
        <w:t xml:space="preserve"> </w:t>
      </w:r>
      <w:r>
        <w:rPr>
          <w:sz w:val="24"/>
        </w:rPr>
        <w:t>Gutter,</w:t>
      </w:r>
      <w:r>
        <w:rPr>
          <w:spacing w:val="1"/>
          <w:sz w:val="24"/>
        </w:rPr>
        <w:t xml:space="preserve"> </w:t>
      </w:r>
      <w:r>
        <w:rPr>
          <w:sz w:val="24"/>
        </w:rPr>
        <w:t>Sidewalk</w:t>
      </w:r>
      <w:r>
        <w:rPr>
          <w:spacing w:val="-1"/>
          <w:sz w:val="24"/>
        </w:rPr>
        <w:t xml:space="preserve"> </w:t>
      </w:r>
      <w:r>
        <w:rPr>
          <w:sz w:val="24"/>
        </w:rPr>
        <w:t>and</w:t>
      </w:r>
      <w:r>
        <w:rPr>
          <w:spacing w:val="1"/>
          <w:sz w:val="24"/>
        </w:rPr>
        <w:t xml:space="preserve"> </w:t>
      </w:r>
      <w:r>
        <w:rPr>
          <w:sz w:val="24"/>
        </w:rPr>
        <w:t>Base Materials</w:t>
      </w:r>
      <w:r>
        <w:rPr>
          <w:sz w:val="24"/>
        </w:rPr>
        <w:tab/>
        <w:t>4-92</w:t>
      </w:r>
    </w:p>
    <w:p w14:paraId="34D586DD" w14:textId="77777777" w:rsidR="007E5106" w:rsidRDefault="007F33FE">
      <w:pPr>
        <w:pStyle w:val="ListParagraph"/>
        <w:numPr>
          <w:ilvl w:val="2"/>
          <w:numId w:val="71"/>
        </w:numPr>
        <w:tabs>
          <w:tab w:val="left" w:pos="2152"/>
          <w:tab w:val="right" w:leader="dot" w:pos="9579"/>
        </w:tabs>
        <w:rPr>
          <w:sz w:val="24"/>
        </w:rPr>
      </w:pPr>
      <w:r>
        <w:rPr>
          <w:sz w:val="24"/>
        </w:rPr>
        <w:t>Construction Methods and</w:t>
      </w:r>
      <w:r>
        <w:rPr>
          <w:spacing w:val="1"/>
          <w:sz w:val="24"/>
        </w:rPr>
        <w:t xml:space="preserve"> </w:t>
      </w:r>
      <w:r>
        <w:rPr>
          <w:sz w:val="24"/>
        </w:rPr>
        <w:t>Equipment</w:t>
      </w:r>
      <w:r>
        <w:rPr>
          <w:sz w:val="24"/>
        </w:rPr>
        <w:tab/>
        <w:t>4-93</w:t>
      </w:r>
    </w:p>
    <w:p w14:paraId="7EA38C6C" w14:textId="77777777" w:rsidR="007E5106" w:rsidRDefault="007F33FE">
      <w:pPr>
        <w:pStyle w:val="ListParagraph"/>
        <w:numPr>
          <w:ilvl w:val="3"/>
          <w:numId w:val="71"/>
        </w:numPr>
        <w:tabs>
          <w:tab w:val="left" w:pos="2714"/>
          <w:tab w:val="right" w:leader="dot" w:pos="9579"/>
        </w:tabs>
        <w:rPr>
          <w:sz w:val="24"/>
        </w:rPr>
      </w:pPr>
      <w:r>
        <w:rPr>
          <w:sz w:val="24"/>
        </w:rPr>
        <w:t>General</w:t>
      </w:r>
      <w:r>
        <w:rPr>
          <w:spacing w:val="-1"/>
          <w:sz w:val="24"/>
        </w:rPr>
        <w:t xml:space="preserve"> </w:t>
      </w:r>
      <w:r>
        <w:rPr>
          <w:sz w:val="24"/>
        </w:rPr>
        <w:t>Concrete</w:t>
      </w:r>
      <w:r>
        <w:rPr>
          <w:spacing w:val="1"/>
          <w:sz w:val="24"/>
        </w:rPr>
        <w:t xml:space="preserve"> </w:t>
      </w:r>
      <w:r>
        <w:rPr>
          <w:sz w:val="24"/>
        </w:rPr>
        <w:t>Placement</w:t>
      </w:r>
      <w:r>
        <w:rPr>
          <w:sz w:val="24"/>
        </w:rPr>
        <w:tab/>
        <w:t>4-93</w:t>
      </w:r>
    </w:p>
    <w:p w14:paraId="634EF7A7" w14:textId="77777777" w:rsidR="007E5106" w:rsidRDefault="007F33FE">
      <w:pPr>
        <w:pStyle w:val="ListParagraph"/>
        <w:numPr>
          <w:ilvl w:val="3"/>
          <w:numId w:val="71"/>
        </w:numPr>
        <w:tabs>
          <w:tab w:val="left" w:pos="2831"/>
          <w:tab w:val="left" w:pos="2832"/>
          <w:tab w:val="right" w:leader="dot" w:pos="9579"/>
        </w:tabs>
        <w:ind w:left="2831" w:hanging="992"/>
        <w:rPr>
          <w:sz w:val="24"/>
        </w:rPr>
      </w:pPr>
      <w:r>
        <w:rPr>
          <w:sz w:val="24"/>
        </w:rPr>
        <w:t>Concrete Reinforcement Installation</w:t>
      </w:r>
      <w:r>
        <w:rPr>
          <w:sz w:val="24"/>
        </w:rPr>
        <w:tab/>
        <w:t>4-95</w:t>
      </w:r>
    </w:p>
    <w:p w14:paraId="677FBB93" w14:textId="7CFE3AC7" w:rsidR="007E5106" w:rsidRDefault="007F33FE">
      <w:pPr>
        <w:pStyle w:val="ListParagraph"/>
        <w:numPr>
          <w:ilvl w:val="3"/>
          <w:numId w:val="71"/>
        </w:numPr>
        <w:tabs>
          <w:tab w:val="left" w:pos="2831"/>
          <w:tab w:val="left" w:pos="2832"/>
          <w:tab w:val="right" w:leader="dot" w:pos="9579"/>
        </w:tabs>
        <w:ind w:left="2831" w:hanging="992"/>
        <w:rPr>
          <w:sz w:val="24"/>
        </w:rPr>
      </w:pPr>
      <w:r>
        <w:rPr>
          <w:sz w:val="24"/>
        </w:rPr>
        <w:t>Curb,</w:t>
      </w:r>
      <w:r>
        <w:rPr>
          <w:spacing w:val="-1"/>
          <w:sz w:val="24"/>
        </w:rPr>
        <w:t xml:space="preserve"> </w:t>
      </w:r>
      <w:r w:rsidR="00BD6428">
        <w:rPr>
          <w:sz w:val="24"/>
        </w:rPr>
        <w:t>Gutter,</w:t>
      </w:r>
      <w:r>
        <w:rPr>
          <w:spacing w:val="-2"/>
          <w:sz w:val="24"/>
        </w:rPr>
        <w:t xml:space="preserve"> </w:t>
      </w:r>
      <w:r>
        <w:rPr>
          <w:sz w:val="24"/>
        </w:rPr>
        <w:t>and</w:t>
      </w:r>
      <w:r>
        <w:rPr>
          <w:spacing w:val="1"/>
          <w:sz w:val="24"/>
        </w:rPr>
        <w:t xml:space="preserve"> </w:t>
      </w:r>
      <w:r>
        <w:rPr>
          <w:sz w:val="24"/>
        </w:rPr>
        <w:t>Sidewalk</w:t>
      </w:r>
      <w:r>
        <w:rPr>
          <w:spacing w:val="-1"/>
          <w:sz w:val="24"/>
        </w:rPr>
        <w:t xml:space="preserve"> </w:t>
      </w:r>
      <w:r>
        <w:rPr>
          <w:sz w:val="24"/>
        </w:rPr>
        <w:t>Concrete</w:t>
      </w:r>
      <w:r>
        <w:rPr>
          <w:spacing w:val="1"/>
          <w:sz w:val="24"/>
        </w:rPr>
        <w:t xml:space="preserve"> </w:t>
      </w:r>
      <w:r>
        <w:rPr>
          <w:sz w:val="24"/>
        </w:rPr>
        <w:t>Placement</w:t>
      </w:r>
      <w:r>
        <w:rPr>
          <w:sz w:val="24"/>
        </w:rPr>
        <w:tab/>
        <w:t>4-96</w:t>
      </w:r>
    </w:p>
    <w:p w14:paraId="2A4BE48C" w14:textId="77777777" w:rsidR="007E5106" w:rsidRDefault="007F33FE">
      <w:pPr>
        <w:pStyle w:val="ListParagraph"/>
        <w:numPr>
          <w:ilvl w:val="3"/>
          <w:numId w:val="71"/>
        </w:numPr>
        <w:tabs>
          <w:tab w:val="left" w:pos="2714"/>
          <w:tab w:val="right" w:leader="dot" w:pos="9579"/>
        </w:tabs>
        <w:rPr>
          <w:sz w:val="24"/>
        </w:rPr>
      </w:pPr>
      <w:r>
        <w:rPr>
          <w:sz w:val="24"/>
        </w:rPr>
        <w:t>Concrete Base</w:t>
      </w:r>
      <w:r>
        <w:rPr>
          <w:spacing w:val="1"/>
          <w:sz w:val="24"/>
        </w:rPr>
        <w:t xml:space="preserve"> </w:t>
      </w:r>
      <w:r>
        <w:rPr>
          <w:sz w:val="24"/>
        </w:rPr>
        <w:t>Materials Placement</w:t>
      </w:r>
      <w:r>
        <w:rPr>
          <w:sz w:val="24"/>
        </w:rPr>
        <w:tab/>
        <w:t>4-99</w:t>
      </w:r>
    </w:p>
    <w:p w14:paraId="3C8BA926" w14:textId="77777777" w:rsidR="007E5106" w:rsidRDefault="007F33FE">
      <w:pPr>
        <w:pStyle w:val="ListParagraph"/>
        <w:numPr>
          <w:ilvl w:val="2"/>
          <w:numId w:val="71"/>
        </w:numPr>
        <w:tabs>
          <w:tab w:val="left" w:pos="2152"/>
          <w:tab w:val="right" w:leader="dot" w:pos="9579"/>
        </w:tabs>
        <w:rPr>
          <w:sz w:val="24"/>
        </w:rPr>
      </w:pPr>
      <w:r>
        <w:rPr>
          <w:sz w:val="24"/>
        </w:rPr>
        <w:t>Quality</w:t>
      </w:r>
      <w:r>
        <w:rPr>
          <w:spacing w:val="-3"/>
          <w:sz w:val="24"/>
        </w:rPr>
        <w:t xml:space="preserve"> </w:t>
      </w:r>
      <w:r>
        <w:rPr>
          <w:sz w:val="24"/>
        </w:rPr>
        <w:t>Control</w:t>
      </w:r>
      <w:r>
        <w:rPr>
          <w:sz w:val="24"/>
        </w:rPr>
        <w:tab/>
        <w:t>4-99</w:t>
      </w:r>
    </w:p>
    <w:p w14:paraId="54E4EBEC" w14:textId="77777777" w:rsidR="007E5106" w:rsidRDefault="007F33FE">
      <w:pPr>
        <w:pStyle w:val="ListParagraph"/>
        <w:numPr>
          <w:ilvl w:val="3"/>
          <w:numId w:val="71"/>
        </w:numPr>
        <w:tabs>
          <w:tab w:val="left" w:pos="2831"/>
          <w:tab w:val="left" w:pos="2832"/>
          <w:tab w:val="right" w:leader="dot" w:pos="9579"/>
        </w:tabs>
        <w:ind w:left="2831" w:hanging="992"/>
        <w:rPr>
          <w:sz w:val="24"/>
        </w:rPr>
      </w:pPr>
      <w:r>
        <w:rPr>
          <w:sz w:val="24"/>
        </w:rPr>
        <w:t>Concrete Testing</w:t>
      </w:r>
      <w:r>
        <w:rPr>
          <w:sz w:val="24"/>
        </w:rPr>
        <w:tab/>
        <w:t>4-100</w:t>
      </w:r>
    </w:p>
    <w:p w14:paraId="6D3BA3C2" w14:textId="77777777" w:rsidR="007E5106" w:rsidRDefault="007F33FE">
      <w:pPr>
        <w:pStyle w:val="ListParagraph"/>
        <w:numPr>
          <w:ilvl w:val="3"/>
          <w:numId w:val="71"/>
        </w:numPr>
        <w:tabs>
          <w:tab w:val="left" w:pos="2714"/>
          <w:tab w:val="right" w:leader="dot" w:pos="9579"/>
        </w:tabs>
        <w:rPr>
          <w:sz w:val="24"/>
        </w:rPr>
      </w:pPr>
      <w:r>
        <w:rPr>
          <w:sz w:val="24"/>
        </w:rPr>
        <w:t>Concrete Base</w:t>
      </w:r>
      <w:r>
        <w:rPr>
          <w:spacing w:val="1"/>
          <w:sz w:val="24"/>
        </w:rPr>
        <w:t xml:space="preserve"> </w:t>
      </w:r>
      <w:r>
        <w:rPr>
          <w:sz w:val="24"/>
        </w:rPr>
        <w:t>Material Testing</w:t>
      </w:r>
      <w:r>
        <w:rPr>
          <w:sz w:val="24"/>
        </w:rPr>
        <w:tab/>
        <w:t>4-100</w:t>
      </w:r>
    </w:p>
    <w:p w14:paraId="24064051" w14:textId="77777777" w:rsidR="007E5106" w:rsidRDefault="007F33FE">
      <w:pPr>
        <w:pStyle w:val="ListParagraph"/>
        <w:numPr>
          <w:ilvl w:val="3"/>
          <w:numId w:val="71"/>
        </w:numPr>
        <w:tabs>
          <w:tab w:val="left" w:pos="2831"/>
          <w:tab w:val="left" w:pos="2832"/>
          <w:tab w:val="right" w:leader="dot" w:pos="9579"/>
        </w:tabs>
        <w:ind w:left="2831" w:hanging="992"/>
        <w:rPr>
          <w:sz w:val="24"/>
        </w:rPr>
      </w:pPr>
      <w:r>
        <w:rPr>
          <w:sz w:val="24"/>
        </w:rPr>
        <w:t>Acceptance</w:t>
      </w:r>
      <w:r>
        <w:rPr>
          <w:sz w:val="24"/>
        </w:rPr>
        <w:tab/>
        <w:t>4-101</w:t>
      </w:r>
    </w:p>
    <w:p w14:paraId="1EDE1A33" w14:textId="77777777" w:rsidR="007E5106" w:rsidRDefault="007F33FE">
      <w:pPr>
        <w:pStyle w:val="ListParagraph"/>
        <w:numPr>
          <w:ilvl w:val="1"/>
          <w:numId w:val="78"/>
        </w:numPr>
        <w:tabs>
          <w:tab w:val="left" w:pos="1344"/>
          <w:tab w:val="right" w:leader="dot" w:pos="9579"/>
        </w:tabs>
        <w:ind w:left="1343" w:hanging="404"/>
        <w:rPr>
          <w:sz w:val="24"/>
        </w:rPr>
      </w:pPr>
      <w:r>
        <w:rPr>
          <w:sz w:val="24"/>
        </w:rPr>
        <w:t>Restoration of</w:t>
      </w:r>
      <w:r>
        <w:rPr>
          <w:spacing w:val="3"/>
          <w:sz w:val="24"/>
        </w:rPr>
        <w:t xml:space="preserve"> </w:t>
      </w:r>
      <w:r>
        <w:rPr>
          <w:sz w:val="24"/>
        </w:rPr>
        <w:t>Existing</w:t>
      </w:r>
      <w:r>
        <w:rPr>
          <w:spacing w:val="-1"/>
          <w:sz w:val="24"/>
        </w:rPr>
        <w:t xml:space="preserve"> </w:t>
      </w:r>
      <w:r>
        <w:rPr>
          <w:sz w:val="24"/>
        </w:rPr>
        <w:t>Surface Improvements</w:t>
      </w:r>
      <w:r>
        <w:rPr>
          <w:sz w:val="24"/>
        </w:rPr>
        <w:tab/>
        <w:t>4-101</w:t>
      </w:r>
    </w:p>
    <w:p w14:paraId="499FE7E6" w14:textId="77777777" w:rsidR="007E5106" w:rsidRDefault="007F33FE">
      <w:pPr>
        <w:pStyle w:val="ListParagraph"/>
        <w:numPr>
          <w:ilvl w:val="2"/>
          <w:numId w:val="78"/>
        </w:numPr>
        <w:tabs>
          <w:tab w:val="left" w:pos="2085"/>
          <w:tab w:val="right" w:leader="dot" w:pos="9579"/>
        </w:tabs>
        <w:ind w:left="2084" w:hanging="605"/>
        <w:rPr>
          <w:sz w:val="24"/>
        </w:rPr>
      </w:pPr>
      <w:r>
        <w:rPr>
          <w:sz w:val="24"/>
        </w:rPr>
        <w:t>Introduction</w:t>
      </w:r>
      <w:r>
        <w:rPr>
          <w:sz w:val="24"/>
        </w:rPr>
        <w:tab/>
        <w:t>4-101</w:t>
      </w:r>
    </w:p>
    <w:p w14:paraId="16904670" w14:textId="77777777" w:rsidR="007E5106" w:rsidRDefault="007F33FE">
      <w:pPr>
        <w:pStyle w:val="ListParagraph"/>
        <w:numPr>
          <w:ilvl w:val="2"/>
          <w:numId w:val="78"/>
        </w:numPr>
        <w:tabs>
          <w:tab w:val="left" w:pos="2085"/>
          <w:tab w:val="right" w:leader="dot" w:pos="9579"/>
        </w:tabs>
        <w:ind w:left="2084" w:hanging="605"/>
        <w:rPr>
          <w:sz w:val="24"/>
        </w:rPr>
      </w:pPr>
      <w:r>
        <w:rPr>
          <w:sz w:val="24"/>
        </w:rPr>
        <w:t>Gravel</w:t>
      </w:r>
      <w:r>
        <w:rPr>
          <w:spacing w:val="-1"/>
          <w:sz w:val="24"/>
        </w:rPr>
        <w:t xml:space="preserve"> </w:t>
      </w:r>
      <w:r>
        <w:rPr>
          <w:sz w:val="24"/>
        </w:rPr>
        <w:t>Surfaces</w:t>
      </w:r>
      <w:r>
        <w:rPr>
          <w:sz w:val="24"/>
        </w:rPr>
        <w:tab/>
        <w:t>4-102</w:t>
      </w:r>
    </w:p>
    <w:p w14:paraId="37EAEF09" w14:textId="77777777" w:rsidR="007E5106" w:rsidRDefault="007F33FE">
      <w:pPr>
        <w:pStyle w:val="ListParagraph"/>
        <w:numPr>
          <w:ilvl w:val="2"/>
          <w:numId w:val="78"/>
        </w:numPr>
        <w:tabs>
          <w:tab w:val="left" w:pos="2085"/>
          <w:tab w:val="right" w:leader="dot" w:pos="9579"/>
        </w:tabs>
        <w:ind w:left="2084" w:hanging="605"/>
        <w:rPr>
          <w:sz w:val="24"/>
        </w:rPr>
      </w:pPr>
      <w:r>
        <w:rPr>
          <w:sz w:val="24"/>
        </w:rPr>
        <w:t>Bituminous</w:t>
      </w:r>
      <w:r>
        <w:rPr>
          <w:spacing w:val="-1"/>
          <w:sz w:val="24"/>
        </w:rPr>
        <w:t xml:space="preserve"> </w:t>
      </w:r>
      <w:r>
        <w:rPr>
          <w:sz w:val="24"/>
        </w:rPr>
        <w:t>Surfaces</w:t>
      </w:r>
      <w:r>
        <w:rPr>
          <w:sz w:val="24"/>
        </w:rPr>
        <w:tab/>
        <w:t>4-102</w:t>
      </w:r>
    </w:p>
    <w:p w14:paraId="4AE0F686" w14:textId="77777777" w:rsidR="007E5106" w:rsidRDefault="007F33FE">
      <w:pPr>
        <w:pStyle w:val="ListParagraph"/>
        <w:numPr>
          <w:ilvl w:val="2"/>
          <w:numId w:val="78"/>
        </w:numPr>
        <w:tabs>
          <w:tab w:val="left" w:pos="2085"/>
          <w:tab w:val="right" w:leader="dot" w:pos="9579"/>
        </w:tabs>
        <w:ind w:left="2084" w:hanging="605"/>
        <w:rPr>
          <w:sz w:val="24"/>
        </w:rPr>
      </w:pPr>
      <w:r>
        <w:rPr>
          <w:sz w:val="24"/>
        </w:rPr>
        <w:t>Concrete Surfaces</w:t>
      </w:r>
      <w:r>
        <w:rPr>
          <w:sz w:val="24"/>
        </w:rPr>
        <w:tab/>
        <w:t>4-103</w:t>
      </w:r>
    </w:p>
    <w:p w14:paraId="335E4CBF" w14:textId="77777777" w:rsidR="007E5106" w:rsidRDefault="007F33FE">
      <w:pPr>
        <w:pStyle w:val="Heading1"/>
        <w:spacing w:before="283"/>
        <w:ind w:left="220" w:right="0"/>
        <w:jc w:val="left"/>
      </w:pPr>
      <w:r>
        <w:t>SECTION</w:t>
      </w:r>
      <w:r>
        <w:rPr>
          <w:spacing w:val="-7"/>
        </w:rPr>
        <w:t xml:space="preserve"> </w:t>
      </w:r>
      <w:r>
        <w:t>5</w:t>
      </w:r>
      <w:r>
        <w:rPr>
          <w:spacing w:val="-5"/>
        </w:rPr>
        <w:t xml:space="preserve"> </w:t>
      </w:r>
      <w:r>
        <w:t>SIGNING</w:t>
      </w:r>
      <w:r>
        <w:rPr>
          <w:spacing w:val="-5"/>
        </w:rPr>
        <w:t xml:space="preserve"> </w:t>
      </w:r>
      <w:r>
        <w:t>AND</w:t>
      </w:r>
      <w:r>
        <w:rPr>
          <w:spacing w:val="-7"/>
        </w:rPr>
        <w:t xml:space="preserve"> </w:t>
      </w:r>
      <w:r>
        <w:t>PAVEMENT</w:t>
      </w:r>
      <w:r>
        <w:rPr>
          <w:spacing w:val="-6"/>
        </w:rPr>
        <w:t xml:space="preserve"> </w:t>
      </w:r>
      <w:r>
        <w:t>MARKINGS</w:t>
      </w:r>
    </w:p>
    <w:p w14:paraId="43B2FB9A" w14:textId="77777777" w:rsidR="007E5106" w:rsidRDefault="007F33FE">
      <w:pPr>
        <w:pStyle w:val="ListParagraph"/>
        <w:numPr>
          <w:ilvl w:val="1"/>
          <w:numId w:val="70"/>
        </w:numPr>
        <w:tabs>
          <w:tab w:val="left" w:pos="1344"/>
          <w:tab w:val="right" w:leader="dot" w:pos="9578"/>
        </w:tabs>
        <w:rPr>
          <w:sz w:val="24"/>
        </w:rPr>
      </w:pPr>
      <w:r>
        <w:rPr>
          <w:sz w:val="24"/>
        </w:rPr>
        <w:t>Introduction</w:t>
      </w:r>
      <w:r>
        <w:rPr>
          <w:sz w:val="24"/>
        </w:rPr>
        <w:tab/>
        <w:t>5-1</w:t>
      </w:r>
    </w:p>
    <w:p w14:paraId="446B0FF9" w14:textId="77777777" w:rsidR="007E5106" w:rsidRDefault="007F33FE">
      <w:pPr>
        <w:pStyle w:val="ListParagraph"/>
        <w:numPr>
          <w:ilvl w:val="1"/>
          <w:numId w:val="70"/>
        </w:numPr>
        <w:tabs>
          <w:tab w:val="left" w:pos="1344"/>
          <w:tab w:val="right" w:leader="dot" w:pos="9578"/>
        </w:tabs>
        <w:rPr>
          <w:sz w:val="24"/>
        </w:rPr>
      </w:pPr>
      <w:r>
        <w:rPr>
          <w:sz w:val="24"/>
        </w:rPr>
        <w:t>Signing</w:t>
      </w:r>
      <w:r>
        <w:rPr>
          <w:spacing w:val="-2"/>
          <w:sz w:val="24"/>
        </w:rPr>
        <w:t xml:space="preserve"> </w:t>
      </w:r>
      <w:r>
        <w:rPr>
          <w:sz w:val="24"/>
        </w:rPr>
        <w:t>Materials,</w:t>
      </w:r>
      <w:r>
        <w:rPr>
          <w:spacing w:val="1"/>
          <w:sz w:val="24"/>
        </w:rPr>
        <w:t xml:space="preserve"> </w:t>
      </w:r>
      <w:r>
        <w:rPr>
          <w:sz w:val="24"/>
        </w:rPr>
        <w:t>Fabrication</w:t>
      </w:r>
      <w:r>
        <w:rPr>
          <w:spacing w:val="1"/>
          <w:sz w:val="24"/>
        </w:rPr>
        <w:t xml:space="preserve"> </w:t>
      </w:r>
      <w:r>
        <w:rPr>
          <w:sz w:val="24"/>
        </w:rPr>
        <w:t>and Placement</w:t>
      </w:r>
      <w:r>
        <w:rPr>
          <w:sz w:val="24"/>
        </w:rPr>
        <w:tab/>
        <w:t>5-1</w:t>
      </w:r>
    </w:p>
    <w:p w14:paraId="5A5092CE" w14:textId="77777777" w:rsidR="007E5106" w:rsidRDefault="007F33FE">
      <w:pPr>
        <w:pStyle w:val="ListParagraph"/>
        <w:numPr>
          <w:ilvl w:val="2"/>
          <w:numId w:val="70"/>
        </w:numPr>
        <w:tabs>
          <w:tab w:val="left" w:pos="2085"/>
          <w:tab w:val="right" w:leader="dot" w:pos="9578"/>
        </w:tabs>
        <w:spacing w:before="1"/>
        <w:rPr>
          <w:sz w:val="24"/>
        </w:rPr>
      </w:pPr>
      <w:r>
        <w:rPr>
          <w:sz w:val="24"/>
        </w:rPr>
        <w:t>Street</w:t>
      </w:r>
      <w:r>
        <w:rPr>
          <w:spacing w:val="-1"/>
          <w:sz w:val="24"/>
        </w:rPr>
        <w:t xml:space="preserve"> </w:t>
      </w:r>
      <w:r>
        <w:rPr>
          <w:sz w:val="24"/>
        </w:rPr>
        <w:t>Name</w:t>
      </w:r>
      <w:r>
        <w:rPr>
          <w:spacing w:val="1"/>
          <w:sz w:val="24"/>
        </w:rPr>
        <w:t xml:space="preserve"> </w:t>
      </w:r>
      <w:r>
        <w:rPr>
          <w:sz w:val="24"/>
        </w:rPr>
        <w:t>Signs</w:t>
      </w:r>
      <w:r>
        <w:rPr>
          <w:sz w:val="24"/>
        </w:rPr>
        <w:tab/>
        <w:t>5-1</w:t>
      </w:r>
    </w:p>
    <w:p w14:paraId="601CD063" w14:textId="77777777" w:rsidR="007E5106" w:rsidRDefault="007F33FE">
      <w:pPr>
        <w:pStyle w:val="BodyText"/>
        <w:tabs>
          <w:tab w:val="right" w:leader="dot" w:pos="9578"/>
        </w:tabs>
        <w:ind w:left="1480"/>
      </w:pPr>
      <w:r>
        <w:t>5.2.2. Traffic Signs</w:t>
      </w:r>
      <w:r>
        <w:tab/>
        <w:t>5-1</w:t>
      </w:r>
    </w:p>
    <w:p w14:paraId="4C7340DA" w14:textId="77777777" w:rsidR="007E5106" w:rsidRDefault="007F33FE">
      <w:pPr>
        <w:pStyle w:val="BodyText"/>
        <w:tabs>
          <w:tab w:val="right" w:leader="dot" w:pos="9578"/>
        </w:tabs>
        <w:ind w:left="1480"/>
      </w:pPr>
      <w:r>
        <w:t>5.2.3 Visibility</w:t>
      </w:r>
      <w:r>
        <w:tab/>
        <w:t>5-1</w:t>
      </w:r>
    </w:p>
    <w:p w14:paraId="7C8BD1B2" w14:textId="77777777" w:rsidR="007E5106" w:rsidRDefault="007F33FE">
      <w:pPr>
        <w:pStyle w:val="ListParagraph"/>
        <w:numPr>
          <w:ilvl w:val="1"/>
          <w:numId w:val="70"/>
        </w:numPr>
        <w:tabs>
          <w:tab w:val="left" w:pos="1344"/>
          <w:tab w:val="right" w:leader="dot" w:pos="9578"/>
        </w:tabs>
        <w:rPr>
          <w:sz w:val="24"/>
        </w:rPr>
      </w:pPr>
      <w:r>
        <w:rPr>
          <w:sz w:val="24"/>
        </w:rPr>
        <w:t>Pavement</w:t>
      </w:r>
      <w:r>
        <w:rPr>
          <w:spacing w:val="-1"/>
          <w:sz w:val="24"/>
        </w:rPr>
        <w:t xml:space="preserve"> </w:t>
      </w:r>
      <w:r>
        <w:rPr>
          <w:sz w:val="24"/>
        </w:rPr>
        <w:t>Markings</w:t>
      </w:r>
      <w:r>
        <w:rPr>
          <w:sz w:val="24"/>
        </w:rPr>
        <w:tab/>
        <w:t>5-1</w:t>
      </w:r>
    </w:p>
    <w:p w14:paraId="1AF88617" w14:textId="77777777" w:rsidR="007E5106" w:rsidRDefault="007F33FE">
      <w:pPr>
        <w:pStyle w:val="ListParagraph"/>
        <w:numPr>
          <w:ilvl w:val="2"/>
          <w:numId w:val="70"/>
        </w:numPr>
        <w:tabs>
          <w:tab w:val="left" w:pos="2085"/>
          <w:tab w:val="right" w:leader="dot" w:pos="9578"/>
        </w:tabs>
        <w:rPr>
          <w:sz w:val="24"/>
        </w:rPr>
      </w:pPr>
      <w:r>
        <w:rPr>
          <w:sz w:val="24"/>
        </w:rPr>
        <w:t>Line Types</w:t>
      </w:r>
      <w:r>
        <w:rPr>
          <w:sz w:val="24"/>
        </w:rPr>
        <w:tab/>
        <w:t>5-2</w:t>
      </w:r>
    </w:p>
    <w:p w14:paraId="4B3CCD89" w14:textId="77777777" w:rsidR="007E5106" w:rsidRDefault="007F33FE">
      <w:pPr>
        <w:pStyle w:val="ListParagraph"/>
        <w:numPr>
          <w:ilvl w:val="2"/>
          <w:numId w:val="70"/>
        </w:numPr>
        <w:tabs>
          <w:tab w:val="left" w:pos="2085"/>
          <w:tab w:val="right" w:leader="dot" w:pos="9578"/>
        </w:tabs>
        <w:rPr>
          <w:sz w:val="24"/>
        </w:rPr>
      </w:pPr>
      <w:r>
        <w:rPr>
          <w:sz w:val="24"/>
        </w:rPr>
        <w:t>Pavement Word</w:t>
      </w:r>
      <w:r>
        <w:rPr>
          <w:spacing w:val="1"/>
          <w:sz w:val="24"/>
        </w:rPr>
        <w:t xml:space="preserve"> </w:t>
      </w:r>
      <w:r>
        <w:rPr>
          <w:sz w:val="24"/>
        </w:rPr>
        <w:t>and</w:t>
      </w:r>
      <w:r>
        <w:rPr>
          <w:spacing w:val="1"/>
          <w:sz w:val="24"/>
        </w:rPr>
        <w:t xml:space="preserve"> </w:t>
      </w:r>
      <w:r>
        <w:rPr>
          <w:sz w:val="24"/>
        </w:rPr>
        <w:t>Symbol Markings</w:t>
      </w:r>
      <w:r>
        <w:rPr>
          <w:sz w:val="24"/>
        </w:rPr>
        <w:tab/>
        <w:t>5-2</w:t>
      </w:r>
    </w:p>
    <w:p w14:paraId="76A5EEE9" w14:textId="77777777" w:rsidR="007E5106" w:rsidRDefault="007F33FE">
      <w:pPr>
        <w:pStyle w:val="ListParagraph"/>
        <w:numPr>
          <w:ilvl w:val="2"/>
          <w:numId w:val="70"/>
        </w:numPr>
        <w:tabs>
          <w:tab w:val="left" w:pos="2085"/>
          <w:tab w:val="right" w:leader="dot" w:pos="9578"/>
        </w:tabs>
        <w:rPr>
          <w:sz w:val="24"/>
        </w:rPr>
      </w:pPr>
      <w:r>
        <w:rPr>
          <w:sz w:val="24"/>
        </w:rPr>
        <w:t>Traffic Paint</w:t>
      </w:r>
      <w:r>
        <w:rPr>
          <w:sz w:val="24"/>
        </w:rPr>
        <w:tab/>
        <w:t>5-2</w:t>
      </w:r>
    </w:p>
    <w:p w14:paraId="56CB614C" w14:textId="77777777" w:rsidR="007E5106" w:rsidRDefault="007F33FE">
      <w:pPr>
        <w:pStyle w:val="ListParagraph"/>
        <w:numPr>
          <w:ilvl w:val="2"/>
          <w:numId w:val="70"/>
        </w:numPr>
        <w:tabs>
          <w:tab w:val="left" w:pos="2085"/>
          <w:tab w:val="right" w:leader="dot" w:pos="9578"/>
        </w:tabs>
        <w:rPr>
          <w:sz w:val="24"/>
        </w:rPr>
      </w:pPr>
      <w:r>
        <w:rPr>
          <w:sz w:val="24"/>
        </w:rPr>
        <w:t>Temporary</w:t>
      </w:r>
      <w:r>
        <w:rPr>
          <w:spacing w:val="-3"/>
          <w:sz w:val="24"/>
        </w:rPr>
        <w:t xml:space="preserve"> </w:t>
      </w:r>
      <w:r>
        <w:rPr>
          <w:sz w:val="24"/>
        </w:rPr>
        <w:t>Markings</w:t>
      </w:r>
      <w:r>
        <w:rPr>
          <w:sz w:val="24"/>
        </w:rPr>
        <w:tab/>
        <w:t>5-2</w:t>
      </w:r>
    </w:p>
    <w:p w14:paraId="36942778" w14:textId="1DADD998" w:rsidR="007E5106" w:rsidRDefault="007F33FE">
      <w:pPr>
        <w:pStyle w:val="Heading1"/>
        <w:spacing w:before="283"/>
        <w:ind w:left="220" w:right="0"/>
        <w:jc w:val="left"/>
      </w:pPr>
      <w:r>
        <w:t>SECTION</w:t>
      </w:r>
      <w:r>
        <w:rPr>
          <w:spacing w:val="-4"/>
        </w:rPr>
        <w:t xml:space="preserve"> </w:t>
      </w:r>
      <w:r>
        <w:t>6</w:t>
      </w:r>
      <w:r>
        <w:rPr>
          <w:spacing w:val="-1"/>
        </w:rPr>
        <w:t xml:space="preserve"> </w:t>
      </w:r>
      <w:r>
        <w:t>STREET</w:t>
      </w:r>
      <w:r>
        <w:rPr>
          <w:spacing w:val="-2"/>
        </w:rPr>
        <w:t xml:space="preserve"> </w:t>
      </w:r>
      <w:r>
        <w:t>LIGHTING</w:t>
      </w:r>
      <w:r w:rsidR="004B76C2">
        <w:t xml:space="preserve"> (</w:t>
      </w:r>
      <w:r w:rsidR="00C16713">
        <w:t>Later date/</w:t>
      </w:r>
      <w:r w:rsidR="004B76C2">
        <w:t>Power Dept.)</w:t>
      </w:r>
    </w:p>
    <w:p w14:paraId="6CBAF2F1" w14:textId="77777777" w:rsidR="007E5106" w:rsidRDefault="007F33FE">
      <w:pPr>
        <w:pStyle w:val="ListParagraph"/>
        <w:numPr>
          <w:ilvl w:val="1"/>
          <w:numId w:val="69"/>
        </w:numPr>
        <w:tabs>
          <w:tab w:val="left" w:pos="1344"/>
          <w:tab w:val="right" w:leader="dot" w:pos="9578"/>
        </w:tabs>
        <w:rPr>
          <w:sz w:val="24"/>
        </w:rPr>
      </w:pPr>
      <w:r>
        <w:rPr>
          <w:sz w:val="24"/>
        </w:rPr>
        <w:t>Introduction</w:t>
      </w:r>
      <w:r>
        <w:rPr>
          <w:sz w:val="24"/>
        </w:rPr>
        <w:tab/>
        <w:t>6-1</w:t>
      </w:r>
    </w:p>
    <w:p w14:paraId="5B070B46" w14:textId="77777777" w:rsidR="007E5106" w:rsidRDefault="007F33FE">
      <w:pPr>
        <w:pStyle w:val="ListParagraph"/>
        <w:numPr>
          <w:ilvl w:val="1"/>
          <w:numId w:val="69"/>
        </w:numPr>
        <w:tabs>
          <w:tab w:val="left" w:pos="1344"/>
          <w:tab w:val="right" w:leader="dot" w:pos="9578"/>
        </w:tabs>
        <w:rPr>
          <w:sz w:val="24"/>
        </w:rPr>
      </w:pPr>
      <w:r>
        <w:rPr>
          <w:sz w:val="24"/>
        </w:rPr>
        <w:t>Streetlight</w:t>
      </w:r>
      <w:r>
        <w:rPr>
          <w:spacing w:val="-1"/>
          <w:sz w:val="24"/>
        </w:rPr>
        <w:t xml:space="preserve"> </w:t>
      </w:r>
      <w:r>
        <w:rPr>
          <w:sz w:val="24"/>
        </w:rPr>
        <w:t>Pole</w:t>
      </w:r>
      <w:r>
        <w:rPr>
          <w:sz w:val="24"/>
        </w:rPr>
        <w:tab/>
        <w:t>6-1</w:t>
      </w:r>
    </w:p>
    <w:p w14:paraId="384862DC" w14:textId="77777777" w:rsidR="007E5106" w:rsidRDefault="007F33FE">
      <w:pPr>
        <w:pStyle w:val="ListParagraph"/>
        <w:numPr>
          <w:ilvl w:val="1"/>
          <w:numId w:val="69"/>
        </w:numPr>
        <w:tabs>
          <w:tab w:val="left" w:pos="1344"/>
          <w:tab w:val="right" w:leader="dot" w:pos="9578"/>
        </w:tabs>
        <w:rPr>
          <w:sz w:val="24"/>
        </w:rPr>
      </w:pPr>
      <w:r>
        <w:rPr>
          <w:sz w:val="24"/>
        </w:rPr>
        <w:t>Subdivision</w:t>
      </w:r>
      <w:r>
        <w:rPr>
          <w:spacing w:val="-1"/>
          <w:sz w:val="24"/>
        </w:rPr>
        <w:t xml:space="preserve"> </w:t>
      </w:r>
      <w:r>
        <w:rPr>
          <w:sz w:val="24"/>
        </w:rPr>
        <w:t>Ordinance</w:t>
      </w:r>
      <w:r>
        <w:rPr>
          <w:spacing w:val="-1"/>
          <w:sz w:val="24"/>
        </w:rPr>
        <w:t xml:space="preserve"> </w:t>
      </w:r>
      <w:r>
        <w:rPr>
          <w:sz w:val="24"/>
        </w:rPr>
        <w:t>Section 8-130</w:t>
      </w:r>
      <w:r>
        <w:rPr>
          <w:spacing w:val="-1"/>
          <w:sz w:val="24"/>
        </w:rPr>
        <w:t xml:space="preserve"> </w:t>
      </w:r>
      <w:r>
        <w:rPr>
          <w:sz w:val="24"/>
        </w:rPr>
        <w:t>Street</w:t>
      </w:r>
      <w:r>
        <w:rPr>
          <w:spacing w:val="-1"/>
          <w:sz w:val="24"/>
        </w:rPr>
        <w:t xml:space="preserve"> </w:t>
      </w:r>
      <w:r>
        <w:rPr>
          <w:sz w:val="24"/>
        </w:rPr>
        <w:t>Lights</w:t>
      </w:r>
      <w:r>
        <w:rPr>
          <w:spacing w:val="-2"/>
          <w:sz w:val="24"/>
        </w:rPr>
        <w:t xml:space="preserve"> </w:t>
      </w:r>
      <w:r>
        <w:rPr>
          <w:sz w:val="24"/>
        </w:rPr>
        <w:t>and</w:t>
      </w:r>
      <w:r>
        <w:rPr>
          <w:spacing w:val="-1"/>
          <w:sz w:val="24"/>
        </w:rPr>
        <w:t xml:space="preserve"> </w:t>
      </w:r>
      <w:r>
        <w:rPr>
          <w:sz w:val="24"/>
        </w:rPr>
        <w:t>Security</w:t>
      </w:r>
      <w:r>
        <w:rPr>
          <w:spacing w:val="-3"/>
          <w:sz w:val="24"/>
        </w:rPr>
        <w:t xml:space="preserve"> </w:t>
      </w:r>
      <w:r>
        <w:rPr>
          <w:sz w:val="24"/>
        </w:rPr>
        <w:t>Lights</w:t>
      </w:r>
      <w:r>
        <w:rPr>
          <w:sz w:val="24"/>
        </w:rPr>
        <w:tab/>
        <w:t>6-1</w:t>
      </w:r>
    </w:p>
    <w:p w14:paraId="4C055103" w14:textId="4725D727" w:rsidR="007E5106" w:rsidRDefault="007F33FE">
      <w:pPr>
        <w:pStyle w:val="Heading1"/>
        <w:spacing w:before="283"/>
        <w:ind w:left="220" w:right="0"/>
        <w:jc w:val="left"/>
      </w:pPr>
      <w:r>
        <w:t>SECTION</w:t>
      </w:r>
      <w:r>
        <w:rPr>
          <w:spacing w:val="-1"/>
        </w:rPr>
        <w:t xml:space="preserve"> </w:t>
      </w:r>
      <w:r>
        <w:t>7 POWER</w:t>
      </w:r>
      <w:r>
        <w:rPr>
          <w:spacing w:val="-1"/>
        </w:rPr>
        <w:t xml:space="preserve"> </w:t>
      </w:r>
      <w:r>
        <w:t>SYSTEM</w:t>
      </w:r>
      <w:r w:rsidR="004B76C2">
        <w:t xml:space="preserve"> (</w:t>
      </w:r>
      <w:r w:rsidR="00C16713">
        <w:t>Later date/</w:t>
      </w:r>
      <w:r w:rsidR="004B76C2">
        <w:t>Power Dept.)</w:t>
      </w:r>
    </w:p>
    <w:p w14:paraId="0301B7AF" w14:textId="77777777" w:rsidR="007E5106" w:rsidRDefault="007F33FE">
      <w:pPr>
        <w:pStyle w:val="ListParagraph"/>
        <w:numPr>
          <w:ilvl w:val="1"/>
          <w:numId w:val="68"/>
        </w:numPr>
        <w:tabs>
          <w:tab w:val="left" w:pos="1344"/>
          <w:tab w:val="right" w:leader="dot" w:pos="9578"/>
        </w:tabs>
        <w:rPr>
          <w:sz w:val="24"/>
        </w:rPr>
      </w:pPr>
      <w:r>
        <w:rPr>
          <w:sz w:val="24"/>
        </w:rPr>
        <w:t>Introduction</w:t>
      </w:r>
      <w:r>
        <w:rPr>
          <w:sz w:val="24"/>
        </w:rPr>
        <w:tab/>
        <w:t>7-1</w:t>
      </w:r>
    </w:p>
    <w:p w14:paraId="73F07502" w14:textId="77777777" w:rsidR="007E5106" w:rsidRDefault="007F33FE">
      <w:pPr>
        <w:pStyle w:val="ListParagraph"/>
        <w:numPr>
          <w:ilvl w:val="1"/>
          <w:numId w:val="68"/>
        </w:numPr>
        <w:tabs>
          <w:tab w:val="left" w:pos="1344"/>
          <w:tab w:val="right" w:leader="dot" w:pos="9578"/>
        </w:tabs>
        <w:rPr>
          <w:sz w:val="24"/>
        </w:rPr>
      </w:pPr>
      <w:r>
        <w:rPr>
          <w:sz w:val="24"/>
        </w:rPr>
        <w:t>Electric</w:t>
      </w:r>
      <w:r>
        <w:rPr>
          <w:spacing w:val="-1"/>
          <w:sz w:val="24"/>
        </w:rPr>
        <w:t xml:space="preserve"> </w:t>
      </w:r>
      <w:r>
        <w:rPr>
          <w:sz w:val="24"/>
        </w:rPr>
        <w:t>Services</w:t>
      </w:r>
      <w:r>
        <w:rPr>
          <w:sz w:val="24"/>
        </w:rPr>
        <w:tab/>
        <w:t>7-1</w:t>
      </w:r>
    </w:p>
    <w:p w14:paraId="6AC5D605" w14:textId="77777777" w:rsidR="007E5106" w:rsidRDefault="007F33FE">
      <w:pPr>
        <w:pStyle w:val="ListParagraph"/>
        <w:numPr>
          <w:ilvl w:val="2"/>
          <w:numId w:val="68"/>
        </w:numPr>
        <w:tabs>
          <w:tab w:val="left" w:pos="1881"/>
          <w:tab w:val="right" w:leader="dot" w:pos="9578"/>
        </w:tabs>
        <w:rPr>
          <w:sz w:val="24"/>
        </w:rPr>
      </w:pPr>
      <w:r>
        <w:rPr>
          <w:sz w:val="24"/>
        </w:rPr>
        <w:t>Power</w:t>
      </w:r>
      <w:r>
        <w:rPr>
          <w:spacing w:val="-2"/>
          <w:sz w:val="24"/>
        </w:rPr>
        <w:t xml:space="preserve"> </w:t>
      </w:r>
      <w:r>
        <w:rPr>
          <w:sz w:val="24"/>
        </w:rPr>
        <w:t>Connection</w:t>
      </w:r>
      <w:r>
        <w:rPr>
          <w:sz w:val="24"/>
        </w:rPr>
        <w:tab/>
        <w:t>7-1</w:t>
      </w:r>
    </w:p>
    <w:p w14:paraId="42B07E2B" w14:textId="77777777" w:rsidR="007E5106" w:rsidRDefault="007F33FE">
      <w:pPr>
        <w:pStyle w:val="ListParagraph"/>
        <w:numPr>
          <w:ilvl w:val="2"/>
          <w:numId w:val="68"/>
        </w:numPr>
        <w:tabs>
          <w:tab w:val="left" w:pos="1881"/>
          <w:tab w:val="right" w:leader="dot" w:pos="9578"/>
        </w:tabs>
        <w:rPr>
          <w:sz w:val="24"/>
        </w:rPr>
      </w:pPr>
      <w:r>
        <w:rPr>
          <w:sz w:val="24"/>
        </w:rPr>
        <w:t>Electric</w:t>
      </w:r>
      <w:r>
        <w:rPr>
          <w:spacing w:val="-1"/>
          <w:sz w:val="24"/>
        </w:rPr>
        <w:t xml:space="preserve"> </w:t>
      </w:r>
      <w:r>
        <w:rPr>
          <w:sz w:val="24"/>
        </w:rPr>
        <w:t>Service</w:t>
      </w:r>
      <w:r>
        <w:rPr>
          <w:spacing w:val="1"/>
          <w:sz w:val="24"/>
        </w:rPr>
        <w:t xml:space="preserve"> </w:t>
      </w:r>
      <w:r>
        <w:rPr>
          <w:sz w:val="24"/>
        </w:rPr>
        <w:t>Agreement</w:t>
      </w:r>
      <w:r>
        <w:rPr>
          <w:sz w:val="24"/>
        </w:rPr>
        <w:tab/>
        <w:t>7-1</w:t>
      </w:r>
    </w:p>
    <w:p w14:paraId="07E5174F" w14:textId="77777777" w:rsidR="007E5106" w:rsidRDefault="007F33FE">
      <w:pPr>
        <w:pStyle w:val="ListParagraph"/>
        <w:numPr>
          <w:ilvl w:val="2"/>
          <w:numId w:val="68"/>
        </w:numPr>
        <w:tabs>
          <w:tab w:val="left" w:pos="1881"/>
          <w:tab w:val="right" w:leader="dot" w:pos="9578"/>
        </w:tabs>
        <w:rPr>
          <w:sz w:val="24"/>
        </w:rPr>
      </w:pPr>
      <w:r>
        <w:rPr>
          <w:sz w:val="24"/>
        </w:rPr>
        <w:t>Customer</w:t>
      </w:r>
      <w:r>
        <w:rPr>
          <w:spacing w:val="-2"/>
          <w:sz w:val="24"/>
        </w:rPr>
        <w:t xml:space="preserve"> </w:t>
      </w:r>
      <w:r>
        <w:rPr>
          <w:sz w:val="24"/>
        </w:rPr>
        <w:t>Service</w:t>
      </w:r>
      <w:r>
        <w:rPr>
          <w:spacing w:val="1"/>
          <w:sz w:val="24"/>
        </w:rPr>
        <w:t xml:space="preserve"> </w:t>
      </w:r>
      <w:r>
        <w:rPr>
          <w:sz w:val="24"/>
        </w:rPr>
        <w:t>Facilities</w:t>
      </w:r>
      <w:r>
        <w:rPr>
          <w:sz w:val="24"/>
        </w:rPr>
        <w:tab/>
        <w:t>7-1</w:t>
      </w:r>
    </w:p>
    <w:p w14:paraId="7ABBE373" w14:textId="77777777" w:rsidR="007E5106" w:rsidRDefault="007F33FE">
      <w:pPr>
        <w:pStyle w:val="ListParagraph"/>
        <w:numPr>
          <w:ilvl w:val="1"/>
          <w:numId w:val="68"/>
        </w:numPr>
        <w:tabs>
          <w:tab w:val="left" w:pos="1344"/>
          <w:tab w:val="right" w:leader="dot" w:pos="9578"/>
        </w:tabs>
        <w:rPr>
          <w:sz w:val="24"/>
        </w:rPr>
      </w:pPr>
      <w:r>
        <w:rPr>
          <w:sz w:val="24"/>
        </w:rPr>
        <w:t>Materials and</w:t>
      </w:r>
      <w:r>
        <w:rPr>
          <w:spacing w:val="1"/>
          <w:sz w:val="24"/>
        </w:rPr>
        <w:t xml:space="preserve"> </w:t>
      </w:r>
      <w:r>
        <w:rPr>
          <w:sz w:val="24"/>
        </w:rPr>
        <w:t>Workmanship</w:t>
      </w:r>
      <w:r>
        <w:rPr>
          <w:sz w:val="24"/>
        </w:rPr>
        <w:tab/>
        <w:t>7-2</w:t>
      </w:r>
    </w:p>
    <w:p w14:paraId="1511A3FF" w14:textId="77777777" w:rsidR="007E5106" w:rsidRDefault="007F33FE">
      <w:pPr>
        <w:pStyle w:val="ListParagraph"/>
        <w:numPr>
          <w:ilvl w:val="1"/>
          <w:numId w:val="68"/>
        </w:numPr>
        <w:tabs>
          <w:tab w:val="left" w:pos="1344"/>
          <w:tab w:val="right" w:leader="dot" w:pos="9578"/>
        </w:tabs>
        <w:rPr>
          <w:sz w:val="24"/>
        </w:rPr>
      </w:pPr>
      <w:r>
        <w:rPr>
          <w:sz w:val="24"/>
        </w:rPr>
        <w:t>Control</w:t>
      </w:r>
      <w:r>
        <w:rPr>
          <w:spacing w:val="-1"/>
          <w:sz w:val="24"/>
        </w:rPr>
        <w:t xml:space="preserve"> </w:t>
      </w:r>
      <w:r>
        <w:rPr>
          <w:sz w:val="24"/>
        </w:rPr>
        <w:t>of</w:t>
      </w:r>
      <w:r>
        <w:rPr>
          <w:spacing w:val="3"/>
          <w:sz w:val="24"/>
        </w:rPr>
        <w:t xml:space="preserve"> </w:t>
      </w:r>
      <w:r>
        <w:rPr>
          <w:sz w:val="24"/>
        </w:rPr>
        <w:t>Groundwater</w:t>
      </w:r>
      <w:r>
        <w:rPr>
          <w:sz w:val="24"/>
        </w:rPr>
        <w:tab/>
        <w:t>7-2</w:t>
      </w:r>
    </w:p>
    <w:p w14:paraId="60CD32CB" w14:textId="77777777" w:rsidR="007E5106" w:rsidRDefault="007F33FE">
      <w:pPr>
        <w:pStyle w:val="ListParagraph"/>
        <w:numPr>
          <w:ilvl w:val="1"/>
          <w:numId w:val="68"/>
        </w:numPr>
        <w:tabs>
          <w:tab w:val="left" w:pos="1344"/>
          <w:tab w:val="right" w:leader="dot" w:pos="9578"/>
        </w:tabs>
        <w:rPr>
          <w:sz w:val="24"/>
        </w:rPr>
      </w:pPr>
      <w:r>
        <w:rPr>
          <w:sz w:val="24"/>
        </w:rPr>
        <w:t>Excavation and</w:t>
      </w:r>
      <w:r>
        <w:rPr>
          <w:spacing w:val="1"/>
          <w:sz w:val="24"/>
        </w:rPr>
        <w:t xml:space="preserve"> </w:t>
      </w:r>
      <w:r>
        <w:rPr>
          <w:sz w:val="24"/>
        </w:rPr>
        <w:t>Backfill</w:t>
      </w:r>
      <w:r>
        <w:rPr>
          <w:sz w:val="24"/>
        </w:rPr>
        <w:tab/>
        <w:t>7-2</w:t>
      </w:r>
    </w:p>
    <w:p w14:paraId="3B2288B0" w14:textId="77777777" w:rsidR="007E5106" w:rsidRDefault="007F33FE">
      <w:pPr>
        <w:pStyle w:val="ListParagraph"/>
        <w:numPr>
          <w:ilvl w:val="1"/>
          <w:numId w:val="68"/>
        </w:numPr>
        <w:tabs>
          <w:tab w:val="left" w:pos="1344"/>
          <w:tab w:val="right" w:leader="dot" w:pos="9578"/>
        </w:tabs>
        <w:rPr>
          <w:sz w:val="24"/>
        </w:rPr>
      </w:pPr>
      <w:r>
        <w:rPr>
          <w:sz w:val="24"/>
        </w:rPr>
        <w:t>Concrete</w:t>
      </w:r>
      <w:r>
        <w:rPr>
          <w:sz w:val="24"/>
        </w:rPr>
        <w:tab/>
        <w:t>7-2</w:t>
      </w:r>
    </w:p>
    <w:p w14:paraId="36E293D7" w14:textId="77777777" w:rsidR="007E5106" w:rsidRDefault="007E5106">
      <w:pPr>
        <w:rPr>
          <w:sz w:val="24"/>
        </w:rPr>
        <w:sectPr w:rsidR="007E5106">
          <w:pgSz w:w="12240" w:h="15840"/>
          <w:pgMar w:top="1360" w:right="1040" w:bottom="280" w:left="1220" w:header="720" w:footer="720" w:gutter="0"/>
          <w:cols w:space="720"/>
        </w:sectPr>
      </w:pPr>
    </w:p>
    <w:p w14:paraId="2D4E7905" w14:textId="77777777" w:rsidR="007E5106" w:rsidRDefault="007F33FE">
      <w:pPr>
        <w:pStyle w:val="ListParagraph"/>
        <w:numPr>
          <w:ilvl w:val="1"/>
          <w:numId w:val="68"/>
        </w:numPr>
        <w:tabs>
          <w:tab w:val="left" w:pos="1344"/>
          <w:tab w:val="right" w:leader="dot" w:pos="9578"/>
        </w:tabs>
        <w:spacing w:before="78"/>
        <w:rPr>
          <w:sz w:val="24"/>
        </w:rPr>
      </w:pPr>
      <w:r>
        <w:rPr>
          <w:sz w:val="24"/>
        </w:rPr>
        <w:lastRenderedPageBreak/>
        <w:t>Meters</w:t>
      </w:r>
      <w:r>
        <w:rPr>
          <w:sz w:val="24"/>
        </w:rPr>
        <w:tab/>
        <w:t>7-3</w:t>
      </w:r>
    </w:p>
    <w:p w14:paraId="36858D75" w14:textId="77777777" w:rsidR="007E5106" w:rsidRDefault="007E5106">
      <w:pPr>
        <w:pStyle w:val="BodyText"/>
        <w:spacing w:before="10"/>
        <w:rPr>
          <w:sz w:val="23"/>
        </w:rPr>
      </w:pPr>
    </w:p>
    <w:p w14:paraId="3C9096C6" w14:textId="77777777" w:rsidR="007E5106" w:rsidRDefault="007F33FE">
      <w:pPr>
        <w:ind w:left="1066" w:right="1243"/>
        <w:jc w:val="center"/>
        <w:rPr>
          <w:sz w:val="28"/>
        </w:rPr>
      </w:pPr>
      <w:r>
        <w:rPr>
          <w:sz w:val="28"/>
        </w:rPr>
        <w:t>LIST</w:t>
      </w:r>
      <w:r>
        <w:rPr>
          <w:spacing w:val="-7"/>
          <w:sz w:val="28"/>
        </w:rPr>
        <w:t xml:space="preserve"> </w:t>
      </w:r>
      <w:r>
        <w:rPr>
          <w:sz w:val="28"/>
        </w:rPr>
        <w:t>OF</w:t>
      </w:r>
      <w:r>
        <w:rPr>
          <w:spacing w:val="-6"/>
          <w:sz w:val="28"/>
        </w:rPr>
        <w:t xml:space="preserve"> </w:t>
      </w:r>
      <w:r>
        <w:rPr>
          <w:sz w:val="28"/>
        </w:rPr>
        <w:t>TABLES</w:t>
      </w:r>
    </w:p>
    <w:p w14:paraId="11F4F888" w14:textId="77777777" w:rsidR="007E5106" w:rsidRDefault="007E5106">
      <w:pPr>
        <w:pStyle w:val="BodyText"/>
        <w:spacing w:before="1"/>
      </w:pPr>
    </w:p>
    <w:p w14:paraId="7DEF41A2" w14:textId="77777777" w:rsidR="007E5106" w:rsidRDefault="007F33FE">
      <w:pPr>
        <w:pStyle w:val="BodyText"/>
        <w:tabs>
          <w:tab w:val="left" w:leader="dot" w:pos="9231"/>
        </w:tabs>
        <w:ind w:left="219"/>
      </w:pPr>
      <w:r>
        <w:t>Table</w:t>
      </w:r>
      <w:r>
        <w:rPr>
          <w:spacing w:val="-1"/>
        </w:rPr>
        <w:t xml:space="preserve"> </w:t>
      </w:r>
      <w:r>
        <w:t>3.1</w:t>
      </w:r>
      <w:r>
        <w:rPr>
          <w:spacing w:val="65"/>
        </w:rPr>
        <w:t xml:space="preserve"> </w:t>
      </w:r>
      <w:r>
        <w:t>Street</w:t>
      </w:r>
      <w:r>
        <w:rPr>
          <w:spacing w:val="-1"/>
        </w:rPr>
        <w:t xml:space="preserve"> </w:t>
      </w:r>
      <w:r>
        <w:t>Cross-section</w:t>
      </w:r>
      <w:r>
        <w:rPr>
          <w:spacing w:val="-1"/>
        </w:rPr>
        <w:t xml:space="preserve"> </w:t>
      </w:r>
      <w:r>
        <w:t>Configurations</w:t>
      </w:r>
      <w:r>
        <w:tab/>
        <w:t>3-3</w:t>
      </w:r>
    </w:p>
    <w:p w14:paraId="5EB5E7F3" w14:textId="710DD973" w:rsidR="007E5106" w:rsidRDefault="007F33FE">
      <w:pPr>
        <w:pStyle w:val="BodyText"/>
        <w:tabs>
          <w:tab w:val="left" w:leader="dot" w:pos="9231"/>
        </w:tabs>
        <w:ind w:left="220"/>
      </w:pPr>
      <w:r>
        <w:t>Table</w:t>
      </w:r>
      <w:r>
        <w:rPr>
          <w:spacing w:val="-1"/>
        </w:rPr>
        <w:t xml:space="preserve"> </w:t>
      </w:r>
      <w:r>
        <w:t>3.2</w:t>
      </w:r>
      <w:r>
        <w:rPr>
          <w:spacing w:val="66"/>
        </w:rPr>
        <w:t xml:space="preserve"> </w:t>
      </w:r>
      <w:r>
        <w:t>Facility</w:t>
      </w:r>
      <w:r>
        <w:rPr>
          <w:spacing w:val="-3"/>
        </w:rPr>
        <w:t xml:space="preserve"> </w:t>
      </w:r>
      <w:r>
        <w:t>Type-</w:t>
      </w:r>
      <w:r>
        <w:rPr>
          <w:spacing w:val="-2"/>
        </w:rPr>
        <w:t xml:space="preserve"> </w:t>
      </w:r>
      <w:r>
        <w:t>Access</w:t>
      </w:r>
      <w:r>
        <w:rPr>
          <w:spacing w:val="-1"/>
        </w:rPr>
        <w:t xml:space="preserve"> </w:t>
      </w:r>
      <w:r>
        <w:t xml:space="preserve">Distance </w:t>
      </w:r>
      <w:r w:rsidR="00C65D1D">
        <w:t>from</w:t>
      </w:r>
      <w:r>
        <w:t xml:space="preserve"> Corner</w:t>
      </w:r>
      <w:r>
        <w:tab/>
        <w:t>3-6</w:t>
      </w:r>
    </w:p>
    <w:p w14:paraId="0390381D" w14:textId="3B5BF22F" w:rsidR="007E5106" w:rsidRDefault="007F33FE">
      <w:pPr>
        <w:pStyle w:val="BodyText"/>
        <w:tabs>
          <w:tab w:val="left" w:leader="dot" w:pos="9231"/>
        </w:tabs>
        <w:ind w:left="220"/>
      </w:pPr>
      <w:r>
        <w:t xml:space="preserve">Table </w:t>
      </w:r>
      <w:r w:rsidR="000571F2">
        <w:t>3.3 Design</w:t>
      </w:r>
      <w:r>
        <w:t xml:space="preserve"> Speed</w:t>
      </w:r>
      <w:r>
        <w:tab/>
        <w:t>3-9</w:t>
      </w:r>
    </w:p>
    <w:p w14:paraId="4EC5540D" w14:textId="77777777" w:rsidR="007E5106" w:rsidRDefault="007F33FE">
      <w:pPr>
        <w:pStyle w:val="BodyText"/>
        <w:tabs>
          <w:tab w:val="left" w:leader="dot" w:pos="9231"/>
        </w:tabs>
        <w:ind w:left="220"/>
      </w:pPr>
      <w:r>
        <w:t>Table 3.4</w:t>
      </w:r>
      <w:r>
        <w:rPr>
          <w:spacing w:val="65"/>
        </w:rPr>
        <w:t xml:space="preserve"> </w:t>
      </w:r>
      <w:r>
        <w:t>Sight</w:t>
      </w:r>
      <w:r>
        <w:rPr>
          <w:spacing w:val="-1"/>
        </w:rPr>
        <w:t xml:space="preserve"> </w:t>
      </w:r>
      <w:r>
        <w:t>Distance at</w:t>
      </w:r>
      <w:r>
        <w:rPr>
          <w:spacing w:val="-1"/>
        </w:rPr>
        <w:t xml:space="preserve"> </w:t>
      </w:r>
      <w:r>
        <w:t>Intersections</w:t>
      </w:r>
      <w:r>
        <w:tab/>
        <w:t>3-9</w:t>
      </w:r>
    </w:p>
    <w:p w14:paraId="03365450" w14:textId="77777777" w:rsidR="007E5106" w:rsidRDefault="007F33FE">
      <w:pPr>
        <w:pStyle w:val="BodyText"/>
        <w:tabs>
          <w:tab w:val="left" w:leader="dot" w:pos="9097"/>
        </w:tabs>
        <w:ind w:left="220"/>
      </w:pPr>
      <w:r>
        <w:t>Table 3.5</w:t>
      </w:r>
      <w:r>
        <w:rPr>
          <w:spacing w:val="67"/>
        </w:rPr>
        <w:t xml:space="preserve"> </w:t>
      </w:r>
      <w:r>
        <w:t>Safe Stopping</w:t>
      </w:r>
      <w:r>
        <w:rPr>
          <w:spacing w:val="-1"/>
        </w:rPr>
        <w:t xml:space="preserve"> </w:t>
      </w:r>
      <w:r>
        <w:t>Sight</w:t>
      </w:r>
      <w:r>
        <w:rPr>
          <w:spacing w:val="-1"/>
        </w:rPr>
        <w:t xml:space="preserve"> </w:t>
      </w:r>
      <w:r>
        <w:t>Distance</w:t>
      </w:r>
      <w:r>
        <w:tab/>
        <w:t>3-10</w:t>
      </w:r>
    </w:p>
    <w:p w14:paraId="564D2F84" w14:textId="77777777" w:rsidR="007E5106" w:rsidRDefault="007F33FE">
      <w:pPr>
        <w:pStyle w:val="BodyText"/>
        <w:tabs>
          <w:tab w:val="left" w:leader="dot" w:pos="9097"/>
        </w:tabs>
        <w:ind w:left="220"/>
      </w:pPr>
      <w:r>
        <w:t>Table</w:t>
      </w:r>
      <w:r>
        <w:rPr>
          <w:spacing w:val="-1"/>
        </w:rPr>
        <w:t xml:space="preserve"> </w:t>
      </w:r>
      <w:r>
        <w:t>3.6</w:t>
      </w:r>
      <w:r>
        <w:rPr>
          <w:spacing w:val="64"/>
        </w:rPr>
        <w:t xml:space="preserve"> </w:t>
      </w:r>
      <w:r>
        <w:t>Horizontal</w:t>
      </w:r>
      <w:r>
        <w:rPr>
          <w:spacing w:val="-1"/>
        </w:rPr>
        <w:t xml:space="preserve"> </w:t>
      </w:r>
      <w:r>
        <w:t>Curves</w:t>
      </w:r>
      <w:r>
        <w:tab/>
        <w:t>3-11</w:t>
      </w:r>
    </w:p>
    <w:p w14:paraId="6A24CC78" w14:textId="5166D402" w:rsidR="007E5106" w:rsidRDefault="007F33FE">
      <w:pPr>
        <w:pStyle w:val="BodyText"/>
        <w:tabs>
          <w:tab w:val="left" w:leader="dot" w:pos="9097"/>
        </w:tabs>
        <w:ind w:left="220"/>
      </w:pPr>
      <w:r>
        <w:t>Table</w:t>
      </w:r>
      <w:r>
        <w:rPr>
          <w:spacing w:val="1"/>
        </w:rPr>
        <w:t xml:space="preserve"> </w:t>
      </w:r>
      <w:r w:rsidR="00233394">
        <w:t>3.7 Driveway</w:t>
      </w:r>
      <w:r w:rsidR="008D0EDA">
        <w:t xml:space="preserve"> Type/Street Classification</w:t>
      </w:r>
      <w:r>
        <w:tab/>
        <w:t>3-12</w:t>
      </w:r>
    </w:p>
    <w:p w14:paraId="20C50F8E" w14:textId="77777777" w:rsidR="007E5106" w:rsidRDefault="007F33FE">
      <w:pPr>
        <w:pStyle w:val="BodyText"/>
        <w:tabs>
          <w:tab w:val="left" w:leader="dot" w:pos="9097"/>
        </w:tabs>
        <w:ind w:left="220"/>
      </w:pPr>
      <w:r>
        <w:t>Table</w:t>
      </w:r>
      <w:r>
        <w:rPr>
          <w:spacing w:val="-2"/>
        </w:rPr>
        <w:t xml:space="preserve"> </w:t>
      </w:r>
      <w:r>
        <w:t>3.8</w:t>
      </w:r>
      <w:r>
        <w:rPr>
          <w:spacing w:val="-1"/>
        </w:rPr>
        <w:t xml:space="preserve"> </w:t>
      </w:r>
      <w:r>
        <w:t>Sanitary</w:t>
      </w:r>
      <w:r>
        <w:rPr>
          <w:spacing w:val="-3"/>
        </w:rPr>
        <w:t xml:space="preserve"> </w:t>
      </w:r>
      <w:r>
        <w:t>Sewer</w:t>
      </w:r>
      <w:r>
        <w:rPr>
          <w:spacing w:val="-3"/>
        </w:rPr>
        <w:t xml:space="preserve"> </w:t>
      </w:r>
      <w:r>
        <w:t>Design</w:t>
      </w:r>
      <w:r>
        <w:rPr>
          <w:spacing w:val="-1"/>
        </w:rPr>
        <w:t xml:space="preserve"> </w:t>
      </w:r>
      <w:r>
        <w:t>Flows</w:t>
      </w:r>
      <w:r>
        <w:tab/>
        <w:t>3-20</w:t>
      </w:r>
    </w:p>
    <w:p w14:paraId="42F28D02" w14:textId="77777777" w:rsidR="007E5106" w:rsidRDefault="007F33FE">
      <w:pPr>
        <w:pStyle w:val="BodyText"/>
        <w:tabs>
          <w:tab w:val="left" w:leader="dot" w:pos="9097"/>
        </w:tabs>
        <w:ind w:left="220"/>
      </w:pPr>
      <w:r>
        <w:t>Table 3.9 Sanitary</w:t>
      </w:r>
      <w:r>
        <w:rPr>
          <w:spacing w:val="-3"/>
        </w:rPr>
        <w:t xml:space="preserve"> </w:t>
      </w:r>
      <w:r>
        <w:t>Sewer</w:t>
      </w:r>
      <w:r>
        <w:rPr>
          <w:spacing w:val="-2"/>
        </w:rPr>
        <w:t xml:space="preserve"> </w:t>
      </w:r>
      <w:r>
        <w:t>Minimum</w:t>
      </w:r>
      <w:r>
        <w:rPr>
          <w:spacing w:val="1"/>
        </w:rPr>
        <w:t xml:space="preserve"> </w:t>
      </w:r>
      <w:r>
        <w:t>Slopes</w:t>
      </w:r>
      <w:r>
        <w:tab/>
        <w:t>3-21</w:t>
      </w:r>
    </w:p>
    <w:p w14:paraId="6E185812" w14:textId="77777777" w:rsidR="007E5106" w:rsidRDefault="007F33FE">
      <w:pPr>
        <w:pStyle w:val="BodyText"/>
        <w:tabs>
          <w:tab w:val="left" w:leader="dot" w:pos="9097"/>
        </w:tabs>
        <w:ind w:left="220"/>
      </w:pPr>
      <w:r>
        <w:t>Table 3.10</w:t>
      </w:r>
      <w:r>
        <w:rPr>
          <w:spacing w:val="-1"/>
        </w:rPr>
        <w:t xml:space="preserve"> </w:t>
      </w:r>
      <w:r>
        <w:t>Sanitary</w:t>
      </w:r>
      <w:r>
        <w:rPr>
          <w:spacing w:val="-2"/>
        </w:rPr>
        <w:t xml:space="preserve"> </w:t>
      </w:r>
      <w:r>
        <w:t>Sewer</w:t>
      </w:r>
      <w:r>
        <w:rPr>
          <w:spacing w:val="-2"/>
        </w:rPr>
        <w:t xml:space="preserve"> </w:t>
      </w:r>
      <w:r>
        <w:t>Laterals</w:t>
      </w:r>
      <w:r>
        <w:tab/>
        <w:t>3-23</w:t>
      </w:r>
    </w:p>
    <w:p w14:paraId="36F79C48" w14:textId="77777777" w:rsidR="007E5106" w:rsidRDefault="007E5106">
      <w:pPr>
        <w:pStyle w:val="BodyText"/>
      </w:pPr>
    </w:p>
    <w:p w14:paraId="543345CE" w14:textId="77777777" w:rsidR="007E5106" w:rsidRDefault="007F33FE">
      <w:pPr>
        <w:pStyle w:val="BodyText"/>
        <w:tabs>
          <w:tab w:val="left" w:leader="dot" w:pos="9231"/>
        </w:tabs>
        <w:ind w:left="220"/>
      </w:pPr>
      <w:r>
        <w:t>Table 4.1</w:t>
      </w:r>
      <w:r>
        <w:rPr>
          <w:spacing w:val="66"/>
        </w:rPr>
        <w:t xml:space="preserve"> </w:t>
      </w:r>
      <w:r>
        <w:t>Sewer</w:t>
      </w:r>
      <w:r>
        <w:rPr>
          <w:spacing w:val="-2"/>
        </w:rPr>
        <w:t xml:space="preserve"> </w:t>
      </w:r>
      <w:r>
        <w:t>Pipe Dimensions</w:t>
      </w:r>
      <w:r>
        <w:tab/>
        <w:t>4-6</w:t>
      </w:r>
    </w:p>
    <w:p w14:paraId="4E09CCE5" w14:textId="77777777" w:rsidR="007E5106" w:rsidRDefault="007F33FE">
      <w:pPr>
        <w:pStyle w:val="BodyText"/>
        <w:tabs>
          <w:tab w:val="left" w:leader="dot" w:pos="9097"/>
        </w:tabs>
        <w:ind w:left="220"/>
      </w:pPr>
      <w:r>
        <w:t>Table 4.2</w:t>
      </w:r>
      <w:r>
        <w:rPr>
          <w:spacing w:val="66"/>
        </w:rPr>
        <w:t xml:space="preserve"> </w:t>
      </w:r>
      <w:r>
        <w:t>General</w:t>
      </w:r>
      <w:r>
        <w:rPr>
          <w:spacing w:val="-1"/>
        </w:rPr>
        <w:t xml:space="preserve"> </w:t>
      </w:r>
      <w:r>
        <w:t>Pipe</w:t>
      </w:r>
      <w:r>
        <w:rPr>
          <w:spacing w:val="1"/>
        </w:rPr>
        <w:t xml:space="preserve"> </w:t>
      </w:r>
      <w:r>
        <w:t>Requirements</w:t>
      </w:r>
      <w:r>
        <w:tab/>
        <w:t>4-11</w:t>
      </w:r>
    </w:p>
    <w:p w14:paraId="69065DF5" w14:textId="77777777" w:rsidR="007E5106" w:rsidRDefault="007F33FE">
      <w:pPr>
        <w:pStyle w:val="BodyText"/>
        <w:tabs>
          <w:tab w:val="left" w:leader="dot" w:pos="9097"/>
        </w:tabs>
        <w:ind w:left="220"/>
      </w:pPr>
      <w:r>
        <w:t>Table 4.3</w:t>
      </w:r>
      <w:r>
        <w:rPr>
          <w:spacing w:val="67"/>
        </w:rPr>
        <w:t xml:space="preserve"> </w:t>
      </w:r>
      <w:r>
        <w:t>Corporation</w:t>
      </w:r>
      <w:r>
        <w:rPr>
          <w:spacing w:val="1"/>
        </w:rPr>
        <w:t xml:space="preserve"> </w:t>
      </w:r>
      <w:r>
        <w:t>Stops</w:t>
      </w:r>
      <w:r>
        <w:tab/>
        <w:t>4-15</w:t>
      </w:r>
    </w:p>
    <w:p w14:paraId="344F6801" w14:textId="70E02FE2" w:rsidR="007E5106" w:rsidRDefault="007F33FE">
      <w:pPr>
        <w:pStyle w:val="BodyText"/>
        <w:tabs>
          <w:tab w:val="left" w:leader="dot" w:pos="9097"/>
        </w:tabs>
        <w:ind w:left="220"/>
      </w:pPr>
      <w:r>
        <w:t xml:space="preserve">Table </w:t>
      </w:r>
      <w:r w:rsidR="000571F2">
        <w:t>4.4 Meter</w:t>
      </w:r>
      <w:r>
        <w:rPr>
          <w:spacing w:val="-2"/>
        </w:rPr>
        <w:t xml:space="preserve"> </w:t>
      </w:r>
      <w:r>
        <w:t>Box</w:t>
      </w:r>
      <w:r>
        <w:rPr>
          <w:spacing w:val="-2"/>
        </w:rPr>
        <w:t xml:space="preserve"> </w:t>
      </w:r>
      <w:r>
        <w:t>and Lid</w:t>
      </w:r>
      <w:r>
        <w:rPr>
          <w:spacing w:val="1"/>
        </w:rPr>
        <w:t xml:space="preserve"> </w:t>
      </w:r>
      <w:r>
        <w:t>Size</w:t>
      </w:r>
      <w:r>
        <w:tab/>
        <w:t>4-15</w:t>
      </w:r>
    </w:p>
    <w:p w14:paraId="6555CCB2" w14:textId="77777777" w:rsidR="007E5106" w:rsidRDefault="007F33FE">
      <w:pPr>
        <w:pStyle w:val="BodyText"/>
        <w:tabs>
          <w:tab w:val="left" w:leader="dot" w:pos="9097"/>
        </w:tabs>
        <w:ind w:left="220"/>
      </w:pPr>
      <w:r>
        <w:t>Table 4.5</w:t>
      </w:r>
      <w:r>
        <w:rPr>
          <w:spacing w:val="67"/>
        </w:rPr>
        <w:t xml:space="preserve"> </w:t>
      </w:r>
      <w:r>
        <w:t>Backfill</w:t>
      </w:r>
      <w:r>
        <w:rPr>
          <w:spacing w:val="-1"/>
        </w:rPr>
        <w:t xml:space="preserve"> </w:t>
      </w:r>
      <w:r>
        <w:t>Material</w:t>
      </w:r>
      <w:r>
        <w:tab/>
        <w:t>4-21</w:t>
      </w:r>
    </w:p>
    <w:p w14:paraId="279ABCCE" w14:textId="77777777" w:rsidR="007E5106" w:rsidRDefault="007F33FE">
      <w:pPr>
        <w:pStyle w:val="BodyText"/>
        <w:tabs>
          <w:tab w:val="left" w:leader="dot" w:pos="9097"/>
        </w:tabs>
        <w:ind w:left="220"/>
      </w:pPr>
      <w:r>
        <w:t>Table</w:t>
      </w:r>
      <w:r>
        <w:rPr>
          <w:spacing w:val="1"/>
        </w:rPr>
        <w:t xml:space="preserve"> </w:t>
      </w:r>
      <w:r>
        <w:t>4.6</w:t>
      </w:r>
      <w:r>
        <w:rPr>
          <w:spacing w:val="68"/>
        </w:rPr>
        <w:t xml:space="preserve"> </w:t>
      </w:r>
      <w:r>
        <w:t>Air</w:t>
      </w:r>
      <w:r>
        <w:rPr>
          <w:spacing w:val="-1"/>
        </w:rPr>
        <w:t xml:space="preserve"> </w:t>
      </w:r>
      <w:r>
        <w:t>Testing</w:t>
      </w:r>
      <w:r>
        <w:tab/>
        <w:t>4-33</w:t>
      </w:r>
    </w:p>
    <w:p w14:paraId="7649F324" w14:textId="77777777" w:rsidR="007E5106" w:rsidRDefault="007F33FE">
      <w:pPr>
        <w:pStyle w:val="BodyText"/>
        <w:tabs>
          <w:tab w:val="left" w:leader="dot" w:pos="9097"/>
        </w:tabs>
        <w:ind w:left="220"/>
      </w:pPr>
      <w:r>
        <w:t>Table 4.7</w:t>
      </w:r>
      <w:r>
        <w:rPr>
          <w:spacing w:val="67"/>
        </w:rPr>
        <w:t xml:space="preserve"> </w:t>
      </w:r>
      <w:r>
        <w:t>Exfiltration Test</w:t>
      </w:r>
      <w:r>
        <w:tab/>
        <w:t>4-34</w:t>
      </w:r>
    </w:p>
    <w:p w14:paraId="0E0190C9" w14:textId="77777777" w:rsidR="007E5106" w:rsidRDefault="007F33FE">
      <w:pPr>
        <w:pStyle w:val="BodyText"/>
        <w:tabs>
          <w:tab w:val="left" w:leader="dot" w:pos="9097"/>
        </w:tabs>
        <w:ind w:left="220"/>
      </w:pPr>
      <w:r>
        <w:t>Table</w:t>
      </w:r>
      <w:r>
        <w:rPr>
          <w:spacing w:val="-1"/>
        </w:rPr>
        <w:t xml:space="preserve"> </w:t>
      </w:r>
      <w:r>
        <w:t>4.8</w:t>
      </w:r>
      <w:r>
        <w:rPr>
          <w:spacing w:val="65"/>
        </w:rPr>
        <w:t xml:space="preserve"> </w:t>
      </w:r>
      <w:r>
        <w:t>Minimum Roadway</w:t>
      </w:r>
      <w:r>
        <w:rPr>
          <w:spacing w:val="-3"/>
        </w:rPr>
        <w:t xml:space="preserve"> </w:t>
      </w:r>
      <w:r>
        <w:t>Structural</w:t>
      </w:r>
      <w:r>
        <w:rPr>
          <w:spacing w:val="-2"/>
        </w:rPr>
        <w:t xml:space="preserve"> </w:t>
      </w:r>
      <w:r>
        <w:t>Requirements</w:t>
      </w:r>
      <w:r>
        <w:tab/>
        <w:t>4-39</w:t>
      </w:r>
    </w:p>
    <w:p w14:paraId="6D1C274A" w14:textId="77777777" w:rsidR="007E5106" w:rsidRDefault="007F33FE">
      <w:pPr>
        <w:pStyle w:val="BodyText"/>
        <w:tabs>
          <w:tab w:val="left" w:leader="dot" w:pos="9097"/>
        </w:tabs>
        <w:ind w:left="220"/>
      </w:pPr>
      <w:r>
        <w:t>Table</w:t>
      </w:r>
      <w:r>
        <w:rPr>
          <w:spacing w:val="-1"/>
        </w:rPr>
        <w:t xml:space="preserve"> </w:t>
      </w:r>
      <w:r>
        <w:t>4.9</w:t>
      </w:r>
      <w:r>
        <w:rPr>
          <w:spacing w:val="65"/>
        </w:rPr>
        <w:t xml:space="preserve"> </w:t>
      </w:r>
      <w:r>
        <w:t>Subbase Aggregate Gradation</w:t>
      </w:r>
      <w:r>
        <w:tab/>
        <w:t>4-41</w:t>
      </w:r>
    </w:p>
    <w:p w14:paraId="6C1C2B88" w14:textId="6399E52A" w:rsidR="007E5106" w:rsidRDefault="007F33FE">
      <w:pPr>
        <w:pStyle w:val="BodyText"/>
        <w:tabs>
          <w:tab w:val="left" w:leader="dot" w:pos="9097"/>
        </w:tabs>
        <w:ind w:left="220"/>
      </w:pPr>
      <w:r>
        <w:t>Table</w:t>
      </w:r>
      <w:r>
        <w:rPr>
          <w:spacing w:val="-1"/>
        </w:rPr>
        <w:t xml:space="preserve"> </w:t>
      </w:r>
      <w:r>
        <w:t>4.10</w:t>
      </w:r>
      <w:r>
        <w:rPr>
          <w:spacing w:val="-1"/>
        </w:rPr>
        <w:t xml:space="preserve"> </w:t>
      </w:r>
      <w:r w:rsidR="001608F3">
        <w:t xml:space="preserve">Road </w:t>
      </w:r>
      <w:r w:rsidR="005863C5">
        <w:t>B</w:t>
      </w:r>
      <w:r w:rsidR="001608F3">
        <w:t>ase</w:t>
      </w:r>
      <w:r>
        <w:t xml:space="preserve"> Aggregate</w:t>
      </w:r>
      <w:r>
        <w:rPr>
          <w:spacing w:val="-1"/>
        </w:rPr>
        <w:t xml:space="preserve"> </w:t>
      </w:r>
      <w:r>
        <w:t>Gradation</w:t>
      </w:r>
      <w:r>
        <w:tab/>
        <w:t>4-43</w:t>
      </w:r>
    </w:p>
    <w:p w14:paraId="0FBEDEBF" w14:textId="77777777" w:rsidR="007E5106" w:rsidRDefault="007F33FE">
      <w:pPr>
        <w:pStyle w:val="BodyText"/>
        <w:tabs>
          <w:tab w:val="left" w:leader="dot" w:pos="9097"/>
        </w:tabs>
        <w:ind w:left="220"/>
      </w:pPr>
      <w:r>
        <w:t>Table</w:t>
      </w:r>
      <w:r>
        <w:rPr>
          <w:spacing w:val="-1"/>
        </w:rPr>
        <w:t xml:space="preserve"> </w:t>
      </w:r>
      <w:r>
        <w:t>4.11</w:t>
      </w:r>
      <w:r>
        <w:rPr>
          <w:spacing w:val="-1"/>
        </w:rPr>
        <w:t xml:space="preserve"> </w:t>
      </w:r>
      <w:r>
        <w:t>Paving</w:t>
      </w:r>
      <w:r>
        <w:rPr>
          <w:spacing w:val="-2"/>
        </w:rPr>
        <w:t xml:space="preserve"> </w:t>
      </w:r>
      <w:r>
        <w:t>Grade</w:t>
      </w:r>
      <w:r>
        <w:rPr>
          <w:spacing w:val="-1"/>
        </w:rPr>
        <w:t xml:space="preserve"> </w:t>
      </w:r>
      <w:r>
        <w:t>Liquid</w:t>
      </w:r>
      <w:r>
        <w:rPr>
          <w:spacing w:val="-1"/>
        </w:rPr>
        <w:t xml:space="preserve"> </w:t>
      </w:r>
      <w:r>
        <w:t>Asphalt Requirements</w:t>
      </w:r>
      <w:r>
        <w:tab/>
        <w:t>4-47</w:t>
      </w:r>
    </w:p>
    <w:p w14:paraId="2873ECE0" w14:textId="77777777" w:rsidR="007E5106" w:rsidRDefault="007F33FE">
      <w:pPr>
        <w:pStyle w:val="BodyText"/>
        <w:tabs>
          <w:tab w:val="left" w:leader="dot" w:pos="9097"/>
        </w:tabs>
        <w:ind w:left="220"/>
      </w:pPr>
      <w:r>
        <w:t>Table</w:t>
      </w:r>
      <w:r>
        <w:rPr>
          <w:spacing w:val="-1"/>
        </w:rPr>
        <w:t xml:space="preserve"> </w:t>
      </w:r>
      <w:r>
        <w:t>4.12</w:t>
      </w:r>
      <w:r>
        <w:rPr>
          <w:spacing w:val="-1"/>
        </w:rPr>
        <w:t xml:space="preserve"> </w:t>
      </w:r>
      <w:r>
        <w:t>Marshall</w:t>
      </w:r>
      <w:r>
        <w:rPr>
          <w:spacing w:val="-2"/>
        </w:rPr>
        <w:t xml:space="preserve"> </w:t>
      </w:r>
      <w:r>
        <w:t>Design</w:t>
      </w:r>
      <w:r>
        <w:rPr>
          <w:spacing w:val="-1"/>
        </w:rPr>
        <w:t xml:space="preserve"> </w:t>
      </w:r>
      <w:r>
        <w:t>Requirements</w:t>
      </w:r>
      <w:r>
        <w:tab/>
        <w:t>4-49</w:t>
      </w:r>
    </w:p>
    <w:p w14:paraId="02531CA7" w14:textId="77777777" w:rsidR="007E5106" w:rsidRDefault="007F33FE">
      <w:pPr>
        <w:pStyle w:val="BodyText"/>
        <w:tabs>
          <w:tab w:val="left" w:leader="dot" w:pos="9097"/>
        </w:tabs>
        <w:spacing w:before="1"/>
        <w:ind w:left="220"/>
      </w:pPr>
      <w:r>
        <w:t>Table</w:t>
      </w:r>
      <w:r>
        <w:rPr>
          <w:spacing w:val="-1"/>
        </w:rPr>
        <w:t xml:space="preserve"> </w:t>
      </w:r>
      <w:r>
        <w:t>4.12a</w:t>
      </w:r>
      <w:r>
        <w:rPr>
          <w:spacing w:val="-1"/>
        </w:rPr>
        <w:t xml:space="preserve"> </w:t>
      </w:r>
      <w:r>
        <w:t>Minimum</w:t>
      </w:r>
      <w:r>
        <w:rPr>
          <w:spacing w:val="1"/>
        </w:rPr>
        <w:t xml:space="preserve"> </w:t>
      </w:r>
      <w:r>
        <w:t>Percent</w:t>
      </w:r>
      <w:r>
        <w:rPr>
          <w:spacing w:val="-2"/>
        </w:rPr>
        <w:t xml:space="preserve"> </w:t>
      </w:r>
      <w:r>
        <w:t>Voids</w:t>
      </w:r>
      <w:r>
        <w:rPr>
          <w:spacing w:val="-1"/>
        </w:rPr>
        <w:t xml:space="preserve"> </w:t>
      </w:r>
      <w:r>
        <w:t>in</w:t>
      </w:r>
      <w:r>
        <w:rPr>
          <w:spacing w:val="-1"/>
        </w:rPr>
        <w:t xml:space="preserve"> </w:t>
      </w:r>
      <w:r>
        <w:t>Mineral</w:t>
      </w:r>
      <w:r>
        <w:rPr>
          <w:spacing w:val="-2"/>
        </w:rPr>
        <w:t xml:space="preserve"> </w:t>
      </w:r>
      <w:r>
        <w:t>Aggregate (VMA)</w:t>
      </w:r>
      <w:r>
        <w:tab/>
        <w:t>4-50</w:t>
      </w:r>
    </w:p>
    <w:p w14:paraId="497EECE3" w14:textId="77777777" w:rsidR="007E5106" w:rsidRDefault="007F33FE">
      <w:pPr>
        <w:pStyle w:val="BodyText"/>
        <w:tabs>
          <w:tab w:val="left" w:leader="dot" w:pos="9097"/>
        </w:tabs>
        <w:ind w:left="220"/>
      </w:pPr>
      <w:r>
        <w:t>Table</w:t>
      </w:r>
      <w:r>
        <w:rPr>
          <w:spacing w:val="-2"/>
        </w:rPr>
        <w:t xml:space="preserve"> </w:t>
      </w:r>
      <w:r>
        <w:t>4.13</w:t>
      </w:r>
      <w:r>
        <w:rPr>
          <w:spacing w:val="-1"/>
        </w:rPr>
        <w:t xml:space="preserve"> </w:t>
      </w:r>
      <w:r>
        <w:t>Dense-graded</w:t>
      </w:r>
      <w:r>
        <w:rPr>
          <w:spacing w:val="-1"/>
        </w:rPr>
        <w:t xml:space="preserve"> </w:t>
      </w:r>
      <w:r>
        <w:t>Asphalt</w:t>
      </w:r>
      <w:r>
        <w:rPr>
          <w:spacing w:val="-1"/>
        </w:rPr>
        <w:t xml:space="preserve"> </w:t>
      </w:r>
      <w:r>
        <w:t>Aggregate</w:t>
      </w:r>
      <w:r>
        <w:rPr>
          <w:spacing w:val="-1"/>
        </w:rPr>
        <w:t xml:space="preserve"> </w:t>
      </w:r>
      <w:r>
        <w:t>Gradation</w:t>
      </w:r>
      <w:r>
        <w:tab/>
        <w:t>4-51</w:t>
      </w:r>
    </w:p>
    <w:p w14:paraId="25529F7A" w14:textId="77777777" w:rsidR="007E5106" w:rsidRDefault="007F33FE">
      <w:pPr>
        <w:pStyle w:val="BodyText"/>
        <w:tabs>
          <w:tab w:val="left" w:leader="dot" w:pos="9097"/>
        </w:tabs>
        <w:ind w:left="220"/>
      </w:pPr>
      <w:r>
        <w:t>Table 4.14 Climate</w:t>
      </w:r>
      <w:r>
        <w:rPr>
          <w:spacing w:val="1"/>
        </w:rPr>
        <w:t xml:space="preserve"> </w:t>
      </w:r>
      <w:r>
        <w:t>Limitations</w:t>
      </w:r>
      <w:r>
        <w:tab/>
        <w:t>4-58</w:t>
      </w:r>
    </w:p>
    <w:p w14:paraId="023A4CDF" w14:textId="0450B7C7" w:rsidR="007E5106" w:rsidRDefault="007F33FE">
      <w:pPr>
        <w:pStyle w:val="BodyText"/>
        <w:tabs>
          <w:tab w:val="left" w:leader="dot" w:pos="9097"/>
        </w:tabs>
        <w:ind w:left="220"/>
      </w:pPr>
      <w:r>
        <w:t>Table</w:t>
      </w:r>
      <w:r>
        <w:rPr>
          <w:spacing w:val="-1"/>
        </w:rPr>
        <w:t xml:space="preserve"> </w:t>
      </w:r>
      <w:r>
        <w:t>4.1</w:t>
      </w:r>
      <w:r w:rsidR="00233394">
        <w:t>5</w:t>
      </w:r>
      <w:r>
        <w:rPr>
          <w:spacing w:val="-1"/>
        </w:rPr>
        <w:t xml:space="preserve"> </w:t>
      </w:r>
      <w:r>
        <w:t>Rubberized</w:t>
      </w:r>
      <w:r>
        <w:rPr>
          <w:spacing w:val="-1"/>
        </w:rPr>
        <w:t xml:space="preserve"> </w:t>
      </w:r>
      <w:r>
        <w:t>Liquid</w:t>
      </w:r>
      <w:r>
        <w:rPr>
          <w:spacing w:val="-1"/>
        </w:rPr>
        <w:t xml:space="preserve"> </w:t>
      </w:r>
      <w:r>
        <w:t>Asphalt</w:t>
      </w:r>
      <w:r>
        <w:rPr>
          <w:spacing w:val="-1"/>
        </w:rPr>
        <w:t xml:space="preserve"> </w:t>
      </w:r>
      <w:r>
        <w:t>Requirements</w:t>
      </w:r>
      <w:r>
        <w:tab/>
        <w:t>4-64</w:t>
      </w:r>
    </w:p>
    <w:p w14:paraId="11A3C9A0" w14:textId="27A6F010" w:rsidR="007E5106" w:rsidRDefault="007F33FE">
      <w:pPr>
        <w:pStyle w:val="BodyText"/>
        <w:tabs>
          <w:tab w:val="left" w:leader="dot" w:pos="9097"/>
        </w:tabs>
        <w:ind w:left="220"/>
      </w:pPr>
      <w:r>
        <w:t>Table</w:t>
      </w:r>
      <w:r>
        <w:rPr>
          <w:spacing w:val="-1"/>
        </w:rPr>
        <w:t xml:space="preserve"> </w:t>
      </w:r>
      <w:r>
        <w:t>4.1</w:t>
      </w:r>
      <w:r w:rsidR="00233394">
        <w:t>6</w:t>
      </w:r>
      <w:r>
        <w:rPr>
          <w:spacing w:val="-1"/>
        </w:rPr>
        <w:t xml:space="preserve"> </w:t>
      </w:r>
      <w:r>
        <w:t>Sieve</w:t>
      </w:r>
      <w:r>
        <w:rPr>
          <w:spacing w:val="-1"/>
        </w:rPr>
        <w:t xml:space="preserve"> </w:t>
      </w:r>
      <w:r>
        <w:t>Size</w:t>
      </w:r>
      <w:r>
        <w:rPr>
          <w:spacing w:val="-1"/>
        </w:rPr>
        <w:t xml:space="preserve"> </w:t>
      </w:r>
      <w:r>
        <w:t>and</w:t>
      </w:r>
      <w:r>
        <w:rPr>
          <w:spacing w:val="-1"/>
        </w:rPr>
        <w:t xml:space="preserve"> </w:t>
      </w:r>
      <w:r>
        <w:t>Deviation</w:t>
      </w:r>
      <w:r>
        <w:tab/>
        <w:t>4-67</w:t>
      </w:r>
    </w:p>
    <w:p w14:paraId="537AC4F6" w14:textId="4A545414" w:rsidR="007E5106" w:rsidRDefault="007F33FE">
      <w:pPr>
        <w:pStyle w:val="BodyText"/>
        <w:tabs>
          <w:tab w:val="left" w:leader="dot" w:pos="9097"/>
        </w:tabs>
        <w:ind w:left="220"/>
      </w:pPr>
      <w:r>
        <w:t>Table</w:t>
      </w:r>
      <w:r>
        <w:rPr>
          <w:spacing w:val="-1"/>
        </w:rPr>
        <w:t xml:space="preserve"> </w:t>
      </w:r>
      <w:r>
        <w:t>4.1</w:t>
      </w:r>
      <w:r w:rsidR="00233394">
        <w:t>7</w:t>
      </w:r>
      <w:r>
        <w:rPr>
          <w:spacing w:val="-1"/>
        </w:rPr>
        <w:t xml:space="preserve"> </w:t>
      </w:r>
      <w:r>
        <w:t>Sieve</w:t>
      </w:r>
      <w:r>
        <w:rPr>
          <w:spacing w:val="-1"/>
        </w:rPr>
        <w:t xml:space="preserve"> </w:t>
      </w:r>
      <w:r>
        <w:t>Size</w:t>
      </w:r>
      <w:r>
        <w:rPr>
          <w:spacing w:val="-1"/>
        </w:rPr>
        <w:t xml:space="preserve"> </w:t>
      </w:r>
      <w:r>
        <w:t>and</w:t>
      </w:r>
      <w:r>
        <w:rPr>
          <w:spacing w:val="-1"/>
        </w:rPr>
        <w:t xml:space="preserve"> </w:t>
      </w:r>
      <w:r>
        <w:t>Deviation</w:t>
      </w:r>
      <w:r>
        <w:tab/>
        <w:t>4-68</w:t>
      </w:r>
    </w:p>
    <w:p w14:paraId="27E2E6F0" w14:textId="202A5AEF" w:rsidR="007E5106" w:rsidRDefault="007F33FE">
      <w:pPr>
        <w:pStyle w:val="BodyText"/>
        <w:tabs>
          <w:tab w:val="left" w:leader="dot" w:pos="9097"/>
        </w:tabs>
        <w:ind w:left="220"/>
      </w:pPr>
      <w:r>
        <w:t>Table 4.1</w:t>
      </w:r>
      <w:r w:rsidR="00233394">
        <w:t>8</w:t>
      </w:r>
      <w:r>
        <w:t xml:space="preserve"> Bituminous Material</w:t>
      </w:r>
      <w:r>
        <w:tab/>
        <w:t>4-71</w:t>
      </w:r>
    </w:p>
    <w:p w14:paraId="46C2494C" w14:textId="5DFF973E" w:rsidR="007E5106" w:rsidRDefault="007F33FE">
      <w:pPr>
        <w:pStyle w:val="BodyText"/>
        <w:tabs>
          <w:tab w:val="left" w:leader="dot" w:pos="9097"/>
        </w:tabs>
        <w:ind w:left="220"/>
      </w:pPr>
      <w:r>
        <w:t>Table 4.</w:t>
      </w:r>
      <w:r w:rsidR="00BC40D0">
        <w:t>1</w:t>
      </w:r>
      <w:r w:rsidR="00233394">
        <w:t>9</w:t>
      </w:r>
      <w:r>
        <w:t xml:space="preserve"> Gradation of</w:t>
      </w:r>
      <w:r>
        <w:rPr>
          <w:spacing w:val="2"/>
        </w:rPr>
        <w:t xml:space="preserve"> </w:t>
      </w:r>
      <w:r>
        <w:t>Aggregate for</w:t>
      </w:r>
      <w:r>
        <w:rPr>
          <w:spacing w:val="-2"/>
        </w:rPr>
        <w:t xml:space="preserve"> </w:t>
      </w:r>
      <w:r>
        <w:t>Chip Seal</w:t>
      </w:r>
      <w:r>
        <w:rPr>
          <w:spacing w:val="-1"/>
        </w:rPr>
        <w:t xml:space="preserve"> </w:t>
      </w:r>
      <w:r>
        <w:t>Coats</w:t>
      </w:r>
      <w:r>
        <w:tab/>
        <w:t>4-72</w:t>
      </w:r>
    </w:p>
    <w:p w14:paraId="2682C6B9" w14:textId="315A0F40" w:rsidR="007E5106" w:rsidRDefault="007F33FE">
      <w:pPr>
        <w:pStyle w:val="BodyText"/>
        <w:tabs>
          <w:tab w:val="left" w:leader="dot" w:pos="9097"/>
        </w:tabs>
        <w:ind w:left="220"/>
      </w:pPr>
      <w:r>
        <w:t>Table 4.2</w:t>
      </w:r>
      <w:r w:rsidR="00233394">
        <w:t>0</w:t>
      </w:r>
      <w:r>
        <w:rPr>
          <w:spacing w:val="1"/>
        </w:rPr>
        <w:t xml:space="preserve"> </w:t>
      </w:r>
      <w:r>
        <w:t>Slurry</w:t>
      </w:r>
      <w:r>
        <w:rPr>
          <w:spacing w:val="-2"/>
        </w:rPr>
        <w:t xml:space="preserve"> </w:t>
      </w:r>
      <w:r>
        <w:t>Seal</w:t>
      </w:r>
      <w:r>
        <w:rPr>
          <w:spacing w:val="-1"/>
        </w:rPr>
        <w:t xml:space="preserve"> </w:t>
      </w:r>
      <w:r>
        <w:t>Test</w:t>
      </w:r>
      <w:r>
        <w:rPr>
          <w:spacing w:val="1"/>
        </w:rPr>
        <w:t xml:space="preserve"> </w:t>
      </w:r>
      <w:r>
        <w:t>Specifications - Tests</w:t>
      </w:r>
      <w:r>
        <w:rPr>
          <w:spacing w:val="-1"/>
        </w:rPr>
        <w:t xml:space="preserve"> </w:t>
      </w:r>
      <w:r>
        <w:t>of</w:t>
      </w:r>
      <w:r>
        <w:rPr>
          <w:spacing w:val="3"/>
        </w:rPr>
        <w:t xml:space="preserve"> </w:t>
      </w:r>
      <w:r>
        <w:t>Emulsions</w:t>
      </w:r>
      <w:r>
        <w:tab/>
        <w:t>4-79</w:t>
      </w:r>
    </w:p>
    <w:p w14:paraId="020E6015" w14:textId="6707C90A" w:rsidR="007E5106" w:rsidRDefault="007F33FE">
      <w:pPr>
        <w:pStyle w:val="BodyText"/>
        <w:tabs>
          <w:tab w:val="left" w:leader="dot" w:pos="9097"/>
        </w:tabs>
        <w:ind w:left="220"/>
      </w:pPr>
      <w:r>
        <w:t>Table 4.2</w:t>
      </w:r>
      <w:r w:rsidR="00233394">
        <w:t>1</w:t>
      </w:r>
      <w:r>
        <w:rPr>
          <w:spacing w:val="1"/>
        </w:rPr>
        <w:t xml:space="preserve"> </w:t>
      </w:r>
      <w:r>
        <w:t>Slurry</w:t>
      </w:r>
      <w:r>
        <w:rPr>
          <w:spacing w:val="-3"/>
        </w:rPr>
        <w:t xml:space="preserve"> </w:t>
      </w:r>
      <w:r>
        <w:t>Seal Test Specifications -</w:t>
      </w:r>
      <w:r>
        <w:rPr>
          <w:spacing w:val="-1"/>
        </w:rPr>
        <w:t xml:space="preserve"> </w:t>
      </w:r>
      <w:r>
        <w:t>Tests of</w:t>
      </w:r>
      <w:r>
        <w:rPr>
          <w:spacing w:val="2"/>
        </w:rPr>
        <w:t xml:space="preserve"> </w:t>
      </w:r>
      <w:r>
        <w:t>Residue</w:t>
      </w:r>
      <w:r>
        <w:tab/>
        <w:t>4-79</w:t>
      </w:r>
    </w:p>
    <w:p w14:paraId="7C88B3EE" w14:textId="30B866B7" w:rsidR="007E5106" w:rsidRDefault="007F33FE">
      <w:pPr>
        <w:pStyle w:val="BodyText"/>
        <w:tabs>
          <w:tab w:val="left" w:leader="dot" w:pos="9097"/>
        </w:tabs>
        <w:ind w:left="220"/>
      </w:pPr>
      <w:r>
        <w:t>Table 4.2</w:t>
      </w:r>
      <w:r w:rsidR="00233394">
        <w:t>2</w:t>
      </w:r>
      <w:r>
        <w:t xml:space="preserve"> Slurry</w:t>
      </w:r>
      <w:r>
        <w:rPr>
          <w:spacing w:val="-3"/>
        </w:rPr>
        <w:t xml:space="preserve"> </w:t>
      </w:r>
      <w:r>
        <w:t>Seal Test Specifications</w:t>
      </w:r>
      <w:r>
        <w:rPr>
          <w:spacing w:val="-1"/>
        </w:rPr>
        <w:t xml:space="preserve"> </w:t>
      </w:r>
      <w:r>
        <w:t>- Tests</w:t>
      </w:r>
      <w:r>
        <w:rPr>
          <w:spacing w:val="-1"/>
        </w:rPr>
        <w:t xml:space="preserve"> </w:t>
      </w:r>
      <w:r>
        <w:t>on Slurry</w:t>
      </w:r>
      <w:r>
        <w:rPr>
          <w:spacing w:val="-3"/>
        </w:rPr>
        <w:t xml:space="preserve"> </w:t>
      </w:r>
      <w:r>
        <w:t>Seal Job Mixture</w:t>
      </w:r>
      <w:r>
        <w:tab/>
        <w:t>4-80</w:t>
      </w:r>
    </w:p>
    <w:p w14:paraId="236BBB69" w14:textId="2D494B68" w:rsidR="007E5106" w:rsidRDefault="007F33FE">
      <w:pPr>
        <w:pStyle w:val="BodyText"/>
        <w:tabs>
          <w:tab w:val="left" w:leader="dot" w:pos="9097"/>
        </w:tabs>
        <w:ind w:left="220"/>
      </w:pPr>
      <w:r>
        <w:t>Table</w:t>
      </w:r>
      <w:r>
        <w:rPr>
          <w:spacing w:val="-1"/>
        </w:rPr>
        <w:t xml:space="preserve"> </w:t>
      </w:r>
      <w:r>
        <w:t>4.2</w:t>
      </w:r>
      <w:r w:rsidR="00233394">
        <w:t>3</w:t>
      </w:r>
      <w:r>
        <w:rPr>
          <w:spacing w:val="-1"/>
        </w:rPr>
        <w:t xml:space="preserve"> </w:t>
      </w:r>
      <w:r>
        <w:t>Slurry</w:t>
      </w:r>
      <w:r>
        <w:rPr>
          <w:spacing w:val="-3"/>
        </w:rPr>
        <w:t xml:space="preserve"> </w:t>
      </w:r>
      <w:r>
        <w:t>Mixture</w:t>
      </w:r>
      <w:r>
        <w:rPr>
          <w:spacing w:val="-1"/>
        </w:rPr>
        <w:t xml:space="preserve"> </w:t>
      </w:r>
      <w:r>
        <w:t>Gradation</w:t>
      </w:r>
      <w:r>
        <w:tab/>
        <w:t>4-80</w:t>
      </w:r>
    </w:p>
    <w:p w14:paraId="77015E9E" w14:textId="6FDE8ED9" w:rsidR="007E5106" w:rsidRDefault="007F33FE">
      <w:pPr>
        <w:pStyle w:val="BodyText"/>
        <w:tabs>
          <w:tab w:val="left" w:leader="dot" w:pos="9097"/>
        </w:tabs>
        <w:ind w:left="220"/>
      </w:pPr>
      <w:r>
        <w:t>Table</w:t>
      </w:r>
      <w:r>
        <w:rPr>
          <w:spacing w:val="-1"/>
        </w:rPr>
        <w:t xml:space="preserve"> </w:t>
      </w:r>
      <w:r>
        <w:t>4.2</w:t>
      </w:r>
      <w:r w:rsidR="00233394">
        <w:t>4</w:t>
      </w:r>
      <w:r>
        <w:rPr>
          <w:spacing w:val="-1"/>
        </w:rPr>
        <w:t xml:space="preserve"> </w:t>
      </w:r>
      <w:r>
        <w:t>Fine Aggregate</w:t>
      </w:r>
      <w:r>
        <w:tab/>
        <w:t>4-86</w:t>
      </w:r>
    </w:p>
    <w:p w14:paraId="0A97CB70" w14:textId="481B1244" w:rsidR="007E5106" w:rsidRDefault="007F33FE">
      <w:pPr>
        <w:pStyle w:val="BodyText"/>
        <w:tabs>
          <w:tab w:val="left" w:leader="dot" w:pos="9097"/>
        </w:tabs>
        <w:ind w:left="220"/>
      </w:pPr>
      <w:r>
        <w:t>Table</w:t>
      </w:r>
      <w:r>
        <w:rPr>
          <w:spacing w:val="-1"/>
        </w:rPr>
        <w:t xml:space="preserve"> </w:t>
      </w:r>
      <w:r>
        <w:t>4.2</w:t>
      </w:r>
      <w:r w:rsidR="00233394">
        <w:t>5</w:t>
      </w:r>
      <w:r>
        <w:rPr>
          <w:spacing w:val="-1"/>
        </w:rPr>
        <w:t xml:space="preserve"> </w:t>
      </w:r>
      <w:r>
        <w:t>Fine</w:t>
      </w:r>
      <w:r>
        <w:rPr>
          <w:spacing w:val="-1"/>
        </w:rPr>
        <w:t xml:space="preserve"> </w:t>
      </w:r>
      <w:r>
        <w:t>Aggregate</w:t>
      </w:r>
      <w:r>
        <w:rPr>
          <w:spacing w:val="-1"/>
        </w:rPr>
        <w:t xml:space="preserve"> </w:t>
      </w:r>
      <w:r>
        <w:t>Gradation</w:t>
      </w:r>
      <w:r>
        <w:rPr>
          <w:spacing w:val="-1"/>
        </w:rPr>
        <w:t xml:space="preserve"> </w:t>
      </w:r>
      <w:r>
        <w:t>Requirements</w:t>
      </w:r>
      <w:r>
        <w:tab/>
        <w:t>4-86</w:t>
      </w:r>
    </w:p>
    <w:p w14:paraId="7C643ADC" w14:textId="68A0C679" w:rsidR="007E5106" w:rsidRDefault="007F33FE">
      <w:pPr>
        <w:pStyle w:val="BodyText"/>
        <w:tabs>
          <w:tab w:val="left" w:leader="dot" w:pos="9097"/>
        </w:tabs>
        <w:ind w:left="220"/>
      </w:pPr>
      <w:r>
        <w:t>Table</w:t>
      </w:r>
      <w:r>
        <w:rPr>
          <w:spacing w:val="-1"/>
        </w:rPr>
        <w:t xml:space="preserve"> </w:t>
      </w:r>
      <w:r>
        <w:t>4.2</w:t>
      </w:r>
      <w:r w:rsidR="00233394">
        <w:t>6</w:t>
      </w:r>
      <w:r>
        <w:rPr>
          <w:spacing w:val="-1"/>
        </w:rPr>
        <w:t xml:space="preserve"> </w:t>
      </w:r>
      <w:r w:rsidR="00681054">
        <w:t>Coarse</w:t>
      </w:r>
      <w:r>
        <w:t xml:space="preserve"> Aggregate</w:t>
      </w:r>
      <w:r>
        <w:tab/>
        <w:t>4-87</w:t>
      </w:r>
    </w:p>
    <w:p w14:paraId="2C330C73" w14:textId="230C3248" w:rsidR="007E5106" w:rsidRDefault="007F33FE">
      <w:pPr>
        <w:pStyle w:val="BodyText"/>
        <w:tabs>
          <w:tab w:val="left" w:leader="dot" w:pos="9097"/>
        </w:tabs>
        <w:ind w:left="220"/>
      </w:pPr>
      <w:r>
        <w:t>Table</w:t>
      </w:r>
      <w:r>
        <w:rPr>
          <w:spacing w:val="-1"/>
        </w:rPr>
        <w:t xml:space="preserve"> </w:t>
      </w:r>
      <w:r>
        <w:t>4.2</w:t>
      </w:r>
      <w:r w:rsidR="00233394">
        <w:t>7</w:t>
      </w:r>
      <w:r>
        <w:rPr>
          <w:spacing w:val="-1"/>
        </w:rPr>
        <w:t xml:space="preserve"> </w:t>
      </w:r>
      <w:r w:rsidR="00681054">
        <w:t>Coarse</w:t>
      </w:r>
      <w:r>
        <w:rPr>
          <w:spacing w:val="-1"/>
        </w:rPr>
        <w:t xml:space="preserve"> </w:t>
      </w:r>
      <w:r>
        <w:t>Aggregate</w:t>
      </w:r>
      <w:r>
        <w:rPr>
          <w:spacing w:val="-1"/>
        </w:rPr>
        <w:t xml:space="preserve"> </w:t>
      </w:r>
      <w:r>
        <w:t>Gradation</w:t>
      </w:r>
      <w:r>
        <w:rPr>
          <w:spacing w:val="-1"/>
        </w:rPr>
        <w:t xml:space="preserve"> </w:t>
      </w:r>
      <w:r>
        <w:t>Requirements</w:t>
      </w:r>
      <w:r>
        <w:tab/>
        <w:t>4-87</w:t>
      </w:r>
    </w:p>
    <w:p w14:paraId="3D715B70" w14:textId="25F1B306" w:rsidR="007E5106" w:rsidRDefault="007F33FE">
      <w:pPr>
        <w:pStyle w:val="BodyText"/>
        <w:tabs>
          <w:tab w:val="left" w:leader="dot" w:pos="9097"/>
        </w:tabs>
        <w:ind w:left="220"/>
      </w:pPr>
      <w:r>
        <w:t>Table 4.2</w:t>
      </w:r>
      <w:r w:rsidR="00233394">
        <w:t>8</w:t>
      </w:r>
      <w:r>
        <w:t xml:space="preserve"> Concrete Mix</w:t>
      </w:r>
      <w:r>
        <w:rPr>
          <w:spacing w:val="-3"/>
        </w:rPr>
        <w:t xml:space="preserve"> </w:t>
      </w:r>
      <w:r>
        <w:t>Specifications</w:t>
      </w:r>
      <w:r>
        <w:tab/>
        <w:t>4-91</w:t>
      </w:r>
    </w:p>
    <w:p w14:paraId="40CDB25A" w14:textId="446DAFDE" w:rsidR="007E5106" w:rsidRDefault="007F33FE">
      <w:pPr>
        <w:pStyle w:val="BodyText"/>
        <w:tabs>
          <w:tab w:val="left" w:leader="dot" w:pos="9097"/>
        </w:tabs>
        <w:ind w:left="220"/>
      </w:pPr>
      <w:r>
        <w:t>Table</w:t>
      </w:r>
      <w:r>
        <w:rPr>
          <w:spacing w:val="-1"/>
        </w:rPr>
        <w:t xml:space="preserve"> </w:t>
      </w:r>
      <w:r>
        <w:t>4.</w:t>
      </w:r>
      <w:r w:rsidR="00233394">
        <w:t>29</w:t>
      </w:r>
      <w:r>
        <w:t xml:space="preserve"> Synthetic</w:t>
      </w:r>
      <w:r>
        <w:rPr>
          <w:spacing w:val="-1"/>
        </w:rPr>
        <w:t xml:space="preserve"> </w:t>
      </w:r>
      <w:r>
        <w:t>Reinforcing</w:t>
      </w:r>
      <w:r>
        <w:rPr>
          <w:spacing w:val="-3"/>
        </w:rPr>
        <w:t xml:space="preserve"> </w:t>
      </w:r>
      <w:r>
        <w:t>Fibers</w:t>
      </w:r>
      <w:r>
        <w:tab/>
        <w:t>4-92</w:t>
      </w:r>
    </w:p>
    <w:p w14:paraId="2E3FF84B" w14:textId="3F00A473" w:rsidR="007E5106" w:rsidRDefault="007F33FE">
      <w:pPr>
        <w:pStyle w:val="BodyText"/>
        <w:tabs>
          <w:tab w:val="left" w:leader="dot" w:pos="9097"/>
        </w:tabs>
        <w:ind w:left="220"/>
      </w:pPr>
      <w:r>
        <w:t>Table 4.3</w:t>
      </w:r>
      <w:r w:rsidR="00233394">
        <w:t>0</w:t>
      </w:r>
      <w:r>
        <w:t xml:space="preserve"> Reinforcing</w:t>
      </w:r>
      <w:r>
        <w:rPr>
          <w:spacing w:val="-2"/>
        </w:rPr>
        <w:t xml:space="preserve"> </w:t>
      </w:r>
      <w:r>
        <w:t>Bar</w:t>
      </w:r>
      <w:r>
        <w:rPr>
          <w:spacing w:val="-2"/>
        </w:rPr>
        <w:t xml:space="preserve"> </w:t>
      </w:r>
      <w:r>
        <w:t>Clearance</w:t>
      </w:r>
      <w:r>
        <w:tab/>
        <w:t>4-96</w:t>
      </w:r>
    </w:p>
    <w:p w14:paraId="672527AA" w14:textId="77777777" w:rsidR="007E5106" w:rsidRDefault="007E5106">
      <w:pPr>
        <w:sectPr w:rsidR="007E5106">
          <w:pgSz w:w="12240" w:h="15840"/>
          <w:pgMar w:top="1360" w:right="1040" w:bottom="280" w:left="1220" w:header="720" w:footer="720" w:gutter="0"/>
          <w:cols w:space="720"/>
        </w:sectPr>
      </w:pPr>
    </w:p>
    <w:p w14:paraId="2FF8CFF9" w14:textId="77777777" w:rsidR="007E5106" w:rsidRDefault="007E5106">
      <w:pPr>
        <w:pStyle w:val="BodyText"/>
        <w:spacing w:before="5"/>
        <w:rPr>
          <w:sz w:val="16"/>
        </w:rPr>
      </w:pPr>
    </w:p>
    <w:p w14:paraId="774F52F4" w14:textId="77777777" w:rsidR="007E5106" w:rsidRDefault="007F33FE">
      <w:pPr>
        <w:pStyle w:val="Heading1"/>
        <w:spacing w:before="92" w:line="491" w:lineRule="auto"/>
        <w:ind w:left="3980" w:right="4158" w:hanging="4"/>
      </w:pPr>
      <w:r>
        <w:t>SECTION I</w:t>
      </w:r>
      <w:r>
        <w:rPr>
          <w:spacing w:val="1"/>
        </w:rPr>
        <w:t xml:space="preserve"> </w:t>
      </w:r>
      <w:r>
        <w:rPr>
          <w:spacing w:val="-1"/>
        </w:rPr>
        <w:t>INTRODUCTION</w:t>
      </w:r>
    </w:p>
    <w:p w14:paraId="392E5021" w14:textId="16B1B096" w:rsidR="007E5106" w:rsidRDefault="007F33FE">
      <w:pPr>
        <w:pStyle w:val="ListParagraph"/>
        <w:numPr>
          <w:ilvl w:val="1"/>
          <w:numId w:val="67"/>
        </w:numPr>
        <w:tabs>
          <w:tab w:val="left" w:pos="638"/>
        </w:tabs>
        <w:ind w:right="396" w:firstLine="0"/>
        <w:rPr>
          <w:sz w:val="24"/>
        </w:rPr>
      </w:pPr>
      <w:r>
        <w:rPr>
          <w:b/>
          <w:sz w:val="24"/>
        </w:rPr>
        <w:t>INTRODUCTION.</w:t>
      </w:r>
      <w:r>
        <w:rPr>
          <w:b/>
          <w:spacing w:val="1"/>
          <w:sz w:val="24"/>
        </w:rPr>
        <w:t xml:space="preserve"> </w:t>
      </w:r>
      <w:r>
        <w:rPr>
          <w:sz w:val="24"/>
        </w:rPr>
        <w:t>This section contains the general conditions and instructions for</w:t>
      </w:r>
      <w:r>
        <w:rPr>
          <w:spacing w:val="1"/>
          <w:sz w:val="24"/>
        </w:rPr>
        <w:t xml:space="preserve"> </w:t>
      </w:r>
      <w:r>
        <w:rPr>
          <w:spacing w:val="-1"/>
          <w:sz w:val="24"/>
        </w:rPr>
        <w:t>development</w:t>
      </w:r>
      <w:r>
        <w:rPr>
          <w:spacing w:val="-14"/>
          <w:sz w:val="24"/>
        </w:rPr>
        <w:t xml:space="preserve"> </w:t>
      </w:r>
      <w:r>
        <w:rPr>
          <w:spacing w:val="-1"/>
          <w:sz w:val="24"/>
        </w:rPr>
        <w:t>and</w:t>
      </w:r>
      <w:r>
        <w:rPr>
          <w:spacing w:val="-13"/>
          <w:sz w:val="24"/>
        </w:rPr>
        <w:t xml:space="preserve"> </w:t>
      </w:r>
      <w:r>
        <w:rPr>
          <w:spacing w:val="-1"/>
          <w:sz w:val="24"/>
        </w:rPr>
        <w:t>other</w:t>
      </w:r>
      <w:r>
        <w:rPr>
          <w:spacing w:val="-15"/>
          <w:sz w:val="24"/>
        </w:rPr>
        <w:t xml:space="preserve"> </w:t>
      </w:r>
      <w:r>
        <w:rPr>
          <w:spacing w:val="-1"/>
          <w:sz w:val="24"/>
        </w:rPr>
        <w:t>related</w:t>
      </w:r>
      <w:r>
        <w:rPr>
          <w:spacing w:val="-15"/>
          <w:sz w:val="24"/>
        </w:rPr>
        <w:t xml:space="preserve"> </w:t>
      </w:r>
      <w:r>
        <w:rPr>
          <w:sz w:val="24"/>
        </w:rPr>
        <w:t>construction</w:t>
      </w:r>
      <w:r>
        <w:rPr>
          <w:spacing w:val="-16"/>
          <w:sz w:val="24"/>
        </w:rPr>
        <w:t xml:space="preserve"> </w:t>
      </w:r>
      <w:r>
        <w:rPr>
          <w:sz w:val="24"/>
        </w:rPr>
        <w:t>of</w:t>
      </w:r>
      <w:r>
        <w:rPr>
          <w:spacing w:val="-14"/>
          <w:sz w:val="24"/>
        </w:rPr>
        <w:t xml:space="preserve"> </w:t>
      </w:r>
      <w:r>
        <w:rPr>
          <w:sz w:val="24"/>
        </w:rPr>
        <w:t>infrastructure</w:t>
      </w:r>
      <w:r>
        <w:rPr>
          <w:spacing w:val="-16"/>
          <w:sz w:val="24"/>
        </w:rPr>
        <w:t xml:space="preserve"> </w:t>
      </w:r>
      <w:r>
        <w:rPr>
          <w:sz w:val="24"/>
        </w:rPr>
        <w:t>improvements</w:t>
      </w:r>
      <w:r>
        <w:rPr>
          <w:spacing w:val="-16"/>
          <w:sz w:val="24"/>
        </w:rPr>
        <w:t xml:space="preserve"> </w:t>
      </w:r>
      <w:r>
        <w:rPr>
          <w:sz w:val="24"/>
        </w:rPr>
        <w:t>within</w:t>
      </w:r>
      <w:r>
        <w:rPr>
          <w:spacing w:val="-16"/>
          <w:sz w:val="24"/>
        </w:rPr>
        <w:t xml:space="preserve"> </w:t>
      </w:r>
      <w:r>
        <w:rPr>
          <w:sz w:val="24"/>
        </w:rPr>
        <w:t>the</w:t>
      </w:r>
      <w:r>
        <w:rPr>
          <w:spacing w:val="-16"/>
          <w:sz w:val="24"/>
        </w:rPr>
        <w:t xml:space="preserve"> </w:t>
      </w:r>
      <w:r>
        <w:rPr>
          <w:sz w:val="24"/>
        </w:rPr>
        <w:t>City</w:t>
      </w:r>
      <w:r>
        <w:rPr>
          <w:spacing w:val="-64"/>
          <w:sz w:val="24"/>
        </w:rPr>
        <w:t xml:space="preserve"> </w:t>
      </w:r>
      <w:r>
        <w:rPr>
          <w:sz w:val="24"/>
        </w:rPr>
        <w:t>of Santa Clara. It sets forth the conditions by which this work with take place. It also sets</w:t>
      </w:r>
      <w:r>
        <w:rPr>
          <w:spacing w:val="-64"/>
          <w:sz w:val="24"/>
        </w:rPr>
        <w:t xml:space="preserve"> </w:t>
      </w:r>
      <w:r>
        <w:rPr>
          <w:sz w:val="24"/>
        </w:rPr>
        <w:t xml:space="preserve">forth the duties, </w:t>
      </w:r>
      <w:r w:rsidR="00F26C68">
        <w:rPr>
          <w:sz w:val="24"/>
        </w:rPr>
        <w:t>responsibilities,</w:t>
      </w:r>
      <w:r>
        <w:rPr>
          <w:sz w:val="24"/>
        </w:rPr>
        <w:t xml:space="preserve"> and obligations for the construction of improvements.</w:t>
      </w:r>
      <w:r>
        <w:rPr>
          <w:spacing w:val="1"/>
          <w:sz w:val="24"/>
        </w:rPr>
        <w:t xml:space="preserve"> </w:t>
      </w:r>
      <w:r>
        <w:rPr>
          <w:sz w:val="24"/>
        </w:rPr>
        <w:t>These conditions apply</w:t>
      </w:r>
      <w:r>
        <w:rPr>
          <w:spacing w:val="-2"/>
          <w:sz w:val="24"/>
        </w:rPr>
        <w:t xml:space="preserve"> </w:t>
      </w:r>
      <w:r>
        <w:rPr>
          <w:sz w:val="24"/>
        </w:rPr>
        <w:t>to</w:t>
      </w:r>
      <w:r>
        <w:rPr>
          <w:spacing w:val="1"/>
          <w:sz w:val="24"/>
        </w:rPr>
        <w:t xml:space="preserve"> </w:t>
      </w:r>
      <w:r>
        <w:rPr>
          <w:sz w:val="24"/>
        </w:rPr>
        <w:t>all</w:t>
      </w:r>
      <w:r>
        <w:rPr>
          <w:spacing w:val="-1"/>
          <w:sz w:val="24"/>
        </w:rPr>
        <w:t xml:space="preserve"> </w:t>
      </w:r>
      <w:r>
        <w:rPr>
          <w:sz w:val="24"/>
        </w:rPr>
        <w:t>development related</w:t>
      </w:r>
      <w:r>
        <w:rPr>
          <w:spacing w:val="1"/>
          <w:sz w:val="24"/>
        </w:rPr>
        <w:t xml:space="preserve"> </w:t>
      </w:r>
      <w:r>
        <w:rPr>
          <w:sz w:val="24"/>
        </w:rPr>
        <w:t>work.</w:t>
      </w:r>
    </w:p>
    <w:p w14:paraId="40C4D4A2" w14:textId="77777777" w:rsidR="007E5106" w:rsidRDefault="007E5106">
      <w:pPr>
        <w:pStyle w:val="BodyText"/>
        <w:spacing w:before="2"/>
      </w:pPr>
    </w:p>
    <w:p w14:paraId="5A1E321A" w14:textId="77777777" w:rsidR="007E5106" w:rsidRDefault="007F33FE">
      <w:pPr>
        <w:pStyle w:val="ListParagraph"/>
        <w:numPr>
          <w:ilvl w:val="1"/>
          <w:numId w:val="67"/>
        </w:numPr>
        <w:tabs>
          <w:tab w:val="left" w:pos="640"/>
        </w:tabs>
        <w:ind w:right="398" w:firstLine="0"/>
        <w:rPr>
          <w:sz w:val="24"/>
        </w:rPr>
      </w:pPr>
      <w:r>
        <w:rPr>
          <w:b/>
          <w:sz w:val="24"/>
        </w:rPr>
        <w:t xml:space="preserve">DEFINITIONS. </w:t>
      </w:r>
      <w:r>
        <w:rPr>
          <w:sz w:val="24"/>
        </w:rPr>
        <w:t>Wherever used in these specifications the following terms have the</w:t>
      </w:r>
      <w:r>
        <w:rPr>
          <w:spacing w:val="1"/>
          <w:sz w:val="24"/>
        </w:rPr>
        <w:t xml:space="preserve"> </w:t>
      </w:r>
      <w:r>
        <w:rPr>
          <w:sz w:val="24"/>
        </w:rPr>
        <w:t>meanings</w:t>
      </w:r>
      <w:r>
        <w:rPr>
          <w:spacing w:val="-1"/>
          <w:sz w:val="24"/>
        </w:rPr>
        <w:t xml:space="preserve"> </w:t>
      </w:r>
      <w:r>
        <w:rPr>
          <w:sz w:val="24"/>
        </w:rPr>
        <w:t>indicated,</w:t>
      </w:r>
      <w:r>
        <w:rPr>
          <w:spacing w:val="-1"/>
          <w:sz w:val="24"/>
        </w:rPr>
        <w:t xml:space="preserve"> </w:t>
      </w:r>
      <w:r>
        <w:rPr>
          <w:sz w:val="24"/>
        </w:rPr>
        <w:t>which are</w:t>
      </w:r>
      <w:r>
        <w:rPr>
          <w:spacing w:val="1"/>
          <w:sz w:val="24"/>
        </w:rPr>
        <w:t xml:space="preserve"> </w:t>
      </w:r>
      <w:r>
        <w:rPr>
          <w:sz w:val="24"/>
        </w:rPr>
        <w:t>applicable to both</w:t>
      </w:r>
      <w:r>
        <w:rPr>
          <w:spacing w:val="1"/>
          <w:sz w:val="24"/>
        </w:rPr>
        <w:t xml:space="preserve"> </w:t>
      </w:r>
      <w:r>
        <w:rPr>
          <w:sz w:val="24"/>
        </w:rPr>
        <w:t>the singular</w:t>
      </w:r>
      <w:r>
        <w:rPr>
          <w:spacing w:val="-1"/>
          <w:sz w:val="24"/>
        </w:rPr>
        <w:t xml:space="preserve"> </w:t>
      </w:r>
      <w:r>
        <w:rPr>
          <w:sz w:val="24"/>
        </w:rPr>
        <w:t>and plural thereof.</w:t>
      </w:r>
    </w:p>
    <w:p w14:paraId="5374F4D3" w14:textId="77777777" w:rsidR="007E5106" w:rsidRDefault="007E5106">
      <w:pPr>
        <w:pStyle w:val="BodyText"/>
        <w:spacing w:before="7"/>
      </w:pPr>
    </w:p>
    <w:p w14:paraId="48E11346" w14:textId="77777777" w:rsidR="007E5106" w:rsidRDefault="007F33FE">
      <w:pPr>
        <w:pStyle w:val="ListParagraph"/>
        <w:numPr>
          <w:ilvl w:val="2"/>
          <w:numId w:val="67"/>
        </w:numPr>
        <w:tabs>
          <w:tab w:val="left" w:pos="1480"/>
        </w:tabs>
        <w:ind w:right="398"/>
        <w:rPr>
          <w:sz w:val="24"/>
        </w:rPr>
      </w:pPr>
      <w:bookmarkStart w:id="0" w:name="1._AASHTO:__The_American_Association_of_"/>
      <w:bookmarkEnd w:id="0"/>
      <w:r>
        <w:rPr>
          <w:b/>
          <w:sz w:val="24"/>
        </w:rPr>
        <w:t>AASHTO:</w:t>
      </w:r>
      <w:r>
        <w:rPr>
          <w:b/>
          <w:spacing w:val="1"/>
          <w:sz w:val="24"/>
        </w:rPr>
        <w:t xml:space="preserve"> </w:t>
      </w:r>
      <w:r>
        <w:rPr>
          <w:sz w:val="24"/>
        </w:rPr>
        <w:t>The American Association of State Highway and Transportation</w:t>
      </w:r>
      <w:r>
        <w:rPr>
          <w:spacing w:val="1"/>
          <w:sz w:val="24"/>
        </w:rPr>
        <w:t xml:space="preserve"> </w:t>
      </w:r>
      <w:r>
        <w:rPr>
          <w:sz w:val="24"/>
        </w:rPr>
        <w:t>Officials.</w:t>
      </w:r>
    </w:p>
    <w:p w14:paraId="7DAD4F59" w14:textId="77777777" w:rsidR="007E5106" w:rsidRDefault="007E5106">
      <w:pPr>
        <w:pStyle w:val="BodyText"/>
        <w:spacing w:before="7"/>
      </w:pPr>
    </w:p>
    <w:p w14:paraId="7CCA1140" w14:textId="2188A3C4" w:rsidR="007E5106" w:rsidRDefault="007F33FE">
      <w:pPr>
        <w:pStyle w:val="ListParagraph"/>
        <w:numPr>
          <w:ilvl w:val="2"/>
          <w:numId w:val="67"/>
        </w:numPr>
        <w:tabs>
          <w:tab w:val="left" w:pos="1480"/>
        </w:tabs>
        <w:ind w:right="394"/>
        <w:rPr>
          <w:sz w:val="24"/>
        </w:rPr>
      </w:pPr>
      <w:bookmarkStart w:id="1" w:name="2._ACCESS:__An_intersection_or_driveway_"/>
      <w:bookmarkEnd w:id="1"/>
      <w:r>
        <w:rPr>
          <w:b/>
          <w:sz w:val="24"/>
        </w:rPr>
        <w:t>ACCESS:</w:t>
      </w:r>
      <w:r>
        <w:rPr>
          <w:b/>
          <w:spacing w:val="44"/>
          <w:sz w:val="24"/>
        </w:rPr>
        <w:t xml:space="preserve"> </w:t>
      </w:r>
      <w:r>
        <w:rPr>
          <w:sz w:val="24"/>
        </w:rPr>
        <w:t>An</w:t>
      </w:r>
      <w:r>
        <w:rPr>
          <w:spacing w:val="-12"/>
          <w:sz w:val="24"/>
        </w:rPr>
        <w:t xml:space="preserve"> </w:t>
      </w:r>
      <w:r>
        <w:rPr>
          <w:sz w:val="24"/>
        </w:rPr>
        <w:t>intersection</w:t>
      </w:r>
      <w:r>
        <w:rPr>
          <w:spacing w:val="-11"/>
          <w:sz w:val="24"/>
        </w:rPr>
        <w:t xml:space="preserve"> </w:t>
      </w:r>
      <w:r>
        <w:rPr>
          <w:sz w:val="24"/>
        </w:rPr>
        <w:t>or</w:t>
      </w:r>
      <w:r>
        <w:rPr>
          <w:spacing w:val="-13"/>
          <w:sz w:val="24"/>
        </w:rPr>
        <w:t xml:space="preserve"> </w:t>
      </w:r>
      <w:r>
        <w:rPr>
          <w:sz w:val="24"/>
        </w:rPr>
        <w:t>driveway</w:t>
      </w:r>
      <w:r>
        <w:rPr>
          <w:spacing w:val="-14"/>
          <w:sz w:val="24"/>
        </w:rPr>
        <w:t xml:space="preserve"> </w:t>
      </w:r>
      <w:r>
        <w:rPr>
          <w:sz w:val="24"/>
        </w:rPr>
        <w:t>that</w:t>
      </w:r>
      <w:r>
        <w:rPr>
          <w:spacing w:val="-12"/>
          <w:sz w:val="24"/>
        </w:rPr>
        <w:t xml:space="preserve"> </w:t>
      </w:r>
      <w:r>
        <w:rPr>
          <w:sz w:val="24"/>
        </w:rPr>
        <w:t>connects</w:t>
      </w:r>
      <w:r>
        <w:rPr>
          <w:spacing w:val="-13"/>
          <w:sz w:val="24"/>
        </w:rPr>
        <w:t xml:space="preserve"> </w:t>
      </w:r>
      <w:r>
        <w:rPr>
          <w:sz w:val="24"/>
        </w:rPr>
        <w:t>with</w:t>
      </w:r>
      <w:r>
        <w:rPr>
          <w:spacing w:val="-13"/>
          <w:sz w:val="24"/>
        </w:rPr>
        <w:t xml:space="preserve"> </w:t>
      </w:r>
      <w:r>
        <w:rPr>
          <w:sz w:val="24"/>
        </w:rPr>
        <w:t>a</w:t>
      </w:r>
      <w:r>
        <w:rPr>
          <w:spacing w:val="-14"/>
          <w:sz w:val="24"/>
        </w:rPr>
        <w:t xml:space="preserve"> </w:t>
      </w:r>
      <w:r>
        <w:rPr>
          <w:sz w:val="24"/>
        </w:rPr>
        <w:t>public</w:t>
      </w:r>
      <w:r>
        <w:rPr>
          <w:spacing w:val="-14"/>
          <w:sz w:val="24"/>
        </w:rPr>
        <w:t xml:space="preserve"> </w:t>
      </w:r>
      <w:r>
        <w:rPr>
          <w:sz w:val="24"/>
        </w:rPr>
        <w:t>roadway</w:t>
      </w:r>
      <w:r>
        <w:rPr>
          <w:spacing w:val="-17"/>
          <w:sz w:val="24"/>
        </w:rPr>
        <w:t xml:space="preserve"> </w:t>
      </w:r>
      <w:r>
        <w:rPr>
          <w:sz w:val="24"/>
        </w:rPr>
        <w:t>to</w:t>
      </w:r>
      <w:r>
        <w:rPr>
          <w:spacing w:val="-64"/>
          <w:sz w:val="24"/>
        </w:rPr>
        <w:t xml:space="preserve"> </w:t>
      </w:r>
      <w:r>
        <w:rPr>
          <w:spacing w:val="-1"/>
          <w:sz w:val="24"/>
        </w:rPr>
        <w:t>provide</w:t>
      </w:r>
      <w:r>
        <w:rPr>
          <w:spacing w:val="-16"/>
          <w:sz w:val="24"/>
        </w:rPr>
        <w:t xml:space="preserve"> </w:t>
      </w:r>
      <w:r>
        <w:rPr>
          <w:spacing w:val="-1"/>
          <w:sz w:val="24"/>
        </w:rPr>
        <w:t>ingress</w:t>
      </w:r>
      <w:r>
        <w:rPr>
          <w:spacing w:val="-17"/>
          <w:sz w:val="24"/>
        </w:rPr>
        <w:t xml:space="preserve"> </w:t>
      </w:r>
      <w:r>
        <w:rPr>
          <w:spacing w:val="-1"/>
          <w:sz w:val="24"/>
        </w:rPr>
        <w:t>and</w:t>
      </w:r>
      <w:r>
        <w:rPr>
          <w:spacing w:val="-16"/>
          <w:sz w:val="24"/>
        </w:rPr>
        <w:t xml:space="preserve"> </w:t>
      </w:r>
      <w:r>
        <w:rPr>
          <w:spacing w:val="-1"/>
          <w:sz w:val="24"/>
        </w:rPr>
        <w:t>egress</w:t>
      </w:r>
      <w:r>
        <w:rPr>
          <w:spacing w:val="-17"/>
          <w:sz w:val="24"/>
        </w:rPr>
        <w:t xml:space="preserve"> </w:t>
      </w:r>
      <w:r>
        <w:rPr>
          <w:spacing w:val="-1"/>
          <w:sz w:val="24"/>
        </w:rPr>
        <w:t>to</w:t>
      </w:r>
      <w:r>
        <w:rPr>
          <w:spacing w:val="-16"/>
          <w:sz w:val="24"/>
        </w:rPr>
        <w:t xml:space="preserve"> </w:t>
      </w:r>
      <w:r>
        <w:rPr>
          <w:spacing w:val="-1"/>
          <w:sz w:val="24"/>
        </w:rPr>
        <w:t>a</w:t>
      </w:r>
      <w:r>
        <w:rPr>
          <w:spacing w:val="-16"/>
          <w:sz w:val="24"/>
        </w:rPr>
        <w:t xml:space="preserve"> </w:t>
      </w:r>
      <w:r>
        <w:rPr>
          <w:spacing w:val="-1"/>
          <w:sz w:val="24"/>
        </w:rPr>
        <w:t>property</w:t>
      </w:r>
      <w:r>
        <w:rPr>
          <w:spacing w:val="-19"/>
          <w:sz w:val="24"/>
        </w:rPr>
        <w:t xml:space="preserve"> </w:t>
      </w:r>
      <w:r>
        <w:rPr>
          <w:spacing w:val="-1"/>
          <w:sz w:val="24"/>
        </w:rPr>
        <w:t>or</w:t>
      </w:r>
      <w:r>
        <w:rPr>
          <w:spacing w:val="-18"/>
          <w:sz w:val="24"/>
        </w:rPr>
        <w:t xml:space="preserve"> </w:t>
      </w:r>
      <w:r>
        <w:rPr>
          <w:spacing w:val="-1"/>
          <w:sz w:val="24"/>
        </w:rPr>
        <w:t>parcel</w:t>
      </w:r>
      <w:r>
        <w:rPr>
          <w:spacing w:val="-17"/>
          <w:sz w:val="24"/>
        </w:rPr>
        <w:t xml:space="preserve"> </w:t>
      </w:r>
      <w:r>
        <w:rPr>
          <w:spacing w:val="-1"/>
          <w:sz w:val="24"/>
        </w:rPr>
        <w:t>of</w:t>
      </w:r>
      <w:r>
        <w:rPr>
          <w:spacing w:val="-14"/>
          <w:sz w:val="24"/>
        </w:rPr>
        <w:t xml:space="preserve"> </w:t>
      </w:r>
      <w:r>
        <w:rPr>
          <w:spacing w:val="-1"/>
          <w:sz w:val="24"/>
        </w:rPr>
        <w:t>ground,</w:t>
      </w:r>
      <w:r>
        <w:rPr>
          <w:spacing w:val="-16"/>
          <w:sz w:val="24"/>
        </w:rPr>
        <w:t xml:space="preserve"> </w:t>
      </w:r>
      <w:r>
        <w:rPr>
          <w:sz w:val="24"/>
        </w:rPr>
        <w:t>whether</w:t>
      </w:r>
      <w:r>
        <w:rPr>
          <w:spacing w:val="-22"/>
          <w:sz w:val="24"/>
        </w:rPr>
        <w:t xml:space="preserve"> </w:t>
      </w:r>
      <w:r>
        <w:rPr>
          <w:sz w:val="24"/>
        </w:rPr>
        <w:t>public</w:t>
      </w:r>
      <w:r>
        <w:rPr>
          <w:spacing w:val="-21"/>
          <w:sz w:val="24"/>
        </w:rPr>
        <w:t xml:space="preserve"> </w:t>
      </w:r>
      <w:r>
        <w:rPr>
          <w:sz w:val="24"/>
        </w:rPr>
        <w:t>or</w:t>
      </w:r>
      <w:r>
        <w:rPr>
          <w:spacing w:val="-64"/>
          <w:sz w:val="24"/>
        </w:rPr>
        <w:t xml:space="preserve"> </w:t>
      </w:r>
      <w:r>
        <w:rPr>
          <w:sz w:val="24"/>
        </w:rPr>
        <w:t>private.</w:t>
      </w:r>
    </w:p>
    <w:p w14:paraId="0BF39048" w14:textId="77777777" w:rsidR="00681054" w:rsidRPr="00610D48" w:rsidRDefault="00681054" w:rsidP="00610D48">
      <w:pPr>
        <w:pStyle w:val="ListParagraph"/>
        <w:rPr>
          <w:sz w:val="24"/>
        </w:rPr>
      </w:pPr>
    </w:p>
    <w:p w14:paraId="11FF5885" w14:textId="285B8136" w:rsidR="00681054" w:rsidRDefault="00681054">
      <w:pPr>
        <w:pStyle w:val="ListParagraph"/>
        <w:numPr>
          <w:ilvl w:val="2"/>
          <w:numId w:val="67"/>
        </w:numPr>
        <w:tabs>
          <w:tab w:val="left" w:pos="1480"/>
        </w:tabs>
        <w:ind w:right="394"/>
        <w:rPr>
          <w:sz w:val="24"/>
        </w:rPr>
      </w:pPr>
      <w:r w:rsidRPr="00610D48">
        <w:rPr>
          <w:b/>
          <w:bCs/>
          <w:sz w:val="24"/>
        </w:rPr>
        <w:t>ACTIVE TRANSPORTATION:</w:t>
      </w:r>
      <w:r>
        <w:rPr>
          <w:sz w:val="24"/>
        </w:rPr>
        <w:t xml:space="preserve"> Any self-propelled, human-powered mode of transportation, such as walking or bicycling.</w:t>
      </w:r>
    </w:p>
    <w:p w14:paraId="6F04B145" w14:textId="77777777" w:rsidR="007E5106" w:rsidRDefault="007E5106">
      <w:pPr>
        <w:pStyle w:val="BodyText"/>
        <w:spacing w:before="7"/>
      </w:pPr>
    </w:p>
    <w:p w14:paraId="221188FF" w14:textId="77777777" w:rsidR="007E5106" w:rsidRDefault="007F33FE">
      <w:pPr>
        <w:pStyle w:val="ListParagraph"/>
        <w:numPr>
          <w:ilvl w:val="2"/>
          <w:numId w:val="67"/>
        </w:numPr>
        <w:tabs>
          <w:tab w:val="left" w:pos="1479"/>
          <w:tab w:val="left" w:pos="1480"/>
        </w:tabs>
        <w:spacing w:before="1"/>
        <w:rPr>
          <w:sz w:val="24"/>
        </w:rPr>
      </w:pPr>
      <w:bookmarkStart w:id="2" w:name="3._ANSI:__The_American_National_Standard"/>
      <w:bookmarkEnd w:id="2"/>
      <w:r>
        <w:rPr>
          <w:b/>
          <w:sz w:val="24"/>
        </w:rPr>
        <w:t>ANSI:</w:t>
      </w:r>
      <w:r>
        <w:rPr>
          <w:b/>
          <w:spacing w:val="64"/>
          <w:sz w:val="24"/>
        </w:rPr>
        <w:t xml:space="preserve"> </w:t>
      </w:r>
      <w:r>
        <w:rPr>
          <w:sz w:val="24"/>
        </w:rPr>
        <w:t>The</w:t>
      </w:r>
      <w:r>
        <w:rPr>
          <w:spacing w:val="-1"/>
          <w:sz w:val="24"/>
        </w:rPr>
        <w:t xml:space="preserve"> </w:t>
      </w:r>
      <w:r>
        <w:rPr>
          <w:sz w:val="24"/>
        </w:rPr>
        <w:t>American</w:t>
      </w:r>
      <w:r>
        <w:rPr>
          <w:spacing w:val="-1"/>
          <w:sz w:val="24"/>
        </w:rPr>
        <w:t xml:space="preserve"> </w:t>
      </w:r>
      <w:r>
        <w:rPr>
          <w:sz w:val="24"/>
        </w:rPr>
        <w:t>National</w:t>
      </w:r>
      <w:r>
        <w:rPr>
          <w:spacing w:val="-3"/>
          <w:sz w:val="24"/>
        </w:rPr>
        <w:t xml:space="preserve"> </w:t>
      </w:r>
      <w:r>
        <w:rPr>
          <w:sz w:val="24"/>
        </w:rPr>
        <w:t>Standard</w:t>
      </w:r>
      <w:r>
        <w:rPr>
          <w:spacing w:val="-1"/>
          <w:sz w:val="24"/>
        </w:rPr>
        <w:t xml:space="preserve"> </w:t>
      </w:r>
      <w:r>
        <w:rPr>
          <w:sz w:val="24"/>
        </w:rPr>
        <w:t>Institute.</w:t>
      </w:r>
    </w:p>
    <w:p w14:paraId="15C16BE4" w14:textId="77777777" w:rsidR="007E5106" w:rsidRDefault="007E5106">
      <w:pPr>
        <w:pStyle w:val="BodyText"/>
        <w:spacing w:before="7"/>
      </w:pPr>
    </w:p>
    <w:p w14:paraId="3854C7B8" w14:textId="77777777" w:rsidR="007E5106" w:rsidRDefault="007F33FE">
      <w:pPr>
        <w:pStyle w:val="ListParagraph"/>
        <w:numPr>
          <w:ilvl w:val="2"/>
          <w:numId w:val="67"/>
        </w:numPr>
        <w:tabs>
          <w:tab w:val="left" w:pos="1480"/>
        </w:tabs>
        <w:ind w:left="1479" w:right="396"/>
        <w:rPr>
          <w:sz w:val="24"/>
        </w:rPr>
      </w:pPr>
      <w:bookmarkStart w:id="3" w:name="4._APPROVED_DOCUMENTS:__The_approved_dra"/>
      <w:bookmarkEnd w:id="3"/>
      <w:r>
        <w:rPr>
          <w:b/>
          <w:spacing w:val="-2"/>
          <w:sz w:val="24"/>
        </w:rPr>
        <w:t>APPROVED</w:t>
      </w:r>
      <w:r>
        <w:rPr>
          <w:b/>
          <w:spacing w:val="-16"/>
          <w:sz w:val="24"/>
        </w:rPr>
        <w:t xml:space="preserve"> </w:t>
      </w:r>
      <w:r>
        <w:rPr>
          <w:b/>
          <w:spacing w:val="-2"/>
          <w:sz w:val="24"/>
        </w:rPr>
        <w:t>DOCUMENTS:</w:t>
      </w:r>
      <w:r>
        <w:rPr>
          <w:b/>
          <w:spacing w:val="30"/>
          <w:sz w:val="24"/>
        </w:rPr>
        <w:t xml:space="preserve"> </w:t>
      </w:r>
      <w:r>
        <w:rPr>
          <w:spacing w:val="-2"/>
          <w:sz w:val="24"/>
        </w:rPr>
        <w:t>The</w:t>
      </w:r>
      <w:r>
        <w:rPr>
          <w:spacing w:val="-20"/>
          <w:sz w:val="24"/>
        </w:rPr>
        <w:t xml:space="preserve"> </w:t>
      </w:r>
      <w:r>
        <w:rPr>
          <w:spacing w:val="-2"/>
          <w:sz w:val="24"/>
        </w:rPr>
        <w:t>approved</w:t>
      </w:r>
      <w:r>
        <w:rPr>
          <w:spacing w:val="-20"/>
          <w:sz w:val="24"/>
        </w:rPr>
        <w:t xml:space="preserve"> </w:t>
      </w:r>
      <w:r>
        <w:rPr>
          <w:spacing w:val="-2"/>
          <w:sz w:val="24"/>
        </w:rPr>
        <w:t>drawings,</w:t>
      </w:r>
      <w:r>
        <w:rPr>
          <w:spacing w:val="-19"/>
          <w:sz w:val="24"/>
        </w:rPr>
        <w:t xml:space="preserve"> </w:t>
      </w:r>
      <w:r>
        <w:rPr>
          <w:spacing w:val="-2"/>
          <w:sz w:val="24"/>
        </w:rPr>
        <w:t>standard</w:t>
      </w:r>
      <w:r>
        <w:rPr>
          <w:spacing w:val="-20"/>
          <w:sz w:val="24"/>
        </w:rPr>
        <w:t xml:space="preserve"> </w:t>
      </w:r>
      <w:r>
        <w:rPr>
          <w:spacing w:val="-2"/>
          <w:sz w:val="24"/>
        </w:rPr>
        <w:t>specifications,</w:t>
      </w:r>
      <w:r>
        <w:rPr>
          <w:spacing w:val="-65"/>
          <w:sz w:val="24"/>
        </w:rPr>
        <w:t xml:space="preserve"> </w:t>
      </w:r>
      <w:r>
        <w:rPr>
          <w:sz w:val="24"/>
        </w:rPr>
        <w:t>standard drawings, and any other approved supplemental specifications and</w:t>
      </w:r>
      <w:r>
        <w:rPr>
          <w:spacing w:val="-64"/>
          <w:sz w:val="24"/>
        </w:rPr>
        <w:t xml:space="preserve"> </w:t>
      </w:r>
      <w:r>
        <w:rPr>
          <w:sz w:val="24"/>
        </w:rPr>
        <w:t>conditions.</w:t>
      </w:r>
    </w:p>
    <w:p w14:paraId="277EB909" w14:textId="77777777" w:rsidR="007E5106" w:rsidRDefault="007E5106">
      <w:pPr>
        <w:pStyle w:val="BodyText"/>
        <w:spacing w:before="7"/>
      </w:pPr>
    </w:p>
    <w:p w14:paraId="438D43EB" w14:textId="0402D7C4" w:rsidR="007E5106" w:rsidRDefault="007F33FE">
      <w:pPr>
        <w:pStyle w:val="ListParagraph"/>
        <w:numPr>
          <w:ilvl w:val="2"/>
          <w:numId w:val="67"/>
        </w:numPr>
        <w:tabs>
          <w:tab w:val="left" w:pos="1480"/>
        </w:tabs>
        <w:ind w:left="1479" w:right="398"/>
        <w:rPr>
          <w:sz w:val="24"/>
        </w:rPr>
      </w:pPr>
      <w:bookmarkStart w:id="4" w:name="5._APPROVED_DRAWINGS:__The_graphic_and_p"/>
      <w:bookmarkEnd w:id="4"/>
      <w:r>
        <w:rPr>
          <w:b/>
          <w:spacing w:val="-1"/>
          <w:sz w:val="24"/>
        </w:rPr>
        <w:t>APPROVED</w:t>
      </w:r>
      <w:r>
        <w:rPr>
          <w:b/>
          <w:spacing w:val="-16"/>
          <w:sz w:val="24"/>
        </w:rPr>
        <w:t xml:space="preserve"> </w:t>
      </w:r>
      <w:r>
        <w:rPr>
          <w:b/>
          <w:spacing w:val="-1"/>
          <w:sz w:val="24"/>
        </w:rPr>
        <w:t>DRAWINGS</w:t>
      </w:r>
      <w:r>
        <w:rPr>
          <w:spacing w:val="-1"/>
          <w:sz w:val="24"/>
        </w:rPr>
        <w:t>:</w:t>
      </w:r>
      <w:r>
        <w:rPr>
          <w:spacing w:val="38"/>
          <w:sz w:val="24"/>
        </w:rPr>
        <w:t xml:space="preserve"> </w:t>
      </w:r>
      <w:r>
        <w:rPr>
          <w:spacing w:val="-1"/>
          <w:sz w:val="24"/>
        </w:rPr>
        <w:t>The</w:t>
      </w:r>
      <w:r>
        <w:rPr>
          <w:spacing w:val="-13"/>
          <w:sz w:val="24"/>
        </w:rPr>
        <w:t xml:space="preserve"> </w:t>
      </w:r>
      <w:r>
        <w:rPr>
          <w:spacing w:val="-1"/>
          <w:sz w:val="24"/>
        </w:rPr>
        <w:t>graphic</w:t>
      </w:r>
      <w:r>
        <w:rPr>
          <w:spacing w:val="-14"/>
          <w:sz w:val="24"/>
        </w:rPr>
        <w:t xml:space="preserve"> </w:t>
      </w:r>
      <w:r>
        <w:rPr>
          <w:sz w:val="24"/>
        </w:rPr>
        <w:t>and</w:t>
      </w:r>
      <w:r>
        <w:rPr>
          <w:spacing w:val="-13"/>
          <w:sz w:val="24"/>
        </w:rPr>
        <w:t xml:space="preserve"> </w:t>
      </w:r>
      <w:r>
        <w:rPr>
          <w:sz w:val="24"/>
        </w:rPr>
        <w:t>pictorial</w:t>
      </w:r>
      <w:r>
        <w:rPr>
          <w:spacing w:val="-16"/>
          <w:sz w:val="24"/>
        </w:rPr>
        <w:t xml:space="preserve"> </w:t>
      </w:r>
      <w:r>
        <w:rPr>
          <w:sz w:val="24"/>
        </w:rPr>
        <w:t>portions</w:t>
      </w:r>
      <w:r>
        <w:rPr>
          <w:spacing w:val="-14"/>
          <w:sz w:val="24"/>
        </w:rPr>
        <w:t xml:space="preserve"> </w:t>
      </w:r>
      <w:r>
        <w:rPr>
          <w:sz w:val="24"/>
        </w:rPr>
        <w:t>of</w:t>
      </w:r>
      <w:r>
        <w:rPr>
          <w:spacing w:val="-12"/>
          <w:sz w:val="24"/>
        </w:rPr>
        <w:t xml:space="preserve"> </w:t>
      </w:r>
      <w:r>
        <w:rPr>
          <w:sz w:val="24"/>
        </w:rPr>
        <w:t>the</w:t>
      </w:r>
      <w:r>
        <w:rPr>
          <w:spacing w:val="-14"/>
          <w:sz w:val="24"/>
        </w:rPr>
        <w:t xml:space="preserve"> </w:t>
      </w:r>
      <w:r>
        <w:rPr>
          <w:sz w:val="24"/>
        </w:rPr>
        <w:t>approved</w:t>
      </w:r>
      <w:r>
        <w:rPr>
          <w:spacing w:val="-64"/>
          <w:sz w:val="24"/>
        </w:rPr>
        <w:t xml:space="preserve"> </w:t>
      </w:r>
      <w:r>
        <w:rPr>
          <w:spacing w:val="-2"/>
          <w:sz w:val="24"/>
        </w:rPr>
        <w:t>documents</w:t>
      </w:r>
      <w:r>
        <w:rPr>
          <w:spacing w:val="-17"/>
          <w:sz w:val="24"/>
        </w:rPr>
        <w:t xml:space="preserve"> </w:t>
      </w:r>
      <w:r>
        <w:rPr>
          <w:spacing w:val="-2"/>
          <w:sz w:val="24"/>
        </w:rPr>
        <w:t>approved</w:t>
      </w:r>
      <w:r>
        <w:rPr>
          <w:spacing w:val="-20"/>
          <w:sz w:val="24"/>
        </w:rPr>
        <w:t xml:space="preserve"> </w:t>
      </w:r>
      <w:r>
        <w:rPr>
          <w:spacing w:val="-2"/>
          <w:sz w:val="24"/>
        </w:rPr>
        <w:t>by</w:t>
      </w:r>
      <w:r>
        <w:rPr>
          <w:spacing w:val="-24"/>
          <w:sz w:val="24"/>
        </w:rPr>
        <w:t xml:space="preserve"> </w:t>
      </w:r>
      <w:r>
        <w:rPr>
          <w:spacing w:val="-2"/>
          <w:sz w:val="24"/>
        </w:rPr>
        <w:t>the</w:t>
      </w:r>
      <w:r>
        <w:rPr>
          <w:spacing w:val="-20"/>
          <w:sz w:val="24"/>
        </w:rPr>
        <w:t xml:space="preserve"> </w:t>
      </w:r>
      <w:r>
        <w:rPr>
          <w:spacing w:val="-2"/>
          <w:sz w:val="24"/>
        </w:rPr>
        <w:t>City’s</w:t>
      </w:r>
      <w:r>
        <w:rPr>
          <w:spacing w:val="-22"/>
          <w:sz w:val="24"/>
        </w:rPr>
        <w:t xml:space="preserve"> </w:t>
      </w:r>
      <w:r>
        <w:rPr>
          <w:spacing w:val="-2"/>
          <w:sz w:val="24"/>
        </w:rPr>
        <w:t>Representative</w:t>
      </w:r>
      <w:r>
        <w:rPr>
          <w:spacing w:val="-20"/>
          <w:sz w:val="24"/>
        </w:rPr>
        <w:t xml:space="preserve"> </w:t>
      </w:r>
      <w:r>
        <w:rPr>
          <w:spacing w:val="-2"/>
          <w:sz w:val="24"/>
        </w:rPr>
        <w:t>showing</w:t>
      </w:r>
      <w:r>
        <w:rPr>
          <w:spacing w:val="-23"/>
          <w:sz w:val="24"/>
        </w:rPr>
        <w:t xml:space="preserve"> </w:t>
      </w:r>
      <w:r>
        <w:rPr>
          <w:spacing w:val="-2"/>
          <w:sz w:val="24"/>
        </w:rPr>
        <w:t>the</w:t>
      </w:r>
      <w:r>
        <w:rPr>
          <w:spacing w:val="-20"/>
          <w:sz w:val="24"/>
        </w:rPr>
        <w:t xml:space="preserve"> </w:t>
      </w:r>
      <w:r>
        <w:rPr>
          <w:spacing w:val="-2"/>
          <w:sz w:val="24"/>
        </w:rPr>
        <w:t>design,</w:t>
      </w:r>
      <w:r>
        <w:rPr>
          <w:spacing w:val="-21"/>
          <w:sz w:val="24"/>
        </w:rPr>
        <w:t xml:space="preserve"> </w:t>
      </w:r>
      <w:r w:rsidR="003718D0">
        <w:rPr>
          <w:spacing w:val="-1"/>
          <w:sz w:val="24"/>
        </w:rPr>
        <w:t>location,</w:t>
      </w:r>
      <w:r>
        <w:rPr>
          <w:spacing w:val="-64"/>
          <w:sz w:val="24"/>
        </w:rPr>
        <w:t xml:space="preserve"> </w:t>
      </w:r>
      <w:r>
        <w:rPr>
          <w:sz w:val="24"/>
        </w:rPr>
        <w:t>and</w:t>
      </w:r>
      <w:r>
        <w:rPr>
          <w:spacing w:val="1"/>
          <w:sz w:val="24"/>
        </w:rPr>
        <w:t xml:space="preserve"> </w:t>
      </w:r>
      <w:r>
        <w:rPr>
          <w:sz w:val="24"/>
        </w:rPr>
        <w:t>dimensions</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work,</w:t>
      </w:r>
      <w:r>
        <w:rPr>
          <w:spacing w:val="1"/>
          <w:sz w:val="24"/>
        </w:rPr>
        <w:t xml:space="preserve"> </w:t>
      </w:r>
      <w:r>
        <w:rPr>
          <w:sz w:val="24"/>
        </w:rPr>
        <w:t>and</w:t>
      </w:r>
      <w:r>
        <w:rPr>
          <w:spacing w:val="1"/>
          <w:sz w:val="24"/>
        </w:rPr>
        <w:t xml:space="preserve"> </w:t>
      </w:r>
      <w:r>
        <w:rPr>
          <w:sz w:val="24"/>
        </w:rPr>
        <w:t>generally</w:t>
      </w:r>
      <w:r>
        <w:rPr>
          <w:spacing w:val="1"/>
          <w:sz w:val="24"/>
        </w:rPr>
        <w:t xml:space="preserve"> </w:t>
      </w:r>
      <w:r>
        <w:rPr>
          <w:sz w:val="24"/>
        </w:rPr>
        <w:t>include:</w:t>
      </w:r>
      <w:r>
        <w:rPr>
          <w:spacing w:val="1"/>
          <w:sz w:val="24"/>
        </w:rPr>
        <w:t xml:space="preserve"> </w:t>
      </w:r>
      <w:r>
        <w:rPr>
          <w:sz w:val="24"/>
        </w:rPr>
        <w:t>the</w:t>
      </w:r>
      <w:r>
        <w:rPr>
          <w:spacing w:val="1"/>
          <w:sz w:val="24"/>
        </w:rPr>
        <w:t xml:space="preserve"> </w:t>
      </w:r>
      <w:r>
        <w:rPr>
          <w:sz w:val="24"/>
        </w:rPr>
        <w:t>plan,</w:t>
      </w:r>
      <w:r>
        <w:rPr>
          <w:spacing w:val="1"/>
          <w:sz w:val="24"/>
        </w:rPr>
        <w:t xml:space="preserve"> </w:t>
      </w:r>
      <w:r>
        <w:rPr>
          <w:sz w:val="24"/>
        </w:rPr>
        <w:t>profiles,</w:t>
      </w:r>
      <w:r>
        <w:rPr>
          <w:spacing w:val="1"/>
          <w:sz w:val="24"/>
        </w:rPr>
        <w:t xml:space="preserve"> </w:t>
      </w:r>
      <w:r>
        <w:rPr>
          <w:sz w:val="24"/>
        </w:rPr>
        <w:t>elevations, cross</w:t>
      </w:r>
      <w:r>
        <w:rPr>
          <w:spacing w:val="-1"/>
          <w:sz w:val="24"/>
        </w:rPr>
        <w:t xml:space="preserve"> </w:t>
      </w:r>
      <w:r>
        <w:rPr>
          <w:sz w:val="24"/>
        </w:rPr>
        <w:t>sections,</w:t>
      </w:r>
      <w:r>
        <w:rPr>
          <w:spacing w:val="1"/>
          <w:sz w:val="24"/>
        </w:rPr>
        <w:t xml:space="preserve"> </w:t>
      </w:r>
      <w:r>
        <w:rPr>
          <w:sz w:val="24"/>
        </w:rPr>
        <w:t xml:space="preserve">details, </w:t>
      </w:r>
      <w:r w:rsidR="0084275F">
        <w:rPr>
          <w:sz w:val="24"/>
        </w:rPr>
        <w:t>schedules,</w:t>
      </w:r>
      <w:r>
        <w:rPr>
          <w:spacing w:val="-1"/>
          <w:sz w:val="24"/>
        </w:rPr>
        <w:t xml:space="preserve"> </w:t>
      </w:r>
      <w:r>
        <w:rPr>
          <w:sz w:val="24"/>
        </w:rPr>
        <w:t>and</w:t>
      </w:r>
      <w:r>
        <w:rPr>
          <w:spacing w:val="1"/>
          <w:sz w:val="24"/>
        </w:rPr>
        <w:t xml:space="preserve"> </w:t>
      </w:r>
      <w:r>
        <w:rPr>
          <w:sz w:val="24"/>
        </w:rPr>
        <w:t>diagrams, etc.</w:t>
      </w:r>
    </w:p>
    <w:p w14:paraId="1D736A4F" w14:textId="77777777" w:rsidR="007E5106" w:rsidRDefault="007E5106">
      <w:pPr>
        <w:pStyle w:val="BodyText"/>
        <w:spacing w:before="3"/>
        <w:rPr>
          <w:sz w:val="25"/>
        </w:rPr>
      </w:pPr>
    </w:p>
    <w:p w14:paraId="6FC22DAA" w14:textId="77777777" w:rsidR="007E5106" w:rsidRDefault="007F33FE">
      <w:pPr>
        <w:pStyle w:val="ListParagraph"/>
        <w:numPr>
          <w:ilvl w:val="2"/>
          <w:numId w:val="67"/>
        </w:numPr>
        <w:tabs>
          <w:tab w:val="left" w:pos="1479"/>
          <w:tab w:val="left" w:pos="1480"/>
        </w:tabs>
        <w:ind w:hanging="541"/>
        <w:rPr>
          <w:sz w:val="24"/>
        </w:rPr>
      </w:pPr>
      <w:bookmarkStart w:id="5" w:name="6._ASTM:__The_American_Society_for_Testi"/>
      <w:bookmarkEnd w:id="5"/>
      <w:r>
        <w:rPr>
          <w:b/>
          <w:sz w:val="24"/>
        </w:rPr>
        <w:t>ASTM:</w:t>
      </w:r>
      <w:r>
        <w:rPr>
          <w:b/>
          <w:spacing w:val="64"/>
          <w:sz w:val="24"/>
        </w:rPr>
        <w:t xml:space="preserve"> </w:t>
      </w:r>
      <w:r>
        <w:rPr>
          <w:sz w:val="24"/>
        </w:rPr>
        <w:t>The American</w:t>
      </w:r>
      <w:r>
        <w:rPr>
          <w:spacing w:val="-1"/>
          <w:sz w:val="24"/>
        </w:rPr>
        <w:t xml:space="preserve"> </w:t>
      </w:r>
      <w:r>
        <w:rPr>
          <w:sz w:val="24"/>
        </w:rPr>
        <w:t>Society</w:t>
      </w:r>
      <w:r>
        <w:rPr>
          <w:spacing w:val="-4"/>
          <w:sz w:val="24"/>
        </w:rPr>
        <w:t xml:space="preserve"> </w:t>
      </w:r>
      <w:r>
        <w:rPr>
          <w:sz w:val="24"/>
        </w:rPr>
        <w:t>for</w:t>
      </w:r>
      <w:r>
        <w:rPr>
          <w:spacing w:val="-3"/>
          <w:sz w:val="24"/>
        </w:rPr>
        <w:t xml:space="preserve"> </w:t>
      </w:r>
      <w:r>
        <w:rPr>
          <w:sz w:val="24"/>
        </w:rPr>
        <w:t>Testing</w:t>
      </w:r>
      <w:r>
        <w:rPr>
          <w:spacing w:val="-3"/>
          <w:sz w:val="24"/>
        </w:rPr>
        <w:t xml:space="preserve"> </w:t>
      </w:r>
      <w:r>
        <w:rPr>
          <w:sz w:val="24"/>
        </w:rPr>
        <w:t>Materials</w:t>
      </w:r>
      <w:r>
        <w:rPr>
          <w:b/>
          <w:sz w:val="24"/>
        </w:rPr>
        <w:t>.</w:t>
      </w:r>
    </w:p>
    <w:p w14:paraId="075ED237" w14:textId="77777777" w:rsidR="007E5106" w:rsidRDefault="007E5106">
      <w:pPr>
        <w:pStyle w:val="BodyText"/>
        <w:spacing w:before="3"/>
        <w:rPr>
          <w:b/>
          <w:sz w:val="25"/>
        </w:rPr>
      </w:pPr>
    </w:p>
    <w:p w14:paraId="5BB33A68" w14:textId="77777777" w:rsidR="007E5106" w:rsidRDefault="007F33FE">
      <w:pPr>
        <w:pStyle w:val="ListParagraph"/>
        <w:numPr>
          <w:ilvl w:val="2"/>
          <w:numId w:val="67"/>
        </w:numPr>
        <w:tabs>
          <w:tab w:val="left" w:pos="1479"/>
          <w:tab w:val="left" w:pos="1480"/>
        </w:tabs>
        <w:ind w:hanging="541"/>
        <w:rPr>
          <w:sz w:val="24"/>
        </w:rPr>
      </w:pPr>
      <w:bookmarkStart w:id="6" w:name="7._AWWA:__The_American_Water_Works_Assoc"/>
      <w:bookmarkEnd w:id="6"/>
      <w:r>
        <w:rPr>
          <w:b/>
          <w:sz w:val="24"/>
        </w:rPr>
        <w:t>AWWA:</w:t>
      </w:r>
      <w:r>
        <w:rPr>
          <w:b/>
          <w:spacing w:val="70"/>
          <w:sz w:val="24"/>
        </w:rPr>
        <w:t xml:space="preserve"> </w:t>
      </w:r>
      <w:r>
        <w:rPr>
          <w:sz w:val="24"/>
        </w:rPr>
        <w:t>The</w:t>
      </w:r>
      <w:r>
        <w:rPr>
          <w:spacing w:val="2"/>
          <w:sz w:val="24"/>
        </w:rPr>
        <w:t xml:space="preserve"> </w:t>
      </w:r>
      <w:r>
        <w:rPr>
          <w:sz w:val="24"/>
        </w:rPr>
        <w:t>American</w:t>
      </w:r>
      <w:r>
        <w:rPr>
          <w:spacing w:val="2"/>
          <w:sz w:val="24"/>
        </w:rPr>
        <w:t xml:space="preserve"> </w:t>
      </w:r>
      <w:r>
        <w:rPr>
          <w:sz w:val="24"/>
        </w:rPr>
        <w:t>Water</w:t>
      </w:r>
      <w:r>
        <w:rPr>
          <w:spacing w:val="-1"/>
          <w:sz w:val="24"/>
        </w:rPr>
        <w:t xml:space="preserve"> </w:t>
      </w:r>
      <w:r>
        <w:rPr>
          <w:sz w:val="24"/>
        </w:rPr>
        <w:t>Works</w:t>
      </w:r>
      <w:r>
        <w:rPr>
          <w:spacing w:val="1"/>
          <w:sz w:val="24"/>
        </w:rPr>
        <w:t xml:space="preserve"> </w:t>
      </w:r>
      <w:r>
        <w:rPr>
          <w:sz w:val="24"/>
        </w:rPr>
        <w:t>Association.</w:t>
      </w:r>
    </w:p>
    <w:p w14:paraId="05D48AFD" w14:textId="77777777" w:rsidR="007E5106" w:rsidRDefault="007E5106">
      <w:pPr>
        <w:pStyle w:val="BodyText"/>
        <w:spacing w:before="7"/>
      </w:pPr>
    </w:p>
    <w:p w14:paraId="45E4D245" w14:textId="77777777" w:rsidR="007E5106" w:rsidRDefault="007F33FE">
      <w:pPr>
        <w:pStyle w:val="ListParagraph"/>
        <w:numPr>
          <w:ilvl w:val="2"/>
          <w:numId w:val="67"/>
        </w:numPr>
        <w:tabs>
          <w:tab w:val="left" w:pos="1480"/>
        </w:tabs>
        <w:ind w:left="1479" w:right="397"/>
        <w:rPr>
          <w:sz w:val="24"/>
        </w:rPr>
      </w:pPr>
      <w:bookmarkStart w:id="7" w:name="8._BACKFILL:_Any_earth_that_has_been_exc"/>
      <w:bookmarkEnd w:id="7"/>
      <w:r>
        <w:rPr>
          <w:b/>
          <w:sz w:val="24"/>
        </w:rPr>
        <w:t xml:space="preserve">BACKFILL: </w:t>
      </w:r>
      <w:r>
        <w:rPr>
          <w:sz w:val="24"/>
        </w:rPr>
        <w:t>Any earth that has been excavated from a trench or other</w:t>
      </w:r>
      <w:r>
        <w:rPr>
          <w:spacing w:val="1"/>
          <w:sz w:val="24"/>
        </w:rPr>
        <w:t xml:space="preserve"> </w:t>
      </w:r>
      <w:r>
        <w:rPr>
          <w:sz w:val="24"/>
        </w:rPr>
        <w:t>excavation</w:t>
      </w:r>
      <w:r>
        <w:rPr>
          <w:spacing w:val="1"/>
          <w:sz w:val="24"/>
        </w:rPr>
        <w:t xml:space="preserve"> </w:t>
      </w:r>
      <w:r>
        <w:rPr>
          <w:sz w:val="24"/>
        </w:rPr>
        <w:t>and</w:t>
      </w:r>
      <w:r>
        <w:rPr>
          <w:spacing w:val="1"/>
          <w:sz w:val="24"/>
        </w:rPr>
        <w:t xml:space="preserve"> </w:t>
      </w:r>
      <w:r>
        <w:rPr>
          <w:sz w:val="24"/>
        </w:rPr>
        <w:t>then</w:t>
      </w:r>
      <w:r>
        <w:rPr>
          <w:spacing w:val="1"/>
          <w:sz w:val="24"/>
        </w:rPr>
        <w:t xml:space="preserve"> </w:t>
      </w:r>
      <w:r>
        <w:rPr>
          <w:sz w:val="24"/>
        </w:rPr>
        <w:t>replaced</w:t>
      </w:r>
      <w:r>
        <w:rPr>
          <w:spacing w:val="1"/>
          <w:sz w:val="24"/>
        </w:rPr>
        <w:t xml:space="preserve"> </w:t>
      </w:r>
      <w:r>
        <w:rPr>
          <w:sz w:val="24"/>
        </w:rPr>
        <w:t>and</w:t>
      </w:r>
      <w:r>
        <w:rPr>
          <w:spacing w:val="1"/>
          <w:sz w:val="24"/>
        </w:rPr>
        <w:t xml:space="preserve"> </w:t>
      </w:r>
      <w:r>
        <w:rPr>
          <w:sz w:val="24"/>
        </w:rPr>
        <w:t>compacted</w:t>
      </w:r>
      <w:r>
        <w:rPr>
          <w:spacing w:val="1"/>
          <w:sz w:val="24"/>
        </w:rPr>
        <w:t xml:space="preserve"> </w:t>
      </w:r>
      <w:r>
        <w:rPr>
          <w:sz w:val="24"/>
        </w:rPr>
        <w:t>with</w:t>
      </w:r>
      <w:r>
        <w:rPr>
          <w:spacing w:val="1"/>
          <w:sz w:val="24"/>
        </w:rPr>
        <w:t xml:space="preserve"> </w:t>
      </w:r>
      <w:r>
        <w:rPr>
          <w:sz w:val="24"/>
        </w:rPr>
        <w:t>existing or imported</w:t>
      </w:r>
      <w:r>
        <w:rPr>
          <w:spacing w:val="1"/>
          <w:sz w:val="24"/>
        </w:rPr>
        <w:t xml:space="preserve"> </w:t>
      </w:r>
      <w:r>
        <w:rPr>
          <w:sz w:val="24"/>
        </w:rPr>
        <w:t>material.</w:t>
      </w:r>
    </w:p>
    <w:p w14:paraId="76636A0B" w14:textId="77777777" w:rsidR="007E5106" w:rsidRDefault="007E5106">
      <w:pPr>
        <w:pStyle w:val="BodyText"/>
        <w:spacing w:before="8"/>
      </w:pPr>
    </w:p>
    <w:p w14:paraId="5EE8250D" w14:textId="0CF05295" w:rsidR="007E5106" w:rsidRDefault="00F26C68">
      <w:pPr>
        <w:pStyle w:val="ListParagraph"/>
        <w:numPr>
          <w:ilvl w:val="2"/>
          <w:numId w:val="67"/>
        </w:numPr>
        <w:tabs>
          <w:tab w:val="left" w:pos="1480"/>
        </w:tabs>
        <w:ind w:left="1479" w:right="395"/>
        <w:rPr>
          <w:sz w:val="24"/>
        </w:rPr>
      </w:pPr>
      <w:bookmarkStart w:id="8" w:name="9._BENCH_MARK:__A_surveyor’s_mark_made_o"/>
      <w:bookmarkEnd w:id="8"/>
      <w:r>
        <w:rPr>
          <w:b/>
          <w:sz w:val="24"/>
        </w:rPr>
        <w:t>BENCH</w:t>
      </w:r>
      <w:r>
        <w:rPr>
          <w:b/>
          <w:spacing w:val="-11"/>
          <w:sz w:val="24"/>
        </w:rPr>
        <w:t>MARK</w:t>
      </w:r>
      <w:r w:rsidR="007F33FE">
        <w:rPr>
          <w:b/>
          <w:sz w:val="24"/>
        </w:rPr>
        <w:t>:</w:t>
      </w:r>
      <w:r w:rsidR="007F33FE">
        <w:rPr>
          <w:b/>
          <w:spacing w:val="47"/>
          <w:sz w:val="24"/>
        </w:rPr>
        <w:t xml:space="preserve"> </w:t>
      </w:r>
      <w:r w:rsidR="007F33FE">
        <w:rPr>
          <w:sz w:val="24"/>
        </w:rPr>
        <w:t>A</w:t>
      </w:r>
      <w:r w:rsidR="007F33FE">
        <w:rPr>
          <w:spacing w:val="-11"/>
          <w:sz w:val="24"/>
        </w:rPr>
        <w:t xml:space="preserve"> </w:t>
      </w:r>
      <w:r w:rsidR="007F33FE">
        <w:rPr>
          <w:sz w:val="24"/>
        </w:rPr>
        <w:t>surveyor’s</w:t>
      </w:r>
      <w:r w:rsidR="007F33FE">
        <w:rPr>
          <w:spacing w:val="-13"/>
          <w:sz w:val="24"/>
        </w:rPr>
        <w:t xml:space="preserve"> </w:t>
      </w:r>
      <w:r w:rsidR="007F33FE">
        <w:rPr>
          <w:sz w:val="24"/>
        </w:rPr>
        <w:t>mark</w:t>
      </w:r>
      <w:r w:rsidR="007F33FE">
        <w:rPr>
          <w:spacing w:val="-12"/>
          <w:sz w:val="24"/>
        </w:rPr>
        <w:t xml:space="preserve"> </w:t>
      </w:r>
      <w:r w:rsidR="007F33FE">
        <w:rPr>
          <w:sz w:val="24"/>
        </w:rPr>
        <w:t>made</w:t>
      </w:r>
      <w:r w:rsidR="007F33FE">
        <w:rPr>
          <w:spacing w:val="-12"/>
          <w:sz w:val="24"/>
        </w:rPr>
        <w:t xml:space="preserve"> </w:t>
      </w:r>
      <w:r w:rsidR="007F33FE">
        <w:rPr>
          <w:sz w:val="24"/>
        </w:rPr>
        <w:t>on</w:t>
      </w:r>
      <w:r w:rsidR="007F33FE">
        <w:rPr>
          <w:spacing w:val="-12"/>
          <w:sz w:val="24"/>
        </w:rPr>
        <w:t xml:space="preserve"> </w:t>
      </w:r>
      <w:r w:rsidR="007F33FE">
        <w:rPr>
          <w:sz w:val="24"/>
        </w:rPr>
        <w:t>a</w:t>
      </w:r>
      <w:r w:rsidR="007F33FE">
        <w:rPr>
          <w:spacing w:val="-11"/>
          <w:sz w:val="24"/>
        </w:rPr>
        <w:t xml:space="preserve"> </w:t>
      </w:r>
      <w:r w:rsidR="007F33FE">
        <w:rPr>
          <w:sz w:val="24"/>
        </w:rPr>
        <w:t>stationary</w:t>
      </w:r>
      <w:r w:rsidR="007F33FE">
        <w:rPr>
          <w:spacing w:val="-15"/>
          <w:sz w:val="24"/>
        </w:rPr>
        <w:t xml:space="preserve"> </w:t>
      </w:r>
      <w:r w:rsidR="007F33FE">
        <w:rPr>
          <w:sz w:val="24"/>
        </w:rPr>
        <w:t>object</w:t>
      </w:r>
      <w:r w:rsidR="007F33FE">
        <w:rPr>
          <w:spacing w:val="-11"/>
          <w:sz w:val="24"/>
        </w:rPr>
        <w:t xml:space="preserve"> </w:t>
      </w:r>
      <w:r w:rsidR="007F33FE">
        <w:rPr>
          <w:sz w:val="24"/>
        </w:rPr>
        <w:t>of</w:t>
      </w:r>
      <w:r w:rsidR="007F33FE">
        <w:rPr>
          <w:spacing w:val="-10"/>
          <w:sz w:val="24"/>
        </w:rPr>
        <w:t xml:space="preserve"> </w:t>
      </w:r>
      <w:r w:rsidR="007F33FE">
        <w:rPr>
          <w:sz w:val="24"/>
        </w:rPr>
        <w:t>previously</w:t>
      </w:r>
      <w:r w:rsidR="007F33FE">
        <w:rPr>
          <w:spacing w:val="-64"/>
          <w:sz w:val="24"/>
        </w:rPr>
        <w:t xml:space="preserve"> </w:t>
      </w:r>
      <w:r w:rsidR="007F33FE">
        <w:rPr>
          <w:spacing w:val="-1"/>
          <w:sz w:val="24"/>
        </w:rPr>
        <w:t>determined</w:t>
      </w:r>
      <w:r w:rsidR="007F33FE">
        <w:rPr>
          <w:spacing w:val="-16"/>
          <w:sz w:val="24"/>
        </w:rPr>
        <w:t xml:space="preserve"> </w:t>
      </w:r>
      <w:r w:rsidR="007F33FE">
        <w:rPr>
          <w:spacing w:val="-1"/>
          <w:sz w:val="24"/>
        </w:rPr>
        <w:t>position</w:t>
      </w:r>
      <w:r w:rsidR="007F33FE">
        <w:rPr>
          <w:spacing w:val="-16"/>
          <w:sz w:val="24"/>
        </w:rPr>
        <w:t xml:space="preserve"> </w:t>
      </w:r>
      <w:r w:rsidR="007F33FE">
        <w:rPr>
          <w:spacing w:val="-1"/>
          <w:sz w:val="24"/>
        </w:rPr>
        <w:t>and</w:t>
      </w:r>
      <w:r w:rsidR="007F33FE">
        <w:rPr>
          <w:spacing w:val="-16"/>
          <w:sz w:val="24"/>
        </w:rPr>
        <w:t xml:space="preserve"> </w:t>
      </w:r>
      <w:r w:rsidR="007F33FE">
        <w:rPr>
          <w:spacing w:val="-1"/>
          <w:sz w:val="24"/>
        </w:rPr>
        <w:t>elevation</w:t>
      </w:r>
      <w:r w:rsidR="007F33FE">
        <w:rPr>
          <w:spacing w:val="-16"/>
          <w:sz w:val="24"/>
        </w:rPr>
        <w:t xml:space="preserve"> </w:t>
      </w:r>
      <w:r w:rsidR="007F33FE">
        <w:rPr>
          <w:spacing w:val="-1"/>
          <w:sz w:val="24"/>
        </w:rPr>
        <w:t>and</w:t>
      </w:r>
      <w:r w:rsidR="007F33FE">
        <w:rPr>
          <w:spacing w:val="-16"/>
          <w:sz w:val="24"/>
        </w:rPr>
        <w:t xml:space="preserve"> </w:t>
      </w:r>
      <w:r w:rsidR="007F33FE">
        <w:rPr>
          <w:spacing w:val="-1"/>
          <w:sz w:val="24"/>
        </w:rPr>
        <w:t>used</w:t>
      </w:r>
      <w:r w:rsidR="007F33FE">
        <w:rPr>
          <w:spacing w:val="-18"/>
          <w:sz w:val="24"/>
        </w:rPr>
        <w:t xml:space="preserve"> </w:t>
      </w:r>
      <w:r w:rsidR="007F33FE">
        <w:rPr>
          <w:spacing w:val="-1"/>
          <w:sz w:val="24"/>
        </w:rPr>
        <w:t>as</w:t>
      </w:r>
      <w:r w:rsidR="007F33FE">
        <w:rPr>
          <w:spacing w:val="-22"/>
          <w:sz w:val="24"/>
        </w:rPr>
        <w:t xml:space="preserve"> </w:t>
      </w:r>
      <w:r w:rsidR="007F33FE">
        <w:rPr>
          <w:spacing w:val="-1"/>
          <w:sz w:val="24"/>
        </w:rPr>
        <w:t>a</w:t>
      </w:r>
      <w:r w:rsidR="007F33FE">
        <w:rPr>
          <w:spacing w:val="-21"/>
          <w:sz w:val="24"/>
        </w:rPr>
        <w:t xml:space="preserve"> </w:t>
      </w:r>
      <w:r w:rsidR="007F33FE">
        <w:rPr>
          <w:spacing w:val="-1"/>
          <w:sz w:val="24"/>
        </w:rPr>
        <w:t>reference</w:t>
      </w:r>
      <w:r w:rsidR="007F33FE">
        <w:rPr>
          <w:spacing w:val="-21"/>
          <w:sz w:val="24"/>
        </w:rPr>
        <w:t xml:space="preserve"> </w:t>
      </w:r>
      <w:r w:rsidR="007F33FE">
        <w:rPr>
          <w:spacing w:val="-1"/>
          <w:sz w:val="24"/>
        </w:rPr>
        <w:t>point</w:t>
      </w:r>
      <w:r w:rsidR="007F33FE">
        <w:rPr>
          <w:spacing w:val="-21"/>
          <w:sz w:val="24"/>
        </w:rPr>
        <w:t xml:space="preserve"> </w:t>
      </w:r>
      <w:r w:rsidR="007F33FE">
        <w:rPr>
          <w:spacing w:val="-1"/>
          <w:sz w:val="24"/>
        </w:rPr>
        <w:t>for</w:t>
      </w:r>
      <w:r w:rsidR="007F33FE">
        <w:rPr>
          <w:spacing w:val="-22"/>
          <w:sz w:val="24"/>
        </w:rPr>
        <w:t xml:space="preserve"> </w:t>
      </w:r>
      <w:r w:rsidR="007F33FE">
        <w:rPr>
          <w:spacing w:val="-1"/>
          <w:sz w:val="24"/>
        </w:rPr>
        <w:t>surveys</w:t>
      </w:r>
      <w:r w:rsidR="007F33FE">
        <w:rPr>
          <w:spacing w:val="-22"/>
          <w:sz w:val="24"/>
        </w:rPr>
        <w:t xml:space="preserve"> </w:t>
      </w:r>
      <w:r w:rsidR="007F33FE">
        <w:rPr>
          <w:spacing w:val="-1"/>
          <w:sz w:val="24"/>
        </w:rPr>
        <w:t>or</w:t>
      </w:r>
      <w:r w:rsidR="007F33FE">
        <w:rPr>
          <w:spacing w:val="-64"/>
          <w:sz w:val="24"/>
        </w:rPr>
        <w:t xml:space="preserve"> </w:t>
      </w:r>
      <w:r w:rsidR="007F33FE">
        <w:rPr>
          <w:sz w:val="24"/>
        </w:rPr>
        <w:t>other</w:t>
      </w:r>
      <w:r w:rsidR="007F33FE">
        <w:rPr>
          <w:spacing w:val="-2"/>
          <w:sz w:val="24"/>
        </w:rPr>
        <w:t xml:space="preserve"> </w:t>
      </w:r>
      <w:r w:rsidR="007F33FE">
        <w:rPr>
          <w:sz w:val="24"/>
        </w:rPr>
        <w:t>applicable</w:t>
      </w:r>
      <w:r w:rsidR="007F33FE">
        <w:rPr>
          <w:spacing w:val="1"/>
          <w:sz w:val="24"/>
        </w:rPr>
        <w:t xml:space="preserve"> </w:t>
      </w:r>
      <w:r w:rsidR="007F33FE">
        <w:rPr>
          <w:sz w:val="24"/>
        </w:rPr>
        <w:t>points.</w:t>
      </w:r>
    </w:p>
    <w:p w14:paraId="0AE243B6" w14:textId="77777777" w:rsidR="007E5106" w:rsidRDefault="007E5106">
      <w:pPr>
        <w:pStyle w:val="BodyText"/>
        <w:spacing w:before="7"/>
      </w:pPr>
    </w:p>
    <w:p w14:paraId="254C4462" w14:textId="77777777" w:rsidR="007E5106" w:rsidRDefault="007F33FE">
      <w:pPr>
        <w:pStyle w:val="ListParagraph"/>
        <w:numPr>
          <w:ilvl w:val="2"/>
          <w:numId w:val="67"/>
        </w:numPr>
        <w:tabs>
          <w:tab w:val="left" w:pos="1480"/>
        </w:tabs>
        <w:ind w:left="1479" w:right="395"/>
        <w:rPr>
          <w:sz w:val="24"/>
        </w:rPr>
      </w:pPr>
      <w:bookmarkStart w:id="9" w:name="10._BONDS:__An_instrument_of_security_su"/>
      <w:bookmarkEnd w:id="9"/>
      <w:r>
        <w:rPr>
          <w:b/>
          <w:sz w:val="24"/>
        </w:rPr>
        <w:t>BONDS:</w:t>
      </w:r>
      <w:r>
        <w:rPr>
          <w:b/>
          <w:spacing w:val="62"/>
          <w:sz w:val="24"/>
        </w:rPr>
        <w:t xml:space="preserve"> </w:t>
      </w:r>
      <w:r>
        <w:rPr>
          <w:sz w:val="24"/>
        </w:rPr>
        <w:t>An</w:t>
      </w:r>
      <w:r>
        <w:rPr>
          <w:spacing w:val="-3"/>
          <w:sz w:val="24"/>
        </w:rPr>
        <w:t xml:space="preserve"> </w:t>
      </w:r>
      <w:r>
        <w:rPr>
          <w:sz w:val="24"/>
        </w:rPr>
        <w:t>instrument</w:t>
      </w:r>
      <w:r>
        <w:rPr>
          <w:spacing w:val="-5"/>
          <w:sz w:val="24"/>
        </w:rPr>
        <w:t xml:space="preserve"> </w:t>
      </w:r>
      <w:r>
        <w:rPr>
          <w:sz w:val="24"/>
        </w:rPr>
        <w:t>of</w:t>
      </w:r>
      <w:r>
        <w:rPr>
          <w:spacing w:val="-3"/>
          <w:sz w:val="24"/>
        </w:rPr>
        <w:t xml:space="preserve"> </w:t>
      </w:r>
      <w:r>
        <w:rPr>
          <w:sz w:val="24"/>
        </w:rPr>
        <w:t>security</w:t>
      </w:r>
      <w:r>
        <w:rPr>
          <w:spacing w:val="-8"/>
          <w:sz w:val="24"/>
        </w:rPr>
        <w:t xml:space="preserve"> </w:t>
      </w:r>
      <w:r>
        <w:rPr>
          <w:sz w:val="24"/>
        </w:rPr>
        <w:t>submitted</w:t>
      </w:r>
      <w:r>
        <w:rPr>
          <w:spacing w:val="-5"/>
          <w:sz w:val="24"/>
        </w:rPr>
        <w:t xml:space="preserve"> </w:t>
      </w:r>
      <w:r>
        <w:rPr>
          <w:sz w:val="24"/>
        </w:rPr>
        <w:t>by</w:t>
      </w:r>
      <w:r>
        <w:rPr>
          <w:spacing w:val="-8"/>
          <w:sz w:val="24"/>
        </w:rPr>
        <w:t xml:space="preserve"> </w:t>
      </w:r>
      <w:r>
        <w:rPr>
          <w:sz w:val="24"/>
        </w:rPr>
        <w:t>the</w:t>
      </w:r>
      <w:r>
        <w:rPr>
          <w:spacing w:val="-6"/>
          <w:sz w:val="24"/>
        </w:rPr>
        <w:t xml:space="preserve"> </w:t>
      </w:r>
      <w:r>
        <w:rPr>
          <w:sz w:val="24"/>
        </w:rPr>
        <w:t>owner</w:t>
      </w:r>
      <w:r>
        <w:rPr>
          <w:spacing w:val="-7"/>
          <w:sz w:val="24"/>
        </w:rPr>
        <w:t xml:space="preserve"> </w:t>
      </w:r>
      <w:r>
        <w:rPr>
          <w:sz w:val="24"/>
        </w:rPr>
        <w:t>and</w:t>
      </w:r>
      <w:r>
        <w:rPr>
          <w:spacing w:val="-5"/>
          <w:sz w:val="24"/>
        </w:rPr>
        <w:t xml:space="preserve"> </w:t>
      </w:r>
      <w:r>
        <w:rPr>
          <w:sz w:val="24"/>
        </w:rPr>
        <w:t>approved</w:t>
      </w:r>
      <w:r>
        <w:rPr>
          <w:spacing w:val="-5"/>
          <w:sz w:val="24"/>
        </w:rPr>
        <w:t xml:space="preserve"> </w:t>
      </w:r>
      <w:r>
        <w:rPr>
          <w:sz w:val="24"/>
        </w:rPr>
        <w:t>by</w:t>
      </w:r>
      <w:r>
        <w:rPr>
          <w:spacing w:val="-64"/>
          <w:sz w:val="24"/>
        </w:rPr>
        <w:t xml:space="preserve"> </w:t>
      </w:r>
      <w:r>
        <w:rPr>
          <w:sz w:val="24"/>
        </w:rPr>
        <w:lastRenderedPageBreak/>
        <w:t>the City</w:t>
      </w:r>
      <w:r>
        <w:rPr>
          <w:spacing w:val="-3"/>
          <w:sz w:val="24"/>
        </w:rPr>
        <w:t xml:space="preserve"> </w:t>
      </w:r>
      <w:r>
        <w:rPr>
          <w:sz w:val="24"/>
        </w:rPr>
        <w:t>to guarantee</w:t>
      </w:r>
      <w:r>
        <w:rPr>
          <w:spacing w:val="1"/>
          <w:sz w:val="24"/>
        </w:rPr>
        <w:t xml:space="preserve"> </w:t>
      </w:r>
      <w:r>
        <w:rPr>
          <w:sz w:val="24"/>
        </w:rPr>
        <w:t>and/or</w:t>
      </w:r>
      <w:r>
        <w:rPr>
          <w:spacing w:val="-2"/>
          <w:sz w:val="24"/>
        </w:rPr>
        <w:t xml:space="preserve"> </w:t>
      </w:r>
      <w:r>
        <w:rPr>
          <w:sz w:val="24"/>
        </w:rPr>
        <w:t>warranty</w:t>
      </w:r>
      <w:r>
        <w:rPr>
          <w:spacing w:val="-3"/>
          <w:sz w:val="24"/>
        </w:rPr>
        <w:t xml:space="preserve"> </w:t>
      </w:r>
      <w:r>
        <w:rPr>
          <w:sz w:val="24"/>
        </w:rPr>
        <w:t>the</w:t>
      </w:r>
      <w:r>
        <w:rPr>
          <w:spacing w:val="1"/>
          <w:sz w:val="24"/>
        </w:rPr>
        <w:t xml:space="preserve"> </w:t>
      </w:r>
      <w:r>
        <w:rPr>
          <w:sz w:val="24"/>
        </w:rPr>
        <w:t>required</w:t>
      </w:r>
      <w:r>
        <w:rPr>
          <w:spacing w:val="1"/>
          <w:sz w:val="24"/>
        </w:rPr>
        <w:t xml:space="preserve"> </w:t>
      </w:r>
      <w:r>
        <w:rPr>
          <w:sz w:val="24"/>
        </w:rPr>
        <w:t>improvements.</w:t>
      </w:r>
    </w:p>
    <w:p w14:paraId="0B469453" w14:textId="77777777" w:rsidR="007E5106" w:rsidRDefault="007E5106">
      <w:pPr>
        <w:jc w:val="both"/>
        <w:rPr>
          <w:sz w:val="24"/>
        </w:rPr>
      </w:pPr>
    </w:p>
    <w:p w14:paraId="29FE9C41" w14:textId="77777777" w:rsidR="00B17346" w:rsidRDefault="00B17346" w:rsidP="00B17346">
      <w:pPr>
        <w:pStyle w:val="ListParagraph"/>
        <w:numPr>
          <w:ilvl w:val="2"/>
          <w:numId w:val="67"/>
        </w:numPr>
        <w:tabs>
          <w:tab w:val="left" w:pos="1480"/>
        </w:tabs>
        <w:spacing w:before="65"/>
        <w:ind w:right="397"/>
        <w:rPr>
          <w:rFonts w:ascii="Times New Roman"/>
          <w:sz w:val="24"/>
        </w:rPr>
      </w:pPr>
      <w:r>
        <w:rPr>
          <w:b/>
          <w:spacing w:val="-1"/>
          <w:sz w:val="24"/>
        </w:rPr>
        <w:t>CITY:</w:t>
      </w:r>
      <w:r>
        <w:rPr>
          <w:b/>
          <w:spacing w:val="35"/>
          <w:sz w:val="24"/>
        </w:rPr>
        <w:t xml:space="preserve"> </w:t>
      </w:r>
      <w:r>
        <w:rPr>
          <w:spacing w:val="-1"/>
          <w:sz w:val="24"/>
        </w:rPr>
        <w:t>The</w:t>
      </w:r>
      <w:r>
        <w:rPr>
          <w:spacing w:val="-15"/>
          <w:sz w:val="24"/>
        </w:rPr>
        <w:t xml:space="preserve"> </w:t>
      </w:r>
      <w:r>
        <w:rPr>
          <w:spacing w:val="-1"/>
          <w:sz w:val="24"/>
        </w:rPr>
        <w:t>City</w:t>
      </w:r>
      <w:r>
        <w:rPr>
          <w:spacing w:val="-19"/>
          <w:sz w:val="24"/>
        </w:rPr>
        <w:t xml:space="preserve"> </w:t>
      </w:r>
      <w:r>
        <w:rPr>
          <w:spacing w:val="-1"/>
          <w:sz w:val="24"/>
        </w:rPr>
        <w:t>of</w:t>
      </w:r>
      <w:r>
        <w:rPr>
          <w:spacing w:val="-14"/>
          <w:sz w:val="24"/>
        </w:rPr>
        <w:t xml:space="preserve"> </w:t>
      </w:r>
      <w:r>
        <w:rPr>
          <w:spacing w:val="-1"/>
          <w:sz w:val="24"/>
        </w:rPr>
        <w:t>Santa</w:t>
      </w:r>
      <w:r>
        <w:rPr>
          <w:spacing w:val="-16"/>
          <w:sz w:val="24"/>
        </w:rPr>
        <w:t xml:space="preserve"> </w:t>
      </w:r>
      <w:r>
        <w:rPr>
          <w:spacing w:val="-1"/>
          <w:sz w:val="24"/>
        </w:rPr>
        <w:t>Clara,</w:t>
      </w:r>
      <w:r>
        <w:rPr>
          <w:spacing w:val="-16"/>
          <w:sz w:val="24"/>
        </w:rPr>
        <w:t xml:space="preserve"> </w:t>
      </w:r>
      <w:r>
        <w:rPr>
          <w:spacing w:val="-1"/>
          <w:sz w:val="24"/>
        </w:rPr>
        <w:t>Utah,</w:t>
      </w:r>
      <w:r>
        <w:rPr>
          <w:spacing w:val="-16"/>
          <w:sz w:val="24"/>
        </w:rPr>
        <w:t xml:space="preserve"> </w:t>
      </w:r>
      <w:r>
        <w:rPr>
          <w:spacing w:val="-1"/>
          <w:sz w:val="24"/>
        </w:rPr>
        <w:t>a</w:t>
      </w:r>
      <w:r>
        <w:rPr>
          <w:spacing w:val="-15"/>
          <w:sz w:val="24"/>
        </w:rPr>
        <w:t xml:space="preserve"> </w:t>
      </w:r>
      <w:r>
        <w:rPr>
          <w:spacing w:val="-1"/>
          <w:sz w:val="24"/>
        </w:rPr>
        <w:t>governmental</w:t>
      </w:r>
      <w:r>
        <w:rPr>
          <w:spacing w:val="-17"/>
          <w:sz w:val="24"/>
        </w:rPr>
        <w:t xml:space="preserve"> </w:t>
      </w:r>
      <w:r>
        <w:rPr>
          <w:spacing w:val="-1"/>
          <w:sz w:val="24"/>
        </w:rPr>
        <w:t>entity</w:t>
      </w:r>
      <w:r>
        <w:rPr>
          <w:spacing w:val="-24"/>
          <w:sz w:val="24"/>
        </w:rPr>
        <w:t xml:space="preserve"> </w:t>
      </w:r>
      <w:r>
        <w:rPr>
          <w:spacing w:val="-1"/>
          <w:sz w:val="24"/>
        </w:rPr>
        <w:t>having</w:t>
      </w:r>
      <w:r>
        <w:rPr>
          <w:spacing w:val="-23"/>
          <w:sz w:val="24"/>
        </w:rPr>
        <w:t xml:space="preserve"> </w:t>
      </w:r>
      <w:r>
        <w:rPr>
          <w:sz w:val="24"/>
        </w:rPr>
        <w:t>authority</w:t>
      </w:r>
      <w:r>
        <w:rPr>
          <w:spacing w:val="-24"/>
          <w:sz w:val="24"/>
        </w:rPr>
        <w:t xml:space="preserve"> </w:t>
      </w:r>
      <w:r>
        <w:rPr>
          <w:sz w:val="24"/>
        </w:rPr>
        <w:t>to</w:t>
      </w:r>
      <w:r>
        <w:rPr>
          <w:spacing w:val="-64"/>
          <w:sz w:val="24"/>
        </w:rPr>
        <w:t xml:space="preserve"> </w:t>
      </w:r>
      <w:r>
        <w:rPr>
          <w:sz w:val="24"/>
        </w:rPr>
        <w:t>adopt</w:t>
      </w:r>
      <w:r>
        <w:rPr>
          <w:spacing w:val="-1"/>
          <w:sz w:val="24"/>
        </w:rPr>
        <w:t xml:space="preserve"> </w:t>
      </w:r>
      <w:r>
        <w:rPr>
          <w:sz w:val="24"/>
        </w:rPr>
        <w:t>and</w:t>
      </w:r>
      <w:r>
        <w:rPr>
          <w:spacing w:val="1"/>
          <w:sz w:val="24"/>
        </w:rPr>
        <w:t xml:space="preserve"> </w:t>
      </w:r>
      <w:r>
        <w:rPr>
          <w:sz w:val="24"/>
        </w:rPr>
        <w:t>enforce</w:t>
      </w:r>
      <w:r>
        <w:rPr>
          <w:spacing w:val="1"/>
          <w:sz w:val="24"/>
        </w:rPr>
        <w:t xml:space="preserve"> </w:t>
      </w:r>
      <w:r>
        <w:rPr>
          <w:sz w:val="24"/>
        </w:rPr>
        <w:t>ordinances.</w:t>
      </w:r>
    </w:p>
    <w:p w14:paraId="27BD26C2" w14:textId="77777777" w:rsidR="00B17346" w:rsidRDefault="00B17346" w:rsidP="00B17346">
      <w:pPr>
        <w:pStyle w:val="BodyText"/>
        <w:spacing w:before="6"/>
      </w:pPr>
    </w:p>
    <w:p w14:paraId="1E849C59" w14:textId="77777777" w:rsidR="00B17346" w:rsidRDefault="00B17346" w:rsidP="00B17346">
      <w:pPr>
        <w:pStyle w:val="ListParagraph"/>
        <w:numPr>
          <w:ilvl w:val="2"/>
          <w:numId w:val="67"/>
        </w:numPr>
        <w:tabs>
          <w:tab w:val="left" w:pos="1480"/>
        </w:tabs>
        <w:ind w:right="395"/>
        <w:rPr>
          <w:sz w:val="24"/>
        </w:rPr>
      </w:pPr>
      <w:r>
        <w:rPr>
          <w:b/>
          <w:spacing w:val="-1"/>
          <w:sz w:val="24"/>
        </w:rPr>
        <w:t>CITY</w:t>
      </w:r>
      <w:r>
        <w:rPr>
          <w:b/>
          <w:spacing w:val="-18"/>
          <w:sz w:val="24"/>
        </w:rPr>
        <w:t xml:space="preserve"> </w:t>
      </w:r>
      <w:r>
        <w:rPr>
          <w:b/>
          <w:spacing w:val="-1"/>
          <w:sz w:val="24"/>
        </w:rPr>
        <w:t>ENGINEER</w:t>
      </w:r>
      <w:r>
        <w:rPr>
          <w:spacing w:val="-1"/>
          <w:sz w:val="24"/>
        </w:rPr>
        <w:t>:</w:t>
      </w:r>
      <w:r>
        <w:rPr>
          <w:spacing w:val="-15"/>
          <w:sz w:val="24"/>
        </w:rPr>
        <w:t xml:space="preserve"> </w:t>
      </w:r>
      <w:r>
        <w:rPr>
          <w:spacing w:val="-1"/>
          <w:sz w:val="24"/>
        </w:rPr>
        <w:t>The</w:t>
      </w:r>
      <w:r>
        <w:rPr>
          <w:spacing w:val="-15"/>
          <w:sz w:val="24"/>
        </w:rPr>
        <w:t xml:space="preserve"> </w:t>
      </w:r>
      <w:r>
        <w:rPr>
          <w:spacing w:val="-1"/>
          <w:sz w:val="24"/>
        </w:rPr>
        <w:t>officially</w:t>
      </w:r>
      <w:r>
        <w:rPr>
          <w:spacing w:val="-18"/>
          <w:sz w:val="24"/>
        </w:rPr>
        <w:t xml:space="preserve"> </w:t>
      </w:r>
      <w:r>
        <w:rPr>
          <w:spacing w:val="-1"/>
          <w:sz w:val="24"/>
        </w:rPr>
        <w:t>appointed</w:t>
      </w:r>
      <w:r>
        <w:rPr>
          <w:spacing w:val="-16"/>
          <w:sz w:val="24"/>
        </w:rPr>
        <w:t xml:space="preserve"> </w:t>
      </w:r>
      <w:r>
        <w:rPr>
          <w:spacing w:val="-1"/>
          <w:sz w:val="24"/>
        </w:rPr>
        <w:t>Professional</w:t>
      </w:r>
      <w:r>
        <w:rPr>
          <w:spacing w:val="-16"/>
          <w:sz w:val="24"/>
        </w:rPr>
        <w:t xml:space="preserve"> </w:t>
      </w:r>
      <w:r>
        <w:rPr>
          <w:sz w:val="24"/>
        </w:rPr>
        <w:t>Engineer</w:t>
      </w:r>
      <w:r>
        <w:rPr>
          <w:spacing w:val="-21"/>
          <w:sz w:val="24"/>
        </w:rPr>
        <w:t xml:space="preserve"> </w:t>
      </w:r>
      <w:r>
        <w:rPr>
          <w:sz w:val="24"/>
        </w:rPr>
        <w:t xml:space="preserve">designated </w:t>
      </w:r>
      <w:r>
        <w:rPr>
          <w:spacing w:val="-64"/>
          <w:sz w:val="24"/>
        </w:rPr>
        <w:t>as</w:t>
      </w:r>
      <w:r>
        <w:rPr>
          <w:sz w:val="24"/>
        </w:rPr>
        <w:t xml:space="preserve"> the “City Engineer” to act on behalf of and for the City of Santa Clara. May</w:t>
      </w:r>
      <w:r>
        <w:rPr>
          <w:spacing w:val="-64"/>
          <w:sz w:val="24"/>
        </w:rPr>
        <w:t xml:space="preserve"> </w:t>
      </w:r>
      <w:r>
        <w:rPr>
          <w:sz w:val="24"/>
        </w:rPr>
        <w:t>also refer</w:t>
      </w:r>
      <w:r>
        <w:rPr>
          <w:spacing w:val="-2"/>
          <w:sz w:val="24"/>
        </w:rPr>
        <w:t xml:space="preserve"> </w:t>
      </w:r>
      <w:r>
        <w:rPr>
          <w:sz w:val="24"/>
        </w:rPr>
        <w:t>to</w:t>
      </w:r>
      <w:r>
        <w:rPr>
          <w:spacing w:val="1"/>
          <w:sz w:val="24"/>
        </w:rPr>
        <w:t xml:space="preserve"> </w:t>
      </w:r>
      <w:r>
        <w:rPr>
          <w:sz w:val="24"/>
        </w:rPr>
        <w:t>the City</w:t>
      </w:r>
      <w:r>
        <w:rPr>
          <w:spacing w:val="-2"/>
          <w:sz w:val="24"/>
        </w:rPr>
        <w:t xml:space="preserve"> </w:t>
      </w:r>
      <w:r>
        <w:rPr>
          <w:sz w:val="24"/>
        </w:rPr>
        <w:t>Engineer’s</w:t>
      </w:r>
      <w:r>
        <w:rPr>
          <w:spacing w:val="-1"/>
          <w:sz w:val="24"/>
        </w:rPr>
        <w:t xml:space="preserve"> </w:t>
      </w:r>
      <w:r>
        <w:rPr>
          <w:sz w:val="24"/>
        </w:rPr>
        <w:t>designated</w:t>
      </w:r>
      <w:r>
        <w:rPr>
          <w:spacing w:val="1"/>
          <w:sz w:val="24"/>
        </w:rPr>
        <w:t xml:space="preserve"> </w:t>
      </w:r>
      <w:r>
        <w:rPr>
          <w:sz w:val="24"/>
        </w:rPr>
        <w:t>representative.</w:t>
      </w:r>
    </w:p>
    <w:p w14:paraId="606EBAD4" w14:textId="77777777" w:rsidR="00B17346" w:rsidRDefault="00B17346" w:rsidP="00B17346">
      <w:pPr>
        <w:pStyle w:val="BodyText"/>
        <w:spacing w:before="7"/>
      </w:pPr>
    </w:p>
    <w:p w14:paraId="13022F36" w14:textId="77777777" w:rsidR="00B17346" w:rsidRDefault="00B17346" w:rsidP="00B17346">
      <w:pPr>
        <w:pStyle w:val="ListParagraph"/>
        <w:numPr>
          <w:ilvl w:val="2"/>
          <w:numId w:val="67"/>
        </w:numPr>
        <w:tabs>
          <w:tab w:val="left" w:pos="1480"/>
        </w:tabs>
        <w:ind w:right="400"/>
        <w:rPr>
          <w:sz w:val="24"/>
        </w:rPr>
      </w:pPr>
      <w:r>
        <w:rPr>
          <w:b/>
          <w:spacing w:val="-2"/>
          <w:sz w:val="24"/>
        </w:rPr>
        <w:t>CITY’S</w:t>
      </w:r>
      <w:r>
        <w:rPr>
          <w:b/>
          <w:spacing w:val="-16"/>
          <w:sz w:val="24"/>
        </w:rPr>
        <w:t xml:space="preserve"> </w:t>
      </w:r>
      <w:r>
        <w:rPr>
          <w:b/>
          <w:spacing w:val="-2"/>
          <w:sz w:val="24"/>
        </w:rPr>
        <w:t>REPRESENTATIVE</w:t>
      </w:r>
      <w:r>
        <w:rPr>
          <w:spacing w:val="-2"/>
          <w:sz w:val="24"/>
        </w:rPr>
        <w:t>:</w:t>
      </w:r>
      <w:r>
        <w:rPr>
          <w:spacing w:val="33"/>
          <w:sz w:val="24"/>
        </w:rPr>
        <w:t xml:space="preserve"> </w:t>
      </w:r>
      <w:r>
        <w:rPr>
          <w:spacing w:val="-1"/>
          <w:sz w:val="24"/>
        </w:rPr>
        <w:t>The</w:t>
      </w:r>
      <w:r>
        <w:rPr>
          <w:spacing w:val="-15"/>
          <w:sz w:val="24"/>
        </w:rPr>
        <w:t xml:space="preserve"> </w:t>
      </w:r>
      <w:r>
        <w:rPr>
          <w:spacing w:val="-1"/>
          <w:sz w:val="24"/>
        </w:rPr>
        <w:t>person</w:t>
      </w:r>
      <w:r>
        <w:rPr>
          <w:spacing w:val="-21"/>
          <w:sz w:val="24"/>
        </w:rPr>
        <w:t xml:space="preserve"> </w:t>
      </w:r>
      <w:r>
        <w:rPr>
          <w:spacing w:val="-1"/>
          <w:sz w:val="24"/>
        </w:rPr>
        <w:t>designated</w:t>
      </w:r>
      <w:r>
        <w:rPr>
          <w:spacing w:val="-21"/>
          <w:sz w:val="24"/>
        </w:rPr>
        <w:t xml:space="preserve"> </w:t>
      </w:r>
      <w:r>
        <w:rPr>
          <w:spacing w:val="-1"/>
          <w:sz w:val="24"/>
        </w:rPr>
        <w:t>to</w:t>
      </w:r>
      <w:r>
        <w:rPr>
          <w:spacing w:val="-21"/>
          <w:sz w:val="24"/>
        </w:rPr>
        <w:t xml:space="preserve"> </w:t>
      </w:r>
      <w:r>
        <w:rPr>
          <w:spacing w:val="-1"/>
          <w:sz w:val="24"/>
        </w:rPr>
        <w:t>act</w:t>
      </w:r>
      <w:r>
        <w:rPr>
          <w:spacing w:val="-21"/>
          <w:sz w:val="24"/>
        </w:rPr>
        <w:t xml:space="preserve"> </w:t>
      </w:r>
      <w:r>
        <w:rPr>
          <w:spacing w:val="-1"/>
          <w:sz w:val="24"/>
        </w:rPr>
        <w:t>for</w:t>
      </w:r>
      <w:r>
        <w:rPr>
          <w:spacing w:val="-22"/>
          <w:sz w:val="24"/>
        </w:rPr>
        <w:t xml:space="preserve"> </w:t>
      </w:r>
      <w:r>
        <w:rPr>
          <w:spacing w:val="-1"/>
          <w:sz w:val="24"/>
        </w:rPr>
        <w:t>and</w:t>
      </w:r>
      <w:r>
        <w:rPr>
          <w:spacing w:val="-21"/>
          <w:sz w:val="24"/>
        </w:rPr>
        <w:t xml:space="preserve"> </w:t>
      </w:r>
      <w:r>
        <w:rPr>
          <w:spacing w:val="-1"/>
          <w:sz w:val="24"/>
        </w:rPr>
        <w:t>on</w:t>
      </w:r>
      <w:r>
        <w:rPr>
          <w:spacing w:val="-21"/>
          <w:sz w:val="24"/>
        </w:rPr>
        <w:t xml:space="preserve"> </w:t>
      </w:r>
      <w:r>
        <w:rPr>
          <w:spacing w:val="-1"/>
          <w:sz w:val="24"/>
        </w:rPr>
        <w:t>behalf</w:t>
      </w:r>
      <w:r>
        <w:rPr>
          <w:spacing w:val="-19"/>
          <w:sz w:val="24"/>
        </w:rPr>
        <w:t xml:space="preserve"> </w:t>
      </w:r>
      <w:r>
        <w:rPr>
          <w:spacing w:val="-1"/>
          <w:sz w:val="24"/>
        </w:rPr>
        <w:t>of</w:t>
      </w:r>
      <w:r>
        <w:rPr>
          <w:spacing w:val="-64"/>
          <w:sz w:val="24"/>
        </w:rPr>
        <w:t xml:space="preserve"> </w:t>
      </w:r>
      <w:r>
        <w:rPr>
          <w:sz w:val="24"/>
        </w:rPr>
        <w:t>the City</w:t>
      </w:r>
      <w:r>
        <w:rPr>
          <w:spacing w:val="-2"/>
          <w:sz w:val="24"/>
        </w:rPr>
        <w:t xml:space="preserve"> </w:t>
      </w:r>
      <w:r>
        <w:rPr>
          <w:sz w:val="24"/>
        </w:rPr>
        <w:t>of</w:t>
      </w:r>
      <w:r>
        <w:rPr>
          <w:spacing w:val="3"/>
          <w:sz w:val="24"/>
        </w:rPr>
        <w:t xml:space="preserve"> </w:t>
      </w:r>
      <w:r>
        <w:rPr>
          <w:sz w:val="24"/>
        </w:rPr>
        <w:t>Santa</w:t>
      </w:r>
      <w:r>
        <w:rPr>
          <w:spacing w:val="1"/>
          <w:sz w:val="24"/>
        </w:rPr>
        <w:t xml:space="preserve"> </w:t>
      </w:r>
      <w:r>
        <w:rPr>
          <w:sz w:val="24"/>
        </w:rPr>
        <w:t>Clara.</w:t>
      </w:r>
    </w:p>
    <w:p w14:paraId="55D9D613" w14:textId="77777777" w:rsidR="00B17346" w:rsidRDefault="00B17346" w:rsidP="00B17346">
      <w:pPr>
        <w:pStyle w:val="BodyText"/>
        <w:spacing w:before="8"/>
      </w:pPr>
    </w:p>
    <w:p w14:paraId="20F67E3B" w14:textId="77777777" w:rsidR="00B17346" w:rsidRDefault="00B17346" w:rsidP="00B17346">
      <w:pPr>
        <w:pStyle w:val="ListParagraph"/>
        <w:numPr>
          <w:ilvl w:val="2"/>
          <w:numId w:val="67"/>
        </w:numPr>
        <w:tabs>
          <w:tab w:val="left" w:pos="1480"/>
        </w:tabs>
        <w:ind w:right="397"/>
        <w:rPr>
          <w:sz w:val="24"/>
        </w:rPr>
      </w:pPr>
      <w:r>
        <w:rPr>
          <w:b/>
          <w:spacing w:val="-2"/>
          <w:sz w:val="24"/>
        </w:rPr>
        <w:t>CITY</w:t>
      </w:r>
      <w:r>
        <w:rPr>
          <w:b/>
          <w:spacing w:val="-18"/>
          <w:sz w:val="24"/>
        </w:rPr>
        <w:t xml:space="preserve"> </w:t>
      </w:r>
      <w:r>
        <w:rPr>
          <w:b/>
          <w:spacing w:val="-2"/>
          <w:sz w:val="24"/>
        </w:rPr>
        <w:t>SURVEYOR</w:t>
      </w:r>
      <w:r>
        <w:rPr>
          <w:spacing w:val="-2"/>
          <w:sz w:val="24"/>
        </w:rPr>
        <w:t>:</w:t>
      </w:r>
      <w:r>
        <w:rPr>
          <w:spacing w:val="-16"/>
          <w:sz w:val="24"/>
        </w:rPr>
        <w:t xml:space="preserve"> </w:t>
      </w:r>
      <w:r>
        <w:rPr>
          <w:spacing w:val="-2"/>
          <w:sz w:val="24"/>
        </w:rPr>
        <w:t>The</w:t>
      </w:r>
      <w:r>
        <w:rPr>
          <w:spacing w:val="-15"/>
          <w:sz w:val="24"/>
        </w:rPr>
        <w:t xml:space="preserve"> </w:t>
      </w:r>
      <w:r>
        <w:rPr>
          <w:spacing w:val="-2"/>
          <w:sz w:val="24"/>
        </w:rPr>
        <w:t>officially</w:t>
      </w:r>
      <w:r>
        <w:rPr>
          <w:spacing w:val="-24"/>
          <w:sz w:val="24"/>
        </w:rPr>
        <w:t xml:space="preserve"> </w:t>
      </w:r>
      <w:r>
        <w:rPr>
          <w:spacing w:val="-2"/>
          <w:sz w:val="24"/>
        </w:rPr>
        <w:t>designated</w:t>
      </w:r>
      <w:r>
        <w:rPr>
          <w:spacing w:val="-21"/>
          <w:sz w:val="24"/>
        </w:rPr>
        <w:t xml:space="preserve"> </w:t>
      </w:r>
      <w:r>
        <w:rPr>
          <w:spacing w:val="-1"/>
          <w:sz w:val="24"/>
        </w:rPr>
        <w:t>Professional</w:t>
      </w:r>
      <w:r>
        <w:rPr>
          <w:spacing w:val="-22"/>
          <w:sz w:val="24"/>
        </w:rPr>
        <w:t xml:space="preserve"> </w:t>
      </w:r>
      <w:r>
        <w:rPr>
          <w:spacing w:val="-1"/>
          <w:sz w:val="24"/>
        </w:rPr>
        <w:t>Surveyor</w:t>
      </w:r>
      <w:r>
        <w:rPr>
          <w:spacing w:val="-21"/>
          <w:sz w:val="24"/>
        </w:rPr>
        <w:t xml:space="preserve"> </w:t>
      </w:r>
      <w:r>
        <w:rPr>
          <w:spacing w:val="-1"/>
          <w:sz w:val="24"/>
        </w:rPr>
        <w:t>who</w:t>
      </w:r>
      <w:r>
        <w:rPr>
          <w:spacing w:val="-21"/>
          <w:sz w:val="24"/>
        </w:rPr>
        <w:t xml:space="preserve"> </w:t>
      </w:r>
      <w:r>
        <w:rPr>
          <w:spacing w:val="-1"/>
          <w:sz w:val="24"/>
        </w:rPr>
        <w:t>acts</w:t>
      </w:r>
      <w:r>
        <w:rPr>
          <w:spacing w:val="-22"/>
          <w:sz w:val="24"/>
        </w:rPr>
        <w:t xml:space="preserve"> </w:t>
      </w:r>
      <w:r>
        <w:rPr>
          <w:spacing w:val="-1"/>
          <w:sz w:val="24"/>
        </w:rPr>
        <w:t>in</w:t>
      </w:r>
      <w:r>
        <w:rPr>
          <w:spacing w:val="-64"/>
          <w:sz w:val="24"/>
        </w:rPr>
        <w:t xml:space="preserve"> </w:t>
      </w:r>
      <w:r>
        <w:rPr>
          <w:sz w:val="24"/>
        </w:rPr>
        <w:t>the capacity</w:t>
      </w:r>
      <w:r>
        <w:rPr>
          <w:spacing w:val="-2"/>
          <w:sz w:val="24"/>
        </w:rPr>
        <w:t xml:space="preserve"> </w:t>
      </w:r>
      <w:r>
        <w:rPr>
          <w:sz w:val="24"/>
        </w:rPr>
        <w:t>as the</w:t>
      </w:r>
      <w:r>
        <w:rPr>
          <w:spacing w:val="1"/>
          <w:sz w:val="24"/>
        </w:rPr>
        <w:t xml:space="preserve"> </w:t>
      </w:r>
      <w:r>
        <w:rPr>
          <w:sz w:val="24"/>
        </w:rPr>
        <w:t>City</w:t>
      </w:r>
      <w:r>
        <w:rPr>
          <w:spacing w:val="-2"/>
          <w:sz w:val="24"/>
        </w:rPr>
        <w:t xml:space="preserve"> </w:t>
      </w:r>
      <w:r>
        <w:rPr>
          <w:sz w:val="24"/>
        </w:rPr>
        <w:t>Surveyor.</w:t>
      </w:r>
    </w:p>
    <w:p w14:paraId="2B55636B" w14:textId="77777777" w:rsidR="00B17346" w:rsidRDefault="00B17346" w:rsidP="00B17346">
      <w:pPr>
        <w:pStyle w:val="BodyText"/>
        <w:spacing w:before="7"/>
      </w:pPr>
    </w:p>
    <w:p w14:paraId="05D3CC60" w14:textId="77777777" w:rsidR="00B17346" w:rsidRDefault="00B17346" w:rsidP="00B17346">
      <w:pPr>
        <w:pStyle w:val="ListParagraph"/>
        <w:numPr>
          <w:ilvl w:val="2"/>
          <w:numId w:val="67"/>
        </w:numPr>
        <w:tabs>
          <w:tab w:val="left" w:pos="1480"/>
        </w:tabs>
        <w:ind w:right="397"/>
        <w:rPr>
          <w:sz w:val="24"/>
        </w:rPr>
      </w:pPr>
      <w:r>
        <w:rPr>
          <w:b/>
          <w:sz w:val="24"/>
        </w:rPr>
        <w:t>CONTRACTOR:</w:t>
      </w:r>
      <w:r>
        <w:rPr>
          <w:b/>
          <w:spacing w:val="1"/>
          <w:sz w:val="24"/>
        </w:rPr>
        <w:t xml:space="preserve"> </w:t>
      </w:r>
      <w:r>
        <w:rPr>
          <w:sz w:val="24"/>
        </w:rPr>
        <w:t>The person, firm, or corporation with whom the owner has</w:t>
      </w:r>
      <w:r>
        <w:rPr>
          <w:spacing w:val="-64"/>
          <w:sz w:val="24"/>
        </w:rPr>
        <w:t xml:space="preserve"> </w:t>
      </w:r>
      <w:r>
        <w:rPr>
          <w:sz w:val="24"/>
        </w:rPr>
        <w:t>entered into</w:t>
      </w:r>
      <w:r>
        <w:rPr>
          <w:spacing w:val="1"/>
          <w:sz w:val="24"/>
        </w:rPr>
        <w:t xml:space="preserve"> </w:t>
      </w:r>
      <w:r>
        <w:rPr>
          <w:sz w:val="24"/>
        </w:rPr>
        <w:t>an agreement to construct</w:t>
      </w:r>
      <w:r>
        <w:rPr>
          <w:spacing w:val="1"/>
          <w:sz w:val="24"/>
        </w:rPr>
        <w:t xml:space="preserve"> </w:t>
      </w:r>
      <w:r>
        <w:rPr>
          <w:sz w:val="24"/>
        </w:rPr>
        <w:t>the</w:t>
      </w:r>
      <w:r>
        <w:rPr>
          <w:spacing w:val="1"/>
          <w:sz w:val="24"/>
        </w:rPr>
        <w:t xml:space="preserve"> </w:t>
      </w:r>
      <w:r>
        <w:rPr>
          <w:sz w:val="24"/>
        </w:rPr>
        <w:t>necessary</w:t>
      </w:r>
      <w:r>
        <w:rPr>
          <w:spacing w:val="-3"/>
          <w:sz w:val="24"/>
        </w:rPr>
        <w:t xml:space="preserve"> </w:t>
      </w:r>
      <w:r>
        <w:rPr>
          <w:sz w:val="24"/>
        </w:rPr>
        <w:t>work.</w:t>
      </w:r>
    </w:p>
    <w:p w14:paraId="295443D0" w14:textId="77777777" w:rsidR="00B17346" w:rsidRDefault="00B17346" w:rsidP="00B17346">
      <w:pPr>
        <w:pStyle w:val="BodyText"/>
        <w:spacing w:before="7"/>
      </w:pPr>
    </w:p>
    <w:p w14:paraId="20BA3A3D" w14:textId="77777777" w:rsidR="00B17346" w:rsidRDefault="00B17346" w:rsidP="00B17346">
      <w:pPr>
        <w:pStyle w:val="ListParagraph"/>
        <w:numPr>
          <w:ilvl w:val="2"/>
          <w:numId w:val="67"/>
        </w:numPr>
        <w:tabs>
          <w:tab w:val="left" w:pos="1479"/>
          <w:tab w:val="left" w:pos="1480"/>
        </w:tabs>
        <w:rPr>
          <w:sz w:val="24"/>
        </w:rPr>
      </w:pPr>
      <w:r>
        <w:rPr>
          <w:b/>
          <w:sz w:val="24"/>
        </w:rPr>
        <w:t>CUSTOMER</w:t>
      </w:r>
      <w:r>
        <w:rPr>
          <w:sz w:val="24"/>
        </w:rPr>
        <w:t>:</w:t>
      </w:r>
      <w:r>
        <w:rPr>
          <w:spacing w:val="63"/>
          <w:sz w:val="24"/>
        </w:rPr>
        <w:t xml:space="preserve"> </w:t>
      </w:r>
      <w:r>
        <w:rPr>
          <w:sz w:val="24"/>
        </w:rPr>
        <w:t>One</w:t>
      </w:r>
      <w:r>
        <w:rPr>
          <w:spacing w:val="-1"/>
          <w:sz w:val="24"/>
        </w:rPr>
        <w:t xml:space="preserve"> </w:t>
      </w:r>
      <w:r>
        <w:rPr>
          <w:sz w:val="24"/>
        </w:rPr>
        <w:t>for</w:t>
      </w:r>
      <w:r>
        <w:rPr>
          <w:spacing w:val="-2"/>
          <w:sz w:val="24"/>
        </w:rPr>
        <w:t xml:space="preserve"> </w:t>
      </w:r>
      <w:r>
        <w:rPr>
          <w:sz w:val="24"/>
        </w:rPr>
        <w:t>whom city</w:t>
      </w:r>
      <w:r>
        <w:rPr>
          <w:spacing w:val="-4"/>
          <w:sz w:val="24"/>
        </w:rPr>
        <w:t xml:space="preserve"> </w:t>
      </w:r>
      <w:r>
        <w:rPr>
          <w:sz w:val="24"/>
        </w:rPr>
        <w:t>related</w:t>
      </w:r>
      <w:r>
        <w:rPr>
          <w:spacing w:val="-1"/>
          <w:sz w:val="24"/>
        </w:rPr>
        <w:t xml:space="preserve"> </w:t>
      </w:r>
      <w:r>
        <w:rPr>
          <w:sz w:val="24"/>
        </w:rPr>
        <w:t>services</w:t>
      </w:r>
      <w:r>
        <w:rPr>
          <w:spacing w:val="-2"/>
          <w:sz w:val="24"/>
        </w:rPr>
        <w:t xml:space="preserve"> </w:t>
      </w:r>
      <w:r>
        <w:rPr>
          <w:sz w:val="24"/>
        </w:rPr>
        <w:t>are</w:t>
      </w:r>
      <w:r>
        <w:rPr>
          <w:spacing w:val="-1"/>
          <w:sz w:val="24"/>
        </w:rPr>
        <w:t xml:space="preserve"> </w:t>
      </w:r>
      <w:r>
        <w:rPr>
          <w:sz w:val="24"/>
        </w:rPr>
        <w:t>rendered.</w:t>
      </w:r>
    </w:p>
    <w:p w14:paraId="2358E811" w14:textId="77777777" w:rsidR="00B17346" w:rsidRDefault="00B17346" w:rsidP="00B17346">
      <w:pPr>
        <w:pStyle w:val="BodyText"/>
        <w:spacing w:before="7"/>
      </w:pPr>
    </w:p>
    <w:p w14:paraId="24CB869B" w14:textId="77777777" w:rsidR="00B17346" w:rsidRDefault="00B17346" w:rsidP="00B17346">
      <w:pPr>
        <w:pStyle w:val="ListParagraph"/>
        <w:numPr>
          <w:ilvl w:val="2"/>
          <w:numId w:val="67"/>
        </w:numPr>
        <w:tabs>
          <w:tab w:val="left" w:pos="1480"/>
        </w:tabs>
        <w:spacing w:before="1"/>
        <w:ind w:right="396"/>
        <w:rPr>
          <w:sz w:val="24"/>
        </w:rPr>
      </w:pPr>
      <w:r>
        <w:rPr>
          <w:b/>
          <w:sz w:val="24"/>
        </w:rPr>
        <w:t>DECELERATION LANE</w:t>
      </w:r>
      <w:r>
        <w:rPr>
          <w:sz w:val="24"/>
        </w:rPr>
        <w:t>: An auxiliary lane, independent from through traffic</w:t>
      </w:r>
      <w:r>
        <w:rPr>
          <w:spacing w:val="-64"/>
          <w:sz w:val="24"/>
        </w:rPr>
        <w:t xml:space="preserve"> </w:t>
      </w:r>
      <w:r>
        <w:rPr>
          <w:spacing w:val="-1"/>
          <w:sz w:val="24"/>
        </w:rPr>
        <w:t>lanes,</w:t>
      </w:r>
      <w:r>
        <w:rPr>
          <w:spacing w:val="-16"/>
          <w:sz w:val="24"/>
        </w:rPr>
        <w:t xml:space="preserve"> </w:t>
      </w:r>
      <w:r>
        <w:rPr>
          <w:spacing w:val="-1"/>
          <w:sz w:val="24"/>
        </w:rPr>
        <w:t>which</w:t>
      </w:r>
      <w:r>
        <w:rPr>
          <w:spacing w:val="-16"/>
          <w:sz w:val="24"/>
        </w:rPr>
        <w:t xml:space="preserve"> </w:t>
      </w:r>
      <w:r>
        <w:rPr>
          <w:spacing w:val="-1"/>
          <w:sz w:val="24"/>
        </w:rPr>
        <w:t>is</w:t>
      </w:r>
      <w:r>
        <w:rPr>
          <w:spacing w:val="-17"/>
          <w:sz w:val="24"/>
        </w:rPr>
        <w:t xml:space="preserve"> </w:t>
      </w:r>
      <w:r>
        <w:rPr>
          <w:spacing w:val="-1"/>
          <w:sz w:val="24"/>
        </w:rPr>
        <w:t>developed</w:t>
      </w:r>
      <w:r>
        <w:rPr>
          <w:spacing w:val="-16"/>
          <w:sz w:val="24"/>
        </w:rPr>
        <w:t xml:space="preserve"> </w:t>
      </w:r>
      <w:r>
        <w:rPr>
          <w:spacing w:val="-1"/>
          <w:sz w:val="24"/>
        </w:rPr>
        <w:t>to</w:t>
      </w:r>
      <w:r>
        <w:rPr>
          <w:spacing w:val="-16"/>
          <w:sz w:val="24"/>
        </w:rPr>
        <w:t xml:space="preserve"> </w:t>
      </w:r>
      <w:r>
        <w:rPr>
          <w:spacing w:val="-1"/>
          <w:sz w:val="24"/>
        </w:rPr>
        <w:t>allow</w:t>
      </w:r>
      <w:r>
        <w:rPr>
          <w:spacing w:val="-20"/>
          <w:sz w:val="24"/>
        </w:rPr>
        <w:t xml:space="preserve"> </w:t>
      </w:r>
      <w:r>
        <w:rPr>
          <w:spacing w:val="-1"/>
          <w:sz w:val="24"/>
        </w:rPr>
        <w:t>turning</w:t>
      </w:r>
      <w:r>
        <w:rPr>
          <w:spacing w:val="-17"/>
          <w:sz w:val="24"/>
        </w:rPr>
        <w:t xml:space="preserve"> </w:t>
      </w:r>
      <w:r>
        <w:rPr>
          <w:spacing w:val="-1"/>
          <w:sz w:val="24"/>
        </w:rPr>
        <w:t>vehicles</w:t>
      </w:r>
      <w:r>
        <w:rPr>
          <w:spacing w:val="-17"/>
          <w:sz w:val="24"/>
        </w:rPr>
        <w:t xml:space="preserve"> </w:t>
      </w:r>
      <w:r>
        <w:rPr>
          <w:sz w:val="24"/>
        </w:rPr>
        <w:t>to</w:t>
      </w:r>
      <w:r>
        <w:rPr>
          <w:spacing w:val="-16"/>
          <w:sz w:val="24"/>
        </w:rPr>
        <w:t xml:space="preserve"> </w:t>
      </w:r>
      <w:r>
        <w:rPr>
          <w:sz w:val="24"/>
        </w:rPr>
        <w:t>reduce</w:t>
      </w:r>
      <w:r>
        <w:rPr>
          <w:spacing w:val="-16"/>
          <w:sz w:val="24"/>
        </w:rPr>
        <w:t xml:space="preserve"> </w:t>
      </w:r>
      <w:r>
        <w:rPr>
          <w:sz w:val="24"/>
        </w:rPr>
        <w:t>their</w:t>
      </w:r>
      <w:r>
        <w:rPr>
          <w:spacing w:val="-22"/>
          <w:sz w:val="24"/>
        </w:rPr>
        <w:t xml:space="preserve"> </w:t>
      </w:r>
      <w:r>
        <w:rPr>
          <w:sz w:val="24"/>
        </w:rPr>
        <w:t>speed</w:t>
      </w:r>
      <w:r>
        <w:rPr>
          <w:spacing w:val="-21"/>
          <w:sz w:val="24"/>
        </w:rPr>
        <w:t xml:space="preserve"> </w:t>
      </w:r>
      <w:r>
        <w:rPr>
          <w:sz w:val="24"/>
        </w:rPr>
        <w:t>when</w:t>
      </w:r>
      <w:r>
        <w:rPr>
          <w:spacing w:val="-64"/>
          <w:sz w:val="24"/>
        </w:rPr>
        <w:t xml:space="preserve"> </w:t>
      </w:r>
      <w:r>
        <w:rPr>
          <w:sz w:val="24"/>
        </w:rPr>
        <w:t>approaching</w:t>
      </w:r>
      <w:r>
        <w:rPr>
          <w:spacing w:val="-2"/>
          <w:sz w:val="24"/>
        </w:rPr>
        <w:t xml:space="preserve"> </w:t>
      </w:r>
      <w:r>
        <w:rPr>
          <w:sz w:val="24"/>
        </w:rPr>
        <w:t>a</w:t>
      </w:r>
      <w:r>
        <w:rPr>
          <w:spacing w:val="1"/>
          <w:sz w:val="24"/>
        </w:rPr>
        <w:t xml:space="preserve"> </w:t>
      </w:r>
      <w:r>
        <w:rPr>
          <w:sz w:val="24"/>
        </w:rPr>
        <w:t>driveway</w:t>
      </w:r>
      <w:r>
        <w:rPr>
          <w:spacing w:val="-2"/>
          <w:sz w:val="24"/>
        </w:rPr>
        <w:t xml:space="preserve"> </w:t>
      </w:r>
      <w:r>
        <w:rPr>
          <w:sz w:val="24"/>
        </w:rPr>
        <w:t>or</w:t>
      </w:r>
      <w:r>
        <w:rPr>
          <w:spacing w:val="-1"/>
          <w:sz w:val="24"/>
        </w:rPr>
        <w:t xml:space="preserve"> </w:t>
      </w:r>
      <w:r>
        <w:rPr>
          <w:sz w:val="24"/>
        </w:rPr>
        <w:t>intersection.</w:t>
      </w:r>
    </w:p>
    <w:p w14:paraId="2EF7A527" w14:textId="77777777" w:rsidR="00B17346" w:rsidRDefault="00B17346" w:rsidP="00B17346">
      <w:pPr>
        <w:pStyle w:val="BodyText"/>
        <w:spacing w:before="7"/>
      </w:pPr>
    </w:p>
    <w:p w14:paraId="6D878F86" w14:textId="77777777" w:rsidR="00B17346" w:rsidRDefault="00B17346" w:rsidP="00B17346">
      <w:pPr>
        <w:pStyle w:val="ListParagraph"/>
        <w:numPr>
          <w:ilvl w:val="2"/>
          <w:numId w:val="67"/>
        </w:numPr>
        <w:tabs>
          <w:tab w:val="left" w:pos="1480"/>
        </w:tabs>
        <w:ind w:right="397"/>
        <w:rPr>
          <w:sz w:val="24"/>
        </w:rPr>
      </w:pPr>
      <w:r>
        <w:rPr>
          <w:b/>
          <w:spacing w:val="-1"/>
          <w:sz w:val="24"/>
        </w:rPr>
        <w:t>DEFECTIVE</w:t>
      </w:r>
      <w:r>
        <w:rPr>
          <w:b/>
          <w:spacing w:val="-14"/>
          <w:sz w:val="24"/>
        </w:rPr>
        <w:t xml:space="preserve"> </w:t>
      </w:r>
      <w:r>
        <w:rPr>
          <w:b/>
          <w:spacing w:val="-1"/>
          <w:sz w:val="24"/>
        </w:rPr>
        <w:t>WORK:</w:t>
      </w:r>
      <w:r>
        <w:rPr>
          <w:b/>
          <w:spacing w:val="41"/>
          <w:sz w:val="24"/>
        </w:rPr>
        <w:t xml:space="preserve"> </w:t>
      </w:r>
      <w:r>
        <w:rPr>
          <w:sz w:val="24"/>
        </w:rPr>
        <w:t>The</w:t>
      </w:r>
      <w:r>
        <w:rPr>
          <w:spacing w:val="-13"/>
          <w:sz w:val="24"/>
        </w:rPr>
        <w:t xml:space="preserve"> </w:t>
      </w:r>
      <w:r>
        <w:rPr>
          <w:sz w:val="24"/>
        </w:rPr>
        <w:t>work</w:t>
      </w:r>
      <w:r>
        <w:rPr>
          <w:spacing w:val="-14"/>
          <w:sz w:val="24"/>
        </w:rPr>
        <w:t xml:space="preserve"> </w:t>
      </w:r>
      <w:r>
        <w:rPr>
          <w:sz w:val="24"/>
        </w:rPr>
        <w:t>that</w:t>
      </w:r>
      <w:r>
        <w:rPr>
          <w:spacing w:val="-14"/>
          <w:sz w:val="24"/>
        </w:rPr>
        <w:t xml:space="preserve"> </w:t>
      </w:r>
      <w:r>
        <w:rPr>
          <w:sz w:val="24"/>
        </w:rPr>
        <w:t>is</w:t>
      </w:r>
      <w:r>
        <w:rPr>
          <w:spacing w:val="-14"/>
          <w:sz w:val="24"/>
        </w:rPr>
        <w:t xml:space="preserve"> </w:t>
      </w:r>
      <w:r>
        <w:rPr>
          <w:sz w:val="24"/>
        </w:rPr>
        <w:t>unsatisfactory,</w:t>
      </w:r>
      <w:r>
        <w:rPr>
          <w:spacing w:val="-13"/>
          <w:sz w:val="24"/>
        </w:rPr>
        <w:t xml:space="preserve"> </w:t>
      </w:r>
      <w:r>
        <w:rPr>
          <w:sz w:val="24"/>
        </w:rPr>
        <w:t>faulty,</w:t>
      </w:r>
      <w:r>
        <w:rPr>
          <w:spacing w:val="-17"/>
          <w:sz w:val="24"/>
        </w:rPr>
        <w:t xml:space="preserve"> </w:t>
      </w:r>
      <w:r>
        <w:rPr>
          <w:sz w:val="24"/>
        </w:rPr>
        <w:t>or</w:t>
      </w:r>
      <w:r>
        <w:rPr>
          <w:spacing w:val="-15"/>
          <w:sz w:val="24"/>
        </w:rPr>
        <w:t xml:space="preserve"> </w:t>
      </w:r>
      <w:r>
        <w:rPr>
          <w:sz w:val="24"/>
        </w:rPr>
        <w:t>deficient,</w:t>
      </w:r>
      <w:r>
        <w:rPr>
          <w:spacing w:val="-16"/>
          <w:sz w:val="24"/>
        </w:rPr>
        <w:t xml:space="preserve"> </w:t>
      </w:r>
      <w:r>
        <w:rPr>
          <w:sz w:val="24"/>
        </w:rPr>
        <w:t>does</w:t>
      </w:r>
      <w:r>
        <w:rPr>
          <w:spacing w:val="-64"/>
          <w:sz w:val="24"/>
        </w:rPr>
        <w:t xml:space="preserve"> </w:t>
      </w:r>
      <w:r>
        <w:rPr>
          <w:sz w:val="24"/>
        </w:rPr>
        <w:t>not conform to the approved documents, does not meet the requirements of</w:t>
      </w:r>
      <w:r>
        <w:rPr>
          <w:spacing w:val="1"/>
          <w:sz w:val="24"/>
        </w:rPr>
        <w:t xml:space="preserve"> </w:t>
      </w:r>
      <w:r>
        <w:rPr>
          <w:spacing w:val="-2"/>
          <w:sz w:val="24"/>
        </w:rPr>
        <w:t>any</w:t>
      </w:r>
      <w:r>
        <w:rPr>
          <w:spacing w:val="-19"/>
          <w:sz w:val="24"/>
        </w:rPr>
        <w:t xml:space="preserve"> </w:t>
      </w:r>
      <w:r>
        <w:rPr>
          <w:spacing w:val="-2"/>
          <w:sz w:val="24"/>
        </w:rPr>
        <w:t>inspection,</w:t>
      </w:r>
      <w:r>
        <w:rPr>
          <w:spacing w:val="-15"/>
          <w:sz w:val="24"/>
        </w:rPr>
        <w:t xml:space="preserve"> </w:t>
      </w:r>
      <w:r>
        <w:rPr>
          <w:spacing w:val="-2"/>
          <w:sz w:val="24"/>
        </w:rPr>
        <w:t>reference</w:t>
      </w:r>
      <w:r>
        <w:rPr>
          <w:spacing w:val="-15"/>
          <w:sz w:val="24"/>
        </w:rPr>
        <w:t xml:space="preserve"> </w:t>
      </w:r>
      <w:r>
        <w:rPr>
          <w:spacing w:val="-1"/>
          <w:sz w:val="24"/>
        </w:rPr>
        <w:t>standard,</w:t>
      </w:r>
      <w:r>
        <w:rPr>
          <w:spacing w:val="-21"/>
          <w:sz w:val="24"/>
        </w:rPr>
        <w:t xml:space="preserve"> </w:t>
      </w:r>
      <w:r>
        <w:rPr>
          <w:spacing w:val="-1"/>
          <w:sz w:val="24"/>
        </w:rPr>
        <w:t>test</w:t>
      </w:r>
      <w:r>
        <w:rPr>
          <w:spacing w:val="-20"/>
          <w:sz w:val="24"/>
        </w:rPr>
        <w:t xml:space="preserve"> </w:t>
      </w:r>
      <w:r>
        <w:rPr>
          <w:spacing w:val="-1"/>
          <w:sz w:val="24"/>
        </w:rPr>
        <w:t>or</w:t>
      </w:r>
      <w:r>
        <w:rPr>
          <w:spacing w:val="-21"/>
          <w:sz w:val="24"/>
        </w:rPr>
        <w:t xml:space="preserve"> </w:t>
      </w:r>
      <w:r>
        <w:rPr>
          <w:spacing w:val="-1"/>
          <w:sz w:val="24"/>
        </w:rPr>
        <w:t>approval</w:t>
      </w:r>
      <w:r>
        <w:rPr>
          <w:spacing w:val="-22"/>
          <w:sz w:val="24"/>
        </w:rPr>
        <w:t xml:space="preserve"> </w:t>
      </w:r>
      <w:r>
        <w:rPr>
          <w:spacing w:val="-1"/>
          <w:sz w:val="24"/>
        </w:rPr>
        <w:t>referred</w:t>
      </w:r>
      <w:r>
        <w:rPr>
          <w:spacing w:val="-20"/>
          <w:sz w:val="24"/>
        </w:rPr>
        <w:t xml:space="preserve"> </w:t>
      </w:r>
      <w:r>
        <w:rPr>
          <w:spacing w:val="-1"/>
          <w:sz w:val="24"/>
        </w:rPr>
        <w:t>to</w:t>
      </w:r>
      <w:r>
        <w:rPr>
          <w:spacing w:val="-20"/>
          <w:sz w:val="24"/>
        </w:rPr>
        <w:t xml:space="preserve"> </w:t>
      </w:r>
      <w:r>
        <w:rPr>
          <w:spacing w:val="-1"/>
          <w:sz w:val="24"/>
        </w:rPr>
        <w:t>in</w:t>
      </w:r>
      <w:r>
        <w:rPr>
          <w:spacing w:val="-21"/>
          <w:sz w:val="24"/>
        </w:rPr>
        <w:t xml:space="preserve"> </w:t>
      </w:r>
      <w:r>
        <w:rPr>
          <w:spacing w:val="-1"/>
          <w:sz w:val="24"/>
        </w:rPr>
        <w:t>the</w:t>
      </w:r>
      <w:r>
        <w:rPr>
          <w:spacing w:val="-20"/>
          <w:sz w:val="24"/>
        </w:rPr>
        <w:t xml:space="preserve"> </w:t>
      </w:r>
      <w:r>
        <w:rPr>
          <w:spacing w:val="-1"/>
          <w:sz w:val="24"/>
        </w:rPr>
        <w:t>approved</w:t>
      </w:r>
      <w:r>
        <w:rPr>
          <w:spacing w:val="-64"/>
          <w:sz w:val="24"/>
        </w:rPr>
        <w:t xml:space="preserve"> </w:t>
      </w:r>
      <w:r>
        <w:rPr>
          <w:sz w:val="24"/>
        </w:rPr>
        <w:t>documents, or has been damaged prior to the City Representative’s final</w:t>
      </w:r>
      <w:r>
        <w:rPr>
          <w:spacing w:val="1"/>
          <w:sz w:val="24"/>
        </w:rPr>
        <w:t xml:space="preserve"> </w:t>
      </w:r>
      <w:r>
        <w:rPr>
          <w:sz w:val="24"/>
        </w:rPr>
        <w:t>inspection.</w:t>
      </w:r>
    </w:p>
    <w:p w14:paraId="0499F707" w14:textId="77777777" w:rsidR="00B17346" w:rsidRDefault="00B17346" w:rsidP="00B17346">
      <w:pPr>
        <w:pStyle w:val="BodyText"/>
        <w:spacing w:before="7"/>
      </w:pPr>
    </w:p>
    <w:p w14:paraId="21A67806" w14:textId="77777777" w:rsidR="00B17346" w:rsidRDefault="00B17346" w:rsidP="00B17346">
      <w:pPr>
        <w:pStyle w:val="ListParagraph"/>
        <w:numPr>
          <w:ilvl w:val="2"/>
          <w:numId w:val="67"/>
        </w:numPr>
        <w:tabs>
          <w:tab w:val="left" w:pos="1480"/>
        </w:tabs>
        <w:ind w:left="1479" w:right="396"/>
        <w:rPr>
          <w:sz w:val="24"/>
        </w:rPr>
      </w:pPr>
      <w:r>
        <w:rPr>
          <w:b/>
          <w:sz w:val="24"/>
        </w:rPr>
        <w:t>DEVELOPER:</w:t>
      </w:r>
      <w:r>
        <w:rPr>
          <w:b/>
          <w:spacing w:val="1"/>
          <w:sz w:val="24"/>
        </w:rPr>
        <w:t xml:space="preserve"> </w:t>
      </w:r>
      <w:r>
        <w:rPr>
          <w:sz w:val="24"/>
        </w:rPr>
        <w:t>The</w:t>
      </w:r>
      <w:r>
        <w:rPr>
          <w:spacing w:val="1"/>
          <w:sz w:val="24"/>
        </w:rPr>
        <w:t xml:space="preserve"> </w:t>
      </w:r>
      <w:r>
        <w:rPr>
          <w:sz w:val="24"/>
        </w:rPr>
        <w:t>authority,</w:t>
      </w:r>
      <w:r>
        <w:rPr>
          <w:spacing w:val="1"/>
          <w:sz w:val="24"/>
        </w:rPr>
        <w:t xml:space="preserve"> </w:t>
      </w:r>
      <w:r>
        <w:rPr>
          <w:sz w:val="24"/>
        </w:rPr>
        <w:t>corporation,</w:t>
      </w:r>
      <w:r>
        <w:rPr>
          <w:spacing w:val="1"/>
          <w:sz w:val="24"/>
        </w:rPr>
        <w:t xml:space="preserve"> </w:t>
      </w:r>
      <w:r>
        <w:rPr>
          <w:sz w:val="24"/>
        </w:rPr>
        <w:t>association,</w:t>
      </w:r>
      <w:r>
        <w:rPr>
          <w:spacing w:val="1"/>
          <w:sz w:val="24"/>
        </w:rPr>
        <w:t xml:space="preserve"> </w:t>
      </w:r>
      <w:r>
        <w:rPr>
          <w:sz w:val="24"/>
        </w:rPr>
        <w:t>or</w:t>
      </w:r>
      <w:r>
        <w:rPr>
          <w:spacing w:val="1"/>
          <w:sz w:val="24"/>
        </w:rPr>
        <w:t xml:space="preserve"> </w:t>
      </w:r>
      <w:r>
        <w:rPr>
          <w:sz w:val="24"/>
        </w:rPr>
        <w:t>firm</w:t>
      </w:r>
      <w:r>
        <w:rPr>
          <w:spacing w:val="1"/>
          <w:sz w:val="24"/>
        </w:rPr>
        <w:t xml:space="preserve"> </w:t>
      </w:r>
      <w:r>
        <w:rPr>
          <w:sz w:val="24"/>
        </w:rPr>
        <w:t>which</w:t>
      </w:r>
      <w:r>
        <w:rPr>
          <w:spacing w:val="1"/>
          <w:sz w:val="24"/>
        </w:rPr>
        <w:t xml:space="preserve"> </w:t>
      </w:r>
      <w:r>
        <w:rPr>
          <w:sz w:val="24"/>
        </w:rPr>
        <w:t>undertakes the development or subdivision of land or properties and with</w:t>
      </w:r>
      <w:r>
        <w:rPr>
          <w:spacing w:val="1"/>
          <w:sz w:val="24"/>
        </w:rPr>
        <w:t xml:space="preserve"> </w:t>
      </w:r>
      <w:r>
        <w:rPr>
          <w:spacing w:val="-1"/>
          <w:sz w:val="24"/>
        </w:rPr>
        <w:t>whom</w:t>
      </w:r>
      <w:r>
        <w:rPr>
          <w:spacing w:val="-15"/>
          <w:sz w:val="24"/>
        </w:rPr>
        <w:t xml:space="preserve"> </w:t>
      </w:r>
      <w:r>
        <w:rPr>
          <w:spacing w:val="-1"/>
          <w:sz w:val="24"/>
        </w:rPr>
        <w:t>the</w:t>
      </w:r>
      <w:r>
        <w:rPr>
          <w:spacing w:val="-16"/>
          <w:sz w:val="24"/>
        </w:rPr>
        <w:t xml:space="preserve"> </w:t>
      </w:r>
      <w:r>
        <w:rPr>
          <w:spacing w:val="-1"/>
          <w:sz w:val="24"/>
        </w:rPr>
        <w:t>Contractor</w:t>
      </w:r>
      <w:r>
        <w:rPr>
          <w:spacing w:val="-17"/>
          <w:sz w:val="24"/>
        </w:rPr>
        <w:t xml:space="preserve"> </w:t>
      </w:r>
      <w:r>
        <w:rPr>
          <w:spacing w:val="-1"/>
          <w:sz w:val="24"/>
        </w:rPr>
        <w:t>has</w:t>
      </w:r>
      <w:r>
        <w:rPr>
          <w:spacing w:val="-17"/>
          <w:sz w:val="24"/>
        </w:rPr>
        <w:t xml:space="preserve"> </w:t>
      </w:r>
      <w:r>
        <w:rPr>
          <w:spacing w:val="-1"/>
          <w:sz w:val="24"/>
        </w:rPr>
        <w:t>entered</w:t>
      </w:r>
      <w:r>
        <w:rPr>
          <w:spacing w:val="-15"/>
          <w:sz w:val="24"/>
        </w:rPr>
        <w:t xml:space="preserve"> </w:t>
      </w:r>
      <w:r>
        <w:rPr>
          <w:sz w:val="24"/>
        </w:rPr>
        <w:t>into</w:t>
      </w:r>
      <w:r>
        <w:rPr>
          <w:spacing w:val="-16"/>
          <w:sz w:val="24"/>
        </w:rPr>
        <w:t xml:space="preserve"> </w:t>
      </w:r>
      <w:r>
        <w:rPr>
          <w:sz w:val="24"/>
        </w:rPr>
        <w:t>an</w:t>
      </w:r>
      <w:r>
        <w:rPr>
          <w:spacing w:val="-15"/>
          <w:sz w:val="24"/>
        </w:rPr>
        <w:t xml:space="preserve"> </w:t>
      </w:r>
      <w:r>
        <w:rPr>
          <w:sz w:val="24"/>
        </w:rPr>
        <w:t>agreement</w:t>
      </w:r>
      <w:r>
        <w:rPr>
          <w:spacing w:val="-16"/>
          <w:sz w:val="24"/>
        </w:rPr>
        <w:t xml:space="preserve"> </w:t>
      </w:r>
      <w:r>
        <w:rPr>
          <w:sz w:val="24"/>
        </w:rPr>
        <w:t>and</w:t>
      </w:r>
      <w:r>
        <w:rPr>
          <w:spacing w:val="-16"/>
          <w:sz w:val="24"/>
        </w:rPr>
        <w:t xml:space="preserve"> </w:t>
      </w:r>
      <w:r>
        <w:rPr>
          <w:sz w:val="24"/>
        </w:rPr>
        <w:t>for</w:t>
      </w:r>
      <w:r>
        <w:rPr>
          <w:spacing w:val="-17"/>
          <w:sz w:val="24"/>
        </w:rPr>
        <w:t xml:space="preserve"> </w:t>
      </w:r>
      <w:r>
        <w:rPr>
          <w:sz w:val="24"/>
        </w:rPr>
        <w:t>whom</w:t>
      </w:r>
      <w:r>
        <w:rPr>
          <w:spacing w:val="-15"/>
          <w:sz w:val="24"/>
        </w:rPr>
        <w:t xml:space="preserve"> </w:t>
      </w:r>
      <w:r>
        <w:rPr>
          <w:sz w:val="24"/>
        </w:rPr>
        <w:t>the</w:t>
      </w:r>
      <w:r>
        <w:rPr>
          <w:spacing w:val="-15"/>
          <w:sz w:val="24"/>
        </w:rPr>
        <w:t xml:space="preserve"> </w:t>
      </w:r>
      <w:r>
        <w:rPr>
          <w:sz w:val="24"/>
        </w:rPr>
        <w:t>work</w:t>
      </w:r>
      <w:r>
        <w:rPr>
          <w:spacing w:val="-22"/>
          <w:sz w:val="24"/>
        </w:rPr>
        <w:t xml:space="preserve"> </w:t>
      </w:r>
      <w:r>
        <w:rPr>
          <w:sz w:val="24"/>
        </w:rPr>
        <w:t>is</w:t>
      </w:r>
      <w:r>
        <w:rPr>
          <w:spacing w:val="-64"/>
          <w:sz w:val="24"/>
        </w:rPr>
        <w:t xml:space="preserve"> </w:t>
      </w:r>
      <w:r>
        <w:rPr>
          <w:sz w:val="24"/>
        </w:rPr>
        <w:t>to be</w:t>
      </w:r>
      <w:r>
        <w:rPr>
          <w:spacing w:val="1"/>
          <w:sz w:val="24"/>
        </w:rPr>
        <w:t xml:space="preserve"> </w:t>
      </w:r>
      <w:r>
        <w:rPr>
          <w:sz w:val="24"/>
        </w:rPr>
        <w:t>provided.</w:t>
      </w:r>
    </w:p>
    <w:p w14:paraId="0A5745AA" w14:textId="77777777" w:rsidR="00B17346" w:rsidRDefault="00B17346" w:rsidP="00B17346">
      <w:pPr>
        <w:pStyle w:val="BodyText"/>
        <w:spacing w:before="7"/>
      </w:pPr>
    </w:p>
    <w:p w14:paraId="5118492C" w14:textId="77777777" w:rsidR="00B17346" w:rsidRDefault="00B17346" w:rsidP="00B17346">
      <w:pPr>
        <w:pStyle w:val="ListParagraph"/>
        <w:numPr>
          <w:ilvl w:val="2"/>
          <w:numId w:val="67"/>
        </w:numPr>
        <w:tabs>
          <w:tab w:val="left" w:pos="1480"/>
        </w:tabs>
        <w:spacing w:before="1"/>
        <w:ind w:left="1479" w:right="395"/>
        <w:rPr>
          <w:sz w:val="24"/>
        </w:rPr>
      </w:pPr>
      <w:r>
        <w:rPr>
          <w:b/>
          <w:spacing w:val="-1"/>
          <w:sz w:val="24"/>
        </w:rPr>
        <w:t>DEVELOPMENT:</w:t>
      </w:r>
      <w:r>
        <w:rPr>
          <w:b/>
          <w:spacing w:val="36"/>
          <w:sz w:val="24"/>
        </w:rPr>
        <w:t xml:space="preserve"> </w:t>
      </w:r>
      <w:r>
        <w:rPr>
          <w:spacing w:val="-1"/>
          <w:sz w:val="24"/>
        </w:rPr>
        <w:t>The</w:t>
      </w:r>
      <w:r>
        <w:rPr>
          <w:spacing w:val="-15"/>
          <w:sz w:val="24"/>
        </w:rPr>
        <w:t xml:space="preserve"> </w:t>
      </w:r>
      <w:r>
        <w:rPr>
          <w:spacing w:val="-1"/>
          <w:sz w:val="24"/>
        </w:rPr>
        <w:t>process</w:t>
      </w:r>
      <w:r>
        <w:rPr>
          <w:spacing w:val="-17"/>
          <w:sz w:val="24"/>
        </w:rPr>
        <w:t xml:space="preserve"> </w:t>
      </w:r>
      <w:r>
        <w:rPr>
          <w:spacing w:val="-1"/>
          <w:sz w:val="24"/>
        </w:rPr>
        <w:t>of</w:t>
      </w:r>
      <w:r>
        <w:rPr>
          <w:spacing w:val="-13"/>
          <w:sz w:val="24"/>
        </w:rPr>
        <w:t xml:space="preserve"> </w:t>
      </w:r>
      <w:r>
        <w:rPr>
          <w:spacing w:val="-1"/>
          <w:sz w:val="24"/>
        </w:rPr>
        <w:t>constructing</w:t>
      </w:r>
      <w:r>
        <w:rPr>
          <w:spacing w:val="-18"/>
          <w:sz w:val="24"/>
        </w:rPr>
        <w:t xml:space="preserve"> </w:t>
      </w:r>
      <w:r>
        <w:rPr>
          <w:spacing w:val="-1"/>
          <w:sz w:val="24"/>
        </w:rPr>
        <w:t>a</w:t>
      </w:r>
      <w:r>
        <w:rPr>
          <w:spacing w:val="-15"/>
          <w:sz w:val="24"/>
        </w:rPr>
        <w:t xml:space="preserve"> </w:t>
      </w:r>
      <w:r>
        <w:rPr>
          <w:spacing w:val="-1"/>
          <w:sz w:val="24"/>
        </w:rPr>
        <w:t>building</w:t>
      </w:r>
      <w:r>
        <w:rPr>
          <w:spacing w:val="-23"/>
          <w:sz w:val="24"/>
        </w:rPr>
        <w:t xml:space="preserve"> </w:t>
      </w:r>
      <w:r>
        <w:rPr>
          <w:spacing w:val="-1"/>
          <w:sz w:val="24"/>
        </w:rPr>
        <w:t>or</w:t>
      </w:r>
      <w:r>
        <w:rPr>
          <w:spacing w:val="-21"/>
          <w:sz w:val="24"/>
        </w:rPr>
        <w:t xml:space="preserve"> </w:t>
      </w:r>
      <w:r>
        <w:rPr>
          <w:spacing w:val="-1"/>
          <w:sz w:val="24"/>
        </w:rPr>
        <w:t>group</w:t>
      </w:r>
      <w:r>
        <w:rPr>
          <w:spacing w:val="-21"/>
          <w:sz w:val="24"/>
        </w:rPr>
        <w:t xml:space="preserve"> </w:t>
      </w:r>
      <w:r>
        <w:rPr>
          <w:spacing w:val="-1"/>
          <w:sz w:val="24"/>
        </w:rPr>
        <w:t>of</w:t>
      </w:r>
      <w:r>
        <w:rPr>
          <w:spacing w:val="-18"/>
          <w:sz w:val="24"/>
        </w:rPr>
        <w:t xml:space="preserve"> </w:t>
      </w:r>
      <w:r>
        <w:rPr>
          <w:spacing w:val="-1"/>
          <w:sz w:val="24"/>
        </w:rPr>
        <w:t>buildings</w:t>
      </w:r>
      <w:r>
        <w:rPr>
          <w:spacing w:val="-64"/>
          <w:sz w:val="24"/>
        </w:rPr>
        <w:t xml:space="preserve"> </w:t>
      </w:r>
      <w:r>
        <w:rPr>
          <w:spacing w:val="-1"/>
          <w:sz w:val="24"/>
        </w:rPr>
        <w:t>for</w:t>
      </w:r>
      <w:r>
        <w:rPr>
          <w:spacing w:val="-13"/>
          <w:sz w:val="24"/>
        </w:rPr>
        <w:t xml:space="preserve"> </w:t>
      </w:r>
      <w:r>
        <w:rPr>
          <w:spacing w:val="-1"/>
          <w:sz w:val="24"/>
        </w:rPr>
        <w:t>residential,</w:t>
      </w:r>
      <w:r>
        <w:rPr>
          <w:spacing w:val="-11"/>
          <w:sz w:val="24"/>
        </w:rPr>
        <w:t xml:space="preserve"> </w:t>
      </w:r>
      <w:r>
        <w:rPr>
          <w:sz w:val="24"/>
        </w:rPr>
        <w:t>commercial,</w:t>
      </w:r>
      <w:r>
        <w:rPr>
          <w:spacing w:val="-11"/>
          <w:sz w:val="24"/>
        </w:rPr>
        <w:t xml:space="preserve"> </w:t>
      </w:r>
      <w:r>
        <w:rPr>
          <w:sz w:val="24"/>
        </w:rPr>
        <w:t>industrial,</w:t>
      </w:r>
      <w:r>
        <w:rPr>
          <w:spacing w:val="-12"/>
          <w:sz w:val="24"/>
        </w:rPr>
        <w:t xml:space="preserve"> </w:t>
      </w:r>
      <w:r>
        <w:rPr>
          <w:sz w:val="24"/>
        </w:rPr>
        <w:t>or</w:t>
      </w:r>
      <w:r>
        <w:rPr>
          <w:spacing w:val="-15"/>
          <w:sz w:val="24"/>
        </w:rPr>
        <w:t xml:space="preserve"> </w:t>
      </w:r>
      <w:r>
        <w:rPr>
          <w:sz w:val="24"/>
        </w:rPr>
        <w:t>other</w:t>
      </w:r>
      <w:r>
        <w:rPr>
          <w:spacing w:val="-15"/>
          <w:sz w:val="24"/>
        </w:rPr>
        <w:t xml:space="preserve"> </w:t>
      </w:r>
      <w:r>
        <w:rPr>
          <w:sz w:val="24"/>
        </w:rPr>
        <w:t>uses</w:t>
      </w:r>
      <w:r>
        <w:rPr>
          <w:spacing w:val="-14"/>
          <w:sz w:val="24"/>
        </w:rPr>
        <w:t xml:space="preserve"> </w:t>
      </w:r>
      <w:r>
        <w:rPr>
          <w:sz w:val="24"/>
        </w:rPr>
        <w:t>or</w:t>
      </w:r>
      <w:r>
        <w:rPr>
          <w:spacing w:val="-15"/>
          <w:sz w:val="24"/>
        </w:rPr>
        <w:t xml:space="preserve"> </w:t>
      </w:r>
      <w:r>
        <w:rPr>
          <w:sz w:val="24"/>
        </w:rPr>
        <w:t>the</w:t>
      </w:r>
      <w:r>
        <w:rPr>
          <w:spacing w:val="-13"/>
          <w:sz w:val="24"/>
        </w:rPr>
        <w:t xml:space="preserve"> </w:t>
      </w:r>
      <w:r>
        <w:rPr>
          <w:sz w:val="24"/>
        </w:rPr>
        <w:t>general</w:t>
      </w:r>
      <w:r>
        <w:rPr>
          <w:spacing w:val="-15"/>
          <w:sz w:val="24"/>
        </w:rPr>
        <w:t xml:space="preserve"> </w:t>
      </w:r>
      <w:r>
        <w:rPr>
          <w:sz w:val="24"/>
        </w:rPr>
        <w:t>changing</w:t>
      </w:r>
      <w:r>
        <w:rPr>
          <w:spacing w:val="-16"/>
          <w:sz w:val="24"/>
        </w:rPr>
        <w:t xml:space="preserve"> </w:t>
      </w:r>
      <w:r>
        <w:rPr>
          <w:sz w:val="24"/>
        </w:rPr>
        <w:t>of</w:t>
      </w:r>
      <w:r>
        <w:rPr>
          <w:spacing w:val="-65"/>
          <w:sz w:val="24"/>
        </w:rPr>
        <w:t xml:space="preserve"> </w:t>
      </w:r>
      <w:r>
        <w:rPr>
          <w:sz w:val="24"/>
        </w:rPr>
        <w:t>land or property into something other than its current or natural state or</w:t>
      </w:r>
      <w:r>
        <w:rPr>
          <w:spacing w:val="1"/>
          <w:sz w:val="24"/>
        </w:rPr>
        <w:t xml:space="preserve"> </w:t>
      </w:r>
      <w:r>
        <w:rPr>
          <w:sz w:val="24"/>
        </w:rPr>
        <w:t>condition.</w:t>
      </w:r>
    </w:p>
    <w:p w14:paraId="2BBC0297" w14:textId="77777777" w:rsidR="00B17346" w:rsidRDefault="00B17346" w:rsidP="00B17346">
      <w:pPr>
        <w:pStyle w:val="BodyText"/>
        <w:spacing w:before="7"/>
      </w:pPr>
    </w:p>
    <w:p w14:paraId="66BC1A05" w14:textId="77777777" w:rsidR="00B17346" w:rsidRDefault="00B17346" w:rsidP="00B17346">
      <w:pPr>
        <w:pStyle w:val="ListParagraph"/>
        <w:numPr>
          <w:ilvl w:val="2"/>
          <w:numId w:val="67"/>
        </w:numPr>
        <w:tabs>
          <w:tab w:val="left" w:pos="1480"/>
        </w:tabs>
        <w:ind w:left="1479" w:right="395"/>
        <w:rPr>
          <w:sz w:val="24"/>
        </w:rPr>
      </w:pPr>
      <w:r>
        <w:rPr>
          <w:b/>
          <w:spacing w:val="-1"/>
          <w:sz w:val="24"/>
        </w:rPr>
        <w:t>DRAWING</w:t>
      </w:r>
      <w:r>
        <w:rPr>
          <w:b/>
          <w:spacing w:val="-16"/>
          <w:sz w:val="24"/>
        </w:rPr>
        <w:t xml:space="preserve"> </w:t>
      </w:r>
      <w:r>
        <w:rPr>
          <w:b/>
          <w:spacing w:val="-1"/>
          <w:sz w:val="24"/>
        </w:rPr>
        <w:t>OF</w:t>
      </w:r>
      <w:r>
        <w:rPr>
          <w:b/>
          <w:spacing w:val="-17"/>
          <w:sz w:val="24"/>
        </w:rPr>
        <w:t xml:space="preserve"> </w:t>
      </w:r>
      <w:r>
        <w:rPr>
          <w:b/>
          <w:spacing w:val="-1"/>
          <w:sz w:val="24"/>
        </w:rPr>
        <w:t>RECORD:</w:t>
      </w:r>
      <w:r>
        <w:rPr>
          <w:b/>
          <w:spacing w:val="37"/>
          <w:sz w:val="24"/>
        </w:rPr>
        <w:t xml:space="preserve"> </w:t>
      </w:r>
      <w:r>
        <w:rPr>
          <w:spacing w:val="-1"/>
          <w:sz w:val="24"/>
        </w:rPr>
        <w:t>The</w:t>
      </w:r>
      <w:r>
        <w:rPr>
          <w:spacing w:val="-16"/>
          <w:sz w:val="24"/>
        </w:rPr>
        <w:t xml:space="preserve"> </w:t>
      </w:r>
      <w:r>
        <w:rPr>
          <w:spacing w:val="-1"/>
          <w:sz w:val="24"/>
        </w:rPr>
        <w:t>drawing(s)</w:t>
      </w:r>
      <w:r>
        <w:rPr>
          <w:spacing w:val="-17"/>
          <w:sz w:val="24"/>
        </w:rPr>
        <w:t xml:space="preserve"> </w:t>
      </w:r>
      <w:r>
        <w:rPr>
          <w:spacing w:val="-1"/>
          <w:sz w:val="24"/>
        </w:rPr>
        <w:t>or</w:t>
      </w:r>
      <w:r>
        <w:rPr>
          <w:spacing w:val="-16"/>
          <w:sz w:val="24"/>
        </w:rPr>
        <w:t xml:space="preserve"> </w:t>
      </w:r>
      <w:r>
        <w:rPr>
          <w:spacing w:val="-1"/>
          <w:sz w:val="24"/>
        </w:rPr>
        <w:t>plan(s)</w:t>
      </w:r>
      <w:r>
        <w:rPr>
          <w:spacing w:val="-17"/>
          <w:sz w:val="24"/>
        </w:rPr>
        <w:t xml:space="preserve"> </w:t>
      </w:r>
      <w:r>
        <w:rPr>
          <w:spacing w:val="-1"/>
          <w:sz w:val="24"/>
        </w:rPr>
        <w:t>which</w:t>
      </w:r>
      <w:r>
        <w:rPr>
          <w:spacing w:val="-16"/>
          <w:sz w:val="24"/>
        </w:rPr>
        <w:t xml:space="preserve"> </w:t>
      </w:r>
      <w:r>
        <w:rPr>
          <w:sz w:val="24"/>
        </w:rPr>
        <w:t>show</w:t>
      </w:r>
      <w:r>
        <w:rPr>
          <w:spacing w:val="-19"/>
          <w:sz w:val="24"/>
        </w:rPr>
        <w:t xml:space="preserve"> </w:t>
      </w:r>
      <w:r>
        <w:rPr>
          <w:sz w:val="24"/>
        </w:rPr>
        <w:t>the</w:t>
      </w:r>
      <w:r>
        <w:rPr>
          <w:spacing w:val="-16"/>
          <w:sz w:val="24"/>
        </w:rPr>
        <w:t xml:space="preserve"> </w:t>
      </w:r>
      <w:r>
        <w:rPr>
          <w:sz w:val="24"/>
        </w:rPr>
        <w:t>locations</w:t>
      </w:r>
      <w:r>
        <w:rPr>
          <w:spacing w:val="-64"/>
          <w:sz w:val="24"/>
        </w:rPr>
        <w:t xml:space="preserve"> </w:t>
      </w:r>
      <w:r>
        <w:rPr>
          <w:spacing w:val="-2"/>
          <w:sz w:val="24"/>
        </w:rPr>
        <w:t>and</w:t>
      </w:r>
      <w:r>
        <w:rPr>
          <w:spacing w:val="-16"/>
          <w:sz w:val="24"/>
        </w:rPr>
        <w:t xml:space="preserve"> </w:t>
      </w:r>
      <w:r>
        <w:rPr>
          <w:spacing w:val="-2"/>
          <w:sz w:val="24"/>
        </w:rPr>
        <w:t>dimensions</w:t>
      </w:r>
      <w:r>
        <w:rPr>
          <w:spacing w:val="-17"/>
          <w:sz w:val="24"/>
        </w:rPr>
        <w:t xml:space="preserve"> </w:t>
      </w:r>
      <w:r>
        <w:rPr>
          <w:spacing w:val="-2"/>
          <w:sz w:val="24"/>
        </w:rPr>
        <w:t>of</w:t>
      </w:r>
      <w:r>
        <w:rPr>
          <w:spacing w:val="-14"/>
          <w:sz w:val="24"/>
        </w:rPr>
        <w:t xml:space="preserve"> </w:t>
      </w:r>
      <w:r>
        <w:rPr>
          <w:spacing w:val="-1"/>
          <w:sz w:val="24"/>
        </w:rPr>
        <w:t>constructed</w:t>
      </w:r>
      <w:r>
        <w:rPr>
          <w:spacing w:val="-16"/>
          <w:sz w:val="24"/>
        </w:rPr>
        <w:t xml:space="preserve"> </w:t>
      </w:r>
      <w:r>
        <w:rPr>
          <w:spacing w:val="-1"/>
          <w:sz w:val="24"/>
        </w:rPr>
        <w:t>facilities,</w:t>
      </w:r>
      <w:r>
        <w:rPr>
          <w:spacing w:val="-21"/>
          <w:sz w:val="24"/>
        </w:rPr>
        <w:t xml:space="preserve"> </w:t>
      </w:r>
      <w:r>
        <w:rPr>
          <w:spacing w:val="-1"/>
          <w:sz w:val="24"/>
        </w:rPr>
        <w:t>based</w:t>
      </w:r>
      <w:r>
        <w:rPr>
          <w:spacing w:val="-21"/>
          <w:sz w:val="24"/>
        </w:rPr>
        <w:t xml:space="preserve"> </w:t>
      </w:r>
      <w:r>
        <w:rPr>
          <w:spacing w:val="-1"/>
          <w:sz w:val="24"/>
        </w:rPr>
        <w:t>on</w:t>
      </w:r>
      <w:r>
        <w:rPr>
          <w:spacing w:val="-20"/>
          <w:sz w:val="24"/>
        </w:rPr>
        <w:t xml:space="preserve"> </w:t>
      </w:r>
      <w:r>
        <w:rPr>
          <w:spacing w:val="-1"/>
          <w:sz w:val="24"/>
        </w:rPr>
        <w:t>actual</w:t>
      </w:r>
      <w:r>
        <w:rPr>
          <w:spacing w:val="-22"/>
          <w:sz w:val="24"/>
        </w:rPr>
        <w:t xml:space="preserve"> </w:t>
      </w:r>
      <w:r>
        <w:rPr>
          <w:spacing w:val="-1"/>
          <w:sz w:val="24"/>
        </w:rPr>
        <w:t>measurements</w:t>
      </w:r>
      <w:r>
        <w:rPr>
          <w:spacing w:val="-22"/>
          <w:sz w:val="24"/>
        </w:rPr>
        <w:t xml:space="preserve"> </w:t>
      </w:r>
      <w:r>
        <w:rPr>
          <w:spacing w:val="-1"/>
          <w:sz w:val="24"/>
        </w:rPr>
        <w:t>taken</w:t>
      </w:r>
      <w:r>
        <w:rPr>
          <w:spacing w:val="-64"/>
          <w:sz w:val="24"/>
        </w:rPr>
        <w:t xml:space="preserve"> </w:t>
      </w:r>
      <w:r>
        <w:rPr>
          <w:sz w:val="24"/>
        </w:rPr>
        <w:t>in the</w:t>
      </w:r>
      <w:r>
        <w:rPr>
          <w:spacing w:val="1"/>
          <w:sz w:val="24"/>
        </w:rPr>
        <w:t xml:space="preserve"> </w:t>
      </w:r>
      <w:r>
        <w:rPr>
          <w:sz w:val="24"/>
        </w:rPr>
        <w:t>field,</w:t>
      </w:r>
      <w:r>
        <w:rPr>
          <w:spacing w:val="-1"/>
          <w:sz w:val="24"/>
        </w:rPr>
        <w:t xml:space="preserve"> </w:t>
      </w:r>
      <w:r>
        <w:rPr>
          <w:sz w:val="24"/>
        </w:rPr>
        <w:t>as governed</w:t>
      </w:r>
      <w:r>
        <w:rPr>
          <w:spacing w:val="1"/>
          <w:sz w:val="24"/>
        </w:rPr>
        <w:t xml:space="preserve"> </w:t>
      </w:r>
      <w:r>
        <w:rPr>
          <w:sz w:val="24"/>
        </w:rPr>
        <w:t>by</w:t>
      </w:r>
      <w:r>
        <w:rPr>
          <w:spacing w:val="-3"/>
          <w:sz w:val="24"/>
        </w:rPr>
        <w:t xml:space="preserve"> </w:t>
      </w:r>
      <w:r>
        <w:rPr>
          <w:sz w:val="24"/>
        </w:rPr>
        <w:t>City</w:t>
      </w:r>
      <w:r>
        <w:rPr>
          <w:spacing w:val="-2"/>
          <w:sz w:val="24"/>
        </w:rPr>
        <w:t xml:space="preserve"> </w:t>
      </w:r>
      <w:r>
        <w:rPr>
          <w:sz w:val="24"/>
        </w:rPr>
        <w:t>policy</w:t>
      </w:r>
      <w:r>
        <w:rPr>
          <w:spacing w:val="-2"/>
          <w:sz w:val="24"/>
        </w:rPr>
        <w:t xml:space="preserve"> </w:t>
      </w:r>
      <w:r>
        <w:rPr>
          <w:sz w:val="24"/>
        </w:rPr>
        <w:t>and ordinances.</w:t>
      </w:r>
    </w:p>
    <w:p w14:paraId="593F1060" w14:textId="77777777" w:rsidR="00B17346" w:rsidRDefault="00B17346" w:rsidP="00B17346">
      <w:pPr>
        <w:pStyle w:val="BodyText"/>
        <w:spacing w:before="7"/>
      </w:pPr>
    </w:p>
    <w:p w14:paraId="6364158E" w14:textId="77777777" w:rsidR="00B17346" w:rsidRDefault="00B17346" w:rsidP="00B17346">
      <w:pPr>
        <w:pStyle w:val="ListParagraph"/>
        <w:numPr>
          <w:ilvl w:val="2"/>
          <w:numId w:val="67"/>
        </w:numPr>
        <w:tabs>
          <w:tab w:val="left" w:pos="1480"/>
        </w:tabs>
        <w:ind w:left="1479" w:right="396"/>
        <w:rPr>
          <w:sz w:val="24"/>
        </w:rPr>
      </w:pPr>
      <w:r>
        <w:rPr>
          <w:b/>
          <w:sz w:val="24"/>
        </w:rPr>
        <w:t>EMBANKMENT:</w:t>
      </w:r>
      <w:r>
        <w:rPr>
          <w:b/>
          <w:spacing w:val="1"/>
          <w:sz w:val="24"/>
        </w:rPr>
        <w:t xml:space="preserve"> </w:t>
      </w:r>
      <w:r>
        <w:rPr>
          <w:sz w:val="24"/>
        </w:rPr>
        <w:t>Any raised area of compacted earth used to support a</w:t>
      </w:r>
      <w:r>
        <w:rPr>
          <w:spacing w:val="1"/>
          <w:sz w:val="24"/>
        </w:rPr>
        <w:t xml:space="preserve"> </w:t>
      </w:r>
      <w:r>
        <w:rPr>
          <w:sz w:val="24"/>
        </w:rPr>
        <w:t>roadway, curb and gutter, sidewalk, trail, structure, parking lot, etc. Material</w:t>
      </w:r>
      <w:r>
        <w:rPr>
          <w:spacing w:val="1"/>
          <w:sz w:val="24"/>
        </w:rPr>
        <w:t xml:space="preserve"> </w:t>
      </w:r>
      <w:r>
        <w:rPr>
          <w:sz w:val="24"/>
        </w:rPr>
        <w:t>used for an embankment will be specified and tests will be performed to</w:t>
      </w:r>
      <w:r>
        <w:rPr>
          <w:spacing w:val="1"/>
          <w:sz w:val="24"/>
        </w:rPr>
        <w:t xml:space="preserve"> </w:t>
      </w:r>
      <w:r>
        <w:rPr>
          <w:sz w:val="24"/>
        </w:rPr>
        <w:t>determine the</w:t>
      </w:r>
      <w:r>
        <w:rPr>
          <w:spacing w:val="1"/>
          <w:sz w:val="24"/>
        </w:rPr>
        <w:t xml:space="preserve"> </w:t>
      </w:r>
      <w:r>
        <w:rPr>
          <w:sz w:val="24"/>
        </w:rPr>
        <w:t>material’s adequacy</w:t>
      </w:r>
      <w:r>
        <w:rPr>
          <w:spacing w:val="-2"/>
          <w:sz w:val="24"/>
        </w:rPr>
        <w:t xml:space="preserve"> </w:t>
      </w:r>
      <w:r>
        <w:rPr>
          <w:sz w:val="24"/>
        </w:rPr>
        <w:t>for</w:t>
      </w:r>
      <w:r>
        <w:rPr>
          <w:spacing w:val="-2"/>
          <w:sz w:val="24"/>
        </w:rPr>
        <w:t xml:space="preserve"> </w:t>
      </w:r>
      <w:r>
        <w:rPr>
          <w:sz w:val="24"/>
        </w:rPr>
        <w:t>the</w:t>
      </w:r>
      <w:r>
        <w:rPr>
          <w:spacing w:val="1"/>
          <w:sz w:val="24"/>
        </w:rPr>
        <w:t xml:space="preserve"> </w:t>
      </w:r>
      <w:r>
        <w:rPr>
          <w:sz w:val="24"/>
        </w:rPr>
        <w:t>specific project.</w:t>
      </w:r>
    </w:p>
    <w:p w14:paraId="79E81DF8" w14:textId="736F2E0D" w:rsidR="009C68A7" w:rsidRDefault="009C68A7">
      <w:pPr>
        <w:jc w:val="both"/>
        <w:rPr>
          <w:sz w:val="24"/>
        </w:rPr>
        <w:sectPr w:rsidR="009C68A7">
          <w:footerReference w:type="default" r:id="rId9"/>
          <w:pgSz w:w="12240" w:h="15840"/>
          <w:pgMar w:top="1500" w:right="1040" w:bottom="720" w:left="1220" w:header="0" w:footer="528" w:gutter="0"/>
          <w:pgNumType w:start="10"/>
          <w:cols w:space="720"/>
        </w:sectPr>
      </w:pPr>
    </w:p>
    <w:p w14:paraId="58D2A00A" w14:textId="77777777" w:rsidR="007E5106" w:rsidRDefault="007F33FE">
      <w:pPr>
        <w:pStyle w:val="ListParagraph"/>
        <w:numPr>
          <w:ilvl w:val="2"/>
          <w:numId w:val="67"/>
        </w:numPr>
        <w:tabs>
          <w:tab w:val="left" w:pos="1480"/>
        </w:tabs>
        <w:spacing w:before="65"/>
        <w:ind w:right="397"/>
        <w:rPr>
          <w:rFonts w:ascii="Times New Roman"/>
          <w:sz w:val="24"/>
        </w:rPr>
      </w:pPr>
      <w:bookmarkStart w:id="10" w:name="11._CITY:__The_City_of_Santa_Clara,_Utah"/>
      <w:bookmarkEnd w:id="10"/>
      <w:r>
        <w:rPr>
          <w:b/>
          <w:spacing w:val="-1"/>
          <w:sz w:val="24"/>
        </w:rPr>
        <w:lastRenderedPageBreak/>
        <w:t>CITY:</w:t>
      </w:r>
      <w:r>
        <w:rPr>
          <w:b/>
          <w:spacing w:val="35"/>
          <w:sz w:val="24"/>
        </w:rPr>
        <w:t xml:space="preserve"> </w:t>
      </w:r>
      <w:r>
        <w:rPr>
          <w:spacing w:val="-1"/>
          <w:sz w:val="24"/>
        </w:rPr>
        <w:t>The</w:t>
      </w:r>
      <w:r>
        <w:rPr>
          <w:spacing w:val="-15"/>
          <w:sz w:val="24"/>
        </w:rPr>
        <w:t xml:space="preserve"> </w:t>
      </w:r>
      <w:r>
        <w:rPr>
          <w:spacing w:val="-1"/>
          <w:sz w:val="24"/>
        </w:rPr>
        <w:t>City</w:t>
      </w:r>
      <w:r>
        <w:rPr>
          <w:spacing w:val="-19"/>
          <w:sz w:val="24"/>
        </w:rPr>
        <w:t xml:space="preserve"> </w:t>
      </w:r>
      <w:r>
        <w:rPr>
          <w:spacing w:val="-1"/>
          <w:sz w:val="24"/>
        </w:rPr>
        <w:t>of</w:t>
      </w:r>
      <w:r>
        <w:rPr>
          <w:spacing w:val="-14"/>
          <w:sz w:val="24"/>
        </w:rPr>
        <w:t xml:space="preserve"> </w:t>
      </w:r>
      <w:r>
        <w:rPr>
          <w:spacing w:val="-1"/>
          <w:sz w:val="24"/>
        </w:rPr>
        <w:t>Santa</w:t>
      </w:r>
      <w:r>
        <w:rPr>
          <w:spacing w:val="-16"/>
          <w:sz w:val="24"/>
        </w:rPr>
        <w:t xml:space="preserve"> </w:t>
      </w:r>
      <w:r>
        <w:rPr>
          <w:spacing w:val="-1"/>
          <w:sz w:val="24"/>
        </w:rPr>
        <w:t>Clara,</w:t>
      </w:r>
      <w:r>
        <w:rPr>
          <w:spacing w:val="-16"/>
          <w:sz w:val="24"/>
        </w:rPr>
        <w:t xml:space="preserve"> </w:t>
      </w:r>
      <w:r>
        <w:rPr>
          <w:spacing w:val="-1"/>
          <w:sz w:val="24"/>
        </w:rPr>
        <w:t>Utah,</w:t>
      </w:r>
      <w:r>
        <w:rPr>
          <w:spacing w:val="-16"/>
          <w:sz w:val="24"/>
        </w:rPr>
        <w:t xml:space="preserve"> </w:t>
      </w:r>
      <w:r>
        <w:rPr>
          <w:spacing w:val="-1"/>
          <w:sz w:val="24"/>
        </w:rPr>
        <w:t>a</w:t>
      </w:r>
      <w:r>
        <w:rPr>
          <w:spacing w:val="-15"/>
          <w:sz w:val="24"/>
        </w:rPr>
        <w:t xml:space="preserve"> </w:t>
      </w:r>
      <w:r>
        <w:rPr>
          <w:spacing w:val="-1"/>
          <w:sz w:val="24"/>
        </w:rPr>
        <w:t>governmental</w:t>
      </w:r>
      <w:r>
        <w:rPr>
          <w:spacing w:val="-17"/>
          <w:sz w:val="24"/>
        </w:rPr>
        <w:t xml:space="preserve"> </w:t>
      </w:r>
      <w:r>
        <w:rPr>
          <w:spacing w:val="-1"/>
          <w:sz w:val="24"/>
        </w:rPr>
        <w:t>entity</w:t>
      </w:r>
      <w:r>
        <w:rPr>
          <w:spacing w:val="-24"/>
          <w:sz w:val="24"/>
        </w:rPr>
        <w:t xml:space="preserve"> </w:t>
      </w:r>
      <w:r>
        <w:rPr>
          <w:spacing w:val="-1"/>
          <w:sz w:val="24"/>
        </w:rPr>
        <w:t>having</w:t>
      </w:r>
      <w:r>
        <w:rPr>
          <w:spacing w:val="-23"/>
          <w:sz w:val="24"/>
        </w:rPr>
        <w:t xml:space="preserve"> </w:t>
      </w:r>
      <w:r>
        <w:rPr>
          <w:sz w:val="24"/>
        </w:rPr>
        <w:t>authority</w:t>
      </w:r>
      <w:r>
        <w:rPr>
          <w:spacing w:val="-24"/>
          <w:sz w:val="24"/>
        </w:rPr>
        <w:t xml:space="preserve"> </w:t>
      </w:r>
      <w:r>
        <w:rPr>
          <w:sz w:val="24"/>
        </w:rPr>
        <w:t>to</w:t>
      </w:r>
      <w:r>
        <w:rPr>
          <w:spacing w:val="-64"/>
          <w:sz w:val="24"/>
        </w:rPr>
        <w:t xml:space="preserve"> </w:t>
      </w:r>
      <w:r>
        <w:rPr>
          <w:sz w:val="24"/>
        </w:rPr>
        <w:t>adopt</w:t>
      </w:r>
      <w:r>
        <w:rPr>
          <w:spacing w:val="-1"/>
          <w:sz w:val="24"/>
        </w:rPr>
        <w:t xml:space="preserve"> </w:t>
      </w:r>
      <w:r>
        <w:rPr>
          <w:sz w:val="24"/>
        </w:rPr>
        <w:t>and</w:t>
      </w:r>
      <w:r>
        <w:rPr>
          <w:spacing w:val="1"/>
          <w:sz w:val="24"/>
        </w:rPr>
        <w:t xml:space="preserve"> </w:t>
      </w:r>
      <w:r>
        <w:rPr>
          <w:sz w:val="24"/>
        </w:rPr>
        <w:t>enforce</w:t>
      </w:r>
      <w:r>
        <w:rPr>
          <w:spacing w:val="1"/>
          <w:sz w:val="24"/>
        </w:rPr>
        <w:t xml:space="preserve"> </w:t>
      </w:r>
      <w:r>
        <w:rPr>
          <w:sz w:val="24"/>
        </w:rPr>
        <w:t>ordinances.</w:t>
      </w:r>
    </w:p>
    <w:p w14:paraId="23527DAB" w14:textId="77777777" w:rsidR="007E5106" w:rsidRDefault="007E5106">
      <w:pPr>
        <w:pStyle w:val="BodyText"/>
        <w:spacing w:before="6"/>
      </w:pPr>
    </w:p>
    <w:p w14:paraId="2EABE163" w14:textId="6E11B5C9" w:rsidR="007E5106" w:rsidRDefault="007F33FE">
      <w:pPr>
        <w:pStyle w:val="ListParagraph"/>
        <w:numPr>
          <w:ilvl w:val="2"/>
          <w:numId w:val="67"/>
        </w:numPr>
        <w:tabs>
          <w:tab w:val="left" w:pos="1480"/>
        </w:tabs>
        <w:ind w:right="395"/>
        <w:rPr>
          <w:sz w:val="24"/>
        </w:rPr>
      </w:pPr>
      <w:bookmarkStart w:id="11" w:name="12._CITY_ENGINEER:_The_officially_appoin"/>
      <w:bookmarkEnd w:id="11"/>
      <w:r>
        <w:rPr>
          <w:b/>
          <w:spacing w:val="-1"/>
          <w:sz w:val="24"/>
        </w:rPr>
        <w:t>CITY</w:t>
      </w:r>
      <w:r>
        <w:rPr>
          <w:b/>
          <w:spacing w:val="-18"/>
          <w:sz w:val="24"/>
        </w:rPr>
        <w:t xml:space="preserve"> </w:t>
      </w:r>
      <w:r>
        <w:rPr>
          <w:b/>
          <w:spacing w:val="-1"/>
          <w:sz w:val="24"/>
        </w:rPr>
        <w:t>ENGINEER</w:t>
      </w:r>
      <w:r>
        <w:rPr>
          <w:spacing w:val="-1"/>
          <w:sz w:val="24"/>
        </w:rPr>
        <w:t>:</w:t>
      </w:r>
      <w:r>
        <w:rPr>
          <w:spacing w:val="-15"/>
          <w:sz w:val="24"/>
        </w:rPr>
        <w:t xml:space="preserve"> </w:t>
      </w:r>
      <w:r>
        <w:rPr>
          <w:spacing w:val="-1"/>
          <w:sz w:val="24"/>
        </w:rPr>
        <w:t>The</w:t>
      </w:r>
      <w:r>
        <w:rPr>
          <w:spacing w:val="-15"/>
          <w:sz w:val="24"/>
        </w:rPr>
        <w:t xml:space="preserve"> </w:t>
      </w:r>
      <w:r>
        <w:rPr>
          <w:spacing w:val="-1"/>
          <w:sz w:val="24"/>
        </w:rPr>
        <w:t>officially</w:t>
      </w:r>
      <w:r>
        <w:rPr>
          <w:spacing w:val="-18"/>
          <w:sz w:val="24"/>
        </w:rPr>
        <w:t xml:space="preserve"> </w:t>
      </w:r>
      <w:r>
        <w:rPr>
          <w:spacing w:val="-1"/>
          <w:sz w:val="24"/>
        </w:rPr>
        <w:t>appointed</w:t>
      </w:r>
      <w:r>
        <w:rPr>
          <w:spacing w:val="-16"/>
          <w:sz w:val="24"/>
        </w:rPr>
        <w:t xml:space="preserve"> </w:t>
      </w:r>
      <w:r w:rsidR="00F26C68">
        <w:rPr>
          <w:spacing w:val="-1"/>
          <w:sz w:val="24"/>
        </w:rPr>
        <w:t>Professional</w:t>
      </w:r>
      <w:r>
        <w:rPr>
          <w:spacing w:val="-16"/>
          <w:sz w:val="24"/>
        </w:rPr>
        <w:t xml:space="preserve"> </w:t>
      </w:r>
      <w:r>
        <w:rPr>
          <w:sz w:val="24"/>
        </w:rPr>
        <w:t>Engineer</w:t>
      </w:r>
      <w:r>
        <w:rPr>
          <w:spacing w:val="-21"/>
          <w:sz w:val="24"/>
        </w:rPr>
        <w:t xml:space="preserve"> </w:t>
      </w:r>
      <w:r w:rsidR="001A3075">
        <w:rPr>
          <w:sz w:val="24"/>
        </w:rPr>
        <w:t xml:space="preserve">designated </w:t>
      </w:r>
      <w:r w:rsidR="001A3075">
        <w:rPr>
          <w:spacing w:val="-64"/>
          <w:sz w:val="24"/>
        </w:rPr>
        <w:t>as</w:t>
      </w:r>
      <w:r>
        <w:rPr>
          <w:sz w:val="24"/>
        </w:rPr>
        <w:t xml:space="preserve"> the “City Engineer” to act </w:t>
      </w:r>
      <w:r w:rsidR="00586B1F">
        <w:rPr>
          <w:sz w:val="24"/>
        </w:rPr>
        <w:t>on</w:t>
      </w:r>
      <w:r>
        <w:rPr>
          <w:sz w:val="24"/>
        </w:rPr>
        <w:t xml:space="preserve"> behalf of and for the City of Santa Clara. May</w:t>
      </w:r>
      <w:r>
        <w:rPr>
          <w:spacing w:val="-64"/>
          <w:sz w:val="24"/>
        </w:rPr>
        <w:t xml:space="preserve"> </w:t>
      </w:r>
      <w:r>
        <w:rPr>
          <w:sz w:val="24"/>
        </w:rPr>
        <w:t>also refer</w:t>
      </w:r>
      <w:r>
        <w:rPr>
          <w:spacing w:val="-2"/>
          <w:sz w:val="24"/>
        </w:rPr>
        <w:t xml:space="preserve"> </w:t>
      </w:r>
      <w:r>
        <w:rPr>
          <w:sz w:val="24"/>
        </w:rPr>
        <w:t>to</w:t>
      </w:r>
      <w:r>
        <w:rPr>
          <w:spacing w:val="1"/>
          <w:sz w:val="24"/>
        </w:rPr>
        <w:t xml:space="preserve"> </w:t>
      </w:r>
      <w:r>
        <w:rPr>
          <w:sz w:val="24"/>
        </w:rPr>
        <w:t>the City</w:t>
      </w:r>
      <w:r>
        <w:rPr>
          <w:spacing w:val="-2"/>
          <w:sz w:val="24"/>
        </w:rPr>
        <w:t xml:space="preserve"> </w:t>
      </w:r>
      <w:r>
        <w:rPr>
          <w:sz w:val="24"/>
        </w:rPr>
        <w:t>Engineer’s</w:t>
      </w:r>
      <w:r>
        <w:rPr>
          <w:spacing w:val="-1"/>
          <w:sz w:val="24"/>
        </w:rPr>
        <w:t xml:space="preserve"> </w:t>
      </w:r>
      <w:r>
        <w:rPr>
          <w:sz w:val="24"/>
        </w:rPr>
        <w:t>designated</w:t>
      </w:r>
      <w:r>
        <w:rPr>
          <w:spacing w:val="1"/>
          <w:sz w:val="24"/>
        </w:rPr>
        <w:t xml:space="preserve"> </w:t>
      </w:r>
      <w:r>
        <w:rPr>
          <w:sz w:val="24"/>
        </w:rPr>
        <w:t>representative.</w:t>
      </w:r>
    </w:p>
    <w:p w14:paraId="12F26BC2" w14:textId="77777777" w:rsidR="007E5106" w:rsidRDefault="007E5106">
      <w:pPr>
        <w:pStyle w:val="BodyText"/>
        <w:spacing w:before="7"/>
      </w:pPr>
    </w:p>
    <w:p w14:paraId="791CAE51" w14:textId="3877C22D" w:rsidR="007E5106" w:rsidRDefault="007F33FE">
      <w:pPr>
        <w:pStyle w:val="ListParagraph"/>
        <w:numPr>
          <w:ilvl w:val="2"/>
          <w:numId w:val="67"/>
        </w:numPr>
        <w:tabs>
          <w:tab w:val="left" w:pos="1480"/>
        </w:tabs>
        <w:ind w:right="400"/>
        <w:rPr>
          <w:sz w:val="24"/>
        </w:rPr>
      </w:pPr>
      <w:bookmarkStart w:id="12" w:name="13._CITY’S_REPRESENTATIVE:__The_person_d"/>
      <w:bookmarkEnd w:id="12"/>
      <w:r>
        <w:rPr>
          <w:b/>
          <w:spacing w:val="-2"/>
          <w:sz w:val="24"/>
        </w:rPr>
        <w:t>CITY’S</w:t>
      </w:r>
      <w:r>
        <w:rPr>
          <w:b/>
          <w:spacing w:val="-16"/>
          <w:sz w:val="24"/>
        </w:rPr>
        <w:t xml:space="preserve"> </w:t>
      </w:r>
      <w:r>
        <w:rPr>
          <w:b/>
          <w:spacing w:val="-2"/>
          <w:sz w:val="24"/>
        </w:rPr>
        <w:t>REPRESENTATIVE</w:t>
      </w:r>
      <w:r>
        <w:rPr>
          <w:spacing w:val="-2"/>
          <w:sz w:val="24"/>
        </w:rPr>
        <w:t>:</w:t>
      </w:r>
      <w:r>
        <w:rPr>
          <w:spacing w:val="33"/>
          <w:sz w:val="24"/>
        </w:rPr>
        <w:t xml:space="preserve"> </w:t>
      </w:r>
      <w:r>
        <w:rPr>
          <w:spacing w:val="-1"/>
          <w:sz w:val="24"/>
        </w:rPr>
        <w:t>The</w:t>
      </w:r>
      <w:r>
        <w:rPr>
          <w:spacing w:val="-15"/>
          <w:sz w:val="24"/>
        </w:rPr>
        <w:t xml:space="preserve"> </w:t>
      </w:r>
      <w:r>
        <w:rPr>
          <w:spacing w:val="-1"/>
          <w:sz w:val="24"/>
        </w:rPr>
        <w:t>person</w:t>
      </w:r>
      <w:r>
        <w:rPr>
          <w:spacing w:val="-21"/>
          <w:sz w:val="24"/>
        </w:rPr>
        <w:t xml:space="preserve"> </w:t>
      </w:r>
      <w:r>
        <w:rPr>
          <w:spacing w:val="-1"/>
          <w:sz w:val="24"/>
        </w:rPr>
        <w:t>designated</w:t>
      </w:r>
      <w:r>
        <w:rPr>
          <w:spacing w:val="-21"/>
          <w:sz w:val="24"/>
        </w:rPr>
        <w:t xml:space="preserve"> </w:t>
      </w:r>
      <w:r>
        <w:rPr>
          <w:spacing w:val="-1"/>
          <w:sz w:val="24"/>
        </w:rPr>
        <w:t>to</w:t>
      </w:r>
      <w:r>
        <w:rPr>
          <w:spacing w:val="-21"/>
          <w:sz w:val="24"/>
        </w:rPr>
        <w:t xml:space="preserve"> </w:t>
      </w:r>
      <w:r>
        <w:rPr>
          <w:spacing w:val="-1"/>
          <w:sz w:val="24"/>
        </w:rPr>
        <w:t>act</w:t>
      </w:r>
      <w:r>
        <w:rPr>
          <w:spacing w:val="-21"/>
          <w:sz w:val="24"/>
        </w:rPr>
        <w:t xml:space="preserve"> </w:t>
      </w:r>
      <w:r>
        <w:rPr>
          <w:spacing w:val="-1"/>
          <w:sz w:val="24"/>
        </w:rPr>
        <w:t>for</w:t>
      </w:r>
      <w:r>
        <w:rPr>
          <w:spacing w:val="-22"/>
          <w:sz w:val="24"/>
        </w:rPr>
        <w:t xml:space="preserve"> </w:t>
      </w:r>
      <w:r>
        <w:rPr>
          <w:spacing w:val="-1"/>
          <w:sz w:val="24"/>
        </w:rPr>
        <w:t>and</w:t>
      </w:r>
      <w:r>
        <w:rPr>
          <w:spacing w:val="-21"/>
          <w:sz w:val="24"/>
        </w:rPr>
        <w:t xml:space="preserve"> </w:t>
      </w:r>
      <w:r w:rsidR="00F26C68">
        <w:rPr>
          <w:spacing w:val="-1"/>
          <w:sz w:val="24"/>
        </w:rPr>
        <w:t>on</w:t>
      </w:r>
      <w:r>
        <w:rPr>
          <w:spacing w:val="-21"/>
          <w:sz w:val="24"/>
        </w:rPr>
        <w:t xml:space="preserve"> </w:t>
      </w:r>
      <w:r>
        <w:rPr>
          <w:spacing w:val="-1"/>
          <w:sz w:val="24"/>
        </w:rPr>
        <w:t>behalf</w:t>
      </w:r>
      <w:r>
        <w:rPr>
          <w:spacing w:val="-19"/>
          <w:sz w:val="24"/>
        </w:rPr>
        <w:t xml:space="preserve"> </w:t>
      </w:r>
      <w:r>
        <w:rPr>
          <w:spacing w:val="-1"/>
          <w:sz w:val="24"/>
        </w:rPr>
        <w:t>of</w:t>
      </w:r>
      <w:r>
        <w:rPr>
          <w:spacing w:val="-64"/>
          <w:sz w:val="24"/>
        </w:rPr>
        <w:t xml:space="preserve"> </w:t>
      </w:r>
      <w:r>
        <w:rPr>
          <w:sz w:val="24"/>
        </w:rPr>
        <w:t>the City</w:t>
      </w:r>
      <w:r>
        <w:rPr>
          <w:spacing w:val="-2"/>
          <w:sz w:val="24"/>
        </w:rPr>
        <w:t xml:space="preserve"> </w:t>
      </w:r>
      <w:r>
        <w:rPr>
          <w:sz w:val="24"/>
        </w:rPr>
        <w:t>of</w:t>
      </w:r>
      <w:r>
        <w:rPr>
          <w:spacing w:val="3"/>
          <w:sz w:val="24"/>
        </w:rPr>
        <w:t xml:space="preserve"> </w:t>
      </w:r>
      <w:r>
        <w:rPr>
          <w:sz w:val="24"/>
        </w:rPr>
        <w:t>Santa</w:t>
      </w:r>
      <w:r>
        <w:rPr>
          <w:spacing w:val="1"/>
          <w:sz w:val="24"/>
        </w:rPr>
        <w:t xml:space="preserve"> </w:t>
      </w:r>
      <w:r>
        <w:rPr>
          <w:sz w:val="24"/>
        </w:rPr>
        <w:t>Clara.</w:t>
      </w:r>
    </w:p>
    <w:p w14:paraId="5C584625" w14:textId="77777777" w:rsidR="007E5106" w:rsidRDefault="007E5106">
      <w:pPr>
        <w:pStyle w:val="BodyText"/>
        <w:spacing w:before="8"/>
      </w:pPr>
    </w:p>
    <w:p w14:paraId="4187E8DC" w14:textId="77777777" w:rsidR="007E5106" w:rsidRDefault="007F33FE">
      <w:pPr>
        <w:pStyle w:val="ListParagraph"/>
        <w:numPr>
          <w:ilvl w:val="2"/>
          <w:numId w:val="67"/>
        </w:numPr>
        <w:tabs>
          <w:tab w:val="left" w:pos="1480"/>
        </w:tabs>
        <w:ind w:right="397"/>
        <w:rPr>
          <w:sz w:val="24"/>
        </w:rPr>
      </w:pPr>
      <w:bookmarkStart w:id="13" w:name="14._CITY_SURVEYOR:_The_officially_design"/>
      <w:bookmarkEnd w:id="13"/>
      <w:r>
        <w:rPr>
          <w:b/>
          <w:spacing w:val="-2"/>
          <w:sz w:val="24"/>
        </w:rPr>
        <w:t>CITY</w:t>
      </w:r>
      <w:r>
        <w:rPr>
          <w:b/>
          <w:spacing w:val="-18"/>
          <w:sz w:val="24"/>
        </w:rPr>
        <w:t xml:space="preserve"> </w:t>
      </w:r>
      <w:r>
        <w:rPr>
          <w:b/>
          <w:spacing w:val="-2"/>
          <w:sz w:val="24"/>
        </w:rPr>
        <w:t>SURVEYOR</w:t>
      </w:r>
      <w:r>
        <w:rPr>
          <w:spacing w:val="-2"/>
          <w:sz w:val="24"/>
        </w:rPr>
        <w:t>:</w:t>
      </w:r>
      <w:r>
        <w:rPr>
          <w:spacing w:val="-16"/>
          <w:sz w:val="24"/>
        </w:rPr>
        <w:t xml:space="preserve"> </w:t>
      </w:r>
      <w:r>
        <w:rPr>
          <w:spacing w:val="-2"/>
          <w:sz w:val="24"/>
        </w:rPr>
        <w:t>The</w:t>
      </w:r>
      <w:r>
        <w:rPr>
          <w:spacing w:val="-15"/>
          <w:sz w:val="24"/>
        </w:rPr>
        <w:t xml:space="preserve"> </w:t>
      </w:r>
      <w:r>
        <w:rPr>
          <w:spacing w:val="-2"/>
          <w:sz w:val="24"/>
        </w:rPr>
        <w:t>officially</w:t>
      </w:r>
      <w:r>
        <w:rPr>
          <w:spacing w:val="-24"/>
          <w:sz w:val="24"/>
        </w:rPr>
        <w:t xml:space="preserve"> </w:t>
      </w:r>
      <w:r>
        <w:rPr>
          <w:spacing w:val="-2"/>
          <w:sz w:val="24"/>
        </w:rPr>
        <w:t>designated</w:t>
      </w:r>
      <w:r>
        <w:rPr>
          <w:spacing w:val="-21"/>
          <w:sz w:val="24"/>
        </w:rPr>
        <w:t xml:space="preserve"> </w:t>
      </w:r>
      <w:r>
        <w:rPr>
          <w:spacing w:val="-1"/>
          <w:sz w:val="24"/>
        </w:rPr>
        <w:t>Professional</w:t>
      </w:r>
      <w:r>
        <w:rPr>
          <w:spacing w:val="-22"/>
          <w:sz w:val="24"/>
        </w:rPr>
        <w:t xml:space="preserve"> </w:t>
      </w:r>
      <w:r>
        <w:rPr>
          <w:spacing w:val="-1"/>
          <w:sz w:val="24"/>
        </w:rPr>
        <w:t>Surveyor</w:t>
      </w:r>
      <w:r>
        <w:rPr>
          <w:spacing w:val="-21"/>
          <w:sz w:val="24"/>
        </w:rPr>
        <w:t xml:space="preserve"> </w:t>
      </w:r>
      <w:r>
        <w:rPr>
          <w:spacing w:val="-1"/>
          <w:sz w:val="24"/>
        </w:rPr>
        <w:t>who</w:t>
      </w:r>
      <w:r>
        <w:rPr>
          <w:spacing w:val="-21"/>
          <w:sz w:val="24"/>
        </w:rPr>
        <w:t xml:space="preserve"> </w:t>
      </w:r>
      <w:r>
        <w:rPr>
          <w:spacing w:val="-1"/>
          <w:sz w:val="24"/>
        </w:rPr>
        <w:t>acts</w:t>
      </w:r>
      <w:r>
        <w:rPr>
          <w:spacing w:val="-22"/>
          <w:sz w:val="24"/>
        </w:rPr>
        <w:t xml:space="preserve"> </w:t>
      </w:r>
      <w:r>
        <w:rPr>
          <w:spacing w:val="-1"/>
          <w:sz w:val="24"/>
        </w:rPr>
        <w:t>in</w:t>
      </w:r>
      <w:r>
        <w:rPr>
          <w:spacing w:val="-64"/>
          <w:sz w:val="24"/>
        </w:rPr>
        <w:t xml:space="preserve"> </w:t>
      </w:r>
      <w:r>
        <w:rPr>
          <w:sz w:val="24"/>
        </w:rPr>
        <w:t>the capacity</w:t>
      </w:r>
      <w:r>
        <w:rPr>
          <w:spacing w:val="-2"/>
          <w:sz w:val="24"/>
        </w:rPr>
        <w:t xml:space="preserve"> </w:t>
      </w:r>
      <w:r>
        <w:rPr>
          <w:sz w:val="24"/>
        </w:rPr>
        <w:t>as the</w:t>
      </w:r>
      <w:r>
        <w:rPr>
          <w:spacing w:val="1"/>
          <w:sz w:val="24"/>
        </w:rPr>
        <w:t xml:space="preserve"> </w:t>
      </w:r>
      <w:r>
        <w:rPr>
          <w:sz w:val="24"/>
        </w:rPr>
        <w:t>City</w:t>
      </w:r>
      <w:r>
        <w:rPr>
          <w:spacing w:val="-2"/>
          <w:sz w:val="24"/>
        </w:rPr>
        <w:t xml:space="preserve"> </w:t>
      </w:r>
      <w:r>
        <w:rPr>
          <w:sz w:val="24"/>
        </w:rPr>
        <w:t>Surveyor.</w:t>
      </w:r>
    </w:p>
    <w:p w14:paraId="15FD1D96" w14:textId="77777777" w:rsidR="007E5106" w:rsidRDefault="007E5106">
      <w:pPr>
        <w:pStyle w:val="BodyText"/>
        <w:spacing w:before="7"/>
      </w:pPr>
    </w:p>
    <w:p w14:paraId="2A64B8EB" w14:textId="77777777" w:rsidR="007E5106" w:rsidRDefault="007F33FE">
      <w:pPr>
        <w:pStyle w:val="ListParagraph"/>
        <w:numPr>
          <w:ilvl w:val="2"/>
          <w:numId w:val="67"/>
        </w:numPr>
        <w:tabs>
          <w:tab w:val="left" w:pos="1480"/>
        </w:tabs>
        <w:ind w:right="397"/>
        <w:rPr>
          <w:sz w:val="24"/>
        </w:rPr>
      </w:pPr>
      <w:bookmarkStart w:id="14" w:name="15._CONTRACTOR:__The_person,_firm,_or_co"/>
      <w:bookmarkEnd w:id="14"/>
      <w:r>
        <w:rPr>
          <w:b/>
          <w:sz w:val="24"/>
        </w:rPr>
        <w:t>CONTRACTOR:</w:t>
      </w:r>
      <w:r>
        <w:rPr>
          <w:b/>
          <w:spacing w:val="1"/>
          <w:sz w:val="24"/>
        </w:rPr>
        <w:t xml:space="preserve"> </w:t>
      </w:r>
      <w:r>
        <w:rPr>
          <w:sz w:val="24"/>
        </w:rPr>
        <w:t>The person, firm, or corporation with whom the owner has</w:t>
      </w:r>
      <w:r>
        <w:rPr>
          <w:spacing w:val="-64"/>
          <w:sz w:val="24"/>
        </w:rPr>
        <w:t xml:space="preserve"> </w:t>
      </w:r>
      <w:r>
        <w:rPr>
          <w:sz w:val="24"/>
        </w:rPr>
        <w:t>entered into</w:t>
      </w:r>
      <w:r>
        <w:rPr>
          <w:spacing w:val="1"/>
          <w:sz w:val="24"/>
        </w:rPr>
        <w:t xml:space="preserve"> </w:t>
      </w:r>
      <w:r>
        <w:rPr>
          <w:sz w:val="24"/>
        </w:rPr>
        <w:t>an agreement to construct</w:t>
      </w:r>
      <w:r>
        <w:rPr>
          <w:spacing w:val="1"/>
          <w:sz w:val="24"/>
        </w:rPr>
        <w:t xml:space="preserve"> </w:t>
      </w:r>
      <w:r>
        <w:rPr>
          <w:sz w:val="24"/>
        </w:rPr>
        <w:t>the</w:t>
      </w:r>
      <w:r>
        <w:rPr>
          <w:spacing w:val="1"/>
          <w:sz w:val="24"/>
        </w:rPr>
        <w:t xml:space="preserve"> </w:t>
      </w:r>
      <w:r>
        <w:rPr>
          <w:sz w:val="24"/>
        </w:rPr>
        <w:t>necessary</w:t>
      </w:r>
      <w:r>
        <w:rPr>
          <w:spacing w:val="-3"/>
          <w:sz w:val="24"/>
        </w:rPr>
        <w:t xml:space="preserve"> </w:t>
      </w:r>
      <w:r>
        <w:rPr>
          <w:sz w:val="24"/>
        </w:rPr>
        <w:t>work.</w:t>
      </w:r>
    </w:p>
    <w:p w14:paraId="7516D666" w14:textId="77777777" w:rsidR="007E5106" w:rsidRDefault="007E5106">
      <w:pPr>
        <w:pStyle w:val="BodyText"/>
        <w:spacing w:before="7"/>
      </w:pPr>
    </w:p>
    <w:p w14:paraId="082C0EC1" w14:textId="77777777" w:rsidR="007E5106" w:rsidRDefault="007F33FE">
      <w:pPr>
        <w:pStyle w:val="ListParagraph"/>
        <w:numPr>
          <w:ilvl w:val="2"/>
          <w:numId w:val="67"/>
        </w:numPr>
        <w:tabs>
          <w:tab w:val="left" w:pos="1479"/>
          <w:tab w:val="left" w:pos="1480"/>
        </w:tabs>
        <w:rPr>
          <w:sz w:val="24"/>
        </w:rPr>
      </w:pPr>
      <w:bookmarkStart w:id="15" w:name="16._CUSTOMER:__One_for_whom_city_related"/>
      <w:bookmarkEnd w:id="15"/>
      <w:r>
        <w:rPr>
          <w:b/>
          <w:sz w:val="24"/>
        </w:rPr>
        <w:t>CUSTOMER</w:t>
      </w:r>
      <w:r>
        <w:rPr>
          <w:sz w:val="24"/>
        </w:rPr>
        <w:t>:</w:t>
      </w:r>
      <w:r>
        <w:rPr>
          <w:spacing w:val="63"/>
          <w:sz w:val="24"/>
        </w:rPr>
        <w:t xml:space="preserve"> </w:t>
      </w:r>
      <w:r>
        <w:rPr>
          <w:sz w:val="24"/>
        </w:rPr>
        <w:t>One</w:t>
      </w:r>
      <w:r>
        <w:rPr>
          <w:spacing w:val="-1"/>
          <w:sz w:val="24"/>
        </w:rPr>
        <w:t xml:space="preserve"> </w:t>
      </w:r>
      <w:r>
        <w:rPr>
          <w:sz w:val="24"/>
        </w:rPr>
        <w:t>for</w:t>
      </w:r>
      <w:r>
        <w:rPr>
          <w:spacing w:val="-2"/>
          <w:sz w:val="24"/>
        </w:rPr>
        <w:t xml:space="preserve"> </w:t>
      </w:r>
      <w:r>
        <w:rPr>
          <w:sz w:val="24"/>
        </w:rPr>
        <w:t>whom city</w:t>
      </w:r>
      <w:r>
        <w:rPr>
          <w:spacing w:val="-4"/>
          <w:sz w:val="24"/>
        </w:rPr>
        <w:t xml:space="preserve"> </w:t>
      </w:r>
      <w:r>
        <w:rPr>
          <w:sz w:val="24"/>
        </w:rPr>
        <w:t>related</w:t>
      </w:r>
      <w:r>
        <w:rPr>
          <w:spacing w:val="-1"/>
          <w:sz w:val="24"/>
        </w:rPr>
        <w:t xml:space="preserve"> </w:t>
      </w:r>
      <w:r>
        <w:rPr>
          <w:sz w:val="24"/>
        </w:rPr>
        <w:t>services</w:t>
      </w:r>
      <w:r>
        <w:rPr>
          <w:spacing w:val="-2"/>
          <w:sz w:val="24"/>
        </w:rPr>
        <w:t xml:space="preserve"> </w:t>
      </w:r>
      <w:r>
        <w:rPr>
          <w:sz w:val="24"/>
        </w:rPr>
        <w:t>are</w:t>
      </w:r>
      <w:r>
        <w:rPr>
          <w:spacing w:val="-1"/>
          <w:sz w:val="24"/>
        </w:rPr>
        <w:t xml:space="preserve"> </w:t>
      </w:r>
      <w:r>
        <w:rPr>
          <w:sz w:val="24"/>
        </w:rPr>
        <w:t>rendered.</w:t>
      </w:r>
    </w:p>
    <w:p w14:paraId="1D3EB3CB" w14:textId="77777777" w:rsidR="007E5106" w:rsidRDefault="007E5106">
      <w:pPr>
        <w:pStyle w:val="BodyText"/>
        <w:spacing w:before="7"/>
      </w:pPr>
    </w:p>
    <w:p w14:paraId="098436A3" w14:textId="77777777" w:rsidR="007E5106" w:rsidRDefault="007F33FE">
      <w:pPr>
        <w:pStyle w:val="ListParagraph"/>
        <w:numPr>
          <w:ilvl w:val="2"/>
          <w:numId w:val="67"/>
        </w:numPr>
        <w:tabs>
          <w:tab w:val="left" w:pos="1480"/>
        </w:tabs>
        <w:spacing w:before="1"/>
        <w:ind w:right="396"/>
        <w:rPr>
          <w:sz w:val="24"/>
        </w:rPr>
      </w:pPr>
      <w:bookmarkStart w:id="16" w:name="17._DECELERATION_LANE:__An_auxiliary_lan"/>
      <w:bookmarkEnd w:id="16"/>
      <w:r>
        <w:rPr>
          <w:b/>
          <w:sz w:val="24"/>
        </w:rPr>
        <w:t>DECELERATION LANE</w:t>
      </w:r>
      <w:r>
        <w:rPr>
          <w:sz w:val="24"/>
        </w:rPr>
        <w:t>: An auxiliary lane, independent from through traffic</w:t>
      </w:r>
      <w:r>
        <w:rPr>
          <w:spacing w:val="-64"/>
          <w:sz w:val="24"/>
        </w:rPr>
        <w:t xml:space="preserve"> </w:t>
      </w:r>
      <w:r>
        <w:rPr>
          <w:spacing w:val="-1"/>
          <w:sz w:val="24"/>
        </w:rPr>
        <w:t>lanes,</w:t>
      </w:r>
      <w:r>
        <w:rPr>
          <w:spacing w:val="-16"/>
          <w:sz w:val="24"/>
        </w:rPr>
        <w:t xml:space="preserve"> </w:t>
      </w:r>
      <w:r>
        <w:rPr>
          <w:spacing w:val="-1"/>
          <w:sz w:val="24"/>
        </w:rPr>
        <w:t>which</w:t>
      </w:r>
      <w:r>
        <w:rPr>
          <w:spacing w:val="-16"/>
          <w:sz w:val="24"/>
        </w:rPr>
        <w:t xml:space="preserve"> </w:t>
      </w:r>
      <w:r>
        <w:rPr>
          <w:spacing w:val="-1"/>
          <w:sz w:val="24"/>
        </w:rPr>
        <w:t>is</w:t>
      </w:r>
      <w:r>
        <w:rPr>
          <w:spacing w:val="-17"/>
          <w:sz w:val="24"/>
        </w:rPr>
        <w:t xml:space="preserve"> </w:t>
      </w:r>
      <w:r>
        <w:rPr>
          <w:spacing w:val="-1"/>
          <w:sz w:val="24"/>
        </w:rPr>
        <w:t>developed</w:t>
      </w:r>
      <w:r>
        <w:rPr>
          <w:spacing w:val="-16"/>
          <w:sz w:val="24"/>
        </w:rPr>
        <w:t xml:space="preserve"> </w:t>
      </w:r>
      <w:r>
        <w:rPr>
          <w:spacing w:val="-1"/>
          <w:sz w:val="24"/>
        </w:rPr>
        <w:t>to</w:t>
      </w:r>
      <w:r>
        <w:rPr>
          <w:spacing w:val="-16"/>
          <w:sz w:val="24"/>
        </w:rPr>
        <w:t xml:space="preserve"> </w:t>
      </w:r>
      <w:r>
        <w:rPr>
          <w:spacing w:val="-1"/>
          <w:sz w:val="24"/>
        </w:rPr>
        <w:t>allow</w:t>
      </w:r>
      <w:r>
        <w:rPr>
          <w:spacing w:val="-20"/>
          <w:sz w:val="24"/>
        </w:rPr>
        <w:t xml:space="preserve"> </w:t>
      </w:r>
      <w:r>
        <w:rPr>
          <w:spacing w:val="-1"/>
          <w:sz w:val="24"/>
        </w:rPr>
        <w:t>turning</w:t>
      </w:r>
      <w:r>
        <w:rPr>
          <w:spacing w:val="-17"/>
          <w:sz w:val="24"/>
        </w:rPr>
        <w:t xml:space="preserve"> </w:t>
      </w:r>
      <w:r>
        <w:rPr>
          <w:spacing w:val="-1"/>
          <w:sz w:val="24"/>
        </w:rPr>
        <w:t>vehicles</w:t>
      </w:r>
      <w:r>
        <w:rPr>
          <w:spacing w:val="-17"/>
          <w:sz w:val="24"/>
        </w:rPr>
        <w:t xml:space="preserve"> </w:t>
      </w:r>
      <w:r>
        <w:rPr>
          <w:sz w:val="24"/>
        </w:rPr>
        <w:t>to</w:t>
      </w:r>
      <w:r>
        <w:rPr>
          <w:spacing w:val="-16"/>
          <w:sz w:val="24"/>
        </w:rPr>
        <w:t xml:space="preserve"> </w:t>
      </w:r>
      <w:r>
        <w:rPr>
          <w:sz w:val="24"/>
        </w:rPr>
        <w:t>reduce</w:t>
      </w:r>
      <w:r>
        <w:rPr>
          <w:spacing w:val="-16"/>
          <w:sz w:val="24"/>
        </w:rPr>
        <w:t xml:space="preserve"> </w:t>
      </w:r>
      <w:r>
        <w:rPr>
          <w:sz w:val="24"/>
        </w:rPr>
        <w:t>their</w:t>
      </w:r>
      <w:r>
        <w:rPr>
          <w:spacing w:val="-22"/>
          <w:sz w:val="24"/>
        </w:rPr>
        <w:t xml:space="preserve"> </w:t>
      </w:r>
      <w:r>
        <w:rPr>
          <w:sz w:val="24"/>
        </w:rPr>
        <w:t>speed</w:t>
      </w:r>
      <w:r>
        <w:rPr>
          <w:spacing w:val="-21"/>
          <w:sz w:val="24"/>
        </w:rPr>
        <w:t xml:space="preserve"> </w:t>
      </w:r>
      <w:r>
        <w:rPr>
          <w:sz w:val="24"/>
        </w:rPr>
        <w:t>when</w:t>
      </w:r>
      <w:r>
        <w:rPr>
          <w:spacing w:val="-64"/>
          <w:sz w:val="24"/>
        </w:rPr>
        <w:t xml:space="preserve"> </w:t>
      </w:r>
      <w:r>
        <w:rPr>
          <w:sz w:val="24"/>
        </w:rPr>
        <w:t>approaching</w:t>
      </w:r>
      <w:r>
        <w:rPr>
          <w:spacing w:val="-2"/>
          <w:sz w:val="24"/>
        </w:rPr>
        <w:t xml:space="preserve"> </w:t>
      </w:r>
      <w:r>
        <w:rPr>
          <w:sz w:val="24"/>
        </w:rPr>
        <w:t>a</w:t>
      </w:r>
      <w:r>
        <w:rPr>
          <w:spacing w:val="1"/>
          <w:sz w:val="24"/>
        </w:rPr>
        <w:t xml:space="preserve"> </w:t>
      </w:r>
      <w:r>
        <w:rPr>
          <w:sz w:val="24"/>
        </w:rPr>
        <w:t>driveway</w:t>
      </w:r>
      <w:r>
        <w:rPr>
          <w:spacing w:val="-2"/>
          <w:sz w:val="24"/>
        </w:rPr>
        <w:t xml:space="preserve"> </w:t>
      </w:r>
      <w:r>
        <w:rPr>
          <w:sz w:val="24"/>
        </w:rPr>
        <w:t>or</w:t>
      </w:r>
      <w:r>
        <w:rPr>
          <w:spacing w:val="-1"/>
          <w:sz w:val="24"/>
        </w:rPr>
        <w:t xml:space="preserve"> </w:t>
      </w:r>
      <w:r>
        <w:rPr>
          <w:sz w:val="24"/>
        </w:rPr>
        <w:t>intersection.</w:t>
      </w:r>
    </w:p>
    <w:p w14:paraId="3030AE0F" w14:textId="77777777" w:rsidR="007E5106" w:rsidRDefault="007E5106">
      <w:pPr>
        <w:pStyle w:val="BodyText"/>
        <w:spacing w:before="7"/>
      </w:pPr>
    </w:p>
    <w:p w14:paraId="56923AAF" w14:textId="65611063" w:rsidR="007E5106" w:rsidRDefault="007F33FE">
      <w:pPr>
        <w:pStyle w:val="ListParagraph"/>
        <w:numPr>
          <w:ilvl w:val="2"/>
          <w:numId w:val="67"/>
        </w:numPr>
        <w:tabs>
          <w:tab w:val="left" w:pos="1480"/>
        </w:tabs>
        <w:ind w:right="397"/>
        <w:rPr>
          <w:sz w:val="24"/>
        </w:rPr>
      </w:pPr>
      <w:bookmarkStart w:id="17" w:name="18._DEFECTIVE_WORK:__The_work_that_is_un"/>
      <w:bookmarkEnd w:id="17"/>
      <w:r>
        <w:rPr>
          <w:b/>
          <w:spacing w:val="-1"/>
          <w:sz w:val="24"/>
        </w:rPr>
        <w:t>DEFECTIVE</w:t>
      </w:r>
      <w:r>
        <w:rPr>
          <w:b/>
          <w:spacing w:val="-14"/>
          <w:sz w:val="24"/>
        </w:rPr>
        <w:t xml:space="preserve"> </w:t>
      </w:r>
      <w:r>
        <w:rPr>
          <w:b/>
          <w:spacing w:val="-1"/>
          <w:sz w:val="24"/>
        </w:rPr>
        <w:t>WORK:</w:t>
      </w:r>
      <w:r>
        <w:rPr>
          <w:b/>
          <w:spacing w:val="41"/>
          <w:sz w:val="24"/>
        </w:rPr>
        <w:t xml:space="preserve"> </w:t>
      </w:r>
      <w:r>
        <w:rPr>
          <w:sz w:val="24"/>
        </w:rPr>
        <w:t>The</w:t>
      </w:r>
      <w:r>
        <w:rPr>
          <w:spacing w:val="-13"/>
          <w:sz w:val="24"/>
        </w:rPr>
        <w:t xml:space="preserve"> </w:t>
      </w:r>
      <w:r>
        <w:rPr>
          <w:sz w:val="24"/>
        </w:rPr>
        <w:t>work</w:t>
      </w:r>
      <w:r>
        <w:rPr>
          <w:spacing w:val="-14"/>
          <w:sz w:val="24"/>
        </w:rPr>
        <w:t xml:space="preserve"> </w:t>
      </w:r>
      <w:r>
        <w:rPr>
          <w:sz w:val="24"/>
        </w:rPr>
        <w:t>that</w:t>
      </w:r>
      <w:r>
        <w:rPr>
          <w:spacing w:val="-14"/>
          <w:sz w:val="24"/>
        </w:rPr>
        <w:t xml:space="preserve"> </w:t>
      </w:r>
      <w:r>
        <w:rPr>
          <w:sz w:val="24"/>
        </w:rPr>
        <w:t>is</w:t>
      </w:r>
      <w:r>
        <w:rPr>
          <w:spacing w:val="-14"/>
          <w:sz w:val="24"/>
        </w:rPr>
        <w:t xml:space="preserve"> </w:t>
      </w:r>
      <w:r>
        <w:rPr>
          <w:sz w:val="24"/>
        </w:rPr>
        <w:t>unsatisfactory,</w:t>
      </w:r>
      <w:r>
        <w:rPr>
          <w:spacing w:val="-13"/>
          <w:sz w:val="24"/>
        </w:rPr>
        <w:t xml:space="preserve"> </w:t>
      </w:r>
      <w:r w:rsidR="00586B1F">
        <w:rPr>
          <w:sz w:val="24"/>
        </w:rPr>
        <w:t>faulty,</w:t>
      </w:r>
      <w:r>
        <w:rPr>
          <w:spacing w:val="-17"/>
          <w:sz w:val="24"/>
        </w:rPr>
        <w:t xml:space="preserve"> </w:t>
      </w:r>
      <w:r>
        <w:rPr>
          <w:sz w:val="24"/>
        </w:rPr>
        <w:t>or</w:t>
      </w:r>
      <w:r>
        <w:rPr>
          <w:spacing w:val="-15"/>
          <w:sz w:val="24"/>
        </w:rPr>
        <w:t xml:space="preserve"> </w:t>
      </w:r>
      <w:r>
        <w:rPr>
          <w:sz w:val="24"/>
        </w:rPr>
        <w:t>deficient,</w:t>
      </w:r>
      <w:r>
        <w:rPr>
          <w:spacing w:val="-16"/>
          <w:sz w:val="24"/>
        </w:rPr>
        <w:t xml:space="preserve"> </w:t>
      </w:r>
      <w:r>
        <w:rPr>
          <w:sz w:val="24"/>
        </w:rPr>
        <w:t>does</w:t>
      </w:r>
      <w:r>
        <w:rPr>
          <w:spacing w:val="-64"/>
          <w:sz w:val="24"/>
        </w:rPr>
        <w:t xml:space="preserve"> </w:t>
      </w:r>
      <w:r>
        <w:rPr>
          <w:sz w:val="24"/>
        </w:rPr>
        <w:t>not conform to the approved documents, does not meet the requirements of</w:t>
      </w:r>
      <w:r>
        <w:rPr>
          <w:spacing w:val="1"/>
          <w:sz w:val="24"/>
        </w:rPr>
        <w:t xml:space="preserve"> </w:t>
      </w:r>
      <w:r>
        <w:rPr>
          <w:spacing w:val="-2"/>
          <w:sz w:val="24"/>
        </w:rPr>
        <w:t>any</w:t>
      </w:r>
      <w:r>
        <w:rPr>
          <w:spacing w:val="-19"/>
          <w:sz w:val="24"/>
        </w:rPr>
        <w:t xml:space="preserve"> </w:t>
      </w:r>
      <w:r>
        <w:rPr>
          <w:spacing w:val="-2"/>
          <w:sz w:val="24"/>
        </w:rPr>
        <w:t>inspection,</w:t>
      </w:r>
      <w:r>
        <w:rPr>
          <w:spacing w:val="-15"/>
          <w:sz w:val="24"/>
        </w:rPr>
        <w:t xml:space="preserve"> </w:t>
      </w:r>
      <w:r>
        <w:rPr>
          <w:spacing w:val="-2"/>
          <w:sz w:val="24"/>
        </w:rPr>
        <w:t>reference</w:t>
      </w:r>
      <w:r>
        <w:rPr>
          <w:spacing w:val="-15"/>
          <w:sz w:val="24"/>
        </w:rPr>
        <w:t xml:space="preserve"> </w:t>
      </w:r>
      <w:r>
        <w:rPr>
          <w:spacing w:val="-1"/>
          <w:sz w:val="24"/>
        </w:rPr>
        <w:t>standard,</w:t>
      </w:r>
      <w:r>
        <w:rPr>
          <w:spacing w:val="-21"/>
          <w:sz w:val="24"/>
        </w:rPr>
        <w:t xml:space="preserve"> </w:t>
      </w:r>
      <w:r>
        <w:rPr>
          <w:spacing w:val="-1"/>
          <w:sz w:val="24"/>
        </w:rPr>
        <w:t>test</w:t>
      </w:r>
      <w:r>
        <w:rPr>
          <w:spacing w:val="-20"/>
          <w:sz w:val="24"/>
        </w:rPr>
        <w:t xml:space="preserve"> </w:t>
      </w:r>
      <w:r>
        <w:rPr>
          <w:spacing w:val="-1"/>
          <w:sz w:val="24"/>
        </w:rPr>
        <w:t>or</w:t>
      </w:r>
      <w:r>
        <w:rPr>
          <w:spacing w:val="-21"/>
          <w:sz w:val="24"/>
        </w:rPr>
        <w:t xml:space="preserve"> </w:t>
      </w:r>
      <w:r>
        <w:rPr>
          <w:spacing w:val="-1"/>
          <w:sz w:val="24"/>
        </w:rPr>
        <w:t>approval</w:t>
      </w:r>
      <w:r>
        <w:rPr>
          <w:spacing w:val="-22"/>
          <w:sz w:val="24"/>
        </w:rPr>
        <w:t xml:space="preserve"> </w:t>
      </w:r>
      <w:r>
        <w:rPr>
          <w:spacing w:val="-1"/>
          <w:sz w:val="24"/>
        </w:rPr>
        <w:t>referred</w:t>
      </w:r>
      <w:r>
        <w:rPr>
          <w:spacing w:val="-20"/>
          <w:sz w:val="24"/>
        </w:rPr>
        <w:t xml:space="preserve"> </w:t>
      </w:r>
      <w:r>
        <w:rPr>
          <w:spacing w:val="-1"/>
          <w:sz w:val="24"/>
        </w:rPr>
        <w:t>to</w:t>
      </w:r>
      <w:r>
        <w:rPr>
          <w:spacing w:val="-20"/>
          <w:sz w:val="24"/>
        </w:rPr>
        <w:t xml:space="preserve"> </w:t>
      </w:r>
      <w:r>
        <w:rPr>
          <w:spacing w:val="-1"/>
          <w:sz w:val="24"/>
        </w:rPr>
        <w:t>in</w:t>
      </w:r>
      <w:r>
        <w:rPr>
          <w:spacing w:val="-21"/>
          <w:sz w:val="24"/>
        </w:rPr>
        <w:t xml:space="preserve"> </w:t>
      </w:r>
      <w:r>
        <w:rPr>
          <w:spacing w:val="-1"/>
          <w:sz w:val="24"/>
        </w:rPr>
        <w:t>the</w:t>
      </w:r>
      <w:r>
        <w:rPr>
          <w:spacing w:val="-20"/>
          <w:sz w:val="24"/>
        </w:rPr>
        <w:t xml:space="preserve"> </w:t>
      </w:r>
      <w:r>
        <w:rPr>
          <w:spacing w:val="-1"/>
          <w:sz w:val="24"/>
        </w:rPr>
        <w:t>approved</w:t>
      </w:r>
      <w:r>
        <w:rPr>
          <w:spacing w:val="-64"/>
          <w:sz w:val="24"/>
        </w:rPr>
        <w:t xml:space="preserve"> </w:t>
      </w:r>
      <w:r>
        <w:rPr>
          <w:sz w:val="24"/>
        </w:rPr>
        <w:t>documents, or has been damaged prior to the City Representative’s final</w:t>
      </w:r>
      <w:r>
        <w:rPr>
          <w:spacing w:val="1"/>
          <w:sz w:val="24"/>
        </w:rPr>
        <w:t xml:space="preserve"> </w:t>
      </w:r>
      <w:r>
        <w:rPr>
          <w:sz w:val="24"/>
        </w:rPr>
        <w:t>inspection.</w:t>
      </w:r>
    </w:p>
    <w:p w14:paraId="42E21F1F" w14:textId="77777777" w:rsidR="007E5106" w:rsidRDefault="007E5106">
      <w:pPr>
        <w:pStyle w:val="BodyText"/>
        <w:spacing w:before="7"/>
      </w:pPr>
    </w:p>
    <w:p w14:paraId="77D0B00A" w14:textId="57BE9036" w:rsidR="007E5106" w:rsidRDefault="007F33FE">
      <w:pPr>
        <w:pStyle w:val="ListParagraph"/>
        <w:numPr>
          <w:ilvl w:val="2"/>
          <w:numId w:val="67"/>
        </w:numPr>
        <w:tabs>
          <w:tab w:val="left" w:pos="1480"/>
        </w:tabs>
        <w:ind w:left="1479" w:right="396"/>
        <w:rPr>
          <w:sz w:val="24"/>
        </w:rPr>
      </w:pPr>
      <w:bookmarkStart w:id="18" w:name="19._DEVELOPER:__The_authority,_corporati"/>
      <w:bookmarkEnd w:id="18"/>
      <w:r>
        <w:rPr>
          <w:b/>
          <w:sz w:val="24"/>
        </w:rPr>
        <w:t>DEVELOPER:</w:t>
      </w:r>
      <w:r>
        <w:rPr>
          <w:b/>
          <w:spacing w:val="1"/>
          <w:sz w:val="24"/>
        </w:rPr>
        <w:t xml:space="preserve"> </w:t>
      </w:r>
      <w:r>
        <w:rPr>
          <w:sz w:val="24"/>
        </w:rPr>
        <w:t>The</w:t>
      </w:r>
      <w:r>
        <w:rPr>
          <w:spacing w:val="1"/>
          <w:sz w:val="24"/>
        </w:rPr>
        <w:t xml:space="preserve"> </w:t>
      </w:r>
      <w:r>
        <w:rPr>
          <w:sz w:val="24"/>
        </w:rPr>
        <w:t>authority,</w:t>
      </w:r>
      <w:r>
        <w:rPr>
          <w:spacing w:val="1"/>
          <w:sz w:val="24"/>
        </w:rPr>
        <w:t xml:space="preserve"> </w:t>
      </w:r>
      <w:r>
        <w:rPr>
          <w:sz w:val="24"/>
        </w:rPr>
        <w:t>corporation,</w:t>
      </w:r>
      <w:r>
        <w:rPr>
          <w:spacing w:val="1"/>
          <w:sz w:val="24"/>
        </w:rPr>
        <w:t xml:space="preserve"> </w:t>
      </w:r>
      <w:r w:rsidR="00F26C68">
        <w:rPr>
          <w:sz w:val="24"/>
        </w:rPr>
        <w:t>association,</w:t>
      </w:r>
      <w:r>
        <w:rPr>
          <w:spacing w:val="1"/>
          <w:sz w:val="24"/>
        </w:rPr>
        <w:t xml:space="preserve"> </w:t>
      </w:r>
      <w:r>
        <w:rPr>
          <w:sz w:val="24"/>
        </w:rPr>
        <w:t>or</w:t>
      </w:r>
      <w:r>
        <w:rPr>
          <w:spacing w:val="1"/>
          <w:sz w:val="24"/>
        </w:rPr>
        <w:t xml:space="preserve"> </w:t>
      </w:r>
      <w:r>
        <w:rPr>
          <w:sz w:val="24"/>
        </w:rPr>
        <w:t>firm</w:t>
      </w:r>
      <w:r>
        <w:rPr>
          <w:spacing w:val="1"/>
          <w:sz w:val="24"/>
        </w:rPr>
        <w:t xml:space="preserve"> </w:t>
      </w:r>
      <w:r>
        <w:rPr>
          <w:sz w:val="24"/>
        </w:rPr>
        <w:t>which</w:t>
      </w:r>
      <w:r>
        <w:rPr>
          <w:spacing w:val="1"/>
          <w:sz w:val="24"/>
        </w:rPr>
        <w:t xml:space="preserve"> </w:t>
      </w:r>
      <w:r>
        <w:rPr>
          <w:sz w:val="24"/>
        </w:rPr>
        <w:t>undertakes the development or subdivision of land or properties and with</w:t>
      </w:r>
      <w:r>
        <w:rPr>
          <w:spacing w:val="1"/>
          <w:sz w:val="24"/>
        </w:rPr>
        <w:t xml:space="preserve"> </w:t>
      </w:r>
      <w:r>
        <w:rPr>
          <w:spacing w:val="-1"/>
          <w:sz w:val="24"/>
        </w:rPr>
        <w:t>whom</w:t>
      </w:r>
      <w:r>
        <w:rPr>
          <w:spacing w:val="-15"/>
          <w:sz w:val="24"/>
        </w:rPr>
        <w:t xml:space="preserve"> </w:t>
      </w:r>
      <w:r>
        <w:rPr>
          <w:spacing w:val="-1"/>
          <w:sz w:val="24"/>
        </w:rPr>
        <w:t>the</w:t>
      </w:r>
      <w:r>
        <w:rPr>
          <w:spacing w:val="-16"/>
          <w:sz w:val="24"/>
        </w:rPr>
        <w:t xml:space="preserve"> </w:t>
      </w:r>
      <w:r>
        <w:rPr>
          <w:spacing w:val="-1"/>
          <w:sz w:val="24"/>
        </w:rPr>
        <w:t>Contractor</w:t>
      </w:r>
      <w:r>
        <w:rPr>
          <w:spacing w:val="-17"/>
          <w:sz w:val="24"/>
        </w:rPr>
        <w:t xml:space="preserve"> </w:t>
      </w:r>
      <w:r>
        <w:rPr>
          <w:spacing w:val="-1"/>
          <w:sz w:val="24"/>
        </w:rPr>
        <w:t>has</w:t>
      </w:r>
      <w:r>
        <w:rPr>
          <w:spacing w:val="-17"/>
          <w:sz w:val="24"/>
        </w:rPr>
        <w:t xml:space="preserve"> </w:t>
      </w:r>
      <w:r>
        <w:rPr>
          <w:spacing w:val="-1"/>
          <w:sz w:val="24"/>
        </w:rPr>
        <w:t>entered</w:t>
      </w:r>
      <w:r>
        <w:rPr>
          <w:spacing w:val="-15"/>
          <w:sz w:val="24"/>
        </w:rPr>
        <w:t xml:space="preserve"> </w:t>
      </w:r>
      <w:r>
        <w:rPr>
          <w:sz w:val="24"/>
        </w:rPr>
        <w:t>into</w:t>
      </w:r>
      <w:r>
        <w:rPr>
          <w:spacing w:val="-16"/>
          <w:sz w:val="24"/>
        </w:rPr>
        <w:t xml:space="preserve"> </w:t>
      </w:r>
      <w:r>
        <w:rPr>
          <w:sz w:val="24"/>
        </w:rPr>
        <w:t>an</w:t>
      </w:r>
      <w:r>
        <w:rPr>
          <w:spacing w:val="-15"/>
          <w:sz w:val="24"/>
        </w:rPr>
        <w:t xml:space="preserve"> </w:t>
      </w:r>
      <w:r>
        <w:rPr>
          <w:sz w:val="24"/>
        </w:rPr>
        <w:t>agreement</w:t>
      </w:r>
      <w:r>
        <w:rPr>
          <w:spacing w:val="-16"/>
          <w:sz w:val="24"/>
        </w:rPr>
        <w:t xml:space="preserve"> </w:t>
      </w:r>
      <w:r>
        <w:rPr>
          <w:sz w:val="24"/>
        </w:rPr>
        <w:t>and</w:t>
      </w:r>
      <w:r>
        <w:rPr>
          <w:spacing w:val="-16"/>
          <w:sz w:val="24"/>
        </w:rPr>
        <w:t xml:space="preserve"> </w:t>
      </w:r>
      <w:r>
        <w:rPr>
          <w:sz w:val="24"/>
        </w:rPr>
        <w:t>for</w:t>
      </w:r>
      <w:r>
        <w:rPr>
          <w:spacing w:val="-17"/>
          <w:sz w:val="24"/>
        </w:rPr>
        <w:t xml:space="preserve"> </w:t>
      </w:r>
      <w:r>
        <w:rPr>
          <w:sz w:val="24"/>
        </w:rPr>
        <w:t>whom</w:t>
      </w:r>
      <w:r>
        <w:rPr>
          <w:spacing w:val="-15"/>
          <w:sz w:val="24"/>
        </w:rPr>
        <w:t xml:space="preserve"> </w:t>
      </w:r>
      <w:r>
        <w:rPr>
          <w:sz w:val="24"/>
        </w:rPr>
        <w:t>the</w:t>
      </w:r>
      <w:r>
        <w:rPr>
          <w:spacing w:val="-15"/>
          <w:sz w:val="24"/>
        </w:rPr>
        <w:t xml:space="preserve"> </w:t>
      </w:r>
      <w:r>
        <w:rPr>
          <w:sz w:val="24"/>
        </w:rPr>
        <w:t>work</w:t>
      </w:r>
      <w:r>
        <w:rPr>
          <w:spacing w:val="-22"/>
          <w:sz w:val="24"/>
        </w:rPr>
        <w:t xml:space="preserve"> </w:t>
      </w:r>
      <w:r>
        <w:rPr>
          <w:sz w:val="24"/>
        </w:rPr>
        <w:t>is</w:t>
      </w:r>
      <w:r>
        <w:rPr>
          <w:spacing w:val="-64"/>
          <w:sz w:val="24"/>
        </w:rPr>
        <w:t xml:space="preserve"> </w:t>
      </w:r>
      <w:r>
        <w:rPr>
          <w:sz w:val="24"/>
        </w:rPr>
        <w:t>to be</w:t>
      </w:r>
      <w:r>
        <w:rPr>
          <w:spacing w:val="1"/>
          <w:sz w:val="24"/>
        </w:rPr>
        <w:t xml:space="preserve"> </w:t>
      </w:r>
      <w:r>
        <w:rPr>
          <w:sz w:val="24"/>
        </w:rPr>
        <w:t>provided.</w:t>
      </w:r>
    </w:p>
    <w:p w14:paraId="1BFE704A" w14:textId="77777777" w:rsidR="007E5106" w:rsidRDefault="007E5106">
      <w:pPr>
        <w:pStyle w:val="BodyText"/>
        <w:spacing w:before="7"/>
      </w:pPr>
    </w:p>
    <w:p w14:paraId="0B2675B7" w14:textId="44AF572F" w:rsidR="007E5106" w:rsidRDefault="007F33FE">
      <w:pPr>
        <w:pStyle w:val="ListParagraph"/>
        <w:numPr>
          <w:ilvl w:val="2"/>
          <w:numId w:val="67"/>
        </w:numPr>
        <w:tabs>
          <w:tab w:val="left" w:pos="1480"/>
        </w:tabs>
        <w:spacing w:before="1"/>
        <w:ind w:left="1479" w:right="395"/>
        <w:rPr>
          <w:sz w:val="24"/>
        </w:rPr>
      </w:pPr>
      <w:bookmarkStart w:id="19" w:name="20._DEVELOPMENT:__The_process_of_constru"/>
      <w:bookmarkEnd w:id="19"/>
      <w:r>
        <w:rPr>
          <w:b/>
          <w:spacing w:val="-1"/>
          <w:sz w:val="24"/>
        </w:rPr>
        <w:t>DEVELOPMENT:</w:t>
      </w:r>
      <w:r>
        <w:rPr>
          <w:b/>
          <w:spacing w:val="36"/>
          <w:sz w:val="24"/>
        </w:rPr>
        <w:t xml:space="preserve"> </w:t>
      </w:r>
      <w:r>
        <w:rPr>
          <w:spacing w:val="-1"/>
          <w:sz w:val="24"/>
        </w:rPr>
        <w:t>The</w:t>
      </w:r>
      <w:r>
        <w:rPr>
          <w:spacing w:val="-15"/>
          <w:sz w:val="24"/>
        </w:rPr>
        <w:t xml:space="preserve"> </w:t>
      </w:r>
      <w:r>
        <w:rPr>
          <w:spacing w:val="-1"/>
          <w:sz w:val="24"/>
        </w:rPr>
        <w:t>process</w:t>
      </w:r>
      <w:r>
        <w:rPr>
          <w:spacing w:val="-17"/>
          <w:sz w:val="24"/>
        </w:rPr>
        <w:t xml:space="preserve"> </w:t>
      </w:r>
      <w:r>
        <w:rPr>
          <w:spacing w:val="-1"/>
          <w:sz w:val="24"/>
        </w:rPr>
        <w:t>of</w:t>
      </w:r>
      <w:r>
        <w:rPr>
          <w:spacing w:val="-13"/>
          <w:sz w:val="24"/>
        </w:rPr>
        <w:t xml:space="preserve"> </w:t>
      </w:r>
      <w:r>
        <w:rPr>
          <w:spacing w:val="-1"/>
          <w:sz w:val="24"/>
        </w:rPr>
        <w:t>constructing</w:t>
      </w:r>
      <w:r>
        <w:rPr>
          <w:spacing w:val="-18"/>
          <w:sz w:val="24"/>
        </w:rPr>
        <w:t xml:space="preserve"> </w:t>
      </w:r>
      <w:r>
        <w:rPr>
          <w:spacing w:val="-1"/>
          <w:sz w:val="24"/>
        </w:rPr>
        <w:t>a</w:t>
      </w:r>
      <w:r>
        <w:rPr>
          <w:spacing w:val="-15"/>
          <w:sz w:val="24"/>
        </w:rPr>
        <w:t xml:space="preserve"> </w:t>
      </w:r>
      <w:r>
        <w:rPr>
          <w:spacing w:val="-1"/>
          <w:sz w:val="24"/>
        </w:rPr>
        <w:t>building</w:t>
      </w:r>
      <w:r>
        <w:rPr>
          <w:spacing w:val="-23"/>
          <w:sz w:val="24"/>
        </w:rPr>
        <w:t xml:space="preserve"> </w:t>
      </w:r>
      <w:r>
        <w:rPr>
          <w:spacing w:val="-1"/>
          <w:sz w:val="24"/>
        </w:rPr>
        <w:t>or</w:t>
      </w:r>
      <w:r>
        <w:rPr>
          <w:spacing w:val="-21"/>
          <w:sz w:val="24"/>
        </w:rPr>
        <w:t xml:space="preserve"> </w:t>
      </w:r>
      <w:r>
        <w:rPr>
          <w:spacing w:val="-1"/>
          <w:sz w:val="24"/>
        </w:rPr>
        <w:t>group</w:t>
      </w:r>
      <w:r>
        <w:rPr>
          <w:spacing w:val="-21"/>
          <w:sz w:val="24"/>
        </w:rPr>
        <w:t xml:space="preserve"> </w:t>
      </w:r>
      <w:r>
        <w:rPr>
          <w:spacing w:val="-1"/>
          <w:sz w:val="24"/>
        </w:rPr>
        <w:t>of</w:t>
      </w:r>
      <w:r>
        <w:rPr>
          <w:spacing w:val="-18"/>
          <w:sz w:val="24"/>
        </w:rPr>
        <w:t xml:space="preserve"> </w:t>
      </w:r>
      <w:r>
        <w:rPr>
          <w:spacing w:val="-1"/>
          <w:sz w:val="24"/>
        </w:rPr>
        <w:t>buildings</w:t>
      </w:r>
      <w:r>
        <w:rPr>
          <w:spacing w:val="-64"/>
          <w:sz w:val="24"/>
        </w:rPr>
        <w:t xml:space="preserve"> </w:t>
      </w:r>
      <w:r>
        <w:rPr>
          <w:spacing w:val="-1"/>
          <w:sz w:val="24"/>
        </w:rPr>
        <w:t>for</w:t>
      </w:r>
      <w:r>
        <w:rPr>
          <w:spacing w:val="-13"/>
          <w:sz w:val="24"/>
        </w:rPr>
        <w:t xml:space="preserve"> </w:t>
      </w:r>
      <w:r>
        <w:rPr>
          <w:spacing w:val="-1"/>
          <w:sz w:val="24"/>
        </w:rPr>
        <w:t>residential,</w:t>
      </w:r>
      <w:r>
        <w:rPr>
          <w:spacing w:val="-11"/>
          <w:sz w:val="24"/>
        </w:rPr>
        <w:t xml:space="preserve"> </w:t>
      </w:r>
      <w:r>
        <w:rPr>
          <w:sz w:val="24"/>
        </w:rPr>
        <w:t>commercial,</w:t>
      </w:r>
      <w:r>
        <w:rPr>
          <w:spacing w:val="-11"/>
          <w:sz w:val="24"/>
        </w:rPr>
        <w:t xml:space="preserve"> </w:t>
      </w:r>
      <w:r w:rsidR="00F26C68">
        <w:rPr>
          <w:sz w:val="24"/>
        </w:rPr>
        <w:t>industrial,</w:t>
      </w:r>
      <w:r>
        <w:rPr>
          <w:spacing w:val="-12"/>
          <w:sz w:val="24"/>
        </w:rPr>
        <w:t xml:space="preserve"> </w:t>
      </w:r>
      <w:r>
        <w:rPr>
          <w:sz w:val="24"/>
        </w:rPr>
        <w:t>or</w:t>
      </w:r>
      <w:r>
        <w:rPr>
          <w:spacing w:val="-15"/>
          <w:sz w:val="24"/>
        </w:rPr>
        <w:t xml:space="preserve"> </w:t>
      </w:r>
      <w:r>
        <w:rPr>
          <w:sz w:val="24"/>
        </w:rPr>
        <w:t>other</w:t>
      </w:r>
      <w:r>
        <w:rPr>
          <w:spacing w:val="-15"/>
          <w:sz w:val="24"/>
        </w:rPr>
        <w:t xml:space="preserve"> </w:t>
      </w:r>
      <w:r>
        <w:rPr>
          <w:sz w:val="24"/>
        </w:rPr>
        <w:t>uses</w:t>
      </w:r>
      <w:r>
        <w:rPr>
          <w:spacing w:val="-14"/>
          <w:sz w:val="24"/>
        </w:rPr>
        <w:t xml:space="preserve"> </w:t>
      </w:r>
      <w:r>
        <w:rPr>
          <w:sz w:val="24"/>
        </w:rPr>
        <w:t>or</w:t>
      </w:r>
      <w:r>
        <w:rPr>
          <w:spacing w:val="-15"/>
          <w:sz w:val="24"/>
        </w:rPr>
        <w:t xml:space="preserve"> </w:t>
      </w:r>
      <w:r>
        <w:rPr>
          <w:sz w:val="24"/>
        </w:rPr>
        <w:t>the</w:t>
      </w:r>
      <w:r>
        <w:rPr>
          <w:spacing w:val="-13"/>
          <w:sz w:val="24"/>
        </w:rPr>
        <w:t xml:space="preserve"> </w:t>
      </w:r>
      <w:r>
        <w:rPr>
          <w:sz w:val="24"/>
        </w:rPr>
        <w:t>general</w:t>
      </w:r>
      <w:r>
        <w:rPr>
          <w:spacing w:val="-15"/>
          <w:sz w:val="24"/>
        </w:rPr>
        <w:t xml:space="preserve"> </w:t>
      </w:r>
      <w:r>
        <w:rPr>
          <w:sz w:val="24"/>
        </w:rPr>
        <w:t>changing</w:t>
      </w:r>
      <w:r>
        <w:rPr>
          <w:spacing w:val="-16"/>
          <w:sz w:val="24"/>
        </w:rPr>
        <w:t xml:space="preserve"> </w:t>
      </w:r>
      <w:r>
        <w:rPr>
          <w:sz w:val="24"/>
        </w:rPr>
        <w:t>of</w:t>
      </w:r>
      <w:r>
        <w:rPr>
          <w:spacing w:val="-65"/>
          <w:sz w:val="24"/>
        </w:rPr>
        <w:t xml:space="preserve"> </w:t>
      </w:r>
      <w:r>
        <w:rPr>
          <w:sz w:val="24"/>
        </w:rPr>
        <w:t>land or property into something other than its current or natural state or</w:t>
      </w:r>
      <w:r>
        <w:rPr>
          <w:spacing w:val="1"/>
          <w:sz w:val="24"/>
        </w:rPr>
        <w:t xml:space="preserve"> </w:t>
      </w:r>
      <w:r>
        <w:rPr>
          <w:sz w:val="24"/>
        </w:rPr>
        <w:t>condition.</w:t>
      </w:r>
    </w:p>
    <w:p w14:paraId="5D7EB51C" w14:textId="77777777" w:rsidR="007E5106" w:rsidRDefault="007E5106">
      <w:pPr>
        <w:pStyle w:val="BodyText"/>
        <w:spacing w:before="7"/>
      </w:pPr>
    </w:p>
    <w:p w14:paraId="60F6E5E3" w14:textId="77777777" w:rsidR="007E5106" w:rsidRDefault="007F33FE">
      <w:pPr>
        <w:pStyle w:val="ListParagraph"/>
        <w:numPr>
          <w:ilvl w:val="2"/>
          <w:numId w:val="67"/>
        </w:numPr>
        <w:tabs>
          <w:tab w:val="left" w:pos="1480"/>
        </w:tabs>
        <w:ind w:left="1479" w:right="395"/>
        <w:rPr>
          <w:sz w:val="24"/>
        </w:rPr>
      </w:pPr>
      <w:bookmarkStart w:id="20" w:name="21._DRAWING_OF_RECORD:__The_drawing(s)_o"/>
      <w:bookmarkEnd w:id="20"/>
      <w:r>
        <w:rPr>
          <w:b/>
          <w:spacing w:val="-1"/>
          <w:sz w:val="24"/>
        </w:rPr>
        <w:t>DRAWING</w:t>
      </w:r>
      <w:r>
        <w:rPr>
          <w:b/>
          <w:spacing w:val="-16"/>
          <w:sz w:val="24"/>
        </w:rPr>
        <w:t xml:space="preserve"> </w:t>
      </w:r>
      <w:r>
        <w:rPr>
          <w:b/>
          <w:spacing w:val="-1"/>
          <w:sz w:val="24"/>
        </w:rPr>
        <w:t>OF</w:t>
      </w:r>
      <w:r>
        <w:rPr>
          <w:b/>
          <w:spacing w:val="-17"/>
          <w:sz w:val="24"/>
        </w:rPr>
        <w:t xml:space="preserve"> </w:t>
      </w:r>
      <w:r>
        <w:rPr>
          <w:b/>
          <w:spacing w:val="-1"/>
          <w:sz w:val="24"/>
        </w:rPr>
        <w:t>RECORD:</w:t>
      </w:r>
      <w:r>
        <w:rPr>
          <w:b/>
          <w:spacing w:val="37"/>
          <w:sz w:val="24"/>
        </w:rPr>
        <w:t xml:space="preserve"> </w:t>
      </w:r>
      <w:r>
        <w:rPr>
          <w:spacing w:val="-1"/>
          <w:sz w:val="24"/>
        </w:rPr>
        <w:t>The</w:t>
      </w:r>
      <w:r>
        <w:rPr>
          <w:spacing w:val="-16"/>
          <w:sz w:val="24"/>
        </w:rPr>
        <w:t xml:space="preserve"> </w:t>
      </w:r>
      <w:r>
        <w:rPr>
          <w:spacing w:val="-1"/>
          <w:sz w:val="24"/>
        </w:rPr>
        <w:t>drawing(s)</w:t>
      </w:r>
      <w:r>
        <w:rPr>
          <w:spacing w:val="-17"/>
          <w:sz w:val="24"/>
        </w:rPr>
        <w:t xml:space="preserve"> </w:t>
      </w:r>
      <w:r>
        <w:rPr>
          <w:spacing w:val="-1"/>
          <w:sz w:val="24"/>
        </w:rPr>
        <w:t>or</w:t>
      </w:r>
      <w:r>
        <w:rPr>
          <w:spacing w:val="-16"/>
          <w:sz w:val="24"/>
        </w:rPr>
        <w:t xml:space="preserve"> </w:t>
      </w:r>
      <w:r>
        <w:rPr>
          <w:spacing w:val="-1"/>
          <w:sz w:val="24"/>
        </w:rPr>
        <w:t>plan(s)</w:t>
      </w:r>
      <w:r>
        <w:rPr>
          <w:spacing w:val="-17"/>
          <w:sz w:val="24"/>
        </w:rPr>
        <w:t xml:space="preserve"> </w:t>
      </w:r>
      <w:r>
        <w:rPr>
          <w:spacing w:val="-1"/>
          <w:sz w:val="24"/>
        </w:rPr>
        <w:t>which</w:t>
      </w:r>
      <w:r>
        <w:rPr>
          <w:spacing w:val="-16"/>
          <w:sz w:val="24"/>
        </w:rPr>
        <w:t xml:space="preserve"> </w:t>
      </w:r>
      <w:r>
        <w:rPr>
          <w:sz w:val="24"/>
        </w:rPr>
        <w:t>show</w:t>
      </w:r>
      <w:r>
        <w:rPr>
          <w:spacing w:val="-19"/>
          <w:sz w:val="24"/>
        </w:rPr>
        <w:t xml:space="preserve"> </w:t>
      </w:r>
      <w:r>
        <w:rPr>
          <w:sz w:val="24"/>
        </w:rPr>
        <w:t>the</w:t>
      </w:r>
      <w:r>
        <w:rPr>
          <w:spacing w:val="-16"/>
          <w:sz w:val="24"/>
        </w:rPr>
        <w:t xml:space="preserve"> </w:t>
      </w:r>
      <w:r>
        <w:rPr>
          <w:sz w:val="24"/>
        </w:rPr>
        <w:t>locations</w:t>
      </w:r>
      <w:r>
        <w:rPr>
          <w:spacing w:val="-64"/>
          <w:sz w:val="24"/>
        </w:rPr>
        <w:t xml:space="preserve"> </w:t>
      </w:r>
      <w:r>
        <w:rPr>
          <w:spacing w:val="-2"/>
          <w:sz w:val="24"/>
        </w:rPr>
        <w:t>and</w:t>
      </w:r>
      <w:r>
        <w:rPr>
          <w:spacing w:val="-16"/>
          <w:sz w:val="24"/>
        </w:rPr>
        <w:t xml:space="preserve"> </w:t>
      </w:r>
      <w:r>
        <w:rPr>
          <w:spacing w:val="-2"/>
          <w:sz w:val="24"/>
        </w:rPr>
        <w:t>dimensions</w:t>
      </w:r>
      <w:r>
        <w:rPr>
          <w:spacing w:val="-17"/>
          <w:sz w:val="24"/>
        </w:rPr>
        <w:t xml:space="preserve"> </w:t>
      </w:r>
      <w:r>
        <w:rPr>
          <w:spacing w:val="-2"/>
          <w:sz w:val="24"/>
        </w:rPr>
        <w:t>of</w:t>
      </w:r>
      <w:r>
        <w:rPr>
          <w:spacing w:val="-14"/>
          <w:sz w:val="24"/>
        </w:rPr>
        <w:t xml:space="preserve"> </w:t>
      </w:r>
      <w:r>
        <w:rPr>
          <w:spacing w:val="-1"/>
          <w:sz w:val="24"/>
        </w:rPr>
        <w:t>constructed</w:t>
      </w:r>
      <w:r>
        <w:rPr>
          <w:spacing w:val="-16"/>
          <w:sz w:val="24"/>
        </w:rPr>
        <w:t xml:space="preserve"> </w:t>
      </w:r>
      <w:r>
        <w:rPr>
          <w:spacing w:val="-1"/>
          <w:sz w:val="24"/>
        </w:rPr>
        <w:t>facilities,</w:t>
      </w:r>
      <w:r>
        <w:rPr>
          <w:spacing w:val="-21"/>
          <w:sz w:val="24"/>
        </w:rPr>
        <w:t xml:space="preserve"> </w:t>
      </w:r>
      <w:r>
        <w:rPr>
          <w:spacing w:val="-1"/>
          <w:sz w:val="24"/>
        </w:rPr>
        <w:t>based</w:t>
      </w:r>
      <w:r>
        <w:rPr>
          <w:spacing w:val="-21"/>
          <w:sz w:val="24"/>
        </w:rPr>
        <w:t xml:space="preserve"> </w:t>
      </w:r>
      <w:r>
        <w:rPr>
          <w:spacing w:val="-1"/>
          <w:sz w:val="24"/>
        </w:rPr>
        <w:t>on</w:t>
      </w:r>
      <w:r>
        <w:rPr>
          <w:spacing w:val="-20"/>
          <w:sz w:val="24"/>
        </w:rPr>
        <w:t xml:space="preserve"> </w:t>
      </w:r>
      <w:r>
        <w:rPr>
          <w:spacing w:val="-1"/>
          <w:sz w:val="24"/>
        </w:rPr>
        <w:t>actual</w:t>
      </w:r>
      <w:r>
        <w:rPr>
          <w:spacing w:val="-22"/>
          <w:sz w:val="24"/>
        </w:rPr>
        <w:t xml:space="preserve"> </w:t>
      </w:r>
      <w:r>
        <w:rPr>
          <w:spacing w:val="-1"/>
          <w:sz w:val="24"/>
        </w:rPr>
        <w:t>measurements</w:t>
      </w:r>
      <w:r>
        <w:rPr>
          <w:spacing w:val="-22"/>
          <w:sz w:val="24"/>
        </w:rPr>
        <w:t xml:space="preserve"> </w:t>
      </w:r>
      <w:r>
        <w:rPr>
          <w:spacing w:val="-1"/>
          <w:sz w:val="24"/>
        </w:rPr>
        <w:t>taken</w:t>
      </w:r>
      <w:r>
        <w:rPr>
          <w:spacing w:val="-64"/>
          <w:sz w:val="24"/>
        </w:rPr>
        <w:t xml:space="preserve"> </w:t>
      </w:r>
      <w:r>
        <w:rPr>
          <w:sz w:val="24"/>
        </w:rPr>
        <w:t>in the</w:t>
      </w:r>
      <w:r>
        <w:rPr>
          <w:spacing w:val="1"/>
          <w:sz w:val="24"/>
        </w:rPr>
        <w:t xml:space="preserve"> </w:t>
      </w:r>
      <w:r>
        <w:rPr>
          <w:sz w:val="24"/>
        </w:rPr>
        <w:t>field,</w:t>
      </w:r>
      <w:r>
        <w:rPr>
          <w:spacing w:val="-1"/>
          <w:sz w:val="24"/>
        </w:rPr>
        <w:t xml:space="preserve"> </w:t>
      </w:r>
      <w:r>
        <w:rPr>
          <w:sz w:val="24"/>
        </w:rPr>
        <w:t>as governed</w:t>
      </w:r>
      <w:r>
        <w:rPr>
          <w:spacing w:val="1"/>
          <w:sz w:val="24"/>
        </w:rPr>
        <w:t xml:space="preserve"> </w:t>
      </w:r>
      <w:r>
        <w:rPr>
          <w:sz w:val="24"/>
        </w:rPr>
        <w:t>by</w:t>
      </w:r>
      <w:r>
        <w:rPr>
          <w:spacing w:val="-3"/>
          <w:sz w:val="24"/>
        </w:rPr>
        <w:t xml:space="preserve"> </w:t>
      </w:r>
      <w:r>
        <w:rPr>
          <w:sz w:val="24"/>
        </w:rPr>
        <w:t>City</w:t>
      </w:r>
      <w:r>
        <w:rPr>
          <w:spacing w:val="-2"/>
          <w:sz w:val="24"/>
        </w:rPr>
        <w:t xml:space="preserve"> </w:t>
      </w:r>
      <w:r>
        <w:rPr>
          <w:sz w:val="24"/>
        </w:rPr>
        <w:t>policy</w:t>
      </w:r>
      <w:r>
        <w:rPr>
          <w:spacing w:val="-2"/>
          <w:sz w:val="24"/>
        </w:rPr>
        <w:t xml:space="preserve"> </w:t>
      </w:r>
      <w:r>
        <w:rPr>
          <w:sz w:val="24"/>
        </w:rPr>
        <w:t>and ordinances.</w:t>
      </w:r>
    </w:p>
    <w:p w14:paraId="7ADE12D2" w14:textId="77777777" w:rsidR="007E5106" w:rsidRDefault="007E5106">
      <w:pPr>
        <w:pStyle w:val="BodyText"/>
        <w:spacing w:before="7"/>
      </w:pPr>
    </w:p>
    <w:p w14:paraId="34850EEE" w14:textId="77777777" w:rsidR="007E5106" w:rsidRDefault="007F33FE">
      <w:pPr>
        <w:pStyle w:val="ListParagraph"/>
        <w:numPr>
          <w:ilvl w:val="2"/>
          <w:numId w:val="67"/>
        </w:numPr>
        <w:tabs>
          <w:tab w:val="left" w:pos="1480"/>
        </w:tabs>
        <w:ind w:left="1479" w:right="396"/>
        <w:rPr>
          <w:sz w:val="24"/>
        </w:rPr>
      </w:pPr>
      <w:bookmarkStart w:id="21" w:name="22._EMBANKMENT:__Any_raised_area_of_comp"/>
      <w:bookmarkEnd w:id="21"/>
      <w:r>
        <w:rPr>
          <w:b/>
          <w:sz w:val="24"/>
        </w:rPr>
        <w:t>EMBANKMENT:</w:t>
      </w:r>
      <w:r>
        <w:rPr>
          <w:b/>
          <w:spacing w:val="1"/>
          <w:sz w:val="24"/>
        </w:rPr>
        <w:t xml:space="preserve"> </w:t>
      </w:r>
      <w:r>
        <w:rPr>
          <w:sz w:val="24"/>
        </w:rPr>
        <w:t>Any raised area of compacted earth used to support a</w:t>
      </w:r>
      <w:r>
        <w:rPr>
          <w:spacing w:val="1"/>
          <w:sz w:val="24"/>
        </w:rPr>
        <w:t xml:space="preserve"> </w:t>
      </w:r>
      <w:r>
        <w:rPr>
          <w:sz w:val="24"/>
        </w:rPr>
        <w:t>roadway, curb and gutter, sidewalk, trail, structure, parking lot, etc. Material</w:t>
      </w:r>
      <w:r>
        <w:rPr>
          <w:spacing w:val="1"/>
          <w:sz w:val="24"/>
        </w:rPr>
        <w:t xml:space="preserve"> </w:t>
      </w:r>
      <w:r>
        <w:rPr>
          <w:sz w:val="24"/>
        </w:rPr>
        <w:t>used for an embankment will be specified and tests will be performed to</w:t>
      </w:r>
      <w:r>
        <w:rPr>
          <w:spacing w:val="1"/>
          <w:sz w:val="24"/>
        </w:rPr>
        <w:t xml:space="preserve"> </w:t>
      </w:r>
      <w:r>
        <w:rPr>
          <w:sz w:val="24"/>
        </w:rPr>
        <w:t>determine the</w:t>
      </w:r>
      <w:r>
        <w:rPr>
          <w:spacing w:val="1"/>
          <w:sz w:val="24"/>
        </w:rPr>
        <w:t xml:space="preserve"> </w:t>
      </w:r>
      <w:r>
        <w:rPr>
          <w:sz w:val="24"/>
        </w:rPr>
        <w:t>material’s adequacy</w:t>
      </w:r>
      <w:r>
        <w:rPr>
          <w:spacing w:val="-2"/>
          <w:sz w:val="24"/>
        </w:rPr>
        <w:t xml:space="preserve"> </w:t>
      </w:r>
      <w:r>
        <w:rPr>
          <w:sz w:val="24"/>
        </w:rPr>
        <w:t>for</w:t>
      </w:r>
      <w:r>
        <w:rPr>
          <w:spacing w:val="-2"/>
          <w:sz w:val="24"/>
        </w:rPr>
        <w:t xml:space="preserve"> </w:t>
      </w:r>
      <w:r>
        <w:rPr>
          <w:sz w:val="24"/>
        </w:rPr>
        <w:t>the</w:t>
      </w:r>
      <w:r>
        <w:rPr>
          <w:spacing w:val="1"/>
          <w:sz w:val="24"/>
        </w:rPr>
        <w:t xml:space="preserve"> </w:t>
      </w:r>
      <w:r>
        <w:rPr>
          <w:sz w:val="24"/>
        </w:rPr>
        <w:t>specific project.</w:t>
      </w:r>
    </w:p>
    <w:p w14:paraId="76C2A023" w14:textId="77777777" w:rsidR="00B17346" w:rsidRDefault="00B17346">
      <w:pPr>
        <w:pStyle w:val="BodyText"/>
        <w:spacing w:before="7"/>
      </w:pPr>
    </w:p>
    <w:p w14:paraId="18C81187" w14:textId="5E0B4530" w:rsidR="007E5106" w:rsidRDefault="007F33FE">
      <w:pPr>
        <w:pStyle w:val="ListParagraph"/>
        <w:numPr>
          <w:ilvl w:val="2"/>
          <w:numId w:val="67"/>
        </w:numPr>
        <w:tabs>
          <w:tab w:val="left" w:pos="1479"/>
          <w:tab w:val="left" w:pos="1480"/>
        </w:tabs>
        <w:ind w:hanging="541"/>
        <w:rPr>
          <w:sz w:val="24"/>
        </w:rPr>
      </w:pPr>
      <w:bookmarkStart w:id="22" w:name="23._ENGINEER:__A_Civil_Engineer_register"/>
      <w:bookmarkEnd w:id="22"/>
      <w:r>
        <w:rPr>
          <w:b/>
          <w:sz w:val="24"/>
        </w:rPr>
        <w:t>ENGINEER:</w:t>
      </w:r>
      <w:r>
        <w:rPr>
          <w:b/>
          <w:spacing w:val="84"/>
          <w:sz w:val="24"/>
        </w:rPr>
        <w:t xml:space="preserve"> </w:t>
      </w:r>
      <w:r>
        <w:rPr>
          <w:sz w:val="24"/>
        </w:rPr>
        <w:t>A</w:t>
      </w:r>
      <w:r>
        <w:rPr>
          <w:spacing w:val="8"/>
          <w:sz w:val="24"/>
        </w:rPr>
        <w:t xml:space="preserve"> </w:t>
      </w:r>
      <w:r>
        <w:rPr>
          <w:sz w:val="24"/>
        </w:rPr>
        <w:t>Civil</w:t>
      </w:r>
      <w:r>
        <w:rPr>
          <w:spacing w:val="5"/>
          <w:sz w:val="24"/>
        </w:rPr>
        <w:t xml:space="preserve"> </w:t>
      </w:r>
      <w:r>
        <w:rPr>
          <w:sz w:val="24"/>
        </w:rPr>
        <w:t>Engineer</w:t>
      </w:r>
      <w:r>
        <w:rPr>
          <w:spacing w:val="4"/>
          <w:sz w:val="24"/>
        </w:rPr>
        <w:t xml:space="preserve"> </w:t>
      </w:r>
      <w:r>
        <w:rPr>
          <w:sz w:val="24"/>
        </w:rPr>
        <w:t>registered</w:t>
      </w:r>
      <w:r>
        <w:rPr>
          <w:spacing w:val="6"/>
          <w:sz w:val="24"/>
        </w:rPr>
        <w:t xml:space="preserve"> </w:t>
      </w:r>
      <w:r>
        <w:rPr>
          <w:sz w:val="24"/>
        </w:rPr>
        <w:t>with</w:t>
      </w:r>
      <w:r>
        <w:rPr>
          <w:spacing w:val="6"/>
          <w:sz w:val="24"/>
        </w:rPr>
        <w:t xml:space="preserve"> </w:t>
      </w:r>
      <w:r>
        <w:rPr>
          <w:sz w:val="24"/>
        </w:rPr>
        <w:t>the</w:t>
      </w:r>
      <w:r>
        <w:rPr>
          <w:spacing w:val="5"/>
          <w:sz w:val="24"/>
        </w:rPr>
        <w:t xml:space="preserve"> </w:t>
      </w:r>
      <w:r>
        <w:rPr>
          <w:sz w:val="24"/>
        </w:rPr>
        <w:t>Utah</w:t>
      </w:r>
      <w:r>
        <w:rPr>
          <w:spacing w:val="6"/>
          <w:sz w:val="24"/>
        </w:rPr>
        <w:t xml:space="preserve"> </w:t>
      </w:r>
      <w:r w:rsidR="003D2C74">
        <w:rPr>
          <w:sz w:val="24"/>
        </w:rPr>
        <w:t>Division of</w:t>
      </w:r>
    </w:p>
    <w:p w14:paraId="4E55239C" w14:textId="77777777" w:rsidR="007E5106" w:rsidRDefault="007E5106">
      <w:pPr>
        <w:rPr>
          <w:sz w:val="24"/>
        </w:rPr>
        <w:sectPr w:rsidR="007E5106">
          <w:pgSz w:w="12240" w:h="15840"/>
          <w:pgMar w:top="1380" w:right="1040" w:bottom="720" w:left="1220" w:header="0" w:footer="528" w:gutter="0"/>
          <w:cols w:space="720"/>
        </w:sectPr>
      </w:pPr>
    </w:p>
    <w:p w14:paraId="33440106" w14:textId="0566F888" w:rsidR="007E5106" w:rsidRDefault="003D2C74" w:rsidP="00610D48">
      <w:pPr>
        <w:pStyle w:val="BodyText"/>
        <w:spacing w:before="78"/>
      </w:pPr>
      <w:r>
        <w:rPr>
          <w:spacing w:val="-2"/>
        </w:rPr>
        <w:lastRenderedPageBreak/>
        <w:t>Professional Licensing</w:t>
      </w:r>
      <w:r w:rsidR="007F33FE">
        <w:rPr>
          <w:spacing w:val="-16"/>
        </w:rPr>
        <w:t xml:space="preserve"> </w:t>
      </w:r>
      <w:r w:rsidR="007F33FE">
        <w:rPr>
          <w:spacing w:val="-2"/>
        </w:rPr>
        <w:t>and</w:t>
      </w:r>
      <w:r w:rsidR="007F33FE">
        <w:rPr>
          <w:spacing w:val="-16"/>
        </w:rPr>
        <w:t xml:space="preserve"> </w:t>
      </w:r>
      <w:r w:rsidR="007F33FE">
        <w:rPr>
          <w:spacing w:val="-1"/>
        </w:rPr>
        <w:t>licensed</w:t>
      </w:r>
      <w:r w:rsidR="007F33FE">
        <w:rPr>
          <w:spacing w:val="-19"/>
        </w:rPr>
        <w:t xml:space="preserve"> </w:t>
      </w:r>
      <w:r w:rsidR="007F33FE">
        <w:rPr>
          <w:spacing w:val="-1"/>
        </w:rPr>
        <w:t>to</w:t>
      </w:r>
      <w:r w:rsidR="007F33FE">
        <w:rPr>
          <w:spacing w:val="-21"/>
        </w:rPr>
        <w:t xml:space="preserve"> </w:t>
      </w:r>
      <w:r w:rsidR="007F33FE">
        <w:rPr>
          <w:spacing w:val="-1"/>
        </w:rPr>
        <w:t>practice</w:t>
      </w:r>
      <w:r w:rsidR="007F33FE">
        <w:rPr>
          <w:spacing w:val="-21"/>
        </w:rPr>
        <w:t xml:space="preserve"> </w:t>
      </w:r>
      <w:r w:rsidR="007F33FE">
        <w:rPr>
          <w:spacing w:val="-1"/>
        </w:rPr>
        <w:t>as</w:t>
      </w:r>
      <w:r w:rsidR="007F33FE">
        <w:rPr>
          <w:spacing w:val="-22"/>
        </w:rPr>
        <w:t xml:space="preserve"> </w:t>
      </w:r>
      <w:r w:rsidR="007F33FE">
        <w:rPr>
          <w:spacing w:val="-1"/>
        </w:rPr>
        <w:t>a</w:t>
      </w:r>
      <w:r w:rsidR="007F33FE">
        <w:rPr>
          <w:spacing w:val="-20"/>
        </w:rPr>
        <w:t xml:space="preserve"> </w:t>
      </w:r>
      <w:r w:rsidR="007F33FE">
        <w:rPr>
          <w:spacing w:val="-1"/>
        </w:rPr>
        <w:t>Professional</w:t>
      </w:r>
      <w:r w:rsidR="007F33FE">
        <w:rPr>
          <w:spacing w:val="-22"/>
        </w:rPr>
        <w:t xml:space="preserve"> </w:t>
      </w:r>
      <w:r w:rsidR="007F33FE">
        <w:rPr>
          <w:spacing w:val="-1"/>
        </w:rPr>
        <w:t>Engineer</w:t>
      </w:r>
      <w:r w:rsidR="007F33FE">
        <w:rPr>
          <w:spacing w:val="-22"/>
        </w:rPr>
        <w:t xml:space="preserve"> </w:t>
      </w:r>
      <w:r w:rsidR="007F33FE">
        <w:rPr>
          <w:spacing w:val="-1"/>
        </w:rPr>
        <w:t>in</w:t>
      </w:r>
      <w:r w:rsidR="007F33FE">
        <w:rPr>
          <w:spacing w:val="-21"/>
        </w:rPr>
        <w:t xml:space="preserve"> </w:t>
      </w:r>
      <w:r w:rsidR="007F33FE">
        <w:rPr>
          <w:spacing w:val="-1"/>
        </w:rPr>
        <w:t>the</w:t>
      </w:r>
      <w:r w:rsidR="007F33FE">
        <w:rPr>
          <w:spacing w:val="-63"/>
        </w:rPr>
        <w:t xml:space="preserve"> </w:t>
      </w:r>
      <w:r w:rsidR="007F33FE">
        <w:t>State</w:t>
      </w:r>
      <w:r w:rsidR="007F33FE">
        <w:rPr>
          <w:spacing w:val="1"/>
        </w:rPr>
        <w:t xml:space="preserve"> </w:t>
      </w:r>
      <w:r w:rsidR="007F33FE">
        <w:t>of</w:t>
      </w:r>
      <w:r w:rsidR="007F33FE">
        <w:rPr>
          <w:spacing w:val="2"/>
        </w:rPr>
        <w:t xml:space="preserve"> </w:t>
      </w:r>
      <w:r w:rsidR="007F33FE">
        <w:t>Utah.</w:t>
      </w:r>
    </w:p>
    <w:p w14:paraId="52E8057E" w14:textId="77777777" w:rsidR="007E5106" w:rsidRDefault="007E5106">
      <w:pPr>
        <w:pStyle w:val="BodyText"/>
        <w:spacing w:before="7"/>
      </w:pPr>
    </w:p>
    <w:p w14:paraId="2A278319" w14:textId="77777777" w:rsidR="007E5106" w:rsidRDefault="007F33FE">
      <w:pPr>
        <w:pStyle w:val="ListParagraph"/>
        <w:numPr>
          <w:ilvl w:val="2"/>
          <w:numId w:val="67"/>
        </w:numPr>
        <w:tabs>
          <w:tab w:val="left" w:pos="1480"/>
        </w:tabs>
        <w:ind w:left="1479" w:right="396"/>
        <w:rPr>
          <w:sz w:val="24"/>
        </w:rPr>
      </w:pPr>
      <w:r>
        <w:rPr>
          <w:b/>
          <w:spacing w:val="-1"/>
          <w:sz w:val="24"/>
        </w:rPr>
        <w:t>FILL:</w:t>
      </w:r>
      <w:r>
        <w:rPr>
          <w:b/>
          <w:spacing w:val="45"/>
          <w:sz w:val="24"/>
        </w:rPr>
        <w:t xml:space="preserve"> </w:t>
      </w:r>
      <w:r>
        <w:rPr>
          <w:spacing w:val="-1"/>
          <w:sz w:val="24"/>
        </w:rPr>
        <w:t>Any</w:t>
      </w:r>
      <w:r>
        <w:rPr>
          <w:spacing w:val="-14"/>
          <w:sz w:val="24"/>
        </w:rPr>
        <w:t xml:space="preserve"> </w:t>
      </w:r>
      <w:r>
        <w:rPr>
          <w:spacing w:val="-1"/>
          <w:sz w:val="24"/>
        </w:rPr>
        <w:t>material</w:t>
      </w:r>
      <w:r>
        <w:rPr>
          <w:spacing w:val="-11"/>
          <w:sz w:val="24"/>
        </w:rPr>
        <w:t xml:space="preserve"> </w:t>
      </w:r>
      <w:r>
        <w:rPr>
          <w:sz w:val="24"/>
        </w:rPr>
        <w:t>used</w:t>
      </w:r>
      <w:r>
        <w:rPr>
          <w:spacing w:val="-11"/>
          <w:sz w:val="24"/>
        </w:rPr>
        <w:t xml:space="preserve"> </w:t>
      </w:r>
      <w:r>
        <w:rPr>
          <w:sz w:val="24"/>
        </w:rPr>
        <w:t>to</w:t>
      </w:r>
      <w:r>
        <w:rPr>
          <w:spacing w:val="-12"/>
          <w:sz w:val="24"/>
        </w:rPr>
        <w:t xml:space="preserve"> </w:t>
      </w:r>
      <w:r>
        <w:rPr>
          <w:sz w:val="24"/>
        </w:rPr>
        <w:t>fill</w:t>
      </w:r>
      <w:r>
        <w:rPr>
          <w:spacing w:val="-15"/>
          <w:sz w:val="24"/>
        </w:rPr>
        <w:t xml:space="preserve"> </w:t>
      </w:r>
      <w:r>
        <w:rPr>
          <w:sz w:val="24"/>
        </w:rPr>
        <w:t>a</w:t>
      </w:r>
      <w:r>
        <w:rPr>
          <w:spacing w:val="-13"/>
          <w:sz w:val="24"/>
        </w:rPr>
        <w:t xml:space="preserve"> </w:t>
      </w:r>
      <w:r>
        <w:rPr>
          <w:sz w:val="24"/>
        </w:rPr>
        <w:t>depression,</w:t>
      </w:r>
      <w:r>
        <w:rPr>
          <w:spacing w:val="-13"/>
          <w:sz w:val="24"/>
        </w:rPr>
        <w:t xml:space="preserve"> </w:t>
      </w:r>
      <w:r>
        <w:rPr>
          <w:sz w:val="24"/>
        </w:rPr>
        <w:t>hole,</w:t>
      </w:r>
      <w:r>
        <w:rPr>
          <w:spacing w:val="-14"/>
          <w:sz w:val="24"/>
        </w:rPr>
        <w:t xml:space="preserve"> </w:t>
      </w:r>
      <w:r>
        <w:rPr>
          <w:sz w:val="24"/>
        </w:rPr>
        <w:t>or</w:t>
      </w:r>
      <w:r>
        <w:rPr>
          <w:spacing w:val="-15"/>
          <w:sz w:val="24"/>
        </w:rPr>
        <w:t xml:space="preserve"> </w:t>
      </w:r>
      <w:r>
        <w:rPr>
          <w:sz w:val="24"/>
        </w:rPr>
        <w:t>any</w:t>
      </w:r>
      <w:r>
        <w:rPr>
          <w:spacing w:val="-16"/>
          <w:sz w:val="24"/>
        </w:rPr>
        <w:t xml:space="preserve"> </w:t>
      </w:r>
      <w:r>
        <w:rPr>
          <w:sz w:val="24"/>
        </w:rPr>
        <w:t>other</w:t>
      </w:r>
      <w:r>
        <w:rPr>
          <w:spacing w:val="-15"/>
          <w:sz w:val="24"/>
        </w:rPr>
        <w:t xml:space="preserve"> </w:t>
      </w:r>
      <w:r>
        <w:rPr>
          <w:sz w:val="24"/>
        </w:rPr>
        <w:t>anomaly</w:t>
      </w:r>
      <w:r>
        <w:rPr>
          <w:spacing w:val="-17"/>
          <w:sz w:val="24"/>
        </w:rPr>
        <w:t xml:space="preserve"> </w:t>
      </w:r>
      <w:r>
        <w:rPr>
          <w:sz w:val="24"/>
        </w:rPr>
        <w:t>in</w:t>
      </w:r>
      <w:r>
        <w:rPr>
          <w:spacing w:val="-12"/>
          <w:sz w:val="24"/>
        </w:rPr>
        <w:t xml:space="preserve"> </w:t>
      </w:r>
      <w:r>
        <w:rPr>
          <w:sz w:val="24"/>
        </w:rPr>
        <w:t>the</w:t>
      </w:r>
      <w:r>
        <w:rPr>
          <w:spacing w:val="-64"/>
          <w:sz w:val="24"/>
        </w:rPr>
        <w:t xml:space="preserve"> </w:t>
      </w:r>
      <w:r>
        <w:rPr>
          <w:spacing w:val="-1"/>
          <w:sz w:val="24"/>
        </w:rPr>
        <w:t>ground.</w:t>
      </w:r>
      <w:r>
        <w:rPr>
          <w:spacing w:val="-16"/>
          <w:sz w:val="24"/>
        </w:rPr>
        <w:t xml:space="preserve"> </w:t>
      </w:r>
      <w:r>
        <w:rPr>
          <w:spacing w:val="-1"/>
          <w:sz w:val="24"/>
        </w:rPr>
        <w:t>Material</w:t>
      </w:r>
      <w:r>
        <w:rPr>
          <w:spacing w:val="-17"/>
          <w:sz w:val="24"/>
        </w:rPr>
        <w:t xml:space="preserve"> </w:t>
      </w:r>
      <w:r>
        <w:rPr>
          <w:spacing w:val="-1"/>
          <w:sz w:val="24"/>
        </w:rPr>
        <w:t>used</w:t>
      </w:r>
      <w:r>
        <w:rPr>
          <w:spacing w:val="-16"/>
          <w:sz w:val="24"/>
        </w:rPr>
        <w:t xml:space="preserve"> </w:t>
      </w:r>
      <w:r>
        <w:rPr>
          <w:sz w:val="24"/>
        </w:rPr>
        <w:t>for</w:t>
      </w:r>
      <w:r>
        <w:rPr>
          <w:spacing w:val="-18"/>
          <w:sz w:val="24"/>
        </w:rPr>
        <w:t xml:space="preserve"> </w:t>
      </w:r>
      <w:r>
        <w:rPr>
          <w:sz w:val="24"/>
        </w:rPr>
        <w:t>the</w:t>
      </w:r>
      <w:r>
        <w:rPr>
          <w:spacing w:val="-16"/>
          <w:sz w:val="24"/>
        </w:rPr>
        <w:t xml:space="preserve"> </w:t>
      </w:r>
      <w:r>
        <w:rPr>
          <w:sz w:val="24"/>
        </w:rPr>
        <w:t>fill</w:t>
      </w:r>
      <w:r>
        <w:rPr>
          <w:spacing w:val="-17"/>
          <w:sz w:val="24"/>
        </w:rPr>
        <w:t xml:space="preserve"> </w:t>
      </w:r>
      <w:r>
        <w:rPr>
          <w:sz w:val="24"/>
        </w:rPr>
        <w:t>will</w:t>
      </w:r>
      <w:r>
        <w:rPr>
          <w:spacing w:val="-17"/>
          <w:sz w:val="24"/>
        </w:rPr>
        <w:t xml:space="preserve"> </w:t>
      </w:r>
      <w:r>
        <w:rPr>
          <w:sz w:val="24"/>
        </w:rPr>
        <w:t>be</w:t>
      </w:r>
      <w:r>
        <w:rPr>
          <w:spacing w:val="-16"/>
          <w:sz w:val="24"/>
        </w:rPr>
        <w:t xml:space="preserve"> </w:t>
      </w:r>
      <w:r>
        <w:rPr>
          <w:sz w:val="24"/>
        </w:rPr>
        <w:t>specified</w:t>
      </w:r>
      <w:r>
        <w:rPr>
          <w:spacing w:val="-16"/>
          <w:sz w:val="24"/>
        </w:rPr>
        <w:t xml:space="preserve"> </w:t>
      </w:r>
      <w:r>
        <w:rPr>
          <w:sz w:val="24"/>
        </w:rPr>
        <w:t>and</w:t>
      </w:r>
      <w:r>
        <w:rPr>
          <w:spacing w:val="-16"/>
          <w:sz w:val="24"/>
        </w:rPr>
        <w:t xml:space="preserve"> </w:t>
      </w:r>
      <w:r>
        <w:rPr>
          <w:sz w:val="24"/>
        </w:rPr>
        <w:t>tests</w:t>
      </w:r>
      <w:r>
        <w:rPr>
          <w:spacing w:val="-17"/>
          <w:sz w:val="24"/>
        </w:rPr>
        <w:t xml:space="preserve"> </w:t>
      </w:r>
      <w:r>
        <w:rPr>
          <w:sz w:val="24"/>
        </w:rPr>
        <w:t>will</w:t>
      </w:r>
      <w:r>
        <w:rPr>
          <w:spacing w:val="-17"/>
          <w:sz w:val="24"/>
        </w:rPr>
        <w:t xml:space="preserve"> </w:t>
      </w:r>
      <w:r>
        <w:rPr>
          <w:sz w:val="24"/>
        </w:rPr>
        <w:t>be</w:t>
      </w:r>
      <w:r>
        <w:rPr>
          <w:spacing w:val="-16"/>
          <w:sz w:val="24"/>
        </w:rPr>
        <w:t xml:space="preserve"> </w:t>
      </w:r>
      <w:r>
        <w:rPr>
          <w:sz w:val="24"/>
        </w:rPr>
        <w:t>performed</w:t>
      </w:r>
      <w:r>
        <w:rPr>
          <w:spacing w:val="-21"/>
          <w:sz w:val="24"/>
        </w:rPr>
        <w:t xml:space="preserve"> </w:t>
      </w:r>
      <w:r>
        <w:rPr>
          <w:sz w:val="24"/>
        </w:rPr>
        <w:t>to</w:t>
      </w:r>
      <w:r>
        <w:rPr>
          <w:spacing w:val="-64"/>
          <w:sz w:val="24"/>
        </w:rPr>
        <w:t xml:space="preserve"> </w:t>
      </w:r>
      <w:r>
        <w:rPr>
          <w:sz w:val="24"/>
        </w:rPr>
        <w:t>determine</w:t>
      </w:r>
      <w:r>
        <w:rPr>
          <w:spacing w:val="-12"/>
          <w:sz w:val="24"/>
        </w:rPr>
        <w:t xml:space="preserve"> </w:t>
      </w:r>
      <w:r>
        <w:rPr>
          <w:sz w:val="24"/>
        </w:rPr>
        <w:t>the</w:t>
      </w:r>
      <w:r>
        <w:rPr>
          <w:spacing w:val="-12"/>
          <w:sz w:val="24"/>
        </w:rPr>
        <w:t xml:space="preserve"> </w:t>
      </w:r>
      <w:r>
        <w:rPr>
          <w:sz w:val="24"/>
        </w:rPr>
        <w:t>material’s</w:t>
      </w:r>
      <w:r>
        <w:rPr>
          <w:spacing w:val="-13"/>
          <w:sz w:val="24"/>
        </w:rPr>
        <w:t xml:space="preserve"> </w:t>
      </w:r>
      <w:r>
        <w:rPr>
          <w:sz w:val="24"/>
        </w:rPr>
        <w:t>adequacy</w:t>
      </w:r>
      <w:r>
        <w:rPr>
          <w:spacing w:val="-15"/>
          <w:sz w:val="24"/>
        </w:rPr>
        <w:t xml:space="preserve"> </w:t>
      </w:r>
      <w:r>
        <w:rPr>
          <w:sz w:val="24"/>
        </w:rPr>
        <w:t>for</w:t>
      </w:r>
      <w:r>
        <w:rPr>
          <w:spacing w:val="-14"/>
          <w:sz w:val="24"/>
        </w:rPr>
        <w:t xml:space="preserve"> </w:t>
      </w:r>
      <w:r>
        <w:rPr>
          <w:sz w:val="24"/>
        </w:rPr>
        <w:t>the</w:t>
      </w:r>
      <w:r>
        <w:rPr>
          <w:spacing w:val="-11"/>
          <w:sz w:val="24"/>
        </w:rPr>
        <w:t xml:space="preserve"> </w:t>
      </w:r>
      <w:r>
        <w:rPr>
          <w:sz w:val="24"/>
        </w:rPr>
        <w:t>specific</w:t>
      </w:r>
      <w:r>
        <w:rPr>
          <w:spacing w:val="-15"/>
          <w:sz w:val="24"/>
        </w:rPr>
        <w:t xml:space="preserve"> </w:t>
      </w:r>
      <w:r>
        <w:rPr>
          <w:sz w:val="24"/>
        </w:rPr>
        <w:t>project.</w:t>
      </w:r>
      <w:r>
        <w:rPr>
          <w:spacing w:val="-15"/>
          <w:sz w:val="24"/>
        </w:rPr>
        <w:t xml:space="preserve"> </w:t>
      </w:r>
      <w:r>
        <w:rPr>
          <w:sz w:val="24"/>
        </w:rPr>
        <w:t>An</w:t>
      </w:r>
      <w:r>
        <w:rPr>
          <w:spacing w:val="-14"/>
          <w:sz w:val="24"/>
        </w:rPr>
        <w:t xml:space="preserve"> </w:t>
      </w:r>
      <w:r>
        <w:rPr>
          <w:sz w:val="24"/>
        </w:rPr>
        <w:t>embankment</w:t>
      </w:r>
      <w:r>
        <w:rPr>
          <w:spacing w:val="-15"/>
          <w:sz w:val="24"/>
        </w:rPr>
        <w:t xml:space="preserve"> </w:t>
      </w:r>
      <w:r>
        <w:rPr>
          <w:sz w:val="24"/>
        </w:rPr>
        <w:t>is</w:t>
      </w:r>
      <w:r>
        <w:rPr>
          <w:spacing w:val="-64"/>
          <w:sz w:val="24"/>
        </w:rPr>
        <w:t xml:space="preserve"> </w:t>
      </w:r>
      <w:r>
        <w:rPr>
          <w:sz w:val="24"/>
        </w:rPr>
        <w:t>a type</w:t>
      </w:r>
      <w:r>
        <w:rPr>
          <w:spacing w:val="1"/>
          <w:sz w:val="24"/>
        </w:rPr>
        <w:t xml:space="preserve"> </w:t>
      </w:r>
      <w:r>
        <w:rPr>
          <w:sz w:val="24"/>
        </w:rPr>
        <w:t>of</w:t>
      </w:r>
      <w:r>
        <w:rPr>
          <w:spacing w:val="3"/>
          <w:sz w:val="24"/>
        </w:rPr>
        <w:t xml:space="preserve"> </w:t>
      </w:r>
      <w:r>
        <w:rPr>
          <w:sz w:val="24"/>
        </w:rPr>
        <w:t>fill.</w:t>
      </w:r>
    </w:p>
    <w:p w14:paraId="48DD2522" w14:textId="77777777" w:rsidR="007E5106" w:rsidRDefault="007E5106">
      <w:pPr>
        <w:pStyle w:val="BodyText"/>
        <w:spacing w:before="7"/>
      </w:pPr>
    </w:p>
    <w:p w14:paraId="66E65507" w14:textId="77777777" w:rsidR="007E5106" w:rsidRDefault="007F33FE">
      <w:pPr>
        <w:pStyle w:val="ListParagraph"/>
        <w:numPr>
          <w:ilvl w:val="2"/>
          <w:numId w:val="67"/>
        </w:numPr>
        <w:tabs>
          <w:tab w:val="left" w:pos="1480"/>
        </w:tabs>
        <w:ind w:left="1479" w:right="398"/>
        <w:rPr>
          <w:sz w:val="24"/>
        </w:rPr>
      </w:pPr>
      <w:bookmarkStart w:id="23" w:name="25._FINAL_ACCEPTANCE:__Satisfaction_on_t"/>
      <w:bookmarkEnd w:id="23"/>
      <w:r>
        <w:rPr>
          <w:b/>
          <w:sz w:val="24"/>
        </w:rPr>
        <w:t>FINAL ACCEPTANCE</w:t>
      </w:r>
      <w:r>
        <w:rPr>
          <w:sz w:val="24"/>
        </w:rPr>
        <w:t>: Satisfaction on the part of the City’s Representative</w:t>
      </w:r>
      <w:r>
        <w:rPr>
          <w:spacing w:val="1"/>
          <w:sz w:val="24"/>
        </w:rPr>
        <w:t xml:space="preserve"> </w:t>
      </w:r>
      <w:r>
        <w:rPr>
          <w:sz w:val="24"/>
        </w:rPr>
        <w:t>that</w:t>
      </w:r>
      <w:r>
        <w:rPr>
          <w:spacing w:val="-3"/>
          <w:sz w:val="24"/>
        </w:rPr>
        <w:t xml:space="preserve"> </w:t>
      </w:r>
      <w:r>
        <w:rPr>
          <w:sz w:val="24"/>
        </w:rPr>
        <w:t>all</w:t>
      </w:r>
      <w:r>
        <w:rPr>
          <w:spacing w:val="-4"/>
          <w:sz w:val="24"/>
        </w:rPr>
        <w:t xml:space="preserve"> </w:t>
      </w:r>
      <w:r>
        <w:rPr>
          <w:sz w:val="24"/>
        </w:rPr>
        <w:t>work</w:t>
      </w:r>
      <w:r>
        <w:rPr>
          <w:spacing w:val="-3"/>
          <w:sz w:val="24"/>
        </w:rPr>
        <w:t xml:space="preserve"> </w:t>
      </w:r>
      <w:r>
        <w:rPr>
          <w:sz w:val="24"/>
        </w:rPr>
        <w:t>is</w:t>
      </w:r>
      <w:r>
        <w:rPr>
          <w:spacing w:val="-6"/>
          <w:sz w:val="24"/>
        </w:rPr>
        <w:t xml:space="preserve"> </w:t>
      </w:r>
      <w:r>
        <w:rPr>
          <w:sz w:val="24"/>
        </w:rPr>
        <w:t>fully</w:t>
      </w:r>
      <w:r>
        <w:rPr>
          <w:spacing w:val="-8"/>
          <w:sz w:val="24"/>
        </w:rPr>
        <w:t xml:space="preserve"> </w:t>
      </w:r>
      <w:r>
        <w:rPr>
          <w:sz w:val="24"/>
        </w:rPr>
        <w:t>complete</w:t>
      </w:r>
      <w:r>
        <w:rPr>
          <w:spacing w:val="-5"/>
          <w:sz w:val="24"/>
        </w:rPr>
        <w:t xml:space="preserve"> </w:t>
      </w:r>
      <w:r>
        <w:rPr>
          <w:sz w:val="24"/>
        </w:rPr>
        <w:t>and</w:t>
      </w:r>
      <w:r>
        <w:rPr>
          <w:spacing w:val="-5"/>
          <w:sz w:val="24"/>
        </w:rPr>
        <w:t xml:space="preserve"> </w:t>
      </w:r>
      <w:r>
        <w:rPr>
          <w:sz w:val="24"/>
        </w:rPr>
        <w:t>there</w:t>
      </w:r>
      <w:r>
        <w:rPr>
          <w:spacing w:val="-5"/>
          <w:sz w:val="24"/>
        </w:rPr>
        <w:t xml:space="preserve"> </w:t>
      </w:r>
      <w:r>
        <w:rPr>
          <w:sz w:val="24"/>
        </w:rPr>
        <w:t>are</w:t>
      </w:r>
      <w:r>
        <w:rPr>
          <w:spacing w:val="-4"/>
          <w:sz w:val="24"/>
        </w:rPr>
        <w:t xml:space="preserve"> </w:t>
      </w:r>
      <w:r>
        <w:rPr>
          <w:sz w:val="24"/>
        </w:rPr>
        <w:t>no</w:t>
      </w:r>
      <w:r>
        <w:rPr>
          <w:spacing w:val="-5"/>
          <w:sz w:val="24"/>
        </w:rPr>
        <w:t xml:space="preserve"> </w:t>
      </w:r>
      <w:r>
        <w:rPr>
          <w:sz w:val="24"/>
        </w:rPr>
        <w:t>other</w:t>
      </w:r>
      <w:r>
        <w:rPr>
          <w:spacing w:val="-7"/>
          <w:sz w:val="24"/>
        </w:rPr>
        <w:t xml:space="preserve"> </w:t>
      </w:r>
      <w:r>
        <w:rPr>
          <w:sz w:val="24"/>
        </w:rPr>
        <w:t>obligations</w:t>
      </w:r>
      <w:r>
        <w:rPr>
          <w:spacing w:val="-6"/>
          <w:sz w:val="24"/>
        </w:rPr>
        <w:t xml:space="preserve"> </w:t>
      </w:r>
      <w:r>
        <w:rPr>
          <w:sz w:val="24"/>
        </w:rPr>
        <w:t>to</w:t>
      </w:r>
      <w:r>
        <w:rPr>
          <w:spacing w:val="-5"/>
          <w:sz w:val="24"/>
        </w:rPr>
        <w:t xml:space="preserve"> </w:t>
      </w:r>
      <w:r>
        <w:rPr>
          <w:sz w:val="24"/>
        </w:rPr>
        <w:t>be</w:t>
      </w:r>
      <w:r>
        <w:rPr>
          <w:spacing w:val="-5"/>
          <w:sz w:val="24"/>
        </w:rPr>
        <w:t xml:space="preserve"> </w:t>
      </w:r>
      <w:r>
        <w:rPr>
          <w:sz w:val="24"/>
        </w:rPr>
        <w:t>fulfilled</w:t>
      </w:r>
      <w:r>
        <w:rPr>
          <w:spacing w:val="-64"/>
          <w:sz w:val="24"/>
        </w:rPr>
        <w:t xml:space="preserve"> </w:t>
      </w:r>
      <w:r>
        <w:rPr>
          <w:sz w:val="24"/>
        </w:rPr>
        <w:t>by</w:t>
      </w:r>
      <w:r>
        <w:rPr>
          <w:spacing w:val="-3"/>
          <w:sz w:val="24"/>
        </w:rPr>
        <w:t xml:space="preserve"> </w:t>
      </w:r>
      <w:r>
        <w:rPr>
          <w:sz w:val="24"/>
        </w:rPr>
        <w:t>the</w:t>
      </w:r>
      <w:r>
        <w:rPr>
          <w:spacing w:val="1"/>
          <w:sz w:val="24"/>
        </w:rPr>
        <w:t xml:space="preserve"> </w:t>
      </w:r>
      <w:r>
        <w:rPr>
          <w:sz w:val="24"/>
        </w:rPr>
        <w:t>Contractor</w:t>
      </w:r>
      <w:r>
        <w:rPr>
          <w:spacing w:val="-1"/>
          <w:sz w:val="24"/>
        </w:rPr>
        <w:t xml:space="preserve"> </w:t>
      </w:r>
      <w:r>
        <w:rPr>
          <w:sz w:val="24"/>
        </w:rPr>
        <w:t>or</w:t>
      </w:r>
      <w:r>
        <w:rPr>
          <w:spacing w:val="-1"/>
          <w:sz w:val="24"/>
        </w:rPr>
        <w:t xml:space="preserve"> </w:t>
      </w:r>
      <w:r>
        <w:rPr>
          <w:sz w:val="24"/>
        </w:rPr>
        <w:t>the</w:t>
      </w:r>
      <w:r>
        <w:rPr>
          <w:spacing w:val="1"/>
          <w:sz w:val="24"/>
        </w:rPr>
        <w:t xml:space="preserve"> </w:t>
      </w:r>
      <w:r>
        <w:rPr>
          <w:sz w:val="24"/>
        </w:rPr>
        <w:t>Developer.</w:t>
      </w:r>
    </w:p>
    <w:p w14:paraId="2D58D8EB" w14:textId="77777777" w:rsidR="007E5106" w:rsidRDefault="007E5106">
      <w:pPr>
        <w:pStyle w:val="BodyText"/>
        <w:spacing w:before="7"/>
      </w:pPr>
    </w:p>
    <w:p w14:paraId="44866E03" w14:textId="28D6DA64" w:rsidR="007E5106" w:rsidRDefault="007F33FE">
      <w:pPr>
        <w:pStyle w:val="ListParagraph"/>
        <w:numPr>
          <w:ilvl w:val="2"/>
          <w:numId w:val="67"/>
        </w:numPr>
        <w:tabs>
          <w:tab w:val="left" w:pos="1480"/>
        </w:tabs>
        <w:spacing w:before="1"/>
        <w:ind w:left="1479" w:right="398"/>
        <w:rPr>
          <w:sz w:val="24"/>
        </w:rPr>
      </w:pPr>
      <w:bookmarkStart w:id="24" w:name="26._FINAL_INSPECTION:__An_inspection_of_"/>
      <w:bookmarkEnd w:id="24"/>
      <w:r>
        <w:rPr>
          <w:b/>
          <w:sz w:val="24"/>
        </w:rPr>
        <w:t>FINAL INSPECTION</w:t>
      </w:r>
      <w:r>
        <w:rPr>
          <w:sz w:val="24"/>
        </w:rPr>
        <w:t>:</w:t>
      </w:r>
      <w:r>
        <w:rPr>
          <w:spacing w:val="1"/>
          <w:sz w:val="24"/>
        </w:rPr>
        <w:t xml:space="preserve"> </w:t>
      </w:r>
      <w:r>
        <w:rPr>
          <w:sz w:val="24"/>
        </w:rPr>
        <w:t>An inspection of the work which is conducted by the</w:t>
      </w:r>
      <w:r>
        <w:rPr>
          <w:spacing w:val="1"/>
          <w:sz w:val="24"/>
        </w:rPr>
        <w:t xml:space="preserve"> </w:t>
      </w:r>
      <w:r w:rsidR="00A75D15">
        <w:rPr>
          <w:sz w:val="24"/>
        </w:rPr>
        <w:t>c</w:t>
      </w:r>
      <w:r>
        <w:rPr>
          <w:sz w:val="24"/>
        </w:rPr>
        <w:t xml:space="preserve">ity’s </w:t>
      </w:r>
      <w:r w:rsidR="00A75D15">
        <w:rPr>
          <w:sz w:val="24"/>
        </w:rPr>
        <w:t>r</w:t>
      </w:r>
      <w:r>
        <w:rPr>
          <w:sz w:val="24"/>
        </w:rPr>
        <w:t>epresentative(s) and other necessary parties, after having said the</w:t>
      </w:r>
      <w:r>
        <w:rPr>
          <w:spacing w:val="1"/>
          <w:sz w:val="24"/>
        </w:rPr>
        <w:t xml:space="preserve"> </w:t>
      </w:r>
      <w:r>
        <w:rPr>
          <w:sz w:val="24"/>
        </w:rPr>
        <w:t>work</w:t>
      </w:r>
      <w:r>
        <w:rPr>
          <w:spacing w:val="-1"/>
          <w:sz w:val="24"/>
        </w:rPr>
        <w:t xml:space="preserve"> </w:t>
      </w:r>
      <w:r>
        <w:rPr>
          <w:sz w:val="24"/>
        </w:rPr>
        <w:t>is fully</w:t>
      </w:r>
      <w:r>
        <w:rPr>
          <w:spacing w:val="-2"/>
          <w:sz w:val="24"/>
        </w:rPr>
        <w:t xml:space="preserve"> </w:t>
      </w:r>
      <w:r>
        <w:rPr>
          <w:sz w:val="24"/>
        </w:rPr>
        <w:t>completed.</w:t>
      </w:r>
    </w:p>
    <w:p w14:paraId="74373D3B" w14:textId="77777777" w:rsidR="007E5106" w:rsidRDefault="007E5106">
      <w:pPr>
        <w:pStyle w:val="BodyText"/>
        <w:spacing w:before="7"/>
      </w:pPr>
    </w:p>
    <w:p w14:paraId="0634FFF7" w14:textId="084138DE" w:rsidR="007E5106" w:rsidRDefault="007F33FE">
      <w:pPr>
        <w:pStyle w:val="ListParagraph"/>
        <w:numPr>
          <w:ilvl w:val="2"/>
          <w:numId w:val="67"/>
        </w:numPr>
        <w:tabs>
          <w:tab w:val="left" w:pos="1480"/>
        </w:tabs>
        <w:ind w:left="1479" w:right="399"/>
        <w:rPr>
          <w:sz w:val="24"/>
        </w:rPr>
      </w:pPr>
      <w:bookmarkStart w:id="25" w:name="27._FIRE_CHIEF:_The_officially_appointed"/>
      <w:bookmarkEnd w:id="25"/>
      <w:r>
        <w:rPr>
          <w:b/>
          <w:spacing w:val="-1"/>
          <w:sz w:val="24"/>
        </w:rPr>
        <w:t>FIRE</w:t>
      </w:r>
      <w:r>
        <w:rPr>
          <w:b/>
          <w:spacing w:val="-16"/>
          <w:sz w:val="24"/>
        </w:rPr>
        <w:t xml:space="preserve"> </w:t>
      </w:r>
      <w:r>
        <w:rPr>
          <w:b/>
          <w:spacing w:val="-1"/>
          <w:sz w:val="24"/>
        </w:rPr>
        <w:t>CHIEF:</w:t>
      </w:r>
      <w:r>
        <w:rPr>
          <w:b/>
          <w:spacing w:val="-15"/>
          <w:sz w:val="24"/>
        </w:rPr>
        <w:t xml:space="preserve"> </w:t>
      </w:r>
      <w:r>
        <w:rPr>
          <w:spacing w:val="-1"/>
          <w:sz w:val="24"/>
        </w:rPr>
        <w:t>The</w:t>
      </w:r>
      <w:r>
        <w:rPr>
          <w:spacing w:val="-15"/>
          <w:sz w:val="24"/>
        </w:rPr>
        <w:t xml:space="preserve"> </w:t>
      </w:r>
      <w:r>
        <w:rPr>
          <w:spacing w:val="-1"/>
          <w:sz w:val="24"/>
        </w:rPr>
        <w:t>officially</w:t>
      </w:r>
      <w:r>
        <w:rPr>
          <w:spacing w:val="-19"/>
          <w:sz w:val="24"/>
        </w:rPr>
        <w:t xml:space="preserve"> </w:t>
      </w:r>
      <w:r>
        <w:rPr>
          <w:spacing w:val="-1"/>
          <w:sz w:val="24"/>
        </w:rPr>
        <w:t>appointed</w:t>
      </w:r>
      <w:r>
        <w:rPr>
          <w:spacing w:val="-15"/>
          <w:sz w:val="24"/>
        </w:rPr>
        <w:t xml:space="preserve"> </w:t>
      </w:r>
      <w:r>
        <w:rPr>
          <w:spacing w:val="-1"/>
          <w:sz w:val="24"/>
        </w:rPr>
        <w:t>person</w:t>
      </w:r>
      <w:r>
        <w:rPr>
          <w:spacing w:val="-16"/>
          <w:sz w:val="24"/>
        </w:rPr>
        <w:t xml:space="preserve"> </w:t>
      </w:r>
      <w:r>
        <w:rPr>
          <w:sz w:val="24"/>
        </w:rPr>
        <w:t>designated</w:t>
      </w:r>
      <w:r>
        <w:rPr>
          <w:spacing w:val="-15"/>
          <w:sz w:val="24"/>
        </w:rPr>
        <w:t xml:space="preserve"> </w:t>
      </w:r>
      <w:r>
        <w:rPr>
          <w:sz w:val="24"/>
        </w:rPr>
        <w:t>as</w:t>
      </w:r>
      <w:r>
        <w:rPr>
          <w:spacing w:val="-17"/>
          <w:sz w:val="24"/>
        </w:rPr>
        <w:t xml:space="preserve"> </w:t>
      </w:r>
      <w:r>
        <w:rPr>
          <w:sz w:val="24"/>
        </w:rPr>
        <w:t>the</w:t>
      </w:r>
      <w:r>
        <w:rPr>
          <w:spacing w:val="-16"/>
          <w:sz w:val="24"/>
        </w:rPr>
        <w:t xml:space="preserve"> </w:t>
      </w:r>
      <w:r>
        <w:rPr>
          <w:sz w:val="24"/>
        </w:rPr>
        <w:t>City</w:t>
      </w:r>
      <w:r>
        <w:rPr>
          <w:spacing w:val="-23"/>
          <w:sz w:val="24"/>
        </w:rPr>
        <w:t xml:space="preserve"> </w:t>
      </w:r>
      <w:r>
        <w:rPr>
          <w:sz w:val="24"/>
        </w:rPr>
        <w:t>Fire</w:t>
      </w:r>
      <w:r>
        <w:rPr>
          <w:spacing w:val="-21"/>
          <w:sz w:val="24"/>
        </w:rPr>
        <w:t xml:space="preserve"> </w:t>
      </w:r>
      <w:r w:rsidR="000402C7">
        <w:rPr>
          <w:sz w:val="24"/>
        </w:rPr>
        <w:t>Chief</w:t>
      </w:r>
      <w:r w:rsidR="000402C7">
        <w:rPr>
          <w:spacing w:val="-64"/>
          <w:sz w:val="24"/>
        </w:rPr>
        <w:t xml:space="preserve"> for</w:t>
      </w:r>
      <w:r>
        <w:rPr>
          <w:spacing w:val="-2"/>
          <w:sz w:val="24"/>
        </w:rPr>
        <w:t xml:space="preserve"> </w:t>
      </w:r>
      <w:r>
        <w:rPr>
          <w:sz w:val="24"/>
        </w:rPr>
        <w:t>the</w:t>
      </w:r>
      <w:r>
        <w:rPr>
          <w:spacing w:val="1"/>
          <w:sz w:val="24"/>
        </w:rPr>
        <w:t xml:space="preserve"> </w:t>
      </w:r>
      <w:r>
        <w:rPr>
          <w:sz w:val="24"/>
        </w:rPr>
        <w:t>City</w:t>
      </w:r>
      <w:r>
        <w:rPr>
          <w:spacing w:val="-3"/>
          <w:sz w:val="24"/>
        </w:rPr>
        <w:t xml:space="preserve"> </w:t>
      </w:r>
      <w:r>
        <w:rPr>
          <w:sz w:val="24"/>
        </w:rPr>
        <w:t>of</w:t>
      </w:r>
      <w:r>
        <w:rPr>
          <w:spacing w:val="3"/>
          <w:sz w:val="24"/>
        </w:rPr>
        <w:t xml:space="preserve"> </w:t>
      </w:r>
      <w:r>
        <w:rPr>
          <w:sz w:val="24"/>
        </w:rPr>
        <w:t>Santa Clara</w:t>
      </w:r>
      <w:r>
        <w:rPr>
          <w:spacing w:val="2"/>
          <w:sz w:val="24"/>
        </w:rPr>
        <w:t xml:space="preserve"> </w:t>
      </w:r>
      <w:r>
        <w:rPr>
          <w:sz w:val="24"/>
        </w:rPr>
        <w:t>or designated representative.</w:t>
      </w:r>
    </w:p>
    <w:p w14:paraId="3A4C6033" w14:textId="77777777" w:rsidR="007E5106" w:rsidRDefault="007E5106">
      <w:pPr>
        <w:pStyle w:val="BodyText"/>
        <w:spacing w:before="7"/>
      </w:pPr>
    </w:p>
    <w:p w14:paraId="1F136A95" w14:textId="77777777" w:rsidR="007E5106" w:rsidRDefault="007F33FE">
      <w:pPr>
        <w:pStyle w:val="ListParagraph"/>
        <w:numPr>
          <w:ilvl w:val="2"/>
          <w:numId w:val="67"/>
        </w:numPr>
        <w:tabs>
          <w:tab w:val="left" w:pos="1480"/>
        </w:tabs>
        <w:ind w:left="1479" w:right="397"/>
        <w:rPr>
          <w:sz w:val="24"/>
        </w:rPr>
      </w:pPr>
      <w:bookmarkStart w:id="26" w:name="28._FLOOD_PLAIN:__That_area_of_a_channel"/>
      <w:bookmarkEnd w:id="26"/>
      <w:r>
        <w:rPr>
          <w:b/>
          <w:sz w:val="24"/>
        </w:rPr>
        <w:t>FLOOD PLAIN:</w:t>
      </w:r>
      <w:r>
        <w:rPr>
          <w:b/>
          <w:spacing w:val="1"/>
          <w:sz w:val="24"/>
        </w:rPr>
        <w:t xml:space="preserve"> </w:t>
      </w:r>
      <w:r>
        <w:rPr>
          <w:sz w:val="24"/>
        </w:rPr>
        <w:t>That area of a channel, river or other water course and the</w:t>
      </w:r>
      <w:r>
        <w:rPr>
          <w:spacing w:val="-64"/>
          <w:sz w:val="24"/>
        </w:rPr>
        <w:t xml:space="preserve"> </w:t>
      </w:r>
      <w:r>
        <w:rPr>
          <w:sz w:val="24"/>
        </w:rPr>
        <w:t>adjacent</w:t>
      </w:r>
      <w:r>
        <w:rPr>
          <w:spacing w:val="1"/>
          <w:sz w:val="24"/>
        </w:rPr>
        <w:t xml:space="preserve"> </w:t>
      </w:r>
      <w:r>
        <w:rPr>
          <w:sz w:val="24"/>
        </w:rPr>
        <w:t>land</w:t>
      </w:r>
      <w:r>
        <w:rPr>
          <w:spacing w:val="1"/>
          <w:sz w:val="24"/>
        </w:rPr>
        <w:t xml:space="preserve"> </w:t>
      </w:r>
      <w:r>
        <w:rPr>
          <w:sz w:val="24"/>
        </w:rPr>
        <w:t>areas</w:t>
      </w:r>
      <w:r>
        <w:rPr>
          <w:spacing w:val="1"/>
          <w:sz w:val="24"/>
        </w:rPr>
        <w:t xml:space="preserve"> </w:t>
      </w:r>
      <w:r>
        <w:rPr>
          <w:sz w:val="24"/>
        </w:rPr>
        <w:t>which</w:t>
      </w:r>
      <w:r>
        <w:rPr>
          <w:spacing w:val="1"/>
          <w:sz w:val="24"/>
        </w:rPr>
        <w:t xml:space="preserve"> </w:t>
      </w:r>
      <w:r>
        <w:rPr>
          <w:sz w:val="24"/>
        </w:rPr>
        <w:t>are</w:t>
      </w:r>
      <w:r>
        <w:rPr>
          <w:spacing w:val="1"/>
          <w:sz w:val="24"/>
        </w:rPr>
        <w:t xml:space="preserve"> </w:t>
      </w:r>
      <w:r>
        <w:rPr>
          <w:sz w:val="24"/>
        </w:rPr>
        <w:t>inundated</w:t>
      </w:r>
      <w:r>
        <w:rPr>
          <w:spacing w:val="1"/>
          <w:sz w:val="24"/>
        </w:rPr>
        <w:t xml:space="preserve"> </w:t>
      </w:r>
      <w:r>
        <w:rPr>
          <w:sz w:val="24"/>
        </w:rPr>
        <w:t>during</w:t>
      </w:r>
      <w:r>
        <w:rPr>
          <w:spacing w:val="1"/>
          <w:sz w:val="24"/>
        </w:rPr>
        <w:t xml:space="preserve"> </w:t>
      </w:r>
      <w:r>
        <w:rPr>
          <w:sz w:val="24"/>
        </w:rPr>
        <w:t>abnormally</w:t>
      </w:r>
      <w:r>
        <w:rPr>
          <w:spacing w:val="1"/>
          <w:sz w:val="24"/>
        </w:rPr>
        <w:t xml:space="preserve"> </w:t>
      </w:r>
      <w:r>
        <w:rPr>
          <w:sz w:val="24"/>
        </w:rPr>
        <w:t>high</w:t>
      </w:r>
      <w:r>
        <w:rPr>
          <w:spacing w:val="1"/>
          <w:sz w:val="24"/>
        </w:rPr>
        <w:t xml:space="preserve"> </w:t>
      </w:r>
      <w:r>
        <w:rPr>
          <w:sz w:val="24"/>
        </w:rPr>
        <w:t>water</w:t>
      </w:r>
      <w:r>
        <w:rPr>
          <w:spacing w:val="-64"/>
          <w:sz w:val="24"/>
        </w:rPr>
        <w:t xml:space="preserve"> </w:t>
      </w:r>
      <w:r>
        <w:rPr>
          <w:sz w:val="24"/>
        </w:rPr>
        <w:t>(flooding)</w:t>
      </w:r>
      <w:r>
        <w:rPr>
          <w:spacing w:val="-3"/>
          <w:sz w:val="24"/>
        </w:rPr>
        <w:t xml:space="preserve"> </w:t>
      </w:r>
      <w:r>
        <w:rPr>
          <w:sz w:val="24"/>
        </w:rPr>
        <w:t>generally</w:t>
      </w:r>
      <w:r>
        <w:rPr>
          <w:spacing w:val="-3"/>
          <w:sz w:val="24"/>
        </w:rPr>
        <w:t xml:space="preserve"> </w:t>
      </w:r>
      <w:r>
        <w:rPr>
          <w:sz w:val="24"/>
        </w:rPr>
        <w:t>associated</w:t>
      </w:r>
      <w:r>
        <w:rPr>
          <w:spacing w:val="-1"/>
          <w:sz w:val="24"/>
        </w:rPr>
        <w:t xml:space="preserve"> </w:t>
      </w:r>
      <w:r>
        <w:rPr>
          <w:sz w:val="24"/>
        </w:rPr>
        <w:t>with a</w:t>
      </w:r>
      <w:r>
        <w:rPr>
          <w:spacing w:val="-1"/>
          <w:sz w:val="24"/>
        </w:rPr>
        <w:t xml:space="preserve"> </w:t>
      </w:r>
      <w:r>
        <w:rPr>
          <w:sz w:val="24"/>
        </w:rPr>
        <w:t>100-year</w:t>
      </w:r>
      <w:r>
        <w:rPr>
          <w:spacing w:val="-2"/>
          <w:sz w:val="24"/>
        </w:rPr>
        <w:t xml:space="preserve"> </w:t>
      </w:r>
      <w:r>
        <w:rPr>
          <w:sz w:val="24"/>
        </w:rPr>
        <w:t>or</w:t>
      </w:r>
      <w:r>
        <w:rPr>
          <w:spacing w:val="-2"/>
          <w:sz w:val="24"/>
        </w:rPr>
        <w:t xml:space="preserve"> </w:t>
      </w:r>
      <w:r>
        <w:rPr>
          <w:sz w:val="24"/>
        </w:rPr>
        <w:t>500-year</w:t>
      </w:r>
      <w:r>
        <w:rPr>
          <w:spacing w:val="-3"/>
          <w:sz w:val="24"/>
        </w:rPr>
        <w:t xml:space="preserve"> </w:t>
      </w:r>
      <w:r>
        <w:rPr>
          <w:sz w:val="24"/>
        </w:rPr>
        <w:t>flood event.</w:t>
      </w:r>
    </w:p>
    <w:p w14:paraId="46EC98BD" w14:textId="77777777" w:rsidR="007E5106" w:rsidRDefault="007E5106">
      <w:pPr>
        <w:pStyle w:val="BodyText"/>
        <w:spacing w:before="7"/>
      </w:pPr>
    </w:p>
    <w:p w14:paraId="7DAC76DA" w14:textId="5D3BD129" w:rsidR="007E5106" w:rsidRDefault="007F33FE">
      <w:pPr>
        <w:pStyle w:val="ListParagraph"/>
        <w:numPr>
          <w:ilvl w:val="2"/>
          <w:numId w:val="67"/>
        </w:numPr>
        <w:tabs>
          <w:tab w:val="left" w:pos="1480"/>
        </w:tabs>
        <w:spacing w:before="1"/>
        <w:ind w:left="1479" w:right="397"/>
        <w:rPr>
          <w:sz w:val="24"/>
        </w:rPr>
      </w:pPr>
      <w:bookmarkStart w:id="27" w:name="29._FLOOD_WAY:__The_area_of_the_flood_pl"/>
      <w:bookmarkEnd w:id="27"/>
      <w:r>
        <w:rPr>
          <w:b/>
          <w:sz w:val="24"/>
        </w:rPr>
        <w:t>FLOOD</w:t>
      </w:r>
      <w:r>
        <w:rPr>
          <w:b/>
          <w:spacing w:val="-12"/>
          <w:sz w:val="24"/>
        </w:rPr>
        <w:t xml:space="preserve"> </w:t>
      </w:r>
      <w:r>
        <w:rPr>
          <w:b/>
          <w:sz w:val="24"/>
        </w:rPr>
        <w:t>WAY:</w:t>
      </w:r>
      <w:r>
        <w:rPr>
          <w:b/>
          <w:spacing w:val="46"/>
          <w:sz w:val="24"/>
        </w:rPr>
        <w:t xml:space="preserve"> </w:t>
      </w:r>
      <w:r>
        <w:rPr>
          <w:sz w:val="24"/>
        </w:rPr>
        <w:t>The</w:t>
      </w:r>
      <w:r>
        <w:rPr>
          <w:spacing w:val="-13"/>
          <w:sz w:val="24"/>
        </w:rPr>
        <w:t xml:space="preserve"> </w:t>
      </w:r>
      <w:r>
        <w:rPr>
          <w:sz w:val="24"/>
        </w:rPr>
        <w:t>area</w:t>
      </w:r>
      <w:r>
        <w:rPr>
          <w:spacing w:val="-12"/>
          <w:sz w:val="24"/>
        </w:rPr>
        <w:t xml:space="preserve"> </w:t>
      </w:r>
      <w:r>
        <w:rPr>
          <w:sz w:val="24"/>
        </w:rPr>
        <w:t>of</w:t>
      </w:r>
      <w:r>
        <w:rPr>
          <w:spacing w:val="-10"/>
          <w:sz w:val="24"/>
        </w:rPr>
        <w:t xml:space="preserve"> </w:t>
      </w:r>
      <w:r>
        <w:rPr>
          <w:sz w:val="24"/>
        </w:rPr>
        <w:t>the</w:t>
      </w:r>
      <w:r>
        <w:rPr>
          <w:spacing w:val="-12"/>
          <w:sz w:val="24"/>
        </w:rPr>
        <w:t xml:space="preserve"> </w:t>
      </w:r>
      <w:r>
        <w:rPr>
          <w:sz w:val="24"/>
        </w:rPr>
        <w:t>flood</w:t>
      </w:r>
      <w:r>
        <w:rPr>
          <w:spacing w:val="-12"/>
          <w:sz w:val="24"/>
        </w:rPr>
        <w:t xml:space="preserve"> </w:t>
      </w:r>
      <w:r>
        <w:rPr>
          <w:sz w:val="24"/>
        </w:rPr>
        <w:t>plain</w:t>
      </w:r>
      <w:r>
        <w:rPr>
          <w:spacing w:val="-13"/>
          <w:sz w:val="24"/>
        </w:rPr>
        <w:t xml:space="preserve"> </w:t>
      </w:r>
      <w:r>
        <w:rPr>
          <w:sz w:val="24"/>
        </w:rPr>
        <w:t>that</w:t>
      </w:r>
      <w:r>
        <w:rPr>
          <w:spacing w:val="-13"/>
          <w:sz w:val="24"/>
        </w:rPr>
        <w:t xml:space="preserve"> </w:t>
      </w:r>
      <w:r>
        <w:rPr>
          <w:sz w:val="24"/>
        </w:rPr>
        <w:t>is</w:t>
      </w:r>
      <w:r>
        <w:rPr>
          <w:spacing w:val="-13"/>
          <w:sz w:val="24"/>
        </w:rPr>
        <w:t xml:space="preserve"> </w:t>
      </w:r>
      <w:r>
        <w:rPr>
          <w:sz w:val="24"/>
        </w:rPr>
        <w:t>or</w:t>
      </w:r>
      <w:r>
        <w:rPr>
          <w:spacing w:val="-14"/>
          <w:sz w:val="24"/>
        </w:rPr>
        <w:t xml:space="preserve"> </w:t>
      </w:r>
      <w:r>
        <w:rPr>
          <w:sz w:val="24"/>
        </w:rPr>
        <w:t>must</w:t>
      </w:r>
      <w:r>
        <w:rPr>
          <w:spacing w:val="-12"/>
          <w:sz w:val="24"/>
        </w:rPr>
        <w:t xml:space="preserve"> </w:t>
      </w:r>
      <w:r>
        <w:rPr>
          <w:sz w:val="24"/>
        </w:rPr>
        <w:t>be</w:t>
      </w:r>
      <w:r>
        <w:rPr>
          <w:spacing w:val="-13"/>
          <w:sz w:val="24"/>
        </w:rPr>
        <w:t xml:space="preserve"> </w:t>
      </w:r>
      <w:r>
        <w:rPr>
          <w:sz w:val="24"/>
        </w:rPr>
        <w:t>reserved</w:t>
      </w:r>
      <w:r>
        <w:rPr>
          <w:spacing w:val="-12"/>
          <w:sz w:val="24"/>
        </w:rPr>
        <w:t xml:space="preserve"> </w:t>
      </w:r>
      <w:r>
        <w:rPr>
          <w:sz w:val="24"/>
        </w:rPr>
        <w:t>in</w:t>
      </w:r>
      <w:r>
        <w:rPr>
          <w:spacing w:val="-12"/>
          <w:sz w:val="24"/>
        </w:rPr>
        <w:t xml:space="preserve"> </w:t>
      </w:r>
      <w:r w:rsidR="00407D3B">
        <w:rPr>
          <w:sz w:val="24"/>
        </w:rPr>
        <w:t xml:space="preserve">order </w:t>
      </w:r>
      <w:r w:rsidR="001608F3">
        <w:rPr>
          <w:spacing w:val="-64"/>
          <w:sz w:val="24"/>
        </w:rPr>
        <w:t>to</w:t>
      </w:r>
      <w:r w:rsidR="001608F3">
        <w:rPr>
          <w:spacing w:val="-2"/>
          <w:sz w:val="24"/>
        </w:rPr>
        <w:t xml:space="preserve"> pass</w:t>
      </w:r>
      <w:r>
        <w:rPr>
          <w:spacing w:val="-17"/>
          <w:sz w:val="24"/>
        </w:rPr>
        <w:t xml:space="preserve"> </w:t>
      </w:r>
      <w:r>
        <w:rPr>
          <w:spacing w:val="-2"/>
          <w:sz w:val="24"/>
        </w:rPr>
        <w:t>the</w:t>
      </w:r>
      <w:r>
        <w:rPr>
          <w:spacing w:val="-15"/>
          <w:sz w:val="24"/>
        </w:rPr>
        <w:t xml:space="preserve"> </w:t>
      </w:r>
      <w:r>
        <w:rPr>
          <w:spacing w:val="-2"/>
          <w:sz w:val="24"/>
        </w:rPr>
        <w:t>100-year</w:t>
      </w:r>
      <w:r>
        <w:rPr>
          <w:spacing w:val="-17"/>
          <w:sz w:val="24"/>
        </w:rPr>
        <w:t xml:space="preserve"> </w:t>
      </w:r>
      <w:r>
        <w:rPr>
          <w:spacing w:val="-1"/>
          <w:sz w:val="24"/>
        </w:rPr>
        <w:t>flood</w:t>
      </w:r>
      <w:r>
        <w:rPr>
          <w:spacing w:val="-15"/>
          <w:sz w:val="24"/>
        </w:rPr>
        <w:t xml:space="preserve"> </w:t>
      </w:r>
      <w:r>
        <w:rPr>
          <w:spacing w:val="-1"/>
          <w:sz w:val="24"/>
        </w:rPr>
        <w:t>event</w:t>
      </w:r>
      <w:r>
        <w:rPr>
          <w:spacing w:val="-16"/>
          <w:sz w:val="24"/>
        </w:rPr>
        <w:t xml:space="preserve"> </w:t>
      </w:r>
      <w:r>
        <w:rPr>
          <w:spacing w:val="-1"/>
          <w:sz w:val="24"/>
        </w:rPr>
        <w:t>in</w:t>
      </w:r>
      <w:r>
        <w:rPr>
          <w:spacing w:val="-15"/>
          <w:sz w:val="24"/>
        </w:rPr>
        <w:t xml:space="preserve"> </w:t>
      </w:r>
      <w:r>
        <w:rPr>
          <w:spacing w:val="-1"/>
          <w:sz w:val="24"/>
        </w:rPr>
        <w:t>accordance</w:t>
      </w:r>
      <w:r>
        <w:rPr>
          <w:spacing w:val="-21"/>
          <w:sz w:val="24"/>
        </w:rPr>
        <w:t xml:space="preserve"> </w:t>
      </w:r>
      <w:r>
        <w:rPr>
          <w:spacing w:val="-1"/>
          <w:sz w:val="24"/>
        </w:rPr>
        <w:t>with</w:t>
      </w:r>
      <w:r>
        <w:rPr>
          <w:spacing w:val="-21"/>
          <w:sz w:val="24"/>
        </w:rPr>
        <w:t xml:space="preserve"> </w:t>
      </w:r>
      <w:r>
        <w:rPr>
          <w:spacing w:val="-1"/>
          <w:sz w:val="24"/>
        </w:rPr>
        <w:t>applicable</w:t>
      </w:r>
      <w:r>
        <w:rPr>
          <w:spacing w:val="-20"/>
          <w:sz w:val="24"/>
        </w:rPr>
        <w:t xml:space="preserve"> </w:t>
      </w:r>
      <w:r>
        <w:rPr>
          <w:spacing w:val="-1"/>
          <w:sz w:val="24"/>
        </w:rPr>
        <w:t>regulations</w:t>
      </w:r>
      <w:r>
        <w:rPr>
          <w:spacing w:val="-22"/>
          <w:sz w:val="24"/>
        </w:rPr>
        <w:t xml:space="preserve"> </w:t>
      </w:r>
      <w:r>
        <w:rPr>
          <w:spacing w:val="-1"/>
          <w:sz w:val="24"/>
        </w:rPr>
        <w:t>and</w:t>
      </w:r>
      <w:r>
        <w:rPr>
          <w:spacing w:val="-64"/>
          <w:sz w:val="24"/>
        </w:rPr>
        <w:t xml:space="preserve"> </w:t>
      </w:r>
      <w:r>
        <w:rPr>
          <w:sz w:val="24"/>
        </w:rPr>
        <w:t>which</w:t>
      </w:r>
      <w:r>
        <w:rPr>
          <w:spacing w:val="-3"/>
          <w:sz w:val="24"/>
        </w:rPr>
        <w:t xml:space="preserve"> </w:t>
      </w:r>
      <w:r>
        <w:rPr>
          <w:sz w:val="24"/>
        </w:rPr>
        <w:t>will</w:t>
      </w:r>
      <w:r>
        <w:rPr>
          <w:spacing w:val="-5"/>
          <w:sz w:val="24"/>
        </w:rPr>
        <w:t xml:space="preserve"> </w:t>
      </w:r>
      <w:r>
        <w:rPr>
          <w:sz w:val="24"/>
        </w:rPr>
        <w:t>not</w:t>
      </w:r>
      <w:r>
        <w:rPr>
          <w:spacing w:val="-3"/>
          <w:sz w:val="24"/>
        </w:rPr>
        <w:t xml:space="preserve"> </w:t>
      </w:r>
      <w:r>
        <w:rPr>
          <w:sz w:val="24"/>
        </w:rPr>
        <w:t>be</w:t>
      </w:r>
      <w:r>
        <w:rPr>
          <w:spacing w:val="-3"/>
          <w:sz w:val="24"/>
        </w:rPr>
        <w:t xml:space="preserve"> </w:t>
      </w:r>
      <w:r>
        <w:rPr>
          <w:sz w:val="24"/>
        </w:rPr>
        <w:t>encroached</w:t>
      </w:r>
      <w:r>
        <w:rPr>
          <w:spacing w:val="-3"/>
          <w:sz w:val="24"/>
        </w:rPr>
        <w:t xml:space="preserve"> </w:t>
      </w:r>
      <w:r>
        <w:rPr>
          <w:sz w:val="24"/>
        </w:rPr>
        <w:t>upon</w:t>
      </w:r>
      <w:r>
        <w:rPr>
          <w:spacing w:val="-2"/>
          <w:sz w:val="24"/>
        </w:rPr>
        <w:t xml:space="preserve"> </w:t>
      </w:r>
      <w:r>
        <w:rPr>
          <w:sz w:val="24"/>
        </w:rPr>
        <w:t>by</w:t>
      </w:r>
      <w:r>
        <w:rPr>
          <w:spacing w:val="-9"/>
          <w:sz w:val="24"/>
        </w:rPr>
        <w:t xml:space="preserve"> </w:t>
      </w:r>
      <w:r>
        <w:rPr>
          <w:sz w:val="24"/>
        </w:rPr>
        <w:t>construction,</w:t>
      </w:r>
      <w:r>
        <w:rPr>
          <w:spacing w:val="-6"/>
          <w:sz w:val="24"/>
        </w:rPr>
        <w:t xml:space="preserve"> </w:t>
      </w:r>
      <w:r>
        <w:rPr>
          <w:sz w:val="24"/>
        </w:rPr>
        <w:t>fill</w:t>
      </w:r>
      <w:r>
        <w:rPr>
          <w:spacing w:val="-6"/>
          <w:sz w:val="24"/>
        </w:rPr>
        <w:t xml:space="preserve"> </w:t>
      </w:r>
      <w:r>
        <w:rPr>
          <w:sz w:val="24"/>
        </w:rPr>
        <w:t>or</w:t>
      </w:r>
      <w:r>
        <w:rPr>
          <w:spacing w:val="-8"/>
          <w:sz w:val="24"/>
        </w:rPr>
        <w:t xml:space="preserve"> </w:t>
      </w:r>
      <w:r>
        <w:rPr>
          <w:sz w:val="24"/>
        </w:rPr>
        <w:t>other</w:t>
      </w:r>
      <w:r>
        <w:rPr>
          <w:spacing w:val="-7"/>
          <w:sz w:val="24"/>
        </w:rPr>
        <w:t xml:space="preserve"> </w:t>
      </w:r>
      <w:r>
        <w:rPr>
          <w:sz w:val="24"/>
        </w:rPr>
        <w:t>development.</w:t>
      </w:r>
    </w:p>
    <w:p w14:paraId="5C58947C" w14:textId="77777777" w:rsidR="007E5106" w:rsidRDefault="007E5106">
      <w:pPr>
        <w:pStyle w:val="BodyText"/>
        <w:spacing w:before="7"/>
      </w:pPr>
    </w:p>
    <w:p w14:paraId="4D454CA9" w14:textId="063F78B1" w:rsidR="007E5106" w:rsidRDefault="007F33FE">
      <w:pPr>
        <w:pStyle w:val="ListParagraph"/>
        <w:numPr>
          <w:ilvl w:val="2"/>
          <w:numId w:val="67"/>
        </w:numPr>
        <w:tabs>
          <w:tab w:val="left" w:pos="1480"/>
        </w:tabs>
        <w:ind w:left="1479" w:right="396"/>
        <w:rPr>
          <w:sz w:val="24"/>
        </w:rPr>
      </w:pPr>
      <w:bookmarkStart w:id="28" w:name="30._GEOTECHNICAL_ENGINEER:_That_Professi"/>
      <w:bookmarkEnd w:id="28"/>
      <w:r>
        <w:rPr>
          <w:b/>
          <w:spacing w:val="-2"/>
          <w:sz w:val="24"/>
        </w:rPr>
        <w:t>GEOTECHNICAL</w:t>
      </w:r>
      <w:r>
        <w:rPr>
          <w:b/>
          <w:spacing w:val="-17"/>
          <w:sz w:val="24"/>
        </w:rPr>
        <w:t xml:space="preserve"> </w:t>
      </w:r>
      <w:r>
        <w:rPr>
          <w:b/>
          <w:spacing w:val="-2"/>
          <w:sz w:val="24"/>
        </w:rPr>
        <w:t>ENGINEER:</w:t>
      </w:r>
      <w:r>
        <w:rPr>
          <w:b/>
          <w:spacing w:val="-14"/>
          <w:sz w:val="24"/>
        </w:rPr>
        <w:t xml:space="preserve"> </w:t>
      </w:r>
      <w:r>
        <w:rPr>
          <w:spacing w:val="-2"/>
          <w:sz w:val="24"/>
        </w:rPr>
        <w:t>That</w:t>
      </w:r>
      <w:r>
        <w:rPr>
          <w:spacing w:val="-20"/>
          <w:sz w:val="24"/>
        </w:rPr>
        <w:t xml:space="preserve"> </w:t>
      </w:r>
      <w:r>
        <w:rPr>
          <w:spacing w:val="-2"/>
          <w:sz w:val="24"/>
        </w:rPr>
        <w:t>Professional</w:t>
      </w:r>
      <w:r>
        <w:rPr>
          <w:spacing w:val="-21"/>
          <w:sz w:val="24"/>
        </w:rPr>
        <w:t xml:space="preserve"> </w:t>
      </w:r>
      <w:r>
        <w:rPr>
          <w:spacing w:val="-2"/>
          <w:sz w:val="24"/>
        </w:rPr>
        <w:t>Engineer</w:t>
      </w:r>
      <w:r>
        <w:rPr>
          <w:spacing w:val="-22"/>
          <w:sz w:val="24"/>
        </w:rPr>
        <w:t xml:space="preserve"> </w:t>
      </w:r>
      <w:r>
        <w:rPr>
          <w:spacing w:val="-1"/>
          <w:sz w:val="24"/>
        </w:rPr>
        <w:t>registered</w:t>
      </w:r>
      <w:r>
        <w:rPr>
          <w:spacing w:val="-20"/>
          <w:sz w:val="24"/>
        </w:rPr>
        <w:t xml:space="preserve"> </w:t>
      </w:r>
      <w:r>
        <w:rPr>
          <w:spacing w:val="-1"/>
          <w:sz w:val="24"/>
        </w:rPr>
        <w:t>with</w:t>
      </w:r>
      <w:r>
        <w:rPr>
          <w:spacing w:val="-20"/>
          <w:sz w:val="24"/>
        </w:rPr>
        <w:t xml:space="preserve"> </w:t>
      </w:r>
      <w:r>
        <w:rPr>
          <w:spacing w:val="-1"/>
          <w:sz w:val="24"/>
        </w:rPr>
        <w:t>the</w:t>
      </w:r>
      <w:r>
        <w:rPr>
          <w:spacing w:val="-64"/>
          <w:sz w:val="24"/>
        </w:rPr>
        <w:t xml:space="preserve"> </w:t>
      </w:r>
      <w:r>
        <w:rPr>
          <w:sz w:val="24"/>
        </w:rPr>
        <w:t xml:space="preserve">Utah </w:t>
      </w:r>
      <w:r w:rsidR="007C3188">
        <w:rPr>
          <w:sz w:val="24"/>
        </w:rPr>
        <w:t>Division</w:t>
      </w:r>
      <w:r>
        <w:rPr>
          <w:sz w:val="24"/>
        </w:rPr>
        <w:t xml:space="preserve"> of </w:t>
      </w:r>
      <w:r w:rsidR="007C3188">
        <w:rPr>
          <w:sz w:val="24"/>
        </w:rPr>
        <w:t>Professional Licensing</w:t>
      </w:r>
      <w:r>
        <w:rPr>
          <w:sz w:val="24"/>
        </w:rPr>
        <w:t xml:space="preserve"> and licensed to practice as a</w:t>
      </w:r>
      <w:r>
        <w:rPr>
          <w:spacing w:val="-64"/>
          <w:sz w:val="24"/>
        </w:rPr>
        <w:t xml:space="preserve"> </w:t>
      </w:r>
      <w:r>
        <w:rPr>
          <w:sz w:val="24"/>
        </w:rPr>
        <w:t>Professional</w:t>
      </w:r>
      <w:r>
        <w:rPr>
          <w:spacing w:val="1"/>
          <w:sz w:val="24"/>
        </w:rPr>
        <w:t xml:space="preserve"> </w:t>
      </w:r>
      <w:r>
        <w:rPr>
          <w:sz w:val="24"/>
        </w:rPr>
        <w:t>Engineer in</w:t>
      </w:r>
      <w:r>
        <w:rPr>
          <w:spacing w:val="1"/>
          <w:sz w:val="24"/>
        </w:rPr>
        <w:t xml:space="preserve"> </w:t>
      </w:r>
      <w:r>
        <w:rPr>
          <w:sz w:val="24"/>
        </w:rPr>
        <w:t>the</w:t>
      </w:r>
      <w:r>
        <w:rPr>
          <w:spacing w:val="1"/>
          <w:sz w:val="24"/>
        </w:rPr>
        <w:t xml:space="preserve"> </w:t>
      </w:r>
      <w:r>
        <w:rPr>
          <w:sz w:val="24"/>
        </w:rPr>
        <w:t>State</w:t>
      </w:r>
      <w:r>
        <w:rPr>
          <w:spacing w:val="1"/>
          <w:sz w:val="24"/>
        </w:rPr>
        <w:t xml:space="preserve"> </w:t>
      </w:r>
      <w:r>
        <w:rPr>
          <w:sz w:val="24"/>
        </w:rPr>
        <w:t>of</w:t>
      </w:r>
      <w:r>
        <w:rPr>
          <w:spacing w:val="1"/>
          <w:sz w:val="24"/>
        </w:rPr>
        <w:t xml:space="preserve"> </w:t>
      </w:r>
      <w:r>
        <w:rPr>
          <w:sz w:val="24"/>
        </w:rPr>
        <w:t>Utah specializing in Geotechnical</w:t>
      </w:r>
      <w:r>
        <w:rPr>
          <w:spacing w:val="1"/>
          <w:sz w:val="24"/>
        </w:rPr>
        <w:t xml:space="preserve"> </w:t>
      </w:r>
      <w:r>
        <w:rPr>
          <w:sz w:val="24"/>
        </w:rPr>
        <w:t>investigations which has been retained to investigate soil and other similar</w:t>
      </w:r>
      <w:r>
        <w:rPr>
          <w:spacing w:val="1"/>
          <w:sz w:val="24"/>
        </w:rPr>
        <w:t xml:space="preserve"> </w:t>
      </w:r>
      <w:r>
        <w:rPr>
          <w:sz w:val="24"/>
        </w:rPr>
        <w:t>conditions</w:t>
      </w:r>
      <w:r>
        <w:rPr>
          <w:spacing w:val="1"/>
          <w:sz w:val="24"/>
        </w:rPr>
        <w:t xml:space="preserve"> </w:t>
      </w:r>
      <w:r>
        <w:rPr>
          <w:sz w:val="24"/>
        </w:rPr>
        <w:t>and</w:t>
      </w:r>
      <w:r>
        <w:rPr>
          <w:spacing w:val="1"/>
          <w:sz w:val="24"/>
        </w:rPr>
        <w:t xml:space="preserve"> </w:t>
      </w:r>
      <w:r>
        <w:rPr>
          <w:sz w:val="24"/>
        </w:rPr>
        <w:t>submit</w:t>
      </w:r>
      <w:r>
        <w:rPr>
          <w:spacing w:val="1"/>
          <w:sz w:val="24"/>
        </w:rPr>
        <w:t xml:space="preserve"> </w:t>
      </w:r>
      <w:r>
        <w:rPr>
          <w:sz w:val="24"/>
        </w:rPr>
        <w:t>recommendations</w:t>
      </w:r>
      <w:r>
        <w:rPr>
          <w:spacing w:val="1"/>
          <w:sz w:val="24"/>
        </w:rPr>
        <w:t xml:space="preserve"> </w:t>
      </w:r>
      <w:r>
        <w:rPr>
          <w:sz w:val="24"/>
        </w:rPr>
        <w:t>and/or</w:t>
      </w:r>
      <w:r>
        <w:rPr>
          <w:spacing w:val="1"/>
          <w:sz w:val="24"/>
        </w:rPr>
        <w:t xml:space="preserve"> </w:t>
      </w:r>
      <w:r>
        <w:rPr>
          <w:sz w:val="24"/>
        </w:rPr>
        <w:t>reports</w:t>
      </w:r>
      <w:r>
        <w:rPr>
          <w:spacing w:val="1"/>
          <w:sz w:val="24"/>
        </w:rPr>
        <w:t xml:space="preserve"> </w:t>
      </w:r>
      <w:r>
        <w:rPr>
          <w:sz w:val="24"/>
        </w:rPr>
        <w:t>concerning</w:t>
      </w:r>
      <w:r>
        <w:rPr>
          <w:spacing w:val="1"/>
          <w:sz w:val="24"/>
        </w:rPr>
        <w:t xml:space="preserve"> </w:t>
      </w:r>
      <w:r>
        <w:rPr>
          <w:sz w:val="24"/>
        </w:rPr>
        <w:t>said</w:t>
      </w:r>
      <w:r>
        <w:rPr>
          <w:spacing w:val="-64"/>
          <w:sz w:val="24"/>
        </w:rPr>
        <w:t xml:space="preserve"> </w:t>
      </w:r>
      <w:r>
        <w:rPr>
          <w:sz w:val="24"/>
        </w:rPr>
        <w:t>conditions.</w:t>
      </w:r>
    </w:p>
    <w:p w14:paraId="769AD3A5" w14:textId="77777777" w:rsidR="007E5106" w:rsidRDefault="007E5106">
      <w:pPr>
        <w:pStyle w:val="BodyText"/>
        <w:spacing w:before="7"/>
      </w:pPr>
    </w:p>
    <w:p w14:paraId="2CB6627E" w14:textId="77777777" w:rsidR="007E5106" w:rsidRDefault="007F33FE">
      <w:pPr>
        <w:pStyle w:val="ListParagraph"/>
        <w:numPr>
          <w:ilvl w:val="2"/>
          <w:numId w:val="67"/>
        </w:numPr>
        <w:tabs>
          <w:tab w:val="left" w:pos="1480"/>
        </w:tabs>
        <w:ind w:left="1479" w:right="398"/>
        <w:rPr>
          <w:sz w:val="24"/>
        </w:rPr>
      </w:pPr>
      <w:bookmarkStart w:id="29" w:name="31._HILLSIDE_DEVELOPMENT_STANDARDS:__The"/>
      <w:bookmarkEnd w:id="29"/>
      <w:r>
        <w:rPr>
          <w:b/>
          <w:sz w:val="24"/>
        </w:rPr>
        <w:t>HILLSIDE DEVELOPMENT STANDARDS:</w:t>
      </w:r>
      <w:r>
        <w:rPr>
          <w:b/>
          <w:spacing w:val="1"/>
          <w:sz w:val="24"/>
        </w:rPr>
        <w:t xml:space="preserve"> </w:t>
      </w:r>
      <w:r>
        <w:rPr>
          <w:sz w:val="24"/>
        </w:rPr>
        <w:t>The standards as noted in the</w:t>
      </w:r>
      <w:r>
        <w:rPr>
          <w:spacing w:val="1"/>
          <w:sz w:val="24"/>
        </w:rPr>
        <w:t xml:space="preserve"> </w:t>
      </w:r>
      <w:r>
        <w:rPr>
          <w:sz w:val="24"/>
        </w:rPr>
        <w:t>City</w:t>
      </w:r>
      <w:r>
        <w:rPr>
          <w:spacing w:val="-4"/>
          <w:sz w:val="24"/>
        </w:rPr>
        <w:t xml:space="preserve"> </w:t>
      </w:r>
      <w:r>
        <w:rPr>
          <w:sz w:val="24"/>
        </w:rPr>
        <w:t>of</w:t>
      </w:r>
      <w:r>
        <w:rPr>
          <w:spacing w:val="1"/>
          <w:sz w:val="24"/>
        </w:rPr>
        <w:t xml:space="preserve"> </w:t>
      </w:r>
      <w:r>
        <w:rPr>
          <w:sz w:val="24"/>
        </w:rPr>
        <w:t>Santa Clara</w:t>
      </w:r>
      <w:r>
        <w:rPr>
          <w:spacing w:val="66"/>
          <w:sz w:val="24"/>
        </w:rPr>
        <w:t xml:space="preserve"> </w:t>
      </w:r>
      <w:r>
        <w:rPr>
          <w:sz w:val="24"/>
        </w:rPr>
        <w:t>Hillside</w:t>
      </w:r>
      <w:r>
        <w:rPr>
          <w:spacing w:val="-1"/>
          <w:sz w:val="24"/>
        </w:rPr>
        <w:t xml:space="preserve"> </w:t>
      </w:r>
      <w:r>
        <w:rPr>
          <w:sz w:val="24"/>
        </w:rPr>
        <w:t>Ordinance</w:t>
      </w:r>
      <w:r>
        <w:rPr>
          <w:spacing w:val="-1"/>
          <w:sz w:val="24"/>
        </w:rPr>
        <w:t xml:space="preserve"> </w:t>
      </w:r>
      <w:r>
        <w:rPr>
          <w:sz w:val="24"/>
        </w:rPr>
        <w:t>used in</w:t>
      </w:r>
      <w:r>
        <w:rPr>
          <w:spacing w:val="-1"/>
          <w:sz w:val="24"/>
        </w:rPr>
        <w:t xml:space="preserve"> </w:t>
      </w:r>
      <w:r>
        <w:rPr>
          <w:sz w:val="24"/>
        </w:rPr>
        <w:t>all</w:t>
      </w:r>
      <w:r>
        <w:rPr>
          <w:spacing w:val="-1"/>
          <w:sz w:val="24"/>
        </w:rPr>
        <w:t xml:space="preserve"> </w:t>
      </w:r>
      <w:r>
        <w:rPr>
          <w:sz w:val="24"/>
        </w:rPr>
        <w:t>hillside</w:t>
      </w:r>
      <w:r>
        <w:rPr>
          <w:spacing w:val="-1"/>
          <w:sz w:val="24"/>
        </w:rPr>
        <w:t xml:space="preserve"> </w:t>
      </w:r>
      <w:r>
        <w:rPr>
          <w:sz w:val="24"/>
        </w:rPr>
        <w:t>overlay</w:t>
      </w:r>
      <w:r>
        <w:rPr>
          <w:spacing w:val="-3"/>
          <w:sz w:val="24"/>
        </w:rPr>
        <w:t xml:space="preserve"> </w:t>
      </w:r>
      <w:r>
        <w:rPr>
          <w:sz w:val="24"/>
        </w:rPr>
        <w:t>zones.</w:t>
      </w:r>
    </w:p>
    <w:p w14:paraId="6BED57DC" w14:textId="77777777" w:rsidR="007E5106" w:rsidRDefault="007E5106">
      <w:pPr>
        <w:pStyle w:val="BodyText"/>
        <w:spacing w:before="7"/>
      </w:pPr>
    </w:p>
    <w:p w14:paraId="0B5075D5" w14:textId="77777777" w:rsidR="007E5106" w:rsidRDefault="007F33FE">
      <w:pPr>
        <w:pStyle w:val="ListParagraph"/>
        <w:numPr>
          <w:ilvl w:val="2"/>
          <w:numId w:val="67"/>
        </w:numPr>
        <w:tabs>
          <w:tab w:val="left" w:pos="1480"/>
        </w:tabs>
        <w:ind w:left="1479" w:right="396"/>
        <w:rPr>
          <w:sz w:val="24"/>
        </w:rPr>
      </w:pPr>
      <w:bookmarkStart w:id="30" w:name="32._INSPECTION_PUNCH_LIST:__A_written_li"/>
      <w:bookmarkEnd w:id="30"/>
      <w:r>
        <w:rPr>
          <w:b/>
          <w:sz w:val="24"/>
        </w:rPr>
        <w:t>INSPECTION</w:t>
      </w:r>
      <w:r>
        <w:rPr>
          <w:b/>
          <w:spacing w:val="1"/>
          <w:sz w:val="24"/>
        </w:rPr>
        <w:t xml:space="preserve"> </w:t>
      </w:r>
      <w:r>
        <w:rPr>
          <w:b/>
          <w:sz w:val="24"/>
        </w:rPr>
        <w:t>PUNCH</w:t>
      </w:r>
      <w:r>
        <w:rPr>
          <w:b/>
          <w:spacing w:val="1"/>
          <w:sz w:val="24"/>
        </w:rPr>
        <w:t xml:space="preserve"> </w:t>
      </w:r>
      <w:r>
        <w:rPr>
          <w:b/>
          <w:sz w:val="24"/>
        </w:rPr>
        <w:t>LIST:</w:t>
      </w:r>
      <w:r>
        <w:rPr>
          <w:b/>
          <w:spacing w:val="1"/>
          <w:sz w:val="24"/>
        </w:rPr>
        <w:t xml:space="preserve"> </w:t>
      </w:r>
      <w:r>
        <w:rPr>
          <w:sz w:val="24"/>
        </w:rPr>
        <w:t>A</w:t>
      </w:r>
      <w:r>
        <w:rPr>
          <w:spacing w:val="1"/>
          <w:sz w:val="24"/>
        </w:rPr>
        <w:t xml:space="preserve"> </w:t>
      </w:r>
      <w:r>
        <w:rPr>
          <w:sz w:val="24"/>
        </w:rPr>
        <w:t>written</w:t>
      </w:r>
      <w:r>
        <w:rPr>
          <w:spacing w:val="1"/>
          <w:sz w:val="24"/>
        </w:rPr>
        <w:t xml:space="preserve"> </w:t>
      </w:r>
      <w:r>
        <w:rPr>
          <w:sz w:val="24"/>
        </w:rPr>
        <w:t>list</w:t>
      </w:r>
      <w:r>
        <w:rPr>
          <w:spacing w:val="1"/>
          <w:sz w:val="24"/>
        </w:rPr>
        <w:t xml:space="preserve"> </w:t>
      </w:r>
      <w:r>
        <w:rPr>
          <w:sz w:val="24"/>
        </w:rPr>
        <w:t>of</w:t>
      </w:r>
      <w:r>
        <w:rPr>
          <w:spacing w:val="1"/>
          <w:sz w:val="24"/>
        </w:rPr>
        <w:t xml:space="preserve"> </w:t>
      </w:r>
      <w:r>
        <w:rPr>
          <w:sz w:val="24"/>
        </w:rPr>
        <w:t>work</w:t>
      </w:r>
      <w:r>
        <w:rPr>
          <w:spacing w:val="1"/>
          <w:sz w:val="24"/>
        </w:rPr>
        <w:t xml:space="preserve"> </w:t>
      </w:r>
      <w:r>
        <w:rPr>
          <w:sz w:val="24"/>
        </w:rPr>
        <w:t>discrepancies</w:t>
      </w:r>
      <w:r>
        <w:rPr>
          <w:spacing w:val="1"/>
          <w:sz w:val="24"/>
        </w:rPr>
        <w:t xml:space="preserve"> </w:t>
      </w:r>
      <w:r>
        <w:rPr>
          <w:sz w:val="24"/>
        </w:rPr>
        <w:t>and</w:t>
      </w:r>
      <w:r>
        <w:rPr>
          <w:spacing w:val="1"/>
          <w:sz w:val="24"/>
        </w:rPr>
        <w:t xml:space="preserve"> </w:t>
      </w:r>
      <w:r>
        <w:rPr>
          <w:spacing w:val="-2"/>
          <w:sz w:val="24"/>
        </w:rPr>
        <w:t>deficiencies</w:t>
      </w:r>
      <w:r>
        <w:rPr>
          <w:spacing w:val="-17"/>
          <w:sz w:val="24"/>
        </w:rPr>
        <w:t xml:space="preserve"> </w:t>
      </w:r>
      <w:r>
        <w:rPr>
          <w:spacing w:val="-2"/>
          <w:sz w:val="24"/>
        </w:rPr>
        <w:t>compiled</w:t>
      </w:r>
      <w:r>
        <w:rPr>
          <w:spacing w:val="-16"/>
          <w:sz w:val="24"/>
        </w:rPr>
        <w:t xml:space="preserve"> </w:t>
      </w:r>
      <w:r>
        <w:rPr>
          <w:spacing w:val="-2"/>
          <w:sz w:val="24"/>
        </w:rPr>
        <w:t>by</w:t>
      </w:r>
      <w:r>
        <w:rPr>
          <w:spacing w:val="-19"/>
          <w:sz w:val="24"/>
        </w:rPr>
        <w:t xml:space="preserve"> </w:t>
      </w:r>
      <w:r>
        <w:rPr>
          <w:spacing w:val="-2"/>
          <w:sz w:val="24"/>
        </w:rPr>
        <w:t>the</w:t>
      </w:r>
      <w:r>
        <w:rPr>
          <w:spacing w:val="-16"/>
          <w:sz w:val="24"/>
        </w:rPr>
        <w:t xml:space="preserve"> </w:t>
      </w:r>
      <w:r>
        <w:rPr>
          <w:spacing w:val="-1"/>
          <w:sz w:val="24"/>
        </w:rPr>
        <w:t>City’s</w:t>
      </w:r>
      <w:r>
        <w:rPr>
          <w:spacing w:val="-22"/>
          <w:sz w:val="24"/>
        </w:rPr>
        <w:t xml:space="preserve"> </w:t>
      </w:r>
      <w:r>
        <w:rPr>
          <w:spacing w:val="-1"/>
          <w:sz w:val="24"/>
        </w:rPr>
        <w:t>Representatives</w:t>
      </w:r>
      <w:r>
        <w:rPr>
          <w:spacing w:val="-22"/>
          <w:sz w:val="24"/>
        </w:rPr>
        <w:t xml:space="preserve"> </w:t>
      </w:r>
      <w:r>
        <w:rPr>
          <w:spacing w:val="-1"/>
          <w:sz w:val="24"/>
        </w:rPr>
        <w:t>and</w:t>
      </w:r>
      <w:r>
        <w:rPr>
          <w:spacing w:val="-21"/>
          <w:sz w:val="24"/>
        </w:rPr>
        <w:t xml:space="preserve"> </w:t>
      </w:r>
      <w:r>
        <w:rPr>
          <w:spacing w:val="-1"/>
          <w:sz w:val="24"/>
        </w:rPr>
        <w:t>others</w:t>
      </w:r>
      <w:r>
        <w:rPr>
          <w:spacing w:val="-22"/>
          <w:sz w:val="24"/>
        </w:rPr>
        <w:t xml:space="preserve"> </w:t>
      </w:r>
      <w:r>
        <w:rPr>
          <w:spacing w:val="-1"/>
          <w:sz w:val="24"/>
        </w:rPr>
        <w:t>during</w:t>
      </w:r>
      <w:r>
        <w:rPr>
          <w:spacing w:val="-23"/>
          <w:sz w:val="24"/>
        </w:rPr>
        <w:t xml:space="preserve"> </w:t>
      </w:r>
      <w:r>
        <w:rPr>
          <w:spacing w:val="-1"/>
          <w:sz w:val="24"/>
        </w:rPr>
        <w:t>a</w:t>
      </w:r>
      <w:r>
        <w:rPr>
          <w:spacing w:val="-21"/>
          <w:sz w:val="24"/>
        </w:rPr>
        <w:t xml:space="preserve"> </w:t>
      </w:r>
      <w:r>
        <w:rPr>
          <w:spacing w:val="-1"/>
          <w:sz w:val="24"/>
        </w:rPr>
        <w:t>final</w:t>
      </w:r>
      <w:r>
        <w:rPr>
          <w:spacing w:val="-22"/>
          <w:sz w:val="24"/>
        </w:rPr>
        <w:t xml:space="preserve"> </w:t>
      </w:r>
      <w:r>
        <w:rPr>
          <w:spacing w:val="-1"/>
          <w:sz w:val="24"/>
        </w:rPr>
        <w:t>or</w:t>
      </w:r>
      <w:r>
        <w:rPr>
          <w:spacing w:val="-64"/>
          <w:sz w:val="24"/>
        </w:rPr>
        <w:t xml:space="preserve"> </w:t>
      </w:r>
      <w:r>
        <w:rPr>
          <w:sz w:val="24"/>
        </w:rPr>
        <w:t>other</w:t>
      </w:r>
      <w:r>
        <w:rPr>
          <w:spacing w:val="-2"/>
          <w:sz w:val="24"/>
        </w:rPr>
        <w:t xml:space="preserve"> </w:t>
      </w:r>
      <w:r>
        <w:rPr>
          <w:sz w:val="24"/>
        </w:rPr>
        <w:t>inspection.</w:t>
      </w:r>
    </w:p>
    <w:p w14:paraId="28C516DD" w14:textId="77777777" w:rsidR="007E5106" w:rsidRDefault="007E5106">
      <w:pPr>
        <w:pStyle w:val="BodyText"/>
        <w:spacing w:before="8"/>
      </w:pPr>
    </w:p>
    <w:p w14:paraId="2C0AF5C0" w14:textId="77777777" w:rsidR="007E5106" w:rsidRDefault="007F33FE">
      <w:pPr>
        <w:pStyle w:val="ListParagraph"/>
        <w:numPr>
          <w:ilvl w:val="2"/>
          <w:numId w:val="67"/>
        </w:numPr>
        <w:tabs>
          <w:tab w:val="left" w:pos="1479"/>
          <w:tab w:val="left" w:pos="1480"/>
        </w:tabs>
        <w:ind w:hanging="541"/>
        <w:rPr>
          <w:sz w:val="24"/>
        </w:rPr>
      </w:pPr>
      <w:bookmarkStart w:id="31" w:name="33._I.T.E.:_The_Institute_of_Transportat"/>
      <w:bookmarkEnd w:id="31"/>
      <w:r>
        <w:rPr>
          <w:b/>
          <w:sz w:val="24"/>
        </w:rPr>
        <w:t xml:space="preserve">I.T.E.: </w:t>
      </w:r>
      <w:r>
        <w:rPr>
          <w:sz w:val="24"/>
        </w:rPr>
        <w:t>The Institute of</w:t>
      </w:r>
      <w:r>
        <w:rPr>
          <w:spacing w:val="2"/>
          <w:sz w:val="24"/>
        </w:rPr>
        <w:t xml:space="preserve"> </w:t>
      </w:r>
      <w:r>
        <w:rPr>
          <w:sz w:val="24"/>
        </w:rPr>
        <w:t>Transportation Engineers.</w:t>
      </w:r>
    </w:p>
    <w:p w14:paraId="3B829BF2" w14:textId="77777777" w:rsidR="007E5106" w:rsidRDefault="007E5106">
      <w:pPr>
        <w:pStyle w:val="BodyText"/>
        <w:spacing w:before="7"/>
      </w:pPr>
    </w:p>
    <w:p w14:paraId="1CA55A8C" w14:textId="77777777" w:rsidR="007E5106" w:rsidRDefault="007F33FE">
      <w:pPr>
        <w:pStyle w:val="ListParagraph"/>
        <w:numPr>
          <w:ilvl w:val="2"/>
          <w:numId w:val="67"/>
        </w:numPr>
        <w:tabs>
          <w:tab w:val="left" w:pos="1480"/>
        </w:tabs>
        <w:ind w:left="1479" w:right="397"/>
        <w:rPr>
          <w:sz w:val="24"/>
        </w:rPr>
      </w:pPr>
      <w:bookmarkStart w:id="32" w:name="34._TECHNICAL_REVIEW_COMMITTEE_(TRC):__A"/>
      <w:bookmarkStart w:id="33" w:name="_Hlk108423093"/>
      <w:bookmarkEnd w:id="32"/>
      <w:r>
        <w:rPr>
          <w:b/>
          <w:spacing w:val="-3"/>
          <w:sz w:val="24"/>
        </w:rPr>
        <w:t>TECHNICAL</w:t>
      </w:r>
      <w:r>
        <w:rPr>
          <w:b/>
          <w:spacing w:val="-17"/>
          <w:sz w:val="24"/>
        </w:rPr>
        <w:t xml:space="preserve"> </w:t>
      </w:r>
      <w:r>
        <w:rPr>
          <w:b/>
          <w:spacing w:val="-2"/>
          <w:sz w:val="24"/>
        </w:rPr>
        <w:t>REVIEW</w:t>
      </w:r>
      <w:r>
        <w:rPr>
          <w:b/>
          <w:spacing w:val="-19"/>
          <w:sz w:val="24"/>
        </w:rPr>
        <w:t xml:space="preserve"> </w:t>
      </w:r>
      <w:r>
        <w:rPr>
          <w:b/>
          <w:spacing w:val="-2"/>
          <w:sz w:val="24"/>
        </w:rPr>
        <w:t>COMMITTEE</w:t>
      </w:r>
      <w:r>
        <w:rPr>
          <w:b/>
          <w:spacing w:val="-21"/>
          <w:sz w:val="24"/>
        </w:rPr>
        <w:t xml:space="preserve"> </w:t>
      </w:r>
      <w:r>
        <w:rPr>
          <w:b/>
          <w:spacing w:val="-2"/>
          <w:sz w:val="24"/>
        </w:rPr>
        <w:t>(TRC)</w:t>
      </w:r>
      <w:r>
        <w:rPr>
          <w:spacing w:val="-2"/>
          <w:sz w:val="24"/>
        </w:rPr>
        <w:t>:</w:t>
      </w:r>
      <w:r>
        <w:rPr>
          <w:spacing w:val="29"/>
          <w:sz w:val="24"/>
        </w:rPr>
        <w:t xml:space="preserve"> </w:t>
      </w:r>
      <w:r>
        <w:rPr>
          <w:spacing w:val="-2"/>
          <w:sz w:val="24"/>
        </w:rPr>
        <w:t>A</w:t>
      </w:r>
      <w:r>
        <w:rPr>
          <w:spacing w:val="-21"/>
          <w:sz w:val="24"/>
        </w:rPr>
        <w:t xml:space="preserve"> </w:t>
      </w:r>
      <w:r>
        <w:rPr>
          <w:spacing w:val="-2"/>
          <w:sz w:val="24"/>
        </w:rPr>
        <w:t>formal</w:t>
      </w:r>
      <w:r>
        <w:rPr>
          <w:spacing w:val="-21"/>
          <w:sz w:val="24"/>
        </w:rPr>
        <w:t xml:space="preserve"> </w:t>
      </w:r>
      <w:r>
        <w:rPr>
          <w:spacing w:val="-2"/>
          <w:sz w:val="24"/>
        </w:rPr>
        <w:t>group</w:t>
      </w:r>
      <w:r>
        <w:rPr>
          <w:spacing w:val="-21"/>
          <w:sz w:val="24"/>
        </w:rPr>
        <w:t xml:space="preserve"> </w:t>
      </w:r>
      <w:r>
        <w:rPr>
          <w:spacing w:val="-2"/>
          <w:sz w:val="24"/>
        </w:rPr>
        <w:t>of</w:t>
      </w:r>
      <w:r>
        <w:rPr>
          <w:spacing w:val="-18"/>
          <w:sz w:val="24"/>
        </w:rPr>
        <w:t xml:space="preserve"> </w:t>
      </w:r>
      <w:r>
        <w:rPr>
          <w:spacing w:val="-2"/>
          <w:sz w:val="24"/>
        </w:rPr>
        <w:t>representatives</w:t>
      </w:r>
      <w:r>
        <w:rPr>
          <w:spacing w:val="-64"/>
          <w:sz w:val="24"/>
        </w:rPr>
        <w:t xml:space="preserve"> </w:t>
      </w:r>
      <w:r>
        <w:rPr>
          <w:spacing w:val="-1"/>
          <w:sz w:val="24"/>
        </w:rPr>
        <w:t>from</w:t>
      </w:r>
      <w:r>
        <w:rPr>
          <w:spacing w:val="-10"/>
          <w:sz w:val="24"/>
        </w:rPr>
        <w:t xml:space="preserve"> </w:t>
      </w:r>
      <w:r>
        <w:rPr>
          <w:spacing w:val="-1"/>
          <w:sz w:val="24"/>
        </w:rPr>
        <w:t>public</w:t>
      </w:r>
      <w:r>
        <w:rPr>
          <w:spacing w:val="-12"/>
          <w:sz w:val="24"/>
        </w:rPr>
        <w:t xml:space="preserve"> </w:t>
      </w:r>
      <w:r>
        <w:rPr>
          <w:spacing w:val="-1"/>
          <w:sz w:val="24"/>
        </w:rPr>
        <w:t>and</w:t>
      </w:r>
      <w:r>
        <w:rPr>
          <w:spacing w:val="-11"/>
          <w:sz w:val="24"/>
        </w:rPr>
        <w:t xml:space="preserve"> </w:t>
      </w:r>
      <w:r>
        <w:rPr>
          <w:sz w:val="24"/>
        </w:rPr>
        <w:t>private</w:t>
      </w:r>
      <w:r>
        <w:rPr>
          <w:spacing w:val="-13"/>
          <w:sz w:val="24"/>
        </w:rPr>
        <w:t xml:space="preserve"> </w:t>
      </w:r>
      <w:r>
        <w:rPr>
          <w:sz w:val="24"/>
        </w:rPr>
        <w:t>utility</w:t>
      </w:r>
      <w:r>
        <w:rPr>
          <w:spacing w:val="-17"/>
          <w:sz w:val="24"/>
        </w:rPr>
        <w:t xml:space="preserve"> </w:t>
      </w:r>
      <w:r>
        <w:rPr>
          <w:sz w:val="24"/>
        </w:rPr>
        <w:t>companies</w:t>
      </w:r>
      <w:r>
        <w:rPr>
          <w:spacing w:val="-14"/>
          <w:sz w:val="24"/>
        </w:rPr>
        <w:t xml:space="preserve"> </w:t>
      </w:r>
      <w:r>
        <w:rPr>
          <w:sz w:val="24"/>
        </w:rPr>
        <w:t>in</w:t>
      </w:r>
      <w:r>
        <w:rPr>
          <w:spacing w:val="-13"/>
          <w:sz w:val="24"/>
        </w:rPr>
        <w:t xml:space="preserve"> </w:t>
      </w:r>
      <w:r>
        <w:rPr>
          <w:sz w:val="24"/>
        </w:rPr>
        <w:t>the</w:t>
      </w:r>
      <w:r>
        <w:rPr>
          <w:spacing w:val="-13"/>
          <w:sz w:val="24"/>
        </w:rPr>
        <w:t xml:space="preserve"> </w:t>
      </w:r>
      <w:r>
        <w:rPr>
          <w:sz w:val="24"/>
        </w:rPr>
        <w:t>Santa</w:t>
      </w:r>
      <w:r>
        <w:rPr>
          <w:spacing w:val="-13"/>
          <w:sz w:val="24"/>
        </w:rPr>
        <w:t xml:space="preserve"> </w:t>
      </w:r>
      <w:r>
        <w:rPr>
          <w:sz w:val="24"/>
        </w:rPr>
        <w:t>Clara</w:t>
      </w:r>
      <w:r>
        <w:rPr>
          <w:spacing w:val="39"/>
          <w:sz w:val="24"/>
        </w:rPr>
        <w:t xml:space="preserve"> </w:t>
      </w:r>
      <w:r>
        <w:rPr>
          <w:sz w:val="24"/>
        </w:rPr>
        <w:t>area</w:t>
      </w:r>
      <w:r>
        <w:rPr>
          <w:spacing w:val="-13"/>
          <w:sz w:val="24"/>
        </w:rPr>
        <w:t xml:space="preserve"> </w:t>
      </w:r>
      <w:r>
        <w:rPr>
          <w:sz w:val="24"/>
        </w:rPr>
        <w:t>that</w:t>
      </w:r>
      <w:r>
        <w:rPr>
          <w:spacing w:val="-14"/>
          <w:sz w:val="24"/>
        </w:rPr>
        <w:t xml:space="preserve"> </w:t>
      </w:r>
      <w:r>
        <w:rPr>
          <w:sz w:val="24"/>
        </w:rPr>
        <w:t>meet</w:t>
      </w:r>
      <w:r>
        <w:rPr>
          <w:spacing w:val="-14"/>
          <w:sz w:val="24"/>
        </w:rPr>
        <w:t xml:space="preserve"> </w:t>
      </w:r>
      <w:r>
        <w:rPr>
          <w:sz w:val="24"/>
        </w:rPr>
        <w:t>as</w:t>
      </w:r>
      <w:r>
        <w:rPr>
          <w:spacing w:val="-64"/>
          <w:sz w:val="24"/>
        </w:rPr>
        <w:t xml:space="preserve"> </w:t>
      </w:r>
      <w:r>
        <w:rPr>
          <w:sz w:val="24"/>
        </w:rPr>
        <w:t>needed to</w:t>
      </w:r>
      <w:r>
        <w:rPr>
          <w:spacing w:val="1"/>
          <w:sz w:val="24"/>
        </w:rPr>
        <w:t xml:space="preserve"> </w:t>
      </w:r>
      <w:r>
        <w:rPr>
          <w:sz w:val="24"/>
        </w:rPr>
        <w:t>review</w:t>
      </w:r>
      <w:r>
        <w:rPr>
          <w:spacing w:val="-4"/>
          <w:sz w:val="24"/>
        </w:rPr>
        <w:t xml:space="preserve"> </w:t>
      </w:r>
      <w:r>
        <w:rPr>
          <w:sz w:val="24"/>
        </w:rPr>
        <w:t>and</w:t>
      </w:r>
      <w:r>
        <w:rPr>
          <w:spacing w:val="1"/>
          <w:sz w:val="24"/>
        </w:rPr>
        <w:t xml:space="preserve"> </w:t>
      </w:r>
      <w:r>
        <w:rPr>
          <w:sz w:val="24"/>
        </w:rPr>
        <w:t>approve utility</w:t>
      </w:r>
      <w:r>
        <w:rPr>
          <w:spacing w:val="-2"/>
          <w:sz w:val="24"/>
        </w:rPr>
        <w:t xml:space="preserve"> </w:t>
      </w:r>
      <w:r>
        <w:rPr>
          <w:sz w:val="24"/>
        </w:rPr>
        <w:t>plans as</w:t>
      </w:r>
      <w:r>
        <w:rPr>
          <w:spacing w:val="-1"/>
          <w:sz w:val="24"/>
        </w:rPr>
        <w:t xml:space="preserve"> </w:t>
      </w:r>
      <w:r>
        <w:rPr>
          <w:sz w:val="24"/>
        </w:rPr>
        <w:t>required.</w:t>
      </w:r>
    </w:p>
    <w:bookmarkEnd w:id="33"/>
    <w:p w14:paraId="0E8F7937" w14:textId="77777777" w:rsidR="007E5106" w:rsidRDefault="007E5106">
      <w:pPr>
        <w:pStyle w:val="BodyText"/>
        <w:spacing w:before="7"/>
      </w:pPr>
    </w:p>
    <w:p w14:paraId="3129E9FB" w14:textId="77777777" w:rsidR="007E5106" w:rsidRDefault="007F33FE">
      <w:pPr>
        <w:pStyle w:val="ListParagraph"/>
        <w:numPr>
          <w:ilvl w:val="2"/>
          <w:numId w:val="67"/>
        </w:numPr>
        <w:tabs>
          <w:tab w:val="left" w:pos="1479"/>
          <w:tab w:val="left" w:pos="1480"/>
        </w:tabs>
        <w:ind w:hanging="541"/>
        <w:rPr>
          <w:sz w:val="24"/>
        </w:rPr>
      </w:pPr>
      <w:bookmarkStart w:id="34" w:name="35._LAWS_AND_/OR_REGULATIONS:__Any_feder"/>
      <w:bookmarkEnd w:id="34"/>
      <w:r>
        <w:rPr>
          <w:b/>
          <w:sz w:val="24"/>
        </w:rPr>
        <w:t>LAWS</w:t>
      </w:r>
      <w:r>
        <w:rPr>
          <w:b/>
          <w:spacing w:val="14"/>
          <w:sz w:val="24"/>
        </w:rPr>
        <w:t xml:space="preserve"> </w:t>
      </w:r>
      <w:r>
        <w:rPr>
          <w:b/>
          <w:sz w:val="24"/>
        </w:rPr>
        <w:t>AND</w:t>
      </w:r>
      <w:r>
        <w:rPr>
          <w:b/>
          <w:spacing w:val="12"/>
          <w:sz w:val="24"/>
        </w:rPr>
        <w:t xml:space="preserve"> </w:t>
      </w:r>
      <w:r>
        <w:rPr>
          <w:b/>
          <w:sz w:val="24"/>
        </w:rPr>
        <w:t>/OR</w:t>
      </w:r>
      <w:r>
        <w:rPr>
          <w:b/>
          <w:spacing w:val="13"/>
          <w:sz w:val="24"/>
        </w:rPr>
        <w:t xml:space="preserve"> </w:t>
      </w:r>
      <w:r>
        <w:rPr>
          <w:b/>
          <w:sz w:val="24"/>
        </w:rPr>
        <w:t>REGULATIONS:</w:t>
      </w:r>
      <w:r>
        <w:rPr>
          <w:b/>
          <w:spacing w:val="95"/>
          <w:sz w:val="24"/>
        </w:rPr>
        <w:t xml:space="preserve"> </w:t>
      </w:r>
      <w:r>
        <w:rPr>
          <w:sz w:val="24"/>
        </w:rPr>
        <w:t>Any</w:t>
      </w:r>
      <w:r>
        <w:rPr>
          <w:spacing w:val="11"/>
          <w:sz w:val="24"/>
        </w:rPr>
        <w:t xml:space="preserve"> </w:t>
      </w:r>
      <w:r>
        <w:rPr>
          <w:sz w:val="24"/>
        </w:rPr>
        <w:t>federal,</w:t>
      </w:r>
      <w:r>
        <w:rPr>
          <w:spacing w:val="13"/>
          <w:sz w:val="24"/>
        </w:rPr>
        <w:t xml:space="preserve"> </w:t>
      </w:r>
      <w:r>
        <w:rPr>
          <w:sz w:val="24"/>
        </w:rPr>
        <w:t>state,</w:t>
      </w:r>
      <w:r>
        <w:rPr>
          <w:spacing w:val="13"/>
          <w:sz w:val="24"/>
        </w:rPr>
        <w:t xml:space="preserve"> </w:t>
      </w:r>
      <w:r>
        <w:rPr>
          <w:sz w:val="24"/>
        </w:rPr>
        <w:t>county,</w:t>
      </w:r>
      <w:r>
        <w:rPr>
          <w:spacing w:val="14"/>
          <w:sz w:val="24"/>
        </w:rPr>
        <w:t xml:space="preserve"> </w:t>
      </w:r>
      <w:r>
        <w:rPr>
          <w:sz w:val="24"/>
        </w:rPr>
        <w:t>city,</w:t>
      </w:r>
      <w:r>
        <w:rPr>
          <w:spacing w:val="13"/>
          <w:sz w:val="24"/>
        </w:rPr>
        <w:t xml:space="preserve"> </w:t>
      </w:r>
      <w:r>
        <w:rPr>
          <w:sz w:val="24"/>
        </w:rPr>
        <w:t>or</w:t>
      </w:r>
      <w:r>
        <w:rPr>
          <w:spacing w:val="11"/>
          <w:sz w:val="24"/>
        </w:rPr>
        <w:t xml:space="preserve"> </w:t>
      </w:r>
      <w:r>
        <w:rPr>
          <w:sz w:val="24"/>
        </w:rPr>
        <w:t>local</w:t>
      </w:r>
    </w:p>
    <w:p w14:paraId="30020219" w14:textId="77777777" w:rsidR="007E5106" w:rsidRDefault="007E5106">
      <w:pPr>
        <w:rPr>
          <w:sz w:val="24"/>
        </w:rPr>
        <w:sectPr w:rsidR="007E5106">
          <w:pgSz w:w="12240" w:h="15840"/>
          <w:pgMar w:top="1360" w:right="1040" w:bottom="720" w:left="1220" w:header="0" w:footer="528" w:gutter="0"/>
          <w:cols w:space="720"/>
        </w:sectPr>
      </w:pPr>
    </w:p>
    <w:p w14:paraId="58175099" w14:textId="7E4A2D71" w:rsidR="007E5106" w:rsidRDefault="007F33FE">
      <w:pPr>
        <w:pStyle w:val="BodyText"/>
        <w:spacing w:before="78"/>
        <w:ind w:left="1429" w:right="1195"/>
        <w:jc w:val="center"/>
      </w:pPr>
      <w:r>
        <w:lastRenderedPageBreak/>
        <w:t>jurisdiction's</w:t>
      </w:r>
      <w:r>
        <w:rPr>
          <w:spacing w:val="-4"/>
        </w:rPr>
        <w:t xml:space="preserve"> </w:t>
      </w:r>
      <w:r>
        <w:t>laws,</w:t>
      </w:r>
      <w:r>
        <w:rPr>
          <w:spacing w:val="-2"/>
        </w:rPr>
        <w:t xml:space="preserve"> </w:t>
      </w:r>
      <w:r>
        <w:t>rules,</w:t>
      </w:r>
      <w:r>
        <w:rPr>
          <w:spacing w:val="-2"/>
        </w:rPr>
        <w:t xml:space="preserve"> </w:t>
      </w:r>
      <w:r>
        <w:t>regulations,</w:t>
      </w:r>
      <w:r>
        <w:rPr>
          <w:spacing w:val="-2"/>
        </w:rPr>
        <w:t xml:space="preserve"> </w:t>
      </w:r>
      <w:r>
        <w:t>ordinances,</w:t>
      </w:r>
      <w:r>
        <w:rPr>
          <w:spacing w:val="-2"/>
        </w:rPr>
        <w:t xml:space="preserve"> </w:t>
      </w:r>
      <w:r>
        <w:t>codes,</w:t>
      </w:r>
      <w:r>
        <w:rPr>
          <w:spacing w:val="-3"/>
        </w:rPr>
        <w:t xml:space="preserve"> </w:t>
      </w:r>
      <w:r>
        <w:t>and</w:t>
      </w:r>
      <w:r>
        <w:rPr>
          <w:spacing w:val="-2"/>
        </w:rPr>
        <w:t xml:space="preserve"> </w:t>
      </w:r>
      <w:r>
        <w:t>orders.</w:t>
      </w:r>
    </w:p>
    <w:p w14:paraId="7EBE4840" w14:textId="77777777" w:rsidR="00441FF4" w:rsidRDefault="00441FF4">
      <w:pPr>
        <w:pStyle w:val="BodyText"/>
        <w:spacing w:before="78"/>
        <w:ind w:left="1429" w:right="1195"/>
        <w:jc w:val="center"/>
      </w:pPr>
    </w:p>
    <w:p w14:paraId="37FDB245" w14:textId="14721A9A" w:rsidR="00E86739" w:rsidRDefault="00E86739" w:rsidP="00E86739">
      <w:pPr>
        <w:pStyle w:val="ListParagraph"/>
        <w:numPr>
          <w:ilvl w:val="2"/>
          <w:numId w:val="67"/>
        </w:numPr>
        <w:tabs>
          <w:tab w:val="left" w:pos="1480"/>
        </w:tabs>
        <w:ind w:right="395"/>
        <w:rPr>
          <w:sz w:val="24"/>
        </w:rPr>
      </w:pPr>
      <w:r w:rsidRPr="00441FF4">
        <w:rPr>
          <w:b/>
          <w:sz w:val="24"/>
        </w:rPr>
        <w:t>L</w:t>
      </w:r>
      <w:r w:rsidRPr="00610D48">
        <w:rPr>
          <w:b/>
          <w:sz w:val="24"/>
        </w:rPr>
        <w:t>OW IMPACT DEVELOPMENT (LID):</w:t>
      </w:r>
      <w:r>
        <w:rPr>
          <w:sz w:val="24"/>
        </w:rPr>
        <w:t xml:space="preserve"> The term referring to systems and practices that use or mimic natural processes that result in the infiltration, evapotranspiration, or use of stormwater </w:t>
      </w:r>
      <w:r w:rsidR="00482C2E">
        <w:rPr>
          <w:sz w:val="24"/>
        </w:rPr>
        <w:t>to</w:t>
      </w:r>
      <w:r>
        <w:rPr>
          <w:sz w:val="24"/>
        </w:rPr>
        <w:t xml:space="preserve"> protect water quality and associated aquatic habitat.</w:t>
      </w:r>
    </w:p>
    <w:p w14:paraId="117BDD6B" w14:textId="77777777" w:rsidR="007E5106" w:rsidRDefault="007E5106">
      <w:pPr>
        <w:pStyle w:val="BodyText"/>
        <w:spacing w:before="7"/>
      </w:pPr>
    </w:p>
    <w:p w14:paraId="57EA118F" w14:textId="0849CFAD" w:rsidR="007E5106" w:rsidRDefault="007F33FE">
      <w:pPr>
        <w:pStyle w:val="ListParagraph"/>
        <w:numPr>
          <w:ilvl w:val="2"/>
          <w:numId w:val="67"/>
        </w:numPr>
        <w:tabs>
          <w:tab w:val="left" w:pos="1480"/>
        </w:tabs>
        <w:ind w:left="1479" w:right="395"/>
        <w:rPr>
          <w:sz w:val="24"/>
        </w:rPr>
      </w:pPr>
      <w:r>
        <w:rPr>
          <w:b/>
          <w:sz w:val="24"/>
        </w:rPr>
        <w:t xml:space="preserve">MAXIMUM DRY DENSITY: </w:t>
      </w:r>
      <w:r>
        <w:rPr>
          <w:sz w:val="24"/>
        </w:rPr>
        <w:t>The Maximum Dry Density as determined by</w:t>
      </w:r>
      <w:r>
        <w:rPr>
          <w:spacing w:val="1"/>
          <w:sz w:val="24"/>
        </w:rPr>
        <w:t xml:space="preserve"> </w:t>
      </w:r>
      <w:r>
        <w:rPr>
          <w:sz w:val="24"/>
        </w:rPr>
        <w:t>ASTM</w:t>
      </w:r>
      <w:r>
        <w:rPr>
          <w:spacing w:val="-2"/>
          <w:sz w:val="24"/>
        </w:rPr>
        <w:t xml:space="preserve"> </w:t>
      </w:r>
      <w:r>
        <w:rPr>
          <w:sz w:val="24"/>
        </w:rPr>
        <w:t>Standard</w:t>
      </w:r>
      <w:r>
        <w:rPr>
          <w:spacing w:val="1"/>
          <w:sz w:val="24"/>
        </w:rPr>
        <w:t xml:space="preserve"> </w:t>
      </w:r>
      <w:r>
        <w:rPr>
          <w:sz w:val="24"/>
        </w:rPr>
        <w:t>D-1557.</w:t>
      </w:r>
    </w:p>
    <w:p w14:paraId="27BB8564" w14:textId="77777777" w:rsidR="00E86739" w:rsidRPr="00610D48" w:rsidRDefault="00E86739" w:rsidP="00610D48">
      <w:pPr>
        <w:pStyle w:val="ListParagraph"/>
        <w:rPr>
          <w:sz w:val="24"/>
        </w:rPr>
      </w:pPr>
    </w:p>
    <w:p w14:paraId="12B0E7DB" w14:textId="0033B6A3" w:rsidR="00E86739" w:rsidRDefault="00E86739">
      <w:pPr>
        <w:pStyle w:val="ListParagraph"/>
        <w:numPr>
          <w:ilvl w:val="2"/>
          <w:numId w:val="67"/>
        </w:numPr>
        <w:tabs>
          <w:tab w:val="left" w:pos="1480"/>
        </w:tabs>
        <w:ind w:left="1479" w:right="395"/>
        <w:rPr>
          <w:sz w:val="24"/>
        </w:rPr>
      </w:pPr>
      <w:r w:rsidRPr="00610D48">
        <w:rPr>
          <w:b/>
          <w:bCs/>
          <w:sz w:val="24"/>
        </w:rPr>
        <w:t>M</w:t>
      </w:r>
      <w:r w:rsidR="00441FF4">
        <w:rPr>
          <w:b/>
          <w:bCs/>
          <w:sz w:val="24"/>
        </w:rPr>
        <w:t>A</w:t>
      </w:r>
      <w:r w:rsidRPr="00610D48">
        <w:rPr>
          <w:b/>
          <w:bCs/>
          <w:sz w:val="24"/>
        </w:rPr>
        <w:t>INTENANCE OF TRAFFIC (MOT):</w:t>
      </w:r>
      <w:r>
        <w:rPr>
          <w:sz w:val="24"/>
        </w:rPr>
        <w:t xml:space="preserve"> A process of establishing a work zone, providing related transportation management and temporary traffic control on city street and highways.</w:t>
      </w:r>
    </w:p>
    <w:p w14:paraId="49B083EC" w14:textId="77777777" w:rsidR="007E5106" w:rsidRDefault="007E5106">
      <w:pPr>
        <w:pStyle w:val="BodyText"/>
        <w:spacing w:before="7"/>
      </w:pPr>
    </w:p>
    <w:p w14:paraId="13C1E0EF" w14:textId="77777777" w:rsidR="007E5106" w:rsidRDefault="007F33FE">
      <w:pPr>
        <w:pStyle w:val="ListParagraph"/>
        <w:numPr>
          <w:ilvl w:val="2"/>
          <w:numId w:val="67"/>
        </w:numPr>
        <w:tabs>
          <w:tab w:val="left" w:pos="1480"/>
        </w:tabs>
        <w:ind w:right="397"/>
        <w:rPr>
          <w:sz w:val="24"/>
        </w:rPr>
      </w:pPr>
      <w:bookmarkStart w:id="35" w:name="37._MUTCD:__The_Manual_of_Uniform_Traffi"/>
      <w:bookmarkEnd w:id="35"/>
      <w:r>
        <w:rPr>
          <w:b/>
          <w:sz w:val="24"/>
        </w:rPr>
        <w:t>MUTCD:</w:t>
      </w:r>
      <w:r>
        <w:rPr>
          <w:b/>
          <w:spacing w:val="1"/>
          <w:sz w:val="24"/>
        </w:rPr>
        <w:t xml:space="preserve"> </w:t>
      </w:r>
      <w:r>
        <w:rPr>
          <w:sz w:val="24"/>
        </w:rPr>
        <w:t>The Manual of Uniform Traffic Control Devices, latest edition and</w:t>
      </w:r>
      <w:r>
        <w:rPr>
          <w:spacing w:val="1"/>
          <w:sz w:val="24"/>
        </w:rPr>
        <w:t xml:space="preserve"> </w:t>
      </w:r>
      <w:r>
        <w:rPr>
          <w:sz w:val="24"/>
        </w:rPr>
        <w:t>revisions as published by the U.S. Department of Transportation, Federal</w:t>
      </w:r>
      <w:r>
        <w:rPr>
          <w:spacing w:val="1"/>
          <w:sz w:val="24"/>
        </w:rPr>
        <w:t xml:space="preserve"> </w:t>
      </w:r>
      <w:r>
        <w:rPr>
          <w:sz w:val="24"/>
        </w:rPr>
        <w:t>Highway</w:t>
      </w:r>
      <w:r>
        <w:rPr>
          <w:spacing w:val="-3"/>
          <w:sz w:val="24"/>
        </w:rPr>
        <w:t xml:space="preserve"> </w:t>
      </w:r>
      <w:r>
        <w:rPr>
          <w:sz w:val="24"/>
        </w:rPr>
        <w:t>Administration.</w:t>
      </w:r>
    </w:p>
    <w:p w14:paraId="0FDEEF65" w14:textId="77777777" w:rsidR="007E5106" w:rsidRDefault="007E5106">
      <w:pPr>
        <w:pStyle w:val="BodyText"/>
        <w:spacing w:before="7"/>
      </w:pPr>
    </w:p>
    <w:p w14:paraId="76929C80" w14:textId="4C05CD0E" w:rsidR="007E5106" w:rsidRDefault="007F33FE">
      <w:pPr>
        <w:pStyle w:val="ListParagraph"/>
        <w:numPr>
          <w:ilvl w:val="2"/>
          <w:numId w:val="67"/>
        </w:numPr>
        <w:tabs>
          <w:tab w:val="left" w:pos="1480"/>
        </w:tabs>
        <w:spacing w:before="1"/>
        <w:ind w:right="396"/>
        <w:rPr>
          <w:sz w:val="24"/>
        </w:rPr>
      </w:pPr>
      <w:bookmarkStart w:id="36" w:name="38._OWNER:__The_authority,_corporation,_"/>
      <w:bookmarkEnd w:id="36"/>
      <w:r>
        <w:rPr>
          <w:b/>
          <w:sz w:val="24"/>
        </w:rPr>
        <w:t>OWNER:</w:t>
      </w:r>
      <w:r>
        <w:rPr>
          <w:b/>
          <w:spacing w:val="1"/>
          <w:sz w:val="24"/>
        </w:rPr>
        <w:t xml:space="preserve"> </w:t>
      </w:r>
      <w:r>
        <w:rPr>
          <w:sz w:val="24"/>
        </w:rPr>
        <w:t xml:space="preserve">The authority, corporation, </w:t>
      </w:r>
      <w:r w:rsidR="00F26C68">
        <w:rPr>
          <w:sz w:val="24"/>
        </w:rPr>
        <w:t>association,</w:t>
      </w:r>
      <w:r>
        <w:rPr>
          <w:sz w:val="24"/>
        </w:rPr>
        <w:t xml:space="preserve"> or firm with whom the</w:t>
      </w:r>
      <w:r>
        <w:rPr>
          <w:spacing w:val="1"/>
          <w:sz w:val="24"/>
        </w:rPr>
        <w:t xml:space="preserve"> </w:t>
      </w:r>
      <w:r>
        <w:rPr>
          <w:sz w:val="24"/>
        </w:rPr>
        <w:t>Contractor has entered into an agreement and for whom the work is to be</w:t>
      </w:r>
      <w:r>
        <w:rPr>
          <w:spacing w:val="1"/>
          <w:sz w:val="24"/>
        </w:rPr>
        <w:t xml:space="preserve"> </w:t>
      </w:r>
      <w:r>
        <w:rPr>
          <w:sz w:val="24"/>
        </w:rPr>
        <w:t>provided. This can refer to the Developer or the Owner of the property being</w:t>
      </w:r>
      <w:r>
        <w:rPr>
          <w:spacing w:val="-64"/>
          <w:sz w:val="24"/>
        </w:rPr>
        <w:t xml:space="preserve"> </w:t>
      </w:r>
      <w:r>
        <w:rPr>
          <w:sz w:val="24"/>
        </w:rPr>
        <w:t>developed.</w:t>
      </w:r>
    </w:p>
    <w:p w14:paraId="718ADE25" w14:textId="77777777" w:rsidR="007E5106" w:rsidRDefault="007E5106">
      <w:pPr>
        <w:pStyle w:val="BodyText"/>
        <w:spacing w:before="7"/>
      </w:pPr>
    </w:p>
    <w:p w14:paraId="7779372F" w14:textId="77777777" w:rsidR="007E5106" w:rsidRDefault="007F33FE">
      <w:pPr>
        <w:pStyle w:val="ListParagraph"/>
        <w:numPr>
          <w:ilvl w:val="2"/>
          <w:numId w:val="67"/>
        </w:numPr>
        <w:tabs>
          <w:tab w:val="left" w:pos="1480"/>
        </w:tabs>
        <w:ind w:right="396"/>
        <w:rPr>
          <w:sz w:val="24"/>
        </w:rPr>
      </w:pPr>
      <w:bookmarkStart w:id="37" w:name="39._OWNER’S_ENGINEER_(OR_THE_ENGINEER):_"/>
      <w:bookmarkEnd w:id="37"/>
      <w:r>
        <w:rPr>
          <w:b/>
          <w:sz w:val="24"/>
        </w:rPr>
        <w:t>OWNER’S</w:t>
      </w:r>
      <w:r>
        <w:rPr>
          <w:b/>
          <w:spacing w:val="-13"/>
          <w:sz w:val="24"/>
        </w:rPr>
        <w:t xml:space="preserve"> </w:t>
      </w:r>
      <w:r>
        <w:rPr>
          <w:b/>
          <w:sz w:val="24"/>
        </w:rPr>
        <w:t>ENGINEER</w:t>
      </w:r>
      <w:r>
        <w:rPr>
          <w:b/>
          <w:spacing w:val="-14"/>
          <w:sz w:val="24"/>
        </w:rPr>
        <w:t xml:space="preserve"> </w:t>
      </w:r>
      <w:r>
        <w:rPr>
          <w:b/>
          <w:sz w:val="24"/>
        </w:rPr>
        <w:t>(OR</w:t>
      </w:r>
      <w:r>
        <w:rPr>
          <w:b/>
          <w:spacing w:val="-14"/>
          <w:sz w:val="24"/>
        </w:rPr>
        <w:t xml:space="preserve"> </w:t>
      </w:r>
      <w:r>
        <w:rPr>
          <w:b/>
          <w:sz w:val="24"/>
        </w:rPr>
        <w:t>THE</w:t>
      </w:r>
      <w:r>
        <w:rPr>
          <w:b/>
          <w:spacing w:val="-12"/>
          <w:sz w:val="24"/>
        </w:rPr>
        <w:t xml:space="preserve"> </w:t>
      </w:r>
      <w:r>
        <w:rPr>
          <w:b/>
          <w:sz w:val="24"/>
        </w:rPr>
        <w:t>ENGINEER):</w:t>
      </w:r>
      <w:r>
        <w:rPr>
          <w:b/>
          <w:spacing w:val="43"/>
          <w:sz w:val="24"/>
        </w:rPr>
        <w:t xml:space="preserve"> </w:t>
      </w:r>
      <w:r>
        <w:rPr>
          <w:sz w:val="24"/>
        </w:rPr>
        <w:t>The</w:t>
      </w:r>
      <w:r>
        <w:rPr>
          <w:spacing w:val="-13"/>
          <w:sz w:val="24"/>
        </w:rPr>
        <w:t xml:space="preserve"> </w:t>
      </w:r>
      <w:r>
        <w:rPr>
          <w:sz w:val="24"/>
        </w:rPr>
        <w:t>professional</w:t>
      </w:r>
      <w:r>
        <w:rPr>
          <w:spacing w:val="-16"/>
          <w:sz w:val="24"/>
        </w:rPr>
        <w:t xml:space="preserve"> </w:t>
      </w:r>
      <w:r>
        <w:rPr>
          <w:sz w:val="24"/>
        </w:rPr>
        <w:t>engineer</w:t>
      </w:r>
      <w:r>
        <w:rPr>
          <w:spacing w:val="-16"/>
          <w:sz w:val="24"/>
        </w:rPr>
        <w:t xml:space="preserve"> </w:t>
      </w:r>
      <w:r>
        <w:rPr>
          <w:sz w:val="24"/>
        </w:rPr>
        <w:t>or</w:t>
      </w:r>
      <w:r>
        <w:rPr>
          <w:spacing w:val="-64"/>
          <w:sz w:val="24"/>
        </w:rPr>
        <w:t xml:space="preserve"> </w:t>
      </w:r>
      <w:r>
        <w:rPr>
          <w:sz w:val="24"/>
        </w:rPr>
        <w:t>engineering firm (registered with the Utah State Department of Business</w:t>
      </w:r>
      <w:r>
        <w:rPr>
          <w:spacing w:val="1"/>
          <w:sz w:val="24"/>
        </w:rPr>
        <w:t xml:space="preserve"> </w:t>
      </w:r>
      <w:r>
        <w:rPr>
          <w:sz w:val="24"/>
        </w:rPr>
        <w:t>Regulation)</w:t>
      </w:r>
      <w:r>
        <w:rPr>
          <w:spacing w:val="1"/>
          <w:sz w:val="24"/>
        </w:rPr>
        <w:t xml:space="preserve"> </w:t>
      </w:r>
      <w:r>
        <w:rPr>
          <w:sz w:val="24"/>
        </w:rPr>
        <w:t>which</w:t>
      </w:r>
      <w:r>
        <w:rPr>
          <w:spacing w:val="1"/>
          <w:sz w:val="24"/>
        </w:rPr>
        <w:t xml:space="preserve"> </w:t>
      </w:r>
      <w:r>
        <w:rPr>
          <w:sz w:val="24"/>
        </w:rPr>
        <w:t>has</w:t>
      </w:r>
      <w:r>
        <w:rPr>
          <w:spacing w:val="1"/>
          <w:sz w:val="24"/>
        </w:rPr>
        <w:t xml:space="preserve"> </w:t>
      </w:r>
      <w:r>
        <w:rPr>
          <w:sz w:val="24"/>
        </w:rPr>
        <w:t>been</w:t>
      </w:r>
      <w:r>
        <w:rPr>
          <w:spacing w:val="1"/>
          <w:sz w:val="24"/>
        </w:rPr>
        <w:t xml:space="preserve"> </w:t>
      </w:r>
      <w:r>
        <w:rPr>
          <w:sz w:val="24"/>
        </w:rPr>
        <w:t>retained</w:t>
      </w:r>
      <w:r>
        <w:rPr>
          <w:spacing w:val="1"/>
          <w:sz w:val="24"/>
        </w:rPr>
        <w:t xml:space="preserve"> </w:t>
      </w:r>
      <w:r>
        <w:rPr>
          <w:sz w:val="24"/>
        </w:rPr>
        <w:t>by</w:t>
      </w:r>
      <w:r>
        <w:rPr>
          <w:spacing w:val="1"/>
          <w:sz w:val="24"/>
        </w:rPr>
        <w:t xml:space="preserve"> </w:t>
      </w:r>
      <w:r>
        <w:rPr>
          <w:sz w:val="24"/>
        </w:rPr>
        <w:t>the</w:t>
      </w:r>
      <w:r>
        <w:rPr>
          <w:spacing w:val="1"/>
          <w:sz w:val="24"/>
        </w:rPr>
        <w:t xml:space="preserve"> </w:t>
      </w:r>
      <w:r>
        <w:rPr>
          <w:sz w:val="24"/>
        </w:rPr>
        <w:t>Owner</w:t>
      </w:r>
      <w:r>
        <w:rPr>
          <w:spacing w:val="1"/>
          <w:sz w:val="24"/>
        </w:rPr>
        <w:t xml:space="preserve"> </w:t>
      </w:r>
      <w:r>
        <w:rPr>
          <w:sz w:val="24"/>
        </w:rPr>
        <w:t>to</w:t>
      </w:r>
      <w:r>
        <w:rPr>
          <w:spacing w:val="1"/>
          <w:sz w:val="24"/>
        </w:rPr>
        <w:t xml:space="preserve"> </w:t>
      </w:r>
      <w:r>
        <w:rPr>
          <w:sz w:val="24"/>
        </w:rPr>
        <w:t>produce</w:t>
      </w:r>
      <w:r>
        <w:rPr>
          <w:spacing w:val="1"/>
          <w:sz w:val="24"/>
        </w:rPr>
        <w:t xml:space="preserve"> </w:t>
      </w:r>
      <w:r>
        <w:rPr>
          <w:sz w:val="24"/>
        </w:rPr>
        <w:t>plans,</w:t>
      </w:r>
      <w:r>
        <w:rPr>
          <w:spacing w:val="1"/>
          <w:sz w:val="24"/>
        </w:rPr>
        <w:t xml:space="preserve"> </w:t>
      </w:r>
      <w:r>
        <w:rPr>
          <w:sz w:val="24"/>
        </w:rPr>
        <w:t>specifications,</w:t>
      </w:r>
      <w:r>
        <w:rPr>
          <w:spacing w:val="-12"/>
          <w:sz w:val="24"/>
        </w:rPr>
        <w:t xml:space="preserve"> </w:t>
      </w:r>
      <w:r>
        <w:rPr>
          <w:sz w:val="24"/>
        </w:rPr>
        <w:t>oversee</w:t>
      </w:r>
      <w:r>
        <w:rPr>
          <w:spacing w:val="-11"/>
          <w:sz w:val="24"/>
        </w:rPr>
        <w:t xml:space="preserve"> </w:t>
      </w:r>
      <w:r>
        <w:rPr>
          <w:sz w:val="24"/>
        </w:rPr>
        <w:t>work,</w:t>
      </w:r>
      <w:r>
        <w:rPr>
          <w:spacing w:val="-11"/>
          <w:sz w:val="24"/>
        </w:rPr>
        <w:t xml:space="preserve"> </w:t>
      </w:r>
      <w:r>
        <w:rPr>
          <w:sz w:val="24"/>
        </w:rPr>
        <w:t>etc.</w:t>
      </w:r>
      <w:r>
        <w:rPr>
          <w:spacing w:val="-11"/>
          <w:sz w:val="24"/>
        </w:rPr>
        <w:t xml:space="preserve"> </w:t>
      </w:r>
      <w:r>
        <w:rPr>
          <w:sz w:val="24"/>
        </w:rPr>
        <w:t>required</w:t>
      </w:r>
      <w:r>
        <w:rPr>
          <w:spacing w:val="-11"/>
          <w:sz w:val="24"/>
        </w:rPr>
        <w:t xml:space="preserve"> </w:t>
      </w:r>
      <w:r>
        <w:rPr>
          <w:sz w:val="24"/>
        </w:rPr>
        <w:t>by</w:t>
      </w:r>
      <w:r>
        <w:rPr>
          <w:spacing w:val="-14"/>
          <w:sz w:val="24"/>
        </w:rPr>
        <w:t xml:space="preserve"> </w:t>
      </w:r>
      <w:r>
        <w:rPr>
          <w:sz w:val="24"/>
        </w:rPr>
        <w:t>the</w:t>
      </w:r>
      <w:r>
        <w:rPr>
          <w:spacing w:val="-11"/>
          <w:sz w:val="24"/>
        </w:rPr>
        <w:t xml:space="preserve"> </w:t>
      </w:r>
      <w:r>
        <w:rPr>
          <w:sz w:val="24"/>
        </w:rPr>
        <w:t>Owner</w:t>
      </w:r>
      <w:r>
        <w:rPr>
          <w:spacing w:val="-15"/>
          <w:sz w:val="24"/>
        </w:rPr>
        <w:t xml:space="preserve"> </w:t>
      </w:r>
      <w:r>
        <w:rPr>
          <w:sz w:val="24"/>
        </w:rPr>
        <w:t>in</w:t>
      </w:r>
      <w:r>
        <w:rPr>
          <w:spacing w:val="-13"/>
          <w:sz w:val="24"/>
        </w:rPr>
        <w:t xml:space="preserve"> </w:t>
      </w:r>
      <w:r>
        <w:rPr>
          <w:sz w:val="24"/>
        </w:rPr>
        <w:t>the</w:t>
      </w:r>
      <w:r>
        <w:rPr>
          <w:spacing w:val="-13"/>
          <w:sz w:val="24"/>
        </w:rPr>
        <w:t xml:space="preserve"> </w:t>
      </w:r>
      <w:r>
        <w:rPr>
          <w:sz w:val="24"/>
        </w:rPr>
        <w:t>prosecution</w:t>
      </w:r>
      <w:r>
        <w:rPr>
          <w:spacing w:val="-13"/>
          <w:sz w:val="24"/>
        </w:rPr>
        <w:t xml:space="preserve"> </w:t>
      </w:r>
      <w:r>
        <w:rPr>
          <w:sz w:val="24"/>
        </w:rPr>
        <w:t>of</w:t>
      </w:r>
      <w:r>
        <w:rPr>
          <w:spacing w:val="-64"/>
          <w:sz w:val="24"/>
        </w:rPr>
        <w:t xml:space="preserve"> </w:t>
      </w:r>
      <w:r>
        <w:rPr>
          <w:sz w:val="24"/>
        </w:rPr>
        <w:t>the development</w:t>
      </w:r>
      <w:r>
        <w:rPr>
          <w:spacing w:val="-1"/>
          <w:sz w:val="24"/>
        </w:rPr>
        <w:t xml:space="preserve"> </w:t>
      </w:r>
      <w:r>
        <w:rPr>
          <w:sz w:val="24"/>
        </w:rPr>
        <w:t>of</w:t>
      </w:r>
      <w:r>
        <w:rPr>
          <w:spacing w:val="3"/>
          <w:sz w:val="24"/>
        </w:rPr>
        <w:t xml:space="preserve"> </w:t>
      </w:r>
      <w:r>
        <w:rPr>
          <w:sz w:val="24"/>
        </w:rPr>
        <w:t>said Owner’s properties. (See engineer).</w:t>
      </w:r>
    </w:p>
    <w:p w14:paraId="00470F1F" w14:textId="77777777" w:rsidR="007E5106" w:rsidRDefault="007E5106">
      <w:pPr>
        <w:pStyle w:val="BodyText"/>
        <w:spacing w:before="7"/>
      </w:pPr>
    </w:p>
    <w:p w14:paraId="411BD448" w14:textId="1598791E" w:rsidR="007E5106" w:rsidRDefault="007F33FE">
      <w:pPr>
        <w:pStyle w:val="ListParagraph"/>
        <w:numPr>
          <w:ilvl w:val="2"/>
          <w:numId w:val="67"/>
        </w:numPr>
        <w:tabs>
          <w:tab w:val="left" w:pos="1480"/>
        </w:tabs>
        <w:ind w:right="398"/>
        <w:rPr>
          <w:sz w:val="24"/>
        </w:rPr>
      </w:pPr>
      <w:bookmarkStart w:id="38" w:name="40._OWNER'S_REPRESENTATIVE:__The_person,"/>
      <w:bookmarkEnd w:id="38"/>
      <w:r>
        <w:rPr>
          <w:b/>
          <w:spacing w:val="-1"/>
          <w:sz w:val="24"/>
        </w:rPr>
        <w:t>OWNER'S</w:t>
      </w:r>
      <w:r>
        <w:rPr>
          <w:b/>
          <w:spacing w:val="-14"/>
          <w:sz w:val="24"/>
        </w:rPr>
        <w:t xml:space="preserve"> </w:t>
      </w:r>
      <w:r>
        <w:rPr>
          <w:b/>
          <w:spacing w:val="-1"/>
          <w:sz w:val="24"/>
        </w:rPr>
        <w:t>REPRESENTATIVE:</w:t>
      </w:r>
      <w:r>
        <w:rPr>
          <w:b/>
          <w:spacing w:val="40"/>
          <w:sz w:val="24"/>
        </w:rPr>
        <w:t xml:space="preserve"> </w:t>
      </w:r>
      <w:r>
        <w:rPr>
          <w:sz w:val="24"/>
        </w:rPr>
        <w:t>The</w:t>
      </w:r>
      <w:r>
        <w:rPr>
          <w:spacing w:val="-12"/>
          <w:sz w:val="24"/>
        </w:rPr>
        <w:t xml:space="preserve"> </w:t>
      </w:r>
      <w:r>
        <w:rPr>
          <w:sz w:val="24"/>
        </w:rPr>
        <w:t>person,</w:t>
      </w:r>
      <w:r>
        <w:rPr>
          <w:spacing w:val="-14"/>
          <w:sz w:val="24"/>
        </w:rPr>
        <w:t xml:space="preserve"> </w:t>
      </w:r>
      <w:r>
        <w:rPr>
          <w:sz w:val="24"/>
        </w:rPr>
        <w:t>firm,</w:t>
      </w:r>
      <w:r>
        <w:rPr>
          <w:spacing w:val="-14"/>
          <w:sz w:val="24"/>
        </w:rPr>
        <w:t xml:space="preserve"> </w:t>
      </w:r>
      <w:r>
        <w:rPr>
          <w:sz w:val="24"/>
        </w:rPr>
        <w:t>or</w:t>
      </w:r>
      <w:r>
        <w:rPr>
          <w:spacing w:val="-14"/>
          <w:sz w:val="24"/>
        </w:rPr>
        <w:t xml:space="preserve"> </w:t>
      </w:r>
      <w:r>
        <w:rPr>
          <w:sz w:val="24"/>
        </w:rPr>
        <w:t>corporation</w:t>
      </w:r>
      <w:r>
        <w:rPr>
          <w:spacing w:val="-16"/>
          <w:sz w:val="24"/>
        </w:rPr>
        <w:t xml:space="preserve"> </w:t>
      </w:r>
      <w:r>
        <w:rPr>
          <w:sz w:val="24"/>
        </w:rPr>
        <w:t>designated</w:t>
      </w:r>
      <w:r>
        <w:rPr>
          <w:spacing w:val="-64"/>
          <w:sz w:val="24"/>
        </w:rPr>
        <w:t xml:space="preserve"> </w:t>
      </w:r>
      <w:r>
        <w:rPr>
          <w:sz w:val="24"/>
        </w:rPr>
        <w:t>to act</w:t>
      </w:r>
      <w:r>
        <w:rPr>
          <w:spacing w:val="1"/>
          <w:sz w:val="24"/>
        </w:rPr>
        <w:t xml:space="preserve"> </w:t>
      </w:r>
      <w:r>
        <w:rPr>
          <w:sz w:val="24"/>
        </w:rPr>
        <w:t>for</w:t>
      </w:r>
      <w:r>
        <w:rPr>
          <w:spacing w:val="-1"/>
          <w:sz w:val="24"/>
        </w:rPr>
        <w:t xml:space="preserve"> </w:t>
      </w:r>
      <w:r>
        <w:rPr>
          <w:sz w:val="24"/>
        </w:rPr>
        <w:t>and</w:t>
      </w:r>
      <w:r>
        <w:rPr>
          <w:spacing w:val="1"/>
          <w:sz w:val="24"/>
        </w:rPr>
        <w:t xml:space="preserve"> </w:t>
      </w:r>
      <w:r w:rsidR="00F26C68">
        <w:rPr>
          <w:sz w:val="24"/>
        </w:rPr>
        <w:t>on</w:t>
      </w:r>
      <w:r>
        <w:rPr>
          <w:spacing w:val="1"/>
          <w:sz w:val="24"/>
        </w:rPr>
        <w:t xml:space="preserve"> </w:t>
      </w:r>
      <w:r>
        <w:rPr>
          <w:sz w:val="24"/>
        </w:rPr>
        <w:t>behalf</w:t>
      </w:r>
      <w:r>
        <w:rPr>
          <w:spacing w:val="3"/>
          <w:sz w:val="24"/>
        </w:rPr>
        <w:t xml:space="preserve"> </w:t>
      </w:r>
      <w:r>
        <w:rPr>
          <w:sz w:val="24"/>
        </w:rPr>
        <w:t>of</w:t>
      </w:r>
      <w:r>
        <w:rPr>
          <w:spacing w:val="3"/>
          <w:sz w:val="24"/>
        </w:rPr>
        <w:t xml:space="preserve"> </w:t>
      </w:r>
      <w:r>
        <w:rPr>
          <w:sz w:val="24"/>
        </w:rPr>
        <w:t>the</w:t>
      </w:r>
      <w:r>
        <w:rPr>
          <w:spacing w:val="1"/>
          <w:sz w:val="24"/>
        </w:rPr>
        <w:t xml:space="preserve"> </w:t>
      </w:r>
      <w:r>
        <w:rPr>
          <w:sz w:val="24"/>
        </w:rPr>
        <w:t>owner.</w:t>
      </w:r>
    </w:p>
    <w:p w14:paraId="63AB9497" w14:textId="77777777" w:rsidR="007E5106" w:rsidRDefault="007E5106">
      <w:pPr>
        <w:pStyle w:val="BodyText"/>
        <w:spacing w:before="7"/>
      </w:pPr>
    </w:p>
    <w:p w14:paraId="48704331" w14:textId="156B1E03" w:rsidR="007E5106" w:rsidRDefault="007F33FE">
      <w:pPr>
        <w:pStyle w:val="ListParagraph"/>
        <w:numPr>
          <w:ilvl w:val="2"/>
          <w:numId w:val="67"/>
        </w:numPr>
        <w:tabs>
          <w:tab w:val="left" w:pos="1480"/>
        </w:tabs>
        <w:spacing w:before="1"/>
        <w:ind w:right="398"/>
        <w:rPr>
          <w:sz w:val="24"/>
        </w:rPr>
      </w:pPr>
      <w:bookmarkStart w:id="39" w:name="41._PLANS_(DRAWINGS):__The_graphic_and_p"/>
      <w:bookmarkEnd w:id="39"/>
      <w:r>
        <w:rPr>
          <w:b/>
          <w:sz w:val="24"/>
        </w:rPr>
        <w:t>PLANS (DRAWINGS):</w:t>
      </w:r>
      <w:r>
        <w:rPr>
          <w:b/>
          <w:spacing w:val="1"/>
          <w:sz w:val="24"/>
        </w:rPr>
        <w:t xml:space="preserve"> </w:t>
      </w:r>
      <w:r>
        <w:rPr>
          <w:sz w:val="24"/>
        </w:rPr>
        <w:t>The graphic and pictorial portions of the documents</w:t>
      </w:r>
      <w:r>
        <w:rPr>
          <w:spacing w:val="-64"/>
          <w:sz w:val="24"/>
        </w:rPr>
        <w:t xml:space="preserve"> </w:t>
      </w:r>
      <w:r>
        <w:rPr>
          <w:sz w:val="24"/>
        </w:rPr>
        <w:t xml:space="preserve">approved by the City’s Representative showing the design, </w:t>
      </w:r>
      <w:r w:rsidR="009E6D09">
        <w:rPr>
          <w:sz w:val="24"/>
        </w:rPr>
        <w:t>location,</w:t>
      </w:r>
      <w:r>
        <w:rPr>
          <w:sz w:val="24"/>
        </w:rPr>
        <w:t xml:space="preserve"> and</w:t>
      </w:r>
      <w:r>
        <w:rPr>
          <w:spacing w:val="1"/>
          <w:sz w:val="24"/>
        </w:rPr>
        <w:t xml:space="preserve"> </w:t>
      </w:r>
      <w:r>
        <w:rPr>
          <w:sz w:val="24"/>
        </w:rPr>
        <w:t>dimensions of the work, which generally include all details, schedules and</w:t>
      </w:r>
      <w:r>
        <w:rPr>
          <w:spacing w:val="1"/>
          <w:sz w:val="24"/>
        </w:rPr>
        <w:t xml:space="preserve"> </w:t>
      </w:r>
      <w:r>
        <w:rPr>
          <w:sz w:val="24"/>
        </w:rPr>
        <w:t>diagrams</w:t>
      </w:r>
      <w:r>
        <w:rPr>
          <w:spacing w:val="-1"/>
          <w:sz w:val="24"/>
        </w:rPr>
        <w:t xml:space="preserve"> </w:t>
      </w:r>
      <w:r>
        <w:rPr>
          <w:sz w:val="24"/>
        </w:rPr>
        <w:t>required</w:t>
      </w:r>
      <w:r>
        <w:rPr>
          <w:spacing w:val="1"/>
          <w:sz w:val="24"/>
        </w:rPr>
        <w:t xml:space="preserve"> </w:t>
      </w:r>
      <w:r>
        <w:rPr>
          <w:sz w:val="24"/>
        </w:rPr>
        <w:t>for</w:t>
      </w:r>
      <w:r>
        <w:rPr>
          <w:spacing w:val="-1"/>
          <w:sz w:val="24"/>
        </w:rPr>
        <w:t xml:space="preserve"> </w:t>
      </w:r>
      <w:r>
        <w:rPr>
          <w:sz w:val="24"/>
        </w:rPr>
        <w:t>construction of</w:t>
      </w:r>
      <w:r>
        <w:rPr>
          <w:spacing w:val="3"/>
          <w:sz w:val="24"/>
        </w:rPr>
        <w:t xml:space="preserve"> </w:t>
      </w:r>
      <w:r>
        <w:rPr>
          <w:sz w:val="24"/>
        </w:rPr>
        <w:t>the</w:t>
      </w:r>
      <w:r>
        <w:rPr>
          <w:spacing w:val="1"/>
          <w:sz w:val="24"/>
        </w:rPr>
        <w:t xml:space="preserve"> </w:t>
      </w:r>
      <w:r>
        <w:rPr>
          <w:sz w:val="24"/>
        </w:rPr>
        <w:t>project.</w:t>
      </w:r>
    </w:p>
    <w:p w14:paraId="08C016F0" w14:textId="77777777" w:rsidR="00691D0E" w:rsidRPr="00610D48" w:rsidRDefault="00691D0E" w:rsidP="00610D48">
      <w:pPr>
        <w:pStyle w:val="ListParagraph"/>
        <w:rPr>
          <w:sz w:val="24"/>
        </w:rPr>
      </w:pPr>
    </w:p>
    <w:p w14:paraId="5C963019" w14:textId="79AB4409" w:rsidR="00691D0E" w:rsidRPr="00610D48" w:rsidRDefault="00691D0E">
      <w:pPr>
        <w:pStyle w:val="ListParagraph"/>
        <w:numPr>
          <w:ilvl w:val="2"/>
          <w:numId w:val="67"/>
        </w:numPr>
        <w:tabs>
          <w:tab w:val="left" w:pos="1480"/>
        </w:tabs>
        <w:spacing w:before="1"/>
        <w:ind w:right="398"/>
        <w:rPr>
          <w:b/>
          <w:bCs/>
          <w:sz w:val="24"/>
        </w:rPr>
      </w:pPr>
      <w:r w:rsidRPr="00610D48">
        <w:rPr>
          <w:b/>
          <w:bCs/>
          <w:sz w:val="24"/>
        </w:rPr>
        <w:t>POINT OF CURVATURE:</w:t>
      </w:r>
      <w:r w:rsidR="00902A98">
        <w:rPr>
          <w:sz w:val="24"/>
        </w:rPr>
        <w:t xml:space="preserve"> </w:t>
      </w:r>
      <w:r w:rsidR="005D426D">
        <w:rPr>
          <w:sz w:val="24"/>
        </w:rPr>
        <w:t xml:space="preserve">The point at which the alignment of a roadway, curb, gutter, sidewalk, or lot line changes from a straight line, or tangent, to a circular </w:t>
      </w:r>
      <w:r w:rsidR="009320AF">
        <w:rPr>
          <w:sz w:val="24"/>
        </w:rPr>
        <w:t>curve</w:t>
      </w:r>
      <w:r w:rsidR="005D426D">
        <w:rPr>
          <w:sz w:val="24"/>
        </w:rPr>
        <w:t>.  For example, as a curb and gutter run approaches an intersection with an adjoining roadway, where the curb and gutter begins to curve to intersect the curb and gutter of the adjoining roadway.</w:t>
      </w:r>
    </w:p>
    <w:p w14:paraId="15CE7C94" w14:textId="77777777" w:rsidR="007E5106" w:rsidRDefault="007E5106">
      <w:pPr>
        <w:pStyle w:val="BodyText"/>
        <w:spacing w:before="7"/>
      </w:pPr>
    </w:p>
    <w:p w14:paraId="2D8E0213" w14:textId="77777777" w:rsidR="007E5106" w:rsidRDefault="007F33FE">
      <w:pPr>
        <w:pStyle w:val="ListParagraph"/>
        <w:numPr>
          <w:ilvl w:val="2"/>
          <w:numId w:val="67"/>
        </w:numPr>
        <w:tabs>
          <w:tab w:val="left" w:pos="1479"/>
          <w:tab w:val="left" w:pos="1480"/>
        </w:tabs>
        <w:rPr>
          <w:sz w:val="24"/>
        </w:rPr>
      </w:pPr>
      <w:bookmarkStart w:id="40" w:name="42._POWER_DEPARTMENT:_Refers_to_the_City"/>
      <w:bookmarkEnd w:id="40"/>
      <w:r>
        <w:rPr>
          <w:b/>
          <w:spacing w:val="-2"/>
          <w:sz w:val="24"/>
        </w:rPr>
        <w:t>POWER</w:t>
      </w:r>
      <w:r>
        <w:rPr>
          <w:b/>
          <w:spacing w:val="-17"/>
          <w:sz w:val="24"/>
        </w:rPr>
        <w:t xml:space="preserve"> </w:t>
      </w:r>
      <w:r>
        <w:rPr>
          <w:b/>
          <w:spacing w:val="-2"/>
          <w:sz w:val="24"/>
        </w:rPr>
        <w:t>DEPARTMENT:</w:t>
      </w:r>
      <w:r>
        <w:rPr>
          <w:b/>
          <w:spacing w:val="-20"/>
          <w:sz w:val="24"/>
        </w:rPr>
        <w:t xml:space="preserve"> </w:t>
      </w:r>
      <w:r>
        <w:rPr>
          <w:spacing w:val="-2"/>
          <w:sz w:val="24"/>
        </w:rPr>
        <w:t>Refers</w:t>
      </w:r>
      <w:r>
        <w:rPr>
          <w:spacing w:val="-22"/>
          <w:sz w:val="24"/>
        </w:rPr>
        <w:t xml:space="preserve"> </w:t>
      </w:r>
      <w:r>
        <w:rPr>
          <w:spacing w:val="-2"/>
          <w:sz w:val="24"/>
        </w:rPr>
        <w:t>to</w:t>
      </w:r>
      <w:r>
        <w:rPr>
          <w:spacing w:val="-20"/>
          <w:sz w:val="24"/>
        </w:rPr>
        <w:t xml:space="preserve"> </w:t>
      </w:r>
      <w:r>
        <w:rPr>
          <w:spacing w:val="-2"/>
          <w:sz w:val="24"/>
        </w:rPr>
        <w:t>the</w:t>
      </w:r>
      <w:r>
        <w:rPr>
          <w:spacing w:val="-21"/>
          <w:sz w:val="24"/>
        </w:rPr>
        <w:t xml:space="preserve"> </w:t>
      </w:r>
      <w:r>
        <w:rPr>
          <w:spacing w:val="-2"/>
          <w:sz w:val="24"/>
        </w:rPr>
        <w:t>City</w:t>
      </w:r>
      <w:r>
        <w:rPr>
          <w:spacing w:val="-24"/>
          <w:sz w:val="24"/>
        </w:rPr>
        <w:t xml:space="preserve"> </w:t>
      </w:r>
      <w:r>
        <w:rPr>
          <w:spacing w:val="-2"/>
          <w:sz w:val="24"/>
        </w:rPr>
        <w:t>of</w:t>
      </w:r>
      <w:r>
        <w:rPr>
          <w:spacing w:val="-18"/>
          <w:sz w:val="24"/>
        </w:rPr>
        <w:t xml:space="preserve"> </w:t>
      </w:r>
      <w:r>
        <w:rPr>
          <w:spacing w:val="-2"/>
          <w:sz w:val="24"/>
        </w:rPr>
        <w:t>Santa</w:t>
      </w:r>
      <w:r>
        <w:rPr>
          <w:spacing w:val="-21"/>
          <w:sz w:val="24"/>
        </w:rPr>
        <w:t xml:space="preserve"> </w:t>
      </w:r>
      <w:r>
        <w:rPr>
          <w:spacing w:val="-1"/>
          <w:sz w:val="24"/>
        </w:rPr>
        <w:t>Clara</w:t>
      </w:r>
      <w:r>
        <w:rPr>
          <w:spacing w:val="-21"/>
          <w:sz w:val="24"/>
        </w:rPr>
        <w:t xml:space="preserve"> </w:t>
      </w:r>
      <w:r>
        <w:rPr>
          <w:spacing w:val="-1"/>
          <w:sz w:val="24"/>
        </w:rPr>
        <w:t>Power</w:t>
      </w:r>
      <w:r>
        <w:rPr>
          <w:spacing w:val="-21"/>
          <w:sz w:val="24"/>
        </w:rPr>
        <w:t xml:space="preserve"> </w:t>
      </w:r>
      <w:r>
        <w:rPr>
          <w:spacing w:val="-1"/>
          <w:sz w:val="24"/>
        </w:rPr>
        <w:t>Department.</w:t>
      </w:r>
    </w:p>
    <w:p w14:paraId="3BF2513E" w14:textId="77777777" w:rsidR="007E5106" w:rsidRDefault="007E5106">
      <w:pPr>
        <w:pStyle w:val="BodyText"/>
        <w:spacing w:before="7"/>
      </w:pPr>
    </w:p>
    <w:p w14:paraId="5A239628" w14:textId="4FE4D721" w:rsidR="007E5106" w:rsidRDefault="007F33FE">
      <w:pPr>
        <w:pStyle w:val="ListParagraph"/>
        <w:numPr>
          <w:ilvl w:val="2"/>
          <w:numId w:val="67"/>
        </w:numPr>
        <w:tabs>
          <w:tab w:val="left" w:pos="1480"/>
        </w:tabs>
        <w:ind w:right="399"/>
        <w:rPr>
          <w:sz w:val="24"/>
        </w:rPr>
      </w:pPr>
      <w:bookmarkStart w:id="41" w:name="43._PRIVATE_IMPROVEMENTS:__The_work_or_i"/>
      <w:bookmarkEnd w:id="41"/>
      <w:r>
        <w:rPr>
          <w:b/>
          <w:sz w:val="24"/>
        </w:rPr>
        <w:t>PRIVATE</w:t>
      </w:r>
      <w:r>
        <w:rPr>
          <w:b/>
          <w:spacing w:val="1"/>
          <w:sz w:val="24"/>
        </w:rPr>
        <w:t xml:space="preserve"> </w:t>
      </w:r>
      <w:r>
        <w:rPr>
          <w:b/>
          <w:sz w:val="24"/>
        </w:rPr>
        <w:t>IMPROVEMENTS:</w:t>
      </w:r>
      <w:r>
        <w:rPr>
          <w:b/>
          <w:spacing w:val="1"/>
          <w:sz w:val="24"/>
        </w:rPr>
        <w:t xml:space="preserve"> </w:t>
      </w:r>
      <w:r>
        <w:rPr>
          <w:sz w:val="24"/>
        </w:rPr>
        <w:t>The</w:t>
      </w:r>
      <w:r>
        <w:rPr>
          <w:spacing w:val="1"/>
          <w:sz w:val="24"/>
        </w:rPr>
        <w:t xml:space="preserve"> </w:t>
      </w:r>
      <w:r>
        <w:rPr>
          <w:sz w:val="24"/>
        </w:rPr>
        <w:t>work</w:t>
      </w:r>
      <w:r>
        <w:rPr>
          <w:spacing w:val="1"/>
          <w:sz w:val="24"/>
        </w:rPr>
        <w:t xml:space="preserve"> </w:t>
      </w:r>
      <w:r>
        <w:rPr>
          <w:sz w:val="24"/>
        </w:rPr>
        <w:t>or</w:t>
      </w:r>
      <w:r>
        <w:rPr>
          <w:spacing w:val="1"/>
          <w:sz w:val="24"/>
        </w:rPr>
        <w:t xml:space="preserve"> </w:t>
      </w:r>
      <w:r>
        <w:rPr>
          <w:sz w:val="24"/>
        </w:rPr>
        <w:t>improvements</w:t>
      </w:r>
      <w:r>
        <w:rPr>
          <w:spacing w:val="1"/>
          <w:sz w:val="24"/>
        </w:rPr>
        <w:t xml:space="preserve"> </w:t>
      </w:r>
      <w:r>
        <w:rPr>
          <w:sz w:val="24"/>
        </w:rPr>
        <w:t>which</w:t>
      </w:r>
      <w:r>
        <w:rPr>
          <w:spacing w:val="1"/>
          <w:sz w:val="24"/>
        </w:rPr>
        <w:t xml:space="preserve"> </w:t>
      </w:r>
      <w:r>
        <w:rPr>
          <w:sz w:val="24"/>
        </w:rPr>
        <w:t>are</w:t>
      </w:r>
      <w:r>
        <w:rPr>
          <w:spacing w:val="1"/>
          <w:sz w:val="24"/>
        </w:rPr>
        <w:t xml:space="preserve"> </w:t>
      </w:r>
      <w:r>
        <w:rPr>
          <w:sz w:val="24"/>
        </w:rPr>
        <w:t>undertaken by the Owner or Developer for the benefit of a select group of</w:t>
      </w:r>
      <w:r>
        <w:rPr>
          <w:spacing w:val="1"/>
          <w:sz w:val="24"/>
        </w:rPr>
        <w:t xml:space="preserve"> </w:t>
      </w:r>
      <w:r>
        <w:rPr>
          <w:sz w:val="24"/>
        </w:rPr>
        <w:t xml:space="preserve">private individuals, which are not maintained or repaired by the </w:t>
      </w:r>
      <w:r w:rsidR="005E3D4F">
        <w:rPr>
          <w:sz w:val="24"/>
        </w:rPr>
        <w:t>city and</w:t>
      </w:r>
      <w:r>
        <w:rPr>
          <w:sz w:val="24"/>
        </w:rPr>
        <w:t xml:space="preserve"> are</w:t>
      </w:r>
      <w:r>
        <w:rPr>
          <w:spacing w:val="-64"/>
          <w:sz w:val="24"/>
        </w:rPr>
        <w:t xml:space="preserve"> </w:t>
      </w:r>
      <w:r>
        <w:rPr>
          <w:sz w:val="24"/>
        </w:rPr>
        <w:t>not</w:t>
      </w:r>
      <w:r>
        <w:rPr>
          <w:spacing w:val="-1"/>
          <w:sz w:val="24"/>
        </w:rPr>
        <w:t xml:space="preserve"> </w:t>
      </w:r>
      <w:r>
        <w:rPr>
          <w:sz w:val="24"/>
        </w:rPr>
        <w:t>dedicated</w:t>
      </w:r>
      <w:r>
        <w:rPr>
          <w:spacing w:val="1"/>
          <w:sz w:val="24"/>
        </w:rPr>
        <w:t xml:space="preserve"> </w:t>
      </w:r>
      <w:r>
        <w:rPr>
          <w:sz w:val="24"/>
        </w:rPr>
        <w:t>to</w:t>
      </w:r>
      <w:r>
        <w:rPr>
          <w:spacing w:val="1"/>
          <w:sz w:val="24"/>
        </w:rPr>
        <w:t xml:space="preserve"> </w:t>
      </w:r>
      <w:r>
        <w:rPr>
          <w:sz w:val="24"/>
        </w:rPr>
        <w:t>the</w:t>
      </w:r>
      <w:r>
        <w:rPr>
          <w:spacing w:val="1"/>
          <w:sz w:val="24"/>
        </w:rPr>
        <w:t xml:space="preserve"> </w:t>
      </w:r>
      <w:r w:rsidR="00482C2E">
        <w:rPr>
          <w:sz w:val="24"/>
        </w:rPr>
        <w:t>city</w:t>
      </w:r>
      <w:r>
        <w:rPr>
          <w:spacing w:val="-2"/>
          <w:sz w:val="24"/>
        </w:rPr>
        <w:t xml:space="preserve"> </w:t>
      </w:r>
      <w:r>
        <w:rPr>
          <w:sz w:val="24"/>
        </w:rPr>
        <w:t>for</w:t>
      </w:r>
      <w:r>
        <w:rPr>
          <w:spacing w:val="-1"/>
          <w:sz w:val="24"/>
        </w:rPr>
        <w:t xml:space="preserve"> </w:t>
      </w:r>
      <w:r>
        <w:rPr>
          <w:sz w:val="24"/>
        </w:rPr>
        <w:t>public use.</w:t>
      </w:r>
    </w:p>
    <w:p w14:paraId="2244662F" w14:textId="77777777" w:rsidR="007E5106" w:rsidRDefault="007E5106">
      <w:pPr>
        <w:pStyle w:val="BodyText"/>
        <w:spacing w:before="7"/>
      </w:pPr>
    </w:p>
    <w:p w14:paraId="3510D0E6" w14:textId="0F21E32C" w:rsidR="007E5106" w:rsidRDefault="007F33FE">
      <w:pPr>
        <w:pStyle w:val="ListParagraph"/>
        <w:numPr>
          <w:ilvl w:val="2"/>
          <w:numId w:val="67"/>
        </w:numPr>
        <w:tabs>
          <w:tab w:val="left" w:pos="1479"/>
          <w:tab w:val="left" w:pos="1480"/>
        </w:tabs>
        <w:rPr>
          <w:sz w:val="24"/>
        </w:rPr>
      </w:pPr>
      <w:bookmarkStart w:id="42" w:name="44._PROJECT:__The_total_work_to_be_provi"/>
      <w:bookmarkEnd w:id="42"/>
      <w:r>
        <w:rPr>
          <w:b/>
          <w:sz w:val="24"/>
        </w:rPr>
        <w:t>PROJECT:</w:t>
      </w:r>
      <w:r>
        <w:rPr>
          <w:b/>
          <w:spacing w:val="66"/>
          <w:sz w:val="24"/>
        </w:rPr>
        <w:t xml:space="preserve"> </w:t>
      </w:r>
      <w:r>
        <w:rPr>
          <w:sz w:val="24"/>
        </w:rPr>
        <w:t>The</w:t>
      </w:r>
      <w:r>
        <w:rPr>
          <w:spacing w:val="-1"/>
          <w:sz w:val="24"/>
        </w:rPr>
        <w:t xml:space="preserve"> </w:t>
      </w:r>
      <w:r>
        <w:rPr>
          <w:sz w:val="24"/>
        </w:rPr>
        <w:t>total</w:t>
      </w:r>
      <w:r>
        <w:rPr>
          <w:spacing w:val="-1"/>
          <w:sz w:val="24"/>
        </w:rPr>
        <w:t xml:space="preserve"> </w:t>
      </w:r>
      <w:r>
        <w:rPr>
          <w:sz w:val="24"/>
        </w:rPr>
        <w:t>work</w:t>
      </w:r>
      <w:r>
        <w:rPr>
          <w:spacing w:val="-1"/>
          <w:sz w:val="24"/>
        </w:rPr>
        <w:t xml:space="preserve"> </w:t>
      </w:r>
      <w:r>
        <w:rPr>
          <w:sz w:val="24"/>
        </w:rPr>
        <w:t>to be</w:t>
      </w:r>
      <w:r>
        <w:rPr>
          <w:spacing w:val="-1"/>
          <w:sz w:val="24"/>
        </w:rPr>
        <w:t xml:space="preserve"> </w:t>
      </w:r>
      <w:r>
        <w:rPr>
          <w:sz w:val="24"/>
        </w:rPr>
        <w:t>provided under</w:t>
      </w:r>
      <w:r>
        <w:rPr>
          <w:spacing w:val="-2"/>
          <w:sz w:val="24"/>
        </w:rPr>
        <w:t xml:space="preserve"> </w:t>
      </w:r>
      <w:r>
        <w:rPr>
          <w:sz w:val="24"/>
        </w:rPr>
        <w:t>the</w:t>
      </w:r>
      <w:r>
        <w:rPr>
          <w:spacing w:val="-1"/>
          <w:sz w:val="24"/>
        </w:rPr>
        <w:t xml:space="preserve"> </w:t>
      </w:r>
      <w:r>
        <w:rPr>
          <w:sz w:val="24"/>
        </w:rPr>
        <w:t>approved documents.</w:t>
      </w:r>
    </w:p>
    <w:p w14:paraId="147FF77F" w14:textId="77777777" w:rsidR="00FA0762" w:rsidRPr="00610D48" w:rsidRDefault="00FA0762" w:rsidP="00610D48">
      <w:pPr>
        <w:pStyle w:val="ListParagraph"/>
        <w:rPr>
          <w:sz w:val="24"/>
        </w:rPr>
      </w:pPr>
    </w:p>
    <w:p w14:paraId="2214D6C5" w14:textId="1170AA54" w:rsidR="00FA0762" w:rsidRDefault="00FA0762">
      <w:pPr>
        <w:pStyle w:val="ListParagraph"/>
        <w:numPr>
          <w:ilvl w:val="2"/>
          <w:numId w:val="67"/>
        </w:numPr>
        <w:tabs>
          <w:tab w:val="left" w:pos="1479"/>
          <w:tab w:val="left" w:pos="1480"/>
        </w:tabs>
        <w:rPr>
          <w:sz w:val="24"/>
        </w:rPr>
      </w:pPr>
      <w:r w:rsidRPr="00610D48">
        <w:rPr>
          <w:b/>
          <w:bCs/>
          <w:sz w:val="24"/>
        </w:rPr>
        <w:t>PROFESSIONAL TRAFFIC OPERATIONS ENGINEER (PTOE):</w:t>
      </w:r>
      <w:r>
        <w:rPr>
          <w:sz w:val="24"/>
        </w:rPr>
        <w:t xml:space="preserve"> A professional engineer further certified in the practice of traffic engineering.</w:t>
      </w:r>
    </w:p>
    <w:p w14:paraId="612AC764" w14:textId="77777777" w:rsidR="007E5106" w:rsidRDefault="007E5106">
      <w:pPr>
        <w:pStyle w:val="BodyText"/>
        <w:spacing w:before="7"/>
      </w:pPr>
    </w:p>
    <w:p w14:paraId="41303E3D" w14:textId="191DEAF3" w:rsidR="007E5106" w:rsidRDefault="007F33FE">
      <w:pPr>
        <w:pStyle w:val="ListParagraph"/>
        <w:numPr>
          <w:ilvl w:val="2"/>
          <w:numId w:val="67"/>
        </w:numPr>
        <w:tabs>
          <w:tab w:val="left" w:pos="1480"/>
        </w:tabs>
        <w:spacing w:before="1"/>
        <w:ind w:left="1479" w:right="398"/>
        <w:rPr>
          <w:sz w:val="24"/>
        </w:rPr>
      </w:pPr>
      <w:bookmarkStart w:id="43" w:name="45._PUBLIC_IMPROVEMENTS:__The_work_or_im"/>
      <w:bookmarkEnd w:id="43"/>
      <w:r>
        <w:rPr>
          <w:b/>
          <w:sz w:val="24"/>
        </w:rPr>
        <w:t xml:space="preserve">PUBLIC IMPROVEMENTS: </w:t>
      </w:r>
      <w:r>
        <w:rPr>
          <w:sz w:val="24"/>
        </w:rPr>
        <w:t>The work or improvements which are dedicated</w:t>
      </w:r>
      <w:r>
        <w:rPr>
          <w:spacing w:val="-64"/>
          <w:sz w:val="24"/>
        </w:rPr>
        <w:t xml:space="preserve"> </w:t>
      </w:r>
      <w:r>
        <w:rPr>
          <w:sz w:val="24"/>
        </w:rPr>
        <w:t>to and</w:t>
      </w:r>
      <w:r>
        <w:rPr>
          <w:spacing w:val="1"/>
          <w:sz w:val="24"/>
        </w:rPr>
        <w:t xml:space="preserve"> </w:t>
      </w:r>
      <w:r>
        <w:rPr>
          <w:sz w:val="24"/>
        </w:rPr>
        <w:t>maintained</w:t>
      </w:r>
      <w:r>
        <w:rPr>
          <w:spacing w:val="1"/>
          <w:sz w:val="24"/>
        </w:rPr>
        <w:t xml:space="preserve"> </w:t>
      </w:r>
      <w:r>
        <w:rPr>
          <w:sz w:val="24"/>
        </w:rPr>
        <w:t>by</w:t>
      </w:r>
      <w:r>
        <w:rPr>
          <w:spacing w:val="-3"/>
          <w:sz w:val="24"/>
        </w:rPr>
        <w:t xml:space="preserve"> </w:t>
      </w:r>
      <w:r>
        <w:rPr>
          <w:sz w:val="24"/>
        </w:rPr>
        <w:t>the</w:t>
      </w:r>
      <w:r>
        <w:rPr>
          <w:spacing w:val="1"/>
          <w:sz w:val="24"/>
        </w:rPr>
        <w:t xml:space="preserve"> </w:t>
      </w:r>
      <w:r w:rsidR="003718D0">
        <w:rPr>
          <w:sz w:val="24"/>
        </w:rPr>
        <w:t>city</w:t>
      </w:r>
      <w:r>
        <w:rPr>
          <w:spacing w:val="-2"/>
          <w:sz w:val="24"/>
        </w:rPr>
        <w:t xml:space="preserve"> </w:t>
      </w:r>
      <w:r>
        <w:rPr>
          <w:sz w:val="24"/>
        </w:rPr>
        <w:t>for</w:t>
      </w:r>
      <w:r>
        <w:rPr>
          <w:spacing w:val="-1"/>
          <w:sz w:val="24"/>
        </w:rPr>
        <w:t xml:space="preserve"> </w:t>
      </w:r>
      <w:r>
        <w:rPr>
          <w:sz w:val="24"/>
        </w:rPr>
        <w:t>the benefit</w:t>
      </w:r>
      <w:r>
        <w:rPr>
          <w:spacing w:val="1"/>
          <w:sz w:val="24"/>
        </w:rPr>
        <w:t xml:space="preserve"> </w:t>
      </w:r>
      <w:r>
        <w:rPr>
          <w:sz w:val="24"/>
        </w:rPr>
        <w:t>of</w:t>
      </w:r>
      <w:r>
        <w:rPr>
          <w:spacing w:val="3"/>
          <w:sz w:val="24"/>
        </w:rPr>
        <w:t xml:space="preserve"> </w:t>
      </w:r>
      <w:r>
        <w:rPr>
          <w:sz w:val="24"/>
        </w:rPr>
        <w:t>the Public-at-large.</w:t>
      </w:r>
    </w:p>
    <w:p w14:paraId="72D08E1D" w14:textId="77777777" w:rsidR="007E5106" w:rsidRDefault="007E5106">
      <w:pPr>
        <w:pStyle w:val="BodyText"/>
        <w:spacing w:before="7"/>
      </w:pPr>
    </w:p>
    <w:p w14:paraId="45E8D436" w14:textId="2BCB3D93" w:rsidR="007E5106" w:rsidRDefault="007F33FE">
      <w:pPr>
        <w:pStyle w:val="ListParagraph"/>
        <w:numPr>
          <w:ilvl w:val="2"/>
          <w:numId w:val="67"/>
        </w:numPr>
        <w:tabs>
          <w:tab w:val="left" w:pos="1480"/>
        </w:tabs>
        <w:ind w:left="1479" w:right="396"/>
        <w:rPr>
          <w:sz w:val="24"/>
        </w:rPr>
      </w:pPr>
      <w:bookmarkStart w:id="44" w:name="46._SHOP_DRAWINGS:__All_drawings,_diagra"/>
      <w:bookmarkEnd w:id="44"/>
      <w:r>
        <w:rPr>
          <w:b/>
          <w:spacing w:val="-3"/>
          <w:sz w:val="24"/>
        </w:rPr>
        <w:t>SHOP</w:t>
      </w:r>
      <w:r>
        <w:rPr>
          <w:b/>
          <w:spacing w:val="-15"/>
          <w:sz w:val="24"/>
        </w:rPr>
        <w:t xml:space="preserve"> </w:t>
      </w:r>
      <w:r>
        <w:rPr>
          <w:b/>
          <w:spacing w:val="-3"/>
          <w:sz w:val="24"/>
        </w:rPr>
        <w:t>DRAWINGS:</w:t>
      </w:r>
      <w:r>
        <w:rPr>
          <w:b/>
          <w:spacing w:val="29"/>
          <w:sz w:val="24"/>
        </w:rPr>
        <w:t xml:space="preserve"> </w:t>
      </w:r>
      <w:r>
        <w:rPr>
          <w:spacing w:val="-3"/>
          <w:sz w:val="24"/>
        </w:rPr>
        <w:t>All</w:t>
      </w:r>
      <w:r>
        <w:rPr>
          <w:spacing w:val="-21"/>
          <w:sz w:val="24"/>
        </w:rPr>
        <w:t xml:space="preserve"> </w:t>
      </w:r>
      <w:r>
        <w:rPr>
          <w:spacing w:val="-3"/>
          <w:sz w:val="24"/>
        </w:rPr>
        <w:t>drawings,</w:t>
      </w:r>
      <w:r>
        <w:rPr>
          <w:spacing w:val="-20"/>
          <w:sz w:val="24"/>
        </w:rPr>
        <w:t xml:space="preserve"> </w:t>
      </w:r>
      <w:r>
        <w:rPr>
          <w:spacing w:val="-2"/>
          <w:sz w:val="24"/>
        </w:rPr>
        <w:t>diagrams,</w:t>
      </w:r>
      <w:r>
        <w:rPr>
          <w:spacing w:val="-20"/>
          <w:sz w:val="24"/>
        </w:rPr>
        <w:t xml:space="preserve"> </w:t>
      </w:r>
      <w:r>
        <w:rPr>
          <w:spacing w:val="-2"/>
          <w:sz w:val="24"/>
        </w:rPr>
        <w:t>illustrations,</w:t>
      </w:r>
      <w:r>
        <w:rPr>
          <w:spacing w:val="-20"/>
          <w:sz w:val="24"/>
        </w:rPr>
        <w:t xml:space="preserve"> </w:t>
      </w:r>
      <w:r>
        <w:rPr>
          <w:spacing w:val="-2"/>
          <w:sz w:val="24"/>
        </w:rPr>
        <w:t>schedules,</w:t>
      </w:r>
      <w:r>
        <w:rPr>
          <w:spacing w:val="-20"/>
          <w:sz w:val="24"/>
        </w:rPr>
        <w:t xml:space="preserve"> </w:t>
      </w:r>
      <w:r>
        <w:rPr>
          <w:spacing w:val="-2"/>
          <w:sz w:val="24"/>
        </w:rPr>
        <w:t>and</w:t>
      </w:r>
      <w:r>
        <w:rPr>
          <w:spacing w:val="-20"/>
          <w:sz w:val="24"/>
        </w:rPr>
        <w:t xml:space="preserve"> </w:t>
      </w:r>
      <w:r>
        <w:rPr>
          <w:spacing w:val="-2"/>
          <w:sz w:val="24"/>
        </w:rPr>
        <w:t>other</w:t>
      </w:r>
      <w:r>
        <w:rPr>
          <w:spacing w:val="-64"/>
          <w:sz w:val="24"/>
        </w:rPr>
        <w:t xml:space="preserve"> </w:t>
      </w:r>
      <w:r>
        <w:rPr>
          <w:spacing w:val="-1"/>
          <w:sz w:val="24"/>
        </w:rPr>
        <w:t>data</w:t>
      </w:r>
      <w:r>
        <w:rPr>
          <w:spacing w:val="-13"/>
          <w:sz w:val="24"/>
        </w:rPr>
        <w:t xml:space="preserve"> </w:t>
      </w:r>
      <w:r>
        <w:rPr>
          <w:spacing w:val="-1"/>
          <w:sz w:val="24"/>
        </w:rPr>
        <w:t>prepared</w:t>
      </w:r>
      <w:r>
        <w:rPr>
          <w:spacing w:val="-13"/>
          <w:sz w:val="24"/>
        </w:rPr>
        <w:t xml:space="preserve"> </w:t>
      </w:r>
      <w:r>
        <w:rPr>
          <w:sz w:val="24"/>
        </w:rPr>
        <w:t>by</w:t>
      </w:r>
      <w:r>
        <w:rPr>
          <w:spacing w:val="-17"/>
          <w:sz w:val="24"/>
        </w:rPr>
        <w:t xml:space="preserve"> </w:t>
      </w:r>
      <w:r>
        <w:rPr>
          <w:sz w:val="24"/>
        </w:rPr>
        <w:t>or</w:t>
      </w:r>
      <w:r>
        <w:rPr>
          <w:spacing w:val="-15"/>
          <w:sz w:val="24"/>
        </w:rPr>
        <w:t xml:space="preserve"> </w:t>
      </w:r>
      <w:r>
        <w:rPr>
          <w:sz w:val="24"/>
        </w:rPr>
        <w:t>for</w:t>
      </w:r>
      <w:r>
        <w:rPr>
          <w:spacing w:val="-15"/>
          <w:sz w:val="24"/>
        </w:rPr>
        <w:t xml:space="preserve"> </w:t>
      </w:r>
      <w:r>
        <w:rPr>
          <w:sz w:val="24"/>
        </w:rPr>
        <w:t>the</w:t>
      </w:r>
      <w:r>
        <w:rPr>
          <w:spacing w:val="-13"/>
          <w:sz w:val="24"/>
        </w:rPr>
        <w:t xml:space="preserve"> </w:t>
      </w:r>
      <w:r>
        <w:rPr>
          <w:sz w:val="24"/>
        </w:rPr>
        <w:t>Contractor</w:t>
      </w:r>
      <w:r>
        <w:rPr>
          <w:spacing w:val="-15"/>
          <w:sz w:val="24"/>
        </w:rPr>
        <w:t xml:space="preserve"> </w:t>
      </w:r>
      <w:r>
        <w:rPr>
          <w:sz w:val="24"/>
        </w:rPr>
        <w:t>to</w:t>
      </w:r>
      <w:r>
        <w:rPr>
          <w:spacing w:val="-13"/>
          <w:sz w:val="24"/>
        </w:rPr>
        <w:t xml:space="preserve"> </w:t>
      </w:r>
      <w:r>
        <w:rPr>
          <w:sz w:val="24"/>
        </w:rPr>
        <w:t>illustrate</w:t>
      </w:r>
      <w:r>
        <w:rPr>
          <w:spacing w:val="-13"/>
          <w:sz w:val="24"/>
        </w:rPr>
        <w:t xml:space="preserve"> </w:t>
      </w:r>
      <w:r>
        <w:rPr>
          <w:sz w:val="24"/>
        </w:rPr>
        <w:t>some</w:t>
      </w:r>
      <w:r>
        <w:rPr>
          <w:spacing w:val="-13"/>
          <w:sz w:val="24"/>
        </w:rPr>
        <w:t xml:space="preserve"> </w:t>
      </w:r>
      <w:r>
        <w:rPr>
          <w:sz w:val="24"/>
        </w:rPr>
        <w:t>portion</w:t>
      </w:r>
      <w:r>
        <w:rPr>
          <w:spacing w:val="-13"/>
          <w:sz w:val="24"/>
        </w:rPr>
        <w:t xml:space="preserve"> </w:t>
      </w:r>
      <w:r>
        <w:rPr>
          <w:sz w:val="24"/>
        </w:rPr>
        <w:t>of</w:t>
      </w:r>
      <w:r>
        <w:rPr>
          <w:spacing w:val="-12"/>
          <w:sz w:val="24"/>
        </w:rPr>
        <w:t xml:space="preserve"> </w:t>
      </w:r>
      <w:r>
        <w:rPr>
          <w:sz w:val="24"/>
        </w:rPr>
        <w:t>the</w:t>
      </w:r>
      <w:r>
        <w:rPr>
          <w:spacing w:val="-16"/>
          <w:sz w:val="24"/>
        </w:rPr>
        <w:t xml:space="preserve"> </w:t>
      </w:r>
      <w:r>
        <w:rPr>
          <w:sz w:val="24"/>
        </w:rPr>
        <w:t>work</w:t>
      </w:r>
      <w:r>
        <w:rPr>
          <w:spacing w:val="-17"/>
          <w:sz w:val="24"/>
        </w:rPr>
        <w:t xml:space="preserve"> </w:t>
      </w:r>
      <w:r>
        <w:rPr>
          <w:sz w:val="24"/>
        </w:rPr>
        <w:t>as</w:t>
      </w:r>
      <w:r>
        <w:rPr>
          <w:spacing w:val="-65"/>
          <w:sz w:val="24"/>
        </w:rPr>
        <w:t xml:space="preserve"> </w:t>
      </w:r>
      <w:r>
        <w:rPr>
          <w:sz w:val="24"/>
        </w:rPr>
        <w:t>well as all illustrations, brochures, standard schedules, performance charts,</w:t>
      </w:r>
      <w:r>
        <w:rPr>
          <w:spacing w:val="1"/>
          <w:sz w:val="24"/>
        </w:rPr>
        <w:t xml:space="preserve"> </w:t>
      </w:r>
      <w:r>
        <w:rPr>
          <w:sz w:val="24"/>
        </w:rPr>
        <w:t>instructions,</w:t>
      </w:r>
      <w:r>
        <w:rPr>
          <w:spacing w:val="1"/>
          <w:sz w:val="24"/>
        </w:rPr>
        <w:t xml:space="preserve"> </w:t>
      </w:r>
      <w:r w:rsidR="00F26C68">
        <w:rPr>
          <w:sz w:val="24"/>
        </w:rPr>
        <w:t>diagrams,</w:t>
      </w:r>
      <w:r>
        <w:rPr>
          <w:spacing w:val="1"/>
          <w:sz w:val="24"/>
        </w:rPr>
        <w:t xml:space="preserve"> </w:t>
      </w:r>
      <w:r>
        <w:rPr>
          <w:sz w:val="24"/>
        </w:rPr>
        <w:t>and</w:t>
      </w:r>
      <w:r>
        <w:rPr>
          <w:spacing w:val="1"/>
          <w:sz w:val="24"/>
        </w:rPr>
        <w:t xml:space="preserve"> </w:t>
      </w:r>
      <w:r>
        <w:rPr>
          <w:sz w:val="24"/>
        </w:rPr>
        <w:t>other</w:t>
      </w:r>
      <w:r>
        <w:rPr>
          <w:spacing w:val="1"/>
          <w:sz w:val="24"/>
        </w:rPr>
        <w:t xml:space="preserve"> </w:t>
      </w:r>
      <w:r>
        <w:rPr>
          <w:sz w:val="24"/>
        </w:rPr>
        <w:t>information</w:t>
      </w:r>
      <w:r>
        <w:rPr>
          <w:spacing w:val="1"/>
          <w:sz w:val="24"/>
        </w:rPr>
        <w:t xml:space="preserve"> </w:t>
      </w:r>
      <w:r>
        <w:rPr>
          <w:sz w:val="24"/>
        </w:rPr>
        <w:t>prepared</w:t>
      </w:r>
      <w:r>
        <w:rPr>
          <w:spacing w:val="1"/>
          <w:sz w:val="24"/>
        </w:rPr>
        <w:t xml:space="preserve"> </w:t>
      </w:r>
      <w:r>
        <w:rPr>
          <w:sz w:val="24"/>
        </w:rPr>
        <w:t>by</w:t>
      </w:r>
      <w:r>
        <w:rPr>
          <w:spacing w:val="1"/>
          <w:sz w:val="24"/>
        </w:rPr>
        <w:t xml:space="preserve"> </w:t>
      </w:r>
      <w:r>
        <w:rPr>
          <w:sz w:val="24"/>
        </w:rPr>
        <w:t>suppliers</w:t>
      </w:r>
      <w:r>
        <w:rPr>
          <w:spacing w:val="1"/>
          <w:sz w:val="24"/>
        </w:rPr>
        <w:t xml:space="preserve"> </w:t>
      </w:r>
      <w:r>
        <w:rPr>
          <w:sz w:val="24"/>
        </w:rPr>
        <w:t>and</w:t>
      </w:r>
      <w:r>
        <w:rPr>
          <w:spacing w:val="-64"/>
          <w:sz w:val="24"/>
        </w:rPr>
        <w:t xml:space="preserve"> </w:t>
      </w:r>
      <w:r>
        <w:rPr>
          <w:sz w:val="24"/>
        </w:rPr>
        <w:t>submitted by the Contractor to illustrate material or equipment required for</w:t>
      </w:r>
      <w:r>
        <w:rPr>
          <w:spacing w:val="1"/>
          <w:sz w:val="24"/>
        </w:rPr>
        <w:t xml:space="preserve"> </w:t>
      </w:r>
      <w:r>
        <w:rPr>
          <w:sz w:val="24"/>
        </w:rPr>
        <w:t>some portion</w:t>
      </w:r>
      <w:r>
        <w:rPr>
          <w:spacing w:val="1"/>
          <w:sz w:val="24"/>
        </w:rPr>
        <w:t xml:space="preserve"> </w:t>
      </w:r>
      <w:r>
        <w:rPr>
          <w:sz w:val="24"/>
        </w:rPr>
        <w:t>of</w:t>
      </w:r>
      <w:r>
        <w:rPr>
          <w:spacing w:val="3"/>
          <w:sz w:val="24"/>
        </w:rPr>
        <w:t xml:space="preserve"> </w:t>
      </w:r>
      <w:r>
        <w:rPr>
          <w:sz w:val="24"/>
        </w:rPr>
        <w:t>the</w:t>
      </w:r>
      <w:r>
        <w:rPr>
          <w:spacing w:val="1"/>
          <w:sz w:val="24"/>
        </w:rPr>
        <w:t xml:space="preserve"> </w:t>
      </w:r>
      <w:r>
        <w:rPr>
          <w:sz w:val="24"/>
        </w:rPr>
        <w:t>work.</w:t>
      </w:r>
    </w:p>
    <w:p w14:paraId="10220831" w14:textId="77777777" w:rsidR="007E5106" w:rsidRDefault="007E5106">
      <w:pPr>
        <w:pStyle w:val="BodyText"/>
        <w:spacing w:before="7"/>
      </w:pPr>
    </w:p>
    <w:p w14:paraId="08D3C2E5" w14:textId="6E5051E1" w:rsidR="00437E9F" w:rsidRDefault="007F33FE" w:rsidP="00610D48">
      <w:pPr>
        <w:pStyle w:val="BodyText"/>
        <w:numPr>
          <w:ilvl w:val="2"/>
          <w:numId w:val="67"/>
        </w:numPr>
        <w:spacing w:before="78"/>
        <w:ind w:right="396"/>
        <w:jc w:val="both"/>
      </w:pPr>
      <w:bookmarkStart w:id="45" w:name="46._SOILS_REPORT_(GEOTECHNICAL_REPORT):_"/>
      <w:bookmarkEnd w:id="45"/>
      <w:r w:rsidRPr="00610D48">
        <w:rPr>
          <w:b/>
        </w:rPr>
        <w:t>SOILS</w:t>
      </w:r>
      <w:r w:rsidRPr="00610D48">
        <w:rPr>
          <w:b/>
          <w:spacing w:val="5"/>
        </w:rPr>
        <w:t xml:space="preserve"> </w:t>
      </w:r>
      <w:r w:rsidRPr="00610D48">
        <w:rPr>
          <w:b/>
        </w:rPr>
        <w:t>REPORT</w:t>
      </w:r>
      <w:r w:rsidRPr="00610D48">
        <w:rPr>
          <w:b/>
          <w:spacing w:val="4"/>
        </w:rPr>
        <w:t xml:space="preserve"> </w:t>
      </w:r>
      <w:r w:rsidRPr="00610D48">
        <w:rPr>
          <w:b/>
        </w:rPr>
        <w:t>(GEOTECHNICAL</w:t>
      </w:r>
      <w:r w:rsidRPr="00610D48">
        <w:rPr>
          <w:b/>
          <w:spacing w:val="4"/>
        </w:rPr>
        <w:t xml:space="preserve"> </w:t>
      </w:r>
      <w:r w:rsidR="007C3188">
        <w:rPr>
          <w:b/>
          <w:spacing w:val="4"/>
        </w:rPr>
        <w:t xml:space="preserve">INVESTIGATION </w:t>
      </w:r>
      <w:r w:rsidRPr="00610D48">
        <w:rPr>
          <w:b/>
        </w:rPr>
        <w:t>REPORT):</w:t>
      </w:r>
      <w:r w:rsidRPr="00610D48">
        <w:rPr>
          <w:b/>
          <w:spacing w:val="4"/>
        </w:rPr>
        <w:t xml:space="preserve"> </w:t>
      </w:r>
      <w:r w:rsidRPr="00437E9F">
        <w:t>The</w:t>
      </w:r>
      <w:r w:rsidRPr="00437E9F">
        <w:rPr>
          <w:spacing w:val="3"/>
        </w:rPr>
        <w:t xml:space="preserve"> </w:t>
      </w:r>
      <w:r w:rsidRPr="00437E9F">
        <w:t>report</w:t>
      </w:r>
      <w:r w:rsidRPr="00437E9F">
        <w:rPr>
          <w:spacing w:val="2"/>
        </w:rPr>
        <w:t xml:space="preserve"> </w:t>
      </w:r>
      <w:r w:rsidRPr="00437E9F">
        <w:t>produced</w:t>
      </w:r>
      <w:r w:rsidRPr="00437E9F">
        <w:rPr>
          <w:spacing w:val="3"/>
        </w:rPr>
        <w:t xml:space="preserve"> </w:t>
      </w:r>
      <w:r w:rsidRPr="00437E9F">
        <w:t>by the</w:t>
      </w:r>
      <w:r w:rsidR="00437E9F" w:rsidRPr="00437E9F">
        <w:rPr>
          <w:spacing w:val="-1"/>
        </w:rPr>
        <w:t xml:space="preserve"> </w:t>
      </w:r>
      <w:r w:rsidR="00437E9F">
        <w:rPr>
          <w:spacing w:val="-1"/>
        </w:rPr>
        <w:t>Owner’s</w:t>
      </w:r>
      <w:r w:rsidR="00437E9F">
        <w:rPr>
          <w:spacing w:val="-17"/>
        </w:rPr>
        <w:t xml:space="preserve"> </w:t>
      </w:r>
      <w:r w:rsidR="00437E9F">
        <w:rPr>
          <w:spacing w:val="-1"/>
        </w:rPr>
        <w:t>Geotechnical</w:t>
      </w:r>
      <w:r w:rsidR="00437E9F">
        <w:rPr>
          <w:spacing w:val="-17"/>
        </w:rPr>
        <w:t xml:space="preserve"> </w:t>
      </w:r>
      <w:r w:rsidR="00437E9F">
        <w:rPr>
          <w:spacing w:val="-1"/>
        </w:rPr>
        <w:t>Engineer</w:t>
      </w:r>
      <w:r w:rsidR="00437E9F">
        <w:rPr>
          <w:spacing w:val="-17"/>
        </w:rPr>
        <w:t xml:space="preserve"> </w:t>
      </w:r>
      <w:r w:rsidR="00437E9F">
        <w:rPr>
          <w:spacing w:val="-1"/>
        </w:rPr>
        <w:t>and</w:t>
      </w:r>
      <w:r w:rsidR="00437E9F">
        <w:rPr>
          <w:spacing w:val="-16"/>
        </w:rPr>
        <w:t xml:space="preserve"> </w:t>
      </w:r>
      <w:r w:rsidR="00437E9F">
        <w:rPr>
          <w:spacing w:val="-1"/>
        </w:rPr>
        <w:t>submitted</w:t>
      </w:r>
      <w:r w:rsidR="00437E9F">
        <w:rPr>
          <w:spacing w:val="-16"/>
        </w:rPr>
        <w:t xml:space="preserve"> </w:t>
      </w:r>
      <w:r w:rsidR="00437E9F">
        <w:rPr>
          <w:spacing w:val="-1"/>
        </w:rPr>
        <w:t>to</w:t>
      </w:r>
      <w:r w:rsidR="00437E9F">
        <w:rPr>
          <w:spacing w:val="-15"/>
        </w:rPr>
        <w:t xml:space="preserve"> </w:t>
      </w:r>
      <w:r w:rsidR="00437E9F">
        <w:rPr>
          <w:spacing w:val="-1"/>
        </w:rPr>
        <w:t>the</w:t>
      </w:r>
      <w:r w:rsidR="00437E9F">
        <w:rPr>
          <w:spacing w:val="-16"/>
        </w:rPr>
        <w:t xml:space="preserve"> </w:t>
      </w:r>
      <w:r w:rsidR="00437E9F">
        <w:rPr>
          <w:spacing w:val="-1"/>
        </w:rPr>
        <w:t>city.</w:t>
      </w:r>
      <w:r w:rsidR="00437E9F">
        <w:rPr>
          <w:spacing w:val="-16"/>
        </w:rPr>
        <w:t xml:space="preserve"> </w:t>
      </w:r>
      <w:r w:rsidR="00437E9F">
        <w:t>It</w:t>
      </w:r>
      <w:r w:rsidR="00437E9F">
        <w:rPr>
          <w:spacing w:val="-15"/>
        </w:rPr>
        <w:t xml:space="preserve"> </w:t>
      </w:r>
      <w:r w:rsidR="00437E9F">
        <w:t>shall</w:t>
      </w:r>
      <w:r w:rsidR="00437E9F">
        <w:rPr>
          <w:spacing w:val="-22"/>
        </w:rPr>
        <w:t xml:space="preserve"> </w:t>
      </w:r>
      <w:r w:rsidR="00437E9F">
        <w:t>describe</w:t>
      </w:r>
      <w:r w:rsidR="00437E9F">
        <w:rPr>
          <w:spacing w:val="-21"/>
        </w:rPr>
        <w:t xml:space="preserve"> </w:t>
      </w:r>
      <w:r w:rsidR="00437E9F">
        <w:t>the</w:t>
      </w:r>
      <w:r w:rsidR="00437E9F">
        <w:rPr>
          <w:spacing w:val="-64"/>
        </w:rPr>
        <w:t xml:space="preserve"> </w:t>
      </w:r>
      <w:r w:rsidR="00437E9F">
        <w:t>existing conditions for the foundation soil of the land being considered for</w:t>
      </w:r>
      <w:r w:rsidR="00437E9F">
        <w:rPr>
          <w:spacing w:val="1"/>
        </w:rPr>
        <w:t xml:space="preserve"> </w:t>
      </w:r>
      <w:r w:rsidR="00437E9F">
        <w:t>development by the Owner. The said report also sets forth that the said</w:t>
      </w:r>
      <w:r w:rsidR="00437E9F">
        <w:rPr>
          <w:spacing w:val="1"/>
        </w:rPr>
        <w:t xml:space="preserve"> </w:t>
      </w:r>
      <w:r w:rsidR="00437E9F">
        <w:rPr>
          <w:spacing w:val="-1"/>
        </w:rPr>
        <w:t>Engineer’s</w:t>
      </w:r>
      <w:r w:rsidR="00437E9F">
        <w:rPr>
          <w:spacing w:val="-17"/>
        </w:rPr>
        <w:t xml:space="preserve"> </w:t>
      </w:r>
      <w:r w:rsidR="00437E9F">
        <w:rPr>
          <w:spacing w:val="-1"/>
        </w:rPr>
        <w:t>recommendations</w:t>
      </w:r>
      <w:r w:rsidR="00437E9F">
        <w:rPr>
          <w:spacing w:val="-17"/>
        </w:rPr>
        <w:t xml:space="preserve"> </w:t>
      </w:r>
      <w:r w:rsidR="00437E9F">
        <w:rPr>
          <w:spacing w:val="-1"/>
        </w:rPr>
        <w:t>concerning</w:t>
      </w:r>
      <w:r w:rsidR="00437E9F">
        <w:rPr>
          <w:spacing w:val="-18"/>
        </w:rPr>
        <w:t xml:space="preserve"> </w:t>
      </w:r>
      <w:r w:rsidR="00437E9F">
        <w:rPr>
          <w:spacing w:val="-1"/>
        </w:rPr>
        <w:t>the</w:t>
      </w:r>
      <w:r w:rsidR="00437E9F">
        <w:rPr>
          <w:spacing w:val="-16"/>
        </w:rPr>
        <w:t xml:space="preserve"> </w:t>
      </w:r>
      <w:r w:rsidR="00437E9F">
        <w:rPr>
          <w:spacing w:val="-1"/>
        </w:rPr>
        <w:t>requirements</w:t>
      </w:r>
      <w:r w:rsidR="00437E9F">
        <w:rPr>
          <w:spacing w:val="-22"/>
        </w:rPr>
        <w:t xml:space="preserve"> </w:t>
      </w:r>
      <w:r w:rsidR="00437E9F">
        <w:rPr>
          <w:spacing w:val="-1"/>
        </w:rPr>
        <w:t>of</w:t>
      </w:r>
      <w:r w:rsidR="00437E9F">
        <w:rPr>
          <w:spacing w:val="-19"/>
        </w:rPr>
        <w:t xml:space="preserve"> </w:t>
      </w:r>
      <w:r w:rsidR="00437E9F">
        <w:t>the</w:t>
      </w:r>
      <w:r w:rsidR="00437E9F">
        <w:rPr>
          <w:spacing w:val="-21"/>
        </w:rPr>
        <w:t xml:space="preserve"> </w:t>
      </w:r>
      <w:r w:rsidR="00437E9F">
        <w:t>said</w:t>
      </w:r>
      <w:r w:rsidR="00437E9F">
        <w:rPr>
          <w:spacing w:val="-21"/>
        </w:rPr>
        <w:t xml:space="preserve"> </w:t>
      </w:r>
      <w:r w:rsidR="00437E9F">
        <w:t>soils</w:t>
      </w:r>
      <w:r w:rsidR="00437E9F">
        <w:rPr>
          <w:spacing w:val="-22"/>
        </w:rPr>
        <w:t xml:space="preserve"> </w:t>
      </w:r>
      <w:r w:rsidR="00437E9F">
        <w:t>for</w:t>
      </w:r>
      <w:r w:rsidR="00437E9F">
        <w:rPr>
          <w:spacing w:val="-64"/>
        </w:rPr>
        <w:t xml:space="preserve"> </w:t>
      </w:r>
      <w:r w:rsidR="00437E9F">
        <w:t>the intended use.</w:t>
      </w:r>
      <w:r w:rsidR="00437E9F">
        <w:rPr>
          <w:spacing w:val="1"/>
        </w:rPr>
        <w:t xml:space="preserve"> </w:t>
      </w:r>
      <w:r w:rsidR="00437E9F">
        <w:t>(A soils report is</w:t>
      </w:r>
      <w:r w:rsidR="00437E9F">
        <w:rPr>
          <w:spacing w:val="-1"/>
        </w:rPr>
        <w:t xml:space="preserve"> </w:t>
      </w:r>
      <w:r w:rsidR="00437E9F">
        <w:t>the</w:t>
      </w:r>
      <w:r w:rsidR="00437E9F">
        <w:rPr>
          <w:spacing w:val="1"/>
        </w:rPr>
        <w:t xml:space="preserve"> </w:t>
      </w:r>
      <w:r w:rsidR="00437E9F">
        <w:t>same as a Geotechnical report).</w:t>
      </w:r>
    </w:p>
    <w:p w14:paraId="04A0FAD9" w14:textId="3EE88915" w:rsidR="007E5106" w:rsidRPr="00610D48" w:rsidRDefault="007E5106" w:rsidP="00610D48">
      <w:pPr>
        <w:pStyle w:val="ListParagraph"/>
        <w:tabs>
          <w:tab w:val="left" w:pos="1479"/>
          <w:tab w:val="left" w:pos="1480"/>
        </w:tabs>
        <w:ind w:left="1440"/>
        <w:rPr>
          <w:sz w:val="24"/>
        </w:rPr>
      </w:pPr>
    </w:p>
    <w:p w14:paraId="1320E201" w14:textId="77777777" w:rsidR="00437E9F" w:rsidRPr="00610D48" w:rsidRDefault="00437E9F" w:rsidP="00437E9F">
      <w:pPr>
        <w:pStyle w:val="ListParagraph"/>
        <w:numPr>
          <w:ilvl w:val="2"/>
          <w:numId w:val="67"/>
        </w:numPr>
        <w:tabs>
          <w:tab w:val="left" w:pos="1480"/>
        </w:tabs>
        <w:ind w:right="399"/>
        <w:rPr>
          <w:sz w:val="24"/>
        </w:rPr>
      </w:pPr>
      <w:r w:rsidRPr="00610D48">
        <w:rPr>
          <w:b/>
          <w:spacing w:val="-1"/>
          <w:sz w:val="24"/>
        </w:rPr>
        <w:t>SPECIFICATIONS:</w:t>
      </w:r>
      <w:r w:rsidRPr="00610D48">
        <w:rPr>
          <w:b/>
          <w:spacing w:val="43"/>
          <w:sz w:val="24"/>
        </w:rPr>
        <w:t xml:space="preserve"> </w:t>
      </w:r>
      <w:r w:rsidRPr="00610D48">
        <w:rPr>
          <w:sz w:val="24"/>
        </w:rPr>
        <w:t>Those</w:t>
      </w:r>
      <w:r w:rsidRPr="00610D48">
        <w:rPr>
          <w:spacing w:val="-12"/>
          <w:sz w:val="24"/>
        </w:rPr>
        <w:t xml:space="preserve"> </w:t>
      </w:r>
      <w:r w:rsidRPr="00610D48">
        <w:rPr>
          <w:sz w:val="24"/>
        </w:rPr>
        <w:t>portions</w:t>
      </w:r>
      <w:r w:rsidRPr="00610D48">
        <w:rPr>
          <w:spacing w:val="-12"/>
          <w:sz w:val="24"/>
        </w:rPr>
        <w:t xml:space="preserve"> </w:t>
      </w:r>
      <w:r w:rsidRPr="00610D48">
        <w:rPr>
          <w:sz w:val="24"/>
        </w:rPr>
        <w:t>of</w:t>
      </w:r>
      <w:r w:rsidRPr="00610D48">
        <w:rPr>
          <w:spacing w:val="-13"/>
          <w:sz w:val="24"/>
        </w:rPr>
        <w:t xml:space="preserve"> </w:t>
      </w:r>
      <w:r w:rsidRPr="00610D48">
        <w:rPr>
          <w:sz w:val="24"/>
        </w:rPr>
        <w:t>the</w:t>
      </w:r>
      <w:r w:rsidRPr="00610D48">
        <w:rPr>
          <w:spacing w:val="-14"/>
          <w:sz w:val="24"/>
        </w:rPr>
        <w:t xml:space="preserve"> </w:t>
      </w:r>
      <w:r w:rsidRPr="00610D48">
        <w:rPr>
          <w:sz w:val="24"/>
        </w:rPr>
        <w:t>approved</w:t>
      </w:r>
      <w:r w:rsidRPr="00610D48">
        <w:rPr>
          <w:spacing w:val="-13"/>
          <w:sz w:val="24"/>
        </w:rPr>
        <w:t xml:space="preserve"> </w:t>
      </w:r>
      <w:r w:rsidRPr="00610D48">
        <w:rPr>
          <w:sz w:val="24"/>
        </w:rPr>
        <w:t>documents</w:t>
      </w:r>
      <w:r w:rsidRPr="00610D48">
        <w:rPr>
          <w:spacing w:val="-15"/>
          <w:sz w:val="24"/>
        </w:rPr>
        <w:t xml:space="preserve"> </w:t>
      </w:r>
      <w:r w:rsidRPr="00610D48">
        <w:rPr>
          <w:sz w:val="24"/>
        </w:rPr>
        <w:t>consisting</w:t>
      </w:r>
      <w:r w:rsidRPr="00610D48">
        <w:rPr>
          <w:spacing w:val="-16"/>
          <w:sz w:val="24"/>
        </w:rPr>
        <w:t xml:space="preserve"> </w:t>
      </w:r>
      <w:r w:rsidRPr="00610D48">
        <w:rPr>
          <w:sz w:val="24"/>
        </w:rPr>
        <w:t>of</w:t>
      </w:r>
      <w:r w:rsidRPr="00610D48">
        <w:rPr>
          <w:spacing w:val="-65"/>
          <w:sz w:val="24"/>
        </w:rPr>
        <w:t xml:space="preserve"> </w:t>
      </w:r>
      <w:r w:rsidRPr="00610D48">
        <w:rPr>
          <w:sz w:val="24"/>
        </w:rPr>
        <w:t>these Standard Specifications as well as other requirements for materials,</w:t>
      </w:r>
      <w:r w:rsidRPr="00610D48">
        <w:rPr>
          <w:spacing w:val="1"/>
          <w:sz w:val="24"/>
        </w:rPr>
        <w:t xml:space="preserve"> </w:t>
      </w:r>
      <w:r w:rsidRPr="00610D48">
        <w:rPr>
          <w:spacing w:val="-1"/>
          <w:sz w:val="24"/>
        </w:rPr>
        <w:t>equipment,</w:t>
      </w:r>
      <w:r w:rsidRPr="00610D48">
        <w:rPr>
          <w:spacing w:val="-14"/>
          <w:sz w:val="24"/>
        </w:rPr>
        <w:t xml:space="preserve"> </w:t>
      </w:r>
      <w:r w:rsidRPr="00610D48">
        <w:rPr>
          <w:spacing w:val="-1"/>
          <w:sz w:val="24"/>
        </w:rPr>
        <w:t>construction</w:t>
      </w:r>
      <w:r w:rsidRPr="00610D48">
        <w:rPr>
          <w:spacing w:val="-12"/>
          <w:sz w:val="24"/>
        </w:rPr>
        <w:t xml:space="preserve"> </w:t>
      </w:r>
      <w:r w:rsidRPr="00610D48">
        <w:rPr>
          <w:sz w:val="24"/>
        </w:rPr>
        <w:t>systems,</w:t>
      </w:r>
      <w:r w:rsidRPr="00610D48">
        <w:rPr>
          <w:spacing w:val="-14"/>
          <w:sz w:val="24"/>
        </w:rPr>
        <w:t xml:space="preserve"> </w:t>
      </w:r>
      <w:r w:rsidRPr="00610D48">
        <w:rPr>
          <w:sz w:val="24"/>
        </w:rPr>
        <w:t>standards,</w:t>
      </w:r>
      <w:r w:rsidRPr="00610D48">
        <w:rPr>
          <w:spacing w:val="-13"/>
          <w:sz w:val="24"/>
        </w:rPr>
        <w:t xml:space="preserve"> </w:t>
      </w:r>
      <w:r w:rsidRPr="00610D48">
        <w:rPr>
          <w:sz w:val="24"/>
        </w:rPr>
        <w:t>and</w:t>
      </w:r>
      <w:r w:rsidRPr="00610D48">
        <w:rPr>
          <w:spacing w:val="-13"/>
          <w:sz w:val="24"/>
        </w:rPr>
        <w:t xml:space="preserve"> </w:t>
      </w:r>
      <w:r w:rsidRPr="00610D48">
        <w:rPr>
          <w:sz w:val="24"/>
        </w:rPr>
        <w:t>workmanship,</w:t>
      </w:r>
      <w:r w:rsidRPr="00610D48">
        <w:rPr>
          <w:spacing w:val="-15"/>
          <w:sz w:val="24"/>
        </w:rPr>
        <w:t xml:space="preserve"> </w:t>
      </w:r>
      <w:r w:rsidRPr="00610D48">
        <w:rPr>
          <w:sz w:val="24"/>
        </w:rPr>
        <w:t>as</w:t>
      </w:r>
      <w:r w:rsidRPr="00610D48">
        <w:rPr>
          <w:spacing w:val="-17"/>
          <w:sz w:val="24"/>
        </w:rPr>
        <w:t xml:space="preserve"> </w:t>
      </w:r>
      <w:r w:rsidRPr="00610D48">
        <w:rPr>
          <w:sz w:val="24"/>
        </w:rPr>
        <w:t>applied</w:t>
      </w:r>
      <w:r w:rsidRPr="00610D48">
        <w:rPr>
          <w:spacing w:val="-15"/>
          <w:sz w:val="24"/>
        </w:rPr>
        <w:t xml:space="preserve"> </w:t>
      </w:r>
      <w:r w:rsidRPr="00610D48">
        <w:rPr>
          <w:sz w:val="24"/>
        </w:rPr>
        <w:t>to</w:t>
      </w:r>
      <w:r w:rsidRPr="00610D48">
        <w:rPr>
          <w:spacing w:val="-64"/>
          <w:sz w:val="24"/>
        </w:rPr>
        <w:t xml:space="preserve"> </w:t>
      </w:r>
      <w:r w:rsidRPr="00610D48">
        <w:rPr>
          <w:sz w:val="24"/>
        </w:rPr>
        <w:t>the work and certain</w:t>
      </w:r>
      <w:r w:rsidRPr="00610D48">
        <w:rPr>
          <w:spacing w:val="1"/>
          <w:sz w:val="24"/>
        </w:rPr>
        <w:t xml:space="preserve"> </w:t>
      </w:r>
      <w:r w:rsidRPr="00610D48">
        <w:rPr>
          <w:sz w:val="24"/>
        </w:rPr>
        <w:t>applicable administrative</w:t>
      </w:r>
      <w:r w:rsidRPr="00610D48">
        <w:rPr>
          <w:spacing w:val="1"/>
          <w:sz w:val="24"/>
        </w:rPr>
        <w:t xml:space="preserve"> </w:t>
      </w:r>
      <w:r w:rsidRPr="00610D48">
        <w:rPr>
          <w:sz w:val="24"/>
        </w:rPr>
        <w:t>details.</w:t>
      </w:r>
      <w:r w:rsidRPr="00437E9F">
        <w:rPr>
          <w:b/>
          <w:sz w:val="24"/>
        </w:rPr>
        <w:t xml:space="preserve"> </w:t>
      </w:r>
    </w:p>
    <w:p w14:paraId="6F8AEC58" w14:textId="77777777" w:rsidR="00437E9F" w:rsidRPr="00610D48" w:rsidRDefault="00437E9F" w:rsidP="00610D48">
      <w:pPr>
        <w:pStyle w:val="ListParagraph"/>
        <w:rPr>
          <w:b/>
          <w:sz w:val="24"/>
        </w:rPr>
      </w:pPr>
    </w:p>
    <w:p w14:paraId="6368FF3E" w14:textId="3373F635" w:rsidR="00437E9F" w:rsidRDefault="00437E9F" w:rsidP="00437E9F">
      <w:pPr>
        <w:pStyle w:val="ListParagraph"/>
        <w:numPr>
          <w:ilvl w:val="2"/>
          <w:numId w:val="67"/>
        </w:numPr>
        <w:tabs>
          <w:tab w:val="left" w:pos="1480"/>
        </w:tabs>
        <w:ind w:right="399"/>
        <w:rPr>
          <w:sz w:val="24"/>
        </w:rPr>
      </w:pPr>
      <w:r w:rsidRPr="009A409C">
        <w:rPr>
          <w:b/>
          <w:sz w:val="24"/>
        </w:rPr>
        <w:t>STANDARD</w:t>
      </w:r>
      <w:r w:rsidRPr="009A409C">
        <w:rPr>
          <w:b/>
          <w:spacing w:val="1"/>
          <w:sz w:val="24"/>
        </w:rPr>
        <w:t xml:space="preserve"> </w:t>
      </w:r>
      <w:r w:rsidRPr="009A409C">
        <w:rPr>
          <w:b/>
          <w:sz w:val="24"/>
        </w:rPr>
        <w:t>SPECIFICATIONS:</w:t>
      </w:r>
      <w:r w:rsidRPr="009A409C">
        <w:rPr>
          <w:b/>
          <w:spacing w:val="1"/>
          <w:sz w:val="24"/>
        </w:rPr>
        <w:t xml:space="preserve"> </w:t>
      </w:r>
      <w:r w:rsidRPr="009A409C">
        <w:rPr>
          <w:sz w:val="24"/>
        </w:rPr>
        <w:t>The</w:t>
      </w:r>
      <w:r w:rsidRPr="009A409C">
        <w:rPr>
          <w:spacing w:val="1"/>
          <w:sz w:val="24"/>
        </w:rPr>
        <w:t xml:space="preserve"> </w:t>
      </w:r>
      <w:r w:rsidRPr="009A409C">
        <w:rPr>
          <w:sz w:val="24"/>
        </w:rPr>
        <w:t>specifications</w:t>
      </w:r>
      <w:r w:rsidRPr="009A409C">
        <w:rPr>
          <w:spacing w:val="1"/>
          <w:sz w:val="24"/>
        </w:rPr>
        <w:t xml:space="preserve"> </w:t>
      </w:r>
      <w:r w:rsidRPr="009A409C">
        <w:rPr>
          <w:sz w:val="24"/>
        </w:rPr>
        <w:t>contained</w:t>
      </w:r>
      <w:r w:rsidRPr="009A409C">
        <w:rPr>
          <w:spacing w:val="1"/>
          <w:sz w:val="24"/>
        </w:rPr>
        <w:t xml:space="preserve"> </w:t>
      </w:r>
      <w:r w:rsidRPr="009A409C">
        <w:rPr>
          <w:sz w:val="24"/>
        </w:rPr>
        <w:t>in</w:t>
      </w:r>
      <w:r w:rsidRPr="009A409C">
        <w:rPr>
          <w:spacing w:val="1"/>
          <w:sz w:val="24"/>
        </w:rPr>
        <w:t xml:space="preserve"> </w:t>
      </w:r>
      <w:r w:rsidRPr="009A409C">
        <w:rPr>
          <w:sz w:val="24"/>
        </w:rPr>
        <w:t>these</w:t>
      </w:r>
      <w:r w:rsidRPr="009A409C">
        <w:rPr>
          <w:spacing w:val="-64"/>
          <w:sz w:val="24"/>
        </w:rPr>
        <w:t xml:space="preserve"> </w:t>
      </w:r>
      <w:r w:rsidRPr="009A409C">
        <w:rPr>
          <w:sz w:val="24"/>
        </w:rPr>
        <w:t>documents.</w:t>
      </w:r>
    </w:p>
    <w:p w14:paraId="02B92AE5" w14:textId="77777777" w:rsidR="00437E9F" w:rsidRPr="00610D48" w:rsidRDefault="00437E9F" w:rsidP="00610D48">
      <w:pPr>
        <w:tabs>
          <w:tab w:val="left" w:pos="1480"/>
        </w:tabs>
        <w:ind w:right="399"/>
        <w:rPr>
          <w:sz w:val="24"/>
        </w:rPr>
      </w:pPr>
    </w:p>
    <w:p w14:paraId="53C1C6F6" w14:textId="2CC16F37" w:rsidR="00437E9F" w:rsidRDefault="00437E9F" w:rsidP="00437E9F">
      <w:pPr>
        <w:pStyle w:val="ListParagraph"/>
        <w:numPr>
          <w:ilvl w:val="2"/>
          <w:numId w:val="67"/>
        </w:numPr>
        <w:tabs>
          <w:tab w:val="left" w:pos="1480"/>
        </w:tabs>
        <w:ind w:right="398"/>
        <w:rPr>
          <w:sz w:val="24"/>
        </w:rPr>
      </w:pPr>
      <w:r w:rsidRPr="009A409C">
        <w:rPr>
          <w:b/>
          <w:sz w:val="24"/>
        </w:rPr>
        <w:t xml:space="preserve">STREET NAME SIGNS: </w:t>
      </w:r>
      <w:r w:rsidRPr="009A409C">
        <w:rPr>
          <w:sz w:val="24"/>
        </w:rPr>
        <w:t>Public and private signs indicating the street name,</w:t>
      </w:r>
      <w:r w:rsidRPr="009A409C">
        <w:rPr>
          <w:spacing w:val="-64"/>
          <w:sz w:val="24"/>
        </w:rPr>
        <w:t xml:space="preserve"> </w:t>
      </w:r>
      <w:r w:rsidRPr="009A409C">
        <w:rPr>
          <w:sz w:val="24"/>
        </w:rPr>
        <w:t>address</w:t>
      </w:r>
      <w:r w:rsidRPr="009A409C">
        <w:rPr>
          <w:spacing w:val="-2"/>
          <w:sz w:val="24"/>
        </w:rPr>
        <w:t xml:space="preserve"> </w:t>
      </w:r>
      <w:r w:rsidRPr="009A409C">
        <w:rPr>
          <w:sz w:val="24"/>
        </w:rPr>
        <w:t>coordinate,</w:t>
      </w:r>
      <w:r w:rsidRPr="009A409C">
        <w:rPr>
          <w:spacing w:val="-1"/>
          <w:sz w:val="24"/>
        </w:rPr>
        <w:t xml:space="preserve"> </w:t>
      </w:r>
      <w:r w:rsidRPr="009A409C">
        <w:rPr>
          <w:sz w:val="24"/>
        </w:rPr>
        <w:t>type of</w:t>
      </w:r>
      <w:r w:rsidRPr="009A409C">
        <w:rPr>
          <w:spacing w:val="1"/>
          <w:sz w:val="24"/>
        </w:rPr>
        <w:t xml:space="preserve"> </w:t>
      </w:r>
      <w:r w:rsidRPr="009A409C">
        <w:rPr>
          <w:sz w:val="24"/>
        </w:rPr>
        <w:t>road,</w:t>
      </w:r>
      <w:r w:rsidRPr="009A409C">
        <w:rPr>
          <w:spacing w:val="-1"/>
          <w:sz w:val="24"/>
        </w:rPr>
        <w:t xml:space="preserve"> </w:t>
      </w:r>
      <w:r w:rsidRPr="009A409C">
        <w:rPr>
          <w:sz w:val="24"/>
        </w:rPr>
        <w:t>color</w:t>
      </w:r>
      <w:r w:rsidRPr="009A409C">
        <w:rPr>
          <w:spacing w:val="-2"/>
          <w:sz w:val="24"/>
        </w:rPr>
        <w:t xml:space="preserve"> </w:t>
      </w:r>
      <w:r w:rsidRPr="009A409C">
        <w:rPr>
          <w:sz w:val="24"/>
        </w:rPr>
        <w:t>designation,</w:t>
      </w:r>
      <w:r w:rsidRPr="009A409C">
        <w:rPr>
          <w:spacing w:val="-1"/>
          <w:sz w:val="24"/>
        </w:rPr>
        <w:t xml:space="preserve"> </w:t>
      </w:r>
      <w:r w:rsidRPr="009A409C">
        <w:rPr>
          <w:sz w:val="24"/>
        </w:rPr>
        <w:t>or</w:t>
      </w:r>
      <w:r w:rsidRPr="009A409C">
        <w:rPr>
          <w:spacing w:val="-3"/>
          <w:sz w:val="24"/>
        </w:rPr>
        <w:t xml:space="preserve"> </w:t>
      </w:r>
      <w:r w:rsidRPr="009A409C">
        <w:rPr>
          <w:sz w:val="24"/>
        </w:rPr>
        <w:t>combination thereof.</w:t>
      </w:r>
    </w:p>
    <w:p w14:paraId="13D46B6C" w14:textId="77777777" w:rsidR="00437E9F" w:rsidRPr="00610D48" w:rsidRDefault="00437E9F" w:rsidP="00610D48">
      <w:pPr>
        <w:tabs>
          <w:tab w:val="left" w:pos="1480"/>
        </w:tabs>
        <w:ind w:right="398"/>
        <w:rPr>
          <w:sz w:val="24"/>
        </w:rPr>
      </w:pPr>
    </w:p>
    <w:p w14:paraId="717315CA" w14:textId="4A859F4C" w:rsidR="00437E9F" w:rsidRDefault="00437E9F" w:rsidP="00437E9F">
      <w:pPr>
        <w:pStyle w:val="ListParagraph"/>
        <w:numPr>
          <w:ilvl w:val="2"/>
          <w:numId w:val="67"/>
        </w:numPr>
        <w:tabs>
          <w:tab w:val="left" w:pos="1480"/>
        </w:tabs>
        <w:ind w:right="397"/>
        <w:rPr>
          <w:sz w:val="24"/>
        </w:rPr>
      </w:pPr>
      <w:r w:rsidRPr="009A409C">
        <w:rPr>
          <w:b/>
          <w:sz w:val="24"/>
        </w:rPr>
        <w:t>STRUCTURAL ENGINEER</w:t>
      </w:r>
      <w:r w:rsidRPr="009A409C">
        <w:rPr>
          <w:sz w:val="24"/>
        </w:rPr>
        <w:t>:</w:t>
      </w:r>
      <w:r w:rsidRPr="009A409C">
        <w:rPr>
          <w:spacing w:val="1"/>
          <w:sz w:val="24"/>
        </w:rPr>
        <w:t xml:space="preserve"> </w:t>
      </w:r>
      <w:r w:rsidRPr="009A409C">
        <w:rPr>
          <w:sz w:val="24"/>
        </w:rPr>
        <w:t>The Professional Engineer or engineering firm</w:t>
      </w:r>
      <w:r w:rsidRPr="009A409C">
        <w:rPr>
          <w:spacing w:val="-64"/>
          <w:sz w:val="24"/>
        </w:rPr>
        <w:t xml:space="preserve"> </w:t>
      </w:r>
      <w:r w:rsidRPr="009A409C">
        <w:rPr>
          <w:sz w:val="24"/>
        </w:rPr>
        <w:t>specializing</w:t>
      </w:r>
      <w:r w:rsidRPr="009A409C">
        <w:rPr>
          <w:spacing w:val="-7"/>
          <w:sz w:val="24"/>
        </w:rPr>
        <w:t xml:space="preserve"> </w:t>
      </w:r>
      <w:r w:rsidRPr="009A409C">
        <w:rPr>
          <w:sz w:val="24"/>
        </w:rPr>
        <w:t>in</w:t>
      </w:r>
      <w:r w:rsidRPr="009A409C">
        <w:rPr>
          <w:spacing w:val="-4"/>
          <w:sz w:val="24"/>
        </w:rPr>
        <w:t xml:space="preserve"> </w:t>
      </w:r>
      <w:r w:rsidRPr="009A409C">
        <w:rPr>
          <w:sz w:val="24"/>
        </w:rPr>
        <w:t>structural</w:t>
      </w:r>
      <w:r w:rsidRPr="009A409C">
        <w:rPr>
          <w:spacing w:val="-5"/>
          <w:sz w:val="24"/>
        </w:rPr>
        <w:t xml:space="preserve"> </w:t>
      </w:r>
      <w:r w:rsidRPr="009A409C">
        <w:rPr>
          <w:sz w:val="24"/>
        </w:rPr>
        <w:t>engineering</w:t>
      </w:r>
      <w:r w:rsidRPr="009A409C">
        <w:rPr>
          <w:spacing w:val="-7"/>
          <w:sz w:val="24"/>
        </w:rPr>
        <w:t xml:space="preserve"> </w:t>
      </w:r>
      <w:r w:rsidRPr="009A409C">
        <w:rPr>
          <w:sz w:val="24"/>
        </w:rPr>
        <w:t>and</w:t>
      </w:r>
      <w:r w:rsidRPr="009A409C">
        <w:rPr>
          <w:spacing w:val="-3"/>
          <w:sz w:val="24"/>
        </w:rPr>
        <w:t xml:space="preserve"> </w:t>
      </w:r>
      <w:r w:rsidRPr="009A409C">
        <w:rPr>
          <w:sz w:val="24"/>
        </w:rPr>
        <w:t>design,</w:t>
      </w:r>
      <w:r w:rsidRPr="009A409C">
        <w:rPr>
          <w:spacing w:val="-5"/>
          <w:sz w:val="24"/>
        </w:rPr>
        <w:t xml:space="preserve"> </w:t>
      </w:r>
      <w:r w:rsidRPr="009A409C">
        <w:rPr>
          <w:sz w:val="24"/>
        </w:rPr>
        <w:t>which</w:t>
      </w:r>
      <w:r w:rsidRPr="009A409C">
        <w:rPr>
          <w:spacing w:val="-3"/>
          <w:sz w:val="24"/>
        </w:rPr>
        <w:t xml:space="preserve"> </w:t>
      </w:r>
      <w:r w:rsidRPr="009A409C">
        <w:rPr>
          <w:sz w:val="24"/>
        </w:rPr>
        <w:t>has</w:t>
      </w:r>
      <w:r w:rsidRPr="009A409C">
        <w:rPr>
          <w:spacing w:val="-8"/>
          <w:sz w:val="24"/>
        </w:rPr>
        <w:t xml:space="preserve"> </w:t>
      </w:r>
      <w:r w:rsidRPr="009A409C">
        <w:rPr>
          <w:sz w:val="24"/>
        </w:rPr>
        <w:t>been</w:t>
      </w:r>
      <w:r w:rsidRPr="009A409C">
        <w:rPr>
          <w:spacing w:val="-6"/>
          <w:sz w:val="24"/>
        </w:rPr>
        <w:t xml:space="preserve"> </w:t>
      </w:r>
      <w:r w:rsidRPr="009A409C">
        <w:rPr>
          <w:sz w:val="24"/>
        </w:rPr>
        <w:t>retained</w:t>
      </w:r>
      <w:r w:rsidRPr="009A409C">
        <w:rPr>
          <w:spacing w:val="-7"/>
          <w:sz w:val="24"/>
        </w:rPr>
        <w:t xml:space="preserve"> </w:t>
      </w:r>
      <w:r w:rsidRPr="009A409C">
        <w:rPr>
          <w:sz w:val="24"/>
        </w:rPr>
        <w:t>to</w:t>
      </w:r>
      <w:r w:rsidRPr="009A409C">
        <w:rPr>
          <w:spacing w:val="-64"/>
          <w:sz w:val="24"/>
        </w:rPr>
        <w:t xml:space="preserve"> </w:t>
      </w:r>
      <w:r w:rsidRPr="009A409C">
        <w:rPr>
          <w:sz w:val="24"/>
        </w:rPr>
        <w:t>design and engineer the structural elements required in the project under</w:t>
      </w:r>
      <w:r w:rsidRPr="009A409C">
        <w:rPr>
          <w:spacing w:val="1"/>
          <w:sz w:val="24"/>
        </w:rPr>
        <w:t xml:space="preserve"> </w:t>
      </w:r>
      <w:r w:rsidRPr="009A409C">
        <w:rPr>
          <w:sz w:val="24"/>
        </w:rPr>
        <w:t>consideration.</w:t>
      </w:r>
    </w:p>
    <w:p w14:paraId="033CFA3C" w14:textId="77777777" w:rsidR="00437E9F" w:rsidRPr="00610D48" w:rsidRDefault="00437E9F" w:rsidP="00610D48">
      <w:pPr>
        <w:tabs>
          <w:tab w:val="left" w:pos="1480"/>
        </w:tabs>
        <w:ind w:right="397"/>
        <w:rPr>
          <w:sz w:val="24"/>
        </w:rPr>
      </w:pPr>
    </w:p>
    <w:p w14:paraId="52AC20CD" w14:textId="771FED67" w:rsidR="00437E9F" w:rsidRDefault="00437E9F" w:rsidP="00437E9F">
      <w:pPr>
        <w:pStyle w:val="ListParagraph"/>
        <w:numPr>
          <w:ilvl w:val="2"/>
          <w:numId w:val="67"/>
        </w:numPr>
        <w:tabs>
          <w:tab w:val="left" w:pos="1480"/>
        </w:tabs>
        <w:ind w:right="398"/>
        <w:rPr>
          <w:sz w:val="24"/>
        </w:rPr>
      </w:pPr>
      <w:r w:rsidRPr="009A409C">
        <w:rPr>
          <w:b/>
          <w:sz w:val="24"/>
        </w:rPr>
        <w:t>SUBCONTRACTOR:</w:t>
      </w:r>
      <w:r w:rsidRPr="009A409C">
        <w:rPr>
          <w:b/>
          <w:spacing w:val="1"/>
          <w:sz w:val="24"/>
        </w:rPr>
        <w:t xml:space="preserve"> </w:t>
      </w:r>
      <w:r w:rsidRPr="009A409C">
        <w:rPr>
          <w:sz w:val="24"/>
        </w:rPr>
        <w:t>An individual, supplier, firm, or corporation having a</w:t>
      </w:r>
      <w:r w:rsidRPr="009A409C">
        <w:rPr>
          <w:spacing w:val="1"/>
          <w:sz w:val="24"/>
        </w:rPr>
        <w:t xml:space="preserve"> </w:t>
      </w:r>
      <w:r w:rsidRPr="009A409C">
        <w:rPr>
          <w:sz w:val="24"/>
        </w:rPr>
        <w:t>contract</w:t>
      </w:r>
      <w:r w:rsidRPr="009A409C">
        <w:rPr>
          <w:spacing w:val="1"/>
          <w:sz w:val="24"/>
        </w:rPr>
        <w:t xml:space="preserve"> </w:t>
      </w:r>
      <w:r w:rsidRPr="009A409C">
        <w:rPr>
          <w:sz w:val="24"/>
        </w:rPr>
        <w:t>with</w:t>
      </w:r>
      <w:r w:rsidRPr="009A409C">
        <w:rPr>
          <w:spacing w:val="1"/>
          <w:sz w:val="24"/>
        </w:rPr>
        <w:t xml:space="preserve"> </w:t>
      </w:r>
      <w:r w:rsidRPr="009A409C">
        <w:rPr>
          <w:sz w:val="24"/>
        </w:rPr>
        <w:t>the</w:t>
      </w:r>
      <w:r w:rsidRPr="009A409C">
        <w:rPr>
          <w:spacing w:val="1"/>
          <w:sz w:val="24"/>
        </w:rPr>
        <w:t xml:space="preserve"> </w:t>
      </w:r>
      <w:r w:rsidRPr="009A409C">
        <w:rPr>
          <w:sz w:val="24"/>
        </w:rPr>
        <w:t>Contractor</w:t>
      </w:r>
      <w:r w:rsidRPr="009A409C">
        <w:rPr>
          <w:spacing w:val="1"/>
          <w:sz w:val="24"/>
        </w:rPr>
        <w:t xml:space="preserve"> </w:t>
      </w:r>
      <w:r w:rsidRPr="009A409C">
        <w:rPr>
          <w:sz w:val="24"/>
        </w:rPr>
        <w:t>or</w:t>
      </w:r>
      <w:r w:rsidRPr="009A409C">
        <w:rPr>
          <w:spacing w:val="1"/>
          <w:sz w:val="24"/>
        </w:rPr>
        <w:t xml:space="preserve"> </w:t>
      </w:r>
      <w:r w:rsidRPr="009A409C">
        <w:rPr>
          <w:sz w:val="24"/>
        </w:rPr>
        <w:t>with</w:t>
      </w:r>
      <w:r w:rsidRPr="009A409C">
        <w:rPr>
          <w:spacing w:val="1"/>
          <w:sz w:val="24"/>
        </w:rPr>
        <w:t xml:space="preserve"> </w:t>
      </w:r>
      <w:r w:rsidRPr="009A409C">
        <w:rPr>
          <w:sz w:val="24"/>
        </w:rPr>
        <w:t>any</w:t>
      </w:r>
      <w:r w:rsidRPr="009A409C">
        <w:rPr>
          <w:spacing w:val="1"/>
          <w:sz w:val="24"/>
        </w:rPr>
        <w:t xml:space="preserve"> </w:t>
      </w:r>
      <w:r w:rsidRPr="009A409C">
        <w:rPr>
          <w:sz w:val="24"/>
        </w:rPr>
        <w:t>other</w:t>
      </w:r>
      <w:r w:rsidRPr="009A409C">
        <w:rPr>
          <w:spacing w:val="1"/>
          <w:sz w:val="24"/>
        </w:rPr>
        <w:t xml:space="preserve"> </w:t>
      </w:r>
      <w:r w:rsidRPr="009A409C">
        <w:rPr>
          <w:sz w:val="24"/>
        </w:rPr>
        <w:t>subcontractor</w:t>
      </w:r>
      <w:r w:rsidRPr="009A409C">
        <w:rPr>
          <w:spacing w:val="1"/>
          <w:sz w:val="24"/>
        </w:rPr>
        <w:t xml:space="preserve"> </w:t>
      </w:r>
      <w:r w:rsidRPr="009A409C">
        <w:rPr>
          <w:sz w:val="24"/>
        </w:rPr>
        <w:t>for</w:t>
      </w:r>
      <w:r w:rsidRPr="009A409C">
        <w:rPr>
          <w:spacing w:val="1"/>
          <w:sz w:val="24"/>
        </w:rPr>
        <w:t xml:space="preserve"> </w:t>
      </w:r>
      <w:r w:rsidRPr="009A409C">
        <w:rPr>
          <w:sz w:val="24"/>
        </w:rPr>
        <w:t>the</w:t>
      </w:r>
      <w:r w:rsidRPr="009A409C">
        <w:rPr>
          <w:spacing w:val="1"/>
          <w:sz w:val="24"/>
        </w:rPr>
        <w:t xml:space="preserve"> </w:t>
      </w:r>
      <w:r w:rsidRPr="009A409C">
        <w:rPr>
          <w:sz w:val="24"/>
        </w:rPr>
        <w:t>performance of</w:t>
      </w:r>
      <w:r w:rsidRPr="009A409C">
        <w:rPr>
          <w:spacing w:val="3"/>
          <w:sz w:val="24"/>
        </w:rPr>
        <w:t xml:space="preserve"> </w:t>
      </w:r>
      <w:r w:rsidRPr="009A409C">
        <w:rPr>
          <w:sz w:val="24"/>
        </w:rPr>
        <w:t>any</w:t>
      </w:r>
      <w:r w:rsidRPr="009A409C">
        <w:rPr>
          <w:spacing w:val="-2"/>
          <w:sz w:val="24"/>
        </w:rPr>
        <w:t xml:space="preserve"> </w:t>
      </w:r>
      <w:r w:rsidRPr="009A409C">
        <w:rPr>
          <w:sz w:val="24"/>
        </w:rPr>
        <w:t>part</w:t>
      </w:r>
      <w:r w:rsidRPr="009A409C">
        <w:rPr>
          <w:spacing w:val="1"/>
          <w:sz w:val="24"/>
        </w:rPr>
        <w:t xml:space="preserve"> </w:t>
      </w:r>
      <w:r w:rsidRPr="009A409C">
        <w:rPr>
          <w:sz w:val="24"/>
        </w:rPr>
        <w:t>of</w:t>
      </w:r>
      <w:r w:rsidRPr="009A409C">
        <w:rPr>
          <w:spacing w:val="3"/>
          <w:sz w:val="24"/>
        </w:rPr>
        <w:t xml:space="preserve"> </w:t>
      </w:r>
      <w:r w:rsidRPr="009A409C">
        <w:rPr>
          <w:sz w:val="24"/>
        </w:rPr>
        <w:t>the</w:t>
      </w:r>
      <w:r w:rsidRPr="009A409C">
        <w:rPr>
          <w:spacing w:val="1"/>
          <w:sz w:val="24"/>
        </w:rPr>
        <w:t xml:space="preserve"> </w:t>
      </w:r>
      <w:r w:rsidRPr="009A409C">
        <w:rPr>
          <w:sz w:val="24"/>
        </w:rPr>
        <w:t>work.</w:t>
      </w:r>
    </w:p>
    <w:p w14:paraId="1EE391C4" w14:textId="77777777" w:rsidR="00437E9F" w:rsidRPr="00610D48" w:rsidRDefault="00437E9F" w:rsidP="00610D48">
      <w:pPr>
        <w:tabs>
          <w:tab w:val="left" w:pos="1480"/>
        </w:tabs>
        <w:ind w:right="398"/>
        <w:rPr>
          <w:sz w:val="24"/>
        </w:rPr>
      </w:pPr>
    </w:p>
    <w:p w14:paraId="2EC40F67" w14:textId="605C3509" w:rsidR="000633A5" w:rsidRPr="00610D48" w:rsidRDefault="00437E9F" w:rsidP="00610D48">
      <w:pPr>
        <w:pStyle w:val="ListParagraph"/>
        <w:numPr>
          <w:ilvl w:val="2"/>
          <w:numId w:val="67"/>
        </w:numPr>
        <w:tabs>
          <w:tab w:val="left" w:pos="1480"/>
        </w:tabs>
        <w:spacing w:before="1"/>
        <w:ind w:right="396"/>
        <w:rPr>
          <w:sz w:val="24"/>
        </w:rPr>
        <w:sectPr w:rsidR="000633A5" w:rsidRPr="00610D48">
          <w:pgSz w:w="12240" w:h="15840"/>
          <w:pgMar w:top="1360" w:right="1040" w:bottom="720" w:left="1220" w:header="0" w:footer="528" w:gutter="0"/>
          <w:cols w:space="720"/>
        </w:sectPr>
      </w:pPr>
      <w:r w:rsidRPr="009A409C">
        <w:rPr>
          <w:b/>
          <w:sz w:val="24"/>
        </w:rPr>
        <w:t>SUBGRADE:</w:t>
      </w:r>
      <w:r w:rsidRPr="009A409C">
        <w:rPr>
          <w:b/>
          <w:spacing w:val="1"/>
          <w:sz w:val="24"/>
        </w:rPr>
        <w:t xml:space="preserve"> </w:t>
      </w:r>
      <w:r w:rsidRPr="009A409C">
        <w:rPr>
          <w:sz w:val="24"/>
        </w:rPr>
        <w:t>Subgrade shall refer to the native, prepared original soil or</w:t>
      </w:r>
      <w:r w:rsidRPr="009A409C">
        <w:rPr>
          <w:spacing w:val="1"/>
          <w:sz w:val="24"/>
        </w:rPr>
        <w:t xml:space="preserve"> </w:t>
      </w:r>
      <w:r w:rsidRPr="009A409C">
        <w:rPr>
          <w:sz w:val="24"/>
        </w:rPr>
        <w:t>engineered fill</w:t>
      </w:r>
      <w:r w:rsidRPr="009A409C">
        <w:rPr>
          <w:spacing w:val="-1"/>
          <w:sz w:val="24"/>
        </w:rPr>
        <w:t xml:space="preserve"> </w:t>
      </w:r>
      <w:r w:rsidRPr="009A409C">
        <w:rPr>
          <w:sz w:val="24"/>
        </w:rPr>
        <w:t>under</w:t>
      </w:r>
      <w:r w:rsidRPr="009A409C">
        <w:rPr>
          <w:spacing w:val="-1"/>
          <w:sz w:val="24"/>
        </w:rPr>
        <w:t xml:space="preserve"> </w:t>
      </w:r>
      <w:r w:rsidRPr="009A409C">
        <w:rPr>
          <w:sz w:val="24"/>
        </w:rPr>
        <w:t>any</w:t>
      </w:r>
      <w:r w:rsidRPr="009A409C">
        <w:rPr>
          <w:spacing w:val="-3"/>
          <w:sz w:val="24"/>
        </w:rPr>
        <w:t xml:space="preserve"> </w:t>
      </w:r>
      <w:r w:rsidRPr="009A409C">
        <w:rPr>
          <w:sz w:val="24"/>
        </w:rPr>
        <w:t>roadway,</w:t>
      </w:r>
      <w:r w:rsidRPr="009A409C">
        <w:rPr>
          <w:spacing w:val="1"/>
          <w:sz w:val="24"/>
        </w:rPr>
        <w:t xml:space="preserve"> </w:t>
      </w:r>
      <w:r w:rsidRPr="009A409C">
        <w:rPr>
          <w:sz w:val="24"/>
        </w:rPr>
        <w:t>fill, embankment, structure, etc.</w:t>
      </w:r>
    </w:p>
    <w:p w14:paraId="45F782DC" w14:textId="77777777" w:rsidR="007E5106" w:rsidRDefault="007E5106">
      <w:pPr>
        <w:pStyle w:val="BodyText"/>
        <w:spacing w:before="7"/>
      </w:pPr>
      <w:bookmarkStart w:id="46" w:name="47._SPECIFICATIONS:__Those_portions_of_t"/>
      <w:bookmarkStart w:id="47" w:name="48._STANDARD_SPECIFICATIONS:__The_specif"/>
      <w:bookmarkStart w:id="48" w:name="49._STREET_NAME_SIGNS:__Public_and_priva"/>
      <w:bookmarkStart w:id="49" w:name="50._STRUCTURAL_ENGINEER:__The_Profession"/>
      <w:bookmarkStart w:id="50" w:name="51._SUBCONTRACTOR:__An_individual,_suppl"/>
      <w:bookmarkStart w:id="51" w:name="52._SUBGRADE:__Subgrade_shall_refer_to_t"/>
      <w:bookmarkEnd w:id="46"/>
      <w:bookmarkEnd w:id="47"/>
      <w:bookmarkEnd w:id="48"/>
      <w:bookmarkEnd w:id="49"/>
      <w:bookmarkEnd w:id="50"/>
      <w:bookmarkEnd w:id="51"/>
    </w:p>
    <w:p w14:paraId="436409BD" w14:textId="507E3575" w:rsidR="007E5106" w:rsidRPr="00610D48" w:rsidRDefault="007F33FE" w:rsidP="00610D48">
      <w:pPr>
        <w:pStyle w:val="ListParagraph"/>
        <w:numPr>
          <w:ilvl w:val="2"/>
          <w:numId w:val="67"/>
        </w:numPr>
        <w:tabs>
          <w:tab w:val="left" w:pos="1480"/>
        </w:tabs>
        <w:ind w:right="398"/>
        <w:rPr>
          <w:sz w:val="24"/>
        </w:rPr>
      </w:pPr>
      <w:bookmarkStart w:id="52" w:name="53._SUPPLEMENTARY_CONDITIONS:__The_part_"/>
      <w:bookmarkEnd w:id="52"/>
      <w:r w:rsidRPr="00610D48">
        <w:rPr>
          <w:b/>
          <w:sz w:val="24"/>
        </w:rPr>
        <w:t>SUPPLEMENTARY CONDITIONS:</w:t>
      </w:r>
      <w:r w:rsidRPr="00610D48">
        <w:rPr>
          <w:b/>
          <w:spacing w:val="1"/>
          <w:sz w:val="24"/>
        </w:rPr>
        <w:t xml:space="preserve"> </w:t>
      </w:r>
      <w:r w:rsidRPr="00610D48">
        <w:rPr>
          <w:sz w:val="24"/>
        </w:rPr>
        <w:t>The part of the approved documents</w:t>
      </w:r>
      <w:r w:rsidRPr="00610D48">
        <w:rPr>
          <w:spacing w:val="1"/>
          <w:sz w:val="24"/>
        </w:rPr>
        <w:t xml:space="preserve"> </w:t>
      </w:r>
      <w:r w:rsidRPr="00610D48">
        <w:rPr>
          <w:sz w:val="24"/>
        </w:rPr>
        <w:t>which amends or</w:t>
      </w:r>
      <w:r w:rsidRPr="00610D48">
        <w:rPr>
          <w:spacing w:val="-1"/>
          <w:sz w:val="24"/>
        </w:rPr>
        <w:t xml:space="preserve"> </w:t>
      </w:r>
      <w:r w:rsidRPr="00610D48">
        <w:rPr>
          <w:sz w:val="24"/>
        </w:rPr>
        <w:t>supplements the Standard</w:t>
      </w:r>
      <w:r w:rsidRPr="00610D48">
        <w:rPr>
          <w:spacing w:val="1"/>
          <w:sz w:val="24"/>
        </w:rPr>
        <w:t xml:space="preserve"> </w:t>
      </w:r>
      <w:r w:rsidRPr="00610D48">
        <w:rPr>
          <w:sz w:val="24"/>
        </w:rPr>
        <w:t>Specifications.</w:t>
      </w:r>
    </w:p>
    <w:p w14:paraId="6FD66D00" w14:textId="77777777" w:rsidR="007E5106" w:rsidRDefault="007E5106">
      <w:pPr>
        <w:pStyle w:val="BodyText"/>
        <w:spacing w:before="7"/>
      </w:pPr>
    </w:p>
    <w:p w14:paraId="102094EF" w14:textId="44FE13D6" w:rsidR="007E5106" w:rsidRDefault="007F33FE" w:rsidP="00437E9F">
      <w:pPr>
        <w:pStyle w:val="ListParagraph"/>
        <w:numPr>
          <w:ilvl w:val="2"/>
          <w:numId w:val="67"/>
        </w:numPr>
        <w:tabs>
          <w:tab w:val="left" w:pos="1480"/>
        </w:tabs>
        <w:ind w:right="396"/>
        <w:rPr>
          <w:sz w:val="24"/>
        </w:rPr>
      </w:pPr>
      <w:bookmarkStart w:id="53" w:name="54._SUPPLIER:__A_manufacturer,_fabricato"/>
      <w:bookmarkEnd w:id="53"/>
      <w:r w:rsidRPr="00610D48">
        <w:rPr>
          <w:b/>
          <w:sz w:val="24"/>
        </w:rPr>
        <w:t>SUPPLIER:</w:t>
      </w:r>
      <w:r w:rsidRPr="00610D48">
        <w:rPr>
          <w:b/>
          <w:spacing w:val="1"/>
          <w:sz w:val="24"/>
        </w:rPr>
        <w:t xml:space="preserve"> </w:t>
      </w:r>
      <w:r w:rsidRPr="00610D48">
        <w:rPr>
          <w:sz w:val="24"/>
        </w:rPr>
        <w:t>A manufacturer, fabricator, distributor, material producer, or</w:t>
      </w:r>
      <w:r w:rsidRPr="00610D48">
        <w:rPr>
          <w:spacing w:val="1"/>
          <w:sz w:val="24"/>
        </w:rPr>
        <w:t xml:space="preserve"> </w:t>
      </w:r>
      <w:r w:rsidRPr="00610D48">
        <w:rPr>
          <w:sz w:val="24"/>
        </w:rPr>
        <w:t>vendor.</w:t>
      </w:r>
    </w:p>
    <w:p w14:paraId="624BD68D" w14:textId="77777777" w:rsidR="00437E9F" w:rsidRPr="00610D48" w:rsidRDefault="00437E9F" w:rsidP="00610D48">
      <w:pPr>
        <w:tabs>
          <w:tab w:val="left" w:pos="1480"/>
        </w:tabs>
        <w:ind w:right="396"/>
        <w:rPr>
          <w:sz w:val="24"/>
        </w:rPr>
      </w:pPr>
    </w:p>
    <w:p w14:paraId="54AC66AD" w14:textId="12925F1C" w:rsidR="007E5106" w:rsidRDefault="007F33FE" w:rsidP="00437E9F">
      <w:pPr>
        <w:pStyle w:val="ListParagraph"/>
        <w:numPr>
          <w:ilvl w:val="2"/>
          <w:numId w:val="67"/>
        </w:numPr>
        <w:rPr>
          <w:sz w:val="24"/>
        </w:rPr>
      </w:pPr>
      <w:bookmarkStart w:id="54" w:name="55._SURVEYOR:__An_individual_registered_"/>
      <w:bookmarkEnd w:id="54"/>
      <w:r w:rsidRPr="00610D48">
        <w:rPr>
          <w:b/>
          <w:sz w:val="24"/>
        </w:rPr>
        <w:t>SURVEYOR:</w:t>
      </w:r>
      <w:r w:rsidRPr="00610D48">
        <w:rPr>
          <w:b/>
          <w:spacing w:val="1"/>
          <w:sz w:val="24"/>
        </w:rPr>
        <w:t xml:space="preserve"> </w:t>
      </w:r>
      <w:r w:rsidRPr="00610D48">
        <w:rPr>
          <w:sz w:val="24"/>
        </w:rPr>
        <w:t>An individual registered with the Utah State Department of</w:t>
      </w:r>
      <w:r w:rsidRPr="00610D48">
        <w:rPr>
          <w:spacing w:val="1"/>
          <w:sz w:val="24"/>
        </w:rPr>
        <w:t xml:space="preserve"> </w:t>
      </w:r>
      <w:r w:rsidRPr="00610D48">
        <w:rPr>
          <w:spacing w:val="-2"/>
          <w:sz w:val="24"/>
        </w:rPr>
        <w:t>Business</w:t>
      </w:r>
      <w:r w:rsidRPr="00610D48">
        <w:rPr>
          <w:spacing w:val="-17"/>
          <w:sz w:val="24"/>
        </w:rPr>
        <w:t xml:space="preserve"> </w:t>
      </w:r>
      <w:r w:rsidRPr="00610D48">
        <w:rPr>
          <w:spacing w:val="-1"/>
          <w:sz w:val="24"/>
        </w:rPr>
        <w:t>Regulation</w:t>
      </w:r>
      <w:r w:rsidRPr="00610D48">
        <w:rPr>
          <w:spacing w:val="-15"/>
          <w:sz w:val="24"/>
        </w:rPr>
        <w:t xml:space="preserve"> </w:t>
      </w:r>
      <w:r w:rsidRPr="00610D48">
        <w:rPr>
          <w:spacing w:val="-1"/>
          <w:sz w:val="24"/>
        </w:rPr>
        <w:t>and</w:t>
      </w:r>
      <w:r w:rsidRPr="00610D48">
        <w:rPr>
          <w:spacing w:val="-15"/>
          <w:sz w:val="24"/>
        </w:rPr>
        <w:t xml:space="preserve"> </w:t>
      </w:r>
      <w:r w:rsidRPr="00610D48">
        <w:rPr>
          <w:spacing w:val="-1"/>
          <w:sz w:val="24"/>
        </w:rPr>
        <w:t>licensed</w:t>
      </w:r>
      <w:r w:rsidRPr="00610D48">
        <w:rPr>
          <w:spacing w:val="-16"/>
          <w:sz w:val="24"/>
        </w:rPr>
        <w:t xml:space="preserve"> </w:t>
      </w:r>
      <w:r w:rsidRPr="00610D48">
        <w:rPr>
          <w:spacing w:val="-1"/>
          <w:sz w:val="24"/>
        </w:rPr>
        <w:t>to</w:t>
      </w:r>
      <w:r w:rsidRPr="00610D48">
        <w:rPr>
          <w:spacing w:val="-15"/>
          <w:sz w:val="24"/>
        </w:rPr>
        <w:t xml:space="preserve"> </w:t>
      </w:r>
      <w:r w:rsidRPr="00610D48">
        <w:rPr>
          <w:spacing w:val="-1"/>
          <w:sz w:val="24"/>
        </w:rPr>
        <w:t>practice</w:t>
      </w:r>
      <w:r w:rsidRPr="00610D48">
        <w:rPr>
          <w:spacing w:val="-15"/>
          <w:sz w:val="24"/>
        </w:rPr>
        <w:t xml:space="preserve"> </w:t>
      </w:r>
      <w:r w:rsidRPr="00610D48">
        <w:rPr>
          <w:spacing w:val="-1"/>
          <w:sz w:val="24"/>
        </w:rPr>
        <w:t>as</w:t>
      </w:r>
      <w:r w:rsidRPr="00610D48">
        <w:rPr>
          <w:spacing w:val="-22"/>
          <w:sz w:val="24"/>
        </w:rPr>
        <w:t xml:space="preserve"> </w:t>
      </w:r>
      <w:r w:rsidRPr="00610D48">
        <w:rPr>
          <w:spacing w:val="-1"/>
          <w:sz w:val="24"/>
        </w:rPr>
        <w:t>a</w:t>
      </w:r>
      <w:r w:rsidRPr="00610D48">
        <w:rPr>
          <w:spacing w:val="-20"/>
          <w:sz w:val="24"/>
        </w:rPr>
        <w:t xml:space="preserve"> </w:t>
      </w:r>
      <w:r w:rsidRPr="00610D48">
        <w:rPr>
          <w:spacing w:val="-1"/>
          <w:sz w:val="24"/>
        </w:rPr>
        <w:t>Professional</w:t>
      </w:r>
      <w:r w:rsidRPr="00610D48">
        <w:rPr>
          <w:spacing w:val="-22"/>
          <w:sz w:val="24"/>
        </w:rPr>
        <w:t xml:space="preserve"> </w:t>
      </w:r>
      <w:r w:rsidRPr="00610D48">
        <w:rPr>
          <w:spacing w:val="-1"/>
          <w:sz w:val="24"/>
        </w:rPr>
        <w:t>Land</w:t>
      </w:r>
      <w:r w:rsidRPr="00610D48">
        <w:rPr>
          <w:spacing w:val="-20"/>
          <w:sz w:val="24"/>
        </w:rPr>
        <w:t xml:space="preserve"> </w:t>
      </w:r>
      <w:r w:rsidRPr="00610D48">
        <w:rPr>
          <w:spacing w:val="-1"/>
          <w:sz w:val="24"/>
        </w:rPr>
        <w:t>Surveyor</w:t>
      </w:r>
      <w:r w:rsidRPr="00610D48">
        <w:rPr>
          <w:spacing w:val="-64"/>
          <w:sz w:val="24"/>
        </w:rPr>
        <w:t xml:space="preserve"> </w:t>
      </w:r>
      <w:r w:rsidRPr="00610D48">
        <w:rPr>
          <w:sz w:val="24"/>
        </w:rPr>
        <w:t>in the</w:t>
      </w:r>
      <w:r w:rsidRPr="00610D48">
        <w:rPr>
          <w:spacing w:val="1"/>
          <w:sz w:val="24"/>
        </w:rPr>
        <w:t xml:space="preserve"> </w:t>
      </w:r>
      <w:r w:rsidRPr="00610D48">
        <w:rPr>
          <w:sz w:val="24"/>
        </w:rPr>
        <w:t>State</w:t>
      </w:r>
      <w:r w:rsidRPr="00610D48">
        <w:rPr>
          <w:spacing w:val="1"/>
          <w:sz w:val="24"/>
        </w:rPr>
        <w:t xml:space="preserve"> </w:t>
      </w:r>
      <w:r w:rsidRPr="00610D48">
        <w:rPr>
          <w:sz w:val="24"/>
        </w:rPr>
        <w:t>of</w:t>
      </w:r>
      <w:r w:rsidRPr="00610D48">
        <w:rPr>
          <w:spacing w:val="3"/>
          <w:sz w:val="24"/>
        </w:rPr>
        <w:t xml:space="preserve"> </w:t>
      </w:r>
      <w:r w:rsidRPr="00610D48">
        <w:rPr>
          <w:sz w:val="24"/>
        </w:rPr>
        <w:t>Utah.</w:t>
      </w:r>
    </w:p>
    <w:p w14:paraId="14575F22" w14:textId="77777777" w:rsidR="00582E63" w:rsidRDefault="00582E63" w:rsidP="00610D48">
      <w:pPr>
        <w:pStyle w:val="ListParagraph"/>
        <w:ind w:left="1440"/>
        <w:rPr>
          <w:sz w:val="24"/>
        </w:rPr>
      </w:pPr>
    </w:p>
    <w:p w14:paraId="411AC86C" w14:textId="3F5FEB9B" w:rsidR="00582E63" w:rsidRDefault="00582E63" w:rsidP="00437E9F">
      <w:pPr>
        <w:pStyle w:val="ListParagraph"/>
        <w:numPr>
          <w:ilvl w:val="2"/>
          <w:numId w:val="67"/>
        </w:numPr>
        <w:rPr>
          <w:sz w:val="24"/>
        </w:rPr>
      </w:pPr>
      <w:r w:rsidRPr="00610D48">
        <w:rPr>
          <w:b/>
          <w:bCs/>
        </w:rPr>
        <w:t>TIS:</w:t>
      </w:r>
      <w:r>
        <w:rPr>
          <w:sz w:val="24"/>
        </w:rPr>
        <w:t xml:space="preserve"> The Traffic Impact Study which may be required by the city and furnished by the Traffic Engineer for and on behalf of the Owner/Developer in accordance with all applicable standards and requirements of the City.</w:t>
      </w:r>
    </w:p>
    <w:p w14:paraId="5DDE644F" w14:textId="77777777" w:rsidR="00582E63" w:rsidRPr="00610D48" w:rsidRDefault="00582E63" w:rsidP="00610D48">
      <w:pPr>
        <w:rPr>
          <w:sz w:val="24"/>
        </w:rPr>
      </w:pPr>
    </w:p>
    <w:p w14:paraId="21A3A697" w14:textId="7EFC189A" w:rsidR="00582E63" w:rsidRDefault="00582E63" w:rsidP="00437E9F">
      <w:pPr>
        <w:pStyle w:val="ListParagraph"/>
        <w:numPr>
          <w:ilvl w:val="2"/>
          <w:numId w:val="67"/>
        </w:numPr>
        <w:rPr>
          <w:sz w:val="24"/>
        </w:rPr>
      </w:pPr>
      <w:r w:rsidRPr="00610D48">
        <w:rPr>
          <w:b/>
          <w:bCs/>
          <w:sz w:val="24"/>
        </w:rPr>
        <w:t>TRAFFIC SIGNS:</w:t>
      </w:r>
      <w:r>
        <w:rPr>
          <w:sz w:val="24"/>
        </w:rPr>
        <w:t xml:space="preserve"> All regulatory, warning, advisory, informational, and other roadside traffic signs placed.</w:t>
      </w:r>
    </w:p>
    <w:p w14:paraId="0D36CF43" w14:textId="77777777" w:rsidR="00582E63" w:rsidRPr="00610D48" w:rsidRDefault="00582E63" w:rsidP="00610D48">
      <w:pPr>
        <w:pStyle w:val="ListParagraph"/>
        <w:rPr>
          <w:sz w:val="24"/>
        </w:rPr>
      </w:pPr>
    </w:p>
    <w:p w14:paraId="2848D597" w14:textId="12AED82E" w:rsidR="00582E63" w:rsidRDefault="00582E63" w:rsidP="00437E9F">
      <w:pPr>
        <w:pStyle w:val="ListParagraph"/>
        <w:numPr>
          <w:ilvl w:val="2"/>
          <w:numId w:val="67"/>
        </w:numPr>
        <w:rPr>
          <w:sz w:val="24"/>
        </w:rPr>
      </w:pPr>
      <w:r w:rsidRPr="00610D48">
        <w:rPr>
          <w:b/>
          <w:bCs/>
          <w:sz w:val="24"/>
        </w:rPr>
        <w:t>TECHNICAL REVIEW COMMITTEE (TRC):</w:t>
      </w:r>
      <w:r>
        <w:rPr>
          <w:sz w:val="24"/>
        </w:rPr>
        <w:t xml:space="preserve"> A formal group of representatives from public and private utility companies in the Santa Clara area that meet as needed to review and approve utility plans as required.</w:t>
      </w:r>
    </w:p>
    <w:p w14:paraId="446A7D20" w14:textId="77777777" w:rsidR="00582E63" w:rsidRPr="00610D48" w:rsidRDefault="00582E63" w:rsidP="00610D48">
      <w:pPr>
        <w:pStyle w:val="ListParagraph"/>
        <w:rPr>
          <w:sz w:val="24"/>
        </w:rPr>
      </w:pPr>
    </w:p>
    <w:p w14:paraId="58A81CEC" w14:textId="35CC2574" w:rsidR="00582E63" w:rsidRDefault="00582E63" w:rsidP="00437E9F">
      <w:pPr>
        <w:pStyle w:val="ListParagraph"/>
        <w:numPr>
          <w:ilvl w:val="2"/>
          <w:numId w:val="67"/>
        </w:numPr>
        <w:rPr>
          <w:sz w:val="24"/>
        </w:rPr>
      </w:pPr>
      <w:r w:rsidRPr="00610D48">
        <w:rPr>
          <w:b/>
          <w:bCs/>
          <w:sz w:val="24"/>
        </w:rPr>
        <w:t>UNDERGROUND FACILITES:</w:t>
      </w:r>
      <w:r>
        <w:rPr>
          <w:sz w:val="24"/>
        </w:rPr>
        <w:t xml:space="preserve"> All pipelines, conduits, ducts, cables, wires, manholes, vaults, tanks, tunnels, or other such facilities or attachments.  Any encasement containing facilities which have been installed underground to furnish any of the following services or materials: electricity, gases, steam, liquid petroleum products, telephone or other communication, cable television, sewage and drainage removal, traffic, or other control systems.</w:t>
      </w:r>
    </w:p>
    <w:p w14:paraId="020FBA08" w14:textId="77777777" w:rsidR="00582E63" w:rsidRPr="00610D48" w:rsidRDefault="00582E63" w:rsidP="00610D48">
      <w:pPr>
        <w:pStyle w:val="ListParagraph"/>
        <w:rPr>
          <w:sz w:val="24"/>
        </w:rPr>
      </w:pPr>
    </w:p>
    <w:p w14:paraId="2E5EB342" w14:textId="51132ECB" w:rsidR="00582E63" w:rsidRDefault="00582E63" w:rsidP="00437E9F">
      <w:pPr>
        <w:pStyle w:val="ListParagraph"/>
        <w:numPr>
          <w:ilvl w:val="2"/>
          <w:numId w:val="67"/>
        </w:numPr>
        <w:rPr>
          <w:sz w:val="24"/>
        </w:rPr>
      </w:pPr>
      <w:r w:rsidRPr="00610D48">
        <w:rPr>
          <w:b/>
          <w:bCs/>
          <w:sz w:val="24"/>
        </w:rPr>
        <w:t>WATER DEPARTMENT:</w:t>
      </w:r>
      <w:r>
        <w:rPr>
          <w:sz w:val="24"/>
        </w:rPr>
        <w:t xml:space="preserve"> Shall refer to the City of Santa Clara Water Department and its authorized city representative.</w:t>
      </w:r>
    </w:p>
    <w:p w14:paraId="07BCEB13" w14:textId="77777777" w:rsidR="00027B51" w:rsidRPr="00610D48" w:rsidRDefault="00027B51" w:rsidP="00610D48">
      <w:pPr>
        <w:pStyle w:val="ListParagraph"/>
        <w:rPr>
          <w:sz w:val="24"/>
        </w:rPr>
      </w:pPr>
    </w:p>
    <w:p w14:paraId="67F6F25E" w14:textId="05E82301" w:rsidR="00027B51" w:rsidRDefault="00027B51" w:rsidP="00437E9F">
      <w:pPr>
        <w:pStyle w:val="ListParagraph"/>
        <w:numPr>
          <w:ilvl w:val="2"/>
          <w:numId w:val="67"/>
        </w:numPr>
        <w:rPr>
          <w:sz w:val="24"/>
        </w:rPr>
      </w:pPr>
      <w:r w:rsidRPr="00610D48">
        <w:rPr>
          <w:b/>
          <w:bCs/>
          <w:sz w:val="24"/>
        </w:rPr>
        <w:t>WORK:</w:t>
      </w:r>
      <w:r>
        <w:rPr>
          <w:sz w:val="24"/>
        </w:rPr>
        <w:t xml:space="preserve"> The construction services and materials required to furnish in accordance with the approved documents.  Work is the result of performing services, furnishing labor, and furnishing and incorporating materials and equipment into the construction.</w:t>
      </w:r>
    </w:p>
    <w:p w14:paraId="01887202" w14:textId="77777777" w:rsidR="00027B51" w:rsidRPr="00610D48" w:rsidRDefault="00027B51" w:rsidP="00610D48">
      <w:pPr>
        <w:pStyle w:val="ListParagraph"/>
        <w:rPr>
          <w:sz w:val="24"/>
        </w:rPr>
      </w:pPr>
    </w:p>
    <w:p w14:paraId="18C96731" w14:textId="1BDF166B" w:rsidR="00027B51" w:rsidRDefault="00027B51" w:rsidP="00437E9F">
      <w:pPr>
        <w:pStyle w:val="ListParagraph"/>
        <w:numPr>
          <w:ilvl w:val="2"/>
          <w:numId w:val="67"/>
        </w:numPr>
        <w:rPr>
          <w:sz w:val="24"/>
        </w:rPr>
      </w:pPr>
      <w:r w:rsidRPr="00610D48">
        <w:rPr>
          <w:b/>
          <w:bCs/>
          <w:sz w:val="24"/>
        </w:rPr>
        <w:t>WORK COMPLETION/COMPLETION OF WORK:</w:t>
      </w:r>
      <w:r>
        <w:rPr>
          <w:sz w:val="24"/>
        </w:rPr>
        <w:t xml:space="preserve"> Work and all obligations which have been fulfilled in accordance with the approved documents.</w:t>
      </w:r>
    </w:p>
    <w:p w14:paraId="3AF4F62E" w14:textId="77777777" w:rsidR="00027B51" w:rsidRPr="00610D48" w:rsidRDefault="00027B51" w:rsidP="00610D48">
      <w:pPr>
        <w:pStyle w:val="ListParagraph"/>
        <w:rPr>
          <w:sz w:val="24"/>
        </w:rPr>
      </w:pPr>
    </w:p>
    <w:p w14:paraId="586BCF1A" w14:textId="0AB9D3AB" w:rsidR="00027B51" w:rsidRPr="00610D48" w:rsidRDefault="00027B51" w:rsidP="00610D48">
      <w:pPr>
        <w:pStyle w:val="ListParagraph"/>
        <w:numPr>
          <w:ilvl w:val="2"/>
          <w:numId w:val="67"/>
        </w:numPr>
        <w:rPr>
          <w:sz w:val="24"/>
        </w:rPr>
      </w:pPr>
      <w:r w:rsidRPr="00610D48">
        <w:rPr>
          <w:b/>
          <w:bCs/>
          <w:sz w:val="24"/>
        </w:rPr>
        <w:t>XERISCAPE:</w:t>
      </w:r>
      <w:r>
        <w:rPr>
          <w:sz w:val="24"/>
        </w:rPr>
        <w:t xml:space="preserve"> Desert-type landscaping requiring low-water demand as approved by the city.</w:t>
      </w:r>
    </w:p>
    <w:p w14:paraId="168C33EC" w14:textId="77777777" w:rsidR="00582E63" w:rsidRDefault="00582E63">
      <w:pPr>
        <w:pStyle w:val="BodyText"/>
        <w:spacing w:before="8"/>
      </w:pPr>
    </w:p>
    <w:p w14:paraId="7FE0C336" w14:textId="77777777" w:rsidR="007E5106" w:rsidRDefault="007E5106">
      <w:pPr>
        <w:pStyle w:val="BodyText"/>
        <w:spacing w:before="7"/>
      </w:pPr>
      <w:bookmarkStart w:id="55" w:name="56._T.I.S.:__The_Traffic_Impact_Study_wh"/>
      <w:bookmarkEnd w:id="55"/>
    </w:p>
    <w:p w14:paraId="143583C9" w14:textId="6182A94C" w:rsidR="00F26C68" w:rsidRPr="00610D48" w:rsidRDefault="00F26C68" w:rsidP="00610D48">
      <w:pPr>
        <w:pStyle w:val="ListParagraph"/>
        <w:rPr>
          <w:sz w:val="24"/>
        </w:rPr>
      </w:pPr>
      <w:bookmarkStart w:id="56" w:name="57._TRAFFIC_SIGNS:__All_regulatory,_warn"/>
      <w:bookmarkEnd w:id="56"/>
    </w:p>
    <w:p w14:paraId="6B00AE8F" w14:textId="77777777" w:rsidR="00F26C68" w:rsidRPr="00610D48" w:rsidRDefault="00F26C68" w:rsidP="00610D48">
      <w:pPr>
        <w:tabs>
          <w:tab w:val="left" w:pos="1480"/>
        </w:tabs>
        <w:ind w:right="396"/>
        <w:rPr>
          <w:sz w:val="24"/>
        </w:rPr>
      </w:pPr>
    </w:p>
    <w:p w14:paraId="698FCA83" w14:textId="77777777" w:rsidR="007E5106" w:rsidRDefault="007E5106">
      <w:pPr>
        <w:pStyle w:val="BodyText"/>
        <w:spacing w:before="7"/>
      </w:pPr>
    </w:p>
    <w:p w14:paraId="0A94FB38" w14:textId="77777777" w:rsidR="007E5106" w:rsidRDefault="007E5106">
      <w:pPr>
        <w:jc w:val="both"/>
        <w:rPr>
          <w:sz w:val="24"/>
        </w:rPr>
        <w:sectPr w:rsidR="007E5106">
          <w:pgSz w:w="12240" w:h="15840"/>
          <w:pgMar w:top="1360" w:right="1040" w:bottom="720" w:left="1220" w:header="0" w:footer="528" w:gutter="0"/>
          <w:cols w:space="720"/>
        </w:sectPr>
      </w:pPr>
      <w:bookmarkStart w:id="57" w:name="58._UNDERGROUND_FACILITIES:__All_pipelin"/>
      <w:bookmarkEnd w:id="57"/>
    </w:p>
    <w:p w14:paraId="44E37596" w14:textId="77777777" w:rsidR="007E5106" w:rsidRDefault="007E5106">
      <w:pPr>
        <w:pStyle w:val="BodyText"/>
        <w:spacing w:before="3"/>
        <w:rPr>
          <w:sz w:val="25"/>
        </w:rPr>
      </w:pPr>
      <w:bookmarkStart w:id="58" w:name="59._WATER_DEPARTMENT:_Shall_refer_to_the"/>
      <w:bookmarkStart w:id="59" w:name="60._WORK:__The_construction_services_and"/>
      <w:bookmarkStart w:id="60" w:name="61._WORK_COMPLETION_or_COMPLETION_OF_WOR"/>
      <w:bookmarkStart w:id="61" w:name="62._XERISCAPE:__Desert-type_landscaping_"/>
      <w:bookmarkEnd w:id="58"/>
      <w:bookmarkEnd w:id="59"/>
      <w:bookmarkEnd w:id="60"/>
      <w:bookmarkEnd w:id="61"/>
    </w:p>
    <w:p w14:paraId="6522CB83" w14:textId="3012391F" w:rsidR="007E5106" w:rsidRPr="00610D48" w:rsidRDefault="00726DE5" w:rsidP="00610D48">
      <w:pPr>
        <w:tabs>
          <w:tab w:val="left" w:pos="624"/>
        </w:tabs>
        <w:ind w:right="396"/>
        <w:rPr>
          <w:sz w:val="24"/>
        </w:rPr>
      </w:pPr>
      <w:r w:rsidRPr="00610D48">
        <w:rPr>
          <w:b/>
          <w:sz w:val="24"/>
        </w:rPr>
        <w:t>1.3</w:t>
      </w:r>
      <w:r w:rsidRPr="00610D48">
        <w:rPr>
          <w:b/>
          <w:sz w:val="24"/>
        </w:rPr>
        <w:tab/>
      </w:r>
      <w:r w:rsidR="007F33FE" w:rsidRPr="00610D48">
        <w:rPr>
          <w:b/>
          <w:sz w:val="24"/>
        </w:rPr>
        <w:t>BONDS</w:t>
      </w:r>
      <w:r w:rsidR="007F33FE" w:rsidRPr="00610D48">
        <w:rPr>
          <w:b/>
          <w:spacing w:val="-3"/>
          <w:sz w:val="24"/>
        </w:rPr>
        <w:t xml:space="preserve"> </w:t>
      </w:r>
      <w:r w:rsidR="007F33FE" w:rsidRPr="00610D48">
        <w:rPr>
          <w:b/>
          <w:sz w:val="24"/>
        </w:rPr>
        <w:t>AND</w:t>
      </w:r>
      <w:r w:rsidR="007F33FE" w:rsidRPr="00610D48">
        <w:rPr>
          <w:b/>
          <w:spacing w:val="-6"/>
          <w:sz w:val="24"/>
        </w:rPr>
        <w:t xml:space="preserve"> </w:t>
      </w:r>
      <w:r w:rsidR="007F33FE" w:rsidRPr="00610D48">
        <w:rPr>
          <w:b/>
          <w:sz w:val="24"/>
        </w:rPr>
        <w:t>INSURANCE.</w:t>
      </w:r>
      <w:r w:rsidR="007F33FE" w:rsidRPr="00610D48">
        <w:rPr>
          <w:b/>
          <w:spacing w:val="-5"/>
          <w:sz w:val="24"/>
        </w:rPr>
        <w:t xml:space="preserve"> </w:t>
      </w:r>
      <w:r w:rsidR="007F33FE" w:rsidRPr="00610D48">
        <w:rPr>
          <w:sz w:val="24"/>
        </w:rPr>
        <w:t>The</w:t>
      </w:r>
      <w:r w:rsidR="007F33FE" w:rsidRPr="00610D48">
        <w:rPr>
          <w:spacing w:val="-4"/>
          <w:sz w:val="24"/>
        </w:rPr>
        <w:t xml:space="preserve"> </w:t>
      </w:r>
      <w:r w:rsidR="007F33FE" w:rsidRPr="00610D48">
        <w:rPr>
          <w:sz w:val="24"/>
        </w:rPr>
        <w:t>Contractor</w:t>
      </w:r>
      <w:r w:rsidR="007F33FE" w:rsidRPr="00610D48">
        <w:rPr>
          <w:spacing w:val="-6"/>
          <w:sz w:val="24"/>
        </w:rPr>
        <w:t xml:space="preserve"> </w:t>
      </w:r>
      <w:r w:rsidR="007F33FE" w:rsidRPr="00610D48">
        <w:rPr>
          <w:sz w:val="24"/>
        </w:rPr>
        <w:t>shall</w:t>
      </w:r>
      <w:r w:rsidR="007F33FE" w:rsidRPr="00610D48">
        <w:rPr>
          <w:spacing w:val="-7"/>
          <w:sz w:val="24"/>
        </w:rPr>
        <w:t xml:space="preserve"> </w:t>
      </w:r>
      <w:r w:rsidR="007F33FE" w:rsidRPr="00610D48">
        <w:rPr>
          <w:sz w:val="24"/>
        </w:rPr>
        <w:t>be</w:t>
      </w:r>
      <w:r w:rsidR="007F33FE" w:rsidRPr="00610D48">
        <w:rPr>
          <w:spacing w:val="-4"/>
          <w:sz w:val="24"/>
        </w:rPr>
        <w:t xml:space="preserve"> </w:t>
      </w:r>
      <w:r w:rsidR="007F33FE" w:rsidRPr="00610D48">
        <w:rPr>
          <w:sz w:val="24"/>
        </w:rPr>
        <w:t>required</w:t>
      </w:r>
      <w:r w:rsidR="007F33FE" w:rsidRPr="00610D48">
        <w:rPr>
          <w:spacing w:val="-4"/>
          <w:sz w:val="24"/>
        </w:rPr>
        <w:t xml:space="preserve"> </w:t>
      </w:r>
      <w:r w:rsidR="007F33FE" w:rsidRPr="00610D48">
        <w:rPr>
          <w:sz w:val="24"/>
        </w:rPr>
        <w:t>to</w:t>
      </w:r>
      <w:r w:rsidR="007F33FE" w:rsidRPr="00610D48">
        <w:rPr>
          <w:spacing w:val="-4"/>
          <w:sz w:val="24"/>
        </w:rPr>
        <w:t xml:space="preserve"> </w:t>
      </w:r>
      <w:r w:rsidR="007F33FE" w:rsidRPr="00610D48">
        <w:rPr>
          <w:sz w:val="24"/>
        </w:rPr>
        <w:t>obtain</w:t>
      </w:r>
      <w:r w:rsidR="007F33FE" w:rsidRPr="00610D48">
        <w:rPr>
          <w:spacing w:val="-4"/>
          <w:sz w:val="24"/>
        </w:rPr>
        <w:t xml:space="preserve"> </w:t>
      </w:r>
      <w:r w:rsidR="007F33FE" w:rsidRPr="00610D48">
        <w:rPr>
          <w:sz w:val="24"/>
        </w:rPr>
        <w:t>all</w:t>
      </w:r>
      <w:r w:rsidR="007F33FE" w:rsidRPr="00610D48">
        <w:rPr>
          <w:spacing w:val="-7"/>
          <w:sz w:val="24"/>
        </w:rPr>
        <w:t xml:space="preserve"> </w:t>
      </w:r>
      <w:r w:rsidR="007F33FE" w:rsidRPr="00610D48">
        <w:rPr>
          <w:sz w:val="24"/>
        </w:rPr>
        <w:t>necessary</w:t>
      </w:r>
      <w:r w:rsidR="007F33FE" w:rsidRPr="00610D48">
        <w:rPr>
          <w:spacing w:val="-64"/>
          <w:sz w:val="24"/>
        </w:rPr>
        <w:t xml:space="preserve"> </w:t>
      </w:r>
      <w:r w:rsidR="007F33FE" w:rsidRPr="00610D48">
        <w:rPr>
          <w:sz w:val="24"/>
        </w:rPr>
        <w:t>bonds</w:t>
      </w:r>
      <w:r w:rsidR="007F33FE" w:rsidRPr="00610D48">
        <w:rPr>
          <w:spacing w:val="-7"/>
          <w:sz w:val="24"/>
        </w:rPr>
        <w:t xml:space="preserve"> </w:t>
      </w:r>
      <w:r w:rsidR="007F33FE" w:rsidRPr="00610D48">
        <w:rPr>
          <w:sz w:val="24"/>
        </w:rPr>
        <w:t>and</w:t>
      </w:r>
      <w:r w:rsidR="007F33FE" w:rsidRPr="00610D48">
        <w:rPr>
          <w:spacing w:val="-5"/>
          <w:sz w:val="24"/>
        </w:rPr>
        <w:t xml:space="preserve"> </w:t>
      </w:r>
      <w:r w:rsidR="007F33FE" w:rsidRPr="00610D48">
        <w:rPr>
          <w:sz w:val="24"/>
        </w:rPr>
        <w:t>to</w:t>
      </w:r>
      <w:r w:rsidR="007F33FE" w:rsidRPr="00610D48">
        <w:rPr>
          <w:spacing w:val="-5"/>
          <w:sz w:val="24"/>
        </w:rPr>
        <w:t xml:space="preserve"> </w:t>
      </w:r>
      <w:r w:rsidR="007F33FE" w:rsidRPr="00610D48">
        <w:rPr>
          <w:sz w:val="24"/>
        </w:rPr>
        <w:t>carry</w:t>
      </w:r>
      <w:r w:rsidR="007F33FE" w:rsidRPr="00610D48">
        <w:rPr>
          <w:spacing w:val="-8"/>
          <w:sz w:val="24"/>
        </w:rPr>
        <w:t xml:space="preserve"> </w:t>
      </w:r>
      <w:r w:rsidR="007F33FE" w:rsidRPr="00610D48">
        <w:rPr>
          <w:sz w:val="24"/>
        </w:rPr>
        <w:t>and</w:t>
      </w:r>
      <w:r w:rsidR="007F33FE" w:rsidRPr="00610D48">
        <w:rPr>
          <w:spacing w:val="-5"/>
          <w:sz w:val="24"/>
        </w:rPr>
        <w:t xml:space="preserve"> </w:t>
      </w:r>
      <w:r w:rsidR="007F33FE" w:rsidRPr="00610D48">
        <w:rPr>
          <w:sz w:val="24"/>
        </w:rPr>
        <w:t>provide</w:t>
      </w:r>
      <w:r w:rsidR="007F33FE" w:rsidRPr="00610D48">
        <w:rPr>
          <w:spacing w:val="-7"/>
          <w:sz w:val="24"/>
        </w:rPr>
        <w:t xml:space="preserve"> </w:t>
      </w:r>
      <w:r w:rsidR="007F33FE" w:rsidRPr="00610D48">
        <w:rPr>
          <w:sz w:val="24"/>
        </w:rPr>
        <w:t>proof</w:t>
      </w:r>
      <w:r w:rsidR="007F33FE" w:rsidRPr="00610D48">
        <w:rPr>
          <w:spacing w:val="-6"/>
          <w:sz w:val="24"/>
        </w:rPr>
        <w:t xml:space="preserve"> </w:t>
      </w:r>
      <w:r w:rsidR="007F33FE" w:rsidRPr="00610D48">
        <w:rPr>
          <w:sz w:val="24"/>
        </w:rPr>
        <w:t>of</w:t>
      </w:r>
      <w:r w:rsidR="007F33FE" w:rsidRPr="00610D48">
        <w:rPr>
          <w:spacing w:val="-5"/>
          <w:sz w:val="24"/>
        </w:rPr>
        <w:t xml:space="preserve"> </w:t>
      </w:r>
      <w:r w:rsidR="007F33FE" w:rsidRPr="00610D48">
        <w:rPr>
          <w:sz w:val="24"/>
        </w:rPr>
        <w:t>all</w:t>
      </w:r>
      <w:r w:rsidR="007F33FE" w:rsidRPr="00610D48">
        <w:rPr>
          <w:spacing w:val="-9"/>
          <w:sz w:val="24"/>
        </w:rPr>
        <w:t xml:space="preserve"> </w:t>
      </w:r>
      <w:r w:rsidR="007F33FE" w:rsidRPr="00610D48">
        <w:rPr>
          <w:sz w:val="24"/>
        </w:rPr>
        <w:t>necessary</w:t>
      </w:r>
      <w:r w:rsidR="007F33FE" w:rsidRPr="00610D48">
        <w:rPr>
          <w:spacing w:val="-11"/>
          <w:sz w:val="24"/>
        </w:rPr>
        <w:t xml:space="preserve"> </w:t>
      </w:r>
      <w:r w:rsidR="007F33FE" w:rsidRPr="00610D48">
        <w:rPr>
          <w:sz w:val="24"/>
        </w:rPr>
        <w:t>insurances</w:t>
      </w:r>
      <w:r w:rsidR="007F33FE" w:rsidRPr="00610D48">
        <w:rPr>
          <w:spacing w:val="-8"/>
          <w:sz w:val="24"/>
        </w:rPr>
        <w:t xml:space="preserve"> </w:t>
      </w:r>
      <w:r w:rsidR="007F33FE" w:rsidRPr="00610D48">
        <w:rPr>
          <w:sz w:val="24"/>
        </w:rPr>
        <w:t>needed</w:t>
      </w:r>
      <w:r w:rsidR="007F33FE" w:rsidRPr="00610D48">
        <w:rPr>
          <w:spacing w:val="-7"/>
          <w:sz w:val="24"/>
        </w:rPr>
        <w:t xml:space="preserve"> </w:t>
      </w:r>
      <w:r w:rsidR="007F33FE" w:rsidRPr="00610D48">
        <w:rPr>
          <w:sz w:val="24"/>
        </w:rPr>
        <w:t>to</w:t>
      </w:r>
      <w:r w:rsidR="007F33FE" w:rsidRPr="00610D48">
        <w:rPr>
          <w:spacing w:val="-7"/>
          <w:sz w:val="24"/>
        </w:rPr>
        <w:t xml:space="preserve"> </w:t>
      </w:r>
      <w:r w:rsidR="007F33FE" w:rsidRPr="00610D48">
        <w:rPr>
          <w:sz w:val="24"/>
        </w:rPr>
        <w:t>carry</w:t>
      </w:r>
      <w:r w:rsidR="007F33FE" w:rsidRPr="00610D48">
        <w:rPr>
          <w:spacing w:val="-11"/>
          <w:sz w:val="24"/>
        </w:rPr>
        <w:t xml:space="preserve"> </w:t>
      </w:r>
      <w:r w:rsidR="007F33FE" w:rsidRPr="00610D48">
        <w:rPr>
          <w:sz w:val="24"/>
        </w:rPr>
        <w:t>out</w:t>
      </w:r>
      <w:r w:rsidR="007F33FE" w:rsidRPr="00610D48">
        <w:rPr>
          <w:spacing w:val="-8"/>
          <w:sz w:val="24"/>
        </w:rPr>
        <w:t xml:space="preserve"> </w:t>
      </w:r>
      <w:r w:rsidR="007F33FE" w:rsidRPr="00610D48">
        <w:rPr>
          <w:sz w:val="24"/>
        </w:rPr>
        <w:t>the</w:t>
      </w:r>
      <w:r w:rsidR="007F33FE" w:rsidRPr="00610D48">
        <w:rPr>
          <w:spacing w:val="-65"/>
          <w:sz w:val="24"/>
        </w:rPr>
        <w:t xml:space="preserve"> </w:t>
      </w:r>
      <w:r w:rsidR="007F33FE" w:rsidRPr="00610D48">
        <w:rPr>
          <w:sz w:val="24"/>
        </w:rPr>
        <w:t>work.</w:t>
      </w:r>
    </w:p>
    <w:p w14:paraId="02E6607F" w14:textId="77777777" w:rsidR="007E5106" w:rsidRDefault="007E5106">
      <w:pPr>
        <w:pStyle w:val="BodyText"/>
        <w:spacing w:before="7"/>
      </w:pPr>
    </w:p>
    <w:p w14:paraId="5B109DEF" w14:textId="5AB5CA6E" w:rsidR="007E5106" w:rsidRPr="00610D48" w:rsidRDefault="00726DE5" w:rsidP="00610D48">
      <w:pPr>
        <w:tabs>
          <w:tab w:val="left" w:pos="614"/>
        </w:tabs>
        <w:ind w:right="398"/>
        <w:rPr>
          <w:sz w:val="24"/>
        </w:rPr>
      </w:pPr>
      <w:r w:rsidRPr="00610D48">
        <w:rPr>
          <w:b/>
          <w:sz w:val="24"/>
        </w:rPr>
        <w:t>1.4</w:t>
      </w:r>
      <w:r w:rsidRPr="00610D48">
        <w:rPr>
          <w:b/>
          <w:sz w:val="24"/>
        </w:rPr>
        <w:tab/>
      </w:r>
      <w:r w:rsidR="007F33FE" w:rsidRPr="00610D48">
        <w:rPr>
          <w:b/>
          <w:sz w:val="24"/>
        </w:rPr>
        <w:t>STARTING</w:t>
      </w:r>
      <w:r w:rsidR="007F33FE" w:rsidRPr="00610D48">
        <w:rPr>
          <w:b/>
          <w:spacing w:val="-15"/>
          <w:sz w:val="24"/>
        </w:rPr>
        <w:t xml:space="preserve"> </w:t>
      </w:r>
      <w:r w:rsidR="007F33FE" w:rsidRPr="00610D48">
        <w:rPr>
          <w:b/>
          <w:sz w:val="24"/>
        </w:rPr>
        <w:t>AND</w:t>
      </w:r>
      <w:r w:rsidR="007F33FE" w:rsidRPr="00610D48">
        <w:rPr>
          <w:b/>
          <w:spacing w:val="-16"/>
          <w:sz w:val="24"/>
        </w:rPr>
        <w:t xml:space="preserve"> </w:t>
      </w:r>
      <w:r w:rsidR="007F33FE" w:rsidRPr="00610D48">
        <w:rPr>
          <w:b/>
          <w:sz w:val="24"/>
        </w:rPr>
        <w:t>COMPLETING</w:t>
      </w:r>
      <w:r w:rsidR="007F33FE" w:rsidRPr="00610D48">
        <w:rPr>
          <w:b/>
          <w:spacing w:val="-15"/>
          <w:sz w:val="24"/>
        </w:rPr>
        <w:t xml:space="preserve"> </w:t>
      </w:r>
      <w:r w:rsidR="007F33FE" w:rsidRPr="00610D48">
        <w:rPr>
          <w:b/>
          <w:sz w:val="24"/>
        </w:rPr>
        <w:t>THE</w:t>
      </w:r>
      <w:r w:rsidR="007F33FE" w:rsidRPr="00610D48">
        <w:rPr>
          <w:b/>
          <w:spacing w:val="-14"/>
          <w:sz w:val="24"/>
        </w:rPr>
        <w:t xml:space="preserve"> </w:t>
      </w:r>
      <w:r w:rsidR="007F33FE" w:rsidRPr="00610D48">
        <w:rPr>
          <w:b/>
          <w:sz w:val="24"/>
        </w:rPr>
        <w:t>WORK.</w:t>
      </w:r>
      <w:r w:rsidR="007F33FE" w:rsidRPr="00610D48">
        <w:rPr>
          <w:b/>
          <w:spacing w:val="-14"/>
          <w:sz w:val="24"/>
        </w:rPr>
        <w:t xml:space="preserve"> </w:t>
      </w:r>
      <w:r w:rsidR="007F33FE" w:rsidRPr="00610D48">
        <w:rPr>
          <w:sz w:val="24"/>
        </w:rPr>
        <w:t>The</w:t>
      </w:r>
      <w:r w:rsidR="007F33FE" w:rsidRPr="00610D48">
        <w:rPr>
          <w:spacing w:val="-14"/>
          <w:sz w:val="24"/>
        </w:rPr>
        <w:t xml:space="preserve"> </w:t>
      </w:r>
      <w:r w:rsidR="007F33FE" w:rsidRPr="00610D48">
        <w:rPr>
          <w:sz w:val="24"/>
        </w:rPr>
        <w:t>Contractor</w:t>
      </w:r>
      <w:r w:rsidR="007F33FE" w:rsidRPr="00610D48">
        <w:rPr>
          <w:spacing w:val="-16"/>
          <w:sz w:val="24"/>
        </w:rPr>
        <w:t xml:space="preserve"> </w:t>
      </w:r>
      <w:r w:rsidR="007F33FE" w:rsidRPr="00610D48">
        <w:rPr>
          <w:sz w:val="24"/>
        </w:rPr>
        <w:t>shall</w:t>
      </w:r>
      <w:r w:rsidR="007F33FE" w:rsidRPr="00610D48">
        <w:rPr>
          <w:spacing w:val="-15"/>
          <w:sz w:val="24"/>
        </w:rPr>
        <w:t xml:space="preserve"> </w:t>
      </w:r>
      <w:r w:rsidR="007F33FE" w:rsidRPr="00610D48">
        <w:rPr>
          <w:sz w:val="24"/>
        </w:rPr>
        <w:t>start</w:t>
      </w:r>
      <w:r w:rsidR="007F33FE" w:rsidRPr="00610D48">
        <w:rPr>
          <w:spacing w:val="-14"/>
          <w:sz w:val="24"/>
        </w:rPr>
        <w:t xml:space="preserve"> </w:t>
      </w:r>
      <w:r w:rsidR="007F33FE" w:rsidRPr="00610D48">
        <w:rPr>
          <w:sz w:val="24"/>
        </w:rPr>
        <w:t>the</w:t>
      </w:r>
      <w:r w:rsidR="007F33FE" w:rsidRPr="00610D48">
        <w:rPr>
          <w:spacing w:val="-14"/>
          <w:sz w:val="24"/>
        </w:rPr>
        <w:t xml:space="preserve"> </w:t>
      </w:r>
      <w:r w:rsidR="007F33FE" w:rsidRPr="00610D48">
        <w:rPr>
          <w:sz w:val="24"/>
        </w:rPr>
        <w:t>work</w:t>
      </w:r>
      <w:r w:rsidR="007F33FE" w:rsidRPr="00610D48">
        <w:rPr>
          <w:spacing w:val="-15"/>
          <w:sz w:val="24"/>
        </w:rPr>
        <w:t xml:space="preserve"> </w:t>
      </w:r>
      <w:r w:rsidR="007F33FE" w:rsidRPr="00610D48">
        <w:rPr>
          <w:sz w:val="24"/>
        </w:rPr>
        <w:t>in</w:t>
      </w:r>
      <w:r w:rsidR="007F33FE" w:rsidRPr="00610D48">
        <w:rPr>
          <w:spacing w:val="-13"/>
          <w:sz w:val="24"/>
        </w:rPr>
        <w:t xml:space="preserve"> </w:t>
      </w:r>
      <w:r w:rsidR="007F33FE" w:rsidRPr="00610D48">
        <w:rPr>
          <w:sz w:val="24"/>
        </w:rPr>
        <w:t>a</w:t>
      </w:r>
      <w:r w:rsidR="007F33FE" w:rsidRPr="00610D48">
        <w:rPr>
          <w:spacing w:val="-65"/>
          <w:sz w:val="24"/>
        </w:rPr>
        <w:t xml:space="preserve"> </w:t>
      </w:r>
      <w:r w:rsidR="007F33FE" w:rsidRPr="00610D48">
        <w:rPr>
          <w:sz w:val="24"/>
        </w:rPr>
        <w:t>timely</w:t>
      </w:r>
      <w:r w:rsidR="007F33FE" w:rsidRPr="00610D48">
        <w:rPr>
          <w:spacing w:val="1"/>
          <w:sz w:val="24"/>
        </w:rPr>
        <w:t xml:space="preserve"> </w:t>
      </w:r>
      <w:r w:rsidR="007F33FE" w:rsidRPr="00610D48">
        <w:rPr>
          <w:sz w:val="24"/>
        </w:rPr>
        <w:t>manner</w:t>
      </w:r>
      <w:r w:rsidR="007F33FE" w:rsidRPr="00610D48">
        <w:rPr>
          <w:spacing w:val="1"/>
          <w:sz w:val="24"/>
        </w:rPr>
        <w:t xml:space="preserve"> </w:t>
      </w:r>
      <w:r w:rsidR="007F33FE" w:rsidRPr="00610D48">
        <w:rPr>
          <w:sz w:val="24"/>
        </w:rPr>
        <w:t>after</w:t>
      </w:r>
      <w:r w:rsidR="007F33FE" w:rsidRPr="00610D48">
        <w:rPr>
          <w:spacing w:val="1"/>
          <w:sz w:val="24"/>
        </w:rPr>
        <w:t xml:space="preserve"> </w:t>
      </w:r>
      <w:r w:rsidR="007F33FE" w:rsidRPr="00610D48">
        <w:rPr>
          <w:sz w:val="24"/>
        </w:rPr>
        <w:t>receiving</w:t>
      </w:r>
      <w:r w:rsidR="007F33FE" w:rsidRPr="00610D48">
        <w:rPr>
          <w:spacing w:val="1"/>
          <w:sz w:val="24"/>
        </w:rPr>
        <w:t xml:space="preserve"> </w:t>
      </w:r>
      <w:r w:rsidR="007F33FE" w:rsidRPr="00610D48">
        <w:rPr>
          <w:sz w:val="24"/>
        </w:rPr>
        <w:t>the</w:t>
      </w:r>
      <w:r w:rsidR="007F33FE" w:rsidRPr="00610D48">
        <w:rPr>
          <w:spacing w:val="1"/>
          <w:sz w:val="24"/>
        </w:rPr>
        <w:t xml:space="preserve"> </w:t>
      </w:r>
      <w:r w:rsidR="007F33FE" w:rsidRPr="00610D48">
        <w:rPr>
          <w:sz w:val="24"/>
        </w:rPr>
        <w:t>approved</w:t>
      </w:r>
      <w:r w:rsidR="007F33FE" w:rsidRPr="00610D48">
        <w:rPr>
          <w:spacing w:val="1"/>
          <w:sz w:val="24"/>
        </w:rPr>
        <w:t xml:space="preserve"> </w:t>
      </w:r>
      <w:r w:rsidR="007F33FE" w:rsidRPr="00610D48">
        <w:rPr>
          <w:sz w:val="24"/>
        </w:rPr>
        <w:t>plans.</w:t>
      </w:r>
      <w:r w:rsidR="007F33FE" w:rsidRPr="00610D48">
        <w:rPr>
          <w:spacing w:val="1"/>
          <w:sz w:val="24"/>
        </w:rPr>
        <w:t xml:space="preserve"> </w:t>
      </w:r>
      <w:r w:rsidR="007F33FE" w:rsidRPr="00610D48">
        <w:rPr>
          <w:sz w:val="24"/>
        </w:rPr>
        <w:t>Work</w:t>
      </w:r>
      <w:r w:rsidR="007F33FE" w:rsidRPr="00610D48">
        <w:rPr>
          <w:spacing w:val="1"/>
          <w:sz w:val="24"/>
        </w:rPr>
        <w:t xml:space="preserve"> </w:t>
      </w:r>
      <w:r w:rsidR="007F33FE" w:rsidRPr="00610D48">
        <w:rPr>
          <w:sz w:val="24"/>
        </w:rPr>
        <w:t>shall</w:t>
      </w:r>
      <w:r w:rsidR="007F33FE" w:rsidRPr="00610D48">
        <w:rPr>
          <w:spacing w:val="1"/>
          <w:sz w:val="24"/>
        </w:rPr>
        <w:t xml:space="preserve"> </w:t>
      </w:r>
      <w:r w:rsidR="007F33FE" w:rsidRPr="00610D48">
        <w:rPr>
          <w:sz w:val="24"/>
        </w:rPr>
        <w:t>be</w:t>
      </w:r>
      <w:r w:rsidR="007F33FE" w:rsidRPr="00610D48">
        <w:rPr>
          <w:spacing w:val="1"/>
          <w:sz w:val="24"/>
        </w:rPr>
        <w:t xml:space="preserve"> </w:t>
      </w:r>
      <w:r w:rsidR="007F33FE" w:rsidRPr="00610D48">
        <w:rPr>
          <w:sz w:val="24"/>
        </w:rPr>
        <w:t>performed</w:t>
      </w:r>
      <w:r w:rsidR="007F33FE" w:rsidRPr="00610D48">
        <w:rPr>
          <w:spacing w:val="1"/>
          <w:sz w:val="24"/>
        </w:rPr>
        <w:t xml:space="preserve"> </w:t>
      </w:r>
      <w:r w:rsidR="007F33FE" w:rsidRPr="00610D48">
        <w:rPr>
          <w:sz w:val="24"/>
        </w:rPr>
        <w:t>in</w:t>
      </w:r>
      <w:r w:rsidR="007F33FE" w:rsidRPr="00610D48">
        <w:rPr>
          <w:spacing w:val="1"/>
          <w:sz w:val="24"/>
        </w:rPr>
        <w:t xml:space="preserve"> </w:t>
      </w:r>
      <w:r w:rsidR="007F33FE" w:rsidRPr="00610D48">
        <w:rPr>
          <w:sz w:val="24"/>
        </w:rPr>
        <w:t>an</w:t>
      </w:r>
      <w:r w:rsidR="007F33FE" w:rsidRPr="00610D48">
        <w:rPr>
          <w:spacing w:val="-64"/>
          <w:sz w:val="24"/>
        </w:rPr>
        <w:t xml:space="preserve"> </w:t>
      </w:r>
      <w:r w:rsidR="007F33FE" w:rsidRPr="00610D48">
        <w:rPr>
          <w:sz w:val="24"/>
        </w:rPr>
        <w:t>expeditious manner so as not to unduly inconvenience the public. Work should be</w:t>
      </w:r>
      <w:r w:rsidR="007F33FE" w:rsidRPr="00610D48">
        <w:rPr>
          <w:spacing w:val="1"/>
          <w:sz w:val="24"/>
        </w:rPr>
        <w:t xml:space="preserve"> </w:t>
      </w:r>
      <w:r w:rsidR="007F33FE" w:rsidRPr="00610D48">
        <w:rPr>
          <w:sz w:val="24"/>
        </w:rPr>
        <w:t>continuous</w:t>
      </w:r>
      <w:r w:rsidR="007F33FE" w:rsidRPr="00610D48">
        <w:rPr>
          <w:spacing w:val="-1"/>
          <w:sz w:val="24"/>
        </w:rPr>
        <w:t xml:space="preserve"> </w:t>
      </w:r>
      <w:r w:rsidR="007F33FE" w:rsidRPr="00610D48">
        <w:rPr>
          <w:sz w:val="24"/>
        </w:rPr>
        <w:t>without long</w:t>
      </w:r>
      <w:r w:rsidR="007F33FE" w:rsidRPr="00610D48">
        <w:rPr>
          <w:spacing w:val="-1"/>
          <w:sz w:val="24"/>
        </w:rPr>
        <w:t xml:space="preserve"> </w:t>
      </w:r>
      <w:r w:rsidR="007F33FE" w:rsidRPr="00610D48">
        <w:rPr>
          <w:sz w:val="24"/>
        </w:rPr>
        <w:t>periods of</w:t>
      </w:r>
      <w:r w:rsidR="007F33FE" w:rsidRPr="00610D48">
        <w:rPr>
          <w:spacing w:val="3"/>
          <w:sz w:val="24"/>
        </w:rPr>
        <w:t xml:space="preserve"> </w:t>
      </w:r>
      <w:r w:rsidR="007F33FE" w:rsidRPr="00610D48">
        <w:rPr>
          <w:sz w:val="24"/>
        </w:rPr>
        <w:t>stoppage.</w:t>
      </w:r>
      <w:r w:rsidR="00BD6428" w:rsidRPr="00610D48">
        <w:rPr>
          <w:sz w:val="24"/>
        </w:rPr>
        <w:t xml:space="preserve"> </w:t>
      </w:r>
      <w:r w:rsidR="000116B5" w:rsidRPr="00610D48">
        <w:rPr>
          <w:sz w:val="24"/>
        </w:rPr>
        <w:t>Twelve (12) months from permit to final inspection is suggested.  An extension may be granted by the city representative if necessary.</w:t>
      </w:r>
    </w:p>
    <w:p w14:paraId="2787C3B4" w14:textId="77777777" w:rsidR="007E5106" w:rsidRDefault="007E5106">
      <w:pPr>
        <w:pStyle w:val="BodyText"/>
        <w:spacing w:before="7"/>
      </w:pPr>
    </w:p>
    <w:p w14:paraId="1E6B8DC2" w14:textId="1EBF68BC" w:rsidR="007E5106" w:rsidRPr="00610D48" w:rsidRDefault="00726DE5" w:rsidP="00610D48">
      <w:pPr>
        <w:tabs>
          <w:tab w:val="left" w:pos="619"/>
        </w:tabs>
        <w:spacing w:before="1"/>
        <w:ind w:right="396"/>
        <w:rPr>
          <w:sz w:val="24"/>
        </w:rPr>
      </w:pPr>
      <w:r>
        <w:rPr>
          <w:b/>
          <w:sz w:val="24"/>
        </w:rPr>
        <w:t>1.5</w:t>
      </w:r>
      <w:r>
        <w:rPr>
          <w:b/>
          <w:sz w:val="24"/>
        </w:rPr>
        <w:tab/>
      </w:r>
      <w:r w:rsidR="007F33FE" w:rsidRPr="00610D48">
        <w:rPr>
          <w:b/>
          <w:sz w:val="24"/>
        </w:rPr>
        <w:t xml:space="preserve">BEFORE CONSTRUCTION BEGINS. </w:t>
      </w:r>
      <w:r w:rsidR="007F33FE" w:rsidRPr="00610D48">
        <w:rPr>
          <w:sz w:val="24"/>
        </w:rPr>
        <w:t>Before undertaking each part of the work, the</w:t>
      </w:r>
      <w:r w:rsidR="007F33FE" w:rsidRPr="00610D48">
        <w:rPr>
          <w:spacing w:val="-64"/>
          <w:sz w:val="24"/>
        </w:rPr>
        <w:t xml:space="preserve"> </w:t>
      </w:r>
      <w:r w:rsidR="007F33FE" w:rsidRPr="00610D48">
        <w:rPr>
          <w:sz w:val="24"/>
        </w:rPr>
        <w:t>Contractor shall carefully study and compare the approved plans and check and verify</w:t>
      </w:r>
      <w:r w:rsidR="007F33FE" w:rsidRPr="00610D48">
        <w:rPr>
          <w:spacing w:val="1"/>
          <w:sz w:val="24"/>
        </w:rPr>
        <w:t xml:space="preserve"> </w:t>
      </w:r>
      <w:r w:rsidR="007F33FE" w:rsidRPr="00610D48">
        <w:rPr>
          <w:sz w:val="24"/>
        </w:rPr>
        <w:t>pertinent figures shown thereon and all applicable field measurements. The Contractor</w:t>
      </w:r>
      <w:r w:rsidR="007F33FE" w:rsidRPr="00610D48">
        <w:rPr>
          <w:spacing w:val="1"/>
          <w:sz w:val="24"/>
        </w:rPr>
        <w:t xml:space="preserve"> </w:t>
      </w:r>
      <w:r w:rsidR="007F33FE" w:rsidRPr="00610D48">
        <w:rPr>
          <w:sz w:val="24"/>
        </w:rPr>
        <w:t xml:space="preserve">shall promptly report to the Owner and the </w:t>
      </w:r>
      <w:r w:rsidR="004708FC" w:rsidRPr="00610D48">
        <w:rPr>
          <w:sz w:val="24"/>
        </w:rPr>
        <w:t>c</w:t>
      </w:r>
      <w:r w:rsidR="007F33FE" w:rsidRPr="00610D48">
        <w:rPr>
          <w:sz w:val="24"/>
        </w:rPr>
        <w:t xml:space="preserve">ity’s </w:t>
      </w:r>
      <w:r w:rsidR="004708FC" w:rsidRPr="00610D48">
        <w:rPr>
          <w:sz w:val="24"/>
        </w:rPr>
        <w:t>r</w:t>
      </w:r>
      <w:r w:rsidR="007F33FE" w:rsidRPr="00610D48">
        <w:rPr>
          <w:sz w:val="24"/>
        </w:rPr>
        <w:t xml:space="preserve">epresentative any conflict, </w:t>
      </w:r>
      <w:r w:rsidR="003D40C5" w:rsidRPr="00610D48">
        <w:rPr>
          <w:sz w:val="24"/>
        </w:rPr>
        <w:t>error,</w:t>
      </w:r>
      <w:r w:rsidR="007F33FE" w:rsidRPr="00610D48">
        <w:rPr>
          <w:sz w:val="24"/>
        </w:rPr>
        <w:t xml:space="preserve"> or</w:t>
      </w:r>
      <w:r w:rsidR="007F33FE" w:rsidRPr="00610D48">
        <w:rPr>
          <w:spacing w:val="1"/>
          <w:sz w:val="24"/>
        </w:rPr>
        <w:t xml:space="preserve"> </w:t>
      </w:r>
      <w:r w:rsidR="007F33FE" w:rsidRPr="00610D48">
        <w:rPr>
          <w:sz w:val="24"/>
        </w:rPr>
        <w:t>discrepancy which Contractor may discover and shall obtain a written interpretation or</w:t>
      </w:r>
      <w:r w:rsidR="007F33FE" w:rsidRPr="00610D48">
        <w:rPr>
          <w:spacing w:val="1"/>
          <w:sz w:val="24"/>
        </w:rPr>
        <w:t xml:space="preserve"> </w:t>
      </w:r>
      <w:r w:rsidR="007F33FE" w:rsidRPr="00610D48">
        <w:rPr>
          <w:sz w:val="24"/>
        </w:rPr>
        <w:t xml:space="preserve">clarification from the Owner’s Engineer and the </w:t>
      </w:r>
      <w:r w:rsidR="004708FC" w:rsidRPr="00610D48">
        <w:rPr>
          <w:sz w:val="24"/>
        </w:rPr>
        <w:t>c</w:t>
      </w:r>
      <w:r w:rsidR="007F33FE" w:rsidRPr="00610D48">
        <w:rPr>
          <w:sz w:val="24"/>
        </w:rPr>
        <w:t xml:space="preserve">ity’s </w:t>
      </w:r>
      <w:r w:rsidR="004708FC" w:rsidRPr="00610D48">
        <w:rPr>
          <w:sz w:val="24"/>
        </w:rPr>
        <w:t>r</w:t>
      </w:r>
      <w:r w:rsidR="007F33FE" w:rsidRPr="00610D48">
        <w:rPr>
          <w:sz w:val="24"/>
        </w:rPr>
        <w:t>epresentative before proceeding</w:t>
      </w:r>
      <w:r w:rsidR="007F33FE" w:rsidRPr="00610D48">
        <w:rPr>
          <w:spacing w:val="-64"/>
          <w:sz w:val="24"/>
        </w:rPr>
        <w:t xml:space="preserve"> </w:t>
      </w:r>
      <w:r w:rsidR="007F33FE" w:rsidRPr="00610D48">
        <w:rPr>
          <w:sz w:val="24"/>
        </w:rPr>
        <w:t>with any</w:t>
      </w:r>
      <w:r w:rsidR="007F33FE" w:rsidRPr="00610D48">
        <w:rPr>
          <w:spacing w:val="-2"/>
          <w:sz w:val="24"/>
        </w:rPr>
        <w:t xml:space="preserve"> </w:t>
      </w:r>
      <w:r w:rsidR="007F33FE" w:rsidRPr="00610D48">
        <w:rPr>
          <w:sz w:val="24"/>
        </w:rPr>
        <w:t>work affected</w:t>
      </w:r>
      <w:r w:rsidR="007F33FE" w:rsidRPr="00610D48">
        <w:rPr>
          <w:spacing w:val="1"/>
          <w:sz w:val="24"/>
        </w:rPr>
        <w:t xml:space="preserve"> </w:t>
      </w:r>
      <w:r w:rsidR="007F33FE" w:rsidRPr="00610D48">
        <w:rPr>
          <w:sz w:val="24"/>
        </w:rPr>
        <w:t>thereby.</w:t>
      </w:r>
    </w:p>
    <w:p w14:paraId="1F2A1C40" w14:textId="77777777" w:rsidR="007E5106" w:rsidRDefault="007E5106">
      <w:pPr>
        <w:pStyle w:val="BodyText"/>
      </w:pPr>
    </w:p>
    <w:p w14:paraId="2D8A95BF" w14:textId="179B382E" w:rsidR="007E5106" w:rsidRDefault="007F33FE" w:rsidP="00610D48">
      <w:pPr>
        <w:pStyle w:val="BodyText"/>
        <w:ind w:right="399"/>
        <w:jc w:val="both"/>
      </w:pPr>
      <w:r>
        <w:t xml:space="preserve">Before any work at the site is started, Contractor shall deliver to </w:t>
      </w:r>
      <w:r w:rsidR="004708FC">
        <w:t>c</w:t>
      </w:r>
      <w:r>
        <w:t xml:space="preserve">ity’s </w:t>
      </w:r>
      <w:r w:rsidR="004708FC">
        <w:t>r</w:t>
      </w:r>
      <w:r>
        <w:t>epresentative</w:t>
      </w:r>
      <w:r>
        <w:rPr>
          <w:spacing w:val="1"/>
        </w:rPr>
        <w:t xml:space="preserve"> </w:t>
      </w:r>
      <w:r>
        <w:t>copies of all permits which Contractor is required to purchase/obtain and maintain, and</w:t>
      </w:r>
      <w:r>
        <w:rPr>
          <w:spacing w:val="1"/>
        </w:rPr>
        <w:t xml:space="preserve"> </w:t>
      </w:r>
      <w:r>
        <w:t>Contractor's</w:t>
      </w:r>
      <w:r>
        <w:rPr>
          <w:spacing w:val="-2"/>
        </w:rPr>
        <w:t xml:space="preserve"> </w:t>
      </w:r>
      <w:r>
        <w:t>written plan</w:t>
      </w:r>
      <w:r>
        <w:rPr>
          <w:spacing w:val="-1"/>
        </w:rPr>
        <w:t xml:space="preserve"> </w:t>
      </w:r>
      <w:r>
        <w:t>to control</w:t>
      </w:r>
      <w:r>
        <w:rPr>
          <w:spacing w:val="-2"/>
        </w:rPr>
        <w:t xml:space="preserve"> </w:t>
      </w:r>
      <w:r>
        <w:t>quality</w:t>
      </w:r>
      <w:r>
        <w:rPr>
          <w:spacing w:val="-3"/>
        </w:rPr>
        <w:t xml:space="preserve"> </w:t>
      </w:r>
      <w:r>
        <w:t>of</w:t>
      </w:r>
      <w:r>
        <w:rPr>
          <w:spacing w:val="1"/>
        </w:rPr>
        <w:t xml:space="preserve"> </w:t>
      </w:r>
      <w:r>
        <w:t>products</w:t>
      </w:r>
      <w:r>
        <w:rPr>
          <w:spacing w:val="-1"/>
        </w:rPr>
        <w:t xml:space="preserve"> </w:t>
      </w:r>
      <w:r>
        <w:t>and</w:t>
      </w:r>
      <w:r>
        <w:rPr>
          <w:spacing w:val="-1"/>
        </w:rPr>
        <w:t xml:space="preserve"> </w:t>
      </w:r>
      <w:r>
        <w:t>workmanship in the</w:t>
      </w:r>
      <w:r>
        <w:rPr>
          <w:spacing w:val="-1"/>
        </w:rPr>
        <w:t xml:space="preserve"> </w:t>
      </w:r>
      <w:r>
        <w:t>work.</w:t>
      </w:r>
    </w:p>
    <w:p w14:paraId="389F99B4" w14:textId="77777777" w:rsidR="007E5106" w:rsidRDefault="007E5106">
      <w:pPr>
        <w:pStyle w:val="BodyText"/>
        <w:spacing w:before="3"/>
        <w:rPr>
          <w:sz w:val="25"/>
        </w:rPr>
      </w:pPr>
    </w:p>
    <w:p w14:paraId="5DD855A5" w14:textId="76E95C21" w:rsidR="007E5106" w:rsidRPr="00610D48" w:rsidRDefault="00726DE5" w:rsidP="00610D48">
      <w:pPr>
        <w:tabs>
          <w:tab w:val="left" w:pos="619"/>
        </w:tabs>
        <w:ind w:right="398"/>
        <w:rPr>
          <w:sz w:val="24"/>
        </w:rPr>
      </w:pPr>
      <w:r w:rsidRPr="00610D48">
        <w:rPr>
          <w:b/>
          <w:sz w:val="24"/>
        </w:rPr>
        <w:t>1.6</w:t>
      </w:r>
      <w:r w:rsidRPr="00610D48">
        <w:rPr>
          <w:b/>
          <w:sz w:val="24"/>
        </w:rPr>
        <w:tab/>
      </w:r>
      <w:r w:rsidR="007F33FE" w:rsidRPr="00610D48">
        <w:rPr>
          <w:b/>
          <w:sz w:val="24"/>
        </w:rPr>
        <w:t>PRECONSTRUCTION</w:t>
      </w:r>
      <w:r w:rsidR="007F33FE" w:rsidRPr="00610D48">
        <w:rPr>
          <w:b/>
          <w:spacing w:val="-8"/>
          <w:sz w:val="24"/>
        </w:rPr>
        <w:t xml:space="preserve"> </w:t>
      </w:r>
      <w:r w:rsidR="007F33FE" w:rsidRPr="00610D48">
        <w:rPr>
          <w:b/>
          <w:sz w:val="24"/>
        </w:rPr>
        <w:t>CONFERENCE.</w:t>
      </w:r>
      <w:r w:rsidR="007F33FE" w:rsidRPr="00610D48">
        <w:rPr>
          <w:b/>
          <w:spacing w:val="-6"/>
          <w:sz w:val="24"/>
        </w:rPr>
        <w:t xml:space="preserve"> </w:t>
      </w:r>
      <w:r w:rsidR="007F33FE" w:rsidRPr="00610D48">
        <w:rPr>
          <w:sz w:val="24"/>
        </w:rPr>
        <w:t>Before</w:t>
      </w:r>
      <w:r w:rsidR="007F33FE" w:rsidRPr="00610D48">
        <w:rPr>
          <w:spacing w:val="-8"/>
          <w:sz w:val="24"/>
        </w:rPr>
        <w:t xml:space="preserve"> </w:t>
      </w:r>
      <w:r w:rsidR="007F33FE" w:rsidRPr="00610D48">
        <w:rPr>
          <w:sz w:val="24"/>
        </w:rPr>
        <w:t>Contractor</w:t>
      </w:r>
      <w:r w:rsidR="007F33FE" w:rsidRPr="00610D48">
        <w:rPr>
          <w:spacing w:val="-10"/>
          <w:sz w:val="24"/>
        </w:rPr>
        <w:t xml:space="preserve"> </w:t>
      </w:r>
      <w:r w:rsidR="007F33FE" w:rsidRPr="00610D48">
        <w:rPr>
          <w:sz w:val="24"/>
        </w:rPr>
        <w:t>starts</w:t>
      </w:r>
      <w:r w:rsidR="007F33FE" w:rsidRPr="00610D48">
        <w:rPr>
          <w:spacing w:val="-9"/>
          <w:sz w:val="24"/>
        </w:rPr>
        <w:t xml:space="preserve"> </w:t>
      </w:r>
      <w:r w:rsidR="007F33FE" w:rsidRPr="00610D48">
        <w:rPr>
          <w:sz w:val="24"/>
        </w:rPr>
        <w:t>the</w:t>
      </w:r>
      <w:r w:rsidR="007F33FE" w:rsidRPr="00610D48">
        <w:rPr>
          <w:spacing w:val="-9"/>
          <w:sz w:val="24"/>
        </w:rPr>
        <w:t xml:space="preserve"> </w:t>
      </w:r>
      <w:r w:rsidR="007F33FE" w:rsidRPr="00610D48">
        <w:rPr>
          <w:sz w:val="24"/>
        </w:rPr>
        <w:t>work</w:t>
      </w:r>
      <w:r w:rsidR="007F33FE" w:rsidRPr="00610D48">
        <w:rPr>
          <w:spacing w:val="-9"/>
          <w:sz w:val="24"/>
        </w:rPr>
        <w:t xml:space="preserve"> </w:t>
      </w:r>
      <w:r w:rsidR="007F33FE" w:rsidRPr="00610D48">
        <w:rPr>
          <w:sz w:val="24"/>
        </w:rPr>
        <w:t>at</w:t>
      </w:r>
      <w:r w:rsidR="007F33FE" w:rsidRPr="00610D48">
        <w:rPr>
          <w:spacing w:val="-9"/>
          <w:sz w:val="24"/>
        </w:rPr>
        <w:t xml:space="preserve"> </w:t>
      </w:r>
      <w:r w:rsidR="007F33FE" w:rsidRPr="00610D48">
        <w:rPr>
          <w:sz w:val="24"/>
        </w:rPr>
        <w:t>the</w:t>
      </w:r>
      <w:r w:rsidR="007F33FE" w:rsidRPr="00610D48">
        <w:rPr>
          <w:spacing w:val="-8"/>
          <w:sz w:val="24"/>
        </w:rPr>
        <w:t xml:space="preserve"> </w:t>
      </w:r>
      <w:r w:rsidR="007F33FE" w:rsidRPr="00610D48">
        <w:rPr>
          <w:sz w:val="24"/>
        </w:rPr>
        <w:t>site,</w:t>
      </w:r>
      <w:r w:rsidR="007F33FE" w:rsidRPr="00610D48">
        <w:rPr>
          <w:spacing w:val="-64"/>
          <w:sz w:val="24"/>
        </w:rPr>
        <w:t xml:space="preserve"> </w:t>
      </w:r>
      <w:r w:rsidR="007F33FE" w:rsidRPr="00610D48">
        <w:rPr>
          <w:sz w:val="24"/>
        </w:rPr>
        <w:t>Contractor</w:t>
      </w:r>
      <w:r w:rsidR="007F33FE" w:rsidRPr="00610D48">
        <w:rPr>
          <w:spacing w:val="-5"/>
          <w:sz w:val="24"/>
        </w:rPr>
        <w:t xml:space="preserve"> </w:t>
      </w:r>
      <w:r w:rsidR="007F33FE" w:rsidRPr="00610D48">
        <w:rPr>
          <w:sz w:val="24"/>
        </w:rPr>
        <w:t>will</w:t>
      </w:r>
      <w:r w:rsidR="007F33FE" w:rsidRPr="00610D48">
        <w:rPr>
          <w:spacing w:val="-3"/>
          <w:sz w:val="24"/>
        </w:rPr>
        <w:t xml:space="preserve"> </w:t>
      </w:r>
      <w:r w:rsidR="007F33FE" w:rsidRPr="00610D48">
        <w:rPr>
          <w:sz w:val="24"/>
        </w:rPr>
        <w:t>attend</w:t>
      </w:r>
      <w:r w:rsidR="007F33FE" w:rsidRPr="00610D48">
        <w:rPr>
          <w:spacing w:val="-5"/>
          <w:sz w:val="24"/>
        </w:rPr>
        <w:t xml:space="preserve"> </w:t>
      </w:r>
      <w:r w:rsidR="007F33FE" w:rsidRPr="00610D48">
        <w:rPr>
          <w:sz w:val="24"/>
        </w:rPr>
        <w:t>a</w:t>
      </w:r>
      <w:r w:rsidR="007F33FE" w:rsidRPr="00610D48">
        <w:rPr>
          <w:spacing w:val="-4"/>
          <w:sz w:val="24"/>
        </w:rPr>
        <w:t xml:space="preserve"> </w:t>
      </w:r>
      <w:r w:rsidR="007F33FE" w:rsidRPr="00610D48">
        <w:rPr>
          <w:sz w:val="24"/>
        </w:rPr>
        <w:t>conference</w:t>
      </w:r>
      <w:r w:rsidR="007F33FE" w:rsidRPr="00610D48">
        <w:rPr>
          <w:spacing w:val="-4"/>
          <w:sz w:val="24"/>
        </w:rPr>
        <w:t xml:space="preserve"> </w:t>
      </w:r>
      <w:r w:rsidR="007F33FE" w:rsidRPr="00610D48">
        <w:rPr>
          <w:sz w:val="24"/>
        </w:rPr>
        <w:t>with</w:t>
      </w:r>
      <w:r w:rsidR="007F33FE" w:rsidRPr="00610D48">
        <w:rPr>
          <w:spacing w:val="-5"/>
          <w:sz w:val="24"/>
        </w:rPr>
        <w:t xml:space="preserve"> </w:t>
      </w:r>
      <w:r w:rsidR="007F33FE" w:rsidRPr="00610D48">
        <w:rPr>
          <w:sz w:val="24"/>
        </w:rPr>
        <w:t>Owner,</w:t>
      </w:r>
      <w:r w:rsidR="007F33FE" w:rsidRPr="00610D48">
        <w:rPr>
          <w:spacing w:val="-5"/>
          <w:sz w:val="24"/>
        </w:rPr>
        <w:t xml:space="preserve"> </w:t>
      </w:r>
      <w:r w:rsidR="007F33FE" w:rsidRPr="00610D48">
        <w:rPr>
          <w:sz w:val="24"/>
        </w:rPr>
        <w:t>Owners</w:t>
      </w:r>
      <w:r w:rsidR="007F33FE" w:rsidRPr="00610D48">
        <w:rPr>
          <w:spacing w:val="-5"/>
          <w:sz w:val="24"/>
        </w:rPr>
        <w:t xml:space="preserve"> </w:t>
      </w:r>
      <w:r w:rsidR="007F33FE" w:rsidRPr="00610D48">
        <w:rPr>
          <w:sz w:val="24"/>
        </w:rPr>
        <w:t>Engineer,</w:t>
      </w:r>
      <w:r w:rsidR="007F33FE" w:rsidRPr="00610D48">
        <w:rPr>
          <w:spacing w:val="-6"/>
          <w:sz w:val="24"/>
        </w:rPr>
        <w:t xml:space="preserve"> </w:t>
      </w:r>
      <w:r w:rsidR="008553BB">
        <w:rPr>
          <w:spacing w:val="-6"/>
          <w:sz w:val="24"/>
        </w:rPr>
        <w:t xml:space="preserve">and </w:t>
      </w:r>
      <w:r w:rsidR="004708FC" w:rsidRPr="00610D48">
        <w:rPr>
          <w:sz w:val="24"/>
        </w:rPr>
        <w:t>c</w:t>
      </w:r>
      <w:r w:rsidR="007F33FE" w:rsidRPr="00610D48">
        <w:rPr>
          <w:sz w:val="24"/>
        </w:rPr>
        <w:t>ity’s</w:t>
      </w:r>
      <w:r w:rsidR="007F33FE" w:rsidRPr="00610D48">
        <w:rPr>
          <w:spacing w:val="-5"/>
          <w:sz w:val="24"/>
        </w:rPr>
        <w:t xml:space="preserve"> </w:t>
      </w:r>
      <w:r w:rsidR="00CB6391" w:rsidRPr="00403FE1">
        <w:rPr>
          <w:sz w:val="24"/>
        </w:rPr>
        <w:t>representative</w:t>
      </w:r>
      <w:r w:rsidR="00CB6391" w:rsidRPr="00403FE1">
        <w:rPr>
          <w:spacing w:val="-64"/>
          <w:sz w:val="24"/>
        </w:rPr>
        <w:t>,</w:t>
      </w:r>
      <w:r w:rsidR="00CB6391">
        <w:rPr>
          <w:spacing w:val="-64"/>
          <w:sz w:val="24"/>
        </w:rPr>
        <w:t xml:space="preserve">  </w:t>
      </w:r>
      <w:r w:rsidR="008553BB">
        <w:rPr>
          <w:spacing w:val="-1"/>
          <w:sz w:val="24"/>
        </w:rPr>
        <w:t xml:space="preserve"> for </w:t>
      </w:r>
      <w:r w:rsidR="007F33FE" w:rsidRPr="00610D48">
        <w:rPr>
          <w:sz w:val="24"/>
        </w:rPr>
        <w:t>the</w:t>
      </w:r>
      <w:r w:rsidR="007F33FE" w:rsidRPr="00610D48">
        <w:rPr>
          <w:spacing w:val="1"/>
          <w:sz w:val="24"/>
        </w:rPr>
        <w:t xml:space="preserve"> </w:t>
      </w:r>
      <w:r w:rsidR="007F33FE" w:rsidRPr="00610D48">
        <w:rPr>
          <w:sz w:val="24"/>
        </w:rPr>
        <w:t>following</w:t>
      </w:r>
      <w:r w:rsidR="007F33FE" w:rsidRPr="00610D48">
        <w:rPr>
          <w:spacing w:val="-1"/>
          <w:sz w:val="24"/>
        </w:rPr>
        <w:t xml:space="preserve"> </w:t>
      </w:r>
      <w:r w:rsidR="007F33FE" w:rsidRPr="00610D48">
        <w:rPr>
          <w:sz w:val="24"/>
        </w:rPr>
        <w:t>purposes</w:t>
      </w:r>
      <w:r w:rsidR="008553BB">
        <w:rPr>
          <w:sz w:val="24"/>
        </w:rPr>
        <w:t>:</w:t>
      </w:r>
    </w:p>
    <w:p w14:paraId="4F5A912D" w14:textId="77777777" w:rsidR="007E5106" w:rsidRDefault="007E5106">
      <w:pPr>
        <w:pStyle w:val="BodyText"/>
      </w:pPr>
    </w:p>
    <w:p w14:paraId="60805D50" w14:textId="4F8ECFF9" w:rsidR="007E5106" w:rsidRPr="00610D48" w:rsidRDefault="00B17346" w:rsidP="00610D48">
      <w:pPr>
        <w:tabs>
          <w:tab w:val="left" w:pos="1479"/>
          <w:tab w:val="left" w:pos="1480"/>
        </w:tabs>
        <w:rPr>
          <w:sz w:val="24"/>
        </w:rPr>
      </w:pPr>
      <w:r>
        <w:rPr>
          <w:sz w:val="24"/>
        </w:rPr>
        <w:tab/>
        <w:t xml:space="preserve">1. </w:t>
      </w:r>
      <w:r w:rsidR="007F33FE" w:rsidRPr="00610D48">
        <w:rPr>
          <w:sz w:val="24"/>
        </w:rPr>
        <w:t>To discuss</w:t>
      </w:r>
      <w:r w:rsidR="007F33FE" w:rsidRPr="00610D48">
        <w:rPr>
          <w:spacing w:val="-1"/>
          <w:sz w:val="24"/>
        </w:rPr>
        <w:t xml:space="preserve"> </w:t>
      </w:r>
      <w:r w:rsidR="007F33FE" w:rsidRPr="00610D48">
        <w:rPr>
          <w:sz w:val="24"/>
        </w:rPr>
        <w:t>the work</w:t>
      </w:r>
      <w:r w:rsidR="007F33FE" w:rsidRPr="00610D48">
        <w:rPr>
          <w:spacing w:val="-1"/>
          <w:sz w:val="24"/>
        </w:rPr>
        <w:t xml:space="preserve"> </w:t>
      </w:r>
      <w:r w:rsidR="007F33FE" w:rsidRPr="00610D48">
        <w:rPr>
          <w:sz w:val="24"/>
        </w:rPr>
        <w:t>and the proposed</w:t>
      </w:r>
      <w:r w:rsidR="007F33FE" w:rsidRPr="00610D48">
        <w:rPr>
          <w:spacing w:val="1"/>
          <w:sz w:val="24"/>
        </w:rPr>
        <w:t xml:space="preserve"> </w:t>
      </w:r>
      <w:r w:rsidR="007F33FE" w:rsidRPr="00610D48">
        <w:rPr>
          <w:sz w:val="24"/>
        </w:rPr>
        <w:t>schedule,</w:t>
      </w:r>
    </w:p>
    <w:p w14:paraId="3788AA78" w14:textId="59F73B40" w:rsidR="007E5106" w:rsidRPr="00610D48" w:rsidRDefault="00B17346" w:rsidP="00610D48">
      <w:pPr>
        <w:tabs>
          <w:tab w:val="left" w:pos="1479"/>
          <w:tab w:val="left" w:pos="1480"/>
        </w:tabs>
        <w:rPr>
          <w:sz w:val="24"/>
        </w:rPr>
      </w:pPr>
      <w:r>
        <w:rPr>
          <w:sz w:val="24"/>
        </w:rPr>
        <w:tab/>
        <w:t xml:space="preserve">2. </w:t>
      </w:r>
      <w:r w:rsidR="007F33FE" w:rsidRPr="00610D48">
        <w:rPr>
          <w:sz w:val="24"/>
        </w:rPr>
        <w:t>To</w:t>
      </w:r>
      <w:r w:rsidR="007F33FE" w:rsidRPr="00610D48">
        <w:rPr>
          <w:spacing w:val="-1"/>
          <w:sz w:val="24"/>
        </w:rPr>
        <w:t xml:space="preserve"> </w:t>
      </w:r>
      <w:r w:rsidR="007F33FE" w:rsidRPr="00610D48">
        <w:rPr>
          <w:sz w:val="24"/>
        </w:rPr>
        <w:t>discuss</w:t>
      </w:r>
      <w:r w:rsidR="007F33FE" w:rsidRPr="00610D48">
        <w:rPr>
          <w:spacing w:val="-1"/>
          <w:sz w:val="24"/>
        </w:rPr>
        <w:t xml:space="preserve"> </w:t>
      </w:r>
      <w:r w:rsidR="007F33FE" w:rsidRPr="00610D48">
        <w:rPr>
          <w:sz w:val="24"/>
        </w:rPr>
        <w:t>procedures</w:t>
      </w:r>
      <w:r w:rsidR="007F33FE" w:rsidRPr="00610D48">
        <w:rPr>
          <w:spacing w:val="-1"/>
          <w:sz w:val="24"/>
        </w:rPr>
        <w:t xml:space="preserve"> </w:t>
      </w:r>
      <w:r w:rsidR="007F33FE" w:rsidRPr="00610D48">
        <w:rPr>
          <w:sz w:val="24"/>
        </w:rPr>
        <w:t>for</w:t>
      </w:r>
      <w:r w:rsidR="007F33FE" w:rsidRPr="00610D48">
        <w:rPr>
          <w:spacing w:val="-2"/>
          <w:sz w:val="24"/>
        </w:rPr>
        <w:t xml:space="preserve"> </w:t>
      </w:r>
      <w:r w:rsidR="007F33FE" w:rsidRPr="00610D48">
        <w:rPr>
          <w:sz w:val="24"/>
        </w:rPr>
        <w:t>processing</w:t>
      </w:r>
      <w:r w:rsidR="007F33FE" w:rsidRPr="00610D48">
        <w:rPr>
          <w:spacing w:val="-2"/>
          <w:sz w:val="24"/>
        </w:rPr>
        <w:t xml:space="preserve"> </w:t>
      </w:r>
      <w:r w:rsidR="007F33FE" w:rsidRPr="00610D48">
        <w:rPr>
          <w:sz w:val="24"/>
        </w:rPr>
        <w:t>the project,</w:t>
      </w:r>
    </w:p>
    <w:p w14:paraId="23314954" w14:textId="41D20759" w:rsidR="00B17346" w:rsidRDefault="00C21B15" w:rsidP="00B17346">
      <w:pPr>
        <w:pStyle w:val="BodyText"/>
        <w:spacing w:before="78"/>
        <w:ind w:left="1480"/>
        <w:jc w:val="both"/>
      </w:pPr>
      <w:r>
        <w:t>3.</w:t>
      </w:r>
      <w:r w:rsidR="00B17346">
        <w:t xml:space="preserve"> </w:t>
      </w:r>
      <w:r w:rsidR="007F33FE" w:rsidRPr="00B17346">
        <w:t>To</w:t>
      </w:r>
      <w:r w:rsidR="007F33FE" w:rsidRPr="00B17346">
        <w:rPr>
          <w:spacing w:val="-12"/>
        </w:rPr>
        <w:t xml:space="preserve"> </w:t>
      </w:r>
      <w:r w:rsidR="007F33FE" w:rsidRPr="00B17346">
        <w:t>designate</w:t>
      </w:r>
      <w:r w:rsidR="007F33FE" w:rsidRPr="00B17346">
        <w:rPr>
          <w:spacing w:val="-12"/>
        </w:rPr>
        <w:t xml:space="preserve"> </w:t>
      </w:r>
      <w:r w:rsidR="007F33FE" w:rsidRPr="00B17346">
        <w:t>the</w:t>
      </w:r>
      <w:r w:rsidR="007F33FE" w:rsidRPr="00B17346">
        <w:rPr>
          <w:spacing w:val="-12"/>
        </w:rPr>
        <w:t xml:space="preserve"> </w:t>
      </w:r>
      <w:r w:rsidR="007F33FE" w:rsidRPr="00B17346">
        <w:t>name</w:t>
      </w:r>
      <w:r w:rsidR="007F33FE" w:rsidRPr="00B17346">
        <w:rPr>
          <w:spacing w:val="-12"/>
        </w:rPr>
        <w:t xml:space="preserve"> </w:t>
      </w:r>
      <w:r w:rsidR="007F33FE" w:rsidRPr="00B17346">
        <w:t>of</w:t>
      </w:r>
      <w:r w:rsidR="007F33FE" w:rsidRPr="00B17346">
        <w:rPr>
          <w:spacing w:val="-10"/>
        </w:rPr>
        <w:t xml:space="preserve"> </w:t>
      </w:r>
      <w:r w:rsidR="007F33FE" w:rsidRPr="00B17346">
        <w:t>the</w:t>
      </w:r>
      <w:r w:rsidR="007F33FE" w:rsidRPr="00B17346">
        <w:rPr>
          <w:spacing w:val="-12"/>
        </w:rPr>
        <w:t xml:space="preserve"> </w:t>
      </w:r>
      <w:r w:rsidR="007F33FE" w:rsidRPr="00B17346">
        <w:t>individual</w:t>
      </w:r>
      <w:r w:rsidR="007F33FE" w:rsidRPr="00B17346">
        <w:rPr>
          <w:spacing w:val="-13"/>
        </w:rPr>
        <w:t xml:space="preserve"> </w:t>
      </w:r>
      <w:r w:rsidR="007F33FE" w:rsidRPr="00B17346">
        <w:t>who</w:t>
      </w:r>
      <w:r w:rsidR="007F33FE" w:rsidRPr="00B17346">
        <w:rPr>
          <w:spacing w:val="-12"/>
        </w:rPr>
        <w:t xml:space="preserve"> </w:t>
      </w:r>
      <w:r w:rsidR="007F33FE" w:rsidRPr="00B17346">
        <w:t>shall</w:t>
      </w:r>
      <w:r w:rsidR="007F33FE" w:rsidRPr="00B17346">
        <w:rPr>
          <w:spacing w:val="-13"/>
        </w:rPr>
        <w:t xml:space="preserve"> </w:t>
      </w:r>
      <w:r w:rsidR="007F33FE" w:rsidRPr="00B17346">
        <w:t>have</w:t>
      </w:r>
      <w:r w:rsidR="007F33FE" w:rsidRPr="00B17346">
        <w:rPr>
          <w:spacing w:val="-12"/>
        </w:rPr>
        <w:t xml:space="preserve"> </w:t>
      </w:r>
      <w:r w:rsidR="007F33FE" w:rsidRPr="00B17346">
        <w:t>the</w:t>
      </w:r>
      <w:r w:rsidR="007F33FE" w:rsidRPr="00B17346">
        <w:rPr>
          <w:spacing w:val="-12"/>
        </w:rPr>
        <w:t xml:space="preserve"> </w:t>
      </w:r>
      <w:r w:rsidR="007F33FE" w:rsidRPr="00B17346">
        <w:t>authority</w:t>
      </w:r>
      <w:r w:rsidR="007F33FE" w:rsidRPr="00B17346">
        <w:rPr>
          <w:spacing w:val="-15"/>
        </w:rPr>
        <w:t xml:space="preserve"> </w:t>
      </w:r>
      <w:r w:rsidR="007F33FE" w:rsidRPr="00B17346">
        <w:t>to</w:t>
      </w:r>
      <w:r w:rsidR="007F33FE" w:rsidRPr="00B17346">
        <w:rPr>
          <w:spacing w:val="-12"/>
        </w:rPr>
        <w:t xml:space="preserve"> </w:t>
      </w:r>
      <w:r w:rsidR="00B17346" w:rsidRPr="00B17346">
        <w:t>always act for The Contractor</w:t>
      </w:r>
      <w:r w:rsidR="00B17346">
        <w:rPr>
          <w:spacing w:val="-1"/>
        </w:rPr>
        <w:t xml:space="preserve"> </w:t>
      </w:r>
      <w:r w:rsidR="00B17346">
        <w:t>while</w:t>
      </w:r>
      <w:r w:rsidR="00B17346">
        <w:rPr>
          <w:spacing w:val="-1"/>
        </w:rPr>
        <w:t xml:space="preserve"> </w:t>
      </w:r>
      <w:r w:rsidR="00B17346">
        <w:t>work</w:t>
      </w:r>
      <w:r w:rsidR="00B17346">
        <w:rPr>
          <w:spacing w:val="-1"/>
        </w:rPr>
        <w:t xml:space="preserve"> </w:t>
      </w:r>
      <w:r w:rsidR="00B17346">
        <w:t>is</w:t>
      </w:r>
      <w:r w:rsidR="00B17346">
        <w:rPr>
          <w:spacing w:val="-2"/>
        </w:rPr>
        <w:t xml:space="preserve"> </w:t>
      </w:r>
      <w:r w:rsidR="00B17346">
        <w:t>in progress,</w:t>
      </w:r>
      <w:r w:rsidR="00B17346">
        <w:rPr>
          <w:spacing w:val="-1"/>
        </w:rPr>
        <w:t xml:space="preserve"> </w:t>
      </w:r>
      <w:r w:rsidR="00B17346">
        <w:t>and</w:t>
      </w:r>
    </w:p>
    <w:p w14:paraId="34D6D4B0" w14:textId="5184A347" w:rsidR="00B17346" w:rsidRPr="009A409C" w:rsidRDefault="00B17346" w:rsidP="00610D48">
      <w:pPr>
        <w:tabs>
          <w:tab w:val="left" w:pos="1479"/>
          <w:tab w:val="left" w:pos="1480"/>
        </w:tabs>
        <w:ind w:left="1440" w:hanging="1440"/>
        <w:rPr>
          <w:sz w:val="24"/>
        </w:rPr>
      </w:pPr>
      <w:r>
        <w:rPr>
          <w:sz w:val="24"/>
        </w:rPr>
        <w:tab/>
      </w:r>
      <w:r>
        <w:rPr>
          <w:sz w:val="24"/>
        </w:rPr>
        <w:tab/>
        <w:t xml:space="preserve">4. </w:t>
      </w:r>
      <w:r w:rsidRPr="009A409C">
        <w:rPr>
          <w:sz w:val="24"/>
        </w:rPr>
        <w:t>To</w:t>
      </w:r>
      <w:r w:rsidRPr="009A409C">
        <w:rPr>
          <w:spacing w:val="-1"/>
          <w:sz w:val="24"/>
        </w:rPr>
        <w:t xml:space="preserve"> </w:t>
      </w:r>
      <w:r w:rsidRPr="009A409C">
        <w:rPr>
          <w:sz w:val="24"/>
        </w:rPr>
        <w:t>establish a working</w:t>
      </w:r>
      <w:r w:rsidRPr="009A409C">
        <w:rPr>
          <w:spacing w:val="-2"/>
          <w:sz w:val="24"/>
        </w:rPr>
        <w:t xml:space="preserve"> </w:t>
      </w:r>
      <w:r w:rsidRPr="009A409C">
        <w:rPr>
          <w:sz w:val="24"/>
        </w:rPr>
        <w:t>understanding</w:t>
      </w:r>
      <w:r w:rsidRPr="009A409C">
        <w:rPr>
          <w:spacing w:val="-2"/>
          <w:sz w:val="24"/>
        </w:rPr>
        <w:t xml:space="preserve"> </w:t>
      </w:r>
      <w:r w:rsidRPr="009A409C">
        <w:rPr>
          <w:sz w:val="24"/>
        </w:rPr>
        <w:t>among</w:t>
      </w:r>
      <w:r w:rsidRPr="009A409C">
        <w:rPr>
          <w:spacing w:val="-2"/>
          <w:sz w:val="24"/>
        </w:rPr>
        <w:t xml:space="preserve"> </w:t>
      </w:r>
      <w:r w:rsidRPr="009A409C">
        <w:rPr>
          <w:sz w:val="24"/>
        </w:rPr>
        <w:t>the parties</w:t>
      </w:r>
      <w:r w:rsidRPr="009A409C">
        <w:rPr>
          <w:spacing w:val="-1"/>
          <w:sz w:val="24"/>
        </w:rPr>
        <w:t xml:space="preserve"> </w:t>
      </w:r>
      <w:r w:rsidRPr="009A409C">
        <w:rPr>
          <w:sz w:val="24"/>
        </w:rPr>
        <w:t>as</w:t>
      </w:r>
      <w:r w:rsidRPr="009A409C">
        <w:rPr>
          <w:spacing w:val="-1"/>
          <w:sz w:val="24"/>
        </w:rPr>
        <w:t xml:space="preserve"> </w:t>
      </w:r>
      <w:r w:rsidRPr="009A409C">
        <w:rPr>
          <w:sz w:val="24"/>
        </w:rPr>
        <w:t xml:space="preserve">to the work.  A document stating understanding of expectations and standards must be signed by the contractor at the preconstruction conference meeting. </w:t>
      </w:r>
    </w:p>
    <w:p w14:paraId="5B48F6D4" w14:textId="77777777" w:rsidR="007E5106" w:rsidRDefault="007E5106">
      <w:pPr>
        <w:rPr>
          <w:sz w:val="24"/>
        </w:rPr>
        <w:sectPr w:rsidR="007E5106">
          <w:pgSz w:w="12240" w:h="15840"/>
          <w:pgMar w:top="1360" w:right="1040" w:bottom="720" w:left="1220" w:header="0" w:footer="528" w:gutter="0"/>
          <w:cols w:space="720"/>
        </w:sectPr>
      </w:pPr>
    </w:p>
    <w:p w14:paraId="529A7BAB" w14:textId="77777777" w:rsidR="007E5106" w:rsidRDefault="007E5106">
      <w:pPr>
        <w:pStyle w:val="BodyText"/>
        <w:spacing w:before="7"/>
      </w:pPr>
    </w:p>
    <w:p w14:paraId="0B872B96" w14:textId="00AD2C05" w:rsidR="007E5106" w:rsidRDefault="00726DE5" w:rsidP="00610D48">
      <w:pPr>
        <w:pStyle w:val="ListParagraph"/>
        <w:tabs>
          <w:tab w:val="left" w:pos="643"/>
        </w:tabs>
        <w:ind w:left="219" w:right="394"/>
        <w:rPr>
          <w:sz w:val="24"/>
        </w:rPr>
      </w:pPr>
      <w:r>
        <w:rPr>
          <w:b/>
          <w:sz w:val="24"/>
        </w:rPr>
        <w:t>1.7</w:t>
      </w:r>
      <w:r>
        <w:rPr>
          <w:b/>
          <w:sz w:val="24"/>
        </w:rPr>
        <w:tab/>
      </w:r>
      <w:r w:rsidR="007F33FE">
        <w:rPr>
          <w:b/>
          <w:sz w:val="24"/>
        </w:rPr>
        <w:t xml:space="preserve">APPROVED DOCUMENTS INTENT. </w:t>
      </w:r>
      <w:r w:rsidR="007F33FE">
        <w:rPr>
          <w:sz w:val="24"/>
        </w:rPr>
        <w:t>It is the intent of the approved plans and the</w:t>
      </w:r>
      <w:r w:rsidR="007F33FE">
        <w:rPr>
          <w:spacing w:val="1"/>
          <w:sz w:val="24"/>
        </w:rPr>
        <w:t xml:space="preserve"> </w:t>
      </w:r>
      <w:r w:rsidR="007F33FE">
        <w:rPr>
          <w:sz w:val="24"/>
        </w:rPr>
        <w:t>standard specifications to describe a functionally complete project to be constructed in</w:t>
      </w:r>
      <w:r w:rsidR="007F33FE">
        <w:rPr>
          <w:spacing w:val="1"/>
          <w:sz w:val="24"/>
        </w:rPr>
        <w:t xml:space="preserve"> </w:t>
      </w:r>
      <w:r w:rsidR="007F33FE">
        <w:rPr>
          <w:sz w:val="24"/>
        </w:rPr>
        <w:t>accordance with City Standards and good engineering practices. Any work, materials, or</w:t>
      </w:r>
      <w:r w:rsidR="007F33FE">
        <w:rPr>
          <w:spacing w:val="-65"/>
          <w:sz w:val="24"/>
        </w:rPr>
        <w:t xml:space="preserve"> </w:t>
      </w:r>
      <w:r w:rsidR="007F33FE">
        <w:rPr>
          <w:spacing w:val="-1"/>
          <w:sz w:val="24"/>
        </w:rPr>
        <w:t>equipment</w:t>
      </w:r>
      <w:r w:rsidR="007F33FE">
        <w:rPr>
          <w:spacing w:val="-16"/>
          <w:sz w:val="24"/>
        </w:rPr>
        <w:t xml:space="preserve"> </w:t>
      </w:r>
      <w:r w:rsidR="007F33FE">
        <w:rPr>
          <w:spacing w:val="-1"/>
          <w:sz w:val="24"/>
        </w:rPr>
        <w:t>that</w:t>
      </w:r>
      <w:r w:rsidR="007F33FE">
        <w:rPr>
          <w:spacing w:val="-16"/>
          <w:sz w:val="24"/>
        </w:rPr>
        <w:t xml:space="preserve"> </w:t>
      </w:r>
      <w:r w:rsidR="007F33FE">
        <w:rPr>
          <w:spacing w:val="-1"/>
          <w:sz w:val="24"/>
        </w:rPr>
        <w:t>may</w:t>
      </w:r>
      <w:r w:rsidR="007F33FE">
        <w:rPr>
          <w:spacing w:val="-19"/>
          <w:sz w:val="24"/>
        </w:rPr>
        <w:t xml:space="preserve"> </w:t>
      </w:r>
      <w:r w:rsidR="007F33FE">
        <w:rPr>
          <w:spacing w:val="-1"/>
          <w:sz w:val="24"/>
        </w:rPr>
        <w:t>reasonably</w:t>
      </w:r>
      <w:r w:rsidR="007F33FE">
        <w:rPr>
          <w:spacing w:val="-19"/>
          <w:sz w:val="24"/>
        </w:rPr>
        <w:t xml:space="preserve"> </w:t>
      </w:r>
      <w:r w:rsidR="007F33FE">
        <w:rPr>
          <w:spacing w:val="-1"/>
          <w:sz w:val="24"/>
        </w:rPr>
        <w:t>be</w:t>
      </w:r>
      <w:r w:rsidR="007F33FE">
        <w:rPr>
          <w:spacing w:val="-16"/>
          <w:sz w:val="24"/>
        </w:rPr>
        <w:t xml:space="preserve"> </w:t>
      </w:r>
      <w:r w:rsidR="007F33FE">
        <w:rPr>
          <w:spacing w:val="-1"/>
          <w:sz w:val="24"/>
        </w:rPr>
        <w:t>inferred</w:t>
      </w:r>
      <w:r w:rsidR="007F33FE">
        <w:rPr>
          <w:spacing w:val="-16"/>
          <w:sz w:val="24"/>
        </w:rPr>
        <w:t xml:space="preserve"> </w:t>
      </w:r>
      <w:r w:rsidR="007F33FE">
        <w:rPr>
          <w:spacing w:val="-1"/>
          <w:sz w:val="24"/>
        </w:rPr>
        <w:t>from</w:t>
      </w:r>
      <w:r w:rsidR="007F33FE">
        <w:rPr>
          <w:spacing w:val="-15"/>
          <w:sz w:val="24"/>
        </w:rPr>
        <w:t xml:space="preserve"> </w:t>
      </w:r>
      <w:r w:rsidR="007F33FE">
        <w:rPr>
          <w:spacing w:val="-1"/>
          <w:sz w:val="24"/>
        </w:rPr>
        <w:t>as</w:t>
      </w:r>
      <w:r w:rsidR="007F33FE">
        <w:rPr>
          <w:spacing w:val="-17"/>
          <w:sz w:val="24"/>
        </w:rPr>
        <w:t xml:space="preserve"> </w:t>
      </w:r>
      <w:r w:rsidR="007F33FE">
        <w:rPr>
          <w:spacing w:val="-1"/>
          <w:sz w:val="24"/>
        </w:rPr>
        <w:t>being</w:t>
      </w:r>
      <w:r w:rsidR="007F33FE">
        <w:rPr>
          <w:spacing w:val="-23"/>
          <w:sz w:val="24"/>
        </w:rPr>
        <w:t xml:space="preserve"> </w:t>
      </w:r>
      <w:r w:rsidR="007F33FE">
        <w:rPr>
          <w:spacing w:val="-1"/>
          <w:sz w:val="24"/>
        </w:rPr>
        <w:t>required</w:t>
      </w:r>
      <w:r w:rsidR="007F33FE">
        <w:rPr>
          <w:spacing w:val="-21"/>
          <w:sz w:val="24"/>
        </w:rPr>
        <w:t xml:space="preserve"> </w:t>
      </w:r>
      <w:r w:rsidR="007F33FE">
        <w:rPr>
          <w:spacing w:val="-1"/>
          <w:sz w:val="24"/>
        </w:rPr>
        <w:t>to</w:t>
      </w:r>
      <w:r w:rsidR="007F33FE">
        <w:rPr>
          <w:spacing w:val="-21"/>
          <w:sz w:val="24"/>
        </w:rPr>
        <w:t xml:space="preserve"> </w:t>
      </w:r>
      <w:r w:rsidR="007F33FE">
        <w:rPr>
          <w:spacing w:val="-1"/>
          <w:sz w:val="24"/>
        </w:rPr>
        <w:t>produce</w:t>
      </w:r>
      <w:r w:rsidR="007F33FE">
        <w:rPr>
          <w:spacing w:val="-21"/>
          <w:sz w:val="24"/>
        </w:rPr>
        <w:t xml:space="preserve"> </w:t>
      </w:r>
      <w:r w:rsidR="007F33FE">
        <w:rPr>
          <w:sz w:val="24"/>
        </w:rPr>
        <w:t>the</w:t>
      </w:r>
      <w:r w:rsidR="007F33FE">
        <w:rPr>
          <w:spacing w:val="-21"/>
          <w:sz w:val="24"/>
        </w:rPr>
        <w:t xml:space="preserve"> </w:t>
      </w:r>
      <w:r w:rsidR="007F33FE">
        <w:rPr>
          <w:sz w:val="24"/>
        </w:rPr>
        <w:t>intended</w:t>
      </w:r>
      <w:r w:rsidR="007F33FE">
        <w:rPr>
          <w:spacing w:val="-65"/>
          <w:sz w:val="24"/>
        </w:rPr>
        <w:t xml:space="preserve"> </w:t>
      </w:r>
      <w:r w:rsidR="007F33FE">
        <w:rPr>
          <w:spacing w:val="-1"/>
          <w:sz w:val="24"/>
        </w:rPr>
        <w:t>result</w:t>
      </w:r>
      <w:r w:rsidR="007F33FE">
        <w:rPr>
          <w:spacing w:val="-16"/>
          <w:sz w:val="24"/>
        </w:rPr>
        <w:t xml:space="preserve"> </w:t>
      </w:r>
      <w:r w:rsidR="007F33FE">
        <w:rPr>
          <w:spacing w:val="-1"/>
          <w:sz w:val="24"/>
        </w:rPr>
        <w:t>will</w:t>
      </w:r>
      <w:r w:rsidR="007F33FE">
        <w:rPr>
          <w:spacing w:val="-17"/>
          <w:sz w:val="24"/>
        </w:rPr>
        <w:t xml:space="preserve"> </w:t>
      </w:r>
      <w:r w:rsidR="007F33FE">
        <w:rPr>
          <w:spacing w:val="-1"/>
          <w:sz w:val="24"/>
        </w:rPr>
        <w:t>be</w:t>
      </w:r>
      <w:r w:rsidR="007F33FE">
        <w:rPr>
          <w:spacing w:val="-16"/>
          <w:sz w:val="24"/>
        </w:rPr>
        <w:t xml:space="preserve"> </w:t>
      </w:r>
      <w:r w:rsidR="007F33FE">
        <w:rPr>
          <w:spacing w:val="-1"/>
          <w:sz w:val="24"/>
        </w:rPr>
        <w:t>supplied</w:t>
      </w:r>
      <w:r w:rsidR="007F33FE">
        <w:rPr>
          <w:spacing w:val="-16"/>
          <w:sz w:val="24"/>
        </w:rPr>
        <w:t xml:space="preserve"> </w:t>
      </w:r>
      <w:r w:rsidR="003718D0">
        <w:rPr>
          <w:spacing w:val="-1"/>
          <w:sz w:val="24"/>
        </w:rPr>
        <w:t>whether</w:t>
      </w:r>
      <w:r w:rsidR="007F33FE">
        <w:rPr>
          <w:spacing w:val="-16"/>
          <w:sz w:val="24"/>
        </w:rPr>
        <w:t xml:space="preserve"> </w:t>
      </w:r>
      <w:r w:rsidR="007F33FE">
        <w:rPr>
          <w:spacing w:val="-1"/>
          <w:sz w:val="24"/>
        </w:rPr>
        <w:t>specifically</w:t>
      </w:r>
      <w:r w:rsidR="007F33FE">
        <w:rPr>
          <w:spacing w:val="-19"/>
          <w:sz w:val="24"/>
        </w:rPr>
        <w:t xml:space="preserve"> </w:t>
      </w:r>
      <w:r w:rsidR="007F33FE">
        <w:rPr>
          <w:spacing w:val="-1"/>
          <w:sz w:val="24"/>
        </w:rPr>
        <w:t>called</w:t>
      </w:r>
      <w:r w:rsidR="007F33FE">
        <w:rPr>
          <w:spacing w:val="-16"/>
          <w:sz w:val="24"/>
        </w:rPr>
        <w:t xml:space="preserve"> </w:t>
      </w:r>
      <w:r w:rsidR="007F33FE">
        <w:rPr>
          <w:spacing w:val="-1"/>
          <w:sz w:val="24"/>
        </w:rPr>
        <w:t>for.</w:t>
      </w:r>
      <w:r w:rsidR="007F33FE">
        <w:rPr>
          <w:spacing w:val="-16"/>
          <w:sz w:val="24"/>
        </w:rPr>
        <w:t xml:space="preserve"> </w:t>
      </w:r>
      <w:r w:rsidR="007F33FE">
        <w:rPr>
          <w:spacing w:val="-1"/>
          <w:sz w:val="24"/>
        </w:rPr>
        <w:t>When</w:t>
      </w:r>
      <w:r w:rsidR="007F33FE">
        <w:rPr>
          <w:spacing w:val="-18"/>
          <w:sz w:val="24"/>
        </w:rPr>
        <w:t xml:space="preserve"> </w:t>
      </w:r>
      <w:r w:rsidR="007F33FE">
        <w:rPr>
          <w:sz w:val="24"/>
        </w:rPr>
        <w:t>words</w:t>
      </w:r>
      <w:r w:rsidR="007F33FE">
        <w:rPr>
          <w:spacing w:val="-22"/>
          <w:sz w:val="24"/>
        </w:rPr>
        <w:t xml:space="preserve"> </w:t>
      </w:r>
      <w:r w:rsidR="007F33FE">
        <w:rPr>
          <w:sz w:val="24"/>
        </w:rPr>
        <w:t>which</w:t>
      </w:r>
      <w:r w:rsidR="007F33FE">
        <w:rPr>
          <w:spacing w:val="-21"/>
          <w:sz w:val="24"/>
        </w:rPr>
        <w:t xml:space="preserve"> </w:t>
      </w:r>
      <w:r w:rsidR="007F33FE">
        <w:rPr>
          <w:sz w:val="24"/>
        </w:rPr>
        <w:t>have</w:t>
      </w:r>
      <w:r w:rsidR="007F33FE">
        <w:rPr>
          <w:spacing w:val="-21"/>
          <w:sz w:val="24"/>
        </w:rPr>
        <w:t xml:space="preserve"> </w:t>
      </w:r>
      <w:r w:rsidR="007F33FE">
        <w:rPr>
          <w:sz w:val="24"/>
        </w:rPr>
        <w:t>a</w:t>
      </w:r>
      <w:r w:rsidR="007F33FE">
        <w:rPr>
          <w:spacing w:val="-21"/>
          <w:sz w:val="24"/>
        </w:rPr>
        <w:t xml:space="preserve"> </w:t>
      </w:r>
      <w:r w:rsidR="007F33FE">
        <w:rPr>
          <w:sz w:val="24"/>
        </w:rPr>
        <w:t>well-</w:t>
      </w:r>
      <w:r w:rsidR="007F33FE">
        <w:rPr>
          <w:spacing w:val="-64"/>
          <w:sz w:val="24"/>
        </w:rPr>
        <w:t xml:space="preserve"> </w:t>
      </w:r>
      <w:r w:rsidR="007F33FE">
        <w:rPr>
          <w:spacing w:val="-1"/>
          <w:sz w:val="24"/>
        </w:rPr>
        <w:t>known</w:t>
      </w:r>
      <w:r w:rsidR="007F33FE">
        <w:rPr>
          <w:spacing w:val="-16"/>
          <w:sz w:val="24"/>
        </w:rPr>
        <w:t xml:space="preserve"> </w:t>
      </w:r>
      <w:r w:rsidR="007F33FE">
        <w:rPr>
          <w:spacing w:val="-1"/>
          <w:sz w:val="24"/>
        </w:rPr>
        <w:t>technical</w:t>
      </w:r>
      <w:r w:rsidR="007F33FE">
        <w:rPr>
          <w:spacing w:val="-16"/>
          <w:sz w:val="24"/>
        </w:rPr>
        <w:t xml:space="preserve"> </w:t>
      </w:r>
      <w:r w:rsidR="007F33FE">
        <w:rPr>
          <w:spacing w:val="-1"/>
          <w:sz w:val="24"/>
        </w:rPr>
        <w:t>or</w:t>
      </w:r>
      <w:r w:rsidR="007F33FE">
        <w:rPr>
          <w:spacing w:val="-18"/>
          <w:sz w:val="24"/>
        </w:rPr>
        <w:t xml:space="preserve"> </w:t>
      </w:r>
      <w:r w:rsidR="007F33FE">
        <w:rPr>
          <w:spacing w:val="-1"/>
          <w:sz w:val="24"/>
        </w:rPr>
        <w:t>trade</w:t>
      </w:r>
      <w:r w:rsidR="007F33FE">
        <w:rPr>
          <w:spacing w:val="-15"/>
          <w:sz w:val="24"/>
        </w:rPr>
        <w:t xml:space="preserve"> </w:t>
      </w:r>
      <w:r w:rsidR="007F33FE">
        <w:rPr>
          <w:spacing w:val="-1"/>
          <w:sz w:val="24"/>
        </w:rPr>
        <w:t>meaning</w:t>
      </w:r>
      <w:r w:rsidR="007F33FE">
        <w:rPr>
          <w:spacing w:val="-18"/>
          <w:sz w:val="24"/>
        </w:rPr>
        <w:t xml:space="preserve"> </w:t>
      </w:r>
      <w:r w:rsidR="007F33FE">
        <w:rPr>
          <w:spacing w:val="-1"/>
          <w:sz w:val="24"/>
        </w:rPr>
        <w:t>are</w:t>
      </w:r>
      <w:r w:rsidR="007F33FE">
        <w:rPr>
          <w:spacing w:val="-15"/>
          <w:sz w:val="24"/>
        </w:rPr>
        <w:t xml:space="preserve"> </w:t>
      </w:r>
      <w:r w:rsidR="007F33FE">
        <w:rPr>
          <w:spacing w:val="-1"/>
          <w:sz w:val="24"/>
        </w:rPr>
        <w:t>used</w:t>
      </w:r>
      <w:r w:rsidR="007F33FE">
        <w:rPr>
          <w:spacing w:val="-16"/>
          <w:sz w:val="24"/>
        </w:rPr>
        <w:t xml:space="preserve"> </w:t>
      </w:r>
      <w:r w:rsidR="007F33FE">
        <w:rPr>
          <w:spacing w:val="-1"/>
          <w:sz w:val="24"/>
        </w:rPr>
        <w:t>to</w:t>
      </w:r>
      <w:r w:rsidR="007F33FE">
        <w:rPr>
          <w:spacing w:val="-15"/>
          <w:sz w:val="24"/>
        </w:rPr>
        <w:t xml:space="preserve"> </w:t>
      </w:r>
      <w:r w:rsidR="007F33FE">
        <w:rPr>
          <w:spacing w:val="-1"/>
          <w:sz w:val="24"/>
        </w:rPr>
        <w:t>describe</w:t>
      </w:r>
      <w:r w:rsidR="007F33FE">
        <w:rPr>
          <w:spacing w:val="-16"/>
          <w:sz w:val="24"/>
        </w:rPr>
        <w:t xml:space="preserve"> </w:t>
      </w:r>
      <w:r w:rsidR="007F33FE">
        <w:rPr>
          <w:spacing w:val="-1"/>
          <w:sz w:val="24"/>
        </w:rPr>
        <w:t>work,</w:t>
      </w:r>
      <w:r w:rsidR="007F33FE">
        <w:rPr>
          <w:spacing w:val="-20"/>
          <w:sz w:val="24"/>
        </w:rPr>
        <w:t xml:space="preserve"> </w:t>
      </w:r>
      <w:r w:rsidR="007F33FE">
        <w:rPr>
          <w:spacing w:val="-1"/>
          <w:sz w:val="24"/>
        </w:rPr>
        <w:t>materials</w:t>
      </w:r>
      <w:r w:rsidR="007F33FE">
        <w:rPr>
          <w:spacing w:val="-22"/>
          <w:sz w:val="24"/>
        </w:rPr>
        <w:t xml:space="preserve"> </w:t>
      </w:r>
      <w:r w:rsidR="007F33FE">
        <w:rPr>
          <w:spacing w:val="-1"/>
          <w:sz w:val="24"/>
        </w:rPr>
        <w:t>or</w:t>
      </w:r>
      <w:r w:rsidR="007F33FE">
        <w:rPr>
          <w:spacing w:val="-21"/>
          <w:sz w:val="24"/>
        </w:rPr>
        <w:t xml:space="preserve"> </w:t>
      </w:r>
      <w:r w:rsidR="007F33FE">
        <w:rPr>
          <w:spacing w:val="-1"/>
          <w:sz w:val="24"/>
        </w:rPr>
        <w:t>equipment,</w:t>
      </w:r>
      <w:r w:rsidR="007F33FE">
        <w:rPr>
          <w:spacing w:val="-21"/>
          <w:sz w:val="24"/>
        </w:rPr>
        <w:t xml:space="preserve"> </w:t>
      </w:r>
      <w:r w:rsidR="007F33FE">
        <w:rPr>
          <w:sz w:val="24"/>
        </w:rPr>
        <w:t>such</w:t>
      </w:r>
      <w:r w:rsidR="007F33FE">
        <w:rPr>
          <w:spacing w:val="-64"/>
          <w:sz w:val="24"/>
        </w:rPr>
        <w:t xml:space="preserve"> </w:t>
      </w:r>
      <w:r w:rsidR="007F33FE">
        <w:rPr>
          <w:sz w:val="24"/>
        </w:rPr>
        <w:t>words shall be interpreted in accordance with that meaning. Reference to standard</w:t>
      </w:r>
      <w:r w:rsidR="007F33FE">
        <w:rPr>
          <w:spacing w:val="1"/>
          <w:sz w:val="24"/>
        </w:rPr>
        <w:t xml:space="preserve"> </w:t>
      </w:r>
      <w:r w:rsidR="007F33FE">
        <w:rPr>
          <w:spacing w:val="-1"/>
          <w:sz w:val="24"/>
        </w:rPr>
        <w:t>specifications,</w:t>
      </w:r>
      <w:r w:rsidR="007F33FE">
        <w:rPr>
          <w:spacing w:val="-16"/>
          <w:sz w:val="24"/>
        </w:rPr>
        <w:t xml:space="preserve"> </w:t>
      </w:r>
      <w:r w:rsidR="003D40C5">
        <w:rPr>
          <w:spacing w:val="-1"/>
          <w:sz w:val="24"/>
        </w:rPr>
        <w:t>manuals,</w:t>
      </w:r>
      <w:r w:rsidR="007F33FE">
        <w:rPr>
          <w:spacing w:val="-17"/>
          <w:sz w:val="24"/>
        </w:rPr>
        <w:t xml:space="preserve"> </w:t>
      </w:r>
      <w:r w:rsidR="007F33FE">
        <w:rPr>
          <w:spacing w:val="-1"/>
          <w:sz w:val="24"/>
        </w:rPr>
        <w:t>or</w:t>
      </w:r>
      <w:r w:rsidR="007F33FE">
        <w:rPr>
          <w:spacing w:val="-18"/>
          <w:sz w:val="24"/>
        </w:rPr>
        <w:t xml:space="preserve"> </w:t>
      </w:r>
      <w:r w:rsidR="007F33FE">
        <w:rPr>
          <w:spacing w:val="-1"/>
          <w:sz w:val="24"/>
        </w:rPr>
        <w:t>codes</w:t>
      </w:r>
      <w:r w:rsidR="007F33FE">
        <w:rPr>
          <w:spacing w:val="-17"/>
          <w:sz w:val="24"/>
        </w:rPr>
        <w:t xml:space="preserve"> </w:t>
      </w:r>
      <w:r w:rsidR="007F33FE">
        <w:rPr>
          <w:spacing w:val="-1"/>
          <w:sz w:val="24"/>
        </w:rPr>
        <w:t>of</w:t>
      </w:r>
      <w:r w:rsidR="007F33FE">
        <w:rPr>
          <w:spacing w:val="-14"/>
          <w:sz w:val="24"/>
        </w:rPr>
        <w:t xml:space="preserve"> </w:t>
      </w:r>
      <w:r w:rsidR="007F33FE">
        <w:rPr>
          <w:spacing w:val="-1"/>
          <w:sz w:val="24"/>
        </w:rPr>
        <w:t>any</w:t>
      </w:r>
      <w:r w:rsidR="007F33FE">
        <w:rPr>
          <w:spacing w:val="-19"/>
          <w:sz w:val="24"/>
        </w:rPr>
        <w:t xml:space="preserve"> </w:t>
      </w:r>
      <w:r w:rsidR="007F33FE">
        <w:rPr>
          <w:spacing w:val="-1"/>
          <w:sz w:val="24"/>
        </w:rPr>
        <w:t>technical</w:t>
      </w:r>
      <w:r w:rsidR="007F33FE">
        <w:rPr>
          <w:spacing w:val="-17"/>
          <w:sz w:val="24"/>
        </w:rPr>
        <w:t xml:space="preserve"> </w:t>
      </w:r>
      <w:r w:rsidR="007F33FE">
        <w:rPr>
          <w:spacing w:val="-1"/>
          <w:sz w:val="24"/>
        </w:rPr>
        <w:t>society,</w:t>
      </w:r>
      <w:r w:rsidR="007F33FE">
        <w:rPr>
          <w:spacing w:val="-21"/>
          <w:sz w:val="24"/>
        </w:rPr>
        <w:t xml:space="preserve"> </w:t>
      </w:r>
      <w:r w:rsidR="00F26C68">
        <w:rPr>
          <w:spacing w:val="-1"/>
          <w:sz w:val="24"/>
        </w:rPr>
        <w:t>organization,</w:t>
      </w:r>
      <w:r w:rsidR="007F33FE">
        <w:rPr>
          <w:spacing w:val="-21"/>
          <w:sz w:val="24"/>
        </w:rPr>
        <w:t xml:space="preserve"> </w:t>
      </w:r>
      <w:r w:rsidR="007F33FE">
        <w:rPr>
          <w:spacing w:val="-1"/>
          <w:sz w:val="24"/>
        </w:rPr>
        <w:t>or</w:t>
      </w:r>
      <w:r w:rsidR="007F33FE">
        <w:rPr>
          <w:spacing w:val="-22"/>
          <w:sz w:val="24"/>
        </w:rPr>
        <w:t xml:space="preserve"> </w:t>
      </w:r>
      <w:r w:rsidR="007F33FE">
        <w:rPr>
          <w:spacing w:val="-1"/>
          <w:sz w:val="24"/>
        </w:rPr>
        <w:t>association,</w:t>
      </w:r>
      <w:r w:rsidR="007F33FE">
        <w:rPr>
          <w:spacing w:val="-21"/>
          <w:sz w:val="24"/>
        </w:rPr>
        <w:t xml:space="preserve"> </w:t>
      </w:r>
      <w:r w:rsidR="007F33FE">
        <w:rPr>
          <w:spacing w:val="-1"/>
          <w:sz w:val="24"/>
        </w:rPr>
        <w:t>or</w:t>
      </w:r>
      <w:r w:rsidR="007F33FE">
        <w:rPr>
          <w:spacing w:val="-22"/>
          <w:sz w:val="24"/>
        </w:rPr>
        <w:t xml:space="preserve"> </w:t>
      </w:r>
      <w:r w:rsidR="007F33FE">
        <w:rPr>
          <w:sz w:val="24"/>
        </w:rPr>
        <w:t>to</w:t>
      </w:r>
      <w:r w:rsidR="007F33FE">
        <w:rPr>
          <w:spacing w:val="-64"/>
          <w:sz w:val="24"/>
        </w:rPr>
        <w:t xml:space="preserve"> </w:t>
      </w:r>
      <w:r w:rsidR="007F33FE">
        <w:rPr>
          <w:sz w:val="24"/>
        </w:rPr>
        <w:t>the</w:t>
      </w:r>
      <w:r w:rsidR="007F33FE">
        <w:rPr>
          <w:spacing w:val="-11"/>
          <w:sz w:val="24"/>
        </w:rPr>
        <w:t xml:space="preserve"> </w:t>
      </w:r>
      <w:r w:rsidR="007F33FE">
        <w:rPr>
          <w:sz w:val="24"/>
        </w:rPr>
        <w:t>laws</w:t>
      </w:r>
      <w:r w:rsidR="007F33FE">
        <w:rPr>
          <w:spacing w:val="-14"/>
          <w:sz w:val="24"/>
        </w:rPr>
        <w:t xml:space="preserve"> </w:t>
      </w:r>
      <w:r w:rsidR="007F33FE">
        <w:rPr>
          <w:sz w:val="24"/>
        </w:rPr>
        <w:t>or</w:t>
      </w:r>
      <w:r w:rsidR="007F33FE">
        <w:rPr>
          <w:spacing w:val="-15"/>
          <w:sz w:val="24"/>
        </w:rPr>
        <w:t xml:space="preserve"> </w:t>
      </w:r>
      <w:r w:rsidR="007F33FE">
        <w:rPr>
          <w:sz w:val="24"/>
        </w:rPr>
        <w:t>regulations</w:t>
      </w:r>
      <w:r w:rsidR="007F33FE">
        <w:rPr>
          <w:spacing w:val="-14"/>
          <w:sz w:val="24"/>
        </w:rPr>
        <w:t xml:space="preserve"> </w:t>
      </w:r>
      <w:r w:rsidR="007F33FE">
        <w:rPr>
          <w:sz w:val="24"/>
        </w:rPr>
        <w:t>of</w:t>
      </w:r>
      <w:r w:rsidR="007F33FE">
        <w:rPr>
          <w:spacing w:val="-11"/>
          <w:sz w:val="24"/>
        </w:rPr>
        <w:t xml:space="preserve"> </w:t>
      </w:r>
      <w:r w:rsidR="007F33FE">
        <w:rPr>
          <w:sz w:val="24"/>
        </w:rPr>
        <w:t>any</w:t>
      </w:r>
      <w:r w:rsidR="007F33FE">
        <w:rPr>
          <w:spacing w:val="-16"/>
          <w:sz w:val="24"/>
        </w:rPr>
        <w:t xml:space="preserve"> </w:t>
      </w:r>
      <w:r w:rsidR="007F33FE">
        <w:rPr>
          <w:sz w:val="24"/>
        </w:rPr>
        <w:t>governmental</w:t>
      </w:r>
      <w:r w:rsidR="007F33FE">
        <w:rPr>
          <w:spacing w:val="-14"/>
          <w:sz w:val="24"/>
        </w:rPr>
        <w:t xml:space="preserve"> </w:t>
      </w:r>
      <w:r w:rsidR="007F33FE">
        <w:rPr>
          <w:sz w:val="24"/>
        </w:rPr>
        <w:t>authority,</w:t>
      </w:r>
      <w:r w:rsidR="007F33FE">
        <w:rPr>
          <w:spacing w:val="-13"/>
          <w:sz w:val="24"/>
        </w:rPr>
        <w:t xml:space="preserve"> </w:t>
      </w:r>
      <w:r w:rsidR="007F33FE">
        <w:rPr>
          <w:sz w:val="24"/>
        </w:rPr>
        <w:t>whether</w:t>
      </w:r>
      <w:r w:rsidR="007F33FE">
        <w:rPr>
          <w:spacing w:val="-15"/>
          <w:sz w:val="24"/>
        </w:rPr>
        <w:t xml:space="preserve"> </w:t>
      </w:r>
      <w:r w:rsidR="007F33FE">
        <w:rPr>
          <w:sz w:val="24"/>
        </w:rPr>
        <w:t>such</w:t>
      </w:r>
      <w:r w:rsidR="007F33FE">
        <w:rPr>
          <w:spacing w:val="-13"/>
          <w:sz w:val="24"/>
        </w:rPr>
        <w:t xml:space="preserve"> </w:t>
      </w:r>
      <w:r w:rsidR="007F33FE">
        <w:rPr>
          <w:sz w:val="24"/>
        </w:rPr>
        <w:t>reference</w:t>
      </w:r>
      <w:r w:rsidR="007F33FE">
        <w:rPr>
          <w:spacing w:val="-13"/>
          <w:sz w:val="24"/>
        </w:rPr>
        <w:t xml:space="preserve"> </w:t>
      </w:r>
      <w:r w:rsidR="007F33FE">
        <w:rPr>
          <w:sz w:val="24"/>
        </w:rPr>
        <w:t>be</w:t>
      </w:r>
      <w:r w:rsidR="007F33FE">
        <w:rPr>
          <w:spacing w:val="-12"/>
          <w:sz w:val="24"/>
        </w:rPr>
        <w:t xml:space="preserve"> </w:t>
      </w:r>
      <w:r w:rsidR="007F33FE">
        <w:rPr>
          <w:sz w:val="24"/>
        </w:rPr>
        <w:t>specific</w:t>
      </w:r>
      <w:r w:rsidR="007F33FE">
        <w:rPr>
          <w:spacing w:val="-65"/>
          <w:sz w:val="24"/>
        </w:rPr>
        <w:t xml:space="preserve"> </w:t>
      </w:r>
      <w:r w:rsidR="007F33FE">
        <w:rPr>
          <w:sz w:val="24"/>
        </w:rPr>
        <w:t>or by implication, shall mean the latest standard specification, manual, code or laws or</w:t>
      </w:r>
      <w:r w:rsidR="007F33FE">
        <w:rPr>
          <w:spacing w:val="1"/>
          <w:sz w:val="24"/>
        </w:rPr>
        <w:t xml:space="preserve"> </w:t>
      </w:r>
      <w:r w:rsidR="007F33FE">
        <w:rPr>
          <w:sz w:val="24"/>
        </w:rPr>
        <w:t>regulations in effect at the time of approval of the project, except as may be otherwise</w:t>
      </w:r>
      <w:r w:rsidR="007F33FE">
        <w:rPr>
          <w:spacing w:val="1"/>
          <w:sz w:val="24"/>
        </w:rPr>
        <w:t xml:space="preserve"> </w:t>
      </w:r>
      <w:r w:rsidR="007F33FE">
        <w:rPr>
          <w:sz w:val="24"/>
        </w:rPr>
        <w:t>specifically</w:t>
      </w:r>
      <w:r w:rsidR="007F33FE">
        <w:rPr>
          <w:spacing w:val="-3"/>
          <w:sz w:val="24"/>
        </w:rPr>
        <w:t xml:space="preserve"> </w:t>
      </w:r>
      <w:r w:rsidR="007F33FE">
        <w:rPr>
          <w:sz w:val="24"/>
        </w:rPr>
        <w:t>stated.</w:t>
      </w:r>
    </w:p>
    <w:p w14:paraId="5B9FD283" w14:textId="77777777" w:rsidR="007E5106" w:rsidRDefault="007E5106">
      <w:pPr>
        <w:pStyle w:val="BodyText"/>
      </w:pPr>
    </w:p>
    <w:p w14:paraId="1D5BCE33" w14:textId="47B3A104" w:rsidR="007E5106" w:rsidRDefault="007F33FE">
      <w:pPr>
        <w:pStyle w:val="BodyText"/>
        <w:ind w:left="219" w:right="397"/>
        <w:jc w:val="both"/>
      </w:pPr>
      <w:r>
        <w:t>If, during the performance of the work, Contractor finds a conflict, error or discrepancy in</w:t>
      </w:r>
      <w:r>
        <w:rPr>
          <w:spacing w:val="-64"/>
        </w:rPr>
        <w:t xml:space="preserve"> </w:t>
      </w:r>
      <w:r>
        <w:t>the approved plans or these standards, Contractor shall so report to the Owner and the</w:t>
      </w:r>
      <w:r>
        <w:rPr>
          <w:spacing w:val="1"/>
        </w:rPr>
        <w:t xml:space="preserve"> </w:t>
      </w:r>
      <w:r w:rsidR="00747715">
        <w:t>c</w:t>
      </w:r>
      <w:r>
        <w:t>ity’s</w:t>
      </w:r>
      <w:r>
        <w:rPr>
          <w:spacing w:val="-7"/>
        </w:rPr>
        <w:t xml:space="preserve"> </w:t>
      </w:r>
      <w:r w:rsidR="00747715">
        <w:t>r</w:t>
      </w:r>
      <w:r>
        <w:t>epresentative</w:t>
      </w:r>
      <w:r>
        <w:rPr>
          <w:spacing w:val="-6"/>
        </w:rPr>
        <w:t xml:space="preserve"> </w:t>
      </w:r>
      <w:r>
        <w:t>at</w:t>
      </w:r>
      <w:r>
        <w:rPr>
          <w:spacing w:val="-6"/>
        </w:rPr>
        <w:t xml:space="preserve"> </w:t>
      </w:r>
      <w:r>
        <w:t>once</w:t>
      </w:r>
      <w:r>
        <w:rPr>
          <w:spacing w:val="-6"/>
        </w:rPr>
        <w:t xml:space="preserve"> </w:t>
      </w:r>
      <w:r>
        <w:t>and</w:t>
      </w:r>
      <w:r>
        <w:rPr>
          <w:spacing w:val="-8"/>
        </w:rPr>
        <w:t xml:space="preserve"> </w:t>
      </w:r>
      <w:r>
        <w:t>before</w:t>
      </w:r>
      <w:r>
        <w:rPr>
          <w:spacing w:val="-7"/>
        </w:rPr>
        <w:t xml:space="preserve"> </w:t>
      </w:r>
      <w:r>
        <w:t>proceeding</w:t>
      </w:r>
      <w:r>
        <w:rPr>
          <w:spacing w:val="-11"/>
        </w:rPr>
        <w:t xml:space="preserve"> </w:t>
      </w:r>
      <w:r>
        <w:t>with</w:t>
      </w:r>
      <w:r>
        <w:rPr>
          <w:spacing w:val="-8"/>
        </w:rPr>
        <w:t xml:space="preserve"> </w:t>
      </w:r>
      <w:r>
        <w:t>the</w:t>
      </w:r>
      <w:r>
        <w:rPr>
          <w:spacing w:val="-8"/>
        </w:rPr>
        <w:t xml:space="preserve"> </w:t>
      </w:r>
      <w:r>
        <w:t>work</w:t>
      </w:r>
      <w:r>
        <w:rPr>
          <w:spacing w:val="-8"/>
        </w:rPr>
        <w:t xml:space="preserve"> </w:t>
      </w:r>
      <w:r>
        <w:t>affected</w:t>
      </w:r>
      <w:r>
        <w:rPr>
          <w:spacing w:val="-8"/>
        </w:rPr>
        <w:t xml:space="preserve"> </w:t>
      </w:r>
      <w:r>
        <w:t>thereby</w:t>
      </w:r>
      <w:r>
        <w:rPr>
          <w:spacing w:val="-12"/>
        </w:rPr>
        <w:t xml:space="preserve"> </w:t>
      </w:r>
      <w:r>
        <w:t>shall</w:t>
      </w:r>
      <w:r>
        <w:rPr>
          <w:spacing w:val="-64"/>
        </w:rPr>
        <w:t xml:space="preserve"> </w:t>
      </w:r>
      <w:r>
        <w:t>obtain</w:t>
      </w:r>
      <w:r>
        <w:rPr>
          <w:spacing w:val="-7"/>
        </w:rPr>
        <w:t xml:space="preserve"> </w:t>
      </w:r>
      <w:r>
        <w:t>an</w:t>
      </w:r>
      <w:r>
        <w:rPr>
          <w:spacing w:val="-7"/>
        </w:rPr>
        <w:t xml:space="preserve"> </w:t>
      </w:r>
      <w:r>
        <w:t>interpretation</w:t>
      </w:r>
      <w:r>
        <w:rPr>
          <w:spacing w:val="-6"/>
        </w:rPr>
        <w:t xml:space="preserve"> </w:t>
      </w:r>
      <w:r>
        <w:t>or</w:t>
      </w:r>
      <w:r>
        <w:rPr>
          <w:spacing w:val="-9"/>
        </w:rPr>
        <w:t xml:space="preserve"> </w:t>
      </w:r>
      <w:r>
        <w:t>clarification</w:t>
      </w:r>
      <w:r>
        <w:rPr>
          <w:spacing w:val="-6"/>
        </w:rPr>
        <w:t xml:space="preserve"> </w:t>
      </w:r>
      <w:r>
        <w:t>from</w:t>
      </w:r>
      <w:r>
        <w:rPr>
          <w:spacing w:val="-9"/>
        </w:rPr>
        <w:t xml:space="preserve"> </w:t>
      </w:r>
      <w:r>
        <w:t>Owner’s</w:t>
      </w:r>
      <w:r>
        <w:rPr>
          <w:spacing w:val="-9"/>
        </w:rPr>
        <w:t xml:space="preserve"> </w:t>
      </w:r>
      <w:r>
        <w:t>Engineer</w:t>
      </w:r>
      <w:r>
        <w:rPr>
          <w:spacing w:val="-10"/>
        </w:rPr>
        <w:t xml:space="preserve"> </w:t>
      </w:r>
      <w:r>
        <w:t>and</w:t>
      </w:r>
      <w:r>
        <w:rPr>
          <w:spacing w:val="-9"/>
        </w:rPr>
        <w:t xml:space="preserve"> </w:t>
      </w:r>
      <w:r w:rsidR="00A81C15">
        <w:t>c</w:t>
      </w:r>
      <w:r>
        <w:t>ity’s</w:t>
      </w:r>
      <w:r>
        <w:rPr>
          <w:spacing w:val="-9"/>
        </w:rPr>
        <w:t xml:space="preserve"> </w:t>
      </w:r>
      <w:r w:rsidR="00A81C15">
        <w:t>r</w:t>
      </w:r>
      <w:r>
        <w:t>epresentative</w:t>
      </w:r>
      <w:r w:rsidR="007E0B48">
        <w:t>:</w:t>
      </w:r>
    </w:p>
    <w:p w14:paraId="5E51DDAC" w14:textId="77777777" w:rsidR="007E0B48" w:rsidRDefault="007E0B48">
      <w:pPr>
        <w:pStyle w:val="BodyText"/>
        <w:ind w:left="219" w:right="397"/>
        <w:jc w:val="both"/>
      </w:pPr>
    </w:p>
    <w:p w14:paraId="7CE52B72" w14:textId="5E2B53D1" w:rsidR="007E5106" w:rsidRPr="00610D48" w:rsidRDefault="00B17346" w:rsidP="00610D48">
      <w:pPr>
        <w:tabs>
          <w:tab w:val="left" w:pos="1480"/>
        </w:tabs>
        <w:ind w:left="720" w:right="395"/>
        <w:rPr>
          <w:sz w:val="24"/>
        </w:rPr>
      </w:pPr>
      <w:r>
        <w:rPr>
          <w:sz w:val="24"/>
        </w:rPr>
        <w:tab/>
        <w:t xml:space="preserve">1. </w:t>
      </w:r>
      <w:r w:rsidR="007F33FE" w:rsidRPr="00610D48">
        <w:rPr>
          <w:sz w:val="24"/>
        </w:rPr>
        <w:t>In the event of any discrepancy between the scaled dimensions on any</w:t>
      </w:r>
      <w:r w:rsidR="007F33FE" w:rsidRPr="00610D48">
        <w:rPr>
          <w:spacing w:val="1"/>
          <w:sz w:val="24"/>
        </w:rPr>
        <w:t xml:space="preserve"> </w:t>
      </w:r>
      <w:r w:rsidR="007F33FE" w:rsidRPr="00610D48">
        <w:rPr>
          <w:sz w:val="24"/>
        </w:rPr>
        <w:t>drawing and the written dimensions shown thereon, the written dimensions</w:t>
      </w:r>
      <w:r w:rsidR="007F33FE" w:rsidRPr="00610D48">
        <w:rPr>
          <w:spacing w:val="1"/>
          <w:sz w:val="24"/>
        </w:rPr>
        <w:t xml:space="preserve"> </w:t>
      </w:r>
      <w:r w:rsidR="007F33FE" w:rsidRPr="00610D48">
        <w:rPr>
          <w:sz w:val="24"/>
        </w:rPr>
        <w:t>shall</w:t>
      </w:r>
      <w:r w:rsidR="007F33FE" w:rsidRPr="00610D48">
        <w:rPr>
          <w:spacing w:val="-1"/>
          <w:sz w:val="24"/>
        </w:rPr>
        <w:t xml:space="preserve"> </w:t>
      </w:r>
      <w:r w:rsidR="007F33FE" w:rsidRPr="00610D48">
        <w:rPr>
          <w:sz w:val="24"/>
        </w:rPr>
        <w:t>be</w:t>
      </w:r>
      <w:r w:rsidR="007F33FE" w:rsidRPr="00610D48">
        <w:rPr>
          <w:spacing w:val="1"/>
          <w:sz w:val="24"/>
        </w:rPr>
        <w:t xml:space="preserve"> </w:t>
      </w:r>
      <w:r w:rsidR="007F33FE" w:rsidRPr="00610D48">
        <w:rPr>
          <w:sz w:val="24"/>
        </w:rPr>
        <w:t>taken</w:t>
      </w:r>
      <w:r w:rsidR="007F33FE" w:rsidRPr="00610D48">
        <w:rPr>
          <w:spacing w:val="1"/>
          <w:sz w:val="24"/>
        </w:rPr>
        <w:t xml:space="preserve"> </w:t>
      </w:r>
      <w:r w:rsidR="007F33FE" w:rsidRPr="00610D48">
        <w:rPr>
          <w:sz w:val="24"/>
        </w:rPr>
        <w:t>as correct.</w:t>
      </w:r>
    </w:p>
    <w:p w14:paraId="7EC0AE78" w14:textId="775ABA42" w:rsidR="007E5106" w:rsidRPr="00610D48" w:rsidRDefault="00B17346" w:rsidP="00610D48">
      <w:pPr>
        <w:tabs>
          <w:tab w:val="left" w:pos="1480"/>
        </w:tabs>
        <w:spacing w:before="1"/>
        <w:ind w:left="720" w:right="396"/>
        <w:rPr>
          <w:sz w:val="24"/>
        </w:rPr>
      </w:pPr>
      <w:r>
        <w:rPr>
          <w:spacing w:val="-1"/>
          <w:sz w:val="24"/>
        </w:rPr>
        <w:tab/>
        <w:t xml:space="preserve">2.  </w:t>
      </w:r>
      <w:r w:rsidR="007F33FE" w:rsidRPr="00610D48">
        <w:rPr>
          <w:spacing w:val="-1"/>
          <w:sz w:val="24"/>
        </w:rPr>
        <w:t>Any</w:t>
      </w:r>
      <w:r w:rsidR="007F33FE" w:rsidRPr="00610D48">
        <w:rPr>
          <w:spacing w:val="-17"/>
          <w:sz w:val="24"/>
        </w:rPr>
        <w:t xml:space="preserve"> </w:t>
      </w:r>
      <w:r w:rsidR="007F33FE" w:rsidRPr="00610D48">
        <w:rPr>
          <w:spacing w:val="-1"/>
          <w:sz w:val="24"/>
        </w:rPr>
        <w:t>part</w:t>
      </w:r>
      <w:r w:rsidR="007F33FE" w:rsidRPr="00610D48">
        <w:rPr>
          <w:spacing w:val="-14"/>
          <w:sz w:val="24"/>
        </w:rPr>
        <w:t xml:space="preserve"> </w:t>
      </w:r>
      <w:r w:rsidR="007F33FE" w:rsidRPr="00610D48">
        <w:rPr>
          <w:spacing w:val="-1"/>
          <w:sz w:val="24"/>
        </w:rPr>
        <w:t>of</w:t>
      </w:r>
      <w:r w:rsidR="007F33FE" w:rsidRPr="00610D48">
        <w:rPr>
          <w:spacing w:val="-12"/>
          <w:sz w:val="24"/>
        </w:rPr>
        <w:t xml:space="preserve"> </w:t>
      </w:r>
      <w:r w:rsidR="007F33FE" w:rsidRPr="00610D48">
        <w:rPr>
          <w:spacing w:val="-1"/>
          <w:sz w:val="24"/>
        </w:rPr>
        <w:t>the</w:t>
      </w:r>
      <w:r w:rsidR="007F33FE" w:rsidRPr="00610D48">
        <w:rPr>
          <w:spacing w:val="-13"/>
          <w:sz w:val="24"/>
        </w:rPr>
        <w:t xml:space="preserve"> </w:t>
      </w:r>
      <w:r w:rsidR="00F26C68" w:rsidRPr="00610D48">
        <w:rPr>
          <w:spacing w:val="-1"/>
          <w:sz w:val="24"/>
        </w:rPr>
        <w:t>work,</w:t>
      </w:r>
      <w:r w:rsidR="007F33FE" w:rsidRPr="00610D48">
        <w:rPr>
          <w:spacing w:val="-13"/>
          <w:sz w:val="24"/>
        </w:rPr>
        <w:t xml:space="preserve"> </w:t>
      </w:r>
      <w:r w:rsidR="007F33FE" w:rsidRPr="00610D48">
        <w:rPr>
          <w:spacing w:val="-1"/>
          <w:sz w:val="24"/>
        </w:rPr>
        <w:t>which</w:t>
      </w:r>
      <w:r w:rsidR="007F33FE" w:rsidRPr="00610D48">
        <w:rPr>
          <w:spacing w:val="-13"/>
          <w:sz w:val="24"/>
        </w:rPr>
        <w:t xml:space="preserve"> </w:t>
      </w:r>
      <w:r w:rsidR="007F33FE" w:rsidRPr="00610D48">
        <w:rPr>
          <w:sz w:val="24"/>
        </w:rPr>
        <w:t>is</w:t>
      </w:r>
      <w:r w:rsidR="007F33FE" w:rsidRPr="00610D48">
        <w:rPr>
          <w:spacing w:val="-14"/>
          <w:sz w:val="24"/>
        </w:rPr>
        <w:t xml:space="preserve"> </w:t>
      </w:r>
      <w:r w:rsidR="007F33FE" w:rsidRPr="00610D48">
        <w:rPr>
          <w:sz w:val="24"/>
        </w:rPr>
        <w:t>not</w:t>
      </w:r>
      <w:r w:rsidR="007F33FE" w:rsidRPr="00610D48">
        <w:rPr>
          <w:spacing w:val="-14"/>
          <w:sz w:val="24"/>
        </w:rPr>
        <w:t xml:space="preserve"> </w:t>
      </w:r>
      <w:r w:rsidR="007F33FE" w:rsidRPr="00610D48">
        <w:rPr>
          <w:sz w:val="24"/>
        </w:rPr>
        <w:t>mentioned</w:t>
      </w:r>
      <w:r w:rsidR="007F33FE" w:rsidRPr="00610D48">
        <w:rPr>
          <w:spacing w:val="-13"/>
          <w:sz w:val="24"/>
        </w:rPr>
        <w:t xml:space="preserve"> </w:t>
      </w:r>
      <w:r w:rsidR="007F33FE" w:rsidRPr="00610D48">
        <w:rPr>
          <w:sz w:val="24"/>
        </w:rPr>
        <w:t>in</w:t>
      </w:r>
      <w:r w:rsidR="007F33FE" w:rsidRPr="00610D48">
        <w:rPr>
          <w:spacing w:val="-12"/>
          <w:sz w:val="24"/>
        </w:rPr>
        <w:t xml:space="preserve"> </w:t>
      </w:r>
      <w:r w:rsidR="007F33FE" w:rsidRPr="00610D48">
        <w:rPr>
          <w:sz w:val="24"/>
        </w:rPr>
        <w:t>the</w:t>
      </w:r>
      <w:r w:rsidR="007F33FE" w:rsidRPr="00610D48">
        <w:rPr>
          <w:spacing w:val="-13"/>
          <w:sz w:val="24"/>
        </w:rPr>
        <w:t xml:space="preserve"> </w:t>
      </w:r>
      <w:r w:rsidR="007F33FE" w:rsidRPr="00610D48">
        <w:rPr>
          <w:sz w:val="24"/>
        </w:rPr>
        <w:t>specifications,</w:t>
      </w:r>
      <w:r w:rsidR="007F33FE" w:rsidRPr="00610D48">
        <w:rPr>
          <w:spacing w:val="-14"/>
          <w:sz w:val="24"/>
        </w:rPr>
        <w:t xml:space="preserve"> </w:t>
      </w:r>
      <w:r w:rsidR="007F33FE" w:rsidRPr="00610D48">
        <w:rPr>
          <w:sz w:val="24"/>
        </w:rPr>
        <w:t>but</w:t>
      </w:r>
      <w:r w:rsidR="007F33FE" w:rsidRPr="00610D48">
        <w:rPr>
          <w:spacing w:val="-14"/>
          <w:sz w:val="24"/>
        </w:rPr>
        <w:t xml:space="preserve"> </w:t>
      </w:r>
      <w:r w:rsidR="007F33FE" w:rsidRPr="00610D48">
        <w:rPr>
          <w:sz w:val="24"/>
        </w:rPr>
        <w:t>is</w:t>
      </w:r>
      <w:r w:rsidR="007F33FE" w:rsidRPr="00610D48">
        <w:rPr>
          <w:spacing w:val="-14"/>
          <w:sz w:val="24"/>
        </w:rPr>
        <w:t xml:space="preserve"> </w:t>
      </w:r>
      <w:r w:rsidR="007F33FE" w:rsidRPr="00610D48">
        <w:rPr>
          <w:sz w:val="24"/>
        </w:rPr>
        <w:t>shown</w:t>
      </w:r>
      <w:r w:rsidR="007F33FE" w:rsidRPr="00610D48">
        <w:rPr>
          <w:spacing w:val="-64"/>
          <w:sz w:val="24"/>
        </w:rPr>
        <w:t xml:space="preserve"> </w:t>
      </w:r>
      <w:r w:rsidR="007F33FE" w:rsidRPr="00610D48">
        <w:rPr>
          <w:sz w:val="24"/>
        </w:rPr>
        <w:t xml:space="preserve">on the drawings, shall be </w:t>
      </w:r>
      <w:r w:rsidR="003D40C5" w:rsidRPr="00610D48">
        <w:rPr>
          <w:sz w:val="24"/>
        </w:rPr>
        <w:t>furnished,</w:t>
      </w:r>
      <w:r w:rsidR="007F33FE" w:rsidRPr="00610D48">
        <w:rPr>
          <w:sz w:val="24"/>
        </w:rPr>
        <w:t xml:space="preserve"> and installed by Contractor as if fully</w:t>
      </w:r>
      <w:r w:rsidR="007F33FE" w:rsidRPr="00610D48">
        <w:rPr>
          <w:spacing w:val="1"/>
          <w:sz w:val="24"/>
        </w:rPr>
        <w:t xml:space="preserve"> </w:t>
      </w:r>
      <w:r w:rsidR="007F33FE" w:rsidRPr="00610D48">
        <w:rPr>
          <w:sz w:val="24"/>
        </w:rPr>
        <w:t>described in</w:t>
      </w:r>
      <w:r w:rsidR="007F33FE" w:rsidRPr="00610D48">
        <w:rPr>
          <w:spacing w:val="1"/>
          <w:sz w:val="24"/>
        </w:rPr>
        <w:t xml:space="preserve"> </w:t>
      </w:r>
      <w:r w:rsidR="007F33FE" w:rsidRPr="00610D48">
        <w:rPr>
          <w:sz w:val="24"/>
        </w:rPr>
        <w:t>the</w:t>
      </w:r>
      <w:r w:rsidR="007F33FE" w:rsidRPr="00610D48">
        <w:rPr>
          <w:spacing w:val="1"/>
          <w:sz w:val="24"/>
        </w:rPr>
        <w:t xml:space="preserve"> </w:t>
      </w:r>
      <w:r w:rsidR="007F33FE" w:rsidRPr="00610D48">
        <w:rPr>
          <w:sz w:val="24"/>
        </w:rPr>
        <w:t>specifications.</w:t>
      </w:r>
    </w:p>
    <w:p w14:paraId="40F22DC0" w14:textId="235D2D47" w:rsidR="007E5106" w:rsidRPr="00610D48" w:rsidRDefault="00B17346" w:rsidP="00610D48">
      <w:pPr>
        <w:tabs>
          <w:tab w:val="left" w:pos="1480"/>
        </w:tabs>
        <w:ind w:left="720" w:right="394"/>
        <w:rPr>
          <w:sz w:val="24"/>
        </w:rPr>
      </w:pPr>
      <w:r>
        <w:rPr>
          <w:sz w:val="24"/>
        </w:rPr>
        <w:tab/>
        <w:t xml:space="preserve">3.  </w:t>
      </w:r>
      <w:r w:rsidR="007F33FE" w:rsidRPr="00610D48">
        <w:rPr>
          <w:sz w:val="24"/>
        </w:rPr>
        <w:t xml:space="preserve">Work and materials shall conform to the lines, grades, </w:t>
      </w:r>
      <w:r w:rsidR="003D40C5" w:rsidRPr="00610D48">
        <w:rPr>
          <w:sz w:val="24"/>
        </w:rPr>
        <w:t>dimensions,</w:t>
      </w:r>
      <w:r w:rsidR="007F33FE" w:rsidRPr="00610D48">
        <w:rPr>
          <w:sz w:val="24"/>
        </w:rPr>
        <w:t xml:space="preserve"> and</w:t>
      </w:r>
      <w:r w:rsidR="007F33FE" w:rsidRPr="00610D48">
        <w:rPr>
          <w:spacing w:val="1"/>
          <w:sz w:val="24"/>
        </w:rPr>
        <w:t xml:space="preserve"> </w:t>
      </w:r>
      <w:r w:rsidR="007F33FE" w:rsidRPr="00610D48">
        <w:rPr>
          <w:sz w:val="24"/>
        </w:rPr>
        <w:t>material</w:t>
      </w:r>
      <w:r w:rsidR="007F33FE" w:rsidRPr="00610D48">
        <w:rPr>
          <w:spacing w:val="1"/>
          <w:sz w:val="24"/>
        </w:rPr>
        <w:t xml:space="preserve"> </w:t>
      </w:r>
      <w:r w:rsidR="007F33FE" w:rsidRPr="00610D48">
        <w:rPr>
          <w:sz w:val="24"/>
        </w:rPr>
        <w:t>requirements,</w:t>
      </w:r>
      <w:r w:rsidR="007F33FE" w:rsidRPr="00610D48">
        <w:rPr>
          <w:spacing w:val="1"/>
          <w:sz w:val="24"/>
        </w:rPr>
        <w:t xml:space="preserve"> </w:t>
      </w:r>
      <w:r w:rsidR="007F33FE" w:rsidRPr="00610D48">
        <w:rPr>
          <w:sz w:val="24"/>
        </w:rPr>
        <w:t>including</w:t>
      </w:r>
      <w:r w:rsidR="007F33FE" w:rsidRPr="00610D48">
        <w:rPr>
          <w:spacing w:val="1"/>
          <w:sz w:val="24"/>
        </w:rPr>
        <w:t xml:space="preserve"> </w:t>
      </w:r>
      <w:r w:rsidR="007F33FE" w:rsidRPr="00610D48">
        <w:rPr>
          <w:sz w:val="24"/>
        </w:rPr>
        <w:t>tolerances,</w:t>
      </w:r>
      <w:r w:rsidR="007F33FE" w:rsidRPr="00610D48">
        <w:rPr>
          <w:spacing w:val="1"/>
          <w:sz w:val="24"/>
        </w:rPr>
        <w:t xml:space="preserve"> </w:t>
      </w:r>
      <w:r w:rsidR="007F33FE" w:rsidRPr="00610D48">
        <w:rPr>
          <w:sz w:val="24"/>
        </w:rPr>
        <w:t>shown</w:t>
      </w:r>
      <w:r w:rsidR="007F33FE" w:rsidRPr="00610D48">
        <w:rPr>
          <w:spacing w:val="1"/>
          <w:sz w:val="24"/>
        </w:rPr>
        <w:t xml:space="preserve"> </w:t>
      </w:r>
      <w:r w:rsidR="007F33FE" w:rsidRPr="00610D48">
        <w:rPr>
          <w:sz w:val="24"/>
        </w:rPr>
        <w:t>in</w:t>
      </w:r>
      <w:r w:rsidR="007F33FE" w:rsidRPr="00610D48">
        <w:rPr>
          <w:spacing w:val="1"/>
          <w:sz w:val="24"/>
        </w:rPr>
        <w:t xml:space="preserve"> </w:t>
      </w:r>
      <w:r w:rsidR="007F33FE" w:rsidRPr="00610D48">
        <w:rPr>
          <w:sz w:val="24"/>
        </w:rPr>
        <w:t>the</w:t>
      </w:r>
      <w:r w:rsidR="007F33FE" w:rsidRPr="00610D48">
        <w:rPr>
          <w:spacing w:val="1"/>
          <w:sz w:val="24"/>
        </w:rPr>
        <w:t xml:space="preserve"> </w:t>
      </w:r>
      <w:r w:rsidR="007F33FE" w:rsidRPr="00610D48">
        <w:rPr>
          <w:sz w:val="24"/>
        </w:rPr>
        <w:t>Standard</w:t>
      </w:r>
      <w:r w:rsidR="007F33FE" w:rsidRPr="00610D48">
        <w:rPr>
          <w:spacing w:val="1"/>
          <w:sz w:val="24"/>
        </w:rPr>
        <w:t xml:space="preserve"> </w:t>
      </w:r>
      <w:r w:rsidR="007F33FE" w:rsidRPr="00610D48">
        <w:rPr>
          <w:sz w:val="24"/>
        </w:rPr>
        <w:t>Specifications and on the Approved Drawings. Although measurements,</w:t>
      </w:r>
      <w:r w:rsidR="007F33FE" w:rsidRPr="00610D48">
        <w:rPr>
          <w:spacing w:val="1"/>
          <w:sz w:val="24"/>
        </w:rPr>
        <w:t xml:space="preserve"> </w:t>
      </w:r>
      <w:r w:rsidR="007F33FE" w:rsidRPr="00610D48">
        <w:rPr>
          <w:spacing w:val="-2"/>
          <w:sz w:val="24"/>
        </w:rPr>
        <w:t>sampling</w:t>
      </w:r>
      <w:r w:rsidR="007F33FE" w:rsidRPr="00610D48">
        <w:rPr>
          <w:spacing w:val="-18"/>
          <w:sz w:val="24"/>
        </w:rPr>
        <w:t xml:space="preserve"> </w:t>
      </w:r>
      <w:r w:rsidR="007F33FE" w:rsidRPr="00610D48">
        <w:rPr>
          <w:spacing w:val="-2"/>
          <w:sz w:val="24"/>
        </w:rPr>
        <w:t>and</w:t>
      </w:r>
      <w:r w:rsidR="007F33FE" w:rsidRPr="00610D48">
        <w:rPr>
          <w:spacing w:val="-16"/>
          <w:sz w:val="24"/>
        </w:rPr>
        <w:t xml:space="preserve"> </w:t>
      </w:r>
      <w:r w:rsidR="007F33FE" w:rsidRPr="00610D48">
        <w:rPr>
          <w:spacing w:val="-2"/>
          <w:sz w:val="24"/>
        </w:rPr>
        <w:t>testing</w:t>
      </w:r>
      <w:r w:rsidR="007F33FE" w:rsidRPr="00610D48">
        <w:rPr>
          <w:spacing w:val="-17"/>
          <w:sz w:val="24"/>
        </w:rPr>
        <w:t xml:space="preserve"> </w:t>
      </w:r>
      <w:r w:rsidR="007F33FE" w:rsidRPr="00610D48">
        <w:rPr>
          <w:spacing w:val="-2"/>
          <w:sz w:val="24"/>
        </w:rPr>
        <w:t>may</w:t>
      </w:r>
      <w:r w:rsidR="007F33FE" w:rsidRPr="00610D48">
        <w:rPr>
          <w:spacing w:val="-19"/>
          <w:sz w:val="24"/>
        </w:rPr>
        <w:t xml:space="preserve"> </w:t>
      </w:r>
      <w:r w:rsidR="007F33FE" w:rsidRPr="00610D48">
        <w:rPr>
          <w:spacing w:val="-2"/>
          <w:sz w:val="24"/>
        </w:rPr>
        <w:t>be</w:t>
      </w:r>
      <w:r w:rsidR="007F33FE" w:rsidRPr="00610D48">
        <w:rPr>
          <w:spacing w:val="-16"/>
          <w:sz w:val="24"/>
        </w:rPr>
        <w:t xml:space="preserve"> </w:t>
      </w:r>
      <w:r w:rsidR="007F33FE" w:rsidRPr="00610D48">
        <w:rPr>
          <w:spacing w:val="-2"/>
          <w:sz w:val="24"/>
        </w:rPr>
        <w:t>considered</w:t>
      </w:r>
      <w:r w:rsidR="007F33FE" w:rsidRPr="00610D48">
        <w:rPr>
          <w:spacing w:val="-20"/>
          <w:sz w:val="24"/>
        </w:rPr>
        <w:t xml:space="preserve"> </w:t>
      </w:r>
      <w:r w:rsidR="007F33FE" w:rsidRPr="00610D48">
        <w:rPr>
          <w:spacing w:val="-1"/>
          <w:sz w:val="24"/>
        </w:rPr>
        <w:t>evidence</w:t>
      </w:r>
      <w:r w:rsidR="007F33FE" w:rsidRPr="00610D48">
        <w:rPr>
          <w:spacing w:val="-21"/>
          <w:sz w:val="24"/>
        </w:rPr>
        <w:t xml:space="preserve"> </w:t>
      </w:r>
      <w:r w:rsidR="007F33FE" w:rsidRPr="00610D48">
        <w:rPr>
          <w:spacing w:val="-1"/>
          <w:sz w:val="24"/>
        </w:rPr>
        <w:t>as</w:t>
      </w:r>
      <w:r w:rsidR="007F33FE" w:rsidRPr="00610D48">
        <w:rPr>
          <w:spacing w:val="-22"/>
          <w:sz w:val="24"/>
        </w:rPr>
        <w:t xml:space="preserve"> </w:t>
      </w:r>
      <w:r w:rsidR="007F33FE" w:rsidRPr="00610D48">
        <w:rPr>
          <w:spacing w:val="-1"/>
          <w:sz w:val="24"/>
        </w:rPr>
        <w:t>to</w:t>
      </w:r>
      <w:r w:rsidR="007F33FE" w:rsidRPr="00610D48">
        <w:rPr>
          <w:spacing w:val="-20"/>
          <w:sz w:val="24"/>
        </w:rPr>
        <w:t xml:space="preserve"> </w:t>
      </w:r>
      <w:r w:rsidR="007F33FE" w:rsidRPr="00610D48">
        <w:rPr>
          <w:spacing w:val="-1"/>
          <w:sz w:val="24"/>
        </w:rPr>
        <w:t>such</w:t>
      </w:r>
      <w:r w:rsidR="007F33FE" w:rsidRPr="00610D48">
        <w:rPr>
          <w:spacing w:val="-21"/>
          <w:sz w:val="24"/>
        </w:rPr>
        <w:t xml:space="preserve"> </w:t>
      </w:r>
      <w:r w:rsidR="007F33FE" w:rsidRPr="00610D48">
        <w:rPr>
          <w:spacing w:val="-1"/>
          <w:sz w:val="24"/>
        </w:rPr>
        <w:t>conformity,</w:t>
      </w:r>
      <w:r w:rsidR="007F33FE" w:rsidRPr="00610D48">
        <w:rPr>
          <w:spacing w:val="-21"/>
          <w:sz w:val="24"/>
        </w:rPr>
        <w:t xml:space="preserve"> </w:t>
      </w:r>
      <w:r w:rsidR="00865A53" w:rsidRPr="00610D48">
        <w:rPr>
          <w:spacing w:val="-1"/>
          <w:sz w:val="24"/>
        </w:rPr>
        <w:t>c</w:t>
      </w:r>
      <w:r w:rsidR="007F33FE" w:rsidRPr="00610D48">
        <w:rPr>
          <w:spacing w:val="-1"/>
          <w:sz w:val="24"/>
        </w:rPr>
        <w:t>ity’s</w:t>
      </w:r>
      <w:r w:rsidR="007F33FE" w:rsidRPr="00610D48">
        <w:rPr>
          <w:spacing w:val="-64"/>
          <w:sz w:val="24"/>
        </w:rPr>
        <w:t xml:space="preserve"> </w:t>
      </w:r>
      <w:r w:rsidR="00865A53" w:rsidRPr="00610D48">
        <w:rPr>
          <w:spacing w:val="-2"/>
          <w:sz w:val="24"/>
        </w:rPr>
        <w:t>r</w:t>
      </w:r>
      <w:r w:rsidR="007F33FE" w:rsidRPr="00610D48">
        <w:rPr>
          <w:spacing w:val="-2"/>
          <w:sz w:val="24"/>
        </w:rPr>
        <w:t>epresentative</w:t>
      </w:r>
      <w:r w:rsidR="007F33FE" w:rsidRPr="00610D48">
        <w:rPr>
          <w:spacing w:val="-16"/>
          <w:sz w:val="24"/>
        </w:rPr>
        <w:t xml:space="preserve"> </w:t>
      </w:r>
      <w:r w:rsidR="007F33FE" w:rsidRPr="00610D48">
        <w:rPr>
          <w:spacing w:val="-2"/>
          <w:sz w:val="24"/>
        </w:rPr>
        <w:t>shall</w:t>
      </w:r>
      <w:r w:rsidR="007F33FE" w:rsidRPr="00610D48">
        <w:rPr>
          <w:spacing w:val="-17"/>
          <w:sz w:val="24"/>
        </w:rPr>
        <w:t xml:space="preserve"> </w:t>
      </w:r>
      <w:r w:rsidR="007F33FE" w:rsidRPr="00610D48">
        <w:rPr>
          <w:spacing w:val="-2"/>
          <w:sz w:val="24"/>
        </w:rPr>
        <w:t>be</w:t>
      </w:r>
      <w:r w:rsidR="007F33FE" w:rsidRPr="00610D48">
        <w:rPr>
          <w:spacing w:val="-15"/>
          <w:sz w:val="24"/>
        </w:rPr>
        <w:t xml:space="preserve"> </w:t>
      </w:r>
      <w:r w:rsidR="007F33FE" w:rsidRPr="00610D48">
        <w:rPr>
          <w:spacing w:val="-2"/>
          <w:sz w:val="24"/>
        </w:rPr>
        <w:t>the</w:t>
      </w:r>
      <w:r w:rsidR="007F33FE" w:rsidRPr="00610D48">
        <w:rPr>
          <w:spacing w:val="-16"/>
          <w:sz w:val="24"/>
        </w:rPr>
        <w:t xml:space="preserve"> </w:t>
      </w:r>
      <w:r w:rsidR="007F33FE" w:rsidRPr="00610D48">
        <w:rPr>
          <w:spacing w:val="-2"/>
          <w:sz w:val="24"/>
        </w:rPr>
        <w:t>sole</w:t>
      </w:r>
      <w:r w:rsidR="007F33FE" w:rsidRPr="00610D48">
        <w:rPr>
          <w:spacing w:val="-21"/>
          <w:sz w:val="24"/>
        </w:rPr>
        <w:t xml:space="preserve"> </w:t>
      </w:r>
      <w:r w:rsidR="007F33FE" w:rsidRPr="00610D48">
        <w:rPr>
          <w:spacing w:val="-1"/>
          <w:sz w:val="24"/>
        </w:rPr>
        <w:t>judge</w:t>
      </w:r>
      <w:r w:rsidR="007F33FE" w:rsidRPr="00610D48">
        <w:rPr>
          <w:spacing w:val="-21"/>
          <w:sz w:val="24"/>
        </w:rPr>
        <w:t xml:space="preserve"> </w:t>
      </w:r>
      <w:r w:rsidR="007F33FE" w:rsidRPr="00610D48">
        <w:rPr>
          <w:spacing w:val="-1"/>
          <w:sz w:val="24"/>
        </w:rPr>
        <w:t>of</w:t>
      </w:r>
      <w:r w:rsidR="007F33FE" w:rsidRPr="00610D48">
        <w:rPr>
          <w:spacing w:val="-18"/>
          <w:sz w:val="24"/>
        </w:rPr>
        <w:t xml:space="preserve"> </w:t>
      </w:r>
      <w:r w:rsidR="007F33FE" w:rsidRPr="00610D48">
        <w:rPr>
          <w:spacing w:val="-1"/>
          <w:sz w:val="24"/>
        </w:rPr>
        <w:t>whether</w:t>
      </w:r>
      <w:r w:rsidR="007F33FE" w:rsidRPr="00610D48">
        <w:rPr>
          <w:spacing w:val="-22"/>
          <w:sz w:val="24"/>
        </w:rPr>
        <w:t xml:space="preserve"> </w:t>
      </w:r>
      <w:r w:rsidR="007F33FE" w:rsidRPr="00610D48">
        <w:rPr>
          <w:spacing w:val="-1"/>
          <w:sz w:val="24"/>
        </w:rPr>
        <w:t>the</w:t>
      </w:r>
      <w:r w:rsidR="007F33FE" w:rsidRPr="00610D48">
        <w:rPr>
          <w:spacing w:val="-21"/>
          <w:sz w:val="24"/>
        </w:rPr>
        <w:t xml:space="preserve"> </w:t>
      </w:r>
      <w:r w:rsidR="007F33FE" w:rsidRPr="00610D48">
        <w:rPr>
          <w:spacing w:val="-1"/>
          <w:sz w:val="24"/>
        </w:rPr>
        <w:t>work</w:t>
      </w:r>
      <w:r w:rsidR="007F33FE" w:rsidRPr="00610D48">
        <w:rPr>
          <w:spacing w:val="-21"/>
          <w:sz w:val="24"/>
        </w:rPr>
        <w:t xml:space="preserve"> </w:t>
      </w:r>
      <w:r w:rsidR="007F33FE" w:rsidRPr="00610D48">
        <w:rPr>
          <w:spacing w:val="-1"/>
          <w:sz w:val="24"/>
        </w:rPr>
        <w:t>or</w:t>
      </w:r>
      <w:r w:rsidR="007F33FE" w:rsidRPr="00610D48">
        <w:rPr>
          <w:spacing w:val="-22"/>
          <w:sz w:val="24"/>
        </w:rPr>
        <w:t xml:space="preserve"> </w:t>
      </w:r>
      <w:r w:rsidR="007F33FE" w:rsidRPr="00610D48">
        <w:rPr>
          <w:spacing w:val="-1"/>
          <w:sz w:val="24"/>
        </w:rPr>
        <w:t>materials</w:t>
      </w:r>
      <w:r w:rsidR="007F33FE" w:rsidRPr="00610D48">
        <w:rPr>
          <w:spacing w:val="-22"/>
          <w:sz w:val="24"/>
        </w:rPr>
        <w:t xml:space="preserve"> </w:t>
      </w:r>
      <w:r w:rsidR="007F33FE" w:rsidRPr="00610D48">
        <w:rPr>
          <w:spacing w:val="-1"/>
          <w:sz w:val="24"/>
        </w:rPr>
        <w:t>deviate</w:t>
      </w:r>
      <w:r w:rsidR="007F33FE" w:rsidRPr="00610D48">
        <w:rPr>
          <w:spacing w:val="-64"/>
          <w:sz w:val="24"/>
        </w:rPr>
        <w:t xml:space="preserve"> </w:t>
      </w:r>
      <w:r w:rsidR="007F33FE" w:rsidRPr="00610D48">
        <w:rPr>
          <w:sz w:val="24"/>
        </w:rPr>
        <w:t>from the approved documents and City representative’s decision as to any</w:t>
      </w:r>
      <w:r w:rsidR="007F33FE" w:rsidRPr="00610D48">
        <w:rPr>
          <w:spacing w:val="1"/>
          <w:sz w:val="24"/>
        </w:rPr>
        <w:t xml:space="preserve"> </w:t>
      </w:r>
      <w:r w:rsidR="007F33FE" w:rsidRPr="00610D48">
        <w:rPr>
          <w:sz w:val="24"/>
        </w:rPr>
        <w:t>allowable</w:t>
      </w:r>
      <w:r w:rsidR="007F33FE" w:rsidRPr="00610D48">
        <w:rPr>
          <w:spacing w:val="1"/>
          <w:sz w:val="24"/>
        </w:rPr>
        <w:t xml:space="preserve"> </w:t>
      </w:r>
      <w:r w:rsidR="007F33FE" w:rsidRPr="00610D48">
        <w:rPr>
          <w:sz w:val="24"/>
        </w:rPr>
        <w:t>deviations</w:t>
      </w:r>
      <w:r w:rsidR="007F33FE" w:rsidRPr="00610D48">
        <w:rPr>
          <w:spacing w:val="1"/>
          <w:sz w:val="24"/>
        </w:rPr>
        <w:t xml:space="preserve"> </w:t>
      </w:r>
      <w:r w:rsidR="007F33FE" w:rsidRPr="00610D48">
        <w:rPr>
          <w:sz w:val="24"/>
        </w:rPr>
        <w:t>therefrom</w:t>
      </w:r>
      <w:r w:rsidR="007F33FE" w:rsidRPr="00610D48">
        <w:rPr>
          <w:spacing w:val="1"/>
          <w:sz w:val="24"/>
        </w:rPr>
        <w:t xml:space="preserve"> </w:t>
      </w:r>
      <w:r w:rsidR="007F33FE" w:rsidRPr="00610D48">
        <w:rPr>
          <w:sz w:val="24"/>
        </w:rPr>
        <w:t>shall</w:t>
      </w:r>
      <w:r w:rsidR="007F33FE" w:rsidRPr="00610D48">
        <w:rPr>
          <w:spacing w:val="1"/>
          <w:sz w:val="24"/>
        </w:rPr>
        <w:t xml:space="preserve"> </w:t>
      </w:r>
      <w:r w:rsidR="007F33FE" w:rsidRPr="00610D48">
        <w:rPr>
          <w:sz w:val="24"/>
        </w:rPr>
        <w:t>be</w:t>
      </w:r>
      <w:r w:rsidR="007F33FE" w:rsidRPr="00610D48">
        <w:rPr>
          <w:spacing w:val="1"/>
          <w:sz w:val="24"/>
        </w:rPr>
        <w:t xml:space="preserve"> </w:t>
      </w:r>
      <w:r w:rsidR="007F33FE" w:rsidRPr="00610D48">
        <w:rPr>
          <w:sz w:val="24"/>
        </w:rPr>
        <w:t>final.</w:t>
      </w:r>
      <w:r w:rsidR="007F33FE" w:rsidRPr="00610D48">
        <w:rPr>
          <w:spacing w:val="1"/>
          <w:sz w:val="24"/>
        </w:rPr>
        <w:t xml:space="preserve"> </w:t>
      </w:r>
      <w:r w:rsidR="007F33FE" w:rsidRPr="00610D48">
        <w:rPr>
          <w:sz w:val="24"/>
        </w:rPr>
        <w:t>Deviation</w:t>
      </w:r>
      <w:r w:rsidR="007F33FE" w:rsidRPr="00610D48">
        <w:rPr>
          <w:spacing w:val="1"/>
          <w:sz w:val="24"/>
        </w:rPr>
        <w:t xml:space="preserve"> </w:t>
      </w:r>
      <w:r w:rsidR="007F33FE" w:rsidRPr="00610D48">
        <w:rPr>
          <w:sz w:val="24"/>
        </w:rPr>
        <w:t>from</w:t>
      </w:r>
      <w:r w:rsidR="007F33FE" w:rsidRPr="00610D48">
        <w:rPr>
          <w:spacing w:val="1"/>
          <w:sz w:val="24"/>
        </w:rPr>
        <w:t xml:space="preserve"> </w:t>
      </w:r>
      <w:r w:rsidR="007F33FE" w:rsidRPr="00610D48">
        <w:rPr>
          <w:sz w:val="24"/>
        </w:rPr>
        <w:t>approved</w:t>
      </w:r>
      <w:r w:rsidR="007F33FE" w:rsidRPr="00610D48">
        <w:rPr>
          <w:spacing w:val="1"/>
          <w:sz w:val="24"/>
        </w:rPr>
        <w:t xml:space="preserve"> </w:t>
      </w:r>
      <w:r w:rsidR="007F33FE" w:rsidRPr="00610D48">
        <w:rPr>
          <w:sz w:val="24"/>
        </w:rPr>
        <w:t>documents,</w:t>
      </w:r>
      <w:r w:rsidR="007F33FE" w:rsidRPr="00610D48">
        <w:rPr>
          <w:spacing w:val="1"/>
          <w:sz w:val="24"/>
        </w:rPr>
        <w:t xml:space="preserve"> </w:t>
      </w:r>
      <w:r w:rsidR="007F33FE" w:rsidRPr="00610D48">
        <w:rPr>
          <w:sz w:val="24"/>
        </w:rPr>
        <w:t>as</w:t>
      </w:r>
      <w:r w:rsidR="007F33FE" w:rsidRPr="00610D48">
        <w:rPr>
          <w:spacing w:val="1"/>
          <w:sz w:val="24"/>
        </w:rPr>
        <w:t xml:space="preserve"> </w:t>
      </w:r>
      <w:r w:rsidR="007F33FE" w:rsidRPr="00610D48">
        <w:rPr>
          <w:sz w:val="24"/>
        </w:rPr>
        <w:t>may</w:t>
      </w:r>
      <w:r w:rsidR="007F33FE" w:rsidRPr="00610D48">
        <w:rPr>
          <w:spacing w:val="1"/>
          <w:sz w:val="24"/>
        </w:rPr>
        <w:t xml:space="preserve"> </w:t>
      </w:r>
      <w:r w:rsidR="007F33FE" w:rsidRPr="00610D48">
        <w:rPr>
          <w:sz w:val="24"/>
        </w:rPr>
        <w:t>be</w:t>
      </w:r>
      <w:r w:rsidR="007F33FE" w:rsidRPr="00610D48">
        <w:rPr>
          <w:spacing w:val="1"/>
          <w:sz w:val="24"/>
        </w:rPr>
        <w:t xml:space="preserve"> </w:t>
      </w:r>
      <w:r w:rsidR="007F33FE" w:rsidRPr="00610D48">
        <w:rPr>
          <w:sz w:val="24"/>
        </w:rPr>
        <w:t>required</w:t>
      </w:r>
      <w:r w:rsidR="007F33FE" w:rsidRPr="00610D48">
        <w:rPr>
          <w:spacing w:val="1"/>
          <w:sz w:val="24"/>
        </w:rPr>
        <w:t xml:space="preserve"> </w:t>
      </w:r>
      <w:r w:rsidR="007F33FE" w:rsidRPr="00610D48">
        <w:rPr>
          <w:sz w:val="24"/>
        </w:rPr>
        <w:t>by</w:t>
      </w:r>
      <w:r w:rsidR="007F33FE" w:rsidRPr="00610D48">
        <w:rPr>
          <w:spacing w:val="1"/>
          <w:sz w:val="24"/>
        </w:rPr>
        <w:t xml:space="preserve"> </w:t>
      </w:r>
      <w:r w:rsidR="007F33FE" w:rsidRPr="00610D48">
        <w:rPr>
          <w:sz w:val="24"/>
        </w:rPr>
        <w:t>the</w:t>
      </w:r>
      <w:r w:rsidR="007F33FE" w:rsidRPr="00610D48">
        <w:rPr>
          <w:spacing w:val="1"/>
          <w:sz w:val="24"/>
        </w:rPr>
        <w:t xml:space="preserve"> </w:t>
      </w:r>
      <w:r w:rsidR="007F33FE" w:rsidRPr="00610D48">
        <w:rPr>
          <w:sz w:val="24"/>
        </w:rPr>
        <w:t>needs</w:t>
      </w:r>
      <w:r w:rsidR="007F33FE" w:rsidRPr="00610D48">
        <w:rPr>
          <w:spacing w:val="1"/>
          <w:sz w:val="24"/>
        </w:rPr>
        <w:t xml:space="preserve"> </w:t>
      </w:r>
      <w:r w:rsidR="007F33FE" w:rsidRPr="00610D48">
        <w:rPr>
          <w:sz w:val="24"/>
        </w:rPr>
        <w:t>of</w:t>
      </w:r>
      <w:r w:rsidR="007F33FE" w:rsidRPr="00610D48">
        <w:rPr>
          <w:spacing w:val="1"/>
          <w:sz w:val="24"/>
        </w:rPr>
        <w:t xml:space="preserve"> </w:t>
      </w:r>
      <w:r w:rsidR="007F33FE" w:rsidRPr="00610D48">
        <w:rPr>
          <w:sz w:val="24"/>
        </w:rPr>
        <w:t>construction,</w:t>
      </w:r>
      <w:r w:rsidR="007F33FE" w:rsidRPr="00610D48">
        <w:rPr>
          <w:spacing w:val="1"/>
          <w:sz w:val="24"/>
        </w:rPr>
        <w:t xml:space="preserve"> </w:t>
      </w:r>
      <w:r w:rsidR="007F33FE" w:rsidRPr="00610D48">
        <w:rPr>
          <w:sz w:val="24"/>
        </w:rPr>
        <w:t>will</w:t>
      </w:r>
      <w:r w:rsidR="007F33FE" w:rsidRPr="00610D48">
        <w:rPr>
          <w:spacing w:val="1"/>
          <w:sz w:val="24"/>
        </w:rPr>
        <w:t xml:space="preserve"> </w:t>
      </w:r>
      <w:r w:rsidR="007F33FE" w:rsidRPr="00610D48">
        <w:rPr>
          <w:sz w:val="24"/>
        </w:rPr>
        <w:t>be</w:t>
      </w:r>
      <w:r w:rsidR="007F33FE" w:rsidRPr="00610D48">
        <w:rPr>
          <w:spacing w:val="1"/>
          <w:sz w:val="24"/>
        </w:rPr>
        <w:t xml:space="preserve"> </w:t>
      </w:r>
      <w:r w:rsidR="007F33FE" w:rsidRPr="00610D48">
        <w:rPr>
          <w:sz w:val="24"/>
        </w:rPr>
        <w:t>determined</w:t>
      </w:r>
      <w:r w:rsidR="007F33FE" w:rsidRPr="00610D48">
        <w:rPr>
          <w:spacing w:val="1"/>
          <w:sz w:val="24"/>
        </w:rPr>
        <w:t xml:space="preserve"> </w:t>
      </w:r>
      <w:r w:rsidR="007F33FE" w:rsidRPr="00610D48">
        <w:rPr>
          <w:sz w:val="24"/>
        </w:rPr>
        <w:t>in</w:t>
      </w:r>
      <w:r w:rsidR="007F33FE" w:rsidRPr="00610D48">
        <w:rPr>
          <w:spacing w:val="1"/>
          <w:sz w:val="24"/>
        </w:rPr>
        <w:t xml:space="preserve"> </w:t>
      </w:r>
      <w:r w:rsidR="007F33FE" w:rsidRPr="00610D48">
        <w:rPr>
          <w:sz w:val="24"/>
        </w:rPr>
        <w:t>all</w:t>
      </w:r>
      <w:r w:rsidR="007F33FE" w:rsidRPr="00610D48">
        <w:rPr>
          <w:spacing w:val="1"/>
          <w:sz w:val="24"/>
        </w:rPr>
        <w:t xml:space="preserve"> </w:t>
      </w:r>
      <w:r w:rsidR="007F33FE" w:rsidRPr="00610D48">
        <w:rPr>
          <w:sz w:val="24"/>
        </w:rPr>
        <w:t>cases</w:t>
      </w:r>
      <w:r w:rsidR="007F33FE" w:rsidRPr="00610D48">
        <w:rPr>
          <w:spacing w:val="1"/>
          <w:sz w:val="24"/>
        </w:rPr>
        <w:t xml:space="preserve"> </w:t>
      </w:r>
      <w:r w:rsidR="007F33FE" w:rsidRPr="00610D48">
        <w:rPr>
          <w:sz w:val="24"/>
        </w:rPr>
        <w:t>by</w:t>
      </w:r>
      <w:r w:rsidR="007F33FE" w:rsidRPr="00610D48">
        <w:rPr>
          <w:spacing w:val="1"/>
          <w:sz w:val="24"/>
        </w:rPr>
        <w:t xml:space="preserve"> </w:t>
      </w:r>
      <w:r w:rsidR="007F33FE" w:rsidRPr="00610D48">
        <w:rPr>
          <w:sz w:val="24"/>
        </w:rPr>
        <w:t>the</w:t>
      </w:r>
      <w:r w:rsidR="007F33FE" w:rsidRPr="00610D48">
        <w:rPr>
          <w:spacing w:val="1"/>
          <w:sz w:val="24"/>
        </w:rPr>
        <w:t xml:space="preserve"> </w:t>
      </w:r>
      <w:r w:rsidR="008B2D5C" w:rsidRPr="00610D48">
        <w:rPr>
          <w:sz w:val="24"/>
        </w:rPr>
        <w:t>city</w:t>
      </w:r>
      <w:r w:rsidR="007F33FE" w:rsidRPr="00610D48">
        <w:rPr>
          <w:spacing w:val="1"/>
          <w:sz w:val="24"/>
        </w:rPr>
        <w:t xml:space="preserve"> </w:t>
      </w:r>
      <w:r w:rsidR="007F33FE" w:rsidRPr="00610D48">
        <w:rPr>
          <w:sz w:val="24"/>
        </w:rPr>
        <w:t>representative</w:t>
      </w:r>
      <w:r w:rsidR="007F33FE" w:rsidRPr="00610D48">
        <w:rPr>
          <w:spacing w:val="1"/>
          <w:sz w:val="24"/>
        </w:rPr>
        <w:t xml:space="preserve"> </w:t>
      </w:r>
      <w:r w:rsidR="00F53B25" w:rsidRPr="00610D48">
        <w:rPr>
          <w:sz w:val="24"/>
        </w:rPr>
        <w:t>or designee</w:t>
      </w:r>
      <w:r w:rsidR="007F33FE" w:rsidRPr="00610D48">
        <w:rPr>
          <w:sz w:val="24"/>
        </w:rPr>
        <w:t>.</w:t>
      </w:r>
    </w:p>
    <w:p w14:paraId="031DCBD3" w14:textId="0DE815B2" w:rsidR="007E5106" w:rsidRDefault="00B17346" w:rsidP="00610D48">
      <w:pPr>
        <w:pStyle w:val="BodyText"/>
        <w:ind w:left="720" w:right="396" w:firstLine="720"/>
        <w:jc w:val="both"/>
      </w:pPr>
      <w:r>
        <w:t xml:space="preserve">4. </w:t>
      </w:r>
      <w:r w:rsidR="007F33FE">
        <w:t>Performance</w:t>
      </w:r>
      <w:r w:rsidR="007F33FE">
        <w:rPr>
          <w:spacing w:val="-8"/>
        </w:rPr>
        <w:t xml:space="preserve"> </w:t>
      </w:r>
      <w:r w:rsidR="007F33FE">
        <w:t>by</w:t>
      </w:r>
      <w:r w:rsidR="007F33FE">
        <w:rPr>
          <w:spacing w:val="-11"/>
        </w:rPr>
        <w:t xml:space="preserve"> </w:t>
      </w:r>
      <w:r w:rsidR="007F33FE">
        <w:t>the</w:t>
      </w:r>
      <w:r w:rsidR="007F33FE">
        <w:rPr>
          <w:spacing w:val="-7"/>
        </w:rPr>
        <w:t xml:space="preserve"> </w:t>
      </w:r>
      <w:r w:rsidR="007F33FE">
        <w:t>Contractor</w:t>
      </w:r>
      <w:r w:rsidR="007F33FE">
        <w:rPr>
          <w:spacing w:val="-10"/>
        </w:rPr>
        <w:t xml:space="preserve"> </w:t>
      </w:r>
      <w:r w:rsidR="007F33FE">
        <w:t>shall</w:t>
      </w:r>
      <w:r w:rsidR="007F33FE">
        <w:rPr>
          <w:spacing w:val="-9"/>
        </w:rPr>
        <w:t xml:space="preserve"> </w:t>
      </w:r>
      <w:r w:rsidR="007F33FE">
        <w:t>be</w:t>
      </w:r>
      <w:r w:rsidR="007F33FE">
        <w:rPr>
          <w:spacing w:val="-10"/>
        </w:rPr>
        <w:t xml:space="preserve"> </w:t>
      </w:r>
      <w:r w:rsidR="007F33FE">
        <w:t>required</w:t>
      </w:r>
      <w:r w:rsidR="007F33FE">
        <w:rPr>
          <w:spacing w:val="-10"/>
        </w:rPr>
        <w:t xml:space="preserve"> </w:t>
      </w:r>
      <w:r w:rsidR="007F33FE">
        <w:t>only</w:t>
      </w:r>
      <w:r w:rsidR="007F33FE">
        <w:rPr>
          <w:spacing w:val="-14"/>
        </w:rPr>
        <w:t xml:space="preserve"> </w:t>
      </w:r>
      <w:r w:rsidR="007F33FE">
        <w:t>to</w:t>
      </w:r>
      <w:r w:rsidR="007F33FE">
        <w:rPr>
          <w:spacing w:val="-10"/>
        </w:rPr>
        <w:t xml:space="preserve"> </w:t>
      </w:r>
      <w:r w:rsidR="007F33FE">
        <w:t>the</w:t>
      </w:r>
      <w:r w:rsidR="007F33FE">
        <w:rPr>
          <w:spacing w:val="-10"/>
        </w:rPr>
        <w:t xml:space="preserve"> </w:t>
      </w:r>
      <w:r w:rsidR="007F33FE">
        <w:t>extent</w:t>
      </w:r>
      <w:r w:rsidR="007F33FE">
        <w:rPr>
          <w:spacing w:val="-10"/>
        </w:rPr>
        <w:t xml:space="preserve"> </w:t>
      </w:r>
      <w:r w:rsidR="007F33FE">
        <w:t>consistent</w:t>
      </w:r>
      <w:r w:rsidR="007F33FE">
        <w:rPr>
          <w:spacing w:val="-65"/>
        </w:rPr>
        <w:t xml:space="preserve"> </w:t>
      </w:r>
      <w:r w:rsidR="007F33FE">
        <w:t>with the approved documents and reasonably interpreted from the approved</w:t>
      </w:r>
      <w:r w:rsidR="007F33FE">
        <w:rPr>
          <w:spacing w:val="-64"/>
        </w:rPr>
        <w:t xml:space="preserve"> </w:t>
      </w:r>
      <w:r w:rsidR="007F33FE">
        <w:t>plans</w:t>
      </w:r>
      <w:r w:rsidR="007F33FE">
        <w:rPr>
          <w:spacing w:val="1"/>
        </w:rPr>
        <w:t xml:space="preserve"> </w:t>
      </w:r>
      <w:r w:rsidR="007F33FE">
        <w:t>and</w:t>
      </w:r>
      <w:r w:rsidR="007F33FE">
        <w:rPr>
          <w:spacing w:val="1"/>
        </w:rPr>
        <w:t xml:space="preserve"> </w:t>
      </w:r>
      <w:r w:rsidR="007F33FE">
        <w:t>standard</w:t>
      </w:r>
      <w:r w:rsidR="007F33FE">
        <w:rPr>
          <w:spacing w:val="1"/>
        </w:rPr>
        <w:t xml:space="preserve"> </w:t>
      </w:r>
      <w:r w:rsidR="007F33FE">
        <w:t>specifications</w:t>
      </w:r>
      <w:r w:rsidR="007F33FE">
        <w:rPr>
          <w:spacing w:val="1"/>
        </w:rPr>
        <w:t xml:space="preserve"> </w:t>
      </w:r>
      <w:r w:rsidR="007F33FE">
        <w:t>and</w:t>
      </w:r>
      <w:r w:rsidR="007F33FE">
        <w:rPr>
          <w:spacing w:val="1"/>
        </w:rPr>
        <w:t xml:space="preserve"> </w:t>
      </w:r>
      <w:r w:rsidR="007F33FE">
        <w:t>any</w:t>
      </w:r>
      <w:r w:rsidR="007F33FE">
        <w:rPr>
          <w:spacing w:val="1"/>
        </w:rPr>
        <w:t xml:space="preserve"> </w:t>
      </w:r>
      <w:r w:rsidR="007F33FE">
        <w:t>approved</w:t>
      </w:r>
      <w:r w:rsidR="007F33FE">
        <w:rPr>
          <w:spacing w:val="1"/>
        </w:rPr>
        <w:t xml:space="preserve"> </w:t>
      </w:r>
      <w:r w:rsidR="007F33FE">
        <w:t>supplementary</w:t>
      </w:r>
      <w:r w:rsidR="007F33FE">
        <w:rPr>
          <w:spacing w:val="1"/>
        </w:rPr>
        <w:t xml:space="preserve"> </w:t>
      </w:r>
      <w:r w:rsidR="007F33FE">
        <w:t>specifications</w:t>
      </w:r>
      <w:r w:rsidR="007F33FE">
        <w:rPr>
          <w:spacing w:val="-4"/>
        </w:rPr>
        <w:t xml:space="preserve"> </w:t>
      </w:r>
      <w:r w:rsidR="007F33FE">
        <w:t>as</w:t>
      </w:r>
      <w:r w:rsidR="007F33FE">
        <w:rPr>
          <w:spacing w:val="-3"/>
        </w:rPr>
        <w:t xml:space="preserve"> </w:t>
      </w:r>
      <w:r w:rsidR="007F33FE">
        <w:t>being</w:t>
      </w:r>
      <w:r w:rsidR="007F33FE">
        <w:rPr>
          <w:spacing w:val="-7"/>
        </w:rPr>
        <w:t xml:space="preserve"> </w:t>
      </w:r>
      <w:r w:rsidR="007F33FE">
        <w:t>necessary</w:t>
      </w:r>
      <w:r w:rsidR="007F33FE">
        <w:rPr>
          <w:spacing w:val="-8"/>
        </w:rPr>
        <w:t xml:space="preserve"> </w:t>
      </w:r>
      <w:r w:rsidR="007F33FE">
        <w:t>to</w:t>
      </w:r>
      <w:r w:rsidR="007F33FE">
        <w:rPr>
          <w:spacing w:val="-5"/>
        </w:rPr>
        <w:t xml:space="preserve"> </w:t>
      </w:r>
      <w:r w:rsidR="007F33FE">
        <w:t>produce</w:t>
      </w:r>
      <w:r w:rsidR="007F33FE">
        <w:rPr>
          <w:spacing w:val="-5"/>
        </w:rPr>
        <w:t xml:space="preserve"> </w:t>
      </w:r>
      <w:r w:rsidR="007F33FE">
        <w:t>the</w:t>
      </w:r>
      <w:r w:rsidR="007F33FE">
        <w:rPr>
          <w:spacing w:val="-5"/>
        </w:rPr>
        <w:t xml:space="preserve"> </w:t>
      </w:r>
      <w:r w:rsidR="007F33FE">
        <w:t>intended</w:t>
      </w:r>
      <w:r w:rsidR="007F33FE">
        <w:rPr>
          <w:spacing w:val="-5"/>
        </w:rPr>
        <w:t xml:space="preserve"> </w:t>
      </w:r>
      <w:r w:rsidR="007F33FE">
        <w:t>results.</w:t>
      </w:r>
      <w:r w:rsidR="007F33FE">
        <w:rPr>
          <w:spacing w:val="-5"/>
        </w:rPr>
        <w:t xml:space="preserve"> </w:t>
      </w:r>
      <w:r w:rsidR="007F33FE">
        <w:t>In</w:t>
      </w:r>
      <w:r w:rsidR="007F33FE">
        <w:rPr>
          <w:spacing w:val="-5"/>
        </w:rPr>
        <w:t xml:space="preserve"> </w:t>
      </w:r>
      <w:r w:rsidR="007F33FE">
        <w:t>case</w:t>
      </w:r>
      <w:r w:rsidR="007F33FE">
        <w:rPr>
          <w:spacing w:val="-6"/>
        </w:rPr>
        <w:t xml:space="preserve"> </w:t>
      </w:r>
      <w:r w:rsidR="007F33FE">
        <w:t>of</w:t>
      </w:r>
      <w:r w:rsidR="007F33FE">
        <w:rPr>
          <w:spacing w:val="-64"/>
        </w:rPr>
        <w:t xml:space="preserve"> </w:t>
      </w:r>
      <w:r w:rsidR="007F33FE">
        <w:rPr>
          <w:spacing w:val="-2"/>
        </w:rPr>
        <w:t>an</w:t>
      </w:r>
      <w:r w:rsidR="007F33FE">
        <w:rPr>
          <w:spacing w:val="-16"/>
        </w:rPr>
        <w:t xml:space="preserve"> </w:t>
      </w:r>
      <w:r w:rsidR="007F33FE">
        <w:rPr>
          <w:spacing w:val="-1"/>
        </w:rPr>
        <w:t>irreconcilable</w:t>
      </w:r>
      <w:r w:rsidR="007F33FE">
        <w:rPr>
          <w:spacing w:val="-16"/>
        </w:rPr>
        <w:t xml:space="preserve"> </w:t>
      </w:r>
      <w:r w:rsidR="007F33FE">
        <w:rPr>
          <w:spacing w:val="-1"/>
        </w:rPr>
        <w:t>conflict</w:t>
      </w:r>
      <w:r w:rsidR="007F33FE">
        <w:rPr>
          <w:spacing w:val="-16"/>
        </w:rPr>
        <w:t xml:space="preserve"> </w:t>
      </w:r>
      <w:r w:rsidR="007F33FE">
        <w:rPr>
          <w:spacing w:val="-1"/>
        </w:rPr>
        <w:t>between</w:t>
      </w:r>
      <w:r w:rsidR="007F33FE">
        <w:rPr>
          <w:spacing w:val="-16"/>
        </w:rPr>
        <w:t xml:space="preserve"> </w:t>
      </w:r>
      <w:r w:rsidR="007F33FE">
        <w:rPr>
          <w:spacing w:val="-1"/>
        </w:rPr>
        <w:t>provisions</w:t>
      </w:r>
      <w:r w:rsidR="007F33FE">
        <w:rPr>
          <w:spacing w:val="-17"/>
        </w:rPr>
        <w:t xml:space="preserve"> </w:t>
      </w:r>
      <w:r w:rsidR="007F33FE">
        <w:rPr>
          <w:spacing w:val="-1"/>
        </w:rPr>
        <w:t>the</w:t>
      </w:r>
      <w:r w:rsidR="007F33FE">
        <w:rPr>
          <w:spacing w:val="-16"/>
        </w:rPr>
        <w:t xml:space="preserve"> </w:t>
      </w:r>
      <w:r w:rsidR="00F53B25">
        <w:rPr>
          <w:spacing w:val="-1"/>
        </w:rPr>
        <w:t>c</w:t>
      </w:r>
      <w:r w:rsidR="007F33FE">
        <w:rPr>
          <w:spacing w:val="-1"/>
        </w:rPr>
        <w:t>ity</w:t>
      </w:r>
      <w:r w:rsidR="007F33FE">
        <w:rPr>
          <w:spacing w:val="-19"/>
        </w:rPr>
        <w:t xml:space="preserve"> </w:t>
      </w:r>
      <w:r w:rsidR="007F33FE">
        <w:rPr>
          <w:spacing w:val="-1"/>
        </w:rPr>
        <w:t>representative’s</w:t>
      </w:r>
      <w:r w:rsidR="007F33FE">
        <w:rPr>
          <w:spacing w:val="-22"/>
        </w:rPr>
        <w:t xml:space="preserve"> </w:t>
      </w:r>
      <w:r w:rsidR="007F33FE">
        <w:rPr>
          <w:spacing w:val="-1"/>
        </w:rPr>
        <w:t>decision</w:t>
      </w:r>
      <w:r w:rsidR="007F33FE">
        <w:rPr>
          <w:spacing w:val="-64"/>
        </w:rPr>
        <w:t xml:space="preserve"> </w:t>
      </w:r>
      <w:r w:rsidR="007F33FE">
        <w:t>shall be final.</w:t>
      </w:r>
    </w:p>
    <w:p w14:paraId="29211387" w14:textId="77777777" w:rsidR="007E5106" w:rsidRDefault="007E5106">
      <w:pPr>
        <w:pStyle w:val="BodyText"/>
        <w:spacing w:before="7"/>
      </w:pPr>
    </w:p>
    <w:p w14:paraId="74F6EC85" w14:textId="1B94FC6C" w:rsidR="007E5106" w:rsidRDefault="00726DE5" w:rsidP="00610D48">
      <w:pPr>
        <w:pStyle w:val="ListParagraph"/>
        <w:tabs>
          <w:tab w:val="left" w:pos="621"/>
        </w:tabs>
        <w:ind w:left="219" w:right="397"/>
        <w:rPr>
          <w:sz w:val="24"/>
        </w:rPr>
      </w:pPr>
      <w:r>
        <w:rPr>
          <w:b/>
          <w:sz w:val="24"/>
        </w:rPr>
        <w:t>1.8</w:t>
      </w:r>
      <w:r>
        <w:rPr>
          <w:b/>
          <w:sz w:val="24"/>
        </w:rPr>
        <w:tab/>
      </w:r>
      <w:r w:rsidR="007F33FE">
        <w:rPr>
          <w:b/>
          <w:sz w:val="24"/>
        </w:rPr>
        <w:t>AMENDING</w:t>
      </w:r>
      <w:r w:rsidR="007F33FE">
        <w:rPr>
          <w:b/>
          <w:spacing w:val="-9"/>
          <w:sz w:val="24"/>
        </w:rPr>
        <w:t xml:space="preserve"> </w:t>
      </w:r>
      <w:r w:rsidR="007F33FE">
        <w:rPr>
          <w:b/>
          <w:sz w:val="24"/>
        </w:rPr>
        <w:t>AND</w:t>
      </w:r>
      <w:r w:rsidR="007F33FE">
        <w:rPr>
          <w:b/>
          <w:spacing w:val="-10"/>
          <w:sz w:val="24"/>
        </w:rPr>
        <w:t xml:space="preserve"> </w:t>
      </w:r>
      <w:r w:rsidR="007F33FE">
        <w:rPr>
          <w:b/>
          <w:sz w:val="24"/>
        </w:rPr>
        <w:t>SUPPLEMENTING</w:t>
      </w:r>
      <w:r w:rsidR="007F33FE">
        <w:rPr>
          <w:b/>
          <w:spacing w:val="-8"/>
          <w:sz w:val="24"/>
        </w:rPr>
        <w:t xml:space="preserve"> </w:t>
      </w:r>
      <w:r w:rsidR="007F33FE">
        <w:rPr>
          <w:b/>
          <w:sz w:val="24"/>
        </w:rPr>
        <w:t>THE</w:t>
      </w:r>
      <w:r w:rsidR="007F33FE">
        <w:rPr>
          <w:b/>
          <w:spacing w:val="-10"/>
          <w:sz w:val="24"/>
        </w:rPr>
        <w:t xml:space="preserve"> </w:t>
      </w:r>
      <w:r w:rsidR="007F33FE">
        <w:rPr>
          <w:b/>
          <w:sz w:val="24"/>
        </w:rPr>
        <w:t>APPROVED</w:t>
      </w:r>
      <w:r w:rsidR="007F33FE">
        <w:rPr>
          <w:b/>
          <w:spacing w:val="-12"/>
          <w:sz w:val="24"/>
        </w:rPr>
        <w:t xml:space="preserve"> </w:t>
      </w:r>
      <w:r w:rsidR="007F33FE">
        <w:rPr>
          <w:b/>
          <w:sz w:val="24"/>
        </w:rPr>
        <w:t>DRAWINGS.</w:t>
      </w:r>
      <w:r w:rsidR="007F33FE">
        <w:rPr>
          <w:b/>
          <w:spacing w:val="-10"/>
          <w:sz w:val="24"/>
        </w:rPr>
        <w:t xml:space="preserve"> </w:t>
      </w:r>
      <w:r w:rsidR="007F33FE">
        <w:rPr>
          <w:sz w:val="24"/>
        </w:rPr>
        <w:t>The</w:t>
      </w:r>
      <w:r w:rsidR="007F33FE">
        <w:rPr>
          <w:spacing w:val="-11"/>
          <w:sz w:val="24"/>
        </w:rPr>
        <w:t xml:space="preserve"> </w:t>
      </w:r>
      <w:r w:rsidR="007F33FE">
        <w:rPr>
          <w:sz w:val="24"/>
        </w:rPr>
        <w:t>approved</w:t>
      </w:r>
      <w:r w:rsidR="007F33FE">
        <w:rPr>
          <w:spacing w:val="-64"/>
          <w:sz w:val="24"/>
        </w:rPr>
        <w:t xml:space="preserve"> </w:t>
      </w:r>
      <w:r w:rsidR="007F33FE">
        <w:rPr>
          <w:spacing w:val="-1"/>
          <w:sz w:val="24"/>
        </w:rPr>
        <w:t>drawings</w:t>
      </w:r>
      <w:r w:rsidR="007F33FE">
        <w:rPr>
          <w:spacing w:val="-14"/>
          <w:sz w:val="24"/>
        </w:rPr>
        <w:t xml:space="preserve"> </w:t>
      </w:r>
      <w:r w:rsidR="007F33FE">
        <w:rPr>
          <w:spacing w:val="-1"/>
          <w:sz w:val="24"/>
        </w:rPr>
        <w:t>may</w:t>
      </w:r>
      <w:r w:rsidR="007F33FE">
        <w:rPr>
          <w:spacing w:val="-17"/>
          <w:sz w:val="24"/>
        </w:rPr>
        <w:t xml:space="preserve"> </w:t>
      </w:r>
      <w:r w:rsidR="007F33FE">
        <w:rPr>
          <w:spacing w:val="-1"/>
          <w:sz w:val="24"/>
        </w:rPr>
        <w:t>be</w:t>
      </w:r>
      <w:r w:rsidR="007F33FE">
        <w:rPr>
          <w:spacing w:val="-13"/>
          <w:sz w:val="24"/>
        </w:rPr>
        <w:t xml:space="preserve"> </w:t>
      </w:r>
      <w:r w:rsidR="007F33FE">
        <w:rPr>
          <w:sz w:val="24"/>
        </w:rPr>
        <w:t>amended</w:t>
      </w:r>
      <w:r w:rsidR="007F33FE">
        <w:rPr>
          <w:spacing w:val="-13"/>
          <w:sz w:val="24"/>
        </w:rPr>
        <w:t xml:space="preserve"> </w:t>
      </w:r>
      <w:r w:rsidR="007F33FE">
        <w:rPr>
          <w:sz w:val="24"/>
        </w:rPr>
        <w:t>on</w:t>
      </w:r>
      <w:r w:rsidR="007F33FE">
        <w:rPr>
          <w:spacing w:val="-13"/>
          <w:sz w:val="24"/>
        </w:rPr>
        <w:t xml:space="preserve"> </w:t>
      </w:r>
      <w:r w:rsidR="007F33FE">
        <w:rPr>
          <w:sz w:val="24"/>
        </w:rPr>
        <w:t>or</w:t>
      </w:r>
      <w:r w:rsidR="007F33FE">
        <w:rPr>
          <w:spacing w:val="-15"/>
          <w:sz w:val="24"/>
        </w:rPr>
        <w:t xml:space="preserve"> </w:t>
      </w:r>
      <w:r w:rsidR="007F33FE">
        <w:rPr>
          <w:sz w:val="24"/>
        </w:rPr>
        <w:t>after</w:t>
      </w:r>
      <w:r w:rsidR="007F33FE">
        <w:rPr>
          <w:spacing w:val="-15"/>
          <w:sz w:val="24"/>
        </w:rPr>
        <w:t xml:space="preserve"> </w:t>
      </w:r>
      <w:r w:rsidR="007F33FE">
        <w:rPr>
          <w:sz w:val="24"/>
        </w:rPr>
        <w:t>the</w:t>
      </w:r>
      <w:r w:rsidR="007F33FE">
        <w:rPr>
          <w:spacing w:val="-13"/>
          <w:sz w:val="24"/>
        </w:rPr>
        <w:t xml:space="preserve"> </w:t>
      </w:r>
      <w:r w:rsidR="007F33FE">
        <w:rPr>
          <w:sz w:val="24"/>
        </w:rPr>
        <w:t>effective</w:t>
      </w:r>
      <w:r w:rsidR="007F33FE">
        <w:rPr>
          <w:spacing w:val="-13"/>
          <w:sz w:val="24"/>
        </w:rPr>
        <w:t xml:space="preserve"> </w:t>
      </w:r>
      <w:r w:rsidR="007F33FE">
        <w:rPr>
          <w:sz w:val="24"/>
        </w:rPr>
        <w:t>date</w:t>
      </w:r>
      <w:r w:rsidR="007F33FE">
        <w:rPr>
          <w:spacing w:val="-13"/>
          <w:sz w:val="24"/>
        </w:rPr>
        <w:t xml:space="preserve"> </w:t>
      </w:r>
      <w:r w:rsidR="007F33FE">
        <w:rPr>
          <w:sz w:val="24"/>
        </w:rPr>
        <w:t>to</w:t>
      </w:r>
      <w:r w:rsidR="007F33FE">
        <w:rPr>
          <w:spacing w:val="-16"/>
          <w:sz w:val="24"/>
        </w:rPr>
        <w:t xml:space="preserve"> </w:t>
      </w:r>
      <w:r w:rsidR="007F33FE">
        <w:rPr>
          <w:sz w:val="24"/>
        </w:rPr>
        <w:t>provide</w:t>
      </w:r>
      <w:r w:rsidR="007F33FE">
        <w:rPr>
          <w:spacing w:val="-16"/>
          <w:sz w:val="24"/>
        </w:rPr>
        <w:t xml:space="preserve"> </w:t>
      </w:r>
      <w:r w:rsidR="007F33FE">
        <w:rPr>
          <w:sz w:val="24"/>
        </w:rPr>
        <w:t>for</w:t>
      </w:r>
      <w:r w:rsidR="007F33FE">
        <w:rPr>
          <w:spacing w:val="-18"/>
          <w:sz w:val="24"/>
        </w:rPr>
        <w:t xml:space="preserve"> </w:t>
      </w:r>
      <w:r w:rsidR="007F33FE">
        <w:rPr>
          <w:sz w:val="24"/>
        </w:rPr>
        <w:t>additions,</w:t>
      </w:r>
      <w:r w:rsidR="007F33FE">
        <w:rPr>
          <w:spacing w:val="-16"/>
          <w:sz w:val="24"/>
        </w:rPr>
        <w:t xml:space="preserve"> </w:t>
      </w:r>
      <w:r w:rsidR="00F26C68">
        <w:rPr>
          <w:sz w:val="24"/>
        </w:rPr>
        <w:t>deletions,</w:t>
      </w:r>
      <w:r w:rsidR="007F33FE">
        <w:rPr>
          <w:spacing w:val="-64"/>
          <w:sz w:val="24"/>
        </w:rPr>
        <w:t xml:space="preserve"> </w:t>
      </w:r>
      <w:r w:rsidR="007F33FE">
        <w:rPr>
          <w:sz w:val="24"/>
        </w:rPr>
        <w:t>and</w:t>
      </w:r>
      <w:r w:rsidR="007F33FE">
        <w:rPr>
          <w:spacing w:val="-13"/>
          <w:sz w:val="24"/>
        </w:rPr>
        <w:t xml:space="preserve"> </w:t>
      </w:r>
      <w:r w:rsidR="007F33FE">
        <w:rPr>
          <w:sz w:val="24"/>
        </w:rPr>
        <w:t>revisions</w:t>
      </w:r>
      <w:r w:rsidR="007F33FE">
        <w:rPr>
          <w:spacing w:val="-14"/>
          <w:sz w:val="24"/>
        </w:rPr>
        <w:t xml:space="preserve"> </w:t>
      </w:r>
      <w:r w:rsidR="007F33FE">
        <w:rPr>
          <w:sz w:val="24"/>
        </w:rPr>
        <w:t>in</w:t>
      </w:r>
      <w:r w:rsidR="007F33FE">
        <w:rPr>
          <w:spacing w:val="-12"/>
          <w:sz w:val="24"/>
        </w:rPr>
        <w:t xml:space="preserve"> </w:t>
      </w:r>
      <w:r w:rsidR="007F33FE">
        <w:rPr>
          <w:sz w:val="24"/>
        </w:rPr>
        <w:t>the</w:t>
      </w:r>
      <w:r w:rsidR="007F33FE">
        <w:rPr>
          <w:spacing w:val="-13"/>
          <w:sz w:val="24"/>
        </w:rPr>
        <w:t xml:space="preserve"> </w:t>
      </w:r>
      <w:r w:rsidR="007F33FE">
        <w:rPr>
          <w:sz w:val="24"/>
        </w:rPr>
        <w:t>work</w:t>
      </w:r>
      <w:r w:rsidR="007F33FE">
        <w:rPr>
          <w:spacing w:val="-13"/>
          <w:sz w:val="24"/>
        </w:rPr>
        <w:t xml:space="preserve"> </w:t>
      </w:r>
      <w:r w:rsidR="007F33FE">
        <w:rPr>
          <w:sz w:val="24"/>
        </w:rPr>
        <w:t>thereof.</w:t>
      </w:r>
      <w:r w:rsidR="007F33FE">
        <w:rPr>
          <w:spacing w:val="-13"/>
          <w:sz w:val="24"/>
        </w:rPr>
        <w:t xml:space="preserve"> </w:t>
      </w:r>
      <w:r w:rsidR="007F33FE">
        <w:rPr>
          <w:sz w:val="24"/>
        </w:rPr>
        <w:t>All</w:t>
      </w:r>
      <w:r w:rsidR="007F33FE">
        <w:rPr>
          <w:spacing w:val="-14"/>
          <w:sz w:val="24"/>
        </w:rPr>
        <w:t xml:space="preserve"> </w:t>
      </w:r>
      <w:r w:rsidR="007F33FE">
        <w:rPr>
          <w:sz w:val="24"/>
        </w:rPr>
        <w:t>amendments,</w:t>
      </w:r>
      <w:r w:rsidR="007F33FE">
        <w:rPr>
          <w:spacing w:val="-12"/>
          <w:sz w:val="24"/>
        </w:rPr>
        <w:t xml:space="preserve"> </w:t>
      </w:r>
      <w:r w:rsidR="007F33FE">
        <w:rPr>
          <w:sz w:val="24"/>
        </w:rPr>
        <w:t>supplements,</w:t>
      </w:r>
      <w:r w:rsidR="007F33FE">
        <w:rPr>
          <w:spacing w:val="-13"/>
          <w:sz w:val="24"/>
        </w:rPr>
        <w:t xml:space="preserve"> </w:t>
      </w:r>
      <w:r w:rsidR="007F33FE">
        <w:rPr>
          <w:sz w:val="24"/>
        </w:rPr>
        <w:t>changes,</w:t>
      </w:r>
      <w:r w:rsidR="007F33FE">
        <w:rPr>
          <w:spacing w:val="-12"/>
          <w:sz w:val="24"/>
        </w:rPr>
        <w:t xml:space="preserve"> </w:t>
      </w:r>
      <w:r w:rsidR="007F33FE">
        <w:rPr>
          <w:sz w:val="24"/>
        </w:rPr>
        <w:t>and</w:t>
      </w:r>
      <w:r w:rsidR="007F33FE">
        <w:rPr>
          <w:spacing w:val="-15"/>
          <w:sz w:val="24"/>
        </w:rPr>
        <w:t xml:space="preserve"> </w:t>
      </w:r>
      <w:r w:rsidR="007F33FE">
        <w:rPr>
          <w:sz w:val="24"/>
        </w:rPr>
        <w:t>directives</w:t>
      </w:r>
    </w:p>
    <w:p w14:paraId="3FDCB04A" w14:textId="77777777" w:rsidR="007E5106" w:rsidRDefault="007E5106">
      <w:pPr>
        <w:jc w:val="both"/>
        <w:rPr>
          <w:sz w:val="24"/>
        </w:rPr>
        <w:sectPr w:rsidR="007E5106">
          <w:pgSz w:w="12240" w:h="15840"/>
          <w:pgMar w:top="1360" w:right="1040" w:bottom="720" w:left="1220" w:header="0" w:footer="528" w:gutter="0"/>
          <w:cols w:space="720"/>
        </w:sectPr>
      </w:pPr>
    </w:p>
    <w:p w14:paraId="1063D809" w14:textId="75A7D35A" w:rsidR="007E5106" w:rsidRDefault="007F33FE">
      <w:pPr>
        <w:pStyle w:val="BodyText"/>
        <w:spacing w:before="78"/>
        <w:ind w:left="220"/>
        <w:jc w:val="both"/>
      </w:pPr>
      <w:r>
        <w:lastRenderedPageBreak/>
        <w:t>require</w:t>
      </w:r>
      <w:r>
        <w:rPr>
          <w:spacing w:val="-3"/>
        </w:rPr>
        <w:t xml:space="preserve"> </w:t>
      </w:r>
      <w:r>
        <w:t>approval</w:t>
      </w:r>
      <w:r>
        <w:rPr>
          <w:spacing w:val="-3"/>
        </w:rPr>
        <w:t xml:space="preserve"> </w:t>
      </w:r>
      <w:r>
        <w:t>of the</w:t>
      </w:r>
      <w:r>
        <w:rPr>
          <w:spacing w:val="-2"/>
        </w:rPr>
        <w:t xml:space="preserve"> </w:t>
      </w:r>
      <w:r w:rsidR="00F53B25">
        <w:t>c</w:t>
      </w:r>
      <w:r>
        <w:t>ity</w:t>
      </w:r>
      <w:r>
        <w:rPr>
          <w:spacing w:val="-5"/>
        </w:rPr>
        <w:t xml:space="preserve"> </w:t>
      </w:r>
      <w:r>
        <w:t>representative</w:t>
      </w:r>
      <w:r>
        <w:rPr>
          <w:spacing w:val="-2"/>
        </w:rPr>
        <w:t xml:space="preserve"> </w:t>
      </w:r>
      <w:r>
        <w:t>or</w:t>
      </w:r>
      <w:r w:rsidR="00F53B25">
        <w:t xml:space="preserve"> designee</w:t>
      </w:r>
      <w:r>
        <w:t>.</w:t>
      </w:r>
    </w:p>
    <w:p w14:paraId="616379E1" w14:textId="77777777" w:rsidR="007E5106" w:rsidRDefault="007E5106">
      <w:pPr>
        <w:pStyle w:val="BodyText"/>
        <w:spacing w:before="7"/>
      </w:pPr>
    </w:p>
    <w:p w14:paraId="404797D0" w14:textId="3362CBB7" w:rsidR="007E5106" w:rsidRPr="00610D48" w:rsidRDefault="00726DE5" w:rsidP="00610D48">
      <w:pPr>
        <w:tabs>
          <w:tab w:val="left" w:pos="633"/>
        </w:tabs>
        <w:ind w:right="398"/>
        <w:rPr>
          <w:sz w:val="24"/>
        </w:rPr>
      </w:pPr>
      <w:r>
        <w:rPr>
          <w:b/>
          <w:sz w:val="24"/>
        </w:rPr>
        <w:t>1.9</w:t>
      </w:r>
      <w:r>
        <w:rPr>
          <w:b/>
          <w:sz w:val="24"/>
        </w:rPr>
        <w:tab/>
      </w:r>
      <w:r w:rsidR="007F33FE" w:rsidRPr="00610D48">
        <w:rPr>
          <w:b/>
          <w:sz w:val="24"/>
        </w:rPr>
        <w:t xml:space="preserve">UNDERGROUND FACILITIES SHOWN OR INDICATED. </w:t>
      </w:r>
      <w:r w:rsidR="007F33FE" w:rsidRPr="00610D48">
        <w:rPr>
          <w:sz w:val="24"/>
        </w:rPr>
        <w:t>The information and data</w:t>
      </w:r>
      <w:r w:rsidR="007F33FE" w:rsidRPr="00610D48">
        <w:rPr>
          <w:spacing w:val="1"/>
          <w:sz w:val="24"/>
        </w:rPr>
        <w:t xml:space="preserve"> </w:t>
      </w:r>
      <w:r w:rsidR="007F33FE" w:rsidRPr="00610D48">
        <w:rPr>
          <w:spacing w:val="-1"/>
          <w:sz w:val="24"/>
        </w:rPr>
        <w:t>shown</w:t>
      </w:r>
      <w:r w:rsidR="007F33FE" w:rsidRPr="00610D48">
        <w:rPr>
          <w:spacing w:val="-13"/>
          <w:sz w:val="24"/>
        </w:rPr>
        <w:t xml:space="preserve"> </w:t>
      </w:r>
      <w:r w:rsidR="007F33FE" w:rsidRPr="00610D48">
        <w:rPr>
          <w:spacing w:val="-1"/>
          <w:sz w:val="24"/>
        </w:rPr>
        <w:t>or</w:t>
      </w:r>
      <w:r w:rsidR="007F33FE" w:rsidRPr="00610D48">
        <w:rPr>
          <w:spacing w:val="-15"/>
          <w:sz w:val="24"/>
        </w:rPr>
        <w:t xml:space="preserve"> </w:t>
      </w:r>
      <w:r w:rsidR="007F33FE" w:rsidRPr="00610D48">
        <w:rPr>
          <w:spacing w:val="-1"/>
          <w:sz w:val="24"/>
        </w:rPr>
        <w:t>indicated</w:t>
      </w:r>
      <w:r w:rsidR="007F33FE" w:rsidRPr="00610D48">
        <w:rPr>
          <w:spacing w:val="-13"/>
          <w:sz w:val="24"/>
        </w:rPr>
        <w:t xml:space="preserve"> </w:t>
      </w:r>
      <w:r w:rsidR="007F33FE" w:rsidRPr="00610D48">
        <w:rPr>
          <w:spacing w:val="-1"/>
          <w:sz w:val="24"/>
        </w:rPr>
        <w:t>in</w:t>
      </w:r>
      <w:r w:rsidR="007F33FE" w:rsidRPr="00610D48">
        <w:rPr>
          <w:spacing w:val="-13"/>
          <w:sz w:val="24"/>
        </w:rPr>
        <w:t xml:space="preserve"> </w:t>
      </w:r>
      <w:r w:rsidR="007F33FE" w:rsidRPr="00610D48">
        <w:rPr>
          <w:spacing w:val="-1"/>
          <w:sz w:val="24"/>
        </w:rPr>
        <w:t>the</w:t>
      </w:r>
      <w:r w:rsidR="007F33FE" w:rsidRPr="00610D48">
        <w:rPr>
          <w:spacing w:val="-12"/>
          <w:sz w:val="24"/>
        </w:rPr>
        <w:t xml:space="preserve"> </w:t>
      </w:r>
      <w:r w:rsidR="007F33FE" w:rsidRPr="00610D48">
        <w:rPr>
          <w:spacing w:val="-1"/>
          <w:sz w:val="24"/>
        </w:rPr>
        <w:t>approved</w:t>
      </w:r>
      <w:r w:rsidR="007F33FE" w:rsidRPr="00610D48">
        <w:rPr>
          <w:spacing w:val="-16"/>
          <w:sz w:val="24"/>
        </w:rPr>
        <w:t xml:space="preserve"> </w:t>
      </w:r>
      <w:r w:rsidR="007F33FE" w:rsidRPr="00610D48">
        <w:rPr>
          <w:spacing w:val="-1"/>
          <w:sz w:val="24"/>
        </w:rPr>
        <w:t>plans</w:t>
      </w:r>
      <w:r w:rsidR="007F33FE" w:rsidRPr="00610D48">
        <w:rPr>
          <w:spacing w:val="-17"/>
          <w:sz w:val="24"/>
        </w:rPr>
        <w:t xml:space="preserve"> </w:t>
      </w:r>
      <w:r w:rsidR="007F33FE" w:rsidRPr="00610D48">
        <w:rPr>
          <w:sz w:val="24"/>
        </w:rPr>
        <w:t>with</w:t>
      </w:r>
      <w:r w:rsidR="007F33FE" w:rsidRPr="00610D48">
        <w:rPr>
          <w:spacing w:val="-16"/>
          <w:sz w:val="24"/>
        </w:rPr>
        <w:t xml:space="preserve"> </w:t>
      </w:r>
      <w:r w:rsidR="007F33FE" w:rsidRPr="00610D48">
        <w:rPr>
          <w:sz w:val="24"/>
        </w:rPr>
        <w:t>respect</w:t>
      </w:r>
      <w:r w:rsidR="007F33FE" w:rsidRPr="00610D48">
        <w:rPr>
          <w:spacing w:val="-16"/>
          <w:sz w:val="24"/>
        </w:rPr>
        <w:t xml:space="preserve"> </w:t>
      </w:r>
      <w:r w:rsidR="007F33FE" w:rsidRPr="00610D48">
        <w:rPr>
          <w:sz w:val="24"/>
        </w:rPr>
        <w:t>to</w:t>
      </w:r>
      <w:r w:rsidR="007F33FE" w:rsidRPr="00610D48">
        <w:rPr>
          <w:spacing w:val="-15"/>
          <w:sz w:val="24"/>
        </w:rPr>
        <w:t xml:space="preserve"> </w:t>
      </w:r>
      <w:r w:rsidR="007F33FE" w:rsidRPr="00610D48">
        <w:rPr>
          <w:sz w:val="24"/>
        </w:rPr>
        <w:t>existing</w:t>
      </w:r>
      <w:r w:rsidR="007F33FE" w:rsidRPr="00610D48">
        <w:rPr>
          <w:spacing w:val="-18"/>
          <w:sz w:val="24"/>
        </w:rPr>
        <w:t xml:space="preserve"> </w:t>
      </w:r>
      <w:r w:rsidR="007F33FE" w:rsidRPr="00610D48">
        <w:rPr>
          <w:sz w:val="24"/>
        </w:rPr>
        <w:t>underground</w:t>
      </w:r>
      <w:r w:rsidR="007F33FE" w:rsidRPr="00610D48">
        <w:rPr>
          <w:spacing w:val="-16"/>
          <w:sz w:val="24"/>
        </w:rPr>
        <w:t xml:space="preserve"> </w:t>
      </w:r>
      <w:r w:rsidR="007F33FE" w:rsidRPr="00610D48">
        <w:rPr>
          <w:sz w:val="24"/>
        </w:rPr>
        <w:t>facilities,</w:t>
      </w:r>
      <w:r w:rsidR="007F33FE" w:rsidRPr="00610D48">
        <w:rPr>
          <w:spacing w:val="-16"/>
          <w:sz w:val="24"/>
        </w:rPr>
        <w:t xml:space="preserve"> </w:t>
      </w:r>
      <w:r w:rsidR="007F33FE" w:rsidRPr="00610D48">
        <w:rPr>
          <w:sz w:val="24"/>
        </w:rPr>
        <w:t>at</w:t>
      </w:r>
      <w:r w:rsidR="007F33FE" w:rsidRPr="00610D48">
        <w:rPr>
          <w:spacing w:val="-64"/>
          <w:sz w:val="24"/>
        </w:rPr>
        <w:t xml:space="preserve"> </w:t>
      </w:r>
      <w:r w:rsidR="007F33FE" w:rsidRPr="00610D48">
        <w:rPr>
          <w:spacing w:val="-1"/>
          <w:sz w:val="24"/>
        </w:rPr>
        <w:t>or</w:t>
      </w:r>
      <w:r w:rsidR="007F33FE" w:rsidRPr="00610D48">
        <w:rPr>
          <w:spacing w:val="-18"/>
          <w:sz w:val="24"/>
        </w:rPr>
        <w:t xml:space="preserve"> </w:t>
      </w:r>
      <w:r w:rsidR="007F33FE" w:rsidRPr="00610D48">
        <w:rPr>
          <w:spacing w:val="-1"/>
          <w:sz w:val="24"/>
        </w:rPr>
        <w:t>contiguous</w:t>
      </w:r>
      <w:r w:rsidR="007F33FE" w:rsidRPr="00610D48">
        <w:rPr>
          <w:spacing w:val="-17"/>
          <w:sz w:val="24"/>
        </w:rPr>
        <w:t xml:space="preserve"> </w:t>
      </w:r>
      <w:r w:rsidR="007F33FE" w:rsidRPr="00610D48">
        <w:rPr>
          <w:sz w:val="24"/>
        </w:rPr>
        <w:t>to</w:t>
      </w:r>
      <w:r w:rsidR="007F33FE" w:rsidRPr="00610D48">
        <w:rPr>
          <w:spacing w:val="-16"/>
          <w:sz w:val="24"/>
        </w:rPr>
        <w:t xml:space="preserve"> </w:t>
      </w:r>
      <w:r w:rsidR="007F33FE" w:rsidRPr="00610D48">
        <w:rPr>
          <w:sz w:val="24"/>
        </w:rPr>
        <w:t>the</w:t>
      </w:r>
      <w:r w:rsidR="007F33FE" w:rsidRPr="00610D48">
        <w:rPr>
          <w:spacing w:val="-16"/>
          <w:sz w:val="24"/>
        </w:rPr>
        <w:t xml:space="preserve"> </w:t>
      </w:r>
      <w:r w:rsidR="007F33FE" w:rsidRPr="00610D48">
        <w:rPr>
          <w:sz w:val="24"/>
        </w:rPr>
        <w:t>site,</w:t>
      </w:r>
      <w:r w:rsidR="007F33FE" w:rsidRPr="00610D48">
        <w:rPr>
          <w:spacing w:val="-16"/>
          <w:sz w:val="24"/>
        </w:rPr>
        <w:t xml:space="preserve"> </w:t>
      </w:r>
      <w:r w:rsidR="007F33FE" w:rsidRPr="00610D48">
        <w:rPr>
          <w:sz w:val="24"/>
        </w:rPr>
        <w:t>are</w:t>
      </w:r>
      <w:r w:rsidR="007F33FE" w:rsidRPr="00610D48">
        <w:rPr>
          <w:spacing w:val="-16"/>
          <w:sz w:val="24"/>
        </w:rPr>
        <w:t xml:space="preserve"> </w:t>
      </w:r>
      <w:r w:rsidR="007F33FE" w:rsidRPr="00610D48">
        <w:rPr>
          <w:sz w:val="24"/>
        </w:rPr>
        <w:t>generally</w:t>
      </w:r>
      <w:r w:rsidR="007F33FE" w:rsidRPr="00610D48">
        <w:rPr>
          <w:spacing w:val="-19"/>
          <w:sz w:val="24"/>
        </w:rPr>
        <w:t xml:space="preserve"> </w:t>
      </w:r>
      <w:r w:rsidR="007F33FE" w:rsidRPr="00610D48">
        <w:rPr>
          <w:sz w:val="24"/>
        </w:rPr>
        <w:t>based</w:t>
      </w:r>
      <w:r w:rsidR="007F33FE" w:rsidRPr="00610D48">
        <w:rPr>
          <w:spacing w:val="-16"/>
          <w:sz w:val="24"/>
        </w:rPr>
        <w:t xml:space="preserve"> </w:t>
      </w:r>
      <w:r w:rsidR="007F33FE" w:rsidRPr="00610D48">
        <w:rPr>
          <w:sz w:val="24"/>
        </w:rPr>
        <w:t>on</w:t>
      </w:r>
      <w:r w:rsidR="007F33FE" w:rsidRPr="00610D48">
        <w:rPr>
          <w:spacing w:val="-16"/>
          <w:sz w:val="24"/>
        </w:rPr>
        <w:t xml:space="preserve"> </w:t>
      </w:r>
      <w:r w:rsidR="007F33FE" w:rsidRPr="00610D48">
        <w:rPr>
          <w:sz w:val="24"/>
        </w:rPr>
        <w:t>information</w:t>
      </w:r>
      <w:r w:rsidR="007F33FE" w:rsidRPr="00610D48">
        <w:rPr>
          <w:spacing w:val="-16"/>
          <w:sz w:val="24"/>
        </w:rPr>
        <w:t xml:space="preserve"> </w:t>
      </w:r>
      <w:r w:rsidR="007F33FE" w:rsidRPr="00610D48">
        <w:rPr>
          <w:sz w:val="24"/>
        </w:rPr>
        <w:t>and</w:t>
      </w:r>
      <w:r w:rsidR="007F33FE" w:rsidRPr="00610D48">
        <w:rPr>
          <w:spacing w:val="-16"/>
          <w:sz w:val="24"/>
        </w:rPr>
        <w:t xml:space="preserve"> </w:t>
      </w:r>
      <w:r w:rsidR="007F33FE" w:rsidRPr="00610D48">
        <w:rPr>
          <w:sz w:val="24"/>
        </w:rPr>
        <w:t>data</w:t>
      </w:r>
      <w:r w:rsidR="007F33FE" w:rsidRPr="00610D48">
        <w:rPr>
          <w:spacing w:val="-16"/>
          <w:sz w:val="24"/>
        </w:rPr>
        <w:t xml:space="preserve"> </w:t>
      </w:r>
      <w:r w:rsidR="007F33FE" w:rsidRPr="00610D48">
        <w:rPr>
          <w:sz w:val="24"/>
        </w:rPr>
        <w:t>furnished</w:t>
      </w:r>
      <w:r w:rsidR="007F33FE" w:rsidRPr="00610D48">
        <w:rPr>
          <w:spacing w:val="-16"/>
          <w:sz w:val="24"/>
        </w:rPr>
        <w:t xml:space="preserve"> </w:t>
      </w:r>
      <w:r w:rsidR="007F33FE" w:rsidRPr="00610D48">
        <w:rPr>
          <w:sz w:val="24"/>
        </w:rPr>
        <w:t>by</w:t>
      </w:r>
      <w:r w:rsidR="007F33FE" w:rsidRPr="00610D48">
        <w:rPr>
          <w:spacing w:val="-19"/>
          <w:sz w:val="24"/>
        </w:rPr>
        <w:t xml:space="preserve"> </w:t>
      </w:r>
      <w:r w:rsidR="007F33FE" w:rsidRPr="00610D48">
        <w:rPr>
          <w:sz w:val="24"/>
        </w:rPr>
        <w:t>others,</w:t>
      </w:r>
      <w:r w:rsidR="007F33FE" w:rsidRPr="00610D48">
        <w:rPr>
          <w:spacing w:val="-65"/>
          <w:sz w:val="24"/>
        </w:rPr>
        <w:t xml:space="preserve"> </w:t>
      </w:r>
      <w:r w:rsidR="007F33FE" w:rsidRPr="00610D48">
        <w:rPr>
          <w:sz w:val="24"/>
        </w:rPr>
        <w:t>unless</w:t>
      </w:r>
      <w:r w:rsidR="007F33FE" w:rsidRPr="00610D48">
        <w:rPr>
          <w:spacing w:val="-1"/>
          <w:sz w:val="24"/>
        </w:rPr>
        <w:t xml:space="preserve"> </w:t>
      </w:r>
      <w:r w:rsidR="007F33FE" w:rsidRPr="00610D48">
        <w:rPr>
          <w:sz w:val="24"/>
        </w:rPr>
        <w:t>it</w:t>
      </w:r>
      <w:r w:rsidR="007F33FE" w:rsidRPr="00610D48">
        <w:rPr>
          <w:spacing w:val="1"/>
          <w:sz w:val="24"/>
        </w:rPr>
        <w:t xml:space="preserve"> </w:t>
      </w:r>
      <w:r w:rsidR="007F33FE" w:rsidRPr="00610D48">
        <w:rPr>
          <w:sz w:val="24"/>
        </w:rPr>
        <w:t>is otherwise</w:t>
      </w:r>
      <w:r w:rsidR="007F33FE" w:rsidRPr="00610D48">
        <w:rPr>
          <w:spacing w:val="1"/>
          <w:sz w:val="24"/>
        </w:rPr>
        <w:t xml:space="preserve"> </w:t>
      </w:r>
      <w:r w:rsidR="007F33FE" w:rsidRPr="00610D48">
        <w:rPr>
          <w:sz w:val="24"/>
        </w:rPr>
        <w:t>agreed</w:t>
      </w:r>
      <w:r w:rsidR="007F33FE" w:rsidRPr="00610D48">
        <w:rPr>
          <w:spacing w:val="1"/>
          <w:sz w:val="24"/>
        </w:rPr>
        <w:t xml:space="preserve"> </w:t>
      </w:r>
      <w:r w:rsidR="007F33FE" w:rsidRPr="00610D48">
        <w:rPr>
          <w:sz w:val="24"/>
        </w:rPr>
        <w:t>to:</w:t>
      </w:r>
    </w:p>
    <w:p w14:paraId="1597CFB2" w14:textId="77777777" w:rsidR="007E5106" w:rsidRDefault="007E5106">
      <w:pPr>
        <w:pStyle w:val="BodyText"/>
      </w:pPr>
    </w:p>
    <w:p w14:paraId="7C079DED" w14:textId="7020120B" w:rsidR="007E5106" w:rsidRPr="00610D48" w:rsidRDefault="0083612B" w:rsidP="00610D48">
      <w:pPr>
        <w:tabs>
          <w:tab w:val="left" w:pos="1480"/>
        </w:tabs>
        <w:ind w:left="720" w:right="397"/>
        <w:rPr>
          <w:sz w:val="24"/>
        </w:rPr>
      </w:pPr>
      <w:r>
        <w:rPr>
          <w:spacing w:val="-1"/>
          <w:sz w:val="24"/>
        </w:rPr>
        <w:tab/>
        <w:t xml:space="preserve">1.  </w:t>
      </w:r>
      <w:r w:rsidR="007F33FE" w:rsidRPr="00610D48">
        <w:rPr>
          <w:spacing w:val="-1"/>
          <w:sz w:val="24"/>
        </w:rPr>
        <w:t>The</w:t>
      </w:r>
      <w:r w:rsidR="007F33FE" w:rsidRPr="00610D48">
        <w:rPr>
          <w:spacing w:val="-16"/>
          <w:sz w:val="24"/>
        </w:rPr>
        <w:t xml:space="preserve"> </w:t>
      </w:r>
      <w:r w:rsidR="007F33FE" w:rsidRPr="00610D48">
        <w:rPr>
          <w:spacing w:val="-1"/>
          <w:sz w:val="24"/>
        </w:rPr>
        <w:t>City</w:t>
      </w:r>
      <w:r w:rsidR="007F33FE" w:rsidRPr="00610D48">
        <w:rPr>
          <w:spacing w:val="-19"/>
          <w:sz w:val="24"/>
        </w:rPr>
        <w:t xml:space="preserve"> </w:t>
      </w:r>
      <w:r w:rsidR="007F33FE" w:rsidRPr="00610D48">
        <w:rPr>
          <w:spacing w:val="-1"/>
          <w:sz w:val="24"/>
        </w:rPr>
        <w:t>shall</w:t>
      </w:r>
      <w:r w:rsidR="007F33FE" w:rsidRPr="00610D48">
        <w:rPr>
          <w:spacing w:val="-17"/>
          <w:sz w:val="24"/>
        </w:rPr>
        <w:t xml:space="preserve"> </w:t>
      </w:r>
      <w:r w:rsidR="007F33FE" w:rsidRPr="00610D48">
        <w:rPr>
          <w:spacing w:val="-1"/>
          <w:sz w:val="24"/>
        </w:rPr>
        <w:t>not</w:t>
      </w:r>
      <w:r w:rsidR="007F33FE" w:rsidRPr="00610D48">
        <w:rPr>
          <w:spacing w:val="-16"/>
          <w:sz w:val="24"/>
        </w:rPr>
        <w:t xml:space="preserve"> </w:t>
      </w:r>
      <w:r w:rsidR="007F33FE" w:rsidRPr="00610D48">
        <w:rPr>
          <w:spacing w:val="-1"/>
          <w:sz w:val="24"/>
        </w:rPr>
        <w:t>be</w:t>
      </w:r>
      <w:r w:rsidR="007F33FE" w:rsidRPr="00610D48">
        <w:rPr>
          <w:spacing w:val="-16"/>
          <w:sz w:val="24"/>
        </w:rPr>
        <w:t xml:space="preserve"> </w:t>
      </w:r>
      <w:r w:rsidR="007F33FE" w:rsidRPr="00610D48">
        <w:rPr>
          <w:spacing w:val="-1"/>
          <w:sz w:val="24"/>
        </w:rPr>
        <w:t>responsible</w:t>
      </w:r>
      <w:r w:rsidR="007F33FE" w:rsidRPr="00610D48">
        <w:rPr>
          <w:spacing w:val="-16"/>
          <w:sz w:val="24"/>
        </w:rPr>
        <w:t xml:space="preserve"> </w:t>
      </w:r>
      <w:r w:rsidR="007F33FE" w:rsidRPr="00610D48">
        <w:rPr>
          <w:spacing w:val="-1"/>
          <w:sz w:val="24"/>
        </w:rPr>
        <w:t>for</w:t>
      </w:r>
      <w:r w:rsidR="007F33FE" w:rsidRPr="00610D48">
        <w:rPr>
          <w:spacing w:val="-16"/>
          <w:sz w:val="24"/>
        </w:rPr>
        <w:t xml:space="preserve"> </w:t>
      </w:r>
      <w:r w:rsidR="007F33FE" w:rsidRPr="00610D48">
        <w:rPr>
          <w:spacing w:val="-1"/>
          <w:sz w:val="24"/>
        </w:rPr>
        <w:t>the</w:t>
      </w:r>
      <w:r w:rsidR="007F33FE" w:rsidRPr="00610D48">
        <w:rPr>
          <w:spacing w:val="-21"/>
          <w:sz w:val="24"/>
        </w:rPr>
        <w:t xml:space="preserve"> </w:t>
      </w:r>
      <w:r w:rsidR="007F33FE" w:rsidRPr="00610D48">
        <w:rPr>
          <w:spacing w:val="-1"/>
          <w:sz w:val="24"/>
        </w:rPr>
        <w:t>accuracy</w:t>
      </w:r>
      <w:r w:rsidR="007F33FE" w:rsidRPr="00610D48">
        <w:rPr>
          <w:spacing w:val="-24"/>
          <w:sz w:val="24"/>
        </w:rPr>
        <w:t xml:space="preserve"> </w:t>
      </w:r>
      <w:r w:rsidR="007F33FE" w:rsidRPr="00610D48">
        <w:rPr>
          <w:spacing w:val="-1"/>
          <w:sz w:val="24"/>
        </w:rPr>
        <w:t>or</w:t>
      </w:r>
      <w:r w:rsidR="007F33FE" w:rsidRPr="00610D48">
        <w:rPr>
          <w:spacing w:val="-22"/>
          <w:sz w:val="24"/>
        </w:rPr>
        <w:t xml:space="preserve"> </w:t>
      </w:r>
      <w:r w:rsidR="007F33FE" w:rsidRPr="00610D48">
        <w:rPr>
          <w:spacing w:val="-1"/>
          <w:sz w:val="24"/>
        </w:rPr>
        <w:t>completeness</w:t>
      </w:r>
      <w:r w:rsidR="007F33FE" w:rsidRPr="00610D48">
        <w:rPr>
          <w:spacing w:val="-22"/>
          <w:sz w:val="24"/>
        </w:rPr>
        <w:t xml:space="preserve"> </w:t>
      </w:r>
      <w:r w:rsidR="007F33FE" w:rsidRPr="00610D48">
        <w:rPr>
          <w:spacing w:val="-1"/>
          <w:sz w:val="24"/>
        </w:rPr>
        <w:t>of</w:t>
      </w:r>
      <w:r w:rsidR="007F33FE" w:rsidRPr="00610D48">
        <w:rPr>
          <w:spacing w:val="-19"/>
          <w:sz w:val="24"/>
        </w:rPr>
        <w:t xml:space="preserve"> </w:t>
      </w:r>
      <w:r w:rsidR="007F33FE" w:rsidRPr="00610D48">
        <w:rPr>
          <w:spacing w:val="-1"/>
          <w:sz w:val="24"/>
        </w:rPr>
        <w:t>any</w:t>
      </w:r>
      <w:r w:rsidR="007F33FE" w:rsidRPr="00610D48">
        <w:rPr>
          <w:spacing w:val="-24"/>
          <w:sz w:val="24"/>
        </w:rPr>
        <w:t xml:space="preserve"> </w:t>
      </w:r>
      <w:r w:rsidR="007F33FE" w:rsidRPr="00610D48">
        <w:rPr>
          <w:spacing w:val="-1"/>
          <w:sz w:val="24"/>
        </w:rPr>
        <w:t>such</w:t>
      </w:r>
      <w:r w:rsidR="007F33FE" w:rsidRPr="00610D48">
        <w:rPr>
          <w:spacing w:val="-64"/>
          <w:sz w:val="24"/>
        </w:rPr>
        <w:t xml:space="preserve"> </w:t>
      </w:r>
      <w:r w:rsidR="007F33FE" w:rsidRPr="00610D48">
        <w:rPr>
          <w:sz w:val="24"/>
        </w:rPr>
        <w:t>information</w:t>
      </w:r>
      <w:r w:rsidR="007F33FE" w:rsidRPr="00610D48">
        <w:rPr>
          <w:spacing w:val="1"/>
          <w:sz w:val="24"/>
        </w:rPr>
        <w:t xml:space="preserve"> </w:t>
      </w:r>
      <w:r w:rsidR="007F33FE" w:rsidRPr="00610D48">
        <w:rPr>
          <w:sz w:val="24"/>
        </w:rPr>
        <w:t>or</w:t>
      </w:r>
      <w:r w:rsidR="007F33FE" w:rsidRPr="00610D48">
        <w:rPr>
          <w:spacing w:val="-1"/>
          <w:sz w:val="24"/>
        </w:rPr>
        <w:t xml:space="preserve"> </w:t>
      </w:r>
      <w:r w:rsidR="007F33FE" w:rsidRPr="00610D48">
        <w:rPr>
          <w:sz w:val="24"/>
        </w:rPr>
        <w:t>data;</w:t>
      </w:r>
    </w:p>
    <w:p w14:paraId="4B428B20" w14:textId="78B6505C" w:rsidR="007E5106" w:rsidRPr="00610D48" w:rsidRDefault="0083612B" w:rsidP="00610D48">
      <w:pPr>
        <w:tabs>
          <w:tab w:val="left" w:pos="1480"/>
        </w:tabs>
        <w:ind w:left="720" w:right="395"/>
        <w:rPr>
          <w:sz w:val="24"/>
        </w:rPr>
      </w:pPr>
      <w:r>
        <w:rPr>
          <w:spacing w:val="-1"/>
          <w:sz w:val="24"/>
        </w:rPr>
        <w:tab/>
        <w:t xml:space="preserve">2.  </w:t>
      </w:r>
      <w:r w:rsidR="007F33FE" w:rsidRPr="00610D48">
        <w:rPr>
          <w:spacing w:val="-1"/>
          <w:sz w:val="24"/>
        </w:rPr>
        <w:t>Contractor</w:t>
      </w:r>
      <w:r w:rsidR="007F33FE" w:rsidRPr="00610D48">
        <w:rPr>
          <w:spacing w:val="-15"/>
          <w:sz w:val="24"/>
        </w:rPr>
        <w:t xml:space="preserve"> </w:t>
      </w:r>
      <w:r w:rsidR="007F33FE" w:rsidRPr="00610D48">
        <w:rPr>
          <w:spacing w:val="-1"/>
          <w:sz w:val="24"/>
        </w:rPr>
        <w:t>and</w:t>
      </w:r>
      <w:r w:rsidR="007F33FE" w:rsidRPr="00610D48">
        <w:rPr>
          <w:spacing w:val="-13"/>
          <w:sz w:val="24"/>
        </w:rPr>
        <w:t xml:space="preserve"> </w:t>
      </w:r>
      <w:r w:rsidR="007F33FE" w:rsidRPr="00610D48">
        <w:rPr>
          <w:spacing w:val="-1"/>
          <w:sz w:val="24"/>
        </w:rPr>
        <w:t>Owner</w:t>
      </w:r>
      <w:r w:rsidR="007F33FE" w:rsidRPr="00610D48">
        <w:rPr>
          <w:spacing w:val="-15"/>
          <w:sz w:val="24"/>
        </w:rPr>
        <w:t xml:space="preserve"> </w:t>
      </w:r>
      <w:r w:rsidR="007F33FE" w:rsidRPr="00610D48">
        <w:rPr>
          <w:spacing w:val="-1"/>
          <w:sz w:val="24"/>
        </w:rPr>
        <w:t>shall</w:t>
      </w:r>
      <w:r w:rsidR="007F33FE" w:rsidRPr="00610D48">
        <w:rPr>
          <w:spacing w:val="-15"/>
          <w:sz w:val="24"/>
        </w:rPr>
        <w:t xml:space="preserve"> </w:t>
      </w:r>
      <w:r w:rsidR="007F33FE" w:rsidRPr="00610D48">
        <w:rPr>
          <w:spacing w:val="-1"/>
          <w:sz w:val="24"/>
        </w:rPr>
        <w:t>have</w:t>
      </w:r>
      <w:r w:rsidR="007F33FE" w:rsidRPr="00610D48">
        <w:rPr>
          <w:spacing w:val="-16"/>
          <w:sz w:val="24"/>
        </w:rPr>
        <w:t xml:space="preserve"> </w:t>
      </w:r>
      <w:r w:rsidR="007F33FE" w:rsidRPr="00610D48">
        <w:rPr>
          <w:sz w:val="24"/>
        </w:rPr>
        <w:t>full</w:t>
      </w:r>
      <w:r w:rsidR="007F33FE" w:rsidRPr="00610D48">
        <w:rPr>
          <w:spacing w:val="-16"/>
          <w:sz w:val="24"/>
        </w:rPr>
        <w:t xml:space="preserve"> </w:t>
      </w:r>
      <w:r w:rsidR="007F33FE" w:rsidRPr="00610D48">
        <w:rPr>
          <w:sz w:val="24"/>
        </w:rPr>
        <w:t>responsibility</w:t>
      </w:r>
      <w:r w:rsidR="007F33FE" w:rsidRPr="00610D48">
        <w:rPr>
          <w:spacing w:val="-19"/>
          <w:sz w:val="24"/>
        </w:rPr>
        <w:t xml:space="preserve"> </w:t>
      </w:r>
      <w:r w:rsidR="007F33FE" w:rsidRPr="00610D48">
        <w:rPr>
          <w:sz w:val="24"/>
        </w:rPr>
        <w:t>for</w:t>
      </w:r>
      <w:r w:rsidR="007F33FE" w:rsidRPr="00610D48">
        <w:rPr>
          <w:spacing w:val="-18"/>
          <w:sz w:val="24"/>
        </w:rPr>
        <w:t xml:space="preserve"> </w:t>
      </w:r>
      <w:r w:rsidR="007F33FE" w:rsidRPr="00610D48">
        <w:rPr>
          <w:sz w:val="24"/>
        </w:rPr>
        <w:t>reviewing</w:t>
      </w:r>
      <w:r w:rsidR="007F33FE" w:rsidRPr="00610D48">
        <w:rPr>
          <w:spacing w:val="-18"/>
          <w:sz w:val="24"/>
        </w:rPr>
        <w:t xml:space="preserve"> </w:t>
      </w:r>
      <w:r w:rsidR="007F33FE" w:rsidRPr="00610D48">
        <w:rPr>
          <w:sz w:val="24"/>
        </w:rPr>
        <w:t>and</w:t>
      </w:r>
      <w:r w:rsidR="007F33FE" w:rsidRPr="00610D48">
        <w:rPr>
          <w:spacing w:val="-16"/>
          <w:sz w:val="24"/>
        </w:rPr>
        <w:t xml:space="preserve"> </w:t>
      </w:r>
      <w:r w:rsidR="007F33FE" w:rsidRPr="00610D48">
        <w:rPr>
          <w:sz w:val="24"/>
        </w:rPr>
        <w:t>checking</w:t>
      </w:r>
      <w:r w:rsidR="007F33FE" w:rsidRPr="00610D48">
        <w:rPr>
          <w:spacing w:val="-64"/>
          <w:sz w:val="24"/>
        </w:rPr>
        <w:t xml:space="preserve"> </w:t>
      </w:r>
      <w:r w:rsidR="007F33FE" w:rsidRPr="00610D48">
        <w:rPr>
          <w:sz w:val="24"/>
        </w:rPr>
        <w:t>all such information and data, with the one-call center (Blue Stakes location</w:t>
      </w:r>
      <w:r w:rsidR="007F33FE" w:rsidRPr="00610D48">
        <w:rPr>
          <w:spacing w:val="1"/>
          <w:sz w:val="24"/>
        </w:rPr>
        <w:t xml:space="preserve"> </w:t>
      </w:r>
      <w:r w:rsidR="007F33FE" w:rsidRPr="00610D48">
        <w:rPr>
          <w:spacing w:val="-1"/>
          <w:sz w:val="24"/>
        </w:rPr>
        <w:t>center)</w:t>
      </w:r>
      <w:r w:rsidR="007F33FE" w:rsidRPr="00610D48">
        <w:rPr>
          <w:spacing w:val="-17"/>
          <w:sz w:val="24"/>
        </w:rPr>
        <w:t xml:space="preserve"> </w:t>
      </w:r>
      <w:r w:rsidR="007F33FE" w:rsidRPr="00610D48">
        <w:rPr>
          <w:spacing w:val="-1"/>
          <w:sz w:val="24"/>
        </w:rPr>
        <w:t>or</w:t>
      </w:r>
      <w:r w:rsidR="007F33FE" w:rsidRPr="00610D48">
        <w:rPr>
          <w:spacing w:val="-18"/>
          <w:sz w:val="24"/>
        </w:rPr>
        <w:t xml:space="preserve"> </w:t>
      </w:r>
      <w:r w:rsidR="007F33FE" w:rsidRPr="00610D48">
        <w:rPr>
          <w:spacing w:val="-1"/>
          <w:sz w:val="24"/>
        </w:rPr>
        <w:t>other</w:t>
      </w:r>
      <w:r w:rsidR="007F33FE" w:rsidRPr="00610D48">
        <w:rPr>
          <w:spacing w:val="-18"/>
          <w:sz w:val="24"/>
        </w:rPr>
        <w:t xml:space="preserve"> </w:t>
      </w:r>
      <w:r w:rsidR="007F33FE" w:rsidRPr="00610D48">
        <w:rPr>
          <w:spacing w:val="-1"/>
          <w:sz w:val="24"/>
        </w:rPr>
        <w:t>utility</w:t>
      </w:r>
      <w:r w:rsidR="007F33FE" w:rsidRPr="00610D48">
        <w:rPr>
          <w:spacing w:val="-19"/>
          <w:sz w:val="24"/>
        </w:rPr>
        <w:t xml:space="preserve"> </w:t>
      </w:r>
      <w:r w:rsidR="007F33FE" w:rsidRPr="00610D48">
        <w:rPr>
          <w:spacing w:val="-1"/>
          <w:sz w:val="24"/>
        </w:rPr>
        <w:t>coordination</w:t>
      </w:r>
      <w:r w:rsidR="007F33FE" w:rsidRPr="00610D48">
        <w:rPr>
          <w:spacing w:val="-16"/>
          <w:sz w:val="24"/>
        </w:rPr>
        <w:t xml:space="preserve"> </w:t>
      </w:r>
      <w:r w:rsidR="007F33FE" w:rsidRPr="00610D48">
        <w:rPr>
          <w:spacing w:val="-1"/>
          <w:sz w:val="24"/>
        </w:rPr>
        <w:t>service,</w:t>
      </w:r>
      <w:r w:rsidR="007F33FE" w:rsidRPr="00610D48">
        <w:rPr>
          <w:spacing w:val="-16"/>
          <w:sz w:val="24"/>
        </w:rPr>
        <w:t xml:space="preserve"> </w:t>
      </w:r>
      <w:r w:rsidR="007F33FE" w:rsidRPr="00610D48">
        <w:rPr>
          <w:spacing w:val="-1"/>
          <w:sz w:val="24"/>
        </w:rPr>
        <w:t>prior</w:t>
      </w:r>
      <w:r w:rsidR="007F33FE" w:rsidRPr="00610D48">
        <w:rPr>
          <w:spacing w:val="-17"/>
          <w:sz w:val="24"/>
        </w:rPr>
        <w:t xml:space="preserve"> </w:t>
      </w:r>
      <w:r w:rsidR="007F33FE" w:rsidRPr="00610D48">
        <w:rPr>
          <w:spacing w:val="-1"/>
          <w:sz w:val="24"/>
        </w:rPr>
        <w:t>to</w:t>
      </w:r>
      <w:r w:rsidR="007F33FE" w:rsidRPr="00610D48">
        <w:rPr>
          <w:spacing w:val="-16"/>
          <w:sz w:val="24"/>
        </w:rPr>
        <w:t xml:space="preserve"> </w:t>
      </w:r>
      <w:r w:rsidR="007F33FE" w:rsidRPr="00610D48">
        <w:rPr>
          <w:spacing w:val="-1"/>
          <w:sz w:val="24"/>
        </w:rPr>
        <w:t>any</w:t>
      </w:r>
      <w:r w:rsidR="007F33FE" w:rsidRPr="00610D48">
        <w:rPr>
          <w:spacing w:val="-24"/>
          <w:sz w:val="24"/>
        </w:rPr>
        <w:t xml:space="preserve"> </w:t>
      </w:r>
      <w:r w:rsidR="007F33FE" w:rsidRPr="00610D48">
        <w:rPr>
          <w:spacing w:val="-1"/>
          <w:sz w:val="24"/>
        </w:rPr>
        <w:t>excavation,</w:t>
      </w:r>
      <w:r w:rsidR="007F33FE" w:rsidRPr="00610D48">
        <w:rPr>
          <w:spacing w:val="-21"/>
          <w:sz w:val="24"/>
        </w:rPr>
        <w:t xml:space="preserve"> </w:t>
      </w:r>
      <w:r w:rsidR="007F33FE" w:rsidRPr="00610D48">
        <w:rPr>
          <w:spacing w:val="-1"/>
          <w:sz w:val="24"/>
        </w:rPr>
        <w:t>to</w:t>
      </w:r>
      <w:r w:rsidR="007F33FE" w:rsidRPr="00610D48">
        <w:rPr>
          <w:spacing w:val="-21"/>
          <w:sz w:val="24"/>
        </w:rPr>
        <w:t xml:space="preserve"> </w:t>
      </w:r>
      <w:r w:rsidR="007F33FE" w:rsidRPr="00610D48">
        <w:rPr>
          <w:sz w:val="24"/>
        </w:rPr>
        <w:t>locate</w:t>
      </w:r>
      <w:r w:rsidR="007F33FE" w:rsidRPr="00610D48">
        <w:rPr>
          <w:spacing w:val="-21"/>
          <w:sz w:val="24"/>
        </w:rPr>
        <w:t xml:space="preserve"> </w:t>
      </w:r>
      <w:r w:rsidR="007F33FE" w:rsidRPr="00610D48">
        <w:rPr>
          <w:sz w:val="24"/>
        </w:rPr>
        <w:t>all</w:t>
      </w:r>
      <w:r w:rsidR="007F33FE" w:rsidRPr="00610D48">
        <w:rPr>
          <w:spacing w:val="-64"/>
          <w:sz w:val="24"/>
        </w:rPr>
        <w:t xml:space="preserve"> </w:t>
      </w:r>
      <w:r w:rsidR="007F33FE" w:rsidRPr="00610D48">
        <w:rPr>
          <w:sz w:val="24"/>
        </w:rPr>
        <w:t>underground</w:t>
      </w:r>
      <w:r w:rsidR="007F33FE" w:rsidRPr="00610D48">
        <w:rPr>
          <w:spacing w:val="1"/>
          <w:sz w:val="24"/>
        </w:rPr>
        <w:t xml:space="preserve"> </w:t>
      </w:r>
      <w:r w:rsidR="007F33FE" w:rsidRPr="00610D48">
        <w:rPr>
          <w:sz w:val="24"/>
        </w:rPr>
        <w:t>facilities</w:t>
      </w:r>
      <w:r w:rsidR="007F33FE" w:rsidRPr="00610D48">
        <w:rPr>
          <w:spacing w:val="1"/>
          <w:sz w:val="24"/>
        </w:rPr>
        <w:t xml:space="preserve"> </w:t>
      </w:r>
      <w:r w:rsidR="007F33FE" w:rsidRPr="00610D48">
        <w:rPr>
          <w:sz w:val="24"/>
        </w:rPr>
        <w:t>shown</w:t>
      </w:r>
      <w:r w:rsidR="007F33FE" w:rsidRPr="00610D48">
        <w:rPr>
          <w:spacing w:val="1"/>
          <w:sz w:val="24"/>
        </w:rPr>
        <w:t xml:space="preserve"> </w:t>
      </w:r>
      <w:r w:rsidR="007F33FE" w:rsidRPr="00610D48">
        <w:rPr>
          <w:sz w:val="24"/>
        </w:rPr>
        <w:t>or</w:t>
      </w:r>
      <w:r w:rsidR="007F33FE" w:rsidRPr="00610D48">
        <w:rPr>
          <w:spacing w:val="1"/>
          <w:sz w:val="24"/>
        </w:rPr>
        <w:t xml:space="preserve"> </w:t>
      </w:r>
      <w:r w:rsidR="007F33FE" w:rsidRPr="00610D48">
        <w:rPr>
          <w:sz w:val="24"/>
        </w:rPr>
        <w:t>indicated</w:t>
      </w:r>
      <w:r w:rsidR="007F33FE" w:rsidRPr="00610D48">
        <w:rPr>
          <w:spacing w:val="1"/>
          <w:sz w:val="24"/>
        </w:rPr>
        <w:t xml:space="preserve"> </w:t>
      </w:r>
      <w:r w:rsidR="007F33FE" w:rsidRPr="00610D48">
        <w:rPr>
          <w:sz w:val="24"/>
        </w:rPr>
        <w:t>in</w:t>
      </w:r>
      <w:r w:rsidR="007F33FE" w:rsidRPr="00610D48">
        <w:rPr>
          <w:spacing w:val="1"/>
          <w:sz w:val="24"/>
        </w:rPr>
        <w:t xml:space="preserve"> </w:t>
      </w:r>
      <w:r w:rsidR="007F33FE" w:rsidRPr="00610D48">
        <w:rPr>
          <w:sz w:val="24"/>
        </w:rPr>
        <w:t>the</w:t>
      </w:r>
      <w:r w:rsidR="007F33FE" w:rsidRPr="00610D48">
        <w:rPr>
          <w:spacing w:val="1"/>
          <w:sz w:val="24"/>
        </w:rPr>
        <w:t xml:space="preserve"> </w:t>
      </w:r>
      <w:r w:rsidR="007F33FE" w:rsidRPr="00610D48">
        <w:rPr>
          <w:sz w:val="24"/>
        </w:rPr>
        <w:t>approved</w:t>
      </w:r>
      <w:r w:rsidR="007F33FE" w:rsidRPr="00610D48">
        <w:rPr>
          <w:spacing w:val="1"/>
          <w:sz w:val="24"/>
        </w:rPr>
        <w:t xml:space="preserve"> </w:t>
      </w:r>
      <w:r w:rsidR="007F33FE" w:rsidRPr="00610D48">
        <w:rPr>
          <w:sz w:val="24"/>
        </w:rPr>
        <w:t>plans,</w:t>
      </w:r>
      <w:r w:rsidR="007F33FE" w:rsidRPr="00610D48">
        <w:rPr>
          <w:spacing w:val="1"/>
          <w:sz w:val="24"/>
        </w:rPr>
        <w:t xml:space="preserve"> </w:t>
      </w:r>
      <w:r w:rsidR="007F33FE" w:rsidRPr="00610D48">
        <w:rPr>
          <w:sz w:val="24"/>
        </w:rPr>
        <w:t>for</w:t>
      </w:r>
      <w:r w:rsidR="007F33FE" w:rsidRPr="00610D48">
        <w:rPr>
          <w:spacing w:val="1"/>
          <w:sz w:val="24"/>
        </w:rPr>
        <w:t xml:space="preserve"> </w:t>
      </w:r>
      <w:r w:rsidR="007F33FE" w:rsidRPr="00610D48">
        <w:rPr>
          <w:sz w:val="24"/>
        </w:rPr>
        <w:t>coordination</w:t>
      </w:r>
      <w:r w:rsidR="007F33FE" w:rsidRPr="00610D48">
        <w:rPr>
          <w:spacing w:val="-14"/>
          <w:sz w:val="24"/>
        </w:rPr>
        <w:t xml:space="preserve"> </w:t>
      </w:r>
      <w:r w:rsidR="007F33FE" w:rsidRPr="00610D48">
        <w:rPr>
          <w:sz w:val="24"/>
        </w:rPr>
        <w:t>of</w:t>
      </w:r>
      <w:r w:rsidR="007F33FE" w:rsidRPr="00610D48">
        <w:rPr>
          <w:spacing w:val="-11"/>
          <w:sz w:val="24"/>
        </w:rPr>
        <w:t xml:space="preserve"> </w:t>
      </w:r>
      <w:r w:rsidR="007F33FE" w:rsidRPr="00610D48">
        <w:rPr>
          <w:sz w:val="24"/>
        </w:rPr>
        <w:t>the</w:t>
      </w:r>
      <w:r w:rsidR="007F33FE" w:rsidRPr="00610D48">
        <w:rPr>
          <w:spacing w:val="-13"/>
          <w:sz w:val="24"/>
        </w:rPr>
        <w:t xml:space="preserve"> </w:t>
      </w:r>
      <w:r w:rsidR="007F33FE" w:rsidRPr="00610D48">
        <w:rPr>
          <w:sz w:val="24"/>
        </w:rPr>
        <w:t>work</w:t>
      </w:r>
      <w:r w:rsidR="007F33FE" w:rsidRPr="00610D48">
        <w:rPr>
          <w:spacing w:val="-14"/>
          <w:sz w:val="24"/>
        </w:rPr>
        <w:t xml:space="preserve"> </w:t>
      </w:r>
      <w:r w:rsidR="007F33FE" w:rsidRPr="00610D48">
        <w:rPr>
          <w:sz w:val="24"/>
        </w:rPr>
        <w:t>with</w:t>
      </w:r>
      <w:r w:rsidR="007F33FE" w:rsidRPr="00610D48">
        <w:rPr>
          <w:spacing w:val="-13"/>
          <w:sz w:val="24"/>
        </w:rPr>
        <w:t xml:space="preserve"> </w:t>
      </w:r>
      <w:r w:rsidR="007F33FE" w:rsidRPr="00610D48">
        <w:rPr>
          <w:sz w:val="24"/>
        </w:rPr>
        <w:t>the</w:t>
      </w:r>
      <w:r w:rsidR="007F33FE" w:rsidRPr="00610D48">
        <w:rPr>
          <w:spacing w:val="-13"/>
          <w:sz w:val="24"/>
        </w:rPr>
        <w:t xml:space="preserve"> </w:t>
      </w:r>
      <w:r w:rsidR="007F33FE" w:rsidRPr="00610D48">
        <w:rPr>
          <w:sz w:val="24"/>
        </w:rPr>
        <w:t>owners</w:t>
      </w:r>
      <w:r w:rsidR="007F33FE" w:rsidRPr="00610D48">
        <w:rPr>
          <w:spacing w:val="-14"/>
          <w:sz w:val="24"/>
        </w:rPr>
        <w:t xml:space="preserve"> </w:t>
      </w:r>
      <w:r w:rsidR="007F33FE" w:rsidRPr="00610D48">
        <w:rPr>
          <w:sz w:val="24"/>
        </w:rPr>
        <w:t>of</w:t>
      </w:r>
      <w:r w:rsidR="007F33FE" w:rsidRPr="00610D48">
        <w:rPr>
          <w:spacing w:val="-11"/>
          <w:sz w:val="24"/>
        </w:rPr>
        <w:t xml:space="preserve"> </w:t>
      </w:r>
      <w:r w:rsidR="007F33FE" w:rsidRPr="00610D48">
        <w:rPr>
          <w:sz w:val="24"/>
        </w:rPr>
        <w:t>such</w:t>
      </w:r>
      <w:r w:rsidR="007F33FE" w:rsidRPr="00610D48">
        <w:rPr>
          <w:spacing w:val="-14"/>
          <w:sz w:val="24"/>
        </w:rPr>
        <w:t xml:space="preserve"> </w:t>
      </w:r>
      <w:r w:rsidR="007F33FE" w:rsidRPr="00610D48">
        <w:rPr>
          <w:sz w:val="24"/>
        </w:rPr>
        <w:t>underground</w:t>
      </w:r>
      <w:r w:rsidR="007F33FE" w:rsidRPr="00610D48">
        <w:rPr>
          <w:spacing w:val="-13"/>
          <w:sz w:val="24"/>
        </w:rPr>
        <w:t xml:space="preserve"> </w:t>
      </w:r>
      <w:r w:rsidR="007F33FE" w:rsidRPr="00610D48">
        <w:rPr>
          <w:sz w:val="24"/>
        </w:rPr>
        <w:t>facilities</w:t>
      </w:r>
      <w:r w:rsidR="007F33FE" w:rsidRPr="00610D48">
        <w:rPr>
          <w:spacing w:val="-14"/>
          <w:sz w:val="24"/>
        </w:rPr>
        <w:t xml:space="preserve"> </w:t>
      </w:r>
      <w:r w:rsidR="007F33FE" w:rsidRPr="00610D48">
        <w:rPr>
          <w:sz w:val="24"/>
        </w:rPr>
        <w:t>during</w:t>
      </w:r>
      <w:r w:rsidR="007F33FE" w:rsidRPr="00610D48">
        <w:rPr>
          <w:spacing w:val="-64"/>
          <w:sz w:val="24"/>
        </w:rPr>
        <w:t xml:space="preserve"> </w:t>
      </w:r>
      <w:r w:rsidR="007F33FE" w:rsidRPr="00610D48">
        <w:rPr>
          <w:sz w:val="24"/>
        </w:rPr>
        <w:t>construction, and for the safety and protection thereof and repairing any</w:t>
      </w:r>
      <w:r w:rsidR="007F33FE" w:rsidRPr="00610D48">
        <w:rPr>
          <w:spacing w:val="1"/>
          <w:sz w:val="24"/>
        </w:rPr>
        <w:t xml:space="preserve"> </w:t>
      </w:r>
      <w:r w:rsidR="007F33FE" w:rsidRPr="00610D48">
        <w:rPr>
          <w:sz w:val="24"/>
        </w:rPr>
        <w:t>damage thereto</w:t>
      </w:r>
      <w:r w:rsidR="007F33FE" w:rsidRPr="00610D48">
        <w:rPr>
          <w:spacing w:val="1"/>
          <w:sz w:val="24"/>
        </w:rPr>
        <w:t xml:space="preserve"> </w:t>
      </w:r>
      <w:r w:rsidR="007F33FE" w:rsidRPr="00610D48">
        <w:rPr>
          <w:sz w:val="24"/>
        </w:rPr>
        <w:t>resulting</w:t>
      </w:r>
      <w:r w:rsidR="007F33FE" w:rsidRPr="00610D48">
        <w:rPr>
          <w:spacing w:val="-1"/>
          <w:sz w:val="24"/>
        </w:rPr>
        <w:t xml:space="preserve"> </w:t>
      </w:r>
      <w:r w:rsidR="007F33FE" w:rsidRPr="00610D48">
        <w:rPr>
          <w:sz w:val="24"/>
        </w:rPr>
        <w:t>from</w:t>
      </w:r>
      <w:r w:rsidR="007F33FE" w:rsidRPr="00610D48">
        <w:rPr>
          <w:spacing w:val="2"/>
          <w:sz w:val="24"/>
        </w:rPr>
        <w:t xml:space="preserve"> </w:t>
      </w:r>
      <w:r w:rsidR="007F33FE" w:rsidRPr="00610D48">
        <w:rPr>
          <w:sz w:val="24"/>
        </w:rPr>
        <w:t>the</w:t>
      </w:r>
      <w:r w:rsidR="007F33FE" w:rsidRPr="00610D48">
        <w:rPr>
          <w:spacing w:val="1"/>
          <w:sz w:val="24"/>
        </w:rPr>
        <w:t xml:space="preserve"> </w:t>
      </w:r>
      <w:r w:rsidR="007F33FE" w:rsidRPr="00610D48">
        <w:rPr>
          <w:sz w:val="24"/>
        </w:rPr>
        <w:t>work.</w:t>
      </w:r>
    </w:p>
    <w:p w14:paraId="52E0388B" w14:textId="77777777" w:rsidR="007E5106" w:rsidRDefault="007E5106">
      <w:pPr>
        <w:pStyle w:val="BodyText"/>
        <w:spacing w:before="7"/>
      </w:pPr>
    </w:p>
    <w:p w14:paraId="7EE6183D" w14:textId="5574F162" w:rsidR="007E5106" w:rsidRPr="00610D48" w:rsidRDefault="00726DE5" w:rsidP="00610D48">
      <w:pPr>
        <w:tabs>
          <w:tab w:val="left" w:pos="775"/>
        </w:tabs>
        <w:spacing w:before="1"/>
        <w:ind w:right="396"/>
        <w:rPr>
          <w:sz w:val="24"/>
        </w:rPr>
      </w:pPr>
      <w:r>
        <w:rPr>
          <w:b/>
          <w:sz w:val="24"/>
        </w:rPr>
        <w:t>1.10</w:t>
      </w:r>
      <w:r>
        <w:rPr>
          <w:b/>
          <w:sz w:val="24"/>
        </w:rPr>
        <w:tab/>
      </w:r>
      <w:r w:rsidR="007F33FE" w:rsidRPr="00610D48">
        <w:rPr>
          <w:b/>
          <w:sz w:val="24"/>
        </w:rPr>
        <w:t xml:space="preserve">UNDERGROUND FACILITIES NOT SHOWN OR INDICATED. </w:t>
      </w:r>
      <w:r w:rsidR="007F33FE" w:rsidRPr="00610D48">
        <w:rPr>
          <w:sz w:val="24"/>
        </w:rPr>
        <w:t>If an underground</w:t>
      </w:r>
      <w:r w:rsidR="007F33FE" w:rsidRPr="00610D48">
        <w:rPr>
          <w:spacing w:val="1"/>
          <w:sz w:val="24"/>
        </w:rPr>
        <w:t xml:space="preserve"> </w:t>
      </w:r>
      <w:r w:rsidR="007F33FE" w:rsidRPr="00610D48">
        <w:rPr>
          <w:sz w:val="24"/>
        </w:rPr>
        <w:t>facility is uncovered or revealed at or contiguous to the site which was not shown or</w:t>
      </w:r>
      <w:r w:rsidR="007F33FE" w:rsidRPr="00610D48">
        <w:rPr>
          <w:spacing w:val="1"/>
          <w:sz w:val="24"/>
        </w:rPr>
        <w:t xml:space="preserve"> </w:t>
      </w:r>
      <w:r w:rsidR="007F33FE" w:rsidRPr="00610D48">
        <w:rPr>
          <w:sz w:val="24"/>
        </w:rPr>
        <w:t>indicated in the plans the Contractor shall promptly, and before performing any work</w:t>
      </w:r>
      <w:r w:rsidR="007F33FE" w:rsidRPr="00610D48">
        <w:rPr>
          <w:spacing w:val="1"/>
          <w:sz w:val="24"/>
        </w:rPr>
        <w:t xml:space="preserve"> </w:t>
      </w:r>
      <w:r w:rsidR="007F33FE" w:rsidRPr="00610D48">
        <w:rPr>
          <w:spacing w:val="-1"/>
          <w:sz w:val="24"/>
        </w:rPr>
        <w:t>affected</w:t>
      </w:r>
      <w:r w:rsidR="007F33FE" w:rsidRPr="00610D48">
        <w:rPr>
          <w:spacing w:val="-13"/>
          <w:sz w:val="24"/>
        </w:rPr>
        <w:t xml:space="preserve"> </w:t>
      </w:r>
      <w:r w:rsidR="007F33FE" w:rsidRPr="00610D48">
        <w:rPr>
          <w:spacing w:val="-1"/>
          <w:sz w:val="24"/>
        </w:rPr>
        <w:t>thereby</w:t>
      </w:r>
      <w:r w:rsidR="007F33FE" w:rsidRPr="00610D48">
        <w:rPr>
          <w:spacing w:val="-17"/>
          <w:sz w:val="24"/>
        </w:rPr>
        <w:t xml:space="preserve"> </w:t>
      </w:r>
      <w:r w:rsidR="007F33FE" w:rsidRPr="00610D48">
        <w:rPr>
          <w:spacing w:val="-1"/>
          <w:sz w:val="24"/>
        </w:rPr>
        <w:t>(except</w:t>
      </w:r>
      <w:r w:rsidR="007F33FE" w:rsidRPr="00610D48">
        <w:rPr>
          <w:spacing w:val="-14"/>
          <w:sz w:val="24"/>
        </w:rPr>
        <w:t xml:space="preserve"> </w:t>
      </w:r>
      <w:r w:rsidR="007F33FE" w:rsidRPr="00610D48">
        <w:rPr>
          <w:sz w:val="24"/>
        </w:rPr>
        <w:t>in</w:t>
      </w:r>
      <w:r w:rsidR="007F33FE" w:rsidRPr="00610D48">
        <w:rPr>
          <w:spacing w:val="-13"/>
          <w:sz w:val="24"/>
        </w:rPr>
        <w:t xml:space="preserve"> </w:t>
      </w:r>
      <w:r w:rsidR="007F33FE" w:rsidRPr="00610D48">
        <w:rPr>
          <w:sz w:val="24"/>
        </w:rPr>
        <w:t>an</w:t>
      </w:r>
      <w:r w:rsidR="007F33FE" w:rsidRPr="00610D48">
        <w:rPr>
          <w:spacing w:val="-13"/>
          <w:sz w:val="24"/>
        </w:rPr>
        <w:t xml:space="preserve"> </w:t>
      </w:r>
      <w:r w:rsidR="007F33FE" w:rsidRPr="00610D48">
        <w:rPr>
          <w:sz w:val="24"/>
        </w:rPr>
        <w:t>emergency),</w:t>
      </w:r>
      <w:r w:rsidR="007F33FE" w:rsidRPr="00610D48">
        <w:rPr>
          <w:spacing w:val="-14"/>
          <w:sz w:val="24"/>
        </w:rPr>
        <w:t xml:space="preserve"> </w:t>
      </w:r>
      <w:r w:rsidR="007F33FE" w:rsidRPr="00610D48">
        <w:rPr>
          <w:sz w:val="24"/>
        </w:rPr>
        <w:t>identify</w:t>
      </w:r>
      <w:r w:rsidR="007F33FE" w:rsidRPr="00610D48">
        <w:rPr>
          <w:spacing w:val="-18"/>
          <w:sz w:val="24"/>
        </w:rPr>
        <w:t xml:space="preserve"> </w:t>
      </w:r>
      <w:r w:rsidR="007F33FE" w:rsidRPr="00610D48">
        <w:rPr>
          <w:sz w:val="24"/>
        </w:rPr>
        <w:t>the</w:t>
      </w:r>
      <w:r w:rsidR="007F33FE" w:rsidRPr="00610D48">
        <w:rPr>
          <w:spacing w:val="-16"/>
          <w:sz w:val="24"/>
        </w:rPr>
        <w:t xml:space="preserve"> </w:t>
      </w:r>
      <w:r w:rsidR="007F33FE" w:rsidRPr="00610D48">
        <w:rPr>
          <w:sz w:val="24"/>
        </w:rPr>
        <w:t>owner</w:t>
      </w:r>
      <w:r w:rsidR="007F33FE" w:rsidRPr="00610D48">
        <w:rPr>
          <w:spacing w:val="-18"/>
          <w:sz w:val="24"/>
        </w:rPr>
        <w:t xml:space="preserve"> </w:t>
      </w:r>
      <w:r w:rsidR="007F33FE" w:rsidRPr="00610D48">
        <w:rPr>
          <w:sz w:val="24"/>
        </w:rPr>
        <w:t>of</w:t>
      </w:r>
      <w:r w:rsidR="007F33FE" w:rsidRPr="00610D48">
        <w:rPr>
          <w:spacing w:val="-14"/>
          <w:sz w:val="24"/>
        </w:rPr>
        <w:t xml:space="preserve"> </w:t>
      </w:r>
      <w:r w:rsidR="007F33FE" w:rsidRPr="00610D48">
        <w:rPr>
          <w:sz w:val="24"/>
        </w:rPr>
        <w:t>such</w:t>
      </w:r>
      <w:r w:rsidR="007F33FE" w:rsidRPr="00610D48">
        <w:rPr>
          <w:spacing w:val="-16"/>
          <w:sz w:val="24"/>
        </w:rPr>
        <w:t xml:space="preserve"> </w:t>
      </w:r>
      <w:r w:rsidR="007F33FE" w:rsidRPr="00610D48">
        <w:rPr>
          <w:sz w:val="24"/>
        </w:rPr>
        <w:t>underground</w:t>
      </w:r>
      <w:r w:rsidR="007F33FE" w:rsidRPr="00610D48">
        <w:rPr>
          <w:spacing w:val="-16"/>
          <w:sz w:val="24"/>
        </w:rPr>
        <w:t xml:space="preserve"> </w:t>
      </w:r>
      <w:r w:rsidR="003D40C5" w:rsidRPr="00610D48">
        <w:rPr>
          <w:sz w:val="24"/>
        </w:rPr>
        <w:t>facility,</w:t>
      </w:r>
      <w:r w:rsidR="007F33FE" w:rsidRPr="00610D48">
        <w:rPr>
          <w:spacing w:val="-64"/>
          <w:sz w:val="24"/>
        </w:rPr>
        <w:t xml:space="preserve"> </w:t>
      </w:r>
      <w:r w:rsidR="007F33FE" w:rsidRPr="00610D48">
        <w:rPr>
          <w:sz w:val="24"/>
        </w:rPr>
        <w:t xml:space="preserve">and give appropriate notice thereof to that owner and to </w:t>
      </w:r>
      <w:r w:rsidR="00CB0E5F" w:rsidRPr="00610D48">
        <w:rPr>
          <w:sz w:val="24"/>
        </w:rPr>
        <w:t>c</w:t>
      </w:r>
      <w:r w:rsidR="007F33FE" w:rsidRPr="00610D48">
        <w:rPr>
          <w:sz w:val="24"/>
        </w:rPr>
        <w:t xml:space="preserve">ity’s </w:t>
      </w:r>
      <w:r w:rsidR="00CB0E5F" w:rsidRPr="00610D48">
        <w:rPr>
          <w:sz w:val="24"/>
        </w:rPr>
        <w:t>r</w:t>
      </w:r>
      <w:r w:rsidR="007F33FE" w:rsidRPr="00610D48">
        <w:rPr>
          <w:sz w:val="24"/>
        </w:rPr>
        <w:t>epresentative. The</w:t>
      </w:r>
      <w:r w:rsidR="007F33FE" w:rsidRPr="00610D48">
        <w:rPr>
          <w:spacing w:val="1"/>
          <w:sz w:val="24"/>
        </w:rPr>
        <w:t xml:space="preserve"> </w:t>
      </w:r>
      <w:r w:rsidR="007F33FE" w:rsidRPr="00610D48">
        <w:rPr>
          <w:sz w:val="24"/>
        </w:rPr>
        <w:t>Owner’s</w:t>
      </w:r>
      <w:r w:rsidR="007F33FE" w:rsidRPr="00610D48">
        <w:rPr>
          <w:spacing w:val="-8"/>
          <w:sz w:val="24"/>
        </w:rPr>
        <w:t xml:space="preserve"> </w:t>
      </w:r>
      <w:r w:rsidR="007F33FE" w:rsidRPr="00610D48">
        <w:rPr>
          <w:sz w:val="24"/>
        </w:rPr>
        <w:t>Engineer</w:t>
      </w:r>
      <w:r w:rsidR="007F33FE" w:rsidRPr="00610D48">
        <w:rPr>
          <w:spacing w:val="-7"/>
          <w:sz w:val="24"/>
        </w:rPr>
        <w:t xml:space="preserve"> </w:t>
      </w:r>
      <w:r w:rsidR="007F33FE" w:rsidRPr="00610D48">
        <w:rPr>
          <w:sz w:val="24"/>
        </w:rPr>
        <w:t>will</w:t>
      </w:r>
      <w:r w:rsidR="007F33FE" w:rsidRPr="00610D48">
        <w:rPr>
          <w:spacing w:val="-7"/>
          <w:sz w:val="24"/>
        </w:rPr>
        <w:t xml:space="preserve"> </w:t>
      </w:r>
      <w:r w:rsidR="007F33FE" w:rsidRPr="00610D48">
        <w:rPr>
          <w:sz w:val="24"/>
        </w:rPr>
        <w:t>promptly</w:t>
      </w:r>
      <w:r w:rsidR="007F33FE" w:rsidRPr="00610D48">
        <w:rPr>
          <w:spacing w:val="-9"/>
          <w:sz w:val="24"/>
        </w:rPr>
        <w:t xml:space="preserve"> </w:t>
      </w:r>
      <w:r w:rsidR="007F33FE" w:rsidRPr="00610D48">
        <w:rPr>
          <w:sz w:val="24"/>
        </w:rPr>
        <w:t>review</w:t>
      </w:r>
      <w:r w:rsidR="007F33FE" w:rsidRPr="00610D48">
        <w:rPr>
          <w:spacing w:val="-11"/>
          <w:sz w:val="24"/>
        </w:rPr>
        <w:t xml:space="preserve"> </w:t>
      </w:r>
      <w:r w:rsidR="007F33FE" w:rsidRPr="00610D48">
        <w:rPr>
          <w:sz w:val="24"/>
        </w:rPr>
        <w:t>the</w:t>
      </w:r>
      <w:r w:rsidR="007F33FE" w:rsidRPr="00610D48">
        <w:rPr>
          <w:spacing w:val="-6"/>
          <w:sz w:val="24"/>
        </w:rPr>
        <w:t xml:space="preserve"> </w:t>
      </w:r>
      <w:r w:rsidR="007F33FE" w:rsidRPr="00610D48">
        <w:rPr>
          <w:sz w:val="24"/>
        </w:rPr>
        <w:t>underground</w:t>
      </w:r>
      <w:r w:rsidR="007F33FE" w:rsidRPr="00610D48">
        <w:rPr>
          <w:spacing w:val="-6"/>
          <w:sz w:val="24"/>
        </w:rPr>
        <w:t xml:space="preserve"> </w:t>
      </w:r>
      <w:r w:rsidR="007F33FE" w:rsidRPr="00610D48">
        <w:rPr>
          <w:sz w:val="24"/>
        </w:rPr>
        <w:t>facility</w:t>
      </w:r>
      <w:r w:rsidR="007F33FE" w:rsidRPr="00610D48">
        <w:rPr>
          <w:spacing w:val="-9"/>
          <w:sz w:val="24"/>
        </w:rPr>
        <w:t xml:space="preserve"> </w:t>
      </w:r>
      <w:r w:rsidR="007F33FE" w:rsidRPr="00610D48">
        <w:rPr>
          <w:sz w:val="24"/>
        </w:rPr>
        <w:t>to</w:t>
      </w:r>
      <w:r w:rsidR="007F33FE" w:rsidRPr="00610D48">
        <w:rPr>
          <w:spacing w:val="-7"/>
          <w:sz w:val="24"/>
        </w:rPr>
        <w:t xml:space="preserve"> </w:t>
      </w:r>
      <w:r w:rsidR="007F33FE" w:rsidRPr="00610D48">
        <w:rPr>
          <w:sz w:val="24"/>
        </w:rPr>
        <w:t>determine</w:t>
      </w:r>
      <w:r w:rsidR="007F33FE" w:rsidRPr="00610D48">
        <w:rPr>
          <w:spacing w:val="-6"/>
          <w:sz w:val="24"/>
        </w:rPr>
        <w:t xml:space="preserve"> </w:t>
      </w:r>
      <w:r w:rsidR="007F33FE" w:rsidRPr="00610D48">
        <w:rPr>
          <w:sz w:val="24"/>
        </w:rPr>
        <w:t>the</w:t>
      </w:r>
      <w:r w:rsidR="007F33FE" w:rsidRPr="00610D48">
        <w:rPr>
          <w:spacing w:val="-8"/>
          <w:sz w:val="24"/>
        </w:rPr>
        <w:t xml:space="preserve"> </w:t>
      </w:r>
      <w:r w:rsidR="007F33FE" w:rsidRPr="00610D48">
        <w:rPr>
          <w:sz w:val="24"/>
        </w:rPr>
        <w:t>extent</w:t>
      </w:r>
      <w:r w:rsidR="007F33FE" w:rsidRPr="00610D48">
        <w:rPr>
          <w:spacing w:val="-9"/>
          <w:sz w:val="24"/>
        </w:rPr>
        <w:t xml:space="preserve"> </w:t>
      </w:r>
      <w:r w:rsidR="007F33FE" w:rsidRPr="00610D48">
        <w:rPr>
          <w:sz w:val="24"/>
        </w:rPr>
        <w:t>to</w:t>
      </w:r>
      <w:r w:rsidR="007F33FE" w:rsidRPr="00610D48">
        <w:rPr>
          <w:spacing w:val="-65"/>
          <w:sz w:val="24"/>
        </w:rPr>
        <w:t xml:space="preserve"> </w:t>
      </w:r>
      <w:r w:rsidR="007F33FE" w:rsidRPr="00610D48">
        <w:rPr>
          <w:sz w:val="24"/>
        </w:rPr>
        <w:t>which the plans should be modified to reflect and document the consequences of the</w:t>
      </w:r>
      <w:r w:rsidR="007F33FE" w:rsidRPr="00610D48">
        <w:rPr>
          <w:spacing w:val="1"/>
          <w:sz w:val="24"/>
        </w:rPr>
        <w:t xml:space="preserve"> </w:t>
      </w:r>
      <w:r w:rsidR="007F33FE" w:rsidRPr="00610D48">
        <w:rPr>
          <w:sz w:val="24"/>
        </w:rPr>
        <w:t>existence of the underground facility. The plans will be amended or supplemented to the</w:t>
      </w:r>
      <w:r w:rsidR="007F33FE" w:rsidRPr="00610D48">
        <w:rPr>
          <w:spacing w:val="-64"/>
          <w:sz w:val="24"/>
        </w:rPr>
        <w:t xml:space="preserve"> </w:t>
      </w:r>
      <w:r w:rsidR="007F33FE" w:rsidRPr="00610D48">
        <w:rPr>
          <w:sz w:val="24"/>
        </w:rPr>
        <w:t>extent necessary. During such time, Contractor shall be responsible for the safety and</w:t>
      </w:r>
      <w:r w:rsidR="007F33FE" w:rsidRPr="00610D48">
        <w:rPr>
          <w:spacing w:val="1"/>
          <w:sz w:val="24"/>
        </w:rPr>
        <w:t xml:space="preserve"> </w:t>
      </w:r>
      <w:r w:rsidR="007F33FE" w:rsidRPr="00610D48">
        <w:rPr>
          <w:sz w:val="24"/>
        </w:rPr>
        <w:t>protection of</w:t>
      </w:r>
      <w:r w:rsidR="007F33FE" w:rsidRPr="00610D48">
        <w:rPr>
          <w:spacing w:val="3"/>
          <w:sz w:val="24"/>
        </w:rPr>
        <w:t xml:space="preserve"> </w:t>
      </w:r>
      <w:r w:rsidR="007F33FE" w:rsidRPr="00610D48">
        <w:rPr>
          <w:sz w:val="24"/>
        </w:rPr>
        <w:t>such</w:t>
      </w:r>
      <w:r w:rsidR="007F33FE" w:rsidRPr="00610D48">
        <w:rPr>
          <w:spacing w:val="1"/>
          <w:sz w:val="24"/>
        </w:rPr>
        <w:t xml:space="preserve"> </w:t>
      </w:r>
      <w:r w:rsidR="007F33FE" w:rsidRPr="00610D48">
        <w:rPr>
          <w:sz w:val="24"/>
        </w:rPr>
        <w:t>underground</w:t>
      </w:r>
      <w:r w:rsidR="007F33FE" w:rsidRPr="00610D48">
        <w:rPr>
          <w:spacing w:val="1"/>
          <w:sz w:val="24"/>
        </w:rPr>
        <w:t xml:space="preserve"> </w:t>
      </w:r>
      <w:r w:rsidR="007F33FE" w:rsidRPr="00610D48">
        <w:rPr>
          <w:sz w:val="24"/>
        </w:rPr>
        <w:t>facility.</w:t>
      </w:r>
    </w:p>
    <w:p w14:paraId="5C3CE401" w14:textId="77777777" w:rsidR="007E5106" w:rsidRDefault="007E5106">
      <w:pPr>
        <w:pStyle w:val="BodyText"/>
        <w:spacing w:before="7"/>
      </w:pPr>
    </w:p>
    <w:p w14:paraId="2703E058" w14:textId="5FF0B6E0" w:rsidR="007E5106" w:rsidRPr="00610D48" w:rsidRDefault="00726DE5" w:rsidP="00610D48">
      <w:pPr>
        <w:tabs>
          <w:tab w:val="left" w:pos="746"/>
        </w:tabs>
        <w:ind w:right="396"/>
        <w:rPr>
          <w:sz w:val="24"/>
        </w:rPr>
      </w:pPr>
      <w:r>
        <w:rPr>
          <w:b/>
          <w:spacing w:val="-1"/>
          <w:sz w:val="24"/>
        </w:rPr>
        <w:t>1.11</w:t>
      </w:r>
      <w:r>
        <w:rPr>
          <w:b/>
          <w:spacing w:val="-1"/>
          <w:sz w:val="24"/>
        </w:rPr>
        <w:tab/>
      </w:r>
      <w:r w:rsidR="007F33FE" w:rsidRPr="00610D48">
        <w:rPr>
          <w:b/>
          <w:spacing w:val="-1"/>
          <w:sz w:val="24"/>
        </w:rPr>
        <w:t>REFERENCE</w:t>
      </w:r>
      <w:r w:rsidR="007F33FE" w:rsidRPr="00610D48">
        <w:rPr>
          <w:b/>
          <w:spacing w:val="-12"/>
          <w:sz w:val="24"/>
        </w:rPr>
        <w:t xml:space="preserve"> </w:t>
      </w:r>
      <w:r w:rsidR="007F33FE" w:rsidRPr="00610D48">
        <w:rPr>
          <w:b/>
          <w:spacing w:val="-1"/>
          <w:sz w:val="24"/>
        </w:rPr>
        <w:t>POINTS</w:t>
      </w:r>
      <w:r w:rsidR="007F33FE" w:rsidRPr="00610D48">
        <w:rPr>
          <w:b/>
          <w:spacing w:val="-11"/>
          <w:sz w:val="24"/>
        </w:rPr>
        <w:t xml:space="preserve"> </w:t>
      </w:r>
      <w:r w:rsidR="007F33FE" w:rsidRPr="00610D48">
        <w:rPr>
          <w:b/>
          <w:spacing w:val="-1"/>
          <w:sz w:val="24"/>
        </w:rPr>
        <w:t>AND</w:t>
      </w:r>
      <w:r w:rsidR="007F33FE" w:rsidRPr="00610D48">
        <w:rPr>
          <w:b/>
          <w:spacing w:val="-15"/>
          <w:sz w:val="24"/>
        </w:rPr>
        <w:t xml:space="preserve"> </w:t>
      </w:r>
      <w:r w:rsidR="007F33FE" w:rsidRPr="00610D48">
        <w:rPr>
          <w:b/>
          <w:spacing w:val="-1"/>
          <w:sz w:val="24"/>
        </w:rPr>
        <w:t>MONUMENTS.</w:t>
      </w:r>
      <w:r w:rsidR="007F33FE" w:rsidRPr="00610D48">
        <w:rPr>
          <w:b/>
          <w:spacing w:val="-15"/>
          <w:sz w:val="24"/>
        </w:rPr>
        <w:t xml:space="preserve"> </w:t>
      </w:r>
      <w:r w:rsidR="007F33FE" w:rsidRPr="00610D48">
        <w:rPr>
          <w:spacing w:val="-1"/>
          <w:sz w:val="24"/>
        </w:rPr>
        <w:t>Owner's</w:t>
      </w:r>
      <w:r w:rsidR="007F33FE" w:rsidRPr="00610D48">
        <w:rPr>
          <w:spacing w:val="-14"/>
          <w:sz w:val="24"/>
        </w:rPr>
        <w:t xml:space="preserve"> </w:t>
      </w:r>
      <w:r w:rsidR="007F33FE" w:rsidRPr="00610D48">
        <w:rPr>
          <w:sz w:val="24"/>
        </w:rPr>
        <w:t>Representative</w:t>
      </w:r>
      <w:r w:rsidR="007F33FE" w:rsidRPr="00610D48">
        <w:rPr>
          <w:spacing w:val="-13"/>
          <w:sz w:val="24"/>
        </w:rPr>
        <w:t xml:space="preserve"> </w:t>
      </w:r>
      <w:r w:rsidR="007F33FE" w:rsidRPr="00610D48">
        <w:rPr>
          <w:sz w:val="24"/>
        </w:rPr>
        <w:t>shall</w:t>
      </w:r>
      <w:r w:rsidR="007F33FE" w:rsidRPr="00610D48">
        <w:rPr>
          <w:spacing w:val="-15"/>
          <w:sz w:val="24"/>
        </w:rPr>
        <w:t xml:space="preserve"> </w:t>
      </w:r>
      <w:r w:rsidR="007F33FE" w:rsidRPr="00610D48">
        <w:rPr>
          <w:sz w:val="24"/>
        </w:rPr>
        <w:t>establish</w:t>
      </w:r>
      <w:r w:rsidR="007F33FE" w:rsidRPr="00610D48">
        <w:rPr>
          <w:spacing w:val="-65"/>
          <w:sz w:val="24"/>
        </w:rPr>
        <w:t xml:space="preserve"> </w:t>
      </w:r>
      <w:r w:rsidR="007F33FE" w:rsidRPr="00610D48">
        <w:rPr>
          <w:sz w:val="24"/>
        </w:rPr>
        <w:t>land survey reference points for construction to enable Contractor to proceed with the</w:t>
      </w:r>
      <w:r w:rsidR="007F33FE" w:rsidRPr="00610D48">
        <w:rPr>
          <w:spacing w:val="1"/>
          <w:sz w:val="24"/>
        </w:rPr>
        <w:t xml:space="preserve"> </w:t>
      </w:r>
      <w:r w:rsidR="007F33FE" w:rsidRPr="00610D48">
        <w:rPr>
          <w:spacing w:val="-2"/>
          <w:sz w:val="24"/>
        </w:rPr>
        <w:t>work.</w:t>
      </w:r>
      <w:r w:rsidR="007F33FE" w:rsidRPr="00610D48">
        <w:rPr>
          <w:spacing w:val="-16"/>
          <w:sz w:val="24"/>
        </w:rPr>
        <w:t xml:space="preserve"> </w:t>
      </w:r>
      <w:r w:rsidR="007F33FE" w:rsidRPr="00610D48">
        <w:rPr>
          <w:spacing w:val="-2"/>
          <w:sz w:val="24"/>
        </w:rPr>
        <w:t>The</w:t>
      </w:r>
      <w:r w:rsidR="007F33FE" w:rsidRPr="00610D48">
        <w:rPr>
          <w:spacing w:val="-16"/>
          <w:sz w:val="24"/>
        </w:rPr>
        <w:t xml:space="preserve"> </w:t>
      </w:r>
      <w:r w:rsidR="007F33FE" w:rsidRPr="00610D48">
        <w:rPr>
          <w:spacing w:val="-2"/>
          <w:sz w:val="24"/>
        </w:rPr>
        <w:t>contractor</w:t>
      </w:r>
      <w:r w:rsidR="007F33FE" w:rsidRPr="00610D48">
        <w:rPr>
          <w:spacing w:val="-17"/>
          <w:sz w:val="24"/>
        </w:rPr>
        <w:t xml:space="preserve"> </w:t>
      </w:r>
      <w:r w:rsidR="007F33FE" w:rsidRPr="00610D48">
        <w:rPr>
          <w:spacing w:val="-1"/>
          <w:sz w:val="24"/>
        </w:rPr>
        <w:t>shall</w:t>
      </w:r>
      <w:r w:rsidR="007F33FE" w:rsidRPr="00610D48">
        <w:rPr>
          <w:spacing w:val="-17"/>
          <w:sz w:val="24"/>
        </w:rPr>
        <w:t xml:space="preserve"> </w:t>
      </w:r>
      <w:r w:rsidR="007F33FE" w:rsidRPr="00610D48">
        <w:rPr>
          <w:spacing w:val="-1"/>
          <w:sz w:val="24"/>
        </w:rPr>
        <w:t>be</w:t>
      </w:r>
      <w:r w:rsidR="007F33FE" w:rsidRPr="00610D48">
        <w:rPr>
          <w:spacing w:val="-15"/>
          <w:sz w:val="24"/>
        </w:rPr>
        <w:t xml:space="preserve"> </w:t>
      </w:r>
      <w:r w:rsidR="007F33FE" w:rsidRPr="00610D48">
        <w:rPr>
          <w:spacing w:val="-1"/>
          <w:sz w:val="24"/>
        </w:rPr>
        <w:t>responsible</w:t>
      </w:r>
      <w:r w:rsidR="007F33FE" w:rsidRPr="00610D48">
        <w:rPr>
          <w:spacing w:val="-16"/>
          <w:sz w:val="24"/>
        </w:rPr>
        <w:t xml:space="preserve"> </w:t>
      </w:r>
      <w:r w:rsidR="007F33FE" w:rsidRPr="00610D48">
        <w:rPr>
          <w:spacing w:val="-1"/>
          <w:sz w:val="24"/>
        </w:rPr>
        <w:t>for</w:t>
      </w:r>
      <w:r w:rsidR="007F33FE" w:rsidRPr="00610D48">
        <w:rPr>
          <w:spacing w:val="-22"/>
          <w:sz w:val="24"/>
        </w:rPr>
        <w:t xml:space="preserve"> </w:t>
      </w:r>
      <w:r w:rsidR="007F33FE" w:rsidRPr="00610D48">
        <w:rPr>
          <w:spacing w:val="-1"/>
          <w:sz w:val="24"/>
        </w:rPr>
        <w:t>laying</w:t>
      </w:r>
      <w:r w:rsidR="007F33FE" w:rsidRPr="00610D48">
        <w:rPr>
          <w:spacing w:val="-23"/>
          <w:sz w:val="24"/>
        </w:rPr>
        <w:t xml:space="preserve"> </w:t>
      </w:r>
      <w:r w:rsidR="007F33FE" w:rsidRPr="00610D48">
        <w:rPr>
          <w:spacing w:val="-1"/>
          <w:sz w:val="24"/>
        </w:rPr>
        <w:t>out</w:t>
      </w:r>
      <w:r w:rsidR="007F33FE" w:rsidRPr="00610D48">
        <w:rPr>
          <w:spacing w:val="-21"/>
          <w:sz w:val="24"/>
        </w:rPr>
        <w:t xml:space="preserve"> </w:t>
      </w:r>
      <w:r w:rsidR="007F33FE" w:rsidRPr="00610D48">
        <w:rPr>
          <w:spacing w:val="-1"/>
          <w:sz w:val="24"/>
        </w:rPr>
        <w:t>the</w:t>
      </w:r>
      <w:r w:rsidR="007F33FE" w:rsidRPr="00610D48">
        <w:rPr>
          <w:spacing w:val="-20"/>
          <w:sz w:val="24"/>
        </w:rPr>
        <w:t xml:space="preserve"> </w:t>
      </w:r>
      <w:r w:rsidR="007F33FE" w:rsidRPr="00610D48">
        <w:rPr>
          <w:spacing w:val="-1"/>
          <w:sz w:val="24"/>
        </w:rPr>
        <w:t>work,</w:t>
      </w:r>
      <w:r w:rsidR="007F33FE" w:rsidRPr="00610D48">
        <w:rPr>
          <w:spacing w:val="-21"/>
          <w:sz w:val="24"/>
        </w:rPr>
        <w:t xml:space="preserve"> </w:t>
      </w:r>
      <w:r w:rsidR="007F33FE" w:rsidRPr="00610D48">
        <w:rPr>
          <w:spacing w:val="-1"/>
          <w:sz w:val="24"/>
        </w:rPr>
        <w:t>shall</w:t>
      </w:r>
      <w:r w:rsidR="007F33FE" w:rsidRPr="00610D48">
        <w:rPr>
          <w:spacing w:val="-22"/>
          <w:sz w:val="24"/>
        </w:rPr>
        <w:t xml:space="preserve"> </w:t>
      </w:r>
      <w:r w:rsidR="007F33FE" w:rsidRPr="00610D48">
        <w:rPr>
          <w:spacing w:val="-1"/>
          <w:sz w:val="24"/>
        </w:rPr>
        <w:t>protect</w:t>
      </w:r>
      <w:r w:rsidR="007F33FE" w:rsidRPr="00610D48">
        <w:rPr>
          <w:spacing w:val="-21"/>
          <w:sz w:val="24"/>
        </w:rPr>
        <w:t xml:space="preserve"> </w:t>
      </w:r>
      <w:r w:rsidR="007F33FE" w:rsidRPr="00610D48">
        <w:rPr>
          <w:spacing w:val="-1"/>
          <w:sz w:val="24"/>
        </w:rPr>
        <w:t>and</w:t>
      </w:r>
      <w:r w:rsidR="007F33FE" w:rsidRPr="00610D48">
        <w:rPr>
          <w:spacing w:val="-21"/>
          <w:sz w:val="24"/>
        </w:rPr>
        <w:t xml:space="preserve"> </w:t>
      </w:r>
      <w:r w:rsidR="007F33FE" w:rsidRPr="00610D48">
        <w:rPr>
          <w:spacing w:val="-1"/>
          <w:sz w:val="24"/>
        </w:rPr>
        <w:t>preserve</w:t>
      </w:r>
      <w:r w:rsidR="007F33FE" w:rsidRPr="00610D48">
        <w:rPr>
          <w:spacing w:val="-64"/>
          <w:sz w:val="24"/>
        </w:rPr>
        <w:t xml:space="preserve"> </w:t>
      </w:r>
      <w:r w:rsidR="007F33FE" w:rsidRPr="00610D48">
        <w:rPr>
          <w:spacing w:val="-2"/>
          <w:sz w:val="24"/>
        </w:rPr>
        <w:t>the</w:t>
      </w:r>
      <w:r w:rsidR="007F33FE" w:rsidRPr="00610D48">
        <w:rPr>
          <w:spacing w:val="-16"/>
          <w:sz w:val="24"/>
        </w:rPr>
        <w:t xml:space="preserve"> </w:t>
      </w:r>
      <w:r w:rsidR="007F33FE" w:rsidRPr="00610D48">
        <w:rPr>
          <w:spacing w:val="-2"/>
          <w:sz w:val="24"/>
        </w:rPr>
        <w:t>established</w:t>
      </w:r>
      <w:r w:rsidR="007F33FE" w:rsidRPr="00610D48">
        <w:rPr>
          <w:spacing w:val="-16"/>
          <w:sz w:val="24"/>
        </w:rPr>
        <w:t xml:space="preserve"> </w:t>
      </w:r>
      <w:r w:rsidR="007F33FE" w:rsidRPr="00610D48">
        <w:rPr>
          <w:spacing w:val="-2"/>
          <w:sz w:val="24"/>
        </w:rPr>
        <w:t>reference</w:t>
      </w:r>
      <w:r w:rsidR="007F33FE" w:rsidRPr="00610D48">
        <w:rPr>
          <w:spacing w:val="-16"/>
          <w:sz w:val="24"/>
        </w:rPr>
        <w:t xml:space="preserve"> </w:t>
      </w:r>
      <w:r w:rsidR="007F33FE" w:rsidRPr="00610D48">
        <w:rPr>
          <w:spacing w:val="-1"/>
          <w:sz w:val="24"/>
        </w:rPr>
        <w:t>points</w:t>
      </w:r>
      <w:r w:rsidR="007F33FE" w:rsidRPr="00610D48">
        <w:rPr>
          <w:spacing w:val="-16"/>
          <w:sz w:val="24"/>
        </w:rPr>
        <w:t xml:space="preserve"> </w:t>
      </w:r>
      <w:r w:rsidR="007F33FE" w:rsidRPr="00610D48">
        <w:rPr>
          <w:spacing w:val="-1"/>
          <w:sz w:val="24"/>
        </w:rPr>
        <w:t>and</w:t>
      </w:r>
      <w:r w:rsidR="007F33FE" w:rsidRPr="00610D48">
        <w:rPr>
          <w:spacing w:val="-21"/>
          <w:sz w:val="24"/>
        </w:rPr>
        <w:t xml:space="preserve"> </w:t>
      </w:r>
      <w:r w:rsidR="007F33FE" w:rsidRPr="00610D48">
        <w:rPr>
          <w:spacing w:val="-1"/>
          <w:sz w:val="24"/>
        </w:rPr>
        <w:t>shall</w:t>
      </w:r>
      <w:r w:rsidR="007F33FE" w:rsidRPr="00610D48">
        <w:rPr>
          <w:spacing w:val="-22"/>
          <w:sz w:val="24"/>
        </w:rPr>
        <w:t xml:space="preserve"> </w:t>
      </w:r>
      <w:r w:rsidR="007F33FE" w:rsidRPr="00610D48">
        <w:rPr>
          <w:spacing w:val="-1"/>
          <w:sz w:val="24"/>
        </w:rPr>
        <w:t>make</w:t>
      </w:r>
      <w:r w:rsidR="007F33FE" w:rsidRPr="00610D48">
        <w:rPr>
          <w:spacing w:val="-20"/>
          <w:sz w:val="24"/>
        </w:rPr>
        <w:t xml:space="preserve"> </w:t>
      </w:r>
      <w:r w:rsidR="007F33FE" w:rsidRPr="00610D48">
        <w:rPr>
          <w:spacing w:val="-1"/>
          <w:sz w:val="24"/>
        </w:rPr>
        <w:t>no</w:t>
      </w:r>
      <w:r w:rsidR="007F33FE" w:rsidRPr="00610D48">
        <w:rPr>
          <w:spacing w:val="-21"/>
          <w:sz w:val="24"/>
        </w:rPr>
        <w:t xml:space="preserve"> </w:t>
      </w:r>
      <w:r w:rsidR="007F33FE" w:rsidRPr="00610D48">
        <w:rPr>
          <w:spacing w:val="-1"/>
          <w:sz w:val="24"/>
        </w:rPr>
        <w:t>changes</w:t>
      </w:r>
      <w:r w:rsidR="007F33FE" w:rsidRPr="00610D48">
        <w:rPr>
          <w:spacing w:val="-22"/>
          <w:sz w:val="24"/>
        </w:rPr>
        <w:t xml:space="preserve"> </w:t>
      </w:r>
      <w:r w:rsidR="007F33FE" w:rsidRPr="00610D48">
        <w:rPr>
          <w:spacing w:val="-1"/>
          <w:sz w:val="24"/>
        </w:rPr>
        <w:t>or</w:t>
      </w:r>
      <w:r w:rsidR="007F33FE" w:rsidRPr="00610D48">
        <w:rPr>
          <w:spacing w:val="-22"/>
          <w:sz w:val="24"/>
        </w:rPr>
        <w:t xml:space="preserve"> </w:t>
      </w:r>
      <w:r w:rsidR="007F33FE" w:rsidRPr="00610D48">
        <w:rPr>
          <w:spacing w:val="-1"/>
          <w:sz w:val="24"/>
        </w:rPr>
        <w:t>relocations</w:t>
      </w:r>
      <w:r w:rsidR="007F33FE" w:rsidRPr="00610D48">
        <w:rPr>
          <w:spacing w:val="-21"/>
          <w:sz w:val="24"/>
        </w:rPr>
        <w:t xml:space="preserve"> </w:t>
      </w:r>
      <w:r w:rsidR="007F33FE" w:rsidRPr="00610D48">
        <w:rPr>
          <w:spacing w:val="-1"/>
          <w:sz w:val="24"/>
        </w:rPr>
        <w:t>without</w:t>
      </w:r>
      <w:r w:rsidR="007F33FE" w:rsidRPr="00610D48">
        <w:rPr>
          <w:spacing w:val="-21"/>
          <w:sz w:val="24"/>
        </w:rPr>
        <w:t xml:space="preserve"> </w:t>
      </w:r>
      <w:r w:rsidR="007F33FE" w:rsidRPr="00610D48">
        <w:rPr>
          <w:spacing w:val="-1"/>
          <w:sz w:val="24"/>
        </w:rPr>
        <w:t>the</w:t>
      </w:r>
      <w:r w:rsidR="007F33FE" w:rsidRPr="00610D48">
        <w:rPr>
          <w:spacing w:val="-21"/>
          <w:sz w:val="24"/>
        </w:rPr>
        <w:t xml:space="preserve"> </w:t>
      </w:r>
      <w:r w:rsidR="007F33FE" w:rsidRPr="00610D48">
        <w:rPr>
          <w:spacing w:val="-1"/>
          <w:sz w:val="24"/>
        </w:rPr>
        <w:t>prior</w:t>
      </w:r>
      <w:r w:rsidR="007F33FE" w:rsidRPr="00610D48">
        <w:rPr>
          <w:spacing w:val="-64"/>
          <w:sz w:val="24"/>
        </w:rPr>
        <w:t xml:space="preserve"> </w:t>
      </w:r>
      <w:r w:rsidR="007F33FE" w:rsidRPr="00610D48">
        <w:rPr>
          <w:sz w:val="24"/>
        </w:rPr>
        <w:t xml:space="preserve">approval of </w:t>
      </w:r>
      <w:r w:rsidR="0099294D" w:rsidRPr="00610D48">
        <w:rPr>
          <w:sz w:val="24"/>
        </w:rPr>
        <w:t>c</w:t>
      </w:r>
      <w:r w:rsidR="007F33FE" w:rsidRPr="00610D48">
        <w:rPr>
          <w:sz w:val="24"/>
        </w:rPr>
        <w:t xml:space="preserve">ity’s </w:t>
      </w:r>
      <w:r w:rsidR="0099294D" w:rsidRPr="00610D48">
        <w:rPr>
          <w:sz w:val="24"/>
        </w:rPr>
        <w:t>r</w:t>
      </w:r>
      <w:r w:rsidR="007F33FE" w:rsidRPr="00610D48">
        <w:rPr>
          <w:sz w:val="24"/>
        </w:rPr>
        <w:t>epresentative. The contractor shall report to the City’s and Owner's</w:t>
      </w:r>
      <w:r w:rsidR="007F33FE" w:rsidRPr="00610D48">
        <w:rPr>
          <w:spacing w:val="1"/>
          <w:sz w:val="24"/>
        </w:rPr>
        <w:t xml:space="preserve"> </w:t>
      </w:r>
      <w:r w:rsidR="007F33FE" w:rsidRPr="00610D48">
        <w:rPr>
          <w:sz w:val="24"/>
        </w:rPr>
        <w:t>Representative whenever any reference point is lost or destroyed or requires relocation</w:t>
      </w:r>
      <w:r w:rsidR="007F33FE" w:rsidRPr="00610D48">
        <w:rPr>
          <w:spacing w:val="1"/>
          <w:sz w:val="24"/>
        </w:rPr>
        <w:t xml:space="preserve"> </w:t>
      </w:r>
      <w:r w:rsidR="007F33FE" w:rsidRPr="00610D48">
        <w:rPr>
          <w:sz w:val="24"/>
        </w:rPr>
        <w:t xml:space="preserve">because of necessary changes in grades or </w:t>
      </w:r>
      <w:r w:rsidR="00F26C68" w:rsidRPr="00610D48">
        <w:rPr>
          <w:sz w:val="24"/>
        </w:rPr>
        <w:t>locations and</w:t>
      </w:r>
      <w:r w:rsidR="007F33FE" w:rsidRPr="00610D48">
        <w:rPr>
          <w:sz w:val="24"/>
        </w:rPr>
        <w:t xml:space="preserve"> shall be responsible for the</w:t>
      </w:r>
      <w:r w:rsidR="007F33FE" w:rsidRPr="00610D48">
        <w:rPr>
          <w:spacing w:val="1"/>
          <w:sz w:val="24"/>
        </w:rPr>
        <w:t xml:space="preserve"> </w:t>
      </w:r>
      <w:r w:rsidR="007F33FE" w:rsidRPr="00610D48">
        <w:rPr>
          <w:sz w:val="24"/>
        </w:rPr>
        <w:t>accurate replacement or relocation of such reference points by professionally qualified</w:t>
      </w:r>
      <w:r w:rsidR="007F33FE" w:rsidRPr="00610D48">
        <w:rPr>
          <w:spacing w:val="1"/>
          <w:sz w:val="24"/>
        </w:rPr>
        <w:t xml:space="preserve"> </w:t>
      </w:r>
      <w:r w:rsidR="007F33FE" w:rsidRPr="00610D48">
        <w:rPr>
          <w:sz w:val="24"/>
        </w:rPr>
        <w:t>personnel.</w:t>
      </w:r>
    </w:p>
    <w:p w14:paraId="5AC24B9C" w14:textId="77777777" w:rsidR="007E5106" w:rsidRDefault="007E5106">
      <w:pPr>
        <w:pStyle w:val="BodyText"/>
      </w:pPr>
    </w:p>
    <w:p w14:paraId="6ADB8FFD" w14:textId="00C0A904" w:rsidR="007E5106" w:rsidRDefault="007F33FE" w:rsidP="00610D48">
      <w:pPr>
        <w:pStyle w:val="BodyText"/>
        <w:ind w:right="396"/>
        <w:jc w:val="both"/>
      </w:pPr>
      <w:r>
        <w:rPr>
          <w:spacing w:val="-1"/>
        </w:rPr>
        <w:t>The</w:t>
      </w:r>
      <w:r>
        <w:rPr>
          <w:spacing w:val="-13"/>
        </w:rPr>
        <w:t xml:space="preserve"> </w:t>
      </w:r>
      <w:r>
        <w:rPr>
          <w:spacing w:val="-1"/>
        </w:rPr>
        <w:t>contractor</w:t>
      </w:r>
      <w:r>
        <w:rPr>
          <w:spacing w:val="-15"/>
        </w:rPr>
        <w:t xml:space="preserve"> </w:t>
      </w:r>
      <w:r>
        <w:t>shall</w:t>
      </w:r>
      <w:r>
        <w:rPr>
          <w:spacing w:val="-15"/>
        </w:rPr>
        <w:t xml:space="preserve"> </w:t>
      </w:r>
      <w:r>
        <w:t>not</w:t>
      </w:r>
      <w:r>
        <w:rPr>
          <w:spacing w:val="-14"/>
        </w:rPr>
        <w:t xml:space="preserve"> </w:t>
      </w:r>
      <w:r>
        <w:t>disturb</w:t>
      </w:r>
      <w:r>
        <w:rPr>
          <w:spacing w:val="-13"/>
        </w:rPr>
        <w:t xml:space="preserve"> </w:t>
      </w:r>
      <w:r>
        <w:t>any</w:t>
      </w:r>
      <w:r>
        <w:rPr>
          <w:spacing w:val="-17"/>
        </w:rPr>
        <w:t xml:space="preserve"> </w:t>
      </w:r>
      <w:r>
        <w:t>survey</w:t>
      </w:r>
      <w:r>
        <w:rPr>
          <w:spacing w:val="-17"/>
        </w:rPr>
        <w:t xml:space="preserve"> </w:t>
      </w:r>
      <w:r>
        <w:t>monuments</w:t>
      </w:r>
      <w:r>
        <w:rPr>
          <w:spacing w:val="-14"/>
        </w:rPr>
        <w:t xml:space="preserve"> </w:t>
      </w:r>
      <w:r>
        <w:t>found</w:t>
      </w:r>
      <w:r>
        <w:rPr>
          <w:spacing w:val="-13"/>
        </w:rPr>
        <w:t xml:space="preserve"> </w:t>
      </w:r>
      <w:r>
        <w:t>within</w:t>
      </w:r>
      <w:r>
        <w:rPr>
          <w:spacing w:val="-13"/>
        </w:rPr>
        <w:t xml:space="preserve"> </w:t>
      </w:r>
      <w:r>
        <w:t>the</w:t>
      </w:r>
      <w:r>
        <w:rPr>
          <w:spacing w:val="-13"/>
        </w:rPr>
        <w:t xml:space="preserve"> </w:t>
      </w:r>
      <w:r>
        <w:t>construction</w:t>
      </w:r>
      <w:r>
        <w:rPr>
          <w:spacing w:val="-16"/>
        </w:rPr>
        <w:t xml:space="preserve"> </w:t>
      </w:r>
      <w:r>
        <w:t>area</w:t>
      </w:r>
      <w:r>
        <w:rPr>
          <w:spacing w:val="-65"/>
        </w:rPr>
        <w:t xml:space="preserve"> </w:t>
      </w:r>
      <w:r>
        <w:t xml:space="preserve">until approved by the </w:t>
      </w:r>
      <w:r w:rsidR="0099294D">
        <w:t>c</w:t>
      </w:r>
      <w:r>
        <w:t xml:space="preserve">ity’s </w:t>
      </w:r>
      <w:r w:rsidR="0099294D">
        <w:t>r</w:t>
      </w:r>
      <w:r>
        <w:t>epresentative. No survey monument shall be disturbed or</w:t>
      </w:r>
      <w:r>
        <w:rPr>
          <w:spacing w:val="1"/>
        </w:rPr>
        <w:t xml:space="preserve"> </w:t>
      </w:r>
      <w:r>
        <w:t xml:space="preserve">moved until </w:t>
      </w:r>
      <w:r w:rsidR="0099294D">
        <w:t>c</w:t>
      </w:r>
      <w:r>
        <w:t xml:space="preserve">ity’s </w:t>
      </w:r>
      <w:r w:rsidR="0099294D">
        <w:t>r</w:t>
      </w:r>
      <w:r>
        <w:t>epresentative has been notified and Owner's Representative has</w:t>
      </w:r>
      <w:r>
        <w:rPr>
          <w:spacing w:val="1"/>
        </w:rPr>
        <w:t xml:space="preserve"> </w:t>
      </w:r>
      <w:r>
        <w:t>referenced the</w:t>
      </w:r>
      <w:r>
        <w:rPr>
          <w:spacing w:val="1"/>
        </w:rPr>
        <w:t xml:space="preserve"> </w:t>
      </w:r>
      <w:r>
        <w:t>survey</w:t>
      </w:r>
      <w:r>
        <w:rPr>
          <w:spacing w:val="-2"/>
        </w:rPr>
        <w:t xml:space="preserve"> </w:t>
      </w:r>
      <w:r>
        <w:t>monument for</w:t>
      </w:r>
      <w:r>
        <w:rPr>
          <w:spacing w:val="-1"/>
        </w:rPr>
        <w:t xml:space="preserve"> </w:t>
      </w:r>
      <w:r>
        <w:t>resetting.</w:t>
      </w:r>
    </w:p>
    <w:p w14:paraId="042FC178" w14:textId="77777777" w:rsidR="007E5106" w:rsidRDefault="007E5106">
      <w:pPr>
        <w:pStyle w:val="BodyText"/>
        <w:spacing w:before="7"/>
      </w:pPr>
    </w:p>
    <w:p w14:paraId="371DC314" w14:textId="254B5AE0" w:rsidR="007E5106" w:rsidRPr="00610D48" w:rsidRDefault="00726DE5" w:rsidP="00610D48">
      <w:pPr>
        <w:tabs>
          <w:tab w:val="left" w:pos="729"/>
        </w:tabs>
        <w:spacing w:before="1"/>
        <w:ind w:right="393"/>
        <w:rPr>
          <w:sz w:val="24"/>
        </w:rPr>
      </w:pPr>
      <w:r w:rsidRPr="00610D48">
        <w:rPr>
          <w:b/>
          <w:spacing w:val="-4"/>
          <w:sz w:val="24"/>
        </w:rPr>
        <w:t>1.12</w:t>
      </w:r>
      <w:r w:rsidRPr="00610D48">
        <w:rPr>
          <w:b/>
          <w:spacing w:val="-4"/>
          <w:sz w:val="24"/>
        </w:rPr>
        <w:tab/>
      </w:r>
      <w:r w:rsidR="007F33FE" w:rsidRPr="00610D48">
        <w:rPr>
          <w:b/>
          <w:spacing w:val="-4"/>
          <w:sz w:val="24"/>
        </w:rPr>
        <w:t>CONTRACTOR'S</w:t>
      </w:r>
      <w:r w:rsidR="007F33FE" w:rsidRPr="00610D48">
        <w:rPr>
          <w:b/>
          <w:spacing w:val="-20"/>
          <w:sz w:val="24"/>
        </w:rPr>
        <w:t xml:space="preserve"> </w:t>
      </w:r>
      <w:r w:rsidR="007F33FE" w:rsidRPr="00610D48">
        <w:rPr>
          <w:b/>
          <w:spacing w:val="-4"/>
          <w:sz w:val="24"/>
        </w:rPr>
        <w:t>RESPONSIBILITIES</w:t>
      </w:r>
      <w:r w:rsidR="007F33FE" w:rsidRPr="00610D48">
        <w:rPr>
          <w:b/>
          <w:spacing w:val="-20"/>
          <w:sz w:val="24"/>
        </w:rPr>
        <w:t xml:space="preserve"> </w:t>
      </w:r>
      <w:r w:rsidR="007F33FE" w:rsidRPr="00610D48">
        <w:rPr>
          <w:b/>
          <w:spacing w:val="-4"/>
          <w:sz w:val="24"/>
        </w:rPr>
        <w:t>-</w:t>
      </w:r>
      <w:r w:rsidR="007F33FE" w:rsidRPr="00610D48">
        <w:rPr>
          <w:b/>
          <w:spacing w:val="-26"/>
          <w:sz w:val="24"/>
        </w:rPr>
        <w:t xml:space="preserve"> </w:t>
      </w:r>
      <w:r w:rsidR="007F33FE" w:rsidRPr="00610D48">
        <w:rPr>
          <w:b/>
          <w:spacing w:val="-4"/>
          <w:sz w:val="24"/>
        </w:rPr>
        <w:t>SUPERVISION</w:t>
      </w:r>
      <w:r w:rsidR="007F33FE" w:rsidRPr="00610D48">
        <w:rPr>
          <w:b/>
          <w:spacing w:val="-26"/>
          <w:sz w:val="24"/>
        </w:rPr>
        <w:t xml:space="preserve"> </w:t>
      </w:r>
      <w:r w:rsidR="007F33FE" w:rsidRPr="00610D48">
        <w:rPr>
          <w:b/>
          <w:spacing w:val="-4"/>
          <w:sz w:val="24"/>
        </w:rPr>
        <w:t>AND</w:t>
      </w:r>
      <w:r w:rsidR="007F33FE" w:rsidRPr="00610D48">
        <w:rPr>
          <w:b/>
          <w:spacing w:val="-25"/>
          <w:sz w:val="24"/>
        </w:rPr>
        <w:t xml:space="preserve"> </w:t>
      </w:r>
      <w:r w:rsidR="007F33FE" w:rsidRPr="00610D48">
        <w:rPr>
          <w:b/>
          <w:spacing w:val="-4"/>
          <w:sz w:val="24"/>
        </w:rPr>
        <w:t>SUPERINTENDENCY.</w:t>
      </w:r>
      <w:r w:rsidR="007F33FE" w:rsidRPr="00610D48">
        <w:rPr>
          <w:b/>
          <w:spacing w:val="-65"/>
          <w:sz w:val="24"/>
        </w:rPr>
        <w:t xml:space="preserve"> </w:t>
      </w:r>
      <w:r w:rsidR="007F33FE" w:rsidRPr="00610D48">
        <w:rPr>
          <w:sz w:val="24"/>
        </w:rPr>
        <w:t>The contractor shall supervise and direct the work competently and efficiently, devoting</w:t>
      </w:r>
      <w:r w:rsidR="007F33FE" w:rsidRPr="00610D48">
        <w:rPr>
          <w:spacing w:val="1"/>
          <w:sz w:val="24"/>
        </w:rPr>
        <w:t xml:space="preserve"> </w:t>
      </w:r>
      <w:r w:rsidR="007F33FE" w:rsidRPr="00610D48">
        <w:rPr>
          <w:spacing w:val="-1"/>
          <w:sz w:val="24"/>
        </w:rPr>
        <w:t>such</w:t>
      </w:r>
      <w:r w:rsidR="007F33FE" w:rsidRPr="00610D48">
        <w:rPr>
          <w:spacing w:val="-13"/>
          <w:sz w:val="24"/>
        </w:rPr>
        <w:t xml:space="preserve"> </w:t>
      </w:r>
      <w:r w:rsidR="007F33FE" w:rsidRPr="00610D48">
        <w:rPr>
          <w:spacing w:val="-1"/>
          <w:sz w:val="24"/>
        </w:rPr>
        <w:t>attention</w:t>
      </w:r>
      <w:r w:rsidR="007F33FE" w:rsidRPr="00610D48">
        <w:rPr>
          <w:spacing w:val="-13"/>
          <w:sz w:val="24"/>
        </w:rPr>
        <w:t xml:space="preserve"> </w:t>
      </w:r>
      <w:r w:rsidR="007F33FE" w:rsidRPr="00610D48">
        <w:rPr>
          <w:spacing w:val="-1"/>
          <w:sz w:val="24"/>
        </w:rPr>
        <w:t>thereto</w:t>
      </w:r>
      <w:r w:rsidR="007F33FE" w:rsidRPr="00610D48">
        <w:rPr>
          <w:spacing w:val="-13"/>
          <w:sz w:val="24"/>
        </w:rPr>
        <w:t xml:space="preserve"> </w:t>
      </w:r>
      <w:r w:rsidR="007F33FE" w:rsidRPr="00610D48">
        <w:rPr>
          <w:sz w:val="24"/>
        </w:rPr>
        <w:t>and</w:t>
      </w:r>
      <w:r w:rsidR="007F33FE" w:rsidRPr="00610D48">
        <w:rPr>
          <w:spacing w:val="-13"/>
          <w:sz w:val="24"/>
        </w:rPr>
        <w:t xml:space="preserve"> </w:t>
      </w:r>
      <w:r w:rsidR="007F33FE" w:rsidRPr="00610D48">
        <w:rPr>
          <w:sz w:val="24"/>
        </w:rPr>
        <w:t>applying</w:t>
      </w:r>
      <w:r w:rsidR="007F33FE" w:rsidRPr="00610D48">
        <w:rPr>
          <w:spacing w:val="-16"/>
          <w:sz w:val="24"/>
        </w:rPr>
        <w:t xml:space="preserve"> </w:t>
      </w:r>
      <w:r w:rsidR="007F33FE" w:rsidRPr="00610D48">
        <w:rPr>
          <w:sz w:val="24"/>
        </w:rPr>
        <w:t>such</w:t>
      </w:r>
      <w:r w:rsidR="007F33FE" w:rsidRPr="00610D48">
        <w:rPr>
          <w:spacing w:val="-13"/>
          <w:sz w:val="24"/>
        </w:rPr>
        <w:t xml:space="preserve"> </w:t>
      </w:r>
      <w:r w:rsidR="007F33FE" w:rsidRPr="00610D48">
        <w:rPr>
          <w:sz w:val="24"/>
        </w:rPr>
        <w:t>skills</w:t>
      </w:r>
      <w:r w:rsidR="007F33FE" w:rsidRPr="00610D48">
        <w:rPr>
          <w:spacing w:val="-14"/>
          <w:sz w:val="24"/>
        </w:rPr>
        <w:t xml:space="preserve"> </w:t>
      </w:r>
      <w:r w:rsidR="007F33FE" w:rsidRPr="00610D48">
        <w:rPr>
          <w:sz w:val="24"/>
        </w:rPr>
        <w:t>and</w:t>
      </w:r>
      <w:r w:rsidR="007F33FE" w:rsidRPr="00610D48">
        <w:rPr>
          <w:spacing w:val="-13"/>
          <w:sz w:val="24"/>
        </w:rPr>
        <w:t xml:space="preserve"> </w:t>
      </w:r>
      <w:r w:rsidR="007F33FE" w:rsidRPr="00610D48">
        <w:rPr>
          <w:sz w:val="24"/>
        </w:rPr>
        <w:t>expertise</w:t>
      </w:r>
      <w:r w:rsidR="007F33FE" w:rsidRPr="00610D48">
        <w:rPr>
          <w:spacing w:val="-13"/>
          <w:sz w:val="24"/>
        </w:rPr>
        <w:t xml:space="preserve"> </w:t>
      </w:r>
      <w:r w:rsidR="007F33FE" w:rsidRPr="00610D48">
        <w:rPr>
          <w:sz w:val="24"/>
        </w:rPr>
        <w:t>as</w:t>
      </w:r>
      <w:r w:rsidR="007F33FE" w:rsidRPr="00610D48">
        <w:rPr>
          <w:spacing w:val="-14"/>
          <w:sz w:val="24"/>
        </w:rPr>
        <w:t xml:space="preserve"> </w:t>
      </w:r>
      <w:r w:rsidR="007F33FE" w:rsidRPr="00610D48">
        <w:rPr>
          <w:sz w:val="24"/>
        </w:rPr>
        <w:t>necessary</w:t>
      </w:r>
      <w:r w:rsidR="007F33FE" w:rsidRPr="00610D48">
        <w:rPr>
          <w:spacing w:val="-17"/>
          <w:sz w:val="24"/>
        </w:rPr>
        <w:t xml:space="preserve"> </w:t>
      </w:r>
      <w:r w:rsidR="007F33FE" w:rsidRPr="00610D48">
        <w:rPr>
          <w:sz w:val="24"/>
        </w:rPr>
        <w:t>to</w:t>
      </w:r>
      <w:r w:rsidR="007F33FE" w:rsidRPr="00610D48">
        <w:rPr>
          <w:spacing w:val="-13"/>
          <w:sz w:val="24"/>
        </w:rPr>
        <w:t xml:space="preserve"> </w:t>
      </w:r>
      <w:r w:rsidR="007F33FE" w:rsidRPr="00610D48">
        <w:rPr>
          <w:sz w:val="24"/>
        </w:rPr>
        <w:t>perform</w:t>
      </w:r>
      <w:r w:rsidR="007F33FE" w:rsidRPr="00610D48">
        <w:rPr>
          <w:spacing w:val="-13"/>
          <w:sz w:val="24"/>
        </w:rPr>
        <w:t xml:space="preserve"> </w:t>
      </w:r>
      <w:r w:rsidR="007F33FE" w:rsidRPr="00610D48">
        <w:rPr>
          <w:sz w:val="24"/>
        </w:rPr>
        <w:t>and</w:t>
      </w:r>
      <w:r w:rsidR="007F33FE" w:rsidRPr="00610D48">
        <w:rPr>
          <w:spacing w:val="-65"/>
          <w:sz w:val="24"/>
        </w:rPr>
        <w:t xml:space="preserve"> </w:t>
      </w:r>
      <w:r w:rsidR="007F33FE" w:rsidRPr="00610D48">
        <w:rPr>
          <w:spacing w:val="-1"/>
          <w:sz w:val="24"/>
        </w:rPr>
        <w:t>complete</w:t>
      </w:r>
      <w:r w:rsidR="007F33FE" w:rsidRPr="00610D48">
        <w:rPr>
          <w:spacing w:val="-16"/>
          <w:sz w:val="24"/>
        </w:rPr>
        <w:t xml:space="preserve"> </w:t>
      </w:r>
      <w:r w:rsidR="007F33FE" w:rsidRPr="00610D48">
        <w:rPr>
          <w:spacing w:val="-1"/>
          <w:sz w:val="24"/>
        </w:rPr>
        <w:t>the</w:t>
      </w:r>
      <w:r w:rsidR="007F33FE" w:rsidRPr="00610D48">
        <w:rPr>
          <w:spacing w:val="-16"/>
          <w:sz w:val="24"/>
        </w:rPr>
        <w:t xml:space="preserve"> </w:t>
      </w:r>
      <w:r w:rsidR="007F33FE" w:rsidRPr="00610D48">
        <w:rPr>
          <w:spacing w:val="-1"/>
          <w:sz w:val="24"/>
        </w:rPr>
        <w:t>work</w:t>
      </w:r>
      <w:r w:rsidR="007F33FE" w:rsidRPr="00610D48">
        <w:rPr>
          <w:spacing w:val="-17"/>
          <w:sz w:val="24"/>
        </w:rPr>
        <w:t xml:space="preserve"> </w:t>
      </w:r>
      <w:r w:rsidR="007F33FE" w:rsidRPr="00610D48">
        <w:rPr>
          <w:spacing w:val="-1"/>
          <w:sz w:val="24"/>
        </w:rPr>
        <w:t>in</w:t>
      </w:r>
      <w:r w:rsidR="007F33FE" w:rsidRPr="00610D48">
        <w:rPr>
          <w:spacing w:val="-16"/>
          <w:sz w:val="24"/>
        </w:rPr>
        <w:t xml:space="preserve"> </w:t>
      </w:r>
      <w:r w:rsidR="007F33FE" w:rsidRPr="00610D48">
        <w:rPr>
          <w:spacing w:val="-1"/>
          <w:sz w:val="24"/>
        </w:rPr>
        <w:t>accordance</w:t>
      </w:r>
      <w:r w:rsidR="007F33FE" w:rsidRPr="00610D48">
        <w:rPr>
          <w:spacing w:val="-15"/>
          <w:sz w:val="24"/>
        </w:rPr>
        <w:t xml:space="preserve"> </w:t>
      </w:r>
      <w:r w:rsidR="007F33FE" w:rsidRPr="00610D48">
        <w:rPr>
          <w:spacing w:val="-1"/>
          <w:sz w:val="24"/>
        </w:rPr>
        <w:t>with</w:t>
      </w:r>
      <w:r w:rsidR="007F33FE" w:rsidRPr="00610D48">
        <w:rPr>
          <w:spacing w:val="-16"/>
          <w:sz w:val="24"/>
        </w:rPr>
        <w:t xml:space="preserve"> </w:t>
      </w:r>
      <w:r w:rsidR="007F33FE" w:rsidRPr="00610D48">
        <w:rPr>
          <w:spacing w:val="-1"/>
          <w:sz w:val="24"/>
        </w:rPr>
        <w:t>the</w:t>
      </w:r>
      <w:r w:rsidR="007F33FE" w:rsidRPr="00610D48">
        <w:rPr>
          <w:spacing w:val="-16"/>
          <w:sz w:val="24"/>
        </w:rPr>
        <w:t xml:space="preserve"> </w:t>
      </w:r>
      <w:r w:rsidR="007F33FE" w:rsidRPr="00610D48">
        <w:rPr>
          <w:spacing w:val="-1"/>
          <w:sz w:val="24"/>
        </w:rPr>
        <w:t>approved</w:t>
      </w:r>
      <w:r w:rsidR="007F33FE" w:rsidRPr="00610D48">
        <w:rPr>
          <w:spacing w:val="-16"/>
          <w:sz w:val="24"/>
        </w:rPr>
        <w:t xml:space="preserve"> </w:t>
      </w:r>
      <w:r w:rsidR="007F33FE" w:rsidRPr="00610D48">
        <w:rPr>
          <w:spacing w:val="-1"/>
          <w:sz w:val="24"/>
        </w:rPr>
        <w:t>plans</w:t>
      </w:r>
      <w:r w:rsidR="007F33FE" w:rsidRPr="00610D48">
        <w:rPr>
          <w:spacing w:val="-16"/>
          <w:sz w:val="24"/>
        </w:rPr>
        <w:t xml:space="preserve"> </w:t>
      </w:r>
      <w:r w:rsidR="007F33FE" w:rsidRPr="00610D48">
        <w:rPr>
          <w:sz w:val="24"/>
        </w:rPr>
        <w:t>and</w:t>
      </w:r>
      <w:r w:rsidR="007F33FE" w:rsidRPr="00610D48">
        <w:rPr>
          <w:spacing w:val="-16"/>
          <w:sz w:val="24"/>
        </w:rPr>
        <w:t xml:space="preserve"> </w:t>
      </w:r>
      <w:r w:rsidR="007F33FE" w:rsidRPr="00610D48">
        <w:rPr>
          <w:sz w:val="24"/>
        </w:rPr>
        <w:t>the</w:t>
      </w:r>
      <w:r w:rsidR="007F33FE" w:rsidRPr="00610D48">
        <w:rPr>
          <w:spacing w:val="-16"/>
          <w:sz w:val="24"/>
        </w:rPr>
        <w:t xml:space="preserve"> </w:t>
      </w:r>
      <w:r w:rsidR="007F33FE" w:rsidRPr="00610D48">
        <w:rPr>
          <w:sz w:val="24"/>
        </w:rPr>
        <w:t>standard</w:t>
      </w:r>
      <w:r w:rsidR="007F33FE" w:rsidRPr="00610D48">
        <w:rPr>
          <w:spacing w:val="-16"/>
          <w:sz w:val="24"/>
        </w:rPr>
        <w:t xml:space="preserve"> </w:t>
      </w:r>
      <w:r w:rsidR="007F33FE" w:rsidRPr="00610D48">
        <w:rPr>
          <w:sz w:val="24"/>
        </w:rPr>
        <w:t>specifications.</w:t>
      </w:r>
      <w:r w:rsidR="007F33FE" w:rsidRPr="00610D48">
        <w:rPr>
          <w:spacing w:val="-64"/>
          <w:sz w:val="24"/>
        </w:rPr>
        <w:t xml:space="preserve"> </w:t>
      </w:r>
      <w:r w:rsidR="007F33FE" w:rsidRPr="00610D48">
        <w:rPr>
          <w:spacing w:val="-1"/>
          <w:sz w:val="24"/>
        </w:rPr>
        <w:t>The</w:t>
      </w:r>
      <w:r w:rsidR="007F33FE" w:rsidRPr="00610D48">
        <w:rPr>
          <w:spacing w:val="-16"/>
          <w:sz w:val="24"/>
        </w:rPr>
        <w:t xml:space="preserve"> </w:t>
      </w:r>
      <w:r w:rsidR="007F33FE" w:rsidRPr="00610D48">
        <w:rPr>
          <w:spacing w:val="-1"/>
          <w:sz w:val="24"/>
        </w:rPr>
        <w:t>contractor</w:t>
      </w:r>
      <w:r w:rsidR="007F33FE" w:rsidRPr="00610D48">
        <w:rPr>
          <w:spacing w:val="-18"/>
          <w:sz w:val="24"/>
        </w:rPr>
        <w:t xml:space="preserve"> </w:t>
      </w:r>
      <w:r w:rsidR="007F33FE" w:rsidRPr="00610D48">
        <w:rPr>
          <w:spacing w:val="-1"/>
          <w:sz w:val="24"/>
        </w:rPr>
        <w:t>shall</w:t>
      </w:r>
      <w:r w:rsidR="007F33FE" w:rsidRPr="00610D48">
        <w:rPr>
          <w:spacing w:val="-17"/>
          <w:sz w:val="24"/>
        </w:rPr>
        <w:t xml:space="preserve"> </w:t>
      </w:r>
      <w:r w:rsidR="007F33FE" w:rsidRPr="00610D48">
        <w:rPr>
          <w:spacing w:val="-1"/>
          <w:sz w:val="24"/>
        </w:rPr>
        <w:t>be</w:t>
      </w:r>
      <w:r w:rsidR="007F33FE" w:rsidRPr="00610D48">
        <w:rPr>
          <w:spacing w:val="-16"/>
          <w:sz w:val="24"/>
        </w:rPr>
        <w:t xml:space="preserve"> </w:t>
      </w:r>
      <w:r w:rsidR="007F33FE" w:rsidRPr="00610D48">
        <w:rPr>
          <w:spacing w:val="-1"/>
          <w:sz w:val="24"/>
        </w:rPr>
        <w:t>solely</w:t>
      </w:r>
      <w:r w:rsidR="007F33FE" w:rsidRPr="00610D48">
        <w:rPr>
          <w:spacing w:val="-19"/>
          <w:sz w:val="24"/>
        </w:rPr>
        <w:t xml:space="preserve"> </w:t>
      </w:r>
      <w:r w:rsidR="007F33FE" w:rsidRPr="00610D48">
        <w:rPr>
          <w:spacing w:val="-1"/>
          <w:sz w:val="24"/>
        </w:rPr>
        <w:t>responsible</w:t>
      </w:r>
      <w:r w:rsidR="007F33FE" w:rsidRPr="00610D48">
        <w:rPr>
          <w:spacing w:val="-15"/>
          <w:sz w:val="24"/>
        </w:rPr>
        <w:t xml:space="preserve"> </w:t>
      </w:r>
      <w:r w:rsidR="007F33FE" w:rsidRPr="00610D48">
        <w:rPr>
          <w:spacing w:val="-1"/>
          <w:sz w:val="24"/>
        </w:rPr>
        <w:t>for</w:t>
      </w:r>
      <w:r w:rsidR="007F33FE" w:rsidRPr="00610D48">
        <w:rPr>
          <w:spacing w:val="-17"/>
          <w:sz w:val="24"/>
        </w:rPr>
        <w:t xml:space="preserve"> </w:t>
      </w:r>
      <w:r w:rsidR="007F33FE" w:rsidRPr="00610D48">
        <w:rPr>
          <w:spacing w:val="-1"/>
          <w:sz w:val="24"/>
        </w:rPr>
        <w:t>the</w:t>
      </w:r>
      <w:r w:rsidR="007F33FE" w:rsidRPr="00610D48">
        <w:rPr>
          <w:spacing w:val="-16"/>
          <w:sz w:val="24"/>
        </w:rPr>
        <w:t xml:space="preserve"> </w:t>
      </w:r>
      <w:r w:rsidR="007F33FE" w:rsidRPr="00610D48">
        <w:rPr>
          <w:spacing w:val="-1"/>
          <w:sz w:val="24"/>
        </w:rPr>
        <w:t>means,</w:t>
      </w:r>
      <w:r w:rsidR="007F33FE" w:rsidRPr="00610D48">
        <w:rPr>
          <w:spacing w:val="-21"/>
          <w:sz w:val="24"/>
        </w:rPr>
        <w:t xml:space="preserve"> </w:t>
      </w:r>
      <w:r w:rsidR="007F33FE" w:rsidRPr="00610D48">
        <w:rPr>
          <w:spacing w:val="-1"/>
          <w:sz w:val="24"/>
        </w:rPr>
        <w:t>methods,</w:t>
      </w:r>
      <w:r w:rsidR="007F33FE" w:rsidRPr="00610D48">
        <w:rPr>
          <w:spacing w:val="-21"/>
          <w:sz w:val="24"/>
        </w:rPr>
        <w:t xml:space="preserve"> </w:t>
      </w:r>
      <w:r w:rsidR="007F33FE" w:rsidRPr="00610D48">
        <w:rPr>
          <w:spacing w:val="-1"/>
          <w:sz w:val="24"/>
        </w:rPr>
        <w:t>techniques,</w:t>
      </w:r>
      <w:r w:rsidR="007F33FE" w:rsidRPr="00610D48">
        <w:rPr>
          <w:spacing w:val="-21"/>
          <w:sz w:val="24"/>
        </w:rPr>
        <w:t xml:space="preserve"> </w:t>
      </w:r>
      <w:r w:rsidR="007F33FE" w:rsidRPr="00610D48">
        <w:rPr>
          <w:spacing w:val="-1"/>
          <w:sz w:val="24"/>
        </w:rPr>
        <w:t>sequences</w:t>
      </w:r>
    </w:p>
    <w:p w14:paraId="0BD1AFBC" w14:textId="77777777" w:rsidR="007E5106" w:rsidRDefault="007E5106">
      <w:pPr>
        <w:jc w:val="both"/>
        <w:rPr>
          <w:sz w:val="24"/>
        </w:rPr>
        <w:sectPr w:rsidR="007E5106">
          <w:pgSz w:w="12240" w:h="15840"/>
          <w:pgMar w:top="1360" w:right="1040" w:bottom="720" w:left="1220" w:header="0" w:footer="528" w:gutter="0"/>
          <w:cols w:space="720"/>
        </w:sectPr>
      </w:pPr>
    </w:p>
    <w:p w14:paraId="064F6E22" w14:textId="77777777" w:rsidR="007E5106" w:rsidRDefault="007F33FE" w:rsidP="00610D48">
      <w:pPr>
        <w:pStyle w:val="BodyText"/>
        <w:spacing w:before="78"/>
        <w:ind w:right="398"/>
        <w:jc w:val="both"/>
      </w:pPr>
      <w:r>
        <w:lastRenderedPageBreak/>
        <w:t>and procedures of construction. The contractor shall be responsible for seeing that the</w:t>
      </w:r>
      <w:r>
        <w:rPr>
          <w:spacing w:val="1"/>
        </w:rPr>
        <w:t xml:space="preserve"> </w:t>
      </w:r>
      <w:r>
        <w:t>finished work complies</w:t>
      </w:r>
      <w:r>
        <w:rPr>
          <w:spacing w:val="-1"/>
        </w:rPr>
        <w:t xml:space="preserve"> </w:t>
      </w:r>
      <w:r>
        <w:t>accurately</w:t>
      </w:r>
      <w:r>
        <w:rPr>
          <w:spacing w:val="-2"/>
        </w:rPr>
        <w:t xml:space="preserve"> </w:t>
      </w:r>
      <w:r>
        <w:t>with</w:t>
      </w:r>
      <w:r>
        <w:rPr>
          <w:spacing w:val="1"/>
        </w:rPr>
        <w:t xml:space="preserve"> </w:t>
      </w:r>
      <w:r>
        <w:t>the approved</w:t>
      </w:r>
      <w:r>
        <w:rPr>
          <w:spacing w:val="1"/>
        </w:rPr>
        <w:t xml:space="preserve"> </w:t>
      </w:r>
      <w:r>
        <w:t>documents.</w:t>
      </w:r>
    </w:p>
    <w:p w14:paraId="3040AF9F" w14:textId="77777777" w:rsidR="007E5106" w:rsidRDefault="007E5106">
      <w:pPr>
        <w:pStyle w:val="BodyText"/>
      </w:pPr>
    </w:p>
    <w:p w14:paraId="3C9E331D" w14:textId="525414C6" w:rsidR="007E5106" w:rsidRDefault="007F33FE" w:rsidP="00610D48">
      <w:pPr>
        <w:pStyle w:val="BodyText"/>
        <w:spacing w:line="242" w:lineRule="auto"/>
        <w:ind w:right="395"/>
        <w:jc w:val="both"/>
      </w:pPr>
      <w:r>
        <w:t xml:space="preserve">The contractor shall </w:t>
      </w:r>
      <w:r w:rsidR="00F26C68">
        <w:t>always keep on the site</w:t>
      </w:r>
      <w:r>
        <w:t xml:space="preserve"> during the works progress a competent</w:t>
      </w:r>
      <w:r>
        <w:rPr>
          <w:spacing w:val="1"/>
        </w:rPr>
        <w:t xml:space="preserve"> </w:t>
      </w:r>
      <w:r>
        <w:rPr>
          <w:spacing w:val="-1"/>
        </w:rPr>
        <w:t>superintendent.</w:t>
      </w:r>
      <w:r>
        <w:rPr>
          <w:spacing w:val="-16"/>
        </w:rPr>
        <w:t xml:space="preserve"> </w:t>
      </w:r>
      <w:r>
        <w:rPr>
          <w:spacing w:val="-1"/>
        </w:rPr>
        <w:t>The</w:t>
      </w:r>
      <w:r>
        <w:rPr>
          <w:spacing w:val="-16"/>
        </w:rPr>
        <w:t xml:space="preserve"> </w:t>
      </w:r>
      <w:r>
        <w:rPr>
          <w:spacing w:val="-1"/>
        </w:rPr>
        <w:t>superintendent</w:t>
      </w:r>
      <w:r>
        <w:rPr>
          <w:spacing w:val="-16"/>
        </w:rPr>
        <w:t xml:space="preserve"> </w:t>
      </w:r>
      <w:r>
        <w:rPr>
          <w:spacing w:val="-1"/>
        </w:rPr>
        <w:t>will</w:t>
      </w:r>
      <w:r>
        <w:rPr>
          <w:spacing w:val="-17"/>
        </w:rPr>
        <w:t xml:space="preserve"> </w:t>
      </w:r>
      <w:r>
        <w:rPr>
          <w:spacing w:val="-1"/>
        </w:rPr>
        <w:t>be</w:t>
      </w:r>
      <w:r>
        <w:rPr>
          <w:spacing w:val="-16"/>
        </w:rPr>
        <w:t xml:space="preserve"> </w:t>
      </w:r>
      <w:r>
        <w:rPr>
          <w:spacing w:val="-1"/>
        </w:rPr>
        <w:t>Contractor's</w:t>
      </w:r>
      <w:r>
        <w:rPr>
          <w:spacing w:val="-22"/>
        </w:rPr>
        <w:t xml:space="preserve"> </w:t>
      </w:r>
      <w:r>
        <w:rPr>
          <w:spacing w:val="-1"/>
        </w:rPr>
        <w:t>representative</w:t>
      </w:r>
      <w:r>
        <w:rPr>
          <w:spacing w:val="-21"/>
        </w:rPr>
        <w:t xml:space="preserve"> </w:t>
      </w:r>
      <w:r>
        <w:rPr>
          <w:spacing w:val="-1"/>
        </w:rPr>
        <w:t>at</w:t>
      </w:r>
      <w:r>
        <w:rPr>
          <w:spacing w:val="-21"/>
        </w:rPr>
        <w:t xml:space="preserve"> </w:t>
      </w:r>
      <w:r>
        <w:rPr>
          <w:spacing w:val="-1"/>
        </w:rPr>
        <w:t>the</w:t>
      </w:r>
      <w:r>
        <w:rPr>
          <w:spacing w:val="-21"/>
        </w:rPr>
        <w:t xml:space="preserve"> </w:t>
      </w:r>
      <w:r>
        <w:rPr>
          <w:spacing w:val="-1"/>
        </w:rPr>
        <w:t>site</w:t>
      </w:r>
      <w:r>
        <w:rPr>
          <w:spacing w:val="-21"/>
        </w:rPr>
        <w:t xml:space="preserve"> </w:t>
      </w:r>
      <w:r>
        <w:rPr>
          <w:spacing w:val="-1"/>
        </w:rPr>
        <w:t>and</w:t>
      </w:r>
      <w:r>
        <w:rPr>
          <w:spacing w:val="-21"/>
        </w:rPr>
        <w:t xml:space="preserve"> </w:t>
      </w:r>
      <w:r>
        <w:t>shall</w:t>
      </w:r>
      <w:r>
        <w:rPr>
          <w:spacing w:val="-64"/>
        </w:rPr>
        <w:t xml:space="preserve"> </w:t>
      </w:r>
      <w:r>
        <w:t>have</w:t>
      </w:r>
      <w:r>
        <w:rPr>
          <w:spacing w:val="1"/>
        </w:rPr>
        <w:t xml:space="preserve"> </w:t>
      </w:r>
      <w:r>
        <w:t>authority</w:t>
      </w:r>
      <w:r>
        <w:rPr>
          <w:spacing w:val="1"/>
        </w:rPr>
        <w:t xml:space="preserve"> </w:t>
      </w:r>
      <w:r>
        <w:t>to</w:t>
      </w:r>
      <w:r>
        <w:rPr>
          <w:spacing w:val="1"/>
        </w:rPr>
        <w:t xml:space="preserve"> </w:t>
      </w:r>
      <w:r>
        <w:t>act</w:t>
      </w:r>
      <w:r>
        <w:rPr>
          <w:spacing w:val="1"/>
        </w:rPr>
        <w:t xml:space="preserve"> </w:t>
      </w:r>
      <w:r>
        <w:t>on</w:t>
      </w:r>
      <w:r>
        <w:rPr>
          <w:spacing w:val="1"/>
        </w:rPr>
        <w:t xml:space="preserve"> </w:t>
      </w:r>
      <w:r>
        <w:t>behalf</w:t>
      </w:r>
      <w:r>
        <w:rPr>
          <w:spacing w:val="1"/>
        </w:rPr>
        <w:t xml:space="preserve"> </w:t>
      </w:r>
      <w:r>
        <w:t>of</w:t>
      </w:r>
      <w:r>
        <w:rPr>
          <w:spacing w:val="1"/>
        </w:rPr>
        <w:t xml:space="preserve"> </w:t>
      </w:r>
      <w:r>
        <w:t>Contractor</w:t>
      </w:r>
      <w:r>
        <w:rPr>
          <w:b/>
        </w:rPr>
        <w:t>.</w:t>
      </w:r>
      <w:r>
        <w:rPr>
          <w:b/>
          <w:spacing w:val="1"/>
        </w:rPr>
        <w:t xml:space="preserve"> </w:t>
      </w:r>
      <w:r>
        <w:t>All</w:t>
      </w:r>
      <w:r>
        <w:rPr>
          <w:spacing w:val="1"/>
        </w:rPr>
        <w:t xml:space="preserve"> </w:t>
      </w:r>
      <w:r>
        <w:t>communications</w:t>
      </w:r>
      <w:r>
        <w:rPr>
          <w:spacing w:val="1"/>
        </w:rPr>
        <w:t xml:space="preserve"> </w:t>
      </w:r>
      <w:r>
        <w:t>given</w:t>
      </w:r>
      <w:r>
        <w:rPr>
          <w:spacing w:val="1"/>
        </w:rPr>
        <w:t xml:space="preserve"> </w:t>
      </w:r>
      <w:r>
        <w:t>to</w:t>
      </w:r>
      <w:r>
        <w:rPr>
          <w:spacing w:val="1"/>
        </w:rPr>
        <w:t xml:space="preserve"> </w:t>
      </w:r>
      <w:r>
        <w:t>the</w:t>
      </w:r>
      <w:r>
        <w:rPr>
          <w:spacing w:val="1"/>
        </w:rPr>
        <w:t xml:space="preserve"> </w:t>
      </w:r>
      <w:r>
        <w:t>superintendent</w:t>
      </w:r>
      <w:r>
        <w:rPr>
          <w:spacing w:val="-1"/>
        </w:rPr>
        <w:t xml:space="preserve"> </w:t>
      </w:r>
      <w:r>
        <w:t>shall be</w:t>
      </w:r>
      <w:r>
        <w:rPr>
          <w:spacing w:val="1"/>
        </w:rPr>
        <w:t xml:space="preserve"> </w:t>
      </w:r>
      <w:r>
        <w:t>as</w:t>
      </w:r>
      <w:r>
        <w:rPr>
          <w:spacing w:val="-1"/>
        </w:rPr>
        <w:t xml:space="preserve"> </w:t>
      </w:r>
      <w:r>
        <w:t>binding</w:t>
      </w:r>
      <w:r>
        <w:rPr>
          <w:spacing w:val="-1"/>
        </w:rPr>
        <w:t xml:space="preserve"> </w:t>
      </w:r>
      <w:r>
        <w:t>as if</w:t>
      </w:r>
      <w:r>
        <w:rPr>
          <w:spacing w:val="2"/>
        </w:rPr>
        <w:t xml:space="preserve"> </w:t>
      </w:r>
      <w:r>
        <w:t>given</w:t>
      </w:r>
      <w:r>
        <w:rPr>
          <w:spacing w:val="1"/>
        </w:rPr>
        <w:t xml:space="preserve"> </w:t>
      </w:r>
      <w:r>
        <w:t>to</w:t>
      </w:r>
      <w:r>
        <w:rPr>
          <w:spacing w:val="1"/>
        </w:rPr>
        <w:t xml:space="preserve"> </w:t>
      </w:r>
      <w:r>
        <w:t>Contractor.</w:t>
      </w:r>
    </w:p>
    <w:p w14:paraId="1C1BBCE6" w14:textId="77777777" w:rsidR="007E5106" w:rsidRDefault="007E5106">
      <w:pPr>
        <w:pStyle w:val="BodyText"/>
        <w:spacing w:before="3"/>
      </w:pPr>
    </w:p>
    <w:p w14:paraId="6F2A8377" w14:textId="7EADC81E" w:rsidR="007E5106" w:rsidRPr="00610D48" w:rsidRDefault="00AC739C" w:rsidP="00610D48">
      <w:pPr>
        <w:tabs>
          <w:tab w:val="left" w:pos="801"/>
        </w:tabs>
        <w:ind w:right="398"/>
        <w:rPr>
          <w:sz w:val="24"/>
        </w:rPr>
      </w:pPr>
      <w:r>
        <w:rPr>
          <w:b/>
          <w:sz w:val="24"/>
        </w:rPr>
        <w:t>1.13</w:t>
      </w:r>
      <w:r>
        <w:rPr>
          <w:b/>
          <w:sz w:val="24"/>
        </w:rPr>
        <w:tab/>
      </w:r>
      <w:r w:rsidR="007F33FE" w:rsidRPr="00610D48">
        <w:rPr>
          <w:b/>
          <w:sz w:val="24"/>
        </w:rPr>
        <w:t xml:space="preserve">SAFETY AND PROTECTION. </w:t>
      </w:r>
      <w:r w:rsidR="007F33FE" w:rsidRPr="00610D48">
        <w:rPr>
          <w:sz w:val="24"/>
        </w:rPr>
        <w:t>The contractor shall be responsible for initiating,</w:t>
      </w:r>
      <w:r w:rsidR="007F33FE" w:rsidRPr="00610D48">
        <w:rPr>
          <w:spacing w:val="1"/>
          <w:sz w:val="24"/>
        </w:rPr>
        <w:t xml:space="preserve"> </w:t>
      </w:r>
      <w:r w:rsidR="007F33FE" w:rsidRPr="00610D48">
        <w:rPr>
          <w:sz w:val="24"/>
        </w:rPr>
        <w:t>maintaining, and supervising all safety precautions and programs in connection with the</w:t>
      </w:r>
      <w:r w:rsidR="007F33FE" w:rsidRPr="00610D48">
        <w:rPr>
          <w:spacing w:val="1"/>
          <w:sz w:val="24"/>
        </w:rPr>
        <w:t xml:space="preserve"> </w:t>
      </w:r>
      <w:r w:rsidR="007F33FE" w:rsidRPr="00610D48">
        <w:rPr>
          <w:sz w:val="24"/>
        </w:rPr>
        <w:t>work. The contractor shall take all necessary precautions for the safety of, and shall</w:t>
      </w:r>
      <w:r w:rsidR="007F33FE" w:rsidRPr="00610D48">
        <w:rPr>
          <w:spacing w:val="1"/>
          <w:sz w:val="24"/>
        </w:rPr>
        <w:t xml:space="preserve"> </w:t>
      </w:r>
      <w:r w:rsidR="007F33FE" w:rsidRPr="00610D48">
        <w:rPr>
          <w:sz w:val="24"/>
        </w:rPr>
        <w:t>provide the necessary</w:t>
      </w:r>
      <w:r w:rsidR="007F33FE" w:rsidRPr="00610D48">
        <w:rPr>
          <w:spacing w:val="-2"/>
          <w:sz w:val="24"/>
        </w:rPr>
        <w:t xml:space="preserve"> </w:t>
      </w:r>
      <w:r w:rsidR="007F33FE" w:rsidRPr="00610D48">
        <w:rPr>
          <w:sz w:val="24"/>
        </w:rPr>
        <w:t>protection to</w:t>
      </w:r>
      <w:r w:rsidR="007F33FE" w:rsidRPr="00610D48">
        <w:rPr>
          <w:spacing w:val="1"/>
          <w:sz w:val="24"/>
        </w:rPr>
        <w:t xml:space="preserve"> </w:t>
      </w:r>
      <w:r w:rsidR="007F33FE" w:rsidRPr="00610D48">
        <w:rPr>
          <w:sz w:val="24"/>
        </w:rPr>
        <w:t>prevent</w:t>
      </w:r>
      <w:r w:rsidR="007F33FE" w:rsidRPr="00610D48">
        <w:rPr>
          <w:spacing w:val="-1"/>
          <w:sz w:val="24"/>
        </w:rPr>
        <w:t xml:space="preserve"> </w:t>
      </w:r>
      <w:r w:rsidR="007F33FE" w:rsidRPr="00610D48">
        <w:rPr>
          <w:sz w:val="24"/>
        </w:rPr>
        <w:t xml:space="preserve">damage, </w:t>
      </w:r>
      <w:r w:rsidR="003D40C5" w:rsidRPr="00610D48">
        <w:rPr>
          <w:sz w:val="24"/>
        </w:rPr>
        <w:t>injury,</w:t>
      </w:r>
      <w:r w:rsidR="007F33FE" w:rsidRPr="00610D48">
        <w:rPr>
          <w:spacing w:val="-3"/>
          <w:sz w:val="24"/>
        </w:rPr>
        <w:t xml:space="preserve"> </w:t>
      </w:r>
      <w:r w:rsidR="007F33FE" w:rsidRPr="00610D48">
        <w:rPr>
          <w:sz w:val="24"/>
        </w:rPr>
        <w:t>or</w:t>
      </w:r>
      <w:r w:rsidR="007F33FE" w:rsidRPr="00610D48">
        <w:rPr>
          <w:spacing w:val="-1"/>
          <w:sz w:val="24"/>
        </w:rPr>
        <w:t xml:space="preserve"> </w:t>
      </w:r>
      <w:r w:rsidR="007F33FE" w:rsidRPr="00610D48">
        <w:rPr>
          <w:sz w:val="24"/>
        </w:rPr>
        <w:t>loss</w:t>
      </w:r>
      <w:r w:rsidR="007F33FE" w:rsidRPr="00610D48">
        <w:rPr>
          <w:spacing w:val="-1"/>
          <w:sz w:val="24"/>
        </w:rPr>
        <w:t xml:space="preserve"> </w:t>
      </w:r>
      <w:r w:rsidR="007F33FE" w:rsidRPr="00610D48">
        <w:rPr>
          <w:sz w:val="24"/>
        </w:rPr>
        <w:t>to:</w:t>
      </w:r>
    </w:p>
    <w:p w14:paraId="4D026A1C" w14:textId="77777777" w:rsidR="007E5106" w:rsidRDefault="007E5106">
      <w:pPr>
        <w:pStyle w:val="BodyText"/>
      </w:pPr>
    </w:p>
    <w:p w14:paraId="70AD9401" w14:textId="6BE31F15" w:rsidR="007E5106" w:rsidRPr="00610D48" w:rsidRDefault="0083612B" w:rsidP="00610D48">
      <w:pPr>
        <w:tabs>
          <w:tab w:val="left" w:pos="1480"/>
        </w:tabs>
        <w:ind w:left="720" w:right="398"/>
        <w:rPr>
          <w:sz w:val="24"/>
        </w:rPr>
      </w:pPr>
      <w:r>
        <w:rPr>
          <w:sz w:val="24"/>
        </w:rPr>
        <w:tab/>
        <w:t xml:space="preserve">1. </w:t>
      </w:r>
      <w:r w:rsidR="005C49A3">
        <w:rPr>
          <w:sz w:val="24"/>
        </w:rPr>
        <w:t xml:space="preserve"> A</w:t>
      </w:r>
      <w:r w:rsidR="007F33FE" w:rsidRPr="00610D48">
        <w:rPr>
          <w:sz w:val="24"/>
        </w:rPr>
        <w:t>ll employees on the work and other persons and organizations who may be</w:t>
      </w:r>
      <w:r w:rsidR="007F33FE" w:rsidRPr="00610D48">
        <w:rPr>
          <w:spacing w:val="-64"/>
          <w:sz w:val="24"/>
        </w:rPr>
        <w:t xml:space="preserve"> </w:t>
      </w:r>
      <w:r w:rsidR="007F33FE" w:rsidRPr="00610D48">
        <w:rPr>
          <w:sz w:val="24"/>
        </w:rPr>
        <w:t>affected thereby;</w:t>
      </w:r>
    </w:p>
    <w:p w14:paraId="4E13D06A" w14:textId="032C4FF6" w:rsidR="007E5106" w:rsidRPr="00610D48" w:rsidRDefault="005C49A3" w:rsidP="00610D48">
      <w:pPr>
        <w:tabs>
          <w:tab w:val="left" w:pos="1480"/>
        </w:tabs>
        <w:ind w:left="720" w:right="397"/>
        <w:rPr>
          <w:sz w:val="24"/>
        </w:rPr>
      </w:pPr>
      <w:r>
        <w:rPr>
          <w:sz w:val="24"/>
        </w:rPr>
        <w:tab/>
        <w:t>2.  A</w:t>
      </w:r>
      <w:r w:rsidR="007F33FE" w:rsidRPr="00610D48">
        <w:rPr>
          <w:sz w:val="24"/>
        </w:rPr>
        <w:t>ll</w:t>
      </w:r>
      <w:r w:rsidR="007F33FE" w:rsidRPr="00610D48">
        <w:rPr>
          <w:spacing w:val="-10"/>
          <w:sz w:val="24"/>
        </w:rPr>
        <w:t xml:space="preserve"> </w:t>
      </w:r>
      <w:r w:rsidR="007F33FE" w:rsidRPr="00610D48">
        <w:rPr>
          <w:sz w:val="24"/>
        </w:rPr>
        <w:t>the</w:t>
      </w:r>
      <w:r w:rsidR="007F33FE" w:rsidRPr="00610D48">
        <w:rPr>
          <w:spacing w:val="-8"/>
          <w:sz w:val="24"/>
        </w:rPr>
        <w:t xml:space="preserve"> </w:t>
      </w:r>
      <w:r w:rsidR="007F33FE" w:rsidRPr="00610D48">
        <w:rPr>
          <w:sz w:val="24"/>
        </w:rPr>
        <w:t>work</w:t>
      </w:r>
      <w:r w:rsidR="007F33FE" w:rsidRPr="00610D48">
        <w:rPr>
          <w:spacing w:val="-8"/>
          <w:sz w:val="24"/>
        </w:rPr>
        <w:t xml:space="preserve"> </w:t>
      </w:r>
      <w:r w:rsidR="007F33FE" w:rsidRPr="00610D48">
        <w:rPr>
          <w:sz w:val="24"/>
        </w:rPr>
        <w:t>and</w:t>
      </w:r>
      <w:r w:rsidR="007F33FE" w:rsidRPr="00610D48">
        <w:rPr>
          <w:spacing w:val="-8"/>
          <w:sz w:val="24"/>
        </w:rPr>
        <w:t xml:space="preserve"> </w:t>
      </w:r>
      <w:r w:rsidR="007F33FE" w:rsidRPr="00610D48">
        <w:rPr>
          <w:sz w:val="24"/>
        </w:rPr>
        <w:t>materials</w:t>
      </w:r>
      <w:r w:rsidR="007F33FE" w:rsidRPr="00610D48">
        <w:rPr>
          <w:spacing w:val="-11"/>
          <w:sz w:val="24"/>
        </w:rPr>
        <w:t xml:space="preserve"> </w:t>
      </w:r>
      <w:r w:rsidR="007F33FE" w:rsidRPr="00610D48">
        <w:rPr>
          <w:sz w:val="24"/>
        </w:rPr>
        <w:t>and</w:t>
      </w:r>
      <w:r w:rsidR="007F33FE" w:rsidRPr="00610D48">
        <w:rPr>
          <w:spacing w:val="-11"/>
          <w:sz w:val="24"/>
        </w:rPr>
        <w:t xml:space="preserve"> </w:t>
      </w:r>
      <w:r w:rsidR="007F33FE" w:rsidRPr="00610D48">
        <w:rPr>
          <w:sz w:val="24"/>
        </w:rPr>
        <w:t>equipment</w:t>
      </w:r>
      <w:r w:rsidR="007F33FE" w:rsidRPr="00610D48">
        <w:rPr>
          <w:spacing w:val="-10"/>
          <w:sz w:val="24"/>
        </w:rPr>
        <w:t xml:space="preserve"> </w:t>
      </w:r>
      <w:r w:rsidR="007F33FE" w:rsidRPr="00610D48">
        <w:rPr>
          <w:sz w:val="24"/>
        </w:rPr>
        <w:t>to</w:t>
      </w:r>
      <w:r w:rsidR="007F33FE" w:rsidRPr="00610D48">
        <w:rPr>
          <w:spacing w:val="-11"/>
          <w:sz w:val="24"/>
        </w:rPr>
        <w:t xml:space="preserve"> </w:t>
      </w:r>
      <w:r w:rsidR="007F33FE" w:rsidRPr="00610D48">
        <w:rPr>
          <w:sz w:val="24"/>
        </w:rPr>
        <w:t>be</w:t>
      </w:r>
      <w:r w:rsidR="007F33FE" w:rsidRPr="00610D48">
        <w:rPr>
          <w:spacing w:val="-10"/>
          <w:sz w:val="24"/>
        </w:rPr>
        <w:t xml:space="preserve"> </w:t>
      </w:r>
      <w:r w:rsidR="007F33FE" w:rsidRPr="00610D48">
        <w:rPr>
          <w:sz w:val="24"/>
        </w:rPr>
        <w:t>incorporated</w:t>
      </w:r>
      <w:r w:rsidR="007F33FE" w:rsidRPr="00610D48">
        <w:rPr>
          <w:spacing w:val="-11"/>
          <w:sz w:val="24"/>
        </w:rPr>
        <w:t xml:space="preserve"> </w:t>
      </w:r>
      <w:r w:rsidR="007F33FE" w:rsidRPr="00610D48">
        <w:rPr>
          <w:sz w:val="24"/>
        </w:rPr>
        <w:t>therein,</w:t>
      </w:r>
      <w:r w:rsidR="007F33FE" w:rsidRPr="00610D48">
        <w:rPr>
          <w:spacing w:val="-10"/>
          <w:sz w:val="24"/>
        </w:rPr>
        <w:t xml:space="preserve"> </w:t>
      </w:r>
      <w:r w:rsidR="007F33FE" w:rsidRPr="00610D48">
        <w:rPr>
          <w:sz w:val="24"/>
        </w:rPr>
        <w:t>whether</w:t>
      </w:r>
      <w:r w:rsidR="007F33FE" w:rsidRPr="00610D48">
        <w:rPr>
          <w:spacing w:val="-65"/>
          <w:sz w:val="24"/>
        </w:rPr>
        <w:t xml:space="preserve"> </w:t>
      </w:r>
      <w:r w:rsidR="007F33FE" w:rsidRPr="00610D48">
        <w:rPr>
          <w:sz w:val="24"/>
        </w:rPr>
        <w:t>in storage</w:t>
      </w:r>
      <w:r w:rsidR="007F33FE" w:rsidRPr="00610D48">
        <w:rPr>
          <w:spacing w:val="1"/>
          <w:sz w:val="24"/>
        </w:rPr>
        <w:t xml:space="preserve"> </w:t>
      </w:r>
      <w:r w:rsidR="007F33FE" w:rsidRPr="00610D48">
        <w:rPr>
          <w:sz w:val="24"/>
        </w:rPr>
        <w:t>on</w:t>
      </w:r>
      <w:r w:rsidR="007F33FE" w:rsidRPr="00610D48">
        <w:rPr>
          <w:spacing w:val="1"/>
          <w:sz w:val="24"/>
        </w:rPr>
        <w:t xml:space="preserve"> </w:t>
      </w:r>
      <w:r w:rsidR="007F33FE" w:rsidRPr="00610D48">
        <w:rPr>
          <w:sz w:val="24"/>
        </w:rPr>
        <w:t>or</w:t>
      </w:r>
      <w:r w:rsidR="007F33FE" w:rsidRPr="00610D48">
        <w:rPr>
          <w:spacing w:val="-1"/>
          <w:sz w:val="24"/>
        </w:rPr>
        <w:t xml:space="preserve"> </w:t>
      </w:r>
      <w:r w:rsidR="007F33FE" w:rsidRPr="00610D48">
        <w:rPr>
          <w:sz w:val="24"/>
        </w:rPr>
        <w:t>off</w:t>
      </w:r>
      <w:r w:rsidR="007F33FE" w:rsidRPr="00610D48">
        <w:rPr>
          <w:spacing w:val="3"/>
          <w:sz w:val="24"/>
        </w:rPr>
        <w:t xml:space="preserve"> </w:t>
      </w:r>
      <w:r w:rsidR="007F33FE" w:rsidRPr="00610D48">
        <w:rPr>
          <w:sz w:val="24"/>
        </w:rPr>
        <w:t>the</w:t>
      </w:r>
      <w:r w:rsidR="007F33FE" w:rsidRPr="00610D48">
        <w:rPr>
          <w:spacing w:val="1"/>
          <w:sz w:val="24"/>
        </w:rPr>
        <w:t xml:space="preserve"> </w:t>
      </w:r>
      <w:r w:rsidR="007F33FE" w:rsidRPr="00610D48">
        <w:rPr>
          <w:sz w:val="24"/>
        </w:rPr>
        <w:t>site; and</w:t>
      </w:r>
    </w:p>
    <w:p w14:paraId="692F5BA1" w14:textId="2709D8F4" w:rsidR="007E5106" w:rsidRPr="00610D48" w:rsidRDefault="005C49A3" w:rsidP="00610D48">
      <w:pPr>
        <w:tabs>
          <w:tab w:val="left" w:pos="1480"/>
        </w:tabs>
        <w:spacing w:before="1"/>
        <w:ind w:left="720" w:right="398"/>
        <w:rPr>
          <w:sz w:val="24"/>
        </w:rPr>
      </w:pPr>
      <w:r>
        <w:rPr>
          <w:sz w:val="24"/>
        </w:rPr>
        <w:tab/>
        <w:t>3.  O</w:t>
      </w:r>
      <w:r w:rsidR="007F33FE" w:rsidRPr="00610D48">
        <w:rPr>
          <w:sz w:val="24"/>
        </w:rPr>
        <w:t>ther property at the site or adjacent thereto, including trees, shrubs, lawns,</w:t>
      </w:r>
      <w:r w:rsidR="007F33FE" w:rsidRPr="00610D48">
        <w:rPr>
          <w:spacing w:val="1"/>
          <w:sz w:val="24"/>
        </w:rPr>
        <w:t xml:space="preserve"> </w:t>
      </w:r>
      <w:r w:rsidR="007F33FE" w:rsidRPr="00610D48">
        <w:rPr>
          <w:spacing w:val="-2"/>
          <w:sz w:val="24"/>
        </w:rPr>
        <w:t>walks,</w:t>
      </w:r>
      <w:r w:rsidR="007F33FE" w:rsidRPr="00610D48">
        <w:rPr>
          <w:spacing w:val="-16"/>
          <w:sz w:val="24"/>
        </w:rPr>
        <w:t xml:space="preserve"> </w:t>
      </w:r>
      <w:r w:rsidR="007F33FE" w:rsidRPr="00610D48">
        <w:rPr>
          <w:spacing w:val="-2"/>
          <w:sz w:val="24"/>
        </w:rPr>
        <w:t>pavements,</w:t>
      </w:r>
      <w:r w:rsidR="007F33FE" w:rsidRPr="00610D48">
        <w:rPr>
          <w:spacing w:val="-16"/>
          <w:sz w:val="24"/>
        </w:rPr>
        <w:t xml:space="preserve"> </w:t>
      </w:r>
      <w:r w:rsidR="007F33FE" w:rsidRPr="00610D48">
        <w:rPr>
          <w:spacing w:val="-2"/>
          <w:sz w:val="24"/>
        </w:rPr>
        <w:t>roadways,</w:t>
      </w:r>
      <w:r w:rsidR="007F33FE" w:rsidRPr="00610D48">
        <w:rPr>
          <w:spacing w:val="-16"/>
          <w:sz w:val="24"/>
        </w:rPr>
        <w:t xml:space="preserve"> </w:t>
      </w:r>
      <w:r w:rsidR="007F33FE" w:rsidRPr="00610D48">
        <w:rPr>
          <w:spacing w:val="-2"/>
          <w:sz w:val="24"/>
        </w:rPr>
        <w:t>structures,</w:t>
      </w:r>
      <w:r w:rsidR="007F33FE" w:rsidRPr="00610D48">
        <w:rPr>
          <w:spacing w:val="-21"/>
          <w:sz w:val="24"/>
        </w:rPr>
        <w:t xml:space="preserve"> </w:t>
      </w:r>
      <w:r w:rsidR="00F26C68" w:rsidRPr="00610D48">
        <w:rPr>
          <w:spacing w:val="-2"/>
          <w:sz w:val="24"/>
        </w:rPr>
        <w:t>utilities,</w:t>
      </w:r>
      <w:r w:rsidR="007F33FE" w:rsidRPr="00610D48">
        <w:rPr>
          <w:spacing w:val="-21"/>
          <w:sz w:val="24"/>
        </w:rPr>
        <w:t xml:space="preserve"> </w:t>
      </w:r>
      <w:r w:rsidR="007F33FE" w:rsidRPr="00610D48">
        <w:rPr>
          <w:spacing w:val="-2"/>
          <w:sz w:val="24"/>
        </w:rPr>
        <w:t>and</w:t>
      </w:r>
      <w:r w:rsidR="007F33FE" w:rsidRPr="00610D48">
        <w:rPr>
          <w:spacing w:val="-21"/>
          <w:sz w:val="24"/>
        </w:rPr>
        <w:t xml:space="preserve"> </w:t>
      </w:r>
      <w:r w:rsidR="007F33FE" w:rsidRPr="00610D48">
        <w:rPr>
          <w:spacing w:val="-1"/>
          <w:sz w:val="24"/>
        </w:rPr>
        <w:t>underground</w:t>
      </w:r>
      <w:r w:rsidR="007F33FE" w:rsidRPr="00610D48">
        <w:rPr>
          <w:spacing w:val="-21"/>
          <w:sz w:val="24"/>
        </w:rPr>
        <w:t xml:space="preserve"> </w:t>
      </w:r>
      <w:r w:rsidR="007F33FE" w:rsidRPr="00610D48">
        <w:rPr>
          <w:spacing w:val="-1"/>
          <w:sz w:val="24"/>
        </w:rPr>
        <w:t>facilities</w:t>
      </w:r>
      <w:r w:rsidR="007F33FE" w:rsidRPr="00610D48">
        <w:rPr>
          <w:spacing w:val="-22"/>
          <w:sz w:val="24"/>
        </w:rPr>
        <w:t xml:space="preserve"> </w:t>
      </w:r>
      <w:r w:rsidR="007F33FE" w:rsidRPr="00610D48">
        <w:rPr>
          <w:spacing w:val="-1"/>
          <w:sz w:val="24"/>
        </w:rPr>
        <w:t>not</w:t>
      </w:r>
      <w:r w:rsidR="007F33FE" w:rsidRPr="00610D48">
        <w:rPr>
          <w:spacing w:val="-64"/>
          <w:sz w:val="24"/>
        </w:rPr>
        <w:t xml:space="preserve"> </w:t>
      </w:r>
      <w:r w:rsidR="007F33FE" w:rsidRPr="00610D48">
        <w:rPr>
          <w:sz w:val="24"/>
        </w:rPr>
        <w:t>designated</w:t>
      </w:r>
      <w:r w:rsidR="007F33FE" w:rsidRPr="00610D48">
        <w:rPr>
          <w:spacing w:val="1"/>
          <w:sz w:val="24"/>
        </w:rPr>
        <w:t xml:space="preserve"> </w:t>
      </w:r>
      <w:r w:rsidR="007F33FE" w:rsidRPr="00610D48">
        <w:rPr>
          <w:sz w:val="24"/>
        </w:rPr>
        <w:t>for</w:t>
      </w:r>
      <w:r w:rsidR="007F33FE" w:rsidRPr="00610D48">
        <w:rPr>
          <w:spacing w:val="1"/>
          <w:sz w:val="24"/>
        </w:rPr>
        <w:t xml:space="preserve"> </w:t>
      </w:r>
      <w:r w:rsidR="007F33FE" w:rsidRPr="00610D48">
        <w:rPr>
          <w:sz w:val="24"/>
        </w:rPr>
        <w:t>removal,</w:t>
      </w:r>
      <w:r w:rsidR="007F33FE" w:rsidRPr="00610D48">
        <w:rPr>
          <w:spacing w:val="1"/>
          <w:sz w:val="24"/>
        </w:rPr>
        <w:t xml:space="preserve"> </w:t>
      </w:r>
      <w:r w:rsidR="003D40C5" w:rsidRPr="00610D48">
        <w:rPr>
          <w:sz w:val="24"/>
        </w:rPr>
        <w:t>relocation,</w:t>
      </w:r>
      <w:r w:rsidR="007F33FE" w:rsidRPr="00610D48">
        <w:rPr>
          <w:spacing w:val="1"/>
          <w:sz w:val="24"/>
        </w:rPr>
        <w:t xml:space="preserve"> </w:t>
      </w:r>
      <w:r w:rsidR="007F33FE" w:rsidRPr="00610D48">
        <w:rPr>
          <w:sz w:val="24"/>
        </w:rPr>
        <w:t>or</w:t>
      </w:r>
      <w:r w:rsidR="007F33FE" w:rsidRPr="00610D48">
        <w:rPr>
          <w:spacing w:val="1"/>
          <w:sz w:val="24"/>
        </w:rPr>
        <w:t xml:space="preserve"> </w:t>
      </w:r>
      <w:r w:rsidR="007F33FE" w:rsidRPr="00610D48">
        <w:rPr>
          <w:sz w:val="24"/>
        </w:rPr>
        <w:t>replacement</w:t>
      </w:r>
      <w:r w:rsidR="007F33FE" w:rsidRPr="00610D48">
        <w:rPr>
          <w:spacing w:val="1"/>
          <w:sz w:val="24"/>
        </w:rPr>
        <w:t xml:space="preserve"> </w:t>
      </w:r>
      <w:r w:rsidR="00407D3B" w:rsidRPr="00610D48">
        <w:rPr>
          <w:sz w:val="24"/>
        </w:rPr>
        <w:t>during</w:t>
      </w:r>
      <w:r w:rsidR="007F33FE" w:rsidRPr="00610D48">
        <w:rPr>
          <w:spacing w:val="1"/>
          <w:sz w:val="24"/>
        </w:rPr>
        <w:t xml:space="preserve"> </w:t>
      </w:r>
      <w:r w:rsidR="007F33FE" w:rsidRPr="00610D48">
        <w:rPr>
          <w:sz w:val="24"/>
        </w:rPr>
        <w:t>construction.</w:t>
      </w:r>
    </w:p>
    <w:p w14:paraId="58DB299F" w14:textId="77777777" w:rsidR="007E5106" w:rsidRDefault="007E5106">
      <w:pPr>
        <w:pStyle w:val="BodyText"/>
        <w:spacing w:before="11"/>
        <w:rPr>
          <w:sz w:val="23"/>
        </w:rPr>
      </w:pPr>
    </w:p>
    <w:p w14:paraId="6AD89572" w14:textId="3D04B04A" w:rsidR="007E5106" w:rsidRDefault="007F33FE">
      <w:pPr>
        <w:pStyle w:val="BodyText"/>
        <w:ind w:left="220" w:right="395"/>
        <w:jc w:val="both"/>
      </w:pPr>
      <w:r>
        <w:t>The contractor shall comply with all applicable laws and regulation of any public body</w:t>
      </w:r>
      <w:r>
        <w:rPr>
          <w:spacing w:val="1"/>
        </w:rPr>
        <w:t xml:space="preserve"> </w:t>
      </w:r>
      <w:r>
        <w:t>having jurisdiction for the safety of persons or property, or to protect them from damage,</w:t>
      </w:r>
      <w:r>
        <w:rPr>
          <w:spacing w:val="-64"/>
        </w:rPr>
        <w:t xml:space="preserve"> </w:t>
      </w:r>
      <w:r>
        <w:t>injury,</w:t>
      </w:r>
      <w:r>
        <w:rPr>
          <w:spacing w:val="-6"/>
        </w:rPr>
        <w:t xml:space="preserve"> </w:t>
      </w:r>
      <w:r>
        <w:t>or</w:t>
      </w:r>
      <w:r>
        <w:rPr>
          <w:spacing w:val="-7"/>
        </w:rPr>
        <w:t xml:space="preserve"> </w:t>
      </w:r>
      <w:r>
        <w:t>loss.</w:t>
      </w:r>
      <w:r>
        <w:rPr>
          <w:spacing w:val="-5"/>
        </w:rPr>
        <w:t xml:space="preserve"> </w:t>
      </w:r>
      <w:r>
        <w:t>The</w:t>
      </w:r>
      <w:r>
        <w:rPr>
          <w:spacing w:val="-5"/>
        </w:rPr>
        <w:t xml:space="preserve"> </w:t>
      </w:r>
      <w:r>
        <w:t>Contractor</w:t>
      </w:r>
      <w:r>
        <w:rPr>
          <w:spacing w:val="-8"/>
        </w:rPr>
        <w:t xml:space="preserve"> </w:t>
      </w:r>
      <w:r>
        <w:t>shall</w:t>
      </w:r>
      <w:r>
        <w:rPr>
          <w:spacing w:val="-6"/>
        </w:rPr>
        <w:t xml:space="preserve"> </w:t>
      </w:r>
      <w:r>
        <w:t>erect</w:t>
      </w:r>
      <w:r>
        <w:rPr>
          <w:spacing w:val="-5"/>
        </w:rPr>
        <w:t xml:space="preserve"> </w:t>
      </w:r>
      <w:r>
        <w:t>and</w:t>
      </w:r>
      <w:r>
        <w:rPr>
          <w:spacing w:val="-5"/>
        </w:rPr>
        <w:t xml:space="preserve"> </w:t>
      </w:r>
      <w:r>
        <w:t>maintain</w:t>
      </w:r>
      <w:r>
        <w:rPr>
          <w:spacing w:val="-6"/>
        </w:rPr>
        <w:t xml:space="preserve"> </w:t>
      </w:r>
      <w:r>
        <w:t>all</w:t>
      </w:r>
      <w:r>
        <w:rPr>
          <w:spacing w:val="-6"/>
        </w:rPr>
        <w:t xml:space="preserve"> </w:t>
      </w:r>
      <w:r>
        <w:t>necessary</w:t>
      </w:r>
      <w:r>
        <w:rPr>
          <w:spacing w:val="-8"/>
        </w:rPr>
        <w:t xml:space="preserve"> </w:t>
      </w:r>
      <w:r>
        <w:t>safeguards</w:t>
      </w:r>
      <w:r>
        <w:rPr>
          <w:spacing w:val="-6"/>
        </w:rPr>
        <w:t xml:space="preserve"> </w:t>
      </w:r>
      <w:r>
        <w:t>for</w:t>
      </w:r>
      <w:r>
        <w:rPr>
          <w:spacing w:val="-9"/>
        </w:rPr>
        <w:t xml:space="preserve"> </w:t>
      </w:r>
      <w:r>
        <w:t>such</w:t>
      </w:r>
      <w:r>
        <w:rPr>
          <w:spacing w:val="-65"/>
        </w:rPr>
        <w:t xml:space="preserve"> </w:t>
      </w:r>
      <w:r>
        <w:t>safety and protection. The contractor shall notify owners of adjacent property and of</w:t>
      </w:r>
      <w:r>
        <w:rPr>
          <w:spacing w:val="1"/>
        </w:rPr>
        <w:t xml:space="preserve"> </w:t>
      </w:r>
      <w:r>
        <w:t>underground facilities and utility owners when prosecution of the work may affect them,</w:t>
      </w:r>
      <w:r>
        <w:rPr>
          <w:spacing w:val="1"/>
        </w:rPr>
        <w:t xml:space="preserve"> </w:t>
      </w:r>
      <w:r>
        <w:t xml:space="preserve">and shall cooperate with them in the protection, removal, </w:t>
      </w:r>
      <w:r w:rsidR="00F26C68">
        <w:t>relocation,</w:t>
      </w:r>
      <w:r>
        <w:t xml:space="preserve"> and replacement of</w:t>
      </w:r>
      <w:r>
        <w:rPr>
          <w:spacing w:val="1"/>
        </w:rPr>
        <w:t xml:space="preserve"> </w:t>
      </w:r>
      <w:r>
        <w:t>their property. All damage, injury or loss to any property caused, directly or indirectly, in</w:t>
      </w:r>
      <w:r>
        <w:rPr>
          <w:spacing w:val="1"/>
        </w:rPr>
        <w:t xml:space="preserve"> </w:t>
      </w:r>
      <w:r>
        <w:t>whole or in part, by the Contractor, any subcontractor, supplier or any other person or</w:t>
      </w:r>
      <w:r>
        <w:rPr>
          <w:spacing w:val="1"/>
        </w:rPr>
        <w:t xml:space="preserve"> </w:t>
      </w:r>
      <w:r>
        <w:rPr>
          <w:spacing w:val="-1"/>
        </w:rPr>
        <w:t>organization</w:t>
      </w:r>
      <w:r>
        <w:rPr>
          <w:spacing w:val="-11"/>
        </w:rPr>
        <w:t xml:space="preserve"> </w:t>
      </w:r>
      <w:r>
        <w:rPr>
          <w:spacing w:val="-1"/>
        </w:rPr>
        <w:t>directly</w:t>
      </w:r>
      <w:r>
        <w:rPr>
          <w:spacing w:val="-14"/>
        </w:rPr>
        <w:t xml:space="preserve"> </w:t>
      </w:r>
      <w:r>
        <w:rPr>
          <w:spacing w:val="-1"/>
        </w:rPr>
        <w:t>or</w:t>
      </w:r>
      <w:r>
        <w:rPr>
          <w:spacing w:val="-13"/>
        </w:rPr>
        <w:t xml:space="preserve"> </w:t>
      </w:r>
      <w:r>
        <w:t>indirectly</w:t>
      </w:r>
      <w:r>
        <w:rPr>
          <w:spacing w:val="-14"/>
        </w:rPr>
        <w:t xml:space="preserve"> </w:t>
      </w:r>
      <w:r>
        <w:t>employed</w:t>
      </w:r>
      <w:r>
        <w:rPr>
          <w:spacing w:val="-11"/>
        </w:rPr>
        <w:t xml:space="preserve"> </w:t>
      </w:r>
      <w:r>
        <w:t>by</w:t>
      </w:r>
      <w:r>
        <w:rPr>
          <w:spacing w:val="-14"/>
        </w:rPr>
        <w:t xml:space="preserve"> </w:t>
      </w:r>
      <w:r>
        <w:t>any</w:t>
      </w:r>
      <w:r>
        <w:rPr>
          <w:spacing w:val="-14"/>
        </w:rPr>
        <w:t xml:space="preserve"> </w:t>
      </w:r>
      <w:r>
        <w:t>of</w:t>
      </w:r>
      <w:r>
        <w:rPr>
          <w:spacing w:val="-8"/>
        </w:rPr>
        <w:t xml:space="preserve"> </w:t>
      </w:r>
      <w:r>
        <w:t>them</w:t>
      </w:r>
      <w:r>
        <w:rPr>
          <w:spacing w:val="-13"/>
        </w:rPr>
        <w:t xml:space="preserve"> </w:t>
      </w:r>
      <w:r>
        <w:t>to</w:t>
      </w:r>
      <w:r>
        <w:rPr>
          <w:spacing w:val="-13"/>
        </w:rPr>
        <w:t xml:space="preserve"> </w:t>
      </w:r>
      <w:r>
        <w:t>perform</w:t>
      </w:r>
      <w:r>
        <w:rPr>
          <w:spacing w:val="-13"/>
        </w:rPr>
        <w:t xml:space="preserve"> </w:t>
      </w:r>
      <w:r>
        <w:t>or</w:t>
      </w:r>
      <w:r>
        <w:rPr>
          <w:spacing w:val="-15"/>
        </w:rPr>
        <w:t xml:space="preserve"> </w:t>
      </w:r>
      <w:r>
        <w:t>furnish</w:t>
      </w:r>
      <w:r>
        <w:rPr>
          <w:spacing w:val="-13"/>
        </w:rPr>
        <w:t xml:space="preserve"> </w:t>
      </w:r>
      <w:r>
        <w:t>any</w:t>
      </w:r>
      <w:r>
        <w:rPr>
          <w:spacing w:val="-17"/>
        </w:rPr>
        <w:t xml:space="preserve"> </w:t>
      </w:r>
      <w:r>
        <w:t>of</w:t>
      </w:r>
      <w:r>
        <w:rPr>
          <w:spacing w:val="-12"/>
        </w:rPr>
        <w:t xml:space="preserve"> </w:t>
      </w:r>
      <w:r>
        <w:t>the</w:t>
      </w:r>
      <w:r>
        <w:rPr>
          <w:spacing w:val="-64"/>
        </w:rPr>
        <w:t xml:space="preserve"> </w:t>
      </w:r>
      <w:r>
        <w:rPr>
          <w:spacing w:val="-1"/>
        </w:rPr>
        <w:t>work</w:t>
      </w:r>
      <w:r>
        <w:rPr>
          <w:spacing w:val="-17"/>
        </w:rPr>
        <w:t xml:space="preserve"> </w:t>
      </w:r>
      <w:r>
        <w:rPr>
          <w:spacing w:val="-1"/>
        </w:rPr>
        <w:t>or</w:t>
      </w:r>
      <w:r>
        <w:rPr>
          <w:spacing w:val="-18"/>
        </w:rPr>
        <w:t xml:space="preserve"> </w:t>
      </w:r>
      <w:r>
        <w:rPr>
          <w:spacing w:val="-1"/>
        </w:rPr>
        <w:t>anyone</w:t>
      </w:r>
      <w:r>
        <w:rPr>
          <w:spacing w:val="-16"/>
        </w:rPr>
        <w:t xml:space="preserve"> </w:t>
      </w:r>
      <w:r>
        <w:rPr>
          <w:spacing w:val="-1"/>
        </w:rPr>
        <w:t>for</w:t>
      </w:r>
      <w:r>
        <w:rPr>
          <w:spacing w:val="-18"/>
        </w:rPr>
        <w:t xml:space="preserve"> </w:t>
      </w:r>
      <w:r>
        <w:rPr>
          <w:spacing w:val="-1"/>
        </w:rPr>
        <w:t>whose</w:t>
      </w:r>
      <w:r>
        <w:rPr>
          <w:spacing w:val="-16"/>
        </w:rPr>
        <w:t xml:space="preserve"> </w:t>
      </w:r>
      <w:r>
        <w:rPr>
          <w:spacing w:val="-1"/>
        </w:rPr>
        <w:t>acts</w:t>
      </w:r>
      <w:r>
        <w:rPr>
          <w:spacing w:val="-17"/>
        </w:rPr>
        <w:t xml:space="preserve"> </w:t>
      </w:r>
      <w:r>
        <w:rPr>
          <w:spacing w:val="-1"/>
        </w:rPr>
        <w:t>any</w:t>
      </w:r>
      <w:r>
        <w:rPr>
          <w:spacing w:val="-19"/>
        </w:rPr>
        <w:t xml:space="preserve"> </w:t>
      </w:r>
      <w:r>
        <w:rPr>
          <w:spacing w:val="-1"/>
        </w:rPr>
        <w:t>of</w:t>
      </w:r>
      <w:r>
        <w:rPr>
          <w:spacing w:val="-14"/>
        </w:rPr>
        <w:t xml:space="preserve"> </w:t>
      </w:r>
      <w:r>
        <w:rPr>
          <w:spacing w:val="-1"/>
        </w:rPr>
        <w:t>them</w:t>
      </w:r>
      <w:r>
        <w:rPr>
          <w:spacing w:val="-15"/>
        </w:rPr>
        <w:t xml:space="preserve"> </w:t>
      </w:r>
      <w:r>
        <w:rPr>
          <w:spacing w:val="-1"/>
        </w:rPr>
        <w:t>may</w:t>
      </w:r>
      <w:r>
        <w:rPr>
          <w:spacing w:val="-19"/>
        </w:rPr>
        <w:t xml:space="preserve"> </w:t>
      </w:r>
      <w:r>
        <w:rPr>
          <w:spacing w:val="-1"/>
        </w:rPr>
        <w:t>be</w:t>
      </w:r>
      <w:r>
        <w:rPr>
          <w:spacing w:val="-16"/>
        </w:rPr>
        <w:t xml:space="preserve"> </w:t>
      </w:r>
      <w:r>
        <w:rPr>
          <w:spacing w:val="-1"/>
        </w:rPr>
        <w:t>liable,</w:t>
      </w:r>
      <w:r>
        <w:rPr>
          <w:spacing w:val="-16"/>
        </w:rPr>
        <w:t xml:space="preserve"> </w:t>
      </w:r>
      <w:r>
        <w:rPr>
          <w:spacing w:val="-1"/>
        </w:rPr>
        <w:t>shall</w:t>
      </w:r>
      <w:r>
        <w:rPr>
          <w:spacing w:val="-17"/>
        </w:rPr>
        <w:t xml:space="preserve"> </w:t>
      </w:r>
      <w:r>
        <w:rPr>
          <w:spacing w:val="-1"/>
        </w:rPr>
        <w:t>be</w:t>
      </w:r>
      <w:r>
        <w:rPr>
          <w:spacing w:val="-21"/>
        </w:rPr>
        <w:t xml:space="preserve"> </w:t>
      </w:r>
      <w:r>
        <w:rPr>
          <w:spacing w:val="-1"/>
        </w:rPr>
        <w:t>remedied</w:t>
      </w:r>
      <w:r>
        <w:rPr>
          <w:spacing w:val="-21"/>
        </w:rPr>
        <w:t xml:space="preserve"> </w:t>
      </w:r>
      <w:r>
        <w:t>by</w:t>
      </w:r>
      <w:r>
        <w:rPr>
          <w:spacing w:val="-24"/>
        </w:rPr>
        <w:t xml:space="preserve"> </w:t>
      </w:r>
      <w:r>
        <w:t>Contractor.</w:t>
      </w:r>
      <w:r>
        <w:rPr>
          <w:spacing w:val="-64"/>
        </w:rPr>
        <w:t xml:space="preserve"> </w:t>
      </w:r>
      <w:r w:rsidR="00F26C68">
        <w:t>Contractors’</w:t>
      </w:r>
      <w:r>
        <w:t xml:space="preserve"> duties and responsibilities for the safety and protection of the work shall</w:t>
      </w:r>
      <w:r>
        <w:rPr>
          <w:spacing w:val="1"/>
        </w:rPr>
        <w:t xml:space="preserve"> </w:t>
      </w:r>
      <w:r>
        <w:t xml:space="preserve">continue until such time as </w:t>
      </w:r>
      <w:r w:rsidR="009E6D09">
        <w:t>all</w:t>
      </w:r>
      <w:r>
        <w:t xml:space="preserve"> the work is </w:t>
      </w:r>
      <w:r w:rsidR="003D40C5">
        <w:t>completed,</w:t>
      </w:r>
      <w:r>
        <w:t xml:space="preserve"> and </w:t>
      </w:r>
      <w:r w:rsidR="004E2733">
        <w:t>c</w:t>
      </w:r>
      <w:r>
        <w:t xml:space="preserve">ity’s </w:t>
      </w:r>
      <w:r w:rsidR="004E2733">
        <w:t>r</w:t>
      </w:r>
      <w:r>
        <w:t>epresentative has</w:t>
      </w:r>
      <w:r>
        <w:rPr>
          <w:spacing w:val="1"/>
        </w:rPr>
        <w:t xml:space="preserve"> </w:t>
      </w:r>
      <w:r>
        <w:t>issued a</w:t>
      </w:r>
      <w:r>
        <w:rPr>
          <w:spacing w:val="1"/>
        </w:rPr>
        <w:t xml:space="preserve"> </w:t>
      </w:r>
      <w:r>
        <w:t>notice</w:t>
      </w:r>
      <w:r>
        <w:rPr>
          <w:spacing w:val="1"/>
        </w:rPr>
        <w:t xml:space="preserve"> </w:t>
      </w:r>
      <w:r>
        <w:t>to</w:t>
      </w:r>
      <w:r>
        <w:rPr>
          <w:spacing w:val="1"/>
        </w:rPr>
        <w:t xml:space="preserve"> </w:t>
      </w:r>
      <w:r>
        <w:t>Contractor</w:t>
      </w:r>
      <w:r>
        <w:rPr>
          <w:spacing w:val="-1"/>
        </w:rPr>
        <w:t xml:space="preserve"> </w:t>
      </w:r>
      <w:r>
        <w:t>that the</w:t>
      </w:r>
      <w:r>
        <w:rPr>
          <w:spacing w:val="1"/>
        </w:rPr>
        <w:t xml:space="preserve"> </w:t>
      </w:r>
      <w:r>
        <w:t>work is acceptable.</w:t>
      </w:r>
    </w:p>
    <w:p w14:paraId="11EA2AB5" w14:textId="77777777" w:rsidR="007E5106" w:rsidRDefault="007E5106">
      <w:pPr>
        <w:pStyle w:val="BodyText"/>
      </w:pPr>
    </w:p>
    <w:p w14:paraId="5F7511A2" w14:textId="2C6709EB" w:rsidR="007E5106" w:rsidRDefault="007F33FE">
      <w:pPr>
        <w:pStyle w:val="BodyText"/>
        <w:ind w:left="220" w:right="396"/>
        <w:jc w:val="both"/>
      </w:pPr>
      <w:r>
        <w:t xml:space="preserve">The City, its officers, employees and agents, and the </w:t>
      </w:r>
      <w:r w:rsidR="00FB4E4A">
        <w:t>c</w:t>
      </w:r>
      <w:r>
        <w:t xml:space="preserve">ity’s </w:t>
      </w:r>
      <w:r w:rsidR="00FB4E4A">
        <w:t>r</w:t>
      </w:r>
      <w:r>
        <w:t>epresentative shall not be</w:t>
      </w:r>
      <w:r>
        <w:rPr>
          <w:spacing w:val="1"/>
        </w:rPr>
        <w:t xml:space="preserve"> </w:t>
      </w:r>
      <w:r>
        <w:t>answerable</w:t>
      </w:r>
      <w:r>
        <w:rPr>
          <w:spacing w:val="-10"/>
        </w:rPr>
        <w:t xml:space="preserve"> </w:t>
      </w:r>
      <w:r>
        <w:t>or</w:t>
      </w:r>
      <w:r>
        <w:rPr>
          <w:spacing w:val="-11"/>
        </w:rPr>
        <w:t xml:space="preserve"> </w:t>
      </w:r>
      <w:r>
        <w:t>accountable</w:t>
      </w:r>
      <w:r>
        <w:rPr>
          <w:spacing w:val="-9"/>
        </w:rPr>
        <w:t xml:space="preserve"> </w:t>
      </w:r>
      <w:r>
        <w:t>in</w:t>
      </w:r>
      <w:r>
        <w:rPr>
          <w:spacing w:val="-10"/>
        </w:rPr>
        <w:t xml:space="preserve"> </w:t>
      </w:r>
      <w:r>
        <w:t>any</w:t>
      </w:r>
      <w:r>
        <w:rPr>
          <w:spacing w:val="-12"/>
        </w:rPr>
        <w:t xml:space="preserve"> </w:t>
      </w:r>
      <w:r>
        <w:t>manner</w:t>
      </w:r>
      <w:r>
        <w:rPr>
          <w:spacing w:val="-11"/>
        </w:rPr>
        <w:t xml:space="preserve"> </w:t>
      </w:r>
      <w:r>
        <w:t>for</w:t>
      </w:r>
      <w:r>
        <w:rPr>
          <w:spacing w:val="-13"/>
        </w:rPr>
        <w:t xml:space="preserve"> </w:t>
      </w:r>
      <w:r>
        <w:t>any</w:t>
      </w:r>
      <w:r>
        <w:rPr>
          <w:spacing w:val="-15"/>
        </w:rPr>
        <w:t xml:space="preserve"> </w:t>
      </w:r>
      <w:r>
        <w:t>damage</w:t>
      </w:r>
      <w:r>
        <w:rPr>
          <w:spacing w:val="-11"/>
        </w:rPr>
        <w:t xml:space="preserve"> </w:t>
      </w:r>
      <w:r>
        <w:t>or</w:t>
      </w:r>
      <w:r>
        <w:rPr>
          <w:spacing w:val="-14"/>
        </w:rPr>
        <w:t xml:space="preserve"> </w:t>
      </w:r>
      <w:r>
        <w:t>loss</w:t>
      </w:r>
      <w:r>
        <w:rPr>
          <w:spacing w:val="-12"/>
        </w:rPr>
        <w:t xml:space="preserve"> </w:t>
      </w:r>
      <w:r>
        <w:t>that</w:t>
      </w:r>
      <w:r>
        <w:rPr>
          <w:spacing w:val="-13"/>
        </w:rPr>
        <w:t xml:space="preserve"> </w:t>
      </w:r>
      <w:r>
        <w:t>may</w:t>
      </w:r>
      <w:r>
        <w:rPr>
          <w:spacing w:val="-14"/>
        </w:rPr>
        <w:t xml:space="preserve"> </w:t>
      </w:r>
      <w:r>
        <w:t>happen</w:t>
      </w:r>
      <w:r>
        <w:rPr>
          <w:spacing w:val="-11"/>
        </w:rPr>
        <w:t xml:space="preserve"> </w:t>
      </w:r>
      <w:r>
        <w:t>to</w:t>
      </w:r>
      <w:r>
        <w:rPr>
          <w:spacing w:val="-12"/>
        </w:rPr>
        <w:t xml:space="preserve"> </w:t>
      </w:r>
      <w:r>
        <w:t>the</w:t>
      </w:r>
      <w:r>
        <w:rPr>
          <w:spacing w:val="-64"/>
        </w:rPr>
        <w:t xml:space="preserve"> </w:t>
      </w:r>
      <w:r>
        <w:t>work or any part thereof; for any material or equipment used in performing the work; for</w:t>
      </w:r>
      <w:r>
        <w:rPr>
          <w:spacing w:val="1"/>
        </w:rPr>
        <w:t xml:space="preserve"> </w:t>
      </w:r>
      <w:r>
        <w:rPr>
          <w:spacing w:val="-1"/>
        </w:rPr>
        <w:t>injury</w:t>
      </w:r>
      <w:r>
        <w:rPr>
          <w:spacing w:val="-17"/>
        </w:rPr>
        <w:t xml:space="preserve"> </w:t>
      </w:r>
      <w:r>
        <w:rPr>
          <w:spacing w:val="-1"/>
        </w:rPr>
        <w:t>to</w:t>
      </w:r>
      <w:r>
        <w:rPr>
          <w:spacing w:val="-13"/>
        </w:rPr>
        <w:t xml:space="preserve"> </w:t>
      </w:r>
      <w:r>
        <w:rPr>
          <w:spacing w:val="-1"/>
        </w:rPr>
        <w:t>property</w:t>
      </w:r>
      <w:r>
        <w:rPr>
          <w:spacing w:val="-17"/>
        </w:rPr>
        <w:t xml:space="preserve"> </w:t>
      </w:r>
      <w:r>
        <w:t>or</w:t>
      </w:r>
      <w:r>
        <w:rPr>
          <w:spacing w:val="-15"/>
        </w:rPr>
        <w:t xml:space="preserve"> </w:t>
      </w:r>
      <w:r>
        <w:t>person</w:t>
      </w:r>
      <w:r>
        <w:rPr>
          <w:spacing w:val="-13"/>
        </w:rPr>
        <w:t xml:space="preserve"> </w:t>
      </w:r>
      <w:r>
        <w:t>or</w:t>
      </w:r>
      <w:r>
        <w:rPr>
          <w:spacing w:val="-15"/>
        </w:rPr>
        <w:t xml:space="preserve"> </w:t>
      </w:r>
      <w:r>
        <w:t>persons;</w:t>
      </w:r>
      <w:r>
        <w:rPr>
          <w:spacing w:val="-14"/>
        </w:rPr>
        <w:t xml:space="preserve"> </w:t>
      </w:r>
      <w:r>
        <w:t>for</w:t>
      </w:r>
      <w:r>
        <w:rPr>
          <w:spacing w:val="-14"/>
        </w:rPr>
        <w:t xml:space="preserve"> </w:t>
      </w:r>
      <w:r>
        <w:t>damage</w:t>
      </w:r>
      <w:r>
        <w:rPr>
          <w:spacing w:val="-13"/>
        </w:rPr>
        <w:t xml:space="preserve"> </w:t>
      </w:r>
      <w:r>
        <w:t>to</w:t>
      </w:r>
      <w:r>
        <w:rPr>
          <w:spacing w:val="-13"/>
        </w:rPr>
        <w:t xml:space="preserve"> </w:t>
      </w:r>
      <w:r>
        <w:t>property;</w:t>
      </w:r>
      <w:r>
        <w:rPr>
          <w:spacing w:val="-14"/>
        </w:rPr>
        <w:t xml:space="preserve"> </w:t>
      </w:r>
      <w:r>
        <w:t>or</w:t>
      </w:r>
      <w:r>
        <w:rPr>
          <w:spacing w:val="-18"/>
        </w:rPr>
        <w:t xml:space="preserve"> </w:t>
      </w:r>
      <w:r>
        <w:t>for</w:t>
      </w:r>
      <w:r>
        <w:rPr>
          <w:spacing w:val="-18"/>
        </w:rPr>
        <w:t xml:space="preserve"> </w:t>
      </w:r>
      <w:r>
        <w:t>damage</w:t>
      </w:r>
      <w:r>
        <w:rPr>
          <w:spacing w:val="-16"/>
        </w:rPr>
        <w:t xml:space="preserve"> </w:t>
      </w:r>
      <w:r>
        <w:t>to</w:t>
      </w:r>
      <w:r>
        <w:rPr>
          <w:spacing w:val="-16"/>
        </w:rPr>
        <w:t xml:space="preserve"> </w:t>
      </w:r>
      <w:r>
        <w:t>adjoining</w:t>
      </w:r>
      <w:r>
        <w:rPr>
          <w:spacing w:val="-64"/>
        </w:rPr>
        <w:t xml:space="preserve"> </w:t>
      </w:r>
      <w:r>
        <w:rPr>
          <w:spacing w:val="-1"/>
        </w:rPr>
        <w:t>property</w:t>
      </w:r>
      <w:r>
        <w:rPr>
          <w:spacing w:val="-14"/>
        </w:rPr>
        <w:t xml:space="preserve"> </w:t>
      </w:r>
      <w:r>
        <w:rPr>
          <w:spacing w:val="-1"/>
        </w:rPr>
        <w:t>from</w:t>
      </w:r>
      <w:r>
        <w:rPr>
          <w:spacing w:val="-10"/>
        </w:rPr>
        <w:t xml:space="preserve"> </w:t>
      </w:r>
      <w:r>
        <w:rPr>
          <w:spacing w:val="-1"/>
        </w:rPr>
        <w:t>any</w:t>
      </w:r>
      <w:r>
        <w:rPr>
          <w:spacing w:val="-14"/>
        </w:rPr>
        <w:t xml:space="preserve"> </w:t>
      </w:r>
      <w:r>
        <w:rPr>
          <w:spacing w:val="-1"/>
        </w:rPr>
        <w:t>cause</w:t>
      </w:r>
      <w:r>
        <w:rPr>
          <w:spacing w:val="-11"/>
        </w:rPr>
        <w:t xml:space="preserve"> </w:t>
      </w:r>
      <w:r>
        <w:t>whatsoever</w:t>
      </w:r>
      <w:r>
        <w:rPr>
          <w:spacing w:val="-13"/>
        </w:rPr>
        <w:t xml:space="preserve"> </w:t>
      </w:r>
      <w:r>
        <w:t>during</w:t>
      </w:r>
      <w:r>
        <w:rPr>
          <w:spacing w:val="-13"/>
        </w:rPr>
        <w:t xml:space="preserve"> </w:t>
      </w:r>
      <w:r>
        <w:t>the</w:t>
      </w:r>
      <w:r>
        <w:rPr>
          <w:spacing w:val="-11"/>
        </w:rPr>
        <w:t xml:space="preserve"> </w:t>
      </w:r>
      <w:r>
        <w:t>progress</w:t>
      </w:r>
      <w:r>
        <w:rPr>
          <w:spacing w:val="-11"/>
        </w:rPr>
        <w:t xml:space="preserve"> </w:t>
      </w:r>
      <w:r>
        <w:t>of</w:t>
      </w:r>
      <w:r>
        <w:rPr>
          <w:spacing w:val="-9"/>
        </w:rPr>
        <w:t xml:space="preserve"> </w:t>
      </w:r>
      <w:r>
        <w:t>the</w:t>
      </w:r>
      <w:r>
        <w:rPr>
          <w:spacing w:val="-13"/>
        </w:rPr>
        <w:t xml:space="preserve"> </w:t>
      </w:r>
      <w:r>
        <w:t>work</w:t>
      </w:r>
      <w:r>
        <w:rPr>
          <w:spacing w:val="-14"/>
        </w:rPr>
        <w:t xml:space="preserve"> </w:t>
      </w:r>
      <w:r>
        <w:t>or</w:t>
      </w:r>
      <w:r>
        <w:rPr>
          <w:spacing w:val="-15"/>
        </w:rPr>
        <w:t xml:space="preserve"> </w:t>
      </w:r>
      <w:r>
        <w:t>at</w:t>
      </w:r>
      <w:r>
        <w:rPr>
          <w:spacing w:val="-14"/>
        </w:rPr>
        <w:t xml:space="preserve"> </w:t>
      </w:r>
      <w:r>
        <w:t>any</w:t>
      </w:r>
      <w:r>
        <w:rPr>
          <w:spacing w:val="-17"/>
        </w:rPr>
        <w:t xml:space="preserve"> </w:t>
      </w:r>
      <w:r>
        <w:t>time</w:t>
      </w:r>
      <w:r>
        <w:rPr>
          <w:spacing w:val="-13"/>
        </w:rPr>
        <w:t xml:space="preserve"> </w:t>
      </w:r>
      <w:r>
        <w:t>before</w:t>
      </w:r>
      <w:r>
        <w:rPr>
          <w:spacing w:val="-64"/>
        </w:rPr>
        <w:t xml:space="preserve"> </w:t>
      </w:r>
      <w:r>
        <w:t>final acceptance.</w:t>
      </w:r>
    </w:p>
    <w:p w14:paraId="29325051" w14:textId="77777777" w:rsidR="007E5106" w:rsidRDefault="007E5106">
      <w:pPr>
        <w:pStyle w:val="BodyText"/>
      </w:pPr>
    </w:p>
    <w:p w14:paraId="515EB405" w14:textId="424EB64A" w:rsidR="007E5106" w:rsidRDefault="007F33FE" w:rsidP="00610D48">
      <w:pPr>
        <w:pStyle w:val="BodyText"/>
        <w:spacing w:before="1"/>
        <w:ind w:left="220" w:right="396"/>
        <w:jc w:val="both"/>
        <w:sectPr w:rsidR="007E5106">
          <w:pgSz w:w="12240" w:h="15840"/>
          <w:pgMar w:top="1360" w:right="1040" w:bottom="720" w:left="1220" w:header="0" w:footer="528" w:gutter="0"/>
          <w:cols w:space="720"/>
        </w:sectPr>
      </w:pPr>
      <w:r>
        <w:t>The</w:t>
      </w:r>
      <w:r>
        <w:rPr>
          <w:spacing w:val="-8"/>
        </w:rPr>
        <w:t xml:space="preserve"> </w:t>
      </w:r>
      <w:r>
        <w:t>contractor</w:t>
      </w:r>
      <w:r>
        <w:rPr>
          <w:spacing w:val="-9"/>
        </w:rPr>
        <w:t xml:space="preserve"> </w:t>
      </w:r>
      <w:r>
        <w:t>shall</w:t>
      </w:r>
      <w:r>
        <w:rPr>
          <w:spacing w:val="-9"/>
        </w:rPr>
        <w:t xml:space="preserve"> </w:t>
      </w:r>
      <w:r>
        <w:t>have</w:t>
      </w:r>
      <w:r>
        <w:rPr>
          <w:spacing w:val="-7"/>
        </w:rPr>
        <w:t xml:space="preserve"> </w:t>
      </w:r>
      <w:r>
        <w:t>the</w:t>
      </w:r>
      <w:r>
        <w:rPr>
          <w:spacing w:val="-7"/>
        </w:rPr>
        <w:t xml:space="preserve"> </w:t>
      </w:r>
      <w:r>
        <w:t>charge</w:t>
      </w:r>
      <w:r>
        <w:rPr>
          <w:spacing w:val="-7"/>
        </w:rPr>
        <w:t xml:space="preserve"> </w:t>
      </w:r>
      <w:r>
        <w:t>and</w:t>
      </w:r>
      <w:r>
        <w:rPr>
          <w:spacing w:val="-7"/>
        </w:rPr>
        <w:t xml:space="preserve"> </w:t>
      </w:r>
      <w:r>
        <w:t>care</w:t>
      </w:r>
      <w:r>
        <w:rPr>
          <w:spacing w:val="-7"/>
        </w:rPr>
        <w:t xml:space="preserve"> </w:t>
      </w:r>
      <w:r>
        <w:t>of</w:t>
      </w:r>
      <w:r>
        <w:rPr>
          <w:spacing w:val="-5"/>
        </w:rPr>
        <w:t xml:space="preserve"> </w:t>
      </w:r>
      <w:r>
        <w:t>the</w:t>
      </w:r>
      <w:r>
        <w:rPr>
          <w:spacing w:val="-7"/>
        </w:rPr>
        <w:t xml:space="preserve"> </w:t>
      </w:r>
      <w:r>
        <w:t>work</w:t>
      </w:r>
      <w:r>
        <w:rPr>
          <w:spacing w:val="-8"/>
        </w:rPr>
        <w:t xml:space="preserve"> </w:t>
      </w:r>
      <w:r>
        <w:t>and</w:t>
      </w:r>
      <w:r>
        <w:rPr>
          <w:spacing w:val="-7"/>
        </w:rPr>
        <w:t xml:space="preserve"> </w:t>
      </w:r>
      <w:r>
        <w:t>shall</w:t>
      </w:r>
      <w:r>
        <w:rPr>
          <w:spacing w:val="-11"/>
        </w:rPr>
        <w:t xml:space="preserve"> </w:t>
      </w:r>
      <w:r>
        <w:t>bear</w:t>
      </w:r>
      <w:r>
        <w:rPr>
          <w:spacing w:val="-11"/>
        </w:rPr>
        <w:t xml:space="preserve"> </w:t>
      </w:r>
      <w:r>
        <w:t>the</w:t>
      </w:r>
      <w:r>
        <w:rPr>
          <w:spacing w:val="-10"/>
        </w:rPr>
        <w:t xml:space="preserve"> </w:t>
      </w:r>
      <w:r>
        <w:t>risk</w:t>
      </w:r>
      <w:r>
        <w:rPr>
          <w:spacing w:val="-11"/>
        </w:rPr>
        <w:t xml:space="preserve"> </w:t>
      </w:r>
      <w:r>
        <w:t>of</w:t>
      </w:r>
      <w:r>
        <w:rPr>
          <w:spacing w:val="-8"/>
        </w:rPr>
        <w:t xml:space="preserve"> </w:t>
      </w:r>
      <w:r>
        <w:t>injury</w:t>
      </w:r>
      <w:r>
        <w:rPr>
          <w:spacing w:val="-64"/>
        </w:rPr>
        <w:t xml:space="preserve"> </w:t>
      </w:r>
      <w:r>
        <w:rPr>
          <w:spacing w:val="-1"/>
        </w:rPr>
        <w:t>or</w:t>
      </w:r>
      <w:r>
        <w:rPr>
          <w:spacing w:val="-18"/>
        </w:rPr>
        <w:t xml:space="preserve"> </w:t>
      </w:r>
      <w:r>
        <w:rPr>
          <w:spacing w:val="-1"/>
        </w:rPr>
        <w:t>damage</w:t>
      </w:r>
      <w:r>
        <w:rPr>
          <w:spacing w:val="-16"/>
        </w:rPr>
        <w:t xml:space="preserve"> </w:t>
      </w:r>
      <w:r>
        <w:t>to</w:t>
      </w:r>
      <w:r>
        <w:rPr>
          <w:spacing w:val="-16"/>
        </w:rPr>
        <w:t xml:space="preserve"> </w:t>
      </w:r>
      <w:r>
        <w:t>any</w:t>
      </w:r>
      <w:r>
        <w:rPr>
          <w:spacing w:val="-19"/>
        </w:rPr>
        <w:t xml:space="preserve"> </w:t>
      </w:r>
      <w:r>
        <w:t>part</w:t>
      </w:r>
      <w:r>
        <w:rPr>
          <w:spacing w:val="-15"/>
        </w:rPr>
        <w:t xml:space="preserve"> </w:t>
      </w:r>
      <w:r>
        <w:t>thereof</w:t>
      </w:r>
      <w:r>
        <w:rPr>
          <w:spacing w:val="-14"/>
        </w:rPr>
        <w:t xml:space="preserve"> </w:t>
      </w:r>
      <w:r>
        <w:t>by</w:t>
      </w:r>
      <w:r>
        <w:rPr>
          <w:spacing w:val="-19"/>
        </w:rPr>
        <w:t xml:space="preserve"> </w:t>
      </w:r>
      <w:r>
        <w:t>any</w:t>
      </w:r>
      <w:r>
        <w:rPr>
          <w:spacing w:val="-19"/>
        </w:rPr>
        <w:t xml:space="preserve"> </w:t>
      </w:r>
      <w:r>
        <w:t>acts</w:t>
      </w:r>
      <w:r>
        <w:rPr>
          <w:spacing w:val="-17"/>
        </w:rPr>
        <w:t xml:space="preserve"> </w:t>
      </w:r>
      <w:r>
        <w:t>of</w:t>
      </w:r>
      <w:r>
        <w:rPr>
          <w:spacing w:val="-13"/>
        </w:rPr>
        <w:t xml:space="preserve"> </w:t>
      </w:r>
      <w:r>
        <w:t>God</w:t>
      </w:r>
      <w:r>
        <w:rPr>
          <w:spacing w:val="-16"/>
        </w:rPr>
        <w:t xml:space="preserve"> </w:t>
      </w:r>
      <w:r>
        <w:t>or</w:t>
      </w:r>
      <w:r>
        <w:rPr>
          <w:spacing w:val="-18"/>
        </w:rPr>
        <w:t xml:space="preserve"> </w:t>
      </w:r>
      <w:r>
        <w:t>the</w:t>
      </w:r>
      <w:r>
        <w:rPr>
          <w:spacing w:val="-16"/>
        </w:rPr>
        <w:t xml:space="preserve"> </w:t>
      </w:r>
      <w:r>
        <w:t>elements</w:t>
      </w:r>
      <w:r>
        <w:rPr>
          <w:spacing w:val="-17"/>
        </w:rPr>
        <w:t xml:space="preserve"> </w:t>
      </w:r>
      <w:r>
        <w:t>or</w:t>
      </w:r>
      <w:r>
        <w:rPr>
          <w:spacing w:val="-17"/>
        </w:rPr>
        <w:t xml:space="preserve"> </w:t>
      </w:r>
      <w:r>
        <w:t>from</w:t>
      </w:r>
      <w:r>
        <w:rPr>
          <w:spacing w:val="-15"/>
        </w:rPr>
        <w:t xml:space="preserve"> </w:t>
      </w:r>
      <w:r>
        <w:t>any</w:t>
      </w:r>
      <w:r>
        <w:rPr>
          <w:spacing w:val="-19"/>
        </w:rPr>
        <w:t xml:space="preserve"> </w:t>
      </w:r>
      <w:r>
        <w:t>other</w:t>
      </w:r>
      <w:r>
        <w:rPr>
          <w:spacing w:val="-18"/>
        </w:rPr>
        <w:t xml:space="preserve"> </w:t>
      </w:r>
      <w:r>
        <w:t>cause.</w:t>
      </w:r>
      <w:r>
        <w:rPr>
          <w:spacing w:val="-64"/>
        </w:rPr>
        <w:t xml:space="preserve"> </w:t>
      </w:r>
      <w:r>
        <w:t>The</w:t>
      </w:r>
      <w:r>
        <w:rPr>
          <w:spacing w:val="-8"/>
        </w:rPr>
        <w:t xml:space="preserve"> </w:t>
      </w:r>
      <w:r>
        <w:t>contractor</w:t>
      </w:r>
      <w:r>
        <w:rPr>
          <w:spacing w:val="-9"/>
        </w:rPr>
        <w:t xml:space="preserve"> </w:t>
      </w:r>
      <w:r>
        <w:t>shall</w:t>
      </w:r>
      <w:r>
        <w:rPr>
          <w:spacing w:val="-9"/>
        </w:rPr>
        <w:t xml:space="preserve"> </w:t>
      </w:r>
      <w:r>
        <w:t>rebuild,</w:t>
      </w:r>
      <w:r>
        <w:rPr>
          <w:spacing w:val="-8"/>
        </w:rPr>
        <w:t xml:space="preserve"> </w:t>
      </w:r>
      <w:r w:rsidR="00F26C68">
        <w:t>repair,</w:t>
      </w:r>
      <w:r>
        <w:rPr>
          <w:spacing w:val="-9"/>
        </w:rPr>
        <w:t xml:space="preserve"> </w:t>
      </w:r>
      <w:r>
        <w:t>and</w:t>
      </w:r>
      <w:r>
        <w:rPr>
          <w:spacing w:val="-10"/>
        </w:rPr>
        <w:t xml:space="preserve"> </w:t>
      </w:r>
      <w:r>
        <w:t>restore,</w:t>
      </w:r>
      <w:r>
        <w:rPr>
          <w:spacing w:val="-11"/>
        </w:rPr>
        <w:t xml:space="preserve"> </w:t>
      </w:r>
      <w:r>
        <w:t>and</w:t>
      </w:r>
      <w:r>
        <w:rPr>
          <w:spacing w:val="-10"/>
        </w:rPr>
        <w:t xml:space="preserve"> </w:t>
      </w:r>
      <w:r>
        <w:t>make</w:t>
      </w:r>
      <w:r>
        <w:rPr>
          <w:spacing w:val="-10"/>
        </w:rPr>
        <w:t xml:space="preserve"> </w:t>
      </w:r>
      <w:r>
        <w:t>good</w:t>
      </w:r>
      <w:r>
        <w:rPr>
          <w:spacing w:val="-10"/>
        </w:rPr>
        <w:t xml:space="preserve"> </w:t>
      </w:r>
      <w:r>
        <w:t>all</w:t>
      </w:r>
      <w:r>
        <w:rPr>
          <w:spacing w:val="-11"/>
        </w:rPr>
        <w:t xml:space="preserve"> </w:t>
      </w:r>
      <w:r>
        <w:t>injuries</w:t>
      </w:r>
      <w:r>
        <w:rPr>
          <w:spacing w:val="-11"/>
        </w:rPr>
        <w:t xml:space="preserve"> </w:t>
      </w:r>
      <w:r>
        <w:t>or</w:t>
      </w:r>
      <w:r>
        <w:rPr>
          <w:spacing w:val="-11"/>
        </w:rPr>
        <w:t xml:space="preserve"> </w:t>
      </w:r>
      <w:r>
        <w:t>damages</w:t>
      </w:r>
      <w:r>
        <w:rPr>
          <w:spacing w:val="-11"/>
        </w:rPr>
        <w:t xml:space="preserve"> </w:t>
      </w:r>
      <w:r>
        <w:t>to</w:t>
      </w:r>
      <w:r>
        <w:rPr>
          <w:spacing w:val="-65"/>
        </w:rPr>
        <w:t xml:space="preserve"> </w:t>
      </w:r>
      <w:r>
        <w:t>any portion of the work occasioned by any of the above causes before the date of final</w:t>
      </w:r>
      <w:r>
        <w:rPr>
          <w:spacing w:val="1"/>
        </w:rPr>
        <w:t xml:space="preserve"> </w:t>
      </w:r>
      <w:r>
        <w:t>acceptance and</w:t>
      </w:r>
      <w:r>
        <w:rPr>
          <w:spacing w:val="1"/>
        </w:rPr>
        <w:t xml:space="preserve"> </w:t>
      </w:r>
      <w:r>
        <w:t>shall bear</w:t>
      </w:r>
      <w:r>
        <w:rPr>
          <w:spacing w:val="-1"/>
        </w:rPr>
        <w:t xml:space="preserve"> </w:t>
      </w:r>
      <w:r>
        <w:t>the</w:t>
      </w:r>
      <w:r>
        <w:rPr>
          <w:spacing w:val="1"/>
        </w:rPr>
        <w:t xml:space="preserve"> </w:t>
      </w:r>
      <w:r>
        <w:t>expense</w:t>
      </w:r>
      <w:r>
        <w:rPr>
          <w:spacing w:val="1"/>
        </w:rPr>
        <w:t xml:space="preserve"> </w:t>
      </w:r>
      <w:r>
        <w:t>thereof.</w:t>
      </w:r>
    </w:p>
    <w:p w14:paraId="392CFF28" w14:textId="77777777" w:rsidR="007E5106" w:rsidRDefault="007E5106">
      <w:pPr>
        <w:pStyle w:val="BodyText"/>
        <w:spacing w:before="6"/>
        <w:rPr>
          <w:sz w:val="10"/>
        </w:rPr>
      </w:pPr>
    </w:p>
    <w:p w14:paraId="0E45651F" w14:textId="60B41FF4" w:rsidR="007E5106" w:rsidRPr="00610D48" w:rsidRDefault="007F33FE">
      <w:pPr>
        <w:pStyle w:val="BodyText"/>
        <w:spacing w:before="93"/>
        <w:ind w:left="220" w:right="398"/>
        <w:jc w:val="both"/>
        <w:rPr>
          <w:b/>
          <w:bCs/>
        </w:rPr>
      </w:pPr>
      <w:r>
        <w:t xml:space="preserve">The </w:t>
      </w:r>
      <w:r w:rsidR="005C29CD">
        <w:t>city</w:t>
      </w:r>
      <w:r>
        <w:t xml:space="preserve"> may make, or cause, to be made such temporary repairs as is necessary to</w:t>
      </w:r>
      <w:r>
        <w:rPr>
          <w:spacing w:val="1"/>
        </w:rPr>
        <w:t xml:space="preserve"> </w:t>
      </w:r>
      <w:r>
        <w:t>restore service to any damaged facility. The cost of such repairs shall be borne by the</w:t>
      </w:r>
      <w:r>
        <w:rPr>
          <w:spacing w:val="1"/>
        </w:rPr>
        <w:t xml:space="preserve"> </w:t>
      </w:r>
      <w:r w:rsidRPr="00610D48">
        <w:rPr>
          <w:b/>
          <w:bCs/>
        </w:rPr>
        <w:t>Contractor.</w:t>
      </w:r>
    </w:p>
    <w:p w14:paraId="17450399" w14:textId="77777777" w:rsidR="007E5106" w:rsidRDefault="007E5106">
      <w:pPr>
        <w:pStyle w:val="BodyText"/>
      </w:pPr>
    </w:p>
    <w:p w14:paraId="4DA7B3F0" w14:textId="77777777" w:rsidR="007E5106" w:rsidRDefault="007F33FE">
      <w:pPr>
        <w:pStyle w:val="BodyText"/>
        <w:ind w:left="219" w:right="398"/>
        <w:jc w:val="both"/>
      </w:pPr>
      <w:r>
        <w:t>The Contractor acknowledges that he is familiar with and will conform with the latest</w:t>
      </w:r>
      <w:r>
        <w:rPr>
          <w:spacing w:val="1"/>
        </w:rPr>
        <w:t xml:space="preserve"> </w:t>
      </w:r>
      <w:r>
        <w:t>general safety orders of the State Industrial Commission, as contained in the Utah</w:t>
      </w:r>
      <w:r>
        <w:rPr>
          <w:spacing w:val="1"/>
        </w:rPr>
        <w:t xml:space="preserve"> </w:t>
      </w:r>
      <w:r>
        <w:t>Occupational</w:t>
      </w:r>
      <w:r>
        <w:rPr>
          <w:spacing w:val="-13"/>
        </w:rPr>
        <w:t xml:space="preserve"> </w:t>
      </w:r>
      <w:r>
        <w:t>Safety</w:t>
      </w:r>
      <w:r>
        <w:rPr>
          <w:spacing w:val="-14"/>
        </w:rPr>
        <w:t xml:space="preserve"> </w:t>
      </w:r>
      <w:r>
        <w:t>and</w:t>
      </w:r>
      <w:r>
        <w:rPr>
          <w:spacing w:val="-12"/>
        </w:rPr>
        <w:t xml:space="preserve"> </w:t>
      </w:r>
      <w:r>
        <w:t>Health</w:t>
      </w:r>
      <w:r>
        <w:rPr>
          <w:spacing w:val="-11"/>
        </w:rPr>
        <w:t xml:space="preserve"> </w:t>
      </w:r>
      <w:r>
        <w:t>Act.</w:t>
      </w:r>
      <w:r>
        <w:rPr>
          <w:spacing w:val="-12"/>
        </w:rPr>
        <w:t xml:space="preserve"> </w:t>
      </w:r>
      <w:r>
        <w:t>The</w:t>
      </w:r>
      <w:r>
        <w:rPr>
          <w:spacing w:val="-11"/>
        </w:rPr>
        <w:t xml:space="preserve"> </w:t>
      </w:r>
      <w:r>
        <w:t>presence</w:t>
      </w:r>
      <w:r>
        <w:rPr>
          <w:spacing w:val="-14"/>
        </w:rPr>
        <w:t xml:space="preserve"> </w:t>
      </w:r>
      <w:r>
        <w:t>on</w:t>
      </w:r>
      <w:r>
        <w:rPr>
          <w:spacing w:val="-13"/>
        </w:rPr>
        <w:t xml:space="preserve"> </w:t>
      </w:r>
      <w:r>
        <w:t>site</w:t>
      </w:r>
      <w:r>
        <w:rPr>
          <w:spacing w:val="-14"/>
        </w:rPr>
        <w:t xml:space="preserve"> </w:t>
      </w:r>
      <w:r>
        <w:t>of</w:t>
      </w:r>
      <w:r>
        <w:rPr>
          <w:spacing w:val="-12"/>
        </w:rPr>
        <w:t xml:space="preserve"> </w:t>
      </w:r>
      <w:r>
        <w:t>an</w:t>
      </w:r>
      <w:r>
        <w:rPr>
          <w:spacing w:val="-14"/>
        </w:rPr>
        <w:t xml:space="preserve"> </w:t>
      </w:r>
      <w:r>
        <w:t>inspector</w:t>
      </w:r>
      <w:r>
        <w:rPr>
          <w:spacing w:val="-15"/>
        </w:rPr>
        <w:t xml:space="preserve"> </w:t>
      </w:r>
      <w:r>
        <w:t>or</w:t>
      </w:r>
      <w:r>
        <w:rPr>
          <w:spacing w:val="-16"/>
        </w:rPr>
        <w:t xml:space="preserve"> </w:t>
      </w:r>
      <w:r>
        <w:t>other</w:t>
      </w:r>
      <w:r>
        <w:rPr>
          <w:spacing w:val="-15"/>
        </w:rPr>
        <w:t xml:space="preserve"> </w:t>
      </w:r>
      <w:r>
        <w:t>person</w:t>
      </w:r>
      <w:r>
        <w:rPr>
          <w:spacing w:val="-64"/>
        </w:rPr>
        <w:t xml:space="preserve"> </w:t>
      </w:r>
      <w:r>
        <w:t>representing the City shall not in any way be construed to limit the Contractor's full</w:t>
      </w:r>
      <w:r>
        <w:rPr>
          <w:spacing w:val="1"/>
        </w:rPr>
        <w:t xml:space="preserve"> </w:t>
      </w:r>
      <w:r>
        <w:t>responsibility</w:t>
      </w:r>
      <w:r>
        <w:rPr>
          <w:spacing w:val="-3"/>
        </w:rPr>
        <w:t xml:space="preserve"> </w:t>
      </w:r>
      <w:r>
        <w:t>for</w:t>
      </w:r>
      <w:r>
        <w:rPr>
          <w:spacing w:val="-1"/>
        </w:rPr>
        <w:t xml:space="preserve"> </w:t>
      </w:r>
      <w:r>
        <w:t>safety</w:t>
      </w:r>
      <w:r>
        <w:rPr>
          <w:spacing w:val="-2"/>
        </w:rPr>
        <w:t xml:space="preserve"> </w:t>
      </w:r>
      <w:r>
        <w:t>of</w:t>
      </w:r>
      <w:r>
        <w:rPr>
          <w:spacing w:val="3"/>
        </w:rPr>
        <w:t xml:space="preserve"> </w:t>
      </w:r>
      <w:r>
        <w:t>all persons on</w:t>
      </w:r>
      <w:r>
        <w:rPr>
          <w:spacing w:val="1"/>
        </w:rPr>
        <w:t xml:space="preserve"> </w:t>
      </w:r>
      <w:r>
        <w:t>the</w:t>
      </w:r>
      <w:r>
        <w:rPr>
          <w:spacing w:val="1"/>
        </w:rPr>
        <w:t xml:space="preserve"> </w:t>
      </w:r>
      <w:r>
        <w:t>premises.</w:t>
      </w:r>
    </w:p>
    <w:p w14:paraId="35AED03C" w14:textId="77777777" w:rsidR="007E5106" w:rsidRDefault="007E5106">
      <w:pPr>
        <w:pStyle w:val="BodyText"/>
        <w:spacing w:before="7"/>
      </w:pPr>
    </w:p>
    <w:p w14:paraId="0E7763AB" w14:textId="13C1F8A6" w:rsidR="007E5106" w:rsidRDefault="00AC739C" w:rsidP="00610D48">
      <w:pPr>
        <w:pStyle w:val="ListParagraph"/>
        <w:tabs>
          <w:tab w:val="left" w:pos="741"/>
        </w:tabs>
        <w:ind w:left="219" w:right="397"/>
        <w:rPr>
          <w:sz w:val="24"/>
        </w:rPr>
      </w:pPr>
      <w:r>
        <w:rPr>
          <w:b/>
          <w:spacing w:val="-2"/>
          <w:sz w:val="24"/>
        </w:rPr>
        <w:t>1.14</w:t>
      </w:r>
      <w:r>
        <w:rPr>
          <w:b/>
          <w:spacing w:val="-2"/>
          <w:sz w:val="24"/>
        </w:rPr>
        <w:tab/>
      </w:r>
      <w:r w:rsidR="007F33FE">
        <w:rPr>
          <w:b/>
          <w:spacing w:val="-2"/>
          <w:sz w:val="24"/>
        </w:rPr>
        <w:t>SITE</w:t>
      </w:r>
      <w:r w:rsidR="007F33FE">
        <w:rPr>
          <w:b/>
          <w:spacing w:val="-16"/>
          <w:sz w:val="24"/>
        </w:rPr>
        <w:t xml:space="preserve"> </w:t>
      </w:r>
      <w:r w:rsidR="007F33FE">
        <w:rPr>
          <w:b/>
          <w:spacing w:val="-2"/>
          <w:sz w:val="24"/>
        </w:rPr>
        <w:t>EMERGENCIES.</w:t>
      </w:r>
      <w:r w:rsidR="007F33FE">
        <w:rPr>
          <w:b/>
          <w:spacing w:val="-15"/>
          <w:sz w:val="24"/>
        </w:rPr>
        <w:t xml:space="preserve"> </w:t>
      </w:r>
      <w:r w:rsidR="007F33FE">
        <w:rPr>
          <w:spacing w:val="-1"/>
          <w:sz w:val="24"/>
        </w:rPr>
        <w:t>In</w:t>
      </w:r>
      <w:r w:rsidR="007F33FE">
        <w:rPr>
          <w:spacing w:val="-15"/>
          <w:sz w:val="24"/>
        </w:rPr>
        <w:t xml:space="preserve"> </w:t>
      </w:r>
      <w:r w:rsidR="007F33FE">
        <w:rPr>
          <w:spacing w:val="-1"/>
          <w:sz w:val="24"/>
        </w:rPr>
        <w:t>emergencies</w:t>
      </w:r>
      <w:r w:rsidR="007F33FE">
        <w:rPr>
          <w:spacing w:val="-17"/>
          <w:sz w:val="24"/>
        </w:rPr>
        <w:t xml:space="preserve"> </w:t>
      </w:r>
      <w:r w:rsidR="007F33FE">
        <w:rPr>
          <w:spacing w:val="-1"/>
          <w:sz w:val="24"/>
        </w:rPr>
        <w:t>affecting</w:t>
      </w:r>
      <w:r w:rsidR="007F33FE">
        <w:rPr>
          <w:spacing w:val="-22"/>
          <w:sz w:val="24"/>
        </w:rPr>
        <w:t xml:space="preserve"> </w:t>
      </w:r>
      <w:r w:rsidR="007F33FE">
        <w:rPr>
          <w:spacing w:val="-1"/>
          <w:sz w:val="24"/>
        </w:rPr>
        <w:t>the</w:t>
      </w:r>
      <w:r w:rsidR="007F33FE">
        <w:rPr>
          <w:spacing w:val="-20"/>
          <w:sz w:val="24"/>
        </w:rPr>
        <w:t xml:space="preserve"> </w:t>
      </w:r>
      <w:r w:rsidR="007F33FE">
        <w:rPr>
          <w:spacing w:val="-1"/>
          <w:sz w:val="24"/>
        </w:rPr>
        <w:t>safety</w:t>
      </w:r>
      <w:r w:rsidR="007F33FE">
        <w:rPr>
          <w:spacing w:val="-24"/>
          <w:sz w:val="24"/>
        </w:rPr>
        <w:t xml:space="preserve"> </w:t>
      </w:r>
      <w:r w:rsidR="007F33FE">
        <w:rPr>
          <w:spacing w:val="-1"/>
          <w:sz w:val="24"/>
        </w:rPr>
        <w:t>or</w:t>
      </w:r>
      <w:r w:rsidR="007F33FE">
        <w:rPr>
          <w:spacing w:val="-21"/>
          <w:sz w:val="24"/>
        </w:rPr>
        <w:t xml:space="preserve"> </w:t>
      </w:r>
      <w:r w:rsidR="007F33FE">
        <w:rPr>
          <w:spacing w:val="-1"/>
          <w:sz w:val="24"/>
        </w:rPr>
        <w:t>protection</w:t>
      </w:r>
      <w:r w:rsidR="007F33FE">
        <w:rPr>
          <w:spacing w:val="-20"/>
          <w:sz w:val="24"/>
        </w:rPr>
        <w:t xml:space="preserve"> </w:t>
      </w:r>
      <w:r w:rsidR="007F33FE">
        <w:rPr>
          <w:spacing w:val="-1"/>
          <w:sz w:val="24"/>
        </w:rPr>
        <w:t>of</w:t>
      </w:r>
      <w:r w:rsidR="007F33FE">
        <w:rPr>
          <w:spacing w:val="-19"/>
          <w:sz w:val="24"/>
        </w:rPr>
        <w:t xml:space="preserve"> </w:t>
      </w:r>
      <w:r w:rsidR="007F33FE">
        <w:rPr>
          <w:spacing w:val="-1"/>
          <w:sz w:val="24"/>
        </w:rPr>
        <w:t>persons</w:t>
      </w:r>
      <w:r w:rsidR="007F33FE">
        <w:rPr>
          <w:spacing w:val="-21"/>
          <w:sz w:val="24"/>
        </w:rPr>
        <w:t xml:space="preserve"> </w:t>
      </w:r>
      <w:r w:rsidR="007F33FE">
        <w:rPr>
          <w:spacing w:val="-1"/>
          <w:sz w:val="24"/>
        </w:rPr>
        <w:t>or</w:t>
      </w:r>
      <w:r w:rsidR="007F33FE">
        <w:rPr>
          <w:spacing w:val="-64"/>
          <w:sz w:val="24"/>
        </w:rPr>
        <w:t xml:space="preserve"> </w:t>
      </w:r>
      <w:r w:rsidR="007F33FE">
        <w:rPr>
          <w:sz w:val="24"/>
        </w:rPr>
        <w:t>the</w:t>
      </w:r>
      <w:r w:rsidR="007F33FE">
        <w:rPr>
          <w:spacing w:val="-8"/>
          <w:sz w:val="24"/>
        </w:rPr>
        <w:t xml:space="preserve"> </w:t>
      </w:r>
      <w:r w:rsidR="007F33FE">
        <w:rPr>
          <w:sz w:val="24"/>
        </w:rPr>
        <w:t>work</w:t>
      </w:r>
      <w:r w:rsidR="007F33FE">
        <w:rPr>
          <w:spacing w:val="-9"/>
          <w:sz w:val="24"/>
        </w:rPr>
        <w:t xml:space="preserve"> </w:t>
      </w:r>
      <w:r w:rsidR="007F33FE">
        <w:rPr>
          <w:sz w:val="24"/>
        </w:rPr>
        <w:t>or</w:t>
      </w:r>
      <w:r w:rsidR="007F33FE">
        <w:rPr>
          <w:spacing w:val="-10"/>
          <w:sz w:val="24"/>
        </w:rPr>
        <w:t xml:space="preserve"> </w:t>
      </w:r>
      <w:r w:rsidR="007F33FE">
        <w:rPr>
          <w:sz w:val="24"/>
        </w:rPr>
        <w:t>property</w:t>
      </w:r>
      <w:r w:rsidR="007F33FE">
        <w:rPr>
          <w:spacing w:val="-11"/>
          <w:sz w:val="24"/>
        </w:rPr>
        <w:t xml:space="preserve"> </w:t>
      </w:r>
      <w:r w:rsidR="007F33FE">
        <w:rPr>
          <w:sz w:val="24"/>
        </w:rPr>
        <w:t>at</w:t>
      </w:r>
      <w:r w:rsidR="007F33FE">
        <w:rPr>
          <w:spacing w:val="-8"/>
          <w:sz w:val="24"/>
        </w:rPr>
        <w:t xml:space="preserve"> </w:t>
      </w:r>
      <w:r w:rsidR="007F33FE">
        <w:rPr>
          <w:sz w:val="24"/>
        </w:rPr>
        <w:t>the</w:t>
      </w:r>
      <w:r w:rsidR="007F33FE">
        <w:rPr>
          <w:spacing w:val="-8"/>
          <w:sz w:val="24"/>
        </w:rPr>
        <w:t xml:space="preserve"> </w:t>
      </w:r>
      <w:r w:rsidR="007F33FE">
        <w:rPr>
          <w:sz w:val="24"/>
        </w:rPr>
        <w:t>site</w:t>
      </w:r>
      <w:r w:rsidR="007F33FE">
        <w:rPr>
          <w:spacing w:val="-8"/>
          <w:sz w:val="24"/>
        </w:rPr>
        <w:t xml:space="preserve"> </w:t>
      </w:r>
      <w:r w:rsidR="007F33FE">
        <w:rPr>
          <w:sz w:val="24"/>
        </w:rPr>
        <w:t>or</w:t>
      </w:r>
      <w:r w:rsidR="007F33FE">
        <w:rPr>
          <w:spacing w:val="-10"/>
          <w:sz w:val="24"/>
        </w:rPr>
        <w:t xml:space="preserve"> </w:t>
      </w:r>
      <w:r w:rsidR="007F33FE">
        <w:rPr>
          <w:sz w:val="24"/>
        </w:rPr>
        <w:t>adjacent</w:t>
      </w:r>
      <w:r w:rsidR="007F33FE">
        <w:rPr>
          <w:spacing w:val="-9"/>
          <w:sz w:val="24"/>
        </w:rPr>
        <w:t xml:space="preserve"> </w:t>
      </w:r>
      <w:r w:rsidR="007F33FE">
        <w:rPr>
          <w:sz w:val="24"/>
        </w:rPr>
        <w:t>thereto,</w:t>
      </w:r>
      <w:r w:rsidR="007F33FE">
        <w:rPr>
          <w:spacing w:val="-9"/>
          <w:sz w:val="24"/>
        </w:rPr>
        <w:t xml:space="preserve"> </w:t>
      </w:r>
      <w:r w:rsidR="007F33FE">
        <w:rPr>
          <w:sz w:val="24"/>
        </w:rPr>
        <w:t>Contractor,</w:t>
      </w:r>
      <w:r w:rsidR="007F33FE">
        <w:rPr>
          <w:spacing w:val="-10"/>
          <w:sz w:val="24"/>
        </w:rPr>
        <w:t xml:space="preserve"> </w:t>
      </w:r>
      <w:r w:rsidR="007F33FE">
        <w:rPr>
          <w:sz w:val="24"/>
        </w:rPr>
        <w:t>without</w:t>
      </w:r>
      <w:r w:rsidR="007F33FE">
        <w:rPr>
          <w:spacing w:val="-11"/>
          <w:sz w:val="24"/>
        </w:rPr>
        <w:t xml:space="preserve"> </w:t>
      </w:r>
      <w:r w:rsidR="007F33FE">
        <w:rPr>
          <w:sz w:val="24"/>
        </w:rPr>
        <w:t>special</w:t>
      </w:r>
      <w:r w:rsidR="007F33FE">
        <w:rPr>
          <w:spacing w:val="-12"/>
          <w:sz w:val="24"/>
        </w:rPr>
        <w:t xml:space="preserve"> </w:t>
      </w:r>
      <w:r w:rsidR="007F33FE">
        <w:rPr>
          <w:sz w:val="24"/>
        </w:rPr>
        <w:t>instruction</w:t>
      </w:r>
      <w:r w:rsidR="007F33FE">
        <w:rPr>
          <w:spacing w:val="-64"/>
          <w:sz w:val="24"/>
        </w:rPr>
        <w:t xml:space="preserve"> </w:t>
      </w:r>
      <w:r w:rsidR="007F33FE">
        <w:rPr>
          <w:sz w:val="24"/>
        </w:rPr>
        <w:t xml:space="preserve">or authorization from </w:t>
      </w:r>
      <w:r w:rsidR="00805718">
        <w:rPr>
          <w:sz w:val="24"/>
        </w:rPr>
        <w:t>c</w:t>
      </w:r>
      <w:r w:rsidR="007F33FE">
        <w:rPr>
          <w:sz w:val="24"/>
        </w:rPr>
        <w:t xml:space="preserve">ity’s </w:t>
      </w:r>
      <w:r w:rsidR="00805718">
        <w:rPr>
          <w:sz w:val="24"/>
        </w:rPr>
        <w:t>r</w:t>
      </w:r>
      <w:r w:rsidR="007F33FE">
        <w:rPr>
          <w:sz w:val="24"/>
        </w:rPr>
        <w:t>epresentative is obligated to act to prevent threatened</w:t>
      </w:r>
      <w:r w:rsidR="007F33FE">
        <w:rPr>
          <w:spacing w:val="1"/>
          <w:sz w:val="24"/>
        </w:rPr>
        <w:t xml:space="preserve"> </w:t>
      </w:r>
      <w:r w:rsidR="007F33FE">
        <w:rPr>
          <w:sz w:val="24"/>
        </w:rPr>
        <w:t xml:space="preserve">damage, </w:t>
      </w:r>
      <w:r w:rsidR="00F26C68">
        <w:rPr>
          <w:sz w:val="24"/>
        </w:rPr>
        <w:t>injury,</w:t>
      </w:r>
      <w:r w:rsidR="007F33FE">
        <w:rPr>
          <w:sz w:val="24"/>
        </w:rPr>
        <w:t xml:space="preserve"> or loss. The contractor shall give </w:t>
      </w:r>
      <w:r w:rsidR="00805718">
        <w:rPr>
          <w:sz w:val="24"/>
        </w:rPr>
        <w:t>c</w:t>
      </w:r>
      <w:r w:rsidR="007F33FE">
        <w:rPr>
          <w:sz w:val="24"/>
        </w:rPr>
        <w:t xml:space="preserve">ity’s </w:t>
      </w:r>
      <w:r w:rsidR="00805718">
        <w:rPr>
          <w:sz w:val="24"/>
        </w:rPr>
        <w:t>r</w:t>
      </w:r>
      <w:r w:rsidR="007F33FE">
        <w:rPr>
          <w:sz w:val="24"/>
        </w:rPr>
        <w:t>epresentative prompt written</w:t>
      </w:r>
      <w:r w:rsidR="007F33FE">
        <w:rPr>
          <w:spacing w:val="1"/>
          <w:sz w:val="24"/>
        </w:rPr>
        <w:t xml:space="preserve"> </w:t>
      </w:r>
      <w:r w:rsidR="007F33FE">
        <w:rPr>
          <w:spacing w:val="-1"/>
          <w:sz w:val="24"/>
        </w:rPr>
        <w:t>notice</w:t>
      </w:r>
      <w:r w:rsidR="007F33FE">
        <w:rPr>
          <w:spacing w:val="-13"/>
          <w:sz w:val="24"/>
        </w:rPr>
        <w:t xml:space="preserve"> </w:t>
      </w:r>
      <w:r w:rsidR="007F33FE">
        <w:rPr>
          <w:spacing w:val="-1"/>
          <w:sz w:val="24"/>
        </w:rPr>
        <w:t>if</w:t>
      </w:r>
      <w:r w:rsidR="007F33FE">
        <w:rPr>
          <w:spacing w:val="-11"/>
          <w:sz w:val="24"/>
        </w:rPr>
        <w:t xml:space="preserve"> </w:t>
      </w:r>
      <w:r w:rsidR="007F33FE">
        <w:rPr>
          <w:spacing w:val="-1"/>
          <w:sz w:val="24"/>
        </w:rPr>
        <w:t>Contractor</w:t>
      </w:r>
      <w:r w:rsidR="007F33FE">
        <w:rPr>
          <w:spacing w:val="-15"/>
          <w:sz w:val="24"/>
        </w:rPr>
        <w:t xml:space="preserve"> </w:t>
      </w:r>
      <w:r w:rsidR="007F33FE">
        <w:rPr>
          <w:spacing w:val="-1"/>
          <w:sz w:val="24"/>
        </w:rPr>
        <w:t>believes</w:t>
      </w:r>
      <w:r w:rsidR="007F33FE">
        <w:rPr>
          <w:spacing w:val="-13"/>
          <w:sz w:val="24"/>
        </w:rPr>
        <w:t xml:space="preserve"> </w:t>
      </w:r>
      <w:r w:rsidR="007F33FE">
        <w:rPr>
          <w:spacing w:val="-1"/>
          <w:sz w:val="24"/>
        </w:rPr>
        <w:t>that</w:t>
      </w:r>
      <w:r w:rsidR="007F33FE">
        <w:rPr>
          <w:spacing w:val="-14"/>
          <w:sz w:val="24"/>
        </w:rPr>
        <w:t xml:space="preserve"> </w:t>
      </w:r>
      <w:r w:rsidR="007F33FE">
        <w:rPr>
          <w:sz w:val="24"/>
        </w:rPr>
        <w:t>any</w:t>
      </w:r>
      <w:r w:rsidR="007F33FE">
        <w:rPr>
          <w:spacing w:val="-17"/>
          <w:sz w:val="24"/>
        </w:rPr>
        <w:t xml:space="preserve"> </w:t>
      </w:r>
      <w:r w:rsidR="007F33FE">
        <w:rPr>
          <w:sz w:val="24"/>
        </w:rPr>
        <w:t>significant</w:t>
      </w:r>
      <w:r w:rsidR="007F33FE">
        <w:rPr>
          <w:spacing w:val="-14"/>
          <w:sz w:val="24"/>
        </w:rPr>
        <w:t xml:space="preserve"> </w:t>
      </w:r>
      <w:r w:rsidR="007F33FE">
        <w:rPr>
          <w:sz w:val="24"/>
        </w:rPr>
        <w:t>changes</w:t>
      </w:r>
      <w:r w:rsidR="007F33FE">
        <w:rPr>
          <w:spacing w:val="-13"/>
          <w:sz w:val="24"/>
        </w:rPr>
        <w:t xml:space="preserve"> </w:t>
      </w:r>
      <w:r w:rsidR="007F33FE">
        <w:rPr>
          <w:sz w:val="24"/>
        </w:rPr>
        <w:t>in</w:t>
      </w:r>
      <w:r w:rsidR="007F33FE">
        <w:rPr>
          <w:spacing w:val="-13"/>
          <w:sz w:val="24"/>
        </w:rPr>
        <w:t xml:space="preserve"> </w:t>
      </w:r>
      <w:r w:rsidR="007F33FE">
        <w:rPr>
          <w:sz w:val="24"/>
        </w:rPr>
        <w:t>the</w:t>
      </w:r>
      <w:r w:rsidR="007F33FE">
        <w:rPr>
          <w:spacing w:val="-13"/>
          <w:sz w:val="24"/>
        </w:rPr>
        <w:t xml:space="preserve"> </w:t>
      </w:r>
      <w:r w:rsidR="007F33FE">
        <w:rPr>
          <w:sz w:val="24"/>
        </w:rPr>
        <w:t>work</w:t>
      </w:r>
      <w:r w:rsidR="007F33FE">
        <w:rPr>
          <w:spacing w:val="-14"/>
          <w:sz w:val="24"/>
        </w:rPr>
        <w:t xml:space="preserve"> </w:t>
      </w:r>
      <w:r w:rsidR="007F33FE">
        <w:rPr>
          <w:sz w:val="24"/>
        </w:rPr>
        <w:t>or</w:t>
      </w:r>
      <w:r w:rsidR="007F33FE">
        <w:rPr>
          <w:spacing w:val="-17"/>
          <w:sz w:val="24"/>
        </w:rPr>
        <w:t xml:space="preserve"> </w:t>
      </w:r>
      <w:r w:rsidR="007F33FE">
        <w:rPr>
          <w:sz w:val="24"/>
        </w:rPr>
        <w:t>variations</w:t>
      </w:r>
      <w:r w:rsidR="007F33FE">
        <w:rPr>
          <w:spacing w:val="-17"/>
          <w:sz w:val="24"/>
        </w:rPr>
        <w:t xml:space="preserve"> </w:t>
      </w:r>
      <w:r w:rsidR="007F33FE">
        <w:rPr>
          <w:sz w:val="24"/>
        </w:rPr>
        <w:t>from</w:t>
      </w:r>
      <w:r w:rsidR="007F33FE">
        <w:rPr>
          <w:spacing w:val="-15"/>
          <w:sz w:val="24"/>
        </w:rPr>
        <w:t xml:space="preserve"> </w:t>
      </w:r>
      <w:r w:rsidR="007F33FE">
        <w:rPr>
          <w:sz w:val="24"/>
        </w:rPr>
        <w:t>the</w:t>
      </w:r>
      <w:r w:rsidR="007F33FE">
        <w:rPr>
          <w:spacing w:val="-64"/>
          <w:sz w:val="24"/>
        </w:rPr>
        <w:t xml:space="preserve"> </w:t>
      </w:r>
      <w:r w:rsidR="007F33FE">
        <w:rPr>
          <w:sz w:val="24"/>
        </w:rPr>
        <w:t>approved documents have</w:t>
      </w:r>
      <w:r w:rsidR="007F33FE">
        <w:rPr>
          <w:spacing w:val="1"/>
          <w:sz w:val="24"/>
        </w:rPr>
        <w:t xml:space="preserve"> </w:t>
      </w:r>
      <w:r w:rsidR="007F33FE">
        <w:rPr>
          <w:sz w:val="24"/>
        </w:rPr>
        <w:t>been</w:t>
      </w:r>
      <w:r w:rsidR="007F33FE">
        <w:rPr>
          <w:spacing w:val="1"/>
          <w:sz w:val="24"/>
        </w:rPr>
        <w:t xml:space="preserve"> </w:t>
      </w:r>
      <w:r w:rsidR="007F33FE">
        <w:rPr>
          <w:sz w:val="24"/>
        </w:rPr>
        <w:t>caused</w:t>
      </w:r>
      <w:r w:rsidR="007F33FE">
        <w:rPr>
          <w:spacing w:val="1"/>
          <w:sz w:val="24"/>
        </w:rPr>
        <w:t xml:space="preserve"> </w:t>
      </w:r>
      <w:r w:rsidR="007F33FE">
        <w:rPr>
          <w:sz w:val="24"/>
        </w:rPr>
        <w:t>thereby.</w:t>
      </w:r>
    </w:p>
    <w:p w14:paraId="153750BE" w14:textId="77777777" w:rsidR="007E5106" w:rsidRDefault="007E5106">
      <w:pPr>
        <w:pStyle w:val="BodyText"/>
        <w:spacing w:before="7"/>
      </w:pPr>
    </w:p>
    <w:p w14:paraId="062156A7" w14:textId="4D76AD44" w:rsidR="007E5106" w:rsidRDefault="00AC739C" w:rsidP="00610D48">
      <w:pPr>
        <w:pStyle w:val="ListParagraph"/>
        <w:tabs>
          <w:tab w:val="left" w:pos="741"/>
        </w:tabs>
        <w:spacing w:before="1"/>
        <w:ind w:left="219" w:right="393"/>
        <w:rPr>
          <w:sz w:val="24"/>
        </w:rPr>
      </w:pPr>
      <w:r>
        <w:rPr>
          <w:b/>
          <w:spacing w:val="-2"/>
          <w:sz w:val="24"/>
        </w:rPr>
        <w:t>1.15</w:t>
      </w:r>
      <w:r>
        <w:rPr>
          <w:b/>
          <w:spacing w:val="-2"/>
          <w:sz w:val="24"/>
        </w:rPr>
        <w:tab/>
      </w:r>
      <w:r w:rsidR="007F33FE">
        <w:rPr>
          <w:b/>
          <w:spacing w:val="-2"/>
          <w:sz w:val="24"/>
        </w:rPr>
        <w:t>AUTHORIZED</w:t>
      </w:r>
      <w:r w:rsidR="007F33FE">
        <w:rPr>
          <w:b/>
          <w:spacing w:val="-17"/>
          <w:sz w:val="24"/>
        </w:rPr>
        <w:t xml:space="preserve"> </w:t>
      </w:r>
      <w:r w:rsidR="007F33FE">
        <w:rPr>
          <w:b/>
          <w:spacing w:val="-2"/>
          <w:sz w:val="24"/>
        </w:rPr>
        <w:t>VARIATIONS</w:t>
      </w:r>
      <w:r w:rsidR="007F33FE">
        <w:rPr>
          <w:b/>
          <w:spacing w:val="-15"/>
          <w:sz w:val="24"/>
        </w:rPr>
        <w:t xml:space="preserve"> </w:t>
      </w:r>
      <w:r w:rsidR="007F33FE">
        <w:rPr>
          <w:b/>
          <w:spacing w:val="-1"/>
          <w:sz w:val="24"/>
        </w:rPr>
        <w:t>IN</w:t>
      </w:r>
      <w:r w:rsidR="007F33FE">
        <w:rPr>
          <w:b/>
          <w:spacing w:val="-16"/>
          <w:sz w:val="24"/>
        </w:rPr>
        <w:t xml:space="preserve"> </w:t>
      </w:r>
      <w:r w:rsidR="007F33FE">
        <w:rPr>
          <w:b/>
          <w:spacing w:val="-1"/>
          <w:sz w:val="24"/>
        </w:rPr>
        <w:t>WORK.</w:t>
      </w:r>
      <w:r w:rsidR="007F33FE">
        <w:rPr>
          <w:b/>
          <w:spacing w:val="-15"/>
          <w:sz w:val="24"/>
        </w:rPr>
        <w:t xml:space="preserve"> </w:t>
      </w:r>
      <w:r w:rsidR="007F33FE">
        <w:rPr>
          <w:spacing w:val="-1"/>
          <w:sz w:val="24"/>
        </w:rPr>
        <w:t>Variations</w:t>
      </w:r>
      <w:r w:rsidR="007F33FE">
        <w:rPr>
          <w:spacing w:val="-17"/>
          <w:sz w:val="24"/>
        </w:rPr>
        <w:t xml:space="preserve"> </w:t>
      </w:r>
      <w:r w:rsidR="007F33FE">
        <w:rPr>
          <w:spacing w:val="-1"/>
          <w:sz w:val="24"/>
        </w:rPr>
        <w:t>in</w:t>
      </w:r>
      <w:r w:rsidR="007F33FE">
        <w:rPr>
          <w:spacing w:val="-15"/>
          <w:sz w:val="24"/>
        </w:rPr>
        <w:t xml:space="preserve"> </w:t>
      </w:r>
      <w:r w:rsidR="007F33FE">
        <w:rPr>
          <w:spacing w:val="-1"/>
          <w:sz w:val="24"/>
        </w:rPr>
        <w:t>the</w:t>
      </w:r>
      <w:r w:rsidR="007F33FE">
        <w:rPr>
          <w:spacing w:val="-15"/>
          <w:sz w:val="24"/>
        </w:rPr>
        <w:t xml:space="preserve"> </w:t>
      </w:r>
      <w:r w:rsidR="007F33FE">
        <w:rPr>
          <w:spacing w:val="-1"/>
          <w:sz w:val="24"/>
        </w:rPr>
        <w:t>work</w:t>
      </w:r>
      <w:r w:rsidR="007F33FE">
        <w:rPr>
          <w:spacing w:val="-16"/>
          <w:sz w:val="24"/>
        </w:rPr>
        <w:t xml:space="preserve"> </w:t>
      </w:r>
      <w:r w:rsidR="007F33FE">
        <w:rPr>
          <w:spacing w:val="-1"/>
          <w:sz w:val="24"/>
        </w:rPr>
        <w:t>shall</w:t>
      </w:r>
      <w:r w:rsidR="007F33FE">
        <w:rPr>
          <w:spacing w:val="-21"/>
          <w:sz w:val="24"/>
        </w:rPr>
        <w:t xml:space="preserve"> </w:t>
      </w:r>
      <w:r w:rsidR="007F33FE">
        <w:rPr>
          <w:spacing w:val="-1"/>
          <w:sz w:val="24"/>
        </w:rPr>
        <w:t>be</w:t>
      </w:r>
      <w:r w:rsidR="007F33FE">
        <w:rPr>
          <w:spacing w:val="-21"/>
          <w:sz w:val="24"/>
        </w:rPr>
        <w:t xml:space="preserve"> </w:t>
      </w:r>
      <w:r w:rsidR="007F33FE">
        <w:rPr>
          <w:spacing w:val="-1"/>
          <w:sz w:val="24"/>
        </w:rPr>
        <w:t>authorized</w:t>
      </w:r>
      <w:r w:rsidR="007F33FE">
        <w:rPr>
          <w:spacing w:val="-19"/>
          <w:sz w:val="24"/>
        </w:rPr>
        <w:t xml:space="preserve"> </w:t>
      </w:r>
      <w:r w:rsidR="007F33FE">
        <w:rPr>
          <w:spacing w:val="-1"/>
          <w:sz w:val="24"/>
        </w:rPr>
        <w:t>by</w:t>
      </w:r>
      <w:r w:rsidR="007F33FE">
        <w:rPr>
          <w:spacing w:val="-64"/>
          <w:sz w:val="24"/>
        </w:rPr>
        <w:t xml:space="preserve"> </w:t>
      </w:r>
      <w:r w:rsidR="007F33FE">
        <w:rPr>
          <w:sz w:val="24"/>
        </w:rPr>
        <w:t>the Owner’s</w:t>
      </w:r>
      <w:r w:rsidR="007F33FE">
        <w:rPr>
          <w:spacing w:val="-1"/>
          <w:sz w:val="24"/>
        </w:rPr>
        <w:t xml:space="preserve"> </w:t>
      </w:r>
      <w:r w:rsidR="007F33FE">
        <w:rPr>
          <w:sz w:val="24"/>
        </w:rPr>
        <w:t>Engineer</w:t>
      </w:r>
      <w:r w:rsidR="007F33FE">
        <w:rPr>
          <w:spacing w:val="-1"/>
          <w:sz w:val="24"/>
        </w:rPr>
        <w:t xml:space="preserve"> </w:t>
      </w:r>
      <w:r w:rsidR="007F33FE">
        <w:rPr>
          <w:sz w:val="24"/>
        </w:rPr>
        <w:t>and approved</w:t>
      </w:r>
      <w:r w:rsidR="007F33FE">
        <w:rPr>
          <w:spacing w:val="1"/>
          <w:sz w:val="24"/>
        </w:rPr>
        <w:t xml:space="preserve"> </w:t>
      </w:r>
      <w:r w:rsidR="007F33FE">
        <w:rPr>
          <w:sz w:val="24"/>
        </w:rPr>
        <w:t>by</w:t>
      </w:r>
      <w:r w:rsidR="007F33FE">
        <w:rPr>
          <w:spacing w:val="-3"/>
          <w:sz w:val="24"/>
        </w:rPr>
        <w:t xml:space="preserve"> </w:t>
      </w:r>
      <w:r w:rsidR="007F33FE">
        <w:rPr>
          <w:sz w:val="24"/>
        </w:rPr>
        <w:t>the</w:t>
      </w:r>
      <w:r w:rsidR="007F33FE">
        <w:rPr>
          <w:spacing w:val="1"/>
          <w:sz w:val="24"/>
        </w:rPr>
        <w:t xml:space="preserve"> </w:t>
      </w:r>
      <w:r w:rsidR="00805718">
        <w:rPr>
          <w:sz w:val="24"/>
        </w:rPr>
        <w:t>c</w:t>
      </w:r>
      <w:r w:rsidR="007F33FE">
        <w:rPr>
          <w:sz w:val="24"/>
        </w:rPr>
        <w:t>ity’s</w:t>
      </w:r>
      <w:r w:rsidR="007F33FE">
        <w:rPr>
          <w:spacing w:val="-1"/>
          <w:sz w:val="24"/>
        </w:rPr>
        <w:t xml:space="preserve"> </w:t>
      </w:r>
      <w:r w:rsidR="00805718">
        <w:rPr>
          <w:sz w:val="24"/>
        </w:rPr>
        <w:t>r</w:t>
      </w:r>
      <w:r w:rsidR="007F33FE">
        <w:rPr>
          <w:sz w:val="24"/>
        </w:rPr>
        <w:t>epresentative.</w:t>
      </w:r>
    </w:p>
    <w:p w14:paraId="4805FF09" w14:textId="77777777" w:rsidR="007E5106" w:rsidRDefault="007E5106">
      <w:pPr>
        <w:pStyle w:val="BodyText"/>
        <w:spacing w:before="7"/>
      </w:pPr>
    </w:p>
    <w:p w14:paraId="2915E938" w14:textId="475A75B4" w:rsidR="007E5106" w:rsidRDefault="00AC739C" w:rsidP="00610D48">
      <w:pPr>
        <w:pStyle w:val="ListParagraph"/>
        <w:tabs>
          <w:tab w:val="left" w:pos="789"/>
        </w:tabs>
        <w:ind w:left="219" w:right="397"/>
        <w:rPr>
          <w:sz w:val="24"/>
        </w:rPr>
      </w:pPr>
      <w:r>
        <w:rPr>
          <w:b/>
          <w:sz w:val="24"/>
        </w:rPr>
        <w:t>1.16</w:t>
      </w:r>
      <w:r>
        <w:rPr>
          <w:b/>
          <w:sz w:val="24"/>
        </w:rPr>
        <w:tab/>
      </w:r>
      <w:r w:rsidR="007F33FE">
        <w:rPr>
          <w:b/>
          <w:sz w:val="24"/>
        </w:rPr>
        <w:t xml:space="preserve">REJECTING DEFECTIVE WORK. </w:t>
      </w:r>
      <w:r w:rsidR="004259DA">
        <w:rPr>
          <w:bCs/>
          <w:sz w:val="24"/>
        </w:rPr>
        <w:t xml:space="preserve">The </w:t>
      </w:r>
      <w:r w:rsidR="004259DA">
        <w:rPr>
          <w:sz w:val="24"/>
        </w:rPr>
        <w:t>c</w:t>
      </w:r>
      <w:r w:rsidR="007F33FE">
        <w:rPr>
          <w:sz w:val="24"/>
        </w:rPr>
        <w:t xml:space="preserve">ity’s </w:t>
      </w:r>
      <w:r w:rsidR="004259DA">
        <w:rPr>
          <w:sz w:val="24"/>
        </w:rPr>
        <w:t>r</w:t>
      </w:r>
      <w:r w:rsidR="007F33FE">
        <w:rPr>
          <w:sz w:val="24"/>
        </w:rPr>
        <w:t>epresentative and the Owner and his</w:t>
      </w:r>
      <w:r w:rsidR="007F33FE">
        <w:rPr>
          <w:spacing w:val="1"/>
          <w:sz w:val="24"/>
        </w:rPr>
        <w:t xml:space="preserve"> </w:t>
      </w:r>
      <w:r w:rsidR="007F33FE">
        <w:rPr>
          <w:spacing w:val="-2"/>
          <w:sz w:val="24"/>
        </w:rPr>
        <w:t>Engineer</w:t>
      </w:r>
      <w:r w:rsidR="007F33FE">
        <w:rPr>
          <w:spacing w:val="-18"/>
          <w:sz w:val="24"/>
        </w:rPr>
        <w:t xml:space="preserve"> </w:t>
      </w:r>
      <w:r w:rsidR="007F33FE">
        <w:rPr>
          <w:spacing w:val="-2"/>
          <w:sz w:val="24"/>
        </w:rPr>
        <w:t>will</w:t>
      </w:r>
      <w:r w:rsidR="007F33FE">
        <w:rPr>
          <w:spacing w:val="-17"/>
          <w:sz w:val="24"/>
        </w:rPr>
        <w:t xml:space="preserve"> </w:t>
      </w:r>
      <w:r w:rsidR="007F33FE">
        <w:rPr>
          <w:spacing w:val="-2"/>
          <w:sz w:val="24"/>
        </w:rPr>
        <w:t>have</w:t>
      </w:r>
      <w:r w:rsidR="007F33FE">
        <w:rPr>
          <w:spacing w:val="-16"/>
          <w:sz w:val="24"/>
        </w:rPr>
        <w:t xml:space="preserve"> </w:t>
      </w:r>
      <w:r w:rsidR="007F33FE">
        <w:rPr>
          <w:spacing w:val="-1"/>
          <w:sz w:val="24"/>
        </w:rPr>
        <w:t>authority</w:t>
      </w:r>
      <w:r w:rsidR="007F33FE">
        <w:rPr>
          <w:spacing w:val="-19"/>
          <w:sz w:val="24"/>
        </w:rPr>
        <w:t xml:space="preserve"> </w:t>
      </w:r>
      <w:r w:rsidR="007F33FE">
        <w:rPr>
          <w:spacing w:val="-1"/>
          <w:sz w:val="24"/>
        </w:rPr>
        <w:t>to</w:t>
      </w:r>
      <w:r w:rsidR="007F33FE">
        <w:rPr>
          <w:spacing w:val="-15"/>
          <w:sz w:val="24"/>
        </w:rPr>
        <w:t xml:space="preserve"> </w:t>
      </w:r>
      <w:r w:rsidR="007F33FE">
        <w:rPr>
          <w:spacing w:val="-1"/>
          <w:sz w:val="24"/>
        </w:rPr>
        <w:t>disapprove</w:t>
      </w:r>
      <w:r w:rsidR="007F33FE">
        <w:rPr>
          <w:spacing w:val="-16"/>
          <w:sz w:val="24"/>
        </w:rPr>
        <w:t xml:space="preserve"> </w:t>
      </w:r>
      <w:r w:rsidR="007F33FE">
        <w:rPr>
          <w:spacing w:val="-1"/>
          <w:sz w:val="24"/>
        </w:rPr>
        <w:t>or</w:t>
      </w:r>
      <w:r w:rsidR="007F33FE">
        <w:rPr>
          <w:spacing w:val="-18"/>
          <w:sz w:val="24"/>
        </w:rPr>
        <w:t xml:space="preserve"> </w:t>
      </w:r>
      <w:r w:rsidR="007F33FE">
        <w:rPr>
          <w:spacing w:val="-1"/>
          <w:sz w:val="24"/>
        </w:rPr>
        <w:t>reject</w:t>
      </w:r>
      <w:r w:rsidR="007F33FE">
        <w:rPr>
          <w:spacing w:val="-16"/>
          <w:sz w:val="24"/>
        </w:rPr>
        <w:t xml:space="preserve"> </w:t>
      </w:r>
      <w:r w:rsidR="007F33FE">
        <w:rPr>
          <w:spacing w:val="-1"/>
          <w:sz w:val="24"/>
        </w:rPr>
        <w:t>work</w:t>
      </w:r>
      <w:r w:rsidR="007F33FE">
        <w:rPr>
          <w:spacing w:val="-22"/>
          <w:sz w:val="24"/>
        </w:rPr>
        <w:t xml:space="preserve"> </w:t>
      </w:r>
      <w:r w:rsidR="007F33FE">
        <w:rPr>
          <w:spacing w:val="-1"/>
          <w:sz w:val="24"/>
        </w:rPr>
        <w:t>which</w:t>
      </w:r>
      <w:r w:rsidR="007F33FE">
        <w:rPr>
          <w:spacing w:val="-20"/>
          <w:sz w:val="24"/>
        </w:rPr>
        <w:t xml:space="preserve"> </w:t>
      </w:r>
      <w:r w:rsidR="007F33FE">
        <w:rPr>
          <w:spacing w:val="-1"/>
          <w:sz w:val="24"/>
        </w:rPr>
        <w:t>they</w:t>
      </w:r>
      <w:r w:rsidR="007F33FE">
        <w:rPr>
          <w:spacing w:val="-24"/>
          <w:sz w:val="24"/>
        </w:rPr>
        <w:t xml:space="preserve"> </w:t>
      </w:r>
      <w:r w:rsidR="007F33FE">
        <w:rPr>
          <w:spacing w:val="-1"/>
          <w:sz w:val="24"/>
        </w:rPr>
        <w:t>believe</w:t>
      </w:r>
      <w:r w:rsidR="007F33FE">
        <w:rPr>
          <w:spacing w:val="-21"/>
          <w:sz w:val="24"/>
        </w:rPr>
        <w:t xml:space="preserve"> </w:t>
      </w:r>
      <w:r w:rsidR="007F33FE">
        <w:rPr>
          <w:spacing w:val="-1"/>
          <w:sz w:val="24"/>
        </w:rPr>
        <w:t>to</w:t>
      </w:r>
      <w:r w:rsidR="007F33FE">
        <w:rPr>
          <w:spacing w:val="-21"/>
          <w:sz w:val="24"/>
        </w:rPr>
        <w:t xml:space="preserve"> </w:t>
      </w:r>
      <w:r w:rsidR="007F33FE">
        <w:rPr>
          <w:spacing w:val="-1"/>
          <w:sz w:val="24"/>
        </w:rPr>
        <w:t>be</w:t>
      </w:r>
      <w:r w:rsidR="007F33FE">
        <w:rPr>
          <w:spacing w:val="-21"/>
          <w:sz w:val="24"/>
        </w:rPr>
        <w:t xml:space="preserve"> </w:t>
      </w:r>
      <w:r w:rsidR="00F26C68">
        <w:rPr>
          <w:spacing w:val="-1"/>
          <w:sz w:val="24"/>
        </w:rPr>
        <w:t>defective and</w:t>
      </w:r>
      <w:r w:rsidR="007F33FE">
        <w:rPr>
          <w:spacing w:val="-6"/>
          <w:sz w:val="24"/>
        </w:rPr>
        <w:t xml:space="preserve"> </w:t>
      </w:r>
      <w:r w:rsidR="007F33FE">
        <w:rPr>
          <w:sz w:val="24"/>
        </w:rPr>
        <w:t>will</w:t>
      </w:r>
      <w:r w:rsidR="007F33FE">
        <w:rPr>
          <w:spacing w:val="-7"/>
          <w:sz w:val="24"/>
        </w:rPr>
        <w:t xml:space="preserve"> </w:t>
      </w:r>
      <w:r w:rsidR="007F33FE">
        <w:rPr>
          <w:sz w:val="24"/>
        </w:rPr>
        <w:t>also</w:t>
      </w:r>
      <w:r w:rsidR="007F33FE">
        <w:rPr>
          <w:spacing w:val="-6"/>
          <w:sz w:val="24"/>
        </w:rPr>
        <w:t xml:space="preserve"> </w:t>
      </w:r>
      <w:r w:rsidR="007F33FE">
        <w:rPr>
          <w:sz w:val="24"/>
        </w:rPr>
        <w:t>have</w:t>
      </w:r>
      <w:r w:rsidR="007F33FE">
        <w:rPr>
          <w:spacing w:val="-6"/>
          <w:sz w:val="24"/>
        </w:rPr>
        <w:t xml:space="preserve"> </w:t>
      </w:r>
      <w:r w:rsidR="007F33FE">
        <w:rPr>
          <w:sz w:val="24"/>
        </w:rPr>
        <w:t>authority</w:t>
      </w:r>
      <w:r w:rsidR="007F33FE">
        <w:rPr>
          <w:spacing w:val="-9"/>
          <w:sz w:val="24"/>
        </w:rPr>
        <w:t xml:space="preserve"> </w:t>
      </w:r>
      <w:r w:rsidR="007F33FE">
        <w:rPr>
          <w:sz w:val="24"/>
        </w:rPr>
        <w:t>to</w:t>
      </w:r>
      <w:r w:rsidR="007F33FE">
        <w:rPr>
          <w:spacing w:val="-6"/>
          <w:sz w:val="24"/>
        </w:rPr>
        <w:t xml:space="preserve"> </w:t>
      </w:r>
      <w:r w:rsidR="007F33FE">
        <w:rPr>
          <w:sz w:val="24"/>
        </w:rPr>
        <w:t>require</w:t>
      </w:r>
      <w:r w:rsidR="007F33FE">
        <w:rPr>
          <w:spacing w:val="-6"/>
          <w:sz w:val="24"/>
        </w:rPr>
        <w:t xml:space="preserve"> </w:t>
      </w:r>
      <w:r w:rsidR="007F33FE">
        <w:rPr>
          <w:sz w:val="24"/>
        </w:rPr>
        <w:t>special</w:t>
      </w:r>
      <w:r w:rsidR="007F33FE">
        <w:rPr>
          <w:spacing w:val="-7"/>
          <w:sz w:val="24"/>
        </w:rPr>
        <w:t xml:space="preserve"> </w:t>
      </w:r>
      <w:r w:rsidR="007F33FE">
        <w:rPr>
          <w:sz w:val="24"/>
        </w:rPr>
        <w:t>inspection</w:t>
      </w:r>
      <w:r w:rsidR="007F33FE">
        <w:rPr>
          <w:spacing w:val="-6"/>
          <w:sz w:val="24"/>
        </w:rPr>
        <w:t xml:space="preserve"> </w:t>
      </w:r>
      <w:r w:rsidR="007F33FE">
        <w:rPr>
          <w:sz w:val="24"/>
        </w:rPr>
        <w:t>or</w:t>
      </w:r>
      <w:r w:rsidR="007F33FE">
        <w:rPr>
          <w:spacing w:val="-8"/>
          <w:sz w:val="24"/>
        </w:rPr>
        <w:t xml:space="preserve"> </w:t>
      </w:r>
      <w:r w:rsidR="007F33FE">
        <w:rPr>
          <w:sz w:val="24"/>
        </w:rPr>
        <w:t>testing</w:t>
      </w:r>
      <w:r w:rsidR="007F33FE">
        <w:rPr>
          <w:spacing w:val="-8"/>
          <w:sz w:val="24"/>
        </w:rPr>
        <w:t xml:space="preserve"> </w:t>
      </w:r>
      <w:r w:rsidR="007F33FE">
        <w:rPr>
          <w:sz w:val="24"/>
        </w:rPr>
        <w:t>of</w:t>
      </w:r>
      <w:r w:rsidR="007F33FE">
        <w:rPr>
          <w:spacing w:val="-4"/>
          <w:sz w:val="24"/>
        </w:rPr>
        <w:t xml:space="preserve"> </w:t>
      </w:r>
      <w:r w:rsidR="007F33FE">
        <w:rPr>
          <w:sz w:val="24"/>
        </w:rPr>
        <w:t>the</w:t>
      </w:r>
      <w:r w:rsidR="007F33FE">
        <w:rPr>
          <w:spacing w:val="-8"/>
          <w:sz w:val="24"/>
        </w:rPr>
        <w:t xml:space="preserve"> </w:t>
      </w:r>
      <w:r w:rsidR="007F33FE">
        <w:rPr>
          <w:sz w:val="24"/>
        </w:rPr>
        <w:t>work</w:t>
      </w:r>
      <w:r w:rsidR="007F33FE">
        <w:rPr>
          <w:spacing w:val="-9"/>
          <w:sz w:val="24"/>
        </w:rPr>
        <w:t xml:space="preserve"> </w:t>
      </w:r>
      <w:r w:rsidR="003D40C5">
        <w:rPr>
          <w:sz w:val="24"/>
        </w:rPr>
        <w:t>whether</w:t>
      </w:r>
      <w:r w:rsidR="007F33FE">
        <w:rPr>
          <w:spacing w:val="-1"/>
          <w:sz w:val="24"/>
        </w:rPr>
        <w:t xml:space="preserve"> </w:t>
      </w:r>
      <w:r w:rsidR="007F33FE">
        <w:rPr>
          <w:sz w:val="24"/>
        </w:rPr>
        <w:t>the</w:t>
      </w:r>
      <w:r w:rsidR="007F33FE">
        <w:rPr>
          <w:spacing w:val="1"/>
          <w:sz w:val="24"/>
        </w:rPr>
        <w:t xml:space="preserve"> </w:t>
      </w:r>
      <w:r w:rsidR="007F33FE">
        <w:rPr>
          <w:sz w:val="24"/>
        </w:rPr>
        <w:t xml:space="preserve">work is fabricated, </w:t>
      </w:r>
      <w:r w:rsidR="00407D3B">
        <w:rPr>
          <w:sz w:val="24"/>
        </w:rPr>
        <w:t>installed or</w:t>
      </w:r>
      <w:r w:rsidR="007F33FE">
        <w:rPr>
          <w:spacing w:val="-1"/>
          <w:sz w:val="24"/>
        </w:rPr>
        <w:t xml:space="preserve"> </w:t>
      </w:r>
      <w:r w:rsidR="007F33FE">
        <w:rPr>
          <w:sz w:val="24"/>
        </w:rPr>
        <w:t>completed.</w:t>
      </w:r>
    </w:p>
    <w:p w14:paraId="48A0C0DE" w14:textId="77777777" w:rsidR="007E5106" w:rsidRDefault="007E5106">
      <w:pPr>
        <w:pStyle w:val="BodyText"/>
        <w:spacing w:before="7"/>
      </w:pPr>
    </w:p>
    <w:p w14:paraId="5A13CEFA" w14:textId="7CD5BB20" w:rsidR="007E5106" w:rsidRPr="00610D48" w:rsidRDefault="00AC739C" w:rsidP="00610D48">
      <w:pPr>
        <w:pStyle w:val="ListParagraph"/>
        <w:tabs>
          <w:tab w:val="left" w:pos="741"/>
        </w:tabs>
        <w:ind w:left="219" w:right="395"/>
        <w:rPr>
          <w:sz w:val="24"/>
        </w:rPr>
      </w:pPr>
      <w:r>
        <w:rPr>
          <w:b/>
          <w:spacing w:val="-2"/>
          <w:sz w:val="24"/>
        </w:rPr>
        <w:t>1.17</w:t>
      </w:r>
      <w:r>
        <w:rPr>
          <w:b/>
          <w:spacing w:val="-2"/>
          <w:sz w:val="24"/>
        </w:rPr>
        <w:tab/>
      </w:r>
      <w:r w:rsidR="007F33FE" w:rsidRPr="00610D48">
        <w:rPr>
          <w:b/>
          <w:spacing w:val="-2"/>
          <w:sz w:val="24"/>
        </w:rPr>
        <w:t>WARRANTY</w:t>
      </w:r>
      <w:r w:rsidR="007F33FE" w:rsidRPr="00610D48">
        <w:rPr>
          <w:b/>
          <w:spacing w:val="-18"/>
          <w:sz w:val="24"/>
        </w:rPr>
        <w:t xml:space="preserve"> </w:t>
      </w:r>
      <w:r w:rsidR="007F33FE" w:rsidRPr="00610D48">
        <w:rPr>
          <w:b/>
          <w:spacing w:val="-2"/>
          <w:sz w:val="24"/>
        </w:rPr>
        <w:t>AND</w:t>
      </w:r>
      <w:r w:rsidR="007F33FE" w:rsidRPr="00610D48">
        <w:rPr>
          <w:b/>
          <w:spacing w:val="-16"/>
          <w:sz w:val="24"/>
        </w:rPr>
        <w:t xml:space="preserve"> </w:t>
      </w:r>
      <w:r w:rsidR="007F33FE" w:rsidRPr="00610D48">
        <w:rPr>
          <w:b/>
          <w:spacing w:val="-2"/>
          <w:sz w:val="24"/>
        </w:rPr>
        <w:t>GUARANTEE.</w:t>
      </w:r>
      <w:r w:rsidR="007F33FE" w:rsidRPr="00610D48">
        <w:rPr>
          <w:b/>
          <w:spacing w:val="-15"/>
          <w:sz w:val="24"/>
        </w:rPr>
        <w:t xml:space="preserve"> </w:t>
      </w:r>
      <w:r w:rsidR="007F33FE" w:rsidRPr="00610D48">
        <w:rPr>
          <w:spacing w:val="-1"/>
          <w:sz w:val="24"/>
        </w:rPr>
        <w:t>Contractor</w:t>
      </w:r>
      <w:r w:rsidR="007F33FE" w:rsidRPr="00610D48">
        <w:rPr>
          <w:spacing w:val="-17"/>
          <w:sz w:val="24"/>
        </w:rPr>
        <w:t xml:space="preserve"> </w:t>
      </w:r>
      <w:r w:rsidR="007F33FE" w:rsidRPr="00610D48">
        <w:rPr>
          <w:spacing w:val="-1"/>
          <w:sz w:val="24"/>
        </w:rPr>
        <w:t>warrants</w:t>
      </w:r>
      <w:r w:rsidR="007F33FE" w:rsidRPr="00610D48">
        <w:rPr>
          <w:spacing w:val="-17"/>
          <w:sz w:val="24"/>
        </w:rPr>
        <w:t xml:space="preserve"> </w:t>
      </w:r>
      <w:r w:rsidR="007F33FE" w:rsidRPr="00610D48">
        <w:rPr>
          <w:spacing w:val="-1"/>
          <w:sz w:val="24"/>
        </w:rPr>
        <w:t>and</w:t>
      </w:r>
      <w:r w:rsidR="007F33FE" w:rsidRPr="00610D48">
        <w:rPr>
          <w:spacing w:val="-15"/>
          <w:sz w:val="24"/>
        </w:rPr>
        <w:t xml:space="preserve"> </w:t>
      </w:r>
      <w:r w:rsidR="007F33FE" w:rsidRPr="00610D48">
        <w:rPr>
          <w:spacing w:val="-1"/>
          <w:sz w:val="24"/>
        </w:rPr>
        <w:t>guarantees</w:t>
      </w:r>
      <w:r w:rsidR="007F33FE" w:rsidRPr="00610D48">
        <w:rPr>
          <w:spacing w:val="-16"/>
          <w:sz w:val="24"/>
        </w:rPr>
        <w:t xml:space="preserve"> </w:t>
      </w:r>
      <w:r w:rsidR="007F33FE" w:rsidRPr="00610D48">
        <w:rPr>
          <w:spacing w:val="-1"/>
          <w:sz w:val="24"/>
        </w:rPr>
        <w:t>to</w:t>
      </w:r>
      <w:r w:rsidR="007F33FE" w:rsidRPr="00610D48">
        <w:rPr>
          <w:spacing w:val="-20"/>
          <w:sz w:val="24"/>
        </w:rPr>
        <w:t xml:space="preserve"> </w:t>
      </w:r>
      <w:r w:rsidR="007F33FE" w:rsidRPr="00610D48">
        <w:rPr>
          <w:spacing w:val="-1"/>
          <w:sz w:val="24"/>
        </w:rPr>
        <w:t>City</w:t>
      </w:r>
      <w:r w:rsidR="007F33FE" w:rsidRPr="00610D48">
        <w:rPr>
          <w:spacing w:val="-24"/>
          <w:sz w:val="24"/>
        </w:rPr>
        <w:t xml:space="preserve"> </w:t>
      </w:r>
      <w:r w:rsidR="007F33FE" w:rsidRPr="00610D48">
        <w:rPr>
          <w:spacing w:val="-1"/>
          <w:sz w:val="24"/>
        </w:rPr>
        <w:t>that</w:t>
      </w:r>
      <w:r w:rsidR="007F33FE" w:rsidRPr="00610D48">
        <w:rPr>
          <w:spacing w:val="-20"/>
          <w:sz w:val="24"/>
        </w:rPr>
        <w:t xml:space="preserve"> </w:t>
      </w:r>
      <w:r w:rsidR="007F33FE" w:rsidRPr="00610D48">
        <w:rPr>
          <w:spacing w:val="-1"/>
          <w:sz w:val="24"/>
        </w:rPr>
        <w:t>all</w:t>
      </w:r>
      <w:r w:rsidR="007F33FE" w:rsidRPr="00610D48">
        <w:rPr>
          <w:spacing w:val="-64"/>
          <w:sz w:val="24"/>
        </w:rPr>
        <w:t xml:space="preserve"> </w:t>
      </w:r>
      <w:r w:rsidR="007F33FE" w:rsidRPr="00610D48">
        <w:rPr>
          <w:sz w:val="24"/>
        </w:rPr>
        <w:t>work will be in accordance with the approved documents and will not be defective. All</w:t>
      </w:r>
      <w:r w:rsidR="007F33FE" w:rsidRPr="00610D48">
        <w:rPr>
          <w:spacing w:val="1"/>
          <w:sz w:val="24"/>
        </w:rPr>
        <w:t xml:space="preserve"> </w:t>
      </w:r>
      <w:r w:rsidR="007F33FE" w:rsidRPr="00610D48">
        <w:rPr>
          <w:sz w:val="24"/>
        </w:rPr>
        <w:t xml:space="preserve">defective work, </w:t>
      </w:r>
      <w:r w:rsidR="003D40C5" w:rsidRPr="00610D48">
        <w:rPr>
          <w:sz w:val="24"/>
        </w:rPr>
        <w:t>whether</w:t>
      </w:r>
      <w:r w:rsidR="007F33FE" w:rsidRPr="00610D48">
        <w:rPr>
          <w:sz w:val="24"/>
        </w:rPr>
        <w:t xml:space="preserve"> in place, may be rejected, </w:t>
      </w:r>
      <w:r w:rsidR="00FA0BD3" w:rsidRPr="00610D48">
        <w:rPr>
          <w:sz w:val="24"/>
        </w:rPr>
        <w:t>corrected,</w:t>
      </w:r>
      <w:r w:rsidR="007F33FE" w:rsidRPr="00610D48">
        <w:rPr>
          <w:sz w:val="24"/>
        </w:rPr>
        <w:t xml:space="preserve"> or accepted with</w:t>
      </w:r>
      <w:r w:rsidR="007F33FE" w:rsidRPr="00610D48">
        <w:rPr>
          <w:spacing w:val="1"/>
          <w:sz w:val="24"/>
        </w:rPr>
        <w:t xml:space="preserve"> </w:t>
      </w:r>
      <w:r w:rsidR="007F33FE" w:rsidRPr="00610D48">
        <w:rPr>
          <w:spacing w:val="-1"/>
          <w:sz w:val="24"/>
        </w:rPr>
        <w:t>conditions</w:t>
      </w:r>
      <w:r w:rsidR="007F33FE" w:rsidRPr="00610D48">
        <w:rPr>
          <w:spacing w:val="-17"/>
          <w:sz w:val="24"/>
        </w:rPr>
        <w:t xml:space="preserve"> </w:t>
      </w:r>
      <w:r w:rsidR="007F33FE" w:rsidRPr="00610D48">
        <w:rPr>
          <w:spacing w:val="-1"/>
          <w:sz w:val="24"/>
        </w:rPr>
        <w:t>at</w:t>
      </w:r>
      <w:r w:rsidR="007F33FE" w:rsidRPr="00610D48">
        <w:rPr>
          <w:spacing w:val="-16"/>
          <w:sz w:val="24"/>
        </w:rPr>
        <w:t xml:space="preserve"> </w:t>
      </w:r>
      <w:r w:rsidR="007F33FE" w:rsidRPr="00610D48">
        <w:rPr>
          <w:spacing w:val="-1"/>
          <w:sz w:val="24"/>
        </w:rPr>
        <w:t>the</w:t>
      </w:r>
      <w:r w:rsidR="007F33FE" w:rsidRPr="00610D48">
        <w:rPr>
          <w:spacing w:val="-15"/>
          <w:sz w:val="24"/>
        </w:rPr>
        <w:t xml:space="preserve"> </w:t>
      </w:r>
      <w:r w:rsidR="007F33FE" w:rsidRPr="00610D48">
        <w:rPr>
          <w:spacing w:val="-1"/>
          <w:sz w:val="24"/>
        </w:rPr>
        <w:t>sole</w:t>
      </w:r>
      <w:r w:rsidR="007F33FE" w:rsidRPr="00610D48">
        <w:rPr>
          <w:spacing w:val="-16"/>
          <w:sz w:val="24"/>
        </w:rPr>
        <w:t xml:space="preserve"> </w:t>
      </w:r>
      <w:r w:rsidR="007F33FE" w:rsidRPr="00610D48">
        <w:rPr>
          <w:spacing w:val="-1"/>
          <w:sz w:val="24"/>
        </w:rPr>
        <w:t>discretion</w:t>
      </w:r>
      <w:r w:rsidR="007F33FE" w:rsidRPr="00610D48">
        <w:rPr>
          <w:spacing w:val="-15"/>
          <w:sz w:val="24"/>
        </w:rPr>
        <w:t xml:space="preserve"> </w:t>
      </w:r>
      <w:r w:rsidR="007F33FE" w:rsidRPr="00610D48">
        <w:rPr>
          <w:spacing w:val="-1"/>
          <w:sz w:val="24"/>
        </w:rPr>
        <w:t>of</w:t>
      </w:r>
      <w:r w:rsidR="007F33FE" w:rsidRPr="00610D48">
        <w:rPr>
          <w:spacing w:val="-14"/>
          <w:sz w:val="24"/>
        </w:rPr>
        <w:t xml:space="preserve"> </w:t>
      </w:r>
      <w:r w:rsidR="007F33FE" w:rsidRPr="00610D48">
        <w:rPr>
          <w:spacing w:val="-1"/>
          <w:sz w:val="24"/>
        </w:rPr>
        <w:t>the</w:t>
      </w:r>
      <w:r w:rsidR="007F33FE" w:rsidRPr="00610D48">
        <w:rPr>
          <w:spacing w:val="-16"/>
          <w:sz w:val="24"/>
        </w:rPr>
        <w:t xml:space="preserve"> </w:t>
      </w:r>
      <w:r w:rsidR="007F33FE" w:rsidRPr="00610D48">
        <w:rPr>
          <w:spacing w:val="-1"/>
          <w:sz w:val="24"/>
        </w:rPr>
        <w:t>City.</w:t>
      </w:r>
      <w:r w:rsidR="007F33FE" w:rsidRPr="00610D48">
        <w:rPr>
          <w:spacing w:val="-15"/>
          <w:sz w:val="24"/>
        </w:rPr>
        <w:t xml:space="preserve"> </w:t>
      </w:r>
      <w:r w:rsidR="007F33FE" w:rsidRPr="00610D48">
        <w:rPr>
          <w:spacing w:val="-1"/>
          <w:sz w:val="24"/>
        </w:rPr>
        <w:t>If</w:t>
      </w:r>
      <w:r w:rsidR="007F33FE" w:rsidRPr="00610D48">
        <w:rPr>
          <w:spacing w:val="-14"/>
          <w:sz w:val="24"/>
        </w:rPr>
        <w:t xml:space="preserve"> </w:t>
      </w:r>
      <w:r w:rsidR="007F33FE" w:rsidRPr="00610D48">
        <w:rPr>
          <w:spacing w:val="-1"/>
          <w:sz w:val="24"/>
        </w:rPr>
        <w:t>within</w:t>
      </w:r>
      <w:r w:rsidR="007F33FE" w:rsidRPr="00610D48">
        <w:rPr>
          <w:spacing w:val="-15"/>
          <w:sz w:val="24"/>
        </w:rPr>
        <w:t xml:space="preserve"> </w:t>
      </w:r>
      <w:r w:rsidR="007F33FE" w:rsidRPr="00610D48">
        <w:rPr>
          <w:spacing w:val="-1"/>
          <w:sz w:val="24"/>
        </w:rPr>
        <w:t>the</w:t>
      </w:r>
      <w:r w:rsidR="007F33FE" w:rsidRPr="00610D48">
        <w:rPr>
          <w:spacing w:val="-16"/>
          <w:sz w:val="24"/>
        </w:rPr>
        <w:t xml:space="preserve"> </w:t>
      </w:r>
      <w:r w:rsidR="007F33FE" w:rsidRPr="00610D48">
        <w:rPr>
          <w:spacing w:val="-1"/>
          <w:sz w:val="24"/>
        </w:rPr>
        <w:t>one</w:t>
      </w:r>
      <w:r w:rsidR="007F33FE" w:rsidRPr="00610D48">
        <w:rPr>
          <w:spacing w:val="-15"/>
          <w:sz w:val="24"/>
        </w:rPr>
        <w:t xml:space="preserve"> </w:t>
      </w:r>
      <w:r w:rsidR="007F33FE" w:rsidRPr="00610D48">
        <w:rPr>
          <w:spacing w:val="-1"/>
          <w:sz w:val="24"/>
        </w:rPr>
        <w:t>year</w:t>
      </w:r>
      <w:r w:rsidR="007F33FE" w:rsidRPr="00610D48">
        <w:rPr>
          <w:spacing w:val="-17"/>
          <w:sz w:val="24"/>
        </w:rPr>
        <w:t xml:space="preserve"> </w:t>
      </w:r>
      <w:r w:rsidR="007F33FE" w:rsidRPr="00610D48">
        <w:rPr>
          <w:spacing w:val="-1"/>
          <w:sz w:val="24"/>
        </w:rPr>
        <w:t>guarantee</w:t>
      </w:r>
      <w:r w:rsidR="007F33FE" w:rsidRPr="00610D48">
        <w:rPr>
          <w:spacing w:val="-21"/>
          <w:sz w:val="24"/>
        </w:rPr>
        <w:t xml:space="preserve"> </w:t>
      </w:r>
      <w:r w:rsidR="007F33FE" w:rsidRPr="00610D48">
        <w:rPr>
          <w:sz w:val="24"/>
        </w:rPr>
        <w:t>period,</w:t>
      </w:r>
      <w:r w:rsidR="007F33FE" w:rsidRPr="00610D48">
        <w:rPr>
          <w:spacing w:val="-20"/>
          <w:sz w:val="24"/>
        </w:rPr>
        <w:t xml:space="preserve"> </w:t>
      </w:r>
      <w:r w:rsidR="007F33FE" w:rsidRPr="00610D48">
        <w:rPr>
          <w:sz w:val="24"/>
        </w:rPr>
        <w:t>or</w:t>
      </w:r>
      <w:r w:rsidR="007F33FE" w:rsidRPr="00610D48">
        <w:rPr>
          <w:spacing w:val="-22"/>
          <w:sz w:val="24"/>
        </w:rPr>
        <w:t xml:space="preserve"> </w:t>
      </w:r>
      <w:r w:rsidR="007F33FE" w:rsidRPr="00610D48">
        <w:rPr>
          <w:sz w:val="24"/>
        </w:rPr>
        <w:t>such</w:t>
      </w:r>
      <w:r w:rsidR="007F33FE" w:rsidRPr="00610D48">
        <w:rPr>
          <w:spacing w:val="-64"/>
          <w:sz w:val="24"/>
        </w:rPr>
        <w:t xml:space="preserve"> </w:t>
      </w:r>
      <w:r w:rsidR="007F33FE" w:rsidRPr="00610D48">
        <w:rPr>
          <w:sz w:val="24"/>
        </w:rPr>
        <w:t>longer</w:t>
      </w:r>
      <w:r w:rsidR="007F33FE" w:rsidRPr="00610D48">
        <w:rPr>
          <w:spacing w:val="-5"/>
          <w:sz w:val="24"/>
        </w:rPr>
        <w:t xml:space="preserve"> </w:t>
      </w:r>
      <w:r w:rsidR="007F33FE" w:rsidRPr="00610D48">
        <w:rPr>
          <w:sz w:val="24"/>
        </w:rPr>
        <w:t>period</w:t>
      </w:r>
      <w:r w:rsidR="007F33FE" w:rsidRPr="00610D48">
        <w:rPr>
          <w:spacing w:val="-2"/>
          <w:sz w:val="24"/>
        </w:rPr>
        <w:t xml:space="preserve"> </w:t>
      </w:r>
      <w:r w:rsidR="007F33FE" w:rsidRPr="00610D48">
        <w:rPr>
          <w:sz w:val="24"/>
        </w:rPr>
        <w:t>of</w:t>
      </w:r>
      <w:r w:rsidR="007F33FE" w:rsidRPr="00610D48">
        <w:rPr>
          <w:spacing w:val="-1"/>
          <w:sz w:val="24"/>
        </w:rPr>
        <w:t xml:space="preserve"> </w:t>
      </w:r>
      <w:r w:rsidR="007F33FE" w:rsidRPr="00610D48">
        <w:rPr>
          <w:sz w:val="24"/>
        </w:rPr>
        <w:t>time</w:t>
      </w:r>
      <w:r w:rsidR="007F33FE" w:rsidRPr="00610D48">
        <w:rPr>
          <w:spacing w:val="-2"/>
          <w:sz w:val="24"/>
        </w:rPr>
        <w:t xml:space="preserve"> </w:t>
      </w:r>
      <w:r w:rsidR="007F33FE" w:rsidRPr="00610D48">
        <w:rPr>
          <w:sz w:val="24"/>
        </w:rPr>
        <w:t>as</w:t>
      </w:r>
      <w:r w:rsidR="007F33FE" w:rsidRPr="00610D48">
        <w:rPr>
          <w:spacing w:val="-3"/>
          <w:sz w:val="24"/>
        </w:rPr>
        <w:t xml:space="preserve"> </w:t>
      </w:r>
      <w:r w:rsidR="007F33FE" w:rsidRPr="00610D48">
        <w:rPr>
          <w:sz w:val="24"/>
        </w:rPr>
        <w:t>may</w:t>
      </w:r>
      <w:r w:rsidR="007F33FE" w:rsidRPr="00610D48">
        <w:rPr>
          <w:spacing w:val="-6"/>
          <w:sz w:val="24"/>
        </w:rPr>
        <w:t xml:space="preserve"> </w:t>
      </w:r>
      <w:r w:rsidR="007F33FE" w:rsidRPr="00610D48">
        <w:rPr>
          <w:sz w:val="24"/>
        </w:rPr>
        <w:t>be</w:t>
      </w:r>
      <w:r w:rsidR="007F33FE" w:rsidRPr="00610D48">
        <w:rPr>
          <w:spacing w:val="-2"/>
          <w:sz w:val="24"/>
        </w:rPr>
        <w:t xml:space="preserve"> </w:t>
      </w:r>
      <w:r w:rsidR="007F33FE" w:rsidRPr="00610D48">
        <w:rPr>
          <w:sz w:val="24"/>
        </w:rPr>
        <w:t>prescribed</w:t>
      </w:r>
      <w:r w:rsidR="007F33FE" w:rsidRPr="00610D48">
        <w:rPr>
          <w:spacing w:val="-2"/>
          <w:sz w:val="24"/>
        </w:rPr>
        <w:t xml:space="preserve"> </w:t>
      </w:r>
      <w:r w:rsidR="007F33FE" w:rsidRPr="00610D48">
        <w:rPr>
          <w:sz w:val="24"/>
        </w:rPr>
        <w:t>by</w:t>
      </w:r>
      <w:r w:rsidR="007F33FE" w:rsidRPr="00610D48">
        <w:rPr>
          <w:spacing w:val="-6"/>
          <w:sz w:val="24"/>
        </w:rPr>
        <w:t xml:space="preserve"> </w:t>
      </w:r>
      <w:r w:rsidR="007F33FE" w:rsidRPr="00610D48">
        <w:rPr>
          <w:sz w:val="24"/>
        </w:rPr>
        <w:t>laws</w:t>
      </w:r>
      <w:r w:rsidR="007F33FE" w:rsidRPr="00610D48">
        <w:rPr>
          <w:spacing w:val="-6"/>
          <w:sz w:val="24"/>
        </w:rPr>
        <w:t xml:space="preserve"> </w:t>
      </w:r>
      <w:r w:rsidR="007F33FE" w:rsidRPr="00610D48">
        <w:rPr>
          <w:sz w:val="24"/>
        </w:rPr>
        <w:t>or</w:t>
      </w:r>
      <w:r w:rsidR="007F33FE" w:rsidRPr="00610D48">
        <w:rPr>
          <w:spacing w:val="-7"/>
          <w:sz w:val="24"/>
        </w:rPr>
        <w:t xml:space="preserve"> </w:t>
      </w:r>
      <w:r w:rsidR="007F33FE" w:rsidRPr="00610D48">
        <w:rPr>
          <w:sz w:val="24"/>
        </w:rPr>
        <w:t>regulations,</w:t>
      </w:r>
      <w:r w:rsidR="007F33FE" w:rsidRPr="00610D48">
        <w:rPr>
          <w:spacing w:val="-5"/>
          <w:sz w:val="24"/>
        </w:rPr>
        <w:t xml:space="preserve"> </w:t>
      </w:r>
      <w:r w:rsidR="007F33FE" w:rsidRPr="00610D48">
        <w:rPr>
          <w:sz w:val="24"/>
        </w:rPr>
        <w:t>or</w:t>
      </w:r>
      <w:r w:rsidR="007F33FE" w:rsidRPr="00610D48">
        <w:rPr>
          <w:spacing w:val="-7"/>
          <w:sz w:val="24"/>
        </w:rPr>
        <w:t xml:space="preserve"> </w:t>
      </w:r>
      <w:r w:rsidR="007F33FE" w:rsidRPr="00610D48">
        <w:rPr>
          <w:sz w:val="24"/>
        </w:rPr>
        <w:t>by</w:t>
      </w:r>
      <w:r w:rsidR="007F33FE" w:rsidRPr="00610D48">
        <w:rPr>
          <w:spacing w:val="-8"/>
          <w:sz w:val="24"/>
        </w:rPr>
        <w:t xml:space="preserve"> </w:t>
      </w:r>
      <w:r w:rsidR="007F33FE" w:rsidRPr="00610D48">
        <w:rPr>
          <w:sz w:val="24"/>
        </w:rPr>
        <w:t>the</w:t>
      </w:r>
      <w:r w:rsidR="007F33FE" w:rsidRPr="00610D48">
        <w:rPr>
          <w:spacing w:val="-5"/>
          <w:sz w:val="24"/>
        </w:rPr>
        <w:t xml:space="preserve"> </w:t>
      </w:r>
      <w:r w:rsidR="007F33FE" w:rsidRPr="00610D48">
        <w:rPr>
          <w:sz w:val="24"/>
        </w:rPr>
        <w:t>terms</w:t>
      </w:r>
      <w:r w:rsidR="007F33FE" w:rsidRPr="00610D48">
        <w:rPr>
          <w:spacing w:val="-6"/>
          <w:sz w:val="24"/>
        </w:rPr>
        <w:t xml:space="preserve"> </w:t>
      </w:r>
      <w:r w:rsidR="007F33FE" w:rsidRPr="00610D48">
        <w:rPr>
          <w:sz w:val="24"/>
        </w:rPr>
        <w:t>of</w:t>
      </w:r>
      <w:r w:rsidR="007F33FE" w:rsidRPr="00610D48">
        <w:rPr>
          <w:spacing w:val="-3"/>
          <w:sz w:val="24"/>
        </w:rPr>
        <w:t xml:space="preserve"> </w:t>
      </w:r>
      <w:r w:rsidR="007F33FE" w:rsidRPr="00610D48">
        <w:rPr>
          <w:sz w:val="24"/>
        </w:rPr>
        <w:t>any</w:t>
      </w:r>
      <w:r w:rsidR="007F33FE" w:rsidRPr="00610D48">
        <w:rPr>
          <w:spacing w:val="-64"/>
          <w:sz w:val="24"/>
        </w:rPr>
        <w:t xml:space="preserve"> </w:t>
      </w:r>
      <w:r w:rsidR="007F33FE" w:rsidRPr="00610D48">
        <w:rPr>
          <w:sz w:val="24"/>
        </w:rPr>
        <w:t>applicable special guarantee required, or by any specific provision of the approved</w:t>
      </w:r>
      <w:r w:rsidR="007F33FE" w:rsidRPr="00610D48">
        <w:rPr>
          <w:spacing w:val="1"/>
          <w:sz w:val="24"/>
        </w:rPr>
        <w:t xml:space="preserve"> </w:t>
      </w:r>
      <w:r w:rsidR="007F33FE" w:rsidRPr="00610D48">
        <w:rPr>
          <w:sz w:val="24"/>
        </w:rPr>
        <w:t>documents, any work is found to be, defective regardless of cause, the Owner shall</w:t>
      </w:r>
      <w:r w:rsidR="007F33FE" w:rsidRPr="00610D48">
        <w:rPr>
          <w:spacing w:val="1"/>
          <w:sz w:val="24"/>
        </w:rPr>
        <w:t xml:space="preserve"> </w:t>
      </w:r>
      <w:r w:rsidR="007F33FE" w:rsidRPr="00610D48">
        <w:rPr>
          <w:spacing w:val="-1"/>
          <w:sz w:val="24"/>
        </w:rPr>
        <w:t>promptly</w:t>
      </w:r>
      <w:r w:rsidR="007F33FE" w:rsidRPr="00610D48">
        <w:rPr>
          <w:spacing w:val="-17"/>
          <w:sz w:val="24"/>
        </w:rPr>
        <w:t xml:space="preserve"> </w:t>
      </w:r>
      <w:r w:rsidR="007F33FE" w:rsidRPr="00610D48">
        <w:rPr>
          <w:spacing w:val="-1"/>
          <w:sz w:val="24"/>
        </w:rPr>
        <w:t>cause</w:t>
      </w:r>
      <w:r w:rsidR="007F33FE" w:rsidRPr="00610D48">
        <w:rPr>
          <w:spacing w:val="-13"/>
          <w:sz w:val="24"/>
        </w:rPr>
        <w:t xml:space="preserve"> </w:t>
      </w:r>
      <w:r w:rsidR="007F33FE" w:rsidRPr="00610D48">
        <w:rPr>
          <w:spacing w:val="-1"/>
          <w:sz w:val="24"/>
        </w:rPr>
        <w:t>the</w:t>
      </w:r>
      <w:r w:rsidR="007F33FE" w:rsidRPr="00610D48">
        <w:rPr>
          <w:spacing w:val="-12"/>
          <w:sz w:val="24"/>
        </w:rPr>
        <w:t xml:space="preserve"> </w:t>
      </w:r>
      <w:r w:rsidR="007F33FE" w:rsidRPr="00610D48">
        <w:rPr>
          <w:spacing w:val="-1"/>
          <w:sz w:val="24"/>
        </w:rPr>
        <w:t>Contractor,</w:t>
      </w:r>
      <w:r w:rsidR="007F33FE" w:rsidRPr="00610D48">
        <w:rPr>
          <w:spacing w:val="-14"/>
          <w:sz w:val="24"/>
        </w:rPr>
        <w:t xml:space="preserve"> </w:t>
      </w:r>
      <w:r w:rsidR="007F33FE" w:rsidRPr="00610D48">
        <w:rPr>
          <w:spacing w:val="-1"/>
          <w:sz w:val="24"/>
        </w:rPr>
        <w:t>without</w:t>
      </w:r>
      <w:r w:rsidR="007F33FE" w:rsidRPr="00610D48">
        <w:rPr>
          <w:spacing w:val="-13"/>
          <w:sz w:val="24"/>
        </w:rPr>
        <w:t xml:space="preserve"> </w:t>
      </w:r>
      <w:r w:rsidR="007F33FE" w:rsidRPr="00610D48">
        <w:rPr>
          <w:sz w:val="24"/>
        </w:rPr>
        <w:t>cost</w:t>
      </w:r>
      <w:r w:rsidR="007F33FE" w:rsidRPr="00610D48">
        <w:rPr>
          <w:spacing w:val="-14"/>
          <w:sz w:val="24"/>
        </w:rPr>
        <w:t xml:space="preserve"> </w:t>
      </w:r>
      <w:r w:rsidR="007F33FE" w:rsidRPr="00610D48">
        <w:rPr>
          <w:sz w:val="24"/>
        </w:rPr>
        <w:t>to</w:t>
      </w:r>
      <w:r w:rsidR="007F33FE" w:rsidRPr="00610D48">
        <w:rPr>
          <w:spacing w:val="-15"/>
          <w:sz w:val="24"/>
        </w:rPr>
        <w:t xml:space="preserve"> </w:t>
      </w:r>
      <w:r w:rsidR="007F33FE" w:rsidRPr="00610D48">
        <w:rPr>
          <w:sz w:val="24"/>
        </w:rPr>
        <w:t>the</w:t>
      </w:r>
      <w:r w:rsidR="007F33FE" w:rsidRPr="00610D48">
        <w:rPr>
          <w:spacing w:val="-16"/>
          <w:sz w:val="24"/>
        </w:rPr>
        <w:t xml:space="preserve"> </w:t>
      </w:r>
      <w:r w:rsidR="007F33FE" w:rsidRPr="00610D48">
        <w:rPr>
          <w:sz w:val="24"/>
        </w:rPr>
        <w:t>City,</w:t>
      </w:r>
      <w:r w:rsidR="007F33FE" w:rsidRPr="00610D48">
        <w:rPr>
          <w:spacing w:val="-16"/>
          <w:sz w:val="24"/>
        </w:rPr>
        <w:t xml:space="preserve"> </w:t>
      </w:r>
      <w:r w:rsidR="007F33FE" w:rsidRPr="00610D48">
        <w:rPr>
          <w:sz w:val="24"/>
        </w:rPr>
        <w:t>either</w:t>
      </w:r>
      <w:r w:rsidR="007F33FE" w:rsidRPr="00610D48">
        <w:rPr>
          <w:spacing w:val="-17"/>
          <w:sz w:val="24"/>
        </w:rPr>
        <w:t xml:space="preserve"> </w:t>
      </w:r>
      <w:r w:rsidR="007F33FE" w:rsidRPr="00610D48">
        <w:rPr>
          <w:sz w:val="24"/>
        </w:rPr>
        <w:t>correct</w:t>
      </w:r>
      <w:r w:rsidR="007F33FE" w:rsidRPr="00610D48">
        <w:rPr>
          <w:spacing w:val="-16"/>
          <w:sz w:val="24"/>
        </w:rPr>
        <w:t xml:space="preserve"> </w:t>
      </w:r>
      <w:r w:rsidR="007F33FE" w:rsidRPr="00610D48">
        <w:rPr>
          <w:sz w:val="24"/>
        </w:rPr>
        <w:t>such</w:t>
      </w:r>
      <w:r w:rsidR="007F33FE" w:rsidRPr="00610D48">
        <w:rPr>
          <w:spacing w:val="-15"/>
          <w:sz w:val="24"/>
        </w:rPr>
        <w:t xml:space="preserve"> </w:t>
      </w:r>
      <w:r w:rsidR="007F33FE" w:rsidRPr="00610D48">
        <w:rPr>
          <w:sz w:val="24"/>
        </w:rPr>
        <w:t>defective</w:t>
      </w:r>
      <w:r w:rsidR="007F33FE" w:rsidRPr="00610D48">
        <w:rPr>
          <w:spacing w:val="-16"/>
          <w:sz w:val="24"/>
        </w:rPr>
        <w:t xml:space="preserve"> </w:t>
      </w:r>
      <w:r w:rsidR="007F33FE" w:rsidRPr="00610D48">
        <w:rPr>
          <w:sz w:val="24"/>
        </w:rPr>
        <w:t>work,</w:t>
      </w:r>
      <w:r w:rsidR="007F33FE" w:rsidRPr="00610D48">
        <w:rPr>
          <w:spacing w:val="-64"/>
          <w:sz w:val="24"/>
        </w:rPr>
        <w:t xml:space="preserve"> </w:t>
      </w:r>
      <w:r w:rsidR="007F33FE" w:rsidRPr="00610D48">
        <w:rPr>
          <w:sz w:val="24"/>
        </w:rPr>
        <w:t>or, if it has been rejected by the City, remove it from the site and replace it with non-</w:t>
      </w:r>
      <w:r w:rsidR="007F33FE" w:rsidRPr="00610D48">
        <w:rPr>
          <w:spacing w:val="1"/>
          <w:sz w:val="24"/>
        </w:rPr>
        <w:t xml:space="preserve"> </w:t>
      </w:r>
      <w:r w:rsidR="007F33FE" w:rsidRPr="00610D48">
        <w:rPr>
          <w:sz w:val="24"/>
        </w:rPr>
        <w:t>defective work.</w:t>
      </w:r>
      <w:r w:rsidR="003070EC" w:rsidRPr="00610D48">
        <w:rPr>
          <w:sz w:val="24"/>
        </w:rPr>
        <w:t xml:space="preserve">  </w:t>
      </w:r>
      <w:r w:rsidR="00013130" w:rsidRPr="00610D48">
        <w:rPr>
          <w:sz w:val="24"/>
        </w:rPr>
        <w:t>If the workmanship or materials are found to be questionable with agreeance of both parties</w:t>
      </w:r>
      <w:r w:rsidR="00404601" w:rsidRPr="00610D48">
        <w:rPr>
          <w:sz w:val="24"/>
        </w:rPr>
        <w:t>,</w:t>
      </w:r>
      <w:r w:rsidR="00013130" w:rsidRPr="00610D48">
        <w:rPr>
          <w:sz w:val="24"/>
        </w:rPr>
        <w:t xml:space="preserve"> the warranty may be extended.</w:t>
      </w:r>
    </w:p>
    <w:p w14:paraId="44F82DDA" w14:textId="77777777" w:rsidR="007E5106" w:rsidRDefault="007E5106">
      <w:pPr>
        <w:pStyle w:val="BodyText"/>
        <w:spacing w:before="3"/>
        <w:rPr>
          <w:sz w:val="25"/>
        </w:rPr>
      </w:pPr>
    </w:p>
    <w:p w14:paraId="0003E6A8" w14:textId="12B5AF0D" w:rsidR="007E5106" w:rsidRPr="00610D48" w:rsidRDefault="00AC739C" w:rsidP="00610D48">
      <w:pPr>
        <w:tabs>
          <w:tab w:val="left" w:pos="912"/>
        </w:tabs>
        <w:ind w:left="219" w:right="395"/>
        <w:rPr>
          <w:sz w:val="24"/>
        </w:rPr>
      </w:pPr>
      <w:r>
        <w:rPr>
          <w:b/>
          <w:sz w:val="24"/>
        </w:rPr>
        <w:t xml:space="preserve">1.18.  </w:t>
      </w:r>
      <w:r w:rsidR="007F33FE" w:rsidRPr="00610D48">
        <w:rPr>
          <w:b/>
          <w:sz w:val="24"/>
        </w:rPr>
        <w:t>INSPECTIONS</w:t>
      </w:r>
      <w:r w:rsidR="007F33FE" w:rsidRPr="00610D48">
        <w:rPr>
          <w:b/>
          <w:spacing w:val="1"/>
          <w:sz w:val="24"/>
        </w:rPr>
        <w:t xml:space="preserve"> </w:t>
      </w:r>
      <w:r w:rsidR="007F33FE" w:rsidRPr="00610D48">
        <w:rPr>
          <w:b/>
          <w:sz w:val="24"/>
        </w:rPr>
        <w:t>AND</w:t>
      </w:r>
      <w:r w:rsidR="007F33FE" w:rsidRPr="00610D48">
        <w:rPr>
          <w:b/>
          <w:spacing w:val="1"/>
          <w:sz w:val="24"/>
        </w:rPr>
        <w:t xml:space="preserve"> </w:t>
      </w:r>
      <w:r w:rsidR="007F33FE" w:rsidRPr="00610D48">
        <w:rPr>
          <w:b/>
          <w:sz w:val="24"/>
        </w:rPr>
        <w:t>OBSERVATIONS.</w:t>
      </w:r>
      <w:r w:rsidR="007F33FE" w:rsidRPr="00610D48">
        <w:rPr>
          <w:b/>
          <w:spacing w:val="1"/>
          <w:sz w:val="24"/>
        </w:rPr>
        <w:t xml:space="preserve"> </w:t>
      </w:r>
      <w:r w:rsidR="007F33FE" w:rsidRPr="00610D48">
        <w:rPr>
          <w:sz w:val="24"/>
        </w:rPr>
        <w:t>The</w:t>
      </w:r>
      <w:r w:rsidR="007F33FE" w:rsidRPr="00610D48">
        <w:rPr>
          <w:spacing w:val="1"/>
          <w:sz w:val="24"/>
        </w:rPr>
        <w:t xml:space="preserve"> </w:t>
      </w:r>
      <w:r w:rsidR="007F33FE" w:rsidRPr="00610D48">
        <w:rPr>
          <w:sz w:val="24"/>
        </w:rPr>
        <w:t>contractor</w:t>
      </w:r>
      <w:r w:rsidR="007F33FE" w:rsidRPr="00610D48">
        <w:rPr>
          <w:spacing w:val="1"/>
          <w:sz w:val="24"/>
        </w:rPr>
        <w:t xml:space="preserve"> </w:t>
      </w:r>
      <w:r w:rsidR="007F33FE" w:rsidRPr="00610D48">
        <w:rPr>
          <w:sz w:val="24"/>
        </w:rPr>
        <w:t>shall</w:t>
      </w:r>
      <w:r w:rsidR="007F33FE" w:rsidRPr="00610D48">
        <w:rPr>
          <w:spacing w:val="1"/>
          <w:sz w:val="24"/>
        </w:rPr>
        <w:t xml:space="preserve"> </w:t>
      </w:r>
      <w:r w:rsidR="007F33FE" w:rsidRPr="00610D48">
        <w:rPr>
          <w:sz w:val="24"/>
        </w:rPr>
        <w:t>give</w:t>
      </w:r>
      <w:r w:rsidR="007F33FE" w:rsidRPr="00610D48">
        <w:rPr>
          <w:spacing w:val="1"/>
          <w:sz w:val="24"/>
        </w:rPr>
        <w:t xml:space="preserve"> </w:t>
      </w:r>
      <w:r w:rsidR="00BE1A21" w:rsidRPr="00610D48">
        <w:rPr>
          <w:sz w:val="24"/>
        </w:rPr>
        <w:t>c</w:t>
      </w:r>
      <w:r w:rsidR="007F33FE" w:rsidRPr="00610D48">
        <w:rPr>
          <w:sz w:val="24"/>
        </w:rPr>
        <w:t>ity’s</w:t>
      </w:r>
      <w:r w:rsidR="007F33FE" w:rsidRPr="00610D48">
        <w:rPr>
          <w:spacing w:val="1"/>
          <w:sz w:val="24"/>
        </w:rPr>
        <w:t xml:space="preserve"> </w:t>
      </w:r>
      <w:r w:rsidR="00BE1A21" w:rsidRPr="00610D48">
        <w:rPr>
          <w:sz w:val="24"/>
        </w:rPr>
        <w:t>r</w:t>
      </w:r>
      <w:r w:rsidR="007F33FE" w:rsidRPr="00610D48">
        <w:rPr>
          <w:sz w:val="24"/>
        </w:rPr>
        <w:t>epresentative at least twenty-four hours’ notice of readiness of the work for all required</w:t>
      </w:r>
      <w:r w:rsidR="007F33FE" w:rsidRPr="00610D48">
        <w:rPr>
          <w:spacing w:val="-64"/>
          <w:sz w:val="24"/>
        </w:rPr>
        <w:t xml:space="preserve"> </w:t>
      </w:r>
      <w:r w:rsidR="007F33FE" w:rsidRPr="00610D48">
        <w:rPr>
          <w:sz w:val="24"/>
        </w:rPr>
        <w:t>inspections,</w:t>
      </w:r>
      <w:r w:rsidR="007F33FE" w:rsidRPr="00610D48">
        <w:rPr>
          <w:spacing w:val="-8"/>
          <w:sz w:val="24"/>
        </w:rPr>
        <w:t xml:space="preserve"> </w:t>
      </w:r>
      <w:r w:rsidR="007F33FE" w:rsidRPr="00610D48">
        <w:rPr>
          <w:sz w:val="24"/>
        </w:rPr>
        <w:t>or</w:t>
      </w:r>
      <w:r w:rsidR="007F33FE" w:rsidRPr="00610D48">
        <w:rPr>
          <w:spacing w:val="-9"/>
          <w:sz w:val="24"/>
        </w:rPr>
        <w:t xml:space="preserve"> </w:t>
      </w:r>
      <w:r w:rsidR="007F33FE" w:rsidRPr="00610D48">
        <w:rPr>
          <w:sz w:val="24"/>
        </w:rPr>
        <w:t>approvals.</w:t>
      </w:r>
      <w:r w:rsidR="007F33FE" w:rsidRPr="00610D48">
        <w:rPr>
          <w:spacing w:val="-7"/>
          <w:sz w:val="24"/>
        </w:rPr>
        <w:t xml:space="preserve"> </w:t>
      </w:r>
      <w:r w:rsidR="007F33FE" w:rsidRPr="00610D48">
        <w:rPr>
          <w:sz w:val="24"/>
        </w:rPr>
        <w:t>Inspections</w:t>
      </w:r>
      <w:r w:rsidR="007F33FE" w:rsidRPr="00610D48">
        <w:rPr>
          <w:spacing w:val="-8"/>
          <w:sz w:val="24"/>
        </w:rPr>
        <w:t xml:space="preserve"> </w:t>
      </w:r>
      <w:r w:rsidR="007F33FE" w:rsidRPr="00610D48">
        <w:rPr>
          <w:sz w:val="24"/>
        </w:rPr>
        <w:t>and</w:t>
      </w:r>
      <w:r w:rsidR="007F33FE" w:rsidRPr="00610D48">
        <w:rPr>
          <w:spacing w:val="-8"/>
          <w:sz w:val="24"/>
        </w:rPr>
        <w:t xml:space="preserve"> </w:t>
      </w:r>
      <w:r w:rsidR="007F33FE" w:rsidRPr="00610D48">
        <w:rPr>
          <w:sz w:val="24"/>
        </w:rPr>
        <w:t>tests</w:t>
      </w:r>
      <w:r w:rsidR="007F33FE" w:rsidRPr="00610D48">
        <w:rPr>
          <w:spacing w:val="-8"/>
          <w:sz w:val="24"/>
        </w:rPr>
        <w:t xml:space="preserve"> </w:t>
      </w:r>
      <w:r w:rsidR="007F33FE" w:rsidRPr="00610D48">
        <w:rPr>
          <w:sz w:val="24"/>
        </w:rPr>
        <w:t>made</w:t>
      </w:r>
      <w:r w:rsidR="007F33FE" w:rsidRPr="00610D48">
        <w:rPr>
          <w:spacing w:val="-7"/>
          <w:sz w:val="24"/>
        </w:rPr>
        <w:t xml:space="preserve"> </w:t>
      </w:r>
      <w:r w:rsidR="007F33FE" w:rsidRPr="00610D48">
        <w:rPr>
          <w:sz w:val="24"/>
        </w:rPr>
        <w:t>at</w:t>
      </w:r>
      <w:r w:rsidR="007F33FE" w:rsidRPr="00610D48">
        <w:rPr>
          <w:spacing w:val="-8"/>
          <w:sz w:val="24"/>
        </w:rPr>
        <w:t xml:space="preserve"> </w:t>
      </w:r>
      <w:r w:rsidR="007F33FE" w:rsidRPr="00610D48">
        <w:rPr>
          <w:sz w:val="24"/>
        </w:rPr>
        <w:t>any</w:t>
      </w:r>
      <w:r w:rsidR="007F33FE" w:rsidRPr="00610D48">
        <w:rPr>
          <w:spacing w:val="-10"/>
          <w:sz w:val="24"/>
        </w:rPr>
        <w:t xml:space="preserve"> </w:t>
      </w:r>
      <w:r w:rsidR="007F33FE" w:rsidRPr="00610D48">
        <w:rPr>
          <w:sz w:val="24"/>
        </w:rPr>
        <w:t>point</w:t>
      </w:r>
      <w:r w:rsidR="007F33FE" w:rsidRPr="00610D48">
        <w:rPr>
          <w:spacing w:val="-8"/>
          <w:sz w:val="24"/>
        </w:rPr>
        <w:t xml:space="preserve"> </w:t>
      </w:r>
      <w:r w:rsidR="007F33FE" w:rsidRPr="00610D48">
        <w:rPr>
          <w:sz w:val="24"/>
        </w:rPr>
        <w:t>other</w:t>
      </w:r>
      <w:r w:rsidR="007F33FE" w:rsidRPr="00610D48">
        <w:rPr>
          <w:spacing w:val="-9"/>
          <w:sz w:val="24"/>
        </w:rPr>
        <w:t xml:space="preserve"> </w:t>
      </w:r>
      <w:r w:rsidR="007F33FE" w:rsidRPr="00610D48">
        <w:rPr>
          <w:sz w:val="24"/>
        </w:rPr>
        <w:t>than</w:t>
      </w:r>
      <w:r w:rsidR="007F33FE" w:rsidRPr="00610D48">
        <w:rPr>
          <w:spacing w:val="-7"/>
          <w:sz w:val="24"/>
        </w:rPr>
        <w:t xml:space="preserve"> </w:t>
      </w:r>
      <w:r w:rsidR="007F33FE" w:rsidRPr="00610D48">
        <w:rPr>
          <w:sz w:val="24"/>
        </w:rPr>
        <w:t>the</w:t>
      </w:r>
      <w:r w:rsidR="007F33FE" w:rsidRPr="00610D48">
        <w:rPr>
          <w:spacing w:val="-10"/>
          <w:sz w:val="24"/>
        </w:rPr>
        <w:t xml:space="preserve"> </w:t>
      </w:r>
      <w:r w:rsidR="007F33FE" w:rsidRPr="00610D48">
        <w:rPr>
          <w:sz w:val="24"/>
        </w:rPr>
        <w:t>point</w:t>
      </w:r>
      <w:r w:rsidR="007F33FE" w:rsidRPr="00610D48">
        <w:rPr>
          <w:spacing w:val="-10"/>
          <w:sz w:val="24"/>
        </w:rPr>
        <w:t xml:space="preserve"> </w:t>
      </w:r>
      <w:r w:rsidR="007F33FE" w:rsidRPr="00610D48">
        <w:rPr>
          <w:sz w:val="24"/>
        </w:rPr>
        <w:t>of</w:t>
      </w:r>
      <w:r w:rsidR="007F33FE" w:rsidRPr="00610D48">
        <w:rPr>
          <w:spacing w:val="-65"/>
          <w:sz w:val="24"/>
        </w:rPr>
        <w:t xml:space="preserve"> </w:t>
      </w:r>
      <w:r w:rsidR="007F33FE" w:rsidRPr="00610D48">
        <w:rPr>
          <w:sz w:val="24"/>
        </w:rPr>
        <w:t>incorporation in the work shall not be considered as a guarantee of acceptance. Any</w:t>
      </w:r>
      <w:r w:rsidR="007F33FE" w:rsidRPr="00610D48">
        <w:rPr>
          <w:spacing w:val="1"/>
          <w:sz w:val="24"/>
        </w:rPr>
        <w:t xml:space="preserve"> </w:t>
      </w:r>
      <w:r w:rsidR="007F33FE" w:rsidRPr="00610D48">
        <w:rPr>
          <w:sz w:val="24"/>
        </w:rPr>
        <w:t>retesting</w:t>
      </w:r>
      <w:r w:rsidR="007F33FE" w:rsidRPr="00610D48">
        <w:rPr>
          <w:spacing w:val="-9"/>
          <w:sz w:val="24"/>
        </w:rPr>
        <w:t xml:space="preserve"> </w:t>
      </w:r>
      <w:r w:rsidR="007F33FE" w:rsidRPr="00610D48">
        <w:rPr>
          <w:sz w:val="24"/>
        </w:rPr>
        <w:t>of</w:t>
      </w:r>
      <w:r w:rsidR="007F33FE" w:rsidRPr="00610D48">
        <w:rPr>
          <w:spacing w:val="-4"/>
          <w:sz w:val="24"/>
        </w:rPr>
        <w:t xml:space="preserve"> </w:t>
      </w:r>
      <w:r w:rsidR="007F33FE" w:rsidRPr="00610D48">
        <w:rPr>
          <w:sz w:val="24"/>
        </w:rPr>
        <w:t>work</w:t>
      </w:r>
      <w:r w:rsidR="007F33FE" w:rsidRPr="00610D48">
        <w:rPr>
          <w:spacing w:val="-7"/>
          <w:sz w:val="24"/>
        </w:rPr>
        <w:t xml:space="preserve"> </w:t>
      </w:r>
      <w:r w:rsidR="007F33FE" w:rsidRPr="00610D48">
        <w:rPr>
          <w:sz w:val="24"/>
        </w:rPr>
        <w:t>or</w:t>
      </w:r>
      <w:r w:rsidR="007F33FE" w:rsidRPr="00610D48">
        <w:rPr>
          <w:spacing w:val="-8"/>
          <w:sz w:val="24"/>
        </w:rPr>
        <w:t xml:space="preserve"> </w:t>
      </w:r>
      <w:r w:rsidR="007F33FE" w:rsidRPr="00610D48">
        <w:rPr>
          <w:sz w:val="24"/>
        </w:rPr>
        <w:t>materials</w:t>
      </w:r>
      <w:r w:rsidR="007F33FE" w:rsidRPr="00610D48">
        <w:rPr>
          <w:spacing w:val="-7"/>
          <w:sz w:val="24"/>
        </w:rPr>
        <w:t xml:space="preserve"> </w:t>
      </w:r>
      <w:r w:rsidR="007F33FE" w:rsidRPr="00610D48">
        <w:rPr>
          <w:sz w:val="24"/>
        </w:rPr>
        <w:t>rejected</w:t>
      </w:r>
      <w:r w:rsidR="007F33FE" w:rsidRPr="00610D48">
        <w:rPr>
          <w:spacing w:val="-6"/>
          <w:sz w:val="24"/>
        </w:rPr>
        <w:t xml:space="preserve"> </w:t>
      </w:r>
      <w:r w:rsidR="007F33FE" w:rsidRPr="00610D48">
        <w:rPr>
          <w:sz w:val="24"/>
        </w:rPr>
        <w:t>shall</w:t>
      </w:r>
      <w:r w:rsidR="007F33FE" w:rsidRPr="00610D48">
        <w:rPr>
          <w:spacing w:val="-7"/>
          <w:sz w:val="24"/>
        </w:rPr>
        <w:t xml:space="preserve"> </w:t>
      </w:r>
      <w:r w:rsidR="007F33FE" w:rsidRPr="00610D48">
        <w:rPr>
          <w:sz w:val="24"/>
        </w:rPr>
        <w:t>be</w:t>
      </w:r>
      <w:r w:rsidR="007F33FE" w:rsidRPr="00610D48">
        <w:rPr>
          <w:spacing w:val="-6"/>
          <w:sz w:val="24"/>
        </w:rPr>
        <w:t xml:space="preserve"> </w:t>
      </w:r>
      <w:r w:rsidR="007F33FE" w:rsidRPr="00610D48">
        <w:rPr>
          <w:sz w:val="24"/>
        </w:rPr>
        <w:t>at</w:t>
      </w:r>
      <w:r w:rsidR="007F33FE" w:rsidRPr="00610D48">
        <w:rPr>
          <w:spacing w:val="-6"/>
          <w:sz w:val="24"/>
        </w:rPr>
        <w:t xml:space="preserve"> </w:t>
      </w:r>
      <w:r w:rsidR="007F33FE" w:rsidRPr="00610D48">
        <w:rPr>
          <w:sz w:val="24"/>
        </w:rPr>
        <w:t>Contractor's</w:t>
      </w:r>
      <w:r w:rsidR="007F33FE" w:rsidRPr="00610D48">
        <w:rPr>
          <w:spacing w:val="-10"/>
          <w:sz w:val="24"/>
        </w:rPr>
        <w:t xml:space="preserve"> </w:t>
      </w:r>
      <w:r w:rsidR="007F33FE" w:rsidRPr="00610D48">
        <w:rPr>
          <w:sz w:val="24"/>
        </w:rPr>
        <w:t>expense.</w:t>
      </w:r>
      <w:r w:rsidR="007F33FE" w:rsidRPr="00610D48">
        <w:rPr>
          <w:spacing w:val="-9"/>
          <w:sz w:val="24"/>
        </w:rPr>
        <w:t xml:space="preserve"> </w:t>
      </w:r>
      <w:r w:rsidR="007F33FE" w:rsidRPr="00610D48">
        <w:rPr>
          <w:sz w:val="24"/>
        </w:rPr>
        <w:t>Any</w:t>
      </w:r>
      <w:r w:rsidR="007F33FE" w:rsidRPr="00610D48">
        <w:rPr>
          <w:spacing w:val="-11"/>
          <w:sz w:val="24"/>
        </w:rPr>
        <w:t xml:space="preserve"> </w:t>
      </w:r>
      <w:r w:rsidR="007F33FE" w:rsidRPr="00610D48">
        <w:rPr>
          <w:sz w:val="24"/>
        </w:rPr>
        <w:t>reinspection</w:t>
      </w:r>
      <w:r w:rsidR="007F33FE" w:rsidRPr="00610D48">
        <w:rPr>
          <w:spacing w:val="-65"/>
          <w:sz w:val="24"/>
        </w:rPr>
        <w:t xml:space="preserve"> </w:t>
      </w:r>
      <w:r w:rsidR="007F33FE" w:rsidRPr="00610D48">
        <w:rPr>
          <w:sz w:val="24"/>
        </w:rPr>
        <w:t xml:space="preserve">that is caused by the Contractor not being ready </w:t>
      </w:r>
      <w:r w:rsidR="0042608C" w:rsidRPr="00610D48">
        <w:rPr>
          <w:sz w:val="24"/>
        </w:rPr>
        <w:t>may</w:t>
      </w:r>
      <w:r w:rsidR="007F33FE" w:rsidRPr="00610D48">
        <w:rPr>
          <w:sz w:val="24"/>
        </w:rPr>
        <w:t xml:space="preserve"> be charged a  fee for each</w:t>
      </w:r>
      <w:r w:rsidR="007F33FE" w:rsidRPr="00610D48">
        <w:rPr>
          <w:spacing w:val="1"/>
          <w:sz w:val="24"/>
        </w:rPr>
        <w:t xml:space="preserve"> </w:t>
      </w:r>
      <w:r w:rsidR="007F33FE" w:rsidRPr="00610D48">
        <w:rPr>
          <w:sz w:val="24"/>
        </w:rPr>
        <w:t>reinspection.</w:t>
      </w:r>
    </w:p>
    <w:p w14:paraId="30B46212" w14:textId="77777777" w:rsidR="007E5106" w:rsidRDefault="007E5106">
      <w:pPr>
        <w:pStyle w:val="BodyText"/>
      </w:pPr>
    </w:p>
    <w:p w14:paraId="1323185F" w14:textId="02624E7E" w:rsidR="007E5106" w:rsidRDefault="0088774D">
      <w:pPr>
        <w:pStyle w:val="BodyText"/>
        <w:spacing w:before="1"/>
        <w:ind w:left="219" w:right="397"/>
        <w:jc w:val="both"/>
      </w:pPr>
      <w:r>
        <w:rPr>
          <w:spacing w:val="-1"/>
        </w:rPr>
        <w:t xml:space="preserve">The </w:t>
      </w:r>
      <w:r w:rsidR="008017B9">
        <w:rPr>
          <w:spacing w:val="-1"/>
        </w:rPr>
        <w:t>c</w:t>
      </w:r>
      <w:r w:rsidR="007F33FE">
        <w:rPr>
          <w:spacing w:val="-1"/>
        </w:rPr>
        <w:t>ity’s</w:t>
      </w:r>
      <w:r w:rsidR="007F33FE">
        <w:rPr>
          <w:spacing w:val="-14"/>
        </w:rPr>
        <w:t xml:space="preserve"> </w:t>
      </w:r>
      <w:r w:rsidR="008017B9">
        <w:rPr>
          <w:spacing w:val="-1"/>
        </w:rPr>
        <w:t>r</w:t>
      </w:r>
      <w:r w:rsidR="007F33FE">
        <w:rPr>
          <w:spacing w:val="-1"/>
        </w:rPr>
        <w:t>epresentative(s),</w:t>
      </w:r>
      <w:r w:rsidR="007F33FE">
        <w:rPr>
          <w:spacing w:val="-14"/>
        </w:rPr>
        <w:t xml:space="preserve"> </w:t>
      </w:r>
      <w:r w:rsidR="007F33FE">
        <w:rPr>
          <w:spacing w:val="-1"/>
        </w:rPr>
        <w:t>Owner’s</w:t>
      </w:r>
      <w:r w:rsidR="007F33FE">
        <w:rPr>
          <w:spacing w:val="-14"/>
        </w:rPr>
        <w:t xml:space="preserve"> </w:t>
      </w:r>
      <w:r w:rsidR="007F33FE">
        <w:rPr>
          <w:spacing w:val="-1"/>
        </w:rPr>
        <w:t>Engineer,</w:t>
      </w:r>
      <w:r w:rsidR="007F33FE">
        <w:rPr>
          <w:spacing w:val="-14"/>
        </w:rPr>
        <w:t xml:space="preserve"> </w:t>
      </w:r>
      <w:r w:rsidR="007F33FE">
        <w:t>testing</w:t>
      </w:r>
      <w:r w:rsidR="007F33FE">
        <w:rPr>
          <w:spacing w:val="-18"/>
        </w:rPr>
        <w:t xml:space="preserve"> </w:t>
      </w:r>
      <w:r w:rsidR="007F33FE">
        <w:t>agencies</w:t>
      </w:r>
      <w:r w:rsidR="007F33FE">
        <w:rPr>
          <w:spacing w:val="-17"/>
        </w:rPr>
        <w:t xml:space="preserve"> </w:t>
      </w:r>
      <w:r w:rsidR="007F33FE">
        <w:t>and</w:t>
      </w:r>
      <w:r w:rsidR="007F33FE">
        <w:rPr>
          <w:spacing w:val="-16"/>
        </w:rPr>
        <w:t xml:space="preserve"> </w:t>
      </w:r>
      <w:r w:rsidR="007F33FE">
        <w:t>governmental</w:t>
      </w:r>
      <w:r w:rsidR="007F33FE">
        <w:rPr>
          <w:spacing w:val="-17"/>
        </w:rPr>
        <w:t xml:space="preserve"> </w:t>
      </w:r>
      <w:r w:rsidR="007F33FE">
        <w:t>agencies</w:t>
      </w:r>
      <w:r w:rsidR="007F33FE">
        <w:rPr>
          <w:spacing w:val="-64"/>
        </w:rPr>
        <w:t xml:space="preserve"> </w:t>
      </w:r>
      <w:r w:rsidR="007F33FE">
        <w:t>with jurisdictional interests will have access to the work at reasonable times for their</w:t>
      </w:r>
      <w:r w:rsidR="007F33FE">
        <w:rPr>
          <w:spacing w:val="1"/>
        </w:rPr>
        <w:t xml:space="preserve"> </w:t>
      </w:r>
      <w:r w:rsidR="007F33FE">
        <w:rPr>
          <w:spacing w:val="-2"/>
        </w:rPr>
        <w:t>observation,</w:t>
      </w:r>
      <w:r w:rsidR="007F33FE">
        <w:rPr>
          <w:spacing w:val="-16"/>
        </w:rPr>
        <w:t xml:space="preserve"> </w:t>
      </w:r>
      <w:r w:rsidR="007F33FE">
        <w:rPr>
          <w:spacing w:val="-2"/>
        </w:rPr>
        <w:t>inspecting</w:t>
      </w:r>
      <w:r w:rsidR="007F33FE">
        <w:rPr>
          <w:spacing w:val="-23"/>
        </w:rPr>
        <w:t xml:space="preserve"> </w:t>
      </w:r>
      <w:r w:rsidR="007F33FE">
        <w:rPr>
          <w:spacing w:val="-2"/>
        </w:rPr>
        <w:t>and</w:t>
      </w:r>
      <w:r w:rsidR="007F33FE">
        <w:rPr>
          <w:spacing w:val="-21"/>
        </w:rPr>
        <w:t xml:space="preserve"> </w:t>
      </w:r>
      <w:r w:rsidR="007F33FE">
        <w:rPr>
          <w:spacing w:val="-2"/>
        </w:rPr>
        <w:t>testing.</w:t>
      </w:r>
      <w:r w:rsidR="007F33FE">
        <w:rPr>
          <w:spacing w:val="-21"/>
        </w:rPr>
        <w:t xml:space="preserve"> </w:t>
      </w:r>
      <w:r w:rsidR="007F33FE">
        <w:rPr>
          <w:spacing w:val="-2"/>
        </w:rPr>
        <w:t>The</w:t>
      </w:r>
      <w:r w:rsidR="007F33FE">
        <w:rPr>
          <w:spacing w:val="-21"/>
        </w:rPr>
        <w:t xml:space="preserve"> </w:t>
      </w:r>
      <w:r w:rsidR="007F33FE">
        <w:rPr>
          <w:spacing w:val="-2"/>
        </w:rPr>
        <w:t>contractor</w:t>
      </w:r>
      <w:r w:rsidR="007F33FE">
        <w:rPr>
          <w:spacing w:val="-21"/>
        </w:rPr>
        <w:t xml:space="preserve"> </w:t>
      </w:r>
      <w:r w:rsidR="007F33FE">
        <w:rPr>
          <w:spacing w:val="-2"/>
        </w:rPr>
        <w:t>shall</w:t>
      </w:r>
      <w:r w:rsidR="007F33FE">
        <w:rPr>
          <w:spacing w:val="-22"/>
        </w:rPr>
        <w:t xml:space="preserve"> </w:t>
      </w:r>
      <w:r w:rsidR="007F33FE">
        <w:rPr>
          <w:spacing w:val="-2"/>
        </w:rPr>
        <w:t>provide</w:t>
      </w:r>
      <w:r w:rsidR="007F33FE">
        <w:rPr>
          <w:spacing w:val="-21"/>
        </w:rPr>
        <w:t xml:space="preserve"> </w:t>
      </w:r>
      <w:r w:rsidR="007F33FE">
        <w:rPr>
          <w:spacing w:val="-1"/>
        </w:rPr>
        <w:t>proper</w:t>
      </w:r>
      <w:r w:rsidR="007F33FE">
        <w:rPr>
          <w:spacing w:val="-22"/>
        </w:rPr>
        <w:t xml:space="preserve"> </w:t>
      </w:r>
      <w:r w:rsidR="007F33FE">
        <w:rPr>
          <w:spacing w:val="-1"/>
        </w:rPr>
        <w:t>and</w:t>
      </w:r>
      <w:r w:rsidR="007F33FE">
        <w:rPr>
          <w:spacing w:val="-21"/>
        </w:rPr>
        <w:t xml:space="preserve"> </w:t>
      </w:r>
      <w:r w:rsidR="007F33FE">
        <w:rPr>
          <w:spacing w:val="-1"/>
        </w:rPr>
        <w:t>safe</w:t>
      </w:r>
      <w:r w:rsidR="007F33FE">
        <w:rPr>
          <w:spacing w:val="-21"/>
        </w:rPr>
        <w:t xml:space="preserve"> </w:t>
      </w:r>
      <w:r w:rsidR="007F33FE">
        <w:rPr>
          <w:spacing w:val="-1"/>
        </w:rPr>
        <w:lastRenderedPageBreak/>
        <w:t>conditions</w:t>
      </w:r>
      <w:r w:rsidR="00EE410B">
        <w:rPr>
          <w:spacing w:val="-1"/>
        </w:rPr>
        <w:t xml:space="preserve"> for such access.</w:t>
      </w:r>
    </w:p>
    <w:p w14:paraId="6DAA0775" w14:textId="77777777" w:rsidR="00EE410B" w:rsidRDefault="00EE410B" w:rsidP="00EE410B">
      <w:pPr>
        <w:pStyle w:val="BodyText"/>
      </w:pPr>
    </w:p>
    <w:p w14:paraId="2EECFDC1" w14:textId="77777777" w:rsidR="00EE410B" w:rsidRDefault="00EE410B" w:rsidP="00EE410B">
      <w:pPr>
        <w:pStyle w:val="BodyText"/>
        <w:ind w:left="220" w:right="396"/>
        <w:jc w:val="both"/>
      </w:pPr>
      <w:r>
        <w:t>If laws or regulations of any public body having jurisdiction require any work (or part</w:t>
      </w:r>
      <w:r>
        <w:rPr>
          <w:spacing w:val="1"/>
        </w:rPr>
        <w:t xml:space="preserve"> </w:t>
      </w:r>
      <w:r>
        <w:rPr>
          <w:spacing w:val="-2"/>
        </w:rPr>
        <w:t>thereof)</w:t>
      </w:r>
      <w:r>
        <w:rPr>
          <w:spacing w:val="-17"/>
        </w:rPr>
        <w:t xml:space="preserve"> </w:t>
      </w:r>
      <w:r>
        <w:rPr>
          <w:spacing w:val="-2"/>
        </w:rPr>
        <w:t>to</w:t>
      </w:r>
      <w:r>
        <w:rPr>
          <w:spacing w:val="-15"/>
        </w:rPr>
        <w:t xml:space="preserve"> </w:t>
      </w:r>
      <w:r>
        <w:rPr>
          <w:spacing w:val="-2"/>
        </w:rPr>
        <w:t>specifically</w:t>
      </w:r>
      <w:r>
        <w:rPr>
          <w:spacing w:val="-19"/>
        </w:rPr>
        <w:t xml:space="preserve"> </w:t>
      </w:r>
      <w:r>
        <w:rPr>
          <w:spacing w:val="-2"/>
        </w:rPr>
        <w:t>be</w:t>
      </w:r>
      <w:r>
        <w:rPr>
          <w:spacing w:val="-16"/>
        </w:rPr>
        <w:t xml:space="preserve"> </w:t>
      </w:r>
      <w:r>
        <w:rPr>
          <w:spacing w:val="-2"/>
        </w:rPr>
        <w:t>inspected,</w:t>
      </w:r>
      <w:r>
        <w:rPr>
          <w:spacing w:val="-20"/>
        </w:rPr>
        <w:t xml:space="preserve"> </w:t>
      </w:r>
      <w:r>
        <w:rPr>
          <w:spacing w:val="-2"/>
        </w:rPr>
        <w:t>tested,</w:t>
      </w:r>
      <w:r>
        <w:rPr>
          <w:spacing w:val="-21"/>
        </w:rPr>
        <w:t xml:space="preserve"> </w:t>
      </w:r>
      <w:r>
        <w:rPr>
          <w:spacing w:val="-2"/>
        </w:rPr>
        <w:t>or</w:t>
      </w:r>
      <w:r>
        <w:rPr>
          <w:spacing w:val="-21"/>
        </w:rPr>
        <w:t xml:space="preserve"> </w:t>
      </w:r>
      <w:r>
        <w:rPr>
          <w:spacing w:val="-2"/>
        </w:rPr>
        <w:t>approved</w:t>
      </w:r>
      <w:r>
        <w:rPr>
          <w:spacing w:val="-21"/>
        </w:rPr>
        <w:t xml:space="preserve"> </w:t>
      </w:r>
      <w:r>
        <w:rPr>
          <w:spacing w:val="-1"/>
        </w:rPr>
        <w:t>by</w:t>
      </w:r>
      <w:r>
        <w:rPr>
          <w:spacing w:val="-23"/>
        </w:rPr>
        <w:t xml:space="preserve"> </w:t>
      </w:r>
      <w:r>
        <w:rPr>
          <w:spacing w:val="-1"/>
        </w:rPr>
        <w:t>other</w:t>
      </w:r>
      <w:r>
        <w:rPr>
          <w:spacing w:val="-22"/>
        </w:rPr>
        <w:t xml:space="preserve"> </w:t>
      </w:r>
      <w:r>
        <w:rPr>
          <w:spacing w:val="-1"/>
        </w:rPr>
        <w:t>than</w:t>
      </w:r>
      <w:r>
        <w:rPr>
          <w:spacing w:val="-20"/>
        </w:rPr>
        <w:t xml:space="preserve"> </w:t>
      </w:r>
      <w:r>
        <w:rPr>
          <w:spacing w:val="-1"/>
        </w:rPr>
        <w:t>city’s</w:t>
      </w:r>
      <w:r>
        <w:rPr>
          <w:spacing w:val="-22"/>
        </w:rPr>
        <w:t xml:space="preserve"> </w:t>
      </w:r>
      <w:r>
        <w:rPr>
          <w:spacing w:val="-1"/>
        </w:rPr>
        <w:t>representative</w:t>
      </w:r>
      <w:r>
        <w:rPr>
          <w:spacing w:val="-64"/>
        </w:rPr>
        <w:t xml:space="preserve"> </w:t>
      </w:r>
      <w:r>
        <w:rPr>
          <w:spacing w:val="-1"/>
        </w:rPr>
        <w:t>and</w:t>
      </w:r>
      <w:r>
        <w:rPr>
          <w:spacing w:val="-16"/>
        </w:rPr>
        <w:t xml:space="preserve"> </w:t>
      </w:r>
      <w:r>
        <w:rPr>
          <w:spacing w:val="-1"/>
        </w:rPr>
        <w:t>the</w:t>
      </w:r>
      <w:r>
        <w:rPr>
          <w:spacing w:val="-16"/>
        </w:rPr>
        <w:t xml:space="preserve"> </w:t>
      </w:r>
      <w:r>
        <w:rPr>
          <w:spacing w:val="-1"/>
        </w:rPr>
        <w:t>Owner’s</w:t>
      </w:r>
      <w:r>
        <w:rPr>
          <w:spacing w:val="-17"/>
        </w:rPr>
        <w:t xml:space="preserve"> </w:t>
      </w:r>
      <w:r>
        <w:rPr>
          <w:spacing w:val="-1"/>
        </w:rPr>
        <w:t>Engineer,</w:t>
      </w:r>
      <w:r>
        <w:rPr>
          <w:spacing w:val="-16"/>
        </w:rPr>
        <w:t xml:space="preserve"> </w:t>
      </w:r>
      <w:r>
        <w:rPr>
          <w:spacing w:val="-1"/>
        </w:rPr>
        <w:t>Contractor</w:t>
      </w:r>
      <w:r>
        <w:rPr>
          <w:spacing w:val="-18"/>
        </w:rPr>
        <w:t xml:space="preserve"> </w:t>
      </w:r>
      <w:r>
        <w:rPr>
          <w:spacing w:val="-1"/>
        </w:rPr>
        <w:t>shall</w:t>
      </w:r>
      <w:r>
        <w:rPr>
          <w:spacing w:val="-17"/>
        </w:rPr>
        <w:t xml:space="preserve"> </w:t>
      </w:r>
      <w:r>
        <w:t>assume</w:t>
      </w:r>
      <w:r>
        <w:rPr>
          <w:spacing w:val="-16"/>
        </w:rPr>
        <w:t xml:space="preserve"> </w:t>
      </w:r>
      <w:r>
        <w:t>full</w:t>
      </w:r>
      <w:r>
        <w:rPr>
          <w:spacing w:val="-17"/>
        </w:rPr>
        <w:t xml:space="preserve"> </w:t>
      </w:r>
      <w:r>
        <w:t>responsibility</w:t>
      </w:r>
      <w:r>
        <w:rPr>
          <w:spacing w:val="-19"/>
        </w:rPr>
        <w:t xml:space="preserve"> </w:t>
      </w:r>
      <w:r>
        <w:t>therefor,</w:t>
      </w:r>
      <w:r>
        <w:rPr>
          <w:spacing w:val="-19"/>
        </w:rPr>
        <w:t xml:space="preserve"> </w:t>
      </w:r>
      <w:r>
        <w:t>and</w:t>
      </w:r>
      <w:r>
        <w:rPr>
          <w:spacing w:val="-21"/>
        </w:rPr>
        <w:t xml:space="preserve"> </w:t>
      </w:r>
      <w:r>
        <w:t>furnish</w:t>
      </w:r>
      <w:r>
        <w:rPr>
          <w:spacing w:val="-65"/>
        </w:rPr>
        <w:t xml:space="preserve"> </w:t>
      </w:r>
      <w:r>
        <w:t>the</w:t>
      </w:r>
      <w:r>
        <w:rPr>
          <w:spacing w:val="-1"/>
        </w:rPr>
        <w:t xml:space="preserve"> </w:t>
      </w:r>
      <w:r>
        <w:t>city’s</w:t>
      </w:r>
      <w:r>
        <w:rPr>
          <w:spacing w:val="-2"/>
        </w:rPr>
        <w:t xml:space="preserve"> </w:t>
      </w:r>
      <w:r>
        <w:t>representative</w:t>
      </w:r>
      <w:r>
        <w:rPr>
          <w:spacing w:val="-1"/>
        </w:rPr>
        <w:t xml:space="preserve"> </w:t>
      </w:r>
      <w:r>
        <w:t>the</w:t>
      </w:r>
      <w:r>
        <w:rPr>
          <w:spacing w:val="-1"/>
        </w:rPr>
        <w:t xml:space="preserve"> </w:t>
      </w:r>
      <w:r>
        <w:t>required</w:t>
      </w:r>
      <w:r>
        <w:rPr>
          <w:spacing w:val="-1"/>
        </w:rPr>
        <w:t xml:space="preserve"> </w:t>
      </w:r>
      <w:r>
        <w:t>certificates</w:t>
      </w:r>
      <w:r>
        <w:rPr>
          <w:spacing w:val="-1"/>
        </w:rPr>
        <w:t xml:space="preserve"> </w:t>
      </w:r>
      <w:r>
        <w:t>of</w:t>
      </w:r>
      <w:r>
        <w:rPr>
          <w:spacing w:val="1"/>
        </w:rPr>
        <w:t xml:space="preserve"> </w:t>
      </w:r>
      <w:r>
        <w:t>inspection,</w:t>
      </w:r>
      <w:r>
        <w:rPr>
          <w:spacing w:val="-2"/>
        </w:rPr>
        <w:t xml:space="preserve"> </w:t>
      </w:r>
      <w:r>
        <w:t>testing,</w:t>
      </w:r>
      <w:r>
        <w:rPr>
          <w:spacing w:val="-1"/>
        </w:rPr>
        <w:t xml:space="preserve"> </w:t>
      </w:r>
      <w:r>
        <w:t>or</w:t>
      </w:r>
      <w:r>
        <w:rPr>
          <w:spacing w:val="-3"/>
        </w:rPr>
        <w:t xml:space="preserve"> </w:t>
      </w:r>
      <w:r>
        <w:t>approval.</w:t>
      </w:r>
    </w:p>
    <w:p w14:paraId="54CF9E78" w14:textId="77777777" w:rsidR="00EE410B" w:rsidRDefault="00EE410B" w:rsidP="00EE410B">
      <w:pPr>
        <w:pStyle w:val="BodyText"/>
      </w:pPr>
    </w:p>
    <w:p w14:paraId="3BFF34C4" w14:textId="77777777" w:rsidR="00EE410B" w:rsidRDefault="00EE410B" w:rsidP="00EE410B">
      <w:pPr>
        <w:pStyle w:val="BodyText"/>
        <w:ind w:left="219" w:right="397"/>
        <w:jc w:val="both"/>
      </w:pPr>
      <w:r>
        <w:t>The contractor shall be responsible for all costs in connection with any inspection or</w:t>
      </w:r>
      <w:r>
        <w:rPr>
          <w:spacing w:val="1"/>
        </w:rPr>
        <w:t xml:space="preserve"> </w:t>
      </w:r>
      <w:r>
        <w:t>required</w:t>
      </w:r>
      <w:r>
        <w:rPr>
          <w:spacing w:val="-4"/>
        </w:rPr>
        <w:t xml:space="preserve"> </w:t>
      </w:r>
      <w:r>
        <w:t>testing</w:t>
      </w:r>
      <w:r>
        <w:rPr>
          <w:spacing w:val="-6"/>
        </w:rPr>
        <w:t xml:space="preserve"> </w:t>
      </w:r>
      <w:r>
        <w:t>in</w:t>
      </w:r>
      <w:r>
        <w:rPr>
          <w:spacing w:val="-7"/>
        </w:rPr>
        <w:t xml:space="preserve"> </w:t>
      </w:r>
      <w:r>
        <w:t>connection</w:t>
      </w:r>
      <w:r>
        <w:rPr>
          <w:spacing w:val="-6"/>
        </w:rPr>
        <w:t xml:space="preserve"> </w:t>
      </w:r>
      <w:r>
        <w:t>with</w:t>
      </w:r>
      <w:r>
        <w:rPr>
          <w:spacing w:val="-6"/>
        </w:rPr>
        <w:t xml:space="preserve"> </w:t>
      </w:r>
      <w:r>
        <w:t>City’s</w:t>
      </w:r>
      <w:r>
        <w:rPr>
          <w:spacing w:val="-8"/>
        </w:rPr>
        <w:t xml:space="preserve"> </w:t>
      </w:r>
      <w:r>
        <w:t>acceptance</w:t>
      </w:r>
      <w:r>
        <w:rPr>
          <w:spacing w:val="-6"/>
        </w:rPr>
        <w:t xml:space="preserve"> </w:t>
      </w:r>
      <w:r>
        <w:t>of</w:t>
      </w:r>
      <w:r>
        <w:rPr>
          <w:spacing w:val="-4"/>
        </w:rPr>
        <w:t xml:space="preserve"> </w:t>
      </w:r>
      <w:r>
        <w:t>materials</w:t>
      </w:r>
      <w:r>
        <w:rPr>
          <w:spacing w:val="-8"/>
        </w:rPr>
        <w:t xml:space="preserve"> </w:t>
      </w:r>
      <w:r>
        <w:t>supplied,</w:t>
      </w:r>
      <w:r>
        <w:rPr>
          <w:spacing w:val="-6"/>
        </w:rPr>
        <w:t xml:space="preserve"> </w:t>
      </w:r>
      <w:r>
        <w:t>or</w:t>
      </w:r>
      <w:r>
        <w:rPr>
          <w:spacing w:val="-8"/>
        </w:rPr>
        <w:t xml:space="preserve"> </w:t>
      </w:r>
      <w:r>
        <w:t>equipment</w:t>
      </w:r>
      <w:r>
        <w:rPr>
          <w:spacing w:val="-65"/>
        </w:rPr>
        <w:t xml:space="preserve"> </w:t>
      </w:r>
      <w:r>
        <w:t>proposed to be incorporated in the work, or of materials or equipment submitted for</w:t>
      </w:r>
      <w:r>
        <w:rPr>
          <w:spacing w:val="1"/>
        </w:rPr>
        <w:t xml:space="preserve"> </w:t>
      </w:r>
      <w:r>
        <w:t>approval</w:t>
      </w:r>
      <w:r>
        <w:rPr>
          <w:spacing w:val="-1"/>
        </w:rPr>
        <w:t xml:space="preserve"> </w:t>
      </w:r>
      <w:r>
        <w:t>prior</w:t>
      </w:r>
      <w:r>
        <w:rPr>
          <w:spacing w:val="-2"/>
        </w:rPr>
        <w:t xml:space="preserve"> </w:t>
      </w:r>
      <w:r>
        <w:t>to Contractor’s purchase thereof</w:t>
      </w:r>
      <w:r>
        <w:rPr>
          <w:spacing w:val="2"/>
        </w:rPr>
        <w:t xml:space="preserve"> </w:t>
      </w:r>
      <w:r>
        <w:t>for</w:t>
      </w:r>
      <w:r>
        <w:rPr>
          <w:spacing w:val="-2"/>
        </w:rPr>
        <w:t xml:space="preserve"> </w:t>
      </w:r>
      <w:r>
        <w:t>incorporation</w:t>
      </w:r>
      <w:r>
        <w:rPr>
          <w:spacing w:val="2"/>
        </w:rPr>
        <w:t xml:space="preserve"> </w:t>
      </w:r>
      <w:r>
        <w:t>in the work.</w:t>
      </w:r>
    </w:p>
    <w:p w14:paraId="48980E82" w14:textId="77777777" w:rsidR="00EE410B" w:rsidRDefault="00EE410B" w:rsidP="00EE410B">
      <w:pPr>
        <w:pStyle w:val="BodyText"/>
      </w:pPr>
    </w:p>
    <w:p w14:paraId="0C7159C3" w14:textId="77777777" w:rsidR="00EE410B" w:rsidRDefault="00EE410B" w:rsidP="00EE410B">
      <w:pPr>
        <w:pStyle w:val="BodyText"/>
        <w:ind w:left="220" w:right="395"/>
        <w:jc w:val="both"/>
      </w:pPr>
      <w:r>
        <w:t>All work and materials, and the manufacture and preparation of such materials from the</w:t>
      </w:r>
      <w:r>
        <w:rPr>
          <w:spacing w:val="1"/>
        </w:rPr>
        <w:t xml:space="preserve"> </w:t>
      </w:r>
      <w:r>
        <w:t>beginning</w:t>
      </w:r>
      <w:r>
        <w:rPr>
          <w:spacing w:val="-15"/>
        </w:rPr>
        <w:t xml:space="preserve"> </w:t>
      </w:r>
      <w:r>
        <w:t>of</w:t>
      </w:r>
      <w:r>
        <w:rPr>
          <w:spacing w:val="-11"/>
        </w:rPr>
        <w:t xml:space="preserve"> </w:t>
      </w:r>
      <w:r>
        <w:t>the</w:t>
      </w:r>
      <w:r>
        <w:rPr>
          <w:spacing w:val="-12"/>
        </w:rPr>
        <w:t xml:space="preserve"> </w:t>
      </w:r>
      <w:r>
        <w:t>work</w:t>
      </w:r>
      <w:r>
        <w:rPr>
          <w:spacing w:val="-14"/>
        </w:rPr>
        <w:t xml:space="preserve"> </w:t>
      </w:r>
      <w:r>
        <w:t>until</w:t>
      </w:r>
      <w:r>
        <w:rPr>
          <w:spacing w:val="-13"/>
        </w:rPr>
        <w:t xml:space="preserve"> </w:t>
      </w:r>
      <w:r>
        <w:t>work</w:t>
      </w:r>
      <w:r>
        <w:rPr>
          <w:spacing w:val="-14"/>
        </w:rPr>
        <w:t xml:space="preserve"> </w:t>
      </w:r>
      <w:r>
        <w:t>completion,</w:t>
      </w:r>
      <w:r>
        <w:rPr>
          <w:spacing w:val="-13"/>
        </w:rPr>
        <w:t xml:space="preserve"> </w:t>
      </w:r>
      <w:r>
        <w:t>shall</w:t>
      </w:r>
      <w:r>
        <w:rPr>
          <w:spacing w:val="-14"/>
        </w:rPr>
        <w:t xml:space="preserve"> </w:t>
      </w:r>
      <w:r>
        <w:t>be</w:t>
      </w:r>
      <w:r>
        <w:rPr>
          <w:spacing w:val="-15"/>
        </w:rPr>
        <w:t xml:space="preserve"> </w:t>
      </w:r>
      <w:r>
        <w:t>subject</w:t>
      </w:r>
      <w:r>
        <w:rPr>
          <w:spacing w:val="-15"/>
        </w:rPr>
        <w:t xml:space="preserve"> </w:t>
      </w:r>
      <w:r>
        <w:t>to</w:t>
      </w:r>
      <w:r>
        <w:rPr>
          <w:spacing w:val="-15"/>
        </w:rPr>
        <w:t xml:space="preserve"> </w:t>
      </w:r>
      <w:r>
        <w:t>acceptance</w:t>
      </w:r>
      <w:r>
        <w:rPr>
          <w:spacing w:val="-14"/>
        </w:rPr>
        <w:t xml:space="preserve"> </w:t>
      </w:r>
      <w:r>
        <w:t>or</w:t>
      </w:r>
      <w:r>
        <w:rPr>
          <w:spacing w:val="-17"/>
        </w:rPr>
        <w:t xml:space="preserve"> </w:t>
      </w:r>
      <w:r>
        <w:t>rejection</w:t>
      </w:r>
      <w:r>
        <w:rPr>
          <w:spacing w:val="-14"/>
        </w:rPr>
        <w:t xml:space="preserve"> </w:t>
      </w:r>
      <w:r>
        <w:t>by</w:t>
      </w:r>
      <w:r>
        <w:rPr>
          <w:spacing w:val="-64"/>
        </w:rPr>
        <w:t xml:space="preserve"> </w:t>
      </w:r>
      <w:r>
        <w:t>the city’s representative.</w:t>
      </w:r>
    </w:p>
    <w:p w14:paraId="738D3AB8" w14:textId="77777777" w:rsidR="00EE410B" w:rsidRDefault="00EE410B" w:rsidP="00EE410B">
      <w:pPr>
        <w:pStyle w:val="BodyText"/>
      </w:pPr>
    </w:p>
    <w:p w14:paraId="0C129D7B" w14:textId="3A98E049" w:rsidR="00EE410B" w:rsidRDefault="00EE410B" w:rsidP="00EE410B">
      <w:pPr>
        <w:pStyle w:val="BodyText"/>
        <w:ind w:left="219" w:right="397"/>
        <w:jc w:val="both"/>
      </w:pPr>
      <w:r>
        <w:t>Any work or materials not in accordance with the approved documents that may be</w:t>
      </w:r>
      <w:r>
        <w:rPr>
          <w:spacing w:val="1"/>
        </w:rPr>
        <w:t xml:space="preserve"> </w:t>
      </w:r>
      <w:r>
        <w:t>discovered</w:t>
      </w:r>
      <w:r>
        <w:rPr>
          <w:spacing w:val="1"/>
        </w:rPr>
        <w:t xml:space="preserve"> </w:t>
      </w:r>
      <w:r>
        <w:t>before</w:t>
      </w:r>
      <w:r>
        <w:rPr>
          <w:spacing w:val="1"/>
        </w:rPr>
        <w:t xml:space="preserve"> </w:t>
      </w:r>
      <w:r>
        <w:t>work</w:t>
      </w:r>
      <w:r>
        <w:rPr>
          <w:spacing w:val="1"/>
        </w:rPr>
        <w:t xml:space="preserve"> </w:t>
      </w:r>
      <w:r>
        <w:t>completion</w:t>
      </w:r>
      <w:r>
        <w:rPr>
          <w:spacing w:val="1"/>
        </w:rPr>
        <w:t xml:space="preserve"> </w:t>
      </w:r>
      <w:r>
        <w:t>shall</w:t>
      </w:r>
      <w:r>
        <w:rPr>
          <w:spacing w:val="1"/>
        </w:rPr>
        <w:t xml:space="preserve"> </w:t>
      </w:r>
      <w:r>
        <w:t>be</w:t>
      </w:r>
      <w:r>
        <w:rPr>
          <w:spacing w:val="1"/>
        </w:rPr>
        <w:t xml:space="preserve"> </w:t>
      </w:r>
      <w:r>
        <w:t>corrected</w:t>
      </w:r>
      <w:r>
        <w:rPr>
          <w:spacing w:val="1"/>
        </w:rPr>
        <w:t xml:space="preserve"> </w:t>
      </w:r>
      <w:r>
        <w:t>upon</w:t>
      </w:r>
      <w:r>
        <w:rPr>
          <w:spacing w:val="1"/>
        </w:rPr>
        <w:t xml:space="preserve"> </w:t>
      </w:r>
      <w:r>
        <w:t>notification</w:t>
      </w:r>
      <w:r>
        <w:rPr>
          <w:spacing w:val="1"/>
        </w:rPr>
        <w:t xml:space="preserve"> </w:t>
      </w:r>
      <w:r>
        <w:t>by</w:t>
      </w:r>
      <w:r>
        <w:rPr>
          <w:spacing w:val="1"/>
        </w:rPr>
        <w:t xml:space="preserve"> </w:t>
      </w:r>
      <w:r>
        <w:t>city’s</w:t>
      </w:r>
      <w:r>
        <w:rPr>
          <w:spacing w:val="1"/>
        </w:rPr>
        <w:t xml:space="preserve"> </w:t>
      </w:r>
      <w:r>
        <w:t>representative. Inspection by city’s representative shall not relieve Contractor from</w:t>
      </w:r>
      <w:r>
        <w:rPr>
          <w:spacing w:val="1"/>
        </w:rPr>
        <w:t xml:space="preserve"> </w:t>
      </w:r>
      <w:r>
        <w:t>responsibility to furnish material and workmanship in accordance with the approved</w:t>
      </w:r>
      <w:r>
        <w:rPr>
          <w:spacing w:val="1"/>
        </w:rPr>
        <w:t xml:space="preserve"> </w:t>
      </w:r>
      <w:r>
        <w:t>documents. Failure on the part of city’s representative to discover, condemn or reject</w:t>
      </w:r>
      <w:r>
        <w:rPr>
          <w:spacing w:val="1"/>
        </w:rPr>
        <w:t xml:space="preserve"> </w:t>
      </w:r>
      <w:r>
        <w:t>materials or work shall not be construed to imply acceptance of the same should their</w:t>
      </w:r>
      <w:r>
        <w:rPr>
          <w:spacing w:val="1"/>
        </w:rPr>
        <w:t xml:space="preserve"> </w:t>
      </w:r>
      <w:r>
        <w:t>noncompliance become evident before work completion. It is expressly understood that</w:t>
      </w:r>
      <w:r>
        <w:rPr>
          <w:spacing w:val="1"/>
        </w:rPr>
        <w:t xml:space="preserve"> </w:t>
      </w:r>
      <w:r>
        <w:t>nothing</w:t>
      </w:r>
      <w:r>
        <w:rPr>
          <w:spacing w:val="-7"/>
        </w:rPr>
        <w:t xml:space="preserve"> </w:t>
      </w:r>
      <w:r>
        <w:t>in</w:t>
      </w:r>
      <w:r>
        <w:rPr>
          <w:spacing w:val="-3"/>
        </w:rPr>
        <w:t xml:space="preserve"> </w:t>
      </w:r>
      <w:r>
        <w:t>this</w:t>
      </w:r>
      <w:r>
        <w:rPr>
          <w:spacing w:val="-4"/>
        </w:rPr>
        <w:t xml:space="preserve"> </w:t>
      </w:r>
      <w:r>
        <w:t>paragraph</w:t>
      </w:r>
      <w:r>
        <w:rPr>
          <w:spacing w:val="-3"/>
        </w:rPr>
        <w:t xml:space="preserve"> </w:t>
      </w:r>
      <w:r>
        <w:t>waives</w:t>
      </w:r>
      <w:r>
        <w:rPr>
          <w:spacing w:val="-5"/>
        </w:rPr>
        <w:t xml:space="preserve"> </w:t>
      </w:r>
      <w:r>
        <w:t>any</w:t>
      </w:r>
      <w:r>
        <w:rPr>
          <w:spacing w:val="-9"/>
        </w:rPr>
        <w:t xml:space="preserve"> </w:t>
      </w:r>
      <w:r>
        <w:t>of</w:t>
      </w:r>
      <w:r>
        <w:rPr>
          <w:spacing w:val="-4"/>
        </w:rPr>
        <w:t xml:space="preserve"> </w:t>
      </w:r>
      <w:r>
        <w:t>the</w:t>
      </w:r>
      <w:r>
        <w:rPr>
          <w:spacing w:val="-6"/>
        </w:rPr>
        <w:t xml:space="preserve"> </w:t>
      </w:r>
      <w:r>
        <w:t>City’s</w:t>
      </w:r>
      <w:r>
        <w:rPr>
          <w:spacing w:val="-7"/>
        </w:rPr>
        <w:t xml:space="preserve"> </w:t>
      </w:r>
      <w:r>
        <w:t>rights</w:t>
      </w:r>
      <w:r>
        <w:rPr>
          <w:spacing w:val="-7"/>
        </w:rPr>
        <w:t xml:space="preserve"> </w:t>
      </w:r>
      <w:r>
        <w:t>under</w:t>
      </w:r>
      <w:r>
        <w:rPr>
          <w:spacing w:val="-8"/>
        </w:rPr>
        <w:t xml:space="preserve"> </w:t>
      </w:r>
      <w:r>
        <w:t>the</w:t>
      </w:r>
      <w:r>
        <w:rPr>
          <w:spacing w:val="-6"/>
        </w:rPr>
        <w:t xml:space="preserve"> </w:t>
      </w:r>
      <w:r>
        <w:t>guarantee</w:t>
      </w:r>
      <w:r>
        <w:rPr>
          <w:spacing w:val="-6"/>
        </w:rPr>
        <w:t xml:space="preserve"> </w:t>
      </w:r>
      <w:r>
        <w:t>provision</w:t>
      </w:r>
      <w:r>
        <w:rPr>
          <w:spacing w:val="-7"/>
        </w:rPr>
        <w:t xml:space="preserve"> </w:t>
      </w:r>
      <w:r>
        <w:t>of</w:t>
      </w:r>
      <w:r>
        <w:rPr>
          <w:spacing w:val="-64"/>
        </w:rPr>
        <w:t xml:space="preserve"> </w:t>
      </w:r>
      <w:r>
        <w:t>these specifications.</w:t>
      </w:r>
    </w:p>
    <w:p w14:paraId="41303C3E" w14:textId="77777777" w:rsidR="00EE410B" w:rsidRDefault="00EE410B" w:rsidP="00EE410B">
      <w:pPr>
        <w:pStyle w:val="BodyText"/>
        <w:spacing w:before="7"/>
      </w:pPr>
    </w:p>
    <w:p w14:paraId="7283F814" w14:textId="77777777" w:rsidR="00EE410B" w:rsidRDefault="00EE410B" w:rsidP="00EE410B">
      <w:pPr>
        <w:pStyle w:val="ListParagraph"/>
        <w:tabs>
          <w:tab w:val="left" w:pos="792"/>
        </w:tabs>
        <w:spacing w:before="1"/>
        <w:ind w:left="219" w:right="396"/>
        <w:rPr>
          <w:sz w:val="24"/>
        </w:rPr>
      </w:pPr>
      <w:r>
        <w:rPr>
          <w:b/>
          <w:sz w:val="24"/>
        </w:rPr>
        <w:t>1.19</w:t>
      </w:r>
      <w:r>
        <w:rPr>
          <w:b/>
          <w:sz w:val="24"/>
        </w:rPr>
        <w:tab/>
        <w:t xml:space="preserve">CONTRACTOR EMPLOYEES. </w:t>
      </w:r>
      <w:r>
        <w:rPr>
          <w:sz w:val="24"/>
        </w:rPr>
        <w:t>Only competent employees of the Contractor, or</w:t>
      </w:r>
      <w:r>
        <w:rPr>
          <w:spacing w:val="1"/>
          <w:sz w:val="24"/>
        </w:rPr>
        <w:t xml:space="preserve"> </w:t>
      </w:r>
      <w:r>
        <w:rPr>
          <w:spacing w:val="-2"/>
          <w:sz w:val="24"/>
        </w:rPr>
        <w:t>subcontractor,</w:t>
      </w:r>
      <w:r>
        <w:rPr>
          <w:spacing w:val="-16"/>
          <w:sz w:val="24"/>
        </w:rPr>
        <w:t xml:space="preserve"> </w:t>
      </w:r>
      <w:r>
        <w:rPr>
          <w:spacing w:val="-2"/>
          <w:sz w:val="24"/>
        </w:rPr>
        <w:t>shall</w:t>
      </w:r>
      <w:r>
        <w:rPr>
          <w:spacing w:val="-16"/>
          <w:sz w:val="24"/>
        </w:rPr>
        <w:t xml:space="preserve"> </w:t>
      </w:r>
      <w:r>
        <w:rPr>
          <w:spacing w:val="-2"/>
          <w:sz w:val="24"/>
        </w:rPr>
        <w:t>be</w:t>
      </w:r>
      <w:r>
        <w:rPr>
          <w:spacing w:val="-16"/>
          <w:sz w:val="24"/>
        </w:rPr>
        <w:t xml:space="preserve"> </w:t>
      </w:r>
      <w:r>
        <w:rPr>
          <w:spacing w:val="-2"/>
          <w:sz w:val="24"/>
        </w:rPr>
        <w:t>employed</w:t>
      </w:r>
      <w:r>
        <w:rPr>
          <w:spacing w:val="-15"/>
          <w:sz w:val="24"/>
        </w:rPr>
        <w:t xml:space="preserve"> </w:t>
      </w:r>
      <w:r>
        <w:rPr>
          <w:spacing w:val="-1"/>
          <w:sz w:val="24"/>
        </w:rPr>
        <w:t>on</w:t>
      </w:r>
      <w:r>
        <w:rPr>
          <w:spacing w:val="-15"/>
          <w:sz w:val="24"/>
        </w:rPr>
        <w:t xml:space="preserve"> </w:t>
      </w:r>
      <w:r>
        <w:rPr>
          <w:spacing w:val="-1"/>
          <w:sz w:val="24"/>
        </w:rPr>
        <w:t>the</w:t>
      </w:r>
      <w:r>
        <w:rPr>
          <w:spacing w:val="-16"/>
          <w:sz w:val="24"/>
        </w:rPr>
        <w:t xml:space="preserve"> </w:t>
      </w:r>
      <w:r>
        <w:rPr>
          <w:spacing w:val="-1"/>
          <w:sz w:val="24"/>
        </w:rPr>
        <w:t>work</w:t>
      </w:r>
      <w:r>
        <w:rPr>
          <w:spacing w:val="-21"/>
          <w:sz w:val="24"/>
        </w:rPr>
        <w:t xml:space="preserve"> </w:t>
      </w:r>
      <w:r>
        <w:rPr>
          <w:spacing w:val="-1"/>
          <w:sz w:val="24"/>
        </w:rPr>
        <w:t>project.</w:t>
      </w:r>
      <w:r>
        <w:rPr>
          <w:spacing w:val="-20"/>
          <w:sz w:val="24"/>
        </w:rPr>
        <w:t xml:space="preserve"> </w:t>
      </w:r>
      <w:r>
        <w:rPr>
          <w:spacing w:val="-1"/>
          <w:sz w:val="24"/>
        </w:rPr>
        <w:t>Any</w:t>
      </w:r>
      <w:r>
        <w:rPr>
          <w:spacing w:val="-24"/>
          <w:sz w:val="24"/>
        </w:rPr>
        <w:t xml:space="preserve"> </w:t>
      </w:r>
      <w:r>
        <w:rPr>
          <w:spacing w:val="-1"/>
          <w:sz w:val="24"/>
        </w:rPr>
        <w:t>person</w:t>
      </w:r>
      <w:r>
        <w:rPr>
          <w:spacing w:val="-20"/>
          <w:sz w:val="24"/>
        </w:rPr>
        <w:t xml:space="preserve"> </w:t>
      </w:r>
      <w:r>
        <w:rPr>
          <w:spacing w:val="-1"/>
          <w:sz w:val="24"/>
        </w:rPr>
        <w:t>employed</w:t>
      </w:r>
      <w:r>
        <w:rPr>
          <w:spacing w:val="-21"/>
          <w:sz w:val="24"/>
        </w:rPr>
        <w:t xml:space="preserve"> </w:t>
      </w:r>
      <w:r>
        <w:rPr>
          <w:spacing w:val="-1"/>
          <w:sz w:val="24"/>
        </w:rPr>
        <w:t>by</w:t>
      </w:r>
      <w:r>
        <w:rPr>
          <w:spacing w:val="-23"/>
          <w:sz w:val="24"/>
        </w:rPr>
        <w:t xml:space="preserve"> </w:t>
      </w:r>
      <w:r>
        <w:rPr>
          <w:spacing w:val="-1"/>
          <w:sz w:val="24"/>
        </w:rPr>
        <w:t>Contractor,</w:t>
      </w:r>
      <w:r>
        <w:rPr>
          <w:spacing w:val="-64"/>
          <w:sz w:val="24"/>
        </w:rPr>
        <w:t xml:space="preserve"> </w:t>
      </w:r>
      <w:r>
        <w:rPr>
          <w:sz w:val="24"/>
        </w:rPr>
        <w:t>the sub-contractor themselves, or subcontractor employees, who is found by city’s</w:t>
      </w:r>
      <w:r>
        <w:rPr>
          <w:spacing w:val="1"/>
          <w:sz w:val="24"/>
        </w:rPr>
        <w:t xml:space="preserve"> </w:t>
      </w:r>
      <w:r>
        <w:rPr>
          <w:sz w:val="24"/>
        </w:rPr>
        <w:t>representative to be incompetent, intemperate, troublesome, disorderly, or otherwise</w:t>
      </w:r>
      <w:r>
        <w:rPr>
          <w:spacing w:val="1"/>
          <w:sz w:val="24"/>
        </w:rPr>
        <w:t xml:space="preserve"> </w:t>
      </w:r>
      <w:r>
        <w:rPr>
          <w:sz w:val="24"/>
        </w:rPr>
        <w:t>objectionable, or who fails or refuses to perform work properly and acceptably, shall be</w:t>
      </w:r>
      <w:r>
        <w:rPr>
          <w:spacing w:val="1"/>
          <w:sz w:val="24"/>
        </w:rPr>
        <w:t xml:space="preserve"> </w:t>
      </w:r>
      <w:r>
        <w:rPr>
          <w:sz w:val="24"/>
        </w:rPr>
        <w:t>immediately</w:t>
      </w:r>
      <w:r>
        <w:rPr>
          <w:spacing w:val="-12"/>
          <w:sz w:val="24"/>
        </w:rPr>
        <w:t xml:space="preserve"> </w:t>
      </w:r>
      <w:r>
        <w:rPr>
          <w:sz w:val="24"/>
        </w:rPr>
        <w:t>removed</w:t>
      </w:r>
      <w:r>
        <w:rPr>
          <w:spacing w:val="-7"/>
          <w:sz w:val="24"/>
        </w:rPr>
        <w:t xml:space="preserve"> </w:t>
      </w:r>
      <w:r>
        <w:rPr>
          <w:sz w:val="24"/>
        </w:rPr>
        <w:t>from</w:t>
      </w:r>
      <w:r>
        <w:rPr>
          <w:spacing w:val="-7"/>
          <w:sz w:val="24"/>
        </w:rPr>
        <w:t xml:space="preserve"> </w:t>
      </w:r>
      <w:r>
        <w:rPr>
          <w:sz w:val="24"/>
        </w:rPr>
        <w:t>the</w:t>
      </w:r>
      <w:r>
        <w:rPr>
          <w:spacing w:val="-7"/>
          <w:sz w:val="24"/>
        </w:rPr>
        <w:t xml:space="preserve"> </w:t>
      </w:r>
      <w:r>
        <w:rPr>
          <w:sz w:val="24"/>
        </w:rPr>
        <w:t>work</w:t>
      </w:r>
      <w:r>
        <w:rPr>
          <w:spacing w:val="-9"/>
          <w:sz w:val="24"/>
        </w:rPr>
        <w:t xml:space="preserve"> </w:t>
      </w:r>
      <w:r>
        <w:rPr>
          <w:sz w:val="24"/>
        </w:rPr>
        <w:t>project</w:t>
      </w:r>
      <w:r>
        <w:rPr>
          <w:spacing w:val="-8"/>
          <w:sz w:val="24"/>
        </w:rPr>
        <w:t xml:space="preserve"> </w:t>
      </w:r>
      <w:r>
        <w:rPr>
          <w:sz w:val="24"/>
        </w:rPr>
        <w:t>by</w:t>
      </w:r>
      <w:r>
        <w:rPr>
          <w:spacing w:val="-11"/>
          <w:sz w:val="24"/>
        </w:rPr>
        <w:t xml:space="preserve"> </w:t>
      </w:r>
      <w:r>
        <w:rPr>
          <w:sz w:val="24"/>
        </w:rPr>
        <w:t>the</w:t>
      </w:r>
      <w:r>
        <w:rPr>
          <w:spacing w:val="-7"/>
          <w:sz w:val="24"/>
        </w:rPr>
        <w:t xml:space="preserve"> </w:t>
      </w:r>
      <w:r>
        <w:rPr>
          <w:sz w:val="24"/>
        </w:rPr>
        <w:t>Contractor</w:t>
      </w:r>
      <w:r>
        <w:rPr>
          <w:spacing w:val="-12"/>
          <w:sz w:val="24"/>
        </w:rPr>
        <w:t xml:space="preserve"> </w:t>
      </w:r>
      <w:r>
        <w:rPr>
          <w:sz w:val="24"/>
        </w:rPr>
        <w:t>and</w:t>
      </w:r>
      <w:r>
        <w:rPr>
          <w:spacing w:val="-10"/>
          <w:sz w:val="24"/>
        </w:rPr>
        <w:t xml:space="preserve"> </w:t>
      </w:r>
      <w:r>
        <w:rPr>
          <w:sz w:val="24"/>
        </w:rPr>
        <w:t>not</w:t>
      </w:r>
      <w:r>
        <w:rPr>
          <w:spacing w:val="-10"/>
          <w:sz w:val="24"/>
        </w:rPr>
        <w:t xml:space="preserve"> </w:t>
      </w:r>
      <w:r>
        <w:rPr>
          <w:sz w:val="24"/>
        </w:rPr>
        <w:t>be</w:t>
      </w:r>
      <w:r>
        <w:rPr>
          <w:spacing w:val="-10"/>
          <w:sz w:val="24"/>
        </w:rPr>
        <w:t xml:space="preserve"> </w:t>
      </w:r>
      <w:r>
        <w:rPr>
          <w:sz w:val="24"/>
        </w:rPr>
        <w:t>re-employed</w:t>
      </w:r>
      <w:r>
        <w:rPr>
          <w:spacing w:val="-10"/>
          <w:sz w:val="24"/>
        </w:rPr>
        <w:t xml:space="preserve"> </w:t>
      </w:r>
      <w:r>
        <w:rPr>
          <w:sz w:val="24"/>
        </w:rPr>
        <w:t>on</w:t>
      </w:r>
      <w:r>
        <w:rPr>
          <w:spacing w:val="-65"/>
          <w:sz w:val="24"/>
        </w:rPr>
        <w:t xml:space="preserve"> </w:t>
      </w:r>
      <w:r>
        <w:rPr>
          <w:sz w:val="24"/>
        </w:rPr>
        <w:t>the work project.</w:t>
      </w:r>
    </w:p>
    <w:p w14:paraId="4BD10423" w14:textId="77777777" w:rsidR="00EE410B" w:rsidRDefault="00EE410B" w:rsidP="00EE410B">
      <w:pPr>
        <w:pStyle w:val="BodyText"/>
        <w:spacing w:before="7"/>
      </w:pPr>
    </w:p>
    <w:p w14:paraId="446AAEEB" w14:textId="6334E174" w:rsidR="000633A5" w:rsidRPr="00610D48" w:rsidRDefault="00EE410B" w:rsidP="00610D48">
      <w:pPr>
        <w:pStyle w:val="ListParagraph"/>
        <w:tabs>
          <w:tab w:val="left" w:pos="787"/>
        </w:tabs>
        <w:ind w:left="219" w:right="398"/>
        <w:rPr>
          <w:sz w:val="24"/>
        </w:rPr>
        <w:sectPr w:rsidR="000633A5" w:rsidRPr="00610D48">
          <w:pgSz w:w="12240" w:h="15840"/>
          <w:pgMar w:top="1500" w:right="1040" w:bottom="720" w:left="1220" w:header="0" w:footer="528" w:gutter="0"/>
          <w:cols w:space="720"/>
        </w:sectPr>
      </w:pPr>
      <w:r>
        <w:rPr>
          <w:b/>
          <w:sz w:val="24"/>
        </w:rPr>
        <w:t>1.20</w:t>
      </w:r>
      <w:r>
        <w:rPr>
          <w:b/>
          <w:sz w:val="24"/>
        </w:rPr>
        <w:tab/>
        <w:t xml:space="preserve">HISTORIC, ARCHAEOLOGICAL OR PALEONTOLOGICAL DISCOVERIES. </w:t>
      </w:r>
      <w:r>
        <w:rPr>
          <w:sz w:val="24"/>
        </w:rPr>
        <w:t>If a</w:t>
      </w:r>
      <w:r>
        <w:rPr>
          <w:spacing w:val="1"/>
          <w:sz w:val="24"/>
        </w:rPr>
        <w:t xml:space="preserve"> </w:t>
      </w:r>
      <w:r>
        <w:rPr>
          <w:sz w:val="24"/>
        </w:rPr>
        <w:t>suspected regulatory historic, archeological, or Paleontological item, feature, or site is</w:t>
      </w:r>
      <w:r>
        <w:rPr>
          <w:spacing w:val="1"/>
          <w:sz w:val="24"/>
        </w:rPr>
        <w:t xml:space="preserve"> </w:t>
      </w:r>
      <w:r>
        <w:rPr>
          <w:sz w:val="24"/>
        </w:rPr>
        <w:t>encountered, construction operations shall be immediately stopped in the vicinity of the</w:t>
      </w:r>
      <w:r>
        <w:rPr>
          <w:spacing w:val="1"/>
          <w:sz w:val="24"/>
        </w:rPr>
        <w:t xml:space="preserve"> </w:t>
      </w:r>
      <w:r>
        <w:rPr>
          <w:sz w:val="24"/>
        </w:rPr>
        <w:t>discovery</w:t>
      </w:r>
      <w:r>
        <w:rPr>
          <w:spacing w:val="-11"/>
          <w:sz w:val="24"/>
        </w:rPr>
        <w:t xml:space="preserve"> </w:t>
      </w:r>
      <w:r>
        <w:rPr>
          <w:sz w:val="24"/>
        </w:rPr>
        <w:t>and</w:t>
      </w:r>
      <w:r>
        <w:rPr>
          <w:spacing w:val="-7"/>
          <w:sz w:val="24"/>
        </w:rPr>
        <w:t xml:space="preserve"> </w:t>
      </w:r>
      <w:r>
        <w:rPr>
          <w:sz w:val="24"/>
        </w:rPr>
        <w:t>the</w:t>
      </w:r>
      <w:r>
        <w:rPr>
          <w:spacing w:val="-7"/>
          <w:sz w:val="24"/>
        </w:rPr>
        <w:t xml:space="preserve"> </w:t>
      </w:r>
      <w:r>
        <w:rPr>
          <w:sz w:val="24"/>
        </w:rPr>
        <w:t>Owner</w:t>
      </w:r>
      <w:r>
        <w:rPr>
          <w:spacing w:val="-11"/>
          <w:sz w:val="24"/>
        </w:rPr>
        <w:t xml:space="preserve"> </w:t>
      </w:r>
      <w:r>
        <w:rPr>
          <w:sz w:val="24"/>
        </w:rPr>
        <w:t>and</w:t>
      </w:r>
      <w:r>
        <w:rPr>
          <w:spacing w:val="-10"/>
          <w:sz w:val="24"/>
        </w:rPr>
        <w:t xml:space="preserve"> </w:t>
      </w:r>
      <w:r>
        <w:rPr>
          <w:sz w:val="24"/>
        </w:rPr>
        <w:t>proper</w:t>
      </w:r>
      <w:r>
        <w:rPr>
          <w:spacing w:val="-11"/>
          <w:sz w:val="24"/>
        </w:rPr>
        <w:t xml:space="preserve"> </w:t>
      </w:r>
      <w:r>
        <w:rPr>
          <w:sz w:val="24"/>
        </w:rPr>
        <w:t>state</w:t>
      </w:r>
      <w:r>
        <w:rPr>
          <w:spacing w:val="-10"/>
          <w:sz w:val="24"/>
        </w:rPr>
        <w:t xml:space="preserve"> </w:t>
      </w:r>
      <w:r>
        <w:rPr>
          <w:sz w:val="24"/>
        </w:rPr>
        <w:t>and/or</w:t>
      </w:r>
      <w:r>
        <w:rPr>
          <w:spacing w:val="-10"/>
          <w:sz w:val="24"/>
        </w:rPr>
        <w:t xml:space="preserve"> </w:t>
      </w:r>
      <w:r>
        <w:rPr>
          <w:sz w:val="24"/>
        </w:rPr>
        <w:t>federal</w:t>
      </w:r>
      <w:r>
        <w:rPr>
          <w:spacing w:val="-11"/>
          <w:sz w:val="24"/>
        </w:rPr>
        <w:t xml:space="preserve"> </w:t>
      </w:r>
      <w:r>
        <w:rPr>
          <w:sz w:val="24"/>
        </w:rPr>
        <w:t>agencies</w:t>
      </w:r>
      <w:r>
        <w:rPr>
          <w:spacing w:val="-11"/>
          <w:sz w:val="24"/>
        </w:rPr>
        <w:t xml:space="preserve"> </w:t>
      </w:r>
      <w:r>
        <w:rPr>
          <w:sz w:val="24"/>
        </w:rPr>
        <w:t>shall</w:t>
      </w:r>
      <w:r>
        <w:rPr>
          <w:spacing w:val="-11"/>
          <w:sz w:val="24"/>
        </w:rPr>
        <w:t xml:space="preserve"> </w:t>
      </w:r>
      <w:r>
        <w:rPr>
          <w:sz w:val="24"/>
        </w:rPr>
        <w:t>be</w:t>
      </w:r>
      <w:r>
        <w:rPr>
          <w:spacing w:val="-10"/>
          <w:sz w:val="24"/>
        </w:rPr>
        <w:t xml:space="preserve"> </w:t>
      </w:r>
      <w:r>
        <w:rPr>
          <w:sz w:val="24"/>
        </w:rPr>
        <w:t>notified</w:t>
      </w:r>
      <w:r>
        <w:rPr>
          <w:spacing w:val="-10"/>
          <w:sz w:val="24"/>
        </w:rPr>
        <w:t xml:space="preserve"> </w:t>
      </w:r>
      <w:r>
        <w:rPr>
          <w:sz w:val="24"/>
        </w:rPr>
        <w:t>of</w:t>
      </w:r>
      <w:r>
        <w:rPr>
          <w:spacing w:val="-8"/>
          <w:sz w:val="24"/>
        </w:rPr>
        <w:t xml:space="preserve"> </w:t>
      </w:r>
      <w:r>
        <w:rPr>
          <w:sz w:val="24"/>
        </w:rPr>
        <w:t>the</w:t>
      </w:r>
      <w:r>
        <w:rPr>
          <w:spacing w:val="-64"/>
          <w:sz w:val="24"/>
        </w:rPr>
        <w:t xml:space="preserve"> </w:t>
      </w:r>
      <w:r>
        <w:rPr>
          <w:sz w:val="24"/>
        </w:rPr>
        <w:t>nature</w:t>
      </w:r>
      <w:r>
        <w:rPr>
          <w:spacing w:val="-13"/>
          <w:sz w:val="24"/>
        </w:rPr>
        <w:t xml:space="preserve"> </w:t>
      </w:r>
      <w:r>
        <w:rPr>
          <w:sz w:val="24"/>
        </w:rPr>
        <w:t>and</w:t>
      </w:r>
      <w:r>
        <w:rPr>
          <w:spacing w:val="-12"/>
          <w:sz w:val="24"/>
        </w:rPr>
        <w:t xml:space="preserve"> </w:t>
      </w:r>
      <w:r>
        <w:rPr>
          <w:sz w:val="24"/>
        </w:rPr>
        <w:t>exact</w:t>
      </w:r>
      <w:r>
        <w:rPr>
          <w:spacing w:val="-15"/>
          <w:sz w:val="24"/>
        </w:rPr>
        <w:t xml:space="preserve"> </w:t>
      </w:r>
      <w:r>
        <w:rPr>
          <w:sz w:val="24"/>
        </w:rPr>
        <w:t>location</w:t>
      </w:r>
      <w:r>
        <w:rPr>
          <w:spacing w:val="-15"/>
          <w:sz w:val="24"/>
        </w:rPr>
        <w:t xml:space="preserve"> </w:t>
      </w:r>
      <w:r>
        <w:rPr>
          <w:sz w:val="24"/>
        </w:rPr>
        <w:t>of</w:t>
      </w:r>
      <w:r>
        <w:rPr>
          <w:spacing w:val="-13"/>
          <w:sz w:val="24"/>
        </w:rPr>
        <w:t xml:space="preserve"> </w:t>
      </w:r>
      <w:r>
        <w:rPr>
          <w:sz w:val="24"/>
        </w:rPr>
        <w:t>the</w:t>
      </w:r>
      <w:r>
        <w:rPr>
          <w:spacing w:val="-14"/>
          <w:sz w:val="24"/>
        </w:rPr>
        <w:t xml:space="preserve"> </w:t>
      </w:r>
      <w:r>
        <w:rPr>
          <w:sz w:val="24"/>
        </w:rPr>
        <w:t>findings.</w:t>
      </w:r>
      <w:r>
        <w:rPr>
          <w:spacing w:val="-15"/>
          <w:sz w:val="24"/>
        </w:rPr>
        <w:t xml:space="preserve"> </w:t>
      </w:r>
      <w:r>
        <w:rPr>
          <w:sz w:val="24"/>
        </w:rPr>
        <w:t>The</w:t>
      </w:r>
      <w:r>
        <w:rPr>
          <w:spacing w:val="-14"/>
          <w:sz w:val="24"/>
        </w:rPr>
        <w:t xml:space="preserve"> </w:t>
      </w:r>
      <w:r>
        <w:rPr>
          <w:sz w:val="24"/>
        </w:rPr>
        <w:t>Contractor</w:t>
      </w:r>
      <w:r>
        <w:rPr>
          <w:spacing w:val="-16"/>
          <w:sz w:val="24"/>
        </w:rPr>
        <w:t xml:space="preserve"> </w:t>
      </w:r>
      <w:r>
        <w:rPr>
          <w:sz w:val="24"/>
        </w:rPr>
        <w:t>shall</w:t>
      </w:r>
      <w:r>
        <w:rPr>
          <w:spacing w:val="-16"/>
          <w:sz w:val="24"/>
        </w:rPr>
        <w:t xml:space="preserve"> </w:t>
      </w:r>
      <w:r>
        <w:rPr>
          <w:sz w:val="24"/>
        </w:rPr>
        <w:t>not</w:t>
      </w:r>
      <w:r>
        <w:rPr>
          <w:spacing w:val="-16"/>
          <w:sz w:val="24"/>
        </w:rPr>
        <w:t xml:space="preserve"> </w:t>
      </w:r>
      <w:r>
        <w:rPr>
          <w:sz w:val="24"/>
        </w:rPr>
        <w:t>damage</w:t>
      </w:r>
      <w:r>
        <w:rPr>
          <w:spacing w:val="-14"/>
          <w:sz w:val="24"/>
        </w:rPr>
        <w:t xml:space="preserve"> </w:t>
      </w:r>
      <w:r>
        <w:rPr>
          <w:sz w:val="24"/>
        </w:rPr>
        <w:t>the</w:t>
      </w:r>
      <w:r>
        <w:rPr>
          <w:spacing w:val="-14"/>
          <w:sz w:val="24"/>
        </w:rPr>
        <w:t xml:space="preserve"> </w:t>
      </w:r>
      <w:r>
        <w:rPr>
          <w:sz w:val="24"/>
        </w:rPr>
        <w:t>discovered</w:t>
      </w:r>
      <w:r>
        <w:rPr>
          <w:spacing w:val="-65"/>
          <w:sz w:val="24"/>
        </w:rPr>
        <w:t xml:space="preserve"> </w:t>
      </w:r>
      <w:r>
        <w:rPr>
          <w:sz w:val="24"/>
        </w:rPr>
        <w:t xml:space="preserve">objects.  </w:t>
      </w:r>
      <w:r>
        <w:t>The</w:t>
      </w:r>
      <w:r>
        <w:rPr>
          <w:spacing w:val="1"/>
        </w:rPr>
        <w:t xml:space="preserve"> </w:t>
      </w:r>
      <w:r>
        <w:t>Owner</w:t>
      </w:r>
      <w:r>
        <w:rPr>
          <w:spacing w:val="1"/>
        </w:rPr>
        <w:t xml:space="preserve"> </w:t>
      </w:r>
      <w:r>
        <w:t>shall</w:t>
      </w:r>
      <w:r>
        <w:rPr>
          <w:spacing w:val="1"/>
        </w:rPr>
        <w:t xml:space="preserve"> </w:t>
      </w:r>
      <w:r>
        <w:t>keep</w:t>
      </w:r>
      <w:r>
        <w:rPr>
          <w:spacing w:val="1"/>
        </w:rPr>
        <w:t xml:space="preserve"> </w:t>
      </w:r>
      <w:r>
        <w:t>the</w:t>
      </w:r>
      <w:r>
        <w:rPr>
          <w:spacing w:val="1"/>
        </w:rPr>
        <w:t xml:space="preserve"> </w:t>
      </w:r>
      <w:r>
        <w:t>city’s</w:t>
      </w:r>
      <w:r>
        <w:rPr>
          <w:spacing w:val="1"/>
        </w:rPr>
        <w:t xml:space="preserve"> </w:t>
      </w:r>
      <w:r>
        <w:t>representative</w:t>
      </w:r>
      <w:r>
        <w:rPr>
          <w:spacing w:val="1"/>
        </w:rPr>
        <w:t xml:space="preserve"> </w:t>
      </w:r>
      <w:r>
        <w:t>informed</w:t>
      </w:r>
      <w:r>
        <w:rPr>
          <w:spacing w:val="1"/>
        </w:rPr>
        <w:t xml:space="preserve"> </w:t>
      </w:r>
      <w:r>
        <w:t>as</w:t>
      </w:r>
      <w:r>
        <w:rPr>
          <w:spacing w:val="1"/>
        </w:rPr>
        <w:t xml:space="preserve"> </w:t>
      </w:r>
      <w:r>
        <w:t>to</w:t>
      </w:r>
      <w:r>
        <w:rPr>
          <w:spacing w:val="1"/>
        </w:rPr>
        <w:t xml:space="preserve"> </w:t>
      </w:r>
      <w:r>
        <w:t>the</w:t>
      </w:r>
      <w:r>
        <w:rPr>
          <w:spacing w:val="1"/>
        </w:rPr>
        <w:t xml:space="preserve"> </w:t>
      </w:r>
      <w:r>
        <w:t>status</w:t>
      </w:r>
      <w:r>
        <w:rPr>
          <w:spacing w:val="1"/>
        </w:rPr>
        <w:t xml:space="preserve"> </w:t>
      </w:r>
      <w:r>
        <w:t>of</w:t>
      </w:r>
      <w:r>
        <w:rPr>
          <w:spacing w:val="1"/>
        </w:rPr>
        <w:t xml:space="preserve"> </w:t>
      </w:r>
      <w:r>
        <w:t>any</w:t>
      </w:r>
      <w:r>
        <w:rPr>
          <w:spacing w:val="-64"/>
        </w:rPr>
        <w:t xml:space="preserve"> </w:t>
      </w:r>
      <w:r>
        <w:t>restrictions</w:t>
      </w:r>
      <w:r>
        <w:rPr>
          <w:spacing w:val="-1"/>
        </w:rPr>
        <w:t xml:space="preserve"> </w:t>
      </w:r>
      <w:r>
        <w:t>placed upon the project</w:t>
      </w:r>
      <w:r>
        <w:rPr>
          <w:spacing w:val="1"/>
        </w:rPr>
        <w:t xml:space="preserve"> </w:t>
      </w:r>
      <w:r>
        <w:t>and when such restrictions</w:t>
      </w:r>
      <w:r>
        <w:rPr>
          <w:spacing w:val="-1"/>
        </w:rPr>
        <w:t xml:space="preserve"> </w:t>
      </w:r>
      <w:r>
        <w:t>are</w:t>
      </w:r>
      <w:r>
        <w:rPr>
          <w:spacing w:val="1"/>
        </w:rPr>
        <w:t xml:space="preserve"> </w:t>
      </w:r>
      <w:r>
        <w:t>removed</w:t>
      </w:r>
    </w:p>
    <w:p w14:paraId="1C38AB12" w14:textId="77777777" w:rsidR="007E5106" w:rsidRDefault="007E5106">
      <w:pPr>
        <w:pStyle w:val="BodyText"/>
        <w:spacing w:before="7"/>
      </w:pPr>
    </w:p>
    <w:p w14:paraId="0B2AC759" w14:textId="4319BD6D" w:rsidR="00EE410B" w:rsidRDefault="00C50DE5" w:rsidP="00610D48">
      <w:r w:rsidRPr="00610D48">
        <w:rPr>
          <w:b/>
          <w:spacing w:val="-2"/>
          <w:sz w:val="24"/>
        </w:rPr>
        <w:t>1.21</w:t>
      </w:r>
      <w:r w:rsidRPr="00610D48">
        <w:rPr>
          <w:b/>
          <w:spacing w:val="-2"/>
          <w:sz w:val="24"/>
        </w:rPr>
        <w:tab/>
      </w:r>
      <w:r w:rsidR="007F33FE" w:rsidRPr="00610D48">
        <w:rPr>
          <w:b/>
          <w:spacing w:val="-2"/>
          <w:sz w:val="24"/>
        </w:rPr>
        <w:t>WORKING</w:t>
      </w:r>
      <w:r w:rsidR="007F33FE" w:rsidRPr="00610D48">
        <w:rPr>
          <w:b/>
          <w:spacing w:val="-16"/>
          <w:sz w:val="24"/>
        </w:rPr>
        <w:t xml:space="preserve"> </w:t>
      </w:r>
      <w:r w:rsidR="007F33FE" w:rsidRPr="00610D48">
        <w:rPr>
          <w:b/>
          <w:spacing w:val="-2"/>
          <w:sz w:val="24"/>
        </w:rPr>
        <w:t>HOURS.</w:t>
      </w:r>
      <w:r w:rsidR="007F33FE" w:rsidRPr="00610D48">
        <w:rPr>
          <w:b/>
          <w:spacing w:val="-16"/>
          <w:sz w:val="24"/>
        </w:rPr>
        <w:t xml:space="preserve"> </w:t>
      </w:r>
      <w:r w:rsidR="007F33FE" w:rsidRPr="00610D48">
        <w:rPr>
          <w:spacing w:val="-2"/>
          <w:sz w:val="24"/>
        </w:rPr>
        <w:t>Construction</w:t>
      </w:r>
      <w:r w:rsidR="007F33FE" w:rsidRPr="00610D48">
        <w:rPr>
          <w:spacing w:val="-16"/>
          <w:sz w:val="24"/>
        </w:rPr>
        <w:t xml:space="preserve"> </w:t>
      </w:r>
      <w:r w:rsidR="007F33FE" w:rsidRPr="00610D48">
        <w:rPr>
          <w:spacing w:val="-2"/>
          <w:sz w:val="24"/>
        </w:rPr>
        <w:t>activities</w:t>
      </w:r>
      <w:r w:rsidR="007F33FE" w:rsidRPr="00610D48">
        <w:rPr>
          <w:spacing w:val="-22"/>
          <w:sz w:val="24"/>
        </w:rPr>
        <w:t xml:space="preserve"> </w:t>
      </w:r>
      <w:r w:rsidR="007F33FE" w:rsidRPr="00610D48">
        <w:rPr>
          <w:spacing w:val="-2"/>
          <w:sz w:val="24"/>
        </w:rPr>
        <w:t>on</w:t>
      </w:r>
      <w:r w:rsidR="007F33FE" w:rsidRPr="00610D48">
        <w:rPr>
          <w:spacing w:val="-21"/>
          <w:sz w:val="24"/>
        </w:rPr>
        <w:t xml:space="preserve"> </w:t>
      </w:r>
      <w:r w:rsidR="007F33FE" w:rsidRPr="00610D48">
        <w:rPr>
          <w:spacing w:val="-1"/>
          <w:sz w:val="24"/>
        </w:rPr>
        <w:t>the</w:t>
      </w:r>
      <w:r w:rsidR="007F33FE" w:rsidRPr="00610D48">
        <w:rPr>
          <w:spacing w:val="-21"/>
          <w:sz w:val="24"/>
        </w:rPr>
        <w:t xml:space="preserve"> </w:t>
      </w:r>
      <w:r w:rsidR="007F33FE" w:rsidRPr="00610D48">
        <w:rPr>
          <w:spacing w:val="-1"/>
          <w:sz w:val="24"/>
        </w:rPr>
        <w:t>contract</w:t>
      </w:r>
      <w:r w:rsidR="007F33FE" w:rsidRPr="00610D48">
        <w:rPr>
          <w:spacing w:val="-21"/>
          <w:sz w:val="24"/>
        </w:rPr>
        <w:t xml:space="preserve"> </w:t>
      </w:r>
      <w:r w:rsidR="007F33FE" w:rsidRPr="00610D48">
        <w:rPr>
          <w:spacing w:val="-1"/>
          <w:sz w:val="24"/>
        </w:rPr>
        <w:t>work</w:t>
      </w:r>
      <w:r w:rsidR="007F33FE" w:rsidRPr="00610D48">
        <w:rPr>
          <w:spacing w:val="-22"/>
          <w:sz w:val="24"/>
        </w:rPr>
        <w:t xml:space="preserve"> </w:t>
      </w:r>
      <w:r w:rsidR="007F33FE" w:rsidRPr="00610D48">
        <w:rPr>
          <w:spacing w:val="-1"/>
          <w:sz w:val="24"/>
        </w:rPr>
        <w:t>site</w:t>
      </w:r>
      <w:r w:rsidR="007F33FE" w:rsidRPr="00610D48">
        <w:rPr>
          <w:spacing w:val="-21"/>
          <w:sz w:val="24"/>
        </w:rPr>
        <w:t xml:space="preserve"> </w:t>
      </w:r>
      <w:r w:rsidR="007F33FE" w:rsidRPr="00610D48">
        <w:rPr>
          <w:spacing w:val="-1"/>
          <w:sz w:val="24"/>
        </w:rPr>
        <w:t>shall</w:t>
      </w:r>
      <w:r w:rsidR="007F33FE" w:rsidRPr="00610D48">
        <w:rPr>
          <w:spacing w:val="-22"/>
          <w:sz w:val="24"/>
        </w:rPr>
        <w:t xml:space="preserve"> </w:t>
      </w:r>
      <w:r w:rsidR="007F33FE" w:rsidRPr="00610D48">
        <w:rPr>
          <w:spacing w:val="-1"/>
          <w:sz w:val="24"/>
        </w:rPr>
        <w:t>comply</w:t>
      </w:r>
      <w:r w:rsidR="007F33FE" w:rsidRPr="00610D48">
        <w:rPr>
          <w:spacing w:val="-24"/>
          <w:sz w:val="24"/>
        </w:rPr>
        <w:t xml:space="preserve"> </w:t>
      </w:r>
      <w:r w:rsidR="007F33FE" w:rsidRPr="00610D48">
        <w:rPr>
          <w:spacing w:val="-1"/>
          <w:sz w:val="24"/>
        </w:rPr>
        <w:t>with</w:t>
      </w:r>
      <w:r w:rsidR="007F33FE" w:rsidRPr="00610D48">
        <w:rPr>
          <w:spacing w:val="-64"/>
          <w:sz w:val="24"/>
        </w:rPr>
        <w:t xml:space="preserve"> </w:t>
      </w:r>
      <w:r w:rsidR="007F33FE" w:rsidRPr="00610D48">
        <w:rPr>
          <w:sz w:val="24"/>
        </w:rPr>
        <w:t>any applicable local noise and other ordinances. Unless otherwise directed or upon</w:t>
      </w:r>
      <w:r w:rsidR="007F33FE" w:rsidRPr="00610D48">
        <w:rPr>
          <w:spacing w:val="1"/>
          <w:sz w:val="24"/>
        </w:rPr>
        <w:t xml:space="preserve"> </w:t>
      </w:r>
      <w:r w:rsidR="007F33FE" w:rsidRPr="00610D48">
        <w:rPr>
          <w:spacing w:val="-1"/>
          <w:sz w:val="24"/>
        </w:rPr>
        <w:t>approval</w:t>
      </w:r>
      <w:r w:rsidR="007F33FE" w:rsidRPr="00610D48">
        <w:rPr>
          <w:spacing w:val="-17"/>
          <w:sz w:val="24"/>
        </w:rPr>
        <w:t xml:space="preserve"> </w:t>
      </w:r>
      <w:r w:rsidR="007F33FE" w:rsidRPr="00610D48">
        <w:rPr>
          <w:spacing w:val="-1"/>
          <w:sz w:val="24"/>
        </w:rPr>
        <w:t>of</w:t>
      </w:r>
      <w:r w:rsidR="007F33FE" w:rsidRPr="00610D48">
        <w:rPr>
          <w:spacing w:val="-14"/>
          <w:sz w:val="24"/>
        </w:rPr>
        <w:t xml:space="preserve"> </w:t>
      </w:r>
      <w:r w:rsidR="007F33FE" w:rsidRPr="00610D48">
        <w:rPr>
          <w:spacing w:val="-1"/>
          <w:sz w:val="24"/>
        </w:rPr>
        <w:t>different</w:t>
      </w:r>
      <w:r w:rsidR="007F33FE" w:rsidRPr="00610D48">
        <w:rPr>
          <w:spacing w:val="-16"/>
          <w:sz w:val="24"/>
        </w:rPr>
        <w:t xml:space="preserve"> </w:t>
      </w:r>
      <w:r w:rsidR="007F33FE" w:rsidRPr="00610D48">
        <w:rPr>
          <w:spacing w:val="-1"/>
          <w:sz w:val="24"/>
        </w:rPr>
        <w:t>hours</w:t>
      </w:r>
      <w:r w:rsidR="007F33FE" w:rsidRPr="00610D48">
        <w:rPr>
          <w:spacing w:val="-17"/>
          <w:sz w:val="24"/>
        </w:rPr>
        <w:t xml:space="preserve"> </w:t>
      </w:r>
      <w:r w:rsidR="007F33FE" w:rsidRPr="00610D48">
        <w:rPr>
          <w:spacing w:val="-1"/>
          <w:sz w:val="24"/>
        </w:rPr>
        <w:t>by</w:t>
      </w:r>
      <w:r w:rsidR="007F33FE" w:rsidRPr="00610D48">
        <w:rPr>
          <w:spacing w:val="-19"/>
          <w:sz w:val="24"/>
        </w:rPr>
        <w:t xml:space="preserve"> </w:t>
      </w:r>
      <w:r w:rsidR="00805718" w:rsidRPr="00610D48">
        <w:rPr>
          <w:spacing w:val="-1"/>
          <w:sz w:val="24"/>
        </w:rPr>
        <w:t>c</w:t>
      </w:r>
      <w:r w:rsidR="007F33FE" w:rsidRPr="00610D48">
        <w:rPr>
          <w:spacing w:val="-1"/>
          <w:sz w:val="24"/>
        </w:rPr>
        <w:t>ity’s</w:t>
      </w:r>
      <w:r w:rsidR="007F33FE" w:rsidRPr="00610D48">
        <w:rPr>
          <w:spacing w:val="-17"/>
          <w:sz w:val="24"/>
        </w:rPr>
        <w:t xml:space="preserve"> </w:t>
      </w:r>
      <w:r w:rsidR="00805718" w:rsidRPr="00610D48">
        <w:rPr>
          <w:spacing w:val="-1"/>
          <w:sz w:val="24"/>
        </w:rPr>
        <w:t>r</w:t>
      </w:r>
      <w:r w:rsidR="007F33FE" w:rsidRPr="00610D48">
        <w:rPr>
          <w:spacing w:val="-1"/>
          <w:sz w:val="24"/>
        </w:rPr>
        <w:t>epresentative,</w:t>
      </w:r>
      <w:r w:rsidR="007F33FE" w:rsidRPr="00610D48">
        <w:rPr>
          <w:spacing w:val="-16"/>
          <w:sz w:val="24"/>
        </w:rPr>
        <w:t xml:space="preserve"> </w:t>
      </w:r>
      <w:r w:rsidR="007F33FE" w:rsidRPr="00610D48">
        <w:rPr>
          <w:spacing w:val="-1"/>
          <w:sz w:val="24"/>
        </w:rPr>
        <w:t>working</w:t>
      </w:r>
      <w:r w:rsidR="007F33FE" w:rsidRPr="00610D48">
        <w:rPr>
          <w:spacing w:val="-18"/>
          <w:sz w:val="24"/>
        </w:rPr>
        <w:t xml:space="preserve"> </w:t>
      </w:r>
      <w:r w:rsidR="007F33FE" w:rsidRPr="00610D48">
        <w:rPr>
          <w:spacing w:val="-1"/>
          <w:sz w:val="24"/>
        </w:rPr>
        <w:t>hours</w:t>
      </w:r>
      <w:r w:rsidR="007F33FE" w:rsidRPr="00610D48">
        <w:rPr>
          <w:spacing w:val="-22"/>
          <w:sz w:val="24"/>
        </w:rPr>
        <w:t xml:space="preserve"> </w:t>
      </w:r>
      <w:r w:rsidR="007F33FE" w:rsidRPr="00610D48">
        <w:rPr>
          <w:spacing w:val="-1"/>
          <w:sz w:val="24"/>
        </w:rPr>
        <w:t>at</w:t>
      </w:r>
      <w:r w:rsidR="007F33FE" w:rsidRPr="00610D48">
        <w:rPr>
          <w:spacing w:val="-21"/>
          <w:sz w:val="24"/>
        </w:rPr>
        <w:t xml:space="preserve"> </w:t>
      </w:r>
      <w:r w:rsidR="007F33FE" w:rsidRPr="00610D48">
        <w:rPr>
          <w:spacing w:val="-1"/>
          <w:sz w:val="24"/>
        </w:rPr>
        <w:t>the</w:t>
      </w:r>
      <w:r w:rsidR="007F33FE" w:rsidRPr="00610D48">
        <w:rPr>
          <w:spacing w:val="-20"/>
          <w:sz w:val="24"/>
        </w:rPr>
        <w:t xml:space="preserve"> </w:t>
      </w:r>
      <w:r w:rsidR="007F33FE" w:rsidRPr="00610D48">
        <w:rPr>
          <w:spacing w:val="-1"/>
          <w:sz w:val="24"/>
        </w:rPr>
        <w:t>work</w:t>
      </w:r>
      <w:r w:rsidR="007F33FE" w:rsidRPr="00610D48">
        <w:rPr>
          <w:spacing w:val="-22"/>
          <w:sz w:val="24"/>
        </w:rPr>
        <w:t xml:space="preserve"> </w:t>
      </w:r>
      <w:r w:rsidR="007F33FE" w:rsidRPr="00610D48">
        <w:rPr>
          <w:spacing w:val="-1"/>
          <w:sz w:val="24"/>
        </w:rPr>
        <w:t>site</w:t>
      </w:r>
      <w:r w:rsidR="007F33FE" w:rsidRPr="00610D48">
        <w:rPr>
          <w:spacing w:val="-21"/>
          <w:sz w:val="24"/>
        </w:rPr>
        <w:t xml:space="preserve"> </w:t>
      </w:r>
      <w:r w:rsidR="007F33FE" w:rsidRPr="00610D48">
        <w:rPr>
          <w:sz w:val="24"/>
        </w:rPr>
        <w:t>shall</w:t>
      </w:r>
      <w:r w:rsidR="007F33FE" w:rsidRPr="00610D48">
        <w:rPr>
          <w:spacing w:val="-22"/>
          <w:sz w:val="24"/>
        </w:rPr>
        <w:t xml:space="preserve"> </w:t>
      </w:r>
      <w:r w:rsidR="007F33FE" w:rsidRPr="00610D48">
        <w:rPr>
          <w:sz w:val="24"/>
        </w:rPr>
        <w:t>be</w:t>
      </w:r>
      <w:r w:rsidR="007F33FE" w:rsidRPr="00610D48">
        <w:rPr>
          <w:spacing w:val="-64"/>
          <w:sz w:val="24"/>
        </w:rPr>
        <w:t xml:space="preserve"> </w:t>
      </w:r>
      <w:r w:rsidR="007F33FE" w:rsidRPr="00610D48">
        <w:rPr>
          <w:sz w:val="24"/>
        </w:rPr>
        <w:t>limited</w:t>
      </w:r>
      <w:r w:rsidR="007F33FE" w:rsidRPr="00610D48">
        <w:rPr>
          <w:spacing w:val="-7"/>
          <w:sz w:val="24"/>
        </w:rPr>
        <w:t xml:space="preserve"> </w:t>
      </w:r>
      <w:r w:rsidR="007F33FE" w:rsidRPr="00610D48">
        <w:rPr>
          <w:sz w:val="24"/>
        </w:rPr>
        <w:t>between</w:t>
      </w:r>
      <w:r w:rsidR="007F33FE" w:rsidRPr="00610D48">
        <w:rPr>
          <w:spacing w:val="-6"/>
          <w:sz w:val="24"/>
        </w:rPr>
        <w:t xml:space="preserve"> </w:t>
      </w:r>
      <w:r w:rsidR="003D40C5" w:rsidRPr="00610D48">
        <w:rPr>
          <w:sz w:val="24"/>
        </w:rPr>
        <w:t>6</w:t>
      </w:r>
      <w:r w:rsidR="007F33FE" w:rsidRPr="00610D48">
        <w:rPr>
          <w:sz w:val="24"/>
        </w:rPr>
        <w:t>:00</w:t>
      </w:r>
      <w:r w:rsidR="007F33FE" w:rsidRPr="00610D48">
        <w:rPr>
          <w:spacing w:val="-7"/>
          <w:sz w:val="24"/>
        </w:rPr>
        <w:t xml:space="preserve"> </w:t>
      </w:r>
      <w:r w:rsidR="007F33FE" w:rsidRPr="00610D48">
        <w:rPr>
          <w:sz w:val="24"/>
        </w:rPr>
        <w:t>A.M.</w:t>
      </w:r>
      <w:r w:rsidR="007F33FE" w:rsidRPr="00610D48">
        <w:rPr>
          <w:spacing w:val="-7"/>
          <w:sz w:val="24"/>
        </w:rPr>
        <w:t xml:space="preserve"> </w:t>
      </w:r>
      <w:r w:rsidR="007F33FE" w:rsidRPr="00610D48">
        <w:rPr>
          <w:sz w:val="24"/>
        </w:rPr>
        <w:t>and</w:t>
      </w:r>
      <w:r w:rsidR="007F33FE" w:rsidRPr="00610D48">
        <w:rPr>
          <w:spacing w:val="-7"/>
          <w:sz w:val="24"/>
        </w:rPr>
        <w:t xml:space="preserve"> </w:t>
      </w:r>
      <w:r w:rsidR="007F33FE" w:rsidRPr="00610D48">
        <w:rPr>
          <w:sz w:val="24"/>
        </w:rPr>
        <w:t>7:00</w:t>
      </w:r>
      <w:r w:rsidR="007F33FE" w:rsidRPr="00610D48">
        <w:rPr>
          <w:spacing w:val="-6"/>
          <w:sz w:val="24"/>
        </w:rPr>
        <w:t xml:space="preserve"> </w:t>
      </w:r>
      <w:r w:rsidR="007F33FE" w:rsidRPr="00610D48">
        <w:rPr>
          <w:sz w:val="24"/>
        </w:rPr>
        <w:t>P.M.</w:t>
      </w:r>
      <w:r w:rsidR="007F33FE" w:rsidRPr="00610D48">
        <w:rPr>
          <w:spacing w:val="-7"/>
          <w:sz w:val="24"/>
        </w:rPr>
        <w:t xml:space="preserve"> </w:t>
      </w:r>
      <w:r w:rsidR="007F33FE" w:rsidRPr="00610D48">
        <w:rPr>
          <w:sz w:val="24"/>
        </w:rPr>
        <w:t>local</w:t>
      </w:r>
      <w:r w:rsidR="007F33FE" w:rsidRPr="00610D48">
        <w:rPr>
          <w:spacing w:val="-9"/>
          <w:sz w:val="24"/>
        </w:rPr>
        <w:t xml:space="preserve"> </w:t>
      </w:r>
      <w:r w:rsidR="007F33FE" w:rsidRPr="00610D48">
        <w:rPr>
          <w:sz w:val="24"/>
        </w:rPr>
        <w:t>time.</w:t>
      </w:r>
      <w:r w:rsidR="007F33FE" w:rsidRPr="00610D48">
        <w:rPr>
          <w:spacing w:val="-7"/>
          <w:sz w:val="24"/>
        </w:rPr>
        <w:t xml:space="preserve"> </w:t>
      </w:r>
      <w:r w:rsidR="0042608C" w:rsidRPr="00610D48">
        <w:rPr>
          <w:spacing w:val="-7"/>
          <w:sz w:val="24"/>
        </w:rPr>
        <w:t xml:space="preserve"> </w:t>
      </w:r>
      <w:r w:rsidR="0042608C" w:rsidRPr="00610D48">
        <w:rPr>
          <w:sz w:val="24"/>
        </w:rPr>
        <w:t xml:space="preserve">Work outside of these hours requires a noise exemption permit from the </w:t>
      </w:r>
      <w:r w:rsidR="00902A98" w:rsidRPr="00610D48">
        <w:rPr>
          <w:sz w:val="24"/>
        </w:rPr>
        <w:t>c</w:t>
      </w:r>
      <w:r w:rsidR="0042608C" w:rsidRPr="00610D48">
        <w:rPr>
          <w:sz w:val="24"/>
        </w:rPr>
        <w:t xml:space="preserve">ity’s representative.  </w:t>
      </w:r>
      <w:r w:rsidR="007F33FE" w:rsidRPr="00610D48">
        <w:rPr>
          <w:sz w:val="24"/>
        </w:rPr>
        <w:t>Work</w:t>
      </w:r>
      <w:r w:rsidR="007F33FE" w:rsidRPr="00610D48">
        <w:rPr>
          <w:spacing w:val="-8"/>
          <w:sz w:val="24"/>
        </w:rPr>
        <w:t xml:space="preserve"> </w:t>
      </w:r>
      <w:r w:rsidR="007F33FE" w:rsidRPr="00610D48">
        <w:rPr>
          <w:sz w:val="24"/>
        </w:rPr>
        <w:t>shall</w:t>
      </w:r>
      <w:r w:rsidR="007F33FE" w:rsidRPr="00610D48">
        <w:rPr>
          <w:spacing w:val="-8"/>
          <w:sz w:val="24"/>
        </w:rPr>
        <w:t xml:space="preserve"> </w:t>
      </w:r>
      <w:r w:rsidR="007F33FE" w:rsidRPr="00610D48">
        <w:rPr>
          <w:sz w:val="24"/>
        </w:rPr>
        <w:t>not</w:t>
      </w:r>
      <w:r w:rsidR="007F33FE" w:rsidRPr="00610D48">
        <w:rPr>
          <w:spacing w:val="-9"/>
          <w:sz w:val="24"/>
        </w:rPr>
        <w:t xml:space="preserve"> </w:t>
      </w:r>
      <w:r w:rsidR="007F33FE" w:rsidRPr="00610D48">
        <w:rPr>
          <w:sz w:val="24"/>
        </w:rPr>
        <w:t>proceed</w:t>
      </w:r>
      <w:r w:rsidR="007F33FE" w:rsidRPr="00610D48">
        <w:rPr>
          <w:spacing w:val="-10"/>
          <w:sz w:val="24"/>
        </w:rPr>
        <w:t xml:space="preserve"> </w:t>
      </w:r>
      <w:r w:rsidR="007F33FE" w:rsidRPr="00610D48">
        <w:rPr>
          <w:sz w:val="24"/>
        </w:rPr>
        <w:t>on</w:t>
      </w:r>
      <w:r w:rsidR="007F33FE" w:rsidRPr="00610D48">
        <w:rPr>
          <w:spacing w:val="-9"/>
          <w:sz w:val="24"/>
        </w:rPr>
        <w:t xml:space="preserve"> </w:t>
      </w:r>
      <w:r w:rsidR="007F33FE" w:rsidRPr="00610D48">
        <w:rPr>
          <w:sz w:val="24"/>
        </w:rPr>
        <w:t>Saturday,</w:t>
      </w:r>
      <w:r w:rsidR="00EE410B" w:rsidRPr="00610D48">
        <w:rPr>
          <w:sz w:val="24"/>
        </w:rPr>
        <w:t xml:space="preserve"> </w:t>
      </w:r>
      <w:r w:rsidR="00EE410B" w:rsidRPr="009A409C">
        <w:t>Sunday,</w:t>
      </w:r>
      <w:r w:rsidR="00EE410B" w:rsidRPr="009A409C">
        <w:rPr>
          <w:spacing w:val="-2"/>
        </w:rPr>
        <w:t xml:space="preserve"> </w:t>
      </w:r>
      <w:r w:rsidR="00EE410B" w:rsidRPr="009A409C">
        <w:t>or</w:t>
      </w:r>
      <w:r w:rsidR="00EE410B" w:rsidRPr="009A409C">
        <w:rPr>
          <w:spacing w:val="-3"/>
        </w:rPr>
        <w:t xml:space="preserve"> </w:t>
      </w:r>
      <w:r w:rsidR="00EE410B" w:rsidRPr="009A409C">
        <w:t>on</w:t>
      </w:r>
      <w:r w:rsidR="00EE410B" w:rsidRPr="009A409C">
        <w:rPr>
          <w:spacing w:val="-2"/>
        </w:rPr>
        <w:t xml:space="preserve"> </w:t>
      </w:r>
      <w:r w:rsidR="00EE410B" w:rsidRPr="009A409C">
        <w:t>any</w:t>
      </w:r>
      <w:r w:rsidR="00EE410B" w:rsidRPr="009A409C">
        <w:rPr>
          <w:spacing w:val="-4"/>
        </w:rPr>
        <w:t xml:space="preserve"> </w:t>
      </w:r>
      <w:r w:rsidR="00EE410B" w:rsidRPr="009A409C">
        <w:t>legal</w:t>
      </w:r>
      <w:r w:rsidR="00EE410B" w:rsidRPr="009A409C">
        <w:rPr>
          <w:spacing w:val="-3"/>
        </w:rPr>
        <w:t xml:space="preserve"> </w:t>
      </w:r>
      <w:r w:rsidR="00EE410B" w:rsidRPr="009A409C">
        <w:t>holidays</w:t>
      </w:r>
      <w:r w:rsidR="00EE410B" w:rsidRPr="009A409C">
        <w:rPr>
          <w:spacing w:val="-2"/>
        </w:rPr>
        <w:t xml:space="preserve"> </w:t>
      </w:r>
      <w:r w:rsidR="00EE410B" w:rsidRPr="009A409C">
        <w:t>without</w:t>
      </w:r>
      <w:r w:rsidR="00EE410B" w:rsidRPr="009A409C">
        <w:rPr>
          <w:spacing w:val="-3"/>
        </w:rPr>
        <w:t xml:space="preserve"> </w:t>
      </w:r>
      <w:r w:rsidR="00EE410B" w:rsidRPr="009A409C">
        <w:t>prior</w:t>
      </w:r>
      <w:r w:rsidR="00EE410B" w:rsidRPr="009A409C">
        <w:rPr>
          <w:spacing w:val="-3"/>
        </w:rPr>
        <w:t xml:space="preserve"> </w:t>
      </w:r>
      <w:r w:rsidR="00EE410B" w:rsidRPr="009A409C">
        <w:t>approval</w:t>
      </w:r>
      <w:r w:rsidR="00EE410B" w:rsidRPr="009A409C">
        <w:rPr>
          <w:spacing w:val="-3"/>
        </w:rPr>
        <w:t xml:space="preserve"> </w:t>
      </w:r>
      <w:r w:rsidR="00EE410B" w:rsidRPr="009A409C">
        <w:t>from the</w:t>
      </w:r>
      <w:r w:rsidR="00EE410B" w:rsidRPr="009A409C">
        <w:rPr>
          <w:spacing w:val="-2"/>
        </w:rPr>
        <w:t xml:space="preserve"> </w:t>
      </w:r>
      <w:r w:rsidR="00EE410B" w:rsidRPr="009A409C">
        <w:t>city’s</w:t>
      </w:r>
      <w:r w:rsidR="00EE410B" w:rsidRPr="009A409C">
        <w:rPr>
          <w:spacing w:val="-2"/>
        </w:rPr>
        <w:t xml:space="preserve"> </w:t>
      </w:r>
      <w:r w:rsidR="00EE410B" w:rsidRPr="009A409C">
        <w:t>representative.</w:t>
      </w:r>
    </w:p>
    <w:p w14:paraId="032E4C92" w14:textId="77777777" w:rsidR="00EE410B" w:rsidRDefault="00EE410B" w:rsidP="00EE410B">
      <w:pPr>
        <w:pStyle w:val="BodyText"/>
        <w:spacing w:before="7"/>
      </w:pPr>
    </w:p>
    <w:p w14:paraId="223C2919" w14:textId="77777777" w:rsidR="00EE410B" w:rsidRPr="009A409C" w:rsidRDefault="00EE410B" w:rsidP="00EE410B">
      <w:pPr>
        <w:tabs>
          <w:tab w:val="left" w:pos="770"/>
        </w:tabs>
        <w:ind w:right="396"/>
        <w:rPr>
          <w:sz w:val="24"/>
        </w:rPr>
      </w:pPr>
      <w:r>
        <w:rPr>
          <w:b/>
          <w:sz w:val="24"/>
        </w:rPr>
        <w:t>1.22</w:t>
      </w:r>
      <w:r>
        <w:rPr>
          <w:b/>
          <w:sz w:val="24"/>
        </w:rPr>
        <w:tab/>
      </w:r>
      <w:r w:rsidRPr="009A409C">
        <w:rPr>
          <w:b/>
          <w:sz w:val="24"/>
        </w:rPr>
        <w:t xml:space="preserve">UNCOVERING WORK. </w:t>
      </w:r>
      <w:r w:rsidRPr="009A409C">
        <w:rPr>
          <w:sz w:val="24"/>
        </w:rPr>
        <w:t>If any work is covered or buried contrary to the request of</w:t>
      </w:r>
      <w:r w:rsidRPr="009A409C">
        <w:rPr>
          <w:spacing w:val="1"/>
          <w:sz w:val="24"/>
        </w:rPr>
        <w:t xml:space="preserve"> </w:t>
      </w:r>
      <w:r w:rsidRPr="009A409C">
        <w:rPr>
          <w:sz w:val="24"/>
        </w:rPr>
        <w:t>city’s representative, it must, if requested, be uncovered for observation, inspection or</w:t>
      </w:r>
      <w:r w:rsidRPr="009A409C">
        <w:rPr>
          <w:spacing w:val="1"/>
          <w:sz w:val="24"/>
        </w:rPr>
        <w:t xml:space="preserve"> </w:t>
      </w:r>
      <w:r w:rsidRPr="009A409C">
        <w:rPr>
          <w:sz w:val="24"/>
        </w:rPr>
        <w:t>testing</w:t>
      </w:r>
      <w:r w:rsidRPr="009A409C">
        <w:rPr>
          <w:spacing w:val="-2"/>
          <w:sz w:val="24"/>
        </w:rPr>
        <w:t xml:space="preserve"> </w:t>
      </w:r>
      <w:r w:rsidRPr="009A409C">
        <w:rPr>
          <w:sz w:val="24"/>
        </w:rPr>
        <w:t>as</w:t>
      </w:r>
      <w:r w:rsidRPr="009A409C">
        <w:rPr>
          <w:spacing w:val="-1"/>
          <w:sz w:val="24"/>
        </w:rPr>
        <w:t xml:space="preserve"> </w:t>
      </w:r>
      <w:r w:rsidRPr="009A409C">
        <w:rPr>
          <w:sz w:val="24"/>
        </w:rPr>
        <w:t>may</w:t>
      </w:r>
      <w:r w:rsidRPr="009A409C">
        <w:rPr>
          <w:spacing w:val="-2"/>
          <w:sz w:val="24"/>
        </w:rPr>
        <w:t xml:space="preserve"> </w:t>
      </w:r>
      <w:r w:rsidRPr="009A409C">
        <w:rPr>
          <w:sz w:val="24"/>
        </w:rPr>
        <w:t>be required to</w:t>
      </w:r>
      <w:r w:rsidRPr="009A409C">
        <w:rPr>
          <w:spacing w:val="1"/>
          <w:sz w:val="24"/>
        </w:rPr>
        <w:t xml:space="preserve"> </w:t>
      </w:r>
      <w:r w:rsidRPr="009A409C">
        <w:rPr>
          <w:sz w:val="24"/>
        </w:rPr>
        <w:t>verify</w:t>
      </w:r>
      <w:r w:rsidRPr="009A409C">
        <w:rPr>
          <w:spacing w:val="-3"/>
          <w:sz w:val="24"/>
        </w:rPr>
        <w:t xml:space="preserve"> </w:t>
      </w:r>
      <w:r w:rsidRPr="009A409C">
        <w:rPr>
          <w:sz w:val="24"/>
        </w:rPr>
        <w:t>compliance at the Contractor's</w:t>
      </w:r>
      <w:r w:rsidRPr="009A409C">
        <w:rPr>
          <w:spacing w:val="-1"/>
          <w:sz w:val="24"/>
        </w:rPr>
        <w:t xml:space="preserve"> </w:t>
      </w:r>
      <w:r w:rsidRPr="009A409C">
        <w:rPr>
          <w:sz w:val="24"/>
        </w:rPr>
        <w:t>expense.</w:t>
      </w:r>
    </w:p>
    <w:p w14:paraId="7901766D" w14:textId="77777777" w:rsidR="00EE410B" w:rsidRDefault="00EE410B" w:rsidP="00EE410B">
      <w:pPr>
        <w:pStyle w:val="BodyText"/>
        <w:spacing w:before="7"/>
      </w:pPr>
    </w:p>
    <w:p w14:paraId="48293C57" w14:textId="77777777" w:rsidR="00EE410B" w:rsidRPr="009A409C" w:rsidRDefault="00EE410B" w:rsidP="00EE410B">
      <w:pPr>
        <w:tabs>
          <w:tab w:val="left" w:pos="748"/>
        </w:tabs>
        <w:ind w:right="397"/>
        <w:rPr>
          <w:sz w:val="24"/>
        </w:rPr>
      </w:pPr>
      <w:r>
        <w:rPr>
          <w:b/>
          <w:sz w:val="24"/>
        </w:rPr>
        <w:t>1.23</w:t>
      </w:r>
      <w:r>
        <w:rPr>
          <w:b/>
          <w:sz w:val="24"/>
        </w:rPr>
        <w:tab/>
      </w:r>
      <w:r w:rsidRPr="009A409C">
        <w:rPr>
          <w:b/>
          <w:sz w:val="24"/>
        </w:rPr>
        <w:t>CITY’S</w:t>
      </w:r>
      <w:r w:rsidRPr="009A409C">
        <w:rPr>
          <w:b/>
          <w:spacing w:val="-13"/>
          <w:sz w:val="24"/>
        </w:rPr>
        <w:t xml:space="preserve"> </w:t>
      </w:r>
      <w:r w:rsidRPr="009A409C">
        <w:rPr>
          <w:b/>
          <w:sz w:val="24"/>
        </w:rPr>
        <w:t>REPRESENTATIVE</w:t>
      </w:r>
      <w:r w:rsidRPr="009A409C">
        <w:rPr>
          <w:b/>
          <w:spacing w:val="-12"/>
          <w:sz w:val="24"/>
        </w:rPr>
        <w:t xml:space="preserve"> </w:t>
      </w:r>
      <w:r w:rsidRPr="009A409C">
        <w:rPr>
          <w:b/>
          <w:sz w:val="24"/>
        </w:rPr>
        <w:t>MAY</w:t>
      </w:r>
      <w:r w:rsidRPr="009A409C">
        <w:rPr>
          <w:b/>
          <w:spacing w:val="-14"/>
          <w:sz w:val="24"/>
        </w:rPr>
        <w:t xml:space="preserve"> </w:t>
      </w:r>
      <w:r w:rsidRPr="009A409C">
        <w:rPr>
          <w:b/>
          <w:sz w:val="24"/>
        </w:rPr>
        <w:t>STOP</w:t>
      </w:r>
      <w:r w:rsidRPr="009A409C">
        <w:rPr>
          <w:b/>
          <w:spacing w:val="-12"/>
          <w:sz w:val="24"/>
        </w:rPr>
        <w:t xml:space="preserve"> </w:t>
      </w:r>
      <w:r w:rsidRPr="009A409C">
        <w:rPr>
          <w:b/>
          <w:sz w:val="24"/>
        </w:rPr>
        <w:t>THE</w:t>
      </w:r>
      <w:r w:rsidRPr="009A409C">
        <w:rPr>
          <w:b/>
          <w:spacing w:val="-14"/>
          <w:sz w:val="24"/>
        </w:rPr>
        <w:t xml:space="preserve"> </w:t>
      </w:r>
      <w:r w:rsidRPr="009A409C">
        <w:rPr>
          <w:b/>
          <w:sz w:val="24"/>
        </w:rPr>
        <w:t>WORK</w:t>
      </w:r>
      <w:r w:rsidRPr="009A409C">
        <w:rPr>
          <w:sz w:val="24"/>
        </w:rPr>
        <w:t>.</w:t>
      </w:r>
      <w:r w:rsidRPr="009A409C">
        <w:rPr>
          <w:spacing w:val="-14"/>
          <w:sz w:val="24"/>
        </w:rPr>
        <w:t xml:space="preserve"> </w:t>
      </w:r>
      <w:r w:rsidRPr="009A409C">
        <w:rPr>
          <w:sz w:val="24"/>
        </w:rPr>
        <w:t>If</w:t>
      </w:r>
      <w:r w:rsidRPr="009A409C">
        <w:rPr>
          <w:spacing w:val="-12"/>
          <w:sz w:val="24"/>
        </w:rPr>
        <w:t xml:space="preserve"> </w:t>
      </w:r>
      <w:r w:rsidRPr="009A409C">
        <w:rPr>
          <w:sz w:val="24"/>
        </w:rPr>
        <w:t>the</w:t>
      </w:r>
      <w:r w:rsidRPr="009A409C">
        <w:rPr>
          <w:spacing w:val="-14"/>
          <w:sz w:val="24"/>
        </w:rPr>
        <w:t xml:space="preserve"> </w:t>
      </w:r>
      <w:r w:rsidRPr="009A409C">
        <w:rPr>
          <w:sz w:val="24"/>
        </w:rPr>
        <w:t>work</w:t>
      </w:r>
      <w:r w:rsidRPr="009A409C">
        <w:rPr>
          <w:spacing w:val="-15"/>
          <w:sz w:val="24"/>
        </w:rPr>
        <w:t xml:space="preserve"> </w:t>
      </w:r>
      <w:r w:rsidRPr="009A409C">
        <w:rPr>
          <w:sz w:val="24"/>
        </w:rPr>
        <w:t>is</w:t>
      </w:r>
      <w:r w:rsidRPr="009A409C">
        <w:rPr>
          <w:spacing w:val="-15"/>
          <w:sz w:val="24"/>
        </w:rPr>
        <w:t xml:space="preserve"> </w:t>
      </w:r>
      <w:r w:rsidRPr="009A409C">
        <w:rPr>
          <w:sz w:val="24"/>
        </w:rPr>
        <w:t>defective,</w:t>
      </w:r>
      <w:r w:rsidRPr="009A409C">
        <w:rPr>
          <w:spacing w:val="-14"/>
          <w:sz w:val="24"/>
        </w:rPr>
        <w:t xml:space="preserve"> </w:t>
      </w:r>
      <w:r w:rsidRPr="009A409C">
        <w:rPr>
          <w:sz w:val="24"/>
        </w:rPr>
        <w:t>or</w:t>
      </w:r>
      <w:r w:rsidRPr="009A409C">
        <w:rPr>
          <w:spacing w:val="-16"/>
          <w:sz w:val="24"/>
        </w:rPr>
        <w:t xml:space="preserve"> </w:t>
      </w:r>
      <w:r w:rsidRPr="009A409C">
        <w:rPr>
          <w:sz w:val="24"/>
        </w:rPr>
        <w:t>the</w:t>
      </w:r>
      <w:r w:rsidRPr="009A409C">
        <w:rPr>
          <w:spacing w:val="-65"/>
          <w:sz w:val="24"/>
        </w:rPr>
        <w:t xml:space="preserve"> </w:t>
      </w:r>
      <w:r w:rsidRPr="009A409C">
        <w:rPr>
          <w:sz w:val="24"/>
        </w:rPr>
        <w:t>Contractor fails to supply sufficient skilled workers or suitable materials or equipment or</w:t>
      </w:r>
      <w:r w:rsidRPr="009A409C">
        <w:rPr>
          <w:spacing w:val="-64"/>
          <w:sz w:val="24"/>
        </w:rPr>
        <w:t xml:space="preserve"> </w:t>
      </w:r>
      <w:r w:rsidRPr="009A409C">
        <w:rPr>
          <w:sz w:val="24"/>
        </w:rPr>
        <w:t>fails</w:t>
      </w:r>
      <w:r w:rsidRPr="009A409C">
        <w:rPr>
          <w:spacing w:val="-11"/>
          <w:sz w:val="24"/>
        </w:rPr>
        <w:t xml:space="preserve"> </w:t>
      </w:r>
      <w:r w:rsidRPr="009A409C">
        <w:rPr>
          <w:sz w:val="24"/>
        </w:rPr>
        <w:t>to</w:t>
      </w:r>
      <w:r w:rsidRPr="009A409C">
        <w:rPr>
          <w:spacing w:val="-10"/>
          <w:sz w:val="24"/>
        </w:rPr>
        <w:t xml:space="preserve"> </w:t>
      </w:r>
      <w:r w:rsidRPr="009A409C">
        <w:rPr>
          <w:sz w:val="24"/>
        </w:rPr>
        <w:t>furnish</w:t>
      </w:r>
      <w:r w:rsidRPr="009A409C">
        <w:rPr>
          <w:spacing w:val="-10"/>
          <w:sz w:val="24"/>
        </w:rPr>
        <w:t xml:space="preserve"> </w:t>
      </w:r>
      <w:r w:rsidRPr="009A409C">
        <w:rPr>
          <w:sz w:val="24"/>
        </w:rPr>
        <w:t>or</w:t>
      </w:r>
      <w:r w:rsidRPr="009A409C">
        <w:rPr>
          <w:spacing w:val="-11"/>
          <w:sz w:val="24"/>
        </w:rPr>
        <w:t xml:space="preserve"> </w:t>
      </w:r>
      <w:r w:rsidRPr="009A409C">
        <w:rPr>
          <w:sz w:val="24"/>
        </w:rPr>
        <w:t>perform</w:t>
      </w:r>
      <w:r w:rsidRPr="009A409C">
        <w:rPr>
          <w:spacing w:val="-9"/>
          <w:sz w:val="24"/>
        </w:rPr>
        <w:t xml:space="preserve"> </w:t>
      </w:r>
      <w:r w:rsidRPr="009A409C">
        <w:rPr>
          <w:sz w:val="24"/>
        </w:rPr>
        <w:t>the</w:t>
      </w:r>
      <w:r w:rsidRPr="009A409C">
        <w:rPr>
          <w:spacing w:val="-10"/>
          <w:sz w:val="24"/>
        </w:rPr>
        <w:t xml:space="preserve"> </w:t>
      </w:r>
      <w:r w:rsidRPr="009A409C">
        <w:rPr>
          <w:sz w:val="24"/>
        </w:rPr>
        <w:t>work</w:t>
      </w:r>
      <w:r w:rsidRPr="009A409C">
        <w:rPr>
          <w:spacing w:val="-11"/>
          <w:sz w:val="24"/>
        </w:rPr>
        <w:t xml:space="preserve"> </w:t>
      </w:r>
      <w:r w:rsidRPr="009A409C">
        <w:rPr>
          <w:sz w:val="24"/>
        </w:rPr>
        <w:t>in</w:t>
      </w:r>
      <w:r w:rsidRPr="009A409C">
        <w:rPr>
          <w:spacing w:val="-10"/>
          <w:sz w:val="24"/>
        </w:rPr>
        <w:t xml:space="preserve"> </w:t>
      </w:r>
      <w:r w:rsidRPr="009A409C">
        <w:rPr>
          <w:sz w:val="24"/>
        </w:rPr>
        <w:t>such</w:t>
      </w:r>
      <w:r w:rsidRPr="009A409C">
        <w:rPr>
          <w:spacing w:val="-10"/>
          <w:sz w:val="24"/>
        </w:rPr>
        <w:t xml:space="preserve"> </w:t>
      </w:r>
      <w:r w:rsidRPr="009A409C">
        <w:rPr>
          <w:sz w:val="24"/>
        </w:rPr>
        <w:t>a</w:t>
      </w:r>
      <w:r w:rsidRPr="009A409C">
        <w:rPr>
          <w:spacing w:val="-10"/>
          <w:sz w:val="24"/>
        </w:rPr>
        <w:t xml:space="preserve"> </w:t>
      </w:r>
      <w:r w:rsidRPr="009A409C">
        <w:rPr>
          <w:sz w:val="24"/>
        </w:rPr>
        <w:t>way</w:t>
      </w:r>
      <w:r w:rsidRPr="009A409C">
        <w:rPr>
          <w:spacing w:val="-13"/>
          <w:sz w:val="24"/>
        </w:rPr>
        <w:t xml:space="preserve"> </w:t>
      </w:r>
      <w:r w:rsidRPr="009A409C">
        <w:rPr>
          <w:sz w:val="24"/>
        </w:rPr>
        <w:t>that</w:t>
      </w:r>
      <w:r w:rsidRPr="009A409C">
        <w:rPr>
          <w:spacing w:val="-10"/>
          <w:sz w:val="24"/>
        </w:rPr>
        <w:t xml:space="preserve"> </w:t>
      </w:r>
      <w:r w:rsidRPr="009A409C">
        <w:rPr>
          <w:sz w:val="24"/>
        </w:rPr>
        <w:t>the</w:t>
      </w:r>
      <w:r w:rsidRPr="009A409C">
        <w:rPr>
          <w:spacing w:val="-10"/>
          <w:sz w:val="24"/>
        </w:rPr>
        <w:t xml:space="preserve"> </w:t>
      </w:r>
      <w:r w:rsidRPr="009A409C">
        <w:rPr>
          <w:sz w:val="24"/>
        </w:rPr>
        <w:t>completed</w:t>
      </w:r>
      <w:r w:rsidRPr="009A409C">
        <w:rPr>
          <w:spacing w:val="-12"/>
          <w:sz w:val="24"/>
        </w:rPr>
        <w:t xml:space="preserve"> </w:t>
      </w:r>
      <w:r w:rsidRPr="009A409C">
        <w:rPr>
          <w:sz w:val="24"/>
        </w:rPr>
        <w:t>work</w:t>
      </w:r>
      <w:r w:rsidRPr="009A409C">
        <w:rPr>
          <w:spacing w:val="-13"/>
          <w:sz w:val="24"/>
        </w:rPr>
        <w:t xml:space="preserve"> </w:t>
      </w:r>
      <w:r w:rsidRPr="009A409C">
        <w:rPr>
          <w:sz w:val="24"/>
        </w:rPr>
        <w:t>will</w:t>
      </w:r>
      <w:r w:rsidRPr="009A409C">
        <w:rPr>
          <w:spacing w:val="-13"/>
          <w:sz w:val="24"/>
        </w:rPr>
        <w:t xml:space="preserve"> </w:t>
      </w:r>
      <w:r w:rsidRPr="009A409C">
        <w:rPr>
          <w:sz w:val="24"/>
        </w:rPr>
        <w:t>not</w:t>
      </w:r>
      <w:r w:rsidRPr="009A409C">
        <w:rPr>
          <w:spacing w:val="-13"/>
          <w:sz w:val="24"/>
        </w:rPr>
        <w:t xml:space="preserve"> </w:t>
      </w:r>
      <w:r w:rsidRPr="009A409C">
        <w:rPr>
          <w:sz w:val="24"/>
        </w:rPr>
        <w:t>conform</w:t>
      </w:r>
      <w:r w:rsidRPr="009A409C">
        <w:rPr>
          <w:spacing w:val="-64"/>
          <w:sz w:val="24"/>
        </w:rPr>
        <w:t xml:space="preserve"> </w:t>
      </w:r>
      <w:r w:rsidRPr="009A409C">
        <w:rPr>
          <w:sz w:val="24"/>
        </w:rPr>
        <w:t>to</w:t>
      </w:r>
      <w:r w:rsidRPr="009A409C">
        <w:rPr>
          <w:spacing w:val="-11"/>
          <w:sz w:val="24"/>
        </w:rPr>
        <w:t xml:space="preserve"> </w:t>
      </w:r>
      <w:r w:rsidRPr="009A409C">
        <w:rPr>
          <w:sz w:val="24"/>
        </w:rPr>
        <w:t>the</w:t>
      </w:r>
      <w:r w:rsidRPr="009A409C">
        <w:rPr>
          <w:spacing w:val="-11"/>
          <w:sz w:val="24"/>
        </w:rPr>
        <w:t xml:space="preserve"> </w:t>
      </w:r>
      <w:r w:rsidRPr="009A409C">
        <w:rPr>
          <w:sz w:val="24"/>
        </w:rPr>
        <w:t>approved</w:t>
      </w:r>
      <w:r w:rsidRPr="009A409C">
        <w:rPr>
          <w:spacing w:val="-13"/>
          <w:sz w:val="24"/>
        </w:rPr>
        <w:t xml:space="preserve"> </w:t>
      </w:r>
      <w:r w:rsidRPr="009A409C">
        <w:rPr>
          <w:sz w:val="24"/>
        </w:rPr>
        <w:t>documents,</w:t>
      </w:r>
      <w:r w:rsidRPr="009A409C">
        <w:rPr>
          <w:spacing w:val="-13"/>
          <w:sz w:val="24"/>
        </w:rPr>
        <w:t xml:space="preserve"> </w:t>
      </w:r>
      <w:r w:rsidRPr="009A409C">
        <w:rPr>
          <w:sz w:val="24"/>
        </w:rPr>
        <w:t>city’s</w:t>
      </w:r>
      <w:r w:rsidRPr="009A409C">
        <w:rPr>
          <w:spacing w:val="-14"/>
          <w:sz w:val="24"/>
        </w:rPr>
        <w:t xml:space="preserve"> </w:t>
      </w:r>
      <w:r w:rsidRPr="009A409C">
        <w:rPr>
          <w:sz w:val="24"/>
        </w:rPr>
        <w:t>representative</w:t>
      </w:r>
      <w:r w:rsidRPr="009A409C">
        <w:rPr>
          <w:spacing w:val="-13"/>
          <w:sz w:val="24"/>
        </w:rPr>
        <w:t xml:space="preserve"> </w:t>
      </w:r>
      <w:r w:rsidRPr="009A409C">
        <w:rPr>
          <w:sz w:val="24"/>
        </w:rPr>
        <w:t>may</w:t>
      </w:r>
      <w:r w:rsidRPr="009A409C">
        <w:rPr>
          <w:spacing w:val="-16"/>
          <w:sz w:val="24"/>
        </w:rPr>
        <w:t xml:space="preserve"> </w:t>
      </w:r>
      <w:r w:rsidRPr="009A409C">
        <w:rPr>
          <w:sz w:val="24"/>
        </w:rPr>
        <w:t>order</w:t>
      </w:r>
      <w:r w:rsidRPr="009A409C">
        <w:rPr>
          <w:spacing w:val="-14"/>
          <w:sz w:val="24"/>
        </w:rPr>
        <w:t xml:space="preserve"> </w:t>
      </w:r>
      <w:r w:rsidRPr="009A409C">
        <w:rPr>
          <w:sz w:val="24"/>
        </w:rPr>
        <w:t>Contractor</w:t>
      </w:r>
      <w:r w:rsidRPr="009A409C">
        <w:rPr>
          <w:spacing w:val="-15"/>
          <w:sz w:val="24"/>
        </w:rPr>
        <w:t xml:space="preserve"> </w:t>
      </w:r>
      <w:r w:rsidRPr="009A409C">
        <w:rPr>
          <w:sz w:val="24"/>
        </w:rPr>
        <w:t>to</w:t>
      </w:r>
      <w:r w:rsidRPr="009A409C">
        <w:rPr>
          <w:spacing w:val="-13"/>
          <w:sz w:val="24"/>
        </w:rPr>
        <w:t xml:space="preserve"> </w:t>
      </w:r>
      <w:r w:rsidRPr="009A409C">
        <w:rPr>
          <w:sz w:val="24"/>
        </w:rPr>
        <w:t>stop</w:t>
      </w:r>
      <w:r w:rsidRPr="009A409C">
        <w:rPr>
          <w:spacing w:val="-13"/>
          <w:sz w:val="24"/>
        </w:rPr>
        <w:t xml:space="preserve"> </w:t>
      </w:r>
      <w:r w:rsidRPr="009A409C">
        <w:rPr>
          <w:sz w:val="24"/>
        </w:rPr>
        <w:t>the</w:t>
      </w:r>
      <w:r w:rsidRPr="009A409C">
        <w:rPr>
          <w:spacing w:val="-13"/>
          <w:sz w:val="24"/>
        </w:rPr>
        <w:t xml:space="preserve"> </w:t>
      </w:r>
      <w:r w:rsidRPr="009A409C">
        <w:rPr>
          <w:sz w:val="24"/>
        </w:rPr>
        <w:t>work,</w:t>
      </w:r>
      <w:r w:rsidRPr="009A409C">
        <w:rPr>
          <w:spacing w:val="-64"/>
          <w:sz w:val="24"/>
        </w:rPr>
        <w:t xml:space="preserve"> </w:t>
      </w:r>
      <w:r w:rsidRPr="009A409C">
        <w:rPr>
          <w:sz w:val="24"/>
        </w:rPr>
        <w:t>or</w:t>
      </w:r>
      <w:r w:rsidRPr="009A409C">
        <w:rPr>
          <w:spacing w:val="-2"/>
          <w:sz w:val="24"/>
        </w:rPr>
        <w:t xml:space="preserve"> </w:t>
      </w:r>
      <w:r w:rsidRPr="009A409C">
        <w:rPr>
          <w:sz w:val="24"/>
        </w:rPr>
        <w:t>any</w:t>
      </w:r>
      <w:r w:rsidRPr="009A409C">
        <w:rPr>
          <w:spacing w:val="-2"/>
          <w:sz w:val="24"/>
        </w:rPr>
        <w:t xml:space="preserve"> </w:t>
      </w:r>
      <w:r w:rsidRPr="009A409C">
        <w:rPr>
          <w:sz w:val="24"/>
        </w:rPr>
        <w:t>portion</w:t>
      </w:r>
      <w:r w:rsidRPr="009A409C">
        <w:rPr>
          <w:spacing w:val="1"/>
          <w:sz w:val="24"/>
        </w:rPr>
        <w:t xml:space="preserve"> </w:t>
      </w:r>
      <w:r w:rsidRPr="009A409C">
        <w:rPr>
          <w:sz w:val="24"/>
        </w:rPr>
        <w:t>thereof,</w:t>
      </w:r>
      <w:r w:rsidRPr="009A409C">
        <w:rPr>
          <w:spacing w:val="1"/>
          <w:sz w:val="24"/>
        </w:rPr>
        <w:t xml:space="preserve"> </w:t>
      </w:r>
      <w:r w:rsidRPr="009A409C">
        <w:rPr>
          <w:sz w:val="24"/>
        </w:rPr>
        <w:t>until the</w:t>
      </w:r>
      <w:r w:rsidRPr="009A409C">
        <w:rPr>
          <w:spacing w:val="1"/>
          <w:sz w:val="24"/>
        </w:rPr>
        <w:t xml:space="preserve"> </w:t>
      </w:r>
      <w:r w:rsidRPr="009A409C">
        <w:rPr>
          <w:sz w:val="24"/>
        </w:rPr>
        <w:t>cause for</w:t>
      </w:r>
      <w:r w:rsidRPr="009A409C">
        <w:rPr>
          <w:spacing w:val="-1"/>
          <w:sz w:val="24"/>
        </w:rPr>
        <w:t xml:space="preserve"> </w:t>
      </w:r>
      <w:r w:rsidRPr="009A409C">
        <w:rPr>
          <w:sz w:val="24"/>
        </w:rPr>
        <w:t>such</w:t>
      </w:r>
      <w:r w:rsidRPr="009A409C">
        <w:rPr>
          <w:spacing w:val="1"/>
          <w:sz w:val="24"/>
        </w:rPr>
        <w:t xml:space="preserve"> </w:t>
      </w:r>
      <w:r w:rsidRPr="009A409C">
        <w:rPr>
          <w:sz w:val="24"/>
        </w:rPr>
        <w:t>an</w:t>
      </w:r>
      <w:r w:rsidRPr="009A409C">
        <w:rPr>
          <w:spacing w:val="1"/>
          <w:sz w:val="24"/>
        </w:rPr>
        <w:t xml:space="preserve"> </w:t>
      </w:r>
      <w:r w:rsidRPr="009A409C">
        <w:rPr>
          <w:sz w:val="24"/>
        </w:rPr>
        <w:t>order</w:t>
      </w:r>
      <w:r w:rsidRPr="009A409C">
        <w:rPr>
          <w:spacing w:val="-1"/>
          <w:sz w:val="24"/>
        </w:rPr>
        <w:t xml:space="preserve"> </w:t>
      </w:r>
      <w:r w:rsidRPr="009A409C">
        <w:rPr>
          <w:sz w:val="24"/>
        </w:rPr>
        <w:t>has been eliminated.</w:t>
      </w:r>
    </w:p>
    <w:p w14:paraId="70FCC279" w14:textId="77777777" w:rsidR="00EE410B" w:rsidRDefault="00EE410B" w:rsidP="00EE410B">
      <w:pPr>
        <w:pStyle w:val="BodyText"/>
        <w:spacing w:before="7"/>
      </w:pPr>
    </w:p>
    <w:p w14:paraId="2BBD993D" w14:textId="77777777" w:rsidR="00EE410B" w:rsidRPr="009A409C" w:rsidRDefault="00EE410B" w:rsidP="00EE410B">
      <w:pPr>
        <w:tabs>
          <w:tab w:val="left" w:pos="808"/>
        </w:tabs>
        <w:spacing w:before="1"/>
        <w:ind w:right="395"/>
        <w:rPr>
          <w:sz w:val="24"/>
        </w:rPr>
      </w:pPr>
      <w:r>
        <w:rPr>
          <w:b/>
          <w:sz w:val="24"/>
        </w:rPr>
        <w:t>1.24</w:t>
      </w:r>
      <w:r>
        <w:rPr>
          <w:b/>
          <w:sz w:val="24"/>
        </w:rPr>
        <w:tab/>
      </w:r>
      <w:r w:rsidRPr="009A409C">
        <w:rPr>
          <w:b/>
          <w:sz w:val="24"/>
        </w:rPr>
        <w:t xml:space="preserve">CORRECTION OR REMOVAL OF DEFECTIVE WORK BY CONTRACTOR. </w:t>
      </w:r>
      <w:r w:rsidRPr="009A409C">
        <w:rPr>
          <w:sz w:val="24"/>
        </w:rPr>
        <w:t>If</w:t>
      </w:r>
      <w:r w:rsidRPr="009A409C">
        <w:rPr>
          <w:spacing w:val="1"/>
          <w:sz w:val="24"/>
        </w:rPr>
        <w:t xml:space="preserve"> </w:t>
      </w:r>
      <w:r w:rsidRPr="009A409C">
        <w:rPr>
          <w:spacing w:val="-1"/>
          <w:sz w:val="24"/>
        </w:rPr>
        <w:t>required</w:t>
      </w:r>
      <w:r w:rsidRPr="009A409C">
        <w:rPr>
          <w:spacing w:val="-16"/>
          <w:sz w:val="24"/>
        </w:rPr>
        <w:t xml:space="preserve"> </w:t>
      </w:r>
      <w:r w:rsidRPr="009A409C">
        <w:rPr>
          <w:spacing w:val="-1"/>
          <w:sz w:val="24"/>
        </w:rPr>
        <w:t>by</w:t>
      </w:r>
      <w:r w:rsidRPr="009A409C">
        <w:rPr>
          <w:spacing w:val="-19"/>
          <w:sz w:val="24"/>
        </w:rPr>
        <w:t xml:space="preserve"> </w:t>
      </w:r>
      <w:r w:rsidRPr="009A409C">
        <w:rPr>
          <w:spacing w:val="-1"/>
          <w:sz w:val="24"/>
        </w:rPr>
        <w:t>the</w:t>
      </w:r>
      <w:r w:rsidRPr="009A409C">
        <w:rPr>
          <w:spacing w:val="-16"/>
          <w:sz w:val="24"/>
        </w:rPr>
        <w:t xml:space="preserve"> </w:t>
      </w:r>
      <w:r w:rsidRPr="009A409C">
        <w:rPr>
          <w:spacing w:val="-1"/>
          <w:sz w:val="24"/>
        </w:rPr>
        <w:t>City’s</w:t>
      </w:r>
      <w:r w:rsidRPr="009A409C">
        <w:rPr>
          <w:spacing w:val="-17"/>
          <w:sz w:val="24"/>
        </w:rPr>
        <w:t xml:space="preserve"> </w:t>
      </w:r>
      <w:r w:rsidRPr="009A409C">
        <w:rPr>
          <w:spacing w:val="-1"/>
          <w:sz w:val="24"/>
        </w:rPr>
        <w:t>Representative,</w:t>
      </w:r>
      <w:r w:rsidRPr="009A409C">
        <w:rPr>
          <w:spacing w:val="-16"/>
          <w:sz w:val="24"/>
        </w:rPr>
        <w:t xml:space="preserve"> </w:t>
      </w:r>
      <w:r w:rsidRPr="009A409C">
        <w:rPr>
          <w:spacing w:val="-1"/>
          <w:sz w:val="24"/>
        </w:rPr>
        <w:t>the</w:t>
      </w:r>
      <w:r w:rsidRPr="009A409C">
        <w:rPr>
          <w:spacing w:val="-16"/>
          <w:sz w:val="24"/>
        </w:rPr>
        <w:t xml:space="preserve"> </w:t>
      </w:r>
      <w:r w:rsidRPr="009A409C">
        <w:rPr>
          <w:spacing w:val="-1"/>
          <w:sz w:val="24"/>
        </w:rPr>
        <w:t>Contractor</w:t>
      </w:r>
      <w:r w:rsidRPr="009A409C">
        <w:rPr>
          <w:spacing w:val="-18"/>
          <w:sz w:val="24"/>
        </w:rPr>
        <w:t xml:space="preserve"> </w:t>
      </w:r>
      <w:r w:rsidRPr="009A409C">
        <w:rPr>
          <w:spacing w:val="-1"/>
          <w:sz w:val="24"/>
        </w:rPr>
        <w:t>shall</w:t>
      </w:r>
      <w:r w:rsidRPr="009A409C">
        <w:rPr>
          <w:spacing w:val="-17"/>
          <w:sz w:val="24"/>
        </w:rPr>
        <w:t xml:space="preserve"> </w:t>
      </w:r>
      <w:r w:rsidRPr="009A409C">
        <w:rPr>
          <w:spacing w:val="-1"/>
          <w:sz w:val="24"/>
        </w:rPr>
        <w:t>promptly,</w:t>
      </w:r>
      <w:r w:rsidRPr="009A409C">
        <w:rPr>
          <w:spacing w:val="-21"/>
          <w:sz w:val="24"/>
        </w:rPr>
        <w:t xml:space="preserve"> </w:t>
      </w:r>
      <w:r w:rsidRPr="009A409C">
        <w:rPr>
          <w:spacing w:val="-1"/>
          <w:sz w:val="24"/>
        </w:rPr>
        <w:t>as</w:t>
      </w:r>
      <w:r w:rsidRPr="009A409C">
        <w:rPr>
          <w:spacing w:val="-22"/>
          <w:sz w:val="24"/>
        </w:rPr>
        <w:t xml:space="preserve"> </w:t>
      </w:r>
      <w:r w:rsidRPr="009A409C">
        <w:rPr>
          <w:spacing w:val="-1"/>
          <w:sz w:val="24"/>
        </w:rPr>
        <w:t>directed,</w:t>
      </w:r>
      <w:r w:rsidRPr="009A409C">
        <w:rPr>
          <w:spacing w:val="-21"/>
          <w:sz w:val="24"/>
        </w:rPr>
        <w:t xml:space="preserve"> </w:t>
      </w:r>
      <w:r w:rsidRPr="009A409C">
        <w:rPr>
          <w:spacing w:val="-1"/>
          <w:sz w:val="24"/>
        </w:rPr>
        <w:t>correct</w:t>
      </w:r>
      <w:r w:rsidRPr="009A409C">
        <w:rPr>
          <w:spacing w:val="-21"/>
          <w:sz w:val="24"/>
        </w:rPr>
        <w:t xml:space="preserve"> </w:t>
      </w:r>
      <w:r w:rsidRPr="009A409C">
        <w:rPr>
          <w:spacing w:val="-1"/>
          <w:sz w:val="24"/>
        </w:rPr>
        <w:t>all</w:t>
      </w:r>
      <w:r w:rsidRPr="009A409C">
        <w:rPr>
          <w:spacing w:val="-65"/>
          <w:sz w:val="24"/>
        </w:rPr>
        <w:t xml:space="preserve"> </w:t>
      </w:r>
      <w:r w:rsidRPr="009A409C">
        <w:rPr>
          <w:sz w:val="24"/>
        </w:rPr>
        <w:t>defective work, whether fabricated, installed or completed, or if the work has been</w:t>
      </w:r>
      <w:r w:rsidRPr="009A409C">
        <w:rPr>
          <w:spacing w:val="-64"/>
          <w:sz w:val="24"/>
        </w:rPr>
        <w:t xml:space="preserve"> </w:t>
      </w:r>
      <w:r w:rsidRPr="009A409C">
        <w:rPr>
          <w:sz w:val="24"/>
        </w:rPr>
        <w:t>rejected by the city’s representative, remove it from the site and replace it with non-</w:t>
      </w:r>
      <w:r w:rsidRPr="009A409C">
        <w:rPr>
          <w:spacing w:val="1"/>
          <w:sz w:val="24"/>
        </w:rPr>
        <w:t xml:space="preserve"> </w:t>
      </w:r>
      <w:r w:rsidRPr="009A409C">
        <w:rPr>
          <w:sz w:val="24"/>
        </w:rPr>
        <w:t>defective work. The Contractor shall bear all direct, indirect, and consequential costs of</w:t>
      </w:r>
      <w:r w:rsidRPr="009A409C">
        <w:rPr>
          <w:spacing w:val="1"/>
          <w:sz w:val="24"/>
        </w:rPr>
        <w:t xml:space="preserve"> </w:t>
      </w:r>
      <w:r w:rsidRPr="009A409C">
        <w:rPr>
          <w:sz w:val="24"/>
        </w:rPr>
        <w:t>such correction or removal (including but not limited to fees and charges of the City,</w:t>
      </w:r>
      <w:r w:rsidRPr="009A409C">
        <w:rPr>
          <w:spacing w:val="1"/>
          <w:sz w:val="24"/>
        </w:rPr>
        <w:t xml:space="preserve"> </w:t>
      </w:r>
      <w:r w:rsidRPr="009A409C">
        <w:rPr>
          <w:sz w:val="24"/>
        </w:rPr>
        <w:t>engineers,</w:t>
      </w:r>
      <w:r w:rsidRPr="009A409C">
        <w:rPr>
          <w:spacing w:val="-1"/>
          <w:sz w:val="24"/>
        </w:rPr>
        <w:t xml:space="preserve"> </w:t>
      </w:r>
      <w:r w:rsidRPr="009A409C">
        <w:rPr>
          <w:sz w:val="24"/>
        </w:rPr>
        <w:t>architects, attorneys,</w:t>
      </w:r>
      <w:r w:rsidRPr="009A409C">
        <w:rPr>
          <w:spacing w:val="-1"/>
          <w:sz w:val="24"/>
        </w:rPr>
        <w:t xml:space="preserve"> </w:t>
      </w:r>
      <w:r w:rsidRPr="009A409C">
        <w:rPr>
          <w:sz w:val="24"/>
        </w:rPr>
        <w:t>and other</w:t>
      </w:r>
      <w:r w:rsidRPr="009A409C">
        <w:rPr>
          <w:spacing w:val="-2"/>
          <w:sz w:val="24"/>
        </w:rPr>
        <w:t xml:space="preserve"> </w:t>
      </w:r>
      <w:r w:rsidRPr="009A409C">
        <w:rPr>
          <w:sz w:val="24"/>
        </w:rPr>
        <w:t>professionals)</w:t>
      </w:r>
      <w:r w:rsidRPr="009A409C">
        <w:rPr>
          <w:spacing w:val="-2"/>
          <w:sz w:val="24"/>
        </w:rPr>
        <w:t xml:space="preserve"> </w:t>
      </w:r>
      <w:r w:rsidRPr="009A409C">
        <w:rPr>
          <w:sz w:val="24"/>
        </w:rPr>
        <w:t>made necessary</w:t>
      </w:r>
      <w:r w:rsidRPr="009A409C">
        <w:rPr>
          <w:spacing w:val="-3"/>
          <w:sz w:val="24"/>
        </w:rPr>
        <w:t xml:space="preserve"> </w:t>
      </w:r>
      <w:r w:rsidRPr="009A409C">
        <w:rPr>
          <w:sz w:val="24"/>
        </w:rPr>
        <w:t>thereby.</w:t>
      </w:r>
    </w:p>
    <w:p w14:paraId="23AC879D" w14:textId="77777777" w:rsidR="00EE410B" w:rsidRDefault="00EE410B" w:rsidP="00EE410B">
      <w:pPr>
        <w:pStyle w:val="BodyText"/>
        <w:spacing w:before="7"/>
      </w:pPr>
    </w:p>
    <w:p w14:paraId="0F147BC8" w14:textId="18918B94" w:rsidR="00EE410B" w:rsidRPr="001357E6" w:rsidRDefault="00EE410B" w:rsidP="00610D48">
      <w:pPr>
        <w:tabs>
          <w:tab w:val="left" w:pos="741"/>
        </w:tabs>
        <w:ind w:right="395"/>
      </w:pPr>
      <w:r>
        <w:rPr>
          <w:b/>
          <w:spacing w:val="-1"/>
          <w:sz w:val="24"/>
        </w:rPr>
        <w:t>1.25</w:t>
      </w:r>
      <w:r>
        <w:rPr>
          <w:b/>
          <w:spacing w:val="-1"/>
          <w:sz w:val="24"/>
        </w:rPr>
        <w:tab/>
      </w:r>
      <w:r w:rsidRPr="009A409C">
        <w:rPr>
          <w:b/>
          <w:spacing w:val="-1"/>
          <w:sz w:val="24"/>
        </w:rPr>
        <w:t>ONE</w:t>
      </w:r>
      <w:r w:rsidRPr="009A409C">
        <w:rPr>
          <w:b/>
          <w:spacing w:val="-16"/>
          <w:sz w:val="24"/>
        </w:rPr>
        <w:t xml:space="preserve"> </w:t>
      </w:r>
      <w:r w:rsidRPr="009A409C">
        <w:rPr>
          <w:b/>
          <w:spacing w:val="-1"/>
          <w:sz w:val="24"/>
        </w:rPr>
        <w:t>YEAR</w:t>
      </w:r>
      <w:r w:rsidRPr="009A409C">
        <w:rPr>
          <w:b/>
          <w:spacing w:val="-17"/>
          <w:sz w:val="24"/>
        </w:rPr>
        <w:t xml:space="preserve"> </w:t>
      </w:r>
      <w:r w:rsidRPr="009A409C">
        <w:rPr>
          <w:b/>
          <w:spacing w:val="-1"/>
          <w:sz w:val="24"/>
        </w:rPr>
        <w:t>CORRECTION</w:t>
      </w:r>
      <w:r w:rsidRPr="009A409C">
        <w:rPr>
          <w:b/>
          <w:spacing w:val="-17"/>
          <w:sz w:val="24"/>
        </w:rPr>
        <w:t xml:space="preserve"> </w:t>
      </w:r>
      <w:r w:rsidRPr="009A409C">
        <w:rPr>
          <w:b/>
          <w:spacing w:val="-1"/>
          <w:sz w:val="24"/>
        </w:rPr>
        <w:t>PERIOD.</w:t>
      </w:r>
      <w:r w:rsidRPr="009A409C">
        <w:rPr>
          <w:b/>
          <w:spacing w:val="-16"/>
          <w:sz w:val="24"/>
        </w:rPr>
        <w:t xml:space="preserve"> </w:t>
      </w:r>
      <w:r w:rsidRPr="009A409C">
        <w:rPr>
          <w:spacing w:val="-1"/>
          <w:sz w:val="24"/>
        </w:rPr>
        <w:t>If</w:t>
      </w:r>
      <w:r w:rsidRPr="009A409C">
        <w:rPr>
          <w:spacing w:val="-14"/>
          <w:sz w:val="24"/>
        </w:rPr>
        <w:t xml:space="preserve"> </w:t>
      </w:r>
      <w:r w:rsidRPr="009A409C">
        <w:rPr>
          <w:spacing w:val="-1"/>
          <w:sz w:val="24"/>
        </w:rPr>
        <w:t>within</w:t>
      </w:r>
      <w:r w:rsidRPr="009A409C">
        <w:rPr>
          <w:spacing w:val="-16"/>
          <w:sz w:val="24"/>
        </w:rPr>
        <w:t xml:space="preserve"> </w:t>
      </w:r>
      <w:r w:rsidRPr="009A409C">
        <w:rPr>
          <w:spacing w:val="-1"/>
          <w:sz w:val="24"/>
        </w:rPr>
        <w:t>the</w:t>
      </w:r>
      <w:r w:rsidRPr="009A409C">
        <w:rPr>
          <w:spacing w:val="-15"/>
          <w:sz w:val="24"/>
        </w:rPr>
        <w:t xml:space="preserve"> </w:t>
      </w:r>
      <w:r w:rsidRPr="009A409C">
        <w:rPr>
          <w:spacing w:val="-1"/>
          <w:sz w:val="24"/>
        </w:rPr>
        <w:t>one</w:t>
      </w:r>
      <w:r w:rsidRPr="009A409C">
        <w:rPr>
          <w:spacing w:val="-16"/>
          <w:sz w:val="24"/>
        </w:rPr>
        <w:t xml:space="preserve"> </w:t>
      </w:r>
      <w:r w:rsidRPr="009A409C">
        <w:rPr>
          <w:spacing w:val="-1"/>
          <w:sz w:val="24"/>
        </w:rPr>
        <w:t>year</w:t>
      </w:r>
      <w:r w:rsidRPr="009A409C">
        <w:rPr>
          <w:spacing w:val="-18"/>
          <w:sz w:val="24"/>
        </w:rPr>
        <w:t xml:space="preserve"> </w:t>
      </w:r>
      <w:r w:rsidRPr="009A409C">
        <w:rPr>
          <w:spacing w:val="-1"/>
          <w:sz w:val="24"/>
        </w:rPr>
        <w:t>guarantee</w:t>
      </w:r>
      <w:r w:rsidRPr="009A409C">
        <w:rPr>
          <w:spacing w:val="-21"/>
          <w:sz w:val="24"/>
        </w:rPr>
        <w:t xml:space="preserve"> </w:t>
      </w:r>
      <w:r w:rsidRPr="009A409C">
        <w:rPr>
          <w:spacing w:val="-1"/>
          <w:sz w:val="24"/>
        </w:rPr>
        <w:t>period,</w:t>
      </w:r>
      <w:r w:rsidRPr="009A409C">
        <w:rPr>
          <w:spacing w:val="-21"/>
          <w:sz w:val="24"/>
        </w:rPr>
        <w:t xml:space="preserve"> </w:t>
      </w:r>
      <w:r w:rsidRPr="009A409C">
        <w:rPr>
          <w:sz w:val="24"/>
        </w:rPr>
        <w:t>or</w:t>
      </w:r>
      <w:r w:rsidRPr="009A409C">
        <w:rPr>
          <w:spacing w:val="-22"/>
          <w:sz w:val="24"/>
        </w:rPr>
        <w:t xml:space="preserve"> </w:t>
      </w:r>
      <w:r w:rsidRPr="009A409C">
        <w:rPr>
          <w:sz w:val="24"/>
        </w:rPr>
        <w:t>such</w:t>
      </w:r>
      <w:r w:rsidRPr="009A409C">
        <w:rPr>
          <w:spacing w:val="-64"/>
          <w:sz w:val="24"/>
        </w:rPr>
        <w:t xml:space="preserve"> </w:t>
      </w:r>
      <w:r w:rsidRPr="009A409C">
        <w:rPr>
          <w:sz w:val="24"/>
        </w:rPr>
        <w:t>longer</w:t>
      </w:r>
      <w:r w:rsidRPr="009A409C">
        <w:rPr>
          <w:spacing w:val="-5"/>
          <w:sz w:val="24"/>
        </w:rPr>
        <w:t xml:space="preserve"> </w:t>
      </w:r>
      <w:r w:rsidRPr="009A409C">
        <w:rPr>
          <w:sz w:val="24"/>
        </w:rPr>
        <w:t>period</w:t>
      </w:r>
      <w:r w:rsidRPr="009A409C">
        <w:rPr>
          <w:spacing w:val="-2"/>
          <w:sz w:val="24"/>
        </w:rPr>
        <w:t xml:space="preserve"> </w:t>
      </w:r>
      <w:r w:rsidRPr="009A409C">
        <w:rPr>
          <w:sz w:val="24"/>
        </w:rPr>
        <w:t>of</w:t>
      </w:r>
      <w:r w:rsidRPr="009A409C">
        <w:rPr>
          <w:spacing w:val="-1"/>
          <w:sz w:val="24"/>
        </w:rPr>
        <w:t xml:space="preserve"> </w:t>
      </w:r>
      <w:r w:rsidRPr="009A409C">
        <w:rPr>
          <w:sz w:val="24"/>
        </w:rPr>
        <w:t>time</w:t>
      </w:r>
      <w:r w:rsidRPr="009A409C">
        <w:rPr>
          <w:spacing w:val="-2"/>
          <w:sz w:val="24"/>
        </w:rPr>
        <w:t xml:space="preserve"> </w:t>
      </w:r>
      <w:r w:rsidRPr="009A409C">
        <w:rPr>
          <w:sz w:val="24"/>
        </w:rPr>
        <w:t>as</w:t>
      </w:r>
      <w:r w:rsidRPr="009A409C">
        <w:rPr>
          <w:spacing w:val="-3"/>
          <w:sz w:val="24"/>
        </w:rPr>
        <w:t xml:space="preserve"> </w:t>
      </w:r>
      <w:r w:rsidRPr="009A409C">
        <w:rPr>
          <w:sz w:val="24"/>
        </w:rPr>
        <w:t>may</w:t>
      </w:r>
      <w:r w:rsidRPr="009A409C">
        <w:rPr>
          <w:spacing w:val="-6"/>
          <w:sz w:val="24"/>
        </w:rPr>
        <w:t xml:space="preserve"> </w:t>
      </w:r>
      <w:r w:rsidRPr="009A409C">
        <w:rPr>
          <w:sz w:val="24"/>
        </w:rPr>
        <w:t>be</w:t>
      </w:r>
      <w:r w:rsidRPr="009A409C">
        <w:rPr>
          <w:spacing w:val="-2"/>
          <w:sz w:val="24"/>
        </w:rPr>
        <w:t xml:space="preserve"> </w:t>
      </w:r>
      <w:r w:rsidRPr="009A409C">
        <w:rPr>
          <w:sz w:val="24"/>
        </w:rPr>
        <w:t>prescribed</w:t>
      </w:r>
      <w:r w:rsidRPr="009A409C">
        <w:rPr>
          <w:spacing w:val="-2"/>
          <w:sz w:val="24"/>
        </w:rPr>
        <w:t xml:space="preserve"> </w:t>
      </w:r>
      <w:r w:rsidRPr="009A409C">
        <w:rPr>
          <w:sz w:val="24"/>
        </w:rPr>
        <w:t>by</w:t>
      </w:r>
      <w:r w:rsidRPr="009A409C">
        <w:rPr>
          <w:spacing w:val="-6"/>
          <w:sz w:val="24"/>
        </w:rPr>
        <w:t xml:space="preserve"> </w:t>
      </w:r>
      <w:r w:rsidRPr="009A409C">
        <w:rPr>
          <w:sz w:val="24"/>
        </w:rPr>
        <w:t>laws</w:t>
      </w:r>
      <w:r w:rsidRPr="009A409C">
        <w:rPr>
          <w:spacing w:val="-6"/>
          <w:sz w:val="24"/>
        </w:rPr>
        <w:t xml:space="preserve"> </w:t>
      </w:r>
      <w:r w:rsidRPr="009A409C">
        <w:rPr>
          <w:sz w:val="24"/>
        </w:rPr>
        <w:t>or</w:t>
      </w:r>
      <w:r w:rsidRPr="009A409C">
        <w:rPr>
          <w:spacing w:val="-7"/>
          <w:sz w:val="24"/>
        </w:rPr>
        <w:t xml:space="preserve"> </w:t>
      </w:r>
      <w:r w:rsidRPr="009A409C">
        <w:rPr>
          <w:sz w:val="24"/>
        </w:rPr>
        <w:t>regulations,</w:t>
      </w:r>
      <w:r w:rsidRPr="009A409C">
        <w:rPr>
          <w:spacing w:val="-5"/>
          <w:sz w:val="24"/>
        </w:rPr>
        <w:t xml:space="preserve"> </w:t>
      </w:r>
      <w:r w:rsidRPr="009A409C">
        <w:rPr>
          <w:sz w:val="24"/>
        </w:rPr>
        <w:t>or</w:t>
      </w:r>
      <w:r w:rsidRPr="009A409C">
        <w:rPr>
          <w:spacing w:val="-7"/>
          <w:sz w:val="24"/>
        </w:rPr>
        <w:t xml:space="preserve"> </w:t>
      </w:r>
      <w:r w:rsidRPr="009A409C">
        <w:rPr>
          <w:sz w:val="24"/>
        </w:rPr>
        <w:t>by</w:t>
      </w:r>
      <w:r w:rsidRPr="009A409C">
        <w:rPr>
          <w:spacing w:val="-8"/>
          <w:sz w:val="24"/>
        </w:rPr>
        <w:t xml:space="preserve"> </w:t>
      </w:r>
      <w:r w:rsidRPr="009A409C">
        <w:rPr>
          <w:sz w:val="24"/>
        </w:rPr>
        <w:t>the</w:t>
      </w:r>
      <w:r w:rsidRPr="009A409C">
        <w:rPr>
          <w:spacing w:val="-5"/>
          <w:sz w:val="24"/>
        </w:rPr>
        <w:t xml:space="preserve"> </w:t>
      </w:r>
      <w:r w:rsidRPr="009A409C">
        <w:rPr>
          <w:sz w:val="24"/>
        </w:rPr>
        <w:t>terms</w:t>
      </w:r>
      <w:r w:rsidRPr="009A409C">
        <w:rPr>
          <w:spacing w:val="-6"/>
          <w:sz w:val="24"/>
        </w:rPr>
        <w:t xml:space="preserve"> </w:t>
      </w:r>
      <w:r w:rsidRPr="009A409C">
        <w:rPr>
          <w:sz w:val="24"/>
        </w:rPr>
        <w:t>of</w:t>
      </w:r>
      <w:r w:rsidRPr="009A409C">
        <w:rPr>
          <w:spacing w:val="-3"/>
          <w:sz w:val="24"/>
        </w:rPr>
        <w:t xml:space="preserve"> </w:t>
      </w:r>
      <w:r w:rsidRPr="009A409C">
        <w:rPr>
          <w:sz w:val="24"/>
        </w:rPr>
        <w:t>any</w:t>
      </w:r>
      <w:r w:rsidRPr="009A409C">
        <w:rPr>
          <w:spacing w:val="-64"/>
          <w:sz w:val="24"/>
        </w:rPr>
        <w:t xml:space="preserve"> </w:t>
      </w:r>
      <w:r w:rsidRPr="009A409C">
        <w:rPr>
          <w:sz w:val="24"/>
        </w:rPr>
        <w:t>applicable special guarantee required, or by any specific provision of the approved</w:t>
      </w:r>
      <w:r w:rsidRPr="009A409C">
        <w:rPr>
          <w:spacing w:val="1"/>
          <w:sz w:val="24"/>
        </w:rPr>
        <w:t xml:space="preserve"> </w:t>
      </w:r>
      <w:r w:rsidRPr="009A409C">
        <w:rPr>
          <w:sz w:val="24"/>
        </w:rPr>
        <w:t>documents, any work is found to be, defective regardless of cause, the Owner shall</w:t>
      </w:r>
      <w:r w:rsidRPr="009A409C">
        <w:rPr>
          <w:spacing w:val="1"/>
          <w:sz w:val="24"/>
        </w:rPr>
        <w:t xml:space="preserve"> </w:t>
      </w:r>
      <w:r w:rsidRPr="009A409C">
        <w:rPr>
          <w:spacing w:val="-1"/>
          <w:sz w:val="24"/>
        </w:rPr>
        <w:t>promptly</w:t>
      </w:r>
      <w:r w:rsidRPr="009A409C">
        <w:rPr>
          <w:spacing w:val="-17"/>
          <w:sz w:val="24"/>
        </w:rPr>
        <w:t xml:space="preserve"> </w:t>
      </w:r>
      <w:r w:rsidRPr="009A409C">
        <w:rPr>
          <w:spacing w:val="-1"/>
          <w:sz w:val="24"/>
        </w:rPr>
        <w:t>cause</w:t>
      </w:r>
      <w:r w:rsidRPr="009A409C">
        <w:rPr>
          <w:spacing w:val="-13"/>
          <w:sz w:val="24"/>
        </w:rPr>
        <w:t xml:space="preserve"> </w:t>
      </w:r>
      <w:r w:rsidRPr="009A409C">
        <w:rPr>
          <w:spacing w:val="-1"/>
          <w:sz w:val="24"/>
        </w:rPr>
        <w:t>the</w:t>
      </w:r>
      <w:r w:rsidRPr="009A409C">
        <w:rPr>
          <w:spacing w:val="-12"/>
          <w:sz w:val="24"/>
        </w:rPr>
        <w:t xml:space="preserve"> </w:t>
      </w:r>
      <w:r w:rsidRPr="009A409C">
        <w:rPr>
          <w:spacing w:val="-1"/>
          <w:sz w:val="24"/>
        </w:rPr>
        <w:t>Contractor,</w:t>
      </w:r>
      <w:r w:rsidRPr="009A409C">
        <w:rPr>
          <w:spacing w:val="-14"/>
          <w:sz w:val="24"/>
        </w:rPr>
        <w:t xml:space="preserve"> </w:t>
      </w:r>
      <w:r w:rsidRPr="009A409C">
        <w:rPr>
          <w:spacing w:val="-1"/>
          <w:sz w:val="24"/>
        </w:rPr>
        <w:t>without</w:t>
      </w:r>
      <w:r w:rsidRPr="009A409C">
        <w:rPr>
          <w:spacing w:val="-13"/>
          <w:sz w:val="24"/>
        </w:rPr>
        <w:t xml:space="preserve"> </w:t>
      </w:r>
      <w:r w:rsidRPr="009A409C">
        <w:rPr>
          <w:sz w:val="24"/>
        </w:rPr>
        <w:t>cost</w:t>
      </w:r>
      <w:r w:rsidRPr="009A409C">
        <w:rPr>
          <w:spacing w:val="-14"/>
          <w:sz w:val="24"/>
        </w:rPr>
        <w:t xml:space="preserve"> </w:t>
      </w:r>
      <w:r w:rsidRPr="009A409C">
        <w:rPr>
          <w:sz w:val="24"/>
        </w:rPr>
        <w:t>to</w:t>
      </w:r>
      <w:r w:rsidRPr="009A409C">
        <w:rPr>
          <w:spacing w:val="-15"/>
          <w:sz w:val="24"/>
        </w:rPr>
        <w:t xml:space="preserve"> </w:t>
      </w:r>
      <w:r w:rsidRPr="009A409C">
        <w:rPr>
          <w:sz w:val="24"/>
        </w:rPr>
        <w:t>the</w:t>
      </w:r>
      <w:r w:rsidRPr="009A409C">
        <w:rPr>
          <w:spacing w:val="-16"/>
          <w:sz w:val="24"/>
        </w:rPr>
        <w:t xml:space="preserve"> </w:t>
      </w:r>
      <w:r w:rsidRPr="009A409C">
        <w:rPr>
          <w:sz w:val="24"/>
        </w:rPr>
        <w:t>City,</w:t>
      </w:r>
      <w:r w:rsidRPr="009A409C">
        <w:rPr>
          <w:spacing w:val="-16"/>
          <w:sz w:val="24"/>
        </w:rPr>
        <w:t xml:space="preserve"> </w:t>
      </w:r>
      <w:r w:rsidRPr="009A409C">
        <w:rPr>
          <w:sz w:val="24"/>
        </w:rPr>
        <w:t>either</w:t>
      </w:r>
      <w:r w:rsidRPr="009A409C">
        <w:rPr>
          <w:spacing w:val="-17"/>
          <w:sz w:val="24"/>
        </w:rPr>
        <w:t xml:space="preserve"> </w:t>
      </w:r>
      <w:r w:rsidRPr="009A409C">
        <w:rPr>
          <w:sz w:val="24"/>
        </w:rPr>
        <w:t>correct</w:t>
      </w:r>
      <w:r w:rsidRPr="009A409C">
        <w:rPr>
          <w:spacing w:val="-16"/>
          <w:sz w:val="24"/>
        </w:rPr>
        <w:t xml:space="preserve"> </w:t>
      </w:r>
      <w:r w:rsidRPr="009A409C">
        <w:rPr>
          <w:sz w:val="24"/>
        </w:rPr>
        <w:t>such</w:t>
      </w:r>
      <w:r w:rsidRPr="009A409C">
        <w:rPr>
          <w:spacing w:val="-15"/>
          <w:sz w:val="24"/>
        </w:rPr>
        <w:t xml:space="preserve"> </w:t>
      </w:r>
      <w:r w:rsidRPr="009A409C">
        <w:rPr>
          <w:sz w:val="24"/>
        </w:rPr>
        <w:t>defective</w:t>
      </w:r>
      <w:r w:rsidRPr="009A409C">
        <w:rPr>
          <w:spacing w:val="-16"/>
          <w:sz w:val="24"/>
        </w:rPr>
        <w:t xml:space="preserve"> </w:t>
      </w:r>
      <w:r w:rsidRPr="009A409C">
        <w:rPr>
          <w:sz w:val="24"/>
        </w:rPr>
        <w:t>work,</w:t>
      </w:r>
      <w:r w:rsidRPr="009A409C">
        <w:rPr>
          <w:spacing w:val="-64"/>
          <w:sz w:val="24"/>
        </w:rPr>
        <w:t xml:space="preserve"> </w:t>
      </w:r>
      <w:r w:rsidRPr="009A409C">
        <w:rPr>
          <w:sz w:val="24"/>
        </w:rPr>
        <w:t>or, if it has been rejected by the City, remove it from the site and replace it with non-</w:t>
      </w:r>
      <w:r w:rsidRPr="009A409C">
        <w:rPr>
          <w:spacing w:val="1"/>
          <w:sz w:val="24"/>
        </w:rPr>
        <w:t xml:space="preserve"> </w:t>
      </w:r>
      <w:r w:rsidRPr="009A409C">
        <w:rPr>
          <w:spacing w:val="-1"/>
          <w:sz w:val="24"/>
        </w:rPr>
        <w:t>defective</w:t>
      </w:r>
      <w:r w:rsidRPr="009A409C">
        <w:rPr>
          <w:spacing w:val="-16"/>
          <w:sz w:val="24"/>
        </w:rPr>
        <w:t xml:space="preserve"> </w:t>
      </w:r>
      <w:r w:rsidRPr="009A409C">
        <w:rPr>
          <w:spacing w:val="-1"/>
          <w:sz w:val="24"/>
        </w:rPr>
        <w:t>work.</w:t>
      </w:r>
      <w:r w:rsidRPr="009A409C">
        <w:rPr>
          <w:spacing w:val="-16"/>
          <w:sz w:val="24"/>
        </w:rPr>
        <w:t xml:space="preserve"> </w:t>
      </w:r>
      <w:r w:rsidRPr="009A409C">
        <w:rPr>
          <w:spacing w:val="-1"/>
          <w:sz w:val="24"/>
        </w:rPr>
        <w:t>If</w:t>
      </w:r>
      <w:r w:rsidRPr="009A409C">
        <w:rPr>
          <w:spacing w:val="-14"/>
          <w:sz w:val="24"/>
        </w:rPr>
        <w:t xml:space="preserve"> </w:t>
      </w:r>
      <w:r w:rsidRPr="009A409C">
        <w:rPr>
          <w:spacing w:val="-1"/>
          <w:sz w:val="24"/>
        </w:rPr>
        <w:t>the</w:t>
      </w:r>
      <w:r w:rsidRPr="009A409C">
        <w:rPr>
          <w:spacing w:val="-16"/>
          <w:sz w:val="24"/>
        </w:rPr>
        <w:t xml:space="preserve"> </w:t>
      </w:r>
      <w:r w:rsidRPr="009A409C">
        <w:rPr>
          <w:spacing w:val="-1"/>
          <w:sz w:val="24"/>
        </w:rPr>
        <w:t>Contractor</w:t>
      </w:r>
      <w:r w:rsidRPr="009A409C">
        <w:rPr>
          <w:spacing w:val="-18"/>
          <w:sz w:val="24"/>
        </w:rPr>
        <w:t xml:space="preserve"> </w:t>
      </w:r>
      <w:r w:rsidRPr="009A409C">
        <w:rPr>
          <w:spacing w:val="-1"/>
          <w:sz w:val="24"/>
        </w:rPr>
        <w:t>fails</w:t>
      </w:r>
      <w:r w:rsidRPr="009A409C">
        <w:rPr>
          <w:spacing w:val="-16"/>
          <w:sz w:val="24"/>
        </w:rPr>
        <w:t xml:space="preserve"> </w:t>
      </w:r>
      <w:r w:rsidRPr="009A409C">
        <w:rPr>
          <w:spacing w:val="-1"/>
          <w:sz w:val="24"/>
        </w:rPr>
        <w:t>within</w:t>
      </w:r>
      <w:r w:rsidRPr="009A409C">
        <w:rPr>
          <w:spacing w:val="-16"/>
          <w:sz w:val="24"/>
        </w:rPr>
        <w:t xml:space="preserve"> </w:t>
      </w:r>
      <w:r w:rsidRPr="009A409C">
        <w:rPr>
          <w:spacing w:val="-1"/>
          <w:sz w:val="24"/>
        </w:rPr>
        <w:t>thirty</w:t>
      </w:r>
      <w:r w:rsidRPr="009A409C">
        <w:rPr>
          <w:spacing w:val="-19"/>
          <w:sz w:val="24"/>
        </w:rPr>
        <w:t xml:space="preserve"> </w:t>
      </w:r>
      <w:r w:rsidRPr="009A409C">
        <w:rPr>
          <w:spacing w:val="-1"/>
          <w:sz w:val="24"/>
        </w:rPr>
        <w:t>days</w:t>
      </w:r>
      <w:r w:rsidRPr="009A409C">
        <w:rPr>
          <w:spacing w:val="-17"/>
          <w:sz w:val="24"/>
        </w:rPr>
        <w:t xml:space="preserve"> </w:t>
      </w:r>
      <w:r w:rsidRPr="009A409C">
        <w:rPr>
          <w:sz w:val="24"/>
        </w:rPr>
        <w:t>to</w:t>
      </w:r>
      <w:r w:rsidRPr="009A409C">
        <w:rPr>
          <w:spacing w:val="-16"/>
          <w:sz w:val="24"/>
        </w:rPr>
        <w:t xml:space="preserve"> </w:t>
      </w:r>
      <w:r w:rsidRPr="009A409C">
        <w:rPr>
          <w:sz w:val="24"/>
        </w:rPr>
        <w:t>promptly</w:t>
      </w:r>
      <w:r w:rsidRPr="009A409C">
        <w:rPr>
          <w:spacing w:val="-18"/>
          <w:sz w:val="24"/>
        </w:rPr>
        <w:t xml:space="preserve"> </w:t>
      </w:r>
      <w:r w:rsidRPr="009A409C">
        <w:rPr>
          <w:sz w:val="24"/>
        </w:rPr>
        <w:t>comply</w:t>
      </w:r>
      <w:r w:rsidRPr="009A409C">
        <w:rPr>
          <w:spacing w:val="-24"/>
          <w:sz w:val="24"/>
        </w:rPr>
        <w:t xml:space="preserve"> </w:t>
      </w:r>
      <w:r w:rsidRPr="009A409C">
        <w:rPr>
          <w:sz w:val="24"/>
        </w:rPr>
        <w:t>with</w:t>
      </w:r>
      <w:r w:rsidRPr="009A409C">
        <w:rPr>
          <w:spacing w:val="-21"/>
          <w:sz w:val="24"/>
        </w:rPr>
        <w:t xml:space="preserve"> </w:t>
      </w:r>
      <w:r w:rsidRPr="009A409C">
        <w:rPr>
          <w:sz w:val="24"/>
        </w:rPr>
        <w:t>the</w:t>
      </w:r>
      <w:r w:rsidRPr="009A409C">
        <w:rPr>
          <w:spacing w:val="-21"/>
          <w:sz w:val="24"/>
        </w:rPr>
        <w:t xml:space="preserve"> </w:t>
      </w:r>
      <w:r w:rsidRPr="009A409C">
        <w:rPr>
          <w:sz w:val="24"/>
        </w:rPr>
        <w:t>terms</w:t>
      </w:r>
      <w:r w:rsidRPr="009A409C">
        <w:rPr>
          <w:spacing w:val="-22"/>
          <w:sz w:val="24"/>
        </w:rPr>
        <w:t xml:space="preserve"> </w:t>
      </w:r>
      <w:r w:rsidRPr="009A409C">
        <w:rPr>
          <w:sz w:val="24"/>
        </w:rPr>
        <w:t>of</w:t>
      </w:r>
      <w:r w:rsidRPr="009A409C">
        <w:rPr>
          <w:spacing w:val="-64"/>
          <w:sz w:val="24"/>
        </w:rPr>
        <w:t xml:space="preserve"> </w:t>
      </w:r>
      <w:r w:rsidRPr="009A409C">
        <w:rPr>
          <w:sz w:val="24"/>
        </w:rPr>
        <w:t>such</w:t>
      </w:r>
      <w:r w:rsidRPr="009A409C">
        <w:rPr>
          <w:spacing w:val="-8"/>
          <w:sz w:val="24"/>
        </w:rPr>
        <w:t xml:space="preserve"> </w:t>
      </w:r>
      <w:r w:rsidRPr="009A409C">
        <w:rPr>
          <w:sz w:val="24"/>
        </w:rPr>
        <w:t>instructions,</w:t>
      </w:r>
      <w:r w:rsidRPr="009A409C">
        <w:rPr>
          <w:spacing w:val="-9"/>
          <w:sz w:val="24"/>
        </w:rPr>
        <w:t xml:space="preserve"> </w:t>
      </w:r>
      <w:r w:rsidRPr="009A409C">
        <w:rPr>
          <w:sz w:val="24"/>
        </w:rPr>
        <w:t>or</w:t>
      </w:r>
      <w:r w:rsidRPr="009A409C">
        <w:rPr>
          <w:spacing w:val="-10"/>
          <w:sz w:val="24"/>
        </w:rPr>
        <w:t xml:space="preserve"> </w:t>
      </w:r>
      <w:r w:rsidRPr="009A409C">
        <w:rPr>
          <w:sz w:val="24"/>
        </w:rPr>
        <w:t>in</w:t>
      </w:r>
      <w:r w:rsidRPr="009A409C">
        <w:rPr>
          <w:spacing w:val="-8"/>
          <w:sz w:val="24"/>
        </w:rPr>
        <w:t xml:space="preserve"> </w:t>
      </w:r>
      <w:r w:rsidRPr="009A409C">
        <w:rPr>
          <w:sz w:val="24"/>
        </w:rPr>
        <w:t>an</w:t>
      </w:r>
      <w:r w:rsidRPr="009A409C">
        <w:rPr>
          <w:spacing w:val="-10"/>
          <w:sz w:val="24"/>
        </w:rPr>
        <w:t xml:space="preserve"> </w:t>
      </w:r>
      <w:r w:rsidRPr="009A409C">
        <w:rPr>
          <w:sz w:val="24"/>
        </w:rPr>
        <w:t>emergency</w:t>
      </w:r>
      <w:r w:rsidRPr="009A409C">
        <w:rPr>
          <w:spacing w:val="-14"/>
          <w:sz w:val="24"/>
        </w:rPr>
        <w:t xml:space="preserve"> </w:t>
      </w:r>
      <w:r w:rsidRPr="009A409C">
        <w:rPr>
          <w:sz w:val="24"/>
        </w:rPr>
        <w:t>where</w:t>
      </w:r>
      <w:r w:rsidRPr="009A409C">
        <w:rPr>
          <w:spacing w:val="-11"/>
          <w:sz w:val="24"/>
        </w:rPr>
        <w:t xml:space="preserve"> </w:t>
      </w:r>
      <w:r w:rsidRPr="009A409C">
        <w:rPr>
          <w:sz w:val="24"/>
        </w:rPr>
        <w:t>notice</w:t>
      </w:r>
      <w:r w:rsidRPr="009A409C">
        <w:rPr>
          <w:spacing w:val="-11"/>
          <w:sz w:val="24"/>
        </w:rPr>
        <w:t xml:space="preserve"> </w:t>
      </w:r>
      <w:r w:rsidRPr="009A409C">
        <w:rPr>
          <w:sz w:val="24"/>
        </w:rPr>
        <w:t>and</w:t>
      </w:r>
      <w:r w:rsidRPr="009A409C">
        <w:rPr>
          <w:spacing w:val="-10"/>
          <w:sz w:val="24"/>
        </w:rPr>
        <w:t xml:space="preserve"> </w:t>
      </w:r>
      <w:r w:rsidRPr="009A409C">
        <w:rPr>
          <w:sz w:val="24"/>
        </w:rPr>
        <w:t>delay</w:t>
      </w:r>
      <w:r w:rsidRPr="009A409C">
        <w:rPr>
          <w:spacing w:val="-14"/>
          <w:sz w:val="24"/>
        </w:rPr>
        <w:t xml:space="preserve"> </w:t>
      </w:r>
      <w:r w:rsidRPr="009A409C">
        <w:rPr>
          <w:sz w:val="24"/>
        </w:rPr>
        <w:t>would</w:t>
      </w:r>
      <w:r w:rsidRPr="009A409C">
        <w:rPr>
          <w:spacing w:val="-11"/>
          <w:sz w:val="24"/>
        </w:rPr>
        <w:t xml:space="preserve"> </w:t>
      </w:r>
      <w:r w:rsidRPr="009A409C">
        <w:rPr>
          <w:sz w:val="24"/>
        </w:rPr>
        <w:t>cause</w:t>
      </w:r>
      <w:r w:rsidRPr="009A409C">
        <w:rPr>
          <w:spacing w:val="-10"/>
          <w:sz w:val="24"/>
        </w:rPr>
        <w:t xml:space="preserve"> </w:t>
      </w:r>
      <w:r w:rsidRPr="009A409C">
        <w:rPr>
          <w:sz w:val="24"/>
        </w:rPr>
        <w:t>serious</w:t>
      </w:r>
      <w:r w:rsidRPr="009A409C">
        <w:rPr>
          <w:spacing w:val="-12"/>
          <w:sz w:val="24"/>
        </w:rPr>
        <w:t xml:space="preserve"> </w:t>
      </w:r>
      <w:r w:rsidRPr="009A409C">
        <w:rPr>
          <w:sz w:val="24"/>
        </w:rPr>
        <w:t>risk</w:t>
      </w:r>
      <w:r w:rsidRPr="009A409C">
        <w:rPr>
          <w:spacing w:val="-12"/>
          <w:sz w:val="24"/>
        </w:rPr>
        <w:t xml:space="preserve"> </w:t>
      </w:r>
      <w:r w:rsidRPr="009A409C">
        <w:rPr>
          <w:sz w:val="24"/>
        </w:rPr>
        <w:t>of</w:t>
      </w:r>
      <w:r w:rsidRPr="009A409C">
        <w:rPr>
          <w:spacing w:val="-64"/>
          <w:sz w:val="24"/>
        </w:rPr>
        <w:t xml:space="preserve"> </w:t>
      </w:r>
      <w:r w:rsidRPr="009A409C">
        <w:rPr>
          <w:sz w:val="24"/>
        </w:rPr>
        <w:t>loss or damage, the City may have the defective work corrected or the rejected work</w:t>
      </w:r>
      <w:r w:rsidRPr="009A409C">
        <w:rPr>
          <w:spacing w:val="1"/>
          <w:sz w:val="24"/>
        </w:rPr>
        <w:t xml:space="preserve"> </w:t>
      </w:r>
      <w:r w:rsidRPr="009A409C">
        <w:rPr>
          <w:sz w:val="24"/>
        </w:rPr>
        <w:t>removed</w:t>
      </w:r>
      <w:r w:rsidRPr="009A409C">
        <w:rPr>
          <w:spacing w:val="1"/>
          <w:sz w:val="24"/>
        </w:rPr>
        <w:t xml:space="preserve"> </w:t>
      </w:r>
      <w:r w:rsidRPr="009A409C">
        <w:rPr>
          <w:sz w:val="24"/>
        </w:rPr>
        <w:t>and</w:t>
      </w:r>
      <w:r w:rsidRPr="009A409C">
        <w:rPr>
          <w:spacing w:val="1"/>
          <w:sz w:val="24"/>
        </w:rPr>
        <w:t xml:space="preserve"> </w:t>
      </w:r>
      <w:r w:rsidRPr="009A409C">
        <w:rPr>
          <w:sz w:val="24"/>
        </w:rPr>
        <w:t>replaced,</w:t>
      </w:r>
      <w:r w:rsidRPr="009A409C">
        <w:rPr>
          <w:spacing w:val="1"/>
          <w:sz w:val="24"/>
        </w:rPr>
        <w:t xml:space="preserve"> </w:t>
      </w:r>
      <w:r w:rsidRPr="009A409C">
        <w:rPr>
          <w:sz w:val="24"/>
        </w:rPr>
        <w:t>and</w:t>
      </w:r>
      <w:r w:rsidRPr="009A409C">
        <w:rPr>
          <w:spacing w:val="1"/>
          <w:sz w:val="24"/>
        </w:rPr>
        <w:t xml:space="preserve"> </w:t>
      </w:r>
      <w:r w:rsidRPr="009A409C">
        <w:rPr>
          <w:sz w:val="24"/>
        </w:rPr>
        <w:t>the</w:t>
      </w:r>
      <w:r w:rsidRPr="009A409C">
        <w:rPr>
          <w:spacing w:val="1"/>
          <w:sz w:val="24"/>
        </w:rPr>
        <w:t xml:space="preserve"> </w:t>
      </w:r>
      <w:r w:rsidRPr="009A409C">
        <w:rPr>
          <w:sz w:val="24"/>
        </w:rPr>
        <w:t>Owner</w:t>
      </w:r>
      <w:r w:rsidRPr="009A409C">
        <w:rPr>
          <w:spacing w:val="1"/>
          <w:sz w:val="24"/>
        </w:rPr>
        <w:t xml:space="preserve"> </w:t>
      </w:r>
      <w:r w:rsidRPr="009A409C">
        <w:rPr>
          <w:sz w:val="24"/>
        </w:rPr>
        <w:t>shall</w:t>
      </w:r>
      <w:r w:rsidRPr="009A409C">
        <w:rPr>
          <w:spacing w:val="1"/>
          <w:sz w:val="24"/>
        </w:rPr>
        <w:t xml:space="preserve"> </w:t>
      </w:r>
      <w:r w:rsidRPr="009A409C">
        <w:rPr>
          <w:sz w:val="24"/>
        </w:rPr>
        <w:t>be</w:t>
      </w:r>
      <w:r w:rsidRPr="009A409C">
        <w:rPr>
          <w:spacing w:val="1"/>
          <w:sz w:val="24"/>
        </w:rPr>
        <w:t xml:space="preserve"> </w:t>
      </w:r>
      <w:r w:rsidRPr="009A409C">
        <w:rPr>
          <w:sz w:val="24"/>
        </w:rPr>
        <w:t>liable</w:t>
      </w:r>
      <w:r w:rsidRPr="009A409C">
        <w:rPr>
          <w:spacing w:val="1"/>
          <w:sz w:val="24"/>
        </w:rPr>
        <w:t xml:space="preserve"> </w:t>
      </w:r>
      <w:r w:rsidRPr="009A409C">
        <w:rPr>
          <w:sz w:val="24"/>
        </w:rPr>
        <w:t>for</w:t>
      </w:r>
      <w:r w:rsidRPr="009A409C">
        <w:rPr>
          <w:spacing w:val="1"/>
          <w:sz w:val="24"/>
        </w:rPr>
        <w:t xml:space="preserve"> </w:t>
      </w:r>
      <w:r w:rsidRPr="009A409C">
        <w:rPr>
          <w:sz w:val="24"/>
        </w:rPr>
        <w:t>all</w:t>
      </w:r>
      <w:r w:rsidRPr="009A409C">
        <w:rPr>
          <w:spacing w:val="1"/>
          <w:sz w:val="24"/>
        </w:rPr>
        <w:t xml:space="preserve"> </w:t>
      </w:r>
      <w:r w:rsidRPr="009A409C">
        <w:rPr>
          <w:sz w:val="24"/>
        </w:rPr>
        <w:t>direct,</w:t>
      </w:r>
      <w:r w:rsidRPr="009A409C">
        <w:rPr>
          <w:spacing w:val="1"/>
          <w:sz w:val="24"/>
        </w:rPr>
        <w:t xml:space="preserve"> </w:t>
      </w:r>
      <w:r w:rsidRPr="009A409C">
        <w:rPr>
          <w:sz w:val="24"/>
        </w:rPr>
        <w:t>indirect,</w:t>
      </w:r>
      <w:r w:rsidRPr="009A409C">
        <w:rPr>
          <w:spacing w:val="1"/>
          <w:sz w:val="24"/>
        </w:rPr>
        <w:t xml:space="preserve"> </w:t>
      </w:r>
      <w:r w:rsidRPr="009A409C">
        <w:rPr>
          <w:sz w:val="24"/>
        </w:rPr>
        <w:t>and</w:t>
      </w:r>
      <w:r w:rsidRPr="009A409C">
        <w:rPr>
          <w:spacing w:val="1"/>
          <w:sz w:val="24"/>
        </w:rPr>
        <w:t xml:space="preserve"> </w:t>
      </w:r>
      <w:r w:rsidRPr="009A409C">
        <w:rPr>
          <w:sz w:val="24"/>
        </w:rPr>
        <w:t>consequential</w:t>
      </w:r>
      <w:r w:rsidRPr="009A409C">
        <w:rPr>
          <w:spacing w:val="-1"/>
          <w:sz w:val="24"/>
        </w:rPr>
        <w:t xml:space="preserve"> </w:t>
      </w:r>
      <w:r w:rsidRPr="009A409C">
        <w:rPr>
          <w:sz w:val="24"/>
        </w:rPr>
        <w:t>costs of</w:t>
      </w:r>
      <w:r w:rsidRPr="009A409C">
        <w:rPr>
          <w:spacing w:val="3"/>
          <w:sz w:val="24"/>
        </w:rPr>
        <w:t xml:space="preserve"> </w:t>
      </w:r>
      <w:r w:rsidRPr="009A409C">
        <w:rPr>
          <w:sz w:val="24"/>
        </w:rPr>
        <w:t>such</w:t>
      </w:r>
      <w:r w:rsidRPr="009A409C">
        <w:rPr>
          <w:spacing w:val="1"/>
          <w:sz w:val="24"/>
        </w:rPr>
        <w:t xml:space="preserve"> </w:t>
      </w:r>
      <w:r w:rsidRPr="009A409C">
        <w:rPr>
          <w:sz w:val="24"/>
        </w:rPr>
        <w:t>removal and replacement.</w:t>
      </w:r>
      <w:r>
        <w:rPr>
          <w:sz w:val="24"/>
        </w:rPr>
        <w:t xml:space="preserve"> </w:t>
      </w:r>
      <w:r>
        <w:t>The</w:t>
      </w:r>
      <w:r>
        <w:rPr>
          <w:spacing w:val="-1"/>
        </w:rPr>
        <w:t xml:space="preserve"> </w:t>
      </w:r>
      <w:r>
        <w:t>one-year</w:t>
      </w:r>
      <w:r>
        <w:rPr>
          <w:spacing w:val="-3"/>
        </w:rPr>
        <w:t xml:space="preserve"> </w:t>
      </w:r>
      <w:r>
        <w:t>correction</w:t>
      </w:r>
      <w:r>
        <w:rPr>
          <w:spacing w:val="-1"/>
        </w:rPr>
        <w:t xml:space="preserve"> </w:t>
      </w:r>
      <w:r>
        <w:t>period shall</w:t>
      </w:r>
      <w:r>
        <w:rPr>
          <w:spacing w:val="-2"/>
        </w:rPr>
        <w:t xml:space="preserve"> </w:t>
      </w:r>
      <w:r>
        <w:t>similarly</w:t>
      </w:r>
      <w:r>
        <w:rPr>
          <w:spacing w:val="-4"/>
        </w:rPr>
        <w:t xml:space="preserve"> </w:t>
      </w:r>
      <w:r>
        <w:t>apply</w:t>
      </w:r>
      <w:r>
        <w:rPr>
          <w:spacing w:val="-3"/>
        </w:rPr>
        <w:t xml:space="preserve"> </w:t>
      </w:r>
      <w:r>
        <w:t>to</w:t>
      </w:r>
      <w:r>
        <w:rPr>
          <w:spacing w:val="-1"/>
        </w:rPr>
        <w:t xml:space="preserve"> </w:t>
      </w:r>
      <w:r>
        <w:t>all</w:t>
      </w:r>
      <w:r>
        <w:rPr>
          <w:spacing w:val="-5"/>
        </w:rPr>
        <w:t xml:space="preserve"> </w:t>
      </w:r>
      <w:r>
        <w:t>rework</w:t>
      </w:r>
      <w:r>
        <w:rPr>
          <w:spacing w:val="-3"/>
        </w:rPr>
        <w:t xml:space="preserve"> </w:t>
      </w:r>
      <w:r>
        <w:t>done</w:t>
      </w:r>
      <w:r>
        <w:rPr>
          <w:spacing w:val="-3"/>
        </w:rPr>
        <w:t xml:space="preserve"> </w:t>
      </w:r>
      <w:r>
        <w:t>by</w:t>
      </w:r>
      <w:r>
        <w:rPr>
          <w:spacing w:val="-7"/>
        </w:rPr>
        <w:t xml:space="preserve"> </w:t>
      </w:r>
      <w:r>
        <w:t>the</w:t>
      </w:r>
      <w:r>
        <w:rPr>
          <w:spacing w:val="-2"/>
        </w:rPr>
        <w:t xml:space="preserve"> </w:t>
      </w:r>
      <w:r>
        <w:t>Contractor.</w:t>
      </w:r>
    </w:p>
    <w:p w14:paraId="1FDD719D" w14:textId="77777777" w:rsidR="00EE410B" w:rsidRDefault="00EE410B" w:rsidP="00EE410B">
      <w:pPr>
        <w:pStyle w:val="BodyText"/>
        <w:spacing w:before="7"/>
      </w:pPr>
    </w:p>
    <w:p w14:paraId="0D5C523B" w14:textId="77777777" w:rsidR="00EE410B" w:rsidRPr="00610D48" w:rsidRDefault="00EE410B" w:rsidP="00610D48">
      <w:pPr>
        <w:tabs>
          <w:tab w:val="left" w:pos="741"/>
        </w:tabs>
        <w:ind w:right="396"/>
        <w:rPr>
          <w:sz w:val="24"/>
        </w:rPr>
      </w:pPr>
      <w:r w:rsidRPr="00610D48">
        <w:rPr>
          <w:b/>
          <w:spacing w:val="-2"/>
          <w:sz w:val="24"/>
        </w:rPr>
        <w:t>1.26</w:t>
      </w:r>
      <w:r w:rsidRPr="00610D48">
        <w:rPr>
          <w:b/>
          <w:spacing w:val="-2"/>
          <w:sz w:val="24"/>
        </w:rPr>
        <w:tab/>
        <w:t>ACCEPTANCE</w:t>
      </w:r>
      <w:r w:rsidRPr="00610D48">
        <w:rPr>
          <w:b/>
          <w:spacing w:val="-16"/>
          <w:sz w:val="24"/>
        </w:rPr>
        <w:t xml:space="preserve"> </w:t>
      </w:r>
      <w:r w:rsidRPr="00610D48">
        <w:rPr>
          <w:b/>
          <w:spacing w:val="-2"/>
          <w:sz w:val="24"/>
        </w:rPr>
        <w:t>OF</w:t>
      </w:r>
      <w:r w:rsidRPr="00610D48">
        <w:rPr>
          <w:b/>
          <w:spacing w:val="-17"/>
          <w:sz w:val="24"/>
        </w:rPr>
        <w:t xml:space="preserve"> </w:t>
      </w:r>
      <w:r w:rsidRPr="00610D48">
        <w:rPr>
          <w:b/>
          <w:spacing w:val="-2"/>
          <w:sz w:val="24"/>
        </w:rPr>
        <w:t>DEFECTIVE</w:t>
      </w:r>
      <w:r w:rsidRPr="00610D48">
        <w:rPr>
          <w:b/>
          <w:spacing w:val="-16"/>
          <w:sz w:val="24"/>
        </w:rPr>
        <w:t xml:space="preserve"> </w:t>
      </w:r>
      <w:r w:rsidRPr="00610D48">
        <w:rPr>
          <w:b/>
          <w:spacing w:val="-1"/>
          <w:sz w:val="24"/>
        </w:rPr>
        <w:t>WORK.</w:t>
      </w:r>
      <w:r w:rsidRPr="00610D48">
        <w:rPr>
          <w:b/>
          <w:spacing w:val="-16"/>
          <w:sz w:val="24"/>
        </w:rPr>
        <w:t xml:space="preserve"> </w:t>
      </w:r>
      <w:r w:rsidRPr="00610D48">
        <w:rPr>
          <w:spacing w:val="-1"/>
          <w:sz w:val="24"/>
        </w:rPr>
        <w:t>If,</w:t>
      </w:r>
      <w:r w:rsidRPr="00610D48">
        <w:rPr>
          <w:spacing w:val="-16"/>
          <w:sz w:val="24"/>
        </w:rPr>
        <w:t xml:space="preserve"> </w:t>
      </w:r>
      <w:r w:rsidRPr="00610D48">
        <w:rPr>
          <w:spacing w:val="-1"/>
          <w:sz w:val="24"/>
        </w:rPr>
        <w:t>instead</w:t>
      </w:r>
      <w:r w:rsidRPr="00610D48">
        <w:rPr>
          <w:spacing w:val="-16"/>
          <w:sz w:val="24"/>
        </w:rPr>
        <w:t xml:space="preserve"> </w:t>
      </w:r>
      <w:r w:rsidRPr="00610D48">
        <w:rPr>
          <w:spacing w:val="-1"/>
          <w:sz w:val="24"/>
        </w:rPr>
        <w:t>of</w:t>
      </w:r>
      <w:r w:rsidRPr="00610D48">
        <w:rPr>
          <w:spacing w:val="-14"/>
          <w:sz w:val="24"/>
        </w:rPr>
        <w:t xml:space="preserve"> </w:t>
      </w:r>
      <w:r w:rsidRPr="00610D48">
        <w:rPr>
          <w:spacing w:val="-1"/>
          <w:sz w:val="24"/>
        </w:rPr>
        <w:t>requiring</w:t>
      </w:r>
      <w:r w:rsidRPr="00610D48">
        <w:rPr>
          <w:spacing w:val="-23"/>
          <w:sz w:val="24"/>
        </w:rPr>
        <w:t xml:space="preserve"> </w:t>
      </w:r>
      <w:r w:rsidRPr="00610D48">
        <w:rPr>
          <w:spacing w:val="-1"/>
          <w:sz w:val="24"/>
        </w:rPr>
        <w:t>correction</w:t>
      </w:r>
      <w:r w:rsidRPr="00610D48">
        <w:rPr>
          <w:spacing w:val="-21"/>
          <w:sz w:val="24"/>
        </w:rPr>
        <w:t xml:space="preserve"> </w:t>
      </w:r>
      <w:r w:rsidRPr="00610D48">
        <w:rPr>
          <w:spacing w:val="-1"/>
          <w:sz w:val="24"/>
        </w:rPr>
        <w:t>or</w:t>
      </w:r>
      <w:r w:rsidRPr="00610D48">
        <w:rPr>
          <w:spacing w:val="-22"/>
          <w:sz w:val="24"/>
        </w:rPr>
        <w:t xml:space="preserve"> </w:t>
      </w:r>
      <w:r w:rsidRPr="00610D48">
        <w:rPr>
          <w:spacing w:val="-1"/>
          <w:sz w:val="24"/>
        </w:rPr>
        <w:t>removal</w:t>
      </w:r>
      <w:r w:rsidRPr="00610D48">
        <w:rPr>
          <w:spacing w:val="-65"/>
          <w:sz w:val="24"/>
        </w:rPr>
        <w:t xml:space="preserve"> </w:t>
      </w:r>
      <w:r w:rsidRPr="00610D48">
        <w:rPr>
          <w:sz w:val="24"/>
        </w:rPr>
        <w:t>and replacement of defective work, and City prefers to accept it, City may do so. Owner</w:t>
      </w:r>
      <w:r w:rsidRPr="00610D48">
        <w:rPr>
          <w:spacing w:val="1"/>
          <w:sz w:val="24"/>
        </w:rPr>
        <w:t xml:space="preserve"> </w:t>
      </w:r>
      <w:r w:rsidRPr="00610D48">
        <w:rPr>
          <w:sz w:val="24"/>
        </w:rPr>
        <w:t>shall</w:t>
      </w:r>
      <w:r w:rsidRPr="00610D48">
        <w:rPr>
          <w:spacing w:val="-8"/>
          <w:sz w:val="24"/>
        </w:rPr>
        <w:t xml:space="preserve"> </w:t>
      </w:r>
      <w:r w:rsidRPr="00610D48">
        <w:rPr>
          <w:sz w:val="24"/>
        </w:rPr>
        <w:t>bear</w:t>
      </w:r>
      <w:r w:rsidRPr="00610D48">
        <w:rPr>
          <w:spacing w:val="-9"/>
          <w:sz w:val="24"/>
        </w:rPr>
        <w:t xml:space="preserve"> </w:t>
      </w:r>
      <w:r w:rsidRPr="00610D48">
        <w:rPr>
          <w:sz w:val="24"/>
        </w:rPr>
        <w:t>all</w:t>
      </w:r>
      <w:r w:rsidRPr="00610D48">
        <w:rPr>
          <w:spacing w:val="-7"/>
          <w:sz w:val="24"/>
        </w:rPr>
        <w:t xml:space="preserve"> </w:t>
      </w:r>
      <w:r w:rsidRPr="00610D48">
        <w:rPr>
          <w:sz w:val="24"/>
        </w:rPr>
        <w:t>direct,</w:t>
      </w:r>
      <w:r w:rsidRPr="00610D48">
        <w:rPr>
          <w:spacing w:val="-10"/>
          <w:sz w:val="24"/>
        </w:rPr>
        <w:t xml:space="preserve"> </w:t>
      </w:r>
      <w:r w:rsidRPr="00610D48">
        <w:rPr>
          <w:sz w:val="24"/>
        </w:rPr>
        <w:t>indirect,</w:t>
      </w:r>
      <w:r w:rsidRPr="00610D48">
        <w:rPr>
          <w:spacing w:val="-9"/>
          <w:sz w:val="24"/>
        </w:rPr>
        <w:t xml:space="preserve"> </w:t>
      </w:r>
      <w:r w:rsidRPr="00610D48">
        <w:rPr>
          <w:sz w:val="24"/>
        </w:rPr>
        <w:t>and</w:t>
      </w:r>
      <w:r w:rsidRPr="00610D48">
        <w:rPr>
          <w:spacing w:val="-9"/>
          <w:sz w:val="24"/>
        </w:rPr>
        <w:t xml:space="preserve"> </w:t>
      </w:r>
      <w:r w:rsidRPr="00610D48">
        <w:rPr>
          <w:sz w:val="24"/>
        </w:rPr>
        <w:t>consequential</w:t>
      </w:r>
      <w:r w:rsidRPr="00610D48">
        <w:rPr>
          <w:spacing w:val="-9"/>
          <w:sz w:val="24"/>
        </w:rPr>
        <w:t xml:space="preserve"> </w:t>
      </w:r>
      <w:r w:rsidRPr="00610D48">
        <w:rPr>
          <w:sz w:val="24"/>
        </w:rPr>
        <w:t>costs</w:t>
      </w:r>
      <w:r w:rsidRPr="00610D48">
        <w:rPr>
          <w:spacing w:val="-10"/>
          <w:sz w:val="24"/>
        </w:rPr>
        <w:t xml:space="preserve"> </w:t>
      </w:r>
      <w:r w:rsidRPr="00610D48">
        <w:rPr>
          <w:sz w:val="24"/>
        </w:rPr>
        <w:t>attributable</w:t>
      </w:r>
      <w:r w:rsidRPr="00610D48">
        <w:rPr>
          <w:spacing w:val="-8"/>
          <w:sz w:val="24"/>
        </w:rPr>
        <w:t xml:space="preserve"> </w:t>
      </w:r>
      <w:r w:rsidRPr="00610D48">
        <w:rPr>
          <w:sz w:val="24"/>
        </w:rPr>
        <w:t>to</w:t>
      </w:r>
      <w:r w:rsidRPr="00610D48">
        <w:rPr>
          <w:spacing w:val="-9"/>
          <w:sz w:val="24"/>
        </w:rPr>
        <w:t xml:space="preserve"> </w:t>
      </w:r>
      <w:r w:rsidRPr="00610D48">
        <w:rPr>
          <w:sz w:val="24"/>
        </w:rPr>
        <w:t>city’s</w:t>
      </w:r>
      <w:r w:rsidRPr="00610D48">
        <w:rPr>
          <w:spacing w:val="-9"/>
          <w:sz w:val="24"/>
        </w:rPr>
        <w:t xml:space="preserve"> </w:t>
      </w:r>
      <w:r w:rsidRPr="00610D48">
        <w:rPr>
          <w:sz w:val="24"/>
        </w:rPr>
        <w:t>representative</w:t>
      </w:r>
      <w:r w:rsidRPr="00610D48">
        <w:rPr>
          <w:spacing w:val="-64"/>
          <w:sz w:val="24"/>
        </w:rPr>
        <w:t xml:space="preserve"> </w:t>
      </w:r>
      <w:r w:rsidRPr="00610D48">
        <w:rPr>
          <w:sz w:val="24"/>
        </w:rPr>
        <w:t>evaluation of</w:t>
      </w:r>
      <w:r w:rsidRPr="00610D48">
        <w:rPr>
          <w:spacing w:val="3"/>
          <w:sz w:val="24"/>
        </w:rPr>
        <w:t xml:space="preserve"> </w:t>
      </w:r>
      <w:r w:rsidRPr="00610D48">
        <w:rPr>
          <w:sz w:val="24"/>
        </w:rPr>
        <w:t>and</w:t>
      </w:r>
      <w:r w:rsidRPr="00610D48">
        <w:rPr>
          <w:spacing w:val="1"/>
          <w:sz w:val="24"/>
        </w:rPr>
        <w:t xml:space="preserve"> </w:t>
      </w:r>
      <w:r w:rsidRPr="00610D48">
        <w:rPr>
          <w:sz w:val="24"/>
        </w:rPr>
        <w:t>determination to</w:t>
      </w:r>
      <w:r w:rsidRPr="00610D48">
        <w:rPr>
          <w:spacing w:val="1"/>
          <w:sz w:val="24"/>
        </w:rPr>
        <w:t xml:space="preserve"> </w:t>
      </w:r>
      <w:r w:rsidRPr="00610D48">
        <w:rPr>
          <w:sz w:val="24"/>
        </w:rPr>
        <w:t>accept such defective</w:t>
      </w:r>
      <w:r w:rsidRPr="00610D48">
        <w:rPr>
          <w:spacing w:val="1"/>
          <w:sz w:val="24"/>
        </w:rPr>
        <w:t xml:space="preserve"> </w:t>
      </w:r>
      <w:r w:rsidRPr="00610D48">
        <w:rPr>
          <w:sz w:val="24"/>
        </w:rPr>
        <w:t>work.</w:t>
      </w:r>
    </w:p>
    <w:p w14:paraId="29CB4BC5" w14:textId="77777777" w:rsidR="00EE410B" w:rsidRDefault="00EE410B" w:rsidP="00EE410B">
      <w:pPr>
        <w:pStyle w:val="BodyText"/>
        <w:spacing w:before="3"/>
        <w:rPr>
          <w:sz w:val="25"/>
        </w:rPr>
      </w:pPr>
    </w:p>
    <w:p w14:paraId="03542AD2" w14:textId="56D61038" w:rsidR="00EE410B" w:rsidRPr="001357E6" w:rsidRDefault="00EE410B" w:rsidP="00610D48">
      <w:pPr>
        <w:tabs>
          <w:tab w:val="left" w:pos="756"/>
        </w:tabs>
        <w:ind w:right="396"/>
      </w:pPr>
      <w:r>
        <w:rPr>
          <w:b/>
          <w:sz w:val="24"/>
        </w:rPr>
        <w:t>1.27</w:t>
      </w:r>
      <w:r>
        <w:rPr>
          <w:b/>
          <w:sz w:val="24"/>
        </w:rPr>
        <w:tab/>
      </w:r>
      <w:r w:rsidRPr="009A409C">
        <w:rPr>
          <w:b/>
          <w:sz w:val="24"/>
        </w:rPr>
        <w:t>CORRECTION</w:t>
      </w:r>
      <w:r w:rsidRPr="009A409C">
        <w:rPr>
          <w:b/>
          <w:spacing w:val="-8"/>
          <w:sz w:val="24"/>
        </w:rPr>
        <w:t xml:space="preserve"> </w:t>
      </w:r>
      <w:r w:rsidRPr="009A409C">
        <w:rPr>
          <w:b/>
          <w:sz w:val="24"/>
        </w:rPr>
        <w:t>OR</w:t>
      </w:r>
      <w:r w:rsidRPr="009A409C">
        <w:rPr>
          <w:b/>
          <w:spacing w:val="-7"/>
          <w:sz w:val="24"/>
        </w:rPr>
        <w:t xml:space="preserve"> </w:t>
      </w:r>
      <w:r w:rsidRPr="009A409C">
        <w:rPr>
          <w:b/>
          <w:sz w:val="24"/>
        </w:rPr>
        <w:t>REMOVAL</w:t>
      </w:r>
      <w:r w:rsidRPr="009A409C">
        <w:rPr>
          <w:b/>
          <w:spacing w:val="-7"/>
          <w:sz w:val="24"/>
        </w:rPr>
        <w:t xml:space="preserve"> </w:t>
      </w:r>
      <w:r w:rsidRPr="009A409C">
        <w:rPr>
          <w:b/>
          <w:sz w:val="24"/>
        </w:rPr>
        <w:t>OF</w:t>
      </w:r>
      <w:r w:rsidRPr="009A409C">
        <w:rPr>
          <w:b/>
          <w:spacing w:val="-8"/>
          <w:sz w:val="24"/>
        </w:rPr>
        <w:t xml:space="preserve"> </w:t>
      </w:r>
      <w:r w:rsidRPr="009A409C">
        <w:rPr>
          <w:b/>
          <w:sz w:val="24"/>
        </w:rPr>
        <w:t>DEFECTIVE</w:t>
      </w:r>
      <w:r w:rsidRPr="009A409C">
        <w:rPr>
          <w:b/>
          <w:spacing w:val="-6"/>
          <w:sz w:val="24"/>
        </w:rPr>
        <w:t xml:space="preserve"> </w:t>
      </w:r>
      <w:r w:rsidRPr="009A409C">
        <w:rPr>
          <w:b/>
          <w:sz w:val="24"/>
        </w:rPr>
        <w:t>WORK</w:t>
      </w:r>
      <w:r w:rsidRPr="009A409C">
        <w:rPr>
          <w:b/>
          <w:spacing w:val="-7"/>
          <w:sz w:val="24"/>
        </w:rPr>
        <w:t xml:space="preserve"> </w:t>
      </w:r>
      <w:r w:rsidRPr="009A409C">
        <w:rPr>
          <w:b/>
          <w:sz w:val="24"/>
        </w:rPr>
        <w:t>BY</w:t>
      </w:r>
      <w:r w:rsidRPr="009A409C">
        <w:rPr>
          <w:b/>
          <w:spacing w:val="-8"/>
          <w:sz w:val="24"/>
        </w:rPr>
        <w:t xml:space="preserve"> </w:t>
      </w:r>
      <w:r w:rsidRPr="009A409C">
        <w:rPr>
          <w:b/>
          <w:sz w:val="24"/>
        </w:rPr>
        <w:t>OWNER.</w:t>
      </w:r>
      <w:r w:rsidRPr="009A409C">
        <w:rPr>
          <w:b/>
          <w:spacing w:val="-7"/>
          <w:sz w:val="24"/>
        </w:rPr>
        <w:t xml:space="preserve"> </w:t>
      </w:r>
      <w:r w:rsidRPr="009A409C">
        <w:rPr>
          <w:sz w:val="24"/>
        </w:rPr>
        <w:t>If</w:t>
      </w:r>
      <w:r w:rsidRPr="009A409C">
        <w:rPr>
          <w:spacing w:val="-4"/>
          <w:sz w:val="24"/>
        </w:rPr>
        <w:t xml:space="preserve"> </w:t>
      </w:r>
      <w:r w:rsidRPr="009A409C">
        <w:rPr>
          <w:sz w:val="24"/>
        </w:rPr>
        <w:t>Owner</w:t>
      </w:r>
      <w:r w:rsidRPr="009A409C">
        <w:rPr>
          <w:spacing w:val="-8"/>
          <w:sz w:val="24"/>
        </w:rPr>
        <w:t xml:space="preserve"> </w:t>
      </w:r>
      <w:r w:rsidRPr="009A409C">
        <w:rPr>
          <w:sz w:val="24"/>
        </w:rPr>
        <w:t>fails</w:t>
      </w:r>
      <w:r w:rsidRPr="009A409C">
        <w:rPr>
          <w:spacing w:val="-65"/>
          <w:sz w:val="24"/>
        </w:rPr>
        <w:t xml:space="preserve"> </w:t>
      </w:r>
      <w:r w:rsidRPr="009A409C">
        <w:rPr>
          <w:sz w:val="24"/>
        </w:rPr>
        <w:t>within a reasonable time after written notice of city’s representative to correct defective</w:t>
      </w:r>
      <w:r w:rsidRPr="009A409C">
        <w:rPr>
          <w:spacing w:val="-64"/>
          <w:sz w:val="24"/>
        </w:rPr>
        <w:t xml:space="preserve"> </w:t>
      </w:r>
      <w:r w:rsidRPr="009A409C">
        <w:rPr>
          <w:sz w:val="24"/>
        </w:rPr>
        <w:t>work or to remove and replace rejected work, as required by city’s representative, or if</w:t>
      </w:r>
      <w:r w:rsidRPr="009A409C">
        <w:rPr>
          <w:spacing w:val="1"/>
          <w:sz w:val="24"/>
        </w:rPr>
        <w:t xml:space="preserve"> </w:t>
      </w:r>
      <w:r w:rsidRPr="009A409C">
        <w:rPr>
          <w:spacing w:val="-2"/>
          <w:sz w:val="24"/>
        </w:rPr>
        <w:t>Contractor</w:t>
      </w:r>
      <w:r w:rsidRPr="009A409C">
        <w:rPr>
          <w:spacing w:val="-18"/>
          <w:sz w:val="24"/>
        </w:rPr>
        <w:t xml:space="preserve"> </w:t>
      </w:r>
      <w:r w:rsidRPr="009A409C">
        <w:rPr>
          <w:spacing w:val="-1"/>
          <w:sz w:val="24"/>
        </w:rPr>
        <w:t>fails</w:t>
      </w:r>
      <w:r w:rsidRPr="009A409C">
        <w:rPr>
          <w:spacing w:val="-17"/>
          <w:sz w:val="24"/>
        </w:rPr>
        <w:t xml:space="preserve"> </w:t>
      </w:r>
      <w:r w:rsidRPr="009A409C">
        <w:rPr>
          <w:spacing w:val="-1"/>
          <w:sz w:val="24"/>
        </w:rPr>
        <w:t>to</w:t>
      </w:r>
      <w:r w:rsidRPr="009A409C">
        <w:rPr>
          <w:spacing w:val="-16"/>
          <w:sz w:val="24"/>
        </w:rPr>
        <w:t xml:space="preserve"> </w:t>
      </w:r>
      <w:r w:rsidRPr="009A409C">
        <w:rPr>
          <w:spacing w:val="-1"/>
          <w:sz w:val="24"/>
        </w:rPr>
        <w:t>perform</w:t>
      </w:r>
      <w:r w:rsidRPr="009A409C">
        <w:rPr>
          <w:spacing w:val="-14"/>
          <w:sz w:val="24"/>
        </w:rPr>
        <w:t xml:space="preserve"> </w:t>
      </w:r>
      <w:r w:rsidRPr="009A409C">
        <w:rPr>
          <w:spacing w:val="-1"/>
          <w:sz w:val="24"/>
        </w:rPr>
        <w:t>the</w:t>
      </w:r>
      <w:r w:rsidRPr="009A409C">
        <w:rPr>
          <w:spacing w:val="-16"/>
          <w:sz w:val="24"/>
        </w:rPr>
        <w:t xml:space="preserve"> </w:t>
      </w:r>
      <w:r w:rsidRPr="009A409C">
        <w:rPr>
          <w:spacing w:val="-1"/>
          <w:sz w:val="24"/>
        </w:rPr>
        <w:t>work</w:t>
      </w:r>
      <w:r w:rsidRPr="009A409C">
        <w:rPr>
          <w:spacing w:val="-17"/>
          <w:sz w:val="24"/>
        </w:rPr>
        <w:t xml:space="preserve"> </w:t>
      </w:r>
      <w:r w:rsidRPr="009A409C">
        <w:rPr>
          <w:spacing w:val="-1"/>
          <w:sz w:val="24"/>
        </w:rPr>
        <w:t>in</w:t>
      </w:r>
      <w:r w:rsidRPr="009A409C">
        <w:rPr>
          <w:spacing w:val="-15"/>
          <w:sz w:val="24"/>
        </w:rPr>
        <w:t xml:space="preserve"> </w:t>
      </w:r>
      <w:r w:rsidRPr="009A409C">
        <w:rPr>
          <w:spacing w:val="-1"/>
          <w:sz w:val="24"/>
        </w:rPr>
        <w:t>accordance</w:t>
      </w:r>
      <w:r w:rsidRPr="009A409C">
        <w:rPr>
          <w:spacing w:val="-21"/>
          <w:sz w:val="24"/>
        </w:rPr>
        <w:t xml:space="preserve"> </w:t>
      </w:r>
      <w:r w:rsidRPr="009A409C">
        <w:rPr>
          <w:spacing w:val="-1"/>
          <w:sz w:val="24"/>
        </w:rPr>
        <w:t>with</w:t>
      </w:r>
      <w:r w:rsidRPr="009A409C">
        <w:rPr>
          <w:spacing w:val="-21"/>
          <w:sz w:val="24"/>
        </w:rPr>
        <w:t xml:space="preserve"> </w:t>
      </w:r>
      <w:r w:rsidRPr="009A409C">
        <w:rPr>
          <w:spacing w:val="-1"/>
          <w:sz w:val="24"/>
        </w:rPr>
        <w:t>the</w:t>
      </w:r>
      <w:r w:rsidRPr="009A409C">
        <w:rPr>
          <w:spacing w:val="-21"/>
          <w:sz w:val="24"/>
        </w:rPr>
        <w:t xml:space="preserve"> </w:t>
      </w:r>
      <w:r w:rsidRPr="009A409C">
        <w:rPr>
          <w:spacing w:val="-1"/>
          <w:sz w:val="24"/>
        </w:rPr>
        <w:t>approved</w:t>
      </w:r>
      <w:r w:rsidRPr="009A409C">
        <w:rPr>
          <w:spacing w:val="-20"/>
          <w:sz w:val="24"/>
        </w:rPr>
        <w:t xml:space="preserve"> </w:t>
      </w:r>
      <w:r w:rsidRPr="009A409C">
        <w:rPr>
          <w:spacing w:val="-1"/>
          <w:sz w:val="24"/>
        </w:rPr>
        <w:t>documents,</w:t>
      </w:r>
      <w:r w:rsidRPr="009A409C">
        <w:rPr>
          <w:spacing w:val="-21"/>
          <w:sz w:val="24"/>
        </w:rPr>
        <w:t xml:space="preserve"> </w:t>
      </w:r>
      <w:r w:rsidRPr="009A409C">
        <w:rPr>
          <w:spacing w:val="-1"/>
          <w:sz w:val="24"/>
        </w:rPr>
        <w:t>City</w:t>
      </w:r>
      <w:r w:rsidRPr="009A409C">
        <w:rPr>
          <w:spacing w:val="-24"/>
          <w:sz w:val="24"/>
        </w:rPr>
        <w:t xml:space="preserve"> </w:t>
      </w:r>
      <w:r w:rsidRPr="009A409C">
        <w:rPr>
          <w:spacing w:val="-1"/>
          <w:sz w:val="24"/>
        </w:rPr>
        <w:t>may,</w:t>
      </w:r>
      <w:r w:rsidRPr="009A409C">
        <w:rPr>
          <w:spacing w:val="-64"/>
          <w:sz w:val="24"/>
        </w:rPr>
        <w:t xml:space="preserve"> </w:t>
      </w:r>
      <w:r w:rsidRPr="009A409C">
        <w:rPr>
          <w:sz w:val="24"/>
        </w:rPr>
        <w:t>after seven days' written notice to Owner, correct and remedy any such deficiency. All</w:t>
      </w:r>
      <w:r w:rsidRPr="009A409C">
        <w:rPr>
          <w:spacing w:val="1"/>
          <w:sz w:val="24"/>
        </w:rPr>
        <w:t xml:space="preserve"> </w:t>
      </w:r>
      <w:r w:rsidRPr="009A409C">
        <w:rPr>
          <w:sz w:val="24"/>
        </w:rPr>
        <w:lastRenderedPageBreak/>
        <w:t>direct,</w:t>
      </w:r>
      <w:r w:rsidRPr="009A409C">
        <w:rPr>
          <w:spacing w:val="-7"/>
          <w:sz w:val="24"/>
        </w:rPr>
        <w:t xml:space="preserve"> </w:t>
      </w:r>
      <w:r w:rsidRPr="009A409C">
        <w:rPr>
          <w:sz w:val="24"/>
        </w:rPr>
        <w:t>indirect,</w:t>
      </w:r>
      <w:r w:rsidRPr="009A409C">
        <w:rPr>
          <w:spacing w:val="-9"/>
          <w:sz w:val="24"/>
        </w:rPr>
        <w:t xml:space="preserve"> </w:t>
      </w:r>
      <w:r w:rsidRPr="009A409C">
        <w:rPr>
          <w:sz w:val="24"/>
        </w:rPr>
        <w:t>and</w:t>
      </w:r>
      <w:r w:rsidRPr="009A409C">
        <w:rPr>
          <w:spacing w:val="-9"/>
          <w:sz w:val="24"/>
        </w:rPr>
        <w:t xml:space="preserve"> </w:t>
      </w:r>
      <w:r w:rsidRPr="009A409C">
        <w:rPr>
          <w:sz w:val="24"/>
        </w:rPr>
        <w:t>consequential</w:t>
      </w:r>
      <w:r w:rsidRPr="009A409C">
        <w:rPr>
          <w:spacing w:val="-10"/>
          <w:sz w:val="24"/>
        </w:rPr>
        <w:t xml:space="preserve"> </w:t>
      </w:r>
      <w:r w:rsidRPr="009A409C">
        <w:rPr>
          <w:sz w:val="24"/>
        </w:rPr>
        <w:t>costs</w:t>
      </w:r>
      <w:r w:rsidRPr="009A409C">
        <w:rPr>
          <w:spacing w:val="-9"/>
          <w:sz w:val="24"/>
        </w:rPr>
        <w:t xml:space="preserve"> </w:t>
      </w:r>
      <w:r w:rsidRPr="009A409C">
        <w:rPr>
          <w:sz w:val="24"/>
        </w:rPr>
        <w:t>of</w:t>
      </w:r>
      <w:r w:rsidRPr="009A409C">
        <w:rPr>
          <w:spacing w:val="-6"/>
          <w:sz w:val="24"/>
        </w:rPr>
        <w:t xml:space="preserve"> </w:t>
      </w:r>
      <w:r w:rsidRPr="009A409C">
        <w:rPr>
          <w:sz w:val="24"/>
        </w:rPr>
        <w:t>City</w:t>
      </w:r>
      <w:r w:rsidRPr="009A409C">
        <w:rPr>
          <w:spacing w:val="-13"/>
          <w:sz w:val="24"/>
        </w:rPr>
        <w:t xml:space="preserve"> </w:t>
      </w:r>
      <w:r w:rsidRPr="009A409C">
        <w:rPr>
          <w:sz w:val="24"/>
        </w:rPr>
        <w:t>in</w:t>
      </w:r>
      <w:r w:rsidRPr="009A409C">
        <w:rPr>
          <w:spacing w:val="-8"/>
          <w:sz w:val="24"/>
        </w:rPr>
        <w:t xml:space="preserve"> </w:t>
      </w:r>
      <w:r w:rsidRPr="009A409C">
        <w:rPr>
          <w:sz w:val="24"/>
        </w:rPr>
        <w:t>exercising</w:t>
      </w:r>
      <w:r w:rsidRPr="009A409C">
        <w:rPr>
          <w:spacing w:val="-11"/>
          <w:sz w:val="24"/>
        </w:rPr>
        <w:t xml:space="preserve"> </w:t>
      </w:r>
      <w:r w:rsidRPr="009A409C">
        <w:rPr>
          <w:sz w:val="24"/>
        </w:rPr>
        <w:t>such</w:t>
      </w:r>
      <w:r w:rsidRPr="009A409C">
        <w:rPr>
          <w:spacing w:val="-9"/>
          <w:sz w:val="24"/>
        </w:rPr>
        <w:t xml:space="preserve"> </w:t>
      </w:r>
      <w:r w:rsidRPr="009A409C">
        <w:rPr>
          <w:sz w:val="24"/>
        </w:rPr>
        <w:t>rights</w:t>
      </w:r>
      <w:r w:rsidRPr="009A409C">
        <w:rPr>
          <w:spacing w:val="-9"/>
          <w:sz w:val="24"/>
        </w:rPr>
        <w:t xml:space="preserve"> </w:t>
      </w:r>
      <w:r w:rsidRPr="009A409C">
        <w:rPr>
          <w:sz w:val="24"/>
        </w:rPr>
        <w:t>and</w:t>
      </w:r>
      <w:r w:rsidRPr="009A409C">
        <w:rPr>
          <w:spacing w:val="-8"/>
          <w:sz w:val="24"/>
        </w:rPr>
        <w:t xml:space="preserve"> </w:t>
      </w:r>
      <w:r w:rsidRPr="009A409C">
        <w:rPr>
          <w:sz w:val="24"/>
        </w:rPr>
        <w:t>remedies</w:t>
      </w:r>
      <w:r w:rsidRPr="009A409C">
        <w:rPr>
          <w:spacing w:val="-9"/>
          <w:sz w:val="24"/>
        </w:rPr>
        <w:t xml:space="preserve"> </w:t>
      </w:r>
      <w:r w:rsidRPr="009A409C">
        <w:rPr>
          <w:sz w:val="24"/>
        </w:rPr>
        <w:t>will</w:t>
      </w:r>
      <w:r w:rsidRPr="009A409C">
        <w:rPr>
          <w:spacing w:val="-65"/>
          <w:sz w:val="24"/>
        </w:rPr>
        <w:t xml:space="preserve"> </w:t>
      </w:r>
      <w:r w:rsidRPr="009A409C">
        <w:rPr>
          <w:spacing w:val="-1"/>
          <w:sz w:val="24"/>
        </w:rPr>
        <w:t>be</w:t>
      </w:r>
      <w:r w:rsidRPr="009A409C">
        <w:rPr>
          <w:spacing w:val="-13"/>
          <w:sz w:val="24"/>
        </w:rPr>
        <w:t xml:space="preserve"> </w:t>
      </w:r>
      <w:r w:rsidRPr="009A409C">
        <w:rPr>
          <w:spacing w:val="-1"/>
          <w:sz w:val="24"/>
        </w:rPr>
        <w:t>charged</w:t>
      </w:r>
      <w:r w:rsidRPr="009A409C">
        <w:rPr>
          <w:spacing w:val="-13"/>
          <w:sz w:val="24"/>
        </w:rPr>
        <w:t xml:space="preserve"> </w:t>
      </w:r>
      <w:r w:rsidRPr="009A409C">
        <w:rPr>
          <w:spacing w:val="-1"/>
          <w:sz w:val="24"/>
        </w:rPr>
        <w:t>to</w:t>
      </w:r>
      <w:r w:rsidRPr="009A409C">
        <w:rPr>
          <w:spacing w:val="-13"/>
          <w:sz w:val="24"/>
        </w:rPr>
        <w:t xml:space="preserve"> </w:t>
      </w:r>
      <w:r w:rsidRPr="009A409C">
        <w:rPr>
          <w:spacing w:val="-1"/>
          <w:sz w:val="24"/>
        </w:rPr>
        <w:t>the</w:t>
      </w:r>
      <w:r w:rsidRPr="009A409C">
        <w:rPr>
          <w:spacing w:val="-13"/>
          <w:sz w:val="24"/>
        </w:rPr>
        <w:t xml:space="preserve"> </w:t>
      </w:r>
      <w:r w:rsidRPr="009A409C">
        <w:rPr>
          <w:spacing w:val="-1"/>
          <w:sz w:val="24"/>
        </w:rPr>
        <w:t>Owner.</w:t>
      </w:r>
      <w:r w:rsidRPr="009A409C">
        <w:rPr>
          <w:spacing w:val="-13"/>
          <w:sz w:val="24"/>
        </w:rPr>
        <w:t xml:space="preserve"> </w:t>
      </w:r>
      <w:r w:rsidRPr="009A409C">
        <w:rPr>
          <w:spacing w:val="-1"/>
          <w:sz w:val="24"/>
        </w:rPr>
        <w:t>Such</w:t>
      </w:r>
      <w:r w:rsidRPr="009A409C">
        <w:rPr>
          <w:spacing w:val="-16"/>
          <w:sz w:val="24"/>
        </w:rPr>
        <w:t xml:space="preserve"> </w:t>
      </w:r>
      <w:r w:rsidRPr="009A409C">
        <w:rPr>
          <w:spacing w:val="-1"/>
          <w:sz w:val="24"/>
        </w:rPr>
        <w:t>direct,</w:t>
      </w:r>
      <w:r w:rsidRPr="009A409C">
        <w:rPr>
          <w:spacing w:val="-16"/>
          <w:sz w:val="24"/>
        </w:rPr>
        <w:t xml:space="preserve"> </w:t>
      </w:r>
      <w:r w:rsidRPr="009A409C">
        <w:rPr>
          <w:sz w:val="24"/>
        </w:rPr>
        <w:t>indirect,</w:t>
      </w:r>
      <w:r w:rsidRPr="009A409C">
        <w:rPr>
          <w:spacing w:val="-16"/>
          <w:sz w:val="24"/>
        </w:rPr>
        <w:t xml:space="preserve"> </w:t>
      </w:r>
      <w:r w:rsidRPr="009A409C">
        <w:rPr>
          <w:sz w:val="24"/>
        </w:rPr>
        <w:t>and</w:t>
      </w:r>
      <w:r w:rsidRPr="009A409C">
        <w:rPr>
          <w:spacing w:val="-16"/>
          <w:sz w:val="24"/>
        </w:rPr>
        <w:t xml:space="preserve"> </w:t>
      </w:r>
      <w:r w:rsidRPr="009A409C">
        <w:rPr>
          <w:sz w:val="24"/>
        </w:rPr>
        <w:t>consequential</w:t>
      </w:r>
      <w:r w:rsidRPr="009A409C">
        <w:rPr>
          <w:spacing w:val="-16"/>
          <w:sz w:val="24"/>
        </w:rPr>
        <w:t xml:space="preserve"> </w:t>
      </w:r>
      <w:r w:rsidRPr="009A409C">
        <w:rPr>
          <w:sz w:val="24"/>
        </w:rPr>
        <w:t>costs</w:t>
      </w:r>
      <w:r w:rsidRPr="009A409C">
        <w:rPr>
          <w:spacing w:val="-17"/>
          <w:sz w:val="24"/>
        </w:rPr>
        <w:t xml:space="preserve"> </w:t>
      </w:r>
      <w:r w:rsidRPr="009A409C">
        <w:rPr>
          <w:sz w:val="24"/>
        </w:rPr>
        <w:t>will</w:t>
      </w:r>
      <w:r w:rsidRPr="009A409C">
        <w:rPr>
          <w:spacing w:val="-17"/>
          <w:sz w:val="24"/>
        </w:rPr>
        <w:t xml:space="preserve"> </w:t>
      </w:r>
      <w:r w:rsidRPr="009A409C">
        <w:rPr>
          <w:sz w:val="24"/>
        </w:rPr>
        <w:t>include</w:t>
      </w:r>
      <w:r w:rsidRPr="009A409C">
        <w:rPr>
          <w:spacing w:val="-16"/>
          <w:sz w:val="24"/>
        </w:rPr>
        <w:t xml:space="preserve"> </w:t>
      </w:r>
      <w:r w:rsidRPr="009A409C">
        <w:rPr>
          <w:sz w:val="24"/>
        </w:rPr>
        <w:t>but</w:t>
      </w:r>
      <w:r w:rsidRPr="009A409C">
        <w:rPr>
          <w:spacing w:val="-16"/>
          <w:sz w:val="24"/>
        </w:rPr>
        <w:t xml:space="preserve"> </w:t>
      </w:r>
      <w:r w:rsidRPr="009A409C">
        <w:rPr>
          <w:sz w:val="24"/>
        </w:rPr>
        <w:t>not</w:t>
      </w:r>
      <w:r w:rsidRPr="009A409C">
        <w:rPr>
          <w:spacing w:val="-64"/>
          <w:sz w:val="24"/>
        </w:rPr>
        <w:t xml:space="preserve"> </w:t>
      </w:r>
      <w:r w:rsidRPr="009A409C">
        <w:rPr>
          <w:spacing w:val="-1"/>
          <w:sz w:val="24"/>
        </w:rPr>
        <w:t>be</w:t>
      </w:r>
      <w:r w:rsidRPr="009A409C">
        <w:rPr>
          <w:spacing w:val="-13"/>
          <w:sz w:val="24"/>
        </w:rPr>
        <w:t xml:space="preserve"> </w:t>
      </w:r>
      <w:r w:rsidRPr="009A409C">
        <w:rPr>
          <w:spacing w:val="-1"/>
          <w:sz w:val="24"/>
        </w:rPr>
        <w:t>limited</w:t>
      </w:r>
      <w:r w:rsidRPr="009A409C">
        <w:rPr>
          <w:spacing w:val="-13"/>
          <w:sz w:val="24"/>
        </w:rPr>
        <w:t xml:space="preserve"> </w:t>
      </w:r>
      <w:r w:rsidRPr="009A409C">
        <w:rPr>
          <w:spacing w:val="-1"/>
          <w:sz w:val="24"/>
        </w:rPr>
        <w:t>to</w:t>
      </w:r>
      <w:r w:rsidRPr="009A409C">
        <w:rPr>
          <w:spacing w:val="-13"/>
          <w:sz w:val="24"/>
        </w:rPr>
        <w:t xml:space="preserve"> </w:t>
      </w:r>
      <w:r w:rsidRPr="009A409C">
        <w:rPr>
          <w:spacing w:val="-1"/>
          <w:sz w:val="24"/>
        </w:rPr>
        <w:t>fees</w:t>
      </w:r>
      <w:r w:rsidRPr="009A409C">
        <w:rPr>
          <w:spacing w:val="-14"/>
          <w:sz w:val="24"/>
        </w:rPr>
        <w:t xml:space="preserve"> </w:t>
      </w:r>
      <w:r w:rsidRPr="009A409C">
        <w:rPr>
          <w:spacing w:val="-1"/>
          <w:sz w:val="24"/>
        </w:rPr>
        <w:t>and</w:t>
      </w:r>
      <w:r w:rsidRPr="009A409C">
        <w:rPr>
          <w:spacing w:val="-13"/>
          <w:sz w:val="24"/>
        </w:rPr>
        <w:t xml:space="preserve"> </w:t>
      </w:r>
      <w:r w:rsidRPr="009A409C">
        <w:rPr>
          <w:sz w:val="24"/>
        </w:rPr>
        <w:t>charges</w:t>
      </w:r>
      <w:r w:rsidRPr="009A409C">
        <w:rPr>
          <w:spacing w:val="-14"/>
          <w:sz w:val="24"/>
        </w:rPr>
        <w:t xml:space="preserve"> </w:t>
      </w:r>
      <w:r w:rsidRPr="009A409C">
        <w:rPr>
          <w:sz w:val="24"/>
        </w:rPr>
        <w:t>of</w:t>
      </w:r>
      <w:r w:rsidRPr="009A409C">
        <w:rPr>
          <w:spacing w:val="-11"/>
          <w:sz w:val="24"/>
        </w:rPr>
        <w:t xml:space="preserve"> </w:t>
      </w:r>
      <w:r w:rsidRPr="009A409C">
        <w:rPr>
          <w:sz w:val="24"/>
        </w:rPr>
        <w:t>engineers,</w:t>
      </w:r>
      <w:r w:rsidRPr="009A409C">
        <w:rPr>
          <w:spacing w:val="-14"/>
          <w:sz w:val="24"/>
        </w:rPr>
        <w:t xml:space="preserve"> </w:t>
      </w:r>
      <w:r w:rsidRPr="009A409C">
        <w:rPr>
          <w:sz w:val="24"/>
        </w:rPr>
        <w:t>architects,</w:t>
      </w:r>
      <w:r w:rsidRPr="009A409C">
        <w:rPr>
          <w:spacing w:val="-16"/>
          <w:sz w:val="24"/>
        </w:rPr>
        <w:t xml:space="preserve"> </w:t>
      </w:r>
      <w:r w:rsidRPr="009A409C">
        <w:rPr>
          <w:sz w:val="24"/>
        </w:rPr>
        <w:t>attorneys</w:t>
      </w:r>
      <w:r w:rsidRPr="009A409C">
        <w:rPr>
          <w:spacing w:val="-17"/>
          <w:sz w:val="24"/>
        </w:rPr>
        <w:t xml:space="preserve"> </w:t>
      </w:r>
      <w:r w:rsidRPr="009A409C">
        <w:rPr>
          <w:sz w:val="24"/>
        </w:rPr>
        <w:t>and</w:t>
      </w:r>
      <w:r w:rsidRPr="009A409C">
        <w:rPr>
          <w:spacing w:val="-16"/>
          <w:sz w:val="24"/>
        </w:rPr>
        <w:t xml:space="preserve"> </w:t>
      </w:r>
      <w:r w:rsidRPr="009A409C">
        <w:rPr>
          <w:sz w:val="24"/>
        </w:rPr>
        <w:t>other</w:t>
      </w:r>
      <w:r w:rsidRPr="009A409C">
        <w:rPr>
          <w:spacing w:val="-18"/>
          <w:sz w:val="24"/>
        </w:rPr>
        <w:t xml:space="preserve"> </w:t>
      </w:r>
      <w:r w:rsidRPr="009A409C">
        <w:rPr>
          <w:sz w:val="24"/>
        </w:rPr>
        <w:t>professionals,</w:t>
      </w:r>
      <w:r w:rsidRPr="009A409C">
        <w:rPr>
          <w:spacing w:val="-64"/>
          <w:sz w:val="24"/>
        </w:rPr>
        <w:t xml:space="preserve"> </w:t>
      </w:r>
      <w:r w:rsidRPr="009A409C">
        <w:rPr>
          <w:sz w:val="24"/>
        </w:rPr>
        <w:t>all</w:t>
      </w:r>
      <w:r w:rsidRPr="009A409C">
        <w:rPr>
          <w:spacing w:val="26"/>
          <w:sz w:val="24"/>
        </w:rPr>
        <w:t xml:space="preserve"> </w:t>
      </w:r>
      <w:r w:rsidRPr="009A409C">
        <w:rPr>
          <w:sz w:val="24"/>
        </w:rPr>
        <w:t>court</w:t>
      </w:r>
      <w:r w:rsidRPr="009A409C">
        <w:rPr>
          <w:spacing w:val="28"/>
          <w:sz w:val="24"/>
        </w:rPr>
        <w:t xml:space="preserve"> </w:t>
      </w:r>
      <w:r w:rsidRPr="009A409C">
        <w:rPr>
          <w:sz w:val="24"/>
        </w:rPr>
        <w:t>costs</w:t>
      </w:r>
      <w:r w:rsidRPr="009A409C">
        <w:rPr>
          <w:spacing w:val="28"/>
          <w:sz w:val="24"/>
        </w:rPr>
        <w:t xml:space="preserve"> </w:t>
      </w:r>
      <w:r w:rsidRPr="009A409C">
        <w:rPr>
          <w:sz w:val="24"/>
        </w:rPr>
        <w:t>and</w:t>
      </w:r>
      <w:r w:rsidRPr="009A409C">
        <w:rPr>
          <w:spacing w:val="29"/>
          <w:sz w:val="24"/>
        </w:rPr>
        <w:t xml:space="preserve"> </w:t>
      </w:r>
      <w:r w:rsidRPr="009A409C">
        <w:rPr>
          <w:sz w:val="24"/>
        </w:rPr>
        <w:t>all</w:t>
      </w:r>
      <w:r w:rsidRPr="009A409C">
        <w:rPr>
          <w:spacing w:val="26"/>
          <w:sz w:val="24"/>
        </w:rPr>
        <w:t xml:space="preserve"> </w:t>
      </w:r>
      <w:r w:rsidRPr="009A409C">
        <w:rPr>
          <w:sz w:val="24"/>
        </w:rPr>
        <w:t>costs</w:t>
      </w:r>
      <w:r w:rsidRPr="009A409C">
        <w:rPr>
          <w:spacing w:val="28"/>
          <w:sz w:val="24"/>
        </w:rPr>
        <w:t xml:space="preserve"> </w:t>
      </w:r>
      <w:r w:rsidRPr="009A409C">
        <w:rPr>
          <w:sz w:val="24"/>
        </w:rPr>
        <w:t>of</w:t>
      </w:r>
      <w:r w:rsidRPr="009A409C">
        <w:rPr>
          <w:spacing w:val="28"/>
          <w:sz w:val="24"/>
        </w:rPr>
        <w:t xml:space="preserve"> </w:t>
      </w:r>
      <w:r w:rsidRPr="009A409C">
        <w:rPr>
          <w:sz w:val="24"/>
        </w:rPr>
        <w:t>repair</w:t>
      </w:r>
      <w:r w:rsidRPr="009A409C">
        <w:rPr>
          <w:spacing w:val="25"/>
          <w:sz w:val="24"/>
        </w:rPr>
        <w:t xml:space="preserve"> </w:t>
      </w:r>
      <w:r w:rsidRPr="009A409C">
        <w:rPr>
          <w:sz w:val="24"/>
        </w:rPr>
        <w:t>and</w:t>
      </w:r>
      <w:r w:rsidRPr="009A409C">
        <w:rPr>
          <w:spacing w:val="25"/>
          <w:sz w:val="24"/>
        </w:rPr>
        <w:t xml:space="preserve"> </w:t>
      </w:r>
      <w:r w:rsidRPr="009A409C">
        <w:rPr>
          <w:sz w:val="24"/>
        </w:rPr>
        <w:t>replacement</w:t>
      </w:r>
      <w:r w:rsidRPr="009A409C">
        <w:rPr>
          <w:spacing w:val="26"/>
          <w:sz w:val="24"/>
        </w:rPr>
        <w:t xml:space="preserve"> </w:t>
      </w:r>
      <w:r w:rsidRPr="009A409C">
        <w:rPr>
          <w:sz w:val="24"/>
        </w:rPr>
        <w:t>of</w:t>
      </w:r>
      <w:r w:rsidRPr="009A409C">
        <w:rPr>
          <w:spacing w:val="28"/>
          <w:sz w:val="24"/>
        </w:rPr>
        <w:t xml:space="preserve"> </w:t>
      </w:r>
      <w:r w:rsidRPr="009A409C">
        <w:rPr>
          <w:sz w:val="24"/>
        </w:rPr>
        <w:t>work</w:t>
      </w:r>
      <w:r w:rsidRPr="009A409C">
        <w:rPr>
          <w:spacing w:val="25"/>
          <w:sz w:val="24"/>
        </w:rPr>
        <w:t xml:space="preserve"> </w:t>
      </w:r>
      <w:r w:rsidRPr="009A409C">
        <w:rPr>
          <w:sz w:val="24"/>
        </w:rPr>
        <w:t>of</w:t>
      </w:r>
      <w:r w:rsidRPr="009A409C">
        <w:rPr>
          <w:spacing w:val="28"/>
          <w:sz w:val="24"/>
        </w:rPr>
        <w:t xml:space="preserve"> </w:t>
      </w:r>
      <w:r w:rsidRPr="009A409C">
        <w:rPr>
          <w:sz w:val="24"/>
        </w:rPr>
        <w:t>others</w:t>
      </w:r>
      <w:r w:rsidRPr="009A409C">
        <w:rPr>
          <w:spacing w:val="24"/>
          <w:sz w:val="24"/>
        </w:rPr>
        <w:t xml:space="preserve"> </w:t>
      </w:r>
      <w:r w:rsidRPr="009A409C">
        <w:rPr>
          <w:sz w:val="24"/>
        </w:rPr>
        <w:t>destroyed</w:t>
      </w:r>
      <w:r w:rsidRPr="009A409C">
        <w:rPr>
          <w:spacing w:val="26"/>
          <w:sz w:val="24"/>
        </w:rPr>
        <w:t xml:space="preserve"> </w:t>
      </w:r>
      <w:r w:rsidRPr="009A409C">
        <w:rPr>
          <w:sz w:val="24"/>
        </w:rPr>
        <w:t>or</w:t>
      </w:r>
      <w:r>
        <w:rPr>
          <w:sz w:val="24"/>
        </w:rPr>
        <w:t xml:space="preserve"> </w:t>
      </w:r>
      <w:r>
        <w:t>damaged</w:t>
      </w:r>
      <w:r>
        <w:rPr>
          <w:spacing w:val="-1"/>
        </w:rPr>
        <w:t xml:space="preserve"> </w:t>
      </w:r>
      <w:r>
        <w:t>by</w:t>
      </w:r>
      <w:r>
        <w:rPr>
          <w:spacing w:val="-4"/>
        </w:rPr>
        <w:t xml:space="preserve"> </w:t>
      </w:r>
      <w:r>
        <w:t>correction,</w:t>
      </w:r>
      <w:r>
        <w:rPr>
          <w:spacing w:val="-2"/>
        </w:rPr>
        <w:t xml:space="preserve"> </w:t>
      </w:r>
      <w:r>
        <w:t>removal,</w:t>
      </w:r>
      <w:r>
        <w:rPr>
          <w:spacing w:val="-2"/>
        </w:rPr>
        <w:t xml:space="preserve"> </w:t>
      </w:r>
      <w:r>
        <w:t>or</w:t>
      </w:r>
      <w:r>
        <w:rPr>
          <w:spacing w:val="-3"/>
        </w:rPr>
        <w:t xml:space="preserve"> </w:t>
      </w:r>
      <w:r>
        <w:t>replacement</w:t>
      </w:r>
      <w:r>
        <w:rPr>
          <w:spacing w:val="-1"/>
        </w:rPr>
        <w:t xml:space="preserve"> </w:t>
      </w:r>
      <w:r>
        <w:t>of</w:t>
      </w:r>
      <w:r>
        <w:rPr>
          <w:spacing w:val="1"/>
        </w:rPr>
        <w:t xml:space="preserve"> </w:t>
      </w:r>
      <w:r>
        <w:t>defective</w:t>
      </w:r>
      <w:r>
        <w:rPr>
          <w:spacing w:val="-1"/>
        </w:rPr>
        <w:t xml:space="preserve"> </w:t>
      </w:r>
      <w:r>
        <w:t>work.</w:t>
      </w:r>
    </w:p>
    <w:p w14:paraId="4EFB5D6E" w14:textId="77777777" w:rsidR="00EE410B" w:rsidRDefault="00EE410B" w:rsidP="00EE410B">
      <w:pPr>
        <w:pStyle w:val="BodyText"/>
        <w:spacing w:before="7"/>
      </w:pPr>
    </w:p>
    <w:p w14:paraId="1C3C2613" w14:textId="77777777" w:rsidR="00EE410B" w:rsidRPr="00610D48" w:rsidRDefault="00EE410B" w:rsidP="00610D48">
      <w:pPr>
        <w:tabs>
          <w:tab w:val="left" w:pos="756"/>
        </w:tabs>
        <w:ind w:right="397"/>
        <w:rPr>
          <w:sz w:val="24"/>
        </w:rPr>
      </w:pPr>
      <w:r w:rsidRPr="00610D48">
        <w:rPr>
          <w:b/>
          <w:sz w:val="24"/>
        </w:rPr>
        <w:t>1.28</w:t>
      </w:r>
      <w:r w:rsidRPr="00610D48">
        <w:rPr>
          <w:b/>
          <w:sz w:val="24"/>
        </w:rPr>
        <w:tab/>
        <w:t>WORK</w:t>
      </w:r>
      <w:r w:rsidRPr="00610D48">
        <w:rPr>
          <w:b/>
          <w:spacing w:val="-4"/>
          <w:sz w:val="24"/>
        </w:rPr>
        <w:t xml:space="preserve"> </w:t>
      </w:r>
      <w:r w:rsidRPr="00610D48">
        <w:rPr>
          <w:b/>
          <w:sz w:val="24"/>
        </w:rPr>
        <w:t>FULLY</w:t>
      </w:r>
      <w:r w:rsidRPr="00610D48">
        <w:rPr>
          <w:b/>
          <w:spacing w:val="-5"/>
          <w:sz w:val="24"/>
        </w:rPr>
        <w:t xml:space="preserve"> </w:t>
      </w:r>
      <w:r w:rsidRPr="00610D48">
        <w:rPr>
          <w:b/>
          <w:sz w:val="24"/>
        </w:rPr>
        <w:t>COMPLETED.</w:t>
      </w:r>
      <w:r w:rsidRPr="00610D48">
        <w:rPr>
          <w:b/>
          <w:spacing w:val="-3"/>
          <w:sz w:val="24"/>
        </w:rPr>
        <w:t xml:space="preserve"> </w:t>
      </w:r>
      <w:r w:rsidRPr="00610D48">
        <w:rPr>
          <w:sz w:val="24"/>
        </w:rPr>
        <w:t>When</w:t>
      </w:r>
      <w:r w:rsidRPr="00610D48">
        <w:rPr>
          <w:spacing w:val="-2"/>
          <w:sz w:val="24"/>
        </w:rPr>
        <w:t xml:space="preserve"> </w:t>
      </w:r>
      <w:r w:rsidRPr="00610D48">
        <w:rPr>
          <w:sz w:val="24"/>
        </w:rPr>
        <w:t>Owner</w:t>
      </w:r>
      <w:r w:rsidRPr="00610D48">
        <w:rPr>
          <w:spacing w:val="-4"/>
          <w:sz w:val="24"/>
        </w:rPr>
        <w:t xml:space="preserve"> </w:t>
      </w:r>
      <w:r w:rsidRPr="00610D48">
        <w:rPr>
          <w:sz w:val="24"/>
        </w:rPr>
        <w:t>considers</w:t>
      </w:r>
      <w:r w:rsidRPr="00610D48">
        <w:rPr>
          <w:spacing w:val="-3"/>
          <w:sz w:val="24"/>
        </w:rPr>
        <w:t xml:space="preserve"> </w:t>
      </w:r>
      <w:r w:rsidRPr="00610D48">
        <w:rPr>
          <w:sz w:val="24"/>
        </w:rPr>
        <w:t>the</w:t>
      </w:r>
      <w:r w:rsidRPr="00610D48">
        <w:rPr>
          <w:spacing w:val="-2"/>
          <w:sz w:val="24"/>
        </w:rPr>
        <w:t xml:space="preserve"> </w:t>
      </w:r>
      <w:r w:rsidRPr="00610D48">
        <w:rPr>
          <w:sz w:val="24"/>
        </w:rPr>
        <w:t>work</w:t>
      </w:r>
      <w:r w:rsidRPr="00610D48">
        <w:rPr>
          <w:spacing w:val="-6"/>
          <w:sz w:val="24"/>
        </w:rPr>
        <w:t xml:space="preserve"> </w:t>
      </w:r>
      <w:r w:rsidRPr="00610D48">
        <w:rPr>
          <w:sz w:val="24"/>
        </w:rPr>
        <w:t>(or</w:t>
      </w:r>
      <w:r w:rsidRPr="00610D48">
        <w:rPr>
          <w:spacing w:val="-7"/>
          <w:sz w:val="24"/>
        </w:rPr>
        <w:t xml:space="preserve"> </w:t>
      </w:r>
      <w:r w:rsidRPr="00610D48">
        <w:rPr>
          <w:sz w:val="24"/>
        </w:rPr>
        <w:t>portion</w:t>
      </w:r>
      <w:r w:rsidRPr="00610D48">
        <w:rPr>
          <w:spacing w:val="-4"/>
          <w:sz w:val="24"/>
        </w:rPr>
        <w:t xml:space="preserve"> </w:t>
      </w:r>
      <w:r w:rsidRPr="00610D48">
        <w:rPr>
          <w:sz w:val="24"/>
        </w:rPr>
        <w:t>thereof)</w:t>
      </w:r>
      <w:r w:rsidRPr="00610D48">
        <w:rPr>
          <w:spacing w:val="-64"/>
          <w:sz w:val="24"/>
        </w:rPr>
        <w:t xml:space="preserve"> </w:t>
      </w:r>
      <w:r w:rsidRPr="00610D48">
        <w:rPr>
          <w:sz w:val="24"/>
        </w:rPr>
        <w:t>ready for its intended use, Contractor shall certify in writing to city</w:t>
      </w:r>
      <w:r w:rsidRPr="00610D48">
        <w:rPr>
          <w:rFonts w:ascii="Calibri" w:hAnsi="Calibri"/>
          <w:sz w:val="24"/>
        </w:rPr>
        <w:t>’</w:t>
      </w:r>
      <w:r w:rsidRPr="00610D48">
        <w:rPr>
          <w:sz w:val="24"/>
        </w:rPr>
        <w:t>s representative that</w:t>
      </w:r>
      <w:r w:rsidRPr="00610D48">
        <w:rPr>
          <w:spacing w:val="-64"/>
          <w:sz w:val="24"/>
        </w:rPr>
        <w:t xml:space="preserve"> </w:t>
      </w:r>
      <w:r w:rsidRPr="00610D48">
        <w:rPr>
          <w:sz w:val="24"/>
        </w:rPr>
        <w:t>the work (or portion thereof) has been completed in accordance with the approved</w:t>
      </w:r>
      <w:r w:rsidRPr="00610D48">
        <w:rPr>
          <w:spacing w:val="1"/>
          <w:sz w:val="24"/>
        </w:rPr>
        <w:t xml:space="preserve"> </w:t>
      </w:r>
      <w:r w:rsidRPr="00610D48">
        <w:rPr>
          <w:sz w:val="24"/>
        </w:rPr>
        <w:t>documents. If fully completed, city</w:t>
      </w:r>
      <w:r w:rsidRPr="00610D48">
        <w:rPr>
          <w:rFonts w:ascii="Calibri" w:hAnsi="Calibri"/>
          <w:sz w:val="24"/>
        </w:rPr>
        <w:t>’</w:t>
      </w:r>
      <w:r w:rsidRPr="00610D48">
        <w:rPr>
          <w:sz w:val="24"/>
        </w:rPr>
        <w:t>s representative shall within a reasonable time,</w:t>
      </w:r>
      <w:r w:rsidRPr="00610D48">
        <w:rPr>
          <w:spacing w:val="1"/>
          <w:sz w:val="24"/>
        </w:rPr>
        <w:t xml:space="preserve"> </w:t>
      </w:r>
      <w:r w:rsidRPr="00610D48">
        <w:rPr>
          <w:sz w:val="24"/>
        </w:rPr>
        <w:t xml:space="preserve">schedule </w:t>
      </w:r>
      <w:r w:rsidRPr="00610D48">
        <w:rPr>
          <w:b/>
          <w:sz w:val="24"/>
        </w:rPr>
        <w:t xml:space="preserve">a final inspection </w:t>
      </w:r>
      <w:r w:rsidRPr="00610D48">
        <w:rPr>
          <w:sz w:val="24"/>
        </w:rPr>
        <w:t>preparatory to writing the final inspection punch list and in</w:t>
      </w:r>
      <w:r w:rsidRPr="00610D48">
        <w:rPr>
          <w:spacing w:val="1"/>
          <w:sz w:val="24"/>
        </w:rPr>
        <w:t xml:space="preserve"> </w:t>
      </w:r>
      <w:r w:rsidRPr="00610D48">
        <w:rPr>
          <w:sz w:val="24"/>
        </w:rPr>
        <w:t>accordance with</w:t>
      </w:r>
      <w:r w:rsidRPr="00610D48">
        <w:rPr>
          <w:spacing w:val="1"/>
          <w:sz w:val="24"/>
        </w:rPr>
        <w:t xml:space="preserve"> </w:t>
      </w:r>
      <w:r w:rsidRPr="00610D48">
        <w:rPr>
          <w:sz w:val="24"/>
        </w:rPr>
        <w:t>these standard</w:t>
      </w:r>
      <w:r w:rsidRPr="00610D48">
        <w:rPr>
          <w:spacing w:val="1"/>
          <w:sz w:val="24"/>
        </w:rPr>
        <w:t xml:space="preserve"> </w:t>
      </w:r>
      <w:r w:rsidRPr="00610D48">
        <w:rPr>
          <w:sz w:val="24"/>
        </w:rPr>
        <w:t>specifications and City</w:t>
      </w:r>
      <w:r w:rsidRPr="00610D48">
        <w:rPr>
          <w:spacing w:val="-2"/>
          <w:sz w:val="24"/>
        </w:rPr>
        <w:t xml:space="preserve"> </w:t>
      </w:r>
      <w:r w:rsidRPr="00610D48">
        <w:rPr>
          <w:sz w:val="24"/>
        </w:rPr>
        <w:t>policies.</w:t>
      </w:r>
    </w:p>
    <w:p w14:paraId="4A8D5A9A" w14:textId="77777777" w:rsidR="00EE410B" w:rsidRDefault="00EE410B" w:rsidP="00EE410B">
      <w:pPr>
        <w:pStyle w:val="BodyText"/>
        <w:spacing w:before="3"/>
        <w:rPr>
          <w:sz w:val="25"/>
        </w:rPr>
      </w:pPr>
    </w:p>
    <w:p w14:paraId="2BD9AC86" w14:textId="77777777" w:rsidR="00EE410B" w:rsidRPr="00610D48" w:rsidRDefault="00EE410B" w:rsidP="00610D48">
      <w:pPr>
        <w:tabs>
          <w:tab w:val="left" w:pos="758"/>
        </w:tabs>
        <w:ind w:right="393"/>
        <w:rPr>
          <w:sz w:val="24"/>
        </w:rPr>
      </w:pPr>
      <w:r w:rsidRPr="00610D48">
        <w:rPr>
          <w:b/>
          <w:sz w:val="24"/>
        </w:rPr>
        <w:t>1.29</w:t>
      </w:r>
      <w:r w:rsidRPr="00610D48">
        <w:rPr>
          <w:b/>
          <w:sz w:val="24"/>
        </w:rPr>
        <w:tab/>
        <w:t xml:space="preserve">FINAL INSPECTION. </w:t>
      </w:r>
      <w:r w:rsidRPr="00610D48">
        <w:rPr>
          <w:sz w:val="24"/>
        </w:rPr>
        <w:t>After all construction work is complete, the Developer shall</w:t>
      </w:r>
      <w:r w:rsidRPr="00610D48">
        <w:rPr>
          <w:spacing w:val="1"/>
          <w:sz w:val="24"/>
        </w:rPr>
        <w:t xml:space="preserve"> </w:t>
      </w:r>
      <w:r w:rsidRPr="00610D48">
        <w:rPr>
          <w:sz w:val="24"/>
        </w:rPr>
        <w:t>request a Construction Completion Inspection</w:t>
      </w:r>
      <w:r w:rsidRPr="00610D48">
        <w:rPr>
          <w:rFonts w:ascii="Calibri" w:hAnsi="Calibri"/>
          <w:sz w:val="24"/>
        </w:rPr>
        <w:t xml:space="preserve">@ </w:t>
      </w:r>
      <w:r w:rsidRPr="00610D48">
        <w:rPr>
          <w:sz w:val="24"/>
        </w:rPr>
        <w:t>(final inspection). Upon receipt of the</w:t>
      </w:r>
      <w:r w:rsidRPr="00610D48">
        <w:rPr>
          <w:spacing w:val="1"/>
          <w:sz w:val="24"/>
        </w:rPr>
        <w:t xml:space="preserve"> </w:t>
      </w:r>
      <w:r w:rsidRPr="00610D48">
        <w:rPr>
          <w:sz w:val="24"/>
        </w:rPr>
        <w:t>request the City shall schedule this inspection with the appropriate parties. Any faulty or</w:t>
      </w:r>
      <w:r w:rsidRPr="00610D48">
        <w:rPr>
          <w:spacing w:val="1"/>
          <w:sz w:val="24"/>
        </w:rPr>
        <w:t xml:space="preserve"> </w:t>
      </w:r>
      <w:r w:rsidRPr="00610D48">
        <w:rPr>
          <w:spacing w:val="-1"/>
          <w:sz w:val="24"/>
        </w:rPr>
        <w:t>defective</w:t>
      </w:r>
      <w:r w:rsidRPr="00610D48">
        <w:rPr>
          <w:spacing w:val="-16"/>
          <w:sz w:val="24"/>
        </w:rPr>
        <w:t xml:space="preserve"> </w:t>
      </w:r>
      <w:r w:rsidRPr="00610D48">
        <w:rPr>
          <w:spacing w:val="-1"/>
          <w:sz w:val="24"/>
        </w:rPr>
        <w:t>work</w:t>
      </w:r>
      <w:r w:rsidRPr="00610D48">
        <w:rPr>
          <w:spacing w:val="-17"/>
          <w:sz w:val="24"/>
        </w:rPr>
        <w:t xml:space="preserve"> </w:t>
      </w:r>
      <w:r w:rsidRPr="00610D48">
        <w:rPr>
          <w:spacing w:val="-1"/>
          <w:sz w:val="24"/>
        </w:rPr>
        <w:t>shall</w:t>
      </w:r>
      <w:r w:rsidRPr="00610D48">
        <w:rPr>
          <w:spacing w:val="-16"/>
          <w:sz w:val="24"/>
        </w:rPr>
        <w:t xml:space="preserve"> </w:t>
      </w:r>
      <w:r w:rsidRPr="00610D48">
        <w:rPr>
          <w:spacing w:val="-1"/>
          <w:sz w:val="24"/>
        </w:rPr>
        <w:t>be</w:t>
      </w:r>
      <w:r w:rsidRPr="00610D48">
        <w:rPr>
          <w:spacing w:val="-16"/>
          <w:sz w:val="24"/>
        </w:rPr>
        <w:t xml:space="preserve"> </w:t>
      </w:r>
      <w:r w:rsidRPr="00610D48">
        <w:rPr>
          <w:spacing w:val="-1"/>
          <w:sz w:val="24"/>
        </w:rPr>
        <w:t>detailed</w:t>
      </w:r>
      <w:r w:rsidRPr="00610D48">
        <w:rPr>
          <w:spacing w:val="-15"/>
          <w:sz w:val="24"/>
        </w:rPr>
        <w:t xml:space="preserve"> </w:t>
      </w:r>
      <w:r w:rsidRPr="00610D48">
        <w:rPr>
          <w:spacing w:val="-1"/>
          <w:sz w:val="24"/>
        </w:rPr>
        <w:t>in</w:t>
      </w:r>
      <w:r w:rsidRPr="00610D48">
        <w:rPr>
          <w:spacing w:val="-16"/>
          <w:sz w:val="24"/>
        </w:rPr>
        <w:t xml:space="preserve"> </w:t>
      </w:r>
      <w:r w:rsidRPr="00610D48">
        <w:rPr>
          <w:spacing w:val="-1"/>
          <w:sz w:val="24"/>
        </w:rPr>
        <w:t>the</w:t>
      </w:r>
      <w:r w:rsidRPr="00610D48">
        <w:rPr>
          <w:spacing w:val="-15"/>
          <w:sz w:val="24"/>
        </w:rPr>
        <w:t xml:space="preserve"> </w:t>
      </w:r>
      <w:r w:rsidRPr="00610D48">
        <w:rPr>
          <w:spacing w:val="-1"/>
          <w:sz w:val="24"/>
        </w:rPr>
        <w:t>City</w:t>
      </w:r>
      <w:r w:rsidRPr="00610D48">
        <w:rPr>
          <w:rFonts w:ascii="Calibri" w:hAnsi="Calibri"/>
          <w:spacing w:val="-1"/>
          <w:sz w:val="24"/>
        </w:rPr>
        <w:t>’</w:t>
      </w:r>
      <w:r w:rsidRPr="00610D48">
        <w:rPr>
          <w:spacing w:val="-1"/>
          <w:sz w:val="24"/>
        </w:rPr>
        <w:t>s</w:t>
      </w:r>
      <w:r w:rsidRPr="00610D48">
        <w:rPr>
          <w:spacing w:val="-17"/>
          <w:sz w:val="24"/>
        </w:rPr>
        <w:t xml:space="preserve"> </w:t>
      </w:r>
      <w:r w:rsidRPr="00610D48">
        <w:rPr>
          <w:spacing w:val="-1"/>
          <w:sz w:val="24"/>
        </w:rPr>
        <w:t>inspection</w:t>
      </w:r>
      <w:r w:rsidRPr="00610D48">
        <w:rPr>
          <w:spacing w:val="-15"/>
          <w:sz w:val="24"/>
        </w:rPr>
        <w:t xml:space="preserve"> </w:t>
      </w:r>
      <w:r w:rsidRPr="00610D48">
        <w:rPr>
          <w:spacing w:val="-1"/>
          <w:sz w:val="24"/>
        </w:rPr>
        <w:t>report.</w:t>
      </w:r>
      <w:r w:rsidRPr="00610D48">
        <w:rPr>
          <w:spacing w:val="-16"/>
          <w:sz w:val="24"/>
        </w:rPr>
        <w:t xml:space="preserve"> </w:t>
      </w:r>
      <w:r w:rsidRPr="00610D48">
        <w:rPr>
          <w:sz w:val="24"/>
        </w:rPr>
        <w:t>All</w:t>
      </w:r>
      <w:r w:rsidRPr="00610D48">
        <w:rPr>
          <w:spacing w:val="-16"/>
          <w:sz w:val="24"/>
        </w:rPr>
        <w:t xml:space="preserve"> </w:t>
      </w:r>
      <w:r w:rsidRPr="00610D48">
        <w:rPr>
          <w:sz w:val="24"/>
        </w:rPr>
        <w:t>faulty</w:t>
      </w:r>
      <w:r w:rsidRPr="00610D48">
        <w:rPr>
          <w:spacing w:val="-19"/>
          <w:sz w:val="24"/>
        </w:rPr>
        <w:t xml:space="preserve"> </w:t>
      </w:r>
      <w:r w:rsidRPr="00610D48">
        <w:rPr>
          <w:sz w:val="24"/>
        </w:rPr>
        <w:t>and</w:t>
      </w:r>
      <w:r w:rsidRPr="00610D48">
        <w:rPr>
          <w:spacing w:val="-15"/>
          <w:sz w:val="24"/>
        </w:rPr>
        <w:t xml:space="preserve"> </w:t>
      </w:r>
      <w:r w:rsidRPr="00610D48">
        <w:rPr>
          <w:sz w:val="24"/>
        </w:rPr>
        <w:t>defective</w:t>
      </w:r>
      <w:r w:rsidRPr="00610D48">
        <w:rPr>
          <w:spacing w:val="-21"/>
          <w:sz w:val="24"/>
        </w:rPr>
        <w:t xml:space="preserve"> </w:t>
      </w:r>
      <w:r w:rsidRPr="00610D48">
        <w:rPr>
          <w:sz w:val="24"/>
        </w:rPr>
        <w:t>work</w:t>
      </w:r>
      <w:r w:rsidRPr="00610D48">
        <w:rPr>
          <w:spacing w:val="-64"/>
          <w:sz w:val="24"/>
        </w:rPr>
        <w:t xml:space="preserve"> </w:t>
      </w:r>
      <w:r w:rsidRPr="00610D48">
        <w:rPr>
          <w:spacing w:val="-1"/>
          <w:sz w:val="24"/>
        </w:rPr>
        <w:t>shall</w:t>
      </w:r>
      <w:r w:rsidRPr="00610D48">
        <w:rPr>
          <w:spacing w:val="-17"/>
          <w:sz w:val="24"/>
        </w:rPr>
        <w:t xml:space="preserve"> </w:t>
      </w:r>
      <w:r w:rsidRPr="00610D48">
        <w:rPr>
          <w:spacing w:val="-1"/>
          <w:sz w:val="24"/>
        </w:rPr>
        <w:t>be</w:t>
      </w:r>
      <w:r w:rsidRPr="00610D48">
        <w:rPr>
          <w:spacing w:val="-16"/>
          <w:sz w:val="24"/>
        </w:rPr>
        <w:t xml:space="preserve"> </w:t>
      </w:r>
      <w:r w:rsidRPr="00610D48">
        <w:rPr>
          <w:spacing w:val="-1"/>
          <w:sz w:val="24"/>
        </w:rPr>
        <w:t>corrected</w:t>
      </w:r>
      <w:r w:rsidRPr="00610D48">
        <w:rPr>
          <w:spacing w:val="-16"/>
          <w:sz w:val="24"/>
        </w:rPr>
        <w:t xml:space="preserve"> </w:t>
      </w:r>
      <w:r w:rsidRPr="00610D48">
        <w:rPr>
          <w:spacing w:val="-1"/>
          <w:sz w:val="24"/>
        </w:rPr>
        <w:t>within</w:t>
      </w:r>
      <w:r w:rsidRPr="00610D48">
        <w:rPr>
          <w:spacing w:val="-16"/>
          <w:sz w:val="24"/>
        </w:rPr>
        <w:t xml:space="preserve"> </w:t>
      </w:r>
      <w:r w:rsidRPr="00610D48">
        <w:rPr>
          <w:spacing w:val="-1"/>
          <w:sz w:val="24"/>
        </w:rPr>
        <w:t>30</w:t>
      </w:r>
      <w:r w:rsidRPr="00610D48">
        <w:rPr>
          <w:spacing w:val="-16"/>
          <w:sz w:val="24"/>
        </w:rPr>
        <w:t xml:space="preserve"> </w:t>
      </w:r>
      <w:r w:rsidRPr="00610D48">
        <w:rPr>
          <w:spacing w:val="-1"/>
          <w:sz w:val="24"/>
        </w:rPr>
        <w:t>days</w:t>
      </w:r>
      <w:r w:rsidRPr="00610D48">
        <w:rPr>
          <w:spacing w:val="-17"/>
          <w:sz w:val="24"/>
        </w:rPr>
        <w:t xml:space="preserve"> </w:t>
      </w:r>
      <w:r w:rsidRPr="00610D48">
        <w:rPr>
          <w:sz w:val="24"/>
        </w:rPr>
        <w:t>from</w:t>
      </w:r>
      <w:r w:rsidRPr="00610D48">
        <w:rPr>
          <w:spacing w:val="-15"/>
          <w:sz w:val="24"/>
        </w:rPr>
        <w:t xml:space="preserve"> </w:t>
      </w:r>
      <w:r w:rsidRPr="00610D48">
        <w:rPr>
          <w:sz w:val="24"/>
        </w:rPr>
        <w:t>the</w:t>
      </w:r>
      <w:r w:rsidRPr="00610D48">
        <w:rPr>
          <w:spacing w:val="-16"/>
          <w:sz w:val="24"/>
        </w:rPr>
        <w:t xml:space="preserve"> </w:t>
      </w:r>
      <w:r w:rsidRPr="00610D48">
        <w:rPr>
          <w:sz w:val="24"/>
        </w:rPr>
        <w:t>date</w:t>
      </w:r>
      <w:r w:rsidRPr="00610D48">
        <w:rPr>
          <w:spacing w:val="-15"/>
          <w:sz w:val="24"/>
        </w:rPr>
        <w:t xml:space="preserve"> </w:t>
      </w:r>
      <w:r w:rsidRPr="00610D48">
        <w:rPr>
          <w:sz w:val="24"/>
        </w:rPr>
        <w:t>of</w:t>
      </w:r>
      <w:r w:rsidRPr="00610D48">
        <w:rPr>
          <w:spacing w:val="-14"/>
          <w:sz w:val="24"/>
        </w:rPr>
        <w:t xml:space="preserve"> </w:t>
      </w:r>
      <w:r w:rsidRPr="00610D48">
        <w:rPr>
          <w:sz w:val="24"/>
        </w:rPr>
        <w:t>the</w:t>
      </w:r>
      <w:r w:rsidRPr="00610D48">
        <w:rPr>
          <w:spacing w:val="-16"/>
          <w:sz w:val="24"/>
        </w:rPr>
        <w:t xml:space="preserve"> </w:t>
      </w:r>
      <w:r w:rsidRPr="00610D48">
        <w:rPr>
          <w:sz w:val="24"/>
        </w:rPr>
        <w:t>City</w:t>
      </w:r>
      <w:r w:rsidRPr="00610D48">
        <w:rPr>
          <w:rFonts w:ascii="Calibri" w:hAnsi="Calibri"/>
          <w:sz w:val="24"/>
        </w:rPr>
        <w:t>’</w:t>
      </w:r>
      <w:r w:rsidRPr="00610D48">
        <w:rPr>
          <w:sz w:val="24"/>
        </w:rPr>
        <w:t>s</w:t>
      </w:r>
      <w:r w:rsidRPr="00610D48">
        <w:rPr>
          <w:spacing w:val="-17"/>
          <w:sz w:val="24"/>
        </w:rPr>
        <w:t xml:space="preserve"> </w:t>
      </w:r>
      <w:r w:rsidRPr="00610D48">
        <w:rPr>
          <w:sz w:val="24"/>
        </w:rPr>
        <w:t>inspection</w:t>
      </w:r>
      <w:r w:rsidRPr="00610D48">
        <w:rPr>
          <w:spacing w:val="-16"/>
          <w:sz w:val="24"/>
        </w:rPr>
        <w:t xml:space="preserve"> </w:t>
      </w:r>
      <w:r w:rsidRPr="00610D48">
        <w:rPr>
          <w:sz w:val="24"/>
        </w:rPr>
        <w:t>report.</w:t>
      </w:r>
      <w:r w:rsidRPr="00610D48">
        <w:rPr>
          <w:spacing w:val="-16"/>
          <w:sz w:val="24"/>
        </w:rPr>
        <w:t xml:space="preserve"> </w:t>
      </w:r>
      <w:r w:rsidRPr="00610D48">
        <w:rPr>
          <w:sz w:val="24"/>
        </w:rPr>
        <w:t>If,</w:t>
      </w:r>
      <w:r w:rsidRPr="00610D48">
        <w:rPr>
          <w:spacing w:val="-16"/>
          <w:sz w:val="24"/>
        </w:rPr>
        <w:t xml:space="preserve"> </w:t>
      </w:r>
      <w:r w:rsidRPr="00610D48">
        <w:rPr>
          <w:sz w:val="24"/>
        </w:rPr>
        <w:t>after</w:t>
      </w:r>
      <w:r w:rsidRPr="00610D48">
        <w:rPr>
          <w:spacing w:val="-18"/>
          <w:sz w:val="24"/>
        </w:rPr>
        <w:t xml:space="preserve"> </w:t>
      </w:r>
      <w:r w:rsidRPr="00610D48">
        <w:rPr>
          <w:sz w:val="24"/>
        </w:rPr>
        <w:t>thirty</w:t>
      </w:r>
      <w:r w:rsidRPr="00610D48">
        <w:rPr>
          <w:spacing w:val="-63"/>
          <w:sz w:val="24"/>
        </w:rPr>
        <w:t xml:space="preserve"> </w:t>
      </w:r>
      <w:r w:rsidRPr="00610D48">
        <w:rPr>
          <w:spacing w:val="-1"/>
          <w:sz w:val="24"/>
        </w:rPr>
        <w:t>days,</w:t>
      </w:r>
      <w:r w:rsidRPr="00610D48">
        <w:rPr>
          <w:spacing w:val="-16"/>
          <w:sz w:val="24"/>
        </w:rPr>
        <w:t xml:space="preserve"> </w:t>
      </w:r>
      <w:r w:rsidRPr="00610D48">
        <w:rPr>
          <w:spacing w:val="-1"/>
          <w:sz w:val="24"/>
        </w:rPr>
        <w:t>the</w:t>
      </w:r>
      <w:r w:rsidRPr="00610D48">
        <w:rPr>
          <w:spacing w:val="-16"/>
          <w:sz w:val="24"/>
        </w:rPr>
        <w:t xml:space="preserve"> </w:t>
      </w:r>
      <w:r w:rsidRPr="00610D48">
        <w:rPr>
          <w:spacing w:val="-1"/>
          <w:sz w:val="24"/>
        </w:rPr>
        <w:t>faulty</w:t>
      </w:r>
      <w:r w:rsidRPr="00610D48">
        <w:rPr>
          <w:spacing w:val="-18"/>
          <w:sz w:val="24"/>
        </w:rPr>
        <w:t xml:space="preserve"> </w:t>
      </w:r>
      <w:r w:rsidRPr="00610D48">
        <w:rPr>
          <w:spacing w:val="-1"/>
          <w:sz w:val="24"/>
        </w:rPr>
        <w:t>or</w:t>
      </w:r>
      <w:r w:rsidRPr="00610D48">
        <w:rPr>
          <w:spacing w:val="-18"/>
          <w:sz w:val="24"/>
        </w:rPr>
        <w:t xml:space="preserve"> </w:t>
      </w:r>
      <w:r w:rsidRPr="00610D48">
        <w:rPr>
          <w:spacing w:val="-1"/>
          <w:sz w:val="24"/>
        </w:rPr>
        <w:t>defective</w:t>
      </w:r>
      <w:r w:rsidRPr="00610D48">
        <w:rPr>
          <w:spacing w:val="-15"/>
          <w:sz w:val="24"/>
        </w:rPr>
        <w:t xml:space="preserve"> </w:t>
      </w:r>
      <w:r w:rsidRPr="00610D48">
        <w:rPr>
          <w:sz w:val="24"/>
        </w:rPr>
        <w:t>work</w:t>
      </w:r>
      <w:r w:rsidRPr="00610D48">
        <w:rPr>
          <w:spacing w:val="-17"/>
          <w:sz w:val="24"/>
        </w:rPr>
        <w:t xml:space="preserve"> </w:t>
      </w:r>
      <w:r w:rsidRPr="00610D48">
        <w:rPr>
          <w:sz w:val="24"/>
        </w:rPr>
        <w:t>has</w:t>
      </w:r>
      <w:r w:rsidRPr="00610D48">
        <w:rPr>
          <w:spacing w:val="-17"/>
          <w:sz w:val="24"/>
        </w:rPr>
        <w:t xml:space="preserve"> </w:t>
      </w:r>
      <w:r w:rsidRPr="00610D48">
        <w:rPr>
          <w:sz w:val="24"/>
        </w:rPr>
        <w:t>not</w:t>
      </w:r>
      <w:r w:rsidRPr="00610D48">
        <w:rPr>
          <w:spacing w:val="-15"/>
          <w:sz w:val="24"/>
        </w:rPr>
        <w:t xml:space="preserve"> </w:t>
      </w:r>
      <w:r w:rsidRPr="00610D48">
        <w:rPr>
          <w:sz w:val="24"/>
        </w:rPr>
        <w:t>been</w:t>
      </w:r>
      <w:r w:rsidRPr="00610D48">
        <w:rPr>
          <w:spacing w:val="-16"/>
          <w:sz w:val="24"/>
        </w:rPr>
        <w:t xml:space="preserve"> </w:t>
      </w:r>
      <w:r w:rsidRPr="00610D48">
        <w:rPr>
          <w:sz w:val="24"/>
        </w:rPr>
        <w:t>completed,</w:t>
      </w:r>
      <w:r w:rsidRPr="00610D48">
        <w:rPr>
          <w:spacing w:val="-15"/>
          <w:sz w:val="24"/>
        </w:rPr>
        <w:t xml:space="preserve"> </w:t>
      </w:r>
      <w:r w:rsidRPr="00610D48">
        <w:rPr>
          <w:sz w:val="24"/>
        </w:rPr>
        <w:t>another</w:t>
      </w:r>
      <w:r w:rsidRPr="00610D48">
        <w:rPr>
          <w:spacing w:val="-17"/>
          <w:sz w:val="24"/>
        </w:rPr>
        <w:t xml:space="preserve"> </w:t>
      </w:r>
      <w:r w:rsidRPr="00610D48">
        <w:rPr>
          <w:sz w:val="24"/>
        </w:rPr>
        <w:t>final</w:t>
      </w:r>
      <w:r w:rsidRPr="00610D48">
        <w:rPr>
          <w:spacing w:val="-17"/>
          <w:sz w:val="24"/>
        </w:rPr>
        <w:t xml:space="preserve"> </w:t>
      </w:r>
      <w:r w:rsidRPr="00610D48">
        <w:rPr>
          <w:sz w:val="24"/>
        </w:rPr>
        <w:t>inspection</w:t>
      </w:r>
      <w:r w:rsidRPr="00610D48">
        <w:rPr>
          <w:spacing w:val="-27"/>
          <w:sz w:val="24"/>
        </w:rPr>
        <w:t xml:space="preserve"> </w:t>
      </w:r>
      <w:r w:rsidRPr="00610D48">
        <w:rPr>
          <w:sz w:val="24"/>
        </w:rPr>
        <w:t>may</w:t>
      </w:r>
      <w:r w:rsidRPr="00610D48">
        <w:rPr>
          <w:spacing w:val="-24"/>
          <w:sz w:val="24"/>
        </w:rPr>
        <w:t xml:space="preserve"> </w:t>
      </w:r>
      <w:r w:rsidRPr="00610D48">
        <w:rPr>
          <w:sz w:val="24"/>
        </w:rPr>
        <w:t>be</w:t>
      </w:r>
      <w:r w:rsidRPr="00610D48">
        <w:rPr>
          <w:spacing w:val="-64"/>
          <w:sz w:val="24"/>
        </w:rPr>
        <w:t xml:space="preserve"> </w:t>
      </w:r>
      <w:r w:rsidRPr="00610D48">
        <w:rPr>
          <w:sz w:val="24"/>
        </w:rPr>
        <w:t>conducted</w:t>
      </w:r>
      <w:r w:rsidRPr="00610D48">
        <w:rPr>
          <w:spacing w:val="12"/>
          <w:sz w:val="24"/>
        </w:rPr>
        <w:t xml:space="preserve"> </w:t>
      </w:r>
      <w:r w:rsidRPr="00610D48">
        <w:rPr>
          <w:sz w:val="24"/>
        </w:rPr>
        <w:t>by</w:t>
      </w:r>
      <w:r w:rsidRPr="00610D48">
        <w:rPr>
          <w:spacing w:val="9"/>
          <w:sz w:val="24"/>
        </w:rPr>
        <w:t xml:space="preserve"> </w:t>
      </w:r>
      <w:r w:rsidRPr="00610D48">
        <w:rPr>
          <w:sz w:val="24"/>
        </w:rPr>
        <w:t>the</w:t>
      </w:r>
      <w:r w:rsidRPr="00610D48">
        <w:rPr>
          <w:spacing w:val="12"/>
          <w:sz w:val="24"/>
        </w:rPr>
        <w:t xml:space="preserve"> </w:t>
      </w:r>
      <w:r w:rsidRPr="00610D48">
        <w:rPr>
          <w:sz w:val="24"/>
        </w:rPr>
        <w:t>city</w:t>
      </w:r>
      <w:r w:rsidRPr="00610D48">
        <w:rPr>
          <w:spacing w:val="9"/>
          <w:sz w:val="24"/>
        </w:rPr>
        <w:t xml:space="preserve"> </w:t>
      </w:r>
      <w:r w:rsidRPr="00610D48">
        <w:rPr>
          <w:sz w:val="24"/>
        </w:rPr>
        <w:t>to</w:t>
      </w:r>
      <w:r w:rsidRPr="00610D48">
        <w:rPr>
          <w:spacing w:val="10"/>
          <w:sz w:val="24"/>
        </w:rPr>
        <w:t xml:space="preserve"> </w:t>
      </w:r>
      <w:r w:rsidRPr="00610D48">
        <w:rPr>
          <w:sz w:val="24"/>
        </w:rPr>
        <w:t>determine</w:t>
      </w:r>
      <w:r w:rsidRPr="00610D48">
        <w:rPr>
          <w:spacing w:val="10"/>
          <w:sz w:val="24"/>
        </w:rPr>
        <w:t xml:space="preserve"> </w:t>
      </w:r>
      <w:r w:rsidRPr="00610D48">
        <w:rPr>
          <w:sz w:val="24"/>
        </w:rPr>
        <w:t>if</w:t>
      </w:r>
      <w:r w:rsidRPr="00610D48">
        <w:rPr>
          <w:spacing w:val="12"/>
          <w:sz w:val="24"/>
        </w:rPr>
        <w:t xml:space="preserve"> </w:t>
      </w:r>
      <w:r w:rsidRPr="00610D48">
        <w:rPr>
          <w:sz w:val="24"/>
        </w:rPr>
        <w:t>additional</w:t>
      </w:r>
      <w:r w:rsidRPr="00610D48">
        <w:rPr>
          <w:spacing w:val="9"/>
          <w:sz w:val="24"/>
        </w:rPr>
        <w:t xml:space="preserve"> </w:t>
      </w:r>
      <w:r w:rsidRPr="00610D48">
        <w:rPr>
          <w:sz w:val="24"/>
        </w:rPr>
        <w:t>corrective</w:t>
      </w:r>
      <w:r w:rsidRPr="00610D48">
        <w:rPr>
          <w:spacing w:val="10"/>
          <w:sz w:val="24"/>
        </w:rPr>
        <w:t xml:space="preserve"> </w:t>
      </w:r>
      <w:r w:rsidRPr="00610D48">
        <w:rPr>
          <w:sz w:val="24"/>
        </w:rPr>
        <w:t>work</w:t>
      </w:r>
      <w:r w:rsidRPr="00610D48">
        <w:rPr>
          <w:spacing w:val="9"/>
          <w:sz w:val="24"/>
        </w:rPr>
        <w:t xml:space="preserve"> </w:t>
      </w:r>
      <w:r w:rsidRPr="00610D48">
        <w:rPr>
          <w:sz w:val="24"/>
        </w:rPr>
        <w:t>is</w:t>
      </w:r>
      <w:r w:rsidRPr="00610D48">
        <w:rPr>
          <w:spacing w:val="9"/>
          <w:sz w:val="24"/>
        </w:rPr>
        <w:t xml:space="preserve"> </w:t>
      </w:r>
      <w:r w:rsidRPr="00610D48">
        <w:rPr>
          <w:sz w:val="24"/>
        </w:rPr>
        <w:t>required.</w:t>
      </w:r>
      <w:r w:rsidRPr="00610D48">
        <w:rPr>
          <w:spacing w:val="10"/>
          <w:sz w:val="24"/>
        </w:rPr>
        <w:t xml:space="preserve"> </w:t>
      </w:r>
      <w:r w:rsidRPr="00610D48">
        <w:rPr>
          <w:sz w:val="24"/>
        </w:rPr>
        <w:t>The</w:t>
      </w:r>
      <w:r w:rsidRPr="00610D48">
        <w:rPr>
          <w:spacing w:val="-64"/>
          <w:sz w:val="24"/>
        </w:rPr>
        <w:t xml:space="preserve"> </w:t>
      </w:r>
      <w:r w:rsidRPr="00610D48">
        <w:rPr>
          <w:sz w:val="24"/>
        </w:rPr>
        <w:t>development</w:t>
      </w:r>
      <w:r w:rsidRPr="00610D48">
        <w:rPr>
          <w:spacing w:val="18"/>
          <w:sz w:val="24"/>
        </w:rPr>
        <w:t xml:space="preserve"> </w:t>
      </w:r>
      <w:r w:rsidRPr="00610D48">
        <w:rPr>
          <w:sz w:val="24"/>
        </w:rPr>
        <w:t>will</w:t>
      </w:r>
      <w:r w:rsidRPr="00610D48">
        <w:rPr>
          <w:spacing w:val="17"/>
          <w:sz w:val="24"/>
        </w:rPr>
        <w:t xml:space="preserve"> </w:t>
      </w:r>
      <w:r w:rsidRPr="00610D48">
        <w:rPr>
          <w:sz w:val="24"/>
        </w:rPr>
        <w:t>not</w:t>
      </w:r>
      <w:r w:rsidRPr="00610D48">
        <w:rPr>
          <w:spacing w:val="19"/>
          <w:sz w:val="24"/>
        </w:rPr>
        <w:t xml:space="preserve"> </w:t>
      </w:r>
      <w:r w:rsidRPr="00610D48">
        <w:rPr>
          <w:sz w:val="24"/>
        </w:rPr>
        <w:t>be</w:t>
      </w:r>
      <w:r w:rsidRPr="00610D48">
        <w:rPr>
          <w:spacing w:val="18"/>
          <w:sz w:val="24"/>
        </w:rPr>
        <w:t xml:space="preserve"> </w:t>
      </w:r>
      <w:r w:rsidRPr="00610D48">
        <w:rPr>
          <w:sz w:val="24"/>
        </w:rPr>
        <w:t>released,</w:t>
      </w:r>
      <w:r w:rsidRPr="00610D48">
        <w:rPr>
          <w:spacing w:val="16"/>
          <w:sz w:val="24"/>
        </w:rPr>
        <w:t xml:space="preserve"> </w:t>
      </w:r>
      <w:r w:rsidRPr="00610D48">
        <w:rPr>
          <w:sz w:val="24"/>
        </w:rPr>
        <w:t>and</w:t>
      </w:r>
      <w:r w:rsidRPr="00610D48">
        <w:rPr>
          <w:spacing w:val="17"/>
          <w:sz w:val="24"/>
        </w:rPr>
        <w:t xml:space="preserve"> </w:t>
      </w:r>
      <w:r w:rsidRPr="00610D48">
        <w:rPr>
          <w:sz w:val="24"/>
        </w:rPr>
        <w:t>the</w:t>
      </w:r>
      <w:r w:rsidRPr="00610D48">
        <w:rPr>
          <w:spacing w:val="16"/>
          <w:sz w:val="24"/>
        </w:rPr>
        <w:t xml:space="preserve"> </w:t>
      </w:r>
      <w:r w:rsidRPr="00610D48">
        <w:rPr>
          <w:sz w:val="24"/>
        </w:rPr>
        <w:t>guarantee</w:t>
      </w:r>
      <w:r w:rsidRPr="00610D48">
        <w:rPr>
          <w:spacing w:val="17"/>
          <w:sz w:val="24"/>
        </w:rPr>
        <w:t xml:space="preserve"> </w:t>
      </w:r>
      <w:r w:rsidRPr="00610D48">
        <w:rPr>
          <w:sz w:val="24"/>
        </w:rPr>
        <w:t>period</w:t>
      </w:r>
      <w:r w:rsidRPr="00610D48">
        <w:rPr>
          <w:spacing w:val="16"/>
          <w:sz w:val="24"/>
        </w:rPr>
        <w:t xml:space="preserve"> </w:t>
      </w:r>
      <w:r w:rsidRPr="00610D48">
        <w:rPr>
          <w:sz w:val="24"/>
        </w:rPr>
        <w:t>will</w:t>
      </w:r>
      <w:r w:rsidRPr="00610D48">
        <w:rPr>
          <w:spacing w:val="14"/>
          <w:sz w:val="24"/>
        </w:rPr>
        <w:t xml:space="preserve"> </w:t>
      </w:r>
      <w:r w:rsidRPr="00610D48">
        <w:rPr>
          <w:sz w:val="24"/>
        </w:rPr>
        <w:t>not</w:t>
      </w:r>
      <w:r w:rsidRPr="00610D48">
        <w:rPr>
          <w:spacing w:val="16"/>
          <w:sz w:val="24"/>
        </w:rPr>
        <w:t xml:space="preserve"> </w:t>
      </w:r>
      <w:r w:rsidRPr="00610D48">
        <w:rPr>
          <w:sz w:val="24"/>
        </w:rPr>
        <w:t>commence</w:t>
      </w:r>
      <w:r w:rsidRPr="00610D48">
        <w:rPr>
          <w:spacing w:val="16"/>
          <w:sz w:val="24"/>
        </w:rPr>
        <w:t xml:space="preserve"> </w:t>
      </w:r>
      <w:r w:rsidRPr="00610D48">
        <w:rPr>
          <w:sz w:val="24"/>
        </w:rPr>
        <w:t>until</w:t>
      </w:r>
      <w:r w:rsidRPr="00610D48">
        <w:rPr>
          <w:spacing w:val="15"/>
          <w:sz w:val="24"/>
        </w:rPr>
        <w:t xml:space="preserve"> </w:t>
      </w:r>
      <w:r w:rsidRPr="00610D48">
        <w:rPr>
          <w:sz w:val="24"/>
        </w:rPr>
        <w:t>all</w:t>
      </w:r>
      <w:r w:rsidRPr="00610D48">
        <w:rPr>
          <w:spacing w:val="-64"/>
          <w:sz w:val="24"/>
        </w:rPr>
        <w:t xml:space="preserve"> </w:t>
      </w:r>
      <w:r w:rsidRPr="00610D48">
        <w:rPr>
          <w:sz w:val="24"/>
        </w:rPr>
        <w:t>faulty</w:t>
      </w:r>
      <w:r w:rsidRPr="00610D48">
        <w:rPr>
          <w:spacing w:val="-3"/>
          <w:sz w:val="24"/>
        </w:rPr>
        <w:t xml:space="preserve"> </w:t>
      </w:r>
      <w:r w:rsidRPr="00610D48">
        <w:rPr>
          <w:sz w:val="24"/>
        </w:rPr>
        <w:t>work has been</w:t>
      </w:r>
      <w:r w:rsidRPr="00610D48">
        <w:rPr>
          <w:spacing w:val="1"/>
          <w:sz w:val="24"/>
        </w:rPr>
        <w:t xml:space="preserve"> </w:t>
      </w:r>
      <w:r w:rsidRPr="00610D48">
        <w:rPr>
          <w:sz w:val="24"/>
        </w:rPr>
        <w:t>corrected.</w:t>
      </w:r>
    </w:p>
    <w:p w14:paraId="58BC5DB4" w14:textId="77777777" w:rsidR="00EE410B" w:rsidRDefault="00EE410B" w:rsidP="00EE410B">
      <w:pPr>
        <w:pStyle w:val="BodyText"/>
        <w:spacing w:before="6"/>
      </w:pPr>
    </w:p>
    <w:p w14:paraId="4D63B81A" w14:textId="77777777" w:rsidR="00EE410B" w:rsidRPr="00610D48" w:rsidRDefault="00EE410B" w:rsidP="00610D48">
      <w:pPr>
        <w:tabs>
          <w:tab w:val="left" w:pos="758"/>
        </w:tabs>
        <w:spacing w:before="1"/>
        <w:ind w:right="828"/>
        <w:rPr>
          <w:sz w:val="24"/>
        </w:rPr>
      </w:pPr>
      <w:r w:rsidRPr="00610D48">
        <w:rPr>
          <w:b/>
          <w:sz w:val="24"/>
        </w:rPr>
        <w:t>1.30</w:t>
      </w:r>
      <w:r w:rsidRPr="00610D48">
        <w:rPr>
          <w:b/>
          <w:sz w:val="24"/>
        </w:rPr>
        <w:tab/>
        <w:t xml:space="preserve">FINAL WALKTHROUGH. </w:t>
      </w:r>
      <w:r w:rsidRPr="00610D48">
        <w:rPr>
          <w:sz w:val="24"/>
        </w:rPr>
        <w:t>Prior to the end of the guarantee period, a final walk</w:t>
      </w:r>
      <w:r w:rsidRPr="00610D48">
        <w:rPr>
          <w:spacing w:val="-64"/>
          <w:sz w:val="24"/>
        </w:rPr>
        <w:t xml:space="preserve"> </w:t>
      </w:r>
      <w:r w:rsidRPr="00610D48">
        <w:rPr>
          <w:sz w:val="24"/>
        </w:rPr>
        <w:t>through will be conducted. The Owner and the Contractor should contact the city</w:t>
      </w:r>
      <w:r w:rsidRPr="00610D48">
        <w:rPr>
          <w:rFonts w:ascii="Calibri" w:hAnsi="Calibri"/>
          <w:sz w:val="24"/>
        </w:rPr>
        <w:t>’</w:t>
      </w:r>
      <w:r w:rsidRPr="00610D48">
        <w:rPr>
          <w:sz w:val="24"/>
        </w:rPr>
        <w:t>s</w:t>
      </w:r>
      <w:r w:rsidRPr="00610D48">
        <w:rPr>
          <w:spacing w:val="1"/>
          <w:sz w:val="24"/>
        </w:rPr>
        <w:t xml:space="preserve"> </w:t>
      </w:r>
      <w:r w:rsidRPr="00610D48">
        <w:rPr>
          <w:sz w:val="24"/>
        </w:rPr>
        <w:t>representative to schedule the walk through. All work found to be defective shall be</w:t>
      </w:r>
      <w:r w:rsidRPr="00610D48">
        <w:rPr>
          <w:spacing w:val="-64"/>
          <w:sz w:val="24"/>
        </w:rPr>
        <w:t xml:space="preserve"> </w:t>
      </w:r>
      <w:r w:rsidRPr="00610D48">
        <w:rPr>
          <w:sz w:val="24"/>
        </w:rPr>
        <w:t>corrected immediately. This is</w:t>
      </w:r>
      <w:r w:rsidRPr="00610D48">
        <w:rPr>
          <w:spacing w:val="-1"/>
          <w:sz w:val="24"/>
        </w:rPr>
        <w:t xml:space="preserve"> </w:t>
      </w:r>
      <w:r w:rsidRPr="00610D48">
        <w:rPr>
          <w:sz w:val="24"/>
        </w:rPr>
        <w:t>preparatory</w:t>
      </w:r>
      <w:r w:rsidRPr="00610D48">
        <w:rPr>
          <w:spacing w:val="-2"/>
          <w:sz w:val="24"/>
        </w:rPr>
        <w:t xml:space="preserve"> </w:t>
      </w:r>
      <w:r w:rsidRPr="00610D48">
        <w:rPr>
          <w:sz w:val="24"/>
        </w:rPr>
        <w:t>to final</w:t>
      </w:r>
      <w:r w:rsidRPr="00610D48">
        <w:rPr>
          <w:spacing w:val="-1"/>
          <w:sz w:val="24"/>
        </w:rPr>
        <w:t xml:space="preserve"> </w:t>
      </w:r>
      <w:r w:rsidRPr="00610D48">
        <w:rPr>
          <w:sz w:val="24"/>
        </w:rPr>
        <w:t>acceptance</w:t>
      </w:r>
      <w:r w:rsidRPr="00610D48">
        <w:rPr>
          <w:spacing w:val="1"/>
          <w:sz w:val="24"/>
        </w:rPr>
        <w:t xml:space="preserve"> </w:t>
      </w:r>
      <w:r w:rsidRPr="00610D48">
        <w:rPr>
          <w:sz w:val="24"/>
        </w:rPr>
        <w:t>by</w:t>
      </w:r>
      <w:r w:rsidRPr="00610D48">
        <w:rPr>
          <w:spacing w:val="-3"/>
          <w:sz w:val="24"/>
        </w:rPr>
        <w:t xml:space="preserve"> </w:t>
      </w:r>
      <w:r w:rsidRPr="00610D48">
        <w:rPr>
          <w:sz w:val="24"/>
        </w:rPr>
        <w:t>the</w:t>
      </w:r>
      <w:r w:rsidRPr="00610D48">
        <w:rPr>
          <w:spacing w:val="1"/>
          <w:sz w:val="24"/>
        </w:rPr>
        <w:t xml:space="preserve"> </w:t>
      </w:r>
      <w:r w:rsidRPr="00610D48">
        <w:rPr>
          <w:sz w:val="24"/>
        </w:rPr>
        <w:t>city.</w:t>
      </w:r>
    </w:p>
    <w:p w14:paraId="059AA500" w14:textId="77777777" w:rsidR="00EE410B" w:rsidRDefault="00EE410B" w:rsidP="00EE410B">
      <w:pPr>
        <w:pStyle w:val="BodyText"/>
        <w:spacing w:before="7"/>
      </w:pPr>
    </w:p>
    <w:p w14:paraId="18B8A587" w14:textId="77777777" w:rsidR="00EE410B" w:rsidRPr="009A409C" w:rsidRDefault="00EE410B" w:rsidP="00EE410B">
      <w:pPr>
        <w:tabs>
          <w:tab w:val="left" w:pos="751"/>
        </w:tabs>
        <w:ind w:right="395"/>
        <w:rPr>
          <w:sz w:val="24"/>
        </w:rPr>
      </w:pPr>
      <w:r>
        <w:rPr>
          <w:b/>
          <w:sz w:val="24"/>
        </w:rPr>
        <w:t>1.31</w:t>
      </w:r>
      <w:r>
        <w:rPr>
          <w:b/>
          <w:sz w:val="24"/>
        </w:rPr>
        <w:tab/>
      </w:r>
      <w:r w:rsidRPr="009A409C">
        <w:rPr>
          <w:b/>
          <w:sz w:val="24"/>
        </w:rPr>
        <w:t>FINAL</w:t>
      </w:r>
      <w:r w:rsidRPr="009A409C">
        <w:rPr>
          <w:b/>
          <w:spacing w:val="-12"/>
          <w:sz w:val="24"/>
        </w:rPr>
        <w:t xml:space="preserve"> </w:t>
      </w:r>
      <w:r w:rsidRPr="009A409C">
        <w:rPr>
          <w:b/>
          <w:sz w:val="24"/>
        </w:rPr>
        <w:t>INSPECTION.</w:t>
      </w:r>
      <w:r w:rsidRPr="009A409C">
        <w:rPr>
          <w:b/>
          <w:spacing w:val="-10"/>
          <w:sz w:val="24"/>
        </w:rPr>
        <w:t xml:space="preserve"> </w:t>
      </w:r>
      <w:r w:rsidRPr="009A409C">
        <w:rPr>
          <w:sz w:val="24"/>
        </w:rPr>
        <w:t>When</w:t>
      </w:r>
      <w:r w:rsidRPr="009A409C">
        <w:rPr>
          <w:spacing w:val="-10"/>
          <w:sz w:val="24"/>
        </w:rPr>
        <w:t xml:space="preserve"> </w:t>
      </w:r>
      <w:r w:rsidRPr="009A409C">
        <w:rPr>
          <w:sz w:val="24"/>
        </w:rPr>
        <w:t>Owner</w:t>
      </w:r>
      <w:r w:rsidRPr="009A409C">
        <w:rPr>
          <w:spacing w:val="-11"/>
          <w:sz w:val="24"/>
        </w:rPr>
        <w:t xml:space="preserve"> </w:t>
      </w:r>
      <w:r w:rsidRPr="009A409C">
        <w:rPr>
          <w:sz w:val="24"/>
        </w:rPr>
        <w:t>considers</w:t>
      </w:r>
      <w:r w:rsidRPr="009A409C">
        <w:rPr>
          <w:spacing w:val="-11"/>
          <w:sz w:val="24"/>
        </w:rPr>
        <w:t xml:space="preserve"> </w:t>
      </w:r>
      <w:r w:rsidRPr="009A409C">
        <w:rPr>
          <w:sz w:val="24"/>
        </w:rPr>
        <w:t>the</w:t>
      </w:r>
      <w:r w:rsidRPr="009A409C">
        <w:rPr>
          <w:spacing w:val="-11"/>
          <w:sz w:val="24"/>
        </w:rPr>
        <w:t xml:space="preserve"> </w:t>
      </w:r>
      <w:r w:rsidRPr="009A409C">
        <w:rPr>
          <w:sz w:val="24"/>
        </w:rPr>
        <w:t>work</w:t>
      </w:r>
      <w:r w:rsidRPr="009A409C">
        <w:rPr>
          <w:spacing w:val="-11"/>
          <w:sz w:val="24"/>
        </w:rPr>
        <w:t xml:space="preserve"> </w:t>
      </w:r>
      <w:r w:rsidRPr="009A409C">
        <w:rPr>
          <w:sz w:val="24"/>
        </w:rPr>
        <w:t>(or</w:t>
      </w:r>
      <w:r w:rsidRPr="009A409C">
        <w:rPr>
          <w:spacing w:val="-11"/>
          <w:sz w:val="24"/>
        </w:rPr>
        <w:t xml:space="preserve"> </w:t>
      </w:r>
      <w:r w:rsidRPr="009A409C">
        <w:rPr>
          <w:sz w:val="24"/>
        </w:rPr>
        <w:t>portion</w:t>
      </w:r>
      <w:r w:rsidRPr="009A409C">
        <w:rPr>
          <w:spacing w:val="-10"/>
          <w:sz w:val="24"/>
        </w:rPr>
        <w:t xml:space="preserve"> </w:t>
      </w:r>
      <w:r w:rsidRPr="009A409C">
        <w:rPr>
          <w:sz w:val="24"/>
        </w:rPr>
        <w:t>thereof)</w:t>
      </w:r>
      <w:r w:rsidRPr="009A409C">
        <w:rPr>
          <w:spacing w:val="-11"/>
          <w:sz w:val="24"/>
        </w:rPr>
        <w:t xml:space="preserve"> </w:t>
      </w:r>
      <w:r w:rsidRPr="009A409C">
        <w:rPr>
          <w:sz w:val="24"/>
        </w:rPr>
        <w:t>ready</w:t>
      </w:r>
      <w:r w:rsidRPr="009A409C">
        <w:rPr>
          <w:spacing w:val="-14"/>
          <w:sz w:val="24"/>
        </w:rPr>
        <w:t xml:space="preserve"> </w:t>
      </w:r>
      <w:r w:rsidRPr="009A409C">
        <w:rPr>
          <w:sz w:val="24"/>
        </w:rPr>
        <w:t>for</w:t>
      </w:r>
      <w:r w:rsidRPr="009A409C">
        <w:rPr>
          <w:spacing w:val="-64"/>
          <w:sz w:val="24"/>
        </w:rPr>
        <w:t xml:space="preserve"> </w:t>
      </w:r>
      <w:r w:rsidRPr="009A409C">
        <w:rPr>
          <w:spacing w:val="-1"/>
          <w:sz w:val="24"/>
        </w:rPr>
        <w:t>its</w:t>
      </w:r>
      <w:r w:rsidRPr="009A409C">
        <w:rPr>
          <w:spacing w:val="-17"/>
          <w:sz w:val="24"/>
        </w:rPr>
        <w:t xml:space="preserve"> </w:t>
      </w:r>
      <w:r w:rsidRPr="009A409C">
        <w:rPr>
          <w:spacing w:val="-1"/>
          <w:sz w:val="24"/>
        </w:rPr>
        <w:t>intended</w:t>
      </w:r>
      <w:r w:rsidRPr="009A409C">
        <w:rPr>
          <w:spacing w:val="-15"/>
          <w:sz w:val="24"/>
        </w:rPr>
        <w:t xml:space="preserve"> </w:t>
      </w:r>
      <w:r w:rsidRPr="009A409C">
        <w:rPr>
          <w:spacing w:val="-1"/>
          <w:sz w:val="24"/>
        </w:rPr>
        <w:t>use,</w:t>
      </w:r>
      <w:r w:rsidRPr="009A409C">
        <w:rPr>
          <w:spacing w:val="-15"/>
          <w:sz w:val="24"/>
        </w:rPr>
        <w:t xml:space="preserve"> </w:t>
      </w:r>
      <w:r w:rsidRPr="009A409C">
        <w:rPr>
          <w:spacing w:val="-1"/>
          <w:sz w:val="24"/>
        </w:rPr>
        <w:t>Contractor</w:t>
      </w:r>
      <w:r w:rsidRPr="009A409C">
        <w:rPr>
          <w:spacing w:val="-17"/>
          <w:sz w:val="24"/>
        </w:rPr>
        <w:t xml:space="preserve"> </w:t>
      </w:r>
      <w:r w:rsidRPr="009A409C">
        <w:rPr>
          <w:spacing w:val="-1"/>
          <w:sz w:val="24"/>
        </w:rPr>
        <w:t>shall</w:t>
      </w:r>
      <w:r w:rsidRPr="009A409C">
        <w:rPr>
          <w:spacing w:val="-16"/>
          <w:sz w:val="24"/>
        </w:rPr>
        <w:t xml:space="preserve"> </w:t>
      </w:r>
      <w:r w:rsidRPr="009A409C">
        <w:rPr>
          <w:spacing w:val="-1"/>
          <w:sz w:val="24"/>
        </w:rPr>
        <w:t>certify</w:t>
      </w:r>
      <w:r w:rsidRPr="009A409C">
        <w:rPr>
          <w:spacing w:val="-18"/>
          <w:sz w:val="24"/>
        </w:rPr>
        <w:t xml:space="preserve"> </w:t>
      </w:r>
      <w:r w:rsidRPr="009A409C">
        <w:rPr>
          <w:spacing w:val="-1"/>
          <w:sz w:val="24"/>
        </w:rPr>
        <w:t>in</w:t>
      </w:r>
      <w:r w:rsidRPr="009A409C">
        <w:rPr>
          <w:spacing w:val="-15"/>
          <w:sz w:val="24"/>
        </w:rPr>
        <w:t xml:space="preserve"> </w:t>
      </w:r>
      <w:r w:rsidRPr="009A409C">
        <w:rPr>
          <w:spacing w:val="-1"/>
          <w:sz w:val="24"/>
        </w:rPr>
        <w:t>writing</w:t>
      </w:r>
      <w:r w:rsidRPr="009A409C">
        <w:rPr>
          <w:spacing w:val="-17"/>
          <w:sz w:val="24"/>
        </w:rPr>
        <w:t xml:space="preserve"> </w:t>
      </w:r>
      <w:r w:rsidRPr="009A409C">
        <w:rPr>
          <w:spacing w:val="-1"/>
          <w:sz w:val="24"/>
        </w:rPr>
        <w:t>to</w:t>
      </w:r>
      <w:r w:rsidRPr="009A409C">
        <w:rPr>
          <w:spacing w:val="-15"/>
          <w:sz w:val="24"/>
        </w:rPr>
        <w:t xml:space="preserve"> </w:t>
      </w:r>
      <w:r w:rsidRPr="009A409C">
        <w:rPr>
          <w:spacing w:val="-1"/>
          <w:sz w:val="24"/>
        </w:rPr>
        <w:t>city’s</w:t>
      </w:r>
      <w:r w:rsidRPr="009A409C">
        <w:rPr>
          <w:spacing w:val="-16"/>
          <w:sz w:val="24"/>
        </w:rPr>
        <w:t xml:space="preserve"> </w:t>
      </w:r>
      <w:r w:rsidRPr="009A409C">
        <w:rPr>
          <w:spacing w:val="-1"/>
          <w:sz w:val="24"/>
        </w:rPr>
        <w:t>representative</w:t>
      </w:r>
      <w:r w:rsidRPr="009A409C">
        <w:rPr>
          <w:spacing w:val="-15"/>
          <w:sz w:val="24"/>
        </w:rPr>
        <w:t xml:space="preserve"> </w:t>
      </w:r>
      <w:r w:rsidRPr="009A409C">
        <w:rPr>
          <w:sz w:val="24"/>
        </w:rPr>
        <w:t>that</w:t>
      </w:r>
      <w:r w:rsidRPr="009A409C">
        <w:rPr>
          <w:spacing w:val="-20"/>
          <w:sz w:val="24"/>
        </w:rPr>
        <w:t xml:space="preserve"> </w:t>
      </w:r>
      <w:r w:rsidRPr="009A409C">
        <w:rPr>
          <w:sz w:val="24"/>
        </w:rPr>
        <w:t>the</w:t>
      </w:r>
      <w:r w:rsidRPr="009A409C">
        <w:rPr>
          <w:spacing w:val="-20"/>
          <w:sz w:val="24"/>
        </w:rPr>
        <w:t xml:space="preserve"> </w:t>
      </w:r>
      <w:r w:rsidRPr="009A409C">
        <w:rPr>
          <w:sz w:val="24"/>
        </w:rPr>
        <w:t>work</w:t>
      </w:r>
      <w:r w:rsidRPr="009A409C">
        <w:rPr>
          <w:spacing w:val="-21"/>
          <w:sz w:val="24"/>
        </w:rPr>
        <w:t xml:space="preserve"> </w:t>
      </w:r>
      <w:r w:rsidRPr="009A409C">
        <w:rPr>
          <w:sz w:val="24"/>
        </w:rPr>
        <w:t>(or</w:t>
      </w:r>
      <w:r w:rsidRPr="009A409C">
        <w:rPr>
          <w:spacing w:val="-65"/>
          <w:sz w:val="24"/>
        </w:rPr>
        <w:t xml:space="preserve"> </w:t>
      </w:r>
      <w:r w:rsidRPr="009A409C">
        <w:rPr>
          <w:sz w:val="24"/>
        </w:rPr>
        <w:t>portion</w:t>
      </w:r>
      <w:r w:rsidRPr="009A409C">
        <w:rPr>
          <w:spacing w:val="-6"/>
          <w:sz w:val="24"/>
        </w:rPr>
        <w:t xml:space="preserve"> </w:t>
      </w:r>
      <w:r w:rsidRPr="009A409C">
        <w:rPr>
          <w:sz w:val="24"/>
        </w:rPr>
        <w:t>thereof)</w:t>
      </w:r>
      <w:r w:rsidRPr="009A409C">
        <w:rPr>
          <w:spacing w:val="-6"/>
          <w:sz w:val="24"/>
        </w:rPr>
        <w:t xml:space="preserve"> </w:t>
      </w:r>
      <w:r w:rsidRPr="009A409C">
        <w:rPr>
          <w:sz w:val="24"/>
        </w:rPr>
        <w:t>has</w:t>
      </w:r>
      <w:r w:rsidRPr="009A409C">
        <w:rPr>
          <w:spacing w:val="-6"/>
          <w:sz w:val="24"/>
        </w:rPr>
        <w:t xml:space="preserve"> </w:t>
      </w:r>
      <w:r w:rsidRPr="009A409C">
        <w:rPr>
          <w:sz w:val="24"/>
        </w:rPr>
        <w:t>been</w:t>
      </w:r>
      <w:r w:rsidRPr="009A409C">
        <w:rPr>
          <w:spacing w:val="-5"/>
          <w:sz w:val="24"/>
        </w:rPr>
        <w:t xml:space="preserve"> </w:t>
      </w:r>
      <w:r w:rsidRPr="009A409C">
        <w:rPr>
          <w:sz w:val="24"/>
        </w:rPr>
        <w:t>completed</w:t>
      </w:r>
      <w:r w:rsidRPr="009A409C">
        <w:rPr>
          <w:spacing w:val="-5"/>
          <w:sz w:val="24"/>
        </w:rPr>
        <w:t xml:space="preserve"> </w:t>
      </w:r>
      <w:r w:rsidRPr="009A409C">
        <w:rPr>
          <w:sz w:val="24"/>
        </w:rPr>
        <w:t>in</w:t>
      </w:r>
      <w:r w:rsidRPr="009A409C">
        <w:rPr>
          <w:spacing w:val="-5"/>
          <w:sz w:val="24"/>
        </w:rPr>
        <w:t xml:space="preserve"> </w:t>
      </w:r>
      <w:r w:rsidRPr="009A409C">
        <w:rPr>
          <w:sz w:val="24"/>
        </w:rPr>
        <w:t>accordance</w:t>
      </w:r>
      <w:r w:rsidRPr="009A409C">
        <w:rPr>
          <w:spacing w:val="-5"/>
          <w:sz w:val="24"/>
        </w:rPr>
        <w:t xml:space="preserve"> </w:t>
      </w:r>
      <w:r w:rsidRPr="009A409C">
        <w:rPr>
          <w:sz w:val="24"/>
        </w:rPr>
        <w:t>with</w:t>
      </w:r>
      <w:r w:rsidRPr="009A409C">
        <w:rPr>
          <w:spacing w:val="-5"/>
          <w:sz w:val="24"/>
        </w:rPr>
        <w:t xml:space="preserve"> </w:t>
      </w:r>
      <w:r w:rsidRPr="009A409C">
        <w:rPr>
          <w:sz w:val="24"/>
        </w:rPr>
        <w:t>the</w:t>
      </w:r>
      <w:r w:rsidRPr="009A409C">
        <w:rPr>
          <w:spacing w:val="-5"/>
          <w:sz w:val="24"/>
        </w:rPr>
        <w:t xml:space="preserve"> </w:t>
      </w:r>
      <w:r w:rsidRPr="009A409C">
        <w:rPr>
          <w:sz w:val="24"/>
        </w:rPr>
        <w:t>approved</w:t>
      </w:r>
      <w:r w:rsidRPr="009A409C">
        <w:rPr>
          <w:spacing w:val="-7"/>
          <w:sz w:val="24"/>
        </w:rPr>
        <w:t xml:space="preserve"> </w:t>
      </w:r>
      <w:r w:rsidRPr="009A409C">
        <w:rPr>
          <w:sz w:val="24"/>
        </w:rPr>
        <w:t>documents.</w:t>
      </w:r>
      <w:r w:rsidRPr="009A409C">
        <w:rPr>
          <w:spacing w:val="-7"/>
          <w:sz w:val="24"/>
        </w:rPr>
        <w:t xml:space="preserve"> </w:t>
      </w:r>
      <w:r w:rsidRPr="009A409C">
        <w:rPr>
          <w:sz w:val="24"/>
        </w:rPr>
        <w:t>If</w:t>
      </w:r>
      <w:r w:rsidRPr="009A409C">
        <w:rPr>
          <w:spacing w:val="-6"/>
          <w:sz w:val="24"/>
        </w:rPr>
        <w:t xml:space="preserve"> </w:t>
      </w:r>
      <w:r w:rsidRPr="009A409C">
        <w:rPr>
          <w:sz w:val="24"/>
        </w:rPr>
        <w:t>fully</w:t>
      </w:r>
      <w:r w:rsidRPr="009A409C">
        <w:rPr>
          <w:spacing w:val="-64"/>
          <w:sz w:val="24"/>
        </w:rPr>
        <w:t xml:space="preserve"> </w:t>
      </w:r>
      <w:r w:rsidRPr="009A409C">
        <w:rPr>
          <w:spacing w:val="-2"/>
          <w:sz w:val="24"/>
        </w:rPr>
        <w:t>completed,</w:t>
      </w:r>
      <w:r w:rsidRPr="009A409C">
        <w:rPr>
          <w:spacing w:val="-16"/>
          <w:sz w:val="24"/>
        </w:rPr>
        <w:t xml:space="preserve"> </w:t>
      </w:r>
      <w:r w:rsidRPr="009A409C">
        <w:rPr>
          <w:spacing w:val="-2"/>
          <w:sz w:val="24"/>
        </w:rPr>
        <w:t>city’s</w:t>
      </w:r>
      <w:r w:rsidRPr="009A409C">
        <w:rPr>
          <w:spacing w:val="-17"/>
          <w:sz w:val="24"/>
        </w:rPr>
        <w:t xml:space="preserve"> </w:t>
      </w:r>
      <w:r w:rsidRPr="009A409C">
        <w:rPr>
          <w:spacing w:val="-2"/>
          <w:sz w:val="24"/>
        </w:rPr>
        <w:t>representative</w:t>
      </w:r>
      <w:r w:rsidRPr="009A409C">
        <w:rPr>
          <w:spacing w:val="-20"/>
          <w:sz w:val="24"/>
        </w:rPr>
        <w:t xml:space="preserve"> </w:t>
      </w:r>
      <w:r w:rsidRPr="009A409C">
        <w:rPr>
          <w:spacing w:val="-2"/>
          <w:sz w:val="24"/>
        </w:rPr>
        <w:t>shall</w:t>
      </w:r>
      <w:r w:rsidRPr="009A409C">
        <w:rPr>
          <w:spacing w:val="-22"/>
          <w:sz w:val="24"/>
        </w:rPr>
        <w:t xml:space="preserve"> </w:t>
      </w:r>
      <w:r w:rsidRPr="009A409C">
        <w:rPr>
          <w:spacing w:val="-2"/>
          <w:sz w:val="24"/>
        </w:rPr>
        <w:t>within</w:t>
      </w:r>
      <w:r w:rsidRPr="009A409C">
        <w:rPr>
          <w:spacing w:val="-20"/>
          <w:sz w:val="24"/>
        </w:rPr>
        <w:t xml:space="preserve"> </w:t>
      </w:r>
      <w:r w:rsidRPr="009A409C">
        <w:rPr>
          <w:spacing w:val="-2"/>
          <w:sz w:val="24"/>
        </w:rPr>
        <w:t>a</w:t>
      </w:r>
      <w:r w:rsidRPr="009A409C">
        <w:rPr>
          <w:spacing w:val="-21"/>
          <w:sz w:val="24"/>
        </w:rPr>
        <w:t xml:space="preserve"> </w:t>
      </w:r>
      <w:r w:rsidRPr="009A409C">
        <w:rPr>
          <w:spacing w:val="-2"/>
          <w:sz w:val="24"/>
        </w:rPr>
        <w:t>reasonable</w:t>
      </w:r>
      <w:r w:rsidRPr="009A409C">
        <w:rPr>
          <w:spacing w:val="-21"/>
          <w:sz w:val="24"/>
        </w:rPr>
        <w:t xml:space="preserve"> </w:t>
      </w:r>
      <w:r w:rsidRPr="009A409C">
        <w:rPr>
          <w:spacing w:val="-1"/>
          <w:sz w:val="24"/>
        </w:rPr>
        <w:t>time,</w:t>
      </w:r>
      <w:r w:rsidRPr="009A409C">
        <w:rPr>
          <w:spacing w:val="-20"/>
          <w:sz w:val="24"/>
        </w:rPr>
        <w:t xml:space="preserve"> </w:t>
      </w:r>
      <w:r w:rsidRPr="009A409C">
        <w:rPr>
          <w:spacing w:val="-1"/>
          <w:sz w:val="24"/>
        </w:rPr>
        <w:t>schedule</w:t>
      </w:r>
      <w:r w:rsidRPr="009A409C">
        <w:rPr>
          <w:spacing w:val="-21"/>
          <w:sz w:val="24"/>
        </w:rPr>
        <w:t xml:space="preserve"> </w:t>
      </w:r>
      <w:r w:rsidRPr="009A409C">
        <w:rPr>
          <w:spacing w:val="-1"/>
          <w:sz w:val="24"/>
        </w:rPr>
        <w:t>a</w:t>
      </w:r>
      <w:r w:rsidRPr="009A409C">
        <w:rPr>
          <w:spacing w:val="-20"/>
          <w:sz w:val="24"/>
        </w:rPr>
        <w:t xml:space="preserve"> </w:t>
      </w:r>
      <w:r w:rsidRPr="009A409C">
        <w:rPr>
          <w:spacing w:val="-1"/>
          <w:sz w:val="24"/>
        </w:rPr>
        <w:t>final</w:t>
      </w:r>
      <w:r w:rsidRPr="009A409C">
        <w:rPr>
          <w:spacing w:val="-22"/>
          <w:sz w:val="24"/>
        </w:rPr>
        <w:t xml:space="preserve"> </w:t>
      </w:r>
      <w:r w:rsidRPr="009A409C">
        <w:rPr>
          <w:spacing w:val="-1"/>
          <w:sz w:val="24"/>
        </w:rPr>
        <w:t>inspection</w:t>
      </w:r>
      <w:r w:rsidRPr="009A409C">
        <w:rPr>
          <w:spacing w:val="-64"/>
          <w:sz w:val="24"/>
        </w:rPr>
        <w:t xml:space="preserve"> </w:t>
      </w:r>
      <w:r w:rsidRPr="009A409C">
        <w:rPr>
          <w:spacing w:val="-1"/>
          <w:sz w:val="24"/>
        </w:rPr>
        <w:t>preparatory</w:t>
      </w:r>
      <w:r w:rsidRPr="009A409C">
        <w:rPr>
          <w:spacing w:val="-19"/>
          <w:sz w:val="24"/>
        </w:rPr>
        <w:t xml:space="preserve"> </w:t>
      </w:r>
      <w:r w:rsidRPr="009A409C">
        <w:rPr>
          <w:spacing w:val="-1"/>
          <w:sz w:val="24"/>
        </w:rPr>
        <w:t>to</w:t>
      </w:r>
      <w:r w:rsidRPr="009A409C">
        <w:rPr>
          <w:spacing w:val="-16"/>
          <w:sz w:val="24"/>
        </w:rPr>
        <w:t xml:space="preserve"> </w:t>
      </w:r>
      <w:r w:rsidRPr="009A409C">
        <w:rPr>
          <w:spacing w:val="-1"/>
          <w:sz w:val="24"/>
        </w:rPr>
        <w:t>writing</w:t>
      </w:r>
      <w:r w:rsidRPr="009A409C">
        <w:rPr>
          <w:spacing w:val="-18"/>
          <w:sz w:val="24"/>
        </w:rPr>
        <w:t xml:space="preserve"> </w:t>
      </w:r>
      <w:r w:rsidRPr="009A409C">
        <w:rPr>
          <w:spacing w:val="-1"/>
          <w:sz w:val="24"/>
        </w:rPr>
        <w:t>the</w:t>
      </w:r>
      <w:r w:rsidRPr="009A409C">
        <w:rPr>
          <w:spacing w:val="-16"/>
          <w:sz w:val="24"/>
        </w:rPr>
        <w:t xml:space="preserve"> </w:t>
      </w:r>
      <w:r w:rsidRPr="009A409C">
        <w:rPr>
          <w:spacing w:val="-1"/>
          <w:sz w:val="24"/>
        </w:rPr>
        <w:t>final</w:t>
      </w:r>
      <w:r w:rsidRPr="009A409C">
        <w:rPr>
          <w:spacing w:val="-16"/>
          <w:sz w:val="24"/>
        </w:rPr>
        <w:t xml:space="preserve"> </w:t>
      </w:r>
      <w:r w:rsidRPr="009A409C">
        <w:rPr>
          <w:spacing w:val="-1"/>
          <w:sz w:val="24"/>
        </w:rPr>
        <w:t>inspection</w:t>
      </w:r>
      <w:r w:rsidRPr="009A409C">
        <w:rPr>
          <w:spacing w:val="-16"/>
          <w:sz w:val="24"/>
        </w:rPr>
        <w:t xml:space="preserve"> </w:t>
      </w:r>
      <w:r w:rsidRPr="009A409C">
        <w:rPr>
          <w:spacing w:val="-1"/>
          <w:sz w:val="24"/>
        </w:rPr>
        <w:t>punch</w:t>
      </w:r>
      <w:r w:rsidRPr="009A409C">
        <w:rPr>
          <w:spacing w:val="-16"/>
          <w:sz w:val="24"/>
        </w:rPr>
        <w:t xml:space="preserve"> </w:t>
      </w:r>
      <w:r w:rsidRPr="009A409C">
        <w:rPr>
          <w:sz w:val="24"/>
        </w:rPr>
        <w:t>list</w:t>
      </w:r>
      <w:r w:rsidRPr="009A409C">
        <w:rPr>
          <w:spacing w:val="-16"/>
          <w:sz w:val="24"/>
        </w:rPr>
        <w:t xml:space="preserve"> </w:t>
      </w:r>
      <w:r w:rsidRPr="009A409C">
        <w:rPr>
          <w:sz w:val="24"/>
        </w:rPr>
        <w:t>and</w:t>
      </w:r>
      <w:r w:rsidRPr="009A409C">
        <w:rPr>
          <w:spacing w:val="-16"/>
          <w:sz w:val="24"/>
        </w:rPr>
        <w:t xml:space="preserve"> </w:t>
      </w:r>
      <w:r w:rsidRPr="009A409C">
        <w:rPr>
          <w:sz w:val="24"/>
        </w:rPr>
        <w:t>in</w:t>
      </w:r>
      <w:r w:rsidRPr="009A409C">
        <w:rPr>
          <w:spacing w:val="-15"/>
          <w:sz w:val="24"/>
        </w:rPr>
        <w:t xml:space="preserve"> </w:t>
      </w:r>
      <w:r w:rsidRPr="009A409C">
        <w:rPr>
          <w:sz w:val="24"/>
        </w:rPr>
        <w:t>accordance</w:t>
      </w:r>
      <w:r w:rsidRPr="009A409C">
        <w:rPr>
          <w:spacing w:val="-16"/>
          <w:sz w:val="24"/>
        </w:rPr>
        <w:t xml:space="preserve"> </w:t>
      </w:r>
      <w:r w:rsidRPr="009A409C">
        <w:rPr>
          <w:sz w:val="24"/>
        </w:rPr>
        <w:t>with</w:t>
      </w:r>
      <w:r w:rsidRPr="009A409C">
        <w:rPr>
          <w:spacing w:val="-16"/>
          <w:sz w:val="24"/>
        </w:rPr>
        <w:t xml:space="preserve"> </w:t>
      </w:r>
      <w:r w:rsidRPr="009A409C">
        <w:rPr>
          <w:sz w:val="24"/>
        </w:rPr>
        <w:t>these</w:t>
      </w:r>
      <w:r w:rsidRPr="009A409C">
        <w:rPr>
          <w:spacing w:val="-16"/>
          <w:sz w:val="24"/>
        </w:rPr>
        <w:t xml:space="preserve"> </w:t>
      </w:r>
      <w:r w:rsidRPr="009A409C">
        <w:rPr>
          <w:sz w:val="24"/>
        </w:rPr>
        <w:t>standard</w:t>
      </w:r>
      <w:r w:rsidRPr="009A409C">
        <w:rPr>
          <w:spacing w:val="-64"/>
          <w:sz w:val="24"/>
        </w:rPr>
        <w:t xml:space="preserve"> </w:t>
      </w:r>
      <w:r w:rsidRPr="009A409C">
        <w:rPr>
          <w:sz w:val="24"/>
        </w:rPr>
        <w:t>specifications</w:t>
      </w:r>
      <w:r w:rsidRPr="009A409C">
        <w:rPr>
          <w:spacing w:val="-1"/>
          <w:sz w:val="24"/>
        </w:rPr>
        <w:t xml:space="preserve"> </w:t>
      </w:r>
      <w:r w:rsidRPr="009A409C">
        <w:rPr>
          <w:sz w:val="24"/>
        </w:rPr>
        <w:t>and</w:t>
      </w:r>
      <w:r w:rsidRPr="009A409C">
        <w:rPr>
          <w:spacing w:val="1"/>
          <w:sz w:val="24"/>
        </w:rPr>
        <w:t xml:space="preserve"> </w:t>
      </w:r>
      <w:r w:rsidRPr="009A409C">
        <w:rPr>
          <w:sz w:val="24"/>
        </w:rPr>
        <w:t>City</w:t>
      </w:r>
      <w:r w:rsidRPr="009A409C">
        <w:rPr>
          <w:spacing w:val="-2"/>
          <w:sz w:val="24"/>
        </w:rPr>
        <w:t xml:space="preserve"> </w:t>
      </w:r>
      <w:r w:rsidRPr="009A409C">
        <w:rPr>
          <w:sz w:val="24"/>
        </w:rPr>
        <w:t>policies.</w:t>
      </w:r>
    </w:p>
    <w:p w14:paraId="7EB2EC2E" w14:textId="77777777" w:rsidR="00EE410B" w:rsidRDefault="00EE410B" w:rsidP="00EE410B">
      <w:pPr>
        <w:pStyle w:val="BodyText"/>
        <w:spacing w:before="7"/>
      </w:pPr>
    </w:p>
    <w:p w14:paraId="311B8D22" w14:textId="77777777" w:rsidR="00EE410B" w:rsidRPr="009A409C" w:rsidRDefault="00EE410B" w:rsidP="00EE410B">
      <w:pPr>
        <w:tabs>
          <w:tab w:val="left" w:pos="741"/>
        </w:tabs>
        <w:ind w:right="395"/>
        <w:rPr>
          <w:sz w:val="24"/>
        </w:rPr>
      </w:pPr>
      <w:r>
        <w:rPr>
          <w:b/>
          <w:spacing w:val="-2"/>
          <w:sz w:val="24"/>
        </w:rPr>
        <w:t>1.32</w:t>
      </w:r>
      <w:r>
        <w:rPr>
          <w:b/>
          <w:spacing w:val="-2"/>
          <w:sz w:val="24"/>
        </w:rPr>
        <w:tab/>
      </w:r>
      <w:r w:rsidRPr="009A409C">
        <w:rPr>
          <w:b/>
          <w:spacing w:val="-2"/>
          <w:sz w:val="24"/>
        </w:rPr>
        <w:t>FINAL</w:t>
      </w:r>
      <w:r w:rsidRPr="009A409C">
        <w:rPr>
          <w:b/>
          <w:spacing w:val="-17"/>
          <w:sz w:val="24"/>
        </w:rPr>
        <w:t xml:space="preserve"> </w:t>
      </w:r>
      <w:r w:rsidRPr="009A409C">
        <w:rPr>
          <w:b/>
          <w:spacing w:val="-1"/>
          <w:sz w:val="24"/>
        </w:rPr>
        <w:t>ACCEPTANCE.</w:t>
      </w:r>
      <w:r w:rsidRPr="009A409C">
        <w:rPr>
          <w:b/>
          <w:spacing w:val="-16"/>
          <w:sz w:val="24"/>
        </w:rPr>
        <w:t xml:space="preserve"> </w:t>
      </w:r>
      <w:r w:rsidRPr="009A409C">
        <w:rPr>
          <w:spacing w:val="-1"/>
          <w:sz w:val="24"/>
        </w:rPr>
        <w:t>If,</w:t>
      </w:r>
      <w:r w:rsidRPr="009A409C">
        <w:rPr>
          <w:spacing w:val="-16"/>
          <w:sz w:val="24"/>
        </w:rPr>
        <w:t xml:space="preserve"> </w:t>
      </w:r>
      <w:r w:rsidRPr="009A409C">
        <w:rPr>
          <w:spacing w:val="-1"/>
          <w:sz w:val="24"/>
        </w:rPr>
        <w:t>based on</w:t>
      </w:r>
      <w:r w:rsidRPr="009A409C">
        <w:rPr>
          <w:spacing w:val="-13"/>
          <w:sz w:val="24"/>
        </w:rPr>
        <w:t xml:space="preserve"> </w:t>
      </w:r>
      <w:r w:rsidRPr="009A409C">
        <w:rPr>
          <w:spacing w:val="-1"/>
          <w:sz w:val="24"/>
        </w:rPr>
        <w:t>Owner’s</w:t>
      </w:r>
      <w:r w:rsidRPr="009A409C">
        <w:rPr>
          <w:spacing w:val="-17"/>
          <w:sz w:val="24"/>
        </w:rPr>
        <w:t xml:space="preserve"> </w:t>
      </w:r>
      <w:r w:rsidRPr="009A409C">
        <w:rPr>
          <w:spacing w:val="-1"/>
          <w:sz w:val="24"/>
        </w:rPr>
        <w:t>and</w:t>
      </w:r>
      <w:r w:rsidRPr="009A409C">
        <w:rPr>
          <w:spacing w:val="-16"/>
          <w:sz w:val="24"/>
        </w:rPr>
        <w:t xml:space="preserve"> </w:t>
      </w:r>
      <w:r w:rsidRPr="009A409C">
        <w:rPr>
          <w:spacing w:val="-1"/>
          <w:sz w:val="24"/>
        </w:rPr>
        <w:t>Contractor's</w:t>
      </w:r>
      <w:r w:rsidRPr="009A409C">
        <w:rPr>
          <w:spacing w:val="-17"/>
          <w:sz w:val="24"/>
        </w:rPr>
        <w:t xml:space="preserve"> </w:t>
      </w:r>
      <w:r w:rsidRPr="009A409C">
        <w:rPr>
          <w:spacing w:val="-1"/>
          <w:sz w:val="24"/>
        </w:rPr>
        <w:t>request</w:t>
      </w:r>
      <w:r w:rsidRPr="009A409C">
        <w:rPr>
          <w:spacing w:val="-21"/>
          <w:sz w:val="24"/>
        </w:rPr>
        <w:t xml:space="preserve"> </w:t>
      </w:r>
      <w:r w:rsidRPr="009A409C">
        <w:rPr>
          <w:spacing w:val="-1"/>
          <w:sz w:val="24"/>
        </w:rPr>
        <w:t>that</w:t>
      </w:r>
      <w:r w:rsidRPr="009A409C">
        <w:rPr>
          <w:spacing w:val="-21"/>
          <w:sz w:val="24"/>
        </w:rPr>
        <w:t xml:space="preserve"> </w:t>
      </w:r>
      <w:r w:rsidRPr="009A409C">
        <w:rPr>
          <w:spacing w:val="-1"/>
          <w:sz w:val="24"/>
        </w:rPr>
        <w:t>work</w:t>
      </w:r>
      <w:r w:rsidRPr="009A409C">
        <w:rPr>
          <w:spacing w:val="-64"/>
          <w:sz w:val="24"/>
        </w:rPr>
        <w:t xml:space="preserve"> </w:t>
      </w:r>
      <w:r w:rsidRPr="009A409C">
        <w:rPr>
          <w:sz w:val="24"/>
        </w:rPr>
        <w:t>is given final acceptance and city’s representative is satisfied that the work has been</w:t>
      </w:r>
      <w:r w:rsidRPr="009A409C">
        <w:rPr>
          <w:spacing w:val="1"/>
          <w:sz w:val="24"/>
        </w:rPr>
        <w:t xml:space="preserve"> </w:t>
      </w:r>
      <w:r w:rsidRPr="009A409C">
        <w:rPr>
          <w:spacing w:val="-1"/>
          <w:sz w:val="24"/>
        </w:rPr>
        <w:t>satisfactorily</w:t>
      </w:r>
      <w:r w:rsidRPr="009A409C">
        <w:rPr>
          <w:spacing w:val="-17"/>
          <w:sz w:val="24"/>
        </w:rPr>
        <w:t xml:space="preserve"> </w:t>
      </w:r>
      <w:r w:rsidRPr="009A409C">
        <w:rPr>
          <w:spacing w:val="-1"/>
          <w:sz w:val="24"/>
        </w:rPr>
        <w:t>completed</w:t>
      </w:r>
      <w:r w:rsidRPr="009A409C">
        <w:rPr>
          <w:spacing w:val="-12"/>
          <w:sz w:val="24"/>
        </w:rPr>
        <w:t xml:space="preserve"> </w:t>
      </w:r>
      <w:r w:rsidRPr="009A409C">
        <w:rPr>
          <w:spacing w:val="-1"/>
          <w:sz w:val="24"/>
        </w:rPr>
        <w:t>the</w:t>
      </w:r>
      <w:r w:rsidRPr="009A409C">
        <w:rPr>
          <w:spacing w:val="-12"/>
          <w:sz w:val="24"/>
        </w:rPr>
        <w:t xml:space="preserve"> </w:t>
      </w:r>
      <w:r w:rsidRPr="009A409C">
        <w:rPr>
          <w:spacing w:val="-1"/>
          <w:sz w:val="24"/>
        </w:rPr>
        <w:t>city’s</w:t>
      </w:r>
      <w:r w:rsidRPr="009A409C">
        <w:rPr>
          <w:spacing w:val="-13"/>
          <w:sz w:val="24"/>
        </w:rPr>
        <w:t xml:space="preserve"> </w:t>
      </w:r>
      <w:r w:rsidRPr="009A409C">
        <w:rPr>
          <w:spacing w:val="-1"/>
          <w:sz w:val="24"/>
        </w:rPr>
        <w:t>representative</w:t>
      </w:r>
      <w:r w:rsidRPr="009A409C">
        <w:rPr>
          <w:spacing w:val="-13"/>
          <w:sz w:val="24"/>
        </w:rPr>
        <w:t xml:space="preserve"> </w:t>
      </w:r>
      <w:r w:rsidRPr="009A409C">
        <w:rPr>
          <w:sz w:val="24"/>
        </w:rPr>
        <w:t>will</w:t>
      </w:r>
      <w:r w:rsidRPr="009A409C">
        <w:rPr>
          <w:spacing w:val="-14"/>
          <w:sz w:val="24"/>
        </w:rPr>
        <w:t xml:space="preserve"> </w:t>
      </w:r>
      <w:r w:rsidRPr="009A409C">
        <w:rPr>
          <w:sz w:val="24"/>
        </w:rPr>
        <w:t>give</w:t>
      </w:r>
      <w:r w:rsidRPr="009A409C">
        <w:rPr>
          <w:spacing w:val="-12"/>
          <w:sz w:val="24"/>
        </w:rPr>
        <w:t xml:space="preserve"> </w:t>
      </w:r>
      <w:r w:rsidRPr="009A409C">
        <w:rPr>
          <w:sz w:val="24"/>
        </w:rPr>
        <w:t>written</w:t>
      </w:r>
      <w:r w:rsidRPr="009A409C">
        <w:rPr>
          <w:spacing w:val="-12"/>
          <w:sz w:val="24"/>
        </w:rPr>
        <w:t xml:space="preserve"> </w:t>
      </w:r>
      <w:r w:rsidRPr="009A409C">
        <w:rPr>
          <w:sz w:val="24"/>
        </w:rPr>
        <w:t>notice</w:t>
      </w:r>
      <w:r w:rsidRPr="009A409C">
        <w:rPr>
          <w:spacing w:val="-12"/>
          <w:sz w:val="24"/>
        </w:rPr>
        <w:t xml:space="preserve"> </w:t>
      </w:r>
      <w:r w:rsidRPr="009A409C">
        <w:rPr>
          <w:sz w:val="24"/>
        </w:rPr>
        <w:t>to</w:t>
      </w:r>
      <w:r w:rsidRPr="009A409C">
        <w:rPr>
          <w:spacing w:val="-16"/>
          <w:sz w:val="24"/>
        </w:rPr>
        <w:t xml:space="preserve"> </w:t>
      </w:r>
      <w:r w:rsidRPr="009A409C">
        <w:rPr>
          <w:sz w:val="24"/>
        </w:rPr>
        <w:t>Owner</w:t>
      </w:r>
      <w:r w:rsidRPr="009A409C">
        <w:rPr>
          <w:spacing w:val="-17"/>
          <w:sz w:val="24"/>
        </w:rPr>
        <w:t xml:space="preserve"> </w:t>
      </w:r>
      <w:r w:rsidRPr="009A409C">
        <w:rPr>
          <w:sz w:val="24"/>
        </w:rPr>
        <w:t>that</w:t>
      </w:r>
      <w:r w:rsidRPr="009A409C">
        <w:rPr>
          <w:spacing w:val="-15"/>
          <w:sz w:val="24"/>
        </w:rPr>
        <w:t xml:space="preserve"> </w:t>
      </w:r>
      <w:r w:rsidRPr="009A409C">
        <w:rPr>
          <w:sz w:val="24"/>
        </w:rPr>
        <w:t>the</w:t>
      </w:r>
      <w:r w:rsidRPr="009A409C">
        <w:rPr>
          <w:spacing w:val="-65"/>
          <w:sz w:val="24"/>
        </w:rPr>
        <w:t xml:space="preserve"> </w:t>
      </w:r>
      <w:r w:rsidRPr="009A409C">
        <w:rPr>
          <w:spacing w:val="-2"/>
          <w:sz w:val="24"/>
        </w:rPr>
        <w:t>work</w:t>
      </w:r>
      <w:r w:rsidRPr="009A409C">
        <w:rPr>
          <w:spacing w:val="-17"/>
          <w:sz w:val="24"/>
        </w:rPr>
        <w:t xml:space="preserve"> </w:t>
      </w:r>
      <w:r w:rsidRPr="009A409C">
        <w:rPr>
          <w:spacing w:val="-2"/>
          <w:sz w:val="24"/>
        </w:rPr>
        <w:t>is</w:t>
      </w:r>
      <w:r w:rsidRPr="009A409C">
        <w:rPr>
          <w:spacing w:val="-17"/>
          <w:sz w:val="24"/>
        </w:rPr>
        <w:t xml:space="preserve"> </w:t>
      </w:r>
      <w:r w:rsidRPr="009A409C">
        <w:rPr>
          <w:spacing w:val="-2"/>
          <w:sz w:val="24"/>
        </w:rPr>
        <w:t>acceptable,</w:t>
      </w:r>
      <w:r w:rsidRPr="009A409C">
        <w:rPr>
          <w:spacing w:val="-16"/>
          <w:sz w:val="24"/>
        </w:rPr>
        <w:t xml:space="preserve"> </w:t>
      </w:r>
      <w:r w:rsidRPr="009A409C">
        <w:rPr>
          <w:spacing w:val="-2"/>
          <w:sz w:val="24"/>
        </w:rPr>
        <w:t>and</w:t>
      </w:r>
      <w:r w:rsidRPr="009A409C">
        <w:rPr>
          <w:spacing w:val="-16"/>
          <w:sz w:val="24"/>
        </w:rPr>
        <w:t xml:space="preserve"> </w:t>
      </w:r>
      <w:r w:rsidRPr="009A409C">
        <w:rPr>
          <w:spacing w:val="-2"/>
          <w:sz w:val="24"/>
        </w:rPr>
        <w:t>the</w:t>
      </w:r>
      <w:r w:rsidRPr="009A409C">
        <w:rPr>
          <w:spacing w:val="-15"/>
          <w:sz w:val="24"/>
        </w:rPr>
        <w:t xml:space="preserve"> </w:t>
      </w:r>
      <w:r w:rsidRPr="009A409C">
        <w:rPr>
          <w:spacing w:val="-2"/>
          <w:sz w:val="24"/>
        </w:rPr>
        <w:t>guarantee</w:t>
      </w:r>
      <w:r w:rsidRPr="009A409C">
        <w:rPr>
          <w:spacing w:val="-16"/>
          <w:sz w:val="24"/>
        </w:rPr>
        <w:t xml:space="preserve"> </w:t>
      </w:r>
      <w:r w:rsidRPr="009A409C">
        <w:rPr>
          <w:spacing w:val="-2"/>
          <w:sz w:val="24"/>
        </w:rPr>
        <w:t>period</w:t>
      </w:r>
      <w:r w:rsidRPr="009A409C">
        <w:rPr>
          <w:spacing w:val="-21"/>
          <w:sz w:val="24"/>
        </w:rPr>
        <w:t xml:space="preserve"> </w:t>
      </w:r>
      <w:r w:rsidRPr="009A409C">
        <w:rPr>
          <w:spacing w:val="-2"/>
          <w:sz w:val="24"/>
        </w:rPr>
        <w:t>will</w:t>
      </w:r>
      <w:r w:rsidRPr="009A409C">
        <w:rPr>
          <w:spacing w:val="-22"/>
          <w:sz w:val="24"/>
        </w:rPr>
        <w:t xml:space="preserve"> </w:t>
      </w:r>
      <w:r w:rsidRPr="009A409C">
        <w:rPr>
          <w:spacing w:val="-2"/>
          <w:sz w:val="24"/>
        </w:rPr>
        <w:t>start.</w:t>
      </w:r>
      <w:r w:rsidRPr="009A409C">
        <w:rPr>
          <w:spacing w:val="-19"/>
          <w:sz w:val="24"/>
        </w:rPr>
        <w:t xml:space="preserve"> </w:t>
      </w:r>
      <w:r w:rsidRPr="009A409C">
        <w:rPr>
          <w:spacing w:val="-1"/>
          <w:sz w:val="24"/>
        </w:rPr>
        <w:t>Otherwise,</w:t>
      </w:r>
      <w:r w:rsidRPr="009A409C">
        <w:rPr>
          <w:spacing w:val="-21"/>
          <w:sz w:val="24"/>
        </w:rPr>
        <w:t xml:space="preserve"> </w:t>
      </w:r>
      <w:r w:rsidRPr="009A409C">
        <w:rPr>
          <w:spacing w:val="-1"/>
          <w:sz w:val="24"/>
        </w:rPr>
        <w:t>city’s</w:t>
      </w:r>
      <w:r w:rsidRPr="009A409C">
        <w:rPr>
          <w:spacing w:val="-22"/>
          <w:sz w:val="24"/>
        </w:rPr>
        <w:t xml:space="preserve"> </w:t>
      </w:r>
      <w:r w:rsidRPr="009A409C">
        <w:rPr>
          <w:spacing w:val="-1"/>
          <w:sz w:val="24"/>
        </w:rPr>
        <w:t>representative</w:t>
      </w:r>
      <w:r w:rsidRPr="009A409C">
        <w:rPr>
          <w:spacing w:val="-21"/>
          <w:sz w:val="24"/>
        </w:rPr>
        <w:t xml:space="preserve"> </w:t>
      </w:r>
      <w:r w:rsidRPr="009A409C">
        <w:rPr>
          <w:spacing w:val="-1"/>
          <w:sz w:val="24"/>
        </w:rPr>
        <w:t>will</w:t>
      </w:r>
      <w:r w:rsidRPr="009A409C">
        <w:rPr>
          <w:spacing w:val="-64"/>
          <w:sz w:val="24"/>
        </w:rPr>
        <w:t xml:space="preserve"> </w:t>
      </w:r>
      <w:r w:rsidRPr="009A409C">
        <w:rPr>
          <w:sz w:val="24"/>
        </w:rPr>
        <w:t>indicate in writing to Owner the reasons for refusing to recommend final acceptance, in</w:t>
      </w:r>
      <w:r w:rsidRPr="009A409C">
        <w:rPr>
          <w:spacing w:val="1"/>
          <w:sz w:val="24"/>
        </w:rPr>
        <w:t xml:space="preserve"> </w:t>
      </w:r>
      <w:r w:rsidRPr="009A409C">
        <w:rPr>
          <w:sz w:val="24"/>
        </w:rPr>
        <w:t>which case Owner shall make the necessary corrections and resubmit request for final</w:t>
      </w:r>
      <w:r w:rsidRPr="009A409C">
        <w:rPr>
          <w:spacing w:val="1"/>
          <w:sz w:val="24"/>
        </w:rPr>
        <w:t xml:space="preserve"> </w:t>
      </w:r>
      <w:r w:rsidRPr="009A409C">
        <w:rPr>
          <w:sz w:val="24"/>
        </w:rPr>
        <w:t>acceptance approval.</w:t>
      </w:r>
    </w:p>
    <w:p w14:paraId="090224E6" w14:textId="77777777" w:rsidR="00EE410B" w:rsidRDefault="00EE410B" w:rsidP="00EE410B">
      <w:pPr>
        <w:pStyle w:val="BodyText"/>
        <w:spacing w:before="7"/>
      </w:pPr>
    </w:p>
    <w:p w14:paraId="2201FDFF" w14:textId="236B3FF4" w:rsidR="00A1725F" w:rsidRDefault="00EE410B" w:rsidP="00610D48">
      <w:pPr>
        <w:pStyle w:val="BodyText"/>
        <w:spacing w:before="78"/>
        <w:ind w:right="396"/>
        <w:jc w:val="both"/>
      </w:pPr>
      <w:r>
        <w:rPr>
          <w:b/>
        </w:rPr>
        <w:t>1.33</w:t>
      </w:r>
      <w:r>
        <w:rPr>
          <w:b/>
        </w:rPr>
        <w:tab/>
      </w:r>
      <w:r w:rsidRPr="009A409C">
        <w:rPr>
          <w:b/>
        </w:rPr>
        <w:t xml:space="preserve">SUSPENSION OF WORK. </w:t>
      </w:r>
      <w:r w:rsidRPr="009A409C">
        <w:t>The city’s representative shall have the authority to</w:t>
      </w:r>
      <w:r w:rsidRPr="009A409C">
        <w:rPr>
          <w:spacing w:val="1"/>
        </w:rPr>
        <w:t xml:space="preserve"> </w:t>
      </w:r>
      <w:r w:rsidRPr="009A409C">
        <w:t>suspend the work wholly or in part for such period as city’s representative may deem</w:t>
      </w:r>
      <w:r w:rsidRPr="009A409C">
        <w:rPr>
          <w:spacing w:val="1"/>
        </w:rPr>
        <w:t xml:space="preserve"> </w:t>
      </w:r>
      <w:r w:rsidRPr="009A409C">
        <w:t>necessary due to unsuitable weather or to other conditions the city’s representative</w:t>
      </w:r>
      <w:r w:rsidRPr="009A409C">
        <w:rPr>
          <w:spacing w:val="1"/>
        </w:rPr>
        <w:t xml:space="preserve"> </w:t>
      </w:r>
      <w:r w:rsidRPr="009A409C">
        <w:t>considers</w:t>
      </w:r>
      <w:r w:rsidRPr="009A409C">
        <w:rPr>
          <w:spacing w:val="1"/>
        </w:rPr>
        <w:t xml:space="preserve"> </w:t>
      </w:r>
      <w:r w:rsidRPr="009A409C">
        <w:t>unfavorable</w:t>
      </w:r>
      <w:r w:rsidRPr="009A409C">
        <w:rPr>
          <w:spacing w:val="1"/>
        </w:rPr>
        <w:t xml:space="preserve"> </w:t>
      </w:r>
      <w:r w:rsidRPr="009A409C">
        <w:t>for</w:t>
      </w:r>
      <w:r w:rsidRPr="009A409C">
        <w:rPr>
          <w:spacing w:val="1"/>
        </w:rPr>
        <w:t xml:space="preserve"> </w:t>
      </w:r>
      <w:r w:rsidRPr="009A409C">
        <w:t>suitable</w:t>
      </w:r>
      <w:r w:rsidRPr="009A409C">
        <w:rPr>
          <w:spacing w:val="1"/>
        </w:rPr>
        <w:t xml:space="preserve"> </w:t>
      </w:r>
      <w:r w:rsidRPr="009A409C">
        <w:t>prosecution</w:t>
      </w:r>
      <w:r w:rsidRPr="009A409C">
        <w:rPr>
          <w:spacing w:val="1"/>
        </w:rPr>
        <w:t xml:space="preserve"> </w:t>
      </w:r>
      <w:r w:rsidRPr="009A409C">
        <w:t>of</w:t>
      </w:r>
      <w:r w:rsidRPr="009A409C">
        <w:rPr>
          <w:spacing w:val="1"/>
        </w:rPr>
        <w:t xml:space="preserve"> </w:t>
      </w:r>
      <w:r w:rsidRPr="009A409C">
        <w:t>the</w:t>
      </w:r>
      <w:r w:rsidRPr="009A409C">
        <w:rPr>
          <w:spacing w:val="1"/>
        </w:rPr>
        <w:t xml:space="preserve"> </w:t>
      </w:r>
      <w:r w:rsidRPr="009A409C">
        <w:t>work.</w:t>
      </w:r>
      <w:r w:rsidRPr="009A409C">
        <w:rPr>
          <w:spacing w:val="1"/>
        </w:rPr>
        <w:t xml:space="preserve"> </w:t>
      </w:r>
      <w:r w:rsidRPr="009A409C">
        <w:t>The</w:t>
      </w:r>
      <w:r w:rsidRPr="009A409C">
        <w:rPr>
          <w:spacing w:val="1"/>
        </w:rPr>
        <w:t xml:space="preserve"> </w:t>
      </w:r>
      <w:r w:rsidRPr="009A409C">
        <w:t>Contractor</w:t>
      </w:r>
      <w:r w:rsidRPr="009A409C">
        <w:rPr>
          <w:spacing w:val="1"/>
        </w:rPr>
        <w:t xml:space="preserve"> </w:t>
      </w:r>
      <w:r w:rsidRPr="009A409C">
        <w:t>shall</w:t>
      </w:r>
      <w:r w:rsidRPr="009A409C">
        <w:rPr>
          <w:spacing w:val="1"/>
        </w:rPr>
        <w:t xml:space="preserve"> </w:t>
      </w:r>
      <w:r w:rsidRPr="009A409C">
        <w:t>immediately</w:t>
      </w:r>
      <w:r w:rsidRPr="009A409C">
        <w:rPr>
          <w:spacing w:val="-13"/>
        </w:rPr>
        <w:t xml:space="preserve"> </w:t>
      </w:r>
      <w:r w:rsidRPr="009A409C">
        <w:t>comply</w:t>
      </w:r>
      <w:r w:rsidRPr="009A409C">
        <w:rPr>
          <w:spacing w:val="-12"/>
        </w:rPr>
        <w:t xml:space="preserve"> </w:t>
      </w:r>
      <w:r w:rsidRPr="009A409C">
        <w:t>with</w:t>
      </w:r>
      <w:r w:rsidRPr="009A409C">
        <w:rPr>
          <w:spacing w:val="-8"/>
        </w:rPr>
        <w:t xml:space="preserve"> </w:t>
      </w:r>
      <w:r w:rsidRPr="009A409C">
        <w:t>the</w:t>
      </w:r>
      <w:r w:rsidRPr="009A409C">
        <w:rPr>
          <w:spacing w:val="-8"/>
        </w:rPr>
        <w:t xml:space="preserve"> </w:t>
      </w:r>
      <w:r w:rsidRPr="009A409C">
        <w:t>city’s</w:t>
      </w:r>
      <w:r w:rsidRPr="009A409C">
        <w:rPr>
          <w:spacing w:val="-9"/>
        </w:rPr>
        <w:t xml:space="preserve"> </w:t>
      </w:r>
      <w:r w:rsidRPr="009A409C">
        <w:t>representative</w:t>
      </w:r>
      <w:r w:rsidRPr="009A409C">
        <w:rPr>
          <w:spacing w:val="-9"/>
        </w:rPr>
        <w:t xml:space="preserve"> </w:t>
      </w:r>
      <w:r w:rsidRPr="009A409C">
        <w:t>order</w:t>
      </w:r>
      <w:r w:rsidRPr="009A409C">
        <w:rPr>
          <w:spacing w:val="-10"/>
        </w:rPr>
        <w:t xml:space="preserve"> </w:t>
      </w:r>
      <w:r w:rsidRPr="009A409C">
        <w:t>to</w:t>
      </w:r>
      <w:r w:rsidRPr="009A409C">
        <w:rPr>
          <w:spacing w:val="-8"/>
        </w:rPr>
        <w:t xml:space="preserve"> </w:t>
      </w:r>
      <w:r w:rsidRPr="009A409C">
        <w:t>suspend</w:t>
      </w:r>
      <w:r w:rsidRPr="009A409C">
        <w:rPr>
          <w:spacing w:val="-8"/>
        </w:rPr>
        <w:t xml:space="preserve"> </w:t>
      </w:r>
      <w:r w:rsidRPr="009A409C">
        <w:t>the</w:t>
      </w:r>
      <w:r w:rsidRPr="009A409C">
        <w:rPr>
          <w:spacing w:val="-8"/>
        </w:rPr>
        <w:t xml:space="preserve"> </w:t>
      </w:r>
      <w:r w:rsidRPr="009A409C">
        <w:t>work</w:t>
      </w:r>
      <w:r w:rsidRPr="009A409C">
        <w:rPr>
          <w:spacing w:val="-10"/>
        </w:rPr>
        <w:t xml:space="preserve"> </w:t>
      </w:r>
      <w:r w:rsidRPr="009A409C">
        <w:t>wholly</w:t>
      </w:r>
      <w:r w:rsidRPr="009A409C">
        <w:rPr>
          <w:spacing w:val="-14"/>
        </w:rPr>
        <w:t xml:space="preserve"> </w:t>
      </w:r>
      <w:r w:rsidRPr="009A409C">
        <w:t>or</w:t>
      </w:r>
      <w:r w:rsidRPr="009A409C">
        <w:rPr>
          <w:spacing w:val="-12"/>
        </w:rPr>
        <w:t xml:space="preserve"> </w:t>
      </w:r>
      <w:r w:rsidRPr="009A409C">
        <w:t>in</w:t>
      </w:r>
      <w:r w:rsidRPr="009A409C">
        <w:rPr>
          <w:spacing w:val="-64"/>
        </w:rPr>
        <w:t xml:space="preserve"> </w:t>
      </w:r>
      <w:r w:rsidRPr="009A409C">
        <w:t>part. The suspended work shall be resumed when the conditions are favorable, and</w:t>
      </w:r>
      <w:r w:rsidRPr="009A409C">
        <w:rPr>
          <w:spacing w:val="1"/>
        </w:rPr>
        <w:t xml:space="preserve"> </w:t>
      </w:r>
      <w:r w:rsidRPr="009A409C">
        <w:t>methods</w:t>
      </w:r>
      <w:r w:rsidRPr="009A409C">
        <w:rPr>
          <w:spacing w:val="-1"/>
        </w:rPr>
        <w:t xml:space="preserve"> </w:t>
      </w:r>
      <w:r w:rsidRPr="009A409C">
        <w:t>are</w:t>
      </w:r>
      <w:r w:rsidRPr="009A409C">
        <w:rPr>
          <w:spacing w:val="1"/>
        </w:rPr>
        <w:t xml:space="preserve"> </w:t>
      </w:r>
      <w:r w:rsidRPr="009A409C">
        <w:lastRenderedPageBreak/>
        <w:t>corrected as approved by</w:t>
      </w:r>
      <w:r w:rsidRPr="009A409C">
        <w:rPr>
          <w:spacing w:val="-2"/>
        </w:rPr>
        <w:t xml:space="preserve"> </w:t>
      </w:r>
      <w:r w:rsidRPr="009A409C">
        <w:t>the</w:t>
      </w:r>
      <w:r w:rsidRPr="009A409C">
        <w:rPr>
          <w:spacing w:val="1"/>
        </w:rPr>
        <w:t xml:space="preserve"> </w:t>
      </w:r>
      <w:r w:rsidRPr="009A409C">
        <w:t>city’s</w:t>
      </w:r>
      <w:r w:rsidRPr="009A409C">
        <w:rPr>
          <w:spacing w:val="-1"/>
        </w:rPr>
        <w:t xml:space="preserve"> </w:t>
      </w:r>
      <w:r w:rsidRPr="009A409C">
        <w:t>representative.</w:t>
      </w:r>
      <w:r>
        <w:t xml:space="preserve">  In</w:t>
      </w:r>
      <w:r>
        <w:rPr>
          <w:spacing w:val="59"/>
        </w:rPr>
        <w:t xml:space="preserve"> </w:t>
      </w:r>
      <w:r>
        <w:t>the</w:t>
      </w:r>
      <w:r>
        <w:rPr>
          <w:spacing w:val="60"/>
        </w:rPr>
        <w:t xml:space="preserve"> </w:t>
      </w:r>
      <w:r>
        <w:t>event</w:t>
      </w:r>
      <w:r>
        <w:rPr>
          <w:spacing w:val="59"/>
        </w:rPr>
        <w:t xml:space="preserve"> </w:t>
      </w:r>
      <w:r>
        <w:t>the</w:t>
      </w:r>
      <w:r>
        <w:rPr>
          <w:spacing w:val="60"/>
        </w:rPr>
        <w:t xml:space="preserve"> </w:t>
      </w:r>
      <w:r>
        <w:t>suspension</w:t>
      </w:r>
      <w:r>
        <w:rPr>
          <w:spacing w:val="59"/>
        </w:rPr>
        <w:t xml:space="preserve"> </w:t>
      </w:r>
      <w:r>
        <w:t>of</w:t>
      </w:r>
      <w:r>
        <w:rPr>
          <w:spacing w:val="62"/>
        </w:rPr>
        <w:t xml:space="preserve"> </w:t>
      </w:r>
      <w:r>
        <w:t>work</w:t>
      </w:r>
      <w:r>
        <w:rPr>
          <w:spacing w:val="58"/>
        </w:rPr>
        <w:t xml:space="preserve"> </w:t>
      </w:r>
      <w:r>
        <w:t>is</w:t>
      </w:r>
      <w:r>
        <w:rPr>
          <w:spacing w:val="59"/>
        </w:rPr>
        <w:t xml:space="preserve"> </w:t>
      </w:r>
      <w:r>
        <w:t>ordered</w:t>
      </w:r>
      <w:r>
        <w:rPr>
          <w:spacing w:val="57"/>
        </w:rPr>
        <w:t xml:space="preserve"> </w:t>
      </w:r>
      <w:r>
        <w:t>for</w:t>
      </w:r>
      <w:r>
        <w:rPr>
          <w:spacing w:val="56"/>
        </w:rPr>
        <w:t xml:space="preserve"> </w:t>
      </w:r>
      <w:r>
        <w:t>any</w:t>
      </w:r>
      <w:r>
        <w:rPr>
          <w:spacing w:val="54"/>
        </w:rPr>
        <w:t xml:space="preserve"> </w:t>
      </w:r>
      <w:r>
        <w:t>reason,</w:t>
      </w:r>
      <w:r>
        <w:rPr>
          <w:spacing w:val="57"/>
        </w:rPr>
        <w:t xml:space="preserve"> </w:t>
      </w:r>
      <w:r>
        <w:t>the</w:t>
      </w:r>
      <w:r>
        <w:rPr>
          <w:spacing w:val="57"/>
        </w:rPr>
        <w:t xml:space="preserve"> </w:t>
      </w:r>
      <w:r>
        <w:t>Contractor,</w:t>
      </w:r>
      <w:r>
        <w:rPr>
          <w:spacing w:val="57"/>
        </w:rPr>
        <w:t xml:space="preserve"> </w:t>
      </w:r>
      <w:r>
        <w:t xml:space="preserve">at </w:t>
      </w:r>
      <w:r w:rsidR="00A1725F">
        <w:t>Contractor's expense shall do the work necessary to provide a safe and secure site. If</w:t>
      </w:r>
      <w:r w:rsidR="00A1725F">
        <w:rPr>
          <w:spacing w:val="1"/>
        </w:rPr>
        <w:t xml:space="preserve"> </w:t>
      </w:r>
      <w:r w:rsidR="00A1725F">
        <w:t>pedestrian</w:t>
      </w:r>
      <w:r w:rsidR="00A1725F">
        <w:rPr>
          <w:spacing w:val="-9"/>
        </w:rPr>
        <w:t xml:space="preserve"> </w:t>
      </w:r>
      <w:r w:rsidR="00A1725F">
        <w:t>or</w:t>
      </w:r>
      <w:r w:rsidR="00A1725F">
        <w:rPr>
          <w:spacing w:val="-10"/>
        </w:rPr>
        <w:t xml:space="preserve"> </w:t>
      </w:r>
      <w:r w:rsidR="00A1725F">
        <w:t>vehicular</w:t>
      </w:r>
      <w:r w:rsidR="00A1725F">
        <w:rPr>
          <w:spacing w:val="-10"/>
        </w:rPr>
        <w:t xml:space="preserve"> </w:t>
      </w:r>
      <w:r w:rsidR="00A1725F">
        <w:t>access</w:t>
      </w:r>
      <w:r w:rsidR="00A1725F">
        <w:rPr>
          <w:spacing w:val="-12"/>
        </w:rPr>
        <w:t xml:space="preserve"> </w:t>
      </w:r>
      <w:r w:rsidR="00A1725F">
        <w:t>is</w:t>
      </w:r>
      <w:r w:rsidR="00A1725F">
        <w:rPr>
          <w:spacing w:val="-12"/>
        </w:rPr>
        <w:t xml:space="preserve"> </w:t>
      </w:r>
      <w:r w:rsidR="00A1725F">
        <w:t>required,</w:t>
      </w:r>
      <w:r w:rsidR="00A1725F">
        <w:rPr>
          <w:spacing w:val="-11"/>
        </w:rPr>
        <w:t xml:space="preserve"> </w:t>
      </w:r>
      <w:r w:rsidR="00A1725F">
        <w:t>a</w:t>
      </w:r>
      <w:r w:rsidR="00A1725F">
        <w:rPr>
          <w:spacing w:val="-11"/>
        </w:rPr>
        <w:t xml:space="preserve"> </w:t>
      </w:r>
      <w:r w:rsidR="00A1725F">
        <w:t>smooth</w:t>
      </w:r>
      <w:r w:rsidR="00A1725F">
        <w:rPr>
          <w:spacing w:val="-11"/>
        </w:rPr>
        <w:t xml:space="preserve"> </w:t>
      </w:r>
      <w:r w:rsidR="00A1725F">
        <w:t>and</w:t>
      </w:r>
      <w:r w:rsidR="00A1725F">
        <w:rPr>
          <w:spacing w:val="-11"/>
        </w:rPr>
        <w:t xml:space="preserve"> </w:t>
      </w:r>
      <w:r w:rsidR="00A1725F">
        <w:t>unobstructed</w:t>
      </w:r>
      <w:r w:rsidR="00A1725F">
        <w:rPr>
          <w:spacing w:val="-11"/>
        </w:rPr>
        <w:t xml:space="preserve"> </w:t>
      </w:r>
      <w:r w:rsidR="00A1725F">
        <w:t>passageway</w:t>
      </w:r>
      <w:r w:rsidR="00A1725F">
        <w:rPr>
          <w:spacing w:val="-14"/>
        </w:rPr>
        <w:t xml:space="preserve"> </w:t>
      </w:r>
      <w:r w:rsidR="00A1725F">
        <w:t>shall</w:t>
      </w:r>
      <w:r w:rsidR="00A1725F">
        <w:rPr>
          <w:spacing w:val="-65"/>
        </w:rPr>
        <w:t xml:space="preserve"> </w:t>
      </w:r>
      <w:r w:rsidR="00A1725F">
        <w:rPr>
          <w:spacing w:val="-1"/>
        </w:rPr>
        <w:t>be</w:t>
      </w:r>
      <w:r w:rsidR="00A1725F">
        <w:rPr>
          <w:spacing w:val="-11"/>
        </w:rPr>
        <w:t xml:space="preserve"> </w:t>
      </w:r>
      <w:r w:rsidR="00A1725F">
        <w:rPr>
          <w:spacing w:val="-1"/>
        </w:rPr>
        <w:t>provided</w:t>
      </w:r>
      <w:r w:rsidR="00A1725F">
        <w:rPr>
          <w:spacing w:val="-11"/>
        </w:rPr>
        <w:t xml:space="preserve"> </w:t>
      </w:r>
      <w:r w:rsidR="00A1725F">
        <w:rPr>
          <w:spacing w:val="-1"/>
        </w:rPr>
        <w:t>through</w:t>
      </w:r>
      <w:r w:rsidR="00A1725F">
        <w:rPr>
          <w:spacing w:val="-11"/>
        </w:rPr>
        <w:t xml:space="preserve"> </w:t>
      </w:r>
      <w:r w:rsidR="00A1725F">
        <w:rPr>
          <w:spacing w:val="-1"/>
        </w:rPr>
        <w:t>the</w:t>
      </w:r>
      <w:r w:rsidR="00A1725F">
        <w:rPr>
          <w:spacing w:val="-11"/>
        </w:rPr>
        <w:t xml:space="preserve"> </w:t>
      </w:r>
      <w:r w:rsidR="00A1725F">
        <w:t>construction</w:t>
      </w:r>
      <w:r w:rsidR="00A1725F">
        <w:rPr>
          <w:spacing w:val="-11"/>
        </w:rPr>
        <w:t xml:space="preserve"> </w:t>
      </w:r>
      <w:r w:rsidR="00A1725F">
        <w:t>site</w:t>
      </w:r>
      <w:r w:rsidR="00A1725F">
        <w:rPr>
          <w:spacing w:val="-13"/>
        </w:rPr>
        <w:t xml:space="preserve"> </w:t>
      </w:r>
      <w:r w:rsidR="00A1725F">
        <w:t>for</w:t>
      </w:r>
      <w:r w:rsidR="00A1725F">
        <w:rPr>
          <w:spacing w:val="-15"/>
        </w:rPr>
        <w:t xml:space="preserve"> </w:t>
      </w:r>
      <w:r w:rsidR="00A1725F">
        <w:t>use</w:t>
      </w:r>
      <w:r w:rsidR="00A1725F">
        <w:rPr>
          <w:spacing w:val="-13"/>
        </w:rPr>
        <w:t xml:space="preserve"> </w:t>
      </w:r>
      <w:r w:rsidR="00A1725F">
        <w:t>by</w:t>
      </w:r>
      <w:r w:rsidR="00A1725F">
        <w:rPr>
          <w:spacing w:val="-17"/>
        </w:rPr>
        <w:t xml:space="preserve"> </w:t>
      </w:r>
      <w:r w:rsidR="00A1725F">
        <w:t>the</w:t>
      </w:r>
      <w:r w:rsidR="00A1725F">
        <w:rPr>
          <w:spacing w:val="-13"/>
        </w:rPr>
        <w:t xml:space="preserve"> </w:t>
      </w:r>
      <w:r w:rsidR="00A1725F">
        <w:t>public.</w:t>
      </w:r>
      <w:r w:rsidR="00A1725F">
        <w:rPr>
          <w:spacing w:val="-14"/>
        </w:rPr>
        <w:t xml:space="preserve"> </w:t>
      </w:r>
      <w:r w:rsidR="00A1725F">
        <w:t>In</w:t>
      </w:r>
      <w:r w:rsidR="00A1725F">
        <w:rPr>
          <w:spacing w:val="-13"/>
        </w:rPr>
        <w:t xml:space="preserve"> </w:t>
      </w:r>
      <w:r w:rsidR="00A1725F">
        <w:t>the</w:t>
      </w:r>
      <w:r w:rsidR="00A1725F">
        <w:rPr>
          <w:spacing w:val="-13"/>
        </w:rPr>
        <w:t xml:space="preserve"> </w:t>
      </w:r>
      <w:r w:rsidR="00A1725F">
        <w:t>event</w:t>
      </w:r>
      <w:r w:rsidR="00A1725F">
        <w:rPr>
          <w:spacing w:val="-14"/>
        </w:rPr>
        <w:t xml:space="preserve"> </w:t>
      </w:r>
      <w:r w:rsidR="00A1725F">
        <w:t>the</w:t>
      </w:r>
      <w:r w:rsidR="00A1725F">
        <w:rPr>
          <w:spacing w:val="-13"/>
        </w:rPr>
        <w:t xml:space="preserve"> </w:t>
      </w:r>
      <w:r w:rsidR="00A1725F">
        <w:t>Contractor</w:t>
      </w:r>
      <w:r w:rsidR="00A1725F">
        <w:rPr>
          <w:spacing w:val="-64"/>
        </w:rPr>
        <w:t xml:space="preserve"> </w:t>
      </w:r>
      <w:r w:rsidR="00A1725F">
        <w:rPr>
          <w:spacing w:val="-1"/>
        </w:rPr>
        <w:t>fails</w:t>
      </w:r>
      <w:r w:rsidR="00A1725F">
        <w:rPr>
          <w:spacing w:val="-17"/>
        </w:rPr>
        <w:t xml:space="preserve"> </w:t>
      </w:r>
      <w:r w:rsidR="00A1725F">
        <w:rPr>
          <w:spacing w:val="-1"/>
        </w:rPr>
        <w:t>to</w:t>
      </w:r>
      <w:r w:rsidR="00A1725F">
        <w:rPr>
          <w:spacing w:val="-16"/>
        </w:rPr>
        <w:t xml:space="preserve"> </w:t>
      </w:r>
      <w:r w:rsidR="00A1725F">
        <w:rPr>
          <w:spacing w:val="-1"/>
        </w:rPr>
        <w:t>perform</w:t>
      </w:r>
      <w:r w:rsidR="00A1725F">
        <w:rPr>
          <w:spacing w:val="-15"/>
        </w:rPr>
        <w:t xml:space="preserve"> </w:t>
      </w:r>
      <w:r w:rsidR="00A1725F">
        <w:rPr>
          <w:spacing w:val="-1"/>
        </w:rPr>
        <w:t>this</w:t>
      </w:r>
      <w:r w:rsidR="00A1725F">
        <w:rPr>
          <w:spacing w:val="-17"/>
        </w:rPr>
        <w:t xml:space="preserve"> </w:t>
      </w:r>
      <w:r w:rsidR="00A1725F">
        <w:rPr>
          <w:spacing w:val="-1"/>
        </w:rPr>
        <w:t>work,</w:t>
      </w:r>
      <w:r w:rsidR="00A1725F">
        <w:rPr>
          <w:spacing w:val="-16"/>
        </w:rPr>
        <w:t xml:space="preserve"> </w:t>
      </w:r>
      <w:r w:rsidR="00A1725F">
        <w:rPr>
          <w:spacing w:val="-1"/>
        </w:rPr>
        <w:t>the</w:t>
      </w:r>
      <w:r w:rsidR="00A1725F">
        <w:rPr>
          <w:spacing w:val="-16"/>
        </w:rPr>
        <w:t xml:space="preserve"> </w:t>
      </w:r>
      <w:r w:rsidR="00A1725F">
        <w:rPr>
          <w:spacing w:val="-1"/>
        </w:rPr>
        <w:t>City</w:t>
      </w:r>
      <w:r w:rsidR="00A1725F">
        <w:rPr>
          <w:spacing w:val="-19"/>
        </w:rPr>
        <w:t xml:space="preserve"> </w:t>
      </w:r>
      <w:r w:rsidR="00A1725F">
        <w:rPr>
          <w:spacing w:val="-1"/>
        </w:rPr>
        <w:t>may</w:t>
      </w:r>
      <w:r w:rsidR="00A1725F">
        <w:rPr>
          <w:spacing w:val="-19"/>
        </w:rPr>
        <w:t xml:space="preserve"> </w:t>
      </w:r>
      <w:r w:rsidR="00A1725F">
        <w:rPr>
          <w:spacing w:val="-1"/>
        </w:rPr>
        <w:t>perform</w:t>
      </w:r>
      <w:r w:rsidR="00A1725F">
        <w:rPr>
          <w:spacing w:val="-15"/>
        </w:rPr>
        <w:t xml:space="preserve"> </w:t>
      </w:r>
      <w:r w:rsidR="00A1725F">
        <w:rPr>
          <w:spacing w:val="-1"/>
        </w:rPr>
        <w:t>such</w:t>
      </w:r>
      <w:r w:rsidR="00A1725F">
        <w:rPr>
          <w:spacing w:val="-16"/>
        </w:rPr>
        <w:t xml:space="preserve"> </w:t>
      </w:r>
      <w:r w:rsidR="00A1725F">
        <w:rPr>
          <w:spacing w:val="-1"/>
        </w:rPr>
        <w:t>work</w:t>
      </w:r>
      <w:r w:rsidR="00A1725F">
        <w:rPr>
          <w:spacing w:val="-17"/>
        </w:rPr>
        <w:t xml:space="preserve"> </w:t>
      </w:r>
      <w:r w:rsidR="00A1725F">
        <w:t>and</w:t>
      </w:r>
      <w:r w:rsidR="00A1725F">
        <w:rPr>
          <w:spacing w:val="-16"/>
        </w:rPr>
        <w:t xml:space="preserve"> </w:t>
      </w:r>
      <w:r w:rsidR="00A1725F">
        <w:t>the</w:t>
      </w:r>
      <w:r w:rsidR="00A1725F">
        <w:rPr>
          <w:spacing w:val="-16"/>
        </w:rPr>
        <w:t xml:space="preserve"> </w:t>
      </w:r>
      <w:r w:rsidR="00A1725F">
        <w:t>cost</w:t>
      </w:r>
      <w:r w:rsidR="00A1725F">
        <w:rPr>
          <w:spacing w:val="-16"/>
        </w:rPr>
        <w:t xml:space="preserve"> </w:t>
      </w:r>
      <w:r w:rsidR="00A1725F">
        <w:t>thereof</w:t>
      </w:r>
      <w:r w:rsidR="00A1725F">
        <w:rPr>
          <w:spacing w:val="-19"/>
        </w:rPr>
        <w:t xml:space="preserve"> </w:t>
      </w:r>
      <w:r w:rsidR="00A1725F">
        <w:t>will</w:t>
      </w:r>
      <w:r w:rsidR="00A1725F">
        <w:rPr>
          <w:spacing w:val="-22"/>
        </w:rPr>
        <w:t xml:space="preserve"> </w:t>
      </w:r>
      <w:r w:rsidR="00A1725F">
        <w:t>be</w:t>
      </w:r>
      <w:r w:rsidR="00A1725F">
        <w:rPr>
          <w:spacing w:val="-21"/>
        </w:rPr>
        <w:t xml:space="preserve"> </w:t>
      </w:r>
      <w:r w:rsidR="00A1725F">
        <w:t>billed</w:t>
      </w:r>
      <w:r w:rsidR="00A1725F">
        <w:rPr>
          <w:spacing w:val="-64"/>
        </w:rPr>
        <w:t xml:space="preserve"> </w:t>
      </w:r>
      <w:r w:rsidR="00A1725F">
        <w:t>to the</w:t>
      </w:r>
      <w:r w:rsidR="00A1725F">
        <w:rPr>
          <w:spacing w:val="1"/>
        </w:rPr>
        <w:t xml:space="preserve"> </w:t>
      </w:r>
      <w:r w:rsidR="00A1725F">
        <w:t>Contractor</w:t>
      </w:r>
      <w:r w:rsidR="00A1725F">
        <w:rPr>
          <w:spacing w:val="-1"/>
        </w:rPr>
        <w:t xml:space="preserve"> </w:t>
      </w:r>
      <w:r w:rsidR="00A1725F">
        <w:t>or</w:t>
      </w:r>
      <w:r w:rsidR="00A1725F">
        <w:rPr>
          <w:spacing w:val="-1"/>
        </w:rPr>
        <w:t xml:space="preserve"> </w:t>
      </w:r>
      <w:r w:rsidR="00A1725F">
        <w:t>Owner.</w:t>
      </w:r>
    </w:p>
    <w:p w14:paraId="22AAC256" w14:textId="4179E9BE" w:rsidR="00EE410B" w:rsidRPr="001357E6" w:rsidRDefault="00EE410B" w:rsidP="00610D48">
      <w:pPr>
        <w:tabs>
          <w:tab w:val="left" w:pos="789"/>
        </w:tabs>
        <w:ind w:right="397"/>
      </w:pPr>
    </w:p>
    <w:p w14:paraId="0BEE1C0A" w14:textId="77777777" w:rsidR="00EE410B" w:rsidRDefault="00EE410B" w:rsidP="00EE410B">
      <w:pPr>
        <w:pStyle w:val="BodyText"/>
        <w:spacing w:before="7"/>
      </w:pPr>
    </w:p>
    <w:p w14:paraId="4A8663BC" w14:textId="77777777" w:rsidR="00EE410B" w:rsidRDefault="00EE410B" w:rsidP="00EE410B">
      <w:pPr>
        <w:pStyle w:val="BodyText"/>
      </w:pPr>
    </w:p>
    <w:p w14:paraId="4E52A76F" w14:textId="77777777" w:rsidR="007E5106" w:rsidRDefault="007E5106">
      <w:pPr>
        <w:jc w:val="both"/>
        <w:rPr>
          <w:sz w:val="24"/>
        </w:rPr>
        <w:sectPr w:rsidR="007E5106">
          <w:pgSz w:w="12240" w:h="15840"/>
          <w:pgMar w:top="1360" w:right="1040" w:bottom="720" w:left="1220" w:header="0" w:footer="528" w:gutter="0"/>
          <w:cols w:space="720"/>
        </w:sectPr>
      </w:pPr>
    </w:p>
    <w:p w14:paraId="23267C5E" w14:textId="77777777" w:rsidR="007E5106" w:rsidRDefault="007F33FE">
      <w:pPr>
        <w:pStyle w:val="Heading1"/>
        <w:spacing w:before="65" w:line="491" w:lineRule="auto"/>
        <w:ind w:left="3316" w:right="3484" w:firstLine="948"/>
        <w:jc w:val="left"/>
      </w:pPr>
      <w:r>
        <w:lastRenderedPageBreak/>
        <w:t>SECTION 2</w:t>
      </w:r>
      <w:r>
        <w:rPr>
          <w:spacing w:val="1"/>
        </w:rPr>
        <w:t xml:space="preserve"> </w:t>
      </w:r>
      <w:r>
        <w:t>GENERAL</w:t>
      </w:r>
      <w:r>
        <w:rPr>
          <w:spacing w:val="-14"/>
        </w:rPr>
        <w:t xml:space="preserve"> </w:t>
      </w:r>
      <w:r>
        <w:t>REQUIREMENTS</w:t>
      </w:r>
    </w:p>
    <w:p w14:paraId="167DEECE" w14:textId="77777777" w:rsidR="007E5106" w:rsidRDefault="007E5106">
      <w:pPr>
        <w:pStyle w:val="BodyText"/>
        <w:spacing w:before="5"/>
        <w:rPr>
          <w:b/>
          <w:sz w:val="23"/>
        </w:rPr>
      </w:pPr>
    </w:p>
    <w:p w14:paraId="783F0157" w14:textId="58292EFE" w:rsidR="007E5106" w:rsidRDefault="007F33FE">
      <w:pPr>
        <w:pStyle w:val="ListParagraph"/>
        <w:numPr>
          <w:ilvl w:val="1"/>
          <w:numId w:val="65"/>
        </w:numPr>
        <w:tabs>
          <w:tab w:val="left" w:pos="710"/>
        </w:tabs>
        <w:spacing w:before="1"/>
        <w:ind w:left="219" w:right="686" w:firstLine="0"/>
        <w:rPr>
          <w:sz w:val="24"/>
        </w:rPr>
      </w:pPr>
      <w:r>
        <w:rPr>
          <w:b/>
          <w:sz w:val="24"/>
        </w:rPr>
        <w:t>INTRODUCTION.</w:t>
      </w:r>
      <w:r>
        <w:rPr>
          <w:b/>
          <w:spacing w:val="20"/>
          <w:sz w:val="24"/>
        </w:rPr>
        <w:t xml:space="preserve"> </w:t>
      </w:r>
      <w:r>
        <w:rPr>
          <w:sz w:val="24"/>
        </w:rPr>
        <w:t>This</w:t>
      </w:r>
      <w:r>
        <w:rPr>
          <w:spacing w:val="19"/>
          <w:sz w:val="24"/>
        </w:rPr>
        <w:t xml:space="preserve"> </w:t>
      </w:r>
      <w:r>
        <w:rPr>
          <w:sz w:val="24"/>
        </w:rPr>
        <w:t>section</w:t>
      </w:r>
      <w:r>
        <w:rPr>
          <w:spacing w:val="20"/>
          <w:sz w:val="24"/>
        </w:rPr>
        <w:t xml:space="preserve"> </w:t>
      </w:r>
      <w:r>
        <w:rPr>
          <w:sz w:val="24"/>
        </w:rPr>
        <w:t>defines</w:t>
      </w:r>
      <w:r>
        <w:rPr>
          <w:spacing w:val="19"/>
          <w:sz w:val="24"/>
        </w:rPr>
        <w:t xml:space="preserve"> </w:t>
      </w:r>
      <w:r>
        <w:rPr>
          <w:sz w:val="24"/>
        </w:rPr>
        <w:t>the</w:t>
      </w:r>
      <w:r>
        <w:rPr>
          <w:spacing w:val="20"/>
          <w:sz w:val="24"/>
        </w:rPr>
        <w:t xml:space="preserve"> </w:t>
      </w:r>
      <w:r>
        <w:rPr>
          <w:sz w:val="24"/>
        </w:rPr>
        <w:t>general</w:t>
      </w:r>
      <w:r>
        <w:rPr>
          <w:spacing w:val="18"/>
          <w:sz w:val="24"/>
        </w:rPr>
        <w:t xml:space="preserve"> </w:t>
      </w:r>
      <w:r>
        <w:rPr>
          <w:sz w:val="24"/>
        </w:rPr>
        <w:t>requirements</w:t>
      </w:r>
      <w:r>
        <w:rPr>
          <w:spacing w:val="16"/>
          <w:sz w:val="24"/>
        </w:rPr>
        <w:t xml:space="preserve"> </w:t>
      </w:r>
      <w:r>
        <w:rPr>
          <w:sz w:val="24"/>
        </w:rPr>
        <w:t>for</w:t>
      </w:r>
      <w:r>
        <w:rPr>
          <w:spacing w:val="16"/>
          <w:sz w:val="24"/>
        </w:rPr>
        <w:t xml:space="preserve"> </w:t>
      </w:r>
      <w:r>
        <w:rPr>
          <w:sz w:val="24"/>
        </w:rPr>
        <w:t>public</w:t>
      </w:r>
      <w:r>
        <w:rPr>
          <w:spacing w:val="-64"/>
          <w:sz w:val="24"/>
        </w:rPr>
        <w:t xml:space="preserve"> </w:t>
      </w:r>
      <w:r>
        <w:rPr>
          <w:sz w:val="24"/>
        </w:rPr>
        <w:t>improvements</w:t>
      </w:r>
      <w:r w:rsidR="00161F44">
        <w:rPr>
          <w:sz w:val="24"/>
        </w:rPr>
        <w:t xml:space="preserve"> within Santa Clara City</w:t>
      </w:r>
      <w:r>
        <w:rPr>
          <w:sz w:val="24"/>
        </w:rPr>
        <w:t xml:space="preserve">. </w:t>
      </w:r>
    </w:p>
    <w:p w14:paraId="242362C4" w14:textId="77777777" w:rsidR="007E5106" w:rsidRDefault="007E5106">
      <w:pPr>
        <w:pStyle w:val="BodyText"/>
      </w:pPr>
    </w:p>
    <w:p w14:paraId="7C90ABED" w14:textId="00A0E33F" w:rsidR="007E5106" w:rsidRDefault="007F33FE">
      <w:pPr>
        <w:pStyle w:val="BodyText"/>
        <w:ind w:left="219" w:right="396"/>
        <w:jc w:val="both"/>
      </w:pPr>
      <w:r>
        <w:t>The improvements shall include all public and private infrastructure, including, but not</w:t>
      </w:r>
      <w:r>
        <w:rPr>
          <w:spacing w:val="1"/>
        </w:rPr>
        <w:t xml:space="preserve"> </w:t>
      </w:r>
      <w:r>
        <w:t>limited</w:t>
      </w:r>
      <w:r>
        <w:rPr>
          <w:spacing w:val="-12"/>
        </w:rPr>
        <w:t xml:space="preserve"> </w:t>
      </w:r>
      <w:r>
        <w:t>to</w:t>
      </w:r>
      <w:r>
        <w:rPr>
          <w:spacing w:val="-11"/>
        </w:rPr>
        <w:t xml:space="preserve"> </w:t>
      </w:r>
      <w:r>
        <w:t>streets,</w:t>
      </w:r>
      <w:r>
        <w:rPr>
          <w:spacing w:val="-13"/>
        </w:rPr>
        <w:t xml:space="preserve"> </w:t>
      </w:r>
      <w:r>
        <w:t>water,</w:t>
      </w:r>
      <w:r>
        <w:rPr>
          <w:spacing w:val="-13"/>
        </w:rPr>
        <w:t xml:space="preserve"> </w:t>
      </w:r>
      <w:r>
        <w:t>sewer,</w:t>
      </w:r>
      <w:r>
        <w:rPr>
          <w:spacing w:val="-13"/>
        </w:rPr>
        <w:t xml:space="preserve"> </w:t>
      </w:r>
      <w:r w:rsidR="00FA0BD3">
        <w:t>traffic,</w:t>
      </w:r>
      <w:r>
        <w:rPr>
          <w:spacing w:val="-14"/>
        </w:rPr>
        <w:t xml:space="preserve"> </w:t>
      </w:r>
      <w:r>
        <w:t>and</w:t>
      </w:r>
      <w:r>
        <w:rPr>
          <w:spacing w:val="-13"/>
        </w:rPr>
        <w:t xml:space="preserve"> </w:t>
      </w:r>
      <w:r>
        <w:t>drainage.</w:t>
      </w:r>
      <w:r>
        <w:rPr>
          <w:spacing w:val="-13"/>
        </w:rPr>
        <w:t xml:space="preserve"> </w:t>
      </w:r>
      <w:r>
        <w:t>Required</w:t>
      </w:r>
      <w:r>
        <w:rPr>
          <w:spacing w:val="-13"/>
        </w:rPr>
        <w:t xml:space="preserve"> </w:t>
      </w:r>
      <w:r>
        <w:t>improvements</w:t>
      </w:r>
      <w:r>
        <w:rPr>
          <w:spacing w:val="-14"/>
        </w:rPr>
        <w:t xml:space="preserve"> </w:t>
      </w:r>
      <w:r>
        <w:t>shall</w:t>
      </w:r>
      <w:r>
        <w:rPr>
          <w:spacing w:val="-15"/>
        </w:rPr>
        <w:t xml:space="preserve"> </w:t>
      </w:r>
      <w:r>
        <w:t>extend</w:t>
      </w:r>
      <w:r>
        <w:rPr>
          <w:spacing w:val="-64"/>
        </w:rPr>
        <w:t xml:space="preserve"> </w:t>
      </w:r>
      <w:r>
        <w:t>from the nearest acceptable point of existing improvements. Layouts must provide for</w:t>
      </w:r>
      <w:r>
        <w:rPr>
          <w:spacing w:val="1"/>
        </w:rPr>
        <w:t xml:space="preserve"> </w:t>
      </w:r>
      <w:r>
        <w:t>future extension to adjacent properties and shall be compatible with appropriate City of</w:t>
      </w:r>
      <w:r>
        <w:rPr>
          <w:spacing w:val="1"/>
        </w:rPr>
        <w:t xml:space="preserve"> </w:t>
      </w:r>
      <w:r>
        <w:t>Santa Clara</w:t>
      </w:r>
      <w:r>
        <w:rPr>
          <w:spacing w:val="1"/>
        </w:rPr>
        <w:t xml:space="preserve"> </w:t>
      </w:r>
      <w:r w:rsidR="00FA0BD3">
        <w:t>M</w:t>
      </w:r>
      <w:r>
        <w:t xml:space="preserve">aster </w:t>
      </w:r>
      <w:r w:rsidR="00FA0BD3">
        <w:t>P</w:t>
      </w:r>
      <w:r>
        <w:t xml:space="preserve">lans or </w:t>
      </w:r>
      <w:r w:rsidR="00FA0BD3">
        <w:t>G</w:t>
      </w:r>
      <w:r>
        <w:t xml:space="preserve">eneral </w:t>
      </w:r>
      <w:r w:rsidR="00FA0BD3">
        <w:t>P</w:t>
      </w:r>
      <w:r>
        <w:t>lan</w:t>
      </w:r>
      <w:r w:rsidR="00FA0BD3">
        <w:t xml:space="preserve"> elements</w:t>
      </w:r>
      <w:r>
        <w:t>. All underground improvements shall be</w:t>
      </w:r>
      <w:r>
        <w:rPr>
          <w:spacing w:val="1"/>
        </w:rPr>
        <w:t xml:space="preserve"> </w:t>
      </w:r>
      <w:r>
        <w:rPr>
          <w:spacing w:val="-2"/>
        </w:rPr>
        <w:t>installed</w:t>
      </w:r>
      <w:r>
        <w:rPr>
          <w:spacing w:val="-16"/>
        </w:rPr>
        <w:t xml:space="preserve"> </w:t>
      </w:r>
      <w:r>
        <w:rPr>
          <w:spacing w:val="-1"/>
        </w:rPr>
        <w:t>to</w:t>
      </w:r>
      <w:r>
        <w:rPr>
          <w:spacing w:val="-16"/>
        </w:rPr>
        <w:t xml:space="preserve"> </w:t>
      </w:r>
      <w:r>
        <w:rPr>
          <w:spacing w:val="-1"/>
        </w:rPr>
        <w:t>the</w:t>
      </w:r>
      <w:r>
        <w:rPr>
          <w:spacing w:val="-16"/>
        </w:rPr>
        <w:t xml:space="preserve"> </w:t>
      </w:r>
      <w:r>
        <w:rPr>
          <w:spacing w:val="-1"/>
        </w:rPr>
        <w:t>boundary</w:t>
      </w:r>
      <w:r>
        <w:rPr>
          <w:spacing w:val="-19"/>
        </w:rPr>
        <w:t xml:space="preserve"> </w:t>
      </w:r>
      <w:r>
        <w:rPr>
          <w:spacing w:val="-1"/>
        </w:rPr>
        <w:t>lines</w:t>
      </w:r>
      <w:r>
        <w:rPr>
          <w:spacing w:val="-17"/>
        </w:rPr>
        <w:t xml:space="preserve"> </w:t>
      </w:r>
      <w:r>
        <w:rPr>
          <w:spacing w:val="-1"/>
        </w:rPr>
        <w:t>of</w:t>
      </w:r>
      <w:r>
        <w:rPr>
          <w:spacing w:val="-14"/>
        </w:rPr>
        <w:t xml:space="preserve"> </w:t>
      </w:r>
      <w:r>
        <w:rPr>
          <w:spacing w:val="-1"/>
        </w:rPr>
        <w:t>the</w:t>
      </w:r>
      <w:r>
        <w:rPr>
          <w:spacing w:val="-16"/>
        </w:rPr>
        <w:t xml:space="preserve"> </w:t>
      </w:r>
      <w:r>
        <w:rPr>
          <w:spacing w:val="-1"/>
        </w:rPr>
        <w:t>development</w:t>
      </w:r>
      <w:r>
        <w:rPr>
          <w:spacing w:val="-21"/>
        </w:rPr>
        <w:t xml:space="preserve"> </w:t>
      </w:r>
      <w:r>
        <w:rPr>
          <w:spacing w:val="-1"/>
        </w:rPr>
        <w:t>and</w:t>
      </w:r>
      <w:r>
        <w:rPr>
          <w:spacing w:val="-21"/>
        </w:rPr>
        <w:t xml:space="preserve"> </w:t>
      </w:r>
      <w:r>
        <w:rPr>
          <w:spacing w:val="-1"/>
        </w:rPr>
        <w:t>in</w:t>
      </w:r>
      <w:r>
        <w:rPr>
          <w:spacing w:val="-21"/>
        </w:rPr>
        <w:t xml:space="preserve"> </w:t>
      </w:r>
      <w:r>
        <w:rPr>
          <w:spacing w:val="-1"/>
        </w:rPr>
        <w:t>some</w:t>
      </w:r>
      <w:r>
        <w:rPr>
          <w:spacing w:val="-21"/>
        </w:rPr>
        <w:t xml:space="preserve"> </w:t>
      </w:r>
      <w:r>
        <w:rPr>
          <w:spacing w:val="-1"/>
        </w:rPr>
        <w:t>cases</w:t>
      </w:r>
      <w:r>
        <w:rPr>
          <w:spacing w:val="-22"/>
        </w:rPr>
        <w:t xml:space="preserve"> </w:t>
      </w:r>
      <w:r>
        <w:rPr>
          <w:spacing w:val="-1"/>
        </w:rPr>
        <w:t>extended</w:t>
      </w:r>
      <w:r>
        <w:rPr>
          <w:spacing w:val="-21"/>
        </w:rPr>
        <w:t xml:space="preserve"> </w:t>
      </w:r>
      <w:r>
        <w:rPr>
          <w:spacing w:val="-1"/>
        </w:rPr>
        <w:t>beyond</w:t>
      </w:r>
      <w:r>
        <w:rPr>
          <w:spacing w:val="-21"/>
        </w:rPr>
        <w:t xml:space="preserve"> </w:t>
      </w:r>
      <w:r>
        <w:rPr>
          <w:spacing w:val="-1"/>
        </w:rPr>
        <w:t>the</w:t>
      </w:r>
      <w:r>
        <w:rPr>
          <w:spacing w:val="-64"/>
        </w:rPr>
        <w:t xml:space="preserve"> </w:t>
      </w:r>
      <w:r>
        <w:t>boundary</w:t>
      </w:r>
      <w:r>
        <w:rPr>
          <w:spacing w:val="1"/>
        </w:rPr>
        <w:t xml:space="preserve"> </w:t>
      </w:r>
      <w:r>
        <w:t>to</w:t>
      </w:r>
      <w:r>
        <w:rPr>
          <w:spacing w:val="1"/>
        </w:rPr>
        <w:t xml:space="preserve"> </w:t>
      </w:r>
      <w:r>
        <w:t>assure</w:t>
      </w:r>
      <w:r>
        <w:rPr>
          <w:spacing w:val="1"/>
        </w:rPr>
        <w:t xml:space="preserve"> </w:t>
      </w:r>
      <w:r>
        <w:t>system</w:t>
      </w:r>
      <w:r>
        <w:rPr>
          <w:spacing w:val="1"/>
        </w:rPr>
        <w:t xml:space="preserve"> </w:t>
      </w:r>
      <w:r>
        <w:t>reliability.</w:t>
      </w:r>
      <w:r>
        <w:rPr>
          <w:spacing w:val="1"/>
        </w:rPr>
        <w:t xml:space="preserve"> </w:t>
      </w:r>
      <w:r>
        <w:t>Required</w:t>
      </w:r>
      <w:r>
        <w:rPr>
          <w:spacing w:val="1"/>
        </w:rPr>
        <w:t xml:space="preserve"> </w:t>
      </w:r>
      <w:r>
        <w:t>Geotechnical</w:t>
      </w:r>
      <w:r>
        <w:rPr>
          <w:spacing w:val="1"/>
        </w:rPr>
        <w:t xml:space="preserve"> </w:t>
      </w:r>
      <w:r>
        <w:t>investigation</w:t>
      </w:r>
      <w:r>
        <w:rPr>
          <w:spacing w:val="1"/>
        </w:rPr>
        <w:t xml:space="preserve"> </w:t>
      </w:r>
      <w:r>
        <w:t>recommendations</w:t>
      </w:r>
      <w:r>
        <w:rPr>
          <w:spacing w:val="-1"/>
        </w:rPr>
        <w:t xml:space="preserve"> </w:t>
      </w:r>
      <w:r>
        <w:t>shall be</w:t>
      </w:r>
      <w:r>
        <w:rPr>
          <w:spacing w:val="1"/>
        </w:rPr>
        <w:t xml:space="preserve"> </w:t>
      </w:r>
      <w:r>
        <w:t>followed.</w:t>
      </w:r>
    </w:p>
    <w:p w14:paraId="5520A22D" w14:textId="77777777" w:rsidR="007E5106" w:rsidRDefault="007E5106">
      <w:pPr>
        <w:pStyle w:val="BodyText"/>
        <w:spacing w:before="7"/>
      </w:pPr>
    </w:p>
    <w:p w14:paraId="5FFA7495" w14:textId="77777777" w:rsidR="007E5106" w:rsidRDefault="007F33FE">
      <w:pPr>
        <w:pStyle w:val="ListParagraph"/>
        <w:numPr>
          <w:ilvl w:val="1"/>
          <w:numId w:val="65"/>
        </w:numPr>
        <w:tabs>
          <w:tab w:val="left" w:pos="607"/>
        </w:tabs>
        <w:ind w:right="398" w:firstLine="0"/>
        <w:rPr>
          <w:sz w:val="24"/>
        </w:rPr>
      </w:pPr>
      <w:r>
        <w:rPr>
          <w:b/>
          <w:spacing w:val="-2"/>
          <w:sz w:val="24"/>
        </w:rPr>
        <w:t>CONSTRUCTION</w:t>
      </w:r>
      <w:r>
        <w:rPr>
          <w:b/>
          <w:spacing w:val="-17"/>
          <w:sz w:val="24"/>
        </w:rPr>
        <w:t xml:space="preserve"> </w:t>
      </w:r>
      <w:r>
        <w:rPr>
          <w:b/>
          <w:spacing w:val="-2"/>
          <w:sz w:val="24"/>
        </w:rPr>
        <w:t>DRAWINGS.</w:t>
      </w:r>
      <w:r>
        <w:rPr>
          <w:b/>
          <w:spacing w:val="-21"/>
          <w:sz w:val="24"/>
        </w:rPr>
        <w:t xml:space="preserve"> </w:t>
      </w:r>
      <w:r>
        <w:rPr>
          <w:spacing w:val="-2"/>
          <w:sz w:val="24"/>
        </w:rPr>
        <w:t>Complete</w:t>
      </w:r>
      <w:r>
        <w:rPr>
          <w:spacing w:val="-21"/>
          <w:sz w:val="24"/>
        </w:rPr>
        <w:t xml:space="preserve"> </w:t>
      </w:r>
      <w:r>
        <w:rPr>
          <w:spacing w:val="-2"/>
          <w:sz w:val="24"/>
        </w:rPr>
        <w:t>and</w:t>
      </w:r>
      <w:r>
        <w:rPr>
          <w:spacing w:val="-21"/>
          <w:sz w:val="24"/>
        </w:rPr>
        <w:t xml:space="preserve"> </w:t>
      </w:r>
      <w:r>
        <w:rPr>
          <w:spacing w:val="-2"/>
          <w:sz w:val="24"/>
        </w:rPr>
        <w:t>detailed</w:t>
      </w:r>
      <w:r>
        <w:rPr>
          <w:spacing w:val="-21"/>
          <w:sz w:val="24"/>
        </w:rPr>
        <w:t xml:space="preserve"> </w:t>
      </w:r>
      <w:r>
        <w:rPr>
          <w:spacing w:val="-2"/>
          <w:sz w:val="24"/>
        </w:rPr>
        <w:t>construction</w:t>
      </w:r>
      <w:r>
        <w:rPr>
          <w:spacing w:val="-21"/>
          <w:sz w:val="24"/>
        </w:rPr>
        <w:t xml:space="preserve"> </w:t>
      </w:r>
      <w:r>
        <w:rPr>
          <w:spacing w:val="-2"/>
          <w:sz w:val="24"/>
        </w:rPr>
        <w:t>plans,</w:t>
      </w:r>
      <w:r>
        <w:rPr>
          <w:spacing w:val="-21"/>
          <w:sz w:val="24"/>
        </w:rPr>
        <w:t xml:space="preserve"> </w:t>
      </w:r>
      <w:r>
        <w:rPr>
          <w:spacing w:val="-1"/>
          <w:sz w:val="24"/>
        </w:rPr>
        <w:t>drawings</w:t>
      </w:r>
      <w:r>
        <w:rPr>
          <w:spacing w:val="-22"/>
          <w:sz w:val="24"/>
        </w:rPr>
        <w:t xml:space="preserve"> </w:t>
      </w:r>
      <w:r>
        <w:rPr>
          <w:spacing w:val="-1"/>
          <w:sz w:val="24"/>
        </w:rPr>
        <w:t>of</w:t>
      </w:r>
      <w:r>
        <w:rPr>
          <w:spacing w:val="-64"/>
          <w:sz w:val="24"/>
        </w:rPr>
        <w:t xml:space="preserve"> </w:t>
      </w:r>
      <w:r>
        <w:rPr>
          <w:sz w:val="24"/>
        </w:rPr>
        <w:t>improvements, and all necessary reports shall be submitted to the City for review and</w:t>
      </w:r>
      <w:r>
        <w:rPr>
          <w:spacing w:val="1"/>
          <w:sz w:val="24"/>
        </w:rPr>
        <w:t xml:space="preserve"> </w:t>
      </w:r>
      <w:r>
        <w:rPr>
          <w:sz w:val="24"/>
        </w:rPr>
        <w:t>acceptance.</w:t>
      </w:r>
      <w:r>
        <w:rPr>
          <w:spacing w:val="-6"/>
          <w:sz w:val="24"/>
        </w:rPr>
        <w:t xml:space="preserve"> </w:t>
      </w:r>
      <w:r>
        <w:rPr>
          <w:sz w:val="24"/>
        </w:rPr>
        <w:t>All</w:t>
      </w:r>
      <w:r>
        <w:rPr>
          <w:spacing w:val="-6"/>
          <w:sz w:val="24"/>
        </w:rPr>
        <w:t xml:space="preserve"> </w:t>
      </w:r>
      <w:r>
        <w:rPr>
          <w:sz w:val="24"/>
        </w:rPr>
        <w:t>plans,</w:t>
      </w:r>
      <w:r>
        <w:rPr>
          <w:spacing w:val="-5"/>
          <w:sz w:val="24"/>
        </w:rPr>
        <w:t xml:space="preserve"> </w:t>
      </w:r>
      <w:r>
        <w:rPr>
          <w:sz w:val="24"/>
        </w:rPr>
        <w:t>drawings</w:t>
      </w:r>
      <w:r>
        <w:rPr>
          <w:spacing w:val="-6"/>
          <w:sz w:val="24"/>
        </w:rPr>
        <w:t xml:space="preserve"> </w:t>
      </w:r>
      <w:r>
        <w:rPr>
          <w:sz w:val="24"/>
        </w:rPr>
        <w:t>and</w:t>
      </w:r>
      <w:r>
        <w:rPr>
          <w:spacing w:val="-6"/>
          <w:sz w:val="24"/>
        </w:rPr>
        <w:t xml:space="preserve"> </w:t>
      </w:r>
      <w:r>
        <w:rPr>
          <w:sz w:val="24"/>
        </w:rPr>
        <w:t>reports</w:t>
      </w:r>
      <w:r>
        <w:rPr>
          <w:spacing w:val="-6"/>
          <w:sz w:val="24"/>
        </w:rPr>
        <w:t xml:space="preserve"> </w:t>
      </w:r>
      <w:r>
        <w:rPr>
          <w:sz w:val="24"/>
        </w:rPr>
        <w:t>submitted</w:t>
      </w:r>
      <w:r>
        <w:rPr>
          <w:spacing w:val="-5"/>
          <w:sz w:val="24"/>
        </w:rPr>
        <w:t xml:space="preserve"> </w:t>
      </w:r>
      <w:r>
        <w:rPr>
          <w:sz w:val="24"/>
        </w:rPr>
        <w:t>shall</w:t>
      </w:r>
      <w:r>
        <w:rPr>
          <w:spacing w:val="-6"/>
          <w:sz w:val="24"/>
        </w:rPr>
        <w:t xml:space="preserve"> </w:t>
      </w:r>
      <w:r>
        <w:rPr>
          <w:sz w:val="24"/>
        </w:rPr>
        <w:t>be</w:t>
      </w:r>
      <w:r>
        <w:rPr>
          <w:spacing w:val="-6"/>
          <w:sz w:val="24"/>
        </w:rPr>
        <w:t xml:space="preserve"> </w:t>
      </w:r>
      <w:r>
        <w:rPr>
          <w:sz w:val="24"/>
        </w:rPr>
        <w:t>stamped</w:t>
      </w:r>
      <w:r>
        <w:rPr>
          <w:spacing w:val="-5"/>
          <w:sz w:val="24"/>
        </w:rPr>
        <w:t xml:space="preserve"> </w:t>
      </w:r>
      <w:r>
        <w:rPr>
          <w:sz w:val="24"/>
        </w:rPr>
        <w:t>and</w:t>
      </w:r>
      <w:r>
        <w:rPr>
          <w:spacing w:val="-5"/>
          <w:sz w:val="24"/>
        </w:rPr>
        <w:t xml:space="preserve"> </w:t>
      </w:r>
      <w:r>
        <w:rPr>
          <w:sz w:val="24"/>
        </w:rPr>
        <w:t>signed</w:t>
      </w:r>
      <w:r>
        <w:rPr>
          <w:spacing w:val="-7"/>
          <w:sz w:val="24"/>
        </w:rPr>
        <w:t xml:space="preserve"> </w:t>
      </w:r>
      <w:r>
        <w:rPr>
          <w:sz w:val="24"/>
        </w:rPr>
        <w:t>by</w:t>
      </w:r>
      <w:r>
        <w:rPr>
          <w:spacing w:val="-11"/>
          <w:sz w:val="24"/>
        </w:rPr>
        <w:t xml:space="preserve"> </w:t>
      </w:r>
      <w:r>
        <w:rPr>
          <w:sz w:val="24"/>
        </w:rPr>
        <w:t>a</w:t>
      </w:r>
      <w:r>
        <w:rPr>
          <w:spacing w:val="-65"/>
          <w:sz w:val="24"/>
        </w:rPr>
        <w:t xml:space="preserve"> </w:t>
      </w:r>
      <w:r>
        <w:rPr>
          <w:sz w:val="24"/>
        </w:rPr>
        <w:t>professional</w:t>
      </w:r>
      <w:r>
        <w:rPr>
          <w:spacing w:val="-1"/>
          <w:sz w:val="24"/>
        </w:rPr>
        <w:t xml:space="preserve"> </w:t>
      </w:r>
      <w:r>
        <w:rPr>
          <w:sz w:val="24"/>
        </w:rPr>
        <w:t>Civil Engineer</w:t>
      </w:r>
      <w:r>
        <w:rPr>
          <w:spacing w:val="-1"/>
          <w:sz w:val="24"/>
        </w:rPr>
        <w:t xml:space="preserve"> </w:t>
      </w:r>
      <w:r>
        <w:rPr>
          <w:sz w:val="24"/>
        </w:rPr>
        <w:t>licensed in</w:t>
      </w:r>
      <w:r>
        <w:rPr>
          <w:spacing w:val="1"/>
          <w:sz w:val="24"/>
        </w:rPr>
        <w:t xml:space="preserve"> </w:t>
      </w:r>
      <w:r>
        <w:rPr>
          <w:sz w:val="24"/>
        </w:rPr>
        <w:t>the</w:t>
      </w:r>
      <w:r>
        <w:rPr>
          <w:spacing w:val="1"/>
          <w:sz w:val="24"/>
        </w:rPr>
        <w:t xml:space="preserve"> </w:t>
      </w:r>
      <w:r>
        <w:rPr>
          <w:sz w:val="24"/>
        </w:rPr>
        <w:t>State</w:t>
      </w:r>
      <w:r>
        <w:rPr>
          <w:spacing w:val="1"/>
          <w:sz w:val="24"/>
        </w:rPr>
        <w:t xml:space="preserve"> </w:t>
      </w:r>
      <w:r>
        <w:rPr>
          <w:sz w:val="24"/>
        </w:rPr>
        <w:t>of</w:t>
      </w:r>
      <w:r>
        <w:rPr>
          <w:spacing w:val="2"/>
          <w:sz w:val="24"/>
        </w:rPr>
        <w:t xml:space="preserve"> </w:t>
      </w:r>
      <w:r>
        <w:rPr>
          <w:sz w:val="24"/>
        </w:rPr>
        <w:t>Utah.</w:t>
      </w:r>
    </w:p>
    <w:p w14:paraId="265768F9" w14:textId="77777777" w:rsidR="007E5106" w:rsidRDefault="007E5106">
      <w:pPr>
        <w:pStyle w:val="BodyText"/>
      </w:pPr>
    </w:p>
    <w:p w14:paraId="0262E111" w14:textId="373A86AF" w:rsidR="007E5106" w:rsidRDefault="007F33FE">
      <w:pPr>
        <w:pStyle w:val="BodyText"/>
        <w:ind w:left="220" w:right="398"/>
        <w:jc w:val="both"/>
      </w:pPr>
      <w:r>
        <w:t>The instructions contained herein are for the purpose of standardizing the preparation of</w:t>
      </w:r>
      <w:r>
        <w:rPr>
          <w:spacing w:val="-64"/>
        </w:rPr>
        <w:t xml:space="preserve"> </w:t>
      </w:r>
      <w:r>
        <w:t xml:space="preserve">drawings and to obtain uniformity in appearance, clarity, </w:t>
      </w:r>
      <w:r w:rsidR="00B36F58">
        <w:t>size,</w:t>
      </w:r>
      <w:r>
        <w:t xml:space="preserve"> and style. The plans and</w:t>
      </w:r>
      <w:r>
        <w:rPr>
          <w:spacing w:val="1"/>
        </w:rPr>
        <w:t xml:space="preserve"> </w:t>
      </w:r>
      <w:r>
        <w:t>drawings</w:t>
      </w:r>
      <w:r>
        <w:rPr>
          <w:spacing w:val="-1"/>
        </w:rPr>
        <w:t xml:space="preserve"> </w:t>
      </w:r>
      <w:r>
        <w:t>shall meet the</w:t>
      </w:r>
      <w:r>
        <w:rPr>
          <w:spacing w:val="1"/>
        </w:rPr>
        <w:t xml:space="preserve"> </w:t>
      </w:r>
      <w:r>
        <w:t>standards hereinafter</w:t>
      </w:r>
      <w:r>
        <w:rPr>
          <w:spacing w:val="-2"/>
        </w:rPr>
        <w:t xml:space="preserve"> </w:t>
      </w:r>
      <w:r>
        <w:t>outlined.</w:t>
      </w:r>
    </w:p>
    <w:p w14:paraId="2660FD07" w14:textId="77777777" w:rsidR="007E5106" w:rsidRDefault="007E5106">
      <w:pPr>
        <w:pStyle w:val="BodyText"/>
      </w:pPr>
    </w:p>
    <w:p w14:paraId="71D7C3B1" w14:textId="77777777" w:rsidR="007E5106" w:rsidRDefault="007F33FE">
      <w:pPr>
        <w:pStyle w:val="BodyText"/>
        <w:ind w:left="220" w:right="396"/>
        <w:jc w:val="both"/>
      </w:pPr>
      <w:r>
        <w:t>All</w:t>
      </w:r>
      <w:r>
        <w:rPr>
          <w:spacing w:val="-7"/>
        </w:rPr>
        <w:t xml:space="preserve"> </w:t>
      </w:r>
      <w:r>
        <w:t>drawings</w:t>
      </w:r>
      <w:r>
        <w:rPr>
          <w:spacing w:val="-7"/>
        </w:rPr>
        <w:t xml:space="preserve"> </w:t>
      </w:r>
      <w:r>
        <w:t>and/or</w:t>
      </w:r>
      <w:r>
        <w:rPr>
          <w:spacing w:val="-7"/>
        </w:rPr>
        <w:t xml:space="preserve"> </w:t>
      </w:r>
      <w:r>
        <w:t>prints</w:t>
      </w:r>
      <w:r>
        <w:rPr>
          <w:spacing w:val="-7"/>
        </w:rPr>
        <w:t xml:space="preserve"> </w:t>
      </w:r>
      <w:r>
        <w:t>shall</w:t>
      </w:r>
      <w:r>
        <w:rPr>
          <w:spacing w:val="-6"/>
        </w:rPr>
        <w:t xml:space="preserve"> </w:t>
      </w:r>
      <w:r>
        <w:t>be</w:t>
      </w:r>
      <w:r>
        <w:rPr>
          <w:spacing w:val="-6"/>
        </w:rPr>
        <w:t xml:space="preserve"> </w:t>
      </w:r>
      <w:r>
        <w:t>clear</w:t>
      </w:r>
      <w:r>
        <w:rPr>
          <w:spacing w:val="-8"/>
        </w:rPr>
        <w:t xml:space="preserve"> </w:t>
      </w:r>
      <w:r>
        <w:t>and</w:t>
      </w:r>
      <w:r>
        <w:rPr>
          <w:spacing w:val="-5"/>
        </w:rPr>
        <w:t xml:space="preserve"> </w:t>
      </w:r>
      <w:r>
        <w:t>legible</w:t>
      </w:r>
      <w:r>
        <w:rPr>
          <w:spacing w:val="-6"/>
        </w:rPr>
        <w:t xml:space="preserve"> </w:t>
      </w:r>
      <w:r>
        <w:t>and</w:t>
      </w:r>
      <w:r>
        <w:rPr>
          <w:spacing w:val="-5"/>
        </w:rPr>
        <w:t xml:space="preserve"> </w:t>
      </w:r>
      <w:r>
        <w:t>conform</w:t>
      </w:r>
      <w:r>
        <w:rPr>
          <w:spacing w:val="-5"/>
        </w:rPr>
        <w:t xml:space="preserve"> </w:t>
      </w:r>
      <w:r>
        <w:t>to</w:t>
      </w:r>
      <w:r>
        <w:rPr>
          <w:spacing w:val="-6"/>
        </w:rPr>
        <w:t xml:space="preserve"> </w:t>
      </w:r>
      <w:r>
        <w:t>standard</w:t>
      </w:r>
      <w:r>
        <w:rPr>
          <w:spacing w:val="-5"/>
        </w:rPr>
        <w:t xml:space="preserve"> </w:t>
      </w:r>
      <w:r>
        <w:t>engineering</w:t>
      </w:r>
      <w:r>
        <w:rPr>
          <w:spacing w:val="-64"/>
        </w:rPr>
        <w:t xml:space="preserve"> </w:t>
      </w:r>
      <w:r>
        <w:t>and professional drafting</w:t>
      </w:r>
      <w:r>
        <w:rPr>
          <w:spacing w:val="-1"/>
        </w:rPr>
        <w:t xml:space="preserve"> </w:t>
      </w:r>
      <w:r>
        <w:t>practice.</w:t>
      </w:r>
    </w:p>
    <w:p w14:paraId="7D7B5F73" w14:textId="77777777" w:rsidR="007E5106" w:rsidRDefault="007E5106">
      <w:pPr>
        <w:pStyle w:val="BodyText"/>
      </w:pPr>
    </w:p>
    <w:p w14:paraId="0109AC40" w14:textId="77777777" w:rsidR="007E5106" w:rsidRDefault="007F33FE">
      <w:pPr>
        <w:pStyle w:val="BodyText"/>
        <w:ind w:left="220"/>
        <w:jc w:val="both"/>
      </w:pPr>
      <w:r>
        <w:t>The</w:t>
      </w:r>
      <w:r>
        <w:rPr>
          <w:spacing w:val="-2"/>
        </w:rPr>
        <w:t xml:space="preserve"> </w:t>
      </w:r>
      <w:r>
        <w:t>standard</w:t>
      </w:r>
      <w:r>
        <w:rPr>
          <w:spacing w:val="-1"/>
        </w:rPr>
        <w:t xml:space="preserve"> </w:t>
      </w:r>
      <w:r>
        <w:t>drawing</w:t>
      </w:r>
      <w:r>
        <w:rPr>
          <w:spacing w:val="-3"/>
        </w:rPr>
        <w:t xml:space="preserve"> </w:t>
      </w:r>
      <w:r>
        <w:t>size</w:t>
      </w:r>
      <w:r>
        <w:rPr>
          <w:spacing w:val="-1"/>
        </w:rPr>
        <w:t xml:space="preserve"> </w:t>
      </w:r>
      <w:r>
        <w:t>shall</w:t>
      </w:r>
      <w:r>
        <w:rPr>
          <w:spacing w:val="-2"/>
        </w:rPr>
        <w:t xml:space="preserve"> </w:t>
      </w:r>
      <w:r>
        <w:t>be</w:t>
      </w:r>
      <w:r>
        <w:rPr>
          <w:spacing w:val="-2"/>
        </w:rPr>
        <w:t xml:space="preserve"> </w:t>
      </w:r>
      <w:r>
        <w:t>twenty-four</w:t>
      </w:r>
      <w:r>
        <w:rPr>
          <w:spacing w:val="-3"/>
        </w:rPr>
        <w:t xml:space="preserve"> </w:t>
      </w:r>
      <w:r>
        <w:t>by</w:t>
      </w:r>
      <w:r>
        <w:rPr>
          <w:spacing w:val="-4"/>
        </w:rPr>
        <w:t xml:space="preserve"> </w:t>
      </w:r>
      <w:r>
        <w:t>thirty-six</w:t>
      </w:r>
      <w:r>
        <w:rPr>
          <w:spacing w:val="-4"/>
        </w:rPr>
        <w:t xml:space="preserve"> </w:t>
      </w:r>
      <w:r>
        <w:t>inches.</w:t>
      </w:r>
    </w:p>
    <w:p w14:paraId="6B21D542" w14:textId="77777777" w:rsidR="007E5106" w:rsidRDefault="007E5106">
      <w:pPr>
        <w:pStyle w:val="BodyText"/>
      </w:pPr>
    </w:p>
    <w:p w14:paraId="0BFF4628" w14:textId="4F051389" w:rsidR="007E5106" w:rsidRDefault="007F33FE">
      <w:pPr>
        <w:pStyle w:val="BodyText"/>
        <w:ind w:left="220" w:right="395"/>
        <w:jc w:val="both"/>
      </w:pPr>
      <w:r>
        <w:rPr>
          <w:spacing w:val="-2"/>
        </w:rPr>
        <w:t>Note:</w:t>
      </w:r>
      <w:r>
        <w:rPr>
          <w:spacing w:val="-16"/>
        </w:rPr>
        <w:t xml:space="preserve"> </w:t>
      </w:r>
      <w:r>
        <w:rPr>
          <w:spacing w:val="-2"/>
        </w:rPr>
        <w:t>Construction</w:t>
      </w:r>
      <w:r>
        <w:rPr>
          <w:spacing w:val="-16"/>
        </w:rPr>
        <w:t xml:space="preserve"> </w:t>
      </w:r>
      <w:r>
        <w:rPr>
          <w:spacing w:val="-2"/>
        </w:rPr>
        <w:t>work</w:t>
      </w:r>
      <w:r>
        <w:rPr>
          <w:spacing w:val="-17"/>
        </w:rPr>
        <w:t xml:space="preserve"> </w:t>
      </w:r>
      <w:r>
        <w:rPr>
          <w:spacing w:val="-1"/>
        </w:rPr>
        <w:t>shall</w:t>
      </w:r>
      <w:r>
        <w:rPr>
          <w:spacing w:val="-17"/>
        </w:rPr>
        <w:t xml:space="preserve"> </w:t>
      </w:r>
      <w:r>
        <w:rPr>
          <w:spacing w:val="-1"/>
        </w:rPr>
        <w:t>not</w:t>
      </w:r>
      <w:r>
        <w:rPr>
          <w:spacing w:val="-16"/>
        </w:rPr>
        <w:t xml:space="preserve"> </w:t>
      </w:r>
      <w:r>
        <w:rPr>
          <w:spacing w:val="-1"/>
        </w:rPr>
        <w:t>begin</w:t>
      </w:r>
      <w:r>
        <w:rPr>
          <w:spacing w:val="-16"/>
        </w:rPr>
        <w:t xml:space="preserve"> </w:t>
      </w:r>
      <w:r>
        <w:rPr>
          <w:spacing w:val="-1"/>
        </w:rPr>
        <w:t>until</w:t>
      </w:r>
      <w:r>
        <w:rPr>
          <w:spacing w:val="-22"/>
        </w:rPr>
        <w:t xml:space="preserve"> </w:t>
      </w:r>
      <w:r>
        <w:rPr>
          <w:spacing w:val="-1"/>
        </w:rPr>
        <w:t>the</w:t>
      </w:r>
      <w:r>
        <w:rPr>
          <w:spacing w:val="-21"/>
        </w:rPr>
        <w:t xml:space="preserve"> </w:t>
      </w:r>
      <w:r>
        <w:rPr>
          <w:spacing w:val="-1"/>
        </w:rPr>
        <w:t>appropriate</w:t>
      </w:r>
      <w:r>
        <w:rPr>
          <w:spacing w:val="-21"/>
        </w:rPr>
        <w:t xml:space="preserve"> </w:t>
      </w:r>
      <w:r>
        <w:rPr>
          <w:spacing w:val="-1"/>
        </w:rPr>
        <w:t>construction</w:t>
      </w:r>
      <w:r>
        <w:rPr>
          <w:spacing w:val="-21"/>
        </w:rPr>
        <w:t xml:space="preserve"> </w:t>
      </w:r>
      <w:r w:rsidR="00B36F58">
        <w:rPr>
          <w:spacing w:val="-1"/>
        </w:rPr>
        <w:t>plans,</w:t>
      </w:r>
      <w:r>
        <w:rPr>
          <w:spacing w:val="-22"/>
        </w:rPr>
        <w:t xml:space="preserve"> </w:t>
      </w:r>
      <w:r>
        <w:rPr>
          <w:spacing w:val="-1"/>
        </w:rPr>
        <w:t>and</w:t>
      </w:r>
      <w:r>
        <w:rPr>
          <w:spacing w:val="-21"/>
        </w:rPr>
        <w:t xml:space="preserve"> </w:t>
      </w:r>
      <w:r>
        <w:rPr>
          <w:spacing w:val="-1"/>
        </w:rPr>
        <w:t>reports</w:t>
      </w:r>
      <w:r>
        <w:rPr>
          <w:spacing w:val="-65"/>
        </w:rPr>
        <w:t xml:space="preserve"> </w:t>
      </w:r>
      <w:r>
        <w:rPr>
          <w:spacing w:val="-2"/>
        </w:rPr>
        <w:t>have</w:t>
      </w:r>
      <w:r>
        <w:rPr>
          <w:spacing w:val="-16"/>
        </w:rPr>
        <w:t xml:space="preserve"> </w:t>
      </w:r>
      <w:r>
        <w:rPr>
          <w:spacing w:val="-2"/>
        </w:rPr>
        <w:t>been</w:t>
      </w:r>
      <w:r>
        <w:rPr>
          <w:spacing w:val="-16"/>
        </w:rPr>
        <w:t xml:space="preserve"> </w:t>
      </w:r>
      <w:r>
        <w:rPr>
          <w:spacing w:val="-2"/>
        </w:rPr>
        <w:t>reviewed</w:t>
      </w:r>
      <w:r>
        <w:rPr>
          <w:spacing w:val="-15"/>
        </w:rPr>
        <w:t xml:space="preserve"> </w:t>
      </w:r>
      <w:r>
        <w:rPr>
          <w:spacing w:val="-2"/>
        </w:rPr>
        <w:t>for</w:t>
      </w:r>
      <w:r>
        <w:rPr>
          <w:spacing w:val="-22"/>
        </w:rPr>
        <w:t xml:space="preserve"> </w:t>
      </w:r>
      <w:r>
        <w:rPr>
          <w:spacing w:val="-2"/>
        </w:rPr>
        <w:t>compliance</w:t>
      </w:r>
      <w:r>
        <w:rPr>
          <w:spacing w:val="-21"/>
        </w:rPr>
        <w:t xml:space="preserve"> </w:t>
      </w:r>
      <w:r>
        <w:rPr>
          <w:spacing w:val="-2"/>
        </w:rPr>
        <w:t>with</w:t>
      </w:r>
      <w:r>
        <w:rPr>
          <w:spacing w:val="-21"/>
        </w:rPr>
        <w:t xml:space="preserve"> </w:t>
      </w:r>
      <w:r>
        <w:rPr>
          <w:spacing w:val="-2"/>
        </w:rPr>
        <w:t>City</w:t>
      </w:r>
      <w:r>
        <w:rPr>
          <w:spacing w:val="-23"/>
        </w:rPr>
        <w:t xml:space="preserve"> </w:t>
      </w:r>
      <w:r>
        <w:rPr>
          <w:spacing w:val="-2"/>
        </w:rPr>
        <w:t>requirements</w:t>
      </w:r>
      <w:r>
        <w:rPr>
          <w:spacing w:val="-22"/>
        </w:rPr>
        <w:t xml:space="preserve"> </w:t>
      </w:r>
      <w:r>
        <w:rPr>
          <w:spacing w:val="-2"/>
        </w:rPr>
        <w:t>and</w:t>
      </w:r>
      <w:r>
        <w:rPr>
          <w:spacing w:val="-21"/>
        </w:rPr>
        <w:t xml:space="preserve"> </w:t>
      </w:r>
      <w:r>
        <w:rPr>
          <w:spacing w:val="-2"/>
        </w:rPr>
        <w:t>released</w:t>
      </w:r>
      <w:r>
        <w:rPr>
          <w:spacing w:val="-20"/>
        </w:rPr>
        <w:t xml:space="preserve"> </w:t>
      </w:r>
      <w:r>
        <w:rPr>
          <w:spacing w:val="-1"/>
        </w:rPr>
        <w:t>for</w:t>
      </w:r>
      <w:r>
        <w:rPr>
          <w:spacing w:val="-22"/>
        </w:rPr>
        <w:t xml:space="preserve"> </w:t>
      </w:r>
      <w:r>
        <w:rPr>
          <w:spacing w:val="-1"/>
        </w:rPr>
        <w:t>construction</w:t>
      </w:r>
      <w:r>
        <w:rPr>
          <w:spacing w:val="-21"/>
        </w:rPr>
        <w:t xml:space="preserve"> </w:t>
      </w:r>
      <w:r>
        <w:rPr>
          <w:spacing w:val="-1"/>
        </w:rPr>
        <w:t>by</w:t>
      </w:r>
      <w:r>
        <w:rPr>
          <w:spacing w:val="-64"/>
        </w:rPr>
        <w:t xml:space="preserve"> </w:t>
      </w:r>
      <w:r>
        <w:t xml:space="preserve">the </w:t>
      </w:r>
      <w:r w:rsidR="00523947">
        <w:t>c</w:t>
      </w:r>
      <w:r>
        <w:t>ity</w:t>
      </w:r>
      <w:r>
        <w:rPr>
          <w:spacing w:val="-2"/>
        </w:rPr>
        <w:t xml:space="preserve"> </w:t>
      </w:r>
      <w:r>
        <w:t>representative.</w:t>
      </w:r>
    </w:p>
    <w:p w14:paraId="5B33313D" w14:textId="77777777" w:rsidR="007E5106" w:rsidRDefault="007E5106">
      <w:pPr>
        <w:pStyle w:val="BodyText"/>
        <w:spacing w:before="8"/>
      </w:pPr>
    </w:p>
    <w:p w14:paraId="55F4E0A7" w14:textId="63682CF1" w:rsidR="007E5106" w:rsidRDefault="007F33FE">
      <w:pPr>
        <w:pStyle w:val="ListParagraph"/>
        <w:numPr>
          <w:ilvl w:val="2"/>
          <w:numId w:val="65"/>
        </w:numPr>
        <w:tabs>
          <w:tab w:val="left" w:pos="1557"/>
        </w:tabs>
        <w:ind w:right="394" w:firstLine="652"/>
        <w:rPr>
          <w:sz w:val="24"/>
        </w:rPr>
      </w:pPr>
      <w:r>
        <w:rPr>
          <w:b/>
          <w:sz w:val="24"/>
        </w:rPr>
        <w:t>GENERAL.</w:t>
      </w:r>
      <w:r>
        <w:rPr>
          <w:b/>
          <w:spacing w:val="10"/>
          <w:sz w:val="24"/>
        </w:rPr>
        <w:t xml:space="preserve"> </w:t>
      </w:r>
      <w:r>
        <w:rPr>
          <w:sz w:val="24"/>
        </w:rPr>
        <w:t>The</w:t>
      </w:r>
      <w:r>
        <w:rPr>
          <w:spacing w:val="11"/>
          <w:sz w:val="24"/>
        </w:rPr>
        <w:t xml:space="preserve"> </w:t>
      </w:r>
      <w:r>
        <w:rPr>
          <w:sz w:val="24"/>
        </w:rPr>
        <w:t>following</w:t>
      </w:r>
      <w:r>
        <w:rPr>
          <w:spacing w:val="9"/>
          <w:sz w:val="24"/>
        </w:rPr>
        <w:t xml:space="preserve"> </w:t>
      </w:r>
      <w:r>
        <w:rPr>
          <w:sz w:val="24"/>
        </w:rPr>
        <w:t>shall</w:t>
      </w:r>
      <w:r>
        <w:rPr>
          <w:spacing w:val="10"/>
          <w:sz w:val="24"/>
        </w:rPr>
        <w:t xml:space="preserve"> </w:t>
      </w:r>
      <w:r>
        <w:rPr>
          <w:sz w:val="24"/>
        </w:rPr>
        <w:t>be</w:t>
      </w:r>
      <w:r>
        <w:rPr>
          <w:spacing w:val="11"/>
          <w:sz w:val="24"/>
        </w:rPr>
        <w:t xml:space="preserve"> </w:t>
      </w:r>
      <w:r>
        <w:rPr>
          <w:sz w:val="24"/>
        </w:rPr>
        <w:t>included</w:t>
      </w:r>
      <w:r>
        <w:rPr>
          <w:spacing w:val="11"/>
          <w:sz w:val="24"/>
        </w:rPr>
        <w:t xml:space="preserve"> </w:t>
      </w:r>
      <w:r>
        <w:rPr>
          <w:sz w:val="24"/>
        </w:rPr>
        <w:t>on</w:t>
      </w:r>
      <w:r>
        <w:rPr>
          <w:spacing w:val="11"/>
          <w:sz w:val="24"/>
        </w:rPr>
        <w:t xml:space="preserve"> </w:t>
      </w:r>
      <w:r>
        <w:rPr>
          <w:sz w:val="24"/>
        </w:rPr>
        <w:t>the</w:t>
      </w:r>
      <w:r>
        <w:rPr>
          <w:spacing w:val="11"/>
          <w:sz w:val="24"/>
        </w:rPr>
        <w:t xml:space="preserve"> </w:t>
      </w:r>
      <w:r>
        <w:rPr>
          <w:sz w:val="24"/>
        </w:rPr>
        <w:t>drawings.</w:t>
      </w:r>
      <w:r>
        <w:rPr>
          <w:spacing w:val="11"/>
          <w:sz w:val="24"/>
        </w:rPr>
        <w:t xml:space="preserve"> </w:t>
      </w:r>
      <w:r>
        <w:rPr>
          <w:sz w:val="24"/>
        </w:rPr>
        <w:t>The</w:t>
      </w:r>
      <w:r>
        <w:rPr>
          <w:spacing w:val="9"/>
          <w:sz w:val="24"/>
        </w:rPr>
        <w:t xml:space="preserve"> </w:t>
      </w:r>
      <w:r w:rsidR="00ED4222">
        <w:rPr>
          <w:sz w:val="24"/>
        </w:rPr>
        <w:t>city</w:t>
      </w:r>
      <w:r>
        <w:rPr>
          <w:spacing w:val="5"/>
          <w:sz w:val="24"/>
        </w:rPr>
        <w:t xml:space="preserve"> </w:t>
      </w:r>
      <w:r w:rsidR="00CB63EB">
        <w:rPr>
          <w:sz w:val="24"/>
        </w:rPr>
        <w:t xml:space="preserve"> may require </w:t>
      </w:r>
      <w:r>
        <w:rPr>
          <w:sz w:val="24"/>
        </w:rPr>
        <w:t>additional information</w:t>
      </w:r>
      <w:r>
        <w:rPr>
          <w:spacing w:val="1"/>
          <w:sz w:val="24"/>
        </w:rPr>
        <w:t xml:space="preserve"> </w:t>
      </w:r>
      <w:r>
        <w:rPr>
          <w:sz w:val="24"/>
        </w:rPr>
        <w:t>as it deems necessary:</w:t>
      </w:r>
    </w:p>
    <w:p w14:paraId="2E5B4B4C" w14:textId="77777777" w:rsidR="007E5106" w:rsidRDefault="007E5106">
      <w:pPr>
        <w:pStyle w:val="BodyText"/>
      </w:pPr>
    </w:p>
    <w:p w14:paraId="7F647A46" w14:textId="77777777" w:rsidR="007E5106" w:rsidRDefault="007F33FE">
      <w:pPr>
        <w:pStyle w:val="ListParagraph"/>
        <w:numPr>
          <w:ilvl w:val="3"/>
          <w:numId w:val="65"/>
        </w:numPr>
        <w:tabs>
          <w:tab w:val="left" w:pos="1843"/>
        </w:tabs>
        <w:rPr>
          <w:sz w:val="24"/>
        </w:rPr>
      </w:pPr>
      <w:r>
        <w:rPr>
          <w:sz w:val="24"/>
        </w:rPr>
        <w:t>North</w:t>
      </w:r>
      <w:r>
        <w:rPr>
          <w:spacing w:val="-3"/>
          <w:sz w:val="24"/>
        </w:rPr>
        <w:t xml:space="preserve"> </w:t>
      </w:r>
      <w:r>
        <w:rPr>
          <w:sz w:val="24"/>
        </w:rPr>
        <w:t>arrow.</w:t>
      </w:r>
    </w:p>
    <w:p w14:paraId="4CB3BD33" w14:textId="77777777" w:rsidR="007E5106" w:rsidRDefault="007E5106">
      <w:pPr>
        <w:pStyle w:val="BodyText"/>
      </w:pPr>
    </w:p>
    <w:p w14:paraId="266E2B6A" w14:textId="77777777" w:rsidR="007E5106" w:rsidRDefault="007F33FE">
      <w:pPr>
        <w:pStyle w:val="ListParagraph"/>
        <w:numPr>
          <w:ilvl w:val="3"/>
          <w:numId w:val="65"/>
        </w:numPr>
        <w:tabs>
          <w:tab w:val="left" w:pos="1809"/>
        </w:tabs>
        <w:ind w:left="1480" w:right="397" w:firstLine="0"/>
        <w:rPr>
          <w:sz w:val="24"/>
        </w:rPr>
      </w:pPr>
      <w:r>
        <w:rPr>
          <w:sz w:val="24"/>
        </w:rPr>
        <w:t>Scale - Standard engineering scales shall be used. Uncommon scales</w:t>
      </w:r>
      <w:r>
        <w:rPr>
          <w:spacing w:val="1"/>
          <w:sz w:val="24"/>
        </w:rPr>
        <w:t xml:space="preserve"> </w:t>
      </w:r>
      <w:r>
        <w:rPr>
          <w:sz w:val="24"/>
        </w:rPr>
        <w:t>generated</w:t>
      </w:r>
      <w:r>
        <w:rPr>
          <w:spacing w:val="-13"/>
          <w:sz w:val="24"/>
        </w:rPr>
        <w:t xml:space="preserve"> </w:t>
      </w:r>
      <w:r>
        <w:rPr>
          <w:sz w:val="24"/>
        </w:rPr>
        <w:t>by</w:t>
      </w:r>
      <w:r>
        <w:rPr>
          <w:spacing w:val="-15"/>
          <w:sz w:val="24"/>
        </w:rPr>
        <w:t xml:space="preserve"> </w:t>
      </w:r>
      <w:r>
        <w:rPr>
          <w:sz w:val="24"/>
        </w:rPr>
        <w:t>CAD</w:t>
      </w:r>
      <w:r>
        <w:rPr>
          <w:spacing w:val="-13"/>
          <w:sz w:val="24"/>
        </w:rPr>
        <w:t xml:space="preserve"> </w:t>
      </w:r>
      <w:r>
        <w:rPr>
          <w:sz w:val="24"/>
        </w:rPr>
        <w:t>systems</w:t>
      </w:r>
      <w:r>
        <w:rPr>
          <w:spacing w:val="-13"/>
          <w:sz w:val="24"/>
        </w:rPr>
        <w:t xml:space="preserve"> </w:t>
      </w:r>
      <w:r>
        <w:rPr>
          <w:sz w:val="24"/>
        </w:rPr>
        <w:t>shall</w:t>
      </w:r>
      <w:r>
        <w:rPr>
          <w:spacing w:val="-13"/>
          <w:sz w:val="24"/>
        </w:rPr>
        <w:t xml:space="preserve"> </w:t>
      </w:r>
      <w:r>
        <w:rPr>
          <w:sz w:val="24"/>
        </w:rPr>
        <w:t>not</w:t>
      </w:r>
      <w:r>
        <w:rPr>
          <w:spacing w:val="-13"/>
          <w:sz w:val="24"/>
        </w:rPr>
        <w:t xml:space="preserve"> </w:t>
      </w:r>
      <w:r>
        <w:rPr>
          <w:sz w:val="24"/>
        </w:rPr>
        <w:t>be</w:t>
      </w:r>
      <w:r>
        <w:rPr>
          <w:spacing w:val="-12"/>
          <w:sz w:val="24"/>
        </w:rPr>
        <w:t xml:space="preserve"> </w:t>
      </w:r>
      <w:r>
        <w:rPr>
          <w:sz w:val="24"/>
        </w:rPr>
        <w:t>used.</w:t>
      </w:r>
      <w:r>
        <w:rPr>
          <w:spacing w:val="-12"/>
          <w:sz w:val="24"/>
        </w:rPr>
        <w:t xml:space="preserve"> </w:t>
      </w:r>
      <w:r>
        <w:rPr>
          <w:sz w:val="24"/>
        </w:rPr>
        <w:t>Graphic</w:t>
      </w:r>
      <w:r>
        <w:rPr>
          <w:spacing w:val="-13"/>
          <w:sz w:val="24"/>
        </w:rPr>
        <w:t xml:space="preserve"> </w:t>
      </w:r>
      <w:r>
        <w:rPr>
          <w:sz w:val="24"/>
        </w:rPr>
        <w:t>scales</w:t>
      </w:r>
      <w:r>
        <w:rPr>
          <w:spacing w:val="-13"/>
          <w:sz w:val="24"/>
        </w:rPr>
        <w:t xml:space="preserve"> </w:t>
      </w:r>
      <w:r>
        <w:rPr>
          <w:sz w:val="24"/>
        </w:rPr>
        <w:t>should</w:t>
      </w:r>
      <w:r>
        <w:rPr>
          <w:spacing w:val="-12"/>
          <w:sz w:val="24"/>
        </w:rPr>
        <w:t xml:space="preserve"> </w:t>
      </w:r>
      <w:r>
        <w:rPr>
          <w:sz w:val="24"/>
        </w:rPr>
        <w:t>be</w:t>
      </w:r>
      <w:r>
        <w:rPr>
          <w:spacing w:val="-14"/>
          <w:sz w:val="24"/>
        </w:rPr>
        <w:t xml:space="preserve"> </w:t>
      </w:r>
      <w:r>
        <w:rPr>
          <w:sz w:val="24"/>
        </w:rPr>
        <w:t>used</w:t>
      </w:r>
      <w:r>
        <w:rPr>
          <w:spacing w:val="-64"/>
          <w:sz w:val="24"/>
        </w:rPr>
        <w:t xml:space="preserve"> </w:t>
      </w:r>
      <w:r>
        <w:rPr>
          <w:sz w:val="24"/>
        </w:rPr>
        <w:t>where drawings may</w:t>
      </w:r>
      <w:r>
        <w:rPr>
          <w:spacing w:val="-2"/>
          <w:sz w:val="24"/>
        </w:rPr>
        <w:t xml:space="preserve"> </w:t>
      </w:r>
      <w:r>
        <w:rPr>
          <w:sz w:val="24"/>
        </w:rPr>
        <w:t>be</w:t>
      </w:r>
      <w:r>
        <w:rPr>
          <w:spacing w:val="1"/>
          <w:sz w:val="24"/>
        </w:rPr>
        <w:t xml:space="preserve"> </w:t>
      </w:r>
      <w:r>
        <w:rPr>
          <w:sz w:val="24"/>
        </w:rPr>
        <w:t>reduced.</w:t>
      </w:r>
    </w:p>
    <w:p w14:paraId="6B844BD6" w14:textId="77777777" w:rsidR="007E5106" w:rsidRDefault="007E5106">
      <w:pPr>
        <w:jc w:val="both"/>
        <w:rPr>
          <w:sz w:val="24"/>
        </w:rPr>
        <w:sectPr w:rsidR="007E5106">
          <w:footerReference w:type="default" r:id="rId10"/>
          <w:pgSz w:w="12240" w:h="15840"/>
          <w:pgMar w:top="1380" w:right="1040" w:bottom="880" w:left="1220" w:header="0" w:footer="699" w:gutter="0"/>
          <w:pgNumType w:start="1"/>
          <w:cols w:space="720"/>
        </w:sectPr>
      </w:pPr>
    </w:p>
    <w:p w14:paraId="4D5E31C6" w14:textId="2B87AC5B" w:rsidR="007E5106" w:rsidRDefault="007F33FE">
      <w:pPr>
        <w:pStyle w:val="ListParagraph"/>
        <w:numPr>
          <w:ilvl w:val="3"/>
          <w:numId w:val="65"/>
        </w:numPr>
        <w:tabs>
          <w:tab w:val="left" w:pos="1809"/>
        </w:tabs>
        <w:spacing w:before="78"/>
        <w:ind w:left="1480" w:right="395" w:firstLine="0"/>
        <w:rPr>
          <w:sz w:val="24"/>
        </w:rPr>
      </w:pPr>
      <w:r>
        <w:rPr>
          <w:sz w:val="24"/>
        </w:rPr>
        <w:lastRenderedPageBreak/>
        <w:t>Stationing and elevations for profiles - Profiles should be drawn directly</w:t>
      </w:r>
      <w:r>
        <w:rPr>
          <w:spacing w:val="1"/>
          <w:sz w:val="24"/>
        </w:rPr>
        <w:t xml:space="preserve"> </w:t>
      </w:r>
      <w:r>
        <w:rPr>
          <w:sz w:val="24"/>
        </w:rPr>
        <w:t>below</w:t>
      </w:r>
      <w:r>
        <w:rPr>
          <w:spacing w:val="-4"/>
          <w:sz w:val="24"/>
        </w:rPr>
        <w:t xml:space="preserve"> </w:t>
      </w:r>
      <w:r>
        <w:rPr>
          <w:sz w:val="24"/>
        </w:rPr>
        <w:t>plan view</w:t>
      </w:r>
      <w:r>
        <w:rPr>
          <w:spacing w:val="-4"/>
          <w:sz w:val="24"/>
        </w:rPr>
        <w:t xml:space="preserve"> </w:t>
      </w:r>
      <w:r>
        <w:rPr>
          <w:sz w:val="24"/>
        </w:rPr>
        <w:t xml:space="preserve">when possible. </w:t>
      </w:r>
      <w:r w:rsidR="00025D1A">
        <w:rPr>
          <w:sz w:val="24"/>
        </w:rPr>
        <w:t>Bench</w:t>
      </w:r>
      <w:r w:rsidR="00025D1A">
        <w:rPr>
          <w:spacing w:val="1"/>
          <w:sz w:val="24"/>
        </w:rPr>
        <w:t>marks</w:t>
      </w:r>
      <w:r>
        <w:rPr>
          <w:spacing w:val="-1"/>
          <w:sz w:val="24"/>
        </w:rPr>
        <w:t xml:space="preserve"> </w:t>
      </w:r>
      <w:r>
        <w:rPr>
          <w:sz w:val="24"/>
        </w:rPr>
        <w:t>and elevations</w:t>
      </w:r>
      <w:r>
        <w:rPr>
          <w:spacing w:val="-1"/>
          <w:sz w:val="24"/>
        </w:rPr>
        <w:t xml:space="preserve"> </w:t>
      </w:r>
      <w:r>
        <w:rPr>
          <w:sz w:val="24"/>
        </w:rPr>
        <w:t>must be</w:t>
      </w:r>
      <w:r w:rsidR="00025D1A">
        <w:rPr>
          <w:sz w:val="24"/>
        </w:rPr>
        <w:t xml:space="preserve"> referenced to </w:t>
      </w:r>
      <w:r w:rsidR="003F614B">
        <w:rPr>
          <w:sz w:val="24"/>
        </w:rPr>
        <w:t>the latest revision of the USGS datum as may be approved.</w:t>
      </w:r>
    </w:p>
    <w:p w14:paraId="31A85B76" w14:textId="77777777" w:rsidR="007E5106" w:rsidRDefault="007E5106">
      <w:pPr>
        <w:pStyle w:val="BodyText"/>
      </w:pPr>
    </w:p>
    <w:p w14:paraId="29FBF5DE" w14:textId="77777777" w:rsidR="007E5106" w:rsidRDefault="007F33FE">
      <w:pPr>
        <w:pStyle w:val="ListParagraph"/>
        <w:numPr>
          <w:ilvl w:val="3"/>
          <w:numId w:val="65"/>
        </w:numPr>
        <w:tabs>
          <w:tab w:val="left" w:pos="1788"/>
        </w:tabs>
        <w:ind w:left="1787" w:hanging="308"/>
        <w:rPr>
          <w:sz w:val="24"/>
        </w:rPr>
      </w:pPr>
      <w:r>
        <w:rPr>
          <w:sz w:val="24"/>
        </w:rPr>
        <w:t>Title block, located on the right</w:t>
      </w:r>
      <w:r>
        <w:rPr>
          <w:spacing w:val="-1"/>
          <w:sz w:val="24"/>
        </w:rPr>
        <w:t xml:space="preserve"> </w:t>
      </w:r>
      <w:r>
        <w:rPr>
          <w:sz w:val="24"/>
        </w:rPr>
        <w:t>side of</w:t>
      </w:r>
      <w:r>
        <w:rPr>
          <w:spacing w:val="2"/>
          <w:sz w:val="24"/>
        </w:rPr>
        <w:t xml:space="preserve"> </w:t>
      </w:r>
      <w:r>
        <w:rPr>
          <w:sz w:val="24"/>
        </w:rPr>
        <w:t>the sheet</w:t>
      </w:r>
      <w:r>
        <w:rPr>
          <w:spacing w:val="-1"/>
          <w:sz w:val="24"/>
        </w:rPr>
        <w:t xml:space="preserve"> </w:t>
      </w:r>
      <w:r>
        <w:rPr>
          <w:sz w:val="24"/>
        </w:rPr>
        <w:t>to include:</w:t>
      </w:r>
    </w:p>
    <w:p w14:paraId="421418F8" w14:textId="77777777" w:rsidR="007E5106" w:rsidRDefault="007E5106">
      <w:pPr>
        <w:pStyle w:val="BodyText"/>
      </w:pPr>
    </w:p>
    <w:p w14:paraId="180EBB56" w14:textId="7C77A018" w:rsidR="007E5106" w:rsidRDefault="007F33FE">
      <w:pPr>
        <w:pStyle w:val="ListParagraph"/>
        <w:numPr>
          <w:ilvl w:val="4"/>
          <w:numId w:val="65"/>
        </w:numPr>
        <w:tabs>
          <w:tab w:val="left" w:pos="2109"/>
        </w:tabs>
        <w:rPr>
          <w:sz w:val="24"/>
        </w:rPr>
      </w:pPr>
      <w:r>
        <w:rPr>
          <w:sz w:val="24"/>
        </w:rPr>
        <w:t>Project</w:t>
      </w:r>
      <w:r>
        <w:rPr>
          <w:spacing w:val="-1"/>
          <w:sz w:val="24"/>
        </w:rPr>
        <w:t xml:space="preserve"> </w:t>
      </w:r>
      <w:r w:rsidR="001608F3">
        <w:rPr>
          <w:sz w:val="24"/>
        </w:rPr>
        <w:t>title.</w:t>
      </w:r>
    </w:p>
    <w:p w14:paraId="08359289" w14:textId="77777777" w:rsidR="007E5106" w:rsidRDefault="007E5106">
      <w:pPr>
        <w:pStyle w:val="BodyText"/>
      </w:pPr>
    </w:p>
    <w:p w14:paraId="0A433F68" w14:textId="1445BD32" w:rsidR="007E5106" w:rsidRDefault="007F33FE">
      <w:pPr>
        <w:pStyle w:val="ListParagraph"/>
        <w:numPr>
          <w:ilvl w:val="4"/>
          <w:numId w:val="65"/>
        </w:numPr>
        <w:tabs>
          <w:tab w:val="left" w:pos="2109"/>
        </w:tabs>
        <w:rPr>
          <w:sz w:val="24"/>
        </w:rPr>
      </w:pPr>
      <w:r>
        <w:rPr>
          <w:sz w:val="24"/>
        </w:rPr>
        <w:t>Type</w:t>
      </w:r>
      <w:r>
        <w:rPr>
          <w:spacing w:val="-1"/>
          <w:sz w:val="24"/>
        </w:rPr>
        <w:t xml:space="preserve"> </w:t>
      </w:r>
      <w:r>
        <w:rPr>
          <w:sz w:val="24"/>
        </w:rPr>
        <w:t>of</w:t>
      </w:r>
      <w:r>
        <w:rPr>
          <w:spacing w:val="2"/>
          <w:sz w:val="24"/>
        </w:rPr>
        <w:t xml:space="preserve"> </w:t>
      </w:r>
      <w:r w:rsidR="001608F3">
        <w:rPr>
          <w:sz w:val="24"/>
        </w:rPr>
        <w:t>project.</w:t>
      </w:r>
    </w:p>
    <w:p w14:paraId="50E41DA5" w14:textId="77777777" w:rsidR="007E5106" w:rsidRDefault="007E5106">
      <w:pPr>
        <w:pStyle w:val="BodyText"/>
      </w:pPr>
    </w:p>
    <w:p w14:paraId="5A522ADE" w14:textId="77777777" w:rsidR="007E5106" w:rsidRDefault="007F33FE">
      <w:pPr>
        <w:pStyle w:val="ListParagraph"/>
        <w:numPr>
          <w:ilvl w:val="4"/>
          <w:numId w:val="65"/>
        </w:numPr>
        <w:tabs>
          <w:tab w:val="left" w:pos="2167"/>
        </w:tabs>
        <w:ind w:left="1840" w:right="398" w:firstLine="0"/>
        <w:rPr>
          <w:sz w:val="24"/>
        </w:rPr>
      </w:pPr>
      <w:r>
        <w:rPr>
          <w:sz w:val="24"/>
        </w:rPr>
        <w:t>Professional</w:t>
      </w:r>
      <w:r>
        <w:rPr>
          <w:spacing w:val="53"/>
          <w:sz w:val="24"/>
        </w:rPr>
        <w:t xml:space="preserve"> </w:t>
      </w:r>
      <w:r>
        <w:rPr>
          <w:sz w:val="24"/>
        </w:rPr>
        <w:t>Engineers</w:t>
      </w:r>
      <w:r>
        <w:rPr>
          <w:spacing w:val="55"/>
          <w:sz w:val="24"/>
        </w:rPr>
        <w:t xml:space="preserve"> </w:t>
      </w:r>
      <w:r>
        <w:rPr>
          <w:sz w:val="24"/>
        </w:rPr>
        <w:t>stamp</w:t>
      </w:r>
      <w:r>
        <w:rPr>
          <w:spacing w:val="54"/>
          <w:sz w:val="24"/>
        </w:rPr>
        <w:t xml:space="preserve"> </w:t>
      </w:r>
      <w:r>
        <w:rPr>
          <w:sz w:val="24"/>
        </w:rPr>
        <w:t>(licensed</w:t>
      </w:r>
      <w:r>
        <w:rPr>
          <w:spacing w:val="55"/>
          <w:sz w:val="24"/>
        </w:rPr>
        <w:t xml:space="preserve"> </w:t>
      </w:r>
      <w:r>
        <w:rPr>
          <w:sz w:val="24"/>
        </w:rPr>
        <w:t>in</w:t>
      </w:r>
      <w:r>
        <w:rPr>
          <w:spacing w:val="55"/>
          <w:sz w:val="24"/>
        </w:rPr>
        <w:t xml:space="preserve"> </w:t>
      </w:r>
      <w:r>
        <w:rPr>
          <w:sz w:val="24"/>
        </w:rPr>
        <w:t>the</w:t>
      </w:r>
      <w:r>
        <w:rPr>
          <w:spacing w:val="54"/>
          <w:sz w:val="24"/>
        </w:rPr>
        <w:t xml:space="preserve"> </w:t>
      </w:r>
      <w:r>
        <w:rPr>
          <w:sz w:val="24"/>
        </w:rPr>
        <w:t>State</w:t>
      </w:r>
      <w:r>
        <w:rPr>
          <w:spacing w:val="55"/>
          <w:sz w:val="24"/>
        </w:rPr>
        <w:t xml:space="preserve"> </w:t>
      </w:r>
      <w:r>
        <w:rPr>
          <w:sz w:val="24"/>
        </w:rPr>
        <w:t>of</w:t>
      </w:r>
      <w:r>
        <w:rPr>
          <w:spacing w:val="56"/>
          <w:sz w:val="24"/>
        </w:rPr>
        <w:t xml:space="preserve"> </w:t>
      </w:r>
      <w:r>
        <w:rPr>
          <w:sz w:val="24"/>
        </w:rPr>
        <w:t>Utah)</w:t>
      </w:r>
      <w:r>
        <w:rPr>
          <w:spacing w:val="54"/>
          <w:sz w:val="24"/>
        </w:rPr>
        <w:t xml:space="preserve"> </w:t>
      </w:r>
      <w:r>
        <w:rPr>
          <w:sz w:val="24"/>
        </w:rPr>
        <w:t>and</w:t>
      </w:r>
      <w:r>
        <w:rPr>
          <w:spacing w:val="-64"/>
          <w:sz w:val="24"/>
        </w:rPr>
        <w:t xml:space="preserve"> </w:t>
      </w:r>
      <w:r>
        <w:rPr>
          <w:sz w:val="24"/>
        </w:rPr>
        <w:t>signature.</w:t>
      </w:r>
    </w:p>
    <w:p w14:paraId="1D435E04" w14:textId="77777777" w:rsidR="007E5106" w:rsidRDefault="007E5106">
      <w:pPr>
        <w:pStyle w:val="BodyText"/>
      </w:pPr>
    </w:p>
    <w:p w14:paraId="3C7A915A" w14:textId="5277E009" w:rsidR="007E5106" w:rsidRDefault="007F33FE">
      <w:pPr>
        <w:pStyle w:val="ListParagraph"/>
        <w:numPr>
          <w:ilvl w:val="4"/>
          <w:numId w:val="65"/>
        </w:numPr>
        <w:tabs>
          <w:tab w:val="left" w:pos="2200"/>
        </w:tabs>
        <w:ind w:left="2200" w:hanging="360"/>
        <w:rPr>
          <w:sz w:val="24"/>
        </w:rPr>
      </w:pPr>
      <w:r>
        <w:rPr>
          <w:sz w:val="24"/>
        </w:rPr>
        <w:t>Name,</w:t>
      </w:r>
      <w:r>
        <w:rPr>
          <w:spacing w:val="-2"/>
          <w:sz w:val="24"/>
        </w:rPr>
        <w:t xml:space="preserve"> </w:t>
      </w:r>
      <w:r w:rsidR="003F614B">
        <w:rPr>
          <w:sz w:val="24"/>
        </w:rPr>
        <w:t>address,</w:t>
      </w:r>
      <w:r>
        <w:rPr>
          <w:spacing w:val="-1"/>
          <w:sz w:val="24"/>
        </w:rPr>
        <w:t xml:space="preserve"> </w:t>
      </w:r>
      <w:r>
        <w:rPr>
          <w:sz w:val="24"/>
        </w:rPr>
        <w:t>and phone number</w:t>
      </w:r>
      <w:r>
        <w:rPr>
          <w:spacing w:val="-2"/>
          <w:sz w:val="24"/>
        </w:rPr>
        <w:t xml:space="preserve"> </w:t>
      </w:r>
      <w:r>
        <w:rPr>
          <w:sz w:val="24"/>
        </w:rPr>
        <w:t>of</w:t>
      </w:r>
      <w:r>
        <w:rPr>
          <w:spacing w:val="1"/>
          <w:sz w:val="24"/>
        </w:rPr>
        <w:t xml:space="preserve"> </w:t>
      </w:r>
      <w:r>
        <w:rPr>
          <w:sz w:val="24"/>
        </w:rPr>
        <w:t>firm</w:t>
      </w:r>
      <w:r>
        <w:rPr>
          <w:spacing w:val="1"/>
          <w:sz w:val="24"/>
        </w:rPr>
        <w:t xml:space="preserve"> </w:t>
      </w:r>
      <w:r>
        <w:rPr>
          <w:sz w:val="24"/>
        </w:rPr>
        <w:t>preparing</w:t>
      </w:r>
      <w:r>
        <w:rPr>
          <w:spacing w:val="-2"/>
          <w:sz w:val="24"/>
        </w:rPr>
        <w:t xml:space="preserve"> </w:t>
      </w:r>
      <w:r>
        <w:rPr>
          <w:sz w:val="24"/>
        </w:rPr>
        <w:t>drawings.</w:t>
      </w:r>
    </w:p>
    <w:p w14:paraId="4526F1A0" w14:textId="77777777" w:rsidR="007E5106" w:rsidRDefault="007E5106">
      <w:pPr>
        <w:pStyle w:val="BodyText"/>
      </w:pPr>
    </w:p>
    <w:p w14:paraId="02106F5B" w14:textId="77777777" w:rsidR="007E5106" w:rsidRDefault="007F33FE">
      <w:pPr>
        <w:pStyle w:val="ListParagraph"/>
        <w:numPr>
          <w:ilvl w:val="4"/>
          <w:numId w:val="65"/>
        </w:numPr>
        <w:tabs>
          <w:tab w:val="left" w:pos="2200"/>
        </w:tabs>
        <w:ind w:left="1840" w:right="399" w:firstLine="0"/>
        <w:rPr>
          <w:sz w:val="24"/>
        </w:rPr>
      </w:pPr>
      <w:r>
        <w:rPr>
          <w:sz w:val="24"/>
        </w:rPr>
        <w:t>Date,</w:t>
      </w:r>
      <w:r>
        <w:rPr>
          <w:spacing w:val="12"/>
          <w:sz w:val="24"/>
        </w:rPr>
        <w:t xml:space="preserve"> </w:t>
      </w:r>
      <w:r>
        <w:rPr>
          <w:sz w:val="24"/>
        </w:rPr>
        <w:t>drawing</w:t>
      </w:r>
      <w:r>
        <w:rPr>
          <w:spacing w:val="11"/>
          <w:sz w:val="24"/>
        </w:rPr>
        <w:t xml:space="preserve"> </w:t>
      </w:r>
      <w:r>
        <w:rPr>
          <w:sz w:val="24"/>
        </w:rPr>
        <w:t>number,</w:t>
      </w:r>
      <w:r>
        <w:rPr>
          <w:spacing w:val="13"/>
          <w:sz w:val="24"/>
        </w:rPr>
        <w:t xml:space="preserve"> </w:t>
      </w:r>
      <w:r>
        <w:rPr>
          <w:sz w:val="24"/>
        </w:rPr>
        <w:t>drawn</w:t>
      </w:r>
      <w:r>
        <w:rPr>
          <w:spacing w:val="11"/>
          <w:sz w:val="24"/>
        </w:rPr>
        <w:t xml:space="preserve"> </w:t>
      </w:r>
      <w:r>
        <w:rPr>
          <w:sz w:val="24"/>
        </w:rPr>
        <w:t>by,</w:t>
      </w:r>
      <w:r>
        <w:rPr>
          <w:spacing w:val="11"/>
          <w:sz w:val="24"/>
        </w:rPr>
        <w:t xml:space="preserve"> </w:t>
      </w:r>
      <w:r>
        <w:rPr>
          <w:sz w:val="24"/>
        </w:rPr>
        <w:t>checked</w:t>
      </w:r>
      <w:r>
        <w:rPr>
          <w:spacing w:val="11"/>
          <w:sz w:val="24"/>
        </w:rPr>
        <w:t xml:space="preserve"> </w:t>
      </w:r>
      <w:r>
        <w:rPr>
          <w:sz w:val="24"/>
        </w:rPr>
        <w:t>by,</w:t>
      </w:r>
      <w:r>
        <w:rPr>
          <w:spacing w:val="11"/>
          <w:sz w:val="24"/>
        </w:rPr>
        <w:t xml:space="preserve"> </w:t>
      </w:r>
      <w:r>
        <w:rPr>
          <w:sz w:val="24"/>
        </w:rPr>
        <w:t>and</w:t>
      </w:r>
      <w:r>
        <w:rPr>
          <w:spacing w:val="11"/>
          <w:sz w:val="24"/>
        </w:rPr>
        <w:t xml:space="preserve"> </w:t>
      </w:r>
      <w:r>
        <w:rPr>
          <w:sz w:val="24"/>
        </w:rPr>
        <w:t>other</w:t>
      </w:r>
      <w:r>
        <w:rPr>
          <w:spacing w:val="9"/>
          <w:sz w:val="24"/>
        </w:rPr>
        <w:t xml:space="preserve"> </w:t>
      </w:r>
      <w:r>
        <w:rPr>
          <w:sz w:val="24"/>
        </w:rPr>
        <w:t>appropriate</w:t>
      </w:r>
      <w:r>
        <w:rPr>
          <w:spacing w:val="-64"/>
          <w:sz w:val="24"/>
        </w:rPr>
        <w:t xml:space="preserve"> </w:t>
      </w:r>
      <w:r>
        <w:rPr>
          <w:sz w:val="24"/>
        </w:rPr>
        <w:t>information.</w:t>
      </w:r>
    </w:p>
    <w:p w14:paraId="4B8C9C92" w14:textId="77777777" w:rsidR="007E5106" w:rsidRDefault="007E5106">
      <w:pPr>
        <w:pStyle w:val="BodyText"/>
      </w:pPr>
    </w:p>
    <w:p w14:paraId="6C5F74D1" w14:textId="5BDA8DF0" w:rsidR="007E5106" w:rsidRDefault="007F33FE">
      <w:pPr>
        <w:pStyle w:val="ListParagraph"/>
        <w:numPr>
          <w:ilvl w:val="4"/>
          <w:numId w:val="65"/>
        </w:numPr>
        <w:tabs>
          <w:tab w:val="left" w:pos="2200"/>
        </w:tabs>
        <w:ind w:left="1840" w:right="396" w:firstLine="0"/>
        <w:rPr>
          <w:sz w:val="24"/>
        </w:rPr>
      </w:pPr>
      <w:r>
        <w:rPr>
          <w:spacing w:val="-2"/>
          <w:sz w:val="24"/>
        </w:rPr>
        <w:t>Name,</w:t>
      </w:r>
      <w:r>
        <w:rPr>
          <w:spacing w:val="-15"/>
          <w:sz w:val="24"/>
        </w:rPr>
        <w:t xml:space="preserve"> </w:t>
      </w:r>
      <w:r w:rsidR="00ED4222">
        <w:rPr>
          <w:spacing w:val="-2"/>
          <w:sz w:val="24"/>
        </w:rPr>
        <w:t>address,</w:t>
      </w:r>
      <w:r>
        <w:rPr>
          <w:spacing w:val="-17"/>
          <w:sz w:val="24"/>
        </w:rPr>
        <w:t xml:space="preserve"> </w:t>
      </w:r>
      <w:r>
        <w:rPr>
          <w:spacing w:val="-2"/>
          <w:sz w:val="24"/>
        </w:rPr>
        <w:t>and</w:t>
      </w:r>
      <w:r>
        <w:rPr>
          <w:spacing w:val="-19"/>
          <w:sz w:val="24"/>
        </w:rPr>
        <w:t xml:space="preserve"> </w:t>
      </w:r>
      <w:r>
        <w:rPr>
          <w:spacing w:val="-2"/>
          <w:sz w:val="24"/>
        </w:rPr>
        <w:t>telephone</w:t>
      </w:r>
      <w:r>
        <w:rPr>
          <w:spacing w:val="-20"/>
          <w:sz w:val="24"/>
        </w:rPr>
        <w:t xml:space="preserve"> </w:t>
      </w:r>
      <w:r>
        <w:rPr>
          <w:spacing w:val="-2"/>
          <w:sz w:val="24"/>
        </w:rPr>
        <w:t>number</w:t>
      </w:r>
      <w:r>
        <w:rPr>
          <w:spacing w:val="-20"/>
          <w:sz w:val="24"/>
        </w:rPr>
        <w:t xml:space="preserve"> </w:t>
      </w:r>
      <w:r>
        <w:rPr>
          <w:spacing w:val="-2"/>
          <w:sz w:val="24"/>
        </w:rPr>
        <w:t>of</w:t>
      </w:r>
      <w:r>
        <w:rPr>
          <w:spacing w:val="-18"/>
          <w:sz w:val="24"/>
        </w:rPr>
        <w:t xml:space="preserve"> </w:t>
      </w:r>
      <w:r>
        <w:rPr>
          <w:spacing w:val="-2"/>
          <w:sz w:val="24"/>
        </w:rPr>
        <w:t>Owner/Developer</w:t>
      </w:r>
      <w:r>
        <w:rPr>
          <w:spacing w:val="-20"/>
          <w:sz w:val="24"/>
        </w:rPr>
        <w:t xml:space="preserve"> </w:t>
      </w:r>
      <w:r>
        <w:rPr>
          <w:spacing w:val="-1"/>
          <w:sz w:val="24"/>
        </w:rPr>
        <w:t>and</w:t>
      </w:r>
      <w:r>
        <w:rPr>
          <w:spacing w:val="-20"/>
          <w:sz w:val="24"/>
        </w:rPr>
        <w:t xml:space="preserve"> </w:t>
      </w:r>
      <w:r>
        <w:rPr>
          <w:spacing w:val="-1"/>
          <w:sz w:val="24"/>
        </w:rPr>
        <w:t>contact</w:t>
      </w:r>
      <w:r>
        <w:rPr>
          <w:spacing w:val="-63"/>
          <w:sz w:val="24"/>
        </w:rPr>
        <w:t xml:space="preserve"> </w:t>
      </w:r>
      <w:r>
        <w:rPr>
          <w:sz w:val="24"/>
        </w:rPr>
        <w:t>person.</w:t>
      </w:r>
    </w:p>
    <w:p w14:paraId="2511565C" w14:textId="77777777" w:rsidR="007E5106" w:rsidRDefault="007E5106">
      <w:pPr>
        <w:pStyle w:val="BodyText"/>
      </w:pPr>
    </w:p>
    <w:p w14:paraId="252AD892" w14:textId="77777777" w:rsidR="007E5106" w:rsidRDefault="007F33FE">
      <w:pPr>
        <w:pStyle w:val="ListParagraph"/>
        <w:numPr>
          <w:ilvl w:val="3"/>
          <w:numId w:val="65"/>
        </w:numPr>
        <w:tabs>
          <w:tab w:val="left" w:pos="1840"/>
        </w:tabs>
        <w:ind w:left="1480" w:right="398" w:firstLine="0"/>
        <w:rPr>
          <w:sz w:val="24"/>
        </w:rPr>
      </w:pPr>
      <w:r>
        <w:rPr>
          <w:sz w:val="24"/>
        </w:rPr>
        <w:t>Revision block, located in or above title block containing the revision</w:t>
      </w:r>
      <w:r>
        <w:rPr>
          <w:spacing w:val="1"/>
          <w:sz w:val="24"/>
        </w:rPr>
        <w:t xml:space="preserve"> </w:t>
      </w:r>
      <w:r>
        <w:rPr>
          <w:sz w:val="24"/>
        </w:rPr>
        <w:t>number, description, date, and</w:t>
      </w:r>
      <w:r>
        <w:rPr>
          <w:spacing w:val="1"/>
          <w:sz w:val="24"/>
        </w:rPr>
        <w:t xml:space="preserve"> </w:t>
      </w:r>
      <w:r>
        <w:rPr>
          <w:sz w:val="24"/>
        </w:rPr>
        <w:t>revisor’s name.</w:t>
      </w:r>
    </w:p>
    <w:p w14:paraId="77C32803" w14:textId="77777777" w:rsidR="007E5106" w:rsidRDefault="007E5106">
      <w:pPr>
        <w:pStyle w:val="BodyText"/>
      </w:pPr>
    </w:p>
    <w:p w14:paraId="14E2E62A" w14:textId="67F72F66" w:rsidR="007E5106" w:rsidRDefault="007F33FE">
      <w:pPr>
        <w:pStyle w:val="ListParagraph"/>
        <w:numPr>
          <w:ilvl w:val="3"/>
          <w:numId w:val="65"/>
        </w:numPr>
        <w:tabs>
          <w:tab w:val="left" w:pos="1840"/>
        </w:tabs>
        <w:spacing w:line="242" w:lineRule="auto"/>
        <w:ind w:left="1480" w:right="398" w:firstLine="0"/>
        <w:rPr>
          <w:sz w:val="24"/>
        </w:rPr>
      </w:pPr>
      <w:r>
        <w:rPr>
          <w:sz w:val="24"/>
        </w:rPr>
        <w:t>Drawings shall have a heavy border outlining the entire sheet situated</w:t>
      </w:r>
      <w:r>
        <w:rPr>
          <w:spacing w:val="1"/>
          <w:sz w:val="24"/>
        </w:rPr>
        <w:t xml:space="preserve"> </w:t>
      </w:r>
      <w:r>
        <w:rPr>
          <w:sz w:val="24"/>
        </w:rPr>
        <w:t>approximately</w:t>
      </w:r>
      <w:r>
        <w:rPr>
          <w:spacing w:val="-3"/>
          <w:sz w:val="24"/>
        </w:rPr>
        <w:t xml:space="preserve"> </w:t>
      </w:r>
      <w:r>
        <w:rPr>
          <w:rFonts w:ascii="Times New Roman"/>
          <w:spacing w:val="7"/>
          <w:sz w:val="24"/>
        </w:rPr>
        <w:t xml:space="preserve"> </w:t>
      </w:r>
      <w:r w:rsidR="003F614B">
        <w:rPr>
          <w:sz w:val="24"/>
        </w:rPr>
        <w:t>two inches</w:t>
      </w:r>
      <w:r>
        <w:rPr>
          <w:sz w:val="24"/>
        </w:rPr>
        <w:t xml:space="preserve"> from</w:t>
      </w:r>
      <w:r>
        <w:rPr>
          <w:spacing w:val="2"/>
          <w:sz w:val="24"/>
        </w:rPr>
        <w:t xml:space="preserve"> </w:t>
      </w:r>
      <w:r>
        <w:rPr>
          <w:sz w:val="24"/>
        </w:rPr>
        <w:t>the</w:t>
      </w:r>
      <w:r>
        <w:rPr>
          <w:spacing w:val="1"/>
          <w:sz w:val="24"/>
        </w:rPr>
        <w:t xml:space="preserve"> </w:t>
      </w:r>
      <w:r>
        <w:rPr>
          <w:sz w:val="24"/>
        </w:rPr>
        <w:t>top and</w:t>
      </w:r>
      <w:r>
        <w:rPr>
          <w:spacing w:val="1"/>
          <w:sz w:val="24"/>
        </w:rPr>
        <w:t xml:space="preserve"> </w:t>
      </w:r>
      <w:r>
        <w:rPr>
          <w:sz w:val="24"/>
        </w:rPr>
        <w:t>sides and 1</w:t>
      </w:r>
      <w:r>
        <w:rPr>
          <w:spacing w:val="1"/>
          <w:sz w:val="24"/>
        </w:rPr>
        <w:t xml:space="preserve"> </w:t>
      </w:r>
      <w:r>
        <w:rPr>
          <w:sz w:val="24"/>
        </w:rPr>
        <w:t>inch</w:t>
      </w:r>
      <w:r>
        <w:rPr>
          <w:spacing w:val="1"/>
          <w:sz w:val="24"/>
        </w:rPr>
        <w:t xml:space="preserve"> </w:t>
      </w:r>
      <w:r>
        <w:rPr>
          <w:sz w:val="24"/>
        </w:rPr>
        <w:t>from</w:t>
      </w:r>
      <w:r>
        <w:rPr>
          <w:spacing w:val="1"/>
          <w:sz w:val="24"/>
        </w:rPr>
        <w:t xml:space="preserve"> </w:t>
      </w:r>
      <w:r>
        <w:rPr>
          <w:sz w:val="24"/>
        </w:rPr>
        <w:t>the</w:t>
      </w:r>
      <w:r>
        <w:rPr>
          <w:spacing w:val="1"/>
          <w:sz w:val="24"/>
        </w:rPr>
        <w:t xml:space="preserve"> </w:t>
      </w:r>
      <w:r>
        <w:rPr>
          <w:sz w:val="24"/>
        </w:rPr>
        <w:t>bottom.</w:t>
      </w:r>
    </w:p>
    <w:p w14:paraId="5FA4A276" w14:textId="77777777" w:rsidR="007E5106" w:rsidRDefault="007E5106">
      <w:pPr>
        <w:pStyle w:val="BodyText"/>
        <w:spacing w:before="1"/>
      </w:pPr>
    </w:p>
    <w:p w14:paraId="49F97477" w14:textId="4627F345" w:rsidR="007E5106" w:rsidRPr="00610D48" w:rsidRDefault="007F33FE">
      <w:pPr>
        <w:pStyle w:val="ListParagraph"/>
        <w:numPr>
          <w:ilvl w:val="3"/>
          <w:numId w:val="65"/>
        </w:numPr>
        <w:tabs>
          <w:tab w:val="left" w:pos="1840"/>
        </w:tabs>
        <w:ind w:left="1480" w:right="396" w:firstLine="0"/>
        <w:rPr>
          <w:sz w:val="24"/>
        </w:rPr>
      </w:pPr>
      <w:r>
        <w:rPr>
          <w:sz w:val="24"/>
        </w:rPr>
        <w:t>Additional information as required by the Technical Review Committee</w:t>
      </w:r>
      <w:r>
        <w:rPr>
          <w:spacing w:val="1"/>
          <w:sz w:val="24"/>
        </w:rPr>
        <w:t xml:space="preserve"> </w:t>
      </w:r>
      <w:r>
        <w:rPr>
          <w:spacing w:val="-1"/>
          <w:sz w:val="24"/>
        </w:rPr>
        <w:t>(TRC)</w:t>
      </w:r>
      <w:r>
        <w:rPr>
          <w:spacing w:val="-16"/>
          <w:sz w:val="24"/>
        </w:rPr>
        <w:t xml:space="preserve"> </w:t>
      </w:r>
      <w:r>
        <w:rPr>
          <w:spacing w:val="-1"/>
          <w:sz w:val="24"/>
        </w:rPr>
        <w:t>shall</w:t>
      </w:r>
      <w:r>
        <w:rPr>
          <w:spacing w:val="-16"/>
          <w:sz w:val="24"/>
        </w:rPr>
        <w:t xml:space="preserve"> </w:t>
      </w:r>
      <w:r>
        <w:rPr>
          <w:spacing w:val="-1"/>
          <w:sz w:val="24"/>
        </w:rPr>
        <w:t>also</w:t>
      </w:r>
      <w:r>
        <w:rPr>
          <w:spacing w:val="-15"/>
          <w:sz w:val="24"/>
        </w:rPr>
        <w:t xml:space="preserve"> </w:t>
      </w:r>
      <w:r>
        <w:rPr>
          <w:spacing w:val="-1"/>
          <w:sz w:val="24"/>
        </w:rPr>
        <w:t>be</w:t>
      </w:r>
      <w:r>
        <w:rPr>
          <w:spacing w:val="-15"/>
          <w:sz w:val="24"/>
        </w:rPr>
        <w:t xml:space="preserve"> </w:t>
      </w:r>
      <w:r>
        <w:rPr>
          <w:spacing w:val="-1"/>
          <w:sz w:val="24"/>
        </w:rPr>
        <w:t>required</w:t>
      </w:r>
      <w:r>
        <w:rPr>
          <w:spacing w:val="-15"/>
          <w:sz w:val="24"/>
        </w:rPr>
        <w:t xml:space="preserve"> </w:t>
      </w:r>
      <w:r>
        <w:rPr>
          <w:spacing w:val="-1"/>
          <w:sz w:val="24"/>
        </w:rPr>
        <w:t>on</w:t>
      </w:r>
      <w:r>
        <w:rPr>
          <w:spacing w:val="-15"/>
          <w:sz w:val="24"/>
        </w:rPr>
        <w:t xml:space="preserve"> </w:t>
      </w:r>
      <w:r>
        <w:rPr>
          <w:spacing w:val="-1"/>
          <w:sz w:val="24"/>
        </w:rPr>
        <w:t>the</w:t>
      </w:r>
      <w:r>
        <w:rPr>
          <w:spacing w:val="-15"/>
          <w:sz w:val="24"/>
        </w:rPr>
        <w:t xml:space="preserve"> </w:t>
      </w:r>
      <w:r>
        <w:rPr>
          <w:spacing w:val="-1"/>
          <w:sz w:val="24"/>
        </w:rPr>
        <w:t>drawings.</w:t>
      </w:r>
      <w:r>
        <w:rPr>
          <w:spacing w:val="-15"/>
          <w:sz w:val="24"/>
        </w:rPr>
        <w:t xml:space="preserve"> </w:t>
      </w:r>
      <w:r>
        <w:rPr>
          <w:spacing w:val="-1"/>
          <w:sz w:val="24"/>
        </w:rPr>
        <w:t>(See</w:t>
      </w:r>
      <w:r>
        <w:rPr>
          <w:spacing w:val="-15"/>
          <w:sz w:val="24"/>
        </w:rPr>
        <w:t xml:space="preserve"> </w:t>
      </w:r>
      <w:r>
        <w:rPr>
          <w:spacing w:val="-1"/>
          <w:sz w:val="24"/>
        </w:rPr>
        <w:t>the</w:t>
      </w:r>
      <w:r>
        <w:rPr>
          <w:spacing w:val="-15"/>
          <w:sz w:val="24"/>
        </w:rPr>
        <w:t xml:space="preserve"> </w:t>
      </w:r>
      <w:r>
        <w:rPr>
          <w:spacing w:val="-1"/>
          <w:sz w:val="24"/>
        </w:rPr>
        <w:t>TRC</w:t>
      </w:r>
      <w:r>
        <w:rPr>
          <w:spacing w:val="-19"/>
          <w:sz w:val="24"/>
        </w:rPr>
        <w:t xml:space="preserve"> </w:t>
      </w:r>
      <w:r>
        <w:rPr>
          <w:spacing w:val="-1"/>
          <w:sz w:val="24"/>
        </w:rPr>
        <w:t>for</w:t>
      </w:r>
      <w:r>
        <w:rPr>
          <w:spacing w:val="-21"/>
          <w:sz w:val="24"/>
        </w:rPr>
        <w:t xml:space="preserve"> </w:t>
      </w:r>
      <w:r>
        <w:rPr>
          <w:spacing w:val="-1"/>
          <w:sz w:val="24"/>
        </w:rPr>
        <w:t>requirements).</w:t>
      </w:r>
    </w:p>
    <w:p w14:paraId="428407D8" w14:textId="77777777" w:rsidR="003F614B" w:rsidRPr="00610D48" w:rsidRDefault="003F614B" w:rsidP="00610D48">
      <w:pPr>
        <w:pStyle w:val="ListParagraph"/>
        <w:rPr>
          <w:sz w:val="24"/>
        </w:rPr>
      </w:pPr>
    </w:p>
    <w:p w14:paraId="05AC6AA6" w14:textId="004963E4" w:rsidR="003F614B" w:rsidRDefault="003F614B">
      <w:pPr>
        <w:pStyle w:val="ListParagraph"/>
        <w:numPr>
          <w:ilvl w:val="3"/>
          <w:numId w:val="65"/>
        </w:numPr>
        <w:tabs>
          <w:tab w:val="left" w:pos="1840"/>
        </w:tabs>
        <w:ind w:left="1480" w:right="396" w:firstLine="0"/>
        <w:rPr>
          <w:sz w:val="24"/>
        </w:rPr>
      </w:pPr>
      <w:r>
        <w:rPr>
          <w:sz w:val="24"/>
        </w:rPr>
        <w:t>Finished pad elevations for each building lot.</w:t>
      </w:r>
    </w:p>
    <w:p w14:paraId="1A89D083" w14:textId="77777777" w:rsidR="00087C55" w:rsidRPr="00610D48" w:rsidRDefault="00087C55" w:rsidP="00610D48">
      <w:pPr>
        <w:tabs>
          <w:tab w:val="left" w:pos="1840"/>
        </w:tabs>
        <w:ind w:right="396"/>
        <w:rPr>
          <w:sz w:val="24"/>
        </w:rPr>
      </w:pPr>
    </w:p>
    <w:p w14:paraId="62C7E98B" w14:textId="0D85A8C0" w:rsidR="00061A51" w:rsidRDefault="00061A51">
      <w:pPr>
        <w:pStyle w:val="ListParagraph"/>
        <w:numPr>
          <w:ilvl w:val="3"/>
          <w:numId w:val="65"/>
        </w:numPr>
        <w:tabs>
          <w:tab w:val="left" w:pos="1840"/>
        </w:tabs>
        <w:ind w:left="1480" w:right="396" w:firstLine="0"/>
        <w:rPr>
          <w:sz w:val="24"/>
        </w:rPr>
      </w:pPr>
      <w:r>
        <w:rPr>
          <w:sz w:val="24"/>
        </w:rPr>
        <w:t>A coversheet to include total acreage of project</w:t>
      </w:r>
      <w:r w:rsidR="00087C55">
        <w:rPr>
          <w:sz w:val="24"/>
        </w:rPr>
        <w:t>, lot count, open space, and common space acreage.</w:t>
      </w:r>
    </w:p>
    <w:p w14:paraId="5BA77755" w14:textId="77777777" w:rsidR="00087C55" w:rsidRDefault="00087C55" w:rsidP="00610D48">
      <w:pPr>
        <w:pStyle w:val="ListParagraph"/>
        <w:tabs>
          <w:tab w:val="left" w:pos="1840"/>
        </w:tabs>
        <w:ind w:right="396"/>
        <w:rPr>
          <w:sz w:val="24"/>
        </w:rPr>
      </w:pPr>
    </w:p>
    <w:p w14:paraId="17FC5F4C" w14:textId="6EEDFD67" w:rsidR="00087C55" w:rsidRDefault="00087C55">
      <w:pPr>
        <w:pStyle w:val="ListParagraph"/>
        <w:numPr>
          <w:ilvl w:val="3"/>
          <w:numId w:val="65"/>
        </w:numPr>
        <w:tabs>
          <w:tab w:val="left" w:pos="1840"/>
        </w:tabs>
        <w:ind w:left="1480" w:right="396" w:firstLine="0"/>
        <w:rPr>
          <w:sz w:val="24"/>
        </w:rPr>
      </w:pPr>
      <w:r>
        <w:rPr>
          <w:sz w:val="24"/>
        </w:rPr>
        <w:t>Include a copy of the preliminary plat and electronic copy in auto-cad.</w:t>
      </w:r>
    </w:p>
    <w:p w14:paraId="3B1F485D" w14:textId="77777777" w:rsidR="00087C55" w:rsidRDefault="00087C55" w:rsidP="00610D48">
      <w:pPr>
        <w:pStyle w:val="ListParagraph"/>
        <w:tabs>
          <w:tab w:val="left" w:pos="1840"/>
        </w:tabs>
        <w:ind w:right="396"/>
        <w:rPr>
          <w:sz w:val="24"/>
        </w:rPr>
      </w:pPr>
    </w:p>
    <w:p w14:paraId="01F5CCC8" w14:textId="457C8DDA" w:rsidR="007E5106" w:rsidRDefault="007E5106">
      <w:pPr>
        <w:pStyle w:val="BodyText"/>
        <w:spacing w:before="7"/>
      </w:pPr>
    </w:p>
    <w:p w14:paraId="4DBDB613" w14:textId="7CE3FCEA" w:rsidR="007E5106" w:rsidRDefault="007F33FE">
      <w:pPr>
        <w:pStyle w:val="ListParagraph"/>
        <w:numPr>
          <w:ilvl w:val="2"/>
          <w:numId w:val="65"/>
        </w:numPr>
        <w:tabs>
          <w:tab w:val="left" w:pos="1588"/>
          <w:tab w:val="left" w:pos="9162"/>
        </w:tabs>
        <w:ind w:left="940" w:right="398" w:firstLine="0"/>
        <w:rPr>
          <w:sz w:val="24"/>
        </w:rPr>
      </w:pPr>
      <w:r>
        <w:rPr>
          <w:b/>
          <w:sz w:val="24"/>
        </w:rPr>
        <w:t>CURB</w:t>
      </w:r>
      <w:r>
        <w:rPr>
          <w:b/>
          <w:spacing w:val="33"/>
          <w:sz w:val="24"/>
        </w:rPr>
        <w:t xml:space="preserve"> </w:t>
      </w:r>
      <w:r>
        <w:rPr>
          <w:b/>
          <w:sz w:val="24"/>
        </w:rPr>
        <w:t>AND</w:t>
      </w:r>
      <w:r>
        <w:rPr>
          <w:b/>
          <w:spacing w:val="33"/>
          <w:sz w:val="24"/>
        </w:rPr>
        <w:t xml:space="preserve"> </w:t>
      </w:r>
      <w:r>
        <w:rPr>
          <w:b/>
          <w:sz w:val="24"/>
        </w:rPr>
        <w:t>GUTTER,</w:t>
      </w:r>
      <w:r>
        <w:rPr>
          <w:b/>
          <w:spacing w:val="34"/>
          <w:sz w:val="24"/>
        </w:rPr>
        <w:t xml:space="preserve"> </w:t>
      </w:r>
      <w:r>
        <w:rPr>
          <w:b/>
          <w:sz w:val="24"/>
        </w:rPr>
        <w:t>DRAINAGE,</w:t>
      </w:r>
      <w:r>
        <w:rPr>
          <w:b/>
          <w:spacing w:val="34"/>
          <w:sz w:val="24"/>
        </w:rPr>
        <w:t xml:space="preserve"> </w:t>
      </w:r>
      <w:r>
        <w:rPr>
          <w:b/>
          <w:sz w:val="24"/>
        </w:rPr>
        <w:t>SIDEWALKS</w:t>
      </w:r>
      <w:r>
        <w:rPr>
          <w:b/>
          <w:spacing w:val="34"/>
          <w:sz w:val="24"/>
        </w:rPr>
        <w:t xml:space="preserve"> </w:t>
      </w:r>
      <w:r>
        <w:rPr>
          <w:b/>
          <w:sz w:val="24"/>
        </w:rPr>
        <w:t>AND</w:t>
      </w:r>
      <w:r>
        <w:rPr>
          <w:b/>
          <w:spacing w:val="33"/>
          <w:sz w:val="24"/>
        </w:rPr>
        <w:t xml:space="preserve"> </w:t>
      </w:r>
      <w:r>
        <w:rPr>
          <w:b/>
          <w:sz w:val="24"/>
        </w:rPr>
        <w:t>STREETS.</w:t>
      </w:r>
      <w:r>
        <w:rPr>
          <w:b/>
          <w:sz w:val="24"/>
        </w:rPr>
        <w:tab/>
      </w:r>
      <w:r>
        <w:rPr>
          <w:spacing w:val="-1"/>
          <w:sz w:val="24"/>
        </w:rPr>
        <w:t>The</w:t>
      </w:r>
      <w:r>
        <w:rPr>
          <w:spacing w:val="-64"/>
          <w:sz w:val="24"/>
        </w:rPr>
        <w:t xml:space="preserve"> </w:t>
      </w:r>
      <w:r>
        <w:rPr>
          <w:sz w:val="24"/>
        </w:rPr>
        <w:t>drawings</w:t>
      </w:r>
      <w:r>
        <w:rPr>
          <w:spacing w:val="-2"/>
          <w:sz w:val="24"/>
        </w:rPr>
        <w:t xml:space="preserve"> </w:t>
      </w:r>
      <w:r>
        <w:rPr>
          <w:sz w:val="24"/>
        </w:rPr>
        <w:t>for</w:t>
      </w:r>
      <w:r>
        <w:rPr>
          <w:spacing w:val="-2"/>
          <w:sz w:val="24"/>
        </w:rPr>
        <w:t xml:space="preserve"> </w:t>
      </w:r>
      <w:r>
        <w:rPr>
          <w:sz w:val="24"/>
        </w:rPr>
        <w:t>curb and gutter, drainage,</w:t>
      </w:r>
      <w:r>
        <w:rPr>
          <w:spacing w:val="-1"/>
          <w:sz w:val="24"/>
        </w:rPr>
        <w:t xml:space="preserve"> </w:t>
      </w:r>
      <w:r>
        <w:rPr>
          <w:sz w:val="24"/>
        </w:rPr>
        <w:t>sidewalks, and streets</w:t>
      </w:r>
      <w:r>
        <w:rPr>
          <w:spacing w:val="-1"/>
          <w:sz w:val="24"/>
        </w:rPr>
        <w:t xml:space="preserve"> </w:t>
      </w:r>
      <w:r w:rsidR="004B73BD">
        <w:rPr>
          <w:spacing w:val="-1"/>
          <w:sz w:val="24"/>
        </w:rPr>
        <w:t xml:space="preserve">must </w:t>
      </w:r>
      <w:r w:rsidR="00D3295C">
        <w:rPr>
          <w:spacing w:val="-1"/>
          <w:sz w:val="24"/>
        </w:rPr>
        <w:t xml:space="preserve">include </w:t>
      </w:r>
      <w:r w:rsidR="004B73BD">
        <w:rPr>
          <w:spacing w:val="-1"/>
          <w:sz w:val="24"/>
        </w:rPr>
        <w:t xml:space="preserve">two </w:t>
      </w:r>
      <w:r w:rsidR="00D85E9B">
        <w:rPr>
          <w:spacing w:val="-1"/>
          <w:sz w:val="24"/>
        </w:rPr>
        <w:t xml:space="preserve">(2) </w:t>
      </w:r>
      <w:r w:rsidR="004B73BD">
        <w:rPr>
          <w:spacing w:val="-1"/>
          <w:sz w:val="24"/>
        </w:rPr>
        <w:t xml:space="preserve">sets of 24’ x 36” drawings as well as </w:t>
      </w:r>
      <w:r w:rsidR="00D85E9B">
        <w:rPr>
          <w:spacing w:val="-1"/>
          <w:sz w:val="24"/>
        </w:rPr>
        <w:t xml:space="preserve">one (1) copy of the preliminary plat for review and redlines and </w:t>
      </w:r>
      <w:r>
        <w:rPr>
          <w:sz w:val="24"/>
        </w:rPr>
        <w:t>shall</w:t>
      </w:r>
      <w:r>
        <w:rPr>
          <w:spacing w:val="-1"/>
          <w:sz w:val="24"/>
        </w:rPr>
        <w:t xml:space="preserve"> </w:t>
      </w:r>
      <w:r>
        <w:rPr>
          <w:sz w:val="24"/>
        </w:rPr>
        <w:t>contain:</w:t>
      </w:r>
    </w:p>
    <w:p w14:paraId="01FED133" w14:textId="77777777" w:rsidR="007E5106" w:rsidRDefault="007E5106">
      <w:pPr>
        <w:pStyle w:val="BodyText"/>
      </w:pPr>
    </w:p>
    <w:p w14:paraId="27AC30ED" w14:textId="77777777" w:rsidR="007E5106" w:rsidRDefault="007F33FE">
      <w:pPr>
        <w:pStyle w:val="ListParagraph"/>
        <w:numPr>
          <w:ilvl w:val="3"/>
          <w:numId w:val="65"/>
        </w:numPr>
        <w:tabs>
          <w:tab w:val="left" w:pos="1840"/>
        </w:tabs>
        <w:ind w:left="1480" w:right="396" w:firstLine="0"/>
        <w:rPr>
          <w:sz w:val="24"/>
        </w:rPr>
      </w:pPr>
      <w:r>
        <w:rPr>
          <w:sz w:val="24"/>
        </w:rPr>
        <w:t>Plan</w:t>
      </w:r>
      <w:r>
        <w:rPr>
          <w:spacing w:val="-6"/>
          <w:sz w:val="24"/>
        </w:rPr>
        <w:t xml:space="preserve"> </w:t>
      </w:r>
      <w:r>
        <w:rPr>
          <w:sz w:val="24"/>
        </w:rPr>
        <w:t>view</w:t>
      </w:r>
      <w:r>
        <w:rPr>
          <w:spacing w:val="-10"/>
          <w:sz w:val="24"/>
        </w:rPr>
        <w:t xml:space="preserve"> </w:t>
      </w:r>
      <w:r>
        <w:rPr>
          <w:sz w:val="24"/>
        </w:rPr>
        <w:t>showing</w:t>
      </w:r>
      <w:r>
        <w:rPr>
          <w:spacing w:val="-8"/>
          <w:sz w:val="24"/>
        </w:rPr>
        <w:t xml:space="preserve"> </w:t>
      </w:r>
      <w:r>
        <w:rPr>
          <w:sz w:val="24"/>
        </w:rPr>
        <w:t>all</w:t>
      </w:r>
      <w:r>
        <w:rPr>
          <w:spacing w:val="-10"/>
          <w:sz w:val="24"/>
        </w:rPr>
        <w:t xml:space="preserve"> </w:t>
      </w:r>
      <w:r>
        <w:rPr>
          <w:sz w:val="24"/>
        </w:rPr>
        <w:t>necessary</w:t>
      </w:r>
      <w:r>
        <w:rPr>
          <w:spacing w:val="-11"/>
          <w:sz w:val="24"/>
        </w:rPr>
        <w:t xml:space="preserve"> </w:t>
      </w:r>
      <w:r>
        <w:rPr>
          <w:sz w:val="24"/>
        </w:rPr>
        <w:t>information</w:t>
      </w:r>
      <w:r>
        <w:rPr>
          <w:spacing w:val="-8"/>
          <w:sz w:val="24"/>
        </w:rPr>
        <w:t xml:space="preserve"> </w:t>
      </w:r>
      <w:r>
        <w:rPr>
          <w:sz w:val="24"/>
        </w:rPr>
        <w:t>to</w:t>
      </w:r>
      <w:r>
        <w:rPr>
          <w:spacing w:val="-8"/>
          <w:sz w:val="24"/>
        </w:rPr>
        <w:t xml:space="preserve"> </w:t>
      </w:r>
      <w:r>
        <w:rPr>
          <w:sz w:val="24"/>
        </w:rPr>
        <w:t>completely</w:t>
      </w:r>
      <w:r>
        <w:rPr>
          <w:spacing w:val="-12"/>
          <w:sz w:val="24"/>
        </w:rPr>
        <w:t xml:space="preserve"> </w:t>
      </w:r>
      <w:r>
        <w:rPr>
          <w:sz w:val="24"/>
        </w:rPr>
        <w:t>detail</w:t>
      </w:r>
      <w:r>
        <w:rPr>
          <w:spacing w:val="-9"/>
          <w:sz w:val="24"/>
        </w:rPr>
        <w:t xml:space="preserve"> </w:t>
      </w:r>
      <w:r>
        <w:rPr>
          <w:sz w:val="24"/>
        </w:rPr>
        <w:t>the</w:t>
      </w:r>
      <w:r>
        <w:rPr>
          <w:spacing w:val="-8"/>
          <w:sz w:val="24"/>
        </w:rPr>
        <w:t xml:space="preserve"> </w:t>
      </w:r>
      <w:r>
        <w:rPr>
          <w:sz w:val="24"/>
        </w:rPr>
        <w:t>work</w:t>
      </w:r>
      <w:r>
        <w:rPr>
          <w:spacing w:val="-64"/>
          <w:sz w:val="24"/>
        </w:rPr>
        <w:t xml:space="preserve"> </w:t>
      </w:r>
      <w:r>
        <w:rPr>
          <w:spacing w:val="-1"/>
          <w:sz w:val="24"/>
        </w:rPr>
        <w:t>to</w:t>
      </w:r>
      <w:r>
        <w:rPr>
          <w:spacing w:val="-13"/>
          <w:sz w:val="24"/>
        </w:rPr>
        <w:t xml:space="preserve"> </w:t>
      </w:r>
      <w:r>
        <w:rPr>
          <w:spacing w:val="-1"/>
          <w:sz w:val="24"/>
        </w:rPr>
        <w:t>be</w:t>
      </w:r>
      <w:r>
        <w:rPr>
          <w:spacing w:val="-16"/>
          <w:sz w:val="24"/>
        </w:rPr>
        <w:t xml:space="preserve"> </w:t>
      </w:r>
      <w:r>
        <w:rPr>
          <w:spacing w:val="-1"/>
          <w:sz w:val="24"/>
        </w:rPr>
        <w:t>constructed</w:t>
      </w:r>
      <w:r>
        <w:rPr>
          <w:spacing w:val="-16"/>
          <w:sz w:val="24"/>
        </w:rPr>
        <w:t xml:space="preserve"> </w:t>
      </w:r>
      <w:r>
        <w:rPr>
          <w:spacing w:val="-1"/>
          <w:sz w:val="24"/>
        </w:rPr>
        <w:t>including,</w:t>
      </w:r>
      <w:r>
        <w:rPr>
          <w:spacing w:val="-16"/>
          <w:sz w:val="24"/>
        </w:rPr>
        <w:t xml:space="preserve"> </w:t>
      </w:r>
      <w:r>
        <w:rPr>
          <w:sz w:val="24"/>
        </w:rPr>
        <w:t>but</w:t>
      </w:r>
      <w:r>
        <w:rPr>
          <w:spacing w:val="-16"/>
          <w:sz w:val="24"/>
        </w:rPr>
        <w:t xml:space="preserve"> </w:t>
      </w:r>
      <w:r>
        <w:rPr>
          <w:sz w:val="24"/>
        </w:rPr>
        <w:t>not</w:t>
      </w:r>
      <w:r>
        <w:rPr>
          <w:spacing w:val="-15"/>
          <w:sz w:val="24"/>
        </w:rPr>
        <w:t xml:space="preserve"> </w:t>
      </w:r>
      <w:r>
        <w:rPr>
          <w:sz w:val="24"/>
        </w:rPr>
        <w:t>limited</w:t>
      </w:r>
      <w:r>
        <w:rPr>
          <w:spacing w:val="-16"/>
          <w:sz w:val="24"/>
        </w:rPr>
        <w:t xml:space="preserve"> </w:t>
      </w:r>
      <w:r>
        <w:rPr>
          <w:sz w:val="24"/>
        </w:rPr>
        <w:t>to,</w:t>
      </w:r>
      <w:r>
        <w:rPr>
          <w:spacing w:val="-16"/>
          <w:sz w:val="24"/>
        </w:rPr>
        <w:t xml:space="preserve"> </w:t>
      </w:r>
      <w:r>
        <w:rPr>
          <w:sz w:val="24"/>
        </w:rPr>
        <w:t>all</w:t>
      </w:r>
      <w:r>
        <w:rPr>
          <w:spacing w:val="-17"/>
          <w:sz w:val="24"/>
        </w:rPr>
        <w:t xml:space="preserve"> </w:t>
      </w:r>
      <w:r>
        <w:rPr>
          <w:sz w:val="24"/>
        </w:rPr>
        <w:t>existing</w:t>
      </w:r>
      <w:r>
        <w:rPr>
          <w:spacing w:val="-18"/>
          <w:sz w:val="24"/>
        </w:rPr>
        <w:t xml:space="preserve"> </w:t>
      </w:r>
      <w:r>
        <w:rPr>
          <w:sz w:val="24"/>
        </w:rPr>
        <w:t>improvements,</w:t>
      </w:r>
      <w:r>
        <w:rPr>
          <w:spacing w:val="-16"/>
          <w:sz w:val="24"/>
        </w:rPr>
        <w:t xml:space="preserve"> </w:t>
      </w:r>
      <w:r>
        <w:rPr>
          <w:sz w:val="24"/>
        </w:rPr>
        <w:t>right-</w:t>
      </w:r>
      <w:r>
        <w:rPr>
          <w:spacing w:val="-64"/>
          <w:sz w:val="24"/>
        </w:rPr>
        <w:t xml:space="preserve"> </w:t>
      </w:r>
      <w:r>
        <w:rPr>
          <w:sz w:val="24"/>
        </w:rPr>
        <w:t>of-way lines, easement boundaries, roadway centerline, curb and gutter</w:t>
      </w:r>
      <w:r>
        <w:rPr>
          <w:spacing w:val="1"/>
          <w:sz w:val="24"/>
        </w:rPr>
        <w:t xml:space="preserve"> </w:t>
      </w:r>
      <w:r>
        <w:rPr>
          <w:sz w:val="24"/>
        </w:rPr>
        <w:t>location, sidewalks, cross drains, cut and fill slopes, drainage pipes, etc. for</w:t>
      </w:r>
      <w:r>
        <w:rPr>
          <w:spacing w:val="1"/>
          <w:sz w:val="24"/>
        </w:rPr>
        <w:t xml:space="preserve"> </w:t>
      </w:r>
      <w:r>
        <w:rPr>
          <w:sz w:val="24"/>
        </w:rPr>
        <w:t>each street.</w:t>
      </w:r>
    </w:p>
    <w:p w14:paraId="13DDABB3" w14:textId="77777777" w:rsidR="007E5106" w:rsidRDefault="007E5106">
      <w:pPr>
        <w:pStyle w:val="BodyText"/>
      </w:pPr>
    </w:p>
    <w:p w14:paraId="3A10B3F7" w14:textId="10E25D29" w:rsidR="007E5106" w:rsidRDefault="007F33FE">
      <w:pPr>
        <w:pStyle w:val="ListParagraph"/>
        <w:numPr>
          <w:ilvl w:val="3"/>
          <w:numId w:val="65"/>
        </w:numPr>
        <w:tabs>
          <w:tab w:val="left" w:pos="1840"/>
        </w:tabs>
        <w:spacing w:before="1"/>
        <w:ind w:left="1480" w:right="397" w:firstLine="0"/>
        <w:rPr>
          <w:sz w:val="24"/>
        </w:rPr>
      </w:pPr>
      <w:r>
        <w:rPr>
          <w:sz w:val="24"/>
        </w:rPr>
        <w:t>Top back of curb, and street centerline elevations at one hundred (100)</w:t>
      </w:r>
      <w:r>
        <w:rPr>
          <w:spacing w:val="1"/>
          <w:sz w:val="24"/>
        </w:rPr>
        <w:t xml:space="preserve"> </w:t>
      </w:r>
      <w:r>
        <w:rPr>
          <w:sz w:val="24"/>
        </w:rPr>
        <w:t xml:space="preserve">foot intervals or at every lot line and at all P.C.s, </w:t>
      </w:r>
      <w:r w:rsidR="00087C55">
        <w:rPr>
          <w:sz w:val="24"/>
        </w:rPr>
        <w:t>midpoints,</w:t>
      </w:r>
      <w:r>
        <w:rPr>
          <w:sz w:val="24"/>
        </w:rPr>
        <w:t xml:space="preserve"> and P.T.'s. At all</w:t>
      </w:r>
      <w:r>
        <w:rPr>
          <w:spacing w:val="1"/>
          <w:sz w:val="24"/>
        </w:rPr>
        <w:t xml:space="preserve"> </w:t>
      </w:r>
      <w:r>
        <w:rPr>
          <w:sz w:val="24"/>
        </w:rPr>
        <w:t>street</w:t>
      </w:r>
      <w:r>
        <w:rPr>
          <w:spacing w:val="1"/>
          <w:sz w:val="24"/>
        </w:rPr>
        <w:t xml:space="preserve"> </w:t>
      </w:r>
      <w:r>
        <w:rPr>
          <w:sz w:val="24"/>
        </w:rPr>
        <w:t>intersections,</w:t>
      </w:r>
      <w:r>
        <w:rPr>
          <w:spacing w:val="1"/>
          <w:sz w:val="24"/>
        </w:rPr>
        <w:t xml:space="preserve"> </w:t>
      </w:r>
      <w:r>
        <w:rPr>
          <w:sz w:val="24"/>
        </w:rPr>
        <w:t>elevations</w:t>
      </w:r>
      <w:r>
        <w:rPr>
          <w:spacing w:val="1"/>
          <w:sz w:val="24"/>
        </w:rPr>
        <w:t xml:space="preserve"> </w:t>
      </w:r>
      <w:r>
        <w:rPr>
          <w:sz w:val="24"/>
        </w:rPr>
        <w:t>shall</w:t>
      </w:r>
      <w:r>
        <w:rPr>
          <w:spacing w:val="1"/>
          <w:sz w:val="24"/>
        </w:rPr>
        <w:t xml:space="preserve"> </w:t>
      </w:r>
      <w:r>
        <w:rPr>
          <w:sz w:val="24"/>
        </w:rPr>
        <w:t>be</w:t>
      </w:r>
      <w:r>
        <w:rPr>
          <w:spacing w:val="1"/>
          <w:sz w:val="24"/>
        </w:rPr>
        <w:t xml:space="preserve"> </w:t>
      </w:r>
      <w:r>
        <w:rPr>
          <w:sz w:val="24"/>
        </w:rPr>
        <w:t>shown</w:t>
      </w:r>
      <w:r>
        <w:rPr>
          <w:spacing w:val="1"/>
          <w:sz w:val="24"/>
        </w:rPr>
        <w:t xml:space="preserve"> </w:t>
      </w:r>
      <w:r>
        <w:rPr>
          <w:sz w:val="24"/>
        </w:rPr>
        <w:t>at</w:t>
      </w:r>
      <w:r>
        <w:rPr>
          <w:spacing w:val="1"/>
          <w:sz w:val="24"/>
        </w:rPr>
        <w:t xml:space="preserve"> </w:t>
      </w:r>
      <w:r>
        <w:rPr>
          <w:sz w:val="24"/>
        </w:rPr>
        <w:t>the</w:t>
      </w:r>
      <w:r>
        <w:rPr>
          <w:spacing w:val="1"/>
          <w:sz w:val="24"/>
        </w:rPr>
        <w:t xml:space="preserve"> </w:t>
      </w:r>
      <w:r>
        <w:rPr>
          <w:sz w:val="24"/>
        </w:rPr>
        <w:t>half</w:t>
      </w:r>
      <w:r>
        <w:rPr>
          <w:spacing w:val="1"/>
          <w:sz w:val="24"/>
        </w:rPr>
        <w:t xml:space="preserve"> </w:t>
      </w:r>
      <w:r>
        <w:rPr>
          <w:sz w:val="24"/>
        </w:rPr>
        <w:t>delta</w:t>
      </w:r>
      <w:r>
        <w:rPr>
          <w:spacing w:val="1"/>
          <w:sz w:val="24"/>
        </w:rPr>
        <w:t xml:space="preserve"> </w:t>
      </w:r>
      <w:r>
        <w:rPr>
          <w:sz w:val="24"/>
        </w:rPr>
        <w:t>points</w:t>
      </w:r>
      <w:r>
        <w:rPr>
          <w:spacing w:val="1"/>
          <w:sz w:val="24"/>
        </w:rPr>
        <w:t xml:space="preserve"> </w:t>
      </w:r>
      <w:r>
        <w:rPr>
          <w:sz w:val="24"/>
        </w:rPr>
        <w:t>(minimum).</w:t>
      </w:r>
    </w:p>
    <w:p w14:paraId="2DD4DE94" w14:textId="77777777" w:rsidR="007E5106" w:rsidRDefault="007E5106">
      <w:pPr>
        <w:pStyle w:val="BodyText"/>
        <w:spacing w:before="11"/>
        <w:rPr>
          <w:sz w:val="23"/>
        </w:rPr>
      </w:pPr>
    </w:p>
    <w:p w14:paraId="5A6B910E" w14:textId="01CDADE5" w:rsidR="007E5106" w:rsidRDefault="007F33FE">
      <w:pPr>
        <w:pStyle w:val="ListParagraph"/>
        <w:numPr>
          <w:ilvl w:val="3"/>
          <w:numId w:val="65"/>
        </w:numPr>
        <w:tabs>
          <w:tab w:val="left" w:pos="1840"/>
        </w:tabs>
        <w:ind w:left="1840" w:hanging="360"/>
        <w:rPr>
          <w:sz w:val="24"/>
        </w:rPr>
      </w:pPr>
      <w:r>
        <w:rPr>
          <w:sz w:val="24"/>
        </w:rPr>
        <w:t>Standard</w:t>
      </w:r>
      <w:r>
        <w:rPr>
          <w:spacing w:val="-1"/>
          <w:sz w:val="24"/>
        </w:rPr>
        <w:t xml:space="preserve"> </w:t>
      </w:r>
      <w:r>
        <w:rPr>
          <w:sz w:val="24"/>
        </w:rPr>
        <w:t>engineering</w:t>
      </w:r>
      <w:r>
        <w:rPr>
          <w:spacing w:val="-3"/>
          <w:sz w:val="24"/>
        </w:rPr>
        <w:t xml:space="preserve"> </w:t>
      </w:r>
      <w:r>
        <w:rPr>
          <w:sz w:val="24"/>
        </w:rPr>
        <w:t>stationing</w:t>
      </w:r>
      <w:r>
        <w:rPr>
          <w:spacing w:val="-3"/>
          <w:sz w:val="24"/>
        </w:rPr>
        <w:t xml:space="preserve"> </w:t>
      </w:r>
      <w:r>
        <w:rPr>
          <w:sz w:val="24"/>
        </w:rPr>
        <w:t>and</w:t>
      </w:r>
      <w:r>
        <w:rPr>
          <w:spacing w:val="-1"/>
          <w:sz w:val="24"/>
        </w:rPr>
        <w:t xml:space="preserve"> </w:t>
      </w:r>
      <w:r>
        <w:rPr>
          <w:sz w:val="24"/>
        </w:rPr>
        <w:t>all</w:t>
      </w:r>
      <w:r>
        <w:rPr>
          <w:spacing w:val="-1"/>
          <w:sz w:val="24"/>
        </w:rPr>
        <w:t xml:space="preserve"> </w:t>
      </w:r>
      <w:r>
        <w:rPr>
          <w:sz w:val="24"/>
        </w:rPr>
        <w:t>curve</w:t>
      </w:r>
      <w:r>
        <w:rPr>
          <w:spacing w:val="-1"/>
          <w:sz w:val="24"/>
        </w:rPr>
        <w:t xml:space="preserve"> </w:t>
      </w:r>
      <w:r>
        <w:rPr>
          <w:sz w:val="24"/>
        </w:rPr>
        <w:t>data.</w:t>
      </w:r>
    </w:p>
    <w:p w14:paraId="4A94E11D" w14:textId="77777777" w:rsidR="00403FE1" w:rsidRPr="00610D48" w:rsidRDefault="00403FE1" w:rsidP="00610D48">
      <w:pPr>
        <w:tabs>
          <w:tab w:val="left" w:pos="1840"/>
        </w:tabs>
        <w:rPr>
          <w:sz w:val="24"/>
        </w:rPr>
      </w:pPr>
    </w:p>
    <w:p w14:paraId="39D07594" w14:textId="77777777" w:rsidR="00403FE1" w:rsidRDefault="00403FE1" w:rsidP="00403FE1">
      <w:pPr>
        <w:pStyle w:val="ListParagraph"/>
        <w:numPr>
          <w:ilvl w:val="3"/>
          <w:numId w:val="65"/>
        </w:numPr>
        <w:tabs>
          <w:tab w:val="left" w:pos="1840"/>
        </w:tabs>
        <w:spacing w:before="78"/>
        <w:ind w:right="398"/>
        <w:rPr>
          <w:sz w:val="24"/>
        </w:rPr>
      </w:pPr>
      <w:r>
        <w:rPr>
          <w:sz w:val="24"/>
        </w:rPr>
        <w:t>Plan,</w:t>
      </w:r>
      <w:r>
        <w:rPr>
          <w:spacing w:val="-6"/>
          <w:sz w:val="24"/>
        </w:rPr>
        <w:t xml:space="preserve"> </w:t>
      </w:r>
      <w:r>
        <w:rPr>
          <w:sz w:val="24"/>
        </w:rPr>
        <w:t>profile,</w:t>
      </w:r>
      <w:r>
        <w:rPr>
          <w:spacing w:val="-6"/>
          <w:sz w:val="24"/>
        </w:rPr>
        <w:t xml:space="preserve"> </w:t>
      </w:r>
      <w:r>
        <w:rPr>
          <w:sz w:val="24"/>
        </w:rPr>
        <w:t>and</w:t>
      </w:r>
      <w:r>
        <w:rPr>
          <w:spacing w:val="-6"/>
          <w:sz w:val="24"/>
        </w:rPr>
        <w:t xml:space="preserve"> </w:t>
      </w:r>
      <w:r>
        <w:rPr>
          <w:sz w:val="24"/>
        </w:rPr>
        <w:t>details</w:t>
      </w:r>
      <w:r>
        <w:rPr>
          <w:spacing w:val="-9"/>
          <w:sz w:val="24"/>
        </w:rPr>
        <w:t xml:space="preserve"> </w:t>
      </w:r>
      <w:r>
        <w:rPr>
          <w:sz w:val="24"/>
        </w:rPr>
        <w:t>of</w:t>
      </w:r>
      <w:r>
        <w:rPr>
          <w:spacing w:val="-6"/>
          <w:sz w:val="24"/>
        </w:rPr>
        <w:t xml:space="preserve"> </w:t>
      </w:r>
      <w:r>
        <w:rPr>
          <w:sz w:val="24"/>
        </w:rPr>
        <w:t>drainage</w:t>
      </w:r>
      <w:r>
        <w:rPr>
          <w:spacing w:val="-8"/>
          <w:sz w:val="24"/>
        </w:rPr>
        <w:t xml:space="preserve"> </w:t>
      </w:r>
      <w:r>
        <w:rPr>
          <w:sz w:val="24"/>
        </w:rPr>
        <w:t>system</w:t>
      </w:r>
      <w:r>
        <w:rPr>
          <w:spacing w:val="-8"/>
          <w:sz w:val="24"/>
        </w:rPr>
        <w:t xml:space="preserve"> </w:t>
      </w:r>
      <w:r>
        <w:rPr>
          <w:sz w:val="24"/>
        </w:rPr>
        <w:t>showing</w:t>
      </w:r>
      <w:r>
        <w:rPr>
          <w:spacing w:val="-11"/>
          <w:sz w:val="24"/>
        </w:rPr>
        <w:t xml:space="preserve"> </w:t>
      </w:r>
      <w:r>
        <w:rPr>
          <w:sz w:val="24"/>
        </w:rPr>
        <w:t>flow</w:t>
      </w:r>
      <w:r>
        <w:rPr>
          <w:spacing w:val="-11"/>
          <w:sz w:val="24"/>
        </w:rPr>
        <w:t xml:space="preserve"> </w:t>
      </w:r>
      <w:r>
        <w:rPr>
          <w:sz w:val="24"/>
        </w:rPr>
        <w:t>directions,</w:t>
      </w:r>
      <w:r>
        <w:rPr>
          <w:spacing w:val="-9"/>
          <w:sz w:val="24"/>
        </w:rPr>
        <w:t xml:space="preserve"> </w:t>
      </w:r>
      <w:r>
        <w:rPr>
          <w:sz w:val="24"/>
        </w:rPr>
        <w:t>pipe</w:t>
      </w:r>
      <w:r>
        <w:rPr>
          <w:spacing w:val="-64"/>
          <w:sz w:val="24"/>
        </w:rPr>
        <w:t xml:space="preserve"> </w:t>
      </w:r>
      <w:r>
        <w:rPr>
          <w:sz w:val="24"/>
        </w:rPr>
        <w:t>grades, inlets, clean outs, invert elevations,</w:t>
      </w:r>
      <w:r>
        <w:rPr>
          <w:spacing w:val="1"/>
          <w:sz w:val="24"/>
        </w:rPr>
        <w:t xml:space="preserve"> </w:t>
      </w:r>
      <w:r>
        <w:rPr>
          <w:sz w:val="24"/>
        </w:rPr>
        <w:t>and type</w:t>
      </w:r>
      <w:r>
        <w:rPr>
          <w:spacing w:val="-1"/>
          <w:sz w:val="24"/>
        </w:rPr>
        <w:t xml:space="preserve"> </w:t>
      </w:r>
      <w:r>
        <w:rPr>
          <w:sz w:val="24"/>
        </w:rPr>
        <w:t>of</w:t>
      </w:r>
      <w:r>
        <w:rPr>
          <w:spacing w:val="2"/>
          <w:sz w:val="24"/>
        </w:rPr>
        <w:t xml:space="preserve"> </w:t>
      </w:r>
      <w:r>
        <w:rPr>
          <w:sz w:val="24"/>
        </w:rPr>
        <w:t>pipes,</w:t>
      </w:r>
      <w:r>
        <w:rPr>
          <w:spacing w:val="-1"/>
          <w:sz w:val="24"/>
        </w:rPr>
        <w:t xml:space="preserve"> </w:t>
      </w:r>
      <w:r>
        <w:rPr>
          <w:sz w:val="24"/>
        </w:rPr>
        <w:t>etc.</w:t>
      </w:r>
    </w:p>
    <w:p w14:paraId="0D3B7BA5" w14:textId="77777777" w:rsidR="00403FE1" w:rsidRDefault="00403FE1" w:rsidP="00403FE1">
      <w:pPr>
        <w:pStyle w:val="BodyText"/>
      </w:pPr>
    </w:p>
    <w:p w14:paraId="3E032A5B" w14:textId="77777777" w:rsidR="00403FE1" w:rsidRDefault="00403FE1" w:rsidP="00403FE1">
      <w:pPr>
        <w:pStyle w:val="ListParagraph"/>
        <w:numPr>
          <w:ilvl w:val="3"/>
          <w:numId w:val="65"/>
        </w:numPr>
        <w:tabs>
          <w:tab w:val="left" w:pos="1759"/>
        </w:tabs>
        <w:ind w:left="1480" w:right="396" w:firstLine="0"/>
        <w:rPr>
          <w:sz w:val="24"/>
        </w:rPr>
      </w:pPr>
      <w:r>
        <w:rPr>
          <w:spacing w:val="-1"/>
          <w:sz w:val="24"/>
        </w:rPr>
        <w:t>Bench</w:t>
      </w:r>
      <w:r>
        <w:rPr>
          <w:spacing w:val="-16"/>
          <w:sz w:val="24"/>
        </w:rPr>
        <w:t xml:space="preserve">mark </w:t>
      </w:r>
      <w:r>
        <w:rPr>
          <w:spacing w:val="-1"/>
          <w:sz w:val="24"/>
        </w:rPr>
        <w:t>locations</w:t>
      </w:r>
      <w:r>
        <w:rPr>
          <w:spacing w:val="-16"/>
          <w:sz w:val="24"/>
        </w:rPr>
        <w:t xml:space="preserve"> </w:t>
      </w:r>
      <w:r>
        <w:rPr>
          <w:spacing w:val="-1"/>
          <w:sz w:val="24"/>
        </w:rPr>
        <w:t>and</w:t>
      </w:r>
      <w:r>
        <w:rPr>
          <w:spacing w:val="-16"/>
          <w:sz w:val="24"/>
        </w:rPr>
        <w:t xml:space="preserve"> </w:t>
      </w:r>
      <w:r>
        <w:rPr>
          <w:spacing w:val="-1"/>
          <w:sz w:val="24"/>
        </w:rPr>
        <w:t>elevations</w:t>
      </w:r>
      <w:r>
        <w:rPr>
          <w:spacing w:val="-16"/>
          <w:sz w:val="24"/>
        </w:rPr>
        <w:t xml:space="preserve"> </w:t>
      </w:r>
      <w:r>
        <w:rPr>
          <w:spacing w:val="-1"/>
          <w:sz w:val="24"/>
        </w:rPr>
        <w:t>(latest</w:t>
      </w:r>
      <w:r>
        <w:rPr>
          <w:spacing w:val="-15"/>
          <w:sz w:val="24"/>
        </w:rPr>
        <w:t xml:space="preserve"> </w:t>
      </w:r>
      <w:r>
        <w:rPr>
          <w:spacing w:val="-1"/>
          <w:sz w:val="24"/>
        </w:rPr>
        <w:t>revisions</w:t>
      </w:r>
      <w:r>
        <w:rPr>
          <w:spacing w:val="-16"/>
          <w:sz w:val="24"/>
        </w:rPr>
        <w:t xml:space="preserve"> </w:t>
      </w:r>
      <w:r>
        <w:rPr>
          <w:sz w:val="24"/>
        </w:rPr>
        <w:t>of</w:t>
      </w:r>
      <w:r>
        <w:rPr>
          <w:spacing w:val="-14"/>
          <w:sz w:val="24"/>
        </w:rPr>
        <w:t xml:space="preserve"> </w:t>
      </w:r>
      <w:r>
        <w:rPr>
          <w:sz w:val="24"/>
        </w:rPr>
        <w:t>USGS</w:t>
      </w:r>
      <w:r>
        <w:rPr>
          <w:spacing w:val="-2"/>
          <w:sz w:val="24"/>
        </w:rPr>
        <w:t xml:space="preserve"> </w:t>
      </w:r>
      <w:r>
        <w:rPr>
          <w:sz w:val="24"/>
        </w:rPr>
        <w:t>datum</w:t>
      </w:r>
      <w:r>
        <w:rPr>
          <w:spacing w:val="-19"/>
          <w:sz w:val="24"/>
        </w:rPr>
        <w:t xml:space="preserve"> </w:t>
      </w:r>
      <w:r>
        <w:rPr>
          <w:sz w:val="24"/>
        </w:rPr>
        <w:t>must</w:t>
      </w:r>
      <w:r>
        <w:rPr>
          <w:spacing w:val="-64"/>
          <w:sz w:val="24"/>
        </w:rPr>
        <w:t xml:space="preserve"> </w:t>
      </w:r>
      <w:r>
        <w:rPr>
          <w:sz w:val="24"/>
        </w:rPr>
        <w:t>be used).</w:t>
      </w:r>
    </w:p>
    <w:p w14:paraId="1A7CAE7E" w14:textId="77777777" w:rsidR="00403FE1" w:rsidRDefault="00403FE1" w:rsidP="00403FE1">
      <w:pPr>
        <w:pStyle w:val="BodyText"/>
      </w:pPr>
    </w:p>
    <w:p w14:paraId="3C3ECB8D" w14:textId="77777777" w:rsidR="00403FE1" w:rsidRDefault="00403FE1" w:rsidP="00403FE1">
      <w:pPr>
        <w:pStyle w:val="ListParagraph"/>
        <w:numPr>
          <w:ilvl w:val="3"/>
          <w:numId w:val="65"/>
        </w:numPr>
        <w:tabs>
          <w:tab w:val="left" w:pos="1840"/>
        </w:tabs>
        <w:ind w:left="1479" w:right="397" w:firstLine="0"/>
        <w:rPr>
          <w:sz w:val="24"/>
        </w:rPr>
      </w:pPr>
      <w:r>
        <w:rPr>
          <w:sz w:val="24"/>
        </w:rPr>
        <w:t>Typical street cross section from right-of-way line to right-of-way line,</w:t>
      </w:r>
      <w:r>
        <w:rPr>
          <w:spacing w:val="1"/>
          <w:sz w:val="24"/>
        </w:rPr>
        <w:t xml:space="preserve"> </w:t>
      </w:r>
      <w:r>
        <w:rPr>
          <w:sz w:val="24"/>
        </w:rPr>
        <w:t>showing</w:t>
      </w:r>
      <w:r>
        <w:rPr>
          <w:spacing w:val="-2"/>
          <w:sz w:val="24"/>
        </w:rPr>
        <w:t xml:space="preserve"> </w:t>
      </w:r>
      <w:r>
        <w:rPr>
          <w:sz w:val="24"/>
        </w:rPr>
        <w:t>type</w:t>
      </w:r>
      <w:r>
        <w:rPr>
          <w:spacing w:val="1"/>
          <w:sz w:val="24"/>
        </w:rPr>
        <w:t xml:space="preserve"> </w:t>
      </w:r>
      <w:r>
        <w:rPr>
          <w:sz w:val="24"/>
        </w:rPr>
        <w:t>of</w:t>
      </w:r>
      <w:r>
        <w:rPr>
          <w:spacing w:val="2"/>
          <w:sz w:val="24"/>
        </w:rPr>
        <w:t xml:space="preserve"> </w:t>
      </w:r>
      <w:r>
        <w:rPr>
          <w:sz w:val="24"/>
        </w:rPr>
        <w:t>curb,</w:t>
      </w:r>
      <w:r>
        <w:rPr>
          <w:spacing w:val="1"/>
          <w:sz w:val="24"/>
        </w:rPr>
        <w:t xml:space="preserve"> </w:t>
      </w:r>
      <w:r>
        <w:rPr>
          <w:sz w:val="24"/>
        </w:rPr>
        <w:t>sidewalk,</w:t>
      </w:r>
      <w:r>
        <w:rPr>
          <w:spacing w:val="-1"/>
          <w:sz w:val="24"/>
        </w:rPr>
        <w:t xml:space="preserve"> </w:t>
      </w:r>
      <w:r>
        <w:rPr>
          <w:sz w:val="24"/>
        </w:rPr>
        <w:t>and</w:t>
      </w:r>
      <w:r>
        <w:rPr>
          <w:spacing w:val="1"/>
          <w:sz w:val="24"/>
        </w:rPr>
        <w:t xml:space="preserve"> </w:t>
      </w:r>
      <w:r>
        <w:rPr>
          <w:sz w:val="24"/>
        </w:rPr>
        <w:t>pavement section.</w:t>
      </w:r>
    </w:p>
    <w:p w14:paraId="5013A767" w14:textId="77777777" w:rsidR="00403FE1" w:rsidRDefault="00403FE1" w:rsidP="00403FE1">
      <w:pPr>
        <w:pStyle w:val="BodyText"/>
      </w:pPr>
    </w:p>
    <w:p w14:paraId="1D0A09B0" w14:textId="77777777" w:rsidR="00403FE1" w:rsidRDefault="00403FE1" w:rsidP="00403FE1">
      <w:pPr>
        <w:pStyle w:val="ListParagraph"/>
        <w:numPr>
          <w:ilvl w:val="3"/>
          <w:numId w:val="65"/>
        </w:numPr>
        <w:tabs>
          <w:tab w:val="left" w:pos="1843"/>
        </w:tabs>
        <w:ind w:left="1479" w:right="396" w:firstLine="0"/>
        <w:rPr>
          <w:sz w:val="24"/>
        </w:rPr>
      </w:pPr>
      <w:r>
        <w:rPr>
          <w:sz w:val="24"/>
        </w:rPr>
        <w:t>Gradient center line of roads, top, back of curbs (if different from the</w:t>
      </w:r>
      <w:r>
        <w:rPr>
          <w:spacing w:val="1"/>
          <w:sz w:val="24"/>
        </w:rPr>
        <w:t xml:space="preserve"> </w:t>
      </w:r>
      <w:r>
        <w:rPr>
          <w:sz w:val="24"/>
        </w:rPr>
        <w:t>centerline), or edge of the pavement (if different from centerline and no curb</w:t>
      </w:r>
      <w:r>
        <w:rPr>
          <w:spacing w:val="-64"/>
          <w:sz w:val="24"/>
        </w:rPr>
        <w:t xml:space="preserve"> </w:t>
      </w:r>
      <w:r>
        <w:rPr>
          <w:spacing w:val="-1"/>
          <w:sz w:val="24"/>
        </w:rPr>
        <w:t>exists),</w:t>
      </w:r>
      <w:r>
        <w:rPr>
          <w:spacing w:val="-16"/>
          <w:sz w:val="24"/>
        </w:rPr>
        <w:t xml:space="preserve"> </w:t>
      </w:r>
      <w:r>
        <w:rPr>
          <w:spacing w:val="-1"/>
          <w:sz w:val="24"/>
        </w:rPr>
        <w:t>and</w:t>
      </w:r>
      <w:r>
        <w:rPr>
          <w:spacing w:val="-16"/>
          <w:sz w:val="24"/>
        </w:rPr>
        <w:t xml:space="preserve"> </w:t>
      </w:r>
      <w:r>
        <w:rPr>
          <w:spacing w:val="-1"/>
          <w:sz w:val="24"/>
        </w:rPr>
        <w:t>flowlines</w:t>
      </w:r>
      <w:r>
        <w:rPr>
          <w:spacing w:val="-17"/>
          <w:sz w:val="24"/>
        </w:rPr>
        <w:t xml:space="preserve"> </w:t>
      </w:r>
      <w:r>
        <w:rPr>
          <w:spacing w:val="-1"/>
          <w:sz w:val="24"/>
        </w:rPr>
        <w:t>of</w:t>
      </w:r>
      <w:r>
        <w:rPr>
          <w:spacing w:val="-14"/>
          <w:sz w:val="24"/>
        </w:rPr>
        <w:t xml:space="preserve"> </w:t>
      </w:r>
      <w:r>
        <w:rPr>
          <w:spacing w:val="-1"/>
          <w:sz w:val="24"/>
        </w:rPr>
        <w:t>drainage</w:t>
      </w:r>
      <w:r>
        <w:rPr>
          <w:spacing w:val="-16"/>
          <w:sz w:val="24"/>
        </w:rPr>
        <w:t xml:space="preserve"> </w:t>
      </w:r>
      <w:r>
        <w:rPr>
          <w:spacing w:val="-1"/>
          <w:sz w:val="24"/>
        </w:rPr>
        <w:t>pipes</w:t>
      </w:r>
      <w:r>
        <w:rPr>
          <w:spacing w:val="-16"/>
          <w:sz w:val="24"/>
        </w:rPr>
        <w:t xml:space="preserve"> </w:t>
      </w:r>
      <w:r>
        <w:rPr>
          <w:spacing w:val="-1"/>
          <w:sz w:val="24"/>
        </w:rPr>
        <w:t>and</w:t>
      </w:r>
      <w:r>
        <w:rPr>
          <w:spacing w:val="-16"/>
          <w:sz w:val="24"/>
        </w:rPr>
        <w:t xml:space="preserve"> </w:t>
      </w:r>
      <w:r>
        <w:rPr>
          <w:sz w:val="24"/>
        </w:rPr>
        <w:t>channels.</w:t>
      </w:r>
      <w:r>
        <w:rPr>
          <w:spacing w:val="-16"/>
          <w:sz w:val="24"/>
        </w:rPr>
        <w:t xml:space="preserve"> </w:t>
      </w:r>
      <w:r>
        <w:rPr>
          <w:sz w:val="24"/>
        </w:rPr>
        <w:t>Profiles</w:t>
      </w:r>
      <w:r>
        <w:rPr>
          <w:spacing w:val="-17"/>
          <w:sz w:val="24"/>
        </w:rPr>
        <w:t xml:space="preserve"> </w:t>
      </w:r>
      <w:r>
        <w:rPr>
          <w:sz w:val="24"/>
        </w:rPr>
        <w:t>shall</w:t>
      </w:r>
      <w:r>
        <w:rPr>
          <w:spacing w:val="-22"/>
          <w:sz w:val="24"/>
        </w:rPr>
        <w:t xml:space="preserve"> </w:t>
      </w:r>
      <w:r>
        <w:rPr>
          <w:sz w:val="24"/>
        </w:rPr>
        <w:t>be</w:t>
      </w:r>
      <w:r>
        <w:rPr>
          <w:spacing w:val="-21"/>
          <w:sz w:val="24"/>
        </w:rPr>
        <w:t xml:space="preserve"> </w:t>
      </w:r>
      <w:r>
        <w:rPr>
          <w:sz w:val="24"/>
        </w:rPr>
        <w:t>shown</w:t>
      </w:r>
      <w:r>
        <w:rPr>
          <w:spacing w:val="-64"/>
          <w:sz w:val="24"/>
        </w:rPr>
        <w:t xml:space="preserve"> </w:t>
      </w:r>
      <w:r>
        <w:rPr>
          <w:sz w:val="24"/>
        </w:rPr>
        <w:t>at</w:t>
      </w:r>
      <w:r>
        <w:rPr>
          <w:spacing w:val="-9"/>
          <w:sz w:val="24"/>
        </w:rPr>
        <w:t xml:space="preserve"> </w:t>
      </w:r>
      <w:r>
        <w:rPr>
          <w:sz w:val="24"/>
        </w:rPr>
        <w:t>all</w:t>
      </w:r>
      <w:r>
        <w:rPr>
          <w:spacing w:val="-12"/>
          <w:sz w:val="24"/>
        </w:rPr>
        <w:t xml:space="preserve"> </w:t>
      </w:r>
      <w:r>
        <w:rPr>
          <w:sz w:val="24"/>
        </w:rPr>
        <w:t>intersections</w:t>
      </w:r>
      <w:r>
        <w:rPr>
          <w:spacing w:val="-12"/>
          <w:sz w:val="24"/>
        </w:rPr>
        <w:t xml:space="preserve"> </w:t>
      </w:r>
      <w:r>
        <w:rPr>
          <w:sz w:val="24"/>
        </w:rPr>
        <w:t>to</w:t>
      </w:r>
      <w:r>
        <w:rPr>
          <w:spacing w:val="-11"/>
          <w:sz w:val="24"/>
        </w:rPr>
        <w:t xml:space="preserve"> </w:t>
      </w:r>
      <w:r>
        <w:rPr>
          <w:sz w:val="24"/>
        </w:rPr>
        <w:t>assure</w:t>
      </w:r>
      <w:r>
        <w:rPr>
          <w:spacing w:val="-11"/>
          <w:sz w:val="24"/>
        </w:rPr>
        <w:t xml:space="preserve"> </w:t>
      </w:r>
      <w:r>
        <w:rPr>
          <w:sz w:val="24"/>
        </w:rPr>
        <w:t>that</w:t>
      </w:r>
      <w:r>
        <w:rPr>
          <w:spacing w:val="-11"/>
          <w:sz w:val="24"/>
        </w:rPr>
        <w:t xml:space="preserve"> </w:t>
      </w:r>
      <w:r>
        <w:rPr>
          <w:sz w:val="24"/>
        </w:rPr>
        <w:t>street</w:t>
      </w:r>
      <w:r>
        <w:rPr>
          <w:spacing w:val="-10"/>
          <w:sz w:val="24"/>
        </w:rPr>
        <w:t xml:space="preserve"> </w:t>
      </w:r>
      <w:r>
        <w:rPr>
          <w:sz w:val="24"/>
        </w:rPr>
        <w:t>grades</w:t>
      </w:r>
      <w:r>
        <w:rPr>
          <w:spacing w:val="-12"/>
          <w:sz w:val="24"/>
        </w:rPr>
        <w:t xml:space="preserve"> </w:t>
      </w:r>
      <w:r>
        <w:rPr>
          <w:sz w:val="24"/>
        </w:rPr>
        <w:t>transition</w:t>
      </w:r>
      <w:r>
        <w:rPr>
          <w:spacing w:val="-11"/>
          <w:sz w:val="24"/>
        </w:rPr>
        <w:t xml:space="preserve"> </w:t>
      </w:r>
      <w:r>
        <w:rPr>
          <w:sz w:val="24"/>
        </w:rPr>
        <w:t>smoothly.</w:t>
      </w:r>
      <w:r>
        <w:rPr>
          <w:spacing w:val="-10"/>
          <w:sz w:val="24"/>
        </w:rPr>
        <w:t xml:space="preserve"> </w:t>
      </w:r>
      <w:r>
        <w:rPr>
          <w:sz w:val="24"/>
        </w:rPr>
        <w:t>Transition</w:t>
      </w:r>
      <w:r>
        <w:rPr>
          <w:spacing w:val="-64"/>
          <w:sz w:val="24"/>
        </w:rPr>
        <w:t xml:space="preserve"> </w:t>
      </w:r>
      <w:r>
        <w:rPr>
          <w:sz w:val="24"/>
        </w:rPr>
        <w:t>grades</w:t>
      </w:r>
      <w:r>
        <w:rPr>
          <w:spacing w:val="-1"/>
          <w:sz w:val="24"/>
        </w:rPr>
        <w:t xml:space="preserve"> </w:t>
      </w:r>
      <w:r>
        <w:rPr>
          <w:sz w:val="24"/>
        </w:rPr>
        <w:t>shall not be</w:t>
      </w:r>
      <w:r>
        <w:rPr>
          <w:spacing w:val="1"/>
          <w:sz w:val="24"/>
        </w:rPr>
        <w:t xml:space="preserve"> </w:t>
      </w:r>
      <w:r>
        <w:rPr>
          <w:sz w:val="24"/>
        </w:rPr>
        <w:t>left</w:t>
      </w:r>
      <w:r>
        <w:rPr>
          <w:spacing w:val="1"/>
          <w:sz w:val="24"/>
        </w:rPr>
        <w:t xml:space="preserve"> </w:t>
      </w:r>
      <w:r>
        <w:rPr>
          <w:sz w:val="24"/>
        </w:rPr>
        <w:t>to</w:t>
      </w:r>
      <w:r>
        <w:rPr>
          <w:spacing w:val="1"/>
          <w:sz w:val="24"/>
        </w:rPr>
        <w:t xml:space="preserve"> </w:t>
      </w:r>
      <w:r>
        <w:rPr>
          <w:sz w:val="24"/>
        </w:rPr>
        <w:t>be worked</w:t>
      </w:r>
      <w:r>
        <w:rPr>
          <w:spacing w:val="1"/>
          <w:sz w:val="24"/>
        </w:rPr>
        <w:t xml:space="preserve"> </w:t>
      </w:r>
      <w:r>
        <w:rPr>
          <w:sz w:val="24"/>
        </w:rPr>
        <w:t>out in</w:t>
      </w:r>
      <w:r>
        <w:rPr>
          <w:spacing w:val="1"/>
          <w:sz w:val="24"/>
        </w:rPr>
        <w:t xml:space="preserve"> </w:t>
      </w:r>
      <w:r>
        <w:rPr>
          <w:sz w:val="24"/>
        </w:rPr>
        <w:t>the</w:t>
      </w:r>
      <w:r>
        <w:rPr>
          <w:spacing w:val="1"/>
          <w:sz w:val="24"/>
        </w:rPr>
        <w:t xml:space="preserve"> </w:t>
      </w:r>
      <w:r>
        <w:rPr>
          <w:sz w:val="24"/>
        </w:rPr>
        <w:t>field!</w:t>
      </w:r>
    </w:p>
    <w:p w14:paraId="252274AA" w14:textId="77777777" w:rsidR="00403FE1" w:rsidRDefault="00403FE1" w:rsidP="00403FE1">
      <w:pPr>
        <w:pStyle w:val="BodyText"/>
      </w:pPr>
    </w:p>
    <w:p w14:paraId="35E25B6D" w14:textId="77777777" w:rsidR="00403FE1" w:rsidRDefault="00403FE1" w:rsidP="00403FE1">
      <w:pPr>
        <w:pStyle w:val="ListParagraph"/>
        <w:numPr>
          <w:ilvl w:val="3"/>
          <w:numId w:val="65"/>
        </w:numPr>
        <w:tabs>
          <w:tab w:val="left" w:pos="1788"/>
        </w:tabs>
        <w:ind w:left="1787" w:hanging="309"/>
        <w:rPr>
          <w:sz w:val="24"/>
        </w:rPr>
      </w:pPr>
      <w:r>
        <w:rPr>
          <w:sz w:val="24"/>
        </w:rPr>
        <w:t>Location</w:t>
      </w:r>
      <w:r>
        <w:rPr>
          <w:spacing w:val="-1"/>
          <w:sz w:val="24"/>
        </w:rPr>
        <w:t xml:space="preserve"> </w:t>
      </w:r>
      <w:r>
        <w:rPr>
          <w:sz w:val="24"/>
        </w:rPr>
        <w:t>of</w:t>
      </w:r>
      <w:r>
        <w:rPr>
          <w:spacing w:val="2"/>
          <w:sz w:val="24"/>
        </w:rPr>
        <w:t xml:space="preserve"> </w:t>
      </w:r>
      <w:r>
        <w:rPr>
          <w:sz w:val="24"/>
        </w:rPr>
        <w:t>existing</w:t>
      </w:r>
      <w:r>
        <w:rPr>
          <w:spacing w:val="-3"/>
          <w:sz w:val="24"/>
        </w:rPr>
        <w:t xml:space="preserve"> </w:t>
      </w:r>
      <w:r>
        <w:rPr>
          <w:sz w:val="24"/>
        </w:rPr>
        <w:t>and proposed permanent</w:t>
      </w:r>
      <w:r>
        <w:rPr>
          <w:spacing w:val="-2"/>
          <w:sz w:val="24"/>
        </w:rPr>
        <w:t xml:space="preserve"> </w:t>
      </w:r>
      <w:r>
        <w:rPr>
          <w:sz w:val="24"/>
        </w:rPr>
        <w:t>survey</w:t>
      </w:r>
      <w:r>
        <w:rPr>
          <w:spacing w:val="-3"/>
          <w:sz w:val="24"/>
        </w:rPr>
        <w:t xml:space="preserve"> </w:t>
      </w:r>
      <w:r>
        <w:rPr>
          <w:sz w:val="24"/>
        </w:rPr>
        <w:t>monuments.</w:t>
      </w:r>
    </w:p>
    <w:p w14:paraId="47DA2AE1" w14:textId="77777777" w:rsidR="00403FE1" w:rsidRDefault="00403FE1" w:rsidP="00403FE1">
      <w:pPr>
        <w:pStyle w:val="BodyText"/>
      </w:pPr>
    </w:p>
    <w:p w14:paraId="17ABE21E" w14:textId="77777777" w:rsidR="00403FE1" w:rsidRDefault="00403FE1" w:rsidP="00403FE1">
      <w:pPr>
        <w:pStyle w:val="ListParagraph"/>
        <w:numPr>
          <w:ilvl w:val="3"/>
          <w:numId w:val="65"/>
        </w:numPr>
        <w:tabs>
          <w:tab w:val="left" w:pos="1840"/>
        </w:tabs>
        <w:ind w:left="1480" w:right="398" w:firstLine="0"/>
        <w:rPr>
          <w:sz w:val="24"/>
        </w:rPr>
      </w:pPr>
      <w:r>
        <w:rPr>
          <w:sz w:val="24"/>
        </w:rPr>
        <w:t>Profiles</w:t>
      </w:r>
      <w:r>
        <w:rPr>
          <w:spacing w:val="-4"/>
          <w:sz w:val="24"/>
        </w:rPr>
        <w:t xml:space="preserve"> </w:t>
      </w:r>
      <w:r>
        <w:rPr>
          <w:sz w:val="24"/>
        </w:rPr>
        <w:t>shall</w:t>
      </w:r>
      <w:r>
        <w:rPr>
          <w:spacing w:val="-5"/>
          <w:sz w:val="24"/>
        </w:rPr>
        <w:t xml:space="preserve"> </w:t>
      </w:r>
      <w:r>
        <w:rPr>
          <w:sz w:val="24"/>
        </w:rPr>
        <w:t>show</w:t>
      </w:r>
      <w:r>
        <w:rPr>
          <w:spacing w:val="-9"/>
          <w:sz w:val="24"/>
        </w:rPr>
        <w:t xml:space="preserve"> </w:t>
      </w:r>
      <w:r>
        <w:rPr>
          <w:sz w:val="24"/>
        </w:rPr>
        <w:t>existing</w:t>
      </w:r>
      <w:r>
        <w:rPr>
          <w:spacing w:val="-8"/>
          <w:sz w:val="24"/>
        </w:rPr>
        <w:t xml:space="preserve"> </w:t>
      </w:r>
      <w:r>
        <w:rPr>
          <w:sz w:val="24"/>
        </w:rPr>
        <w:t>ground</w:t>
      </w:r>
      <w:r>
        <w:rPr>
          <w:spacing w:val="-6"/>
          <w:sz w:val="24"/>
        </w:rPr>
        <w:t xml:space="preserve"> </w:t>
      </w:r>
      <w:r>
        <w:rPr>
          <w:sz w:val="24"/>
        </w:rPr>
        <w:t>profile</w:t>
      </w:r>
      <w:r>
        <w:rPr>
          <w:spacing w:val="-5"/>
          <w:sz w:val="24"/>
        </w:rPr>
        <w:t xml:space="preserve"> </w:t>
      </w:r>
      <w:r>
        <w:rPr>
          <w:sz w:val="24"/>
        </w:rPr>
        <w:t>at</w:t>
      </w:r>
      <w:r>
        <w:rPr>
          <w:spacing w:val="-6"/>
          <w:sz w:val="24"/>
        </w:rPr>
        <w:t xml:space="preserve"> </w:t>
      </w:r>
      <w:r>
        <w:rPr>
          <w:sz w:val="24"/>
        </w:rPr>
        <w:t>the</w:t>
      </w:r>
      <w:r>
        <w:rPr>
          <w:spacing w:val="-5"/>
          <w:sz w:val="24"/>
        </w:rPr>
        <w:t xml:space="preserve"> </w:t>
      </w:r>
      <w:r>
        <w:rPr>
          <w:sz w:val="24"/>
        </w:rPr>
        <w:t>centerline</w:t>
      </w:r>
      <w:r>
        <w:rPr>
          <w:spacing w:val="-6"/>
          <w:sz w:val="24"/>
        </w:rPr>
        <w:t xml:space="preserve"> </w:t>
      </w:r>
      <w:r>
        <w:rPr>
          <w:sz w:val="24"/>
        </w:rPr>
        <w:t>and</w:t>
      </w:r>
      <w:r>
        <w:rPr>
          <w:spacing w:val="-6"/>
          <w:sz w:val="24"/>
        </w:rPr>
        <w:t xml:space="preserve"> </w:t>
      </w:r>
      <w:r>
        <w:rPr>
          <w:sz w:val="24"/>
        </w:rPr>
        <w:t>each</w:t>
      </w:r>
      <w:r>
        <w:rPr>
          <w:spacing w:val="-5"/>
          <w:sz w:val="24"/>
        </w:rPr>
        <w:t xml:space="preserve"> </w:t>
      </w:r>
      <w:r>
        <w:rPr>
          <w:sz w:val="24"/>
        </w:rPr>
        <w:t>right</w:t>
      </w:r>
      <w:r>
        <w:rPr>
          <w:spacing w:val="-65"/>
          <w:sz w:val="24"/>
        </w:rPr>
        <w:t xml:space="preserve"> </w:t>
      </w:r>
      <w:r>
        <w:rPr>
          <w:sz w:val="24"/>
        </w:rPr>
        <w:t>of</w:t>
      </w:r>
      <w:r>
        <w:rPr>
          <w:spacing w:val="2"/>
          <w:sz w:val="24"/>
        </w:rPr>
        <w:t xml:space="preserve"> </w:t>
      </w:r>
      <w:r>
        <w:rPr>
          <w:sz w:val="24"/>
        </w:rPr>
        <w:t>way</w:t>
      </w:r>
      <w:r>
        <w:rPr>
          <w:spacing w:val="-2"/>
          <w:sz w:val="24"/>
        </w:rPr>
        <w:t xml:space="preserve"> </w:t>
      </w:r>
      <w:r>
        <w:rPr>
          <w:sz w:val="24"/>
        </w:rPr>
        <w:t>line.</w:t>
      </w:r>
    </w:p>
    <w:p w14:paraId="380E4D59" w14:textId="77777777" w:rsidR="00403FE1" w:rsidRDefault="00403FE1" w:rsidP="00403FE1">
      <w:pPr>
        <w:pStyle w:val="BodyText"/>
      </w:pPr>
    </w:p>
    <w:p w14:paraId="17BA2EDE" w14:textId="77777777" w:rsidR="00403FE1" w:rsidRDefault="00403FE1" w:rsidP="00403FE1">
      <w:pPr>
        <w:pStyle w:val="ListParagraph"/>
        <w:numPr>
          <w:ilvl w:val="3"/>
          <w:numId w:val="65"/>
        </w:numPr>
        <w:tabs>
          <w:tab w:val="left" w:pos="1840"/>
        </w:tabs>
        <w:ind w:left="1480" w:right="397" w:firstLine="0"/>
        <w:rPr>
          <w:sz w:val="24"/>
        </w:rPr>
      </w:pPr>
      <w:r>
        <w:rPr>
          <w:spacing w:val="-2"/>
          <w:sz w:val="24"/>
        </w:rPr>
        <w:t>When</w:t>
      </w:r>
      <w:r>
        <w:rPr>
          <w:spacing w:val="-16"/>
          <w:sz w:val="24"/>
        </w:rPr>
        <w:t xml:space="preserve"> </w:t>
      </w:r>
      <w:r>
        <w:rPr>
          <w:spacing w:val="-2"/>
          <w:sz w:val="24"/>
        </w:rPr>
        <w:t>matching</w:t>
      </w:r>
      <w:r>
        <w:rPr>
          <w:spacing w:val="-18"/>
          <w:sz w:val="24"/>
        </w:rPr>
        <w:t xml:space="preserve"> </w:t>
      </w:r>
      <w:r>
        <w:rPr>
          <w:spacing w:val="-1"/>
          <w:sz w:val="24"/>
        </w:rPr>
        <w:t>into</w:t>
      </w:r>
      <w:r>
        <w:rPr>
          <w:spacing w:val="-15"/>
          <w:sz w:val="24"/>
        </w:rPr>
        <w:t xml:space="preserve"> </w:t>
      </w:r>
      <w:r>
        <w:rPr>
          <w:spacing w:val="-1"/>
          <w:sz w:val="24"/>
        </w:rPr>
        <w:t>existing</w:t>
      </w:r>
      <w:r>
        <w:rPr>
          <w:spacing w:val="-18"/>
          <w:sz w:val="24"/>
        </w:rPr>
        <w:t xml:space="preserve"> </w:t>
      </w:r>
      <w:r>
        <w:rPr>
          <w:spacing w:val="-1"/>
          <w:sz w:val="24"/>
        </w:rPr>
        <w:t>improvements,</w:t>
      </w:r>
      <w:r>
        <w:rPr>
          <w:spacing w:val="-20"/>
          <w:sz w:val="24"/>
        </w:rPr>
        <w:t xml:space="preserve"> </w:t>
      </w:r>
      <w:r>
        <w:rPr>
          <w:spacing w:val="-1"/>
          <w:sz w:val="24"/>
        </w:rPr>
        <w:t>profiles</w:t>
      </w:r>
      <w:r>
        <w:rPr>
          <w:spacing w:val="-22"/>
          <w:sz w:val="24"/>
        </w:rPr>
        <w:t xml:space="preserve"> </w:t>
      </w:r>
      <w:r>
        <w:rPr>
          <w:spacing w:val="-1"/>
          <w:sz w:val="24"/>
        </w:rPr>
        <w:t>shall</w:t>
      </w:r>
      <w:r>
        <w:rPr>
          <w:spacing w:val="-21"/>
          <w:sz w:val="24"/>
        </w:rPr>
        <w:t xml:space="preserve"> </w:t>
      </w:r>
      <w:r>
        <w:rPr>
          <w:spacing w:val="-1"/>
          <w:sz w:val="24"/>
        </w:rPr>
        <w:t>be</w:t>
      </w:r>
      <w:r>
        <w:rPr>
          <w:spacing w:val="-21"/>
          <w:sz w:val="24"/>
        </w:rPr>
        <w:t xml:space="preserve"> </w:t>
      </w:r>
      <w:r>
        <w:rPr>
          <w:spacing w:val="-1"/>
          <w:sz w:val="24"/>
        </w:rPr>
        <w:t>extended</w:t>
      </w:r>
      <w:r>
        <w:rPr>
          <w:spacing w:val="-20"/>
          <w:sz w:val="24"/>
        </w:rPr>
        <w:t xml:space="preserve"> </w:t>
      </w:r>
      <w:r>
        <w:rPr>
          <w:spacing w:val="-1"/>
          <w:sz w:val="24"/>
        </w:rPr>
        <w:t>for</w:t>
      </w:r>
      <w:r>
        <w:rPr>
          <w:spacing w:val="-22"/>
          <w:sz w:val="24"/>
        </w:rPr>
        <w:t xml:space="preserve"> </w:t>
      </w:r>
      <w:r>
        <w:rPr>
          <w:spacing w:val="-1"/>
          <w:sz w:val="24"/>
        </w:rPr>
        <w:t>a</w:t>
      </w:r>
      <w:r>
        <w:rPr>
          <w:spacing w:val="-64"/>
          <w:sz w:val="24"/>
        </w:rPr>
        <w:t xml:space="preserve"> </w:t>
      </w:r>
      <w:r>
        <w:rPr>
          <w:spacing w:val="-1"/>
          <w:sz w:val="24"/>
        </w:rPr>
        <w:t>minimum</w:t>
      </w:r>
      <w:r>
        <w:rPr>
          <w:spacing w:val="-13"/>
          <w:sz w:val="24"/>
        </w:rPr>
        <w:t xml:space="preserve"> </w:t>
      </w:r>
      <w:r>
        <w:rPr>
          <w:spacing w:val="-1"/>
          <w:sz w:val="24"/>
        </w:rPr>
        <w:t>of</w:t>
      </w:r>
      <w:r>
        <w:rPr>
          <w:spacing w:val="-14"/>
          <w:sz w:val="24"/>
        </w:rPr>
        <w:t xml:space="preserve"> </w:t>
      </w:r>
      <w:r>
        <w:rPr>
          <w:sz w:val="24"/>
        </w:rPr>
        <w:t>two</w:t>
      </w:r>
      <w:r>
        <w:rPr>
          <w:spacing w:val="-16"/>
          <w:sz w:val="24"/>
        </w:rPr>
        <w:t xml:space="preserve"> </w:t>
      </w:r>
      <w:r>
        <w:rPr>
          <w:sz w:val="24"/>
        </w:rPr>
        <w:t>hundred</w:t>
      </w:r>
      <w:r>
        <w:rPr>
          <w:spacing w:val="-16"/>
          <w:sz w:val="24"/>
        </w:rPr>
        <w:t xml:space="preserve"> </w:t>
      </w:r>
      <w:r>
        <w:rPr>
          <w:sz w:val="24"/>
        </w:rPr>
        <w:t>and</w:t>
      </w:r>
      <w:r>
        <w:rPr>
          <w:spacing w:val="-16"/>
          <w:sz w:val="24"/>
        </w:rPr>
        <w:t xml:space="preserve"> </w:t>
      </w:r>
      <w:r>
        <w:rPr>
          <w:sz w:val="24"/>
        </w:rPr>
        <w:t>fifty</w:t>
      </w:r>
      <w:r>
        <w:rPr>
          <w:spacing w:val="-19"/>
          <w:sz w:val="24"/>
        </w:rPr>
        <w:t xml:space="preserve"> </w:t>
      </w:r>
      <w:r>
        <w:rPr>
          <w:sz w:val="24"/>
        </w:rPr>
        <w:t>(250)</w:t>
      </w:r>
      <w:r>
        <w:rPr>
          <w:spacing w:val="-18"/>
          <w:sz w:val="24"/>
        </w:rPr>
        <w:t xml:space="preserve"> </w:t>
      </w:r>
      <w:r>
        <w:rPr>
          <w:sz w:val="24"/>
        </w:rPr>
        <w:t>feet</w:t>
      </w:r>
      <w:r>
        <w:rPr>
          <w:spacing w:val="-16"/>
          <w:sz w:val="24"/>
        </w:rPr>
        <w:t xml:space="preserve"> </w:t>
      </w:r>
      <w:r>
        <w:rPr>
          <w:sz w:val="24"/>
        </w:rPr>
        <w:t>to</w:t>
      </w:r>
      <w:r>
        <w:rPr>
          <w:spacing w:val="-16"/>
          <w:sz w:val="24"/>
        </w:rPr>
        <w:t xml:space="preserve"> </w:t>
      </w:r>
      <w:r>
        <w:rPr>
          <w:sz w:val="24"/>
        </w:rPr>
        <w:t>assure</w:t>
      </w:r>
      <w:r>
        <w:rPr>
          <w:spacing w:val="-16"/>
          <w:sz w:val="24"/>
        </w:rPr>
        <w:t xml:space="preserve"> </w:t>
      </w:r>
      <w:r>
        <w:rPr>
          <w:sz w:val="24"/>
        </w:rPr>
        <w:t>that</w:t>
      </w:r>
      <w:r>
        <w:rPr>
          <w:spacing w:val="-16"/>
          <w:sz w:val="24"/>
        </w:rPr>
        <w:t xml:space="preserve"> </w:t>
      </w:r>
      <w:r>
        <w:rPr>
          <w:sz w:val="24"/>
        </w:rPr>
        <w:t>road</w:t>
      </w:r>
      <w:r>
        <w:rPr>
          <w:spacing w:val="-16"/>
          <w:sz w:val="24"/>
        </w:rPr>
        <w:t xml:space="preserve"> </w:t>
      </w:r>
      <w:r>
        <w:rPr>
          <w:sz w:val="24"/>
        </w:rPr>
        <w:t>transitions</w:t>
      </w:r>
      <w:r>
        <w:rPr>
          <w:spacing w:val="-17"/>
          <w:sz w:val="24"/>
        </w:rPr>
        <w:t xml:space="preserve"> </w:t>
      </w:r>
      <w:r>
        <w:rPr>
          <w:sz w:val="24"/>
        </w:rPr>
        <w:t>are</w:t>
      </w:r>
      <w:r>
        <w:rPr>
          <w:spacing w:val="-64"/>
          <w:sz w:val="24"/>
        </w:rPr>
        <w:t xml:space="preserve"> </w:t>
      </w:r>
      <w:r>
        <w:rPr>
          <w:sz w:val="24"/>
        </w:rPr>
        <w:t>smooth. When matching into existing improvements from the opposite of the</w:t>
      </w:r>
      <w:r>
        <w:rPr>
          <w:spacing w:val="-64"/>
          <w:sz w:val="24"/>
        </w:rPr>
        <w:t xml:space="preserve"> </w:t>
      </w:r>
      <w:r>
        <w:rPr>
          <w:sz w:val="24"/>
        </w:rPr>
        <w:t>street, cross-sections shall be shown indicating how the new portion will</w:t>
      </w:r>
      <w:r>
        <w:rPr>
          <w:spacing w:val="1"/>
          <w:sz w:val="24"/>
        </w:rPr>
        <w:t xml:space="preserve"> </w:t>
      </w:r>
      <w:r>
        <w:rPr>
          <w:sz w:val="24"/>
        </w:rPr>
        <w:t>match.</w:t>
      </w:r>
    </w:p>
    <w:p w14:paraId="6BA8B640" w14:textId="77777777" w:rsidR="007E5106" w:rsidRDefault="007E5106">
      <w:pPr>
        <w:jc w:val="both"/>
        <w:rPr>
          <w:sz w:val="24"/>
        </w:rPr>
        <w:sectPr w:rsidR="007E5106">
          <w:pgSz w:w="12240" w:h="15840"/>
          <w:pgMar w:top="1360" w:right="1040" w:bottom="880" w:left="1220" w:header="0" w:footer="699" w:gutter="0"/>
          <w:cols w:space="720"/>
        </w:sectPr>
      </w:pPr>
    </w:p>
    <w:p w14:paraId="4264B23B" w14:textId="0036AD63" w:rsidR="007E5106" w:rsidRDefault="007F33FE">
      <w:pPr>
        <w:pStyle w:val="ListParagraph"/>
        <w:numPr>
          <w:ilvl w:val="3"/>
          <w:numId w:val="65"/>
        </w:numPr>
        <w:tabs>
          <w:tab w:val="left" w:pos="1840"/>
        </w:tabs>
        <w:spacing w:before="78"/>
        <w:ind w:left="1480" w:right="398" w:firstLine="0"/>
        <w:rPr>
          <w:sz w:val="24"/>
        </w:rPr>
      </w:pPr>
      <w:r>
        <w:rPr>
          <w:sz w:val="24"/>
        </w:rPr>
        <w:lastRenderedPageBreak/>
        <w:t>Plan,</w:t>
      </w:r>
      <w:r>
        <w:rPr>
          <w:spacing w:val="-6"/>
          <w:sz w:val="24"/>
        </w:rPr>
        <w:t xml:space="preserve"> </w:t>
      </w:r>
      <w:r>
        <w:rPr>
          <w:sz w:val="24"/>
        </w:rPr>
        <w:t>profile,</w:t>
      </w:r>
      <w:r>
        <w:rPr>
          <w:spacing w:val="-6"/>
          <w:sz w:val="24"/>
        </w:rPr>
        <w:t xml:space="preserve"> </w:t>
      </w:r>
      <w:r>
        <w:rPr>
          <w:sz w:val="24"/>
        </w:rPr>
        <w:t>and</w:t>
      </w:r>
      <w:r>
        <w:rPr>
          <w:spacing w:val="-6"/>
          <w:sz w:val="24"/>
        </w:rPr>
        <w:t xml:space="preserve"> </w:t>
      </w:r>
      <w:r>
        <w:rPr>
          <w:sz w:val="24"/>
        </w:rPr>
        <w:t>details</w:t>
      </w:r>
      <w:r>
        <w:rPr>
          <w:spacing w:val="-9"/>
          <w:sz w:val="24"/>
        </w:rPr>
        <w:t xml:space="preserve"> </w:t>
      </w:r>
      <w:r>
        <w:rPr>
          <w:sz w:val="24"/>
        </w:rPr>
        <w:t>of</w:t>
      </w:r>
      <w:r>
        <w:rPr>
          <w:spacing w:val="-6"/>
          <w:sz w:val="24"/>
        </w:rPr>
        <w:t xml:space="preserve"> </w:t>
      </w:r>
      <w:r>
        <w:rPr>
          <w:sz w:val="24"/>
        </w:rPr>
        <w:t>drainage</w:t>
      </w:r>
      <w:r>
        <w:rPr>
          <w:spacing w:val="-8"/>
          <w:sz w:val="24"/>
        </w:rPr>
        <w:t xml:space="preserve"> </w:t>
      </w:r>
      <w:r>
        <w:rPr>
          <w:sz w:val="24"/>
        </w:rPr>
        <w:t>system</w:t>
      </w:r>
      <w:r>
        <w:rPr>
          <w:spacing w:val="-8"/>
          <w:sz w:val="24"/>
        </w:rPr>
        <w:t xml:space="preserve"> </w:t>
      </w:r>
      <w:r>
        <w:rPr>
          <w:sz w:val="24"/>
        </w:rPr>
        <w:t>showing</w:t>
      </w:r>
      <w:r>
        <w:rPr>
          <w:spacing w:val="-11"/>
          <w:sz w:val="24"/>
        </w:rPr>
        <w:t xml:space="preserve"> </w:t>
      </w:r>
      <w:r>
        <w:rPr>
          <w:sz w:val="24"/>
        </w:rPr>
        <w:t>flow</w:t>
      </w:r>
      <w:r>
        <w:rPr>
          <w:spacing w:val="-11"/>
          <w:sz w:val="24"/>
        </w:rPr>
        <w:t xml:space="preserve"> </w:t>
      </w:r>
      <w:r>
        <w:rPr>
          <w:sz w:val="24"/>
        </w:rPr>
        <w:t>directions,</w:t>
      </w:r>
      <w:r>
        <w:rPr>
          <w:spacing w:val="-9"/>
          <w:sz w:val="24"/>
        </w:rPr>
        <w:t xml:space="preserve"> </w:t>
      </w:r>
      <w:r>
        <w:rPr>
          <w:sz w:val="24"/>
        </w:rPr>
        <w:t>pipe</w:t>
      </w:r>
      <w:r>
        <w:rPr>
          <w:spacing w:val="-64"/>
          <w:sz w:val="24"/>
        </w:rPr>
        <w:t xml:space="preserve"> </w:t>
      </w:r>
      <w:r>
        <w:rPr>
          <w:sz w:val="24"/>
        </w:rPr>
        <w:t>grades, inlets, clean outs, invert elevations,</w:t>
      </w:r>
      <w:r>
        <w:rPr>
          <w:spacing w:val="1"/>
          <w:sz w:val="24"/>
        </w:rPr>
        <w:t xml:space="preserve"> </w:t>
      </w:r>
      <w:r>
        <w:rPr>
          <w:sz w:val="24"/>
        </w:rPr>
        <w:t>and type</w:t>
      </w:r>
      <w:r>
        <w:rPr>
          <w:spacing w:val="-1"/>
          <w:sz w:val="24"/>
        </w:rPr>
        <w:t xml:space="preserve"> </w:t>
      </w:r>
      <w:r>
        <w:rPr>
          <w:sz w:val="24"/>
        </w:rPr>
        <w:t>of</w:t>
      </w:r>
      <w:r>
        <w:rPr>
          <w:spacing w:val="2"/>
          <w:sz w:val="24"/>
        </w:rPr>
        <w:t xml:space="preserve"> </w:t>
      </w:r>
      <w:r w:rsidR="00F1577E">
        <w:rPr>
          <w:sz w:val="24"/>
        </w:rPr>
        <w:t>pipes</w:t>
      </w:r>
      <w:r>
        <w:rPr>
          <w:sz w:val="24"/>
        </w:rPr>
        <w:t>,</w:t>
      </w:r>
      <w:r>
        <w:rPr>
          <w:spacing w:val="-1"/>
          <w:sz w:val="24"/>
        </w:rPr>
        <w:t xml:space="preserve"> </w:t>
      </w:r>
      <w:r>
        <w:rPr>
          <w:sz w:val="24"/>
        </w:rPr>
        <w:t>etc.</w:t>
      </w:r>
    </w:p>
    <w:p w14:paraId="2C165A60" w14:textId="77777777" w:rsidR="007E5106" w:rsidRDefault="007E5106">
      <w:pPr>
        <w:pStyle w:val="BodyText"/>
      </w:pPr>
    </w:p>
    <w:p w14:paraId="7095DFA7" w14:textId="1653075F" w:rsidR="007E5106" w:rsidRDefault="00087C55">
      <w:pPr>
        <w:pStyle w:val="ListParagraph"/>
        <w:numPr>
          <w:ilvl w:val="3"/>
          <w:numId w:val="65"/>
        </w:numPr>
        <w:tabs>
          <w:tab w:val="left" w:pos="1759"/>
        </w:tabs>
        <w:ind w:left="1480" w:right="396" w:firstLine="0"/>
        <w:rPr>
          <w:sz w:val="24"/>
        </w:rPr>
      </w:pPr>
      <w:r>
        <w:rPr>
          <w:spacing w:val="-1"/>
          <w:sz w:val="24"/>
        </w:rPr>
        <w:t>Bench</w:t>
      </w:r>
      <w:r>
        <w:rPr>
          <w:spacing w:val="-16"/>
          <w:sz w:val="24"/>
        </w:rPr>
        <w:t>mark</w:t>
      </w:r>
      <w:r w:rsidR="007F33FE">
        <w:rPr>
          <w:spacing w:val="-16"/>
          <w:sz w:val="24"/>
        </w:rPr>
        <w:t xml:space="preserve"> </w:t>
      </w:r>
      <w:r w:rsidR="007F33FE">
        <w:rPr>
          <w:spacing w:val="-1"/>
          <w:sz w:val="24"/>
        </w:rPr>
        <w:t>locations</w:t>
      </w:r>
      <w:r w:rsidR="007F33FE">
        <w:rPr>
          <w:spacing w:val="-16"/>
          <w:sz w:val="24"/>
        </w:rPr>
        <w:t xml:space="preserve"> </w:t>
      </w:r>
      <w:r w:rsidR="007F33FE">
        <w:rPr>
          <w:spacing w:val="-1"/>
          <w:sz w:val="24"/>
        </w:rPr>
        <w:t>and</w:t>
      </w:r>
      <w:r w:rsidR="007F33FE">
        <w:rPr>
          <w:spacing w:val="-16"/>
          <w:sz w:val="24"/>
        </w:rPr>
        <w:t xml:space="preserve"> </w:t>
      </w:r>
      <w:r w:rsidR="007F33FE">
        <w:rPr>
          <w:spacing w:val="-1"/>
          <w:sz w:val="24"/>
        </w:rPr>
        <w:t>elevations</w:t>
      </w:r>
      <w:r w:rsidR="007F33FE">
        <w:rPr>
          <w:spacing w:val="-16"/>
          <w:sz w:val="24"/>
        </w:rPr>
        <w:t xml:space="preserve"> </w:t>
      </w:r>
      <w:r w:rsidR="007F33FE">
        <w:rPr>
          <w:spacing w:val="-1"/>
          <w:sz w:val="24"/>
        </w:rPr>
        <w:t>(latest</w:t>
      </w:r>
      <w:r w:rsidR="007F33FE">
        <w:rPr>
          <w:spacing w:val="-15"/>
          <w:sz w:val="24"/>
        </w:rPr>
        <w:t xml:space="preserve"> </w:t>
      </w:r>
      <w:r w:rsidR="007F33FE">
        <w:rPr>
          <w:spacing w:val="-1"/>
          <w:sz w:val="24"/>
        </w:rPr>
        <w:t>revisions</w:t>
      </w:r>
      <w:r w:rsidR="007F33FE">
        <w:rPr>
          <w:spacing w:val="-16"/>
          <w:sz w:val="24"/>
        </w:rPr>
        <w:t xml:space="preserve"> </w:t>
      </w:r>
      <w:r w:rsidR="007F33FE">
        <w:rPr>
          <w:sz w:val="24"/>
        </w:rPr>
        <w:t>of</w:t>
      </w:r>
      <w:r w:rsidR="007F33FE">
        <w:rPr>
          <w:spacing w:val="-14"/>
          <w:sz w:val="24"/>
        </w:rPr>
        <w:t xml:space="preserve"> </w:t>
      </w:r>
      <w:r w:rsidR="007F33FE">
        <w:rPr>
          <w:sz w:val="24"/>
        </w:rPr>
        <w:t>USGS</w:t>
      </w:r>
      <w:r w:rsidR="007F33FE">
        <w:rPr>
          <w:spacing w:val="-2"/>
          <w:sz w:val="24"/>
        </w:rPr>
        <w:t xml:space="preserve"> </w:t>
      </w:r>
      <w:r w:rsidR="007F33FE">
        <w:rPr>
          <w:sz w:val="24"/>
        </w:rPr>
        <w:t>datum</w:t>
      </w:r>
      <w:r w:rsidR="007F33FE">
        <w:rPr>
          <w:spacing w:val="-19"/>
          <w:sz w:val="24"/>
        </w:rPr>
        <w:t xml:space="preserve"> </w:t>
      </w:r>
      <w:r w:rsidR="007F33FE">
        <w:rPr>
          <w:sz w:val="24"/>
        </w:rPr>
        <w:t>must</w:t>
      </w:r>
      <w:r w:rsidR="007F33FE">
        <w:rPr>
          <w:spacing w:val="-64"/>
          <w:sz w:val="24"/>
        </w:rPr>
        <w:t xml:space="preserve"> </w:t>
      </w:r>
      <w:r w:rsidR="007F33FE">
        <w:rPr>
          <w:sz w:val="24"/>
        </w:rPr>
        <w:t>be used).</w:t>
      </w:r>
    </w:p>
    <w:p w14:paraId="40B1EE26" w14:textId="77777777" w:rsidR="007E5106" w:rsidRDefault="007E5106">
      <w:pPr>
        <w:pStyle w:val="BodyText"/>
      </w:pPr>
    </w:p>
    <w:p w14:paraId="0509F19D" w14:textId="0A4E93B8" w:rsidR="007E5106" w:rsidRDefault="007F33FE">
      <w:pPr>
        <w:pStyle w:val="ListParagraph"/>
        <w:numPr>
          <w:ilvl w:val="3"/>
          <w:numId w:val="65"/>
        </w:numPr>
        <w:tabs>
          <w:tab w:val="left" w:pos="1840"/>
        </w:tabs>
        <w:ind w:left="1479" w:right="397" w:firstLine="0"/>
        <w:rPr>
          <w:sz w:val="24"/>
        </w:rPr>
      </w:pPr>
      <w:r>
        <w:rPr>
          <w:sz w:val="24"/>
        </w:rPr>
        <w:t>Typical street cross section from right-of-way line to right-of-way line,</w:t>
      </w:r>
      <w:r>
        <w:rPr>
          <w:spacing w:val="1"/>
          <w:sz w:val="24"/>
        </w:rPr>
        <w:t xml:space="preserve"> </w:t>
      </w:r>
      <w:r>
        <w:rPr>
          <w:sz w:val="24"/>
        </w:rPr>
        <w:t>showing</w:t>
      </w:r>
      <w:r>
        <w:rPr>
          <w:spacing w:val="-2"/>
          <w:sz w:val="24"/>
        </w:rPr>
        <w:t xml:space="preserve"> </w:t>
      </w:r>
      <w:r>
        <w:rPr>
          <w:sz w:val="24"/>
        </w:rPr>
        <w:t>type</w:t>
      </w:r>
      <w:r>
        <w:rPr>
          <w:spacing w:val="1"/>
          <w:sz w:val="24"/>
        </w:rPr>
        <w:t xml:space="preserve"> </w:t>
      </w:r>
      <w:r>
        <w:rPr>
          <w:sz w:val="24"/>
        </w:rPr>
        <w:t>of</w:t>
      </w:r>
      <w:r>
        <w:rPr>
          <w:spacing w:val="2"/>
          <w:sz w:val="24"/>
        </w:rPr>
        <w:t xml:space="preserve"> </w:t>
      </w:r>
      <w:r>
        <w:rPr>
          <w:sz w:val="24"/>
        </w:rPr>
        <w:t>curb,</w:t>
      </w:r>
      <w:r>
        <w:rPr>
          <w:spacing w:val="1"/>
          <w:sz w:val="24"/>
        </w:rPr>
        <w:t xml:space="preserve"> </w:t>
      </w:r>
      <w:r w:rsidR="00087C55">
        <w:rPr>
          <w:sz w:val="24"/>
        </w:rPr>
        <w:t>sidewalk,</w:t>
      </w:r>
      <w:r>
        <w:rPr>
          <w:spacing w:val="-1"/>
          <w:sz w:val="24"/>
        </w:rPr>
        <w:t xml:space="preserve"> </w:t>
      </w:r>
      <w:r>
        <w:rPr>
          <w:sz w:val="24"/>
        </w:rPr>
        <w:t>and</w:t>
      </w:r>
      <w:r>
        <w:rPr>
          <w:spacing w:val="1"/>
          <w:sz w:val="24"/>
        </w:rPr>
        <w:t xml:space="preserve"> </w:t>
      </w:r>
      <w:r>
        <w:rPr>
          <w:sz w:val="24"/>
        </w:rPr>
        <w:t>pavement section.</w:t>
      </w:r>
    </w:p>
    <w:p w14:paraId="6986C449" w14:textId="77777777" w:rsidR="007E5106" w:rsidRDefault="007E5106">
      <w:pPr>
        <w:pStyle w:val="BodyText"/>
      </w:pPr>
    </w:p>
    <w:p w14:paraId="722523D2" w14:textId="0385A2E9" w:rsidR="007E5106" w:rsidRDefault="007F33FE">
      <w:pPr>
        <w:pStyle w:val="ListParagraph"/>
        <w:numPr>
          <w:ilvl w:val="3"/>
          <w:numId w:val="65"/>
        </w:numPr>
        <w:tabs>
          <w:tab w:val="left" w:pos="1843"/>
        </w:tabs>
        <w:ind w:left="1479" w:right="396" w:firstLine="0"/>
        <w:rPr>
          <w:sz w:val="24"/>
        </w:rPr>
      </w:pPr>
      <w:r>
        <w:rPr>
          <w:sz w:val="24"/>
        </w:rPr>
        <w:t>Gradient center line of roads, top, back of curbs (if different from the</w:t>
      </w:r>
      <w:r>
        <w:rPr>
          <w:spacing w:val="1"/>
          <w:sz w:val="24"/>
        </w:rPr>
        <w:t xml:space="preserve"> </w:t>
      </w:r>
      <w:r>
        <w:rPr>
          <w:sz w:val="24"/>
        </w:rPr>
        <w:t>centerline), or edge of the pavement (if different from centerline and no curb</w:t>
      </w:r>
      <w:r>
        <w:rPr>
          <w:spacing w:val="-64"/>
          <w:sz w:val="24"/>
        </w:rPr>
        <w:t xml:space="preserve"> </w:t>
      </w:r>
      <w:r>
        <w:rPr>
          <w:spacing w:val="-1"/>
          <w:sz w:val="24"/>
        </w:rPr>
        <w:t>exists),</w:t>
      </w:r>
      <w:r>
        <w:rPr>
          <w:spacing w:val="-16"/>
          <w:sz w:val="24"/>
        </w:rPr>
        <w:t xml:space="preserve"> </w:t>
      </w:r>
      <w:r>
        <w:rPr>
          <w:spacing w:val="-1"/>
          <w:sz w:val="24"/>
        </w:rPr>
        <w:t>and</w:t>
      </w:r>
      <w:r>
        <w:rPr>
          <w:spacing w:val="-16"/>
          <w:sz w:val="24"/>
        </w:rPr>
        <w:t xml:space="preserve"> </w:t>
      </w:r>
      <w:r w:rsidR="00087C55">
        <w:rPr>
          <w:spacing w:val="-1"/>
          <w:sz w:val="24"/>
        </w:rPr>
        <w:t>flowlines</w:t>
      </w:r>
      <w:r>
        <w:rPr>
          <w:spacing w:val="-17"/>
          <w:sz w:val="24"/>
        </w:rPr>
        <w:t xml:space="preserve"> </w:t>
      </w:r>
      <w:r>
        <w:rPr>
          <w:spacing w:val="-1"/>
          <w:sz w:val="24"/>
        </w:rPr>
        <w:t>of</w:t>
      </w:r>
      <w:r>
        <w:rPr>
          <w:spacing w:val="-14"/>
          <w:sz w:val="24"/>
        </w:rPr>
        <w:t xml:space="preserve"> </w:t>
      </w:r>
      <w:r>
        <w:rPr>
          <w:spacing w:val="-1"/>
          <w:sz w:val="24"/>
        </w:rPr>
        <w:t>drainage</w:t>
      </w:r>
      <w:r>
        <w:rPr>
          <w:spacing w:val="-16"/>
          <w:sz w:val="24"/>
        </w:rPr>
        <w:t xml:space="preserve"> </w:t>
      </w:r>
      <w:r>
        <w:rPr>
          <w:spacing w:val="-1"/>
          <w:sz w:val="24"/>
        </w:rPr>
        <w:t>pipes</w:t>
      </w:r>
      <w:r>
        <w:rPr>
          <w:spacing w:val="-16"/>
          <w:sz w:val="24"/>
        </w:rPr>
        <w:t xml:space="preserve"> </w:t>
      </w:r>
      <w:r>
        <w:rPr>
          <w:spacing w:val="-1"/>
          <w:sz w:val="24"/>
        </w:rPr>
        <w:t>and</w:t>
      </w:r>
      <w:r>
        <w:rPr>
          <w:spacing w:val="-16"/>
          <w:sz w:val="24"/>
        </w:rPr>
        <w:t xml:space="preserve"> </w:t>
      </w:r>
      <w:r>
        <w:rPr>
          <w:sz w:val="24"/>
        </w:rPr>
        <w:t>channels.</w:t>
      </w:r>
      <w:r>
        <w:rPr>
          <w:spacing w:val="-16"/>
          <w:sz w:val="24"/>
        </w:rPr>
        <w:t xml:space="preserve"> </w:t>
      </w:r>
      <w:r>
        <w:rPr>
          <w:sz w:val="24"/>
        </w:rPr>
        <w:t>Profiles</w:t>
      </w:r>
      <w:r>
        <w:rPr>
          <w:spacing w:val="-17"/>
          <w:sz w:val="24"/>
        </w:rPr>
        <w:t xml:space="preserve"> </w:t>
      </w:r>
      <w:r>
        <w:rPr>
          <w:sz w:val="24"/>
        </w:rPr>
        <w:t>shall</w:t>
      </w:r>
      <w:r>
        <w:rPr>
          <w:spacing w:val="-22"/>
          <w:sz w:val="24"/>
        </w:rPr>
        <w:t xml:space="preserve"> </w:t>
      </w:r>
      <w:r>
        <w:rPr>
          <w:sz w:val="24"/>
        </w:rPr>
        <w:t>be</w:t>
      </w:r>
      <w:r>
        <w:rPr>
          <w:spacing w:val="-21"/>
          <w:sz w:val="24"/>
        </w:rPr>
        <w:t xml:space="preserve"> </w:t>
      </w:r>
      <w:r>
        <w:rPr>
          <w:sz w:val="24"/>
        </w:rPr>
        <w:t>shown</w:t>
      </w:r>
      <w:r>
        <w:rPr>
          <w:spacing w:val="-64"/>
          <w:sz w:val="24"/>
        </w:rPr>
        <w:t xml:space="preserve"> </w:t>
      </w:r>
      <w:r>
        <w:rPr>
          <w:sz w:val="24"/>
        </w:rPr>
        <w:t>at</w:t>
      </w:r>
      <w:r>
        <w:rPr>
          <w:spacing w:val="-9"/>
          <w:sz w:val="24"/>
        </w:rPr>
        <w:t xml:space="preserve"> </w:t>
      </w:r>
      <w:r>
        <w:rPr>
          <w:sz w:val="24"/>
        </w:rPr>
        <w:t>all</w:t>
      </w:r>
      <w:r>
        <w:rPr>
          <w:spacing w:val="-12"/>
          <w:sz w:val="24"/>
        </w:rPr>
        <w:t xml:space="preserve"> </w:t>
      </w:r>
      <w:r>
        <w:rPr>
          <w:sz w:val="24"/>
        </w:rPr>
        <w:t>intersections</w:t>
      </w:r>
      <w:r>
        <w:rPr>
          <w:spacing w:val="-12"/>
          <w:sz w:val="24"/>
        </w:rPr>
        <w:t xml:space="preserve"> </w:t>
      </w:r>
      <w:r>
        <w:rPr>
          <w:sz w:val="24"/>
        </w:rPr>
        <w:t>to</w:t>
      </w:r>
      <w:r>
        <w:rPr>
          <w:spacing w:val="-11"/>
          <w:sz w:val="24"/>
        </w:rPr>
        <w:t xml:space="preserve"> </w:t>
      </w:r>
      <w:r>
        <w:rPr>
          <w:sz w:val="24"/>
        </w:rPr>
        <w:t>assure</w:t>
      </w:r>
      <w:r>
        <w:rPr>
          <w:spacing w:val="-11"/>
          <w:sz w:val="24"/>
        </w:rPr>
        <w:t xml:space="preserve"> </w:t>
      </w:r>
      <w:r>
        <w:rPr>
          <w:sz w:val="24"/>
        </w:rPr>
        <w:t>that</w:t>
      </w:r>
      <w:r>
        <w:rPr>
          <w:spacing w:val="-11"/>
          <w:sz w:val="24"/>
        </w:rPr>
        <w:t xml:space="preserve"> </w:t>
      </w:r>
      <w:r>
        <w:rPr>
          <w:sz w:val="24"/>
        </w:rPr>
        <w:t>street</w:t>
      </w:r>
      <w:r>
        <w:rPr>
          <w:spacing w:val="-10"/>
          <w:sz w:val="24"/>
        </w:rPr>
        <w:t xml:space="preserve"> </w:t>
      </w:r>
      <w:r>
        <w:rPr>
          <w:sz w:val="24"/>
        </w:rPr>
        <w:t>grades</w:t>
      </w:r>
      <w:r>
        <w:rPr>
          <w:spacing w:val="-12"/>
          <w:sz w:val="24"/>
        </w:rPr>
        <w:t xml:space="preserve"> </w:t>
      </w:r>
      <w:r>
        <w:rPr>
          <w:sz w:val="24"/>
        </w:rPr>
        <w:t>transition</w:t>
      </w:r>
      <w:r>
        <w:rPr>
          <w:spacing w:val="-11"/>
          <w:sz w:val="24"/>
        </w:rPr>
        <w:t xml:space="preserve"> </w:t>
      </w:r>
      <w:r>
        <w:rPr>
          <w:sz w:val="24"/>
        </w:rPr>
        <w:t>smoothly.</w:t>
      </w:r>
      <w:r>
        <w:rPr>
          <w:spacing w:val="-10"/>
          <w:sz w:val="24"/>
        </w:rPr>
        <w:t xml:space="preserve"> </w:t>
      </w:r>
      <w:r>
        <w:rPr>
          <w:sz w:val="24"/>
        </w:rPr>
        <w:t>Transition</w:t>
      </w:r>
      <w:r>
        <w:rPr>
          <w:spacing w:val="-64"/>
          <w:sz w:val="24"/>
        </w:rPr>
        <w:t xml:space="preserve"> </w:t>
      </w:r>
      <w:r>
        <w:rPr>
          <w:sz w:val="24"/>
        </w:rPr>
        <w:t>grades</w:t>
      </w:r>
      <w:r>
        <w:rPr>
          <w:spacing w:val="-1"/>
          <w:sz w:val="24"/>
        </w:rPr>
        <w:t xml:space="preserve"> </w:t>
      </w:r>
      <w:r>
        <w:rPr>
          <w:sz w:val="24"/>
        </w:rPr>
        <w:t>shall not be</w:t>
      </w:r>
      <w:r>
        <w:rPr>
          <w:spacing w:val="1"/>
          <w:sz w:val="24"/>
        </w:rPr>
        <w:t xml:space="preserve"> </w:t>
      </w:r>
      <w:r>
        <w:rPr>
          <w:sz w:val="24"/>
        </w:rPr>
        <w:t>left</w:t>
      </w:r>
      <w:r>
        <w:rPr>
          <w:spacing w:val="1"/>
          <w:sz w:val="24"/>
        </w:rPr>
        <w:t xml:space="preserve"> </w:t>
      </w:r>
      <w:r>
        <w:rPr>
          <w:sz w:val="24"/>
        </w:rPr>
        <w:t>to</w:t>
      </w:r>
      <w:r>
        <w:rPr>
          <w:spacing w:val="1"/>
          <w:sz w:val="24"/>
        </w:rPr>
        <w:t xml:space="preserve"> </w:t>
      </w:r>
      <w:r>
        <w:rPr>
          <w:sz w:val="24"/>
        </w:rPr>
        <w:t>be worked</w:t>
      </w:r>
      <w:r>
        <w:rPr>
          <w:spacing w:val="1"/>
          <w:sz w:val="24"/>
        </w:rPr>
        <w:t xml:space="preserve"> </w:t>
      </w:r>
      <w:r>
        <w:rPr>
          <w:sz w:val="24"/>
        </w:rPr>
        <w:t>out in</w:t>
      </w:r>
      <w:r>
        <w:rPr>
          <w:spacing w:val="1"/>
          <w:sz w:val="24"/>
        </w:rPr>
        <w:t xml:space="preserve"> </w:t>
      </w:r>
      <w:r>
        <w:rPr>
          <w:sz w:val="24"/>
        </w:rPr>
        <w:t>the</w:t>
      </w:r>
      <w:r>
        <w:rPr>
          <w:spacing w:val="1"/>
          <w:sz w:val="24"/>
        </w:rPr>
        <w:t xml:space="preserve"> </w:t>
      </w:r>
      <w:r>
        <w:rPr>
          <w:sz w:val="24"/>
        </w:rPr>
        <w:t>field!</w:t>
      </w:r>
    </w:p>
    <w:p w14:paraId="15DC206F" w14:textId="77777777" w:rsidR="007E5106" w:rsidRDefault="007E5106">
      <w:pPr>
        <w:pStyle w:val="BodyText"/>
      </w:pPr>
    </w:p>
    <w:p w14:paraId="38D50097" w14:textId="77777777" w:rsidR="007E5106" w:rsidRDefault="007F33FE">
      <w:pPr>
        <w:pStyle w:val="ListParagraph"/>
        <w:numPr>
          <w:ilvl w:val="3"/>
          <w:numId w:val="65"/>
        </w:numPr>
        <w:tabs>
          <w:tab w:val="left" w:pos="1788"/>
        </w:tabs>
        <w:ind w:left="1787" w:hanging="309"/>
        <w:rPr>
          <w:sz w:val="24"/>
        </w:rPr>
      </w:pPr>
      <w:r>
        <w:rPr>
          <w:sz w:val="24"/>
        </w:rPr>
        <w:t>Location</w:t>
      </w:r>
      <w:r>
        <w:rPr>
          <w:spacing w:val="-1"/>
          <w:sz w:val="24"/>
        </w:rPr>
        <w:t xml:space="preserve"> </w:t>
      </w:r>
      <w:r>
        <w:rPr>
          <w:sz w:val="24"/>
        </w:rPr>
        <w:t>of</w:t>
      </w:r>
      <w:r>
        <w:rPr>
          <w:spacing w:val="2"/>
          <w:sz w:val="24"/>
        </w:rPr>
        <w:t xml:space="preserve"> </w:t>
      </w:r>
      <w:r>
        <w:rPr>
          <w:sz w:val="24"/>
        </w:rPr>
        <w:t>existing</w:t>
      </w:r>
      <w:r>
        <w:rPr>
          <w:spacing w:val="-3"/>
          <w:sz w:val="24"/>
        </w:rPr>
        <w:t xml:space="preserve"> </w:t>
      </w:r>
      <w:r>
        <w:rPr>
          <w:sz w:val="24"/>
        </w:rPr>
        <w:t>and proposed permanent</w:t>
      </w:r>
      <w:r>
        <w:rPr>
          <w:spacing w:val="-2"/>
          <w:sz w:val="24"/>
        </w:rPr>
        <w:t xml:space="preserve"> </w:t>
      </w:r>
      <w:r>
        <w:rPr>
          <w:sz w:val="24"/>
        </w:rPr>
        <w:t>survey</w:t>
      </w:r>
      <w:r>
        <w:rPr>
          <w:spacing w:val="-3"/>
          <w:sz w:val="24"/>
        </w:rPr>
        <w:t xml:space="preserve"> </w:t>
      </w:r>
      <w:r>
        <w:rPr>
          <w:sz w:val="24"/>
        </w:rPr>
        <w:t>monuments.</w:t>
      </w:r>
    </w:p>
    <w:p w14:paraId="5E847885" w14:textId="77777777" w:rsidR="007E5106" w:rsidRDefault="007E5106">
      <w:pPr>
        <w:pStyle w:val="BodyText"/>
      </w:pPr>
    </w:p>
    <w:p w14:paraId="1B107417" w14:textId="77777777" w:rsidR="007E5106" w:rsidRDefault="007F33FE">
      <w:pPr>
        <w:pStyle w:val="ListParagraph"/>
        <w:numPr>
          <w:ilvl w:val="3"/>
          <w:numId w:val="65"/>
        </w:numPr>
        <w:tabs>
          <w:tab w:val="left" w:pos="1840"/>
        </w:tabs>
        <w:ind w:left="1480" w:right="398" w:firstLine="0"/>
        <w:rPr>
          <w:sz w:val="24"/>
        </w:rPr>
      </w:pPr>
      <w:r>
        <w:rPr>
          <w:sz w:val="24"/>
        </w:rPr>
        <w:t>Profiles</w:t>
      </w:r>
      <w:r>
        <w:rPr>
          <w:spacing w:val="-4"/>
          <w:sz w:val="24"/>
        </w:rPr>
        <w:t xml:space="preserve"> </w:t>
      </w:r>
      <w:r>
        <w:rPr>
          <w:sz w:val="24"/>
        </w:rPr>
        <w:t>shall</w:t>
      </w:r>
      <w:r>
        <w:rPr>
          <w:spacing w:val="-5"/>
          <w:sz w:val="24"/>
        </w:rPr>
        <w:t xml:space="preserve"> </w:t>
      </w:r>
      <w:r>
        <w:rPr>
          <w:sz w:val="24"/>
        </w:rPr>
        <w:t>show</w:t>
      </w:r>
      <w:r>
        <w:rPr>
          <w:spacing w:val="-9"/>
          <w:sz w:val="24"/>
        </w:rPr>
        <w:t xml:space="preserve"> </w:t>
      </w:r>
      <w:r>
        <w:rPr>
          <w:sz w:val="24"/>
        </w:rPr>
        <w:t>existing</w:t>
      </w:r>
      <w:r>
        <w:rPr>
          <w:spacing w:val="-8"/>
          <w:sz w:val="24"/>
        </w:rPr>
        <w:t xml:space="preserve"> </w:t>
      </w:r>
      <w:r>
        <w:rPr>
          <w:sz w:val="24"/>
        </w:rPr>
        <w:t>ground</w:t>
      </w:r>
      <w:r>
        <w:rPr>
          <w:spacing w:val="-6"/>
          <w:sz w:val="24"/>
        </w:rPr>
        <w:t xml:space="preserve"> </w:t>
      </w:r>
      <w:r>
        <w:rPr>
          <w:sz w:val="24"/>
        </w:rPr>
        <w:t>profile</w:t>
      </w:r>
      <w:r>
        <w:rPr>
          <w:spacing w:val="-5"/>
          <w:sz w:val="24"/>
        </w:rPr>
        <w:t xml:space="preserve"> </w:t>
      </w:r>
      <w:r>
        <w:rPr>
          <w:sz w:val="24"/>
        </w:rPr>
        <w:t>at</w:t>
      </w:r>
      <w:r>
        <w:rPr>
          <w:spacing w:val="-6"/>
          <w:sz w:val="24"/>
        </w:rPr>
        <w:t xml:space="preserve"> </w:t>
      </w:r>
      <w:r>
        <w:rPr>
          <w:sz w:val="24"/>
        </w:rPr>
        <w:t>the</w:t>
      </w:r>
      <w:r>
        <w:rPr>
          <w:spacing w:val="-5"/>
          <w:sz w:val="24"/>
        </w:rPr>
        <w:t xml:space="preserve"> </w:t>
      </w:r>
      <w:r>
        <w:rPr>
          <w:sz w:val="24"/>
        </w:rPr>
        <w:t>centerline</w:t>
      </w:r>
      <w:r>
        <w:rPr>
          <w:spacing w:val="-6"/>
          <w:sz w:val="24"/>
        </w:rPr>
        <w:t xml:space="preserve"> </w:t>
      </w:r>
      <w:r>
        <w:rPr>
          <w:sz w:val="24"/>
        </w:rPr>
        <w:t>and</w:t>
      </w:r>
      <w:r>
        <w:rPr>
          <w:spacing w:val="-6"/>
          <w:sz w:val="24"/>
        </w:rPr>
        <w:t xml:space="preserve"> </w:t>
      </w:r>
      <w:r>
        <w:rPr>
          <w:sz w:val="24"/>
        </w:rPr>
        <w:t>each</w:t>
      </w:r>
      <w:r>
        <w:rPr>
          <w:spacing w:val="-5"/>
          <w:sz w:val="24"/>
        </w:rPr>
        <w:t xml:space="preserve"> </w:t>
      </w:r>
      <w:r>
        <w:rPr>
          <w:sz w:val="24"/>
        </w:rPr>
        <w:t>right</w:t>
      </w:r>
      <w:r>
        <w:rPr>
          <w:spacing w:val="-65"/>
          <w:sz w:val="24"/>
        </w:rPr>
        <w:t xml:space="preserve"> </w:t>
      </w:r>
      <w:r>
        <w:rPr>
          <w:sz w:val="24"/>
        </w:rPr>
        <w:t>of</w:t>
      </w:r>
      <w:r>
        <w:rPr>
          <w:spacing w:val="2"/>
          <w:sz w:val="24"/>
        </w:rPr>
        <w:t xml:space="preserve"> </w:t>
      </w:r>
      <w:r>
        <w:rPr>
          <w:sz w:val="24"/>
        </w:rPr>
        <w:t>way</w:t>
      </w:r>
      <w:r>
        <w:rPr>
          <w:spacing w:val="-2"/>
          <w:sz w:val="24"/>
        </w:rPr>
        <w:t xml:space="preserve"> </w:t>
      </w:r>
      <w:r>
        <w:rPr>
          <w:sz w:val="24"/>
        </w:rPr>
        <w:t>line.</w:t>
      </w:r>
    </w:p>
    <w:p w14:paraId="61424DCD" w14:textId="77777777" w:rsidR="007E5106" w:rsidRDefault="007E5106">
      <w:pPr>
        <w:pStyle w:val="BodyText"/>
      </w:pPr>
    </w:p>
    <w:p w14:paraId="47AF9B32" w14:textId="77777777" w:rsidR="007E5106" w:rsidRDefault="007F33FE">
      <w:pPr>
        <w:pStyle w:val="ListParagraph"/>
        <w:numPr>
          <w:ilvl w:val="3"/>
          <w:numId w:val="65"/>
        </w:numPr>
        <w:tabs>
          <w:tab w:val="left" w:pos="1840"/>
        </w:tabs>
        <w:ind w:left="1480" w:right="397" w:firstLine="0"/>
        <w:rPr>
          <w:sz w:val="24"/>
        </w:rPr>
      </w:pPr>
      <w:r>
        <w:rPr>
          <w:spacing w:val="-2"/>
          <w:sz w:val="24"/>
        </w:rPr>
        <w:t>When</w:t>
      </w:r>
      <w:r>
        <w:rPr>
          <w:spacing w:val="-16"/>
          <w:sz w:val="24"/>
        </w:rPr>
        <w:t xml:space="preserve"> </w:t>
      </w:r>
      <w:r>
        <w:rPr>
          <w:spacing w:val="-2"/>
          <w:sz w:val="24"/>
        </w:rPr>
        <w:t>matching</w:t>
      </w:r>
      <w:r>
        <w:rPr>
          <w:spacing w:val="-18"/>
          <w:sz w:val="24"/>
        </w:rPr>
        <w:t xml:space="preserve"> </w:t>
      </w:r>
      <w:r>
        <w:rPr>
          <w:spacing w:val="-1"/>
          <w:sz w:val="24"/>
        </w:rPr>
        <w:t>into</w:t>
      </w:r>
      <w:r>
        <w:rPr>
          <w:spacing w:val="-15"/>
          <w:sz w:val="24"/>
        </w:rPr>
        <w:t xml:space="preserve"> </w:t>
      </w:r>
      <w:r>
        <w:rPr>
          <w:spacing w:val="-1"/>
          <w:sz w:val="24"/>
        </w:rPr>
        <w:t>existing</w:t>
      </w:r>
      <w:r>
        <w:rPr>
          <w:spacing w:val="-18"/>
          <w:sz w:val="24"/>
        </w:rPr>
        <w:t xml:space="preserve"> </w:t>
      </w:r>
      <w:r>
        <w:rPr>
          <w:spacing w:val="-1"/>
          <w:sz w:val="24"/>
        </w:rPr>
        <w:t>improvements,</w:t>
      </w:r>
      <w:r>
        <w:rPr>
          <w:spacing w:val="-20"/>
          <w:sz w:val="24"/>
        </w:rPr>
        <w:t xml:space="preserve"> </w:t>
      </w:r>
      <w:r>
        <w:rPr>
          <w:spacing w:val="-1"/>
          <w:sz w:val="24"/>
        </w:rPr>
        <w:t>profiles</w:t>
      </w:r>
      <w:r>
        <w:rPr>
          <w:spacing w:val="-22"/>
          <w:sz w:val="24"/>
        </w:rPr>
        <w:t xml:space="preserve"> </w:t>
      </w:r>
      <w:r>
        <w:rPr>
          <w:spacing w:val="-1"/>
          <w:sz w:val="24"/>
        </w:rPr>
        <w:t>shall</w:t>
      </w:r>
      <w:r>
        <w:rPr>
          <w:spacing w:val="-21"/>
          <w:sz w:val="24"/>
        </w:rPr>
        <w:t xml:space="preserve"> </w:t>
      </w:r>
      <w:r>
        <w:rPr>
          <w:spacing w:val="-1"/>
          <w:sz w:val="24"/>
        </w:rPr>
        <w:t>be</w:t>
      </w:r>
      <w:r>
        <w:rPr>
          <w:spacing w:val="-21"/>
          <w:sz w:val="24"/>
        </w:rPr>
        <w:t xml:space="preserve"> </w:t>
      </w:r>
      <w:r>
        <w:rPr>
          <w:spacing w:val="-1"/>
          <w:sz w:val="24"/>
        </w:rPr>
        <w:t>extended</w:t>
      </w:r>
      <w:r>
        <w:rPr>
          <w:spacing w:val="-20"/>
          <w:sz w:val="24"/>
        </w:rPr>
        <w:t xml:space="preserve"> </w:t>
      </w:r>
      <w:r>
        <w:rPr>
          <w:spacing w:val="-1"/>
          <w:sz w:val="24"/>
        </w:rPr>
        <w:t>for</w:t>
      </w:r>
      <w:r>
        <w:rPr>
          <w:spacing w:val="-22"/>
          <w:sz w:val="24"/>
        </w:rPr>
        <w:t xml:space="preserve"> </w:t>
      </w:r>
      <w:r>
        <w:rPr>
          <w:spacing w:val="-1"/>
          <w:sz w:val="24"/>
        </w:rPr>
        <w:t>a</w:t>
      </w:r>
      <w:r>
        <w:rPr>
          <w:spacing w:val="-64"/>
          <w:sz w:val="24"/>
        </w:rPr>
        <w:t xml:space="preserve"> </w:t>
      </w:r>
      <w:r>
        <w:rPr>
          <w:spacing w:val="-1"/>
          <w:sz w:val="24"/>
        </w:rPr>
        <w:t>minimum</w:t>
      </w:r>
      <w:r>
        <w:rPr>
          <w:spacing w:val="-13"/>
          <w:sz w:val="24"/>
        </w:rPr>
        <w:t xml:space="preserve"> </w:t>
      </w:r>
      <w:r>
        <w:rPr>
          <w:spacing w:val="-1"/>
          <w:sz w:val="24"/>
        </w:rPr>
        <w:t>of</w:t>
      </w:r>
      <w:r>
        <w:rPr>
          <w:spacing w:val="-14"/>
          <w:sz w:val="24"/>
        </w:rPr>
        <w:t xml:space="preserve"> </w:t>
      </w:r>
      <w:r>
        <w:rPr>
          <w:sz w:val="24"/>
        </w:rPr>
        <w:t>two</w:t>
      </w:r>
      <w:r>
        <w:rPr>
          <w:spacing w:val="-16"/>
          <w:sz w:val="24"/>
        </w:rPr>
        <w:t xml:space="preserve"> </w:t>
      </w:r>
      <w:r>
        <w:rPr>
          <w:sz w:val="24"/>
        </w:rPr>
        <w:t>hundred</w:t>
      </w:r>
      <w:r>
        <w:rPr>
          <w:spacing w:val="-16"/>
          <w:sz w:val="24"/>
        </w:rPr>
        <w:t xml:space="preserve"> </w:t>
      </w:r>
      <w:r>
        <w:rPr>
          <w:sz w:val="24"/>
        </w:rPr>
        <w:t>and</w:t>
      </w:r>
      <w:r>
        <w:rPr>
          <w:spacing w:val="-16"/>
          <w:sz w:val="24"/>
        </w:rPr>
        <w:t xml:space="preserve"> </w:t>
      </w:r>
      <w:r>
        <w:rPr>
          <w:sz w:val="24"/>
        </w:rPr>
        <w:t>fifty</w:t>
      </w:r>
      <w:r>
        <w:rPr>
          <w:spacing w:val="-19"/>
          <w:sz w:val="24"/>
        </w:rPr>
        <w:t xml:space="preserve"> </w:t>
      </w:r>
      <w:r>
        <w:rPr>
          <w:sz w:val="24"/>
        </w:rPr>
        <w:t>(250)</w:t>
      </w:r>
      <w:r>
        <w:rPr>
          <w:spacing w:val="-18"/>
          <w:sz w:val="24"/>
        </w:rPr>
        <w:t xml:space="preserve"> </w:t>
      </w:r>
      <w:r>
        <w:rPr>
          <w:sz w:val="24"/>
        </w:rPr>
        <w:t>feet</w:t>
      </w:r>
      <w:r>
        <w:rPr>
          <w:spacing w:val="-16"/>
          <w:sz w:val="24"/>
        </w:rPr>
        <w:t xml:space="preserve"> </w:t>
      </w:r>
      <w:r>
        <w:rPr>
          <w:sz w:val="24"/>
        </w:rPr>
        <w:t>to</w:t>
      </w:r>
      <w:r>
        <w:rPr>
          <w:spacing w:val="-16"/>
          <w:sz w:val="24"/>
        </w:rPr>
        <w:t xml:space="preserve"> </w:t>
      </w:r>
      <w:r>
        <w:rPr>
          <w:sz w:val="24"/>
        </w:rPr>
        <w:t>assure</w:t>
      </w:r>
      <w:r>
        <w:rPr>
          <w:spacing w:val="-16"/>
          <w:sz w:val="24"/>
        </w:rPr>
        <w:t xml:space="preserve"> </w:t>
      </w:r>
      <w:r>
        <w:rPr>
          <w:sz w:val="24"/>
        </w:rPr>
        <w:t>that</w:t>
      </w:r>
      <w:r>
        <w:rPr>
          <w:spacing w:val="-16"/>
          <w:sz w:val="24"/>
        </w:rPr>
        <w:t xml:space="preserve"> </w:t>
      </w:r>
      <w:r>
        <w:rPr>
          <w:sz w:val="24"/>
        </w:rPr>
        <w:t>road</w:t>
      </w:r>
      <w:r>
        <w:rPr>
          <w:spacing w:val="-16"/>
          <w:sz w:val="24"/>
        </w:rPr>
        <w:t xml:space="preserve"> </w:t>
      </w:r>
      <w:r>
        <w:rPr>
          <w:sz w:val="24"/>
        </w:rPr>
        <w:t>transitions</w:t>
      </w:r>
      <w:r>
        <w:rPr>
          <w:spacing w:val="-17"/>
          <w:sz w:val="24"/>
        </w:rPr>
        <w:t xml:space="preserve"> </w:t>
      </w:r>
      <w:r>
        <w:rPr>
          <w:sz w:val="24"/>
        </w:rPr>
        <w:t>are</w:t>
      </w:r>
      <w:r>
        <w:rPr>
          <w:spacing w:val="-64"/>
          <w:sz w:val="24"/>
        </w:rPr>
        <w:t xml:space="preserve"> </w:t>
      </w:r>
      <w:r>
        <w:rPr>
          <w:sz w:val="24"/>
        </w:rPr>
        <w:t>smooth. When matching into existing improvements from the opposite of the</w:t>
      </w:r>
      <w:r>
        <w:rPr>
          <w:spacing w:val="-64"/>
          <w:sz w:val="24"/>
        </w:rPr>
        <w:t xml:space="preserve"> </w:t>
      </w:r>
      <w:r>
        <w:rPr>
          <w:sz w:val="24"/>
        </w:rPr>
        <w:t>street, cross-sections shall be shown indicating how the new portion will</w:t>
      </w:r>
      <w:r>
        <w:rPr>
          <w:spacing w:val="1"/>
          <w:sz w:val="24"/>
        </w:rPr>
        <w:t xml:space="preserve"> </w:t>
      </w:r>
      <w:r>
        <w:rPr>
          <w:sz w:val="24"/>
        </w:rPr>
        <w:t>match.</w:t>
      </w:r>
    </w:p>
    <w:p w14:paraId="36E1B251" w14:textId="77777777" w:rsidR="007E5106" w:rsidRDefault="007E5106">
      <w:pPr>
        <w:pStyle w:val="BodyText"/>
        <w:spacing w:before="7"/>
      </w:pPr>
    </w:p>
    <w:p w14:paraId="0B82AF83" w14:textId="0D5B8892" w:rsidR="007E5106" w:rsidRDefault="007F33FE">
      <w:pPr>
        <w:pStyle w:val="ListParagraph"/>
        <w:numPr>
          <w:ilvl w:val="2"/>
          <w:numId w:val="65"/>
        </w:numPr>
        <w:tabs>
          <w:tab w:val="left" w:pos="1545"/>
        </w:tabs>
        <w:spacing w:before="1"/>
        <w:ind w:left="1544" w:hanging="605"/>
        <w:rPr>
          <w:sz w:val="24"/>
        </w:rPr>
      </w:pPr>
      <w:r>
        <w:rPr>
          <w:b/>
          <w:sz w:val="24"/>
        </w:rPr>
        <w:t>SEWER</w:t>
      </w:r>
      <w:r w:rsidR="00087C55">
        <w:rPr>
          <w:b/>
          <w:sz w:val="24"/>
        </w:rPr>
        <w:t>/STORM DRAIN</w:t>
      </w:r>
      <w:r>
        <w:rPr>
          <w:b/>
          <w:sz w:val="24"/>
        </w:rPr>
        <w:t>.</w:t>
      </w:r>
      <w:r>
        <w:rPr>
          <w:b/>
          <w:spacing w:val="-2"/>
          <w:sz w:val="24"/>
        </w:rPr>
        <w:t xml:space="preserve"> </w:t>
      </w:r>
      <w:r>
        <w:rPr>
          <w:sz w:val="24"/>
        </w:rPr>
        <w:t>Sewer</w:t>
      </w:r>
      <w:r w:rsidR="00087C55">
        <w:rPr>
          <w:sz w:val="24"/>
        </w:rPr>
        <w:t>/Storm Drain</w:t>
      </w:r>
      <w:r>
        <w:rPr>
          <w:spacing w:val="-4"/>
          <w:sz w:val="24"/>
        </w:rPr>
        <w:t xml:space="preserve"> </w:t>
      </w:r>
      <w:r>
        <w:rPr>
          <w:sz w:val="24"/>
        </w:rPr>
        <w:t>drawings</w:t>
      </w:r>
      <w:r>
        <w:rPr>
          <w:spacing w:val="-3"/>
          <w:sz w:val="24"/>
        </w:rPr>
        <w:t xml:space="preserve"> </w:t>
      </w:r>
      <w:r>
        <w:rPr>
          <w:sz w:val="24"/>
        </w:rPr>
        <w:t>shall</w:t>
      </w:r>
      <w:r>
        <w:rPr>
          <w:spacing w:val="-2"/>
          <w:sz w:val="24"/>
        </w:rPr>
        <w:t xml:space="preserve"> </w:t>
      </w:r>
      <w:r>
        <w:rPr>
          <w:sz w:val="24"/>
        </w:rPr>
        <w:t>show:</w:t>
      </w:r>
    </w:p>
    <w:p w14:paraId="2F93DF27" w14:textId="77777777" w:rsidR="007E5106" w:rsidRDefault="007E5106">
      <w:pPr>
        <w:pStyle w:val="BodyText"/>
        <w:spacing w:before="11"/>
        <w:rPr>
          <w:sz w:val="23"/>
        </w:rPr>
      </w:pPr>
    </w:p>
    <w:p w14:paraId="56E4953C" w14:textId="77777777" w:rsidR="007E5106" w:rsidRDefault="007F33FE">
      <w:pPr>
        <w:pStyle w:val="ListParagraph"/>
        <w:numPr>
          <w:ilvl w:val="3"/>
          <w:numId w:val="65"/>
        </w:numPr>
        <w:tabs>
          <w:tab w:val="left" w:pos="1840"/>
        </w:tabs>
        <w:ind w:left="1480" w:right="399" w:firstLine="0"/>
        <w:rPr>
          <w:sz w:val="24"/>
        </w:rPr>
      </w:pPr>
      <w:r>
        <w:rPr>
          <w:sz w:val="24"/>
        </w:rPr>
        <w:t>Plan and profile sheets showing location, size, and grade of main lines,</w:t>
      </w:r>
      <w:r>
        <w:rPr>
          <w:spacing w:val="1"/>
          <w:sz w:val="24"/>
        </w:rPr>
        <w:t xml:space="preserve"> </w:t>
      </w:r>
      <w:r>
        <w:rPr>
          <w:sz w:val="24"/>
        </w:rPr>
        <w:t>submains, and</w:t>
      </w:r>
      <w:r>
        <w:rPr>
          <w:spacing w:val="1"/>
          <w:sz w:val="24"/>
        </w:rPr>
        <w:t xml:space="preserve"> </w:t>
      </w:r>
      <w:r>
        <w:rPr>
          <w:sz w:val="24"/>
        </w:rPr>
        <w:t>service laterals (existing</w:t>
      </w:r>
      <w:r>
        <w:rPr>
          <w:spacing w:val="-2"/>
          <w:sz w:val="24"/>
        </w:rPr>
        <w:t xml:space="preserve"> </w:t>
      </w:r>
      <w:r>
        <w:rPr>
          <w:sz w:val="24"/>
        </w:rPr>
        <w:t>and</w:t>
      </w:r>
      <w:r>
        <w:rPr>
          <w:spacing w:val="1"/>
          <w:sz w:val="24"/>
        </w:rPr>
        <w:t xml:space="preserve"> </w:t>
      </w:r>
      <w:r>
        <w:rPr>
          <w:sz w:val="24"/>
        </w:rPr>
        <w:t>proposed).</w:t>
      </w:r>
    </w:p>
    <w:p w14:paraId="1A3E163C" w14:textId="77777777" w:rsidR="007E5106" w:rsidRDefault="007E5106">
      <w:pPr>
        <w:pStyle w:val="BodyText"/>
      </w:pPr>
    </w:p>
    <w:p w14:paraId="5AE7C3CD" w14:textId="38C76670" w:rsidR="007E5106" w:rsidRDefault="007F33FE">
      <w:pPr>
        <w:pStyle w:val="ListParagraph"/>
        <w:numPr>
          <w:ilvl w:val="3"/>
          <w:numId w:val="65"/>
        </w:numPr>
        <w:tabs>
          <w:tab w:val="left" w:pos="1840"/>
        </w:tabs>
        <w:ind w:left="1480" w:right="399" w:firstLine="0"/>
        <w:rPr>
          <w:sz w:val="24"/>
        </w:rPr>
      </w:pPr>
      <w:r>
        <w:rPr>
          <w:sz w:val="24"/>
        </w:rPr>
        <w:t>Manhole</w:t>
      </w:r>
      <w:r>
        <w:rPr>
          <w:spacing w:val="-6"/>
          <w:sz w:val="24"/>
        </w:rPr>
        <w:t xml:space="preserve"> </w:t>
      </w:r>
      <w:r>
        <w:rPr>
          <w:sz w:val="24"/>
        </w:rPr>
        <w:t>size,</w:t>
      </w:r>
      <w:r>
        <w:rPr>
          <w:spacing w:val="-6"/>
          <w:sz w:val="24"/>
        </w:rPr>
        <w:t xml:space="preserve"> </w:t>
      </w:r>
      <w:r>
        <w:rPr>
          <w:sz w:val="24"/>
        </w:rPr>
        <w:t>type,</w:t>
      </w:r>
      <w:r>
        <w:rPr>
          <w:spacing w:val="-5"/>
          <w:sz w:val="24"/>
        </w:rPr>
        <w:t xml:space="preserve"> </w:t>
      </w:r>
      <w:r>
        <w:rPr>
          <w:sz w:val="24"/>
        </w:rPr>
        <w:t>station</w:t>
      </w:r>
      <w:r>
        <w:rPr>
          <w:spacing w:val="-8"/>
          <w:sz w:val="24"/>
        </w:rPr>
        <w:t xml:space="preserve"> </w:t>
      </w:r>
      <w:r>
        <w:rPr>
          <w:sz w:val="24"/>
        </w:rPr>
        <w:t>(location)</w:t>
      </w:r>
      <w:r>
        <w:rPr>
          <w:spacing w:val="-10"/>
          <w:sz w:val="24"/>
        </w:rPr>
        <w:t xml:space="preserve"> </w:t>
      </w:r>
      <w:r>
        <w:rPr>
          <w:sz w:val="24"/>
        </w:rPr>
        <w:t>and</w:t>
      </w:r>
      <w:r>
        <w:rPr>
          <w:spacing w:val="-7"/>
          <w:sz w:val="24"/>
        </w:rPr>
        <w:t xml:space="preserve"> </w:t>
      </w:r>
      <w:r>
        <w:rPr>
          <w:sz w:val="24"/>
        </w:rPr>
        <w:t>elevation</w:t>
      </w:r>
      <w:r>
        <w:rPr>
          <w:spacing w:val="-8"/>
          <w:sz w:val="24"/>
        </w:rPr>
        <w:t xml:space="preserve"> </w:t>
      </w:r>
      <w:r>
        <w:rPr>
          <w:sz w:val="24"/>
        </w:rPr>
        <w:t>at</w:t>
      </w:r>
      <w:r>
        <w:rPr>
          <w:spacing w:val="-8"/>
          <w:sz w:val="24"/>
        </w:rPr>
        <w:t xml:space="preserve"> </w:t>
      </w:r>
      <w:r>
        <w:rPr>
          <w:sz w:val="24"/>
        </w:rPr>
        <w:t>top</w:t>
      </w:r>
      <w:r>
        <w:rPr>
          <w:spacing w:val="-8"/>
          <w:sz w:val="24"/>
        </w:rPr>
        <w:t xml:space="preserve"> </w:t>
      </w:r>
      <w:r>
        <w:rPr>
          <w:sz w:val="24"/>
        </w:rPr>
        <w:t>of</w:t>
      </w:r>
      <w:r>
        <w:rPr>
          <w:spacing w:val="-6"/>
          <w:sz w:val="24"/>
        </w:rPr>
        <w:t xml:space="preserve"> </w:t>
      </w:r>
      <w:r>
        <w:rPr>
          <w:sz w:val="24"/>
        </w:rPr>
        <w:t>manhole</w:t>
      </w:r>
      <w:r>
        <w:rPr>
          <w:spacing w:val="-7"/>
          <w:sz w:val="24"/>
        </w:rPr>
        <w:t xml:space="preserve"> </w:t>
      </w:r>
      <w:r>
        <w:rPr>
          <w:sz w:val="24"/>
        </w:rPr>
        <w:t>and</w:t>
      </w:r>
      <w:r>
        <w:rPr>
          <w:spacing w:val="-65"/>
          <w:sz w:val="24"/>
        </w:rPr>
        <w:t xml:space="preserve"> </w:t>
      </w:r>
      <w:r w:rsidR="00087C55">
        <w:rPr>
          <w:sz w:val="24"/>
        </w:rPr>
        <w:t>flowline</w:t>
      </w:r>
      <w:r>
        <w:rPr>
          <w:sz w:val="24"/>
        </w:rPr>
        <w:t xml:space="preserve"> (in</w:t>
      </w:r>
      <w:r>
        <w:rPr>
          <w:spacing w:val="1"/>
          <w:sz w:val="24"/>
        </w:rPr>
        <w:t xml:space="preserve"> </w:t>
      </w:r>
      <w:r>
        <w:rPr>
          <w:sz w:val="24"/>
        </w:rPr>
        <w:t>and</w:t>
      </w:r>
      <w:r>
        <w:rPr>
          <w:spacing w:val="1"/>
          <w:sz w:val="24"/>
        </w:rPr>
        <w:t xml:space="preserve"> </w:t>
      </w:r>
      <w:r>
        <w:rPr>
          <w:sz w:val="24"/>
        </w:rPr>
        <w:t>out).</w:t>
      </w:r>
    </w:p>
    <w:p w14:paraId="084F7EAC" w14:textId="77777777" w:rsidR="007E5106" w:rsidRDefault="007E5106">
      <w:pPr>
        <w:pStyle w:val="BodyText"/>
      </w:pPr>
    </w:p>
    <w:p w14:paraId="6CBB2EE0" w14:textId="77777777" w:rsidR="007E5106" w:rsidRDefault="007F33FE">
      <w:pPr>
        <w:pStyle w:val="ListParagraph"/>
        <w:numPr>
          <w:ilvl w:val="3"/>
          <w:numId w:val="65"/>
        </w:numPr>
        <w:tabs>
          <w:tab w:val="left" w:pos="1840"/>
        </w:tabs>
        <w:ind w:left="1840" w:hanging="360"/>
        <w:rPr>
          <w:sz w:val="24"/>
        </w:rPr>
      </w:pPr>
      <w:r>
        <w:rPr>
          <w:sz w:val="24"/>
        </w:rPr>
        <w:t>Type</w:t>
      </w:r>
      <w:r>
        <w:rPr>
          <w:spacing w:val="-2"/>
          <w:sz w:val="24"/>
        </w:rPr>
        <w:t xml:space="preserve"> </w:t>
      </w:r>
      <w:r>
        <w:rPr>
          <w:sz w:val="24"/>
        </w:rPr>
        <w:t>of</w:t>
      </w:r>
      <w:r>
        <w:rPr>
          <w:spacing w:val="1"/>
          <w:sz w:val="24"/>
        </w:rPr>
        <w:t xml:space="preserve"> </w:t>
      </w:r>
      <w:r>
        <w:rPr>
          <w:sz w:val="24"/>
        </w:rPr>
        <w:t>pipe</w:t>
      </w:r>
      <w:r>
        <w:rPr>
          <w:spacing w:val="-2"/>
          <w:sz w:val="24"/>
        </w:rPr>
        <w:t xml:space="preserve"> </w:t>
      </w:r>
      <w:r>
        <w:rPr>
          <w:sz w:val="24"/>
        </w:rPr>
        <w:t>(in</w:t>
      </w:r>
      <w:r>
        <w:rPr>
          <w:spacing w:val="-1"/>
          <w:sz w:val="24"/>
        </w:rPr>
        <w:t xml:space="preserve"> </w:t>
      </w:r>
      <w:r>
        <w:rPr>
          <w:sz w:val="24"/>
        </w:rPr>
        <w:t>accordance</w:t>
      </w:r>
      <w:r>
        <w:rPr>
          <w:spacing w:val="-1"/>
          <w:sz w:val="24"/>
        </w:rPr>
        <w:t xml:space="preserve"> </w:t>
      </w:r>
      <w:r>
        <w:rPr>
          <w:sz w:val="24"/>
        </w:rPr>
        <w:t>with</w:t>
      </w:r>
      <w:r>
        <w:rPr>
          <w:spacing w:val="-1"/>
          <w:sz w:val="24"/>
        </w:rPr>
        <w:t xml:space="preserve"> </w:t>
      </w:r>
      <w:r>
        <w:rPr>
          <w:sz w:val="24"/>
        </w:rPr>
        <w:t>City’s</w:t>
      </w:r>
      <w:r>
        <w:rPr>
          <w:spacing w:val="-3"/>
          <w:sz w:val="24"/>
        </w:rPr>
        <w:t xml:space="preserve"> </w:t>
      </w:r>
      <w:r>
        <w:rPr>
          <w:sz w:val="24"/>
        </w:rPr>
        <w:t>standards).</w:t>
      </w:r>
    </w:p>
    <w:p w14:paraId="64022F86" w14:textId="77777777" w:rsidR="007E5106" w:rsidRDefault="007E5106">
      <w:pPr>
        <w:pStyle w:val="BodyText"/>
      </w:pPr>
    </w:p>
    <w:p w14:paraId="42E6141A" w14:textId="54B1AD74" w:rsidR="007E5106" w:rsidRDefault="00087C55">
      <w:pPr>
        <w:pStyle w:val="ListParagraph"/>
        <w:numPr>
          <w:ilvl w:val="3"/>
          <w:numId w:val="65"/>
        </w:numPr>
        <w:tabs>
          <w:tab w:val="left" w:pos="1840"/>
        </w:tabs>
        <w:ind w:left="1480" w:right="399" w:firstLine="0"/>
        <w:rPr>
          <w:sz w:val="24"/>
        </w:rPr>
      </w:pPr>
      <w:r>
        <w:rPr>
          <w:sz w:val="24"/>
        </w:rPr>
        <w:t>Benchmark</w:t>
      </w:r>
      <w:r w:rsidR="007F33FE">
        <w:rPr>
          <w:sz w:val="24"/>
        </w:rPr>
        <w:t xml:space="preserve"> locations and elevations (latest revision of U.S.G.S. datum</w:t>
      </w:r>
      <w:r w:rsidR="007F33FE">
        <w:rPr>
          <w:spacing w:val="1"/>
          <w:sz w:val="24"/>
        </w:rPr>
        <w:t xml:space="preserve"> </w:t>
      </w:r>
      <w:r w:rsidR="007F33FE">
        <w:rPr>
          <w:sz w:val="24"/>
        </w:rPr>
        <w:t>shall</w:t>
      </w:r>
      <w:r w:rsidR="007F33FE">
        <w:rPr>
          <w:spacing w:val="-1"/>
          <w:sz w:val="24"/>
        </w:rPr>
        <w:t xml:space="preserve"> </w:t>
      </w:r>
      <w:r w:rsidR="007F33FE">
        <w:rPr>
          <w:sz w:val="24"/>
        </w:rPr>
        <w:t>be</w:t>
      </w:r>
      <w:r w:rsidR="007F33FE">
        <w:rPr>
          <w:spacing w:val="1"/>
          <w:sz w:val="24"/>
        </w:rPr>
        <w:t xml:space="preserve"> </w:t>
      </w:r>
      <w:r w:rsidR="007F33FE">
        <w:rPr>
          <w:sz w:val="24"/>
        </w:rPr>
        <w:t>used).</w:t>
      </w:r>
    </w:p>
    <w:p w14:paraId="0F9DFCEB" w14:textId="77777777" w:rsidR="007E5106" w:rsidRDefault="007E5106">
      <w:pPr>
        <w:pStyle w:val="BodyText"/>
      </w:pPr>
    </w:p>
    <w:p w14:paraId="65EF2E9B" w14:textId="77777777" w:rsidR="009C01E4" w:rsidRDefault="007F33FE" w:rsidP="009C01E4">
      <w:pPr>
        <w:pStyle w:val="ListParagraph"/>
        <w:numPr>
          <w:ilvl w:val="3"/>
          <w:numId w:val="65"/>
        </w:numPr>
        <w:tabs>
          <w:tab w:val="left" w:pos="1840"/>
        </w:tabs>
        <w:ind w:left="1480" w:right="396" w:firstLine="0"/>
        <w:rPr>
          <w:sz w:val="24"/>
        </w:rPr>
      </w:pPr>
      <w:r>
        <w:rPr>
          <w:sz w:val="24"/>
        </w:rPr>
        <w:t>Trench</w:t>
      </w:r>
      <w:r>
        <w:rPr>
          <w:spacing w:val="1"/>
          <w:sz w:val="24"/>
        </w:rPr>
        <w:t xml:space="preserve"> </w:t>
      </w:r>
      <w:r>
        <w:rPr>
          <w:sz w:val="24"/>
        </w:rPr>
        <w:t>details</w:t>
      </w:r>
      <w:r>
        <w:rPr>
          <w:spacing w:val="1"/>
          <w:sz w:val="24"/>
        </w:rPr>
        <w:t xml:space="preserve"> </w:t>
      </w:r>
      <w:r>
        <w:rPr>
          <w:sz w:val="24"/>
        </w:rPr>
        <w:t>showing</w:t>
      </w:r>
      <w:r>
        <w:rPr>
          <w:spacing w:val="1"/>
          <w:sz w:val="24"/>
        </w:rPr>
        <w:t xml:space="preserve"> </w:t>
      </w:r>
      <w:r>
        <w:rPr>
          <w:sz w:val="24"/>
        </w:rPr>
        <w:t>bedding</w:t>
      </w:r>
      <w:r>
        <w:rPr>
          <w:spacing w:val="1"/>
          <w:sz w:val="24"/>
        </w:rPr>
        <w:t xml:space="preserve"> </w:t>
      </w:r>
      <w:r>
        <w:rPr>
          <w:sz w:val="24"/>
        </w:rPr>
        <w:t>backfill,</w:t>
      </w:r>
      <w:r>
        <w:rPr>
          <w:spacing w:val="1"/>
          <w:sz w:val="24"/>
        </w:rPr>
        <w:t xml:space="preserve"> </w:t>
      </w:r>
      <w:r>
        <w:rPr>
          <w:sz w:val="24"/>
        </w:rPr>
        <w:t>compaction</w:t>
      </w:r>
      <w:r>
        <w:rPr>
          <w:spacing w:val="1"/>
          <w:sz w:val="24"/>
        </w:rPr>
        <w:t xml:space="preserve"> </w:t>
      </w:r>
      <w:r>
        <w:rPr>
          <w:sz w:val="24"/>
        </w:rPr>
        <w:t>and</w:t>
      </w:r>
      <w:r>
        <w:rPr>
          <w:spacing w:val="1"/>
          <w:sz w:val="24"/>
        </w:rPr>
        <w:t xml:space="preserve"> </w:t>
      </w:r>
      <w:r>
        <w:rPr>
          <w:sz w:val="24"/>
        </w:rPr>
        <w:t>shoring</w:t>
      </w:r>
      <w:r>
        <w:rPr>
          <w:spacing w:val="1"/>
          <w:sz w:val="24"/>
        </w:rPr>
        <w:t xml:space="preserve"> </w:t>
      </w:r>
      <w:r>
        <w:rPr>
          <w:sz w:val="24"/>
        </w:rPr>
        <w:t>requirements.</w:t>
      </w:r>
    </w:p>
    <w:p w14:paraId="23DBEE91" w14:textId="77777777" w:rsidR="009C01E4" w:rsidRPr="00610D48" w:rsidRDefault="009C01E4" w:rsidP="00610D48">
      <w:pPr>
        <w:pStyle w:val="ListParagraph"/>
        <w:rPr>
          <w:sz w:val="24"/>
        </w:rPr>
      </w:pPr>
    </w:p>
    <w:p w14:paraId="7367DB7A" w14:textId="54874F04" w:rsidR="00087C55" w:rsidRPr="00610D48" w:rsidRDefault="00087C55" w:rsidP="009C01E4">
      <w:pPr>
        <w:pStyle w:val="ListParagraph"/>
        <w:numPr>
          <w:ilvl w:val="3"/>
          <w:numId w:val="65"/>
        </w:numPr>
        <w:tabs>
          <w:tab w:val="left" w:pos="1840"/>
        </w:tabs>
        <w:ind w:left="1480" w:right="396" w:firstLine="0"/>
        <w:rPr>
          <w:sz w:val="24"/>
        </w:rPr>
      </w:pPr>
      <w:r w:rsidRPr="00610D48">
        <w:rPr>
          <w:sz w:val="24"/>
        </w:rPr>
        <w:t>One Hundred Year Floodplain Information.</w:t>
      </w:r>
    </w:p>
    <w:p w14:paraId="0467DD7D" w14:textId="77777777" w:rsidR="007E5106" w:rsidRDefault="007E5106">
      <w:pPr>
        <w:pStyle w:val="BodyText"/>
        <w:spacing w:before="7"/>
      </w:pPr>
    </w:p>
    <w:p w14:paraId="1FA8B2CB" w14:textId="77777777" w:rsidR="007E5106" w:rsidRDefault="007F33FE">
      <w:pPr>
        <w:pStyle w:val="ListParagraph"/>
        <w:numPr>
          <w:ilvl w:val="2"/>
          <w:numId w:val="65"/>
        </w:numPr>
        <w:tabs>
          <w:tab w:val="left" w:pos="1545"/>
        </w:tabs>
        <w:spacing w:before="1"/>
        <w:ind w:left="1544" w:hanging="605"/>
        <w:rPr>
          <w:sz w:val="24"/>
        </w:rPr>
      </w:pPr>
      <w:r>
        <w:rPr>
          <w:b/>
          <w:sz w:val="24"/>
        </w:rPr>
        <w:t>CULINARY</w:t>
      </w:r>
      <w:r>
        <w:rPr>
          <w:b/>
          <w:spacing w:val="-8"/>
          <w:sz w:val="24"/>
        </w:rPr>
        <w:t xml:space="preserve"> </w:t>
      </w:r>
      <w:r>
        <w:rPr>
          <w:b/>
          <w:sz w:val="24"/>
        </w:rPr>
        <w:t>WATER.</w:t>
      </w:r>
      <w:r>
        <w:rPr>
          <w:b/>
          <w:spacing w:val="-5"/>
          <w:sz w:val="24"/>
        </w:rPr>
        <w:t xml:space="preserve"> </w:t>
      </w:r>
      <w:r>
        <w:rPr>
          <w:sz w:val="24"/>
        </w:rPr>
        <w:t>Culinary</w:t>
      </w:r>
      <w:r>
        <w:rPr>
          <w:spacing w:val="-7"/>
          <w:sz w:val="24"/>
        </w:rPr>
        <w:t xml:space="preserve"> </w:t>
      </w:r>
      <w:r>
        <w:rPr>
          <w:sz w:val="24"/>
        </w:rPr>
        <w:t>water</w:t>
      </w:r>
      <w:r>
        <w:rPr>
          <w:spacing w:val="-7"/>
          <w:sz w:val="24"/>
        </w:rPr>
        <w:t xml:space="preserve"> </w:t>
      </w:r>
      <w:r>
        <w:rPr>
          <w:sz w:val="24"/>
        </w:rPr>
        <w:t>drawings</w:t>
      </w:r>
      <w:r>
        <w:rPr>
          <w:spacing w:val="-5"/>
          <w:sz w:val="24"/>
        </w:rPr>
        <w:t xml:space="preserve"> </w:t>
      </w:r>
      <w:r>
        <w:rPr>
          <w:sz w:val="24"/>
        </w:rPr>
        <w:t>shall</w:t>
      </w:r>
      <w:r>
        <w:rPr>
          <w:spacing w:val="-6"/>
          <w:sz w:val="24"/>
        </w:rPr>
        <w:t xml:space="preserve"> </w:t>
      </w:r>
      <w:r>
        <w:rPr>
          <w:sz w:val="24"/>
        </w:rPr>
        <w:t>show:</w:t>
      </w:r>
    </w:p>
    <w:p w14:paraId="25DFD9EF" w14:textId="77777777" w:rsidR="007E5106" w:rsidRDefault="007E5106">
      <w:pPr>
        <w:pStyle w:val="BodyText"/>
      </w:pPr>
    </w:p>
    <w:p w14:paraId="17B8648B" w14:textId="77777777" w:rsidR="007E5106" w:rsidRDefault="007F33FE">
      <w:pPr>
        <w:pStyle w:val="ListParagraph"/>
        <w:numPr>
          <w:ilvl w:val="3"/>
          <w:numId w:val="65"/>
        </w:numPr>
        <w:tabs>
          <w:tab w:val="left" w:pos="1840"/>
        </w:tabs>
        <w:ind w:left="1480" w:right="397" w:firstLine="0"/>
        <w:rPr>
          <w:sz w:val="24"/>
        </w:rPr>
      </w:pPr>
      <w:r>
        <w:rPr>
          <w:sz w:val="24"/>
        </w:rPr>
        <w:t>Size, location and type of all existing and proposed water mains, valves</w:t>
      </w:r>
      <w:r>
        <w:rPr>
          <w:spacing w:val="1"/>
          <w:sz w:val="24"/>
        </w:rPr>
        <w:t xml:space="preserve"> </w:t>
      </w:r>
      <w:r>
        <w:rPr>
          <w:sz w:val="24"/>
        </w:rPr>
        <w:t>and hydrants, service laterals and all</w:t>
      </w:r>
      <w:r>
        <w:rPr>
          <w:spacing w:val="-1"/>
          <w:sz w:val="24"/>
        </w:rPr>
        <w:t xml:space="preserve"> </w:t>
      </w:r>
      <w:r>
        <w:rPr>
          <w:sz w:val="24"/>
        </w:rPr>
        <w:t>necessary</w:t>
      </w:r>
      <w:r>
        <w:rPr>
          <w:spacing w:val="-2"/>
          <w:sz w:val="24"/>
        </w:rPr>
        <w:t xml:space="preserve"> </w:t>
      </w:r>
      <w:r>
        <w:rPr>
          <w:sz w:val="24"/>
        </w:rPr>
        <w:t>appurtenances.</w:t>
      </w:r>
    </w:p>
    <w:p w14:paraId="17F5DD40" w14:textId="77777777" w:rsidR="007E5106" w:rsidRDefault="007E5106">
      <w:pPr>
        <w:jc w:val="both"/>
        <w:rPr>
          <w:sz w:val="24"/>
        </w:rPr>
        <w:sectPr w:rsidR="007E5106">
          <w:pgSz w:w="12240" w:h="15840"/>
          <w:pgMar w:top="1360" w:right="1040" w:bottom="880" w:left="1220" w:header="0" w:footer="699" w:gutter="0"/>
          <w:cols w:space="720"/>
        </w:sectPr>
      </w:pPr>
    </w:p>
    <w:p w14:paraId="4E358EEE" w14:textId="3F582204" w:rsidR="007E5106" w:rsidRDefault="007F33FE">
      <w:pPr>
        <w:pStyle w:val="ListParagraph"/>
        <w:numPr>
          <w:ilvl w:val="3"/>
          <w:numId w:val="65"/>
        </w:numPr>
        <w:tabs>
          <w:tab w:val="left" w:pos="1840"/>
        </w:tabs>
        <w:spacing w:before="78"/>
        <w:ind w:left="1840" w:hanging="360"/>
        <w:rPr>
          <w:sz w:val="24"/>
        </w:rPr>
      </w:pPr>
      <w:r>
        <w:rPr>
          <w:sz w:val="24"/>
        </w:rPr>
        <w:lastRenderedPageBreak/>
        <w:t>Type</w:t>
      </w:r>
      <w:r>
        <w:rPr>
          <w:spacing w:val="-1"/>
          <w:sz w:val="24"/>
        </w:rPr>
        <w:t xml:space="preserve"> </w:t>
      </w:r>
      <w:r>
        <w:rPr>
          <w:sz w:val="24"/>
        </w:rPr>
        <w:t>of</w:t>
      </w:r>
      <w:r>
        <w:rPr>
          <w:spacing w:val="1"/>
          <w:sz w:val="24"/>
        </w:rPr>
        <w:t xml:space="preserve"> </w:t>
      </w:r>
      <w:r>
        <w:rPr>
          <w:sz w:val="24"/>
        </w:rPr>
        <w:t>pipe</w:t>
      </w:r>
      <w:r>
        <w:rPr>
          <w:spacing w:val="-1"/>
          <w:sz w:val="24"/>
        </w:rPr>
        <w:t xml:space="preserve"> </w:t>
      </w:r>
      <w:r>
        <w:rPr>
          <w:sz w:val="24"/>
        </w:rPr>
        <w:t>(in</w:t>
      </w:r>
      <w:r>
        <w:rPr>
          <w:spacing w:val="-1"/>
          <w:sz w:val="24"/>
        </w:rPr>
        <w:t xml:space="preserve"> </w:t>
      </w:r>
      <w:r>
        <w:rPr>
          <w:sz w:val="24"/>
        </w:rPr>
        <w:t>accordance</w:t>
      </w:r>
      <w:r>
        <w:rPr>
          <w:spacing w:val="-1"/>
          <w:sz w:val="24"/>
        </w:rPr>
        <w:t xml:space="preserve"> </w:t>
      </w:r>
      <w:r>
        <w:rPr>
          <w:sz w:val="24"/>
        </w:rPr>
        <w:t>with</w:t>
      </w:r>
      <w:r>
        <w:rPr>
          <w:spacing w:val="-1"/>
          <w:sz w:val="24"/>
        </w:rPr>
        <w:t xml:space="preserve"> </w:t>
      </w:r>
      <w:r w:rsidR="00523947">
        <w:rPr>
          <w:sz w:val="24"/>
        </w:rPr>
        <w:t>c</w:t>
      </w:r>
      <w:r>
        <w:rPr>
          <w:sz w:val="24"/>
        </w:rPr>
        <w:t>ity</w:t>
      </w:r>
      <w:r>
        <w:rPr>
          <w:spacing w:val="-4"/>
          <w:sz w:val="24"/>
        </w:rPr>
        <w:t xml:space="preserve"> </w:t>
      </w:r>
      <w:r>
        <w:rPr>
          <w:sz w:val="24"/>
        </w:rPr>
        <w:t>standards).</w:t>
      </w:r>
    </w:p>
    <w:p w14:paraId="77B92084" w14:textId="77777777" w:rsidR="007E5106" w:rsidRDefault="007E5106">
      <w:pPr>
        <w:pStyle w:val="BodyText"/>
      </w:pPr>
    </w:p>
    <w:p w14:paraId="142162EA" w14:textId="77777777" w:rsidR="007E5106" w:rsidRDefault="007F33FE">
      <w:pPr>
        <w:pStyle w:val="ListParagraph"/>
        <w:numPr>
          <w:ilvl w:val="3"/>
          <w:numId w:val="65"/>
        </w:numPr>
        <w:tabs>
          <w:tab w:val="left" w:pos="1840"/>
        </w:tabs>
        <w:ind w:left="1840" w:hanging="360"/>
        <w:rPr>
          <w:sz w:val="24"/>
        </w:rPr>
      </w:pPr>
      <w:r>
        <w:rPr>
          <w:sz w:val="24"/>
        </w:rPr>
        <w:t>Profile</w:t>
      </w:r>
      <w:r>
        <w:rPr>
          <w:spacing w:val="-2"/>
          <w:sz w:val="24"/>
        </w:rPr>
        <w:t xml:space="preserve"> </w:t>
      </w:r>
      <w:r>
        <w:rPr>
          <w:sz w:val="24"/>
        </w:rPr>
        <w:t>drawings</w:t>
      </w:r>
      <w:r>
        <w:rPr>
          <w:spacing w:val="-3"/>
          <w:sz w:val="24"/>
        </w:rPr>
        <w:t xml:space="preserve"> </w:t>
      </w:r>
      <w:r>
        <w:rPr>
          <w:sz w:val="24"/>
        </w:rPr>
        <w:t>showing</w:t>
      </w:r>
      <w:r>
        <w:rPr>
          <w:spacing w:val="-4"/>
          <w:sz w:val="24"/>
        </w:rPr>
        <w:t xml:space="preserve"> </w:t>
      </w:r>
      <w:r>
        <w:rPr>
          <w:sz w:val="24"/>
        </w:rPr>
        <w:t>high</w:t>
      </w:r>
      <w:r>
        <w:rPr>
          <w:spacing w:val="-2"/>
          <w:sz w:val="24"/>
        </w:rPr>
        <w:t xml:space="preserve"> </w:t>
      </w:r>
      <w:r>
        <w:rPr>
          <w:sz w:val="24"/>
        </w:rPr>
        <w:t>and</w:t>
      </w:r>
      <w:r>
        <w:rPr>
          <w:spacing w:val="-1"/>
          <w:sz w:val="24"/>
        </w:rPr>
        <w:t xml:space="preserve"> </w:t>
      </w:r>
      <w:r>
        <w:rPr>
          <w:sz w:val="24"/>
        </w:rPr>
        <w:t>low</w:t>
      </w:r>
      <w:r>
        <w:rPr>
          <w:spacing w:val="-6"/>
          <w:sz w:val="24"/>
        </w:rPr>
        <w:t xml:space="preserve"> </w:t>
      </w:r>
      <w:r>
        <w:rPr>
          <w:sz w:val="24"/>
        </w:rPr>
        <w:t>elevation</w:t>
      </w:r>
      <w:r>
        <w:rPr>
          <w:spacing w:val="-2"/>
          <w:sz w:val="24"/>
        </w:rPr>
        <w:t xml:space="preserve"> </w:t>
      </w:r>
      <w:r>
        <w:rPr>
          <w:sz w:val="24"/>
        </w:rPr>
        <w:t>with</w:t>
      </w:r>
      <w:r>
        <w:rPr>
          <w:spacing w:val="-2"/>
          <w:sz w:val="24"/>
        </w:rPr>
        <w:t xml:space="preserve"> </w:t>
      </w:r>
      <w:r>
        <w:rPr>
          <w:sz w:val="24"/>
        </w:rPr>
        <w:t>respect</w:t>
      </w:r>
      <w:r>
        <w:rPr>
          <w:spacing w:val="-1"/>
          <w:sz w:val="24"/>
        </w:rPr>
        <w:t xml:space="preserve"> </w:t>
      </w:r>
      <w:r>
        <w:rPr>
          <w:sz w:val="24"/>
        </w:rPr>
        <w:t>to</w:t>
      </w:r>
      <w:r>
        <w:rPr>
          <w:spacing w:val="-2"/>
          <w:sz w:val="24"/>
        </w:rPr>
        <w:t xml:space="preserve"> </w:t>
      </w:r>
      <w:r>
        <w:rPr>
          <w:sz w:val="24"/>
        </w:rPr>
        <w:t>grade.</w:t>
      </w:r>
    </w:p>
    <w:p w14:paraId="5FDC6154" w14:textId="77777777" w:rsidR="007E5106" w:rsidRDefault="007E5106">
      <w:pPr>
        <w:pStyle w:val="BodyText"/>
      </w:pPr>
    </w:p>
    <w:p w14:paraId="248EC7CE" w14:textId="77777777" w:rsidR="007E5106" w:rsidRDefault="007F33FE">
      <w:pPr>
        <w:pStyle w:val="ListParagraph"/>
        <w:numPr>
          <w:ilvl w:val="3"/>
          <w:numId w:val="65"/>
        </w:numPr>
        <w:tabs>
          <w:tab w:val="left" w:pos="1840"/>
        </w:tabs>
        <w:ind w:left="1840" w:hanging="361"/>
        <w:rPr>
          <w:sz w:val="24"/>
        </w:rPr>
      </w:pPr>
      <w:bookmarkStart w:id="62" w:name="D._Minimum_cover_shown_(thirty-six_inche"/>
      <w:bookmarkEnd w:id="62"/>
      <w:r>
        <w:rPr>
          <w:sz w:val="24"/>
        </w:rPr>
        <w:t>Minimum</w:t>
      </w:r>
      <w:r>
        <w:rPr>
          <w:spacing w:val="-1"/>
          <w:sz w:val="24"/>
        </w:rPr>
        <w:t xml:space="preserve"> </w:t>
      </w:r>
      <w:r>
        <w:rPr>
          <w:sz w:val="24"/>
        </w:rPr>
        <w:t>cover</w:t>
      </w:r>
      <w:r>
        <w:rPr>
          <w:spacing w:val="-3"/>
          <w:sz w:val="24"/>
        </w:rPr>
        <w:t xml:space="preserve"> </w:t>
      </w:r>
      <w:r>
        <w:rPr>
          <w:sz w:val="24"/>
        </w:rPr>
        <w:t>shown</w:t>
      </w:r>
      <w:r>
        <w:rPr>
          <w:spacing w:val="-2"/>
          <w:sz w:val="24"/>
        </w:rPr>
        <w:t xml:space="preserve"> </w:t>
      </w:r>
      <w:r>
        <w:rPr>
          <w:sz w:val="24"/>
        </w:rPr>
        <w:t>(thirty-six</w:t>
      </w:r>
      <w:r>
        <w:rPr>
          <w:spacing w:val="-4"/>
          <w:sz w:val="24"/>
        </w:rPr>
        <w:t xml:space="preserve"> </w:t>
      </w:r>
      <w:r>
        <w:rPr>
          <w:sz w:val="24"/>
        </w:rPr>
        <w:t>inches</w:t>
      </w:r>
      <w:r>
        <w:rPr>
          <w:spacing w:val="-2"/>
          <w:sz w:val="24"/>
        </w:rPr>
        <w:t xml:space="preserve"> </w:t>
      </w:r>
      <w:r>
        <w:rPr>
          <w:sz w:val="24"/>
        </w:rPr>
        <w:t>to</w:t>
      </w:r>
      <w:r>
        <w:rPr>
          <w:spacing w:val="-2"/>
          <w:sz w:val="24"/>
        </w:rPr>
        <w:t xml:space="preserve"> </w:t>
      </w:r>
      <w:r>
        <w:rPr>
          <w:sz w:val="24"/>
        </w:rPr>
        <w:t>top</w:t>
      </w:r>
      <w:r>
        <w:rPr>
          <w:spacing w:val="-1"/>
          <w:sz w:val="24"/>
        </w:rPr>
        <w:t xml:space="preserve"> </w:t>
      </w:r>
      <w:r>
        <w:rPr>
          <w:sz w:val="24"/>
        </w:rPr>
        <w:t>of</w:t>
      </w:r>
      <w:r>
        <w:rPr>
          <w:spacing w:val="1"/>
          <w:sz w:val="24"/>
        </w:rPr>
        <w:t xml:space="preserve"> </w:t>
      </w:r>
      <w:r>
        <w:rPr>
          <w:sz w:val="24"/>
        </w:rPr>
        <w:t>pipe).</w:t>
      </w:r>
    </w:p>
    <w:p w14:paraId="14940015" w14:textId="77777777" w:rsidR="007E5106" w:rsidRDefault="007E5106">
      <w:pPr>
        <w:pStyle w:val="BodyText"/>
      </w:pPr>
    </w:p>
    <w:p w14:paraId="0CD3DBBB" w14:textId="77777777" w:rsidR="007E5106" w:rsidRDefault="007F33FE">
      <w:pPr>
        <w:pStyle w:val="ListParagraph"/>
        <w:numPr>
          <w:ilvl w:val="3"/>
          <w:numId w:val="65"/>
        </w:numPr>
        <w:tabs>
          <w:tab w:val="left" w:pos="1840"/>
        </w:tabs>
        <w:ind w:left="1479" w:right="398" w:firstLine="0"/>
        <w:rPr>
          <w:sz w:val="24"/>
        </w:rPr>
      </w:pPr>
      <w:r>
        <w:rPr>
          <w:sz w:val="24"/>
        </w:rPr>
        <w:t>Typical</w:t>
      </w:r>
      <w:r>
        <w:rPr>
          <w:spacing w:val="9"/>
          <w:sz w:val="24"/>
        </w:rPr>
        <w:t xml:space="preserve"> </w:t>
      </w:r>
      <w:r>
        <w:rPr>
          <w:sz w:val="24"/>
        </w:rPr>
        <w:t>and</w:t>
      </w:r>
      <w:r>
        <w:rPr>
          <w:spacing w:val="11"/>
          <w:sz w:val="24"/>
        </w:rPr>
        <w:t xml:space="preserve"> </w:t>
      </w:r>
      <w:r>
        <w:rPr>
          <w:sz w:val="24"/>
        </w:rPr>
        <w:t>special</w:t>
      </w:r>
      <w:r>
        <w:rPr>
          <w:spacing w:val="10"/>
          <w:sz w:val="24"/>
        </w:rPr>
        <w:t xml:space="preserve"> </w:t>
      </w:r>
      <w:r>
        <w:rPr>
          <w:sz w:val="24"/>
        </w:rPr>
        <w:t>trench</w:t>
      </w:r>
      <w:r>
        <w:rPr>
          <w:spacing w:val="9"/>
          <w:sz w:val="24"/>
        </w:rPr>
        <w:t xml:space="preserve"> </w:t>
      </w:r>
      <w:r>
        <w:rPr>
          <w:sz w:val="24"/>
        </w:rPr>
        <w:t>details</w:t>
      </w:r>
      <w:r>
        <w:rPr>
          <w:spacing w:val="8"/>
          <w:sz w:val="24"/>
        </w:rPr>
        <w:t xml:space="preserve"> </w:t>
      </w:r>
      <w:r>
        <w:rPr>
          <w:sz w:val="24"/>
        </w:rPr>
        <w:t>showing</w:t>
      </w:r>
      <w:r>
        <w:rPr>
          <w:spacing w:val="6"/>
          <w:sz w:val="24"/>
        </w:rPr>
        <w:t xml:space="preserve"> </w:t>
      </w:r>
      <w:r>
        <w:rPr>
          <w:sz w:val="24"/>
        </w:rPr>
        <w:t>bedding,</w:t>
      </w:r>
      <w:r>
        <w:rPr>
          <w:spacing w:val="8"/>
          <w:sz w:val="24"/>
        </w:rPr>
        <w:t xml:space="preserve"> </w:t>
      </w:r>
      <w:r>
        <w:rPr>
          <w:sz w:val="24"/>
        </w:rPr>
        <w:t>backfill,</w:t>
      </w:r>
      <w:r>
        <w:rPr>
          <w:spacing w:val="8"/>
          <w:sz w:val="24"/>
        </w:rPr>
        <w:t xml:space="preserve"> </w:t>
      </w:r>
      <w:r>
        <w:rPr>
          <w:sz w:val="24"/>
        </w:rPr>
        <w:t>compaction</w:t>
      </w:r>
      <w:r>
        <w:rPr>
          <w:spacing w:val="-64"/>
          <w:sz w:val="24"/>
        </w:rPr>
        <w:t xml:space="preserve"> </w:t>
      </w:r>
      <w:r>
        <w:rPr>
          <w:sz w:val="24"/>
        </w:rPr>
        <w:t>and shoring</w:t>
      </w:r>
      <w:r>
        <w:rPr>
          <w:spacing w:val="-1"/>
          <w:sz w:val="24"/>
        </w:rPr>
        <w:t xml:space="preserve"> </w:t>
      </w:r>
      <w:r>
        <w:rPr>
          <w:sz w:val="24"/>
        </w:rPr>
        <w:t>requirements.</w:t>
      </w:r>
    </w:p>
    <w:p w14:paraId="36A14DF4" w14:textId="77777777" w:rsidR="007E5106" w:rsidRDefault="007E5106">
      <w:pPr>
        <w:pStyle w:val="BodyText"/>
      </w:pPr>
    </w:p>
    <w:p w14:paraId="65386C3F" w14:textId="2E3DF7F4" w:rsidR="007E5106" w:rsidRDefault="007F33FE">
      <w:pPr>
        <w:pStyle w:val="ListParagraph"/>
        <w:numPr>
          <w:ilvl w:val="3"/>
          <w:numId w:val="65"/>
        </w:numPr>
        <w:tabs>
          <w:tab w:val="left" w:pos="1840"/>
        </w:tabs>
        <w:ind w:left="1840" w:hanging="361"/>
        <w:rPr>
          <w:sz w:val="24"/>
        </w:rPr>
      </w:pPr>
      <w:bookmarkStart w:id="63" w:name="F._Backflow_protections_devices."/>
      <w:bookmarkEnd w:id="63"/>
      <w:r>
        <w:rPr>
          <w:sz w:val="24"/>
        </w:rPr>
        <w:t>Backflow</w:t>
      </w:r>
      <w:r>
        <w:rPr>
          <w:spacing w:val="-7"/>
          <w:sz w:val="24"/>
        </w:rPr>
        <w:t xml:space="preserve"> </w:t>
      </w:r>
      <w:r>
        <w:rPr>
          <w:sz w:val="24"/>
        </w:rPr>
        <w:t>protections</w:t>
      </w:r>
      <w:r>
        <w:rPr>
          <w:spacing w:val="-4"/>
          <w:sz w:val="24"/>
        </w:rPr>
        <w:t xml:space="preserve"> </w:t>
      </w:r>
      <w:r>
        <w:rPr>
          <w:sz w:val="24"/>
        </w:rPr>
        <w:t>devices.</w:t>
      </w:r>
    </w:p>
    <w:p w14:paraId="285516EB" w14:textId="77777777" w:rsidR="008917C1" w:rsidRPr="00610D48" w:rsidRDefault="008917C1" w:rsidP="00610D48">
      <w:pPr>
        <w:pStyle w:val="ListParagraph"/>
        <w:rPr>
          <w:sz w:val="24"/>
        </w:rPr>
      </w:pPr>
    </w:p>
    <w:p w14:paraId="5D2C9271" w14:textId="331DDC5B" w:rsidR="00CC1485" w:rsidRPr="00610D48" w:rsidRDefault="00F46FBB" w:rsidP="00610D48">
      <w:pPr>
        <w:pStyle w:val="ListParagraph"/>
        <w:tabs>
          <w:tab w:val="left" w:pos="1840"/>
        </w:tabs>
        <w:ind w:left="287"/>
        <w:rPr>
          <w:sz w:val="24"/>
          <w:highlight w:val="yellow"/>
        </w:rPr>
      </w:pPr>
      <w:r>
        <w:rPr>
          <w:b/>
          <w:bCs/>
          <w:sz w:val="24"/>
        </w:rPr>
        <w:t xml:space="preserve">2.2.5 </w:t>
      </w:r>
      <w:r w:rsidR="008917C1" w:rsidRPr="00610D48">
        <w:rPr>
          <w:b/>
          <w:bCs/>
          <w:sz w:val="24"/>
        </w:rPr>
        <w:t>SECONDARY WATER.</w:t>
      </w:r>
      <w:r w:rsidR="008917C1" w:rsidRPr="00C42E36">
        <w:rPr>
          <w:sz w:val="24"/>
        </w:rPr>
        <w:t xml:space="preserve">  The following will be required for the installation</w:t>
      </w:r>
      <w:r w:rsidR="004B73BD" w:rsidRPr="00C42E36">
        <w:rPr>
          <w:sz w:val="24"/>
        </w:rPr>
        <w:t xml:space="preserve"> of the secondary water systems:</w:t>
      </w:r>
    </w:p>
    <w:p w14:paraId="18E204D4" w14:textId="564E3A56" w:rsidR="00CC1485" w:rsidRPr="00610D48" w:rsidRDefault="00CC1485" w:rsidP="00610D48">
      <w:pPr>
        <w:tabs>
          <w:tab w:val="left" w:pos="1840"/>
        </w:tabs>
        <w:ind w:left="1479"/>
        <w:rPr>
          <w:sz w:val="24"/>
          <w:szCs w:val="24"/>
        </w:rPr>
      </w:pPr>
      <w:r>
        <w:br/>
      </w:r>
      <w:r w:rsidR="00C80387">
        <w:t xml:space="preserve">  </w:t>
      </w:r>
      <w:r>
        <w:t xml:space="preserve">A. </w:t>
      </w:r>
      <w:r w:rsidRPr="00610D48">
        <w:rPr>
          <w:sz w:val="24"/>
          <w:szCs w:val="24"/>
        </w:rPr>
        <w:tab/>
      </w:r>
      <w:r w:rsidR="00C47E8A" w:rsidRPr="00610D48">
        <w:rPr>
          <w:sz w:val="24"/>
          <w:szCs w:val="24"/>
        </w:rPr>
        <w:t xml:space="preserve">¾” </w:t>
      </w:r>
      <w:r w:rsidRPr="00610D48">
        <w:rPr>
          <w:sz w:val="24"/>
          <w:szCs w:val="24"/>
        </w:rPr>
        <w:t xml:space="preserve">service with a </w:t>
      </w:r>
      <w:r w:rsidR="00C47E8A" w:rsidRPr="00610D48">
        <w:rPr>
          <w:sz w:val="24"/>
          <w:szCs w:val="24"/>
        </w:rPr>
        <w:t>¾” meter setter</w:t>
      </w:r>
      <w:r w:rsidRPr="00610D48">
        <w:rPr>
          <w:sz w:val="24"/>
          <w:szCs w:val="24"/>
        </w:rPr>
        <w:t xml:space="preserve"> will be installed to each lot. </w:t>
      </w:r>
    </w:p>
    <w:p w14:paraId="0897BBAF" w14:textId="77777777" w:rsidR="00CC1485" w:rsidRPr="00610D48" w:rsidRDefault="00CC1485" w:rsidP="00CC1485">
      <w:pPr>
        <w:tabs>
          <w:tab w:val="left" w:pos="1840"/>
        </w:tabs>
        <w:ind w:left="-330"/>
        <w:rPr>
          <w:sz w:val="24"/>
          <w:szCs w:val="24"/>
        </w:rPr>
      </w:pPr>
    </w:p>
    <w:p w14:paraId="4B83E9D9" w14:textId="77777777" w:rsidR="00CC1485" w:rsidRPr="00610D48" w:rsidRDefault="00CC1485" w:rsidP="00CC1485">
      <w:pPr>
        <w:tabs>
          <w:tab w:val="left" w:pos="1840"/>
        </w:tabs>
        <w:ind w:left="2160" w:hanging="2490"/>
        <w:rPr>
          <w:sz w:val="24"/>
          <w:szCs w:val="24"/>
        </w:rPr>
      </w:pPr>
      <w:r w:rsidRPr="00610D48">
        <w:rPr>
          <w:sz w:val="24"/>
          <w:szCs w:val="24"/>
        </w:rPr>
        <w:t xml:space="preserve">                             B. </w:t>
      </w:r>
      <w:r w:rsidRPr="00610D48">
        <w:rPr>
          <w:sz w:val="24"/>
          <w:szCs w:val="24"/>
        </w:rPr>
        <w:tab/>
        <w:t>All piping including service laterals must be purple in color and clearly marked</w:t>
      </w:r>
    </w:p>
    <w:p w14:paraId="5326F458" w14:textId="09356AAE" w:rsidR="00CC1485" w:rsidRPr="00610D48" w:rsidRDefault="00CC1485" w:rsidP="00610D48">
      <w:pPr>
        <w:tabs>
          <w:tab w:val="left" w:pos="1840"/>
        </w:tabs>
        <w:ind w:left="2160" w:hanging="2490"/>
        <w:rPr>
          <w:sz w:val="24"/>
          <w:szCs w:val="24"/>
        </w:rPr>
      </w:pPr>
      <w:r w:rsidRPr="00610D48">
        <w:rPr>
          <w:sz w:val="24"/>
          <w:szCs w:val="24"/>
        </w:rPr>
        <w:t xml:space="preserve">                                   irrigation. </w:t>
      </w:r>
    </w:p>
    <w:p w14:paraId="38DD43B3" w14:textId="77777777" w:rsidR="00CC1485" w:rsidRPr="00610D48" w:rsidRDefault="00CC1485" w:rsidP="00CC1485">
      <w:pPr>
        <w:tabs>
          <w:tab w:val="left" w:pos="1840"/>
        </w:tabs>
        <w:ind w:left="-330"/>
        <w:rPr>
          <w:sz w:val="24"/>
          <w:szCs w:val="24"/>
        </w:rPr>
      </w:pPr>
    </w:p>
    <w:p w14:paraId="7F561703" w14:textId="6DE0CED2" w:rsidR="00CC1485" w:rsidRPr="00610D48" w:rsidRDefault="00CC1485" w:rsidP="00CC1485">
      <w:pPr>
        <w:tabs>
          <w:tab w:val="left" w:pos="1840"/>
        </w:tabs>
        <w:ind w:left="-330"/>
        <w:rPr>
          <w:sz w:val="24"/>
          <w:szCs w:val="24"/>
        </w:rPr>
      </w:pPr>
      <w:r w:rsidRPr="00610D48">
        <w:rPr>
          <w:sz w:val="24"/>
          <w:szCs w:val="24"/>
        </w:rPr>
        <w:t xml:space="preserve">                            </w:t>
      </w:r>
      <w:r w:rsidR="00707439" w:rsidRPr="00610D48">
        <w:rPr>
          <w:sz w:val="24"/>
          <w:szCs w:val="24"/>
        </w:rPr>
        <w:t xml:space="preserve"> </w:t>
      </w:r>
      <w:r w:rsidRPr="00610D48">
        <w:rPr>
          <w:sz w:val="24"/>
          <w:szCs w:val="24"/>
        </w:rPr>
        <w:t>C.   The meter s</w:t>
      </w:r>
      <w:r w:rsidR="00C47E8A" w:rsidRPr="00610D48">
        <w:rPr>
          <w:sz w:val="24"/>
          <w:szCs w:val="24"/>
        </w:rPr>
        <w:t>etter</w:t>
      </w:r>
      <w:r w:rsidRPr="00610D48">
        <w:rPr>
          <w:sz w:val="24"/>
          <w:szCs w:val="24"/>
        </w:rPr>
        <w:t xml:space="preserve"> must be installed within a purple meter box clearly               </w:t>
      </w:r>
      <w:r w:rsidRPr="00610D48">
        <w:rPr>
          <w:sz w:val="24"/>
          <w:szCs w:val="24"/>
        </w:rPr>
        <w:br/>
        <w:t xml:space="preserve">                                </w:t>
      </w:r>
      <w:r w:rsidR="00BF4DF8" w:rsidRPr="00610D48">
        <w:rPr>
          <w:sz w:val="24"/>
          <w:szCs w:val="24"/>
        </w:rPr>
        <w:t xml:space="preserve"> </w:t>
      </w:r>
      <w:r w:rsidR="003179A4">
        <w:rPr>
          <w:sz w:val="24"/>
          <w:szCs w:val="24"/>
        </w:rPr>
        <w:t>marked</w:t>
      </w:r>
      <w:r w:rsidR="00BF4DF8" w:rsidRPr="00610D48">
        <w:rPr>
          <w:sz w:val="24"/>
          <w:szCs w:val="24"/>
        </w:rPr>
        <w:t xml:space="preserve"> “</w:t>
      </w:r>
      <w:r w:rsidRPr="00610D48">
        <w:rPr>
          <w:sz w:val="24"/>
          <w:szCs w:val="24"/>
        </w:rPr>
        <w:t xml:space="preserve">Irrigation”. </w:t>
      </w:r>
    </w:p>
    <w:p w14:paraId="579A122E" w14:textId="77777777" w:rsidR="00CC1485" w:rsidRPr="00610D48" w:rsidRDefault="00CC1485" w:rsidP="00CC1485">
      <w:pPr>
        <w:tabs>
          <w:tab w:val="left" w:pos="1840"/>
        </w:tabs>
        <w:ind w:left="-330"/>
        <w:rPr>
          <w:sz w:val="24"/>
          <w:szCs w:val="24"/>
        </w:rPr>
      </w:pPr>
    </w:p>
    <w:p w14:paraId="292A21D5" w14:textId="6FCAE39D" w:rsidR="00CC1485" w:rsidRPr="00610D48" w:rsidRDefault="00CC1485" w:rsidP="00CC1485">
      <w:pPr>
        <w:tabs>
          <w:tab w:val="left" w:pos="1840"/>
        </w:tabs>
        <w:ind w:left="-330"/>
        <w:rPr>
          <w:sz w:val="24"/>
          <w:szCs w:val="24"/>
        </w:rPr>
      </w:pPr>
      <w:r w:rsidRPr="00610D48">
        <w:rPr>
          <w:sz w:val="24"/>
          <w:szCs w:val="24"/>
        </w:rPr>
        <w:t xml:space="preserve">                            </w:t>
      </w:r>
      <w:r w:rsidR="00707439" w:rsidRPr="00610D48">
        <w:rPr>
          <w:sz w:val="24"/>
          <w:szCs w:val="24"/>
        </w:rPr>
        <w:t xml:space="preserve"> </w:t>
      </w:r>
      <w:r w:rsidRPr="00610D48">
        <w:rPr>
          <w:sz w:val="24"/>
          <w:szCs w:val="24"/>
        </w:rPr>
        <w:t xml:space="preserve">D. </w:t>
      </w:r>
      <w:r w:rsidRPr="00610D48">
        <w:rPr>
          <w:sz w:val="24"/>
          <w:szCs w:val="24"/>
        </w:rPr>
        <w:tab/>
        <w:t xml:space="preserve">All piping to be installed must have a </w:t>
      </w:r>
      <w:r w:rsidR="00BF4DF8" w:rsidRPr="00610D48">
        <w:rPr>
          <w:sz w:val="24"/>
          <w:szCs w:val="24"/>
        </w:rPr>
        <w:t>five-foot</w:t>
      </w:r>
      <w:r w:rsidRPr="00610D48">
        <w:rPr>
          <w:sz w:val="24"/>
          <w:szCs w:val="24"/>
        </w:rPr>
        <w:t xml:space="preserve"> minimum separation from c</w:t>
      </w:r>
      <w:r w:rsidRPr="00610D48">
        <w:rPr>
          <w:sz w:val="24"/>
          <w:szCs w:val="24"/>
        </w:rPr>
        <w:br/>
        <w:t xml:space="preserve">                                   </w:t>
      </w:r>
      <w:r w:rsidR="003179A4">
        <w:rPr>
          <w:sz w:val="24"/>
          <w:szCs w:val="24"/>
        </w:rPr>
        <w:t xml:space="preserve">culinary </w:t>
      </w:r>
      <w:r w:rsidRPr="00610D48">
        <w:rPr>
          <w:sz w:val="24"/>
          <w:szCs w:val="24"/>
        </w:rPr>
        <w:t xml:space="preserve">piping. </w:t>
      </w:r>
    </w:p>
    <w:p w14:paraId="6B8013AA" w14:textId="77777777" w:rsidR="00CC1485" w:rsidRPr="00610D48" w:rsidRDefault="00CC1485" w:rsidP="00CC1485">
      <w:pPr>
        <w:tabs>
          <w:tab w:val="left" w:pos="1840"/>
        </w:tabs>
        <w:ind w:left="-330"/>
        <w:rPr>
          <w:sz w:val="24"/>
          <w:szCs w:val="24"/>
        </w:rPr>
      </w:pPr>
    </w:p>
    <w:p w14:paraId="7A89E4FD" w14:textId="59ECA4C6" w:rsidR="00CC1485" w:rsidRPr="00610D48" w:rsidRDefault="00CC1485" w:rsidP="00CC1485">
      <w:pPr>
        <w:tabs>
          <w:tab w:val="left" w:pos="1840"/>
        </w:tabs>
        <w:ind w:left="-330"/>
        <w:rPr>
          <w:sz w:val="24"/>
          <w:szCs w:val="24"/>
        </w:rPr>
      </w:pPr>
      <w:r w:rsidRPr="00610D48">
        <w:rPr>
          <w:sz w:val="24"/>
          <w:szCs w:val="24"/>
        </w:rPr>
        <w:t xml:space="preserve">                           </w:t>
      </w:r>
      <w:r w:rsidR="00707439" w:rsidRPr="00610D48">
        <w:rPr>
          <w:sz w:val="24"/>
          <w:szCs w:val="24"/>
        </w:rPr>
        <w:t xml:space="preserve">  </w:t>
      </w:r>
      <w:r w:rsidRPr="00610D48">
        <w:rPr>
          <w:sz w:val="24"/>
          <w:szCs w:val="24"/>
        </w:rPr>
        <w:t xml:space="preserve">E.     All main line valve boxes must be triangular in shape. </w:t>
      </w:r>
    </w:p>
    <w:p w14:paraId="360A7BA1" w14:textId="77777777" w:rsidR="00CC1485" w:rsidRPr="00610D48" w:rsidRDefault="00CC1485" w:rsidP="00CC1485">
      <w:pPr>
        <w:tabs>
          <w:tab w:val="left" w:pos="1840"/>
        </w:tabs>
        <w:ind w:left="-330"/>
        <w:rPr>
          <w:sz w:val="24"/>
          <w:szCs w:val="24"/>
        </w:rPr>
      </w:pPr>
    </w:p>
    <w:p w14:paraId="409D8839" w14:textId="7D2182F1" w:rsidR="007E5106" w:rsidRPr="00610D48" w:rsidRDefault="003179A4" w:rsidP="00610D48">
      <w:pPr>
        <w:tabs>
          <w:tab w:val="left" w:pos="1840"/>
        </w:tabs>
        <w:ind w:left="1440"/>
        <w:rPr>
          <w:sz w:val="24"/>
          <w:szCs w:val="24"/>
        </w:rPr>
      </w:pPr>
      <w:r>
        <w:rPr>
          <w:sz w:val="24"/>
          <w:szCs w:val="24"/>
        </w:rPr>
        <w:t xml:space="preserve">   F.</w:t>
      </w:r>
      <w:r>
        <w:rPr>
          <w:sz w:val="24"/>
          <w:szCs w:val="24"/>
        </w:rPr>
        <w:tab/>
      </w:r>
      <w:r w:rsidR="00CC1485" w:rsidRPr="00610D48">
        <w:rPr>
          <w:sz w:val="24"/>
          <w:szCs w:val="24"/>
        </w:rPr>
        <w:t>The requirements of section 3 and 4 for culinary</w:t>
      </w:r>
      <w:r w:rsidR="00CC72EF" w:rsidRPr="00610D48">
        <w:rPr>
          <w:sz w:val="24"/>
          <w:szCs w:val="24"/>
        </w:rPr>
        <w:t xml:space="preserve"> water</w:t>
      </w:r>
      <w:r w:rsidR="00CC1485" w:rsidRPr="00610D48">
        <w:rPr>
          <w:sz w:val="24"/>
          <w:szCs w:val="24"/>
        </w:rPr>
        <w:t xml:space="preserve"> will apply for the installing of al</w:t>
      </w:r>
      <w:r w:rsidR="00707439" w:rsidRPr="00610D48">
        <w:rPr>
          <w:sz w:val="24"/>
          <w:szCs w:val="24"/>
        </w:rPr>
        <w:t>l material.</w:t>
      </w:r>
      <w:r w:rsidR="00CC1485" w:rsidRPr="00610D48">
        <w:rPr>
          <w:sz w:val="24"/>
          <w:szCs w:val="24"/>
        </w:rPr>
        <w:t xml:space="preserve">       </w:t>
      </w:r>
      <w:r w:rsidR="00CC1485" w:rsidRPr="00610D48">
        <w:rPr>
          <w:sz w:val="24"/>
          <w:szCs w:val="24"/>
        </w:rPr>
        <w:br/>
        <w:t xml:space="preserve">            </w:t>
      </w:r>
    </w:p>
    <w:p w14:paraId="7E12EF25" w14:textId="5591451A" w:rsidR="00CC1485" w:rsidRDefault="00CC1485" w:rsidP="00610D48">
      <w:pPr>
        <w:tabs>
          <w:tab w:val="left" w:pos="1840"/>
        </w:tabs>
        <w:ind w:left="-330"/>
      </w:pPr>
    </w:p>
    <w:p w14:paraId="767FDCA7" w14:textId="670180B4" w:rsidR="007E5106" w:rsidRPr="00610D48" w:rsidRDefault="00F46FBB" w:rsidP="00610D48">
      <w:pPr>
        <w:tabs>
          <w:tab w:val="left" w:pos="1545"/>
        </w:tabs>
        <w:rPr>
          <w:sz w:val="24"/>
        </w:rPr>
      </w:pPr>
      <w:r>
        <w:rPr>
          <w:b/>
          <w:sz w:val="24"/>
        </w:rPr>
        <w:t xml:space="preserve">2.2.6 </w:t>
      </w:r>
      <w:r w:rsidR="007F33FE" w:rsidRPr="00610D48">
        <w:rPr>
          <w:b/>
          <w:sz w:val="24"/>
        </w:rPr>
        <w:t>POWER.</w:t>
      </w:r>
      <w:r w:rsidR="007F33FE" w:rsidRPr="00610D48">
        <w:rPr>
          <w:b/>
          <w:spacing w:val="-2"/>
          <w:sz w:val="24"/>
        </w:rPr>
        <w:t xml:space="preserve"> </w:t>
      </w:r>
      <w:r w:rsidR="007F33FE" w:rsidRPr="00610D48">
        <w:rPr>
          <w:sz w:val="24"/>
        </w:rPr>
        <w:t>Power</w:t>
      </w:r>
      <w:r w:rsidR="007F33FE" w:rsidRPr="00610D48">
        <w:rPr>
          <w:spacing w:val="-4"/>
          <w:sz w:val="24"/>
        </w:rPr>
        <w:t xml:space="preserve"> </w:t>
      </w:r>
      <w:r w:rsidR="007F33FE" w:rsidRPr="00610D48">
        <w:rPr>
          <w:sz w:val="24"/>
        </w:rPr>
        <w:t>drawings</w:t>
      </w:r>
      <w:r w:rsidR="007F33FE" w:rsidRPr="00610D48">
        <w:rPr>
          <w:spacing w:val="-3"/>
          <w:sz w:val="24"/>
        </w:rPr>
        <w:t xml:space="preserve"> </w:t>
      </w:r>
      <w:r w:rsidR="007F33FE" w:rsidRPr="00610D48">
        <w:rPr>
          <w:sz w:val="24"/>
        </w:rPr>
        <w:t>shall</w:t>
      </w:r>
      <w:r w:rsidR="007F33FE" w:rsidRPr="00610D48">
        <w:rPr>
          <w:spacing w:val="-2"/>
          <w:sz w:val="24"/>
        </w:rPr>
        <w:t xml:space="preserve"> </w:t>
      </w:r>
      <w:r w:rsidR="007F33FE" w:rsidRPr="00610D48">
        <w:rPr>
          <w:sz w:val="24"/>
        </w:rPr>
        <w:t>show:</w:t>
      </w:r>
    </w:p>
    <w:p w14:paraId="2240ECBA" w14:textId="77777777" w:rsidR="007E5106" w:rsidRDefault="007E5106">
      <w:pPr>
        <w:pStyle w:val="BodyText"/>
      </w:pPr>
    </w:p>
    <w:p w14:paraId="2FC6715D" w14:textId="5BE56389" w:rsidR="007E5106" w:rsidRPr="00610D48" w:rsidRDefault="007E0B48" w:rsidP="00610D48">
      <w:pPr>
        <w:tabs>
          <w:tab w:val="left" w:pos="1840"/>
        </w:tabs>
        <w:ind w:right="399"/>
        <w:rPr>
          <w:sz w:val="24"/>
        </w:rPr>
      </w:pPr>
      <w:r>
        <w:rPr>
          <w:sz w:val="24"/>
        </w:rPr>
        <w:tab/>
      </w:r>
      <w:r w:rsidR="000F084D">
        <w:rPr>
          <w:sz w:val="24"/>
        </w:rPr>
        <w:t>A.</w:t>
      </w:r>
      <w:r w:rsidR="000F084D">
        <w:rPr>
          <w:sz w:val="24"/>
        </w:rPr>
        <w:tab/>
      </w:r>
      <w:r w:rsidR="007F33FE" w:rsidRPr="00610D48">
        <w:rPr>
          <w:sz w:val="24"/>
        </w:rPr>
        <w:t>Point</w:t>
      </w:r>
      <w:r w:rsidR="007F33FE" w:rsidRPr="00610D48">
        <w:rPr>
          <w:spacing w:val="18"/>
          <w:sz w:val="24"/>
        </w:rPr>
        <w:t xml:space="preserve"> </w:t>
      </w:r>
      <w:r w:rsidR="007F33FE" w:rsidRPr="00610D48">
        <w:rPr>
          <w:sz w:val="24"/>
        </w:rPr>
        <w:t>of</w:t>
      </w:r>
      <w:r w:rsidR="007F33FE" w:rsidRPr="00610D48">
        <w:rPr>
          <w:spacing w:val="20"/>
          <w:sz w:val="24"/>
        </w:rPr>
        <w:t xml:space="preserve"> </w:t>
      </w:r>
      <w:r w:rsidR="007F33FE" w:rsidRPr="00610D48">
        <w:rPr>
          <w:sz w:val="24"/>
        </w:rPr>
        <w:t>interconnect</w:t>
      </w:r>
      <w:r w:rsidR="007F33FE" w:rsidRPr="00610D48">
        <w:rPr>
          <w:spacing w:val="18"/>
          <w:sz w:val="24"/>
        </w:rPr>
        <w:t xml:space="preserve"> </w:t>
      </w:r>
      <w:r w:rsidR="007F33FE" w:rsidRPr="00610D48">
        <w:rPr>
          <w:sz w:val="24"/>
        </w:rPr>
        <w:t>(to</w:t>
      </w:r>
      <w:r w:rsidR="007F33FE" w:rsidRPr="00610D48">
        <w:rPr>
          <w:spacing w:val="19"/>
          <w:sz w:val="24"/>
        </w:rPr>
        <w:t xml:space="preserve"> </w:t>
      </w:r>
      <w:r w:rsidR="007F33FE" w:rsidRPr="00610D48">
        <w:rPr>
          <w:sz w:val="24"/>
        </w:rPr>
        <w:t>be</w:t>
      </w:r>
      <w:r w:rsidR="007F33FE" w:rsidRPr="00610D48">
        <w:rPr>
          <w:spacing w:val="18"/>
          <w:sz w:val="24"/>
        </w:rPr>
        <w:t xml:space="preserve"> </w:t>
      </w:r>
      <w:r w:rsidR="007F33FE" w:rsidRPr="00610D48">
        <w:rPr>
          <w:sz w:val="24"/>
        </w:rPr>
        <w:t>determined</w:t>
      </w:r>
      <w:r w:rsidR="007F33FE" w:rsidRPr="00610D48">
        <w:rPr>
          <w:spacing w:val="18"/>
          <w:sz w:val="24"/>
        </w:rPr>
        <w:t xml:space="preserve"> </w:t>
      </w:r>
      <w:r w:rsidR="007F33FE" w:rsidRPr="00610D48">
        <w:rPr>
          <w:sz w:val="24"/>
        </w:rPr>
        <w:t>by</w:t>
      </w:r>
      <w:r w:rsidR="007F33FE" w:rsidRPr="00610D48">
        <w:rPr>
          <w:spacing w:val="16"/>
          <w:sz w:val="24"/>
        </w:rPr>
        <w:t xml:space="preserve"> </w:t>
      </w:r>
      <w:r w:rsidR="00523947" w:rsidRPr="00610D48">
        <w:rPr>
          <w:sz w:val="24"/>
        </w:rPr>
        <w:t>c</w:t>
      </w:r>
      <w:r w:rsidR="007F33FE" w:rsidRPr="00610D48">
        <w:rPr>
          <w:sz w:val="24"/>
        </w:rPr>
        <w:t>ity’s</w:t>
      </w:r>
      <w:r w:rsidR="007F33FE" w:rsidRPr="00610D48">
        <w:rPr>
          <w:spacing w:val="17"/>
          <w:sz w:val="24"/>
        </w:rPr>
        <w:t xml:space="preserve"> </w:t>
      </w:r>
      <w:r w:rsidR="00523947" w:rsidRPr="00610D48">
        <w:rPr>
          <w:sz w:val="24"/>
        </w:rPr>
        <w:t>r</w:t>
      </w:r>
      <w:r w:rsidR="007F33FE" w:rsidRPr="00610D48">
        <w:rPr>
          <w:sz w:val="24"/>
        </w:rPr>
        <w:t>epresentative</w:t>
      </w:r>
      <w:r w:rsidR="007F33FE" w:rsidRPr="00610D48">
        <w:rPr>
          <w:spacing w:val="18"/>
          <w:sz w:val="24"/>
        </w:rPr>
        <w:t xml:space="preserve"> </w:t>
      </w:r>
      <w:r w:rsidR="002602EC" w:rsidRPr="00610D48">
        <w:rPr>
          <w:sz w:val="24"/>
        </w:rPr>
        <w:t>before plans</w:t>
      </w:r>
      <w:r w:rsidR="002602EC" w:rsidRPr="00610D48">
        <w:rPr>
          <w:spacing w:val="-1"/>
          <w:sz w:val="24"/>
        </w:rPr>
        <w:t xml:space="preserve"> </w:t>
      </w:r>
      <w:r w:rsidR="007F33FE" w:rsidRPr="00610D48">
        <w:rPr>
          <w:sz w:val="24"/>
        </w:rPr>
        <w:t>are</w:t>
      </w:r>
      <w:r w:rsidR="007F33FE" w:rsidRPr="00610D48">
        <w:rPr>
          <w:spacing w:val="1"/>
          <w:sz w:val="24"/>
        </w:rPr>
        <w:t xml:space="preserve"> </w:t>
      </w:r>
      <w:r w:rsidR="007F33FE" w:rsidRPr="00610D48">
        <w:rPr>
          <w:sz w:val="24"/>
        </w:rPr>
        <w:t>prepared</w:t>
      </w:r>
      <w:r w:rsidR="007F33FE" w:rsidRPr="00610D48">
        <w:rPr>
          <w:spacing w:val="1"/>
          <w:sz w:val="24"/>
        </w:rPr>
        <w:t xml:space="preserve"> </w:t>
      </w:r>
      <w:r w:rsidR="007F33FE" w:rsidRPr="00610D48">
        <w:rPr>
          <w:sz w:val="24"/>
        </w:rPr>
        <w:t>and</w:t>
      </w:r>
      <w:r w:rsidR="007F33FE" w:rsidRPr="00610D48">
        <w:rPr>
          <w:spacing w:val="1"/>
          <w:sz w:val="24"/>
        </w:rPr>
        <w:t xml:space="preserve"> </w:t>
      </w:r>
      <w:r w:rsidR="007F33FE" w:rsidRPr="00610D48">
        <w:rPr>
          <w:sz w:val="24"/>
        </w:rPr>
        <w:t>submitted).</w:t>
      </w:r>
    </w:p>
    <w:p w14:paraId="6AF7D5CC" w14:textId="77777777" w:rsidR="007E5106" w:rsidRDefault="007E5106">
      <w:pPr>
        <w:pStyle w:val="BodyText"/>
      </w:pPr>
    </w:p>
    <w:p w14:paraId="40D1EB38" w14:textId="6FC07DE5" w:rsidR="007E5106" w:rsidRDefault="007E0B48" w:rsidP="00610D48">
      <w:pPr>
        <w:pStyle w:val="ListParagraph"/>
        <w:tabs>
          <w:tab w:val="left" w:pos="1840"/>
        </w:tabs>
        <w:ind w:right="396"/>
        <w:rPr>
          <w:sz w:val="24"/>
        </w:rPr>
      </w:pPr>
      <w:r>
        <w:rPr>
          <w:spacing w:val="-3"/>
          <w:sz w:val="24"/>
        </w:rPr>
        <w:tab/>
      </w:r>
      <w:r w:rsidR="000F084D">
        <w:rPr>
          <w:spacing w:val="-3"/>
          <w:sz w:val="24"/>
        </w:rPr>
        <w:t>B.</w:t>
      </w:r>
      <w:r w:rsidR="000F084D">
        <w:rPr>
          <w:spacing w:val="-3"/>
          <w:sz w:val="24"/>
        </w:rPr>
        <w:tab/>
      </w:r>
      <w:r w:rsidR="007F33FE">
        <w:rPr>
          <w:spacing w:val="-3"/>
          <w:sz w:val="24"/>
        </w:rPr>
        <w:t>Location</w:t>
      </w:r>
      <w:r w:rsidR="007F33FE">
        <w:rPr>
          <w:spacing w:val="-18"/>
          <w:sz w:val="24"/>
        </w:rPr>
        <w:t xml:space="preserve"> </w:t>
      </w:r>
      <w:r w:rsidR="007F33FE">
        <w:rPr>
          <w:spacing w:val="-2"/>
          <w:sz w:val="24"/>
        </w:rPr>
        <w:t>of</w:t>
      </w:r>
      <w:r w:rsidR="007F33FE">
        <w:rPr>
          <w:spacing w:val="-18"/>
          <w:sz w:val="24"/>
        </w:rPr>
        <w:t xml:space="preserve"> </w:t>
      </w:r>
      <w:r w:rsidR="007F33FE">
        <w:rPr>
          <w:spacing w:val="-2"/>
          <w:sz w:val="24"/>
        </w:rPr>
        <w:t>existing</w:t>
      </w:r>
      <w:r w:rsidR="007F33FE">
        <w:rPr>
          <w:spacing w:val="-22"/>
          <w:sz w:val="24"/>
        </w:rPr>
        <w:t xml:space="preserve"> </w:t>
      </w:r>
      <w:r w:rsidR="007F33FE">
        <w:rPr>
          <w:spacing w:val="-2"/>
          <w:sz w:val="24"/>
        </w:rPr>
        <w:t>and</w:t>
      </w:r>
      <w:r w:rsidR="007F33FE">
        <w:rPr>
          <w:spacing w:val="-21"/>
          <w:sz w:val="24"/>
        </w:rPr>
        <w:t xml:space="preserve"> </w:t>
      </w:r>
      <w:r w:rsidR="007F33FE">
        <w:rPr>
          <w:spacing w:val="-2"/>
          <w:sz w:val="24"/>
        </w:rPr>
        <w:t>proposed</w:t>
      </w:r>
      <w:r w:rsidR="007F33FE">
        <w:rPr>
          <w:spacing w:val="-20"/>
          <w:sz w:val="24"/>
        </w:rPr>
        <w:t xml:space="preserve"> </w:t>
      </w:r>
      <w:r w:rsidR="007F33FE">
        <w:rPr>
          <w:spacing w:val="-2"/>
          <w:sz w:val="24"/>
        </w:rPr>
        <w:t>transformers,</w:t>
      </w:r>
      <w:r w:rsidR="007F33FE">
        <w:rPr>
          <w:spacing w:val="-20"/>
          <w:sz w:val="24"/>
        </w:rPr>
        <w:t xml:space="preserve"> </w:t>
      </w:r>
      <w:r w:rsidR="007F33FE">
        <w:rPr>
          <w:spacing w:val="-2"/>
          <w:sz w:val="24"/>
        </w:rPr>
        <w:t>service</w:t>
      </w:r>
      <w:r w:rsidR="007F33FE">
        <w:rPr>
          <w:spacing w:val="-20"/>
          <w:sz w:val="24"/>
        </w:rPr>
        <w:t xml:space="preserve"> </w:t>
      </w:r>
      <w:r w:rsidR="007F33FE">
        <w:rPr>
          <w:spacing w:val="-2"/>
          <w:sz w:val="24"/>
        </w:rPr>
        <w:t>boxes,</w:t>
      </w:r>
      <w:r w:rsidR="007F33FE">
        <w:rPr>
          <w:spacing w:val="-21"/>
          <w:sz w:val="24"/>
        </w:rPr>
        <w:t xml:space="preserve"> </w:t>
      </w:r>
      <w:r w:rsidR="002602EC">
        <w:rPr>
          <w:spacing w:val="-2"/>
          <w:sz w:val="24"/>
        </w:rPr>
        <w:t xml:space="preserve"> streetlights</w:t>
      </w:r>
      <w:r w:rsidR="007F33FE">
        <w:rPr>
          <w:spacing w:val="-2"/>
          <w:sz w:val="24"/>
        </w:rPr>
        <w:t>,</w:t>
      </w:r>
      <w:r w:rsidR="007F33FE">
        <w:rPr>
          <w:spacing w:val="-64"/>
          <w:sz w:val="24"/>
        </w:rPr>
        <w:t xml:space="preserve"> </w:t>
      </w:r>
      <w:r w:rsidR="007F33FE">
        <w:rPr>
          <w:sz w:val="24"/>
        </w:rPr>
        <w:t>etc.</w:t>
      </w:r>
    </w:p>
    <w:p w14:paraId="5039A3C7" w14:textId="77777777" w:rsidR="007E5106" w:rsidRDefault="007E5106">
      <w:pPr>
        <w:pStyle w:val="BodyText"/>
      </w:pPr>
    </w:p>
    <w:p w14:paraId="4E4CDA5D" w14:textId="1A8A76CF" w:rsidR="007E5106" w:rsidRPr="00610D48" w:rsidRDefault="000F084D" w:rsidP="00610D48">
      <w:pPr>
        <w:tabs>
          <w:tab w:val="left" w:pos="1840"/>
        </w:tabs>
        <w:ind w:left="1440" w:hanging="1440"/>
        <w:rPr>
          <w:sz w:val="24"/>
        </w:rPr>
      </w:pPr>
      <w:r>
        <w:rPr>
          <w:sz w:val="24"/>
        </w:rPr>
        <w:tab/>
      </w:r>
      <w:r w:rsidR="007E0B48">
        <w:rPr>
          <w:sz w:val="24"/>
        </w:rPr>
        <w:tab/>
      </w:r>
      <w:r>
        <w:rPr>
          <w:sz w:val="24"/>
        </w:rPr>
        <w:t>C.</w:t>
      </w:r>
      <w:r>
        <w:rPr>
          <w:sz w:val="24"/>
        </w:rPr>
        <w:tab/>
      </w:r>
      <w:r w:rsidR="007F33FE" w:rsidRPr="00610D48">
        <w:rPr>
          <w:sz w:val="24"/>
        </w:rPr>
        <w:t>Primary,</w:t>
      </w:r>
      <w:r w:rsidR="007F33FE" w:rsidRPr="00610D48">
        <w:rPr>
          <w:spacing w:val="-2"/>
          <w:sz w:val="24"/>
        </w:rPr>
        <w:t xml:space="preserve"> </w:t>
      </w:r>
      <w:r w:rsidR="00523947" w:rsidRPr="00610D48">
        <w:rPr>
          <w:sz w:val="24"/>
        </w:rPr>
        <w:t>secondary,</w:t>
      </w:r>
      <w:r w:rsidR="007F33FE" w:rsidRPr="00610D48">
        <w:rPr>
          <w:spacing w:val="-4"/>
          <w:sz w:val="24"/>
        </w:rPr>
        <w:t xml:space="preserve"> </w:t>
      </w:r>
      <w:r w:rsidR="007F33FE" w:rsidRPr="00610D48">
        <w:rPr>
          <w:sz w:val="24"/>
        </w:rPr>
        <w:t>and</w:t>
      </w:r>
      <w:r w:rsidR="007F33FE" w:rsidRPr="00610D48">
        <w:rPr>
          <w:spacing w:val="-1"/>
          <w:sz w:val="24"/>
        </w:rPr>
        <w:t xml:space="preserve"> </w:t>
      </w:r>
      <w:r w:rsidR="007F33FE" w:rsidRPr="00610D48">
        <w:rPr>
          <w:sz w:val="24"/>
        </w:rPr>
        <w:t>service</w:t>
      </w:r>
      <w:r w:rsidR="007F33FE" w:rsidRPr="00610D48">
        <w:rPr>
          <w:spacing w:val="-1"/>
          <w:sz w:val="24"/>
        </w:rPr>
        <w:t xml:space="preserve"> </w:t>
      </w:r>
      <w:r w:rsidR="008917C1" w:rsidRPr="00610D48">
        <w:rPr>
          <w:sz w:val="24"/>
        </w:rPr>
        <w:t>lines,</w:t>
      </w:r>
      <w:r w:rsidR="007F33FE" w:rsidRPr="00610D48">
        <w:rPr>
          <w:spacing w:val="-2"/>
          <w:sz w:val="24"/>
        </w:rPr>
        <w:t xml:space="preserve"> </w:t>
      </w:r>
      <w:r w:rsidR="007F33FE" w:rsidRPr="00610D48">
        <w:rPr>
          <w:sz w:val="24"/>
        </w:rPr>
        <w:t>and</w:t>
      </w:r>
      <w:r w:rsidR="007F33FE" w:rsidRPr="00610D48">
        <w:rPr>
          <w:spacing w:val="-2"/>
          <w:sz w:val="24"/>
        </w:rPr>
        <w:t xml:space="preserve"> </w:t>
      </w:r>
      <w:r w:rsidR="007F33FE" w:rsidRPr="00610D48">
        <w:rPr>
          <w:sz w:val="24"/>
        </w:rPr>
        <w:t>phasing</w:t>
      </w:r>
      <w:r w:rsidR="007F33FE" w:rsidRPr="00610D48">
        <w:rPr>
          <w:spacing w:val="-3"/>
          <w:sz w:val="24"/>
        </w:rPr>
        <w:t xml:space="preserve"> </w:t>
      </w:r>
      <w:r w:rsidR="007F33FE" w:rsidRPr="00610D48">
        <w:rPr>
          <w:sz w:val="24"/>
        </w:rPr>
        <w:t>details.</w:t>
      </w:r>
    </w:p>
    <w:p w14:paraId="75621027" w14:textId="77777777" w:rsidR="007E5106" w:rsidRDefault="007E5106">
      <w:pPr>
        <w:pStyle w:val="BodyText"/>
      </w:pPr>
    </w:p>
    <w:p w14:paraId="4E12975C" w14:textId="13AFD88C" w:rsidR="007E5106" w:rsidRPr="00610D48" w:rsidRDefault="007E0B48" w:rsidP="00610D48">
      <w:pPr>
        <w:tabs>
          <w:tab w:val="left" w:pos="1840"/>
        </w:tabs>
        <w:rPr>
          <w:sz w:val="24"/>
        </w:rPr>
      </w:pPr>
      <w:r>
        <w:rPr>
          <w:sz w:val="24"/>
        </w:rPr>
        <w:tab/>
      </w:r>
      <w:r w:rsidR="000F084D">
        <w:rPr>
          <w:sz w:val="24"/>
        </w:rPr>
        <w:t>D.</w:t>
      </w:r>
      <w:r w:rsidR="000F084D">
        <w:rPr>
          <w:sz w:val="24"/>
        </w:rPr>
        <w:tab/>
      </w:r>
      <w:r w:rsidR="007F33FE" w:rsidRPr="00610D48">
        <w:rPr>
          <w:sz w:val="24"/>
        </w:rPr>
        <w:t>Topography</w:t>
      </w:r>
      <w:r w:rsidR="007F33FE" w:rsidRPr="00610D48">
        <w:rPr>
          <w:spacing w:val="-4"/>
          <w:sz w:val="24"/>
        </w:rPr>
        <w:t xml:space="preserve"> </w:t>
      </w:r>
      <w:r w:rsidR="007F33FE" w:rsidRPr="00610D48">
        <w:rPr>
          <w:sz w:val="24"/>
        </w:rPr>
        <w:t>and</w:t>
      </w:r>
      <w:r w:rsidR="007F33FE" w:rsidRPr="00610D48">
        <w:rPr>
          <w:spacing w:val="-1"/>
          <w:sz w:val="24"/>
        </w:rPr>
        <w:t xml:space="preserve"> </w:t>
      </w:r>
      <w:r w:rsidR="007F33FE" w:rsidRPr="00610D48">
        <w:rPr>
          <w:sz w:val="24"/>
        </w:rPr>
        <w:t>proposed</w:t>
      </w:r>
      <w:r w:rsidR="007F33FE" w:rsidRPr="00610D48">
        <w:rPr>
          <w:spacing w:val="-1"/>
          <w:sz w:val="24"/>
        </w:rPr>
        <w:t xml:space="preserve"> </w:t>
      </w:r>
      <w:r w:rsidR="007F33FE" w:rsidRPr="00610D48">
        <w:rPr>
          <w:sz w:val="24"/>
        </w:rPr>
        <w:t>grading</w:t>
      </w:r>
      <w:r w:rsidR="007F33FE" w:rsidRPr="00610D48">
        <w:rPr>
          <w:spacing w:val="-3"/>
          <w:sz w:val="24"/>
        </w:rPr>
        <w:t xml:space="preserve"> </w:t>
      </w:r>
      <w:r w:rsidR="007F33FE" w:rsidRPr="00610D48">
        <w:rPr>
          <w:sz w:val="24"/>
        </w:rPr>
        <w:t>unless</w:t>
      </w:r>
      <w:r w:rsidR="007F33FE" w:rsidRPr="00610D48">
        <w:rPr>
          <w:spacing w:val="-2"/>
          <w:sz w:val="24"/>
        </w:rPr>
        <w:t xml:space="preserve"> </w:t>
      </w:r>
      <w:r w:rsidR="007F33FE" w:rsidRPr="00610D48">
        <w:rPr>
          <w:sz w:val="24"/>
        </w:rPr>
        <w:t>shown</w:t>
      </w:r>
      <w:r w:rsidR="007F33FE" w:rsidRPr="00610D48">
        <w:rPr>
          <w:spacing w:val="-1"/>
          <w:sz w:val="24"/>
        </w:rPr>
        <w:t xml:space="preserve"> </w:t>
      </w:r>
      <w:r w:rsidR="007F33FE" w:rsidRPr="00610D48">
        <w:rPr>
          <w:sz w:val="24"/>
        </w:rPr>
        <w:t>on</w:t>
      </w:r>
      <w:r w:rsidR="007F33FE" w:rsidRPr="00610D48">
        <w:rPr>
          <w:spacing w:val="-1"/>
          <w:sz w:val="24"/>
        </w:rPr>
        <w:t xml:space="preserve"> </w:t>
      </w:r>
      <w:r w:rsidR="007F33FE" w:rsidRPr="00610D48">
        <w:rPr>
          <w:sz w:val="24"/>
        </w:rPr>
        <w:t>grading</w:t>
      </w:r>
      <w:r w:rsidR="007F33FE" w:rsidRPr="00610D48">
        <w:rPr>
          <w:spacing w:val="-3"/>
          <w:sz w:val="24"/>
        </w:rPr>
        <w:t xml:space="preserve"> </w:t>
      </w:r>
      <w:r w:rsidR="007F33FE" w:rsidRPr="00610D48">
        <w:rPr>
          <w:sz w:val="24"/>
        </w:rPr>
        <w:t>plans.</w:t>
      </w:r>
    </w:p>
    <w:p w14:paraId="3A45938B" w14:textId="77777777" w:rsidR="007E5106" w:rsidRDefault="007E5106">
      <w:pPr>
        <w:pStyle w:val="BodyText"/>
      </w:pPr>
    </w:p>
    <w:p w14:paraId="1A39FD49" w14:textId="2E438804" w:rsidR="007E5106" w:rsidRDefault="007E0B48" w:rsidP="00610D48">
      <w:pPr>
        <w:pStyle w:val="ListParagraph"/>
        <w:tabs>
          <w:tab w:val="left" w:pos="1840"/>
        </w:tabs>
        <w:spacing w:before="1"/>
        <w:ind w:right="396"/>
        <w:rPr>
          <w:sz w:val="24"/>
        </w:rPr>
      </w:pPr>
      <w:r>
        <w:rPr>
          <w:sz w:val="24"/>
        </w:rPr>
        <w:tab/>
      </w:r>
      <w:r w:rsidR="000F084D">
        <w:rPr>
          <w:sz w:val="24"/>
        </w:rPr>
        <w:t>E.</w:t>
      </w:r>
      <w:r w:rsidR="000F084D">
        <w:rPr>
          <w:sz w:val="24"/>
        </w:rPr>
        <w:tab/>
      </w:r>
      <w:r w:rsidR="007F33FE">
        <w:rPr>
          <w:sz w:val="24"/>
        </w:rPr>
        <w:t>Sizes,</w:t>
      </w:r>
      <w:r w:rsidR="007F33FE">
        <w:rPr>
          <w:spacing w:val="1"/>
          <w:sz w:val="24"/>
        </w:rPr>
        <w:t xml:space="preserve"> </w:t>
      </w:r>
      <w:r w:rsidR="008917C1">
        <w:rPr>
          <w:sz w:val="24"/>
        </w:rPr>
        <w:t>capacities,</w:t>
      </w:r>
      <w:r w:rsidR="007F33FE">
        <w:rPr>
          <w:spacing w:val="1"/>
          <w:sz w:val="24"/>
        </w:rPr>
        <w:t xml:space="preserve"> </w:t>
      </w:r>
      <w:r w:rsidR="007F33FE">
        <w:rPr>
          <w:sz w:val="24"/>
        </w:rPr>
        <w:t>and</w:t>
      </w:r>
      <w:r w:rsidR="007F33FE">
        <w:rPr>
          <w:spacing w:val="1"/>
          <w:sz w:val="24"/>
        </w:rPr>
        <w:t xml:space="preserve"> </w:t>
      </w:r>
      <w:r w:rsidR="007F33FE">
        <w:rPr>
          <w:sz w:val="24"/>
        </w:rPr>
        <w:t>characteristics</w:t>
      </w:r>
      <w:r w:rsidR="007F33FE">
        <w:rPr>
          <w:spacing w:val="1"/>
          <w:sz w:val="24"/>
        </w:rPr>
        <w:t xml:space="preserve"> </w:t>
      </w:r>
      <w:r w:rsidR="007F33FE">
        <w:rPr>
          <w:sz w:val="24"/>
        </w:rPr>
        <w:t>of</w:t>
      </w:r>
      <w:r w:rsidR="007F33FE">
        <w:rPr>
          <w:spacing w:val="1"/>
          <w:sz w:val="24"/>
        </w:rPr>
        <w:t xml:space="preserve"> </w:t>
      </w:r>
      <w:r w:rsidR="007F33FE">
        <w:rPr>
          <w:sz w:val="24"/>
        </w:rPr>
        <w:t>all</w:t>
      </w:r>
      <w:r w:rsidR="007F33FE">
        <w:rPr>
          <w:spacing w:val="1"/>
          <w:sz w:val="24"/>
        </w:rPr>
        <w:t xml:space="preserve"> </w:t>
      </w:r>
      <w:r w:rsidR="007F33FE">
        <w:rPr>
          <w:sz w:val="24"/>
        </w:rPr>
        <w:t>components</w:t>
      </w:r>
      <w:r w:rsidR="007F33FE">
        <w:rPr>
          <w:spacing w:val="1"/>
          <w:sz w:val="24"/>
        </w:rPr>
        <w:t xml:space="preserve"> </w:t>
      </w:r>
      <w:r w:rsidR="007F33FE">
        <w:rPr>
          <w:sz w:val="24"/>
        </w:rPr>
        <w:t>(e.g.,</w:t>
      </w:r>
      <w:r w:rsidR="007F33FE">
        <w:rPr>
          <w:spacing w:val="1"/>
          <w:sz w:val="24"/>
        </w:rPr>
        <w:t xml:space="preserve"> </w:t>
      </w:r>
      <w:r w:rsidR="007F33FE">
        <w:rPr>
          <w:sz w:val="24"/>
        </w:rPr>
        <w:t>wire,</w:t>
      </w:r>
      <w:r w:rsidR="007F33FE">
        <w:rPr>
          <w:spacing w:val="1"/>
          <w:sz w:val="24"/>
        </w:rPr>
        <w:t xml:space="preserve"> </w:t>
      </w:r>
      <w:r w:rsidR="007F33FE">
        <w:rPr>
          <w:sz w:val="24"/>
        </w:rPr>
        <w:t>transformers,</w:t>
      </w:r>
      <w:r w:rsidR="007F33FE">
        <w:rPr>
          <w:spacing w:val="1"/>
          <w:sz w:val="24"/>
        </w:rPr>
        <w:t xml:space="preserve"> </w:t>
      </w:r>
      <w:r w:rsidR="007F33FE">
        <w:rPr>
          <w:sz w:val="24"/>
        </w:rPr>
        <w:t>etc.).</w:t>
      </w:r>
      <w:r w:rsidR="007F33FE">
        <w:rPr>
          <w:spacing w:val="1"/>
          <w:sz w:val="24"/>
        </w:rPr>
        <w:t xml:space="preserve"> </w:t>
      </w:r>
    </w:p>
    <w:p w14:paraId="3DB69F6E" w14:textId="77777777" w:rsidR="007E5106" w:rsidRDefault="007E5106">
      <w:pPr>
        <w:pStyle w:val="BodyText"/>
        <w:spacing w:before="11"/>
        <w:rPr>
          <w:sz w:val="23"/>
        </w:rPr>
      </w:pPr>
    </w:p>
    <w:p w14:paraId="220F047F" w14:textId="67535029" w:rsidR="007E5106" w:rsidRPr="00610D48" w:rsidRDefault="007E0B48" w:rsidP="00610D48">
      <w:pPr>
        <w:tabs>
          <w:tab w:val="left" w:pos="1840"/>
        </w:tabs>
        <w:rPr>
          <w:sz w:val="24"/>
        </w:rPr>
      </w:pPr>
      <w:r>
        <w:rPr>
          <w:sz w:val="24"/>
        </w:rPr>
        <w:tab/>
      </w:r>
      <w:r w:rsidR="000F084D">
        <w:rPr>
          <w:sz w:val="24"/>
        </w:rPr>
        <w:t>F.</w:t>
      </w:r>
      <w:r w:rsidR="000F084D">
        <w:rPr>
          <w:sz w:val="24"/>
        </w:rPr>
        <w:tab/>
      </w:r>
      <w:r w:rsidR="007F33FE" w:rsidRPr="00610D48">
        <w:rPr>
          <w:sz w:val="24"/>
        </w:rPr>
        <w:t>Approval</w:t>
      </w:r>
      <w:r w:rsidR="007F33FE" w:rsidRPr="00610D48">
        <w:rPr>
          <w:spacing w:val="-3"/>
          <w:sz w:val="24"/>
        </w:rPr>
        <w:t xml:space="preserve"> </w:t>
      </w:r>
      <w:r w:rsidR="007F33FE" w:rsidRPr="00610D48">
        <w:rPr>
          <w:sz w:val="24"/>
        </w:rPr>
        <w:t>block</w:t>
      </w:r>
      <w:r w:rsidR="007F33FE" w:rsidRPr="00610D48">
        <w:rPr>
          <w:spacing w:val="-3"/>
          <w:sz w:val="24"/>
        </w:rPr>
        <w:t xml:space="preserve"> </w:t>
      </w:r>
      <w:r w:rsidR="007F33FE" w:rsidRPr="00610D48">
        <w:rPr>
          <w:sz w:val="24"/>
        </w:rPr>
        <w:t>for</w:t>
      </w:r>
      <w:r w:rsidR="007F33FE" w:rsidRPr="00610D48">
        <w:rPr>
          <w:spacing w:val="-4"/>
          <w:sz w:val="24"/>
        </w:rPr>
        <w:t xml:space="preserve"> </w:t>
      </w:r>
      <w:r w:rsidR="007F33FE" w:rsidRPr="00610D48">
        <w:rPr>
          <w:sz w:val="24"/>
        </w:rPr>
        <w:t>respective</w:t>
      </w:r>
      <w:r w:rsidR="007F33FE" w:rsidRPr="00610D48">
        <w:rPr>
          <w:spacing w:val="-2"/>
          <w:sz w:val="24"/>
        </w:rPr>
        <w:t xml:space="preserve"> </w:t>
      </w:r>
      <w:r w:rsidR="007F33FE" w:rsidRPr="00610D48">
        <w:rPr>
          <w:sz w:val="24"/>
        </w:rPr>
        <w:t>utility.</w:t>
      </w:r>
    </w:p>
    <w:p w14:paraId="352C4531" w14:textId="77777777" w:rsidR="007E5106" w:rsidRDefault="007E5106">
      <w:pPr>
        <w:pStyle w:val="BodyText"/>
        <w:spacing w:before="7"/>
      </w:pPr>
    </w:p>
    <w:p w14:paraId="44C3B5EB" w14:textId="77777777" w:rsidR="00707439" w:rsidRDefault="00707439" w:rsidP="00FE7138">
      <w:pPr>
        <w:tabs>
          <w:tab w:val="left" w:pos="1567"/>
        </w:tabs>
        <w:ind w:right="399"/>
        <w:rPr>
          <w:b/>
          <w:sz w:val="24"/>
        </w:rPr>
      </w:pPr>
    </w:p>
    <w:p w14:paraId="4AC24B90" w14:textId="77777777" w:rsidR="00707439" w:rsidRDefault="00707439" w:rsidP="00FE7138">
      <w:pPr>
        <w:tabs>
          <w:tab w:val="left" w:pos="1567"/>
        </w:tabs>
        <w:ind w:right="399"/>
        <w:rPr>
          <w:b/>
          <w:sz w:val="24"/>
        </w:rPr>
      </w:pPr>
    </w:p>
    <w:p w14:paraId="7E674675" w14:textId="3FA8D363" w:rsidR="007E5106" w:rsidRPr="00610D48" w:rsidRDefault="00FE7138" w:rsidP="00610D48">
      <w:pPr>
        <w:tabs>
          <w:tab w:val="left" w:pos="1567"/>
        </w:tabs>
        <w:ind w:right="399"/>
        <w:rPr>
          <w:sz w:val="24"/>
        </w:rPr>
      </w:pPr>
      <w:r>
        <w:rPr>
          <w:b/>
          <w:sz w:val="24"/>
        </w:rPr>
        <w:t xml:space="preserve">2.2.7 </w:t>
      </w:r>
      <w:r w:rsidR="007F33FE" w:rsidRPr="00610D48">
        <w:rPr>
          <w:b/>
          <w:sz w:val="24"/>
        </w:rPr>
        <w:t xml:space="preserve">DETAIL SHEETS. </w:t>
      </w:r>
      <w:r w:rsidR="007F33FE" w:rsidRPr="00610D48">
        <w:rPr>
          <w:sz w:val="24"/>
        </w:rPr>
        <w:t>Each set of plans shall be accompanied by a separate</w:t>
      </w:r>
      <w:r w:rsidR="007F33FE" w:rsidRPr="00610D48">
        <w:rPr>
          <w:spacing w:val="1"/>
          <w:sz w:val="24"/>
        </w:rPr>
        <w:t xml:space="preserve"> </w:t>
      </w:r>
      <w:r w:rsidR="007F33FE" w:rsidRPr="00610D48">
        <w:rPr>
          <w:sz w:val="24"/>
        </w:rPr>
        <w:t>sheet</w:t>
      </w:r>
      <w:r w:rsidR="007F33FE" w:rsidRPr="00610D48">
        <w:rPr>
          <w:spacing w:val="-4"/>
          <w:sz w:val="24"/>
        </w:rPr>
        <w:t xml:space="preserve"> </w:t>
      </w:r>
      <w:r w:rsidR="007F33FE" w:rsidRPr="00610D48">
        <w:rPr>
          <w:sz w:val="24"/>
        </w:rPr>
        <w:t>of</w:t>
      </w:r>
      <w:r w:rsidR="007F33FE" w:rsidRPr="00610D48">
        <w:rPr>
          <w:spacing w:val="-3"/>
          <w:sz w:val="24"/>
        </w:rPr>
        <w:t xml:space="preserve"> </w:t>
      </w:r>
      <w:r w:rsidR="007F33FE" w:rsidRPr="00610D48">
        <w:rPr>
          <w:sz w:val="24"/>
        </w:rPr>
        <w:t>details</w:t>
      </w:r>
      <w:r w:rsidR="007F33FE" w:rsidRPr="00610D48">
        <w:rPr>
          <w:spacing w:val="-4"/>
          <w:sz w:val="24"/>
        </w:rPr>
        <w:t xml:space="preserve"> </w:t>
      </w:r>
      <w:r w:rsidR="007F33FE" w:rsidRPr="00610D48">
        <w:rPr>
          <w:sz w:val="24"/>
        </w:rPr>
        <w:t>(unless</w:t>
      </w:r>
      <w:r w:rsidR="007F33FE" w:rsidRPr="00610D48">
        <w:rPr>
          <w:spacing w:val="-4"/>
          <w:sz w:val="24"/>
        </w:rPr>
        <w:t xml:space="preserve"> </w:t>
      </w:r>
      <w:r w:rsidR="007F33FE" w:rsidRPr="00610D48">
        <w:rPr>
          <w:sz w:val="24"/>
        </w:rPr>
        <w:t>already</w:t>
      </w:r>
      <w:r w:rsidR="007F33FE" w:rsidRPr="00610D48">
        <w:rPr>
          <w:spacing w:val="-6"/>
          <w:sz w:val="24"/>
        </w:rPr>
        <w:t xml:space="preserve"> </w:t>
      </w:r>
      <w:r w:rsidR="007F33FE" w:rsidRPr="00610D48">
        <w:rPr>
          <w:sz w:val="24"/>
        </w:rPr>
        <w:t>shown</w:t>
      </w:r>
      <w:r w:rsidR="007F33FE" w:rsidRPr="00610D48">
        <w:rPr>
          <w:spacing w:val="-6"/>
          <w:sz w:val="24"/>
        </w:rPr>
        <w:t xml:space="preserve"> </w:t>
      </w:r>
      <w:r w:rsidR="007F33FE" w:rsidRPr="00610D48">
        <w:rPr>
          <w:sz w:val="24"/>
        </w:rPr>
        <w:t>on</w:t>
      </w:r>
      <w:r w:rsidR="007F33FE" w:rsidRPr="00610D48">
        <w:rPr>
          <w:spacing w:val="-6"/>
          <w:sz w:val="24"/>
        </w:rPr>
        <w:t xml:space="preserve"> </w:t>
      </w:r>
      <w:r w:rsidR="007F33FE" w:rsidRPr="00610D48">
        <w:rPr>
          <w:sz w:val="24"/>
        </w:rPr>
        <w:t>standard</w:t>
      </w:r>
      <w:r w:rsidR="007F33FE" w:rsidRPr="00610D48">
        <w:rPr>
          <w:spacing w:val="-6"/>
          <w:sz w:val="24"/>
        </w:rPr>
        <w:t xml:space="preserve"> </w:t>
      </w:r>
      <w:r w:rsidR="007F33FE" w:rsidRPr="00610D48">
        <w:rPr>
          <w:sz w:val="24"/>
        </w:rPr>
        <w:t>drawings)</w:t>
      </w:r>
      <w:r w:rsidR="007F33FE" w:rsidRPr="00610D48">
        <w:rPr>
          <w:spacing w:val="-7"/>
          <w:sz w:val="24"/>
        </w:rPr>
        <w:t xml:space="preserve"> </w:t>
      </w:r>
      <w:r w:rsidR="007F33FE" w:rsidRPr="00610D48">
        <w:rPr>
          <w:sz w:val="24"/>
        </w:rPr>
        <w:t>for</w:t>
      </w:r>
      <w:r w:rsidR="007F33FE" w:rsidRPr="00610D48">
        <w:rPr>
          <w:spacing w:val="-8"/>
          <w:sz w:val="24"/>
        </w:rPr>
        <w:t xml:space="preserve"> </w:t>
      </w:r>
      <w:r w:rsidR="007F33FE" w:rsidRPr="00610D48">
        <w:rPr>
          <w:sz w:val="24"/>
        </w:rPr>
        <w:t>structures</w:t>
      </w:r>
      <w:r w:rsidR="007F33FE" w:rsidRPr="00610D48">
        <w:rPr>
          <w:spacing w:val="-7"/>
          <w:sz w:val="24"/>
        </w:rPr>
        <w:t xml:space="preserve"> </w:t>
      </w:r>
      <w:r w:rsidR="007F33FE" w:rsidRPr="00610D48">
        <w:rPr>
          <w:sz w:val="24"/>
        </w:rPr>
        <w:t>which</w:t>
      </w:r>
      <w:r w:rsidR="007F33FE" w:rsidRPr="00610D48">
        <w:rPr>
          <w:spacing w:val="-64"/>
          <w:sz w:val="24"/>
        </w:rPr>
        <w:t xml:space="preserve"> </w:t>
      </w:r>
      <w:r w:rsidR="007F33FE" w:rsidRPr="00610D48">
        <w:rPr>
          <w:sz w:val="24"/>
        </w:rPr>
        <w:t>will</w:t>
      </w:r>
      <w:r w:rsidR="007F33FE" w:rsidRPr="00610D48">
        <w:rPr>
          <w:spacing w:val="-1"/>
          <w:sz w:val="24"/>
        </w:rPr>
        <w:t xml:space="preserve"> </w:t>
      </w:r>
      <w:r w:rsidR="007F33FE" w:rsidRPr="00610D48">
        <w:rPr>
          <w:sz w:val="24"/>
        </w:rPr>
        <w:t>be constructed.</w:t>
      </w:r>
      <w:r w:rsidR="007F33FE" w:rsidRPr="00610D48">
        <w:rPr>
          <w:spacing w:val="-1"/>
          <w:sz w:val="24"/>
        </w:rPr>
        <w:t xml:space="preserve"> </w:t>
      </w:r>
      <w:r w:rsidR="007F33FE" w:rsidRPr="00610D48">
        <w:rPr>
          <w:sz w:val="24"/>
        </w:rPr>
        <w:t>Detail sheets</w:t>
      </w:r>
      <w:r w:rsidR="007F33FE" w:rsidRPr="00610D48">
        <w:rPr>
          <w:spacing w:val="-1"/>
          <w:sz w:val="24"/>
        </w:rPr>
        <w:t xml:space="preserve"> </w:t>
      </w:r>
      <w:r w:rsidR="007F33FE" w:rsidRPr="00610D48">
        <w:rPr>
          <w:sz w:val="24"/>
        </w:rPr>
        <w:t>shall</w:t>
      </w:r>
      <w:r w:rsidR="007F33FE" w:rsidRPr="00610D48">
        <w:rPr>
          <w:spacing w:val="-1"/>
          <w:sz w:val="24"/>
        </w:rPr>
        <w:t xml:space="preserve"> </w:t>
      </w:r>
      <w:r w:rsidR="007F33FE" w:rsidRPr="00610D48">
        <w:rPr>
          <w:sz w:val="24"/>
        </w:rPr>
        <w:t>include the</w:t>
      </w:r>
      <w:r w:rsidR="007F33FE" w:rsidRPr="00610D48">
        <w:rPr>
          <w:spacing w:val="1"/>
          <w:sz w:val="24"/>
        </w:rPr>
        <w:t xml:space="preserve"> </w:t>
      </w:r>
      <w:r w:rsidR="007F33FE" w:rsidRPr="00610D48">
        <w:rPr>
          <w:sz w:val="24"/>
        </w:rPr>
        <w:t>following</w:t>
      </w:r>
      <w:r w:rsidR="007F33FE" w:rsidRPr="00610D48">
        <w:rPr>
          <w:spacing w:val="-2"/>
          <w:sz w:val="24"/>
        </w:rPr>
        <w:t xml:space="preserve"> </w:t>
      </w:r>
      <w:r w:rsidR="007F33FE" w:rsidRPr="00610D48">
        <w:rPr>
          <w:sz w:val="24"/>
        </w:rPr>
        <w:t>information:</w:t>
      </w:r>
    </w:p>
    <w:p w14:paraId="5B06F8A7" w14:textId="77777777" w:rsidR="007E5106" w:rsidRDefault="007E5106">
      <w:pPr>
        <w:pStyle w:val="BodyText"/>
      </w:pPr>
    </w:p>
    <w:p w14:paraId="357E0C24" w14:textId="10D62143" w:rsidR="007E5106" w:rsidRPr="00610D48" w:rsidRDefault="005A2621" w:rsidP="00610D48">
      <w:pPr>
        <w:tabs>
          <w:tab w:val="left" w:pos="1840"/>
        </w:tabs>
        <w:rPr>
          <w:sz w:val="24"/>
        </w:rPr>
      </w:pPr>
      <w:r>
        <w:rPr>
          <w:sz w:val="24"/>
        </w:rPr>
        <w:tab/>
      </w:r>
      <w:r w:rsidR="00967729">
        <w:rPr>
          <w:sz w:val="24"/>
        </w:rPr>
        <w:t xml:space="preserve">A. </w:t>
      </w:r>
      <w:r w:rsidR="007F33FE" w:rsidRPr="00610D48">
        <w:rPr>
          <w:sz w:val="24"/>
        </w:rPr>
        <w:t>Drawing</w:t>
      </w:r>
      <w:r w:rsidR="007F33FE" w:rsidRPr="00610D48">
        <w:rPr>
          <w:spacing w:val="-5"/>
          <w:sz w:val="24"/>
        </w:rPr>
        <w:t xml:space="preserve"> </w:t>
      </w:r>
      <w:r w:rsidR="007F33FE" w:rsidRPr="00610D48">
        <w:rPr>
          <w:sz w:val="24"/>
        </w:rPr>
        <w:t>size:</w:t>
      </w:r>
      <w:r w:rsidR="007F33FE" w:rsidRPr="00610D48">
        <w:rPr>
          <w:spacing w:val="-3"/>
          <w:sz w:val="24"/>
        </w:rPr>
        <w:t xml:space="preserve"> </w:t>
      </w:r>
      <w:r w:rsidR="007F33FE" w:rsidRPr="00610D48">
        <w:rPr>
          <w:sz w:val="24"/>
        </w:rPr>
        <w:t>twenty-four</w:t>
      </w:r>
      <w:r w:rsidR="00FF2DC5" w:rsidRPr="00610D48">
        <w:rPr>
          <w:sz w:val="24"/>
        </w:rPr>
        <w:t xml:space="preserve"> (24”)</w:t>
      </w:r>
      <w:r w:rsidR="007F33FE" w:rsidRPr="00610D48">
        <w:rPr>
          <w:spacing w:val="-5"/>
          <w:sz w:val="24"/>
        </w:rPr>
        <w:t xml:space="preserve"> </w:t>
      </w:r>
      <w:r w:rsidR="007F33FE" w:rsidRPr="00610D48">
        <w:rPr>
          <w:sz w:val="24"/>
        </w:rPr>
        <w:t>by</w:t>
      </w:r>
      <w:r w:rsidR="007F33FE" w:rsidRPr="00610D48">
        <w:rPr>
          <w:spacing w:val="-5"/>
          <w:sz w:val="24"/>
        </w:rPr>
        <w:t xml:space="preserve"> </w:t>
      </w:r>
      <w:r w:rsidR="007F33FE" w:rsidRPr="00610D48">
        <w:rPr>
          <w:sz w:val="24"/>
        </w:rPr>
        <w:t>thirty-six</w:t>
      </w:r>
      <w:r w:rsidR="007F33FE" w:rsidRPr="00610D48">
        <w:rPr>
          <w:spacing w:val="-6"/>
          <w:sz w:val="24"/>
        </w:rPr>
        <w:t xml:space="preserve"> </w:t>
      </w:r>
      <w:r w:rsidR="007F33FE" w:rsidRPr="00610D48">
        <w:rPr>
          <w:sz w:val="24"/>
        </w:rPr>
        <w:t>inches</w:t>
      </w:r>
      <w:r w:rsidR="00FF2DC5" w:rsidRPr="00610D48">
        <w:rPr>
          <w:sz w:val="24"/>
        </w:rPr>
        <w:t xml:space="preserve"> (36”)</w:t>
      </w:r>
      <w:r w:rsidR="007F33FE" w:rsidRPr="00610D48">
        <w:rPr>
          <w:sz w:val="24"/>
        </w:rPr>
        <w:t>.</w:t>
      </w:r>
    </w:p>
    <w:p w14:paraId="3FA48304" w14:textId="77777777" w:rsidR="007E5106" w:rsidRDefault="007E5106">
      <w:pPr>
        <w:pStyle w:val="BodyText"/>
      </w:pPr>
    </w:p>
    <w:p w14:paraId="2543044D" w14:textId="3DD31044" w:rsidR="007E5106" w:rsidRPr="00610D48" w:rsidRDefault="005A2621" w:rsidP="00610D48">
      <w:pPr>
        <w:tabs>
          <w:tab w:val="left" w:pos="1840"/>
        </w:tabs>
        <w:spacing w:before="1"/>
        <w:rPr>
          <w:sz w:val="24"/>
        </w:rPr>
      </w:pPr>
      <w:r>
        <w:rPr>
          <w:sz w:val="24"/>
        </w:rPr>
        <w:tab/>
      </w:r>
      <w:r w:rsidR="00967729">
        <w:rPr>
          <w:sz w:val="24"/>
        </w:rPr>
        <w:t xml:space="preserve">B. </w:t>
      </w:r>
      <w:r w:rsidR="007F33FE" w:rsidRPr="00610D48">
        <w:rPr>
          <w:sz w:val="24"/>
        </w:rPr>
        <w:t>Scale of</w:t>
      </w:r>
      <w:r w:rsidR="007F33FE" w:rsidRPr="00610D48">
        <w:rPr>
          <w:spacing w:val="2"/>
          <w:sz w:val="24"/>
        </w:rPr>
        <w:t xml:space="preserve"> </w:t>
      </w:r>
      <w:r w:rsidR="007F33FE" w:rsidRPr="00610D48">
        <w:rPr>
          <w:sz w:val="24"/>
        </w:rPr>
        <w:t>each detail.</w:t>
      </w:r>
    </w:p>
    <w:p w14:paraId="1708BB44" w14:textId="77777777" w:rsidR="007E5106" w:rsidRDefault="007E5106">
      <w:pPr>
        <w:pStyle w:val="BodyText"/>
        <w:spacing w:before="11"/>
        <w:rPr>
          <w:sz w:val="23"/>
        </w:rPr>
      </w:pPr>
    </w:p>
    <w:p w14:paraId="4504E982" w14:textId="29649FB0" w:rsidR="007E5106" w:rsidRPr="00610D48" w:rsidRDefault="005A2621" w:rsidP="00610D48">
      <w:pPr>
        <w:tabs>
          <w:tab w:val="left" w:pos="1840"/>
        </w:tabs>
        <w:rPr>
          <w:sz w:val="24"/>
        </w:rPr>
      </w:pPr>
      <w:r>
        <w:rPr>
          <w:sz w:val="24"/>
        </w:rPr>
        <w:tab/>
      </w:r>
      <w:r w:rsidR="00967729">
        <w:rPr>
          <w:sz w:val="24"/>
        </w:rPr>
        <w:t xml:space="preserve">C. </w:t>
      </w:r>
      <w:r w:rsidR="007F33FE" w:rsidRPr="00610D48">
        <w:rPr>
          <w:sz w:val="24"/>
        </w:rPr>
        <w:t>Title block</w:t>
      </w:r>
      <w:r w:rsidR="007F33FE" w:rsidRPr="00610D48">
        <w:rPr>
          <w:spacing w:val="-1"/>
          <w:sz w:val="24"/>
        </w:rPr>
        <w:t xml:space="preserve"> </w:t>
      </w:r>
      <w:r w:rsidR="007F33FE" w:rsidRPr="00610D48">
        <w:rPr>
          <w:sz w:val="24"/>
        </w:rPr>
        <w:t>on</w:t>
      </w:r>
      <w:r w:rsidR="007F33FE" w:rsidRPr="00610D48">
        <w:rPr>
          <w:spacing w:val="1"/>
          <w:sz w:val="24"/>
        </w:rPr>
        <w:t xml:space="preserve"> </w:t>
      </w:r>
      <w:r w:rsidR="007F33FE" w:rsidRPr="00610D48">
        <w:rPr>
          <w:sz w:val="24"/>
        </w:rPr>
        <w:t>the right side of</w:t>
      </w:r>
      <w:r w:rsidR="007F33FE" w:rsidRPr="00610D48">
        <w:rPr>
          <w:spacing w:val="3"/>
          <w:sz w:val="24"/>
        </w:rPr>
        <w:t xml:space="preserve"> </w:t>
      </w:r>
      <w:r w:rsidR="007F33FE" w:rsidRPr="00610D48">
        <w:rPr>
          <w:sz w:val="24"/>
        </w:rPr>
        <w:t>the sheet</w:t>
      </w:r>
      <w:r w:rsidR="007F33FE" w:rsidRPr="00610D48">
        <w:rPr>
          <w:spacing w:val="-1"/>
          <w:sz w:val="24"/>
        </w:rPr>
        <w:t xml:space="preserve"> </w:t>
      </w:r>
      <w:r w:rsidR="007F33FE" w:rsidRPr="00610D48">
        <w:rPr>
          <w:sz w:val="24"/>
        </w:rPr>
        <w:t>(same</w:t>
      </w:r>
      <w:r w:rsidR="007F33FE" w:rsidRPr="00610D48">
        <w:rPr>
          <w:spacing w:val="1"/>
          <w:sz w:val="24"/>
        </w:rPr>
        <w:t xml:space="preserve"> </w:t>
      </w:r>
      <w:r w:rsidR="007F33FE" w:rsidRPr="00610D48">
        <w:rPr>
          <w:sz w:val="24"/>
        </w:rPr>
        <w:t>format</w:t>
      </w:r>
      <w:r w:rsidR="007F33FE" w:rsidRPr="00610D48">
        <w:rPr>
          <w:spacing w:val="-1"/>
          <w:sz w:val="24"/>
        </w:rPr>
        <w:t xml:space="preserve"> </w:t>
      </w:r>
      <w:r w:rsidR="007F33FE" w:rsidRPr="00610D48">
        <w:rPr>
          <w:sz w:val="24"/>
        </w:rPr>
        <w:t>on</w:t>
      </w:r>
      <w:r w:rsidR="007F33FE" w:rsidRPr="00610D48">
        <w:rPr>
          <w:spacing w:val="1"/>
          <w:sz w:val="24"/>
        </w:rPr>
        <w:t xml:space="preserve"> </w:t>
      </w:r>
      <w:r w:rsidR="007F33FE" w:rsidRPr="00610D48">
        <w:rPr>
          <w:sz w:val="24"/>
        </w:rPr>
        <w:t>all</w:t>
      </w:r>
      <w:r w:rsidR="007F33FE" w:rsidRPr="00610D48">
        <w:rPr>
          <w:spacing w:val="-1"/>
          <w:sz w:val="24"/>
        </w:rPr>
        <w:t xml:space="preserve"> </w:t>
      </w:r>
      <w:r w:rsidR="007F33FE" w:rsidRPr="00610D48">
        <w:rPr>
          <w:sz w:val="24"/>
        </w:rPr>
        <w:t>sheets).</w:t>
      </w:r>
    </w:p>
    <w:p w14:paraId="687EF6D7" w14:textId="77777777" w:rsidR="007E5106" w:rsidRDefault="007E5106">
      <w:pPr>
        <w:pStyle w:val="BodyText"/>
      </w:pPr>
    </w:p>
    <w:p w14:paraId="69D09568" w14:textId="2C234E4E" w:rsidR="007E5106" w:rsidRPr="00610D48" w:rsidRDefault="005A2621" w:rsidP="00610D48">
      <w:pPr>
        <w:tabs>
          <w:tab w:val="left" w:pos="1840"/>
        </w:tabs>
        <w:rPr>
          <w:sz w:val="24"/>
        </w:rPr>
      </w:pPr>
      <w:r>
        <w:rPr>
          <w:sz w:val="24"/>
        </w:rPr>
        <w:tab/>
      </w:r>
      <w:r w:rsidR="00967729">
        <w:rPr>
          <w:sz w:val="24"/>
        </w:rPr>
        <w:t xml:space="preserve">D. </w:t>
      </w:r>
      <w:r w:rsidR="007F33FE" w:rsidRPr="00610D48">
        <w:rPr>
          <w:sz w:val="24"/>
        </w:rPr>
        <w:t>Information</w:t>
      </w:r>
      <w:r w:rsidR="007F33FE" w:rsidRPr="00610D48">
        <w:rPr>
          <w:spacing w:val="-1"/>
          <w:sz w:val="24"/>
        </w:rPr>
        <w:t xml:space="preserve"> </w:t>
      </w:r>
      <w:r w:rsidR="007F33FE" w:rsidRPr="00610D48">
        <w:rPr>
          <w:sz w:val="24"/>
        </w:rPr>
        <w:t xml:space="preserve">required in </w:t>
      </w:r>
      <w:r w:rsidR="00CD5D7D" w:rsidRPr="00610D48">
        <w:rPr>
          <w:sz w:val="24"/>
        </w:rPr>
        <w:t>S</w:t>
      </w:r>
      <w:r w:rsidR="007F33FE" w:rsidRPr="00610D48">
        <w:rPr>
          <w:sz w:val="24"/>
        </w:rPr>
        <w:t>ection 2.2.1.</w:t>
      </w:r>
      <w:r w:rsidR="00CD5D7D" w:rsidRPr="00610D48">
        <w:rPr>
          <w:sz w:val="24"/>
        </w:rPr>
        <w:t>, Items A thru J.</w:t>
      </w:r>
    </w:p>
    <w:p w14:paraId="0200A7ED" w14:textId="77777777" w:rsidR="007E5106" w:rsidRDefault="007E5106">
      <w:pPr>
        <w:pStyle w:val="BodyText"/>
      </w:pPr>
    </w:p>
    <w:p w14:paraId="6E36ED36" w14:textId="617FD5C2" w:rsidR="007E5106" w:rsidRPr="00610D48" w:rsidRDefault="005A2621" w:rsidP="00610D48">
      <w:pPr>
        <w:tabs>
          <w:tab w:val="left" w:pos="1840"/>
        </w:tabs>
        <w:rPr>
          <w:sz w:val="24"/>
        </w:rPr>
      </w:pPr>
      <w:r>
        <w:rPr>
          <w:sz w:val="24"/>
        </w:rPr>
        <w:tab/>
      </w:r>
      <w:r w:rsidR="00967729">
        <w:rPr>
          <w:sz w:val="24"/>
        </w:rPr>
        <w:t xml:space="preserve">E. </w:t>
      </w:r>
      <w:r w:rsidR="007F33FE" w:rsidRPr="00610D48">
        <w:rPr>
          <w:sz w:val="24"/>
        </w:rPr>
        <w:t>All</w:t>
      </w:r>
      <w:r w:rsidR="007F33FE" w:rsidRPr="00610D48">
        <w:rPr>
          <w:spacing w:val="-2"/>
          <w:sz w:val="24"/>
        </w:rPr>
        <w:t xml:space="preserve"> </w:t>
      </w:r>
      <w:r w:rsidR="007F33FE" w:rsidRPr="00610D48">
        <w:rPr>
          <w:sz w:val="24"/>
        </w:rPr>
        <w:t>details</w:t>
      </w:r>
      <w:r w:rsidR="007F33FE" w:rsidRPr="00610D48">
        <w:rPr>
          <w:spacing w:val="-1"/>
          <w:sz w:val="24"/>
        </w:rPr>
        <w:t xml:space="preserve"> </w:t>
      </w:r>
      <w:r w:rsidR="007F33FE" w:rsidRPr="00610D48">
        <w:rPr>
          <w:sz w:val="24"/>
        </w:rPr>
        <w:t xml:space="preserve">must be </w:t>
      </w:r>
      <w:r w:rsidR="007F33FE" w:rsidRPr="00610D48">
        <w:rPr>
          <w:spacing w:val="-4"/>
          <w:sz w:val="24"/>
        </w:rPr>
        <w:t xml:space="preserve"> </w:t>
      </w:r>
      <w:r w:rsidR="007F33FE" w:rsidRPr="00610D48">
        <w:rPr>
          <w:sz w:val="24"/>
        </w:rPr>
        <w:t>dimensioned and labeled.</w:t>
      </w:r>
    </w:p>
    <w:p w14:paraId="4C3720B6" w14:textId="77777777" w:rsidR="007E5106" w:rsidRDefault="007E5106">
      <w:pPr>
        <w:pStyle w:val="BodyText"/>
      </w:pPr>
    </w:p>
    <w:p w14:paraId="79EECCD7" w14:textId="1A4D4F33" w:rsidR="007E5106" w:rsidRPr="00610D48" w:rsidRDefault="005A2621" w:rsidP="00610D48">
      <w:pPr>
        <w:tabs>
          <w:tab w:val="left" w:pos="1840"/>
        </w:tabs>
        <w:ind w:left="720" w:right="396"/>
        <w:rPr>
          <w:sz w:val="24"/>
        </w:rPr>
      </w:pPr>
      <w:r>
        <w:rPr>
          <w:sz w:val="24"/>
        </w:rPr>
        <w:tab/>
      </w:r>
      <w:r w:rsidR="00967729" w:rsidRPr="00610D48">
        <w:rPr>
          <w:sz w:val="24"/>
        </w:rPr>
        <w:t xml:space="preserve">F. </w:t>
      </w:r>
      <w:r w:rsidR="007F33FE" w:rsidRPr="00610D48">
        <w:rPr>
          <w:sz w:val="24"/>
        </w:rPr>
        <w:t>All details shall conform to the details shown in the standard drawing</w:t>
      </w:r>
      <w:r w:rsidR="007F33FE" w:rsidRPr="00610D48">
        <w:rPr>
          <w:spacing w:val="1"/>
          <w:sz w:val="24"/>
        </w:rPr>
        <w:t xml:space="preserve"> </w:t>
      </w:r>
      <w:r w:rsidR="007F33FE" w:rsidRPr="00610D48">
        <w:rPr>
          <w:sz w:val="24"/>
        </w:rPr>
        <w:t>section of these standards. All details not in conformance with the standard</w:t>
      </w:r>
      <w:r w:rsidR="007F33FE" w:rsidRPr="00610D48">
        <w:rPr>
          <w:spacing w:val="1"/>
          <w:sz w:val="24"/>
        </w:rPr>
        <w:t xml:space="preserve"> </w:t>
      </w:r>
      <w:r w:rsidR="007F33FE" w:rsidRPr="00610D48">
        <w:rPr>
          <w:sz w:val="24"/>
        </w:rPr>
        <w:t>details</w:t>
      </w:r>
      <w:r w:rsidR="007F33FE" w:rsidRPr="00610D48">
        <w:rPr>
          <w:spacing w:val="-1"/>
          <w:sz w:val="24"/>
        </w:rPr>
        <w:t xml:space="preserve"> </w:t>
      </w:r>
      <w:r w:rsidR="007F33FE" w:rsidRPr="00610D48">
        <w:rPr>
          <w:sz w:val="24"/>
        </w:rPr>
        <w:t>shall require</w:t>
      </w:r>
      <w:r w:rsidR="007F33FE" w:rsidRPr="00610D48">
        <w:rPr>
          <w:spacing w:val="1"/>
          <w:sz w:val="24"/>
        </w:rPr>
        <w:t xml:space="preserve"> </w:t>
      </w:r>
      <w:r w:rsidR="007F33FE" w:rsidRPr="00610D48">
        <w:rPr>
          <w:sz w:val="24"/>
        </w:rPr>
        <w:t>individual</w:t>
      </w:r>
      <w:r w:rsidR="007F33FE" w:rsidRPr="00610D48">
        <w:rPr>
          <w:spacing w:val="-1"/>
          <w:sz w:val="24"/>
        </w:rPr>
        <w:t xml:space="preserve"> </w:t>
      </w:r>
      <w:r w:rsidR="007F33FE" w:rsidRPr="00610D48">
        <w:rPr>
          <w:sz w:val="24"/>
        </w:rPr>
        <w:t>approval.</w:t>
      </w:r>
    </w:p>
    <w:p w14:paraId="4A0941E7" w14:textId="77777777" w:rsidR="00F60F8B" w:rsidRDefault="00F60F8B" w:rsidP="00F60F8B">
      <w:pPr>
        <w:pStyle w:val="BodyText"/>
        <w:ind w:firstLine="720"/>
        <w:rPr>
          <w:b/>
        </w:rPr>
      </w:pPr>
    </w:p>
    <w:p w14:paraId="3C15E412" w14:textId="24E6EC70" w:rsidR="00F60F8B" w:rsidRDefault="00F60F8B" w:rsidP="00610D48">
      <w:pPr>
        <w:pStyle w:val="BodyText"/>
        <w:ind w:left="720"/>
      </w:pPr>
      <w:r>
        <w:rPr>
          <w:b/>
        </w:rPr>
        <w:t>2.2.8 GRADING</w:t>
      </w:r>
      <w:r>
        <w:rPr>
          <w:b/>
          <w:spacing w:val="1"/>
        </w:rPr>
        <w:t xml:space="preserve"> </w:t>
      </w:r>
      <w:r>
        <w:rPr>
          <w:b/>
        </w:rPr>
        <w:t>PLAN.</w:t>
      </w:r>
      <w:r>
        <w:rPr>
          <w:b/>
          <w:spacing w:val="1"/>
        </w:rPr>
        <w:t xml:space="preserve"> </w:t>
      </w:r>
      <w:r>
        <w:t>All</w:t>
      </w:r>
      <w:r>
        <w:rPr>
          <w:spacing w:val="1"/>
        </w:rPr>
        <w:t xml:space="preserve"> </w:t>
      </w:r>
      <w:r>
        <w:t>development</w:t>
      </w:r>
      <w:r>
        <w:rPr>
          <w:spacing w:val="1"/>
        </w:rPr>
        <w:t xml:space="preserve"> </w:t>
      </w:r>
      <w:r>
        <w:t>projects</w:t>
      </w:r>
      <w:r>
        <w:rPr>
          <w:spacing w:val="1"/>
        </w:rPr>
        <w:t xml:space="preserve"> </w:t>
      </w:r>
      <w:r>
        <w:t>and</w:t>
      </w:r>
      <w:r>
        <w:rPr>
          <w:spacing w:val="1"/>
        </w:rPr>
        <w:t xml:space="preserve"> </w:t>
      </w:r>
      <w:r>
        <w:t>projects</w:t>
      </w:r>
      <w:r>
        <w:rPr>
          <w:spacing w:val="1"/>
        </w:rPr>
        <w:t xml:space="preserve"> </w:t>
      </w:r>
      <w:r>
        <w:t>requiring</w:t>
      </w:r>
      <w:r>
        <w:rPr>
          <w:spacing w:val="1"/>
        </w:rPr>
        <w:t xml:space="preserve"> </w:t>
      </w:r>
      <w:r>
        <w:t>installation of public and private improvements, are required to obtain a grading</w:t>
      </w:r>
      <w:r>
        <w:rPr>
          <w:spacing w:val="1"/>
        </w:rPr>
        <w:t xml:space="preserve"> </w:t>
      </w:r>
      <w:r>
        <w:t>permit.</w:t>
      </w:r>
      <w:r>
        <w:rPr>
          <w:spacing w:val="1"/>
        </w:rPr>
        <w:t xml:space="preserve"> </w:t>
      </w:r>
      <w:r>
        <w:t xml:space="preserve">A grading plan shall be submitted.  The grading plan must be included with the Construction Drawings when submitted to the city for review. </w:t>
      </w:r>
    </w:p>
    <w:p w14:paraId="2EDB652D" w14:textId="77777777" w:rsidR="00F60F8B" w:rsidRDefault="00F60F8B" w:rsidP="00F60F8B">
      <w:pPr>
        <w:pStyle w:val="BodyText"/>
        <w:ind w:left="940" w:right="397"/>
        <w:jc w:val="both"/>
      </w:pPr>
    </w:p>
    <w:p w14:paraId="5935556E" w14:textId="212FC5D0" w:rsidR="007E5106" w:rsidRDefault="00F60F8B" w:rsidP="00610D48">
      <w:pPr>
        <w:pStyle w:val="BodyText"/>
        <w:ind w:left="720" w:right="397"/>
        <w:jc w:val="both"/>
        <w:sectPr w:rsidR="007E5106">
          <w:pgSz w:w="12240" w:h="15840"/>
          <w:pgMar w:top="1360" w:right="1040" w:bottom="880" w:left="1220" w:header="0" w:footer="699" w:gutter="0"/>
          <w:cols w:space="720"/>
        </w:sectPr>
      </w:pPr>
      <w:r>
        <w:t>A Geotechnical Investigation Report and an Engineering Geology Report addressing the</w:t>
      </w:r>
      <w:r>
        <w:rPr>
          <w:spacing w:val="1"/>
        </w:rPr>
        <w:t xml:space="preserve"> </w:t>
      </w:r>
      <w:r>
        <w:rPr>
          <w:spacing w:val="-2"/>
        </w:rPr>
        <w:t>adequacy</w:t>
      </w:r>
      <w:r>
        <w:rPr>
          <w:spacing w:val="-19"/>
        </w:rPr>
        <w:t xml:space="preserve"> </w:t>
      </w:r>
      <w:r>
        <w:rPr>
          <w:spacing w:val="-2"/>
        </w:rPr>
        <w:t>for</w:t>
      </w:r>
      <w:r>
        <w:rPr>
          <w:spacing w:val="-18"/>
        </w:rPr>
        <w:t xml:space="preserve"> </w:t>
      </w:r>
      <w:r>
        <w:rPr>
          <w:spacing w:val="-1"/>
        </w:rPr>
        <w:t>the</w:t>
      </w:r>
      <w:r>
        <w:rPr>
          <w:spacing w:val="-16"/>
        </w:rPr>
        <w:t xml:space="preserve"> </w:t>
      </w:r>
      <w:r>
        <w:rPr>
          <w:spacing w:val="-1"/>
        </w:rPr>
        <w:t>intended</w:t>
      </w:r>
      <w:r>
        <w:rPr>
          <w:spacing w:val="-16"/>
        </w:rPr>
        <w:t xml:space="preserve"> </w:t>
      </w:r>
      <w:r>
        <w:rPr>
          <w:spacing w:val="-1"/>
        </w:rPr>
        <w:t>use</w:t>
      </w:r>
      <w:r>
        <w:rPr>
          <w:spacing w:val="-15"/>
        </w:rPr>
        <w:t xml:space="preserve"> </w:t>
      </w:r>
      <w:r>
        <w:rPr>
          <w:spacing w:val="-1"/>
        </w:rPr>
        <w:t>of</w:t>
      </w:r>
      <w:r>
        <w:rPr>
          <w:spacing w:val="-14"/>
        </w:rPr>
        <w:t xml:space="preserve"> </w:t>
      </w:r>
      <w:r>
        <w:rPr>
          <w:spacing w:val="-1"/>
        </w:rPr>
        <w:t>the</w:t>
      </w:r>
      <w:r>
        <w:rPr>
          <w:spacing w:val="-16"/>
        </w:rPr>
        <w:t xml:space="preserve"> </w:t>
      </w:r>
      <w:r>
        <w:rPr>
          <w:spacing w:val="-1"/>
        </w:rPr>
        <w:t>proposed</w:t>
      </w:r>
      <w:r>
        <w:rPr>
          <w:spacing w:val="-21"/>
        </w:rPr>
        <w:t xml:space="preserve"> </w:t>
      </w:r>
      <w:r>
        <w:rPr>
          <w:spacing w:val="-1"/>
        </w:rPr>
        <w:t>development</w:t>
      </w:r>
      <w:r>
        <w:rPr>
          <w:spacing w:val="-20"/>
        </w:rPr>
        <w:t xml:space="preserve"> </w:t>
      </w:r>
      <w:r>
        <w:rPr>
          <w:spacing w:val="-1"/>
        </w:rPr>
        <w:t>shall</w:t>
      </w:r>
      <w:r>
        <w:rPr>
          <w:spacing w:val="-22"/>
        </w:rPr>
        <w:t xml:space="preserve"> </w:t>
      </w:r>
      <w:r>
        <w:rPr>
          <w:spacing w:val="-1"/>
        </w:rPr>
        <w:t>be</w:t>
      </w:r>
      <w:r>
        <w:rPr>
          <w:spacing w:val="-21"/>
        </w:rPr>
        <w:t xml:space="preserve"> </w:t>
      </w:r>
      <w:r>
        <w:rPr>
          <w:spacing w:val="-1"/>
        </w:rPr>
        <w:t>submitted</w:t>
      </w:r>
      <w:r>
        <w:rPr>
          <w:spacing w:val="-21"/>
        </w:rPr>
        <w:t xml:space="preserve"> </w:t>
      </w:r>
      <w:r>
        <w:rPr>
          <w:spacing w:val="-1"/>
        </w:rPr>
        <w:t xml:space="preserve">with </w:t>
      </w:r>
      <w:r>
        <w:rPr>
          <w:spacing w:val="-64"/>
        </w:rPr>
        <w:t xml:space="preserve">   </w:t>
      </w:r>
      <w:r>
        <w:t>the grading</w:t>
      </w:r>
      <w:r>
        <w:rPr>
          <w:spacing w:val="-1"/>
        </w:rPr>
        <w:t xml:space="preserve"> </w:t>
      </w:r>
      <w:r>
        <w:t>plan.  If the geotechnical investigation was completed more than 3 years (1095 days) prior to the submittal date, then it’s no longer valid without a current updated letter/report indicating that the original investigation remains valid.  A Geological Hazard Assessment may also be required by the ci</w:t>
      </w:r>
      <w:r w:rsidR="00A4051F">
        <w:t>t</w:t>
      </w:r>
      <w:r w:rsidR="00045C1D">
        <w:t>y representative.</w:t>
      </w:r>
    </w:p>
    <w:p w14:paraId="34BA7D6F" w14:textId="77777777" w:rsidR="007E5106" w:rsidRDefault="007E5106">
      <w:pPr>
        <w:pStyle w:val="BodyText"/>
        <w:spacing w:before="7"/>
      </w:pPr>
    </w:p>
    <w:p w14:paraId="716AD307" w14:textId="0923B27E" w:rsidR="007E5106" w:rsidRDefault="00F46FBB" w:rsidP="00610D48">
      <w:pPr>
        <w:pStyle w:val="Heading1"/>
        <w:tabs>
          <w:tab w:val="left" w:pos="1545"/>
        </w:tabs>
        <w:spacing w:before="1"/>
        <w:ind w:left="1544" w:right="0"/>
        <w:jc w:val="both"/>
      </w:pPr>
      <w:r>
        <w:t xml:space="preserve">2.2.9 </w:t>
      </w:r>
      <w:r w:rsidR="007F33FE">
        <w:t>GENERAL</w:t>
      </w:r>
      <w:r w:rsidR="007F33FE">
        <w:rPr>
          <w:spacing w:val="-10"/>
        </w:rPr>
        <w:t xml:space="preserve"> </w:t>
      </w:r>
      <w:r w:rsidR="007F33FE">
        <w:t>UTILITY</w:t>
      </w:r>
      <w:r w:rsidR="007F33FE">
        <w:rPr>
          <w:spacing w:val="-11"/>
        </w:rPr>
        <w:t xml:space="preserve"> </w:t>
      </w:r>
      <w:r w:rsidR="007F33FE">
        <w:t>LOCATION</w:t>
      </w:r>
      <w:r w:rsidR="007F33FE">
        <w:rPr>
          <w:spacing w:val="-10"/>
        </w:rPr>
        <w:t xml:space="preserve"> </w:t>
      </w:r>
      <w:r w:rsidR="007F33FE">
        <w:t>INFORMATION.</w:t>
      </w:r>
    </w:p>
    <w:p w14:paraId="2A2EAD3A" w14:textId="230AE64E" w:rsidR="007E5106" w:rsidRDefault="007F33FE">
      <w:pPr>
        <w:pStyle w:val="BodyText"/>
        <w:ind w:left="939" w:right="395"/>
        <w:jc w:val="both"/>
      </w:pPr>
      <w:r>
        <w:rPr>
          <w:spacing w:val="-1"/>
        </w:rPr>
        <w:t>The</w:t>
      </w:r>
      <w:r>
        <w:rPr>
          <w:spacing w:val="-13"/>
        </w:rPr>
        <w:t xml:space="preserve"> </w:t>
      </w:r>
      <w:r>
        <w:rPr>
          <w:spacing w:val="-1"/>
        </w:rPr>
        <w:t>following</w:t>
      </w:r>
      <w:r>
        <w:rPr>
          <w:spacing w:val="-15"/>
        </w:rPr>
        <w:t xml:space="preserve"> </w:t>
      </w:r>
      <w:r>
        <w:rPr>
          <w:spacing w:val="-1"/>
        </w:rPr>
        <w:t>information</w:t>
      </w:r>
      <w:r>
        <w:rPr>
          <w:spacing w:val="-13"/>
        </w:rPr>
        <w:t xml:space="preserve"> </w:t>
      </w:r>
      <w:r>
        <w:rPr>
          <w:spacing w:val="-1"/>
        </w:rPr>
        <w:t>is</w:t>
      </w:r>
      <w:r>
        <w:rPr>
          <w:spacing w:val="-13"/>
        </w:rPr>
        <w:t xml:space="preserve"> </w:t>
      </w:r>
      <w:r>
        <w:rPr>
          <w:spacing w:val="-1"/>
        </w:rPr>
        <w:t>provided</w:t>
      </w:r>
      <w:r>
        <w:rPr>
          <w:spacing w:val="-13"/>
        </w:rPr>
        <w:t xml:space="preserve"> </w:t>
      </w:r>
      <w:r>
        <w:t>as</w:t>
      </w:r>
      <w:r>
        <w:rPr>
          <w:spacing w:val="-13"/>
        </w:rPr>
        <w:t xml:space="preserve"> </w:t>
      </w:r>
      <w:r>
        <w:t>a</w:t>
      </w:r>
      <w:r>
        <w:rPr>
          <w:spacing w:val="-13"/>
        </w:rPr>
        <w:t xml:space="preserve"> </w:t>
      </w:r>
      <w:r>
        <w:t>general</w:t>
      </w:r>
      <w:r>
        <w:rPr>
          <w:spacing w:val="-16"/>
        </w:rPr>
        <w:t xml:space="preserve"> </w:t>
      </w:r>
      <w:r>
        <w:t>guide</w:t>
      </w:r>
      <w:r>
        <w:rPr>
          <w:spacing w:val="-16"/>
        </w:rPr>
        <w:t xml:space="preserve"> </w:t>
      </w:r>
      <w:r>
        <w:t>in</w:t>
      </w:r>
      <w:r>
        <w:rPr>
          <w:spacing w:val="-15"/>
        </w:rPr>
        <w:t xml:space="preserve"> </w:t>
      </w:r>
      <w:r>
        <w:t>laying</w:t>
      </w:r>
      <w:r>
        <w:rPr>
          <w:spacing w:val="-18"/>
        </w:rPr>
        <w:t xml:space="preserve"> </w:t>
      </w:r>
      <w:r>
        <w:t>out</w:t>
      </w:r>
      <w:r>
        <w:rPr>
          <w:spacing w:val="-15"/>
        </w:rPr>
        <w:t xml:space="preserve"> </w:t>
      </w:r>
      <w:r>
        <w:t>utilities</w:t>
      </w:r>
      <w:r>
        <w:rPr>
          <w:spacing w:val="-17"/>
        </w:rPr>
        <w:t xml:space="preserve"> </w:t>
      </w:r>
      <w:r>
        <w:t>during</w:t>
      </w:r>
      <w:r>
        <w:rPr>
          <w:spacing w:val="-64"/>
        </w:rPr>
        <w:t xml:space="preserve"> </w:t>
      </w:r>
      <w:r>
        <w:t>the</w:t>
      </w:r>
      <w:r>
        <w:rPr>
          <w:spacing w:val="-8"/>
        </w:rPr>
        <w:t xml:space="preserve"> </w:t>
      </w:r>
      <w:r>
        <w:t>preparation</w:t>
      </w:r>
      <w:r>
        <w:rPr>
          <w:spacing w:val="-7"/>
        </w:rPr>
        <w:t xml:space="preserve"> </w:t>
      </w:r>
      <w:r>
        <w:t>of</w:t>
      </w:r>
      <w:r>
        <w:rPr>
          <w:spacing w:val="-6"/>
        </w:rPr>
        <w:t xml:space="preserve"> </w:t>
      </w:r>
      <w:r>
        <w:t>construction</w:t>
      </w:r>
      <w:r>
        <w:rPr>
          <w:spacing w:val="-7"/>
        </w:rPr>
        <w:t xml:space="preserve"> </w:t>
      </w:r>
      <w:r>
        <w:t>drawings.</w:t>
      </w:r>
      <w:r>
        <w:rPr>
          <w:spacing w:val="-7"/>
        </w:rPr>
        <w:t xml:space="preserve"> </w:t>
      </w:r>
      <w:r>
        <w:t>This</w:t>
      </w:r>
      <w:r>
        <w:rPr>
          <w:spacing w:val="-9"/>
        </w:rPr>
        <w:t xml:space="preserve"> </w:t>
      </w:r>
      <w:r>
        <w:t>information</w:t>
      </w:r>
      <w:r>
        <w:rPr>
          <w:spacing w:val="-10"/>
        </w:rPr>
        <w:t xml:space="preserve"> </w:t>
      </w:r>
      <w:r>
        <w:t>is</w:t>
      </w:r>
      <w:r>
        <w:rPr>
          <w:spacing w:val="-11"/>
        </w:rPr>
        <w:t xml:space="preserve"> </w:t>
      </w:r>
      <w:r>
        <w:t>to</w:t>
      </w:r>
      <w:r>
        <w:rPr>
          <w:spacing w:val="-10"/>
        </w:rPr>
        <w:t xml:space="preserve"> </w:t>
      </w:r>
      <w:r>
        <w:t>be</w:t>
      </w:r>
      <w:r>
        <w:rPr>
          <w:spacing w:val="-11"/>
        </w:rPr>
        <w:t xml:space="preserve"> </w:t>
      </w:r>
      <w:r>
        <w:t>used</w:t>
      </w:r>
      <w:r>
        <w:rPr>
          <w:spacing w:val="-10"/>
        </w:rPr>
        <w:t xml:space="preserve"> </w:t>
      </w:r>
      <w:r>
        <w:t>as</w:t>
      </w:r>
      <w:r>
        <w:rPr>
          <w:spacing w:val="-11"/>
        </w:rPr>
        <w:t xml:space="preserve"> </w:t>
      </w:r>
      <w:r>
        <w:t>a</w:t>
      </w:r>
      <w:r>
        <w:rPr>
          <w:spacing w:val="-10"/>
        </w:rPr>
        <w:t xml:space="preserve"> </w:t>
      </w:r>
      <w:r>
        <w:t>guide</w:t>
      </w:r>
      <w:r>
        <w:rPr>
          <w:spacing w:val="-65"/>
        </w:rPr>
        <w:t xml:space="preserve"> </w:t>
      </w:r>
      <w:r>
        <w:t>and may</w:t>
      </w:r>
      <w:r>
        <w:rPr>
          <w:spacing w:val="-2"/>
        </w:rPr>
        <w:t xml:space="preserve"> </w:t>
      </w:r>
      <w:r>
        <w:t>be</w:t>
      </w:r>
      <w:r>
        <w:rPr>
          <w:spacing w:val="1"/>
        </w:rPr>
        <w:t xml:space="preserve"> </w:t>
      </w:r>
      <w:r>
        <w:t>changed</w:t>
      </w:r>
      <w:r>
        <w:rPr>
          <w:spacing w:val="1"/>
        </w:rPr>
        <w:t xml:space="preserve"> </w:t>
      </w:r>
      <w:r>
        <w:t>by</w:t>
      </w:r>
      <w:r>
        <w:rPr>
          <w:spacing w:val="-2"/>
        </w:rPr>
        <w:t xml:space="preserve"> </w:t>
      </w:r>
      <w:r>
        <w:t>the</w:t>
      </w:r>
      <w:r>
        <w:rPr>
          <w:spacing w:val="1"/>
        </w:rPr>
        <w:t xml:space="preserve"> </w:t>
      </w:r>
      <w:r w:rsidR="00F1577E">
        <w:t>city</w:t>
      </w:r>
      <w:r>
        <w:rPr>
          <w:spacing w:val="-2"/>
        </w:rPr>
        <w:t xml:space="preserve"> </w:t>
      </w:r>
      <w:r>
        <w:t>as required.</w:t>
      </w:r>
    </w:p>
    <w:p w14:paraId="5BB8634F" w14:textId="77777777" w:rsidR="007E5106" w:rsidRDefault="007E5106">
      <w:pPr>
        <w:pStyle w:val="BodyText"/>
        <w:spacing w:before="11"/>
        <w:rPr>
          <w:sz w:val="23"/>
        </w:rPr>
      </w:pPr>
    </w:p>
    <w:p w14:paraId="4BC6B45A" w14:textId="738A2B48" w:rsidR="007E5106" w:rsidRPr="00610D48" w:rsidRDefault="007F33FE" w:rsidP="00610D48">
      <w:pPr>
        <w:pStyle w:val="ListParagraph"/>
        <w:numPr>
          <w:ilvl w:val="0"/>
          <w:numId w:val="105"/>
        </w:numPr>
        <w:tabs>
          <w:tab w:val="left" w:pos="1840"/>
        </w:tabs>
        <w:rPr>
          <w:sz w:val="24"/>
        </w:rPr>
      </w:pPr>
      <w:r w:rsidRPr="00610D48">
        <w:rPr>
          <w:spacing w:val="-2"/>
          <w:sz w:val="24"/>
        </w:rPr>
        <w:t>A</w:t>
      </w:r>
      <w:r w:rsidRPr="00610D48">
        <w:rPr>
          <w:spacing w:val="-16"/>
          <w:sz w:val="24"/>
        </w:rPr>
        <w:t xml:space="preserve"> </w:t>
      </w:r>
      <w:r w:rsidRPr="00610D48">
        <w:rPr>
          <w:spacing w:val="-2"/>
          <w:sz w:val="24"/>
        </w:rPr>
        <w:t>proximity</w:t>
      </w:r>
      <w:r w:rsidRPr="00610D48">
        <w:rPr>
          <w:spacing w:val="-19"/>
          <w:sz w:val="24"/>
        </w:rPr>
        <w:t xml:space="preserve"> </w:t>
      </w:r>
      <w:r w:rsidRPr="00610D48">
        <w:rPr>
          <w:spacing w:val="-2"/>
          <w:sz w:val="24"/>
        </w:rPr>
        <w:t>detail</w:t>
      </w:r>
      <w:r w:rsidRPr="00610D48">
        <w:rPr>
          <w:spacing w:val="-17"/>
          <w:sz w:val="24"/>
        </w:rPr>
        <w:t xml:space="preserve"> </w:t>
      </w:r>
      <w:r w:rsidRPr="00610D48">
        <w:rPr>
          <w:spacing w:val="-1"/>
          <w:sz w:val="24"/>
        </w:rPr>
        <w:t>and</w:t>
      </w:r>
      <w:r w:rsidRPr="00610D48">
        <w:rPr>
          <w:spacing w:val="-16"/>
          <w:sz w:val="24"/>
        </w:rPr>
        <w:t xml:space="preserve"> </w:t>
      </w:r>
      <w:r w:rsidRPr="00610D48">
        <w:rPr>
          <w:spacing w:val="-1"/>
          <w:sz w:val="24"/>
        </w:rPr>
        <w:t>street</w:t>
      </w:r>
      <w:r w:rsidRPr="00610D48">
        <w:rPr>
          <w:spacing w:val="-16"/>
          <w:sz w:val="24"/>
        </w:rPr>
        <w:t xml:space="preserve"> </w:t>
      </w:r>
      <w:r w:rsidRPr="00610D48">
        <w:rPr>
          <w:spacing w:val="-1"/>
          <w:sz w:val="24"/>
        </w:rPr>
        <w:t>locations</w:t>
      </w:r>
      <w:r w:rsidRPr="00610D48">
        <w:rPr>
          <w:spacing w:val="-17"/>
          <w:sz w:val="24"/>
        </w:rPr>
        <w:t xml:space="preserve"> </w:t>
      </w:r>
      <w:r w:rsidRPr="00610D48">
        <w:rPr>
          <w:spacing w:val="-1"/>
          <w:sz w:val="24"/>
        </w:rPr>
        <w:t>will</w:t>
      </w:r>
      <w:r w:rsidRPr="00610D48">
        <w:rPr>
          <w:spacing w:val="-16"/>
          <w:sz w:val="24"/>
        </w:rPr>
        <w:t xml:space="preserve"> </w:t>
      </w:r>
      <w:r w:rsidRPr="00610D48">
        <w:rPr>
          <w:spacing w:val="-1"/>
          <w:sz w:val="24"/>
        </w:rPr>
        <w:t>be</w:t>
      </w:r>
      <w:r w:rsidRPr="00610D48">
        <w:rPr>
          <w:spacing w:val="-21"/>
          <w:sz w:val="24"/>
        </w:rPr>
        <w:t xml:space="preserve"> </w:t>
      </w:r>
      <w:r w:rsidRPr="00610D48">
        <w:rPr>
          <w:spacing w:val="-1"/>
          <w:sz w:val="24"/>
        </w:rPr>
        <w:t>required</w:t>
      </w:r>
      <w:r w:rsidRPr="00610D48">
        <w:rPr>
          <w:spacing w:val="-21"/>
          <w:sz w:val="24"/>
        </w:rPr>
        <w:t xml:space="preserve"> </w:t>
      </w:r>
      <w:r w:rsidRPr="00610D48">
        <w:rPr>
          <w:spacing w:val="-1"/>
          <w:sz w:val="24"/>
        </w:rPr>
        <w:t>for</w:t>
      </w:r>
      <w:r w:rsidRPr="00610D48">
        <w:rPr>
          <w:spacing w:val="-22"/>
          <w:sz w:val="24"/>
        </w:rPr>
        <w:t xml:space="preserve"> </w:t>
      </w:r>
      <w:r w:rsidRPr="00610D48">
        <w:rPr>
          <w:spacing w:val="-1"/>
          <w:sz w:val="24"/>
        </w:rPr>
        <w:t>all</w:t>
      </w:r>
      <w:r w:rsidRPr="00610D48">
        <w:rPr>
          <w:spacing w:val="-22"/>
          <w:sz w:val="24"/>
        </w:rPr>
        <w:t xml:space="preserve"> </w:t>
      </w:r>
      <w:r w:rsidRPr="00610D48">
        <w:rPr>
          <w:spacing w:val="-1"/>
          <w:sz w:val="24"/>
        </w:rPr>
        <w:t>utility</w:t>
      </w:r>
      <w:r w:rsidRPr="00610D48">
        <w:rPr>
          <w:spacing w:val="-24"/>
          <w:sz w:val="24"/>
        </w:rPr>
        <w:t xml:space="preserve"> </w:t>
      </w:r>
      <w:r w:rsidRPr="00610D48">
        <w:rPr>
          <w:spacing w:val="-1"/>
          <w:sz w:val="24"/>
        </w:rPr>
        <w:t>drawings.</w:t>
      </w:r>
    </w:p>
    <w:p w14:paraId="2101B4B1" w14:textId="77777777" w:rsidR="007E5106" w:rsidRDefault="007E5106">
      <w:pPr>
        <w:pStyle w:val="BodyText"/>
      </w:pPr>
    </w:p>
    <w:p w14:paraId="597DB587" w14:textId="0BACCF52" w:rsidR="007E5106" w:rsidRDefault="008D143F" w:rsidP="00610D48">
      <w:pPr>
        <w:pStyle w:val="ListParagraph"/>
        <w:tabs>
          <w:tab w:val="left" w:pos="1840"/>
        </w:tabs>
        <w:ind w:left="1479" w:right="397"/>
        <w:rPr>
          <w:sz w:val="24"/>
        </w:rPr>
      </w:pPr>
      <w:r>
        <w:rPr>
          <w:sz w:val="24"/>
        </w:rPr>
        <w:t xml:space="preserve">B. </w:t>
      </w:r>
      <w:r w:rsidR="007F33FE">
        <w:rPr>
          <w:sz w:val="24"/>
        </w:rPr>
        <w:t>The</w:t>
      </w:r>
      <w:r w:rsidR="007F33FE">
        <w:rPr>
          <w:spacing w:val="1"/>
          <w:sz w:val="24"/>
        </w:rPr>
        <w:t xml:space="preserve"> </w:t>
      </w:r>
      <w:r w:rsidR="007F33FE">
        <w:rPr>
          <w:sz w:val="24"/>
        </w:rPr>
        <w:t>sewer,</w:t>
      </w:r>
      <w:r w:rsidR="007F33FE">
        <w:rPr>
          <w:spacing w:val="1"/>
          <w:sz w:val="24"/>
        </w:rPr>
        <w:t xml:space="preserve"> </w:t>
      </w:r>
      <w:r w:rsidR="007F33FE">
        <w:rPr>
          <w:sz w:val="24"/>
        </w:rPr>
        <w:t>drainage</w:t>
      </w:r>
      <w:r w:rsidR="007F33FE">
        <w:rPr>
          <w:spacing w:val="1"/>
          <w:sz w:val="24"/>
        </w:rPr>
        <w:t xml:space="preserve"> </w:t>
      </w:r>
      <w:r w:rsidR="007F33FE">
        <w:rPr>
          <w:sz w:val="24"/>
        </w:rPr>
        <w:t>and</w:t>
      </w:r>
      <w:r w:rsidR="007F33FE">
        <w:rPr>
          <w:spacing w:val="1"/>
          <w:sz w:val="24"/>
        </w:rPr>
        <w:t xml:space="preserve"> </w:t>
      </w:r>
      <w:r w:rsidR="007F33FE">
        <w:rPr>
          <w:sz w:val="24"/>
        </w:rPr>
        <w:t>power</w:t>
      </w:r>
      <w:r w:rsidR="007F33FE">
        <w:rPr>
          <w:spacing w:val="1"/>
          <w:sz w:val="24"/>
        </w:rPr>
        <w:t xml:space="preserve"> </w:t>
      </w:r>
      <w:r w:rsidR="007F33FE">
        <w:rPr>
          <w:sz w:val="24"/>
        </w:rPr>
        <w:t>layouts</w:t>
      </w:r>
      <w:r w:rsidR="007F33FE">
        <w:rPr>
          <w:spacing w:val="1"/>
          <w:sz w:val="24"/>
        </w:rPr>
        <w:t xml:space="preserve"> </w:t>
      </w:r>
      <w:r w:rsidR="007F33FE">
        <w:rPr>
          <w:sz w:val="24"/>
        </w:rPr>
        <w:t>should</w:t>
      </w:r>
      <w:r w:rsidR="007F33FE">
        <w:rPr>
          <w:spacing w:val="1"/>
          <w:sz w:val="24"/>
        </w:rPr>
        <w:t xml:space="preserve"> </w:t>
      </w:r>
      <w:r w:rsidR="007F33FE">
        <w:rPr>
          <w:sz w:val="24"/>
        </w:rPr>
        <w:t>be</w:t>
      </w:r>
      <w:r w:rsidR="007F33FE">
        <w:rPr>
          <w:spacing w:val="1"/>
          <w:sz w:val="24"/>
        </w:rPr>
        <w:t xml:space="preserve"> </w:t>
      </w:r>
      <w:r w:rsidR="007F33FE">
        <w:rPr>
          <w:sz w:val="24"/>
        </w:rPr>
        <w:t>the</w:t>
      </w:r>
      <w:r w:rsidR="007F33FE">
        <w:rPr>
          <w:spacing w:val="1"/>
          <w:sz w:val="24"/>
        </w:rPr>
        <w:t xml:space="preserve"> </w:t>
      </w:r>
      <w:r w:rsidR="007F33FE">
        <w:rPr>
          <w:sz w:val="24"/>
        </w:rPr>
        <w:t>first</w:t>
      </w:r>
      <w:r w:rsidR="007F33FE">
        <w:rPr>
          <w:spacing w:val="1"/>
          <w:sz w:val="24"/>
        </w:rPr>
        <w:t xml:space="preserve"> </w:t>
      </w:r>
      <w:r w:rsidR="007F33FE">
        <w:rPr>
          <w:sz w:val="24"/>
        </w:rPr>
        <w:t>utilities</w:t>
      </w:r>
      <w:r w:rsidR="007F33FE">
        <w:rPr>
          <w:spacing w:val="1"/>
          <w:sz w:val="24"/>
        </w:rPr>
        <w:t xml:space="preserve"> </w:t>
      </w:r>
      <w:r w:rsidR="007F33FE">
        <w:rPr>
          <w:sz w:val="24"/>
        </w:rPr>
        <w:t>designed.</w:t>
      </w:r>
    </w:p>
    <w:p w14:paraId="46A9E3F8" w14:textId="77777777" w:rsidR="007E5106" w:rsidRDefault="007E5106">
      <w:pPr>
        <w:pStyle w:val="BodyText"/>
      </w:pPr>
    </w:p>
    <w:p w14:paraId="7E9B7875" w14:textId="3D5D5C87" w:rsidR="007E5106" w:rsidRDefault="008D143F" w:rsidP="00610D48">
      <w:pPr>
        <w:pStyle w:val="ListParagraph"/>
        <w:tabs>
          <w:tab w:val="left" w:pos="1840"/>
        </w:tabs>
        <w:ind w:left="1479" w:right="399"/>
        <w:rPr>
          <w:sz w:val="24"/>
        </w:rPr>
      </w:pPr>
      <w:r>
        <w:rPr>
          <w:sz w:val="24"/>
        </w:rPr>
        <w:t xml:space="preserve">C. </w:t>
      </w:r>
      <w:r w:rsidR="007F33FE">
        <w:rPr>
          <w:sz w:val="24"/>
        </w:rPr>
        <w:t>For</w:t>
      </w:r>
      <w:r w:rsidR="007F33FE">
        <w:rPr>
          <w:spacing w:val="-12"/>
          <w:sz w:val="24"/>
        </w:rPr>
        <w:t xml:space="preserve"> </w:t>
      </w:r>
      <w:r w:rsidR="007F33FE">
        <w:rPr>
          <w:sz w:val="24"/>
        </w:rPr>
        <w:t>joint</w:t>
      </w:r>
      <w:r w:rsidR="007F33FE">
        <w:rPr>
          <w:spacing w:val="-11"/>
          <w:sz w:val="24"/>
        </w:rPr>
        <w:t xml:space="preserve"> </w:t>
      </w:r>
      <w:r w:rsidR="007F33FE">
        <w:rPr>
          <w:sz w:val="24"/>
        </w:rPr>
        <w:t>trench</w:t>
      </w:r>
      <w:r w:rsidR="007F33FE">
        <w:rPr>
          <w:spacing w:val="-10"/>
          <w:sz w:val="24"/>
        </w:rPr>
        <w:t xml:space="preserve"> </w:t>
      </w:r>
      <w:r w:rsidR="007F33FE">
        <w:rPr>
          <w:sz w:val="24"/>
        </w:rPr>
        <w:t>details,</w:t>
      </w:r>
      <w:r w:rsidR="007F33FE">
        <w:rPr>
          <w:spacing w:val="-11"/>
          <w:sz w:val="24"/>
        </w:rPr>
        <w:t xml:space="preserve"> </w:t>
      </w:r>
      <w:r w:rsidR="007F33FE">
        <w:rPr>
          <w:sz w:val="24"/>
        </w:rPr>
        <w:t>placement</w:t>
      </w:r>
      <w:r w:rsidR="007F33FE">
        <w:rPr>
          <w:spacing w:val="-11"/>
          <w:sz w:val="24"/>
        </w:rPr>
        <w:t xml:space="preserve"> </w:t>
      </w:r>
      <w:r w:rsidR="007F33FE">
        <w:rPr>
          <w:sz w:val="24"/>
        </w:rPr>
        <w:t>and</w:t>
      </w:r>
      <w:r w:rsidR="007F33FE">
        <w:rPr>
          <w:spacing w:val="-10"/>
          <w:sz w:val="24"/>
        </w:rPr>
        <w:t xml:space="preserve"> </w:t>
      </w:r>
      <w:r w:rsidR="007F33FE">
        <w:rPr>
          <w:sz w:val="24"/>
        </w:rPr>
        <w:t>layout</w:t>
      </w:r>
      <w:r w:rsidR="007F33FE">
        <w:rPr>
          <w:spacing w:val="-11"/>
          <w:sz w:val="24"/>
        </w:rPr>
        <w:t xml:space="preserve"> </w:t>
      </w:r>
      <w:r w:rsidR="007F33FE">
        <w:rPr>
          <w:sz w:val="24"/>
        </w:rPr>
        <w:t>of</w:t>
      </w:r>
      <w:r w:rsidR="007F33FE">
        <w:rPr>
          <w:spacing w:val="-8"/>
          <w:sz w:val="24"/>
        </w:rPr>
        <w:t xml:space="preserve"> </w:t>
      </w:r>
      <w:r w:rsidR="007F33FE">
        <w:rPr>
          <w:sz w:val="24"/>
        </w:rPr>
        <w:t>utilities</w:t>
      </w:r>
      <w:r w:rsidR="007F33FE">
        <w:rPr>
          <w:spacing w:val="-14"/>
          <w:sz w:val="24"/>
        </w:rPr>
        <w:t xml:space="preserve"> </w:t>
      </w:r>
      <w:r w:rsidR="007F33FE">
        <w:rPr>
          <w:sz w:val="24"/>
        </w:rPr>
        <w:t>and</w:t>
      </w:r>
      <w:r w:rsidR="007F33FE">
        <w:rPr>
          <w:spacing w:val="-13"/>
          <w:sz w:val="24"/>
        </w:rPr>
        <w:t xml:space="preserve"> </w:t>
      </w:r>
      <w:r w:rsidR="007F33FE">
        <w:rPr>
          <w:sz w:val="24"/>
        </w:rPr>
        <w:t>burial</w:t>
      </w:r>
      <w:r w:rsidR="007F33FE">
        <w:rPr>
          <w:spacing w:val="-13"/>
          <w:sz w:val="24"/>
        </w:rPr>
        <w:t xml:space="preserve"> </w:t>
      </w:r>
      <w:r w:rsidR="007F33FE">
        <w:rPr>
          <w:sz w:val="24"/>
        </w:rPr>
        <w:t>depths,</w:t>
      </w:r>
      <w:r w:rsidR="007F33FE">
        <w:rPr>
          <w:spacing w:val="-64"/>
          <w:sz w:val="24"/>
        </w:rPr>
        <w:t xml:space="preserve"> </w:t>
      </w:r>
      <w:r w:rsidR="007F33FE">
        <w:rPr>
          <w:sz w:val="24"/>
        </w:rPr>
        <w:t>see standard</w:t>
      </w:r>
      <w:r w:rsidR="007F33FE">
        <w:rPr>
          <w:spacing w:val="1"/>
          <w:sz w:val="24"/>
        </w:rPr>
        <w:t xml:space="preserve"> </w:t>
      </w:r>
      <w:r w:rsidR="007F33FE">
        <w:rPr>
          <w:sz w:val="24"/>
        </w:rPr>
        <w:t>drawings.</w:t>
      </w:r>
    </w:p>
    <w:p w14:paraId="2D6918C4" w14:textId="77777777" w:rsidR="007E5106" w:rsidRDefault="007E5106">
      <w:pPr>
        <w:pStyle w:val="BodyText"/>
      </w:pPr>
    </w:p>
    <w:p w14:paraId="33E7DF36" w14:textId="3CB452C3" w:rsidR="007E5106" w:rsidRDefault="008D143F" w:rsidP="00610D48">
      <w:pPr>
        <w:pStyle w:val="ListParagraph"/>
        <w:tabs>
          <w:tab w:val="left" w:pos="1840"/>
        </w:tabs>
        <w:ind w:left="1479" w:right="397"/>
        <w:rPr>
          <w:sz w:val="24"/>
        </w:rPr>
      </w:pPr>
      <w:r>
        <w:rPr>
          <w:spacing w:val="-1"/>
          <w:sz w:val="24"/>
        </w:rPr>
        <w:t xml:space="preserve">D. </w:t>
      </w:r>
      <w:r w:rsidR="007F33FE">
        <w:rPr>
          <w:spacing w:val="-1"/>
          <w:sz w:val="24"/>
        </w:rPr>
        <w:t>A</w:t>
      </w:r>
      <w:r w:rsidR="007F33FE">
        <w:rPr>
          <w:spacing w:val="-14"/>
          <w:sz w:val="24"/>
        </w:rPr>
        <w:t xml:space="preserve"> </w:t>
      </w:r>
      <w:r w:rsidR="007F33FE">
        <w:rPr>
          <w:spacing w:val="-1"/>
          <w:sz w:val="24"/>
        </w:rPr>
        <w:t>joint</w:t>
      </w:r>
      <w:r w:rsidR="007F33FE">
        <w:rPr>
          <w:spacing w:val="-14"/>
          <w:sz w:val="24"/>
        </w:rPr>
        <w:t xml:space="preserve"> </w:t>
      </w:r>
      <w:r w:rsidR="007F33FE">
        <w:rPr>
          <w:spacing w:val="-1"/>
          <w:sz w:val="24"/>
        </w:rPr>
        <w:t>trench</w:t>
      </w:r>
      <w:r w:rsidR="007F33FE">
        <w:rPr>
          <w:spacing w:val="-13"/>
          <w:sz w:val="24"/>
        </w:rPr>
        <w:t xml:space="preserve"> </w:t>
      </w:r>
      <w:r w:rsidR="007F33FE">
        <w:rPr>
          <w:sz w:val="24"/>
        </w:rPr>
        <w:t>for</w:t>
      </w:r>
      <w:r w:rsidR="007F33FE">
        <w:rPr>
          <w:spacing w:val="-15"/>
          <w:sz w:val="24"/>
        </w:rPr>
        <w:t xml:space="preserve"> </w:t>
      </w:r>
      <w:r w:rsidR="007F33FE">
        <w:rPr>
          <w:sz w:val="24"/>
        </w:rPr>
        <w:t>phone</w:t>
      </w:r>
      <w:r w:rsidR="009C68A7">
        <w:rPr>
          <w:spacing w:val="-16"/>
          <w:sz w:val="24"/>
        </w:rPr>
        <w:t>, fiber</w:t>
      </w:r>
      <w:r w:rsidR="00034C53">
        <w:rPr>
          <w:spacing w:val="-16"/>
          <w:sz w:val="24"/>
        </w:rPr>
        <w:t xml:space="preserve">, internet, </w:t>
      </w:r>
      <w:r w:rsidR="00526E73">
        <w:rPr>
          <w:sz w:val="24"/>
        </w:rPr>
        <w:t>cable,</w:t>
      </w:r>
      <w:r w:rsidR="007F33FE">
        <w:rPr>
          <w:spacing w:val="-16"/>
          <w:sz w:val="24"/>
        </w:rPr>
        <w:t xml:space="preserve"> </w:t>
      </w:r>
      <w:r w:rsidR="007F33FE">
        <w:rPr>
          <w:sz w:val="24"/>
        </w:rPr>
        <w:t>and</w:t>
      </w:r>
      <w:r w:rsidR="007F33FE">
        <w:rPr>
          <w:spacing w:val="-16"/>
          <w:sz w:val="24"/>
        </w:rPr>
        <w:t xml:space="preserve"> </w:t>
      </w:r>
      <w:r w:rsidR="007F33FE">
        <w:rPr>
          <w:sz w:val="24"/>
        </w:rPr>
        <w:t>power</w:t>
      </w:r>
      <w:r w:rsidR="007F33FE">
        <w:rPr>
          <w:spacing w:val="-17"/>
          <w:sz w:val="24"/>
        </w:rPr>
        <w:t xml:space="preserve"> </w:t>
      </w:r>
      <w:r w:rsidR="007F33FE">
        <w:rPr>
          <w:sz w:val="24"/>
        </w:rPr>
        <w:t>shall</w:t>
      </w:r>
      <w:r w:rsidR="007F33FE">
        <w:rPr>
          <w:spacing w:val="-17"/>
          <w:sz w:val="24"/>
        </w:rPr>
        <w:t xml:space="preserve"> </w:t>
      </w:r>
      <w:r w:rsidR="007F33FE">
        <w:rPr>
          <w:sz w:val="24"/>
        </w:rPr>
        <w:t>be</w:t>
      </w:r>
      <w:r w:rsidR="007F33FE">
        <w:rPr>
          <w:spacing w:val="-16"/>
          <w:sz w:val="24"/>
        </w:rPr>
        <w:t xml:space="preserve"> </w:t>
      </w:r>
      <w:r w:rsidR="007F33FE">
        <w:rPr>
          <w:sz w:val="24"/>
        </w:rPr>
        <w:t>located</w:t>
      </w:r>
      <w:r w:rsidR="007F33FE">
        <w:rPr>
          <w:spacing w:val="-16"/>
          <w:sz w:val="24"/>
        </w:rPr>
        <w:t xml:space="preserve"> </w:t>
      </w:r>
      <w:r w:rsidR="007F33FE">
        <w:rPr>
          <w:sz w:val="24"/>
        </w:rPr>
        <w:t>on</w:t>
      </w:r>
      <w:r w:rsidR="007F33FE">
        <w:rPr>
          <w:spacing w:val="-16"/>
          <w:sz w:val="24"/>
        </w:rPr>
        <w:t xml:space="preserve"> </w:t>
      </w:r>
      <w:r w:rsidR="007F33FE">
        <w:rPr>
          <w:sz w:val="24"/>
        </w:rPr>
        <w:t>the</w:t>
      </w:r>
      <w:r w:rsidR="007F33FE">
        <w:rPr>
          <w:spacing w:val="-16"/>
          <w:sz w:val="24"/>
        </w:rPr>
        <w:t xml:space="preserve"> </w:t>
      </w:r>
      <w:r w:rsidR="007F33FE">
        <w:rPr>
          <w:sz w:val="24"/>
        </w:rPr>
        <w:t>north</w:t>
      </w:r>
      <w:r w:rsidR="007F33FE">
        <w:rPr>
          <w:spacing w:val="-16"/>
          <w:sz w:val="24"/>
        </w:rPr>
        <w:t xml:space="preserve"> </w:t>
      </w:r>
      <w:r w:rsidR="007F33FE">
        <w:rPr>
          <w:sz w:val="24"/>
        </w:rPr>
        <w:t>and</w:t>
      </w:r>
      <w:r w:rsidR="007F33FE">
        <w:rPr>
          <w:spacing w:val="-64"/>
          <w:sz w:val="24"/>
        </w:rPr>
        <w:t xml:space="preserve"> </w:t>
      </w:r>
      <w:r w:rsidR="007F33FE">
        <w:rPr>
          <w:spacing w:val="-1"/>
          <w:sz w:val="24"/>
        </w:rPr>
        <w:t>west</w:t>
      </w:r>
      <w:r w:rsidR="007F33FE">
        <w:rPr>
          <w:spacing w:val="-16"/>
          <w:sz w:val="24"/>
        </w:rPr>
        <w:t xml:space="preserve"> </w:t>
      </w:r>
      <w:r w:rsidR="007F33FE">
        <w:rPr>
          <w:spacing w:val="-1"/>
          <w:sz w:val="24"/>
        </w:rPr>
        <w:t>side</w:t>
      </w:r>
      <w:r w:rsidR="007F33FE">
        <w:rPr>
          <w:spacing w:val="-16"/>
          <w:sz w:val="24"/>
        </w:rPr>
        <w:t xml:space="preserve"> </w:t>
      </w:r>
      <w:r w:rsidR="007F33FE">
        <w:rPr>
          <w:spacing w:val="-1"/>
          <w:sz w:val="24"/>
        </w:rPr>
        <w:t>of</w:t>
      </w:r>
      <w:r w:rsidR="007F33FE">
        <w:rPr>
          <w:spacing w:val="-13"/>
          <w:sz w:val="24"/>
        </w:rPr>
        <w:t xml:space="preserve"> </w:t>
      </w:r>
      <w:r w:rsidR="007F33FE">
        <w:rPr>
          <w:spacing w:val="-1"/>
          <w:sz w:val="24"/>
        </w:rPr>
        <w:t>the</w:t>
      </w:r>
      <w:r w:rsidR="007F33FE">
        <w:rPr>
          <w:spacing w:val="-16"/>
          <w:sz w:val="24"/>
        </w:rPr>
        <w:t xml:space="preserve"> </w:t>
      </w:r>
      <w:r w:rsidR="007F33FE">
        <w:rPr>
          <w:spacing w:val="-1"/>
          <w:sz w:val="24"/>
        </w:rPr>
        <w:t>roadway</w:t>
      </w:r>
      <w:r w:rsidR="007F33FE">
        <w:rPr>
          <w:spacing w:val="-18"/>
          <w:sz w:val="24"/>
        </w:rPr>
        <w:t xml:space="preserve"> </w:t>
      </w:r>
      <w:r w:rsidR="007F33FE">
        <w:rPr>
          <w:spacing w:val="-1"/>
          <w:sz w:val="24"/>
        </w:rPr>
        <w:t>behind</w:t>
      </w:r>
      <w:r w:rsidR="007F33FE">
        <w:rPr>
          <w:spacing w:val="-16"/>
          <w:sz w:val="24"/>
        </w:rPr>
        <w:t xml:space="preserve"> </w:t>
      </w:r>
      <w:r w:rsidR="007F33FE">
        <w:rPr>
          <w:spacing w:val="-1"/>
          <w:sz w:val="24"/>
        </w:rPr>
        <w:t>the</w:t>
      </w:r>
      <w:r w:rsidR="007F33FE">
        <w:rPr>
          <w:spacing w:val="-16"/>
          <w:sz w:val="24"/>
        </w:rPr>
        <w:t xml:space="preserve"> </w:t>
      </w:r>
      <w:r w:rsidR="007F33FE">
        <w:rPr>
          <w:spacing w:val="-1"/>
          <w:sz w:val="24"/>
        </w:rPr>
        <w:t>sidewalk</w:t>
      </w:r>
      <w:r w:rsidR="007F33FE">
        <w:rPr>
          <w:spacing w:val="-16"/>
          <w:sz w:val="24"/>
        </w:rPr>
        <w:t xml:space="preserve"> </w:t>
      </w:r>
      <w:r w:rsidR="007F33FE">
        <w:rPr>
          <w:spacing w:val="-1"/>
          <w:sz w:val="24"/>
        </w:rPr>
        <w:t>(whenever</w:t>
      </w:r>
      <w:r w:rsidR="007F33FE">
        <w:rPr>
          <w:spacing w:val="-18"/>
          <w:sz w:val="24"/>
        </w:rPr>
        <w:t xml:space="preserve"> </w:t>
      </w:r>
      <w:r w:rsidR="007F33FE">
        <w:rPr>
          <w:sz w:val="24"/>
        </w:rPr>
        <w:t>possible)</w:t>
      </w:r>
      <w:r w:rsidR="007F33FE">
        <w:rPr>
          <w:spacing w:val="-17"/>
          <w:sz w:val="24"/>
        </w:rPr>
        <w:t xml:space="preserve"> </w:t>
      </w:r>
      <w:r w:rsidR="007F33FE">
        <w:rPr>
          <w:sz w:val="24"/>
        </w:rPr>
        <w:t>or</w:t>
      </w:r>
      <w:r w:rsidR="007F33FE">
        <w:rPr>
          <w:spacing w:val="-18"/>
          <w:sz w:val="24"/>
        </w:rPr>
        <w:t xml:space="preserve"> </w:t>
      </w:r>
      <w:r w:rsidR="007F33FE">
        <w:rPr>
          <w:sz w:val="24"/>
        </w:rPr>
        <w:t>opposite</w:t>
      </w:r>
      <w:r w:rsidR="007F33FE">
        <w:rPr>
          <w:spacing w:val="-64"/>
          <w:sz w:val="24"/>
        </w:rPr>
        <w:t xml:space="preserve"> </w:t>
      </w:r>
      <w:r w:rsidR="007F33FE">
        <w:rPr>
          <w:spacing w:val="-1"/>
          <w:sz w:val="24"/>
        </w:rPr>
        <w:t>gas.</w:t>
      </w:r>
      <w:r w:rsidR="007F33FE">
        <w:rPr>
          <w:spacing w:val="-11"/>
          <w:sz w:val="24"/>
        </w:rPr>
        <w:t xml:space="preserve"> </w:t>
      </w:r>
      <w:r w:rsidR="007F33FE">
        <w:rPr>
          <w:spacing w:val="-1"/>
          <w:sz w:val="24"/>
        </w:rPr>
        <w:t>In</w:t>
      </w:r>
      <w:r w:rsidR="007F33FE">
        <w:rPr>
          <w:spacing w:val="-11"/>
          <w:sz w:val="24"/>
        </w:rPr>
        <w:t xml:space="preserve"> </w:t>
      </w:r>
      <w:r w:rsidR="007F33FE">
        <w:rPr>
          <w:spacing w:val="-1"/>
          <w:sz w:val="24"/>
        </w:rPr>
        <w:t>planned</w:t>
      </w:r>
      <w:r w:rsidR="007F33FE">
        <w:rPr>
          <w:spacing w:val="-11"/>
          <w:sz w:val="24"/>
        </w:rPr>
        <w:t xml:space="preserve"> </w:t>
      </w:r>
      <w:r w:rsidR="007F33FE">
        <w:rPr>
          <w:spacing w:val="-1"/>
          <w:sz w:val="24"/>
        </w:rPr>
        <w:t>developments</w:t>
      </w:r>
      <w:r w:rsidR="007F33FE">
        <w:rPr>
          <w:spacing w:val="-12"/>
          <w:sz w:val="24"/>
        </w:rPr>
        <w:t xml:space="preserve"> </w:t>
      </w:r>
      <w:r w:rsidR="007F33FE">
        <w:rPr>
          <w:sz w:val="24"/>
        </w:rPr>
        <w:t>without</w:t>
      </w:r>
      <w:r w:rsidR="007F33FE">
        <w:rPr>
          <w:spacing w:val="-12"/>
          <w:sz w:val="24"/>
        </w:rPr>
        <w:t xml:space="preserve"> </w:t>
      </w:r>
      <w:r w:rsidR="007F33FE">
        <w:rPr>
          <w:sz w:val="24"/>
        </w:rPr>
        <w:t>sidewalks,</w:t>
      </w:r>
      <w:r w:rsidR="007F33FE">
        <w:rPr>
          <w:spacing w:val="-10"/>
          <w:sz w:val="24"/>
        </w:rPr>
        <w:t xml:space="preserve"> </w:t>
      </w:r>
      <w:r w:rsidR="007F33FE">
        <w:rPr>
          <w:sz w:val="24"/>
        </w:rPr>
        <w:t>joint</w:t>
      </w:r>
      <w:r w:rsidR="007F33FE">
        <w:rPr>
          <w:spacing w:val="-12"/>
          <w:sz w:val="24"/>
        </w:rPr>
        <w:t xml:space="preserve"> </w:t>
      </w:r>
      <w:r w:rsidR="007F33FE">
        <w:rPr>
          <w:sz w:val="24"/>
        </w:rPr>
        <w:t>utility</w:t>
      </w:r>
      <w:r w:rsidR="007F33FE">
        <w:rPr>
          <w:spacing w:val="-17"/>
          <w:sz w:val="24"/>
        </w:rPr>
        <w:t xml:space="preserve"> </w:t>
      </w:r>
      <w:r w:rsidR="007F33FE">
        <w:rPr>
          <w:sz w:val="24"/>
        </w:rPr>
        <w:t>trenches</w:t>
      </w:r>
      <w:r w:rsidR="007F33FE">
        <w:rPr>
          <w:spacing w:val="-14"/>
          <w:sz w:val="24"/>
        </w:rPr>
        <w:t xml:space="preserve"> </w:t>
      </w:r>
      <w:r w:rsidR="007F33FE">
        <w:rPr>
          <w:sz w:val="24"/>
        </w:rPr>
        <w:t>shall</w:t>
      </w:r>
      <w:r w:rsidR="007F33FE">
        <w:rPr>
          <w:spacing w:val="-15"/>
          <w:sz w:val="24"/>
        </w:rPr>
        <w:t xml:space="preserve"> </w:t>
      </w:r>
      <w:r w:rsidR="007F33FE">
        <w:rPr>
          <w:sz w:val="24"/>
        </w:rPr>
        <w:t>be</w:t>
      </w:r>
      <w:r w:rsidR="007F33FE">
        <w:rPr>
          <w:spacing w:val="-64"/>
          <w:sz w:val="24"/>
        </w:rPr>
        <w:t xml:space="preserve"> </w:t>
      </w:r>
      <w:r w:rsidR="007F33FE">
        <w:rPr>
          <w:sz w:val="24"/>
        </w:rPr>
        <w:t>thirty-six</w:t>
      </w:r>
      <w:r w:rsidR="007F33FE">
        <w:rPr>
          <w:spacing w:val="-3"/>
          <w:sz w:val="24"/>
        </w:rPr>
        <w:t xml:space="preserve"> </w:t>
      </w:r>
      <w:r w:rsidR="007F33FE">
        <w:rPr>
          <w:sz w:val="24"/>
        </w:rPr>
        <w:t>inches from</w:t>
      </w:r>
      <w:r w:rsidR="007F33FE">
        <w:rPr>
          <w:spacing w:val="2"/>
          <w:sz w:val="24"/>
        </w:rPr>
        <w:t xml:space="preserve"> </w:t>
      </w:r>
      <w:r w:rsidR="007F33FE">
        <w:rPr>
          <w:sz w:val="24"/>
        </w:rPr>
        <w:t>the</w:t>
      </w:r>
      <w:r w:rsidR="007F33FE">
        <w:rPr>
          <w:spacing w:val="1"/>
          <w:sz w:val="24"/>
        </w:rPr>
        <w:t xml:space="preserve"> </w:t>
      </w:r>
      <w:r w:rsidR="007F33FE">
        <w:rPr>
          <w:sz w:val="24"/>
        </w:rPr>
        <w:t>back of</w:t>
      </w:r>
      <w:r w:rsidR="007F33FE">
        <w:rPr>
          <w:spacing w:val="3"/>
          <w:sz w:val="24"/>
        </w:rPr>
        <w:t xml:space="preserve"> </w:t>
      </w:r>
      <w:r w:rsidR="007F33FE">
        <w:rPr>
          <w:sz w:val="24"/>
        </w:rPr>
        <w:t>the curb.</w:t>
      </w:r>
    </w:p>
    <w:p w14:paraId="616AE372" w14:textId="77777777" w:rsidR="007E5106" w:rsidRDefault="007E5106">
      <w:pPr>
        <w:pStyle w:val="BodyText"/>
      </w:pPr>
    </w:p>
    <w:p w14:paraId="5CA47B88" w14:textId="282C1FB3" w:rsidR="007E5106" w:rsidRDefault="008D143F" w:rsidP="00610D48">
      <w:pPr>
        <w:pStyle w:val="ListParagraph"/>
        <w:tabs>
          <w:tab w:val="left" w:pos="1840"/>
        </w:tabs>
        <w:ind w:left="1479" w:right="395"/>
        <w:rPr>
          <w:sz w:val="24"/>
        </w:rPr>
      </w:pPr>
      <w:r>
        <w:rPr>
          <w:sz w:val="24"/>
        </w:rPr>
        <w:t xml:space="preserve">E. </w:t>
      </w:r>
      <w:r w:rsidR="007F33FE">
        <w:rPr>
          <w:sz w:val="24"/>
        </w:rPr>
        <w:t>Water and gas lines shall be located on the south and east side of the</w:t>
      </w:r>
      <w:r w:rsidR="007F33FE">
        <w:rPr>
          <w:spacing w:val="1"/>
          <w:sz w:val="24"/>
        </w:rPr>
        <w:t xml:space="preserve"> </w:t>
      </w:r>
      <w:r w:rsidR="007F33FE">
        <w:rPr>
          <w:sz w:val="24"/>
        </w:rPr>
        <w:t>roadway</w:t>
      </w:r>
      <w:r w:rsidR="007F33FE">
        <w:rPr>
          <w:spacing w:val="-10"/>
          <w:sz w:val="24"/>
        </w:rPr>
        <w:t xml:space="preserve"> </w:t>
      </w:r>
      <w:r w:rsidR="007F33FE">
        <w:rPr>
          <w:sz w:val="24"/>
        </w:rPr>
        <w:t>with</w:t>
      </w:r>
      <w:r w:rsidR="007F33FE">
        <w:rPr>
          <w:spacing w:val="-6"/>
          <w:sz w:val="24"/>
        </w:rPr>
        <w:t xml:space="preserve"> </w:t>
      </w:r>
      <w:r w:rsidR="007F33FE">
        <w:rPr>
          <w:sz w:val="24"/>
        </w:rPr>
        <w:t>the</w:t>
      </w:r>
      <w:r w:rsidR="007F33FE">
        <w:rPr>
          <w:spacing w:val="-6"/>
          <w:sz w:val="24"/>
        </w:rPr>
        <w:t xml:space="preserve"> </w:t>
      </w:r>
      <w:r w:rsidR="007F33FE">
        <w:rPr>
          <w:sz w:val="24"/>
        </w:rPr>
        <w:t>gas</w:t>
      </w:r>
      <w:r w:rsidR="007F33FE">
        <w:rPr>
          <w:spacing w:val="-8"/>
          <w:sz w:val="24"/>
        </w:rPr>
        <w:t xml:space="preserve"> </w:t>
      </w:r>
      <w:r w:rsidR="007F33FE">
        <w:rPr>
          <w:sz w:val="24"/>
        </w:rPr>
        <w:t>line</w:t>
      </w:r>
      <w:r w:rsidR="007F33FE">
        <w:rPr>
          <w:spacing w:val="-6"/>
          <w:sz w:val="24"/>
        </w:rPr>
        <w:t xml:space="preserve"> </w:t>
      </w:r>
      <w:r w:rsidR="007F33FE">
        <w:rPr>
          <w:sz w:val="24"/>
        </w:rPr>
        <w:t>located</w:t>
      </w:r>
      <w:r w:rsidR="007F33FE">
        <w:rPr>
          <w:spacing w:val="-6"/>
          <w:sz w:val="24"/>
        </w:rPr>
        <w:t xml:space="preserve"> </w:t>
      </w:r>
      <w:r w:rsidR="007F33FE">
        <w:rPr>
          <w:sz w:val="24"/>
        </w:rPr>
        <w:t>behind</w:t>
      </w:r>
      <w:r w:rsidR="007F33FE">
        <w:rPr>
          <w:spacing w:val="-7"/>
          <w:sz w:val="24"/>
        </w:rPr>
        <w:t xml:space="preserve"> </w:t>
      </w:r>
      <w:r w:rsidR="007F33FE">
        <w:rPr>
          <w:sz w:val="24"/>
        </w:rPr>
        <w:t>sidewalk</w:t>
      </w:r>
      <w:r w:rsidR="007F33FE">
        <w:rPr>
          <w:spacing w:val="-9"/>
          <w:sz w:val="24"/>
        </w:rPr>
        <w:t xml:space="preserve"> </w:t>
      </w:r>
      <w:r w:rsidR="007F33FE">
        <w:rPr>
          <w:sz w:val="24"/>
        </w:rPr>
        <w:t>and</w:t>
      </w:r>
      <w:r w:rsidR="007F33FE">
        <w:rPr>
          <w:spacing w:val="-8"/>
          <w:sz w:val="24"/>
        </w:rPr>
        <w:t xml:space="preserve"> </w:t>
      </w:r>
      <w:r w:rsidR="007F33FE">
        <w:rPr>
          <w:sz w:val="24"/>
        </w:rPr>
        <w:t>water</w:t>
      </w:r>
      <w:r w:rsidR="007F33FE">
        <w:rPr>
          <w:spacing w:val="-10"/>
          <w:sz w:val="24"/>
        </w:rPr>
        <w:t xml:space="preserve"> </w:t>
      </w:r>
      <w:r w:rsidR="007F33FE">
        <w:rPr>
          <w:sz w:val="24"/>
        </w:rPr>
        <w:t>line</w:t>
      </w:r>
      <w:r w:rsidR="007F33FE">
        <w:rPr>
          <w:spacing w:val="-8"/>
          <w:sz w:val="24"/>
        </w:rPr>
        <w:t xml:space="preserve"> </w:t>
      </w:r>
      <w:r w:rsidR="007F33FE">
        <w:rPr>
          <w:sz w:val="24"/>
        </w:rPr>
        <w:t>located</w:t>
      </w:r>
      <w:r w:rsidR="007F33FE">
        <w:rPr>
          <w:spacing w:val="-9"/>
          <w:sz w:val="24"/>
        </w:rPr>
        <w:t xml:space="preserve"> </w:t>
      </w:r>
      <w:r w:rsidR="007F33FE">
        <w:rPr>
          <w:sz w:val="24"/>
        </w:rPr>
        <w:t>five</w:t>
      </w:r>
      <w:r w:rsidR="007F33FE">
        <w:rPr>
          <w:spacing w:val="-64"/>
          <w:sz w:val="24"/>
        </w:rPr>
        <w:t xml:space="preserve"> </w:t>
      </w:r>
      <w:r w:rsidR="007F33FE">
        <w:rPr>
          <w:spacing w:val="-1"/>
          <w:sz w:val="24"/>
        </w:rPr>
        <w:t>feet</w:t>
      </w:r>
      <w:r w:rsidR="007F33FE">
        <w:rPr>
          <w:spacing w:val="-16"/>
          <w:sz w:val="24"/>
        </w:rPr>
        <w:t xml:space="preserve"> </w:t>
      </w:r>
      <w:r w:rsidR="007F33FE">
        <w:rPr>
          <w:spacing w:val="-1"/>
          <w:sz w:val="24"/>
        </w:rPr>
        <w:t>into</w:t>
      </w:r>
      <w:r w:rsidR="007F33FE">
        <w:rPr>
          <w:spacing w:val="-16"/>
          <w:sz w:val="24"/>
        </w:rPr>
        <w:t xml:space="preserve"> </w:t>
      </w:r>
      <w:r w:rsidR="007F33FE">
        <w:rPr>
          <w:spacing w:val="-1"/>
          <w:sz w:val="24"/>
        </w:rPr>
        <w:t>the</w:t>
      </w:r>
      <w:r w:rsidR="007F33FE">
        <w:rPr>
          <w:spacing w:val="-16"/>
          <w:sz w:val="24"/>
        </w:rPr>
        <w:t xml:space="preserve"> </w:t>
      </w:r>
      <w:r w:rsidR="007F33FE">
        <w:rPr>
          <w:spacing w:val="-1"/>
          <w:sz w:val="24"/>
        </w:rPr>
        <w:t>roadway</w:t>
      </w:r>
      <w:r w:rsidR="007F33FE">
        <w:rPr>
          <w:spacing w:val="-19"/>
          <w:sz w:val="24"/>
        </w:rPr>
        <w:t xml:space="preserve"> </w:t>
      </w:r>
      <w:r w:rsidR="007F33FE">
        <w:rPr>
          <w:spacing w:val="-1"/>
          <w:sz w:val="24"/>
        </w:rPr>
        <w:t>measured</w:t>
      </w:r>
      <w:r w:rsidR="007F33FE">
        <w:rPr>
          <w:spacing w:val="-15"/>
          <w:sz w:val="24"/>
        </w:rPr>
        <w:t xml:space="preserve"> </w:t>
      </w:r>
      <w:r w:rsidR="007F33FE">
        <w:rPr>
          <w:spacing w:val="-1"/>
          <w:sz w:val="24"/>
        </w:rPr>
        <w:t>from</w:t>
      </w:r>
      <w:r w:rsidR="007F33FE">
        <w:rPr>
          <w:spacing w:val="-15"/>
          <w:sz w:val="24"/>
        </w:rPr>
        <w:t xml:space="preserve"> </w:t>
      </w:r>
      <w:r w:rsidR="007F33FE">
        <w:rPr>
          <w:spacing w:val="-1"/>
          <w:sz w:val="24"/>
        </w:rPr>
        <w:t>the</w:t>
      </w:r>
      <w:r w:rsidR="007F33FE">
        <w:rPr>
          <w:spacing w:val="-16"/>
          <w:sz w:val="24"/>
        </w:rPr>
        <w:t xml:space="preserve"> </w:t>
      </w:r>
      <w:r w:rsidR="007F33FE">
        <w:rPr>
          <w:spacing w:val="-1"/>
          <w:sz w:val="24"/>
        </w:rPr>
        <w:t>lip</w:t>
      </w:r>
      <w:r w:rsidR="007F33FE">
        <w:rPr>
          <w:spacing w:val="-16"/>
          <w:sz w:val="24"/>
        </w:rPr>
        <w:t xml:space="preserve"> </w:t>
      </w:r>
      <w:r w:rsidR="007F33FE">
        <w:rPr>
          <w:sz w:val="24"/>
        </w:rPr>
        <w:t>of</w:t>
      </w:r>
      <w:r w:rsidR="007F33FE">
        <w:rPr>
          <w:spacing w:val="-14"/>
          <w:sz w:val="24"/>
        </w:rPr>
        <w:t xml:space="preserve"> </w:t>
      </w:r>
      <w:r w:rsidR="007F33FE">
        <w:rPr>
          <w:sz w:val="24"/>
        </w:rPr>
        <w:t>the</w:t>
      </w:r>
      <w:r w:rsidR="007F33FE">
        <w:rPr>
          <w:spacing w:val="-15"/>
          <w:sz w:val="24"/>
        </w:rPr>
        <w:t xml:space="preserve"> </w:t>
      </w:r>
      <w:r w:rsidR="007F33FE">
        <w:rPr>
          <w:sz w:val="24"/>
        </w:rPr>
        <w:t>curb</w:t>
      </w:r>
      <w:r w:rsidR="007F33FE">
        <w:rPr>
          <w:spacing w:val="-16"/>
          <w:sz w:val="24"/>
        </w:rPr>
        <w:t xml:space="preserve"> </w:t>
      </w:r>
      <w:r w:rsidR="007F33FE">
        <w:rPr>
          <w:sz w:val="24"/>
        </w:rPr>
        <w:t>(whenever</w:t>
      </w:r>
      <w:r w:rsidR="007F33FE">
        <w:rPr>
          <w:spacing w:val="-18"/>
          <w:sz w:val="24"/>
        </w:rPr>
        <w:t xml:space="preserve"> </w:t>
      </w:r>
      <w:r w:rsidR="007F33FE">
        <w:rPr>
          <w:sz w:val="24"/>
        </w:rPr>
        <w:t>possible)</w:t>
      </w:r>
      <w:r w:rsidR="007F33FE">
        <w:rPr>
          <w:spacing w:val="-22"/>
          <w:sz w:val="24"/>
        </w:rPr>
        <w:t xml:space="preserve"> </w:t>
      </w:r>
      <w:r w:rsidR="007F33FE">
        <w:rPr>
          <w:sz w:val="24"/>
        </w:rPr>
        <w:t>or</w:t>
      </w:r>
      <w:r w:rsidR="007F33FE">
        <w:rPr>
          <w:spacing w:val="-64"/>
          <w:sz w:val="24"/>
        </w:rPr>
        <w:t xml:space="preserve"> </w:t>
      </w:r>
      <w:r w:rsidR="007F33FE">
        <w:rPr>
          <w:spacing w:val="-1"/>
          <w:sz w:val="24"/>
        </w:rPr>
        <w:t>opposite</w:t>
      </w:r>
      <w:r w:rsidR="007F33FE">
        <w:rPr>
          <w:spacing w:val="-16"/>
          <w:sz w:val="24"/>
        </w:rPr>
        <w:t xml:space="preserve"> </w:t>
      </w:r>
      <w:r w:rsidR="007F33FE">
        <w:rPr>
          <w:spacing w:val="-1"/>
          <w:sz w:val="24"/>
        </w:rPr>
        <w:t>power.</w:t>
      </w:r>
      <w:r w:rsidR="007F33FE">
        <w:rPr>
          <w:spacing w:val="-16"/>
          <w:sz w:val="24"/>
        </w:rPr>
        <w:t xml:space="preserve"> </w:t>
      </w:r>
      <w:r w:rsidR="007F33FE">
        <w:rPr>
          <w:spacing w:val="-1"/>
          <w:sz w:val="24"/>
        </w:rPr>
        <w:t>In</w:t>
      </w:r>
      <w:r w:rsidR="007F33FE">
        <w:rPr>
          <w:spacing w:val="-15"/>
          <w:sz w:val="24"/>
        </w:rPr>
        <w:t xml:space="preserve"> </w:t>
      </w:r>
      <w:r w:rsidR="007F33FE">
        <w:rPr>
          <w:spacing w:val="-1"/>
          <w:sz w:val="24"/>
        </w:rPr>
        <w:t>planned</w:t>
      </w:r>
      <w:r w:rsidR="007F33FE">
        <w:rPr>
          <w:spacing w:val="-16"/>
          <w:sz w:val="24"/>
        </w:rPr>
        <w:t xml:space="preserve"> </w:t>
      </w:r>
      <w:r w:rsidR="007F33FE">
        <w:rPr>
          <w:spacing w:val="-1"/>
          <w:sz w:val="24"/>
        </w:rPr>
        <w:t>developments,</w:t>
      </w:r>
      <w:r w:rsidR="007F33FE">
        <w:rPr>
          <w:spacing w:val="-15"/>
          <w:sz w:val="24"/>
        </w:rPr>
        <w:t xml:space="preserve"> </w:t>
      </w:r>
      <w:r w:rsidR="007F33FE">
        <w:rPr>
          <w:spacing w:val="-1"/>
          <w:sz w:val="24"/>
        </w:rPr>
        <w:t>gas</w:t>
      </w:r>
      <w:r w:rsidR="007F33FE">
        <w:rPr>
          <w:spacing w:val="-17"/>
          <w:sz w:val="24"/>
        </w:rPr>
        <w:t xml:space="preserve"> </w:t>
      </w:r>
      <w:r w:rsidR="007F33FE">
        <w:rPr>
          <w:spacing w:val="-1"/>
          <w:sz w:val="24"/>
        </w:rPr>
        <w:t>shall</w:t>
      </w:r>
      <w:r w:rsidR="007F33FE">
        <w:rPr>
          <w:spacing w:val="-16"/>
          <w:sz w:val="24"/>
        </w:rPr>
        <w:t xml:space="preserve"> </w:t>
      </w:r>
      <w:r w:rsidR="007F33FE">
        <w:rPr>
          <w:spacing w:val="-1"/>
          <w:sz w:val="24"/>
        </w:rPr>
        <w:t>be</w:t>
      </w:r>
      <w:r w:rsidR="009C68A7">
        <w:rPr>
          <w:spacing w:val="-16"/>
          <w:sz w:val="24"/>
        </w:rPr>
        <w:t xml:space="preserve"> </w:t>
      </w:r>
      <w:r w:rsidR="009C68A7">
        <w:rPr>
          <w:spacing w:val="-21"/>
          <w:sz w:val="24"/>
        </w:rPr>
        <w:t>located behind sidewalk</w:t>
      </w:r>
      <w:r w:rsidR="007F33FE">
        <w:rPr>
          <w:sz w:val="24"/>
        </w:rPr>
        <w:t>. The</w:t>
      </w:r>
      <w:r w:rsidR="007F33FE">
        <w:rPr>
          <w:spacing w:val="1"/>
          <w:sz w:val="24"/>
        </w:rPr>
        <w:t xml:space="preserve"> </w:t>
      </w:r>
      <w:r w:rsidR="007F33FE">
        <w:rPr>
          <w:sz w:val="24"/>
        </w:rPr>
        <w:t>water</w:t>
      </w:r>
      <w:r w:rsidR="007F33FE">
        <w:rPr>
          <w:spacing w:val="-1"/>
          <w:sz w:val="24"/>
        </w:rPr>
        <w:t xml:space="preserve"> </w:t>
      </w:r>
      <w:r w:rsidR="007F33FE">
        <w:rPr>
          <w:sz w:val="24"/>
        </w:rPr>
        <w:t>location</w:t>
      </w:r>
      <w:r w:rsidR="007F33FE">
        <w:rPr>
          <w:spacing w:val="1"/>
          <w:sz w:val="24"/>
        </w:rPr>
        <w:t xml:space="preserve"> </w:t>
      </w:r>
      <w:r w:rsidR="007F33FE">
        <w:rPr>
          <w:sz w:val="24"/>
        </w:rPr>
        <w:t>would</w:t>
      </w:r>
      <w:r w:rsidR="007F33FE">
        <w:rPr>
          <w:spacing w:val="1"/>
          <w:sz w:val="24"/>
        </w:rPr>
        <w:t xml:space="preserve"> </w:t>
      </w:r>
      <w:r w:rsidR="007F33FE">
        <w:rPr>
          <w:sz w:val="24"/>
        </w:rPr>
        <w:t>remain the</w:t>
      </w:r>
      <w:r w:rsidR="007F33FE">
        <w:rPr>
          <w:spacing w:val="1"/>
          <w:sz w:val="24"/>
        </w:rPr>
        <w:t xml:space="preserve"> </w:t>
      </w:r>
      <w:r w:rsidR="007F33FE">
        <w:rPr>
          <w:sz w:val="24"/>
        </w:rPr>
        <w:t>same.</w:t>
      </w:r>
    </w:p>
    <w:p w14:paraId="2D23F88F" w14:textId="77777777" w:rsidR="007E5106" w:rsidRDefault="007E5106">
      <w:pPr>
        <w:pStyle w:val="BodyText"/>
      </w:pPr>
    </w:p>
    <w:p w14:paraId="58034BDB" w14:textId="3F7299ED" w:rsidR="007E5106" w:rsidRDefault="008D143F" w:rsidP="00610D48">
      <w:pPr>
        <w:pStyle w:val="ListParagraph"/>
        <w:tabs>
          <w:tab w:val="left" w:pos="1840"/>
        </w:tabs>
        <w:spacing w:before="1"/>
        <w:ind w:right="398"/>
        <w:rPr>
          <w:sz w:val="24"/>
        </w:rPr>
      </w:pPr>
      <w:r>
        <w:rPr>
          <w:sz w:val="24"/>
        </w:rPr>
        <w:t xml:space="preserve">F. </w:t>
      </w:r>
      <w:r w:rsidR="007F33FE">
        <w:rPr>
          <w:sz w:val="24"/>
        </w:rPr>
        <w:t>Sewer lines will generally be located fifteen (15) feet from the curb and</w:t>
      </w:r>
      <w:r w:rsidR="007F33FE">
        <w:rPr>
          <w:spacing w:val="1"/>
          <w:sz w:val="24"/>
        </w:rPr>
        <w:t xml:space="preserve"> </w:t>
      </w:r>
      <w:r w:rsidR="007F33FE">
        <w:rPr>
          <w:sz w:val="24"/>
        </w:rPr>
        <w:t>gutter</w:t>
      </w:r>
      <w:r w:rsidR="007F33FE">
        <w:rPr>
          <w:spacing w:val="-2"/>
          <w:sz w:val="24"/>
        </w:rPr>
        <w:t xml:space="preserve"> </w:t>
      </w:r>
      <w:r w:rsidR="007F33FE">
        <w:rPr>
          <w:sz w:val="24"/>
        </w:rPr>
        <w:t>on</w:t>
      </w:r>
      <w:r w:rsidR="007F33FE">
        <w:rPr>
          <w:spacing w:val="1"/>
          <w:sz w:val="24"/>
        </w:rPr>
        <w:t xml:space="preserve"> </w:t>
      </w:r>
      <w:r w:rsidR="007F33FE">
        <w:rPr>
          <w:sz w:val="24"/>
        </w:rPr>
        <w:t>the</w:t>
      </w:r>
      <w:r w:rsidR="007F33FE">
        <w:rPr>
          <w:spacing w:val="1"/>
          <w:sz w:val="24"/>
        </w:rPr>
        <w:t xml:space="preserve"> </w:t>
      </w:r>
      <w:r w:rsidR="007F33FE">
        <w:rPr>
          <w:sz w:val="24"/>
        </w:rPr>
        <w:t>same</w:t>
      </w:r>
      <w:r w:rsidR="007F33FE">
        <w:rPr>
          <w:spacing w:val="1"/>
          <w:sz w:val="24"/>
        </w:rPr>
        <w:t xml:space="preserve"> </w:t>
      </w:r>
      <w:r w:rsidR="007F33FE">
        <w:rPr>
          <w:sz w:val="24"/>
        </w:rPr>
        <w:t>side</w:t>
      </w:r>
      <w:r w:rsidR="007F33FE">
        <w:rPr>
          <w:spacing w:val="1"/>
          <w:sz w:val="24"/>
        </w:rPr>
        <w:t xml:space="preserve"> </w:t>
      </w:r>
      <w:r w:rsidR="007F33FE">
        <w:rPr>
          <w:sz w:val="24"/>
        </w:rPr>
        <w:t>of</w:t>
      </w:r>
      <w:r w:rsidR="007F33FE">
        <w:rPr>
          <w:spacing w:val="2"/>
          <w:sz w:val="24"/>
        </w:rPr>
        <w:t xml:space="preserve"> </w:t>
      </w:r>
      <w:r w:rsidR="007F33FE">
        <w:rPr>
          <w:sz w:val="24"/>
        </w:rPr>
        <w:t>the</w:t>
      </w:r>
      <w:r w:rsidR="007F33FE">
        <w:rPr>
          <w:spacing w:val="1"/>
          <w:sz w:val="24"/>
        </w:rPr>
        <w:t xml:space="preserve"> </w:t>
      </w:r>
      <w:r w:rsidR="007F33FE">
        <w:rPr>
          <w:sz w:val="24"/>
        </w:rPr>
        <w:t>road</w:t>
      </w:r>
      <w:r w:rsidR="007F33FE">
        <w:rPr>
          <w:spacing w:val="1"/>
          <w:sz w:val="24"/>
        </w:rPr>
        <w:t xml:space="preserve"> </w:t>
      </w:r>
      <w:r w:rsidR="007F33FE">
        <w:rPr>
          <w:sz w:val="24"/>
        </w:rPr>
        <w:t>as the</w:t>
      </w:r>
      <w:r w:rsidR="007F33FE">
        <w:rPr>
          <w:spacing w:val="1"/>
          <w:sz w:val="24"/>
        </w:rPr>
        <w:t xml:space="preserve"> </w:t>
      </w:r>
      <w:r w:rsidR="007F33FE">
        <w:rPr>
          <w:sz w:val="24"/>
        </w:rPr>
        <w:t>power</w:t>
      </w:r>
      <w:r w:rsidR="007F33FE">
        <w:rPr>
          <w:spacing w:val="-2"/>
          <w:sz w:val="24"/>
        </w:rPr>
        <w:t xml:space="preserve"> </w:t>
      </w:r>
      <w:r w:rsidR="007F33FE">
        <w:rPr>
          <w:sz w:val="24"/>
        </w:rPr>
        <w:t>system.</w:t>
      </w:r>
    </w:p>
    <w:p w14:paraId="1181FC75" w14:textId="77777777" w:rsidR="007E5106" w:rsidRDefault="007E5106">
      <w:pPr>
        <w:pStyle w:val="BodyText"/>
        <w:spacing w:before="11"/>
        <w:rPr>
          <w:sz w:val="23"/>
        </w:rPr>
      </w:pPr>
    </w:p>
    <w:p w14:paraId="42BEDD8F" w14:textId="6C10589D" w:rsidR="007E5106" w:rsidRDefault="008D143F" w:rsidP="00610D48">
      <w:pPr>
        <w:pStyle w:val="ListParagraph"/>
        <w:tabs>
          <w:tab w:val="left" w:pos="1840"/>
        </w:tabs>
        <w:ind w:right="396"/>
        <w:rPr>
          <w:sz w:val="24"/>
        </w:rPr>
      </w:pPr>
      <w:r>
        <w:rPr>
          <w:sz w:val="24"/>
        </w:rPr>
        <w:t xml:space="preserve">G. </w:t>
      </w:r>
      <w:r w:rsidR="007F33FE">
        <w:rPr>
          <w:sz w:val="24"/>
        </w:rPr>
        <w:t>Storm drain lines will be placed at the inside lip of curb and gutter as per</w:t>
      </w:r>
      <w:r w:rsidR="007F33FE">
        <w:rPr>
          <w:spacing w:val="1"/>
          <w:sz w:val="24"/>
        </w:rPr>
        <w:t xml:space="preserve"> </w:t>
      </w:r>
      <w:r w:rsidR="007F33FE">
        <w:rPr>
          <w:sz w:val="24"/>
        </w:rPr>
        <w:t>standard drawing</w:t>
      </w:r>
      <w:r w:rsidR="007F33FE">
        <w:rPr>
          <w:spacing w:val="-1"/>
          <w:sz w:val="24"/>
        </w:rPr>
        <w:t xml:space="preserve"> </w:t>
      </w:r>
      <w:r w:rsidR="007F33FE">
        <w:rPr>
          <w:sz w:val="24"/>
        </w:rPr>
        <w:t>detail.</w:t>
      </w:r>
    </w:p>
    <w:p w14:paraId="2F4D2FC3" w14:textId="77777777" w:rsidR="00E45887" w:rsidRPr="00E45887" w:rsidRDefault="00E45887" w:rsidP="00E45887">
      <w:pPr>
        <w:pStyle w:val="ListParagraph"/>
        <w:rPr>
          <w:sz w:val="24"/>
        </w:rPr>
      </w:pPr>
    </w:p>
    <w:p w14:paraId="4A375BCE" w14:textId="3FC8D6EA" w:rsidR="00470387" w:rsidRPr="00610D48" w:rsidRDefault="003070EC" w:rsidP="00610D48">
      <w:pPr>
        <w:pStyle w:val="ListParagraph"/>
        <w:numPr>
          <w:ilvl w:val="0"/>
          <w:numId w:val="106"/>
        </w:numPr>
        <w:tabs>
          <w:tab w:val="left" w:pos="1840"/>
        </w:tabs>
        <w:ind w:right="396"/>
        <w:rPr>
          <w:sz w:val="24"/>
        </w:rPr>
      </w:pPr>
      <w:r w:rsidRPr="00610D48">
        <w:rPr>
          <w:sz w:val="24"/>
        </w:rPr>
        <w:t>Refer to Section 2.2.5 above.  A minimum</w:t>
      </w:r>
      <w:r w:rsidR="005945E9" w:rsidRPr="00610D48">
        <w:rPr>
          <w:sz w:val="24"/>
        </w:rPr>
        <w:t xml:space="preserve"> two</w:t>
      </w:r>
      <w:r w:rsidR="00BD3595" w:rsidRPr="00610D48">
        <w:rPr>
          <w:sz w:val="24"/>
        </w:rPr>
        <w:t>-foot</w:t>
      </w:r>
      <w:r w:rsidRPr="00610D48">
        <w:rPr>
          <w:sz w:val="24"/>
        </w:rPr>
        <w:t xml:space="preserve"> separation is required from culinary to secondary</w:t>
      </w:r>
      <w:r w:rsidR="005945E9" w:rsidRPr="00610D48">
        <w:rPr>
          <w:sz w:val="24"/>
        </w:rPr>
        <w:t xml:space="preserve">. </w:t>
      </w:r>
    </w:p>
    <w:p w14:paraId="2F46949C" w14:textId="77777777" w:rsidR="007E5106" w:rsidRDefault="007E5106">
      <w:pPr>
        <w:pStyle w:val="BodyText"/>
      </w:pPr>
    </w:p>
    <w:p w14:paraId="2294523D" w14:textId="16E9B463" w:rsidR="00F60F8B" w:rsidRDefault="007F33FE" w:rsidP="00610D48">
      <w:pPr>
        <w:pStyle w:val="ListParagraph"/>
        <w:numPr>
          <w:ilvl w:val="0"/>
          <w:numId w:val="106"/>
        </w:numPr>
        <w:tabs>
          <w:tab w:val="left" w:pos="1840"/>
        </w:tabs>
      </w:pPr>
      <w:r w:rsidRPr="00610D48">
        <w:rPr>
          <w:sz w:val="24"/>
        </w:rPr>
        <w:t>The</w:t>
      </w:r>
      <w:r w:rsidRPr="00610D48">
        <w:rPr>
          <w:spacing w:val="22"/>
          <w:sz w:val="24"/>
        </w:rPr>
        <w:t xml:space="preserve"> </w:t>
      </w:r>
      <w:r w:rsidRPr="00610D48">
        <w:rPr>
          <w:sz w:val="24"/>
        </w:rPr>
        <w:t>cable</w:t>
      </w:r>
      <w:r w:rsidRPr="00610D48">
        <w:rPr>
          <w:spacing w:val="19"/>
          <w:sz w:val="24"/>
        </w:rPr>
        <w:t xml:space="preserve"> </w:t>
      </w:r>
      <w:r w:rsidRPr="00610D48">
        <w:rPr>
          <w:sz w:val="24"/>
        </w:rPr>
        <w:t>and</w:t>
      </w:r>
      <w:r w:rsidRPr="00610D48">
        <w:rPr>
          <w:spacing w:val="19"/>
          <w:sz w:val="24"/>
        </w:rPr>
        <w:t xml:space="preserve"> </w:t>
      </w:r>
      <w:r w:rsidRPr="00610D48">
        <w:rPr>
          <w:sz w:val="24"/>
        </w:rPr>
        <w:t>phone</w:t>
      </w:r>
      <w:r w:rsidRPr="00610D48">
        <w:rPr>
          <w:spacing w:val="19"/>
          <w:sz w:val="24"/>
        </w:rPr>
        <w:t xml:space="preserve"> </w:t>
      </w:r>
      <w:r w:rsidRPr="00610D48">
        <w:rPr>
          <w:sz w:val="24"/>
        </w:rPr>
        <w:t>boxes</w:t>
      </w:r>
      <w:r w:rsidRPr="00610D48">
        <w:rPr>
          <w:spacing w:val="18"/>
          <w:sz w:val="24"/>
        </w:rPr>
        <w:t xml:space="preserve"> </w:t>
      </w:r>
      <w:r w:rsidRPr="00610D48">
        <w:rPr>
          <w:sz w:val="24"/>
        </w:rPr>
        <w:t>will</w:t>
      </w:r>
      <w:r w:rsidRPr="00610D48">
        <w:rPr>
          <w:spacing w:val="18"/>
          <w:sz w:val="24"/>
        </w:rPr>
        <w:t xml:space="preserve"> </w:t>
      </w:r>
      <w:r w:rsidRPr="00610D48">
        <w:rPr>
          <w:sz w:val="24"/>
        </w:rPr>
        <w:t>be</w:t>
      </w:r>
      <w:r w:rsidRPr="00610D48">
        <w:rPr>
          <w:spacing w:val="19"/>
          <w:sz w:val="24"/>
        </w:rPr>
        <w:t xml:space="preserve"> </w:t>
      </w:r>
      <w:r w:rsidRPr="00610D48">
        <w:rPr>
          <w:sz w:val="24"/>
        </w:rPr>
        <w:t>located</w:t>
      </w:r>
      <w:r w:rsidRPr="00610D48">
        <w:rPr>
          <w:spacing w:val="20"/>
          <w:sz w:val="24"/>
        </w:rPr>
        <w:t xml:space="preserve"> </w:t>
      </w:r>
      <w:r w:rsidRPr="00610D48">
        <w:rPr>
          <w:sz w:val="24"/>
        </w:rPr>
        <w:t>on</w:t>
      </w:r>
      <w:r w:rsidRPr="00610D48">
        <w:rPr>
          <w:spacing w:val="19"/>
          <w:sz w:val="24"/>
        </w:rPr>
        <w:t xml:space="preserve"> </w:t>
      </w:r>
      <w:r w:rsidRPr="00610D48">
        <w:rPr>
          <w:sz w:val="24"/>
        </w:rPr>
        <w:t>the</w:t>
      </w:r>
      <w:r w:rsidRPr="00610D48">
        <w:rPr>
          <w:spacing w:val="19"/>
          <w:sz w:val="24"/>
        </w:rPr>
        <w:t xml:space="preserve"> </w:t>
      </w:r>
      <w:r w:rsidRPr="00610D48">
        <w:rPr>
          <w:sz w:val="24"/>
        </w:rPr>
        <w:t>right</w:t>
      </w:r>
      <w:r w:rsidRPr="00610D48">
        <w:rPr>
          <w:spacing w:val="19"/>
          <w:sz w:val="24"/>
        </w:rPr>
        <w:t xml:space="preserve"> </w:t>
      </w:r>
      <w:r w:rsidRPr="00610D48">
        <w:rPr>
          <w:sz w:val="24"/>
        </w:rPr>
        <w:t>and</w:t>
      </w:r>
      <w:r w:rsidRPr="00610D48">
        <w:rPr>
          <w:spacing w:val="19"/>
          <w:sz w:val="24"/>
        </w:rPr>
        <w:t xml:space="preserve"> </w:t>
      </w:r>
      <w:r w:rsidRPr="00610D48">
        <w:rPr>
          <w:sz w:val="24"/>
        </w:rPr>
        <w:t>left</w:t>
      </w:r>
      <w:r w:rsidRPr="00610D48">
        <w:rPr>
          <w:spacing w:val="19"/>
          <w:sz w:val="24"/>
        </w:rPr>
        <w:t xml:space="preserve"> </w:t>
      </w:r>
      <w:r w:rsidRPr="00610D48">
        <w:rPr>
          <w:sz w:val="24"/>
        </w:rPr>
        <w:t>side</w:t>
      </w:r>
      <w:r w:rsidRPr="00610D48">
        <w:rPr>
          <w:spacing w:val="19"/>
          <w:sz w:val="24"/>
        </w:rPr>
        <w:t xml:space="preserve"> </w:t>
      </w:r>
      <w:r w:rsidRPr="00610D48">
        <w:rPr>
          <w:sz w:val="24"/>
        </w:rPr>
        <w:t>of</w:t>
      </w:r>
      <w:r w:rsidR="00F60F8B">
        <w:rPr>
          <w:sz w:val="24"/>
        </w:rPr>
        <w:t xml:space="preserve"> </w:t>
      </w:r>
      <w:r w:rsidR="00F60F8B">
        <w:t>power transformers and secondary boxes. The cable shall be on the left and</w:t>
      </w:r>
      <w:r w:rsidR="00F60F8B" w:rsidRPr="00F60F8B">
        <w:rPr>
          <w:spacing w:val="-64"/>
        </w:rPr>
        <w:t xml:space="preserve"> </w:t>
      </w:r>
      <w:r w:rsidR="00F60F8B">
        <w:t>phone on the</w:t>
      </w:r>
      <w:r w:rsidR="00F60F8B" w:rsidRPr="00F60F8B">
        <w:rPr>
          <w:spacing w:val="1"/>
        </w:rPr>
        <w:t xml:space="preserve"> </w:t>
      </w:r>
      <w:r w:rsidR="00F60F8B">
        <w:t>right</w:t>
      </w:r>
      <w:r w:rsidR="00F60F8B" w:rsidRPr="00F60F8B">
        <w:rPr>
          <w:spacing w:val="-1"/>
        </w:rPr>
        <w:t xml:space="preserve"> </w:t>
      </w:r>
      <w:r w:rsidR="00F60F8B">
        <w:t>when looking</w:t>
      </w:r>
      <w:r w:rsidR="00F60F8B" w:rsidRPr="00F60F8B">
        <w:rPr>
          <w:spacing w:val="-1"/>
        </w:rPr>
        <w:t xml:space="preserve"> </w:t>
      </w:r>
      <w:r w:rsidR="00F60F8B">
        <w:t>from</w:t>
      </w:r>
      <w:r w:rsidR="00F60F8B" w:rsidRPr="00F60F8B">
        <w:rPr>
          <w:spacing w:val="1"/>
        </w:rPr>
        <w:t xml:space="preserve"> </w:t>
      </w:r>
      <w:r w:rsidR="00F60F8B">
        <w:t>the street at</w:t>
      </w:r>
      <w:r w:rsidR="00F60F8B" w:rsidRPr="00F60F8B">
        <w:rPr>
          <w:spacing w:val="-1"/>
        </w:rPr>
        <w:t xml:space="preserve"> </w:t>
      </w:r>
      <w:r w:rsidR="00F60F8B">
        <w:t>the</w:t>
      </w:r>
      <w:r w:rsidR="00F60F8B" w:rsidRPr="00F60F8B">
        <w:rPr>
          <w:spacing w:val="1"/>
        </w:rPr>
        <w:t xml:space="preserve"> </w:t>
      </w:r>
      <w:r w:rsidR="00F60F8B">
        <w:t>lot</w:t>
      </w:r>
      <w:r w:rsidR="00F60F8B" w:rsidRPr="00F60F8B">
        <w:rPr>
          <w:spacing w:val="-1"/>
        </w:rPr>
        <w:t xml:space="preserve"> </w:t>
      </w:r>
      <w:r w:rsidR="00F60F8B">
        <w:t>to</w:t>
      </w:r>
      <w:r w:rsidR="00F60F8B" w:rsidRPr="00F60F8B">
        <w:rPr>
          <w:spacing w:val="1"/>
        </w:rPr>
        <w:t xml:space="preserve"> </w:t>
      </w:r>
      <w:r w:rsidR="00F60F8B">
        <w:t>be</w:t>
      </w:r>
      <w:r w:rsidR="00F60F8B" w:rsidRPr="00F60F8B">
        <w:rPr>
          <w:spacing w:val="1"/>
        </w:rPr>
        <w:t xml:space="preserve"> </w:t>
      </w:r>
      <w:r w:rsidR="00F60F8B">
        <w:t>served.</w:t>
      </w:r>
    </w:p>
    <w:p w14:paraId="2F23A130" w14:textId="77777777" w:rsidR="00F60F8B" w:rsidRDefault="00F60F8B" w:rsidP="00610D48">
      <w:pPr>
        <w:pStyle w:val="BodyText"/>
        <w:spacing w:before="78"/>
        <w:ind w:left="1839" w:right="395"/>
      </w:pPr>
    </w:p>
    <w:p w14:paraId="04EB7CAB" w14:textId="0B9E130F" w:rsidR="00F60F8B" w:rsidRPr="00610D48" w:rsidRDefault="00F60F8B" w:rsidP="009D5204">
      <w:pPr>
        <w:pStyle w:val="ListParagraph"/>
        <w:numPr>
          <w:ilvl w:val="0"/>
          <w:numId w:val="106"/>
        </w:numPr>
        <w:tabs>
          <w:tab w:val="left" w:pos="1840"/>
        </w:tabs>
        <w:ind w:right="398"/>
        <w:rPr>
          <w:sz w:val="24"/>
        </w:rPr>
      </w:pPr>
      <w:r w:rsidRPr="00610D48">
        <w:rPr>
          <w:sz w:val="24"/>
        </w:rPr>
        <w:t>Gas</w:t>
      </w:r>
      <w:r w:rsidRPr="00610D48">
        <w:rPr>
          <w:spacing w:val="-8"/>
          <w:sz w:val="24"/>
        </w:rPr>
        <w:t xml:space="preserve"> </w:t>
      </w:r>
      <w:r w:rsidRPr="00610D48">
        <w:rPr>
          <w:sz w:val="24"/>
        </w:rPr>
        <w:t>mains</w:t>
      </w:r>
      <w:r w:rsidRPr="00610D48">
        <w:rPr>
          <w:spacing w:val="-8"/>
          <w:sz w:val="24"/>
        </w:rPr>
        <w:t xml:space="preserve"> </w:t>
      </w:r>
      <w:r w:rsidRPr="00610D48">
        <w:rPr>
          <w:sz w:val="24"/>
        </w:rPr>
        <w:t>shall</w:t>
      </w:r>
      <w:r w:rsidRPr="00610D48">
        <w:rPr>
          <w:spacing w:val="-8"/>
          <w:sz w:val="24"/>
        </w:rPr>
        <w:t xml:space="preserve"> </w:t>
      </w:r>
      <w:r w:rsidRPr="00610D48">
        <w:rPr>
          <w:sz w:val="24"/>
        </w:rPr>
        <w:t>be</w:t>
      </w:r>
      <w:r w:rsidRPr="00610D48">
        <w:rPr>
          <w:spacing w:val="-7"/>
          <w:sz w:val="24"/>
        </w:rPr>
        <w:t xml:space="preserve"> </w:t>
      </w:r>
      <w:r w:rsidRPr="00610D48">
        <w:rPr>
          <w:sz w:val="24"/>
        </w:rPr>
        <w:t>located</w:t>
      </w:r>
      <w:r w:rsidRPr="00610D48">
        <w:rPr>
          <w:spacing w:val="-6"/>
          <w:sz w:val="24"/>
        </w:rPr>
        <w:t xml:space="preserve"> </w:t>
      </w:r>
      <w:r w:rsidRPr="00610D48">
        <w:rPr>
          <w:sz w:val="24"/>
        </w:rPr>
        <w:t>five</w:t>
      </w:r>
      <w:r w:rsidRPr="00610D48">
        <w:rPr>
          <w:spacing w:val="-7"/>
          <w:sz w:val="24"/>
        </w:rPr>
        <w:t xml:space="preserve"> </w:t>
      </w:r>
      <w:r w:rsidRPr="00610D48">
        <w:rPr>
          <w:sz w:val="24"/>
        </w:rPr>
        <w:t>feet</w:t>
      </w:r>
      <w:r w:rsidRPr="00610D48">
        <w:rPr>
          <w:spacing w:val="-7"/>
          <w:sz w:val="24"/>
        </w:rPr>
        <w:t xml:space="preserve"> </w:t>
      </w:r>
      <w:r w:rsidRPr="00610D48">
        <w:rPr>
          <w:sz w:val="24"/>
        </w:rPr>
        <w:t>minimum</w:t>
      </w:r>
      <w:r w:rsidRPr="00610D48">
        <w:rPr>
          <w:spacing w:val="-7"/>
          <w:sz w:val="24"/>
        </w:rPr>
        <w:t xml:space="preserve"> </w:t>
      </w:r>
      <w:r w:rsidRPr="00610D48">
        <w:rPr>
          <w:sz w:val="24"/>
        </w:rPr>
        <w:t>off</w:t>
      </w:r>
      <w:r w:rsidRPr="00610D48">
        <w:rPr>
          <w:spacing w:val="-4"/>
          <w:sz w:val="24"/>
        </w:rPr>
        <w:t xml:space="preserve"> </w:t>
      </w:r>
      <w:r w:rsidRPr="00610D48">
        <w:rPr>
          <w:sz w:val="24"/>
        </w:rPr>
        <w:t>the</w:t>
      </w:r>
      <w:r w:rsidRPr="00610D48">
        <w:rPr>
          <w:spacing w:val="-7"/>
          <w:sz w:val="24"/>
        </w:rPr>
        <w:t xml:space="preserve"> </w:t>
      </w:r>
      <w:r w:rsidRPr="00610D48">
        <w:rPr>
          <w:sz w:val="24"/>
        </w:rPr>
        <w:t>back</w:t>
      </w:r>
      <w:r w:rsidRPr="00610D48">
        <w:rPr>
          <w:spacing w:val="-7"/>
          <w:sz w:val="24"/>
        </w:rPr>
        <w:t xml:space="preserve"> </w:t>
      </w:r>
      <w:r w:rsidRPr="00610D48">
        <w:rPr>
          <w:sz w:val="24"/>
        </w:rPr>
        <w:t>of</w:t>
      </w:r>
      <w:r w:rsidRPr="00610D48">
        <w:rPr>
          <w:spacing w:val="-5"/>
          <w:sz w:val="24"/>
        </w:rPr>
        <w:t xml:space="preserve"> </w:t>
      </w:r>
      <w:r w:rsidRPr="00610D48">
        <w:rPr>
          <w:sz w:val="24"/>
        </w:rPr>
        <w:t>the</w:t>
      </w:r>
      <w:r w:rsidRPr="00610D48">
        <w:rPr>
          <w:spacing w:val="-9"/>
          <w:sz w:val="24"/>
        </w:rPr>
        <w:t xml:space="preserve"> </w:t>
      </w:r>
      <w:r w:rsidRPr="00610D48">
        <w:rPr>
          <w:sz w:val="24"/>
        </w:rPr>
        <w:t>sidewalk</w:t>
      </w:r>
      <w:r w:rsidRPr="00610D48">
        <w:rPr>
          <w:spacing w:val="-64"/>
          <w:sz w:val="24"/>
        </w:rPr>
        <w:t xml:space="preserve"> </w:t>
      </w:r>
      <w:r w:rsidRPr="00610D48">
        <w:rPr>
          <w:sz w:val="24"/>
        </w:rPr>
        <w:t>on public streets.</w:t>
      </w:r>
    </w:p>
    <w:p w14:paraId="591A5182" w14:textId="77777777" w:rsidR="00F60F8B" w:rsidRDefault="00F60F8B" w:rsidP="00610D48">
      <w:pPr>
        <w:pStyle w:val="BodyText"/>
        <w:spacing w:before="2"/>
        <w:ind w:left="1479"/>
      </w:pPr>
    </w:p>
    <w:p w14:paraId="61B5DA91" w14:textId="3FE401E5" w:rsidR="00F60F8B" w:rsidRDefault="00F60F8B" w:rsidP="009D5204">
      <w:pPr>
        <w:pStyle w:val="BodyText"/>
        <w:numPr>
          <w:ilvl w:val="0"/>
          <w:numId w:val="106"/>
        </w:numPr>
      </w:pPr>
      <w:r>
        <w:t>Gas alongside stubs</w:t>
      </w:r>
      <w:r>
        <w:rPr>
          <w:rFonts w:ascii="Times New Roman"/>
        </w:rPr>
        <w:t xml:space="preserve"> </w:t>
      </w:r>
      <w:r>
        <w:t>will be placed five feet to the right or left of the</w:t>
      </w:r>
      <w:r>
        <w:rPr>
          <w:spacing w:val="1"/>
        </w:rPr>
        <w:t xml:space="preserve"> </w:t>
      </w:r>
      <w:r>
        <w:t>property</w:t>
      </w:r>
      <w:r>
        <w:rPr>
          <w:spacing w:val="-7"/>
        </w:rPr>
        <w:t xml:space="preserve"> </w:t>
      </w:r>
      <w:r>
        <w:t>line.</w:t>
      </w:r>
    </w:p>
    <w:p w14:paraId="7DDE75E5" w14:textId="77777777" w:rsidR="007E5106" w:rsidRDefault="007E5106">
      <w:pPr>
        <w:jc w:val="both"/>
        <w:rPr>
          <w:sz w:val="24"/>
        </w:rPr>
        <w:sectPr w:rsidR="007E5106">
          <w:pgSz w:w="12240" w:h="15840"/>
          <w:pgMar w:top="1380" w:right="1040" w:bottom="880" w:left="1220" w:header="0" w:footer="699" w:gutter="0"/>
          <w:cols w:space="720"/>
        </w:sectPr>
      </w:pPr>
    </w:p>
    <w:p w14:paraId="6443E727" w14:textId="77777777" w:rsidR="007E5106" w:rsidRDefault="007E5106" w:rsidP="00610D48">
      <w:pPr>
        <w:pStyle w:val="BodyText"/>
        <w:ind w:firstLine="720"/>
      </w:pPr>
    </w:p>
    <w:p w14:paraId="1C07BEA7" w14:textId="2813F6A3" w:rsidR="007E5106" w:rsidRDefault="008D143F" w:rsidP="008D143F">
      <w:pPr>
        <w:pStyle w:val="ListParagraph"/>
        <w:tabs>
          <w:tab w:val="left" w:pos="1840"/>
        </w:tabs>
        <w:ind w:left="1479" w:right="398"/>
        <w:rPr>
          <w:sz w:val="24"/>
        </w:rPr>
      </w:pPr>
      <w:r>
        <w:rPr>
          <w:sz w:val="24"/>
        </w:rPr>
        <w:t xml:space="preserve">L. </w:t>
      </w:r>
      <w:r w:rsidR="007F33FE">
        <w:rPr>
          <w:sz w:val="24"/>
        </w:rPr>
        <w:t>Water</w:t>
      </w:r>
      <w:r w:rsidR="007F33FE">
        <w:rPr>
          <w:spacing w:val="-11"/>
          <w:sz w:val="24"/>
        </w:rPr>
        <w:t xml:space="preserve"> </w:t>
      </w:r>
      <w:r w:rsidR="007F33FE">
        <w:rPr>
          <w:sz w:val="24"/>
        </w:rPr>
        <w:t>services</w:t>
      </w:r>
      <w:r w:rsidR="007F33FE">
        <w:rPr>
          <w:spacing w:val="-10"/>
          <w:sz w:val="24"/>
        </w:rPr>
        <w:t xml:space="preserve"> </w:t>
      </w:r>
      <w:r w:rsidR="007F33FE">
        <w:rPr>
          <w:sz w:val="24"/>
        </w:rPr>
        <w:t>shall</w:t>
      </w:r>
      <w:r w:rsidR="007F33FE">
        <w:rPr>
          <w:spacing w:val="-10"/>
          <w:sz w:val="24"/>
        </w:rPr>
        <w:t xml:space="preserve"> </w:t>
      </w:r>
      <w:r w:rsidR="007F33FE">
        <w:rPr>
          <w:sz w:val="24"/>
        </w:rPr>
        <w:t>be</w:t>
      </w:r>
      <w:r w:rsidR="007F33FE">
        <w:rPr>
          <w:spacing w:val="-11"/>
          <w:sz w:val="24"/>
        </w:rPr>
        <w:t xml:space="preserve"> </w:t>
      </w:r>
      <w:r w:rsidR="007F33FE">
        <w:rPr>
          <w:sz w:val="24"/>
        </w:rPr>
        <w:t>placed</w:t>
      </w:r>
      <w:r w:rsidR="007F33FE">
        <w:rPr>
          <w:spacing w:val="-12"/>
          <w:sz w:val="24"/>
        </w:rPr>
        <w:t xml:space="preserve"> </w:t>
      </w:r>
      <w:r w:rsidR="00E45887">
        <w:rPr>
          <w:spacing w:val="-12"/>
          <w:sz w:val="24"/>
        </w:rPr>
        <w:t xml:space="preserve">a maximum of </w:t>
      </w:r>
      <w:r w:rsidR="009438AD" w:rsidRPr="00151523">
        <w:rPr>
          <w:spacing w:val="-12"/>
          <w:sz w:val="24"/>
        </w:rPr>
        <w:t>5 feet from property line</w:t>
      </w:r>
      <w:r w:rsidR="00526E73" w:rsidRPr="00151523">
        <w:rPr>
          <w:spacing w:val="-12"/>
          <w:sz w:val="24"/>
        </w:rPr>
        <w:t xml:space="preserve"> </w:t>
      </w:r>
      <w:r w:rsidR="009438AD">
        <w:rPr>
          <w:spacing w:val="-12"/>
          <w:sz w:val="24"/>
        </w:rPr>
        <w:t xml:space="preserve"> </w:t>
      </w:r>
      <w:r w:rsidR="007F33FE">
        <w:rPr>
          <w:spacing w:val="-1"/>
          <w:sz w:val="24"/>
        </w:rPr>
        <w:t xml:space="preserve"> </w:t>
      </w:r>
      <w:r w:rsidR="003C3583">
        <w:rPr>
          <w:spacing w:val="-1"/>
          <w:sz w:val="24"/>
        </w:rPr>
        <w:t xml:space="preserve">to </w:t>
      </w:r>
      <w:r w:rsidR="007F33FE">
        <w:rPr>
          <w:sz w:val="24"/>
        </w:rPr>
        <w:t>not</w:t>
      </w:r>
      <w:r w:rsidR="007F33FE">
        <w:rPr>
          <w:spacing w:val="-1"/>
          <w:sz w:val="24"/>
        </w:rPr>
        <w:t xml:space="preserve"> </w:t>
      </w:r>
      <w:r w:rsidR="007F33FE">
        <w:rPr>
          <w:sz w:val="24"/>
        </w:rPr>
        <w:t>to interfere with planned drive approaches</w:t>
      </w:r>
      <w:r w:rsidR="007F33FE">
        <w:rPr>
          <w:spacing w:val="-1"/>
          <w:sz w:val="24"/>
        </w:rPr>
        <w:t xml:space="preserve"> </w:t>
      </w:r>
      <w:r w:rsidR="007F33FE">
        <w:rPr>
          <w:sz w:val="24"/>
        </w:rPr>
        <w:t>or</w:t>
      </w:r>
      <w:r w:rsidR="007F33FE">
        <w:rPr>
          <w:spacing w:val="-1"/>
          <w:sz w:val="24"/>
        </w:rPr>
        <w:t xml:space="preserve"> </w:t>
      </w:r>
      <w:r w:rsidR="007F33FE">
        <w:rPr>
          <w:sz w:val="24"/>
        </w:rPr>
        <w:t>driveways.</w:t>
      </w:r>
    </w:p>
    <w:p w14:paraId="7AA12940" w14:textId="77777777" w:rsidR="00707439" w:rsidRDefault="00707439" w:rsidP="00610D48">
      <w:pPr>
        <w:pStyle w:val="ListParagraph"/>
        <w:tabs>
          <w:tab w:val="left" w:pos="1840"/>
        </w:tabs>
        <w:ind w:left="1479" w:right="398"/>
        <w:rPr>
          <w:sz w:val="24"/>
        </w:rPr>
      </w:pPr>
    </w:p>
    <w:p w14:paraId="7810069E" w14:textId="3CAD6FEF" w:rsidR="00F60F8B" w:rsidRDefault="00F60F8B" w:rsidP="00F60F8B">
      <w:pPr>
        <w:tabs>
          <w:tab w:val="left" w:pos="1950"/>
          <w:tab w:val="left" w:pos="1951"/>
          <w:tab w:val="left" w:pos="2831"/>
        </w:tabs>
        <w:ind w:left="1440" w:right="2102"/>
        <w:rPr>
          <w:sz w:val="24"/>
        </w:rPr>
      </w:pPr>
      <w:r>
        <w:t xml:space="preserve">M. </w:t>
      </w:r>
      <w:r w:rsidR="007F33FE" w:rsidRPr="00610D48">
        <w:rPr>
          <w:sz w:val="24"/>
        </w:rPr>
        <w:t xml:space="preserve">Color coding for utility conduits/lines shall be as </w:t>
      </w:r>
      <w:r w:rsidR="00707439">
        <w:rPr>
          <w:sz w:val="24"/>
        </w:rPr>
        <w:t>follows:</w:t>
      </w:r>
    </w:p>
    <w:p w14:paraId="3F7B84EB" w14:textId="64ABF3EC" w:rsidR="00F60F8B" w:rsidRDefault="00707439" w:rsidP="00F60F8B">
      <w:pPr>
        <w:tabs>
          <w:tab w:val="left" w:pos="1950"/>
          <w:tab w:val="left" w:pos="1951"/>
          <w:tab w:val="left" w:pos="2831"/>
        </w:tabs>
        <w:ind w:left="1440" w:right="2102"/>
        <w:rPr>
          <w:sz w:val="24"/>
        </w:rPr>
      </w:pPr>
      <w:r>
        <w:rPr>
          <w:sz w:val="24"/>
        </w:rPr>
        <w:tab/>
      </w:r>
    </w:p>
    <w:p w14:paraId="0EB7065B" w14:textId="6F397390" w:rsidR="007E5106" w:rsidRPr="00610D48" w:rsidRDefault="00F60F8B" w:rsidP="00610D48">
      <w:pPr>
        <w:tabs>
          <w:tab w:val="left" w:pos="1950"/>
          <w:tab w:val="left" w:pos="1951"/>
          <w:tab w:val="left" w:pos="2831"/>
        </w:tabs>
        <w:ind w:left="1440" w:right="2102"/>
        <w:rPr>
          <w:sz w:val="24"/>
        </w:rPr>
      </w:pPr>
      <w:r>
        <w:rPr>
          <w:sz w:val="24"/>
        </w:rPr>
        <w:t xml:space="preserve">      Power</w:t>
      </w:r>
      <w:r w:rsidR="007F33FE" w:rsidRPr="00610D48">
        <w:rPr>
          <w:sz w:val="24"/>
        </w:rPr>
        <w:tab/>
        <w:t>-</w:t>
      </w:r>
      <w:r w:rsidR="007F33FE" w:rsidRPr="00610D48">
        <w:rPr>
          <w:spacing w:val="55"/>
          <w:sz w:val="24"/>
        </w:rPr>
        <w:t xml:space="preserve"> </w:t>
      </w:r>
      <w:r w:rsidR="007F33FE" w:rsidRPr="00610D48">
        <w:rPr>
          <w:sz w:val="24"/>
        </w:rPr>
        <w:t>Black</w:t>
      </w:r>
      <w:r w:rsidR="007F33FE" w:rsidRPr="00610D48">
        <w:rPr>
          <w:spacing w:val="-1"/>
          <w:sz w:val="24"/>
        </w:rPr>
        <w:t xml:space="preserve"> </w:t>
      </w:r>
      <w:r w:rsidR="007F33FE" w:rsidRPr="00610D48">
        <w:rPr>
          <w:sz w:val="24"/>
        </w:rPr>
        <w:t>with</w:t>
      </w:r>
      <w:r w:rsidR="007F33FE" w:rsidRPr="00610D48">
        <w:rPr>
          <w:spacing w:val="1"/>
          <w:sz w:val="24"/>
        </w:rPr>
        <w:t xml:space="preserve"> </w:t>
      </w:r>
      <w:r w:rsidR="007F33FE" w:rsidRPr="00610D48">
        <w:rPr>
          <w:sz w:val="24"/>
        </w:rPr>
        <w:t>red stripe</w:t>
      </w:r>
      <w:r w:rsidR="007F33FE" w:rsidRPr="00610D48">
        <w:rPr>
          <w:spacing w:val="1"/>
          <w:sz w:val="24"/>
        </w:rPr>
        <w:t xml:space="preserve"> </w:t>
      </w:r>
      <w:r w:rsidR="007F33FE" w:rsidRPr="00610D48">
        <w:rPr>
          <w:sz w:val="24"/>
        </w:rPr>
        <w:t>or</w:t>
      </w:r>
      <w:r w:rsidR="007F33FE" w:rsidRPr="00610D48">
        <w:rPr>
          <w:spacing w:val="-1"/>
          <w:sz w:val="24"/>
        </w:rPr>
        <w:t xml:space="preserve"> </w:t>
      </w:r>
      <w:r w:rsidR="007F33FE" w:rsidRPr="00610D48">
        <w:rPr>
          <w:sz w:val="24"/>
        </w:rPr>
        <w:t>gray</w:t>
      </w:r>
    </w:p>
    <w:p w14:paraId="1E7B87D5" w14:textId="77777777" w:rsidR="007E5106" w:rsidRDefault="007F33FE">
      <w:pPr>
        <w:pStyle w:val="BodyText"/>
        <w:tabs>
          <w:tab w:val="left" w:pos="2831"/>
        </w:tabs>
        <w:ind w:left="1839" w:right="4001"/>
      </w:pPr>
      <w:r>
        <w:t>Water</w:t>
      </w:r>
      <w:r>
        <w:tab/>
        <w:t>-</w:t>
      </w:r>
      <w:r>
        <w:rPr>
          <w:spacing w:val="53"/>
        </w:rPr>
        <w:t xml:space="preserve"> </w:t>
      </w:r>
      <w:r>
        <w:t>Blue</w:t>
      </w:r>
      <w:r>
        <w:rPr>
          <w:spacing w:val="-1"/>
        </w:rPr>
        <w:t xml:space="preserve"> </w:t>
      </w:r>
      <w:r>
        <w:t>or</w:t>
      </w:r>
      <w:r>
        <w:rPr>
          <w:spacing w:val="-2"/>
        </w:rPr>
        <w:t xml:space="preserve"> </w:t>
      </w:r>
      <w:r>
        <w:t>white or</w:t>
      </w:r>
      <w:r>
        <w:rPr>
          <w:spacing w:val="-2"/>
        </w:rPr>
        <w:t xml:space="preserve"> </w:t>
      </w:r>
      <w:r>
        <w:t>ductile</w:t>
      </w:r>
      <w:r>
        <w:rPr>
          <w:spacing w:val="-1"/>
        </w:rPr>
        <w:t xml:space="preserve"> </w:t>
      </w:r>
      <w:r>
        <w:t>iron</w:t>
      </w:r>
      <w:r>
        <w:rPr>
          <w:spacing w:val="-64"/>
        </w:rPr>
        <w:t xml:space="preserve"> </w:t>
      </w:r>
      <w:r>
        <w:t>Sewer</w:t>
      </w:r>
      <w:r>
        <w:tab/>
        <w:t>-</w:t>
      </w:r>
      <w:r>
        <w:rPr>
          <w:spacing w:val="55"/>
        </w:rPr>
        <w:t xml:space="preserve"> </w:t>
      </w:r>
      <w:r>
        <w:t>Green or</w:t>
      </w:r>
      <w:r>
        <w:rPr>
          <w:spacing w:val="-1"/>
        </w:rPr>
        <w:t xml:space="preserve"> </w:t>
      </w:r>
      <w:r>
        <w:t>white</w:t>
      </w:r>
    </w:p>
    <w:p w14:paraId="0416C7C1" w14:textId="77777777" w:rsidR="007E5106" w:rsidRDefault="007F33FE">
      <w:pPr>
        <w:pStyle w:val="BodyText"/>
        <w:tabs>
          <w:tab w:val="left" w:pos="2831"/>
        </w:tabs>
        <w:ind w:left="1839"/>
      </w:pPr>
      <w:r>
        <w:t>Gas</w:t>
      </w:r>
      <w:r>
        <w:tab/>
        <w:t>-</w:t>
      </w:r>
      <w:r>
        <w:rPr>
          <w:spacing w:val="52"/>
        </w:rPr>
        <w:t xml:space="preserve"> </w:t>
      </w:r>
      <w:r>
        <w:t>Orange</w:t>
      </w:r>
      <w:r>
        <w:rPr>
          <w:spacing w:val="-1"/>
        </w:rPr>
        <w:t xml:space="preserve"> </w:t>
      </w:r>
      <w:r>
        <w:t>or</w:t>
      </w:r>
      <w:r>
        <w:rPr>
          <w:spacing w:val="-2"/>
        </w:rPr>
        <w:t xml:space="preserve"> </w:t>
      </w:r>
      <w:r>
        <w:t>yellow</w:t>
      </w:r>
    </w:p>
    <w:p w14:paraId="78F9F4A0" w14:textId="0A134590" w:rsidR="007E5106" w:rsidRDefault="007F33FE">
      <w:pPr>
        <w:pStyle w:val="BodyText"/>
        <w:tabs>
          <w:tab w:val="left" w:pos="2831"/>
          <w:tab w:val="left" w:pos="3819"/>
        </w:tabs>
        <w:ind w:left="1839" w:right="4125"/>
      </w:pPr>
      <w:r>
        <w:t>Phone</w:t>
      </w:r>
      <w:r>
        <w:tab/>
        <w:t>-</w:t>
      </w:r>
      <w:r>
        <w:rPr>
          <w:spacing w:val="1"/>
        </w:rPr>
        <w:t xml:space="preserve"> </w:t>
      </w:r>
      <w:r>
        <w:t>White or gray and labeled</w:t>
      </w:r>
      <w:r>
        <w:rPr>
          <w:spacing w:val="-64"/>
        </w:rPr>
        <w:t xml:space="preserve"> </w:t>
      </w:r>
      <w:r>
        <w:rPr>
          <w:spacing w:val="4"/>
        </w:rPr>
        <w:t xml:space="preserve"> </w:t>
      </w:r>
      <w:r w:rsidR="003C3583">
        <w:rPr>
          <w:spacing w:val="4"/>
        </w:rPr>
        <w:t xml:space="preserve">Secondary </w:t>
      </w:r>
      <w:r>
        <w:t>Water-</w:t>
      </w:r>
      <w:r w:rsidR="00F60F8B">
        <w:t xml:space="preserve"> </w:t>
      </w:r>
      <w:r>
        <w:tab/>
        <w:t>Purple</w:t>
      </w:r>
    </w:p>
    <w:p w14:paraId="282AA333" w14:textId="77777777" w:rsidR="007E5106" w:rsidRDefault="007F33FE">
      <w:pPr>
        <w:pStyle w:val="BodyText"/>
        <w:ind w:left="1840"/>
      </w:pPr>
      <w:r>
        <w:rPr>
          <w:u w:val="single"/>
        </w:rPr>
        <w:t>Cable</w:t>
      </w:r>
      <w:r>
        <w:rPr>
          <w:spacing w:val="1"/>
          <w:u w:val="single"/>
        </w:rPr>
        <w:t xml:space="preserve"> </w:t>
      </w:r>
      <w:r>
        <w:rPr>
          <w:u w:val="single"/>
        </w:rPr>
        <w:t>TV</w:t>
      </w:r>
    </w:p>
    <w:p w14:paraId="06C3A5C9" w14:textId="2E82694B" w:rsidR="007E5106" w:rsidRDefault="007F33FE">
      <w:pPr>
        <w:pStyle w:val="BodyText"/>
        <w:spacing w:before="1"/>
        <w:ind w:left="1840"/>
      </w:pPr>
      <w:r>
        <w:t>-</w:t>
      </w:r>
      <w:r>
        <w:rPr>
          <w:spacing w:val="118"/>
        </w:rPr>
        <w:t xml:space="preserve"> </w:t>
      </w:r>
      <w:r>
        <w:t>Dark</w:t>
      </w:r>
      <w:r>
        <w:rPr>
          <w:spacing w:val="-1"/>
        </w:rPr>
        <w:t xml:space="preserve"> </w:t>
      </w:r>
      <w:r>
        <w:t>green 2" stripe with company</w:t>
      </w:r>
      <w:r>
        <w:rPr>
          <w:spacing w:val="-3"/>
        </w:rPr>
        <w:t xml:space="preserve"> </w:t>
      </w:r>
      <w:r>
        <w:t>label</w:t>
      </w:r>
    </w:p>
    <w:p w14:paraId="1ABBC3B9" w14:textId="13C590FE" w:rsidR="007E5106" w:rsidRDefault="007E5106">
      <w:pPr>
        <w:pStyle w:val="BodyText"/>
        <w:spacing w:before="7"/>
      </w:pPr>
    </w:p>
    <w:p w14:paraId="3050506C" w14:textId="2E9D7A9A" w:rsidR="007E5106" w:rsidRPr="00610D48" w:rsidRDefault="00F46FBB" w:rsidP="00610D48">
      <w:pPr>
        <w:tabs>
          <w:tab w:val="left" w:pos="1531"/>
        </w:tabs>
        <w:ind w:left="720" w:right="395"/>
        <w:rPr>
          <w:sz w:val="24"/>
        </w:rPr>
      </w:pPr>
      <w:r>
        <w:rPr>
          <w:b/>
          <w:spacing w:val="-1"/>
          <w:sz w:val="24"/>
        </w:rPr>
        <w:t xml:space="preserve">2.2.9 </w:t>
      </w:r>
      <w:r w:rsidR="007F33FE" w:rsidRPr="00610D48">
        <w:rPr>
          <w:b/>
          <w:spacing w:val="-1"/>
          <w:sz w:val="24"/>
        </w:rPr>
        <w:t>DRAWING</w:t>
      </w:r>
      <w:r w:rsidR="007F33FE" w:rsidRPr="00610D48">
        <w:rPr>
          <w:b/>
          <w:spacing w:val="-15"/>
          <w:sz w:val="24"/>
        </w:rPr>
        <w:t xml:space="preserve"> </w:t>
      </w:r>
      <w:r w:rsidR="007F33FE" w:rsidRPr="00610D48">
        <w:rPr>
          <w:b/>
          <w:spacing w:val="-1"/>
          <w:sz w:val="24"/>
        </w:rPr>
        <w:t>SUBMITTALS.</w:t>
      </w:r>
      <w:r w:rsidR="007F33FE" w:rsidRPr="00610D48">
        <w:rPr>
          <w:b/>
          <w:spacing w:val="-15"/>
          <w:sz w:val="24"/>
        </w:rPr>
        <w:t xml:space="preserve"> </w:t>
      </w:r>
      <w:r w:rsidR="007F33FE" w:rsidRPr="00610D48">
        <w:rPr>
          <w:spacing w:val="-1"/>
          <w:sz w:val="24"/>
        </w:rPr>
        <w:t>Three</w:t>
      </w:r>
      <w:r w:rsidR="007F33FE" w:rsidRPr="00610D48">
        <w:rPr>
          <w:spacing w:val="-13"/>
          <w:sz w:val="24"/>
        </w:rPr>
        <w:t xml:space="preserve"> </w:t>
      </w:r>
      <w:r w:rsidR="007F33FE" w:rsidRPr="00610D48">
        <w:rPr>
          <w:spacing w:val="-1"/>
          <w:sz w:val="24"/>
        </w:rPr>
        <w:t>(3)</w:t>
      </w:r>
      <w:r w:rsidR="007F33FE" w:rsidRPr="00610D48">
        <w:rPr>
          <w:spacing w:val="-16"/>
          <w:sz w:val="24"/>
        </w:rPr>
        <w:t xml:space="preserve"> </w:t>
      </w:r>
      <w:r w:rsidR="007F33FE" w:rsidRPr="00610D48">
        <w:rPr>
          <w:spacing w:val="-1"/>
          <w:sz w:val="24"/>
        </w:rPr>
        <w:t>sets</w:t>
      </w:r>
      <w:r w:rsidR="007F33FE" w:rsidRPr="00610D48">
        <w:rPr>
          <w:spacing w:val="-15"/>
          <w:sz w:val="24"/>
        </w:rPr>
        <w:t xml:space="preserve"> </w:t>
      </w:r>
      <w:r w:rsidR="007F33FE" w:rsidRPr="00610D48">
        <w:rPr>
          <w:sz w:val="24"/>
        </w:rPr>
        <w:t>of</w:t>
      </w:r>
      <w:r w:rsidR="007F33FE" w:rsidRPr="00610D48">
        <w:rPr>
          <w:spacing w:val="-11"/>
          <w:sz w:val="24"/>
        </w:rPr>
        <w:t xml:space="preserve"> </w:t>
      </w:r>
      <w:r w:rsidR="007F33FE" w:rsidRPr="00610D48">
        <w:rPr>
          <w:sz w:val="24"/>
        </w:rPr>
        <w:t>construction</w:t>
      </w:r>
      <w:r w:rsidR="007F33FE" w:rsidRPr="00610D48">
        <w:rPr>
          <w:spacing w:val="-14"/>
          <w:sz w:val="24"/>
        </w:rPr>
        <w:t xml:space="preserve"> </w:t>
      </w:r>
      <w:r w:rsidR="007F33FE" w:rsidRPr="00610D48">
        <w:rPr>
          <w:sz w:val="24"/>
        </w:rPr>
        <w:t>plans</w:t>
      </w:r>
      <w:r w:rsidR="007F33FE" w:rsidRPr="00610D48">
        <w:rPr>
          <w:spacing w:val="-14"/>
          <w:sz w:val="24"/>
        </w:rPr>
        <w:t xml:space="preserve"> </w:t>
      </w:r>
      <w:r w:rsidR="007F33FE" w:rsidRPr="00610D48">
        <w:rPr>
          <w:sz w:val="24"/>
        </w:rPr>
        <w:t>and</w:t>
      </w:r>
      <w:r w:rsidR="007F33FE" w:rsidRPr="00610D48">
        <w:rPr>
          <w:spacing w:val="-17"/>
          <w:sz w:val="24"/>
        </w:rPr>
        <w:t xml:space="preserve"> </w:t>
      </w:r>
      <w:r w:rsidR="007F33FE" w:rsidRPr="00610D48">
        <w:rPr>
          <w:sz w:val="24"/>
        </w:rPr>
        <w:t>drawings</w:t>
      </w:r>
      <w:r w:rsidR="007F33FE" w:rsidRPr="00610D48">
        <w:rPr>
          <w:spacing w:val="-64"/>
          <w:sz w:val="24"/>
        </w:rPr>
        <w:t xml:space="preserve"> </w:t>
      </w:r>
      <w:r w:rsidR="007F33FE" w:rsidRPr="00610D48">
        <w:rPr>
          <w:spacing w:val="-1"/>
          <w:sz w:val="24"/>
        </w:rPr>
        <w:t>shall</w:t>
      </w:r>
      <w:r w:rsidR="007F33FE" w:rsidRPr="00610D48">
        <w:rPr>
          <w:spacing w:val="-17"/>
          <w:sz w:val="24"/>
        </w:rPr>
        <w:t xml:space="preserve"> </w:t>
      </w:r>
      <w:r w:rsidR="007F33FE" w:rsidRPr="00610D48">
        <w:rPr>
          <w:spacing w:val="-1"/>
          <w:sz w:val="24"/>
        </w:rPr>
        <w:t>be</w:t>
      </w:r>
      <w:r w:rsidR="007F33FE" w:rsidRPr="00610D48">
        <w:rPr>
          <w:spacing w:val="-15"/>
          <w:sz w:val="24"/>
        </w:rPr>
        <w:t xml:space="preserve"> </w:t>
      </w:r>
      <w:r w:rsidR="007F33FE" w:rsidRPr="00610D48">
        <w:rPr>
          <w:spacing w:val="-1"/>
          <w:sz w:val="24"/>
        </w:rPr>
        <w:t>submitted</w:t>
      </w:r>
      <w:r w:rsidR="007F33FE" w:rsidRPr="00610D48">
        <w:rPr>
          <w:spacing w:val="-15"/>
          <w:sz w:val="24"/>
        </w:rPr>
        <w:t xml:space="preserve"> </w:t>
      </w:r>
      <w:r w:rsidR="007F33FE" w:rsidRPr="00610D48">
        <w:rPr>
          <w:spacing w:val="-1"/>
          <w:sz w:val="24"/>
        </w:rPr>
        <w:t>to</w:t>
      </w:r>
      <w:r w:rsidR="007F33FE" w:rsidRPr="00610D48">
        <w:rPr>
          <w:spacing w:val="-16"/>
          <w:sz w:val="24"/>
        </w:rPr>
        <w:t xml:space="preserve"> </w:t>
      </w:r>
      <w:r w:rsidR="007F33FE" w:rsidRPr="00610D48">
        <w:rPr>
          <w:spacing w:val="-1"/>
          <w:sz w:val="24"/>
        </w:rPr>
        <w:t>the</w:t>
      </w:r>
      <w:r w:rsidR="007F33FE" w:rsidRPr="00610D48">
        <w:rPr>
          <w:spacing w:val="-15"/>
          <w:sz w:val="24"/>
        </w:rPr>
        <w:t xml:space="preserve"> </w:t>
      </w:r>
      <w:r w:rsidR="0095105A" w:rsidRPr="00610D48">
        <w:rPr>
          <w:spacing w:val="-1"/>
          <w:sz w:val="24"/>
        </w:rPr>
        <w:t>c</w:t>
      </w:r>
      <w:r w:rsidR="007F33FE" w:rsidRPr="00610D48">
        <w:rPr>
          <w:spacing w:val="-1"/>
          <w:sz w:val="24"/>
        </w:rPr>
        <w:t>ity</w:t>
      </w:r>
      <w:r w:rsidR="007F33FE" w:rsidRPr="00610D48">
        <w:rPr>
          <w:spacing w:val="-18"/>
          <w:sz w:val="24"/>
        </w:rPr>
        <w:t xml:space="preserve"> </w:t>
      </w:r>
      <w:r w:rsidR="0095105A" w:rsidRPr="00610D48">
        <w:rPr>
          <w:spacing w:val="-1"/>
          <w:sz w:val="24"/>
        </w:rPr>
        <w:t>r</w:t>
      </w:r>
      <w:r w:rsidR="007F33FE" w:rsidRPr="00610D48">
        <w:rPr>
          <w:spacing w:val="-1"/>
          <w:sz w:val="24"/>
        </w:rPr>
        <w:t>epresentative</w:t>
      </w:r>
      <w:r w:rsidR="007F33FE" w:rsidRPr="00610D48">
        <w:rPr>
          <w:spacing w:val="-16"/>
          <w:sz w:val="24"/>
        </w:rPr>
        <w:t xml:space="preserve"> </w:t>
      </w:r>
      <w:r w:rsidR="007F33FE" w:rsidRPr="00610D48">
        <w:rPr>
          <w:spacing w:val="-1"/>
          <w:sz w:val="24"/>
        </w:rPr>
        <w:t>for</w:t>
      </w:r>
      <w:r w:rsidR="007F33FE" w:rsidRPr="00610D48">
        <w:rPr>
          <w:spacing w:val="-17"/>
          <w:sz w:val="24"/>
        </w:rPr>
        <w:t xml:space="preserve"> </w:t>
      </w:r>
      <w:r w:rsidR="007F33FE" w:rsidRPr="00610D48">
        <w:rPr>
          <w:spacing w:val="-1"/>
          <w:sz w:val="24"/>
        </w:rPr>
        <w:t>review.</w:t>
      </w:r>
      <w:r w:rsidR="007F33FE" w:rsidRPr="00610D48">
        <w:rPr>
          <w:spacing w:val="-15"/>
          <w:sz w:val="24"/>
        </w:rPr>
        <w:t xml:space="preserve"> </w:t>
      </w:r>
      <w:r w:rsidR="007F33FE" w:rsidRPr="00610D48">
        <w:rPr>
          <w:spacing w:val="-1"/>
          <w:sz w:val="24"/>
        </w:rPr>
        <w:t>Additional</w:t>
      </w:r>
      <w:r w:rsidR="007F33FE" w:rsidRPr="00610D48">
        <w:rPr>
          <w:spacing w:val="-19"/>
          <w:sz w:val="24"/>
        </w:rPr>
        <w:t xml:space="preserve"> </w:t>
      </w:r>
      <w:r w:rsidR="007F33FE" w:rsidRPr="00610D48">
        <w:rPr>
          <w:sz w:val="24"/>
        </w:rPr>
        <w:t>sets</w:t>
      </w:r>
      <w:r w:rsidR="007F33FE" w:rsidRPr="00610D48">
        <w:rPr>
          <w:spacing w:val="-22"/>
          <w:sz w:val="24"/>
        </w:rPr>
        <w:t xml:space="preserve"> </w:t>
      </w:r>
      <w:r w:rsidR="007F33FE" w:rsidRPr="00610D48">
        <w:rPr>
          <w:sz w:val="24"/>
        </w:rPr>
        <w:t>of</w:t>
      </w:r>
      <w:r w:rsidR="007F33FE" w:rsidRPr="00610D48">
        <w:rPr>
          <w:spacing w:val="-18"/>
          <w:sz w:val="24"/>
        </w:rPr>
        <w:t xml:space="preserve"> </w:t>
      </w:r>
      <w:r w:rsidR="007F33FE" w:rsidRPr="00610D48">
        <w:rPr>
          <w:sz w:val="24"/>
        </w:rPr>
        <w:t>drawings</w:t>
      </w:r>
      <w:r w:rsidR="007F33FE" w:rsidRPr="00610D48">
        <w:rPr>
          <w:spacing w:val="-64"/>
          <w:sz w:val="24"/>
        </w:rPr>
        <w:t xml:space="preserve"> </w:t>
      </w:r>
      <w:r w:rsidR="007F33FE" w:rsidRPr="00610D48">
        <w:rPr>
          <w:spacing w:val="-2"/>
          <w:sz w:val="24"/>
        </w:rPr>
        <w:t>in</w:t>
      </w:r>
      <w:r w:rsidR="007F33FE" w:rsidRPr="00610D48">
        <w:rPr>
          <w:spacing w:val="-16"/>
          <w:sz w:val="24"/>
        </w:rPr>
        <w:t xml:space="preserve"> </w:t>
      </w:r>
      <w:r w:rsidR="007F33FE" w:rsidRPr="00610D48">
        <w:rPr>
          <w:spacing w:val="-2"/>
          <w:sz w:val="24"/>
        </w:rPr>
        <w:t>accordance</w:t>
      </w:r>
      <w:r w:rsidR="007F33FE" w:rsidRPr="00610D48">
        <w:rPr>
          <w:spacing w:val="-15"/>
          <w:sz w:val="24"/>
        </w:rPr>
        <w:t xml:space="preserve"> </w:t>
      </w:r>
      <w:r w:rsidR="007F33FE" w:rsidRPr="00610D48">
        <w:rPr>
          <w:spacing w:val="-1"/>
          <w:sz w:val="24"/>
        </w:rPr>
        <w:t>with</w:t>
      </w:r>
      <w:r w:rsidR="007F33FE" w:rsidRPr="00610D48">
        <w:rPr>
          <w:spacing w:val="-15"/>
          <w:sz w:val="24"/>
        </w:rPr>
        <w:t xml:space="preserve"> </w:t>
      </w:r>
      <w:r w:rsidR="007F33FE" w:rsidRPr="00610D48">
        <w:rPr>
          <w:spacing w:val="-1"/>
          <w:sz w:val="24"/>
        </w:rPr>
        <w:t>TRC</w:t>
      </w:r>
      <w:r w:rsidR="007F33FE" w:rsidRPr="00610D48">
        <w:rPr>
          <w:spacing w:val="-16"/>
          <w:sz w:val="24"/>
        </w:rPr>
        <w:t xml:space="preserve"> </w:t>
      </w:r>
      <w:r w:rsidR="007F33FE" w:rsidRPr="00610D48">
        <w:rPr>
          <w:spacing w:val="-1"/>
          <w:sz w:val="24"/>
        </w:rPr>
        <w:t>requirements</w:t>
      </w:r>
      <w:r w:rsidR="007F33FE" w:rsidRPr="00610D48">
        <w:rPr>
          <w:spacing w:val="-17"/>
          <w:sz w:val="24"/>
        </w:rPr>
        <w:t xml:space="preserve"> </w:t>
      </w:r>
      <w:r w:rsidR="007F33FE" w:rsidRPr="00610D48">
        <w:rPr>
          <w:spacing w:val="-1"/>
          <w:sz w:val="24"/>
        </w:rPr>
        <w:t>shall</w:t>
      </w:r>
      <w:r w:rsidR="007F33FE" w:rsidRPr="00610D48">
        <w:rPr>
          <w:spacing w:val="-16"/>
          <w:sz w:val="24"/>
        </w:rPr>
        <w:t xml:space="preserve"> </w:t>
      </w:r>
      <w:r w:rsidR="007F33FE" w:rsidRPr="00610D48">
        <w:rPr>
          <w:spacing w:val="-1"/>
          <w:sz w:val="24"/>
        </w:rPr>
        <w:t>also</w:t>
      </w:r>
      <w:r w:rsidR="007F33FE" w:rsidRPr="00610D48">
        <w:rPr>
          <w:spacing w:val="-20"/>
          <w:sz w:val="24"/>
        </w:rPr>
        <w:t xml:space="preserve"> </w:t>
      </w:r>
      <w:r w:rsidR="007F33FE" w:rsidRPr="00610D48">
        <w:rPr>
          <w:spacing w:val="-1"/>
          <w:sz w:val="24"/>
        </w:rPr>
        <w:t>be</w:t>
      </w:r>
      <w:r w:rsidR="007F33FE" w:rsidRPr="00610D48">
        <w:rPr>
          <w:spacing w:val="-21"/>
          <w:sz w:val="24"/>
        </w:rPr>
        <w:t xml:space="preserve"> </w:t>
      </w:r>
      <w:r w:rsidR="007F33FE" w:rsidRPr="00610D48">
        <w:rPr>
          <w:spacing w:val="-1"/>
          <w:sz w:val="24"/>
        </w:rPr>
        <w:t>submitted</w:t>
      </w:r>
      <w:r w:rsidR="007F33FE" w:rsidRPr="00610D48">
        <w:rPr>
          <w:spacing w:val="-20"/>
          <w:sz w:val="24"/>
        </w:rPr>
        <w:t xml:space="preserve"> </w:t>
      </w:r>
      <w:r w:rsidR="007F33FE" w:rsidRPr="00610D48">
        <w:rPr>
          <w:spacing w:val="-1"/>
          <w:sz w:val="24"/>
        </w:rPr>
        <w:t>to</w:t>
      </w:r>
      <w:r w:rsidR="007F33FE" w:rsidRPr="00610D48">
        <w:rPr>
          <w:spacing w:val="-20"/>
          <w:sz w:val="24"/>
        </w:rPr>
        <w:t xml:space="preserve"> </w:t>
      </w:r>
      <w:r w:rsidR="007F33FE" w:rsidRPr="00610D48">
        <w:rPr>
          <w:spacing w:val="-1"/>
          <w:sz w:val="24"/>
        </w:rPr>
        <w:t>the</w:t>
      </w:r>
      <w:r w:rsidR="007F33FE" w:rsidRPr="00610D48">
        <w:rPr>
          <w:spacing w:val="-20"/>
          <w:sz w:val="24"/>
        </w:rPr>
        <w:t xml:space="preserve"> </w:t>
      </w:r>
      <w:r w:rsidR="007F33FE" w:rsidRPr="00610D48">
        <w:rPr>
          <w:spacing w:val="-1"/>
          <w:sz w:val="24"/>
        </w:rPr>
        <w:t>TRC</w:t>
      </w:r>
      <w:r w:rsidR="007F33FE" w:rsidRPr="00610D48">
        <w:rPr>
          <w:spacing w:val="-22"/>
          <w:sz w:val="24"/>
        </w:rPr>
        <w:t xml:space="preserve"> </w:t>
      </w:r>
      <w:r w:rsidR="007F33FE" w:rsidRPr="00610D48">
        <w:rPr>
          <w:spacing w:val="-1"/>
          <w:sz w:val="24"/>
        </w:rPr>
        <w:t>for</w:t>
      </w:r>
      <w:r w:rsidR="007F33FE" w:rsidRPr="00610D48">
        <w:rPr>
          <w:spacing w:val="-21"/>
          <w:sz w:val="24"/>
        </w:rPr>
        <w:t xml:space="preserve"> </w:t>
      </w:r>
      <w:r w:rsidR="007F33FE" w:rsidRPr="00610D48">
        <w:rPr>
          <w:spacing w:val="-1"/>
          <w:sz w:val="24"/>
        </w:rPr>
        <w:t>review.</w:t>
      </w:r>
      <w:r w:rsidR="007F33FE" w:rsidRPr="00610D48">
        <w:rPr>
          <w:spacing w:val="-64"/>
          <w:sz w:val="24"/>
        </w:rPr>
        <w:t xml:space="preserve"> </w:t>
      </w:r>
      <w:r w:rsidR="007F33FE" w:rsidRPr="00610D48">
        <w:rPr>
          <w:sz w:val="24"/>
        </w:rPr>
        <w:t>When all revisions required by the City have been made and the plans accepted,</w:t>
      </w:r>
      <w:r w:rsidR="007F33FE" w:rsidRPr="00610D48">
        <w:rPr>
          <w:spacing w:val="1"/>
          <w:sz w:val="24"/>
        </w:rPr>
        <w:t xml:space="preserve"> </w:t>
      </w:r>
      <w:r w:rsidR="007F33FE" w:rsidRPr="00610D48">
        <w:rPr>
          <w:sz w:val="24"/>
        </w:rPr>
        <w:t>five</w:t>
      </w:r>
      <w:r w:rsidR="007F33FE" w:rsidRPr="00610D48">
        <w:rPr>
          <w:spacing w:val="-11"/>
          <w:sz w:val="24"/>
        </w:rPr>
        <w:t xml:space="preserve"> </w:t>
      </w:r>
      <w:r w:rsidR="007F33FE" w:rsidRPr="00610D48">
        <w:rPr>
          <w:sz w:val="24"/>
        </w:rPr>
        <w:t>(5)</w:t>
      </w:r>
      <w:r w:rsidR="007F33FE" w:rsidRPr="00610D48">
        <w:rPr>
          <w:spacing w:val="-14"/>
          <w:sz w:val="24"/>
        </w:rPr>
        <w:t xml:space="preserve"> </w:t>
      </w:r>
      <w:r w:rsidR="007F33FE" w:rsidRPr="00610D48">
        <w:rPr>
          <w:sz w:val="24"/>
        </w:rPr>
        <w:t>complete</w:t>
      </w:r>
      <w:r w:rsidR="007F33FE" w:rsidRPr="00610D48">
        <w:rPr>
          <w:spacing w:val="-12"/>
          <w:sz w:val="24"/>
        </w:rPr>
        <w:t xml:space="preserve"> </w:t>
      </w:r>
      <w:r w:rsidR="007F33FE" w:rsidRPr="00610D48">
        <w:rPr>
          <w:sz w:val="24"/>
        </w:rPr>
        <w:t>sets</w:t>
      </w:r>
      <w:r w:rsidR="007F33FE" w:rsidRPr="00610D48">
        <w:rPr>
          <w:spacing w:val="-14"/>
          <w:sz w:val="24"/>
        </w:rPr>
        <w:t xml:space="preserve"> </w:t>
      </w:r>
      <w:r w:rsidR="007F33FE" w:rsidRPr="00610D48">
        <w:rPr>
          <w:sz w:val="24"/>
        </w:rPr>
        <w:t>shall</w:t>
      </w:r>
      <w:r w:rsidR="007F33FE" w:rsidRPr="00610D48">
        <w:rPr>
          <w:spacing w:val="-13"/>
          <w:sz w:val="24"/>
        </w:rPr>
        <w:t xml:space="preserve"> </w:t>
      </w:r>
      <w:r w:rsidR="007F33FE" w:rsidRPr="00610D48">
        <w:rPr>
          <w:sz w:val="24"/>
        </w:rPr>
        <w:t>be</w:t>
      </w:r>
      <w:r w:rsidR="007F33FE" w:rsidRPr="00610D48">
        <w:rPr>
          <w:spacing w:val="-12"/>
          <w:sz w:val="24"/>
        </w:rPr>
        <w:t xml:space="preserve"> </w:t>
      </w:r>
      <w:r w:rsidR="007F33FE" w:rsidRPr="00610D48">
        <w:rPr>
          <w:sz w:val="24"/>
        </w:rPr>
        <w:t>submitted</w:t>
      </w:r>
      <w:r w:rsidR="007F33FE" w:rsidRPr="00610D48">
        <w:rPr>
          <w:spacing w:val="-13"/>
          <w:sz w:val="24"/>
        </w:rPr>
        <w:t xml:space="preserve"> </w:t>
      </w:r>
      <w:r w:rsidR="007F33FE" w:rsidRPr="00610D48">
        <w:rPr>
          <w:sz w:val="24"/>
        </w:rPr>
        <w:t>to</w:t>
      </w:r>
      <w:r w:rsidR="007F33FE" w:rsidRPr="00610D48">
        <w:rPr>
          <w:spacing w:val="-12"/>
          <w:sz w:val="24"/>
        </w:rPr>
        <w:t xml:space="preserve"> </w:t>
      </w:r>
      <w:r w:rsidR="007F33FE" w:rsidRPr="00610D48">
        <w:rPr>
          <w:sz w:val="24"/>
        </w:rPr>
        <w:t>the</w:t>
      </w:r>
      <w:r w:rsidR="007F33FE" w:rsidRPr="00610D48">
        <w:rPr>
          <w:spacing w:val="-12"/>
          <w:sz w:val="24"/>
        </w:rPr>
        <w:t xml:space="preserve"> </w:t>
      </w:r>
      <w:r w:rsidR="0095105A" w:rsidRPr="00610D48">
        <w:rPr>
          <w:sz w:val="24"/>
        </w:rPr>
        <w:t>c</w:t>
      </w:r>
      <w:r w:rsidR="007F33FE" w:rsidRPr="00610D48">
        <w:rPr>
          <w:sz w:val="24"/>
        </w:rPr>
        <w:t>ity</w:t>
      </w:r>
      <w:r w:rsidR="007F33FE" w:rsidRPr="00610D48">
        <w:rPr>
          <w:spacing w:val="-16"/>
          <w:sz w:val="24"/>
        </w:rPr>
        <w:t xml:space="preserve"> </w:t>
      </w:r>
      <w:r w:rsidR="0095105A" w:rsidRPr="00610D48">
        <w:rPr>
          <w:sz w:val="24"/>
        </w:rPr>
        <w:t>r</w:t>
      </w:r>
      <w:r w:rsidR="007F33FE" w:rsidRPr="00610D48">
        <w:rPr>
          <w:sz w:val="24"/>
        </w:rPr>
        <w:t>epresentative</w:t>
      </w:r>
      <w:r w:rsidR="007F33FE" w:rsidRPr="00610D48">
        <w:rPr>
          <w:spacing w:val="-12"/>
          <w:sz w:val="24"/>
        </w:rPr>
        <w:t xml:space="preserve"> </w:t>
      </w:r>
      <w:r w:rsidR="007F33FE" w:rsidRPr="00610D48">
        <w:rPr>
          <w:sz w:val="24"/>
        </w:rPr>
        <w:t>for</w:t>
      </w:r>
      <w:r w:rsidR="007F33FE" w:rsidRPr="00610D48">
        <w:rPr>
          <w:spacing w:val="-14"/>
          <w:sz w:val="24"/>
        </w:rPr>
        <w:t xml:space="preserve"> </w:t>
      </w:r>
      <w:r w:rsidR="007F33FE" w:rsidRPr="00610D48">
        <w:rPr>
          <w:sz w:val="24"/>
        </w:rPr>
        <w:t>processing.</w:t>
      </w:r>
      <w:r w:rsidR="007F33FE" w:rsidRPr="00610D48">
        <w:rPr>
          <w:spacing w:val="-65"/>
          <w:sz w:val="24"/>
        </w:rPr>
        <w:t xml:space="preserve"> </w:t>
      </w:r>
      <w:r w:rsidR="007F33FE" w:rsidRPr="00610D48">
        <w:rPr>
          <w:sz w:val="24"/>
        </w:rPr>
        <w:t>Two</w:t>
      </w:r>
      <w:r w:rsidR="007F33FE" w:rsidRPr="00610D48">
        <w:rPr>
          <w:spacing w:val="1"/>
          <w:sz w:val="24"/>
        </w:rPr>
        <w:t xml:space="preserve"> </w:t>
      </w:r>
      <w:r w:rsidR="007F33FE" w:rsidRPr="00610D48">
        <w:rPr>
          <w:sz w:val="24"/>
        </w:rPr>
        <w:t>sets</w:t>
      </w:r>
      <w:r w:rsidR="007F33FE" w:rsidRPr="00610D48">
        <w:rPr>
          <w:spacing w:val="1"/>
          <w:sz w:val="24"/>
        </w:rPr>
        <w:t xml:space="preserve"> </w:t>
      </w:r>
      <w:r w:rsidR="007F33FE" w:rsidRPr="00610D48">
        <w:rPr>
          <w:sz w:val="24"/>
        </w:rPr>
        <w:t>of</w:t>
      </w:r>
      <w:r w:rsidR="007F33FE" w:rsidRPr="00610D48">
        <w:rPr>
          <w:spacing w:val="1"/>
          <w:sz w:val="24"/>
        </w:rPr>
        <w:t xml:space="preserve"> </w:t>
      </w:r>
      <w:r w:rsidR="007F33FE" w:rsidRPr="00610D48">
        <w:rPr>
          <w:sz w:val="24"/>
        </w:rPr>
        <w:t>plans</w:t>
      </w:r>
      <w:r w:rsidR="007F33FE" w:rsidRPr="00610D48">
        <w:rPr>
          <w:spacing w:val="1"/>
          <w:sz w:val="24"/>
        </w:rPr>
        <w:t xml:space="preserve"> </w:t>
      </w:r>
      <w:r w:rsidR="007F33FE" w:rsidRPr="00610D48">
        <w:rPr>
          <w:sz w:val="24"/>
        </w:rPr>
        <w:t>that</w:t>
      </w:r>
      <w:r w:rsidR="007F33FE" w:rsidRPr="00610D48">
        <w:rPr>
          <w:spacing w:val="1"/>
          <w:sz w:val="24"/>
        </w:rPr>
        <w:t xml:space="preserve"> </w:t>
      </w:r>
      <w:r w:rsidR="007F33FE" w:rsidRPr="00610D48">
        <w:rPr>
          <w:sz w:val="24"/>
        </w:rPr>
        <w:t>have</w:t>
      </w:r>
      <w:r w:rsidR="007F33FE" w:rsidRPr="00610D48">
        <w:rPr>
          <w:spacing w:val="1"/>
          <w:sz w:val="24"/>
        </w:rPr>
        <w:t xml:space="preserve"> </w:t>
      </w:r>
      <w:r w:rsidR="007F33FE" w:rsidRPr="00610D48">
        <w:rPr>
          <w:sz w:val="24"/>
        </w:rPr>
        <w:t>been</w:t>
      </w:r>
      <w:r w:rsidR="007F33FE" w:rsidRPr="00610D48">
        <w:rPr>
          <w:spacing w:val="1"/>
          <w:sz w:val="24"/>
        </w:rPr>
        <w:t xml:space="preserve"> </w:t>
      </w:r>
      <w:r w:rsidR="007F33FE" w:rsidRPr="00610D48">
        <w:rPr>
          <w:sz w:val="24"/>
        </w:rPr>
        <w:t>appropriately</w:t>
      </w:r>
      <w:r w:rsidR="007F33FE" w:rsidRPr="00610D48">
        <w:rPr>
          <w:spacing w:val="1"/>
          <w:sz w:val="24"/>
        </w:rPr>
        <w:t xml:space="preserve"> </w:t>
      </w:r>
      <w:r w:rsidR="007F33FE" w:rsidRPr="00610D48">
        <w:rPr>
          <w:sz w:val="24"/>
        </w:rPr>
        <w:t>stamped</w:t>
      </w:r>
      <w:r w:rsidR="007F33FE" w:rsidRPr="00610D48">
        <w:rPr>
          <w:spacing w:val="1"/>
          <w:sz w:val="24"/>
        </w:rPr>
        <w:t xml:space="preserve"> </w:t>
      </w:r>
      <w:r w:rsidR="007F33FE" w:rsidRPr="00610D48">
        <w:rPr>
          <w:sz w:val="24"/>
        </w:rPr>
        <w:t>as</w:t>
      </w:r>
      <w:r w:rsidR="007F33FE" w:rsidRPr="00610D48">
        <w:rPr>
          <w:spacing w:val="1"/>
          <w:sz w:val="24"/>
        </w:rPr>
        <w:t xml:space="preserve"> </w:t>
      </w:r>
      <w:r w:rsidR="007F33FE" w:rsidRPr="00610D48">
        <w:rPr>
          <w:sz w:val="24"/>
        </w:rPr>
        <w:t>released</w:t>
      </w:r>
      <w:r w:rsidR="007F33FE" w:rsidRPr="00610D48">
        <w:rPr>
          <w:spacing w:val="1"/>
          <w:sz w:val="24"/>
        </w:rPr>
        <w:t xml:space="preserve"> </w:t>
      </w:r>
      <w:r w:rsidR="007F33FE" w:rsidRPr="00610D48">
        <w:rPr>
          <w:sz w:val="24"/>
        </w:rPr>
        <w:t>for</w:t>
      </w:r>
      <w:r w:rsidR="007F33FE" w:rsidRPr="00610D48">
        <w:rPr>
          <w:spacing w:val="1"/>
          <w:sz w:val="24"/>
        </w:rPr>
        <w:t xml:space="preserve"> </w:t>
      </w:r>
      <w:r w:rsidR="007F33FE" w:rsidRPr="00610D48">
        <w:rPr>
          <w:sz w:val="24"/>
        </w:rPr>
        <w:t xml:space="preserve">construction will be returned to the applicant. One stamped set shall be </w:t>
      </w:r>
      <w:r w:rsidR="00B765ED" w:rsidRPr="00610D48">
        <w:rPr>
          <w:sz w:val="24"/>
        </w:rPr>
        <w:t>always kept available at the construction site</w:t>
      </w:r>
      <w:r w:rsidR="007F33FE" w:rsidRPr="00610D48">
        <w:rPr>
          <w:spacing w:val="-4"/>
          <w:sz w:val="24"/>
        </w:rPr>
        <w:t xml:space="preserve"> </w:t>
      </w:r>
      <w:r w:rsidR="007F33FE" w:rsidRPr="00610D48">
        <w:rPr>
          <w:sz w:val="24"/>
        </w:rPr>
        <w:t>during</w:t>
      </w:r>
      <w:r w:rsidR="007F33FE" w:rsidRPr="00610D48">
        <w:rPr>
          <w:spacing w:val="-5"/>
          <w:sz w:val="24"/>
        </w:rPr>
        <w:t xml:space="preserve"> </w:t>
      </w:r>
      <w:r w:rsidR="007F33FE" w:rsidRPr="00610D48">
        <w:rPr>
          <w:sz w:val="24"/>
        </w:rPr>
        <w:t>the</w:t>
      </w:r>
      <w:r w:rsidR="007F33FE" w:rsidRPr="00610D48">
        <w:rPr>
          <w:spacing w:val="-6"/>
          <w:sz w:val="24"/>
        </w:rPr>
        <w:t xml:space="preserve"> </w:t>
      </w:r>
      <w:r w:rsidR="007F33FE" w:rsidRPr="00610D48">
        <w:rPr>
          <w:sz w:val="24"/>
        </w:rPr>
        <w:t>construction</w:t>
      </w:r>
      <w:r w:rsidR="007F33FE" w:rsidRPr="00610D48">
        <w:rPr>
          <w:spacing w:val="-5"/>
          <w:sz w:val="24"/>
        </w:rPr>
        <w:t xml:space="preserve"> </w:t>
      </w:r>
      <w:r w:rsidR="007F33FE" w:rsidRPr="00610D48">
        <w:rPr>
          <w:sz w:val="24"/>
        </w:rPr>
        <w:t>of</w:t>
      </w:r>
      <w:r w:rsidR="007F33FE" w:rsidRPr="00610D48">
        <w:rPr>
          <w:spacing w:val="-4"/>
          <w:sz w:val="24"/>
        </w:rPr>
        <w:t xml:space="preserve"> </w:t>
      </w:r>
      <w:r w:rsidR="007F33FE" w:rsidRPr="00610D48">
        <w:rPr>
          <w:sz w:val="24"/>
        </w:rPr>
        <w:t>the</w:t>
      </w:r>
      <w:r w:rsidR="007F33FE" w:rsidRPr="00610D48">
        <w:rPr>
          <w:spacing w:val="-5"/>
          <w:sz w:val="24"/>
        </w:rPr>
        <w:t xml:space="preserve"> </w:t>
      </w:r>
      <w:r w:rsidR="007F33FE" w:rsidRPr="00610D48">
        <w:rPr>
          <w:sz w:val="24"/>
        </w:rPr>
        <w:t>project.</w:t>
      </w:r>
    </w:p>
    <w:p w14:paraId="2C2535B1" w14:textId="77777777" w:rsidR="007E5106" w:rsidRDefault="007E5106">
      <w:pPr>
        <w:pStyle w:val="BodyText"/>
        <w:spacing w:before="7"/>
        <w:rPr>
          <w:sz w:val="22"/>
        </w:rPr>
      </w:pPr>
    </w:p>
    <w:p w14:paraId="2A89887D" w14:textId="6A752449" w:rsidR="007E5106" w:rsidRPr="00610D48" w:rsidRDefault="001F7D84" w:rsidP="00610D48">
      <w:pPr>
        <w:tabs>
          <w:tab w:val="left" w:pos="621"/>
        </w:tabs>
        <w:ind w:right="395"/>
        <w:rPr>
          <w:sz w:val="24"/>
        </w:rPr>
      </w:pPr>
      <w:r>
        <w:rPr>
          <w:b/>
          <w:sz w:val="24"/>
        </w:rPr>
        <w:t xml:space="preserve">2.3 </w:t>
      </w:r>
      <w:r w:rsidR="007F33FE" w:rsidRPr="00610D48">
        <w:rPr>
          <w:b/>
          <w:sz w:val="24"/>
        </w:rPr>
        <w:t xml:space="preserve">INSPECTION, TESTING AND QUALITY CONTROL. </w:t>
      </w:r>
      <w:r w:rsidR="007F33FE" w:rsidRPr="00610D48">
        <w:rPr>
          <w:sz w:val="24"/>
        </w:rPr>
        <w:t>All construction work involving</w:t>
      </w:r>
      <w:r w:rsidR="007F33FE" w:rsidRPr="00610D48">
        <w:rPr>
          <w:spacing w:val="-64"/>
          <w:sz w:val="24"/>
        </w:rPr>
        <w:t xml:space="preserve"> </w:t>
      </w:r>
      <w:r w:rsidR="007F33FE" w:rsidRPr="00610D48">
        <w:rPr>
          <w:sz w:val="24"/>
        </w:rPr>
        <w:t>the installation of improvements in Santa Clara City shall be subject to inspection</w:t>
      </w:r>
      <w:r w:rsidR="007F33FE" w:rsidRPr="00610D48">
        <w:rPr>
          <w:spacing w:val="-64"/>
          <w:sz w:val="24"/>
        </w:rPr>
        <w:t xml:space="preserve"> </w:t>
      </w:r>
      <w:r w:rsidR="007F33FE" w:rsidRPr="00610D48">
        <w:rPr>
          <w:sz w:val="24"/>
        </w:rPr>
        <w:t>and testing</w:t>
      </w:r>
      <w:r w:rsidR="007F33FE" w:rsidRPr="00610D48">
        <w:rPr>
          <w:spacing w:val="-1"/>
          <w:sz w:val="24"/>
        </w:rPr>
        <w:t xml:space="preserve"> </w:t>
      </w:r>
      <w:r w:rsidR="007F33FE" w:rsidRPr="00610D48">
        <w:rPr>
          <w:sz w:val="24"/>
        </w:rPr>
        <w:t>as</w:t>
      </w:r>
      <w:r w:rsidR="007F33FE" w:rsidRPr="00610D48">
        <w:rPr>
          <w:spacing w:val="-1"/>
          <w:sz w:val="24"/>
        </w:rPr>
        <w:t xml:space="preserve"> </w:t>
      </w:r>
      <w:r w:rsidR="007F33FE" w:rsidRPr="00610D48">
        <w:rPr>
          <w:sz w:val="24"/>
        </w:rPr>
        <w:t>outlined</w:t>
      </w:r>
      <w:r w:rsidR="007F33FE" w:rsidRPr="00610D48">
        <w:rPr>
          <w:spacing w:val="1"/>
          <w:sz w:val="24"/>
        </w:rPr>
        <w:t xml:space="preserve"> </w:t>
      </w:r>
      <w:r w:rsidR="007F33FE" w:rsidRPr="00610D48">
        <w:rPr>
          <w:sz w:val="24"/>
        </w:rPr>
        <w:t>in the</w:t>
      </w:r>
      <w:r w:rsidR="007F33FE" w:rsidRPr="00610D48">
        <w:rPr>
          <w:spacing w:val="1"/>
          <w:sz w:val="24"/>
        </w:rPr>
        <w:t xml:space="preserve"> </w:t>
      </w:r>
      <w:r w:rsidR="007F33FE" w:rsidRPr="00610D48">
        <w:rPr>
          <w:sz w:val="24"/>
        </w:rPr>
        <w:t>quality</w:t>
      </w:r>
      <w:r w:rsidR="007F33FE" w:rsidRPr="00610D48">
        <w:rPr>
          <w:spacing w:val="-2"/>
          <w:sz w:val="24"/>
        </w:rPr>
        <w:t xml:space="preserve"> </w:t>
      </w:r>
      <w:r w:rsidR="007F33FE" w:rsidRPr="00610D48">
        <w:rPr>
          <w:sz w:val="24"/>
        </w:rPr>
        <w:t>control</w:t>
      </w:r>
      <w:r w:rsidR="007F33FE" w:rsidRPr="00610D48">
        <w:rPr>
          <w:spacing w:val="-1"/>
          <w:sz w:val="24"/>
        </w:rPr>
        <w:t xml:space="preserve"> </w:t>
      </w:r>
      <w:r w:rsidR="007F33FE" w:rsidRPr="00610D48">
        <w:rPr>
          <w:sz w:val="24"/>
        </w:rPr>
        <w:t>section</w:t>
      </w:r>
      <w:r w:rsidR="007F33FE" w:rsidRPr="00610D48">
        <w:rPr>
          <w:spacing w:val="1"/>
          <w:sz w:val="24"/>
        </w:rPr>
        <w:t xml:space="preserve"> </w:t>
      </w:r>
      <w:r w:rsidR="007F33FE" w:rsidRPr="00610D48">
        <w:rPr>
          <w:sz w:val="24"/>
        </w:rPr>
        <w:t>of</w:t>
      </w:r>
      <w:r w:rsidR="007F33FE" w:rsidRPr="00610D48">
        <w:rPr>
          <w:spacing w:val="2"/>
          <w:sz w:val="24"/>
        </w:rPr>
        <w:t xml:space="preserve"> </w:t>
      </w:r>
      <w:r w:rsidR="007F33FE" w:rsidRPr="00610D48">
        <w:rPr>
          <w:sz w:val="24"/>
        </w:rPr>
        <w:t>each</w:t>
      </w:r>
      <w:r w:rsidR="007F33FE" w:rsidRPr="00610D48">
        <w:rPr>
          <w:spacing w:val="1"/>
          <w:sz w:val="24"/>
        </w:rPr>
        <w:t xml:space="preserve"> </w:t>
      </w:r>
      <w:r w:rsidR="007F33FE" w:rsidRPr="00610D48">
        <w:rPr>
          <w:sz w:val="24"/>
        </w:rPr>
        <w:t>specification.</w:t>
      </w:r>
      <w:r w:rsidR="00B765ED" w:rsidRPr="00610D48">
        <w:rPr>
          <w:sz w:val="24"/>
        </w:rPr>
        <w:t xml:space="preserve">  Certification from the </w:t>
      </w:r>
      <w:r w:rsidR="00E80C9D" w:rsidRPr="00610D48">
        <w:rPr>
          <w:sz w:val="24"/>
        </w:rPr>
        <w:t>developer’s</w:t>
      </w:r>
      <w:r w:rsidR="00B765ED" w:rsidRPr="00610D48">
        <w:rPr>
          <w:sz w:val="24"/>
        </w:rPr>
        <w:t xml:space="preserve"> professional engineer may be required for all or part of the project at completion of the project.</w:t>
      </w:r>
    </w:p>
    <w:p w14:paraId="2AC96CF6" w14:textId="77777777" w:rsidR="00707439" w:rsidRDefault="00707439">
      <w:pPr>
        <w:pStyle w:val="BodyText"/>
        <w:spacing w:before="7"/>
      </w:pPr>
    </w:p>
    <w:p w14:paraId="0D39901D" w14:textId="6BC2805F" w:rsidR="007E5106" w:rsidRPr="00610D48" w:rsidRDefault="001F7D84" w:rsidP="00610D48">
      <w:pPr>
        <w:tabs>
          <w:tab w:val="left" w:pos="1550"/>
        </w:tabs>
        <w:ind w:left="720" w:right="395"/>
        <w:rPr>
          <w:sz w:val="24"/>
        </w:rPr>
      </w:pPr>
      <w:r>
        <w:rPr>
          <w:b/>
          <w:sz w:val="24"/>
        </w:rPr>
        <w:t xml:space="preserve">2.3.1 </w:t>
      </w:r>
      <w:r w:rsidR="007F33FE" w:rsidRPr="00610D48">
        <w:rPr>
          <w:b/>
          <w:sz w:val="24"/>
        </w:rPr>
        <w:t>REQUESTS FOR INSPECTION.</w:t>
      </w:r>
      <w:r w:rsidR="007F33FE" w:rsidRPr="00610D48">
        <w:rPr>
          <w:b/>
          <w:spacing w:val="1"/>
          <w:sz w:val="24"/>
        </w:rPr>
        <w:t xml:space="preserve"> </w:t>
      </w:r>
      <w:r w:rsidR="007F33FE" w:rsidRPr="00610D48">
        <w:rPr>
          <w:sz w:val="24"/>
        </w:rPr>
        <w:t>A request for inspection shall be made to</w:t>
      </w:r>
      <w:r w:rsidR="007F33FE" w:rsidRPr="00610D48">
        <w:rPr>
          <w:spacing w:val="-64"/>
          <w:sz w:val="24"/>
        </w:rPr>
        <w:t xml:space="preserve"> </w:t>
      </w:r>
      <w:r w:rsidR="007F33FE" w:rsidRPr="00610D48">
        <w:rPr>
          <w:spacing w:val="-1"/>
          <w:sz w:val="24"/>
        </w:rPr>
        <w:t>the</w:t>
      </w:r>
      <w:r w:rsidR="007F33FE" w:rsidRPr="00610D48">
        <w:rPr>
          <w:spacing w:val="-16"/>
          <w:sz w:val="24"/>
        </w:rPr>
        <w:t xml:space="preserve"> </w:t>
      </w:r>
      <w:r w:rsidR="007F33FE" w:rsidRPr="00610D48">
        <w:rPr>
          <w:spacing w:val="-1"/>
          <w:sz w:val="24"/>
        </w:rPr>
        <w:t>City</w:t>
      </w:r>
      <w:r w:rsidR="007F33FE" w:rsidRPr="00610D48">
        <w:rPr>
          <w:spacing w:val="-19"/>
          <w:sz w:val="24"/>
        </w:rPr>
        <w:t xml:space="preserve"> </w:t>
      </w:r>
      <w:r w:rsidR="007F33FE" w:rsidRPr="00610D48">
        <w:rPr>
          <w:spacing w:val="-1"/>
          <w:sz w:val="24"/>
        </w:rPr>
        <w:t>by</w:t>
      </w:r>
      <w:r w:rsidR="007F33FE" w:rsidRPr="00610D48">
        <w:rPr>
          <w:spacing w:val="-19"/>
          <w:sz w:val="24"/>
        </w:rPr>
        <w:t xml:space="preserve"> </w:t>
      </w:r>
      <w:r w:rsidR="007F33FE" w:rsidRPr="00610D48">
        <w:rPr>
          <w:spacing w:val="-1"/>
          <w:sz w:val="24"/>
        </w:rPr>
        <w:t>the</w:t>
      </w:r>
      <w:r w:rsidR="007F33FE" w:rsidRPr="00610D48">
        <w:rPr>
          <w:spacing w:val="-16"/>
          <w:sz w:val="24"/>
        </w:rPr>
        <w:t xml:space="preserve"> </w:t>
      </w:r>
      <w:r w:rsidR="007F33FE" w:rsidRPr="00610D48">
        <w:rPr>
          <w:spacing w:val="-1"/>
          <w:sz w:val="24"/>
        </w:rPr>
        <w:t>person</w:t>
      </w:r>
      <w:r w:rsidR="007F33FE" w:rsidRPr="00610D48">
        <w:rPr>
          <w:spacing w:val="-15"/>
          <w:sz w:val="24"/>
        </w:rPr>
        <w:t xml:space="preserve"> </w:t>
      </w:r>
      <w:r w:rsidR="007F33FE" w:rsidRPr="00610D48">
        <w:rPr>
          <w:spacing w:val="-1"/>
          <w:sz w:val="24"/>
        </w:rPr>
        <w:t>responsible</w:t>
      </w:r>
      <w:r w:rsidR="007F33FE" w:rsidRPr="00610D48">
        <w:rPr>
          <w:spacing w:val="-16"/>
          <w:sz w:val="24"/>
        </w:rPr>
        <w:t xml:space="preserve"> </w:t>
      </w:r>
      <w:r w:rsidR="007F33FE" w:rsidRPr="00610D48">
        <w:rPr>
          <w:spacing w:val="-1"/>
          <w:sz w:val="24"/>
        </w:rPr>
        <w:t>for</w:t>
      </w:r>
      <w:r w:rsidR="007F33FE" w:rsidRPr="00610D48">
        <w:rPr>
          <w:spacing w:val="-18"/>
          <w:sz w:val="24"/>
        </w:rPr>
        <w:t xml:space="preserve"> </w:t>
      </w:r>
      <w:r w:rsidR="007F33FE" w:rsidRPr="00610D48">
        <w:rPr>
          <w:spacing w:val="-1"/>
          <w:sz w:val="24"/>
        </w:rPr>
        <w:t>the</w:t>
      </w:r>
      <w:r w:rsidR="007F33FE" w:rsidRPr="00610D48">
        <w:rPr>
          <w:spacing w:val="-16"/>
          <w:sz w:val="24"/>
        </w:rPr>
        <w:t xml:space="preserve"> </w:t>
      </w:r>
      <w:r w:rsidR="007F33FE" w:rsidRPr="00610D48">
        <w:rPr>
          <w:spacing w:val="-1"/>
          <w:sz w:val="24"/>
        </w:rPr>
        <w:t>construction.</w:t>
      </w:r>
      <w:r w:rsidR="007F33FE" w:rsidRPr="00610D48">
        <w:rPr>
          <w:spacing w:val="-21"/>
          <w:sz w:val="24"/>
        </w:rPr>
        <w:t xml:space="preserve"> </w:t>
      </w:r>
      <w:r w:rsidR="007F33FE" w:rsidRPr="00610D48">
        <w:rPr>
          <w:spacing w:val="-1"/>
          <w:sz w:val="24"/>
        </w:rPr>
        <w:t>Notice</w:t>
      </w:r>
      <w:r w:rsidR="007F33FE" w:rsidRPr="00610D48">
        <w:rPr>
          <w:spacing w:val="-20"/>
          <w:sz w:val="24"/>
        </w:rPr>
        <w:t xml:space="preserve"> </w:t>
      </w:r>
      <w:r w:rsidR="007F33FE" w:rsidRPr="00610D48">
        <w:rPr>
          <w:spacing w:val="-1"/>
          <w:sz w:val="24"/>
        </w:rPr>
        <w:t>shall</w:t>
      </w:r>
      <w:r w:rsidR="007F33FE" w:rsidRPr="00610D48">
        <w:rPr>
          <w:spacing w:val="-22"/>
          <w:sz w:val="24"/>
        </w:rPr>
        <w:t xml:space="preserve"> </w:t>
      </w:r>
      <w:r w:rsidR="007F33FE" w:rsidRPr="00610D48">
        <w:rPr>
          <w:spacing w:val="-1"/>
          <w:sz w:val="24"/>
        </w:rPr>
        <w:t>be</w:t>
      </w:r>
      <w:r w:rsidR="007F33FE" w:rsidRPr="00610D48">
        <w:rPr>
          <w:spacing w:val="-21"/>
          <w:sz w:val="24"/>
        </w:rPr>
        <w:t xml:space="preserve"> </w:t>
      </w:r>
      <w:r w:rsidR="007F33FE" w:rsidRPr="00610D48">
        <w:rPr>
          <w:spacing w:val="-1"/>
          <w:sz w:val="24"/>
        </w:rPr>
        <w:t>given</w:t>
      </w:r>
      <w:r w:rsidR="007F33FE" w:rsidRPr="00610D48">
        <w:rPr>
          <w:spacing w:val="-21"/>
          <w:sz w:val="24"/>
        </w:rPr>
        <w:t xml:space="preserve"> </w:t>
      </w:r>
      <w:r w:rsidR="007F33FE" w:rsidRPr="00610D48">
        <w:rPr>
          <w:sz w:val="24"/>
        </w:rPr>
        <w:t>at</w:t>
      </w:r>
      <w:r w:rsidR="007F33FE" w:rsidRPr="00610D48">
        <w:rPr>
          <w:spacing w:val="-21"/>
          <w:sz w:val="24"/>
        </w:rPr>
        <w:t xml:space="preserve"> </w:t>
      </w:r>
      <w:r w:rsidR="007F33FE" w:rsidRPr="00610D48">
        <w:rPr>
          <w:sz w:val="24"/>
        </w:rPr>
        <w:t>least</w:t>
      </w:r>
      <w:r w:rsidR="007F33FE" w:rsidRPr="00610D48">
        <w:rPr>
          <w:spacing w:val="-64"/>
          <w:sz w:val="24"/>
        </w:rPr>
        <w:t xml:space="preserve"> </w:t>
      </w:r>
      <w:r w:rsidR="007F33FE" w:rsidRPr="00610D48">
        <w:rPr>
          <w:sz w:val="24"/>
        </w:rPr>
        <w:t>twenty-four</w:t>
      </w:r>
      <w:r w:rsidR="007F33FE" w:rsidRPr="00610D48">
        <w:rPr>
          <w:spacing w:val="-15"/>
          <w:sz w:val="24"/>
        </w:rPr>
        <w:t xml:space="preserve"> </w:t>
      </w:r>
      <w:r w:rsidR="007F33FE" w:rsidRPr="00610D48">
        <w:rPr>
          <w:sz w:val="24"/>
        </w:rPr>
        <w:t>hours</w:t>
      </w:r>
      <w:r w:rsidR="007F33FE" w:rsidRPr="00610D48">
        <w:rPr>
          <w:spacing w:val="-14"/>
          <w:sz w:val="24"/>
        </w:rPr>
        <w:t xml:space="preserve"> </w:t>
      </w:r>
      <w:r w:rsidR="007F33FE" w:rsidRPr="00610D48">
        <w:rPr>
          <w:sz w:val="24"/>
        </w:rPr>
        <w:t>(or</w:t>
      </w:r>
      <w:r w:rsidR="007F33FE" w:rsidRPr="00610D48">
        <w:rPr>
          <w:spacing w:val="-15"/>
          <w:sz w:val="24"/>
        </w:rPr>
        <w:t xml:space="preserve"> </w:t>
      </w:r>
      <w:r w:rsidR="007F33FE" w:rsidRPr="00610D48">
        <w:rPr>
          <w:sz w:val="24"/>
        </w:rPr>
        <w:t>as</w:t>
      </w:r>
      <w:r w:rsidR="007F33FE" w:rsidRPr="00610D48">
        <w:rPr>
          <w:spacing w:val="-14"/>
          <w:sz w:val="24"/>
        </w:rPr>
        <w:t xml:space="preserve"> </w:t>
      </w:r>
      <w:r w:rsidR="007F33FE" w:rsidRPr="00610D48">
        <w:rPr>
          <w:sz w:val="24"/>
        </w:rPr>
        <w:t>otherwise</w:t>
      </w:r>
      <w:r w:rsidR="007F33FE" w:rsidRPr="00610D48">
        <w:rPr>
          <w:spacing w:val="-13"/>
          <w:sz w:val="24"/>
        </w:rPr>
        <w:t xml:space="preserve"> </w:t>
      </w:r>
      <w:r w:rsidR="007F33FE" w:rsidRPr="00610D48">
        <w:rPr>
          <w:sz w:val="24"/>
        </w:rPr>
        <w:t>directed)</w:t>
      </w:r>
      <w:r w:rsidR="007F33FE" w:rsidRPr="00610D48">
        <w:rPr>
          <w:spacing w:val="-14"/>
          <w:sz w:val="24"/>
        </w:rPr>
        <w:t xml:space="preserve"> </w:t>
      </w:r>
      <w:r w:rsidR="007F33FE" w:rsidRPr="00610D48">
        <w:rPr>
          <w:sz w:val="24"/>
        </w:rPr>
        <w:t>in</w:t>
      </w:r>
      <w:r w:rsidR="007F33FE" w:rsidRPr="00610D48">
        <w:rPr>
          <w:spacing w:val="-13"/>
          <w:sz w:val="24"/>
        </w:rPr>
        <w:t xml:space="preserve"> </w:t>
      </w:r>
      <w:r w:rsidR="007F33FE" w:rsidRPr="00610D48">
        <w:rPr>
          <w:sz w:val="24"/>
        </w:rPr>
        <w:t>advance</w:t>
      </w:r>
      <w:r w:rsidR="007F33FE" w:rsidRPr="00610D48">
        <w:rPr>
          <w:spacing w:val="-13"/>
          <w:sz w:val="24"/>
        </w:rPr>
        <w:t xml:space="preserve"> </w:t>
      </w:r>
      <w:r w:rsidR="007F33FE" w:rsidRPr="00610D48">
        <w:rPr>
          <w:sz w:val="24"/>
        </w:rPr>
        <w:t>of</w:t>
      </w:r>
      <w:r w:rsidR="007F33FE" w:rsidRPr="00610D48">
        <w:rPr>
          <w:spacing w:val="-11"/>
          <w:sz w:val="24"/>
        </w:rPr>
        <w:t xml:space="preserve"> </w:t>
      </w:r>
      <w:r w:rsidR="007F33FE" w:rsidRPr="00610D48">
        <w:rPr>
          <w:sz w:val="24"/>
        </w:rPr>
        <w:t>the</w:t>
      </w:r>
      <w:r w:rsidR="007F33FE" w:rsidRPr="00610D48">
        <w:rPr>
          <w:spacing w:val="-13"/>
          <w:sz w:val="24"/>
        </w:rPr>
        <w:t xml:space="preserve"> </w:t>
      </w:r>
      <w:r w:rsidR="007F33FE" w:rsidRPr="00610D48">
        <w:rPr>
          <w:sz w:val="24"/>
        </w:rPr>
        <w:t>starting</w:t>
      </w:r>
      <w:r w:rsidR="007F33FE" w:rsidRPr="00610D48">
        <w:rPr>
          <w:spacing w:val="-15"/>
          <w:sz w:val="24"/>
        </w:rPr>
        <w:t xml:space="preserve"> </w:t>
      </w:r>
      <w:r w:rsidR="007F33FE" w:rsidRPr="00610D48">
        <w:rPr>
          <w:sz w:val="24"/>
        </w:rPr>
        <w:t>of</w:t>
      </w:r>
      <w:r w:rsidR="007F33FE" w:rsidRPr="00610D48">
        <w:rPr>
          <w:spacing w:val="-14"/>
          <w:sz w:val="24"/>
        </w:rPr>
        <w:t xml:space="preserve"> </w:t>
      </w:r>
      <w:r w:rsidR="007F33FE" w:rsidRPr="00610D48">
        <w:rPr>
          <w:sz w:val="24"/>
        </w:rPr>
        <w:t>work.</w:t>
      </w:r>
      <w:r w:rsidR="007F33FE" w:rsidRPr="00610D48">
        <w:rPr>
          <w:spacing w:val="-1"/>
          <w:sz w:val="24"/>
        </w:rPr>
        <w:t xml:space="preserve"> </w:t>
      </w:r>
      <w:r w:rsidR="007F33FE" w:rsidRPr="00610D48">
        <w:rPr>
          <w:sz w:val="24"/>
        </w:rPr>
        <w:t>Any</w:t>
      </w:r>
      <w:r w:rsidR="007F33FE" w:rsidRPr="00610D48">
        <w:rPr>
          <w:spacing w:val="-64"/>
          <w:sz w:val="24"/>
        </w:rPr>
        <w:t xml:space="preserve"> </w:t>
      </w:r>
      <w:r w:rsidR="007F33FE" w:rsidRPr="00610D48">
        <w:rPr>
          <w:spacing w:val="-1"/>
          <w:sz w:val="24"/>
        </w:rPr>
        <w:t>work</w:t>
      </w:r>
      <w:r w:rsidR="007F33FE" w:rsidRPr="00610D48">
        <w:rPr>
          <w:spacing w:val="-14"/>
          <w:sz w:val="24"/>
        </w:rPr>
        <w:t xml:space="preserve"> </w:t>
      </w:r>
      <w:r w:rsidR="007F33FE" w:rsidRPr="00610D48">
        <w:rPr>
          <w:spacing w:val="-1"/>
          <w:sz w:val="24"/>
        </w:rPr>
        <w:t>requiring</w:t>
      </w:r>
      <w:r w:rsidR="007F33FE" w:rsidRPr="00610D48">
        <w:rPr>
          <w:spacing w:val="-16"/>
          <w:sz w:val="24"/>
        </w:rPr>
        <w:t xml:space="preserve"> </w:t>
      </w:r>
      <w:r w:rsidR="007F33FE" w:rsidRPr="00610D48">
        <w:rPr>
          <w:spacing w:val="-1"/>
          <w:sz w:val="24"/>
        </w:rPr>
        <w:t>backfill</w:t>
      </w:r>
      <w:r w:rsidR="007F33FE" w:rsidRPr="00610D48">
        <w:rPr>
          <w:spacing w:val="-15"/>
          <w:sz w:val="24"/>
        </w:rPr>
        <w:t xml:space="preserve"> </w:t>
      </w:r>
      <w:r w:rsidR="007F33FE" w:rsidRPr="00610D48">
        <w:rPr>
          <w:spacing w:val="-1"/>
          <w:sz w:val="24"/>
        </w:rPr>
        <w:t>or</w:t>
      </w:r>
      <w:r w:rsidR="007F33FE" w:rsidRPr="00610D48">
        <w:rPr>
          <w:spacing w:val="-18"/>
          <w:sz w:val="24"/>
        </w:rPr>
        <w:t xml:space="preserve"> </w:t>
      </w:r>
      <w:r w:rsidR="007F33FE" w:rsidRPr="00610D48">
        <w:rPr>
          <w:spacing w:val="-1"/>
          <w:sz w:val="24"/>
        </w:rPr>
        <w:t>cover</w:t>
      </w:r>
      <w:r w:rsidR="007F33FE" w:rsidRPr="00610D48">
        <w:rPr>
          <w:spacing w:val="-18"/>
          <w:sz w:val="24"/>
        </w:rPr>
        <w:t xml:space="preserve"> </w:t>
      </w:r>
      <w:r w:rsidR="007F33FE" w:rsidRPr="00610D48">
        <w:rPr>
          <w:sz w:val="24"/>
        </w:rPr>
        <w:t>shall</w:t>
      </w:r>
      <w:r w:rsidR="007F33FE" w:rsidRPr="00610D48">
        <w:rPr>
          <w:spacing w:val="-17"/>
          <w:sz w:val="24"/>
        </w:rPr>
        <w:t xml:space="preserve"> </w:t>
      </w:r>
      <w:r w:rsidR="007F33FE" w:rsidRPr="00610D48">
        <w:rPr>
          <w:sz w:val="24"/>
        </w:rPr>
        <w:t>not</w:t>
      </w:r>
      <w:r w:rsidR="007F33FE" w:rsidRPr="00610D48">
        <w:rPr>
          <w:spacing w:val="-16"/>
          <w:sz w:val="24"/>
        </w:rPr>
        <w:t xml:space="preserve"> </w:t>
      </w:r>
      <w:r w:rsidR="007F33FE" w:rsidRPr="00610D48">
        <w:rPr>
          <w:sz w:val="24"/>
        </w:rPr>
        <w:t>be</w:t>
      </w:r>
      <w:r w:rsidR="007F33FE" w:rsidRPr="00610D48">
        <w:rPr>
          <w:spacing w:val="-16"/>
          <w:sz w:val="24"/>
        </w:rPr>
        <w:t xml:space="preserve"> </w:t>
      </w:r>
      <w:r w:rsidR="007F33FE" w:rsidRPr="00610D48">
        <w:rPr>
          <w:sz w:val="24"/>
        </w:rPr>
        <w:t>backfilled</w:t>
      </w:r>
      <w:r w:rsidR="007F33FE" w:rsidRPr="00610D48">
        <w:rPr>
          <w:spacing w:val="-16"/>
          <w:sz w:val="24"/>
        </w:rPr>
        <w:t xml:space="preserve"> </w:t>
      </w:r>
      <w:r w:rsidR="007F33FE" w:rsidRPr="00610D48">
        <w:rPr>
          <w:sz w:val="24"/>
        </w:rPr>
        <w:t>or</w:t>
      </w:r>
      <w:r w:rsidR="007F33FE" w:rsidRPr="00610D48">
        <w:rPr>
          <w:spacing w:val="-18"/>
          <w:sz w:val="24"/>
        </w:rPr>
        <w:t xml:space="preserve"> </w:t>
      </w:r>
      <w:r w:rsidR="007F33FE" w:rsidRPr="00610D48">
        <w:rPr>
          <w:sz w:val="24"/>
        </w:rPr>
        <w:t>covered</w:t>
      </w:r>
      <w:r w:rsidR="007F33FE" w:rsidRPr="00610D48">
        <w:rPr>
          <w:spacing w:val="-16"/>
          <w:sz w:val="24"/>
        </w:rPr>
        <w:t xml:space="preserve"> </w:t>
      </w:r>
      <w:r w:rsidR="007F33FE" w:rsidRPr="00610D48">
        <w:rPr>
          <w:sz w:val="24"/>
        </w:rPr>
        <w:t>prior</w:t>
      </w:r>
      <w:r w:rsidR="007F33FE" w:rsidRPr="00610D48">
        <w:rPr>
          <w:spacing w:val="-18"/>
          <w:sz w:val="24"/>
        </w:rPr>
        <w:t xml:space="preserve"> </w:t>
      </w:r>
      <w:r w:rsidR="007F33FE" w:rsidRPr="00610D48">
        <w:rPr>
          <w:sz w:val="24"/>
        </w:rPr>
        <w:t>to</w:t>
      </w:r>
      <w:r w:rsidR="007F33FE" w:rsidRPr="00610D48">
        <w:rPr>
          <w:spacing w:val="-16"/>
          <w:sz w:val="24"/>
        </w:rPr>
        <w:t xml:space="preserve"> </w:t>
      </w:r>
      <w:r w:rsidR="007F33FE" w:rsidRPr="00610D48">
        <w:rPr>
          <w:sz w:val="24"/>
        </w:rPr>
        <w:t>inspection.</w:t>
      </w:r>
      <w:r w:rsidR="007F33FE" w:rsidRPr="00610D48">
        <w:rPr>
          <w:spacing w:val="-64"/>
          <w:sz w:val="24"/>
        </w:rPr>
        <w:t xml:space="preserve"> </w:t>
      </w:r>
      <w:r w:rsidR="007F33FE" w:rsidRPr="00610D48">
        <w:rPr>
          <w:spacing w:val="-1"/>
          <w:sz w:val="24"/>
        </w:rPr>
        <w:t>It</w:t>
      </w:r>
      <w:r w:rsidR="007F33FE" w:rsidRPr="00610D48">
        <w:rPr>
          <w:spacing w:val="-16"/>
          <w:sz w:val="24"/>
        </w:rPr>
        <w:t xml:space="preserve"> </w:t>
      </w:r>
      <w:r w:rsidR="007F33FE" w:rsidRPr="00610D48">
        <w:rPr>
          <w:spacing w:val="-1"/>
          <w:sz w:val="24"/>
        </w:rPr>
        <w:t>should</w:t>
      </w:r>
      <w:r w:rsidR="007F33FE" w:rsidRPr="00610D48">
        <w:rPr>
          <w:spacing w:val="-15"/>
          <w:sz w:val="24"/>
        </w:rPr>
        <w:t xml:space="preserve"> </w:t>
      </w:r>
      <w:r w:rsidR="007F33FE" w:rsidRPr="00610D48">
        <w:rPr>
          <w:spacing w:val="-1"/>
          <w:sz w:val="24"/>
        </w:rPr>
        <w:t>be</w:t>
      </w:r>
      <w:r w:rsidR="007F33FE" w:rsidRPr="00610D48">
        <w:rPr>
          <w:spacing w:val="-16"/>
          <w:sz w:val="24"/>
        </w:rPr>
        <w:t xml:space="preserve"> </w:t>
      </w:r>
      <w:r w:rsidR="007F33FE" w:rsidRPr="00610D48">
        <w:rPr>
          <w:spacing w:val="-1"/>
          <w:sz w:val="24"/>
        </w:rPr>
        <w:t>noted</w:t>
      </w:r>
      <w:r w:rsidR="007F33FE" w:rsidRPr="00610D48">
        <w:rPr>
          <w:spacing w:val="-15"/>
          <w:sz w:val="24"/>
        </w:rPr>
        <w:t xml:space="preserve"> </w:t>
      </w:r>
      <w:r w:rsidR="007F33FE" w:rsidRPr="00610D48">
        <w:rPr>
          <w:spacing w:val="-1"/>
          <w:sz w:val="24"/>
        </w:rPr>
        <w:t>that</w:t>
      </w:r>
      <w:r w:rsidR="007F33FE" w:rsidRPr="00610D48">
        <w:rPr>
          <w:spacing w:val="-15"/>
          <w:sz w:val="24"/>
        </w:rPr>
        <w:t xml:space="preserve"> </w:t>
      </w:r>
      <w:r w:rsidR="007F33FE" w:rsidRPr="00610D48">
        <w:rPr>
          <w:spacing w:val="-1"/>
          <w:sz w:val="24"/>
        </w:rPr>
        <w:t>any</w:t>
      </w:r>
      <w:r w:rsidR="007F33FE" w:rsidRPr="00610D48">
        <w:rPr>
          <w:spacing w:val="-19"/>
          <w:sz w:val="24"/>
        </w:rPr>
        <w:t xml:space="preserve"> </w:t>
      </w:r>
      <w:r w:rsidR="007F33FE" w:rsidRPr="00610D48">
        <w:rPr>
          <w:spacing w:val="-1"/>
          <w:sz w:val="24"/>
        </w:rPr>
        <w:t>inspection</w:t>
      </w:r>
      <w:r w:rsidR="007F33FE" w:rsidRPr="00610D48">
        <w:rPr>
          <w:spacing w:val="-15"/>
          <w:sz w:val="24"/>
        </w:rPr>
        <w:t xml:space="preserve"> </w:t>
      </w:r>
      <w:r w:rsidR="007F33FE" w:rsidRPr="00610D48">
        <w:rPr>
          <w:spacing w:val="-1"/>
          <w:sz w:val="24"/>
        </w:rPr>
        <w:t>or</w:t>
      </w:r>
      <w:r w:rsidR="007F33FE" w:rsidRPr="00610D48">
        <w:rPr>
          <w:spacing w:val="-18"/>
          <w:sz w:val="24"/>
        </w:rPr>
        <w:t xml:space="preserve"> </w:t>
      </w:r>
      <w:r w:rsidR="007F33FE" w:rsidRPr="00610D48">
        <w:rPr>
          <w:spacing w:val="-1"/>
          <w:sz w:val="24"/>
        </w:rPr>
        <w:t>observation</w:t>
      </w:r>
      <w:r w:rsidR="007F33FE" w:rsidRPr="00610D48">
        <w:rPr>
          <w:spacing w:val="-15"/>
          <w:sz w:val="24"/>
        </w:rPr>
        <w:t xml:space="preserve"> </w:t>
      </w:r>
      <w:r w:rsidR="007F33FE" w:rsidRPr="00610D48">
        <w:rPr>
          <w:sz w:val="24"/>
        </w:rPr>
        <w:t>by</w:t>
      </w:r>
      <w:r w:rsidR="007F33FE" w:rsidRPr="00610D48">
        <w:rPr>
          <w:spacing w:val="-19"/>
          <w:sz w:val="24"/>
        </w:rPr>
        <w:t xml:space="preserve"> </w:t>
      </w:r>
      <w:r w:rsidR="007F33FE" w:rsidRPr="00610D48">
        <w:rPr>
          <w:sz w:val="24"/>
        </w:rPr>
        <w:t>the</w:t>
      </w:r>
      <w:r w:rsidR="007F33FE" w:rsidRPr="00610D48">
        <w:rPr>
          <w:spacing w:val="-15"/>
          <w:sz w:val="24"/>
        </w:rPr>
        <w:t xml:space="preserve"> </w:t>
      </w:r>
      <w:r w:rsidR="00F1577E" w:rsidRPr="00610D48">
        <w:rPr>
          <w:sz w:val="24"/>
        </w:rPr>
        <w:t>city</w:t>
      </w:r>
      <w:r w:rsidR="007F33FE" w:rsidRPr="00610D48">
        <w:rPr>
          <w:spacing w:val="-18"/>
          <w:sz w:val="24"/>
        </w:rPr>
        <w:t xml:space="preserve"> </w:t>
      </w:r>
      <w:r w:rsidR="007F33FE" w:rsidRPr="00610D48">
        <w:rPr>
          <w:sz w:val="24"/>
        </w:rPr>
        <w:t>is</w:t>
      </w:r>
      <w:r w:rsidR="007F33FE" w:rsidRPr="00610D48">
        <w:rPr>
          <w:spacing w:val="-17"/>
          <w:sz w:val="24"/>
        </w:rPr>
        <w:t xml:space="preserve"> </w:t>
      </w:r>
      <w:r w:rsidR="007F33FE" w:rsidRPr="00610D48">
        <w:rPr>
          <w:sz w:val="24"/>
        </w:rPr>
        <w:t>for</w:t>
      </w:r>
      <w:r w:rsidR="007F33FE" w:rsidRPr="00610D48">
        <w:rPr>
          <w:spacing w:val="-17"/>
          <w:sz w:val="24"/>
        </w:rPr>
        <w:t xml:space="preserve"> </w:t>
      </w:r>
      <w:r w:rsidR="007F33FE" w:rsidRPr="00610D48">
        <w:rPr>
          <w:sz w:val="24"/>
        </w:rPr>
        <w:t>the</w:t>
      </w:r>
      <w:r w:rsidR="007F33FE" w:rsidRPr="00610D48">
        <w:rPr>
          <w:spacing w:val="-21"/>
          <w:sz w:val="24"/>
        </w:rPr>
        <w:t xml:space="preserve"> </w:t>
      </w:r>
      <w:r w:rsidR="007F33FE" w:rsidRPr="00610D48">
        <w:rPr>
          <w:sz w:val="24"/>
        </w:rPr>
        <w:t>City’s</w:t>
      </w:r>
      <w:r w:rsidR="007F33FE" w:rsidRPr="00610D48">
        <w:rPr>
          <w:spacing w:val="-21"/>
          <w:sz w:val="24"/>
        </w:rPr>
        <w:t xml:space="preserve"> </w:t>
      </w:r>
      <w:r w:rsidR="00F1577E" w:rsidRPr="00610D48">
        <w:rPr>
          <w:sz w:val="24"/>
        </w:rPr>
        <w:t xml:space="preserve">sole </w:t>
      </w:r>
      <w:r w:rsidR="00F1577E" w:rsidRPr="00610D48">
        <w:rPr>
          <w:spacing w:val="-64"/>
          <w:sz w:val="24"/>
        </w:rPr>
        <w:t>use</w:t>
      </w:r>
      <w:r w:rsidR="007F33FE" w:rsidRPr="00610D48">
        <w:rPr>
          <w:spacing w:val="25"/>
          <w:sz w:val="24"/>
        </w:rPr>
        <w:t xml:space="preserve"> </w:t>
      </w:r>
      <w:r w:rsidR="007F33FE" w:rsidRPr="00610D48">
        <w:rPr>
          <w:sz w:val="24"/>
        </w:rPr>
        <w:t>and</w:t>
      </w:r>
      <w:r w:rsidR="007F33FE" w:rsidRPr="00610D48">
        <w:rPr>
          <w:spacing w:val="25"/>
          <w:sz w:val="24"/>
        </w:rPr>
        <w:t xml:space="preserve"> </w:t>
      </w:r>
      <w:r w:rsidR="007F33FE" w:rsidRPr="00610D48">
        <w:rPr>
          <w:sz w:val="24"/>
        </w:rPr>
        <w:t>does</w:t>
      </w:r>
      <w:r w:rsidR="007F33FE" w:rsidRPr="00610D48">
        <w:rPr>
          <w:spacing w:val="24"/>
          <w:sz w:val="24"/>
        </w:rPr>
        <w:t xml:space="preserve"> </w:t>
      </w:r>
      <w:r w:rsidR="007F33FE" w:rsidRPr="00610D48">
        <w:rPr>
          <w:sz w:val="24"/>
        </w:rPr>
        <w:t>not</w:t>
      </w:r>
      <w:r w:rsidR="007F33FE" w:rsidRPr="00610D48">
        <w:rPr>
          <w:spacing w:val="25"/>
          <w:sz w:val="24"/>
        </w:rPr>
        <w:t xml:space="preserve"> </w:t>
      </w:r>
      <w:r w:rsidR="007F33FE" w:rsidRPr="00610D48">
        <w:rPr>
          <w:sz w:val="24"/>
        </w:rPr>
        <w:t>relieve</w:t>
      </w:r>
      <w:r w:rsidR="007F33FE" w:rsidRPr="00610D48">
        <w:rPr>
          <w:spacing w:val="25"/>
          <w:sz w:val="24"/>
        </w:rPr>
        <w:t xml:space="preserve"> </w:t>
      </w:r>
      <w:r w:rsidR="007F33FE" w:rsidRPr="00610D48">
        <w:rPr>
          <w:sz w:val="24"/>
        </w:rPr>
        <w:t>the</w:t>
      </w:r>
      <w:r w:rsidR="007F33FE" w:rsidRPr="00610D48">
        <w:rPr>
          <w:spacing w:val="25"/>
          <w:sz w:val="24"/>
        </w:rPr>
        <w:t xml:space="preserve"> </w:t>
      </w:r>
      <w:r w:rsidR="007F33FE" w:rsidRPr="00610D48">
        <w:rPr>
          <w:sz w:val="24"/>
        </w:rPr>
        <w:t>Contractor</w:t>
      </w:r>
      <w:r w:rsidR="007F33FE" w:rsidRPr="00610D48">
        <w:rPr>
          <w:spacing w:val="24"/>
          <w:sz w:val="24"/>
        </w:rPr>
        <w:t xml:space="preserve"> </w:t>
      </w:r>
      <w:r w:rsidR="007F33FE" w:rsidRPr="00610D48">
        <w:rPr>
          <w:sz w:val="24"/>
        </w:rPr>
        <w:t>or</w:t>
      </w:r>
      <w:r w:rsidR="007F33FE" w:rsidRPr="00610D48">
        <w:rPr>
          <w:spacing w:val="24"/>
          <w:sz w:val="24"/>
        </w:rPr>
        <w:t xml:space="preserve"> </w:t>
      </w:r>
      <w:r w:rsidR="007F33FE" w:rsidRPr="00610D48">
        <w:rPr>
          <w:sz w:val="24"/>
        </w:rPr>
        <w:t>Developer</w:t>
      </w:r>
      <w:r w:rsidR="007F33FE" w:rsidRPr="00610D48">
        <w:rPr>
          <w:spacing w:val="24"/>
          <w:sz w:val="24"/>
        </w:rPr>
        <w:t xml:space="preserve"> </w:t>
      </w:r>
      <w:r w:rsidR="007F33FE" w:rsidRPr="00610D48">
        <w:rPr>
          <w:sz w:val="24"/>
        </w:rPr>
        <w:t>from</w:t>
      </w:r>
      <w:r w:rsidR="007F33FE" w:rsidRPr="00610D48">
        <w:rPr>
          <w:spacing w:val="24"/>
          <w:sz w:val="24"/>
        </w:rPr>
        <w:t xml:space="preserve"> </w:t>
      </w:r>
      <w:r w:rsidR="007F33FE" w:rsidRPr="00610D48">
        <w:rPr>
          <w:sz w:val="24"/>
        </w:rPr>
        <w:t>complying</w:t>
      </w:r>
      <w:r w:rsidR="007F33FE" w:rsidRPr="00610D48">
        <w:rPr>
          <w:spacing w:val="21"/>
          <w:sz w:val="24"/>
        </w:rPr>
        <w:t xml:space="preserve"> </w:t>
      </w:r>
      <w:r w:rsidR="007F33FE" w:rsidRPr="00610D48">
        <w:rPr>
          <w:sz w:val="24"/>
        </w:rPr>
        <w:t>with</w:t>
      </w:r>
      <w:r w:rsidR="007F33FE" w:rsidRPr="00610D48">
        <w:rPr>
          <w:spacing w:val="23"/>
          <w:sz w:val="24"/>
        </w:rPr>
        <w:t xml:space="preserve"> </w:t>
      </w:r>
      <w:r w:rsidR="007F33FE" w:rsidRPr="00610D48">
        <w:rPr>
          <w:sz w:val="24"/>
        </w:rPr>
        <w:t>City</w:t>
      </w:r>
    </w:p>
    <w:p w14:paraId="745A6E97" w14:textId="77777777" w:rsidR="007E5106" w:rsidRDefault="007E5106">
      <w:pPr>
        <w:jc w:val="both"/>
        <w:rPr>
          <w:sz w:val="24"/>
        </w:rPr>
        <w:sectPr w:rsidR="007E5106">
          <w:pgSz w:w="12240" w:h="15840"/>
          <w:pgMar w:top="1360" w:right="1040" w:bottom="880" w:left="1220" w:header="0" w:footer="699" w:gutter="0"/>
          <w:cols w:space="720"/>
        </w:sectPr>
      </w:pPr>
    </w:p>
    <w:p w14:paraId="4C5190B0" w14:textId="520E3981" w:rsidR="007E5106" w:rsidRDefault="007F33FE">
      <w:pPr>
        <w:pStyle w:val="BodyText"/>
        <w:spacing w:before="80"/>
        <w:ind w:left="939" w:right="396"/>
        <w:jc w:val="both"/>
      </w:pPr>
      <w:r>
        <w:lastRenderedPageBreak/>
        <w:t xml:space="preserve">standards. The </w:t>
      </w:r>
      <w:r w:rsidR="00F1577E">
        <w:t>city</w:t>
      </w:r>
      <w:r>
        <w:t xml:space="preserve"> provides inspections throughout the course of work.</w:t>
      </w:r>
      <w:r>
        <w:rPr>
          <w:spacing w:val="1"/>
        </w:rPr>
        <w:t xml:space="preserve"> </w:t>
      </w:r>
      <w:r>
        <w:t>These</w:t>
      </w:r>
      <w:r>
        <w:rPr>
          <w:spacing w:val="1"/>
        </w:rPr>
        <w:t xml:space="preserve"> </w:t>
      </w:r>
      <w:r>
        <w:t>inspections</w:t>
      </w:r>
      <w:r>
        <w:rPr>
          <w:spacing w:val="1"/>
        </w:rPr>
        <w:t xml:space="preserve"> </w:t>
      </w:r>
      <w:r>
        <w:t>should</w:t>
      </w:r>
      <w:r>
        <w:rPr>
          <w:spacing w:val="1"/>
        </w:rPr>
        <w:t xml:space="preserve"> </w:t>
      </w:r>
      <w:r>
        <w:t>not</w:t>
      </w:r>
      <w:r>
        <w:rPr>
          <w:spacing w:val="1"/>
        </w:rPr>
        <w:t xml:space="preserve"> </w:t>
      </w:r>
      <w:r>
        <w:t>be</w:t>
      </w:r>
      <w:r>
        <w:rPr>
          <w:spacing w:val="1"/>
        </w:rPr>
        <w:t xml:space="preserve"> </w:t>
      </w:r>
      <w:r>
        <w:t>confused</w:t>
      </w:r>
      <w:r>
        <w:rPr>
          <w:spacing w:val="1"/>
        </w:rPr>
        <w:t xml:space="preserve"> </w:t>
      </w:r>
      <w:r>
        <w:t>with</w:t>
      </w:r>
      <w:r>
        <w:rPr>
          <w:spacing w:val="1"/>
        </w:rPr>
        <w:t xml:space="preserve"> </w:t>
      </w:r>
      <w:r>
        <w:t>that</w:t>
      </w:r>
      <w:r>
        <w:rPr>
          <w:spacing w:val="1"/>
        </w:rPr>
        <w:t xml:space="preserve"> </w:t>
      </w:r>
      <w:r>
        <w:t>of</w:t>
      </w:r>
      <w:r>
        <w:rPr>
          <w:spacing w:val="1"/>
        </w:rPr>
        <w:t xml:space="preserve"> </w:t>
      </w:r>
      <w:r>
        <w:t>providing</w:t>
      </w:r>
      <w:r>
        <w:rPr>
          <w:spacing w:val="1"/>
        </w:rPr>
        <w:t xml:space="preserve"> </w:t>
      </w:r>
      <w:r>
        <w:t>full</w:t>
      </w:r>
      <w:r>
        <w:rPr>
          <w:spacing w:val="1"/>
        </w:rPr>
        <w:t xml:space="preserve"> </w:t>
      </w:r>
      <w:r>
        <w:t>time</w:t>
      </w:r>
      <w:r>
        <w:rPr>
          <w:spacing w:val="1"/>
        </w:rPr>
        <w:t xml:space="preserve"> </w:t>
      </w:r>
      <w:r>
        <w:rPr>
          <w:spacing w:val="-1"/>
        </w:rPr>
        <w:t>observation</w:t>
      </w:r>
      <w:r>
        <w:rPr>
          <w:spacing w:val="-14"/>
        </w:rPr>
        <w:t xml:space="preserve"> </w:t>
      </w:r>
      <w:r>
        <w:t>or</w:t>
      </w:r>
      <w:r>
        <w:rPr>
          <w:spacing w:val="-16"/>
        </w:rPr>
        <w:t xml:space="preserve"> </w:t>
      </w:r>
      <w:r>
        <w:t>inspection.</w:t>
      </w:r>
      <w:r>
        <w:rPr>
          <w:spacing w:val="-14"/>
        </w:rPr>
        <w:t xml:space="preserve"> </w:t>
      </w:r>
      <w:r>
        <w:t>It</w:t>
      </w:r>
      <w:r>
        <w:rPr>
          <w:spacing w:val="-15"/>
        </w:rPr>
        <w:t xml:space="preserve"> </w:t>
      </w:r>
      <w:r>
        <w:t>is</w:t>
      </w:r>
      <w:r>
        <w:rPr>
          <w:spacing w:val="-14"/>
        </w:rPr>
        <w:t xml:space="preserve"> </w:t>
      </w:r>
      <w:r>
        <w:t>recommended</w:t>
      </w:r>
      <w:r>
        <w:rPr>
          <w:spacing w:val="-14"/>
        </w:rPr>
        <w:t xml:space="preserve"> </w:t>
      </w:r>
      <w:r>
        <w:t>that</w:t>
      </w:r>
      <w:r>
        <w:rPr>
          <w:spacing w:val="-14"/>
        </w:rPr>
        <w:t xml:space="preserve"> </w:t>
      </w:r>
      <w:r>
        <w:t>the</w:t>
      </w:r>
      <w:r>
        <w:rPr>
          <w:spacing w:val="-14"/>
        </w:rPr>
        <w:t xml:space="preserve"> </w:t>
      </w:r>
      <w:r>
        <w:t>Developer</w:t>
      </w:r>
      <w:r>
        <w:rPr>
          <w:spacing w:val="-16"/>
        </w:rPr>
        <w:t xml:space="preserve"> </w:t>
      </w:r>
      <w:r>
        <w:t>retain</w:t>
      </w:r>
      <w:r>
        <w:rPr>
          <w:spacing w:val="-13"/>
        </w:rPr>
        <w:t xml:space="preserve"> </w:t>
      </w:r>
      <w:r>
        <w:t>the</w:t>
      </w:r>
      <w:r>
        <w:rPr>
          <w:spacing w:val="-14"/>
        </w:rPr>
        <w:t xml:space="preserve"> </w:t>
      </w:r>
      <w:r>
        <w:t>use</w:t>
      </w:r>
      <w:r>
        <w:rPr>
          <w:spacing w:val="-16"/>
        </w:rPr>
        <w:t xml:space="preserve"> </w:t>
      </w:r>
      <w:r>
        <w:t>of</w:t>
      </w:r>
      <w:r>
        <w:rPr>
          <w:spacing w:val="-15"/>
        </w:rPr>
        <w:t xml:space="preserve"> </w:t>
      </w:r>
      <w:r>
        <w:t>a</w:t>
      </w:r>
      <w:r>
        <w:rPr>
          <w:spacing w:val="-64"/>
        </w:rPr>
        <w:t xml:space="preserve"> </w:t>
      </w:r>
      <w:r>
        <w:t xml:space="preserve">professional engineering firm </w:t>
      </w:r>
      <w:r w:rsidR="00F1577E">
        <w:t>during</w:t>
      </w:r>
      <w:r>
        <w:t xml:space="preserve"> construction to provide the</w:t>
      </w:r>
      <w:r>
        <w:rPr>
          <w:spacing w:val="1"/>
        </w:rPr>
        <w:t xml:space="preserve"> </w:t>
      </w:r>
      <w:r>
        <w:t>necessary</w:t>
      </w:r>
      <w:r>
        <w:rPr>
          <w:spacing w:val="-13"/>
        </w:rPr>
        <w:t xml:space="preserve"> </w:t>
      </w:r>
      <w:r w:rsidR="00E80C9D">
        <w:t>periodic special</w:t>
      </w:r>
      <w:r>
        <w:rPr>
          <w:spacing w:val="-10"/>
        </w:rPr>
        <w:t xml:space="preserve"> </w:t>
      </w:r>
      <w:r>
        <w:t>inspections</w:t>
      </w:r>
      <w:r>
        <w:rPr>
          <w:spacing w:val="-10"/>
        </w:rPr>
        <w:t xml:space="preserve"> </w:t>
      </w:r>
      <w:r>
        <w:t>to</w:t>
      </w:r>
      <w:r>
        <w:rPr>
          <w:spacing w:val="-10"/>
        </w:rPr>
        <w:t xml:space="preserve"> </w:t>
      </w:r>
      <w:r>
        <w:t>ensure</w:t>
      </w:r>
      <w:r>
        <w:rPr>
          <w:spacing w:val="-10"/>
        </w:rPr>
        <w:t xml:space="preserve"> </w:t>
      </w:r>
      <w:r>
        <w:t>that</w:t>
      </w:r>
      <w:r>
        <w:rPr>
          <w:spacing w:val="-10"/>
        </w:rPr>
        <w:t xml:space="preserve"> </w:t>
      </w:r>
      <w:r>
        <w:t>said</w:t>
      </w:r>
      <w:r>
        <w:rPr>
          <w:spacing w:val="-9"/>
        </w:rPr>
        <w:t xml:space="preserve"> </w:t>
      </w:r>
      <w:r>
        <w:t>standards</w:t>
      </w:r>
      <w:r>
        <w:rPr>
          <w:spacing w:val="-13"/>
        </w:rPr>
        <w:t xml:space="preserve"> </w:t>
      </w:r>
      <w:r>
        <w:t>are</w:t>
      </w:r>
      <w:r>
        <w:rPr>
          <w:spacing w:val="-12"/>
        </w:rPr>
        <w:t xml:space="preserve"> </w:t>
      </w:r>
      <w:r>
        <w:t>met</w:t>
      </w:r>
      <w:r>
        <w:rPr>
          <w:spacing w:val="-12"/>
        </w:rPr>
        <w:t xml:space="preserve"> </w:t>
      </w:r>
      <w:r>
        <w:t>and</w:t>
      </w:r>
      <w:r>
        <w:rPr>
          <w:spacing w:val="-12"/>
        </w:rPr>
        <w:t xml:space="preserve"> </w:t>
      </w:r>
      <w:r>
        <w:t>to</w:t>
      </w:r>
      <w:r>
        <w:rPr>
          <w:spacing w:val="-12"/>
        </w:rPr>
        <w:t xml:space="preserve"> </w:t>
      </w:r>
      <w:r>
        <w:t>certify</w:t>
      </w:r>
      <w:r>
        <w:rPr>
          <w:spacing w:val="-64"/>
        </w:rPr>
        <w:t xml:space="preserve"> </w:t>
      </w:r>
      <w:r w:rsidR="00E80C9D">
        <w:rPr>
          <w:spacing w:val="-64"/>
        </w:rPr>
        <w:t xml:space="preserve">  </w:t>
      </w:r>
      <w:r>
        <w:rPr>
          <w:spacing w:val="-1"/>
        </w:rPr>
        <w:t xml:space="preserve"> </w:t>
      </w:r>
      <w:r w:rsidR="00E80C9D">
        <w:rPr>
          <w:spacing w:val="-1"/>
        </w:rPr>
        <w:t xml:space="preserve">as </w:t>
      </w:r>
      <w:r>
        <w:t>such. Said certification</w:t>
      </w:r>
      <w:r>
        <w:rPr>
          <w:spacing w:val="1"/>
        </w:rPr>
        <w:t xml:space="preserve"> </w:t>
      </w:r>
      <w:r>
        <w:t>is required for</w:t>
      </w:r>
      <w:r>
        <w:rPr>
          <w:spacing w:val="-1"/>
        </w:rPr>
        <w:t xml:space="preserve"> </w:t>
      </w:r>
      <w:r>
        <w:t>private developments.</w:t>
      </w:r>
    </w:p>
    <w:p w14:paraId="70289743" w14:textId="77777777" w:rsidR="007E5106" w:rsidRDefault="007E5106">
      <w:pPr>
        <w:pStyle w:val="BodyText"/>
        <w:rPr>
          <w:sz w:val="25"/>
        </w:rPr>
      </w:pPr>
    </w:p>
    <w:p w14:paraId="603FD1AF" w14:textId="43B6C336" w:rsidR="007E5106" w:rsidRPr="00610D48" w:rsidRDefault="00D4515C" w:rsidP="00610D48">
      <w:pPr>
        <w:tabs>
          <w:tab w:val="left" w:pos="1840"/>
        </w:tabs>
        <w:spacing w:line="242" w:lineRule="auto"/>
        <w:ind w:left="720" w:right="396"/>
        <w:rPr>
          <w:sz w:val="24"/>
        </w:rPr>
      </w:pPr>
      <w:r w:rsidRPr="00610D48">
        <w:rPr>
          <w:b/>
          <w:sz w:val="24"/>
        </w:rPr>
        <w:t xml:space="preserve">2.3.2 </w:t>
      </w:r>
      <w:r w:rsidR="007F33FE" w:rsidRPr="00610D48">
        <w:rPr>
          <w:b/>
          <w:sz w:val="24"/>
        </w:rPr>
        <w:t>CONSTRUCTION COMPLETION INSPECTION (FINAL INSPECTION).</w:t>
      </w:r>
      <w:r w:rsidR="007F33FE" w:rsidRPr="00610D48">
        <w:rPr>
          <w:b/>
          <w:spacing w:val="1"/>
          <w:sz w:val="24"/>
        </w:rPr>
        <w:t xml:space="preserve"> </w:t>
      </w:r>
      <w:r w:rsidR="007F33FE" w:rsidRPr="00610D48">
        <w:rPr>
          <w:spacing w:val="-1"/>
          <w:sz w:val="24"/>
        </w:rPr>
        <w:t>After</w:t>
      </w:r>
      <w:r w:rsidR="007F33FE" w:rsidRPr="00610D48">
        <w:rPr>
          <w:spacing w:val="-18"/>
          <w:sz w:val="24"/>
        </w:rPr>
        <w:t xml:space="preserve"> </w:t>
      </w:r>
      <w:r w:rsidR="007F33FE" w:rsidRPr="00610D48">
        <w:rPr>
          <w:spacing w:val="-1"/>
          <w:sz w:val="24"/>
        </w:rPr>
        <w:t>all</w:t>
      </w:r>
      <w:r w:rsidR="007F33FE" w:rsidRPr="00610D48">
        <w:rPr>
          <w:spacing w:val="-17"/>
          <w:sz w:val="24"/>
        </w:rPr>
        <w:t xml:space="preserve"> </w:t>
      </w:r>
      <w:r w:rsidR="007F33FE" w:rsidRPr="00610D48">
        <w:rPr>
          <w:spacing w:val="-1"/>
          <w:sz w:val="24"/>
        </w:rPr>
        <w:t>construction</w:t>
      </w:r>
      <w:r w:rsidR="007F33FE" w:rsidRPr="00610D48">
        <w:rPr>
          <w:spacing w:val="-16"/>
          <w:sz w:val="24"/>
        </w:rPr>
        <w:t xml:space="preserve"> </w:t>
      </w:r>
      <w:r w:rsidR="007F33FE" w:rsidRPr="00610D48">
        <w:rPr>
          <w:spacing w:val="-1"/>
          <w:sz w:val="24"/>
        </w:rPr>
        <w:t>work</w:t>
      </w:r>
      <w:r w:rsidR="007F33FE" w:rsidRPr="00610D48">
        <w:rPr>
          <w:spacing w:val="-17"/>
          <w:sz w:val="24"/>
        </w:rPr>
        <w:t xml:space="preserve"> </w:t>
      </w:r>
      <w:r w:rsidR="007F33FE" w:rsidRPr="00610D48">
        <w:rPr>
          <w:spacing w:val="-1"/>
          <w:sz w:val="24"/>
        </w:rPr>
        <w:t>is</w:t>
      </w:r>
      <w:r w:rsidR="007F33FE" w:rsidRPr="00610D48">
        <w:rPr>
          <w:spacing w:val="-17"/>
          <w:sz w:val="24"/>
        </w:rPr>
        <w:t xml:space="preserve"> </w:t>
      </w:r>
      <w:r w:rsidR="007F33FE" w:rsidRPr="00610D48">
        <w:rPr>
          <w:spacing w:val="-1"/>
          <w:sz w:val="24"/>
        </w:rPr>
        <w:t>complete,</w:t>
      </w:r>
      <w:r w:rsidR="007F33FE" w:rsidRPr="00610D48">
        <w:rPr>
          <w:spacing w:val="-16"/>
          <w:sz w:val="24"/>
        </w:rPr>
        <w:t xml:space="preserve"> </w:t>
      </w:r>
      <w:r w:rsidR="007F33FE" w:rsidRPr="00610D48">
        <w:rPr>
          <w:spacing w:val="-1"/>
          <w:sz w:val="24"/>
        </w:rPr>
        <w:t>the</w:t>
      </w:r>
      <w:r w:rsidR="007F33FE" w:rsidRPr="00610D48">
        <w:rPr>
          <w:spacing w:val="-16"/>
          <w:sz w:val="24"/>
        </w:rPr>
        <w:t xml:space="preserve"> </w:t>
      </w:r>
      <w:r w:rsidR="007F33FE" w:rsidRPr="00610D48">
        <w:rPr>
          <w:spacing w:val="-1"/>
          <w:sz w:val="24"/>
        </w:rPr>
        <w:t>Developer</w:t>
      </w:r>
      <w:r w:rsidR="007F33FE" w:rsidRPr="00610D48">
        <w:rPr>
          <w:spacing w:val="-20"/>
          <w:sz w:val="24"/>
        </w:rPr>
        <w:t xml:space="preserve"> </w:t>
      </w:r>
      <w:r w:rsidR="007F33FE" w:rsidRPr="00610D48">
        <w:rPr>
          <w:spacing w:val="-1"/>
          <w:sz w:val="24"/>
        </w:rPr>
        <w:t>shall</w:t>
      </w:r>
      <w:r w:rsidR="007F33FE" w:rsidRPr="00610D48">
        <w:rPr>
          <w:spacing w:val="-22"/>
          <w:sz w:val="24"/>
        </w:rPr>
        <w:t xml:space="preserve"> </w:t>
      </w:r>
      <w:r w:rsidR="007F33FE" w:rsidRPr="00610D48">
        <w:rPr>
          <w:spacing w:val="-1"/>
          <w:sz w:val="24"/>
        </w:rPr>
        <w:t>request</w:t>
      </w:r>
      <w:r w:rsidR="007F33FE" w:rsidRPr="00610D48">
        <w:rPr>
          <w:spacing w:val="-21"/>
          <w:sz w:val="24"/>
        </w:rPr>
        <w:t xml:space="preserve"> </w:t>
      </w:r>
      <w:r w:rsidR="007F33FE" w:rsidRPr="00610D48">
        <w:rPr>
          <w:spacing w:val="-1"/>
          <w:sz w:val="24"/>
        </w:rPr>
        <w:t>a</w:t>
      </w:r>
      <w:r w:rsidR="007F33FE" w:rsidRPr="00610D48">
        <w:rPr>
          <w:spacing w:val="-20"/>
          <w:sz w:val="24"/>
        </w:rPr>
        <w:t xml:space="preserve"> </w:t>
      </w:r>
      <w:r w:rsidR="007F33FE" w:rsidRPr="00610D48">
        <w:rPr>
          <w:spacing w:val="-1"/>
          <w:sz w:val="24"/>
        </w:rPr>
        <w:t>Construction</w:t>
      </w:r>
      <w:r w:rsidR="007F33FE" w:rsidRPr="00610D48">
        <w:rPr>
          <w:spacing w:val="-65"/>
          <w:sz w:val="24"/>
        </w:rPr>
        <w:t xml:space="preserve"> </w:t>
      </w:r>
      <w:r w:rsidR="007F33FE" w:rsidRPr="00610D48">
        <w:rPr>
          <w:sz w:val="24"/>
        </w:rPr>
        <w:t>Completion Inspection. Upon receipt of the request the City shall schedule this</w:t>
      </w:r>
      <w:r w:rsidR="007F33FE" w:rsidRPr="00610D48">
        <w:rPr>
          <w:spacing w:val="1"/>
          <w:sz w:val="24"/>
        </w:rPr>
        <w:t xml:space="preserve"> </w:t>
      </w:r>
      <w:r w:rsidR="007F33FE" w:rsidRPr="00610D48">
        <w:rPr>
          <w:spacing w:val="-2"/>
          <w:sz w:val="24"/>
        </w:rPr>
        <w:t>inspection</w:t>
      </w:r>
      <w:r w:rsidR="007F33FE" w:rsidRPr="00610D48">
        <w:rPr>
          <w:spacing w:val="-16"/>
          <w:sz w:val="24"/>
        </w:rPr>
        <w:t xml:space="preserve"> </w:t>
      </w:r>
      <w:r w:rsidR="007F33FE" w:rsidRPr="00610D48">
        <w:rPr>
          <w:spacing w:val="-1"/>
          <w:sz w:val="24"/>
        </w:rPr>
        <w:t>with</w:t>
      </w:r>
      <w:r w:rsidR="007F33FE" w:rsidRPr="00610D48">
        <w:rPr>
          <w:spacing w:val="-16"/>
          <w:sz w:val="24"/>
        </w:rPr>
        <w:t xml:space="preserve"> </w:t>
      </w:r>
      <w:r w:rsidR="007F33FE" w:rsidRPr="00610D48">
        <w:rPr>
          <w:spacing w:val="-1"/>
          <w:sz w:val="24"/>
        </w:rPr>
        <w:t>the</w:t>
      </w:r>
      <w:r w:rsidR="007F33FE" w:rsidRPr="00610D48">
        <w:rPr>
          <w:spacing w:val="-16"/>
          <w:sz w:val="24"/>
        </w:rPr>
        <w:t xml:space="preserve"> </w:t>
      </w:r>
      <w:r w:rsidR="007F33FE" w:rsidRPr="00610D48">
        <w:rPr>
          <w:spacing w:val="-1"/>
          <w:sz w:val="24"/>
        </w:rPr>
        <w:t>appropriate</w:t>
      </w:r>
      <w:r w:rsidR="007F33FE" w:rsidRPr="00610D48">
        <w:rPr>
          <w:spacing w:val="-16"/>
          <w:sz w:val="24"/>
        </w:rPr>
        <w:t xml:space="preserve"> </w:t>
      </w:r>
      <w:r w:rsidR="007F33FE" w:rsidRPr="00610D48">
        <w:rPr>
          <w:spacing w:val="-1"/>
          <w:sz w:val="24"/>
        </w:rPr>
        <w:t>parties.</w:t>
      </w:r>
      <w:r w:rsidR="007F33FE" w:rsidRPr="00610D48">
        <w:rPr>
          <w:spacing w:val="-16"/>
          <w:sz w:val="24"/>
        </w:rPr>
        <w:t xml:space="preserve"> </w:t>
      </w:r>
      <w:r w:rsidR="007F33FE" w:rsidRPr="00610D48">
        <w:rPr>
          <w:spacing w:val="-1"/>
          <w:sz w:val="24"/>
        </w:rPr>
        <w:t>Any</w:t>
      </w:r>
      <w:r w:rsidR="007F33FE" w:rsidRPr="00610D48">
        <w:rPr>
          <w:spacing w:val="-19"/>
          <w:sz w:val="24"/>
        </w:rPr>
        <w:t xml:space="preserve"> </w:t>
      </w:r>
      <w:r w:rsidR="007F33FE" w:rsidRPr="00610D48">
        <w:rPr>
          <w:spacing w:val="-1"/>
          <w:sz w:val="24"/>
        </w:rPr>
        <w:t>faulty</w:t>
      </w:r>
      <w:r w:rsidR="007F33FE" w:rsidRPr="00610D48">
        <w:rPr>
          <w:spacing w:val="-24"/>
          <w:sz w:val="24"/>
        </w:rPr>
        <w:t xml:space="preserve"> </w:t>
      </w:r>
      <w:r w:rsidR="007F33FE" w:rsidRPr="00610D48">
        <w:rPr>
          <w:spacing w:val="-1"/>
          <w:sz w:val="24"/>
        </w:rPr>
        <w:t>or</w:t>
      </w:r>
      <w:r w:rsidR="007F33FE" w:rsidRPr="00610D48">
        <w:rPr>
          <w:spacing w:val="-22"/>
          <w:sz w:val="24"/>
        </w:rPr>
        <w:t xml:space="preserve"> </w:t>
      </w:r>
      <w:r w:rsidR="007F33FE" w:rsidRPr="00610D48">
        <w:rPr>
          <w:spacing w:val="-1"/>
          <w:sz w:val="24"/>
        </w:rPr>
        <w:t>defective</w:t>
      </w:r>
      <w:r w:rsidR="007F33FE" w:rsidRPr="00610D48">
        <w:rPr>
          <w:spacing w:val="-21"/>
          <w:sz w:val="24"/>
        </w:rPr>
        <w:t xml:space="preserve"> </w:t>
      </w:r>
      <w:r w:rsidR="007F33FE" w:rsidRPr="00610D48">
        <w:rPr>
          <w:spacing w:val="-1"/>
          <w:sz w:val="24"/>
        </w:rPr>
        <w:t>work</w:t>
      </w:r>
      <w:r w:rsidR="007F33FE" w:rsidRPr="00610D48">
        <w:rPr>
          <w:spacing w:val="-22"/>
          <w:sz w:val="24"/>
        </w:rPr>
        <w:t xml:space="preserve"> </w:t>
      </w:r>
      <w:r w:rsidR="007F33FE" w:rsidRPr="00610D48">
        <w:rPr>
          <w:spacing w:val="-1"/>
          <w:sz w:val="24"/>
        </w:rPr>
        <w:t>shall</w:t>
      </w:r>
      <w:r w:rsidR="007F33FE" w:rsidRPr="00610D48">
        <w:rPr>
          <w:spacing w:val="-22"/>
          <w:sz w:val="24"/>
        </w:rPr>
        <w:t xml:space="preserve"> </w:t>
      </w:r>
      <w:r w:rsidR="007F33FE" w:rsidRPr="00610D48">
        <w:rPr>
          <w:spacing w:val="-1"/>
          <w:sz w:val="24"/>
        </w:rPr>
        <w:t>be</w:t>
      </w:r>
      <w:r w:rsidR="007F33FE" w:rsidRPr="00610D48">
        <w:rPr>
          <w:spacing w:val="-21"/>
          <w:sz w:val="24"/>
        </w:rPr>
        <w:t xml:space="preserve"> </w:t>
      </w:r>
      <w:r w:rsidR="007F33FE" w:rsidRPr="00610D48">
        <w:rPr>
          <w:spacing w:val="-1"/>
          <w:sz w:val="24"/>
        </w:rPr>
        <w:t>detailed</w:t>
      </w:r>
      <w:r w:rsidR="007F33FE" w:rsidRPr="00610D48">
        <w:rPr>
          <w:spacing w:val="-64"/>
          <w:sz w:val="24"/>
        </w:rPr>
        <w:t xml:space="preserve"> </w:t>
      </w:r>
      <w:r w:rsidR="007F33FE" w:rsidRPr="00610D48">
        <w:rPr>
          <w:spacing w:val="-1"/>
          <w:sz w:val="24"/>
        </w:rPr>
        <w:t>in</w:t>
      </w:r>
      <w:r w:rsidR="007F33FE" w:rsidRPr="00610D48">
        <w:rPr>
          <w:spacing w:val="-13"/>
          <w:sz w:val="24"/>
        </w:rPr>
        <w:t xml:space="preserve"> </w:t>
      </w:r>
      <w:r w:rsidR="007F33FE" w:rsidRPr="00610D48">
        <w:rPr>
          <w:spacing w:val="-1"/>
          <w:sz w:val="24"/>
        </w:rPr>
        <w:t>the</w:t>
      </w:r>
      <w:r w:rsidR="007F33FE" w:rsidRPr="00610D48">
        <w:rPr>
          <w:spacing w:val="-13"/>
          <w:sz w:val="24"/>
        </w:rPr>
        <w:t xml:space="preserve"> </w:t>
      </w:r>
      <w:r w:rsidR="007F33FE" w:rsidRPr="00610D48">
        <w:rPr>
          <w:spacing w:val="-1"/>
          <w:sz w:val="24"/>
        </w:rPr>
        <w:t>City’s</w:t>
      </w:r>
      <w:r w:rsidR="007F33FE" w:rsidRPr="00610D48">
        <w:rPr>
          <w:spacing w:val="-17"/>
          <w:sz w:val="24"/>
        </w:rPr>
        <w:t xml:space="preserve"> </w:t>
      </w:r>
      <w:r w:rsidR="007F33FE" w:rsidRPr="00610D48">
        <w:rPr>
          <w:spacing w:val="-1"/>
          <w:sz w:val="24"/>
        </w:rPr>
        <w:t>inspection</w:t>
      </w:r>
      <w:r w:rsidR="007F33FE" w:rsidRPr="00610D48">
        <w:rPr>
          <w:spacing w:val="-16"/>
          <w:sz w:val="24"/>
        </w:rPr>
        <w:t xml:space="preserve"> </w:t>
      </w:r>
      <w:r w:rsidR="007F33FE" w:rsidRPr="00610D48">
        <w:rPr>
          <w:spacing w:val="-1"/>
          <w:sz w:val="24"/>
        </w:rPr>
        <w:t>report.</w:t>
      </w:r>
      <w:r w:rsidR="007F33FE" w:rsidRPr="00610D48">
        <w:rPr>
          <w:spacing w:val="-15"/>
          <w:sz w:val="24"/>
        </w:rPr>
        <w:t xml:space="preserve"> </w:t>
      </w:r>
      <w:r w:rsidR="007F33FE" w:rsidRPr="00610D48">
        <w:rPr>
          <w:spacing w:val="-1"/>
          <w:sz w:val="24"/>
        </w:rPr>
        <w:t>All</w:t>
      </w:r>
      <w:r w:rsidR="007F33FE" w:rsidRPr="00610D48">
        <w:rPr>
          <w:spacing w:val="-17"/>
          <w:sz w:val="24"/>
        </w:rPr>
        <w:t xml:space="preserve"> </w:t>
      </w:r>
      <w:r w:rsidR="007F33FE" w:rsidRPr="00610D48">
        <w:rPr>
          <w:sz w:val="24"/>
        </w:rPr>
        <w:t>faulty</w:t>
      </w:r>
      <w:r w:rsidR="007F33FE" w:rsidRPr="00610D48">
        <w:rPr>
          <w:spacing w:val="-19"/>
          <w:sz w:val="24"/>
        </w:rPr>
        <w:t xml:space="preserve"> </w:t>
      </w:r>
      <w:r w:rsidR="007F33FE" w:rsidRPr="00610D48">
        <w:rPr>
          <w:sz w:val="24"/>
        </w:rPr>
        <w:t>and</w:t>
      </w:r>
      <w:r w:rsidR="007F33FE" w:rsidRPr="00610D48">
        <w:rPr>
          <w:spacing w:val="-16"/>
          <w:sz w:val="24"/>
        </w:rPr>
        <w:t xml:space="preserve"> </w:t>
      </w:r>
      <w:r w:rsidR="007F33FE" w:rsidRPr="00610D48">
        <w:rPr>
          <w:sz w:val="24"/>
        </w:rPr>
        <w:t>defective</w:t>
      </w:r>
      <w:r w:rsidR="007F33FE" w:rsidRPr="00610D48">
        <w:rPr>
          <w:spacing w:val="-16"/>
          <w:sz w:val="24"/>
        </w:rPr>
        <w:t xml:space="preserve"> </w:t>
      </w:r>
      <w:r w:rsidR="007F33FE" w:rsidRPr="00610D48">
        <w:rPr>
          <w:sz w:val="24"/>
        </w:rPr>
        <w:t>work</w:t>
      </w:r>
      <w:r w:rsidR="007F33FE" w:rsidRPr="00610D48">
        <w:rPr>
          <w:spacing w:val="-16"/>
          <w:sz w:val="24"/>
        </w:rPr>
        <w:t xml:space="preserve"> </w:t>
      </w:r>
      <w:r w:rsidR="007F33FE" w:rsidRPr="00610D48">
        <w:rPr>
          <w:sz w:val="24"/>
        </w:rPr>
        <w:t>shall</w:t>
      </w:r>
      <w:r w:rsidR="007F33FE" w:rsidRPr="00610D48">
        <w:rPr>
          <w:spacing w:val="-17"/>
          <w:sz w:val="24"/>
        </w:rPr>
        <w:t xml:space="preserve"> </w:t>
      </w:r>
      <w:r w:rsidR="007F33FE" w:rsidRPr="00610D48">
        <w:rPr>
          <w:sz w:val="24"/>
        </w:rPr>
        <w:t>be</w:t>
      </w:r>
      <w:r w:rsidR="007F33FE" w:rsidRPr="00610D48">
        <w:rPr>
          <w:spacing w:val="-16"/>
          <w:sz w:val="24"/>
        </w:rPr>
        <w:t xml:space="preserve"> </w:t>
      </w:r>
      <w:r w:rsidR="007F33FE" w:rsidRPr="00610D48">
        <w:rPr>
          <w:sz w:val="24"/>
        </w:rPr>
        <w:t>corrected</w:t>
      </w:r>
      <w:r w:rsidR="007F33FE" w:rsidRPr="00610D48">
        <w:rPr>
          <w:spacing w:val="-16"/>
          <w:sz w:val="24"/>
        </w:rPr>
        <w:t xml:space="preserve"> </w:t>
      </w:r>
      <w:r w:rsidR="007F33FE" w:rsidRPr="00610D48">
        <w:rPr>
          <w:sz w:val="24"/>
        </w:rPr>
        <w:t>within</w:t>
      </w:r>
      <w:r w:rsidR="007F33FE" w:rsidRPr="00610D48">
        <w:rPr>
          <w:spacing w:val="-64"/>
          <w:sz w:val="24"/>
        </w:rPr>
        <w:t xml:space="preserve"> </w:t>
      </w:r>
      <w:r w:rsidR="007F33FE" w:rsidRPr="00610D48">
        <w:rPr>
          <w:spacing w:val="-1"/>
          <w:sz w:val="24"/>
        </w:rPr>
        <w:t>30</w:t>
      </w:r>
      <w:r w:rsidR="007F33FE" w:rsidRPr="00610D48">
        <w:rPr>
          <w:spacing w:val="-16"/>
          <w:sz w:val="24"/>
        </w:rPr>
        <w:t xml:space="preserve"> </w:t>
      </w:r>
      <w:r w:rsidR="007F33FE" w:rsidRPr="00610D48">
        <w:rPr>
          <w:spacing w:val="-1"/>
          <w:sz w:val="24"/>
        </w:rPr>
        <w:t>days</w:t>
      </w:r>
      <w:r w:rsidR="007F33FE" w:rsidRPr="00610D48">
        <w:rPr>
          <w:spacing w:val="-17"/>
          <w:sz w:val="24"/>
        </w:rPr>
        <w:t xml:space="preserve"> </w:t>
      </w:r>
      <w:r w:rsidR="007F33FE" w:rsidRPr="00610D48">
        <w:rPr>
          <w:spacing w:val="-1"/>
          <w:sz w:val="24"/>
        </w:rPr>
        <w:t>from</w:t>
      </w:r>
      <w:r w:rsidR="007F33FE" w:rsidRPr="00610D48">
        <w:rPr>
          <w:spacing w:val="-15"/>
          <w:sz w:val="24"/>
        </w:rPr>
        <w:t xml:space="preserve"> </w:t>
      </w:r>
      <w:r w:rsidR="007F33FE" w:rsidRPr="00610D48">
        <w:rPr>
          <w:spacing w:val="-1"/>
          <w:sz w:val="24"/>
        </w:rPr>
        <w:t>the</w:t>
      </w:r>
      <w:r w:rsidR="007F33FE" w:rsidRPr="00610D48">
        <w:rPr>
          <w:spacing w:val="-16"/>
          <w:sz w:val="24"/>
        </w:rPr>
        <w:t xml:space="preserve"> </w:t>
      </w:r>
      <w:r w:rsidR="007F33FE" w:rsidRPr="00610D48">
        <w:rPr>
          <w:spacing w:val="-1"/>
          <w:sz w:val="24"/>
        </w:rPr>
        <w:t>date</w:t>
      </w:r>
      <w:r w:rsidR="007F33FE" w:rsidRPr="00610D48">
        <w:rPr>
          <w:spacing w:val="-16"/>
          <w:sz w:val="24"/>
        </w:rPr>
        <w:t xml:space="preserve"> </w:t>
      </w:r>
      <w:r w:rsidR="007F33FE" w:rsidRPr="00610D48">
        <w:rPr>
          <w:spacing w:val="-1"/>
          <w:sz w:val="24"/>
        </w:rPr>
        <w:t>of</w:t>
      </w:r>
      <w:r w:rsidR="007F33FE" w:rsidRPr="00610D48">
        <w:rPr>
          <w:spacing w:val="-14"/>
          <w:sz w:val="24"/>
        </w:rPr>
        <w:t xml:space="preserve"> </w:t>
      </w:r>
      <w:r w:rsidR="007F33FE" w:rsidRPr="00610D48">
        <w:rPr>
          <w:spacing w:val="-1"/>
          <w:sz w:val="24"/>
        </w:rPr>
        <w:t>the</w:t>
      </w:r>
      <w:r w:rsidR="007F33FE" w:rsidRPr="00610D48">
        <w:rPr>
          <w:spacing w:val="-16"/>
          <w:sz w:val="24"/>
        </w:rPr>
        <w:t xml:space="preserve"> </w:t>
      </w:r>
      <w:r w:rsidR="007F33FE" w:rsidRPr="00610D48">
        <w:rPr>
          <w:spacing w:val="-1"/>
          <w:sz w:val="24"/>
        </w:rPr>
        <w:t>City’s</w:t>
      </w:r>
      <w:r w:rsidR="007F33FE" w:rsidRPr="00610D48">
        <w:rPr>
          <w:spacing w:val="-17"/>
          <w:sz w:val="24"/>
        </w:rPr>
        <w:t xml:space="preserve"> </w:t>
      </w:r>
      <w:r w:rsidR="007F33FE" w:rsidRPr="00610D48">
        <w:rPr>
          <w:spacing w:val="-1"/>
          <w:sz w:val="24"/>
        </w:rPr>
        <w:t>inspection</w:t>
      </w:r>
      <w:r w:rsidR="007F33FE" w:rsidRPr="00610D48">
        <w:rPr>
          <w:spacing w:val="-16"/>
          <w:sz w:val="24"/>
        </w:rPr>
        <w:t xml:space="preserve"> </w:t>
      </w:r>
      <w:r w:rsidR="007F33FE" w:rsidRPr="00610D48">
        <w:rPr>
          <w:sz w:val="24"/>
        </w:rPr>
        <w:t>report.</w:t>
      </w:r>
      <w:r w:rsidR="007F33FE" w:rsidRPr="00610D48">
        <w:rPr>
          <w:spacing w:val="-16"/>
          <w:sz w:val="24"/>
        </w:rPr>
        <w:t xml:space="preserve"> </w:t>
      </w:r>
      <w:r w:rsidR="007F33FE" w:rsidRPr="00610D48">
        <w:rPr>
          <w:sz w:val="24"/>
        </w:rPr>
        <w:t>If,</w:t>
      </w:r>
      <w:r w:rsidR="007F33FE" w:rsidRPr="00610D48">
        <w:rPr>
          <w:spacing w:val="-16"/>
          <w:sz w:val="24"/>
        </w:rPr>
        <w:t xml:space="preserve"> </w:t>
      </w:r>
      <w:r w:rsidR="007F33FE" w:rsidRPr="00610D48">
        <w:rPr>
          <w:sz w:val="24"/>
        </w:rPr>
        <w:t>after</w:t>
      </w:r>
      <w:r w:rsidR="007F33FE" w:rsidRPr="00610D48">
        <w:rPr>
          <w:spacing w:val="-17"/>
          <w:sz w:val="24"/>
        </w:rPr>
        <w:t xml:space="preserve"> </w:t>
      </w:r>
      <w:r w:rsidR="007F33FE" w:rsidRPr="00610D48">
        <w:rPr>
          <w:sz w:val="24"/>
        </w:rPr>
        <w:t>thirty</w:t>
      </w:r>
      <w:r w:rsidR="007F33FE" w:rsidRPr="00610D48">
        <w:rPr>
          <w:spacing w:val="-19"/>
          <w:sz w:val="24"/>
        </w:rPr>
        <w:t xml:space="preserve"> </w:t>
      </w:r>
      <w:r w:rsidR="007F33FE" w:rsidRPr="00610D48">
        <w:rPr>
          <w:sz w:val="24"/>
        </w:rPr>
        <w:t>days,</w:t>
      </w:r>
      <w:r w:rsidR="007F33FE" w:rsidRPr="00610D48">
        <w:rPr>
          <w:spacing w:val="-21"/>
          <w:sz w:val="24"/>
        </w:rPr>
        <w:t xml:space="preserve"> </w:t>
      </w:r>
      <w:r w:rsidR="007F33FE" w:rsidRPr="00610D48">
        <w:rPr>
          <w:sz w:val="24"/>
        </w:rPr>
        <w:t>the</w:t>
      </w:r>
      <w:r w:rsidR="007F33FE" w:rsidRPr="00610D48">
        <w:rPr>
          <w:spacing w:val="-21"/>
          <w:sz w:val="24"/>
        </w:rPr>
        <w:t xml:space="preserve"> </w:t>
      </w:r>
      <w:r w:rsidR="007F33FE" w:rsidRPr="00610D48">
        <w:rPr>
          <w:sz w:val="24"/>
        </w:rPr>
        <w:t>faulty</w:t>
      </w:r>
      <w:r w:rsidR="007F33FE" w:rsidRPr="00610D48">
        <w:rPr>
          <w:spacing w:val="-24"/>
          <w:sz w:val="24"/>
        </w:rPr>
        <w:t xml:space="preserve"> </w:t>
      </w:r>
      <w:r w:rsidR="007F33FE" w:rsidRPr="00610D48">
        <w:rPr>
          <w:sz w:val="24"/>
        </w:rPr>
        <w:t>or</w:t>
      </w:r>
      <w:r w:rsidR="007F33FE" w:rsidRPr="00610D48">
        <w:rPr>
          <w:spacing w:val="-65"/>
          <w:sz w:val="24"/>
        </w:rPr>
        <w:t xml:space="preserve"> </w:t>
      </w:r>
      <w:r w:rsidR="007F33FE" w:rsidRPr="00610D48">
        <w:rPr>
          <w:sz w:val="24"/>
        </w:rPr>
        <w:t xml:space="preserve">defective work has not been completed, another </w:t>
      </w:r>
      <w:r w:rsidR="007F33FE" w:rsidRPr="00610D48">
        <w:rPr>
          <w:rFonts w:ascii="Times New Roman" w:hAnsi="Times New Roman"/>
          <w:sz w:val="24"/>
        </w:rPr>
        <w:t>A</w:t>
      </w:r>
      <w:r w:rsidR="00E80C9D" w:rsidRPr="00610D48">
        <w:rPr>
          <w:rFonts w:ascii="Times New Roman" w:hAnsi="Times New Roman"/>
          <w:sz w:val="24"/>
        </w:rPr>
        <w:t xml:space="preserve"> </w:t>
      </w:r>
      <w:r w:rsidR="007F33FE" w:rsidRPr="00610D48">
        <w:rPr>
          <w:sz w:val="24"/>
        </w:rPr>
        <w:t>final inspection</w:t>
      </w:r>
      <w:r w:rsidR="007F33FE" w:rsidRPr="00610D48">
        <w:rPr>
          <w:rFonts w:ascii="Times New Roman" w:hAnsi="Times New Roman"/>
          <w:spacing w:val="1"/>
          <w:sz w:val="24"/>
        </w:rPr>
        <w:t xml:space="preserve"> </w:t>
      </w:r>
      <w:r w:rsidR="007F33FE" w:rsidRPr="00610D48">
        <w:rPr>
          <w:sz w:val="24"/>
        </w:rPr>
        <w:t>may be</w:t>
      </w:r>
      <w:r w:rsidR="007F33FE" w:rsidRPr="00610D48">
        <w:rPr>
          <w:spacing w:val="1"/>
          <w:sz w:val="24"/>
        </w:rPr>
        <w:t xml:space="preserve"> </w:t>
      </w:r>
      <w:r w:rsidR="007F33FE" w:rsidRPr="00610D48">
        <w:rPr>
          <w:sz w:val="24"/>
        </w:rPr>
        <w:t xml:space="preserve">conducted by the </w:t>
      </w:r>
      <w:r w:rsidR="00F1577E" w:rsidRPr="00610D48">
        <w:rPr>
          <w:sz w:val="24"/>
        </w:rPr>
        <w:t>city</w:t>
      </w:r>
      <w:r w:rsidR="007F33FE" w:rsidRPr="00610D48">
        <w:rPr>
          <w:sz w:val="24"/>
        </w:rPr>
        <w:t xml:space="preserve"> to determine if additional corrective work is required. The</w:t>
      </w:r>
      <w:r w:rsidR="007F33FE" w:rsidRPr="00610D48">
        <w:rPr>
          <w:spacing w:val="1"/>
          <w:sz w:val="24"/>
        </w:rPr>
        <w:t xml:space="preserve"> </w:t>
      </w:r>
      <w:r w:rsidR="007F33FE" w:rsidRPr="00610D48">
        <w:rPr>
          <w:spacing w:val="-1"/>
          <w:sz w:val="24"/>
        </w:rPr>
        <w:t>development</w:t>
      </w:r>
      <w:r w:rsidR="007F33FE" w:rsidRPr="00610D48">
        <w:rPr>
          <w:spacing w:val="-14"/>
          <w:sz w:val="24"/>
        </w:rPr>
        <w:t xml:space="preserve"> </w:t>
      </w:r>
      <w:r w:rsidR="007F33FE" w:rsidRPr="00610D48">
        <w:rPr>
          <w:spacing w:val="-1"/>
          <w:sz w:val="24"/>
        </w:rPr>
        <w:t>will</w:t>
      </w:r>
      <w:r w:rsidR="007F33FE" w:rsidRPr="00610D48">
        <w:rPr>
          <w:spacing w:val="-14"/>
          <w:sz w:val="24"/>
        </w:rPr>
        <w:t xml:space="preserve"> </w:t>
      </w:r>
      <w:r w:rsidR="007F33FE" w:rsidRPr="00610D48">
        <w:rPr>
          <w:spacing w:val="-1"/>
          <w:sz w:val="24"/>
        </w:rPr>
        <w:t>not</w:t>
      </w:r>
      <w:r w:rsidR="007F33FE" w:rsidRPr="00610D48">
        <w:rPr>
          <w:spacing w:val="-14"/>
          <w:sz w:val="24"/>
        </w:rPr>
        <w:t xml:space="preserve"> </w:t>
      </w:r>
      <w:r w:rsidR="007F33FE" w:rsidRPr="00610D48">
        <w:rPr>
          <w:spacing w:val="-1"/>
          <w:sz w:val="24"/>
        </w:rPr>
        <w:t>be</w:t>
      </w:r>
      <w:r w:rsidR="007F33FE" w:rsidRPr="00610D48">
        <w:rPr>
          <w:spacing w:val="-12"/>
          <w:sz w:val="24"/>
        </w:rPr>
        <w:t xml:space="preserve"> </w:t>
      </w:r>
      <w:r w:rsidR="00E80C9D" w:rsidRPr="00610D48">
        <w:rPr>
          <w:spacing w:val="-1"/>
          <w:sz w:val="24"/>
        </w:rPr>
        <w:t>released,</w:t>
      </w:r>
      <w:r w:rsidR="007F33FE" w:rsidRPr="00610D48">
        <w:rPr>
          <w:spacing w:val="-13"/>
          <w:sz w:val="24"/>
        </w:rPr>
        <w:t xml:space="preserve"> </w:t>
      </w:r>
      <w:r w:rsidR="007F33FE" w:rsidRPr="00610D48">
        <w:rPr>
          <w:sz w:val="24"/>
        </w:rPr>
        <w:t>and</w:t>
      </w:r>
      <w:r w:rsidR="007F33FE" w:rsidRPr="00610D48">
        <w:rPr>
          <w:spacing w:val="-12"/>
          <w:sz w:val="24"/>
        </w:rPr>
        <w:t xml:space="preserve"> </w:t>
      </w:r>
      <w:r w:rsidR="007F33FE" w:rsidRPr="00610D48">
        <w:rPr>
          <w:sz w:val="24"/>
        </w:rPr>
        <w:t>the</w:t>
      </w:r>
      <w:r w:rsidR="007F33FE" w:rsidRPr="00610D48">
        <w:rPr>
          <w:spacing w:val="-13"/>
          <w:sz w:val="24"/>
        </w:rPr>
        <w:t xml:space="preserve"> </w:t>
      </w:r>
      <w:r w:rsidR="007F33FE" w:rsidRPr="00610D48">
        <w:rPr>
          <w:sz w:val="24"/>
        </w:rPr>
        <w:t>guarantee</w:t>
      </w:r>
      <w:r w:rsidR="007F33FE" w:rsidRPr="00610D48">
        <w:rPr>
          <w:spacing w:val="-15"/>
          <w:sz w:val="24"/>
        </w:rPr>
        <w:t xml:space="preserve"> </w:t>
      </w:r>
      <w:r w:rsidR="007F33FE" w:rsidRPr="00610D48">
        <w:rPr>
          <w:sz w:val="24"/>
        </w:rPr>
        <w:t>period</w:t>
      </w:r>
      <w:r w:rsidR="007F33FE" w:rsidRPr="00610D48">
        <w:rPr>
          <w:spacing w:val="-16"/>
          <w:sz w:val="24"/>
        </w:rPr>
        <w:t xml:space="preserve"> </w:t>
      </w:r>
      <w:r w:rsidR="007F33FE" w:rsidRPr="00610D48">
        <w:rPr>
          <w:sz w:val="24"/>
        </w:rPr>
        <w:t>will</w:t>
      </w:r>
      <w:r w:rsidR="007F33FE" w:rsidRPr="00610D48">
        <w:rPr>
          <w:spacing w:val="-16"/>
          <w:sz w:val="24"/>
        </w:rPr>
        <w:t xml:space="preserve"> </w:t>
      </w:r>
      <w:r w:rsidR="007F33FE" w:rsidRPr="00610D48">
        <w:rPr>
          <w:sz w:val="24"/>
        </w:rPr>
        <w:t>not</w:t>
      </w:r>
      <w:r w:rsidR="007F33FE" w:rsidRPr="00610D48">
        <w:rPr>
          <w:spacing w:val="-16"/>
          <w:sz w:val="24"/>
        </w:rPr>
        <w:t xml:space="preserve"> </w:t>
      </w:r>
      <w:r w:rsidR="007F33FE" w:rsidRPr="00610D48">
        <w:rPr>
          <w:sz w:val="24"/>
        </w:rPr>
        <w:t>commence</w:t>
      </w:r>
      <w:r w:rsidR="007F33FE" w:rsidRPr="00610D48">
        <w:rPr>
          <w:spacing w:val="-15"/>
          <w:sz w:val="24"/>
        </w:rPr>
        <w:t xml:space="preserve"> </w:t>
      </w:r>
      <w:r w:rsidR="007F33FE" w:rsidRPr="00610D48">
        <w:rPr>
          <w:sz w:val="24"/>
        </w:rPr>
        <w:t>until</w:t>
      </w:r>
      <w:r w:rsidR="007F33FE" w:rsidRPr="00610D48">
        <w:rPr>
          <w:spacing w:val="-64"/>
          <w:sz w:val="24"/>
        </w:rPr>
        <w:t xml:space="preserve"> </w:t>
      </w:r>
      <w:r w:rsidR="00F72FE1" w:rsidRPr="00610D48">
        <w:rPr>
          <w:spacing w:val="-64"/>
          <w:sz w:val="24"/>
        </w:rPr>
        <w:t xml:space="preserve">   </w:t>
      </w:r>
      <w:r w:rsidR="007F33FE" w:rsidRPr="00610D48">
        <w:rPr>
          <w:spacing w:val="-1"/>
          <w:sz w:val="24"/>
        </w:rPr>
        <w:t xml:space="preserve"> </w:t>
      </w:r>
      <w:r w:rsidR="00F72FE1" w:rsidRPr="00610D48">
        <w:rPr>
          <w:spacing w:val="-1"/>
          <w:sz w:val="24"/>
        </w:rPr>
        <w:t xml:space="preserve">all </w:t>
      </w:r>
      <w:r w:rsidR="007F33FE" w:rsidRPr="00610D48">
        <w:rPr>
          <w:sz w:val="24"/>
        </w:rPr>
        <w:t>faulty</w:t>
      </w:r>
      <w:r w:rsidR="007F33FE" w:rsidRPr="00610D48">
        <w:rPr>
          <w:spacing w:val="-2"/>
          <w:sz w:val="24"/>
        </w:rPr>
        <w:t xml:space="preserve"> </w:t>
      </w:r>
      <w:r w:rsidR="007F33FE" w:rsidRPr="00610D48">
        <w:rPr>
          <w:sz w:val="24"/>
        </w:rPr>
        <w:t>work has been</w:t>
      </w:r>
      <w:r w:rsidR="007F33FE" w:rsidRPr="00610D48">
        <w:rPr>
          <w:spacing w:val="1"/>
          <w:sz w:val="24"/>
        </w:rPr>
        <w:t xml:space="preserve"> </w:t>
      </w:r>
      <w:r w:rsidR="007F33FE" w:rsidRPr="00610D48">
        <w:rPr>
          <w:sz w:val="24"/>
        </w:rPr>
        <w:t>corrected.</w:t>
      </w:r>
    </w:p>
    <w:p w14:paraId="0B5C1998" w14:textId="77777777" w:rsidR="007E5106" w:rsidRDefault="007E5106">
      <w:pPr>
        <w:pStyle w:val="BodyText"/>
        <w:spacing w:before="9"/>
        <w:rPr>
          <w:sz w:val="23"/>
        </w:rPr>
      </w:pPr>
    </w:p>
    <w:p w14:paraId="674E88B9" w14:textId="556BB8B8" w:rsidR="007E5106" w:rsidRDefault="007F33FE" w:rsidP="00610D48">
      <w:pPr>
        <w:pStyle w:val="BodyText"/>
        <w:spacing w:before="1"/>
        <w:ind w:left="720" w:right="399"/>
        <w:jc w:val="both"/>
      </w:pPr>
      <w:r>
        <w:rPr>
          <w:b/>
        </w:rPr>
        <w:t>2.3.</w:t>
      </w:r>
      <w:r w:rsidRPr="00C639A0">
        <w:rPr>
          <w:b/>
        </w:rPr>
        <w:t>3. GUARANTEE</w:t>
      </w:r>
      <w:r w:rsidR="00F72FE1" w:rsidRPr="00C639A0">
        <w:rPr>
          <w:b/>
        </w:rPr>
        <w:t xml:space="preserve">/WARRANTY </w:t>
      </w:r>
      <w:r>
        <w:rPr>
          <w:b/>
        </w:rPr>
        <w:t xml:space="preserve">. </w:t>
      </w:r>
      <w:r>
        <w:t>All work shall be warranted and guaranteed to</w:t>
      </w:r>
      <w:r>
        <w:rPr>
          <w:spacing w:val="1"/>
        </w:rPr>
        <w:t xml:space="preserve"> </w:t>
      </w:r>
      <w:r>
        <w:t>remain</w:t>
      </w:r>
      <w:r>
        <w:rPr>
          <w:spacing w:val="-12"/>
        </w:rPr>
        <w:t xml:space="preserve"> </w:t>
      </w:r>
      <w:r>
        <w:t>in</w:t>
      </w:r>
      <w:r>
        <w:rPr>
          <w:spacing w:val="-12"/>
        </w:rPr>
        <w:t xml:space="preserve"> </w:t>
      </w:r>
      <w:r>
        <w:t>good</w:t>
      </w:r>
      <w:r>
        <w:rPr>
          <w:spacing w:val="-12"/>
        </w:rPr>
        <w:t xml:space="preserve"> </w:t>
      </w:r>
      <w:r>
        <w:t>condition</w:t>
      </w:r>
      <w:r>
        <w:rPr>
          <w:spacing w:val="-12"/>
        </w:rPr>
        <w:t xml:space="preserve"> </w:t>
      </w:r>
      <w:r>
        <w:t>for</w:t>
      </w:r>
      <w:r>
        <w:rPr>
          <w:spacing w:val="-13"/>
        </w:rPr>
        <w:t xml:space="preserve"> </w:t>
      </w:r>
      <w:r>
        <w:t>a</w:t>
      </w:r>
      <w:r>
        <w:rPr>
          <w:spacing w:val="-12"/>
        </w:rPr>
        <w:t xml:space="preserve"> </w:t>
      </w:r>
      <w:r>
        <w:t>period</w:t>
      </w:r>
      <w:r>
        <w:rPr>
          <w:spacing w:val="-12"/>
        </w:rPr>
        <w:t xml:space="preserve"> </w:t>
      </w:r>
      <w:r>
        <w:t>of</w:t>
      </w:r>
      <w:r>
        <w:rPr>
          <w:spacing w:val="-13"/>
        </w:rPr>
        <w:t xml:space="preserve"> </w:t>
      </w:r>
      <w:r>
        <w:t>one</w:t>
      </w:r>
      <w:r>
        <w:rPr>
          <w:spacing w:val="-13"/>
        </w:rPr>
        <w:t xml:space="preserve"> </w:t>
      </w:r>
      <w:r>
        <w:t>year</w:t>
      </w:r>
      <w:r>
        <w:rPr>
          <w:spacing w:val="-16"/>
        </w:rPr>
        <w:t xml:space="preserve"> </w:t>
      </w:r>
      <w:r>
        <w:t>after</w:t>
      </w:r>
      <w:r>
        <w:rPr>
          <w:spacing w:val="-16"/>
        </w:rPr>
        <w:t xml:space="preserve"> </w:t>
      </w:r>
      <w:r>
        <w:t>the</w:t>
      </w:r>
      <w:r>
        <w:rPr>
          <w:spacing w:val="-14"/>
        </w:rPr>
        <w:t xml:space="preserve"> </w:t>
      </w:r>
      <w:r>
        <w:t>date</w:t>
      </w:r>
      <w:r>
        <w:rPr>
          <w:spacing w:val="-13"/>
        </w:rPr>
        <w:t xml:space="preserve"> </w:t>
      </w:r>
      <w:r>
        <w:t>indicated</w:t>
      </w:r>
      <w:r>
        <w:rPr>
          <w:spacing w:val="-14"/>
        </w:rPr>
        <w:t xml:space="preserve"> </w:t>
      </w:r>
      <w:r>
        <w:t>in</w:t>
      </w:r>
      <w:r>
        <w:rPr>
          <w:spacing w:val="-14"/>
        </w:rPr>
        <w:t xml:space="preserve"> </w:t>
      </w:r>
      <w:r>
        <w:t>Section</w:t>
      </w:r>
    </w:p>
    <w:p w14:paraId="4AE01D5D" w14:textId="29FD92F8" w:rsidR="007E5106" w:rsidRDefault="007F33FE" w:rsidP="00610D48">
      <w:pPr>
        <w:pStyle w:val="BodyText"/>
        <w:ind w:left="720" w:right="395"/>
        <w:jc w:val="both"/>
      </w:pPr>
      <w:r>
        <w:rPr>
          <w:spacing w:val="-1"/>
        </w:rPr>
        <w:t>2.3.2</w:t>
      </w:r>
      <w:r>
        <w:rPr>
          <w:spacing w:val="-11"/>
        </w:rPr>
        <w:t xml:space="preserve"> </w:t>
      </w:r>
      <w:r>
        <w:rPr>
          <w:spacing w:val="-1"/>
        </w:rPr>
        <w:t>or</w:t>
      </w:r>
      <w:r>
        <w:rPr>
          <w:spacing w:val="-15"/>
        </w:rPr>
        <w:t xml:space="preserve"> </w:t>
      </w:r>
      <w:r>
        <w:rPr>
          <w:spacing w:val="-1"/>
        </w:rPr>
        <w:t>other</w:t>
      </w:r>
      <w:r>
        <w:rPr>
          <w:spacing w:val="-15"/>
        </w:rPr>
        <w:t xml:space="preserve"> </w:t>
      </w:r>
      <w:r>
        <w:rPr>
          <w:spacing w:val="-1"/>
        </w:rPr>
        <w:t>date</w:t>
      </w:r>
      <w:r>
        <w:rPr>
          <w:spacing w:val="-13"/>
        </w:rPr>
        <w:t xml:space="preserve"> </w:t>
      </w:r>
      <w:r>
        <w:t>as</w:t>
      </w:r>
      <w:r>
        <w:rPr>
          <w:spacing w:val="-13"/>
        </w:rPr>
        <w:t xml:space="preserve"> </w:t>
      </w:r>
      <w:r>
        <w:t>determined</w:t>
      </w:r>
      <w:r>
        <w:rPr>
          <w:spacing w:val="-13"/>
        </w:rPr>
        <w:t xml:space="preserve"> </w:t>
      </w:r>
      <w:r>
        <w:t>by</w:t>
      </w:r>
      <w:r>
        <w:rPr>
          <w:spacing w:val="-17"/>
        </w:rPr>
        <w:t xml:space="preserve"> </w:t>
      </w:r>
      <w:r>
        <w:t>the</w:t>
      </w:r>
      <w:r>
        <w:rPr>
          <w:spacing w:val="-13"/>
        </w:rPr>
        <w:t xml:space="preserve"> </w:t>
      </w:r>
      <w:r w:rsidR="00F1577E">
        <w:t>city</w:t>
      </w:r>
      <w:r>
        <w:rPr>
          <w:spacing w:val="-16"/>
        </w:rPr>
        <w:t xml:space="preserve"> </w:t>
      </w:r>
      <w:r>
        <w:t>representative.</w:t>
      </w:r>
      <w:r>
        <w:rPr>
          <w:spacing w:val="-13"/>
        </w:rPr>
        <w:t xml:space="preserve"> </w:t>
      </w:r>
      <w:r>
        <w:t>The</w:t>
      </w:r>
      <w:r>
        <w:rPr>
          <w:spacing w:val="-13"/>
        </w:rPr>
        <w:t xml:space="preserve"> </w:t>
      </w:r>
      <w:r>
        <w:t>responsible</w:t>
      </w:r>
      <w:r>
        <w:rPr>
          <w:spacing w:val="-13"/>
        </w:rPr>
        <w:t xml:space="preserve"> </w:t>
      </w:r>
      <w:r>
        <w:t>party</w:t>
      </w:r>
      <w:r>
        <w:rPr>
          <w:spacing w:val="-64"/>
        </w:rPr>
        <w:t xml:space="preserve"> </w:t>
      </w:r>
      <w:r>
        <w:t>shall agree to make all repairs to and maintain the improvements and every part</w:t>
      </w:r>
      <w:r>
        <w:rPr>
          <w:spacing w:val="1"/>
        </w:rPr>
        <w:t xml:space="preserve"> </w:t>
      </w:r>
      <w:r>
        <w:t xml:space="preserve">thereof in good condition during the specified time at no cost to the City. A </w:t>
      </w:r>
      <w:r w:rsidR="001436C3">
        <w:t xml:space="preserve"> </w:t>
      </w:r>
      <w:r w:rsidR="001436C3" w:rsidRPr="00C639A0">
        <w:t>20</w:t>
      </w:r>
      <w:r w:rsidR="009C68A7" w:rsidRPr="00C639A0">
        <w:t xml:space="preserve">% </w:t>
      </w:r>
      <w:r w:rsidR="009C68A7">
        <w:rPr>
          <w:spacing w:val="1"/>
        </w:rPr>
        <w:t>improvement</w:t>
      </w:r>
      <w:r>
        <w:rPr>
          <w:spacing w:val="-16"/>
        </w:rPr>
        <w:t xml:space="preserve"> </w:t>
      </w:r>
      <w:r>
        <w:rPr>
          <w:spacing w:val="-2"/>
        </w:rPr>
        <w:t>guarantee</w:t>
      </w:r>
      <w:r>
        <w:rPr>
          <w:spacing w:val="-15"/>
        </w:rPr>
        <w:t xml:space="preserve"> </w:t>
      </w:r>
      <w:r>
        <w:rPr>
          <w:spacing w:val="-2"/>
        </w:rPr>
        <w:t>provided</w:t>
      </w:r>
      <w:r>
        <w:rPr>
          <w:spacing w:val="-20"/>
        </w:rPr>
        <w:t xml:space="preserve"> </w:t>
      </w:r>
      <w:r>
        <w:rPr>
          <w:spacing w:val="-2"/>
        </w:rPr>
        <w:t>by</w:t>
      </w:r>
      <w:r>
        <w:rPr>
          <w:spacing w:val="-23"/>
        </w:rPr>
        <w:t xml:space="preserve"> </w:t>
      </w:r>
      <w:r>
        <w:rPr>
          <w:spacing w:val="-2"/>
        </w:rPr>
        <w:t>the</w:t>
      </w:r>
      <w:r>
        <w:rPr>
          <w:spacing w:val="-21"/>
        </w:rPr>
        <w:t xml:space="preserve"> </w:t>
      </w:r>
      <w:r>
        <w:rPr>
          <w:spacing w:val="-2"/>
        </w:rPr>
        <w:t>Developer</w:t>
      </w:r>
      <w:r>
        <w:rPr>
          <w:spacing w:val="-21"/>
        </w:rPr>
        <w:t xml:space="preserve"> </w:t>
      </w:r>
      <w:r>
        <w:rPr>
          <w:spacing w:val="-2"/>
        </w:rPr>
        <w:t>of</w:t>
      </w:r>
      <w:r>
        <w:rPr>
          <w:spacing w:val="-18"/>
        </w:rPr>
        <w:t xml:space="preserve"> </w:t>
      </w:r>
      <w:r>
        <w:rPr>
          <w:spacing w:val="-2"/>
        </w:rPr>
        <w:t>improvements</w:t>
      </w:r>
      <w:r>
        <w:rPr>
          <w:spacing w:val="-22"/>
        </w:rPr>
        <w:t xml:space="preserve"> </w:t>
      </w:r>
      <w:r>
        <w:rPr>
          <w:spacing w:val="-1"/>
        </w:rPr>
        <w:t>will</w:t>
      </w:r>
      <w:r>
        <w:rPr>
          <w:spacing w:val="-21"/>
        </w:rPr>
        <w:t xml:space="preserve"> </w:t>
      </w:r>
      <w:r>
        <w:rPr>
          <w:spacing w:val="-1"/>
        </w:rPr>
        <w:t>be</w:t>
      </w:r>
      <w:r>
        <w:rPr>
          <w:spacing w:val="-20"/>
        </w:rPr>
        <w:t xml:space="preserve"> </w:t>
      </w:r>
      <w:r>
        <w:rPr>
          <w:spacing w:val="-1"/>
        </w:rPr>
        <w:t>required</w:t>
      </w:r>
      <w:r>
        <w:rPr>
          <w:spacing w:val="-64"/>
        </w:rPr>
        <w:t xml:space="preserve"> </w:t>
      </w:r>
      <w:r>
        <w:t>by</w:t>
      </w:r>
      <w:r>
        <w:rPr>
          <w:spacing w:val="-3"/>
        </w:rPr>
        <w:t xml:space="preserve"> </w:t>
      </w:r>
      <w:r>
        <w:t>the</w:t>
      </w:r>
      <w:r>
        <w:rPr>
          <w:spacing w:val="1"/>
        </w:rPr>
        <w:t xml:space="preserve"> </w:t>
      </w:r>
      <w:r w:rsidR="00F1577E">
        <w:t>city</w:t>
      </w:r>
      <w:r>
        <w:rPr>
          <w:spacing w:val="-2"/>
        </w:rPr>
        <w:t xml:space="preserve"> </w:t>
      </w:r>
      <w:r>
        <w:t>for</w:t>
      </w:r>
      <w:r>
        <w:rPr>
          <w:spacing w:val="-1"/>
        </w:rPr>
        <w:t xml:space="preserve"> </w:t>
      </w:r>
      <w:r>
        <w:t>the</w:t>
      </w:r>
      <w:r>
        <w:rPr>
          <w:spacing w:val="1"/>
        </w:rPr>
        <w:t xml:space="preserve"> </w:t>
      </w:r>
      <w:r>
        <w:t>period</w:t>
      </w:r>
      <w:r>
        <w:rPr>
          <w:spacing w:val="1"/>
        </w:rPr>
        <w:t xml:space="preserve"> </w:t>
      </w:r>
      <w:r>
        <w:t>of</w:t>
      </w:r>
      <w:r>
        <w:rPr>
          <w:spacing w:val="2"/>
        </w:rPr>
        <w:t xml:space="preserve"> </w:t>
      </w:r>
      <w:r>
        <w:t>the</w:t>
      </w:r>
      <w:r>
        <w:rPr>
          <w:spacing w:val="1"/>
        </w:rPr>
        <w:t xml:space="preserve"> </w:t>
      </w:r>
      <w:r>
        <w:t>one-year</w:t>
      </w:r>
      <w:r>
        <w:rPr>
          <w:spacing w:val="-1"/>
        </w:rPr>
        <w:t xml:space="preserve"> </w:t>
      </w:r>
      <w:r>
        <w:t>guarantee.</w:t>
      </w:r>
    </w:p>
    <w:p w14:paraId="12D351CE" w14:textId="77777777" w:rsidR="007E5106" w:rsidRDefault="007E5106">
      <w:pPr>
        <w:pStyle w:val="BodyText"/>
      </w:pPr>
    </w:p>
    <w:p w14:paraId="4FF5F738" w14:textId="44DBF9A9" w:rsidR="007E5106" w:rsidRDefault="007F33FE" w:rsidP="00610D48">
      <w:pPr>
        <w:pStyle w:val="BodyText"/>
        <w:ind w:left="720" w:right="396"/>
        <w:jc w:val="both"/>
      </w:pPr>
      <w:r>
        <w:t>The determination for the necessity of repairs and maintenance of the work shall</w:t>
      </w:r>
      <w:r>
        <w:rPr>
          <w:spacing w:val="1"/>
        </w:rPr>
        <w:t xml:space="preserve"> </w:t>
      </w:r>
      <w:r>
        <w:t>rest with the City representative. His decision upon the matter shall be final</w:t>
      </w:r>
      <w:r>
        <w:rPr>
          <w:spacing w:val="1"/>
        </w:rPr>
        <w:t xml:space="preserve"> </w:t>
      </w:r>
      <w:r>
        <w:t>and</w:t>
      </w:r>
      <w:r>
        <w:rPr>
          <w:spacing w:val="-13"/>
        </w:rPr>
        <w:t xml:space="preserve"> </w:t>
      </w:r>
      <w:r>
        <w:t>binding.</w:t>
      </w:r>
      <w:r>
        <w:rPr>
          <w:spacing w:val="-12"/>
        </w:rPr>
        <w:t xml:space="preserve"> </w:t>
      </w:r>
      <w:r>
        <w:t>The</w:t>
      </w:r>
      <w:r>
        <w:rPr>
          <w:spacing w:val="-12"/>
        </w:rPr>
        <w:t xml:space="preserve"> </w:t>
      </w:r>
      <w:r>
        <w:t>guarantee</w:t>
      </w:r>
      <w:r>
        <w:rPr>
          <w:spacing w:val="-13"/>
        </w:rPr>
        <w:t xml:space="preserve"> </w:t>
      </w:r>
      <w:r>
        <w:t>hereby</w:t>
      </w:r>
      <w:r>
        <w:rPr>
          <w:spacing w:val="-15"/>
        </w:rPr>
        <w:t xml:space="preserve"> </w:t>
      </w:r>
      <w:r>
        <w:t>stipulated</w:t>
      </w:r>
      <w:r>
        <w:rPr>
          <w:spacing w:val="-12"/>
        </w:rPr>
        <w:t xml:space="preserve"> </w:t>
      </w:r>
      <w:r>
        <w:t>shall</w:t>
      </w:r>
      <w:r>
        <w:rPr>
          <w:spacing w:val="-13"/>
        </w:rPr>
        <w:t xml:space="preserve"> </w:t>
      </w:r>
      <w:r>
        <w:t>extend</w:t>
      </w:r>
      <w:r>
        <w:rPr>
          <w:spacing w:val="-15"/>
        </w:rPr>
        <w:t xml:space="preserve"> </w:t>
      </w:r>
      <w:r>
        <w:t>to</w:t>
      </w:r>
      <w:r>
        <w:rPr>
          <w:spacing w:val="-14"/>
        </w:rPr>
        <w:t xml:space="preserve"> </w:t>
      </w:r>
      <w:r>
        <w:t>and</w:t>
      </w:r>
      <w:r>
        <w:rPr>
          <w:spacing w:val="-15"/>
        </w:rPr>
        <w:t xml:space="preserve"> </w:t>
      </w:r>
      <w:r w:rsidR="00F72FE1">
        <w:t xml:space="preserve">include </w:t>
      </w:r>
      <w:r w:rsidR="00246479">
        <w:t>but</w:t>
      </w:r>
      <w:r w:rsidR="00246479">
        <w:rPr>
          <w:spacing w:val="-65"/>
        </w:rPr>
        <w:t xml:space="preserve"> shall</w:t>
      </w:r>
      <w:r>
        <w:t xml:space="preserve"> not be limited to the entire road base, power system, all pipes, joints,</w:t>
      </w:r>
      <w:r>
        <w:rPr>
          <w:spacing w:val="1"/>
        </w:rPr>
        <w:t xml:space="preserve"> </w:t>
      </w:r>
      <w:r>
        <w:rPr>
          <w:spacing w:val="-1"/>
        </w:rPr>
        <w:t>valves,</w:t>
      </w:r>
      <w:r>
        <w:rPr>
          <w:spacing w:val="-12"/>
        </w:rPr>
        <w:t xml:space="preserve"> </w:t>
      </w:r>
      <w:r>
        <w:rPr>
          <w:spacing w:val="-1"/>
        </w:rPr>
        <w:t>backfill</w:t>
      </w:r>
      <w:r>
        <w:rPr>
          <w:spacing w:val="-13"/>
        </w:rPr>
        <w:t xml:space="preserve"> </w:t>
      </w:r>
      <w:r>
        <w:rPr>
          <w:spacing w:val="-1"/>
        </w:rPr>
        <w:t>and</w:t>
      </w:r>
      <w:r>
        <w:rPr>
          <w:spacing w:val="-11"/>
        </w:rPr>
        <w:t xml:space="preserve"> </w:t>
      </w:r>
      <w:r>
        <w:t>compaction</w:t>
      </w:r>
      <w:r>
        <w:rPr>
          <w:spacing w:val="-14"/>
        </w:rPr>
        <w:t xml:space="preserve"> </w:t>
      </w:r>
      <w:r>
        <w:t>as</w:t>
      </w:r>
      <w:r>
        <w:rPr>
          <w:spacing w:val="-14"/>
        </w:rPr>
        <w:t xml:space="preserve"> </w:t>
      </w:r>
      <w:r>
        <w:t>well</w:t>
      </w:r>
      <w:r>
        <w:rPr>
          <w:spacing w:val="-16"/>
        </w:rPr>
        <w:t xml:space="preserve"> </w:t>
      </w:r>
      <w:r>
        <w:t>as</w:t>
      </w:r>
      <w:r>
        <w:rPr>
          <w:spacing w:val="-14"/>
        </w:rPr>
        <w:t xml:space="preserve"> </w:t>
      </w:r>
      <w:r>
        <w:t>the</w:t>
      </w:r>
      <w:r>
        <w:rPr>
          <w:spacing w:val="-14"/>
        </w:rPr>
        <w:t xml:space="preserve"> </w:t>
      </w:r>
      <w:r>
        <w:t>working</w:t>
      </w:r>
      <w:r>
        <w:rPr>
          <w:spacing w:val="-16"/>
        </w:rPr>
        <w:t xml:space="preserve"> </w:t>
      </w:r>
      <w:r>
        <w:t>surface,</w:t>
      </w:r>
      <w:r>
        <w:rPr>
          <w:spacing w:val="-15"/>
        </w:rPr>
        <w:t xml:space="preserve"> </w:t>
      </w:r>
      <w:r>
        <w:t>curbs,</w:t>
      </w:r>
      <w:r>
        <w:rPr>
          <w:spacing w:val="-14"/>
        </w:rPr>
        <w:t xml:space="preserve"> </w:t>
      </w:r>
      <w:r>
        <w:t>gutters,</w:t>
      </w:r>
      <w:r>
        <w:rPr>
          <w:spacing w:val="-64"/>
        </w:rPr>
        <w:t xml:space="preserve"> </w:t>
      </w:r>
      <w:r>
        <w:t>sidewalks,</w:t>
      </w:r>
      <w:r>
        <w:rPr>
          <w:spacing w:val="-8"/>
        </w:rPr>
        <w:t xml:space="preserve"> </w:t>
      </w:r>
      <w:r>
        <w:t>and</w:t>
      </w:r>
      <w:r>
        <w:rPr>
          <w:spacing w:val="-7"/>
        </w:rPr>
        <w:t xml:space="preserve"> </w:t>
      </w:r>
      <w:r>
        <w:t>other</w:t>
      </w:r>
      <w:r>
        <w:rPr>
          <w:spacing w:val="-8"/>
        </w:rPr>
        <w:t xml:space="preserve"> </w:t>
      </w:r>
      <w:r>
        <w:t>accessories</w:t>
      </w:r>
      <w:r>
        <w:rPr>
          <w:spacing w:val="-8"/>
        </w:rPr>
        <w:t xml:space="preserve"> </w:t>
      </w:r>
      <w:r>
        <w:t>that</w:t>
      </w:r>
      <w:r>
        <w:rPr>
          <w:spacing w:val="-8"/>
        </w:rPr>
        <w:t xml:space="preserve"> </w:t>
      </w:r>
      <w:r>
        <w:t>shall</w:t>
      </w:r>
      <w:r>
        <w:rPr>
          <w:spacing w:val="-8"/>
        </w:rPr>
        <w:t xml:space="preserve"> </w:t>
      </w:r>
      <w:r>
        <w:t>be</w:t>
      </w:r>
      <w:r>
        <w:rPr>
          <w:spacing w:val="-7"/>
        </w:rPr>
        <w:t xml:space="preserve"> </w:t>
      </w:r>
      <w:r>
        <w:t>constructed.</w:t>
      </w:r>
      <w:r>
        <w:rPr>
          <w:spacing w:val="-7"/>
        </w:rPr>
        <w:t xml:space="preserve"> </w:t>
      </w:r>
      <w:r>
        <w:t>Whenever,</w:t>
      </w:r>
      <w:r>
        <w:rPr>
          <w:spacing w:val="-9"/>
        </w:rPr>
        <w:t xml:space="preserve"> </w:t>
      </w:r>
      <w:r>
        <w:t>in</w:t>
      </w:r>
      <w:r>
        <w:rPr>
          <w:spacing w:val="-10"/>
        </w:rPr>
        <w:t xml:space="preserve"> </w:t>
      </w:r>
      <w:r>
        <w:t>the</w:t>
      </w:r>
      <w:r>
        <w:rPr>
          <w:spacing w:val="-64"/>
        </w:rPr>
        <w:t xml:space="preserve"> </w:t>
      </w:r>
      <w:r>
        <w:t xml:space="preserve">judgment of the </w:t>
      </w:r>
      <w:r w:rsidR="009570EF">
        <w:t>c</w:t>
      </w:r>
      <w:r>
        <w:t xml:space="preserve">ity representative, said work shall </w:t>
      </w:r>
      <w:r w:rsidR="008B0528">
        <w:t>need</w:t>
      </w:r>
      <w:r>
        <w:t xml:space="preserve"> repairs,</w:t>
      </w:r>
      <w:r>
        <w:rPr>
          <w:spacing w:val="1"/>
        </w:rPr>
        <w:t xml:space="preserve"> </w:t>
      </w:r>
      <w:r>
        <w:t>maintenance, or rebuilding, he shall cause a written or other notice to be</w:t>
      </w:r>
      <w:r>
        <w:rPr>
          <w:spacing w:val="1"/>
        </w:rPr>
        <w:t xml:space="preserve"> </w:t>
      </w:r>
      <w:r>
        <w:t>served</w:t>
      </w:r>
      <w:r>
        <w:rPr>
          <w:spacing w:val="1"/>
        </w:rPr>
        <w:t xml:space="preserve"> </w:t>
      </w:r>
      <w:r>
        <w:t>the</w:t>
      </w:r>
      <w:r>
        <w:rPr>
          <w:spacing w:val="1"/>
        </w:rPr>
        <w:t xml:space="preserve"> </w:t>
      </w:r>
      <w:r>
        <w:t>responsible</w:t>
      </w:r>
      <w:r>
        <w:rPr>
          <w:spacing w:val="1"/>
        </w:rPr>
        <w:t xml:space="preserve"> </w:t>
      </w:r>
      <w:r>
        <w:t>party and</w:t>
      </w:r>
      <w:r>
        <w:rPr>
          <w:spacing w:val="1"/>
        </w:rPr>
        <w:t xml:space="preserve"> </w:t>
      </w:r>
      <w:r>
        <w:t>thereupon</w:t>
      </w:r>
      <w:r>
        <w:rPr>
          <w:spacing w:val="1"/>
        </w:rPr>
        <w:t xml:space="preserve"> </w:t>
      </w:r>
      <w:r>
        <w:t>the</w:t>
      </w:r>
      <w:r>
        <w:rPr>
          <w:spacing w:val="1"/>
        </w:rPr>
        <w:t xml:space="preserve"> </w:t>
      </w:r>
      <w:r>
        <w:t>responsible</w:t>
      </w:r>
      <w:r>
        <w:rPr>
          <w:spacing w:val="1"/>
        </w:rPr>
        <w:t xml:space="preserve"> </w:t>
      </w:r>
      <w:r>
        <w:t>party shall</w:t>
      </w:r>
      <w:r>
        <w:rPr>
          <w:spacing w:val="1"/>
        </w:rPr>
        <w:t xml:space="preserve"> </w:t>
      </w:r>
      <w:r>
        <w:t>undertake</w:t>
      </w:r>
      <w:r>
        <w:rPr>
          <w:spacing w:val="1"/>
        </w:rPr>
        <w:t xml:space="preserve"> </w:t>
      </w:r>
      <w:r>
        <w:t>and</w:t>
      </w:r>
      <w:r>
        <w:rPr>
          <w:spacing w:val="1"/>
        </w:rPr>
        <w:t xml:space="preserve"> </w:t>
      </w:r>
      <w:r>
        <w:t>complete</w:t>
      </w:r>
      <w:r>
        <w:rPr>
          <w:spacing w:val="1"/>
        </w:rPr>
        <w:t xml:space="preserve"> </w:t>
      </w:r>
      <w:r>
        <w:t>such</w:t>
      </w:r>
      <w:r>
        <w:rPr>
          <w:spacing w:val="1"/>
        </w:rPr>
        <w:t xml:space="preserve"> </w:t>
      </w:r>
      <w:r>
        <w:t>repairs,</w:t>
      </w:r>
      <w:r>
        <w:rPr>
          <w:spacing w:val="1"/>
        </w:rPr>
        <w:t xml:space="preserve"> </w:t>
      </w:r>
      <w:r w:rsidR="00F72FE1">
        <w:t>maintenance,</w:t>
      </w:r>
      <w:r>
        <w:rPr>
          <w:spacing w:val="1"/>
        </w:rPr>
        <w:t xml:space="preserve"> </w:t>
      </w:r>
      <w:r>
        <w:t>or</w:t>
      </w:r>
      <w:r>
        <w:rPr>
          <w:spacing w:val="1"/>
        </w:rPr>
        <w:t xml:space="preserve"> </w:t>
      </w:r>
      <w:r>
        <w:t>rebuilding. If</w:t>
      </w:r>
      <w:r>
        <w:rPr>
          <w:spacing w:val="1"/>
        </w:rPr>
        <w:t xml:space="preserve"> </w:t>
      </w:r>
      <w:r>
        <w:t>the</w:t>
      </w:r>
      <w:r>
        <w:rPr>
          <w:spacing w:val="-64"/>
        </w:rPr>
        <w:t xml:space="preserve"> </w:t>
      </w:r>
      <w:r>
        <w:rPr>
          <w:spacing w:val="-1"/>
        </w:rPr>
        <w:t>responsible</w:t>
      </w:r>
      <w:r>
        <w:rPr>
          <w:spacing w:val="-16"/>
        </w:rPr>
        <w:t xml:space="preserve"> </w:t>
      </w:r>
      <w:r>
        <w:rPr>
          <w:spacing w:val="-1"/>
        </w:rPr>
        <w:t>party</w:t>
      </w:r>
      <w:r>
        <w:rPr>
          <w:spacing w:val="-19"/>
        </w:rPr>
        <w:t xml:space="preserve"> </w:t>
      </w:r>
      <w:r>
        <w:rPr>
          <w:spacing w:val="-1"/>
        </w:rPr>
        <w:t>fails</w:t>
      </w:r>
      <w:r>
        <w:rPr>
          <w:spacing w:val="-17"/>
        </w:rPr>
        <w:t xml:space="preserve"> </w:t>
      </w:r>
      <w:r>
        <w:rPr>
          <w:spacing w:val="-1"/>
        </w:rPr>
        <w:t>to</w:t>
      </w:r>
      <w:r>
        <w:rPr>
          <w:spacing w:val="-16"/>
        </w:rPr>
        <w:t xml:space="preserve"> </w:t>
      </w:r>
      <w:r>
        <w:t>do</w:t>
      </w:r>
      <w:r>
        <w:rPr>
          <w:spacing w:val="-16"/>
        </w:rPr>
        <w:t xml:space="preserve"> </w:t>
      </w:r>
      <w:r>
        <w:t>so</w:t>
      </w:r>
      <w:r>
        <w:rPr>
          <w:spacing w:val="-16"/>
        </w:rPr>
        <w:t xml:space="preserve"> </w:t>
      </w:r>
      <w:r>
        <w:t>within</w:t>
      </w:r>
      <w:r>
        <w:rPr>
          <w:spacing w:val="-16"/>
        </w:rPr>
        <w:t xml:space="preserve"> </w:t>
      </w:r>
      <w:r>
        <w:t>thirty</w:t>
      </w:r>
      <w:r>
        <w:rPr>
          <w:spacing w:val="-19"/>
        </w:rPr>
        <w:t xml:space="preserve"> </w:t>
      </w:r>
      <w:r>
        <w:t>days</w:t>
      </w:r>
      <w:r>
        <w:rPr>
          <w:spacing w:val="-17"/>
        </w:rPr>
        <w:t xml:space="preserve"> </w:t>
      </w:r>
      <w:r>
        <w:t>from</w:t>
      </w:r>
      <w:r>
        <w:rPr>
          <w:spacing w:val="-15"/>
        </w:rPr>
        <w:t xml:space="preserve"> </w:t>
      </w:r>
      <w:r>
        <w:t>the</w:t>
      </w:r>
      <w:r>
        <w:rPr>
          <w:spacing w:val="-16"/>
        </w:rPr>
        <w:t xml:space="preserve"> </w:t>
      </w:r>
      <w:r>
        <w:t>date</w:t>
      </w:r>
      <w:r>
        <w:rPr>
          <w:spacing w:val="-16"/>
        </w:rPr>
        <w:t xml:space="preserve"> </w:t>
      </w:r>
      <w:r>
        <w:t>of</w:t>
      </w:r>
      <w:r>
        <w:rPr>
          <w:spacing w:val="-14"/>
        </w:rPr>
        <w:t xml:space="preserve"> </w:t>
      </w:r>
      <w:r>
        <w:t>the</w:t>
      </w:r>
      <w:r>
        <w:rPr>
          <w:spacing w:val="-16"/>
        </w:rPr>
        <w:t xml:space="preserve"> </w:t>
      </w:r>
      <w:r>
        <w:t>service</w:t>
      </w:r>
      <w:r>
        <w:rPr>
          <w:spacing w:val="-16"/>
        </w:rPr>
        <w:t xml:space="preserve"> </w:t>
      </w:r>
      <w:r>
        <w:t>of</w:t>
      </w:r>
      <w:r>
        <w:rPr>
          <w:spacing w:val="-64"/>
        </w:rPr>
        <w:t xml:space="preserve"> </w:t>
      </w:r>
      <w:r>
        <w:rPr>
          <w:spacing w:val="-1"/>
        </w:rPr>
        <w:t>such</w:t>
      </w:r>
      <w:r>
        <w:rPr>
          <w:spacing w:val="-16"/>
        </w:rPr>
        <w:t xml:space="preserve"> </w:t>
      </w:r>
      <w:r>
        <w:rPr>
          <w:spacing w:val="-1"/>
        </w:rPr>
        <w:t>notice,</w:t>
      </w:r>
      <w:r>
        <w:rPr>
          <w:spacing w:val="-16"/>
        </w:rPr>
        <w:t xml:space="preserve"> </w:t>
      </w:r>
      <w:r>
        <w:rPr>
          <w:spacing w:val="-1"/>
        </w:rPr>
        <w:t>the</w:t>
      </w:r>
      <w:r>
        <w:rPr>
          <w:spacing w:val="-16"/>
        </w:rPr>
        <w:t xml:space="preserve"> </w:t>
      </w:r>
      <w:r w:rsidR="00446530">
        <w:rPr>
          <w:spacing w:val="-1"/>
        </w:rPr>
        <w:t>c</w:t>
      </w:r>
      <w:r>
        <w:rPr>
          <w:spacing w:val="-1"/>
        </w:rPr>
        <w:t>ity</w:t>
      </w:r>
      <w:r>
        <w:rPr>
          <w:spacing w:val="-19"/>
        </w:rPr>
        <w:t xml:space="preserve"> </w:t>
      </w:r>
      <w:r>
        <w:rPr>
          <w:spacing w:val="-1"/>
        </w:rPr>
        <w:t>representative</w:t>
      </w:r>
      <w:r>
        <w:rPr>
          <w:spacing w:val="-16"/>
        </w:rPr>
        <w:t xml:space="preserve"> </w:t>
      </w:r>
      <w:r>
        <w:rPr>
          <w:spacing w:val="-1"/>
        </w:rPr>
        <w:t>may</w:t>
      </w:r>
      <w:r>
        <w:rPr>
          <w:spacing w:val="-19"/>
        </w:rPr>
        <w:t xml:space="preserve"> </w:t>
      </w:r>
      <w:r>
        <w:rPr>
          <w:spacing w:val="-1"/>
        </w:rPr>
        <w:t>have</w:t>
      </w:r>
      <w:r>
        <w:rPr>
          <w:spacing w:val="-16"/>
        </w:rPr>
        <w:t xml:space="preserve"> </w:t>
      </w:r>
      <w:r>
        <w:rPr>
          <w:spacing w:val="-1"/>
        </w:rPr>
        <w:t>such</w:t>
      </w:r>
      <w:r>
        <w:rPr>
          <w:spacing w:val="-18"/>
        </w:rPr>
        <w:t xml:space="preserve"> </w:t>
      </w:r>
      <w:r>
        <w:rPr>
          <w:spacing w:val="-1"/>
        </w:rPr>
        <w:t>repairs</w:t>
      </w:r>
      <w:r>
        <w:rPr>
          <w:spacing w:val="-22"/>
        </w:rPr>
        <w:t xml:space="preserve"> </w:t>
      </w:r>
      <w:r>
        <w:rPr>
          <w:spacing w:val="-1"/>
        </w:rPr>
        <w:t>made,</w:t>
      </w:r>
      <w:r>
        <w:rPr>
          <w:spacing w:val="-21"/>
        </w:rPr>
        <w:t xml:space="preserve"> </w:t>
      </w:r>
      <w:r>
        <w:t>and</w:t>
      </w:r>
      <w:r>
        <w:rPr>
          <w:spacing w:val="-21"/>
        </w:rPr>
        <w:t xml:space="preserve"> </w:t>
      </w:r>
      <w:r>
        <w:t>the</w:t>
      </w:r>
      <w:r>
        <w:rPr>
          <w:spacing w:val="-21"/>
        </w:rPr>
        <w:t xml:space="preserve"> </w:t>
      </w:r>
      <w:r>
        <w:t>cost</w:t>
      </w:r>
      <w:r>
        <w:rPr>
          <w:spacing w:val="-64"/>
        </w:rPr>
        <w:t xml:space="preserve"> </w:t>
      </w:r>
      <w:r>
        <w:rPr>
          <w:spacing w:val="-1"/>
        </w:rPr>
        <w:t>of</w:t>
      </w:r>
      <w:r>
        <w:rPr>
          <w:spacing w:val="-9"/>
        </w:rPr>
        <w:t xml:space="preserve"> </w:t>
      </w:r>
      <w:r>
        <w:rPr>
          <w:spacing w:val="-1"/>
        </w:rPr>
        <w:t>such</w:t>
      </w:r>
      <w:r>
        <w:rPr>
          <w:spacing w:val="-11"/>
        </w:rPr>
        <w:t xml:space="preserve"> </w:t>
      </w:r>
      <w:r>
        <w:rPr>
          <w:spacing w:val="-1"/>
        </w:rPr>
        <w:t>repairs</w:t>
      </w:r>
      <w:r>
        <w:rPr>
          <w:spacing w:val="-12"/>
        </w:rPr>
        <w:t xml:space="preserve"> </w:t>
      </w:r>
      <w:r>
        <w:rPr>
          <w:spacing w:val="-1"/>
        </w:rPr>
        <w:t>shall</w:t>
      </w:r>
      <w:r>
        <w:rPr>
          <w:spacing w:val="-12"/>
        </w:rPr>
        <w:t xml:space="preserve"> </w:t>
      </w:r>
      <w:r>
        <w:rPr>
          <w:spacing w:val="-1"/>
        </w:rPr>
        <w:t>be</w:t>
      </w:r>
      <w:r>
        <w:rPr>
          <w:spacing w:val="-11"/>
        </w:rPr>
        <w:t xml:space="preserve"> </w:t>
      </w:r>
      <w:r>
        <w:t>paid</w:t>
      </w:r>
      <w:r>
        <w:rPr>
          <w:spacing w:val="-11"/>
        </w:rPr>
        <w:t xml:space="preserve"> </w:t>
      </w:r>
      <w:r>
        <w:t>by</w:t>
      </w:r>
      <w:r>
        <w:rPr>
          <w:spacing w:val="-17"/>
        </w:rPr>
        <w:t xml:space="preserve"> </w:t>
      </w:r>
      <w:r>
        <w:t>the</w:t>
      </w:r>
      <w:r>
        <w:rPr>
          <w:spacing w:val="-13"/>
        </w:rPr>
        <w:t xml:space="preserve"> </w:t>
      </w:r>
      <w:r>
        <w:t>responsible</w:t>
      </w:r>
      <w:r>
        <w:rPr>
          <w:spacing w:val="-13"/>
        </w:rPr>
        <w:t xml:space="preserve"> </w:t>
      </w:r>
      <w:r>
        <w:t>party</w:t>
      </w:r>
      <w:r>
        <w:rPr>
          <w:spacing w:val="-17"/>
        </w:rPr>
        <w:t xml:space="preserve"> </w:t>
      </w:r>
      <w:r>
        <w:t>together</w:t>
      </w:r>
      <w:r>
        <w:rPr>
          <w:spacing w:val="-15"/>
        </w:rPr>
        <w:t xml:space="preserve"> </w:t>
      </w:r>
      <w:r>
        <w:t>with</w:t>
      </w:r>
      <w:r>
        <w:rPr>
          <w:spacing w:val="-13"/>
        </w:rPr>
        <w:t xml:space="preserve"> </w:t>
      </w:r>
      <w:r>
        <w:t>25</w:t>
      </w:r>
      <w:r>
        <w:rPr>
          <w:spacing w:val="-13"/>
        </w:rPr>
        <w:t xml:space="preserve"> </w:t>
      </w:r>
      <w:r>
        <w:t>percent</w:t>
      </w:r>
      <w:r>
        <w:rPr>
          <w:spacing w:val="-64"/>
        </w:rPr>
        <w:t xml:space="preserve"> </w:t>
      </w:r>
      <w:r>
        <w:t>of the cost of the repairs in addition thereto, for stipulated damages for such</w:t>
      </w:r>
      <w:r>
        <w:rPr>
          <w:spacing w:val="1"/>
        </w:rPr>
        <w:t xml:space="preserve"> </w:t>
      </w:r>
      <w:r>
        <w:t>failure</w:t>
      </w:r>
      <w:r>
        <w:rPr>
          <w:spacing w:val="-2"/>
        </w:rPr>
        <w:t xml:space="preserve"> </w:t>
      </w:r>
      <w:r>
        <w:t>on</w:t>
      </w:r>
      <w:r>
        <w:rPr>
          <w:spacing w:val="-2"/>
        </w:rPr>
        <w:t xml:space="preserve"> </w:t>
      </w:r>
      <w:r>
        <w:t>the</w:t>
      </w:r>
      <w:r>
        <w:rPr>
          <w:spacing w:val="-2"/>
        </w:rPr>
        <w:t xml:space="preserve"> </w:t>
      </w:r>
      <w:r>
        <w:t>part</w:t>
      </w:r>
      <w:r>
        <w:rPr>
          <w:spacing w:val="-3"/>
        </w:rPr>
        <w:t xml:space="preserve"> </w:t>
      </w:r>
      <w:r>
        <w:t>of</w:t>
      </w:r>
      <w:r>
        <w:rPr>
          <w:spacing w:val="-3"/>
        </w:rPr>
        <w:t xml:space="preserve"> </w:t>
      </w:r>
      <w:r>
        <w:t>the</w:t>
      </w:r>
      <w:r>
        <w:rPr>
          <w:spacing w:val="-5"/>
        </w:rPr>
        <w:t xml:space="preserve"> </w:t>
      </w:r>
      <w:r>
        <w:t>responsible</w:t>
      </w:r>
      <w:r>
        <w:rPr>
          <w:spacing w:val="-5"/>
        </w:rPr>
        <w:t xml:space="preserve"> </w:t>
      </w:r>
      <w:r>
        <w:t>party</w:t>
      </w:r>
      <w:r>
        <w:rPr>
          <w:spacing w:val="-8"/>
        </w:rPr>
        <w:t xml:space="preserve"> </w:t>
      </w:r>
      <w:r>
        <w:t>to</w:t>
      </w:r>
      <w:r>
        <w:rPr>
          <w:spacing w:val="-4"/>
        </w:rPr>
        <w:t xml:space="preserve"> </w:t>
      </w:r>
      <w:r>
        <w:t>make</w:t>
      </w:r>
      <w:r>
        <w:rPr>
          <w:spacing w:val="-5"/>
        </w:rPr>
        <w:t xml:space="preserve"> </w:t>
      </w:r>
      <w:r>
        <w:t>the</w:t>
      </w:r>
      <w:r>
        <w:rPr>
          <w:spacing w:val="-5"/>
        </w:rPr>
        <w:t xml:space="preserve"> </w:t>
      </w:r>
      <w:r>
        <w:t>repairs. Any</w:t>
      </w:r>
      <w:r>
        <w:rPr>
          <w:spacing w:val="-8"/>
        </w:rPr>
        <w:t xml:space="preserve"> </w:t>
      </w:r>
      <w:r>
        <w:t>omission</w:t>
      </w:r>
      <w:r>
        <w:rPr>
          <w:spacing w:val="-64"/>
        </w:rPr>
        <w:t xml:space="preserve"> </w:t>
      </w:r>
      <w:r>
        <w:t xml:space="preserve">on the part of the </w:t>
      </w:r>
      <w:r w:rsidR="000E657C">
        <w:t>c</w:t>
      </w:r>
      <w:r>
        <w:t>ity representative, or his designated representative, to</w:t>
      </w:r>
      <w:r>
        <w:rPr>
          <w:spacing w:val="1"/>
        </w:rPr>
        <w:t xml:space="preserve"> </w:t>
      </w:r>
      <w:r>
        <w:t>condemn defective work or material at the time of construction shall not be</w:t>
      </w:r>
      <w:r>
        <w:rPr>
          <w:spacing w:val="1"/>
        </w:rPr>
        <w:t xml:space="preserve"> </w:t>
      </w:r>
      <w:r>
        <w:t>deemed an acceptance. The Contractor will be required to correct defective</w:t>
      </w:r>
      <w:r>
        <w:rPr>
          <w:spacing w:val="1"/>
        </w:rPr>
        <w:t xml:space="preserve"> </w:t>
      </w:r>
      <w:r>
        <w:t>work</w:t>
      </w:r>
      <w:r>
        <w:rPr>
          <w:spacing w:val="-1"/>
        </w:rPr>
        <w:t xml:space="preserve"> </w:t>
      </w:r>
      <w:r>
        <w:t>or</w:t>
      </w:r>
      <w:r>
        <w:rPr>
          <w:spacing w:val="-2"/>
        </w:rPr>
        <w:t xml:space="preserve"> </w:t>
      </w:r>
      <w:r>
        <w:t>material</w:t>
      </w:r>
      <w:r>
        <w:rPr>
          <w:spacing w:val="-1"/>
        </w:rPr>
        <w:t xml:space="preserve"> </w:t>
      </w:r>
      <w:r>
        <w:t>at</w:t>
      </w:r>
      <w:r>
        <w:rPr>
          <w:spacing w:val="-1"/>
        </w:rPr>
        <w:t xml:space="preserve"> </w:t>
      </w:r>
      <w:r>
        <w:t>any</w:t>
      </w:r>
      <w:r>
        <w:rPr>
          <w:spacing w:val="-2"/>
        </w:rPr>
        <w:t xml:space="preserve"> </w:t>
      </w:r>
      <w:r>
        <w:t>time within the one-year</w:t>
      </w:r>
      <w:r>
        <w:rPr>
          <w:spacing w:val="-2"/>
        </w:rPr>
        <w:t xml:space="preserve"> </w:t>
      </w:r>
      <w:r>
        <w:t>before</w:t>
      </w:r>
      <w:r>
        <w:rPr>
          <w:spacing w:val="1"/>
        </w:rPr>
        <w:t xml:space="preserve"> </w:t>
      </w:r>
      <w:r>
        <w:t>final</w:t>
      </w:r>
      <w:r>
        <w:rPr>
          <w:spacing w:val="-1"/>
        </w:rPr>
        <w:t xml:space="preserve"> </w:t>
      </w:r>
      <w:r>
        <w:t>acceptance.</w:t>
      </w:r>
    </w:p>
    <w:p w14:paraId="2A19FFB4" w14:textId="77777777" w:rsidR="007E5106" w:rsidRDefault="007E5106">
      <w:pPr>
        <w:pStyle w:val="BodyText"/>
      </w:pPr>
    </w:p>
    <w:p w14:paraId="4273667F" w14:textId="77777777" w:rsidR="007E5106" w:rsidRDefault="007F33FE" w:rsidP="00610D48">
      <w:pPr>
        <w:pStyle w:val="BodyText"/>
        <w:ind w:firstLine="720"/>
        <w:jc w:val="both"/>
      </w:pPr>
      <w:r>
        <w:t>Prior</w:t>
      </w:r>
      <w:r>
        <w:rPr>
          <w:spacing w:val="25"/>
        </w:rPr>
        <w:t xml:space="preserve"> </w:t>
      </w:r>
      <w:r>
        <w:t>to</w:t>
      </w:r>
      <w:r>
        <w:rPr>
          <w:spacing w:val="26"/>
        </w:rPr>
        <w:t xml:space="preserve"> </w:t>
      </w:r>
      <w:r>
        <w:t>the</w:t>
      </w:r>
      <w:r>
        <w:rPr>
          <w:spacing w:val="26"/>
        </w:rPr>
        <w:t xml:space="preserve"> </w:t>
      </w:r>
      <w:r>
        <w:t>end</w:t>
      </w:r>
      <w:r>
        <w:rPr>
          <w:spacing w:val="24"/>
        </w:rPr>
        <w:t xml:space="preserve"> </w:t>
      </w:r>
      <w:r>
        <w:t>of</w:t>
      </w:r>
      <w:r>
        <w:rPr>
          <w:spacing w:val="26"/>
        </w:rPr>
        <w:t xml:space="preserve"> </w:t>
      </w:r>
      <w:r>
        <w:t>the</w:t>
      </w:r>
      <w:r>
        <w:rPr>
          <w:spacing w:val="24"/>
        </w:rPr>
        <w:t xml:space="preserve"> </w:t>
      </w:r>
      <w:r>
        <w:t>one-year</w:t>
      </w:r>
      <w:r>
        <w:rPr>
          <w:spacing w:val="22"/>
        </w:rPr>
        <w:t xml:space="preserve"> </w:t>
      </w:r>
      <w:r>
        <w:t>guarantee</w:t>
      </w:r>
      <w:r>
        <w:rPr>
          <w:spacing w:val="24"/>
        </w:rPr>
        <w:t xml:space="preserve"> </w:t>
      </w:r>
      <w:r>
        <w:t>period,</w:t>
      </w:r>
      <w:r>
        <w:rPr>
          <w:spacing w:val="23"/>
        </w:rPr>
        <w:t xml:space="preserve"> </w:t>
      </w:r>
      <w:r>
        <w:t>a</w:t>
      </w:r>
      <w:r>
        <w:rPr>
          <w:spacing w:val="24"/>
        </w:rPr>
        <w:t xml:space="preserve"> </w:t>
      </w:r>
      <w:r>
        <w:t>final</w:t>
      </w:r>
      <w:r>
        <w:rPr>
          <w:spacing w:val="23"/>
        </w:rPr>
        <w:t xml:space="preserve"> </w:t>
      </w:r>
      <w:r>
        <w:t>walk</w:t>
      </w:r>
      <w:r>
        <w:rPr>
          <w:spacing w:val="23"/>
        </w:rPr>
        <w:t xml:space="preserve"> </w:t>
      </w:r>
      <w:r>
        <w:t>through</w:t>
      </w:r>
      <w:r>
        <w:rPr>
          <w:spacing w:val="24"/>
        </w:rPr>
        <w:t xml:space="preserve"> </w:t>
      </w:r>
      <w:r>
        <w:t>for</w:t>
      </w:r>
      <w:r>
        <w:rPr>
          <w:spacing w:val="22"/>
        </w:rPr>
        <w:t xml:space="preserve"> </w:t>
      </w:r>
      <w:r>
        <w:t>final</w:t>
      </w:r>
    </w:p>
    <w:p w14:paraId="602FE243" w14:textId="77777777" w:rsidR="007E5106" w:rsidRDefault="007E5106">
      <w:pPr>
        <w:jc w:val="both"/>
        <w:sectPr w:rsidR="007E5106">
          <w:pgSz w:w="12240" w:h="15840"/>
          <w:pgMar w:top="1360" w:right="1040" w:bottom="880" w:left="1220" w:header="0" w:footer="699" w:gutter="0"/>
          <w:cols w:space="720"/>
        </w:sectPr>
      </w:pPr>
    </w:p>
    <w:p w14:paraId="28081329" w14:textId="77777777" w:rsidR="007E5106" w:rsidRDefault="007F33FE">
      <w:pPr>
        <w:pStyle w:val="BodyText"/>
        <w:spacing w:before="78"/>
        <w:ind w:left="940" w:right="395"/>
        <w:jc w:val="both"/>
      </w:pPr>
      <w:r>
        <w:lastRenderedPageBreak/>
        <w:t>acceptance will be conducted. All work found to be defective shall be repaired</w:t>
      </w:r>
      <w:r>
        <w:rPr>
          <w:spacing w:val="1"/>
        </w:rPr>
        <w:t xml:space="preserve"> </w:t>
      </w:r>
      <w:r>
        <w:t>immediately. Upon completion of these final repairs, the work will be accepted by</w:t>
      </w:r>
      <w:r>
        <w:rPr>
          <w:spacing w:val="1"/>
        </w:rPr>
        <w:t xml:space="preserve"> </w:t>
      </w:r>
      <w:r>
        <w:t>the City</w:t>
      </w:r>
      <w:r>
        <w:rPr>
          <w:spacing w:val="-2"/>
        </w:rPr>
        <w:t xml:space="preserve"> </w:t>
      </w:r>
      <w:r>
        <w:t>and</w:t>
      </w:r>
      <w:r>
        <w:rPr>
          <w:spacing w:val="1"/>
        </w:rPr>
        <w:t xml:space="preserve"> </w:t>
      </w:r>
      <w:r>
        <w:t>all appropriate</w:t>
      </w:r>
      <w:r>
        <w:rPr>
          <w:spacing w:val="1"/>
        </w:rPr>
        <w:t xml:space="preserve"> </w:t>
      </w:r>
      <w:r>
        <w:t>bonds released.</w:t>
      </w:r>
    </w:p>
    <w:p w14:paraId="58D3D82C" w14:textId="77777777" w:rsidR="007E5106" w:rsidRDefault="007E5106">
      <w:pPr>
        <w:pStyle w:val="BodyText"/>
        <w:spacing w:before="7"/>
      </w:pPr>
    </w:p>
    <w:p w14:paraId="5218E660" w14:textId="5FC099E4" w:rsidR="007E5106" w:rsidRDefault="007F33FE">
      <w:pPr>
        <w:pStyle w:val="ListParagraph"/>
        <w:numPr>
          <w:ilvl w:val="2"/>
          <w:numId w:val="64"/>
        </w:numPr>
        <w:tabs>
          <w:tab w:val="left" w:pos="1560"/>
        </w:tabs>
        <w:ind w:right="395" w:firstLine="0"/>
        <w:rPr>
          <w:sz w:val="24"/>
        </w:rPr>
      </w:pPr>
      <w:r>
        <w:rPr>
          <w:b/>
          <w:sz w:val="24"/>
        </w:rPr>
        <w:t xml:space="preserve">QUALITY CONTROL TESTING. </w:t>
      </w:r>
      <w:r>
        <w:rPr>
          <w:sz w:val="24"/>
        </w:rPr>
        <w:t>Material testing shall be conducted by an</w:t>
      </w:r>
      <w:r>
        <w:rPr>
          <w:spacing w:val="1"/>
          <w:sz w:val="24"/>
        </w:rPr>
        <w:t xml:space="preserve"> </w:t>
      </w:r>
      <w:r>
        <w:rPr>
          <w:spacing w:val="-2"/>
          <w:sz w:val="24"/>
        </w:rPr>
        <w:t>independent</w:t>
      </w:r>
      <w:r>
        <w:rPr>
          <w:spacing w:val="-16"/>
          <w:sz w:val="24"/>
        </w:rPr>
        <w:t xml:space="preserve"> </w:t>
      </w:r>
      <w:r w:rsidR="00D4692E">
        <w:rPr>
          <w:spacing w:val="-16"/>
          <w:sz w:val="24"/>
        </w:rPr>
        <w:t xml:space="preserve">AASHTO accredited </w:t>
      </w:r>
      <w:r>
        <w:rPr>
          <w:spacing w:val="-1"/>
          <w:sz w:val="24"/>
        </w:rPr>
        <w:t>testing</w:t>
      </w:r>
      <w:r>
        <w:rPr>
          <w:spacing w:val="-17"/>
          <w:sz w:val="24"/>
        </w:rPr>
        <w:t xml:space="preserve"> </w:t>
      </w:r>
      <w:r>
        <w:rPr>
          <w:spacing w:val="-1"/>
          <w:sz w:val="24"/>
        </w:rPr>
        <w:t>laboratory.</w:t>
      </w:r>
      <w:r>
        <w:rPr>
          <w:spacing w:val="-15"/>
          <w:sz w:val="24"/>
        </w:rPr>
        <w:t xml:space="preserve"> </w:t>
      </w:r>
      <w:r>
        <w:rPr>
          <w:spacing w:val="-1"/>
          <w:sz w:val="24"/>
        </w:rPr>
        <w:t>The</w:t>
      </w:r>
      <w:r>
        <w:rPr>
          <w:spacing w:val="-15"/>
          <w:sz w:val="24"/>
        </w:rPr>
        <w:t xml:space="preserve"> </w:t>
      </w:r>
      <w:r>
        <w:rPr>
          <w:spacing w:val="-1"/>
          <w:sz w:val="24"/>
        </w:rPr>
        <w:t>testing</w:t>
      </w:r>
      <w:r>
        <w:rPr>
          <w:spacing w:val="-17"/>
          <w:sz w:val="24"/>
        </w:rPr>
        <w:t xml:space="preserve"> </w:t>
      </w:r>
      <w:r>
        <w:rPr>
          <w:spacing w:val="-1"/>
          <w:sz w:val="24"/>
        </w:rPr>
        <w:t>laboratory</w:t>
      </w:r>
      <w:r>
        <w:rPr>
          <w:spacing w:val="-23"/>
          <w:sz w:val="24"/>
        </w:rPr>
        <w:t xml:space="preserve"> </w:t>
      </w:r>
      <w:r>
        <w:rPr>
          <w:spacing w:val="-1"/>
          <w:sz w:val="24"/>
        </w:rPr>
        <w:t>used</w:t>
      </w:r>
      <w:r>
        <w:rPr>
          <w:spacing w:val="-20"/>
          <w:sz w:val="24"/>
        </w:rPr>
        <w:t xml:space="preserve"> </w:t>
      </w:r>
      <w:r>
        <w:rPr>
          <w:spacing w:val="-1"/>
          <w:sz w:val="24"/>
        </w:rPr>
        <w:t>for</w:t>
      </w:r>
      <w:r>
        <w:rPr>
          <w:spacing w:val="-21"/>
          <w:sz w:val="24"/>
        </w:rPr>
        <w:t xml:space="preserve"> </w:t>
      </w:r>
      <w:r>
        <w:rPr>
          <w:spacing w:val="-1"/>
          <w:sz w:val="24"/>
        </w:rPr>
        <w:t>this</w:t>
      </w:r>
      <w:r>
        <w:rPr>
          <w:spacing w:val="-21"/>
          <w:sz w:val="24"/>
        </w:rPr>
        <w:t xml:space="preserve"> </w:t>
      </w:r>
      <w:r>
        <w:rPr>
          <w:spacing w:val="-1"/>
          <w:sz w:val="24"/>
        </w:rPr>
        <w:t>purpose</w:t>
      </w:r>
      <w:r>
        <w:rPr>
          <w:spacing w:val="-20"/>
          <w:sz w:val="24"/>
        </w:rPr>
        <w:t xml:space="preserve"> </w:t>
      </w:r>
      <w:r>
        <w:rPr>
          <w:spacing w:val="-1"/>
          <w:sz w:val="24"/>
        </w:rPr>
        <w:t>shall</w:t>
      </w:r>
      <w:r>
        <w:rPr>
          <w:spacing w:val="-21"/>
          <w:sz w:val="24"/>
        </w:rPr>
        <w:t xml:space="preserve"> </w:t>
      </w:r>
      <w:r>
        <w:rPr>
          <w:spacing w:val="-1"/>
          <w:sz w:val="24"/>
        </w:rPr>
        <w:t>be</w:t>
      </w:r>
      <w:r>
        <w:rPr>
          <w:spacing w:val="-65"/>
          <w:sz w:val="24"/>
        </w:rPr>
        <w:t xml:space="preserve"> </w:t>
      </w:r>
      <w:r>
        <w:rPr>
          <w:sz w:val="24"/>
        </w:rPr>
        <w:t>one that is approved by the City. All testing shall comply with current ASTM,</w:t>
      </w:r>
      <w:r>
        <w:rPr>
          <w:spacing w:val="1"/>
          <w:sz w:val="24"/>
        </w:rPr>
        <w:t xml:space="preserve"> </w:t>
      </w:r>
      <w:r>
        <w:rPr>
          <w:spacing w:val="-1"/>
          <w:sz w:val="24"/>
        </w:rPr>
        <w:t>AASHTO,</w:t>
      </w:r>
      <w:r>
        <w:rPr>
          <w:spacing w:val="-16"/>
          <w:sz w:val="24"/>
        </w:rPr>
        <w:t xml:space="preserve"> </w:t>
      </w:r>
      <w:r>
        <w:rPr>
          <w:spacing w:val="-1"/>
          <w:sz w:val="24"/>
        </w:rPr>
        <w:t>AWWA,</w:t>
      </w:r>
      <w:r>
        <w:rPr>
          <w:spacing w:val="-16"/>
          <w:sz w:val="24"/>
        </w:rPr>
        <w:t xml:space="preserve"> </w:t>
      </w:r>
      <w:r>
        <w:rPr>
          <w:sz w:val="24"/>
        </w:rPr>
        <w:t>Public</w:t>
      </w:r>
      <w:r>
        <w:rPr>
          <w:spacing w:val="-17"/>
          <w:sz w:val="24"/>
        </w:rPr>
        <w:t xml:space="preserve"> </w:t>
      </w:r>
      <w:r>
        <w:rPr>
          <w:sz w:val="24"/>
        </w:rPr>
        <w:t>Drinking</w:t>
      </w:r>
      <w:r>
        <w:rPr>
          <w:spacing w:val="-18"/>
          <w:sz w:val="24"/>
        </w:rPr>
        <w:t xml:space="preserve"> </w:t>
      </w:r>
      <w:r>
        <w:rPr>
          <w:sz w:val="24"/>
        </w:rPr>
        <w:t>Water</w:t>
      </w:r>
      <w:r>
        <w:rPr>
          <w:spacing w:val="-18"/>
          <w:sz w:val="24"/>
        </w:rPr>
        <w:t xml:space="preserve"> </w:t>
      </w:r>
      <w:r>
        <w:rPr>
          <w:sz w:val="24"/>
        </w:rPr>
        <w:t>Regulation</w:t>
      </w:r>
      <w:r>
        <w:rPr>
          <w:spacing w:val="-16"/>
          <w:sz w:val="24"/>
        </w:rPr>
        <w:t xml:space="preserve"> </w:t>
      </w:r>
      <w:r>
        <w:rPr>
          <w:sz w:val="24"/>
        </w:rPr>
        <w:t>standards,</w:t>
      </w:r>
      <w:r>
        <w:rPr>
          <w:spacing w:val="-16"/>
          <w:sz w:val="24"/>
        </w:rPr>
        <w:t xml:space="preserve"> </w:t>
      </w:r>
      <w:r>
        <w:rPr>
          <w:sz w:val="24"/>
        </w:rPr>
        <w:t>or</w:t>
      </w:r>
      <w:r>
        <w:rPr>
          <w:spacing w:val="-22"/>
          <w:sz w:val="24"/>
        </w:rPr>
        <w:t xml:space="preserve"> </w:t>
      </w:r>
      <w:r>
        <w:rPr>
          <w:sz w:val="24"/>
        </w:rPr>
        <w:t>other</w:t>
      </w:r>
      <w:r>
        <w:rPr>
          <w:spacing w:val="-22"/>
          <w:sz w:val="24"/>
        </w:rPr>
        <w:t xml:space="preserve"> </w:t>
      </w:r>
      <w:r>
        <w:rPr>
          <w:sz w:val="24"/>
        </w:rPr>
        <w:t>applicable</w:t>
      </w:r>
      <w:r>
        <w:rPr>
          <w:spacing w:val="-65"/>
          <w:sz w:val="24"/>
        </w:rPr>
        <w:t xml:space="preserve"> </w:t>
      </w:r>
      <w:r>
        <w:rPr>
          <w:sz w:val="24"/>
        </w:rPr>
        <w:t>standards and these specifications. All testing shall meet the minimum testing</w:t>
      </w:r>
      <w:r>
        <w:rPr>
          <w:spacing w:val="1"/>
          <w:sz w:val="24"/>
        </w:rPr>
        <w:t xml:space="preserve"> </w:t>
      </w:r>
      <w:r>
        <w:rPr>
          <w:sz w:val="24"/>
        </w:rPr>
        <w:t xml:space="preserve">requirements as outlined in the specifications. The cost of </w:t>
      </w:r>
      <w:r w:rsidR="00F1577E">
        <w:rPr>
          <w:sz w:val="24"/>
        </w:rPr>
        <w:t>all</w:t>
      </w:r>
      <w:r>
        <w:rPr>
          <w:sz w:val="24"/>
        </w:rPr>
        <w:t xml:space="preserve"> re-testing</w:t>
      </w:r>
      <w:r>
        <w:rPr>
          <w:spacing w:val="1"/>
          <w:sz w:val="24"/>
        </w:rPr>
        <w:t xml:space="preserve"> </w:t>
      </w:r>
      <w:r>
        <w:rPr>
          <w:sz w:val="24"/>
        </w:rPr>
        <w:t>required to bring materials into compliance shall not be borne by the City. If</w:t>
      </w:r>
      <w:r>
        <w:rPr>
          <w:spacing w:val="1"/>
          <w:sz w:val="24"/>
        </w:rPr>
        <w:t xml:space="preserve"> </w:t>
      </w:r>
      <w:r>
        <w:rPr>
          <w:sz w:val="24"/>
        </w:rPr>
        <w:t xml:space="preserve">determined necessary by the </w:t>
      </w:r>
      <w:r w:rsidR="00F1577E">
        <w:rPr>
          <w:sz w:val="24"/>
        </w:rPr>
        <w:t>city</w:t>
      </w:r>
      <w:r>
        <w:rPr>
          <w:sz w:val="24"/>
        </w:rPr>
        <w:t>, additional testing may be required. All testing</w:t>
      </w:r>
      <w:r>
        <w:rPr>
          <w:spacing w:val="1"/>
          <w:sz w:val="24"/>
        </w:rPr>
        <w:t xml:space="preserve"> </w:t>
      </w:r>
      <w:r>
        <w:rPr>
          <w:sz w:val="24"/>
        </w:rPr>
        <w:t>shall</w:t>
      </w:r>
      <w:r>
        <w:rPr>
          <w:spacing w:val="-1"/>
          <w:sz w:val="24"/>
        </w:rPr>
        <w:t xml:space="preserve"> </w:t>
      </w:r>
      <w:r>
        <w:rPr>
          <w:sz w:val="24"/>
        </w:rPr>
        <w:t>be</w:t>
      </w:r>
      <w:r>
        <w:rPr>
          <w:spacing w:val="1"/>
          <w:sz w:val="24"/>
        </w:rPr>
        <w:t xml:space="preserve"> </w:t>
      </w:r>
      <w:r>
        <w:rPr>
          <w:sz w:val="24"/>
        </w:rPr>
        <w:t>performed</w:t>
      </w:r>
      <w:r>
        <w:rPr>
          <w:spacing w:val="1"/>
          <w:sz w:val="24"/>
        </w:rPr>
        <w:t xml:space="preserve"> </w:t>
      </w:r>
      <w:r>
        <w:rPr>
          <w:sz w:val="24"/>
        </w:rPr>
        <w:t>by</w:t>
      </w:r>
      <w:r>
        <w:rPr>
          <w:spacing w:val="-2"/>
          <w:sz w:val="24"/>
        </w:rPr>
        <w:t xml:space="preserve"> </w:t>
      </w:r>
      <w:r>
        <w:rPr>
          <w:sz w:val="24"/>
        </w:rPr>
        <w:t>the</w:t>
      </w:r>
      <w:r>
        <w:rPr>
          <w:spacing w:val="1"/>
          <w:sz w:val="24"/>
        </w:rPr>
        <w:t xml:space="preserve"> </w:t>
      </w:r>
      <w:r>
        <w:rPr>
          <w:sz w:val="24"/>
        </w:rPr>
        <w:t>appropriately</w:t>
      </w:r>
      <w:r>
        <w:rPr>
          <w:spacing w:val="-2"/>
          <w:sz w:val="24"/>
        </w:rPr>
        <w:t xml:space="preserve"> </w:t>
      </w:r>
      <w:r>
        <w:rPr>
          <w:sz w:val="24"/>
        </w:rPr>
        <w:t>certified</w:t>
      </w:r>
      <w:r>
        <w:rPr>
          <w:spacing w:val="1"/>
          <w:sz w:val="24"/>
        </w:rPr>
        <w:t xml:space="preserve"> </w:t>
      </w:r>
      <w:r>
        <w:rPr>
          <w:sz w:val="24"/>
        </w:rPr>
        <w:t>tester.</w:t>
      </w:r>
    </w:p>
    <w:p w14:paraId="204ADB47" w14:textId="77777777" w:rsidR="007E5106" w:rsidRDefault="007E5106">
      <w:pPr>
        <w:pStyle w:val="BodyText"/>
        <w:spacing w:before="7"/>
      </w:pPr>
    </w:p>
    <w:p w14:paraId="72CAE392" w14:textId="19234FCF" w:rsidR="007E5106" w:rsidRDefault="007F33FE">
      <w:pPr>
        <w:pStyle w:val="ListParagraph"/>
        <w:numPr>
          <w:ilvl w:val="2"/>
          <w:numId w:val="64"/>
        </w:numPr>
        <w:tabs>
          <w:tab w:val="left" w:pos="1552"/>
        </w:tabs>
        <w:spacing w:before="1"/>
        <w:ind w:right="395" w:firstLine="0"/>
        <w:rPr>
          <w:sz w:val="24"/>
        </w:rPr>
      </w:pPr>
      <w:r w:rsidRPr="005B11AB">
        <w:rPr>
          <w:b/>
          <w:sz w:val="24"/>
        </w:rPr>
        <w:t>TEST REPORTS.</w:t>
      </w:r>
      <w:r>
        <w:rPr>
          <w:b/>
          <w:sz w:val="24"/>
        </w:rPr>
        <w:t xml:space="preserve"> </w:t>
      </w:r>
      <w:r>
        <w:rPr>
          <w:sz w:val="24"/>
        </w:rPr>
        <w:t xml:space="preserve">Written test results </w:t>
      </w:r>
      <w:r w:rsidR="002A77F4">
        <w:rPr>
          <w:sz w:val="24"/>
        </w:rPr>
        <w:t>are</w:t>
      </w:r>
      <w:r>
        <w:rPr>
          <w:sz w:val="24"/>
        </w:rPr>
        <w:t xml:space="preserve"> required for</w:t>
      </w:r>
      <w:r>
        <w:rPr>
          <w:spacing w:val="-18"/>
          <w:sz w:val="24"/>
        </w:rPr>
        <w:t xml:space="preserve"> </w:t>
      </w:r>
      <w:r>
        <w:rPr>
          <w:spacing w:val="-1"/>
          <w:sz w:val="24"/>
        </w:rPr>
        <w:t>each</w:t>
      </w:r>
      <w:r>
        <w:rPr>
          <w:spacing w:val="-16"/>
          <w:sz w:val="24"/>
        </w:rPr>
        <w:t xml:space="preserve"> </w:t>
      </w:r>
      <w:r>
        <w:rPr>
          <w:spacing w:val="-1"/>
          <w:sz w:val="24"/>
        </w:rPr>
        <w:t>portion</w:t>
      </w:r>
      <w:r>
        <w:rPr>
          <w:spacing w:val="-16"/>
          <w:sz w:val="24"/>
        </w:rPr>
        <w:t xml:space="preserve"> </w:t>
      </w:r>
      <w:r>
        <w:rPr>
          <w:spacing w:val="-1"/>
          <w:sz w:val="24"/>
        </w:rPr>
        <w:t>of</w:t>
      </w:r>
      <w:r>
        <w:rPr>
          <w:spacing w:val="-14"/>
          <w:sz w:val="24"/>
        </w:rPr>
        <w:t xml:space="preserve"> </w:t>
      </w:r>
      <w:r>
        <w:rPr>
          <w:spacing w:val="-1"/>
          <w:sz w:val="24"/>
        </w:rPr>
        <w:t>the</w:t>
      </w:r>
      <w:r>
        <w:rPr>
          <w:spacing w:val="-16"/>
          <w:sz w:val="24"/>
        </w:rPr>
        <w:t xml:space="preserve"> </w:t>
      </w:r>
      <w:r>
        <w:rPr>
          <w:spacing w:val="-1"/>
          <w:sz w:val="24"/>
        </w:rPr>
        <w:t>work</w:t>
      </w:r>
      <w:r>
        <w:rPr>
          <w:spacing w:val="-17"/>
          <w:sz w:val="24"/>
        </w:rPr>
        <w:t xml:space="preserve"> </w:t>
      </w:r>
      <w:r w:rsidR="002A77F4">
        <w:rPr>
          <w:spacing w:val="-17"/>
          <w:sz w:val="24"/>
        </w:rPr>
        <w:t xml:space="preserve">completed </w:t>
      </w:r>
      <w:r>
        <w:rPr>
          <w:spacing w:val="-1"/>
          <w:sz w:val="24"/>
        </w:rPr>
        <w:t>(</w:t>
      </w:r>
      <w:r w:rsidR="00407D3B">
        <w:rPr>
          <w:spacing w:val="-1"/>
          <w:sz w:val="24"/>
        </w:rPr>
        <w:t>i.e.,</w:t>
      </w:r>
      <w:r>
        <w:rPr>
          <w:spacing w:val="-15"/>
          <w:sz w:val="24"/>
        </w:rPr>
        <w:t xml:space="preserve"> </w:t>
      </w:r>
      <w:r>
        <w:rPr>
          <w:spacing w:val="-1"/>
          <w:sz w:val="24"/>
        </w:rPr>
        <w:t>pipeline</w:t>
      </w:r>
      <w:r>
        <w:rPr>
          <w:spacing w:val="-16"/>
          <w:sz w:val="24"/>
        </w:rPr>
        <w:t xml:space="preserve"> </w:t>
      </w:r>
      <w:r>
        <w:rPr>
          <w:sz w:val="24"/>
        </w:rPr>
        <w:t>construction,</w:t>
      </w:r>
      <w:r>
        <w:rPr>
          <w:spacing w:val="-16"/>
          <w:sz w:val="24"/>
        </w:rPr>
        <w:t xml:space="preserve"> </w:t>
      </w:r>
      <w:r>
        <w:rPr>
          <w:sz w:val="24"/>
        </w:rPr>
        <w:t>earthwork,</w:t>
      </w:r>
      <w:r>
        <w:rPr>
          <w:spacing w:val="-16"/>
          <w:sz w:val="24"/>
        </w:rPr>
        <w:t xml:space="preserve"> </w:t>
      </w:r>
      <w:r>
        <w:rPr>
          <w:sz w:val="24"/>
        </w:rPr>
        <w:t>curb,</w:t>
      </w:r>
      <w:r>
        <w:rPr>
          <w:spacing w:val="-16"/>
          <w:sz w:val="24"/>
        </w:rPr>
        <w:t xml:space="preserve"> </w:t>
      </w:r>
      <w:r>
        <w:rPr>
          <w:sz w:val="24"/>
        </w:rPr>
        <w:t>gutter</w:t>
      </w:r>
      <w:r w:rsidR="002A77F4">
        <w:rPr>
          <w:sz w:val="24"/>
        </w:rPr>
        <w:t xml:space="preserve">, </w:t>
      </w:r>
      <w:r>
        <w:rPr>
          <w:spacing w:val="-64"/>
          <w:sz w:val="24"/>
        </w:rPr>
        <w:t xml:space="preserve"> </w:t>
      </w:r>
      <w:r>
        <w:rPr>
          <w:sz w:val="24"/>
        </w:rPr>
        <w:t xml:space="preserve">sidewalk, </w:t>
      </w:r>
      <w:r w:rsidR="002A77F4">
        <w:rPr>
          <w:sz w:val="24"/>
        </w:rPr>
        <w:t xml:space="preserve">and </w:t>
      </w:r>
      <w:r>
        <w:rPr>
          <w:sz w:val="24"/>
        </w:rPr>
        <w:t>roadway</w:t>
      </w:r>
      <w:r>
        <w:rPr>
          <w:spacing w:val="-2"/>
          <w:sz w:val="24"/>
        </w:rPr>
        <w:t xml:space="preserve"> </w:t>
      </w:r>
      <w:r>
        <w:rPr>
          <w:sz w:val="24"/>
        </w:rPr>
        <w:t>construction)</w:t>
      </w:r>
      <w:r>
        <w:rPr>
          <w:spacing w:val="-1"/>
          <w:sz w:val="24"/>
        </w:rPr>
        <w:t xml:space="preserve"> </w:t>
      </w:r>
      <w:r w:rsidR="002A77F4">
        <w:rPr>
          <w:spacing w:val="-1"/>
          <w:sz w:val="24"/>
        </w:rPr>
        <w:t>in accordance with minimum testing frequencies specified herein and should be available for City review upon request.</w:t>
      </w:r>
    </w:p>
    <w:p w14:paraId="6C893B64" w14:textId="77777777" w:rsidR="007E5106" w:rsidRDefault="007E5106">
      <w:pPr>
        <w:pStyle w:val="BodyText"/>
        <w:spacing w:before="11"/>
        <w:rPr>
          <w:sz w:val="23"/>
        </w:rPr>
      </w:pPr>
    </w:p>
    <w:p w14:paraId="256A3BA0" w14:textId="5A314BF0" w:rsidR="002A77F4" w:rsidRDefault="002A77F4">
      <w:pPr>
        <w:pStyle w:val="BodyText"/>
        <w:ind w:left="940" w:right="398"/>
        <w:jc w:val="both"/>
      </w:pPr>
      <w:r>
        <w:t>An interim compliance report shall be submitted prior to any paving or concrete placement operations.  The interim report shall include: (a) compaction test results for all underground and subgrade work; (b) compaction and gradation test results for road base materials</w:t>
      </w:r>
      <w:r w:rsidR="005B11AB">
        <w:t>.</w:t>
      </w:r>
    </w:p>
    <w:p w14:paraId="24F076B3" w14:textId="77777777" w:rsidR="002A77F4" w:rsidRDefault="002A77F4">
      <w:pPr>
        <w:pStyle w:val="BodyText"/>
        <w:ind w:left="940" w:right="398"/>
        <w:jc w:val="both"/>
      </w:pPr>
    </w:p>
    <w:p w14:paraId="67B86622" w14:textId="5D912976" w:rsidR="007E5106" w:rsidRDefault="007F33FE">
      <w:pPr>
        <w:pStyle w:val="BodyText"/>
        <w:ind w:left="940" w:right="398"/>
        <w:jc w:val="both"/>
      </w:pPr>
      <w:r>
        <w:t>A final report of compliance will be required upon completion of the project. This</w:t>
      </w:r>
      <w:r>
        <w:rPr>
          <w:spacing w:val="1"/>
        </w:rPr>
        <w:t xml:space="preserve"> </w:t>
      </w:r>
      <w:r>
        <w:t>report will include all test results, and any other items required in the plans and</w:t>
      </w:r>
      <w:r>
        <w:rPr>
          <w:spacing w:val="1"/>
        </w:rPr>
        <w:t xml:space="preserve"> </w:t>
      </w:r>
      <w:r>
        <w:t>specifications.</w:t>
      </w:r>
    </w:p>
    <w:p w14:paraId="28331B77" w14:textId="77777777" w:rsidR="007E5106" w:rsidRDefault="007E5106">
      <w:pPr>
        <w:pStyle w:val="BodyText"/>
      </w:pPr>
    </w:p>
    <w:p w14:paraId="4BB17A66" w14:textId="4637C385" w:rsidR="007E5106" w:rsidRDefault="007F33FE">
      <w:pPr>
        <w:pStyle w:val="BodyText"/>
        <w:ind w:left="940" w:right="396"/>
        <w:jc w:val="both"/>
      </w:pPr>
      <w:r>
        <w:t>A letter of compliance with minimum inspection and testing requirements as set</w:t>
      </w:r>
      <w:r>
        <w:rPr>
          <w:spacing w:val="1"/>
        </w:rPr>
        <w:t xml:space="preserve"> </w:t>
      </w:r>
      <w:r>
        <w:t>forth</w:t>
      </w:r>
      <w:r>
        <w:rPr>
          <w:spacing w:val="1"/>
        </w:rPr>
        <w:t xml:space="preserve"> </w:t>
      </w:r>
      <w:r>
        <w:t>herein,</w:t>
      </w:r>
      <w:r>
        <w:rPr>
          <w:spacing w:val="1"/>
        </w:rPr>
        <w:t xml:space="preserve"> </w:t>
      </w:r>
      <w:r>
        <w:t>must</w:t>
      </w:r>
      <w:r>
        <w:rPr>
          <w:spacing w:val="1"/>
        </w:rPr>
        <w:t xml:space="preserve"> </w:t>
      </w:r>
      <w:r>
        <w:t>be</w:t>
      </w:r>
      <w:r>
        <w:rPr>
          <w:spacing w:val="1"/>
        </w:rPr>
        <w:t xml:space="preserve"> </w:t>
      </w:r>
      <w:r>
        <w:t>submitted</w:t>
      </w:r>
      <w:r>
        <w:rPr>
          <w:spacing w:val="1"/>
        </w:rPr>
        <w:t xml:space="preserve"> </w:t>
      </w:r>
      <w:r>
        <w:t>for</w:t>
      </w:r>
      <w:r>
        <w:rPr>
          <w:spacing w:val="1"/>
        </w:rPr>
        <w:t xml:space="preserve"> </w:t>
      </w:r>
      <w:r>
        <w:t>any</w:t>
      </w:r>
      <w:r>
        <w:rPr>
          <w:spacing w:val="1"/>
        </w:rPr>
        <w:t xml:space="preserve"> </w:t>
      </w:r>
      <w:r>
        <w:t>private</w:t>
      </w:r>
      <w:r>
        <w:rPr>
          <w:spacing w:val="1"/>
        </w:rPr>
        <w:t xml:space="preserve"> </w:t>
      </w:r>
      <w:r>
        <w:t>subdivision,</w:t>
      </w:r>
      <w:r>
        <w:rPr>
          <w:spacing w:val="1"/>
        </w:rPr>
        <w:t xml:space="preserve"> </w:t>
      </w:r>
      <w:r>
        <w:t>planned</w:t>
      </w:r>
      <w:r>
        <w:rPr>
          <w:spacing w:val="1"/>
        </w:rPr>
        <w:t xml:space="preserve"> </w:t>
      </w:r>
      <w:r>
        <w:t>unit</w:t>
      </w:r>
      <w:r>
        <w:rPr>
          <w:spacing w:val="1"/>
        </w:rPr>
        <w:t xml:space="preserve"> </w:t>
      </w:r>
      <w:r>
        <w:t>development and/or other developments which contain private streets. This letter</w:t>
      </w:r>
      <w:r>
        <w:rPr>
          <w:spacing w:val="-64"/>
        </w:rPr>
        <w:t xml:space="preserve"> </w:t>
      </w:r>
      <w:r>
        <w:rPr>
          <w:spacing w:val="-1"/>
        </w:rPr>
        <w:t>must</w:t>
      </w:r>
      <w:r>
        <w:rPr>
          <w:spacing w:val="-11"/>
        </w:rPr>
        <w:t xml:space="preserve"> </w:t>
      </w:r>
      <w:r>
        <w:rPr>
          <w:spacing w:val="-1"/>
        </w:rPr>
        <w:t>be</w:t>
      </w:r>
      <w:r>
        <w:rPr>
          <w:spacing w:val="-11"/>
        </w:rPr>
        <w:t xml:space="preserve"> </w:t>
      </w:r>
      <w:r>
        <w:rPr>
          <w:spacing w:val="-1"/>
        </w:rPr>
        <w:t>on</w:t>
      </w:r>
      <w:r>
        <w:rPr>
          <w:spacing w:val="-11"/>
        </w:rPr>
        <w:t xml:space="preserve"> </w:t>
      </w:r>
      <w:r>
        <w:rPr>
          <w:spacing w:val="-1"/>
        </w:rPr>
        <w:t>a</w:t>
      </w:r>
      <w:r>
        <w:rPr>
          <w:spacing w:val="-11"/>
        </w:rPr>
        <w:t xml:space="preserve"> </w:t>
      </w:r>
      <w:r>
        <w:t>form</w:t>
      </w:r>
      <w:r>
        <w:rPr>
          <w:spacing w:val="-10"/>
        </w:rPr>
        <w:t xml:space="preserve"> </w:t>
      </w:r>
      <w:r>
        <w:t>approved</w:t>
      </w:r>
      <w:r>
        <w:rPr>
          <w:spacing w:val="-13"/>
        </w:rPr>
        <w:t xml:space="preserve"> </w:t>
      </w:r>
      <w:r>
        <w:t>by</w:t>
      </w:r>
      <w:r>
        <w:rPr>
          <w:spacing w:val="-17"/>
        </w:rPr>
        <w:t xml:space="preserve"> </w:t>
      </w:r>
      <w:r>
        <w:t>the</w:t>
      </w:r>
      <w:r>
        <w:rPr>
          <w:spacing w:val="-13"/>
        </w:rPr>
        <w:t xml:space="preserve"> </w:t>
      </w:r>
      <w:r w:rsidR="00F1577E">
        <w:t>city</w:t>
      </w:r>
      <w:r>
        <w:rPr>
          <w:spacing w:val="-17"/>
        </w:rPr>
        <w:t xml:space="preserve"> </w:t>
      </w:r>
      <w:r>
        <w:t>and</w:t>
      </w:r>
      <w:r>
        <w:rPr>
          <w:spacing w:val="-13"/>
        </w:rPr>
        <w:t xml:space="preserve"> </w:t>
      </w:r>
      <w:r>
        <w:t>stamped</w:t>
      </w:r>
      <w:r>
        <w:rPr>
          <w:spacing w:val="-13"/>
        </w:rPr>
        <w:t xml:space="preserve"> </w:t>
      </w:r>
      <w:r>
        <w:t>and</w:t>
      </w:r>
      <w:r>
        <w:rPr>
          <w:spacing w:val="-13"/>
        </w:rPr>
        <w:t xml:space="preserve"> </w:t>
      </w:r>
      <w:r>
        <w:t>signed</w:t>
      </w:r>
      <w:r>
        <w:rPr>
          <w:spacing w:val="-13"/>
        </w:rPr>
        <w:t xml:space="preserve"> </w:t>
      </w:r>
      <w:r>
        <w:t>by</w:t>
      </w:r>
      <w:r>
        <w:rPr>
          <w:spacing w:val="-17"/>
        </w:rPr>
        <w:t xml:space="preserve"> </w:t>
      </w:r>
      <w:r>
        <w:t>a</w:t>
      </w:r>
      <w:r>
        <w:rPr>
          <w:spacing w:val="-13"/>
        </w:rPr>
        <w:t xml:space="preserve"> </w:t>
      </w:r>
      <w:r w:rsidR="00F2435E">
        <w:t>Professional</w:t>
      </w:r>
      <w:r w:rsidR="009C68A7">
        <w:t xml:space="preserve"> Engineer </w:t>
      </w:r>
      <w:r>
        <w:t>licensed</w:t>
      </w:r>
      <w:r>
        <w:rPr>
          <w:spacing w:val="1"/>
        </w:rPr>
        <w:t xml:space="preserve"> </w:t>
      </w:r>
      <w:r>
        <w:t>in</w:t>
      </w:r>
      <w:r>
        <w:rPr>
          <w:spacing w:val="1"/>
        </w:rPr>
        <w:t xml:space="preserve"> </w:t>
      </w:r>
      <w:r>
        <w:t>the</w:t>
      </w:r>
      <w:r>
        <w:rPr>
          <w:spacing w:val="1"/>
        </w:rPr>
        <w:t xml:space="preserve"> </w:t>
      </w:r>
      <w:r>
        <w:t>State</w:t>
      </w:r>
      <w:r>
        <w:rPr>
          <w:spacing w:val="1"/>
        </w:rPr>
        <w:t xml:space="preserve"> </w:t>
      </w:r>
      <w:r>
        <w:t>of</w:t>
      </w:r>
      <w:r>
        <w:rPr>
          <w:spacing w:val="3"/>
        </w:rPr>
        <w:t xml:space="preserve"> </w:t>
      </w:r>
      <w:r>
        <w:t>Utah.</w:t>
      </w:r>
    </w:p>
    <w:p w14:paraId="72B1708C" w14:textId="77777777" w:rsidR="007E5106" w:rsidRDefault="007E5106">
      <w:pPr>
        <w:pStyle w:val="BodyText"/>
        <w:spacing w:before="7"/>
      </w:pPr>
    </w:p>
    <w:p w14:paraId="1C378E5E" w14:textId="66AE507F" w:rsidR="007E5106" w:rsidRDefault="00A35C33" w:rsidP="00610D48">
      <w:pPr>
        <w:pStyle w:val="ListParagraph"/>
        <w:tabs>
          <w:tab w:val="left" w:pos="691"/>
        </w:tabs>
        <w:spacing w:before="1"/>
        <w:ind w:left="219" w:right="396"/>
        <w:rPr>
          <w:sz w:val="24"/>
        </w:rPr>
      </w:pPr>
      <w:r>
        <w:rPr>
          <w:b/>
          <w:sz w:val="24"/>
        </w:rPr>
        <w:t xml:space="preserve">2.4 </w:t>
      </w:r>
      <w:r w:rsidR="007F33FE">
        <w:rPr>
          <w:b/>
          <w:sz w:val="24"/>
        </w:rPr>
        <w:t>DRAWINGS</w:t>
      </w:r>
      <w:r w:rsidR="007F33FE">
        <w:rPr>
          <w:b/>
          <w:spacing w:val="1"/>
          <w:sz w:val="24"/>
        </w:rPr>
        <w:t xml:space="preserve"> </w:t>
      </w:r>
      <w:r w:rsidR="007F33FE">
        <w:rPr>
          <w:b/>
          <w:sz w:val="24"/>
        </w:rPr>
        <w:t>OF</w:t>
      </w:r>
      <w:r w:rsidR="007F33FE">
        <w:rPr>
          <w:b/>
          <w:spacing w:val="1"/>
          <w:sz w:val="24"/>
        </w:rPr>
        <w:t xml:space="preserve"> </w:t>
      </w:r>
      <w:r w:rsidR="007F33FE">
        <w:rPr>
          <w:b/>
          <w:sz w:val="24"/>
        </w:rPr>
        <w:t>RECORD.</w:t>
      </w:r>
      <w:r w:rsidR="007F33FE">
        <w:rPr>
          <w:b/>
          <w:spacing w:val="1"/>
          <w:sz w:val="24"/>
        </w:rPr>
        <w:t xml:space="preserve"> </w:t>
      </w:r>
      <w:r w:rsidR="007F33FE">
        <w:rPr>
          <w:sz w:val="24"/>
        </w:rPr>
        <w:t>Upon</w:t>
      </w:r>
      <w:r w:rsidR="007F33FE">
        <w:rPr>
          <w:spacing w:val="1"/>
          <w:sz w:val="24"/>
        </w:rPr>
        <w:t xml:space="preserve"> </w:t>
      </w:r>
      <w:r w:rsidR="007F33FE">
        <w:rPr>
          <w:sz w:val="24"/>
        </w:rPr>
        <w:t>completion</w:t>
      </w:r>
      <w:r w:rsidR="007F33FE">
        <w:rPr>
          <w:spacing w:val="1"/>
          <w:sz w:val="24"/>
        </w:rPr>
        <w:t xml:space="preserve"> </w:t>
      </w:r>
      <w:r w:rsidR="007F33FE">
        <w:rPr>
          <w:sz w:val="24"/>
        </w:rPr>
        <w:t>of</w:t>
      </w:r>
      <w:r w:rsidR="007F33FE">
        <w:rPr>
          <w:spacing w:val="1"/>
          <w:sz w:val="24"/>
        </w:rPr>
        <w:t xml:space="preserve"> </w:t>
      </w:r>
      <w:r w:rsidR="007F33FE">
        <w:rPr>
          <w:sz w:val="24"/>
        </w:rPr>
        <w:t>the</w:t>
      </w:r>
      <w:r w:rsidR="007F33FE">
        <w:rPr>
          <w:spacing w:val="1"/>
          <w:sz w:val="24"/>
        </w:rPr>
        <w:t xml:space="preserve"> </w:t>
      </w:r>
      <w:r w:rsidR="007F33FE">
        <w:rPr>
          <w:sz w:val="24"/>
        </w:rPr>
        <w:t>project</w:t>
      </w:r>
      <w:r w:rsidR="007F33FE">
        <w:rPr>
          <w:spacing w:val="1"/>
          <w:sz w:val="24"/>
        </w:rPr>
        <w:t xml:space="preserve"> </w:t>
      </w:r>
      <w:r w:rsidR="007F33FE">
        <w:rPr>
          <w:sz w:val="24"/>
        </w:rPr>
        <w:t>and</w:t>
      </w:r>
      <w:r w:rsidR="007F33FE">
        <w:rPr>
          <w:spacing w:val="1"/>
          <w:sz w:val="24"/>
        </w:rPr>
        <w:t xml:space="preserve"> </w:t>
      </w:r>
      <w:r w:rsidR="007F33FE">
        <w:rPr>
          <w:sz w:val="24"/>
        </w:rPr>
        <w:t>prior</w:t>
      </w:r>
      <w:r w:rsidR="007F33FE">
        <w:rPr>
          <w:spacing w:val="1"/>
          <w:sz w:val="24"/>
        </w:rPr>
        <w:t xml:space="preserve"> </w:t>
      </w:r>
      <w:r w:rsidR="007F33FE">
        <w:rPr>
          <w:sz w:val="24"/>
        </w:rPr>
        <w:t>to</w:t>
      </w:r>
      <w:r w:rsidR="007F33FE">
        <w:rPr>
          <w:spacing w:val="1"/>
          <w:sz w:val="24"/>
        </w:rPr>
        <w:t xml:space="preserve"> </w:t>
      </w:r>
      <w:r w:rsidR="007F33FE">
        <w:rPr>
          <w:sz w:val="24"/>
        </w:rPr>
        <w:t>final</w:t>
      </w:r>
      <w:r w:rsidR="007F33FE">
        <w:rPr>
          <w:spacing w:val="1"/>
          <w:sz w:val="24"/>
        </w:rPr>
        <w:t xml:space="preserve"> </w:t>
      </w:r>
      <w:r w:rsidR="007F33FE">
        <w:rPr>
          <w:sz w:val="24"/>
        </w:rPr>
        <w:t>inspection, a complete set of Drawings of Record that includes all items specified in</w:t>
      </w:r>
      <w:r w:rsidR="007F33FE">
        <w:rPr>
          <w:spacing w:val="1"/>
          <w:sz w:val="24"/>
        </w:rPr>
        <w:t xml:space="preserve"> </w:t>
      </w:r>
      <w:r w:rsidR="007F33FE">
        <w:rPr>
          <w:sz w:val="24"/>
        </w:rPr>
        <w:t>SECTION 2.2 Construction Drawings shall be submitted to the City. The Drawings of</w:t>
      </w:r>
      <w:r w:rsidR="007F33FE">
        <w:rPr>
          <w:spacing w:val="1"/>
          <w:sz w:val="24"/>
        </w:rPr>
        <w:t xml:space="preserve"> </w:t>
      </w:r>
      <w:r w:rsidR="007F33FE">
        <w:rPr>
          <w:sz w:val="24"/>
        </w:rPr>
        <w:t>Record</w:t>
      </w:r>
      <w:r w:rsidR="007F33FE">
        <w:rPr>
          <w:spacing w:val="-8"/>
          <w:sz w:val="24"/>
        </w:rPr>
        <w:t xml:space="preserve"> </w:t>
      </w:r>
      <w:r w:rsidR="007F33FE">
        <w:rPr>
          <w:sz w:val="24"/>
        </w:rPr>
        <w:t>shall</w:t>
      </w:r>
      <w:r w:rsidR="007F33FE">
        <w:rPr>
          <w:spacing w:val="-9"/>
          <w:sz w:val="24"/>
        </w:rPr>
        <w:t xml:space="preserve"> </w:t>
      </w:r>
      <w:r w:rsidR="007F33FE">
        <w:rPr>
          <w:sz w:val="24"/>
        </w:rPr>
        <w:t>show</w:t>
      </w:r>
      <w:r w:rsidR="007F33FE">
        <w:rPr>
          <w:spacing w:val="-11"/>
          <w:sz w:val="24"/>
        </w:rPr>
        <w:t xml:space="preserve"> </w:t>
      </w:r>
      <w:r w:rsidR="007F33FE">
        <w:rPr>
          <w:sz w:val="24"/>
        </w:rPr>
        <w:t>all</w:t>
      </w:r>
      <w:r w:rsidR="007F33FE">
        <w:rPr>
          <w:spacing w:val="-11"/>
          <w:sz w:val="24"/>
        </w:rPr>
        <w:t xml:space="preserve"> </w:t>
      </w:r>
      <w:r w:rsidR="007F33FE">
        <w:rPr>
          <w:sz w:val="24"/>
        </w:rPr>
        <w:t>improvement</w:t>
      </w:r>
      <w:r w:rsidR="007F33FE">
        <w:rPr>
          <w:spacing w:val="-10"/>
          <w:sz w:val="24"/>
        </w:rPr>
        <w:t xml:space="preserve"> </w:t>
      </w:r>
      <w:r w:rsidR="007F33FE">
        <w:rPr>
          <w:sz w:val="24"/>
        </w:rPr>
        <w:t>dimensions</w:t>
      </w:r>
      <w:r w:rsidR="007F33FE">
        <w:rPr>
          <w:spacing w:val="-11"/>
          <w:sz w:val="24"/>
        </w:rPr>
        <w:t xml:space="preserve"> </w:t>
      </w:r>
      <w:r w:rsidR="007F33FE">
        <w:rPr>
          <w:sz w:val="24"/>
        </w:rPr>
        <w:t>as</w:t>
      </w:r>
      <w:r w:rsidR="007F33FE">
        <w:rPr>
          <w:spacing w:val="-12"/>
          <w:sz w:val="24"/>
        </w:rPr>
        <w:t xml:space="preserve"> </w:t>
      </w:r>
      <w:r w:rsidR="007F33FE">
        <w:rPr>
          <w:sz w:val="24"/>
        </w:rPr>
        <w:t>they</w:t>
      </w:r>
      <w:r w:rsidR="007F33FE">
        <w:rPr>
          <w:spacing w:val="-13"/>
          <w:sz w:val="24"/>
        </w:rPr>
        <w:t xml:space="preserve"> </w:t>
      </w:r>
      <w:r w:rsidR="007F33FE">
        <w:rPr>
          <w:sz w:val="24"/>
        </w:rPr>
        <w:t>were</w:t>
      </w:r>
      <w:r w:rsidR="007F33FE">
        <w:rPr>
          <w:spacing w:val="-10"/>
          <w:sz w:val="24"/>
        </w:rPr>
        <w:t xml:space="preserve"> </w:t>
      </w:r>
      <w:r w:rsidR="007F33FE">
        <w:rPr>
          <w:sz w:val="24"/>
        </w:rPr>
        <w:t>constructed</w:t>
      </w:r>
      <w:r w:rsidR="007F33FE">
        <w:rPr>
          <w:spacing w:val="-10"/>
          <w:sz w:val="24"/>
        </w:rPr>
        <w:t xml:space="preserve"> </w:t>
      </w:r>
      <w:r w:rsidR="007F33FE">
        <w:rPr>
          <w:sz w:val="24"/>
        </w:rPr>
        <w:t>in</w:t>
      </w:r>
      <w:r w:rsidR="007F33FE">
        <w:rPr>
          <w:spacing w:val="-10"/>
          <w:sz w:val="24"/>
        </w:rPr>
        <w:t xml:space="preserve"> </w:t>
      </w:r>
      <w:r w:rsidR="007F33FE">
        <w:rPr>
          <w:sz w:val="24"/>
        </w:rPr>
        <w:t>the</w:t>
      </w:r>
      <w:r w:rsidR="007F33FE">
        <w:rPr>
          <w:spacing w:val="-10"/>
          <w:sz w:val="24"/>
        </w:rPr>
        <w:t xml:space="preserve"> </w:t>
      </w:r>
      <w:r w:rsidR="007F33FE">
        <w:rPr>
          <w:sz w:val="24"/>
        </w:rPr>
        <w:t>field.</w:t>
      </w:r>
      <w:r w:rsidR="007F33FE">
        <w:rPr>
          <w:spacing w:val="-10"/>
          <w:sz w:val="24"/>
        </w:rPr>
        <w:t xml:space="preserve"> </w:t>
      </w:r>
      <w:r w:rsidR="007F33FE">
        <w:rPr>
          <w:sz w:val="24"/>
        </w:rPr>
        <w:t>The</w:t>
      </w:r>
      <w:r w:rsidR="007F33FE">
        <w:rPr>
          <w:spacing w:val="-65"/>
          <w:sz w:val="24"/>
        </w:rPr>
        <w:t xml:space="preserve"> </w:t>
      </w:r>
      <w:r w:rsidR="007F33FE">
        <w:rPr>
          <w:sz w:val="24"/>
        </w:rPr>
        <w:t>Drawings</w:t>
      </w:r>
      <w:r w:rsidR="007F33FE">
        <w:rPr>
          <w:spacing w:val="-8"/>
          <w:sz w:val="24"/>
        </w:rPr>
        <w:t xml:space="preserve"> </w:t>
      </w:r>
      <w:r w:rsidR="007F33FE">
        <w:rPr>
          <w:sz w:val="24"/>
        </w:rPr>
        <w:t>of</w:t>
      </w:r>
      <w:r w:rsidR="007F33FE">
        <w:rPr>
          <w:spacing w:val="-4"/>
          <w:sz w:val="24"/>
        </w:rPr>
        <w:t xml:space="preserve"> </w:t>
      </w:r>
      <w:r w:rsidR="007F33FE">
        <w:rPr>
          <w:sz w:val="24"/>
        </w:rPr>
        <w:t>Record</w:t>
      </w:r>
      <w:r w:rsidR="007F33FE">
        <w:rPr>
          <w:spacing w:val="-7"/>
          <w:sz w:val="24"/>
        </w:rPr>
        <w:t xml:space="preserve"> </w:t>
      </w:r>
      <w:r w:rsidR="007F33FE">
        <w:rPr>
          <w:sz w:val="24"/>
        </w:rPr>
        <w:t>shall</w:t>
      </w:r>
      <w:r w:rsidR="007F33FE">
        <w:rPr>
          <w:spacing w:val="-7"/>
          <w:sz w:val="24"/>
        </w:rPr>
        <w:t xml:space="preserve"> </w:t>
      </w:r>
      <w:r w:rsidR="007F33FE">
        <w:rPr>
          <w:sz w:val="24"/>
        </w:rPr>
        <w:t>be</w:t>
      </w:r>
      <w:r w:rsidR="007F33FE">
        <w:rPr>
          <w:spacing w:val="-6"/>
          <w:sz w:val="24"/>
        </w:rPr>
        <w:t xml:space="preserve"> </w:t>
      </w:r>
      <w:r w:rsidR="007F33FE">
        <w:rPr>
          <w:sz w:val="24"/>
        </w:rPr>
        <w:t>submitted</w:t>
      </w:r>
      <w:r w:rsidR="007F33FE">
        <w:rPr>
          <w:spacing w:val="-7"/>
          <w:sz w:val="24"/>
        </w:rPr>
        <w:t xml:space="preserve"> </w:t>
      </w:r>
      <w:r w:rsidR="007F33FE">
        <w:rPr>
          <w:sz w:val="24"/>
        </w:rPr>
        <w:t>on</w:t>
      </w:r>
      <w:r w:rsidR="007F33FE">
        <w:rPr>
          <w:spacing w:val="-6"/>
          <w:sz w:val="24"/>
        </w:rPr>
        <w:t xml:space="preserve"> </w:t>
      </w:r>
      <w:r w:rsidR="007F33FE">
        <w:rPr>
          <w:sz w:val="24"/>
        </w:rPr>
        <w:t>twenty-four</w:t>
      </w:r>
      <w:r w:rsidR="007F33FE">
        <w:rPr>
          <w:spacing w:val="-8"/>
          <w:sz w:val="24"/>
        </w:rPr>
        <w:t xml:space="preserve"> </w:t>
      </w:r>
      <w:r w:rsidR="00F1577E">
        <w:rPr>
          <w:sz w:val="24"/>
        </w:rPr>
        <w:t>inches</w:t>
      </w:r>
      <w:r w:rsidR="007F33FE">
        <w:rPr>
          <w:spacing w:val="-7"/>
          <w:sz w:val="24"/>
        </w:rPr>
        <w:t xml:space="preserve"> </w:t>
      </w:r>
      <w:r w:rsidR="007F33FE">
        <w:rPr>
          <w:sz w:val="24"/>
        </w:rPr>
        <w:t>by</w:t>
      </w:r>
      <w:r w:rsidR="007F33FE">
        <w:rPr>
          <w:spacing w:val="-12"/>
          <w:sz w:val="24"/>
        </w:rPr>
        <w:t xml:space="preserve"> </w:t>
      </w:r>
      <w:r w:rsidR="007F33FE">
        <w:rPr>
          <w:sz w:val="24"/>
        </w:rPr>
        <w:t>thirty-six</w:t>
      </w:r>
      <w:r w:rsidR="007F33FE">
        <w:rPr>
          <w:spacing w:val="-12"/>
          <w:sz w:val="24"/>
        </w:rPr>
        <w:t xml:space="preserve"> </w:t>
      </w:r>
      <w:r w:rsidR="007F33FE">
        <w:rPr>
          <w:sz w:val="24"/>
        </w:rPr>
        <w:t>inch</w:t>
      </w:r>
      <w:r w:rsidR="005E3D4F">
        <w:rPr>
          <w:sz w:val="24"/>
        </w:rPr>
        <w:t>es</w:t>
      </w:r>
      <w:r w:rsidR="007F33FE">
        <w:rPr>
          <w:spacing w:val="-8"/>
          <w:sz w:val="24"/>
        </w:rPr>
        <w:t xml:space="preserve"> </w:t>
      </w:r>
      <w:r w:rsidR="007F33FE">
        <w:rPr>
          <w:spacing w:val="-11"/>
          <w:sz w:val="24"/>
        </w:rPr>
        <w:t xml:space="preserve"> </w:t>
      </w:r>
      <w:r w:rsidR="007F33FE">
        <w:rPr>
          <w:sz w:val="24"/>
        </w:rPr>
        <w:t>sheets</w:t>
      </w:r>
      <w:r w:rsidR="007F33FE">
        <w:rPr>
          <w:spacing w:val="-64"/>
          <w:sz w:val="24"/>
        </w:rPr>
        <w:t xml:space="preserve"> </w:t>
      </w:r>
      <w:r w:rsidR="007F33FE">
        <w:rPr>
          <w:sz w:val="24"/>
        </w:rPr>
        <w:t>and in electronic format in AutoCAD</w:t>
      </w:r>
      <w:r w:rsidR="00D4692E">
        <w:rPr>
          <w:sz w:val="24"/>
        </w:rPr>
        <w:t xml:space="preserve"> version 2000</w:t>
      </w:r>
      <w:r w:rsidR="007F33FE">
        <w:rPr>
          <w:sz w:val="24"/>
        </w:rPr>
        <w:t xml:space="preserve">  </w:t>
      </w:r>
      <w:r w:rsidR="00D4692E">
        <w:rPr>
          <w:sz w:val="24"/>
        </w:rPr>
        <w:t xml:space="preserve">drawing </w:t>
      </w:r>
      <w:r w:rsidR="007F33FE">
        <w:rPr>
          <w:sz w:val="24"/>
        </w:rPr>
        <w:t>format in accordance with City policy</w:t>
      </w:r>
      <w:r w:rsidR="007F33FE">
        <w:rPr>
          <w:spacing w:val="1"/>
          <w:sz w:val="24"/>
        </w:rPr>
        <w:t xml:space="preserve"> </w:t>
      </w:r>
      <w:r w:rsidR="007F33FE">
        <w:rPr>
          <w:spacing w:val="-2"/>
          <w:sz w:val="24"/>
        </w:rPr>
        <w:t>(unless</w:t>
      </w:r>
      <w:r w:rsidR="007F33FE">
        <w:rPr>
          <w:spacing w:val="-17"/>
          <w:sz w:val="24"/>
        </w:rPr>
        <w:t xml:space="preserve"> </w:t>
      </w:r>
      <w:r w:rsidR="007F33FE">
        <w:rPr>
          <w:spacing w:val="-2"/>
          <w:sz w:val="24"/>
        </w:rPr>
        <w:t>otherwise</w:t>
      </w:r>
      <w:r w:rsidR="007F33FE">
        <w:rPr>
          <w:spacing w:val="-16"/>
          <w:sz w:val="24"/>
        </w:rPr>
        <w:t xml:space="preserve"> </w:t>
      </w:r>
      <w:r w:rsidR="007F33FE">
        <w:rPr>
          <w:spacing w:val="-1"/>
          <w:sz w:val="24"/>
        </w:rPr>
        <w:t>directed</w:t>
      </w:r>
      <w:r w:rsidR="007F33FE">
        <w:rPr>
          <w:spacing w:val="-15"/>
          <w:sz w:val="24"/>
        </w:rPr>
        <w:t xml:space="preserve"> </w:t>
      </w:r>
      <w:r w:rsidR="007F33FE">
        <w:rPr>
          <w:spacing w:val="-1"/>
          <w:sz w:val="24"/>
        </w:rPr>
        <w:t>by</w:t>
      </w:r>
      <w:r w:rsidR="007F33FE">
        <w:rPr>
          <w:spacing w:val="-19"/>
          <w:sz w:val="24"/>
        </w:rPr>
        <w:t xml:space="preserve"> </w:t>
      </w:r>
      <w:r w:rsidR="007F33FE">
        <w:rPr>
          <w:spacing w:val="-1"/>
          <w:sz w:val="24"/>
        </w:rPr>
        <w:t>the</w:t>
      </w:r>
      <w:r w:rsidR="007F33FE">
        <w:rPr>
          <w:spacing w:val="-16"/>
          <w:sz w:val="24"/>
        </w:rPr>
        <w:t xml:space="preserve"> </w:t>
      </w:r>
      <w:r w:rsidR="005077B7">
        <w:rPr>
          <w:spacing w:val="-1"/>
          <w:sz w:val="24"/>
        </w:rPr>
        <w:t>c</w:t>
      </w:r>
      <w:r w:rsidR="007F33FE">
        <w:rPr>
          <w:spacing w:val="-1"/>
          <w:sz w:val="24"/>
        </w:rPr>
        <w:t>ity’s</w:t>
      </w:r>
      <w:r w:rsidR="007F33FE">
        <w:rPr>
          <w:spacing w:val="-16"/>
          <w:sz w:val="24"/>
        </w:rPr>
        <w:t xml:space="preserve"> </w:t>
      </w:r>
      <w:r w:rsidR="005077B7">
        <w:rPr>
          <w:spacing w:val="-1"/>
          <w:sz w:val="24"/>
        </w:rPr>
        <w:t>r</w:t>
      </w:r>
      <w:r w:rsidR="007F33FE">
        <w:rPr>
          <w:spacing w:val="-1"/>
          <w:sz w:val="24"/>
        </w:rPr>
        <w:t>epresentative).</w:t>
      </w:r>
      <w:r w:rsidR="007F33FE">
        <w:rPr>
          <w:spacing w:val="-21"/>
          <w:sz w:val="24"/>
        </w:rPr>
        <w:t xml:space="preserve"> </w:t>
      </w:r>
      <w:r w:rsidR="007F33FE">
        <w:rPr>
          <w:spacing w:val="-1"/>
          <w:sz w:val="24"/>
        </w:rPr>
        <w:t>Improvements</w:t>
      </w:r>
      <w:r w:rsidR="007F33FE">
        <w:rPr>
          <w:spacing w:val="-22"/>
          <w:sz w:val="24"/>
        </w:rPr>
        <w:t xml:space="preserve"> </w:t>
      </w:r>
      <w:r w:rsidR="007F33FE">
        <w:rPr>
          <w:spacing w:val="-1"/>
          <w:sz w:val="24"/>
        </w:rPr>
        <w:t>and</w:t>
      </w:r>
      <w:r w:rsidR="007F33FE">
        <w:rPr>
          <w:spacing w:val="-20"/>
          <w:sz w:val="24"/>
        </w:rPr>
        <w:t xml:space="preserve"> </w:t>
      </w:r>
      <w:r w:rsidR="007F33FE">
        <w:rPr>
          <w:spacing w:val="-1"/>
          <w:sz w:val="24"/>
        </w:rPr>
        <w:t>any</w:t>
      </w:r>
      <w:r w:rsidR="007F33FE">
        <w:rPr>
          <w:spacing w:val="-24"/>
          <w:sz w:val="24"/>
        </w:rPr>
        <w:t xml:space="preserve"> </w:t>
      </w:r>
      <w:r w:rsidR="007F33FE">
        <w:rPr>
          <w:spacing w:val="-1"/>
          <w:sz w:val="24"/>
        </w:rPr>
        <w:t>bond</w:t>
      </w:r>
      <w:r w:rsidR="007F33FE">
        <w:rPr>
          <w:spacing w:val="-21"/>
          <w:sz w:val="24"/>
        </w:rPr>
        <w:t xml:space="preserve"> </w:t>
      </w:r>
      <w:r w:rsidR="007F33FE">
        <w:rPr>
          <w:spacing w:val="-1"/>
          <w:sz w:val="24"/>
        </w:rPr>
        <w:t>held</w:t>
      </w:r>
      <w:r w:rsidR="007F33FE">
        <w:rPr>
          <w:spacing w:val="-64"/>
          <w:sz w:val="24"/>
        </w:rPr>
        <w:t xml:space="preserve"> </w:t>
      </w:r>
      <w:r w:rsidR="007F33FE">
        <w:rPr>
          <w:spacing w:val="-3"/>
          <w:sz w:val="24"/>
        </w:rPr>
        <w:t xml:space="preserve"> </w:t>
      </w:r>
      <w:r w:rsidR="00D4692E">
        <w:rPr>
          <w:spacing w:val="-3"/>
          <w:sz w:val="24"/>
        </w:rPr>
        <w:t xml:space="preserve">by </w:t>
      </w:r>
      <w:r w:rsidR="007F33FE">
        <w:rPr>
          <w:sz w:val="24"/>
        </w:rPr>
        <w:t>the City</w:t>
      </w:r>
      <w:r w:rsidR="007F33FE">
        <w:rPr>
          <w:spacing w:val="-2"/>
          <w:sz w:val="24"/>
        </w:rPr>
        <w:t xml:space="preserve"> </w:t>
      </w:r>
      <w:r w:rsidR="007F33FE">
        <w:rPr>
          <w:sz w:val="24"/>
        </w:rPr>
        <w:t>shall</w:t>
      </w:r>
      <w:r w:rsidR="007F33FE">
        <w:rPr>
          <w:spacing w:val="-1"/>
          <w:sz w:val="24"/>
        </w:rPr>
        <w:t xml:space="preserve"> </w:t>
      </w:r>
      <w:r w:rsidR="007F33FE">
        <w:rPr>
          <w:sz w:val="24"/>
        </w:rPr>
        <w:t>not be released until drawings</w:t>
      </w:r>
      <w:r w:rsidR="007F33FE">
        <w:rPr>
          <w:spacing w:val="-1"/>
          <w:sz w:val="24"/>
        </w:rPr>
        <w:t xml:space="preserve"> </w:t>
      </w:r>
      <w:r w:rsidR="007F33FE">
        <w:rPr>
          <w:sz w:val="24"/>
        </w:rPr>
        <w:t>of</w:t>
      </w:r>
      <w:r w:rsidR="007F33FE">
        <w:rPr>
          <w:spacing w:val="3"/>
          <w:sz w:val="24"/>
        </w:rPr>
        <w:t xml:space="preserve"> </w:t>
      </w:r>
      <w:r w:rsidR="007F33FE">
        <w:rPr>
          <w:sz w:val="24"/>
        </w:rPr>
        <w:t>record are</w:t>
      </w:r>
      <w:r w:rsidR="007F33FE">
        <w:rPr>
          <w:spacing w:val="1"/>
          <w:sz w:val="24"/>
        </w:rPr>
        <w:t xml:space="preserve"> </w:t>
      </w:r>
      <w:r w:rsidR="007F33FE">
        <w:rPr>
          <w:sz w:val="24"/>
        </w:rPr>
        <w:t>received.</w:t>
      </w:r>
    </w:p>
    <w:p w14:paraId="1A5D6805" w14:textId="77777777" w:rsidR="007E5106" w:rsidRDefault="007E5106">
      <w:pPr>
        <w:pStyle w:val="BodyText"/>
      </w:pPr>
    </w:p>
    <w:p w14:paraId="0C6C4051" w14:textId="77777777" w:rsidR="007E5106" w:rsidRDefault="007F33FE">
      <w:pPr>
        <w:pStyle w:val="BodyText"/>
        <w:ind w:left="219" w:right="394"/>
        <w:jc w:val="both"/>
      </w:pPr>
      <w:r>
        <w:rPr>
          <w:spacing w:val="-2"/>
        </w:rPr>
        <w:t>The</w:t>
      </w:r>
      <w:r>
        <w:rPr>
          <w:spacing w:val="-16"/>
        </w:rPr>
        <w:t xml:space="preserve"> </w:t>
      </w:r>
      <w:r>
        <w:rPr>
          <w:spacing w:val="-2"/>
        </w:rPr>
        <w:t>Developer’s</w:t>
      </w:r>
      <w:r>
        <w:rPr>
          <w:spacing w:val="-17"/>
        </w:rPr>
        <w:t xml:space="preserve"> </w:t>
      </w:r>
      <w:r>
        <w:rPr>
          <w:spacing w:val="-1"/>
        </w:rPr>
        <w:t>project</w:t>
      </w:r>
      <w:r>
        <w:rPr>
          <w:spacing w:val="-15"/>
        </w:rPr>
        <w:t xml:space="preserve"> </w:t>
      </w:r>
      <w:r>
        <w:rPr>
          <w:spacing w:val="-1"/>
        </w:rPr>
        <w:t>engineer</w:t>
      </w:r>
      <w:r>
        <w:rPr>
          <w:spacing w:val="-18"/>
        </w:rPr>
        <w:t xml:space="preserve"> </w:t>
      </w:r>
      <w:r>
        <w:rPr>
          <w:spacing w:val="-1"/>
        </w:rPr>
        <w:t>shall</w:t>
      </w:r>
      <w:r>
        <w:rPr>
          <w:spacing w:val="-16"/>
        </w:rPr>
        <w:t xml:space="preserve"> </w:t>
      </w:r>
      <w:r>
        <w:rPr>
          <w:spacing w:val="-1"/>
        </w:rPr>
        <w:t>be</w:t>
      </w:r>
      <w:r>
        <w:rPr>
          <w:spacing w:val="-16"/>
        </w:rPr>
        <w:t xml:space="preserve"> </w:t>
      </w:r>
      <w:r>
        <w:rPr>
          <w:spacing w:val="-1"/>
        </w:rPr>
        <w:t>required</w:t>
      </w:r>
      <w:r>
        <w:rPr>
          <w:spacing w:val="-15"/>
        </w:rPr>
        <w:t xml:space="preserve"> </w:t>
      </w:r>
      <w:r>
        <w:rPr>
          <w:spacing w:val="-1"/>
        </w:rPr>
        <w:t>to</w:t>
      </w:r>
      <w:r>
        <w:rPr>
          <w:spacing w:val="-16"/>
        </w:rPr>
        <w:t xml:space="preserve"> </w:t>
      </w:r>
      <w:r>
        <w:rPr>
          <w:spacing w:val="-1"/>
        </w:rPr>
        <w:t>submit</w:t>
      </w:r>
      <w:r>
        <w:rPr>
          <w:spacing w:val="-20"/>
        </w:rPr>
        <w:t xml:space="preserve"> </w:t>
      </w:r>
      <w:r>
        <w:rPr>
          <w:spacing w:val="-1"/>
        </w:rPr>
        <w:t>drawings</w:t>
      </w:r>
      <w:r>
        <w:rPr>
          <w:spacing w:val="-22"/>
        </w:rPr>
        <w:t xml:space="preserve"> </w:t>
      </w:r>
      <w:r>
        <w:rPr>
          <w:spacing w:val="-1"/>
        </w:rPr>
        <w:t>of</w:t>
      </w:r>
      <w:r>
        <w:rPr>
          <w:spacing w:val="-18"/>
        </w:rPr>
        <w:t xml:space="preserve"> </w:t>
      </w:r>
      <w:r>
        <w:rPr>
          <w:spacing w:val="-1"/>
        </w:rPr>
        <w:t>record</w:t>
      </w:r>
      <w:r>
        <w:rPr>
          <w:spacing w:val="-21"/>
        </w:rPr>
        <w:t xml:space="preserve"> </w:t>
      </w:r>
      <w:r>
        <w:rPr>
          <w:spacing w:val="-1"/>
        </w:rPr>
        <w:t>containing</w:t>
      </w:r>
      <w:r>
        <w:rPr>
          <w:spacing w:val="-64"/>
        </w:rPr>
        <w:t xml:space="preserve"> </w:t>
      </w:r>
      <w:r>
        <w:t>the signatures of the contractor and the developer’s engineer. They shall include a</w:t>
      </w:r>
      <w:r>
        <w:rPr>
          <w:spacing w:val="1"/>
        </w:rPr>
        <w:t xml:space="preserve"> </w:t>
      </w:r>
      <w:r>
        <w:t>transmittal</w:t>
      </w:r>
      <w:r>
        <w:rPr>
          <w:spacing w:val="-7"/>
        </w:rPr>
        <w:t xml:space="preserve"> </w:t>
      </w:r>
      <w:r>
        <w:t>letter,</w:t>
      </w:r>
      <w:r>
        <w:rPr>
          <w:spacing w:val="-5"/>
        </w:rPr>
        <w:t xml:space="preserve"> </w:t>
      </w:r>
      <w:r>
        <w:t>in</w:t>
      </w:r>
      <w:r>
        <w:rPr>
          <w:spacing w:val="-6"/>
        </w:rPr>
        <w:t xml:space="preserve"> </w:t>
      </w:r>
      <w:r>
        <w:t>duplicate,</w:t>
      </w:r>
      <w:r>
        <w:rPr>
          <w:spacing w:val="-5"/>
        </w:rPr>
        <w:t xml:space="preserve"> </w:t>
      </w:r>
      <w:r>
        <w:t>containing</w:t>
      </w:r>
      <w:r>
        <w:rPr>
          <w:spacing w:val="-8"/>
        </w:rPr>
        <w:t xml:space="preserve"> </w:t>
      </w:r>
      <w:r>
        <w:t>the</w:t>
      </w:r>
      <w:r>
        <w:rPr>
          <w:spacing w:val="-7"/>
        </w:rPr>
        <w:t xml:space="preserve"> </w:t>
      </w:r>
      <w:r>
        <w:t>submittal</w:t>
      </w:r>
      <w:r>
        <w:rPr>
          <w:spacing w:val="-9"/>
        </w:rPr>
        <w:t xml:space="preserve"> </w:t>
      </w:r>
      <w:r>
        <w:t>date,</w:t>
      </w:r>
      <w:r>
        <w:rPr>
          <w:spacing w:val="-9"/>
        </w:rPr>
        <w:t xml:space="preserve"> </w:t>
      </w:r>
      <w:r>
        <w:t>project</w:t>
      </w:r>
      <w:r>
        <w:rPr>
          <w:spacing w:val="-8"/>
        </w:rPr>
        <w:t xml:space="preserve"> </w:t>
      </w:r>
      <w:r>
        <w:t>title,</w:t>
      </w:r>
      <w:r>
        <w:rPr>
          <w:spacing w:val="-8"/>
        </w:rPr>
        <w:t xml:space="preserve"> </w:t>
      </w:r>
      <w:r>
        <w:t>and</w:t>
      </w:r>
      <w:r>
        <w:rPr>
          <w:spacing w:val="-8"/>
        </w:rPr>
        <w:t xml:space="preserve"> </w:t>
      </w:r>
      <w:r>
        <w:t>signature</w:t>
      </w:r>
      <w:r>
        <w:rPr>
          <w:spacing w:val="-7"/>
        </w:rPr>
        <w:t xml:space="preserve"> </w:t>
      </w:r>
      <w:r>
        <w:t>of</w:t>
      </w:r>
      <w:r>
        <w:rPr>
          <w:spacing w:val="-64"/>
        </w:rPr>
        <w:t xml:space="preserve"> </w:t>
      </w:r>
      <w:r>
        <w:t>the Contractor, or Contractor's authorized representative indicating concurrence by the</w:t>
      </w:r>
      <w:r>
        <w:rPr>
          <w:spacing w:val="1"/>
        </w:rPr>
        <w:t xml:space="preserve"> </w:t>
      </w:r>
      <w:r>
        <w:t>Contractor.</w:t>
      </w:r>
      <w:r>
        <w:rPr>
          <w:spacing w:val="-9"/>
        </w:rPr>
        <w:t xml:space="preserve"> </w:t>
      </w:r>
      <w:r>
        <w:t>The</w:t>
      </w:r>
      <w:r>
        <w:rPr>
          <w:spacing w:val="-8"/>
        </w:rPr>
        <w:t xml:space="preserve"> </w:t>
      </w:r>
      <w:r>
        <w:t>Developers</w:t>
      </w:r>
      <w:r>
        <w:rPr>
          <w:spacing w:val="-8"/>
        </w:rPr>
        <w:t xml:space="preserve"> </w:t>
      </w:r>
      <w:r>
        <w:t>Project</w:t>
      </w:r>
      <w:r>
        <w:rPr>
          <w:spacing w:val="-9"/>
        </w:rPr>
        <w:t xml:space="preserve"> </w:t>
      </w:r>
      <w:r>
        <w:t>Engineer</w:t>
      </w:r>
      <w:r>
        <w:rPr>
          <w:spacing w:val="-10"/>
        </w:rPr>
        <w:t xml:space="preserve"> </w:t>
      </w:r>
      <w:r>
        <w:t>shall</w:t>
      </w:r>
      <w:r>
        <w:rPr>
          <w:spacing w:val="-9"/>
        </w:rPr>
        <w:t xml:space="preserve"> </w:t>
      </w:r>
      <w:r>
        <w:t>be</w:t>
      </w:r>
      <w:r>
        <w:rPr>
          <w:spacing w:val="-8"/>
        </w:rPr>
        <w:t xml:space="preserve"> </w:t>
      </w:r>
      <w:r>
        <w:t>responsible</w:t>
      </w:r>
      <w:r>
        <w:rPr>
          <w:spacing w:val="-8"/>
        </w:rPr>
        <w:t xml:space="preserve"> </w:t>
      </w:r>
      <w:r>
        <w:t>for</w:t>
      </w:r>
      <w:r>
        <w:rPr>
          <w:spacing w:val="-9"/>
        </w:rPr>
        <w:t xml:space="preserve"> </w:t>
      </w:r>
      <w:r>
        <w:t>the</w:t>
      </w:r>
      <w:r>
        <w:rPr>
          <w:spacing w:val="-11"/>
        </w:rPr>
        <w:t xml:space="preserve"> </w:t>
      </w:r>
      <w:r>
        <w:t>accuracy</w:t>
      </w:r>
      <w:r>
        <w:rPr>
          <w:spacing w:val="-13"/>
        </w:rPr>
        <w:t xml:space="preserve"> </w:t>
      </w:r>
      <w:r>
        <w:t>of</w:t>
      </w:r>
      <w:r>
        <w:rPr>
          <w:spacing w:val="-9"/>
        </w:rPr>
        <w:t xml:space="preserve"> </w:t>
      </w:r>
      <w:r>
        <w:t>the</w:t>
      </w:r>
      <w:r>
        <w:rPr>
          <w:spacing w:val="-64"/>
        </w:rPr>
        <w:t xml:space="preserve"> </w:t>
      </w:r>
      <w:r>
        <w:rPr>
          <w:spacing w:val="-1"/>
        </w:rPr>
        <w:lastRenderedPageBreak/>
        <w:t>record</w:t>
      </w:r>
      <w:r>
        <w:rPr>
          <w:spacing w:val="-16"/>
        </w:rPr>
        <w:t xml:space="preserve"> </w:t>
      </w:r>
      <w:r>
        <w:rPr>
          <w:spacing w:val="-1"/>
        </w:rPr>
        <w:t>drawings</w:t>
      </w:r>
      <w:r>
        <w:rPr>
          <w:spacing w:val="-17"/>
        </w:rPr>
        <w:t xml:space="preserve"> </w:t>
      </w:r>
      <w:r>
        <w:rPr>
          <w:spacing w:val="-1"/>
        </w:rPr>
        <w:t>and</w:t>
      </w:r>
      <w:r>
        <w:rPr>
          <w:spacing w:val="-15"/>
        </w:rPr>
        <w:t xml:space="preserve"> </w:t>
      </w:r>
      <w:r>
        <w:rPr>
          <w:spacing w:val="-1"/>
        </w:rPr>
        <w:t>shall</w:t>
      </w:r>
      <w:r>
        <w:rPr>
          <w:spacing w:val="-17"/>
        </w:rPr>
        <w:t xml:space="preserve"> </w:t>
      </w:r>
      <w:r>
        <w:rPr>
          <w:spacing w:val="-1"/>
        </w:rPr>
        <w:t>be</w:t>
      </w:r>
      <w:r>
        <w:rPr>
          <w:spacing w:val="-15"/>
        </w:rPr>
        <w:t xml:space="preserve"> </w:t>
      </w:r>
      <w:r>
        <w:rPr>
          <w:spacing w:val="-1"/>
        </w:rPr>
        <w:t>stamped</w:t>
      </w:r>
      <w:r>
        <w:rPr>
          <w:spacing w:val="-16"/>
        </w:rPr>
        <w:t xml:space="preserve"> </w:t>
      </w:r>
      <w:r>
        <w:t>and</w:t>
      </w:r>
      <w:r>
        <w:rPr>
          <w:spacing w:val="-15"/>
        </w:rPr>
        <w:t xml:space="preserve"> </w:t>
      </w:r>
      <w:r>
        <w:t>signed</w:t>
      </w:r>
      <w:r>
        <w:rPr>
          <w:spacing w:val="-16"/>
        </w:rPr>
        <w:t xml:space="preserve"> </w:t>
      </w:r>
      <w:r>
        <w:t>by</w:t>
      </w:r>
      <w:r>
        <w:rPr>
          <w:spacing w:val="-19"/>
        </w:rPr>
        <w:t xml:space="preserve"> </w:t>
      </w:r>
      <w:r>
        <w:t>the</w:t>
      </w:r>
      <w:r>
        <w:rPr>
          <w:spacing w:val="-15"/>
        </w:rPr>
        <w:t xml:space="preserve"> </w:t>
      </w:r>
      <w:r>
        <w:t>Professional</w:t>
      </w:r>
      <w:r>
        <w:rPr>
          <w:spacing w:val="-17"/>
        </w:rPr>
        <w:t xml:space="preserve"> </w:t>
      </w:r>
      <w:r>
        <w:t>Engineer,</w:t>
      </w:r>
      <w:r>
        <w:rPr>
          <w:spacing w:val="-15"/>
        </w:rPr>
        <w:t xml:space="preserve"> </w:t>
      </w:r>
      <w:r>
        <w:t>that</w:t>
      </w:r>
      <w:r>
        <w:rPr>
          <w:spacing w:val="-16"/>
        </w:rPr>
        <w:t xml:space="preserve"> </w:t>
      </w:r>
      <w:r>
        <w:t>each</w:t>
      </w:r>
      <w:r>
        <w:rPr>
          <w:spacing w:val="-64"/>
        </w:rPr>
        <w:t xml:space="preserve"> </w:t>
      </w:r>
      <w:r>
        <w:t>drawing</w:t>
      </w:r>
      <w:r>
        <w:rPr>
          <w:spacing w:val="-2"/>
        </w:rPr>
        <w:t xml:space="preserve"> </w:t>
      </w:r>
      <w:r>
        <w:t>of</w:t>
      </w:r>
      <w:r>
        <w:rPr>
          <w:spacing w:val="3"/>
        </w:rPr>
        <w:t xml:space="preserve"> </w:t>
      </w:r>
      <w:r>
        <w:t>record</w:t>
      </w:r>
      <w:r>
        <w:rPr>
          <w:spacing w:val="1"/>
        </w:rPr>
        <w:t xml:space="preserve"> </w:t>
      </w:r>
      <w:r>
        <w:t>is complete</w:t>
      </w:r>
      <w:r>
        <w:rPr>
          <w:spacing w:val="1"/>
        </w:rPr>
        <w:t xml:space="preserve"> </w:t>
      </w:r>
      <w:r>
        <w:t>and</w:t>
      </w:r>
      <w:r>
        <w:rPr>
          <w:spacing w:val="1"/>
        </w:rPr>
        <w:t xml:space="preserve"> </w:t>
      </w:r>
      <w:r>
        <w:t>accurate.</w:t>
      </w:r>
    </w:p>
    <w:p w14:paraId="2FEC1541" w14:textId="77777777" w:rsidR="007E5106" w:rsidRDefault="007E5106">
      <w:pPr>
        <w:pStyle w:val="BodyText"/>
      </w:pPr>
    </w:p>
    <w:p w14:paraId="05171E33" w14:textId="27D78E46" w:rsidR="00403FE1" w:rsidRDefault="007F33FE" w:rsidP="00403FE1">
      <w:pPr>
        <w:pStyle w:val="BodyText"/>
        <w:spacing w:before="78"/>
      </w:pPr>
      <w:r>
        <w:rPr>
          <w:spacing w:val="-1"/>
        </w:rPr>
        <w:t>The</w:t>
      </w:r>
      <w:r>
        <w:rPr>
          <w:spacing w:val="-16"/>
        </w:rPr>
        <w:t xml:space="preserve"> </w:t>
      </w:r>
      <w:r>
        <w:rPr>
          <w:spacing w:val="-1"/>
        </w:rPr>
        <w:t>submitter</w:t>
      </w:r>
      <w:r>
        <w:rPr>
          <w:spacing w:val="-18"/>
        </w:rPr>
        <w:t xml:space="preserve"> </w:t>
      </w:r>
      <w:r>
        <w:rPr>
          <w:spacing w:val="-1"/>
        </w:rPr>
        <w:t>shall</w:t>
      </w:r>
      <w:r>
        <w:rPr>
          <w:spacing w:val="-16"/>
        </w:rPr>
        <w:t xml:space="preserve"> </w:t>
      </w:r>
      <w:r>
        <w:rPr>
          <w:spacing w:val="-1"/>
        </w:rPr>
        <w:t>also</w:t>
      </w:r>
      <w:r>
        <w:rPr>
          <w:spacing w:val="-16"/>
        </w:rPr>
        <w:t xml:space="preserve"> </w:t>
      </w:r>
      <w:r>
        <w:rPr>
          <w:spacing w:val="-1"/>
        </w:rPr>
        <w:t>provide</w:t>
      </w:r>
      <w:r>
        <w:rPr>
          <w:spacing w:val="-15"/>
        </w:rPr>
        <w:t xml:space="preserve"> </w:t>
      </w:r>
      <w:r>
        <w:rPr>
          <w:spacing w:val="-1"/>
        </w:rPr>
        <w:t>all</w:t>
      </w:r>
      <w:r>
        <w:rPr>
          <w:spacing w:val="-17"/>
        </w:rPr>
        <w:t xml:space="preserve"> </w:t>
      </w:r>
      <w:r>
        <w:rPr>
          <w:spacing w:val="-1"/>
        </w:rPr>
        <w:t>drawings</w:t>
      </w:r>
      <w:r>
        <w:rPr>
          <w:spacing w:val="-17"/>
        </w:rPr>
        <w:t xml:space="preserve"> </w:t>
      </w:r>
      <w:r>
        <w:rPr>
          <w:spacing w:val="-1"/>
        </w:rPr>
        <w:t>of</w:t>
      </w:r>
      <w:r>
        <w:rPr>
          <w:spacing w:val="-13"/>
        </w:rPr>
        <w:t xml:space="preserve"> </w:t>
      </w:r>
      <w:r>
        <w:rPr>
          <w:spacing w:val="-1"/>
        </w:rPr>
        <w:t>record</w:t>
      </w:r>
      <w:r>
        <w:rPr>
          <w:spacing w:val="-21"/>
        </w:rPr>
        <w:t xml:space="preserve"> </w:t>
      </w:r>
      <w:r>
        <w:rPr>
          <w:spacing w:val="-1"/>
        </w:rPr>
        <w:t>in</w:t>
      </w:r>
      <w:r>
        <w:rPr>
          <w:spacing w:val="-20"/>
        </w:rPr>
        <w:t xml:space="preserve"> </w:t>
      </w:r>
      <w:r>
        <w:rPr>
          <w:spacing w:val="-1"/>
          <w:u w:val="single"/>
        </w:rPr>
        <w:t>AutoCAD</w:t>
      </w:r>
      <w:r>
        <w:rPr>
          <w:spacing w:val="-20"/>
        </w:rPr>
        <w:t xml:space="preserve"> </w:t>
      </w:r>
      <w:r>
        <w:rPr>
          <w:spacing w:val="-1"/>
        </w:rPr>
        <w:t>format</w:t>
      </w:r>
      <w:r>
        <w:rPr>
          <w:spacing w:val="-21"/>
        </w:rPr>
        <w:t xml:space="preserve"> </w:t>
      </w:r>
      <w:r>
        <w:rPr>
          <w:spacing w:val="-1"/>
        </w:rPr>
        <w:t>latest</w:t>
      </w:r>
      <w:r>
        <w:rPr>
          <w:spacing w:val="-20"/>
        </w:rPr>
        <w:t xml:space="preserve"> </w:t>
      </w:r>
      <w:r>
        <w:rPr>
          <w:spacing w:val="-1"/>
        </w:rPr>
        <w:t>update,</w:t>
      </w:r>
      <w:r>
        <w:rPr>
          <w:spacing w:val="-21"/>
        </w:rPr>
        <w:t xml:space="preserve"> </w:t>
      </w:r>
      <w:r>
        <w:t>on</w:t>
      </w:r>
      <w:r>
        <w:rPr>
          <w:spacing w:val="-64"/>
        </w:rPr>
        <w:t xml:space="preserve"> </w:t>
      </w:r>
      <w:r>
        <w:t>a</w:t>
      </w:r>
      <w:r>
        <w:rPr>
          <w:spacing w:val="-11"/>
        </w:rPr>
        <w:t xml:space="preserve"> </w:t>
      </w:r>
      <w:r w:rsidR="00DB22AE">
        <w:t>CD</w:t>
      </w:r>
      <w:r>
        <w:rPr>
          <w:spacing w:val="-14"/>
        </w:rPr>
        <w:t xml:space="preserve"> </w:t>
      </w:r>
      <w:r>
        <w:t>dwg</w:t>
      </w:r>
      <w:r>
        <w:rPr>
          <w:spacing w:val="-15"/>
        </w:rPr>
        <w:t xml:space="preserve"> </w:t>
      </w:r>
      <w:r>
        <w:t>file</w:t>
      </w:r>
      <w:r>
        <w:rPr>
          <w:spacing w:val="-12"/>
        </w:rPr>
        <w:t xml:space="preserve"> </w:t>
      </w:r>
      <w:r>
        <w:t>format,</w:t>
      </w:r>
      <w:r>
        <w:rPr>
          <w:spacing w:val="-12"/>
        </w:rPr>
        <w:t xml:space="preserve"> </w:t>
      </w:r>
      <w:r w:rsidR="001436C3">
        <w:rPr>
          <w:spacing w:val="-12"/>
        </w:rPr>
        <w:t xml:space="preserve">digital PDF, </w:t>
      </w:r>
      <w:r>
        <w:t>or</w:t>
      </w:r>
      <w:r>
        <w:rPr>
          <w:spacing w:val="-14"/>
        </w:rPr>
        <w:t xml:space="preserve"> </w:t>
      </w:r>
      <w:r>
        <w:t>as</w:t>
      </w:r>
      <w:r>
        <w:rPr>
          <w:spacing w:val="-13"/>
        </w:rPr>
        <w:t xml:space="preserve"> </w:t>
      </w:r>
      <w:r>
        <w:t>otherwise</w:t>
      </w:r>
      <w:r>
        <w:rPr>
          <w:spacing w:val="-12"/>
        </w:rPr>
        <w:t xml:space="preserve"> </w:t>
      </w:r>
      <w:r>
        <w:t>directe</w:t>
      </w:r>
      <w:r w:rsidR="00403FE1">
        <w:t>d</w:t>
      </w:r>
      <w:r w:rsidR="00403FE1" w:rsidRPr="00403FE1">
        <w:t xml:space="preserve"> </w:t>
      </w:r>
      <w:r w:rsidR="00403FE1">
        <w:t>by</w:t>
      </w:r>
      <w:r w:rsidR="00403FE1">
        <w:rPr>
          <w:spacing w:val="-4"/>
        </w:rPr>
        <w:t xml:space="preserve"> </w:t>
      </w:r>
      <w:r w:rsidR="00403FE1">
        <w:t>the</w:t>
      </w:r>
      <w:r w:rsidR="00403FE1">
        <w:rPr>
          <w:spacing w:val="-1"/>
        </w:rPr>
        <w:t xml:space="preserve"> </w:t>
      </w:r>
      <w:r w:rsidR="00403FE1">
        <w:t>City’s</w:t>
      </w:r>
      <w:r w:rsidR="00403FE1">
        <w:rPr>
          <w:spacing w:val="-2"/>
        </w:rPr>
        <w:t xml:space="preserve"> </w:t>
      </w:r>
      <w:r w:rsidR="00403FE1">
        <w:t>Representative</w:t>
      </w:r>
      <w:r w:rsidR="00403FE1">
        <w:rPr>
          <w:spacing w:val="-1"/>
        </w:rPr>
        <w:t xml:space="preserve"> </w:t>
      </w:r>
      <w:r w:rsidR="00403FE1">
        <w:t>upon</w:t>
      </w:r>
      <w:r w:rsidR="00403FE1">
        <w:rPr>
          <w:spacing w:val="-1"/>
        </w:rPr>
        <w:t xml:space="preserve"> </w:t>
      </w:r>
      <w:r w:rsidR="00403FE1">
        <w:t>completion</w:t>
      </w:r>
      <w:r w:rsidR="00403FE1">
        <w:rPr>
          <w:spacing w:val="-1"/>
        </w:rPr>
        <w:t xml:space="preserve"> </w:t>
      </w:r>
      <w:r w:rsidR="00403FE1">
        <w:t>of</w:t>
      </w:r>
      <w:r w:rsidR="00403FE1">
        <w:rPr>
          <w:spacing w:val="2"/>
        </w:rPr>
        <w:t xml:space="preserve"> </w:t>
      </w:r>
      <w:r w:rsidR="00403FE1">
        <w:t>the</w:t>
      </w:r>
      <w:r w:rsidR="00403FE1">
        <w:rPr>
          <w:spacing w:val="-1"/>
        </w:rPr>
        <w:t xml:space="preserve"> </w:t>
      </w:r>
      <w:r w:rsidR="00403FE1">
        <w:t>project.</w:t>
      </w:r>
    </w:p>
    <w:p w14:paraId="62EE2AD2" w14:textId="77777777" w:rsidR="00403FE1" w:rsidRDefault="00403FE1" w:rsidP="00403FE1">
      <w:pPr>
        <w:pStyle w:val="BodyText"/>
        <w:spacing w:before="78"/>
        <w:ind w:left="220"/>
      </w:pPr>
    </w:p>
    <w:p w14:paraId="65ED9F24" w14:textId="77777777" w:rsidR="00403FE1" w:rsidRDefault="00403FE1" w:rsidP="00403FE1">
      <w:pPr>
        <w:pStyle w:val="BodyText"/>
        <w:spacing w:before="7"/>
      </w:pPr>
    </w:p>
    <w:p w14:paraId="67FF14A6" w14:textId="31D6E4B2" w:rsidR="00403FE1" w:rsidRDefault="00403FE1" w:rsidP="00403FE1">
      <w:pPr>
        <w:tabs>
          <w:tab w:val="left" w:pos="710"/>
        </w:tabs>
        <w:ind w:right="395"/>
        <w:rPr>
          <w:sz w:val="24"/>
        </w:rPr>
      </w:pPr>
      <w:r w:rsidRPr="00610D48">
        <w:rPr>
          <w:b/>
          <w:sz w:val="24"/>
        </w:rPr>
        <w:t>2.5 BARRICADES</w:t>
      </w:r>
      <w:r w:rsidRPr="00610D48">
        <w:rPr>
          <w:b/>
          <w:spacing w:val="1"/>
          <w:sz w:val="24"/>
        </w:rPr>
        <w:t xml:space="preserve"> </w:t>
      </w:r>
      <w:r w:rsidRPr="00610D48">
        <w:rPr>
          <w:b/>
          <w:sz w:val="24"/>
        </w:rPr>
        <w:t>AND</w:t>
      </w:r>
      <w:r w:rsidRPr="00610D48">
        <w:rPr>
          <w:b/>
          <w:spacing w:val="1"/>
          <w:sz w:val="24"/>
        </w:rPr>
        <w:t xml:space="preserve"> </w:t>
      </w:r>
      <w:r w:rsidRPr="00610D48">
        <w:rPr>
          <w:b/>
          <w:sz w:val="24"/>
        </w:rPr>
        <w:t>WARNING</w:t>
      </w:r>
      <w:r w:rsidRPr="00610D48">
        <w:rPr>
          <w:b/>
          <w:spacing w:val="1"/>
          <w:sz w:val="24"/>
        </w:rPr>
        <w:t xml:space="preserve"> </w:t>
      </w:r>
      <w:r w:rsidRPr="00610D48">
        <w:rPr>
          <w:b/>
          <w:sz w:val="24"/>
        </w:rPr>
        <w:t>SIGNS</w:t>
      </w:r>
      <w:r w:rsidRPr="00610D48">
        <w:rPr>
          <w:b/>
          <w:spacing w:val="1"/>
          <w:sz w:val="24"/>
        </w:rPr>
        <w:t xml:space="preserve"> </w:t>
      </w:r>
      <w:r w:rsidRPr="00610D48">
        <w:rPr>
          <w:b/>
          <w:sz w:val="24"/>
        </w:rPr>
        <w:t>-</w:t>
      </w:r>
      <w:r w:rsidRPr="00610D48">
        <w:rPr>
          <w:b/>
          <w:spacing w:val="1"/>
          <w:sz w:val="24"/>
        </w:rPr>
        <w:t xml:space="preserve"> </w:t>
      </w:r>
      <w:r w:rsidRPr="00610D48">
        <w:rPr>
          <w:b/>
          <w:sz w:val="24"/>
        </w:rPr>
        <w:t>WORK</w:t>
      </w:r>
      <w:r w:rsidRPr="00610D48">
        <w:rPr>
          <w:b/>
          <w:spacing w:val="1"/>
          <w:sz w:val="24"/>
        </w:rPr>
        <w:t xml:space="preserve"> </w:t>
      </w:r>
      <w:r w:rsidRPr="00610D48">
        <w:rPr>
          <w:b/>
          <w:sz w:val="24"/>
        </w:rPr>
        <w:t>AREA</w:t>
      </w:r>
      <w:r w:rsidRPr="00610D48">
        <w:rPr>
          <w:b/>
          <w:spacing w:val="1"/>
          <w:sz w:val="24"/>
        </w:rPr>
        <w:t xml:space="preserve"> </w:t>
      </w:r>
      <w:r w:rsidRPr="00610D48">
        <w:rPr>
          <w:b/>
          <w:sz w:val="24"/>
        </w:rPr>
        <w:t>PROTECTION.</w:t>
      </w:r>
      <w:r w:rsidRPr="00610D48">
        <w:rPr>
          <w:b/>
          <w:spacing w:val="1"/>
          <w:sz w:val="24"/>
        </w:rPr>
        <w:t xml:space="preserve"> </w:t>
      </w:r>
      <w:r w:rsidRPr="00610D48">
        <w:rPr>
          <w:sz w:val="24"/>
        </w:rPr>
        <w:t>The</w:t>
      </w:r>
      <w:r w:rsidRPr="00610D48">
        <w:rPr>
          <w:spacing w:val="1"/>
          <w:sz w:val="24"/>
        </w:rPr>
        <w:t xml:space="preserve"> </w:t>
      </w:r>
      <w:r w:rsidRPr="00610D48">
        <w:rPr>
          <w:sz w:val="24"/>
        </w:rPr>
        <w:t>Contractor shall provide, erect, and maintain all necessary barricades, channelizing</w:t>
      </w:r>
      <w:r w:rsidRPr="00610D48">
        <w:rPr>
          <w:spacing w:val="1"/>
          <w:sz w:val="24"/>
        </w:rPr>
        <w:t xml:space="preserve"> </w:t>
      </w:r>
      <w:r w:rsidRPr="00610D48">
        <w:rPr>
          <w:sz w:val="24"/>
        </w:rPr>
        <w:t>devices,</w:t>
      </w:r>
      <w:r w:rsidRPr="00610D48">
        <w:rPr>
          <w:spacing w:val="-12"/>
          <w:sz w:val="24"/>
        </w:rPr>
        <w:t xml:space="preserve"> </w:t>
      </w:r>
      <w:r w:rsidRPr="00610D48">
        <w:rPr>
          <w:sz w:val="24"/>
        </w:rPr>
        <w:t>lights,</w:t>
      </w:r>
      <w:r w:rsidRPr="00610D48">
        <w:rPr>
          <w:spacing w:val="-11"/>
          <w:sz w:val="24"/>
        </w:rPr>
        <w:t xml:space="preserve"> </w:t>
      </w:r>
      <w:r w:rsidRPr="00610D48">
        <w:rPr>
          <w:sz w:val="24"/>
        </w:rPr>
        <w:t>warning</w:t>
      </w:r>
      <w:r w:rsidRPr="00610D48">
        <w:rPr>
          <w:spacing w:val="-14"/>
          <w:sz w:val="24"/>
        </w:rPr>
        <w:t xml:space="preserve"> </w:t>
      </w:r>
      <w:r w:rsidRPr="00610D48">
        <w:rPr>
          <w:sz w:val="24"/>
        </w:rPr>
        <w:t>signs,</w:t>
      </w:r>
      <w:r w:rsidRPr="00610D48">
        <w:rPr>
          <w:spacing w:val="-11"/>
          <w:sz w:val="24"/>
        </w:rPr>
        <w:t xml:space="preserve"> </w:t>
      </w:r>
      <w:r w:rsidRPr="00610D48">
        <w:rPr>
          <w:sz w:val="24"/>
        </w:rPr>
        <w:t>and</w:t>
      </w:r>
      <w:r w:rsidRPr="00610D48">
        <w:rPr>
          <w:spacing w:val="-12"/>
          <w:sz w:val="24"/>
        </w:rPr>
        <w:t xml:space="preserve"> </w:t>
      </w:r>
      <w:r w:rsidRPr="00610D48">
        <w:rPr>
          <w:sz w:val="24"/>
        </w:rPr>
        <w:t>other</w:t>
      </w:r>
      <w:r w:rsidRPr="00610D48">
        <w:rPr>
          <w:spacing w:val="-12"/>
          <w:sz w:val="24"/>
        </w:rPr>
        <w:t xml:space="preserve"> </w:t>
      </w:r>
      <w:r w:rsidRPr="00610D48">
        <w:rPr>
          <w:sz w:val="24"/>
        </w:rPr>
        <w:t>traffic</w:t>
      </w:r>
      <w:r w:rsidRPr="00610D48">
        <w:rPr>
          <w:spacing w:val="-12"/>
          <w:sz w:val="24"/>
        </w:rPr>
        <w:t xml:space="preserve"> </w:t>
      </w:r>
      <w:r w:rsidRPr="00610D48">
        <w:rPr>
          <w:sz w:val="24"/>
        </w:rPr>
        <w:t>control</w:t>
      </w:r>
      <w:r w:rsidRPr="00610D48">
        <w:rPr>
          <w:spacing w:val="-13"/>
          <w:sz w:val="24"/>
        </w:rPr>
        <w:t xml:space="preserve"> </w:t>
      </w:r>
      <w:r w:rsidRPr="00610D48">
        <w:rPr>
          <w:sz w:val="24"/>
        </w:rPr>
        <w:t>devices.</w:t>
      </w:r>
      <w:r w:rsidRPr="00610D48">
        <w:rPr>
          <w:spacing w:val="-10"/>
          <w:sz w:val="24"/>
        </w:rPr>
        <w:t xml:space="preserve"> </w:t>
      </w:r>
      <w:r w:rsidRPr="00610D48">
        <w:rPr>
          <w:sz w:val="24"/>
        </w:rPr>
        <w:t>All</w:t>
      </w:r>
      <w:r w:rsidRPr="00610D48">
        <w:rPr>
          <w:spacing w:val="-13"/>
          <w:sz w:val="24"/>
        </w:rPr>
        <w:t xml:space="preserve"> </w:t>
      </w:r>
      <w:r w:rsidRPr="00610D48">
        <w:rPr>
          <w:sz w:val="24"/>
        </w:rPr>
        <w:t>necessary</w:t>
      </w:r>
      <w:r w:rsidRPr="00610D48">
        <w:rPr>
          <w:spacing w:val="-14"/>
          <w:sz w:val="24"/>
        </w:rPr>
        <w:t xml:space="preserve"> </w:t>
      </w:r>
      <w:r w:rsidRPr="00610D48">
        <w:rPr>
          <w:sz w:val="24"/>
        </w:rPr>
        <w:t>precautions</w:t>
      </w:r>
      <w:r w:rsidRPr="00610D48">
        <w:rPr>
          <w:spacing w:val="-64"/>
          <w:sz w:val="24"/>
        </w:rPr>
        <w:t xml:space="preserve"> </w:t>
      </w:r>
      <w:r w:rsidRPr="00610D48">
        <w:rPr>
          <w:sz w:val="24"/>
        </w:rPr>
        <w:t>shall be taken to protect the work area and to safeguard the public and construction</w:t>
      </w:r>
      <w:r w:rsidRPr="00610D48">
        <w:rPr>
          <w:spacing w:val="1"/>
          <w:sz w:val="24"/>
        </w:rPr>
        <w:t xml:space="preserve"> </w:t>
      </w:r>
      <w:r w:rsidRPr="00610D48">
        <w:rPr>
          <w:spacing w:val="-1"/>
          <w:sz w:val="24"/>
        </w:rPr>
        <w:t>workers.</w:t>
      </w:r>
      <w:r w:rsidRPr="00610D48">
        <w:rPr>
          <w:spacing w:val="-16"/>
          <w:sz w:val="24"/>
        </w:rPr>
        <w:t xml:space="preserve"> </w:t>
      </w:r>
      <w:r w:rsidRPr="00610D48">
        <w:rPr>
          <w:spacing w:val="-1"/>
          <w:sz w:val="24"/>
        </w:rPr>
        <w:t>Streets</w:t>
      </w:r>
      <w:r w:rsidRPr="00610D48">
        <w:rPr>
          <w:spacing w:val="-17"/>
          <w:sz w:val="24"/>
        </w:rPr>
        <w:t xml:space="preserve"> </w:t>
      </w:r>
      <w:r w:rsidRPr="00610D48">
        <w:rPr>
          <w:spacing w:val="-1"/>
          <w:sz w:val="24"/>
        </w:rPr>
        <w:t>closed</w:t>
      </w:r>
      <w:r w:rsidRPr="00610D48">
        <w:rPr>
          <w:spacing w:val="-16"/>
          <w:sz w:val="24"/>
        </w:rPr>
        <w:t xml:space="preserve"> </w:t>
      </w:r>
      <w:r w:rsidRPr="00610D48">
        <w:rPr>
          <w:spacing w:val="-1"/>
          <w:sz w:val="24"/>
        </w:rPr>
        <w:t>to</w:t>
      </w:r>
      <w:r w:rsidRPr="00610D48">
        <w:rPr>
          <w:spacing w:val="-16"/>
          <w:sz w:val="24"/>
        </w:rPr>
        <w:t xml:space="preserve"> </w:t>
      </w:r>
      <w:r w:rsidRPr="00610D48">
        <w:rPr>
          <w:spacing w:val="-1"/>
          <w:sz w:val="24"/>
        </w:rPr>
        <w:t>traffic</w:t>
      </w:r>
      <w:r w:rsidRPr="00610D48">
        <w:rPr>
          <w:spacing w:val="-16"/>
          <w:sz w:val="24"/>
        </w:rPr>
        <w:t xml:space="preserve"> </w:t>
      </w:r>
      <w:r w:rsidRPr="00610D48">
        <w:rPr>
          <w:sz w:val="24"/>
        </w:rPr>
        <w:t>shall</w:t>
      </w:r>
      <w:r w:rsidRPr="00610D48">
        <w:rPr>
          <w:spacing w:val="-17"/>
          <w:sz w:val="24"/>
        </w:rPr>
        <w:t xml:space="preserve"> </w:t>
      </w:r>
      <w:r w:rsidRPr="00610D48">
        <w:rPr>
          <w:sz w:val="24"/>
        </w:rPr>
        <w:t>be</w:t>
      </w:r>
      <w:r w:rsidRPr="00610D48">
        <w:rPr>
          <w:spacing w:val="-16"/>
          <w:sz w:val="24"/>
        </w:rPr>
        <w:t xml:space="preserve"> </w:t>
      </w:r>
      <w:r w:rsidRPr="00610D48">
        <w:rPr>
          <w:sz w:val="24"/>
        </w:rPr>
        <w:t>protected</w:t>
      </w:r>
      <w:r w:rsidRPr="00610D48">
        <w:rPr>
          <w:spacing w:val="-16"/>
          <w:sz w:val="24"/>
        </w:rPr>
        <w:t xml:space="preserve"> </w:t>
      </w:r>
      <w:r w:rsidRPr="00610D48">
        <w:rPr>
          <w:sz w:val="24"/>
        </w:rPr>
        <w:t>by</w:t>
      </w:r>
      <w:r w:rsidRPr="00610D48">
        <w:rPr>
          <w:spacing w:val="-18"/>
          <w:sz w:val="24"/>
        </w:rPr>
        <w:t xml:space="preserve"> </w:t>
      </w:r>
      <w:r w:rsidRPr="00610D48">
        <w:rPr>
          <w:sz w:val="24"/>
        </w:rPr>
        <w:t>proper</w:t>
      </w:r>
      <w:r w:rsidRPr="00610D48">
        <w:rPr>
          <w:spacing w:val="-18"/>
          <w:sz w:val="24"/>
        </w:rPr>
        <w:t xml:space="preserve"> </w:t>
      </w:r>
      <w:r w:rsidRPr="00610D48">
        <w:rPr>
          <w:sz w:val="24"/>
        </w:rPr>
        <w:t>barricades,</w:t>
      </w:r>
      <w:r w:rsidRPr="00610D48">
        <w:rPr>
          <w:spacing w:val="-16"/>
          <w:sz w:val="24"/>
        </w:rPr>
        <w:t xml:space="preserve"> </w:t>
      </w:r>
      <w:r w:rsidRPr="00610D48">
        <w:rPr>
          <w:sz w:val="24"/>
        </w:rPr>
        <w:t>and</w:t>
      </w:r>
      <w:r w:rsidRPr="00610D48">
        <w:rPr>
          <w:spacing w:val="-16"/>
          <w:sz w:val="24"/>
        </w:rPr>
        <w:t xml:space="preserve"> </w:t>
      </w:r>
      <w:r w:rsidRPr="00610D48">
        <w:rPr>
          <w:sz w:val="24"/>
        </w:rPr>
        <w:t>obstructions</w:t>
      </w:r>
      <w:r w:rsidRPr="00610D48">
        <w:rPr>
          <w:spacing w:val="-64"/>
          <w:sz w:val="24"/>
        </w:rPr>
        <w:t xml:space="preserve"> </w:t>
      </w:r>
      <w:r w:rsidRPr="00610D48">
        <w:rPr>
          <w:sz w:val="24"/>
        </w:rPr>
        <w:t>shall</w:t>
      </w:r>
      <w:r w:rsidRPr="00610D48">
        <w:rPr>
          <w:spacing w:val="-10"/>
          <w:sz w:val="24"/>
        </w:rPr>
        <w:t xml:space="preserve"> </w:t>
      </w:r>
      <w:r w:rsidRPr="00610D48">
        <w:rPr>
          <w:sz w:val="24"/>
        </w:rPr>
        <w:t>be</w:t>
      </w:r>
      <w:r w:rsidRPr="00610D48">
        <w:rPr>
          <w:spacing w:val="-10"/>
          <w:sz w:val="24"/>
        </w:rPr>
        <w:t xml:space="preserve"> </w:t>
      </w:r>
      <w:r w:rsidRPr="00610D48">
        <w:rPr>
          <w:sz w:val="24"/>
        </w:rPr>
        <w:t>illuminated</w:t>
      </w:r>
      <w:r w:rsidRPr="00610D48">
        <w:rPr>
          <w:spacing w:val="-11"/>
          <w:sz w:val="24"/>
        </w:rPr>
        <w:t xml:space="preserve"> </w:t>
      </w:r>
      <w:r w:rsidRPr="00610D48">
        <w:rPr>
          <w:sz w:val="24"/>
        </w:rPr>
        <w:t>during</w:t>
      </w:r>
      <w:r w:rsidRPr="00610D48">
        <w:rPr>
          <w:spacing w:val="-12"/>
          <w:sz w:val="24"/>
        </w:rPr>
        <w:t xml:space="preserve"> </w:t>
      </w:r>
      <w:r w:rsidRPr="00610D48">
        <w:rPr>
          <w:sz w:val="24"/>
        </w:rPr>
        <w:t>hours</w:t>
      </w:r>
      <w:r w:rsidRPr="00610D48">
        <w:rPr>
          <w:spacing w:val="-11"/>
          <w:sz w:val="24"/>
        </w:rPr>
        <w:t xml:space="preserve"> </w:t>
      </w:r>
      <w:r w:rsidRPr="00610D48">
        <w:rPr>
          <w:sz w:val="24"/>
        </w:rPr>
        <w:t>of</w:t>
      </w:r>
      <w:r w:rsidRPr="00610D48">
        <w:rPr>
          <w:spacing w:val="-9"/>
          <w:sz w:val="24"/>
        </w:rPr>
        <w:t xml:space="preserve"> </w:t>
      </w:r>
      <w:r w:rsidRPr="00610D48">
        <w:rPr>
          <w:sz w:val="24"/>
        </w:rPr>
        <w:t>darkness.</w:t>
      </w:r>
      <w:r w:rsidRPr="00610D48">
        <w:rPr>
          <w:spacing w:val="46"/>
          <w:sz w:val="24"/>
        </w:rPr>
        <w:t xml:space="preserve"> </w:t>
      </w:r>
      <w:r w:rsidRPr="00610D48">
        <w:rPr>
          <w:sz w:val="24"/>
        </w:rPr>
        <w:t>Suitable</w:t>
      </w:r>
      <w:r w:rsidRPr="00610D48">
        <w:rPr>
          <w:spacing w:val="-10"/>
          <w:sz w:val="24"/>
        </w:rPr>
        <w:t xml:space="preserve"> </w:t>
      </w:r>
      <w:r w:rsidRPr="00610D48">
        <w:rPr>
          <w:sz w:val="24"/>
        </w:rPr>
        <w:t>warning</w:t>
      </w:r>
      <w:r w:rsidRPr="00610D48">
        <w:rPr>
          <w:spacing w:val="-12"/>
          <w:sz w:val="24"/>
        </w:rPr>
        <w:t xml:space="preserve"> </w:t>
      </w:r>
      <w:r w:rsidRPr="00610D48">
        <w:rPr>
          <w:sz w:val="24"/>
        </w:rPr>
        <w:t>and</w:t>
      </w:r>
      <w:r w:rsidRPr="00610D48">
        <w:rPr>
          <w:spacing w:val="-11"/>
          <w:sz w:val="24"/>
        </w:rPr>
        <w:t xml:space="preserve"> </w:t>
      </w:r>
      <w:r w:rsidRPr="00610D48">
        <w:rPr>
          <w:sz w:val="24"/>
        </w:rPr>
        <w:t>detour</w:t>
      </w:r>
      <w:r w:rsidRPr="00610D48">
        <w:rPr>
          <w:spacing w:val="-11"/>
          <w:sz w:val="24"/>
        </w:rPr>
        <w:t xml:space="preserve"> </w:t>
      </w:r>
      <w:r w:rsidRPr="00610D48">
        <w:rPr>
          <w:sz w:val="24"/>
        </w:rPr>
        <w:t>signs</w:t>
      </w:r>
      <w:r w:rsidRPr="00610D48">
        <w:rPr>
          <w:spacing w:val="-11"/>
          <w:sz w:val="24"/>
        </w:rPr>
        <w:t xml:space="preserve"> </w:t>
      </w:r>
      <w:r w:rsidRPr="00610D48">
        <w:rPr>
          <w:sz w:val="24"/>
        </w:rPr>
        <w:t>shall</w:t>
      </w:r>
      <w:r w:rsidRPr="00610D48">
        <w:rPr>
          <w:spacing w:val="-11"/>
          <w:sz w:val="24"/>
        </w:rPr>
        <w:t xml:space="preserve"> </w:t>
      </w:r>
      <w:r w:rsidRPr="00610D48">
        <w:rPr>
          <w:sz w:val="24"/>
        </w:rPr>
        <w:t>be</w:t>
      </w:r>
      <w:r w:rsidRPr="00610D48">
        <w:rPr>
          <w:spacing w:val="-65"/>
          <w:sz w:val="24"/>
        </w:rPr>
        <w:t xml:space="preserve"> </w:t>
      </w:r>
      <w:r w:rsidRPr="00610D48">
        <w:rPr>
          <w:spacing w:val="-1"/>
          <w:sz w:val="24"/>
        </w:rPr>
        <w:t>provided</w:t>
      </w:r>
      <w:r w:rsidRPr="00610D48">
        <w:rPr>
          <w:spacing w:val="-16"/>
          <w:sz w:val="24"/>
        </w:rPr>
        <w:t xml:space="preserve"> </w:t>
      </w:r>
      <w:r w:rsidRPr="00610D48">
        <w:rPr>
          <w:spacing w:val="-1"/>
          <w:sz w:val="24"/>
        </w:rPr>
        <w:t>to</w:t>
      </w:r>
      <w:r w:rsidRPr="00610D48">
        <w:rPr>
          <w:spacing w:val="-16"/>
          <w:sz w:val="24"/>
        </w:rPr>
        <w:t xml:space="preserve"> </w:t>
      </w:r>
      <w:r w:rsidRPr="00610D48">
        <w:rPr>
          <w:spacing w:val="-1"/>
          <w:sz w:val="24"/>
        </w:rPr>
        <w:t>control</w:t>
      </w:r>
      <w:r w:rsidRPr="00610D48">
        <w:rPr>
          <w:spacing w:val="-17"/>
          <w:sz w:val="24"/>
        </w:rPr>
        <w:t xml:space="preserve"> </w:t>
      </w:r>
      <w:r w:rsidRPr="00610D48">
        <w:rPr>
          <w:spacing w:val="-1"/>
          <w:sz w:val="24"/>
        </w:rPr>
        <w:t>and</w:t>
      </w:r>
      <w:r w:rsidRPr="00610D48">
        <w:rPr>
          <w:spacing w:val="-16"/>
          <w:sz w:val="24"/>
        </w:rPr>
        <w:t xml:space="preserve"> </w:t>
      </w:r>
      <w:r w:rsidRPr="00610D48">
        <w:rPr>
          <w:spacing w:val="-1"/>
          <w:sz w:val="24"/>
        </w:rPr>
        <w:t>direct</w:t>
      </w:r>
      <w:r w:rsidRPr="00610D48">
        <w:rPr>
          <w:spacing w:val="-16"/>
          <w:sz w:val="24"/>
        </w:rPr>
        <w:t xml:space="preserve"> </w:t>
      </w:r>
      <w:r w:rsidRPr="00610D48">
        <w:rPr>
          <w:spacing w:val="-1"/>
          <w:sz w:val="24"/>
        </w:rPr>
        <w:t>traffic</w:t>
      </w:r>
      <w:r w:rsidRPr="00610D48">
        <w:rPr>
          <w:spacing w:val="-17"/>
          <w:sz w:val="24"/>
        </w:rPr>
        <w:t xml:space="preserve"> </w:t>
      </w:r>
      <w:r w:rsidRPr="00610D48">
        <w:rPr>
          <w:spacing w:val="-1"/>
          <w:sz w:val="24"/>
        </w:rPr>
        <w:t>properly.</w:t>
      </w:r>
      <w:r w:rsidRPr="00610D48">
        <w:rPr>
          <w:spacing w:val="1"/>
          <w:sz w:val="24"/>
        </w:rPr>
        <w:t xml:space="preserve"> </w:t>
      </w:r>
      <w:r w:rsidRPr="00610D48">
        <w:rPr>
          <w:spacing w:val="-1"/>
          <w:sz w:val="24"/>
        </w:rPr>
        <w:t>All</w:t>
      </w:r>
      <w:r w:rsidRPr="00610D48">
        <w:rPr>
          <w:spacing w:val="-17"/>
          <w:sz w:val="24"/>
        </w:rPr>
        <w:t xml:space="preserve"> </w:t>
      </w:r>
      <w:r w:rsidRPr="00610D48">
        <w:rPr>
          <w:sz w:val="24"/>
        </w:rPr>
        <w:t>traffic</w:t>
      </w:r>
      <w:r w:rsidRPr="00610D48">
        <w:rPr>
          <w:spacing w:val="-17"/>
          <w:sz w:val="24"/>
        </w:rPr>
        <w:t xml:space="preserve"> </w:t>
      </w:r>
      <w:r w:rsidRPr="00610D48">
        <w:rPr>
          <w:sz w:val="24"/>
        </w:rPr>
        <w:t>control</w:t>
      </w:r>
      <w:r w:rsidRPr="00610D48">
        <w:rPr>
          <w:spacing w:val="-17"/>
          <w:sz w:val="24"/>
        </w:rPr>
        <w:t xml:space="preserve"> </w:t>
      </w:r>
      <w:r w:rsidRPr="00610D48">
        <w:rPr>
          <w:sz w:val="24"/>
        </w:rPr>
        <w:t>operations</w:t>
      </w:r>
      <w:r w:rsidRPr="00610D48">
        <w:rPr>
          <w:spacing w:val="-17"/>
          <w:sz w:val="24"/>
        </w:rPr>
        <w:t xml:space="preserve"> </w:t>
      </w:r>
      <w:r w:rsidRPr="00610D48">
        <w:rPr>
          <w:sz w:val="24"/>
        </w:rPr>
        <w:t>and</w:t>
      </w:r>
      <w:r w:rsidRPr="00610D48">
        <w:rPr>
          <w:spacing w:val="-21"/>
          <w:sz w:val="24"/>
        </w:rPr>
        <w:t xml:space="preserve"> </w:t>
      </w:r>
      <w:r w:rsidRPr="00610D48">
        <w:rPr>
          <w:sz w:val="24"/>
        </w:rPr>
        <w:t>signing</w:t>
      </w:r>
      <w:r w:rsidRPr="00610D48">
        <w:rPr>
          <w:spacing w:val="-23"/>
          <w:sz w:val="24"/>
        </w:rPr>
        <w:t xml:space="preserve"> </w:t>
      </w:r>
      <w:r w:rsidRPr="00610D48">
        <w:rPr>
          <w:sz w:val="24"/>
        </w:rPr>
        <w:t>shall</w:t>
      </w:r>
      <w:r w:rsidRPr="00610D48">
        <w:rPr>
          <w:spacing w:val="-64"/>
          <w:sz w:val="24"/>
        </w:rPr>
        <w:t xml:space="preserve"> </w:t>
      </w:r>
      <w:r w:rsidRPr="00610D48">
        <w:rPr>
          <w:spacing w:val="-1"/>
          <w:sz w:val="24"/>
        </w:rPr>
        <w:t>be</w:t>
      </w:r>
      <w:r w:rsidRPr="00610D48">
        <w:rPr>
          <w:spacing w:val="-16"/>
          <w:sz w:val="24"/>
        </w:rPr>
        <w:t xml:space="preserve"> </w:t>
      </w:r>
      <w:r w:rsidRPr="00610D48">
        <w:rPr>
          <w:spacing w:val="-1"/>
          <w:sz w:val="24"/>
        </w:rPr>
        <w:t>performed</w:t>
      </w:r>
      <w:r w:rsidRPr="00610D48">
        <w:rPr>
          <w:spacing w:val="-16"/>
          <w:sz w:val="24"/>
        </w:rPr>
        <w:t xml:space="preserve"> </w:t>
      </w:r>
      <w:r w:rsidRPr="00610D48">
        <w:rPr>
          <w:spacing w:val="-1"/>
          <w:sz w:val="24"/>
        </w:rPr>
        <w:t>in</w:t>
      </w:r>
      <w:r w:rsidRPr="00610D48">
        <w:rPr>
          <w:spacing w:val="-16"/>
          <w:sz w:val="24"/>
        </w:rPr>
        <w:t xml:space="preserve"> </w:t>
      </w:r>
      <w:r w:rsidRPr="00610D48">
        <w:rPr>
          <w:spacing w:val="-1"/>
          <w:sz w:val="24"/>
        </w:rPr>
        <w:t>accordance</w:t>
      </w:r>
      <w:r w:rsidRPr="00610D48">
        <w:rPr>
          <w:spacing w:val="-16"/>
          <w:sz w:val="24"/>
        </w:rPr>
        <w:t xml:space="preserve"> </w:t>
      </w:r>
      <w:r w:rsidRPr="00610D48">
        <w:rPr>
          <w:spacing w:val="-1"/>
          <w:sz w:val="24"/>
        </w:rPr>
        <w:t>with</w:t>
      </w:r>
      <w:r w:rsidRPr="00610D48">
        <w:rPr>
          <w:spacing w:val="-16"/>
          <w:sz w:val="24"/>
        </w:rPr>
        <w:t xml:space="preserve"> </w:t>
      </w:r>
      <w:r w:rsidRPr="00610D48">
        <w:rPr>
          <w:spacing w:val="-1"/>
          <w:sz w:val="24"/>
        </w:rPr>
        <w:t>the</w:t>
      </w:r>
      <w:r w:rsidRPr="00610D48">
        <w:rPr>
          <w:spacing w:val="-16"/>
          <w:sz w:val="24"/>
        </w:rPr>
        <w:t xml:space="preserve"> </w:t>
      </w:r>
      <w:r w:rsidRPr="00610D48">
        <w:rPr>
          <w:spacing w:val="-1"/>
          <w:sz w:val="24"/>
        </w:rPr>
        <w:t>instructions</w:t>
      </w:r>
      <w:r w:rsidRPr="00610D48">
        <w:rPr>
          <w:spacing w:val="-22"/>
          <w:sz w:val="24"/>
        </w:rPr>
        <w:t xml:space="preserve"> </w:t>
      </w:r>
      <w:r w:rsidRPr="00610D48">
        <w:rPr>
          <w:spacing w:val="-1"/>
          <w:sz w:val="24"/>
        </w:rPr>
        <w:t>outlined</w:t>
      </w:r>
      <w:r w:rsidRPr="00610D48">
        <w:rPr>
          <w:spacing w:val="-21"/>
          <w:sz w:val="24"/>
        </w:rPr>
        <w:t xml:space="preserve"> </w:t>
      </w:r>
      <w:r w:rsidRPr="00610D48">
        <w:rPr>
          <w:spacing w:val="-1"/>
          <w:sz w:val="24"/>
        </w:rPr>
        <w:t>in</w:t>
      </w:r>
      <w:r w:rsidRPr="00610D48">
        <w:rPr>
          <w:spacing w:val="-21"/>
          <w:sz w:val="24"/>
        </w:rPr>
        <w:t xml:space="preserve"> </w:t>
      </w:r>
      <w:r w:rsidRPr="00610D48">
        <w:rPr>
          <w:spacing w:val="-1"/>
          <w:sz w:val="24"/>
        </w:rPr>
        <w:t>the</w:t>
      </w:r>
      <w:r w:rsidRPr="00610D48">
        <w:rPr>
          <w:spacing w:val="-21"/>
          <w:sz w:val="24"/>
        </w:rPr>
        <w:t xml:space="preserve"> </w:t>
      </w:r>
      <w:r w:rsidRPr="00610D48">
        <w:rPr>
          <w:spacing w:val="-1"/>
          <w:sz w:val="24"/>
        </w:rPr>
        <w:t>"Manual</w:t>
      </w:r>
      <w:r w:rsidRPr="00610D48">
        <w:rPr>
          <w:spacing w:val="-22"/>
          <w:sz w:val="24"/>
        </w:rPr>
        <w:t xml:space="preserve"> </w:t>
      </w:r>
      <w:r w:rsidRPr="00610D48">
        <w:rPr>
          <w:spacing w:val="-1"/>
          <w:sz w:val="24"/>
        </w:rPr>
        <w:t>on</w:t>
      </w:r>
      <w:r w:rsidRPr="00610D48">
        <w:rPr>
          <w:spacing w:val="-21"/>
          <w:sz w:val="24"/>
        </w:rPr>
        <w:t xml:space="preserve"> </w:t>
      </w:r>
      <w:r w:rsidRPr="00610D48">
        <w:rPr>
          <w:spacing w:val="-1"/>
          <w:sz w:val="24"/>
        </w:rPr>
        <w:t>Uniform</w:t>
      </w:r>
      <w:r w:rsidRPr="00610D48">
        <w:rPr>
          <w:spacing w:val="-20"/>
          <w:sz w:val="24"/>
        </w:rPr>
        <w:t xml:space="preserve"> </w:t>
      </w:r>
      <w:r w:rsidRPr="00610D48">
        <w:rPr>
          <w:spacing w:val="-1"/>
          <w:sz w:val="24"/>
        </w:rPr>
        <w:t>Traffic</w:t>
      </w:r>
      <w:r w:rsidRPr="00610D48">
        <w:rPr>
          <w:spacing w:val="-64"/>
          <w:sz w:val="24"/>
        </w:rPr>
        <w:t xml:space="preserve"> </w:t>
      </w:r>
      <w:r w:rsidRPr="00610D48">
        <w:rPr>
          <w:sz w:val="24"/>
        </w:rPr>
        <w:t>Control</w:t>
      </w:r>
      <w:r w:rsidRPr="00610D48">
        <w:rPr>
          <w:spacing w:val="-5"/>
          <w:sz w:val="24"/>
        </w:rPr>
        <w:t xml:space="preserve"> </w:t>
      </w:r>
      <w:r w:rsidRPr="00610D48">
        <w:rPr>
          <w:sz w:val="24"/>
        </w:rPr>
        <w:t>Devices</w:t>
      </w:r>
      <w:r w:rsidRPr="00610D48">
        <w:rPr>
          <w:spacing w:val="-4"/>
          <w:sz w:val="24"/>
        </w:rPr>
        <w:t xml:space="preserve"> </w:t>
      </w:r>
      <w:r w:rsidRPr="00610D48">
        <w:rPr>
          <w:sz w:val="24"/>
        </w:rPr>
        <w:t>(MUTCD)",</w:t>
      </w:r>
      <w:r w:rsidRPr="00610D48">
        <w:rPr>
          <w:spacing w:val="-3"/>
          <w:sz w:val="24"/>
        </w:rPr>
        <w:t xml:space="preserve"> </w:t>
      </w:r>
      <w:r w:rsidRPr="00610D48">
        <w:rPr>
          <w:sz w:val="24"/>
        </w:rPr>
        <w:t>latest</w:t>
      </w:r>
      <w:r w:rsidRPr="00610D48">
        <w:rPr>
          <w:spacing w:val="-4"/>
          <w:sz w:val="24"/>
        </w:rPr>
        <w:t xml:space="preserve"> </w:t>
      </w:r>
      <w:r w:rsidRPr="00610D48">
        <w:rPr>
          <w:sz w:val="24"/>
        </w:rPr>
        <w:t>edition.</w:t>
      </w:r>
      <w:r w:rsidRPr="00610D48">
        <w:rPr>
          <w:spacing w:val="-3"/>
          <w:sz w:val="24"/>
        </w:rPr>
        <w:t xml:space="preserve"> </w:t>
      </w:r>
      <w:r w:rsidRPr="00610D48">
        <w:rPr>
          <w:sz w:val="24"/>
        </w:rPr>
        <w:t>A</w:t>
      </w:r>
      <w:r w:rsidRPr="00610D48">
        <w:rPr>
          <w:spacing w:val="-4"/>
          <w:sz w:val="24"/>
        </w:rPr>
        <w:t xml:space="preserve"> </w:t>
      </w:r>
      <w:r w:rsidRPr="00610D48">
        <w:rPr>
          <w:sz w:val="24"/>
        </w:rPr>
        <w:t>traffic</w:t>
      </w:r>
      <w:r w:rsidRPr="00610D48">
        <w:rPr>
          <w:spacing w:val="-3"/>
          <w:sz w:val="24"/>
        </w:rPr>
        <w:t xml:space="preserve"> </w:t>
      </w:r>
      <w:r w:rsidRPr="00610D48">
        <w:rPr>
          <w:sz w:val="24"/>
        </w:rPr>
        <w:t>control</w:t>
      </w:r>
      <w:r w:rsidRPr="00610D48">
        <w:rPr>
          <w:spacing w:val="-5"/>
          <w:sz w:val="24"/>
        </w:rPr>
        <w:t xml:space="preserve"> </w:t>
      </w:r>
      <w:r w:rsidRPr="00610D48">
        <w:rPr>
          <w:sz w:val="24"/>
        </w:rPr>
        <w:t>plan</w:t>
      </w:r>
      <w:r w:rsidRPr="00610D48">
        <w:rPr>
          <w:spacing w:val="-2"/>
          <w:sz w:val="24"/>
        </w:rPr>
        <w:t xml:space="preserve"> </w:t>
      </w:r>
      <w:r w:rsidRPr="00610D48">
        <w:rPr>
          <w:sz w:val="24"/>
        </w:rPr>
        <w:t>shall</w:t>
      </w:r>
      <w:r w:rsidRPr="00610D48">
        <w:rPr>
          <w:spacing w:val="-7"/>
          <w:sz w:val="24"/>
        </w:rPr>
        <w:t xml:space="preserve"> </w:t>
      </w:r>
      <w:r w:rsidRPr="00610D48">
        <w:rPr>
          <w:sz w:val="24"/>
        </w:rPr>
        <w:t>be</w:t>
      </w:r>
      <w:r w:rsidRPr="00610D48">
        <w:rPr>
          <w:spacing w:val="-5"/>
          <w:sz w:val="24"/>
        </w:rPr>
        <w:t xml:space="preserve"> </w:t>
      </w:r>
      <w:r w:rsidRPr="00610D48">
        <w:rPr>
          <w:sz w:val="24"/>
        </w:rPr>
        <w:t>required</w:t>
      </w:r>
      <w:r w:rsidRPr="00610D48">
        <w:rPr>
          <w:spacing w:val="-6"/>
          <w:sz w:val="24"/>
        </w:rPr>
        <w:t xml:space="preserve"> </w:t>
      </w:r>
      <w:r w:rsidRPr="00610D48">
        <w:rPr>
          <w:sz w:val="24"/>
        </w:rPr>
        <w:t>on</w:t>
      </w:r>
      <w:r w:rsidRPr="00610D48">
        <w:rPr>
          <w:spacing w:val="-5"/>
          <w:sz w:val="24"/>
        </w:rPr>
        <w:t xml:space="preserve"> </w:t>
      </w:r>
      <w:r w:rsidRPr="00610D48">
        <w:rPr>
          <w:sz w:val="24"/>
        </w:rPr>
        <w:t>each</w:t>
      </w:r>
      <w:r w:rsidRPr="00610D48">
        <w:rPr>
          <w:spacing w:val="-64"/>
          <w:sz w:val="24"/>
        </w:rPr>
        <w:t xml:space="preserve"> </w:t>
      </w:r>
      <w:r w:rsidRPr="00610D48">
        <w:rPr>
          <w:sz w:val="24"/>
        </w:rPr>
        <w:t>project.</w:t>
      </w:r>
    </w:p>
    <w:p w14:paraId="0DAF5430" w14:textId="77777777" w:rsidR="00403FE1" w:rsidRPr="00610D48" w:rsidRDefault="00403FE1" w:rsidP="00610D48">
      <w:pPr>
        <w:tabs>
          <w:tab w:val="left" w:pos="710"/>
        </w:tabs>
        <w:ind w:right="395"/>
        <w:rPr>
          <w:sz w:val="24"/>
        </w:rPr>
      </w:pPr>
    </w:p>
    <w:p w14:paraId="6266F9A6" w14:textId="77777777" w:rsidR="007E5106" w:rsidRDefault="007E5106" w:rsidP="00610D48">
      <w:pPr>
        <w:pStyle w:val="BodyText"/>
        <w:ind w:left="220" w:right="398"/>
        <w:jc w:val="both"/>
        <w:sectPr w:rsidR="007E5106">
          <w:pgSz w:w="12240" w:h="15840"/>
          <w:pgMar w:top="1360" w:right="1040" w:bottom="880" w:left="1220" w:header="0" w:footer="699" w:gutter="0"/>
          <w:cols w:space="720"/>
        </w:sectPr>
      </w:pPr>
    </w:p>
    <w:p w14:paraId="12B77169" w14:textId="77777777" w:rsidR="007E5106" w:rsidRDefault="007E5106">
      <w:pPr>
        <w:pStyle w:val="BodyText"/>
        <w:spacing w:before="7"/>
      </w:pPr>
    </w:p>
    <w:p w14:paraId="22867B0D" w14:textId="3775E733" w:rsidR="007E5106" w:rsidRDefault="00557EFA" w:rsidP="00610D48">
      <w:pPr>
        <w:pStyle w:val="Heading1"/>
        <w:tabs>
          <w:tab w:val="left" w:pos="1612"/>
        </w:tabs>
        <w:ind w:left="1612" w:right="0"/>
        <w:jc w:val="left"/>
      </w:pPr>
      <w:bookmarkStart w:id="64" w:name="_Hlk125375901"/>
      <w:r>
        <w:t xml:space="preserve">2.5.1 </w:t>
      </w:r>
      <w:r w:rsidR="007F33FE">
        <w:t>GENERAL</w:t>
      </w:r>
      <w:r w:rsidR="007F33FE">
        <w:rPr>
          <w:spacing w:val="-8"/>
        </w:rPr>
        <w:t xml:space="preserve"> </w:t>
      </w:r>
      <w:r w:rsidR="00B46120">
        <w:rPr>
          <w:spacing w:val="-8"/>
        </w:rPr>
        <w:t xml:space="preserve">MAINTENANCE OF </w:t>
      </w:r>
      <w:r w:rsidR="007F33FE">
        <w:t>TRAFFIC</w:t>
      </w:r>
      <w:r w:rsidR="00B46120">
        <w:t xml:space="preserve"> (MOT)</w:t>
      </w:r>
      <w:r w:rsidR="007F33FE">
        <w:t>REQUIREMENTS</w:t>
      </w:r>
    </w:p>
    <w:p w14:paraId="1C2B5427" w14:textId="0251FE62" w:rsidR="007E5106" w:rsidRDefault="007F33FE">
      <w:pPr>
        <w:pStyle w:val="BodyText"/>
        <w:spacing w:before="1"/>
        <w:ind w:left="940" w:right="398"/>
        <w:jc w:val="both"/>
      </w:pPr>
      <w:r>
        <w:rPr>
          <w:spacing w:val="-1"/>
        </w:rPr>
        <w:t>The</w:t>
      </w:r>
      <w:r>
        <w:rPr>
          <w:spacing w:val="-13"/>
        </w:rPr>
        <w:t xml:space="preserve"> </w:t>
      </w:r>
      <w:r>
        <w:rPr>
          <w:spacing w:val="-1"/>
        </w:rPr>
        <w:t>Contractor</w:t>
      </w:r>
      <w:r>
        <w:rPr>
          <w:spacing w:val="-15"/>
        </w:rPr>
        <w:t xml:space="preserve"> </w:t>
      </w:r>
      <w:r w:rsidR="00F1577E">
        <w:rPr>
          <w:spacing w:val="-1"/>
        </w:rPr>
        <w:t>shall</w:t>
      </w:r>
      <w:r w:rsidR="00F1577E">
        <w:rPr>
          <w:spacing w:val="-15"/>
        </w:rPr>
        <w:t xml:space="preserve"> </w:t>
      </w:r>
      <w:r w:rsidR="00F1577E">
        <w:t>always</w:t>
      </w:r>
      <w:r>
        <w:rPr>
          <w:spacing w:val="-14"/>
        </w:rPr>
        <w:t xml:space="preserve"> </w:t>
      </w:r>
      <w:r>
        <w:t>so</w:t>
      </w:r>
      <w:r>
        <w:rPr>
          <w:spacing w:val="-16"/>
        </w:rPr>
        <w:t xml:space="preserve"> </w:t>
      </w:r>
      <w:r>
        <w:t>conduct</w:t>
      </w:r>
      <w:r>
        <w:rPr>
          <w:spacing w:val="-15"/>
        </w:rPr>
        <w:t xml:space="preserve"> </w:t>
      </w:r>
      <w:r>
        <w:t>his</w:t>
      </w:r>
      <w:r>
        <w:rPr>
          <w:spacing w:val="-17"/>
        </w:rPr>
        <w:t xml:space="preserve"> </w:t>
      </w:r>
      <w:r>
        <w:t>work</w:t>
      </w:r>
      <w:r>
        <w:rPr>
          <w:spacing w:val="-17"/>
        </w:rPr>
        <w:t xml:space="preserve"> </w:t>
      </w:r>
      <w:r>
        <w:t>as</w:t>
      </w:r>
      <w:r>
        <w:rPr>
          <w:spacing w:val="-17"/>
        </w:rPr>
        <w:t xml:space="preserve"> </w:t>
      </w:r>
      <w:r>
        <w:t>to</w:t>
      </w:r>
      <w:r>
        <w:rPr>
          <w:spacing w:val="-16"/>
        </w:rPr>
        <w:t xml:space="preserve"> </w:t>
      </w:r>
      <w:r>
        <w:t>assure</w:t>
      </w:r>
      <w:r>
        <w:rPr>
          <w:spacing w:val="-16"/>
        </w:rPr>
        <w:t xml:space="preserve"> </w:t>
      </w:r>
      <w:r>
        <w:t>the</w:t>
      </w:r>
      <w:r>
        <w:rPr>
          <w:spacing w:val="-16"/>
        </w:rPr>
        <w:t xml:space="preserve"> </w:t>
      </w:r>
      <w:r>
        <w:t>least</w:t>
      </w:r>
      <w:r>
        <w:rPr>
          <w:spacing w:val="-16"/>
        </w:rPr>
        <w:t xml:space="preserve"> </w:t>
      </w:r>
      <w:r>
        <w:t>possible</w:t>
      </w:r>
      <w:r>
        <w:rPr>
          <w:spacing w:val="-64"/>
        </w:rPr>
        <w:t xml:space="preserve"> </w:t>
      </w:r>
      <w:r>
        <w:t>obstruction to traffic and adjacent residents. The safety, convenience, and the</w:t>
      </w:r>
      <w:r>
        <w:rPr>
          <w:spacing w:val="1"/>
        </w:rPr>
        <w:t xml:space="preserve"> </w:t>
      </w:r>
      <w:r>
        <w:t>protection of persons, property, general public, and residents along the street,</w:t>
      </w:r>
      <w:r>
        <w:rPr>
          <w:spacing w:val="1"/>
        </w:rPr>
        <w:t xml:space="preserve"> </w:t>
      </w:r>
      <w:r>
        <w:t>highway,</w:t>
      </w:r>
      <w:r>
        <w:rPr>
          <w:spacing w:val="1"/>
        </w:rPr>
        <w:t xml:space="preserve"> </w:t>
      </w:r>
      <w:r>
        <w:t>and</w:t>
      </w:r>
      <w:r>
        <w:rPr>
          <w:spacing w:val="1"/>
        </w:rPr>
        <w:t xml:space="preserve"> </w:t>
      </w:r>
      <w:r>
        <w:t>areas</w:t>
      </w:r>
      <w:r>
        <w:rPr>
          <w:spacing w:val="1"/>
        </w:rPr>
        <w:t xml:space="preserve"> </w:t>
      </w:r>
      <w:r>
        <w:t>adjacent</w:t>
      </w:r>
      <w:r>
        <w:rPr>
          <w:spacing w:val="1"/>
        </w:rPr>
        <w:t xml:space="preserve"> </w:t>
      </w:r>
      <w:r>
        <w:t>to</w:t>
      </w:r>
      <w:r>
        <w:rPr>
          <w:spacing w:val="1"/>
        </w:rPr>
        <w:t xml:space="preserve"> </w:t>
      </w:r>
      <w:r>
        <w:t>the</w:t>
      </w:r>
      <w:r>
        <w:rPr>
          <w:spacing w:val="1"/>
        </w:rPr>
        <w:t xml:space="preserve"> </w:t>
      </w:r>
      <w:r>
        <w:t>work area</w:t>
      </w:r>
      <w:r>
        <w:rPr>
          <w:spacing w:val="1"/>
        </w:rPr>
        <w:t xml:space="preserve"> </w:t>
      </w:r>
      <w:r>
        <w:t>shall be</w:t>
      </w:r>
      <w:r>
        <w:rPr>
          <w:spacing w:val="1"/>
        </w:rPr>
        <w:t xml:space="preserve"> </w:t>
      </w:r>
      <w:r>
        <w:t>provided</w:t>
      </w:r>
      <w:r>
        <w:rPr>
          <w:spacing w:val="1"/>
        </w:rPr>
        <w:t xml:space="preserve"> </w:t>
      </w:r>
      <w:r>
        <w:t>for by the</w:t>
      </w:r>
      <w:r>
        <w:rPr>
          <w:spacing w:val="1"/>
        </w:rPr>
        <w:t xml:space="preserve"> </w:t>
      </w:r>
      <w:r>
        <w:t>Contractor.</w:t>
      </w:r>
    </w:p>
    <w:p w14:paraId="45481902" w14:textId="77777777" w:rsidR="007E5106" w:rsidRDefault="007E5106">
      <w:pPr>
        <w:pStyle w:val="BodyText"/>
        <w:spacing w:before="11"/>
        <w:rPr>
          <w:sz w:val="23"/>
        </w:rPr>
      </w:pPr>
    </w:p>
    <w:p w14:paraId="79F44E72" w14:textId="1E98A196" w:rsidR="007E5106" w:rsidRDefault="007F33FE">
      <w:pPr>
        <w:pStyle w:val="BodyText"/>
        <w:ind w:left="940" w:right="395"/>
        <w:jc w:val="both"/>
      </w:pPr>
      <w:r>
        <w:rPr>
          <w:spacing w:val="-1"/>
        </w:rPr>
        <w:t>Temporary</w:t>
      </w:r>
      <w:r>
        <w:rPr>
          <w:spacing w:val="-17"/>
        </w:rPr>
        <w:t xml:space="preserve"> </w:t>
      </w:r>
      <w:r>
        <w:t>traffic</w:t>
      </w:r>
      <w:r>
        <w:rPr>
          <w:spacing w:val="-14"/>
        </w:rPr>
        <w:t xml:space="preserve"> </w:t>
      </w:r>
      <w:r>
        <w:t>control</w:t>
      </w:r>
      <w:r>
        <w:rPr>
          <w:spacing w:val="-15"/>
        </w:rPr>
        <w:t xml:space="preserve"> </w:t>
      </w:r>
      <w:r>
        <w:t>devices</w:t>
      </w:r>
      <w:r>
        <w:rPr>
          <w:spacing w:val="-14"/>
        </w:rPr>
        <w:t xml:space="preserve"> </w:t>
      </w:r>
      <w:r>
        <w:t>shall</w:t>
      </w:r>
      <w:r>
        <w:rPr>
          <w:spacing w:val="-17"/>
        </w:rPr>
        <w:t xml:space="preserve"> </w:t>
      </w:r>
      <w:r>
        <w:t>be</w:t>
      </w:r>
      <w:r>
        <w:rPr>
          <w:spacing w:val="-16"/>
        </w:rPr>
        <w:t xml:space="preserve"> </w:t>
      </w:r>
      <w:r>
        <w:t>used</w:t>
      </w:r>
      <w:r>
        <w:rPr>
          <w:spacing w:val="-16"/>
        </w:rPr>
        <w:t xml:space="preserve"> </w:t>
      </w:r>
      <w:r>
        <w:t>to</w:t>
      </w:r>
      <w:r>
        <w:rPr>
          <w:spacing w:val="-16"/>
        </w:rPr>
        <w:t xml:space="preserve"> </w:t>
      </w:r>
      <w:r>
        <w:t>guide</w:t>
      </w:r>
      <w:r>
        <w:rPr>
          <w:spacing w:val="-16"/>
        </w:rPr>
        <w:t xml:space="preserve"> </w:t>
      </w:r>
      <w:r>
        <w:t>and</w:t>
      </w:r>
      <w:r>
        <w:rPr>
          <w:spacing w:val="-16"/>
        </w:rPr>
        <w:t xml:space="preserve"> </w:t>
      </w:r>
      <w:r>
        <w:t>channel</w:t>
      </w:r>
      <w:r>
        <w:rPr>
          <w:spacing w:val="-17"/>
        </w:rPr>
        <w:t xml:space="preserve"> </w:t>
      </w:r>
      <w:r>
        <w:t>traffic</w:t>
      </w:r>
      <w:r>
        <w:rPr>
          <w:spacing w:val="-17"/>
        </w:rPr>
        <w:t xml:space="preserve"> </w:t>
      </w:r>
      <w:r>
        <w:t>through</w:t>
      </w:r>
      <w:r>
        <w:rPr>
          <w:spacing w:val="-64"/>
        </w:rPr>
        <w:t xml:space="preserve"> </w:t>
      </w:r>
      <w:r>
        <w:rPr>
          <w:spacing w:val="-2"/>
        </w:rPr>
        <w:t>construction</w:t>
      </w:r>
      <w:r>
        <w:rPr>
          <w:spacing w:val="-16"/>
        </w:rPr>
        <w:t xml:space="preserve"> </w:t>
      </w:r>
      <w:r>
        <w:rPr>
          <w:spacing w:val="-2"/>
        </w:rPr>
        <w:t>areas.</w:t>
      </w:r>
      <w:r>
        <w:rPr>
          <w:spacing w:val="-15"/>
        </w:rPr>
        <w:t xml:space="preserve"> </w:t>
      </w:r>
      <w:r>
        <w:rPr>
          <w:spacing w:val="-2"/>
        </w:rPr>
        <w:t>Devices</w:t>
      </w:r>
      <w:r>
        <w:rPr>
          <w:spacing w:val="-16"/>
        </w:rPr>
        <w:t xml:space="preserve"> </w:t>
      </w:r>
      <w:r>
        <w:rPr>
          <w:spacing w:val="-2"/>
        </w:rPr>
        <w:t>shall</w:t>
      </w:r>
      <w:r>
        <w:rPr>
          <w:spacing w:val="-21"/>
        </w:rPr>
        <w:t xml:space="preserve"> </w:t>
      </w:r>
      <w:r>
        <w:rPr>
          <w:spacing w:val="-2"/>
        </w:rPr>
        <w:t>include</w:t>
      </w:r>
      <w:r>
        <w:rPr>
          <w:spacing w:val="-20"/>
        </w:rPr>
        <w:t xml:space="preserve"> </w:t>
      </w:r>
      <w:r>
        <w:rPr>
          <w:spacing w:val="-2"/>
        </w:rPr>
        <w:t>cones,</w:t>
      </w:r>
      <w:r>
        <w:rPr>
          <w:spacing w:val="-21"/>
        </w:rPr>
        <w:t xml:space="preserve"> </w:t>
      </w:r>
      <w:r>
        <w:rPr>
          <w:spacing w:val="-2"/>
        </w:rPr>
        <w:t>portable</w:t>
      </w:r>
      <w:r>
        <w:rPr>
          <w:spacing w:val="-20"/>
        </w:rPr>
        <w:t xml:space="preserve"> </w:t>
      </w:r>
      <w:r>
        <w:rPr>
          <w:spacing w:val="-1"/>
        </w:rPr>
        <w:t>barricades,</w:t>
      </w:r>
      <w:r>
        <w:rPr>
          <w:spacing w:val="-20"/>
        </w:rPr>
        <w:t xml:space="preserve"> </w:t>
      </w:r>
      <w:r>
        <w:rPr>
          <w:spacing w:val="-1"/>
        </w:rPr>
        <w:t>vertical</w:t>
      </w:r>
      <w:r>
        <w:rPr>
          <w:spacing w:val="-21"/>
        </w:rPr>
        <w:t xml:space="preserve"> </w:t>
      </w:r>
      <w:r w:rsidR="00F1577E">
        <w:rPr>
          <w:spacing w:val="-1"/>
        </w:rPr>
        <w:t>panels,</w:t>
      </w:r>
      <w:r>
        <w:rPr>
          <w:spacing w:val="-65"/>
        </w:rPr>
        <w:t xml:space="preserve"> </w:t>
      </w:r>
      <w:r>
        <w:t>and</w:t>
      </w:r>
      <w:r>
        <w:rPr>
          <w:spacing w:val="1"/>
        </w:rPr>
        <w:t xml:space="preserve"> </w:t>
      </w:r>
      <w:r>
        <w:t>other</w:t>
      </w:r>
      <w:r>
        <w:rPr>
          <w:spacing w:val="1"/>
        </w:rPr>
        <w:t xml:space="preserve"> </w:t>
      </w:r>
      <w:r>
        <w:t>approved</w:t>
      </w:r>
      <w:r>
        <w:rPr>
          <w:spacing w:val="1"/>
        </w:rPr>
        <w:t xml:space="preserve"> </w:t>
      </w:r>
      <w:r>
        <w:t>devices.</w:t>
      </w:r>
      <w:r>
        <w:rPr>
          <w:spacing w:val="1"/>
        </w:rPr>
        <w:t xml:space="preserve"> </w:t>
      </w:r>
      <w:r>
        <w:t>Metal</w:t>
      </w:r>
      <w:r>
        <w:rPr>
          <w:spacing w:val="1"/>
        </w:rPr>
        <w:t xml:space="preserve"> </w:t>
      </w:r>
      <w:r>
        <w:t>vertical</w:t>
      </w:r>
      <w:r>
        <w:rPr>
          <w:spacing w:val="1"/>
        </w:rPr>
        <w:t xml:space="preserve"> </w:t>
      </w:r>
      <w:r>
        <w:t>panels</w:t>
      </w:r>
      <w:r>
        <w:rPr>
          <w:spacing w:val="1"/>
        </w:rPr>
        <w:t xml:space="preserve"> </w:t>
      </w:r>
      <w:r>
        <w:t>shall</w:t>
      </w:r>
      <w:r>
        <w:rPr>
          <w:spacing w:val="1"/>
        </w:rPr>
        <w:t xml:space="preserve"> </w:t>
      </w:r>
      <w:r>
        <w:t>not</w:t>
      </w:r>
      <w:r>
        <w:rPr>
          <w:spacing w:val="1"/>
        </w:rPr>
        <w:t xml:space="preserve"> </w:t>
      </w:r>
      <w:r>
        <w:t>be</w:t>
      </w:r>
      <w:r>
        <w:rPr>
          <w:spacing w:val="1"/>
        </w:rPr>
        <w:t xml:space="preserve"> </w:t>
      </w:r>
      <w:r>
        <w:t>used</w:t>
      </w:r>
      <w:r>
        <w:rPr>
          <w:spacing w:val="1"/>
        </w:rPr>
        <w:t xml:space="preserve"> </w:t>
      </w:r>
      <w:r>
        <w:t>as</w:t>
      </w:r>
      <w:r>
        <w:rPr>
          <w:spacing w:val="1"/>
        </w:rPr>
        <w:t xml:space="preserve"> </w:t>
      </w:r>
      <w:r>
        <w:t>channelization</w:t>
      </w:r>
      <w:r>
        <w:rPr>
          <w:spacing w:val="-6"/>
        </w:rPr>
        <w:t xml:space="preserve"> </w:t>
      </w:r>
      <w:r>
        <w:t>devices.</w:t>
      </w:r>
      <w:r>
        <w:rPr>
          <w:spacing w:val="-5"/>
        </w:rPr>
        <w:t xml:space="preserve"> </w:t>
      </w:r>
      <w:r>
        <w:t>Traffic</w:t>
      </w:r>
      <w:r>
        <w:rPr>
          <w:spacing w:val="-6"/>
        </w:rPr>
        <w:t xml:space="preserve"> </w:t>
      </w:r>
      <w:r>
        <w:t>cones</w:t>
      </w:r>
      <w:r>
        <w:rPr>
          <w:spacing w:val="-6"/>
        </w:rPr>
        <w:t xml:space="preserve"> </w:t>
      </w:r>
      <w:r>
        <w:t>shall</w:t>
      </w:r>
      <w:r>
        <w:rPr>
          <w:spacing w:val="-7"/>
        </w:rPr>
        <w:t xml:space="preserve"> </w:t>
      </w:r>
      <w:r>
        <w:t>not</w:t>
      </w:r>
      <w:r>
        <w:rPr>
          <w:spacing w:val="-5"/>
        </w:rPr>
        <w:t xml:space="preserve"> </w:t>
      </w:r>
      <w:r>
        <w:t>be</w:t>
      </w:r>
      <w:r>
        <w:rPr>
          <w:spacing w:val="-5"/>
        </w:rPr>
        <w:t xml:space="preserve"> </w:t>
      </w:r>
      <w:r>
        <w:t>permitted</w:t>
      </w:r>
      <w:r>
        <w:rPr>
          <w:spacing w:val="-7"/>
        </w:rPr>
        <w:t xml:space="preserve"> </w:t>
      </w:r>
      <w:r>
        <w:t>as</w:t>
      </w:r>
      <w:r>
        <w:rPr>
          <w:spacing w:val="-8"/>
        </w:rPr>
        <w:t xml:space="preserve"> </w:t>
      </w:r>
      <w:r>
        <w:t>traffic</w:t>
      </w:r>
      <w:r>
        <w:rPr>
          <w:spacing w:val="-8"/>
        </w:rPr>
        <w:t xml:space="preserve"> </w:t>
      </w:r>
      <w:r>
        <w:t>channelizing</w:t>
      </w:r>
      <w:r>
        <w:rPr>
          <w:spacing w:val="-65"/>
        </w:rPr>
        <w:t xml:space="preserve"> </w:t>
      </w:r>
      <w:r>
        <w:t>devices</w:t>
      </w:r>
      <w:r>
        <w:rPr>
          <w:spacing w:val="-1"/>
        </w:rPr>
        <w:t xml:space="preserve"> </w:t>
      </w:r>
      <w:r>
        <w:t>during</w:t>
      </w:r>
      <w:r>
        <w:rPr>
          <w:spacing w:val="-1"/>
        </w:rPr>
        <w:t xml:space="preserve"> </w:t>
      </w:r>
      <w:r>
        <w:t>the</w:t>
      </w:r>
      <w:r>
        <w:rPr>
          <w:spacing w:val="1"/>
        </w:rPr>
        <w:t xml:space="preserve"> </w:t>
      </w:r>
      <w:r>
        <w:t>hours of</w:t>
      </w:r>
      <w:r>
        <w:rPr>
          <w:spacing w:val="3"/>
        </w:rPr>
        <w:t xml:space="preserve"> </w:t>
      </w:r>
      <w:r>
        <w:t>darkness.</w:t>
      </w:r>
    </w:p>
    <w:p w14:paraId="2C725AC2" w14:textId="77777777" w:rsidR="007E5106" w:rsidRDefault="007E5106">
      <w:pPr>
        <w:pStyle w:val="BodyText"/>
      </w:pPr>
    </w:p>
    <w:p w14:paraId="3A109B52" w14:textId="385F4D03" w:rsidR="007E5106" w:rsidRDefault="005077B7">
      <w:pPr>
        <w:pStyle w:val="BodyText"/>
        <w:ind w:left="940" w:right="397"/>
        <w:jc w:val="both"/>
      </w:pPr>
      <w:r>
        <w:rPr>
          <w:spacing w:val="-1"/>
        </w:rPr>
        <w:t>Warning</w:t>
      </w:r>
      <w:r w:rsidR="007F33FE">
        <w:rPr>
          <w:spacing w:val="-16"/>
        </w:rPr>
        <w:t xml:space="preserve"> </w:t>
      </w:r>
      <w:r w:rsidR="007F33FE">
        <w:rPr>
          <w:spacing w:val="-1"/>
        </w:rPr>
        <w:t>devices</w:t>
      </w:r>
      <w:r w:rsidR="007F33FE">
        <w:rPr>
          <w:spacing w:val="-14"/>
        </w:rPr>
        <w:t xml:space="preserve"> </w:t>
      </w:r>
      <w:r w:rsidR="007F33FE">
        <w:rPr>
          <w:spacing w:val="-1"/>
        </w:rPr>
        <w:t>shall</w:t>
      </w:r>
      <w:r w:rsidR="007F33FE">
        <w:rPr>
          <w:spacing w:val="-15"/>
        </w:rPr>
        <w:t xml:space="preserve"> </w:t>
      </w:r>
      <w:r w:rsidR="007F33FE">
        <w:t>be</w:t>
      </w:r>
      <w:r w:rsidR="007F33FE">
        <w:rPr>
          <w:spacing w:val="-12"/>
        </w:rPr>
        <w:t xml:space="preserve"> </w:t>
      </w:r>
      <w:r w:rsidR="007F33FE">
        <w:t>used</w:t>
      </w:r>
      <w:r w:rsidR="007F33FE">
        <w:rPr>
          <w:spacing w:val="-13"/>
        </w:rPr>
        <w:t xml:space="preserve"> </w:t>
      </w:r>
      <w:r w:rsidR="007F33FE">
        <w:t>to</w:t>
      </w:r>
      <w:r w:rsidR="007F33FE">
        <w:rPr>
          <w:spacing w:val="-13"/>
        </w:rPr>
        <w:t xml:space="preserve"> </w:t>
      </w:r>
      <w:r w:rsidR="007F33FE">
        <w:t>alert</w:t>
      </w:r>
      <w:r w:rsidR="007F33FE">
        <w:rPr>
          <w:spacing w:val="-14"/>
        </w:rPr>
        <w:t xml:space="preserve"> </w:t>
      </w:r>
      <w:r w:rsidR="007F33FE">
        <w:t>the</w:t>
      </w:r>
      <w:r w:rsidR="007F33FE">
        <w:rPr>
          <w:spacing w:val="-13"/>
        </w:rPr>
        <w:t xml:space="preserve"> </w:t>
      </w:r>
      <w:r w:rsidR="007F33FE">
        <w:t>motorist</w:t>
      </w:r>
      <w:r w:rsidR="007F33FE">
        <w:rPr>
          <w:spacing w:val="-13"/>
        </w:rPr>
        <w:t xml:space="preserve"> </w:t>
      </w:r>
      <w:r w:rsidR="007F33FE">
        <w:t>of</w:t>
      </w:r>
      <w:r w:rsidR="007F33FE">
        <w:rPr>
          <w:spacing w:val="-14"/>
        </w:rPr>
        <w:t xml:space="preserve"> </w:t>
      </w:r>
      <w:r w:rsidR="007F33FE">
        <w:t>an</w:t>
      </w:r>
      <w:r w:rsidR="007F33FE">
        <w:rPr>
          <w:spacing w:val="-16"/>
        </w:rPr>
        <w:t xml:space="preserve"> </w:t>
      </w:r>
      <w:r w:rsidR="007F33FE">
        <w:t>obstruction</w:t>
      </w:r>
      <w:r w:rsidR="007F33FE">
        <w:rPr>
          <w:spacing w:val="-16"/>
        </w:rPr>
        <w:t xml:space="preserve"> </w:t>
      </w:r>
      <w:r w:rsidR="007F33FE">
        <w:t>in</w:t>
      </w:r>
      <w:r w:rsidR="007F33FE">
        <w:rPr>
          <w:spacing w:val="-16"/>
        </w:rPr>
        <w:t xml:space="preserve"> </w:t>
      </w:r>
      <w:r w:rsidR="007F33FE">
        <w:t>the</w:t>
      </w:r>
      <w:r w:rsidR="007F33FE">
        <w:rPr>
          <w:spacing w:val="-64"/>
        </w:rPr>
        <w:t xml:space="preserve"> </w:t>
      </w:r>
      <w:r w:rsidR="007F33FE">
        <w:t>roadway. They include diamond-shaped signs, flags, and flasher type high level</w:t>
      </w:r>
      <w:r w:rsidR="007F33FE">
        <w:rPr>
          <w:spacing w:val="1"/>
        </w:rPr>
        <w:t xml:space="preserve"> </w:t>
      </w:r>
      <w:r w:rsidR="007F33FE">
        <w:t>warning</w:t>
      </w:r>
      <w:r w:rsidR="007F33FE">
        <w:rPr>
          <w:spacing w:val="-2"/>
        </w:rPr>
        <w:t xml:space="preserve"> </w:t>
      </w:r>
      <w:r w:rsidR="007F33FE">
        <w:t>devices.</w:t>
      </w:r>
    </w:p>
    <w:bookmarkEnd w:id="64"/>
    <w:p w14:paraId="2A236046" w14:textId="77777777" w:rsidR="007E5106" w:rsidRDefault="007E5106">
      <w:pPr>
        <w:pStyle w:val="BodyText"/>
      </w:pPr>
    </w:p>
    <w:p w14:paraId="2A311BD9" w14:textId="77777777" w:rsidR="007E5106" w:rsidRDefault="007F33FE">
      <w:pPr>
        <w:pStyle w:val="BodyText"/>
        <w:ind w:left="940" w:right="393"/>
        <w:jc w:val="both"/>
      </w:pPr>
      <w:r>
        <w:rPr>
          <w:spacing w:val="-1"/>
        </w:rPr>
        <w:t>All</w:t>
      </w:r>
      <w:r>
        <w:rPr>
          <w:spacing w:val="-17"/>
        </w:rPr>
        <w:t xml:space="preserve"> </w:t>
      </w:r>
      <w:r>
        <w:rPr>
          <w:spacing w:val="-1"/>
        </w:rPr>
        <w:t>temporary</w:t>
      </w:r>
      <w:r>
        <w:rPr>
          <w:spacing w:val="-19"/>
        </w:rPr>
        <w:t xml:space="preserve"> </w:t>
      </w:r>
      <w:r>
        <w:rPr>
          <w:spacing w:val="-1"/>
        </w:rPr>
        <w:t>traffic</w:t>
      </w:r>
      <w:r>
        <w:rPr>
          <w:spacing w:val="-17"/>
        </w:rPr>
        <w:t xml:space="preserve"> </w:t>
      </w:r>
      <w:r>
        <w:rPr>
          <w:spacing w:val="-1"/>
        </w:rPr>
        <w:t>control</w:t>
      </w:r>
      <w:r>
        <w:rPr>
          <w:spacing w:val="-17"/>
        </w:rPr>
        <w:t xml:space="preserve"> </w:t>
      </w:r>
      <w:r>
        <w:rPr>
          <w:spacing w:val="-1"/>
        </w:rPr>
        <w:t>devices</w:t>
      </w:r>
      <w:r>
        <w:rPr>
          <w:spacing w:val="-17"/>
        </w:rPr>
        <w:t xml:space="preserve"> </w:t>
      </w:r>
      <w:r>
        <w:rPr>
          <w:spacing w:val="-1"/>
        </w:rPr>
        <w:t>used</w:t>
      </w:r>
      <w:r>
        <w:rPr>
          <w:spacing w:val="-16"/>
        </w:rPr>
        <w:t xml:space="preserve"> </w:t>
      </w:r>
      <w:r>
        <w:rPr>
          <w:spacing w:val="-1"/>
        </w:rPr>
        <w:t>during</w:t>
      </w:r>
      <w:r>
        <w:rPr>
          <w:spacing w:val="-18"/>
        </w:rPr>
        <w:t xml:space="preserve"> </w:t>
      </w:r>
      <w:r>
        <w:t>hours</w:t>
      </w:r>
      <w:r>
        <w:rPr>
          <w:spacing w:val="-17"/>
        </w:rPr>
        <w:t xml:space="preserve"> </w:t>
      </w:r>
      <w:r>
        <w:t>of</w:t>
      </w:r>
      <w:r>
        <w:rPr>
          <w:spacing w:val="-14"/>
        </w:rPr>
        <w:t xml:space="preserve"> </w:t>
      </w:r>
      <w:r>
        <w:t>darkness</w:t>
      </w:r>
      <w:r>
        <w:rPr>
          <w:spacing w:val="-22"/>
        </w:rPr>
        <w:t xml:space="preserve"> </w:t>
      </w:r>
      <w:r>
        <w:t>shall</w:t>
      </w:r>
      <w:r>
        <w:rPr>
          <w:spacing w:val="-22"/>
        </w:rPr>
        <w:t xml:space="preserve"> </w:t>
      </w:r>
      <w:r>
        <w:t>be</w:t>
      </w:r>
      <w:r>
        <w:rPr>
          <w:spacing w:val="-21"/>
        </w:rPr>
        <w:t xml:space="preserve"> </w:t>
      </w:r>
      <w:r>
        <w:t>properly</w:t>
      </w:r>
      <w:r>
        <w:rPr>
          <w:spacing w:val="-64"/>
        </w:rPr>
        <w:t xml:space="preserve"> </w:t>
      </w:r>
      <w:r>
        <w:t>reflectorized</w:t>
      </w:r>
      <w:r>
        <w:rPr>
          <w:spacing w:val="-12"/>
        </w:rPr>
        <w:t xml:space="preserve"> </w:t>
      </w:r>
      <w:r>
        <w:t>and</w:t>
      </w:r>
      <w:r>
        <w:rPr>
          <w:spacing w:val="-12"/>
        </w:rPr>
        <w:t xml:space="preserve"> </w:t>
      </w:r>
      <w:r>
        <w:t>lighted,</w:t>
      </w:r>
      <w:r>
        <w:rPr>
          <w:spacing w:val="-12"/>
        </w:rPr>
        <w:t xml:space="preserve"> </w:t>
      </w:r>
      <w:r>
        <w:t>in</w:t>
      </w:r>
      <w:r>
        <w:rPr>
          <w:spacing w:val="-12"/>
        </w:rPr>
        <w:t xml:space="preserve"> </w:t>
      </w:r>
      <w:r>
        <w:t>accordance</w:t>
      </w:r>
      <w:r>
        <w:rPr>
          <w:spacing w:val="-11"/>
        </w:rPr>
        <w:t xml:space="preserve"> </w:t>
      </w:r>
      <w:r>
        <w:t>with</w:t>
      </w:r>
      <w:r>
        <w:rPr>
          <w:spacing w:val="-14"/>
        </w:rPr>
        <w:t xml:space="preserve"> </w:t>
      </w:r>
      <w:r>
        <w:t>requirements</w:t>
      </w:r>
      <w:r>
        <w:rPr>
          <w:spacing w:val="-15"/>
        </w:rPr>
        <w:t xml:space="preserve"> </w:t>
      </w:r>
      <w:r>
        <w:t>of</w:t>
      </w:r>
      <w:r>
        <w:rPr>
          <w:spacing w:val="-12"/>
        </w:rPr>
        <w:t xml:space="preserve"> </w:t>
      </w:r>
      <w:r>
        <w:t>the</w:t>
      </w:r>
      <w:r>
        <w:rPr>
          <w:spacing w:val="-13"/>
        </w:rPr>
        <w:t xml:space="preserve"> </w:t>
      </w:r>
      <w:r>
        <w:t>MUTCD.</w:t>
      </w:r>
      <w:r>
        <w:rPr>
          <w:spacing w:val="-14"/>
        </w:rPr>
        <w:t xml:space="preserve"> </w:t>
      </w:r>
      <w:r>
        <w:t>Devices</w:t>
      </w:r>
      <w:r>
        <w:rPr>
          <w:spacing w:val="-64"/>
        </w:rPr>
        <w:t xml:space="preserve"> </w:t>
      </w:r>
      <w:r>
        <w:t>shall</w:t>
      </w:r>
      <w:r>
        <w:rPr>
          <w:spacing w:val="-10"/>
        </w:rPr>
        <w:t xml:space="preserve"> </w:t>
      </w:r>
      <w:r>
        <w:t>have</w:t>
      </w:r>
      <w:r>
        <w:rPr>
          <w:spacing w:val="-8"/>
        </w:rPr>
        <w:t xml:space="preserve"> </w:t>
      </w:r>
      <w:r>
        <w:t>adequate</w:t>
      </w:r>
      <w:r>
        <w:rPr>
          <w:spacing w:val="-8"/>
        </w:rPr>
        <w:t xml:space="preserve"> </w:t>
      </w:r>
      <w:r>
        <w:t>maintenance</w:t>
      </w:r>
      <w:r>
        <w:rPr>
          <w:spacing w:val="-8"/>
        </w:rPr>
        <w:t xml:space="preserve"> </w:t>
      </w:r>
      <w:r>
        <w:t>to</w:t>
      </w:r>
      <w:r>
        <w:rPr>
          <w:spacing w:val="-8"/>
        </w:rPr>
        <w:t xml:space="preserve"> </w:t>
      </w:r>
      <w:r>
        <w:t>retain</w:t>
      </w:r>
      <w:r>
        <w:rPr>
          <w:spacing w:val="-8"/>
        </w:rPr>
        <w:t xml:space="preserve"> </w:t>
      </w:r>
      <w:r>
        <w:t>the</w:t>
      </w:r>
      <w:r>
        <w:rPr>
          <w:spacing w:val="-7"/>
        </w:rPr>
        <w:t xml:space="preserve"> </w:t>
      </w:r>
      <w:r>
        <w:t>reflection</w:t>
      </w:r>
      <w:r>
        <w:rPr>
          <w:spacing w:val="-8"/>
        </w:rPr>
        <w:t xml:space="preserve"> </w:t>
      </w:r>
      <w:r>
        <w:t>and</w:t>
      </w:r>
      <w:r>
        <w:rPr>
          <w:spacing w:val="-8"/>
        </w:rPr>
        <w:t xml:space="preserve"> </w:t>
      </w:r>
      <w:r>
        <w:t>lighting</w:t>
      </w:r>
      <w:r>
        <w:rPr>
          <w:spacing w:val="-11"/>
        </w:rPr>
        <w:t xml:space="preserve"> </w:t>
      </w:r>
      <w:r>
        <w:t>capability.</w:t>
      </w:r>
      <w:r>
        <w:rPr>
          <w:spacing w:val="-8"/>
        </w:rPr>
        <w:t xml:space="preserve"> </w:t>
      </w:r>
      <w:r>
        <w:t>At</w:t>
      </w:r>
      <w:r>
        <w:rPr>
          <w:spacing w:val="-64"/>
        </w:rPr>
        <w:t xml:space="preserve"> </w:t>
      </w:r>
      <w:r>
        <w:rPr>
          <w:spacing w:val="-1"/>
        </w:rPr>
        <w:t>all</w:t>
      </w:r>
      <w:r>
        <w:rPr>
          <w:spacing w:val="-15"/>
        </w:rPr>
        <w:t xml:space="preserve"> </w:t>
      </w:r>
      <w:r>
        <w:rPr>
          <w:spacing w:val="-1"/>
        </w:rPr>
        <w:t>times,</w:t>
      </w:r>
      <w:r>
        <w:rPr>
          <w:spacing w:val="-14"/>
        </w:rPr>
        <w:t xml:space="preserve"> </w:t>
      </w:r>
      <w:r>
        <w:rPr>
          <w:spacing w:val="-1"/>
        </w:rPr>
        <w:t>traffic</w:t>
      </w:r>
      <w:r>
        <w:rPr>
          <w:spacing w:val="-14"/>
        </w:rPr>
        <w:t xml:space="preserve"> </w:t>
      </w:r>
      <w:r>
        <w:t>control</w:t>
      </w:r>
      <w:r>
        <w:rPr>
          <w:spacing w:val="-15"/>
        </w:rPr>
        <w:t xml:space="preserve"> </w:t>
      </w:r>
      <w:r>
        <w:t>devices</w:t>
      </w:r>
      <w:r>
        <w:rPr>
          <w:spacing w:val="-14"/>
        </w:rPr>
        <w:t xml:space="preserve"> </w:t>
      </w:r>
      <w:r>
        <w:t>shall</w:t>
      </w:r>
      <w:r>
        <w:rPr>
          <w:spacing w:val="-15"/>
        </w:rPr>
        <w:t xml:space="preserve"> </w:t>
      </w:r>
      <w:r>
        <w:t>be</w:t>
      </w:r>
      <w:r>
        <w:rPr>
          <w:spacing w:val="-12"/>
        </w:rPr>
        <w:t xml:space="preserve"> </w:t>
      </w:r>
      <w:r>
        <w:t>erect,</w:t>
      </w:r>
      <w:r>
        <w:rPr>
          <w:spacing w:val="-14"/>
        </w:rPr>
        <w:t xml:space="preserve"> </w:t>
      </w:r>
      <w:r>
        <w:t>properly</w:t>
      </w:r>
      <w:r>
        <w:rPr>
          <w:spacing w:val="-17"/>
        </w:rPr>
        <w:t xml:space="preserve"> </w:t>
      </w:r>
      <w:r>
        <w:t>positioned,</w:t>
      </w:r>
      <w:r>
        <w:rPr>
          <w:spacing w:val="-14"/>
        </w:rPr>
        <w:t xml:space="preserve"> </w:t>
      </w:r>
      <w:r>
        <w:t>clean,</w:t>
      </w:r>
      <w:r>
        <w:rPr>
          <w:spacing w:val="-14"/>
        </w:rPr>
        <w:t xml:space="preserve"> </w:t>
      </w:r>
      <w:r>
        <w:t>and</w:t>
      </w:r>
      <w:r>
        <w:rPr>
          <w:spacing w:val="-13"/>
        </w:rPr>
        <w:t xml:space="preserve"> </w:t>
      </w:r>
      <w:r>
        <w:t>in</w:t>
      </w:r>
      <w:r>
        <w:rPr>
          <w:spacing w:val="-13"/>
        </w:rPr>
        <w:t xml:space="preserve"> </w:t>
      </w:r>
      <w:r>
        <w:t>full</w:t>
      </w:r>
      <w:r>
        <w:rPr>
          <w:spacing w:val="-64"/>
        </w:rPr>
        <w:t xml:space="preserve"> </w:t>
      </w:r>
      <w:r>
        <w:t>view</w:t>
      </w:r>
      <w:r>
        <w:rPr>
          <w:spacing w:val="-4"/>
        </w:rPr>
        <w:t xml:space="preserve"> </w:t>
      </w:r>
      <w:r>
        <w:t>of</w:t>
      </w:r>
      <w:r>
        <w:rPr>
          <w:spacing w:val="3"/>
        </w:rPr>
        <w:t xml:space="preserve"> </w:t>
      </w:r>
      <w:r>
        <w:t>the</w:t>
      </w:r>
      <w:r>
        <w:rPr>
          <w:spacing w:val="1"/>
        </w:rPr>
        <w:t xml:space="preserve"> </w:t>
      </w:r>
      <w:r>
        <w:t>intended</w:t>
      </w:r>
      <w:r>
        <w:rPr>
          <w:spacing w:val="1"/>
        </w:rPr>
        <w:t xml:space="preserve"> </w:t>
      </w:r>
      <w:r>
        <w:t>traffic movement.</w:t>
      </w:r>
    </w:p>
    <w:p w14:paraId="39061312" w14:textId="77777777" w:rsidR="007E5106" w:rsidRDefault="007E5106">
      <w:pPr>
        <w:pStyle w:val="BodyText"/>
      </w:pPr>
    </w:p>
    <w:p w14:paraId="39167F11" w14:textId="77777777" w:rsidR="007E5106" w:rsidRDefault="007F33FE">
      <w:pPr>
        <w:pStyle w:val="BodyText"/>
        <w:spacing w:before="1"/>
        <w:ind w:left="940" w:right="398"/>
        <w:jc w:val="both"/>
      </w:pPr>
      <w:r>
        <w:t>All traffic control devices shall be immediately removed from roadway or sidewalk</w:t>
      </w:r>
      <w:r>
        <w:rPr>
          <w:spacing w:val="-64"/>
        </w:rPr>
        <w:t xml:space="preserve"> </w:t>
      </w:r>
      <w:r>
        <w:t>when no</w:t>
      </w:r>
      <w:r>
        <w:rPr>
          <w:spacing w:val="1"/>
        </w:rPr>
        <w:t xml:space="preserve"> </w:t>
      </w:r>
      <w:r>
        <w:t>longer</w:t>
      </w:r>
      <w:r>
        <w:rPr>
          <w:spacing w:val="-1"/>
        </w:rPr>
        <w:t xml:space="preserve"> </w:t>
      </w:r>
      <w:r>
        <w:t>needed.</w:t>
      </w:r>
    </w:p>
    <w:p w14:paraId="2F158DBD" w14:textId="77777777" w:rsidR="007E5106" w:rsidRDefault="007E5106">
      <w:pPr>
        <w:pStyle w:val="BodyText"/>
        <w:spacing w:before="11"/>
        <w:rPr>
          <w:sz w:val="23"/>
        </w:rPr>
      </w:pPr>
    </w:p>
    <w:p w14:paraId="68EB47FA" w14:textId="77777777" w:rsidR="007E5106" w:rsidRDefault="007F33FE">
      <w:pPr>
        <w:pStyle w:val="BodyText"/>
        <w:ind w:left="940" w:right="398"/>
        <w:jc w:val="both"/>
      </w:pPr>
      <w:r>
        <w:t>A traffic lane should be a minimum of ten feet wide. Additional width may be</w:t>
      </w:r>
      <w:r>
        <w:rPr>
          <w:spacing w:val="1"/>
        </w:rPr>
        <w:t xml:space="preserve"> </w:t>
      </w:r>
      <w:r>
        <w:t>necessary</w:t>
      </w:r>
      <w:r>
        <w:rPr>
          <w:spacing w:val="-3"/>
        </w:rPr>
        <w:t xml:space="preserve"> </w:t>
      </w:r>
      <w:r>
        <w:t>depending</w:t>
      </w:r>
      <w:r>
        <w:rPr>
          <w:spacing w:val="-1"/>
        </w:rPr>
        <w:t xml:space="preserve"> </w:t>
      </w:r>
      <w:r>
        <w:t>on</w:t>
      </w:r>
      <w:r>
        <w:rPr>
          <w:spacing w:val="1"/>
        </w:rPr>
        <w:t xml:space="preserve"> </w:t>
      </w:r>
      <w:r>
        <w:t>the</w:t>
      </w:r>
      <w:r>
        <w:rPr>
          <w:spacing w:val="1"/>
        </w:rPr>
        <w:t xml:space="preserve"> </w:t>
      </w:r>
      <w:r>
        <w:t>conditions encountered.</w:t>
      </w:r>
    </w:p>
    <w:p w14:paraId="25352421" w14:textId="77777777" w:rsidR="007E5106" w:rsidRDefault="007E5106">
      <w:pPr>
        <w:pStyle w:val="BodyText"/>
      </w:pPr>
    </w:p>
    <w:p w14:paraId="02B7C575" w14:textId="53904C90" w:rsidR="007E5106" w:rsidRDefault="007F33FE">
      <w:pPr>
        <w:pStyle w:val="BodyText"/>
        <w:ind w:left="940" w:right="395"/>
        <w:jc w:val="both"/>
      </w:pPr>
      <w:r>
        <w:t>A</w:t>
      </w:r>
      <w:r>
        <w:rPr>
          <w:spacing w:val="-7"/>
        </w:rPr>
        <w:t xml:space="preserve"> </w:t>
      </w:r>
      <w:r>
        <w:t>minimum</w:t>
      </w:r>
      <w:r>
        <w:rPr>
          <w:spacing w:val="-7"/>
        </w:rPr>
        <w:t xml:space="preserve"> </w:t>
      </w:r>
      <w:r>
        <w:t>of</w:t>
      </w:r>
      <w:r>
        <w:rPr>
          <w:spacing w:val="-4"/>
        </w:rPr>
        <w:t xml:space="preserve"> </w:t>
      </w:r>
      <w:r>
        <w:t>two</w:t>
      </w:r>
      <w:r>
        <w:rPr>
          <w:spacing w:val="-7"/>
        </w:rPr>
        <w:t xml:space="preserve"> </w:t>
      </w:r>
      <w:r>
        <w:t>traffic</w:t>
      </w:r>
      <w:r>
        <w:rPr>
          <w:spacing w:val="-7"/>
        </w:rPr>
        <w:t xml:space="preserve"> </w:t>
      </w:r>
      <w:r>
        <w:t>lanes,</w:t>
      </w:r>
      <w:r>
        <w:rPr>
          <w:spacing w:val="-10"/>
        </w:rPr>
        <w:t xml:space="preserve"> </w:t>
      </w:r>
      <w:r>
        <w:t>one</w:t>
      </w:r>
      <w:r>
        <w:rPr>
          <w:spacing w:val="-9"/>
        </w:rPr>
        <w:t xml:space="preserve"> </w:t>
      </w:r>
      <w:r>
        <w:t>for</w:t>
      </w:r>
      <w:r>
        <w:rPr>
          <w:spacing w:val="-11"/>
        </w:rPr>
        <w:t xml:space="preserve"> </w:t>
      </w:r>
      <w:r>
        <w:t>each</w:t>
      </w:r>
      <w:r>
        <w:rPr>
          <w:spacing w:val="-9"/>
        </w:rPr>
        <w:t xml:space="preserve"> </w:t>
      </w:r>
      <w:r>
        <w:t>direction,</w:t>
      </w:r>
      <w:r>
        <w:rPr>
          <w:spacing w:val="-10"/>
        </w:rPr>
        <w:t xml:space="preserve"> </w:t>
      </w:r>
      <w:r>
        <w:t>shall</w:t>
      </w:r>
      <w:r>
        <w:rPr>
          <w:spacing w:val="-10"/>
        </w:rPr>
        <w:t xml:space="preserve"> </w:t>
      </w:r>
      <w:r>
        <w:t>be</w:t>
      </w:r>
      <w:r>
        <w:rPr>
          <w:spacing w:val="-10"/>
        </w:rPr>
        <w:t xml:space="preserve"> </w:t>
      </w:r>
      <w:r w:rsidR="00F1577E">
        <w:t>always maintained open to traffic</w:t>
      </w:r>
      <w:r>
        <w:t xml:space="preserve"> on all major streets unless otherwise approved by the </w:t>
      </w:r>
      <w:r w:rsidR="00002FC7">
        <w:t>c</w:t>
      </w:r>
      <w:r>
        <w:t>ity</w:t>
      </w:r>
      <w:r>
        <w:rPr>
          <w:spacing w:val="1"/>
        </w:rPr>
        <w:t xml:space="preserve"> </w:t>
      </w:r>
      <w:r>
        <w:t>representative.</w:t>
      </w:r>
    </w:p>
    <w:p w14:paraId="5F1EC735" w14:textId="77777777" w:rsidR="007E5106" w:rsidRDefault="007E5106">
      <w:pPr>
        <w:pStyle w:val="BodyText"/>
      </w:pPr>
    </w:p>
    <w:p w14:paraId="3ACD34D1" w14:textId="618039F5" w:rsidR="007E5106" w:rsidRDefault="007F33FE">
      <w:pPr>
        <w:pStyle w:val="BodyText"/>
        <w:ind w:left="940"/>
        <w:jc w:val="both"/>
      </w:pPr>
      <w:r>
        <w:t>When</w:t>
      </w:r>
      <w:r>
        <w:rPr>
          <w:spacing w:val="10"/>
        </w:rPr>
        <w:t xml:space="preserve"> </w:t>
      </w:r>
      <w:r>
        <w:t>two-way</w:t>
      </w:r>
      <w:r>
        <w:rPr>
          <w:spacing w:val="7"/>
        </w:rPr>
        <w:t xml:space="preserve"> </w:t>
      </w:r>
      <w:r>
        <w:t>traffic</w:t>
      </w:r>
      <w:r>
        <w:rPr>
          <w:spacing w:val="10"/>
        </w:rPr>
        <w:t xml:space="preserve"> </w:t>
      </w:r>
      <w:r>
        <w:t>cannot</w:t>
      </w:r>
      <w:r>
        <w:rPr>
          <w:spacing w:val="9"/>
        </w:rPr>
        <w:t xml:space="preserve"> </w:t>
      </w:r>
      <w:r>
        <w:t>be</w:t>
      </w:r>
      <w:r>
        <w:rPr>
          <w:spacing w:val="8"/>
        </w:rPr>
        <w:t xml:space="preserve"> </w:t>
      </w:r>
      <w:r>
        <w:t>maintained,</w:t>
      </w:r>
      <w:r>
        <w:rPr>
          <w:spacing w:val="8"/>
        </w:rPr>
        <w:t xml:space="preserve"> </w:t>
      </w:r>
      <w:r w:rsidR="00B46120">
        <w:rPr>
          <w:spacing w:val="8"/>
        </w:rPr>
        <w:t>a flagging operation</w:t>
      </w:r>
      <w:r>
        <w:rPr>
          <w:spacing w:val="7"/>
        </w:rPr>
        <w:t xml:space="preserve"> </w:t>
      </w:r>
      <w:r>
        <w:t>shall</w:t>
      </w:r>
      <w:r>
        <w:rPr>
          <w:spacing w:val="6"/>
        </w:rPr>
        <w:t xml:space="preserve"> </w:t>
      </w:r>
      <w:r>
        <w:t>be</w:t>
      </w:r>
      <w:r>
        <w:rPr>
          <w:spacing w:val="8"/>
        </w:rPr>
        <w:t xml:space="preserve"> </w:t>
      </w:r>
      <w:r>
        <w:t>provided.</w:t>
      </w:r>
      <w:r>
        <w:rPr>
          <w:spacing w:val="8"/>
        </w:rPr>
        <w:t xml:space="preserve"> </w:t>
      </w:r>
    </w:p>
    <w:p w14:paraId="1D68FE3A" w14:textId="77777777" w:rsidR="00BD2CD2" w:rsidRDefault="00BD2CD2" w:rsidP="00BD2CD2">
      <w:pPr>
        <w:pStyle w:val="BodyText"/>
        <w:spacing w:before="78"/>
        <w:ind w:left="940"/>
        <w:jc w:val="both"/>
      </w:pPr>
    </w:p>
    <w:p w14:paraId="12144FD8" w14:textId="7127C2CC" w:rsidR="00BD2CD2" w:rsidRDefault="00BD2CD2" w:rsidP="00BD2CD2">
      <w:pPr>
        <w:pStyle w:val="BodyText"/>
        <w:spacing w:before="78"/>
        <w:ind w:left="940"/>
        <w:jc w:val="both"/>
      </w:pPr>
      <w:r>
        <w:t>Persons</w:t>
      </w:r>
      <w:r>
        <w:rPr>
          <w:spacing w:val="-2"/>
        </w:rPr>
        <w:t xml:space="preserve"> </w:t>
      </w:r>
      <w:r>
        <w:t>must be certified and suitably</w:t>
      </w:r>
      <w:r>
        <w:rPr>
          <w:spacing w:val="-3"/>
        </w:rPr>
        <w:t xml:space="preserve"> </w:t>
      </w:r>
      <w:r>
        <w:t>equipped and properly</w:t>
      </w:r>
      <w:r>
        <w:rPr>
          <w:spacing w:val="-3"/>
        </w:rPr>
        <w:t xml:space="preserve"> </w:t>
      </w:r>
      <w:r>
        <w:t>clothed.</w:t>
      </w:r>
    </w:p>
    <w:p w14:paraId="3047BCC7" w14:textId="77777777" w:rsidR="00BD2CD2" w:rsidRDefault="00BD2CD2" w:rsidP="00BD2CD2">
      <w:pPr>
        <w:pStyle w:val="BodyText"/>
      </w:pPr>
    </w:p>
    <w:p w14:paraId="6D700A5E" w14:textId="07EF46BA" w:rsidR="007E5106" w:rsidRDefault="00BD2CD2" w:rsidP="00610D48">
      <w:pPr>
        <w:pStyle w:val="BodyText"/>
        <w:ind w:left="939" w:right="398"/>
        <w:jc w:val="both"/>
        <w:sectPr w:rsidR="007E5106">
          <w:pgSz w:w="12240" w:h="15840"/>
          <w:pgMar w:top="1360" w:right="1040" w:bottom="880" w:left="1220" w:header="0" w:footer="699" w:gutter="0"/>
          <w:cols w:space="720"/>
        </w:sectPr>
      </w:pPr>
      <w:r>
        <w:rPr>
          <w:spacing w:val="-1"/>
        </w:rPr>
        <w:t>Unless</w:t>
      </w:r>
      <w:r>
        <w:rPr>
          <w:spacing w:val="-17"/>
        </w:rPr>
        <w:t xml:space="preserve"> </w:t>
      </w:r>
      <w:r>
        <w:rPr>
          <w:spacing w:val="-1"/>
        </w:rPr>
        <w:t>otherwise</w:t>
      </w:r>
      <w:r>
        <w:rPr>
          <w:spacing w:val="-15"/>
        </w:rPr>
        <w:t xml:space="preserve"> </w:t>
      </w:r>
      <w:r>
        <w:rPr>
          <w:spacing w:val="-1"/>
        </w:rPr>
        <w:t>approved</w:t>
      </w:r>
      <w:r>
        <w:rPr>
          <w:spacing w:val="-15"/>
        </w:rPr>
        <w:t xml:space="preserve"> </w:t>
      </w:r>
      <w:r>
        <w:rPr>
          <w:spacing w:val="-1"/>
        </w:rPr>
        <w:t>by</w:t>
      </w:r>
      <w:r>
        <w:rPr>
          <w:spacing w:val="-19"/>
        </w:rPr>
        <w:t xml:space="preserve"> </w:t>
      </w:r>
      <w:r>
        <w:rPr>
          <w:spacing w:val="-1"/>
        </w:rPr>
        <w:t>the</w:t>
      </w:r>
      <w:r>
        <w:rPr>
          <w:spacing w:val="-15"/>
        </w:rPr>
        <w:t xml:space="preserve"> </w:t>
      </w:r>
      <w:r>
        <w:rPr>
          <w:spacing w:val="-1"/>
        </w:rPr>
        <w:t>city’s</w:t>
      </w:r>
      <w:r>
        <w:rPr>
          <w:spacing w:val="-16"/>
        </w:rPr>
        <w:t xml:space="preserve"> </w:t>
      </w:r>
      <w:r>
        <w:rPr>
          <w:spacing w:val="-1"/>
        </w:rPr>
        <w:t>representative,</w:t>
      </w:r>
      <w:r>
        <w:rPr>
          <w:spacing w:val="-16"/>
        </w:rPr>
        <w:t xml:space="preserve"> </w:t>
      </w:r>
      <w:r>
        <w:t>all</w:t>
      </w:r>
      <w:r>
        <w:rPr>
          <w:spacing w:val="-16"/>
        </w:rPr>
        <w:t xml:space="preserve"> </w:t>
      </w:r>
      <w:r>
        <w:t>existing</w:t>
      </w:r>
      <w:r>
        <w:rPr>
          <w:spacing w:val="-17"/>
        </w:rPr>
        <w:t xml:space="preserve"> </w:t>
      </w:r>
      <w:r>
        <w:t>traffic</w:t>
      </w:r>
      <w:r>
        <w:rPr>
          <w:spacing w:val="-22"/>
        </w:rPr>
        <w:t xml:space="preserve"> </w:t>
      </w:r>
      <w:r>
        <w:t>lanes</w:t>
      </w:r>
      <w:r>
        <w:rPr>
          <w:spacing w:val="-21"/>
        </w:rPr>
        <w:t xml:space="preserve"> </w:t>
      </w:r>
      <w:r>
        <w:t>on</w:t>
      </w:r>
      <w:r>
        <w:rPr>
          <w:spacing w:val="-64"/>
        </w:rPr>
        <w:t xml:space="preserve"> </w:t>
      </w:r>
      <w:r>
        <w:t>major</w:t>
      </w:r>
      <w:r>
        <w:rPr>
          <w:spacing w:val="-7"/>
        </w:rPr>
        <w:t xml:space="preserve"> </w:t>
      </w:r>
      <w:r>
        <w:t>streets</w:t>
      </w:r>
      <w:r>
        <w:rPr>
          <w:spacing w:val="-8"/>
        </w:rPr>
        <w:t xml:space="preserve"> </w:t>
      </w:r>
      <w:r>
        <w:t>shall</w:t>
      </w:r>
      <w:r>
        <w:rPr>
          <w:spacing w:val="-8"/>
        </w:rPr>
        <w:t xml:space="preserve"> </w:t>
      </w:r>
      <w:r>
        <w:t>be</w:t>
      </w:r>
      <w:r>
        <w:rPr>
          <w:spacing w:val="-7"/>
        </w:rPr>
        <w:t xml:space="preserve"> </w:t>
      </w:r>
      <w:r>
        <w:t>maintained</w:t>
      </w:r>
      <w:r>
        <w:rPr>
          <w:spacing w:val="-7"/>
        </w:rPr>
        <w:t xml:space="preserve"> </w:t>
      </w:r>
      <w:r>
        <w:t>open</w:t>
      </w:r>
      <w:r>
        <w:rPr>
          <w:spacing w:val="-6"/>
        </w:rPr>
        <w:t xml:space="preserve"> </w:t>
      </w:r>
      <w:r>
        <w:t>to</w:t>
      </w:r>
      <w:r>
        <w:rPr>
          <w:spacing w:val="-7"/>
        </w:rPr>
        <w:t xml:space="preserve"> </w:t>
      </w:r>
      <w:r>
        <w:t>traffic</w:t>
      </w:r>
      <w:r>
        <w:rPr>
          <w:spacing w:val="-8"/>
        </w:rPr>
        <w:t xml:space="preserve"> </w:t>
      </w:r>
      <w:r>
        <w:t>during</w:t>
      </w:r>
      <w:r>
        <w:rPr>
          <w:spacing w:val="-9"/>
        </w:rPr>
        <w:t xml:space="preserve"> </w:t>
      </w:r>
      <w:r>
        <w:t>peak</w:t>
      </w:r>
      <w:r>
        <w:rPr>
          <w:spacing w:val="-8"/>
        </w:rPr>
        <w:t xml:space="preserve"> </w:t>
      </w:r>
      <w:r>
        <w:t>hours,</w:t>
      </w:r>
      <w:r>
        <w:rPr>
          <w:spacing w:val="-7"/>
        </w:rPr>
        <w:t xml:space="preserve"> </w:t>
      </w:r>
      <w:r>
        <w:t>generally</w:t>
      </w:r>
      <w:r>
        <w:rPr>
          <w:spacing w:val="-11"/>
        </w:rPr>
        <w:t xml:space="preserve"> </w:t>
      </w:r>
      <w:r>
        <w:t>from</w:t>
      </w:r>
      <w:r>
        <w:rPr>
          <w:spacing w:val="-64"/>
        </w:rPr>
        <w:t xml:space="preserve"> </w:t>
      </w:r>
      <w:r>
        <w:t>7:30 AM</w:t>
      </w:r>
      <w:r>
        <w:rPr>
          <w:spacing w:val="-1"/>
        </w:rPr>
        <w:t xml:space="preserve"> </w:t>
      </w:r>
      <w:r>
        <w:t>to</w:t>
      </w:r>
      <w:r>
        <w:rPr>
          <w:spacing w:val="1"/>
        </w:rPr>
        <w:t xml:space="preserve"> </w:t>
      </w:r>
      <w:r>
        <w:t>8:30</w:t>
      </w:r>
      <w:r>
        <w:rPr>
          <w:spacing w:val="1"/>
        </w:rPr>
        <w:t xml:space="preserve"> </w:t>
      </w:r>
      <w:r>
        <w:t>AM</w:t>
      </w:r>
      <w:r>
        <w:rPr>
          <w:spacing w:val="-1"/>
        </w:rPr>
        <w:t xml:space="preserve"> </w:t>
      </w:r>
      <w:r>
        <w:t>and</w:t>
      </w:r>
      <w:r>
        <w:rPr>
          <w:spacing w:val="1"/>
        </w:rPr>
        <w:t xml:space="preserve"> </w:t>
      </w:r>
      <w:r>
        <w:t>4:30</w:t>
      </w:r>
      <w:r>
        <w:rPr>
          <w:spacing w:val="1"/>
        </w:rPr>
        <w:t xml:space="preserve"> </w:t>
      </w:r>
      <w:r>
        <w:t>PM</w:t>
      </w:r>
      <w:r>
        <w:rPr>
          <w:spacing w:val="-2"/>
        </w:rPr>
        <w:t xml:space="preserve"> </w:t>
      </w:r>
      <w:r>
        <w:t>to</w:t>
      </w:r>
      <w:r>
        <w:rPr>
          <w:spacing w:val="1"/>
        </w:rPr>
        <w:t xml:space="preserve"> </w:t>
      </w:r>
      <w:r>
        <w:t>5:30</w:t>
      </w:r>
      <w:r>
        <w:rPr>
          <w:spacing w:val="1"/>
        </w:rPr>
        <w:t xml:space="preserve"> </w:t>
      </w:r>
      <w:r>
        <w:t>PM</w:t>
      </w:r>
      <w:r>
        <w:rPr>
          <w:spacing w:val="-1"/>
        </w:rPr>
        <w:t xml:space="preserve"> </w:t>
      </w:r>
      <w:r>
        <w:t>weekdays.</w:t>
      </w:r>
    </w:p>
    <w:p w14:paraId="48FC2ACC" w14:textId="77777777" w:rsidR="007E5106" w:rsidRDefault="007E5106">
      <w:pPr>
        <w:pStyle w:val="BodyText"/>
      </w:pPr>
    </w:p>
    <w:p w14:paraId="0D02B67E" w14:textId="02EF40AC" w:rsidR="007E5106" w:rsidRDefault="007F33FE">
      <w:pPr>
        <w:pStyle w:val="BodyText"/>
        <w:ind w:left="939" w:right="393"/>
        <w:jc w:val="both"/>
      </w:pPr>
      <w:r>
        <w:t>Local</w:t>
      </w:r>
      <w:r>
        <w:rPr>
          <w:spacing w:val="-11"/>
        </w:rPr>
        <w:t xml:space="preserve"> </w:t>
      </w:r>
      <w:r>
        <w:t>access</w:t>
      </w:r>
      <w:r>
        <w:rPr>
          <w:spacing w:val="-10"/>
        </w:rPr>
        <w:t xml:space="preserve"> </w:t>
      </w:r>
      <w:r>
        <w:t>shall</w:t>
      </w:r>
      <w:r>
        <w:rPr>
          <w:spacing w:val="-10"/>
        </w:rPr>
        <w:t xml:space="preserve"> </w:t>
      </w:r>
      <w:r>
        <w:t>be</w:t>
      </w:r>
      <w:r>
        <w:rPr>
          <w:spacing w:val="-9"/>
        </w:rPr>
        <w:t xml:space="preserve"> </w:t>
      </w:r>
      <w:r w:rsidR="00B46120">
        <w:t>always maintained to all properties on the project</w:t>
      </w:r>
      <w:r>
        <w:t>.</w:t>
      </w:r>
      <w:r>
        <w:rPr>
          <w:spacing w:val="-8"/>
        </w:rPr>
        <w:t xml:space="preserve"> </w:t>
      </w:r>
      <w:r w:rsidR="00BD2CD2">
        <w:t xml:space="preserve">When local </w:t>
      </w:r>
      <w:r w:rsidR="00BD2CD2">
        <w:rPr>
          <w:spacing w:val="-1"/>
        </w:rPr>
        <w:t>access</w:t>
      </w:r>
      <w:r>
        <w:rPr>
          <w:spacing w:val="-16"/>
        </w:rPr>
        <w:t xml:space="preserve"> </w:t>
      </w:r>
      <w:r>
        <w:rPr>
          <w:spacing w:val="-1"/>
        </w:rPr>
        <w:t>cannot</w:t>
      </w:r>
      <w:r>
        <w:rPr>
          <w:spacing w:val="-15"/>
        </w:rPr>
        <w:t xml:space="preserve"> </w:t>
      </w:r>
      <w:r>
        <w:rPr>
          <w:spacing w:val="-1"/>
        </w:rPr>
        <w:t>be</w:t>
      </w:r>
      <w:r>
        <w:rPr>
          <w:spacing w:val="-15"/>
        </w:rPr>
        <w:t xml:space="preserve"> </w:t>
      </w:r>
      <w:r>
        <w:rPr>
          <w:spacing w:val="-1"/>
        </w:rPr>
        <w:t>maintained,</w:t>
      </w:r>
      <w:r>
        <w:rPr>
          <w:spacing w:val="-16"/>
        </w:rPr>
        <w:t xml:space="preserve"> </w:t>
      </w:r>
      <w:r>
        <w:rPr>
          <w:spacing w:val="-1"/>
        </w:rPr>
        <w:t>the</w:t>
      </w:r>
      <w:r>
        <w:rPr>
          <w:spacing w:val="-15"/>
        </w:rPr>
        <w:t xml:space="preserve"> </w:t>
      </w:r>
      <w:r>
        <w:rPr>
          <w:spacing w:val="-1"/>
        </w:rPr>
        <w:t>Contractor</w:t>
      </w:r>
      <w:r>
        <w:rPr>
          <w:spacing w:val="-17"/>
        </w:rPr>
        <w:t xml:space="preserve"> </w:t>
      </w:r>
      <w:r>
        <w:t>must</w:t>
      </w:r>
      <w:r>
        <w:rPr>
          <w:spacing w:val="-15"/>
        </w:rPr>
        <w:t xml:space="preserve"> </w:t>
      </w:r>
      <w:r>
        <w:t>notify</w:t>
      </w:r>
      <w:r>
        <w:rPr>
          <w:spacing w:val="-19"/>
        </w:rPr>
        <w:t xml:space="preserve"> </w:t>
      </w:r>
      <w:r>
        <w:t>the</w:t>
      </w:r>
      <w:r>
        <w:rPr>
          <w:spacing w:val="-15"/>
        </w:rPr>
        <w:t xml:space="preserve"> </w:t>
      </w:r>
      <w:r>
        <w:t>affected</w:t>
      </w:r>
      <w:r>
        <w:rPr>
          <w:spacing w:val="-20"/>
        </w:rPr>
        <w:t xml:space="preserve"> </w:t>
      </w:r>
      <w:r w:rsidR="00283B3F">
        <w:t>property</w:t>
      </w:r>
      <w:r w:rsidR="00283B3F">
        <w:rPr>
          <w:spacing w:val="-65"/>
        </w:rPr>
        <w:t xml:space="preserve"> owner</w:t>
      </w:r>
      <w:r>
        <w:rPr>
          <w:spacing w:val="-18"/>
        </w:rPr>
        <w:t xml:space="preserve"> </w:t>
      </w:r>
      <w:r>
        <w:rPr>
          <w:spacing w:val="-1"/>
        </w:rPr>
        <w:t>at</w:t>
      </w:r>
      <w:r>
        <w:rPr>
          <w:spacing w:val="-16"/>
        </w:rPr>
        <w:t xml:space="preserve"> </w:t>
      </w:r>
      <w:r>
        <w:rPr>
          <w:spacing w:val="-1"/>
        </w:rPr>
        <w:t>least</w:t>
      </w:r>
      <w:r>
        <w:rPr>
          <w:spacing w:val="-16"/>
        </w:rPr>
        <w:t xml:space="preserve"> </w:t>
      </w:r>
      <w:r>
        <w:rPr>
          <w:spacing w:val="-1"/>
        </w:rPr>
        <w:t>twenty-four</w:t>
      </w:r>
      <w:r>
        <w:rPr>
          <w:spacing w:val="-18"/>
        </w:rPr>
        <w:t xml:space="preserve"> </w:t>
      </w:r>
      <w:r>
        <w:rPr>
          <w:spacing w:val="-1"/>
        </w:rPr>
        <w:t>hours</w:t>
      </w:r>
      <w:r>
        <w:rPr>
          <w:spacing w:val="-17"/>
        </w:rPr>
        <w:t xml:space="preserve"> </w:t>
      </w:r>
      <w:r>
        <w:rPr>
          <w:spacing w:val="-1"/>
        </w:rPr>
        <w:t>in</w:t>
      </w:r>
      <w:r>
        <w:rPr>
          <w:spacing w:val="-16"/>
        </w:rPr>
        <w:t xml:space="preserve"> </w:t>
      </w:r>
      <w:r>
        <w:rPr>
          <w:spacing w:val="-1"/>
        </w:rPr>
        <w:t>advance.</w:t>
      </w:r>
      <w:r>
        <w:rPr>
          <w:spacing w:val="-16"/>
        </w:rPr>
        <w:t xml:space="preserve"> </w:t>
      </w:r>
      <w:r>
        <w:rPr>
          <w:spacing w:val="-1"/>
        </w:rPr>
        <w:t>Access</w:t>
      </w:r>
      <w:r>
        <w:rPr>
          <w:spacing w:val="-17"/>
        </w:rPr>
        <w:t xml:space="preserve"> </w:t>
      </w:r>
      <w:r>
        <w:rPr>
          <w:spacing w:val="-1"/>
        </w:rPr>
        <w:t>shall</w:t>
      </w:r>
      <w:r>
        <w:rPr>
          <w:spacing w:val="-22"/>
        </w:rPr>
        <w:t xml:space="preserve"> </w:t>
      </w:r>
      <w:r>
        <w:rPr>
          <w:spacing w:val="-1"/>
        </w:rPr>
        <w:t>be</w:t>
      </w:r>
      <w:r>
        <w:rPr>
          <w:spacing w:val="-21"/>
        </w:rPr>
        <w:t xml:space="preserve"> </w:t>
      </w:r>
      <w:r>
        <w:rPr>
          <w:spacing w:val="-1"/>
        </w:rPr>
        <w:t>restored</w:t>
      </w:r>
      <w:r>
        <w:rPr>
          <w:spacing w:val="-21"/>
        </w:rPr>
        <w:t xml:space="preserve"> </w:t>
      </w:r>
      <w:r>
        <w:t>the</w:t>
      </w:r>
      <w:r>
        <w:rPr>
          <w:spacing w:val="-21"/>
        </w:rPr>
        <w:t xml:space="preserve"> </w:t>
      </w:r>
      <w:r>
        <w:t>same</w:t>
      </w:r>
      <w:r>
        <w:rPr>
          <w:spacing w:val="-21"/>
        </w:rPr>
        <w:t xml:space="preserve"> </w:t>
      </w:r>
      <w:r>
        <w:t>day</w:t>
      </w:r>
      <w:r>
        <w:rPr>
          <w:spacing w:val="-64"/>
        </w:rPr>
        <w:t xml:space="preserve"> </w:t>
      </w:r>
      <w:r>
        <w:t>of</w:t>
      </w:r>
      <w:r>
        <w:rPr>
          <w:spacing w:val="2"/>
        </w:rPr>
        <w:t xml:space="preserve"> </w:t>
      </w:r>
      <w:r>
        <w:t>completion</w:t>
      </w:r>
      <w:r>
        <w:rPr>
          <w:spacing w:val="1"/>
        </w:rPr>
        <w:t xml:space="preserve"> </w:t>
      </w:r>
      <w:r>
        <w:t>of</w:t>
      </w:r>
      <w:r>
        <w:rPr>
          <w:spacing w:val="3"/>
        </w:rPr>
        <w:t xml:space="preserve"> </w:t>
      </w:r>
      <w:r>
        <w:t>work</w:t>
      </w:r>
      <w:r>
        <w:rPr>
          <w:spacing w:val="-1"/>
        </w:rPr>
        <w:t xml:space="preserve"> </w:t>
      </w:r>
      <w:r>
        <w:t>which</w:t>
      </w:r>
      <w:r>
        <w:rPr>
          <w:spacing w:val="1"/>
        </w:rPr>
        <w:t xml:space="preserve"> </w:t>
      </w:r>
      <w:r>
        <w:t>caused</w:t>
      </w:r>
      <w:r>
        <w:rPr>
          <w:spacing w:val="1"/>
        </w:rPr>
        <w:t xml:space="preserve"> </w:t>
      </w:r>
      <w:r>
        <w:t>loss of</w:t>
      </w:r>
      <w:r>
        <w:rPr>
          <w:spacing w:val="2"/>
        </w:rPr>
        <w:t xml:space="preserve"> </w:t>
      </w:r>
      <w:r>
        <w:t>access.</w:t>
      </w:r>
    </w:p>
    <w:p w14:paraId="3C1FC635" w14:textId="77777777" w:rsidR="007E5106" w:rsidRDefault="007E5106">
      <w:pPr>
        <w:pStyle w:val="BodyText"/>
      </w:pPr>
    </w:p>
    <w:p w14:paraId="2A03AF34" w14:textId="77777777" w:rsidR="007E5106" w:rsidRDefault="007F33FE">
      <w:pPr>
        <w:pStyle w:val="BodyText"/>
        <w:ind w:left="940" w:right="396"/>
        <w:jc w:val="both"/>
      </w:pPr>
      <w:r>
        <w:rPr>
          <w:spacing w:val="-1"/>
        </w:rPr>
        <w:t>A</w:t>
      </w:r>
      <w:r>
        <w:rPr>
          <w:spacing w:val="-11"/>
        </w:rPr>
        <w:t xml:space="preserve"> </w:t>
      </w:r>
      <w:r>
        <w:rPr>
          <w:spacing w:val="-1"/>
        </w:rPr>
        <w:t>temporary</w:t>
      </w:r>
      <w:r>
        <w:rPr>
          <w:spacing w:val="-14"/>
        </w:rPr>
        <w:t xml:space="preserve"> </w:t>
      </w:r>
      <w:r>
        <w:t>traffic</w:t>
      </w:r>
      <w:r>
        <w:rPr>
          <w:spacing w:val="-12"/>
        </w:rPr>
        <w:t xml:space="preserve"> </w:t>
      </w:r>
      <w:r>
        <w:t>lane</w:t>
      </w:r>
      <w:r>
        <w:rPr>
          <w:spacing w:val="-11"/>
        </w:rPr>
        <w:t xml:space="preserve"> </w:t>
      </w:r>
      <w:r>
        <w:t>shall</w:t>
      </w:r>
      <w:r>
        <w:rPr>
          <w:spacing w:val="-12"/>
        </w:rPr>
        <w:t xml:space="preserve"> </w:t>
      </w:r>
      <w:r>
        <w:t>not</w:t>
      </w:r>
      <w:r>
        <w:rPr>
          <w:spacing w:val="-12"/>
        </w:rPr>
        <w:t xml:space="preserve"> </w:t>
      </w:r>
      <w:r>
        <w:t>be</w:t>
      </w:r>
      <w:r>
        <w:rPr>
          <w:spacing w:val="-11"/>
        </w:rPr>
        <w:t xml:space="preserve"> </w:t>
      </w:r>
      <w:r>
        <w:t>open</w:t>
      </w:r>
      <w:r>
        <w:rPr>
          <w:spacing w:val="-11"/>
        </w:rPr>
        <w:t xml:space="preserve"> </w:t>
      </w:r>
      <w:r>
        <w:t>to</w:t>
      </w:r>
      <w:r>
        <w:rPr>
          <w:spacing w:val="-11"/>
        </w:rPr>
        <w:t xml:space="preserve"> </w:t>
      </w:r>
      <w:r>
        <w:t>traffic</w:t>
      </w:r>
      <w:r>
        <w:rPr>
          <w:spacing w:val="-12"/>
        </w:rPr>
        <w:t xml:space="preserve"> </w:t>
      </w:r>
      <w:r>
        <w:t>unless</w:t>
      </w:r>
      <w:r>
        <w:rPr>
          <w:spacing w:val="-12"/>
        </w:rPr>
        <w:t xml:space="preserve"> </w:t>
      </w:r>
      <w:r>
        <w:t>it</w:t>
      </w:r>
      <w:r>
        <w:rPr>
          <w:spacing w:val="-11"/>
        </w:rPr>
        <w:t xml:space="preserve"> </w:t>
      </w:r>
      <w:r>
        <w:t>is</w:t>
      </w:r>
      <w:r>
        <w:rPr>
          <w:spacing w:val="-14"/>
        </w:rPr>
        <w:t xml:space="preserve"> </w:t>
      </w:r>
      <w:r>
        <w:t>paved</w:t>
      </w:r>
      <w:r>
        <w:rPr>
          <w:spacing w:val="-13"/>
        </w:rPr>
        <w:t xml:space="preserve"> </w:t>
      </w:r>
      <w:r>
        <w:t>with</w:t>
      </w:r>
      <w:r>
        <w:rPr>
          <w:spacing w:val="-13"/>
        </w:rPr>
        <w:t xml:space="preserve"> </w:t>
      </w:r>
      <w:r>
        <w:t>hot</w:t>
      </w:r>
      <w:r>
        <w:rPr>
          <w:spacing w:val="-14"/>
        </w:rPr>
        <w:t xml:space="preserve"> </w:t>
      </w:r>
      <w:r>
        <w:t>mix</w:t>
      </w:r>
      <w:r>
        <w:rPr>
          <w:spacing w:val="-17"/>
        </w:rPr>
        <w:t xml:space="preserve"> </w:t>
      </w:r>
      <w:r>
        <w:t>or</w:t>
      </w:r>
      <w:r>
        <w:rPr>
          <w:spacing w:val="-65"/>
        </w:rPr>
        <w:t xml:space="preserve"> </w:t>
      </w:r>
      <w:r>
        <w:t>cold mix asphalt or is graded reasonably smooth and maintained dust free as</w:t>
      </w:r>
      <w:r>
        <w:rPr>
          <w:spacing w:val="1"/>
        </w:rPr>
        <w:t xml:space="preserve"> </w:t>
      </w:r>
      <w:r>
        <w:t>directed by</w:t>
      </w:r>
      <w:r>
        <w:rPr>
          <w:spacing w:val="-2"/>
        </w:rPr>
        <w:t xml:space="preserve"> </w:t>
      </w:r>
      <w:r>
        <w:t>the</w:t>
      </w:r>
      <w:r>
        <w:rPr>
          <w:spacing w:val="1"/>
        </w:rPr>
        <w:t xml:space="preserve"> </w:t>
      </w:r>
      <w:r>
        <w:t>City’s Representative.</w:t>
      </w:r>
    </w:p>
    <w:p w14:paraId="6A653076" w14:textId="77777777" w:rsidR="007E5106" w:rsidRDefault="007E5106">
      <w:pPr>
        <w:pStyle w:val="BodyText"/>
      </w:pPr>
    </w:p>
    <w:p w14:paraId="4700FF26" w14:textId="5DF9304A" w:rsidR="007E5106" w:rsidRDefault="007F33FE">
      <w:pPr>
        <w:pStyle w:val="BodyText"/>
        <w:ind w:left="939" w:right="396"/>
        <w:jc w:val="both"/>
      </w:pPr>
      <w:r>
        <w:t>Arrangements for partial or complete street closure permits shall be obtained</w:t>
      </w:r>
      <w:r>
        <w:rPr>
          <w:spacing w:val="1"/>
        </w:rPr>
        <w:t xml:space="preserve"> </w:t>
      </w:r>
      <w:r>
        <w:rPr>
          <w:spacing w:val="-2"/>
        </w:rPr>
        <w:t>through</w:t>
      </w:r>
      <w:r>
        <w:rPr>
          <w:spacing w:val="-16"/>
        </w:rPr>
        <w:t xml:space="preserve"> </w:t>
      </w:r>
      <w:r>
        <w:rPr>
          <w:spacing w:val="-2"/>
        </w:rPr>
        <w:t>the</w:t>
      </w:r>
      <w:r>
        <w:rPr>
          <w:spacing w:val="-16"/>
        </w:rPr>
        <w:t xml:space="preserve"> </w:t>
      </w:r>
      <w:r w:rsidR="005077B7">
        <w:rPr>
          <w:spacing w:val="-2"/>
        </w:rPr>
        <w:t>c</w:t>
      </w:r>
      <w:r>
        <w:rPr>
          <w:spacing w:val="-2"/>
        </w:rPr>
        <w:t>ity</w:t>
      </w:r>
      <w:r>
        <w:rPr>
          <w:spacing w:val="-19"/>
        </w:rPr>
        <w:t xml:space="preserve"> </w:t>
      </w:r>
      <w:r>
        <w:rPr>
          <w:spacing w:val="-1"/>
        </w:rPr>
        <w:t>representative</w:t>
      </w:r>
      <w:r>
        <w:rPr>
          <w:spacing w:val="-16"/>
        </w:rPr>
        <w:t xml:space="preserve"> </w:t>
      </w:r>
      <w:r>
        <w:rPr>
          <w:spacing w:val="-1"/>
        </w:rPr>
        <w:t>or</w:t>
      </w:r>
      <w:r>
        <w:rPr>
          <w:spacing w:val="-18"/>
        </w:rPr>
        <w:t xml:space="preserve"> </w:t>
      </w:r>
      <w:r w:rsidR="00B46120">
        <w:rPr>
          <w:spacing w:val="-1"/>
        </w:rPr>
        <w:t>designee</w:t>
      </w:r>
      <w:r>
        <w:rPr>
          <w:spacing w:val="-1"/>
        </w:rPr>
        <w:t>.</w:t>
      </w:r>
      <w:r>
        <w:rPr>
          <w:spacing w:val="-20"/>
        </w:rPr>
        <w:t xml:space="preserve"> </w:t>
      </w:r>
      <w:r>
        <w:rPr>
          <w:spacing w:val="-1"/>
        </w:rPr>
        <w:t>An</w:t>
      </w:r>
      <w:r>
        <w:rPr>
          <w:spacing w:val="-21"/>
        </w:rPr>
        <w:t xml:space="preserve"> </w:t>
      </w:r>
      <w:r>
        <w:rPr>
          <w:spacing w:val="-1"/>
        </w:rPr>
        <w:t>advance</w:t>
      </w:r>
      <w:r>
        <w:rPr>
          <w:spacing w:val="-21"/>
        </w:rPr>
        <w:t xml:space="preserve"> </w:t>
      </w:r>
      <w:r>
        <w:rPr>
          <w:spacing w:val="-1"/>
        </w:rPr>
        <w:t>notice</w:t>
      </w:r>
      <w:r>
        <w:rPr>
          <w:spacing w:val="-65"/>
        </w:rPr>
        <w:t xml:space="preserve"> </w:t>
      </w:r>
      <w:r>
        <w:t>of forty-eight hours for major streets and twenty-four hours for local streets and</w:t>
      </w:r>
      <w:r>
        <w:rPr>
          <w:spacing w:val="1"/>
        </w:rPr>
        <w:t xml:space="preserve"> </w:t>
      </w:r>
      <w:r>
        <w:rPr>
          <w:spacing w:val="-1"/>
        </w:rPr>
        <w:t>alleys</w:t>
      </w:r>
      <w:r>
        <w:rPr>
          <w:spacing w:val="-12"/>
        </w:rPr>
        <w:t xml:space="preserve"> </w:t>
      </w:r>
      <w:r>
        <w:rPr>
          <w:spacing w:val="-1"/>
        </w:rPr>
        <w:t>is</w:t>
      </w:r>
      <w:r>
        <w:rPr>
          <w:spacing w:val="-12"/>
        </w:rPr>
        <w:t xml:space="preserve"> </w:t>
      </w:r>
      <w:r>
        <w:rPr>
          <w:spacing w:val="-1"/>
        </w:rPr>
        <w:t>required.</w:t>
      </w:r>
      <w:r>
        <w:rPr>
          <w:spacing w:val="-14"/>
        </w:rPr>
        <w:t xml:space="preserve"> </w:t>
      </w:r>
      <w:r>
        <w:rPr>
          <w:spacing w:val="-1"/>
        </w:rPr>
        <w:t>The</w:t>
      </w:r>
      <w:r>
        <w:rPr>
          <w:spacing w:val="-12"/>
        </w:rPr>
        <w:t xml:space="preserve"> </w:t>
      </w:r>
      <w:r>
        <w:rPr>
          <w:spacing w:val="-1"/>
        </w:rPr>
        <w:t>Contractor</w:t>
      </w:r>
      <w:r>
        <w:rPr>
          <w:spacing w:val="-15"/>
        </w:rPr>
        <w:t xml:space="preserve"> </w:t>
      </w:r>
      <w:r>
        <w:t>shall</w:t>
      </w:r>
      <w:r>
        <w:rPr>
          <w:spacing w:val="-15"/>
        </w:rPr>
        <w:t xml:space="preserve"> </w:t>
      </w:r>
      <w:r>
        <w:t>be</w:t>
      </w:r>
      <w:r>
        <w:rPr>
          <w:spacing w:val="-12"/>
        </w:rPr>
        <w:t xml:space="preserve"> </w:t>
      </w:r>
      <w:r>
        <w:t>required</w:t>
      </w:r>
      <w:r>
        <w:rPr>
          <w:spacing w:val="-13"/>
        </w:rPr>
        <w:t xml:space="preserve"> </w:t>
      </w:r>
      <w:r>
        <w:t>to</w:t>
      </w:r>
      <w:r>
        <w:rPr>
          <w:spacing w:val="-13"/>
        </w:rPr>
        <w:t xml:space="preserve"> </w:t>
      </w:r>
      <w:r>
        <w:t>notify</w:t>
      </w:r>
      <w:r>
        <w:rPr>
          <w:spacing w:val="-16"/>
        </w:rPr>
        <w:t xml:space="preserve"> </w:t>
      </w:r>
      <w:r>
        <w:t>all</w:t>
      </w:r>
      <w:r>
        <w:rPr>
          <w:spacing w:val="-15"/>
        </w:rPr>
        <w:t xml:space="preserve"> </w:t>
      </w:r>
      <w:r>
        <w:t>emergency</w:t>
      </w:r>
      <w:r>
        <w:rPr>
          <w:spacing w:val="-17"/>
        </w:rPr>
        <w:t xml:space="preserve"> </w:t>
      </w:r>
      <w:r>
        <w:t>services</w:t>
      </w:r>
      <w:r>
        <w:rPr>
          <w:spacing w:val="-64"/>
        </w:rPr>
        <w:t xml:space="preserve"> </w:t>
      </w:r>
      <w:r>
        <w:t xml:space="preserve">(ambulance, fire, etc.) and all other necessary parties as dictated by the </w:t>
      </w:r>
      <w:r w:rsidR="005077B7">
        <w:t>c</w:t>
      </w:r>
      <w:r>
        <w:t>ity’s</w:t>
      </w:r>
      <w:r>
        <w:rPr>
          <w:spacing w:val="1"/>
        </w:rPr>
        <w:t xml:space="preserve"> </w:t>
      </w:r>
      <w:r w:rsidR="005077B7">
        <w:t>r</w:t>
      </w:r>
      <w:r>
        <w:t>epresentative.</w:t>
      </w:r>
    </w:p>
    <w:p w14:paraId="0C493E4F" w14:textId="77777777" w:rsidR="007E5106" w:rsidRDefault="007E5106">
      <w:pPr>
        <w:pStyle w:val="BodyText"/>
      </w:pPr>
    </w:p>
    <w:p w14:paraId="70E80695" w14:textId="5CA75E64" w:rsidR="007E5106" w:rsidRDefault="007F33FE">
      <w:pPr>
        <w:pStyle w:val="BodyText"/>
        <w:ind w:left="939" w:right="397"/>
        <w:jc w:val="both"/>
      </w:pPr>
      <w:r>
        <w:rPr>
          <w:spacing w:val="-1"/>
        </w:rPr>
        <w:t>The</w:t>
      </w:r>
      <w:r>
        <w:rPr>
          <w:spacing w:val="-13"/>
        </w:rPr>
        <w:t xml:space="preserve"> </w:t>
      </w:r>
      <w:r>
        <w:t>Contractor</w:t>
      </w:r>
      <w:r>
        <w:rPr>
          <w:spacing w:val="-15"/>
        </w:rPr>
        <w:t xml:space="preserve"> </w:t>
      </w:r>
      <w:r>
        <w:t>is</w:t>
      </w:r>
      <w:r>
        <w:rPr>
          <w:spacing w:val="-13"/>
        </w:rPr>
        <w:t xml:space="preserve"> </w:t>
      </w:r>
      <w:r>
        <w:t>responsible</w:t>
      </w:r>
      <w:r>
        <w:rPr>
          <w:spacing w:val="-13"/>
        </w:rPr>
        <w:t xml:space="preserve"> </w:t>
      </w:r>
      <w:r>
        <w:t>for</w:t>
      </w:r>
      <w:r>
        <w:rPr>
          <w:spacing w:val="-17"/>
        </w:rPr>
        <w:t xml:space="preserve"> </w:t>
      </w:r>
      <w:r>
        <w:t>all</w:t>
      </w:r>
      <w:r>
        <w:rPr>
          <w:spacing w:val="-16"/>
        </w:rPr>
        <w:t xml:space="preserve"> </w:t>
      </w:r>
      <w:r>
        <w:t>barricading,</w:t>
      </w:r>
      <w:r>
        <w:rPr>
          <w:spacing w:val="-16"/>
        </w:rPr>
        <w:t xml:space="preserve"> </w:t>
      </w:r>
      <w:r>
        <w:t>24-hours</w:t>
      </w:r>
      <w:r>
        <w:rPr>
          <w:spacing w:val="-15"/>
        </w:rPr>
        <w:t xml:space="preserve"> </w:t>
      </w:r>
      <w:r>
        <w:t>a</w:t>
      </w:r>
      <w:r>
        <w:rPr>
          <w:spacing w:val="-15"/>
        </w:rPr>
        <w:t xml:space="preserve"> </w:t>
      </w:r>
      <w:r>
        <w:t>day,</w:t>
      </w:r>
      <w:r>
        <w:rPr>
          <w:spacing w:val="-15"/>
        </w:rPr>
        <w:t xml:space="preserve"> </w:t>
      </w:r>
      <w:r>
        <w:t>7-days</w:t>
      </w:r>
      <w:r>
        <w:rPr>
          <w:spacing w:val="-16"/>
        </w:rPr>
        <w:t xml:space="preserve"> </w:t>
      </w:r>
      <w:r>
        <w:t>a</w:t>
      </w:r>
      <w:r>
        <w:rPr>
          <w:spacing w:val="-14"/>
        </w:rPr>
        <w:t xml:space="preserve"> </w:t>
      </w:r>
      <w:r>
        <w:t>week.</w:t>
      </w:r>
      <w:r>
        <w:rPr>
          <w:spacing w:val="-16"/>
        </w:rPr>
        <w:t xml:space="preserve"> </w:t>
      </w:r>
      <w:r>
        <w:t>In</w:t>
      </w:r>
      <w:r>
        <w:rPr>
          <w:spacing w:val="-64"/>
        </w:rPr>
        <w:t xml:space="preserve"> </w:t>
      </w:r>
      <w:r>
        <w:rPr>
          <w:spacing w:val="-1"/>
        </w:rPr>
        <w:t>the</w:t>
      </w:r>
      <w:r>
        <w:rPr>
          <w:spacing w:val="-16"/>
        </w:rPr>
        <w:t xml:space="preserve"> </w:t>
      </w:r>
      <w:r>
        <w:rPr>
          <w:spacing w:val="-1"/>
        </w:rPr>
        <w:t>event</w:t>
      </w:r>
      <w:r>
        <w:rPr>
          <w:spacing w:val="-15"/>
        </w:rPr>
        <w:t xml:space="preserve"> </w:t>
      </w:r>
      <w:r>
        <w:rPr>
          <w:spacing w:val="-1"/>
        </w:rPr>
        <w:t>of</w:t>
      </w:r>
      <w:r>
        <w:rPr>
          <w:spacing w:val="-14"/>
        </w:rPr>
        <w:t xml:space="preserve"> </w:t>
      </w:r>
      <w:r>
        <w:rPr>
          <w:spacing w:val="-1"/>
        </w:rPr>
        <w:t>inclement</w:t>
      </w:r>
      <w:r>
        <w:rPr>
          <w:spacing w:val="-15"/>
        </w:rPr>
        <w:t xml:space="preserve"> </w:t>
      </w:r>
      <w:r>
        <w:rPr>
          <w:spacing w:val="-1"/>
        </w:rPr>
        <w:t>weather</w:t>
      </w:r>
      <w:r>
        <w:rPr>
          <w:spacing w:val="-18"/>
        </w:rPr>
        <w:t xml:space="preserve"> </w:t>
      </w:r>
      <w:r>
        <w:rPr>
          <w:spacing w:val="-1"/>
        </w:rPr>
        <w:t>conditions,</w:t>
      </w:r>
      <w:r>
        <w:rPr>
          <w:spacing w:val="-15"/>
        </w:rPr>
        <w:t xml:space="preserve"> </w:t>
      </w:r>
      <w:r>
        <w:rPr>
          <w:spacing w:val="-1"/>
        </w:rPr>
        <w:t>such</w:t>
      </w:r>
      <w:r>
        <w:rPr>
          <w:spacing w:val="-15"/>
        </w:rPr>
        <w:t xml:space="preserve"> </w:t>
      </w:r>
      <w:r>
        <w:rPr>
          <w:spacing w:val="-1"/>
        </w:rPr>
        <w:t>as</w:t>
      </w:r>
      <w:r>
        <w:rPr>
          <w:spacing w:val="-17"/>
        </w:rPr>
        <w:t xml:space="preserve"> </w:t>
      </w:r>
      <w:r>
        <w:rPr>
          <w:spacing w:val="-1"/>
        </w:rPr>
        <w:t>windstorms,</w:t>
      </w:r>
      <w:r>
        <w:rPr>
          <w:spacing w:val="-15"/>
        </w:rPr>
        <w:t xml:space="preserve"> </w:t>
      </w:r>
      <w:r>
        <w:t>rainstorms,</w:t>
      </w:r>
      <w:r>
        <w:rPr>
          <w:spacing w:val="-21"/>
        </w:rPr>
        <w:t xml:space="preserve"> </w:t>
      </w:r>
      <w:r>
        <w:t>etc.</w:t>
      </w:r>
      <w:r>
        <w:rPr>
          <w:spacing w:val="-20"/>
        </w:rPr>
        <w:t xml:space="preserve"> </w:t>
      </w:r>
      <w:r>
        <w:t>the</w:t>
      </w:r>
      <w:r>
        <w:rPr>
          <w:spacing w:val="-64"/>
        </w:rPr>
        <w:t xml:space="preserve"> </w:t>
      </w:r>
      <w:r>
        <w:rPr>
          <w:spacing w:val="-2"/>
        </w:rPr>
        <w:t>Contractor</w:t>
      </w:r>
      <w:r>
        <w:rPr>
          <w:spacing w:val="-18"/>
        </w:rPr>
        <w:t xml:space="preserve"> </w:t>
      </w:r>
      <w:r>
        <w:rPr>
          <w:spacing w:val="-2"/>
        </w:rPr>
        <w:t>(or</w:t>
      </w:r>
      <w:r>
        <w:rPr>
          <w:spacing w:val="-18"/>
        </w:rPr>
        <w:t xml:space="preserve"> </w:t>
      </w:r>
      <w:r>
        <w:rPr>
          <w:spacing w:val="-17"/>
        </w:rPr>
        <w:t xml:space="preserve"> </w:t>
      </w:r>
      <w:r>
        <w:rPr>
          <w:spacing w:val="-2"/>
        </w:rPr>
        <w:t>authorized</w:t>
      </w:r>
      <w:r>
        <w:rPr>
          <w:spacing w:val="-21"/>
        </w:rPr>
        <w:t xml:space="preserve"> </w:t>
      </w:r>
      <w:r>
        <w:rPr>
          <w:spacing w:val="-2"/>
        </w:rPr>
        <w:t>representative)</w:t>
      </w:r>
      <w:r>
        <w:rPr>
          <w:spacing w:val="-22"/>
        </w:rPr>
        <w:t xml:space="preserve"> </w:t>
      </w:r>
      <w:r>
        <w:rPr>
          <w:spacing w:val="-2"/>
        </w:rPr>
        <w:t>shall</w:t>
      </w:r>
      <w:r>
        <w:rPr>
          <w:spacing w:val="-22"/>
        </w:rPr>
        <w:t xml:space="preserve"> </w:t>
      </w:r>
      <w:r>
        <w:rPr>
          <w:spacing w:val="-2"/>
        </w:rPr>
        <w:t>immediately</w:t>
      </w:r>
      <w:r>
        <w:rPr>
          <w:spacing w:val="-24"/>
        </w:rPr>
        <w:t xml:space="preserve"> </w:t>
      </w:r>
      <w:r>
        <w:rPr>
          <w:spacing w:val="-1"/>
        </w:rPr>
        <w:t>inspect</w:t>
      </w:r>
      <w:r>
        <w:rPr>
          <w:spacing w:val="-21"/>
        </w:rPr>
        <w:t xml:space="preserve"> </w:t>
      </w:r>
      <w:r>
        <w:rPr>
          <w:spacing w:val="-1"/>
        </w:rPr>
        <w:t>his</w:t>
      </w:r>
      <w:r>
        <w:rPr>
          <w:spacing w:val="-22"/>
        </w:rPr>
        <w:t xml:space="preserve"> </w:t>
      </w:r>
      <w:r>
        <w:rPr>
          <w:spacing w:val="-1"/>
        </w:rPr>
        <w:t>work</w:t>
      </w:r>
      <w:r>
        <w:rPr>
          <w:spacing w:val="-22"/>
        </w:rPr>
        <w:t xml:space="preserve"> </w:t>
      </w:r>
      <w:r>
        <w:rPr>
          <w:spacing w:val="-1"/>
        </w:rPr>
        <w:t>area</w:t>
      </w:r>
      <w:r>
        <w:rPr>
          <w:spacing w:val="-64"/>
        </w:rPr>
        <w:t xml:space="preserve"> </w:t>
      </w:r>
      <w:r>
        <w:t>and</w:t>
      </w:r>
      <w:r>
        <w:rPr>
          <w:spacing w:val="1"/>
        </w:rPr>
        <w:t xml:space="preserve"> </w:t>
      </w:r>
      <w:r>
        <w:t>take</w:t>
      </w:r>
      <w:r>
        <w:rPr>
          <w:spacing w:val="1"/>
        </w:rPr>
        <w:t xml:space="preserve"> </w:t>
      </w:r>
      <w:r>
        <w:t>all</w:t>
      </w:r>
      <w:r>
        <w:rPr>
          <w:spacing w:val="1"/>
        </w:rPr>
        <w:t xml:space="preserve"> </w:t>
      </w:r>
      <w:r>
        <w:t>necessary</w:t>
      </w:r>
      <w:r>
        <w:rPr>
          <w:spacing w:val="1"/>
        </w:rPr>
        <w:t xml:space="preserve"> </w:t>
      </w:r>
      <w:r>
        <w:t>actions</w:t>
      </w:r>
      <w:r>
        <w:rPr>
          <w:spacing w:val="1"/>
        </w:rPr>
        <w:t xml:space="preserve"> </w:t>
      </w:r>
      <w:r>
        <w:t>to</w:t>
      </w:r>
      <w:r>
        <w:rPr>
          <w:spacing w:val="1"/>
        </w:rPr>
        <w:t xml:space="preserve"> </w:t>
      </w:r>
      <w:r w:rsidR="00B46120">
        <w:t>ensure</w:t>
      </w:r>
      <w:r>
        <w:rPr>
          <w:spacing w:val="1"/>
        </w:rPr>
        <w:t xml:space="preserve"> </w:t>
      </w:r>
      <w:r>
        <w:t>that</w:t>
      </w:r>
      <w:r>
        <w:rPr>
          <w:spacing w:val="1"/>
        </w:rPr>
        <w:t xml:space="preserve"> </w:t>
      </w:r>
      <w:r>
        <w:t>public</w:t>
      </w:r>
      <w:r>
        <w:rPr>
          <w:spacing w:val="1"/>
        </w:rPr>
        <w:t xml:space="preserve"> </w:t>
      </w:r>
      <w:r>
        <w:t>access</w:t>
      </w:r>
      <w:r>
        <w:rPr>
          <w:spacing w:val="1"/>
        </w:rPr>
        <w:t xml:space="preserve"> </w:t>
      </w:r>
      <w:r>
        <w:t>and</w:t>
      </w:r>
      <w:r>
        <w:rPr>
          <w:spacing w:val="1"/>
        </w:rPr>
        <w:t xml:space="preserve"> </w:t>
      </w:r>
      <w:r>
        <w:t>safety</w:t>
      </w:r>
      <w:r>
        <w:rPr>
          <w:spacing w:val="1"/>
        </w:rPr>
        <w:t xml:space="preserve"> </w:t>
      </w:r>
      <w:r>
        <w:t>are</w:t>
      </w:r>
      <w:r>
        <w:rPr>
          <w:spacing w:val="1"/>
        </w:rPr>
        <w:t xml:space="preserve"> </w:t>
      </w:r>
      <w:r>
        <w:rPr>
          <w:spacing w:val="-2"/>
        </w:rPr>
        <w:t>maintained.</w:t>
      </w:r>
      <w:r>
        <w:rPr>
          <w:spacing w:val="-16"/>
        </w:rPr>
        <w:t xml:space="preserve"> </w:t>
      </w:r>
      <w:r>
        <w:rPr>
          <w:spacing w:val="-1"/>
        </w:rPr>
        <w:t>In</w:t>
      </w:r>
      <w:r>
        <w:rPr>
          <w:spacing w:val="-16"/>
        </w:rPr>
        <w:t xml:space="preserve"> </w:t>
      </w:r>
      <w:r>
        <w:rPr>
          <w:spacing w:val="-1"/>
        </w:rPr>
        <w:t>general</w:t>
      </w:r>
      <w:r>
        <w:rPr>
          <w:spacing w:val="-17"/>
        </w:rPr>
        <w:t xml:space="preserve"> </w:t>
      </w:r>
      <w:r>
        <w:rPr>
          <w:spacing w:val="-1"/>
        </w:rPr>
        <w:t>trenches</w:t>
      </w:r>
      <w:r>
        <w:rPr>
          <w:spacing w:val="-17"/>
        </w:rPr>
        <w:t xml:space="preserve"> </w:t>
      </w:r>
      <w:r>
        <w:rPr>
          <w:spacing w:val="-1"/>
        </w:rPr>
        <w:t>and</w:t>
      </w:r>
      <w:r>
        <w:rPr>
          <w:spacing w:val="-16"/>
        </w:rPr>
        <w:t xml:space="preserve"> </w:t>
      </w:r>
      <w:r>
        <w:rPr>
          <w:spacing w:val="-1"/>
        </w:rPr>
        <w:t>excavations</w:t>
      </w:r>
      <w:r>
        <w:rPr>
          <w:spacing w:val="-22"/>
        </w:rPr>
        <w:t xml:space="preserve"> </w:t>
      </w:r>
      <w:r>
        <w:rPr>
          <w:spacing w:val="-1"/>
        </w:rPr>
        <w:t>shall</w:t>
      </w:r>
      <w:r>
        <w:rPr>
          <w:spacing w:val="-22"/>
        </w:rPr>
        <w:t xml:space="preserve"> </w:t>
      </w:r>
      <w:r>
        <w:rPr>
          <w:spacing w:val="-1"/>
        </w:rPr>
        <w:t>not</w:t>
      </w:r>
      <w:r>
        <w:rPr>
          <w:spacing w:val="-21"/>
        </w:rPr>
        <w:t xml:space="preserve"> </w:t>
      </w:r>
      <w:r>
        <w:rPr>
          <w:spacing w:val="-1"/>
        </w:rPr>
        <w:t>be</w:t>
      </w:r>
      <w:r>
        <w:rPr>
          <w:spacing w:val="-21"/>
        </w:rPr>
        <w:t xml:space="preserve"> </w:t>
      </w:r>
      <w:r>
        <w:rPr>
          <w:spacing w:val="-1"/>
        </w:rPr>
        <w:t>left</w:t>
      </w:r>
      <w:r>
        <w:rPr>
          <w:spacing w:val="-21"/>
        </w:rPr>
        <w:t xml:space="preserve"> </w:t>
      </w:r>
      <w:r>
        <w:rPr>
          <w:spacing w:val="-1"/>
        </w:rPr>
        <w:t>open</w:t>
      </w:r>
      <w:r>
        <w:rPr>
          <w:spacing w:val="-21"/>
        </w:rPr>
        <w:t xml:space="preserve"> </w:t>
      </w:r>
      <w:r>
        <w:rPr>
          <w:spacing w:val="-1"/>
        </w:rPr>
        <w:t>or</w:t>
      </w:r>
      <w:r>
        <w:rPr>
          <w:spacing w:val="-22"/>
        </w:rPr>
        <w:t xml:space="preserve"> </w:t>
      </w:r>
      <w:r>
        <w:rPr>
          <w:spacing w:val="-1"/>
        </w:rPr>
        <w:t>uncovered</w:t>
      </w:r>
      <w:r>
        <w:rPr>
          <w:spacing w:val="-65"/>
        </w:rPr>
        <w:t xml:space="preserve"> </w:t>
      </w:r>
      <w:r w:rsidR="00B46120">
        <w:t>over</w:t>
      </w:r>
      <w:r w:rsidR="00B46120">
        <w:rPr>
          <w:spacing w:val="-11"/>
        </w:rPr>
        <w:t>n</w:t>
      </w:r>
      <w:r w:rsidR="00B46120">
        <w:t>ight</w:t>
      </w:r>
      <w:r>
        <w:t>.</w:t>
      </w:r>
      <w:r>
        <w:rPr>
          <w:spacing w:val="-11"/>
        </w:rPr>
        <w:t xml:space="preserve"> </w:t>
      </w:r>
      <w:r>
        <w:t>Special</w:t>
      </w:r>
      <w:r>
        <w:rPr>
          <w:spacing w:val="-13"/>
        </w:rPr>
        <w:t xml:space="preserve"> </w:t>
      </w:r>
      <w:r>
        <w:t>conditions</w:t>
      </w:r>
      <w:r>
        <w:rPr>
          <w:spacing w:val="-12"/>
        </w:rPr>
        <w:t xml:space="preserve"> </w:t>
      </w:r>
      <w:r>
        <w:t>may</w:t>
      </w:r>
      <w:r>
        <w:rPr>
          <w:spacing w:val="-14"/>
        </w:rPr>
        <w:t xml:space="preserve"> </w:t>
      </w:r>
      <w:r>
        <w:t>be</w:t>
      </w:r>
      <w:r>
        <w:rPr>
          <w:spacing w:val="-12"/>
        </w:rPr>
        <w:t xml:space="preserve"> </w:t>
      </w:r>
      <w:r>
        <w:t>given</w:t>
      </w:r>
      <w:r>
        <w:rPr>
          <w:spacing w:val="-11"/>
        </w:rPr>
        <w:t xml:space="preserve"> </w:t>
      </w:r>
      <w:r>
        <w:t>consideration</w:t>
      </w:r>
      <w:r>
        <w:rPr>
          <w:spacing w:val="-11"/>
        </w:rPr>
        <w:t xml:space="preserve"> </w:t>
      </w:r>
      <w:r>
        <w:t>by</w:t>
      </w:r>
      <w:r>
        <w:rPr>
          <w:spacing w:val="-15"/>
        </w:rPr>
        <w:t xml:space="preserve"> </w:t>
      </w:r>
      <w:r>
        <w:t>the</w:t>
      </w:r>
      <w:r>
        <w:rPr>
          <w:spacing w:val="-11"/>
        </w:rPr>
        <w:t xml:space="preserve"> </w:t>
      </w:r>
      <w:r w:rsidR="00B92F7E">
        <w:t>c</w:t>
      </w:r>
      <w:r>
        <w:t>ity’s</w:t>
      </w:r>
      <w:r>
        <w:rPr>
          <w:spacing w:val="-12"/>
        </w:rPr>
        <w:t xml:space="preserve"> </w:t>
      </w:r>
      <w:r>
        <w:rPr>
          <w:spacing w:val="-65"/>
        </w:rPr>
        <w:t xml:space="preserve"> </w:t>
      </w:r>
      <w:r>
        <w:t>representative.</w:t>
      </w:r>
    </w:p>
    <w:p w14:paraId="10517094" w14:textId="77777777" w:rsidR="007E5106" w:rsidRDefault="007E5106">
      <w:pPr>
        <w:pStyle w:val="BodyText"/>
      </w:pPr>
    </w:p>
    <w:p w14:paraId="1F58875A" w14:textId="6B18A6B3" w:rsidR="007E5106" w:rsidRDefault="007F33FE">
      <w:pPr>
        <w:pStyle w:val="BodyText"/>
        <w:ind w:left="939" w:right="396"/>
        <w:jc w:val="both"/>
      </w:pPr>
      <w:r>
        <w:t>The Contractor shall maintain all existing STOP, YIELD, street name signs and</w:t>
      </w:r>
      <w:r>
        <w:rPr>
          <w:spacing w:val="1"/>
        </w:rPr>
        <w:t xml:space="preserve"> </w:t>
      </w:r>
      <w:r>
        <w:rPr>
          <w:spacing w:val="-2"/>
        </w:rPr>
        <w:t>other</w:t>
      </w:r>
      <w:r>
        <w:rPr>
          <w:spacing w:val="-18"/>
        </w:rPr>
        <w:t xml:space="preserve"> </w:t>
      </w:r>
      <w:r>
        <w:rPr>
          <w:spacing w:val="-1"/>
        </w:rPr>
        <w:t>traffic</w:t>
      </w:r>
      <w:r>
        <w:rPr>
          <w:spacing w:val="-17"/>
        </w:rPr>
        <w:t xml:space="preserve"> </w:t>
      </w:r>
      <w:r>
        <w:rPr>
          <w:spacing w:val="-1"/>
        </w:rPr>
        <w:t>control</w:t>
      </w:r>
      <w:r>
        <w:rPr>
          <w:spacing w:val="-17"/>
        </w:rPr>
        <w:t xml:space="preserve"> </w:t>
      </w:r>
      <w:r>
        <w:rPr>
          <w:spacing w:val="-1"/>
        </w:rPr>
        <w:t>devices</w:t>
      </w:r>
      <w:r>
        <w:rPr>
          <w:spacing w:val="-16"/>
        </w:rPr>
        <w:t xml:space="preserve"> </w:t>
      </w:r>
      <w:r>
        <w:rPr>
          <w:spacing w:val="-1"/>
        </w:rPr>
        <w:t>until</w:t>
      </w:r>
      <w:r>
        <w:rPr>
          <w:spacing w:val="-17"/>
        </w:rPr>
        <w:t xml:space="preserve"> </w:t>
      </w:r>
      <w:r>
        <w:rPr>
          <w:spacing w:val="-1"/>
        </w:rPr>
        <w:t>such</w:t>
      </w:r>
      <w:r>
        <w:rPr>
          <w:spacing w:val="-16"/>
        </w:rPr>
        <w:t xml:space="preserve"> </w:t>
      </w:r>
      <w:r>
        <w:rPr>
          <w:spacing w:val="-1"/>
        </w:rPr>
        <w:t>time</w:t>
      </w:r>
      <w:r>
        <w:rPr>
          <w:spacing w:val="-15"/>
        </w:rPr>
        <w:t xml:space="preserve"> </w:t>
      </w:r>
      <w:r>
        <w:rPr>
          <w:spacing w:val="-1"/>
        </w:rPr>
        <w:t>as</w:t>
      </w:r>
      <w:r>
        <w:rPr>
          <w:spacing w:val="-17"/>
        </w:rPr>
        <w:t xml:space="preserve"> </w:t>
      </w:r>
      <w:r>
        <w:rPr>
          <w:spacing w:val="-1"/>
        </w:rPr>
        <w:t>construction</w:t>
      </w:r>
      <w:r>
        <w:rPr>
          <w:spacing w:val="-21"/>
        </w:rPr>
        <w:t xml:space="preserve"> </w:t>
      </w:r>
      <w:r>
        <w:rPr>
          <w:spacing w:val="-1"/>
        </w:rPr>
        <w:t>requires</w:t>
      </w:r>
      <w:r>
        <w:rPr>
          <w:spacing w:val="-21"/>
        </w:rPr>
        <w:t xml:space="preserve"> </w:t>
      </w:r>
      <w:r>
        <w:rPr>
          <w:spacing w:val="-1"/>
        </w:rPr>
        <w:t>their</w:t>
      </w:r>
      <w:r>
        <w:rPr>
          <w:spacing w:val="-22"/>
        </w:rPr>
        <w:t xml:space="preserve"> </w:t>
      </w:r>
      <w:r>
        <w:rPr>
          <w:spacing w:val="-1"/>
        </w:rPr>
        <w:t>removal.</w:t>
      </w:r>
      <w:r>
        <w:rPr>
          <w:spacing w:val="-21"/>
        </w:rPr>
        <w:t xml:space="preserve"> </w:t>
      </w:r>
      <w:r>
        <w:rPr>
          <w:spacing w:val="-1"/>
        </w:rPr>
        <w:t>At</w:t>
      </w:r>
      <w:r>
        <w:rPr>
          <w:spacing w:val="-64"/>
        </w:rPr>
        <w:t xml:space="preserve"> </w:t>
      </w:r>
      <w:r>
        <w:rPr>
          <w:spacing w:val="-2"/>
        </w:rPr>
        <w:t>that</w:t>
      </w:r>
      <w:r>
        <w:rPr>
          <w:spacing w:val="-16"/>
        </w:rPr>
        <w:t xml:space="preserve"> </w:t>
      </w:r>
      <w:r>
        <w:rPr>
          <w:spacing w:val="-1"/>
        </w:rPr>
        <w:t>time</w:t>
      </w:r>
      <w:r>
        <w:rPr>
          <w:spacing w:val="-16"/>
        </w:rPr>
        <w:t xml:space="preserve"> </w:t>
      </w:r>
      <w:r>
        <w:rPr>
          <w:spacing w:val="-1"/>
        </w:rPr>
        <w:t>the</w:t>
      </w:r>
      <w:r>
        <w:rPr>
          <w:spacing w:val="-16"/>
        </w:rPr>
        <w:t xml:space="preserve"> </w:t>
      </w:r>
      <w:r>
        <w:rPr>
          <w:spacing w:val="-1"/>
        </w:rPr>
        <w:t>Contractor</w:t>
      </w:r>
      <w:r>
        <w:rPr>
          <w:spacing w:val="-18"/>
        </w:rPr>
        <w:t xml:space="preserve"> </w:t>
      </w:r>
      <w:r>
        <w:rPr>
          <w:spacing w:val="-1"/>
        </w:rPr>
        <w:t>shall</w:t>
      </w:r>
      <w:r>
        <w:rPr>
          <w:spacing w:val="-17"/>
        </w:rPr>
        <w:t xml:space="preserve"> </w:t>
      </w:r>
      <w:r>
        <w:rPr>
          <w:spacing w:val="-1"/>
        </w:rPr>
        <w:t>obtain</w:t>
      </w:r>
      <w:r>
        <w:rPr>
          <w:spacing w:val="-16"/>
        </w:rPr>
        <w:t xml:space="preserve"> </w:t>
      </w:r>
      <w:r>
        <w:rPr>
          <w:spacing w:val="-1"/>
        </w:rPr>
        <w:t>authorization</w:t>
      </w:r>
      <w:r>
        <w:rPr>
          <w:spacing w:val="-21"/>
        </w:rPr>
        <w:t xml:space="preserve"> </w:t>
      </w:r>
      <w:r>
        <w:rPr>
          <w:spacing w:val="-1"/>
        </w:rPr>
        <w:t>from</w:t>
      </w:r>
      <w:r>
        <w:rPr>
          <w:spacing w:val="-20"/>
        </w:rPr>
        <w:t xml:space="preserve"> </w:t>
      </w:r>
      <w:r>
        <w:rPr>
          <w:spacing w:val="-1"/>
        </w:rPr>
        <w:t>the</w:t>
      </w:r>
      <w:r>
        <w:rPr>
          <w:spacing w:val="-21"/>
        </w:rPr>
        <w:t xml:space="preserve"> </w:t>
      </w:r>
      <w:r>
        <w:rPr>
          <w:spacing w:val="-1"/>
        </w:rPr>
        <w:t>City</w:t>
      </w:r>
      <w:r>
        <w:rPr>
          <w:spacing w:val="-24"/>
        </w:rPr>
        <w:t xml:space="preserve"> </w:t>
      </w:r>
      <w:r>
        <w:rPr>
          <w:spacing w:val="-1"/>
        </w:rPr>
        <w:t>to</w:t>
      </w:r>
      <w:r>
        <w:rPr>
          <w:spacing w:val="-21"/>
        </w:rPr>
        <w:t xml:space="preserve"> </w:t>
      </w:r>
      <w:r>
        <w:rPr>
          <w:spacing w:val="-1"/>
        </w:rPr>
        <w:t>remove</w:t>
      </w:r>
      <w:r>
        <w:rPr>
          <w:spacing w:val="-21"/>
        </w:rPr>
        <w:t xml:space="preserve"> </w:t>
      </w:r>
      <w:r>
        <w:rPr>
          <w:spacing w:val="-1"/>
        </w:rPr>
        <w:t>said</w:t>
      </w:r>
      <w:r>
        <w:rPr>
          <w:spacing w:val="-21"/>
        </w:rPr>
        <w:t xml:space="preserve"> </w:t>
      </w:r>
      <w:r>
        <w:rPr>
          <w:spacing w:val="-1"/>
        </w:rPr>
        <w:t>signs</w:t>
      </w:r>
      <w:r>
        <w:rPr>
          <w:spacing w:val="-65"/>
        </w:rPr>
        <w:t xml:space="preserve"> </w:t>
      </w:r>
      <w:r>
        <w:rPr>
          <w:spacing w:val="-1"/>
        </w:rPr>
        <w:t>and</w:t>
      </w:r>
      <w:r>
        <w:rPr>
          <w:spacing w:val="-13"/>
        </w:rPr>
        <w:t xml:space="preserve"> </w:t>
      </w:r>
      <w:r>
        <w:rPr>
          <w:spacing w:val="-1"/>
        </w:rPr>
        <w:t>posts</w:t>
      </w:r>
      <w:r>
        <w:rPr>
          <w:spacing w:val="-14"/>
        </w:rPr>
        <w:t xml:space="preserve"> </w:t>
      </w:r>
      <w:r>
        <w:rPr>
          <w:spacing w:val="-1"/>
        </w:rPr>
        <w:t>without</w:t>
      </w:r>
      <w:r>
        <w:rPr>
          <w:spacing w:val="-16"/>
        </w:rPr>
        <w:t xml:space="preserve"> </w:t>
      </w:r>
      <w:r>
        <w:rPr>
          <w:spacing w:val="-1"/>
        </w:rPr>
        <w:t>damage</w:t>
      </w:r>
      <w:r>
        <w:rPr>
          <w:spacing w:val="-16"/>
        </w:rPr>
        <w:t xml:space="preserve"> </w:t>
      </w:r>
      <w:r>
        <w:t>and</w:t>
      </w:r>
      <w:r>
        <w:rPr>
          <w:spacing w:val="-16"/>
        </w:rPr>
        <w:t xml:space="preserve"> </w:t>
      </w:r>
      <w:r>
        <w:t>deliver</w:t>
      </w:r>
      <w:r>
        <w:rPr>
          <w:spacing w:val="-18"/>
        </w:rPr>
        <w:t xml:space="preserve"> </w:t>
      </w:r>
      <w:r>
        <w:t>them</w:t>
      </w:r>
      <w:r>
        <w:rPr>
          <w:spacing w:val="-15"/>
        </w:rPr>
        <w:t xml:space="preserve"> </w:t>
      </w:r>
      <w:r>
        <w:t>to</w:t>
      </w:r>
      <w:r>
        <w:rPr>
          <w:spacing w:val="-16"/>
        </w:rPr>
        <w:t xml:space="preserve"> </w:t>
      </w:r>
      <w:r>
        <w:t>a</w:t>
      </w:r>
      <w:r>
        <w:rPr>
          <w:spacing w:val="-16"/>
        </w:rPr>
        <w:t xml:space="preserve"> </w:t>
      </w:r>
      <w:r>
        <w:t>storage</w:t>
      </w:r>
      <w:r>
        <w:rPr>
          <w:spacing w:val="-16"/>
        </w:rPr>
        <w:t xml:space="preserve"> </w:t>
      </w:r>
      <w:r>
        <w:t>site</w:t>
      </w:r>
      <w:r>
        <w:rPr>
          <w:spacing w:val="-16"/>
        </w:rPr>
        <w:t xml:space="preserve"> </w:t>
      </w:r>
      <w:r>
        <w:t>as</w:t>
      </w:r>
      <w:r>
        <w:rPr>
          <w:spacing w:val="-17"/>
        </w:rPr>
        <w:t xml:space="preserve"> </w:t>
      </w:r>
      <w:r>
        <w:t>directed</w:t>
      </w:r>
      <w:r>
        <w:rPr>
          <w:spacing w:val="-16"/>
        </w:rPr>
        <w:t xml:space="preserve"> </w:t>
      </w:r>
      <w:r>
        <w:t>by</w:t>
      </w:r>
      <w:r>
        <w:rPr>
          <w:spacing w:val="-19"/>
        </w:rPr>
        <w:t xml:space="preserve"> </w:t>
      </w:r>
      <w:r>
        <w:t>the</w:t>
      </w:r>
      <w:r>
        <w:rPr>
          <w:spacing w:val="-16"/>
        </w:rPr>
        <w:t xml:space="preserve"> </w:t>
      </w:r>
      <w:r w:rsidR="005077B7">
        <w:t>c</w:t>
      </w:r>
      <w:r>
        <w:t>ity</w:t>
      </w:r>
      <w:r>
        <w:rPr>
          <w:spacing w:val="-64"/>
        </w:rPr>
        <w:t xml:space="preserve"> </w:t>
      </w:r>
      <w:r w:rsidR="005077B7">
        <w:rPr>
          <w:spacing w:val="-1"/>
        </w:rPr>
        <w:t>r</w:t>
      </w:r>
      <w:r>
        <w:rPr>
          <w:spacing w:val="-1"/>
        </w:rPr>
        <w:t>epresentative.</w:t>
      </w:r>
      <w:r>
        <w:rPr>
          <w:spacing w:val="35"/>
        </w:rPr>
        <w:t xml:space="preserve"> </w:t>
      </w:r>
      <w:r>
        <w:rPr>
          <w:spacing w:val="-1"/>
        </w:rPr>
        <w:t>When</w:t>
      </w:r>
      <w:r>
        <w:rPr>
          <w:spacing w:val="-16"/>
        </w:rPr>
        <w:t xml:space="preserve"> </w:t>
      </w:r>
      <w:r>
        <w:rPr>
          <w:spacing w:val="-1"/>
        </w:rPr>
        <w:t>required,</w:t>
      </w:r>
      <w:r>
        <w:rPr>
          <w:spacing w:val="-16"/>
        </w:rPr>
        <w:t xml:space="preserve"> </w:t>
      </w:r>
      <w:r>
        <w:rPr>
          <w:spacing w:val="-1"/>
        </w:rPr>
        <w:t>the</w:t>
      </w:r>
      <w:r>
        <w:rPr>
          <w:spacing w:val="-16"/>
        </w:rPr>
        <w:t xml:space="preserve"> </w:t>
      </w:r>
      <w:r>
        <w:rPr>
          <w:spacing w:val="-1"/>
        </w:rPr>
        <w:t>Contractor</w:t>
      </w:r>
      <w:r>
        <w:rPr>
          <w:spacing w:val="-22"/>
        </w:rPr>
        <w:t xml:space="preserve"> </w:t>
      </w:r>
      <w:r>
        <w:rPr>
          <w:spacing w:val="-1"/>
        </w:rPr>
        <w:t>may</w:t>
      </w:r>
      <w:r>
        <w:rPr>
          <w:spacing w:val="-24"/>
        </w:rPr>
        <w:t xml:space="preserve"> </w:t>
      </w:r>
      <w:r>
        <w:rPr>
          <w:spacing w:val="-1"/>
        </w:rPr>
        <w:t>need</w:t>
      </w:r>
      <w:r>
        <w:rPr>
          <w:spacing w:val="-20"/>
        </w:rPr>
        <w:t xml:space="preserve"> </w:t>
      </w:r>
      <w:r>
        <w:rPr>
          <w:spacing w:val="-1"/>
        </w:rPr>
        <w:t>to</w:t>
      </w:r>
      <w:r>
        <w:rPr>
          <w:spacing w:val="-21"/>
        </w:rPr>
        <w:t xml:space="preserve"> </w:t>
      </w:r>
      <w:r>
        <w:rPr>
          <w:spacing w:val="-1"/>
        </w:rPr>
        <w:t>install</w:t>
      </w:r>
      <w:r>
        <w:rPr>
          <w:spacing w:val="-22"/>
        </w:rPr>
        <w:t xml:space="preserve"> </w:t>
      </w:r>
      <w:r>
        <w:rPr>
          <w:spacing w:val="-1"/>
        </w:rPr>
        <w:t>temporary</w:t>
      </w:r>
      <w:r>
        <w:rPr>
          <w:spacing w:val="-24"/>
        </w:rPr>
        <w:t xml:space="preserve"> </w:t>
      </w:r>
      <w:r>
        <w:rPr>
          <w:spacing w:val="-1"/>
        </w:rPr>
        <w:t>signs</w:t>
      </w:r>
      <w:r>
        <w:rPr>
          <w:spacing w:val="-64"/>
        </w:rPr>
        <w:t xml:space="preserve"> </w:t>
      </w:r>
      <w:r>
        <w:t>(i.e., regulatory signs) until such time as permanent signs can be reinstalled. The</w:t>
      </w:r>
      <w:r>
        <w:rPr>
          <w:spacing w:val="1"/>
        </w:rPr>
        <w:t xml:space="preserve"> </w:t>
      </w:r>
      <w:r w:rsidR="00F1577E">
        <w:t>city</w:t>
      </w:r>
      <w:r>
        <w:rPr>
          <w:spacing w:val="-3"/>
        </w:rPr>
        <w:t xml:space="preserve"> </w:t>
      </w:r>
      <w:r>
        <w:t>will</w:t>
      </w:r>
      <w:r>
        <w:rPr>
          <w:spacing w:val="-1"/>
        </w:rPr>
        <w:t xml:space="preserve"> </w:t>
      </w:r>
      <w:r>
        <w:t>reinstall</w:t>
      </w:r>
      <w:r>
        <w:rPr>
          <w:spacing w:val="-1"/>
        </w:rPr>
        <w:t xml:space="preserve"> </w:t>
      </w:r>
      <w:r>
        <w:t>all</w:t>
      </w:r>
      <w:r>
        <w:rPr>
          <w:spacing w:val="-1"/>
        </w:rPr>
        <w:t xml:space="preserve"> </w:t>
      </w:r>
      <w:r>
        <w:t>traffic signs.</w:t>
      </w:r>
    </w:p>
    <w:p w14:paraId="224D5A45" w14:textId="77777777" w:rsidR="007E5106" w:rsidRDefault="007E5106">
      <w:pPr>
        <w:pStyle w:val="BodyText"/>
      </w:pPr>
    </w:p>
    <w:p w14:paraId="0C8CC2FD" w14:textId="77777777" w:rsidR="007E5106" w:rsidRDefault="007F33FE">
      <w:pPr>
        <w:pStyle w:val="BodyText"/>
        <w:spacing w:before="1"/>
        <w:ind w:left="939" w:right="398"/>
        <w:jc w:val="both"/>
      </w:pPr>
      <w:r>
        <w:t>If</w:t>
      </w:r>
      <w:r>
        <w:rPr>
          <w:spacing w:val="-4"/>
        </w:rPr>
        <w:t xml:space="preserve"> </w:t>
      </w:r>
      <w:r>
        <w:t>at</w:t>
      </w:r>
      <w:r>
        <w:rPr>
          <w:spacing w:val="-5"/>
        </w:rPr>
        <w:t xml:space="preserve"> </w:t>
      </w:r>
      <w:r>
        <w:t>any</w:t>
      </w:r>
      <w:r>
        <w:rPr>
          <w:spacing w:val="-11"/>
        </w:rPr>
        <w:t xml:space="preserve"> </w:t>
      </w:r>
      <w:r>
        <w:t>time</w:t>
      </w:r>
      <w:r>
        <w:rPr>
          <w:spacing w:val="-7"/>
        </w:rPr>
        <w:t xml:space="preserve"> </w:t>
      </w:r>
      <w:r>
        <w:t>project</w:t>
      </w:r>
      <w:r>
        <w:rPr>
          <w:spacing w:val="-9"/>
        </w:rPr>
        <w:t xml:space="preserve"> </w:t>
      </w:r>
      <w:r>
        <w:t>construction</w:t>
      </w:r>
      <w:r>
        <w:rPr>
          <w:spacing w:val="-7"/>
        </w:rPr>
        <w:t xml:space="preserve"> </w:t>
      </w:r>
      <w:r>
        <w:t>shall</w:t>
      </w:r>
      <w:r>
        <w:rPr>
          <w:spacing w:val="-9"/>
        </w:rPr>
        <w:t xml:space="preserve"> </w:t>
      </w:r>
      <w:r>
        <w:t>require</w:t>
      </w:r>
      <w:r>
        <w:rPr>
          <w:spacing w:val="-7"/>
        </w:rPr>
        <w:t xml:space="preserve"> </w:t>
      </w:r>
      <w:r>
        <w:t>the</w:t>
      </w:r>
      <w:r>
        <w:rPr>
          <w:spacing w:val="-7"/>
        </w:rPr>
        <w:t xml:space="preserve"> </w:t>
      </w:r>
      <w:r>
        <w:t>closure</w:t>
      </w:r>
      <w:r>
        <w:rPr>
          <w:spacing w:val="-8"/>
        </w:rPr>
        <w:t xml:space="preserve"> </w:t>
      </w:r>
      <w:r>
        <w:t>or</w:t>
      </w:r>
      <w:r>
        <w:rPr>
          <w:spacing w:val="-9"/>
        </w:rPr>
        <w:t xml:space="preserve"> </w:t>
      </w:r>
      <w:r>
        <w:t>disruption</w:t>
      </w:r>
      <w:r>
        <w:rPr>
          <w:spacing w:val="-7"/>
        </w:rPr>
        <w:t xml:space="preserve"> </w:t>
      </w:r>
      <w:r>
        <w:t>of</w:t>
      </w:r>
      <w:r>
        <w:rPr>
          <w:spacing w:val="-5"/>
        </w:rPr>
        <w:t xml:space="preserve"> </w:t>
      </w:r>
      <w:r>
        <w:t>traffic</w:t>
      </w:r>
      <w:r>
        <w:rPr>
          <w:spacing w:val="-8"/>
        </w:rPr>
        <w:t xml:space="preserve"> </w:t>
      </w:r>
      <w:r>
        <w:t>in</w:t>
      </w:r>
      <w:r>
        <w:rPr>
          <w:spacing w:val="-65"/>
        </w:rPr>
        <w:t xml:space="preserve"> </w:t>
      </w:r>
      <w:r>
        <w:t>any roadway or alley such that normal refuse collection will be interfered with, the</w:t>
      </w:r>
      <w:r>
        <w:rPr>
          <w:spacing w:val="-64"/>
        </w:rPr>
        <w:t xml:space="preserve"> </w:t>
      </w:r>
      <w:r>
        <w:t>Contractor shall, prior to causing such closure or disruption, make arrangements</w:t>
      </w:r>
      <w:r>
        <w:rPr>
          <w:spacing w:val="1"/>
        </w:rPr>
        <w:t xml:space="preserve"> </w:t>
      </w:r>
      <w:r>
        <w:t>with the appropriate refuse removal service in order that collection service can be</w:t>
      </w:r>
      <w:r>
        <w:rPr>
          <w:spacing w:val="-64"/>
        </w:rPr>
        <w:t xml:space="preserve"> </w:t>
      </w:r>
      <w:r>
        <w:t>maintained.</w:t>
      </w:r>
    </w:p>
    <w:p w14:paraId="0F21270D" w14:textId="77777777" w:rsidR="007E5106" w:rsidRDefault="007E5106">
      <w:pPr>
        <w:pStyle w:val="BodyText"/>
      </w:pPr>
    </w:p>
    <w:p w14:paraId="05E3C79D" w14:textId="02E79BB5" w:rsidR="007E5106" w:rsidRDefault="007F33FE">
      <w:pPr>
        <w:pStyle w:val="BodyText"/>
        <w:ind w:left="939" w:right="395"/>
        <w:jc w:val="both"/>
      </w:pPr>
      <w:r>
        <w:t xml:space="preserve">The Contractor shall provide the </w:t>
      </w:r>
      <w:r w:rsidR="005077B7">
        <w:t>c</w:t>
      </w:r>
      <w:r>
        <w:t xml:space="preserve">ity’s </w:t>
      </w:r>
      <w:r w:rsidR="005077B7">
        <w:t>r</w:t>
      </w:r>
      <w:r>
        <w:t>epresentative with a 24-hour emergency</w:t>
      </w:r>
      <w:r>
        <w:rPr>
          <w:spacing w:val="-64"/>
        </w:rPr>
        <w:t xml:space="preserve"> </w:t>
      </w:r>
      <w:r>
        <w:t>phone</w:t>
      </w:r>
      <w:r>
        <w:rPr>
          <w:spacing w:val="-6"/>
        </w:rPr>
        <w:t xml:space="preserve"> </w:t>
      </w:r>
      <w:r>
        <w:t>number</w:t>
      </w:r>
      <w:r>
        <w:rPr>
          <w:spacing w:val="-8"/>
        </w:rPr>
        <w:t xml:space="preserve"> </w:t>
      </w:r>
      <w:r>
        <w:t>of</w:t>
      </w:r>
      <w:r>
        <w:rPr>
          <w:spacing w:val="-5"/>
        </w:rPr>
        <w:t xml:space="preserve"> </w:t>
      </w:r>
      <w:r>
        <w:t>his</w:t>
      </w:r>
      <w:r>
        <w:rPr>
          <w:spacing w:val="-9"/>
        </w:rPr>
        <w:t xml:space="preserve"> </w:t>
      </w:r>
      <w:r>
        <w:t>representative(s)</w:t>
      </w:r>
      <w:r>
        <w:rPr>
          <w:spacing w:val="-10"/>
        </w:rPr>
        <w:t xml:space="preserve"> </w:t>
      </w:r>
      <w:r>
        <w:t>responsible</w:t>
      </w:r>
      <w:r>
        <w:rPr>
          <w:spacing w:val="-7"/>
        </w:rPr>
        <w:t xml:space="preserve"> </w:t>
      </w:r>
      <w:r>
        <w:t>for</w:t>
      </w:r>
      <w:r>
        <w:rPr>
          <w:spacing w:val="-10"/>
        </w:rPr>
        <w:t xml:space="preserve"> </w:t>
      </w:r>
      <w:r>
        <w:t>maintenance</w:t>
      </w:r>
      <w:r>
        <w:rPr>
          <w:spacing w:val="-7"/>
        </w:rPr>
        <w:t xml:space="preserve"> </w:t>
      </w:r>
      <w:r>
        <w:t>of</w:t>
      </w:r>
      <w:r>
        <w:rPr>
          <w:spacing w:val="-6"/>
        </w:rPr>
        <w:t xml:space="preserve"> </w:t>
      </w:r>
      <w:r>
        <w:t>barricades,</w:t>
      </w:r>
      <w:r>
        <w:rPr>
          <w:spacing w:val="-64"/>
        </w:rPr>
        <w:t xml:space="preserve"> </w:t>
      </w:r>
      <w:r>
        <w:t>warning</w:t>
      </w:r>
      <w:r>
        <w:rPr>
          <w:spacing w:val="-2"/>
        </w:rPr>
        <w:t xml:space="preserve"> </w:t>
      </w:r>
      <w:r>
        <w:t>signs and</w:t>
      </w:r>
      <w:r>
        <w:rPr>
          <w:spacing w:val="1"/>
        </w:rPr>
        <w:t xml:space="preserve"> </w:t>
      </w:r>
      <w:r>
        <w:t>other</w:t>
      </w:r>
      <w:r>
        <w:rPr>
          <w:spacing w:val="-1"/>
        </w:rPr>
        <w:t xml:space="preserve"> </w:t>
      </w:r>
      <w:r>
        <w:t>traffic control</w:t>
      </w:r>
      <w:r>
        <w:rPr>
          <w:spacing w:val="-1"/>
        </w:rPr>
        <w:t xml:space="preserve"> </w:t>
      </w:r>
      <w:r>
        <w:t>devices.</w:t>
      </w:r>
      <w:r w:rsidR="00B46120">
        <w:t xml:space="preserve">  The con</w:t>
      </w:r>
      <w:r w:rsidR="00437C7E">
        <w:t>tractor’s representative must be available 24/7 and can be on-site within 60 minutes of notification.</w:t>
      </w:r>
    </w:p>
    <w:p w14:paraId="0E6D73C2" w14:textId="699112F1" w:rsidR="007E5106" w:rsidRDefault="007E5106">
      <w:pPr>
        <w:jc w:val="both"/>
        <w:sectPr w:rsidR="007E5106">
          <w:pgSz w:w="12240" w:h="15840"/>
          <w:pgMar w:top="1360" w:right="1040" w:bottom="880" w:left="1220" w:header="0" w:footer="699" w:gutter="0"/>
          <w:cols w:space="720"/>
        </w:sectPr>
      </w:pPr>
    </w:p>
    <w:p w14:paraId="17FE82EA" w14:textId="50788389" w:rsidR="007E5106" w:rsidRPr="00610D48" w:rsidRDefault="00557EFA" w:rsidP="00610D48">
      <w:pPr>
        <w:tabs>
          <w:tab w:val="left" w:pos="624"/>
        </w:tabs>
        <w:spacing w:before="65"/>
        <w:ind w:right="396"/>
        <w:rPr>
          <w:sz w:val="24"/>
        </w:rPr>
      </w:pPr>
      <w:r>
        <w:rPr>
          <w:b/>
          <w:sz w:val="24"/>
        </w:rPr>
        <w:lastRenderedPageBreak/>
        <w:t xml:space="preserve">2.6 </w:t>
      </w:r>
      <w:r w:rsidR="007F33FE" w:rsidRPr="00610D48">
        <w:rPr>
          <w:b/>
          <w:sz w:val="24"/>
        </w:rPr>
        <w:t>COOPERATION</w:t>
      </w:r>
      <w:r w:rsidR="007F33FE" w:rsidRPr="00610D48">
        <w:rPr>
          <w:b/>
          <w:spacing w:val="-3"/>
          <w:sz w:val="24"/>
        </w:rPr>
        <w:t xml:space="preserve"> </w:t>
      </w:r>
      <w:r w:rsidR="007F33FE" w:rsidRPr="00610D48">
        <w:rPr>
          <w:b/>
          <w:sz w:val="24"/>
        </w:rPr>
        <w:t>WITH</w:t>
      </w:r>
      <w:r w:rsidR="007F33FE" w:rsidRPr="00610D48">
        <w:rPr>
          <w:b/>
          <w:spacing w:val="-3"/>
          <w:sz w:val="24"/>
        </w:rPr>
        <w:t xml:space="preserve"> </w:t>
      </w:r>
      <w:r w:rsidR="007F33FE" w:rsidRPr="00610D48">
        <w:rPr>
          <w:b/>
          <w:sz w:val="24"/>
        </w:rPr>
        <w:t>UTILITIES.</w:t>
      </w:r>
      <w:r w:rsidR="007F33FE" w:rsidRPr="00610D48">
        <w:rPr>
          <w:b/>
          <w:spacing w:val="-1"/>
          <w:sz w:val="24"/>
        </w:rPr>
        <w:t xml:space="preserve"> </w:t>
      </w:r>
      <w:r w:rsidR="007F33FE" w:rsidRPr="00610D48">
        <w:rPr>
          <w:sz w:val="24"/>
        </w:rPr>
        <w:t>The</w:t>
      </w:r>
      <w:r w:rsidR="007F33FE" w:rsidRPr="00610D48">
        <w:rPr>
          <w:spacing w:val="-4"/>
          <w:sz w:val="24"/>
        </w:rPr>
        <w:t xml:space="preserve"> </w:t>
      </w:r>
      <w:r w:rsidR="007F33FE" w:rsidRPr="00610D48">
        <w:rPr>
          <w:sz w:val="24"/>
        </w:rPr>
        <w:t>Contractor</w:t>
      </w:r>
      <w:r w:rsidR="007F33FE" w:rsidRPr="00610D48">
        <w:rPr>
          <w:spacing w:val="-5"/>
          <w:sz w:val="24"/>
        </w:rPr>
        <w:t xml:space="preserve"> </w:t>
      </w:r>
      <w:r w:rsidR="007F33FE" w:rsidRPr="00610D48">
        <w:rPr>
          <w:sz w:val="24"/>
        </w:rPr>
        <w:t>will</w:t>
      </w:r>
      <w:r w:rsidR="007F33FE" w:rsidRPr="00610D48">
        <w:rPr>
          <w:spacing w:val="-5"/>
          <w:sz w:val="24"/>
        </w:rPr>
        <w:t xml:space="preserve"> </w:t>
      </w:r>
      <w:r w:rsidR="007F33FE" w:rsidRPr="00610D48">
        <w:rPr>
          <w:sz w:val="24"/>
        </w:rPr>
        <w:t>notify</w:t>
      </w:r>
      <w:r w:rsidR="007F33FE" w:rsidRPr="00610D48">
        <w:rPr>
          <w:spacing w:val="-8"/>
          <w:sz w:val="24"/>
        </w:rPr>
        <w:t xml:space="preserve"> </w:t>
      </w:r>
      <w:r w:rsidR="007F33FE" w:rsidRPr="00610D48">
        <w:rPr>
          <w:sz w:val="24"/>
        </w:rPr>
        <w:t>all</w:t>
      </w:r>
      <w:r w:rsidR="007F33FE" w:rsidRPr="00610D48">
        <w:rPr>
          <w:spacing w:val="-5"/>
          <w:sz w:val="24"/>
        </w:rPr>
        <w:t xml:space="preserve"> </w:t>
      </w:r>
      <w:r w:rsidR="007F33FE" w:rsidRPr="00610D48">
        <w:rPr>
          <w:sz w:val="24"/>
        </w:rPr>
        <w:t>utility</w:t>
      </w:r>
      <w:r w:rsidR="007F33FE" w:rsidRPr="00610D48">
        <w:rPr>
          <w:spacing w:val="-7"/>
          <w:sz w:val="24"/>
        </w:rPr>
        <w:t xml:space="preserve"> </w:t>
      </w:r>
      <w:r w:rsidR="007F33FE" w:rsidRPr="00610D48">
        <w:rPr>
          <w:sz w:val="24"/>
        </w:rPr>
        <w:t>companies,</w:t>
      </w:r>
      <w:r w:rsidR="007F33FE" w:rsidRPr="00610D48">
        <w:rPr>
          <w:spacing w:val="-5"/>
          <w:sz w:val="24"/>
        </w:rPr>
        <w:t xml:space="preserve"> </w:t>
      </w:r>
      <w:r w:rsidR="007F33FE" w:rsidRPr="00610D48">
        <w:rPr>
          <w:sz w:val="24"/>
        </w:rPr>
        <w:t>all</w:t>
      </w:r>
      <w:r w:rsidR="007F33FE" w:rsidRPr="00610D48">
        <w:rPr>
          <w:spacing w:val="-64"/>
          <w:sz w:val="24"/>
        </w:rPr>
        <w:t xml:space="preserve"> </w:t>
      </w:r>
      <w:r w:rsidR="00437C7E" w:rsidRPr="00610D48">
        <w:rPr>
          <w:spacing w:val="-2"/>
          <w:sz w:val="24"/>
        </w:rPr>
        <w:t>pipe</w:t>
      </w:r>
      <w:r w:rsidR="00437C7E" w:rsidRPr="00610D48">
        <w:rPr>
          <w:spacing w:val="-16"/>
          <w:sz w:val="24"/>
        </w:rPr>
        <w:t>line</w:t>
      </w:r>
      <w:r w:rsidR="007F33FE" w:rsidRPr="00610D48">
        <w:rPr>
          <w:spacing w:val="-15"/>
          <w:sz w:val="24"/>
        </w:rPr>
        <w:t xml:space="preserve"> </w:t>
      </w:r>
      <w:r w:rsidR="007F33FE" w:rsidRPr="00610D48">
        <w:rPr>
          <w:spacing w:val="-2"/>
          <w:sz w:val="24"/>
        </w:rPr>
        <w:t>owners,</w:t>
      </w:r>
      <w:r w:rsidR="007F33FE" w:rsidRPr="00610D48">
        <w:rPr>
          <w:spacing w:val="-15"/>
          <w:sz w:val="24"/>
        </w:rPr>
        <w:t xml:space="preserve"> </w:t>
      </w:r>
      <w:r w:rsidR="007F33FE" w:rsidRPr="00610D48">
        <w:rPr>
          <w:spacing w:val="-2"/>
          <w:sz w:val="24"/>
        </w:rPr>
        <w:t>or</w:t>
      </w:r>
      <w:r w:rsidR="007F33FE" w:rsidRPr="00610D48">
        <w:rPr>
          <w:spacing w:val="-17"/>
          <w:sz w:val="24"/>
        </w:rPr>
        <w:t xml:space="preserve"> </w:t>
      </w:r>
      <w:r w:rsidR="007F33FE" w:rsidRPr="00610D48">
        <w:rPr>
          <w:spacing w:val="-2"/>
          <w:sz w:val="24"/>
        </w:rPr>
        <w:t>other</w:t>
      </w:r>
      <w:r w:rsidR="007F33FE" w:rsidRPr="00610D48">
        <w:rPr>
          <w:spacing w:val="-16"/>
          <w:sz w:val="24"/>
        </w:rPr>
        <w:t xml:space="preserve"> </w:t>
      </w:r>
      <w:r w:rsidR="007F33FE" w:rsidRPr="00610D48">
        <w:rPr>
          <w:spacing w:val="-2"/>
          <w:sz w:val="24"/>
        </w:rPr>
        <w:t>parties</w:t>
      </w:r>
      <w:r w:rsidR="007F33FE" w:rsidRPr="00610D48">
        <w:rPr>
          <w:spacing w:val="-21"/>
          <w:sz w:val="24"/>
        </w:rPr>
        <w:t xml:space="preserve"> </w:t>
      </w:r>
      <w:r w:rsidR="007F33FE" w:rsidRPr="00610D48">
        <w:rPr>
          <w:spacing w:val="-2"/>
          <w:sz w:val="24"/>
        </w:rPr>
        <w:t>affected,</w:t>
      </w:r>
      <w:r w:rsidR="007F33FE" w:rsidRPr="00610D48">
        <w:rPr>
          <w:spacing w:val="-21"/>
          <w:sz w:val="24"/>
        </w:rPr>
        <w:t xml:space="preserve"> </w:t>
      </w:r>
      <w:r w:rsidR="007F33FE" w:rsidRPr="00610D48">
        <w:rPr>
          <w:spacing w:val="-1"/>
          <w:sz w:val="24"/>
        </w:rPr>
        <w:t>and</w:t>
      </w:r>
      <w:r w:rsidR="007F33FE" w:rsidRPr="00610D48">
        <w:rPr>
          <w:spacing w:val="-20"/>
          <w:sz w:val="24"/>
        </w:rPr>
        <w:t xml:space="preserve"> </w:t>
      </w:r>
      <w:r w:rsidR="007F33FE" w:rsidRPr="00610D48">
        <w:rPr>
          <w:spacing w:val="-1"/>
          <w:sz w:val="24"/>
        </w:rPr>
        <w:t>endeavor</w:t>
      </w:r>
      <w:r w:rsidR="007F33FE" w:rsidRPr="00610D48">
        <w:rPr>
          <w:spacing w:val="-22"/>
          <w:sz w:val="24"/>
        </w:rPr>
        <w:t xml:space="preserve"> </w:t>
      </w:r>
      <w:r w:rsidR="007F33FE" w:rsidRPr="00610D48">
        <w:rPr>
          <w:spacing w:val="-1"/>
          <w:sz w:val="24"/>
        </w:rPr>
        <w:t>to</w:t>
      </w:r>
      <w:r w:rsidR="007F33FE" w:rsidRPr="00610D48">
        <w:rPr>
          <w:spacing w:val="-20"/>
          <w:sz w:val="24"/>
        </w:rPr>
        <w:t xml:space="preserve"> </w:t>
      </w:r>
      <w:r w:rsidR="007F33FE" w:rsidRPr="00610D48">
        <w:rPr>
          <w:spacing w:val="-1"/>
          <w:sz w:val="24"/>
        </w:rPr>
        <w:t>have</w:t>
      </w:r>
      <w:r w:rsidR="007F33FE" w:rsidRPr="00610D48">
        <w:rPr>
          <w:spacing w:val="-20"/>
          <w:sz w:val="24"/>
        </w:rPr>
        <w:t xml:space="preserve"> </w:t>
      </w:r>
      <w:r w:rsidR="007F33FE" w:rsidRPr="00610D48">
        <w:rPr>
          <w:spacing w:val="-1"/>
          <w:sz w:val="24"/>
        </w:rPr>
        <w:t>all</w:t>
      </w:r>
      <w:r w:rsidR="007F33FE" w:rsidRPr="00610D48">
        <w:rPr>
          <w:spacing w:val="-22"/>
          <w:sz w:val="24"/>
        </w:rPr>
        <w:t xml:space="preserve"> </w:t>
      </w:r>
      <w:r w:rsidR="007F33FE" w:rsidRPr="00610D48">
        <w:rPr>
          <w:spacing w:val="-1"/>
          <w:sz w:val="24"/>
        </w:rPr>
        <w:t>necessary</w:t>
      </w:r>
      <w:r w:rsidR="007F33FE" w:rsidRPr="00610D48">
        <w:rPr>
          <w:spacing w:val="-23"/>
          <w:sz w:val="24"/>
        </w:rPr>
        <w:t xml:space="preserve"> </w:t>
      </w:r>
      <w:r w:rsidR="007F33FE" w:rsidRPr="00610D48">
        <w:rPr>
          <w:spacing w:val="-1"/>
          <w:sz w:val="24"/>
        </w:rPr>
        <w:t>adjustments</w:t>
      </w:r>
      <w:r w:rsidR="007F33FE" w:rsidRPr="00610D48">
        <w:rPr>
          <w:spacing w:val="-64"/>
          <w:sz w:val="24"/>
        </w:rPr>
        <w:t xml:space="preserve"> </w:t>
      </w:r>
      <w:r w:rsidR="007F33FE" w:rsidRPr="00610D48">
        <w:rPr>
          <w:sz w:val="24"/>
        </w:rPr>
        <w:t xml:space="preserve">of the public or private utility fixtures, </w:t>
      </w:r>
      <w:r w:rsidR="001436C3" w:rsidRPr="00610D48">
        <w:rPr>
          <w:sz w:val="24"/>
        </w:rPr>
        <w:t>pipelines</w:t>
      </w:r>
      <w:r w:rsidR="007F33FE" w:rsidRPr="00610D48">
        <w:rPr>
          <w:sz w:val="24"/>
        </w:rPr>
        <w:t>, and other appurtenances within or</w:t>
      </w:r>
      <w:r w:rsidR="007F33FE" w:rsidRPr="00610D48">
        <w:rPr>
          <w:spacing w:val="1"/>
          <w:sz w:val="24"/>
        </w:rPr>
        <w:t xml:space="preserve"> </w:t>
      </w:r>
      <w:r w:rsidR="007F33FE" w:rsidRPr="00610D48">
        <w:rPr>
          <w:sz w:val="24"/>
        </w:rPr>
        <w:t>adjacent</w:t>
      </w:r>
      <w:r w:rsidR="007F33FE" w:rsidRPr="00610D48">
        <w:rPr>
          <w:spacing w:val="-1"/>
          <w:sz w:val="24"/>
        </w:rPr>
        <w:t xml:space="preserve"> </w:t>
      </w:r>
      <w:r w:rsidR="007F33FE" w:rsidRPr="00610D48">
        <w:rPr>
          <w:sz w:val="24"/>
        </w:rPr>
        <w:t>to</w:t>
      </w:r>
      <w:r w:rsidR="007F33FE" w:rsidRPr="00610D48">
        <w:rPr>
          <w:spacing w:val="1"/>
          <w:sz w:val="24"/>
        </w:rPr>
        <w:t xml:space="preserve"> </w:t>
      </w:r>
      <w:r w:rsidR="007F33FE" w:rsidRPr="00610D48">
        <w:rPr>
          <w:sz w:val="24"/>
        </w:rPr>
        <w:t>the</w:t>
      </w:r>
      <w:r w:rsidR="007F33FE" w:rsidRPr="00610D48">
        <w:rPr>
          <w:spacing w:val="1"/>
          <w:sz w:val="24"/>
        </w:rPr>
        <w:t xml:space="preserve"> </w:t>
      </w:r>
      <w:r w:rsidR="007F33FE" w:rsidRPr="00610D48">
        <w:rPr>
          <w:sz w:val="24"/>
        </w:rPr>
        <w:t>limits of</w:t>
      </w:r>
      <w:r w:rsidR="007F33FE" w:rsidRPr="00610D48">
        <w:rPr>
          <w:spacing w:val="2"/>
          <w:sz w:val="24"/>
        </w:rPr>
        <w:t xml:space="preserve"> </w:t>
      </w:r>
      <w:r w:rsidR="007F33FE" w:rsidRPr="00610D48">
        <w:rPr>
          <w:sz w:val="24"/>
        </w:rPr>
        <w:t>construction, made</w:t>
      </w:r>
      <w:r w:rsidR="007F33FE" w:rsidRPr="00610D48">
        <w:rPr>
          <w:spacing w:val="1"/>
          <w:sz w:val="24"/>
        </w:rPr>
        <w:t xml:space="preserve"> </w:t>
      </w:r>
      <w:r w:rsidR="007F33FE" w:rsidRPr="00610D48">
        <w:rPr>
          <w:sz w:val="24"/>
        </w:rPr>
        <w:t>as soon as</w:t>
      </w:r>
      <w:r w:rsidR="007F33FE" w:rsidRPr="00610D48">
        <w:rPr>
          <w:spacing w:val="1"/>
          <w:sz w:val="24"/>
        </w:rPr>
        <w:t xml:space="preserve"> </w:t>
      </w:r>
      <w:r w:rsidR="007F33FE" w:rsidRPr="00610D48">
        <w:rPr>
          <w:sz w:val="24"/>
        </w:rPr>
        <w:t>practicable.</w:t>
      </w:r>
    </w:p>
    <w:p w14:paraId="19F10FA5" w14:textId="77777777" w:rsidR="007E5106" w:rsidRDefault="007E5106">
      <w:pPr>
        <w:pStyle w:val="BodyText"/>
      </w:pPr>
    </w:p>
    <w:p w14:paraId="4FF1EF1A" w14:textId="77777777" w:rsidR="007E5106" w:rsidRDefault="007F33FE" w:rsidP="00610D48">
      <w:pPr>
        <w:pStyle w:val="BodyText"/>
        <w:ind w:right="395"/>
        <w:jc w:val="both"/>
      </w:pPr>
      <w:r>
        <w:t>The Contractor shall comply with the requirements of the Blue Stake one call system, in</w:t>
      </w:r>
      <w:r>
        <w:rPr>
          <w:spacing w:val="1"/>
        </w:rPr>
        <w:t xml:space="preserve"> </w:t>
      </w:r>
      <w:r>
        <w:rPr>
          <w:spacing w:val="-2"/>
        </w:rPr>
        <w:t>notification</w:t>
      </w:r>
      <w:r>
        <w:rPr>
          <w:spacing w:val="-16"/>
        </w:rPr>
        <w:t xml:space="preserve"> </w:t>
      </w:r>
      <w:r>
        <w:rPr>
          <w:spacing w:val="-1"/>
        </w:rPr>
        <w:t>to</w:t>
      </w:r>
      <w:r>
        <w:rPr>
          <w:spacing w:val="-16"/>
        </w:rPr>
        <w:t xml:space="preserve"> </w:t>
      </w:r>
      <w:r>
        <w:rPr>
          <w:spacing w:val="-1"/>
        </w:rPr>
        <w:t>the</w:t>
      </w:r>
      <w:r>
        <w:rPr>
          <w:spacing w:val="-16"/>
        </w:rPr>
        <w:t xml:space="preserve"> </w:t>
      </w:r>
      <w:r>
        <w:rPr>
          <w:spacing w:val="-1"/>
        </w:rPr>
        <w:t>interested</w:t>
      </w:r>
      <w:r>
        <w:rPr>
          <w:spacing w:val="-16"/>
        </w:rPr>
        <w:t xml:space="preserve"> </w:t>
      </w:r>
      <w:r>
        <w:rPr>
          <w:spacing w:val="-1"/>
        </w:rPr>
        <w:t>utility</w:t>
      </w:r>
      <w:r>
        <w:rPr>
          <w:spacing w:val="-19"/>
        </w:rPr>
        <w:t xml:space="preserve"> </w:t>
      </w:r>
      <w:r>
        <w:rPr>
          <w:spacing w:val="-1"/>
        </w:rPr>
        <w:t>owners</w:t>
      </w:r>
      <w:r>
        <w:rPr>
          <w:spacing w:val="-17"/>
        </w:rPr>
        <w:t xml:space="preserve"> </w:t>
      </w:r>
      <w:r>
        <w:rPr>
          <w:spacing w:val="-1"/>
        </w:rPr>
        <w:t>prior</w:t>
      </w:r>
      <w:r>
        <w:rPr>
          <w:spacing w:val="-21"/>
        </w:rPr>
        <w:t xml:space="preserve"> </w:t>
      </w:r>
      <w:r>
        <w:rPr>
          <w:spacing w:val="-1"/>
        </w:rPr>
        <w:t>to</w:t>
      </w:r>
      <w:r>
        <w:rPr>
          <w:spacing w:val="-21"/>
        </w:rPr>
        <w:t xml:space="preserve"> </w:t>
      </w:r>
      <w:r>
        <w:rPr>
          <w:spacing w:val="-1"/>
        </w:rPr>
        <w:t>start</w:t>
      </w:r>
      <w:r>
        <w:rPr>
          <w:spacing w:val="-21"/>
        </w:rPr>
        <w:t xml:space="preserve"> </w:t>
      </w:r>
      <w:r>
        <w:rPr>
          <w:spacing w:val="-1"/>
        </w:rPr>
        <w:t>of</w:t>
      </w:r>
      <w:r>
        <w:rPr>
          <w:spacing w:val="-19"/>
        </w:rPr>
        <w:t xml:space="preserve"> </w:t>
      </w:r>
      <w:r>
        <w:rPr>
          <w:spacing w:val="-1"/>
        </w:rPr>
        <w:t>construction.</w:t>
      </w:r>
      <w:r>
        <w:rPr>
          <w:spacing w:val="-20"/>
        </w:rPr>
        <w:t xml:space="preserve"> </w:t>
      </w:r>
      <w:r>
        <w:rPr>
          <w:spacing w:val="-1"/>
        </w:rPr>
        <w:t>The</w:t>
      </w:r>
      <w:r>
        <w:rPr>
          <w:spacing w:val="-21"/>
        </w:rPr>
        <w:t xml:space="preserve"> </w:t>
      </w:r>
      <w:r>
        <w:rPr>
          <w:spacing w:val="-1"/>
        </w:rPr>
        <w:t>Contractor</w:t>
      </w:r>
      <w:r>
        <w:rPr>
          <w:spacing w:val="-22"/>
        </w:rPr>
        <w:t xml:space="preserve"> </w:t>
      </w:r>
      <w:r>
        <w:rPr>
          <w:spacing w:val="-1"/>
        </w:rPr>
        <w:t>shall</w:t>
      </w:r>
      <w:r>
        <w:rPr>
          <w:spacing w:val="-64"/>
        </w:rPr>
        <w:t xml:space="preserve"> </w:t>
      </w:r>
      <w:r>
        <w:t>resolve all problems</w:t>
      </w:r>
      <w:r>
        <w:rPr>
          <w:spacing w:val="-1"/>
        </w:rPr>
        <w:t xml:space="preserve"> </w:t>
      </w:r>
      <w:r>
        <w:t>with</w:t>
      </w:r>
      <w:r>
        <w:rPr>
          <w:spacing w:val="1"/>
        </w:rPr>
        <w:t xml:space="preserve"> </w:t>
      </w:r>
      <w:r>
        <w:t>the</w:t>
      </w:r>
      <w:r>
        <w:rPr>
          <w:spacing w:val="1"/>
        </w:rPr>
        <w:t xml:space="preserve"> </w:t>
      </w:r>
      <w:r>
        <w:t>utility</w:t>
      </w:r>
      <w:r>
        <w:rPr>
          <w:spacing w:val="-3"/>
        </w:rPr>
        <w:t xml:space="preserve"> </w:t>
      </w:r>
      <w:r>
        <w:t>owners concerned.</w:t>
      </w:r>
    </w:p>
    <w:p w14:paraId="0F6EA133" w14:textId="77777777" w:rsidR="007E5106" w:rsidRDefault="007E5106">
      <w:pPr>
        <w:pStyle w:val="BodyText"/>
      </w:pPr>
    </w:p>
    <w:p w14:paraId="222AD275" w14:textId="77777777" w:rsidR="007E5106" w:rsidRDefault="007F33FE" w:rsidP="00610D48">
      <w:pPr>
        <w:pStyle w:val="BodyText"/>
        <w:ind w:right="395"/>
        <w:jc w:val="both"/>
      </w:pPr>
      <w:r>
        <w:t>Where</w:t>
      </w:r>
      <w:r>
        <w:rPr>
          <w:spacing w:val="-11"/>
        </w:rPr>
        <w:t xml:space="preserve"> </w:t>
      </w:r>
      <w:r>
        <w:t>water</w:t>
      </w:r>
      <w:r>
        <w:rPr>
          <w:spacing w:val="-11"/>
        </w:rPr>
        <w:t xml:space="preserve"> </w:t>
      </w:r>
      <w:r>
        <w:t>user’s</w:t>
      </w:r>
      <w:r>
        <w:rPr>
          <w:spacing w:val="-11"/>
        </w:rPr>
        <w:t xml:space="preserve"> </w:t>
      </w:r>
      <w:r>
        <w:t>association</w:t>
      </w:r>
      <w:r>
        <w:rPr>
          <w:spacing w:val="-10"/>
        </w:rPr>
        <w:t xml:space="preserve"> </w:t>
      </w:r>
      <w:r>
        <w:t>facilities</w:t>
      </w:r>
      <w:r>
        <w:rPr>
          <w:spacing w:val="-12"/>
        </w:rPr>
        <w:t xml:space="preserve"> </w:t>
      </w:r>
      <w:r>
        <w:t>obstruct</w:t>
      </w:r>
      <w:r>
        <w:rPr>
          <w:spacing w:val="-10"/>
        </w:rPr>
        <w:t xml:space="preserve"> </w:t>
      </w:r>
      <w:r>
        <w:t>construction</w:t>
      </w:r>
      <w:r>
        <w:rPr>
          <w:spacing w:val="-10"/>
        </w:rPr>
        <w:t xml:space="preserve"> </w:t>
      </w:r>
      <w:r>
        <w:t>of</w:t>
      </w:r>
      <w:r>
        <w:rPr>
          <w:spacing w:val="-9"/>
        </w:rPr>
        <w:t xml:space="preserve"> </w:t>
      </w:r>
      <w:r>
        <w:t>the</w:t>
      </w:r>
      <w:r>
        <w:rPr>
          <w:spacing w:val="-12"/>
        </w:rPr>
        <w:t xml:space="preserve"> </w:t>
      </w:r>
      <w:r>
        <w:t>work,</w:t>
      </w:r>
      <w:r>
        <w:rPr>
          <w:spacing w:val="-13"/>
        </w:rPr>
        <w:t xml:space="preserve"> </w:t>
      </w:r>
      <w:r>
        <w:t>the</w:t>
      </w:r>
      <w:r>
        <w:rPr>
          <w:spacing w:val="-12"/>
        </w:rPr>
        <w:t xml:space="preserve"> </w:t>
      </w:r>
      <w:r>
        <w:t>Contractor</w:t>
      </w:r>
      <w:r>
        <w:rPr>
          <w:spacing w:val="-64"/>
        </w:rPr>
        <w:t xml:space="preserve"> </w:t>
      </w:r>
      <w:r>
        <w:rPr>
          <w:spacing w:val="-2"/>
        </w:rPr>
        <w:t>shall</w:t>
      </w:r>
      <w:r>
        <w:rPr>
          <w:spacing w:val="-17"/>
        </w:rPr>
        <w:t xml:space="preserve"> </w:t>
      </w:r>
      <w:r>
        <w:rPr>
          <w:spacing w:val="-2"/>
        </w:rPr>
        <w:t>contact</w:t>
      </w:r>
      <w:r>
        <w:rPr>
          <w:spacing w:val="-16"/>
        </w:rPr>
        <w:t xml:space="preserve"> </w:t>
      </w:r>
      <w:r>
        <w:rPr>
          <w:spacing w:val="-1"/>
        </w:rPr>
        <w:t>officials</w:t>
      </w:r>
      <w:r>
        <w:rPr>
          <w:spacing w:val="-17"/>
        </w:rPr>
        <w:t xml:space="preserve"> </w:t>
      </w:r>
      <w:r>
        <w:rPr>
          <w:spacing w:val="-1"/>
        </w:rPr>
        <w:t>of</w:t>
      </w:r>
      <w:r>
        <w:rPr>
          <w:spacing w:val="-14"/>
        </w:rPr>
        <w:t xml:space="preserve"> </w:t>
      </w:r>
      <w:r>
        <w:rPr>
          <w:spacing w:val="-1"/>
        </w:rPr>
        <w:t>the</w:t>
      </w:r>
      <w:r>
        <w:rPr>
          <w:spacing w:val="-16"/>
        </w:rPr>
        <w:t xml:space="preserve"> </w:t>
      </w:r>
      <w:r>
        <w:rPr>
          <w:spacing w:val="-1"/>
        </w:rPr>
        <w:t>association</w:t>
      </w:r>
      <w:r>
        <w:rPr>
          <w:spacing w:val="-15"/>
        </w:rPr>
        <w:t xml:space="preserve"> </w:t>
      </w:r>
      <w:r>
        <w:rPr>
          <w:spacing w:val="-1"/>
        </w:rPr>
        <w:t>relative</w:t>
      </w:r>
      <w:r>
        <w:rPr>
          <w:spacing w:val="-21"/>
        </w:rPr>
        <w:t xml:space="preserve"> </w:t>
      </w:r>
      <w:r>
        <w:rPr>
          <w:spacing w:val="-1"/>
        </w:rPr>
        <w:t>to</w:t>
      </w:r>
      <w:r>
        <w:rPr>
          <w:spacing w:val="-20"/>
        </w:rPr>
        <w:t xml:space="preserve"> </w:t>
      </w:r>
      <w:r>
        <w:rPr>
          <w:spacing w:val="-1"/>
        </w:rPr>
        <w:t>the</w:t>
      </w:r>
      <w:r>
        <w:rPr>
          <w:spacing w:val="-21"/>
        </w:rPr>
        <w:t xml:space="preserve"> </w:t>
      </w:r>
      <w:r>
        <w:rPr>
          <w:spacing w:val="-1"/>
        </w:rPr>
        <w:t>shutdown</w:t>
      </w:r>
      <w:r>
        <w:rPr>
          <w:spacing w:val="-21"/>
        </w:rPr>
        <w:t xml:space="preserve"> </w:t>
      </w:r>
      <w:r>
        <w:rPr>
          <w:spacing w:val="-1"/>
        </w:rPr>
        <w:t>of</w:t>
      </w:r>
      <w:r>
        <w:rPr>
          <w:spacing w:val="-19"/>
        </w:rPr>
        <w:t xml:space="preserve"> </w:t>
      </w:r>
      <w:r>
        <w:rPr>
          <w:spacing w:val="-1"/>
        </w:rPr>
        <w:t>irrigation</w:t>
      </w:r>
      <w:r>
        <w:rPr>
          <w:spacing w:val="-21"/>
        </w:rPr>
        <w:t xml:space="preserve"> </w:t>
      </w:r>
      <w:r>
        <w:rPr>
          <w:spacing w:val="-1"/>
        </w:rPr>
        <w:t>water</w:t>
      </w:r>
      <w:r>
        <w:rPr>
          <w:spacing w:val="-22"/>
        </w:rPr>
        <w:t xml:space="preserve"> </w:t>
      </w:r>
      <w:r>
        <w:rPr>
          <w:spacing w:val="-1"/>
        </w:rPr>
        <w:t>and</w:t>
      </w:r>
      <w:r>
        <w:rPr>
          <w:spacing w:val="-21"/>
        </w:rPr>
        <w:t xml:space="preserve"> </w:t>
      </w:r>
      <w:r>
        <w:rPr>
          <w:spacing w:val="-1"/>
        </w:rPr>
        <w:t>shall</w:t>
      </w:r>
      <w:r>
        <w:rPr>
          <w:spacing w:val="-64"/>
        </w:rPr>
        <w:t xml:space="preserve"> </w:t>
      </w:r>
      <w:r>
        <w:t>acquaint</w:t>
      </w:r>
      <w:r>
        <w:rPr>
          <w:spacing w:val="-1"/>
        </w:rPr>
        <w:t xml:space="preserve"> </w:t>
      </w:r>
      <w:r>
        <w:t>himself</w:t>
      </w:r>
      <w:r>
        <w:rPr>
          <w:spacing w:val="3"/>
        </w:rPr>
        <w:t xml:space="preserve"> </w:t>
      </w:r>
      <w:r>
        <w:t>with and</w:t>
      </w:r>
      <w:r>
        <w:rPr>
          <w:spacing w:val="1"/>
        </w:rPr>
        <w:t xml:space="preserve"> </w:t>
      </w:r>
      <w:r>
        <w:t>conform</w:t>
      </w:r>
      <w:r>
        <w:rPr>
          <w:spacing w:val="1"/>
        </w:rPr>
        <w:t xml:space="preserve"> </w:t>
      </w:r>
      <w:r>
        <w:t>to</w:t>
      </w:r>
      <w:r>
        <w:rPr>
          <w:spacing w:val="1"/>
        </w:rPr>
        <w:t xml:space="preserve"> </w:t>
      </w:r>
      <w:r>
        <w:t>the requirements of</w:t>
      </w:r>
      <w:r>
        <w:rPr>
          <w:spacing w:val="2"/>
        </w:rPr>
        <w:t xml:space="preserve"> </w:t>
      </w:r>
      <w:r>
        <w:t>the</w:t>
      </w:r>
      <w:r>
        <w:rPr>
          <w:spacing w:val="1"/>
        </w:rPr>
        <w:t xml:space="preserve"> </w:t>
      </w:r>
      <w:r>
        <w:t>association.</w:t>
      </w:r>
    </w:p>
    <w:p w14:paraId="5FD89D6E" w14:textId="77777777" w:rsidR="007E5106" w:rsidRDefault="007E5106">
      <w:pPr>
        <w:pStyle w:val="BodyText"/>
      </w:pPr>
    </w:p>
    <w:p w14:paraId="141C7761" w14:textId="4EFA8A9A" w:rsidR="007E5106" w:rsidRDefault="007F33FE" w:rsidP="00610D48">
      <w:pPr>
        <w:pStyle w:val="BodyText"/>
        <w:ind w:right="396"/>
        <w:jc w:val="both"/>
      </w:pPr>
      <w:r>
        <w:t>Water</w:t>
      </w:r>
      <w:r>
        <w:rPr>
          <w:spacing w:val="-8"/>
        </w:rPr>
        <w:t xml:space="preserve"> </w:t>
      </w:r>
      <w:r>
        <w:t>lines,</w:t>
      </w:r>
      <w:r>
        <w:rPr>
          <w:spacing w:val="-6"/>
        </w:rPr>
        <w:t xml:space="preserve"> </w:t>
      </w:r>
      <w:r>
        <w:t>gas</w:t>
      </w:r>
      <w:r>
        <w:rPr>
          <w:spacing w:val="-7"/>
        </w:rPr>
        <w:t xml:space="preserve"> </w:t>
      </w:r>
      <w:r>
        <w:t>lines,</w:t>
      </w:r>
      <w:r>
        <w:rPr>
          <w:spacing w:val="-5"/>
        </w:rPr>
        <w:t xml:space="preserve"> </w:t>
      </w:r>
      <w:r>
        <w:t>wire</w:t>
      </w:r>
      <w:r>
        <w:rPr>
          <w:spacing w:val="-6"/>
        </w:rPr>
        <w:t xml:space="preserve"> </w:t>
      </w:r>
      <w:r>
        <w:t>lines,</w:t>
      </w:r>
      <w:r>
        <w:rPr>
          <w:spacing w:val="-6"/>
        </w:rPr>
        <w:t xml:space="preserve"> </w:t>
      </w:r>
      <w:r>
        <w:t>service</w:t>
      </w:r>
      <w:r>
        <w:rPr>
          <w:spacing w:val="-6"/>
        </w:rPr>
        <w:t xml:space="preserve"> </w:t>
      </w:r>
      <w:r>
        <w:t>connections,</w:t>
      </w:r>
      <w:r>
        <w:rPr>
          <w:spacing w:val="-6"/>
        </w:rPr>
        <w:t xml:space="preserve"> </w:t>
      </w:r>
      <w:r>
        <w:t>water</w:t>
      </w:r>
      <w:r>
        <w:rPr>
          <w:spacing w:val="-7"/>
        </w:rPr>
        <w:t xml:space="preserve"> </w:t>
      </w:r>
      <w:r>
        <w:t>and</w:t>
      </w:r>
      <w:r>
        <w:rPr>
          <w:spacing w:val="-8"/>
        </w:rPr>
        <w:t xml:space="preserve"> </w:t>
      </w:r>
      <w:r>
        <w:t>gas</w:t>
      </w:r>
      <w:r>
        <w:rPr>
          <w:spacing w:val="-9"/>
        </w:rPr>
        <w:t xml:space="preserve"> </w:t>
      </w:r>
      <w:r>
        <w:t>meter</w:t>
      </w:r>
      <w:r>
        <w:rPr>
          <w:spacing w:val="-9"/>
        </w:rPr>
        <w:t xml:space="preserve"> </w:t>
      </w:r>
      <w:r>
        <w:t>boxes,</w:t>
      </w:r>
      <w:r>
        <w:rPr>
          <w:spacing w:val="-9"/>
        </w:rPr>
        <w:t xml:space="preserve"> </w:t>
      </w:r>
      <w:r>
        <w:t>water</w:t>
      </w:r>
      <w:r>
        <w:rPr>
          <w:spacing w:val="-64"/>
        </w:rPr>
        <w:t xml:space="preserve"> </w:t>
      </w:r>
      <w:r>
        <w:t>and</w:t>
      </w:r>
      <w:r>
        <w:rPr>
          <w:spacing w:val="1"/>
        </w:rPr>
        <w:t xml:space="preserve"> </w:t>
      </w:r>
      <w:r>
        <w:t>gas</w:t>
      </w:r>
      <w:r>
        <w:rPr>
          <w:spacing w:val="1"/>
        </w:rPr>
        <w:t xml:space="preserve"> </w:t>
      </w:r>
      <w:r>
        <w:t>valve</w:t>
      </w:r>
      <w:r>
        <w:rPr>
          <w:spacing w:val="1"/>
        </w:rPr>
        <w:t xml:space="preserve"> </w:t>
      </w:r>
      <w:r>
        <w:t>boxes,</w:t>
      </w:r>
      <w:r>
        <w:rPr>
          <w:spacing w:val="1"/>
        </w:rPr>
        <w:t xml:space="preserve"> </w:t>
      </w:r>
      <w:r>
        <w:t>light</w:t>
      </w:r>
      <w:r>
        <w:rPr>
          <w:spacing w:val="1"/>
        </w:rPr>
        <w:t xml:space="preserve"> </w:t>
      </w:r>
      <w:r>
        <w:t>standards,</w:t>
      </w:r>
      <w:r>
        <w:rPr>
          <w:spacing w:val="1"/>
        </w:rPr>
        <w:t xml:space="preserve"> </w:t>
      </w:r>
      <w:r>
        <w:t>cable</w:t>
      </w:r>
      <w:r>
        <w:rPr>
          <w:spacing w:val="1"/>
        </w:rPr>
        <w:t xml:space="preserve"> </w:t>
      </w:r>
      <w:r>
        <w:t>ways,</w:t>
      </w:r>
      <w:r>
        <w:rPr>
          <w:spacing w:val="1"/>
        </w:rPr>
        <w:t xml:space="preserve"> </w:t>
      </w:r>
      <w:r w:rsidR="00AC128F">
        <w:t>signals,</w:t>
      </w:r>
      <w:r>
        <w:rPr>
          <w:spacing w:val="1"/>
        </w:rPr>
        <w:t xml:space="preserve"> </w:t>
      </w:r>
      <w:r>
        <w:t>and</w:t>
      </w:r>
      <w:r>
        <w:rPr>
          <w:spacing w:val="1"/>
        </w:rPr>
        <w:t xml:space="preserve"> </w:t>
      </w:r>
      <w:r>
        <w:t>all</w:t>
      </w:r>
      <w:r>
        <w:rPr>
          <w:spacing w:val="1"/>
        </w:rPr>
        <w:t xml:space="preserve"> </w:t>
      </w:r>
      <w:r>
        <w:t>other</w:t>
      </w:r>
      <w:r>
        <w:rPr>
          <w:spacing w:val="1"/>
        </w:rPr>
        <w:t xml:space="preserve"> </w:t>
      </w:r>
      <w:r>
        <w:t>utility</w:t>
      </w:r>
      <w:r>
        <w:rPr>
          <w:spacing w:val="1"/>
        </w:rPr>
        <w:t xml:space="preserve"> </w:t>
      </w:r>
      <w:r>
        <w:t>appurtenances</w:t>
      </w:r>
      <w:r>
        <w:rPr>
          <w:spacing w:val="-7"/>
        </w:rPr>
        <w:t xml:space="preserve"> </w:t>
      </w:r>
      <w:r>
        <w:t>within</w:t>
      </w:r>
      <w:r>
        <w:rPr>
          <w:spacing w:val="-6"/>
        </w:rPr>
        <w:t xml:space="preserve"> </w:t>
      </w:r>
      <w:r>
        <w:t>the</w:t>
      </w:r>
      <w:r>
        <w:rPr>
          <w:spacing w:val="-6"/>
        </w:rPr>
        <w:t xml:space="preserve"> </w:t>
      </w:r>
      <w:r>
        <w:t>limits</w:t>
      </w:r>
      <w:r>
        <w:rPr>
          <w:spacing w:val="-6"/>
        </w:rPr>
        <w:t xml:space="preserve"> </w:t>
      </w:r>
      <w:r>
        <w:t>of</w:t>
      </w:r>
      <w:r>
        <w:rPr>
          <w:spacing w:val="-6"/>
        </w:rPr>
        <w:t xml:space="preserve"> </w:t>
      </w:r>
      <w:r>
        <w:t>the</w:t>
      </w:r>
      <w:r>
        <w:rPr>
          <w:spacing w:val="-8"/>
        </w:rPr>
        <w:t xml:space="preserve"> </w:t>
      </w:r>
      <w:r>
        <w:t>proposed</w:t>
      </w:r>
      <w:r>
        <w:rPr>
          <w:spacing w:val="-7"/>
        </w:rPr>
        <w:t xml:space="preserve"> </w:t>
      </w:r>
      <w:r>
        <w:t>construction</w:t>
      </w:r>
      <w:r>
        <w:rPr>
          <w:spacing w:val="-8"/>
        </w:rPr>
        <w:t xml:space="preserve"> </w:t>
      </w:r>
      <w:r>
        <w:t>which</w:t>
      </w:r>
      <w:r>
        <w:rPr>
          <w:spacing w:val="-7"/>
        </w:rPr>
        <w:t xml:space="preserve"> </w:t>
      </w:r>
      <w:r>
        <w:t>are</w:t>
      </w:r>
      <w:r>
        <w:rPr>
          <w:spacing w:val="-8"/>
        </w:rPr>
        <w:t xml:space="preserve"> </w:t>
      </w:r>
      <w:r>
        <w:t>to</w:t>
      </w:r>
      <w:r>
        <w:rPr>
          <w:spacing w:val="-8"/>
        </w:rPr>
        <w:t xml:space="preserve"> </w:t>
      </w:r>
      <w:r>
        <w:t>be</w:t>
      </w:r>
      <w:r>
        <w:rPr>
          <w:spacing w:val="-7"/>
        </w:rPr>
        <w:t xml:space="preserve"> </w:t>
      </w:r>
      <w:r>
        <w:t>relocated</w:t>
      </w:r>
      <w:r>
        <w:rPr>
          <w:spacing w:val="-8"/>
        </w:rPr>
        <w:t xml:space="preserve"> </w:t>
      </w:r>
      <w:r>
        <w:t>or</w:t>
      </w:r>
      <w:r>
        <w:rPr>
          <w:spacing w:val="-64"/>
        </w:rPr>
        <w:t xml:space="preserve"> </w:t>
      </w:r>
      <w:r>
        <w:t>adjusted by</w:t>
      </w:r>
      <w:r>
        <w:rPr>
          <w:spacing w:val="-3"/>
        </w:rPr>
        <w:t xml:space="preserve"> </w:t>
      </w:r>
      <w:r>
        <w:t>or</w:t>
      </w:r>
      <w:r>
        <w:rPr>
          <w:spacing w:val="-2"/>
        </w:rPr>
        <w:t xml:space="preserve"> </w:t>
      </w:r>
      <w:r>
        <w:t>under</w:t>
      </w:r>
      <w:r>
        <w:rPr>
          <w:spacing w:val="-2"/>
        </w:rPr>
        <w:t xml:space="preserve"> </w:t>
      </w:r>
      <w:r>
        <w:t>the</w:t>
      </w:r>
      <w:r>
        <w:rPr>
          <w:spacing w:val="1"/>
        </w:rPr>
        <w:t xml:space="preserve"> </w:t>
      </w:r>
      <w:r>
        <w:t>direction of</w:t>
      </w:r>
      <w:r>
        <w:rPr>
          <w:spacing w:val="2"/>
        </w:rPr>
        <w:t xml:space="preserve"> </w:t>
      </w:r>
      <w:r>
        <w:t>the facility</w:t>
      </w:r>
      <w:r>
        <w:rPr>
          <w:spacing w:val="-3"/>
        </w:rPr>
        <w:t xml:space="preserve"> </w:t>
      </w:r>
      <w:r>
        <w:t>owners at</w:t>
      </w:r>
      <w:r>
        <w:rPr>
          <w:spacing w:val="-1"/>
        </w:rPr>
        <w:t xml:space="preserve"> </w:t>
      </w:r>
      <w:r>
        <w:t>no expense to</w:t>
      </w:r>
      <w:r>
        <w:rPr>
          <w:spacing w:val="1"/>
        </w:rPr>
        <w:t xml:space="preserve"> </w:t>
      </w:r>
      <w:r>
        <w:t xml:space="preserve">the </w:t>
      </w:r>
      <w:r w:rsidR="000825E5">
        <w:t>city</w:t>
      </w:r>
      <w:r>
        <w:t>.</w:t>
      </w:r>
    </w:p>
    <w:p w14:paraId="231C85BA" w14:textId="77777777" w:rsidR="007E5106" w:rsidRDefault="007E5106">
      <w:pPr>
        <w:pStyle w:val="BodyText"/>
        <w:spacing w:before="7"/>
      </w:pPr>
    </w:p>
    <w:p w14:paraId="184300F9" w14:textId="1791D880" w:rsidR="007E5106" w:rsidRPr="00610D48" w:rsidRDefault="003C65CB" w:rsidP="00610D48">
      <w:pPr>
        <w:tabs>
          <w:tab w:val="left" w:pos="607"/>
        </w:tabs>
        <w:spacing w:before="1"/>
        <w:ind w:right="396"/>
        <w:rPr>
          <w:sz w:val="24"/>
        </w:rPr>
      </w:pPr>
      <w:r w:rsidRPr="00610D48">
        <w:rPr>
          <w:b/>
          <w:spacing w:val="-1"/>
          <w:sz w:val="24"/>
        </w:rPr>
        <w:t xml:space="preserve">2.7 </w:t>
      </w:r>
      <w:r w:rsidR="007F33FE" w:rsidRPr="00610D48">
        <w:rPr>
          <w:b/>
          <w:spacing w:val="-1"/>
          <w:sz w:val="24"/>
        </w:rPr>
        <w:t>COOPERATION</w:t>
      </w:r>
      <w:r w:rsidR="007F33FE" w:rsidRPr="00610D48">
        <w:rPr>
          <w:b/>
          <w:spacing w:val="-17"/>
          <w:sz w:val="24"/>
        </w:rPr>
        <w:t xml:space="preserve"> </w:t>
      </w:r>
      <w:r w:rsidR="007F33FE" w:rsidRPr="00610D48">
        <w:rPr>
          <w:b/>
          <w:spacing w:val="-1"/>
          <w:sz w:val="24"/>
        </w:rPr>
        <w:t>BETWEEN</w:t>
      </w:r>
      <w:r w:rsidR="007F33FE" w:rsidRPr="00610D48">
        <w:rPr>
          <w:b/>
          <w:spacing w:val="-17"/>
          <w:sz w:val="24"/>
        </w:rPr>
        <w:t xml:space="preserve"> </w:t>
      </w:r>
      <w:r w:rsidR="007F33FE" w:rsidRPr="00610D48">
        <w:rPr>
          <w:b/>
          <w:spacing w:val="-1"/>
          <w:sz w:val="24"/>
        </w:rPr>
        <w:t>CONTRACTORS.</w:t>
      </w:r>
      <w:r w:rsidR="007F33FE" w:rsidRPr="00610D48">
        <w:rPr>
          <w:b/>
          <w:spacing w:val="-15"/>
          <w:sz w:val="24"/>
        </w:rPr>
        <w:t xml:space="preserve"> </w:t>
      </w:r>
      <w:r w:rsidR="007F33FE" w:rsidRPr="00610D48">
        <w:rPr>
          <w:spacing w:val="-1"/>
          <w:sz w:val="24"/>
        </w:rPr>
        <w:t>The</w:t>
      </w:r>
      <w:r w:rsidR="007F33FE" w:rsidRPr="00610D48">
        <w:rPr>
          <w:spacing w:val="-16"/>
          <w:sz w:val="24"/>
        </w:rPr>
        <w:t xml:space="preserve"> </w:t>
      </w:r>
      <w:r w:rsidR="007F33FE" w:rsidRPr="00610D48">
        <w:rPr>
          <w:spacing w:val="-1"/>
          <w:sz w:val="24"/>
        </w:rPr>
        <w:t>City</w:t>
      </w:r>
      <w:r w:rsidR="007F33FE" w:rsidRPr="00610D48">
        <w:rPr>
          <w:spacing w:val="-18"/>
          <w:sz w:val="24"/>
        </w:rPr>
        <w:t xml:space="preserve"> </w:t>
      </w:r>
      <w:r w:rsidR="007F33FE" w:rsidRPr="00610D48">
        <w:rPr>
          <w:spacing w:val="-1"/>
          <w:sz w:val="24"/>
        </w:rPr>
        <w:t>reserves</w:t>
      </w:r>
      <w:r w:rsidR="007F33FE" w:rsidRPr="00610D48">
        <w:rPr>
          <w:spacing w:val="-17"/>
          <w:sz w:val="24"/>
        </w:rPr>
        <w:t xml:space="preserve"> </w:t>
      </w:r>
      <w:r w:rsidR="007F33FE" w:rsidRPr="00610D48">
        <w:rPr>
          <w:spacing w:val="-1"/>
          <w:sz w:val="24"/>
        </w:rPr>
        <w:t>the</w:t>
      </w:r>
      <w:r w:rsidR="007F33FE" w:rsidRPr="00610D48">
        <w:rPr>
          <w:spacing w:val="-15"/>
          <w:sz w:val="24"/>
        </w:rPr>
        <w:t xml:space="preserve"> </w:t>
      </w:r>
      <w:r w:rsidR="007F33FE" w:rsidRPr="00610D48">
        <w:rPr>
          <w:spacing w:val="-1"/>
          <w:sz w:val="24"/>
        </w:rPr>
        <w:t>right</w:t>
      </w:r>
      <w:r w:rsidR="007F33FE" w:rsidRPr="00610D48">
        <w:rPr>
          <w:spacing w:val="-21"/>
          <w:sz w:val="24"/>
        </w:rPr>
        <w:t xml:space="preserve"> </w:t>
      </w:r>
      <w:r w:rsidR="007F33FE" w:rsidRPr="00610D48">
        <w:rPr>
          <w:sz w:val="24"/>
        </w:rPr>
        <w:t>at</w:t>
      </w:r>
      <w:r w:rsidR="007F33FE" w:rsidRPr="00610D48">
        <w:rPr>
          <w:spacing w:val="-20"/>
          <w:sz w:val="24"/>
        </w:rPr>
        <w:t xml:space="preserve"> </w:t>
      </w:r>
      <w:r w:rsidR="007F33FE" w:rsidRPr="00610D48">
        <w:rPr>
          <w:sz w:val="24"/>
        </w:rPr>
        <w:t>any</w:t>
      </w:r>
      <w:r w:rsidR="007F33FE" w:rsidRPr="00610D48">
        <w:rPr>
          <w:spacing w:val="-24"/>
          <w:sz w:val="24"/>
        </w:rPr>
        <w:t xml:space="preserve"> </w:t>
      </w:r>
      <w:r w:rsidR="007F33FE" w:rsidRPr="00610D48">
        <w:rPr>
          <w:sz w:val="24"/>
        </w:rPr>
        <w:t>time</w:t>
      </w:r>
      <w:r w:rsidR="007F33FE" w:rsidRPr="00610D48">
        <w:rPr>
          <w:spacing w:val="-64"/>
          <w:sz w:val="24"/>
        </w:rPr>
        <w:t xml:space="preserve"> </w:t>
      </w:r>
      <w:r w:rsidR="007F33FE" w:rsidRPr="00610D48">
        <w:rPr>
          <w:sz w:val="24"/>
        </w:rPr>
        <w:t>to contract</w:t>
      </w:r>
      <w:r w:rsidR="007F33FE" w:rsidRPr="00610D48">
        <w:rPr>
          <w:spacing w:val="1"/>
          <w:sz w:val="24"/>
        </w:rPr>
        <w:t xml:space="preserve"> </w:t>
      </w:r>
      <w:r w:rsidR="007F33FE" w:rsidRPr="00610D48">
        <w:rPr>
          <w:sz w:val="24"/>
        </w:rPr>
        <w:t>for</w:t>
      </w:r>
      <w:r w:rsidR="007F33FE" w:rsidRPr="00610D48">
        <w:rPr>
          <w:spacing w:val="-2"/>
          <w:sz w:val="24"/>
        </w:rPr>
        <w:t xml:space="preserve"> </w:t>
      </w:r>
      <w:r w:rsidR="007F33FE" w:rsidRPr="00610D48">
        <w:rPr>
          <w:sz w:val="24"/>
        </w:rPr>
        <w:t>and</w:t>
      </w:r>
      <w:r w:rsidR="007F33FE" w:rsidRPr="00610D48">
        <w:rPr>
          <w:spacing w:val="1"/>
          <w:sz w:val="24"/>
        </w:rPr>
        <w:t xml:space="preserve"> </w:t>
      </w:r>
      <w:r w:rsidR="007F33FE" w:rsidRPr="00610D48">
        <w:rPr>
          <w:sz w:val="24"/>
        </w:rPr>
        <w:t>perform</w:t>
      </w:r>
      <w:r w:rsidR="007F33FE" w:rsidRPr="00610D48">
        <w:rPr>
          <w:spacing w:val="1"/>
          <w:sz w:val="24"/>
        </w:rPr>
        <w:t xml:space="preserve"> </w:t>
      </w:r>
      <w:r w:rsidR="007F33FE" w:rsidRPr="00610D48">
        <w:rPr>
          <w:sz w:val="24"/>
        </w:rPr>
        <w:t>other</w:t>
      </w:r>
      <w:r w:rsidR="007F33FE" w:rsidRPr="00610D48">
        <w:rPr>
          <w:spacing w:val="-1"/>
          <w:sz w:val="24"/>
        </w:rPr>
        <w:t xml:space="preserve"> </w:t>
      </w:r>
      <w:r w:rsidR="007F33FE" w:rsidRPr="00610D48">
        <w:rPr>
          <w:sz w:val="24"/>
        </w:rPr>
        <w:t>or</w:t>
      </w:r>
      <w:r w:rsidR="007F33FE" w:rsidRPr="00610D48">
        <w:rPr>
          <w:spacing w:val="-2"/>
          <w:sz w:val="24"/>
        </w:rPr>
        <w:t xml:space="preserve"> </w:t>
      </w:r>
      <w:r w:rsidR="007F33FE" w:rsidRPr="00610D48">
        <w:rPr>
          <w:sz w:val="24"/>
        </w:rPr>
        <w:t>additional work</w:t>
      </w:r>
      <w:r w:rsidR="007F33FE" w:rsidRPr="00610D48">
        <w:rPr>
          <w:spacing w:val="-1"/>
          <w:sz w:val="24"/>
        </w:rPr>
        <w:t xml:space="preserve"> </w:t>
      </w:r>
      <w:r w:rsidR="007F33FE" w:rsidRPr="00610D48">
        <w:rPr>
          <w:sz w:val="24"/>
        </w:rPr>
        <w:t>on</w:t>
      </w:r>
      <w:r w:rsidR="007F33FE" w:rsidRPr="00610D48">
        <w:rPr>
          <w:spacing w:val="1"/>
          <w:sz w:val="24"/>
        </w:rPr>
        <w:t xml:space="preserve"> </w:t>
      </w:r>
      <w:r w:rsidR="007F33FE" w:rsidRPr="00610D48">
        <w:rPr>
          <w:sz w:val="24"/>
        </w:rPr>
        <w:t>or</w:t>
      </w:r>
      <w:r w:rsidR="007F33FE" w:rsidRPr="00610D48">
        <w:rPr>
          <w:spacing w:val="-2"/>
          <w:sz w:val="24"/>
        </w:rPr>
        <w:t xml:space="preserve"> </w:t>
      </w:r>
      <w:r w:rsidR="007F33FE" w:rsidRPr="00610D48">
        <w:rPr>
          <w:sz w:val="24"/>
        </w:rPr>
        <w:t>near</w:t>
      </w:r>
      <w:r w:rsidR="007F33FE" w:rsidRPr="00610D48">
        <w:rPr>
          <w:spacing w:val="-1"/>
          <w:sz w:val="24"/>
        </w:rPr>
        <w:t xml:space="preserve"> </w:t>
      </w:r>
      <w:r w:rsidR="007F33FE" w:rsidRPr="00610D48">
        <w:rPr>
          <w:sz w:val="24"/>
        </w:rPr>
        <w:t>the work being</w:t>
      </w:r>
      <w:r w:rsidR="007F33FE" w:rsidRPr="00610D48">
        <w:rPr>
          <w:spacing w:val="-2"/>
          <w:sz w:val="24"/>
        </w:rPr>
        <w:t xml:space="preserve"> </w:t>
      </w:r>
      <w:r w:rsidR="007F33FE" w:rsidRPr="00610D48">
        <w:rPr>
          <w:sz w:val="24"/>
        </w:rPr>
        <w:t>done.</w:t>
      </w:r>
    </w:p>
    <w:p w14:paraId="5D89001C" w14:textId="77777777" w:rsidR="007E5106" w:rsidRDefault="007E5106">
      <w:pPr>
        <w:pStyle w:val="BodyText"/>
        <w:spacing w:before="11"/>
        <w:rPr>
          <w:sz w:val="23"/>
        </w:rPr>
      </w:pPr>
    </w:p>
    <w:p w14:paraId="6BD62017" w14:textId="3E29563E" w:rsidR="007E5106" w:rsidRDefault="007F33FE" w:rsidP="00610D48">
      <w:pPr>
        <w:pStyle w:val="BodyText"/>
        <w:ind w:right="395"/>
        <w:jc w:val="both"/>
      </w:pPr>
      <w:r>
        <w:t>When</w:t>
      </w:r>
      <w:r>
        <w:rPr>
          <w:spacing w:val="-10"/>
        </w:rPr>
        <w:t xml:space="preserve"> </w:t>
      </w:r>
      <w:r>
        <w:t>separate</w:t>
      </w:r>
      <w:r>
        <w:rPr>
          <w:spacing w:val="-10"/>
        </w:rPr>
        <w:t xml:space="preserve"> </w:t>
      </w:r>
      <w:r>
        <w:t>contracts</w:t>
      </w:r>
      <w:r>
        <w:rPr>
          <w:spacing w:val="-10"/>
        </w:rPr>
        <w:t xml:space="preserve"> </w:t>
      </w:r>
      <w:r>
        <w:t>are</w:t>
      </w:r>
      <w:r>
        <w:rPr>
          <w:spacing w:val="-10"/>
        </w:rPr>
        <w:t xml:space="preserve"> </w:t>
      </w:r>
      <w:r>
        <w:t>let</w:t>
      </w:r>
      <w:r>
        <w:rPr>
          <w:spacing w:val="-13"/>
        </w:rPr>
        <w:t xml:space="preserve"> </w:t>
      </w:r>
      <w:r>
        <w:t>within</w:t>
      </w:r>
      <w:r>
        <w:rPr>
          <w:spacing w:val="-11"/>
        </w:rPr>
        <w:t xml:space="preserve"> </w:t>
      </w:r>
      <w:r>
        <w:t>the</w:t>
      </w:r>
      <w:r>
        <w:rPr>
          <w:spacing w:val="-12"/>
        </w:rPr>
        <w:t xml:space="preserve"> </w:t>
      </w:r>
      <w:r>
        <w:t>limits</w:t>
      </w:r>
      <w:r>
        <w:rPr>
          <w:spacing w:val="-12"/>
        </w:rPr>
        <w:t xml:space="preserve"> </w:t>
      </w:r>
      <w:r>
        <w:t>of</w:t>
      </w:r>
      <w:r>
        <w:rPr>
          <w:spacing w:val="-10"/>
        </w:rPr>
        <w:t xml:space="preserve"> </w:t>
      </w:r>
      <w:r>
        <w:t>any</w:t>
      </w:r>
      <w:r>
        <w:rPr>
          <w:spacing w:val="-15"/>
        </w:rPr>
        <w:t xml:space="preserve"> </w:t>
      </w:r>
      <w:r>
        <w:t>one</w:t>
      </w:r>
      <w:r>
        <w:rPr>
          <w:spacing w:val="-11"/>
        </w:rPr>
        <w:t xml:space="preserve"> </w:t>
      </w:r>
      <w:r>
        <w:t>project,</w:t>
      </w:r>
      <w:r>
        <w:rPr>
          <w:spacing w:val="-12"/>
        </w:rPr>
        <w:t xml:space="preserve"> </w:t>
      </w:r>
      <w:r>
        <w:t>each</w:t>
      </w:r>
      <w:r>
        <w:rPr>
          <w:spacing w:val="-11"/>
        </w:rPr>
        <w:t xml:space="preserve"> </w:t>
      </w:r>
      <w:r>
        <w:t>Contractor</w:t>
      </w:r>
      <w:r>
        <w:rPr>
          <w:spacing w:val="-14"/>
        </w:rPr>
        <w:t xml:space="preserve"> </w:t>
      </w:r>
      <w:r>
        <w:t>shall</w:t>
      </w:r>
      <w:r>
        <w:rPr>
          <w:spacing w:val="-64"/>
        </w:rPr>
        <w:t xml:space="preserve"> </w:t>
      </w:r>
      <w:r>
        <w:t>conduct his work so as not to interfere with or hinder the progress or completion of the</w:t>
      </w:r>
      <w:r>
        <w:rPr>
          <w:spacing w:val="1"/>
        </w:rPr>
        <w:t xml:space="preserve"> </w:t>
      </w:r>
      <w:r>
        <w:rPr>
          <w:spacing w:val="-1"/>
        </w:rPr>
        <w:t>work</w:t>
      </w:r>
      <w:r>
        <w:rPr>
          <w:spacing w:val="-17"/>
        </w:rPr>
        <w:t xml:space="preserve"> </w:t>
      </w:r>
      <w:r>
        <w:rPr>
          <w:spacing w:val="-1"/>
        </w:rPr>
        <w:t>being</w:t>
      </w:r>
      <w:r>
        <w:rPr>
          <w:spacing w:val="-17"/>
        </w:rPr>
        <w:t xml:space="preserve"> </w:t>
      </w:r>
      <w:r>
        <w:rPr>
          <w:spacing w:val="-1"/>
        </w:rPr>
        <w:t>performed</w:t>
      </w:r>
      <w:r>
        <w:rPr>
          <w:spacing w:val="-16"/>
        </w:rPr>
        <w:t xml:space="preserve"> </w:t>
      </w:r>
      <w:r>
        <w:rPr>
          <w:spacing w:val="-1"/>
        </w:rPr>
        <w:t>by</w:t>
      </w:r>
      <w:r>
        <w:rPr>
          <w:spacing w:val="-18"/>
        </w:rPr>
        <w:t xml:space="preserve"> </w:t>
      </w:r>
      <w:r>
        <w:rPr>
          <w:spacing w:val="-1"/>
        </w:rPr>
        <w:t>other</w:t>
      </w:r>
      <w:r>
        <w:rPr>
          <w:spacing w:val="-18"/>
        </w:rPr>
        <w:t xml:space="preserve"> </w:t>
      </w:r>
      <w:r>
        <w:rPr>
          <w:spacing w:val="-1"/>
        </w:rPr>
        <w:t>Contractors.</w:t>
      </w:r>
      <w:r>
        <w:rPr>
          <w:spacing w:val="-15"/>
        </w:rPr>
        <w:t xml:space="preserve"> </w:t>
      </w:r>
      <w:r>
        <w:rPr>
          <w:spacing w:val="-1"/>
        </w:rPr>
        <w:t>Contractors</w:t>
      </w:r>
      <w:r>
        <w:rPr>
          <w:spacing w:val="-17"/>
        </w:rPr>
        <w:t xml:space="preserve"> </w:t>
      </w:r>
      <w:r>
        <w:t>working</w:t>
      </w:r>
      <w:r>
        <w:rPr>
          <w:spacing w:val="-17"/>
        </w:rPr>
        <w:t xml:space="preserve"> </w:t>
      </w:r>
      <w:r>
        <w:t>on</w:t>
      </w:r>
      <w:r>
        <w:rPr>
          <w:spacing w:val="-16"/>
        </w:rPr>
        <w:t xml:space="preserve"> </w:t>
      </w:r>
      <w:r>
        <w:t>the</w:t>
      </w:r>
      <w:r>
        <w:rPr>
          <w:spacing w:val="-15"/>
        </w:rPr>
        <w:t xml:space="preserve"> </w:t>
      </w:r>
      <w:r>
        <w:t>same</w:t>
      </w:r>
      <w:r>
        <w:rPr>
          <w:spacing w:val="-16"/>
        </w:rPr>
        <w:t xml:space="preserve"> </w:t>
      </w:r>
      <w:r>
        <w:t>project</w:t>
      </w:r>
      <w:r>
        <w:rPr>
          <w:spacing w:val="-20"/>
        </w:rPr>
        <w:t xml:space="preserve"> </w:t>
      </w:r>
      <w:r>
        <w:t>shall</w:t>
      </w:r>
      <w:r>
        <w:rPr>
          <w:spacing w:val="-64"/>
        </w:rPr>
        <w:t xml:space="preserve"> </w:t>
      </w:r>
      <w:r>
        <w:t>cooperate with</w:t>
      </w:r>
      <w:r>
        <w:rPr>
          <w:spacing w:val="1"/>
        </w:rPr>
        <w:t xml:space="preserve"> </w:t>
      </w:r>
      <w:r>
        <w:t>each other</w:t>
      </w:r>
      <w:r>
        <w:rPr>
          <w:spacing w:val="-1"/>
        </w:rPr>
        <w:t xml:space="preserve"> </w:t>
      </w:r>
      <w:r>
        <w:t>as</w:t>
      </w:r>
      <w:r>
        <w:rPr>
          <w:spacing w:val="-1"/>
        </w:rPr>
        <w:t xml:space="preserve"> </w:t>
      </w:r>
      <w:r>
        <w:t>directed</w:t>
      </w:r>
      <w:r>
        <w:rPr>
          <w:spacing w:val="1"/>
        </w:rPr>
        <w:t xml:space="preserve"> </w:t>
      </w:r>
      <w:r>
        <w:t>by</w:t>
      </w:r>
      <w:r>
        <w:rPr>
          <w:spacing w:val="-3"/>
        </w:rPr>
        <w:t xml:space="preserve"> </w:t>
      </w:r>
      <w:r>
        <w:t>the</w:t>
      </w:r>
      <w:r>
        <w:rPr>
          <w:spacing w:val="1"/>
        </w:rPr>
        <w:t xml:space="preserve"> </w:t>
      </w:r>
      <w:r w:rsidR="00D07AB2">
        <w:t>c</w:t>
      </w:r>
      <w:r>
        <w:t>ity’s</w:t>
      </w:r>
      <w:r>
        <w:rPr>
          <w:spacing w:val="-1"/>
        </w:rPr>
        <w:t xml:space="preserve"> </w:t>
      </w:r>
      <w:r w:rsidR="00D07AB2">
        <w:t>r</w:t>
      </w:r>
      <w:r>
        <w:t>epresentative.</w:t>
      </w:r>
    </w:p>
    <w:p w14:paraId="1099FE1B" w14:textId="77777777" w:rsidR="007E5106" w:rsidRDefault="007E5106">
      <w:pPr>
        <w:pStyle w:val="BodyText"/>
      </w:pPr>
    </w:p>
    <w:p w14:paraId="7EB60D13" w14:textId="52DE5B78" w:rsidR="007E5106" w:rsidRDefault="007F33FE" w:rsidP="00610D48">
      <w:pPr>
        <w:pStyle w:val="BodyText"/>
        <w:ind w:right="395"/>
        <w:jc w:val="both"/>
      </w:pPr>
      <w:r>
        <w:rPr>
          <w:spacing w:val="-2"/>
        </w:rPr>
        <w:t>Each</w:t>
      </w:r>
      <w:r>
        <w:rPr>
          <w:spacing w:val="-16"/>
        </w:rPr>
        <w:t xml:space="preserve"> </w:t>
      </w:r>
      <w:r>
        <w:rPr>
          <w:spacing w:val="-2"/>
        </w:rPr>
        <w:t>Contractor</w:t>
      </w:r>
      <w:r>
        <w:rPr>
          <w:spacing w:val="-18"/>
        </w:rPr>
        <w:t xml:space="preserve"> </w:t>
      </w:r>
      <w:r>
        <w:rPr>
          <w:spacing w:val="-2"/>
        </w:rPr>
        <w:t>involved</w:t>
      </w:r>
      <w:r>
        <w:rPr>
          <w:spacing w:val="-16"/>
        </w:rPr>
        <w:t xml:space="preserve"> </w:t>
      </w:r>
      <w:r>
        <w:rPr>
          <w:spacing w:val="-2"/>
        </w:rPr>
        <w:t>shall</w:t>
      </w:r>
      <w:r>
        <w:rPr>
          <w:spacing w:val="-17"/>
        </w:rPr>
        <w:t xml:space="preserve"> </w:t>
      </w:r>
      <w:r>
        <w:rPr>
          <w:spacing w:val="-2"/>
        </w:rPr>
        <w:t>assume</w:t>
      </w:r>
      <w:r>
        <w:rPr>
          <w:spacing w:val="-16"/>
        </w:rPr>
        <w:t xml:space="preserve"> </w:t>
      </w:r>
      <w:r>
        <w:rPr>
          <w:spacing w:val="-2"/>
        </w:rPr>
        <w:t>all</w:t>
      </w:r>
      <w:r>
        <w:rPr>
          <w:spacing w:val="-22"/>
        </w:rPr>
        <w:t xml:space="preserve"> </w:t>
      </w:r>
      <w:r>
        <w:rPr>
          <w:spacing w:val="-1"/>
        </w:rPr>
        <w:t>liability,</w:t>
      </w:r>
      <w:r>
        <w:rPr>
          <w:spacing w:val="-20"/>
        </w:rPr>
        <w:t xml:space="preserve"> </w:t>
      </w:r>
      <w:r>
        <w:rPr>
          <w:spacing w:val="-1"/>
        </w:rPr>
        <w:t>financial</w:t>
      </w:r>
      <w:r>
        <w:rPr>
          <w:spacing w:val="-22"/>
        </w:rPr>
        <w:t xml:space="preserve"> </w:t>
      </w:r>
      <w:r>
        <w:rPr>
          <w:spacing w:val="-1"/>
        </w:rPr>
        <w:t>or</w:t>
      </w:r>
      <w:r>
        <w:rPr>
          <w:spacing w:val="-22"/>
        </w:rPr>
        <w:t xml:space="preserve"> </w:t>
      </w:r>
      <w:r>
        <w:rPr>
          <w:spacing w:val="-1"/>
        </w:rPr>
        <w:t>otherwise,</w:t>
      </w:r>
      <w:r>
        <w:rPr>
          <w:spacing w:val="-21"/>
        </w:rPr>
        <w:t xml:space="preserve"> </w:t>
      </w:r>
      <w:r>
        <w:rPr>
          <w:spacing w:val="-1"/>
        </w:rPr>
        <w:t>in</w:t>
      </w:r>
      <w:r>
        <w:rPr>
          <w:spacing w:val="-21"/>
        </w:rPr>
        <w:t xml:space="preserve"> </w:t>
      </w:r>
      <w:r>
        <w:rPr>
          <w:spacing w:val="-1"/>
        </w:rPr>
        <w:t>connection</w:t>
      </w:r>
      <w:r>
        <w:rPr>
          <w:spacing w:val="-21"/>
        </w:rPr>
        <w:t xml:space="preserve"> </w:t>
      </w:r>
      <w:r>
        <w:rPr>
          <w:spacing w:val="-1"/>
        </w:rPr>
        <w:t>with</w:t>
      </w:r>
      <w:r>
        <w:rPr>
          <w:spacing w:val="-64"/>
        </w:rPr>
        <w:t xml:space="preserve"> </w:t>
      </w:r>
      <w:r>
        <w:t xml:space="preserve">his contract and shall protect and save harmless the Public Agency from </w:t>
      </w:r>
      <w:r w:rsidR="000825E5">
        <w:t>all</w:t>
      </w:r>
      <w:r>
        <w:rPr>
          <w:spacing w:val="1"/>
        </w:rPr>
        <w:t xml:space="preserve"> </w:t>
      </w:r>
      <w:r>
        <w:rPr>
          <w:spacing w:val="-2"/>
        </w:rPr>
        <w:t>damages</w:t>
      </w:r>
      <w:r>
        <w:rPr>
          <w:spacing w:val="-17"/>
        </w:rPr>
        <w:t xml:space="preserve"> </w:t>
      </w:r>
      <w:r>
        <w:rPr>
          <w:spacing w:val="-2"/>
        </w:rPr>
        <w:t>or</w:t>
      </w:r>
      <w:r>
        <w:rPr>
          <w:spacing w:val="-17"/>
        </w:rPr>
        <w:t xml:space="preserve"> </w:t>
      </w:r>
      <w:r>
        <w:rPr>
          <w:spacing w:val="-2"/>
        </w:rPr>
        <w:t>claims</w:t>
      </w:r>
      <w:r>
        <w:rPr>
          <w:spacing w:val="-17"/>
        </w:rPr>
        <w:t xml:space="preserve"> </w:t>
      </w:r>
      <w:r>
        <w:rPr>
          <w:spacing w:val="-2"/>
        </w:rPr>
        <w:t>that</w:t>
      </w:r>
      <w:r>
        <w:rPr>
          <w:spacing w:val="-16"/>
        </w:rPr>
        <w:t xml:space="preserve"> </w:t>
      </w:r>
      <w:r>
        <w:rPr>
          <w:spacing w:val="-2"/>
        </w:rPr>
        <w:t>may</w:t>
      </w:r>
      <w:r>
        <w:rPr>
          <w:spacing w:val="-19"/>
        </w:rPr>
        <w:t xml:space="preserve"> </w:t>
      </w:r>
      <w:r>
        <w:rPr>
          <w:spacing w:val="-2"/>
        </w:rPr>
        <w:t>arise</w:t>
      </w:r>
      <w:r>
        <w:rPr>
          <w:spacing w:val="-16"/>
        </w:rPr>
        <w:t xml:space="preserve"> </w:t>
      </w:r>
      <w:r>
        <w:rPr>
          <w:spacing w:val="-1"/>
        </w:rPr>
        <w:t>because</w:t>
      </w:r>
      <w:r>
        <w:rPr>
          <w:spacing w:val="-20"/>
        </w:rPr>
        <w:t xml:space="preserve"> </w:t>
      </w:r>
      <w:r>
        <w:rPr>
          <w:spacing w:val="-1"/>
        </w:rPr>
        <w:t>of</w:t>
      </w:r>
      <w:r>
        <w:rPr>
          <w:spacing w:val="-19"/>
        </w:rPr>
        <w:t xml:space="preserve"> </w:t>
      </w:r>
      <w:r>
        <w:rPr>
          <w:spacing w:val="-1"/>
        </w:rPr>
        <w:t>inconvenience,</w:t>
      </w:r>
      <w:r>
        <w:rPr>
          <w:spacing w:val="-21"/>
        </w:rPr>
        <w:t xml:space="preserve"> </w:t>
      </w:r>
      <w:r>
        <w:rPr>
          <w:spacing w:val="-1"/>
        </w:rPr>
        <w:t>delay,</w:t>
      </w:r>
      <w:r>
        <w:rPr>
          <w:spacing w:val="-21"/>
        </w:rPr>
        <w:t xml:space="preserve"> </w:t>
      </w:r>
      <w:r>
        <w:rPr>
          <w:spacing w:val="-1"/>
        </w:rPr>
        <w:t>or</w:t>
      </w:r>
      <w:r>
        <w:rPr>
          <w:spacing w:val="-22"/>
        </w:rPr>
        <w:t xml:space="preserve"> </w:t>
      </w:r>
      <w:r>
        <w:rPr>
          <w:spacing w:val="-1"/>
        </w:rPr>
        <w:t>loss</w:t>
      </w:r>
      <w:r>
        <w:rPr>
          <w:spacing w:val="-22"/>
        </w:rPr>
        <w:t xml:space="preserve"> </w:t>
      </w:r>
      <w:r>
        <w:rPr>
          <w:spacing w:val="-1"/>
        </w:rPr>
        <w:t>experienced</w:t>
      </w:r>
      <w:r>
        <w:rPr>
          <w:spacing w:val="-21"/>
        </w:rPr>
        <w:t xml:space="preserve"> </w:t>
      </w:r>
      <w:r>
        <w:rPr>
          <w:spacing w:val="-1"/>
        </w:rPr>
        <w:t>by</w:t>
      </w:r>
      <w:r>
        <w:rPr>
          <w:spacing w:val="-64"/>
        </w:rPr>
        <w:t xml:space="preserve"> </w:t>
      </w:r>
      <w:r>
        <w:rPr>
          <w:spacing w:val="-1"/>
        </w:rPr>
        <w:t>him</w:t>
      </w:r>
      <w:r>
        <w:rPr>
          <w:spacing w:val="-14"/>
        </w:rPr>
        <w:t xml:space="preserve"> </w:t>
      </w:r>
      <w:r>
        <w:rPr>
          <w:spacing w:val="-1"/>
        </w:rPr>
        <w:t>because</w:t>
      </w:r>
      <w:r>
        <w:rPr>
          <w:spacing w:val="-14"/>
        </w:rPr>
        <w:t xml:space="preserve"> </w:t>
      </w:r>
      <w:r>
        <w:rPr>
          <w:spacing w:val="-1"/>
        </w:rPr>
        <w:t>of</w:t>
      </w:r>
      <w:r>
        <w:rPr>
          <w:spacing w:val="-12"/>
        </w:rPr>
        <w:t xml:space="preserve"> </w:t>
      </w:r>
      <w:r>
        <w:rPr>
          <w:spacing w:val="-1"/>
        </w:rPr>
        <w:t>the</w:t>
      </w:r>
      <w:r>
        <w:rPr>
          <w:spacing w:val="-14"/>
        </w:rPr>
        <w:t xml:space="preserve"> </w:t>
      </w:r>
      <w:r>
        <w:t>presence</w:t>
      </w:r>
      <w:r>
        <w:rPr>
          <w:spacing w:val="-14"/>
        </w:rPr>
        <w:t xml:space="preserve"> </w:t>
      </w:r>
      <w:r>
        <w:t>and</w:t>
      </w:r>
      <w:r>
        <w:rPr>
          <w:spacing w:val="-13"/>
        </w:rPr>
        <w:t xml:space="preserve"> </w:t>
      </w:r>
      <w:r>
        <w:t>operations</w:t>
      </w:r>
      <w:r>
        <w:rPr>
          <w:spacing w:val="-15"/>
        </w:rPr>
        <w:t xml:space="preserve"> </w:t>
      </w:r>
      <w:r>
        <w:t>of</w:t>
      </w:r>
      <w:r>
        <w:rPr>
          <w:spacing w:val="-13"/>
        </w:rPr>
        <w:t xml:space="preserve"> </w:t>
      </w:r>
      <w:r>
        <w:t>other</w:t>
      </w:r>
      <w:r>
        <w:rPr>
          <w:spacing w:val="-15"/>
        </w:rPr>
        <w:t xml:space="preserve"> </w:t>
      </w:r>
      <w:r>
        <w:t>Contractors</w:t>
      </w:r>
      <w:r>
        <w:rPr>
          <w:spacing w:val="-15"/>
        </w:rPr>
        <w:t xml:space="preserve"> </w:t>
      </w:r>
      <w:r>
        <w:t>working</w:t>
      </w:r>
      <w:r>
        <w:rPr>
          <w:spacing w:val="-17"/>
        </w:rPr>
        <w:t xml:space="preserve"> </w:t>
      </w:r>
      <w:r>
        <w:t>within</w:t>
      </w:r>
      <w:r>
        <w:rPr>
          <w:spacing w:val="-13"/>
        </w:rPr>
        <w:t xml:space="preserve"> </w:t>
      </w:r>
      <w:r>
        <w:t>the</w:t>
      </w:r>
      <w:r>
        <w:rPr>
          <w:spacing w:val="-17"/>
        </w:rPr>
        <w:t xml:space="preserve"> </w:t>
      </w:r>
      <w:r>
        <w:t>limits</w:t>
      </w:r>
      <w:r>
        <w:rPr>
          <w:spacing w:val="-64"/>
        </w:rPr>
        <w:t xml:space="preserve"> </w:t>
      </w:r>
      <w:r>
        <w:t>of</w:t>
      </w:r>
      <w:r>
        <w:rPr>
          <w:spacing w:val="2"/>
        </w:rPr>
        <w:t xml:space="preserve"> </w:t>
      </w:r>
      <w:r>
        <w:t>the</w:t>
      </w:r>
      <w:r>
        <w:rPr>
          <w:spacing w:val="1"/>
        </w:rPr>
        <w:t xml:space="preserve"> </w:t>
      </w:r>
      <w:r>
        <w:t>same</w:t>
      </w:r>
      <w:r>
        <w:rPr>
          <w:spacing w:val="1"/>
        </w:rPr>
        <w:t xml:space="preserve"> </w:t>
      </w:r>
      <w:r>
        <w:t>project.</w:t>
      </w:r>
    </w:p>
    <w:p w14:paraId="292085BE" w14:textId="77777777" w:rsidR="007E5106" w:rsidRDefault="007E5106">
      <w:pPr>
        <w:pStyle w:val="BodyText"/>
      </w:pPr>
    </w:p>
    <w:p w14:paraId="5FB79CF8" w14:textId="77777777" w:rsidR="007E5106" w:rsidRDefault="007F33FE" w:rsidP="00610D48">
      <w:pPr>
        <w:pStyle w:val="BodyText"/>
        <w:ind w:right="396"/>
        <w:jc w:val="both"/>
      </w:pPr>
      <w:r>
        <w:t>The</w:t>
      </w:r>
      <w:r>
        <w:rPr>
          <w:spacing w:val="-6"/>
        </w:rPr>
        <w:t xml:space="preserve"> </w:t>
      </w:r>
      <w:r>
        <w:t>Contractor</w:t>
      </w:r>
      <w:r>
        <w:rPr>
          <w:spacing w:val="-7"/>
        </w:rPr>
        <w:t xml:space="preserve"> </w:t>
      </w:r>
      <w:r>
        <w:t>shall</w:t>
      </w:r>
      <w:r>
        <w:rPr>
          <w:spacing w:val="-6"/>
        </w:rPr>
        <w:t xml:space="preserve"> </w:t>
      </w:r>
      <w:r>
        <w:t>arrange</w:t>
      </w:r>
      <w:r>
        <w:rPr>
          <w:spacing w:val="-6"/>
        </w:rPr>
        <w:t xml:space="preserve"> </w:t>
      </w:r>
      <w:r>
        <w:t>his</w:t>
      </w:r>
      <w:r>
        <w:rPr>
          <w:spacing w:val="-6"/>
        </w:rPr>
        <w:t xml:space="preserve"> </w:t>
      </w:r>
      <w:r>
        <w:t>work</w:t>
      </w:r>
      <w:r>
        <w:rPr>
          <w:spacing w:val="-6"/>
        </w:rPr>
        <w:t xml:space="preserve"> </w:t>
      </w:r>
      <w:r>
        <w:t>and</w:t>
      </w:r>
      <w:r>
        <w:rPr>
          <w:spacing w:val="-5"/>
        </w:rPr>
        <w:t xml:space="preserve"> </w:t>
      </w:r>
      <w:r>
        <w:t>shall</w:t>
      </w:r>
      <w:r>
        <w:rPr>
          <w:spacing w:val="-7"/>
        </w:rPr>
        <w:t xml:space="preserve"> </w:t>
      </w:r>
      <w:r>
        <w:t>place</w:t>
      </w:r>
      <w:r>
        <w:rPr>
          <w:spacing w:val="-5"/>
        </w:rPr>
        <w:t xml:space="preserve"> </w:t>
      </w:r>
      <w:r>
        <w:t>and</w:t>
      </w:r>
      <w:r>
        <w:rPr>
          <w:spacing w:val="-5"/>
        </w:rPr>
        <w:t xml:space="preserve"> </w:t>
      </w:r>
      <w:r>
        <w:t>dispose</w:t>
      </w:r>
      <w:r>
        <w:rPr>
          <w:spacing w:val="-6"/>
        </w:rPr>
        <w:t xml:space="preserve"> </w:t>
      </w:r>
      <w:r>
        <w:t>of</w:t>
      </w:r>
      <w:r>
        <w:rPr>
          <w:spacing w:val="-3"/>
        </w:rPr>
        <w:t xml:space="preserve"> </w:t>
      </w:r>
      <w:r>
        <w:t>the</w:t>
      </w:r>
      <w:r>
        <w:rPr>
          <w:spacing w:val="-5"/>
        </w:rPr>
        <w:t xml:space="preserve"> </w:t>
      </w:r>
      <w:r>
        <w:t>materials</w:t>
      </w:r>
      <w:r>
        <w:rPr>
          <w:spacing w:val="-6"/>
        </w:rPr>
        <w:t xml:space="preserve"> </w:t>
      </w:r>
      <w:r>
        <w:t>being</w:t>
      </w:r>
      <w:r>
        <w:rPr>
          <w:spacing w:val="-65"/>
        </w:rPr>
        <w:t xml:space="preserve"> </w:t>
      </w:r>
      <w:r>
        <w:t>used</w:t>
      </w:r>
      <w:r>
        <w:rPr>
          <w:spacing w:val="-6"/>
        </w:rPr>
        <w:t xml:space="preserve"> </w:t>
      </w:r>
      <w:r>
        <w:t>so</w:t>
      </w:r>
      <w:r>
        <w:rPr>
          <w:spacing w:val="-5"/>
        </w:rPr>
        <w:t xml:space="preserve"> </w:t>
      </w:r>
      <w:r>
        <w:t>as</w:t>
      </w:r>
      <w:r>
        <w:rPr>
          <w:spacing w:val="-6"/>
        </w:rPr>
        <w:t xml:space="preserve"> </w:t>
      </w:r>
      <w:r>
        <w:t>not</w:t>
      </w:r>
      <w:r>
        <w:rPr>
          <w:spacing w:val="-5"/>
        </w:rPr>
        <w:t xml:space="preserve"> </w:t>
      </w:r>
      <w:r>
        <w:t>to</w:t>
      </w:r>
      <w:r>
        <w:rPr>
          <w:spacing w:val="-5"/>
        </w:rPr>
        <w:t xml:space="preserve"> </w:t>
      </w:r>
      <w:r>
        <w:t>interfere</w:t>
      </w:r>
      <w:r>
        <w:rPr>
          <w:spacing w:val="-5"/>
        </w:rPr>
        <w:t xml:space="preserve"> </w:t>
      </w:r>
      <w:r>
        <w:t>with</w:t>
      </w:r>
      <w:r>
        <w:rPr>
          <w:spacing w:val="-5"/>
        </w:rPr>
        <w:t xml:space="preserve"> </w:t>
      </w:r>
      <w:r>
        <w:t>the</w:t>
      </w:r>
      <w:r>
        <w:rPr>
          <w:spacing w:val="-6"/>
        </w:rPr>
        <w:t xml:space="preserve"> </w:t>
      </w:r>
      <w:r>
        <w:t>operations</w:t>
      </w:r>
      <w:r>
        <w:rPr>
          <w:spacing w:val="-6"/>
        </w:rPr>
        <w:t xml:space="preserve"> </w:t>
      </w:r>
      <w:r>
        <w:t>of</w:t>
      </w:r>
      <w:r>
        <w:rPr>
          <w:spacing w:val="-3"/>
        </w:rPr>
        <w:t xml:space="preserve"> </w:t>
      </w:r>
      <w:r>
        <w:t>the</w:t>
      </w:r>
      <w:r>
        <w:rPr>
          <w:spacing w:val="-5"/>
        </w:rPr>
        <w:t xml:space="preserve"> </w:t>
      </w:r>
      <w:r>
        <w:t>other</w:t>
      </w:r>
      <w:r>
        <w:rPr>
          <w:spacing w:val="-9"/>
        </w:rPr>
        <w:t xml:space="preserve"> </w:t>
      </w:r>
      <w:r>
        <w:t>Contractors</w:t>
      </w:r>
      <w:r>
        <w:rPr>
          <w:spacing w:val="-8"/>
        </w:rPr>
        <w:t xml:space="preserve"> </w:t>
      </w:r>
      <w:r>
        <w:t>within</w:t>
      </w:r>
      <w:r>
        <w:rPr>
          <w:spacing w:val="-7"/>
        </w:rPr>
        <w:t xml:space="preserve"> </w:t>
      </w:r>
      <w:r>
        <w:t>the</w:t>
      </w:r>
      <w:r>
        <w:rPr>
          <w:spacing w:val="-7"/>
        </w:rPr>
        <w:t xml:space="preserve"> </w:t>
      </w:r>
      <w:r>
        <w:t>limits</w:t>
      </w:r>
      <w:r>
        <w:rPr>
          <w:spacing w:val="-8"/>
        </w:rPr>
        <w:t xml:space="preserve"> </w:t>
      </w:r>
      <w:r>
        <w:t>of</w:t>
      </w:r>
      <w:r>
        <w:rPr>
          <w:spacing w:val="-65"/>
        </w:rPr>
        <w:t xml:space="preserve"> </w:t>
      </w:r>
      <w:r>
        <w:t>the same project. He shall join his work with that of others in an acceptable manner and</w:t>
      </w:r>
      <w:r>
        <w:rPr>
          <w:spacing w:val="1"/>
        </w:rPr>
        <w:t xml:space="preserve"> </w:t>
      </w:r>
      <w:r>
        <w:t>shall</w:t>
      </w:r>
      <w:r>
        <w:rPr>
          <w:spacing w:val="-1"/>
        </w:rPr>
        <w:t xml:space="preserve"> </w:t>
      </w:r>
      <w:r>
        <w:t>perform</w:t>
      </w:r>
      <w:r>
        <w:rPr>
          <w:spacing w:val="2"/>
        </w:rPr>
        <w:t xml:space="preserve"> </w:t>
      </w:r>
      <w:r>
        <w:t>it</w:t>
      </w:r>
      <w:r>
        <w:rPr>
          <w:spacing w:val="1"/>
        </w:rPr>
        <w:t xml:space="preserve"> </w:t>
      </w:r>
      <w:r>
        <w:t>in</w:t>
      </w:r>
      <w:r>
        <w:rPr>
          <w:spacing w:val="1"/>
        </w:rPr>
        <w:t xml:space="preserve"> </w:t>
      </w:r>
      <w:r>
        <w:t>proper</w:t>
      </w:r>
      <w:r>
        <w:rPr>
          <w:spacing w:val="-1"/>
        </w:rPr>
        <w:t xml:space="preserve"> </w:t>
      </w:r>
      <w:r>
        <w:t>sequence</w:t>
      </w:r>
      <w:r>
        <w:rPr>
          <w:spacing w:val="1"/>
        </w:rPr>
        <w:t xml:space="preserve"> </w:t>
      </w:r>
      <w:r>
        <w:t>to</w:t>
      </w:r>
      <w:r>
        <w:rPr>
          <w:spacing w:val="1"/>
        </w:rPr>
        <w:t xml:space="preserve"> </w:t>
      </w:r>
      <w:r>
        <w:t>that</w:t>
      </w:r>
      <w:r>
        <w:rPr>
          <w:spacing w:val="-1"/>
        </w:rPr>
        <w:t xml:space="preserve"> </w:t>
      </w:r>
      <w:r>
        <w:t>of</w:t>
      </w:r>
      <w:r>
        <w:rPr>
          <w:spacing w:val="3"/>
        </w:rPr>
        <w:t xml:space="preserve"> </w:t>
      </w:r>
      <w:r>
        <w:t>the</w:t>
      </w:r>
      <w:r>
        <w:rPr>
          <w:spacing w:val="1"/>
        </w:rPr>
        <w:t xml:space="preserve"> </w:t>
      </w:r>
      <w:r>
        <w:t>others.</w:t>
      </w:r>
    </w:p>
    <w:p w14:paraId="220DB2DB" w14:textId="77777777" w:rsidR="007E5106" w:rsidRDefault="007E5106">
      <w:pPr>
        <w:pStyle w:val="BodyText"/>
        <w:spacing w:before="8"/>
      </w:pPr>
    </w:p>
    <w:p w14:paraId="02935075" w14:textId="282362F4" w:rsidR="007E5106" w:rsidRPr="00610D48" w:rsidRDefault="00774F6C" w:rsidP="00610D48">
      <w:pPr>
        <w:tabs>
          <w:tab w:val="left" w:pos="655"/>
        </w:tabs>
        <w:ind w:right="397"/>
        <w:rPr>
          <w:sz w:val="24"/>
        </w:rPr>
      </w:pPr>
      <w:r w:rsidRPr="00610D48">
        <w:rPr>
          <w:b/>
          <w:sz w:val="24"/>
        </w:rPr>
        <w:t xml:space="preserve">2.8 </w:t>
      </w:r>
      <w:r w:rsidR="007F33FE" w:rsidRPr="00610D48">
        <w:rPr>
          <w:b/>
          <w:sz w:val="24"/>
        </w:rPr>
        <w:t xml:space="preserve">CONSTRUCTION STAKES, LINES AND GRADES. </w:t>
      </w:r>
      <w:r w:rsidR="007F33FE" w:rsidRPr="00610D48">
        <w:rPr>
          <w:sz w:val="24"/>
        </w:rPr>
        <w:t>The Project Engineer will set</w:t>
      </w:r>
      <w:r w:rsidR="007F33FE" w:rsidRPr="00610D48">
        <w:rPr>
          <w:spacing w:val="1"/>
          <w:sz w:val="24"/>
        </w:rPr>
        <w:t xml:space="preserve"> </w:t>
      </w:r>
      <w:r w:rsidR="007F33FE" w:rsidRPr="00610D48">
        <w:rPr>
          <w:spacing w:val="-1"/>
          <w:sz w:val="24"/>
        </w:rPr>
        <w:t>construction</w:t>
      </w:r>
      <w:r w:rsidR="007F33FE" w:rsidRPr="00610D48">
        <w:rPr>
          <w:spacing w:val="-13"/>
          <w:sz w:val="24"/>
        </w:rPr>
        <w:t xml:space="preserve"> </w:t>
      </w:r>
      <w:r w:rsidR="007F33FE" w:rsidRPr="00610D48">
        <w:rPr>
          <w:spacing w:val="-1"/>
          <w:sz w:val="24"/>
        </w:rPr>
        <w:t>stakes</w:t>
      </w:r>
      <w:r w:rsidR="007F33FE" w:rsidRPr="00610D48">
        <w:rPr>
          <w:spacing w:val="-14"/>
          <w:sz w:val="24"/>
        </w:rPr>
        <w:t xml:space="preserve"> </w:t>
      </w:r>
      <w:r w:rsidR="007F33FE" w:rsidRPr="00610D48">
        <w:rPr>
          <w:spacing w:val="-1"/>
          <w:sz w:val="24"/>
        </w:rPr>
        <w:t>establishing</w:t>
      </w:r>
      <w:r w:rsidR="007F33FE" w:rsidRPr="00610D48">
        <w:rPr>
          <w:spacing w:val="-16"/>
          <w:sz w:val="24"/>
        </w:rPr>
        <w:t xml:space="preserve"> </w:t>
      </w:r>
      <w:r w:rsidR="007F33FE" w:rsidRPr="00610D48">
        <w:rPr>
          <w:sz w:val="24"/>
        </w:rPr>
        <w:t>lines</w:t>
      </w:r>
      <w:r w:rsidR="007F33FE" w:rsidRPr="00610D48">
        <w:rPr>
          <w:spacing w:val="-13"/>
          <w:sz w:val="24"/>
        </w:rPr>
        <w:t xml:space="preserve"> </w:t>
      </w:r>
      <w:r w:rsidR="007F33FE" w:rsidRPr="00610D48">
        <w:rPr>
          <w:sz w:val="24"/>
        </w:rPr>
        <w:t>and</w:t>
      </w:r>
      <w:r w:rsidR="007F33FE" w:rsidRPr="00610D48">
        <w:rPr>
          <w:spacing w:val="-16"/>
          <w:sz w:val="24"/>
        </w:rPr>
        <w:t xml:space="preserve"> </w:t>
      </w:r>
      <w:r w:rsidR="007F33FE" w:rsidRPr="00610D48">
        <w:rPr>
          <w:sz w:val="24"/>
        </w:rPr>
        <w:t>grades</w:t>
      </w:r>
      <w:r w:rsidR="007F33FE" w:rsidRPr="00610D48">
        <w:rPr>
          <w:spacing w:val="-17"/>
          <w:sz w:val="24"/>
        </w:rPr>
        <w:t xml:space="preserve"> </w:t>
      </w:r>
      <w:r w:rsidR="007F33FE" w:rsidRPr="00610D48">
        <w:rPr>
          <w:sz w:val="24"/>
        </w:rPr>
        <w:t>for</w:t>
      </w:r>
      <w:r w:rsidR="007F33FE" w:rsidRPr="00610D48">
        <w:rPr>
          <w:spacing w:val="-18"/>
          <w:sz w:val="24"/>
        </w:rPr>
        <w:t xml:space="preserve"> </w:t>
      </w:r>
      <w:r w:rsidR="007F33FE" w:rsidRPr="00610D48">
        <w:rPr>
          <w:sz w:val="24"/>
        </w:rPr>
        <w:t>road</w:t>
      </w:r>
      <w:r w:rsidR="007F33FE" w:rsidRPr="00610D48">
        <w:rPr>
          <w:spacing w:val="-15"/>
          <w:sz w:val="24"/>
        </w:rPr>
        <w:t xml:space="preserve"> </w:t>
      </w:r>
      <w:r w:rsidR="007F33FE" w:rsidRPr="00610D48">
        <w:rPr>
          <w:sz w:val="24"/>
        </w:rPr>
        <w:t>work,</w:t>
      </w:r>
      <w:r w:rsidR="007F33FE" w:rsidRPr="00610D48">
        <w:rPr>
          <w:spacing w:val="-16"/>
          <w:sz w:val="24"/>
        </w:rPr>
        <w:t xml:space="preserve"> </w:t>
      </w:r>
      <w:r w:rsidR="007F33FE" w:rsidRPr="00610D48">
        <w:rPr>
          <w:sz w:val="24"/>
        </w:rPr>
        <w:t>curbs,</w:t>
      </w:r>
      <w:r w:rsidR="007F33FE" w:rsidRPr="00610D48">
        <w:rPr>
          <w:spacing w:val="-16"/>
          <w:sz w:val="24"/>
        </w:rPr>
        <w:t xml:space="preserve"> </w:t>
      </w:r>
      <w:r w:rsidR="007F33FE" w:rsidRPr="00610D48">
        <w:rPr>
          <w:sz w:val="24"/>
        </w:rPr>
        <w:t>gutters,</w:t>
      </w:r>
      <w:r w:rsidR="007F33FE" w:rsidRPr="00610D48">
        <w:rPr>
          <w:spacing w:val="-16"/>
          <w:sz w:val="24"/>
        </w:rPr>
        <w:t xml:space="preserve"> </w:t>
      </w:r>
      <w:r w:rsidR="007F33FE" w:rsidRPr="00610D48">
        <w:rPr>
          <w:sz w:val="24"/>
        </w:rPr>
        <w:t>sidewalks,</w:t>
      </w:r>
      <w:r w:rsidR="007F33FE" w:rsidRPr="00610D48">
        <w:rPr>
          <w:spacing w:val="-64"/>
          <w:sz w:val="24"/>
        </w:rPr>
        <w:t xml:space="preserve"> </w:t>
      </w:r>
      <w:r w:rsidR="007F33FE" w:rsidRPr="00610D48">
        <w:rPr>
          <w:sz w:val="24"/>
        </w:rPr>
        <w:t>structures and centerlines for utilities and necessary appurtenances as may be deemed</w:t>
      </w:r>
      <w:r w:rsidR="007F33FE" w:rsidRPr="00610D48">
        <w:rPr>
          <w:spacing w:val="1"/>
          <w:sz w:val="24"/>
        </w:rPr>
        <w:t xml:space="preserve"> </w:t>
      </w:r>
      <w:r w:rsidR="007F33FE" w:rsidRPr="00610D48">
        <w:rPr>
          <w:sz w:val="24"/>
        </w:rPr>
        <w:t>necessary.</w:t>
      </w:r>
      <w:r w:rsidR="007F33FE" w:rsidRPr="00610D48">
        <w:rPr>
          <w:spacing w:val="1"/>
          <w:sz w:val="24"/>
        </w:rPr>
        <w:t xml:space="preserve"> </w:t>
      </w:r>
      <w:r w:rsidR="007F33FE" w:rsidRPr="00610D48">
        <w:rPr>
          <w:sz w:val="24"/>
        </w:rPr>
        <w:t>The</w:t>
      </w:r>
      <w:r w:rsidR="007F33FE" w:rsidRPr="00610D48">
        <w:rPr>
          <w:spacing w:val="1"/>
          <w:sz w:val="24"/>
        </w:rPr>
        <w:t xml:space="preserve"> </w:t>
      </w:r>
      <w:r w:rsidR="007F33FE" w:rsidRPr="00610D48">
        <w:rPr>
          <w:sz w:val="24"/>
        </w:rPr>
        <w:t>Project</w:t>
      </w:r>
      <w:r w:rsidR="007F33FE" w:rsidRPr="00610D48">
        <w:rPr>
          <w:spacing w:val="1"/>
          <w:sz w:val="24"/>
        </w:rPr>
        <w:t xml:space="preserve"> </w:t>
      </w:r>
      <w:r w:rsidR="007F33FE" w:rsidRPr="00610D48">
        <w:rPr>
          <w:sz w:val="24"/>
        </w:rPr>
        <w:t>Engineer</w:t>
      </w:r>
      <w:r w:rsidR="007F33FE" w:rsidRPr="00610D48">
        <w:rPr>
          <w:spacing w:val="1"/>
          <w:sz w:val="24"/>
        </w:rPr>
        <w:t xml:space="preserve"> </w:t>
      </w:r>
      <w:r w:rsidR="007F33FE" w:rsidRPr="00610D48">
        <w:rPr>
          <w:sz w:val="24"/>
        </w:rPr>
        <w:t>(or</w:t>
      </w:r>
      <w:r w:rsidR="007F33FE" w:rsidRPr="00610D48">
        <w:rPr>
          <w:spacing w:val="1"/>
          <w:sz w:val="24"/>
        </w:rPr>
        <w:t xml:space="preserve"> </w:t>
      </w:r>
      <w:r w:rsidR="007F33FE" w:rsidRPr="00610D48">
        <w:rPr>
          <w:sz w:val="24"/>
        </w:rPr>
        <w:t>the</w:t>
      </w:r>
      <w:r w:rsidR="007F33FE" w:rsidRPr="00610D48">
        <w:rPr>
          <w:spacing w:val="1"/>
          <w:sz w:val="24"/>
        </w:rPr>
        <w:t xml:space="preserve"> </w:t>
      </w:r>
      <w:r w:rsidR="007F33FE" w:rsidRPr="00610D48">
        <w:rPr>
          <w:sz w:val="24"/>
        </w:rPr>
        <w:t>Developer)</w:t>
      </w:r>
      <w:r w:rsidR="007F33FE" w:rsidRPr="00610D48">
        <w:rPr>
          <w:spacing w:val="1"/>
          <w:sz w:val="24"/>
        </w:rPr>
        <w:t xml:space="preserve"> </w:t>
      </w:r>
      <w:r w:rsidR="007F33FE" w:rsidRPr="00610D48">
        <w:rPr>
          <w:sz w:val="24"/>
        </w:rPr>
        <w:t>will</w:t>
      </w:r>
      <w:r w:rsidR="007F33FE" w:rsidRPr="00610D48">
        <w:rPr>
          <w:spacing w:val="1"/>
          <w:sz w:val="24"/>
        </w:rPr>
        <w:t xml:space="preserve"> </w:t>
      </w:r>
      <w:r w:rsidR="007F33FE" w:rsidRPr="00610D48">
        <w:rPr>
          <w:sz w:val="24"/>
        </w:rPr>
        <w:t>furnish</w:t>
      </w:r>
      <w:r w:rsidR="007F33FE" w:rsidRPr="00610D48">
        <w:rPr>
          <w:spacing w:val="1"/>
          <w:sz w:val="24"/>
        </w:rPr>
        <w:t xml:space="preserve"> </w:t>
      </w:r>
      <w:r w:rsidR="007F33FE" w:rsidRPr="00610D48">
        <w:rPr>
          <w:sz w:val="24"/>
        </w:rPr>
        <w:t>the</w:t>
      </w:r>
      <w:r w:rsidR="007F33FE" w:rsidRPr="00610D48">
        <w:rPr>
          <w:spacing w:val="1"/>
          <w:sz w:val="24"/>
        </w:rPr>
        <w:t xml:space="preserve"> </w:t>
      </w:r>
      <w:r w:rsidR="007F33FE" w:rsidRPr="00610D48">
        <w:rPr>
          <w:sz w:val="24"/>
        </w:rPr>
        <w:t>Contractor</w:t>
      </w:r>
      <w:r w:rsidR="007F33FE" w:rsidRPr="00610D48">
        <w:rPr>
          <w:spacing w:val="1"/>
          <w:sz w:val="24"/>
        </w:rPr>
        <w:t xml:space="preserve"> </w:t>
      </w:r>
      <w:r w:rsidR="007F33FE" w:rsidRPr="00610D48">
        <w:rPr>
          <w:sz w:val="24"/>
        </w:rPr>
        <w:t>all</w:t>
      </w:r>
      <w:r w:rsidR="007F33FE" w:rsidRPr="00610D48">
        <w:rPr>
          <w:spacing w:val="1"/>
          <w:sz w:val="24"/>
        </w:rPr>
        <w:t xml:space="preserve"> </w:t>
      </w:r>
      <w:r w:rsidR="007F33FE" w:rsidRPr="00610D48">
        <w:rPr>
          <w:sz w:val="24"/>
        </w:rPr>
        <w:t>necessary information relating to the lines and grades. Such stakes and marks shall</w:t>
      </w:r>
      <w:r w:rsidR="007F33FE" w:rsidRPr="00610D48">
        <w:rPr>
          <w:spacing w:val="1"/>
          <w:sz w:val="24"/>
        </w:rPr>
        <w:t xml:space="preserve"> </w:t>
      </w:r>
      <w:r w:rsidR="007F33FE" w:rsidRPr="00610D48">
        <w:rPr>
          <w:sz w:val="24"/>
        </w:rPr>
        <w:t>constitute</w:t>
      </w:r>
      <w:r w:rsidR="007F33FE" w:rsidRPr="00610D48">
        <w:rPr>
          <w:spacing w:val="-6"/>
          <w:sz w:val="24"/>
        </w:rPr>
        <w:t xml:space="preserve"> </w:t>
      </w:r>
      <w:r w:rsidR="007F33FE" w:rsidRPr="00610D48">
        <w:rPr>
          <w:sz w:val="24"/>
        </w:rPr>
        <w:t>the</w:t>
      </w:r>
      <w:r w:rsidR="007F33FE" w:rsidRPr="00610D48">
        <w:rPr>
          <w:spacing w:val="-6"/>
          <w:sz w:val="24"/>
        </w:rPr>
        <w:t xml:space="preserve"> </w:t>
      </w:r>
      <w:r w:rsidR="007F33FE" w:rsidRPr="00610D48">
        <w:rPr>
          <w:sz w:val="24"/>
        </w:rPr>
        <w:t>field</w:t>
      </w:r>
      <w:r w:rsidR="007F33FE" w:rsidRPr="00610D48">
        <w:rPr>
          <w:spacing w:val="-5"/>
          <w:sz w:val="24"/>
        </w:rPr>
        <w:t xml:space="preserve"> </w:t>
      </w:r>
      <w:r w:rsidR="007F33FE" w:rsidRPr="00610D48">
        <w:rPr>
          <w:sz w:val="24"/>
        </w:rPr>
        <w:t>control</w:t>
      </w:r>
      <w:r w:rsidR="007F33FE" w:rsidRPr="00610D48">
        <w:rPr>
          <w:spacing w:val="-7"/>
          <w:sz w:val="24"/>
        </w:rPr>
        <w:t xml:space="preserve"> </w:t>
      </w:r>
      <w:r w:rsidR="007F33FE" w:rsidRPr="00610D48">
        <w:rPr>
          <w:sz w:val="24"/>
        </w:rPr>
        <w:t>by</w:t>
      </w:r>
      <w:r w:rsidR="007F33FE" w:rsidRPr="00610D48">
        <w:rPr>
          <w:spacing w:val="-9"/>
          <w:sz w:val="24"/>
        </w:rPr>
        <w:t xml:space="preserve"> </w:t>
      </w:r>
      <w:r w:rsidR="007F33FE" w:rsidRPr="00610D48">
        <w:rPr>
          <w:sz w:val="24"/>
        </w:rPr>
        <w:t>and</w:t>
      </w:r>
      <w:r w:rsidR="007F33FE" w:rsidRPr="00610D48">
        <w:rPr>
          <w:spacing w:val="-5"/>
          <w:sz w:val="24"/>
        </w:rPr>
        <w:t xml:space="preserve"> </w:t>
      </w:r>
      <w:r w:rsidR="007F33FE" w:rsidRPr="00610D48">
        <w:rPr>
          <w:sz w:val="24"/>
        </w:rPr>
        <w:t>in</w:t>
      </w:r>
      <w:r w:rsidR="007F33FE" w:rsidRPr="00610D48">
        <w:rPr>
          <w:spacing w:val="-6"/>
          <w:sz w:val="24"/>
        </w:rPr>
        <w:t xml:space="preserve"> </w:t>
      </w:r>
      <w:r w:rsidR="007F33FE" w:rsidRPr="00610D48">
        <w:rPr>
          <w:sz w:val="24"/>
        </w:rPr>
        <w:t>accordance</w:t>
      </w:r>
      <w:r w:rsidR="007F33FE" w:rsidRPr="00610D48">
        <w:rPr>
          <w:spacing w:val="-7"/>
          <w:sz w:val="24"/>
        </w:rPr>
        <w:t xml:space="preserve"> </w:t>
      </w:r>
      <w:r w:rsidR="007F33FE" w:rsidRPr="00610D48">
        <w:rPr>
          <w:sz w:val="24"/>
        </w:rPr>
        <w:t>with</w:t>
      </w:r>
      <w:r w:rsidR="007F33FE" w:rsidRPr="00610D48">
        <w:rPr>
          <w:spacing w:val="-8"/>
          <w:sz w:val="24"/>
        </w:rPr>
        <w:t xml:space="preserve"> </w:t>
      </w:r>
      <w:r w:rsidR="007F33FE" w:rsidRPr="00610D48">
        <w:rPr>
          <w:sz w:val="24"/>
        </w:rPr>
        <w:t>which</w:t>
      </w:r>
      <w:r w:rsidR="007F33FE" w:rsidRPr="00610D48">
        <w:rPr>
          <w:spacing w:val="-7"/>
          <w:sz w:val="24"/>
        </w:rPr>
        <w:t xml:space="preserve"> </w:t>
      </w:r>
      <w:r w:rsidR="007F33FE" w:rsidRPr="00610D48">
        <w:rPr>
          <w:sz w:val="24"/>
        </w:rPr>
        <w:t>the</w:t>
      </w:r>
      <w:r w:rsidR="007F33FE" w:rsidRPr="00610D48">
        <w:rPr>
          <w:spacing w:val="-8"/>
          <w:sz w:val="24"/>
        </w:rPr>
        <w:t xml:space="preserve"> </w:t>
      </w:r>
      <w:r w:rsidR="007F33FE" w:rsidRPr="00610D48">
        <w:rPr>
          <w:sz w:val="24"/>
        </w:rPr>
        <w:t>Contractor</w:t>
      </w:r>
      <w:r w:rsidR="007F33FE" w:rsidRPr="00610D48">
        <w:rPr>
          <w:spacing w:val="-10"/>
          <w:sz w:val="24"/>
        </w:rPr>
        <w:t xml:space="preserve"> </w:t>
      </w:r>
      <w:r w:rsidR="007F33FE" w:rsidRPr="00610D48">
        <w:rPr>
          <w:sz w:val="24"/>
        </w:rPr>
        <w:t>shall</w:t>
      </w:r>
      <w:r w:rsidR="007F33FE" w:rsidRPr="00610D48">
        <w:rPr>
          <w:spacing w:val="-9"/>
          <w:sz w:val="24"/>
        </w:rPr>
        <w:t xml:space="preserve"> </w:t>
      </w:r>
      <w:r w:rsidR="007F33FE" w:rsidRPr="00610D48">
        <w:rPr>
          <w:sz w:val="24"/>
        </w:rPr>
        <w:t>establish</w:t>
      </w:r>
      <w:r w:rsidR="007F33FE" w:rsidRPr="00610D48">
        <w:rPr>
          <w:spacing w:val="-64"/>
          <w:sz w:val="24"/>
        </w:rPr>
        <w:t xml:space="preserve"> </w:t>
      </w:r>
      <w:r w:rsidR="007F33FE" w:rsidRPr="00610D48">
        <w:rPr>
          <w:spacing w:val="-1"/>
          <w:sz w:val="24"/>
        </w:rPr>
        <w:t>other</w:t>
      </w:r>
      <w:r w:rsidR="007F33FE" w:rsidRPr="00610D48">
        <w:rPr>
          <w:spacing w:val="-18"/>
          <w:sz w:val="24"/>
        </w:rPr>
        <w:t xml:space="preserve"> </w:t>
      </w:r>
      <w:r w:rsidR="007F33FE" w:rsidRPr="00610D48">
        <w:rPr>
          <w:spacing w:val="-1"/>
          <w:sz w:val="24"/>
        </w:rPr>
        <w:t>necessary</w:t>
      </w:r>
      <w:r w:rsidR="007F33FE" w:rsidRPr="00610D48">
        <w:rPr>
          <w:spacing w:val="-19"/>
          <w:sz w:val="24"/>
        </w:rPr>
        <w:t xml:space="preserve"> </w:t>
      </w:r>
      <w:r w:rsidR="007F33FE" w:rsidRPr="00610D48">
        <w:rPr>
          <w:spacing w:val="-1"/>
          <w:sz w:val="24"/>
        </w:rPr>
        <w:t>controls</w:t>
      </w:r>
      <w:r w:rsidR="007F33FE" w:rsidRPr="00610D48">
        <w:rPr>
          <w:spacing w:val="-17"/>
          <w:sz w:val="24"/>
        </w:rPr>
        <w:t xml:space="preserve"> </w:t>
      </w:r>
      <w:r w:rsidR="007F33FE" w:rsidRPr="00610D48">
        <w:rPr>
          <w:spacing w:val="-1"/>
          <w:sz w:val="24"/>
        </w:rPr>
        <w:t>and</w:t>
      </w:r>
      <w:r w:rsidR="007F33FE" w:rsidRPr="00610D48">
        <w:rPr>
          <w:spacing w:val="-15"/>
          <w:sz w:val="24"/>
        </w:rPr>
        <w:t xml:space="preserve"> </w:t>
      </w:r>
      <w:r w:rsidR="007F33FE" w:rsidRPr="00610D48">
        <w:rPr>
          <w:spacing w:val="-1"/>
          <w:sz w:val="24"/>
        </w:rPr>
        <w:t>perform</w:t>
      </w:r>
      <w:r w:rsidR="007F33FE" w:rsidRPr="00610D48">
        <w:rPr>
          <w:spacing w:val="-15"/>
          <w:sz w:val="24"/>
        </w:rPr>
        <w:t xml:space="preserve"> </w:t>
      </w:r>
      <w:r w:rsidR="007F33FE" w:rsidRPr="00610D48">
        <w:rPr>
          <w:spacing w:val="-1"/>
          <w:sz w:val="24"/>
        </w:rPr>
        <w:t>the</w:t>
      </w:r>
      <w:r w:rsidR="007F33FE" w:rsidRPr="00610D48">
        <w:rPr>
          <w:spacing w:val="-16"/>
          <w:sz w:val="24"/>
        </w:rPr>
        <w:t xml:space="preserve"> </w:t>
      </w:r>
      <w:r w:rsidR="007F33FE" w:rsidRPr="00610D48">
        <w:rPr>
          <w:spacing w:val="-1"/>
          <w:sz w:val="24"/>
        </w:rPr>
        <w:t>work.</w:t>
      </w:r>
      <w:r w:rsidR="007F33FE" w:rsidRPr="00610D48">
        <w:rPr>
          <w:spacing w:val="-16"/>
          <w:sz w:val="24"/>
        </w:rPr>
        <w:t xml:space="preserve"> </w:t>
      </w:r>
      <w:r w:rsidR="007F33FE" w:rsidRPr="00610D48">
        <w:rPr>
          <w:spacing w:val="-1"/>
          <w:sz w:val="24"/>
        </w:rPr>
        <w:t>A</w:t>
      </w:r>
      <w:r w:rsidR="007F33FE" w:rsidRPr="00610D48">
        <w:rPr>
          <w:spacing w:val="-15"/>
          <w:sz w:val="24"/>
        </w:rPr>
        <w:t xml:space="preserve"> </w:t>
      </w:r>
      <w:r w:rsidR="007F33FE" w:rsidRPr="00610D48">
        <w:rPr>
          <w:spacing w:val="-1"/>
          <w:sz w:val="24"/>
        </w:rPr>
        <w:t>copy</w:t>
      </w:r>
      <w:r w:rsidR="007F33FE" w:rsidRPr="00610D48">
        <w:rPr>
          <w:spacing w:val="-19"/>
          <w:sz w:val="24"/>
        </w:rPr>
        <w:t xml:space="preserve"> </w:t>
      </w:r>
      <w:r w:rsidR="007F33FE" w:rsidRPr="00610D48">
        <w:rPr>
          <w:spacing w:val="-1"/>
          <w:sz w:val="24"/>
        </w:rPr>
        <w:t>of</w:t>
      </w:r>
      <w:r w:rsidR="007F33FE" w:rsidRPr="00610D48">
        <w:rPr>
          <w:spacing w:val="-14"/>
          <w:sz w:val="24"/>
        </w:rPr>
        <w:t xml:space="preserve"> </w:t>
      </w:r>
      <w:r w:rsidR="007F33FE" w:rsidRPr="00610D48">
        <w:rPr>
          <w:spacing w:val="-1"/>
          <w:sz w:val="24"/>
        </w:rPr>
        <w:t>the</w:t>
      </w:r>
      <w:r w:rsidR="007F33FE" w:rsidRPr="00610D48">
        <w:rPr>
          <w:spacing w:val="-21"/>
          <w:sz w:val="24"/>
        </w:rPr>
        <w:t xml:space="preserve"> </w:t>
      </w:r>
      <w:r w:rsidR="007F33FE" w:rsidRPr="00610D48">
        <w:rPr>
          <w:spacing w:val="-1"/>
          <w:sz w:val="24"/>
        </w:rPr>
        <w:t>field</w:t>
      </w:r>
      <w:r w:rsidR="007F33FE" w:rsidRPr="00610D48">
        <w:rPr>
          <w:spacing w:val="-20"/>
          <w:sz w:val="24"/>
        </w:rPr>
        <w:t xml:space="preserve"> </w:t>
      </w:r>
      <w:r w:rsidR="007F33FE" w:rsidRPr="00610D48">
        <w:rPr>
          <w:spacing w:val="-1"/>
          <w:sz w:val="24"/>
        </w:rPr>
        <w:t>notes</w:t>
      </w:r>
      <w:r w:rsidR="007F33FE" w:rsidRPr="00610D48">
        <w:rPr>
          <w:spacing w:val="-22"/>
          <w:sz w:val="24"/>
        </w:rPr>
        <w:t xml:space="preserve"> </w:t>
      </w:r>
      <w:r w:rsidR="007F33FE" w:rsidRPr="00610D48">
        <w:rPr>
          <w:sz w:val="24"/>
        </w:rPr>
        <w:t>shall</w:t>
      </w:r>
      <w:r w:rsidR="007F33FE" w:rsidRPr="00610D48">
        <w:rPr>
          <w:spacing w:val="-22"/>
          <w:sz w:val="24"/>
        </w:rPr>
        <w:t xml:space="preserve"> </w:t>
      </w:r>
      <w:r w:rsidR="007F33FE" w:rsidRPr="00610D48">
        <w:rPr>
          <w:sz w:val="24"/>
        </w:rPr>
        <w:t>be</w:t>
      </w:r>
      <w:r w:rsidR="007F33FE" w:rsidRPr="00610D48">
        <w:rPr>
          <w:spacing w:val="-21"/>
          <w:sz w:val="24"/>
        </w:rPr>
        <w:t xml:space="preserve"> </w:t>
      </w:r>
      <w:r w:rsidR="007F33FE" w:rsidRPr="00610D48">
        <w:rPr>
          <w:sz w:val="24"/>
        </w:rPr>
        <w:t>submitted</w:t>
      </w:r>
      <w:r w:rsidR="007F33FE" w:rsidRPr="00610D48">
        <w:rPr>
          <w:spacing w:val="-64"/>
          <w:sz w:val="24"/>
        </w:rPr>
        <w:t xml:space="preserve"> </w:t>
      </w:r>
      <w:r w:rsidR="007F33FE" w:rsidRPr="00610D48">
        <w:rPr>
          <w:sz w:val="24"/>
        </w:rPr>
        <w:t>to the</w:t>
      </w:r>
      <w:r w:rsidR="007F33FE" w:rsidRPr="00610D48">
        <w:rPr>
          <w:spacing w:val="1"/>
          <w:sz w:val="24"/>
        </w:rPr>
        <w:t xml:space="preserve"> </w:t>
      </w:r>
      <w:r w:rsidR="00CE21CE" w:rsidRPr="00610D48">
        <w:rPr>
          <w:sz w:val="24"/>
        </w:rPr>
        <w:t>c</w:t>
      </w:r>
      <w:r w:rsidR="007F33FE" w:rsidRPr="00610D48">
        <w:rPr>
          <w:sz w:val="24"/>
        </w:rPr>
        <w:t xml:space="preserve">ity’s </w:t>
      </w:r>
      <w:r w:rsidR="00CE21CE" w:rsidRPr="00610D48">
        <w:rPr>
          <w:sz w:val="24"/>
        </w:rPr>
        <w:t>r</w:t>
      </w:r>
      <w:r w:rsidR="007F33FE" w:rsidRPr="00610D48">
        <w:rPr>
          <w:sz w:val="24"/>
        </w:rPr>
        <w:t>epresentative</w:t>
      </w:r>
      <w:r w:rsidR="007F33FE" w:rsidRPr="00610D48">
        <w:rPr>
          <w:spacing w:val="1"/>
          <w:sz w:val="24"/>
        </w:rPr>
        <w:t xml:space="preserve"> </w:t>
      </w:r>
      <w:r w:rsidR="007F33FE" w:rsidRPr="00610D48">
        <w:rPr>
          <w:sz w:val="24"/>
        </w:rPr>
        <w:t>upon request.</w:t>
      </w:r>
    </w:p>
    <w:p w14:paraId="68824443" w14:textId="77777777" w:rsidR="007E5106" w:rsidRDefault="007E5106">
      <w:pPr>
        <w:pStyle w:val="BodyText"/>
      </w:pPr>
    </w:p>
    <w:p w14:paraId="68819B2D" w14:textId="77777777" w:rsidR="007E5106" w:rsidRDefault="007F33FE">
      <w:pPr>
        <w:pStyle w:val="BodyText"/>
        <w:ind w:left="219"/>
        <w:jc w:val="both"/>
      </w:pPr>
      <w:r>
        <w:t>The</w:t>
      </w:r>
      <w:r>
        <w:rPr>
          <w:spacing w:val="-11"/>
        </w:rPr>
        <w:t xml:space="preserve"> </w:t>
      </w:r>
      <w:r>
        <w:t>Contractor</w:t>
      </w:r>
      <w:r>
        <w:rPr>
          <w:spacing w:val="-11"/>
        </w:rPr>
        <w:t xml:space="preserve"> </w:t>
      </w:r>
      <w:r>
        <w:t>shall</w:t>
      </w:r>
      <w:r>
        <w:rPr>
          <w:spacing w:val="-12"/>
        </w:rPr>
        <w:t xml:space="preserve"> </w:t>
      </w:r>
      <w:r>
        <w:t>perform</w:t>
      </w:r>
      <w:r>
        <w:rPr>
          <w:spacing w:val="-9"/>
        </w:rPr>
        <w:t xml:space="preserve"> </w:t>
      </w:r>
      <w:r>
        <w:t>the</w:t>
      </w:r>
      <w:r>
        <w:rPr>
          <w:spacing w:val="-11"/>
        </w:rPr>
        <w:t xml:space="preserve"> </w:t>
      </w:r>
      <w:r>
        <w:t>work</w:t>
      </w:r>
      <w:r>
        <w:rPr>
          <w:spacing w:val="-13"/>
        </w:rPr>
        <w:t xml:space="preserve"> </w:t>
      </w:r>
      <w:r>
        <w:t>in</w:t>
      </w:r>
      <w:r>
        <w:rPr>
          <w:spacing w:val="-12"/>
        </w:rPr>
        <w:t xml:space="preserve"> </w:t>
      </w:r>
      <w:r>
        <w:t>accordance</w:t>
      </w:r>
      <w:r>
        <w:rPr>
          <w:spacing w:val="-13"/>
        </w:rPr>
        <w:t xml:space="preserve"> </w:t>
      </w:r>
      <w:r>
        <w:t>with</w:t>
      </w:r>
      <w:r>
        <w:rPr>
          <w:spacing w:val="-12"/>
        </w:rPr>
        <w:t xml:space="preserve"> </w:t>
      </w:r>
      <w:r>
        <w:t>construction</w:t>
      </w:r>
      <w:r>
        <w:rPr>
          <w:spacing w:val="-13"/>
        </w:rPr>
        <w:t xml:space="preserve"> </w:t>
      </w:r>
      <w:r>
        <w:t>stakes</w:t>
      </w:r>
      <w:r>
        <w:rPr>
          <w:spacing w:val="-13"/>
        </w:rPr>
        <w:t xml:space="preserve"> </w:t>
      </w:r>
      <w:r>
        <w:t>and</w:t>
      </w:r>
      <w:r>
        <w:rPr>
          <w:spacing w:val="-12"/>
        </w:rPr>
        <w:t xml:space="preserve"> </w:t>
      </w:r>
      <w:r>
        <w:t>marks,</w:t>
      </w:r>
    </w:p>
    <w:p w14:paraId="4F2B0036" w14:textId="77777777" w:rsidR="007E5106" w:rsidRDefault="007E5106">
      <w:pPr>
        <w:jc w:val="both"/>
        <w:sectPr w:rsidR="007E5106">
          <w:pgSz w:w="12240" w:h="15840"/>
          <w:pgMar w:top="1380" w:right="1040" w:bottom="880" w:left="1220" w:header="0" w:footer="699" w:gutter="0"/>
          <w:cols w:space="720"/>
        </w:sectPr>
      </w:pPr>
    </w:p>
    <w:p w14:paraId="3FB402EA" w14:textId="11C8A1AE" w:rsidR="007E5106" w:rsidRDefault="007F33FE" w:rsidP="00610D48">
      <w:pPr>
        <w:pStyle w:val="BodyText"/>
        <w:spacing w:before="78"/>
        <w:ind w:right="399"/>
        <w:jc w:val="both"/>
      </w:pPr>
      <w:r>
        <w:lastRenderedPageBreak/>
        <w:t>and</w:t>
      </w:r>
      <w:r>
        <w:rPr>
          <w:spacing w:val="-11"/>
        </w:rPr>
        <w:t xml:space="preserve"> </w:t>
      </w:r>
      <w:r>
        <w:t>shall</w:t>
      </w:r>
      <w:r>
        <w:rPr>
          <w:spacing w:val="-11"/>
        </w:rPr>
        <w:t xml:space="preserve"> </w:t>
      </w:r>
      <w:r>
        <w:t>be</w:t>
      </w:r>
      <w:r>
        <w:rPr>
          <w:spacing w:val="-11"/>
        </w:rPr>
        <w:t xml:space="preserve"> </w:t>
      </w:r>
      <w:r>
        <w:t>charged</w:t>
      </w:r>
      <w:r>
        <w:rPr>
          <w:spacing w:val="-10"/>
        </w:rPr>
        <w:t xml:space="preserve"> </w:t>
      </w:r>
      <w:r>
        <w:t>with</w:t>
      </w:r>
      <w:r>
        <w:rPr>
          <w:spacing w:val="-11"/>
        </w:rPr>
        <w:t xml:space="preserve"> </w:t>
      </w:r>
      <w:r>
        <w:t>full</w:t>
      </w:r>
      <w:r>
        <w:rPr>
          <w:spacing w:val="-13"/>
        </w:rPr>
        <w:t xml:space="preserve"> </w:t>
      </w:r>
      <w:r>
        <w:t>responsibility</w:t>
      </w:r>
      <w:r>
        <w:rPr>
          <w:spacing w:val="-15"/>
        </w:rPr>
        <w:t xml:space="preserve"> </w:t>
      </w:r>
      <w:r>
        <w:t>for</w:t>
      </w:r>
      <w:r>
        <w:rPr>
          <w:spacing w:val="-15"/>
        </w:rPr>
        <w:t xml:space="preserve"> </w:t>
      </w:r>
      <w:r>
        <w:t>conformity</w:t>
      </w:r>
      <w:r>
        <w:rPr>
          <w:spacing w:val="-15"/>
        </w:rPr>
        <w:t xml:space="preserve"> </w:t>
      </w:r>
      <w:r>
        <w:t>and</w:t>
      </w:r>
      <w:r>
        <w:rPr>
          <w:spacing w:val="-13"/>
        </w:rPr>
        <w:t xml:space="preserve"> </w:t>
      </w:r>
      <w:r>
        <w:t>agreement</w:t>
      </w:r>
      <w:r>
        <w:rPr>
          <w:spacing w:val="-13"/>
        </w:rPr>
        <w:t xml:space="preserve"> </w:t>
      </w:r>
      <w:r>
        <w:t>of</w:t>
      </w:r>
      <w:r>
        <w:rPr>
          <w:spacing w:val="-10"/>
        </w:rPr>
        <w:t xml:space="preserve"> </w:t>
      </w:r>
      <w:r>
        <w:t>the</w:t>
      </w:r>
      <w:r>
        <w:rPr>
          <w:spacing w:val="-13"/>
        </w:rPr>
        <w:t xml:space="preserve"> </w:t>
      </w:r>
      <w:r>
        <w:t>work</w:t>
      </w:r>
      <w:r>
        <w:rPr>
          <w:spacing w:val="-13"/>
        </w:rPr>
        <w:t xml:space="preserve"> </w:t>
      </w:r>
      <w:r>
        <w:t>with</w:t>
      </w:r>
      <w:r>
        <w:rPr>
          <w:spacing w:val="-64"/>
        </w:rPr>
        <w:t xml:space="preserve"> </w:t>
      </w:r>
      <w:r>
        <w:t>such construction markings. When obvious errors or conflicts occur in the staking, the</w:t>
      </w:r>
      <w:r>
        <w:rPr>
          <w:spacing w:val="1"/>
        </w:rPr>
        <w:t xml:space="preserve"> </w:t>
      </w:r>
      <w:r>
        <w:t xml:space="preserve">Contractor shall stop work and immediately notify the Project Engineer or the </w:t>
      </w:r>
      <w:r w:rsidR="00CE21CE">
        <w:t>c</w:t>
      </w:r>
      <w:r>
        <w:t>ity’s</w:t>
      </w:r>
      <w:r>
        <w:rPr>
          <w:spacing w:val="1"/>
        </w:rPr>
        <w:t xml:space="preserve"> </w:t>
      </w:r>
      <w:r w:rsidR="00CE21CE">
        <w:t>r</w:t>
      </w:r>
      <w:r>
        <w:t>epresentative.</w:t>
      </w:r>
    </w:p>
    <w:p w14:paraId="77E0A90A" w14:textId="77777777" w:rsidR="007E5106" w:rsidRDefault="007E5106">
      <w:pPr>
        <w:pStyle w:val="BodyText"/>
      </w:pPr>
    </w:p>
    <w:p w14:paraId="00C1E344" w14:textId="77777777" w:rsidR="007E5106" w:rsidRDefault="007F33FE" w:rsidP="00610D48">
      <w:pPr>
        <w:pStyle w:val="BodyText"/>
        <w:ind w:right="397"/>
        <w:jc w:val="both"/>
      </w:pPr>
      <w:r>
        <w:rPr>
          <w:spacing w:val="-1"/>
        </w:rPr>
        <w:t>The</w:t>
      </w:r>
      <w:r>
        <w:rPr>
          <w:spacing w:val="-16"/>
        </w:rPr>
        <w:t xml:space="preserve"> </w:t>
      </w:r>
      <w:r>
        <w:rPr>
          <w:spacing w:val="-1"/>
        </w:rPr>
        <w:t>Contractor</w:t>
      </w:r>
      <w:r>
        <w:rPr>
          <w:spacing w:val="-18"/>
        </w:rPr>
        <w:t xml:space="preserve"> </w:t>
      </w:r>
      <w:r>
        <w:rPr>
          <w:spacing w:val="-1"/>
        </w:rPr>
        <w:t>shall</w:t>
      </w:r>
      <w:r>
        <w:rPr>
          <w:spacing w:val="-17"/>
        </w:rPr>
        <w:t xml:space="preserve"> </w:t>
      </w:r>
      <w:r>
        <w:rPr>
          <w:spacing w:val="-1"/>
        </w:rPr>
        <w:t>be</w:t>
      </w:r>
      <w:r>
        <w:rPr>
          <w:spacing w:val="-16"/>
        </w:rPr>
        <w:t xml:space="preserve"> </w:t>
      </w:r>
      <w:r>
        <w:rPr>
          <w:spacing w:val="-1"/>
        </w:rPr>
        <w:t>held</w:t>
      </w:r>
      <w:r>
        <w:rPr>
          <w:spacing w:val="-16"/>
        </w:rPr>
        <w:t xml:space="preserve"> </w:t>
      </w:r>
      <w:r>
        <w:rPr>
          <w:spacing w:val="-1"/>
        </w:rPr>
        <w:t>responsible</w:t>
      </w:r>
      <w:r>
        <w:rPr>
          <w:spacing w:val="-16"/>
        </w:rPr>
        <w:t xml:space="preserve"> </w:t>
      </w:r>
      <w:r>
        <w:rPr>
          <w:spacing w:val="-1"/>
        </w:rPr>
        <w:t>for</w:t>
      </w:r>
      <w:r>
        <w:rPr>
          <w:spacing w:val="-18"/>
        </w:rPr>
        <w:t xml:space="preserve"> </w:t>
      </w:r>
      <w:r>
        <w:rPr>
          <w:spacing w:val="-1"/>
        </w:rPr>
        <w:t>the</w:t>
      </w:r>
      <w:r>
        <w:rPr>
          <w:spacing w:val="-15"/>
        </w:rPr>
        <w:t xml:space="preserve"> </w:t>
      </w:r>
      <w:r>
        <w:rPr>
          <w:spacing w:val="-1"/>
        </w:rPr>
        <w:t>preservation</w:t>
      </w:r>
      <w:r>
        <w:rPr>
          <w:spacing w:val="-16"/>
        </w:rPr>
        <w:t xml:space="preserve"> </w:t>
      </w:r>
      <w:r>
        <w:rPr>
          <w:spacing w:val="-1"/>
        </w:rPr>
        <w:t>of</w:t>
      </w:r>
      <w:r>
        <w:rPr>
          <w:spacing w:val="-14"/>
        </w:rPr>
        <w:t xml:space="preserve"> </w:t>
      </w:r>
      <w:r>
        <w:t>all</w:t>
      </w:r>
      <w:r>
        <w:rPr>
          <w:spacing w:val="-22"/>
        </w:rPr>
        <w:t xml:space="preserve"> </w:t>
      </w:r>
      <w:r>
        <w:t>stakes</w:t>
      </w:r>
      <w:r>
        <w:rPr>
          <w:spacing w:val="-22"/>
        </w:rPr>
        <w:t xml:space="preserve"> </w:t>
      </w:r>
      <w:r>
        <w:t>and</w:t>
      </w:r>
      <w:r>
        <w:rPr>
          <w:spacing w:val="-21"/>
        </w:rPr>
        <w:t xml:space="preserve"> </w:t>
      </w:r>
      <w:r>
        <w:t>marks,</w:t>
      </w:r>
      <w:r>
        <w:rPr>
          <w:spacing w:val="-21"/>
        </w:rPr>
        <w:t xml:space="preserve"> </w:t>
      </w:r>
      <w:r>
        <w:t>If</w:t>
      </w:r>
      <w:r>
        <w:rPr>
          <w:spacing w:val="-19"/>
        </w:rPr>
        <w:t xml:space="preserve"> </w:t>
      </w:r>
      <w:r>
        <w:t>the</w:t>
      </w:r>
      <w:r>
        <w:rPr>
          <w:spacing w:val="-64"/>
        </w:rPr>
        <w:t xml:space="preserve"> </w:t>
      </w:r>
      <w:r>
        <w:rPr>
          <w:spacing w:val="-2"/>
        </w:rPr>
        <w:t>construction</w:t>
      </w:r>
      <w:r>
        <w:rPr>
          <w:spacing w:val="-16"/>
        </w:rPr>
        <w:t xml:space="preserve"> </w:t>
      </w:r>
      <w:r>
        <w:rPr>
          <w:spacing w:val="-1"/>
        </w:rPr>
        <w:t>stakes</w:t>
      </w:r>
      <w:r>
        <w:rPr>
          <w:spacing w:val="-17"/>
        </w:rPr>
        <w:t xml:space="preserve"> </w:t>
      </w:r>
      <w:r>
        <w:rPr>
          <w:spacing w:val="-1"/>
        </w:rPr>
        <w:t>or</w:t>
      </w:r>
      <w:r>
        <w:rPr>
          <w:spacing w:val="-18"/>
        </w:rPr>
        <w:t xml:space="preserve"> </w:t>
      </w:r>
      <w:r>
        <w:rPr>
          <w:spacing w:val="-1"/>
        </w:rPr>
        <w:t>marks</w:t>
      </w:r>
      <w:r>
        <w:rPr>
          <w:spacing w:val="-17"/>
        </w:rPr>
        <w:t xml:space="preserve"> </w:t>
      </w:r>
      <w:r>
        <w:rPr>
          <w:spacing w:val="-1"/>
        </w:rPr>
        <w:t>have</w:t>
      </w:r>
      <w:r>
        <w:rPr>
          <w:spacing w:val="-15"/>
        </w:rPr>
        <w:t xml:space="preserve"> </w:t>
      </w:r>
      <w:r>
        <w:rPr>
          <w:spacing w:val="-1"/>
        </w:rPr>
        <w:t>been</w:t>
      </w:r>
      <w:r>
        <w:rPr>
          <w:spacing w:val="-16"/>
        </w:rPr>
        <w:t xml:space="preserve"> </w:t>
      </w:r>
      <w:r>
        <w:rPr>
          <w:spacing w:val="-1"/>
        </w:rPr>
        <w:t>carelessly</w:t>
      </w:r>
      <w:r>
        <w:rPr>
          <w:spacing w:val="-19"/>
        </w:rPr>
        <w:t xml:space="preserve"> </w:t>
      </w:r>
      <w:r>
        <w:rPr>
          <w:spacing w:val="-1"/>
        </w:rPr>
        <w:t>or</w:t>
      </w:r>
      <w:r>
        <w:rPr>
          <w:spacing w:val="-22"/>
        </w:rPr>
        <w:t xml:space="preserve"> </w:t>
      </w:r>
      <w:r>
        <w:rPr>
          <w:spacing w:val="-1"/>
        </w:rPr>
        <w:t>willfully</w:t>
      </w:r>
      <w:r>
        <w:rPr>
          <w:spacing w:val="-24"/>
        </w:rPr>
        <w:t xml:space="preserve"> </w:t>
      </w:r>
      <w:r>
        <w:rPr>
          <w:spacing w:val="-1"/>
        </w:rPr>
        <w:t>destroyed</w:t>
      </w:r>
      <w:r>
        <w:rPr>
          <w:spacing w:val="-20"/>
        </w:rPr>
        <w:t xml:space="preserve"> </w:t>
      </w:r>
      <w:r>
        <w:rPr>
          <w:spacing w:val="-1"/>
        </w:rPr>
        <w:t>or</w:t>
      </w:r>
      <w:r>
        <w:rPr>
          <w:spacing w:val="-22"/>
        </w:rPr>
        <w:t xml:space="preserve"> </w:t>
      </w:r>
      <w:r>
        <w:rPr>
          <w:spacing w:val="-1"/>
        </w:rPr>
        <w:t>disturbed</w:t>
      </w:r>
      <w:r>
        <w:rPr>
          <w:spacing w:val="-21"/>
        </w:rPr>
        <w:t xml:space="preserve"> </w:t>
      </w:r>
      <w:r>
        <w:rPr>
          <w:spacing w:val="-1"/>
        </w:rPr>
        <w:t>by</w:t>
      </w:r>
      <w:r>
        <w:rPr>
          <w:spacing w:val="-24"/>
        </w:rPr>
        <w:t xml:space="preserve"> </w:t>
      </w:r>
      <w:r>
        <w:rPr>
          <w:spacing w:val="-1"/>
        </w:rPr>
        <w:t>the</w:t>
      </w:r>
      <w:r>
        <w:rPr>
          <w:spacing w:val="-64"/>
        </w:rPr>
        <w:t xml:space="preserve"> </w:t>
      </w:r>
      <w:r>
        <w:t>Contractor, the</w:t>
      </w:r>
      <w:r>
        <w:rPr>
          <w:spacing w:val="1"/>
        </w:rPr>
        <w:t xml:space="preserve"> </w:t>
      </w:r>
      <w:r>
        <w:t>cost for</w:t>
      </w:r>
      <w:r>
        <w:rPr>
          <w:spacing w:val="-1"/>
        </w:rPr>
        <w:t xml:space="preserve"> </w:t>
      </w:r>
      <w:r>
        <w:t>replacing</w:t>
      </w:r>
      <w:r>
        <w:rPr>
          <w:spacing w:val="-2"/>
        </w:rPr>
        <w:t xml:space="preserve"> </w:t>
      </w:r>
      <w:r>
        <w:t>them</w:t>
      </w:r>
      <w:r>
        <w:rPr>
          <w:spacing w:val="2"/>
        </w:rPr>
        <w:t xml:space="preserve"> </w:t>
      </w:r>
      <w:r>
        <w:t>will</w:t>
      </w:r>
      <w:r>
        <w:rPr>
          <w:spacing w:val="-1"/>
        </w:rPr>
        <w:t xml:space="preserve"> </w:t>
      </w:r>
      <w:r>
        <w:t>be</w:t>
      </w:r>
      <w:r>
        <w:rPr>
          <w:spacing w:val="1"/>
        </w:rPr>
        <w:t xml:space="preserve"> </w:t>
      </w:r>
      <w:r>
        <w:t>borne</w:t>
      </w:r>
      <w:r>
        <w:rPr>
          <w:spacing w:val="1"/>
        </w:rPr>
        <w:t xml:space="preserve"> </w:t>
      </w:r>
      <w:r>
        <w:t>by</w:t>
      </w:r>
      <w:r>
        <w:rPr>
          <w:spacing w:val="-3"/>
        </w:rPr>
        <w:t xml:space="preserve"> </w:t>
      </w:r>
      <w:r>
        <w:t>the</w:t>
      </w:r>
      <w:r>
        <w:rPr>
          <w:spacing w:val="1"/>
        </w:rPr>
        <w:t xml:space="preserve"> </w:t>
      </w:r>
      <w:r>
        <w:t>Contractor.</w:t>
      </w:r>
    </w:p>
    <w:p w14:paraId="29385A48" w14:textId="77777777" w:rsidR="007E5106" w:rsidRDefault="007E5106">
      <w:pPr>
        <w:pStyle w:val="BodyText"/>
        <w:spacing w:before="3"/>
        <w:rPr>
          <w:sz w:val="25"/>
        </w:rPr>
      </w:pPr>
    </w:p>
    <w:p w14:paraId="71EC46EF" w14:textId="3FCBCC36" w:rsidR="007E5106" w:rsidRPr="00610D48" w:rsidRDefault="00B8072A" w:rsidP="00610D48">
      <w:pPr>
        <w:tabs>
          <w:tab w:val="left" w:pos="645"/>
        </w:tabs>
        <w:ind w:right="395"/>
        <w:rPr>
          <w:sz w:val="24"/>
        </w:rPr>
      </w:pPr>
      <w:r w:rsidRPr="00610D48">
        <w:rPr>
          <w:b/>
          <w:sz w:val="24"/>
        </w:rPr>
        <w:t xml:space="preserve">2.9 </w:t>
      </w:r>
      <w:r w:rsidR="007F33FE" w:rsidRPr="00610D48">
        <w:rPr>
          <w:b/>
          <w:sz w:val="24"/>
        </w:rPr>
        <w:t xml:space="preserve">USE OF EXPLOSIVES. </w:t>
      </w:r>
      <w:r w:rsidR="007F33FE" w:rsidRPr="00610D48">
        <w:rPr>
          <w:sz w:val="24"/>
        </w:rPr>
        <w:t>The use of explosives or blasting is generally not allowed</w:t>
      </w:r>
      <w:r w:rsidR="007F33FE" w:rsidRPr="00610D48">
        <w:rPr>
          <w:spacing w:val="1"/>
          <w:sz w:val="24"/>
        </w:rPr>
        <w:t xml:space="preserve"> </w:t>
      </w:r>
      <w:r w:rsidR="007F33FE" w:rsidRPr="00610D48">
        <w:rPr>
          <w:sz w:val="24"/>
        </w:rPr>
        <w:t xml:space="preserve">within the </w:t>
      </w:r>
      <w:r w:rsidR="000825E5" w:rsidRPr="00610D48">
        <w:rPr>
          <w:sz w:val="24"/>
        </w:rPr>
        <w:t>city</w:t>
      </w:r>
      <w:r w:rsidR="007F33FE" w:rsidRPr="00610D48">
        <w:rPr>
          <w:sz w:val="24"/>
        </w:rPr>
        <w:t>, however, if explosives or blasting are permitted, their use is controlled by</w:t>
      </w:r>
      <w:r w:rsidR="007F33FE" w:rsidRPr="00610D48">
        <w:rPr>
          <w:spacing w:val="-64"/>
          <w:sz w:val="24"/>
        </w:rPr>
        <w:t xml:space="preserve"> </w:t>
      </w:r>
      <w:r w:rsidR="007F33FE" w:rsidRPr="00610D48">
        <w:rPr>
          <w:sz w:val="24"/>
        </w:rPr>
        <w:t>the Uniform Fire Code. The Contractor shall obtain a special permit from the City for the</w:t>
      </w:r>
      <w:r w:rsidR="007F33FE" w:rsidRPr="00610D48">
        <w:rPr>
          <w:spacing w:val="1"/>
          <w:sz w:val="24"/>
        </w:rPr>
        <w:t xml:space="preserve"> </w:t>
      </w:r>
      <w:r w:rsidR="007F33FE" w:rsidRPr="00610D48">
        <w:rPr>
          <w:sz w:val="24"/>
        </w:rPr>
        <w:t>use of explosives.</w:t>
      </w:r>
      <w:r w:rsidR="007F33FE" w:rsidRPr="00610D48">
        <w:rPr>
          <w:spacing w:val="1"/>
          <w:sz w:val="24"/>
        </w:rPr>
        <w:t xml:space="preserve"> </w:t>
      </w:r>
      <w:r w:rsidR="007F33FE" w:rsidRPr="00610D48">
        <w:rPr>
          <w:sz w:val="24"/>
        </w:rPr>
        <w:t xml:space="preserve">The approval by the </w:t>
      </w:r>
      <w:r w:rsidR="009130AE" w:rsidRPr="00610D48">
        <w:rPr>
          <w:sz w:val="24"/>
        </w:rPr>
        <w:t>c</w:t>
      </w:r>
      <w:r w:rsidR="007F33FE" w:rsidRPr="00610D48">
        <w:rPr>
          <w:sz w:val="24"/>
        </w:rPr>
        <w:t xml:space="preserve">ity’s </w:t>
      </w:r>
      <w:r w:rsidR="009130AE" w:rsidRPr="00610D48">
        <w:rPr>
          <w:sz w:val="24"/>
        </w:rPr>
        <w:t>r</w:t>
      </w:r>
      <w:r w:rsidR="007F33FE" w:rsidRPr="00610D48">
        <w:rPr>
          <w:sz w:val="24"/>
        </w:rPr>
        <w:t>epresentative for the use of explosives</w:t>
      </w:r>
      <w:r w:rsidR="007F33FE" w:rsidRPr="00610D48">
        <w:rPr>
          <w:spacing w:val="1"/>
          <w:sz w:val="24"/>
        </w:rPr>
        <w:t xml:space="preserve"> </w:t>
      </w:r>
      <w:r w:rsidR="007F33FE" w:rsidRPr="00610D48">
        <w:rPr>
          <w:sz w:val="24"/>
        </w:rPr>
        <w:t>shall</w:t>
      </w:r>
      <w:r w:rsidR="007F33FE" w:rsidRPr="00610D48">
        <w:rPr>
          <w:spacing w:val="-12"/>
          <w:sz w:val="24"/>
        </w:rPr>
        <w:t xml:space="preserve"> </w:t>
      </w:r>
      <w:r w:rsidR="007F33FE" w:rsidRPr="00610D48">
        <w:rPr>
          <w:sz w:val="24"/>
        </w:rPr>
        <w:t>not</w:t>
      </w:r>
      <w:r w:rsidR="007F33FE" w:rsidRPr="00610D48">
        <w:rPr>
          <w:spacing w:val="-13"/>
          <w:sz w:val="24"/>
        </w:rPr>
        <w:t xml:space="preserve"> </w:t>
      </w:r>
      <w:r w:rsidR="007F33FE" w:rsidRPr="00610D48">
        <w:rPr>
          <w:sz w:val="24"/>
        </w:rPr>
        <w:t>relieve</w:t>
      </w:r>
      <w:r w:rsidR="007F33FE" w:rsidRPr="00610D48">
        <w:rPr>
          <w:spacing w:val="-12"/>
          <w:sz w:val="24"/>
        </w:rPr>
        <w:t xml:space="preserve"> </w:t>
      </w:r>
      <w:r w:rsidR="007F33FE" w:rsidRPr="00610D48">
        <w:rPr>
          <w:sz w:val="24"/>
        </w:rPr>
        <w:t>the</w:t>
      </w:r>
      <w:r w:rsidR="007F33FE" w:rsidRPr="00610D48">
        <w:rPr>
          <w:spacing w:val="-13"/>
          <w:sz w:val="24"/>
        </w:rPr>
        <w:t xml:space="preserve"> </w:t>
      </w:r>
      <w:r w:rsidR="007F33FE" w:rsidRPr="00610D48">
        <w:rPr>
          <w:sz w:val="24"/>
        </w:rPr>
        <w:t>Contractor</w:t>
      </w:r>
      <w:r w:rsidR="007F33FE" w:rsidRPr="00610D48">
        <w:rPr>
          <w:spacing w:val="-14"/>
          <w:sz w:val="24"/>
        </w:rPr>
        <w:t xml:space="preserve"> </w:t>
      </w:r>
      <w:r w:rsidR="007F33FE" w:rsidRPr="00610D48">
        <w:rPr>
          <w:sz w:val="24"/>
        </w:rPr>
        <w:t>from</w:t>
      </w:r>
      <w:r w:rsidR="007F33FE" w:rsidRPr="00610D48">
        <w:rPr>
          <w:spacing w:val="-11"/>
          <w:sz w:val="24"/>
        </w:rPr>
        <w:t xml:space="preserve"> </w:t>
      </w:r>
      <w:r w:rsidR="007F33FE" w:rsidRPr="00610D48">
        <w:rPr>
          <w:sz w:val="24"/>
        </w:rPr>
        <w:t>his</w:t>
      </w:r>
      <w:r w:rsidR="007F33FE" w:rsidRPr="00610D48">
        <w:rPr>
          <w:spacing w:val="-14"/>
          <w:sz w:val="24"/>
        </w:rPr>
        <w:t xml:space="preserve"> </w:t>
      </w:r>
      <w:r w:rsidR="007F33FE" w:rsidRPr="00610D48">
        <w:rPr>
          <w:sz w:val="24"/>
        </w:rPr>
        <w:t>responsibilities</w:t>
      </w:r>
      <w:r w:rsidR="007F33FE" w:rsidRPr="00610D48">
        <w:rPr>
          <w:spacing w:val="-13"/>
          <w:sz w:val="24"/>
        </w:rPr>
        <w:t xml:space="preserve"> </w:t>
      </w:r>
      <w:r w:rsidR="007F33FE" w:rsidRPr="00610D48">
        <w:rPr>
          <w:sz w:val="24"/>
        </w:rPr>
        <w:t>for</w:t>
      </w:r>
      <w:r w:rsidR="007F33FE" w:rsidRPr="00610D48">
        <w:rPr>
          <w:spacing w:val="-14"/>
          <w:sz w:val="24"/>
        </w:rPr>
        <w:t xml:space="preserve"> </w:t>
      </w:r>
      <w:r w:rsidR="007F33FE" w:rsidRPr="00610D48">
        <w:rPr>
          <w:sz w:val="24"/>
        </w:rPr>
        <w:t>proper</w:t>
      </w:r>
      <w:r w:rsidR="007F33FE" w:rsidRPr="00610D48">
        <w:rPr>
          <w:spacing w:val="-15"/>
          <w:sz w:val="24"/>
        </w:rPr>
        <w:t xml:space="preserve"> </w:t>
      </w:r>
      <w:r w:rsidR="007F33FE" w:rsidRPr="00610D48">
        <w:rPr>
          <w:sz w:val="24"/>
        </w:rPr>
        <w:t>use</w:t>
      </w:r>
      <w:r w:rsidR="007F33FE" w:rsidRPr="00610D48">
        <w:rPr>
          <w:spacing w:val="-12"/>
          <w:sz w:val="24"/>
        </w:rPr>
        <w:t xml:space="preserve"> </w:t>
      </w:r>
      <w:r w:rsidR="007F33FE" w:rsidRPr="00610D48">
        <w:rPr>
          <w:sz w:val="24"/>
        </w:rPr>
        <w:t>and</w:t>
      </w:r>
      <w:r w:rsidR="007F33FE" w:rsidRPr="00610D48">
        <w:rPr>
          <w:spacing w:val="-12"/>
          <w:sz w:val="24"/>
        </w:rPr>
        <w:t xml:space="preserve"> </w:t>
      </w:r>
      <w:r w:rsidR="007F33FE" w:rsidRPr="00610D48">
        <w:rPr>
          <w:sz w:val="24"/>
        </w:rPr>
        <w:t>handling</w:t>
      </w:r>
      <w:r w:rsidR="007F33FE" w:rsidRPr="00610D48">
        <w:rPr>
          <w:spacing w:val="-15"/>
          <w:sz w:val="24"/>
        </w:rPr>
        <w:t xml:space="preserve"> </w:t>
      </w:r>
      <w:r w:rsidR="007F33FE" w:rsidRPr="00610D48">
        <w:rPr>
          <w:sz w:val="24"/>
        </w:rPr>
        <w:t>of</w:t>
      </w:r>
      <w:r w:rsidR="007F33FE" w:rsidRPr="00610D48">
        <w:rPr>
          <w:spacing w:val="-10"/>
          <w:sz w:val="24"/>
        </w:rPr>
        <w:t xml:space="preserve"> </w:t>
      </w:r>
      <w:r w:rsidR="007F33FE" w:rsidRPr="00610D48">
        <w:rPr>
          <w:sz w:val="24"/>
        </w:rPr>
        <w:t>the</w:t>
      </w:r>
      <w:r w:rsidR="007F33FE" w:rsidRPr="00610D48">
        <w:rPr>
          <w:spacing w:val="-64"/>
          <w:sz w:val="24"/>
        </w:rPr>
        <w:t xml:space="preserve"> </w:t>
      </w:r>
      <w:r w:rsidR="007F33FE" w:rsidRPr="00610D48">
        <w:rPr>
          <w:sz w:val="24"/>
        </w:rPr>
        <w:t>explosives</w:t>
      </w:r>
      <w:r w:rsidR="007F33FE" w:rsidRPr="00610D48">
        <w:rPr>
          <w:spacing w:val="-1"/>
          <w:sz w:val="24"/>
        </w:rPr>
        <w:t xml:space="preserve"> </w:t>
      </w:r>
      <w:r w:rsidR="007F33FE" w:rsidRPr="00610D48">
        <w:rPr>
          <w:sz w:val="24"/>
        </w:rPr>
        <w:t>or</w:t>
      </w:r>
      <w:r w:rsidR="007F33FE" w:rsidRPr="00610D48">
        <w:rPr>
          <w:spacing w:val="-1"/>
          <w:sz w:val="24"/>
        </w:rPr>
        <w:t xml:space="preserve"> </w:t>
      </w:r>
      <w:r w:rsidR="007F33FE" w:rsidRPr="00610D48">
        <w:rPr>
          <w:sz w:val="24"/>
        </w:rPr>
        <w:t>for</w:t>
      </w:r>
      <w:r w:rsidR="007F33FE" w:rsidRPr="00610D48">
        <w:rPr>
          <w:spacing w:val="-1"/>
          <w:sz w:val="24"/>
        </w:rPr>
        <w:t xml:space="preserve"> </w:t>
      </w:r>
      <w:r w:rsidR="00437C7E" w:rsidRPr="00610D48">
        <w:rPr>
          <w:sz w:val="24"/>
        </w:rPr>
        <w:t>all</w:t>
      </w:r>
      <w:r w:rsidR="007F33FE" w:rsidRPr="00610D48">
        <w:rPr>
          <w:sz w:val="24"/>
        </w:rPr>
        <w:t xml:space="preserve"> damages resulting</w:t>
      </w:r>
      <w:r w:rsidR="007F33FE" w:rsidRPr="00610D48">
        <w:rPr>
          <w:spacing w:val="-2"/>
          <w:sz w:val="24"/>
        </w:rPr>
        <w:t xml:space="preserve"> </w:t>
      </w:r>
      <w:r w:rsidR="007F33FE" w:rsidRPr="00610D48">
        <w:rPr>
          <w:sz w:val="24"/>
        </w:rPr>
        <w:t>from</w:t>
      </w:r>
      <w:r w:rsidR="007F33FE" w:rsidRPr="00610D48">
        <w:rPr>
          <w:spacing w:val="2"/>
          <w:sz w:val="24"/>
        </w:rPr>
        <w:t xml:space="preserve"> </w:t>
      </w:r>
      <w:r w:rsidR="007F33FE" w:rsidRPr="00610D48">
        <w:rPr>
          <w:sz w:val="24"/>
        </w:rPr>
        <w:t>their</w:t>
      </w:r>
      <w:r w:rsidR="007F33FE" w:rsidRPr="00610D48">
        <w:rPr>
          <w:spacing w:val="-1"/>
          <w:sz w:val="24"/>
        </w:rPr>
        <w:t xml:space="preserve"> </w:t>
      </w:r>
      <w:r w:rsidR="007F33FE" w:rsidRPr="00610D48">
        <w:rPr>
          <w:sz w:val="24"/>
        </w:rPr>
        <w:t>use.</w:t>
      </w:r>
    </w:p>
    <w:p w14:paraId="106A2ECF" w14:textId="77777777" w:rsidR="007E5106" w:rsidRDefault="007E5106">
      <w:pPr>
        <w:pStyle w:val="BodyText"/>
      </w:pPr>
    </w:p>
    <w:p w14:paraId="54926D53" w14:textId="4B5ED2DC" w:rsidR="007E5106" w:rsidRDefault="007F33FE" w:rsidP="00610D48">
      <w:pPr>
        <w:pStyle w:val="BodyText"/>
        <w:ind w:right="398"/>
        <w:jc w:val="both"/>
      </w:pPr>
      <w:r>
        <w:t>Explosives</w:t>
      </w:r>
      <w:r>
        <w:rPr>
          <w:spacing w:val="1"/>
        </w:rPr>
        <w:t xml:space="preserve"> </w:t>
      </w:r>
      <w:r>
        <w:t>shall</w:t>
      </w:r>
      <w:r>
        <w:rPr>
          <w:spacing w:val="1"/>
        </w:rPr>
        <w:t xml:space="preserve"> </w:t>
      </w:r>
      <w:r>
        <w:t>be</w:t>
      </w:r>
      <w:r>
        <w:rPr>
          <w:spacing w:val="1"/>
        </w:rPr>
        <w:t xml:space="preserve"> </w:t>
      </w:r>
      <w:r>
        <w:t>transported,</w:t>
      </w:r>
      <w:r>
        <w:rPr>
          <w:spacing w:val="1"/>
        </w:rPr>
        <w:t xml:space="preserve"> </w:t>
      </w:r>
      <w:r>
        <w:t>stored,</w:t>
      </w:r>
      <w:r>
        <w:rPr>
          <w:spacing w:val="1"/>
        </w:rPr>
        <w:t xml:space="preserve"> </w:t>
      </w:r>
      <w:r w:rsidR="00437C7E">
        <w:t>handled,</w:t>
      </w:r>
      <w:r>
        <w:rPr>
          <w:spacing w:val="1"/>
        </w:rPr>
        <w:t xml:space="preserve"> </w:t>
      </w:r>
      <w:r>
        <w:t>and</w:t>
      </w:r>
      <w:r>
        <w:rPr>
          <w:spacing w:val="1"/>
        </w:rPr>
        <w:t xml:space="preserve"> </w:t>
      </w:r>
      <w:r>
        <w:t>used</w:t>
      </w:r>
      <w:r>
        <w:rPr>
          <w:spacing w:val="1"/>
        </w:rPr>
        <w:t xml:space="preserve"> </w:t>
      </w:r>
      <w:r>
        <w:t>in</w:t>
      </w:r>
      <w:r>
        <w:rPr>
          <w:spacing w:val="1"/>
        </w:rPr>
        <w:t xml:space="preserve"> </w:t>
      </w:r>
      <w:r>
        <w:t>accordance</w:t>
      </w:r>
      <w:r>
        <w:rPr>
          <w:spacing w:val="1"/>
        </w:rPr>
        <w:t xml:space="preserve"> </w:t>
      </w:r>
      <w:r>
        <w:t>with the</w:t>
      </w:r>
      <w:r>
        <w:rPr>
          <w:spacing w:val="1"/>
        </w:rPr>
        <w:t xml:space="preserve"> </w:t>
      </w:r>
      <w:r>
        <w:t>provisions</w:t>
      </w:r>
      <w:r>
        <w:rPr>
          <w:spacing w:val="-2"/>
        </w:rPr>
        <w:t xml:space="preserve"> </w:t>
      </w:r>
      <w:r>
        <w:t>and requirements</w:t>
      </w:r>
      <w:r>
        <w:rPr>
          <w:spacing w:val="-1"/>
        </w:rPr>
        <w:t xml:space="preserve"> </w:t>
      </w:r>
      <w:r>
        <w:t>of</w:t>
      </w:r>
      <w:r>
        <w:rPr>
          <w:spacing w:val="2"/>
        </w:rPr>
        <w:t xml:space="preserve"> </w:t>
      </w:r>
      <w:r>
        <w:t>all</w:t>
      </w:r>
      <w:r>
        <w:rPr>
          <w:spacing w:val="-1"/>
        </w:rPr>
        <w:t xml:space="preserve"> </w:t>
      </w:r>
      <w:r>
        <w:t xml:space="preserve">applicable laws, </w:t>
      </w:r>
      <w:r w:rsidR="001436C3">
        <w:t>ordinances,</w:t>
      </w:r>
      <w:r>
        <w:rPr>
          <w:spacing w:val="-1"/>
        </w:rPr>
        <w:t xml:space="preserve"> </w:t>
      </w:r>
      <w:r>
        <w:t>and</w:t>
      </w:r>
      <w:r>
        <w:rPr>
          <w:spacing w:val="-1"/>
        </w:rPr>
        <w:t xml:space="preserve"> </w:t>
      </w:r>
      <w:r>
        <w:t>regulations.</w:t>
      </w:r>
    </w:p>
    <w:p w14:paraId="1078F6DA" w14:textId="77777777" w:rsidR="007E5106" w:rsidRDefault="007E5106">
      <w:pPr>
        <w:pStyle w:val="BodyText"/>
        <w:spacing w:before="7"/>
      </w:pPr>
    </w:p>
    <w:p w14:paraId="0BA2B9AD" w14:textId="04D44CB4" w:rsidR="007E5106" w:rsidRPr="00610D48" w:rsidRDefault="0017305F" w:rsidP="00610D48">
      <w:pPr>
        <w:tabs>
          <w:tab w:val="left" w:pos="1584"/>
        </w:tabs>
        <w:ind w:left="720" w:right="398"/>
        <w:rPr>
          <w:sz w:val="24"/>
        </w:rPr>
      </w:pPr>
      <w:r>
        <w:rPr>
          <w:b/>
          <w:spacing w:val="-1"/>
          <w:sz w:val="24"/>
        </w:rPr>
        <w:t xml:space="preserve">2.9.1 </w:t>
      </w:r>
      <w:r w:rsidR="007F33FE" w:rsidRPr="00610D48">
        <w:rPr>
          <w:b/>
          <w:spacing w:val="-1"/>
          <w:sz w:val="24"/>
        </w:rPr>
        <w:t>PERMITS</w:t>
      </w:r>
      <w:r w:rsidR="007F33FE" w:rsidRPr="00610D48">
        <w:rPr>
          <w:b/>
          <w:spacing w:val="-16"/>
          <w:sz w:val="24"/>
        </w:rPr>
        <w:t xml:space="preserve"> </w:t>
      </w:r>
      <w:r w:rsidR="007F33FE" w:rsidRPr="00610D48">
        <w:rPr>
          <w:b/>
          <w:spacing w:val="-1"/>
          <w:sz w:val="24"/>
        </w:rPr>
        <w:t>AND</w:t>
      </w:r>
      <w:r w:rsidR="007F33FE" w:rsidRPr="00610D48">
        <w:rPr>
          <w:b/>
          <w:spacing w:val="-17"/>
          <w:sz w:val="24"/>
        </w:rPr>
        <w:t xml:space="preserve"> </w:t>
      </w:r>
      <w:r w:rsidR="007F33FE" w:rsidRPr="00610D48">
        <w:rPr>
          <w:b/>
          <w:spacing w:val="-1"/>
          <w:sz w:val="24"/>
        </w:rPr>
        <w:t>BLAST</w:t>
      </w:r>
      <w:r w:rsidR="007F33FE" w:rsidRPr="00610D48">
        <w:rPr>
          <w:b/>
          <w:spacing w:val="-17"/>
          <w:sz w:val="24"/>
        </w:rPr>
        <w:t xml:space="preserve"> </w:t>
      </w:r>
      <w:r w:rsidR="007F33FE" w:rsidRPr="00610D48">
        <w:rPr>
          <w:b/>
          <w:spacing w:val="-1"/>
          <w:sz w:val="24"/>
        </w:rPr>
        <w:t>PLAN.</w:t>
      </w:r>
      <w:r w:rsidR="007F33FE" w:rsidRPr="00610D48">
        <w:rPr>
          <w:b/>
          <w:spacing w:val="-16"/>
          <w:sz w:val="24"/>
        </w:rPr>
        <w:t xml:space="preserve"> </w:t>
      </w:r>
      <w:r w:rsidR="007F33FE" w:rsidRPr="00610D48">
        <w:rPr>
          <w:spacing w:val="-1"/>
          <w:sz w:val="24"/>
        </w:rPr>
        <w:t>When</w:t>
      </w:r>
      <w:r w:rsidR="007F33FE" w:rsidRPr="00610D48">
        <w:rPr>
          <w:spacing w:val="-15"/>
          <w:sz w:val="24"/>
        </w:rPr>
        <w:t xml:space="preserve"> </w:t>
      </w:r>
      <w:r w:rsidR="007F33FE" w:rsidRPr="00610D48">
        <w:rPr>
          <w:spacing w:val="-1"/>
          <w:sz w:val="24"/>
        </w:rPr>
        <w:t>any</w:t>
      </w:r>
      <w:r w:rsidR="007F33FE" w:rsidRPr="00610D48">
        <w:rPr>
          <w:spacing w:val="-19"/>
          <w:sz w:val="24"/>
        </w:rPr>
        <w:t xml:space="preserve"> </w:t>
      </w:r>
      <w:r w:rsidR="007F33FE" w:rsidRPr="00610D48">
        <w:rPr>
          <w:spacing w:val="-1"/>
          <w:sz w:val="24"/>
        </w:rPr>
        <w:t>blasting</w:t>
      </w:r>
      <w:r w:rsidR="007F33FE" w:rsidRPr="00610D48">
        <w:rPr>
          <w:spacing w:val="-18"/>
          <w:sz w:val="24"/>
        </w:rPr>
        <w:t xml:space="preserve"> </w:t>
      </w:r>
      <w:r w:rsidR="007F33FE" w:rsidRPr="00610D48">
        <w:rPr>
          <w:sz w:val="24"/>
        </w:rPr>
        <w:t>is</w:t>
      </w:r>
      <w:r w:rsidR="007F33FE" w:rsidRPr="00610D48">
        <w:rPr>
          <w:spacing w:val="-17"/>
          <w:sz w:val="24"/>
        </w:rPr>
        <w:t xml:space="preserve"> </w:t>
      </w:r>
      <w:r w:rsidR="007F33FE" w:rsidRPr="00610D48">
        <w:rPr>
          <w:sz w:val="24"/>
        </w:rPr>
        <w:t>to</w:t>
      </w:r>
      <w:r w:rsidR="007F33FE" w:rsidRPr="00610D48">
        <w:rPr>
          <w:spacing w:val="-16"/>
          <w:sz w:val="24"/>
        </w:rPr>
        <w:t xml:space="preserve"> </w:t>
      </w:r>
      <w:r w:rsidR="007F33FE" w:rsidRPr="00610D48">
        <w:rPr>
          <w:sz w:val="24"/>
        </w:rPr>
        <w:t>occur</w:t>
      </w:r>
      <w:r w:rsidR="007F33FE" w:rsidRPr="00610D48">
        <w:rPr>
          <w:spacing w:val="-17"/>
          <w:sz w:val="24"/>
        </w:rPr>
        <w:t xml:space="preserve"> </w:t>
      </w:r>
      <w:r w:rsidR="007F33FE" w:rsidRPr="00610D48">
        <w:rPr>
          <w:sz w:val="24"/>
        </w:rPr>
        <w:t>within</w:t>
      </w:r>
      <w:r w:rsidR="007F33FE" w:rsidRPr="00610D48">
        <w:rPr>
          <w:spacing w:val="-16"/>
          <w:sz w:val="24"/>
        </w:rPr>
        <w:t xml:space="preserve"> </w:t>
      </w:r>
      <w:r w:rsidR="007F33FE" w:rsidRPr="00610D48">
        <w:rPr>
          <w:sz w:val="24"/>
        </w:rPr>
        <w:t>the</w:t>
      </w:r>
      <w:r w:rsidR="007F33FE" w:rsidRPr="00610D48">
        <w:rPr>
          <w:spacing w:val="-16"/>
          <w:sz w:val="24"/>
        </w:rPr>
        <w:t xml:space="preserve"> </w:t>
      </w:r>
      <w:r w:rsidR="007F33FE" w:rsidRPr="00610D48">
        <w:rPr>
          <w:sz w:val="24"/>
        </w:rPr>
        <w:t>city</w:t>
      </w:r>
      <w:r w:rsidR="007F33FE" w:rsidRPr="00610D48">
        <w:rPr>
          <w:spacing w:val="-19"/>
          <w:sz w:val="24"/>
        </w:rPr>
        <w:t xml:space="preserve"> </w:t>
      </w:r>
      <w:r w:rsidR="007F33FE" w:rsidRPr="00610D48">
        <w:rPr>
          <w:sz w:val="24"/>
        </w:rPr>
        <w:t>a</w:t>
      </w:r>
      <w:r w:rsidR="007F33FE" w:rsidRPr="00610D48">
        <w:rPr>
          <w:spacing w:val="-64"/>
          <w:sz w:val="24"/>
        </w:rPr>
        <w:t xml:space="preserve"> </w:t>
      </w:r>
      <w:r w:rsidR="007F33FE" w:rsidRPr="00610D48">
        <w:rPr>
          <w:sz w:val="24"/>
        </w:rPr>
        <w:t>permit for such activity shall be applied for at least three working days prior to the</w:t>
      </w:r>
      <w:r w:rsidR="007F33FE" w:rsidRPr="00610D48">
        <w:rPr>
          <w:spacing w:val="-64"/>
          <w:sz w:val="24"/>
        </w:rPr>
        <w:t xml:space="preserve"> </w:t>
      </w:r>
      <w:r w:rsidR="007F33FE" w:rsidRPr="00610D48">
        <w:rPr>
          <w:sz w:val="24"/>
        </w:rPr>
        <w:t>desired</w:t>
      </w:r>
      <w:r w:rsidR="007F33FE" w:rsidRPr="00610D48">
        <w:rPr>
          <w:spacing w:val="-8"/>
          <w:sz w:val="24"/>
        </w:rPr>
        <w:t xml:space="preserve"> </w:t>
      </w:r>
      <w:r w:rsidR="007F33FE" w:rsidRPr="00610D48">
        <w:rPr>
          <w:sz w:val="24"/>
        </w:rPr>
        <w:t>blasting</w:t>
      </w:r>
      <w:r w:rsidR="007F33FE" w:rsidRPr="00610D48">
        <w:rPr>
          <w:spacing w:val="-10"/>
          <w:sz w:val="24"/>
        </w:rPr>
        <w:t xml:space="preserve"> </w:t>
      </w:r>
      <w:r w:rsidR="007F33FE" w:rsidRPr="00610D48">
        <w:rPr>
          <w:sz w:val="24"/>
        </w:rPr>
        <w:t>day.</w:t>
      </w:r>
      <w:r w:rsidR="007F33FE" w:rsidRPr="00610D48">
        <w:rPr>
          <w:spacing w:val="-7"/>
          <w:sz w:val="24"/>
        </w:rPr>
        <w:t xml:space="preserve"> </w:t>
      </w:r>
      <w:r w:rsidR="007F33FE" w:rsidRPr="00610D48">
        <w:rPr>
          <w:sz w:val="24"/>
        </w:rPr>
        <w:t>A</w:t>
      </w:r>
      <w:r w:rsidR="007F33FE" w:rsidRPr="00610D48">
        <w:rPr>
          <w:spacing w:val="-7"/>
          <w:sz w:val="24"/>
        </w:rPr>
        <w:t xml:space="preserve"> </w:t>
      </w:r>
      <w:r w:rsidR="007F33FE" w:rsidRPr="00610D48">
        <w:rPr>
          <w:sz w:val="24"/>
        </w:rPr>
        <w:t>detailed</w:t>
      </w:r>
      <w:r w:rsidR="007F33FE" w:rsidRPr="00610D48">
        <w:rPr>
          <w:spacing w:val="-8"/>
          <w:sz w:val="24"/>
        </w:rPr>
        <w:t xml:space="preserve"> </w:t>
      </w:r>
      <w:r w:rsidR="007F33FE" w:rsidRPr="00610D48">
        <w:rPr>
          <w:sz w:val="24"/>
        </w:rPr>
        <w:t>blast</w:t>
      </w:r>
      <w:r w:rsidR="007F33FE" w:rsidRPr="00610D48">
        <w:rPr>
          <w:spacing w:val="-8"/>
          <w:sz w:val="24"/>
        </w:rPr>
        <w:t xml:space="preserve"> </w:t>
      </w:r>
      <w:r w:rsidR="007F33FE" w:rsidRPr="00610D48">
        <w:rPr>
          <w:sz w:val="24"/>
        </w:rPr>
        <w:t>plan</w:t>
      </w:r>
      <w:r w:rsidR="007F33FE" w:rsidRPr="00610D48">
        <w:rPr>
          <w:spacing w:val="-7"/>
          <w:sz w:val="24"/>
        </w:rPr>
        <w:t xml:space="preserve"> </w:t>
      </w:r>
      <w:r w:rsidR="007F33FE" w:rsidRPr="00610D48">
        <w:rPr>
          <w:sz w:val="24"/>
        </w:rPr>
        <w:t>shall</w:t>
      </w:r>
      <w:r w:rsidR="007F33FE" w:rsidRPr="00610D48">
        <w:rPr>
          <w:spacing w:val="-11"/>
          <w:sz w:val="24"/>
        </w:rPr>
        <w:t xml:space="preserve"> </w:t>
      </w:r>
      <w:r w:rsidR="007F33FE" w:rsidRPr="00610D48">
        <w:rPr>
          <w:sz w:val="24"/>
        </w:rPr>
        <w:t>be</w:t>
      </w:r>
      <w:r w:rsidR="007F33FE" w:rsidRPr="00610D48">
        <w:rPr>
          <w:spacing w:val="-11"/>
          <w:sz w:val="24"/>
        </w:rPr>
        <w:t xml:space="preserve"> </w:t>
      </w:r>
      <w:r w:rsidR="007F33FE" w:rsidRPr="00610D48">
        <w:rPr>
          <w:sz w:val="24"/>
        </w:rPr>
        <w:t>submitted</w:t>
      </w:r>
      <w:r w:rsidR="007F33FE" w:rsidRPr="00610D48">
        <w:rPr>
          <w:spacing w:val="-10"/>
          <w:sz w:val="24"/>
        </w:rPr>
        <w:t xml:space="preserve"> </w:t>
      </w:r>
      <w:r w:rsidR="007F33FE" w:rsidRPr="00610D48">
        <w:rPr>
          <w:sz w:val="24"/>
        </w:rPr>
        <w:t>for</w:t>
      </w:r>
      <w:r w:rsidR="007F33FE" w:rsidRPr="00610D48">
        <w:rPr>
          <w:spacing w:val="-11"/>
          <w:sz w:val="24"/>
        </w:rPr>
        <w:t xml:space="preserve"> </w:t>
      </w:r>
      <w:r w:rsidR="007F33FE" w:rsidRPr="00610D48">
        <w:rPr>
          <w:sz w:val="24"/>
        </w:rPr>
        <w:t>review</w:t>
      </w:r>
      <w:r w:rsidR="007F33FE" w:rsidRPr="00610D48">
        <w:rPr>
          <w:spacing w:val="-13"/>
          <w:sz w:val="24"/>
        </w:rPr>
        <w:t xml:space="preserve"> </w:t>
      </w:r>
      <w:r w:rsidR="007F33FE" w:rsidRPr="00610D48">
        <w:rPr>
          <w:sz w:val="24"/>
        </w:rPr>
        <w:t>at</w:t>
      </w:r>
      <w:r w:rsidR="007F33FE" w:rsidRPr="00610D48">
        <w:rPr>
          <w:spacing w:val="-10"/>
          <w:sz w:val="24"/>
        </w:rPr>
        <w:t xml:space="preserve"> </w:t>
      </w:r>
      <w:r w:rsidR="007F33FE" w:rsidRPr="00610D48">
        <w:rPr>
          <w:sz w:val="24"/>
        </w:rPr>
        <w:t>the</w:t>
      </w:r>
      <w:r w:rsidR="007F33FE" w:rsidRPr="00610D48">
        <w:rPr>
          <w:spacing w:val="-10"/>
          <w:sz w:val="24"/>
        </w:rPr>
        <w:t xml:space="preserve"> </w:t>
      </w:r>
      <w:r w:rsidR="007F33FE" w:rsidRPr="00610D48">
        <w:rPr>
          <w:sz w:val="24"/>
        </w:rPr>
        <w:t>time</w:t>
      </w:r>
      <w:r w:rsidR="007F33FE" w:rsidRPr="00610D48">
        <w:rPr>
          <w:spacing w:val="-65"/>
          <w:sz w:val="24"/>
        </w:rPr>
        <w:t xml:space="preserve"> </w:t>
      </w:r>
      <w:r w:rsidR="007F33FE" w:rsidRPr="00610D48">
        <w:rPr>
          <w:sz w:val="24"/>
        </w:rPr>
        <w:t>of</w:t>
      </w:r>
      <w:r w:rsidR="007F33FE" w:rsidRPr="00610D48">
        <w:rPr>
          <w:spacing w:val="2"/>
          <w:sz w:val="24"/>
        </w:rPr>
        <w:t xml:space="preserve"> </w:t>
      </w:r>
      <w:r w:rsidR="007F33FE" w:rsidRPr="00610D48">
        <w:rPr>
          <w:sz w:val="24"/>
        </w:rPr>
        <w:t>application for</w:t>
      </w:r>
      <w:r w:rsidR="007F33FE" w:rsidRPr="00610D48">
        <w:rPr>
          <w:spacing w:val="-1"/>
          <w:sz w:val="24"/>
        </w:rPr>
        <w:t xml:space="preserve"> </w:t>
      </w:r>
      <w:r w:rsidR="007F33FE" w:rsidRPr="00610D48">
        <w:rPr>
          <w:sz w:val="24"/>
        </w:rPr>
        <w:t>a permit. The</w:t>
      </w:r>
      <w:r w:rsidR="007F33FE" w:rsidRPr="00610D48">
        <w:rPr>
          <w:spacing w:val="1"/>
          <w:sz w:val="24"/>
        </w:rPr>
        <w:t xml:space="preserve"> </w:t>
      </w:r>
      <w:r w:rsidR="007F33FE" w:rsidRPr="00610D48">
        <w:rPr>
          <w:sz w:val="24"/>
        </w:rPr>
        <w:t>blast plan</w:t>
      </w:r>
      <w:r w:rsidR="007F33FE" w:rsidRPr="00610D48">
        <w:rPr>
          <w:spacing w:val="1"/>
          <w:sz w:val="24"/>
        </w:rPr>
        <w:t xml:space="preserve"> </w:t>
      </w:r>
      <w:r w:rsidR="007F33FE" w:rsidRPr="00610D48">
        <w:rPr>
          <w:sz w:val="24"/>
        </w:rPr>
        <w:t>shall</w:t>
      </w:r>
      <w:r w:rsidR="007F33FE" w:rsidRPr="00610D48">
        <w:rPr>
          <w:spacing w:val="-1"/>
          <w:sz w:val="24"/>
        </w:rPr>
        <w:t xml:space="preserve"> </w:t>
      </w:r>
      <w:r w:rsidR="007F33FE" w:rsidRPr="00610D48">
        <w:rPr>
          <w:sz w:val="24"/>
        </w:rPr>
        <w:t>contain the</w:t>
      </w:r>
      <w:r w:rsidR="007F33FE" w:rsidRPr="00610D48">
        <w:rPr>
          <w:spacing w:val="1"/>
          <w:sz w:val="24"/>
        </w:rPr>
        <w:t xml:space="preserve"> </w:t>
      </w:r>
      <w:r w:rsidR="007F33FE" w:rsidRPr="00610D48">
        <w:rPr>
          <w:sz w:val="24"/>
        </w:rPr>
        <w:t>following</w:t>
      </w:r>
      <w:r w:rsidR="007F33FE" w:rsidRPr="00610D48">
        <w:rPr>
          <w:spacing w:val="-2"/>
          <w:sz w:val="24"/>
        </w:rPr>
        <w:t xml:space="preserve"> </w:t>
      </w:r>
      <w:r w:rsidR="007F33FE" w:rsidRPr="00610D48">
        <w:rPr>
          <w:sz w:val="24"/>
        </w:rPr>
        <w:t>information:</w:t>
      </w:r>
    </w:p>
    <w:p w14:paraId="7CB9E953" w14:textId="77777777" w:rsidR="007E5106" w:rsidRDefault="007E5106">
      <w:pPr>
        <w:pStyle w:val="BodyText"/>
      </w:pPr>
    </w:p>
    <w:p w14:paraId="0339204C" w14:textId="77777777" w:rsidR="007E5106" w:rsidRDefault="007F33FE">
      <w:pPr>
        <w:pStyle w:val="ListParagraph"/>
        <w:numPr>
          <w:ilvl w:val="0"/>
          <w:numId w:val="63"/>
        </w:numPr>
        <w:tabs>
          <w:tab w:val="left" w:pos="1479"/>
          <w:tab w:val="left" w:pos="1480"/>
        </w:tabs>
        <w:rPr>
          <w:sz w:val="24"/>
        </w:rPr>
      </w:pPr>
      <w:r>
        <w:rPr>
          <w:sz w:val="24"/>
        </w:rPr>
        <w:t>Number</w:t>
      </w:r>
      <w:r>
        <w:rPr>
          <w:spacing w:val="-2"/>
          <w:sz w:val="24"/>
        </w:rPr>
        <w:t xml:space="preserve"> </w:t>
      </w:r>
      <w:r>
        <w:rPr>
          <w:sz w:val="24"/>
        </w:rPr>
        <w:t>of</w:t>
      </w:r>
      <w:r>
        <w:rPr>
          <w:spacing w:val="2"/>
          <w:sz w:val="24"/>
        </w:rPr>
        <w:t xml:space="preserve"> </w:t>
      </w:r>
      <w:r>
        <w:rPr>
          <w:sz w:val="24"/>
        </w:rPr>
        <w:t>holes per</w:t>
      </w:r>
      <w:r>
        <w:rPr>
          <w:spacing w:val="-2"/>
          <w:sz w:val="24"/>
        </w:rPr>
        <w:t xml:space="preserve"> </w:t>
      </w:r>
      <w:r>
        <w:rPr>
          <w:sz w:val="24"/>
        </w:rPr>
        <w:t>blast.</w:t>
      </w:r>
    </w:p>
    <w:p w14:paraId="4198C2ED" w14:textId="77777777" w:rsidR="007E5106" w:rsidRDefault="007F33FE">
      <w:pPr>
        <w:pStyle w:val="ListParagraph"/>
        <w:numPr>
          <w:ilvl w:val="0"/>
          <w:numId w:val="63"/>
        </w:numPr>
        <w:tabs>
          <w:tab w:val="left" w:pos="1479"/>
          <w:tab w:val="left" w:pos="1480"/>
        </w:tabs>
        <w:rPr>
          <w:sz w:val="24"/>
        </w:rPr>
      </w:pPr>
      <w:r>
        <w:rPr>
          <w:sz w:val="24"/>
        </w:rPr>
        <w:t>Blast</w:t>
      </w:r>
      <w:r>
        <w:rPr>
          <w:spacing w:val="-1"/>
          <w:sz w:val="24"/>
        </w:rPr>
        <w:t xml:space="preserve"> </w:t>
      </w:r>
      <w:r>
        <w:rPr>
          <w:sz w:val="24"/>
        </w:rPr>
        <w:t>pattern.</w:t>
      </w:r>
    </w:p>
    <w:p w14:paraId="1C7AC43C" w14:textId="77777777" w:rsidR="007E5106" w:rsidRDefault="007F33FE">
      <w:pPr>
        <w:pStyle w:val="ListParagraph"/>
        <w:numPr>
          <w:ilvl w:val="0"/>
          <w:numId w:val="63"/>
        </w:numPr>
        <w:tabs>
          <w:tab w:val="left" w:pos="1479"/>
          <w:tab w:val="left" w:pos="1480"/>
        </w:tabs>
        <w:rPr>
          <w:sz w:val="24"/>
        </w:rPr>
      </w:pPr>
      <w:r>
        <w:rPr>
          <w:sz w:val="24"/>
        </w:rPr>
        <w:t>Depth of</w:t>
      </w:r>
      <w:r>
        <w:rPr>
          <w:spacing w:val="2"/>
          <w:sz w:val="24"/>
        </w:rPr>
        <w:t xml:space="preserve"> </w:t>
      </w:r>
      <w:r>
        <w:rPr>
          <w:sz w:val="24"/>
        </w:rPr>
        <w:t>holes.</w:t>
      </w:r>
    </w:p>
    <w:p w14:paraId="2CC6FCE0" w14:textId="77777777" w:rsidR="007E5106" w:rsidRDefault="007F33FE">
      <w:pPr>
        <w:pStyle w:val="ListParagraph"/>
        <w:numPr>
          <w:ilvl w:val="0"/>
          <w:numId w:val="63"/>
        </w:numPr>
        <w:tabs>
          <w:tab w:val="left" w:pos="1479"/>
          <w:tab w:val="left" w:pos="1480"/>
        </w:tabs>
        <w:spacing w:before="1"/>
        <w:rPr>
          <w:sz w:val="24"/>
        </w:rPr>
      </w:pPr>
      <w:r>
        <w:rPr>
          <w:sz w:val="24"/>
        </w:rPr>
        <w:t>Maximum</w:t>
      </w:r>
      <w:r>
        <w:rPr>
          <w:spacing w:val="-1"/>
          <w:sz w:val="24"/>
        </w:rPr>
        <w:t xml:space="preserve"> </w:t>
      </w:r>
      <w:r>
        <w:rPr>
          <w:sz w:val="24"/>
        </w:rPr>
        <w:t>holes</w:t>
      </w:r>
      <w:r>
        <w:rPr>
          <w:spacing w:val="-2"/>
          <w:sz w:val="24"/>
        </w:rPr>
        <w:t xml:space="preserve"> </w:t>
      </w:r>
      <w:r>
        <w:rPr>
          <w:sz w:val="24"/>
        </w:rPr>
        <w:t>per</w:t>
      </w:r>
      <w:r>
        <w:rPr>
          <w:spacing w:val="-3"/>
          <w:sz w:val="24"/>
        </w:rPr>
        <w:t xml:space="preserve"> </w:t>
      </w:r>
      <w:r>
        <w:rPr>
          <w:sz w:val="24"/>
        </w:rPr>
        <w:t>delay.</w:t>
      </w:r>
    </w:p>
    <w:p w14:paraId="68DFF75D" w14:textId="77777777" w:rsidR="007E5106" w:rsidRDefault="007F33FE">
      <w:pPr>
        <w:pStyle w:val="ListParagraph"/>
        <w:numPr>
          <w:ilvl w:val="0"/>
          <w:numId w:val="63"/>
        </w:numPr>
        <w:tabs>
          <w:tab w:val="left" w:pos="1479"/>
          <w:tab w:val="left" w:pos="1480"/>
        </w:tabs>
        <w:rPr>
          <w:sz w:val="24"/>
        </w:rPr>
      </w:pPr>
      <w:r>
        <w:rPr>
          <w:sz w:val="24"/>
        </w:rPr>
        <w:t>Numbers</w:t>
      </w:r>
      <w:r>
        <w:rPr>
          <w:spacing w:val="-2"/>
          <w:sz w:val="24"/>
        </w:rPr>
        <w:t xml:space="preserve"> </w:t>
      </w:r>
      <w:r>
        <w:rPr>
          <w:sz w:val="24"/>
        </w:rPr>
        <w:t>of</w:t>
      </w:r>
      <w:r>
        <w:rPr>
          <w:spacing w:val="2"/>
          <w:sz w:val="24"/>
        </w:rPr>
        <w:t xml:space="preserve"> </w:t>
      </w:r>
      <w:r>
        <w:rPr>
          <w:sz w:val="24"/>
        </w:rPr>
        <w:t>the delays</w:t>
      </w:r>
      <w:r>
        <w:rPr>
          <w:spacing w:val="-1"/>
          <w:sz w:val="24"/>
        </w:rPr>
        <w:t xml:space="preserve"> </w:t>
      </w:r>
      <w:r>
        <w:rPr>
          <w:sz w:val="24"/>
        </w:rPr>
        <w:t>used.</w:t>
      </w:r>
    </w:p>
    <w:p w14:paraId="73218A64" w14:textId="77777777" w:rsidR="007E5106" w:rsidRDefault="007F33FE">
      <w:pPr>
        <w:pStyle w:val="ListParagraph"/>
        <w:numPr>
          <w:ilvl w:val="0"/>
          <w:numId w:val="63"/>
        </w:numPr>
        <w:tabs>
          <w:tab w:val="left" w:pos="1479"/>
          <w:tab w:val="left" w:pos="1480"/>
        </w:tabs>
        <w:rPr>
          <w:sz w:val="24"/>
        </w:rPr>
      </w:pPr>
      <w:r>
        <w:rPr>
          <w:sz w:val="24"/>
        </w:rPr>
        <w:t>Type</w:t>
      </w:r>
      <w:r>
        <w:rPr>
          <w:spacing w:val="-2"/>
          <w:sz w:val="24"/>
        </w:rPr>
        <w:t xml:space="preserve"> </w:t>
      </w:r>
      <w:r>
        <w:rPr>
          <w:sz w:val="24"/>
        </w:rPr>
        <w:t>of explosives</w:t>
      </w:r>
      <w:r>
        <w:rPr>
          <w:spacing w:val="-2"/>
          <w:sz w:val="24"/>
        </w:rPr>
        <w:t xml:space="preserve"> </w:t>
      </w:r>
      <w:r>
        <w:rPr>
          <w:sz w:val="24"/>
        </w:rPr>
        <w:t>used.</w:t>
      </w:r>
    </w:p>
    <w:p w14:paraId="68C715D6" w14:textId="77777777" w:rsidR="007E5106" w:rsidRDefault="007F33FE">
      <w:pPr>
        <w:pStyle w:val="ListParagraph"/>
        <w:numPr>
          <w:ilvl w:val="0"/>
          <w:numId w:val="63"/>
        </w:numPr>
        <w:tabs>
          <w:tab w:val="left" w:pos="1479"/>
          <w:tab w:val="left" w:pos="1480"/>
        </w:tabs>
        <w:rPr>
          <w:sz w:val="24"/>
        </w:rPr>
      </w:pPr>
      <w:r>
        <w:rPr>
          <w:sz w:val="24"/>
        </w:rPr>
        <w:t>Total</w:t>
      </w:r>
      <w:r>
        <w:rPr>
          <w:spacing w:val="-2"/>
          <w:sz w:val="24"/>
        </w:rPr>
        <w:t xml:space="preserve"> </w:t>
      </w:r>
      <w:r>
        <w:rPr>
          <w:sz w:val="24"/>
        </w:rPr>
        <w:t>pounds</w:t>
      </w:r>
      <w:r>
        <w:rPr>
          <w:spacing w:val="-2"/>
          <w:sz w:val="24"/>
        </w:rPr>
        <w:t xml:space="preserve"> </w:t>
      </w:r>
      <w:r>
        <w:rPr>
          <w:sz w:val="24"/>
        </w:rPr>
        <w:t>of</w:t>
      </w:r>
      <w:r>
        <w:rPr>
          <w:spacing w:val="1"/>
          <w:sz w:val="24"/>
        </w:rPr>
        <w:t xml:space="preserve"> </w:t>
      </w:r>
      <w:r>
        <w:rPr>
          <w:sz w:val="24"/>
        </w:rPr>
        <w:t>explosives.</w:t>
      </w:r>
    </w:p>
    <w:p w14:paraId="389DA828" w14:textId="77777777" w:rsidR="007E5106" w:rsidRDefault="007F33FE">
      <w:pPr>
        <w:pStyle w:val="ListParagraph"/>
        <w:numPr>
          <w:ilvl w:val="0"/>
          <w:numId w:val="63"/>
        </w:numPr>
        <w:tabs>
          <w:tab w:val="left" w:pos="1479"/>
          <w:tab w:val="left" w:pos="1480"/>
        </w:tabs>
        <w:rPr>
          <w:sz w:val="24"/>
        </w:rPr>
      </w:pPr>
      <w:r>
        <w:rPr>
          <w:sz w:val="24"/>
        </w:rPr>
        <w:t>Maximum pounds</w:t>
      </w:r>
      <w:r>
        <w:rPr>
          <w:spacing w:val="-2"/>
          <w:sz w:val="24"/>
        </w:rPr>
        <w:t xml:space="preserve"> </w:t>
      </w:r>
      <w:r>
        <w:rPr>
          <w:sz w:val="24"/>
        </w:rPr>
        <w:t>per</w:t>
      </w:r>
      <w:r>
        <w:rPr>
          <w:spacing w:val="-3"/>
          <w:sz w:val="24"/>
        </w:rPr>
        <w:t xml:space="preserve"> </w:t>
      </w:r>
      <w:r>
        <w:rPr>
          <w:sz w:val="24"/>
        </w:rPr>
        <w:t>delay.</w:t>
      </w:r>
    </w:p>
    <w:p w14:paraId="1348D236" w14:textId="77777777" w:rsidR="007E5106" w:rsidRDefault="007F33FE">
      <w:pPr>
        <w:pStyle w:val="ListParagraph"/>
        <w:numPr>
          <w:ilvl w:val="0"/>
          <w:numId w:val="63"/>
        </w:numPr>
        <w:tabs>
          <w:tab w:val="left" w:pos="1479"/>
          <w:tab w:val="left" w:pos="1480"/>
        </w:tabs>
        <w:rPr>
          <w:sz w:val="24"/>
        </w:rPr>
      </w:pPr>
      <w:r>
        <w:rPr>
          <w:sz w:val="24"/>
        </w:rPr>
        <w:t>Method of</w:t>
      </w:r>
      <w:r>
        <w:rPr>
          <w:spacing w:val="2"/>
          <w:sz w:val="24"/>
        </w:rPr>
        <w:t xml:space="preserve"> </w:t>
      </w:r>
      <w:r>
        <w:rPr>
          <w:sz w:val="24"/>
        </w:rPr>
        <w:t>detonation.</w:t>
      </w:r>
    </w:p>
    <w:p w14:paraId="6BB526A0" w14:textId="77777777" w:rsidR="007E5106" w:rsidRDefault="007F33FE">
      <w:pPr>
        <w:pStyle w:val="ListParagraph"/>
        <w:numPr>
          <w:ilvl w:val="0"/>
          <w:numId w:val="63"/>
        </w:numPr>
        <w:tabs>
          <w:tab w:val="left" w:pos="1479"/>
          <w:tab w:val="left" w:pos="1480"/>
        </w:tabs>
        <w:rPr>
          <w:sz w:val="24"/>
        </w:rPr>
      </w:pPr>
      <w:r>
        <w:rPr>
          <w:sz w:val="24"/>
        </w:rPr>
        <w:t>Proximity</w:t>
      </w:r>
      <w:r>
        <w:rPr>
          <w:spacing w:val="-5"/>
          <w:sz w:val="24"/>
        </w:rPr>
        <w:t xml:space="preserve"> </w:t>
      </w:r>
      <w:r>
        <w:rPr>
          <w:sz w:val="24"/>
        </w:rPr>
        <w:t>to</w:t>
      </w:r>
      <w:r>
        <w:rPr>
          <w:spacing w:val="-1"/>
          <w:sz w:val="24"/>
        </w:rPr>
        <w:t xml:space="preserve"> </w:t>
      </w:r>
      <w:r>
        <w:rPr>
          <w:sz w:val="24"/>
        </w:rPr>
        <w:t>nearest</w:t>
      </w:r>
      <w:r>
        <w:rPr>
          <w:spacing w:val="-2"/>
          <w:sz w:val="24"/>
        </w:rPr>
        <w:t xml:space="preserve"> </w:t>
      </w:r>
      <w:r>
        <w:rPr>
          <w:sz w:val="24"/>
        </w:rPr>
        <w:t>structure.</w:t>
      </w:r>
    </w:p>
    <w:p w14:paraId="1F97AD21" w14:textId="77777777" w:rsidR="007E5106" w:rsidRDefault="007F33FE">
      <w:pPr>
        <w:pStyle w:val="ListParagraph"/>
        <w:numPr>
          <w:ilvl w:val="0"/>
          <w:numId w:val="63"/>
        </w:numPr>
        <w:tabs>
          <w:tab w:val="left" w:pos="1479"/>
          <w:tab w:val="left" w:pos="1480"/>
        </w:tabs>
        <w:rPr>
          <w:sz w:val="24"/>
        </w:rPr>
      </w:pPr>
      <w:r>
        <w:rPr>
          <w:sz w:val="24"/>
        </w:rPr>
        <w:t>Expected</w:t>
      </w:r>
      <w:r>
        <w:rPr>
          <w:spacing w:val="-3"/>
          <w:sz w:val="24"/>
        </w:rPr>
        <w:t xml:space="preserve"> </w:t>
      </w:r>
      <w:r>
        <w:rPr>
          <w:sz w:val="24"/>
        </w:rPr>
        <w:t>duration</w:t>
      </w:r>
      <w:r>
        <w:rPr>
          <w:spacing w:val="-2"/>
          <w:sz w:val="24"/>
        </w:rPr>
        <w:t xml:space="preserve"> </w:t>
      </w:r>
      <w:r>
        <w:rPr>
          <w:sz w:val="24"/>
        </w:rPr>
        <w:t>of</w:t>
      </w:r>
      <w:r>
        <w:rPr>
          <w:spacing w:val="-1"/>
          <w:sz w:val="24"/>
        </w:rPr>
        <w:t xml:space="preserve"> </w:t>
      </w:r>
      <w:r>
        <w:rPr>
          <w:sz w:val="24"/>
        </w:rPr>
        <w:t>blasting</w:t>
      </w:r>
      <w:r>
        <w:rPr>
          <w:spacing w:val="-4"/>
          <w:sz w:val="24"/>
        </w:rPr>
        <w:t xml:space="preserve"> </w:t>
      </w:r>
      <w:r>
        <w:rPr>
          <w:sz w:val="24"/>
        </w:rPr>
        <w:t>activity.</w:t>
      </w:r>
    </w:p>
    <w:p w14:paraId="18D99F23" w14:textId="77777777" w:rsidR="007E5106" w:rsidRDefault="007F33FE">
      <w:pPr>
        <w:pStyle w:val="ListParagraph"/>
        <w:numPr>
          <w:ilvl w:val="0"/>
          <w:numId w:val="63"/>
        </w:numPr>
        <w:tabs>
          <w:tab w:val="left" w:pos="1479"/>
          <w:tab w:val="left" w:pos="1480"/>
        </w:tabs>
        <w:rPr>
          <w:sz w:val="24"/>
        </w:rPr>
      </w:pPr>
      <w:r>
        <w:rPr>
          <w:sz w:val="24"/>
        </w:rPr>
        <w:t>Name of</w:t>
      </w:r>
      <w:r>
        <w:rPr>
          <w:spacing w:val="2"/>
          <w:sz w:val="24"/>
        </w:rPr>
        <w:t xml:space="preserve"> </w:t>
      </w:r>
      <w:r>
        <w:rPr>
          <w:sz w:val="24"/>
        </w:rPr>
        <w:t>independent</w:t>
      </w:r>
      <w:r>
        <w:rPr>
          <w:spacing w:val="-1"/>
          <w:sz w:val="24"/>
        </w:rPr>
        <w:t xml:space="preserve"> </w:t>
      </w:r>
      <w:r>
        <w:rPr>
          <w:sz w:val="24"/>
        </w:rPr>
        <w:t>monitoring</w:t>
      </w:r>
      <w:r>
        <w:rPr>
          <w:spacing w:val="-2"/>
          <w:sz w:val="24"/>
        </w:rPr>
        <w:t xml:space="preserve"> </w:t>
      </w:r>
      <w:r>
        <w:rPr>
          <w:sz w:val="24"/>
        </w:rPr>
        <w:t>company.</w:t>
      </w:r>
    </w:p>
    <w:p w14:paraId="6FBAB483" w14:textId="77777777" w:rsidR="007E5106" w:rsidRDefault="007F33FE">
      <w:pPr>
        <w:pStyle w:val="ListParagraph"/>
        <w:numPr>
          <w:ilvl w:val="0"/>
          <w:numId w:val="63"/>
        </w:numPr>
        <w:tabs>
          <w:tab w:val="left" w:pos="1479"/>
          <w:tab w:val="left" w:pos="1480"/>
        </w:tabs>
        <w:ind w:right="395"/>
        <w:rPr>
          <w:sz w:val="24"/>
        </w:rPr>
      </w:pPr>
      <w:r>
        <w:rPr>
          <w:sz w:val="24"/>
        </w:rPr>
        <w:t>Whether</w:t>
      </w:r>
      <w:r>
        <w:rPr>
          <w:spacing w:val="22"/>
          <w:sz w:val="24"/>
        </w:rPr>
        <w:t xml:space="preserve"> </w:t>
      </w:r>
      <w:r>
        <w:rPr>
          <w:sz w:val="24"/>
        </w:rPr>
        <w:t>or</w:t>
      </w:r>
      <w:r>
        <w:rPr>
          <w:spacing w:val="23"/>
          <w:sz w:val="24"/>
        </w:rPr>
        <w:t xml:space="preserve"> </w:t>
      </w:r>
      <w:r>
        <w:rPr>
          <w:sz w:val="24"/>
        </w:rPr>
        <w:t>not</w:t>
      </w:r>
      <w:r>
        <w:rPr>
          <w:spacing w:val="24"/>
          <w:sz w:val="24"/>
        </w:rPr>
        <w:t xml:space="preserve"> </w:t>
      </w:r>
      <w:r>
        <w:rPr>
          <w:sz w:val="24"/>
        </w:rPr>
        <w:t>pre-blast</w:t>
      </w:r>
      <w:r>
        <w:rPr>
          <w:spacing w:val="25"/>
          <w:sz w:val="24"/>
        </w:rPr>
        <w:t xml:space="preserve"> </w:t>
      </w:r>
      <w:r>
        <w:rPr>
          <w:sz w:val="24"/>
        </w:rPr>
        <w:t>survey</w:t>
      </w:r>
      <w:r>
        <w:rPr>
          <w:spacing w:val="19"/>
          <w:sz w:val="24"/>
        </w:rPr>
        <w:t xml:space="preserve"> </w:t>
      </w:r>
      <w:r>
        <w:rPr>
          <w:sz w:val="24"/>
        </w:rPr>
        <w:t>is</w:t>
      </w:r>
      <w:r>
        <w:rPr>
          <w:spacing w:val="22"/>
          <w:sz w:val="24"/>
        </w:rPr>
        <w:t xml:space="preserve"> </w:t>
      </w:r>
      <w:r>
        <w:rPr>
          <w:sz w:val="24"/>
        </w:rPr>
        <w:t>required</w:t>
      </w:r>
      <w:r>
        <w:rPr>
          <w:spacing w:val="23"/>
          <w:sz w:val="24"/>
        </w:rPr>
        <w:t xml:space="preserve"> </w:t>
      </w:r>
      <w:r>
        <w:rPr>
          <w:sz w:val="24"/>
        </w:rPr>
        <w:t>and</w:t>
      </w:r>
      <w:r>
        <w:rPr>
          <w:spacing w:val="23"/>
          <w:sz w:val="24"/>
        </w:rPr>
        <w:t xml:space="preserve"> </w:t>
      </w:r>
      <w:r>
        <w:rPr>
          <w:sz w:val="24"/>
        </w:rPr>
        <w:t>the</w:t>
      </w:r>
      <w:r>
        <w:rPr>
          <w:spacing w:val="23"/>
          <w:sz w:val="24"/>
        </w:rPr>
        <w:t xml:space="preserve"> </w:t>
      </w:r>
      <w:r>
        <w:rPr>
          <w:sz w:val="24"/>
        </w:rPr>
        <w:t>name</w:t>
      </w:r>
      <w:r>
        <w:rPr>
          <w:spacing w:val="23"/>
          <w:sz w:val="24"/>
        </w:rPr>
        <w:t xml:space="preserve"> </w:t>
      </w:r>
      <w:r>
        <w:rPr>
          <w:sz w:val="24"/>
        </w:rPr>
        <w:t>of</w:t>
      </w:r>
      <w:r>
        <w:rPr>
          <w:spacing w:val="24"/>
          <w:sz w:val="24"/>
        </w:rPr>
        <w:t xml:space="preserve"> </w:t>
      </w:r>
      <w:r>
        <w:rPr>
          <w:sz w:val="24"/>
        </w:rPr>
        <w:t>the</w:t>
      </w:r>
      <w:r>
        <w:rPr>
          <w:spacing w:val="23"/>
          <w:sz w:val="24"/>
        </w:rPr>
        <w:t xml:space="preserve"> </w:t>
      </w:r>
      <w:r>
        <w:rPr>
          <w:sz w:val="24"/>
        </w:rPr>
        <w:t>company</w:t>
      </w:r>
      <w:r>
        <w:rPr>
          <w:spacing w:val="-64"/>
          <w:sz w:val="24"/>
        </w:rPr>
        <w:t xml:space="preserve"> </w:t>
      </w:r>
      <w:r>
        <w:rPr>
          <w:sz w:val="24"/>
        </w:rPr>
        <w:t>doing</w:t>
      </w:r>
      <w:r>
        <w:rPr>
          <w:spacing w:val="-2"/>
          <w:sz w:val="24"/>
        </w:rPr>
        <w:t xml:space="preserve"> </w:t>
      </w:r>
      <w:r>
        <w:rPr>
          <w:sz w:val="24"/>
        </w:rPr>
        <w:t>such</w:t>
      </w:r>
      <w:r>
        <w:rPr>
          <w:spacing w:val="1"/>
          <w:sz w:val="24"/>
        </w:rPr>
        <w:t xml:space="preserve"> </w:t>
      </w:r>
      <w:r>
        <w:rPr>
          <w:sz w:val="24"/>
        </w:rPr>
        <w:t>a</w:t>
      </w:r>
      <w:r>
        <w:rPr>
          <w:spacing w:val="1"/>
          <w:sz w:val="24"/>
        </w:rPr>
        <w:t xml:space="preserve"> </w:t>
      </w:r>
      <w:r>
        <w:rPr>
          <w:sz w:val="24"/>
        </w:rPr>
        <w:t>survey.</w:t>
      </w:r>
    </w:p>
    <w:p w14:paraId="68AC0BA2" w14:textId="26152536" w:rsidR="007E5106" w:rsidRDefault="007F33FE">
      <w:pPr>
        <w:pStyle w:val="ListParagraph"/>
        <w:numPr>
          <w:ilvl w:val="0"/>
          <w:numId w:val="63"/>
        </w:numPr>
        <w:tabs>
          <w:tab w:val="left" w:pos="1479"/>
          <w:tab w:val="left" w:pos="1480"/>
        </w:tabs>
        <w:ind w:right="396"/>
        <w:rPr>
          <w:sz w:val="24"/>
        </w:rPr>
      </w:pPr>
      <w:r>
        <w:rPr>
          <w:sz w:val="24"/>
        </w:rPr>
        <w:t>Plan</w:t>
      </w:r>
      <w:r>
        <w:rPr>
          <w:spacing w:val="10"/>
          <w:sz w:val="24"/>
        </w:rPr>
        <w:t xml:space="preserve"> </w:t>
      </w:r>
      <w:r>
        <w:rPr>
          <w:sz w:val="24"/>
        </w:rPr>
        <w:t>outline</w:t>
      </w:r>
      <w:r>
        <w:rPr>
          <w:spacing w:val="11"/>
          <w:sz w:val="24"/>
        </w:rPr>
        <w:t xml:space="preserve"> </w:t>
      </w:r>
      <w:r>
        <w:rPr>
          <w:sz w:val="24"/>
        </w:rPr>
        <w:t>for</w:t>
      </w:r>
      <w:r>
        <w:rPr>
          <w:spacing w:val="9"/>
          <w:sz w:val="24"/>
        </w:rPr>
        <w:t xml:space="preserve"> </w:t>
      </w:r>
      <w:r>
        <w:rPr>
          <w:sz w:val="24"/>
        </w:rPr>
        <w:t>notification</w:t>
      </w:r>
      <w:r>
        <w:rPr>
          <w:spacing w:val="11"/>
          <w:sz w:val="24"/>
        </w:rPr>
        <w:t xml:space="preserve"> </w:t>
      </w:r>
      <w:r>
        <w:rPr>
          <w:sz w:val="24"/>
        </w:rPr>
        <w:t>of</w:t>
      </w:r>
      <w:r>
        <w:rPr>
          <w:spacing w:val="13"/>
          <w:sz w:val="24"/>
        </w:rPr>
        <w:t xml:space="preserve"> </w:t>
      </w:r>
      <w:r>
        <w:rPr>
          <w:sz w:val="24"/>
        </w:rPr>
        <w:t>Fire</w:t>
      </w:r>
      <w:r>
        <w:rPr>
          <w:spacing w:val="11"/>
          <w:sz w:val="24"/>
        </w:rPr>
        <w:t xml:space="preserve"> </w:t>
      </w:r>
      <w:r>
        <w:rPr>
          <w:sz w:val="24"/>
        </w:rPr>
        <w:t>Marshal,</w:t>
      </w:r>
      <w:r>
        <w:rPr>
          <w:spacing w:val="11"/>
          <w:sz w:val="24"/>
        </w:rPr>
        <w:t xml:space="preserve"> </w:t>
      </w:r>
      <w:r>
        <w:rPr>
          <w:sz w:val="24"/>
        </w:rPr>
        <w:t>Fire</w:t>
      </w:r>
      <w:r>
        <w:rPr>
          <w:spacing w:val="11"/>
          <w:sz w:val="24"/>
        </w:rPr>
        <w:t xml:space="preserve"> </w:t>
      </w:r>
      <w:r w:rsidR="00437C7E">
        <w:rPr>
          <w:sz w:val="24"/>
        </w:rPr>
        <w:t>Chief,</w:t>
      </w:r>
      <w:r>
        <w:rPr>
          <w:spacing w:val="10"/>
          <w:sz w:val="24"/>
        </w:rPr>
        <w:t xml:space="preserve"> </w:t>
      </w:r>
      <w:r>
        <w:rPr>
          <w:sz w:val="24"/>
        </w:rPr>
        <w:t>or</w:t>
      </w:r>
      <w:r>
        <w:rPr>
          <w:spacing w:val="7"/>
          <w:sz w:val="24"/>
        </w:rPr>
        <w:t xml:space="preserve"> </w:t>
      </w:r>
      <w:r>
        <w:rPr>
          <w:sz w:val="24"/>
        </w:rPr>
        <w:t>governing</w:t>
      </w:r>
      <w:r>
        <w:rPr>
          <w:spacing w:val="6"/>
          <w:sz w:val="24"/>
        </w:rPr>
        <w:t xml:space="preserve"> </w:t>
      </w:r>
      <w:r>
        <w:rPr>
          <w:sz w:val="24"/>
        </w:rPr>
        <w:t>agency</w:t>
      </w:r>
      <w:r>
        <w:rPr>
          <w:spacing w:val="-64"/>
          <w:sz w:val="24"/>
        </w:rPr>
        <w:t xml:space="preserve"> </w:t>
      </w:r>
      <w:r>
        <w:rPr>
          <w:spacing w:val="-1"/>
          <w:sz w:val="24"/>
        </w:rPr>
        <w:t>one</w:t>
      </w:r>
      <w:r>
        <w:rPr>
          <w:spacing w:val="-14"/>
          <w:sz w:val="24"/>
        </w:rPr>
        <w:t xml:space="preserve"> </w:t>
      </w:r>
      <w:r>
        <w:rPr>
          <w:spacing w:val="-1"/>
          <w:sz w:val="24"/>
        </w:rPr>
        <w:t>hour</w:t>
      </w:r>
      <w:r>
        <w:rPr>
          <w:spacing w:val="-15"/>
          <w:sz w:val="24"/>
        </w:rPr>
        <w:t xml:space="preserve"> </w:t>
      </w:r>
      <w:r>
        <w:rPr>
          <w:sz w:val="24"/>
        </w:rPr>
        <w:t>prior</w:t>
      </w:r>
      <w:r>
        <w:rPr>
          <w:spacing w:val="-16"/>
          <w:sz w:val="24"/>
        </w:rPr>
        <w:t xml:space="preserve"> </w:t>
      </w:r>
      <w:r>
        <w:rPr>
          <w:sz w:val="24"/>
        </w:rPr>
        <w:t>to</w:t>
      </w:r>
      <w:r>
        <w:rPr>
          <w:spacing w:val="-13"/>
          <w:sz w:val="24"/>
        </w:rPr>
        <w:t xml:space="preserve"> </w:t>
      </w:r>
      <w:r>
        <w:rPr>
          <w:sz w:val="24"/>
        </w:rPr>
        <w:t>detonation</w:t>
      </w:r>
      <w:r>
        <w:rPr>
          <w:spacing w:val="-14"/>
          <w:sz w:val="24"/>
        </w:rPr>
        <w:t xml:space="preserve"> </w:t>
      </w:r>
      <w:r>
        <w:rPr>
          <w:sz w:val="24"/>
        </w:rPr>
        <w:t>of</w:t>
      </w:r>
      <w:r>
        <w:rPr>
          <w:spacing w:val="-12"/>
          <w:sz w:val="24"/>
        </w:rPr>
        <w:t xml:space="preserve"> </w:t>
      </w:r>
      <w:r>
        <w:rPr>
          <w:sz w:val="24"/>
        </w:rPr>
        <w:t>each</w:t>
      </w:r>
      <w:r>
        <w:rPr>
          <w:spacing w:val="-14"/>
          <w:sz w:val="24"/>
        </w:rPr>
        <w:t xml:space="preserve"> </w:t>
      </w:r>
      <w:r>
        <w:rPr>
          <w:sz w:val="24"/>
        </w:rPr>
        <w:t>blast</w:t>
      </w:r>
      <w:r>
        <w:rPr>
          <w:spacing w:val="-14"/>
          <w:sz w:val="24"/>
        </w:rPr>
        <w:t xml:space="preserve"> </w:t>
      </w:r>
      <w:r>
        <w:rPr>
          <w:sz w:val="24"/>
        </w:rPr>
        <w:t>and</w:t>
      </w:r>
      <w:r>
        <w:rPr>
          <w:spacing w:val="-13"/>
          <w:sz w:val="24"/>
        </w:rPr>
        <w:t xml:space="preserve"> </w:t>
      </w:r>
      <w:r>
        <w:rPr>
          <w:sz w:val="24"/>
        </w:rPr>
        <w:t>approximate</w:t>
      </w:r>
      <w:r>
        <w:rPr>
          <w:spacing w:val="-14"/>
          <w:sz w:val="24"/>
        </w:rPr>
        <w:t xml:space="preserve"> </w:t>
      </w:r>
      <w:r>
        <w:rPr>
          <w:sz w:val="24"/>
        </w:rPr>
        <w:t>time</w:t>
      </w:r>
      <w:r>
        <w:rPr>
          <w:spacing w:val="-13"/>
          <w:sz w:val="24"/>
        </w:rPr>
        <w:t xml:space="preserve"> </w:t>
      </w:r>
      <w:r>
        <w:rPr>
          <w:sz w:val="24"/>
        </w:rPr>
        <w:t>of</w:t>
      </w:r>
      <w:r>
        <w:rPr>
          <w:spacing w:val="-15"/>
          <w:sz w:val="24"/>
        </w:rPr>
        <w:t xml:space="preserve"> </w:t>
      </w:r>
      <w:r>
        <w:rPr>
          <w:sz w:val="24"/>
        </w:rPr>
        <w:t>each</w:t>
      </w:r>
      <w:r>
        <w:rPr>
          <w:spacing w:val="-16"/>
          <w:sz w:val="24"/>
        </w:rPr>
        <w:t xml:space="preserve"> </w:t>
      </w:r>
      <w:r>
        <w:rPr>
          <w:sz w:val="24"/>
        </w:rPr>
        <w:t>blast.</w:t>
      </w:r>
    </w:p>
    <w:p w14:paraId="2B474468" w14:textId="77777777" w:rsidR="007E5106" w:rsidRDefault="007E5106">
      <w:pPr>
        <w:pStyle w:val="BodyText"/>
        <w:spacing w:before="7"/>
      </w:pPr>
    </w:p>
    <w:p w14:paraId="68181B9A" w14:textId="29FCB564" w:rsidR="007E5106" w:rsidRDefault="006F4C39" w:rsidP="00610D48">
      <w:pPr>
        <w:pStyle w:val="Heading1"/>
        <w:tabs>
          <w:tab w:val="left" w:pos="1545"/>
        </w:tabs>
        <w:ind w:left="0" w:right="0"/>
        <w:jc w:val="left"/>
      </w:pPr>
      <w:r>
        <w:tab/>
      </w:r>
      <w:r w:rsidR="0017305F">
        <w:t xml:space="preserve">2.9.2 </w:t>
      </w:r>
      <w:r w:rsidR="007F33FE">
        <w:t>GENERAL</w:t>
      </w:r>
      <w:r w:rsidR="007F33FE">
        <w:rPr>
          <w:spacing w:val="-9"/>
        </w:rPr>
        <w:t xml:space="preserve"> </w:t>
      </w:r>
      <w:r w:rsidR="007F33FE">
        <w:t>BLASTING</w:t>
      </w:r>
      <w:r w:rsidR="007F33FE">
        <w:rPr>
          <w:spacing w:val="-8"/>
        </w:rPr>
        <w:t xml:space="preserve"> </w:t>
      </w:r>
      <w:r w:rsidR="007F33FE">
        <w:t>CRITERIA</w:t>
      </w:r>
    </w:p>
    <w:p w14:paraId="7FE7CA45" w14:textId="144140D1" w:rsidR="007E5106" w:rsidRDefault="007F33FE">
      <w:pPr>
        <w:pStyle w:val="ListParagraph"/>
        <w:numPr>
          <w:ilvl w:val="0"/>
          <w:numId w:val="62"/>
        </w:numPr>
        <w:tabs>
          <w:tab w:val="left" w:pos="1480"/>
        </w:tabs>
        <w:ind w:left="939" w:right="394" w:firstLine="0"/>
        <w:rPr>
          <w:sz w:val="24"/>
        </w:rPr>
      </w:pPr>
      <w:r>
        <w:rPr>
          <w:spacing w:val="-1"/>
          <w:sz w:val="24"/>
        </w:rPr>
        <w:t>Blasting</w:t>
      </w:r>
      <w:r>
        <w:rPr>
          <w:spacing w:val="-16"/>
          <w:sz w:val="24"/>
        </w:rPr>
        <w:t xml:space="preserve"> </w:t>
      </w:r>
      <w:r>
        <w:rPr>
          <w:spacing w:val="-1"/>
          <w:sz w:val="24"/>
        </w:rPr>
        <w:t>activity</w:t>
      </w:r>
      <w:r>
        <w:rPr>
          <w:spacing w:val="-17"/>
          <w:sz w:val="24"/>
        </w:rPr>
        <w:t xml:space="preserve"> </w:t>
      </w:r>
      <w:r>
        <w:rPr>
          <w:spacing w:val="-1"/>
          <w:sz w:val="24"/>
        </w:rPr>
        <w:t>that</w:t>
      </w:r>
      <w:r>
        <w:rPr>
          <w:spacing w:val="-14"/>
          <w:sz w:val="24"/>
        </w:rPr>
        <w:t xml:space="preserve"> </w:t>
      </w:r>
      <w:r>
        <w:rPr>
          <w:sz w:val="24"/>
        </w:rPr>
        <w:t>is</w:t>
      </w:r>
      <w:r>
        <w:rPr>
          <w:spacing w:val="-13"/>
          <w:sz w:val="24"/>
        </w:rPr>
        <w:t xml:space="preserve"> </w:t>
      </w:r>
      <w:r>
        <w:rPr>
          <w:sz w:val="24"/>
        </w:rPr>
        <w:t>to</w:t>
      </w:r>
      <w:r>
        <w:rPr>
          <w:spacing w:val="-13"/>
          <w:sz w:val="24"/>
        </w:rPr>
        <w:t xml:space="preserve"> </w:t>
      </w:r>
      <w:r>
        <w:rPr>
          <w:sz w:val="24"/>
        </w:rPr>
        <w:t>occur</w:t>
      </w:r>
      <w:r>
        <w:rPr>
          <w:spacing w:val="-15"/>
          <w:sz w:val="24"/>
        </w:rPr>
        <w:t xml:space="preserve"> </w:t>
      </w:r>
      <w:r>
        <w:rPr>
          <w:sz w:val="24"/>
        </w:rPr>
        <w:t>within</w:t>
      </w:r>
      <w:r>
        <w:rPr>
          <w:spacing w:val="-12"/>
          <w:sz w:val="24"/>
        </w:rPr>
        <w:t xml:space="preserve"> </w:t>
      </w:r>
      <w:r>
        <w:rPr>
          <w:sz w:val="24"/>
        </w:rPr>
        <w:t>one</w:t>
      </w:r>
      <w:r>
        <w:rPr>
          <w:spacing w:val="-13"/>
          <w:sz w:val="24"/>
        </w:rPr>
        <w:t xml:space="preserve"> </w:t>
      </w:r>
      <w:r>
        <w:rPr>
          <w:sz w:val="24"/>
        </w:rPr>
        <w:t>thousand</w:t>
      </w:r>
      <w:r>
        <w:rPr>
          <w:spacing w:val="-13"/>
          <w:sz w:val="24"/>
        </w:rPr>
        <w:t xml:space="preserve"> </w:t>
      </w:r>
      <w:r>
        <w:rPr>
          <w:sz w:val="24"/>
        </w:rPr>
        <w:t>(1,000)</w:t>
      </w:r>
      <w:r>
        <w:rPr>
          <w:spacing w:val="-15"/>
          <w:sz w:val="24"/>
        </w:rPr>
        <w:t xml:space="preserve"> </w:t>
      </w:r>
      <w:r>
        <w:rPr>
          <w:sz w:val="24"/>
        </w:rPr>
        <w:t>feet</w:t>
      </w:r>
      <w:r>
        <w:rPr>
          <w:spacing w:val="-13"/>
          <w:sz w:val="24"/>
        </w:rPr>
        <w:t xml:space="preserve"> </w:t>
      </w:r>
      <w:r>
        <w:rPr>
          <w:sz w:val="24"/>
        </w:rPr>
        <w:t>of</w:t>
      </w:r>
      <w:r>
        <w:rPr>
          <w:spacing w:val="-12"/>
          <w:sz w:val="24"/>
        </w:rPr>
        <w:t xml:space="preserve"> </w:t>
      </w:r>
      <w:r>
        <w:rPr>
          <w:sz w:val="24"/>
        </w:rPr>
        <w:t>any</w:t>
      </w:r>
      <w:r>
        <w:rPr>
          <w:spacing w:val="-17"/>
          <w:sz w:val="24"/>
        </w:rPr>
        <w:t xml:space="preserve"> </w:t>
      </w:r>
      <w:r>
        <w:rPr>
          <w:sz w:val="24"/>
        </w:rPr>
        <w:t>school</w:t>
      </w:r>
      <w:r>
        <w:rPr>
          <w:spacing w:val="-64"/>
          <w:sz w:val="24"/>
        </w:rPr>
        <w:t xml:space="preserve"> </w:t>
      </w:r>
      <w:r>
        <w:rPr>
          <w:spacing w:val="-2"/>
          <w:sz w:val="24"/>
        </w:rPr>
        <w:t>(public</w:t>
      </w:r>
      <w:r>
        <w:rPr>
          <w:spacing w:val="-17"/>
          <w:sz w:val="24"/>
        </w:rPr>
        <w:t xml:space="preserve"> </w:t>
      </w:r>
      <w:r>
        <w:rPr>
          <w:spacing w:val="-2"/>
          <w:sz w:val="24"/>
        </w:rPr>
        <w:t>or</w:t>
      </w:r>
      <w:r>
        <w:rPr>
          <w:spacing w:val="-18"/>
          <w:sz w:val="24"/>
        </w:rPr>
        <w:t xml:space="preserve"> </w:t>
      </w:r>
      <w:r>
        <w:rPr>
          <w:spacing w:val="-2"/>
          <w:sz w:val="24"/>
        </w:rPr>
        <w:t>private),</w:t>
      </w:r>
      <w:r>
        <w:rPr>
          <w:spacing w:val="-16"/>
          <w:sz w:val="24"/>
        </w:rPr>
        <w:t xml:space="preserve"> </w:t>
      </w:r>
      <w:r>
        <w:rPr>
          <w:spacing w:val="-1"/>
          <w:sz w:val="24"/>
        </w:rPr>
        <w:t>university,</w:t>
      </w:r>
      <w:r>
        <w:rPr>
          <w:spacing w:val="-16"/>
          <w:sz w:val="24"/>
        </w:rPr>
        <w:t xml:space="preserve"> </w:t>
      </w:r>
      <w:r>
        <w:rPr>
          <w:spacing w:val="-1"/>
          <w:sz w:val="24"/>
        </w:rPr>
        <w:t>day</w:t>
      </w:r>
      <w:r>
        <w:rPr>
          <w:spacing w:val="-19"/>
          <w:sz w:val="24"/>
        </w:rPr>
        <w:t xml:space="preserve"> </w:t>
      </w:r>
      <w:r>
        <w:rPr>
          <w:spacing w:val="-1"/>
          <w:sz w:val="24"/>
        </w:rPr>
        <w:t>care</w:t>
      </w:r>
      <w:r>
        <w:rPr>
          <w:spacing w:val="-16"/>
          <w:sz w:val="24"/>
        </w:rPr>
        <w:t xml:space="preserve"> </w:t>
      </w:r>
      <w:r>
        <w:rPr>
          <w:spacing w:val="-1"/>
          <w:sz w:val="24"/>
        </w:rPr>
        <w:t>center,</w:t>
      </w:r>
      <w:r>
        <w:rPr>
          <w:spacing w:val="-15"/>
          <w:sz w:val="24"/>
        </w:rPr>
        <w:t xml:space="preserve"> </w:t>
      </w:r>
      <w:r>
        <w:rPr>
          <w:spacing w:val="-1"/>
          <w:sz w:val="24"/>
        </w:rPr>
        <w:t>church,</w:t>
      </w:r>
      <w:r>
        <w:rPr>
          <w:spacing w:val="-21"/>
          <w:sz w:val="24"/>
        </w:rPr>
        <w:t xml:space="preserve"> </w:t>
      </w:r>
      <w:r>
        <w:rPr>
          <w:spacing w:val="-1"/>
          <w:sz w:val="24"/>
        </w:rPr>
        <w:t>library,</w:t>
      </w:r>
      <w:r>
        <w:rPr>
          <w:spacing w:val="-21"/>
          <w:sz w:val="24"/>
        </w:rPr>
        <w:t xml:space="preserve"> </w:t>
      </w:r>
      <w:r>
        <w:rPr>
          <w:spacing w:val="-1"/>
          <w:sz w:val="24"/>
        </w:rPr>
        <w:t>medical</w:t>
      </w:r>
      <w:r>
        <w:rPr>
          <w:spacing w:val="-22"/>
          <w:sz w:val="24"/>
        </w:rPr>
        <w:t xml:space="preserve"> </w:t>
      </w:r>
      <w:r>
        <w:rPr>
          <w:spacing w:val="-1"/>
          <w:sz w:val="24"/>
        </w:rPr>
        <w:t>facility,</w:t>
      </w:r>
      <w:r>
        <w:rPr>
          <w:spacing w:val="-21"/>
          <w:sz w:val="24"/>
        </w:rPr>
        <w:t xml:space="preserve"> </w:t>
      </w:r>
      <w:r>
        <w:rPr>
          <w:spacing w:val="-1"/>
          <w:sz w:val="24"/>
        </w:rPr>
        <w:t>or</w:t>
      </w:r>
      <w:r>
        <w:rPr>
          <w:spacing w:val="-22"/>
          <w:sz w:val="24"/>
        </w:rPr>
        <w:t xml:space="preserve"> </w:t>
      </w:r>
      <w:r>
        <w:rPr>
          <w:spacing w:val="-1"/>
          <w:sz w:val="24"/>
        </w:rPr>
        <w:t>any</w:t>
      </w:r>
      <w:r>
        <w:rPr>
          <w:spacing w:val="-64"/>
          <w:sz w:val="24"/>
        </w:rPr>
        <w:t xml:space="preserve"> </w:t>
      </w:r>
      <w:r>
        <w:rPr>
          <w:spacing w:val="-1"/>
          <w:sz w:val="24"/>
        </w:rPr>
        <w:t>public</w:t>
      </w:r>
      <w:r>
        <w:rPr>
          <w:spacing w:val="-17"/>
          <w:sz w:val="24"/>
        </w:rPr>
        <w:t xml:space="preserve"> </w:t>
      </w:r>
      <w:r>
        <w:rPr>
          <w:spacing w:val="-1"/>
          <w:sz w:val="24"/>
        </w:rPr>
        <w:t>building</w:t>
      </w:r>
      <w:r>
        <w:rPr>
          <w:spacing w:val="-18"/>
          <w:sz w:val="24"/>
        </w:rPr>
        <w:t xml:space="preserve"> </w:t>
      </w:r>
      <w:r>
        <w:rPr>
          <w:spacing w:val="-1"/>
          <w:sz w:val="24"/>
        </w:rPr>
        <w:t>shall</w:t>
      </w:r>
      <w:r>
        <w:rPr>
          <w:spacing w:val="-17"/>
          <w:sz w:val="24"/>
        </w:rPr>
        <w:t xml:space="preserve"> </w:t>
      </w:r>
      <w:r>
        <w:rPr>
          <w:spacing w:val="-1"/>
          <w:sz w:val="24"/>
        </w:rPr>
        <w:t>be</w:t>
      </w:r>
      <w:r>
        <w:rPr>
          <w:spacing w:val="-16"/>
          <w:sz w:val="24"/>
        </w:rPr>
        <w:t xml:space="preserve"> </w:t>
      </w:r>
      <w:r>
        <w:rPr>
          <w:spacing w:val="-1"/>
          <w:sz w:val="24"/>
        </w:rPr>
        <w:t>conducted</w:t>
      </w:r>
      <w:r>
        <w:rPr>
          <w:spacing w:val="-16"/>
          <w:sz w:val="24"/>
        </w:rPr>
        <w:t xml:space="preserve"> </w:t>
      </w:r>
      <w:r>
        <w:rPr>
          <w:spacing w:val="-1"/>
          <w:sz w:val="24"/>
        </w:rPr>
        <w:t>during</w:t>
      </w:r>
      <w:r>
        <w:rPr>
          <w:spacing w:val="-18"/>
          <w:sz w:val="24"/>
        </w:rPr>
        <w:t xml:space="preserve"> </w:t>
      </w:r>
      <w:r>
        <w:rPr>
          <w:sz w:val="24"/>
        </w:rPr>
        <w:t>off</w:t>
      </w:r>
      <w:r>
        <w:rPr>
          <w:spacing w:val="-14"/>
          <w:sz w:val="24"/>
        </w:rPr>
        <w:t xml:space="preserve"> </w:t>
      </w:r>
      <w:r>
        <w:rPr>
          <w:sz w:val="24"/>
        </w:rPr>
        <w:t>hours</w:t>
      </w:r>
      <w:r>
        <w:rPr>
          <w:spacing w:val="-17"/>
          <w:sz w:val="24"/>
        </w:rPr>
        <w:t xml:space="preserve"> </w:t>
      </w:r>
      <w:r>
        <w:rPr>
          <w:sz w:val="24"/>
        </w:rPr>
        <w:t>where</w:t>
      </w:r>
      <w:r>
        <w:rPr>
          <w:spacing w:val="-16"/>
          <w:sz w:val="24"/>
        </w:rPr>
        <w:t xml:space="preserve"> </w:t>
      </w:r>
      <w:r>
        <w:rPr>
          <w:sz w:val="24"/>
        </w:rPr>
        <w:t>possible</w:t>
      </w:r>
      <w:r>
        <w:rPr>
          <w:spacing w:val="-16"/>
          <w:sz w:val="24"/>
        </w:rPr>
        <w:t xml:space="preserve"> </w:t>
      </w:r>
      <w:r>
        <w:rPr>
          <w:sz w:val="24"/>
        </w:rPr>
        <w:t>and</w:t>
      </w:r>
      <w:r>
        <w:rPr>
          <w:spacing w:val="-16"/>
          <w:sz w:val="24"/>
        </w:rPr>
        <w:t xml:space="preserve"> </w:t>
      </w:r>
      <w:r>
        <w:rPr>
          <w:sz w:val="24"/>
        </w:rPr>
        <w:t>shall</w:t>
      </w:r>
      <w:r>
        <w:rPr>
          <w:spacing w:val="-22"/>
          <w:sz w:val="24"/>
        </w:rPr>
        <w:t xml:space="preserve"> </w:t>
      </w:r>
      <w:r>
        <w:rPr>
          <w:sz w:val="24"/>
        </w:rPr>
        <w:t>require</w:t>
      </w:r>
      <w:r>
        <w:rPr>
          <w:spacing w:val="-64"/>
          <w:sz w:val="24"/>
        </w:rPr>
        <w:t xml:space="preserve"> </w:t>
      </w:r>
      <w:r>
        <w:rPr>
          <w:sz w:val="24"/>
        </w:rPr>
        <w:t>seismic</w:t>
      </w:r>
      <w:r>
        <w:rPr>
          <w:spacing w:val="-14"/>
          <w:sz w:val="24"/>
        </w:rPr>
        <w:t xml:space="preserve"> </w:t>
      </w:r>
      <w:r>
        <w:rPr>
          <w:sz w:val="24"/>
        </w:rPr>
        <w:t>monitoring</w:t>
      </w:r>
      <w:r>
        <w:rPr>
          <w:spacing w:val="-14"/>
          <w:sz w:val="24"/>
        </w:rPr>
        <w:t xml:space="preserve"> </w:t>
      </w:r>
      <w:r>
        <w:rPr>
          <w:sz w:val="24"/>
        </w:rPr>
        <w:t>of</w:t>
      </w:r>
      <w:r>
        <w:rPr>
          <w:spacing w:val="-10"/>
          <w:sz w:val="24"/>
        </w:rPr>
        <w:t xml:space="preserve"> </w:t>
      </w:r>
      <w:r>
        <w:rPr>
          <w:sz w:val="24"/>
        </w:rPr>
        <w:t>each</w:t>
      </w:r>
      <w:r>
        <w:rPr>
          <w:spacing w:val="-13"/>
          <w:sz w:val="24"/>
        </w:rPr>
        <w:t xml:space="preserve"> </w:t>
      </w:r>
      <w:r>
        <w:rPr>
          <w:sz w:val="24"/>
        </w:rPr>
        <w:t>blast</w:t>
      </w:r>
      <w:r>
        <w:rPr>
          <w:spacing w:val="-12"/>
          <w:sz w:val="24"/>
        </w:rPr>
        <w:t xml:space="preserve"> </w:t>
      </w:r>
      <w:r>
        <w:rPr>
          <w:sz w:val="24"/>
        </w:rPr>
        <w:t>to</w:t>
      </w:r>
      <w:r>
        <w:rPr>
          <w:spacing w:val="-12"/>
          <w:sz w:val="24"/>
        </w:rPr>
        <w:t xml:space="preserve"> </w:t>
      </w:r>
      <w:r w:rsidR="00437C7E">
        <w:rPr>
          <w:sz w:val="24"/>
        </w:rPr>
        <w:t>ensure</w:t>
      </w:r>
      <w:r>
        <w:rPr>
          <w:spacing w:val="-13"/>
          <w:sz w:val="24"/>
        </w:rPr>
        <w:t xml:space="preserve"> </w:t>
      </w:r>
      <w:r>
        <w:rPr>
          <w:sz w:val="24"/>
        </w:rPr>
        <w:t>the</w:t>
      </w:r>
      <w:r>
        <w:rPr>
          <w:spacing w:val="-12"/>
          <w:sz w:val="24"/>
        </w:rPr>
        <w:t xml:space="preserve"> </w:t>
      </w:r>
      <w:r>
        <w:rPr>
          <w:sz w:val="24"/>
        </w:rPr>
        <w:t>integrity</w:t>
      </w:r>
      <w:r>
        <w:rPr>
          <w:spacing w:val="-15"/>
          <w:sz w:val="24"/>
        </w:rPr>
        <w:t xml:space="preserve"> </w:t>
      </w:r>
      <w:r>
        <w:rPr>
          <w:sz w:val="24"/>
        </w:rPr>
        <w:t>of</w:t>
      </w:r>
      <w:r>
        <w:rPr>
          <w:spacing w:val="-11"/>
          <w:sz w:val="24"/>
        </w:rPr>
        <w:t xml:space="preserve"> </w:t>
      </w:r>
      <w:r>
        <w:rPr>
          <w:sz w:val="24"/>
        </w:rPr>
        <w:t>the</w:t>
      </w:r>
      <w:r>
        <w:rPr>
          <w:spacing w:val="-12"/>
          <w:sz w:val="24"/>
        </w:rPr>
        <w:t xml:space="preserve"> </w:t>
      </w:r>
      <w:r>
        <w:rPr>
          <w:sz w:val="24"/>
        </w:rPr>
        <w:t>building</w:t>
      </w:r>
      <w:r>
        <w:rPr>
          <w:spacing w:val="-14"/>
          <w:sz w:val="24"/>
        </w:rPr>
        <w:t xml:space="preserve"> </w:t>
      </w:r>
      <w:r>
        <w:rPr>
          <w:sz w:val="24"/>
        </w:rPr>
        <w:t>as</w:t>
      </w:r>
      <w:r>
        <w:rPr>
          <w:spacing w:val="-14"/>
          <w:sz w:val="24"/>
        </w:rPr>
        <w:t xml:space="preserve"> </w:t>
      </w:r>
      <w:r>
        <w:rPr>
          <w:sz w:val="24"/>
        </w:rPr>
        <w:t>well</w:t>
      </w:r>
      <w:r>
        <w:rPr>
          <w:spacing w:val="-13"/>
          <w:sz w:val="24"/>
        </w:rPr>
        <w:t xml:space="preserve"> </w:t>
      </w:r>
      <w:r>
        <w:rPr>
          <w:sz w:val="24"/>
        </w:rPr>
        <w:t>as</w:t>
      </w:r>
      <w:r>
        <w:rPr>
          <w:spacing w:val="-15"/>
          <w:sz w:val="24"/>
        </w:rPr>
        <w:t xml:space="preserve"> </w:t>
      </w:r>
      <w:r>
        <w:rPr>
          <w:sz w:val="24"/>
        </w:rPr>
        <w:t>the</w:t>
      </w:r>
      <w:r>
        <w:rPr>
          <w:spacing w:val="-65"/>
          <w:sz w:val="24"/>
        </w:rPr>
        <w:t xml:space="preserve"> </w:t>
      </w:r>
      <w:r>
        <w:rPr>
          <w:sz w:val="24"/>
        </w:rPr>
        <w:t>safety of</w:t>
      </w:r>
      <w:r>
        <w:rPr>
          <w:spacing w:val="7"/>
          <w:sz w:val="24"/>
        </w:rPr>
        <w:t xml:space="preserve"> </w:t>
      </w:r>
      <w:r>
        <w:rPr>
          <w:sz w:val="24"/>
        </w:rPr>
        <w:t>the</w:t>
      </w:r>
      <w:r>
        <w:rPr>
          <w:spacing w:val="4"/>
          <w:sz w:val="24"/>
        </w:rPr>
        <w:t xml:space="preserve"> </w:t>
      </w:r>
      <w:r>
        <w:rPr>
          <w:sz w:val="24"/>
        </w:rPr>
        <w:t>occupants</w:t>
      </w:r>
      <w:r>
        <w:rPr>
          <w:spacing w:val="4"/>
          <w:sz w:val="24"/>
        </w:rPr>
        <w:t xml:space="preserve"> </w:t>
      </w:r>
      <w:r>
        <w:rPr>
          <w:sz w:val="24"/>
        </w:rPr>
        <w:t>of</w:t>
      </w:r>
      <w:r>
        <w:rPr>
          <w:spacing w:val="6"/>
          <w:sz w:val="24"/>
        </w:rPr>
        <w:t xml:space="preserve"> </w:t>
      </w:r>
      <w:r>
        <w:rPr>
          <w:sz w:val="24"/>
        </w:rPr>
        <w:t>said</w:t>
      </w:r>
      <w:r>
        <w:rPr>
          <w:spacing w:val="5"/>
          <w:sz w:val="24"/>
        </w:rPr>
        <w:t xml:space="preserve"> </w:t>
      </w:r>
      <w:r>
        <w:rPr>
          <w:sz w:val="24"/>
        </w:rPr>
        <w:t>buildings.</w:t>
      </w:r>
      <w:r>
        <w:rPr>
          <w:spacing w:val="5"/>
          <w:sz w:val="24"/>
        </w:rPr>
        <w:t xml:space="preserve"> </w:t>
      </w:r>
      <w:r>
        <w:rPr>
          <w:sz w:val="24"/>
        </w:rPr>
        <w:t>Since</w:t>
      </w:r>
      <w:r>
        <w:rPr>
          <w:spacing w:val="4"/>
          <w:sz w:val="24"/>
        </w:rPr>
        <w:t xml:space="preserve"> </w:t>
      </w:r>
      <w:r>
        <w:rPr>
          <w:sz w:val="24"/>
        </w:rPr>
        <w:t>there</w:t>
      </w:r>
      <w:r>
        <w:rPr>
          <w:spacing w:val="5"/>
          <w:sz w:val="24"/>
        </w:rPr>
        <w:t xml:space="preserve"> </w:t>
      </w:r>
      <w:r>
        <w:rPr>
          <w:sz w:val="24"/>
        </w:rPr>
        <w:t>is a</w:t>
      </w:r>
      <w:r>
        <w:rPr>
          <w:spacing w:val="2"/>
          <w:sz w:val="24"/>
        </w:rPr>
        <w:t xml:space="preserve"> </w:t>
      </w:r>
      <w:r>
        <w:rPr>
          <w:sz w:val="24"/>
        </w:rPr>
        <w:t>wide</w:t>
      </w:r>
      <w:r>
        <w:rPr>
          <w:spacing w:val="2"/>
          <w:sz w:val="24"/>
        </w:rPr>
        <w:t xml:space="preserve"> </w:t>
      </w:r>
      <w:r>
        <w:rPr>
          <w:sz w:val="24"/>
        </w:rPr>
        <w:t>variety</w:t>
      </w:r>
      <w:r>
        <w:rPr>
          <w:spacing w:val="-2"/>
          <w:sz w:val="24"/>
        </w:rPr>
        <w:t xml:space="preserve"> </w:t>
      </w:r>
      <w:r>
        <w:rPr>
          <w:sz w:val="24"/>
        </w:rPr>
        <w:t>in</w:t>
      </w:r>
      <w:r>
        <w:rPr>
          <w:spacing w:val="2"/>
          <w:sz w:val="24"/>
        </w:rPr>
        <w:t xml:space="preserve"> </w:t>
      </w:r>
      <w:r>
        <w:rPr>
          <w:sz w:val="24"/>
        </w:rPr>
        <w:t>the</w:t>
      </w:r>
      <w:r>
        <w:rPr>
          <w:spacing w:val="2"/>
          <w:sz w:val="24"/>
        </w:rPr>
        <w:t xml:space="preserve"> </w:t>
      </w:r>
      <w:r>
        <w:rPr>
          <w:sz w:val="24"/>
        </w:rPr>
        <w:t>type</w:t>
      </w:r>
    </w:p>
    <w:p w14:paraId="7A47A569" w14:textId="77777777" w:rsidR="007E5106" w:rsidRDefault="007E5106">
      <w:pPr>
        <w:jc w:val="both"/>
        <w:rPr>
          <w:sz w:val="24"/>
        </w:rPr>
        <w:sectPr w:rsidR="007E5106">
          <w:pgSz w:w="12240" w:h="15840"/>
          <w:pgMar w:top="1360" w:right="1040" w:bottom="880" w:left="1220" w:header="0" w:footer="699" w:gutter="0"/>
          <w:cols w:space="720"/>
        </w:sectPr>
      </w:pPr>
    </w:p>
    <w:p w14:paraId="29A1A029" w14:textId="26604E3F" w:rsidR="007E5106" w:rsidRDefault="007F33FE">
      <w:pPr>
        <w:pStyle w:val="BodyText"/>
        <w:spacing w:before="78"/>
        <w:ind w:left="940" w:right="397"/>
        <w:jc w:val="both"/>
      </w:pPr>
      <w:r>
        <w:lastRenderedPageBreak/>
        <w:t xml:space="preserve">density, specific gravity, </w:t>
      </w:r>
      <w:r w:rsidR="00437C7E">
        <w:t>velocity,</w:t>
      </w:r>
      <w:r>
        <w:t xml:space="preserve"> and general characteristics within the graphical</w:t>
      </w:r>
      <w:r>
        <w:rPr>
          <w:spacing w:val="1"/>
        </w:rPr>
        <w:t xml:space="preserve"> </w:t>
      </w:r>
      <w:r>
        <w:rPr>
          <w:spacing w:val="-1"/>
        </w:rPr>
        <w:t>area</w:t>
      </w:r>
      <w:r>
        <w:rPr>
          <w:spacing w:val="-14"/>
        </w:rPr>
        <w:t xml:space="preserve"> </w:t>
      </w:r>
      <w:r>
        <w:t>of</w:t>
      </w:r>
      <w:r>
        <w:rPr>
          <w:spacing w:val="-13"/>
        </w:rPr>
        <w:t xml:space="preserve"> </w:t>
      </w:r>
      <w:r>
        <w:t>southern</w:t>
      </w:r>
      <w:r>
        <w:rPr>
          <w:spacing w:val="-13"/>
        </w:rPr>
        <w:t xml:space="preserve"> </w:t>
      </w:r>
      <w:r>
        <w:t>Utah,</w:t>
      </w:r>
      <w:r>
        <w:rPr>
          <w:spacing w:val="-15"/>
        </w:rPr>
        <w:t xml:space="preserve"> </w:t>
      </w:r>
      <w:r>
        <w:t>there</w:t>
      </w:r>
      <w:r>
        <w:rPr>
          <w:spacing w:val="-14"/>
        </w:rPr>
        <w:t xml:space="preserve"> </w:t>
      </w:r>
      <w:r>
        <w:t>are</w:t>
      </w:r>
      <w:r>
        <w:rPr>
          <w:spacing w:val="-13"/>
        </w:rPr>
        <w:t xml:space="preserve"> </w:t>
      </w:r>
      <w:r>
        <w:t>varied</w:t>
      </w:r>
      <w:r>
        <w:rPr>
          <w:spacing w:val="-14"/>
        </w:rPr>
        <w:t xml:space="preserve"> </w:t>
      </w:r>
      <w:r>
        <w:t>methods</w:t>
      </w:r>
      <w:r>
        <w:rPr>
          <w:spacing w:val="-14"/>
        </w:rPr>
        <w:t xml:space="preserve"> </w:t>
      </w:r>
      <w:r>
        <w:t>that</w:t>
      </w:r>
      <w:r>
        <w:rPr>
          <w:spacing w:val="-15"/>
        </w:rPr>
        <w:t xml:space="preserve"> </w:t>
      </w:r>
      <w:r>
        <w:t>can</w:t>
      </w:r>
      <w:r>
        <w:rPr>
          <w:spacing w:val="-14"/>
        </w:rPr>
        <w:t xml:space="preserve"> </w:t>
      </w:r>
      <w:r>
        <w:t>be</w:t>
      </w:r>
      <w:r>
        <w:rPr>
          <w:spacing w:val="-16"/>
        </w:rPr>
        <w:t xml:space="preserve"> </w:t>
      </w:r>
      <w:r>
        <w:t>employed</w:t>
      </w:r>
      <w:r>
        <w:rPr>
          <w:spacing w:val="-17"/>
        </w:rPr>
        <w:t xml:space="preserve"> </w:t>
      </w:r>
      <w:r>
        <w:t>to</w:t>
      </w:r>
      <w:r>
        <w:rPr>
          <w:spacing w:val="-16"/>
        </w:rPr>
        <w:t xml:space="preserve"> </w:t>
      </w:r>
      <w:r>
        <w:t>attain</w:t>
      </w:r>
      <w:r>
        <w:rPr>
          <w:spacing w:val="-17"/>
        </w:rPr>
        <w:t xml:space="preserve"> </w:t>
      </w:r>
      <w:r>
        <w:t>the</w:t>
      </w:r>
      <w:r>
        <w:rPr>
          <w:spacing w:val="-64"/>
        </w:rPr>
        <w:t xml:space="preserve"> </w:t>
      </w:r>
      <w:r>
        <w:t>desired results. These methods, if used and however varied, shall adhere to the</w:t>
      </w:r>
      <w:r>
        <w:rPr>
          <w:spacing w:val="1"/>
        </w:rPr>
        <w:t xml:space="preserve"> </w:t>
      </w:r>
      <w:r>
        <w:t>appropriate limit</w:t>
      </w:r>
      <w:r>
        <w:rPr>
          <w:spacing w:val="1"/>
        </w:rPr>
        <w:t xml:space="preserve"> </w:t>
      </w:r>
      <w:r>
        <w:t>criteria.</w:t>
      </w:r>
    </w:p>
    <w:p w14:paraId="388A17D7" w14:textId="77777777" w:rsidR="007E5106" w:rsidRDefault="007E5106">
      <w:pPr>
        <w:pStyle w:val="BodyText"/>
      </w:pPr>
    </w:p>
    <w:p w14:paraId="24C16FDE" w14:textId="77777777" w:rsidR="007E5106" w:rsidRDefault="007F33FE">
      <w:pPr>
        <w:pStyle w:val="ListParagraph"/>
        <w:numPr>
          <w:ilvl w:val="0"/>
          <w:numId w:val="62"/>
        </w:numPr>
        <w:tabs>
          <w:tab w:val="left" w:pos="1480"/>
        </w:tabs>
        <w:ind w:left="939" w:right="394" w:firstLine="0"/>
        <w:rPr>
          <w:sz w:val="24"/>
        </w:rPr>
      </w:pPr>
      <w:r>
        <w:rPr>
          <w:sz w:val="24"/>
        </w:rPr>
        <w:t>Any blasting that is intended within five hundred (500) feet of any structure</w:t>
      </w:r>
      <w:r>
        <w:rPr>
          <w:spacing w:val="1"/>
          <w:sz w:val="24"/>
        </w:rPr>
        <w:t xml:space="preserve"> </w:t>
      </w:r>
      <w:r>
        <w:rPr>
          <w:spacing w:val="-2"/>
          <w:sz w:val="24"/>
        </w:rPr>
        <w:t>(building,</w:t>
      </w:r>
      <w:r>
        <w:rPr>
          <w:spacing w:val="-16"/>
          <w:sz w:val="24"/>
        </w:rPr>
        <w:t xml:space="preserve"> </w:t>
      </w:r>
      <w:r>
        <w:rPr>
          <w:spacing w:val="-2"/>
          <w:sz w:val="24"/>
        </w:rPr>
        <w:t>tunnel,</w:t>
      </w:r>
      <w:r>
        <w:rPr>
          <w:spacing w:val="-16"/>
          <w:sz w:val="24"/>
        </w:rPr>
        <w:t xml:space="preserve"> </w:t>
      </w:r>
      <w:r>
        <w:rPr>
          <w:spacing w:val="-2"/>
          <w:sz w:val="24"/>
        </w:rPr>
        <w:t>underground</w:t>
      </w:r>
      <w:r>
        <w:rPr>
          <w:spacing w:val="-21"/>
          <w:sz w:val="24"/>
        </w:rPr>
        <w:t xml:space="preserve"> </w:t>
      </w:r>
      <w:r>
        <w:rPr>
          <w:spacing w:val="-2"/>
          <w:sz w:val="24"/>
        </w:rPr>
        <w:t>utilities,</w:t>
      </w:r>
      <w:r>
        <w:rPr>
          <w:spacing w:val="-20"/>
          <w:sz w:val="24"/>
        </w:rPr>
        <w:t xml:space="preserve"> </w:t>
      </w:r>
      <w:r>
        <w:rPr>
          <w:spacing w:val="-2"/>
          <w:sz w:val="24"/>
        </w:rPr>
        <w:t>gas</w:t>
      </w:r>
      <w:r>
        <w:rPr>
          <w:spacing w:val="-22"/>
          <w:sz w:val="24"/>
        </w:rPr>
        <w:t xml:space="preserve"> </w:t>
      </w:r>
      <w:r>
        <w:rPr>
          <w:spacing w:val="-2"/>
          <w:sz w:val="24"/>
        </w:rPr>
        <w:t>lines,</w:t>
      </w:r>
      <w:r>
        <w:rPr>
          <w:spacing w:val="-21"/>
          <w:sz w:val="24"/>
        </w:rPr>
        <w:t xml:space="preserve"> </w:t>
      </w:r>
      <w:r>
        <w:rPr>
          <w:spacing w:val="-2"/>
          <w:sz w:val="24"/>
        </w:rPr>
        <w:t>overhead</w:t>
      </w:r>
      <w:r>
        <w:rPr>
          <w:spacing w:val="-20"/>
          <w:sz w:val="24"/>
        </w:rPr>
        <w:t xml:space="preserve"> </w:t>
      </w:r>
      <w:r>
        <w:rPr>
          <w:spacing w:val="-1"/>
          <w:sz w:val="24"/>
        </w:rPr>
        <w:t>transmission</w:t>
      </w:r>
      <w:r>
        <w:rPr>
          <w:spacing w:val="-21"/>
          <w:sz w:val="24"/>
        </w:rPr>
        <w:t xml:space="preserve"> </w:t>
      </w:r>
      <w:r>
        <w:rPr>
          <w:spacing w:val="-1"/>
          <w:sz w:val="24"/>
        </w:rPr>
        <w:t>lines,</w:t>
      </w:r>
      <w:r>
        <w:rPr>
          <w:spacing w:val="-21"/>
          <w:sz w:val="24"/>
        </w:rPr>
        <w:t xml:space="preserve"> </w:t>
      </w:r>
      <w:r>
        <w:rPr>
          <w:spacing w:val="-1"/>
          <w:sz w:val="24"/>
        </w:rPr>
        <w:t>pump</w:t>
      </w:r>
      <w:r>
        <w:rPr>
          <w:spacing w:val="-64"/>
          <w:sz w:val="24"/>
        </w:rPr>
        <w:t xml:space="preserve"> </w:t>
      </w:r>
      <w:r>
        <w:rPr>
          <w:sz w:val="24"/>
        </w:rPr>
        <w:t>station, piping, radio tower or any structure of any kind) requires that the blast be</w:t>
      </w:r>
      <w:r>
        <w:rPr>
          <w:spacing w:val="1"/>
          <w:sz w:val="24"/>
        </w:rPr>
        <w:t xml:space="preserve"> </w:t>
      </w:r>
      <w:r>
        <w:rPr>
          <w:spacing w:val="-2"/>
          <w:sz w:val="24"/>
        </w:rPr>
        <w:t>monitored</w:t>
      </w:r>
      <w:r>
        <w:rPr>
          <w:spacing w:val="-16"/>
          <w:sz w:val="24"/>
        </w:rPr>
        <w:t xml:space="preserve"> </w:t>
      </w:r>
      <w:r>
        <w:rPr>
          <w:spacing w:val="-2"/>
          <w:sz w:val="24"/>
        </w:rPr>
        <w:t>with</w:t>
      </w:r>
      <w:r>
        <w:rPr>
          <w:spacing w:val="-15"/>
          <w:sz w:val="24"/>
        </w:rPr>
        <w:t xml:space="preserve"> </w:t>
      </w:r>
      <w:r>
        <w:rPr>
          <w:spacing w:val="-2"/>
          <w:sz w:val="24"/>
        </w:rPr>
        <w:t>a</w:t>
      </w:r>
      <w:r>
        <w:rPr>
          <w:spacing w:val="-16"/>
          <w:sz w:val="24"/>
        </w:rPr>
        <w:t xml:space="preserve"> </w:t>
      </w:r>
      <w:r>
        <w:rPr>
          <w:spacing w:val="-2"/>
          <w:sz w:val="24"/>
        </w:rPr>
        <w:t>seismograph</w:t>
      </w:r>
      <w:r>
        <w:rPr>
          <w:spacing w:val="-15"/>
          <w:sz w:val="24"/>
        </w:rPr>
        <w:t xml:space="preserve"> </w:t>
      </w:r>
      <w:r>
        <w:rPr>
          <w:spacing w:val="-2"/>
          <w:sz w:val="24"/>
        </w:rPr>
        <w:t>capable</w:t>
      </w:r>
      <w:r>
        <w:rPr>
          <w:spacing w:val="-20"/>
          <w:sz w:val="24"/>
        </w:rPr>
        <w:t xml:space="preserve"> </w:t>
      </w:r>
      <w:r>
        <w:rPr>
          <w:spacing w:val="-1"/>
          <w:sz w:val="24"/>
        </w:rPr>
        <w:t>of</w:t>
      </w:r>
      <w:r>
        <w:rPr>
          <w:spacing w:val="-19"/>
          <w:sz w:val="24"/>
        </w:rPr>
        <w:t xml:space="preserve"> </w:t>
      </w:r>
      <w:r>
        <w:rPr>
          <w:spacing w:val="-1"/>
          <w:sz w:val="24"/>
        </w:rPr>
        <w:t>measuring</w:t>
      </w:r>
      <w:r>
        <w:rPr>
          <w:spacing w:val="-22"/>
          <w:sz w:val="24"/>
        </w:rPr>
        <w:t xml:space="preserve"> </w:t>
      </w:r>
      <w:r>
        <w:rPr>
          <w:spacing w:val="-1"/>
          <w:sz w:val="24"/>
        </w:rPr>
        <w:t>peak</w:t>
      </w:r>
      <w:r>
        <w:rPr>
          <w:spacing w:val="-22"/>
          <w:sz w:val="24"/>
        </w:rPr>
        <w:t xml:space="preserve"> </w:t>
      </w:r>
      <w:r>
        <w:rPr>
          <w:spacing w:val="-1"/>
          <w:sz w:val="24"/>
        </w:rPr>
        <w:t>particle</w:t>
      </w:r>
      <w:r>
        <w:rPr>
          <w:spacing w:val="-20"/>
          <w:sz w:val="24"/>
        </w:rPr>
        <w:t xml:space="preserve"> </w:t>
      </w:r>
      <w:r>
        <w:rPr>
          <w:spacing w:val="-1"/>
          <w:sz w:val="24"/>
        </w:rPr>
        <w:t>velocities</w:t>
      </w:r>
      <w:r>
        <w:rPr>
          <w:spacing w:val="-22"/>
          <w:sz w:val="24"/>
        </w:rPr>
        <w:t xml:space="preserve"> </w:t>
      </w:r>
      <w:r>
        <w:rPr>
          <w:spacing w:val="-1"/>
          <w:sz w:val="24"/>
        </w:rPr>
        <w:t>in</w:t>
      </w:r>
      <w:r>
        <w:rPr>
          <w:spacing w:val="-20"/>
          <w:sz w:val="24"/>
        </w:rPr>
        <w:t xml:space="preserve"> </w:t>
      </w:r>
      <w:r>
        <w:rPr>
          <w:spacing w:val="-1"/>
          <w:sz w:val="24"/>
        </w:rPr>
        <w:t>three</w:t>
      </w:r>
      <w:r>
        <w:rPr>
          <w:spacing w:val="-64"/>
          <w:sz w:val="24"/>
        </w:rPr>
        <w:t xml:space="preserve"> </w:t>
      </w:r>
      <w:r>
        <w:rPr>
          <w:spacing w:val="-1"/>
          <w:sz w:val="24"/>
        </w:rPr>
        <w:t>spatial</w:t>
      </w:r>
      <w:r>
        <w:rPr>
          <w:spacing w:val="-17"/>
          <w:sz w:val="24"/>
        </w:rPr>
        <w:t xml:space="preserve"> </w:t>
      </w:r>
      <w:r>
        <w:rPr>
          <w:spacing w:val="-1"/>
          <w:sz w:val="24"/>
        </w:rPr>
        <w:t>components</w:t>
      </w:r>
      <w:r>
        <w:rPr>
          <w:spacing w:val="-17"/>
          <w:sz w:val="24"/>
        </w:rPr>
        <w:t xml:space="preserve"> </w:t>
      </w:r>
      <w:r>
        <w:rPr>
          <w:spacing w:val="-1"/>
          <w:sz w:val="24"/>
        </w:rPr>
        <w:t>of</w:t>
      </w:r>
      <w:r>
        <w:rPr>
          <w:spacing w:val="-14"/>
          <w:sz w:val="24"/>
        </w:rPr>
        <w:t xml:space="preserve"> </w:t>
      </w:r>
      <w:r>
        <w:rPr>
          <w:spacing w:val="-1"/>
          <w:sz w:val="24"/>
        </w:rPr>
        <w:t>horizontal,</w:t>
      </w:r>
      <w:r>
        <w:rPr>
          <w:spacing w:val="-15"/>
          <w:sz w:val="24"/>
        </w:rPr>
        <w:t xml:space="preserve"> </w:t>
      </w:r>
      <w:r>
        <w:rPr>
          <w:spacing w:val="-1"/>
          <w:sz w:val="24"/>
        </w:rPr>
        <w:t>vertical</w:t>
      </w:r>
      <w:r>
        <w:rPr>
          <w:spacing w:val="-17"/>
          <w:sz w:val="24"/>
        </w:rPr>
        <w:t xml:space="preserve"> </w:t>
      </w:r>
      <w:r>
        <w:rPr>
          <w:spacing w:val="-1"/>
          <w:sz w:val="24"/>
        </w:rPr>
        <w:t>and</w:t>
      </w:r>
      <w:r>
        <w:rPr>
          <w:spacing w:val="-16"/>
          <w:sz w:val="24"/>
        </w:rPr>
        <w:t xml:space="preserve"> </w:t>
      </w:r>
      <w:r>
        <w:rPr>
          <w:sz w:val="24"/>
        </w:rPr>
        <w:t>transverse</w:t>
      </w:r>
      <w:r>
        <w:rPr>
          <w:spacing w:val="-16"/>
          <w:sz w:val="24"/>
        </w:rPr>
        <w:t xml:space="preserve"> </w:t>
      </w:r>
      <w:r>
        <w:rPr>
          <w:sz w:val="24"/>
        </w:rPr>
        <w:t>and</w:t>
      </w:r>
      <w:r>
        <w:rPr>
          <w:spacing w:val="-15"/>
          <w:sz w:val="24"/>
        </w:rPr>
        <w:t xml:space="preserve"> </w:t>
      </w:r>
      <w:r>
        <w:rPr>
          <w:sz w:val="24"/>
        </w:rPr>
        <w:t>be</w:t>
      </w:r>
      <w:r>
        <w:rPr>
          <w:spacing w:val="-16"/>
          <w:sz w:val="24"/>
        </w:rPr>
        <w:t xml:space="preserve"> </w:t>
      </w:r>
      <w:r>
        <w:rPr>
          <w:sz w:val="24"/>
        </w:rPr>
        <w:t>capable</w:t>
      </w:r>
      <w:r>
        <w:rPr>
          <w:spacing w:val="-18"/>
          <w:sz w:val="24"/>
        </w:rPr>
        <w:t xml:space="preserve"> </w:t>
      </w:r>
      <w:r>
        <w:rPr>
          <w:sz w:val="24"/>
        </w:rPr>
        <w:t>of</w:t>
      </w:r>
      <w:r>
        <w:rPr>
          <w:spacing w:val="-19"/>
          <w:sz w:val="24"/>
        </w:rPr>
        <w:t xml:space="preserve"> </w:t>
      </w:r>
      <w:r>
        <w:rPr>
          <w:sz w:val="24"/>
        </w:rPr>
        <w:t>printing</w:t>
      </w:r>
      <w:r>
        <w:rPr>
          <w:spacing w:val="-64"/>
          <w:sz w:val="24"/>
        </w:rPr>
        <w:t xml:space="preserve"> </w:t>
      </w:r>
      <w:r>
        <w:rPr>
          <w:sz w:val="24"/>
        </w:rPr>
        <w:t>this</w:t>
      </w:r>
      <w:r>
        <w:rPr>
          <w:spacing w:val="-9"/>
          <w:sz w:val="24"/>
        </w:rPr>
        <w:t xml:space="preserve"> </w:t>
      </w:r>
      <w:r>
        <w:rPr>
          <w:sz w:val="24"/>
        </w:rPr>
        <w:t>data</w:t>
      </w:r>
      <w:r>
        <w:rPr>
          <w:spacing w:val="-7"/>
          <w:sz w:val="24"/>
        </w:rPr>
        <w:t xml:space="preserve"> </w:t>
      </w:r>
      <w:r>
        <w:rPr>
          <w:sz w:val="24"/>
        </w:rPr>
        <w:t>into</w:t>
      </w:r>
      <w:r>
        <w:rPr>
          <w:spacing w:val="-8"/>
          <w:sz w:val="24"/>
        </w:rPr>
        <w:t xml:space="preserve"> </w:t>
      </w:r>
      <w:r>
        <w:rPr>
          <w:sz w:val="24"/>
        </w:rPr>
        <w:t>a</w:t>
      </w:r>
      <w:r>
        <w:rPr>
          <w:spacing w:val="-7"/>
          <w:sz w:val="24"/>
        </w:rPr>
        <w:t xml:space="preserve"> </w:t>
      </w:r>
      <w:r>
        <w:rPr>
          <w:sz w:val="24"/>
        </w:rPr>
        <w:t>permanent</w:t>
      </w:r>
      <w:r>
        <w:rPr>
          <w:spacing w:val="-9"/>
          <w:sz w:val="24"/>
        </w:rPr>
        <w:t xml:space="preserve"> </w:t>
      </w:r>
      <w:r>
        <w:rPr>
          <w:sz w:val="24"/>
        </w:rPr>
        <w:t>record</w:t>
      </w:r>
      <w:r>
        <w:rPr>
          <w:spacing w:val="-7"/>
          <w:sz w:val="24"/>
        </w:rPr>
        <w:t xml:space="preserve"> </w:t>
      </w:r>
      <w:r>
        <w:rPr>
          <w:sz w:val="24"/>
        </w:rPr>
        <w:t>as</w:t>
      </w:r>
      <w:r>
        <w:rPr>
          <w:spacing w:val="-9"/>
          <w:sz w:val="24"/>
        </w:rPr>
        <w:t xml:space="preserve"> </w:t>
      </w:r>
      <w:r>
        <w:rPr>
          <w:sz w:val="24"/>
        </w:rPr>
        <w:t>digital</w:t>
      </w:r>
      <w:r>
        <w:rPr>
          <w:spacing w:val="-9"/>
          <w:sz w:val="24"/>
        </w:rPr>
        <w:t xml:space="preserve"> </w:t>
      </w:r>
      <w:r>
        <w:rPr>
          <w:sz w:val="24"/>
        </w:rPr>
        <w:t>as</w:t>
      </w:r>
      <w:r>
        <w:rPr>
          <w:spacing w:val="-8"/>
          <w:sz w:val="24"/>
        </w:rPr>
        <w:t xml:space="preserve"> </w:t>
      </w:r>
      <w:r>
        <w:rPr>
          <w:sz w:val="24"/>
        </w:rPr>
        <w:t>well</w:t>
      </w:r>
      <w:r>
        <w:rPr>
          <w:spacing w:val="-10"/>
          <w:sz w:val="24"/>
        </w:rPr>
        <w:t xml:space="preserve"> </w:t>
      </w:r>
      <w:r>
        <w:rPr>
          <w:sz w:val="24"/>
        </w:rPr>
        <w:t>as</w:t>
      </w:r>
      <w:r>
        <w:rPr>
          <w:spacing w:val="-8"/>
          <w:sz w:val="24"/>
        </w:rPr>
        <w:t xml:space="preserve"> </w:t>
      </w:r>
      <w:r>
        <w:rPr>
          <w:sz w:val="24"/>
        </w:rPr>
        <w:t>wave</w:t>
      </w:r>
      <w:r>
        <w:rPr>
          <w:spacing w:val="-8"/>
          <w:sz w:val="24"/>
        </w:rPr>
        <w:t xml:space="preserve"> </w:t>
      </w:r>
      <w:r>
        <w:rPr>
          <w:sz w:val="24"/>
        </w:rPr>
        <w:t>form</w:t>
      </w:r>
      <w:r>
        <w:rPr>
          <w:spacing w:val="-9"/>
          <w:sz w:val="24"/>
        </w:rPr>
        <w:t xml:space="preserve"> </w:t>
      </w:r>
      <w:r>
        <w:rPr>
          <w:sz w:val="24"/>
        </w:rPr>
        <w:t>and</w:t>
      </w:r>
      <w:r>
        <w:rPr>
          <w:spacing w:val="-11"/>
          <w:sz w:val="24"/>
        </w:rPr>
        <w:t xml:space="preserve"> </w:t>
      </w:r>
      <w:r>
        <w:rPr>
          <w:sz w:val="24"/>
        </w:rPr>
        <w:t>air</w:t>
      </w:r>
      <w:r>
        <w:rPr>
          <w:spacing w:val="-11"/>
          <w:sz w:val="24"/>
        </w:rPr>
        <w:t xml:space="preserve"> </w:t>
      </w:r>
      <w:r>
        <w:rPr>
          <w:sz w:val="24"/>
        </w:rPr>
        <w:t>blast</w:t>
      </w:r>
      <w:r>
        <w:rPr>
          <w:spacing w:val="-10"/>
          <w:sz w:val="24"/>
        </w:rPr>
        <w:t xml:space="preserve"> </w:t>
      </w:r>
      <w:r>
        <w:rPr>
          <w:sz w:val="24"/>
        </w:rPr>
        <w:t>over</w:t>
      </w:r>
      <w:r>
        <w:rPr>
          <w:spacing w:val="-65"/>
          <w:sz w:val="24"/>
        </w:rPr>
        <w:t xml:space="preserve"> </w:t>
      </w:r>
      <w:r>
        <w:rPr>
          <w:sz w:val="24"/>
        </w:rPr>
        <w:t>pressure in terms of millibar, PSI or decibel (dB) recording of each event. Any</w:t>
      </w:r>
      <w:r>
        <w:rPr>
          <w:spacing w:val="1"/>
          <w:sz w:val="24"/>
        </w:rPr>
        <w:t xml:space="preserve"> </w:t>
      </w:r>
      <w:r>
        <w:rPr>
          <w:spacing w:val="-2"/>
          <w:sz w:val="24"/>
        </w:rPr>
        <w:t>structure</w:t>
      </w:r>
      <w:r>
        <w:rPr>
          <w:spacing w:val="-16"/>
          <w:sz w:val="24"/>
        </w:rPr>
        <w:t xml:space="preserve"> </w:t>
      </w:r>
      <w:r>
        <w:rPr>
          <w:spacing w:val="-2"/>
          <w:sz w:val="24"/>
        </w:rPr>
        <w:t>such</w:t>
      </w:r>
      <w:r>
        <w:rPr>
          <w:spacing w:val="-16"/>
          <w:sz w:val="24"/>
        </w:rPr>
        <w:t xml:space="preserve"> </w:t>
      </w:r>
      <w:r>
        <w:rPr>
          <w:spacing w:val="-1"/>
          <w:sz w:val="24"/>
        </w:rPr>
        <w:t>as</w:t>
      </w:r>
      <w:r>
        <w:rPr>
          <w:spacing w:val="-17"/>
          <w:sz w:val="24"/>
        </w:rPr>
        <w:t xml:space="preserve"> </w:t>
      </w:r>
      <w:r>
        <w:rPr>
          <w:spacing w:val="-1"/>
          <w:sz w:val="24"/>
        </w:rPr>
        <w:t>residential</w:t>
      </w:r>
      <w:r>
        <w:rPr>
          <w:spacing w:val="-17"/>
          <w:sz w:val="24"/>
        </w:rPr>
        <w:t xml:space="preserve"> </w:t>
      </w:r>
      <w:r>
        <w:rPr>
          <w:spacing w:val="-1"/>
          <w:sz w:val="24"/>
        </w:rPr>
        <w:t>homes,</w:t>
      </w:r>
      <w:r>
        <w:rPr>
          <w:spacing w:val="-16"/>
          <w:sz w:val="24"/>
        </w:rPr>
        <w:t xml:space="preserve"> </w:t>
      </w:r>
      <w:r>
        <w:rPr>
          <w:spacing w:val="-1"/>
          <w:sz w:val="24"/>
        </w:rPr>
        <w:t>commercial</w:t>
      </w:r>
      <w:r>
        <w:rPr>
          <w:spacing w:val="-22"/>
          <w:sz w:val="24"/>
        </w:rPr>
        <w:t xml:space="preserve"> </w:t>
      </w:r>
      <w:r>
        <w:rPr>
          <w:spacing w:val="-1"/>
          <w:sz w:val="24"/>
        </w:rPr>
        <w:t>buildings,</w:t>
      </w:r>
      <w:r>
        <w:rPr>
          <w:spacing w:val="-21"/>
          <w:sz w:val="24"/>
        </w:rPr>
        <w:t xml:space="preserve"> </w:t>
      </w:r>
      <w:r>
        <w:rPr>
          <w:spacing w:val="-1"/>
          <w:sz w:val="24"/>
        </w:rPr>
        <w:t>public</w:t>
      </w:r>
      <w:r>
        <w:rPr>
          <w:spacing w:val="-22"/>
          <w:sz w:val="24"/>
        </w:rPr>
        <w:t xml:space="preserve"> </w:t>
      </w:r>
      <w:r>
        <w:rPr>
          <w:spacing w:val="-1"/>
          <w:sz w:val="24"/>
        </w:rPr>
        <w:t>buildings,</w:t>
      </w:r>
      <w:r>
        <w:rPr>
          <w:spacing w:val="-21"/>
          <w:sz w:val="24"/>
        </w:rPr>
        <w:t xml:space="preserve"> </w:t>
      </w:r>
      <w:r>
        <w:rPr>
          <w:spacing w:val="-1"/>
          <w:sz w:val="24"/>
        </w:rPr>
        <w:t>storage</w:t>
      </w:r>
      <w:r>
        <w:rPr>
          <w:spacing w:val="-64"/>
          <w:sz w:val="24"/>
        </w:rPr>
        <w:t xml:space="preserve"> </w:t>
      </w:r>
      <w:r>
        <w:rPr>
          <w:spacing w:val="-1"/>
          <w:sz w:val="24"/>
        </w:rPr>
        <w:t>facilities,</w:t>
      </w:r>
      <w:r>
        <w:rPr>
          <w:spacing w:val="-14"/>
          <w:sz w:val="24"/>
        </w:rPr>
        <w:t xml:space="preserve"> </w:t>
      </w:r>
      <w:r>
        <w:rPr>
          <w:spacing w:val="-1"/>
          <w:sz w:val="24"/>
        </w:rPr>
        <w:t>or</w:t>
      </w:r>
      <w:r>
        <w:rPr>
          <w:spacing w:val="-15"/>
          <w:sz w:val="24"/>
        </w:rPr>
        <w:t xml:space="preserve"> </w:t>
      </w:r>
      <w:r>
        <w:rPr>
          <w:spacing w:val="-1"/>
          <w:sz w:val="24"/>
        </w:rPr>
        <w:t>any</w:t>
      </w:r>
      <w:r>
        <w:rPr>
          <w:spacing w:val="-16"/>
          <w:sz w:val="24"/>
        </w:rPr>
        <w:t xml:space="preserve"> </w:t>
      </w:r>
      <w:r>
        <w:rPr>
          <w:spacing w:val="-1"/>
          <w:sz w:val="24"/>
        </w:rPr>
        <w:t>other</w:t>
      </w:r>
      <w:r>
        <w:rPr>
          <w:spacing w:val="-15"/>
          <w:sz w:val="24"/>
        </w:rPr>
        <w:t xml:space="preserve"> </w:t>
      </w:r>
      <w:r>
        <w:rPr>
          <w:sz w:val="24"/>
        </w:rPr>
        <w:t>permanent</w:t>
      </w:r>
      <w:r>
        <w:rPr>
          <w:spacing w:val="-14"/>
          <w:sz w:val="24"/>
        </w:rPr>
        <w:t xml:space="preserve"> </w:t>
      </w:r>
      <w:r>
        <w:rPr>
          <w:sz w:val="24"/>
        </w:rPr>
        <w:t>structure</w:t>
      </w:r>
      <w:r>
        <w:rPr>
          <w:spacing w:val="-12"/>
          <w:sz w:val="24"/>
        </w:rPr>
        <w:t xml:space="preserve"> </w:t>
      </w:r>
      <w:r>
        <w:rPr>
          <w:sz w:val="24"/>
        </w:rPr>
        <w:t>that</w:t>
      </w:r>
      <w:r>
        <w:rPr>
          <w:spacing w:val="-16"/>
          <w:sz w:val="24"/>
        </w:rPr>
        <w:t xml:space="preserve"> </w:t>
      </w:r>
      <w:r>
        <w:rPr>
          <w:sz w:val="24"/>
        </w:rPr>
        <w:t>lies</w:t>
      </w:r>
      <w:r>
        <w:rPr>
          <w:spacing w:val="-17"/>
          <w:sz w:val="24"/>
        </w:rPr>
        <w:t xml:space="preserve"> </w:t>
      </w:r>
      <w:r>
        <w:rPr>
          <w:sz w:val="24"/>
        </w:rPr>
        <w:t>within</w:t>
      </w:r>
      <w:r>
        <w:rPr>
          <w:spacing w:val="-15"/>
          <w:sz w:val="24"/>
        </w:rPr>
        <w:t xml:space="preserve"> </w:t>
      </w:r>
      <w:r>
        <w:rPr>
          <w:sz w:val="24"/>
        </w:rPr>
        <w:t>five</w:t>
      </w:r>
      <w:r>
        <w:rPr>
          <w:spacing w:val="-16"/>
          <w:sz w:val="24"/>
        </w:rPr>
        <w:t xml:space="preserve"> </w:t>
      </w:r>
      <w:r>
        <w:rPr>
          <w:sz w:val="24"/>
        </w:rPr>
        <w:t>hundred</w:t>
      </w:r>
      <w:r>
        <w:rPr>
          <w:spacing w:val="-16"/>
          <w:sz w:val="24"/>
        </w:rPr>
        <w:t xml:space="preserve"> </w:t>
      </w:r>
      <w:r>
        <w:rPr>
          <w:sz w:val="24"/>
        </w:rPr>
        <w:t>(500)</w:t>
      </w:r>
      <w:r>
        <w:rPr>
          <w:spacing w:val="-17"/>
          <w:sz w:val="24"/>
        </w:rPr>
        <w:t xml:space="preserve"> </w:t>
      </w:r>
      <w:r>
        <w:rPr>
          <w:sz w:val="24"/>
        </w:rPr>
        <w:t>feet</w:t>
      </w:r>
      <w:r>
        <w:rPr>
          <w:spacing w:val="-16"/>
          <w:sz w:val="24"/>
        </w:rPr>
        <w:t xml:space="preserve"> </w:t>
      </w:r>
      <w:r>
        <w:rPr>
          <w:sz w:val="24"/>
        </w:rPr>
        <w:t>of</w:t>
      </w:r>
      <w:r>
        <w:rPr>
          <w:spacing w:val="-64"/>
          <w:sz w:val="24"/>
        </w:rPr>
        <w:t xml:space="preserve"> </w:t>
      </w:r>
      <w:r>
        <w:rPr>
          <w:sz w:val="24"/>
        </w:rPr>
        <w:t>blasting activity shall be required to have a pre-blast survey performed at the</w:t>
      </w:r>
      <w:r>
        <w:rPr>
          <w:spacing w:val="1"/>
          <w:sz w:val="24"/>
        </w:rPr>
        <w:t xml:space="preserve"> </w:t>
      </w:r>
      <w:r>
        <w:rPr>
          <w:sz w:val="24"/>
        </w:rPr>
        <w:t>expense of the Contractor and/or the blaster by an independent company whose</w:t>
      </w:r>
      <w:r>
        <w:rPr>
          <w:spacing w:val="1"/>
          <w:sz w:val="24"/>
        </w:rPr>
        <w:t xml:space="preserve"> </w:t>
      </w:r>
      <w:r>
        <w:rPr>
          <w:sz w:val="24"/>
        </w:rPr>
        <w:t>primary</w:t>
      </w:r>
      <w:r>
        <w:rPr>
          <w:spacing w:val="-7"/>
          <w:sz w:val="24"/>
        </w:rPr>
        <w:t xml:space="preserve"> </w:t>
      </w:r>
      <w:r>
        <w:rPr>
          <w:sz w:val="24"/>
        </w:rPr>
        <w:t>nature</w:t>
      </w:r>
      <w:r>
        <w:rPr>
          <w:spacing w:val="-2"/>
          <w:sz w:val="24"/>
        </w:rPr>
        <w:t xml:space="preserve"> </w:t>
      </w:r>
      <w:r>
        <w:rPr>
          <w:sz w:val="24"/>
        </w:rPr>
        <w:t>of</w:t>
      </w:r>
      <w:r>
        <w:rPr>
          <w:spacing w:val="-3"/>
          <w:sz w:val="24"/>
        </w:rPr>
        <w:t xml:space="preserve"> </w:t>
      </w:r>
      <w:r>
        <w:rPr>
          <w:sz w:val="24"/>
        </w:rPr>
        <w:t>business</w:t>
      </w:r>
      <w:r>
        <w:rPr>
          <w:spacing w:val="-6"/>
          <w:sz w:val="24"/>
        </w:rPr>
        <w:t xml:space="preserve"> </w:t>
      </w:r>
      <w:r>
        <w:rPr>
          <w:sz w:val="24"/>
        </w:rPr>
        <w:t>is</w:t>
      </w:r>
      <w:r>
        <w:rPr>
          <w:spacing w:val="-6"/>
          <w:sz w:val="24"/>
        </w:rPr>
        <w:t xml:space="preserve"> </w:t>
      </w:r>
      <w:r>
        <w:rPr>
          <w:sz w:val="24"/>
        </w:rPr>
        <w:t>to</w:t>
      </w:r>
      <w:r>
        <w:rPr>
          <w:spacing w:val="-5"/>
          <w:sz w:val="24"/>
        </w:rPr>
        <w:t xml:space="preserve"> </w:t>
      </w:r>
      <w:r>
        <w:rPr>
          <w:sz w:val="24"/>
        </w:rPr>
        <w:t>conduct</w:t>
      </w:r>
      <w:r>
        <w:rPr>
          <w:spacing w:val="-6"/>
          <w:sz w:val="24"/>
        </w:rPr>
        <w:t xml:space="preserve"> </w:t>
      </w:r>
      <w:r>
        <w:rPr>
          <w:sz w:val="24"/>
        </w:rPr>
        <w:t>and</w:t>
      </w:r>
      <w:r>
        <w:rPr>
          <w:spacing w:val="-4"/>
          <w:sz w:val="24"/>
        </w:rPr>
        <w:t xml:space="preserve"> </w:t>
      </w:r>
      <w:r>
        <w:rPr>
          <w:sz w:val="24"/>
        </w:rPr>
        <w:t>perform</w:t>
      </w:r>
      <w:r>
        <w:rPr>
          <w:spacing w:val="-4"/>
          <w:sz w:val="24"/>
        </w:rPr>
        <w:t xml:space="preserve"> </w:t>
      </w:r>
      <w:r>
        <w:rPr>
          <w:sz w:val="24"/>
        </w:rPr>
        <w:t>these</w:t>
      </w:r>
      <w:r>
        <w:rPr>
          <w:spacing w:val="-5"/>
          <w:sz w:val="24"/>
        </w:rPr>
        <w:t xml:space="preserve"> </w:t>
      </w:r>
      <w:r>
        <w:rPr>
          <w:sz w:val="24"/>
        </w:rPr>
        <w:t>types</w:t>
      </w:r>
      <w:r>
        <w:rPr>
          <w:spacing w:val="-6"/>
          <w:sz w:val="24"/>
        </w:rPr>
        <w:t xml:space="preserve"> </w:t>
      </w:r>
      <w:r>
        <w:rPr>
          <w:sz w:val="24"/>
        </w:rPr>
        <w:t>of</w:t>
      </w:r>
      <w:r>
        <w:rPr>
          <w:spacing w:val="-3"/>
          <w:sz w:val="24"/>
        </w:rPr>
        <w:t xml:space="preserve"> </w:t>
      </w:r>
      <w:r>
        <w:rPr>
          <w:sz w:val="24"/>
        </w:rPr>
        <w:t>services.</w:t>
      </w:r>
      <w:r>
        <w:rPr>
          <w:spacing w:val="-6"/>
          <w:sz w:val="24"/>
        </w:rPr>
        <w:t xml:space="preserve"> </w:t>
      </w:r>
      <w:r>
        <w:rPr>
          <w:sz w:val="24"/>
        </w:rPr>
        <w:t>The</w:t>
      </w:r>
      <w:r>
        <w:rPr>
          <w:spacing w:val="-64"/>
          <w:sz w:val="24"/>
        </w:rPr>
        <w:t xml:space="preserve"> </w:t>
      </w:r>
      <w:r>
        <w:rPr>
          <w:sz w:val="24"/>
        </w:rPr>
        <w:t>said</w:t>
      </w:r>
      <w:r>
        <w:rPr>
          <w:spacing w:val="-5"/>
          <w:sz w:val="24"/>
        </w:rPr>
        <w:t xml:space="preserve"> </w:t>
      </w:r>
      <w:r>
        <w:rPr>
          <w:sz w:val="24"/>
        </w:rPr>
        <w:t>company</w:t>
      </w:r>
      <w:r>
        <w:rPr>
          <w:spacing w:val="-8"/>
          <w:sz w:val="24"/>
        </w:rPr>
        <w:t xml:space="preserve"> </w:t>
      </w:r>
      <w:r>
        <w:rPr>
          <w:sz w:val="24"/>
        </w:rPr>
        <w:t>shall</w:t>
      </w:r>
      <w:r>
        <w:rPr>
          <w:spacing w:val="-6"/>
          <w:sz w:val="24"/>
        </w:rPr>
        <w:t xml:space="preserve"> </w:t>
      </w:r>
      <w:r>
        <w:rPr>
          <w:sz w:val="24"/>
        </w:rPr>
        <w:t>furnish</w:t>
      </w:r>
      <w:r>
        <w:rPr>
          <w:spacing w:val="-5"/>
          <w:sz w:val="24"/>
        </w:rPr>
        <w:t xml:space="preserve"> </w:t>
      </w:r>
      <w:r>
        <w:rPr>
          <w:sz w:val="24"/>
        </w:rPr>
        <w:t>to</w:t>
      </w:r>
      <w:r>
        <w:rPr>
          <w:spacing w:val="-5"/>
          <w:sz w:val="24"/>
        </w:rPr>
        <w:t xml:space="preserve"> </w:t>
      </w:r>
      <w:r>
        <w:rPr>
          <w:sz w:val="24"/>
        </w:rPr>
        <w:t>the</w:t>
      </w:r>
      <w:r>
        <w:rPr>
          <w:spacing w:val="-5"/>
          <w:sz w:val="24"/>
        </w:rPr>
        <w:t xml:space="preserve"> </w:t>
      </w:r>
      <w:r>
        <w:rPr>
          <w:sz w:val="24"/>
        </w:rPr>
        <w:t>City</w:t>
      </w:r>
      <w:r>
        <w:rPr>
          <w:spacing w:val="-8"/>
          <w:sz w:val="24"/>
        </w:rPr>
        <w:t xml:space="preserve"> </w:t>
      </w:r>
      <w:r>
        <w:rPr>
          <w:sz w:val="24"/>
        </w:rPr>
        <w:t>a</w:t>
      </w:r>
      <w:r>
        <w:rPr>
          <w:spacing w:val="-5"/>
          <w:sz w:val="24"/>
        </w:rPr>
        <w:t xml:space="preserve"> </w:t>
      </w:r>
      <w:r>
        <w:rPr>
          <w:sz w:val="24"/>
        </w:rPr>
        <w:t>copy</w:t>
      </w:r>
      <w:r>
        <w:rPr>
          <w:spacing w:val="-8"/>
          <w:sz w:val="24"/>
        </w:rPr>
        <w:t xml:space="preserve"> </w:t>
      </w:r>
      <w:r>
        <w:rPr>
          <w:sz w:val="24"/>
        </w:rPr>
        <w:t>of</w:t>
      </w:r>
      <w:r>
        <w:rPr>
          <w:spacing w:val="-3"/>
          <w:sz w:val="24"/>
        </w:rPr>
        <w:t xml:space="preserve"> </w:t>
      </w:r>
      <w:r>
        <w:rPr>
          <w:sz w:val="24"/>
        </w:rPr>
        <w:t>the</w:t>
      </w:r>
      <w:r>
        <w:rPr>
          <w:spacing w:val="-7"/>
          <w:sz w:val="24"/>
        </w:rPr>
        <w:t xml:space="preserve"> </w:t>
      </w:r>
      <w:r>
        <w:rPr>
          <w:sz w:val="24"/>
        </w:rPr>
        <w:t>pre-blast</w:t>
      </w:r>
      <w:r>
        <w:rPr>
          <w:spacing w:val="-8"/>
          <w:sz w:val="24"/>
        </w:rPr>
        <w:t xml:space="preserve"> </w:t>
      </w:r>
      <w:r>
        <w:rPr>
          <w:sz w:val="24"/>
        </w:rPr>
        <w:t>survey</w:t>
      </w:r>
      <w:r>
        <w:rPr>
          <w:spacing w:val="-11"/>
          <w:sz w:val="24"/>
        </w:rPr>
        <w:t xml:space="preserve"> </w:t>
      </w:r>
      <w:r>
        <w:rPr>
          <w:sz w:val="24"/>
        </w:rPr>
        <w:t>report</w:t>
      </w:r>
      <w:r>
        <w:rPr>
          <w:spacing w:val="-8"/>
          <w:sz w:val="24"/>
        </w:rPr>
        <w:t xml:space="preserve"> </w:t>
      </w:r>
      <w:r>
        <w:rPr>
          <w:sz w:val="24"/>
        </w:rPr>
        <w:t>prior</w:t>
      </w:r>
      <w:r>
        <w:rPr>
          <w:spacing w:val="-9"/>
          <w:sz w:val="24"/>
        </w:rPr>
        <w:t xml:space="preserve"> </w:t>
      </w:r>
      <w:r>
        <w:rPr>
          <w:sz w:val="24"/>
        </w:rPr>
        <w:t>to</w:t>
      </w:r>
      <w:r>
        <w:rPr>
          <w:spacing w:val="-64"/>
          <w:sz w:val="24"/>
        </w:rPr>
        <w:t xml:space="preserve"> </w:t>
      </w:r>
      <w:r>
        <w:rPr>
          <w:sz w:val="24"/>
        </w:rPr>
        <w:t>issuance</w:t>
      </w:r>
      <w:r>
        <w:rPr>
          <w:spacing w:val="-6"/>
          <w:sz w:val="24"/>
        </w:rPr>
        <w:t xml:space="preserve"> </w:t>
      </w:r>
      <w:r>
        <w:rPr>
          <w:sz w:val="24"/>
        </w:rPr>
        <w:t>of</w:t>
      </w:r>
      <w:r>
        <w:rPr>
          <w:spacing w:val="-3"/>
          <w:sz w:val="24"/>
        </w:rPr>
        <w:t xml:space="preserve"> </w:t>
      </w:r>
      <w:r>
        <w:rPr>
          <w:sz w:val="24"/>
        </w:rPr>
        <w:t>the</w:t>
      </w:r>
      <w:r>
        <w:rPr>
          <w:spacing w:val="-6"/>
          <w:sz w:val="24"/>
        </w:rPr>
        <w:t xml:space="preserve"> </w:t>
      </w:r>
      <w:r>
        <w:rPr>
          <w:sz w:val="24"/>
        </w:rPr>
        <w:t>blasting</w:t>
      </w:r>
      <w:r>
        <w:rPr>
          <w:spacing w:val="-10"/>
          <w:sz w:val="24"/>
        </w:rPr>
        <w:t xml:space="preserve"> </w:t>
      </w:r>
      <w:r>
        <w:rPr>
          <w:sz w:val="24"/>
        </w:rPr>
        <w:t>permit.</w:t>
      </w:r>
      <w:r>
        <w:rPr>
          <w:spacing w:val="-9"/>
          <w:sz w:val="24"/>
        </w:rPr>
        <w:t xml:space="preserve"> </w:t>
      </w:r>
      <w:r>
        <w:rPr>
          <w:sz w:val="24"/>
        </w:rPr>
        <w:t>A</w:t>
      </w:r>
      <w:r>
        <w:rPr>
          <w:spacing w:val="-7"/>
          <w:sz w:val="24"/>
        </w:rPr>
        <w:t xml:space="preserve"> </w:t>
      </w:r>
      <w:r>
        <w:rPr>
          <w:sz w:val="24"/>
        </w:rPr>
        <w:t>certificate</w:t>
      </w:r>
      <w:r>
        <w:rPr>
          <w:spacing w:val="-7"/>
          <w:sz w:val="24"/>
        </w:rPr>
        <w:t xml:space="preserve"> </w:t>
      </w:r>
      <w:r>
        <w:rPr>
          <w:sz w:val="24"/>
        </w:rPr>
        <w:t>of</w:t>
      </w:r>
      <w:r>
        <w:rPr>
          <w:spacing w:val="-6"/>
          <w:sz w:val="24"/>
        </w:rPr>
        <w:t xml:space="preserve"> </w:t>
      </w:r>
      <w:r>
        <w:rPr>
          <w:sz w:val="24"/>
        </w:rPr>
        <w:t>insurance</w:t>
      </w:r>
      <w:r>
        <w:rPr>
          <w:spacing w:val="-7"/>
          <w:sz w:val="24"/>
        </w:rPr>
        <w:t xml:space="preserve"> </w:t>
      </w:r>
      <w:r>
        <w:rPr>
          <w:sz w:val="24"/>
        </w:rPr>
        <w:t>issued</w:t>
      </w:r>
      <w:r>
        <w:rPr>
          <w:spacing w:val="-8"/>
          <w:sz w:val="24"/>
        </w:rPr>
        <w:t xml:space="preserve"> </w:t>
      </w:r>
      <w:r>
        <w:rPr>
          <w:sz w:val="24"/>
        </w:rPr>
        <w:t>by</w:t>
      </w:r>
      <w:r>
        <w:rPr>
          <w:spacing w:val="-11"/>
          <w:sz w:val="24"/>
        </w:rPr>
        <w:t xml:space="preserve"> </w:t>
      </w:r>
      <w:r>
        <w:rPr>
          <w:sz w:val="24"/>
        </w:rPr>
        <w:t>an</w:t>
      </w:r>
      <w:r>
        <w:rPr>
          <w:spacing w:val="-7"/>
          <w:sz w:val="24"/>
        </w:rPr>
        <w:t xml:space="preserve"> </w:t>
      </w:r>
      <w:r>
        <w:rPr>
          <w:sz w:val="24"/>
        </w:rPr>
        <w:t>underwriter</w:t>
      </w:r>
      <w:r>
        <w:rPr>
          <w:spacing w:val="-65"/>
          <w:sz w:val="24"/>
        </w:rPr>
        <w:t xml:space="preserve"> </w:t>
      </w:r>
      <w:r>
        <w:rPr>
          <w:spacing w:val="-1"/>
          <w:sz w:val="24"/>
        </w:rPr>
        <w:t>legally</w:t>
      </w:r>
      <w:r>
        <w:rPr>
          <w:spacing w:val="-19"/>
          <w:sz w:val="24"/>
        </w:rPr>
        <w:t xml:space="preserve"> </w:t>
      </w:r>
      <w:r>
        <w:rPr>
          <w:spacing w:val="-1"/>
          <w:sz w:val="24"/>
        </w:rPr>
        <w:t>doing</w:t>
      </w:r>
      <w:r>
        <w:rPr>
          <w:spacing w:val="-18"/>
          <w:sz w:val="24"/>
        </w:rPr>
        <w:t xml:space="preserve"> </w:t>
      </w:r>
      <w:r>
        <w:rPr>
          <w:spacing w:val="-1"/>
          <w:sz w:val="24"/>
        </w:rPr>
        <w:t>business</w:t>
      </w:r>
      <w:r>
        <w:rPr>
          <w:spacing w:val="-17"/>
          <w:sz w:val="24"/>
        </w:rPr>
        <w:t xml:space="preserve"> </w:t>
      </w:r>
      <w:r>
        <w:rPr>
          <w:spacing w:val="-1"/>
          <w:sz w:val="24"/>
        </w:rPr>
        <w:t>within</w:t>
      </w:r>
      <w:r>
        <w:rPr>
          <w:spacing w:val="-15"/>
          <w:sz w:val="24"/>
        </w:rPr>
        <w:t xml:space="preserve"> </w:t>
      </w:r>
      <w:r>
        <w:rPr>
          <w:spacing w:val="-1"/>
          <w:sz w:val="24"/>
        </w:rPr>
        <w:t>the</w:t>
      </w:r>
      <w:r>
        <w:rPr>
          <w:spacing w:val="-16"/>
          <w:sz w:val="24"/>
        </w:rPr>
        <w:t xml:space="preserve"> </w:t>
      </w:r>
      <w:r>
        <w:rPr>
          <w:spacing w:val="-1"/>
          <w:sz w:val="24"/>
        </w:rPr>
        <w:t>State</w:t>
      </w:r>
      <w:r>
        <w:rPr>
          <w:spacing w:val="-16"/>
          <w:sz w:val="24"/>
        </w:rPr>
        <w:t xml:space="preserve"> </w:t>
      </w:r>
      <w:r>
        <w:rPr>
          <w:sz w:val="24"/>
        </w:rPr>
        <w:t>of</w:t>
      </w:r>
      <w:r>
        <w:rPr>
          <w:spacing w:val="-13"/>
          <w:sz w:val="24"/>
        </w:rPr>
        <w:t xml:space="preserve"> </w:t>
      </w:r>
      <w:r>
        <w:rPr>
          <w:sz w:val="24"/>
        </w:rPr>
        <w:t>Utah</w:t>
      </w:r>
      <w:r>
        <w:rPr>
          <w:spacing w:val="-16"/>
          <w:sz w:val="24"/>
        </w:rPr>
        <w:t xml:space="preserve"> </w:t>
      </w:r>
      <w:r>
        <w:rPr>
          <w:sz w:val="24"/>
        </w:rPr>
        <w:t>showing</w:t>
      </w:r>
      <w:r>
        <w:rPr>
          <w:spacing w:val="-18"/>
          <w:sz w:val="24"/>
        </w:rPr>
        <w:t xml:space="preserve"> </w:t>
      </w:r>
      <w:r>
        <w:rPr>
          <w:sz w:val="24"/>
        </w:rPr>
        <w:t>Contractor</w:t>
      </w:r>
      <w:r>
        <w:rPr>
          <w:spacing w:val="-17"/>
          <w:sz w:val="24"/>
        </w:rPr>
        <w:t xml:space="preserve"> </w:t>
      </w:r>
      <w:r>
        <w:rPr>
          <w:sz w:val="24"/>
        </w:rPr>
        <w:t>and/or</w:t>
      </w:r>
      <w:r>
        <w:rPr>
          <w:spacing w:val="-18"/>
          <w:sz w:val="24"/>
        </w:rPr>
        <w:t xml:space="preserve"> </w:t>
      </w:r>
      <w:r>
        <w:rPr>
          <w:sz w:val="24"/>
        </w:rPr>
        <w:t>blaster</w:t>
      </w:r>
      <w:r>
        <w:rPr>
          <w:spacing w:val="-22"/>
          <w:sz w:val="24"/>
        </w:rPr>
        <w:t xml:space="preserve"> </w:t>
      </w:r>
      <w:r>
        <w:rPr>
          <w:sz w:val="24"/>
        </w:rPr>
        <w:t>to</w:t>
      </w:r>
      <w:r>
        <w:rPr>
          <w:spacing w:val="-64"/>
          <w:sz w:val="24"/>
        </w:rPr>
        <w:t xml:space="preserve"> </w:t>
      </w:r>
      <w:r>
        <w:rPr>
          <w:sz w:val="24"/>
        </w:rPr>
        <w:t>be properly insured for the express purpose of blasting and showing the issuing</w:t>
      </w:r>
      <w:r>
        <w:rPr>
          <w:spacing w:val="1"/>
          <w:sz w:val="24"/>
        </w:rPr>
        <w:t xml:space="preserve"> </w:t>
      </w:r>
      <w:r>
        <w:rPr>
          <w:spacing w:val="-1"/>
          <w:sz w:val="24"/>
        </w:rPr>
        <w:t>agency</w:t>
      </w:r>
      <w:r>
        <w:rPr>
          <w:spacing w:val="-17"/>
          <w:sz w:val="24"/>
        </w:rPr>
        <w:t xml:space="preserve"> </w:t>
      </w:r>
      <w:r>
        <w:rPr>
          <w:spacing w:val="-1"/>
          <w:sz w:val="24"/>
        </w:rPr>
        <w:t>as</w:t>
      </w:r>
      <w:r>
        <w:rPr>
          <w:spacing w:val="-14"/>
          <w:sz w:val="24"/>
        </w:rPr>
        <w:t xml:space="preserve"> </w:t>
      </w:r>
      <w:r>
        <w:rPr>
          <w:spacing w:val="-1"/>
          <w:sz w:val="24"/>
        </w:rPr>
        <w:t>additional</w:t>
      </w:r>
      <w:r>
        <w:rPr>
          <w:spacing w:val="-14"/>
          <w:sz w:val="24"/>
        </w:rPr>
        <w:t xml:space="preserve"> </w:t>
      </w:r>
      <w:r>
        <w:rPr>
          <w:spacing w:val="-1"/>
          <w:sz w:val="24"/>
        </w:rPr>
        <w:t>insured,</w:t>
      </w:r>
      <w:r>
        <w:rPr>
          <w:spacing w:val="-14"/>
          <w:sz w:val="24"/>
        </w:rPr>
        <w:t xml:space="preserve"> </w:t>
      </w:r>
      <w:r>
        <w:rPr>
          <w:sz w:val="24"/>
        </w:rPr>
        <w:t>shall</w:t>
      </w:r>
      <w:r>
        <w:rPr>
          <w:spacing w:val="-14"/>
          <w:sz w:val="24"/>
        </w:rPr>
        <w:t xml:space="preserve"> </w:t>
      </w:r>
      <w:r>
        <w:rPr>
          <w:sz w:val="24"/>
        </w:rPr>
        <w:t>be</w:t>
      </w:r>
      <w:r>
        <w:rPr>
          <w:spacing w:val="-13"/>
          <w:sz w:val="24"/>
        </w:rPr>
        <w:t xml:space="preserve"> </w:t>
      </w:r>
      <w:r>
        <w:rPr>
          <w:sz w:val="24"/>
        </w:rPr>
        <w:t>submitted</w:t>
      </w:r>
      <w:r>
        <w:rPr>
          <w:spacing w:val="-12"/>
          <w:sz w:val="24"/>
        </w:rPr>
        <w:t xml:space="preserve"> </w:t>
      </w:r>
      <w:r>
        <w:rPr>
          <w:sz w:val="24"/>
        </w:rPr>
        <w:t>with</w:t>
      </w:r>
      <w:r>
        <w:rPr>
          <w:spacing w:val="-13"/>
          <w:sz w:val="24"/>
        </w:rPr>
        <w:t xml:space="preserve"> </w:t>
      </w:r>
      <w:r>
        <w:rPr>
          <w:sz w:val="24"/>
        </w:rPr>
        <w:t>the</w:t>
      </w:r>
      <w:r>
        <w:rPr>
          <w:spacing w:val="-12"/>
          <w:sz w:val="24"/>
        </w:rPr>
        <w:t xml:space="preserve"> </w:t>
      </w:r>
      <w:r>
        <w:rPr>
          <w:sz w:val="24"/>
        </w:rPr>
        <w:t>application</w:t>
      </w:r>
      <w:r>
        <w:rPr>
          <w:spacing w:val="-13"/>
          <w:sz w:val="24"/>
        </w:rPr>
        <w:t xml:space="preserve"> </w:t>
      </w:r>
      <w:r>
        <w:rPr>
          <w:sz w:val="24"/>
        </w:rPr>
        <w:t>of</w:t>
      </w:r>
      <w:r>
        <w:rPr>
          <w:spacing w:val="-11"/>
          <w:sz w:val="24"/>
        </w:rPr>
        <w:t xml:space="preserve"> </w:t>
      </w:r>
      <w:r>
        <w:rPr>
          <w:sz w:val="24"/>
        </w:rPr>
        <w:t>the</w:t>
      </w:r>
      <w:r>
        <w:rPr>
          <w:spacing w:val="-13"/>
          <w:sz w:val="24"/>
        </w:rPr>
        <w:t xml:space="preserve"> </w:t>
      </w:r>
      <w:r>
        <w:rPr>
          <w:sz w:val="24"/>
        </w:rPr>
        <w:t>blasting</w:t>
      </w:r>
      <w:r>
        <w:rPr>
          <w:spacing w:val="-64"/>
          <w:sz w:val="24"/>
        </w:rPr>
        <w:t xml:space="preserve"> </w:t>
      </w:r>
      <w:r>
        <w:rPr>
          <w:sz w:val="24"/>
        </w:rPr>
        <w:t>permit. The amount of insurance shown on the certificate of insurance shall be in</w:t>
      </w:r>
      <w:r>
        <w:rPr>
          <w:spacing w:val="1"/>
          <w:sz w:val="24"/>
        </w:rPr>
        <w:t xml:space="preserve"> </w:t>
      </w:r>
      <w:r>
        <w:rPr>
          <w:sz w:val="24"/>
        </w:rPr>
        <w:t>the amount required by City’s Fire Department or Owner's Representative. A</w:t>
      </w:r>
      <w:r>
        <w:rPr>
          <w:spacing w:val="1"/>
          <w:sz w:val="24"/>
        </w:rPr>
        <w:t xml:space="preserve"> </w:t>
      </w:r>
      <w:r>
        <w:rPr>
          <w:sz w:val="24"/>
        </w:rPr>
        <w:t>blasting</w:t>
      </w:r>
      <w:r>
        <w:rPr>
          <w:spacing w:val="-2"/>
          <w:sz w:val="24"/>
        </w:rPr>
        <w:t xml:space="preserve"> </w:t>
      </w:r>
      <w:r>
        <w:rPr>
          <w:sz w:val="24"/>
        </w:rPr>
        <w:t>permit shall</w:t>
      </w:r>
      <w:r>
        <w:rPr>
          <w:spacing w:val="-1"/>
          <w:sz w:val="24"/>
        </w:rPr>
        <w:t xml:space="preserve"> </w:t>
      </w:r>
      <w:r>
        <w:rPr>
          <w:sz w:val="24"/>
        </w:rPr>
        <w:t>be</w:t>
      </w:r>
      <w:r>
        <w:rPr>
          <w:spacing w:val="1"/>
          <w:sz w:val="24"/>
        </w:rPr>
        <w:t xml:space="preserve"> </w:t>
      </w:r>
      <w:r>
        <w:rPr>
          <w:sz w:val="24"/>
        </w:rPr>
        <w:t>site specific</w:t>
      </w:r>
      <w:r>
        <w:rPr>
          <w:spacing w:val="-1"/>
          <w:sz w:val="24"/>
        </w:rPr>
        <w:t xml:space="preserve"> </w:t>
      </w:r>
      <w:r>
        <w:rPr>
          <w:sz w:val="24"/>
        </w:rPr>
        <w:t>and expire</w:t>
      </w:r>
      <w:r>
        <w:rPr>
          <w:spacing w:val="1"/>
          <w:sz w:val="24"/>
        </w:rPr>
        <w:t xml:space="preserve"> </w:t>
      </w:r>
      <w:r>
        <w:rPr>
          <w:sz w:val="24"/>
        </w:rPr>
        <w:t>thirty</w:t>
      </w:r>
      <w:r>
        <w:rPr>
          <w:spacing w:val="-3"/>
          <w:sz w:val="24"/>
        </w:rPr>
        <w:t xml:space="preserve"> </w:t>
      </w:r>
      <w:r>
        <w:rPr>
          <w:sz w:val="24"/>
        </w:rPr>
        <w:t>days</w:t>
      </w:r>
      <w:r>
        <w:rPr>
          <w:spacing w:val="-1"/>
          <w:sz w:val="24"/>
        </w:rPr>
        <w:t xml:space="preserve"> </w:t>
      </w:r>
      <w:r>
        <w:rPr>
          <w:sz w:val="24"/>
        </w:rPr>
        <w:t>from</w:t>
      </w:r>
      <w:r>
        <w:rPr>
          <w:spacing w:val="2"/>
          <w:sz w:val="24"/>
        </w:rPr>
        <w:t xml:space="preserve"> </w:t>
      </w:r>
      <w:r>
        <w:rPr>
          <w:sz w:val="24"/>
        </w:rPr>
        <w:t>issuance.</w:t>
      </w:r>
    </w:p>
    <w:p w14:paraId="2BED6C8B" w14:textId="77777777" w:rsidR="007E5106" w:rsidRDefault="007E5106">
      <w:pPr>
        <w:pStyle w:val="BodyText"/>
      </w:pPr>
    </w:p>
    <w:p w14:paraId="4E69E29E" w14:textId="1FC63E5A" w:rsidR="007E5106" w:rsidRDefault="007F33FE">
      <w:pPr>
        <w:pStyle w:val="ListParagraph"/>
        <w:numPr>
          <w:ilvl w:val="0"/>
          <w:numId w:val="62"/>
        </w:numPr>
        <w:tabs>
          <w:tab w:val="left" w:pos="1480"/>
        </w:tabs>
        <w:ind w:left="939" w:right="394" w:firstLine="0"/>
        <w:rPr>
          <w:sz w:val="24"/>
        </w:rPr>
      </w:pPr>
      <w:r>
        <w:rPr>
          <w:sz w:val="24"/>
        </w:rPr>
        <w:t>Furnish</w:t>
      </w:r>
      <w:r>
        <w:rPr>
          <w:spacing w:val="-13"/>
          <w:sz w:val="24"/>
        </w:rPr>
        <w:t xml:space="preserve"> </w:t>
      </w:r>
      <w:r>
        <w:rPr>
          <w:sz w:val="24"/>
        </w:rPr>
        <w:t>and</w:t>
      </w:r>
      <w:r>
        <w:rPr>
          <w:spacing w:val="-13"/>
          <w:sz w:val="24"/>
        </w:rPr>
        <w:t xml:space="preserve"> </w:t>
      </w:r>
      <w:r>
        <w:rPr>
          <w:sz w:val="24"/>
        </w:rPr>
        <w:t>erect</w:t>
      </w:r>
      <w:r>
        <w:rPr>
          <w:spacing w:val="-13"/>
          <w:sz w:val="24"/>
        </w:rPr>
        <w:t xml:space="preserve"> </w:t>
      </w:r>
      <w:r>
        <w:rPr>
          <w:sz w:val="24"/>
        </w:rPr>
        <w:t>special</w:t>
      </w:r>
      <w:r>
        <w:rPr>
          <w:spacing w:val="-14"/>
          <w:sz w:val="24"/>
        </w:rPr>
        <w:t xml:space="preserve"> </w:t>
      </w:r>
      <w:r>
        <w:rPr>
          <w:sz w:val="24"/>
        </w:rPr>
        <w:t>signs</w:t>
      </w:r>
      <w:r>
        <w:rPr>
          <w:spacing w:val="-13"/>
          <w:sz w:val="24"/>
        </w:rPr>
        <w:t xml:space="preserve"> </w:t>
      </w:r>
      <w:r>
        <w:rPr>
          <w:sz w:val="24"/>
        </w:rPr>
        <w:t>to</w:t>
      </w:r>
      <w:r>
        <w:rPr>
          <w:spacing w:val="-13"/>
          <w:sz w:val="24"/>
        </w:rPr>
        <w:t xml:space="preserve"> </w:t>
      </w:r>
      <w:r>
        <w:rPr>
          <w:sz w:val="24"/>
        </w:rPr>
        <w:t>warn</w:t>
      </w:r>
      <w:r>
        <w:rPr>
          <w:spacing w:val="-13"/>
          <w:sz w:val="24"/>
        </w:rPr>
        <w:t xml:space="preserve"> </w:t>
      </w:r>
      <w:r>
        <w:rPr>
          <w:sz w:val="24"/>
        </w:rPr>
        <w:t>the</w:t>
      </w:r>
      <w:r>
        <w:rPr>
          <w:spacing w:val="-13"/>
          <w:sz w:val="24"/>
        </w:rPr>
        <w:t xml:space="preserve"> </w:t>
      </w:r>
      <w:r>
        <w:rPr>
          <w:sz w:val="24"/>
        </w:rPr>
        <w:t>public</w:t>
      </w:r>
      <w:r>
        <w:rPr>
          <w:spacing w:val="-14"/>
          <w:sz w:val="24"/>
        </w:rPr>
        <w:t xml:space="preserve"> </w:t>
      </w:r>
      <w:r>
        <w:rPr>
          <w:sz w:val="24"/>
        </w:rPr>
        <w:t>of</w:t>
      </w:r>
      <w:r>
        <w:rPr>
          <w:spacing w:val="-10"/>
          <w:sz w:val="24"/>
        </w:rPr>
        <w:t xml:space="preserve"> </w:t>
      </w:r>
      <w:r>
        <w:rPr>
          <w:sz w:val="24"/>
        </w:rPr>
        <w:t>blasting</w:t>
      </w:r>
      <w:r>
        <w:rPr>
          <w:spacing w:val="-15"/>
          <w:sz w:val="24"/>
        </w:rPr>
        <w:t xml:space="preserve"> </w:t>
      </w:r>
      <w:r>
        <w:rPr>
          <w:sz w:val="24"/>
        </w:rPr>
        <w:t>operations.</w:t>
      </w:r>
      <w:r>
        <w:rPr>
          <w:spacing w:val="-16"/>
          <w:sz w:val="24"/>
        </w:rPr>
        <w:t xml:space="preserve"> </w:t>
      </w:r>
      <w:r>
        <w:rPr>
          <w:sz w:val="24"/>
        </w:rPr>
        <w:t>Said</w:t>
      </w:r>
      <w:r>
        <w:rPr>
          <w:spacing w:val="-64"/>
          <w:sz w:val="24"/>
        </w:rPr>
        <w:t xml:space="preserve"> </w:t>
      </w:r>
      <w:r>
        <w:rPr>
          <w:spacing w:val="-1"/>
          <w:sz w:val="24"/>
        </w:rPr>
        <w:t>signs</w:t>
      </w:r>
      <w:r>
        <w:rPr>
          <w:spacing w:val="-17"/>
          <w:sz w:val="24"/>
        </w:rPr>
        <w:t xml:space="preserve"> </w:t>
      </w:r>
      <w:r>
        <w:rPr>
          <w:spacing w:val="-1"/>
          <w:sz w:val="24"/>
        </w:rPr>
        <w:t>shall</w:t>
      </w:r>
      <w:r>
        <w:rPr>
          <w:spacing w:val="-17"/>
          <w:sz w:val="24"/>
        </w:rPr>
        <w:t xml:space="preserve"> </w:t>
      </w:r>
      <w:r>
        <w:rPr>
          <w:spacing w:val="-1"/>
          <w:sz w:val="24"/>
        </w:rPr>
        <w:t>be</w:t>
      </w:r>
      <w:r>
        <w:rPr>
          <w:spacing w:val="-16"/>
          <w:sz w:val="24"/>
        </w:rPr>
        <w:t xml:space="preserve"> </w:t>
      </w:r>
      <w:r>
        <w:rPr>
          <w:spacing w:val="-1"/>
          <w:sz w:val="24"/>
        </w:rPr>
        <w:t>located</w:t>
      </w:r>
      <w:r>
        <w:rPr>
          <w:spacing w:val="-16"/>
          <w:sz w:val="24"/>
        </w:rPr>
        <w:t xml:space="preserve"> </w:t>
      </w:r>
      <w:r>
        <w:rPr>
          <w:spacing w:val="-1"/>
          <w:sz w:val="24"/>
        </w:rPr>
        <w:t>and</w:t>
      </w:r>
      <w:r>
        <w:rPr>
          <w:spacing w:val="-16"/>
          <w:sz w:val="24"/>
        </w:rPr>
        <w:t xml:space="preserve"> </w:t>
      </w:r>
      <w:r>
        <w:rPr>
          <w:spacing w:val="-1"/>
          <w:sz w:val="24"/>
        </w:rPr>
        <w:t>maintained</w:t>
      </w:r>
      <w:r>
        <w:rPr>
          <w:spacing w:val="-16"/>
          <w:sz w:val="24"/>
        </w:rPr>
        <w:t xml:space="preserve"> </w:t>
      </w:r>
      <w:r w:rsidR="00437C7E">
        <w:rPr>
          <w:spacing w:val="-1"/>
          <w:sz w:val="24"/>
        </w:rPr>
        <w:t>to</w:t>
      </w:r>
      <w:r>
        <w:rPr>
          <w:spacing w:val="-16"/>
          <w:sz w:val="24"/>
        </w:rPr>
        <w:t xml:space="preserve"> </w:t>
      </w:r>
      <w:r>
        <w:rPr>
          <w:spacing w:val="-1"/>
          <w:sz w:val="24"/>
        </w:rPr>
        <w:t>be</w:t>
      </w:r>
      <w:r>
        <w:rPr>
          <w:spacing w:val="-16"/>
          <w:sz w:val="24"/>
        </w:rPr>
        <w:t xml:space="preserve"> </w:t>
      </w:r>
      <w:r w:rsidR="000825E5">
        <w:rPr>
          <w:spacing w:val="-1"/>
          <w:sz w:val="24"/>
        </w:rPr>
        <w:t>clear</w:t>
      </w:r>
      <w:r>
        <w:rPr>
          <w:spacing w:val="-21"/>
          <w:sz w:val="24"/>
        </w:rPr>
        <w:t xml:space="preserve"> </w:t>
      </w:r>
      <w:r>
        <w:rPr>
          <w:spacing w:val="-1"/>
          <w:sz w:val="24"/>
        </w:rPr>
        <w:t>to</w:t>
      </w:r>
      <w:r>
        <w:rPr>
          <w:spacing w:val="-21"/>
          <w:sz w:val="24"/>
        </w:rPr>
        <w:t xml:space="preserve"> </w:t>
      </w:r>
      <w:r>
        <w:rPr>
          <w:spacing w:val="-1"/>
          <w:sz w:val="24"/>
        </w:rPr>
        <w:t>the</w:t>
      </w:r>
      <w:r>
        <w:rPr>
          <w:spacing w:val="-21"/>
          <w:sz w:val="24"/>
        </w:rPr>
        <w:t xml:space="preserve"> </w:t>
      </w:r>
      <w:r>
        <w:rPr>
          <w:spacing w:val="-1"/>
          <w:sz w:val="24"/>
        </w:rPr>
        <w:t>public</w:t>
      </w:r>
      <w:r>
        <w:rPr>
          <w:spacing w:val="-22"/>
          <w:sz w:val="24"/>
        </w:rPr>
        <w:t xml:space="preserve"> </w:t>
      </w:r>
      <w:r>
        <w:rPr>
          <w:sz w:val="24"/>
        </w:rPr>
        <w:t>during</w:t>
      </w:r>
      <w:r>
        <w:rPr>
          <w:spacing w:val="-64"/>
          <w:sz w:val="24"/>
        </w:rPr>
        <w:t xml:space="preserve"> </w:t>
      </w:r>
      <w:r>
        <w:rPr>
          <w:sz w:val="24"/>
        </w:rPr>
        <w:t>all</w:t>
      </w:r>
      <w:r>
        <w:rPr>
          <w:spacing w:val="-1"/>
          <w:sz w:val="24"/>
        </w:rPr>
        <w:t xml:space="preserve"> </w:t>
      </w:r>
      <w:r>
        <w:rPr>
          <w:sz w:val="24"/>
        </w:rPr>
        <w:t>critical periods of</w:t>
      </w:r>
      <w:r>
        <w:rPr>
          <w:spacing w:val="3"/>
          <w:sz w:val="24"/>
        </w:rPr>
        <w:t xml:space="preserve"> </w:t>
      </w:r>
      <w:r>
        <w:rPr>
          <w:sz w:val="24"/>
        </w:rPr>
        <w:t>blasting</w:t>
      </w:r>
      <w:r>
        <w:rPr>
          <w:spacing w:val="-1"/>
          <w:sz w:val="24"/>
        </w:rPr>
        <w:t xml:space="preserve"> </w:t>
      </w:r>
      <w:r>
        <w:rPr>
          <w:sz w:val="24"/>
        </w:rPr>
        <w:t>operations.</w:t>
      </w:r>
    </w:p>
    <w:p w14:paraId="4F27A43C" w14:textId="77777777" w:rsidR="007E5106" w:rsidRDefault="007E5106">
      <w:pPr>
        <w:pStyle w:val="BodyText"/>
      </w:pPr>
    </w:p>
    <w:p w14:paraId="3ED46DA9" w14:textId="77777777" w:rsidR="007E5106" w:rsidRDefault="007F33FE">
      <w:pPr>
        <w:pStyle w:val="ListParagraph"/>
        <w:numPr>
          <w:ilvl w:val="0"/>
          <w:numId w:val="62"/>
        </w:numPr>
        <w:tabs>
          <w:tab w:val="left" w:pos="1480"/>
        </w:tabs>
        <w:ind w:left="939" w:right="398" w:firstLine="0"/>
        <w:rPr>
          <w:sz w:val="24"/>
        </w:rPr>
      </w:pPr>
      <w:r>
        <w:rPr>
          <w:spacing w:val="-2"/>
          <w:sz w:val="24"/>
        </w:rPr>
        <w:t>Notify</w:t>
      </w:r>
      <w:r>
        <w:rPr>
          <w:spacing w:val="-19"/>
          <w:sz w:val="24"/>
        </w:rPr>
        <w:t xml:space="preserve"> </w:t>
      </w:r>
      <w:r>
        <w:rPr>
          <w:spacing w:val="-1"/>
          <w:sz w:val="24"/>
        </w:rPr>
        <w:t>each</w:t>
      </w:r>
      <w:r>
        <w:rPr>
          <w:spacing w:val="-16"/>
          <w:sz w:val="24"/>
        </w:rPr>
        <w:t xml:space="preserve"> </w:t>
      </w:r>
      <w:r>
        <w:rPr>
          <w:spacing w:val="-1"/>
          <w:sz w:val="24"/>
        </w:rPr>
        <w:t>public</w:t>
      </w:r>
      <w:r>
        <w:rPr>
          <w:spacing w:val="-17"/>
          <w:sz w:val="24"/>
        </w:rPr>
        <w:t xml:space="preserve"> </w:t>
      </w:r>
      <w:r>
        <w:rPr>
          <w:spacing w:val="-1"/>
          <w:sz w:val="24"/>
        </w:rPr>
        <w:t>utility</w:t>
      </w:r>
      <w:r>
        <w:rPr>
          <w:spacing w:val="-19"/>
          <w:sz w:val="24"/>
        </w:rPr>
        <w:t xml:space="preserve"> </w:t>
      </w:r>
      <w:r>
        <w:rPr>
          <w:spacing w:val="-1"/>
          <w:sz w:val="24"/>
        </w:rPr>
        <w:t>company,</w:t>
      </w:r>
      <w:r>
        <w:rPr>
          <w:spacing w:val="-16"/>
          <w:sz w:val="24"/>
        </w:rPr>
        <w:t xml:space="preserve"> </w:t>
      </w:r>
      <w:r>
        <w:rPr>
          <w:spacing w:val="-1"/>
          <w:sz w:val="24"/>
        </w:rPr>
        <w:t>having</w:t>
      </w:r>
      <w:r>
        <w:rPr>
          <w:spacing w:val="-18"/>
          <w:sz w:val="24"/>
        </w:rPr>
        <w:t xml:space="preserve"> </w:t>
      </w:r>
      <w:r>
        <w:rPr>
          <w:spacing w:val="-1"/>
          <w:sz w:val="24"/>
        </w:rPr>
        <w:t>structures</w:t>
      </w:r>
      <w:r>
        <w:rPr>
          <w:spacing w:val="-22"/>
          <w:sz w:val="24"/>
        </w:rPr>
        <w:t xml:space="preserve"> </w:t>
      </w:r>
      <w:r>
        <w:rPr>
          <w:spacing w:val="-1"/>
          <w:sz w:val="24"/>
        </w:rPr>
        <w:t>or</w:t>
      </w:r>
      <w:r>
        <w:rPr>
          <w:spacing w:val="-22"/>
          <w:sz w:val="24"/>
        </w:rPr>
        <w:t xml:space="preserve"> </w:t>
      </w:r>
      <w:r>
        <w:rPr>
          <w:spacing w:val="-1"/>
          <w:sz w:val="24"/>
        </w:rPr>
        <w:t>facilities</w:t>
      </w:r>
      <w:r>
        <w:rPr>
          <w:spacing w:val="-22"/>
          <w:sz w:val="24"/>
        </w:rPr>
        <w:t xml:space="preserve"> </w:t>
      </w:r>
      <w:r>
        <w:rPr>
          <w:spacing w:val="-1"/>
          <w:sz w:val="24"/>
        </w:rPr>
        <w:t>adjacent</w:t>
      </w:r>
      <w:r>
        <w:rPr>
          <w:spacing w:val="-21"/>
          <w:sz w:val="24"/>
        </w:rPr>
        <w:t xml:space="preserve"> </w:t>
      </w:r>
      <w:r>
        <w:rPr>
          <w:spacing w:val="-1"/>
          <w:sz w:val="24"/>
        </w:rPr>
        <w:t>to</w:t>
      </w:r>
      <w:r>
        <w:rPr>
          <w:spacing w:val="-21"/>
          <w:sz w:val="24"/>
        </w:rPr>
        <w:t xml:space="preserve"> </w:t>
      </w:r>
      <w:r>
        <w:rPr>
          <w:spacing w:val="-1"/>
          <w:sz w:val="24"/>
        </w:rPr>
        <w:t>the</w:t>
      </w:r>
      <w:r>
        <w:rPr>
          <w:spacing w:val="-64"/>
          <w:sz w:val="24"/>
        </w:rPr>
        <w:t xml:space="preserve"> </w:t>
      </w:r>
      <w:r>
        <w:rPr>
          <w:sz w:val="24"/>
        </w:rPr>
        <w:t>work, of his intention to use explosives. Such notice shall be given sufficiently in</w:t>
      </w:r>
      <w:r>
        <w:rPr>
          <w:spacing w:val="1"/>
          <w:sz w:val="24"/>
        </w:rPr>
        <w:t xml:space="preserve"> </w:t>
      </w:r>
      <w:r>
        <w:rPr>
          <w:sz w:val="24"/>
        </w:rPr>
        <w:t>advance</w:t>
      </w:r>
      <w:r>
        <w:rPr>
          <w:spacing w:val="-8"/>
          <w:sz w:val="24"/>
        </w:rPr>
        <w:t xml:space="preserve"> </w:t>
      </w:r>
      <w:r>
        <w:rPr>
          <w:sz w:val="24"/>
        </w:rPr>
        <w:t>to</w:t>
      </w:r>
      <w:r>
        <w:rPr>
          <w:spacing w:val="-7"/>
          <w:sz w:val="24"/>
        </w:rPr>
        <w:t xml:space="preserve"> </w:t>
      </w:r>
      <w:r>
        <w:rPr>
          <w:sz w:val="24"/>
        </w:rPr>
        <w:t>enable</w:t>
      </w:r>
      <w:r>
        <w:rPr>
          <w:spacing w:val="-7"/>
          <w:sz w:val="24"/>
        </w:rPr>
        <w:t xml:space="preserve"> </w:t>
      </w:r>
      <w:r>
        <w:rPr>
          <w:sz w:val="24"/>
        </w:rPr>
        <w:t>the</w:t>
      </w:r>
      <w:r>
        <w:rPr>
          <w:spacing w:val="-7"/>
          <w:sz w:val="24"/>
        </w:rPr>
        <w:t xml:space="preserve"> </w:t>
      </w:r>
      <w:r>
        <w:rPr>
          <w:sz w:val="24"/>
        </w:rPr>
        <w:t>companies</w:t>
      </w:r>
      <w:r>
        <w:rPr>
          <w:spacing w:val="-8"/>
          <w:sz w:val="24"/>
        </w:rPr>
        <w:t xml:space="preserve"> </w:t>
      </w:r>
      <w:r>
        <w:rPr>
          <w:sz w:val="24"/>
        </w:rPr>
        <w:t>to</w:t>
      </w:r>
      <w:r>
        <w:rPr>
          <w:spacing w:val="-8"/>
          <w:sz w:val="24"/>
        </w:rPr>
        <w:t xml:space="preserve"> </w:t>
      </w:r>
      <w:r>
        <w:rPr>
          <w:sz w:val="24"/>
        </w:rPr>
        <w:t>advise</w:t>
      </w:r>
      <w:r>
        <w:rPr>
          <w:spacing w:val="-7"/>
          <w:sz w:val="24"/>
        </w:rPr>
        <w:t xml:space="preserve"> </w:t>
      </w:r>
      <w:r>
        <w:rPr>
          <w:sz w:val="24"/>
        </w:rPr>
        <w:t>the</w:t>
      </w:r>
      <w:r>
        <w:rPr>
          <w:spacing w:val="-10"/>
          <w:sz w:val="24"/>
        </w:rPr>
        <w:t xml:space="preserve"> </w:t>
      </w:r>
      <w:r>
        <w:rPr>
          <w:sz w:val="24"/>
        </w:rPr>
        <w:t>Contractor</w:t>
      </w:r>
      <w:r>
        <w:rPr>
          <w:spacing w:val="-11"/>
          <w:sz w:val="24"/>
        </w:rPr>
        <w:t xml:space="preserve"> </w:t>
      </w:r>
      <w:r>
        <w:rPr>
          <w:sz w:val="24"/>
        </w:rPr>
        <w:t>of</w:t>
      </w:r>
      <w:r>
        <w:rPr>
          <w:spacing w:val="-8"/>
          <w:sz w:val="24"/>
        </w:rPr>
        <w:t xml:space="preserve"> </w:t>
      </w:r>
      <w:r>
        <w:rPr>
          <w:sz w:val="24"/>
        </w:rPr>
        <w:t>any</w:t>
      </w:r>
      <w:r>
        <w:rPr>
          <w:spacing w:val="-13"/>
          <w:sz w:val="24"/>
        </w:rPr>
        <w:t xml:space="preserve"> </w:t>
      </w:r>
      <w:r>
        <w:rPr>
          <w:sz w:val="24"/>
        </w:rPr>
        <w:t>precautions</w:t>
      </w:r>
      <w:r>
        <w:rPr>
          <w:spacing w:val="-11"/>
          <w:sz w:val="24"/>
        </w:rPr>
        <w:t xml:space="preserve"> </w:t>
      </w:r>
      <w:r>
        <w:rPr>
          <w:sz w:val="24"/>
        </w:rPr>
        <w:t>that</w:t>
      </w:r>
      <w:r>
        <w:rPr>
          <w:spacing w:val="-65"/>
          <w:sz w:val="24"/>
        </w:rPr>
        <w:t xml:space="preserve"> </w:t>
      </w:r>
      <w:r>
        <w:rPr>
          <w:sz w:val="24"/>
        </w:rPr>
        <w:t>should be</w:t>
      </w:r>
      <w:r>
        <w:rPr>
          <w:spacing w:val="1"/>
          <w:sz w:val="24"/>
        </w:rPr>
        <w:t xml:space="preserve"> </w:t>
      </w:r>
      <w:r>
        <w:rPr>
          <w:sz w:val="24"/>
        </w:rPr>
        <w:t>taken</w:t>
      </w:r>
      <w:r>
        <w:rPr>
          <w:spacing w:val="1"/>
          <w:sz w:val="24"/>
        </w:rPr>
        <w:t xml:space="preserve"> </w:t>
      </w:r>
      <w:r>
        <w:rPr>
          <w:sz w:val="24"/>
        </w:rPr>
        <w:t>to</w:t>
      </w:r>
      <w:r>
        <w:rPr>
          <w:spacing w:val="1"/>
          <w:sz w:val="24"/>
        </w:rPr>
        <w:t xml:space="preserve"> </w:t>
      </w:r>
      <w:r>
        <w:rPr>
          <w:sz w:val="24"/>
        </w:rPr>
        <w:t>protect</w:t>
      </w:r>
      <w:r>
        <w:rPr>
          <w:spacing w:val="1"/>
          <w:sz w:val="24"/>
        </w:rPr>
        <w:t xml:space="preserve"> </w:t>
      </w:r>
      <w:r>
        <w:rPr>
          <w:sz w:val="24"/>
        </w:rPr>
        <w:t>their</w:t>
      </w:r>
      <w:r>
        <w:rPr>
          <w:spacing w:val="-1"/>
          <w:sz w:val="24"/>
        </w:rPr>
        <w:t xml:space="preserve"> </w:t>
      </w:r>
      <w:r>
        <w:rPr>
          <w:sz w:val="24"/>
        </w:rPr>
        <w:t>structures</w:t>
      </w:r>
      <w:r>
        <w:rPr>
          <w:spacing w:val="-1"/>
          <w:sz w:val="24"/>
        </w:rPr>
        <w:t xml:space="preserve"> </w:t>
      </w:r>
      <w:r>
        <w:rPr>
          <w:sz w:val="24"/>
        </w:rPr>
        <w:t>from</w:t>
      </w:r>
      <w:r>
        <w:rPr>
          <w:spacing w:val="2"/>
          <w:sz w:val="24"/>
        </w:rPr>
        <w:t xml:space="preserve"> </w:t>
      </w:r>
      <w:r>
        <w:rPr>
          <w:sz w:val="24"/>
        </w:rPr>
        <w:t>damage.</w:t>
      </w:r>
    </w:p>
    <w:p w14:paraId="767FBA64" w14:textId="77777777" w:rsidR="007E5106" w:rsidRDefault="007E5106">
      <w:pPr>
        <w:pStyle w:val="BodyText"/>
      </w:pPr>
    </w:p>
    <w:p w14:paraId="1D1E91E8" w14:textId="77777777" w:rsidR="007E5106" w:rsidRDefault="007F33FE">
      <w:pPr>
        <w:pStyle w:val="ListParagraph"/>
        <w:numPr>
          <w:ilvl w:val="0"/>
          <w:numId w:val="62"/>
        </w:numPr>
        <w:tabs>
          <w:tab w:val="left" w:pos="1480"/>
        </w:tabs>
        <w:spacing w:before="1"/>
        <w:ind w:left="939" w:right="395" w:firstLine="0"/>
        <w:rPr>
          <w:sz w:val="24"/>
        </w:rPr>
      </w:pPr>
      <w:r>
        <w:rPr>
          <w:spacing w:val="-2"/>
          <w:sz w:val="24"/>
        </w:rPr>
        <w:t>Make</w:t>
      </w:r>
      <w:r>
        <w:rPr>
          <w:spacing w:val="-16"/>
          <w:sz w:val="24"/>
        </w:rPr>
        <w:t xml:space="preserve"> </w:t>
      </w:r>
      <w:r>
        <w:rPr>
          <w:spacing w:val="-2"/>
          <w:sz w:val="24"/>
        </w:rPr>
        <w:t>a</w:t>
      </w:r>
      <w:r>
        <w:rPr>
          <w:spacing w:val="-15"/>
          <w:sz w:val="24"/>
        </w:rPr>
        <w:t xml:space="preserve"> </w:t>
      </w:r>
      <w:r>
        <w:rPr>
          <w:spacing w:val="-2"/>
          <w:sz w:val="24"/>
        </w:rPr>
        <w:t>survey</w:t>
      </w:r>
      <w:r>
        <w:rPr>
          <w:spacing w:val="-18"/>
          <w:sz w:val="24"/>
        </w:rPr>
        <w:t xml:space="preserve"> </w:t>
      </w:r>
      <w:r>
        <w:rPr>
          <w:spacing w:val="-2"/>
          <w:sz w:val="24"/>
        </w:rPr>
        <w:t>of</w:t>
      </w:r>
      <w:r>
        <w:rPr>
          <w:spacing w:val="-13"/>
          <w:sz w:val="24"/>
        </w:rPr>
        <w:t xml:space="preserve"> </w:t>
      </w:r>
      <w:r>
        <w:rPr>
          <w:spacing w:val="-2"/>
          <w:sz w:val="24"/>
        </w:rPr>
        <w:t>adjacent</w:t>
      </w:r>
      <w:r>
        <w:rPr>
          <w:spacing w:val="-15"/>
          <w:sz w:val="24"/>
        </w:rPr>
        <w:t xml:space="preserve"> </w:t>
      </w:r>
      <w:r>
        <w:rPr>
          <w:spacing w:val="-2"/>
          <w:sz w:val="24"/>
        </w:rPr>
        <w:t>properties,</w:t>
      </w:r>
      <w:r>
        <w:rPr>
          <w:spacing w:val="-20"/>
          <w:sz w:val="24"/>
        </w:rPr>
        <w:t xml:space="preserve"> </w:t>
      </w:r>
      <w:r>
        <w:rPr>
          <w:spacing w:val="-1"/>
          <w:sz w:val="24"/>
        </w:rPr>
        <w:t>before</w:t>
      </w:r>
      <w:r>
        <w:rPr>
          <w:spacing w:val="-20"/>
          <w:sz w:val="24"/>
        </w:rPr>
        <w:t xml:space="preserve"> </w:t>
      </w:r>
      <w:r>
        <w:rPr>
          <w:spacing w:val="-1"/>
          <w:sz w:val="24"/>
        </w:rPr>
        <w:t>commencing</w:t>
      </w:r>
      <w:r>
        <w:rPr>
          <w:spacing w:val="-22"/>
          <w:sz w:val="24"/>
        </w:rPr>
        <w:t xml:space="preserve"> </w:t>
      </w:r>
      <w:r>
        <w:rPr>
          <w:spacing w:val="-1"/>
          <w:sz w:val="24"/>
        </w:rPr>
        <w:t>blasting</w:t>
      </w:r>
      <w:r>
        <w:rPr>
          <w:spacing w:val="-22"/>
          <w:sz w:val="24"/>
        </w:rPr>
        <w:t xml:space="preserve"> </w:t>
      </w:r>
      <w:r>
        <w:rPr>
          <w:spacing w:val="-1"/>
          <w:sz w:val="24"/>
        </w:rPr>
        <w:t>operations,</w:t>
      </w:r>
      <w:r>
        <w:rPr>
          <w:spacing w:val="-65"/>
          <w:sz w:val="24"/>
        </w:rPr>
        <w:t xml:space="preserve"> </w:t>
      </w:r>
      <w:r>
        <w:rPr>
          <w:sz w:val="24"/>
        </w:rPr>
        <w:t>locating on drawings and by photographs all existing cracks and damages to</w:t>
      </w:r>
      <w:r>
        <w:rPr>
          <w:spacing w:val="1"/>
          <w:sz w:val="24"/>
        </w:rPr>
        <w:t xml:space="preserve"> </w:t>
      </w:r>
      <w:r>
        <w:rPr>
          <w:sz w:val="24"/>
        </w:rPr>
        <w:t>structures. A copy shall be filed with the Representative, including a report of any</w:t>
      </w:r>
      <w:r>
        <w:rPr>
          <w:spacing w:val="-64"/>
          <w:sz w:val="24"/>
        </w:rPr>
        <w:t xml:space="preserve"> </w:t>
      </w:r>
      <w:r>
        <w:rPr>
          <w:sz w:val="24"/>
        </w:rPr>
        <w:t>property</w:t>
      </w:r>
      <w:r>
        <w:rPr>
          <w:spacing w:val="-3"/>
          <w:sz w:val="24"/>
        </w:rPr>
        <w:t xml:space="preserve"> </w:t>
      </w:r>
      <w:r>
        <w:rPr>
          <w:sz w:val="24"/>
        </w:rPr>
        <w:t>owners</w:t>
      </w:r>
      <w:r>
        <w:rPr>
          <w:spacing w:val="-1"/>
          <w:sz w:val="24"/>
        </w:rPr>
        <w:t xml:space="preserve"> </w:t>
      </w:r>
      <w:r>
        <w:rPr>
          <w:sz w:val="24"/>
        </w:rPr>
        <w:t>who refused to</w:t>
      </w:r>
      <w:r>
        <w:rPr>
          <w:spacing w:val="1"/>
          <w:sz w:val="24"/>
        </w:rPr>
        <w:t xml:space="preserve"> </w:t>
      </w:r>
      <w:r>
        <w:rPr>
          <w:sz w:val="24"/>
        </w:rPr>
        <w:t>cooperate and permit entry</w:t>
      </w:r>
      <w:r>
        <w:rPr>
          <w:spacing w:val="-3"/>
          <w:sz w:val="24"/>
        </w:rPr>
        <w:t xml:space="preserve"> </w:t>
      </w:r>
      <w:r>
        <w:rPr>
          <w:sz w:val="24"/>
        </w:rPr>
        <w:t>and</w:t>
      </w:r>
      <w:r>
        <w:rPr>
          <w:spacing w:val="1"/>
          <w:sz w:val="24"/>
        </w:rPr>
        <w:t xml:space="preserve"> </w:t>
      </w:r>
      <w:r>
        <w:rPr>
          <w:sz w:val="24"/>
        </w:rPr>
        <w:t>inspection.</w:t>
      </w:r>
    </w:p>
    <w:p w14:paraId="38D02342" w14:textId="77777777" w:rsidR="007E5106" w:rsidRDefault="007E5106">
      <w:pPr>
        <w:pStyle w:val="BodyText"/>
      </w:pPr>
    </w:p>
    <w:p w14:paraId="23E57ABD" w14:textId="77777777" w:rsidR="007E5106" w:rsidRDefault="007F33FE">
      <w:pPr>
        <w:pStyle w:val="ListParagraph"/>
        <w:numPr>
          <w:ilvl w:val="0"/>
          <w:numId w:val="62"/>
        </w:numPr>
        <w:tabs>
          <w:tab w:val="left" w:pos="1480"/>
        </w:tabs>
        <w:ind w:left="939" w:right="398" w:firstLine="0"/>
        <w:rPr>
          <w:sz w:val="24"/>
        </w:rPr>
      </w:pPr>
      <w:r>
        <w:rPr>
          <w:sz w:val="24"/>
        </w:rPr>
        <w:t>Blasting shall be accomplished in such a manner that nearby buildings,</w:t>
      </w:r>
      <w:r>
        <w:rPr>
          <w:spacing w:val="1"/>
          <w:sz w:val="24"/>
        </w:rPr>
        <w:t xml:space="preserve"> </w:t>
      </w:r>
      <w:r>
        <w:rPr>
          <w:sz w:val="24"/>
        </w:rPr>
        <w:t>structures, railways, highways, etc. will be safe from rocks and other projectiles.</w:t>
      </w:r>
      <w:r>
        <w:rPr>
          <w:spacing w:val="1"/>
          <w:sz w:val="24"/>
        </w:rPr>
        <w:t xml:space="preserve"> </w:t>
      </w:r>
      <w:r>
        <w:rPr>
          <w:sz w:val="24"/>
        </w:rPr>
        <w:t>Adequate blasting mats or other means of protection shall be employed when</w:t>
      </w:r>
      <w:r>
        <w:rPr>
          <w:spacing w:val="1"/>
          <w:sz w:val="24"/>
        </w:rPr>
        <w:t xml:space="preserve"> </w:t>
      </w:r>
      <w:r>
        <w:rPr>
          <w:sz w:val="24"/>
        </w:rPr>
        <w:t>blasting in congested area or close proximity to any of the above improvements.</w:t>
      </w:r>
      <w:r>
        <w:rPr>
          <w:spacing w:val="1"/>
          <w:sz w:val="24"/>
        </w:rPr>
        <w:t xml:space="preserve"> </w:t>
      </w:r>
      <w:r>
        <w:rPr>
          <w:sz w:val="24"/>
        </w:rPr>
        <w:t>Steel</w:t>
      </w:r>
      <w:r>
        <w:rPr>
          <w:spacing w:val="-2"/>
          <w:sz w:val="24"/>
        </w:rPr>
        <w:t xml:space="preserve"> </w:t>
      </w:r>
      <w:r>
        <w:rPr>
          <w:sz w:val="24"/>
        </w:rPr>
        <w:t>mats</w:t>
      </w:r>
      <w:r>
        <w:rPr>
          <w:spacing w:val="-1"/>
          <w:sz w:val="24"/>
        </w:rPr>
        <w:t xml:space="preserve"> </w:t>
      </w:r>
      <w:r>
        <w:rPr>
          <w:sz w:val="24"/>
        </w:rPr>
        <w:t>shall</w:t>
      </w:r>
      <w:r>
        <w:rPr>
          <w:spacing w:val="-1"/>
          <w:sz w:val="24"/>
        </w:rPr>
        <w:t xml:space="preserve"> </w:t>
      </w:r>
      <w:r>
        <w:rPr>
          <w:sz w:val="24"/>
        </w:rPr>
        <w:t>not</w:t>
      </w:r>
      <w:r>
        <w:rPr>
          <w:spacing w:val="-1"/>
          <w:sz w:val="24"/>
        </w:rPr>
        <w:t xml:space="preserve"> </w:t>
      </w:r>
      <w:r>
        <w:rPr>
          <w:sz w:val="24"/>
        </w:rPr>
        <w:t>be allowed within two thousand</w:t>
      </w:r>
      <w:r>
        <w:rPr>
          <w:spacing w:val="-1"/>
          <w:sz w:val="24"/>
        </w:rPr>
        <w:t xml:space="preserve"> </w:t>
      </w:r>
      <w:r>
        <w:rPr>
          <w:sz w:val="24"/>
        </w:rPr>
        <w:t>(2,000)</w:t>
      </w:r>
      <w:r>
        <w:rPr>
          <w:spacing w:val="-2"/>
          <w:sz w:val="24"/>
        </w:rPr>
        <w:t xml:space="preserve"> </w:t>
      </w:r>
      <w:r>
        <w:rPr>
          <w:sz w:val="24"/>
        </w:rPr>
        <w:t>feet</w:t>
      </w:r>
      <w:r>
        <w:rPr>
          <w:spacing w:val="-1"/>
          <w:sz w:val="24"/>
        </w:rPr>
        <w:t xml:space="preserve"> </w:t>
      </w:r>
      <w:r>
        <w:rPr>
          <w:sz w:val="24"/>
        </w:rPr>
        <w:t>of</w:t>
      </w:r>
      <w:r>
        <w:rPr>
          <w:spacing w:val="2"/>
          <w:sz w:val="24"/>
        </w:rPr>
        <w:t xml:space="preserve"> </w:t>
      </w:r>
      <w:r>
        <w:rPr>
          <w:sz w:val="24"/>
        </w:rPr>
        <w:t>power</w:t>
      </w:r>
      <w:r>
        <w:rPr>
          <w:spacing w:val="-2"/>
          <w:sz w:val="24"/>
        </w:rPr>
        <w:t xml:space="preserve"> </w:t>
      </w:r>
      <w:r>
        <w:rPr>
          <w:sz w:val="24"/>
        </w:rPr>
        <w:t>lines.</w:t>
      </w:r>
    </w:p>
    <w:p w14:paraId="35A25D62" w14:textId="77777777" w:rsidR="007E5106" w:rsidRDefault="007E5106">
      <w:pPr>
        <w:pStyle w:val="BodyText"/>
      </w:pPr>
    </w:p>
    <w:p w14:paraId="30E53F56" w14:textId="77777777" w:rsidR="007E5106" w:rsidRDefault="007F33FE">
      <w:pPr>
        <w:pStyle w:val="ListParagraph"/>
        <w:numPr>
          <w:ilvl w:val="0"/>
          <w:numId w:val="62"/>
        </w:numPr>
        <w:tabs>
          <w:tab w:val="left" w:pos="1480"/>
        </w:tabs>
        <w:ind w:left="939" w:right="398" w:firstLine="0"/>
        <w:rPr>
          <w:sz w:val="24"/>
        </w:rPr>
      </w:pPr>
      <w:r>
        <w:rPr>
          <w:sz w:val="24"/>
        </w:rPr>
        <w:t>Immediately prior to the time of firing, the Contractor shall station certified</w:t>
      </w:r>
      <w:r>
        <w:rPr>
          <w:spacing w:val="1"/>
          <w:sz w:val="24"/>
        </w:rPr>
        <w:t xml:space="preserve"> </w:t>
      </w:r>
      <w:r>
        <w:rPr>
          <w:sz w:val="24"/>
        </w:rPr>
        <w:t>flaggers</w:t>
      </w:r>
      <w:r>
        <w:rPr>
          <w:spacing w:val="42"/>
          <w:sz w:val="24"/>
        </w:rPr>
        <w:t xml:space="preserve"> </w:t>
      </w:r>
      <w:r>
        <w:rPr>
          <w:sz w:val="24"/>
        </w:rPr>
        <w:t>along</w:t>
      </w:r>
      <w:r>
        <w:rPr>
          <w:spacing w:val="39"/>
          <w:sz w:val="24"/>
        </w:rPr>
        <w:t xml:space="preserve"> </w:t>
      </w:r>
      <w:r>
        <w:rPr>
          <w:sz w:val="24"/>
        </w:rPr>
        <w:t>the</w:t>
      </w:r>
      <w:r>
        <w:rPr>
          <w:spacing w:val="41"/>
          <w:sz w:val="24"/>
        </w:rPr>
        <w:t xml:space="preserve"> </w:t>
      </w:r>
      <w:r>
        <w:rPr>
          <w:sz w:val="24"/>
        </w:rPr>
        <w:t>road(s)</w:t>
      </w:r>
      <w:r>
        <w:rPr>
          <w:spacing w:val="38"/>
          <w:sz w:val="24"/>
        </w:rPr>
        <w:t xml:space="preserve"> </w:t>
      </w:r>
      <w:r>
        <w:rPr>
          <w:sz w:val="24"/>
        </w:rPr>
        <w:t>at</w:t>
      </w:r>
      <w:r>
        <w:rPr>
          <w:spacing w:val="41"/>
          <w:sz w:val="24"/>
        </w:rPr>
        <w:t xml:space="preserve"> </w:t>
      </w:r>
      <w:r>
        <w:rPr>
          <w:sz w:val="24"/>
        </w:rPr>
        <w:t>sufficient</w:t>
      </w:r>
      <w:r>
        <w:rPr>
          <w:spacing w:val="41"/>
          <w:sz w:val="24"/>
        </w:rPr>
        <w:t xml:space="preserve"> </w:t>
      </w:r>
      <w:r>
        <w:rPr>
          <w:sz w:val="24"/>
        </w:rPr>
        <w:t>distance</w:t>
      </w:r>
      <w:r>
        <w:rPr>
          <w:spacing w:val="41"/>
          <w:sz w:val="24"/>
        </w:rPr>
        <w:t xml:space="preserve"> </w:t>
      </w:r>
      <w:r>
        <w:rPr>
          <w:sz w:val="24"/>
        </w:rPr>
        <w:t>from</w:t>
      </w:r>
      <w:r>
        <w:rPr>
          <w:spacing w:val="41"/>
          <w:sz w:val="24"/>
        </w:rPr>
        <w:t xml:space="preserve"> </w:t>
      </w:r>
      <w:r>
        <w:rPr>
          <w:sz w:val="24"/>
        </w:rPr>
        <w:t>the</w:t>
      </w:r>
      <w:r>
        <w:rPr>
          <w:spacing w:val="41"/>
          <w:sz w:val="24"/>
        </w:rPr>
        <w:t xml:space="preserve"> </w:t>
      </w:r>
      <w:r>
        <w:rPr>
          <w:sz w:val="24"/>
        </w:rPr>
        <w:t>blasting</w:t>
      </w:r>
      <w:r>
        <w:rPr>
          <w:spacing w:val="39"/>
          <w:sz w:val="24"/>
        </w:rPr>
        <w:t xml:space="preserve"> </w:t>
      </w:r>
      <w:r>
        <w:rPr>
          <w:sz w:val="24"/>
        </w:rPr>
        <w:t>operation</w:t>
      </w:r>
      <w:r>
        <w:rPr>
          <w:spacing w:val="40"/>
          <w:sz w:val="24"/>
        </w:rPr>
        <w:t xml:space="preserve"> </w:t>
      </w:r>
      <w:r>
        <w:rPr>
          <w:sz w:val="24"/>
        </w:rPr>
        <w:t>to</w:t>
      </w:r>
    </w:p>
    <w:p w14:paraId="65BB8BB3" w14:textId="77777777" w:rsidR="007E5106" w:rsidRDefault="007E5106">
      <w:pPr>
        <w:jc w:val="both"/>
        <w:rPr>
          <w:sz w:val="24"/>
        </w:rPr>
        <w:sectPr w:rsidR="007E5106">
          <w:pgSz w:w="12240" w:h="15840"/>
          <w:pgMar w:top="1360" w:right="1040" w:bottom="880" w:left="1220" w:header="0" w:footer="699" w:gutter="0"/>
          <w:cols w:space="720"/>
        </w:sectPr>
      </w:pPr>
    </w:p>
    <w:p w14:paraId="66EB3A7A" w14:textId="77777777" w:rsidR="007E5106" w:rsidRDefault="007F33FE">
      <w:pPr>
        <w:pStyle w:val="BodyText"/>
        <w:spacing w:before="78"/>
        <w:ind w:left="940"/>
      </w:pPr>
      <w:r>
        <w:lastRenderedPageBreak/>
        <w:t>control</w:t>
      </w:r>
      <w:r>
        <w:rPr>
          <w:spacing w:val="-1"/>
        </w:rPr>
        <w:t xml:space="preserve"> </w:t>
      </w:r>
      <w:r>
        <w:t>traffic</w:t>
      </w:r>
      <w:r>
        <w:rPr>
          <w:spacing w:val="-1"/>
        </w:rPr>
        <w:t xml:space="preserve"> </w:t>
      </w:r>
      <w:r>
        <w:t>as</w:t>
      </w:r>
      <w:r>
        <w:rPr>
          <w:spacing w:val="-1"/>
        </w:rPr>
        <w:t xml:space="preserve"> </w:t>
      </w:r>
      <w:r>
        <w:t>required.</w:t>
      </w:r>
    </w:p>
    <w:p w14:paraId="692F3C19" w14:textId="77777777" w:rsidR="007E5106" w:rsidRDefault="007E5106">
      <w:pPr>
        <w:pStyle w:val="BodyText"/>
      </w:pPr>
    </w:p>
    <w:p w14:paraId="54218CDB" w14:textId="7BE92329" w:rsidR="007E5106" w:rsidRDefault="007F33FE">
      <w:pPr>
        <w:pStyle w:val="ListParagraph"/>
        <w:numPr>
          <w:ilvl w:val="0"/>
          <w:numId w:val="62"/>
        </w:numPr>
        <w:tabs>
          <w:tab w:val="left" w:pos="1480"/>
        </w:tabs>
        <w:ind w:right="398" w:firstLine="0"/>
        <w:rPr>
          <w:sz w:val="24"/>
        </w:rPr>
      </w:pPr>
      <w:r>
        <w:rPr>
          <w:spacing w:val="-2"/>
          <w:sz w:val="24"/>
        </w:rPr>
        <w:t>The</w:t>
      </w:r>
      <w:r>
        <w:rPr>
          <w:spacing w:val="-16"/>
          <w:sz w:val="24"/>
        </w:rPr>
        <w:t xml:space="preserve"> </w:t>
      </w:r>
      <w:r>
        <w:rPr>
          <w:spacing w:val="-2"/>
          <w:sz w:val="24"/>
        </w:rPr>
        <w:t>City</w:t>
      </w:r>
      <w:r>
        <w:rPr>
          <w:spacing w:val="-19"/>
          <w:sz w:val="24"/>
        </w:rPr>
        <w:t xml:space="preserve"> </w:t>
      </w:r>
      <w:r>
        <w:rPr>
          <w:spacing w:val="-2"/>
          <w:sz w:val="24"/>
        </w:rPr>
        <w:t>reserves</w:t>
      </w:r>
      <w:r>
        <w:rPr>
          <w:spacing w:val="-17"/>
          <w:sz w:val="24"/>
        </w:rPr>
        <w:t xml:space="preserve"> </w:t>
      </w:r>
      <w:r>
        <w:rPr>
          <w:spacing w:val="-2"/>
          <w:sz w:val="24"/>
        </w:rPr>
        <w:t>the</w:t>
      </w:r>
      <w:r>
        <w:rPr>
          <w:spacing w:val="-16"/>
          <w:sz w:val="24"/>
        </w:rPr>
        <w:t xml:space="preserve"> </w:t>
      </w:r>
      <w:r>
        <w:rPr>
          <w:spacing w:val="-2"/>
          <w:sz w:val="24"/>
        </w:rPr>
        <w:t>right</w:t>
      </w:r>
      <w:r>
        <w:rPr>
          <w:spacing w:val="-16"/>
          <w:sz w:val="24"/>
        </w:rPr>
        <w:t xml:space="preserve"> </w:t>
      </w:r>
      <w:r>
        <w:rPr>
          <w:spacing w:val="-2"/>
          <w:sz w:val="24"/>
        </w:rPr>
        <w:t>to</w:t>
      </w:r>
      <w:r>
        <w:rPr>
          <w:spacing w:val="-16"/>
          <w:sz w:val="24"/>
        </w:rPr>
        <w:t xml:space="preserve"> </w:t>
      </w:r>
      <w:r>
        <w:rPr>
          <w:spacing w:val="-2"/>
          <w:sz w:val="24"/>
        </w:rPr>
        <w:t>order</w:t>
      </w:r>
      <w:r>
        <w:rPr>
          <w:spacing w:val="-22"/>
          <w:sz w:val="24"/>
        </w:rPr>
        <w:t xml:space="preserve"> </w:t>
      </w:r>
      <w:r>
        <w:rPr>
          <w:spacing w:val="-1"/>
          <w:sz w:val="24"/>
        </w:rPr>
        <w:t>the</w:t>
      </w:r>
      <w:r>
        <w:rPr>
          <w:spacing w:val="-21"/>
          <w:sz w:val="24"/>
        </w:rPr>
        <w:t xml:space="preserve"> </w:t>
      </w:r>
      <w:r>
        <w:rPr>
          <w:spacing w:val="-1"/>
          <w:sz w:val="24"/>
        </w:rPr>
        <w:t>discontinuance</w:t>
      </w:r>
      <w:r>
        <w:rPr>
          <w:spacing w:val="-21"/>
          <w:sz w:val="24"/>
        </w:rPr>
        <w:t xml:space="preserve"> </w:t>
      </w:r>
      <w:r>
        <w:rPr>
          <w:spacing w:val="-1"/>
          <w:sz w:val="24"/>
        </w:rPr>
        <w:t>of</w:t>
      </w:r>
      <w:r>
        <w:rPr>
          <w:spacing w:val="-19"/>
          <w:sz w:val="24"/>
        </w:rPr>
        <w:t xml:space="preserve"> </w:t>
      </w:r>
      <w:r>
        <w:rPr>
          <w:spacing w:val="-1"/>
          <w:sz w:val="24"/>
        </w:rPr>
        <w:t>blasting</w:t>
      </w:r>
      <w:r>
        <w:rPr>
          <w:spacing w:val="-23"/>
          <w:sz w:val="24"/>
        </w:rPr>
        <w:t xml:space="preserve"> </w:t>
      </w:r>
      <w:r>
        <w:rPr>
          <w:spacing w:val="-1"/>
          <w:sz w:val="24"/>
        </w:rPr>
        <w:t>operations</w:t>
      </w:r>
      <w:r>
        <w:rPr>
          <w:spacing w:val="-22"/>
          <w:sz w:val="24"/>
        </w:rPr>
        <w:t xml:space="preserve"> </w:t>
      </w:r>
      <w:r>
        <w:rPr>
          <w:spacing w:val="-1"/>
          <w:sz w:val="24"/>
        </w:rPr>
        <w:t>at</w:t>
      </w:r>
      <w:r>
        <w:rPr>
          <w:spacing w:val="-64"/>
          <w:sz w:val="24"/>
        </w:rPr>
        <w:t xml:space="preserve"> </w:t>
      </w:r>
      <w:r>
        <w:rPr>
          <w:sz w:val="24"/>
        </w:rPr>
        <w:t>any</w:t>
      </w:r>
      <w:r>
        <w:rPr>
          <w:spacing w:val="-2"/>
          <w:sz w:val="24"/>
        </w:rPr>
        <w:t xml:space="preserve"> </w:t>
      </w:r>
      <w:r>
        <w:rPr>
          <w:sz w:val="24"/>
        </w:rPr>
        <w:t>time.</w:t>
      </w:r>
    </w:p>
    <w:p w14:paraId="39F6C492" w14:textId="77777777" w:rsidR="00403FE1" w:rsidRDefault="00403FE1" w:rsidP="00610D48">
      <w:pPr>
        <w:pStyle w:val="ListParagraph"/>
        <w:tabs>
          <w:tab w:val="left" w:pos="1480"/>
        </w:tabs>
        <w:ind w:left="940" w:right="398"/>
        <w:rPr>
          <w:sz w:val="24"/>
        </w:rPr>
      </w:pPr>
    </w:p>
    <w:p w14:paraId="0C3D7DE6" w14:textId="4B1129F7" w:rsidR="007E5106" w:rsidRPr="00610D48" w:rsidRDefault="0017305F" w:rsidP="00610D48">
      <w:pPr>
        <w:tabs>
          <w:tab w:val="left" w:pos="1581"/>
        </w:tabs>
        <w:ind w:left="720" w:right="397"/>
        <w:rPr>
          <w:sz w:val="24"/>
        </w:rPr>
      </w:pPr>
      <w:r>
        <w:rPr>
          <w:b/>
          <w:sz w:val="24"/>
        </w:rPr>
        <w:t xml:space="preserve">2.9.3 </w:t>
      </w:r>
      <w:r w:rsidR="007F33FE" w:rsidRPr="00610D48">
        <w:rPr>
          <w:b/>
          <w:sz w:val="24"/>
        </w:rPr>
        <w:t xml:space="preserve">LOGS. </w:t>
      </w:r>
      <w:r w:rsidR="007F33FE" w:rsidRPr="00610D48">
        <w:rPr>
          <w:sz w:val="24"/>
        </w:rPr>
        <w:t xml:space="preserve">The blaster shall, at the request of </w:t>
      </w:r>
      <w:r w:rsidR="007B5203" w:rsidRPr="00610D48">
        <w:rPr>
          <w:sz w:val="24"/>
        </w:rPr>
        <w:t>t</w:t>
      </w:r>
      <w:r w:rsidR="007F33FE" w:rsidRPr="00610D48">
        <w:rPr>
          <w:sz w:val="24"/>
        </w:rPr>
        <w:t>he City, surrender logs and</w:t>
      </w:r>
      <w:r w:rsidR="007F33FE" w:rsidRPr="00610D48">
        <w:rPr>
          <w:spacing w:val="1"/>
          <w:sz w:val="24"/>
        </w:rPr>
        <w:t xml:space="preserve"> </w:t>
      </w:r>
      <w:r w:rsidR="007F33FE" w:rsidRPr="00610D48">
        <w:rPr>
          <w:sz w:val="24"/>
        </w:rPr>
        <w:t>records, or a copy thereof, for review within twenty-four hours of receiving such</w:t>
      </w:r>
      <w:r w:rsidR="007F33FE" w:rsidRPr="00610D48">
        <w:rPr>
          <w:spacing w:val="1"/>
          <w:sz w:val="24"/>
        </w:rPr>
        <w:t xml:space="preserve"> </w:t>
      </w:r>
      <w:r w:rsidR="007F33FE" w:rsidRPr="00610D48">
        <w:rPr>
          <w:spacing w:val="-1"/>
          <w:sz w:val="24"/>
        </w:rPr>
        <w:t>request.</w:t>
      </w:r>
      <w:r w:rsidR="007F33FE" w:rsidRPr="00610D48">
        <w:rPr>
          <w:spacing w:val="-16"/>
          <w:sz w:val="24"/>
        </w:rPr>
        <w:t xml:space="preserve"> </w:t>
      </w:r>
      <w:r w:rsidR="007F33FE" w:rsidRPr="00610D48">
        <w:rPr>
          <w:spacing w:val="-1"/>
          <w:sz w:val="24"/>
        </w:rPr>
        <w:t>Failure</w:t>
      </w:r>
      <w:r w:rsidR="007F33FE" w:rsidRPr="00610D48">
        <w:rPr>
          <w:spacing w:val="-16"/>
          <w:sz w:val="24"/>
        </w:rPr>
        <w:t xml:space="preserve"> </w:t>
      </w:r>
      <w:r w:rsidR="007F33FE" w:rsidRPr="00610D48">
        <w:rPr>
          <w:spacing w:val="-1"/>
          <w:sz w:val="24"/>
        </w:rPr>
        <w:t>to</w:t>
      </w:r>
      <w:r w:rsidR="007F33FE" w:rsidRPr="00610D48">
        <w:rPr>
          <w:spacing w:val="-16"/>
          <w:sz w:val="24"/>
        </w:rPr>
        <w:t xml:space="preserve"> </w:t>
      </w:r>
      <w:r w:rsidR="007F33FE" w:rsidRPr="00610D48">
        <w:rPr>
          <w:spacing w:val="-1"/>
          <w:sz w:val="24"/>
        </w:rPr>
        <w:t>keep</w:t>
      </w:r>
      <w:r w:rsidR="007F33FE" w:rsidRPr="00610D48">
        <w:rPr>
          <w:spacing w:val="-16"/>
          <w:sz w:val="24"/>
        </w:rPr>
        <w:t xml:space="preserve"> </w:t>
      </w:r>
      <w:r w:rsidR="007F33FE" w:rsidRPr="00610D48">
        <w:rPr>
          <w:spacing w:val="-1"/>
          <w:sz w:val="24"/>
        </w:rPr>
        <w:t>current</w:t>
      </w:r>
      <w:r w:rsidR="007F33FE" w:rsidRPr="00610D48">
        <w:rPr>
          <w:spacing w:val="-15"/>
          <w:sz w:val="24"/>
        </w:rPr>
        <w:t xml:space="preserve"> </w:t>
      </w:r>
      <w:r w:rsidR="007F33FE" w:rsidRPr="00610D48">
        <w:rPr>
          <w:spacing w:val="-1"/>
          <w:sz w:val="24"/>
        </w:rPr>
        <w:t>and/or</w:t>
      </w:r>
      <w:r w:rsidR="007F33FE" w:rsidRPr="00610D48">
        <w:rPr>
          <w:spacing w:val="-18"/>
          <w:sz w:val="24"/>
        </w:rPr>
        <w:t xml:space="preserve"> </w:t>
      </w:r>
      <w:r w:rsidR="007F33FE" w:rsidRPr="00610D48">
        <w:rPr>
          <w:spacing w:val="-1"/>
          <w:sz w:val="24"/>
        </w:rPr>
        <w:t>surrender</w:t>
      </w:r>
      <w:r w:rsidR="007F33FE" w:rsidRPr="00610D48">
        <w:rPr>
          <w:spacing w:val="-18"/>
          <w:sz w:val="24"/>
        </w:rPr>
        <w:t xml:space="preserve"> </w:t>
      </w:r>
      <w:r w:rsidR="007F33FE" w:rsidRPr="00610D48">
        <w:rPr>
          <w:spacing w:val="-1"/>
          <w:sz w:val="24"/>
        </w:rPr>
        <w:t>the</w:t>
      </w:r>
      <w:r w:rsidR="007F33FE" w:rsidRPr="00610D48">
        <w:rPr>
          <w:spacing w:val="-16"/>
          <w:sz w:val="24"/>
        </w:rPr>
        <w:t xml:space="preserve"> </w:t>
      </w:r>
      <w:r w:rsidR="007F33FE" w:rsidRPr="00610D48">
        <w:rPr>
          <w:spacing w:val="-1"/>
          <w:sz w:val="24"/>
        </w:rPr>
        <w:t>logs</w:t>
      </w:r>
      <w:r w:rsidR="007F33FE" w:rsidRPr="00610D48">
        <w:rPr>
          <w:spacing w:val="-17"/>
          <w:sz w:val="24"/>
        </w:rPr>
        <w:t xml:space="preserve"> </w:t>
      </w:r>
      <w:r w:rsidR="007F33FE" w:rsidRPr="00610D48">
        <w:rPr>
          <w:spacing w:val="-1"/>
          <w:sz w:val="24"/>
        </w:rPr>
        <w:t>to</w:t>
      </w:r>
      <w:r w:rsidR="007F33FE" w:rsidRPr="00610D48">
        <w:rPr>
          <w:spacing w:val="-21"/>
          <w:sz w:val="24"/>
        </w:rPr>
        <w:t xml:space="preserve"> </w:t>
      </w:r>
      <w:r w:rsidR="007F33FE" w:rsidRPr="00610D48">
        <w:rPr>
          <w:spacing w:val="-1"/>
          <w:sz w:val="24"/>
        </w:rPr>
        <w:t>the</w:t>
      </w:r>
      <w:r w:rsidR="007F33FE" w:rsidRPr="00610D48">
        <w:rPr>
          <w:spacing w:val="-20"/>
          <w:sz w:val="24"/>
        </w:rPr>
        <w:t xml:space="preserve"> </w:t>
      </w:r>
      <w:r w:rsidR="007F33FE" w:rsidRPr="00610D48">
        <w:rPr>
          <w:spacing w:val="-1"/>
          <w:sz w:val="24"/>
        </w:rPr>
        <w:t>City</w:t>
      </w:r>
      <w:r w:rsidR="007F33FE" w:rsidRPr="00610D48">
        <w:rPr>
          <w:spacing w:val="-24"/>
          <w:sz w:val="24"/>
        </w:rPr>
        <w:t xml:space="preserve"> </w:t>
      </w:r>
      <w:r w:rsidR="007F33FE" w:rsidRPr="00610D48">
        <w:rPr>
          <w:spacing w:val="-1"/>
          <w:sz w:val="24"/>
        </w:rPr>
        <w:t>will</w:t>
      </w:r>
      <w:r w:rsidR="007F33FE" w:rsidRPr="00610D48">
        <w:rPr>
          <w:spacing w:val="-22"/>
          <w:sz w:val="24"/>
        </w:rPr>
        <w:t xml:space="preserve"> </w:t>
      </w:r>
      <w:r w:rsidR="007F33FE" w:rsidRPr="00610D48">
        <w:rPr>
          <w:sz w:val="24"/>
        </w:rPr>
        <w:t>result</w:t>
      </w:r>
      <w:r w:rsidR="007F33FE" w:rsidRPr="00610D48">
        <w:rPr>
          <w:spacing w:val="-21"/>
          <w:sz w:val="24"/>
        </w:rPr>
        <w:t xml:space="preserve"> </w:t>
      </w:r>
      <w:r w:rsidR="007F33FE" w:rsidRPr="00610D48">
        <w:rPr>
          <w:sz w:val="24"/>
        </w:rPr>
        <w:t>in</w:t>
      </w:r>
      <w:r w:rsidR="007F33FE" w:rsidRPr="00610D48">
        <w:rPr>
          <w:spacing w:val="-21"/>
          <w:sz w:val="24"/>
        </w:rPr>
        <w:t xml:space="preserve"> </w:t>
      </w:r>
      <w:r w:rsidR="007F33FE" w:rsidRPr="00610D48">
        <w:rPr>
          <w:sz w:val="24"/>
        </w:rPr>
        <w:t>the</w:t>
      </w:r>
      <w:r w:rsidR="007F33FE" w:rsidRPr="00610D48">
        <w:rPr>
          <w:spacing w:val="-64"/>
          <w:sz w:val="24"/>
        </w:rPr>
        <w:t xml:space="preserve"> </w:t>
      </w:r>
      <w:r w:rsidR="007F33FE" w:rsidRPr="00610D48">
        <w:rPr>
          <w:spacing w:val="-1"/>
          <w:sz w:val="24"/>
        </w:rPr>
        <w:t>immediate</w:t>
      </w:r>
      <w:r w:rsidR="007F33FE" w:rsidRPr="00610D48">
        <w:rPr>
          <w:spacing w:val="-16"/>
          <w:sz w:val="24"/>
        </w:rPr>
        <w:t xml:space="preserve"> </w:t>
      </w:r>
      <w:r w:rsidR="007F33FE" w:rsidRPr="00610D48">
        <w:rPr>
          <w:spacing w:val="-1"/>
          <w:sz w:val="24"/>
        </w:rPr>
        <w:t>cancellation</w:t>
      </w:r>
      <w:r w:rsidR="007F33FE" w:rsidRPr="00610D48">
        <w:rPr>
          <w:spacing w:val="-16"/>
          <w:sz w:val="24"/>
        </w:rPr>
        <w:t xml:space="preserve"> </w:t>
      </w:r>
      <w:r w:rsidR="007F33FE" w:rsidRPr="00610D48">
        <w:rPr>
          <w:spacing w:val="-1"/>
          <w:sz w:val="24"/>
        </w:rPr>
        <w:t>of</w:t>
      </w:r>
      <w:r w:rsidR="007F33FE" w:rsidRPr="00610D48">
        <w:rPr>
          <w:spacing w:val="-14"/>
          <w:sz w:val="24"/>
        </w:rPr>
        <w:t xml:space="preserve"> </w:t>
      </w:r>
      <w:r w:rsidR="00437C7E" w:rsidRPr="00610D48">
        <w:rPr>
          <w:spacing w:val="-1"/>
          <w:sz w:val="24"/>
        </w:rPr>
        <w:t>all</w:t>
      </w:r>
      <w:r w:rsidR="007F33FE" w:rsidRPr="00610D48">
        <w:rPr>
          <w:spacing w:val="-17"/>
          <w:sz w:val="24"/>
        </w:rPr>
        <w:t xml:space="preserve"> </w:t>
      </w:r>
      <w:r w:rsidR="007F33FE" w:rsidRPr="00610D48">
        <w:rPr>
          <w:spacing w:val="-1"/>
          <w:sz w:val="24"/>
        </w:rPr>
        <w:t>permits</w:t>
      </w:r>
      <w:r w:rsidR="007F33FE" w:rsidRPr="00610D48">
        <w:rPr>
          <w:spacing w:val="-16"/>
          <w:sz w:val="24"/>
        </w:rPr>
        <w:t xml:space="preserve"> </w:t>
      </w:r>
      <w:r w:rsidR="007F33FE" w:rsidRPr="00610D48">
        <w:rPr>
          <w:spacing w:val="-1"/>
          <w:sz w:val="24"/>
        </w:rPr>
        <w:t>issued.</w:t>
      </w:r>
      <w:r w:rsidR="007F33FE" w:rsidRPr="00610D48">
        <w:rPr>
          <w:spacing w:val="-16"/>
          <w:sz w:val="24"/>
        </w:rPr>
        <w:t xml:space="preserve"> </w:t>
      </w:r>
      <w:r w:rsidR="007F33FE" w:rsidRPr="00610D48">
        <w:rPr>
          <w:sz w:val="24"/>
        </w:rPr>
        <w:t>No</w:t>
      </w:r>
      <w:r w:rsidR="007F33FE" w:rsidRPr="00610D48">
        <w:rPr>
          <w:spacing w:val="-16"/>
          <w:sz w:val="24"/>
        </w:rPr>
        <w:t xml:space="preserve"> </w:t>
      </w:r>
      <w:r w:rsidR="007F33FE" w:rsidRPr="00610D48">
        <w:rPr>
          <w:sz w:val="24"/>
        </w:rPr>
        <w:t>further</w:t>
      </w:r>
      <w:r w:rsidR="007F33FE" w:rsidRPr="00610D48">
        <w:rPr>
          <w:spacing w:val="-20"/>
          <w:sz w:val="24"/>
        </w:rPr>
        <w:t xml:space="preserve"> </w:t>
      </w:r>
      <w:r w:rsidR="007F33FE" w:rsidRPr="00610D48">
        <w:rPr>
          <w:sz w:val="24"/>
        </w:rPr>
        <w:t>permits</w:t>
      </w:r>
      <w:r w:rsidR="007F33FE" w:rsidRPr="00610D48">
        <w:rPr>
          <w:spacing w:val="-22"/>
          <w:sz w:val="24"/>
        </w:rPr>
        <w:t xml:space="preserve"> </w:t>
      </w:r>
      <w:r w:rsidR="007F33FE" w:rsidRPr="00610D48">
        <w:rPr>
          <w:sz w:val="24"/>
        </w:rPr>
        <w:t>will</w:t>
      </w:r>
      <w:r w:rsidR="007F33FE" w:rsidRPr="00610D48">
        <w:rPr>
          <w:spacing w:val="-22"/>
          <w:sz w:val="24"/>
        </w:rPr>
        <w:t xml:space="preserve"> </w:t>
      </w:r>
      <w:r w:rsidR="007F33FE" w:rsidRPr="00610D48">
        <w:rPr>
          <w:sz w:val="24"/>
        </w:rPr>
        <w:t>then</w:t>
      </w:r>
      <w:r w:rsidR="007F33FE" w:rsidRPr="00610D48">
        <w:rPr>
          <w:spacing w:val="-21"/>
          <w:sz w:val="24"/>
        </w:rPr>
        <w:t xml:space="preserve"> </w:t>
      </w:r>
      <w:r w:rsidR="007F33FE" w:rsidRPr="00610D48">
        <w:rPr>
          <w:sz w:val="24"/>
        </w:rPr>
        <w:t>be</w:t>
      </w:r>
      <w:r w:rsidR="007F33FE" w:rsidRPr="00610D48">
        <w:rPr>
          <w:spacing w:val="-64"/>
          <w:sz w:val="24"/>
        </w:rPr>
        <w:t xml:space="preserve"> </w:t>
      </w:r>
      <w:r w:rsidR="007F33FE" w:rsidRPr="00610D48">
        <w:rPr>
          <w:sz w:val="24"/>
        </w:rPr>
        <w:t>issued within</w:t>
      </w:r>
      <w:r w:rsidR="007F33FE" w:rsidRPr="00610D48">
        <w:rPr>
          <w:spacing w:val="1"/>
          <w:sz w:val="24"/>
        </w:rPr>
        <w:t xml:space="preserve"> </w:t>
      </w:r>
      <w:r w:rsidR="007F33FE" w:rsidRPr="00610D48">
        <w:rPr>
          <w:sz w:val="24"/>
        </w:rPr>
        <w:t>thirty</w:t>
      </w:r>
      <w:r w:rsidR="007F33FE" w:rsidRPr="00610D48">
        <w:rPr>
          <w:spacing w:val="-2"/>
          <w:sz w:val="24"/>
        </w:rPr>
        <w:t xml:space="preserve"> </w:t>
      </w:r>
      <w:r w:rsidR="007F33FE" w:rsidRPr="00610D48">
        <w:rPr>
          <w:sz w:val="24"/>
        </w:rPr>
        <w:t>days</w:t>
      </w:r>
      <w:r w:rsidR="007F33FE" w:rsidRPr="00610D48">
        <w:rPr>
          <w:spacing w:val="-1"/>
          <w:sz w:val="24"/>
        </w:rPr>
        <w:t xml:space="preserve"> </w:t>
      </w:r>
      <w:r w:rsidR="007F33FE" w:rsidRPr="00610D48">
        <w:rPr>
          <w:sz w:val="24"/>
        </w:rPr>
        <w:t>of</w:t>
      </w:r>
      <w:r w:rsidR="007F33FE" w:rsidRPr="00610D48">
        <w:rPr>
          <w:spacing w:val="3"/>
          <w:sz w:val="24"/>
        </w:rPr>
        <w:t xml:space="preserve"> </w:t>
      </w:r>
      <w:r w:rsidR="007F33FE" w:rsidRPr="00610D48">
        <w:rPr>
          <w:sz w:val="24"/>
        </w:rPr>
        <w:t>submission</w:t>
      </w:r>
      <w:r w:rsidR="007F33FE" w:rsidRPr="00610D48">
        <w:rPr>
          <w:spacing w:val="1"/>
          <w:sz w:val="24"/>
        </w:rPr>
        <w:t xml:space="preserve"> </w:t>
      </w:r>
      <w:r w:rsidR="007F33FE" w:rsidRPr="00610D48">
        <w:rPr>
          <w:sz w:val="24"/>
        </w:rPr>
        <w:t>of</w:t>
      </w:r>
      <w:r w:rsidR="007F33FE" w:rsidRPr="00610D48">
        <w:rPr>
          <w:spacing w:val="2"/>
          <w:sz w:val="24"/>
        </w:rPr>
        <w:t xml:space="preserve"> </w:t>
      </w:r>
      <w:r w:rsidR="007F33FE" w:rsidRPr="00610D48">
        <w:rPr>
          <w:sz w:val="24"/>
        </w:rPr>
        <w:t>said</w:t>
      </w:r>
      <w:r w:rsidR="007F33FE" w:rsidRPr="00610D48">
        <w:rPr>
          <w:spacing w:val="1"/>
          <w:sz w:val="24"/>
        </w:rPr>
        <w:t xml:space="preserve"> </w:t>
      </w:r>
      <w:r w:rsidR="007F33FE" w:rsidRPr="00610D48">
        <w:rPr>
          <w:sz w:val="24"/>
        </w:rPr>
        <w:t>records.</w:t>
      </w:r>
    </w:p>
    <w:p w14:paraId="2E139049" w14:textId="77777777" w:rsidR="007E5106" w:rsidRDefault="007E5106">
      <w:pPr>
        <w:pStyle w:val="BodyText"/>
        <w:spacing w:before="7"/>
      </w:pPr>
    </w:p>
    <w:p w14:paraId="3F930F0B" w14:textId="74C24F40" w:rsidR="007E5106" w:rsidRPr="00610D48" w:rsidRDefault="0017305F" w:rsidP="00610D48">
      <w:pPr>
        <w:tabs>
          <w:tab w:val="left" w:pos="796"/>
        </w:tabs>
        <w:ind w:left="220" w:right="393"/>
        <w:rPr>
          <w:sz w:val="24"/>
        </w:rPr>
      </w:pPr>
      <w:r>
        <w:rPr>
          <w:b/>
          <w:sz w:val="24"/>
        </w:rPr>
        <w:t xml:space="preserve">2.10 </w:t>
      </w:r>
      <w:r w:rsidR="007F33FE" w:rsidRPr="00610D48">
        <w:rPr>
          <w:b/>
          <w:sz w:val="24"/>
        </w:rPr>
        <w:t>PROTECTION AND RESTORATION OF PROPERTY AND LANDSCAPE.</w:t>
      </w:r>
      <w:r w:rsidR="007F33FE" w:rsidRPr="00610D48">
        <w:rPr>
          <w:b/>
          <w:spacing w:val="1"/>
          <w:sz w:val="24"/>
        </w:rPr>
        <w:t xml:space="preserve"> </w:t>
      </w:r>
      <w:r w:rsidR="007F33FE" w:rsidRPr="00610D48">
        <w:rPr>
          <w:sz w:val="24"/>
        </w:rPr>
        <w:t>The</w:t>
      </w:r>
      <w:r w:rsidR="007F33FE" w:rsidRPr="00610D48">
        <w:rPr>
          <w:spacing w:val="1"/>
          <w:sz w:val="24"/>
        </w:rPr>
        <w:t xml:space="preserve"> </w:t>
      </w:r>
      <w:r w:rsidR="007F33FE" w:rsidRPr="00610D48">
        <w:rPr>
          <w:sz w:val="24"/>
        </w:rPr>
        <w:t>Contractor</w:t>
      </w:r>
      <w:r w:rsidR="007F33FE" w:rsidRPr="00610D48">
        <w:rPr>
          <w:spacing w:val="-5"/>
          <w:sz w:val="24"/>
        </w:rPr>
        <w:t xml:space="preserve"> </w:t>
      </w:r>
      <w:r w:rsidR="007F33FE" w:rsidRPr="00610D48">
        <w:rPr>
          <w:sz w:val="24"/>
        </w:rPr>
        <w:t>shall</w:t>
      </w:r>
      <w:r w:rsidR="007F33FE" w:rsidRPr="00610D48">
        <w:rPr>
          <w:spacing w:val="-5"/>
          <w:sz w:val="24"/>
        </w:rPr>
        <w:t xml:space="preserve"> </w:t>
      </w:r>
      <w:r w:rsidR="007F33FE" w:rsidRPr="00610D48">
        <w:rPr>
          <w:sz w:val="24"/>
        </w:rPr>
        <w:t>be</w:t>
      </w:r>
      <w:r w:rsidR="007F33FE" w:rsidRPr="00610D48">
        <w:rPr>
          <w:spacing w:val="-3"/>
          <w:sz w:val="24"/>
        </w:rPr>
        <w:t xml:space="preserve"> </w:t>
      </w:r>
      <w:r w:rsidR="007F33FE" w:rsidRPr="00610D48">
        <w:rPr>
          <w:sz w:val="24"/>
        </w:rPr>
        <w:t>responsible</w:t>
      </w:r>
      <w:r w:rsidR="007F33FE" w:rsidRPr="00610D48">
        <w:rPr>
          <w:spacing w:val="-3"/>
          <w:sz w:val="24"/>
        </w:rPr>
        <w:t xml:space="preserve"> </w:t>
      </w:r>
      <w:r w:rsidR="007F33FE" w:rsidRPr="00610D48">
        <w:rPr>
          <w:sz w:val="24"/>
        </w:rPr>
        <w:t>for</w:t>
      </w:r>
      <w:r w:rsidR="007F33FE" w:rsidRPr="00610D48">
        <w:rPr>
          <w:spacing w:val="-7"/>
          <w:sz w:val="24"/>
        </w:rPr>
        <w:t xml:space="preserve"> </w:t>
      </w:r>
      <w:r w:rsidR="007F33FE" w:rsidRPr="00610D48">
        <w:rPr>
          <w:sz w:val="24"/>
        </w:rPr>
        <w:t>the</w:t>
      </w:r>
      <w:r w:rsidR="007F33FE" w:rsidRPr="00610D48">
        <w:rPr>
          <w:spacing w:val="-6"/>
          <w:sz w:val="24"/>
        </w:rPr>
        <w:t xml:space="preserve"> </w:t>
      </w:r>
      <w:r w:rsidR="007F33FE" w:rsidRPr="00610D48">
        <w:rPr>
          <w:sz w:val="24"/>
        </w:rPr>
        <w:t>preservation</w:t>
      </w:r>
      <w:r w:rsidR="007F33FE" w:rsidRPr="00610D48">
        <w:rPr>
          <w:spacing w:val="-6"/>
          <w:sz w:val="24"/>
        </w:rPr>
        <w:t xml:space="preserve"> </w:t>
      </w:r>
      <w:r w:rsidR="007F33FE" w:rsidRPr="00610D48">
        <w:rPr>
          <w:sz w:val="24"/>
        </w:rPr>
        <w:t>of</w:t>
      </w:r>
      <w:r w:rsidR="007F33FE" w:rsidRPr="00610D48">
        <w:rPr>
          <w:spacing w:val="-3"/>
          <w:sz w:val="24"/>
        </w:rPr>
        <w:t xml:space="preserve"> </w:t>
      </w:r>
      <w:r w:rsidR="007F33FE" w:rsidRPr="00610D48">
        <w:rPr>
          <w:sz w:val="24"/>
        </w:rPr>
        <w:t>all</w:t>
      </w:r>
      <w:r w:rsidR="007F33FE" w:rsidRPr="00610D48">
        <w:rPr>
          <w:spacing w:val="-7"/>
          <w:sz w:val="24"/>
        </w:rPr>
        <w:t xml:space="preserve"> </w:t>
      </w:r>
      <w:r w:rsidR="007F33FE" w:rsidRPr="00610D48">
        <w:rPr>
          <w:sz w:val="24"/>
        </w:rPr>
        <w:t>public</w:t>
      </w:r>
      <w:r w:rsidR="007F33FE" w:rsidRPr="00610D48">
        <w:rPr>
          <w:spacing w:val="-7"/>
          <w:sz w:val="24"/>
        </w:rPr>
        <w:t xml:space="preserve"> </w:t>
      </w:r>
      <w:r w:rsidR="007F33FE" w:rsidRPr="00610D48">
        <w:rPr>
          <w:sz w:val="24"/>
        </w:rPr>
        <w:t>and</w:t>
      </w:r>
      <w:r w:rsidR="007F33FE" w:rsidRPr="00610D48">
        <w:rPr>
          <w:spacing w:val="-5"/>
          <w:sz w:val="24"/>
        </w:rPr>
        <w:t xml:space="preserve"> </w:t>
      </w:r>
      <w:r w:rsidR="007F33FE" w:rsidRPr="00610D48">
        <w:rPr>
          <w:sz w:val="24"/>
        </w:rPr>
        <w:t>private</w:t>
      </w:r>
      <w:r w:rsidR="007F33FE" w:rsidRPr="00610D48">
        <w:rPr>
          <w:spacing w:val="-6"/>
          <w:sz w:val="24"/>
        </w:rPr>
        <w:t xml:space="preserve"> </w:t>
      </w:r>
      <w:r w:rsidR="007F33FE" w:rsidRPr="00610D48">
        <w:rPr>
          <w:sz w:val="24"/>
        </w:rPr>
        <w:t>property</w:t>
      </w:r>
      <w:r w:rsidR="007F33FE" w:rsidRPr="00610D48">
        <w:rPr>
          <w:spacing w:val="-9"/>
          <w:sz w:val="24"/>
        </w:rPr>
        <w:t xml:space="preserve"> </w:t>
      </w:r>
      <w:r w:rsidR="007F33FE" w:rsidRPr="00610D48">
        <w:rPr>
          <w:sz w:val="24"/>
        </w:rPr>
        <w:t>and</w:t>
      </w:r>
      <w:r w:rsidR="007F33FE" w:rsidRPr="00610D48">
        <w:rPr>
          <w:spacing w:val="-64"/>
          <w:sz w:val="24"/>
        </w:rPr>
        <w:t xml:space="preserve"> </w:t>
      </w:r>
      <w:r w:rsidR="007F33FE" w:rsidRPr="00610D48">
        <w:rPr>
          <w:spacing w:val="-1"/>
          <w:sz w:val="24"/>
        </w:rPr>
        <w:t>shall</w:t>
      </w:r>
      <w:r w:rsidR="007F33FE" w:rsidRPr="00610D48">
        <w:rPr>
          <w:spacing w:val="-17"/>
          <w:sz w:val="24"/>
        </w:rPr>
        <w:t xml:space="preserve"> </w:t>
      </w:r>
      <w:r w:rsidR="007F33FE" w:rsidRPr="00610D48">
        <w:rPr>
          <w:spacing w:val="-1"/>
          <w:sz w:val="24"/>
        </w:rPr>
        <w:t>protect</w:t>
      </w:r>
      <w:r w:rsidR="007F33FE" w:rsidRPr="00610D48">
        <w:rPr>
          <w:spacing w:val="-16"/>
          <w:sz w:val="24"/>
        </w:rPr>
        <w:t xml:space="preserve"> </w:t>
      </w:r>
      <w:r w:rsidR="007F33FE" w:rsidRPr="00610D48">
        <w:rPr>
          <w:spacing w:val="-1"/>
          <w:sz w:val="24"/>
        </w:rPr>
        <w:t>from</w:t>
      </w:r>
      <w:r w:rsidR="007F33FE" w:rsidRPr="00610D48">
        <w:rPr>
          <w:spacing w:val="-15"/>
          <w:sz w:val="24"/>
        </w:rPr>
        <w:t xml:space="preserve"> </w:t>
      </w:r>
      <w:r w:rsidR="007F33FE" w:rsidRPr="00610D48">
        <w:rPr>
          <w:spacing w:val="-1"/>
          <w:sz w:val="24"/>
        </w:rPr>
        <w:t>disturbance</w:t>
      </w:r>
      <w:r w:rsidR="007F33FE" w:rsidRPr="00610D48">
        <w:rPr>
          <w:spacing w:val="-16"/>
          <w:sz w:val="24"/>
        </w:rPr>
        <w:t xml:space="preserve"> </w:t>
      </w:r>
      <w:r w:rsidR="007F33FE" w:rsidRPr="00610D48">
        <w:rPr>
          <w:spacing w:val="-1"/>
          <w:sz w:val="24"/>
        </w:rPr>
        <w:t>or</w:t>
      </w:r>
      <w:r w:rsidR="007F33FE" w:rsidRPr="00610D48">
        <w:rPr>
          <w:spacing w:val="-17"/>
          <w:sz w:val="24"/>
        </w:rPr>
        <w:t xml:space="preserve"> </w:t>
      </w:r>
      <w:r w:rsidR="007F33FE" w:rsidRPr="00610D48">
        <w:rPr>
          <w:spacing w:val="-1"/>
          <w:sz w:val="24"/>
        </w:rPr>
        <w:t>damage</w:t>
      </w:r>
      <w:r w:rsidR="007F33FE" w:rsidRPr="00610D48">
        <w:rPr>
          <w:spacing w:val="-16"/>
          <w:sz w:val="24"/>
        </w:rPr>
        <w:t xml:space="preserve"> </w:t>
      </w:r>
      <w:r w:rsidR="007F33FE" w:rsidRPr="00610D48">
        <w:rPr>
          <w:spacing w:val="-1"/>
          <w:sz w:val="24"/>
        </w:rPr>
        <w:t>all</w:t>
      </w:r>
      <w:r w:rsidR="007F33FE" w:rsidRPr="00610D48">
        <w:rPr>
          <w:spacing w:val="-16"/>
          <w:sz w:val="24"/>
        </w:rPr>
        <w:t xml:space="preserve"> </w:t>
      </w:r>
      <w:r w:rsidR="007F33FE" w:rsidRPr="00610D48">
        <w:rPr>
          <w:spacing w:val="-1"/>
          <w:sz w:val="24"/>
        </w:rPr>
        <w:t>survey</w:t>
      </w:r>
      <w:r w:rsidR="007F33FE" w:rsidRPr="00610D48">
        <w:rPr>
          <w:spacing w:val="-19"/>
          <w:sz w:val="24"/>
        </w:rPr>
        <w:t xml:space="preserve"> </w:t>
      </w:r>
      <w:r w:rsidR="007F33FE" w:rsidRPr="00610D48">
        <w:rPr>
          <w:spacing w:val="-1"/>
          <w:sz w:val="24"/>
        </w:rPr>
        <w:t>control</w:t>
      </w:r>
      <w:r w:rsidR="007F33FE" w:rsidRPr="00610D48">
        <w:rPr>
          <w:spacing w:val="-22"/>
          <w:sz w:val="24"/>
        </w:rPr>
        <w:t xml:space="preserve"> </w:t>
      </w:r>
      <w:r w:rsidR="007F33FE" w:rsidRPr="00610D48">
        <w:rPr>
          <w:spacing w:val="-1"/>
          <w:sz w:val="24"/>
        </w:rPr>
        <w:t>land</w:t>
      </w:r>
      <w:r w:rsidR="007F33FE" w:rsidRPr="00610D48">
        <w:rPr>
          <w:spacing w:val="-21"/>
          <w:sz w:val="24"/>
        </w:rPr>
        <w:t xml:space="preserve"> </w:t>
      </w:r>
      <w:r w:rsidR="007F33FE" w:rsidRPr="00610D48">
        <w:rPr>
          <w:spacing w:val="-1"/>
          <w:sz w:val="24"/>
        </w:rPr>
        <w:t>monuments</w:t>
      </w:r>
      <w:r w:rsidR="007F33FE" w:rsidRPr="00610D48">
        <w:rPr>
          <w:spacing w:val="-22"/>
          <w:sz w:val="24"/>
        </w:rPr>
        <w:t xml:space="preserve"> </w:t>
      </w:r>
      <w:r w:rsidR="007F33FE" w:rsidRPr="00610D48">
        <w:rPr>
          <w:sz w:val="24"/>
        </w:rPr>
        <w:t>and</w:t>
      </w:r>
      <w:r w:rsidR="007F33FE" w:rsidRPr="00610D48">
        <w:rPr>
          <w:spacing w:val="-21"/>
          <w:sz w:val="24"/>
        </w:rPr>
        <w:t xml:space="preserve"> </w:t>
      </w:r>
      <w:r w:rsidR="007F33FE" w:rsidRPr="00610D48">
        <w:rPr>
          <w:sz w:val="24"/>
        </w:rPr>
        <w:t>boundary</w:t>
      </w:r>
      <w:r w:rsidR="007F33FE" w:rsidRPr="00610D48">
        <w:rPr>
          <w:spacing w:val="-64"/>
          <w:sz w:val="24"/>
        </w:rPr>
        <w:t xml:space="preserve"> </w:t>
      </w:r>
      <w:r w:rsidR="007F33FE" w:rsidRPr="00610D48">
        <w:rPr>
          <w:sz w:val="24"/>
        </w:rPr>
        <w:t>marks. Prior to disturbing any monuments, the Contractor shall notify the City Surveyor</w:t>
      </w:r>
      <w:r w:rsidR="007F33FE" w:rsidRPr="00610D48">
        <w:rPr>
          <w:spacing w:val="1"/>
          <w:sz w:val="24"/>
        </w:rPr>
        <w:t xml:space="preserve"> </w:t>
      </w:r>
      <w:r w:rsidR="007F33FE" w:rsidRPr="00610D48">
        <w:rPr>
          <w:sz w:val="24"/>
        </w:rPr>
        <w:t>who shall require said Contractor to hire a licensed Surveyor to properly reference the</w:t>
      </w:r>
      <w:r w:rsidR="007F33FE" w:rsidRPr="00610D48">
        <w:rPr>
          <w:spacing w:val="1"/>
          <w:sz w:val="24"/>
        </w:rPr>
        <w:t xml:space="preserve"> </w:t>
      </w:r>
      <w:r w:rsidR="007F33FE" w:rsidRPr="00610D48">
        <w:rPr>
          <w:sz w:val="24"/>
        </w:rPr>
        <w:t>monument, unless otherwise</w:t>
      </w:r>
      <w:r w:rsidR="007F33FE" w:rsidRPr="00610D48">
        <w:rPr>
          <w:spacing w:val="1"/>
          <w:sz w:val="24"/>
        </w:rPr>
        <w:t xml:space="preserve"> </w:t>
      </w:r>
      <w:r w:rsidR="007F33FE" w:rsidRPr="00610D48">
        <w:rPr>
          <w:sz w:val="24"/>
        </w:rPr>
        <w:t>directed.</w:t>
      </w:r>
    </w:p>
    <w:p w14:paraId="07B500A0" w14:textId="77777777" w:rsidR="007E5106" w:rsidRDefault="007E5106">
      <w:pPr>
        <w:pStyle w:val="BodyText"/>
      </w:pPr>
    </w:p>
    <w:p w14:paraId="45E5B59E" w14:textId="77777777" w:rsidR="007E5106" w:rsidRDefault="007F33FE">
      <w:pPr>
        <w:pStyle w:val="BodyText"/>
        <w:spacing w:before="1"/>
        <w:ind w:left="220" w:right="396"/>
        <w:jc w:val="both"/>
      </w:pPr>
      <w:r>
        <w:t>When</w:t>
      </w:r>
      <w:r>
        <w:rPr>
          <w:spacing w:val="-12"/>
        </w:rPr>
        <w:t xml:space="preserve"> </w:t>
      </w:r>
      <w:r>
        <w:t>or</w:t>
      </w:r>
      <w:r>
        <w:rPr>
          <w:spacing w:val="-14"/>
        </w:rPr>
        <w:t xml:space="preserve"> </w:t>
      </w:r>
      <w:r>
        <w:t>where</w:t>
      </w:r>
      <w:r>
        <w:rPr>
          <w:spacing w:val="-12"/>
        </w:rPr>
        <w:t xml:space="preserve"> </w:t>
      </w:r>
      <w:r>
        <w:t>any</w:t>
      </w:r>
      <w:r>
        <w:rPr>
          <w:spacing w:val="-15"/>
        </w:rPr>
        <w:t xml:space="preserve"> </w:t>
      </w:r>
      <w:r>
        <w:t>direct</w:t>
      </w:r>
      <w:r>
        <w:rPr>
          <w:spacing w:val="-12"/>
        </w:rPr>
        <w:t xml:space="preserve"> </w:t>
      </w:r>
      <w:r>
        <w:t>or</w:t>
      </w:r>
      <w:r>
        <w:rPr>
          <w:spacing w:val="-13"/>
        </w:rPr>
        <w:t xml:space="preserve"> </w:t>
      </w:r>
      <w:r>
        <w:t>indirect</w:t>
      </w:r>
      <w:r>
        <w:rPr>
          <w:spacing w:val="-12"/>
        </w:rPr>
        <w:t xml:space="preserve"> </w:t>
      </w:r>
      <w:r>
        <w:t>damage</w:t>
      </w:r>
      <w:r>
        <w:rPr>
          <w:spacing w:val="-12"/>
        </w:rPr>
        <w:t xml:space="preserve"> </w:t>
      </w:r>
      <w:r>
        <w:t>or</w:t>
      </w:r>
      <w:r>
        <w:rPr>
          <w:spacing w:val="-14"/>
        </w:rPr>
        <w:t xml:space="preserve"> </w:t>
      </w:r>
      <w:r>
        <w:t>injury</w:t>
      </w:r>
      <w:r>
        <w:rPr>
          <w:spacing w:val="-15"/>
        </w:rPr>
        <w:t xml:space="preserve"> </w:t>
      </w:r>
      <w:r>
        <w:t>is</w:t>
      </w:r>
      <w:r>
        <w:rPr>
          <w:spacing w:val="-13"/>
        </w:rPr>
        <w:t xml:space="preserve"> </w:t>
      </w:r>
      <w:r>
        <w:t>done</w:t>
      </w:r>
      <w:r>
        <w:rPr>
          <w:spacing w:val="-11"/>
        </w:rPr>
        <w:t xml:space="preserve"> </w:t>
      </w:r>
      <w:r>
        <w:t>to</w:t>
      </w:r>
      <w:r>
        <w:rPr>
          <w:spacing w:val="-12"/>
        </w:rPr>
        <w:t xml:space="preserve"> </w:t>
      </w:r>
      <w:r>
        <w:t>public</w:t>
      </w:r>
      <w:r>
        <w:rPr>
          <w:spacing w:val="-13"/>
        </w:rPr>
        <w:t xml:space="preserve"> </w:t>
      </w:r>
      <w:r>
        <w:t>or</w:t>
      </w:r>
      <w:r>
        <w:rPr>
          <w:spacing w:val="-16"/>
        </w:rPr>
        <w:t xml:space="preserve"> </w:t>
      </w:r>
      <w:r>
        <w:t>private</w:t>
      </w:r>
      <w:r>
        <w:rPr>
          <w:spacing w:val="-14"/>
        </w:rPr>
        <w:t xml:space="preserve"> </w:t>
      </w:r>
      <w:r>
        <w:t>property</w:t>
      </w:r>
      <w:r>
        <w:rPr>
          <w:spacing w:val="-64"/>
        </w:rPr>
        <w:t xml:space="preserve"> </w:t>
      </w:r>
      <w:r>
        <w:t>by</w:t>
      </w:r>
      <w:r>
        <w:rPr>
          <w:spacing w:val="-14"/>
        </w:rPr>
        <w:t xml:space="preserve"> </w:t>
      </w:r>
      <w:r>
        <w:t>or</w:t>
      </w:r>
      <w:r>
        <w:rPr>
          <w:spacing w:val="-11"/>
        </w:rPr>
        <w:t xml:space="preserve"> </w:t>
      </w:r>
      <w:r>
        <w:t>on</w:t>
      </w:r>
      <w:r>
        <w:rPr>
          <w:spacing w:val="-10"/>
        </w:rPr>
        <w:t xml:space="preserve"> </w:t>
      </w:r>
      <w:r>
        <w:t>account</w:t>
      </w:r>
      <w:r>
        <w:rPr>
          <w:spacing w:val="-10"/>
        </w:rPr>
        <w:t xml:space="preserve"> </w:t>
      </w:r>
      <w:r>
        <w:t>of</w:t>
      </w:r>
      <w:r>
        <w:rPr>
          <w:spacing w:val="-10"/>
        </w:rPr>
        <w:t xml:space="preserve"> </w:t>
      </w:r>
      <w:r>
        <w:t>any</w:t>
      </w:r>
      <w:r>
        <w:rPr>
          <w:spacing w:val="-15"/>
        </w:rPr>
        <w:t xml:space="preserve"> </w:t>
      </w:r>
      <w:r>
        <w:t>act,</w:t>
      </w:r>
      <w:r>
        <w:rPr>
          <w:spacing w:val="-12"/>
        </w:rPr>
        <w:t xml:space="preserve"> </w:t>
      </w:r>
      <w:r>
        <w:t>omission,</w:t>
      </w:r>
      <w:r>
        <w:rPr>
          <w:spacing w:val="-13"/>
        </w:rPr>
        <w:t xml:space="preserve"> </w:t>
      </w:r>
      <w:r>
        <w:t>neglect,</w:t>
      </w:r>
      <w:r>
        <w:rPr>
          <w:spacing w:val="-12"/>
        </w:rPr>
        <w:t xml:space="preserve"> </w:t>
      </w:r>
      <w:r>
        <w:t>defective</w:t>
      </w:r>
      <w:r>
        <w:rPr>
          <w:spacing w:val="-12"/>
        </w:rPr>
        <w:t xml:space="preserve"> </w:t>
      </w:r>
      <w:r>
        <w:t>work</w:t>
      </w:r>
      <w:r>
        <w:rPr>
          <w:spacing w:val="-13"/>
        </w:rPr>
        <w:t xml:space="preserve"> </w:t>
      </w:r>
      <w:r>
        <w:t>or</w:t>
      </w:r>
      <w:r>
        <w:rPr>
          <w:spacing w:val="-14"/>
        </w:rPr>
        <w:t xml:space="preserve"> </w:t>
      </w:r>
      <w:r>
        <w:t>materials,</w:t>
      </w:r>
      <w:r>
        <w:rPr>
          <w:spacing w:val="-12"/>
        </w:rPr>
        <w:t xml:space="preserve"> </w:t>
      </w:r>
      <w:r>
        <w:t>or</w:t>
      </w:r>
      <w:r>
        <w:rPr>
          <w:spacing w:val="-14"/>
        </w:rPr>
        <w:t xml:space="preserve"> </w:t>
      </w:r>
      <w:r>
        <w:t>misconduct</w:t>
      </w:r>
      <w:r>
        <w:rPr>
          <w:spacing w:val="-65"/>
        </w:rPr>
        <w:t xml:space="preserve"> </w:t>
      </w:r>
      <w:r>
        <w:t>in his manner or method of executing the work, or in consequence of the non-execution</w:t>
      </w:r>
      <w:r>
        <w:rPr>
          <w:spacing w:val="1"/>
        </w:rPr>
        <w:t xml:space="preserve"> </w:t>
      </w:r>
      <w:r>
        <w:t>thereof</w:t>
      </w:r>
      <w:r>
        <w:rPr>
          <w:spacing w:val="-6"/>
        </w:rPr>
        <w:t xml:space="preserve"> </w:t>
      </w:r>
      <w:r>
        <w:t>by</w:t>
      </w:r>
      <w:r>
        <w:rPr>
          <w:spacing w:val="-11"/>
        </w:rPr>
        <w:t xml:space="preserve"> </w:t>
      </w:r>
      <w:r>
        <w:t>the</w:t>
      </w:r>
      <w:r>
        <w:rPr>
          <w:spacing w:val="-7"/>
        </w:rPr>
        <w:t xml:space="preserve"> </w:t>
      </w:r>
      <w:r>
        <w:t>Contractor,</w:t>
      </w:r>
      <w:r>
        <w:rPr>
          <w:spacing w:val="-8"/>
        </w:rPr>
        <w:t xml:space="preserve"> </w:t>
      </w:r>
      <w:r>
        <w:t>he</w:t>
      </w:r>
      <w:r>
        <w:rPr>
          <w:spacing w:val="-8"/>
        </w:rPr>
        <w:t xml:space="preserve"> </w:t>
      </w:r>
      <w:r>
        <w:t>shall</w:t>
      </w:r>
      <w:r>
        <w:rPr>
          <w:spacing w:val="-11"/>
        </w:rPr>
        <w:t xml:space="preserve"> </w:t>
      </w:r>
      <w:r>
        <w:t>restore,</w:t>
      </w:r>
      <w:r>
        <w:rPr>
          <w:spacing w:val="-10"/>
        </w:rPr>
        <w:t xml:space="preserve"> </w:t>
      </w:r>
      <w:r>
        <w:t>at</w:t>
      </w:r>
      <w:r>
        <w:rPr>
          <w:spacing w:val="-10"/>
        </w:rPr>
        <w:t xml:space="preserve"> </w:t>
      </w:r>
      <w:r>
        <w:t>his</w:t>
      </w:r>
      <w:r>
        <w:rPr>
          <w:spacing w:val="-11"/>
        </w:rPr>
        <w:t xml:space="preserve"> </w:t>
      </w:r>
      <w:r>
        <w:t>expense</w:t>
      </w:r>
      <w:r>
        <w:rPr>
          <w:spacing w:val="-10"/>
        </w:rPr>
        <w:t xml:space="preserve"> </w:t>
      </w:r>
      <w:r>
        <w:t>and</w:t>
      </w:r>
      <w:r>
        <w:rPr>
          <w:spacing w:val="-10"/>
        </w:rPr>
        <w:t xml:space="preserve"> </w:t>
      </w:r>
      <w:r>
        <w:t>at</w:t>
      </w:r>
      <w:r>
        <w:rPr>
          <w:spacing w:val="-11"/>
        </w:rPr>
        <w:t xml:space="preserve"> </w:t>
      </w:r>
      <w:r>
        <w:t>no</w:t>
      </w:r>
      <w:r>
        <w:rPr>
          <w:spacing w:val="-10"/>
        </w:rPr>
        <w:t xml:space="preserve"> </w:t>
      </w:r>
      <w:r>
        <w:t>cost</w:t>
      </w:r>
      <w:r>
        <w:rPr>
          <w:spacing w:val="-10"/>
        </w:rPr>
        <w:t xml:space="preserve"> </w:t>
      </w:r>
      <w:r>
        <w:t>to</w:t>
      </w:r>
      <w:r>
        <w:rPr>
          <w:spacing w:val="-10"/>
        </w:rPr>
        <w:t xml:space="preserve"> </w:t>
      </w:r>
      <w:r>
        <w:t>the</w:t>
      </w:r>
      <w:r>
        <w:rPr>
          <w:spacing w:val="-10"/>
        </w:rPr>
        <w:t xml:space="preserve"> </w:t>
      </w:r>
      <w:r>
        <w:t>City,</w:t>
      </w:r>
      <w:r>
        <w:rPr>
          <w:spacing w:val="-10"/>
        </w:rPr>
        <w:t xml:space="preserve"> </w:t>
      </w:r>
      <w:r>
        <w:t>such</w:t>
      </w:r>
      <w:r>
        <w:rPr>
          <w:spacing w:val="-65"/>
        </w:rPr>
        <w:t xml:space="preserve"> </w:t>
      </w:r>
      <w:r>
        <w:t>property to a condition similar or equal to that existing before such damage or injury was</w:t>
      </w:r>
      <w:r>
        <w:rPr>
          <w:spacing w:val="-64"/>
        </w:rPr>
        <w:t xml:space="preserve"> </w:t>
      </w:r>
      <w:r>
        <w:rPr>
          <w:spacing w:val="-1"/>
        </w:rPr>
        <w:t>done,</w:t>
      </w:r>
      <w:r>
        <w:rPr>
          <w:spacing w:val="-12"/>
        </w:rPr>
        <w:t xml:space="preserve"> </w:t>
      </w:r>
      <w:r>
        <w:rPr>
          <w:spacing w:val="-1"/>
        </w:rPr>
        <w:t>by</w:t>
      </w:r>
      <w:r>
        <w:rPr>
          <w:spacing w:val="-14"/>
        </w:rPr>
        <w:t xml:space="preserve"> </w:t>
      </w:r>
      <w:r>
        <w:rPr>
          <w:spacing w:val="-1"/>
        </w:rPr>
        <w:t>repairing,</w:t>
      </w:r>
      <w:r>
        <w:rPr>
          <w:spacing w:val="-11"/>
        </w:rPr>
        <w:t xml:space="preserve"> </w:t>
      </w:r>
      <w:r>
        <w:rPr>
          <w:spacing w:val="-1"/>
        </w:rPr>
        <w:t>rebuilding,</w:t>
      </w:r>
      <w:r>
        <w:rPr>
          <w:spacing w:val="-10"/>
        </w:rPr>
        <w:t xml:space="preserve"> </w:t>
      </w:r>
      <w:r>
        <w:t>or</w:t>
      </w:r>
      <w:r>
        <w:rPr>
          <w:spacing w:val="-13"/>
        </w:rPr>
        <w:t xml:space="preserve"> </w:t>
      </w:r>
      <w:r>
        <w:t>otherwise</w:t>
      </w:r>
      <w:r>
        <w:rPr>
          <w:spacing w:val="-13"/>
        </w:rPr>
        <w:t xml:space="preserve"> </w:t>
      </w:r>
      <w:r>
        <w:t>restoring</w:t>
      </w:r>
      <w:r>
        <w:rPr>
          <w:spacing w:val="-16"/>
        </w:rPr>
        <w:t xml:space="preserve"> </w:t>
      </w:r>
      <w:r>
        <w:t>as</w:t>
      </w:r>
      <w:r>
        <w:rPr>
          <w:spacing w:val="-13"/>
        </w:rPr>
        <w:t xml:space="preserve"> </w:t>
      </w:r>
      <w:r>
        <w:t>may</w:t>
      </w:r>
      <w:r>
        <w:rPr>
          <w:spacing w:val="-17"/>
        </w:rPr>
        <w:t xml:space="preserve"> </w:t>
      </w:r>
      <w:r>
        <w:t>be</w:t>
      </w:r>
      <w:r>
        <w:rPr>
          <w:spacing w:val="-13"/>
        </w:rPr>
        <w:t xml:space="preserve"> </w:t>
      </w:r>
      <w:r>
        <w:t>directed,</w:t>
      </w:r>
      <w:r>
        <w:rPr>
          <w:spacing w:val="-14"/>
        </w:rPr>
        <w:t xml:space="preserve"> </w:t>
      </w:r>
      <w:r>
        <w:t>or</w:t>
      </w:r>
      <w:r>
        <w:rPr>
          <w:spacing w:val="-14"/>
        </w:rPr>
        <w:t xml:space="preserve"> </w:t>
      </w:r>
      <w:r>
        <w:t>he</w:t>
      </w:r>
      <w:r>
        <w:rPr>
          <w:spacing w:val="-13"/>
        </w:rPr>
        <w:t xml:space="preserve"> </w:t>
      </w:r>
      <w:r>
        <w:t>shall</w:t>
      </w:r>
      <w:r>
        <w:rPr>
          <w:spacing w:val="-15"/>
        </w:rPr>
        <w:t xml:space="preserve"> </w:t>
      </w:r>
      <w:r>
        <w:t>make</w:t>
      </w:r>
      <w:r>
        <w:rPr>
          <w:spacing w:val="-64"/>
        </w:rPr>
        <w:t xml:space="preserve"> </w:t>
      </w:r>
      <w:r>
        <w:t>good such damage or injury in an acceptable manner. Said responsibility shall not be</w:t>
      </w:r>
      <w:r>
        <w:rPr>
          <w:spacing w:val="1"/>
        </w:rPr>
        <w:t xml:space="preserve"> </w:t>
      </w:r>
      <w:r>
        <w:t>released until the</w:t>
      </w:r>
      <w:r>
        <w:rPr>
          <w:spacing w:val="1"/>
        </w:rPr>
        <w:t xml:space="preserve"> </w:t>
      </w:r>
      <w:r>
        <w:t>project</w:t>
      </w:r>
      <w:r>
        <w:rPr>
          <w:spacing w:val="1"/>
        </w:rPr>
        <w:t xml:space="preserve"> </w:t>
      </w:r>
      <w:r>
        <w:t>has been</w:t>
      </w:r>
      <w:r>
        <w:rPr>
          <w:spacing w:val="1"/>
        </w:rPr>
        <w:t xml:space="preserve"> </w:t>
      </w:r>
      <w:r>
        <w:t>completed and</w:t>
      </w:r>
      <w:r>
        <w:rPr>
          <w:spacing w:val="1"/>
        </w:rPr>
        <w:t xml:space="preserve"> </w:t>
      </w:r>
      <w:r>
        <w:t>accepted.</w:t>
      </w:r>
    </w:p>
    <w:p w14:paraId="187550C8" w14:textId="77777777" w:rsidR="007E5106" w:rsidRDefault="007E5106">
      <w:pPr>
        <w:pStyle w:val="BodyText"/>
      </w:pPr>
    </w:p>
    <w:p w14:paraId="67A8CF16" w14:textId="77777777" w:rsidR="007E5106" w:rsidRDefault="007F33FE">
      <w:pPr>
        <w:pStyle w:val="BodyText"/>
        <w:ind w:left="220" w:right="398"/>
        <w:jc w:val="both"/>
      </w:pPr>
      <w:r>
        <w:t>The Contractor shall not dump spoil or waste material on private property without first</w:t>
      </w:r>
      <w:r>
        <w:rPr>
          <w:spacing w:val="1"/>
        </w:rPr>
        <w:t xml:space="preserve"> </w:t>
      </w:r>
      <w:r>
        <w:t>obtaining written permission from the property owner. All such dumping shall be in strict</w:t>
      </w:r>
      <w:r>
        <w:rPr>
          <w:spacing w:val="1"/>
        </w:rPr>
        <w:t xml:space="preserve"> </w:t>
      </w:r>
      <w:r>
        <w:t>conformance with</w:t>
      </w:r>
      <w:r>
        <w:rPr>
          <w:spacing w:val="1"/>
        </w:rPr>
        <w:t xml:space="preserve"> </w:t>
      </w:r>
      <w:r>
        <w:t>the</w:t>
      </w:r>
      <w:r>
        <w:rPr>
          <w:spacing w:val="1"/>
        </w:rPr>
        <w:t xml:space="preserve"> </w:t>
      </w:r>
      <w:r>
        <w:t>Grading</w:t>
      </w:r>
      <w:r>
        <w:rPr>
          <w:spacing w:val="-2"/>
        </w:rPr>
        <w:t xml:space="preserve"> </w:t>
      </w:r>
      <w:r>
        <w:t>and</w:t>
      </w:r>
      <w:r>
        <w:rPr>
          <w:spacing w:val="1"/>
        </w:rPr>
        <w:t xml:space="preserve"> </w:t>
      </w:r>
      <w:r>
        <w:t>Drainage</w:t>
      </w:r>
      <w:r>
        <w:rPr>
          <w:spacing w:val="1"/>
        </w:rPr>
        <w:t xml:space="preserve"> </w:t>
      </w:r>
      <w:r>
        <w:t>Ordinances.</w:t>
      </w:r>
    </w:p>
    <w:p w14:paraId="521D754E" w14:textId="77777777" w:rsidR="007E5106" w:rsidRDefault="007E5106">
      <w:pPr>
        <w:pStyle w:val="BodyText"/>
      </w:pPr>
    </w:p>
    <w:p w14:paraId="4F2A03E8" w14:textId="3EB92BBC" w:rsidR="007E5106" w:rsidRDefault="007F33FE">
      <w:pPr>
        <w:pStyle w:val="BodyText"/>
        <w:ind w:left="220" w:right="395"/>
        <w:jc w:val="both"/>
      </w:pPr>
      <w:r>
        <w:rPr>
          <w:spacing w:val="-1"/>
        </w:rPr>
        <w:t>Prior</w:t>
      </w:r>
      <w:r>
        <w:rPr>
          <w:spacing w:val="-17"/>
        </w:rPr>
        <w:t xml:space="preserve"> </w:t>
      </w:r>
      <w:r>
        <w:rPr>
          <w:spacing w:val="-1"/>
        </w:rPr>
        <w:t>to</w:t>
      </w:r>
      <w:r>
        <w:rPr>
          <w:spacing w:val="-16"/>
        </w:rPr>
        <w:t xml:space="preserve"> </w:t>
      </w:r>
      <w:r>
        <w:rPr>
          <w:spacing w:val="-1"/>
        </w:rPr>
        <w:t>any</w:t>
      </w:r>
      <w:r>
        <w:rPr>
          <w:spacing w:val="-19"/>
        </w:rPr>
        <w:t xml:space="preserve"> </w:t>
      </w:r>
      <w:r>
        <w:rPr>
          <w:spacing w:val="-1"/>
        </w:rPr>
        <w:t>construction</w:t>
      </w:r>
      <w:r>
        <w:rPr>
          <w:spacing w:val="-16"/>
        </w:rPr>
        <w:t xml:space="preserve"> </w:t>
      </w:r>
      <w:r>
        <w:rPr>
          <w:spacing w:val="-1"/>
        </w:rPr>
        <w:t>in</w:t>
      </w:r>
      <w:r>
        <w:rPr>
          <w:spacing w:val="-16"/>
        </w:rPr>
        <w:t xml:space="preserve"> </w:t>
      </w:r>
      <w:r>
        <w:rPr>
          <w:spacing w:val="-1"/>
        </w:rPr>
        <w:t>front</w:t>
      </w:r>
      <w:r>
        <w:rPr>
          <w:spacing w:val="-16"/>
        </w:rPr>
        <w:t xml:space="preserve"> </w:t>
      </w:r>
      <w:r>
        <w:rPr>
          <w:spacing w:val="-1"/>
        </w:rPr>
        <w:t>of</w:t>
      </w:r>
      <w:r>
        <w:rPr>
          <w:spacing w:val="-14"/>
        </w:rPr>
        <w:t xml:space="preserve"> </w:t>
      </w:r>
      <w:r>
        <w:rPr>
          <w:spacing w:val="-1"/>
        </w:rPr>
        <w:t>driveways</w:t>
      </w:r>
      <w:r>
        <w:rPr>
          <w:spacing w:val="-16"/>
        </w:rPr>
        <w:t xml:space="preserve"> </w:t>
      </w:r>
      <w:r>
        <w:rPr>
          <w:spacing w:val="-1"/>
        </w:rPr>
        <w:t>the</w:t>
      </w:r>
      <w:r>
        <w:rPr>
          <w:spacing w:val="-16"/>
        </w:rPr>
        <w:t xml:space="preserve"> </w:t>
      </w:r>
      <w:r>
        <w:rPr>
          <w:spacing w:val="-1"/>
        </w:rPr>
        <w:t>Contractor</w:t>
      </w:r>
      <w:r>
        <w:rPr>
          <w:spacing w:val="-18"/>
        </w:rPr>
        <w:t xml:space="preserve"> </w:t>
      </w:r>
      <w:r>
        <w:rPr>
          <w:spacing w:val="-1"/>
        </w:rPr>
        <w:t>shall</w:t>
      </w:r>
      <w:r>
        <w:rPr>
          <w:spacing w:val="-22"/>
        </w:rPr>
        <w:t xml:space="preserve"> </w:t>
      </w:r>
      <w:r>
        <w:rPr>
          <w:spacing w:val="-1"/>
        </w:rPr>
        <w:t>notify</w:t>
      </w:r>
      <w:r>
        <w:rPr>
          <w:spacing w:val="-24"/>
        </w:rPr>
        <w:t xml:space="preserve"> </w:t>
      </w:r>
      <w:r>
        <w:rPr>
          <w:spacing w:val="-1"/>
        </w:rPr>
        <w:t>the</w:t>
      </w:r>
      <w:r>
        <w:rPr>
          <w:spacing w:val="-21"/>
        </w:rPr>
        <w:t xml:space="preserve"> </w:t>
      </w:r>
      <w:r>
        <w:rPr>
          <w:spacing w:val="-1"/>
        </w:rPr>
        <w:t>property</w:t>
      </w:r>
      <w:r>
        <w:rPr>
          <w:spacing w:val="-24"/>
        </w:rPr>
        <w:t xml:space="preserve"> </w:t>
      </w:r>
      <w:r>
        <w:t>owner</w:t>
      </w:r>
      <w:r>
        <w:rPr>
          <w:spacing w:val="-64"/>
        </w:rPr>
        <w:t xml:space="preserve"> </w:t>
      </w:r>
      <w:r>
        <w:rPr>
          <w:spacing w:val="-2"/>
        </w:rPr>
        <w:t>twenty-four</w:t>
      </w:r>
      <w:r>
        <w:rPr>
          <w:spacing w:val="-18"/>
        </w:rPr>
        <w:t xml:space="preserve"> </w:t>
      </w:r>
      <w:r>
        <w:rPr>
          <w:spacing w:val="-2"/>
        </w:rPr>
        <w:t>hours</w:t>
      </w:r>
      <w:r>
        <w:rPr>
          <w:spacing w:val="-17"/>
        </w:rPr>
        <w:t xml:space="preserve"> </w:t>
      </w:r>
      <w:r>
        <w:rPr>
          <w:spacing w:val="-2"/>
        </w:rPr>
        <w:t>in</w:t>
      </w:r>
      <w:r>
        <w:rPr>
          <w:spacing w:val="-16"/>
        </w:rPr>
        <w:t xml:space="preserve"> </w:t>
      </w:r>
      <w:r>
        <w:rPr>
          <w:spacing w:val="-2"/>
        </w:rPr>
        <w:t>advance.</w:t>
      </w:r>
      <w:r>
        <w:rPr>
          <w:spacing w:val="-21"/>
        </w:rPr>
        <w:t xml:space="preserve"> </w:t>
      </w:r>
      <w:r>
        <w:rPr>
          <w:spacing w:val="-2"/>
        </w:rPr>
        <w:t>Inconvenience</w:t>
      </w:r>
      <w:r>
        <w:rPr>
          <w:spacing w:val="-21"/>
        </w:rPr>
        <w:t xml:space="preserve"> </w:t>
      </w:r>
      <w:r>
        <w:rPr>
          <w:spacing w:val="-2"/>
        </w:rPr>
        <w:t>caused</w:t>
      </w:r>
      <w:r>
        <w:rPr>
          <w:spacing w:val="-20"/>
        </w:rPr>
        <w:t xml:space="preserve"> </w:t>
      </w:r>
      <w:r>
        <w:rPr>
          <w:spacing w:val="-2"/>
        </w:rPr>
        <w:t>by</w:t>
      </w:r>
      <w:r>
        <w:rPr>
          <w:spacing w:val="-24"/>
        </w:rPr>
        <w:t xml:space="preserve"> </w:t>
      </w:r>
      <w:r>
        <w:rPr>
          <w:spacing w:val="-2"/>
        </w:rPr>
        <w:t>construction</w:t>
      </w:r>
      <w:r>
        <w:rPr>
          <w:spacing w:val="-21"/>
        </w:rPr>
        <w:t xml:space="preserve"> </w:t>
      </w:r>
      <w:r>
        <w:rPr>
          <w:spacing w:val="-2"/>
        </w:rPr>
        <w:t>across</w:t>
      </w:r>
      <w:r>
        <w:rPr>
          <w:spacing w:val="-22"/>
        </w:rPr>
        <w:t xml:space="preserve"> </w:t>
      </w:r>
      <w:r>
        <w:rPr>
          <w:spacing w:val="-1"/>
        </w:rPr>
        <w:t>driveways</w:t>
      </w:r>
      <w:r>
        <w:rPr>
          <w:spacing w:val="-22"/>
        </w:rPr>
        <w:t xml:space="preserve"> </w:t>
      </w:r>
      <w:r>
        <w:rPr>
          <w:spacing w:val="-1"/>
        </w:rPr>
        <w:t>and</w:t>
      </w:r>
      <w:r>
        <w:rPr>
          <w:spacing w:val="-64"/>
        </w:rPr>
        <w:t xml:space="preserve"> </w:t>
      </w:r>
      <w:r>
        <w:t>sidewalks shall be kept to a minimum by restoring the serviceability within twenty-four</w:t>
      </w:r>
      <w:r>
        <w:rPr>
          <w:spacing w:val="1"/>
        </w:rPr>
        <w:t xml:space="preserve"> </w:t>
      </w:r>
      <w:r>
        <w:t>hours,</w:t>
      </w:r>
      <w:r>
        <w:rPr>
          <w:spacing w:val="-10"/>
        </w:rPr>
        <w:t xml:space="preserve"> </w:t>
      </w:r>
      <w:r>
        <w:t>or</w:t>
      </w:r>
      <w:r>
        <w:rPr>
          <w:spacing w:val="-10"/>
        </w:rPr>
        <w:t xml:space="preserve"> </w:t>
      </w:r>
      <w:r>
        <w:t>as</w:t>
      </w:r>
      <w:r>
        <w:rPr>
          <w:spacing w:val="-9"/>
        </w:rPr>
        <w:t xml:space="preserve"> </w:t>
      </w:r>
      <w:r>
        <w:t>otherwise</w:t>
      </w:r>
      <w:r>
        <w:rPr>
          <w:spacing w:val="-8"/>
        </w:rPr>
        <w:t xml:space="preserve"> </w:t>
      </w:r>
      <w:r>
        <w:t>approved</w:t>
      </w:r>
      <w:r>
        <w:rPr>
          <w:spacing w:val="-8"/>
        </w:rPr>
        <w:t xml:space="preserve"> </w:t>
      </w:r>
      <w:r>
        <w:t>by</w:t>
      </w:r>
      <w:r>
        <w:rPr>
          <w:spacing w:val="-12"/>
        </w:rPr>
        <w:t xml:space="preserve"> </w:t>
      </w:r>
      <w:r w:rsidR="007B5203">
        <w:t>c</w:t>
      </w:r>
      <w:r>
        <w:t>ity’s</w:t>
      </w:r>
      <w:r>
        <w:rPr>
          <w:spacing w:val="-9"/>
        </w:rPr>
        <w:t xml:space="preserve"> </w:t>
      </w:r>
      <w:r w:rsidR="007B5203">
        <w:t>r</w:t>
      </w:r>
      <w:r>
        <w:t>epresentative.</w:t>
      </w:r>
      <w:r>
        <w:rPr>
          <w:spacing w:val="-8"/>
        </w:rPr>
        <w:t xml:space="preserve"> </w:t>
      </w:r>
      <w:r>
        <w:t>If</w:t>
      </w:r>
      <w:r>
        <w:rPr>
          <w:spacing w:val="-6"/>
        </w:rPr>
        <w:t xml:space="preserve"> </w:t>
      </w:r>
      <w:r>
        <w:t>it</w:t>
      </w:r>
      <w:r>
        <w:rPr>
          <w:spacing w:val="-9"/>
        </w:rPr>
        <w:t xml:space="preserve"> </w:t>
      </w:r>
      <w:r>
        <w:t>is</w:t>
      </w:r>
      <w:r>
        <w:rPr>
          <w:spacing w:val="-10"/>
        </w:rPr>
        <w:t xml:space="preserve"> </w:t>
      </w:r>
      <w:r>
        <w:t>necessary</w:t>
      </w:r>
      <w:r>
        <w:rPr>
          <w:spacing w:val="-12"/>
        </w:rPr>
        <w:t xml:space="preserve"> </w:t>
      </w:r>
      <w:r>
        <w:t>to</w:t>
      </w:r>
      <w:r>
        <w:rPr>
          <w:spacing w:val="-11"/>
        </w:rPr>
        <w:t xml:space="preserve"> </w:t>
      </w:r>
      <w:r>
        <w:t>leave</w:t>
      </w:r>
      <w:r>
        <w:rPr>
          <w:spacing w:val="-11"/>
        </w:rPr>
        <w:t xml:space="preserve"> </w:t>
      </w:r>
      <w:r>
        <w:t>open</w:t>
      </w:r>
      <w:r>
        <w:rPr>
          <w:spacing w:val="-64"/>
        </w:rPr>
        <w:t xml:space="preserve"> </w:t>
      </w:r>
      <w:r>
        <w:t xml:space="preserve">excavation for a longer </w:t>
      </w:r>
      <w:r w:rsidR="009D1B7B">
        <w:t>period,</w:t>
      </w:r>
      <w:r>
        <w:t xml:space="preserve"> the Contractor shall provide structurally adequate</w:t>
      </w:r>
      <w:r>
        <w:rPr>
          <w:spacing w:val="1"/>
        </w:rPr>
        <w:t xml:space="preserve"> </w:t>
      </w:r>
      <w:r>
        <w:t>steel</w:t>
      </w:r>
      <w:r>
        <w:rPr>
          <w:spacing w:val="-1"/>
        </w:rPr>
        <w:t xml:space="preserve"> </w:t>
      </w:r>
      <w:r>
        <w:t>plates to</w:t>
      </w:r>
      <w:r>
        <w:rPr>
          <w:spacing w:val="1"/>
        </w:rPr>
        <w:t xml:space="preserve"> </w:t>
      </w:r>
      <w:r>
        <w:t>bridge</w:t>
      </w:r>
      <w:r>
        <w:rPr>
          <w:spacing w:val="1"/>
        </w:rPr>
        <w:t xml:space="preserve"> </w:t>
      </w:r>
      <w:r>
        <w:t>the</w:t>
      </w:r>
      <w:r>
        <w:rPr>
          <w:spacing w:val="1"/>
        </w:rPr>
        <w:t xml:space="preserve"> </w:t>
      </w:r>
      <w:r>
        <w:t>excavation.</w:t>
      </w:r>
    </w:p>
    <w:p w14:paraId="19E4BB91" w14:textId="77777777" w:rsidR="007E5106" w:rsidRDefault="007E5106">
      <w:pPr>
        <w:pStyle w:val="BodyText"/>
        <w:spacing w:before="7"/>
      </w:pPr>
    </w:p>
    <w:p w14:paraId="76FC6CCF" w14:textId="3A00FE48" w:rsidR="007E5106" w:rsidRDefault="0017305F" w:rsidP="00610D48">
      <w:pPr>
        <w:pStyle w:val="ListParagraph"/>
        <w:tabs>
          <w:tab w:val="left" w:pos="744"/>
        </w:tabs>
        <w:ind w:left="219" w:right="397"/>
        <w:rPr>
          <w:sz w:val="24"/>
        </w:rPr>
      </w:pPr>
      <w:r>
        <w:rPr>
          <w:b/>
          <w:spacing w:val="-1"/>
          <w:sz w:val="24"/>
        </w:rPr>
        <w:t xml:space="preserve">2.11 </w:t>
      </w:r>
      <w:r w:rsidR="007F33FE">
        <w:rPr>
          <w:b/>
          <w:spacing w:val="-1"/>
          <w:sz w:val="24"/>
        </w:rPr>
        <w:t>SURVEY</w:t>
      </w:r>
      <w:r w:rsidR="007F33FE">
        <w:rPr>
          <w:b/>
          <w:spacing w:val="-16"/>
          <w:sz w:val="24"/>
        </w:rPr>
        <w:t xml:space="preserve"> </w:t>
      </w:r>
      <w:r w:rsidR="007F33FE">
        <w:rPr>
          <w:b/>
          <w:spacing w:val="-1"/>
          <w:sz w:val="24"/>
        </w:rPr>
        <w:t>MONUMENTS.</w:t>
      </w:r>
      <w:r w:rsidR="007F33FE">
        <w:rPr>
          <w:b/>
          <w:spacing w:val="53"/>
          <w:sz w:val="24"/>
        </w:rPr>
        <w:t xml:space="preserve"> </w:t>
      </w:r>
      <w:r w:rsidR="007F33FE">
        <w:rPr>
          <w:spacing w:val="-1"/>
          <w:sz w:val="24"/>
        </w:rPr>
        <w:t>Class</w:t>
      </w:r>
      <w:r w:rsidR="007F33FE">
        <w:rPr>
          <w:spacing w:val="-14"/>
          <w:sz w:val="24"/>
        </w:rPr>
        <w:t xml:space="preserve"> </w:t>
      </w:r>
      <w:r w:rsidR="007F33FE">
        <w:rPr>
          <w:spacing w:val="-1"/>
          <w:sz w:val="24"/>
        </w:rPr>
        <w:t>I</w:t>
      </w:r>
      <w:r w:rsidR="007F33FE">
        <w:rPr>
          <w:spacing w:val="-14"/>
          <w:sz w:val="24"/>
        </w:rPr>
        <w:t xml:space="preserve"> </w:t>
      </w:r>
      <w:r w:rsidR="007F33FE">
        <w:rPr>
          <w:sz w:val="24"/>
        </w:rPr>
        <w:t>or</w:t>
      </w:r>
      <w:r w:rsidR="007F33FE">
        <w:rPr>
          <w:spacing w:val="-15"/>
          <w:sz w:val="24"/>
        </w:rPr>
        <w:t xml:space="preserve"> </w:t>
      </w:r>
      <w:r w:rsidR="007F33FE">
        <w:rPr>
          <w:sz w:val="24"/>
        </w:rPr>
        <w:t>Class</w:t>
      </w:r>
      <w:r w:rsidR="007F33FE">
        <w:rPr>
          <w:spacing w:val="-14"/>
          <w:sz w:val="24"/>
        </w:rPr>
        <w:t xml:space="preserve"> </w:t>
      </w:r>
      <w:r w:rsidR="007F33FE">
        <w:rPr>
          <w:sz w:val="24"/>
        </w:rPr>
        <w:t>II</w:t>
      </w:r>
      <w:r w:rsidR="007F33FE">
        <w:rPr>
          <w:spacing w:val="-14"/>
          <w:sz w:val="24"/>
        </w:rPr>
        <w:t xml:space="preserve"> </w:t>
      </w:r>
      <w:r w:rsidR="007F33FE">
        <w:rPr>
          <w:sz w:val="24"/>
        </w:rPr>
        <w:t>survey</w:t>
      </w:r>
      <w:r w:rsidR="007F33FE">
        <w:rPr>
          <w:spacing w:val="-17"/>
          <w:sz w:val="24"/>
        </w:rPr>
        <w:t xml:space="preserve"> </w:t>
      </w:r>
      <w:r w:rsidR="007F33FE">
        <w:rPr>
          <w:sz w:val="24"/>
        </w:rPr>
        <w:t>control</w:t>
      </w:r>
      <w:r w:rsidR="007F33FE">
        <w:rPr>
          <w:spacing w:val="-15"/>
          <w:sz w:val="24"/>
        </w:rPr>
        <w:t xml:space="preserve"> </w:t>
      </w:r>
      <w:r w:rsidR="007F33FE">
        <w:rPr>
          <w:sz w:val="24"/>
        </w:rPr>
        <w:t>monuments</w:t>
      </w:r>
      <w:r w:rsidR="007F33FE">
        <w:rPr>
          <w:spacing w:val="-17"/>
          <w:sz w:val="24"/>
        </w:rPr>
        <w:t xml:space="preserve"> </w:t>
      </w:r>
      <w:r w:rsidR="007F33FE">
        <w:rPr>
          <w:sz w:val="24"/>
        </w:rPr>
        <w:t>(as</w:t>
      </w:r>
      <w:r w:rsidR="007F33FE">
        <w:rPr>
          <w:spacing w:val="-17"/>
          <w:sz w:val="24"/>
        </w:rPr>
        <w:t xml:space="preserve"> </w:t>
      </w:r>
      <w:r w:rsidR="007F33FE">
        <w:rPr>
          <w:sz w:val="24"/>
        </w:rPr>
        <w:t>shown</w:t>
      </w:r>
      <w:r w:rsidR="007F33FE">
        <w:rPr>
          <w:spacing w:val="-16"/>
          <w:sz w:val="24"/>
        </w:rPr>
        <w:t xml:space="preserve"> </w:t>
      </w:r>
      <w:r w:rsidR="007F33FE">
        <w:rPr>
          <w:sz w:val="24"/>
        </w:rPr>
        <w:t>in</w:t>
      </w:r>
      <w:r w:rsidR="007F33FE">
        <w:rPr>
          <w:spacing w:val="-64"/>
          <w:sz w:val="24"/>
        </w:rPr>
        <w:t xml:space="preserve"> </w:t>
      </w:r>
      <w:r w:rsidR="007F33FE">
        <w:rPr>
          <w:sz w:val="24"/>
        </w:rPr>
        <w:t>the standard drawings of these specifications) shall be installed on all dedicated and</w:t>
      </w:r>
      <w:r w:rsidR="007F33FE">
        <w:rPr>
          <w:spacing w:val="1"/>
          <w:sz w:val="24"/>
        </w:rPr>
        <w:t xml:space="preserve"> </w:t>
      </w:r>
      <w:r w:rsidR="007F33FE">
        <w:rPr>
          <w:sz w:val="24"/>
        </w:rPr>
        <w:t>private streets. All survey control monuments shall be installed in strategic locations (as</w:t>
      </w:r>
      <w:r w:rsidR="007F33FE">
        <w:rPr>
          <w:spacing w:val="1"/>
          <w:sz w:val="24"/>
        </w:rPr>
        <w:t xml:space="preserve"> </w:t>
      </w:r>
      <w:r w:rsidR="007F33FE">
        <w:rPr>
          <w:spacing w:val="-1"/>
          <w:sz w:val="24"/>
        </w:rPr>
        <w:t>determined</w:t>
      </w:r>
      <w:r w:rsidR="007F33FE">
        <w:rPr>
          <w:spacing w:val="-13"/>
          <w:sz w:val="24"/>
        </w:rPr>
        <w:t xml:space="preserve"> </w:t>
      </w:r>
      <w:r w:rsidR="007F33FE">
        <w:rPr>
          <w:spacing w:val="-1"/>
          <w:sz w:val="24"/>
        </w:rPr>
        <w:t>by</w:t>
      </w:r>
      <w:r w:rsidR="007F33FE">
        <w:rPr>
          <w:spacing w:val="-18"/>
          <w:sz w:val="24"/>
        </w:rPr>
        <w:t xml:space="preserve"> </w:t>
      </w:r>
      <w:r w:rsidR="007F33FE">
        <w:rPr>
          <w:spacing w:val="-1"/>
          <w:sz w:val="24"/>
        </w:rPr>
        <w:t>the</w:t>
      </w:r>
      <w:r w:rsidR="007F33FE">
        <w:rPr>
          <w:spacing w:val="-16"/>
          <w:sz w:val="24"/>
        </w:rPr>
        <w:t xml:space="preserve"> </w:t>
      </w:r>
      <w:r w:rsidR="007B5203">
        <w:rPr>
          <w:spacing w:val="-1"/>
          <w:sz w:val="24"/>
        </w:rPr>
        <w:t>c</w:t>
      </w:r>
      <w:r w:rsidR="007F33FE">
        <w:rPr>
          <w:spacing w:val="-1"/>
          <w:sz w:val="24"/>
        </w:rPr>
        <w:t>ity’s</w:t>
      </w:r>
      <w:r w:rsidR="007F33FE">
        <w:rPr>
          <w:spacing w:val="-16"/>
          <w:sz w:val="24"/>
        </w:rPr>
        <w:t xml:space="preserve"> </w:t>
      </w:r>
      <w:r w:rsidR="007B5203">
        <w:rPr>
          <w:spacing w:val="-1"/>
          <w:sz w:val="24"/>
        </w:rPr>
        <w:t>r</w:t>
      </w:r>
      <w:r w:rsidR="007F33FE">
        <w:rPr>
          <w:spacing w:val="-1"/>
          <w:sz w:val="24"/>
        </w:rPr>
        <w:t>epresentative)</w:t>
      </w:r>
      <w:r w:rsidR="007F33FE">
        <w:rPr>
          <w:spacing w:val="-18"/>
          <w:sz w:val="24"/>
        </w:rPr>
        <w:t xml:space="preserve"> </w:t>
      </w:r>
      <w:r w:rsidR="00437C7E">
        <w:rPr>
          <w:sz w:val="24"/>
        </w:rPr>
        <w:t>to</w:t>
      </w:r>
      <w:r w:rsidR="007F33FE">
        <w:rPr>
          <w:spacing w:val="-15"/>
          <w:sz w:val="24"/>
        </w:rPr>
        <w:t xml:space="preserve"> </w:t>
      </w:r>
      <w:r w:rsidR="00437C7E">
        <w:rPr>
          <w:sz w:val="24"/>
        </w:rPr>
        <w:t>ensure</w:t>
      </w:r>
      <w:r w:rsidR="007F33FE">
        <w:rPr>
          <w:spacing w:val="-16"/>
          <w:sz w:val="24"/>
        </w:rPr>
        <w:t xml:space="preserve"> </w:t>
      </w:r>
      <w:r w:rsidR="007F33FE">
        <w:rPr>
          <w:sz w:val="24"/>
        </w:rPr>
        <w:t>adequate</w:t>
      </w:r>
      <w:r w:rsidR="007F33FE">
        <w:rPr>
          <w:spacing w:val="-15"/>
          <w:sz w:val="24"/>
        </w:rPr>
        <w:t xml:space="preserve"> </w:t>
      </w:r>
      <w:r w:rsidR="007F33FE">
        <w:rPr>
          <w:sz w:val="24"/>
        </w:rPr>
        <w:t>survey</w:t>
      </w:r>
      <w:r w:rsidR="007F33FE">
        <w:rPr>
          <w:spacing w:val="-19"/>
          <w:sz w:val="24"/>
        </w:rPr>
        <w:t xml:space="preserve"> </w:t>
      </w:r>
      <w:r w:rsidR="007F33FE">
        <w:rPr>
          <w:sz w:val="24"/>
        </w:rPr>
        <w:t>control</w:t>
      </w:r>
      <w:r w:rsidR="007F33FE">
        <w:rPr>
          <w:spacing w:val="-16"/>
          <w:sz w:val="24"/>
        </w:rPr>
        <w:t xml:space="preserve"> </w:t>
      </w:r>
      <w:r w:rsidR="007F33FE">
        <w:rPr>
          <w:sz w:val="24"/>
        </w:rPr>
        <w:t>required</w:t>
      </w:r>
      <w:r w:rsidR="007F33FE">
        <w:rPr>
          <w:spacing w:val="-64"/>
          <w:sz w:val="24"/>
        </w:rPr>
        <w:t xml:space="preserve"> </w:t>
      </w:r>
      <w:r w:rsidR="007F33FE">
        <w:rPr>
          <w:sz w:val="24"/>
        </w:rPr>
        <w:t>for</w:t>
      </w:r>
      <w:r w:rsidR="007F33FE">
        <w:rPr>
          <w:spacing w:val="-2"/>
          <w:sz w:val="24"/>
        </w:rPr>
        <w:t xml:space="preserve"> </w:t>
      </w:r>
      <w:r w:rsidR="007F33FE">
        <w:rPr>
          <w:sz w:val="24"/>
        </w:rPr>
        <w:t>subsequent resurvey</w:t>
      </w:r>
      <w:r w:rsidR="007F33FE">
        <w:rPr>
          <w:spacing w:val="-2"/>
          <w:sz w:val="24"/>
        </w:rPr>
        <w:t xml:space="preserve"> </w:t>
      </w:r>
      <w:r w:rsidR="007F33FE">
        <w:rPr>
          <w:sz w:val="24"/>
        </w:rPr>
        <w:t>in</w:t>
      </w:r>
      <w:r w:rsidR="007F33FE">
        <w:rPr>
          <w:spacing w:val="1"/>
          <w:sz w:val="24"/>
        </w:rPr>
        <w:t xml:space="preserve"> </w:t>
      </w:r>
      <w:r w:rsidR="007F33FE">
        <w:rPr>
          <w:sz w:val="24"/>
        </w:rPr>
        <w:t>the</w:t>
      </w:r>
      <w:r w:rsidR="007F33FE">
        <w:rPr>
          <w:spacing w:val="1"/>
          <w:sz w:val="24"/>
        </w:rPr>
        <w:t xml:space="preserve"> </w:t>
      </w:r>
      <w:r w:rsidR="007F33FE">
        <w:rPr>
          <w:sz w:val="24"/>
        </w:rPr>
        <w:t>area.</w:t>
      </w:r>
    </w:p>
    <w:p w14:paraId="4CE737CF" w14:textId="77777777" w:rsidR="007E5106" w:rsidRDefault="007E5106">
      <w:pPr>
        <w:pStyle w:val="BodyText"/>
      </w:pPr>
    </w:p>
    <w:p w14:paraId="5D54EEB8" w14:textId="3A716E07" w:rsidR="007E5106" w:rsidRDefault="007F33FE">
      <w:pPr>
        <w:pStyle w:val="BodyText"/>
        <w:ind w:left="220" w:right="395"/>
        <w:jc w:val="both"/>
      </w:pPr>
      <w:r>
        <w:t>All Class I monuments shall be cross tied and referenced to permanent features and</w:t>
      </w:r>
      <w:r>
        <w:rPr>
          <w:spacing w:val="1"/>
        </w:rPr>
        <w:t xml:space="preserve"> </w:t>
      </w:r>
      <w:r>
        <w:t xml:space="preserve">mapped sufficiently for future use in relocation and replacement. All </w:t>
      </w:r>
      <w:r w:rsidR="00437C7E">
        <w:t>cross-tie</w:t>
      </w:r>
      <w:r>
        <w:t xml:space="preserve"> information</w:t>
      </w:r>
      <w:r>
        <w:rPr>
          <w:spacing w:val="-65"/>
        </w:rPr>
        <w:t xml:space="preserve"> </w:t>
      </w:r>
      <w:r>
        <w:rPr>
          <w:spacing w:val="-9"/>
        </w:rPr>
        <w:t xml:space="preserve"> </w:t>
      </w:r>
      <w:r w:rsidR="00437C7E">
        <w:rPr>
          <w:spacing w:val="-9"/>
        </w:rPr>
        <w:t xml:space="preserve">shall </w:t>
      </w:r>
      <w:r>
        <w:t>be</w:t>
      </w:r>
      <w:r>
        <w:rPr>
          <w:spacing w:val="-7"/>
        </w:rPr>
        <w:t xml:space="preserve"> </w:t>
      </w:r>
      <w:r>
        <w:t>submitted</w:t>
      </w:r>
      <w:r>
        <w:rPr>
          <w:spacing w:val="-7"/>
        </w:rPr>
        <w:t xml:space="preserve"> </w:t>
      </w:r>
      <w:r>
        <w:t>to</w:t>
      </w:r>
      <w:r>
        <w:rPr>
          <w:spacing w:val="-7"/>
        </w:rPr>
        <w:t xml:space="preserve"> </w:t>
      </w:r>
      <w:r>
        <w:t>the</w:t>
      </w:r>
      <w:r>
        <w:rPr>
          <w:spacing w:val="-7"/>
        </w:rPr>
        <w:t xml:space="preserve"> </w:t>
      </w:r>
      <w:r>
        <w:t>City</w:t>
      </w:r>
      <w:r>
        <w:rPr>
          <w:spacing w:val="-11"/>
        </w:rPr>
        <w:t xml:space="preserve"> </w:t>
      </w:r>
      <w:r>
        <w:t>Surveyor</w:t>
      </w:r>
      <w:r>
        <w:rPr>
          <w:spacing w:val="-9"/>
        </w:rPr>
        <w:t xml:space="preserve"> </w:t>
      </w:r>
      <w:r>
        <w:t>and</w:t>
      </w:r>
      <w:r>
        <w:rPr>
          <w:spacing w:val="-7"/>
        </w:rPr>
        <w:t xml:space="preserve"> </w:t>
      </w:r>
      <w:r>
        <w:t>should</w:t>
      </w:r>
      <w:r>
        <w:rPr>
          <w:spacing w:val="-7"/>
        </w:rPr>
        <w:t xml:space="preserve"> </w:t>
      </w:r>
      <w:r>
        <w:t>also</w:t>
      </w:r>
      <w:r>
        <w:rPr>
          <w:spacing w:val="-7"/>
        </w:rPr>
        <w:t xml:space="preserve"> </w:t>
      </w:r>
      <w:r>
        <w:t>be</w:t>
      </w:r>
      <w:r>
        <w:rPr>
          <w:spacing w:val="-7"/>
        </w:rPr>
        <w:t xml:space="preserve"> </w:t>
      </w:r>
      <w:r>
        <w:t>kept</w:t>
      </w:r>
      <w:r>
        <w:rPr>
          <w:spacing w:val="-8"/>
        </w:rPr>
        <w:t xml:space="preserve"> </w:t>
      </w:r>
      <w:r>
        <w:t>in</w:t>
      </w:r>
      <w:r>
        <w:rPr>
          <w:spacing w:val="-7"/>
        </w:rPr>
        <w:t xml:space="preserve"> </w:t>
      </w:r>
      <w:r>
        <w:t>a</w:t>
      </w:r>
      <w:r>
        <w:rPr>
          <w:spacing w:val="-7"/>
        </w:rPr>
        <w:t xml:space="preserve"> </w:t>
      </w:r>
      <w:r>
        <w:t>permanent</w:t>
      </w:r>
      <w:r>
        <w:rPr>
          <w:spacing w:val="-10"/>
        </w:rPr>
        <w:t xml:space="preserve"> </w:t>
      </w:r>
      <w:r>
        <w:t>record</w:t>
      </w:r>
      <w:r>
        <w:rPr>
          <w:spacing w:val="-10"/>
        </w:rPr>
        <w:t xml:space="preserve"> </w:t>
      </w:r>
      <w:r>
        <w:t>by</w:t>
      </w:r>
    </w:p>
    <w:p w14:paraId="1E56DF9D" w14:textId="77777777" w:rsidR="007E5106" w:rsidRDefault="007E5106">
      <w:pPr>
        <w:jc w:val="both"/>
        <w:sectPr w:rsidR="007E5106">
          <w:pgSz w:w="12240" w:h="15840"/>
          <w:pgMar w:top="1360" w:right="1040" w:bottom="880" w:left="1220" w:header="0" w:footer="699" w:gutter="0"/>
          <w:cols w:space="720"/>
        </w:sectPr>
      </w:pPr>
    </w:p>
    <w:p w14:paraId="05CD4A8D" w14:textId="77777777" w:rsidR="007E5106" w:rsidRDefault="007F33FE">
      <w:pPr>
        <w:pStyle w:val="BodyText"/>
        <w:spacing w:before="78"/>
        <w:ind w:left="220"/>
        <w:jc w:val="both"/>
      </w:pPr>
      <w:r>
        <w:lastRenderedPageBreak/>
        <w:t>the</w:t>
      </w:r>
      <w:r>
        <w:rPr>
          <w:spacing w:val="-2"/>
        </w:rPr>
        <w:t xml:space="preserve"> </w:t>
      </w:r>
      <w:r>
        <w:t>Professional</w:t>
      </w:r>
      <w:r>
        <w:rPr>
          <w:spacing w:val="-2"/>
        </w:rPr>
        <w:t xml:space="preserve"> </w:t>
      </w:r>
      <w:r>
        <w:t>Surveyor</w:t>
      </w:r>
      <w:r>
        <w:rPr>
          <w:spacing w:val="-3"/>
        </w:rPr>
        <w:t xml:space="preserve"> </w:t>
      </w:r>
      <w:r>
        <w:t>doing</w:t>
      </w:r>
      <w:r>
        <w:rPr>
          <w:spacing w:val="-3"/>
        </w:rPr>
        <w:t xml:space="preserve"> </w:t>
      </w:r>
      <w:r>
        <w:t>the</w:t>
      </w:r>
      <w:r>
        <w:rPr>
          <w:spacing w:val="-1"/>
        </w:rPr>
        <w:t xml:space="preserve"> </w:t>
      </w:r>
      <w:r>
        <w:t>work.</w:t>
      </w:r>
    </w:p>
    <w:p w14:paraId="2FB1C5C3" w14:textId="77777777" w:rsidR="007E5106" w:rsidRDefault="007E5106">
      <w:pPr>
        <w:pStyle w:val="BodyText"/>
      </w:pPr>
    </w:p>
    <w:p w14:paraId="51FC88B4" w14:textId="77777777" w:rsidR="007E5106" w:rsidRDefault="007F33FE">
      <w:pPr>
        <w:pStyle w:val="BodyText"/>
        <w:ind w:left="219" w:right="396"/>
        <w:jc w:val="both"/>
      </w:pPr>
      <w:r>
        <w:t>Any</w:t>
      </w:r>
      <w:r>
        <w:rPr>
          <w:spacing w:val="1"/>
        </w:rPr>
        <w:t xml:space="preserve"> </w:t>
      </w:r>
      <w:r>
        <w:t>section,</w:t>
      </w:r>
      <w:r>
        <w:rPr>
          <w:spacing w:val="1"/>
        </w:rPr>
        <w:t xml:space="preserve"> </w:t>
      </w:r>
      <w:r>
        <w:t>witness</w:t>
      </w:r>
      <w:r>
        <w:rPr>
          <w:spacing w:val="1"/>
        </w:rPr>
        <w:t xml:space="preserve"> </w:t>
      </w:r>
      <w:r>
        <w:t>or reference</w:t>
      </w:r>
      <w:r>
        <w:rPr>
          <w:spacing w:val="1"/>
        </w:rPr>
        <w:t xml:space="preserve"> </w:t>
      </w:r>
      <w:r>
        <w:t>corners</w:t>
      </w:r>
      <w:r>
        <w:rPr>
          <w:spacing w:val="1"/>
        </w:rPr>
        <w:t xml:space="preserve"> </w:t>
      </w:r>
      <w:r>
        <w:t>which</w:t>
      </w:r>
      <w:r>
        <w:rPr>
          <w:spacing w:val="1"/>
        </w:rPr>
        <w:t xml:space="preserve"> </w:t>
      </w:r>
      <w:r>
        <w:t>fall</w:t>
      </w:r>
      <w:r>
        <w:rPr>
          <w:spacing w:val="1"/>
        </w:rPr>
        <w:t xml:space="preserve"> </w:t>
      </w:r>
      <w:r>
        <w:t>within</w:t>
      </w:r>
      <w:r>
        <w:rPr>
          <w:spacing w:val="1"/>
        </w:rPr>
        <w:t xml:space="preserve"> </w:t>
      </w:r>
      <w:r>
        <w:t>roadway or parking lot</w:t>
      </w:r>
      <w:r>
        <w:rPr>
          <w:spacing w:val="1"/>
        </w:rPr>
        <w:t xml:space="preserve"> </w:t>
      </w:r>
      <w:r>
        <w:t>construction areas shall be reset with a Class I type monument with appropriate cap (as</w:t>
      </w:r>
      <w:r>
        <w:rPr>
          <w:spacing w:val="1"/>
        </w:rPr>
        <w:t xml:space="preserve"> </w:t>
      </w:r>
      <w:r>
        <w:t>shown in the standard drawings). All corners being replaced shall be referenced in a</w:t>
      </w:r>
      <w:r>
        <w:rPr>
          <w:spacing w:val="1"/>
        </w:rPr>
        <w:t xml:space="preserve"> </w:t>
      </w:r>
      <w:r>
        <w:rPr>
          <w:spacing w:val="-1"/>
        </w:rPr>
        <w:t>manner</w:t>
      </w:r>
      <w:r>
        <w:rPr>
          <w:spacing w:val="-18"/>
        </w:rPr>
        <w:t xml:space="preserve"> </w:t>
      </w:r>
      <w:r>
        <w:rPr>
          <w:spacing w:val="-1"/>
        </w:rPr>
        <w:t>as</w:t>
      </w:r>
      <w:r>
        <w:rPr>
          <w:spacing w:val="-17"/>
        </w:rPr>
        <w:t xml:space="preserve"> </w:t>
      </w:r>
      <w:r>
        <w:rPr>
          <w:spacing w:val="-1"/>
        </w:rPr>
        <w:t>to</w:t>
      </w:r>
      <w:r>
        <w:rPr>
          <w:spacing w:val="-16"/>
        </w:rPr>
        <w:t xml:space="preserve"> </w:t>
      </w:r>
      <w:r>
        <w:rPr>
          <w:spacing w:val="-1"/>
        </w:rPr>
        <w:t>accurately</w:t>
      </w:r>
      <w:r>
        <w:rPr>
          <w:spacing w:val="-19"/>
        </w:rPr>
        <w:t xml:space="preserve"> </w:t>
      </w:r>
      <w:r>
        <w:rPr>
          <w:spacing w:val="-1"/>
        </w:rPr>
        <w:t>reset</w:t>
      </w:r>
      <w:r>
        <w:rPr>
          <w:spacing w:val="-15"/>
        </w:rPr>
        <w:t xml:space="preserve"> </w:t>
      </w:r>
      <w:r>
        <w:rPr>
          <w:spacing w:val="-1"/>
        </w:rPr>
        <w:t>the</w:t>
      </w:r>
      <w:r>
        <w:rPr>
          <w:spacing w:val="-16"/>
        </w:rPr>
        <w:t xml:space="preserve"> </w:t>
      </w:r>
      <w:r>
        <w:rPr>
          <w:spacing w:val="-1"/>
        </w:rPr>
        <w:t>corner.</w:t>
      </w:r>
      <w:r>
        <w:rPr>
          <w:spacing w:val="-16"/>
        </w:rPr>
        <w:t xml:space="preserve"> </w:t>
      </w:r>
      <w:r>
        <w:rPr>
          <w:spacing w:val="-1"/>
        </w:rPr>
        <w:t>A</w:t>
      </w:r>
      <w:r>
        <w:rPr>
          <w:spacing w:val="-16"/>
        </w:rPr>
        <w:t xml:space="preserve"> </w:t>
      </w:r>
      <w:r>
        <w:rPr>
          <w:spacing w:val="-1"/>
        </w:rPr>
        <w:t>copy</w:t>
      </w:r>
      <w:r>
        <w:rPr>
          <w:spacing w:val="-18"/>
        </w:rPr>
        <w:t xml:space="preserve"> </w:t>
      </w:r>
      <w:r>
        <w:rPr>
          <w:spacing w:val="-1"/>
        </w:rPr>
        <w:t>of</w:t>
      </w:r>
      <w:r>
        <w:rPr>
          <w:spacing w:val="-14"/>
        </w:rPr>
        <w:t xml:space="preserve"> </w:t>
      </w:r>
      <w:r>
        <w:rPr>
          <w:spacing w:val="-1"/>
        </w:rPr>
        <w:t>the</w:t>
      </w:r>
      <w:r>
        <w:rPr>
          <w:spacing w:val="-16"/>
        </w:rPr>
        <w:t xml:space="preserve"> </w:t>
      </w:r>
      <w:r>
        <w:rPr>
          <w:spacing w:val="-1"/>
        </w:rPr>
        <w:t>field</w:t>
      </w:r>
      <w:r>
        <w:rPr>
          <w:spacing w:val="-16"/>
        </w:rPr>
        <w:t xml:space="preserve"> </w:t>
      </w:r>
      <w:r>
        <w:rPr>
          <w:spacing w:val="-1"/>
        </w:rPr>
        <w:t>notes</w:t>
      </w:r>
      <w:r>
        <w:rPr>
          <w:spacing w:val="-22"/>
        </w:rPr>
        <w:t xml:space="preserve"> </w:t>
      </w:r>
      <w:r>
        <w:t>shall</w:t>
      </w:r>
      <w:r>
        <w:rPr>
          <w:spacing w:val="-21"/>
        </w:rPr>
        <w:t xml:space="preserve"> </w:t>
      </w:r>
      <w:r>
        <w:t>be</w:t>
      </w:r>
      <w:r>
        <w:rPr>
          <w:spacing w:val="-21"/>
        </w:rPr>
        <w:t xml:space="preserve"> </w:t>
      </w:r>
      <w:r>
        <w:t>submitted</w:t>
      </w:r>
      <w:r>
        <w:rPr>
          <w:spacing w:val="-21"/>
        </w:rPr>
        <w:t xml:space="preserve"> </w:t>
      </w:r>
      <w:r>
        <w:t>to</w:t>
      </w:r>
      <w:r>
        <w:rPr>
          <w:spacing w:val="-21"/>
        </w:rPr>
        <w:t xml:space="preserve"> </w:t>
      </w:r>
      <w:r>
        <w:t>the</w:t>
      </w:r>
      <w:r>
        <w:rPr>
          <w:spacing w:val="-64"/>
        </w:rPr>
        <w:t xml:space="preserve"> </w:t>
      </w:r>
      <w:r>
        <w:t>appropriate public agency surveyors for approval before corners are destroyed. The</w:t>
      </w:r>
      <w:r>
        <w:rPr>
          <w:spacing w:val="1"/>
        </w:rPr>
        <w:t xml:space="preserve"> </w:t>
      </w:r>
      <w:r>
        <w:rPr>
          <w:spacing w:val="-2"/>
        </w:rPr>
        <w:t>appropriate</w:t>
      </w:r>
      <w:r>
        <w:rPr>
          <w:spacing w:val="-16"/>
        </w:rPr>
        <w:t xml:space="preserve"> </w:t>
      </w:r>
      <w:r>
        <w:rPr>
          <w:spacing w:val="-2"/>
        </w:rPr>
        <w:t>public</w:t>
      </w:r>
      <w:r>
        <w:rPr>
          <w:spacing w:val="-17"/>
        </w:rPr>
        <w:t xml:space="preserve"> </w:t>
      </w:r>
      <w:r>
        <w:rPr>
          <w:spacing w:val="-2"/>
        </w:rPr>
        <w:t>agency</w:t>
      </w:r>
      <w:r>
        <w:rPr>
          <w:spacing w:val="-18"/>
        </w:rPr>
        <w:t xml:space="preserve"> </w:t>
      </w:r>
      <w:r>
        <w:rPr>
          <w:spacing w:val="-2"/>
        </w:rPr>
        <w:t>surveyors</w:t>
      </w:r>
      <w:r>
        <w:rPr>
          <w:spacing w:val="-17"/>
        </w:rPr>
        <w:t xml:space="preserve"> </w:t>
      </w:r>
      <w:r>
        <w:rPr>
          <w:spacing w:val="-2"/>
        </w:rPr>
        <w:t>(city</w:t>
      </w:r>
      <w:r>
        <w:rPr>
          <w:spacing w:val="-23"/>
        </w:rPr>
        <w:t xml:space="preserve"> </w:t>
      </w:r>
      <w:r>
        <w:rPr>
          <w:spacing w:val="-2"/>
        </w:rPr>
        <w:t>or</w:t>
      </w:r>
      <w:r>
        <w:rPr>
          <w:spacing w:val="-22"/>
        </w:rPr>
        <w:t xml:space="preserve"> </w:t>
      </w:r>
      <w:r>
        <w:rPr>
          <w:spacing w:val="-2"/>
        </w:rPr>
        <w:t>county)</w:t>
      </w:r>
      <w:r>
        <w:rPr>
          <w:spacing w:val="-22"/>
        </w:rPr>
        <w:t xml:space="preserve"> </w:t>
      </w:r>
      <w:r>
        <w:rPr>
          <w:spacing w:val="-1"/>
        </w:rPr>
        <w:t>shall</w:t>
      </w:r>
      <w:r>
        <w:rPr>
          <w:spacing w:val="-21"/>
        </w:rPr>
        <w:t xml:space="preserve"> </w:t>
      </w:r>
      <w:r>
        <w:rPr>
          <w:spacing w:val="-1"/>
        </w:rPr>
        <w:t>give</w:t>
      </w:r>
      <w:r>
        <w:rPr>
          <w:spacing w:val="-21"/>
        </w:rPr>
        <w:t xml:space="preserve"> </w:t>
      </w:r>
      <w:r>
        <w:rPr>
          <w:spacing w:val="-1"/>
        </w:rPr>
        <w:t>direction</w:t>
      </w:r>
      <w:r>
        <w:rPr>
          <w:spacing w:val="-21"/>
        </w:rPr>
        <w:t xml:space="preserve"> </w:t>
      </w:r>
      <w:r>
        <w:rPr>
          <w:spacing w:val="-1"/>
        </w:rPr>
        <w:t>on</w:t>
      </w:r>
      <w:r>
        <w:rPr>
          <w:spacing w:val="-20"/>
        </w:rPr>
        <w:t xml:space="preserve"> </w:t>
      </w:r>
      <w:r>
        <w:rPr>
          <w:spacing w:val="-1"/>
        </w:rPr>
        <w:t>requirements</w:t>
      </w:r>
      <w:r>
        <w:rPr>
          <w:spacing w:val="-22"/>
        </w:rPr>
        <w:t xml:space="preserve"> </w:t>
      </w:r>
      <w:r>
        <w:rPr>
          <w:spacing w:val="-1"/>
        </w:rPr>
        <w:t>for</w:t>
      </w:r>
      <w:r>
        <w:rPr>
          <w:spacing w:val="-64"/>
        </w:rPr>
        <w:t xml:space="preserve"> </w:t>
      </w:r>
      <w:r>
        <w:t>referencing of corner(s) to be replaced and the method of reinstallation prior to corner(s)</w:t>
      </w:r>
      <w:r>
        <w:rPr>
          <w:spacing w:val="-64"/>
        </w:rPr>
        <w:t xml:space="preserve"> </w:t>
      </w:r>
      <w:r>
        <w:t>being</w:t>
      </w:r>
      <w:r>
        <w:rPr>
          <w:spacing w:val="-2"/>
        </w:rPr>
        <w:t xml:space="preserve"> </w:t>
      </w:r>
      <w:r>
        <w:t>destroyed.</w:t>
      </w:r>
    </w:p>
    <w:p w14:paraId="60154A70" w14:textId="77777777" w:rsidR="007E5106" w:rsidRDefault="007E5106">
      <w:pPr>
        <w:pStyle w:val="BodyText"/>
        <w:spacing w:before="7"/>
      </w:pPr>
    </w:p>
    <w:p w14:paraId="2BD59DDB" w14:textId="5AD12B12" w:rsidR="007E5106" w:rsidRDefault="00E25CAE" w:rsidP="00610D48">
      <w:pPr>
        <w:pStyle w:val="ListParagraph"/>
        <w:tabs>
          <w:tab w:val="left" w:pos="825"/>
        </w:tabs>
        <w:ind w:left="219" w:right="396"/>
        <w:rPr>
          <w:sz w:val="24"/>
        </w:rPr>
      </w:pPr>
      <w:r>
        <w:rPr>
          <w:b/>
          <w:sz w:val="24"/>
        </w:rPr>
        <w:t xml:space="preserve">2.12 </w:t>
      </w:r>
      <w:r w:rsidR="007F33FE">
        <w:rPr>
          <w:b/>
          <w:sz w:val="24"/>
        </w:rPr>
        <w:t xml:space="preserve">HAZARDOUS MATERIALS DISCOVERIES. </w:t>
      </w:r>
      <w:r w:rsidR="007F33FE">
        <w:rPr>
          <w:sz w:val="24"/>
        </w:rPr>
        <w:t>If suspected hazardous materials</w:t>
      </w:r>
      <w:r w:rsidR="007F33FE">
        <w:rPr>
          <w:spacing w:val="1"/>
          <w:sz w:val="24"/>
        </w:rPr>
        <w:t xml:space="preserve"> </w:t>
      </w:r>
      <w:r w:rsidR="007F33FE">
        <w:rPr>
          <w:sz w:val="24"/>
        </w:rPr>
        <w:t>(including</w:t>
      </w:r>
      <w:r w:rsidR="007F33FE">
        <w:rPr>
          <w:spacing w:val="-9"/>
          <w:sz w:val="24"/>
        </w:rPr>
        <w:t xml:space="preserve"> </w:t>
      </w:r>
      <w:r w:rsidR="007F33FE">
        <w:rPr>
          <w:sz w:val="24"/>
        </w:rPr>
        <w:t>chemicals,</w:t>
      </w:r>
      <w:r w:rsidR="007F33FE">
        <w:rPr>
          <w:spacing w:val="-9"/>
          <w:sz w:val="24"/>
        </w:rPr>
        <w:t xml:space="preserve"> </w:t>
      </w:r>
      <w:r w:rsidR="007F33FE">
        <w:rPr>
          <w:sz w:val="24"/>
        </w:rPr>
        <w:t>petroleum</w:t>
      </w:r>
      <w:r w:rsidR="007F33FE">
        <w:rPr>
          <w:spacing w:val="-8"/>
          <w:sz w:val="24"/>
        </w:rPr>
        <w:t xml:space="preserve"> </w:t>
      </w:r>
      <w:r w:rsidR="007F33FE">
        <w:rPr>
          <w:sz w:val="24"/>
        </w:rPr>
        <w:t>products,</w:t>
      </w:r>
      <w:r w:rsidR="007F33FE">
        <w:rPr>
          <w:spacing w:val="-9"/>
          <w:sz w:val="24"/>
        </w:rPr>
        <w:t xml:space="preserve"> </w:t>
      </w:r>
      <w:r w:rsidR="007F33FE">
        <w:rPr>
          <w:sz w:val="24"/>
        </w:rPr>
        <w:t>etc.)</w:t>
      </w:r>
      <w:r w:rsidR="007F33FE">
        <w:rPr>
          <w:spacing w:val="-10"/>
          <w:sz w:val="24"/>
        </w:rPr>
        <w:t xml:space="preserve"> </w:t>
      </w:r>
      <w:r w:rsidR="007F33FE">
        <w:rPr>
          <w:sz w:val="24"/>
        </w:rPr>
        <w:t>are</w:t>
      </w:r>
      <w:r w:rsidR="007F33FE">
        <w:rPr>
          <w:spacing w:val="-8"/>
          <w:sz w:val="24"/>
        </w:rPr>
        <w:t xml:space="preserve"> </w:t>
      </w:r>
      <w:r w:rsidR="007F33FE">
        <w:rPr>
          <w:sz w:val="24"/>
        </w:rPr>
        <w:t>encountered,</w:t>
      </w:r>
      <w:r w:rsidR="007F33FE">
        <w:rPr>
          <w:spacing w:val="-9"/>
          <w:sz w:val="24"/>
        </w:rPr>
        <w:t xml:space="preserve"> </w:t>
      </w:r>
      <w:r w:rsidR="007F33FE">
        <w:rPr>
          <w:sz w:val="24"/>
        </w:rPr>
        <w:t>construction</w:t>
      </w:r>
      <w:r w:rsidR="007F33FE">
        <w:rPr>
          <w:spacing w:val="-8"/>
          <w:sz w:val="24"/>
        </w:rPr>
        <w:t xml:space="preserve"> </w:t>
      </w:r>
      <w:r w:rsidR="007F33FE">
        <w:rPr>
          <w:sz w:val="24"/>
        </w:rPr>
        <w:t>operations</w:t>
      </w:r>
      <w:r w:rsidR="007F33FE">
        <w:rPr>
          <w:spacing w:val="-65"/>
          <w:sz w:val="24"/>
        </w:rPr>
        <w:t xml:space="preserve"> </w:t>
      </w:r>
      <w:r w:rsidR="007F33FE">
        <w:rPr>
          <w:sz w:val="24"/>
        </w:rPr>
        <w:t>shall</w:t>
      </w:r>
      <w:r w:rsidR="007F33FE">
        <w:rPr>
          <w:spacing w:val="-10"/>
          <w:sz w:val="24"/>
        </w:rPr>
        <w:t xml:space="preserve"> </w:t>
      </w:r>
      <w:r w:rsidR="007F33FE">
        <w:rPr>
          <w:sz w:val="24"/>
        </w:rPr>
        <w:t>be</w:t>
      </w:r>
      <w:r w:rsidR="007F33FE">
        <w:rPr>
          <w:spacing w:val="-7"/>
          <w:sz w:val="24"/>
        </w:rPr>
        <w:t xml:space="preserve"> </w:t>
      </w:r>
      <w:r w:rsidR="007F33FE">
        <w:rPr>
          <w:sz w:val="24"/>
        </w:rPr>
        <w:t>immediately</w:t>
      </w:r>
      <w:r w:rsidR="007F33FE">
        <w:rPr>
          <w:spacing w:val="-11"/>
          <w:sz w:val="24"/>
        </w:rPr>
        <w:t xml:space="preserve"> </w:t>
      </w:r>
      <w:r w:rsidR="007F33FE">
        <w:rPr>
          <w:sz w:val="24"/>
        </w:rPr>
        <w:t>stopped</w:t>
      </w:r>
      <w:r w:rsidR="007F33FE">
        <w:rPr>
          <w:spacing w:val="-10"/>
          <w:sz w:val="24"/>
        </w:rPr>
        <w:t xml:space="preserve"> </w:t>
      </w:r>
      <w:r w:rsidR="007F33FE">
        <w:rPr>
          <w:sz w:val="24"/>
        </w:rPr>
        <w:t>in</w:t>
      </w:r>
      <w:r w:rsidR="007F33FE">
        <w:rPr>
          <w:spacing w:val="-11"/>
          <w:sz w:val="24"/>
        </w:rPr>
        <w:t xml:space="preserve"> </w:t>
      </w:r>
      <w:r w:rsidR="007F33FE">
        <w:rPr>
          <w:sz w:val="24"/>
        </w:rPr>
        <w:t>the</w:t>
      </w:r>
      <w:r w:rsidR="007F33FE">
        <w:rPr>
          <w:spacing w:val="-10"/>
          <w:sz w:val="24"/>
        </w:rPr>
        <w:t xml:space="preserve"> </w:t>
      </w:r>
      <w:r w:rsidR="007F33FE">
        <w:rPr>
          <w:sz w:val="24"/>
        </w:rPr>
        <w:t>vicinity</w:t>
      </w:r>
      <w:r w:rsidR="007F33FE">
        <w:rPr>
          <w:spacing w:val="-13"/>
          <w:sz w:val="24"/>
        </w:rPr>
        <w:t xml:space="preserve"> </w:t>
      </w:r>
      <w:r w:rsidR="007F33FE">
        <w:rPr>
          <w:sz w:val="24"/>
        </w:rPr>
        <w:t>of</w:t>
      </w:r>
      <w:r w:rsidR="007F33FE">
        <w:rPr>
          <w:spacing w:val="-8"/>
          <w:sz w:val="24"/>
        </w:rPr>
        <w:t xml:space="preserve"> </w:t>
      </w:r>
      <w:r w:rsidR="007F33FE">
        <w:rPr>
          <w:sz w:val="24"/>
        </w:rPr>
        <w:t>the</w:t>
      </w:r>
      <w:r w:rsidR="007F33FE">
        <w:rPr>
          <w:spacing w:val="-10"/>
          <w:sz w:val="24"/>
        </w:rPr>
        <w:t xml:space="preserve"> </w:t>
      </w:r>
      <w:r w:rsidR="007F33FE">
        <w:rPr>
          <w:sz w:val="24"/>
        </w:rPr>
        <w:t>discovery</w:t>
      </w:r>
      <w:r w:rsidR="007F33FE">
        <w:rPr>
          <w:spacing w:val="-14"/>
          <w:sz w:val="24"/>
        </w:rPr>
        <w:t xml:space="preserve"> </w:t>
      </w:r>
      <w:r w:rsidR="007F33FE">
        <w:rPr>
          <w:sz w:val="24"/>
        </w:rPr>
        <w:t>and</w:t>
      </w:r>
      <w:r w:rsidR="007F33FE">
        <w:rPr>
          <w:spacing w:val="-10"/>
          <w:sz w:val="24"/>
        </w:rPr>
        <w:t xml:space="preserve"> </w:t>
      </w:r>
      <w:r w:rsidR="007F33FE">
        <w:rPr>
          <w:sz w:val="24"/>
        </w:rPr>
        <w:t>the</w:t>
      </w:r>
      <w:r w:rsidR="007F33FE">
        <w:rPr>
          <w:spacing w:val="-10"/>
          <w:sz w:val="24"/>
        </w:rPr>
        <w:t xml:space="preserve"> </w:t>
      </w:r>
      <w:r w:rsidR="007F33FE">
        <w:rPr>
          <w:sz w:val="24"/>
        </w:rPr>
        <w:t>proper</w:t>
      </w:r>
      <w:r w:rsidR="007F33FE">
        <w:rPr>
          <w:spacing w:val="-11"/>
          <w:sz w:val="24"/>
        </w:rPr>
        <w:t xml:space="preserve"> </w:t>
      </w:r>
      <w:r w:rsidR="007F33FE">
        <w:rPr>
          <w:sz w:val="24"/>
        </w:rPr>
        <w:t>authority</w:t>
      </w:r>
      <w:r w:rsidR="007F33FE">
        <w:rPr>
          <w:spacing w:val="-13"/>
          <w:sz w:val="24"/>
        </w:rPr>
        <w:t xml:space="preserve"> </w:t>
      </w:r>
      <w:r w:rsidR="007F33FE">
        <w:rPr>
          <w:sz w:val="24"/>
        </w:rPr>
        <w:t>shall</w:t>
      </w:r>
      <w:r w:rsidR="007F33FE">
        <w:rPr>
          <w:spacing w:val="-65"/>
          <w:sz w:val="24"/>
        </w:rPr>
        <w:t xml:space="preserve"> </w:t>
      </w:r>
      <w:r w:rsidR="007F33FE">
        <w:rPr>
          <w:spacing w:val="-1"/>
          <w:sz w:val="24"/>
        </w:rPr>
        <w:t>be</w:t>
      </w:r>
      <w:r w:rsidR="007F33FE">
        <w:rPr>
          <w:spacing w:val="-16"/>
          <w:sz w:val="24"/>
        </w:rPr>
        <w:t xml:space="preserve"> </w:t>
      </w:r>
      <w:r w:rsidR="007F33FE">
        <w:rPr>
          <w:spacing w:val="-1"/>
          <w:sz w:val="24"/>
        </w:rPr>
        <w:t>notified</w:t>
      </w:r>
      <w:r w:rsidR="007F33FE">
        <w:rPr>
          <w:spacing w:val="-16"/>
          <w:sz w:val="24"/>
        </w:rPr>
        <w:t xml:space="preserve"> </w:t>
      </w:r>
      <w:r w:rsidR="007F33FE">
        <w:rPr>
          <w:spacing w:val="-1"/>
          <w:sz w:val="24"/>
        </w:rPr>
        <w:t>of</w:t>
      </w:r>
      <w:r w:rsidR="007F33FE">
        <w:rPr>
          <w:spacing w:val="-14"/>
          <w:sz w:val="24"/>
        </w:rPr>
        <w:t xml:space="preserve"> </w:t>
      </w:r>
      <w:r w:rsidR="007F33FE">
        <w:rPr>
          <w:spacing w:val="-1"/>
          <w:sz w:val="24"/>
        </w:rPr>
        <w:t>the</w:t>
      </w:r>
      <w:r w:rsidR="007F33FE">
        <w:rPr>
          <w:spacing w:val="-16"/>
          <w:sz w:val="24"/>
        </w:rPr>
        <w:t xml:space="preserve"> </w:t>
      </w:r>
      <w:r w:rsidR="007F33FE">
        <w:rPr>
          <w:spacing w:val="-1"/>
          <w:sz w:val="24"/>
        </w:rPr>
        <w:t>nature</w:t>
      </w:r>
      <w:r w:rsidR="007F33FE">
        <w:rPr>
          <w:spacing w:val="-16"/>
          <w:sz w:val="24"/>
        </w:rPr>
        <w:t xml:space="preserve"> </w:t>
      </w:r>
      <w:r w:rsidR="007F33FE">
        <w:rPr>
          <w:sz w:val="24"/>
        </w:rPr>
        <w:t>and</w:t>
      </w:r>
      <w:r w:rsidR="007F33FE">
        <w:rPr>
          <w:spacing w:val="-15"/>
          <w:sz w:val="24"/>
        </w:rPr>
        <w:t xml:space="preserve"> </w:t>
      </w:r>
      <w:r w:rsidR="007F33FE">
        <w:rPr>
          <w:sz w:val="24"/>
        </w:rPr>
        <w:t>exact</w:t>
      </w:r>
      <w:r w:rsidR="007F33FE">
        <w:rPr>
          <w:spacing w:val="-16"/>
          <w:sz w:val="24"/>
        </w:rPr>
        <w:t xml:space="preserve"> </w:t>
      </w:r>
      <w:r w:rsidR="007F33FE">
        <w:rPr>
          <w:sz w:val="24"/>
        </w:rPr>
        <w:t>location</w:t>
      </w:r>
      <w:r w:rsidR="007F33FE">
        <w:rPr>
          <w:spacing w:val="-16"/>
          <w:sz w:val="24"/>
        </w:rPr>
        <w:t xml:space="preserve"> </w:t>
      </w:r>
      <w:r w:rsidR="007F33FE">
        <w:rPr>
          <w:sz w:val="24"/>
        </w:rPr>
        <w:t>of</w:t>
      </w:r>
      <w:r w:rsidR="007F33FE">
        <w:rPr>
          <w:spacing w:val="-14"/>
          <w:sz w:val="24"/>
        </w:rPr>
        <w:t xml:space="preserve"> </w:t>
      </w:r>
      <w:r w:rsidR="007F33FE">
        <w:rPr>
          <w:sz w:val="24"/>
        </w:rPr>
        <w:t>the</w:t>
      </w:r>
      <w:r w:rsidR="007F33FE">
        <w:rPr>
          <w:spacing w:val="-16"/>
          <w:sz w:val="24"/>
        </w:rPr>
        <w:t xml:space="preserve"> </w:t>
      </w:r>
      <w:r w:rsidR="007F33FE">
        <w:rPr>
          <w:sz w:val="24"/>
        </w:rPr>
        <w:t>findings.</w:t>
      </w:r>
      <w:r w:rsidR="007F33FE">
        <w:rPr>
          <w:spacing w:val="-14"/>
          <w:sz w:val="24"/>
        </w:rPr>
        <w:t xml:space="preserve"> </w:t>
      </w:r>
      <w:r w:rsidR="007F33FE">
        <w:rPr>
          <w:sz w:val="24"/>
        </w:rPr>
        <w:t>The</w:t>
      </w:r>
      <w:r w:rsidR="007F33FE">
        <w:rPr>
          <w:spacing w:val="-16"/>
          <w:sz w:val="24"/>
        </w:rPr>
        <w:t xml:space="preserve"> </w:t>
      </w:r>
      <w:r w:rsidR="007F33FE">
        <w:rPr>
          <w:sz w:val="24"/>
        </w:rPr>
        <w:t>Contractor</w:t>
      </w:r>
      <w:r w:rsidR="007F33FE">
        <w:rPr>
          <w:spacing w:val="-18"/>
          <w:sz w:val="24"/>
        </w:rPr>
        <w:t xml:space="preserve"> </w:t>
      </w:r>
      <w:r w:rsidR="007F33FE">
        <w:rPr>
          <w:sz w:val="24"/>
        </w:rPr>
        <w:t>shall</w:t>
      </w:r>
      <w:r w:rsidR="007F33FE">
        <w:rPr>
          <w:spacing w:val="-17"/>
          <w:sz w:val="24"/>
        </w:rPr>
        <w:t xml:space="preserve"> </w:t>
      </w:r>
      <w:r w:rsidR="007F33FE">
        <w:rPr>
          <w:sz w:val="24"/>
        </w:rPr>
        <w:t>secure</w:t>
      </w:r>
      <w:r w:rsidR="007F33FE">
        <w:rPr>
          <w:spacing w:val="-16"/>
          <w:sz w:val="24"/>
        </w:rPr>
        <w:t xml:space="preserve"> </w:t>
      </w:r>
      <w:r w:rsidR="007F33FE">
        <w:rPr>
          <w:sz w:val="24"/>
        </w:rPr>
        <w:t>the</w:t>
      </w:r>
      <w:r w:rsidR="007F33FE">
        <w:rPr>
          <w:spacing w:val="-64"/>
          <w:sz w:val="24"/>
        </w:rPr>
        <w:t xml:space="preserve"> </w:t>
      </w:r>
      <w:r w:rsidR="007F33FE">
        <w:rPr>
          <w:sz w:val="24"/>
        </w:rPr>
        <w:t>site of the discovery and shall provide written confirmation of the discovery and proper</w:t>
      </w:r>
      <w:r w:rsidR="007F33FE">
        <w:rPr>
          <w:spacing w:val="1"/>
          <w:sz w:val="24"/>
        </w:rPr>
        <w:t xml:space="preserve"> </w:t>
      </w:r>
      <w:r w:rsidR="007F33FE">
        <w:rPr>
          <w:sz w:val="24"/>
        </w:rPr>
        <w:t>notification</w:t>
      </w:r>
      <w:r w:rsidR="007F33FE">
        <w:rPr>
          <w:spacing w:val="-12"/>
          <w:sz w:val="24"/>
        </w:rPr>
        <w:t xml:space="preserve"> </w:t>
      </w:r>
      <w:r w:rsidR="007F33FE">
        <w:rPr>
          <w:sz w:val="24"/>
        </w:rPr>
        <w:t>to</w:t>
      </w:r>
      <w:r w:rsidR="007F33FE">
        <w:rPr>
          <w:spacing w:val="-12"/>
          <w:sz w:val="24"/>
        </w:rPr>
        <w:t xml:space="preserve"> </w:t>
      </w:r>
      <w:r w:rsidR="007F33FE">
        <w:rPr>
          <w:sz w:val="24"/>
        </w:rPr>
        <w:t>the</w:t>
      </w:r>
      <w:r w:rsidR="007F33FE">
        <w:rPr>
          <w:spacing w:val="-11"/>
          <w:sz w:val="24"/>
        </w:rPr>
        <w:t xml:space="preserve"> </w:t>
      </w:r>
      <w:r w:rsidR="00FE0D9A">
        <w:rPr>
          <w:sz w:val="24"/>
        </w:rPr>
        <w:t>c</w:t>
      </w:r>
      <w:r w:rsidR="007F33FE">
        <w:rPr>
          <w:sz w:val="24"/>
        </w:rPr>
        <w:t>ity’s</w:t>
      </w:r>
      <w:r w:rsidR="007F33FE">
        <w:rPr>
          <w:spacing w:val="-15"/>
          <w:sz w:val="24"/>
        </w:rPr>
        <w:t xml:space="preserve"> </w:t>
      </w:r>
      <w:r w:rsidR="00FE0D9A">
        <w:rPr>
          <w:sz w:val="24"/>
        </w:rPr>
        <w:t>r</w:t>
      </w:r>
      <w:r w:rsidR="007F33FE">
        <w:rPr>
          <w:sz w:val="24"/>
        </w:rPr>
        <w:t>epresentative</w:t>
      </w:r>
      <w:r w:rsidR="007F33FE">
        <w:rPr>
          <w:spacing w:val="-13"/>
          <w:sz w:val="24"/>
        </w:rPr>
        <w:t xml:space="preserve"> </w:t>
      </w:r>
      <w:r w:rsidR="007F33FE">
        <w:rPr>
          <w:sz w:val="24"/>
        </w:rPr>
        <w:t>within</w:t>
      </w:r>
      <w:r w:rsidR="007F33FE">
        <w:rPr>
          <w:spacing w:val="-14"/>
          <w:sz w:val="24"/>
        </w:rPr>
        <w:t xml:space="preserve"> </w:t>
      </w:r>
      <w:r w:rsidR="007F33FE">
        <w:rPr>
          <w:sz w:val="24"/>
        </w:rPr>
        <w:t>twenty-four</w:t>
      </w:r>
      <w:r w:rsidR="007F33FE">
        <w:rPr>
          <w:spacing w:val="-15"/>
          <w:sz w:val="24"/>
        </w:rPr>
        <w:t xml:space="preserve"> </w:t>
      </w:r>
      <w:r w:rsidR="007F33FE">
        <w:rPr>
          <w:sz w:val="24"/>
        </w:rPr>
        <w:t>hours.</w:t>
      </w:r>
      <w:r w:rsidR="007F33FE">
        <w:rPr>
          <w:spacing w:val="-14"/>
          <w:sz w:val="24"/>
        </w:rPr>
        <w:t xml:space="preserve"> </w:t>
      </w:r>
      <w:r w:rsidR="007F33FE">
        <w:rPr>
          <w:sz w:val="24"/>
        </w:rPr>
        <w:t>The</w:t>
      </w:r>
      <w:r w:rsidR="007F33FE">
        <w:rPr>
          <w:spacing w:val="-13"/>
          <w:sz w:val="24"/>
        </w:rPr>
        <w:t xml:space="preserve"> </w:t>
      </w:r>
      <w:r w:rsidR="007F33FE">
        <w:rPr>
          <w:sz w:val="24"/>
        </w:rPr>
        <w:t>written</w:t>
      </w:r>
      <w:r w:rsidR="007F33FE">
        <w:rPr>
          <w:spacing w:val="-14"/>
          <w:sz w:val="24"/>
        </w:rPr>
        <w:t xml:space="preserve"> </w:t>
      </w:r>
      <w:r w:rsidR="007F33FE">
        <w:rPr>
          <w:sz w:val="24"/>
        </w:rPr>
        <w:t>confirmation</w:t>
      </w:r>
      <w:r w:rsidR="007F33FE">
        <w:rPr>
          <w:spacing w:val="-64"/>
          <w:sz w:val="24"/>
        </w:rPr>
        <w:t xml:space="preserve"> </w:t>
      </w:r>
      <w:r w:rsidR="007F33FE">
        <w:rPr>
          <w:spacing w:val="-1"/>
          <w:sz w:val="24"/>
        </w:rPr>
        <w:t>shall</w:t>
      </w:r>
      <w:r w:rsidR="007F33FE">
        <w:rPr>
          <w:spacing w:val="-17"/>
          <w:sz w:val="24"/>
        </w:rPr>
        <w:t xml:space="preserve"> </w:t>
      </w:r>
      <w:r w:rsidR="007F33FE">
        <w:rPr>
          <w:spacing w:val="-1"/>
          <w:sz w:val="24"/>
        </w:rPr>
        <w:t>include</w:t>
      </w:r>
      <w:r w:rsidR="007F33FE">
        <w:rPr>
          <w:spacing w:val="-15"/>
          <w:sz w:val="24"/>
        </w:rPr>
        <w:t xml:space="preserve"> </w:t>
      </w:r>
      <w:r w:rsidR="007F33FE">
        <w:rPr>
          <w:spacing w:val="-1"/>
          <w:sz w:val="24"/>
        </w:rPr>
        <w:t>a</w:t>
      </w:r>
      <w:r w:rsidR="007F33FE">
        <w:rPr>
          <w:spacing w:val="-15"/>
          <w:sz w:val="24"/>
        </w:rPr>
        <w:t xml:space="preserve"> </w:t>
      </w:r>
      <w:r w:rsidR="007F33FE">
        <w:rPr>
          <w:spacing w:val="-1"/>
          <w:sz w:val="24"/>
        </w:rPr>
        <w:t>statement</w:t>
      </w:r>
      <w:r w:rsidR="007F33FE">
        <w:rPr>
          <w:spacing w:val="-16"/>
          <w:sz w:val="24"/>
        </w:rPr>
        <w:t xml:space="preserve"> </w:t>
      </w:r>
      <w:r w:rsidR="007F33FE">
        <w:rPr>
          <w:spacing w:val="-1"/>
          <w:sz w:val="24"/>
        </w:rPr>
        <w:t>regarding</w:t>
      </w:r>
      <w:r w:rsidR="007F33FE">
        <w:rPr>
          <w:spacing w:val="-17"/>
          <w:sz w:val="24"/>
        </w:rPr>
        <w:t xml:space="preserve"> </w:t>
      </w:r>
      <w:r w:rsidR="007F33FE">
        <w:rPr>
          <w:spacing w:val="-1"/>
          <w:sz w:val="24"/>
        </w:rPr>
        <w:t>responsibility</w:t>
      </w:r>
      <w:r w:rsidR="007F33FE">
        <w:rPr>
          <w:spacing w:val="-18"/>
          <w:sz w:val="24"/>
        </w:rPr>
        <w:t xml:space="preserve"> </w:t>
      </w:r>
      <w:r w:rsidR="007F33FE">
        <w:rPr>
          <w:sz w:val="24"/>
        </w:rPr>
        <w:t>to</w:t>
      </w:r>
      <w:r w:rsidR="007F33FE">
        <w:rPr>
          <w:spacing w:val="-16"/>
          <w:sz w:val="24"/>
        </w:rPr>
        <w:t xml:space="preserve"> </w:t>
      </w:r>
      <w:r w:rsidR="007F33FE">
        <w:rPr>
          <w:sz w:val="24"/>
        </w:rPr>
        <w:t>report</w:t>
      </w:r>
      <w:r w:rsidR="007F33FE">
        <w:rPr>
          <w:spacing w:val="-15"/>
          <w:sz w:val="24"/>
        </w:rPr>
        <w:t xml:space="preserve"> </w:t>
      </w:r>
      <w:r w:rsidR="007F33FE">
        <w:rPr>
          <w:sz w:val="24"/>
        </w:rPr>
        <w:t>the</w:t>
      </w:r>
      <w:r w:rsidR="007F33FE">
        <w:rPr>
          <w:spacing w:val="-15"/>
          <w:sz w:val="24"/>
        </w:rPr>
        <w:t xml:space="preserve"> </w:t>
      </w:r>
      <w:r w:rsidR="007F33FE">
        <w:rPr>
          <w:sz w:val="24"/>
        </w:rPr>
        <w:t>discovery</w:t>
      </w:r>
      <w:r w:rsidR="007F33FE">
        <w:rPr>
          <w:spacing w:val="-18"/>
          <w:sz w:val="24"/>
        </w:rPr>
        <w:t xml:space="preserve"> </w:t>
      </w:r>
      <w:r w:rsidR="007F33FE">
        <w:rPr>
          <w:sz w:val="24"/>
        </w:rPr>
        <w:t>to</w:t>
      </w:r>
      <w:r w:rsidR="007F33FE">
        <w:rPr>
          <w:spacing w:val="-16"/>
          <w:sz w:val="24"/>
        </w:rPr>
        <w:t xml:space="preserve"> </w:t>
      </w:r>
      <w:r w:rsidR="007F33FE">
        <w:rPr>
          <w:sz w:val="24"/>
        </w:rPr>
        <w:t>the</w:t>
      </w:r>
      <w:r w:rsidR="007F33FE">
        <w:rPr>
          <w:spacing w:val="-15"/>
          <w:sz w:val="24"/>
        </w:rPr>
        <w:t xml:space="preserve"> </w:t>
      </w:r>
      <w:r w:rsidR="007F33FE">
        <w:rPr>
          <w:sz w:val="24"/>
        </w:rPr>
        <w:t>local</w:t>
      </w:r>
      <w:r w:rsidR="007F33FE">
        <w:rPr>
          <w:spacing w:val="-16"/>
          <w:sz w:val="24"/>
        </w:rPr>
        <w:t xml:space="preserve"> </w:t>
      </w:r>
      <w:r w:rsidR="007F33FE">
        <w:rPr>
          <w:sz w:val="24"/>
        </w:rPr>
        <w:t>health</w:t>
      </w:r>
      <w:r w:rsidR="007F33FE">
        <w:rPr>
          <w:spacing w:val="-65"/>
          <w:sz w:val="24"/>
        </w:rPr>
        <w:t xml:space="preserve"> </w:t>
      </w:r>
      <w:r w:rsidR="007F33FE">
        <w:rPr>
          <w:sz w:val="24"/>
        </w:rPr>
        <w:t>district and the Utah Department of Environmental Response and Remediation within</w:t>
      </w:r>
      <w:r w:rsidR="007F33FE">
        <w:rPr>
          <w:spacing w:val="1"/>
          <w:sz w:val="24"/>
        </w:rPr>
        <w:t xml:space="preserve"> </w:t>
      </w:r>
      <w:r w:rsidR="007F33FE">
        <w:rPr>
          <w:spacing w:val="-1"/>
          <w:sz w:val="24"/>
        </w:rPr>
        <w:t>twenty-four</w:t>
      </w:r>
      <w:r w:rsidR="007F33FE">
        <w:rPr>
          <w:spacing w:val="-18"/>
          <w:sz w:val="24"/>
        </w:rPr>
        <w:t xml:space="preserve"> </w:t>
      </w:r>
      <w:r w:rsidR="007F33FE">
        <w:rPr>
          <w:spacing w:val="-1"/>
          <w:sz w:val="24"/>
        </w:rPr>
        <w:t>hours</w:t>
      </w:r>
      <w:r w:rsidR="007F33FE">
        <w:rPr>
          <w:spacing w:val="-17"/>
          <w:sz w:val="24"/>
        </w:rPr>
        <w:t xml:space="preserve"> </w:t>
      </w:r>
      <w:r w:rsidR="007F33FE">
        <w:rPr>
          <w:spacing w:val="-1"/>
          <w:sz w:val="24"/>
        </w:rPr>
        <w:t>as</w:t>
      </w:r>
      <w:r w:rsidR="007F33FE">
        <w:rPr>
          <w:spacing w:val="-17"/>
          <w:sz w:val="24"/>
        </w:rPr>
        <w:t xml:space="preserve"> </w:t>
      </w:r>
      <w:r w:rsidR="007F33FE">
        <w:rPr>
          <w:spacing w:val="-1"/>
          <w:sz w:val="24"/>
        </w:rPr>
        <w:t>required</w:t>
      </w:r>
      <w:r w:rsidR="007F33FE">
        <w:rPr>
          <w:spacing w:val="-15"/>
          <w:sz w:val="24"/>
        </w:rPr>
        <w:t xml:space="preserve"> </w:t>
      </w:r>
      <w:r w:rsidR="007F33FE">
        <w:rPr>
          <w:spacing w:val="-1"/>
          <w:sz w:val="24"/>
        </w:rPr>
        <w:t>by</w:t>
      </w:r>
      <w:r w:rsidR="007F33FE">
        <w:rPr>
          <w:spacing w:val="-19"/>
          <w:sz w:val="24"/>
        </w:rPr>
        <w:t xml:space="preserve"> </w:t>
      </w:r>
      <w:r w:rsidR="007F33FE">
        <w:rPr>
          <w:spacing w:val="-1"/>
          <w:sz w:val="24"/>
        </w:rPr>
        <w:t>Federal</w:t>
      </w:r>
      <w:r w:rsidR="007F33FE">
        <w:rPr>
          <w:spacing w:val="-17"/>
          <w:sz w:val="24"/>
        </w:rPr>
        <w:t xml:space="preserve"> </w:t>
      </w:r>
      <w:r w:rsidR="007F33FE">
        <w:rPr>
          <w:spacing w:val="-1"/>
          <w:sz w:val="24"/>
        </w:rPr>
        <w:t>Statute</w:t>
      </w:r>
      <w:r w:rsidR="007F33FE">
        <w:rPr>
          <w:spacing w:val="-16"/>
          <w:sz w:val="24"/>
        </w:rPr>
        <w:t xml:space="preserve"> </w:t>
      </w:r>
      <w:r w:rsidR="007F33FE">
        <w:rPr>
          <w:sz w:val="24"/>
        </w:rPr>
        <w:t>(40</w:t>
      </w:r>
      <w:r w:rsidR="007F33FE">
        <w:rPr>
          <w:spacing w:val="-15"/>
          <w:sz w:val="24"/>
        </w:rPr>
        <w:t xml:space="preserve"> </w:t>
      </w:r>
      <w:r w:rsidR="007F33FE">
        <w:rPr>
          <w:sz w:val="24"/>
        </w:rPr>
        <w:t>CFR</w:t>
      </w:r>
      <w:r w:rsidR="007F33FE">
        <w:rPr>
          <w:spacing w:val="-17"/>
          <w:sz w:val="24"/>
        </w:rPr>
        <w:t xml:space="preserve"> </w:t>
      </w:r>
      <w:r w:rsidR="007F33FE">
        <w:rPr>
          <w:sz w:val="24"/>
        </w:rPr>
        <w:t>280.50)</w:t>
      </w:r>
      <w:r w:rsidR="007F33FE">
        <w:rPr>
          <w:spacing w:val="-18"/>
          <w:sz w:val="24"/>
        </w:rPr>
        <w:t xml:space="preserve"> </w:t>
      </w:r>
      <w:r w:rsidR="007F33FE">
        <w:rPr>
          <w:sz w:val="24"/>
        </w:rPr>
        <w:t>as</w:t>
      </w:r>
      <w:r w:rsidR="007F33FE">
        <w:rPr>
          <w:spacing w:val="-17"/>
          <w:sz w:val="24"/>
        </w:rPr>
        <w:t xml:space="preserve"> </w:t>
      </w:r>
      <w:r w:rsidR="007F33FE">
        <w:rPr>
          <w:sz w:val="24"/>
        </w:rPr>
        <w:t>adopted</w:t>
      </w:r>
      <w:r w:rsidR="007F33FE">
        <w:rPr>
          <w:spacing w:val="-20"/>
          <w:sz w:val="24"/>
        </w:rPr>
        <w:t xml:space="preserve"> </w:t>
      </w:r>
      <w:r w:rsidR="007F33FE">
        <w:rPr>
          <w:sz w:val="24"/>
        </w:rPr>
        <w:t>by</w:t>
      </w:r>
      <w:r w:rsidR="007F33FE">
        <w:rPr>
          <w:spacing w:val="-24"/>
          <w:sz w:val="24"/>
        </w:rPr>
        <w:t xml:space="preserve"> </w:t>
      </w:r>
      <w:r w:rsidR="007F33FE">
        <w:rPr>
          <w:sz w:val="24"/>
        </w:rPr>
        <w:t>the</w:t>
      </w:r>
      <w:r w:rsidR="007F33FE">
        <w:rPr>
          <w:spacing w:val="-21"/>
          <w:sz w:val="24"/>
        </w:rPr>
        <w:t xml:space="preserve"> </w:t>
      </w:r>
      <w:r w:rsidR="00F12187">
        <w:rPr>
          <w:sz w:val="24"/>
        </w:rPr>
        <w:t xml:space="preserve">State </w:t>
      </w:r>
      <w:r w:rsidR="00F12187">
        <w:rPr>
          <w:spacing w:val="-64"/>
          <w:sz w:val="24"/>
        </w:rPr>
        <w:t>of</w:t>
      </w:r>
      <w:r w:rsidR="007F33FE">
        <w:rPr>
          <w:spacing w:val="-12"/>
          <w:sz w:val="24"/>
        </w:rPr>
        <w:t xml:space="preserve"> </w:t>
      </w:r>
      <w:r w:rsidR="007F33FE">
        <w:rPr>
          <w:spacing w:val="-1"/>
          <w:sz w:val="24"/>
        </w:rPr>
        <w:t>Utah.</w:t>
      </w:r>
      <w:r w:rsidR="007F33FE">
        <w:rPr>
          <w:spacing w:val="-14"/>
          <w:sz w:val="24"/>
        </w:rPr>
        <w:t xml:space="preserve"> </w:t>
      </w:r>
      <w:r w:rsidR="007F33FE">
        <w:rPr>
          <w:spacing w:val="-1"/>
          <w:sz w:val="24"/>
        </w:rPr>
        <w:t>The</w:t>
      </w:r>
      <w:r w:rsidR="007F33FE">
        <w:rPr>
          <w:spacing w:val="-13"/>
          <w:sz w:val="24"/>
        </w:rPr>
        <w:t xml:space="preserve"> </w:t>
      </w:r>
      <w:r w:rsidR="007F33FE">
        <w:rPr>
          <w:spacing w:val="-1"/>
          <w:sz w:val="24"/>
        </w:rPr>
        <w:t>Contractor</w:t>
      </w:r>
      <w:r w:rsidR="007F33FE">
        <w:rPr>
          <w:spacing w:val="-14"/>
          <w:sz w:val="24"/>
        </w:rPr>
        <w:t xml:space="preserve"> </w:t>
      </w:r>
      <w:r w:rsidR="007F33FE">
        <w:rPr>
          <w:sz w:val="24"/>
        </w:rPr>
        <w:t>or</w:t>
      </w:r>
      <w:r w:rsidR="007F33FE">
        <w:rPr>
          <w:spacing w:val="-15"/>
          <w:sz w:val="24"/>
        </w:rPr>
        <w:t xml:space="preserve"> </w:t>
      </w:r>
      <w:r w:rsidR="007F33FE">
        <w:rPr>
          <w:sz w:val="24"/>
        </w:rPr>
        <w:t>the</w:t>
      </w:r>
      <w:r w:rsidR="007F33FE">
        <w:rPr>
          <w:spacing w:val="-13"/>
          <w:sz w:val="24"/>
        </w:rPr>
        <w:t xml:space="preserve"> </w:t>
      </w:r>
      <w:r w:rsidR="007F33FE">
        <w:rPr>
          <w:sz w:val="24"/>
        </w:rPr>
        <w:t>Property</w:t>
      </w:r>
      <w:r w:rsidR="007F33FE">
        <w:rPr>
          <w:spacing w:val="-17"/>
          <w:sz w:val="24"/>
        </w:rPr>
        <w:t xml:space="preserve"> </w:t>
      </w:r>
      <w:r w:rsidR="007F33FE">
        <w:rPr>
          <w:sz w:val="24"/>
        </w:rPr>
        <w:t>Owner</w:t>
      </w:r>
      <w:r w:rsidR="007F33FE">
        <w:rPr>
          <w:spacing w:val="-14"/>
          <w:sz w:val="24"/>
        </w:rPr>
        <w:t xml:space="preserve"> </w:t>
      </w:r>
      <w:r w:rsidR="007F33FE">
        <w:rPr>
          <w:sz w:val="24"/>
        </w:rPr>
        <w:t>shall</w:t>
      </w:r>
      <w:r w:rsidR="007F33FE">
        <w:rPr>
          <w:spacing w:val="-15"/>
          <w:sz w:val="24"/>
        </w:rPr>
        <w:t xml:space="preserve"> </w:t>
      </w:r>
      <w:r w:rsidR="007F33FE">
        <w:rPr>
          <w:sz w:val="24"/>
        </w:rPr>
        <w:t>then</w:t>
      </w:r>
      <w:r w:rsidR="007F33FE">
        <w:rPr>
          <w:spacing w:val="-13"/>
          <w:sz w:val="24"/>
        </w:rPr>
        <w:t xml:space="preserve"> </w:t>
      </w:r>
      <w:r w:rsidR="007F33FE">
        <w:rPr>
          <w:sz w:val="24"/>
        </w:rPr>
        <w:t>report</w:t>
      </w:r>
      <w:r w:rsidR="007F33FE">
        <w:rPr>
          <w:spacing w:val="-16"/>
          <w:sz w:val="24"/>
        </w:rPr>
        <w:t xml:space="preserve"> </w:t>
      </w:r>
      <w:r w:rsidR="007F33FE">
        <w:rPr>
          <w:sz w:val="24"/>
        </w:rPr>
        <w:t>the</w:t>
      </w:r>
      <w:r w:rsidR="007F33FE">
        <w:rPr>
          <w:spacing w:val="-15"/>
          <w:sz w:val="24"/>
        </w:rPr>
        <w:t xml:space="preserve"> </w:t>
      </w:r>
      <w:r w:rsidR="007F33FE">
        <w:rPr>
          <w:sz w:val="24"/>
        </w:rPr>
        <w:t>discovery</w:t>
      </w:r>
      <w:r w:rsidR="007F33FE">
        <w:rPr>
          <w:spacing w:val="-19"/>
          <w:sz w:val="24"/>
        </w:rPr>
        <w:t xml:space="preserve"> </w:t>
      </w:r>
      <w:r w:rsidR="007F33FE">
        <w:rPr>
          <w:sz w:val="24"/>
        </w:rPr>
        <w:t>as</w:t>
      </w:r>
      <w:r w:rsidR="007F33FE">
        <w:rPr>
          <w:spacing w:val="-17"/>
          <w:sz w:val="24"/>
        </w:rPr>
        <w:t xml:space="preserve"> </w:t>
      </w:r>
      <w:r w:rsidR="007F33FE">
        <w:rPr>
          <w:sz w:val="24"/>
        </w:rPr>
        <w:t>specified</w:t>
      </w:r>
      <w:r w:rsidR="007F33FE">
        <w:rPr>
          <w:spacing w:val="-64"/>
          <w:sz w:val="24"/>
        </w:rPr>
        <w:t xml:space="preserve"> </w:t>
      </w:r>
      <w:r w:rsidR="007F33FE">
        <w:rPr>
          <w:sz w:val="24"/>
        </w:rPr>
        <w:t>in the</w:t>
      </w:r>
      <w:r w:rsidR="007F33FE">
        <w:rPr>
          <w:spacing w:val="1"/>
          <w:sz w:val="24"/>
        </w:rPr>
        <w:t xml:space="preserve"> </w:t>
      </w:r>
      <w:r w:rsidR="007F33FE">
        <w:rPr>
          <w:sz w:val="24"/>
        </w:rPr>
        <w:t>law.</w:t>
      </w:r>
    </w:p>
    <w:p w14:paraId="3D159501" w14:textId="77777777" w:rsidR="007E5106" w:rsidRDefault="007E5106">
      <w:pPr>
        <w:pStyle w:val="BodyText"/>
      </w:pPr>
    </w:p>
    <w:p w14:paraId="000214EB" w14:textId="0E6BFAF3" w:rsidR="007E5106" w:rsidRDefault="007F33FE">
      <w:pPr>
        <w:pStyle w:val="BodyText"/>
        <w:spacing w:before="1"/>
        <w:ind w:left="219" w:right="396"/>
        <w:jc w:val="both"/>
      </w:pPr>
      <w:r>
        <w:t>After operations in the vicinity of the discovery have been restricted, the Property Owner</w:t>
      </w:r>
      <w:r>
        <w:rPr>
          <w:spacing w:val="-64"/>
        </w:rPr>
        <w:t xml:space="preserve"> </w:t>
      </w:r>
      <w:r>
        <w:rPr>
          <w:spacing w:val="-1"/>
        </w:rPr>
        <w:t>shall</w:t>
      </w:r>
      <w:r>
        <w:rPr>
          <w:spacing w:val="-17"/>
        </w:rPr>
        <w:t xml:space="preserve"> </w:t>
      </w:r>
      <w:r>
        <w:rPr>
          <w:spacing w:val="-1"/>
        </w:rPr>
        <w:t>keep</w:t>
      </w:r>
      <w:r>
        <w:rPr>
          <w:spacing w:val="-16"/>
        </w:rPr>
        <w:t xml:space="preserve"> </w:t>
      </w:r>
      <w:r>
        <w:rPr>
          <w:spacing w:val="-1"/>
        </w:rPr>
        <w:t>the</w:t>
      </w:r>
      <w:r>
        <w:rPr>
          <w:spacing w:val="-16"/>
        </w:rPr>
        <w:t xml:space="preserve"> </w:t>
      </w:r>
      <w:r>
        <w:rPr>
          <w:spacing w:val="-1"/>
        </w:rPr>
        <w:t>City</w:t>
      </w:r>
      <w:r>
        <w:rPr>
          <w:spacing w:val="-19"/>
        </w:rPr>
        <w:t xml:space="preserve"> </w:t>
      </w:r>
      <w:r>
        <w:rPr>
          <w:spacing w:val="-1"/>
        </w:rPr>
        <w:t>informed</w:t>
      </w:r>
      <w:r>
        <w:rPr>
          <w:spacing w:val="-16"/>
        </w:rPr>
        <w:t xml:space="preserve"> </w:t>
      </w:r>
      <w:r>
        <w:rPr>
          <w:spacing w:val="-1"/>
        </w:rPr>
        <w:t>concerning</w:t>
      </w:r>
      <w:r>
        <w:rPr>
          <w:spacing w:val="-18"/>
        </w:rPr>
        <w:t xml:space="preserve"> </w:t>
      </w:r>
      <w:r>
        <w:rPr>
          <w:spacing w:val="-1"/>
        </w:rPr>
        <w:t>the</w:t>
      </w:r>
      <w:r>
        <w:rPr>
          <w:spacing w:val="-16"/>
        </w:rPr>
        <w:t xml:space="preserve"> </w:t>
      </w:r>
      <w:r>
        <w:rPr>
          <w:spacing w:val="-1"/>
        </w:rPr>
        <w:t>status</w:t>
      </w:r>
      <w:r>
        <w:rPr>
          <w:spacing w:val="-22"/>
        </w:rPr>
        <w:t xml:space="preserve"> </w:t>
      </w:r>
      <w:r>
        <w:rPr>
          <w:spacing w:val="-1"/>
        </w:rPr>
        <w:t>of</w:t>
      </w:r>
      <w:r>
        <w:rPr>
          <w:spacing w:val="-19"/>
        </w:rPr>
        <w:t xml:space="preserve"> </w:t>
      </w:r>
      <w:r>
        <w:rPr>
          <w:spacing w:val="-1"/>
        </w:rPr>
        <w:t>the</w:t>
      </w:r>
      <w:r>
        <w:rPr>
          <w:spacing w:val="-21"/>
        </w:rPr>
        <w:t xml:space="preserve"> </w:t>
      </w:r>
      <w:r>
        <w:rPr>
          <w:spacing w:val="-1"/>
        </w:rPr>
        <w:t>restriction.</w:t>
      </w:r>
      <w:r>
        <w:rPr>
          <w:spacing w:val="-20"/>
        </w:rPr>
        <w:t xml:space="preserve"> </w:t>
      </w:r>
      <w:r>
        <w:rPr>
          <w:spacing w:val="-1"/>
        </w:rPr>
        <w:t>The</w:t>
      </w:r>
      <w:r>
        <w:rPr>
          <w:spacing w:val="-21"/>
        </w:rPr>
        <w:t xml:space="preserve"> </w:t>
      </w:r>
      <w:r>
        <w:rPr>
          <w:spacing w:val="-1"/>
        </w:rPr>
        <w:t>time</w:t>
      </w:r>
      <w:r>
        <w:rPr>
          <w:spacing w:val="-21"/>
        </w:rPr>
        <w:t xml:space="preserve"> </w:t>
      </w:r>
      <w:r>
        <w:rPr>
          <w:spacing w:val="-1"/>
        </w:rPr>
        <w:t>necessary</w:t>
      </w:r>
      <w:r>
        <w:rPr>
          <w:spacing w:val="-24"/>
        </w:rPr>
        <w:t xml:space="preserve"> </w:t>
      </w:r>
      <w:r>
        <w:t>for</w:t>
      </w:r>
      <w:r>
        <w:rPr>
          <w:spacing w:val="-64"/>
        </w:rPr>
        <w:t xml:space="preserve"> </w:t>
      </w:r>
      <w:r>
        <w:t>the Property Owner and appropriate Regulatory Agency to arrange for an acceptable</w:t>
      </w:r>
      <w:r>
        <w:rPr>
          <w:spacing w:val="1"/>
        </w:rPr>
        <w:t xml:space="preserve"> </w:t>
      </w:r>
      <w:r>
        <w:rPr>
          <w:spacing w:val="-1"/>
        </w:rPr>
        <w:t>solution</w:t>
      </w:r>
      <w:r>
        <w:rPr>
          <w:spacing w:val="-16"/>
        </w:rPr>
        <w:t xml:space="preserve"> </w:t>
      </w:r>
      <w:r>
        <w:rPr>
          <w:spacing w:val="-1"/>
        </w:rPr>
        <w:t>to</w:t>
      </w:r>
      <w:r>
        <w:rPr>
          <w:spacing w:val="-16"/>
        </w:rPr>
        <w:t xml:space="preserve"> </w:t>
      </w:r>
      <w:r>
        <w:rPr>
          <w:spacing w:val="-1"/>
        </w:rPr>
        <w:t>the</w:t>
      </w:r>
      <w:r>
        <w:rPr>
          <w:spacing w:val="-16"/>
        </w:rPr>
        <w:t xml:space="preserve"> </w:t>
      </w:r>
      <w:r>
        <w:rPr>
          <w:spacing w:val="-1"/>
        </w:rPr>
        <w:t>discovered</w:t>
      </w:r>
      <w:r>
        <w:rPr>
          <w:spacing w:val="-16"/>
        </w:rPr>
        <w:t xml:space="preserve"> </w:t>
      </w:r>
      <w:r>
        <w:rPr>
          <w:spacing w:val="-1"/>
        </w:rPr>
        <w:t>hazardous</w:t>
      </w:r>
      <w:r>
        <w:rPr>
          <w:spacing w:val="-16"/>
        </w:rPr>
        <w:t xml:space="preserve"> </w:t>
      </w:r>
      <w:r>
        <w:rPr>
          <w:spacing w:val="-1"/>
        </w:rPr>
        <w:t>material</w:t>
      </w:r>
      <w:r>
        <w:rPr>
          <w:spacing w:val="-17"/>
        </w:rPr>
        <w:t xml:space="preserve"> </w:t>
      </w:r>
      <w:r>
        <w:rPr>
          <w:spacing w:val="-1"/>
        </w:rPr>
        <w:t>situation</w:t>
      </w:r>
      <w:r>
        <w:rPr>
          <w:spacing w:val="-18"/>
        </w:rPr>
        <w:t xml:space="preserve"> </w:t>
      </w:r>
      <w:r>
        <w:rPr>
          <w:spacing w:val="-1"/>
        </w:rPr>
        <w:t>is</w:t>
      </w:r>
      <w:r>
        <w:rPr>
          <w:spacing w:val="-22"/>
        </w:rPr>
        <w:t xml:space="preserve"> </w:t>
      </w:r>
      <w:r>
        <w:rPr>
          <w:spacing w:val="-1"/>
        </w:rPr>
        <w:t>variable</w:t>
      </w:r>
      <w:r>
        <w:rPr>
          <w:spacing w:val="-20"/>
        </w:rPr>
        <w:t xml:space="preserve"> </w:t>
      </w:r>
      <w:r>
        <w:rPr>
          <w:spacing w:val="-1"/>
        </w:rPr>
        <w:t>and</w:t>
      </w:r>
      <w:r>
        <w:rPr>
          <w:spacing w:val="-21"/>
        </w:rPr>
        <w:t xml:space="preserve"> </w:t>
      </w:r>
      <w:r>
        <w:rPr>
          <w:spacing w:val="-1"/>
        </w:rPr>
        <w:t>dependent</w:t>
      </w:r>
      <w:r>
        <w:rPr>
          <w:spacing w:val="-21"/>
        </w:rPr>
        <w:t xml:space="preserve"> </w:t>
      </w:r>
      <w:r>
        <w:t>upon</w:t>
      </w:r>
      <w:r>
        <w:rPr>
          <w:spacing w:val="-21"/>
        </w:rPr>
        <w:t xml:space="preserve"> </w:t>
      </w:r>
      <w:r>
        <w:t>the</w:t>
      </w:r>
      <w:r>
        <w:rPr>
          <w:spacing w:val="-64"/>
        </w:rPr>
        <w:t xml:space="preserve"> </w:t>
      </w:r>
      <w:r>
        <w:t>nature and extent of the discovered materials. After clearance is received from the</w:t>
      </w:r>
      <w:r>
        <w:rPr>
          <w:spacing w:val="1"/>
        </w:rPr>
        <w:t xml:space="preserve"> </w:t>
      </w:r>
      <w:r>
        <w:t>appropriate Regulatory Agency, the Property Owner shall inform the Contractor and the</w:t>
      </w:r>
      <w:r>
        <w:rPr>
          <w:spacing w:val="1"/>
        </w:rPr>
        <w:t xml:space="preserve"> </w:t>
      </w:r>
      <w:r w:rsidR="00033F2E">
        <w:t>c</w:t>
      </w:r>
      <w:r>
        <w:t xml:space="preserve">ity </w:t>
      </w:r>
      <w:r w:rsidR="00033F2E">
        <w:t>r</w:t>
      </w:r>
      <w:r>
        <w:t>epresentative when work may be continued in the vicinity of the discovery. Written</w:t>
      </w:r>
      <w:r>
        <w:rPr>
          <w:spacing w:val="-64"/>
        </w:rPr>
        <w:t xml:space="preserve"> </w:t>
      </w:r>
      <w:r>
        <w:t>confirmation shall be</w:t>
      </w:r>
      <w:r>
        <w:rPr>
          <w:spacing w:val="1"/>
        </w:rPr>
        <w:t xml:space="preserve"> </w:t>
      </w:r>
      <w:r>
        <w:t>provided within</w:t>
      </w:r>
      <w:r>
        <w:rPr>
          <w:spacing w:val="1"/>
        </w:rPr>
        <w:t xml:space="preserve"> </w:t>
      </w:r>
      <w:r>
        <w:t>two</w:t>
      </w:r>
      <w:r>
        <w:rPr>
          <w:spacing w:val="1"/>
        </w:rPr>
        <w:t xml:space="preserve"> </w:t>
      </w:r>
      <w:r>
        <w:t>calendar</w:t>
      </w:r>
      <w:r>
        <w:rPr>
          <w:spacing w:val="-2"/>
        </w:rPr>
        <w:t xml:space="preserve"> </w:t>
      </w:r>
      <w:r>
        <w:t>days.</w:t>
      </w:r>
    </w:p>
    <w:p w14:paraId="6AE92EC5" w14:textId="77777777" w:rsidR="007E5106" w:rsidRDefault="007E5106">
      <w:pPr>
        <w:pStyle w:val="BodyText"/>
        <w:spacing w:before="7"/>
      </w:pPr>
    </w:p>
    <w:p w14:paraId="0EB42CA3" w14:textId="55C85ADF" w:rsidR="007E5106" w:rsidRDefault="00E25CAE" w:rsidP="00610D48">
      <w:pPr>
        <w:pStyle w:val="ListParagraph"/>
        <w:tabs>
          <w:tab w:val="left" w:pos="806"/>
        </w:tabs>
        <w:ind w:left="219" w:right="397"/>
        <w:rPr>
          <w:sz w:val="24"/>
        </w:rPr>
      </w:pPr>
      <w:r>
        <w:rPr>
          <w:b/>
          <w:sz w:val="24"/>
        </w:rPr>
        <w:t xml:space="preserve">2.13 </w:t>
      </w:r>
      <w:r w:rsidR="007F33FE">
        <w:rPr>
          <w:b/>
          <w:sz w:val="24"/>
        </w:rPr>
        <w:t xml:space="preserve">IMPROVEMENT SEQUENCE. </w:t>
      </w:r>
      <w:r w:rsidR="007F33FE">
        <w:rPr>
          <w:sz w:val="24"/>
        </w:rPr>
        <w:t>Improvements shall generally be installed in the</w:t>
      </w:r>
      <w:r w:rsidR="007F33FE">
        <w:rPr>
          <w:spacing w:val="1"/>
          <w:sz w:val="24"/>
        </w:rPr>
        <w:t xml:space="preserve"> </w:t>
      </w:r>
      <w:r w:rsidR="007F33FE">
        <w:rPr>
          <w:sz w:val="24"/>
        </w:rPr>
        <w:t>following</w:t>
      </w:r>
      <w:r w:rsidR="007F33FE">
        <w:rPr>
          <w:spacing w:val="-5"/>
          <w:sz w:val="24"/>
        </w:rPr>
        <w:t xml:space="preserve"> </w:t>
      </w:r>
      <w:r w:rsidR="007F33FE">
        <w:rPr>
          <w:sz w:val="24"/>
        </w:rPr>
        <w:t>sequence,</w:t>
      </w:r>
      <w:r w:rsidR="007F33FE">
        <w:rPr>
          <w:spacing w:val="-3"/>
          <w:sz w:val="24"/>
        </w:rPr>
        <w:t xml:space="preserve"> </w:t>
      </w:r>
      <w:r w:rsidR="007F33FE">
        <w:rPr>
          <w:sz w:val="24"/>
        </w:rPr>
        <w:t>unless</w:t>
      </w:r>
      <w:r w:rsidR="007F33FE">
        <w:rPr>
          <w:spacing w:val="-3"/>
          <w:sz w:val="24"/>
        </w:rPr>
        <w:t xml:space="preserve"> </w:t>
      </w:r>
      <w:r w:rsidR="007F33FE">
        <w:rPr>
          <w:sz w:val="24"/>
        </w:rPr>
        <w:t>otherwise</w:t>
      </w:r>
      <w:r w:rsidR="007F33FE">
        <w:rPr>
          <w:spacing w:val="-2"/>
          <w:sz w:val="24"/>
        </w:rPr>
        <w:t xml:space="preserve"> </w:t>
      </w:r>
      <w:r w:rsidR="007F33FE">
        <w:rPr>
          <w:sz w:val="24"/>
        </w:rPr>
        <w:t>directed</w:t>
      </w:r>
      <w:r w:rsidR="007F33FE">
        <w:rPr>
          <w:spacing w:val="-2"/>
          <w:sz w:val="24"/>
        </w:rPr>
        <w:t xml:space="preserve"> </w:t>
      </w:r>
      <w:r w:rsidR="007F33FE">
        <w:rPr>
          <w:sz w:val="24"/>
        </w:rPr>
        <w:t>or</w:t>
      </w:r>
      <w:r w:rsidR="007F33FE">
        <w:rPr>
          <w:spacing w:val="-4"/>
          <w:sz w:val="24"/>
        </w:rPr>
        <w:t xml:space="preserve"> </w:t>
      </w:r>
      <w:r w:rsidR="007F33FE">
        <w:rPr>
          <w:sz w:val="24"/>
        </w:rPr>
        <w:t>approved</w:t>
      </w:r>
      <w:r w:rsidR="007F33FE">
        <w:rPr>
          <w:spacing w:val="-4"/>
          <w:sz w:val="24"/>
        </w:rPr>
        <w:t xml:space="preserve"> </w:t>
      </w:r>
      <w:r w:rsidR="007F33FE">
        <w:rPr>
          <w:sz w:val="24"/>
        </w:rPr>
        <w:t>by</w:t>
      </w:r>
      <w:r w:rsidR="007F33FE">
        <w:rPr>
          <w:spacing w:val="-8"/>
          <w:sz w:val="24"/>
        </w:rPr>
        <w:t xml:space="preserve"> </w:t>
      </w:r>
      <w:r w:rsidR="007F33FE">
        <w:rPr>
          <w:sz w:val="24"/>
        </w:rPr>
        <w:t>the</w:t>
      </w:r>
      <w:r w:rsidR="007F33FE">
        <w:rPr>
          <w:spacing w:val="-4"/>
          <w:sz w:val="24"/>
        </w:rPr>
        <w:t xml:space="preserve"> </w:t>
      </w:r>
      <w:r w:rsidR="00033F2E">
        <w:rPr>
          <w:sz w:val="24"/>
        </w:rPr>
        <w:t>c</w:t>
      </w:r>
      <w:r w:rsidR="007F33FE">
        <w:rPr>
          <w:sz w:val="24"/>
        </w:rPr>
        <w:t>ity’s</w:t>
      </w:r>
      <w:r w:rsidR="007F33FE">
        <w:rPr>
          <w:spacing w:val="-5"/>
          <w:sz w:val="24"/>
        </w:rPr>
        <w:t xml:space="preserve"> </w:t>
      </w:r>
      <w:r w:rsidR="00033F2E">
        <w:rPr>
          <w:sz w:val="24"/>
        </w:rPr>
        <w:t>r</w:t>
      </w:r>
      <w:r w:rsidR="007F33FE">
        <w:rPr>
          <w:sz w:val="24"/>
        </w:rPr>
        <w:t>epresentative.</w:t>
      </w:r>
    </w:p>
    <w:p w14:paraId="31212E3A" w14:textId="77777777" w:rsidR="007E5106" w:rsidRDefault="007E5106">
      <w:pPr>
        <w:pStyle w:val="BodyText"/>
      </w:pPr>
    </w:p>
    <w:p w14:paraId="60F725B5" w14:textId="77777777" w:rsidR="007E5106" w:rsidRDefault="007F33FE">
      <w:pPr>
        <w:pStyle w:val="ListParagraph"/>
        <w:numPr>
          <w:ilvl w:val="0"/>
          <w:numId w:val="61"/>
        </w:numPr>
        <w:tabs>
          <w:tab w:val="left" w:pos="1479"/>
          <w:tab w:val="left" w:pos="1480"/>
        </w:tabs>
        <w:ind w:hanging="541"/>
        <w:rPr>
          <w:sz w:val="24"/>
        </w:rPr>
      </w:pPr>
      <w:r>
        <w:rPr>
          <w:sz w:val="24"/>
        </w:rPr>
        <w:t>Construction Traffic</w:t>
      </w:r>
      <w:r>
        <w:rPr>
          <w:spacing w:val="-1"/>
          <w:sz w:val="24"/>
        </w:rPr>
        <w:t xml:space="preserve"> </w:t>
      </w:r>
      <w:r>
        <w:rPr>
          <w:sz w:val="24"/>
        </w:rPr>
        <w:t>Control</w:t>
      </w:r>
    </w:p>
    <w:p w14:paraId="046E8B44" w14:textId="77777777" w:rsidR="007E5106" w:rsidRDefault="007F33FE">
      <w:pPr>
        <w:pStyle w:val="ListParagraph"/>
        <w:numPr>
          <w:ilvl w:val="0"/>
          <w:numId w:val="61"/>
        </w:numPr>
        <w:tabs>
          <w:tab w:val="left" w:pos="1479"/>
          <w:tab w:val="left" w:pos="1480"/>
        </w:tabs>
        <w:ind w:hanging="541"/>
        <w:rPr>
          <w:sz w:val="24"/>
        </w:rPr>
      </w:pPr>
      <w:r>
        <w:rPr>
          <w:sz w:val="24"/>
        </w:rPr>
        <w:t>Rough</w:t>
      </w:r>
      <w:r>
        <w:rPr>
          <w:spacing w:val="-3"/>
          <w:sz w:val="24"/>
        </w:rPr>
        <w:t xml:space="preserve"> </w:t>
      </w:r>
      <w:r>
        <w:rPr>
          <w:sz w:val="24"/>
        </w:rPr>
        <w:t>grading</w:t>
      </w:r>
    </w:p>
    <w:p w14:paraId="1FE16282" w14:textId="77777777" w:rsidR="007E5106" w:rsidRDefault="007F33FE">
      <w:pPr>
        <w:pStyle w:val="ListParagraph"/>
        <w:numPr>
          <w:ilvl w:val="0"/>
          <w:numId w:val="61"/>
        </w:numPr>
        <w:tabs>
          <w:tab w:val="left" w:pos="1479"/>
          <w:tab w:val="left" w:pos="1480"/>
        </w:tabs>
        <w:ind w:hanging="541"/>
        <w:rPr>
          <w:sz w:val="24"/>
        </w:rPr>
      </w:pPr>
      <w:r>
        <w:rPr>
          <w:sz w:val="24"/>
        </w:rPr>
        <w:t>Sanitary</w:t>
      </w:r>
      <w:r>
        <w:rPr>
          <w:spacing w:val="-5"/>
          <w:sz w:val="24"/>
        </w:rPr>
        <w:t xml:space="preserve"> </w:t>
      </w:r>
      <w:r>
        <w:rPr>
          <w:sz w:val="24"/>
        </w:rPr>
        <w:t>Sewer</w:t>
      </w:r>
    </w:p>
    <w:p w14:paraId="248CCE8C" w14:textId="77777777" w:rsidR="007E5106" w:rsidRDefault="007F33FE">
      <w:pPr>
        <w:pStyle w:val="ListParagraph"/>
        <w:numPr>
          <w:ilvl w:val="0"/>
          <w:numId w:val="61"/>
        </w:numPr>
        <w:tabs>
          <w:tab w:val="left" w:pos="1479"/>
          <w:tab w:val="left" w:pos="1480"/>
        </w:tabs>
        <w:ind w:hanging="541"/>
        <w:rPr>
          <w:sz w:val="24"/>
        </w:rPr>
      </w:pPr>
      <w:r>
        <w:rPr>
          <w:sz w:val="24"/>
        </w:rPr>
        <w:t>Storm</w:t>
      </w:r>
      <w:r>
        <w:rPr>
          <w:spacing w:val="-1"/>
          <w:sz w:val="24"/>
        </w:rPr>
        <w:t xml:space="preserve"> </w:t>
      </w:r>
      <w:r>
        <w:rPr>
          <w:sz w:val="24"/>
        </w:rPr>
        <w:t>Drainage</w:t>
      </w:r>
    </w:p>
    <w:p w14:paraId="48DCA8FA" w14:textId="77777777" w:rsidR="007E5106" w:rsidRDefault="007F33FE">
      <w:pPr>
        <w:pStyle w:val="ListParagraph"/>
        <w:numPr>
          <w:ilvl w:val="0"/>
          <w:numId w:val="61"/>
        </w:numPr>
        <w:tabs>
          <w:tab w:val="left" w:pos="1479"/>
          <w:tab w:val="left" w:pos="1480"/>
        </w:tabs>
        <w:ind w:hanging="541"/>
        <w:rPr>
          <w:sz w:val="24"/>
        </w:rPr>
      </w:pPr>
      <w:r>
        <w:rPr>
          <w:sz w:val="24"/>
        </w:rPr>
        <w:t>Culinary</w:t>
      </w:r>
      <w:r>
        <w:rPr>
          <w:spacing w:val="1"/>
          <w:sz w:val="24"/>
        </w:rPr>
        <w:t xml:space="preserve"> </w:t>
      </w:r>
      <w:r>
        <w:rPr>
          <w:sz w:val="24"/>
        </w:rPr>
        <w:t>Water</w:t>
      </w:r>
    </w:p>
    <w:p w14:paraId="544B49AC" w14:textId="77777777" w:rsidR="007E5106" w:rsidRDefault="007F33FE">
      <w:pPr>
        <w:pStyle w:val="ListParagraph"/>
        <w:numPr>
          <w:ilvl w:val="0"/>
          <w:numId w:val="61"/>
        </w:numPr>
        <w:tabs>
          <w:tab w:val="left" w:pos="1479"/>
          <w:tab w:val="left" w:pos="1480"/>
        </w:tabs>
        <w:ind w:hanging="541"/>
        <w:rPr>
          <w:sz w:val="24"/>
        </w:rPr>
      </w:pPr>
      <w:r>
        <w:rPr>
          <w:sz w:val="24"/>
        </w:rPr>
        <w:t>Electrical</w:t>
      </w:r>
      <w:r>
        <w:rPr>
          <w:spacing w:val="-6"/>
          <w:sz w:val="24"/>
        </w:rPr>
        <w:t xml:space="preserve"> </w:t>
      </w:r>
      <w:r>
        <w:rPr>
          <w:sz w:val="24"/>
        </w:rPr>
        <w:t>Service</w:t>
      </w:r>
    </w:p>
    <w:p w14:paraId="675636EE" w14:textId="77777777" w:rsidR="007E5106" w:rsidRDefault="007F33FE">
      <w:pPr>
        <w:pStyle w:val="ListParagraph"/>
        <w:numPr>
          <w:ilvl w:val="0"/>
          <w:numId w:val="61"/>
        </w:numPr>
        <w:tabs>
          <w:tab w:val="left" w:pos="1479"/>
          <w:tab w:val="left" w:pos="1480"/>
        </w:tabs>
        <w:ind w:hanging="541"/>
        <w:rPr>
          <w:sz w:val="24"/>
        </w:rPr>
      </w:pPr>
      <w:r>
        <w:rPr>
          <w:sz w:val="24"/>
        </w:rPr>
        <w:t>Telephone</w:t>
      </w:r>
    </w:p>
    <w:p w14:paraId="7186346E" w14:textId="77777777" w:rsidR="007E5106" w:rsidRDefault="007F33FE">
      <w:pPr>
        <w:pStyle w:val="ListParagraph"/>
        <w:numPr>
          <w:ilvl w:val="0"/>
          <w:numId w:val="61"/>
        </w:numPr>
        <w:tabs>
          <w:tab w:val="left" w:pos="1479"/>
          <w:tab w:val="left" w:pos="1480"/>
        </w:tabs>
        <w:ind w:hanging="541"/>
        <w:rPr>
          <w:sz w:val="24"/>
        </w:rPr>
      </w:pPr>
      <w:r>
        <w:rPr>
          <w:sz w:val="24"/>
        </w:rPr>
        <w:t>Cable</w:t>
      </w:r>
      <w:r>
        <w:rPr>
          <w:spacing w:val="1"/>
          <w:sz w:val="24"/>
        </w:rPr>
        <w:t xml:space="preserve"> </w:t>
      </w:r>
      <w:r>
        <w:rPr>
          <w:sz w:val="24"/>
        </w:rPr>
        <w:t>T.V.</w:t>
      </w:r>
    </w:p>
    <w:p w14:paraId="44965659" w14:textId="77777777" w:rsidR="007E5106" w:rsidRDefault="007F33FE">
      <w:pPr>
        <w:pStyle w:val="ListParagraph"/>
        <w:numPr>
          <w:ilvl w:val="0"/>
          <w:numId w:val="61"/>
        </w:numPr>
        <w:tabs>
          <w:tab w:val="left" w:pos="1479"/>
          <w:tab w:val="left" w:pos="1480"/>
        </w:tabs>
        <w:ind w:hanging="541"/>
        <w:rPr>
          <w:sz w:val="24"/>
        </w:rPr>
      </w:pPr>
      <w:r>
        <w:rPr>
          <w:sz w:val="24"/>
        </w:rPr>
        <w:t>Natural</w:t>
      </w:r>
      <w:r>
        <w:rPr>
          <w:spacing w:val="-1"/>
          <w:sz w:val="24"/>
        </w:rPr>
        <w:t xml:space="preserve"> </w:t>
      </w:r>
      <w:r>
        <w:rPr>
          <w:sz w:val="24"/>
        </w:rPr>
        <w:t>Gas</w:t>
      </w:r>
    </w:p>
    <w:p w14:paraId="567B6DDF" w14:textId="77777777" w:rsidR="007E5106" w:rsidRDefault="007F33FE">
      <w:pPr>
        <w:pStyle w:val="ListParagraph"/>
        <w:numPr>
          <w:ilvl w:val="0"/>
          <w:numId w:val="61"/>
        </w:numPr>
        <w:tabs>
          <w:tab w:val="left" w:pos="1479"/>
          <w:tab w:val="left" w:pos="1480"/>
        </w:tabs>
        <w:ind w:hanging="541"/>
        <w:rPr>
          <w:sz w:val="24"/>
        </w:rPr>
      </w:pPr>
      <w:r>
        <w:rPr>
          <w:sz w:val="24"/>
        </w:rPr>
        <w:t>Sub Grade</w:t>
      </w:r>
    </w:p>
    <w:p w14:paraId="5832E02C" w14:textId="77777777" w:rsidR="007E5106" w:rsidRDefault="007F33FE">
      <w:pPr>
        <w:pStyle w:val="ListParagraph"/>
        <w:numPr>
          <w:ilvl w:val="0"/>
          <w:numId w:val="61"/>
        </w:numPr>
        <w:tabs>
          <w:tab w:val="left" w:pos="1479"/>
          <w:tab w:val="left" w:pos="1480"/>
        </w:tabs>
        <w:ind w:hanging="541"/>
        <w:rPr>
          <w:sz w:val="24"/>
        </w:rPr>
      </w:pPr>
      <w:r>
        <w:rPr>
          <w:sz w:val="24"/>
        </w:rPr>
        <w:t>Sub Base</w:t>
      </w:r>
    </w:p>
    <w:p w14:paraId="32CEE1DC" w14:textId="77777777" w:rsidR="007E5106" w:rsidRDefault="007F33FE">
      <w:pPr>
        <w:pStyle w:val="ListParagraph"/>
        <w:numPr>
          <w:ilvl w:val="0"/>
          <w:numId w:val="61"/>
        </w:numPr>
        <w:tabs>
          <w:tab w:val="left" w:pos="1479"/>
          <w:tab w:val="left" w:pos="1480"/>
        </w:tabs>
        <w:ind w:hanging="541"/>
        <w:rPr>
          <w:sz w:val="24"/>
        </w:rPr>
      </w:pPr>
      <w:r>
        <w:rPr>
          <w:sz w:val="24"/>
        </w:rPr>
        <w:t>Road Base</w:t>
      </w:r>
    </w:p>
    <w:p w14:paraId="45BB81A6" w14:textId="77777777" w:rsidR="007E5106" w:rsidRDefault="007E5106">
      <w:pPr>
        <w:rPr>
          <w:sz w:val="24"/>
        </w:rPr>
        <w:sectPr w:rsidR="007E5106">
          <w:pgSz w:w="12240" w:h="15840"/>
          <w:pgMar w:top="1360" w:right="1040" w:bottom="880" w:left="1220" w:header="0" w:footer="699" w:gutter="0"/>
          <w:cols w:space="720"/>
        </w:sectPr>
      </w:pPr>
    </w:p>
    <w:p w14:paraId="45699725" w14:textId="77777777" w:rsidR="007E5106" w:rsidRDefault="007F33FE">
      <w:pPr>
        <w:pStyle w:val="ListParagraph"/>
        <w:numPr>
          <w:ilvl w:val="0"/>
          <w:numId w:val="61"/>
        </w:numPr>
        <w:tabs>
          <w:tab w:val="left" w:pos="1479"/>
          <w:tab w:val="left" w:pos="1480"/>
        </w:tabs>
        <w:spacing w:before="78"/>
        <w:rPr>
          <w:sz w:val="24"/>
        </w:rPr>
      </w:pPr>
      <w:r>
        <w:rPr>
          <w:sz w:val="24"/>
        </w:rPr>
        <w:lastRenderedPageBreak/>
        <w:t>Curb and Gutter</w:t>
      </w:r>
    </w:p>
    <w:p w14:paraId="7ED8381C" w14:textId="77777777" w:rsidR="007E5106" w:rsidRDefault="007F33FE">
      <w:pPr>
        <w:pStyle w:val="ListParagraph"/>
        <w:numPr>
          <w:ilvl w:val="0"/>
          <w:numId w:val="61"/>
        </w:numPr>
        <w:tabs>
          <w:tab w:val="left" w:pos="1479"/>
          <w:tab w:val="left" w:pos="1480"/>
        </w:tabs>
        <w:rPr>
          <w:sz w:val="24"/>
        </w:rPr>
      </w:pPr>
      <w:r>
        <w:rPr>
          <w:sz w:val="24"/>
        </w:rPr>
        <w:t>Asphalt</w:t>
      </w:r>
      <w:r>
        <w:rPr>
          <w:spacing w:val="-1"/>
          <w:sz w:val="24"/>
        </w:rPr>
        <w:t xml:space="preserve"> </w:t>
      </w:r>
      <w:r>
        <w:rPr>
          <w:sz w:val="24"/>
        </w:rPr>
        <w:t>and/or</w:t>
      </w:r>
      <w:r>
        <w:rPr>
          <w:spacing w:val="-3"/>
          <w:sz w:val="24"/>
        </w:rPr>
        <w:t xml:space="preserve"> </w:t>
      </w:r>
      <w:r>
        <w:rPr>
          <w:sz w:val="24"/>
        </w:rPr>
        <w:t>Sidewalks</w:t>
      </w:r>
    </w:p>
    <w:p w14:paraId="47ED89ED" w14:textId="77777777" w:rsidR="007E5106" w:rsidRDefault="007F33FE">
      <w:pPr>
        <w:pStyle w:val="ListParagraph"/>
        <w:numPr>
          <w:ilvl w:val="0"/>
          <w:numId w:val="61"/>
        </w:numPr>
        <w:tabs>
          <w:tab w:val="left" w:pos="1479"/>
          <w:tab w:val="left" w:pos="1480"/>
        </w:tabs>
        <w:rPr>
          <w:sz w:val="24"/>
        </w:rPr>
      </w:pPr>
      <w:r>
        <w:rPr>
          <w:sz w:val="24"/>
        </w:rPr>
        <w:t>Street</w:t>
      </w:r>
      <w:r>
        <w:rPr>
          <w:spacing w:val="-3"/>
          <w:sz w:val="24"/>
        </w:rPr>
        <w:t xml:space="preserve"> </w:t>
      </w:r>
      <w:r>
        <w:rPr>
          <w:sz w:val="24"/>
        </w:rPr>
        <w:t>Signs</w:t>
      </w:r>
      <w:r>
        <w:rPr>
          <w:spacing w:val="-2"/>
          <w:sz w:val="24"/>
        </w:rPr>
        <w:t xml:space="preserve"> </w:t>
      </w:r>
      <w:r>
        <w:rPr>
          <w:sz w:val="24"/>
        </w:rPr>
        <w:t>and</w:t>
      </w:r>
      <w:r>
        <w:rPr>
          <w:spacing w:val="-1"/>
          <w:sz w:val="24"/>
        </w:rPr>
        <w:t xml:space="preserve"> </w:t>
      </w:r>
      <w:r>
        <w:rPr>
          <w:sz w:val="24"/>
        </w:rPr>
        <w:t>Pavement</w:t>
      </w:r>
      <w:r>
        <w:rPr>
          <w:spacing w:val="-2"/>
          <w:sz w:val="24"/>
        </w:rPr>
        <w:t xml:space="preserve"> </w:t>
      </w:r>
      <w:r>
        <w:rPr>
          <w:sz w:val="24"/>
        </w:rPr>
        <w:t>Markings</w:t>
      </w:r>
    </w:p>
    <w:p w14:paraId="7ED11765" w14:textId="025304F1" w:rsidR="007E5106" w:rsidRDefault="007F33FE">
      <w:pPr>
        <w:pStyle w:val="ListParagraph"/>
        <w:numPr>
          <w:ilvl w:val="0"/>
          <w:numId w:val="61"/>
        </w:numPr>
        <w:tabs>
          <w:tab w:val="left" w:pos="1479"/>
          <w:tab w:val="left" w:pos="1480"/>
        </w:tabs>
        <w:rPr>
          <w:sz w:val="24"/>
        </w:rPr>
      </w:pPr>
      <w:r>
        <w:rPr>
          <w:sz w:val="24"/>
        </w:rPr>
        <w:t>Manholes</w:t>
      </w:r>
      <w:r>
        <w:rPr>
          <w:spacing w:val="-2"/>
          <w:sz w:val="24"/>
        </w:rPr>
        <w:t xml:space="preserve"> </w:t>
      </w:r>
      <w:r>
        <w:rPr>
          <w:sz w:val="24"/>
        </w:rPr>
        <w:t>frames</w:t>
      </w:r>
      <w:r>
        <w:rPr>
          <w:spacing w:val="-1"/>
          <w:sz w:val="24"/>
        </w:rPr>
        <w:t xml:space="preserve"> </w:t>
      </w:r>
      <w:r>
        <w:rPr>
          <w:sz w:val="24"/>
        </w:rPr>
        <w:t>&amp;</w:t>
      </w:r>
      <w:r>
        <w:rPr>
          <w:spacing w:val="-1"/>
          <w:sz w:val="24"/>
        </w:rPr>
        <w:t xml:space="preserve"> </w:t>
      </w:r>
      <w:r w:rsidR="002E1ECE">
        <w:rPr>
          <w:sz w:val="24"/>
        </w:rPr>
        <w:t>covers,</w:t>
      </w:r>
      <w:r>
        <w:rPr>
          <w:spacing w:val="-1"/>
          <w:sz w:val="24"/>
        </w:rPr>
        <w:t xml:space="preserve"> </w:t>
      </w:r>
      <w:r>
        <w:rPr>
          <w:sz w:val="24"/>
        </w:rPr>
        <w:t>and</w:t>
      </w:r>
      <w:r>
        <w:rPr>
          <w:spacing w:val="-1"/>
          <w:sz w:val="24"/>
        </w:rPr>
        <w:t xml:space="preserve"> </w:t>
      </w:r>
      <w:r>
        <w:rPr>
          <w:sz w:val="24"/>
        </w:rPr>
        <w:t>Valve boxes</w:t>
      </w:r>
      <w:r>
        <w:rPr>
          <w:spacing w:val="-2"/>
          <w:sz w:val="24"/>
        </w:rPr>
        <w:t xml:space="preserve"> </w:t>
      </w:r>
      <w:r>
        <w:rPr>
          <w:sz w:val="24"/>
        </w:rPr>
        <w:t>and covers</w:t>
      </w:r>
      <w:r>
        <w:rPr>
          <w:spacing w:val="-2"/>
          <w:sz w:val="24"/>
        </w:rPr>
        <w:t xml:space="preserve"> </w:t>
      </w:r>
      <w:r>
        <w:rPr>
          <w:sz w:val="24"/>
        </w:rPr>
        <w:t>raised to</w:t>
      </w:r>
      <w:r>
        <w:rPr>
          <w:spacing w:val="-1"/>
          <w:sz w:val="24"/>
        </w:rPr>
        <w:t xml:space="preserve"> </w:t>
      </w:r>
      <w:r>
        <w:rPr>
          <w:sz w:val="24"/>
        </w:rPr>
        <w:t>Grade</w:t>
      </w:r>
    </w:p>
    <w:p w14:paraId="367B76C7" w14:textId="77777777" w:rsidR="007E5106" w:rsidRDefault="007F33FE">
      <w:pPr>
        <w:pStyle w:val="ListParagraph"/>
        <w:numPr>
          <w:ilvl w:val="0"/>
          <w:numId w:val="61"/>
        </w:numPr>
        <w:tabs>
          <w:tab w:val="left" w:pos="1479"/>
          <w:tab w:val="left" w:pos="1480"/>
        </w:tabs>
        <w:rPr>
          <w:sz w:val="24"/>
        </w:rPr>
      </w:pPr>
      <w:r>
        <w:rPr>
          <w:sz w:val="24"/>
        </w:rPr>
        <w:t>Survey</w:t>
      </w:r>
      <w:r>
        <w:rPr>
          <w:spacing w:val="-4"/>
          <w:sz w:val="24"/>
        </w:rPr>
        <w:t xml:space="preserve"> </w:t>
      </w:r>
      <w:r>
        <w:rPr>
          <w:sz w:val="24"/>
        </w:rPr>
        <w:t>Monuments</w:t>
      </w:r>
    </w:p>
    <w:p w14:paraId="39887826" w14:textId="77777777" w:rsidR="007E5106" w:rsidRDefault="007F33FE">
      <w:pPr>
        <w:pStyle w:val="ListParagraph"/>
        <w:numPr>
          <w:ilvl w:val="0"/>
          <w:numId w:val="61"/>
        </w:numPr>
        <w:tabs>
          <w:tab w:val="left" w:pos="1479"/>
          <w:tab w:val="left" w:pos="1480"/>
        </w:tabs>
        <w:rPr>
          <w:sz w:val="24"/>
        </w:rPr>
      </w:pPr>
      <w:r>
        <w:rPr>
          <w:sz w:val="24"/>
        </w:rPr>
        <w:t>Clean-up</w:t>
      </w:r>
    </w:p>
    <w:p w14:paraId="43762B10" w14:textId="77777777" w:rsidR="007E5106" w:rsidRDefault="007E5106">
      <w:pPr>
        <w:pStyle w:val="BodyText"/>
      </w:pPr>
    </w:p>
    <w:p w14:paraId="275ED5D0" w14:textId="77777777" w:rsidR="007E5106" w:rsidRDefault="007F33FE">
      <w:pPr>
        <w:pStyle w:val="BodyText"/>
        <w:ind w:left="220"/>
      </w:pPr>
      <w:r>
        <w:t>Please</w:t>
      </w:r>
      <w:r>
        <w:rPr>
          <w:spacing w:val="16"/>
        </w:rPr>
        <w:t xml:space="preserve"> </w:t>
      </w:r>
      <w:r>
        <w:t>note</w:t>
      </w:r>
      <w:r>
        <w:rPr>
          <w:spacing w:val="17"/>
        </w:rPr>
        <w:t xml:space="preserve"> </w:t>
      </w:r>
      <w:r>
        <w:t>that</w:t>
      </w:r>
      <w:r>
        <w:rPr>
          <w:spacing w:val="16"/>
        </w:rPr>
        <w:t xml:space="preserve"> </w:t>
      </w:r>
      <w:r>
        <w:t>this</w:t>
      </w:r>
      <w:r>
        <w:rPr>
          <w:spacing w:val="13"/>
        </w:rPr>
        <w:t xml:space="preserve"> </w:t>
      </w:r>
      <w:r>
        <w:t>is</w:t>
      </w:r>
      <w:r>
        <w:rPr>
          <w:spacing w:val="13"/>
        </w:rPr>
        <w:t xml:space="preserve"> </w:t>
      </w:r>
      <w:r>
        <w:t>a</w:t>
      </w:r>
      <w:r>
        <w:rPr>
          <w:spacing w:val="14"/>
        </w:rPr>
        <w:t xml:space="preserve"> </w:t>
      </w:r>
      <w:r>
        <w:t>general</w:t>
      </w:r>
      <w:r>
        <w:rPr>
          <w:spacing w:val="13"/>
        </w:rPr>
        <w:t xml:space="preserve"> </w:t>
      </w:r>
      <w:r>
        <w:t>sequence</w:t>
      </w:r>
      <w:r>
        <w:rPr>
          <w:spacing w:val="14"/>
        </w:rPr>
        <w:t xml:space="preserve"> </w:t>
      </w:r>
      <w:r>
        <w:t>and</w:t>
      </w:r>
      <w:r>
        <w:rPr>
          <w:spacing w:val="14"/>
        </w:rPr>
        <w:t xml:space="preserve"> </w:t>
      </w:r>
      <w:r>
        <w:t>is</w:t>
      </w:r>
      <w:r>
        <w:rPr>
          <w:spacing w:val="13"/>
        </w:rPr>
        <w:t xml:space="preserve"> </w:t>
      </w:r>
      <w:r>
        <w:t>not</w:t>
      </w:r>
      <w:r>
        <w:rPr>
          <w:spacing w:val="14"/>
        </w:rPr>
        <w:t xml:space="preserve"> </w:t>
      </w:r>
      <w:r>
        <w:t>intended</w:t>
      </w:r>
      <w:r>
        <w:rPr>
          <w:spacing w:val="14"/>
        </w:rPr>
        <w:t xml:space="preserve"> </w:t>
      </w:r>
      <w:r>
        <w:t>to</w:t>
      </w:r>
      <w:r>
        <w:rPr>
          <w:spacing w:val="13"/>
        </w:rPr>
        <w:t xml:space="preserve"> </w:t>
      </w:r>
      <w:r>
        <w:t>cover</w:t>
      </w:r>
      <w:r>
        <w:rPr>
          <w:spacing w:val="13"/>
        </w:rPr>
        <w:t xml:space="preserve"> </w:t>
      </w:r>
      <w:r>
        <w:t>all</w:t>
      </w:r>
      <w:r>
        <w:rPr>
          <w:spacing w:val="13"/>
        </w:rPr>
        <w:t xml:space="preserve"> </w:t>
      </w:r>
      <w:r>
        <w:t>aspects</w:t>
      </w:r>
      <w:r>
        <w:rPr>
          <w:spacing w:val="13"/>
        </w:rPr>
        <w:t xml:space="preserve"> </w:t>
      </w:r>
      <w:r>
        <w:t>or</w:t>
      </w:r>
      <w:r>
        <w:rPr>
          <w:spacing w:val="-63"/>
        </w:rPr>
        <w:t xml:space="preserve"> </w:t>
      </w:r>
      <w:r>
        <w:t>steps</w:t>
      </w:r>
      <w:r>
        <w:rPr>
          <w:spacing w:val="-1"/>
        </w:rPr>
        <w:t xml:space="preserve"> </w:t>
      </w:r>
      <w:r>
        <w:t>of</w:t>
      </w:r>
      <w:r>
        <w:rPr>
          <w:spacing w:val="3"/>
        </w:rPr>
        <w:t xml:space="preserve"> </w:t>
      </w:r>
      <w:r>
        <w:t>the</w:t>
      </w:r>
      <w:r>
        <w:rPr>
          <w:spacing w:val="1"/>
        </w:rPr>
        <w:t xml:space="preserve"> </w:t>
      </w:r>
      <w:r>
        <w:t>construction</w:t>
      </w:r>
      <w:r>
        <w:rPr>
          <w:spacing w:val="1"/>
        </w:rPr>
        <w:t xml:space="preserve"> </w:t>
      </w:r>
      <w:r>
        <w:t>work.</w:t>
      </w:r>
    </w:p>
    <w:p w14:paraId="7C3D4D99" w14:textId="77777777" w:rsidR="007E5106" w:rsidRDefault="007E5106">
      <w:pPr>
        <w:sectPr w:rsidR="007E5106">
          <w:pgSz w:w="12240" w:h="15840"/>
          <w:pgMar w:top="1360" w:right="1040" w:bottom="880" w:left="1220" w:header="0" w:footer="699" w:gutter="0"/>
          <w:cols w:space="720"/>
        </w:sectPr>
      </w:pPr>
    </w:p>
    <w:p w14:paraId="56D6D9E5" w14:textId="77777777" w:rsidR="007E5106" w:rsidRDefault="007F33FE">
      <w:pPr>
        <w:pStyle w:val="Heading1"/>
        <w:spacing w:before="65" w:line="487" w:lineRule="auto"/>
        <w:ind w:left="3659" w:right="3829" w:firstLine="604"/>
        <w:jc w:val="left"/>
      </w:pPr>
      <w:r>
        <w:lastRenderedPageBreak/>
        <w:t>SECTION 3</w:t>
      </w:r>
      <w:r>
        <w:rPr>
          <w:spacing w:val="1"/>
        </w:rPr>
        <w:t xml:space="preserve"> </w:t>
      </w:r>
      <w:r>
        <w:rPr>
          <w:spacing w:val="-1"/>
        </w:rPr>
        <w:t>DESIGN</w:t>
      </w:r>
      <w:r>
        <w:rPr>
          <w:spacing w:val="-16"/>
        </w:rPr>
        <w:t xml:space="preserve"> </w:t>
      </w:r>
      <w:r>
        <w:t>STANDARDS</w:t>
      </w:r>
    </w:p>
    <w:p w14:paraId="0B721504" w14:textId="77777777" w:rsidR="007E5106" w:rsidRDefault="007E5106">
      <w:pPr>
        <w:pStyle w:val="BodyText"/>
        <w:spacing w:before="5"/>
        <w:rPr>
          <w:b/>
        </w:rPr>
      </w:pPr>
    </w:p>
    <w:p w14:paraId="329CE05E" w14:textId="77777777" w:rsidR="007E5106" w:rsidRDefault="007F33FE">
      <w:pPr>
        <w:pStyle w:val="ListParagraph"/>
        <w:numPr>
          <w:ilvl w:val="1"/>
          <w:numId w:val="60"/>
        </w:numPr>
        <w:tabs>
          <w:tab w:val="left" w:pos="607"/>
        </w:tabs>
        <w:ind w:right="397" w:firstLine="0"/>
        <w:rPr>
          <w:sz w:val="24"/>
        </w:rPr>
      </w:pPr>
      <w:r>
        <w:rPr>
          <w:b/>
          <w:spacing w:val="-2"/>
          <w:sz w:val="24"/>
        </w:rPr>
        <w:t>INTRODUCTION.</w:t>
      </w:r>
      <w:r>
        <w:rPr>
          <w:b/>
          <w:spacing w:val="-16"/>
          <w:sz w:val="24"/>
        </w:rPr>
        <w:t xml:space="preserve"> </w:t>
      </w:r>
      <w:r>
        <w:rPr>
          <w:spacing w:val="-2"/>
          <w:sz w:val="24"/>
        </w:rPr>
        <w:t>This</w:t>
      </w:r>
      <w:r>
        <w:rPr>
          <w:spacing w:val="-17"/>
          <w:sz w:val="24"/>
        </w:rPr>
        <w:t xml:space="preserve"> </w:t>
      </w:r>
      <w:r>
        <w:rPr>
          <w:spacing w:val="-2"/>
          <w:sz w:val="24"/>
        </w:rPr>
        <w:t>section</w:t>
      </w:r>
      <w:r>
        <w:rPr>
          <w:spacing w:val="-15"/>
          <w:sz w:val="24"/>
        </w:rPr>
        <w:t xml:space="preserve"> </w:t>
      </w:r>
      <w:r>
        <w:rPr>
          <w:spacing w:val="-2"/>
          <w:sz w:val="24"/>
        </w:rPr>
        <w:t>defines</w:t>
      </w:r>
      <w:r>
        <w:rPr>
          <w:spacing w:val="-22"/>
          <w:sz w:val="24"/>
        </w:rPr>
        <w:t xml:space="preserve"> </w:t>
      </w:r>
      <w:r>
        <w:rPr>
          <w:spacing w:val="-1"/>
          <w:sz w:val="24"/>
        </w:rPr>
        <w:t>design</w:t>
      </w:r>
      <w:r>
        <w:rPr>
          <w:spacing w:val="-20"/>
          <w:sz w:val="24"/>
        </w:rPr>
        <w:t xml:space="preserve"> </w:t>
      </w:r>
      <w:r>
        <w:rPr>
          <w:spacing w:val="-1"/>
          <w:sz w:val="24"/>
        </w:rPr>
        <w:t>requirements</w:t>
      </w:r>
      <w:r>
        <w:rPr>
          <w:spacing w:val="-22"/>
          <w:sz w:val="24"/>
        </w:rPr>
        <w:t xml:space="preserve"> </w:t>
      </w:r>
      <w:r>
        <w:rPr>
          <w:spacing w:val="-1"/>
          <w:sz w:val="24"/>
        </w:rPr>
        <w:t>for</w:t>
      </w:r>
      <w:r>
        <w:rPr>
          <w:spacing w:val="-22"/>
          <w:sz w:val="24"/>
        </w:rPr>
        <w:t xml:space="preserve"> </w:t>
      </w:r>
      <w:r>
        <w:rPr>
          <w:spacing w:val="-1"/>
          <w:sz w:val="24"/>
        </w:rPr>
        <w:t>public</w:t>
      </w:r>
      <w:r>
        <w:rPr>
          <w:spacing w:val="-21"/>
          <w:sz w:val="24"/>
        </w:rPr>
        <w:t xml:space="preserve"> </w:t>
      </w:r>
      <w:r>
        <w:rPr>
          <w:spacing w:val="-1"/>
          <w:sz w:val="24"/>
        </w:rPr>
        <w:t>improvements.</w:t>
      </w:r>
      <w:r>
        <w:rPr>
          <w:spacing w:val="-21"/>
          <w:sz w:val="24"/>
        </w:rPr>
        <w:t xml:space="preserve"> </w:t>
      </w:r>
      <w:r>
        <w:rPr>
          <w:spacing w:val="-1"/>
          <w:sz w:val="24"/>
        </w:rPr>
        <w:t>It</w:t>
      </w:r>
      <w:r>
        <w:rPr>
          <w:spacing w:val="-64"/>
          <w:sz w:val="24"/>
        </w:rPr>
        <w:t xml:space="preserve"> </w:t>
      </w:r>
      <w:r>
        <w:rPr>
          <w:spacing w:val="-2"/>
          <w:sz w:val="24"/>
        </w:rPr>
        <w:t>is</w:t>
      </w:r>
      <w:r>
        <w:rPr>
          <w:spacing w:val="-17"/>
          <w:sz w:val="24"/>
        </w:rPr>
        <w:t xml:space="preserve"> </w:t>
      </w:r>
      <w:r>
        <w:rPr>
          <w:spacing w:val="-1"/>
          <w:sz w:val="24"/>
        </w:rPr>
        <w:t>not</w:t>
      </w:r>
      <w:r>
        <w:rPr>
          <w:spacing w:val="-16"/>
          <w:sz w:val="24"/>
        </w:rPr>
        <w:t xml:space="preserve"> </w:t>
      </w:r>
      <w:r>
        <w:rPr>
          <w:spacing w:val="-1"/>
          <w:sz w:val="24"/>
        </w:rPr>
        <w:t>the</w:t>
      </w:r>
      <w:r>
        <w:rPr>
          <w:spacing w:val="-16"/>
          <w:sz w:val="24"/>
        </w:rPr>
        <w:t xml:space="preserve"> </w:t>
      </w:r>
      <w:r>
        <w:rPr>
          <w:spacing w:val="-1"/>
          <w:sz w:val="24"/>
        </w:rPr>
        <w:t>intent</w:t>
      </w:r>
      <w:r>
        <w:rPr>
          <w:spacing w:val="-16"/>
          <w:sz w:val="24"/>
        </w:rPr>
        <w:t xml:space="preserve"> </w:t>
      </w:r>
      <w:r>
        <w:rPr>
          <w:spacing w:val="-1"/>
          <w:sz w:val="24"/>
        </w:rPr>
        <w:t>of</w:t>
      </w:r>
      <w:r>
        <w:rPr>
          <w:spacing w:val="-14"/>
          <w:sz w:val="24"/>
        </w:rPr>
        <w:t xml:space="preserve"> </w:t>
      </w:r>
      <w:r>
        <w:rPr>
          <w:spacing w:val="-1"/>
          <w:sz w:val="24"/>
        </w:rPr>
        <w:t>these</w:t>
      </w:r>
      <w:r>
        <w:rPr>
          <w:spacing w:val="-16"/>
          <w:sz w:val="24"/>
        </w:rPr>
        <w:t xml:space="preserve"> </w:t>
      </w:r>
      <w:r>
        <w:rPr>
          <w:spacing w:val="-1"/>
          <w:sz w:val="24"/>
        </w:rPr>
        <w:t>standards</w:t>
      </w:r>
      <w:r>
        <w:rPr>
          <w:spacing w:val="-17"/>
          <w:sz w:val="24"/>
        </w:rPr>
        <w:t xml:space="preserve"> </w:t>
      </w:r>
      <w:r>
        <w:rPr>
          <w:spacing w:val="-1"/>
          <w:sz w:val="24"/>
        </w:rPr>
        <w:t>to</w:t>
      </w:r>
      <w:r>
        <w:rPr>
          <w:spacing w:val="-16"/>
          <w:sz w:val="24"/>
        </w:rPr>
        <w:t xml:space="preserve"> </w:t>
      </w:r>
      <w:r>
        <w:rPr>
          <w:spacing w:val="-1"/>
          <w:sz w:val="24"/>
        </w:rPr>
        <w:t>restrict</w:t>
      </w:r>
      <w:r>
        <w:rPr>
          <w:spacing w:val="-16"/>
          <w:sz w:val="24"/>
        </w:rPr>
        <w:t xml:space="preserve"> </w:t>
      </w:r>
      <w:r>
        <w:rPr>
          <w:spacing w:val="-1"/>
          <w:sz w:val="24"/>
        </w:rPr>
        <w:t>professional</w:t>
      </w:r>
      <w:r>
        <w:rPr>
          <w:spacing w:val="-22"/>
          <w:sz w:val="24"/>
        </w:rPr>
        <w:t xml:space="preserve"> </w:t>
      </w:r>
      <w:r>
        <w:rPr>
          <w:spacing w:val="-1"/>
          <w:sz w:val="24"/>
        </w:rPr>
        <w:t>judgement,</w:t>
      </w:r>
      <w:r>
        <w:rPr>
          <w:spacing w:val="-21"/>
          <w:sz w:val="24"/>
        </w:rPr>
        <w:t xml:space="preserve"> </w:t>
      </w:r>
      <w:r>
        <w:rPr>
          <w:spacing w:val="-1"/>
          <w:sz w:val="24"/>
        </w:rPr>
        <w:t>but</w:t>
      </w:r>
      <w:r>
        <w:rPr>
          <w:spacing w:val="-21"/>
          <w:sz w:val="24"/>
        </w:rPr>
        <w:t xml:space="preserve"> </w:t>
      </w:r>
      <w:r>
        <w:rPr>
          <w:spacing w:val="-1"/>
          <w:sz w:val="24"/>
        </w:rPr>
        <w:t>rather</w:t>
      </w:r>
      <w:r>
        <w:rPr>
          <w:spacing w:val="-22"/>
          <w:sz w:val="24"/>
        </w:rPr>
        <w:t xml:space="preserve"> </w:t>
      </w:r>
      <w:r>
        <w:rPr>
          <w:spacing w:val="-1"/>
          <w:sz w:val="24"/>
        </w:rPr>
        <w:t>to</w:t>
      </w:r>
      <w:r>
        <w:rPr>
          <w:spacing w:val="-21"/>
          <w:sz w:val="24"/>
        </w:rPr>
        <w:t xml:space="preserve"> </w:t>
      </w:r>
      <w:r>
        <w:rPr>
          <w:spacing w:val="-1"/>
          <w:sz w:val="24"/>
        </w:rPr>
        <w:t>serve</w:t>
      </w:r>
      <w:r>
        <w:rPr>
          <w:spacing w:val="-21"/>
          <w:sz w:val="24"/>
        </w:rPr>
        <w:t xml:space="preserve"> </w:t>
      </w:r>
      <w:r>
        <w:rPr>
          <w:spacing w:val="-1"/>
          <w:sz w:val="24"/>
        </w:rPr>
        <w:t>as</w:t>
      </w:r>
      <w:r>
        <w:rPr>
          <w:spacing w:val="-65"/>
          <w:sz w:val="24"/>
        </w:rPr>
        <w:t xml:space="preserve"> </w:t>
      </w:r>
      <w:r>
        <w:rPr>
          <w:sz w:val="24"/>
        </w:rPr>
        <w:t>a guide</w:t>
      </w:r>
      <w:r>
        <w:rPr>
          <w:spacing w:val="1"/>
          <w:sz w:val="24"/>
        </w:rPr>
        <w:t xml:space="preserve"> </w:t>
      </w:r>
      <w:r>
        <w:rPr>
          <w:sz w:val="24"/>
        </w:rPr>
        <w:t>and</w:t>
      </w:r>
      <w:r>
        <w:rPr>
          <w:spacing w:val="1"/>
          <w:sz w:val="24"/>
        </w:rPr>
        <w:t xml:space="preserve"> </w:t>
      </w:r>
      <w:r>
        <w:rPr>
          <w:sz w:val="24"/>
        </w:rPr>
        <w:t>to</w:t>
      </w:r>
      <w:r>
        <w:rPr>
          <w:spacing w:val="1"/>
          <w:sz w:val="24"/>
        </w:rPr>
        <w:t xml:space="preserve"> </w:t>
      </w:r>
      <w:r>
        <w:rPr>
          <w:sz w:val="24"/>
        </w:rPr>
        <w:t>establish</w:t>
      </w:r>
      <w:r>
        <w:rPr>
          <w:spacing w:val="1"/>
          <w:sz w:val="24"/>
        </w:rPr>
        <w:t xml:space="preserve"> </w:t>
      </w:r>
      <w:r>
        <w:rPr>
          <w:sz w:val="24"/>
        </w:rPr>
        <w:t>consistency</w:t>
      </w:r>
      <w:r>
        <w:rPr>
          <w:spacing w:val="-3"/>
          <w:sz w:val="24"/>
        </w:rPr>
        <w:t xml:space="preserve"> </w:t>
      </w:r>
      <w:r>
        <w:rPr>
          <w:sz w:val="24"/>
        </w:rPr>
        <w:t>in</w:t>
      </w:r>
      <w:r>
        <w:rPr>
          <w:spacing w:val="1"/>
          <w:sz w:val="24"/>
        </w:rPr>
        <w:t xml:space="preserve"> </w:t>
      </w:r>
      <w:r>
        <w:rPr>
          <w:sz w:val="24"/>
        </w:rPr>
        <w:t>design.</w:t>
      </w:r>
    </w:p>
    <w:p w14:paraId="47584C8A" w14:textId="77777777" w:rsidR="007E5106" w:rsidRDefault="007E5106">
      <w:pPr>
        <w:pStyle w:val="BodyText"/>
      </w:pPr>
    </w:p>
    <w:p w14:paraId="217D3488" w14:textId="77777777" w:rsidR="007E5106" w:rsidRDefault="007F33FE">
      <w:pPr>
        <w:pStyle w:val="BodyText"/>
        <w:ind w:left="220" w:right="396"/>
        <w:jc w:val="both"/>
      </w:pPr>
      <w:r>
        <w:t>These standards are the minimum required and should be considered as such. It is</w:t>
      </w:r>
      <w:r>
        <w:rPr>
          <w:spacing w:val="1"/>
        </w:rPr>
        <w:t xml:space="preserve"> </w:t>
      </w:r>
      <w:r>
        <w:rPr>
          <w:spacing w:val="-2"/>
        </w:rPr>
        <w:t>recommended</w:t>
      </w:r>
      <w:r>
        <w:rPr>
          <w:spacing w:val="-16"/>
        </w:rPr>
        <w:t xml:space="preserve"> </w:t>
      </w:r>
      <w:r>
        <w:rPr>
          <w:spacing w:val="-1"/>
        </w:rPr>
        <w:t>that</w:t>
      </w:r>
      <w:r>
        <w:rPr>
          <w:spacing w:val="-16"/>
        </w:rPr>
        <w:t xml:space="preserve"> </w:t>
      </w:r>
      <w:r>
        <w:rPr>
          <w:spacing w:val="-1"/>
        </w:rPr>
        <w:t>the</w:t>
      </w:r>
      <w:r>
        <w:rPr>
          <w:spacing w:val="-16"/>
        </w:rPr>
        <w:t xml:space="preserve"> </w:t>
      </w:r>
      <w:r>
        <w:rPr>
          <w:spacing w:val="-1"/>
        </w:rPr>
        <w:t>Engineer</w:t>
      </w:r>
      <w:r>
        <w:rPr>
          <w:spacing w:val="-17"/>
        </w:rPr>
        <w:t xml:space="preserve"> </w:t>
      </w:r>
      <w:r>
        <w:rPr>
          <w:spacing w:val="-1"/>
        </w:rPr>
        <w:t>in</w:t>
      </w:r>
      <w:r>
        <w:rPr>
          <w:spacing w:val="-16"/>
        </w:rPr>
        <w:t xml:space="preserve"> </w:t>
      </w:r>
      <w:r>
        <w:rPr>
          <w:spacing w:val="-1"/>
        </w:rPr>
        <w:t>charge</w:t>
      </w:r>
      <w:r>
        <w:rPr>
          <w:spacing w:val="-16"/>
        </w:rPr>
        <w:t xml:space="preserve"> </w:t>
      </w:r>
      <w:r>
        <w:rPr>
          <w:spacing w:val="-1"/>
        </w:rPr>
        <w:t>review</w:t>
      </w:r>
      <w:r>
        <w:rPr>
          <w:spacing w:val="-24"/>
        </w:rPr>
        <w:t xml:space="preserve"> </w:t>
      </w:r>
      <w:r>
        <w:rPr>
          <w:spacing w:val="-1"/>
        </w:rPr>
        <w:t>each</w:t>
      </w:r>
      <w:r>
        <w:rPr>
          <w:spacing w:val="-21"/>
        </w:rPr>
        <w:t xml:space="preserve"> </w:t>
      </w:r>
      <w:r>
        <w:rPr>
          <w:spacing w:val="-1"/>
        </w:rPr>
        <w:t>project</w:t>
      </w:r>
      <w:r>
        <w:rPr>
          <w:spacing w:val="-21"/>
        </w:rPr>
        <w:t xml:space="preserve"> </w:t>
      </w:r>
      <w:r>
        <w:rPr>
          <w:spacing w:val="-1"/>
        </w:rPr>
        <w:t>on</w:t>
      </w:r>
      <w:r>
        <w:rPr>
          <w:spacing w:val="-21"/>
        </w:rPr>
        <w:t xml:space="preserve"> </w:t>
      </w:r>
      <w:r>
        <w:rPr>
          <w:spacing w:val="-1"/>
        </w:rPr>
        <w:t>its</w:t>
      </w:r>
      <w:r>
        <w:rPr>
          <w:spacing w:val="-22"/>
        </w:rPr>
        <w:t xml:space="preserve"> </w:t>
      </w:r>
      <w:r>
        <w:rPr>
          <w:spacing w:val="-1"/>
        </w:rPr>
        <w:t>own</w:t>
      </w:r>
      <w:r>
        <w:rPr>
          <w:spacing w:val="-21"/>
        </w:rPr>
        <w:t xml:space="preserve"> </w:t>
      </w:r>
      <w:r>
        <w:rPr>
          <w:spacing w:val="-1"/>
        </w:rPr>
        <w:t>merit</w:t>
      </w:r>
      <w:r>
        <w:rPr>
          <w:spacing w:val="-21"/>
        </w:rPr>
        <w:t xml:space="preserve"> </w:t>
      </w:r>
      <w:r>
        <w:rPr>
          <w:spacing w:val="-1"/>
        </w:rPr>
        <w:t>and</w:t>
      </w:r>
      <w:r>
        <w:rPr>
          <w:spacing w:val="-21"/>
        </w:rPr>
        <w:t xml:space="preserve"> </w:t>
      </w:r>
      <w:r>
        <w:rPr>
          <w:spacing w:val="-1"/>
        </w:rPr>
        <w:t>impose</w:t>
      </w:r>
      <w:r>
        <w:rPr>
          <w:spacing w:val="-64"/>
        </w:rPr>
        <w:t xml:space="preserve"> </w:t>
      </w:r>
      <w:r>
        <w:rPr>
          <w:spacing w:val="-2"/>
        </w:rPr>
        <w:t>a</w:t>
      </w:r>
      <w:r>
        <w:rPr>
          <w:spacing w:val="-16"/>
        </w:rPr>
        <w:t xml:space="preserve"> </w:t>
      </w:r>
      <w:r>
        <w:rPr>
          <w:spacing w:val="-2"/>
        </w:rPr>
        <w:t>higher</w:t>
      </w:r>
      <w:r>
        <w:rPr>
          <w:spacing w:val="-17"/>
        </w:rPr>
        <w:t xml:space="preserve"> </w:t>
      </w:r>
      <w:r>
        <w:rPr>
          <w:spacing w:val="-2"/>
        </w:rPr>
        <w:t>professional</w:t>
      </w:r>
      <w:r>
        <w:rPr>
          <w:spacing w:val="-17"/>
        </w:rPr>
        <w:t xml:space="preserve"> </w:t>
      </w:r>
      <w:r>
        <w:rPr>
          <w:spacing w:val="-2"/>
        </w:rPr>
        <w:t>standard</w:t>
      </w:r>
      <w:r>
        <w:rPr>
          <w:spacing w:val="-16"/>
        </w:rPr>
        <w:t xml:space="preserve"> </w:t>
      </w:r>
      <w:r>
        <w:rPr>
          <w:spacing w:val="-1"/>
        </w:rPr>
        <w:t>as</w:t>
      </w:r>
      <w:r>
        <w:rPr>
          <w:spacing w:val="-19"/>
        </w:rPr>
        <w:t xml:space="preserve"> </w:t>
      </w:r>
      <w:r>
        <w:rPr>
          <w:spacing w:val="-1"/>
        </w:rPr>
        <w:t>necessary</w:t>
      </w:r>
      <w:r>
        <w:rPr>
          <w:spacing w:val="-24"/>
        </w:rPr>
        <w:t xml:space="preserve"> </w:t>
      </w:r>
      <w:r>
        <w:rPr>
          <w:spacing w:val="-1"/>
        </w:rPr>
        <w:t>for</w:t>
      </w:r>
      <w:r>
        <w:rPr>
          <w:spacing w:val="-21"/>
        </w:rPr>
        <w:t xml:space="preserve"> </w:t>
      </w:r>
      <w:r>
        <w:rPr>
          <w:spacing w:val="-1"/>
        </w:rPr>
        <w:t>each</w:t>
      </w:r>
      <w:r>
        <w:rPr>
          <w:spacing w:val="-21"/>
        </w:rPr>
        <w:t xml:space="preserve"> </w:t>
      </w:r>
      <w:r>
        <w:rPr>
          <w:spacing w:val="-1"/>
        </w:rPr>
        <w:t>project.</w:t>
      </w:r>
      <w:r>
        <w:rPr>
          <w:spacing w:val="-21"/>
        </w:rPr>
        <w:t xml:space="preserve"> </w:t>
      </w:r>
      <w:r>
        <w:rPr>
          <w:spacing w:val="-1"/>
        </w:rPr>
        <w:t>These</w:t>
      </w:r>
      <w:r>
        <w:rPr>
          <w:spacing w:val="-21"/>
        </w:rPr>
        <w:t xml:space="preserve"> </w:t>
      </w:r>
      <w:r>
        <w:rPr>
          <w:spacing w:val="-1"/>
        </w:rPr>
        <w:t>requirements</w:t>
      </w:r>
      <w:r>
        <w:rPr>
          <w:spacing w:val="-22"/>
        </w:rPr>
        <w:t xml:space="preserve"> </w:t>
      </w:r>
      <w:r>
        <w:rPr>
          <w:spacing w:val="-1"/>
        </w:rPr>
        <w:t>apply</w:t>
      </w:r>
      <w:r>
        <w:rPr>
          <w:spacing w:val="-24"/>
        </w:rPr>
        <w:t xml:space="preserve"> </w:t>
      </w:r>
      <w:r>
        <w:rPr>
          <w:spacing w:val="-1"/>
        </w:rPr>
        <w:t>as</w:t>
      </w:r>
      <w:r>
        <w:rPr>
          <w:spacing w:val="-64"/>
        </w:rPr>
        <w:t xml:space="preserve"> </w:t>
      </w:r>
      <w:r>
        <w:t>required by</w:t>
      </w:r>
      <w:r>
        <w:rPr>
          <w:spacing w:val="-2"/>
        </w:rPr>
        <w:t xml:space="preserve"> </w:t>
      </w:r>
      <w:r>
        <w:t>the</w:t>
      </w:r>
      <w:r>
        <w:rPr>
          <w:spacing w:val="1"/>
        </w:rPr>
        <w:t xml:space="preserve"> </w:t>
      </w:r>
      <w:r>
        <w:t>Subdivision</w:t>
      </w:r>
      <w:r>
        <w:rPr>
          <w:spacing w:val="1"/>
        </w:rPr>
        <w:t xml:space="preserve"> </w:t>
      </w:r>
      <w:r>
        <w:t>Ordinance.</w:t>
      </w:r>
    </w:p>
    <w:p w14:paraId="5B551C8C" w14:textId="77777777" w:rsidR="007E5106" w:rsidRDefault="007E5106">
      <w:pPr>
        <w:pStyle w:val="BodyText"/>
        <w:spacing w:before="7"/>
      </w:pPr>
    </w:p>
    <w:p w14:paraId="6B350A36" w14:textId="4C5F5AFB" w:rsidR="007E5106" w:rsidRDefault="007F33FE">
      <w:pPr>
        <w:pStyle w:val="ListParagraph"/>
        <w:numPr>
          <w:ilvl w:val="1"/>
          <w:numId w:val="60"/>
        </w:numPr>
        <w:tabs>
          <w:tab w:val="left" w:pos="657"/>
        </w:tabs>
        <w:spacing w:before="1"/>
        <w:ind w:right="398" w:firstLine="0"/>
        <w:rPr>
          <w:sz w:val="24"/>
        </w:rPr>
      </w:pPr>
      <w:r>
        <w:rPr>
          <w:b/>
          <w:sz w:val="24"/>
        </w:rPr>
        <w:t xml:space="preserve">STREET DESIGN. </w:t>
      </w:r>
      <w:r>
        <w:rPr>
          <w:sz w:val="24"/>
        </w:rPr>
        <w:t>All streets shall be designed to conform to the standards and</w:t>
      </w:r>
      <w:r>
        <w:rPr>
          <w:spacing w:val="1"/>
          <w:sz w:val="24"/>
        </w:rPr>
        <w:t xml:space="preserve"> </w:t>
      </w:r>
      <w:r>
        <w:rPr>
          <w:sz w:val="24"/>
        </w:rPr>
        <w:t xml:space="preserve">technical design requirements contained within this sub-section. </w:t>
      </w:r>
      <w:r w:rsidR="00FB4D15">
        <w:rPr>
          <w:sz w:val="24"/>
        </w:rPr>
        <w:t>The American Association of State Highway and Transportation Officials (</w:t>
      </w:r>
      <w:r>
        <w:rPr>
          <w:sz w:val="24"/>
        </w:rPr>
        <w:t>AASHTO</w:t>
      </w:r>
      <w:r w:rsidR="00FB4D15">
        <w:rPr>
          <w:sz w:val="24"/>
        </w:rPr>
        <w:t>)</w:t>
      </w:r>
      <w:r>
        <w:rPr>
          <w:sz w:val="24"/>
        </w:rPr>
        <w:t>, shall be used as a supplement to these</w:t>
      </w:r>
      <w:r>
        <w:rPr>
          <w:spacing w:val="1"/>
          <w:sz w:val="24"/>
        </w:rPr>
        <w:t xml:space="preserve"> </w:t>
      </w:r>
      <w:r>
        <w:rPr>
          <w:sz w:val="24"/>
        </w:rPr>
        <w:t>guidelines.</w:t>
      </w:r>
      <w:r>
        <w:rPr>
          <w:spacing w:val="-6"/>
          <w:sz w:val="24"/>
        </w:rPr>
        <w:t xml:space="preserve"> </w:t>
      </w:r>
      <w:r>
        <w:rPr>
          <w:sz w:val="24"/>
        </w:rPr>
        <w:t>In</w:t>
      </w:r>
      <w:r>
        <w:rPr>
          <w:spacing w:val="-5"/>
          <w:sz w:val="24"/>
        </w:rPr>
        <w:t xml:space="preserve"> </w:t>
      </w:r>
      <w:r>
        <w:rPr>
          <w:sz w:val="24"/>
        </w:rPr>
        <w:t>cases</w:t>
      </w:r>
      <w:r>
        <w:rPr>
          <w:spacing w:val="-6"/>
          <w:sz w:val="24"/>
        </w:rPr>
        <w:t xml:space="preserve"> </w:t>
      </w:r>
      <w:r>
        <w:rPr>
          <w:sz w:val="24"/>
        </w:rPr>
        <w:t>of</w:t>
      </w:r>
      <w:r>
        <w:rPr>
          <w:spacing w:val="-4"/>
          <w:sz w:val="24"/>
        </w:rPr>
        <w:t xml:space="preserve"> </w:t>
      </w:r>
      <w:r>
        <w:rPr>
          <w:sz w:val="24"/>
        </w:rPr>
        <w:t>conflict,</w:t>
      </w:r>
      <w:r>
        <w:rPr>
          <w:spacing w:val="-5"/>
          <w:sz w:val="24"/>
        </w:rPr>
        <w:t xml:space="preserve"> </w:t>
      </w:r>
      <w:r>
        <w:rPr>
          <w:sz w:val="24"/>
        </w:rPr>
        <w:t>a</w:t>
      </w:r>
      <w:r>
        <w:rPr>
          <w:spacing w:val="-5"/>
          <w:sz w:val="24"/>
        </w:rPr>
        <w:t xml:space="preserve"> </w:t>
      </w:r>
      <w:r>
        <w:rPr>
          <w:sz w:val="24"/>
        </w:rPr>
        <w:t>determination</w:t>
      </w:r>
      <w:r>
        <w:rPr>
          <w:spacing w:val="-6"/>
          <w:sz w:val="24"/>
        </w:rPr>
        <w:t xml:space="preserve"> </w:t>
      </w:r>
      <w:r>
        <w:rPr>
          <w:sz w:val="24"/>
        </w:rPr>
        <w:t>shall</w:t>
      </w:r>
      <w:r>
        <w:rPr>
          <w:spacing w:val="-6"/>
          <w:sz w:val="24"/>
        </w:rPr>
        <w:t xml:space="preserve"> </w:t>
      </w:r>
      <w:r>
        <w:rPr>
          <w:sz w:val="24"/>
        </w:rPr>
        <w:t>be</w:t>
      </w:r>
      <w:r>
        <w:rPr>
          <w:spacing w:val="-5"/>
          <w:sz w:val="24"/>
        </w:rPr>
        <w:t xml:space="preserve"> </w:t>
      </w:r>
      <w:r>
        <w:rPr>
          <w:sz w:val="24"/>
        </w:rPr>
        <w:t>made</w:t>
      </w:r>
      <w:r>
        <w:rPr>
          <w:spacing w:val="-6"/>
          <w:sz w:val="24"/>
        </w:rPr>
        <w:t xml:space="preserve"> </w:t>
      </w:r>
      <w:r>
        <w:rPr>
          <w:sz w:val="24"/>
        </w:rPr>
        <w:t>by</w:t>
      </w:r>
      <w:r>
        <w:rPr>
          <w:spacing w:val="-11"/>
          <w:sz w:val="24"/>
        </w:rPr>
        <w:t xml:space="preserve"> </w:t>
      </w:r>
      <w:r>
        <w:rPr>
          <w:sz w:val="24"/>
        </w:rPr>
        <w:t>the</w:t>
      </w:r>
      <w:r>
        <w:rPr>
          <w:spacing w:val="-7"/>
          <w:sz w:val="24"/>
        </w:rPr>
        <w:t xml:space="preserve"> </w:t>
      </w:r>
      <w:r>
        <w:rPr>
          <w:sz w:val="24"/>
        </w:rPr>
        <w:t>City</w:t>
      </w:r>
      <w:r>
        <w:rPr>
          <w:spacing w:val="-11"/>
          <w:sz w:val="24"/>
        </w:rPr>
        <w:t xml:space="preserve"> </w:t>
      </w:r>
      <w:r>
        <w:rPr>
          <w:sz w:val="24"/>
        </w:rPr>
        <w:t>representative,</w:t>
      </w:r>
      <w:r>
        <w:rPr>
          <w:spacing w:val="-65"/>
          <w:sz w:val="24"/>
        </w:rPr>
        <w:t xml:space="preserve"> </w:t>
      </w:r>
      <w:r>
        <w:rPr>
          <w:sz w:val="24"/>
        </w:rPr>
        <w:t>which determinations shall be</w:t>
      </w:r>
      <w:r>
        <w:rPr>
          <w:spacing w:val="1"/>
          <w:sz w:val="24"/>
        </w:rPr>
        <w:t xml:space="preserve"> </w:t>
      </w:r>
      <w:r>
        <w:rPr>
          <w:sz w:val="24"/>
        </w:rPr>
        <w:t>final.</w:t>
      </w:r>
    </w:p>
    <w:p w14:paraId="6CD5B446" w14:textId="77777777" w:rsidR="007E5106" w:rsidRDefault="007E5106">
      <w:pPr>
        <w:pStyle w:val="BodyText"/>
        <w:spacing w:before="7"/>
      </w:pPr>
    </w:p>
    <w:p w14:paraId="5D71C89B" w14:textId="77777777" w:rsidR="007E5106" w:rsidRDefault="007F33FE">
      <w:pPr>
        <w:pStyle w:val="ListParagraph"/>
        <w:numPr>
          <w:ilvl w:val="2"/>
          <w:numId w:val="60"/>
        </w:numPr>
        <w:tabs>
          <w:tab w:val="left" w:pos="1514"/>
        </w:tabs>
        <w:ind w:left="939" w:right="392" w:firstLine="0"/>
        <w:rPr>
          <w:sz w:val="24"/>
        </w:rPr>
      </w:pPr>
      <w:r>
        <w:rPr>
          <w:b/>
          <w:spacing w:val="-3"/>
          <w:sz w:val="24"/>
        </w:rPr>
        <w:t>STREET</w:t>
      </w:r>
      <w:r>
        <w:rPr>
          <w:b/>
          <w:spacing w:val="-21"/>
          <w:sz w:val="24"/>
        </w:rPr>
        <w:t xml:space="preserve"> </w:t>
      </w:r>
      <w:r>
        <w:rPr>
          <w:b/>
          <w:spacing w:val="-3"/>
          <w:sz w:val="24"/>
        </w:rPr>
        <w:t>CROSS-SECTION</w:t>
      </w:r>
      <w:r>
        <w:rPr>
          <w:b/>
          <w:spacing w:val="-21"/>
          <w:sz w:val="24"/>
        </w:rPr>
        <w:t xml:space="preserve"> </w:t>
      </w:r>
      <w:r>
        <w:rPr>
          <w:b/>
          <w:spacing w:val="-3"/>
          <w:sz w:val="24"/>
        </w:rPr>
        <w:t>STANDARDS.</w:t>
      </w:r>
      <w:r>
        <w:rPr>
          <w:b/>
          <w:spacing w:val="-19"/>
          <w:sz w:val="24"/>
        </w:rPr>
        <w:t xml:space="preserve"> </w:t>
      </w:r>
      <w:r>
        <w:rPr>
          <w:spacing w:val="-3"/>
          <w:sz w:val="24"/>
        </w:rPr>
        <w:t>Requirements</w:t>
      </w:r>
      <w:r>
        <w:rPr>
          <w:spacing w:val="-21"/>
          <w:sz w:val="24"/>
        </w:rPr>
        <w:t xml:space="preserve"> </w:t>
      </w:r>
      <w:r>
        <w:rPr>
          <w:spacing w:val="-2"/>
          <w:sz w:val="24"/>
        </w:rPr>
        <w:t>for</w:t>
      </w:r>
      <w:r>
        <w:rPr>
          <w:spacing w:val="-20"/>
          <w:sz w:val="24"/>
        </w:rPr>
        <w:t xml:space="preserve"> </w:t>
      </w:r>
      <w:r>
        <w:rPr>
          <w:spacing w:val="-2"/>
          <w:sz w:val="24"/>
        </w:rPr>
        <w:t>the</w:t>
      </w:r>
      <w:r>
        <w:rPr>
          <w:spacing w:val="-20"/>
          <w:sz w:val="24"/>
        </w:rPr>
        <w:t xml:space="preserve"> </w:t>
      </w:r>
      <w:r>
        <w:rPr>
          <w:spacing w:val="-2"/>
          <w:sz w:val="24"/>
        </w:rPr>
        <w:t>street</w:t>
      </w:r>
      <w:r>
        <w:rPr>
          <w:spacing w:val="-19"/>
          <w:sz w:val="24"/>
        </w:rPr>
        <w:t xml:space="preserve"> </w:t>
      </w:r>
      <w:r>
        <w:rPr>
          <w:spacing w:val="-2"/>
          <w:sz w:val="24"/>
        </w:rPr>
        <w:t>cross-</w:t>
      </w:r>
      <w:r>
        <w:rPr>
          <w:spacing w:val="-65"/>
          <w:sz w:val="24"/>
        </w:rPr>
        <w:t xml:space="preserve"> </w:t>
      </w:r>
      <w:r>
        <w:rPr>
          <w:sz w:val="24"/>
        </w:rPr>
        <w:t>section configurations are shown in Table 3.1. These requirements are based on</w:t>
      </w:r>
      <w:r>
        <w:rPr>
          <w:spacing w:val="1"/>
          <w:sz w:val="24"/>
        </w:rPr>
        <w:t xml:space="preserve"> </w:t>
      </w:r>
      <w:r>
        <w:rPr>
          <w:spacing w:val="-1"/>
          <w:sz w:val="24"/>
        </w:rPr>
        <w:t>traffic</w:t>
      </w:r>
      <w:r>
        <w:rPr>
          <w:spacing w:val="-17"/>
          <w:sz w:val="24"/>
        </w:rPr>
        <w:t xml:space="preserve"> </w:t>
      </w:r>
      <w:r>
        <w:rPr>
          <w:spacing w:val="-1"/>
          <w:sz w:val="24"/>
        </w:rPr>
        <w:t>capacity,</w:t>
      </w:r>
      <w:r>
        <w:rPr>
          <w:spacing w:val="-16"/>
          <w:sz w:val="24"/>
        </w:rPr>
        <w:t xml:space="preserve"> </w:t>
      </w:r>
      <w:r>
        <w:rPr>
          <w:spacing w:val="-1"/>
          <w:sz w:val="24"/>
        </w:rPr>
        <w:t>design</w:t>
      </w:r>
      <w:r>
        <w:rPr>
          <w:spacing w:val="-16"/>
          <w:sz w:val="24"/>
        </w:rPr>
        <w:t xml:space="preserve"> </w:t>
      </w:r>
      <w:r>
        <w:rPr>
          <w:spacing w:val="-1"/>
          <w:sz w:val="24"/>
        </w:rPr>
        <w:t>speed,</w:t>
      </w:r>
      <w:r>
        <w:rPr>
          <w:spacing w:val="-15"/>
          <w:sz w:val="24"/>
        </w:rPr>
        <w:t xml:space="preserve"> </w:t>
      </w:r>
      <w:r>
        <w:rPr>
          <w:spacing w:val="-1"/>
          <w:sz w:val="24"/>
        </w:rPr>
        <w:t>projected</w:t>
      </w:r>
      <w:r>
        <w:rPr>
          <w:spacing w:val="-16"/>
          <w:sz w:val="24"/>
        </w:rPr>
        <w:t xml:space="preserve"> </w:t>
      </w:r>
      <w:r>
        <w:rPr>
          <w:spacing w:val="-1"/>
          <w:sz w:val="24"/>
        </w:rPr>
        <w:t>traffic,</w:t>
      </w:r>
      <w:r>
        <w:rPr>
          <w:spacing w:val="-16"/>
          <w:sz w:val="24"/>
        </w:rPr>
        <w:t xml:space="preserve"> </w:t>
      </w:r>
      <w:r>
        <w:rPr>
          <w:spacing w:val="-1"/>
          <w:sz w:val="24"/>
        </w:rPr>
        <w:t>system</w:t>
      </w:r>
      <w:r>
        <w:rPr>
          <w:spacing w:val="-20"/>
          <w:sz w:val="24"/>
        </w:rPr>
        <w:t xml:space="preserve"> </w:t>
      </w:r>
      <w:r>
        <w:rPr>
          <w:spacing w:val="-1"/>
          <w:sz w:val="24"/>
        </w:rPr>
        <w:t>continuity</w:t>
      </w:r>
      <w:r>
        <w:rPr>
          <w:spacing w:val="-23"/>
          <w:sz w:val="24"/>
        </w:rPr>
        <w:t xml:space="preserve"> </w:t>
      </w:r>
      <w:r>
        <w:rPr>
          <w:spacing w:val="-1"/>
          <w:sz w:val="24"/>
        </w:rPr>
        <w:t>and</w:t>
      </w:r>
      <w:r>
        <w:rPr>
          <w:spacing w:val="-21"/>
          <w:sz w:val="24"/>
        </w:rPr>
        <w:t xml:space="preserve"> </w:t>
      </w:r>
      <w:r>
        <w:rPr>
          <w:spacing w:val="-1"/>
          <w:sz w:val="24"/>
        </w:rPr>
        <w:t>overall</w:t>
      </w:r>
      <w:r>
        <w:rPr>
          <w:spacing w:val="-22"/>
          <w:sz w:val="24"/>
        </w:rPr>
        <w:t xml:space="preserve"> </w:t>
      </w:r>
      <w:r>
        <w:rPr>
          <w:spacing w:val="-1"/>
          <w:sz w:val="24"/>
        </w:rPr>
        <w:t>safety.</w:t>
      </w:r>
    </w:p>
    <w:p w14:paraId="7129C0CA" w14:textId="77777777" w:rsidR="007E5106" w:rsidRDefault="007E5106">
      <w:pPr>
        <w:pStyle w:val="BodyText"/>
      </w:pPr>
    </w:p>
    <w:p w14:paraId="69D60775" w14:textId="77777777" w:rsidR="007E5106" w:rsidRDefault="007F33FE">
      <w:pPr>
        <w:pStyle w:val="BodyText"/>
        <w:ind w:left="940" w:right="400"/>
        <w:jc w:val="both"/>
      </w:pPr>
      <w:r>
        <w:t>All</w:t>
      </w:r>
      <w:r>
        <w:rPr>
          <w:spacing w:val="-6"/>
        </w:rPr>
        <w:t xml:space="preserve"> </w:t>
      </w:r>
      <w:r>
        <w:t>new</w:t>
      </w:r>
      <w:r>
        <w:rPr>
          <w:spacing w:val="-9"/>
        </w:rPr>
        <w:t xml:space="preserve"> </w:t>
      </w:r>
      <w:r>
        <w:t>developments</w:t>
      </w:r>
      <w:r>
        <w:rPr>
          <w:spacing w:val="-6"/>
        </w:rPr>
        <w:t xml:space="preserve"> </w:t>
      </w:r>
      <w:r>
        <w:t>shall</w:t>
      </w:r>
      <w:r>
        <w:rPr>
          <w:spacing w:val="-6"/>
        </w:rPr>
        <w:t xml:space="preserve"> </w:t>
      </w:r>
      <w:r>
        <w:t>use</w:t>
      </w:r>
      <w:r>
        <w:rPr>
          <w:spacing w:val="-5"/>
        </w:rPr>
        <w:t xml:space="preserve"> </w:t>
      </w:r>
      <w:r>
        <w:t>street</w:t>
      </w:r>
      <w:r>
        <w:rPr>
          <w:spacing w:val="-5"/>
        </w:rPr>
        <w:t xml:space="preserve"> </w:t>
      </w:r>
      <w:r>
        <w:t>cross-sections</w:t>
      </w:r>
      <w:r>
        <w:rPr>
          <w:spacing w:val="-6"/>
        </w:rPr>
        <w:t xml:space="preserve"> </w:t>
      </w:r>
      <w:r>
        <w:t>with</w:t>
      </w:r>
      <w:r>
        <w:rPr>
          <w:spacing w:val="-4"/>
        </w:rPr>
        <w:t xml:space="preserve"> </w:t>
      </w:r>
      <w:r>
        <w:t>fifty</w:t>
      </w:r>
      <w:r>
        <w:rPr>
          <w:spacing w:val="-8"/>
        </w:rPr>
        <w:t xml:space="preserve"> </w:t>
      </w:r>
      <w:r>
        <w:t>feet</w:t>
      </w:r>
      <w:r>
        <w:rPr>
          <w:spacing w:val="-5"/>
        </w:rPr>
        <w:t xml:space="preserve"> </w:t>
      </w:r>
      <w:r>
        <w:t>(50)</w:t>
      </w:r>
      <w:r>
        <w:rPr>
          <w:spacing w:val="-7"/>
        </w:rPr>
        <w:t xml:space="preserve"> </w:t>
      </w:r>
      <w:r>
        <w:t>or</w:t>
      </w:r>
      <w:r>
        <w:rPr>
          <w:spacing w:val="-7"/>
        </w:rPr>
        <w:t xml:space="preserve"> </w:t>
      </w:r>
      <w:r>
        <w:t>more</w:t>
      </w:r>
      <w:r>
        <w:rPr>
          <w:spacing w:val="-5"/>
        </w:rPr>
        <w:t xml:space="preserve"> </w:t>
      </w:r>
      <w:r>
        <w:t>of</w:t>
      </w:r>
      <w:r>
        <w:rPr>
          <w:spacing w:val="-64"/>
        </w:rPr>
        <w:t xml:space="preserve"> </w:t>
      </w:r>
      <w:r>
        <w:t>right-of-way. Access to multi-family or commercial developments, shall use street</w:t>
      </w:r>
      <w:r>
        <w:rPr>
          <w:spacing w:val="-64"/>
        </w:rPr>
        <w:t xml:space="preserve"> </w:t>
      </w:r>
      <w:r>
        <w:t>cross-sections</w:t>
      </w:r>
      <w:r>
        <w:rPr>
          <w:spacing w:val="-1"/>
        </w:rPr>
        <w:t xml:space="preserve"> </w:t>
      </w:r>
      <w:r>
        <w:t>with</w:t>
      </w:r>
      <w:r>
        <w:rPr>
          <w:spacing w:val="1"/>
        </w:rPr>
        <w:t xml:space="preserve"> </w:t>
      </w:r>
      <w:r>
        <w:t>sixty</w:t>
      </w:r>
      <w:r>
        <w:rPr>
          <w:spacing w:val="-3"/>
        </w:rPr>
        <w:t xml:space="preserve"> </w:t>
      </w:r>
      <w:r>
        <w:t>(60)</w:t>
      </w:r>
      <w:r>
        <w:rPr>
          <w:spacing w:val="-1"/>
        </w:rPr>
        <w:t xml:space="preserve"> </w:t>
      </w:r>
      <w:r>
        <w:t>feet</w:t>
      </w:r>
      <w:r>
        <w:rPr>
          <w:spacing w:val="-1"/>
        </w:rPr>
        <w:t xml:space="preserve"> </w:t>
      </w:r>
      <w:r>
        <w:t>or</w:t>
      </w:r>
      <w:r>
        <w:rPr>
          <w:spacing w:val="-1"/>
        </w:rPr>
        <w:t xml:space="preserve"> </w:t>
      </w:r>
      <w:r>
        <w:t>more of</w:t>
      </w:r>
      <w:r>
        <w:rPr>
          <w:spacing w:val="3"/>
        </w:rPr>
        <w:t xml:space="preserve"> </w:t>
      </w:r>
      <w:r>
        <w:t>right-of-way.</w:t>
      </w:r>
    </w:p>
    <w:p w14:paraId="52E8F9EE" w14:textId="77777777" w:rsidR="007E5106" w:rsidRDefault="007E5106">
      <w:pPr>
        <w:pStyle w:val="BodyText"/>
      </w:pPr>
    </w:p>
    <w:p w14:paraId="4EC904EA" w14:textId="01322E59" w:rsidR="007E5106" w:rsidRDefault="007F33FE">
      <w:pPr>
        <w:pStyle w:val="BodyText"/>
        <w:ind w:left="940" w:right="398"/>
        <w:jc w:val="both"/>
      </w:pPr>
      <w:r>
        <w:t>Alternate road cross-sections incorporating the use of a planting strip may be</w:t>
      </w:r>
      <w:r>
        <w:rPr>
          <w:spacing w:val="1"/>
        </w:rPr>
        <w:t xml:space="preserve"> </w:t>
      </w:r>
      <w:r w:rsidR="00FB4D15">
        <w:t>permitted if</w:t>
      </w:r>
      <w:r>
        <w:t xml:space="preserve"> applicable safety and traffic standards are met and approved by the</w:t>
      </w:r>
      <w:r>
        <w:rPr>
          <w:spacing w:val="1"/>
        </w:rPr>
        <w:t xml:space="preserve"> </w:t>
      </w:r>
      <w:r>
        <w:t>Planning</w:t>
      </w:r>
      <w:r>
        <w:rPr>
          <w:spacing w:val="-2"/>
        </w:rPr>
        <w:t xml:space="preserve"> </w:t>
      </w:r>
      <w:r>
        <w:t>Commission.</w:t>
      </w:r>
    </w:p>
    <w:p w14:paraId="10CE5C9A" w14:textId="77777777" w:rsidR="007E5106" w:rsidRDefault="007E5106">
      <w:pPr>
        <w:pStyle w:val="BodyText"/>
        <w:spacing w:before="7"/>
      </w:pPr>
    </w:p>
    <w:p w14:paraId="57C34062" w14:textId="77777777" w:rsidR="007E5106" w:rsidRDefault="007F33FE">
      <w:pPr>
        <w:pStyle w:val="ListParagraph"/>
        <w:numPr>
          <w:ilvl w:val="2"/>
          <w:numId w:val="60"/>
        </w:numPr>
        <w:tabs>
          <w:tab w:val="left" w:pos="1528"/>
        </w:tabs>
        <w:ind w:right="396" w:firstLine="0"/>
        <w:rPr>
          <w:sz w:val="24"/>
        </w:rPr>
      </w:pPr>
      <w:r>
        <w:rPr>
          <w:b/>
          <w:spacing w:val="-3"/>
          <w:sz w:val="24"/>
        </w:rPr>
        <w:t>ROADWAY</w:t>
      </w:r>
      <w:r>
        <w:rPr>
          <w:b/>
          <w:spacing w:val="-23"/>
          <w:sz w:val="24"/>
        </w:rPr>
        <w:t xml:space="preserve"> </w:t>
      </w:r>
      <w:r>
        <w:rPr>
          <w:b/>
          <w:spacing w:val="-3"/>
          <w:sz w:val="24"/>
        </w:rPr>
        <w:t>NETWORK</w:t>
      </w:r>
      <w:r>
        <w:rPr>
          <w:b/>
          <w:spacing w:val="-22"/>
          <w:sz w:val="24"/>
        </w:rPr>
        <w:t xml:space="preserve"> </w:t>
      </w:r>
      <w:r>
        <w:rPr>
          <w:b/>
          <w:spacing w:val="-3"/>
          <w:sz w:val="24"/>
        </w:rPr>
        <w:t>DESIGN.</w:t>
      </w:r>
      <w:r>
        <w:rPr>
          <w:b/>
          <w:spacing w:val="-21"/>
          <w:sz w:val="24"/>
        </w:rPr>
        <w:t xml:space="preserve"> </w:t>
      </w:r>
      <w:r>
        <w:rPr>
          <w:spacing w:val="-2"/>
          <w:sz w:val="24"/>
        </w:rPr>
        <w:t>New</w:t>
      </w:r>
      <w:r>
        <w:rPr>
          <w:spacing w:val="-24"/>
          <w:sz w:val="24"/>
        </w:rPr>
        <w:t xml:space="preserve"> </w:t>
      </w:r>
      <w:r>
        <w:rPr>
          <w:spacing w:val="-2"/>
          <w:sz w:val="24"/>
        </w:rPr>
        <w:t>roadway</w:t>
      </w:r>
      <w:r>
        <w:rPr>
          <w:spacing w:val="-24"/>
          <w:sz w:val="24"/>
        </w:rPr>
        <w:t xml:space="preserve"> </w:t>
      </w:r>
      <w:r>
        <w:rPr>
          <w:spacing w:val="-2"/>
          <w:sz w:val="24"/>
        </w:rPr>
        <w:t>networks</w:t>
      </w:r>
      <w:r>
        <w:rPr>
          <w:spacing w:val="-22"/>
          <w:sz w:val="24"/>
        </w:rPr>
        <w:t xml:space="preserve"> </w:t>
      </w:r>
      <w:r>
        <w:rPr>
          <w:spacing w:val="-2"/>
          <w:sz w:val="24"/>
        </w:rPr>
        <w:t>shall</w:t>
      </w:r>
      <w:r>
        <w:rPr>
          <w:spacing w:val="-22"/>
          <w:sz w:val="24"/>
        </w:rPr>
        <w:t xml:space="preserve"> </w:t>
      </w:r>
      <w:r>
        <w:rPr>
          <w:spacing w:val="-2"/>
          <w:sz w:val="24"/>
        </w:rPr>
        <w:t>be</w:t>
      </w:r>
      <w:r>
        <w:rPr>
          <w:spacing w:val="-21"/>
          <w:sz w:val="24"/>
        </w:rPr>
        <w:t xml:space="preserve"> </w:t>
      </w:r>
      <w:r>
        <w:rPr>
          <w:spacing w:val="-2"/>
          <w:sz w:val="24"/>
        </w:rPr>
        <w:t>designed</w:t>
      </w:r>
      <w:r>
        <w:rPr>
          <w:spacing w:val="-21"/>
          <w:sz w:val="24"/>
        </w:rPr>
        <w:t xml:space="preserve"> </w:t>
      </w:r>
      <w:r>
        <w:rPr>
          <w:spacing w:val="-2"/>
          <w:sz w:val="24"/>
        </w:rPr>
        <w:t>in</w:t>
      </w:r>
      <w:r>
        <w:rPr>
          <w:spacing w:val="-64"/>
          <w:sz w:val="24"/>
        </w:rPr>
        <w:t xml:space="preserve"> </w:t>
      </w:r>
      <w:r>
        <w:rPr>
          <w:spacing w:val="-2"/>
          <w:sz w:val="24"/>
        </w:rPr>
        <w:t>accordance</w:t>
      </w:r>
      <w:r>
        <w:rPr>
          <w:spacing w:val="-16"/>
          <w:sz w:val="24"/>
        </w:rPr>
        <w:t xml:space="preserve"> </w:t>
      </w:r>
      <w:r>
        <w:rPr>
          <w:spacing w:val="-2"/>
          <w:sz w:val="24"/>
        </w:rPr>
        <w:t>with</w:t>
      </w:r>
      <w:r>
        <w:rPr>
          <w:spacing w:val="-16"/>
          <w:sz w:val="24"/>
        </w:rPr>
        <w:t xml:space="preserve"> </w:t>
      </w:r>
      <w:r>
        <w:rPr>
          <w:spacing w:val="-2"/>
          <w:sz w:val="24"/>
        </w:rPr>
        <w:t>the</w:t>
      </w:r>
      <w:r>
        <w:rPr>
          <w:spacing w:val="-16"/>
          <w:sz w:val="24"/>
        </w:rPr>
        <w:t xml:space="preserve"> </w:t>
      </w:r>
      <w:r>
        <w:rPr>
          <w:spacing w:val="-2"/>
          <w:sz w:val="24"/>
        </w:rPr>
        <w:t>general</w:t>
      </w:r>
      <w:r>
        <w:rPr>
          <w:spacing w:val="-16"/>
          <w:sz w:val="24"/>
        </w:rPr>
        <w:t xml:space="preserve"> </w:t>
      </w:r>
      <w:r>
        <w:rPr>
          <w:spacing w:val="-2"/>
          <w:sz w:val="24"/>
        </w:rPr>
        <w:t>planning</w:t>
      </w:r>
      <w:r>
        <w:rPr>
          <w:spacing w:val="-18"/>
          <w:sz w:val="24"/>
        </w:rPr>
        <w:t xml:space="preserve"> </w:t>
      </w:r>
      <w:r>
        <w:rPr>
          <w:spacing w:val="-1"/>
          <w:sz w:val="24"/>
        </w:rPr>
        <w:t>concepts,</w:t>
      </w:r>
      <w:r>
        <w:rPr>
          <w:spacing w:val="-21"/>
          <w:sz w:val="24"/>
        </w:rPr>
        <w:t xml:space="preserve"> </w:t>
      </w:r>
      <w:r>
        <w:rPr>
          <w:spacing w:val="-1"/>
          <w:sz w:val="24"/>
        </w:rPr>
        <w:t>guidelines,</w:t>
      </w:r>
      <w:r>
        <w:rPr>
          <w:spacing w:val="-20"/>
          <w:sz w:val="24"/>
        </w:rPr>
        <w:t xml:space="preserve"> </w:t>
      </w:r>
      <w:r>
        <w:rPr>
          <w:spacing w:val="-1"/>
          <w:sz w:val="24"/>
        </w:rPr>
        <w:t>and</w:t>
      </w:r>
      <w:r>
        <w:rPr>
          <w:spacing w:val="-21"/>
          <w:sz w:val="24"/>
        </w:rPr>
        <w:t xml:space="preserve"> </w:t>
      </w:r>
      <w:r>
        <w:rPr>
          <w:spacing w:val="-1"/>
          <w:sz w:val="24"/>
        </w:rPr>
        <w:t>objectives</w:t>
      </w:r>
      <w:r>
        <w:rPr>
          <w:spacing w:val="-22"/>
          <w:sz w:val="24"/>
        </w:rPr>
        <w:t xml:space="preserve"> </w:t>
      </w:r>
      <w:r>
        <w:rPr>
          <w:spacing w:val="-1"/>
          <w:sz w:val="24"/>
        </w:rPr>
        <w:t>provided</w:t>
      </w:r>
      <w:r>
        <w:rPr>
          <w:spacing w:val="-64"/>
          <w:sz w:val="24"/>
        </w:rPr>
        <w:t xml:space="preserve"> </w:t>
      </w:r>
      <w:r>
        <w:rPr>
          <w:sz w:val="24"/>
        </w:rPr>
        <w:t>within this sub-section.</w:t>
      </w:r>
    </w:p>
    <w:p w14:paraId="7889D188" w14:textId="77777777" w:rsidR="007E5106" w:rsidRDefault="007E5106">
      <w:pPr>
        <w:pStyle w:val="BodyText"/>
        <w:spacing w:before="3"/>
      </w:pPr>
    </w:p>
    <w:p w14:paraId="5A3837C1" w14:textId="7D28B3AA" w:rsidR="007E5106" w:rsidRDefault="007F33FE" w:rsidP="00610D48">
      <w:pPr>
        <w:pStyle w:val="BodyText"/>
        <w:numPr>
          <w:ilvl w:val="0"/>
          <w:numId w:val="85"/>
        </w:numPr>
        <w:ind w:right="397"/>
        <w:jc w:val="both"/>
      </w:pPr>
      <w:r>
        <w:rPr>
          <w:rFonts w:ascii="Times New Roman"/>
          <w:spacing w:val="8"/>
        </w:rPr>
        <w:t xml:space="preserve"> </w:t>
      </w:r>
      <w:r>
        <w:rPr>
          <w:spacing w:val="-1"/>
        </w:rPr>
        <w:t>The</w:t>
      </w:r>
      <w:r>
        <w:rPr>
          <w:spacing w:val="-16"/>
        </w:rPr>
        <w:t xml:space="preserve"> </w:t>
      </w:r>
      <w:r>
        <w:rPr>
          <w:spacing w:val="-1"/>
        </w:rPr>
        <w:t>"Quality</w:t>
      </w:r>
      <w:r>
        <w:rPr>
          <w:spacing w:val="-19"/>
        </w:rPr>
        <w:t xml:space="preserve"> </w:t>
      </w:r>
      <w:r>
        <w:rPr>
          <w:spacing w:val="-1"/>
        </w:rPr>
        <w:t>of</w:t>
      </w:r>
      <w:r>
        <w:rPr>
          <w:spacing w:val="-14"/>
        </w:rPr>
        <w:t xml:space="preserve"> </w:t>
      </w:r>
      <w:r>
        <w:rPr>
          <w:spacing w:val="-1"/>
        </w:rPr>
        <w:t>Life"</w:t>
      </w:r>
      <w:r>
        <w:rPr>
          <w:spacing w:val="-16"/>
        </w:rPr>
        <w:t xml:space="preserve"> </w:t>
      </w:r>
      <w:r>
        <w:rPr>
          <w:spacing w:val="-1"/>
        </w:rPr>
        <w:t>for</w:t>
      </w:r>
      <w:r>
        <w:rPr>
          <w:spacing w:val="-18"/>
        </w:rPr>
        <w:t xml:space="preserve"> </w:t>
      </w:r>
      <w:r>
        <w:rPr>
          <w:spacing w:val="-1"/>
        </w:rPr>
        <w:t>residential</w:t>
      </w:r>
      <w:r>
        <w:rPr>
          <w:spacing w:val="-17"/>
        </w:rPr>
        <w:t xml:space="preserve"> </w:t>
      </w:r>
      <w:r>
        <w:rPr>
          <w:spacing w:val="-1"/>
        </w:rPr>
        <w:t>occupants</w:t>
      </w:r>
      <w:r>
        <w:rPr>
          <w:spacing w:val="-16"/>
        </w:rPr>
        <w:t xml:space="preserve"> </w:t>
      </w:r>
      <w:r>
        <w:t>shall</w:t>
      </w:r>
      <w:r>
        <w:rPr>
          <w:spacing w:val="-17"/>
        </w:rPr>
        <w:t xml:space="preserve"> </w:t>
      </w:r>
      <w:r>
        <w:t>be</w:t>
      </w:r>
      <w:r>
        <w:rPr>
          <w:spacing w:val="-16"/>
        </w:rPr>
        <w:t xml:space="preserve"> </w:t>
      </w:r>
      <w:r>
        <w:t>a</w:t>
      </w:r>
      <w:r>
        <w:rPr>
          <w:spacing w:val="-16"/>
        </w:rPr>
        <w:t xml:space="preserve"> </w:t>
      </w:r>
      <w:r>
        <w:t>primary</w:t>
      </w:r>
      <w:r>
        <w:rPr>
          <w:spacing w:val="-24"/>
        </w:rPr>
        <w:t xml:space="preserve"> </w:t>
      </w:r>
      <w:r>
        <w:t>concern</w:t>
      </w:r>
      <w:r>
        <w:rPr>
          <w:spacing w:val="-21"/>
        </w:rPr>
        <w:t xml:space="preserve"> </w:t>
      </w:r>
      <w:r>
        <w:t>when</w:t>
      </w:r>
      <w:r>
        <w:rPr>
          <w:spacing w:val="-65"/>
        </w:rPr>
        <w:t xml:space="preserve"> </w:t>
      </w:r>
      <w:r>
        <w:t>designing</w:t>
      </w:r>
      <w:r>
        <w:rPr>
          <w:spacing w:val="-2"/>
        </w:rPr>
        <w:t xml:space="preserve"> </w:t>
      </w:r>
      <w:r>
        <w:t>a</w:t>
      </w:r>
      <w:r>
        <w:rPr>
          <w:spacing w:val="1"/>
        </w:rPr>
        <w:t xml:space="preserve"> </w:t>
      </w:r>
      <w:r>
        <w:t>residential roadway</w:t>
      </w:r>
      <w:r>
        <w:rPr>
          <w:spacing w:val="-3"/>
        </w:rPr>
        <w:t xml:space="preserve"> </w:t>
      </w:r>
      <w:r>
        <w:t>network.</w:t>
      </w:r>
    </w:p>
    <w:p w14:paraId="39BFCFF0" w14:textId="77777777" w:rsidR="007E5106" w:rsidRDefault="007E5106">
      <w:pPr>
        <w:pStyle w:val="BodyText"/>
        <w:spacing w:before="1"/>
      </w:pPr>
    </w:p>
    <w:p w14:paraId="0E990873" w14:textId="1D818ED3" w:rsidR="007E5106" w:rsidRDefault="007F33FE" w:rsidP="00610D48">
      <w:pPr>
        <w:pStyle w:val="BodyText"/>
        <w:numPr>
          <w:ilvl w:val="0"/>
          <w:numId w:val="85"/>
        </w:numPr>
        <w:ind w:right="397"/>
        <w:jc w:val="both"/>
      </w:pPr>
      <w:r>
        <w:rPr>
          <w:rFonts w:ascii="Times New Roman"/>
          <w:spacing w:val="1"/>
        </w:rPr>
        <w:t xml:space="preserve"> </w:t>
      </w:r>
      <w:r>
        <w:t>An emphasis on proper street hierarchy should be adhered to, namely, local</w:t>
      </w:r>
      <w:r>
        <w:rPr>
          <w:spacing w:val="1"/>
        </w:rPr>
        <w:t xml:space="preserve"> </w:t>
      </w:r>
      <w:r>
        <w:t>streets should</w:t>
      </w:r>
      <w:r>
        <w:rPr>
          <w:spacing w:val="1"/>
        </w:rPr>
        <w:t xml:space="preserve"> </w:t>
      </w:r>
      <w:r>
        <w:t>access residential collectors; residential collectors should</w:t>
      </w:r>
      <w:r>
        <w:rPr>
          <w:spacing w:val="1"/>
        </w:rPr>
        <w:t xml:space="preserve"> </w:t>
      </w:r>
      <w:r>
        <w:t>access</w:t>
      </w:r>
      <w:r>
        <w:rPr>
          <w:spacing w:val="-2"/>
        </w:rPr>
        <w:t xml:space="preserve"> </w:t>
      </w:r>
      <w:r>
        <w:t>major</w:t>
      </w:r>
      <w:r>
        <w:rPr>
          <w:spacing w:val="-2"/>
        </w:rPr>
        <w:t xml:space="preserve"> </w:t>
      </w:r>
      <w:r>
        <w:t>collectors;</w:t>
      </w:r>
      <w:r>
        <w:rPr>
          <w:spacing w:val="-1"/>
        </w:rPr>
        <w:t xml:space="preserve"> </w:t>
      </w:r>
      <w:r>
        <w:t>major</w:t>
      </w:r>
      <w:r>
        <w:rPr>
          <w:spacing w:val="-2"/>
        </w:rPr>
        <w:t xml:space="preserve"> </w:t>
      </w:r>
      <w:r>
        <w:t>collectors</w:t>
      </w:r>
      <w:r>
        <w:rPr>
          <w:spacing w:val="-1"/>
        </w:rPr>
        <w:t xml:space="preserve"> </w:t>
      </w:r>
      <w:r>
        <w:t>should</w:t>
      </w:r>
      <w:r>
        <w:rPr>
          <w:spacing w:val="-1"/>
        </w:rPr>
        <w:t xml:space="preserve"> </w:t>
      </w:r>
      <w:r>
        <w:t>access</w:t>
      </w:r>
      <w:r>
        <w:rPr>
          <w:spacing w:val="-1"/>
        </w:rPr>
        <w:t xml:space="preserve"> </w:t>
      </w:r>
      <w:r>
        <w:t>minor</w:t>
      </w:r>
      <w:r>
        <w:rPr>
          <w:spacing w:val="-2"/>
        </w:rPr>
        <w:t xml:space="preserve"> </w:t>
      </w:r>
      <w:r>
        <w:t>arterial;</w:t>
      </w:r>
      <w:r>
        <w:rPr>
          <w:spacing w:val="-1"/>
        </w:rPr>
        <w:t xml:space="preserve"> </w:t>
      </w:r>
      <w:r>
        <w:t>etc.</w:t>
      </w:r>
    </w:p>
    <w:p w14:paraId="1FE5EA96" w14:textId="77777777" w:rsidR="007E5106" w:rsidRDefault="007E5106">
      <w:pPr>
        <w:pStyle w:val="BodyText"/>
        <w:spacing w:before="2"/>
      </w:pPr>
    </w:p>
    <w:p w14:paraId="526548EB" w14:textId="0E5102A8" w:rsidR="007E5106" w:rsidRDefault="007F33FE" w:rsidP="00610D48">
      <w:pPr>
        <w:pStyle w:val="BodyText"/>
        <w:numPr>
          <w:ilvl w:val="0"/>
          <w:numId w:val="85"/>
        </w:numPr>
        <w:ind w:right="398"/>
        <w:jc w:val="both"/>
      </w:pPr>
      <w:r>
        <w:rPr>
          <w:rFonts w:ascii="Times New Roman"/>
          <w:spacing w:val="1"/>
        </w:rPr>
        <w:t xml:space="preserve"> </w:t>
      </w:r>
      <w:r>
        <w:t>An emphasis on access management should provide control of the location,</w:t>
      </w:r>
      <w:r>
        <w:rPr>
          <w:spacing w:val="1"/>
        </w:rPr>
        <w:t xml:space="preserve"> </w:t>
      </w:r>
      <w:r>
        <w:t>design,</w:t>
      </w:r>
      <w:r>
        <w:rPr>
          <w:spacing w:val="1"/>
        </w:rPr>
        <w:t xml:space="preserve"> </w:t>
      </w:r>
      <w:r>
        <w:t>and</w:t>
      </w:r>
      <w:r>
        <w:rPr>
          <w:spacing w:val="1"/>
        </w:rPr>
        <w:t xml:space="preserve"> </w:t>
      </w:r>
      <w:r>
        <w:t>operation</w:t>
      </w:r>
      <w:r>
        <w:rPr>
          <w:spacing w:val="1"/>
        </w:rPr>
        <w:t xml:space="preserve"> </w:t>
      </w:r>
      <w:r>
        <w:t>of</w:t>
      </w:r>
      <w:r>
        <w:rPr>
          <w:spacing w:val="1"/>
        </w:rPr>
        <w:t xml:space="preserve"> </w:t>
      </w:r>
      <w:r>
        <w:t>all</w:t>
      </w:r>
      <w:r>
        <w:rPr>
          <w:spacing w:val="1"/>
        </w:rPr>
        <w:t xml:space="preserve"> </w:t>
      </w:r>
      <w:r>
        <w:t>driveways,</w:t>
      </w:r>
      <w:r>
        <w:rPr>
          <w:spacing w:val="1"/>
        </w:rPr>
        <w:t xml:space="preserve"> </w:t>
      </w:r>
      <w:r>
        <w:t>median</w:t>
      </w:r>
      <w:r>
        <w:rPr>
          <w:spacing w:val="1"/>
        </w:rPr>
        <w:t xml:space="preserve"> </w:t>
      </w:r>
      <w:r>
        <w:t>openings,</w:t>
      </w:r>
      <w:r>
        <w:rPr>
          <w:spacing w:val="1"/>
        </w:rPr>
        <w:t xml:space="preserve"> </w:t>
      </w:r>
      <w:r>
        <w:t>and</w:t>
      </w:r>
      <w:r>
        <w:rPr>
          <w:spacing w:val="1"/>
        </w:rPr>
        <w:t xml:space="preserve"> </w:t>
      </w:r>
      <w:r>
        <w:t>street</w:t>
      </w:r>
      <w:r>
        <w:rPr>
          <w:spacing w:val="1"/>
        </w:rPr>
        <w:t xml:space="preserve"> </w:t>
      </w:r>
      <w:r>
        <w:t>connections</w:t>
      </w:r>
      <w:r>
        <w:rPr>
          <w:spacing w:val="-1"/>
        </w:rPr>
        <w:t xml:space="preserve"> </w:t>
      </w:r>
      <w:r>
        <w:t>to</w:t>
      </w:r>
      <w:r>
        <w:rPr>
          <w:spacing w:val="1"/>
        </w:rPr>
        <w:t xml:space="preserve"> </w:t>
      </w:r>
      <w:r>
        <w:t>a</w:t>
      </w:r>
      <w:r>
        <w:rPr>
          <w:spacing w:val="1"/>
        </w:rPr>
        <w:t xml:space="preserve"> </w:t>
      </w:r>
      <w:r>
        <w:t>roadway.</w:t>
      </w:r>
    </w:p>
    <w:p w14:paraId="12AB43B4" w14:textId="77777777" w:rsidR="007E5106" w:rsidRDefault="007E5106">
      <w:pPr>
        <w:jc w:val="both"/>
        <w:sectPr w:rsidR="007E5106">
          <w:footerReference w:type="default" r:id="rId11"/>
          <w:pgSz w:w="12240" w:h="15840"/>
          <w:pgMar w:top="1380" w:right="1040" w:bottom="880" w:left="1220" w:header="0" w:footer="699" w:gutter="0"/>
          <w:pgNumType w:start="1"/>
          <w:cols w:space="720"/>
        </w:sectPr>
      </w:pPr>
    </w:p>
    <w:p w14:paraId="4F510C2F" w14:textId="21B89915" w:rsidR="007E5106" w:rsidRDefault="007F33FE" w:rsidP="00610D48">
      <w:pPr>
        <w:pStyle w:val="BodyText"/>
        <w:numPr>
          <w:ilvl w:val="0"/>
          <w:numId w:val="85"/>
        </w:numPr>
        <w:spacing w:before="80"/>
        <w:ind w:right="397"/>
        <w:jc w:val="both"/>
      </w:pPr>
      <w:r>
        <w:rPr>
          <w:rFonts w:ascii="Times New Roman"/>
          <w:spacing w:val="1"/>
        </w:rPr>
        <w:lastRenderedPageBreak/>
        <w:t xml:space="preserve"> </w:t>
      </w:r>
      <w:r>
        <w:t xml:space="preserve">Roadways should be designed in a curvilinear method </w:t>
      </w:r>
      <w:r w:rsidR="00C748AC">
        <w:t>to</w:t>
      </w:r>
      <w:r>
        <w:t xml:space="preserve"> reduce, or</w:t>
      </w:r>
      <w:r>
        <w:rPr>
          <w:spacing w:val="1"/>
        </w:rPr>
        <w:t xml:space="preserve"> </w:t>
      </w:r>
      <w:r>
        <w:t>eliminate, long straight stretches of residential roadways which encourage</w:t>
      </w:r>
      <w:r>
        <w:rPr>
          <w:spacing w:val="1"/>
        </w:rPr>
        <w:t xml:space="preserve"> </w:t>
      </w:r>
      <w:r>
        <w:t>speeding</w:t>
      </w:r>
      <w:r>
        <w:rPr>
          <w:spacing w:val="-2"/>
        </w:rPr>
        <w:t xml:space="preserve"> </w:t>
      </w:r>
      <w:r>
        <w:t>and</w:t>
      </w:r>
      <w:r>
        <w:rPr>
          <w:spacing w:val="1"/>
        </w:rPr>
        <w:t xml:space="preserve"> </w:t>
      </w:r>
      <w:r>
        <w:t>cut through</w:t>
      </w:r>
      <w:r>
        <w:rPr>
          <w:spacing w:val="1"/>
        </w:rPr>
        <w:t xml:space="preserve"> </w:t>
      </w:r>
      <w:r>
        <w:t>traffic.</w:t>
      </w:r>
    </w:p>
    <w:p w14:paraId="734D3EF6" w14:textId="77777777" w:rsidR="007E5106" w:rsidRDefault="007E5106">
      <w:pPr>
        <w:pStyle w:val="BodyText"/>
        <w:spacing w:before="1"/>
      </w:pPr>
    </w:p>
    <w:p w14:paraId="7575660A" w14:textId="41D57406" w:rsidR="007E5106" w:rsidRDefault="007F33FE" w:rsidP="00610D48">
      <w:pPr>
        <w:pStyle w:val="BodyText"/>
        <w:numPr>
          <w:ilvl w:val="0"/>
          <w:numId w:val="85"/>
        </w:numPr>
        <w:spacing w:before="1"/>
        <w:ind w:right="398"/>
        <w:jc w:val="both"/>
      </w:pPr>
      <w:r>
        <w:rPr>
          <w:rFonts w:ascii="Times New Roman"/>
          <w:spacing w:val="53"/>
        </w:rPr>
        <w:t xml:space="preserve"> </w:t>
      </w:r>
      <w:r>
        <w:t>Substantial</w:t>
      </w:r>
      <w:r>
        <w:rPr>
          <w:spacing w:val="-11"/>
        </w:rPr>
        <w:t xml:space="preserve"> </w:t>
      </w:r>
      <w:r>
        <w:t>increases</w:t>
      </w:r>
      <w:r>
        <w:rPr>
          <w:spacing w:val="-11"/>
        </w:rPr>
        <w:t xml:space="preserve"> </w:t>
      </w:r>
      <w:r>
        <w:t>in</w:t>
      </w:r>
      <w:r>
        <w:rPr>
          <w:spacing w:val="-10"/>
        </w:rPr>
        <w:t xml:space="preserve"> </w:t>
      </w:r>
      <w:r>
        <w:t>average</w:t>
      </w:r>
      <w:r>
        <w:rPr>
          <w:spacing w:val="-10"/>
        </w:rPr>
        <w:t xml:space="preserve"> </w:t>
      </w:r>
      <w:r>
        <w:t>daily</w:t>
      </w:r>
      <w:r>
        <w:rPr>
          <w:spacing w:val="-13"/>
        </w:rPr>
        <w:t xml:space="preserve"> </w:t>
      </w:r>
      <w:r>
        <w:t>traffic,</w:t>
      </w:r>
      <w:r>
        <w:rPr>
          <w:spacing w:val="-10"/>
        </w:rPr>
        <w:t xml:space="preserve"> </w:t>
      </w:r>
      <w:r>
        <w:t>due</w:t>
      </w:r>
      <w:r>
        <w:rPr>
          <w:spacing w:val="-10"/>
        </w:rPr>
        <w:t xml:space="preserve"> </w:t>
      </w:r>
      <w:r>
        <w:t>to</w:t>
      </w:r>
      <w:r>
        <w:rPr>
          <w:spacing w:val="-10"/>
        </w:rPr>
        <w:t xml:space="preserve"> </w:t>
      </w:r>
      <w:r>
        <w:t>development</w:t>
      </w:r>
      <w:r>
        <w:rPr>
          <w:spacing w:val="-13"/>
        </w:rPr>
        <w:t xml:space="preserve"> </w:t>
      </w:r>
      <w:r>
        <w:t>of</w:t>
      </w:r>
      <w:r>
        <w:rPr>
          <w:spacing w:val="-10"/>
        </w:rPr>
        <w:t xml:space="preserve"> </w:t>
      </w:r>
      <w:r>
        <w:t>adjacent</w:t>
      </w:r>
      <w:r>
        <w:rPr>
          <w:spacing w:val="-65"/>
        </w:rPr>
        <w:t xml:space="preserve"> </w:t>
      </w:r>
      <w:r>
        <w:t>property</w:t>
      </w:r>
      <w:r>
        <w:rPr>
          <w:spacing w:val="-12"/>
        </w:rPr>
        <w:t xml:space="preserve"> </w:t>
      </w:r>
      <w:r>
        <w:t>on</w:t>
      </w:r>
      <w:r>
        <w:rPr>
          <w:spacing w:val="-8"/>
        </w:rPr>
        <w:t xml:space="preserve"> </w:t>
      </w:r>
      <w:r>
        <w:t>established</w:t>
      </w:r>
      <w:r>
        <w:rPr>
          <w:spacing w:val="-8"/>
        </w:rPr>
        <w:t xml:space="preserve"> </w:t>
      </w:r>
      <w:r>
        <w:t>streets</w:t>
      </w:r>
      <w:r>
        <w:rPr>
          <w:spacing w:val="-12"/>
        </w:rPr>
        <w:t xml:space="preserve"> </w:t>
      </w:r>
      <w:r>
        <w:t>not</w:t>
      </w:r>
      <w:r>
        <w:rPr>
          <w:spacing w:val="-10"/>
        </w:rPr>
        <w:t xml:space="preserve"> </w:t>
      </w:r>
      <w:r>
        <w:t>originally</w:t>
      </w:r>
      <w:r>
        <w:rPr>
          <w:spacing w:val="-14"/>
        </w:rPr>
        <w:t xml:space="preserve"> </w:t>
      </w:r>
      <w:r>
        <w:t>designed</w:t>
      </w:r>
      <w:r>
        <w:rPr>
          <w:spacing w:val="-11"/>
        </w:rPr>
        <w:t xml:space="preserve"> </w:t>
      </w:r>
      <w:r>
        <w:t>to</w:t>
      </w:r>
      <w:r>
        <w:rPr>
          <w:spacing w:val="-10"/>
        </w:rPr>
        <w:t xml:space="preserve"> </w:t>
      </w:r>
      <w:r>
        <w:t>accommodate</w:t>
      </w:r>
      <w:r>
        <w:rPr>
          <w:spacing w:val="-11"/>
        </w:rPr>
        <w:t xml:space="preserve"> </w:t>
      </w:r>
      <w:r>
        <w:t>such</w:t>
      </w:r>
      <w:r>
        <w:rPr>
          <w:spacing w:val="-64"/>
        </w:rPr>
        <w:t xml:space="preserve"> </w:t>
      </w:r>
      <w:r>
        <w:t>increases</w:t>
      </w:r>
      <w:r>
        <w:rPr>
          <w:spacing w:val="-1"/>
        </w:rPr>
        <w:t xml:space="preserve"> </w:t>
      </w:r>
      <w:r>
        <w:t>should</w:t>
      </w:r>
      <w:r>
        <w:rPr>
          <w:spacing w:val="1"/>
        </w:rPr>
        <w:t xml:space="preserve"> </w:t>
      </w:r>
      <w:r>
        <w:t>be</w:t>
      </w:r>
      <w:r>
        <w:rPr>
          <w:spacing w:val="1"/>
        </w:rPr>
        <w:t xml:space="preserve"> </w:t>
      </w:r>
      <w:r>
        <w:t>avoided.</w:t>
      </w:r>
    </w:p>
    <w:p w14:paraId="33D88572" w14:textId="77777777" w:rsidR="007E5106" w:rsidRDefault="007E5106">
      <w:pPr>
        <w:pStyle w:val="BodyText"/>
        <w:spacing w:before="1"/>
      </w:pPr>
    </w:p>
    <w:p w14:paraId="14842AFA" w14:textId="34D0E944" w:rsidR="007E5106" w:rsidRDefault="007F33FE" w:rsidP="00610D48">
      <w:pPr>
        <w:pStyle w:val="BodyText"/>
        <w:numPr>
          <w:ilvl w:val="0"/>
          <w:numId w:val="85"/>
        </w:numPr>
        <w:ind w:right="399"/>
        <w:jc w:val="both"/>
      </w:pPr>
      <w:r>
        <w:rPr>
          <w:rFonts w:ascii="Times New Roman"/>
        </w:rPr>
        <w:t xml:space="preserve">  </w:t>
      </w:r>
      <w:r>
        <w:rPr>
          <w:rFonts w:ascii="Times New Roman"/>
          <w:spacing w:val="1"/>
        </w:rPr>
        <w:t xml:space="preserve"> </w:t>
      </w:r>
      <w:r>
        <w:t>Drainage methods should concentrate on meeting the drainage needs while</w:t>
      </w:r>
      <w:r>
        <w:rPr>
          <w:spacing w:val="1"/>
        </w:rPr>
        <w:t xml:space="preserve"> </w:t>
      </w:r>
      <w:r>
        <w:t>not</w:t>
      </w:r>
      <w:r>
        <w:rPr>
          <w:spacing w:val="-1"/>
        </w:rPr>
        <w:t xml:space="preserve"> </w:t>
      </w:r>
      <w:r>
        <w:t>impeding</w:t>
      </w:r>
      <w:r>
        <w:rPr>
          <w:spacing w:val="-1"/>
        </w:rPr>
        <w:t xml:space="preserve"> </w:t>
      </w:r>
      <w:r>
        <w:t>the movement of</w:t>
      </w:r>
      <w:r>
        <w:rPr>
          <w:spacing w:val="2"/>
        </w:rPr>
        <w:t xml:space="preserve"> </w:t>
      </w:r>
      <w:r>
        <w:t>traffic (see</w:t>
      </w:r>
      <w:r>
        <w:rPr>
          <w:spacing w:val="1"/>
        </w:rPr>
        <w:t xml:space="preserve"> </w:t>
      </w:r>
      <w:r>
        <w:t>drainage guidelines).</w:t>
      </w:r>
    </w:p>
    <w:p w14:paraId="2D717404" w14:textId="77777777" w:rsidR="007E5106" w:rsidRDefault="007E5106">
      <w:pPr>
        <w:pStyle w:val="BodyText"/>
        <w:spacing w:before="1"/>
      </w:pPr>
    </w:p>
    <w:p w14:paraId="747C83F5" w14:textId="4D919C6F" w:rsidR="007E5106" w:rsidRDefault="007F33FE" w:rsidP="00610D48">
      <w:pPr>
        <w:pStyle w:val="BodyText"/>
        <w:numPr>
          <w:ilvl w:val="0"/>
          <w:numId w:val="85"/>
        </w:numPr>
        <w:ind w:right="398"/>
        <w:jc w:val="both"/>
      </w:pPr>
      <w:r>
        <w:rPr>
          <w:rFonts w:ascii="Times New Roman"/>
          <w:spacing w:val="1"/>
        </w:rPr>
        <w:t xml:space="preserve"> </w:t>
      </w:r>
      <w:r>
        <w:t>Roads should be designed to lie within existing topographic features without</w:t>
      </w:r>
      <w:r>
        <w:rPr>
          <w:spacing w:val="1"/>
        </w:rPr>
        <w:t xml:space="preserve"> </w:t>
      </w:r>
      <w:r>
        <w:t>causing</w:t>
      </w:r>
      <w:r>
        <w:rPr>
          <w:spacing w:val="-2"/>
        </w:rPr>
        <w:t xml:space="preserve"> </w:t>
      </w:r>
      <w:r>
        <w:t>unnecessary</w:t>
      </w:r>
      <w:r>
        <w:rPr>
          <w:spacing w:val="-2"/>
        </w:rPr>
        <w:t xml:space="preserve"> </w:t>
      </w:r>
      <w:r>
        <w:t>cuts and</w:t>
      </w:r>
      <w:r>
        <w:rPr>
          <w:spacing w:val="1"/>
        </w:rPr>
        <w:t xml:space="preserve"> </w:t>
      </w:r>
      <w:r>
        <w:t>fills.</w:t>
      </w:r>
    </w:p>
    <w:p w14:paraId="67DF4B48" w14:textId="77777777" w:rsidR="007E5106" w:rsidRDefault="007E5106">
      <w:pPr>
        <w:pStyle w:val="BodyText"/>
        <w:spacing w:before="2"/>
      </w:pPr>
    </w:p>
    <w:p w14:paraId="7C57FDF7" w14:textId="7CC6C642" w:rsidR="007E5106" w:rsidRDefault="007F33FE" w:rsidP="00610D48">
      <w:pPr>
        <w:pStyle w:val="BodyText"/>
        <w:numPr>
          <w:ilvl w:val="0"/>
          <w:numId w:val="85"/>
        </w:numPr>
        <w:ind w:right="398"/>
        <w:jc w:val="both"/>
      </w:pPr>
      <w:r>
        <w:rPr>
          <w:rFonts w:ascii="Times New Roman"/>
          <w:spacing w:val="8"/>
        </w:rPr>
        <w:t xml:space="preserve"> </w:t>
      </w:r>
      <w:r>
        <w:rPr>
          <w:spacing w:val="-1"/>
        </w:rPr>
        <w:t>A</w:t>
      </w:r>
      <w:r>
        <w:rPr>
          <w:spacing w:val="-16"/>
        </w:rPr>
        <w:t xml:space="preserve"> </w:t>
      </w:r>
      <w:r>
        <w:rPr>
          <w:spacing w:val="-1"/>
        </w:rPr>
        <w:t>reduction</w:t>
      </w:r>
      <w:r>
        <w:rPr>
          <w:spacing w:val="-16"/>
        </w:rPr>
        <w:t xml:space="preserve"> </w:t>
      </w:r>
      <w:r>
        <w:rPr>
          <w:spacing w:val="-1"/>
        </w:rPr>
        <w:t>in</w:t>
      </w:r>
      <w:r>
        <w:rPr>
          <w:spacing w:val="-16"/>
        </w:rPr>
        <w:t xml:space="preserve"> </w:t>
      </w:r>
      <w:r>
        <w:rPr>
          <w:spacing w:val="-1"/>
        </w:rPr>
        <w:t>the</w:t>
      </w:r>
      <w:r>
        <w:rPr>
          <w:spacing w:val="-16"/>
        </w:rPr>
        <w:t xml:space="preserve"> </w:t>
      </w:r>
      <w:r>
        <w:rPr>
          <w:spacing w:val="-1"/>
        </w:rPr>
        <w:t>use</w:t>
      </w:r>
      <w:r>
        <w:rPr>
          <w:spacing w:val="-16"/>
        </w:rPr>
        <w:t xml:space="preserve"> </w:t>
      </w:r>
      <w:r>
        <w:rPr>
          <w:spacing w:val="-1"/>
        </w:rPr>
        <w:t>of</w:t>
      </w:r>
      <w:r>
        <w:rPr>
          <w:spacing w:val="-13"/>
        </w:rPr>
        <w:t xml:space="preserve"> </w:t>
      </w:r>
      <w:r>
        <w:rPr>
          <w:spacing w:val="-1"/>
        </w:rPr>
        <w:t>cul-de-sacs</w:t>
      </w:r>
      <w:r>
        <w:rPr>
          <w:spacing w:val="-17"/>
        </w:rPr>
        <w:t xml:space="preserve"> </w:t>
      </w:r>
      <w:r>
        <w:rPr>
          <w:spacing w:val="-1"/>
        </w:rPr>
        <w:t>should</w:t>
      </w:r>
      <w:r>
        <w:rPr>
          <w:spacing w:val="-16"/>
        </w:rPr>
        <w:t xml:space="preserve"> </w:t>
      </w:r>
      <w:r>
        <w:rPr>
          <w:spacing w:val="-1"/>
        </w:rPr>
        <w:t>be</w:t>
      </w:r>
      <w:r>
        <w:rPr>
          <w:spacing w:val="-16"/>
        </w:rPr>
        <w:t xml:space="preserve"> </w:t>
      </w:r>
      <w:r>
        <w:rPr>
          <w:spacing w:val="-1"/>
        </w:rPr>
        <w:t>emphasized</w:t>
      </w:r>
      <w:r>
        <w:rPr>
          <w:spacing w:val="-21"/>
        </w:rPr>
        <w:t xml:space="preserve"> </w:t>
      </w:r>
      <w:r w:rsidR="00C748AC">
        <w:rPr>
          <w:spacing w:val="-1"/>
        </w:rPr>
        <w:t>to</w:t>
      </w:r>
      <w:r>
        <w:rPr>
          <w:spacing w:val="-21"/>
        </w:rPr>
        <w:t xml:space="preserve"> </w:t>
      </w:r>
      <w:r>
        <w:rPr>
          <w:spacing w:val="-1"/>
        </w:rPr>
        <w:t>provide</w:t>
      </w:r>
      <w:r>
        <w:rPr>
          <w:spacing w:val="-65"/>
        </w:rPr>
        <w:t xml:space="preserve"> </w:t>
      </w:r>
      <w:r>
        <w:t>greater traffic circulation and less volume on collector roads. Circulation is of</w:t>
      </w:r>
      <w:r>
        <w:rPr>
          <w:spacing w:val="-64"/>
        </w:rPr>
        <w:t xml:space="preserve"> </w:t>
      </w:r>
      <w:r>
        <w:rPr>
          <w:spacing w:val="-2"/>
        </w:rPr>
        <w:t>the</w:t>
      </w:r>
      <w:r>
        <w:rPr>
          <w:spacing w:val="-16"/>
        </w:rPr>
        <w:t xml:space="preserve"> </w:t>
      </w:r>
      <w:r>
        <w:rPr>
          <w:spacing w:val="-2"/>
        </w:rPr>
        <w:t>utmost</w:t>
      </w:r>
      <w:r>
        <w:rPr>
          <w:spacing w:val="-16"/>
        </w:rPr>
        <w:t xml:space="preserve"> </w:t>
      </w:r>
      <w:r>
        <w:rPr>
          <w:spacing w:val="-1"/>
        </w:rPr>
        <w:t>importance.</w:t>
      </w:r>
      <w:r>
        <w:rPr>
          <w:spacing w:val="-15"/>
        </w:rPr>
        <w:t xml:space="preserve"> </w:t>
      </w:r>
      <w:r>
        <w:rPr>
          <w:spacing w:val="-1"/>
        </w:rPr>
        <w:t>Long</w:t>
      </w:r>
      <w:r>
        <w:rPr>
          <w:spacing w:val="-18"/>
        </w:rPr>
        <w:t xml:space="preserve"> </w:t>
      </w:r>
      <w:r>
        <w:rPr>
          <w:spacing w:val="-1"/>
        </w:rPr>
        <w:t>blocks</w:t>
      </w:r>
      <w:r>
        <w:rPr>
          <w:spacing w:val="-16"/>
        </w:rPr>
        <w:t xml:space="preserve"> </w:t>
      </w:r>
      <w:r>
        <w:rPr>
          <w:spacing w:val="-1"/>
        </w:rPr>
        <w:t>and</w:t>
      </w:r>
      <w:r>
        <w:rPr>
          <w:spacing w:val="-18"/>
        </w:rPr>
        <w:t xml:space="preserve"> </w:t>
      </w:r>
      <w:r>
        <w:rPr>
          <w:spacing w:val="-1"/>
        </w:rPr>
        <w:t>excessive</w:t>
      </w:r>
      <w:r>
        <w:rPr>
          <w:spacing w:val="-20"/>
        </w:rPr>
        <w:t xml:space="preserve"> </w:t>
      </w:r>
      <w:r w:rsidR="00C748AC">
        <w:rPr>
          <w:spacing w:val="-1"/>
        </w:rPr>
        <w:t>dead</w:t>
      </w:r>
      <w:r w:rsidR="00C748AC">
        <w:rPr>
          <w:spacing w:val="-21"/>
        </w:rPr>
        <w:t>-end</w:t>
      </w:r>
      <w:r>
        <w:rPr>
          <w:spacing w:val="-21"/>
        </w:rPr>
        <w:t xml:space="preserve"> </w:t>
      </w:r>
      <w:r>
        <w:rPr>
          <w:spacing w:val="-1"/>
        </w:rPr>
        <w:t>streets</w:t>
      </w:r>
      <w:r>
        <w:rPr>
          <w:spacing w:val="-21"/>
        </w:rPr>
        <w:t xml:space="preserve"> </w:t>
      </w:r>
      <w:r>
        <w:rPr>
          <w:spacing w:val="-1"/>
        </w:rPr>
        <w:t>should</w:t>
      </w:r>
      <w:r>
        <w:rPr>
          <w:spacing w:val="-21"/>
        </w:rPr>
        <w:t xml:space="preserve"> </w:t>
      </w:r>
      <w:r>
        <w:rPr>
          <w:spacing w:val="-1"/>
        </w:rPr>
        <w:t>be</w:t>
      </w:r>
      <w:r>
        <w:rPr>
          <w:spacing w:val="-64"/>
        </w:rPr>
        <w:t xml:space="preserve"> </w:t>
      </w:r>
      <w:r>
        <w:t>avoided.</w:t>
      </w:r>
    </w:p>
    <w:p w14:paraId="56B6F3C0" w14:textId="77777777" w:rsidR="007E5106" w:rsidRDefault="007E5106">
      <w:pPr>
        <w:pStyle w:val="BodyText"/>
        <w:spacing w:before="1"/>
      </w:pPr>
    </w:p>
    <w:p w14:paraId="43B1F2E1" w14:textId="70B0DD0A" w:rsidR="007E5106" w:rsidRDefault="007F33FE">
      <w:pPr>
        <w:pStyle w:val="BodyText"/>
        <w:numPr>
          <w:ilvl w:val="0"/>
          <w:numId w:val="85"/>
        </w:numPr>
        <w:ind w:right="399"/>
        <w:jc w:val="both"/>
      </w:pPr>
      <w:r>
        <w:rPr>
          <w:rFonts w:ascii="Times New Roman"/>
          <w:spacing w:val="1"/>
        </w:rPr>
        <w:t xml:space="preserve"> </w:t>
      </w:r>
      <w:r>
        <w:t>Stopping sight distance must be considered at all intersections and curves to</w:t>
      </w:r>
      <w:r>
        <w:rPr>
          <w:spacing w:val="-64"/>
        </w:rPr>
        <w:t xml:space="preserve"> </w:t>
      </w:r>
      <w:r>
        <w:t>ensure the safety</w:t>
      </w:r>
      <w:r>
        <w:rPr>
          <w:spacing w:val="-2"/>
        </w:rPr>
        <w:t xml:space="preserve"> </w:t>
      </w:r>
      <w:r>
        <w:t>of</w:t>
      </w:r>
      <w:r>
        <w:rPr>
          <w:spacing w:val="2"/>
        </w:rPr>
        <w:t xml:space="preserve"> </w:t>
      </w:r>
      <w:r>
        <w:t>the public,</w:t>
      </w:r>
      <w:r>
        <w:rPr>
          <w:spacing w:val="1"/>
        </w:rPr>
        <w:t xml:space="preserve"> </w:t>
      </w:r>
      <w:r>
        <w:t>in accordance</w:t>
      </w:r>
      <w:r>
        <w:rPr>
          <w:spacing w:val="1"/>
        </w:rPr>
        <w:t xml:space="preserve"> </w:t>
      </w:r>
      <w:r>
        <w:t>with AASHTO standards.</w:t>
      </w:r>
    </w:p>
    <w:p w14:paraId="07ABD7BB" w14:textId="77777777" w:rsidR="004D002D" w:rsidRDefault="004D002D" w:rsidP="00610D48">
      <w:pPr>
        <w:pStyle w:val="ListParagraph"/>
      </w:pPr>
    </w:p>
    <w:p w14:paraId="2F0C587F" w14:textId="2513D5D6" w:rsidR="004D002D" w:rsidRDefault="004D002D" w:rsidP="00610D48">
      <w:pPr>
        <w:pStyle w:val="BodyText"/>
        <w:numPr>
          <w:ilvl w:val="0"/>
          <w:numId w:val="85"/>
        </w:numPr>
        <w:ind w:right="399"/>
        <w:jc w:val="both"/>
      </w:pPr>
      <w:r>
        <w:t>Unless otherwise approved by the city engineer all roads must comply with Appendix D, Fire Apparatus Access Roads most current version</w:t>
      </w:r>
      <w:r w:rsidR="00AE5F09">
        <w:t>.</w:t>
      </w:r>
    </w:p>
    <w:p w14:paraId="1CBF6B52" w14:textId="77777777" w:rsidR="007E5106" w:rsidRDefault="007E5106">
      <w:pPr>
        <w:pStyle w:val="BodyText"/>
        <w:spacing w:before="2"/>
      </w:pPr>
    </w:p>
    <w:p w14:paraId="7684EA80" w14:textId="08098337" w:rsidR="007E5106" w:rsidRDefault="007F33FE" w:rsidP="00610D48">
      <w:pPr>
        <w:pStyle w:val="BodyText"/>
        <w:numPr>
          <w:ilvl w:val="0"/>
          <w:numId w:val="85"/>
        </w:numPr>
        <w:ind w:right="398"/>
        <w:jc w:val="both"/>
      </w:pPr>
      <w:r>
        <w:rPr>
          <w:rFonts w:ascii="Times New Roman"/>
        </w:rPr>
        <w:t xml:space="preserve">   </w:t>
      </w:r>
      <w:r>
        <w:rPr>
          <w:rFonts w:ascii="Times New Roman"/>
          <w:spacing w:val="1"/>
        </w:rPr>
        <w:t xml:space="preserve"> </w:t>
      </w:r>
      <w:r w:rsidR="00B72B04" w:rsidRPr="00610D48">
        <w:rPr>
          <w:spacing w:val="1"/>
        </w:rPr>
        <w:t>Active Transportation</w:t>
      </w:r>
      <w:r w:rsidR="00B72B04">
        <w:rPr>
          <w:rFonts w:ascii="Times New Roman"/>
          <w:spacing w:val="1"/>
        </w:rPr>
        <w:t xml:space="preserve"> (</w:t>
      </w:r>
      <w:r w:rsidR="00B72B04">
        <w:t>p</w:t>
      </w:r>
      <w:r>
        <w:t>edestrians and bicycle traffic</w:t>
      </w:r>
      <w:r w:rsidR="00B72B04">
        <w:t>)</w:t>
      </w:r>
      <w:r>
        <w:t xml:space="preserve"> should be considered in the planning and</w:t>
      </w:r>
      <w:r>
        <w:rPr>
          <w:spacing w:val="1"/>
        </w:rPr>
        <w:t xml:space="preserve"> </w:t>
      </w:r>
      <w:r>
        <w:t>design of</w:t>
      </w:r>
      <w:r>
        <w:rPr>
          <w:spacing w:val="3"/>
        </w:rPr>
        <w:t xml:space="preserve"> </w:t>
      </w:r>
      <w:r>
        <w:t>all developed</w:t>
      </w:r>
      <w:r>
        <w:rPr>
          <w:spacing w:val="1"/>
        </w:rPr>
        <w:t xml:space="preserve"> </w:t>
      </w:r>
      <w:r>
        <w:t>streets.</w:t>
      </w:r>
    </w:p>
    <w:p w14:paraId="642515CD" w14:textId="77777777" w:rsidR="007E5106" w:rsidRDefault="007E5106">
      <w:pPr>
        <w:pStyle w:val="BodyText"/>
        <w:rPr>
          <w:sz w:val="26"/>
        </w:rPr>
      </w:pPr>
    </w:p>
    <w:p w14:paraId="7DC2497D" w14:textId="77777777" w:rsidR="007E5106" w:rsidRDefault="007E5106">
      <w:pPr>
        <w:pStyle w:val="BodyText"/>
        <w:rPr>
          <w:sz w:val="26"/>
        </w:rPr>
      </w:pPr>
    </w:p>
    <w:p w14:paraId="218A2F75" w14:textId="77777777" w:rsidR="007E5106" w:rsidRDefault="007E5106">
      <w:pPr>
        <w:pStyle w:val="BodyText"/>
        <w:rPr>
          <w:sz w:val="26"/>
        </w:rPr>
      </w:pPr>
    </w:p>
    <w:p w14:paraId="4D4B5679" w14:textId="77777777" w:rsidR="007E5106" w:rsidRDefault="007E5106">
      <w:pPr>
        <w:pStyle w:val="BodyText"/>
        <w:rPr>
          <w:sz w:val="26"/>
        </w:rPr>
      </w:pPr>
    </w:p>
    <w:p w14:paraId="5E4137EC" w14:textId="77777777" w:rsidR="007E5106" w:rsidRDefault="007E5106">
      <w:pPr>
        <w:pStyle w:val="BodyText"/>
        <w:rPr>
          <w:sz w:val="26"/>
        </w:rPr>
      </w:pPr>
    </w:p>
    <w:p w14:paraId="070B3C05" w14:textId="77777777" w:rsidR="007E5106" w:rsidRDefault="007E5106">
      <w:pPr>
        <w:pStyle w:val="BodyText"/>
        <w:rPr>
          <w:sz w:val="26"/>
        </w:rPr>
      </w:pPr>
    </w:p>
    <w:p w14:paraId="550A32C7" w14:textId="77777777" w:rsidR="007E5106" w:rsidRDefault="007E5106">
      <w:pPr>
        <w:pStyle w:val="BodyText"/>
        <w:rPr>
          <w:sz w:val="26"/>
        </w:rPr>
      </w:pPr>
    </w:p>
    <w:p w14:paraId="034AE785" w14:textId="77777777" w:rsidR="007E5106" w:rsidRDefault="007E5106">
      <w:pPr>
        <w:pStyle w:val="BodyText"/>
        <w:rPr>
          <w:sz w:val="26"/>
        </w:rPr>
      </w:pPr>
    </w:p>
    <w:p w14:paraId="6BA08A04" w14:textId="77777777" w:rsidR="007E5106" w:rsidRDefault="007E5106">
      <w:pPr>
        <w:pStyle w:val="BodyText"/>
        <w:rPr>
          <w:sz w:val="26"/>
        </w:rPr>
      </w:pPr>
    </w:p>
    <w:p w14:paraId="08DBBE36" w14:textId="77777777" w:rsidR="007E5106" w:rsidRDefault="007E5106">
      <w:pPr>
        <w:pStyle w:val="BodyText"/>
        <w:rPr>
          <w:sz w:val="26"/>
        </w:rPr>
      </w:pPr>
    </w:p>
    <w:p w14:paraId="711CC04E" w14:textId="77777777" w:rsidR="007E5106" w:rsidRDefault="007E5106">
      <w:pPr>
        <w:pStyle w:val="BodyText"/>
        <w:rPr>
          <w:sz w:val="26"/>
        </w:rPr>
      </w:pPr>
    </w:p>
    <w:p w14:paraId="770A745B" w14:textId="77777777" w:rsidR="007E5106" w:rsidRDefault="007E5106">
      <w:pPr>
        <w:pStyle w:val="BodyText"/>
        <w:rPr>
          <w:sz w:val="26"/>
        </w:rPr>
      </w:pPr>
    </w:p>
    <w:p w14:paraId="671EC95B" w14:textId="77777777" w:rsidR="007E5106" w:rsidRDefault="007E5106">
      <w:pPr>
        <w:pStyle w:val="BodyText"/>
        <w:rPr>
          <w:sz w:val="26"/>
        </w:rPr>
      </w:pPr>
    </w:p>
    <w:p w14:paraId="231FA378" w14:textId="77777777" w:rsidR="007E5106" w:rsidRDefault="007E5106">
      <w:pPr>
        <w:pStyle w:val="BodyText"/>
        <w:rPr>
          <w:sz w:val="26"/>
        </w:rPr>
      </w:pPr>
    </w:p>
    <w:p w14:paraId="0FCEEC4B" w14:textId="77777777" w:rsidR="007E5106" w:rsidRDefault="007E5106">
      <w:pPr>
        <w:pStyle w:val="BodyText"/>
        <w:rPr>
          <w:sz w:val="26"/>
        </w:rPr>
      </w:pPr>
    </w:p>
    <w:p w14:paraId="104BA77B" w14:textId="77777777" w:rsidR="007E5106" w:rsidRDefault="007E5106">
      <w:pPr>
        <w:pStyle w:val="BodyText"/>
        <w:rPr>
          <w:sz w:val="26"/>
        </w:rPr>
      </w:pPr>
    </w:p>
    <w:p w14:paraId="4164CFEF" w14:textId="77777777" w:rsidR="007E5106" w:rsidRDefault="007E5106">
      <w:pPr>
        <w:pStyle w:val="BodyText"/>
        <w:rPr>
          <w:sz w:val="26"/>
        </w:rPr>
      </w:pPr>
    </w:p>
    <w:p w14:paraId="5389CAC8" w14:textId="77777777" w:rsidR="007E5106" w:rsidRDefault="007E5106">
      <w:pPr>
        <w:pStyle w:val="BodyText"/>
        <w:rPr>
          <w:sz w:val="26"/>
        </w:rPr>
      </w:pPr>
    </w:p>
    <w:p w14:paraId="68353505" w14:textId="77777777" w:rsidR="007E5106" w:rsidRDefault="007E5106">
      <w:pPr>
        <w:pStyle w:val="BodyText"/>
        <w:spacing w:before="5"/>
      </w:pPr>
    </w:p>
    <w:p w14:paraId="5C3FDCE7" w14:textId="60353C24" w:rsidR="007E5106" w:rsidRPr="00A74B42" w:rsidRDefault="007F33FE">
      <w:pPr>
        <w:pStyle w:val="Heading1"/>
      </w:pPr>
      <w:r w:rsidRPr="00A74B42">
        <w:lastRenderedPageBreak/>
        <w:t>TABLE</w:t>
      </w:r>
      <w:r w:rsidRPr="00A74B42">
        <w:rPr>
          <w:spacing w:val="-5"/>
        </w:rPr>
        <w:t xml:space="preserve"> </w:t>
      </w:r>
      <w:r w:rsidRPr="00A74B42">
        <w:t>3.1</w:t>
      </w:r>
    </w:p>
    <w:p w14:paraId="190A6CD3" w14:textId="6C26D443" w:rsidR="007E5106" w:rsidRPr="00A74B42" w:rsidRDefault="007F33FE">
      <w:pPr>
        <w:spacing w:before="7"/>
        <w:ind w:left="1062" w:right="1243"/>
        <w:jc w:val="center"/>
        <w:rPr>
          <w:b/>
          <w:sz w:val="24"/>
        </w:rPr>
      </w:pPr>
      <w:r w:rsidRPr="00A74B42">
        <w:rPr>
          <w:b/>
          <w:sz w:val="24"/>
        </w:rPr>
        <w:t>STREET</w:t>
      </w:r>
      <w:r w:rsidRPr="00A74B42">
        <w:rPr>
          <w:b/>
          <w:spacing w:val="-8"/>
          <w:sz w:val="24"/>
        </w:rPr>
        <w:t xml:space="preserve"> </w:t>
      </w:r>
      <w:r w:rsidRPr="00A74B42">
        <w:rPr>
          <w:b/>
          <w:sz w:val="24"/>
        </w:rPr>
        <w:t>CROSS-SECTION</w:t>
      </w:r>
      <w:r w:rsidRPr="00A74B42">
        <w:rPr>
          <w:b/>
          <w:spacing w:val="-8"/>
          <w:sz w:val="24"/>
        </w:rPr>
        <w:t xml:space="preserve"> </w:t>
      </w:r>
      <w:r w:rsidRPr="00A74B42">
        <w:rPr>
          <w:b/>
          <w:sz w:val="24"/>
        </w:rPr>
        <w:t>CONFIGURATIONS</w:t>
      </w:r>
    </w:p>
    <w:tbl>
      <w:tblPr>
        <w:tblW w:w="0" w:type="auto"/>
        <w:tblInd w:w="2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40"/>
        <w:gridCol w:w="1531"/>
        <w:gridCol w:w="1169"/>
        <w:gridCol w:w="1169"/>
        <w:gridCol w:w="1171"/>
        <w:gridCol w:w="900"/>
        <w:gridCol w:w="1169"/>
        <w:gridCol w:w="1080"/>
        <w:gridCol w:w="900"/>
      </w:tblGrid>
      <w:tr w:rsidR="003A03FD" w:rsidRPr="008516B0" w14:paraId="0F60820A" w14:textId="77777777" w:rsidTr="00610D48">
        <w:trPr>
          <w:trHeight w:val="1254"/>
        </w:trPr>
        <w:tc>
          <w:tcPr>
            <w:tcW w:w="1440" w:type="dxa"/>
          </w:tcPr>
          <w:p w14:paraId="01A926F8" w14:textId="77777777" w:rsidR="003A03FD" w:rsidRPr="00C23AAE" w:rsidRDefault="003A03FD">
            <w:pPr>
              <w:pStyle w:val="TableParagraph"/>
              <w:spacing w:before="122"/>
              <w:rPr>
                <w:b/>
                <w:sz w:val="18"/>
              </w:rPr>
            </w:pPr>
            <w:r w:rsidRPr="00C23AAE">
              <w:rPr>
                <w:b/>
                <w:sz w:val="18"/>
              </w:rPr>
              <w:t>Classification</w:t>
            </w:r>
          </w:p>
        </w:tc>
        <w:tc>
          <w:tcPr>
            <w:tcW w:w="1531" w:type="dxa"/>
          </w:tcPr>
          <w:p w14:paraId="5148A6EC" w14:textId="77777777" w:rsidR="003A03FD" w:rsidRPr="00C23AAE" w:rsidRDefault="003A03FD">
            <w:pPr>
              <w:pStyle w:val="TableParagraph"/>
              <w:spacing w:before="122" w:line="249" w:lineRule="auto"/>
              <w:ind w:right="5"/>
              <w:rPr>
                <w:b/>
                <w:sz w:val="18"/>
              </w:rPr>
            </w:pPr>
            <w:r w:rsidRPr="00C23AAE">
              <w:rPr>
                <w:b/>
                <w:sz w:val="18"/>
              </w:rPr>
              <w:t>Minimum</w:t>
            </w:r>
            <w:r w:rsidRPr="00C23AAE">
              <w:rPr>
                <w:b/>
                <w:spacing w:val="17"/>
                <w:sz w:val="18"/>
              </w:rPr>
              <w:t xml:space="preserve"> </w:t>
            </w:r>
            <w:r w:rsidRPr="00C23AAE">
              <w:rPr>
                <w:b/>
                <w:sz w:val="18"/>
              </w:rPr>
              <w:t>ADT</w:t>
            </w:r>
            <w:r w:rsidRPr="00C23AAE">
              <w:rPr>
                <w:b/>
                <w:spacing w:val="-47"/>
                <w:sz w:val="18"/>
              </w:rPr>
              <w:t xml:space="preserve"> </w:t>
            </w:r>
            <w:r w:rsidRPr="00C23AAE">
              <w:rPr>
                <w:b/>
                <w:sz w:val="18"/>
              </w:rPr>
              <w:t>or</w:t>
            </w:r>
          </w:p>
          <w:p w14:paraId="6B3899BA" w14:textId="77777777" w:rsidR="003A03FD" w:rsidRPr="00C23AAE" w:rsidRDefault="003A03FD">
            <w:pPr>
              <w:pStyle w:val="TableParagraph"/>
              <w:spacing w:before="2"/>
              <w:rPr>
                <w:b/>
                <w:sz w:val="18"/>
              </w:rPr>
            </w:pPr>
            <w:r w:rsidRPr="00C23AAE">
              <w:rPr>
                <w:b/>
                <w:sz w:val="18"/>
              </w:rPr>
              <w:t>[D.U.’s]</w:t>
            </w:r>
          </w:p>
        </w:tc>
        <w:tc>
          <w:tcPr>
            <w:tcW w:w="1169" w:type="dxa"/>
          </w:tcPr>
          <w:p w14:paraId="72F8DBE0" w14:textId="4DCB1B57" w:rsidR="003A03FD" w:rsidRPr="00C23AAE" w:rsidRDefault="003A03FD">
            <w:pPr>
              <w:pStyle w:val="TableParagraph"/>
              <w:spacing w:before="122"/>
              <w:rPr>
                <w:b/>
                <w:sz w:val="18"/>
              </w:rPr>
            </w:pPr>
            <w:r w:rsidRPr="00C23AAE">
              <w:rPr>
                <w:b/>
                <w:sz w:val="18"/>
              </w:rPr>
              <w:t>Traffic Index</w:t>
            </w:r>
          </w:p>
        </w:tc>
        <w:tc>
          <w:tcPr>
            <w:tcW w:w="1169" w:type="dxa"/>
          </w:tcPr>
          <w:p w14:paraId="756E72BF" w14:textId="2AF77965" w:rsidR="003A03FD" w:rsidRPr="00C23AAE" w:rsidRDefault="003A03FD">
            <w:pPr>
              <w:pStyle w:val="TableParagraph"/>
              <w:spacing w:before="122"/>
              <w:rPr>
                <w:b/>
                <w:sz w:val="18"/>
              </w:rPr>
            </w:pPr>
            <w:r w:rsidRPr="00C23AAE">
              <w:rPr>
                <w:b/>
                <w:sz w:val="18"/>
              </w:rPr>
              <w:t>Curb</w:t>
            </w:r>
            <w:r w:rsidRPr="00C23AAE">
              <w:rPr>
                <w:b/>
                <w:spacing w:val="-5"/>
                <w:sz w:val="18"/>
              </w:rPr>
              <w:t xml:space="preserve"> </w:t>
            </w:r>
            <w:r w:rsidRPr="00C23AAE">
              <w:rPr>
                <w:b/>
                <w:sz w:val="18"/>
              </w:rPr>
              <w:t>Type</w:t>
            </w:r>
          </w:p>
        </w:tc>
        <w:tc>
          <w:tcPr>
            <w:tcW w:w="1171" w:type="dxa"/>
          </w:tcPr>
          <w:p w14:paraId="29350518" w14:textId="77777777" w:rsidR="003A03FD" w:rsidRPr="00C23AAE" w:rsidRDefault="003A03FD">
            <w:pPr>
              <w:pStyle w:val="TableParagraph"/>
              <w:spacing w:before="122" w:line="249" w:lineRule="auto"/>
              <w:ind w:right="179"/>
              <w:rPr>
                <w:b/>
                <w:sz w:val="18"/>
              </w:rPr>
            </w:pPr>
            <w:r w:rsidRPr="00C23AAE">
              <w:rPr>
                <w:b/>
                <w:sz w:val="18"/>
              </w:rPr>
              <w:t>Maximum</w:t>
            </w:r>
            <w:r w:rsidRPr="00C23AAE">
              <w:rPr>
                <w:b/>
                <w:spacing w:val="-47"/>
                <w:sz w:val="18"/>
              </w:rPr>
              <w:t xml:space="preserve"> </w:t>
            </w:r>
            <w:r w:rsidRPr="00C23AAE">
              <w:rPr>
                <w:b/>
                <w:spacing w:val="-1"/>
                <w:sz w:val="18"/>
              </w:rPr>
              <w:t>Grade</w:t>
            </w:r>
            <w:r w:rsidRPr="00C23AAE">
              <w:rPr>
                <w:b/>
                <w:spacing w:val="-10"/>
                <w:sz w:val="18"/>
              </w:rPr>
              <w:t xml:space="preserve"> </w:t>
            </w:r>
            <w:r w:rsidRPr="00C23AAE">
              <w:rPr>
                <w:b/>
                <w:spacing w:val="-1"/>
                <w:sz w:val="18"/>
              </w:rPr>
              <w:t>(%)</w:t>
            </w:r>
          </w:p>
        </w:tc>
        <w:tc>
          <w:tcPr>
            <w:tcW w:w="900" w:type="dxa"/>
          </w:tcPr>
          <w:p w14:paraId="72113F5C" w14:textId="77777777" w:rsidR="003A03FD" w:rsidRPr="00C23AAE" w:rsidRDefault="003A03FD">
            <w:pPr>
              <w:pStyle w:val="TableParagraph"/>
              <w:spacing w:before="122" w:line="249" w:lineRule="auto"/>
              <w:ind w:right="151"/>
              <w:rPr>
                <w:b/>
                <w:sz w:val="18"/>
              </w:rPr>
            </w:pPr>
            <w:r w:rsidRPr="00C23AAE">
              <w:rPr>
                <w:b/>
                <w:sz w:val="18"/>
              </w:rPr>
              <w:t>Right</w:t>
            </w:r>
            <w:r w:rsidRPr="00C23AAE">
              <w:rPr>
                <w:b/>
                <w:spacing w:val="1"/>
                <w:sz w:val="18"/>
              </w:rPr>
              <w:t xml:space="preserve"> </w:t>
            </w:r>
            <w:r w:rsidRPr="00C23AAE">
              <w:rPr>
                <w:b/>
                <w:sz w:val="18"/>
              </w:rPr>
              <w:t>of Way</w:t>
            </w:r>
            <w:r w:rsidRPr="00C23AAE">
              <w:rPr>
                <w:b/>
                <w:spacing w:val="-47"/>
                <w:sz w:val="18"/>
              </w:rPr>
              <w:t xml:space="preserve"> </w:t>
            </w:r>
            <w:r w:rsidRPr="00C23AAE">
              <w:rPr>
                <w:b/>
                <w:sz w:val="18"/>
              </w:rPr>
              <w:t>(feet)</w:t>
            </w:r>
          </w:p>
        </w:tc>
        <w:tc>
          <w:tcPr>
            <w:tcW w:w="1169" w:type="dxa"/>
          </w:tcPr>
          <w:p w14:paraId="1AB89DDE" w14:textId="77777777" w:rsidR="003A03FD" w:rsidRPr="00C23AAE" w:rsidRDefault="003A03FD">
            <w:pPr>
              <w:pStyle w:val="TableParagraph"/>
              <w:spacing w:before="122" w:line="247" w:lineRule="auto"/>
              <w:ind w:right="159"/>
              <w:rPr>
                <w:b/>
                <w:sz w:val="18"/>
              </w:rPr>
            </w:pPr>
            <w:r w:rsidRPr="00C23AAE">
              <w:rPr>
                <w:b/>
                <w:sz w:val="18"/>
              </w:rPr>
              <w:t>Pavement</w:t>
            </w:r>
            <w:r w:rsidRPr="00C23AAE">
              <w:rPr>
                <w:b/>
                <w:spacing w:val="-47"/>
                <w:sz w:val="18"/>
              </w:rPr>
              <w:t xml:space="preserve"> </w:t>
            </w:r>
            <w:r w:rsidRPr="00C23AAE">
              <w:rPr>
                <w:b/>
                <w:sz w:val="18"/>
              </w:rPr>
              <w:t xml:space="preserve">Width </w:t>
            </w:r>
            <w:r w:rsidRPr="00C23AAE">
              <w:rPr>
                <w:b/>
                <w:position w:val="6"/>
                <w:sz w:val="12"/>
              </w:rPr>
              <w:t>1</w:t>
            </w:r>
            <w:r w:rsidRPr="00C23AAE">
              <w:rPr>
                <w:b/>
                <w:spacing w:val="1"/>
                <w:position w:val="6"/>
                <w:sz w:val="12"/>
              </w:rPr>
              <w:t xml:space="preserve"> </w:t>
            </w:r>
            <w:r w:rsidRPr="00C23AAE">
              <w:rPr>
                <w:b/>
                <w:sz w:val="18"/>
              </w:rPr>
              <w:t>(feet)</w:t>
            </w:r>
          </w:p>
        </w:tc>
        <w:tc>
          <w:tcPr>
            <w:tcW w:w="1080" w:type="dxa"/>
          </w:tcPr>
          <w:p w14:paraId="378D016D" w14:textId="2160CEA6" w:rsidR="003A03FD" w:rsidRPr="00C23AAE" w:rsidRDefault="003A03FD">
            <w:pPr>
              <w:pStyle w:val="TableParagraph"/>
              <w:spacing w:before="122" w:line="249" w:lineRule="auto"/>
              <w:ind w:right="101"/>
              <w:rPr>
                <w:b/>
                <w:sz w:val="18"/>
              </w:rPr>
            </w:pPr>
            <w:r w:rsidRPr="00C23AAE">
              <w:rPr>
                <w:b/>
                <w:sz w:val="18"/>
              </w:rPr>
              <w:t>Sidewalk</w:t>
            </w:r>
            <w:r w:rsidRPr="00C23AAE">
              <w:rPr>
                <w:b/>
                <w:spacing w:val="1"/>
                <w:sz w:val="18"/>
              </w:rPr>
              <w:t xml:space="preserve"> </w:t>
            </w:r>
            <w:r w:rsidRPr="00C23AAE">
              <w:rPr>
                <w:b/>
                <w:sz w:val="18"/>
              </w:rPr>
              <w:t>Width</w:t>
            </w:r>
            <w:r w:rsidRPr="00C23AAE">
              <w:rPr>
                <w:b/>
                <w:spacing w:val="1"/>
                <w:sz w:val="18"/>
              </w:rPr>
              <w:t xml:space="preserve"> </w:t>
            </w:r>
            <w:r w:rsidRPr="00C23AAE">
              <w:rPr>
                <w:b/>
                <w:sz w:val="18"/>
              </w:rPr>
              <w:t>(contiguous</w:t>
            </w:r>
            <w:r w:rsidRPr="00C23AAE">
              <w:rPr>
                <w:b/>
                <w:spacing w:val="-47"/>
                <w:sz w:val="18"/>
              </w:rPr>
              <w:t xml:space="preserve"> </w:t>
            </w:r>
          </w:p>
          <w:p w14:paraId="377C79C8" w14:textId="77777777" w:rsidR="003A03FD" w:rsidRPr="00C23AAE" w:rsidRDefault="003A03FD">
            <w:pPr>
              <w:pStyle w:val="TableParagraph"/>
              <w:spacing w:before="3"/>
              <w:rPr>
                <w:b/>
                <w:sz w:val="18"/>
              </w:rPr>
            </w:pPr>
            <w:r w:rsidRPr="00C23AAE">
              <w:rPr>
                <w:b/>
                <w:sz w:val="18"/>
              </w:rPr>
              <w:t>(feet)</w:t>
            </w:r>
          </w:p>
        </w:tc>
        <w:tc>
          <w:tcPr>
            <w:tcW w:w="900" w:type="dxa"/>
          </w:tcPr>
          <w:p w14:paraId="3D58B690" w14:textId="7529C9C4" w:rsidR="003A03FD" w:rsidRPr="00C23AAE" w:rsidRDefault="003A03FD">
            <w:pPr>
              <w:pStyle w:val="TableParagraph"/>
              <w:spacing w:before="122" w:line="249" w:lineRule="auto"/>
              <w:ind w:right="130"/>
              <w:rPr>
                <w:b/>
                <w:sz w:val="18"/>
              </w:rPr>
            </w:pPr>
            <w:r w:rsidRPr="00C23AAE">
              <w:rPr>
                <w:b/>
                <w:sz w:val="18"/>
              </w:rPr>
              <w:t>Planter</w:t>
            </w:r>
            <w:r w:rsidRPr="00C23AAE">
              <w:rPr>
                <w:b/>
                <w:spacing w:val="-47"/>
                <w:sz w:val="18"/>
              </w:rPr>
              <w:t xml:space="preserve"> </w:t>
            </w:r>
            <w:r w:rsidRPr="00C23AAE">
              <w:rPr>
                <w:b/>
                <w:sz w:val="18"/>
              </w:rPr>
              <w:t>Strip</w:t>
            </w:r>
            <w:r w:rsidRPr="00C23AAE">
              <w:rPr>
                <w:b/>
                <w:spacing w:val="1"/>
                <w:sz w:val="18"/>
              </w:rPr>
              <w:t xml:space="preserve"> </w:t>
            </w:r>
            <w:r w:rsidRPr="00C23AAE">
              <w:rPr>
                <w:b/>
                <w:sz w:val="18"/>
              </w:rPr>
              <w:t>Width</w:t>
            </w:r>
            <w:r w:rsidR="00581116" w:rsidRPr="00610D48">
              <w:rPr>
                <w:b/>
                <w:sz w:val="18"/>
              </w:rPr>
              <w:t>, PUE</w:t>
            </w:r>
          </w:p>
        </w:tc>
      </w:tr>
      <w:tr w:rsidR="003A03FD" w:rsidRPr="008516B0" w14:paraId="42F27C69" w14:textId="77777777" w:rsidTr="00610D48">
        <w:trPr>
          <w:trHeight w:val="582"/>
        </w:trPr>
        <w:tc>
          <w:tcPr>
            <w:tcW w:w="1440" w:type="dxa"/>
          </w:tcPr>
          <w:p w14:paraId="0469774E" w14:textId="6F277C5F" w:rsidR="003A03FD" w:rsidRPr="00C23AAE" w:rsidRDefault="003A03FD">
            <w:pPr>
              <w:pStyle w:val="TableParagraph"/>
              <w:spacing w:before="117" w:line="237" w:lineRule="auto"/>
              <w:ind w:right="401"/>
              <w:rPr>
                <w:sz w:val="18"/>
              </w:rPr>
            </w:pPr>
            <w:r w:rsidRPr="00C23AAE">
              <w:rPr>
                <w:sz w:val="18"/>
              </w:rPr>
              <w:t>Residential</w:t>
            </w:r>
            <w:r w:rsidR="00E45F95" w:rsidRPr="00610D48">
              <w:rPr>
                <w:sz w:val="18"/>
              </w:rPr>
              <w:t xml:space="preserve"> Local</w:t>
            </w:r>
          </w:p>
        </w:tc>
        <w:tc>
          <w:tcPr>
            <w:tcW w:w="1531" w:type="dxa"/>
          </w:tcPr>
          <w:p w14:paraId="5D128B41" w14:textId="58DB3BD3" w:rsidR="003A03FD" w:rsidRPr="00C23AAE" w:rsidRDefault="00E45F95">
            <w:pPr>
              <w:pStyle w:val="TableParagraph"/>
              <w:spacing w:before="115" w:line="205" w:lineRule="exact"/>
              <w:rPr>
                <w:sz w:val="18"/>
              </w:rPr>
            </w:pPr>
            <w:r w:rsidRPr="00610D48">
              <w:rPr>
                <w:sz w:val="18"/>
              </w:rPr>
              <w:t>20 to 500</w:t>
            </w:r>
          </w:p>
          <w:p w14:paraId="2B7524FD" w14:textId="6D92FC78" w:rsidR="003A03FD" w:rsidRPr="00C23AAE" w:rsidRDefault="003A03FD">
            <w:pPr>
              <w:pStyle w:val="TableParagraph"/>
              <w:spacing w:line="205" w:lineRule="exact"/>
              <w:rPr>
                <w:sz w:val="18"/>
              </w:rPr>
            </w:pPr>
            <w:r w:rsidRPr="00C23AAE">
              <w:rPr>
                <w:sz w:val="18"/>
              </w:rPr>
              <w:t>[2</w:t>
            </w:r>
            <w:r w:rsidRPr="00C23AAE">
              <w:rPr>
                <w:spacing w:val="1"/>
                <w:sz w:val="18"/>
              </w:rPr>
              <w:t xml:space="preserve"> </w:t>
            </w:r>
            <w:r w:rsidRPr="00C23AAE">
              <w:rPr>
                <w:sz w:val="18"/>
              </w:rPr>
              <w:t>to</w:t>
            </w:r>
            <w:r w:rsidRPr="00C23AAE">
              <w:rPr>
                <w:spacing w:val="1"/>
                <w:sz w:val="18"/>
              </w:rPr>
              <w:t xml:space="preserve"> </w:t>
            </w:r>
            <w:r w:rsidRPr="00C23AAE">
              <w:rPr>
                <w:sz w:val="18"/>
              </w:rPr>
              <w:t>5</w:t>
            </w:r>
            <w:r w:rsidR="00E45F95" w:rsidRPr="00610D48">
              <w:rPr>
                <w:sz w:val="18"/>
              </w:rPr>
              <w:t>0</w:t>
            </w:r>
            <w:r w:rsidRPr="00C23AAE">
              <w:rPr>
                <w:sz w:val="18"/>
              </w:rPr>
              <w:t>]</w:t>
            </w:r>
          </w:p>
        </w:tc>
        <w:tc>
          <w:tcPr>
            <w:tcW w:w="1169" w:type="dxa"/>
          </w:tcPr>
          <w:p w14:paraId="44960E54" w14:textId="3A3BC19A" w:rsidR="003A03FD" w:rsidRPr="00C23AAE" w:rsidRDefault="003A03FD">
            <w:pPr>
              <w:pStyle w:val="TableParagraph"/>
              <w:spacing w:before="115"/>
              <w:rPr>
                <w:sz w:val="18"/>
              </w:rPr>
            </w:pPr>
            <w:r w:rsidRPr="00C23AAE">
              <w:rPr>
                <w:sz w:val="18"/>
              </w:rPr>
              <w:t>5</w:t>
            </w:r>
          </w:p>
        </w:tc>
        <w:tc>
          <w:tcPr>
            <w:tcW w:w="1169" w:type="dxa"/>
          </w:tcPr>
          <w:p w14:paraId="4818D8B9" w14:textId="50180574" w:rsidR="003A03FD" w:rsidRPr="00C23AAE" w:rsidRDefault="003A03FD">
            <w:pPr>
              <w:pStyle w:val="TableParagraph"/>
              <w:spacing w:before="115"/>
              <w:rPr>
                <w:sz w:val="18"/>
              </w:rPr>
            </w:pPr>
            <w:r w:rsidRPr="00C23AAE">
              <w:rPr>
                <w:sz w:val="18"/>
              </w:rPr>
              <w:t>high</w:t>
            </w:r>
            <w:r w:rsidRPr="00C23AAE">
              <w:rPr>
                <w:spacing w:val="1"/>
                <w:sz w:val="18"/>
              </w:rPr>
              <w:t xml:space="preserve"> </w:t>
            </w:r>
            <w:r w:rsidRPr="00C23AAE">
              <w:rPr>
                <w:sz w:val="18"/>
              </w:rPr>
              <w:t>back</w:t>
            </w:r>
          </w:p>
        </w:tc>
        <w:tc>
          <w:tcPr>
            <w:tcW w:w="1171" w:type="dxa"/>
          </w:tcPr>
          <w:p w14:paraId="7C3F10BD" w14:textId="77777777" w:rsidR="003A03FD" w:rsidRPr="00C23AAE" w:rsidRDefault="003A03FD">
            <w:pPr>
              <w:pStyle w:val="TableParagraph"/>
              <w:spacing w:before="115"/>
              <w:rPr>
                <w:sz w:val="18"/>
              </w:rPr>
            </w:pPr>
            <w:r w:rsidRPr="00C23AAE">
              <w:rPr>
                <w:sz w:val="18"/>
              </w:rPr>
              <w:t>15</w:t>
            </w:r>
          </w:p>
        </w:tc>
        <w:tc>
          <w:tcPr>
            <w:tcW w:w="900" w:type="dxa"/>
          </w:tcPr>
          <w:p w14:paraId="1A721335" w14:textId="77777777" w:rsidR="003A03FD" w:rsidRPr="00C23AAE" w:rsidRDefault="003A03FD">
            <w:pPr>
              <w:pStyle w:val="TableParagraph"/>
              <w:spacing w:before="111"/>
              <w:rPr>
                <w:sz w:val="12"/>
              </w:rPr>
            </w:pPr>
            <w:r w:rsidRPr="00C23AAE">
              <w:rPr>
                <w:sz w:val="18"/>
              </w:rPr>
              <w:t>44</w:t>
            </w:r>
            <w:r w:rsidRPr="00C23AAE">
              <w:rPr>
                <w:spacing w:val="1"/>
                <w:sz w:val="18"/>
              </w:rPr>
              <w:t xml:space="preserve"> </w:t>
            </w:r>
            <w:r w:rsidRPr="00C23AAE">
              <w:rPr>
                <w:position w:val="6"/>
                <w:sz w:val="12"/>
              </w:rPr>
              <w:t>2</w:t>
            </w:r>
          </w:p>
        </w:tc>
        <w:tc>
          <w:tcPr>
            <w:tcW w:w="1169" w:type="dxa"/>
          </w:tcPr>
          <w:p w14:paraId="25578523" w14:textId="77777777" w:rsidR="003A03FD" w:rsidRPr="00C23AAE" w:rsidRDefault="003A03FD">
            <w:pPr>
              <w:pStyle w:val="TableParagraph"/>
              <w:spacing w:before="115"/>
              <w:rPr>
                <w:sz w:val="18"/>
              </w:rPr>
            </w:pPr>
            <w:r w:rsidRPr="00C23AAE">
              <w:rPr>
                <w:sz w:val="18"/>
              </w:rPr>
              <w:t>29</w:t>
            </w:r>
          </w:p>
        </w:tc>
        <w:tc>
          <w:tcPr>
            <w:tcW w:w="1080" w:type="dxa"/>
          </w:tcPr>
          <w:p w14:paraId="299B61FD" w14:textId="3AEC7A3C" w:rsidR="003A03FD" w:rsidRPr="00C23AAE" w:rsidRDefault="00B36932">
            <w:pPr>
              <w:pStyle w:val="TableParagraph"/>
              <w:spacing w:before="115"/>
              <w:rPr>
                <w:sz w:val="18"/>
              </w:rPr>
            </w:pPr>
            <w:r w:rsidRPr="00610D48">
              <w:rPr>
                <w:sz w:val="18"/>
              </w:rPr>
              <w:t>5’</w:t>
            </w:r>
          </w:p>
        </w:tc>
        <w:tc>
          <w:tcPr>
            <w:tcW w:w="900" w:type="dxa"/>
          </w:tcPr>
          <w:p w14:paraId="490AEB52" w14:textId="02481E23" w:rsidR="003A03FD" w:rsidRPr="00C23AAE" w:rsidRDefault="003A03FD">
            <w:pPr>
              <w:pStyle w:val="TableParagraph"/>
              <w:spacing w:before="115"/>
              <w:rPr>
                <w:sz w:val="18"/>
              </w:rPr>
            </w:pPr>
            <w:r w:rsidRPr="00C23AAE">
              <w:rPr>
                <w:sz w:val="18"/>
              </w:rPr>
              <w:t>N</w:t>
            </w:r>
            <w:r w:rsidR="003C796C" w:rsidRPr="00610D48">
              <w:rPr>
                <w:sz w:val="18"/>
              </w:rPr>
              <w:t>/</w:t>
            </w:r>
            <w:r w:rsidRPr="00C23AAE">
              <w:rPr>
                <w:sz w:val="18"/>
              </w:rPr>
              <w:t>A</w:t>
            </w:r>
          </w:p>
        </w:tc>
      </w:tr>
      <w:tr w:rsidR="003A03FD" w:rsidRPr="008516B0" w14:paraId="151857C8" w14:textId="77777777" w:rsidTr="00610D48">
        <w:trPr>
          <w:trHeight w:val="582"/>
        </w:trPr>
        <w:tc>
          <w:tcPr>
            <w:tcW w:w="1440" w:type="dxa"/>
          </w:tcPr>
          <w:p w14:paraId="6B9B96E4" w14:textId="4B9F61AA" w:rsidR="003A03FD" w:rsidRPr="00C23AAE" w:rsidRDefault="00C23AAE">
            <w:pPr>
              <w:pStyle w:val="TableParagraph"/>
              <w:spacing w:before="117" w:line="237" w:lineRule="auto"/>
              <w:ind w:right="401"/>
              <w:rPr>
                <w:sz w:val="18"/>
              </w:rPr>
            </w:pPr>
            <w:r w:rsidRPr="00C23AAE">
              <w:rPr>
                <w:sz w:val="18"/>
              </w:rPr>
              <w:t>Residential Local</w:t>
            </w:r>
            <w:r w:rsidR="00E45F95" w:rsidRPr="00610D48">
              <w:rPr>
                <w:sz w:val="18"/>
              </w:rPr>
              <w:t xml:space="preserve"> Alt.</w:t>
            </w:r>
          </w:p>
        </w:tc>
        <w:tc>
          <w:tcPr>
            <w:tcW w:w="1531" w:type="dxa"/>
          </w:tcPr>
          <w:p w14:paraId="4AF8A55C" w14:textId="3C729ADD" w:rsidR="003A03FD" w:rsidRPr="00C23AAE" w:rsidRDefault="00E45F95">
            <w:pPr>
              <w:pStyle w:val="TableParagraph"/>
              <w:spacing w:before="115" w:line="205" w:lineRule="exact"/>
              <w:rPr>
                <w:sz w:val="18"/>
              </w:rPr>
            </w:pPr>
            <w:r w:rsidRPr="00610D48">
              <w:rPr>
                <w:sz w:val="18"/>
              </w:rPr>
              <w:t>20 to 500</w:t>
            </w:r>
          </w:p>
          <w:p w14:paraId="3FEC9011" w14:textId="13ABDD8A" w:rsidR="003A03FD" w:rsidRPr="00C23AAE" w:rsidRDefault="003A03FD">
            <w:pPr>
              <w:pStyle w:val="TableParagraph"/>
              <w:spacing w:line="205" w:lineRule="exact"/>
              <w:rPr>
                <w:sz w:val="18"/>
              </w:rPr>
            </w:pPr>
            <w:r w:rsidRPr="00C23AAE">
              <w:rPr>
                <w:sz w:val="18"/>
              </w:rPr>
              <w:t>[2-5</w:t>
            </w:r>
            <w:r w:rsidR="00E45F95" w:rsidRPr="00610D48">
              <w:rPr>
                <w:sz w:val="18"/>
              </w:rPr>
              <w:t>0</w:t>
            </w:r>
            <w:r w:rsidRPr="00C23AAE">
              <w:rPr>
                <w:sz w:val="18"/>
              </w:rPr>
              <w:t>]</w:t>
            </w:r>
          </w:p>
        </w:tc>
        <w:tc>
          <w:tcPr>
            <w:tcW w:w="1169" w:type="dxa"/>
          </w:tcPr>
          <w:p w14:paraId="4E727EFB" w14:textId="566433F0" w:rsidR="003A03FD" w:rsidRPr="00C23AAE" w:rsidRDefault="003A03FD">
            <w:pPr>
              <w:pStyle w:val="TableParagraph"/>
              <w:spacing w:before="115"/>
              <w:rPr>
                <w:sz w:val="18"/>
              </w:rPr>
            </w:pPr>
            <w:r w:rsidRPr="00C23AAE">
              <w:rPr>
                <w:sz w:val="18"/>
              </w:rPr>
              <w:t>5</w:t>
            </w:r>
          </w:p>
        </w:tc>
        <w:tc>
          <w:tcPr>
            <w:tcW w:w="1169" w:type="dxa"/>
          </w:tcPr>
          <w:p w14:paraId="715FA740" w14:textId="4BB08887" w:rsidR="003A03FD" w:rsidRPr="00C23AAE" w:rsidRDefault="003A03FD">
            <w:pPr>
              <w:pStyle w:val="TableParagraph"/>
              <w:spacing w:before="115"/>
              <w:rPr>
                <w:sz w:val="18"/>
              </w:rPr>
            </w:pPr>
            <w:r w:rsidRPr="00C23AAE">
              <w:rPr>
                <w:sz w:val="18"/>
              </w:rPr>
              <w:t>modified</w:t>
            </w:r>
          </w:p>
        </w:tc>
        <w:tc>
          <w:tcPr>
            <w:tcW w:w="1171" w:type="dxa"/>
          </w:tcPr>
          <w:p w14:paraId="7DA04299" w14:textId="77777777" w:rsidR="003A03FD" w:rsidRPr="00C23AAE" w:rsidRDefault="003A03FD">
            <w:pPr>
              <w:pStyle w:val="TableParagraph"/>
              <w:spacing w:before="115"/>
              <w:rPr>
                <w:sz w:val="18"/>
              </w:rPr>
            </w:pPr>
            <w:r w:rsidRPr="00C23AAE">
              <w:rPr>
                <w:sz w:val="18"/>
              </w:rPr>
              <w:t>15</w:t>
            </w:r>
          </w:p>
        </w:tc>
        <w:tc>
          <w:tcPr>
            <w:tcW w:w="900" w:type="dxa"/>
          </w:tcPr>
          <w:p w14:paraId="0827EDA2" w14:textId="77777777" w:rsidR="003A03FD" w:rsidRPr="00C23AAE" w:rsidRDefault="003A03FD">
            <w:pPr>
              <w:pStyle w:val="TableParagraph"/>
              <w:spacing w:before="111"/>
              <w:rPr>
                <w:sz w:val="12"/>
              </w:rPr>
            </w:pPr>
            <w:r w:rsidRPr="00C23AAE">
              <w:rPr>
                <w:sz w:val="18"/>
              </w:rPr>
              <w:t>50</w:t>
            </w:r>
            <w:r w:rsidRPr="00C23AAE">
              <w:rPr>
                <w:spacing w:val="1"/>
                <w:sz w:val="18"/>
              </w:rPr>
              <w:t xml:space="preserve"> </w:t>
            </w:r>
            <w:r w:rsidRPr="00C23AAE">
              <w:rPr>
                <w:position w:val="6"/>
                <w:sz w:val="12"/>
              </w:rPr>
              <w:t>2</w:t>
            </w:r>
          </w:p>
        </w:tc>
        <w:tc>
          <w:tcPr>
            <w:tcW w:w="1169" w:type="dxa"/>
          </w:tcPr>
          <w:p w14:paraId="7ED411AD" w14:textId="77777777" w:rsidR="003A03FD" w:rsidRPr="00C23AAE" w:rsidRDefault="003A03FD">
            <w:pPr>
              <w:pStyle w:val="TableParagraph"/>
              <w:spacing w:before="115"/>
              <w:rPr>
                <w:sz w:val="18"/>
              </w:rPr>
            </w:pPr>
            <w:r w:rsidRPr="00C23AAE">
              <w:rPr>
                <w:sz w:val="18"/>
              </w:rPr>
              <w:t>29</w:t>
            </w:r>
          </w:p>
        </w:tc>
        <w:tc>
          <w:tcPr>
            <w:tcW w:w="1080" w:type="dxa"/>
          </w:tcPr>
          <w:p w14:paraId="28B71209" w14:textId="435EB506" w:rsidR="003A03FD" w:rsidRPr="00C23AAE" w:rsidRDefault="00B36932">
            <w:pPr>
              <w:pStyle w:val="TableParagraph"/>
              <w:spacing w:before="115"/>
              <w:rPr>
                <w:sz w:val="18"/>
              </w:rPr>
            </w:pPr>
            <w:r w:rsidRPr="00610D48">
              <w:rPr>
                <w:sz w:val="18"/>
              </w:rPr>
              <w:t>5’</w:t>
            </w:r>
          </w:p>
        </w:tc>
        <w:tc>
          <w:tcPr>
            <w:tcW w:w="900" w:type="dxa"/>
          </w:tcPr>
          <w:p w14:paraId="123BA43C" w14:textId="2353825F" w:rsidR="003A03FD" w:rsidRPr="00C23AAE" w:rsidRDefault="004B12A7">
            <w:pPr>
              <w:pStyle w:val="TableParagraph"/>
              <w:spacing w:before="115"/>
              <w:rPr>
                <w:sz w:val="18"/>
              </w:rPr>
            </w:pPr>
            <w:r w:rsidRPr="00610D48">
              <w:rPr>
                <w:sz w:val="18"/>
              </w:rPr>
              <w:t>5</w:t>
            </w:r>
            <w:r w:rsidR="003A03FD" w:rsidRPr="00C23AAE">
              <w:rPr>
                <w:sz w:val="18"/>
              </w:rPr>
              <w:t>'</w:t>
            </w:r>
          </w:p>
        </w:tc>
      </w:tr>
      <w:tr w:rsidR="003A03FD" w:rsidRPr="008516B0" w14:paraId="79BA70F4" w14:textId="77777777" w:rsidTr="00610D48">
        <w:trPr>
          <w:trHeight w:val="582"/>
        </w:trPr>
        <w:tc>
          <w:tcPr>
            <w:tcW w:w="1440" w:type="dxa"/>
          </w:tcPr>
          <w:p w14:paraId="61EC6028" w14:textId="77777777" w:rsidR="003A03FD" w:rsidRPr="00C23AAE" w:rsidRDefault="003A03FD">
            <w:pPr>
              <w:pStyle w:val="TableParagraph"/>
              <w:spacing w:before="117" w:line="237" w:lineRule="auto"/>
              <w:ind w:right="390"/>
              <w:rPr>
                <w:sz w:val="18"/>
              </w:rPr>
            </w:pPr>
            <w:r w:rsidRPr="00C23AAE">
              <w:rPr>
                <w:sz w:val="18"/>
              </w:rPr>
              <w:t>Residential</w:t>
            </w:r>
            <w:r w:rsidRPr="00C23AAE">
              <w:rPr>
                <w:spacing w:val="-47"/>
                <w:sz w:val="18"/>
              </w:rPr>
              <w:t xml:space="preserve"> </w:t>
            </w:r>
            <w:r w:rsidRPr="00C23AAE">
              <w:rPr>
                <w:sz w:val="18"/>
              </w:rPr>
              <w:t>Standard</w:t>
            </w:r>
          </w:p>
        </w:tc>
        <w:tc>
          <w:tcPr>
            <w:tcW w:w="1531" w:type="dxa"/>
          </w:tcPr>
          <w:p w14:paraId="4431C9D4" w14:textId="77777777" w:rsidR="003A03FD" w:rsidRPr="00C23AAE" w:rsidRDefault="003A03FD">
            <w:pPr>
              <w:pStyle w:val="TableParagraph"/>
              <w:spacing w:before="115" w:line="205" w:lineRule="exact"/>
              <w:rPr>
                <w:sz w:val="18"/>
              </w:rPr>
            </w:pPr>
            <w:r w:rsidRPr="00C23AAE">
              <w:rPr>
                <w:sz w:val="18"/>
              </w:rPr>
              <w:t>150</w:t>
            </w:r>
            <w:r w:rsidRPr="00C23AAE">
              <w:rPr>
                <w:spacing w:val="1"/>
                <w:sz w:val="18"/>
              </w:rPr>
              <w:t xml:space="preserve"> </w:t>
            </w:r>
            <w:r w:rsidRPr="00C23AAE">
              <w:rPr>
                <w:sz w:val="18"/>
              </w:rPr>
              <w:t>to</w:t>
            </w:r>
            <w:r w:rsidRPr="00C23AAE">
              <w:rPr>
                <w:spacing w:val="1"/>
                <w:sz w:val="18"/>
              </w:rPr>
              <w:t xml:space="preserve"> </w:t>
            </w:r>
            <w:r w:rsidRPr="00C23AAE">
              <w:rPr>
                <w:sz w:val="18"/>
              </w:rPr>
              <w:t>1,500</w:t>
            </w:r>
          </w:p>
          <w:p w14:paraId="4518A80D" w14:textId="77777777" w:rsidR="003A03FD" w:rsidRPr="00C23AAE" w:rsidRDefault="003A03FD">
            <w:pPr>
              <w:pStyle w:val="TableParagraph"/>
              <w:spacing w:line="205" w:lineRule="exact"/>
              <w:rPr>
                <w:sz w:val="18"/>
              </w:rPr>
            </w:pPr>
            <w:r w:rsidRPr="00C23AAE">
              <w:rPr>
                <w:sz w:val="18"/>
              </w:rPr>
              <w:t>[15</w:t>
            </w:r>
            <w:r w:rsidRPr="00C23AAE">
              <w:rPr>
                <w:spacing w:val="1"/>
                <w:sz w:val="18"/>
              </w:rPr>
              <w:t xml:space="preserve"> </w:t>
            </w:r>
            <w:r w:rsidRPr="00C23AAE">
              <w:rPr>
                <w:sz w:val="18"/>
              </w:rPr>
              <w:t>to</w:t>
            </w:r>
            <w:r w:rsidRPr="00C23AAE">
              <w:rPr>
                <w:spacing w:val="1"/>
                <w:sz w:val="18"/>
              </w:rPr>
              <w:t xml:space="preserve"> </w:t>
            </w:r>
            <w:r w:rsidRPr="00C23AAE">
              <w:rPr>
                <w:sz w:val="18"/>
              </w:rPr>
              <w:t>150]</w:t>
            </w:r>
          </w:p>
        </w:tc>
        <w:tc>
          <w:tcPr>
            <w:tcW w:w="1169" w:type="dxa"/>
          </w:tcPr>
          <w:p w14:paraId="1A3D0943" w14:textId="5C1AEAAA" w:rsidR="003A03FD" w:rsidRPr="00C23AAE" w:rsidRDefault="003A03FD">
            <w:pPr>
              <w:pStyle w:val="TableParagraph"/>
              <w:spacing w:before="115"/>
              <w:rPr>
                <w:sz w:val="18"/>
              </w:rPr>
            </w:pPr>
            <w:r w:rsidRPr="00C23AAE">
              <w:rPr>
                <w:sz w:val="18"/>
              </w:rPr>
              <w:t>5</w:t>
            </w:r>
          </w:p>
        </w:tc>
        <w:tc>
          <w:tcPr>
            <w:tcW w:w="1169" w:type="dxa"/>
          </w:tcPr>
          <w:p w14:paraId="5DF3D2FD" w14:textId="12174C5A" w:rsidR="003A03FD" w:rsidRPr="00C23AAE" w:rsidRDefault="00B36932">
            <w:pPr>
              <w:pStyle w:val="TableParagraph"/>
              <w:spacing w:before="115"/>
              <w:rPr>
                <w:sz w:val="18"/>
              </w:rPr>
            </w:pPr>
            <w:r w:rsidRPr="00610D48">
              <w:rPr>
                <w:sz w:val="18"/>
              </w:rPr>
              <w:t>modified</w:t>
            </w:r>
          </w:p>
        </w:tc>
        <w:tc>
          <w:tcPr>
            <w:tcW w:w="1171" w:type="dxa"/>
          </w:tcPr>
          <w:p w14:paraId="6DF20CB3" w14:textId="77777777" w:rsidR="003A03FD" w:rsidRPr="00C23AAE" w:rsidRDefault="003A03FD">
            <w:pPr>
              <w:pStyle w:val="TableParagraph"/>
              <w:spacing w:before="115"/>
              <w:rPr>
                <w:sz w:val="18"/>
              </w:rPr>
            </w:pPr>
            <w:r w:rsidRPr="00C23AAE">
              <w:rPr>
                <w:sz w:val="18"/>
              </w:rPr>
              <w:t>15</w:t>
            </w:r>
          </w:p>
        </w:tc>
        <w:tc>
          <w:tcPr>
            <w:tcW w:w="900" w:type="dxa"/>
          </w:tcPr>
          <w:p w14:paraId="79DE123B" w14:textId="77777777" w:rsidR="003A03FD" w:rsidRPr="00C23AAE" w:rsidRDefault="003A03FD">
            <w:pPr>
              <w:pStyle w:val="TableParagraph"/>
              <w:spacing w:before="111"/>
              <w:rPr>
                <w:sz w:val="12"/>
              </w:rPr>
            </w:pPr>
            <w:r w:rsidRPr="00C23AAE">
              <w:rPr>
                <w:sz w:val="18"/>
              </w:rPr>
              <w:t>50</w:t>
            </w:r>
            <w:r w:rsidRPr="00C23AAE">
              <w:rPr>
                <w:spacing w:val="1"/>
                <w:sz w:val="18"/>
              </w:rPr>
              <w:t xml:space="preserve"> </w:t>
            </w:r>
            <w:r w:rsidRPr="00C23AAE">
              <w:rPr>
                <w:position w:val="6"/>
                <w:sz w:val="12"/>
              </w:rPr>
              <w:t>2</w:t>
            </w:r>
          </w:p>
        </w:tc>
        <w:tc>
          <w:tcPr>
            <w:tcW w:w="1169" w:type="dxa"/>
          </w:tcPr>
          <w:p w14:paraId="576E4E27" w14:textId="77777777" w:rsidR="003A03FD" w:rsidRPr="00C23AAE" w:rsidRDefault="003A03FD">
            <w:pPr>
              <w:pStyle w:val="TableParagraph"/>
              <w:spacing w:before="115"/>
              <w:rPr>
                <w:sz w:val="18"/>
              </w:rPr>
            </w:pPr>
            <w:r w:rsidRPr="00C23AAE">
              <w:rPr>
                <w:sz w:val="18"/>
              </w:rPr>
              <w:t>35</w:t>
            </w:r>
          </w:p>
        </w:tc>
        <w:tc>
          <w:tcPr>
            <w:tcW w:w="1080" w:type="dxa"/>
          </w:tcPr>
          <w:p w14:paraId="3DB91D96" w14:textId="22D8CB6D" w:rsidR="003A03FD" w:rsidRPr="00C23AAE" w:rsidRDefault="00B36932">
            <w:pPr>
              <w:pStyle w:val="TableParagraph"/>
              <w:spacing w:before="115"/>
              <w:rPr>
                <w:sz w:val="18"/>
              </w:rPr>
            </w:pPr>
            <w:r w:rsidRPr="00610D48">
              <w:rPr>
                <w:sz w:val="18"/>
              </w:rPr>
              <w:t>5’</w:t>
            </w:r>
          </w:p>
        </w:tc>
        <w:tc>
          <w:tcPr>
            <w:tcW w:w="900" w:type="dxa"/>
          </w:tcPr>
          <w:p w14:paraId="01B0E128" w14:textId="23B8DD4A" w:rsidR="003A03FD" w:rsidRPr="00C23AAE" w:rsidRDefault="003A03FD">
            <w:pPr>
              <w:pStyle w:val="TableParagraph"/>
              <w:spacing w:before="115"/>
              <w:rPr>
                <w:sz w:val="18"/>
              </w:rPr>
            </w:pPr>
            <w:r w:rsidRPr="00C23AAE">
              <w:rPr>
                <w:sz w:val="18"/>
              </w:rPr>
              <w:t>N</w:t>
            </w:r>
            <w:r w:rsidR="003C796C" w:rsidRPr="00610D48">
              <w:rPr>
                <w:sz w:val="18"/>
              </w:rPr>
              <w:t>/</w:t>
            </w:r>
            <w:r w:rsidRPr="00C23AAE">
              <w:rPr>
                <w:sz w:val="18"/>
              </w:rPr>
              <w:t>A</w:t>
            </w:r>
          </w:p>
        </w:tc>
      </w:tr>
      <w:tr w:rsidR="00B36932" w:rsidRPr="008516B0" w14:paraId="27FA35C8" w14:textId="77777777" w:rsidTr="003A03FD">
        <w:trPr>
          <w:trHeight w:val="582"/>
        </w:trPr>
        <w:tc>
          <w:tcPr>
            <w:tcW w:w="1440" w:type="dxa"/>
          </w:tcPr>
          <w:p w14:paraId="2D2757D6" w14:textId="187270AC" w:rsidR="00B36932" w:rsidRPr="00610D48" w:rsidRDefault="00B36932">
            <w:pPr>
              <w:pStyle w:val="TableParagraph"/>
              <w:spacing w:before="117" w:line="237" w:lineRule="auto"/>
              <w:ind w:right="390"/>
              <w:rPr>
                <w:sz w:val="18"/>
              </w:rPr>
            </w:pPr>
            <w:r w:rsidRPr="00610D48">
              <w:rPr>
                <w:sz w:val="18"/>
              </w:rPr>
              <w:t>Minor Collector</w:t>
            </w:r>
          </w:p>
        </w:tc>
        <w:tc>
          <w:tcPr>
            <w:tcW w:w="1531" w:type="dxa"/>
          </w:tcPr>
          <w:p w14:paraId="560FBACC" w14:textId="77777777" w:rsidR="00B36932" w:rsidRPr="00610D48" w:rsidRDefault="00B36932">
            <w:pPr>
              <w:pStyle w:val="TableParagraph"/>
              <w:spacing w:before="115" w:line="205" w:lineRule="exact"/>
              <w:rPr>
                <w:sz w:val="18"/>
              </w:rPr>
            </w:pPr>
            <w:r w:rsidRPr="00610D48">
              <w:rPr>
                <w:sz w:val="18"/>
              </w:rPr>
              <w:t>1,260 to 2,000</w:t>
            </w:r>
          </w:p>
          <w:p w14:paraId="59617725" w14:textId="707C43B8" w:rsidR="00B36932" w:rsidRPr="00610D48" w:rsidRDefault="00B36932">
            <w:pPr>
              <w:pStyle w:val="TableParagraph"/>
              <w:spacing w:before="115" w:line="205" w:lineRule="exact"/>
              <w:rPr>
                <w:sz w:val="18"/>
              </w:rPr>
            </w:pPr>
            <w:r w:rsidRPr="00610D48">
              <w:rPr>
                <w:sz w:val="18"/>
              </w:rPr>
              <w:t>(126-200)</w:t>
            </w:r>
          </w:p>
        </w:tc>
        <w:tc>
          <w:tcPr>
            <w:tcW w:w="1169" w:type="dxa"/>
          </w:tcPr>
          <w:p w14:paraId="0B24AE72" w14:textId="3C71E59B" w:rsidR="00B36932" w:rsidRPr="00610D48" w:rsidRDefault="004B12A7">
            <w:pPr>
              <w:pStyle w:val="TableParagraph"/>
              <w:spacing w:before="115"/>
              <w:rPr>
                <w:sz w:val="18"/>
              </w:rPr>
            </w:pPr>
            <w:r w:rsidRPr="00610D48">
              <w:rPr>
                <w:sz w:val="18"/>
              </w:rPr>
              <w:t>6</w:t>
            </w:r>
          </w:p>
        </w:tc>
        <w:tc>
          <w:tcPr>
            <w:tcW w:w="1169" w:type="dxa"/>
          </w:tcPr>
          <w:p w14:paraId="19450363" w14:textId="24436BC5" w:rsidR="00B36932" w:rsidRPr="00610D48" w:rsidDel="00B36932" w:rsidRDefault="00B36932">
            <w:pPr>
              <w:pStyle w:val="TableParagraph"/>
              <w:spacing w:before="115"/>
              <w:rPr>
                <w:sz w:val="18"/>
              </w:rPr>
            </w:pPr>
            <w:r w:rsidRPr="00610D48">
              <w:rPr>
                <w:sz w:val="18"/>
              </w:rPr>
              <w:t>modified</w:t>
            </w:r>
          </w:p>
        </w:tc>
        <w:tc>
          <w:tcPr>
            <w:tcW w:w="1171" w:type="dxa"/>
          </w:tcPr>
          <w:p w14:paraId="079FBABF" w14:textId="52280B66" w:rsidR="00B36932" w:rsidRPr="00610D48" w:rsidRDefault="00B36932">
            <w:pPr>
              <w:pStyle w:val="TableParagraph"/>
              <w:spacing w:before="115"/>
              <w:rPr>
                <w:sz w:val="18"/>
              </w:rPr>
            </w:pPr>
            <w:r w:rsidRPr="00610D48">
              <w:rPr>
                <w:sz w:val="18"/>
              </w:rPr>
              <w:t>12</w:t>
            </w:r>
          </w:p>
        </w:tc>
        <w:tc>
          <w:tcPr>
            <w:tcW w:w="900" w:type="dxa"/>
          </w:tcPr>
          <w:p w14:paraId="15CBD355" w14:textId="6A8FA281" w:rsidR="00B36932" w:rsidRPr="00610D48" w:rsidRDefault="00B36932">
            <w:pPr>
              <w:pStyle w:val="TableParagraph"/>
              <w:spacing w:before="111"/>
              <w:rPr>
                <w:sz w:val="18"/>
              </w:rPr>
            </w:pPr>
            <w:r w:rsidRPr="00610D48">
              <w:rPr>
                <w:sz w:val="18"/>
              </w:rPr>
              <w:t>60</w:t>
            </w:r>
          </w:p>
        </w:tc>
        <w:tc>
          <w:tcPr>
            <w:tcW w:w="1169" w:type="dxa"/>
          </w:tcPr>
          <w:p w14:paraId="47772238" w14:textId="5384EB1A" w:rsidR="00B36932" w:rsidRPr="00610D48" w:rsidRDefault="00B36932">
            <w:pPr>
              <w:pStyle w:val="TableParagraph"/>
              <w:spacing w:before="115"/>
              <w:rPr>
                <w:sz w:val="18"/>
              </w:rPr>
            </w:pPr>
            <w:r w:rsidRPr="00610D48">
              <w:rPr>
                <w:sz w:val="18"/>
              </w:rPr>
              <w:t>45</w:t>
            </w:r>
          </w:p>
        </w:tc>
        <w:tc>
          <w:tcPr>
            <w:tcW w:w="1080" w:type="dxa"/>
          </w:tcPr>
          <w:p w14:paraId="40689CFA" w14:textId="37E0F5BC" w:rsidR="00B36932" w:rsidRPr="00610D48" w:rsidRDefault="00B36932">
            <w:pPr>
              <w:pStyle w:val="TableParagraph"/>
              <w:spacing w:before="115"/>
              <w:rPr>
                <w:sz w:val="18"/>
              </w:rPr>
            </w:pPr>
            <w:r w:rsidRPr="00610D48">
              <w:rPr>
                <w:sz w:val="18"/>
              </w:rPr>
              <w:t>5’</w:t>
            </w:r>
          </w:p>
        </w:tc>
        <w:tc>
          <w:tcPr>
            <w:tcW w:w="900" w:type="dxa"/>
          </w:tcPr>
          <w:p w14:paraId="085B0C79" w14:textId="3CEF7471" w:rsidR="00B36932" w:rsidRPr="00610D48" w:rsidRDefault="004B12A7">
            <w:pPr>
              <w:pStyle w:val="TableParagraph"/>
              <w:spacing w:before="115"/>
              <w:rPr>
                <w:sz w:val="18"/>
              </w:rPr>
            </w:pPr>
            <w:r w:rsidRPr="00610D48">
              <w:rPr>
                <w:sz w:val="18"/>
              </w:rPr>
              <w:t>N/A</w:t>
            </w:r>
          </w:p>
        </w:tc>
      </w:tr>
      <w:tr w:rsidR="003A03FD" w:rsidRPr="008516B0" w14:paraId="54C995B6" w14:textId="77777777" w:rsidTr="00610D48">
        <w:trPr>
          <w:trHeight w:val="582"/>
        </w:trPr>
        <w:tc>
          <w:tcPr>
            <w:tcW w:w="1440" w:type="dxa"/>
          </w:tcPr>
          <w:p w14:paraId="008C2E0B" w14:textId="692B2712" w:rsidR="003A03FD" w:rsidRPr="00C23AAE" w:rsidRDefault="00B36932">
            <w:pPr>
              <w:pStyle w:val="TableParagraph"/>
              <w:spacing w:before="111"/>
              <w:rPr>
                <w:sz w:val="12"/>
              </w:rPr>
            </w:pPr>
            <w:r w:rsidRPr="00610D48">
              <w:rPr>
                <w:sz w:val="18"/>
              </w:rPr>
              <w:t xml:space="preserve">Major </w:t>
            </w:r>
            <w:r w:rsidR="003A03FD" w:rsidRPr="00C23AAE">
              <w:rPr>
                <w:sz w:val="18"/>
              </w:rPr>
              <w:t xml:space="preserve">Collector </w:t>
            </w:r>
            <w:r w:rsidR="003A03FD" w:rsidRPr="00C23AAE">
              <w:rPr>
                <w:position w:val="6"/>
                <w:sz w:val="12"/>
              </w:rPr>
              <w:t>4</w:t>
            </w:r>
          </w:p>
        </w:tc>
        <w:tc>
          <w:tcPr>
            <w:tcW w:w="1531" w:type="dxa"/>
          </w:tcPr>
          <w:p w14:paraId="1CCF07AF" w14:textId="7200C6F2" w:rsidR="003A03FD" w:rsidRPr="00C23AAE" w:rsidRDefault="00B36932">
            <w:pPr>
              <w:pStyle w:val="TableParagraph"/>
              <w:spacing w:before="115" w:line="205" w:lineRule="exact"/>
              <w:rPr>
                <w:sz w:val="18"/>
              </w:rPr>
            </w:pPr>
            <w:r w:rsidRPr="00610D48">
              <w:rPr>
                <w:sz w:val="18"/>
              </w:rPr>
              <w:t>2,001</w:t>
            </w:r>
            <w:r w:rsidR="003A03FD" w:rsidRPr="00C23AAE">
              <w:rPr>
                <w:spacing w:val="1"/>
                <w:sz w:val="18"/>
              </w:rPr>
              <w:t xml:space="preserve"> </w:t>
            </w:r>
            <w:r w:rsidR="003A03FD" w:rsidRPr="00C23AAE">
              <w:rPr>
                <w:sz w:val="18"/>
              </w:rPr>
              <w:t>to</w:t>
            </w:r>
            <w:r w:rsidR="003A03FD" w:rsidRPr="00C23AAE">
              <w:rPr>
                <w:spacing w:val="1"/>
                <w:sz w:val="18"/>
              </w:rPr>
              <w:t xml:space="preserve"> </w:t>
            </w:r>
            <w:r w:rsidR="003A03FD" w:rsidRPr="00C23AAE">
              <w:rPr>
                <w:sz w:val="18"/>
              </w:rPr>
              <w:t>6,000</w:t>
            </w:r>
          </w:p>
          <w:p w14:paraId="4D667414" w14:textId="22DD3484" w:rsidR="003A03FD" w:rsidRPr="00C23AAE" w:rsidRDefault="003A03FD">
            <w:pPr>
              <w:pStyle w:val="TableParagraph"/>
              <w:spacing w:line="205" w:lineRule="exact"/>
              <w:rPr>
                <w:sz w:val="18"/>
              </w:rPr>
            </w:pPr>
            <w:r w:rsidRPr="00C23AAE">
              <w:rPr>
                <w:sz w:val="18"/>
              </w:rPr>
              <w:t>[</w:t>
            </w:r>
            <w:r w:rsidR="00B36932" w:rsidRPr="00610D48">
              <w:rPr>
                <w:sz w:val="18"/>
              </w:rPr>
              <w:t>201</w:t>
            </w:r>
            <w:r w:rsidRPr="00C23AAE">
              <w:rPr>
                <w:spacing w:val="1"/>
                <w:sz w:val="18"/>
              </w:rPr>
              <w:t xml:space="preserve"> </w:t>
            </w:r>
            <w:r w:rsidRPr="00C23AAE">
              <w:rPr>
                <w:sz w:val="18"/>
              </w:rPr>
              <w:t>to</w:t>
            </w:r>
            <w:r w:rsidRPr="00C23AAE">
              <w:rPr>
                <w:spacing w:val="1"/>
                <w:sz w:val="18"/>
              </w:rPr>
              <w:t xml:space="preserve"> </w:t>
            </w:r>
            <w:r w:rsidRPr="00C23AAE">
              <w:rPr>
                <w:sz w:val="18"/>
              </w:rPr>
              <w:t>600]</w:t>
            </w:r>
          </w:p>
        </w:tc>
        <w:tc>
          <w:tcPr>
            <w:tcW w:w="1169" w:type="dxa"/>
          </w:tcPr>
          <w:p w14:paraId="32E2BF8A" w14:textId="5E2B2FE0" w:rsidR="003A03FD" w:rsidRPr="00C23AAE" w:rsidRDefault="007E0FF4">
            <w:pPr>
              <w:pStyle w:val="TableParagraph"/>
              <w:spacing w:before="115"/>
              <w:rPr>
                <w:sz w:val="18"/>
              </w:rPr>
            </w:pPr>
            <w:r w:rsidRPr="00C23AAE">
              <w:rPr>
                <w:sz w:val="18"/>
              </w:rPr>
              <w:t>6</w:t>
            </w:r>
          </w:p>
        </w:tc>
        <w:tc>
          <w:tcPr>
            <w:tcW w:w="1169" w:type="dxa"/>
          </w:tcPr>
          <w:p w14:paraId="6E800EBF" w14:textId="329901B1" w:rsidR="003A03FD" w:rsidRPr="00C23AAE" w:rsidRDefault="003A03FD">
            <w:pPr>
              <w:pStyle w:val="TableParagraph"/>
              <w:spacing w:before="115"/>
              <w:rPr>
                <w:sz w:val="18"/>
              </w:rPr>
            </w:pPr>
            <w:r w:rsidRPr="00C23AAE">
              <w:rPr>
                <w:sz w:val="18"/>
              </w:rPr>
              <w:t>high</w:t>
            </w:r>
            <w:r w:rsidRPr="00C23AAE">
              <w:rPr>
                <w:spacing w:val="1"/>
                <w:sz w:val="18"/>
              </w:rPr>
              <w:t xml:space="preserve"> </w:t>
            </w:r>
            <w:r w:rsidRPr="00C23AAE">
              <w:rPr>
                <w:sz w:val="18"/>
              </w:rPr>
              <w:t>back</w:t>
            </w:r>
          </w:p>
        </w:tc>
        <w:tc>
          <w:tcPr>
            <w:tcW w:w="1171" w:type="dxa"/>
          </w:tcPr>
          <w:p w14:paraId="41C2B810" w14:textId="77777777" w:rsidR="003A03FD" w:rsidRPr="00C23AAE" w:rsidRDefault="003A03FD">
            <w:pPr>
              <w:pStyle w:val="TableParagraph"/>
              <w:spacing w:before="115"/>
              <w:rPr>
                <w:sz w:val="18"/>
              </w:rPr>
            </w:pPr>
            <w:r w:rsidRPr="00C23AAE">
              <w:rPr>
                <w:sz w:val="18"/>
              </w:rPr>
              <w:t>12</w:t>
            </w:r>
          </w:p>
        </w:tc>
        <w:tc>
          <w:tcPr>
            <w:tcW w:w="900" w:type="dxa"/>
          </w:tcPr>
          <w:p w14:paraId="661C0F42" w14:textId="77777777" w:rsidR="003A03FD" w:rsidRPr="00C23AAE" w:rsidRDefault="003A03FD">
            <w:pPr>
              <w:pStyle w:val="TableParagraph"/>
              <w:spacing w:before="115"/>
              <w:rPr>
                <w:sz w:val="18"/>
              </w:rPr>
            </w:pPr>
            <w:r w:rsidRPr="00C23AAE">
              <w:rPr>
                <w:sz w:val="18"/>
              </w:rPr>
              <w:t>66</w:t>
            </w:r>
          </w:p>
        </w:tc>
        <w:tc>
          <w:tcPr>
            <w:tcW w:w="1169" w:type="dxa"/>
          </w:tcPr>
          <w:p w14:paraId="5D8241D3" w14:textId="1B347682" w:rsidR="003A03FD" w:rsidRPr="00C23AAE" w:rsidRDefault="00B36932">
            <w:pPr>
              <w:pStyle w:val="TableParagraph"/>
              <w:spacing w:before="115"/>
              <w:rPr>
                <w:sz w:val="18"/>
              </w:rPr>
            </w:pPr>
            <w:r w:rsidRPr="00610D48">
              <w:rPr>
                <w:sz w:val="18"/>
              </w:rPr>
              <w:t>49</w:t>
            </w:r>
          </w:p>
        </w:tc>
        <w:tc>
          <w:tcPr>
            <w:tcW w:w="1080" w:type="dxa"/>
          </w:tcPr>
          <w:p w14:paraId="6924163D" w14:textId="46B328CD" w:rsidR="003A03FD" w:rsidRPr="00C23AAE" w:rsidRDefault="00B36932">
            <w:pPr>
              <w:pStyle w:val="TableParagraph"/>
              <w:spacing w:before="111"/>
              <w:rPr>
                <w:sz w:val="12"/>
              </w:rPr>
            </w:pPr>
            <w:r w:rsidRPr="00610D48">
              <w:rPr>
                <w:position w:val="-5"/>
                <w:sz w:val="18"/>
              </w:rPr>
              <w:t>6</w:t>
            </w:r>
            <w:r w:rsidR="003A03FD" w:rsidRPr="00C23AAE">
              <w:rPr>
                <w:sz w:val="12"/>
              </w:rPr>
              <w:t>3</w:t>
            </w:r>
          </w:p>
        </w:tc>
        <w:tc>
          <w:tcPr>
            <w:tcW w:w="900" w:type="dxa"/>
          </w:tcPr>
          <w:p w14:paraId="28761327" w14:textId="4952F355" w:rsidR="003A03FD" w:rsidRPr="00C23AAE" w:rsidRDefault="003A03FD">
            <w:pPr>
              <w:pStyle w:val="TableParagraph"/>
              <w:spacing w:before="115"/>
              <w:rPr>
                <w:sz w:val="18"/>
              </w:rPr>
            </w:pPr>
            <w:r w:rsidRPr="00C23AAE">
              <w:rPr>
                <w:sz w:val="18"/>
              </w:rPr>
              <w:t>N</w:t>
            </w:r>
            <w:r w:rsidR="004B12A7" w:rsidRPr="00610D48">
              <w:rPr>
                <w:sz w:val="18"/>
              </w:rPr>
              <w:t>/</w:t>
            </w:r>
            <w:r w:rsidRPr="00C23AAE">
              <w:rPr>
                <w:sz w:val="18"/>
              </w:rPr>
              <w:t>A</w:t>
            </w:r>
          </w:p>
        </w:tc>
      </w:tr>
      <w:tr w:rsidR="003A03FD" w:rsidRPr="008516B0" w14:paraId="527C7FA0" w14:textId="77777777" w:rsidTr="00610D48">
        <w:trPr>
          <w:trHeight w:val="378"/>
        </w:trPr>
        <w:tc>
          <w:tcPr>
            <w:tcW w:w="1440" w:type="dxa"/>
          </w:tcPr>
          <w:p w14:paraId="54813916" w14:textId="50AF2471" w:rsidR="003A03FD" w:rsidRPr="00C23AAE" w:rsidRDefault="00B36932">
            <w:pPr>
              <w:pStyle w:val="TableParagraph"/>
              <w:spacing w:before="111"/>
              <w:rPr>
                <w:sz w:val="12"/>
              </w:rPr>
            </w:pPr>
            <w:r w:rsidRPr="00610D48">
              <w:rPr>
                <w:sz w:val="18"/>
              </w:rPr>
              <w:t xml:space="preserve">Minor </w:t>
            </w:r>
            <w:r w:rsidR="003A03FD" w:rsidRPr="00C23AAE">
              <w:rPr>
                <w:sz w:val="18"/>
              </w:rPr>
              <w:t>Arterial</w:t>
            </w:r>
            <w:r w:rsidR="003A03FD" w:rsidRPr="00C23AAE">
              <w:rPr>
                <w:spacing w:val="1"/>
                <w:sz w:val="18"/>
              </w:rPr>
              <w:t xml:space="preserve"> </w:t>
            </w:r>
            <w:r w:rsidR="003A03FD" w:rsidRPr="00C23AAE">
              <w:rPr>
                <w:position w:val="6"/>
                <w:sz w:val="12"/>
              </w:rPr>
              <w:t>4</w:t>
            </w:r>
          </w:p>
        </w:tc>
        <w:tc>
          <w:tcPr>
            <w:tcW w:w="1531" w:type="dxa"/>
          </w:tcPr>
          <w:p w14:paraId="156FFAA3" w14:textId="231A8EB6" w:rsidR="00B36932" w:rsidRPr="00610D48" w:rsidRDefault="003A03FD" w:rsidP="00B36932">
            <w:pPr>
              <w:pStyle w:val="TableParagraph"/>
              <w:spacing w:before="115"/>
              <w:rPr>
                <w:sz w:val="18"/>
              </w:rPr>
            </w:pPr>
            <w:r w:rsidRPr="00C23AAE">
              <w:rPr>
                <w:sz w:val="18"/>
              </w:rPr>
              <w:t>6,00</w:t>
            </w:r>
            <w:r w:rsidR="00B36932" w:rsidRPr="00610D48">
              <w:rPr>
                <w:sz w:val="18"/>
              </w:rPr>
              <w:t>1 to 20,000</w:t>
            </w:r>
          </w:p>
          <w:p w14:paraId="7C77F640" w14:textId="3296E990" w:rsidR="003A03FD" w:rsidRPr="00C23AAE" w:rsidRDefault="00B36932" w:rsidP="00B36932">
            <w:pPr>
              <w:pStyle w:val="TableParagraph"/>
              <w:spacing w:before="115"/>
              <w:rPr>
                <w:sz w:val="18"/>
              </w:rPr>
            </w:pPr>
            <w:r w:rsidRPr="00610D48">
              <w:rPr>
                <w:sz w:val="18"/>
              </w:rPr>
              <w:t>(601-2,000)</w:t>
            </w:r>
          </w:p>
        </w:tc>
        <w:tc>
          <w:tcPr>
            <w:tcW w:w="1169" w:type="dxa"/>
          </w:tcPr>
          <w:p w14:paraId="4A27DEA4" w14:textId="75F3316E" w:rsidR="003A03FD" w:rsidRPr="00C23AAE" w:rsidRDefault="007E0FF4">
            <w:pPr>
              <w:pStyle w:val="TableParagraph"/>
              <w:spacing w:before="115"/>
              <w:rPr>
                <w:sz w:val="18"/>
              </w:rPr>
            </w:pPr>
            <w:r w:rsidRPr="00C23AAE">
              <w:rPr>
                <w:sz w:val="18"/>
              </w:rPr>
              <w:t>8</w:t>
            </w:r>
          </w:p>
        </w:tc>
        <w:tc>
          <w:tcPr>
            <w:tcW w:w="1169" w:type="dxa"/>
          </w:tcPr>
          <w:p w14:paraId="212EFFB8" w14:textId="3FDADB9D" w:rsidR="003A03FD" w:rsidRPr="00C23AAE" w:rsidRDefault="003A03FD">
            <w:pPr>
              <w:pStyle w:val="TableParagraph"/>
              <w:spacing w:before="115"/>
              <w:rPr>
                <w:sz w:val="18"/>
              </w:rPr>
            </w:pPr>
            <w:r w:rsidRPr="00C23AAE">
              <w:rPr>
                <w:sz w:val="18"/>
              </w:rPr>
              <w:t>high</w:t>
            </w:r>
            <w:r w:rsidRPr="00C23AAE">
              <w:rPr>
                <w:spacing w:val="1"/>
                <w:sz w:val="18"/>
              </w:rPr>
              <w:t xml:space="preserve"> </w:t>
            </w:r>
            <w:r w:rsidRPr="00C23AAE">
              <w:rPr>
                <w:sz w:val="18"/>
              </w:rPr>
              <w:t>back</w:t>
            </w:r>
          </w:p>
        </w:tc>
        <w:tc>
          <w:tcPr>
            <w:tcW w:w="1171" w:type="dxa"/>
          </w:tcPr>
          <w:p w14:paraId="23150319" w14:textId="77777777" w:rsidR="003A03FD" w:rsidRPr="00C23AAE" w:rsidRDefault="003A03FD">
            <w:pPr>
              <w:pStyle w:val="TableParagraph"/>
              <w:spacing w:before="115"/>
              <w:rPr>
                <w:sz w:val="18"/>
              </w:rPr>
            </w:pPr>
            <w:r w:rsidRPr="00C23AAE">
              <w:rPr>
                <w:sz w:val="18"/>
              </w:rPr>
              <w:t>10</w:t>
            </w:r>
          </w:p>
        </w:tc>
        <w:tc>
          <w:tcPr>
            <w:tcW w:w="900" w:type="dxa"/>
          </w:tcPr>
          <w:p w14:paraId="782493F8" w14:textId="628AFFBE" w:rsidR="003A03FD" w:rsidRPr="00C23AAE" w:rsidRDefault="003A03FD">
            <w:pPr>
              <w:pStyle w:val="TableParagraph"/>
              <w:spacing w:before="115"/>
              <w:rPr>
                <w:sz w:val="18"/>
              </w:rPr>
            </w:pPr>
            <w:r w:rsidRPr="00C23AAE">
              <w:rPr>
                <w:sz w:val="18"/>
              </w:rPr>
              <w:t>80</w:t>
            </w:r>
          </w:p>
        </w:tc>
        <w:tc>
          <w:tcPr>
            <w:tcW w:w="1169" w:type="dxa"/>
          </w:tcPr>
          <w:p w14:paraId="2E4D92A5" w14:textId="09821257" w:rsidR="003A03FD" w:rsidRPr="00C23AAE" w:rsidRDefault="003A03FD">
            <w:pPr>
              <w:pStyle w:val="TableParagraph"/>
              <w:spacing w:before="115"/>
              <w:rPr>
                <w:sz w:val="18"/>
              </w:rPr>
            </w:pPr>
            <w:r w:rsidRPr="00C23AAE">
              <w:rPr>
                <w:sz w:val="18"/>
              </w:rPr>
              <w:t>6</w:t>
            </w:r>
            <w:r w:rsidR="004B12A7" w:rsidRPr="00610D48">
              <w:rPr>
                <w:sz w:val="18"/>
              </w:rPr>
              <w:t>3</w:t>
            </w:r>
          </w:p>
        </w:tc>
        <w:tc>
          <w:tcPr>
            <w:tcW w:w="1080" w:type="dxa"/>
          </w:tcPr>
          <w:p w14:paraId="70FFA007" w14:textId="77777777" w:rsidR="003A03FD" w:rsidRPr="00C23AAE" w:rsidRDefault="003A03FD">
            <w:pPr>
              <w:pStyle w:val="TableParagraph"/>
              <w:spacing w:before="115"/>
              <w:rPr>
                <w:sz w:val="18"/>
              </w:rPr>
            </w:pPr>
            <w:r w:rsidRPr="00C23AAE">
              <w:rPr>
                <w:sz w:val="18"/>
              </w:rPr>
              <w:t>6</w:t>
            </w:r>
          </w:p>
        </w:tc>
        <w:tc>
          <w:tcPr>
            <w:tcW w:w="900" w:type="dxa"/>
          </w:tcPr>
          <w:p w14:paraId="19AB0F73" w14:textId="77777777" w:rsidR="003A03FD" w:rsidRPr="00C23AAE" w:rsidRDefault="003A03FD">
            <w:pPr>
              <w:pStyle w:val="TableParagraph"/>
              <w:spacing w:before="115"/>
              <w:rPr>
                <w:sz w:val="18"/>
              </w:rPr>
            </w:pPr>
            <w:r w:rsidRPr="00C23AAE">
              <w:rPr>
                <w:sz w:val="18"/>
              </w:rPr>
              <w:t>10'</w:t>
            </w:r>
          </w:p>
        </w:tc>
      </w:tr>
      <w:tr w:rsidR="00B36932" w:rsidRPr="008516B0" w14:paraId="637B5009" w14:textId="77777777" w:rsidTr="003A03FD">
        <w:trPr>
          <w:trHeight w:val="378"/>
        </w:trPr>
        <w:tc>
          <w:tcPr>
            <w:tcW w:w="1440" w:type="dxa"/>
          </w:tcPr>
          <w:p w14:paraId="4C66DA46" w14:textId="18F3F7B3" w:rsidR="00B36932" w:rsidRPr="00610D48" w:rsidRDefault="004B12A7">
            <w:pPr>
              <w:pStyle w:val="TableParagraph"/>
              <w:spacing w:before="111"/>
              <w:rPr>
                <w:sz w:val="18"/>
              </w:rPr>
            </w:pPr>
            <w:r w:rsidRPr="00610D48">
              <w:rPr>
                <w:sz w:val="18"/>
              </w:rPr>
              <w:t>Minor Arterial Alt.</w:t>
            </w:r>
          </w:p>
        </w:tc>
        <w:tc>
          <w:tcPr>
            <w:tcW w:w="1531" w:type="dxa"/>
          </w:tcPr>
          <w:p w14:paraId="358DC673" w14:textId="77777777" w:rsidR="00B36932" w:rsidRPr="00610D48" w:rsidRDefault="004B12A7">
            <w:pPr>
              <w:pStyle w:val="TableParagraph"/>
              <w:spacing w:before="115"/>
              <w:rPr>
                <w:sz w:val="18"/>
              </w:rPr>
            </w:pPr>
            <w:r w:rsidRPr="00610D48">
              <w:rPr>
                <w:sz w:val="18"/>
              </w:rPr>
              <w:t>6,001 to 20,000</w:t>
            </w:r>
          </w:p>
          <w:p w14:paraId="20D096D5" w14:textId="27A718E4" w:rsidR="004B12A7" w:rsidRPr="00610D48" w:rsidRDefault="004B12A7">
            <w:pPr>
              <w:pStyle w:val="TableParagraph"/>
              <w:spacing w:before="115"/>
              <w:rPr>
                <w:sz w:val="18"/>
              </w:rPr>
            </w:pPr>
            <w:r w:rsidRPr="00610D48">
              <w:rPr>
                <w:sz w:val="18"/>
              </w:rPr>
              <w:t>(601 to 2,000)</w:t>
            </w:r>
          </w:p>
        </w:tc>
        <w:tc>
          <w:tcPr>
            <w:tcW w:w="1169" w:type="dxa"/>
          </w:tcPr>
          <w:p w14:paraId="7D373654" w14:textId="5072A7E9" w:rsidR="00B36932" w:rsidRPr="00610D48" w:rsidRDefault="004B12A7">
            <w:pPr>
              <w:pStyle w:val="TableParagraph"/>
              <w:spacing w:before="115"/>
              <w:rPr>
                <w:sz w:val="18"/>
              </w:rPr>
            </w:pPr>
            <w:r w:rsidRPr="00610D48">
              <w:rPr>
                <w:sz w:val="18"/>
              </w:rPr>
              <w:t>8</w:t>
            </w:r>
          </w:p>
        </w:tc>
        <w:tc>
          <w:tcPr>
            <w:tcW w:w="1169" w:type="dxa"/>
          </w:tcPr>
          <w:p w14:paraId="4A2C2342" w14:textId="7BF07EBD" w:rsidR="00B36932" w:rsidRPr="00610D48" w:rsidRDefault="00753740">
            <w:pPr>
              <w:pStyle w:val="TableParagraph"/>
              <w:spacing w:before="115"/>
              <w:rPr>
                <w:sz w:val="18"/>
              </w:rPr>
            </w:pPr>
            <w:r w:rsidRPr="00610D48">
              <w:rPr>
                <w:sz w:val="18"/>
              </w:rPr>
              <w:t>h</w:t>
            </w:r>
            <w:r w:rsidR="004B12A7" w:rsidRPr="00610D48">
              <w:rPr>
                <w:sz w:val="18"/>
              </w:rPr>
              <w:t>igh back</w:t>
            </w:r>
          </w:p>
        </w:tc>
        <w:tc>
          <w:tcPr>
            <w:tcW w:w="1171" w:type="dxa"/>
          </w:tcPr>
          <w:p w14:paraId="1A5186CD" w14:textId="2A145CE1" w:rsidR="00B36932" w:rsidRPr="00610D48" w:rsidRDefault="004B12A7">
            <w:pPr>
              <w:pStyle w:val="TableParagraph"/>
              <w:spacing w:before="115"/>
              <w:rPr>
                <w:sz w:val="18"/>
              </w:rPr>
            </w:pPr>
            <w:r w:rsidRPr="00610D48">
              <w:rPr>
                <w:sz w:val="18"/>
              </w:rPr>
              <w:t>10</w:t>
            </w:r>
          </w:p>
        </w:tc>
        <w:tc>
          <w:tcPr>
            <w:tcW w:w="900" w:type="dxa"/>
          </w:tcPr>
          <w:p w14:paraId="44AD288F" w14:textId="7110979F" w:rsidR="00B36932" w:rsidRPr="00610D48" w:rsidRDefault="00753740">
            <w:pPr>
              <w:pStyle w:val="TableParagraph"/>
              <w:spacing w:before="115"/>
              <w:rPr>
                <w:sz w:val="18"/>
              </w:rPr>
            </w:pPr>
            <w:r w:rsidRPr="00610D48">
              <w:rPr>
                <w:sz w:val="18"/>
              </w:rPr>
              <w:t>80</w:t>
            </w:r>
          </w:p>
        </w:tc>
        <w:tc>
          <w:tcPr>
            <w:tcW w:w="1169" w:type="dxa"/>
          </w:tcPr>
          <w:p w14:paraId="41F9D7BB" w14:textId="574D376F" w:rsidR="00B36932" w:rsidRPr="00610D48" w:rsidRDefault="00753740">
            <w:pPr>
              <w:pStyle w:val="TableParagraph"/>
              <w:spacing w:before="115"/>
              <w:rPr>
                <w:sz w:val="18"/>
              </w:rPr>
            </w:pPr>
            <w:r w:rsidRPr="00610D48">
              <w:rPr>
                <w:sz w:val="18"/>
              </w:rPr>
              <w:t>55</w:t>
            </w:r>
          </w:p>
        </w:tc>
        <w:tc>
          <w:tcPr>
            <w:tcW w:w="1080" w:type="dxa"/>
          </w:tcPr>
          <w:p w14:paraId="28D5FC59" w14:textId="4AA05FCE" w:rsidR="00B36932" w:rsidRPr="00610D48" w:rsidRDefault="00753740">
            <w:pPr>
              <w:pStyle w:val="TableParagraph"/>
              <w:spacing w:before="115"/>
              <w:rPr>
                <w:sz w:val="18"/>
              </w:rPr>
            </w:pPr>
            <w:r w:rsidRPr="00610D48">
              <w:rPr>
                <w:sz w:val="18"/>
              </w:rPr>
              <w:t>5’</w:t>
            </w:r>
          </w:p>
        </w:tc>
        <w:tc>
          <w:tcPr>
            <w:tcW w:w="900" w:type="dxa"/>
          </w:tcPr>
          <w:p w14:paraId="343EACE3" w14:textId="0F144685" w:rsidR="00B36932" w:rsidRPr="00610D48" w:rsidRDefault="00753740">
            <w:pPr>
              <w:pStyle w:val="TableParagraph"/>
              <w:spacing w:before="115"/>
              <w:rPr>
                <w:sz w:val="18"/>
              </w:rPr>
            </w:pPr>
            <w:r w:rsidRPr="00610D48">
              <w:rPr>
                <w:sz w:val="18"/>
              </w:rPr>
              <w:t>5’</w:t>
            </w:r>
          </w:p>
        </w:tc>
      </w:tr>
      <w:tr w:rsidR="00753740" w:rsidRPr="008516B0" w14:paraId="2F13B6A7" w14:textId="77777777" w:rsidTr="003A03FD">
        <w:trPr>
          <w:trHeight w:val="378"/>
        </w:trPr>
        <w:tc>
          <w:tcPr>
            <w:tcW w:w="1440" w:type="dxa"/>
          </w:tcPr>
          <w:p w14:paraId="3B05B787" w14:textId="37AE6637" w:rsidR="00753740" w:rsidRPr="00610D48" w:rsidRDefault="00753740">
            <w:pPr>
              <w:pStyle w:val="TableParagraph"/>
              <w:spacing w:before="111"/>
              <w:rPr>
                <w:sz w:val="18"/>
              </w:rPr>
            </w:pPr>
            <w:r w:rsidRPr="00610D48">
              <w:rPr>
                <w:sz w:val="18"/>
              </w:rPr>
              <w:t>Major Arterial</w:t>
            </w:r>
          </w:p>
        </w:tc>
        <w:tc>
          <w:tcPr>
            <w:tcW w:w="1531" w:type="dxa"/>
          </w:tcPr>
          <w:p w14:paraId="2139DE0C" w14:textId="77777777" w:rsidR="00753740" w:rsidRPr="00610D48" w:rsidRDefault="00753740">
            <w:pPr>
              <w:pStyle w:val="TableParagraph"/>
              <w:spacing w:before="115"/>
              <w:rPr>
                <w:sz w:val="18"/>
              </w:rPr>
            </w:pPr>
            <w:r w:rsidRPr="00610D48">
              <w:rPr>
                <w:sz w:val="18"/>
              </w:rPr>
              <w:t>20,000+</w:t>
            </w:r>
          </w:p>
          <w:p w14:paraId="655E7D00" w14:textId="798F57B3" w:rsidR="00753740" w:rsidRPr="00610D48" w:rsidRDefault="00753740">
            <w:pPr>
              <w:pStyle w:val="TableParagraph"/>
              <w:spacing w:before="115"/>
              <w:rPr>
                <w:sz w:val="18"/>
              </w:rPr>
            </w:pPr>
            <w:r w:rsidRPr="00610D48">
              <w:rPr>
                <w:sz w:val="18"/>
              </w:rPr>
              <w:t>(2,000+)</w:t>
            </w:r>
          </w:p>
        </w:tc>
        <w:tc>
          <w:tcPr>
            <w:tcW w:w="1169" w:type="dxa"/>
          </w:tcPr>
          <w:p w14:paraId="74EE435C" w14:textId="0B24580E" w:rsidR="00753740" w:rsidRPr="00610D48" w:rsidRDefault="00753740">
            <w:pPr>
              <w:pStyle w:val="TableParagraph"/>
              <w:spacing w:before="115"/>
              <w:rPr>
                <w:sz w:val="18"/>
              </w:rPr>
            </w:pPr>
            <w:r w:rsidRPr="00610D48">
              <w:rPr>
                <w:sz w:val="18"/>
              </w:rPr>
              <w:t>8</w:t>
            </w:r>
          </w:p>
        </w:tc>
        <w:tc>
          <w:tcPr>
            <w:tcW w:w="1169" w:type="dxa"/>
          </w:tcPr>
          <w:p w14:paraId="739B22DF" w14:textId="1F64B6D9" w:rsidR="00753740" w:rsidRPr="00610D48" w:rsidRDefault="00753740">
            <w:pPr>
              <w:pStyle w:val="TableParagraph"/>
              <w:spacing w:before="115"/>
              <w:rPr>
                <w:sz w:val="18"/>
              </w:rPr>
            </w:pPr>
            <w:r w:rsidRPr="00610D48">
              <w:rPr>
                <w:sz w:val="18"/>
              </w:rPr>
              <w:t>high back</w:t>
            </w:r>
          </w:p>
        </w:tc>
        <w:tc>
          <w:tcPr>
            <w:tcW w:w="1171" w:type="dxa"/>
          </w:tcPr>
          <w:p w14:paraId="2195A7FF" w14:textId="7835FF0C" w:rsidR="00753740" w:rsidRPr="00610D48" w:rsidRDefault="00753740">
            <w:pPr>
              <w:pStyle w:val="TableParagraph"/>
              <w:spacing w:before="115"/>
              <w:rPr>
                <w:sz w:val="18"/>
              </w:rPr>
            </w:pPr>
            <w:r w:rsidRPr="00610D48">
              <w:rPr>
                <w:sz w:val="18"/>
              </w:rPr>
              <w:t>10</w:t>
            </w:r>
          </w:p>
        </w:tc>
        <w:tc>
          <w:tcPr>
            <w:tcW w:w="900" w:type="dxa"/>
          </w:tcPr>
          <w:p w14:paraId="055A932B" w14:textId="1D23EE61" w:rsidR="00753740" w:rsidRPr="00610D48" w:rsidRDefault="00753740">
            <w:pPr>
              <w:pStyle w:val="TableParagraph"/>
              <w:spacing w:before="115"/>
              <w:rPr>
                <w:sz w:val="18"/>
              </w:rPr>
            </w:pPr>
            <w:r w:rsidRPr="00610D48">
              <w:rPr>
                <w:sz w:val="18"/>
              </w:rPr>
              <w:t>95</w:t>
            </w:r>
          </w:p>
        </w:tc>
        <w:tc>
          <w:tcPr>
            <w:tcW w:w="1169" w:type="dxa"/>
          </w:tcPr>
          <w:p w14:paraId="7ECC8E91" w14:textId="7B8469C2" w:rsidR="00753740" w:rsidRPr="00610D48" w:rsidRDefault="00753740">
            <w:pPr>
              <w:pStyle w:val="TableParagraph"/>
              <w:spacing w:before="115"/>
              <w:rPr>
                <w:sz w:val="18"/>
              </w:rPr>
            </w:pPr>
            <w:r w:rsidRPr="00610D48">
              <w:rPr>
                <w:sz w:val="18"/>
              </w:rPr>
              <w:t>77</w:t>
            </w:r>
          </w:p>
        </w:tc>
        <w:tc>
          <w:tcPr>
            <w:tcW w:w="1080" w:type="dxa"/>
          </w:tcPr>
          <w:p w14:paraId="0886487D" w14:textId="04E4402B" w:rsidR="00753740" w:rsidRPr="00610D48" w:rsidRDefault="00753740">
            <w:pPr>
              <w:pStyle w:val="TableParagraph"/>
              <w:spacing w:before="115"/>
              <w:rPr>
                <w:sz w:val="18"/>
              </w:rPr>
            </w:pPr>
            <w:r w:rsidRPr="00610D48">
              <w:rPr>
                <w:sz w:val="18"/>
              </w:rPr>
              <w:t>6.5’</w:t>
            </w:r>
          </w:p>
        </w:tc>
        <w:tc>
          <w:tcPr>
            <w:tcW w:w="900" w:type="dxa"/>
          </w:tcPr>
          <w:p w14:paraId="2297A7F9" w14:textId="5D1C3785" w:rsidR="00753740" w:rsidRPr="00610D48" w:rsidRDefault="00753740">
            <w:pPr>
              <w:pStyle w:val="TableParagraph"/>
              <w:spacing w:before="115"/>
              <w:rPr>
                <w:sz w:val="18"/>
              </w:rPr>
            </w:pPr>
            <w:r w:rsidRPr="00610D48">
              <w:rPr>
                <w:sz w:val="18"/>
              </w:rPr>
              <w:t>N/A</w:t>
            </w:r>
          </w:p>
        </w:tc>
      </w:tr>
      <w:tr w:rsidR="003A03FD" w:rsidRPr="008516B0" w14:paraId="1A4D00DA" w14:textId="77777777" w:rsidTr="00610D48">
        <w:trPr>
          <w:trHeight w:val="582"/>
        </w:trPr>
        <w:tc>
          <w:tcPr>
            <w:tcW w:w="1440" w:type="dxa"/>
          </w:tcPr>
          <w:p w14:paraId="0D38F698" w14:textId="77777777" w:rsidR="003A03FD" w:rsidRPr="00C23AAE" w:rsidRDefault="003A03FD">
            <w:pPr>
              <w:pStyle w:val="TableParagraph"/>
              <w:spacing w:before="117" w:line="237" w:lineRule="auto"/>
              <w:ind w:right="320"/>
              <w:rPr>
                <w:sz w:val="18"/>
              </w:rPr>
            </w:pPr>
            <w:r w:rsidRPr="00C23AAE">
              <w:rPr>
                <w:sz w:val="18"/>
              </w:rPr>
              <w:t>Commercial</w:t>
            </w:r>
            <w:r w:rsidRPr="00C23AAE">
              <w:rPr>
                <w:spacing w:val="-47"/>
                <w:sz w:val="18"/>
              </w:rPr>
              <w:t xml:space="preserve"> </w:t>
            </w:r>
            <w:r w:rsidRPr="00C23AAE">
              <w:rPr>
                <w:sz w:val="18"/>
              </w:rPr>
              <w:t>Local</w:t>
            </w:r>
          </w:p>
        </w:tc>
        <w:tc>
          <w:tcPr>
            <w:tcW w:w="1531" w:type="dxa"/>
          </w:tcPr>
          <w:p w14:paraId="5D58D40C" w14:textId="77777777" w:rsidR="003A03FD" w:rsidRPr="00C23AAE" w:rsidRDefault="003A03FD">
            <w:pPr>
              <w:pStyle w:val="TableParagraph"/>
              <w:spacing w:before="115"/>
              <w:rPr>
                <w:sz w:val="18"/>
              </w:rPr>
            </w:pPr>
            <w:r w:rsidRPr="00C23AAE">
              <w:rPr>
                <w:sz w:val="18"/>
              </w:rPr>
              <w:t>NA</w:t>
            </w:r>
          </w:p>
        </w:tc>
        <w:tc>
          <w:tcPr>
            <w:tcW w:w="1169" w:type="dxa"/>
          </w:tcPr>
          <w:p w14:paraId="502520E5" w14:textId="2A45C353" w:rsidR="003A03FD" w:rsidRPr="00C23AAE" w:rsidRDefault="003A03FD">
            <w:pPr>
              <w:pStyle w:val="TableParagraph"/>
              <w:spacing w:before="115"/>
              <w:rPr>
                <w:sz w:val="18"/>
              </w:rPr>
            </w:pPr>
            <w:r w:rsidRPr="00C23AAE">
              <w:rPr>
                <w:sz w:val="18"/>
              </w:rPr>
              <w:t>10</w:t>
            </w:r>
          </w:p>
        </w:tc>
        <w:tc>
          <w:tcPr>
            <w:tcW w:w="1169" w:type="dxa"/>
          </w:tcPr>
          <w:p w14:paraId="33CBBE5B" w14:textId="769513CA" w:rsidR="003A03FD" w:rsidRPr="00C23AAE" w:rsidRDefault="003A03FD">
            <w:pPr>
              <w:pStyle w:val="TableParagraph"/>
              <w:spacing w:before="115"/>
              <w:rPr>
                <w:sz w:val="18"/>
              </w:rPr>
            </w:pPr>
            <w:r w:rsidRPr="00C23AAE">
              <w:rPr>
                <w:sz w:val="18"/>
              </w:rPr>
              <w:t>high</w:t>
            </w:r>
            <w:r w:rsidRPr="00C23AAE">
              <w:rPr>
                <w:spacing w:val="1"/>
                <w:sz w:val="18"/>
              </w:rPr>
              <w:t xml:space="preserve"> </w:t>
            </w:r>
            <w:r w:rsidRPr="00C23AAE">
              <w:rPr>
                <w:sz w:val="18"/>
              </w:rPr>
              <w:t>back</w:t>
            </w:r>
          </w:p>
        </w:tc>
        <w:tc>
          <w:tcPr>
            <w:tcW w:w="1171" w:type="dxa"/>
          </w:tcPr>
          <w:p w14:paraId="2A52756A" w14:textId="77777777" w:rsidR="003A03FD" w:rsidRPr="00C23AAE" w:rsidRDefault="003A03FD">
            <w:pPr>
              <w:pStyle w:val="TableParagraph"/>
              <w:spacing w:before="115"/>
              <w:rPr>
                <w:sz w:val="18"/>
              </w:rPr>
            </w:pPr>
            <w:r w:rsidRPr="00C23AAE">
              <w:rPr>
                <w:sz w:val="18"/>
              </w:rPr>
              <w:t>8</w:t>
            </w:r>
          </w:p>
        </w:tc>
        <w:tc>
          <w:tcPr>
            <w:tcW w:w="900" w:type="dxa"/>
          </w:tcPr>
          <w:p w14:paraId="386F1A82" w14:textId="77777777" w:rsidR="003A03FD" w:rsidRPr="00C23AAE" w:rsidRDefault="003A03FD">
            <w:pPr>
              <w:pStyle w:val="TableParagraph"/>
              <w:spacing w:before="111"/>
              <w:rPr>
                <w:sz w:val="12"/>
              </w:rPr>
            </w:pPr>
            <w:r w:rsidRPr="00C23AAE">
              <w:rPr>
                <w:sz w:val="18"/>
              </w:rPr>
              <w:t>60</w:t>
            </w:r>
            <w:r w:rsidRPr="00C23AAE">
              <w:rPr>
                <w:spacing w:val="1"/>
                <w:sz w:val="18"/>
              </w:rPr>
              <w:t xml:space="preserve"> </w:t>
            </w:r>
            <w:r w:rsidRPr="00C23AAE">
              <w:rPr>
                <w:position w:val="6"/>
                <w:sz w:val="12"/>
              </w:rPr>
              <w:t>5</w:t>
            </w:r>
          </w:p>
        </w:tc>
        <w:tc>
          <w:tcPr>
            <w:tcW w:w="1169" w:type="dxa"/>
          </w:tcPr>
          <w:p w14:paraId="1958AD25" w14:textId="5E063FD0" w:rsidR="003A03FD" w:rsidRPr="00C23AAE" w:rsidRDefault="003A03FD">
            <w:pPr>
              <w:pStyle w:val="TableParagraph"/>
              <w:spacing w:before="111"/>
              <w:rPr>
                <w:sz w:val="12"/>
              </w:rPr>
            </w:pPr>
            <w:r w:rsidRPr="00C23AAE">
              <w:rPr>
                <w:sz w:val="18"/>
              </w:rPr>
              <w:t>4</w:t>
            </w:r>
            <w:r w:rsidR="004B12A7" w:rsidRPr="00610D48">
              <w:rPr>
                <w:sz w:val="18"/>
              </w:rPr>
              <w:t>3</w:t>
            </w:r>
            <w:r w:rsidRPr="00C23AAE">
              <w:rPr>
                <w:position w:val="6"/>
                <w:sz w:val="12"/>
              </w:rPr>
              <w:t>5</w:t>
            </w:r>
          </w:p>
        </w:tc>
        <w:tc>
          <w:tcPr>
            <w:tcW w:w="1080" w:type="dxa"/>
          </w:tcPr>
          <w:p w14:paraId="79F71597" w14:textId="30CAEED9" w:rsidR="003A03FD" w:rsidRPr="00C23AAE" w:rsidRDefault="004B12A7">
            <w:pPr>
              <w:pStyle w:val="TableParagraph"/>
              <w:spacing w:before="115"/>
              <w:rPr>
                <w:sz w:val="18"/>
              </w:rPr>
            </w:pPr>
            <w:r w:rsidRPr="00610D48">
              <w:rPr>
                <w:sz w:val="18"/>
              </w:rPr>
              <w:t>6’</w:t>
            </w:r>
          </w:p>
        </w:tc>
        <w:tc>
          <w:tcPr>
            <w:tcW w:w="900" w:type="dxa"/>
          </w:tcPr>
          <w:p w14:paraId="1704480E" w14:textId="196CED7E" w:rsidR="003A03FD" w:rsidRPr="00C23AAE" w:rsidRDefault="003A03FD">
            <w:pPr>
              <w:pStyle w:val="TableParagraph"/>
              <w:spacing w:before="115"/>
              <w:rPr>
                <w:sz w:val="18"/>
              </w:rPr>
            </w:pPr>
            <w:r w:rsidRPr="00C23AAE">
              <w:rPr>
                <w:sz w:val="18"/>
              </w:rPr>
              <w:t>N</w:t>
            </w:r>
            <w:r w:rsidR="004B12A7" w:rsidRPr="00610D48">
              <w:rPr>
                <w:sz w:val="18"/>
              </w:rPr>
              <w:t>/</w:t>
            </w:r>
            <w:r w:rsidRPr="00C23AAE">
              <w:rPr>
                <w:sz w:val="18"/>
              </w:rPr>
              <w:t>A</w:t>
            </w:r>
          </w:p>
        </w:tc>
      </w:tr>
      <w:tr w:rsidR="003A03FD" w:rsidRPr="008516B0" w14:paraId="2DE63CF5" w14:textId="77777777" w:rsidTr="00610D48">
        <w:trPr>
          <w:trHeight w:val="378"/>
        </w:trPr>
        <w:tc>
          <w:tcPr>
            <w:tcW w:w="1440" w:type="dxa"/>
          </w:tcPr>
          <w:p w14:paraId="172674C7" w14:textId="77777777" w:rsidR="003A03FD" w:rsidRPr="00C23AAE" w:rsidRDefault="003A03FD">
            <w:pPr>
              <w:pStyle w:val="TableParagraph"/>
              <w:spacing w:before="115"/>
              <w:rPr>
                <w:sz w:val="18"/>
              </w:rPr>
            </w:pPr>
            <w:r w:rsidRPr="00C23AAE">
              <w:rPr>
                <w:spacing w:val="-1"/>
                <w:sz w:val="18"/>
              </w:rPr>
              <w:t>Industrial</w:t>
            </w:r>
            <w:r w:rsidRPr="00C23AAE">
              <w:rPr>
                <w:spacing w:val="-10"/>
                <w:sz w:val="18"/>
              </w:rPr>
              <w:t xml:space="preserve"> </w:t>
            </w:r>
            <w:r w:rsidRPr="00C23AAE">
              <w:rPr>
                <w:sz w:val="18"/>
              </w:rPr>
              <w:t>Local</w:t>
            </w:r>
          </w:p>
        </w:tc>
        <w:tc>
          <w:tcPr>
            <w:tcW w:w="1531" w:type="dxa"/>
          </w:tcPr>
          <w:p w14:paraId="395AB801" w14:textId="77777777" w:rsidR="003A03FD" w:rsidRPr="00C23AAE" w:rsidRDefault="003A03FD">
            <w:pPr>
              <w:pStyle w:val="TableParagraph"/>
              <w:spacing w:before="115"/>
              <w:rPr>
                <w:sz w:val="18"/>
              </w:rPr>
            </w:pPr>
            <w:r w:rsidRPr="00C23AAE">
              <w:rPr>
                <w:sz w:val="18"/>
              </w:rPr>
              <w:t>NA</w:t>
            </w:r>
          </w:p>
        </w:tc>
        <w:tc>
          <w:tcPr>
            <w:tcW w:w="1169" w:type="dxa"/>
          </w:tcPr>
          <w:p w14:paraId="33F3A593" w14:textId="693BDE8E" w:rsidR="003A03FD" w:rsidRPr="00C23AAE" w:rsidRDefault="003A03FD">
            <w:pPr>
              <w:pStyle w:val="TableParagraph"/>
              <w:spacing w:before="115"/>
              <w:rPr>
                <w:sz w:val="18"/>
              </w:rPr>
            </w:pPr>
            <w:r w:rsidRPr="00C23AAE">
              <w:rPr>
                <w:sz w:val="18"/>
              </w:rPr>
              <w:t>10</w:t>
            </w:r>
          </w:p>
        </w:tc>
        <w:tc>
          <w:tcPr>
            <w:tcW w:w="1169" w:type="dxa"/>
          </w:tcPr>
          <w:p w14:paraId="6851E3AA" w14:textId="3B6BDC6A" w:rsidR="003A03FD" w:rsidRPr="00C23AAE" w:rsidRDefault="003A03FD">
            <w:pPr>
              <w:pStyle w:val="TableParagraph"/>
              <w:spacing w:before="115"/>
              <w:rPr>
                <w:sz w:val="18"/>
              </w:rPr>
            </w:pPr>
            <w:r w:rsidRPr="00C23AAE">
              <w:rPr>
                <w:sz w:val="18"/>
              </w:rPr>
              <w:t>high</w:t>
            </w:r>
            <w:r w:rsidRPr="00C23AAE">
              <w:rPr>
                <w:spacing w:val="1"/>
                <w:sz w:val="18"/>
              </w:rPr>
              <w:t xml:space="preserve"> </w:t>
            </w:r>
            <w:r w:rsidRPr="00C23AAE">
              <w:rPr>
                <w:sz w:val="18"/>
              </w:rPr>
              <w:t>back</w:t>
            </w:r>
          </w:p>
        </w:tc>
        <w:tc>
          <w:tcPr>
            <w:tcW w:w="1171" w:type="dxa"/>
          </w:tcPr>
          <w:p w14:paraId="2897E0C7" w14:textId="77777777" w:rsidR="003A03FD" w:rsidRPr="00C23AAE" w:rsidRDefault="003A03FD">
            <w:pPr>
              <w:pStyle w:val="TableParagraph"/>
              <w:spacing w:before="115"/>
              <w:rPr>
                <w:sz w:val="18"/>
              </w:rPr>
            </w:pPr>
            <w:r w:rsidRPr="00C23AAE">
              <w:rPr>
                <w:sz w:val="18"/>
              </w:rPr>
              <w:t>6</w:t>
            </w:r>
          </w:p>
        </w:tc>
        <w:tc>
          <w:tcPr>
            <w:tcW w:w="900" w:type="dxa"/>
          </w:tcPr>
          <w:p w14:paraId="6596FAF9" w14:textId="77777777" w:rsidR="003A03FD" w:rsidRPr="00C23AAE" w:rsidRDefault="003A03FD">
            <w:pPr>
              <w:pStyle w:val="TableParagraph"/>
              <w:spacing w:before="111"/>
              <w:rPr>
                <w:sz w:val="12"/>
              </w:rPr>
            </w:pPr>
            <w:r w:rsidRPr="00C23AAE">
              <w:rPr>
                <w:sz w:val="18"/>
              </w:rPr>
              <w:t>66</w:t>
            </w:r>
            <w:r w:rsidRPr="00C23AAE">
              <w:rPr>
                <w:spacing w:val="1"/>
                <w:sz w:val="18"/>
              </w:rPr>
              <w:t xml:space="preserve"> </w:t>
            </w:r>
            <w:r w:rsidRPr="00C23AAE">
              <w:rPr>
                <w:position w:val="6"/>
                <w:sz w:val="12"/>
              </w:rPr>
              <w:t>5</w:t>
            </w:r>
          </w:p>
        </w:tc>
        <w:tc>
          <w:tcPr>
            <w:tcW w:w="1169" w:type="dxa"/>
          </w:tcPr>
          <w:p w14:paraId="6C2703A3" w14:textId="7439BDF7" w:rsidR="003A03FD" w:rsidRPr="00C23AAE" w:rsidRDefault="003A03FD">
            <w:pPr>
              <w:pStyle w:val="TableParagraph"/>
              <w:spacing w:before="111"/>
              <w:rPr>
                <w:sz w:val="12"/>
              </w:rPr>
            </w:pPr>
            <w:r w:rsidRPr="00C23AAE">
              <w:rPr>
                <w:sz w:val="18"/>
              </w:rPr>
              <w:t>4</w:t>
            </w:r>
            <w:r w:rsidR="004B12A7" w:rsidRPr="00610D48">
              <w:rPr>
                <w:sz w:val="18"/>
              </w:rPr>
              <w:t>9</w:t>
            </w:r>
            <w:r w:rsidRPr="00C23AAE">
              <w:rPr>
                <w:position w:val="6"/>
                <w:sz w:val="12"/>
              </w:rPr>
              <w:t>5</w:t>
            </w:r>
          </w:p>
        </w:tc>
        <w:tc>
          <w:tcPr>
            <w:tcW w:w="1080" w:type="dxa"/>
          </w:tcPr>
          <w:p w14:paraId="2FC3749C" w14:textId="6639A357" w:rsidR="003A03FD" w:rsidRPr="00C23AAE" w:rsidRDefault="004B12A7">
            <w:pPr>
              <w:pStyle w:val="TableParagraph"/>
              <w:spacing w:before="115"/>
              <w:rPr>
                <w:sz w:val="18"/>
              </w:rPr>
            </w:pPr>
            <w:r w:rsidRPr="00610D48">
              <w:rPr>
                <w:sz w:val="18"/>
              </w:rPr>
              <w:t>6’</w:t>
            </w:r>
          </w:p>
        </w:tc>
        <w:tc>
          <w:tcPr>
            <w:tcW w:w="900" w:type="dxa"/>
          </w:tcPr>
          <w:p w14:paraId="785D49D4" w14:textId="02DFCA93" w:rsidR="003A03FD" w:rsidRPr="00C23AAE" w:rsidRDefault="003A03FD">
            <w:pPr>
              <w:pStyle w:val="TableParagraph"/>
              <w:spacing w:before="115"/>
              <w:rPr>
                <w:sz w:val="18"/>
              </w:rPr>
            </w:pPr>
            <w:r w:rsidRPr="00C23AAE">
              <w:rPr>
                <w:sz w:val="18"/>
              </w:rPr>
              <w:t>N</w:t>
            </w:r>
            <w:r w:rsidR="004B12A7" w:rsidRPr="00610D48">
              <w:rPr>
                <w:sz w:val="18"/>
              </w:rPr>
              <w:t>/</w:t>
            </w:r>
            <w:r w:rsidRPr="00C23AAE">
              <w:rPr>
                <w:sz w:val="18"/>
              </w:rPr>
              <w:t>A</w:t>
            </w:r>
          </w:p>
        </w:tc>
      </w:tr>
    </w:tbl>
    <w:p w14:paraId="74BD4F0E" w14:textId="77777777" w:rsidR="007E5106" w:rsidRPr="00610D48" w:rsidRDefault="007E5106">
      <w:pPr>
        <w:pStyle w:val="BodyText"/>
        <w:spacing w:before="9"/>
        <w:rPr>
          <w:b/>
          <w:sz w:val="19"/>
          <w:highlight w:val="yellow"/>
        </w:rPr>
      </w:pPr>
    </w:p>
    <w:p w14:paraId="1D8EB3F0" w14:textId="77777777" w:rsidR="007E5106" w:rsidRPr="006E328C" w:rsidRDefault="007F33FE">
      <w:pPr>
        <w:pStyle w:val="BodyText"/>
        <w:spacing w:before="92"/>
        <w:ind w:left="220"/>
      </w:pPr>
      <w:r w:rsidRPr="00786796">
        <w:t>**Note:</w:t>
      </w:r>
      <w:r w:rsidRPr="00786796">
        <w:rPr>
          <w:spacing w:val="-3"/>
        </w:rPr>
        <w:t xml:space="preserve"> </w:t>
      </w:r>
      <w:r w:rsidRPr="003C796C">
        <w:t>Sidewalk</w:t>
      </w:r>
      <w:r w:rsidRPr="00183FAB">
        <w:rPr>
          <w:spacing w:val="-2"/>
        </w:rPr>
        <w:t xml:space="preserve"> </w:t>
      </w:r>
      <w:r w:rsidRPr="001F05BB">
        <w:t>easements</w:t>
      </w:r>
      <w:r w:rsidRPr="00AE3B67">
        <w:rPr>
          <w:spacing w:val="-2"/>
        </w:rPr>
        <w:t xml:space="preserve"> </w:t>
      </w:r>
      <w:r w:rsidRPr="00AE3B67">
        <w:t>are</w:t>
      </w:r>
      <w:r w:rsidRPr="00AE3B67">
        <w:rPr>
          <w:spacing w:val="-2"/>
        </w:rPr>
        <w:t xml:space="preserve"> </w:t>
      </w:r>
      <w:r w:rsidRPr="006E328C">
        <w:t>required.</w:t>
      </w:r>
    </w:p>
    <w:p w14:paraId="0699CEBD" w14:textId="77777777" w:rsidR="007E5106" w:rsidRPr="00610D48" w:rsidRDefault="007E5106">
      <w:pPr>
        <w:pStyle w:val="BodyText"/>
        <w:rPr>
          <w:highlight w:val="yellow"/>
        </w:rPr>
      </w:pPr>
    </w:p>
    <w:p w14:paraId="559CE640" w14:textId="77777777" w:rsidR="007E5106" w:rsidRPr="006E328C" w:rsidRDefault="007F33FE">
      <w:pPr>
        <w:pStyle w:val="ListParagraph"/>
        <w:numPr>
          <w:ilvl w:val="0"/>
          <w:numId w:val="59"/>
        </w:numPr>
        <w:tabs>
          <w:tab w:val="left" w:pos="940"/>
        </w:tabs>
        <w:rPr>
          <w:sz w:val="24"/>
        </w:rPr>
      </w:pPr>
      <w:r w:rsidRPr="00786796">
        <w:rPr>
          <w:sz w:val="24"/>
        </w:rPr>
        <w:t>Pavement</w:t>
      </w:r>
      <w:r w:rsidRPr="00786796">
        <w:rPr>
          <w:spacing w:val="-2"/>
          <w:sz w:val="24"/>
        </w:rPr>
        <w:t xml:space="preserve"> </w:t>
      </w:r>
      <w:r w:rsidRPr="003C796C">
        <w:rPr>
          <w:sz w:val="24"/>
        </w:rPr>
        <w:t>width measured from</w:t>
      </w:r>
      <w:r w:rsidRPr="00183FAB">
        <w:rPr>
          <w:spacing w:val="1"/>
          <w:sz w:val="24"/>
        </w:rPr>
        <w:t xml:space="preserve"> </w:t>
      </w:r>
      <w:r w:rsidRPr="001F05BB">
        <w:rPr>
          <w:sz w:val="24"/>
        </w:rPr>
        <w:t>lip of</w:t>
      </w:r>
      <w:r w:rsidRPr="00AE3B67">
        <w:rPr>
          <w:spacing w:val="2"/>
          <w:sz w:val="24"/>
        </w:rPr>
        <w:t xml:space="preserve"> </w:t>
      </w:r>
      <w:r w:rsidRPr="00AE3B67">
        <w:rPr>
          <w:sz w:val="24"/>
        </w:rPr>
        <w:t>curb to lip of</w:t>
      </w:r>
      <w:r w:rsidRPr="00AE3B67">
        <w:rPr>
          <w:spacing w:val="2"/>
          <w:sz w:val="24"/>
        </w:rPr>
        <w:t xml:space="preserve"> </w:t>
      </w:r>
      <w:r w:rsidRPr="006E328C">
        <w:rPr>
          <w:sz w:val="24"/>
        </w:rPr>
        <w:t>curb.</w:t>
      </w:r>
    </w:p>
    <w:p w14:paraId="7F3A0AED" w14:textId="77777777" w:rsidR="007E5106" w:rsidRPr="006879C9" w:rsidRDefault="007F33FE">
      <w:pPr>
        <w:pStyle w:val="ListParagraph"/>
        <w:numPr>
          <w:ilvl w:val="0"/>
          <w:numId w:val="59"/>
        </w:numPr>
        <w:tabs>
          <w:tab w:val="left" w:pos="940"/>
        </w:tabs>
        <w:ind w:right="397"/>
        <w:rPr>
          <w:sz w:val="24"/>
        </w:rPr>
      </w:pPr>
      <w:r w:rsidRPr="003003BE">
        <w:rPr>
          <w:sz w:val="24"/>
        </w:rPr>
        <w:t>A wider planter strip may be placed if a sidewalk easement is provided and a 20'</w:t>
      </w:r>
      <w:r w:rsidRPr="003003BE">
        <w:rPr>
          <w:spacing w:val="1"/>
          <w:sz w:val="24"/>
        </w:rPr>
        <w:t xml:space="preserve"> </w:t>
      </w:r>
      <w:r w:rsidRPr="001A4E60">
        <w:rPr>
          <w:sz w:val="24"/>
        </w:rPr>
        <w:t>minimum</w:t>
      </w:r>
      <w:r w:rsidRPr="00AE7E8E">
        <w:rPr>
          <w:spacing w:val="1"/>
          <w:sz w:val="24"/>
        </w:rPr>
        <w:t xml:space="preserve"> </w:t>
      </w:r>
      <w:r w:rsidRPr="00AE7E8E">
        <w:rPr>
          <w:sz w:val="24"/>
        </w:rPr>
        <w:t>setback from</w:t>
      </w:r>
      <w:r w:rsidRPr="006879C9">
        <w:rPr>
          <w:spacing w:val="2"/>
          <w:sz w:val="24"/>
        </w:rPr>
        <w:t xml:space="preserve"> </w:t>
      </w:r>
      <w:r w:rsidRPr="006879C9">
        <w:rPr>
          <w:sz w:val="24"/>
        </w:rPr>
        <w:t>the back of</w:t>
      </w:r>
      <w:r w:rsidRPr="006879C9">
        <w:rPr>
          <w:spacing w:val="3"/>
          <w:sz w:val="24"/>
        </w:rPr>
        <w:t xml:space="preserve"> </w:t>
      </w:r>
      <w:r w:rsidRPr="006879C9">
        <w:rPr>
          <w:sz w:val="24"/>
        </w:rPr>
        <w:t>the</w:t>
      </w:r>
      <w:r w:rsidRPr="006879C9">
        <w:rPr>
          <w:spacing w:val="1"/>
          <w:sz w:val="24"/>
        </w:rPr>
        <w:t xml:space="preserve"> </w:t>
      </w:r>
      <w:r w:rsidRPr="006879C9">
        <w:rPr>
          <w:sz w:val="24"/>
        </w:rPr>
        <w:t>sidewalk</w:t>
      </w:r>
      <w:r w:rsidRPr="006879C9">
        <w:rPr>
          <w:spacing w:val="-1"/>
          <w:sz w:val="24"/>
        </w:rPr>
        <w:t xml:space="preserve"> </w:t>
      </w:r>
      <w:r w:rsidRPr="006879C9">
        <w:rPr>
          <w:sz w:val="24"/>
        </w:rPr>
        <w:t>is required.</w:t>
      </w:r>
    </w:p>
    <w:p w14:paraId="70C21297" w14:textId="4C3C2F20" w:rsidR="007E5106" w:rsidRPr="00A74B42" w:rsidRDefault="007F33FE">
      <w:pPr>
        <w:pStyle w:val="ListParagraph"/>
        <w:numPr>
          <w:ilvl w:val="0"/>
          <w:numId w:val="59"/>
        </w:numPr>
        <w:tabs>
          <w:tab w:val="left" w:pos="940"/>
        </w:tabs>
        <w:ind w:right="396"/>
        <w:rPr>
          <w:sz w:val="24"/>
        </w:rPr>
      </w:pPr>
      <w:r w:rsidRPr="00A74B42">
        <w:rPr>
          <w:spacing w:val="-1"/>
          <w:sz w:val="24"/>
        </w:rPr>
        <w:t>A</w:t>
      </w:r>
      <w:r w:rsidRPr="00A74B42">
        <w:rPr>
          <w:spacing w:val="-16"/>
          <w:sz w:val="24"/>
        </w:rPr>
        <w:t xml:space="preserve"> </w:t>
      </w:r>
      <w:r w:rsidR="00E45F95" w:rsidRPr="00610D48">
        <w:rPr>
          <w:spacing w:val="-16"/>
          <w:sz w:val="24"/>
        </w:rPr>
        <w:t xml:space="preserve">10-foot </w:t>
      </w:r>
      <w:r w:rsidRPr="00A74B42">
        <w:rPr>
          <w:spacing w:val="-1"/>
          <w:sz w:val="24"/>
        </w:rPr>
        <w:t>planter</w:t>
      </w:r>
      <w:r w:rsidRPr="00A74B42">
        <w:rPr>
          <w:spacing w:val="-18"/>
          <w:sz w:val="24"/>
        </w:rPr>
        <w:t xml:space="preserve"> </w:t>
      </w:r>
      <w:r w:rsidRPr="00A74B42">
        <w:rPr>
          <w:spacing w:val="-1"/>
          <w:sz w:val="24"/>
        </w:rPr>
        <w:t>strip</w:t>
      </w:r>
      <w:r w:rsidRPr="00A74B42">
        <w:rPr>
          <w:spacing w:val="-16"/>
          <w:sz w:val="24"/>
        </w:rPr>
        <w:t xml:space="preserve"> </w:t>
      </w:r>
      <w:r w:rsidRPr="00A74B42">
        <w:rPr>
          <w:spacing w:val="-1"/>
          <w:sz w:val="24"/>
        </w:rPr>
        <w:t>may</w:t>
      </w:r>
      <w:r w:rsidRPr="00A74B42">
        <w:rPr>
          <w:spacing w:val="-18"/>
          <w:sz w:val="24"/>
        </w:rPr>
        <w:t xml:space="preserve"> </w:t>
      </w:r>
      <w:r w:rsidRPr="00A74B42">
        <w:rPr>
          <w:spacing w:val="-1"/>
          <w:sz w:val="24"/>
        </w:rPr>
        <w:t>be</w:t>
      </w:r>
      <w:r w:rsidRPr="00A74B42">
        <w:rPr>
          <w:spacing w:val="-16"/>
          <w:sz w:val="24"/>
        </w:rPr>
        <w:t xml:space="preserve"> </w:t>
      </w:r>
      <w:r w:rsidRPr="00A74B42">
        <w:rPr>
          <w:spacing w:val="-1"/>
          <w:sz w:val="24"/>
        </w:rPr>
        <w:t>placed</w:t>
      </w:r>
      <w:r w:rsidRPr="00A74B42">
        <w:rPr>
          <w:spacing w:val="-16"/>
          <w:sz w:val="24"/>
        </w:rPr>
        <w:t xml:space="preserve"> </w:t>
      </w:r>
      <w:r w:rsidRPr="00A74B42">
        <w:rPr>
          <w:spacing w:val="-1"/>
          <w:sz w:val="24"/>
        </w:rPr>
        <w:t>between</w:t>
      </w:r>
      <w:r w:rsidRPr="00A74B42">
        <w:rPr>
          <w:spacing w:val="-16"/>
          <w:sz w:val="24"/>
        </w:rPr>
        <w:t xml:space="preserve"> </w:t>
      </w:r>
      <w:r w:rsidRPr="00A74B42">
        <w:rPr>
          <w:spacing w:val="-1"/>
          <w:sz w:val="24"/>
        </w:rPr>
        <w:t>back</w:t>
      </w:r>
      <w:r w:rsidRPr="00A74B42">
        <w:rPr>
          <w:spacing w:val="-16"/>
          <w:sz w:val="24"/>
        </w:rPr>
        <w:t xml:space="preserve"> </w:t>
      </w:r>
      <w:r w:rsidRPr="00A74B42">
        <w:rPr>
          <w:spacing w:val="-1"/>
          <w:sz w:val="24"/>
        </w:rPr>
        <w:t>of</w:t>
      </w:r>
      <w:r w:rsidRPr="00A74B42">
        <w:rPr>
          <w:spacing w:val="-14"/>
          <w:sz w:val="24"/>
        </w:rPr>
        <w:t xml:space="preserve"> </w:t>
      </w:r>
      <w:r w:rsidRPr="00A74B42">
        <w:rPr>
          <w:spacing w:val="-1"/>
          <w:sz w:val="24"/>
        </w:rPr>
        <w:t>sidewalk</w:t>
      </w:r>
      <w:r w:rsidRPr="00A74B42">
        <w:rPr>
          <w:spacing w:val="-17"/>
          <w:sz w:val="24"/>
        </w:rPr>
        <w:t xml:space="preserve"> </w:t>
      </w:r>
      <w:r w:rsidRPr="00A74B42">
        <w:rPr>
          <w:spacing w:val="-1"/>
          <w:sz w:val="24"/>
        </w:rPr>
        <w:t>and</w:t>
      </w:r>
      <w:r w:rsidRPr="00A74B42">
        <w:rPr>
          <w:spacing w:val="-15"/>
          <w:sz w:val="24"/>
        </w:rPr>
        <w:t xml:space="preserve"> </w:t>
      </w:r>
      <w:r w:rsidRPr="00A74B42">
        <w:rPr>
          <w:spacing w:val="-1"/>
          <w:sz w:val="24"/>
        </w:rPr>
        <w:t>any</w:t>
      </w:r>
      <w:r w:rsidRPr="00A74B42">
        <w:rPr>
          <w:spacing w:val="-24"/>
          <w:sz w:val="24"/>
        </w:rPr>
        <w:t xml:space="preserve"> </w:t>
      </w:r>
      <w:r w:rsidRPr="00A74B42">
        <w:rPr>
          <w:spacing w:val="-1"/>
          <w:sz w:val="24"/>
        </w:rPr>
        <w:t>wall,</w:t>
      </w:r>
      <w:r w:rsidRPr="00A74B42">
        <w:rPr>
          <w:spacing w:val="-21"/>
          <w:sz w:val="24"/>
        </w:rPr>
        <w:t xml:space="preserve"> </w:t>
      </w:r>
      <w:r w:rsidRPr="00A74B42">
        <w:rPr>
          <w:sz w:val="24"/>
        </w:rPr>
        <w:t>fence,</w:t>
      </w:r>
      <w:r w:rsidRPr="00A74B42">
        <w:rPr>
          <w:spacing w:val="-21"/>
          <w:sz w:val="24"/>
        </w:rPr>
        <w:t xml:space="preserve"> </w:t>
      </w:r>
      <w:r w:rsidRPr="00A74B42">
        <w:rPr>
          <w:sz w:val="24"/>
        </w:rPr>
        <w:t>hedge,</w:t>
      </w:r>
      <w:r w:rsidRPr="00A74B42">
        <w:rPr>
          <w:spacing w:val="-64"/>
          <w:sz w:val="24"/>
        </w:rPr>
        <w:t xml:space="preserve"> </w:t>
      </w:r>
      <w:r w:rsidRPr="00A74B42">
        <w:rPr>
          <w:sz w:val="24"/>
        </w:rPr>
        <w:t>etc.</w:t>
      </w:r>
      <w:r w:rsidRPr="00A74B42">
        <w:rPr>
          <w:spacing w:val="1"/>
          <w:sz w:val="24"/>
        </w:rPr>
        <w:t xml:space="preserve"> </w:t>
      </w:r>
      <w:r w:rsidRPr="00A74B42">
        <w:rPr>
          <w:sz w:val="24"/>
        </w:rPr>
        <w:t xml:space="preserve">This area can be private or public. If public, a </w:t>
      </w:r>
      <w:r w:rsidR="006E3614" w:rsidRPr="00A74B42">
        <w:rPr>
          <w:sz w:val="24"/>
        </w:rPr>
        <w:t>72-foot</w:t>
      </w:r>
      <w:r w:rsidRPr="00A74B42">
        <w:rPr>
          <w:sz w:val="24"/>
        </w:rPr>
        <w:t xml:space="preserve"> right-of-way will be</w:t>
      </w:r>
      <w:r w:rsidRPr="00A74B42">
        <w:rPr>
          <w:spacing w:val="1"/>
          <w:sz w:val="24"/>
        </w:rPr>
        <w:t xml:space="preserve"> </w:t>
      </w:r>
      <w:r w:rsidRPr="00A74B42">
        <w:rPr>
          <w:sz w:val="24"/>
        </w:rPr>
        <w:t>required. Alternate sections</w:t>
      </w:r>
      <w:r w:rsidRPr="00A74B42">
        <w:rPr>
          <w:spacing w:val="-1"/>
          <w:sz w:val="24"/>
        </w:rPr>
        <w:t xml:space="preserve"> </w:t>
      </w:r>
      <w:r w:rsidRPr="00A74B42">
        <w:rPr>
          <w:sz w:val="24"/>
        </w:rPr>
        <w:t>with meandering</w:t>
      </w:r>
      <w:r w:rsidRPr="00A74B42">
        <w:rPr>
          <w:spacing w:val="-2"/>
          <w:sz w:val="24"/>
        </w:rPr>
        <w:t xml:space="preserve"> </w:t>
      </w:r>
      <w:r w:rsidRPr="00A74B42">
        <w:rPr>
          <w:sz w:val="24"/>
        </w:rPr>
        <w:t>sidewalks</w:t>
      </w:r>
      <w:r w:rsidRPr="00A74B42">
        <w:rPr>
          <w:spacing w:val="-1"/>
          <w:sz w:val="24"/>
        </w:rPr>
        <w:t xml:space="preserve"> </w:t>
      </w:r>
      <w:r w:rsidRPr="00A74B42">
        <w:rPr>
          <w:sz w:val="24"/>
        </w:rPr>
        <w:t>may</w:t>
      </w:r>
      <w:r w:rsidRPr="00A74B42">
        <w:rPr>
          <w:spacing w:val="-3"/>
          <w:sz w:val="24"/>
        </w:rPr>
        <w:t xml:space="preserve"> </w:t>
      </w:r>
      <w:r w:rsidRPr="00A74B42">
        <w:rPr>
          <w:sz w:val="24"/>
        </w:rPr>
        <w:t>be proposed.</w:t>
      </w:r>
    </w:p>
    <w:p w14:paraId="60502BA8" w14:textId="3BE8B564" w:rsidR="007E5106" w:rsidRPr="006879C9" w:rsidRDefault="007F33FE">
      <w:pPr>
        <w:pStyle w:val="ListParagraph"/>
        <w:numPr>
          <w:ilvl w:val="0"/>
          <w:numId w:val="59"/>
        </w:numPr>
        <w:tabs>
          <w:tab w:val="left" w:pos="940"/>
        </w:tabs>
        <w:ind w:right="399"/>
        <w:rPr>
          <w:sz w:val="24"/>
        </w:rPr>
      </w:pPr>
      <w:r w:rsidRPr="00786796">
        <w:rPr>
          <w:sz w:val="24"/>
        </w:rPr>
        <w:t>Configuration of major collector and higher classifications may be adjusted with</w:t>
      </w:r>
      <w:r w:rsidRPr="003C796C">
        <w:rPr>
          <w:spacing w:val="1"/>
          <w:sz w:val="24"/>
        </w:rPr>
        <w:t xml:space="preserve"> </w:t>
      </w:r>
      <w:r w:rsidRPr="00AE3B67">
        <w:rPr>
          <w:sz w:val="24"/>
        </w:rPr>
        <w:t>proper</w:t>
      </w:r>
      <w:r w:rsidRPr="00AE3B67">
        <w:rPr>
          <w:spacing w:val="-2"/>
          <w:sz w:val="24"/>
        </w:rPr>
        <w:t xml:space="preserve"> </w:t>
      </w:r>
      <w:r w:rsidRPr="006E328C">
        <w:rPr>
          <w:sz w:val="24"/>
        </w:rPr>
        <w:t>justification</w:t>
      </w:r>
      <w:r w:rsidRPr="006E328C">
        <w:rPr>
          <w:spacing w:val="1"/>
          <w:sz w:val="24"/>
        </w:rPr>
        <w:t xml:space="preserve"> </w:t>
      </w:r>
      <w:r w:rsidRPr="003003BE">
        <w:rPr>
          <w:sz w:val="24"/>
        </w:rPr>
        <w:t>and approval of</w:t>
      </w:r>
      <w:r w:rsidRPr="003003BE">
        <w:rPr>
          <w:spacing w:val="3"/>
          <w:sz w:val="24"/>
        </w:rPr>
        <w:t xml:space="preserve"> </w:t>
      </w:r>
      <w:r w:rsidR="00A67D9A" w:rsidRPr="006879C9">
        <w:rPr>
          <w:sz w:val="24"/>
        </w:rPr>
        <w:t>c</w:t>
      </w:r>
      <w:r w:rsidRPr="006879C9">
        <w:rPr>
          <w:sz w:val="24"/>
        </w:rPr>
        <w:t>ity</w:t>
      </w:r>
      <w:r w:rsidRPr="006879C9">
        <w:rPr>
          <w:spacing w:val="-3"/>
          <w:sz w:val="24"/>
        </w:rPr>
        <w:t xml:space="preserve"> </w:t>
      </w:r>
      <w:r w:rsidRPr="006879C9">
        <w:rPr>
          <w:sz w:val="24"/>
        </w:rPr>
        <w:t>representative.</w:t>
      </w:r>
    </w:p>
    <w:p w14:paraId="7EA7AF28" w14:textId="77777777" w:rsidR="007E5106" w:rsidRPr="006879C9" w:rsidRDefault="007F33FE">
      <w:pPr>
        <w:pStyle w:val="ListParagraph"/>
        <w:numPr>
          <w:ilvl w:val="0"/>
          <w:numId w:val="59"/>
        </w:numPr>
        <w:tabs>
          <w:tab w:val="left" w:pos="940"/>
        </w:tabs>
        <w:ind w:right="398"/>
        <w:rPr>
          <w:sz w:val="24"/>
        </w:rPr>
      </w:pPr>
      <w:r w:rsidRPr="006879C9">
        <w:rPr>
          <w:sz w:val="24"/>
        </w:rPr>
        <w:t>The minimum right-of-way and pavement width is shown. Each may be increased</w:t>
      </w:r>
      <w:r w:rsidRPr="006879C9">
        <w:rPr>
          <w:spacing w:val="-64"/>
          <w:sz w:val="24"/>
        </w:rPr>
        <w:t xml:space="preserve"> </w:t>
      </w:r>
      <w:r w:rsidRPr="006879C9">
        <w:rPr>
          <w:sz w:val="24"/>
        </w:rPr>
        <w:t>when required</w:t>
      </w:r>
      <w:r w:rsidRPr="006879C9">
        <w:rPr>
          <w:spacing w:val="1"/>
          <w:sz w:val="24"/>
        </w:rPr>
        <w:t xml:space="preserve"> </w:t>
      </w:r>
      <w:r w:rsidRPr="006879C9">
        <w:rPr>
          <w:sz w:val="24"/>
        </w:rPr>
        <w:t>by</w:t>
      </w:r>
      <w:r w:rsidRPr="006879C9">
        <w:rPr>
          <w:spacing w:val="-2"/>
          <w:sz w:val="24"/>
        </w:rPr>
        <w:t xml:space="preserve"> </w:t>
      </w:r>
      <w:r w:rsidRPr="006879C9">
        <w:rPr>
          <w:sz w:val="24"/>
        </w:rPr>
        <w:t>a</w:t>
      </w:r>
      <w:r w:rsidRPr="006879C9">
        <w:rPr>
          <w:spacing w:val="1"/>
          <w:sz w:val="24"/>
        </w:rPr>
        <w:t xml:space="preserve"> </w:t>
      </w:r>
      <w:r w:rsidRPr="006879C9">
        <w:rPr>
          <w:sz w:val="24"/>
        </w:rPr>
        <w:t>traffic impact</w:t>
      </w:r>
      <w:r w:rsidRPr="006879C9">
        <w:rPr>
          <w:spacing w:val="1"/>
          <w:sz w:val="24"/>
        </w:rPr>
        <w:t xml:space="preserve"> </w:t>
      </w:r>
      <w:r w:rsidRPr="006879C9">
        <w:rPr>
          <w:sz w:val="24"/>
        </w:rPr>
        <w:t>study.</w:t>
      </w:r>
    </w:p>
    <w:p w14:paraId="01F79DA7" w14:textId="77777777" w:rsidR="007E5106" w:rsidRDefault="007E5106">
      <w:pPr>
        <w:pStyle w:val="BodyText"/>
        <w:spacing w:before="7"/>
      </w:pPr>
    </w:p>
    <w:p w14:paraId="1367B68F" w14:textId="77777777" w:rsidR="007E5106" w:rsidRDefault="007F33FE">
      <w:pPr>
        <w:pStyle w:val="ListParagraph"/>
        <w:numPr>
          <w:ilvl w:val="2"/>
          <w:numId w:val="60"/>
        </w:numPr>
        <w:tabs>
          <w:tab w:val="left" w:pos="1600"/>
        </w:tabs>
        <w:ind w:right="397" w:firstLine="0"/>
        <w:rPr>
          <w:sz w:val="24"/>
        </w:rPr>
      </w:pPr>
      <w:r>
        <w:rPr>
          <w:b/>
          <w:sz w:val="24"/>
        </w:rPr>
        <w:t>IMPROVEMENT REQUIREMENTS</w:t>
      </w:r>
      <w:r>
        <w:rPr>
          <w:sz w:val="24"/>
        </w:rPr>
        <w:t>. All improvements including, but not</w:t>
      </w:r>
      <w:r>
        <w:rPr>
          <w:spacing w:val="1"/>
          <w:sz w:val="24"/>
        </w:rPr>
        <w:t xml:space="preserve"> </w:t>
      </w:r>
      <w:r>
        <w:rPr>
          <w:sz w:val="24"/>
        </w:rPr>
        <w:t>limited to the following, shall be constructed in accordance with the standard</w:t>
      </w:r>
      <w:r>
        <w:rPr>
          <w:spacing w:val="1"/>
          <w:sz w:val="24"/>
        </w:rPr>
        <w:t xml:space="preserve"> </w:t>
      </w:r>
      <w:r>
        <w:rPr>
          <w:sz w:val="24"/>
        </w:rPr>
        <w:t>specifications</w:t>
      </w:r>
      <w:r>
        <w:rPr>
          <w:spacing w:val="-1"/>
          <w:sz w:val="24"/>
        </w:rPr>
        <w:t xml:space="preserve"> </w:t>
      </w:r>
      <w:r>
        <w:rPr>
          <w:sz w:val="24"/>
        </w:rPr>
        <w:t>and</w:t>
      </w:r>
      <w:r>
        <w:rPr>
          <w:spacing w:val="1"/>
          <w:sz w:val="24"/>
        </w:rPr>
        <w:t xml:space="preserve"> </w:t>
      </w:r>
      <w:r>
        <w:rPr>
          <w:sz w:val="24"/>
        </w:rPr>
        <w:t>drawings</w:t>
      </w:r>
      <w:r>
        <w:rPr>
          <w:spacing w:val="-1"/>
          <w:sz w:val="24"/>
        </w:rPr>
        <w:t xml:space="preserve"> </w:t>
      </w:r>
      <w:r>
        <w:rPr>
          <w:sz w:val="24"/>
        </w:rPr>
        <w:t>unless otherwise approved.</w:t>
      </w:r>
    </w:p>
    <w:p w14:paraId="0CD349D9" w14:textId="77777777" w:rsidR="007E5106" w:rsidRDefault="007E5106">
      <w:pPr>
        <w:pStyle w:val="BodyText"/>
        <w:spacing w:before="3"/>
        <w:rPr>
          <w:sz w:val="25"/>
        </w:rPr>
      </w:pPr>
    </w:p>
    <w:p w14:paraId="20C4AF4C" w14:textId="0E284ACD" w:rsidR="007E5106" w:rsidRDefault="007F33FE">
      <w:pPr>
        <w:pStyle w:val="ListParagraph"/>
        <w:numPr>
          <w:ilvl w:val="3"/>
          <w:numId w:val="60"/>
        </w:numPr>
        <w:tabs>
          <w:tab w:val="left" w:pos="2275"/>
        </w:tabs>
        <w:ind w:right="397" w:firstLine="0"/>
        <w:jc w:val="left"/>
        <w:rPr>
          <w:sz w:val="24"/>
        </w:rPr>
      </w:pPr>
      <w:r>
        <w:rPr>
          <w:b/>
          <w:sz w:val="24"/>
        </w:rPr>
        <w:t>Curb,</w:t>
      </w:r>
      <w:r>
        <w:rPr>
          <w:b/>
          <w:spacing w:val="-13"/>
          <w:sz w:val="24"/>
        </w:rPr>
        <w:t xml:space="preserve"> </w:t>
      </w:r>
      <w:r w:rsidR="006E3614">
        <w:rPr>
          <w:b/>
          <w:sz w:val="24"/>
        </w:rPr>
        <w:t>Gutter,</w:t>
      </w:r>
      <w:r>
        <w:rPr>
          <w:b/>
          <w:spacing w:val="-14"/>
          <w:sz w:val="24"/>
        </w:rPr>
        <w:t xml:space="preserve"> </w:t>
      </w:r>
      <w:r>
        <w:rPr>
          <w:b/>
          <w:sz w:val="24"/>
        </w:rPr>
        <w:t>and</w:t>
      </w:r>
      <w:r>
        <w:rPr>
          <w:b/>
          <w:spacing w:val="-14"/>
          <w:sz w:val="24"/>
        </w:rPr>
        <w:t xml:space="preserve"> </w:t>
      </w:r>
      <w:r>
        <w:rPr>
          <w:b/>
          <w:sz w:val="24"/>
        </w:rPr>
        <w:t>Sidewalk.</w:t>
      </w:r>
      <w:r>
        <w:rPr>
          <w:b/>
          <w:spacing w:val="-13"/>
          <w:sz w:val="24"/>
        </w:rPr>
        <w:t xml:space="preserve"> </w:t>
      </w:r>
      <w:r>
        <w:rPr>
          <w:sz w:val="24"/>
        </w:rPr>
        <w:t>Required</w:t>
      </w:r>
      <w:r>
        <w:rPr>
          <w:spacing w:val="-13"/>
          <w:sz w:val="24"/>
        </w:rPr>
        <w:t xml:space="preserve"> </w:t>
      </w:r>
      <w:r>
        <w:rPr>
          <w:sz w:val="24"/>
        </w:rPr>
        <w:t>curb,</w:t>
      </w:r>
      <w:r>
        <w:rPr>
          <w:spacing w:val="-16"/>
          <w:sz w:val="24"/>
        </w:rPr>
        <w:t xml:space="preserve"> </w:t>
      </w:r>
      <w:r>
        <w:rPr>
          <w:sz w:val="24"/>
        </w:rPr>
        <w:t>gutter</w:t>
      </w:r>
      <w:r>
        <w:rPr>
          <w:spacing w:val="-16"/>
          <w:sz w:val="24"/>
        </w:rPr>
        <w:t xml:space="preserve"> </w:t>
      </w:r>
      <w:r>
        <w:rPr>
          <w:sz w:val="24"/>
        </w:rPr>
        <w:t>and</w:t>
      </w:r>
      <w:r>
        <w:rPr>
          <w:spacing w:val="-15"/>
          <w:sz w:val="24"/>
        </w:rPr>
        <w:t xml:space="preserve"> </w:t>
      </w:r>
      <w:r>
        <w:rPr>
          <w:sz w:val="24"/>
        </w:rPr>
        <w:t>sidewalk</w:t>
      </w:r>
      <w:r>
        <w:rPr>
          <w:spacing w:val="-15"/>
          <w:sz w:val="24"/>
        </w:rPr>
        <w:t xml:space="preserve"> </w:t>
      </w:r>
      <w:r w:rsidR="00E243B6">
        <w:rPr>
          <w:sz w:val="24"/>
        </w:rPr>
        <w:t>shall</w:t>
      </w:r>
      <w:r w:rsidR="00E243B6">
        <w:rPr>
          <w:spacing w:val="-64"/>
          <w:sz w:val="24"/>
        </w:rPr>
        <w:t xml:space="preserve"> be</w:t>
      </w:r>
      <w:r>
        <w:rPr>
          <w:sz w:val="24"/>
        </w:rPr>
        <w:t xml:space="preserve"> constructed.</w:t>
      </w:r>
    </w:p>
    <w:p w14:paraId="3485C98E" w14:textId="77777777" w:rsidR="007E5106" w:rsidRDefault="007E5106">
      <w:pPr>
        <w:pStyle w:val="BodyText"/>
        <w:spacing w:before="3"/>
        <w:rPr>
          <w:sz w:val="25"/>
        </w:rPr>
      </w:pPr>
    </w:p>
    <w:p w14:paraId="0B92295A" w14:textId="77777777" w:rsidR="007E5106" w:rsidRDefault="007F33FE">
      <w:pPr>
        <w:pStyle w:val="ListParagraph"/>
        <w:numPr>
          <w:ilvl w:val="3"/>
          <w:numId w:val="60"/>
        </w:numPr>
        <w:tabs>
          <w:tab w:val="left" w:pos="2287"/>
        </w:tabs>
        <w:ind w:right="633" w:firstLine="0"/>
        <w:jc w:val="left"/>
        <w:rPr>
          <w:sz w:val="24"/>
        </w:rPr>
      </w:pPr>
      <w:r>
        <w:rPr>
          <w:b/>
          <w:sz w:val="24"/>
        </w:rPr>
        <w:t xml:space="preserve">Driveways. </w:t>
      </w:r>
      <w:r>
        <w:rPr>
          <w:sz w:val="24"/>
        </w:rPr>
        <w:t>Driveways shall be constructed only in approved</w:t>
      </w:r>
      <w:r>
        <w:rPr>
          <w:spacing w:val="1"/>
          <w:sz w:val="24"/>
        </w:rPr>
        <w:t xml:space="preserve"> </w:t>
      </w:r>
      <w:r>
        <w:rPr>
          <w:sz w:val="24"/>
        </w:rPr>
        <w:t>locations. No driveways shall be constructed unless an approved site plan</w:t>
      </w:r>
      <w:r>
        <w:rPr>
          <w:spacing w:val="-64"/>
          <w:sz w:val="24"/>
        </w:rPr>
        <w:t xml:space="preserve"> </w:t>
      </w:r>
      <w:r>
        <w:rPr>
          <w:sz w:val="24"/>
        </w:rPr>
        <w:t>has been</w:t>
      </w:r>
      <w:r>
        <w:rPr>
          <w:spacing w:val="1"/>
          <w:sz w:val="24"/>
        </w:rPr>
        <w:t xml:space="preserve"> </w:t>
      </w:r>
      <w:r>
        <w:rPr>
          <w:sz w:val="24"/>
        </w:rPr>
        <w:t>submitted.</w:t>
      </w:r>
    </w:p>
    <w:p w14:paraId="0149103B" w14:textId="77777777" w:rsidR="007E5106" w:rsidRDefault="007E5106">
      <w:pPr>
        <w:pStyle w:val="BodyText"/>
        <w:spacing w:before="7"/>
      </w:pPr>
    </w:p>
    <w:p w14:paraId="6B005330" w14:textId="77777777" w:rsidR="007E5106" w:rsidRDefault="007F33FE">
      <w:pPr>
        <w:pStyle w:val="ListParagraph"/>
        <w:numPr>
          <w:ilvl w:val="3"/>
          <w:numId w:val="60"/>
        </w:numPr>
        <w:tabs>
          <w:tab w:val="left" w:pos="2304"/>
        </w:tabs>
        <w:spacing w:before="1"/>
        <w:ind w:right="396" w:firstLine="0"/>
        <w:jc w:val="both"/>
        <w:rPr>
          <w:sz w:val="24"/>
        </w:rPr>
      </w:pPr>
      <w:r>
        <w:rPr>
          <w:b/>
          <w:sz w:val="24"/>
        </w:rPr>
        <w:t xml:space="preserve">Pavement. </w:t>
      </w:r>
      <w:r>
        <w:rPr>
          <w:sz w:val="24"/>
        </w:rPr>
        <w:t>All streets, public or private, shall be surfaced to grade,</w:t>
      </w:r>
      <w:r>
        <w:rPr>
          <w:spacing w:val="1"/>
          <w:sz w:val="24"/>
        </w:rPr>
        <w:t xml:space="preserve"> </w:t>
      </w:r>
      <w:r>
        <w:rPr>
          <w:spacing w:val="-1"/>
          <w:sz w:val="24"/>
        </w:rPr>
        <w:t>with</w:t>
      </w:r>
      <w:r>
        <w:rPr>
          <w:spacing w:val="-16"/>
          <w:sz w:val="24"/>
        </w:rPr>
        <w:t xml:space="preserve"> </w:t>
      </w:r>
      <w:r>
        <w:rPr>
          <w:spacing w:val="-1"/>
          <w:sz w:val="24"/>
        </w:rPr>
        <w:t>asphalt</w:t>
      </w:r>
      <w:r>
        <w:rPr>
          <w:spacing w:val="-16"/>
          <w:sz w:val="24"/>
        </w:rPr>
        <w:t xml:space="preserve"> </w:t>
      </w:r>
      <w:r>
        <w:rPr>
          <w:spacing w:val="-1"/>
          <w:sz w:val="24"/>
        </w:rPr>
        <w:t>concrete</w:t>
      </w:r>
      <w:r>
        <w:rPr>
          <w:spacing w:val="-15"/>
          <w:sz w:val="24"/>
        </w:rPr>
        <w:t xml:space="preserve"> </w:t>
      </w:r>
      <w:r>
        <w:rPr>
          <w:spacing w:val="-1"/>
          <w:sz w:val="24"/>
        </w:rPr>
        <w:t>pavement,</w:t>
      </w:r>
      <w:r>
        <w:rPr>
          <w:spacing w:val="-16"/>
          <w:sz w:val="24"/>
        </w:rPr>
        <w:t xml:space="preserve"> </w:t>
      </w:r>
      <w:r>
        <w:rPr>
          <w:spacing w:val="-1"/>
          <w:sz w:val="24"/>
        </w:rPr>
        <w:t>to</w:t>
      </w:r>
      <w:r>
        <w:rPr>
          <w:spacing w:val="-16"/>
          <w:sz w:val="24"/>
        </w:rPr>
        <w:t xml:space="preserve"> </w:t>
      </w:r>
      <w:r>
        <w:rPr>
          <w:spacing w:val="-1"/>
          <w:sz w:val="24"/>
        </w:rPr>
        <w:t>the</w:t>
      </w:r>
      <w:r>
        <w:rPr>
          <w:spacing w:val="-15"/>
          <w:sz w:val="24"/>
        </w:rPr>
        <w:t xml:space="preserve"> </w:t>
      </w:r>
      <w:r>
        <w:rPr>
          <w:spacing w:val="-1"/>
          <w:sz w:val="24"/>
        </w:rPr>
        <w:t>required</w:t>
      </w:r>
      <w:r>
        <w:rPr>
          <w:spacing w:val="-16"/>
          <w:sz w:val="24"/>
        </w:rPr>
        <w:t xml:space="preserve"> </w:t>
      </w:r>
      <w:r>
        <w:rPr>
          <w:sz w:val="24"/>
        </w:rPr>
        <w:t>minimum</w:t>
      </w:r>
      <w:r>
        <w:rPr>
          <w:spacing w:val="-15"/>
          <w:sz w:val="24"/>
        </w:rPr>
        <w:t xml:space="preserve"> </w:t>
      </w:r>
      <w:r>
        <w:rPr>
          <w:sz w:val="24"/>
        </w:rPr>
        <w:t>width</w:t>
      </w:r>
      <w:r>
        <w:rPr>
          <w:spacing w:val="-15"/>
          <w:sz w:val="24"/>
        </w:rPr>
        <w:t xml:space="preserve"> </w:t>
      </w:r>
      <w:r>
        <w:rPr>
          <w:sz w:val="24"/>
        </w:rPr>
        <w:t>and</w:t>
      </w:r>
      <w:r>
        <w:rPr>
          <w:spacing w:val="-16"/>
          <w:sz w:val="24"/>
        </w:rPr>
        <w:t xml:space="preserve"> </w:t>
      </w:r>
      <w:r>
        <w:rPr>
          <w:sz w:val="24"/>
        </w:rPr>
        <w:t>thickness</w:t>
      </w:r>
      <w:r>
        <w:rPr>
          <w:spacing w:val="-64"/>
          <w:sz w:val="24"/>
        </w:rPr>
        <w:t xml:space="preserve"> </w:t>
      </w:r>
      <w:r>
        <w:rPr>
          <w:sz w:val="24"/>
        </w:rPr>
        <w:t>in accordance</w:t>
      </w:r>
      <w:r>
        <w:rPr>
          <w:spacing w:val="1"/>
          <w:sz w:val="24"/>
        </w:rPr>
        <w:t xml:space="preserve"> </w:t>
      </w:r>
      <w:r>
        <w:rPr>
          <w:sz w:val="24"/>
        </w:rPr>
        <w:t>with</w:t>
      </w:r>
      <w:r>
        <w:rPr>
          <w:spacing w:val="1"/>
          <w:sz w:val="24"/>
        </w:rPr>
        <w:t xml:space="preserve"> </w:t>
      </w:r>
      <w:r>
        <w:rPr>
          <w:sz w:val="24"/>
        </w:rPr>
        <w:t>these</w:t>
      </w:r>
      <w:r>
        <w:rPr>
          <w:spacing w:val="1"/>
          <w:sz w:val="24"/>
        </w:rPr>
        <w:t xml:space="preserve"> </w:t>
      </w:r>
      <w:r>
        <w:rPr>
          <w:sz w:val="24"/>
        </w:rPr>
        <w:t>specifications.</w:t>
      </w:r>
    </w:p>
    <w:p w14:paraId="06845BA4" w14:textId="77777777" w:rsidR="007E5106" w:rsidRDefault="007E5106">
      <w:pPr>
        <w:jc w:val="both"/>
        <w:rPr>
          <w:sz w:val="24"/>
        </w:rPr>
        <w:sectPr w:rsidR="007E5106">
          <w:pgSz w:w="12240" w:h="15840"/>
          <w:pgMar w:top="1440" w:right="1040" w:bottom="880" w:left="1220" w:header="0" w:footer="699" w:gutter="0"/>
          <w:cols w:space="720"/>
        </w:sectPr>
      </w:pPr>
    </w:p>
    <w:p w14:paraId="1EBC63B1" w14:textId="212A38ED" w:rsidR="007E5106" w:rsidRDefault="007F33FE">
      <w:pPr>
        <w:pStyle w:val="ListParagraph"/>
        <w:numPr>
          <w:ilvl w:val="3"/>
          <w:numId w:val="60"/>
        </w:numPr>
        <w:tabs>
          <w:tab w:val="left" w:pos="2335"/>
        </w:tabs>
        <w:spacing w:before="65"/>
        <w:ind w:right="393" w:firstLine="0"/>
        <w:jc w:val="both"/>
        <w:rPr>
          <w:sz w:val="24"/>
        </w:rPr>
      </w:pPr>
      <w:r>
        <w:rPr>
          <w:b/>
          <w:sz w:val="24"/>
        </w:rPr>
        <w:lastRenderedPageBreak/>
        <w:t xml:space="preserve">Street </w:t>
      </w:r>
      <w:r w:rsidR="00FE5C46">
        <w:rPr>
          <w:b/>
          <w:sz w:val="24"/>
        </w:rPr>
        <w:t>L</w:t>
      </w:r>
      <w:r>
        <w:rPr>
          <w:b/>
          <w:sz w:val="24"/>
        </w:rPr>
        <w:t xml:space="preserve">ighting &amp; Power. </w:t>
      </w:r>
      <w:r>
        <w:rPr>
          <w:sz w:val="24"/>
        </w:rPr>
        <w:t>Street lighting shall be provided on all</w:t>
      </w:r>
      <w:r>
        <w:rPr>
          <w:spacing w:val="1"/>
          <w:sz w:val="24"/>
        </w:rPr>
        <w:t xml:space="preserve"> </w:t>
      </w:r>
      <w:r>
        <w:rPr>
          <w:sz w:val="24"/>
        </w:rPr>
        <w:t>streets. The construction on public streets shall be in accordance with the</w:t>
      </w:r>
      <w:r>
        <w:rPr>
          <w:spacing w:val="1"/>
          <w:sz w:val="24"/>
        </w:rPr>
        <w:t xml:space="preserve"> </w:t>
      </w:r>
      <w:r>
        <w:rPr>
          <w:spacing w:val="-1"/>
          <w:sz w:val="24"/>
        </w:rPr>
        <w:t>standard</w:t>
      </w:r>
      <w:r>
        <w:rPr>
          <w:spacing w:val="-16"/>
          <w:sz w:val="24"/>
        </w:rPr>
        <w:t xml:space="preserve"> </w:t>
      </w:r>
      <w:r>
        <w:rPr>
          <w:spacing w:val="-1"/>
          <w:sz w:val="24"/>
        </w:rPr>
        <w:t>drawings</w:t>
      </w:r>
      <w:r>
        <w:rPr>
          <w:spacing w:val="-17"/>
          <w:sz w:val="24"/>
        </w:rPr>
        <w:t xml:space="preserve"> </w:t>
      </w:r>
      <w:r>
        <w:rPr>
          <w:spacing w:val="-1"/>
          <w:sz w:val="24"/>
        </w:rPr>
        <w:t>and</w:t>
      </w:r>
      <w:r>
        <w:rPr>
          <w:spacing w:val="-16"/>
          <w:sz w:val="24"/>
        </w:rPr>
        <w:t xml:space="preserve"> </w:t>
      </w:r>
      <w:r>
        <w:rPr>
          <w:spacing w:val="-1"/>
          <w:sz w:val="24"/>
        </w:rPr>
        <w:t>these</w:t>
      </w:r>
      <w:r>
        <w:rPr>
          <w:spacing w:val="-16"/>
          <w:sz w:val="24"/>
        </w:rPr>
        <w:t xml:space="preserve"> </w:t>
      </w:r>
      <w:r>
        <w:rPr>
          <w:sz w:val="24"/>
        </w:rPr>
        <w:t>specifications.</w:t>
      </w:r>
      <w:r>
        <w:rPr>
          <w:spacing w:val="-16"/>
          <w:sz w:val="24"/>
        </w:rPr>
        <w:t xml:space="preserve"> </w:t>
      </w:r>
      <w:r>
        <w:rPr>
          <w:sz w:val="24"/>
        </w:rPr>
        <w:t>Standard</w:t>
      </w:r>
      <w:r>
        <w:rPr>
          <w:spacing w:val="-16"/>
          <w:sz w:val="24"/>
        </w:rPr>
        <w:t xml:space="preserve"> </w:t>
      </w:r>
      <w:r>
        <w:rPr>
          <w:sz w:val="24"/>
        </w:rPr>
        <w:t>Public</w:t>
      </w:r>
      <w:r>
        <w:rPr>
          <w:spacing w:val="-17"/>
          <w:sz w:val="24"/>
        </w:rPr>
        <w:t xml:space="preserve"> </w:t>
      </w:r>
      <w:r w:rsidR="006E3614">
        <w:rPr>
          <w:sz w:val="24"/>
        </w:rPr>
        <w:t>street</w:t>
      </w:r>
      <w:r w:rsidR="006E3614">
        <w:rPr>
          <w:spacing w:val="-16"/>
          <w:sz w:val="24"/>
        </w:rPr>
        <w:t>lights</w:t>
      </w:r>
      <w:r>
        <w:rPr>
          <w:spacing w:val="-17"/>
          <w:sz w:val="24"/>
        </w:rPr>
        <w:t xml:space="preserve"> </w:t>
      </w:r>
      <w:r>
        <w:rPr>
          <w:sz w:val="24"/>
        </w:rPr>
        <w:t>may</w:t>
      </w:r>
      <w:r>
        <w:rPr>
          <w:spacing w:val="-64"/>
          <w:sz w:val="24"/>
        </w:rPr>
        <w:t xml:space="preserve"> </w:t>
      </w:r>
      <w:r>
        <w:rPr>
          <w:sz w:val="24"/>
        </w:rPr>
        <w:t>be installed on private streets upon agreement with the City and the local</w:t>
      </w:r>
      <w:r>
        <w:rPr>
          <w:spacing w:val="1"/>
          <w:sz w:val="24"/>
        </w:rPr>
        <w:t xml:space="preserve"> </w:t>
      </w:r>
      <w:r>
        <w:rPr>
          <w:sz w:val="24"/>
        </w:rPr>
        <w:t>power</w:t>
      </w:r>
      <w:r>
        <w:rPr>
          <w:spacing w:val="-12"/>
          <w:sz w:val="24"/>
        </w:rPr>
        <w:t xml:space="preserve"> </w:t>
      </w:r>
      <w:r>
        <w:rPr>
          <w:sz w:val="24"/>
        </w:rPr>
        <w:t>agency</w:t>
      </w:r>
      <w:r>
        <w:rPr>
          <w:spacing w:val="-14"/>
          <w:sz w:val="24"/>
        </w:rPr>
        <w:t xml:space="preserve"> </w:t>
      </w:r>
      <w:r>
        <w:rPr>
          <w:sz w:val="24"/>
        </w:rPr>
        <w:t>when</w:t>
      </w:r>
      <w:r>
        <w:rPr>
          <w:spacing w:val="-10"/>
          <w:sz w:val="24"/>
        </w:rPr>
        <w:t xml:space="preserve"> </w:t>
      </w:r>
      <w:r>
        <w:rPr>
          <w:sz w:val="24"/>
        </w:rPr>
        <w:t>applicable.</w:t>
      </w:r>
      <w:r>
        <w:rPr>
          <w:spacing w:val="-11"/>
          <w:sz w:val="24"/>
        </w:rPr>
        <w:t xml:space="preserve"> </w:t>
      </w:r>
      <w:r>
        <w:rPr>
          <w:sz w:val="24"/>
        </w:rPr>
        <w:t>(Reference</w:t>
      </w:r>
      <w:r>
        <w:rPr>
          <w:spacing w:val="-10"/>
          <w:sz w:val="24"/>
        </w:rPr>
        <w:t xml:space="preserve"> </w:t>
      </w:r>
      <w:r>
        <w:rPr>
          <w:sz w:val="24"/>
        </w:rPr>
        <w:t>to</w:t>
      </w:r>
      <w:r>
        <w:rPr>
          <w:spacing w:val="-11"/>
          <w:sz w:val="24"/>
        </w:rPr>
        <w:t xml:space="preserve"> </w:t>
      </w:r>
      <w:r>
        <w:rPr>
          <w:sz w:val="24"/>
        </w:rPr>
        <w:t>Washington</w:t>
      </w:r>
      <w:r>
        <w:rPr>
          <w:spacing w:val="-11"/>
          <w:sz w:val="24"/>
        </w:rPr>
        <w:t xml:space="preserve"> </w:t>
      </w:r>
      <w:r>
        <w:rPr>
          <w:sz w:val="24"/>
        </w:rPr>
        <w:t>City</w:t>
      </w:r>
      <w:r>
        <w:rPr>
          <w:spacing w:val="-15"/>
          <w:sz w:val="24"/>
        </w:rPr>
        <w:t xml:space="preserve"> </w:t>
      </w:r>
      <w:r>
        <w:rPr>
          <w:sz w:val="24"/>
        </w:rPr>
        <w:t>Underground</w:t>
      </w:r>
      <w:r>
        <w:rPr>
          <w:spacing w:val="-64"/>
          <w:sz w:val="24"/>
        </w:rPr>
        <w:t xml:space="preserve"> </w:t>
      </w:r>
      <w:r>
        <w:rPr>
          <w:sz w:val="24"/>
        </w:rPr>
        <w:t>Power</w:t>
      </w:r>
      <w:r>
        <w:rPr>
          <w:spacing w:val="-2"/>
          <w:sz w:val="24"/>
        </w:rPr>
        <w:t xml:space="preserve"> </w:t>
      </w:r>
      <w:r>
        <w:rPr>
          <w:sz w:val="24"/>
        </w:rPr>
        <w:t>Construction</w:t>
      </w:r>
      <w:r>
        <w:rPr>
          <w:spacing w:val="1"/>
          <w:sz w:val="24"/>
        </w:rPr>
        <w:t xml:space="preserve"> </w:t>
      </w:r>
      <w:r>
        <w:rPr>
          <w:sz w:val="24"/>
        </w:rPr>
        <w:t>Standards and Specifications.)</w:t>
      </w:r>
    </w:p>
    <w:p w14:paraId="3C495139" w14:textId="77777777" w:rsidR="007E5106" w:rsidRDefault="007E5106">
      <w:pPr>
        <w:pStyle w:val="BodyText"/>
        <w:spacing w:before="7"/>
      </w:pPr>
    </w:p>
    <w:p w14:paraId="63BDBBF7" w14:textId="6BD69232" w:rsidR="007E5106" w:rsidRDefault="007F33FE">
      <w:pPr>
        <w:pStyle w:val="ListParagraph"/>
        <w:numPr>
          <w:ilvl w:val="3"/>
          <w:numId w:val="60"/>
        </w:numPr>
        <w:tabs>
          <w:tab w:val="left" w:pos="2347"/>
        </w:tabs>
        <w:ind w:right="396" w:firstLine="0"/>
        <w:jc w:val="both"/>
        <w:rPr>
          <w:sz w:val="24"/>
        </w:rPr>
      </w:pPr>
      <w:r>
        <w:rPr>
          <w:b/>
          <w:sz w:val="24"/>
        </w:rPr>
        <w:t xml:space="preserve">Cross Gutters. </w:t>
      </w:r>
      <w:r>
        <w:rPr>
          <w:sz w:val="24"/>
        </w:rPr>
        <w:t>No cross gutters shall be allowed across major</w:t>
      </w:r>
      <w:r>
        <w:rPr>
          <w:spacing w:val="1"/>
          <w:sz w:val="24"/>
        </w:rPr>
        <w:t xml:space="preserve"> </w:t>
      </w:r>
      <w:r>
        <w:rPr>
          <w:sz w:val="24"/>
        </w:rPr>
        <w:t>collector or major and minor arterial streets. On commercial and industrial</w:t>
      </w:r>
      <w:r>
        <w:rPr>
          <w:spacing w:val="1"/>
          <w:sz w:val="24"/>
        </w:rPr>
        <w:t xml:space="preserve"> </w:t>
      </w:r>
      <w:r>
        <w:rPr>
          <w:sz w:val="24"/>
        </w:rPr>
        <w:t>streets, cross gutters are generally not allowed and require approval by the</w:t>
      </w:r>
      <w:r>
        <w:rPr>
          <w:spacing w:val="1"/>
          <w:sz w:val="24"/>
        </w:rPr>
        <w:t xml:space="preserve"> </w:t>
      </w:r>
      <w:r>
        <w:rPr>
          <w:sz w:val="24"/>
        </w:rPr>
        <w:t>City</w:t>
      </w:r>
      <w:r>
        <w:rPr>
          <w:spacing w:val="1"/>
          <w:sz w:val="24"/>
        </w:rPr>
        <w:t xml:space="preserve"> </w:t>
      </w:r>
      <w:r>
        <w:rPr>
          <w:sz w:val="24"/>
        </w:rPr>
        <w:t>representative</w:t>
      </w:r>
      <w:r>
        <w:rPr>
          <w:spacing w:val="1"/>
          <w:sz w:val="24"/>
        </w:rPr>
        <w:t xml:space="preserve"> </w:t>
      </w:r>
      <w:r>
        <w:rPr>
          <w:sz w:val="24"/>
        </w:rPr>
        <w:t>for</w:t>
      </w:r>
      <w:r>
        <w:rPr>
          <w:spacing w:val="1"/>
          <w:sz w:val="24"/>
        </w:rPr>
        <w:t xml:space="preserve"> </w:t>
      </w:r>
      <w:r>
        <w:rPr>
          <w:sz w:val="24"/>
        </w:rPr>
        <w:t>their</w:t>
      </w:r>
      <w:r>
        <w:rPr>
          <w:spacing w:val="1"/>
          <w:sz w:val="24"/>
        </w:rPr>
        <w:t xml:space="preserve"> </w:t>
      </w:r>
      <w:r>
        <w:rPr>
          <w:sz w:val="24"/>
        </w:rPr>
        <w:t>use.</w:t>
      </w:r>
      <w:r>
        <w:rPr>
          <w:spacing w:val="1"/>
          <w:sz w:val="24"/>
        </w:rPr>
        <w:t xml:space="preserve"> </w:t>
      </w:r>
      <w:r>
        <w:rPr>
          <w:sz w:val="24"/>
        </w:rPr>
        <w:t>The</w:t>
      </w:r>
      <w:r>
        <w:rPr>
          <w:spacing w:val="1"/>
          <w:sz w:val="24"/>
        </w:rPr>
        <w:t xml:space="preserve"> </w:t>
      </w:r>
      <w:r w:rsidR="00C83CA0">
        <w:rPr>
          <w:sz w:val="24"/>
        </w:rPr>
        <w:t>city</w:t>
      </w:r>
      <w:r>
        <w:rPr>
          <w:spacing w:val="1"/>
          <w:sz w:val="24"/>
        </w:rPr>
        <w:t xml:space="preserve"> </w:t>
      </w:r>
      <w:r>
        <w:rPr>
          <w:sz w:val="24"/>
        </w:rPr>
        <w:t>representative</w:t>
      </w:r>
      <w:r>
        <w:rPr>
          <w:spacing w:val="1"/>
          <w:sz w:val="24"/>
        </w:rPr>
        <w:t xml:space="preserve"> </w:t>
      </w:r>
      <w:r>
        <w:rPr>
          <w:sz w:val="24"/>
        </w:rPr>
        <w:t>may</w:t>
      </w:r>
      <w:r>
        <w:rPr>
          <w:spacing w:val="1"/>
          <w:sz w:val="24"/>
        </w:rPr>
        <w:t xml:space="preserve"> </w:t>
      </w:r>
      <w:r>
        <w:rPr>
          <w:sz w:val="24"/>
        </w:rPr>
        <w:t>prohibit</w:t>
      </w:r>
      <w:r>
        <w:rPr>
          <w:spacing w:val="1"/>
          <w:sz w:val="24"/>
        </w:rPr>
        <w:t xml:space="preserve"> </w:t>
      </w:r>
      <w:r>
        <w:rPr>
          <w:sz w:val="24"/>
        </w:rPr>
        <w:t>construction of</w:t>
      </w:r>
      <w:r>
        <w:rPr>
          <w:spacing w:val="2"/>
          <w:sz w:val="24"/>
        </w:rPr>
        <w:t xml:space="preserve"> </w:t>
      </w:r>
      <w:r>
        <w:rPr>
          <w:sz w:val="24"/>
        </w:rPr>
        <w:t>cross gutters on any</w:t>
      </w:r>
      <w:r>
        <w:rPr>
          <w:spacing w:val="-2"/>
          <w:sz w:val="24"/>
        </w:rPr>
        <w:t xml:space="preserve"> </w:t>
      </w:r>
      <w:r>
        <w:rPr>
          <w:sz w:val="24"/>
        </w:rPr>
        <w:t>street</w:t>
      </w:r>
      <w:r>
        <w:rPr>
          <w:spacing w:val="-1"/>
          <w:sz w:val="24"/>
        </w:rPr>
        <w:t xml:space="preserve"> </w:t>
      </w:r>
      <w:r>
        <w:rPr>
          <w:sz w:val="24"/>
        </w:rPr>
        <w:t>deemed</w:t>
      </w:r>
      <w:r>
        <w:rPr>
          <w:spacing w:val="1"/>
          <w:sz w:val="24"/>
        </w:rPr>
        <w:t xml:space="preserve"> </w:t>
      </w:r>
      <w:r>
        <w:rPr>
          <w:sz w:val="24"/>
        </w:rPr>
        <w:t>necessary.</w:t>
      </w:r>
    </w:p>
    <w:p w14:paraId="00E0DEC8" w14:textId="77777777" w:rsidR="007E5106" w:rsidRDefault="007E5106">
      <w:pPr>
        <w:pStyle w:val="BodyText"/>
        <w:spacing w:before="7"/>
      </w:pPr>
    </w:p>
    <w:p w14:paraId="4DCF4F49" w14:textId="7A984889" w:rsidR="007E5106" w:rsidRDefault="005B7CBC">
      <w:pPr>
        <w:pStyle w:val="ListParagraph"/>
        <w:numPr>
          <w:ilvl w:val="3"/>
          <w:numId w:val="60"/>
        </w:numPr>
        <w:tabs>
          <w:tab w:val="left" w:pos="2306"/>
        </w:tabs>
        <w:spacing w:before="1"/>
        <w:ind w:right="397" w:firstLine="0"/>
        <w:jc w:val="both"/>
        <w:rPr>
          <w:sz w:val="24"/>
        </w:rPr>
      </w:pPr>
      <w:r>
        <w:rPr>
          <w:b/>
          <w:sz w:val="24"/>
        </w:rPr>
        <w:t>Disability/ADA</w:t>
      </w:r>
      <w:r w:rsidR="007F33FE">
        <w:rPr>
          <w:b/>
          <w:sz w:val="24"/>
        </w:rPr>
        <w:t xml:space="preserve"> Ramps. </w:t>
      </w:r>
      <w:r w:rsidR="007F33FE">
        <w:rPr>
          <w:sz w:val="24"/>
        </w:rPr>
        <w:t>When new construction occurs handicap ramps</w:t>
      </w:r>
      <w:r w:rsidR="007F33FE">
        <w:rPr>
          <w:spacing w:val="1"/>
          <w:sz w:val="24"/>
        </w:rPr>
        <w:t xml:space="preserve"> </w:t>
      </w:r>
      <w:r w:rsidR="007F33FE">
        <w:rPr>
          <w:sz w:val="24"/>
        </w:rPr>
        <w:t>shall be constructed at all street intersections</w:t>
      </w:r>
      <w:r w:rsidR="006E3614">
        <w:rPr>
          <w:sz w:val="24"/>
        </w:rPr>
        <w:t xml:space="preserve"> in accordance with current ADA standards</w:t>
      </w:r>
      <w:r w:rsidR="007F33FE">
        <w:rPr>
          <w:sz w:val="24"/>
        </w:rPr>
        <w:t>, unless otherwise approved, in</w:t>
      </w:r>
      <w:r w:rsidR="007F33FE">
        <w:rPr>
          <w:spacing w:val="-64"/>
          <w:sz w:val="24"/>
        </w:rPr>
        <w:t xml:space="preserve"> </w:t>
      </w:r>
      <w:r w:rsidR="007F33FE">
        <w:rPr>
          <w:sz w:val="24"/>
        </w:rPr>
        <w:t>accordance with the standard drawings.</w:t>
      </w:r>
      <w:r w:rsidR="007F33FE">
        <w:rPr>
          <w:spacing w:val="1"/>
          <w:sz w:val="24"/>
        </w:rPr>
        <w:t xml:space="preserve"> </w:t>
      </w:r>
      <w:r w:rsidR="007F33FE">
        <w:rPr>
          <w:sz w:val="24"/>
        </w:rPr>
        <w:t>In addition, when a project occurs</w:t>
      </w:r>
      <w:r w:rsidR="007F33FE">
        <w:rPr>
          <w:spacing w:val="1"/>
          <w:sz w:val="24"/>
        </w:rPr>
        <w:t xml:space="preserve"> </w:t>
      </w:r>
      <w:r w:rsidR="007F33FE">
        <w:rPr>
          <w:spacing w:val="-1"/>
          <w:sz w:val="24"/>
        </w:rPr>
        <w:t>where</w:t>
      </w:r>
      <w:r w:rsidR="007F33FE">
        <w:rPr>
          <w:spacing w:val="-13"/>
          <w:sz w:val="24"/>
        </w:rPr>
        <w:t xml:space="preserve"> </w:t>
      </w:r>
      <w:r w:rsidR="007F33FE">
        <w:rPr>
          <w:spacing w:val="-1"/>
          <w:sz w:val="24"/>
        </w:rPr>
        <w:t>existing</w:t>
      </w:r>
      <w:r w:rsidR="007F33FE">
        <w:rPr>
          <w:spacing w:val="-16"/>
          <w:sz w:val="24"/>
        </w:rPr>
        <w:t xml:space="preserve"> </w:t>
      </w:r>
      <w:r w:rsidR="007F33FE">
        <w:rPr>
          <w:spacing w:val="-1"/>
          <w:sz w:val="24"/>
        </w:rPr>
        <w:t>improvements</w:t>
      </w:r>
      <w:r w:rsidR="007F33FE">
        <w:rPr>
          <w:spacing w:val="-13"/>
          <w:sz w:val="24"/>
        </w:rPr>
        <w:t xml:space="preserve"> </w:t>
      </w:r>
      <w:r w:rsidR="007F33FE">
        <w:rPr>
          <w:sz w:val="24"/>
        </w:rPr>
        <w:t>are</w:t>
      </w:r>
      <w:r w:rsidR="007F33FE">
        <w:rPr>
          <w:spacing w:val="-13"/>
          <w:sz w:val="24"/>
        </w:rPr>
        <w:t xml:space="preserve"> </w:t>
      </w:r>
      <w:r w:rsidR="007F33FE">
        <w:rPr>
          <w:sz w:val="24"/>
        </w:rPr>
        <w:t>in</w:t>
      </w:r>
      <w:r w:rsidR="007F33FE">
        <w:rPr>
          <w:spacing w:val="-13"/>
          <w:sz w:val="24"/>
        </w:rPr>
        <w:t xml:space="preserve"> </w:t>
      </w:r>
      <w:r w:rsidR="007F33FE">
        <w:rPr>
          <w:sz w:val="24"/>
        </w:rPr>
        <w:t>place,</w:t>
      </w:r>
      <w:r w:rsidR="007F33FE">
        <w:rPr>
          <w:spacing w:val="-15"/>
          <w:sz w:val="24"/>
        </w:rPr>
        <w:t xml:space="preserve"> </w:t>
      </w:r>
      <w:r w:rsidR="007F33FE">
        <w:rPr>
          <w:sz w:val="24"/>
        </w:rPr>
        <w:t>handicap</w:t>
      </w:r>
      <w:r w:rsidR="007F33FE">
        <w:rPr>
          <w:spacing w:val="-16"/>
          <w:sz w:val="24"/>
        </w:rPr>
        <w:t xml:space="preserve"> </w:t>
      </w:r>
      <w:r w:rsidR="007F33FE">
        <w:rPr>
          <w:sz w:val="24"/>
        </w:rPr>
        <w:t>ramps</w:t>
      </w:r>
      <w:r w:rsidR="007F33FE">
        <w:rPr>
          <w:spacing w:val="-17"/>
          <w:sz w:val="24"/>
        </w:rPr>
        <w:t xml:space="preserve"> </w:t>
      </w:r>
      <w:r w:rsidR="007F33FE">
        <w:rPr>
          <w:sz w:val="24"/>
        </w:rPr>
        <w:t>shall</w:t>
      </w:r>
      <w:r w:rsidR="007F33FE">
        <w:rPr>
          <w:spacing w:val="-16"/>
          <w:sz w:val="24"/>
        </w:rPr>
        <w:t xml:space="preserve"> </w:t>
      </w:r>
      <w:r w:rsidR="007F33FE">
        <w:rPr>
          <w:sz w:val="24"/>
        </w:rPr>
        <w:t>be</w:t>
      </w:r>
      <w:r w:rsidR="007F33FE">
        <w:rPr>
          <w:spacing w:val="-16"/>
          <w:sz w:val="24"/>
        </w:rPr>
        <w:t xml:space="preserve"> </w:t>
      </w:r>
      <w:r w:rsidR="007F33FE">
        <w:rPr>
          <w:sz w:val="24"/>
        </w:rPr>
        <w:t>upgraded</w:t>
      </w:r>
      <w:r w:rsidR="007F33FE">
        <w:rPr>
          <w:spacing w:val="-64"/>
          <w:sz w:val="24"/>
        </w:rPr>
        <w:t xml:space="preserve"> </w:t>
      </w:r>
      <w:r w:rsidR="007F33FE">
        <w:rPr>
          <w:sz w:val="24"/>
        </w:rPr>
        <w:t xml:space="preserve">to meet current </w:t>
      </w:r>
      <w:r w:rsidR="006E3614">
        <w:rPr>
          <w:sz w:val="24"/>
        </w:rPr>
        <w:t xml:space="preserve">ADA </w:t>
      </w:r>
      <w:r w:rsidR="007F33FE">
        <w:rPr>
          <w:sz w:val="24"/>
        </w:rPr>
        <w:t>standards.</w:t>
      </w:r>
    </w:p>
    <w:p w14:paraId="252178F1" w14:textId="77777777" w:rsidR="007E5106" w:rsidRDefault="007E5106">
      <w:pPr>
        <w:pStyle w:val="BodyText"/>
        <w:spacing w:before="7"/>
      </w:pPr>
    </w:p>
    <w:p w14:paraId="10297731" w14:textId="3F23B870" w:rsidR="007E5106" w:rsidRDefault="009A19AA">
      <w:pPr>
        <w:pStyle w:val="ListParagraph"/>
        <w:numPr>
          <w:ilvl w:val="3"/>
          <w:numId w:val="60"/>
        </w:numPr>
        <w:tabs>
          <w:tab w:val="left" w:pos="2323"/>
        </w:tabs>
        <w:ind w:right="397" w:firstLine="0"/>
        <w:jc w:val="both"/>
        <w:rPr>
          <w:sz w:val="24"/>
        </w:rPr>
      </w:pPr>
      <w:r>
        <w:rPr>
          <w:b/>
          <w:sz w:val="24"/>
        </w:rPr>
        <w:t xml:space="preserve">Paved </w:t>
      </w:r>
      <w:r w:rsidR="007F33FE">
        <w:rPr>
          <w:b/>
          <w:sz w:val="24"/>
        </w:rPr>
        <w:t xml:space="preserve">Roadway Medians. </w:t>
      </w:r>
      <w:r w:rsidR="007F33FE">
        <w:rPr>
          <w:sz w:val="24"/>
        </w:rPr>
        <w:t>Medians on public roadways may be allowed</w:t>
      </w:r>
      <w:r w:rsidR="007F33FE">
        <w:rPr>
          <w:spacing w:val="1"/>
          <w:sz w:val="24"/>
        </w:rPr>
        <w:t xml:space="preserve"> </w:t>
      </w:r>
      <w:r w:rsidR="007F33FE">
        <w:rPr>
          <w:spacing w:val="-1"/>
          <w:sz w:val="24"/>
        </w:rPr>
        <w:t>when</w:t>
      </w:r>
      <w:r w:rsidR="007F33FE">
        <w:rPr>
          <w:spacing w:val="-16"/>
          <w:sz w:val="24"/>
        </w:rPr>
        <w:t xml:space="preserve"> </w:t>
      </w:r>
      <w:r w:rsidR="007F33FE">
        <w:rPr>
          <w:spacing w:val="-1"/>
          <w:sz w:val="24"/>
        </w:rPr>
        <w:t>approved</w:t>
      </w:r>
      <w:r w:rsidR="007F33FE">
        <w:rPr>
          <w:spacing w:val="-16"/>
          <w:sz w:val="24"/>
        </w:rPr>
        <w:t xml:space="preserve"> </w:t>
      </w:r>
      <w:r w:rsidR="007F33FE">
        <w:rPr>
          <w:spacing w:val="-1"/>
          <w:sz w:val="24"/>
        </w:rPr>
        <w:t>by</w:t>
      </w:r>
      <w:r w:rsidR="007F33FE">
        <w:rPr>
          <w:spacing w:val="-19"/>
          <w:sz w:val="24"/>
        </w:rPr>
        <w:t xml:space="preserve"> </w:t>
      </w:r>
      <w:r w:rsidR="007F33FE">
        <w:rPr>
          <w:spacing w:val="-1"/>
          <w:sz w:val="24"/>
        </w:rPr>
        <w:t>the</w:t>
      </w:r>
      <w:r w:rsidR="007F33FE">
        <w:rPr>
          <w:spacing w:val="-15"/>
          <w:sz w:val="24"/>
        </w:rPr>
        <w:t xml:space="preserve"> </w:t>
      </w:r>
      <w:r w:rsidR="006F496F">
        <w:rPr>
          <w:spacing w:val="-1"/>
          <w:sz w:val="24"/>
        </w:rPr>
        <w:t>c</w:t>
      </w:r>
      <w:r w:rsidR="007F33FE">
        <w:rPr>
          <w:spacing w:val="-1"/>
          <w:sz w:val="24"/>
        </w:rPr>
        <w:t>ity</w:t>
      </w:r>
      <w:r w:rsidR="007F33FE">
        <w:rPr>
          <w:spacing w:val="-19"/>
          <w:sz w:val="24"/>
        </w:rPr>
        <w:t xml:space="preserve"> </w:t>
      </w:r>
      <w:r w:rsidR="007F33FE">
        <w:rPr>
          <w:spacing w:val="-1"/>
          <w:sz w:val="24"/>
        </w:rPr>
        <w:t>representative.</w:t>
      </w:r>
      <w:r w:rsidR="007F33FE">
        <w:rPr>
          <w:spacing w:val="-16"/>
          <w:sz w:val="24"/>
        </w:rPr>
        <w:t xml:space="preserve"> </w:t>
      </w:r>
      <w:r w:rsidR="007F33FE">
        <w:rPr>
          <w:sz w:val="24"/>
        </w:rPr>
        <w:t>Design</w:t>
      </w:r>
      <w:r w:rsidR="007F33FE">
        <w:rPr>
          <w:spacing w:val="-16"/>
          <w:sz w:val="24"/>
        </w:rPr>
        <w:t xml:space="preserve"> </w:t>
      </w:r>
      <w:r w:rsidR="007F33FE">
        <w:rPr>
          <w:sz w:val="24"/>
        </w:rPr>
        <w:t>and</w:t>
      </w:r>
      <w:r w:rsidR="007F33FE">
        <w:rPr>
          <w:spacing w:val="-15"/>
          <w:sz w:val="24"/>
        </w:rPr>
        <w:t xml:space="preserve"> </w:t>
      </w:r>
      <w:r w:rsidR="007F33FE">
        <w:rPr>
          <w:sz w:val="24"/>
        </w:rPr>
        <w:t>construction</w:t>
      </w:r>
      <w:r w:rsidR="007F33FE">
        <w:rPr>
          <w:spacing w:val="-16"/>
          <w:sz w:val="24"/>
        </w:rPr>
        <w:t xml:space="preserve"> </w:t>
      </w:r>
      <w:r w:rsidR="007F33FE">
        <w:rPr>
          <w:sz w:val="24"/>
        </w:rPr>
        <w:t>shall</w:t>
      </w:r>
      <w:r w:rsidR="007F33FE">
        <w:rPr>
          <w:spacing w:val="-22"/>
          <w:sz w:val="24"/>
        </w:rPr>
        <w:t xml:space="preserve"> </w:t>
      </w:r>
      <w:r w:rsidR="007F33FE">
        <w:rPr>
          <w:sz w:val="24"/>
        </w:rPr>
        <w:t>be</w:t>
      </w:r>
      <w:r w:rsidR="007F33FE">
        <w:rPr>
          <w:spacing w:val="-21"/>
          <w:sz w:val="24"/>
        </w:rPr>
        <w:t xml:space="preserve"> </w:t>
      </w:r>
      <w:r w:rsidR="007F33FE">
        <w:rPr>
          <w:sz w:val="24"/>
        </w:rPr>
        <w:t>in</w:t>
      </w:r>
      <w:r w:rsidR="007F33FE">
        <w:rPr>
          <w:spacing w:val="-64"/>
          <w:sz w:val="24"/>
        </w:rPr>
        <w:t xml:space="preserve"> </w:t>
      </w:r>
      <w:r w:rsidR="007F33FE">
        <w:rPr>
          <w:sz w:val="24"/>
        </w:rPr>
        <w:t>accordance with</w:t>
      </w:r>
      <w:r w:rsidR="007F33FE">
        <w:rPr>
          <w:spacing w:val="1"/>
          <w:sz w:val="24"/>
        </w:rPr>
        <w:t xml:space="preserve"> </w:t>
      </w:r>
      <w:r w:rsidR="007F33FE">
        <w:rPr>
          <w:sz w:val="24"/>
        </w:rPr>
        <w:t>applicable</w:t>
      </w:r>
      <w:r w:rsidR="007F33FE">
        <w:rPr>
          <w:spacing w:val="1"/>
          <w:sz w:val="24"/>
        </w:rPr>
        <w:t xml:space="preserve"> </w:t>
      </w:r>
      <w:r w:rsidR="007F33FE">
        <w:rPr>
          <w:sz w:val="24"/>
        </w:rPr>
        <w:t>standards.</w:t>
      </w:r>
    </w:p>
    <w:p w14:paraId="21CE4AC6" w14:textId="77777777" w:rsidR="007E5106" w:rsidRDefault="007E5106">
      <w:pPr>
        <w:pStyle w:val="BodyText"/>
        <w:spacing w:before="7"/>
      </w:pPr>
    </w:p>
    <w:p w14:paraId="02175BB6" w14:textId="77777777" w:rsidR="007E5106" w:rsidRDefault="007F33FE">
      <w:pPr>
        <w:pStyle w:val="ListParagraph"/>
        <w:numPr>
          <w:ilvl w:val="3"/>
          <w:numId w:val="60"/>
        </w:numPr>
        <w:tabs>
          <w:tab w:val="left" w:pos="2356"/>
        </w:tabs>
        <w:ind w:right="396" w:firstLine="0"/>
        <w:jc w:val="both"/>
        <w:rPr>
          <w:sz w:val="24"/>
        </w:rPr>
      </w:pPr>
      <w:r>
        <w:rPr>
          <w:b/>
          <w:sz w:val="24"/>
        </w:rPr>
        <w:t>Minimum</w:t>
      </w:r>
      <w:r>
        <w:rPr>
          <w:b/>
          <w:spacing w:val="1"/>
          <w:sz w:val="24"/>
        </w:rPr>
        <w:t xml:space="preserve"> </w:t>
      </w:r>
      <w:r>
        <w:rPr>
          <w:b/>
          <w:sz w:val="24"/>
        </w:rPr>
        <w:t>Access.</w:t>
      </w:r>
      <w:r>
        <w:rPr>
          <w:b/>
          <w:spacing w:val="1"/>
          <w:sz w:val="24"/>
        </w:rPr>
        <w:t xml:space="preserve"> </w:t>
      </w:r>
      <w:r>
        <w:rPr>
          <w:sz w:val="24"/>
        </w:rPr>
        <w:t>Proposed</w:t>
      </w:r>
      <w:r>
        <w:rPr>
          <w:spacing w:val="1"/>
          <w:sz w:val="24"/>
        </w:rPr>
        <w:t xml:space="preserve"> </w:t>
      </w:r>
      <w:r>
        <w:rPr>
          <w:sz w:val="24"/>
        </w:rPr>
        <w:t>developments</w:t>
      </w:r>
      <w:r>
        <w:rPr>
          <w:spacing w:val="1"/>
          <w:sz w:val="24"/>
        </w:rPr>
        <w:t xml:space="preserve"> </w:t>
      </w:r>
      <w:r>
        <w:rPr>
          <w:sz w:val="24"/>
        </w:rPr>
        <w:t>shall</w:t>
      </w:r>
      <w:r>
        <w:rPr>
          <w:spacing w:val="1"/>
          <w:sz w:val="24"/>
        </w:rPr>
        <w:t xml:space="preserve"> </w:t>
      </w:r>
      <w:r>
        <w:rPr>
          <w:sz w:val="24"/>
        </w:rPr>
        <w:t>have</w:t>
      </w:r>
      <w:r>
        <w:rPr>
          <w:spacing w:val="1"/>
          <w:sz w:val="24"/>
        </w:rPr>
        <w:t xml:space="preserve"> </w:t>
      </w:r>
      <w:r>
        <w:rPr>
          <w:sz w:val="24"/>
        </w:rPr>
        <w:t>only the</w:t>
      </w:r>
      <w:r>
        <w:rPr>
          <w:spacing w:val="1"/>
          <w:sz w:val="24"/>
        </w:rPr>
        <w:t xml:space="preserve"> </w:t>
      </w:r>
      <w:r>
        <w:rPr>
          <w:sz w:val="24"/>
        </w:rPr>
        <w:t>required</w:t>
      </w:r>
      <w:r>
        <w:rPr>
          <w:spacing w:val="1"/>
          <w:sz w:val="24"/>
        </w:rPr>
        <w:t xml:space="preserve"> </w:t>
      </w:r>
      <w:r>
        <w:rPr>
          <w:sz w:val="24"/>
        </w:rPr>
        <w:t>number</w:t>
      </w:r>
      <w:r>
        <w:rPr>
          <w:spacing w:val="1"/>
          <w:sz w:val="24"/>
        </w:rPr>
        <w:t xml:space="preserve"> </w:t>
      </w:r>
      <w:r>
        <w:rPr>
          <w:sz w:val="24"/>
        </w:rPr>
        <w:t>of</w:t>
      </w:r>
      <w:r>
        <w:rPr>
          <w:spacing w:val="1"/>
          <w:sz w:val="24"/>
        </w:rPr>
        <w:t xml:space="preserve"> </w:t>
      </w:r>
      <w:r>
        <w:rPr>
          <w:sz w:val="24"/>
        </w:rPr>
        <w:t>accesses</w:t>
      </w:r>
      <w:r>
        <w:rPr>
          <w:spacing w:val="1"/>
          <w:sz w:val="24"/>
        </w:rPr>
        <w:t xml:space="preserve"> </w:t>
      </w:r>
      <w:r>
        <w:rPr>
          <w:sz w:val="24"/>
        </w:rPr>
        <w:t>to</w:t>
      </w:r>
      <w:r>
        <w:rPr>
          <w:spacing w:val="1"/>
          <w:sz w:val="24"/>
        </w:rPr>
        <w:t xml:space="preserve"> </w:t>
      </w:r>
      <w:r>
        <w:rPr>
          <w:sz w:val="24"/>
        </w:rPr>
        <w:t>adequately</w:t>
      </w:r>
      <w:r>
        <w:rPr>
          <w:spacing w:val="1"/>
          <w:sz w:val="24"/>
        </w:rPr>
        <w:t xml:space="preserve"> </w:t>
      </w:r>
      <w:r>
        <w:rPr>
          <w:sz w:val="24"/>
        </w:rPr>
        <w:t>address</w:t>
      </w:r>
      <w:r>
        <w:rPr>
          <w:spacing w:val="1"/>
          <w:sz w:val="24"/>
        </w:rPr>
        <w:t xml:space="preserve"> </w:t>
      </w:r>
      <w:r>
        <w:rPr>
          <w:sz w:val="24"/>
        </w:rPr>
        <w:t>the</w:t>
      </w:r>
      <w:r>
        <w:rPr>
          <w:spacing w:val="1"/>
          <w:sz w:val="24"/>
        </w:rPr>
        <w:t xml:space="preserve"> </w:t>
      </w:r>
      <w:r>
        <w:rPr>
          <w:sz w:val="24"/>
        </w:rPr>
        <w:t>needs</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development and only at approved locations. Too many access points or</w:t>
      </w:r>
      <w:r>
        <w:rPr>
          <w:spacing w:val="1"/>
          <w:sz w:val="24"/>
        </w:rPr>
        <w:t xml:space="preserve"> </w:t>
      </w:r>
      <w:r>
        <w:rPr>
          <w:sz w:val="24"/>
        </w:rPr>
        <w:t>access</w:t>
      </w:r>
      <w:r>
        <w:rPr>
          <w:spacing w:val="-8"/>
          <w:sz w:val="24"/>
        </w:rPr>
        <w:t xml:space="preserve"> </w:t>
      </w:r>
      <w:r>
        <w:rPr>
          <w:sz w:val="24"/>
        </w:rPr>
        <w:t>on</w:t>
      </w:r>
      <w:r>
        <w:rPr>
          <w:spacing w:val="-10"/>
          <w:sz w:val="24"/>
        </w:rPr>
        <w:t xml:space="preserve"> </w:t>
      </w:r>
      <w:r>
        <w:rPr>
          <w:sz w:val="24"/>
        </w:rPr>
        <w:t>major</w:t>
      </w:r>
      <w:r>
        <w:rPr>
          <w:spacing w:val="-11"/>
          <w:sz w:val="24"/>
        </w:rPr>
        <w:t xml:space="preserve"> </w:t>
      </w:r>
      <w:r>
        <w:rPr>
          <w:sz w:val="24"/>
        </w:rPr>
        <w:t>routes</w:t>
      </w:r>
      <w:r>
        <w:rPr>
          <w:spacing w:val="-11"/>
          <w:sz w:val="24"/>
        </w:rPr>
        <w:t xml:space="preserve"> </w:t>
      </w:r>
      <w:r>
        <w:rPr>
          <w:sz w:val="24"/>
        </w:rPr>
        <w:t>hinder</w:t>
      </w:r>
      <w:r>
        <w:rPr>
          <w:spacing w:val="-11"/>
          <w:sz w:val="24"/>
        </w:rPr>
        <w:t xml:space="preserve"> </w:t>
      </w:r>
      <w:r>
        <w:rPr>
          <w:sz w:val="24"/>
        </w:rPr>
        <w:t>the</w:t>
      </w:r>
      <w:r>
        <w:rPr>
          <w:spacing w:val="-10"/>
          <w:sz w:val="24"/>
        </w:rPr>
        <w:t xml:space="preserve"> </w:t>
      </w:r>
      <w:r>
        <w:rPr>
          <w:sz w:val="24"/>
        </w:rPr>
        <w:t>safety</w:t>
      </w:r>
      <w:r>
        <w:rPr>
          <w:spacing w:val="-12"/>
          <w:sz w:val="24"/>
        </w:rPr>
        <w:t xml:space="preserve"> </w:t>
      </w:r>
      <w:r>
        <w:rPr>
          <w:sz w:val="24"/>
        </w:rPr>
        <w:t>and</w:t>
      </w:r>
      <w:r>
        <w:rPr>
          <w:spacing w:val="-10"/>
          <w:sz w:val="24"/>
        </w:rPr>
        <w:t xml:space="preserve"> </w:t>
      </w:r>
      <w:r>
        <w:rPr>
          <w:sz w:val="24"/>
        </w:rPr>
        <w:t>efficient</w:t>
      </w:r>
      <w:r>
        <w:rPr>
          <w:spacing w:val="-10"/>
          <w:sz w:val="24"/>
        </w:rPr>
        <w:t xml:space="preserve"> </w:t>
      </w:r>
      <w:r>
        <w:rPr>
          <w:sz w:val="24"/>
        </w:rPr>
        <w:t>travel</w:t>
      </w:r>
      <w:r>
        <w:rPr>
          <w:spacing w:val="-11"/>
          <w:sz w:val="24"/>
        </w:rPr>
        <w:t xml:space="preserve"> </w:t>
      </w:r>
      <w:r>
        <w:rPr>
          <w:sz w:val="24"/>
        </w:rPr>
        <w:t>of</w:t>
      </w:r>
      <w:r>
        <w:rPr>
          <w:spacing w:val="-8"/>
          <w:sz w:val="24"/>
        </w:rPr>
        <w:t xml:space="preserve"> </w:t>
      </w:r>
      <w:r>
        <w:rPr>
          <w:sz w:val="24"/>
        </w:rPr>
        <w:t>vehicles</w:t>
      </w:r>
      <w:r>
        <w:rPr>
          <w:spacing w:val="-11"/>
          <w:sz w:val="24"/>
        </w:rPr>
        <w:t xml:space="preserve"> </w:t>
      </w:r>
      <w:r>
        <w:rPr>
          <w:sz w:val="24"/>
        </w:rPr>
        <w:t>using</w:t>
      </w:r>
      <w:r>
        <w:rPr>
          <w:spacing w:val="-64"/>
          <w:sz w:val="24"/>
        </w:rPr>
        <w:t xml:space="preserve"> </w:t>
      </w:r>
      <w:r>
        <w:rPr>
          <w:sz w:val="24"/>
        </w:rPr>
        <w:t>these</w:t>
      </w:r>
      <w:r>
        <w:rPr>
          <w:spacing w:val="1"/>
          <w:sz w:val="24"/>
        </w:rPr>
        <w:t xml:space="preserve"> </w:t>
      </w:r>
      <w:r>
        <w:rPr>
          <w:sz w:val="24"/>
        </w:rPr>
        <w:t>routes.</w:t>
      </w:r>
      <w:r>
        <w:rPr>
          <w:spacing w:val="1"/>
          <w:sz w:val="24"/>
        </w:rPr>
        <w:t xml:space="preserve"> </w:t>
      </w:r>
      <w:r>
        <w:rPr>
          <w:sz w:val="24"/>
        </w:rPr>
        <w:t>In</w:t>
      </w:r>
      <w:r>
        <w:rPr>
          <w:spacing w:val="1"/>
          <w:sz w:val="24"/>
        </w:rPr>
        <w:t xml:space="preserve"> </w:t>
      </w:r>
      <w:r>
        <w:rPr>
          <w:sz w:val="24"/>
        </w:rPr>
        <w:t>addition,</w:t>
      </w:r>
      <w:r>
        <w:rPr>
          <w:spacing w:val="1"/>
          <w:sz w:val="24"/>
        </w:rPr>
        <w:t xml:space="preserve"> </w:t>
      </w:r>
      <w:r>
        <w:rPr>
          <w:sz w:val="24"/>
        </w:rPr>
        <w:t>too</w:t>
      </w:r>
      <w:r>
        <w:rPr>
          <w:spacing w:val="1"/>
          <w:sz w:val="24"/>
        </w:rPr>
        <w:t xml:space="preserve"> </w:t>
      </w:r>
      <w:r>
        <w:rPr>
          <w:sz w:val="24"/>
        </w:rPr>
        <w:t>few</w:t>
      </w:r>
      <w:r>
        <w:rPr>
          <w:spacing w:val="1"/>
          <w:sz w:val="24"/>
        </w:rPr>
        <w:t xml:space="preserve"> </w:t>
      </w:r>
      <w:r>
        <w:rPr>
          <w:sz w:val="24"/>
        </w:rPr>
        <w:t>accesses</w:t>
      </w:r>
      <w:r>
        <w:rPr>
          <w:spacing w:val="1"/>
          <w:sz w:val="24"/>
        </w:rPr>
        <w:t xml:space="preserve"> </w:t>
      </w:r>
      <w:r>
        <w:rPr>
          <w:sz w:val="24"/>
        </w:rPr>
        <w:t>can</w:t>
      </w:r>
      <w:r>
        <w:rPr>
          <w:spacing w:val="1"/>
          <w:sz w:val="24"/>
        </w:rPr>
        <w:t xml:space="preserve"> </w:t>
      </w:r>
      <w:r>
        <w:rPr>
          <w:sz w:val="24"/>
        </w:rPr>
        <w:t>stifle</w:t>
      </w:r>
      <w:r>
        <w:rPr>
          <w:spacing w:val="1"/>
          <w:sz w:val="24"/>
        </w:rPr>
        <w:t xml:space="preserve"> </w:t>
      </w:r>
      <w:r>
        <w:rPr>
          <w:sz w:val="24"/>
        </w:rPr>
        <w:t>circulation</w:t>
      </w:r>
      <w:r>
        <w:rPr>
          <w:spacing w:val="1"/>
          <w:sz w:val="24"/>
        </w:rPr>
        <w:t xml:space="preserve"> </w:t>
      </w:r>
      <w:r>
        <w:rPr>
          <w:sz w:val="24"/>
        </w:rPr>
        <w:t>and</w:t>
      </w:r>
      <w:r>
        <w:rPr>
          <w:spacing w:val="1"/>
          <w:sz w:val="24"/>
        </w:rPr>
        <w:t xml:space="preserve"> </w:t>
      </w:r>
      <w:r>
        <w:rPr>
          <w:sz w:val="24"/>
        </w:rPr>
        <w:t>unnecessarily</w:t>
      </w:r>
      <w:r>
        <w:rPr>
          <w:spacing w:val="-3"/>
          <w:sz w:val="24"/>
        </w:rPr>
        <w:t xml:space="preserve"> </w:t>
      </w:r>
      <w:r>
        <w:rPr>
          <w:sz w:val="24"/>
        </w:rPr>
        <w:t>concentrate</w:t>
      </w:r>
      <w:r>
        <w:rPr>
          <w:spacing w:val="1"/>
          <w:sz w:val="24"/>
        </w:rPr>
        <w:t xml:space="preserve"> </w:t>
      </w:r>
      <w:r>
        <w:rPr>
          <w:sz w:val="24"/>
        </w:rPr>
        <w:t>traffic at</w:t>
      </w:r>
      <w:r>
        <w:rPr>
          <w:spacing w:val="-1"/>
          <w:sz w:val="24"/>
        </w:rPr>
        <w:t xml:space="preserve"> </w:t>
      </w:r>
      <w:r>
        <w:rPr>
          <w:sz w:val="24"/>
        </w:rPr>
        <w:t>selected</w:t>
      </w:r>
      <w:r>
        <w:rPr>
          <w:spacing w:val="1"/>
          <w:sz w:val="24"/>
        </w:rPr>
        <w:t xml:space="preserve"> </w:t>
      </w:r>
      <w:r>
        <w:rPr>
          <w:sz w:val="24"/>
        </w:rPr>
        <w:t>locations.</w:t>
      </w:r>
    </w:p>
    <w:p w14:paraId="5525F70F" w14:textId="77777777" w:rsidR="007E5106" w:rsidRDefault="007E5106">
      <w:pPr>
        <w:pStyle w:val="BodyText"/>
        <w:spacing w:before="7"/>
      </w:pPr>
    </w:p>
    <w:p w14:paraId="2C83DF28" w14:textId="77777777" w:rsidR="007E5106" w:rsidRDefault="007F33FE">
      <w:pPr>
        <w:pStyle w:val="ListParagraph"/>
        <w:numPr>
          <w:ilvl w:val="3"/>
          <w:numId w:val="60"/>
        </w:numPr>
        <w:tabs>
          <w:tab w:val="left" w:pos="2301"/>
        </w:tabs>
        <w:spacing w:before="1"/>
        <w:ind w:right="396" w:firstLine="0"/>
        <w:jc w:val="both"/>
        <w:rPr>
          <w:sz w:val="24"/>
        </w:rPr>
      </w:pPr>
      <w:r>
        <w:rPr>
          <w:b/>
          <w:sz w:val="24"/>
        </w:rPr>
        <w:t xml:space="preserve">Drainage. </w:t>
      </w:r>
      <w:r>
        <w:rPr>
          <w:sz w:val="24"/>
        </w:rPr>
        <w:t>Adequate drainage facilities shall be installed to properly</w:t>
      </w:r>
      <w:r>
        <w:rPr>
          <w:spacing w:val="1"/>
          <w:sz w:val="24"/>
        </w:rPr>
        <w:t xml:space="preserve"> </w:t>
      </w:r>
      <w:r>
        <w:rPr>
          <w:sz w:val="24"/>
        </w:rPr>
        <w:t>conduct runoff from the roadway. Sub-drains and surface drainage facilities</w:t>
      </w:r>
      <w:r>
        <w:rPr>
          <w:spacing w:val="1"/>
          <w:sz w:val="24"/>
        </w:rPr>
        <w:t xml:space="preserve"> </w:t>
      </w:r>
      <w:r>
        <w:rPr>
          <w:sz w:val="24"/>
        </w:rPr>
        <w:t>shall be designed in accordance with the approved drainage study. Cross</w:t>
      </w:r>
      <w:r>
        <w:rPr>
          <w:spacing w:val="1"/>
          <w:sz w:val="24"/>
        </w:rPr>
        <w:t xml:space="preserve"> </w:t>
      </w:r>
      <w:r>
        <w:rPr>
          <w:sz w:val="24"/>
        </w:rPr>
        <w:t>gutters shall be used sparingly to maintain the public's driving comfort and in</w:t>
      </w:r>
      <w:r>
        <w:rPr>
          <w:spacing w:val="-65"/>
          <w:sz w:val="24"/>
        </w:rPr>
        <w:t xml:space="preserve"> </w:t>
      </w:r>
      <w:r>
        <w:rPr>
          <w:sz w:val="24"/>
        </w:rPr>
        <w:t>accordance with</w:t>
      </w:r>
      <w:r>
        <w:rPr>
          <w:spacing w:val="1"/>
          <w:sz w:val="24"/>
        </w:rPr>
        <w:t xml:space="preserve"> </w:t>
      </w:r>
      <w:r>
        <w:rPr>
          <w:sz w:val="24"/>
        </w:rPr>
        <w:t>these</w:t>
      </w:r>
      <w:r>
        <w:rPr>
          <w:spacing w:val="1"/>
          <w:sz w:val="24"/>
        </w:rPr>
        <w:t xml:space="preserve"> </w:t>
      </w:r>
      <w:r>
        <w:rPr>
          <w:sz w:val="24"/>
        </w:rPr>
        <w:t>specifications.</w:t>
      </w:r>
    </w:p>
    <w:p w14:paraId="5A14D0CE" w14:textId="77777777" w:rsidR="007E5106" w:rsidRDefault="007E5106">
      <w:pPr>
        <w:pStyle w:val="BodyText"/>
        <w:spacing w:before="7"/>
      </w:pPr>
    </w:p>
    <w:p w14:paraId="6B9B4F6B" w14:textId="58678684" w:rsidR="007E5106" w:rsidRDefault="007F33FE">
      <w:pPr>
        <w:pStyle w:val="ListParagraph"/>
        <w:numPr>
          <w:ilvl w:val="3"/>
          <w:numId w:val="60"/>
        </w:numPr>
        <w:tabs>
          <w:tab w:val="left" w:pos="2467"/>
        </w:tabs>
        <w:ind w:right="398" w:firstLine="0"/>
        <w:jc w:val="both"/>
        <w:rPr>
          <w:sz w:val="24"/>
        </w:rPr>
      </w:pPr>
      <w:r>
        <w:rPr>
          <w:b/>
          <w:sz w:val="24"/>
        </w:rPr>
        <w:t xml:space="preserve">Traffic Control Devices. </w:t>
      </w:r>
      <w:r>
        <w:rPr>
          <w:sz w:val="24"/>
        </w:rPr>
        <w:t>Appropriate traffic control devices and</w:t>
      </w:r>
      <w:r>
        <w:rPr>
          <w:spacing w:val="1"/>
          <w:sz w:val="24"/>
        </w:rPr>
        <w:t xml:space="preserve"> </w:t>
      </w:r>
      <w:r>
        <w:rPr>
          <w:sz w:val="24"/>
        </w:rPr>
        <w:t xml:space="preserve">street signs, as required by the </w:t>
      </w:r>
      <w:r w:rsidR="007C7D95">
        <w:rPr>
          <w:sz w:val="24"/>
        </w:rPr>
        <w:t>c</w:t>
      </w:r>
      <w:r>
        <w:rPr>
          <w:sz w:val="24"/>
        </w:rPr>
        <w:t>ity representative, shall be installed in</w:t>
      </w:r>
      <w:r>
        <w:rPr>
          <w:spacing w:val="1"/>
          <w:sz w:val="24"/>
        </w:rPr>
        <w:t xml:space="preserve"> </w:t>
      </w:r>
      <w:r>
        <w:rPr>
          <w:sz w:val="24"/>
        </w:rPr>
        <w:t>accordance with</w:t>
      </w:r>
      <w:r>
        <w:rPr>
          <w:spacing w:val="1"/>
          <w:sz w:val="24"/>
        </w:rPr>
        <w:t xml:space="preserve"> </w:t>
      </w:r>
      <w:r>
        <w:rPr>
          <w:sz w:val="24"/>
        </w:rPr>
        <w:t>the</w:t>
      </w:r>
      <w:r>
        <w:rPr>
          <w:spacing w:val="1"/>
          <w:sz w:val="24"/>
        </w:rPr>
        <w:t xml:space="preserve"> </w:t>
      </w:r>
      <w:r>
        <w:rPr>
          <w:sz w:val="24"/>
        </w:rPr>
        <w:t>MUTCD.</w:t>
      </w:r>
    </w:p>
    <w:p w14:paraId="40429AE1" w14:textId="77777777" w:rsidR="007E5106" w:rsidRDefault="007E5106">
      <w:pPr>
        <w:pStyle w:val="BodyText"/>
        <w:spacing w:before="7"/>
      </w:pPr>
    </w:p>
    <w:p w14:paraId="563C8FDD" w14:textId="77777777" w:rsidR="007E5106" w:rsidRDefault="007F33FE">
      <w:pPr>
        <w:pStyle w:val="ListParagraph"/>
        <w:numPr>
          <w:ilvl w:val="3"/>
          <w:numId w:val="60"/>
        </w:numPr>
        <w:tabs>
          <w:tab w:val="left" w:pos="2404"/>
        </w:tabs>
        <w:ind w:right="393" w:firstLine="0"/>
        <w:jc w:val="both"/>
        <w:rPr>
          <w:sz w:val="24"/>
        </w:rPr>
      </w:pPr>
      <w:r>
        <w:rPr>
          <w:b/>
          <w:spacing w:val="-1"/>
          <w:sz w:val="24"/>
        </w:rPr>
        <w:t>Pavement</w:t>
      </w:r>
      <w:r>
        <w:rPr>
          <w:b/>
          <w:spacing w:val="-17"/>
          <w:sz w:val="24"/>
        </w:rPr>
        <w:t xml:space="preserve"> </w:t>
      </w:r>
      <w:r>
        <w:rPr>
          <w:b/>
          <w:spacing w:val="-1"/>
          <w:sz w:val="24"/>
        </w:rPr>
        <w:t>Marking.</w:t>
      </w:r>
      <w:r>
        <w:rPr>
          <w:b/>
          <w:spacing w:val="-15"/>
          <w:sz w:val="24"/>
        </w:rPr>
        <w:t xml:space="preserve"> </w:t>
      </w:r>
      <w:r>
        <w:rPr>
          <w:spacing w:val="-1"/>
          <w:sz w:val="24"/>
        </w:rPr>
        <w:t>Appropriate</w:t>
      </w:r>
      <w:r>
        <w:rPr>
          <w:spacing w:val="-15"/>
          <w:sz w:val="24"/>
        </w:rPr>
        <w:t xml:space="preserve"> </w:t>
      </w:r>
      <w:r>
        <w:rPr>
          <w:spacing w:val="-1"/>
          <w:sz w:val="24"/>
        </w:rPr>
        <w:t>pavement</w:t>
      </w:r>
      <w:r>
        <w:rPr>
          <w:spacing w:val="-16"/>
          <w:sz w:val="24"/>
        </w:rPr>
        <w:t xml:space="preserve"> </w:t>
      </w:r>
      <w:r>
        <w:rPr>
          <w:spacing w:val="-1"/>
          <w:sz w:val="24"/>
        </w:rPr>
        <w:t>markings,</w:t>
      </w:r>
      <w:r>
        <w:rPr>
          <w:spacing w:val="-15"/>
          <w:sz w:val="24"/>
        </w:rPr>
        <w:t xml:space="preserve"> </w:t>
      </w:r>
      <w:r>
        <w:rPr>
          <w:sz w:val="24"/>
        </w:rPr>
        <w:t>as</w:t>
      </w:r>
      <w:r>
        <w:rPr>
          <w:spacing w:val="-22"/>
          <w:sz w:val="24"/>
        </w:rPr>
        <w:t xml:space="preserve"> </w:t>
      </w:r>
      <w:r>
        <w:rPr>
          <w:sz w:val="24"/>
        </w:rPr>
        <w:t>required</w:t>
      </w:r>
      <w:r>
        <w:rPr>
          <w:spacing w:val="-20"/>
          <w:sz w:val="24"/>
        </w:rPr>
        <w:t xml:space="preserve"> </w:t>
      </w:r>
      <w:r>
        <w:rPr>
          <w:sz w:val="24"/>
        </w:rPr>
        <w:t>by</w:t>
      </w:r>
      <w:r>
        <w:rPr>
          <w:spacing w:val="-64"/>
          <w:sz w:val="24"/>
        </w:rPr>
        <w:t xml:space="preserve"> </w:t>
      </w:r>
      <w:r>
        <w:rPr>
          <w:sz w:val="24"/>
        </w:rPr>
        <w:t>the City</w:t>
      </w:r>
      <w:r>
        <w:rPr>
          <w:spacing w:val="-2"/>
          <w:sz w:val="24"/>
        </w:rPr>
        <w:t xml:space="preserve"> </w:t>
      </w:r>
      <w:r>
        <w:rPr>
          <w:sz w:val="24"/>
        </w:rPr>
        <w:t>shall</w:t>
      </w:r>
      <w:r>
        <w:rPr>
          <w:spacing w:val="-1"/>
          <w:sz w:val="24"/>
        </w:rPr>
        <w:t xml:space="preserve"> </w:t>
      </w:r>
      <w:r>
        <w:rPr>
          <w:sz w:val="24"/>
        </w:rPr>
        <w:t>be</w:t>
      </w:r>
      <w:r>
        <w:rPr>
          <w:spacing w:val="1"/>
          <w:sz w:val="24"/>
        </w:rPr>
        <w:t xml:space="preserve"> </w:t>
      </w:r>
      <w:r>
        <w:rPr>
          <w:sz w:val="24"/>
        </w:rPr>
        <w:t>installed in</w:t>
      </w:r>
      <w:r>
        <w:rPr>
          <w:spacing w:val="1"/>
          <w:sz w:val="24"/>
        </w:rPr>
        <w:t xml:space="preserve"> </w:t>
      </w:r>
      <w:r>
        <w:rPr>
          <w:sz w:val="24"/>
        </w:rPr>
        <w:t>accordance with</w:t>
      </w:r>
      <w:r>
        <w:rPr>
          <w:spacing w:val="1"/>
          <w:sz w:val="24"/>
        </w:rPr>
        <w:t xml:space="preserve"> </w:t>
      </w:r>
      <w:r>
        <w:rPr>
          <w:sz w:val="24"/>
        </w:rPr>
        <w:t>the MUTCD.</w:t>
      </w:r>
    </w:p>
    <w:p w14:paraId="6C68013A" w14:textId="77777777" w:rsidR="007E5106" w:rsidRDefault="007E5106">
      <w:pPr>
        <w:pStyle w:val="BodyText"/>
        <w:spacing w:before="3"/>
        <w:rPr>
          <w:sz w:val="25"/>
        </w:rPr>
      </w:pPr>
    </w:p>
    <w:p w14:paraId="6D03F625" w14:textId="27B039EA" w:rsidR="007E5106" w:rsidRDefault="009A19AA" w:rsidP="00610D48">
      <w:pPr>
        <w:pStyle w:val="ListParagraph"/>
        <w:tabs>
          <w:tab w:val="left" w:pos="1871"/>
        </w:tabs>
        <w:ind w:left="1479" w:right="396"/>
        <w:rPr>
          <w:sz w:val="24"/>
        </w:rPr>
      </w:pPr>
      <w:r>
        <w:rPr>
          <w:b/>
          <w:sz w:val="24"/>
        </w:rPr>
        <w:t xml:space="preserve">3.2.3.12 </w:t>
      </w:r>
      <w:r w:rsidR="007F33FE">
        <w:rPr>
          <w:b/>
          <w:sz w:val="24"/>
        </w:rPr>
        <w:t>Street</w:t>
      </w:r>
      <w:r w:rsidR="007F33FE">
        <w:rPr>
          <w:b/>
          <w:spacing w:val="-12"/>
          <w:sz w:val="24"/>
        </w:rPr>
        <w:t xml:space="preserve"> </w:t>
      </w:r>
      <w:r w:rsidR="007F33FE">
        <w:rPr>
          <w:b/>
          <w:sz w:val="24"/>
        </w:rPr>
        <w:t>Trees</w:t>
      </w:r>
      <w:r w:rsidR="007F33FE">
        <w:rPr>
          <w:b/>
          <w:spacing w:val="-11"/>
          <w:sz w:val="24"/>
        </w:rPr>
        <w:t xml:space="preserve"> </w:t>
      </w:r>
      <w:r w:rsidR="007F33FE">
        <w:rPr>
          <w:b/>
          <w:sz w:val="24"/>
        </w:rPr>
        <w:t>and</w:t>
      </w:r>
      <w:r w:rsidR="007F33FE">
        <w:rPr>
          <w:b/>
          <w:spacing w:val="-12"/>
          <w:sz w:val="24"/>
        </w:rPr>
        <w:t xml:space="preserve"> </w:t>
      </w:r>
      <w:r w:rsidR="007F33FE">
        <w:rPr>
          <w:b/>
          <w:sz w:val="24"/>
        </w:rPr>
        <w:t>Landscaping</w:t>
      </w:r>
      <w:r w:rsidR="007F33FE">
        <w:rPr>
          <w:sz w:val="24"/>
        </w:rPr>
        <w:t>.</w:t>
      </w:r>
      <w:r w:rsidR="007F33FE">
        <w:rPr>
          <w:spacing w:val="-11"/>
          <w:sz w:val="24"/>
        </w:rPr>
        <w:t xml:space="preserve"> </w:t>
      </w:r>
      <w:r w:rsidR="007F33FE">
        <w:rPr>
          <w:sz w:val="24"/>
        </w:rPr>
        <w:t>Appropriate</w:t>
      </w:r>
      <w:r w:rsidR="007F33FE">
        <w:rPr>
          <w:spacing w:val="-11"/>
          <w:sz w:val="24"/>
        </w:rPr>
        <w:t xml:space="preserve"> </w:t>
      </w:r>
      <w:r w:rsidR="007F33FE">
        <w:rPr>
          <w:sz w:val="24"/>
        </w:rPr>
        <w:t>street</w:t>
      </w:r>
      <w:r w:rsidR="007F33FE">
        <w:rPr>
          <w:spacing w:val="-11"/>
          <w:sz w:val="24"/>
        </w:rPr>
        <w:t xml:space="preserve"> </w:t>
      </w:r>
      <w:r w:rsidR="007F33FE">
        <w:rPr>
          <w:sz w:val="24"/>
        </w:rPr>
        <w:t>tree</w:t>
      </w:r>
      <w:r w:rsidR="007F33FE">
        <w:rPr>
          <w:spacing w:val="-12"/>
          <w:sz w:val="24"/>
        </w:rPr>
        <w:t xml:space="preserve"> </w:t>
      </w:r>
      <w:r w:rsidR="007F33FE">
        <w:rPr>
          <w:sz w:val="24"/>
        </w:rPr>
        <w:t>and</w:t>
      </w:r>
      <w:r w:rsidR="007F33FE">
        <w:rPr>
          <w:spacing w:val="-13"/>
          <w:sz w:val="24"/>
        </w:rPr>
        <w:t xml:space="preserve"> </w:t>
      </w:r>
      <w:r w:rsidR="007F33FE">
        <w:rPr>
          <w:sz w:val="24"/>
        </w:rPr>
        <w:t>landscaping</w:t>
      </w:r>
      <w:r w:rsidR="007F33FE">
        <w:rPr>
          <w:spacing w:val="-64"/>
          <w:sz w:val="24"/>
        </w:rPr>
        <w:t xml:space="preserve"> </w:t>
      </w:r>
      <w:r w:rsidR="007F33FE">
        <w:rPr>
          <w:sz w:val="24"/>
        </w:rPr>
        <w:t>as</w:t>
      </w:r>
      <w:r w:rsidR="007F33FE">
        <w:rPr>
          <w:spacing w:val="1"/>
          <w:sz w:val="24"/>
        </w:rPr>
        <w:t xml:space="preserve"> </w:t>
      </w:r>
      <w:r w:rsidR="007F33FE">
        <w:rPr>
          <w:sz w:val="24"/>
        </w:rPr>
        <w:t>required</w:t>
      </w:r>
      <w:r w:rsidR="007F33FE">
        <w:rPr>
          <w:spacing w:val="1"/>
          <w:sz w:val="24"/>
        </w:rPr>
        <w:t xml:space="preserve"> </w:t>
      </w:r>
      <w:r w:rsidR="007F33FE">
        <w:rPr>
          <w:sz w:val="24"/>
        </w:rPr>
        <w:t>by</w:t>
      </w:r>
      <w:r w:rsidR="007F33FE">
        <w:rPr>
          <w:spacing w:val="1"/>
          <w:sz w:val="24"/>
        </w:rPr>
        <w:t xml:space="preserve"> </w:t>
      </w:r>
      <w:r w:rsidR="007F33FE">
        <w:rPr>
          <w:sz w:val="24"/>
        </w:rPr>
        <w:t>the</w:t>
      </w:r>
      <w:r w:rsidR="007F33FE">
        <w:rPr>
          <w:spacing w:val="1"/>
          <w:sz w:val="24"/>
        </w:rPr>
        <w:t xml:space="preserve"> </w:t>
      </w:r>
      <w:r w:rsidR="007F33FE">
        <w:rPr>
          <w:sz w:val="24"/>
        </w:rPr>
        <w:t>City</w:t>
      </w:r>
      <w:r w:rsidR="007F33FE">
        <w:rPr>
          <w:spacing w:val="1"/>
          <w:sz w:val="24"/>
        </w:rPr>
        <w:t xml:space="preserve"> </w:t>
      </w:r>
      <w:r w:rsidR="007F33FE">
        <w:rPr>
          <w:sz w:val="24"/>
        </w:rPr>
        <w:t>shall</w:t>
      </w:r>
      <w:r w:rsidR="007F33FE">
        <w:rPr>
          <w:spacing w:val="1"/>
          <w:sz w:val="24"/>
        </w:rPr>
        <w:t xml:space="preserve"> </w:t>
      </w:r>
      <w:r w:rsidR="007F33FE">
        <w:rPr>
          <w:sz w:val="24"/>
        </w:rPr>
        <w:t>be</w:t>
      </w:r>
      <w:r w:rsidR="007F33FE">
        <w:rPr>
          <w:spacing w:val="1"/>
          <w:sz w:val="24"/>
        </w:rPr>
        <w:t xml:space="preserve"> </w:t>
      </w:r>
      <w:r w:rsidR="007F33FE">
        <w:rPr>
          <w:sz w:val="24"/>
        </w:rPr>
        <w:t>in</w:t>
      </w:r>
      <w:r w:rsidR="007F33FE">
        <w:rPr>
          <w:spacing w:val="1"/>
          <w:sz w:val="24"/>
        </w:rPr>
        <w:t xml:space="preserve"> </w:t>
      </w:r>
      <w:r w:rsidR="007F33FE">
        <w:rPr>
          <w:sz w:val="24"/>
        </w:rPr>
        <w:t>accordance</w:t>
      </w:r>
      <w:r w:rsidR="007F33FE">
        <w:rPr>
          <w:spacing w:val="1"/>
          <w:sz w:val="24"/>
        </w:rPr>
        <w:t xml:space="preserve"> </w:t>
      </w:r>
      <w:r w:rsidR="007F33FE">
        <w:rPr>
          <w:sz w:val="24"/>
        </w:rPr>
        <w:t>with</w:t>
      </w:r>
      <w:r w:rsidR="007F33FE">
        <w:rPr>
          <w:spacing w:val="1"/>
          <w:sz w:val="24"/>
        </w:rPr>
        <w:t xml:space="preserve"> </w:t>
      </w:r>
      <w:r w:rsidR="007F33FE">
        <w:rPr>
          <w:sz w:val="24"/>
        </w:rPr>
        <w:t>Santa</w:t>
      </w:r>
      <w:r w:rsidR="007F33FE">
        <w:rPr>
          <w:spacing w:val="1"/>
          <w:sz w:val="24"/>
        </w:rPr>
        <w:t xml:space="preserve"> </w:t>
      </w:r>
      <w:r w:rsidR="007F33FE">
        <w:rPr>
          <w:sz w:val="24"/>
        </w:rPr>
        <w:t>Clara</w:t>
      </w:r>
      <w:r w:rsidR="007F33FE">
        <w:rPr>
          <w:spacing w:val="1"/>
          <w:sz w:val="24"/>
        </w:rPr>
        <w:t xml:space="preserve"> </w:t>
      </w:r>
      <w:r w:rsidR="007F33FE">
        <w:rPr>
          <w:sz w:val="24"/>
        </w:rPr>
        <w:t>City</w:t>
      </w:r>
      <w:r w:rsidR="007F33FE">
        <w:rPr>
          <w:spacing w:val="1"/>
          <w:sz w:val="24"/>
        </w:rPr>
        <w:t xml:space="preserve"> </w:t>
      </w:r>
      <w:r w:rsidR="007F33FE">
        <w:rPr>
          <w:sz w:val="24"/>
        </w:rPr>
        <w:t>Ordinance.</w:t>
      </w:r>
    </w:p>
    <w:p w14:paraId="4C06CED2" w14:textId="77777777" w:rsidR="007E5106" w:rsidRDefault="007E5106">
      <w:pPr>
        <w:jc w:val="both"/>
        <w:rPr>
          <w:sz w:val="24"/>
        </w:rPr>
        <w:sectPr w:rsidR="007E5106">
          <w:pgSz w:w="12240" w:h="15840"/>
          <w:pgMar w:top="1380" w:right="1040" w:bottom="880" w:left="1220" w:header="0" w:footer="699" w:gutter="0"/>
          <w:cols w:space="720"/>
        </w:sectPr>
      </w:pPr>
    </w:p>
    <w:p w14:paraId="3C391EFD" w14:textId="16A04A07" w:rsidR="007E5106" w:rsidRDefault="004624BB" w:rsidP="00610D48">
      <w:pPr>
        <w:pStyle w:val="ListParagraph"/>
        <w:tabs>
          <w:tab w:val="left" w:pos="2409"/>
        </w:tabs>
        <w:spacing w:before="65"/>
        <w:ind w:right="399"/>
        <w:rPr>
          <w:sz w:val="24"/>
        </w:rPr>
      </w:pPr>
      <w:r>
        <w:rPr>
          <w:b/>
          <w:sz w:val="24"/>
        </w:rPr>
        <w:lastRenderedPageBreak/>
        <w:t xml:space="preserve">3.2.3.13 </w:t>
      </w:r>
      <w:r w:rsidR="007F33FE">
        <w:rPr>
          <w:b/>
          <w:sz w:val="24"/>
        </w:rPr>
        <w:t>Other</w:t>
      </w:r>
      <w:r w:rsidR="007F33FE">
        <w:rPr>
          <w:b/>
          <w:spacing w:val="-15"/>
          <w:sz w:val="24"/>
        </w:rPr>
        <w:t xml:space="preserve"> </w:t>
      </w:r>
      <w:r w:rsidR="007F33FE">
        <w:rPr>
          <w:b/>
          <w:sz w:val="24"/>
        </w:rPr>
        <w:t>Improvements</w:t>
      </w:r>
      <w:r w:rsidR="007F33FE">
        <w:rPr>
          <w:sz w:val="24"/>
        </w:rPr>
        <w:t>.</w:t>
      </w:r>
      <w:r w:rsidR="007F33FE">
        <w:rPr>
          <w:spacing w:val="-13"/>
          <w:sz w:val="24"/>
        </w:rPr>
        <w:t xml:space="preserve"> </w:t>
      </w:r>
      <w:r w:rsidR="007F33FE">
        <w:rPr>
          <w:sz w:val="24"/>
        </w:rPr>
        <w:t>The</w:t>
      </w:r>
      <w:r w:rsidR="007F33FE">
        <w:rPr>
          <w:spacing w:val="-14"/>
          <w:sz w:val="24"/>
        </w:rPr>
        <w:t xml:space="preserve"> </w:t>
      </w:r>
      <w:r w:rsidR="007F33FE">
        <w:rPr>
          <w:sz w:val="24"/>
        </w:rPr>
        <w:t>above</w:t>
      </w:r>
      <w:r w:rsidR="007F33FE">
        <w:rPr>
          <w:spacing w:val="-13"/>
          <w:sz w:val="24"/>
        </w:rPr>
        <w:t xml:space="preserve"> </w:t>
      </w:r>
      <w:r w:rsidR="007F33FE">
        <w:rPr>
          <w:sz w:val="24"/>
        </w:rPr>
        <w:t>required</w:t>
      </w:r>
      <w:r w:rsidR="007F33FE">
        <w:rPr>
          <w:spacing w:val="-13"/>
          <w:sz w:val="24"/>
        </w:rPr>
        <w:t xml:space="preserve"> </w:t>
      </w:r>
      <w:r w:rsidR="007F33FE">
        <w:rPr>
          <w:sz w:val="24"/>
        </w:rPr>
        <w:t>improvements</w:t>
      </w:r>
      <w:r w:rsidR="007F33FE">
        <w:rPr>
          <w:spacing w:val="-17"/>
          <w:sz w:val="24"/>
        </w:rPr>
        <w:t xml:space="preserve"> </w:t>
      </w:r>
      <w:r w:rsidR="007F33FE">
        <w:rPr>
          <w:sz w:val="24"/>
        </w:rPr>
        <w:t>are</w:t>
      </w:r>
      <w:r w:rsidR="007F33FE">
        <w:rPr>
          <w:spacing w:val="-15"/>
          <w:sz w:val="24"/>
        </w:rPr>
        <w:t xml:space="preserve"> </w:t>
      </w:r>
      <w:r w:rsidR="007F33FE">
        <w:rPr>
          <w:sz w:val="24"/>
        </w:rPr>
        <w:t>not</w:t>
      </w:r>
      <w:r w:rsidR="007F33FE">
        <w:rPr>
          <w:spacing w:val="-16"/>
          <w:sz w:val="24"/>
        </w:rPr>
        <w:t xml:space="preserve"> </w:t>
      </w:r>
      <w:r w:rsidR="007F33FE">
        <w:rPr>
          <w:sz w:val="24"/>
        </w:rPr>
        <w:t>all</w:t>
      </w:r>
      <w:r w:rsidR="007F33FE">
        <w:rPr>
          <w:spacing w:val="-64"/>
          <w:sz w:val="24"/>
        </w:rPr>
        <w:t xml:space="preserve"> </w:t>
      </w:r>
      <w:r w:rsidR="007F33FE">
        <w:rPr>
          <w:sz w:val="24"/>
        </w:rPr>
        <w:t>inclusive.</w:t>
      </w:r>
      <w:r w:rsidR="007F33FE">
        <w:rPr>
          <w:spacing w:val="1"/>
          <w:sz w:val="24"/>
        </w:rPr>
        <w:t xml:space="preserve"> </w:t>
      </w:r>
      <w:r w:rsidR="007F33FE">
        <w:rPr>
          <w:sz w:val="24"/>
        </w:rPr>
        <w:t>Other</w:t>
      </w:r>
      <w:r w:rsidR="007F33FE">
        <w:rPr>
          <w:spacing w:val="1"/>
          <w:sz w:val="24"/>
        </w:rPr>
        <w:t xml:space="preserve"> </w:t>
      </w:r>
      <w:r w:rsidR="007F33FE">
        <w:rPr>
          <w:sz w:val="24"/>
        </w:rPr>
        <w:t>improvements</w:t>
      </w:r>
      <w:r w:rsidR="007F33FE">
        <w:rPr>
          <w:spacing w:val="1"/>
          <w:sz w:val="24"/>
        </w:rPr>
        <w:t xml:space="preserve"> </w:t>
      </w:r>
      <w:r w:rsidR="007F33FE">
        <w:rPr>
          <w:sz w:val="24"/>
        </w:rPr>
        <w:t>needed</w:t>
      </w:r>
      <w:r w:rsidR="007F33FE">
        <w:rPr>
          <w:spacing w:val="1"/>
          <w:sz w:val="24"/>
        </w:rPr>
        <w:t xml:space="preserve"> </w:t>
      </w:r>
      <w:r w:rsidR="007F33FE">
        <w:rPr>
          <w:sz w:val="24"/>
        </w:rPr>
        <w:t>to</w:t>
      </w:r>
      <w:r w:rsidR="007F33FE">
        <w:rPr>
          <w:spacing w:val="1"/>
          <w:sz w:val="24"/>
        </w:rPr>
        <w:t xml:space="preserve"> </w:t>
      </w:r>
      <w:r w:rsidR="007F33FE">
        <w:rPr>
          <w:sz w:val="24"/>
        </w:rPr>
        <w:t>complete</w:t>
      </w:r>
      <w:r w:rsidR="007F33FE">
        <w:rPr>
          <w:spacing w:val="1"/>
          <w:sz w:val="24"/>
        </w:rPr>
        <w:t xml:space="preserve"> </w:t>
      </w:r>
      <w:r w:rsidR="007F33FE">
        <w:rPr>
          <w:sz w:val="24"/>
        </w:rPr>
        <w:t>the</w:t>
      </w:r>
      <w:r w:rsidR="007F33FE">
        <w:rPr>
          <w:spacing w:val="1"/>
          <w:sz w:val="24"/>
        </w:rPr>
        <w:t xml:space="preserve"> </w:t>
      </w:r>
      <w:r w:rsidR="007F33FE">
        <w:rPr>
          <w:sz w:val="24"/>
        </w:rPr>
        <w:t>development</w:t>
      </w:r>
      <w:r w:rsidR="007F33FE">
        <w:rPr>
          <w:spacing w:val="1"/>
          <w:sz w:val="24"/>
        </w:rPr>
        <w:t xml:space="preserve"> </w:t>
      </w:r>
      <w:r w:rsidR="007F33FE">
        <w:rPr>
          <w:sz w:val="24"/>
        </w:rPr>
        <w:t>in</w:t>
      </w:r>
      <w:r w:rsidR="007F33FE">
        <w:rPr>
          <w:spacing w:val="1"/>
          <w:sz w:val="24"/>
        </w:rPr>
        <w:t xml:space="preserve"> </w:t>
      </w:r>
      <w:r w:rsidR="007F33FE">
        <w:rPr>
          <w:sz w:val="24"/>
        </w:rPr>
        <w:t>accordance with current engineering and planning standard practice may be</w:t>
      </w:r>
      <w:r w:rsidR="007F33FE">
        <w:rPr>
          <w:spacing w:val="-64"/>
          <w:sz w:val="24"/>
        </w:rPr>
        <w:t xml:space="preserve"> </w:t>
      </w:r>
      <w:r w:rsidR="007F33FE">
        <w:rPr>
          <w:sz w:val="24"/>
        </w:rPr>
        <w:t>required by</w:t>
      </w:r>
      <w:r w:rsidR="007F33FE">
        <w:rPr>
          <w:spacing w:val="-2"/>
          <w:sz w:val="24"/>
        </w:rPr>
        <w:t xml:space="preserve"> </w:t>
      </w:r>
      <w:r w:rsidR="007F33FE">
        <w:rPr>
          <w:sz w:val="24"/>
        </w:rPr>
        <w:t>the</w:t>
      </w:r>
      <w:r w:rsidR="007F33FE">
        <w:rPr>
          <w:spacing w:val="1"/>
          <w:sz w:val="24"/>
        </w:rPr>
        <w:t xml:space="preserve"> </w:t>
      </w:r>
      <w:r w:rsidR="007C7D95">
        <w:rPr>
          <w:sz w:val="24"/>
        </w:rPr>
        <w:t>c</w:t>
      </w:r>
      <w:r w:rsidR="007F33FE">
        <w:rPr>
          <w:sz w:val="24"/>
        </w:rPr>
        <w:t>ity</w:t>
      </w:r>
      <w:r w:rsidR="007F33FE">
        <w:rPr>
          <w:spacing w:val="-2"/>
          <w:sz w:val="24"/>
        </w:rPr>
        <w:t xml:space="preserve"> </w:t>
      </w:r>
      <w:r w:rsidR="007F33FE">
        <w:rPr>
          <w:sz w:val="24"/>
        </w:rPr>
        <w:t>representative.</w:t>
      </w:r>
    </w:p>
    <w:p w14:paraId="76669B6F" w14:textId="77777777" w:rsidR="007E5106" w:rsidRDefault="007E5106">
      <w:pPr>
        <w:pStyle w:val="BodyText"/>
        <w:spacing w:before="7"/>
      </w:pPr>
    </w:p>
    <w:p w14:paraId="5965F51F" w14:textId="77777777" w:rsidR="007E5106" w:rsidRDefault="007F33FE">
      <w:pPr>
        <w:pStyle w:val="ListParagraph"/>
        <w:numPr>
          <w:ilvl w:val="2"/>
          <w:numId w:val="60"/>
        </w:numPr>
        <w:tabs>
          <w:tab w:val="left" w:pos="1528"/>
        </w:tabs>
        <w:ind w:right="396" w:firstLine="0"/>
        <w:rPr>
          <w:sz w:val="24"/>
        </w:rPr>
      </w:pPr>
      <w:r>
        <w:rPr>
          <w:b/>
          <w:spacing w:val="-2"/>
          <w:sz w:val="24"/>
        </w:rPr>
        <w:t>TECHNICAL</w:t>
      </w:r>
      <w:r>
        <w:rPr>
          <w:b/>
          <w:spacing w:val="-17"/>
          <w:sz w:val="24"/>
        </w:rPr>
        <w:t xml:space="preserve"> </w:t>
      </w:r>
      <w:r>
        <w:rPr>
          <w:b/>
          <w:spacing w:val="-2"/>
          <w:sz w:val="24"/>
        </w:rPr>
        <w:t>DESIGN</w:t>
      </w:r>
      <w:r>
        <w:rPr>
          <w:b/>
          <w:spacing w:val="-22"/>
          <w:sz w:val="24"/>
        </w:rPr>
        <w:t xml:space="preserve"> </w:t>
      </w:r>
      <w:r>
        <w:rPr>
          <w:b/>
          <w:spacing w:val="-2"/>
          <w:sz w:val="24"/>
        </w:rPr>
        <w:t>REQUIREMENTS.</w:t>
      </w:r>
      <w:r>
        <w:rPr>
          <w:b/>
          <w:spacing w:val="-21"/>
          <w:sz w:val="24"/>
        </w:rPr>
        <w:t xml:space="preserve"> </w:t>
      </w:r>
      <w:r>
        <w:rPr>
          <w:spacing w:val="-2"/>
          <w:sz w:val="24"/>
        </w:rPr>
        <w:t>The</w:t>
      </w:r>
      <w:r>
        <w:rPr>
          <w:spacing w:val="-21"/>
          <w:sz w:val="24"/>
        </w:rPr>
        <w:t xml:space="preserve"> </w:t>
      </w:r>
      <w:r>
        <w:rPr>
          <w:spacing w:val="-2"/>
          <w:sz w:val="24"/>
        </w:rPr>
        <w:t>following</w:t>
      </w:r>
      <w:r>
        <w:rPr>
          <w:spacing w:val="-23"/>
          <w:sz w:val="24"/>
        </w:rPr>
        <w:t xml:space="preserve"> </w:t>
      </w:r>
      <w:r>
        <w:rPr>
          <w:spacing w:val="-2"/>
          <w:sz w:val="24"/>
        </w:rPr>
        <w:t>requirements</w:t>
      </w:r>
      <w:r>
        <w:rPr>
          <w:spacing w:val="-22"/>
          <w:sz w:val="24"/>
        </w:rPr>
        <w:t xml:space="preserve"> </w:t>
      </w:r>
      <w:r>
        <w:rPr>
          <w:spacing w:val="-2"/>
          <w:sz w:val="24"/>
        </w:rPr>
        <w:t>apply</w:t>
      </w:r>
      <w:r>
        <w:rPr>
          <w:spacing w:val="-24"/>
          <w:sz w:val="24"/>
        </w:rPr>
        <w:t xml:space="preserve"> </w:t>
      </w:r>
      <w:r>
        <w:rPr>
          <w:spacing w:val="-1"/>
          <w:sz w:val="24"/>
        </w:rPr>
        <w:t>to</w:t>
      </w:r>
      <w:r>
        <w:rPr>
          <w:spacing w:val="-64"/>
          <w:sz w:val="24"/>
        </w:rPr>
        <w:t xml:space="preserve"> </w:t>
      </w:r>
      <w:r>
        <w:rPr>
          <w:sz w:val="24"/>
        </w:rPr>
        <w:t>public</w:t>
      </w:r>
      <w:r>
        <w:rPr>
          <w:spacing w:val="-1"/>
          <w:sz w:val="24"/>
        </w:rPr>
        <w:t xml:space="preserve"> </w:t>
      </w:r>
      <w:r>
        <w:rPr>
          <w:sz w:val="24"/>
        </w:rPr>
        <w:t>streets.</w:t>
      </w:r>
    </w:p>
    <w:p w14:paraId="37799395" w14:textId="77777777" w:rsidR="007E5106" w:rsidRDefault="007E5106">
      <w:pPr>
        <w:pStyle w:val="BodyText"/>
        <w:spacing w:before="7"/>
      </w:pPr>
    </w:p>
    <w:p w14:paraId="4E1F957E" w14:textId="77777777" w:rsidR="007E5106" w:rsidRDefault="007F33FE">
      <w:pPr>
        <w:pStyle w:val="Heading2"/>
        <w:numPr>
          <w:ilvl w:val="3"/>
          <w:numId w:val="60"/>
        </w:numPr>
        <w:tabs>
          <w:tab w:val="left" w:pos="2287"/>
        </w:tabs>
        <w:spacing w:before="1"/>
        <w:ind w:left="2286" w:hanging="807"/>
        <w:jc w:val="both"/>
      </w:pPr>
      <w:r>
        <w:t>Street</w:t>
      </w:r>
      <w:r>
        <w:rPr>
          <w:spacing w:val="-2"/>
        </w:rPr>
        <w:t xml:space="preserve"> </w:t>
      </w:r>
      <w:r>
        <w:t>Grades</w:t>
      </w:r>
    </w:p>
    <w:p w14:paraId="2CB6DEDD" w14:textId="77777777" w:rsidR="007E5106" w:rsidRDefault="007F33FE">
      <w:pPr>
        <w:pStyle w:val="ListParagraph"/>
        <w:numPr>
          <w:ilvl w:val="0"/>
          <w:numId w:val="58"/>
        </w:numPr>
        <w:tabs>
          <w:tab w:val="left" w:pos="1908"/>
        </w:tabs>
        <w:rPr>
          <w:sz w:val="24"/>
        </w:rPr>
      </w:pPr>
      <w:r>
        <w:rPr>
          <w:sz w:val="24"/>
        </w:rPr>
        <w:t>All</w:t>
      </w:r>
      <w:r>
        <w:rPr>
          <w:spacing w:val="-2"/>
          <w:sz w:val="24"/>
        </w:rPr>
        <w:t xml:space="preserve"> </w:t>
      </w:r>
      <w:r>
        <w:rPr>
          <w:sz w:val="24"/>
        </w:rPr>
        <w:t>street</w:t>
      </w:r>
      <w:r>
        <w:rPr>
          <w:spacing w:val="-1"/>
          <w:sz w:val="24"/>
        </w:rPr>
        <w:t xml:space="preserve"> </w:t>
      </w:r>
      <w:r>
        <w:rPr>
          <w:sz w:val="24"/>
        </w:rPr>
        <w:t>grades</w:t>
      </w:r>
      <w:r>
        <w:rPr>
          <w:spacing w:val="-1"/>
          <w:sz w:val="24"/>
        </w:rPr>
        <w:t xml:space="preserve"> </w:t>
      </w:r>
      <w:r>
        <w:rPr>
          <w:sz w:val="24"/>
        </w:rPr>
        <w:t>shall</w:t>
      </w:r>
      <w:r>
        <w:rPr>
          <w:spacing w:val="-2"/>
          <w:sz w:val="24"/>
        </w:rPr>
        <w:t xml:space="preserve"> </w:t>
      </w:r>
      <w:r>
        <w:rPr>
          <w:sz w:val="24"/>
        </w:rPr>
        <w:t>have a maximum grade as</w:t>
      </w:r>
      <w:r>
        <w:rPr>
          <w:spacing w:val="-1"/>
          <w:sz w:val="24"/>
        </w:rPr>
        <w:t xml:space="preserve"> </w:t>
      </w:r>
      <w:r>
        <w:rPr>
          <w:sz w:val="24"/>
        </w:rPr>
        <w:t>shown in</w:t>
      </w:r>
      <w:r>
        <w:rPr>
          <w:spacing w:val="-1"/>
          <w:sz w:val="24"/>
        </w:rPr>
        <w:t xml:space="preserve"> </w:t>
      </w:r>
      <w:r>
        <w:rPr>
          <w:sz w:val="24"/>
        </w:rPr>
        <w:t>Table 3.1</w:t>
      </w:r>
    </w:p>
    <w:p w14:paraId="7E9080D3" w14:textId="77777777" w:rsidR="007E5106" w:rsidRDefault="007E5106">
      <w:pPr>
        <w:pStyle w:val="BodyText"/>
        <w:spacing w:before="11"/>
        <w:rPr>
          <w:sz w:val="23"/>
        </w:rPr>
      </w:pPr>
    </w:p>
    <w:p w14:paraId="08AB15DE" w14:textId="500242F4" w:rsidR="007E5106" w:rsidRDefault="007F33FE">
      <w:pPr>
        <w:pStyle w:val="ListParagraph"/>
        <w:numPr>
          <w:ilvl w:val="0"/>
          <w:numId w:val="58"/>
        </w:numPr>
        <w:tabs>
          <w:tab w:val="left" w:pos="1908"/>
        </w:tabs>
        <w:spacing w:line="242" w:lineRule="auto"/>
        <w:ind w:left="1479" w:right="395" w:firstLine="0"/>
        <w:rPr>
          <w:sz w:val="24"/>
        </w:rPr>
      </w:pPr>
      <w:r>
        <w:rPr>
          <w:spacing w:val="-1"/>
          <w:sz w:val="24"/>
        </w:rPr>
        <w:t>A</w:t>
      </w:r>
      <w:r>
        <w:rPr>
          <w:spacing w:val="-14"/>
          <w:sz w:val="24"/>
        </w:rPr>
        <w:t xml:space="preserve"> </w:t>
      </w:r>
      <w:r w:rsidR="004624BB">
        <w:rPr>
          <w:spacing w:val="-14"/>
          <w:sz w:val="24"/>
        </w:rPr>
        <w:t xml:space="preserve">written </w:t>
      </w:r>
      <w:r>
        <w:rPr>
          <w:spacing w:val="-1"/>
          <w:sz w:val="24"/>
        </w:rPr>
        <w:t>request</w:t>
      </w:r>
      <w:r>
        <w:rPr>
          <w:spacing w:val="-16"/>
          <w:sz w:val="24"/>
        </w:rPr>
        <w:t xml:space="preserve"> </w:t>
      </w:r>
      <w:r>
        <w:rPr>
          <w:spacing w:val="-1"/>
          <w:sz w:val="24"/>
        </w:rPr>
        <w:t>to</w:t>
      </w:r>
      <w:r>
        <w:rPr>
          <w:spacing w:val="-16"/>
          <w:sz w:val="24"/>
        </w:rPr>
        <w:t xml:space="preserve"> </w:t>
      </w:r>
      <w:r>
        <w:rPr>
          <w:spacing w:val="-1"/>
          <w:sz w:val="24"/>
        </w:rPr>
        <w:t>increase</w:t>
      </w:r>
      <w:r>
        <w:rPr>
          <w:spacing w:val="-16"/>
          <w:sz w:val="24"/>
        </w:rPr>
        <w:t xml:space="preserve"> </w:t>
      </w:r>
      <w:r>
        <w:rPr>
          <w:sz w:val="24"/>
        </w:rPr>
        <w:t>the</w:t>
      </w:r>
      <w:r>
        <w:rPr>
          <w:spacing w:val="-16"/>
          <w:sz w:val="24"/>
        </w:rPr>
        <w:t xml:space="preserve"> </w:t>
      </w:r>
      <w:r>
        <w:rPr>
          <w:sz w:val="24"/>
        </w:rPr>
        <w:t>maximum</w:t>
      </w:r>
      <w:r>
        <w:rPr>
          <w:spacing w:val="-15"/>
          <w:sz w:val="24"/>
        </w:rPr>
        <w:t xml:space="preserve"> </w:t>
      </w:r>
      <w:r>
        <w:rPr>
          <w:sz w:val="24"/>
        </w:rPr>
        <w:t>street</w:t>
      </w:r>
      <w:r>
        <w:rPr>
          <w:spacing w:val="-15"/>
          <w:sz w:val="24"/>
        </w:rPr>
        <w:t xml:space="preserve"> </w:t>
      </w:r>
      <w:r>
        <w:rPr>
          <w:sz w:val="24"/>
        </w:rPr>
        <w:t>grades</w:t>
      </w:r>
      <w:r>
        <w:rPr>
          <w:spacing w:val="-17"/>
          <w:sz w:val="24"/>
        </w:rPr>
        <w:t xml:space="preserve"> </w:t>
      </w:r>
      <w:r>
        <w:rPr>
          <w:sz w:val="24"/>
        </w:rPr>
        <w:t>shown</w:t>
      </w:r>
      <w:r>
        <w:rPr>
          <w:spacing w:val="-16"/>
          <w:sz w:val="24"/>
        </w:rPr>
        <w:t xml:space="preserve"> </w:t>
      </w:r>
      <w:r>
        <w:rPr>
          <w:sz w:val="24"/>
        </w:rPr>
        <w:t>in</w:t>
      </w:r>
      <w:r>
        <w:rPr>
          <w:spacing w:val="-16"/>
          <w:sz w:val="24"/>
        </w:rPr>
        <w:t xml:space="preserve"> </w:t>
      </w:r>
      <w:r>
        <w:rPr>
          <w:sz w:val="24"/>
        </w:rPr>
        <w:t>Table</w:t>
      </w:r>
      <w:r>
        <w:rPr>
          <w:spacing w:val="-16"/>
          <w:sz w:val="24"/>
        </w:rPr>
        <w:t xml:space="preserve"> </w:t>
      </w:r>
      <w:r>
        <w:rPr>
          <w:sz w:val="24"/>
        </w:rPr>
        <w:t>3.1</w:t>
      </w:r>
      <w:r>
        <w:rPr>
          <w:spacing w:val="-16"/>
          <w:sz w:val="24"/>
        </w:rPr>
        <w:t xml:space="preserve"> </w:t>
      </w:r>
      <w:r>
        <w:rPr>
          <w:sz w:val="24"/>
        </w:rPr>
        <w:t>may</w:t>
      </w:r>
      <w:r>
        <w:rPr>
          <w:spacing w:val="-64"/>
          <w:sz w:val="24"/>
        </w:rPr>
        <w:t xml:space="preserve"> </w:t>
      </w:r>
      <w:r>
        <w:rPr>
          <w:sz w:val="24"/>
        </w:rPr>
        <w:t>be considered upon submittal of a request and information justifying such a</w:t>
      </w:r>
      <w:r>
        <w:rPr>
          <w:spacing w:val="1"/>
          <w:sz w:val="24"/>
        </w:rPr>
        <w:t xml:space="preserve"> </w:t>
      </w:r>
      <w:r>
        <w:rPr>
          <w:sz w:val="24"/>
        </w:rPr>
        <w:t>request</w:t>
      </w:r>
      <w:r>
        <w:rPr>
          <w:spacing w:val="-11"/>
          <w:sz w:val="24"/>
        </w:rPr>
        <w:t xml:space="preserve"> </w:t>
      </w:r>
      <w:r>
        <w:rPr>
          <w:sz w:val="24"/>
        </w:rPr>
        <w:t>to</w:t>
      </w:r>
      <w:r>
        <w:rPr>
          <w:spacing w:val="-11"/>
          <w:sz w:val="24"/>
        </w:rPr>
        <w:t xml:space="preserve"> </w:t>
      </w:r>
      <w:r>
        <w:rPr>
          <w:sz w:val="24"/>
        </w:rPr>
        <w:t>the</w:t>
      </w:r>
      <w:r>
        <w:rPr>
          <w:spacing w:val="-10"/>
          <w:sz w:val="24"/>
        </w:rPr>
        <w:t xml:space="preserve"> </w:t>
      </w:r>
      <w:r>
        <w:rPr>
          <w:sz w:val="24"/>
        </w:rPr>
        <w:t>City</w:t>
      </w:r>
      <w:r>
        <w:rPr>
          <w:spacing w:val="-14"/>
          <w:sz w:val="24"/>
        </w:rPr>
        <w:t xml:space="preserve"> </w:t>
      </w:r>
      <w:r>
        <w:rPr>
          <w:sz w:val="24"/>
        </w:rPr>
        <w:t>representative.</w:t>
      </w:r>
      <w:r>
        <w:rPr>
          <w:spacing w:val="41"/>
          <w:sz w:val="24"/>
        </w:rPr>
        <w:t xml:space="preserve"> </w:t>
      </w:r>
      <w:r>
        <w:rPr>
          <w:sz w:val="24"/>
        </w:rPr>
        <w:t>Request</w:t>
      </w:r>
      <w:r>
        <w:rPr>
          <w:spacing w:val="-13"/>
          <w:sz w:val="24"/>
        </w:rPr>
        <w:t xml:space="preserve"> </w:t>
      </w:r>
      <w:r>
        <w:rPr>
          <w:sz w:val="24"/>
        </w:rPr>
        <w:t>for</w:t>
      </w:r>
      <w:r>
        <w:rPr>
          <w:spacing w:val="-14"/>
          <w:sz w:val="24"/>
        </w:rPr>
        <w:t xml:space="preserve"> </w:t>
      </w:r>
      <w:r>
        <w:rPr>
          <w:sz w:val="24"/>
        </w:rPr>
        <w:t>approval</w:t>
      </w:r>
      <w:r>
        <w:rPr>
          <w:spacing w:val="-14"/>
          <w:sz w:val="24"/>
        </w:rPr>
        <w:t xml:space="preserve"> </w:t>
      </w:r>
      <w:r>
        <w:rPr>
          <w:sz w:val="24"/>
        </w:rPr>
        <w:t>must</w:t>
      </w:r>
      <w:r>
        <w:rPr>
          <w:spacing w:val="-12"/>
          <w:sz w:val="24"/>
        </w:rPr>
        <w:t xml:space="preserve"> </w:t>
      </w:r>
      <w:r>
        <w:rPr>
          <w:sz w:val="24"/>
        </w:rPr>
        <w:t>be</w:t>
      </w:r>
      <w:r>
        <w:rPr>
          <w:spacing w:val="-13"/>
          <w:sz w:val="24"/>
        </w:rPr>
        <w:t xml:space="preserve"> </w:t>
      </w:r>
      <w:r>
        <w:rPr>
          <w:sz w:val="24"/>
        </w:rPr>
        <w:t>based</w:t>
      </w:r>
      <w:r>
        <w:rPr>
          <w:spacing w:val="-12"/>
          <w:sz w:val="24"/>
        </w:rPr>
        <w:t xml:space="preserve"> </w:t>
      </w:r>
      <w:r>
        <w:rPr>
          <w:sz w:val="24"/>
        </w:rPr>
        <w:t>upon</w:t>
      </w:r>
      <w:r>
        <w:rPr>
          <w:spacing w:val="-65"/>
          <w:sz w:val="24"/>
        </w:rPr>
        <w:t xml:space="preserve"> </w:t>
      </w:r>
      <w:r>
        <w:rPr>
          <w:spacing w:val="-2"/>
          <w:sz w:val="24"/>
        </w:rPr>
        <w:t>and</w:t>
      </w:r>
      <w:r>
        <w:rPr>
          <w:spacing w:val="-16"/>
          <w:sz w:val="24"/>
        </w:rPr>
        <w:t xml:space="preserve"> </w:t>
      </w:r>
      <w:r>
        <w:rPr>
          <w:spacing w:val="-2"/>
          <w:sz w:val="24"/>
        </w:rPr>
        <w:t>in</w:t>
      </w:r>
      <w:r>
        <w:rPr>
          <w:spacing w:val="-16"/>
          <w:sz w:val="24"/>
        </w:rPr>
        <w:t xml:space="preserve"> </w:t>
      </w:r>
      <w:r>
        <w:rPr>
          <w:spacing w:val="-2"/>
          <w:sz w:val="24"/>
        </w:rPr>
        <w:t>accordance</w:t>
      </w:r>
      <w:r>
        <w:rPr>
          <w:spacing w:val="-16"/>
          <w:sz w:val="24"/>
        </w:rPr>
        <w:t xml:space="preserve"> </w:t>
      </w:r>
      <w:r>
        <w:rPr>
          <w:spacing w:val="-1"/>
          <w:sz w:val="24"/>
        </w:rPr>
        <w:t>with</w:t>
      </w:r>
      <w:r>
        <w:rPr>
          <w:spacing w:val="-16"/>
          <w:sz w:val="24"/>
        </w:rPr>
        <w:t xml:space="preserve"> </w:t>
      </w:r>
      <w:r>
        <w:rPr>
          <w:spacing w:val="-1"/>
          <w:sz w:val="24"/>
        </w:rPr>
        <w:t>the</w:t>
      </w:r>
      <w:r>
        <w:rPr>
          <w:spacing w:val="-16"/>
          <w:sz w:val="24"/>
        </w:rPr>
        <w:t xml:space="preserve"> </w:t>
      </w:r>
      <w:r>
        <w:rPr>
          <w:spacing w:val="-1"/>
          <w:sz w:val="24"/>
        </w:rPr>
        <w:t>latest</w:t>
      </w:r>
      <w:r>
        <w:rPr>
          <w:spacing w:val="-15"/>
          <w:sz w:val="24"/>
        </w:rPr>
        <w:t xml:space="preserve"> </w:t>
      </w:r>
      <w:r>
        <w:rPr>
          <w:spacing w:val="-1"/>
          <w:sz w:val="24"/>
        </w:rPr>
        <w:t>edition</w:t>
      </w:r>
      <w:r>
        <w:rPr>
          <w:spacing w:val="-21"/>
          <w:sz w:val="24"/>
        </w:rPr>
        <w:t xml:space="preserve"> </w:t>
      </w:r>
      <w:r>
        <w:rPr>
          <w:spacing w:val="-1"/>
          <w:sz w:val="24"/>
        </w:rPr>
        <w:t>of</w:t>
      </w:r>
      <w:r>
        <w:rPr>
          <w:spacing w:val="-19"/>
          <w:sz w:val="24"/>
        </w:rPr>
        <w:t xml:space="preserve"> </w:t>
      </w:r>
      <w:r>
        <w:rPr>
          <w:spacing w:val="-1"/>
          <w:sz w:val="24"/>
        </w:rPr>
        <w:t>AASHTO's</w:t>
      </w:r>
      <w:r>
        <w:rPr>
          <w:spacing w:val="-21"/>
          <w:sz w:val="24"/>
        </w:rPr>
        <w:t xml:space="preserve"> </w:t>
      </w:r>
      <w:r>
        <w:rPr>
          <w:spacing w:val="-1"/>
          <w:sz w:val="24"/>
        </w:rPr>
        <w:t>A</w:t>
      </w:r>
      <w:r>
        <w:rPr>
          <w:spacing w:val="-21"/>
          <w:sz w:val="24"/>
        </w:rPr>
        <w:t xml:space="preserve"> </w:t>
      </w:r>
      <w:r>
        <w:rPr>
          <w:spacing w:val="-1"/>
          <w:sz w:val="24"/>
        </w:rPr>
        <w:t>Policy</w:t>
      </w:r>
      <w:r>
        <w:rPr>
          <w:spacing w:val="-24"/>
          <w:sz w:val="24"/>
        </w:rPr>
        <w:t xml:space="preserve"> </w:t>
      </w:r>
      <w:r>
        <w:rPr>
          <w:spacing w:val="-1"/>
          <w:sz w:val="24"/>
        </w:rPr>
        <w:t>on</w:t>
      </w:r>
      <w:r>
        <w:rPr>
          <w:spacing w:val="-21"/>
          <w:sz w:val="24"/>
        </w:rPr>
        <w:t xml:space="preserve"> </w:t>
      </w:r>
      <w:r>
        <w:rPr>
          <w:spacing w:val="-1"/>
          <w:sz w:val="24"/>
        </w:rPr>
        <w:t>Geometric</w:t>
      </w:r>
      <w:r>
        <w:rPr>
          <w:spacing w:val="-64"/>
          <w:sz w:val="24"/>
        </w:rPr>
        <w:t xml:space="preserve"> </w:t>
      </w:r>
      <w:r>
        <w:rPr>
          <w:sz w:val="24"/>
        </w:rPr>
        <w:t>Design of Highways and Streets</w:t>
      </w:r>
      <w:r>
        <w:rPr>
          <w:rFonts w:ascii="Times New Roman" w:hAnsi="Times New Roman"/>
          <w:sz w:val="24"/>
        </w:rPr>
        <w:t xml:space="preserve"> </w:t>
      </w:r>
      <w:r>
        <w:rPr>
          <w:sz w:val="24"/>
        </w:rPr>
        <w:t>guidelines. Any approvals for increased</w:t>
      </w:r>
      <w:r>
        <w:rPr>
          <w:spacing w:val="1"/>
          <w:sz w:val="24"/>
        </w:rPr>
        <w:t xml:space="preserve"> </w:t>
      </w:r>
      <w:r>
        <w:rPr>
          <w:sz w:val="24"/>
        </w:rPr>
        <w:t>grades must be consistent with access requirements of fire apparatus as</w:t>
      </w:r>
      <w:r>
        <w:rPr>
          <w:spacing w:val="1"/>
          <w:sz w:val="24"/>
        </w:rPr>
        <w:t xml:space="preserve"> </w:t>
      </w:r>
      <w:r>
        <w:rPr>
          <w:spacing w:val="-2"/>
          <w:sz w:val="24"/>
        </w:rPr>
        <w:t>defined</w:t>
      </w:r>
      <w:r>
        <w:rPr>
          <w:spacing w:val="-16"/>
          <w:sz w:val="24"/>
        </w:rPr>
        <w:t xml:space="preserve"> </w:t>
      </w:r>
      <w:r>
        <w:rPr>
          <w:spacing w:val="-2"/>
          <w:sz w:val="24"/>
        </w:rPr>
        <w:t>by</w:t>
      </w:r>
      <w:r>
        <w:rPr>
          <w:spacing w:val="-19"/>
          <w:sz w:val="24"/>
        </w:rPr>
        <w:t xml:space="preserve"> </w:t>
      </w:r>
      <w:r>
        <w:rPr>
          <w:spacing w:val="-2"/>
          <w:sz w:val="24"/>
        </w:rPr>
        <w:t>the</w:t>
      </w:r>
      <w:r>
        <w:rPr>
          <w:spacing w:val="-15"/>
          <w:sz w:val="24"/>
        </w:rPr>
        <w:t xml:space="preserve"> </w:t>
      </w:r>
      <w:r>
        <w:rPr>
          <w:spacing w:val="-2"/>
          <w:sz w:val="24"/>
        </w:rPr>
        <w:t>Fire</w:t>
      </w:r>
      <w:r>
        <w:rPr>
          <w:spacing w:val="-16"/>
          <w:sz w:val="24"/>
        </w:rPr>
        <w:t xml:space="preserve"> </w:t>
      </w:r>
      <w:r>
        <w:rPr>
          <w:spacing w:val="-1"/>
          <w:sz w:val="24"/>
        </w:rPr>
        <w:t>Department.</w:t>
      </w:r>
      <w:r>
        <w:rPr>
          <w:spacing w:val="-16"/>
          <w:sz w:val="24"/>
        </w:rPr>
        <w:t xml:space="preserve"> </w:t>
      </w:r>
      <w:r>
        <w:rPr>
          <w:spacing w:val="-1"/>
          <w:sz w:val="24"/>
        </w:rPr>
        <w:t>The</w:t>
      </w:r>
      <w:r>
        <w:rPr>
          <w:spacing w:val="-15"/>
          <w:sz w:val="24"/>
        </w:rPr>
        <w:t xml:space="preserve"> </w:t>
      </w:r>
      <w:r w:rsidR="006F496F">
        <w:rPr>
          <w:spacing w:val="-1"/>
          <w:sz w:val="24"/>
        </w:rPr>
        <w:t>city</w:t>
      </w:r>
      <w:r>
        <w:rPr>
          <w:spacing w:val="-19"/>
          <w:sz w:val="24"/>
        </w:rPr>
        <w:t xml:space="preserve"> </w:t>
      </w:r>
      <w:r>
        <w:rPr>
          <w:spacing w:val="-1"/>
          <w:sz w:val="24"/>
        </w:rPr>
        <w:t>representative’s</w:t>
      </w:r>
      <w:r>
        <w:rPr>
          <w:spacing w:val="-22"/>
          <w:sz w:val="24"/>
        </w:rPr>
        <w:t xml:space="preserve"> </w:t>
      </w:r>
      <w:r>
        <w:rPr>
          <w:spacing w:val="-1"/>
          <w:sz w:val="24"/>
        </w:rPr>
        <w:t>decision</w:t>
      </w:r>
      <w:r>
        <w:rPr>
          <w:spacing w:val="-20"/>
          <w:sz w:val="24"/>
        </w:rPr>
        <w:t xml:space="preserve"> </w:t>
      </w:r>
      <w:r>
        <w:rPr>
          <w:spacing w:val="-1"/>
          <w:sz w:val="24"/>
        </w:rPr>
        <w:t>will</w:t>
      </w:r>
      <w:r>
        <w:rPr>
          <w:spacing w:val="-22"/>
          <w:sz w:val="24"/>
        </w:rPr>
        <w:t xml:space="preserve"> </w:t>
      </w:r>
      <w:r>
        <w:rPr>
          <w:spacing w:val="-1"/>
          <w:sz w:val="24"/>
        </w:rPr>
        <w:t>be</w:t>
      </w:r>
      <w:r>
        <w:rPr>
          <w:spacing w:val="-21"/>
          <w:sz w:val="24"/>
        </w:rPr>
        <w:t xml:space="preserve"> </w:t>
      </w:r>
      <w:r>
        <w:rPr>
          <w:spacing w:val="-1"/>
          <w:sz w:val="24"/>
        </w:rPr>
        <w:t>final.</w:t>
      </w:r>
      <w:r>
        <w:rPr>
          <w:spacing w:val="-64"/>
          <w:sz w:val="24"/>
        </w:rPr>
        <w:t xml:space="preserve"> </w:t>
      </w:r>
      <w:r>
        <w:rPr>
          <w:sz w:val="24"/>
        </w:rPr>
        <w:t>Cost of</w:t>
      </w:r>
      <w:r>
        <w:rPr>
          <w:spacing w:val="3"/>
          <w:sz w:val="24"/>
        </w:rPr>
        <w:t xml:space="preserve"> </w:t>
      </w:r>
      <w:r>
        <w:rPr>
          <w:sz w:val="24"/>
        </w:rPr>
        <w:t>construction will not</w:t>
      </w:r>
      <w:r>
        <w:rPr>
          <w:spacing w:val="-1"/>
          <w:sz w:val="24"/>
        </w:rPr>
        <w:t xml:space="preserve"> </w:t>
      </w:r>
      <w:r>
        <w:rPr>
          <w:sz w:val="24"/>
        </w:rPr>
        <w:t>be</w:t>
      </w:r>
      <w:r>
        <w:rPr>
          <w:spacing w:val="1"/>
          <w:sz w:val="24"/>
        </w:rPr>
        <w:t xml:space="preserve"> </w:t>
      </w:r>
      <w:r>
        <w:rPr>
          <w:sz w:val="24"/>
        </w:rPr>
        <w:t>justification</w:t>
      </w:r>
      <w:r>
        <w:rPr>
          <w:spacing w:val="1"/>
          <w:sz w:val="24"/>
        </w:rPr>
        <w:t xml:space="preserve"> </w:t>
      </w:r>
      <w:r>
        <w:rPr>
          <w:sz w:val="24"/>
        </w:rPr>
        <w:t>for</w:t>
      </w:r>
      <w:r>
        <w:rPr>
          <w:spacing w:val="-2"/>
          <w:sz w:val="24"/>
        </w:rPr>
        <w:t xml:space="preserve"> </w:t>
      </w:r>
      <w:r>
        <w:rPr>
          <w:sz w:val="24"/>
        </w:rPr>
        <w:t>approval.</w:t>
      </w:r>
    </w:p>
    <w:p w14:paraId="267298D4" w14:textId="77777777" w:rsidR="007E5106" w:rsidRDefault="007E5106">
      <w:pPr>
        <w:pStyle w:val="BodyText"/>
        <w:spacing w:before="9"/>
        <w:rPr>
          <w:sz w:val="23"/>
        </w:rPr>
      </w:pPr>
    </w:p>
    <w:p w14:paraId="155DB2D1" w14:textId="77777777" w:rsidR="007E5106" w:rsidRDefault="007F33FE">
      <w:pPr>
        <w:pStyle w:val="Heading2"/>
        <w:numPr>
          <w:ilvl w:val="3"/>
          <w:numId w:val="60"/>
        </w:numPr>
        <w:tabs>
          <w:tab w:val="left" w:pos="2287"/>
        </w:tabs>
        <w:ind w:left="2286" w:hanging="807"/>
        <w:jc w:val="both"/>
      </w:pPr>
      <w:r>
        <w:t>Intersections</w:t>
      </w:r>
    </w:p>
    <w:p w14:paraId="46A1BF70" w14:textId="5588F72E" w:rsidR="007E5106" w:rsidRDefault="007F33FE">
      <w:pPr>
        <w:pStyle w:val="ListParagraph"/>
        <w:numPr>
          <w:ilvl w:val="0"/>
          <w:numId w:val="57"/>
        </w:numPr>
        <w:tabs>
          <w:tab w:val="left" w:pos="1840"/>
        </w:tabs>
        <w:jc w:val="both"/>
        <w:rPr>
          <w:sz w:val="24"/>
        </w:rPr>
      </w:pPr>
      <w:r>
        <w:rPr>
          <w:sz w:val="24"/>
        </w:rPr>
        <w:t>All</w:t>
      </w:r>
      <w:r>
        <w:rPr>
          <w:spacing w:val="-2"/>
          <w:sz w:val="24"/>
        </w:rPr>
        <w:t xml:space="preserve"> </w:t>
      </w:r>
      <w:r>
        <w:rPr>
          <w:sz w:val="24"/>
        </w:rPr>
        <w:t>street</w:t>
      </w:r>
      <w:r>
        <w:rPr>
          <w:spacing w:val="-2"/>
          <w:sz w:val="24"/>
        </w:rPr>
        <w:t xml:space="preserve"> </w:t>
      </w:r>
      <w:r>
        <w:rPr>
          <w:sz w:val="24"/>
        </w:rPr>
        <w:t>intersections</w:t>
      </w:r>
      <w:r>
        <w:rPr>
          <w:spacing w:val="-2"/>
          <w:sz w:val="24"/>
        </w:rPr>
        <w:t xml:space="preserve"> </w:t>
      </w:r>
      <w:r>
        <w:rPr>
          <w:sz w:val="24"/>
        </w:rPr>
        <w:t>should</w:t>
      </w:r>
      <w:r>
        <w:rPr>
          <w:spacing w:val="-1"/>
          <w:sz w:val="24"/>
        </w:rPr>
        <w:t xml:space="preserve"> </w:t>
      </w:r>
      <w:r>
        <w:rPr>
          <w:sz w:val="24"/>
        </w:rPr>
        <w:t>intersect</w:t>
      </w:r>
      <w:r>
        <w:rPr>
          <w:spacing w:val="-1"/>
          <w:sz w:val="24"/>
        </w:rPr>
        <w:t xml:space="preserve"> </w:t>
      </w:r>
      <w:r>
        <w:rPr>
          <w:sz w:val="24"/>
        </w:rPr>
        <w:t>at</w:t>
      </w:r>
      <w:r>
        <w:rPr>
          <w:spacing w:val="-2"/>
          <w:sz w:val="24"/>
        </w:rPr>
        <w:t xml:space="preserve"> </w:t>
      </w:r>
      <w:r w:rsidR="006E3614">
        <w:rPr>
          <w:sz w:val="24"/>
        </w:rPr>
        <w:t>ninety</w:t>
      </w:r>
      <w:r w:rsidR="006E3614">
        <w:rPr>
          <w:spacing w:val="-4"/>
          <w:sz w:val="24"/>
        </w:rPr>
        <w:t>-degree</w:t>
      </w:r>
      <w:r>
        <w:rPr>
          <w:spacing w:val="-1"/>
          <w:sz w:val="24"/>
        </w:rPr>
        <w:t xml:space="preserve"> </w:t>
      </w:r>
      <w:r>
        <w:rPr>
          <w:sz w:val="24"/>
        </w:rPr>
        <w:t>angles.</w:t>
      </w:r>
    </w:p>
    <w:p w14:paraId="4639F86A" w14:textId="77777777" w:rsidR="007E5106" w:rsidRDefault="007E5106">
      <w:pPr>
        <w:pStyle w:val="BodyText"/>
      </w:pPr>
    </w:p>
    <w:p w14:paraId="38FBD459" w14:textId="1D66F480" w:rsidR="007E5106" w:rsidRDefault="007F33FE">
      <w:pPr>
        <w:pStyle w:val="ListParagraph"/>
        <w:numPr>
          <w:ilvl w:val="0"/>
          <w:numId w:val="57"/>
        </w:numPr>
        <w:tabs>
          <w:tab w:val="left" w:pos="1840"/>
        </w:tabs>
        <w:ind w:left="1480" w:right="395" w:firstLine="0"/>
        <w:jc w:val="both"/>
        <w:rPr>
          <w:sz w:val="24"/>
        </w:rPr>
      </w:pPr>
      <w:r>
        <w:rPr>
          <w:sz w:val="24"/>
        </w:rPr>
        <w:t>In</w:t>
      </w:r>
      <w:r>
        <w:rPr>
          <w:spacing w:val="1"/>
          <w:sz w:val="24"/>
        </w:rPr>
        <w:t xml:space="preserve"> </w:t>
      </w:r>
      <w:r>
        <w:rPr>
          <w:sz w:val="24"/>
        </w:rPr>
        <w:t>the</w:t>
      </w:r>
      <w:r>
        <w:rPr>
          <w:spacing w:val="1"/>
          <w:sz w:val="24"/>
        </w:rPr>
        <w:t xml:space="preserve"> </w:t>
      </w:r>
      <w:r>
        <w:rPr>
          <w:sz w:val="24"/>
        </w:rPr>
        <w:t>event</w:t>
      </w:r>
      <w:r>
        <w:rPr>
          <w:spacing w:val="1"/>
          <w:sz w:val="24"/>
        </w:rPr>
        <w:t xml:space="preserve"> </w:t>
      </w:r>
      <w:r>
        <w:rPr>
          <w:sz w:val="24"/>
        </w:rPr>
        <w:t>an</w:t>
      </w:r>
      <w:r>
        <w:rPr>
          <w:spacing w:val="1"/>
          <w:sz w:val="24"/>
        </w:rPr>
        <w:t xml:space="preserve"> </w:t>
      </w:r>
      <w:r>
        <w:rPr>
          <w:sz w:val="24"/>
        </w:rPr>
        <w:t>acute</w:t>
      </w:r>
      <w:r>
        <w:rPr>
          <w:spacing w:val="1"/>
          <w:sz w:val="24"/>
        </w:rPr>
        <w:t xml:space="preserve"> </w:t>
      </w:r>
      <w:r>
        <w:rPr>
          <w:sz w:val="24"/>
        </w:rPr>
        <w:t>angle</w:t>
      </w:r>
      <w:r>
        <w:rPr>
          <w:spacing w:val="1"/>
          <w:sz w:val="24"/>
        </w:rPr>
        <w:t xml:space="preserve"> </w:t>
      </w:r>
      <w:r>
        <w:rPr>
          <w:sz w:val="24"/>
        </w:rPr>
        <w:t>intersection</w:t>
      </w:r>
      <w:r>
        <w:rPr>
          <w:spacing w:val="1"/>
          <w:sz w:val="24"/>
        </w:rPr>
        <w:t xml:space="preserve"> </w:t>
      </w:r>
      <w:r>
        <w:rPr>
          <w:sz w:val="24"/>
        </w:rPr>
        <w:t>is</w:t>
      </w:r>
      <w:r>
        <w:rPr>
          <w:spacing w:val="1"/>
          <w:sz w:val="24"/>
        </w:rPr>
        <w:t xml:space="preserve"> </w:t>
      </w:r>
      <w:r>
        <w:rPr>
          <w:sz w:val="24"/>
        </w:rPr>
        <w:t>proposed,</w:t>
      </w:r>
      <w:r>
        <w:rPr>
          <w:spacing w:val="1"/>
          <w:sz w:val="24"/>
        </w:rPr>
        <w:t xml:space="preserve"> </w:t>
      </w:r>
      <w:r>
        <w:rPr>
          <w:sz w:val="24"/>
        </w:rPr>
        <w:t>the</w:t>
      </w:r>
      <w:r>
        <w:rPr>
          <w:spacing w:val="1"/>
          <w:sz w:val="24"/>
        </w:rPr>
        <w:t xml:space="preserve"> </w:t>
      </w:r>
      <w:r w:rsidR="006F496F">
        <w:rPr>
          <w:sz w:val="24"/>
        </w:rPr>
        <w:t>city</w:t>
      </w:r>
      <w:r>
        <w:rPr>
          <w:spacing w:val="1"/>
          <w:sz w:val="24"/>
        </w:rPr>
        <w:t xml:space="preserve"> </w:t>
      </w:r>
      <w:r>
        <w:rPr>
          <w:spacing w:val="-1"/>
          <w:sz w:val="24"/>
        </w:rPr>
        <w:t>representative</w:t>
      </w:r>
      <w:r>
        <w:rPr>
          <w:spacing w:val="-16"/>
          <w:sz w:val="24"/>
        </w:rPr>
        <w:t xml:space="preserve"> </w:t>
      </w:r>
      <w:r>
        <w:rPr>
          <w:spacing w:val="-1"/>
          <w:sz w:val="24"/>
        </w:rPr>
        <w:t>may</w:t>
      </w:r>
      <w:r>
        <w:rPr>
          <w:spacing w:val="-19"/>
          <w:sz w:val="24"/>
        </w:rPr>
        <w:t xml:space="preserve"> </w:t>
      </w:r>
      <w:r>
        <w:rPr>
          <w:spacing w:val="-1"/>
          <w:sz w:val="24"/>
        </w:rPr>
        <w:t>require</w:t>
      </w:r>
      <w:r>
        <w:rPr>
          <w:spacing w:val="-15"/>
          <w:sz w:val="24"/>
        </w:rPr>
        <w:t xml:space="preserve"> </w:t>
      </w:r>
      <w:r>
        <w:rPr>
          <w:spacing w:val="-1"/>
          <w:sz w:val="24"/>
        </w:rPr>
        <w:t>mitigation</w:t>
      </w:r>
      <w:r>
        <w:rPr>
          <w:spacing w:val="-16"/>
          <w:sz w:val="24"/>
        </w:rPr>
        <w:t xml:space="preserve"> </w:t>
      </w:r>
      <w:r>
        <w:rPr>
          <w:sz w:val="24"/>
        </w:rPr>
        <w:t>by</w:t>
      </w:r>
      <w:r>
        <w:rPr>
          <w:spacing w:val="-19"/>
          <w:sz w:val="24"/>
        </w:rPr>
        <w:t xml:space="preserve"> </w:t>
      </w:r>
      <w:r>
        <w:rPr>
          <w:sz w:val="24"/>
        </w:rPr>
        <w:t>realigning</w:t>
      </w:r>
      <w:r>
        <w:rPr>
          <w:spacing w:val="-17"/>
          <w:sz w:val="24"/>
        </w:rPr>
        <w:t xml:space="preserve"> </w:t>
      </w:r>
      <w:r>
        <w:rPr>
          <w:sz w:val="24"/>
        </w:rPr>
        <w:t>to</w:t>
      </w:r>
      <w:r>
        <w:rPr>
          <w:spacing w:val="-16"/>
          <w:sz w:val="24"/>
        </w:rPr>
        <w:t xml:space="preserve"> </w:t>
      </w:r>
      <w:r>
        <w:rPr>
          <w:sz w:val="24"/>
        </w:rPr>
        <w:t>achieve</w:t>
      </w:r>
      <w:r>
        <w:rPr>
          <w:spacing w:val="-16"/>
          <w:sz w:val="24"/>
        </w:rPr>
        <w:t xml:space="preserve"> </w:t>
      </w:r>
      <w:r>
        <w:rPr>
          <w:sz w:val="24"/>
        </w:rPr>
        <w:t>a</w:t>
      </w:r>
      <w:r>
        <w:rPr>
          <w:spacing w:val="-15"/>
          <w:sz w:val="24"/>
        </w:rPr>
        <w:t xml:space="preserve"> </w:t>
      </w:r>
      <w:r w:rsidR="006E3614">
        <w:rPr>
          <w:sz w:val="24"/>
        </w:rPr>
        <w:t>ninety</w:t>
      </w:r>
      <w:r w:rsidR="006E3614">
        <w:rPr>
          <w:spacing w:val="-19"/>
          <w:sz w:val="24"/>
        </w:rPr>
        <w:t>-degree</w:t>
      </w:r>
      <w:r>
        <w:rPr>
          <w:spacing w:val="-64"/>
          <w:sz w:val="24"/>
        </w:rPr>
        <w:t xml:space="preserve"> </w:t>
      </w:r>
      <w:r>
        <w:rPr>
          <w:sz w:val="24"/>
        </w:rPr>
        <w:t>intersection.</w:t>
      </w:r>
      <w:r>
        <w:rPr>
          <w:spacing w:val="-9"/>
          <w:sz w:val="24"/>
        </w:rPr>
        <w:t xml:space="preserve"> </w:t>
      </w:r>
      <w:r>
        <w:rPr>
          <w:sz w:val="24"/>
        </w:rPr>
        <w:t>If</w:t>
      </w:r>
      <w:r>
        <w:rPr>
          <w:spacing w:val="-5"/>
          <w:sz w:val="24"/>
        </w:rPr>
        <w:t xml:space="preserve"> </w:t>
      </w:r>
      <w:r>
        <w:rPr>
          <w:sz w:val="24"/>
        </w:rPr>
        <w:t>no</w:t>
      </w:r>
      <w:r>
        <w:rPr>
          <w:spacing w:val="-7"/>
          <w:sz w:val="24"/>
        </w:rPr>
        <w:t xml:space="preserve"> </w:t>
      </w:r>
      <w:r>
        <w:rPr>
          <w:sz w:val="24"/>
        </w:rPr>
        <w:t>other</w:t>
      </w:r>
      <w:r>
        <w:rPr>
          <w:spacing w:val="-9"/>
          <w:sz w:val="24"/>
        </w:rPr>
        <w:t xml:space="preserve"> </w:t>
      </w:r>
      <w:r>
        <w:rPr>
          <w:sz w:val="24"/>
        </w:rPr>
        <w:t>reasonable</w:t>
      </w:r>
      <w:r>
        <w:rPr>
          <w:spacing w:val="-9"/>
          <w:sz w:val="24"/>
        </w:rPr>
        <w:t xml:space="preserve"> </w:t>
      </w:r>
      <w:r>
        <w:rPr>
          <w:sz w:val="24"/>
        </w:rPr>
        <w:t>option</w:t>
      </w:r>
      <w:r>
        <w:rPr>
          <w:spacing w:val="-10"/>
          <w:sz w:val="24"/>
        </w:rPr>
        <w:t xml:space="preserve"> </w:t>
      </w:r>
      <w:r>
        <w:rPr>
          <w:sz w:val="24"/>
        </w:rPr>
        <w:t>for</w:t>
      </w:r>
      <w:r>
        <w:rPr>
          <w:spacing w:val="-11"/>
          <w:sz w:val="24"/>
        </w:rPr>
        <w:t xml:space="preserve"> </w:t>
      </w:r>
      <w:r>
        <w:rPr>
          <w:sz w:val="24"/>
        </w:rPr>
        <w:t>realignment</w:t>
      </w:r>
      <w:r>
        <w:rPr>
          <w:spacing w:val="-10"/>
          <w:sz w:val="24"/>
        </w:rPr>
        <w:t xml:space="preserve"> </w:t>
      </w:r>
      <w:r>
        <w:rPr>
          <w:sz w:val="24"/>
        </w:rPr>
        <w:t>exists,</w:t>
      </w:r>
      <w:r>
        <w:rPr>
          <w:spacing w:val="-11"/>
          <w:sz w:val="24"/>
        </w:rPr>
        <w:t xml:space="preserve"> </w:t>
      </w:r>
      <w:r>
        <w:rPr>
          <w:sz w:val="24"/>
        </w:rPr>
        <w:t>a</w:t>
      </w:r>
      <w:r>
        <w:rPr>
          <w:spacing w:val="-10"/>
          <w:sz w:val="24"/>
        </w:rPr>
        <w:t xml:space="preserve"> </w:t>
      </w:r>
      <w:r>
        <w:rPr>
          <w:sz w:val="24"/>
        </w:rPr>
        <w:t>skew</w:t>
      </w:r>
      <w:r>
        <w:rPr>
          <w:spacing w:val="-13"/>
          <w:sz w:val="24"/>
        </w:rPr>
        <w:t xml:space="preserve"> </w:t>
      </w:r>
      <w:r>
        <w:rPr>
          <w:sz w:val="24"/>
        </w:rPr>
        <w:t>may</w:t>
      </w:r>
      <w:r>
        <w:rPr>
          <w:spacing w:val="-64"/>
          <w:sz w:val="24"/>
        </w:rPr>
        <w:t xml:space="preserve"> </w:t>
      </w:r>
      <w:r>
        <w:rPr>
          <w:sz w:val="24"/>
        </w:rPr>
        <w:t>be allowed up to a maximum of 15</w:t>
      </w:r>
      <w:r>
        <w:rPr>
          <w:rFonts w:ascii="Times New Roman" w:hAnsi="Times New Roman"/>
          <w:sz w:val="24"/>
        </w:rPr>
        <w:t xml:space="preserve"> </w:t>
      </w:r>
      <w:r w:rsidR="004624BB">
        <w:rPr>
          <w:rFonts w:ascii="Times New Roman" w:hAnsi="Times New Roman"/>
          <w:sz w:val="24"/>
        </w:rPr>
        <w:t xml:space="preserve">degrees </w:t>
      </w:r>
      <w:r>
        <w:rPr>
          <w:sz w:val="24"/>
        </w:rPr>
        <w:t>from 90</w:t>
      </w:r>
      <w:r w:rsidR="004624BB">
        <w:rPr>
          <w:sz w:val="24"/>
        </w:rPr>
        <w:t xml:space="preserve"> degrees</w:t>
      </w:r>
      <w:r>
        <w:rPr>
          <w:sz w:val="24"/>
        </w:rPr>
        <w:t>. Other design approaches to</w:t>
      </w:r>
      <w:r>
        <w:rPr>
          <w:spacing w:val="1"/>
          <w:sz w:val="24"/>
        </w:rPr>
        <w:t xml:space="preserve"> </w:t>
      </w:r>
      <w:r>
        <w:rPr>
          <w:sz w:val="24"/>
        </w:rPr>
        <w:t>mitigate</w:t>
      </w:r>
      <w:r>
        <w:rPr>
          <w:spacing w:val="-1"/>
          <w:sz w:val="24"/>
        </w:rPr>
        <w:t xml:space="preserve"> </w:t>
      </w:r>
      <w:r>
        <w:rPr>
          <w:sz w:val="24"/>
        </w:rPr>
        <w:t>the skewed angle may</w:t>
      </w:r>
      <w:r>
        <w:rPr>
          <w:spacing w:val="-3"/>
          <w:sz w:val="24"/>
        </w:rPr>
        <w:t xml:space="preserve"> </w:t>
      </w:r>
      <w:r>
        <w:rPr>
          <w:sz w:val="24"/>
        </w:rPr>
        <w:t>be required by</w:t>
      </w:r>
      <w:r>
        <w:rPr>
          <w:spacing w:val="-3"/>
          <w:sz w:val="24"/>
        </w:rPr>
        <w:t xml:space="preserve"> </w:t>
      </w:r>
      <w:r>
        <w:rPr>
          <w:sz w:val="24"/>
        </w:rPr>
        <w:t xml:space="preserve">the </w:t>
      </w:r>
      <w:r w:rsidR="006F496F">
        <w:rPr>
          <w:sz w:val="24"/>
        </w:rPr>
        <w:t>city</w:t>
      </w:r>
      <w:r>
        <w:rPr>
          <w:spacing w:val="-3"/>
          <w:sz w:val="24"/>
        </w:rPr>
        <w:t xml:space="preserve"> </w:t>
      </w:r>
      <w:r>
        <w:rPr>
          <w:sz w:val="24"/>
        </w:rPr>
        <w:t>representative.</w:t>
      </w:r>
    </w:p>
    <w:p w14:paraId="300E2C01" w14:textId="77777777" w:rsidR="007E5106" w:rsidRDefault="007E5106">
      <w:pPr>
        <w:pStyle w:val="BodyText"/>
        <w:spacing w:before="11"/>
        <w:rPr>
          <w:sz w:val="23"/>
        </w:rPr>
      </w:pPr>
    </w:p>
    <w:p w14:paraId="2ABAFBC1" w14:textId="11BEA380" w:rsidR="007E5106" w:rsidRDefault="007F33FE">
      <w:pPr>
        <w:pStyle w:val="ListParagraph"/>
        <w:numPr>
          <w:ilvl w:val="0"/>
          <w:numId w:val="57"/>
        </w:numPr>
        <w:tabs>
          <w:tab w:val="left" w:pos="1840"/>
        </w:tabs>
        <w:ind w:left="1480" w:right="397" w:firstLine="0"/>
        <w:jc w:val="both"/>
        <w:rPr>
          <w:sz w:val="24"/>
        </w:rPr>
      </w:pPr>
      <w:r>
        <w:rPr>
          <w:sz w:val="24"/>
        </w:rPr>
        <w:t>Proper combination of horizontal and vertical alignment  should be</w:t>
      </w:r>
      <w:r>
        <w:rPr>
          <w:spacing w:val="1"/>
          <w:sz w:val="24"/>
        </w:rPr>
        <w:t xml:space="preserve"> </w:t>
      </w:r>
      <w:r>
        <w:rPr>
          <w:sz w:val="24"/>
        </w:rPr>
        <w:t>obtained by engineering study and consideration of the general guidelines</w:t>
      </w:r>
      <w:r>
        <w:rPr>
          <w:spacing w:val="1"/>
          <w:sz w:val="24"/>
        </w:rPr>
        <w:t xml:space="preserve"> </w:t>
      </w:r>
      <w:r>
        <w:rPr>
          <w:sz w:val="24"/>
        </w:rPr>
        <w:t>listed in AASHTO (Section Titled: Combination of Horizontal and Vertical</w:t>
      </w:r>
      <w:r>
        <w:rPr>
          <w:spacing w:val="1"/>
          <w:sz w:val="24"/>
        </w:rPr>
        <w:t xml:space="preserve"> </w:t>
      </w:r>
      <w:r>
        <w:rPr>
          <w:sz w:val="24"/>
        </w:rPr>
        <w:t>Alignment, current edition).</w:t>
      </w:r>
    </w:p>
    <w:p w14:paraId="6258E956" w14:textId="77777777" w:rsidR="007E5106" w:rsidRDefault="007E5106">
      <w:pPr>
        <w:pStyle w:val="BodyText"/>
      </w:pPr>
    </w:p>
    <w:p w14:paraId="07FC7A5D" w14:textId="59932689" w:rsidR="007E5106" w:rsidRDefault="007F33FE">
      <w:pPr>
        <w:pStyle w:val="ListParagraph"/>
        <w:numPr>
          <w:ilvl w:val="0"/>
          <w:numId w:val="57"/>
        </w:numPr>
        <w:tabs>
          <w:tab w:val="left" w:pos="1840"/>
        </w:tabs>
        <w:ind w:left="1480" w:right="398" w:firstLine="0"/>
        <w:jc w:val="both"/>
        <w:rPr>
          <w:sz w:val="24"/>
        </w:rPr>
      </w:pPr>
      <w:r>
        <w:rPr>
          <w:spacing w:val="-1"/>
          <w:sz w:val="24"/>
        </w:rPr>
        <w:t>Intersections</w:t>
      </w:r>
      <w:r>
        <w:rPr>
          <w:spacing w:val="-17"/>
          <w:sz w:val="24"/>
        </w:rPr>
        <w:t xml:space="preserve"> </w:t>
      </w:r>
      <w:r>
        <w:rPr>
          <w:spacing w:val="-1"/>
          <w:sz w:val="24"/>
        </w:rPr>
        <w:t>should</w:t>
      </w:r>
      <w:r>
        <w:rPr>
          <w:spacing w:val="-16"/>
          <w:sz w:val="24"/>
        </w:rPr>
        <w:t xml:space="preserve"> </w:t>
      </w:r>
      <w:r>
        <w:rPr>
          <w:spacing w:val="-1"/>
          <w:sz w:val="24"/>
        </w:rPr>
        <w:t>not</w:t>
      </w:r>
      <w:r>
        <w:rPr>
          <w:spacing w:val="-15"/>
          <w:sz w:val="24"/>
        </w:rPr>
        <w:t xml:space="preserve"> </w:t>
      </w:r>
      <w:r>
        <w:rPr>
          <w:spacing w:val="-1"/>
          <w:sz w:val="24"/>
        </w:rPr>
        <w:t>be</w:t>
      </w:r>
      <w:r>
        <w:rPr>
          <w:spacing w:val="-16"/>
          <w:sz w:val="24"/>
        </w:rPr>
        <w:t xml:space="preserve"> </w:t>
      </w:r>
      <w:r>
        <w:rPr>
          <w:spacing w:val="-1"/>
          <w:sz w:val="24"/>
        </w:rPr>
        <w:t>located</w:t>
      </w:r>
      <w:r>
        <w:rPr>
          <w:spacing w:val="-15"/>
          <w:sz w:val="24"/>
        </w:rPr>
        <w:t xml:space="preserve"> </w:t>
      </w:r>
      <w:r>
        <w:rPr>
          <w:spacing w:val="-1"/>
          <w:sz w:val="24"/>
        </w:rPr>
        <w:t>on</w:t>
      </w:r>
      <w:r>
        <w:rPr>
          <w:spacing w:val="-16"/>
          <w:sz w:val="24"/>
        </w:rPr>
        <w:t xml:space="preserve"> </w:t>
      </w:r>
      <w:r>
        <w:rPr>
          <w:spacing w:val="-1"/>
          <w:sz w:val="24"/>
        </w:rPr>
        <w:t>the</w:t>
      </w:r>
      <w:r>
        <w:rPr>
          <w:spacing w:val="-15"/>
          <w:sz w:val="24"/>
        </w:rPr>
        <w:t xml:space="preserve"> </w:t>
      </w:r>
      <w:r>
        <w:rPr>
          <w:spacing w:val="-1"/>
          <w:sz w:val="24"/>
        </w:rPr>
        <w:t>interior</w:t>
      </w:r>
      <w:r>
        <w:rPr>
          <w:spacing w:val="-22"/>
          <w:sz w:val="24"/>
        </w:rPr>
        <w:t xml:space="preserve"> </w:t>
      </w:r>
      <w:r>
        <w:rPr>
          <w:spacing w:val="-1"/>
          <w:sz w:val="24"/>
        </w:rPr>
        <w:t>of,</w:t>
      </w:r>
      <w:r>
        <w:rPr>
          <w:spacing w:val="-20"/>
          <w:sz w:val="24"/>
        </w:rPr>
        <w:t xml:space="preserve"> </w:t>
      </w:r>
      <w:r>
        <w:rPr>
          <w:spacing w:val="-1"/>
          <w:sz w:val="24"/>
        </w:rPr>
        <w:t>or</w:t>
      </w:r>
      <w:r>
        <w:rPr>
          <w:spacing w:val="-22"/>
          <w:sz w:val="24"/>
        </w:rPr>
        <w:t xml:space="preserve"> </w:t>
      </w:r>
      <w:r>
        <w:rPr>
          <w:spacing w:val="-1"/>
          <w:sz w:val="24"/>
        </w:rPr>
        <w:t>near,</w:t>
      </w:r>
      <w:r>
        <w:rPr>
          <w:spacing w:val="-20"/>
          <w:sz w:val="24"/>
        </w:rPr>
        <w:t xml:space="preserve"> </w:t>
      </w:r>
      <w:r>
        <w:rPr>
          <w:spacing w:val="-1"/>
          <w:sz w:val="24"/>
        </w:rPr>
        <w:t>sharp</w:t>
      </w:r>
      <w:r>
        <w:rPr>
          <w:spacing w:val="-21"/>
          <w:sz w:val="24"/>
        </w:rPr>
        <w:t xml:space="preserve"> </w:t>
      </w:r>
      <w:r>
        <w:rPr>
          <w:spacing w:val="-1"/>
          <w:sz w:val="24"/>
        </w:rPr>
        <w:t>curves.</w:t>
      </w:r>
      <w:r>
        <w:rPr>
          <w:spacing w:val="-64"/>
          <w:sz w:val="24"/>
        </w:rPr>
        <w:t xml:space="preserve"> </w:t>
      </w:r>
      <w:r>
        <w:rPr>
          <w:spacing w:val="-1"/>
          <w:sz w:val="24"/>
        </w:rPr>
        <w:t>Intersections</w:t>
      </w:r>
      <w:r>
        <w:rPr>
          <w:spacing w:val="-14"/>
          <w:sz w:val="24"/>
        </w:rPr>
        <w:t xml:space="preserve"> </w:t>
      </w:r>
      <w:r>
        <w:rPr>
          <w:spacing w:val="-1"/>
          <w:sz w:val="24"/>
        </w:rPr>
        <w:t>should</w:t>
      </w:r>
      <w:r>
        <w:rPr>
          <w:spacing w:val="-13"/>
          <w:sz w:val="24"/>
        </w:rPr>
        <w:t xml:space="preserve"> </w:t>
      </w:r>
      <w:r>
        <w:rPr>
          <w:sz w:val="24"/>
        </w:rPr>
        <w:t>be</w:t>
      </w:r>
      <w:r>
        <w:rPr>
          <w:spacing w:val="-12"/>
          <w:sz w:val="24"/>
        </w:rPr>
        <w:t xml:space="preserve"> </w:t>
      </w:r>
      <w:r>
        <w:rPr>
          <w:sz w:val="24"/>
        </w:rPr>
        <w:t>located</w:t>
      </w:r>
      <w:r>
        <w:rPr>
          <w:spacing w:val="-13"/>
          <w:sz w:val="24"/>
        </w:rPr>
        <w:t xml:space="preserve"> </w:t>
      </w:r>
      <w:r>
        <w:rPr>
          <w:sz w:val="24"/>
        </w:rPr>
        <w:t>a</w:t>
      </w:r>
      <w:r>
        <w:rPr>
          <w:spacing w:val="-13"/>
          <w:sz w:val="24"/>
        </w:rPr>
        <w:t xml:space="preserve"> </w:t>
      </w:r>
      <w:r>
        <w:rPr>
          <w:sz w:val="24"/>
        </w:rPr>
        <w:t>sufficient</w:t>
      </w:r>
      <w:r>
        <w:rPr>
          <w:spacing w:val="-13"/>
          <w:sz w:val="24"/>
        </w:rPr>
        <w:t xml:space="preserve"> </w:t>
      </w:r>
      <w:r>
        <w:rPr>
          <w:sz w:val="24"/>
        </w:rPr>
        <w:t>distance</w:t>
      </w:r>
      <w:r>
        <w:rPr>
          <w:spacing w:val="-13"/>
          <w:sz w:val="24"/>
        </w:rPr>
        <w:t xml:space="preserve"> </w:t>
      </w:r>
      <w:r>
        <w:rPr>
          <w:sz w:val="24"/>
        </w:rPr>
        <w:t>from</w:t>
      </w:r>
      <w:r>
        <w:rPr>
          <w:spacing w:val="-15"/>
          <w:sz w:val="24"/>
        </w:rPr>
        <w:t xml:space="preserve"> </w:t>
      </w:r>
      <w:r>
        <w:rPr>
          <w:sz w:val="24"/>
        </w:rPr>
        <w:t>all</w:t>
      </w:r>
      <w:r>
        <w:rPr>
          <w:spacing w:val="-16"/>
          <w:sz w:val="24"/>
        </w:rPr>
        <w:t xml:space="preserve"> </w:t>
      </w:r>
      <w:r>
        <w:rPr>
          <w:sz w:val="24"/>
        </w:rPr>
        <w:t>curves</w:t>
      </w:r>
      <w:r>
        <w:rPr>
          <w:spacing w:val="-17"/>
          <w:sz w:val="24"/>
        </w:rPr>
        <w:t xml:space="preserve"> </w:t>
      </w:r>
      <w:r>
        <w:rPr>
          <w:sz w:val="24"/>
        </w:rPr>
        <w:t>to</w:t>
      </w:r>
      <w:r>
        <w:rPr>
          <w:spacing w:val="-16"/>
          <w:sz w:val="24"/>
        </w:rPr>
        <w:t xml:space="preserve"> </w:t>
      </w:r>
      <w:r>
        <w:rPr>
          <w:sz w:val="24"/>
        </w:rPr>
        <w:t>provide</w:t>
      </w:r>
      <w:r>
        <w:rPr>
          <w:spacing w:val="-64"/>
          <w:sz w:val="24"/>
        </w:rPr>
        <w:t xml:space="preserve"> </w:t>
      </w:r>
      <w:r>
        <w:rPr>
          <w:spacing w:val="-10"/>
          <w:sz w:val="24"/>
        </w:rPr>
        <w:t xml:space="preserve"> </w:t>
      </w:r>
      <w:r w:rsidR="004624BB">
        <w:rPr>
          <w:spacing w:val="-10"/>
          <w:sz w:val="24"/>
        </w:rPr>
        <w:t xml:space="preserve">minimum </w:t>
      </w:r>
      <w:r>
        <w:rPr>
          <w:sz w:val="24"/>
        </w:rPr>
        <w:t>sight</w:t>
      </w:r>
      <w:r>
        <w:rPr>
          <w:spacing w:val="-9"/>
          <w:sz w:val="24"/>
        </w:rPr>
        <w:t xml:space="preserve"> </w:t>
      </w:r>
      <w:r>
        <w:rPr>
          <w:sz w:val="24"/>
        </w:rPr>
        <w:t>distance</w:t>
      </w:r>
      <w:r>
        <w:rPr>
          <w:spacing w:val="-8"/>
          <w:sz w:val="24"/>
        </w:rPr>
        <w:t xml:space="preserve"> </w:t>
      </w:r>
      <w:r>
        <w:rPr>
          <w:sz w:val="24"/>
        </w:rPr>
        <w:t>for</w:t>
      </w:r>
      <w:r>
        <w:rPr>
          <w:spacing w:val="-9"/>
          <w:sz w:val="24"/>
        </w:rPr>
        <w:t xml:space="preserve"> </w:t>
      </w:r>
      <w:r>
        <w:rPr>
          <w:sz w:val="24"/>
        </w:rPr>
        <w:t>vehicles</w:t>
      </w:r>
      <w:r>
        <w:rPr>
          <w:spacing w:val="-9"/>
          <w:sz w:val="24"/>
        </w:rPr>
        <w:t xml:space="preserve"> </w:t>
      </w:r>
      <w:r>
        <w:rPr>
          <w:sz w:val="24"/>
        </w:rPr>
        <w:t>on</w:t>
      </w:r>
      <w:r>
        <w:rPr>
          <w:spacing w:val="-8"/>
          <w:sz w:val="24"/>
        </w:rPr>
        <w:t xml:space="preserve"> </w:t>
      </w:r>
      <w:r>
        <w:rPr>
          <w:sz w:val="24"/>
        </w:rPr>
        <w:t>the</w:t>
      </w:r>
      <w:r>
        <w:rPr>
          <w:spacing w:val="-8"/>
          <w:sz w:val="24"/>
        </w:rPr>
        <w:t xml:space="preserve"> </w:t>
      </w:r>
      <w:r>
        <w:rPr>
          <w:sz w:val="24"/>
        </w:rPr>
        <w:t>intersecting</w:t>
      </w:r>
      <w:r>
        <w:rPr>
          <w:spacing w:val="-12"/>
          <w:sz w:val="24"/>
        </w:rPr>
        <w:t xml:space="preserve"> </w:t>
      </w:r>
      <w:r>
        <w:rPr>
          <w:sz w:val="24"/>
        </w:rPr>
        <w:t>road</w:t>
      </w:r>
      <w:r>
        <w:rPr>
          <w:spacing w:val="-11"/>
          <w:sz w:val="24"/>
        </w:rPr>
        <w:t xml:space="preserve"> </w:t>
      </w:r>
      <w:r>
        <w:rPr>
          <w:sz w:val="24"/>
        </w:rPr>
        <w:t>or</w:t>
      </w:r>
      <w:r>
        <w:rPr>
          <w:spacing w:val="-12"/>
          <w:sz w:val="24"/>
        </w:rPr>
        <w:t xml:space="preserve"> </w:t>
      </w:r>
      <w:r>
        <w:rPr>
          <w:sz w:val="24"/>
        </w:rPr>
        <w:t>driveway</w:t>
      </w:r>
      <w:r>
        <w:rPr>
          <w:spacing w:val="-13"/>
          <w:sz w:val="24"/>
        </w:rPr>
        <w:t xml:space="preserve"> </w:t>
      </w:r>
      <w:r>
        <w:rPr>
          <w:sz w:val="24"/>
        </w:rPr>
        <w:t>and</w:t>
      </w:r>
      <w:r>
        <w:rPr>
          <w:spacing w:val="-11"/>
          <w:sz w:val="24"/>
        </w:rPr>
        <w:t xml:space="preserve"> </w:t>
      </w:r>
      <w:r>
        <w:rPr>
          <w:sz w:val="24"/>
        </w:rPr>
        <w:t>on</w:t>
      </w:r>
      <w:r>
        <w:rPr>
          <w:spacing w:val="-64"/>
          <w:sz w:val="24"/>
        </w:rPr>
        <w:t xml:space="preserve"> </w:t>
      </w:r>
      <w:r>
        <w:rPr>
          <w:sz w:val="24"/>
        </w:rPr>
        <w:t>the through</w:t>
      </w:r>
      <w:r>
        <w:rPr>
          <w:spacing w:val="1"/>
          <w:sz w:val="24"/>
        </w:rPr>
        <w:t xml:space="preserve"> </w:t>
      </w:r>
      <w:r>
        <w:rPr>
          <w:sz w:val="24"/>
        </w:rPr>
        <w:t>road.</w:t>
      </w:r>
    </w:p>
    <w:p w14:paraId="7BEEE765" w14:textId="77777777" w:rsidR="007E5106" w:rsidRDefault="007E5106">
      <w:pPr>
        <w:pStyle w:val="BodyText"/>
      </w:pPr>
    </w:p>
    <w:p w14:paraId="173014F1" w14:textId="7D3A4915" w:rsidR="007E5106" w:rsidRDefault="007F33FE">
      <w:pPr>
        <w:pStyle w:val="ListParagraph"/>
        <w:numPr>
          <w:ilvl w:val="0"/>
          <w:numId w:val="57"/>
        </w:numPr>
        <w:tabs>
          <w:tab w:val="left" w:pos="1840"/>
        </w:tabs>
        <w:ind w:left="1480" w:right="394" w:firstLine="0"/>
        <w:jc w:val="both"/>
        <w:rPr>
          <w:sz w:val="24"/>
        </w:rPr>
      </w:pPr>
      <w:r>
        <w:rPr>
          <w:spacing w:val="-1"/>
          <w:sz w:val="24"/>
        </w:rPr>
        <w:t>New</w:t>
      </w:r>
      <w:r>
        <w:rPr>
          <w:spacing w:val="-20"/>
          <w:sz w:val="24"/>
        </w:rPr>
        <w:t xml:space="preserve"> </w:t>
      </w:r>
      <w:r>
        <w:rPr>
          <w:spacing w:val="-1"/>
          <w:sz w:val="24"/>
        </w:rPr>
        <w:t>intersections</w:t>
      </w:r>
      <w:r>
        <w:rPr>
          <w:spacing w:val="-16"/>
          <w:sz w:val="24"/>
        </w:rPr>
        <w:t xml:space="preserve"> </w:t>
      </w:r>
      <w:r>
        <w:rPr>
          <w:spacing w:val="-1"/>
          <w:sz w:val="24"/>
        </w:rPr>
        <w:t>with</w:t>
      </w:r>
      <w:r>
        <w:rPr>
          <w:spacing w:val="-15"/>
          <w:sz w:val="24"/>
        </w:rPr>
        <w:t xml:space="preserve"> </w:t>
      </w:r>
      <w:r>
        <w:rPr>
          <w:spacing w:val="-1"/>
          <w:sz w:val="24"/>
        </w:rPr>
        <w:t>more</w:t>
      </w:r>
      <w:r>
        <w:rPr>
          <w:spacing w:val="-16"/>
          <w:sz w:val="24"/>
        </w:rPr>
        <w:t xml:space="preserve"> </w:t>
      </w:r>
      <w:r>
        <w:rPr>
          <w:spacing w:val="-1"/>
          <w:sz w:val="24"/>
        </w:rPr>
        <w:t>than</w:t>
      </w:r>
      <w:r>
        <w:rPr>
          <w:spacing w:val="-15"/>
          <w:sz w:val="24"/>
        </w:rPr>
        <w:t xml:space="preserve"> </w:t>
      </w:r>
      <w:r>
        <w:rPr>
          <w:spacing w:val="-1"/>
          <w:sz w:val="24"/>
        </w:rPr>
        <w:t>four</w:t>
      </w:r>
      <w:r>
        <w:rPr>
          <w:spacing w:val="-17"/>
          <w:sz w:val="24"/>
        </w:rPr>
        <w:t xml:space="preserve"> </w:t>
      </w:r>
      <w:r>
        <w:rPr>
          <w:spacing w:val="-1"/>
          <w:sz w:val="24"/>
        </w:rPr>
        <w:t>legs</w:t>
      </w:r>
      <w:r>
        <w:rPr>
          <w:spacing w:val="-17"/>
          <w:sz w:val="24"/>
        </w:rPr>
        <w:t xml:space="preserve"> </w:t>
      </w:r>
      <w:r>
        <w:rPr>
          <w:spacing w:val="-1"/>
          <w:sz w:val="24"/>
        </w:rPr>
        <w:t>are</w:t>
      </w:r>
      <w:r>
        <w:rPr>
          <w:spacing w:val="-15"/>
          <w:sz w:val="24"/>
        </w:rPr>
        <w:t xml:space="preserve"> </w:t>
      </w:r>
      <w:r>
        <w:rPr>
          <w:spacing w:val="-1"/>
          <w:sz w:val="24"/>
        </w:rPr>
        <w:t>generally</w:t>
      </w:r>
      <w:r>
        <w:rPr>
          <w:spacing w:val="-18"/>
          <w:sz w:val="24"/>
        </w:rPr>
        <w:t xml:space="preserve"> </w:t>
      </w:r>
      <w:r>
        <w:rPr>
          <w:sz w:val="24"/>
        </w:rPr>
        <w:t>not</w:t>
      </w:r>
      <w:r>
        <w:rPr>
          <w:spacing w:val="-16"/>
          <w:sz w:val="24"/>
        </w:rPr>
        <w:t xml:space="preserve"> </w:t>
      </w:r>
      <w:r>
        <w:rPr>
          <w:sz w:val="24"/>
        </w:rPr>
        <w:t>permitted.</w:t>
      </w:r>
      <w:r>
        <w:rPr>
          <w:spacing w:val="-20"/>
          <w:sz w:val="24"/>
        </w:rPr>
        <w:t xml:space="preserve"> </w:t>
      </w:r>
      <w:r>
        <w:rPr>
          <w:sz w:val="24"/>
        </w:rPr>
        <w:t>For</w:t>
      </w:r>
      <w:r>
        <w:rPr>
          <w:spacing w:val="-64"/>
          <w:sz w:val="24"/>
        </w:rPr>
        <w:t xml:space="preserve"> </w:t>
      </w:r>
      <w:r>
        <w:rPr>
          <w:sz w:val="24"/>
        </w:rPr>
        <w:t>arterial</w:t>
      </w:r>
      <w:r>
        <w:rPr>
          <w:spacing w:val="1"/>
          <w:sz w:val="24"/>
        </w:rPr>
        <w:t xml:space="preserve"> </w:t>
      </w:r>
      <w:r>
        <w:rPr>
          <w:sz w:val="24"/>
        </w:rPr>
        <w:t>access,</w:t>
      </w:r>
      <w:r>
        <w:rPr>
          <w:spacing w:val="1"/>
          <w:sz w:val="24"/>
        </w:rPr>
        <w:t xml:space="preserve"> </w:t>
      </w:r>
      <w:r>
        <w:rPr>
          <w:sz w:val="24"/>
        </w:rPr>
        <w:t>only</w:t>
      </w:r>
      <w:r>
        <w:rPr>
          <w:spacing w:val="1"/>
          <w:sz w:val="24"/>
        </w:rPr>
        <w:t xml:space="preserve"> </w:t>
      </w:r>
      <w:r>
        <w:rPr>
          <w:sz w:val="24"/>
        </w:rPr>
        <w:t>four-leg</w:t>
      </w:r>
      <w:r>
        <w:rPr>
          <w:spacing w:val="1"/>
          <w:sz w:val="24"/>
        </w:rPr>
        <w:t xml:space="preserve"> </w:t>
      </w:r>
      <w:r>
        <w:rPr>
          <w:sz w:val="24"/>
        </w:rPr>
        <w:t>intersections,</w:t>
      </w:r>
      <w:r w:rsidR="00DA294F">
        <w:rPr>
          <w:spacing w:val="1"/>
          <w:sz w:val="24"/>
        </w:rPr>
        <w:t xml:space="preserve"> </w:t>
      </w:r>
      <w:r>
        <w:rPr>
          <w:sz w:val="24"/>
        </w:rPr>
        <w:t>T</w:t>
      </w:r>
      <w:r>
        <w:rPr>
          <w:spacing w:val="1"/>
          <w:sz w:val="24"/>
        </w:rPr>
        <w:t xml:space="preserve"> </w:t>
      </w:r>
      <w:r>
        <w:rPr>
          <w:sz w:val="24"/>
        </w:rPr>
        <w:t>intersections</w:t>
      </w:r>
      <w:r>
        <w:rPr>
          <w:spacing w:val="1"/>
          <w:sz w:val="24"/>
        </w:rPr>
        <w:t xml:space="preserve"> </w:t>
      </w:r>
      <w:r>
        <w:rPr>
          <w:sz w:val="24"/>
        </w:rPr>
        <w:t>and</w:t>
      </w:r>
      <w:r>
        <w:rPr>
          <w:spacing w:val="1"/>
          <w:sz w:val="24"/>
        </w:rPr>
        <w:t xml:space="preserve"> </w:t>
      </w:r>
      <w:r>
        <w:rPr>
          <w:sz w:val="24"/>
        </w:rPr>
        <w:t>modern</w:t>
      </w:r>
      <w:r>
        <w:rPr>
          <w:spacing w:val="1"/>
          <w:sz w:val="24"/>
        </w:rPr>
        <w:t xml:space="preserve"> </w:t>
      </w:r>
      <w:r>
        <w:rPr>
          <w:sz w:val="24"/>
        </w:rPr>
        <w:t>roundabouts are permitted. When designing local road networks, T and L</w:t>
      </w:r>
      <w:r>
        <w:rPr>
          <w:spacing w:val="1"/>
          <w:sz w:val="24"/>
        </w:rPr>
        <w:t xml:space="preserve"> </w:t>
      </w:r>
      <w:r>
        <w:rPr>
          <w:sz w:val="24"/>
        </w:rPr>
        <w:t>intersections are desired. The L intersection (knuckle) will only be permitted</w:t>
      </w:r>
      <w:r>
        <w:rPr>
          <w:spacing w:val="1"/>
          <w:sz w:val="24"/>
        </w:rPr>
        <w:t xml:space="preserve"> </w:t>
      </w:r>
      <w:r>
        <w:rPr>
          <w:sz w:val="24"/>
        </w:rPr>
        <w:t>when</w:t>
      </w:r>
      <w:r>
        <w:rPr>
          <w:spacing w:val="-3"/>
          <w:sz w:val="24"/>
        </w:rPr>
        <w:t xml:space="preserve"> </w:t>
      </w:r>
      <w:r>
        <w:rPr>
          <w:sz w:val="24"/>
        </w:rPr>
        <w:t>the</w:t>
      </w:r>
      <w:r>
        <w:rPr>
          <w:spacing w:val="-2"/>
          <w:sz w:val="24"/>
        </w:rPr>
        <w:t xml:space="preserve"> </w:t>
      </w:r>
      <w:r>
        <w:rPr>
          <w:sz w:val="24"/>
        </w:rPr>
        <w:t>street</w:t>
      </w:r>
      <w:r>
        <w:rPr>
          <w:spacing w:val="-4"/>
          <w:sz w:val="24"/>
        </w:rPr>
        <w:t xml:space="preserve"> </w:t>
      </w:r>
      <w:r>
        <w:rPr>
          <w:sz w:val="24"/>
        </w:rPr>
        <w:t>length,</w:t>
      </w:r>
      <w:r>
        <w:rPr>
          <w:spacing w:val="-5"/>
          <w:sz w:val="24"/>
        </w:rPr>
        <w:t xml:space="preserve"> </w:t>
      </w:r>
      <w:r>
        <w:rPr>
          <w:sz w:val="24"/>
        </w:rPr>
        <w:t>in</w:t>
      </w:r>
      <w:r>
        <w:rPr>
          <w:spacing w:val="-6"/>
          <w:sz w:val="24"/>
        </w:rPr>
        <w:t xml:space="preserve"> </w:t>
      </w:r>
      <w:r>
        <w:rPr>
          <w:sz w:val="24"/>
        </w:rPr>
        <w:t>either</w:t>
      </w:r>
      <w:r>
        <w:rPr>
          <w:spacing w:val="-7"/>
          <w:sz w:val="24"/>
        </w:rPr>
        <w:t xml:space="preserve"> </w:t>
      </w:r>
      <w:r>
        <w:rPr>
          <w:sz w:val="24"/>
        </w:rPr>
        <w:t>direction</w:t>
      </w:r>
      <w:r>
        <w:rPr>
          <w:spacing w:val="-5"/>
          <w:sz w:val="24"/>
        </w:rPr>
        <w:t xml:space="preserve"> </w:t>
      </w:r>
      <w:r>
        <w:rPr>
          <w:sz w:val="24"/>
        </w:rPr>
        <w:t>from</w:t>
      </w:r>
      <w:r>
        <w:rPr>
          <w:spacing w:val="-5"/>
          <w:sz w:val="24"/>
        </w:rPr>
        <w:t xml:space="preserve"> </w:t>
      </w:r>
      <w:r>
        <w:rPr>
          <w:sz w:val="24"/>
        </w:rPr>
        <w:t>the</w:t>
      </w:r>
      <w:r>
        <w:rPr>
          <w:spacing w:val="-5"/>
          <w:sz w:val="24"/>
        </w:rPr>
        <w:t xml:space="preserve"> </w:t>
      </w:r>
      <w:r>
        <w:rPr>
          <w:sz w:val="24"/>
        </w:rPr>
        <w:t>angle</w:t>
      </w:r>
      <w:r>
        <w:rPr>
          <w:spacing w:val="-5"/>
          <w:sz w:val="24"/>
        </w:rPr>
        <w:t xml:space="preserve"> </w:t>
      </w:r>
      <w:r>
        <w:rPr>
          <w:sz w:val="24"/>
        </w:rPr>
        <w:t>point,</w:t>
      </w:r>
      <w:r>
        <w:rPr>
          <w:spacing w:val="-6"/>
          <w:sz w:val="24"/>
        </w:rPr>
        <w:t xml:space="preserve"> </w:t>
      </w:r>
      <w:r>
        <w:rPr>
          <w:sz w:val="24"/>
        </w:rPr>
        <w:t>is</w:t>
      </w:r>
      <w:r>
        <w:rPr>
          <w:spacing w:val="-6"/>
          <w:sz w:val="24"/>
        </w:rPr>
        <w:t xml:space="preserve"> </w:t>
      </w:r>
      <w:r>
        <w:rPr>
          <w:sz w:val="24"/>
        </w:rPr>
        <w:t>six</w:t>
      </w:r>
      <w:r>
        <w:rPr>
          <w:spacing w:val="-8"/>
          <w:sz w:val="24"/>
        </w:rPr>
        <w:t xml:space="preserve"> </w:t>
      </w:r>
      <w:r>
        <w:rPr>
          <w:sz w:val="24"/>
        </w:rPr>
        <w:t>hundred</w:t>
      </w:r>
      <w:r>
        <w:rPr>
          <w:spacing w:val="-65"/>
          <w:sz w:val="24"/>
        </w:rPr>
        <w:t xml:space="preserve"> </w:t>
      </w:r>
      <w:r>
        <w:rPr>
          <w:spacing w:val="-1"/>
          <w:sz w:val="24"/>
        </w:rPr>
        <w:t>feet</w:t>
      </w:r>
      <w:r>
        <w:rPr>
          <w:spacing w:val="-13"/>
          <w:sz w:val="24"/>
        </w:rPr>
        <w:t xml:space="preserve"> </w:t>
      </w:r>
      <w:r>
        <w:rPr>
          <w:spacing w:val="-1"/>
          <w:sz w:val="24"/>
        </w:rPr>
        <w:t>(600),</w:t>
      </w:r>
      <w:r>
        <w:rPr>
          <w:spacing w:val="-12"/>
          <w:sz w:val="24"/>
        </w:rPr>
        <w:t xml:space="preserve"> </w:t>
      </w:r>
      <w:r>
        <w:rPr>
          <w:spacing w:val="-1"/>
          <w:sz w:val="24"/>
        </w:rPr>
        <w:t>or</w:t>
      </w:r>
      <w:r>
        <w:rPr>
          <w:spacing w:val="-13"/>
          <w:sz w:val="24"/>
        </w:rPr>
        <w:t xml:space="preserve"> </w:t>
      </w:r>
      <w:r>
        <w:rPr>
          <w:spacing w:val="-1"/>
          <w:sz w:val="24"/>
        </w:rPr>
        <w:t>less.</w:t>
      </w:r>
      <w:r>
        <w:rPr>
          <w:spacing w:val="-15"/>
          <w:sz w:val="24"/>
        </w:rPr>
        <w:t xml:space="preserve"> </w:t>
      </w:r>
      <w:r>
        <w:rPr>
          <w:sz w:val="24"/>
        </w:rPr>
        <w:t>Four-leg</w:t>
      </w:r>
      <w:r>
        <w:rPr>
          <w:spacing w:val="-16"/>
          <w:sz w:val="24"/>
        </w:rPr>
        <w:t xml:space="preserve"> </w:t>
      </w:r>
      <w:r>
        <w:rPr>
          <w:sz w:val="24"/>
        </w:rPr>
        <w:t>intersections</w:t>
      </w:r>
      <w:r>
        <w:rPr>
          <w:spacing w:val="-15"/>
          <w:sz w:val="24"/>
        </w:rPr>
        <w:t xml:space="preserve"> </w:t>
      </w:r>
      <w:r>
        <w:rPr>
          <w:sz w:val="24"/>
        </w:rPr>
        <w:t>on</w:t>
      </w:r>
      <w:r>
        <w:rPr>
          <w:spacing w:val="-14"/>
          <w:sz w:val="24"/>
        </w:rPr>
        <w:t xml:space="preserve"> </w:t>
      </w:r>
      <w:r>
        <w:rPr>
          <w:sz w:val="24"/>
        </w:rPr>
        <w:t>local</w:t>
      </w:r>
      <w:r>
        <w:rPr>
          <w:spacing w:val="-15"/>
          <w:sz w:val="24"/>
        </w:rPr>
        <w:t xml:space="preserve"> </w:t>
      </w:r>
      <w:r>
        <w:rPr>
          <w:sz w:val="24"/>
        </w:rPr>
        <w:t>road</w:t>
      </w:r>
      <w:r>
        <w:rPr>
          <w:spacing w:val="-14"/>
          <w:sz w:val="24"/>
        </w:rPr>
        <w:t xml:space="preserve"> </w:t>
      </w:r>
      <w:r>
        <w:rPr>
          <w:sz w:val="24"/>
        </w:rPr>
        <w:t>networks</w:t>
      </w:r>
      <w:r>
        <w:rPr>
          <w:spacing w:val="-14"/>
          <w:sz w:val="24"/>
        </w:rPr>
        <w:t xml:space="preserve"> </w:t>
      </w:r>
      <w:r>
        <w:rPr>
          <w:sz w:val="24"/>
        </w:rPr>
        <w:t>are</w:t>
      </w:r>
      <w:r>
        <w:rPr>
          <w:spacing w:val="-14"/>
          <w:sz w:val="24"/>
        </w:rPr>
        <w:t xml:space="preserve"> </w:t>
      </w:r>
      <w:r>
        <w:rPr>
          <w:sz w:val="24"/>
        </w:rPr>
        <w:t>generally</w:t>
      </w:r>
      <w:r>
        <w:rPr>
          <w:spacing w:val="-64"/>
          <w:sz w:val="24"/>
        </w:rPr>
        <w:t xml:space="preserve"> </w:t>
      </w:r>
      <w:r>
        <w:rPr>
          <w:sz w:val="24"/>
        </w:rPr>
        <w:t>discouraged. Where determined that a four-leg intersection is necessary,</w:t>
      </w:r>
      <w:r>
        <w:rPr>
          <w:spacing w:val="1"/>
          <w:sz w:val="24"/>
        </w:rPr>
        <w:t xml:space="preserve"> </w:t>
      </w:r>
      <w:r>
        <w:rPr>
          <w:sz w:val="24"/>
        </w:rPr>
        <w:t>approval</w:t>
      </w:r>
      <w:r>
        <w:rPr>
          <w:spacing w:val="-10"/>
          <w:sz w:val="24"/>
        </w:rPr>
        <w:t xml:space="preserve"> </w:t>
      </w:r>
      <w:r>
        <w:rPr>
          <w:sz w:val="24"/>
        </w:rPr>
        <w:t>from</w:t>
      </w:r>
      <w:r>
        <w:rPr>
          <w:spacing w:val="-8"/>
          <w:sz w:val="24"/>
        </w:rPr>
        <w:t xml:space="preserve"> </w:t>
      </w:r>
      <w:r>
        <w:rPr>
          <w:sz w:val="24"/>
        </w:rPr>
        <w:t>the</w:t>
      </w:r>
      <w:r>
        <w:rPr>
          <w:spacing w:val="-10"/>
          <w:sz w:val="24"/>
        </w:rPr>
        <w:t xml:space="preserve"> </w:t>
      </w:r>
      <w:r>
        <w:rPr>
          <w:sz w:val="24"/>
        </w:rPr>
        <w:t>City</w:t>
      </w:r>
      <w:r>
        <w:rPr>
          <w:spacing w:val="-13"/>
          <w:sz w:val="24"/>
        </w:rPr>
        <w:t xml:space="preserve"> </w:t>
      </w:r>
      <w:r>
        <w:rPr>
          <w:sz w:val="24"/>
        </w:rPr>
        <w:t>representative</w:t>
      </w:r>
      <w:r>
        <w:rPr>
          <w:spacing w:val="-11"/>
          <w:sz w:val="24"/>
        </w:rPr>
        <w:t xml:space="preserve"> </w:t>
      </w:r>
      <w:r>
        <w:rPr>
          <w:sz w:val="24"/>
        </w:rPr>
        <w:t>shall</w:t>
      </w:r>
      <w:r>
        <w:rPr>
          <w:spacing w:val="-11"/>
          <w:sz w:val="24"/>
        </w:rPr>
        <w:t xml:space="preserve"> </w:t>
      </w:r>
      <w:r>
        <w:rPr>
          <w:sz w:val="24"/>
        </w:rPr>
        <w:t>be</w:t>
      </w:r>
      <w:r>
        <w:rPr>
          <w:spacing w:val="-11"/>
          <w:sz w:val="24"/>
        </w:rPr>
        <w:t xml:space="preserve"> </w:t>
      </w:r>
      <w:r>
        <w:rPr>
          <w:sz w:val="24"/>
        </w:rPr>
        <w:t>obtained</w:t>
      </w:r>
      <w:r>
        <w:rPr>
          <w:spacing w:val="-10"/>
          <w:sz w:val="24"/>
        </w:rPr>
        <w:t xml:space="preserve"> </w:t>
      </w:r>
      <w:r>
        <w:rPr>
          <w:sz w:val="24"/>
        </w:rPr>
        <w:t>prior</w:t>
      </w:r>
      <w:r>
        <w:rPr>
          <w:spacing w:val="-12"/>
          <w:sz w:val="24"/>
        </w:rPr>
        <w:t xml:space="preserve"> </w:t>
      </w:r>
      <w:r>
        <w:rPr>
          <w:sz w:val="24"/>
        </w:rPr>
        <w:t>to</w:t>
      </w:r>
      <w:r>
        <w:rPr>
          <w:spacing w:val="-10"/>
          <w:sz w:val="24"/>
        </w:rPr>
        <w:t xml:space="preserve"> </w:t>
      </w:r>
      <w:r>
        <w:rPr>
          <w:sz w:val="24"/>
        </w:rPr>
        <w:t>final</w:t>
      </w:r>
      <w:r>
        <w:rPr>
          <w:spacing w:val="-12"/>
          <w:sz w:val="24"/>
        </w:rPr>
        <w:t xml:space="preserve"> </w:t>
      </w:r>
      <w:r>
        <w:rPr>
          <w:sz w:val="24"/>
        </w:rPr>
        <w:t>design</w:t>
      </w:r>
      <w:r>
        <w:rPr>
          <w:spacing w:val="-10"/>
          <w:sz w:val="24"/>
        </w:rPr>
        <w:t xml:space="preserve"> </w:t>
      </w:r>
      <w:r>
        <w:rPr>
          <w:sz w:val="24"/>
        </w:rPr>
        <w:t>of</w:t>
      </w:r>
    </w:p>
    <w:p w14:paraId="2AA00FC8" w14:textId="77777777" w:rsidR="007E5106" w:rsidRDefault="007E5106">
      <w:pPr>
        <w:jc w:val="both"/>
        <w:rPr>
          <w:sz w:val="24"/>
        </w:rPr>
        <w:sectPr w:rsidR="007E5106">
          <w:pgSz w:w="12240" w:h="15840"/>
          <w:pgMar w:top="1380" w:right="1040" w:bottom="880" w:left="1220" w:header="0" w:footer="699" w:gutter="0"/>
          <w:cols w:space="720"/>
        </w:sectPr>
      </w:pPr>
    </w:p>
    <w:p w14:paraId="598A4844" w14:textId="2492BD56" w:rsidR="007E5106" w:rsidRDefault="007F33FE">
      <w:pPr>
        <w:pStyle w:val="BodyText"/>
        <w:spacing w:before="78"/>
        <w:ind w:left="1480" w:right="395"/>
        <w:jc w:val="both"/>
      </w:pPr>
      <w:r>
        <w:lastRenderedPageBreak/>
        <w:t>the local road network. Exceptions to these requirements may be granted by</w:t>
      </w:r>
      <w:r>
        <w:rPr>
          <w:spacing w:val="-64"/>
        </w:rPr>
        <w:t xml:space="preserve"> </w:t>
      </w:r>
      <w:r>
        <w:t xml:space="preserve">the </w:t>
      </w:r>
      <w:r w:rsidR="006F496F">
        <w:t>city</w:t>
      </w:r>
      <w:r>
        <w:t xml:space="preserve"> representative on a </w:t>
      </w:r>
      <w:r w:rsidR="00BA3B0B">
        <w:t>case-by-case</w:t>
      </w:r>
      <w:r>
        <w:t xml:space="preserve"> basis. The developer's engineer</w:t>
      </w:r>
      <w:r>
        <w:rPr>
          <w:spacing w:val="1"/>
        </w:rPr>
        <w:t xml:space="preserve"> </w:t>
      </w:r>
      <w:r>
        <w:t>must provide acceptable compelling Traffic Engineering analysis justification</w:t>
      </w:r>
      <w:r>
        <w:rPr>
          <w:spacing w:val="-64"/>
        </w:rPr>
        <w:t xml:space="preserve"> </w:t>
      </w:r>
      <w:r>
        <w:t>before deviations will be</w:t>
      </w:r>
      <w:r>
        <w:rPr>
          <w:spacing w:val="1"/>
        </w:rPr>
        <w:t xml:space="preserve"> </w:t>
      </w:r>
      <w:r>
        <w:t>granted.</w:t>
      </w:r>
    </w:p>
    <w:p w14:paraId="29034606" w14:textId="77777777" w:rsidR="007E5106" w:rsidRDefault="007E5106">
      <w:pPr>
        <w:pStyle w:val="BodyText"/>
      </w:pPr>
    </w:p>
    <w:p w14:paraId="7DA22E8A" w14:textId="2C764E55" w:rsidR="007E5106" w:rsidRDefault="007F33FE">
      <w:pPr>
        <w:pStyle w:val="ListParagraph"/>
        <w:numPr>
          <w:ilvl w:val="0"/>
          <w:numId w:val="57"/>
        </w:numPr>
        <w:tabs>
          <w:tab w:val="left" w:pos="1840"/>
        </w:tabs>
        <w:ind w:left="1480" w:right="396" w:firstLine="0"/>
        <w:jc w:val="both"/>
        <w:rPr>
          <w:sz w:val="24"/>
        </w:rPr>
      </w:pPr>
      <w:r>
        <w:rPr>
          <w:sz w:val="24"/>
        </w:rPr>
        <w:t>When</w:t>
      </w:r>
      <w:r>
        <w:rPr>
          <w:spacing w:val="-8"/>
          <w:sz w:val="24"/>
        </w:rPr>
        <w:t xml:space="preserve"> </w:t>
      </w:r>
      <w:r>
        <w:rPr>
          <w:sz w:val="24"/>
        </w:rPr>
        <w:t>designing</w:t>
      </w:r>
      <w:r>
        <w:rPr>
          <w:spacing w:val="-11"/>
          <w:sz w:val="24"/>
        </w:rPr>
        <w:t xml:space="preserve"> </w:t>
      </w:r>
      <w:r>
        <w:rPr>
          <w:sz w:val="24"/>
        </w:rPr>
        <w:t>local</w:t>
      </w:r>
      <w:r>
        <w:rPr>
          <w:spacing w:val="-9"/>
          <w:sz w:val="24"/>
        </w:rPr>
        <w:t xml:space="preserve"> </w:t>
      </w:r>
      <w:r>
        <w:rPr>
          <w:sz w:val="24"/>
        </w:rPr>
        <w:t>road</w:t>
      </w:r>
      <w:r>
        <w:rPr>
          <w:spacing w:val="-8"/>
          <w:sz w:val="24"/>
        </w:rPr>
        <w:t xml:space="preserve"> </w:t>
      </w:r>
      <w:r>
        <w:rPr>
          <w:sz w:val="24"/>
        </w:rPr>
        <w:t>networks,</w:t>
      </w:r>
      <w:r>
        <w:rPr>
          <w:spacing w:val="-11"/>
          <w:sz w:val="24"/>
        </w:rPr>
        <w:t xml:space="preserve"> </w:t>
      </w:r>
      <w:r>
        <w:rPr>
          <w:sz w:val="24"/>
        </w:rPr>
        <w:t>block</w:t>
      </w:r>
      <w:r>
        <w:rPr>
          <w:spacing w:val="-11"/>
          <w:sz w:val="24"/>
        </w:rPr>
        <w:t xml:space="preserve"> </w:t>
      </w:r>
      <w:r>
        <w:rPr>
          <w:sz w:val="24"/>
        </w:rPr>
        <w:t>lengths</w:t>
      </w:r>
      <w:r>
        <w:rPr>
          <w:spacing w:val="-12"/>
          <w:sz w:val="24"/>
        </w:rPr>
        <w:t xml:space="preserve"> </w:t>
      </w:r>
      <w:r>
        <w:rPr>
          <w:sz w:val="24"/>
        </w:rPr>
        <w:t>without</w:t>
      </w:r>
      <w:r>
        <w:rPr>
          <w:spacing w:val="-11"/>
          <w:sz w:val="24"/>
        </w:rPr>
        <w:t xml:space="preserve"> </w:t>
      </w:r>
      <w:r>
        <w:rPr>
          <w:sz w:val="24"/>
        </w:rPr>
        <w:t>an</w:t>
      </w:r>
      <w:r>
        <w:rPr>
          <w:spacing w:val="-10"/>
          <w:sz w:val="24"/>
        </w:rPr>
        <w:t xml:space="preserve"> </w:t>
      </w:r>
      <w:r>
        <w:rPr>
          <w:sz w:val="24"/>
        </w:rPr>
        <w:t>intervening</w:t>
      </w:r>
      <w:r>
        <w:rPr>
          <w:spacing w:val="-65"/>
          <w:sz w:val="24"/>
        </w:rPr>
        <w:t xml:space="preserve"> </w:t>
      </w:r>
      <w:r>
        <w:rPr>
          <w:sz w:val="24"/>
        </w:rPr>
        <w:t>connector street shall not exceed eight hundred feet (800') in length unless</w:t>
      </w:r>
      <w:r>
        <w:rPr>
          <w:spacing w:val="1"/>
          <w:sz w:val="24"/>
        </w:rPr>
        <w:t xml:space="preserve"> </w:t>
      </w:r>
      <w:r>
        <w:rPr>
          <w:spacing w:val="-2"/>
          <w:sz w:val="24"/>
        </w:rPr>
        <w:t>previous</w:t>
      </w:r>
      <w:r>
        <w:rPr>
          <w:spacing w:val="-17"/>
          <w:sz w:val="24"/>
        </w:rPr>
        <w:t xml:space="preserve"> </w:t>
      </w:r>
      <w:r>
        <w:rPr>
          <w:spacing w:val="-2"/>
          <w:sz w:val="24"/>
        </w:rPr>
        <w:t>approval</w:t>
      </w:r>
      <w:r>
        <w:rPr>
          <w:spacing w:val="-16"/>
          <w:sz w:val="24"/>
        </w:rPr>
        <w:t xml:space="preserve"> </w:t>
      </w:r>
      <w:r>
        <w:rPr>
          <w:spacing w:val="-2"/>
          <w:sz w:val="24"/>
        </w:rPr>
        <w:t>has</w:t>
      </w:r>
      <w:r>
        <w:rPr>
          <w:spacing w:val="-21"/>
          <w:sz w:val="24"/>
        </w:rPr>
        <w:t xml:space="preserve"> </w:t>
      </w:r>
      <w:r>
        <w:rPr>
          <w:spacing w:val="-2"/>
          <w:sz w:val="24"/>
        </w:rPr>
        <w:t>been</w:t>
      </w:r>
      <w:r>
        <w:rPr>
          <w:spacing w:val="-21"/>
          <w:sz w:val="24"/>
        </w:rPr>
        <w:t xml:space="preserve"> </w:t>
      </w:r>
      <w:r>
        <w:rPr>
          <w:spacing w:val="-2"/>
          <w:sz w:val="24"/>
        </w:rPr>
        <w:t>obtained</w:t>
      </w:r>
      <w:r>
        <w:rPr>
          <w:spacing w:val="-20"/>
          <w:sz w:val="24"/>
        </w:rPr>
        <w:t xml:space="preserve"> </w:t>
      </w:r>
      <w:r>
        <w:rPr>
          <w:spacing w:val="-2"/>
          <w:sz w:val="24"/>
        </w:rPr>
        <w:t>from</w:t>
      </w:r>
      <w:r>
        <w:rPr>
          <w:spacing w:val="-19"/>
          <w:sz w:val="24"/>
        </w:rPr>
        <w:t xml:space="preserve"> </w:t>
      </w:r>
      <w:r>
        <w:rPr>
          <w:spacing w:val="-2"/>
          <w:sz w:val="24"/>
        </w:rPr>
        <w:t>the</w:t>
      </w:r>
      <w:r>
        <w:rPr>
          <w:spacing w:val="-20"/>
          <w:sz w:val="24"/>
        </w:rPr>
        <w:t xml:space="preserve"> </w:t>
      </w:r>
      <w:r w:rsidR="008B67B1">
        <w:rPr>
          <w:spacing w:val="-2"/>
          <w:sz w:val="24"/>
        </w:rPr>
        <w:t>c</w:t>
      </w:r>
      <w:r>
        <w:rPr>
          <w:spacing w:val="-2"/>
          <w:sz w:val="24"/>
        </w:rPr>
        <w:t>ity</w:t>
      </w:r>
      <w:r>
        <w:rPr>
          <w:spacing w:val="-24"/>
          <w:sz w:val="24"/>
        </w:rPr>
        <w:t xml:space="preserve"> </w:t>
      </w:r>
      <w:r>
        <w:rPr>
          <w:spacing w:val="-2"/>
          <w:sz w:val="24"/>
        </w:rPr>
        <w:t>representative.</w:t>
      </w:r>
      <w:r>
        <w:rPr>
          <w:spacing w:val="-20"/>
          <w:sz w:val="24"/>
        </w:rPr>
        <w:t xml:space="preserve"> </w:t>
      </w:r>
      <w:r>
        <w:rPr>
          <w:spacing w:val="-1"/>
          <w:sz w:val="24"/>
        </w:rPr>
        <w:t>Cul-de-sacs</w:t>
      </w:r>
      <w:r>
        <w:rPr>
          <w:spacing w:val="-64"/>
          <w:sz w:val="24"/>
        </w:rPr>
        <w:t xml:space="preserve"> </w:t>
      </w:r>
      <w:r>
        <w:rPr>
          <w:sz w:val="24"/>
        </w:rPr>
        <w:t>are not considered</w:t>
      </w:r>
      <w:r>
        <w:rPr>
          <w:spacing w:val="1"/>
          <w:sz w:val="24"/>
        </w:rPr>
        <w:t xml:space="preserve"> </w:t>
      </w:r>
      <w:r>
        <w:rPr>
          <w:sz w:val="24"/>
        </w:rPr>
        <w:t>an intervening</w:t>
      </w:r>
      <w:r>
        <w:rPr>
          <w:spacing w:val="-1"/>
          <w:sz w:val="24"/>
        </w:rPr>
        <w:t xml:space="preserve"> </w:t>
      </w:r>
      <w:r>
        <w:rPr>
          <w:sz w:val="24"/>
        </w:rPr>
        <w:t>connecting</w:t>
      </w:r>
      <w:r>
        <w:rPr>
          <w:spacing w:val="-1"/>
          <w:sz w:val="24"/>
        </w:rPr>
        <w:t xml:space="preserve"> </w:t>
      </w:r>
      <w:r>
        <w:rPr>
          <w:sz w:val="24"/>
        </w:rPr>
        <w:t>street.</w:t>
      </w:r>
    </w:p>
    <w:p w14:paraId="51E06695" w14:textId="77777777" w:rsidR="007E5106" w:rsidRDefault="007E5106">
      <w:pPr>
        <w:pStyle w:val="BodyText"/>
      </w:pPr>
    </w:p>
    <w:p w14:paraId="28CC451C" w14:textId="77777777" w:rsidR="007E5106" w:rsidRDefault="007F33FE">
      <w:pPr>
        <w:pStyle w:val="ListParagraph"/>
        <w:numPr>
          <w:ilvl w:val="0"/>
          <w:numId w:val="57"/>
        </w:numPr>
        <w:tabs>
          <w:tab w:val="left" w:pos="1840"/>
        </w:tabs>
        <w:ind w:left="1480" w:right="397" w:firstLine="0"/>
        <w:jc w:val="both"/>
        <w:rPr>
          <w:sz w:val="24"/>
        </w:rPr>
      </w:pPr>
      <w:r>
        <w:rPr>
          <w:sz w:val="24"/>
        </w:rPr>
        <w:t>New access locations created by development shall be unified whenever</w:t>
      </w:r>
      <w:r>
        <w:rPr>
          <w:spacing w:val="-64"/>
          <w:sz w:val="24"/>
        </w:rPr>
        <w:t xml:space="preserve"> </w:t>
      </w:r>
      <w:r>
        <w:rPr>
          <w:sz w:val="24"/>
        </w:rPr>
        <w:t>possible</w:t>
      </w:r>
      <w:r>
        <w:rPr>
          <w:spacing w:val="-2"/>
          <w:sz w:val="24"/>
        </w:rPr>
        <w:t xml:space="preserve"> </w:t>
      </w:r>
      <w:r>
        <w:rPr>
          <w:sz w:val="24"/>
        </w:rPr>
        <w:t>to</w:t>
      </w:r>
      <w:r>
        <w:rPr>
          <w:spacing w:val="-2"/>
          <w:sz w:val="24"/>
        </w:rPr>
        <w:t xml:space="preserve"> </w:t>
      </w:r>
      <w:r>
        <w:rPr>
          <w:sz w:val="24"/>
        </w:rPr>
        <w:t>create</w:t>
      </w:r>
      <w:r>
        <w:rPr>
          <w:spacing w:val="-2"/>
          <w:sz w:val="24"/>
        </w:rPr>
        <w:t xml:space="preserve"> </w:t>
      </w:r>
      <w:r>
        <w:rPr>
          <w:sz w:val="24"/>
        </w:rPr>
        <w:t>the</w:t>
      </w:r>
      <w:r>
        <w:rPr>
          <w:spacing w:val="-2"/>
          <w:sz w:val="24"/>
        </w:rPr>
        <w:t xml:space="preserve"> </w:t>
      </w:r>
      <w:r>
        <w:rPr>
          <w:sz w:val="24"/>
        </w:rPr>
        <w:t>fewest</w:t>
      </w:r>
      <w:r>
        <w:rPr>
          <w:spacing w:val="-5"/>
          <w:sz w:val="24"/>
        </w:rPr>
        <w:t xml:space="preserve"> </w:t>
      </w:r>
      <w:r>
        <w:rPr>
          <w:sz w:val="24"/>
        </w:rPr>
        <w:t>number</w:t>
      </w:r>
      <w:r>
        <w:rPr>
          <w:spacing w:val="-7"/>
          <w:sz w:val="24"/>
        </w:rPr>
        <w:t xml:space="preserve"> </w:t>
      </w:r>
      <w:r>
        <w:rPr>
          <w:sz w:val="24"/>
        </w:rPr>
        <w:t>of</w:t>
      </w:r>
      <w:r>
        <w:rPr>
          <w:spacing w:val="-3"/>
          <w:sz w:val="24"/>
        </w:rPr>
        <w:t xml:space="preserve"> </w:t>
      </w:r>
      <w:r>
        <w:rPr>
          <w:sz w:val="24"/>
        </w:rPr>
        <w:t>access</w:t>
      </w:r>
      <w:r>
        <w:rPr>
          <w:spacing w:val="-6"/>
          <w:sz w:val="24"/>
        </w:rPr>
        <w:t xml:space="preserve"> </w:t>
      </w:r>
      <w:r>
        <w:rPr>
          <w:sz w:val="24"/>
        </w:rPr>
        <w:t>points</w:t>
      </w:r>
      <w:r>
        <w:rPr>
          <w:spacing w:val="-6"/>
          <w:sz w:val="24"/>
        </w:rPr>
        <w:t xml:space="preserve"> </w:t>
      </w:r>
      <w:r>
        <w:rPr>
          <w:sz w:val="24"/>
        </w:rPr>
        <w:t>onto</w:t>
      </w:r>
      <w:r>
        <w:rPr>
          <w:spacing w:val="-5"/>
          <w:sz w:val="24"/>
        </w:rPr>
        <w:t xml:space="preserve"> </w:t>
      </w:r>
      <w:r>
        <w:rPr>
          <w:sz w:val="24"/>
        </w:rPr>
        <w:t>arterials</w:t>
      </w:r>
      <w:r>
        <w:rPr>
          <w:spacing w:val="-6"/>
          <w:sz w:val="24"/>
        </w:rPr>
        <w:t xml:space="preserve"> </w:t>
      </w:r>
      <w:r>
        <w:rPr>
          <w:sz w:val="24"/>
        </w:rPr>
        <w:t>or</w:t>
      </w:r>
      <w:r>
        <w:rPr>
          <w:spacing w:val="-7"/>
          <w:sz w:val="24"/>
        </w:rPr>
        <w:t xml:space="preserve"> </w:t>
      </w:r>
      <w:r>
        <w:rPr>
          <w:sz w:val="24"/>
        </w:rPr>
        <w:t>major</w:t>
      </w:r>
      <w:r>
        <w:rPr>
          <w:spacing w:val="-64"/>
          <w:sz w:val="24"/>
        </w:rPr>
        <w:t xml:space="preserve"> </w:t>
      </w:r>
      <w:r>
        <w:rPr>
          <w:sz w:val="24"/>
        </w:rPr>
        <w:t>collectors. Cross use or shared access agreements shall be required where</w:t>
      </w:r>
      <w:r>
        <w:rPr>
          <w:spacing w:val="1"/>
          <w:sz w:val="24"/>
        </w:rPr>
        <w:t xml:space="preserve"> </w:t>
      </w:r>
      <w:r>
        <w:rPr>
          <w:sz w:val="24"/>
        </w:rPr>
        <w:t>necessary.</w:t>
      </w:r>
    </w:p>
    <w:p w14:paraId="3F841AFD" w14:textId="77777777" w:rsidR="007E5106" w:rsidRDefault="007E5106">
      <w:pPr>
        <w:pStyle w:val="BodyText"/>
      </w:pPr>
    </w:p>
    <w:p w14:paraId="4A0C3141" w14:textId="3E0D51BC" w:rsidR="007E5106" w:rsidRDefault="007F33FE">
      <w:pPr>
        <w:pStyle w:val="ListParagraph"/>
        <w:numPr>
          <w:ilvl w:val="0"/>
          <w:numId w:val="57"/>
        </w:numPr>
        <w:tabs>
          <w:tab w:val="left" w:pos="940"/>
        </w:tabs>
        <w:ind w:left="220" w:right="398" w:firstLine="0"/>
        <w:jc w:val="both"/>
        <w:rPr>
          <w:sz w:val="24"/>
        </w:rPr>
      </w:pPr>
      <w:r>
        <w:rPr>
          <w:sz w:val="24"/>
        </w:rPr>
        <w:t>Access to corner lots should be from the lesser-classified road at the greatest</w:t>
      </w:r>
      <w:r>
        <w:rPr>
          <w:spacing w:val="1"/>
          <w:sz w:val="24"/>
        </w:rPr>
        <w:t xml:space="preserve"> </w:t>
      </w:r>
      <w:r>
        <w:rPr>
          <w:sz w:val="24"/>
        </w:rPr>
        <w:t>distance</w:t>
      </w:r>
      <w:r>
        <w:rPr>
          <w:spacing w:val="-6"/>
          <w:sz w:val="24"/>
        </w:rPr>
        <w:t xml:space="preserve"> </w:t>
      </w:r>
      <w:r>
        <w:rPr>
          <w:sz w:val="24"/>
        </w:rPr>
        <w:t>possible</w:t>
      </w:r>
      <w:r>
        <w:rPr>
          <w:spacing w:val="-5"/>
          <w:sz w:val="24"/>
        </w:rPr>
        <w:t xml:space="preserve"> </w:t>
      </w:r>
      <w:r>
        <w:rPr>
          <w:sz w:val="24"/>
        </w:rPr>
        <w:t>from</w:t>
      </w:r>
      <w:r>
        <w:rPr>
          <w:spacing w:val="-4"/>
          <w:sz w:val="24"/>
        </w:rPr>
        <w:t xml:space="preserve"> </w:t>
      </w:r>
      <w:r>
        <w:rPr>
          <w:sz w:val="24"/>
        </w:rPr>
        <w:t>the</w:t>
      </w:r>
      <w:r>
        <w:rPr>
          <w:spacing w:val="-5"/>
          <w:sz w:val="24"/>
        </w:rPr>
        <w:t xml:space="preserve"> </w:t>
      </w:r>
      <w:r w:rsidR="0093305B">
        <w:rPr>
          <w:sz w:val="24"/>
        </w:rPr>
        <w:t>intersection and</w:t>
      </w:r>
      <w:r>
        <w:rPr>
          <w:spacing w:val="-6"/>
          <w:sz w:val="24"/>
        </w:rPr>
        <w:t xml:space="preserve"> </w:t>
      </w:r>
      <w:r>
        <w:rPr>
          <w:sz w:val="24"/>
        </w:rPr>
        <w:t>should</w:t>
      </w:r>
      <w:r>
        <w:rPr>
          <w:spacing w:val="-5"/>
          <w:sz w:val="24"/>
        </w:rPr>
        <w:t xml:space="preserve"> </w:t>
      </w:r>
      <w:r>
        <w:rPr>
          <w:sz w:val="24"/>
        </w:rPr>
        <w:t>not</w:t>
      </w:r>
      <w:r>
        <w:rPr>
          <w:spacing w:val="-8"/>
          <w:sz w:val="24"/>
        </w:rPr>
        <w:t xml:space="preserve"> </w:t>
      </w:r>
      <w:r>
        <w:rPr>
          <w:sz w:val="24"/>
        </w:rPr>
        <w:t>be</w:t>
      </w:r>
      <w:r>
        <w:rPr>
          <w:spacing w:val="-7"/>
          <w:sz w:val="24"/>
        </w:rPr>
        <w:t xml:space="preserve"> </w:t>
      </w:r>
      <w:r>
        <w:rPr>
          <w:sz w:val="24"/>
        </w:rPr>
        <w:t>less</w:t>
      </w:r>
      <w:r>
        <w:rPr>
          <w:spacing w:val="-8"/>
          <w:sz w:val="24"/>
        </w:rPr>
        <w:t xml:space="preserve"> </w:t>
      </w:r>
      <w:r>
        <w:rPr>
          <w:sz w:val="24"/>
        </w:rPr>
        <w:t>than</w:t>
      </w:r>
      <w:r>
        <w:rPr>
          <w:spacing w:val="-7"/>
          <w:sz w:val="24"/>
        </w:rPr>
        <w:t xml:space="preserve"> </w:t>
      </w:r>
      <w:r>
        <w:rPr>
          <w:sz w:val="24"/>
        </w:rPr>
        <w:t>the</w:t>
      </w:r>
      <w:r>
        <w:rPr>
          <w:spacing w:val="-7"/>
          <w:sz w:val="24"/>
        </w:rPr>
        <w:t xml:space="preserve"> </w:t>
      </w:r>
      <w:r>
        <w:rPr>
          <w:sz w:val="24"/>
        </w:rPr>
        <w:t>distances</w:t>
      </w:r>
      <w:r>
        <w:rPr>
          <w:spacing w:val="-9"/>
          <w:sz w:val="24"/>
        </w:rPr>
        <w:t xml:space="preserve"> </w:t>
      </w:r>
      <w:r>
        <w:rPr>
          <w:sz w:val="24"/>
        </w:rPr>
        <w:t>shown</w:t>
      </w:r>
      <w:r>
        <w:rPr>
          <w:spacing w:val="-64"/>
          <w:sz w:val="24"/>
        </w:rPr>
        <w:t xml:space="preserve"> </w:t>
      </w:r>
      <w:r>
        <w:rPr>
          <w:sz w:val="24"/>
        </w:rPr>
        <w:t>below.</w:t>
      </w:r>
      <w:r>
        <w:rPr>
          <w:spacing w:val="-3"/>
          <w:sz w:val="24"/>
        </w:rPr>
        <w:t xml:space="preserve"> </w:t>
      </w:r>
      <w:r>
        <w:rPr>
          <w:sz w:val="24"/>
        </w:rPr>
        <w:t>This</w:t>
      </w:r>
      <w:r>
        <w:rPr>
          <w:spacing w:val="-3"/>
          <w:sz w:val="24"/>
        </w:rPr>
        <w:t xml:space="preserve"> </w:t>
      </w:r>
      <w:r>
        <w:rPr>
          <w:sz w:val="24"/>
        </w:rPr>
        <w:t>distance</w:t>
      </w:r>
      <w:r>
        <w:rPr>
          <w:spacing w:val="-2"/>
          <w:sz w:val="24"/>
        </w:rPr>
        <w:t xml:space="preserve"> </w:t>
      </w:r>
      <w:r>
        <w:rPr>
          <w:sz w:val="24"/>
        </w:rPr>
        <w:t>is</w:t>
      </w:r>
      <w:r>
        <w:rPr>
          <w:spacing w:val="-3"/>
          <w:sz w:val="24"/>
        </w:rPr>
        <w:t xml:space="preserve"> </w:t>
      </w:r>
      <w:r>
        <w:rPr>
          <w:sz w:val="24"/>
        </w:rPr>
        <w:t>measured</w:t>
      </w:r>
      <w:r>
        <w:rPr>
          <w:spacing w:val="-2"/>
          <w:sz w:val="24"/>
        </w:rPr>
        <w:t xml:space="preserve"> </w:t>
      </w:r>
      <w:r>
        <w:rPr>
          <w:sz w:val="24"/>
        </w:rPr>
        <w:t>from</w:t>
      </w:r>
      <w:r>
        <w:rPr>
          <w:spacing w:val="-2"/>
          <w:sz w:val="24"/>
        </w:rPr>
        <w:t xml:space="preserve"> </w:t>
      </w:r>
      <w:r>
        <w:rPr>
          <w:sz w:val="24"/>
        </w:rPr>
        <w:t>the</w:t>
      </w:r>
      <w:r>
        <w:rPr>
          <w:spacing w:val="-1"/>
          <w:sz w:val="24"/>
        </w:rPr>
        <w:t xml:space="preserve"> </w:t>
      </w:r>
      <w:r>
        <w:rPr>
          <w:sz w:val="24"/>
        </w:rPr>
        <w:t>PI</w:t>
      </w:r>
      <w:r>
        <w:rPr>
          <w:spacing w:val="-3"/>
          <w:sz w:val="24"/>
        </w:rPr>
        <w:t xml:space="preserve"> </w:t>
      </w:r>
      <w:r>
        <w:rPr>
          <w:sz w:val="24"/>
        </w:rPr>
        <w:t>of</w:t>
      </w:r>
      <w:r>
        <w:rPr>
          <w:spacing w:val="-1"/>
          <w:sz w:val="24"/>
        </w:rPr>
        <w:t xml:space="preserve"> </w:t>
      </w:r>
      <w:r>
        <w:rPr>
          <w:sz w:val="24"/>
        </w:rPr>
        <w:t>the</w:t>
      </w:r>
      <w:r>
        <w:rPr>
          <w:spacing w:val="-2"/>
          <w:sz w:val="24"/>
        </w:rPr>
        <w:t xml:space="preserve"> </w:t>
      </w:r>
      <w:r>
        <w:rPr>
          <w:sz w:val="24"/>
        </w:rPr>
        <w:t>corner</w:t>
      </w:r>
      <w:r>
        <w:rPr>
          <w:spacing w:val="-7"/>
          <w:sz w:val="24"/>
        </w:rPr>
        <w:t xml:space="preserve"> </w:t>
      </w:r>
      <w:r>
        <w:rPr>
          <w:sz w:val="24"/>
        </w:rPr>
        <w:t>curve</w:t>
      </w:r>
      <w:r>
        <w:rPr>
          <w:spacing w:val="-4"/>
          <w:sz w:val="24"/>
        </w:rPr>
        <w:t xml:space="preserve"> </w:t>
      </w:r>
      <w:r>
        <w:rPr>
          <w:sz w:val="24"/>
        </w:rPr>
        <w:t>as</w:t>
      </w:r>
      <w:r>
        <w:rPr>
          <w:spacing w:val="-6"/>
          <w:sz w:val="24"/>
        </w:rPr>
        <w:t xml:space="preserve"> </w:t>
      </w:r>
      <w:r>
        <w:rPr>
          <w:sz w:val="24"/>
        </w:rPr>
        <w:t>measured</w:t>
      </w:r>
      <w:r>
        <w:rPr>
          <w:spacing w:val="-5"/>
          <w:sz w:val="24"/>
        </w:rPr>
        <w:t xml:space="preserve"> </w:t>
      </w:r>
      <w:r>
        <w:rPr>
          <w:sz w:val="24"/>
        </w:rPr>
        <w:t>along</w:t>
      </w:r>
      <w:r>
        <w:rPr>
          <w:spacing w:val="-7"/>
          <w:sz w:val="24"/>
        </w:rPr>
        <w:t xml:space="preserve"> </w:t>
      </w:r>
      <w:r>
        <w:rPr>
          <w:sz w:val="24"/>
        </w:rPr>
        <w:t>the</w:t>
      </w:r>
      <w:r>
        <w:rPr>
          <w:spacing w:val="-64"/>
          <w:sz w:val="24"/>
        </w:rPr>
        <w:t xml:space="preserve"> </w:t>
      </w:r>
      <w:r>
        <w:rPr>
          <w:sz w:val="24"/>
        </w:rPr>
        <w:t>back</w:t>
      </w:r>
      <w:r>
        <w:rPr>
          <w:spacing w:val="-1"/>
          <w:sz w:val="24"/>
        </w:rPr>
        <w:t xml:space="preserve"> </w:t>
      </w:r>
      <w:r>
        <w:rPr>
          <w:sz w:val="24"/>
        </w:rPr>
        <w:t>of</w:t>
      </w:r>
      <w:r>
        <w:rPr>
          <w:spacing w:val="3"/>
          <w:sz w:val="24"/>
        </w:rPr>
        <w:t xml:space="preserve"> </w:t>
      </w:r>
      <w:r>
        <w:rPr>
          <w:sz w:val="24"/>
        </w:rPr>
        <w:t>the</w:t>
      </w:r>
      <w:r>
        <w:rPr>
          <w:spacing w:val="1"/>
          <w:sz w:val="24"/>
        </w:rPr>
        <w:t xml:space="preserve"> </w:t>
      </w:r>
      <w:r>
        <w:rPr>
          <w:sz w:val="24"/>
        </w:rPr>
        <w:t>curb. A</w:t>
      </w:r>
      <w:r>
        <w:rPr>
          <w:spacing w:val="1"/>
          <w:sz w:val="24"/>
        </w:rPr>
        <w:t xml:space="preserve"> </w:t>
      </w:r>
      <w:r>
        <w:rPr>
          <w:sz w:val="24"/>
        </w:rPr>
        <w:t>25' radius is</w:t>
      </w:r>
      <w:r>
        <w:rPr>
          <w:spacing w:val="-1"/>
          <w:sz w:val="24"/>
        </w:rPr>
        <w:t xml:space="preserve"> </w:t>
      </w:r>
      <w:r>
        <w:rPr>
          <w:sz w:val="24"/>
        </w:rPr>
        <w:t>considered</w:t>
      </w:r>
      <w:r>
        <w:rPr>
          <w:spacing w:val="1"/>
          <w:sz w:val="24"/>
        </w:rPr>
        <w:t xml:space="preserve"> </w:t>
      </w:r>
      <w:r>
        <w:rPr>
          <w:sz w:val="24"/>
        </w:rPr>
        <w:t>the</w:t>
      </w:r>
      <w:r>
        <w:rPr>
          <w:spacing w:val="1"/>
          <w:sz w:val="24"/>
        </w:rPr>
        <w:t xml:space="preserve"> </w:t>
      </w:r>
      <w:r>
        <w:rPr>
          <w:sz w:val="24"/>
        </w:rPr>
        <w:t>minimum</w:t>
      </w:r>
      <w:r>
        <w:rPr>
          <w:spacing w:val="2"/>
          <w:sz w:val="24"/>
        </w:rPr>
        <w:t xml:space="preserve"> </w:t>
      </w:r>
      <w:r>
        <w:rPr>
          <w:sz w:val="24"/>
        </w:rPr>
        <w:t>where the</w:t>
      </w:r>
    </w:p>
    <w:p w14:paraId="50CA602E" w14:textId="77777777" w:rsidR="007E5106" w:rsidRDefault="007F33FE">
      <w:pPr>
        <w:pStyle w:val="BodyText"/>
        <w:ind w:left="220"/>
        <w:jc w:val="both"/>
      </w:pPr>
      <w:r>
        <w:t>existing</w:t>
      </w:r>
      <w:r>
        <w:rPr>
          <w:spacing w:val="-3"/>
        </w:rPr>
        <w:t xml:space="preserve"> </w:t>
      </w:r>
      <w:r>
        <w:t>radius</w:t>
      </w:r>
      <w:r>
        <w:rPr>
          <w:spacing w:val="-2"/>
        </w:rPr>
        <w:t xml:space="preserve"> </w:t>
      </w:r>
      <w:r>
        <w:t>is</w:t>
      </w:r>
      <w:r>
        <w:rPr>
          <w:spacing w:val="-2"/>
        </w:rPr>
        <w:t xml:space="preserve"> </w:t>
      </w:r>
      <w:r>
        <w:t>less</w:t>
      </w:r>
      <w:r>
        <w:rPr>
          <w:spacing w:val="-2"/>
        </w:rPr>
        <w:t xml:space="preserve"> </w:t>
      </w:r>
      <w:r>
        <w:t>than 25'.</w:t>
      </w:r>
    </w:p>
    <w:p w14:paraId="7ED8AF2E" w14:textId="77777777" w:rsidR="007E5106" w:rsidRDefault="007E5106">
      <w:pPr>
        <w:pStyle w:val="BodyText"/>
        <w:spacing w:before="3"/>
        <w:rPr>
          <w:sz w:val="25"/>
        </w:rPr>
      </w:pPr>
    </w:p>
    <w:p w14:paraId="59C57C2F" w14:textId="77777777" w:rsidR="007E5106" w:rsidRDefault="007F33FE">
      <w:pPr>
        <w:pStyle w:val="Heading1"/>
        <w:spacing w:line="247" w:lineRule="auto"/>
        <w:ind w:left="4016" w:right="4197" w:firstLine="2"/>
      </w:pPr>
      <w:r>
        <w:t>TABLE 3.2</w:t>
      </w:r>
      <w:r>
        <w:rPr>
          <w:spacing w:val="1"/>
        </w:rPr>
        <w:t xml:space="preserve"> </w:t>
      </w:r>
      <w:r>
        <w:t>FACILITY</w:t>
      </w:r>
      <w:r>
        <w:rPr>
          <w:spacing w:val="-15"/>
        </w:rPr>
        <w:t xml:space="preserve"> </w:t>
      </w:r>
      <w:r>
        <w:t>TYPE</w:t>
      </w:r>
    </w:p>
    <w:p w14:paraId="0839F650" w14:textId="77777777" w:rsidR="007E5106" w:rsidRDefault="007F33FE">
      <w:pPr>
        <w:spacing w:line="274" w:lineRule="exact"/>
        <w:ind w:right="179"/>
        <w:jc w:val="center"/>
        <w:rPr>
          <w:b/>
          <w:sz w:val="24"/>
        </w:rPr>
      </w:pPr>
      <w:r>
        <w:rPr>
          <w:b/>
          <w:sz w:val="24"/>
        </w:rPr>
        <w:t>ACCESS</w:t>
      </w:r>
      <w:r>
        <w:rPr>
          <w:b/>
          <w:spacing w:val="-5"/>
          <w:sz w:val="24"/>
        </w:rPr>
        <w:t xml:space="preserve"> </w:t>
      </w:r>
      <w:r>
        <w:rPr>
          <w:b/>
          <w:sz w:val="24"/>
        </w:rPr>
        <w:t>DISTANCE</w:t>
      </w:r>
      <w:r>
        <w:rPr>
          <w:b/>
          <w:spacing w:val="-4"/>
          <w:sz w:val="24"/>
        </w:rPr>
        <w:t xml:space="preserve"> </w:t>
      </w:r>
      <w:r>
        <w:rPr>
          <w:b/>
          <w:sz w:val="24"/>
        </w:rPr>
        <w:t>FROM</w:t>
      </w:r>
      <w:r>
        <w:rPr>
          <w:b/>
          <w:spacing w:val="-6"/>
          <w:sz w:val="24"/>
        </w:rPr>
        <w:t xml:space="preserve"> </w:t>
      </w:r>
      <w:r>
        <w:rPr>
          <w:b/>
          <w:sz w:val="24"/>
        </w:rPr>
        <w:t>CORNER</w:t>
      </w:r>
      <w:r>
        <w:rPr>
          <w:b/>
          <w:spacing w:val="-5"/>
          <w:sz w:val="24"/>
        </w:rPr>
        <w:t xml:space="preserve"> </w:t>
      </w:r>
      <w:r>
        <w:rPr>
          <w:b/>
          <w:sz w:val="24"/>
        </w:rPr>
        <w:t>(IN</w:t>
      </w:r>
      <w:r>
        <w:rPr>
          <w:b/>
          <w:spacing w:val="-5"/>
          <w:sz w:val="24"/>
        </w:rPr>
        <w:t xml:space="preserve"> </w:t>
      </w:r>
      <w:r>
        <w:rPr>
          <w:b/>
          <w:sz w:val="24"/>
        </w:rPr>
        <w:t>FEET)</w:t>
      </w:r>
    </w:p>
    <w:p w14:paraId="32AB095F" w14:textId="77777777" w:rsidR="007E5106" w:rsidRDefault="007E5106">
      <w:pPr>
        <w:pStyle w:val="BodyText"/>
        <w:spacing w:before="2"/>
        <w:rPr>
          <w:b/>
        </w:rPr>
      </w:pPr>
    </w:p>
    <w:tbl>
      <w:tblPr>
        <w:tblW w:w="0" w:type="auto"/>
        <w:tblInd w:w="2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491"/>
        <w:gridCol w:w="3329"/>
      </w:tblGrid>
      <w:tr w:rsidR="007E5106" w14:paraId="070CB64F" w14:textId="77777777">
        <w:trPr>
          <w:trHeight w:val="630"/>
        </w:trPr>
        <w:tc>
          <w:tcPr>
            <w:tcW w:w="5491" w:type="dxa"/>
          </w:tcPr>
          <w:p w14:paraId="66933EBA" w14:textId="77777777" w:rsidR="007E5106" w:rsidRDefault="007F33FE">
            <w:pPr>
              <w:pStyle w:val="TableParagraph"/>
              <w:spacing w:before="115"/>
              <w:rPr>
                <w:sz w:val="20"/>
              </w:rPr>
            </w:pPr>
            <w:r>
              <w:rPr>
                <w:sz w:val="20"/>
              </w:rPr>
              <w:t>Facility</w:t>
            </w:r>
            <w:r>
              <w:rPr>
                <w:spacing w:val="-14"/>
                <w:sz w:val="20"/>
              </w:rPr>
              <w:t xml:space="preserve"> </w:t>
            </w:r>
            <w:r>
              <w:rPr>
                <w:sz w:val="20"/>
              </w:rPr>
              <w:t>Type</w:t>
            </w:r>
          </w:p>
        </w:tc>
        <w:tc>
          <w:tcPr>
            <w:tcW w:w="3329" w:type="dxa"/>
          </w:tcPr>
          <w:p w14:paraId="39DA4EC5" w14:textId="77777777" w:rsidR="007E5106" w:rsidRDefault="007F33FE">
            <w:pPr>
              <w:pStyle w:val="TableParagraph"/>
              <w:tabs>
                <w:tab w:val="left" w:pos="998"/>
                <w:tab w:val="left" w:pos="1972"/>
                <w:tab w:val="left" w:pos="2370"/>
                <w:tab w:val="left" w:pos="3042"/>
              </w:tabs>
              <w:spacing w:before="115"/>
              <w:ind w:right="99"/>
              <w:rPr>
                <w:sz w:val="20"/>
              </w:rPr>
            </w:pPr>
            <w:r>
              <w:rPr>
                <w:sz w:val="20"/>
              </w:rPr>
              <w:t>Access</w:t>
            </w:r>
            <w:r>
              <w:rPr>
                <w:sz w:val="20"/>
              </w:rPr>
              <w:tab/>
              <w:t>distance</w:t>
            </w:r>
            <w:r>
              <w:rPr>
                <w:sz w:val="20"/>
              </w:rPr>
              <w:tab/>
              <w:t>to</w:t>
            </w:r>
            <w:r>
              <w:rPr>
                <w:sz w:val="20"/>
              </w:rPr>
              <w:tab/>
              <w:t>edge</w:t>
            </w:r>
            <w:r>
              <w:rPr>
                <w:sz w:val="20"/>
              </w:rPr>
              <w:tab/>
            </w:r>
            <w:r>
              <w:rPr>
                <w:spacing w:val="-3"/>
                <w:sz w:val="20"/>
              </w:rPr>
              <w:t>of</w:t>
            </w:r>
            <w:r>
              <w:rPr>
                <w:spacing w:val="-53"/>
                <w:sz w:val="20"/>
              </w:rPr>
              <w:t xml:space="preserve"> </w:t>
            </w:r>
            <w:r>
              <w:rPr>
                <w:sz w:val="20"/>
              </w:rPr>
              <w:t>driveway</w:t>
            </w:r>
          </w:p>
        </w:tc>
      </w:tr>
      <w:tr w:rsidR="007E5106" w14:paraId="7371C910" w14:textId="77777777">
        <w:trPr>
          <w:trHeight w:val="402"/>
        </w:trPr>
        <w:tc>
          <w:tcPr>
            <w:tcW w:w="5491" w:type="dxa"/>
          </w:tcPr>
          <w:p w14:paraId="0DBAA6E8" w14:textId="200568DF" w:rsidR="007E5106" w:rsidRDefault="007F33FE">
            <w:pPr>
              <w:pStyle w:val="TableParagraph"/>
              <w:spacing w:before="115"/>
              <w:rPr>
                <w:sz w:val="20"/>
              </w:rPr>
            </w:pPr>
            <w:r>
              <w:rPr>
                <w:sz w:val="20"/>
              </w:rPr>
              <w:t>Residential</w:t>
            </w:r>
            <w:r>
              <w:rPr>
                <w:spacing w:val="-9"/>
                <w:sz w:val="20"/>
              </w:rPr>
              <w:t xml:space="preserve"> </w:t>
            </w:r>
            <w:r w:rsidR="003C796C">
              <w:rPr>
                <w:sz w:val="20"/>
              </w:rPr>
              <w:t>Local</w:t>
            </w:r>
          </w:p>
        </w:tc>
        <w:tc>
          <w:tcPr>
            <w:tcW w:w="3329" w:type="dxa"/>
          </w:tcPr>
          <w:p w14:paraId="4CA1BA38" w14:textId="77777777" w:rsidR="007E5106" w:rsidRDefault="007F33FE">
            <w:pPr>
              <w:pStyle w:val="TableParagraph"/>
              <w:spacing w:before="115"/>
              <w:rPr>
                <w:sz w:val="20"/>
              </w:rPr>
            </w:pPr>
            <w:r>
              <w:rPr>
                <w:sz w:val="20"/>
              </w:rPr>
              <w:t>50</w:t>
            </w:r>
          </w:p>
        </w:tc>
      </w:tr>
      <w:tr w:rsidR="007E5106" w14:paraId="13792134" w14:textId="77777777">
        <w:trPr>
          <w:trHeight w:val="402"/>
        </w:trPr>
        <w:tc>
          <w:tcPr>
            <w:tcW w:w="5491" w:type="dxa"/>
          </w:tcPr>
          <w:p w14:paraId="6F3B5908" w14:textId="0A95091C" w:rsidR="007E5106" w:rsidRDefault="007F33FE">
            <w:pPr>
              <w:pStyle w:val="TableParagraph"/>
              <w:spacing w:before="115"/>
              <w:rPr>
                <w:sz w:val="20"/>
              </w:rPr>
            </w:pPr>
            <w:r>
              <w:rPr>
                <w:sz w:val="20"/>
              </w:rPr>
              <w:t>Residential</w:t>
            </w:r>
            <w:r>
              <w:rPr>
                <w:spacing w:val="-9"/>
                <w:sz w:val="20"/>
              </w:rPr>
              <w:t xml:space="preserve"> </w:t>
            </w:r>
            <w:r w:rsidR="003D0621">
              <w:rPr>
                <w:sz w:val="20"/>
              </w:rPr>
              <w:t>Alt.</w:t>
            </w:r>
          </w:p>
        </w:tc>
        <w:tc>
          <w:tcPr>
            <w:tcW w:w="3329" w:type="dxa"/>
          </w:tcPr>
          <w:p w14:paraId="52D3693D" w14:textId="77777777" w:rsidR="007E5106" w:rsidRDefault="007F33FE">
            <w:pPr>
              <w:pStyle w:val="TableParagraph"/>
              <w:spacing w:before="115"/>
              <w:rPr>
                <w:sz w:val="20"/>
              </w:rPr>
            </w:pPr>
            <w:r>
              <w:rPr>
                <w:sz w:val="20"/>
              </w:rPr>
              <w:t>50</w:t>
            </w:r>
          </w:p>
        </w:tc>
      </w:tr>
      <w:tr w:rsidR="007E5106" w14:paraId="64BB65BB" w14:textId="77777777">
        <w:trPr>
          <w:trHeight w:val="402"/>
        </w:trPr>
        <w:tc>
          <w:tcPr>
            <w:tcW w:w="5491" w:type="dxa"/>
          </w:tcPr>
          <w:p w14:paraId="28FB8BC7" w14:textId="77777777" w:rsidR="007E5106" w:rsidRDefault="007F33FE">
            <w:pPr>
              <w:pStyle w:val="TableParagraph"/>
              <w:spacing w:before="115"/>
              <w:rPr>
                <w:sz w:val="20"/>
              </w:rPr>
            </w:pPr>
            <w:r>
              <w:rPr>
                <w:sz w:val="20"/>
              </w:rPr>
              <w:t>Residential</w:t>
            </w:r>
            <w:r>
              <w:rPr>
                <w:spacing w:val="-12"/>
                <w:sz w:val="20"/>
              </w:rPr>
              <w:t xml:space="preserve"> </w:t>
            </w:r>
            <w:r>
              <w:rPr>
                <w:sz w:val="20"/>
              </w:rPr>
              <w:t>Standard</w:t>
            </w:r>
          </w:p>
        </w:tc>
        <w:tc>
          <w:tcPr>
            <w:tcW w:w="3329" w:type="dxa"/>
          </w:tcPr>
          <w:p w14:paraId="552E1A7F" w14:textId="77777777" w:rsidR="007E5106" w:rsidRDefault="007F33FE">
            <w:pPr>
              <w:pStyle w:val="TableParagraph"/>
              <w:spacing w:before="115"/>
              <w:rPr>
                <w:sz w:val="20"/>
              </w:rPr>
            </w:pPr>
            <w:r>
              <w:rPr>
                <w:sz w:val="20"/>
              </w:rPr>
              <w:t>50</w:t>
            </w:r>
          </w:p>
        </w:tc>
      </w:tr>
      <w:tr w:rsidR="007E5106" w14:paraId="24256F8A" w14:textId="77777777">
        <w:trPr>
          <w:trHeight w:val="402"/>
        </w:trPr>
        <w:tc>
          <w:tcPr>
            <w:tcW w:w="5491" w:type="dxa"/>
          </w:tcPr>
          <w:p w14:paraId="043AB0D9" w14:textId="7C883D25" w:rsidR="007E5106" w:rsidRDefault="003C796C">
            <w:pPr>
              <w:pStyle w:val="TableParagraph"/>
              <w:spacing w:before="115"/>
              <w:rPr>
                <w:sz w:val="20"/>
              </w:rPr>
            </w:pPr>
            <w:r>
              <w:rPr>
                <w:sz w:val="20"/>
              </w:rPr>
              <w:t xml:space="preserve">Minor and Major </w:t>
            </w:r>
            <w:r w:rsidR="007F33FE">
              <w:rPr>
                <w:sz w:val="20"/>
              </w:rPr>
              <w:t>Collector</w:t>
            </w:r>
          </w:p>
        </w:tc>
        <w:tc>
          <w:tcPr>
            <w:tcW w:w="3329" w:type="dxa"/>
          </w:tcPr>
          <w:p w14:paraId="5A9F1640" w14:textId="77777777" w:rsidR="007E5106" w:rsidRDefault="007F33FE">
            <w:pPr>
              <w:pStyle w:val="TableParagraph"/>
              <w:spacing w:before="115"/>
              <w:rPr>
                <w:sz w:val="20"/>
              </w:rPr>
            </w:pPr>
            <w:r>
              <w:rPr>
                <w:sz w:val="20"/>
              </w:rPr>
              <w:t>175</w:t>
            </w:r>
          </w:p>
        </w:tc>
      </w:tr>
      <w:tr w:rsidR="007E5106" w14:paraId="01714045" w14:textId="77777777">
        <w:trPr>
          <w:trHeight w:val="402"/>
        </w:trPr>
        <w:tc>
          <w:tcPr>
            <w:tcW w:w="5491" w:type="dxa"/>
          </w:tcPr>
          <w:p w14:paraId="4B34D640" w14:textId="45BE9557" w:rsidR="007E5106" w:rsidRDefault="007F33FE">
            <w:pPr>
              <w:pStyle w:val="TableParagraph"/>
              <w:spacing w:before="115"/>
              <w:rPr>
                <w:sz w:val="20"/>
              </w:rPr>
            </w:pPr>
            <w:r>
              <w:rPr>
                <w:sz w:val="20"/>
              </w:rPr>
              <w:t>Minor</w:t>
            </w:r>
            <w:r>
              <w:rPr>
                <w:spacing w:val="-5"/>
                <w:sz w:val="20"/>
              </w:rPr>
              <w:t xml:space="preserve"> </w:t>
            </w:r>
            <w:r w:rsidR="003C796C">
              <w:rPr>
                <w:spacing w:val="-5"/>
                <w:sz w:val="20"/>
              </w:rPr>
              <w:t xml:space="preserve">and Major </w:t>
            </w:r>
            <w:r>
              <w:rPr>
                <w:sz w:val="20"/>
              </w:rPr>
              <w:t>Arterial</w:t>
            </w:r>
            <w:r>
              <w:rPr>
                <w:spacing w:val="-7"/>
                <w:sz w:val="20"/>
              </w:rPr>
              <w:t xml:space="preserve"> </w:t>
            </w:r>
            <w:r>
              <w:rPr>
                <w:sz w:val="20"/>
              </w:rPr>
              <w:t>*</w:t>
            </w:r>
          </w:p>
        </w:tc>
        <w:tc>
          <w:tcPr>
            <w:tcW w:w="3329" w:type="dxa"/>
          </w:tcPr>
          <w:p w14:paraId="450C3C47" w14:textId="77777777" w:rsidR="007E5106" w:rsidRDefault="007F33FE">
            <w:pPr>
              <w:pStyle w:val="TableParagraph"/>
              <w:spacing w:before="115"/>
              <w:rPr>
                <w:sz w:val="20"/>
              </w:rPr>
            </w:pPr>
            <w:r>
              <w:rPr>
                <w:sz w:val="20"/>
              </w:rPr>
              <w:t>200</w:t>
            </w:r>
          </w:p>
        </w:tc>
      </w:tr>
    </w:tbl>
    <w:p w14:paraId="70BB4DB0" w14:textId="77777777" w:rsidR="007E5106" w:rsidRDefault="007E5106">
      <w:pPr>
        <w:pStyle w:val="BodyText"/>
        <w:spacing w:before="8"/>
        <w:rPr>
          <w:b/>
          <w:sz w:val="23"/>
        </w:rPr>
      </w:pPr>
    </w:p>
    <w:p w14:paraId="5CA042BC" w14:textId="27E721B9" w:rsidR="007E5106" w:rsidRDefault="007F33FE">
      <w:pPr>
        <w:pStyle w:val="BodyText"/>
        <w:spacing w:before="1"/>
        <w:ind w:left="940" w:right="398"/>
        <w:jc w:val="both"/>
      </w:pPr>
      <w:r>
        <w:t xml:space="preserve">*All access points shall be approved by the </w:t>
      </w:r>
      <w:r w:rsidR="006F496F">
        <w:t>c</w:t>
      </w:r>
      <w:r>
        <w:t>ity representative. Distances shown</w:t>
      </w:r>
      <w:r>
        <w:rPr>
          <w:spacing w:val="-64"/>
        </w:rPr>
        <w:t xml:space="preserve"> </w:t>
      </w:r>
      <w:r>
        <w:t>may</w:t>
      </w:r>
      <w:r>
        <w:rPr>
          <w:spacing w:val="-7"/>
        </w:rPr>
        <w:t xml:space="preserve"> </w:t>
      </w:r>
      <w:r>
        <w:t>be</w:t>
      </w:r>
      <w:r>
        <w:rPr>
          <w:spacing w:val="-3"/>
        </w:rPr>
        <w:t xml:space="preserve"> </w:t>
      </w:r>
      <w:r>
        <w:t>increased</w:t>
      </w:r>
      <w:r>
        <w:rPr>
          <w:spacing w:val="-3"/>
        </w:rPr>
        <w:t xml:space="preserve"> </w:t>
      </w:r>
      <w:r>
        <w:t>as</w:t>
      </w:r>
      <w:r>
        <w:rPr>
          <w:spacing w:val="-7"/>
        </w:rPr>
        <w:t xml:space="preserve"> </w:t>
      </w:r>
      <w:r>
        <w:t>required</w:t>
      </w:r>
      <w:r>
        <w:rPr>
          <w:spacing w:val="-6"/>
        </w:rPr>
        <w:t xml:space="preserve"> </w:t>
      </w:r>
      <w:r>
        <w:t>by</w:t>
      </w:r>
      <w:r>
        <w:rPr>
          <w:spacing w:val="-9"/>
        </w:rPr>
        <w:t xml:space="preserve"> </w:t>
      </w:r>
      <w:r>
        <w:t>the</w:t>
      </w:r>
      <w:r>
        <w:rPr>
          <w:spacing w:val="-6"/>
        </w:rPr>
        <w:t xml:space="preserve"> </w:t>
      </w:r>
      <w:r w:rsidR="006F496F">
        <w:t>city</w:t>
      </w:r>
      <w:r>
        <w:rPr>
          <w:spacing w:val="-9"/>
        </w:rPr>
        <w:t xml:space="preserve"> </w:t>
      </w:r>
      <w:r>
        <w:t>representative</w:t>
      </w:r>
      <w:r>
        <w:rPr>
          <w:spacing w:val="-5"/>
        </w:rPr>
        <w:t xml:space="preserve"> </w:t>
      </w:r>
      <w:r>
        <w:t>on</w:t>
      </w:r>
      <w:r>
        <w:rPr>
          <w:spacing w:val="-6"/>
        </w:rPr>
        <w:t xml:space="preserve"> </w:t>
      </w:r>
      <w:r>
        <w:t>a</w:t>
      </w:r>
      <w:r>
        <w:rPr>
          <w:spacing w:val="-6"/>
        </w:rPr>
        <w:t xml:space="preserve"> </w:t>
      </w:r>
      <w:r>
        <w:t>case-by-case</w:t>
      </w:r>
      <w:r>
        <w:rPr>
          <w:spacing w:val="-6"/>
        </w:rPr>
        <w:t xml:space="preserve"> </w:t>
      </w:r>
      <w:r>
        <w:t>basis.</w:t>
      </w:r>
      <w:r>
        <w:rPr>
          <w:spacing w:val="-64"/>
        </w:rPr>
        <w:t xml:space="preserve"> </w:t>
      </w:r>
      <w:r>
        <w:rPr>
          <w:spacing w:val="-1"/>
        </w:rPr>
        <w:t>Exceptions</w:t>
      </w:r>
      <w:r>
        <w:rPr>
          <w:spacing w:val="-12"/>
        </w:rPr>
        <w:t xml:space="preserve"> </w:t>
      </w:r>
      <w:r>
        <w:rPr>
          <w:spacing w:val="-1"/>
        </w:rPr>
        <w:t>can</w:t>
      </w:r>
      <w:r>
        <w:rPr>
          <w:spacing w:val="-11"/>
        </w:rPr>
        <w:t xml:space="preserve"> </w:t>
      </w:r>
      <w:r>
        <w:rPr>
          <w:spacing w:val="-1"/>
        </w:rPr>
        <w:t>only</w:t>
      </w:r>
      <w:r>
        <w:rPr>
          <w:spacing w:val="-17"/>
        </w:rPr>
        <w:t xml:space="preserve"> </w:t>
      </w:r>
      <w:r>
        <w:t>be</w:t>
      </w:r>
      <w:r>
        <w:rPr>
          <w:spacing w:val="-13"/>
        </w:rPr>
        <w:t xml:space="preserve"> </w:t>
      </w:r>
      <w:r>
        <w:t>approved</w:t>
      </w:r>
      <w:r>
        <w:rPr>
          <w:spacing w:val="-13"/>
        </w:rPr>
        <w:t xml:space="preserve"> </w:t>
      </w:r>
      <w:r>
        <w:t>by</w:t>
      </w:r>
      <w:r>
        <w:rPr>
          <w:spacing w:val="-17"/>
        </w:rPr>
        <w:t xml:space="preserve"> </w:t>
      </w:r>
      <w:r>
        <w:t>the</w:t>
      </w:r>
      <w:r>
        <w:rPr>
          <w:spacing w:val="-13"/>
        </w:rPr>
        <w:t xml:space="preserve"> </w:t>
      </w:r>
      <w:r w:rsidR="003B7511">
        <w:t>c</w:t>
      </w:r>
      <w:r>
        <w:t>ity</w:t>
      </w:r>
      <w:r>
        <w:rPr>
          <w:spacing w:val="-17"/>
        </w:rPr>
        <w:t xml:space="preserve"> </w:t>
      </w:r>
      <w:r>
        <w:t>representative</w:t>
      </w:r>
      <w:r>
        <w:rPr>
          <w:spacing w:val="-13"/>
        </w:rPr>
        <w:t xml:space="preserve"> </w:t>
      </w:r>
      <w:r>
        <w:t>upon</w:t>
      </w:r>
      <w:r>
        <w:rPr>
          <w:spacing w:val="-13"/>
        </w:rPr>
        <w:t xml:space="preserve"> </w:t>
      </w:r>
      <w:r>
        <w:t>SUBMITTALS</w:t>
      </w:r>
      <w:r>
        <w:rPr>
          <w:spacing w:val="-14"/>
        </w:rPr>
        <w:t xml:space="preserve"> </w:t>
      </w:r>
      <w:r>
        <w:t>of</w:t>
      </w:r>
      <w:r>
        <w:rPr>
          <w:spacing w:val="-64"/>
        </w:rPr>
        <w:t xml:space="preserve"> </w:t>
      </w:r>
      <w:r>
        <w:t>proper</w:t>
      </w:r>
      <w:r>
        <w:rPr>
          <w:spacing w:val="-2"/>
        </w:rPr>
        <w:t xml:space="preserve"> </w:t>
      </w:r>
      <w:r>
        <w:t>traffic justification.</w:t>
      </w:r>
    </w:p>
    <w:p w14:paraId="0B2D1DF6" w14:textId="77777777" w:rsidR="007E5106" w:rsidRDefault="007E5106">
      <w:pPr>
        <w:pStyle w:val="BodyText"/>
        <w:spacing w:before="11"/>
        <w:rPr>
          <w:sz w:val="23"/>
        </w:rPr>
      </w:pPr>
    </w:p>
    <w:p w14:paraId="5CE31CEA" w14:textId="77777777" w:rsidR="007E5106" w:rsidRDefault="007F33FE">
      <w:pPr>
        <w:pStyle w:val="ListParagraph"/>
        <w:numPr>
          <w:ilvl w:val="0"/>
          <w:numId w:val="57"/>
        </w:numPr>
        <w:tabs>
          <w:tab w:val="left" w:pos="1840"/>
        </w:tabs>
        <w:ind w:left="1480" w:right="398" w:firstLine="0"/>
        <w:jc w:val="both"/>
        <w:rPr>
          <w:sz w:val="24"/>
        </w:rPr>
      </w:pPr>
      <w:r>
        <w:rPr>
          <w:sz w:val="24"/>
        </w:rPr>
        <w:t>The intersection of two local roads should be designed to operate with</w:t>
      </w:r>
      <w:r>
        <w:rPr>
          <w:spacing w:val="1"/>
          <w:sz w:val="24"/>
        </w:rPr>
        <w:t xml:space="preserve"> </w:t>
      </w:r>
      <w:r>
        <w:rPr>
          <w:sz w:val="24"/>
        </w:rPr>
        <w:t>minimal traffic control devices. For example, do not design an intersection to</w:t>
      </w:r>
      <w:r>
        <w:rPr>
          <w:spacing w:val="-64"/>
          <w:sz w:val="24"/>
        </w:rPr>
        <w:t xml:space="preserve"> </w:t>
      </w:r>
      <w:r>
        <w:rPr>
          <w:sz w:val="24"/>
        </w:rPr>
        <w:t>operate with</w:t>
      </w:r>
      <w:r>
        <w:rPr>
          <w:spacing w:val="1"/>
          <w:sz w:val="24"/>
        </w:rPr>
        <w:t xml:space="preserve"> </w:t>
      </w:r>
      <w:r>
        <w:rPr>
          <w:sz w:val="24"/>
        </w:rPr>
        <w:t>a</w:t>
      </w:r>
      <w:r>
        <w:rPr>
          <w:spacing w:val="1"/>
          <w:sz w:val="24"/>
        </w:rPr>
        <w:t xml:space="preserve"> </w:t>
      </w:r>
      <w:r>
        <w:rPr>
          <w:sz w:val="24"/>
        </w:rPr>
        <w:t>four-way</w:t>
      </w:r>
      <w:r>
        <w:rPr>
          <w:spacing w:val="-2"/>
          <w:sz w:val="24"/>
        </w:rPr>
        <w:t xml:space="preserve"> </w:t>
      </w:r>
      <w:r>
        <w:rPr>
          <w:sz w:val="24"/>
        </w:rPr>
        <w:t>stop or</w:t>
      </w:r>
      <w:r>
        <w:rPr>
          <w:spacing w:val="-1"/>
          <w:sz w:val="24"/>
        </w:rPr>
        <w:t xml:space="preserve"> </w:t>
      </w:r>
      <w:r>
        <w:rPr>
          <w:sz w:val="24"/>
        </w:rPr>
        <w:t>signal control.</w:t>
      </w:r>
    </w:p>
    <w:p w14:paraId="0FD91FD7" w14:textId="77777777" w:rsidR="007E5106" w:rsidRDefault="007E5106">
      <w:pPr>
        <w:pStyle w:val="BodyText"/>
      </w:pPr>
    </w:p>
    <w:p w14:paraId="17A744FD" w14:textId="77777777" w:rsidR="007E5106" w:rsidRDefault="007F33FE">
      <w:pPr>
        <w:pStyle w:val="ListParagraph"/>
        <w:numPr>
          <w:ilvl w:val="0"/>
          <w:numId w:val="57"/>
        </w:numPr>
        <w:tabs>
          <w:tab w:val="left" w:pos="1840"/>
        </w:tabs>
        <w:ind w:left="1480" w:right="396" w:firstLine="0"/>
        <w:jc w:val="both"/>
        <w:rPr>
          <w:sz w:val="24"/>
        </w:rPr>
      </w:pPr>
      <w:r>
        <w:rPr>
          <w:spacing w:val="-1"/>
          <w:sz w:val="24"/>
        </w:rPr>
        <w:t>Direct</w:t>
      </w:r>
      <w:r>
        <w:rPr>
          <w:spacing w:val="-16"/>
          <w:sz w:val="24"/>
        </w:rPr>
        <w:t xml:space="preserve"> </w:t>
      </w:r>
      <w:r>
        <w:rPr>
          <w:spacing w:val="-1"/>
          <w:sz w:val="24"/>
        </w:rPr>
        <w:t>access</w:t>
      </w:r>
      <w:r>
        <w:rPr>
          <w:spacing w:val="-17"/>
          <w:sz w:val="24"/>
        </w:rPr>
        <w:t xml:space="preserve"> </w:t>
      </w:r>
      <w:r>
        <w:rPr>
          <w:spacing w:val="-1"/>
          <w:sz w:val="24"/>
        </w:rPr>
        <w:t>will</w:t>
      </w:r>
      <w:r>
        <w:rPr>
          <w:spacing w:val="-17"/>
          <w:sz w:val="24"/>
        </w:rPr>
        <w:t xml:space="preserve"> </w:t>
      </w:r>
      <w:r>
        <w:rPr>
          <w:spacing w:val="-1"/>
          <w:sz w:val="24"/>
        </w:rPr>
        <w:t>not</w:t>
      </w:r>
      <w:r>
        <w:rPr>
          <w:spacing w:val="-16"/>
          <w:sz w:val="24"/>
        </w:rPr>
        <w:t xml:space="preserve"> </w:t>
      </w:r>
      <w:r>
        <w:rPr>
          <w:spacing w:val="-1"/>
          <w:sz w:val="24"/>
        </w:rPr>
        <w:t>be</w:t>
      </w:r>
      <w:r>
        <w:rPr>
          <w:spacing w:val="-16"/>
          <w:sz w:val="24"/>
        </w:rPr>
        <w:t xml:space="preserve"> </w:t>
      </w:r>
      <w:r>
        <w:rPr>
          <w:spacing w:val="-1"/>
          <w:sz w:val="24"/>
        </w:rPr>
        <w:t>allowed</w:t>
      </w:r>
      <w:r>
        <w:rPr>
          <w:spacing w:val="-16"/>
          <w:sz w:val="24"/>
        </w:rPr>
        <w:t xml:space="preserve"> </w:t>
      </w:r>
      <w:r>
        <w:rPr>
          <w:spacing w:val="-1"/>
          <w:sz w:val="24"/>
        </w:rPr>
        <w:t>for</w:t>
      </w:r>
      <w:r>
        <w:rPr>
          <w:spacing w:val="-18"/>
          <w:sz w:val="24"/>
        </w:rPr>
        <w:t xml:space="preserve"> </w:t>
      </w:r>
      <w:r>
        <w:rPr>
          <w:spacing w:val="-1"/>
          <w:sz w:val="24"/>
        </w:rPr>
        <w:t>parking,</w:t>
      </w:r>
      <w:r>
        <w:rPr>
          <w:spacing w:val="-16"/>
          <w:sz w:val="24"/>
        </w:rPr>
        <w:t xml:space="preserve"> </w:t>
      </w:r>
      <w:r>
        <w:rPr>
          <w:spacing w:val="-1"/>
          <w:sz w:val="24"/>
        </w:rPr>
        <w:t>loading</w:t>
      </w:r>
      <w:r>
        <w:rPr>
          <w:spacing w:val="-23"/>
          <w:sz w:val="24"/>
        </w:rPr>
        <w:t xml:space="preserve"> </w:t>
      </w:r>
      <w:r>
        <w:rPr>
          <w:spacing w:val="-1"/>
          <w:sz w:val="24"/>
        </w:rPr>
        <w:t>or</w:t>
      </w:r>
      <w:r>
        <w:rPr>
          <w:spacing w:val="-22"/>
          <w:sz w:val="24"/>
        </w:rPr>
        <w:t xml:space="preserve"> </w:t>
      </w:r>
      <w:r>
        <w:rPr>
          <w:spacing w:val="-1"/>
          <w:sz w:val="24"/>
        </w:rPr>
        <w:t>driveway</w:t>
      </w:r>
      <w:r>
        <w:rPr>
          <w:spacing w:val="-24"/>
          <w:sz w:val="24"/>
        </w:rPr>
        <w:t xml:space="preserve"> </w:t>
      </w:r>
      <w:r>
        <w:rPr>
          <w:spacing w:val="-1"/>
          <w:sz w:val="24"/>
        </w:rPr>
        <w:t>areas</w:t>
      </w:r>
      <w:r>
        <w:rPr>
          <w:spacing w:val="-22"/>
          <w:sz w:val="24"/>
        </w:rPr>
        <w:t xml:space="preserve"> </w:t>
      </w:r>
      <w:r>
        <w:rPr>
          <w:spacing w:val="-1"/>
          <w:sz w:val="24"/>
        </w:rPr>
        <w:t>that</w:t>
      </w:r>
      <w:r>
        <w:rPr>
          <w:spacing w:val="-64"/>
          <w:sz w:val="24"/>
        </w:rPr>
        <w:t xml:space="preserve"> </w:t>
      </w:r>
      <w:r>
        <w:rPr>
          <w:sz w:val="24"/>
        </w:rPr>
        <w:t>require</w:t>
      </w:r>
      <w:r>
        <w:rPr>
          <w:spacing w:val="1"/>
          <w:sz w:val="24"/>
        </w:rPr>
        <w:t xml:space="preserve"> </w:t>
      </w:r>
      <w:r>
        <w:rPr>
          <w:sz w:val="24"/>
        </w:rPr>
        <w:t>backing</w:t>
      </w:r>
      <w:r>
        <w:rPr>
          <w:spacing w:val="-1"/>
          <w:sz w:val="24"/>
        </w:rPr>
        <w:t xml:space="preserve"> </w:t>
      </w:r>
      <w:r>
        <w:rPr>
          <w:sz w:val="24"/>
        </w:rPr>
        <w:t>maneuvers onto major</w:t>
      </w:r>
      <w:r>
        <w:rPr>
          <w:spacing w:val="-3"/>
          <w:sz w:val="24"/>
        </w:rPr>
        <w:t xml:space="preserve"> </w:t>
      </w:r>
      <w:r>
        <w:rPr>
          <w:sz w:val="24"/>
        </w:rPr>
        <w:t>collector</w:t>
      </w:r>
      <w:r>
        <w:rPr>
          <w:spacing w:val="-3"/>
          <w:sz w:val="24"/>
        </w:rPr>
        <w:t xml:space="preserve"> </w:t>
      </w:r>
      <w:r>
        <w:rPr>
          <w:sz w:val="24"/>
        </w:rPr>
        <w:t>or</w:t>
      </w:r>
      <w:r>
        <w:rPr>
          <w:spacing w:val="-2"/>
          <w:sz w:val="24"/>
        </w:rPr>
        <w:t xml:space="preserve"> </w:t>
      </w:r>
      <w:r>
        <w:rPr>
          <w:sz w:val="24"/>
        </w:rPr>
        <w:t>higher</w:t>
      </w:r>
      <w:r>
        <w:rPr>
          <w:spacing w:val="-3"/>
          <w:sz w:val="24"/>
        </w:rPr>
        <w:t xml:space="preserve"> </w:t>
      </w:r>
      <w:r>
        <w:rPr>
          <w:sz w:val="24"/>
        </w:rPr>
        <w:t>order</w:t>
      </w:r>
      <w:r>
        <w:rPr>
          <w:spacing w:val="-3"/>
          <w:sz w:val="24"/>
        </w:rPr>
        <w:t xml:space="preserve"> </w:t>
      </w:r>
      <w:r>
        <w:rPr>
          <w:sz w:val="24"/>
        </w:rPr>
        <w:t>streets. This</w:t>
      </w:r>
    </w:p>
    <w:p w14:paraId="070E5523" w14:textId="77777777" w:rsidR="007E5106" w:rsidRDefault="007E5106">
      <w:pPr>
        <w:jc w:val="both"/>
        <w:rPr>
          <w:sz w:val="24"/>
        </w:rPr>
        <w:sectPr w:rsidR="007E5106">
          <w:pgSz w:w="12240" w:h="15840"/>
          <w:pgMar w:top="1360" w:right="1040" w:bottom="880" w:left="1220" w:header="0" w:footer="699" w:gutter="0"/>
          <w:cols w:space="720"/>
        </w:sectPr>
      </w:pPr>
    </w:p>
    <w:p w14:paraId="4BE4CE2C" w14:textId="77777777" w:rsidR="007E5106" w:rsidRDefault="007F33FE">
      <w:pPr>
        <w:pStyle w:val="BodyText"/>
        <w:spacing w:before="78"/>
        <w:ind w:left="1480" w:right="398"/>
        <w:jc w:val="both"/>
      </w:pPr>
      <w:r>
        <w:lastRenderedPageBreak/>
        <w:t>requirement shall apply to commercial and industrial use regardless of the</w:t>
      </w:r>
      <w:r>
        <w:rPr>
          <w:spacing w:val="1"/>
        </w:rPr>
        <w:t xml:space="preserve"> </w:t>
      </w:r>
      <w:r>
        <w:t>order</w:t>
      </w:r>
      <w:r>
        <w:rPr>
          <w:spacing w:val="-2"/>
        </w:rPr>
        <w:t xml:space="preserve"> </w:t>
      </w:r>
      <w:r>
        <w:t>or</w:t>
      </w:r>
      <w:r>
        <w:rPr>
          <w:spacing w:val="-1"/>
        </w:rPr>
        <w:t xml:space="preserve"> </w:t>
      </w:r>
      <w:r>
        <w:t>classification</w:t>
      </w:r>
      <w:r>
        <w:rPr>
          <w:spacing w:val="1"/>
        </w:rPr>
        <w:t xml:space="preserve"> </w:t>
      </w:r>
      <w:r>
        <w:t>of</w:t>
      </w:r>
      <w:r>
        <w:rPr>
          <w:spacing w:val="3"/>
        </w:rPr>
        <w:t xml:space="preserve"> </w:t>
      </w:r>
      <w:r>
        <w:t>street.</w:t>
      </w:r>
    </w:p>
    <w:p w14:paraId="23C63924" w14:textId="77777777" w:rsidR="007E5106" w:rsidRDefault="007E5106">
      <w:pPr>
        <w:pStyle w:val="BodyText"/>
      </w:pPr>
    </w:p>
    <w:p w14:paraId="068AD4AD" w14:textId="77777777" w:rsidR="007E5106" w:rsidRDefault="007F33FE">
      <w:pPr>
        <w:pStyle w:val="ListParagraph"/>
        <w:numPr>
          <w:ilvl w:val="0"/>
          <w:numId w:val="57"/>
        </w:numPr>
        <w:tabs>
          <w:tab w:val="left" w:pos="1840"/>
        </w:tabs>
        <w:ind w:left="1479" w:right="396" w:firstLine="0"/>
        <w:jc w:val="both"/>
        <w:rPr>
          <w:sz w:val="24"/>
        </w:rPr>
      </w:pPr>
      <w:r>
        <w:rPr>
          <w:spacing w:val="-3"/>
          <w:sz w:val="24"/>
        </w:rPr>
        <w:t>Residential</w:t>
      </w:r>
      <w:r>
        <w:rPr>
          <w:spacing w:val="-21"/>
          <w:sz w:val="24"/>
        </w:rPr>
        <w:t xml:space="preserve"> </w:t>
      </w:r>
      <w:r>
        <w:rPr>
          <w:spacing w:val="-3"/>
          <w:sz w:val="24"/>
        </w:rPr>
        <w:t>and</w:t>
      </w:r>
      <w:r>
        <w:rPr>
          <w:spacing w:val="-20"/>
          <w:sz w:val="24"/>
        </w:rPr>
        <w:t xml:space="preserve"> </w:t>
      </w:r>
      <w:r>
        <w:rPr>
          <w:spacing w:val="-3"/>
          <w:sz w:val="24"/>
        </w:rPr>
        <w:t>commercial</w:t>
      </w:r>
      <w:r>
        <w:rPr>
          <w:spacing w:val="-21"/>
          <w:sz w:val="24"/>
        </w:rPr>
        <w:t xml:space="preserve"> </w:t>
      </w:r>
      <w:r>
        <w:rPr>
          <w:spacing w:val="-2"/>
          <w:sz w:val="24"/>
        </w:rPr>
        <w:t>developments</w:t>
      </w:r>
      <w:r>
        <w:rPr>
          <w:spacing w:val="-21"/>
          <w:sz w:val="24"/>
        </w:rPr>
        <w:t xml:space="preserve"> </w:t>
      </w:r>
      <w:r>
        <w:rPr>
          <w:spacing w:val="-2"/>
          <w:sz w:val="24"/>
        </w:rPr>
        <w:t>are</w:t>
      </w:r>
      <w:r>
        <w:rPr>
          <w:spacing w:val="-20"/>
          <w:sz w:val="24"/>
        </w:rPr>
        <w:t xml:space="preserve"> </w:t>
      </w:r>
      <w:r>
        <w:rPr>
          <w:spacing w:val="-2"/>
          <w:sz w:val="24"/>
        </w:rPr>
        <w:t>generally</w:t>
      </w:r>
      <w:r>
        <w:rPr>
          <w:spacing w:val="-23"/>
          <w:sz w:val="24"/>
        </w:rPr>
        <w:t xml:space="preserve"> </w:t>
      </w:r>
      <w:r>
        <w:rPr>
          <w:spacing w:val="-2"/>
          <w:sz w:val="24"/>
        </w:rPr>
        <w:t>required</w:t>
      </w:r>
      <w:r>
        <w:rPr>
          <w:spacing w:val="-20"/>
          <w:sz w:val="24"/>
        </w:rPr>
        <w:t xml:space="preserve"> </w:t>
      </w:r>
      <w:r>
        <w:rPr>
          <w:spacing w:val="-2"/>
          <w:sz w:val="24"/>
        </w:rPr>
        <w:t>to</w:t>
      </w:r>
      <w:r>
        <w:rPr>
          <w:spacing w:val="-20"/>
          <w:sz w:val="24"/>
        </w:rPr>
        <w:t xml:space="preserve"> </w:t>
      </w:r>
      <w:r>
        <w:rPr>
          <w:spacing w:val="-2"/>
          <w:sz w:val="24"/>
        </w:rPr>
        <w:t>provide</w:t>
      </w:r>
      <w:r>
        <w:rPr>
          <w:spacing w:val="-65"/>
          <w:sz w:val="24"/>
        </w:rPr>
        <w:t xml:space="preserve"> </w:t>
      </w:r>
      <w:r>
        <w:rPr>
          <w:sz w:val="24"/>
        </w:rPr>
        <w:t>at least two improved accesses to the development depending upon the</w:t>
      </w:r>
      <w:r>
        <w:rPr>
          <w:spacing w:val="1"/>
          <w:sz w:val="24"/>
        </w:rPr>
        <w:t xml:space="preserve"> </w:t>
      </w:r>
      <w:r>
        <w:rPr>
          <w:sz w:val="24"/>
        </w:rPr>
        <w:t>forecasted</w:t>
      </w:r>
      <w:r>
        <w:rPr>
          <w:spacing w:val="1"/>
          <w:sz w:val="24"/>
        </w:rPr>
        <w:t xml:space="preserve"> </w:t>
      </w:r>
      <w:r>
        <w:rPr>
          <w:sz w:val="24"/>
        </w:rPr>
        <w:t>traffic</w:t>
      </w:r>
      <w:r>
        <w:rPr>
          <w:spacing w:val="1"/>
          <w:sz w:val="24"/>
        </w:rPr>
        <w:t xml:space="preserve"> </w:t>
      </w:r>
      <w:r>
        <w:rPr>
          <w:sz w:val="24"/>
        </w:rPr>
        <w:t>volumes.</w:t>
      </w:r>
      <w:r>
        <w:rPr>
          <w:spacing w:val="1"/>
          <w:sz w:val="24"/>
        </w:rPr>
        <w:t xml:space="preserve"> </w:t>
      </w:r>
      <w:r>
        <w:rPr>
          <w:sz w:val="24"/>
        </w:rPr>
        <w:t>Adjacent</w:t>
      </w:r>
      <w:r>
        <w:rPr>
          <w:spacing w:val="1"/>
          <w:sz w:val="24"/>
        </w:rPr>
        <w:t xml:space="preserve"> </w:t>
      </w:r>
      <w:r>
        <w:rPr>
          <w:sz w:val="24"/>
        </w:rPr>
        <w:t>developments</w:t>
      </w:r>
      <w:r>
        <w:rPr>
          <w:spacing w:val="1"/>
          <w:sz w:val="24"/>
        </w:rPr>
        <w:t xml:space="preserve"> </w:t>
      </w:r>
      <w:r>
        <w:rPr>
          <w:sz w:val="24"/>
        </w:rPr>
        <w:t>may</w:t>
      </w:r>
      <w:r>
        <w:rPr>
          <w:spacing w:val="1"/>
          <w:sz w:val="24"/>
        </w:rPr>
        <w:t xml:space="preserve"> </w:t>
      </w:r>
      <w:r>
        <w:rPr>
          <w:sz w:val="24"/>
        </w:rPr>
        <w:t>be</w:t>
      </w:r>
      <w:r>
        <w:rPr>
          <w:spacing w:val="1"/>
          <w:sz w:val="24"/>
        </w:rPr>
        <w:t xml:space="preserve"> </w:t>
      </w:r>
      <w:r>
        <w:rPr>
          <w:sz w:val="24"/>
        </w:rPr>
        <w:t>required</w:t>
      </w:r>
      <w:r>
        <w:rPr>
          <w:spacing w:val="1"/>
          <w:sz w:val="24"/>
        </w:rPr>
        <w:t xml:space="preserve"> </w:t>
      </w:r>
      <w:r>
        <w:rPr>
          <w:sz w:val="24"/>
        </w:rPr>
        <w:t>to</w:t>
      </w:r>
      <w:r>
        <w:rPr>
          <w:spacing w:val="1"/>
          <w:sz w:val="24"/>
        </w:rPr>
        <w:t xml:space="preserve"> </w:t>
      </w:r>
      <w:r>
        <w:rPr>
          <w:spacing w:val="-1"/>
          <w:sz w:val="24"/>
        </w:rPr>
        <w:t>combine</w:t>
      </w:r>
      <w:r>
        <w:rPr>
          <w:spacing w:val="-13"/>
          <w:sz w:val="24"/>
        </w:rPr>
        <w:t xml:space="preserve"> </w:t>
      </w:r>
      <w:r>
        <w:rPr>
          <w:spacing w:val="-1"/>
          <w:sz w:val="24"/>
        </w:rPr>
        <w:t>or</w:t>
      </w:r>
      <w:r>
        <w:rPr>
          <w:spacing w:val="-15"/>
          <w:sz w:val="24"/>
        </w:rPr>
        <w:t xml:space="preserve"> </w:t>
      </w:r>
      <w:r>
        <w:rPr>
          <w:spacing w:val="-1"/>
          <w:sz w:val="24"/>
        </w:rPr>
        <w:t>share</w:t>
      </w:r>
      <w:r>
        <w:rPr>
          <w:spacing w:val="-13"/>
          <w:sz w:val="24"/>
        </w:rPr>
        <w:t xml:space="preserve"> </w:t>
      </w:r>
      <w:r>
        <w:rPr>
          <w:spacing w:val="-1"/>
          <w:sz w:val="24"/>
        </w:rPr>
        <w:t>driveway</w:t>
      </w:r>
      <w:r>
        <w:rPr>
          <w:spacing w:val="-17"/>
          <w:sz w:val="24"/>
        </w:rPr>
        <w:t xml:space="preserve"> </w:t>
      </w:r>
      <w:r>
        <w:rPr>
          <w:sz w:val="24"/>
        </w:rPr>
        <w:t>access</w:t>
      </w:r>
      <w:r>
        <w:rPr>
          <w:spacing w:val="-14"/>
          <w:sz w:val="24"/>
        </w:rPr>
        <w:t xml:space="preserve"> </w:t>
      </w:r>
      <w:r>
        <w:rPr>
          <w:sz w:val="24"/>
        </w:rPr>
        <w:t>to</w:t>
      </w:r>
      <w:r>
        <w:rPr>
          <w:spacing w:val="-13"/>
          <w:sz w:val="24"/>
        </w:rPr>
        <w:t xml:space="preserve"> </w:t>
      </w:r>
      <w:r>
        <w:rPr>
          <w:sz w:val="24"/>
        </w:rPr>
        <w:t>public</w:t>
      </w:r>
      <w:r>
        <w:rPr>
          <w:spacing w:val="-14"/>
          <w:sz w:val="24"/>
        </w:rPr>
        <w:t xml:space="preserve"> </w:t>
      </w:r>
      <w:r>
        <w:rPr>
          <w:sz w:val="24"/>
        </w:rPr>
        <w:t>roadways.</w:t>
      </w:r>
      <w:r>
        <w:rPr>
          <w:spacing w:val="-13"/>
          <w:sz w:val="24"/>
        </w:rPr>
        <w:t xml:space="preserve"> </w:t>
      </w:r>
      <w:r>
        <w:rPr>
          <w:sz w:val="24"/>
        </w:rPr>
        <w:t>The</w:t>
      </w:r>
      <w:r>
        <w:rPr>
          <w:spacing w:val="-13"/>
          <w:sz w:val="24"/>
        </w:rPr>
        <w:t xml:space="preserve"> </w:t>
      </w:r>
      <w:r>
        <w:rPr>
          <w:sz w:val="24"/>
        </w:rPr>
        <w:t>access</w:t>
      </w:r>
      <w:r>
        <w:rPr>
          <w:spacing w:val="-17"/>
          <w:sz w:val="24"/>
        </w:rPr>
        <w:t xml:space="preserve"> </w:t>
      </w:r>
      <w:r>
        <w:rPr>
          <w:sz w:val="24"/>
        </w:rPr>
        <w:t>shall</w:t>
      </w:r>
      <w:r>
        <w:rPr>
          <w:spacing w:val="-17"/>
          <w:sz w:val="24"/>
        </w:rPr>
        <w:t xml:space="preserve"> </w:t>
      </w:r>
      <w:r>
        <w:rPr>
          <w:sz w:val="24"/>
        </w:rPr>
        <w:t>be</w:t>
      </w:r>
      <w:r>
        <w:rPr>
          <w:spacing w:val="-16"/>
          <w:sz w:val="24"/>
        </w:rPr>
        <w:t xml:space="preserve"> </w:t>
      </w:r>
      <w:r>
        <w:rPr>
          <w:sz w:val="24"/>
        </w:rPr>
        <w:t>of</w:t>
      </w:r>
      <w:r>
        <w:rPr>
          <w:spacing w:val="-64"/>
          <w:sz w:val="24"/>
        </w:rPr>
        <w:t xml:space="preserve"> </w:t>
      </w:r>
      <w:r>
        <w:rPr>
          <w:sz w:val="24"/>
        </w:rPr>
        <w:t>proper width to accommodate the calculated traffic volumes and expected</w:t>
      </w:r>
      <w:r>
        <w:rPr>
          <w:spacing w:val="1"/>
          <w:sz w:val="24"/>
        </w:rPr>
        <w:t xml:space="preserve"> </w:t>
      </w:r>
      <w:r>
        <w:rPr>
          <w:spacing w:val="-1"/>
          <w:sz w:val="24"/>
        </w:rPr>
        <w:t>vehicle</w:t>
      </w:r>
      <w:r>
        <w:rPr>
          <w:spacing w:val="-16"/>
          <w:sz w:val="24"/>
        </w:rPr>
        <w:t xml:space="preserve"> </w:t>
      </w:r>
      <w:r>
        <w:rPr>
          <w:spacing w:val="-1"/>
          <w:sz w:val="24"/>
        </w:rPr>
        <w:t>types</w:t>
      </w:r>
      <w:r>
        <w:rPr>
          <w:spacing w:val="-17"/>
          <w:sz w:val="24"/>
        </w:rPr>
        <w:t xml:space="preserve"> </w:t>
      </w:r>
      <w:r>
        <w:rPr>
          <w:spacing w:val="-1"/>
          <w:sz w:val="24"/>
        </w:rPr>
        <w:t>when</w:t>
      </w:r>
      <w:r>
        <w:rPr>
          <w:spacing w:val="-16"/>
          <w:sz w:val="24"/>
        </w:rPr>
        <w:t xml:space="preserve"> </w:t>
      </w:r>
      <w:r>
        <w:rPr>
          <w:spacing w:val="-1"/>
          <w:sz w:val="24"/>
        </w:rPr>
        <w:t>the</w:t>
      </w:r>
      <w:r>
        <w:rPr>
          <w:spacing w:val="-15"/>
          <w:sz w:val="24"/>
        </w:rPr>
        <w:t xml:space="preserve"> </w:t>
      </w:r>
      <w:r>
        <w:rPr>
          <w:spacing w:val="-1"/>
          <w:sz w:val="24"/>
        </w:rPr>
        <w:t>area</w:t>
      </w:r>
      <w:r>
        <w:rPr>
          <w:spacing w:val="-16"/>
          <w:sz w:val="24"/>
        </w:rPr>
        <w:t xml:space="preserve"> </w:t>
      </w:r>
      <w:r>
        <w:rPr>
          <w:spacing w:val="-1"/>
          <w:sz w:val="24"/>
        </w:rPr>
        <w:t>is</w:t>
      </w:r>
      <w:r>
        <w:rPr>
          <w:spacing w:val="-17"/>
          <w:sz w:val="24"/>
        </w:rPr>
        <w:t xml:space="preserve"> </w:t>
      </w:r>
      <w:r>
        <w:rPr>
          <w:spacing w:val="-1"/>
          <w:sz w:val="24"/>
        </w:rPr>
        <w:t>fully</w:t>
      </w:r>
      <w:r>
        <w:rPr>
          <w:spacing w:val="-18"/>
          <w:sz w:val="24"/>
        </w:rPr>
        <w:t xml:space="preserve"> </w:t>
      </w:r>
      <w:r>
        <w:rPr>
          <w:sz w:val="24"/>
        </w:rPr>
        <w:t>developed</w:t>
      </w:r>
      <w:r>
        <w:rPr>
          <w:spacing w:val="-16"/>
          <w:sz w:val="24"/>
        </w:rPr>
        <w:t xml:space="preserve"> </w:t>
      </w:r>
      <w:r>
        <w:rPr>
          <w:sz w:val="24"/>
        </w:rPr>
        <w:t>and</w:t>
      </w:r>
      <w:r>
        <w:rPr>
          <w:spacing w:val="-16"/>
          <w:sz w:val="24"/>
        </w:rPr>
        <w:t xml:space="preserve"> </w:t>
      </w:r>
      <w:r>
        <w:rPr>
          <w:sz w:val="24"/>
        </w:rPr>
        <w:t>shall</w:t>
      </w:r>
      <w:r>
        <w:rPr>
          <w:spacing w:val="-17"/>
          <w:sz w:val="24"/>
        </w:rPr>
        <w:t xml:space="preserve"> </w:t>
      </w:r>
      <w:r>
        <w:rPr>
          <w:sz w:val="24"/>
        </w:rPr>
        <w:t>be</w:t>
      </w:r>
      <w:r>
        <w:rPr>
          <w:spacing w:val="-15"/>
          <w:sz w:val="24"/>
        </w:rPr>
        <w:t xml:space="preserve"> </w:t>
      </w:r>
      <w:r>
        <w:rPr>
          <w:sz w:val="24"/>
        </w:rPr>
        <w:t>in</w:t>
      </w:r>
      <w:r>
        <w:rPr>
          <w:spacing w:val="-16"/>
          <w:sz w:val="24"/>
        </w:rPr>
        <w:t xml:space="preserve"> </w:t>
      </w:r>
      <w:r>
        <w:rPr>
          <w:sz w:val="24"/>
        </w:rPr>
        <w:t>accordance</w:t>
      </w:r>
      <w:r>
        <w:rPr>
          <w:spacing w:val="-16"/>
          <w:sz w:val="24"/>
        </w:rPr>
        <w:t xml:space="preserve"> </w:t>
      </w:r>
      <w:r>
        <w:rPr>
          <w:sz w:val="24"/>
        </w:rPr>
        <w:t>with</w:t>
      </w:r>
      <w:r>
        <w:rPr>
          <w:spacing w:val="-64"/>
          <w:sz w:val="24"/>
        </w:rPr>
        <w:t xml:space="preserve"> </w:t>
      </w:r>
      <w:r>
        <w:rPr>
          <w:sz w:val="24"/>
        </w:rPr>
        <w:t>the</w:t>
      </w:r>
      <w:r>
        <w:rPr>
          <w:spacing w:val="-8"/>
          <w:sz w:val="24"/>
        </w:rPr>
        <w:t xml:space="preserve"> </w:t>
      </w:r>
      <w:r>
        <w:rPr>
          <w:sz w:val="24"/>
        </w:rPr>
        <w:t>Zoning</w:t>
      </w:r>
      <w:r>
        <w:rPr>
          <w:spacing w:val="-10"/>
          <w:sz w:val="24"/>
        </w:rPr>
        <w:t xml:space="preserve"> </w:t>
      </w:r>
      <w:r>
        <w:rPr>
          <w:sz w:val="24"/>
        </w:rPr>
        <w:t>Ordinance.</w:t>
      </w:r>
      <w:r>
        <w:rPr>
          <w:spacing w:val="-8"/>
          <w:sz w:val="24"/>
        </w:rPr>
        <w:t xml:space="preserve"> </w:t>
      </w:r>
      <w:r>
        <w:rPr>
          <w:sz w:val="24"/>
        </w:rPr>
        <w:t>Projected</w:t>
      </w:r>
      <w:r>
        <w:rPr>
          <w:spacing w:val="-8"/>
          <w:sz w:val="24"/>
        </w:rPr>
        <w:t xml:space="preserve"> </w:t>
      </w:r>
      <w:r>
        <w:rPr>
          <w:sz w:val="24"/>
        </w:rPr>
        <w:t>traffic</w:t>
      </w:r>
      <w:r>
        <w:rPr>
          <w:spacing w:val="-8"/>
          <w:sz w:val="24"/>
        </w:rPr>
        <w:t xml:space="preserve"> </w:t>
      </w:r>
      <w:r>
        <w:rPr>
          <w:sz w:val="24"/>
        </w:rPr>
        <w:t>volumes</w:t>
      </w:r>
      <w:r>
        <w:rPr>
          <w:spacing w:val="-11"/>
          <w:sz w:val="24"/>
        </w:rPr>
        <w:t xml:space="preserve"> </w:t>
      </w:r>
      <w:r>
        <w:rPr>
          <w:sz w:val="24"/>
        </w:rPr>
        <w:t>shall</w:t>
      </w:r>
      <w:r>
        <w:rPr>
          <w:spacing w:val="-12"/>
          <w:sz w:val="24"/>
        </w:rPr>
        <w:t xml:space="preserve"> </w:t>
      </w:r>
      <w:r>
        <w:rPr>
          <w:sz w:val="24"/>
        </w:rPr>
        <w:t>be</w:t>
      </w:r>
      <w:r>
        <w:rPr>
          <w:spacing w:val="-10"/>
          <w:sz w:val="24"/>
        </w:rPr>
        <w:t xml:space="preserve"> </w:t>
      </w:r>
      <w:r>
        <w:rPr>
          <w:sz w:val="24"/>
        </w:rPr>
        <w:t>calculated</w:t>
      </w:r>
      <w:r>
        <w:rPr>
          <w:spacing w:val="-10"/>
          <w:sz w:val="24"/>
        </w:rPr>
        <w:t xml:space="preserve"> </w:t>
      </w:r>
      <w:r>
        <w:rPr>
          <w:sz w:val="24"/>
        </w:rPr>
        <w:t>using</w:t>
      </w:r>
      <w:r>
        <w:rPr>
          <w:spacing w:val="-12"/>
          <w:sz w:val="24"/>
        </w:rPr>
        <w:t xml:space="preserve"> </w:t>
      </w:r>
      <w:r>
        <w:rPr>
          <w:sz w:val="24"/>
        </w:rPr>
        <w:t>the</w:t>
      </w:r>
      <w:r>
        <w:rPr>
          <w:spacing w:val="-65"/>
          <w:sz w:val="24"/>
        </w:rPr>
        <w:t xml:space="preserve"> </w:t>
      </w:r>
      <w:r>
        <w:rPr>
          <w:sz w:val="24"/>
        </w:rPr>
        <w:t>criteria</w:t>
      </w:r>
      <w:r>
        <w:rPr>
          <w:spacing w:val="1"/>
          <w:sz w:val="24"/>
        </w:rPr>
        <w:t xml:space="preserve"> </w:t>
      </w:r>
      <w:r>
        <w:rPr>
          <w:sz w:val="24"/>
        </w:rPr>
        <w:t>outlined</w:t>
      </w:r>
      <w:r>
        <w:rPr>
          <w:spacing w:val="1"/>
          <w:sz w:val="24"/>
        </w:rPr>
        <w:t xml:space="preserve"> </w:t>
      </w:r>
      <w:r>
        <w:rPr>
          <w:sz w:val="24"/>
        </w:rPr>
        <w:t>within</w:t>
      </w:r>
      <w:r>
        <w:rPr>
          <w:spacing w:val="1"/>
          <w:sz w:val="24"/>
        </w:rPr>
        <w:t xml:space="preserve"> </w:t>
      </w:r>
      <w:r>
        <w:rPr>
          <w:sz w:val="24"/>
        </w:rPr>
        <w:t>the</w:t>
      </w:r>
      <w:r>
        <w:rPr>
          <w:spacing w:val="1"/>
          <w:sz w:val="24"/>
        </w:rPr>
        <w:t xml:space="preserve"> </w:t>
      </w:r>
      <w:r>
        <w:rPr>
          <w:sz w:val="24"/>
        </w:rPr>
        <w:t>Traffic</w:t>
      </w:r>
      <w:r>
        <w:rPr>
          <w:spacing w:val="1"/>
          <w:sz w:val="24"/>
        </w:rPr>
        <w:t xml:space="preserve"> </w:t>
      </w:r>
      <w:r>
        <w:rPr>
          <w:sz w:val="24"/>
        </w:rPr>
        <w:t>Impact</w:t>
      </w:r>
      <w:r>
        <w:rPr>
          <w:spacing w:val="1"/>
          <w:sz w:val="24"/>
        </w:rPr>
        <w:t xml:space="preserve"> </w:t>
      </w:r>
      <w:r>
        <w:rPr>
          <w:sz w:val="24"/>
        </w:rPr>
        <w:t>Study</w:t>
      </w:r>
      <w:r>
        <w:rPr>
          <w:spacing w:val="1"/>
          <w:sz w:val="24"/>
        </w:rPr>
        <w:t xml:space="preserve"> </w:t>
      </w:r>
      <w:r>
        <w:rPr>
          <w:sz w:val="24"/>
        </w:rPr>
        <w:t>requirements</w:t>
      </w:r>
      <w:r>
        <w:rPr>
          <w:spacing w:val="1"/>
          <w:sz w:val="24"/>
        </w:rPr>
        <w:t xml:space="preserve"> </w:t>
      </w:r>
      <w:r>
        <w:rPr>
          <w:sz w:val="24"/>
        </w:rPr>
        <w:t>of</w:t>
      </w:r>
      <w:r>
        <w:rPr>
          <w:spacing w:val="1"/>
          <w:sz w:val="24"/>
        </w:rPr>
        <w:t xml:space="preserve"> </w:t>
      </w:r>
      <w:r>
        <w:rPr>
          <w:sz w:val="24"/>
        </w:rPr>
        <w:t>these</w:t>
      </w:r>
      <w:r>
        <w:rPr>
          <w:spacing w:val="1"/>
          <w:sz w:val="24"/>
        </w:rPr>
        <w:t xml:space="preserve"> </w:t>
      </w:r>
      <w:r>
        <w:rPr>
          <w:sz w:val="24"/>
        </w:rPr>
        <w:t>specifications.</w:t>
      </w:r>
    </w:p>
    <w:p w14:paraId="170DA5FA" w14:textId="77777777" w:rsidR="007E5106" w:rsidRDefault="007E5106">
      <w:pPr>
        <w:pStyle w:val="BodyText"/>
      </w:pPr>
    </w:p>
    <w:p w14:paraId="01A512FC" w14:textId="6905725F" w:rsidR="007E5106" w:rsidRDefault="007F33FE">
      <w:pPr>
        <w:pStyle w:val="ListParagraph"/>
        <w:numPr>
          <w:ilvl w:val="0"/>
          <w:numId w:val="57"/>
        </w:numPr>
        <w:tabs>
          <w:tab w:val="left" w:pos="1840"/>
        </w:tabs>
        <w:ind w:left="1480" w:right="396" w:firstLine="0"/>
        <w:jc w:val="both"/>
        <w:rPr>
          <w:sz w:val="24"/>
        </w:rPr>
      </w:pPr>
      <w:r>
        <w:rPr>
          <w:sz w:val="24"/>
        </w:rPr>
        <w:t>Covered</w:t>
      </w:r>
      <w:r>
        <w:rPr>
          <w:spacing w:val="1"/>
          <w:sz w:val="24"/>
        </w:rPr>
        <w:t xml:space="preserve"> </w:t>
      </w:r>
      <w:r>
        <w:rPr>
          <w:sz w:val="24"/>
        </w:rPr>
        <w:t>driveways</w:t>
      </w:r>
      <w:r>
        <w:rPr>
          <w:spacing w:val="1"/>
          <w:sz w:val="24"/>
        </w:rPr>
        <w:t xml:space="preserve"> </w:t>
      </w:r>
      <w:r>
        <w:rPr>
          <w:sz w:val="24"/>
        </w:rPr>
        <w:t>will</w:t>
      </w:r>
      <w:r>
        <w:rPr>
          <w:spacing w:val="1"/>
          <w:sz w:val="24"/>
        </w:rPr>
        <w:t xml:space="preserve"> </w:t>
      </w:r>
      <w:r>
        <w:rPr>
          <w:sz w:val="24"/>
        </w:rPr>
        <w:t>not</w:t>
      </w:r>
      <w:r>
        <w:rPr>
          <w:spacing w:val="1"/>
          <w:sz w:val="24"/>
        </w:rPr>
        <w:t xml:space="preserve"> </w:t>
      </w:r>
      <w:r>
        <w:rPr>
          <w:sz w:val="24"/>
        </w:rPr>
        <w:t>be</w:t>
      </w:r>
      <w:r>
        <w:rPr>
          <w:spacing w:val="1"/>
          <w:sz w:val="24"/>
        </w:rPr>
        <w:t xml:space="preserve"> </w:t>
      </w:r>
      <w:r>
        <w:rPr>
          <w:sz w:val="24"/>
        </w:rPr>
        <w:t>allowed</w:t>
      </w:r>
      <w:r>
        <w:rPr>
          <w:spacing w:val="1"/>
          <w:sz w:val="24"/>
        </w:rPr>
        <w:t xml:space="preserve"> </w:t>
      </w:r>
      <w:r>
        <w:rPr>
          <w:sz w:val="24"/>
        </w:rPr>
        <w:t>unless approved</w:t>
      </w:r>
      <w:r>
        <w:rPr>
          <w:spacing w:val="1"/>
          <w:sz w:val="24"/>
        </w:rPr>
        <w:t xml:space="preserve"> </w:t>
      </w:r>
      <w:r>
        <w:rPr>
          <w:sz w:val="24"/>
        </w:rPr>
        <w:t>by the</w:t>
      </w:r>
      <w:r>
        <w:rPr>
          <w:spacing w:val="1"/>
          <w:sz w:val="24"/>
        </w:rPr>
        <w:t xml:space="preserve"> </w:t>
      </w:r>
      <w:r w:rsidR="003E3197">
        <w:rPr>
          <w:sz w:val="24"/>
        </w:rPr>
        <w:t>city</w:t>
      </w:r>
      <w:r>
        <w:rPr>
          <w:spacing w:val="1"/>
          <w:sz w:val="24"/>
        </w:rPr>
        <w:t xml:space="preserve"> </w:t>
      </w:r>
      <w:r>
        <w:rPr>
          <w:sz w:val="24"/>
        </w:rPr>
        <w:t>representative</w:t>
      </w:r>
      <w:r w:rsidR="0093305B">
        <w:rPr>
          <w:sz w:val="24"/>
        </w:rPr>
        <w:t>.</w:t>
      </w:r>
    </w:p>
    <w:p w14:paraId="35C967E8" w14:textId="77777777" w:rsidR="0093305B" w:rsidRPr="00610D48" w:rsidRDefault="0093305B" w:rsidP="00610D48">
      <w:pPr>
        <w:pStyle w:val="ListParagraph"/>
        <w:rPr>
          <w:sz w:val="24"/>
        </w:rPr>
      </w:pPr>
    </w:p>
    <w:p w14:paraId="48851D7F" w14:textId="1101A13F" w:rsidR="0093305B" w:rsidRPr="00610D48" w:rsidRDefault="00644202" w:rsidP="00610D48">
      <w:pPr>
        <w:ind w:left="1440"/>
        <w:rPr>
          <w:strike/>
          <w:sz w:val="24"/>
          <w:szCs w:val="24"/>
        </w:rPr>
      </w:pPr>
      <w:r w:rsidRPr="00610D48">
        <w:rPr>
          <w:sz w:val="24"/>
          <w:szCs w:val="24"/>
        </w:rPr>
        <w:t xml:space="preserve">M. </w:t>
      </w:r>
      <w:r w:rsidR="001B6F9E" w:rsidRPr="00404601">
        <w:rPr>
          <w:sz w:val="24"/>
          <w:szCs w:val="24"/>
        </w:rPr>
        <w:t xml:space="preserve">The minimum </w:t>
      </w:r>
      <w:r w:rsidR="003A0B3B" w:rsidRPr="00610D48">
        <w:rPr>
          <w:sz w:val="24"/>
          <w:szCs w:val="24"/>
        </w:rPr>
        <w:t xml:space="preserve">curb </w:t>
      </w:r>
      <w:r w:rsidR="001B6F9E" w:rsidRPr="00404601">
        <w:rPr>
          <w:sz w:val="24"/>
          <w:szCs w:val="24"/>
        </w:rPr>
        <w:t xml:space="preserve">radius allowed for a residential street </w:t>
      </w:r>
      <w:r w:rsidR="00980236" w:rsidRPr="00610D48">
        <w:rPr>
          <w:sz w:val="24"/>
          <w:szCs w:val="24"/>
        </w:rPr>
        <w:t>at the P</w:t>
      </w:r>
      <w:r w:rsidR="003A0B3B" w:rsidRPr="00610D48">
        <w:rPr>
          <w:sz w:val="24"/>
          <w:szCs w:val="24"/>
        </w:rPr>
        <w:t xml:space="preserve">oint of </w:t>
      </w:r>
      <w:r w:rsidR="00980236" w:rsidRPr="00610D48">
        <w:rPr>
          <w:sz w:val="24"/>
          <w:szCs w:val="24"/>
        </w:rPr>
        <w:t>C</w:t>
      </w:r>
      <w:r w:rsidR="003A0B3B" w:rsidRPr="00610D48">
        <w:rPr>
          <w:sz w:val="24"/>
          <w:szCs w:val="24"/>
        </w:rPr>
        <w:t>urvature</w:t>
      </w:r>
      <w:r w:rsidR="00980236" w:rsidRPr="00610D48">
        <w:rPr>
          <w:sz w:val="24"/>
          <w:szCs w:val="24"/>
        </w:rPr>
        <w:t xml:space="preserve"> shall be 2</w:t>
      </w:r>
      <w:r w:rsidR="00D95E5D" w:rsidRPr="00610D48">
        <w:rPr>
          <w:sz w:val="24"/>
          <w:szCs w:val="24"/>
        </w:rPr>
        <w:t>5</w:t>
      </w:r>
      <w:r w:rsidR="00980236" w:rsidRPr="00610D48">
        <w:rPr>
          <w:sz w:val="24"/>
          <w:szCs w:val="24"/>
        </w:rPr>
        <w:t xml:space="preserve"> feet. Roads with asphalt width of more than 35 feet, or roads connecting to a road with more than 35 feet of asphalt in width, shall have a minimum radius as determined by the City.  All radiuses are measured at the TBC (top back of curb).</w:t>
      </w:r>
    </w:p>
    <w:p w14:paraId="34D5F2A3" w14:textId="77777777" w:rsidR="007E5106" w:rsidRDefault="007E5106">
      <w:pPr>
        <w:pStyle w:val="BodyText"/>
        <w:spacing w:before="7"/>
      </w:pPr>
    </w:p>
    <w:p w14:paraId="0ECA2DB0" w14:textId="0FC16030" w:rsidR="007E5106" w:rsidRDefault="007F33FE">
      <w:pPr>
        <w:pStyle w:val="Heading2"/>
        <w:numPr>
          <w:ilvl w:val="3"/>
          <w:numId w:val="60"/>
        </w:numPr>
        <w:tabs>
          <w:tab w:val="left" w:pos="2354"/>
        </w:tabs>
        <w:ind w:left="2353" w:hanging="874"/>
        <w:jc w:val="both"/>
      </w:pPr>
      <w:r>
        <w:t>Intersection</w:t>
      </w:r>
      <w:r>
        <w:rPr>
          <w:spacing w:val="-3"/>
        </w:rPr>
        <w:t xml:space="preserve"> </w:t>
      </w:r>
      <w:r>
        <w:t>Spacing</w:t>
      </w:r>
    </w:p>
    <w:p w14:paraId="7D476913" w14:textId="56BE23BD" w:rsidR="007E5106" w:rsidRDefault="007F33FE">
      <w:pPr>
        <w:pStyle w:val="BodyText"/>
        <w:ind w:left="1479" w:right="395"/>
        <w:jc w:val="both"/>
      </w:pPr>
      <w:r>
        <w:t>A.</w:t>
      </w:r>
      <w:r>
        <w:rPr>
          <w:spacing w:val="64"/>
        </w:rPr>
        <w:t xml:space="preserve"> </w:t>
      </w:r>
      <w:r>
        <w:t>Street</w:t>
      </w:r>
      <w:r>
        <w:rPr>
          <w:spacing w:val="-10"/>
        </w:rPr>
        <w:t xml:space="preserve"> </w:t>
      </w:r>
      <w:r>
        <w:t>intersections</w:t>
      </w:r>
      <w:r>
        <w:rPr>
          <w:spacing w:val="-11"/>
        </w:rPr>
        <w:t xml:space="preserve"> </w:t>
      </w:r>
      <w:r>
        <w:t>shall</w:t>
      </w:r>
      <w:r>
        <w:rPr>
          <w:spacing w:val="-11"/>
        </w:rPr>
        <w:t xml:space="preserve"> </w:t>
      </w:r>
      <w:r>
        <w:t>be</w:t>
      </w:r>
      <w:r>
        <w:rPr>
          <w:spacing w:val="-10"/>
        </w:rPr>
        <w:t xml:space="preserve"> </w:t>
      </w:r>
      <w:r>
        <w:t>spaced</w:t>
      </w:r>
      <w:r>
        <w:rPr>
          <w:spacing w:val="-9"/>
        </w:rPr>
        <w:t xml:space="preserve"> </w:t>
      </w:r>
      <w:r>
        <w:t>far</w:t>
      </w:r>
      <w:r>
        <w:rPr>
          <w:spacing w:val="-11"/>
        </w:rPr>
        <w:t xml:space="preserve"> </w:t>
      </w:r>
      <w:r>
        <w:t>enough</w:t>
      </w:r>
      <w:r>
        <w:rPr>
          <w:spacing w:val="-10"/>
        </w:rPr>
        <w:t xml:space="preserve"> </w:t>
      </w:r>
      <w:r>
        <w:t>apart</w:t>
      </w:r>
      <w:r>
        <w:rPr>
          <w:spacing w:val="-10"/>
        </w:rPr>
        <w:t xml:space="preserve"> </w:t>
      </w:r>
      <w:r>
        <w:t>so</w:t>
      </w:r>
      <w:r>
        <w:rPr>
          <w:spacing w:val="-10"/>
        </w:rPr>
        <w:t xml:space="preserve"> </w:t>
      </w:r>
      <w:r>
        <w:t>that</w:t>
      </w:r>
      <w:r>
        <w:rPr>
          <w:spacing w:val="-12"/>
        </w:rPr>
        <w:t xml:space="preserve"> </w:t>
      </w:r>
      <w:r>
        <w:t>the</w:t>
      </w:r>
      <w:r>
        <w:rPr>
          <w:spacing w:val="-12"/>
        </w:rPr>
        <w:t xml:space="preserve"> </w:t>
      </w:r>
      <w:r>
        <w:t>existing</w:t>
      </w:r>
      <w:r>
        <w:rPr>
          <w:spacing w:val="-65"/>
        </w:rPr>
        <w:t xml:space="preserve"> </w:t>
      </w:r>
      <w:r>
        <w:t>and projected traffic stopped to make left turns at one intersection does not</w:t>
      </w:r>
      <w:r>
        <w:rPr>
          <w:spacing w:val="1"/>
        </w:rPr>
        <w:t xml:space="preserve"> </w:t>
      </w:r>
      <w:r>
        <w:t>interfere</w:t>
      </w:r>
      <w:r>
        <w:rPr>
          <w:spacing w:val="-7"/>
        </w:rPr>
        <w:t xml:space="preserve"> </w:t>
      </w:r>
      <w:r>
        <w:t>with</w:t>
      </w:r>
      <w:r>
        <w:rPr>
          <w:spacing w:val="-7"/>
        </w:rPr>
        <w:t xml:space="preserve"> </w:t>
      </w:r>
      <w:r>
        <w:t>traffic</w:t>
      </w:r>
      <w:r>
        <w:rPr>
          <w:spacing w:val="-8"/>
        </w:rPr>
        <w:t xml:space="preserve"> </w:t>
      </w:r>
      <w:r>
        <w:t>movements</w:t>
      </w:r>
      <w:r>
        <w:rPr>
          <w:spacing w:val="-8"/>
        </w:rPr>
        <w:t xml:space="preserve"> </w:t>
      </w:r>
      <w:r>
        <w:t>at</w:t>
      </w:r>
      <w:r>
        <w:rPr>
          <w:spacing w:val="-8"/>
        </w:rPr>
        <w:t xml:space="preserve"> </w:t>
      </w:r>
      <w:r>
        <w:t>the</w:t>
      </w:r>
      <w:r>
        <w:rPr>
          <w:spacing w:val="-7"/>
        </w:rPr>
        <w:t xml:space="preserve"> </w:t>
      </w:r>
      <w:r>
        <w:t>adjacent</w:t>
      </w:r>
      <w:r>
        <w:rPr>
          <w:spacing w:val="-8"/>
        </w:rPr>
        <w:t xml:space="preserve"> </w:t>
      </w:r>
      <w:r>
        <w:t>intersection</w:t>
      </w:r>
      <w:r>
        <w:rPr>
          <w:spacing w:val="-7"/>
        </w:rPr>
        <w:t xml:space="preserve"> </w:t>
      </w:r>
      <w:r>
        <w:t>and</w:t>
      </w:r>
      <w:r>
        <w:rPr>
          <w:spacing w:val="-7"/>
        </w:rPr>
        <w:t xml:space="preserve"> </w:t>
      </w:r>
      <w:r>
        <w:t>to</w:t>
      </w:r>
      <w:r>
        <w:rPr>
          <w:spacing w:val="-7"/>
        </w:rPr>
        <w:t xml:space="preserve"> </w:t>
      </w:r>
      <w:r>
        <w:t>not</w:t>
      </w:r>
      <w:r>
        <w:rPr>
          <w:spacing w:val="-8"/>
        </w:rPr>
        <w:t xml:space="preserve"> </w:t>
      </w:r>
      <w:r>
        <w:t>hinder</w:t>
      </w:r>
      <w:r>
        <w:rPr>
          <w:spacing w:val="-64"/>
        </w:rPr>
        <w:t xml:space="preserve"> </w:t>
      </w:r>
      <w:r>
        <w:t>the capacity or safety of the roadway. When a street intersects a low volume</w:t>
      </w:r>
      <w:r>
        <w:rPr>
          <w:spacing w:val="-64"/>
        </w:rPr>
        <w:t xml:space="preserve"> </w:t>
      </w:r>
      <w:r>
        <w:rPr>
          <w:spacing w:val="-1"/>
        </w:rPr>
        <w:t>residential</w:t>
      </w:r>
      <w:r>
        <w:rPr>
          <w:spacing w:val="-17"/>
        </w:rPr>
        <w:t xml:space="preserve"> </w:t>
      </w:r>
      <w:r>
        <w:rPr>
          <w:spacing w:val="-1"/>
        </w:rPr>
        <w:t>street,</w:t>
      </w:r>
      <w:r>
        <w:rPr>
          <w:spacing w:val="-16"/>
        </w:rPr>
        <w:t xml:space="preserve"> </w:t>
      </w:r>
      <w:r>
        <w:rPr>
          <w:spacing w:val="-1"/>
        </w:rPr>
        <w:t>the</w:t>
      </w:r>
      <w:r>
        <w:rPr>
          <w:spacing w:val="-16"/>
        </w:rPr>
        <w:t xml:space="preserve"> </w:t>
      </w:r>
      <w:r>
        <w:rPr>
          <w:spacing w:val="-1"/>
        </w:rPr>
        <w:t>minimum</w:t>
      </w:r>
      <w:r>
        <w:rPr>
          <w:spacing w:val="-15"/>
        </w:rPr>
        <w:t xml:space="preserve"> </w:t>
      </w:r>
      <w:r>
        <w:rPr>
          <w:spacing w:val="-1"/>
        </w:rPr>
        <w:t>distance</w:t>
      </w:r>
      <w:r>
        <w:rPr>
          <w:spacing w:val="-16"/>
        </w:rPr>
        <w:t xml:space="preserve"> </w:t>
      </w:r>
      <w:r>
        <w:rPr>
          <w:spacing w:val="-1"/>
        </w:rPr>
        <w:t>is</w:t>
      </w:r>
      <w:r>
        <w:rPr>
          <w:spacing w:val="-17"/>
        </w:rPr>
        <w:t xml:space="preserve"> </w:t>
      </w:r>
      <w:r>
        <w:rPr>
          <w:spacing w:val="-1"/>
        </w:rPr>
        <w:t>150</w:t>
      </w:r>
      <w:r>
        <w:rPr>
          <w:spacing w:val="-15"/>
        </w:rPr>
        <w:t xml:space="preserve"> </w:t>
      </w:r>
      <w:r>
        <w:rPr>
          <w:spacing w:val="-1"/>
        </w:rPr>
        <w:t>feet.</w:t>
      </w:r>
      <w:r>
        <w:rPr>
          <w:spacing w:val="-21"/>
        </w:rPr>
        <w:t xml:space="preserve"> </w:t>
      </w:r>
      <w:r>
        <w:t>When</w:t>
      </w:r>
      <w:r>
        <w:rPr>
          <w:spacing w:val="-21"/>
        </w:rPr>
        <w:t xml:space="preserve"> </w:t>
      </w:r>
      <w:r>
        <w:t>a</w:t>
      </w:r>
      <w:r>
        <w:rPr>
          <w:spacing w:val="-21"/>
        </w:rPr>
        <w:t xml:space="preserve"> </w:t>
      </w:r>
      <w:r>
        <w:t>street</w:t>
      </w:r>
      <w:r>
        <w:rPr>
          <w:spacing w:val="-21"/>
        </w:rPr>
        <w:t xml:space="preserve"> </w:t>
      </w:r>
      <w:r>
        <w:t>intersects</w:t>
      </w:r>
      <w:r>
        <w:rPr>
          <w:spacing w:val="-22"/>
        </w:rPr>
        <w:t xml:space="preserve"> </w:t>
      </w:r>
      <w:r>
        <w:t>a</w:t>
      </w:r>
      <w:r>
        <w:rPr>
          <w:spacing w:val="-64"/>
        </w:rPr>
        <w:t xml:space="preserve"> </w:t>
      </w:r>
      <w:r>
        <w:t>minor or major collector street, the minimum distance is 250 feet. Minimum</w:t>
      </w:r>
      <w:r>
        <w:rPr>
          <w:spacing w:val="1"/>
        </w:rPr>
        <w:t xml:space="preserve"> </w:t>
      </w:r>
      <w:r>
        <w:t>distance measurements are centerline-to-centerline. The minimum spacing</w:t>
      </w:r>
      <w:r>
        <w:rPr>
          <w:spacing w:val="1"/>
        </w:rPr>
        <w:t xml:space="preserve"> </w:t>
      </w:r>
      <w:r>
        <w:t xml:space="preserve">requirement on arterials shall be as determined by the </w:t>
      </w:r>
      <w:r w:rsidR="003B7511">
        <w:t>c</w:t>
      </w:r>
      <w:r>
        <w:t>ity representative.</w:t>
      </w:r>
      <w:r>
        <w:rPr>
          <w:spacing w:val="1"/>
        </w:rPr>
        <w:t xml:space="preserve"> </w:t>
      </w:r>
      <w:r>
        <w:t>Locations</w:t>
      </w:r>
      <w:r>
        <w:rPr>
          <w:spacing w:val="-13"/>
        </w:rPr>
        <w:t xml:space="preserve"> </w:t>
      </w:r>
      <w:r>
        <w:t>shall</w:t>
      </w:r>
      <w:r>
        <w:rPr>
          <w:spacing w:val="-13"/>
        </w:rPr>
        <w:t xml:space="preserve"> </w:t>
      </w:r>
      <w:r>
        <w:t>be</w:t>
      </w:r>
      <w:r>
        <w:rPr>
          <w:spacing w:val="-12"/>
        </w:rPr>
        <w:t xml:space="preserve"> </w:t>
      </w:r>
      <w:r>
        <w:t>based</w:t>
      </w:r>
      <w:r>
        <w:rPr>
          <w:spacing w:val="-12"/>
        </w:rPr>
        <w:t xml:space="preserve"> </w:t>
      </w:r>
      <w:r>
        <w:t>upon</w:t>
      </w:r>
      <w:r>
        <w:rPr>
          <w:spacing w:val="-11"/>
        </w:rPr>
        <w:t xml:space="preserve"> </w:t>
      </w:r>
      <w:r w:rsidR="001B6F9E">
        <w:t>several</w:t>
      </w:r>
      <w:r>
        <w:rPr>
          <w:spacing w:val="-10"/>
        </w:rPr>
        <w:t xml:space="preserve"> </w:t>
      </w:r>
      <w:r>
        <w:t>items</w:t>
      </w:r>
      <w:r>
        <w:rPr>
          <w:spacing w:val="-12"/>
        </w:rPr>
        <w:t xml:space="preserve"> </w:t>
      </w:r>
      <w:r>
        <w:t>such</w:t>
      </w:r>
      <w:r>
        <w:rPr>
          <w:spacing w:val="-12"/>
        </w:rPr>
        <w:t xml:space="preserve"> </w:t>
      </w:r>
      <w:r>
        <w:t>as</w:t>
      </w:r>
      <w:r>
        <w:rPr>
          <w:spacing w:val="-13"/>
        </w:rPr>
        <w:t xml:space="preserve"> </w:t>
      </w:r>
      <w:r>
        <w:t>projected</w:t>
      </w:r>
      <w:r>
        <w:rPr>
          <w:spacing w:val="-14"/>
        </w:rPr>
        <w:t xml:space="preserve"> </w:t>
      </w:r>
      <w:r>
        <w:t>volumes,</w:t>
      </w:r>
      <w:r>
        <w:rPr>
          <w:spacing w:val="-64"/>
        </w:rPr>
        <w:t xml:space="preserve"> </w:t>
      </w:r>
      <w:r>
        <w:t>turning and stacking distances, intersection spacing, traffic progression, etc.</w:t>
      </w:r>
      <w:r>
        <w:rPr>
          <w:spacing w:val="-64"/>
        </w:rPr>
        <w:t xml:space="preserve"> </w:t>
      </w:r>
      <w:r w:rsidR="001B6F9E">
        <w:t>Generally,</w:t>
      </w:r>
      <w:r>
        <w:t xml:space="preserve"> the </w:t>
      </w:r>
      <w:r>
        <w:rPr>
          <w:u w:val="single"/>
        </w:rPr>
        <w:t>minimum</w:t>
      </w:r>
      <w:r>
        <w:t xml:space="preserve"> distance will be 650 feet for arterials and 1/4 mile for</w:t>
      </w:r>
      <w:r>
        <w:rPr>
          <w:spacing w:val="-64"/>
        </w:rPr>
        <w:t xml:space="preserve"> </w:t>
      </w:r>
      <w:r>
        <w:t>major</w:t>
      </w:r>
      <w:r>
        <w:rPr>
          <w:spacing w:val="-13"/>
        </w:rPr>
        <w:t xml:space="preserve"> </w:t>
      </w:r>
      <w:r>
        <w:t>arterials.</w:t>
      </w:r>
      <w:r>
        <w:rPr>
          <w:spacing w:val="-11"/>
        </w:rPr>
        <w:t xml:space="preserve"> </w:t>
      </w:r>
      <w:r>
        <w:t>The</w:t>
      </w:r>
      <w:r>
        <w:rPr>
          <w:spacing w:val="-11"/>
        </w:rPr>
        <w:t xml:space="preserve"> </w:t>
      </w:r>
      <w:r w:rsidR="003C4D5F">
        <w:t>c</w:t>
      </w:r>
      <w:r>
        <w:t>ity</w:t>
      </w:r>
      <w:r>
        <w:rPr>
          <w:spacing w:val="-14"/>
        </w:rPr>
        <w:t xml:space="preserve"> </w:t>
      </w:r>
      <w:r>
        <w:t>representative</w:t>
      </w:r>
      <w:r>
        <w:rPr>
          <w:spacing w:val="-11"/>
        </w:rPr>
        <w:t xml:space="preserve"> </w:t>
      </w:r>
      <w:r>
        <w:t>shall</w:t>
      </w:r>
      <w:r>
        <w:rPr>
          <w:spacing w:val="-13"/>
        </w:rPr>
        <w:t xml:space="preserve"> </w:t>
      </w:r>
      <w:r>
        <w:t>review</w:t>
      </w:r>
      <w:r>
        <w:rPr>
          <w:spacing w:val="-14"/>
        </w:rPr>
        <w:t xml:space="preserve"> </w:t>
      </w:r>
      <w:r>
        <w:t>and</w:t>
      </w:r>
      <w:r>
        <w:rPr>
          <w:spacing w:val="-11"/>
        </w:rPr>
        <w:t xml:space="preserve"> </w:t>
      </w:r>
      <w:r>
        <w:t>give</w:t>
      </w:r>
      <w:r>
        <w:rPr>
          <w:spacing w:val="-11"/>
        </w:rPr>
        <w:t xml:space="preserve"> </w:t>
      </w:r>
      <w:r>
        <w:t>final</w:t>
      </w:r>
      <w:r>
        <w:rPr>
          <w:spacing w:val="-12"/>
        </w:rPr>
        <w:t xml:space="preserve"> </w:t>
      </w:r>
      <w:r>
        <w:t>approval</w:t>
      </w:r>
      <w:r>
        <w:rPr>
          <w:spacing w:val="-13"/>
        </w:rPr>
        <w:t xml:space="preserve"> </w:t>
      </w:r>
      <w:r>
        <w:t>to</w:t>
      </w:r>
      <w:r>
        <w:rPr>
          <w:spacing w:val="-64"/>
        </w:rPr>
        <w:t xml:space="preserve"> </w:t>
      </w:r>
      <w:r>
        <w:t>any</w:t>
      </w:r>
      <w:r>
        <w:rPr>
          <w:spacing w:val="-3"/>
        </w:rPr>
        <w:t xml:space="preserve"> </w:t>
      </w:r>
      <w:r>
        <w:t>intersection</w:t>
      </w:r>
      <w:r>
        <w:rPr>
          <w:spacing w:val="1"/>
        </w:rPr>
        <w:t xml:space="preserve"> </w:t>
      </w:r>
      <w:r>
        <w:t>requests on</w:t>
      </w:r>
      <w:r>
        <w:rPr>
          <w:spacing w:val="1"/>
        </w:rPr>
        <w:t xml:space="preserve"> </w:t>
      </w:r>
      <w:r>
        <w:t>arterials.</w:t>
      </w:r>
    </w:p>
    <w:p w14:paraId="379705EF" w14:textId="77777777" w:rsidR="007E5106" w:rsidRDefault="007E5106">
      <w:pPr>
        <w:pStyle w:val="BodyText"/>
        <w:spacing w:before="8"/>
      </w:pPr>
    </w:p>
    <w:p w14:paraId="37CB8601" w14:textId="77777777" w:rsidR="007E5106" w:rsidRDefault="007F33FE">
      <w:pPr>
        <w:pStyle w:val="Heading2"/>
        <w:numPr>
          <w:ilvl w:val="3"/>
          <w:numId w:val="60"/>
        </w:numPr>
        <w:tabs>
          <w:tab w:val="left" w:pos="2287"/>
        </w:tabs>
        <w:ind w:left="2286" w:hanging="807"/>
        <w:jc w:val="both"/>
      </w:pPr>
      <w:r>
        <w:t>Maximum</w:t>
      </w:r>
      <w:r>
        <w:rPr>
          <w:spacing w:val="-2"/>
        </w:rPr>
        <w:t xml:space="preserve"> </w:t>
      </w:r>
      <w:r>
        <w:t>Design</w:t>
      </w:r>
      <w:r>
        <w:rPr>
          <w:spacing w:val="-2"/>
        </w:rPr>
        <w:t xml:space="preserve"> </w:t>
      </w:r>
      <w:r>
        <w:t>Volume</w:t>
      </w:r>
    </w:p>
    <w:p w14:paraId="15E0A896" w14:textId="2F52C4F0" w:rsidR="007E5106" w:rsidRDefault="007F33FE">
      <w:pPr>
        <w:pStyle w:val="BodyText"/>
        <w:ind w:left="1479" w:right="398"/>
        <w:jc w:val="both"/>
      </w:pPr>
      <w:r>
        <w:t>A.</w:t>
      </w:r>
      <w:r>
        <w:rPr>
          <w:spacing w:val="1"/>
        </w:rPr>
        <w:t xml:space="preserve"> </w:t>
      </w:r>
      <w:r>
        <w:t>The maximum design volume shown on Table 3.1 shall be used unless</w:t>
      </w:r>
      <w:r>
        <w:rPr>
          <w:spacing w:val="1"/>
        </w:rPr>
        <w:t xml:space="preserve"> </w:t>
      </w:r>
      <w:r>
        <w:t xml:space="preserve">otherwise approved by the </w:t>
      </w:r>
      <w:r w:rsidR="002C5964">
        <w:t>c</w:t>
      </w:r>
      <w:r>
        <w:t>ity representative. A request to increase these</w:t>
      </w:r>
      <w:r>
        <w:rPr>
          <w:spacing w:val="1"/>
        </w:rPr>
        <w:t xml:space="preserve"> </w:t>
      </w:r>
      <w:r>
        <w:t xml:space="preserve">volumes may be submitted for consideration to the </w:t>
      </w:r>
      <w:r w:rsidR="003E3197">
        <w:t>city</w:t>
      </w:r>
      <w:r>
        <w:t xml:space="preserve"> representative. This</w:t>
      </w:r>
      <w:r>
        <w:rPr>
          <w:spacing w:val="1"/>
        </w:rPr>
        <w:t xml:space="preserve"> </w:t>
      </w:r>
      <w:r>
        <w:rPr>
          <w:spacing w:val="-1"/>
        </w:rPr>
        <w:t>request</w:t>
      </w:r>
      <w:r>
        <w:rPr>
          <w:spacing w:val="-14"/>
        </w:rPr>
        <w:t xml:space="preserve"> </w:t>
      </w:r>
      <w:r>
        <w:rPr>
          <w:spacing w:val="-1"/>
        </w:rPr>
        <w:t>shall</w:t>
      </w:r>
      <w:r>
        <w:rPr>
          <w:spacing w:val="-15"/>
        </w:rPr>
        <w:t xml:space="preserve"> </w:t>
      </w:r>
      <w:r>
        <w:rPr>
          <w:spacing w:val="-1"/>
        </w:rPr>
        <w:t>include</w:t>
      </w:r>
      <w:r>
        <w:rPr>
          <w:spacing w:val="-13"/>
        </w:rPr>
        <w:t xml:space="preserve"> </w:t>
      </w:r>
      <w:r>
        <w:rPr>
          <w:spacing w:val="-1"/>
        </w:rPr>
        <w:t>all</w:t>
      </w:r>
      <w:r>
        <w:rPr>
          <w:spacing w:val="-15"/>
        </w:rPr>
        <w:t xml:space="preserve"> </w:t>
      </w:r>
      <w:r>
        <w:t>necessary</w:t>
      </w:r>
      <w:r>
        <w:rPr>
          <w:spacing w:val="-17"/>
        </w:rPr>
        <w:t xml:space="preserve"> </w:t>
      </w:r>
      <w:r>
        <w:t>and</w:t>
      </w:r>
      <w:r>
        <w:rPr>
          <w:spacing w:val="-13"/>
        </w:rPr>
        <w:t xml:space="preserve"> </w:t>
      </w:r>
      <w:r>
        <w:t>required</w:t>
      </w:r>
      <w:r>
        <w:rPr>
          <w:spacing w:val="-13"/>
        </w:rPr>
        <w:t xml:space="preserve"> </w:t>
      </w:r>
      <w:r>
        <w:t>information</w:t>
      </w:r>
      <w:r>
        <w:rPr>
          <w:spacing w:val="-13"/>
        </w:rPr>
        <w:t xml:space="preserve"> </w:t>
      </w:r>
      <w:r>
        <w:t>including</w:t>
      </w:r>
      <w:r>
        <w:rPr>
          <w:spacing w:val="-16"/>
        </w:rPr>
        <w:t xml:space="preserve"> </w:t>
      </w:r>
      <w:r>
        <w:t>support</w:t>
      </w:r>
      <w:r>
        <w:rPr>
          <w:spacing w:val="-65"/>
        </w:rPr>
        <w:t xml:space="preserve"> </w:t>
      </w:r>
      <w:r>
        <w:t>and justification</w:t>
      </w:r>
      <w:r>
        <w:rPr>
          <w:spacing w:val="1"/>
        </w:rPr>
        <w:t xml:space="preserve"> </w:t>
      </w:r>
      <w:r>
        <w:t>from</w:t>
      </w:r>
      <w:r>
        <w:rPr>
          <w:spacing w:val="2"/>
        </w:rPr>
        <w:t xml:space="preserve"> </w:t>
      </w:r>
      <w:r>
        <w:t>the</w:t>
      </w:r>
      <w:r>
        <w:rPr>
          <w:spacing w:val="1"/>
        </w:rPr>
        <w:t xml:space="preserve"> </w:t>
      </w:r>
      <w:r>
        <w:t>Traffic Impact</w:t>
      </w:r>
      <w:r>
        <w:rPr>
          <w:spacing w:val="1"/>
        </w:rPr>
        <w:t xml:space="preserve"> </w:t>
      </w:r>
      <w:r>
        <w:t>Study.</w:t>
      </w:r>
    </w:p>
    <w:p w14:paraId="66B03C43" w14:textId="77777777" w:rsidR="007E5106" w:rsidRDefault="007E5106">
      <w:pPr>
        <w:pStyle w:val="BodyText"/>
      </w:pPr>
    </w:p>
    <w:p w14:paraId="1204B1E8" w14:textId="77777777" w:rsidR="007E5106" w:rsidRDefault="007F33FE">
      <w:pPr>
        <w:pStyle w:val="BodyText"/>
        <w:ind w:left="1479" w:right="398"/>
        <w:jc w:val="both"/>
      </w:pPr>
      <w:r>
        <w:t>Conditions</w:t>
      </w:r>
      <w:r>
        <w:rPr>
          <w:spacing w:val="1"/>
        </w:rPr>
        <w:t xml:space="preserve"> </w:t>
      </w:r>
      <w:r>
        <w:t>which</w:t>
      </w:r>
      <w:r>
        <w:rPr>
          <w:spacing w:val="1"/>
        </w:rPr>
        <w:t xml:space="preserve"> </w:t>
      </w:r>
      <w:r>
        <w:t>must</w:t>
      </w:r>
      <w:r>
        <w:rPr>
          <w:spacing w:val="1"/>
        </w:rPr>
        <w:t xml:space="preserve"> </w:t>
      </w:r>
      <w:r>
        <w:t>be</w:t>
      </w:r>
      <w:r>
        <w:rPr>
          <w:spacing w:val="1"/>
        </w:rPr>
        <w:t xml:space="preserve"> </w:t>
      </w:r>
      <w:r>
        <w:t>considered</w:t>
      </w:r>
      <w:r>
        <w:rPr>
          <w:spacing w:val="1"/>
        </w:rPr>
        <w:t xml:space="preserve"> </w:t>
      </w:r>
      <w:r>
        <w:t>when</w:t>
      </w:r>
      <w:r>
        <w:rPr>
          <w:spacing w:val="1"/>
        </w:rPr>
        <w:t xml:space="preserve"> </w:t>
      </w:r>
      <w:r>
        <w:t>reviewing a request for an</w:t>
      </w:r>
      <w:r>
        <w:rPr>
          <w:spacing w:val="1"/>
        </w:rPr>
        <w:t xml:space="preserve"> </w:t>
      </w:r>
      <w:r>
        <w:t>increase in maximum design volume include hillsides, safety, parking, traffic</w:t>
      </w:r>
      <w:r>
        <w:rPr>
          <w:spacing w:val="-64"/>
        </w:rPr>
        <w:t xml:space="preserve"> </w:t>
      </w:r>
      <w:r>
        <w:t>studies, access requirements,</w:t>
      </w:r>
      <w:r>
        <w:rPr>
          <w:spacing w:val="1"/>
        </w:rPr>
        <w:t xml:space="preserve"> </w:t>
      </w:r>
      <w:r>
        <w:t>etc.</w:t>
      </w:r>
    </w:p>
    <w:p w14:paraId="323A5A7A" w14:textId="778B0736" w:rsidR="007E5106" w:rsidRDefault="007E5106">
      <w:pPr>
        <w:pStyle w:val="BodyText"/>
        <w:spacing w:before="7"/>
        <w:rPr>
          <w:sz w:val="22"/>
        </w:rPr>
      </w:pPr>
    </w:p>
    <w:p w14:paraId="2BA09E2D" w14:textId="77777777" w:rsidR="0001269A" w:rsidRDefault="0001269A">
      <w:pPr>
        <w:pStyle w:val="BodyText"/>
        <w:spacing w:before="7"/>
        <w:rPr>
          <w:sz w:val="22"/>
        </w:rPr>
      </w:pPr>
    </w:p>
    <w:p w14:paraId="03ADD12B" w14:textId="77777777" w:rsidR="007E5106" w:rsidRDefault="007F33FE">
      <w:pPr>
        <w:pStyle w:val="Heading2"/>
        <w:numPr>
          <w:ilvl w:val="3"/>
          <w:numId w:val="60"/>
        </w:numPr>
        <w:tabs>
          <w:tab w:val="left" w:pos="2354"/>
        </w:tabs>
        <w:ind w:left="2353" w:hanging="875"/>
        <w:jc w:val="both"/>
      </w:pPr>
      <w:r>
        <w:lastRenderedPageBreak/>
        <w:t>Cul-de-Sac</w:t>
      </w:r>
      <w:r>
        <w:rPr>
          <w:spacing w:val="-3"/>
        </w:rPr>
        <w:t xml:space="preserve"> </w:t>
      </w:r>
      <w:r>
        <w:t>Streets</w:t>
      </w:r>
    </w:p>
    <w:p w14:paraId="7A9E3B83" w14:textId="2B6B0B81" w:rsidR="00C679C3" w:rsidRPr="00652713" w:rsidRDefault="007F33FE" w:rsidP="00C679C3">
      <w:pPr>
        <w:pStyle w:val="BodyText"/>
        <w:spacing w:before="78" w:line="242" w:lineRule="auto"/>
        <w:ind w:left="1479" w:right="396"/>
        <w:jc w:val="both"/>
      </w:pPr>
      <w:r w:rsidRPr="00652713">
        <w:rPr>
          <w:spacing w:val="-2"/>
        </w:rPr>
        <w:t>A.</w:t>
      </w:r>
      <w:r w:rsidRPr="00652713">
        <w:rPr>
          <w:spacing w:val="3"/>
        </w:rPr>
        <w:t xml:space="preserve"> </w:t>
      </w:r>
      <w:r w:rsidRPr="00652713">
        <w:rPr>
          <w:spacing w:val="-2"/>
        </w:rPr>
        <w:t>Such</w:t>
      </w:r>
      <w:r w:rsidRPr="00652713">
        <w:rPr>
          <w:spacing w:val="-16"/>
        </w:rPr>
        <w:t xml:space="preserve"> </w:t>
      </w:r>
      <w:r w:rsidRPr="00652713">
        <w:rPr>
          <w:spacing w:val="-2"/>
        </w:rPr>
        <w:t>streets</w:t>
      </w:r>
      <w:r w:rsidRPr="00652713">
        <w:rPr>
          <w:spacing w:val="-17"/>
        </w:rPr>
        <w:t xml:space="preserve"> </w:t>
      </w:r>
      <w:r w:rsidRPr="00652713">
        <w:rPr>
          <w:spacing w:val="-1"/>
        </w:rPr>
        <w:t>shall</w:t>
      </w:r>
      <w:r w:rsidRPr="00652713">
        <w:rPr>
          <w:spacing w:val="-16"/>
        </w:rPr>
        <w:t xml:space="preserve"> </w:t>
      </w:r>
      <w:r w:rsidRPr="00652713">
        <w:rPr>
          <w:spacing w:val="-1"/>
        </w:rPr>
        <w:t>not</w:t>
      </w:r>
      <w:r w:rsidRPr="00652713">
        <w:rPr>
          <w:spacing w:val="-16"/>
        </w:rPr>
        <w:t xml:space="preserve"> </w:t>
      </w:r>
      <w:r w:rsidRPr="00652713">
        <w:rPr>
          <w:spacing w:val="-1"/>
        </w:rPr>
        <w:t>excee</w:t>
      </w:r>
      <w:r w:rsidR="00652713">
        <w:rPr>
          <w:spacing w:val="-1"/>
        </w:rPr>
        <w:t>d eight hundred</w:t>
      </w:r>
      <w:r w:rsidRPr="00652713">
        <w:rPr>
          <w:spacing w:val="-16"/>
        </w:rPr>
        <w:t xml:space="preserve"> </w:t>
      </w:r>
      <w:r w:rsidRPr="00652713">
        <w:rPr>
          <w:spacing w:val="-1"/>
        </w:rPr>
        <w:t>(</w:t>
      </w:r>
      <w:r w:rsidR="00561CF6" w:rsidRPr="00652713">
        <w:rPr>
          <w:spacing w:val="-1"/>
        </w:rPr>
        <w:t>8</w:t>
      </w:r>
      <w:r w:rsidRPr="00652713">
        <w:rPr>
          <w:spacing w:val="-1"/>
        </w:rPr>
        <w:t>00')</w:t>
      </w:r>
      <w:r w:rsidRPr="00652713">
        <w:rPr>
          <w:spacing w:val="-22"/>
        </w:rPr>
        <w:t xml:space="preserve"> </w:t>
      </w:r>
      <w:r w:rsidRPr="00652713">
        <w:rPr>
          <w:spacing w:val="-1"/>
        </w:rPr>
        <w:t>feet</w:t>
      </w:r>
      <w:r w:rsidRPr="00652713">
        <w:rPr>
          <w:spacing w:val="-21"/>
        </w:rPr>
        <w:t xml:space="preserve"> </w:t>
      </w:r>
      <w:r w:rsidRPr="00652713">
        <w:rPr>
          <w:spacing w:val="-1"/>
        </w:rPr>
        <w:t>in</w:t>
      </w:r>
      <w:r w:rsidRPr="00652713">
        <w:rPr>
          <w:spacing w:val="-20"/>
        </w:rPr>
        <w:t xml:space="preserve"> </w:t>
      </w:r>
      <w:r w:rsidRPr="00652713">
        <w:rPr>
          <w:spacing w:val="-1"/>
        </w:rPr>
        <w:t>length</w:t>
      </w:r>
      <w:r w:rsidRPr="00652713">
        <w:rPr>
          <w:spacing w:val="-21"/>
        </w:rPr>
        <w:t xml:space="preserve"> </w:t>
      </w:r>
      <w:r w:rsidRPr="00652713">
        <w:rPr>
          <w:spacing w:val="-1"/>
        </w:rPr>
        <w:t>as</w:t>
      </w:r>
      <w:r w:rsidRPr="00652713">
        <w:rPr>
          <w:spacing w:val="-22"/>
        </w:rPr>
        <w:t xml:space="preserve"> </w:t>
      </w:r>
      <w:r w:rsidR="00BA3B0B" w:rsidRPr="00652713">
        <w:rPr>
          <w:spacing w:val="-1"/>
        </w:rPr>
        <w:t xml:space="preserve">measured </w:t>
      </w:r>
      <w:r w:rsidR="0001269A" w:rsidRPr="00652713">
        <w:rPr>
          <w:spacing w:val="-65"/>
        </w:rPr>
        <w:t>f</w:t>
      </w:r>
      <w:r w:rsidR="0001269A" w:rsidRPr="00652713">
        <w:rPr>
          <w:spacing w:val="-15"/>
        </w:rPr>
        <w:t>rom</w:t>
      </w:r>
      <w:r w:rsidR="00F96DB7" w:rsidRPr="00652713">
        <w:rPr>
          <w:spacing w:val="-15"/>
        </w:rPr>
        <w:t xml:space="preserve"> </w:t>
      </w:r>
      <w:r w:rsidRPr="00652713">
        <w:rPr>
          <w:spacing w:val="-1"/>
        </w:rPr>
        <w:t>center</w:t>
      </w:r>
      <w:r w:rsidRPr="00652713">
        <w:rPr>
          <w:spacing w:val="-18"/>
        </w:rPr>
        <w:t xml:space="preserve"> </w:t>
      </w:r>
      <w:r w:rsidRPr="00652713">
        <w:rPr>
          <w:spacing w:val="-1"/>
        </w:rPr>
        <w:t>of</w:t>
      </w:r>
      <w:r w:rsidRPr="00652713">
        <w:rPr>
          <w:spacing w:val="-13"/>
        </w:rPr>
        <w:t xml:space="preserve"> </w:t>
      </w:r>
      <w:r w:rsidRPr="00652713">
        <w:rPr>
          <w:spacing w:val="-1"/>
        </w:rPr>
        <w:t>cross</w:t>
      </w:r>
      <w:r w:rsidRPr="00652713">
        <w:rPr>
          <w:spacing w:val="-17"/>
        </w:rPr>
        <w:t xml:space="preserve"> </w:t>
      </w:r>
      <w:r w:rsidRPr="00652713">
        <w:rPr>
          <w:spacing w:val="-1"/>
        </w:rPr>
        <w:t>street</w:t>
      </w:r>
      <w:r w:rsidRPr="00652713">
        <w:rPr>
          <w:spacing w:val="-15"/>
        </w:rPr>
        <w:t xml:space="preserve"> </w:t>
      </w:r>
      <w:r w:rsidRPr="00652713">
        <w:t>to</w:t>
      </w:r>
      <w:r w:rsidRPr="00652713">
        <w:rPr>
          <w:spacing w:val="-16"/>
        </w:rPr>
        <w:t xml:space="preserve"> </w:t>
      </w:r>
      <w:r w:rsidRPr="00652713">
        <w:t>center</w:t>
      </w:r>
      <w:r w:rsidRPr="00652713">
        <w:rPr>
          <w:spacing w:val="-18"/>
        </w:rPr>
        <w:t xml:space="preserve"> </w:t>
      </w:r>
      <w:r w:rsidRPr="00652713">
        <w:t>of</w:t>
      </w:r>
      <w:r w:rsidRPr="00652713">
        <w:rPr>
          <w:spacing w:val="-13"/>
        </w:rPr>
        <w:t xml:space="preserve"> </w:t>
      </w:r>
      <w:r w:rsidR="00561CF6" w:rsidRPr="00652713">
        <w:t>c</w:t>
      </w:r>
      <w:r w:rsidRPr="00652713">
        <w:t>ul-de-sac.</w:t>
      </w:r>
      <w:r w:rsidRPr="00652713">
        <w:rPr>
          <w:spacing w:val="-16"/>
        </w:rPr>
        <w:t xml:space="preserve"> </w:t>
      </w:r>
      <w:r w:rsidRPr="00652713">
        <w:t>The</w:t>
      </w:r>
      <w:r w:rsidRPr="00652713">
        <w:rPr>
          <w:spacing w:val="-15"/>
        </w:rPr>
        <w:t xml:space="preserve"> </w:t>
      </w:r>
      <w:r w:rsidRPr="00652713">
        <w:t>turn-around</w:t>
      </w:r>
      <w:r w:rsidRPr="00652713">
        <w:rPr>
          <w:spacing w:val="-16"/>
        </w:rPr>
        <w:t xml:space="preserve"> </w:t>
      </w:r>
      <w:r w:rsidRPr="00652713">
        <w:t>pavement</w:t>
      </w:r>
      <w:r w:rsidRPr="00652713">
        <w:rPr>
          <w:spacing w:val="-64"/>
        </w:rPr>
        <w:t xml:space="preserve"> </w:t>
      </w:r>
      <w:r w:rsidRPr="00652713">
        <w:t>radius</w:t>
      </w:r>
      <w:r w:rsidRPr="00652713">
        <w:rPr>
          <w:spacing w:val="25"/>
        </w:rPr>
        <w:t xml:space="preserve"> </w:t>
      </w:r>
      <w:r w:rsidRPr="00652713">
        <w:t>shall</w:t>
      </w:r>
      <w:r w:rsidRPr="00652713">
        <w:rPr>
          <w:spacing w:val="25"/>
        </w:rPr>
        <w:t xml:space="preserve"> </w:t>
      </w:r>
      <w:r w:rsidRPr="00652713">
        <w:t>not</w:t>
      </w:r>
      <w:r w:rsidRPr="00652713">
        <w:rPr>
          <w:spacing w:val="26"/>
        </w:rPr>
        <w:t xml:space="preserve"> </w:t>
      </w:r>
      <w:r w:rsidRPr="00652713">
        <w:t>be</w:t>
      </w:r>
      <w:r w:rsidRPr="00652713">
        <w:rPr>
          <w:spacing w:val="26"/>
        </w:rPr>
        <w:t xml:space="preserve"> </w:t>
      </w:r>
      <w:r w:rsidRPr="00652713">
        <w:t>less</w:t>
      </w:r>
      <w:r w:rsidRPr="00652713">
        <w:rPr>
          <w:spacing w:val="25"/>
        </w:rPr>
        <w:t xml:space="preserve"> </w:t>
      </w:r>
      <w:r w:rsidRPr="00652713">
        <w:t>than</w:t>
      </w:r>
      <w:r w:rsidRPr="00652713">
        <w:rPr>
          <w:spacing w:val="27"/>
        </w:rPr>
        <w:t xml:space="preserve"> </w:t>
      </w:r>
      <w:r w:rsidRPr="00652713">
        <w:t>forty-two</w:t>
      </w:r>
      <w:r w:rsidRPr="00652713">
        <w:rPr>
          <w:spacing w:val="26"/>
        </w:rPr>
        <w:t xml:space="preserve"> </w:t>
      </w:r>
      <w:r w:rsidRPr="00652713">
        <w:t>and</w:t>
      </w:r>
      <w:r w:rsidRPr="00652713">
        <w:rPr>
          <w:spacing w:val="26"/>
        </w:rPr>
        <w:t xml:space="preserve"> </w:t>
      </w:r>
      <w:r w:rsidRPr="00652713">
        <w:t>one-half</w:t>
      </w:r>
      <w:r w:rsidRPr="00652713">
        <w:rPr>
          <w:spacing w:val="28"/>
        </w:rPr>
        <w:t xml:space="preserve"> </w:t>
      </w:r>
      <w:r w:rsidRPr="00652713">
        <w:t>feet</w:t>
      </w:r>
      <w:r w:rsidRPr="00652713">
        <w:rPr>
          <w:spacing w:val="23"/>
        </w:rPr>
        <w:t xml:space="preserve"> </w:t>
      </w:r>
      <w:r w:rsidRPr="00652713">
        <w:t>(42</w:t>
      </w:r>
      <w:r w:rsidR="00E63F61" w:rsidRPr="00652713">
        <w:rPr>
          <w:spacing w:val="24"/>
        </w:rPr>
        <w:t>’ – 6</w:t>
      </w:r>
      <w:r w:rsidR="00652713">
        <w:rPr>
          <w:spacing w:val="24"/>
        </w:rPr>
        <w:t>”</w:t>
      </w:r>
      <w:r w:rsidRPr="00652713">
        <w:t>)</w:t>
      </w:r>
      <w:r w:rsidR="00F34D69">
        <w:t>, or</w:t>
      </w:r>
      <w:r w:rsidRPr="00652713">
        <w:rPr>
          <w:spacing w:val="23"/>
        </w:rPr>
        <w:t xml:space="preserve"> </w:t>
      </w:r>
      <w:r w:rsidRPr="00652713">
        <w:t>(50</w:t>
      </w:r>
      <w:r w:rsidRPr="00652713">
        <w:rPr>
          <w:spacing w:val="24"/>
        </w:rPr>
        <w:t xml:space="preserve"> </w:t>
      </w:r>
      <w:r w:rsidRPr="00652713">
        <w:t>feet</w:t>
      </w:r>
      <w:r w:rsidRPr="00652713">
        <w:rPr>
          <w:spacing w:val="23"/>
        </w:rPr>
        <w:t xml:space="preserve"> </w:t>
      </w:r>
      <w:r w:rsidRPr="00652713">
        <w:t>at</w:t>
      </w:r>
      <w:r w:rsidR="00C679C3" w:rsidRPr="00652713">
        <w:t xml:space="preserve"> property line). Commercial pavement radii shall be no less than forty-seven</w:t>
      </w:r>
      <w:r w:rsidR="00C679C3" w:rsidRPr="00652713">
        <w:rPr>
          <w:spacing w:val="1"/>
        </w:rPr>
        <w:t xml:space="preserve"> </w:t>
      </w:r>
      <w:r w:rsidR="00C679C3" w:rsidRPr="00652713">
        <w:t>and one-half feet (47</w:t>
      </w:r>
      <w:r w:rsidR="00C679C3" w:rsidRPr="00610D48">
        <w:t>’ – 6”</w:t>
      </w:r>
      <w:r w:rsidR="00C679C3" w:rsidRPr="00652713">
        <w:t>)</w:t>
      </w:r>
      <w:r w:rsidR="00F34D69">
        <w:t>, or</w:t>
      </w:r>
      <w:r w:rsidR="00C679C3" w:rsidRPr="00652713">
        <w:t xml:space="preserve"> (55 feet at property line). No road shall be ended</w:t>
      </w:r>
      <w:r w:rsidR="00C679C3" w:rsidRPr="00652713">
        <w:rPr>
          <w:spacing w:val="1"/>
        </w:rPr>
        <w:t xml:space="preserve"> </w:t>
      </w:r>
      <w:r w:rsidR="00C679C3" w:rsidRPr="00652713">
        <w:rPr>
          <w:spacing w:val="-1"/>
        </w:rPr>
        <w:t>without</w:t>
      </w:r>
      <w:r w:rsidR="00C679C3" w:rsidRPr="00652713">
        <w:rPr>
          <w:spacing w:val="-16"/>
        </w:rPr>
        <w:t xml:space="preserve"> </w:t>
      </w:r>
      <w:r w:rsidR="00C679C3" w:rsidRPr="00652713">
        <w:rPr>
          <w:spacing w:val="-1"/>
        </w:rPr>
        <w:t>a</w:t>
      </w:r>
      <w:r w:rsidR="00C679C3" w:rsidRPr="00652713">
        <w:rPr>
          <w:spacing w:val="-15"/>
        </w:rPr>
        <w:t xml:space="preserve"> </w:t>
      </w:r>
      <w:r w:rsidR="00C679C3" w:rsidRPr="00652713">
        <w:rPr>
          <w:spacing w:val="-1"/>
        </w:rPr>
        <w:t>properly</w:t>
      </w:r>
      <w:r w:rsidR="00C679C3" w:rsidRPr="00652713">
        <w:rPr>
          <w:spacing w:val="-18"/>
        </w:rPr>
        <w:t xml:space="preserve"> </w:t>
      </w:r>
      <w:r w:rsidR="00C679C3" w:rsidRPr="00652713">
        <w:rPr>
          <w:spacing w:val="-1"/>
        </w:rPr>
        <w:t>designed</w:t>
      </w:r>
      <w:r w:rsidR="00C679C3" w:rsidRPr="00652713">
        <w:rPr>
          <w:spacing w:val="-16"/>
        </w:rPr>
        <w:t xml:space="preserve"> </w:t>
      </w:r>
      <w:r w:rsidR="00C679C3" w:rsidRPr="00652713">
        <w:rPr>
          <w:spacing w:val="-1"/>
        </w:rPr>
        <w:t>cul-de-sac</w:t>
      </w:r>
      <w:r w:rsidR="00C679C3" w:rsidRPr="00652713">
        <w:rPr>
          <w:spacing w:val="-16"/>
        </w:rPr>
        <w:t xml:space="preserve"> </w:t>
      </w:r>
      <w:r w:rsidR="00C679C3" w:rsidRPr="00652713">
        <w:rPr>
          <w:spacing w:val="-1"/>
        </w:rPr>
        <w:t>turnaround</w:t>
      </w:r>
      <w:r w:rsidR="00C679C3" w:rsidRPr="00652713">
        <w:rPr>
          <w:spacing w:val="-15"/>
        </w:rPr>
        <w:t xml:space="preserve"> </w:t>
      </w:r>
      <w:r w:rsidR="00C679C3" w:rsidRPr="00652713">
        <w:rPr>
          <w:spacing w:val="-1"/>
        </w:rPr>
        <w:t>unless</w:t>
      </w:r>
      <w:r w:rsidR="00C679C3" w:rsidRPr="00652713">
        <w:rPr>
          <w:spacing w:val="-17"/>
        </w:rPr>
        <w:t xml:space="preserve"> </w:t>
      </w:r>
      <w:r w:rsidR="00C679C3" w:rsidRPr="00652713">
        <w:rPr>
          <w:spacing w:val="-1"/>
        </w:rPr>
        <w:t>otherwise</w:t>
      </w:r>
      <w:r w:rsidR="00C679C3" w:rsidRPr="00652713">
        <w:rPr>
          <w:spacing w:val="-20"/>
        </w:rPr>
        <w:t xml:space="preserve"> </w:t>
      </w:r>
      <w:r w:rsidR="00C679C3" w:rsidRPr="00652713">
        <w:rPr>
          <w:spacing w:val="-1"/>
        </w:rPr>
        <w:t>approved</w:t>
      </w:r>
      <w:r w:rsidR="00C679C3" w:rsidRPr="00652713">
        <w:rPr>
          <w:spacing w:val="-64"/>
        </w:rPr>
        <w:t xml:space="preserve"> </w:t>
      </w:r>
      <w:r w:rsidR="00C679C3" w:rsidRPr="00652713">
        <w:rPr>
          <w:spacing w:val="-1"/>
        </w:rPr>
        <w:t>by</w:t>
      </w:r>
      <w:r w:rsidR="00C679C3" w:rsidRPr="00652713">
        <w:rPr>
          <w:spacing w:val="-19"/>
        </w:rPr>
        <w:t xml:space="preserve"> </w:t>
      </w:r>
      <w:r w:rsidR="00C679C3" w:rsidRPr="00652713">
        <w:rPr>
          <w:spacing w:val="-1"/>
        </w:rPr>
        <w:t>the</w:t>
      </w:r>
      <w:r w:rsidR="00C679C3" w:rsidRPr="00652713">
        <w:rPr>
          <w:spacing w:val="-16"/>
        </w:rPr>
        <w:t xml:space="preserve"> </w:t>
      </w:r>
      <w:r w:rsidR="00C679C3" w:rsidRPr="00652713">
        <w:rPr>
          <w:spacing w:val="-1"/>
        </w:rPr>
        <w:t>city</w:t>
      </w:r>
      <w:r w:rsidR="00C679C3" w:rsidRPr="00652713">
        <w:rPr>
          <w:spacing w:val="-19"/>
        </w:rPr>
        <w:t xml:space="preserve"> </w:t>
      </w:r>
      <w:r w:rsidR="00C679C3" w:rsidRPr="00652713">
        <w:rPr>
          <w:spacing w:val="-1"/>
        </w:rPr>
        <w:t>representative.</w:t>
      </w:r>
      <w:r w:rsidR="00C679C3" w:rsidRPr="00652713">
        <w:rPr>
          <w:spacing w:val="-16"/>
        </w:rPr>
        <w:t xml:space="preserve"> </w:t>
      </w:r>
      <w:r w:rsidR="00C679C3" w:rsidRPr="00652713">
        <w:rPr>
          <w:spacing w:val="-1"/>
        </w:rPr>
        <w:t>Major</w:t>
      </w:r>
      <w:r w:rsidR="00C679C3" w:rsidRPr="00652713">
        <w:rPr>
          <w:spacing w:val="-17"/>
        </w:rPr>
        <w:t xml:space="preserve"> </w:t>
      </w:r>
      <w:r w:rsidR="00C679C3" w:rsidRPr="00652713">
        <w:rPr>
          <w:spacing w:val="-1"/>
        </w:rPr>
        <w:t>collectors</w:t>
      </w:r>
      <w:r w:rsidR="00C679C3" w:rsidRPr="00652713">
        <w:rPr>
          <w:spacing w:val="-17"/>
        </w:rPr>
        <w:t xml:space="preserve"> </w:t>
      </w:r>
      <w:r w:rsidR="00C679C3" w:rsidRPr="00652713">
        <w:rPr>
          <w:spacing w:val="-1"/>
        </w:rPr>
        <w:t>and</w:t>
      </w:r>
      <w:r w:rsidR="00C679C3" w:rsidRPr="00652713">
        <w:rPr>
          <w:spacing w:val="-16"/>
        </w:rPr>
        <w:t xml:space="preserve"> </w:t>
      </w:r>
      <w:r w:rsidR="00C679C3" w:rsidRPr="00652713">
        <w:rPr>
          <w:spacing w:val="-1"/>
        </w:rPr>
        <w:t>higher</w:t>
      </w:r>
      <w:r w:rsidR="00C679C3" w:rsidRPr="00652713">
        <w:rPr>
          <w:spacing w:val="-18"/>
        </w:rPr>
        <w:t xml:space="preserve"> </w:t>
      </w:r>
      <w:r w:rsidR="00C679C3" w:rsidRPr="00652713">
        <w:t>order</w:t>
      </w:r>
      <w:r w:rsidR="00C679C3" w:rsidRPr="00652713">
        <w:rPr>
          <w:spacing w:val="-17"/>
        </w:rPr>
        <w:t xml:space="preserve"> </w:t>
      </w:r>
      <w:r w:rsidR="00C679C3" w:rsidRPr="00652713">
        <w:t>roads</w:t>
      </w:r>
      <w:r w:rsidR="00C679C3" w:rsidRPr="00652713">
        <w:rPr>
          <w:spacing w:val="-22"/>
        </w:rPr>
        <w:t xml:space="preserve"> </w:t>
      </w:r>
      <w:r w:rsidR="00C679C3" w:rsidRPr="00652713">
        <w:t>shall</w:t>
      </w:r>
      <w:r w:rsidR="00C679C3" w:rsidRPr="00652713">
        <w:rPr>
          <w:spacing w:val="-22"/>
        </w:rPr>
        <w:t xml:space="preserve"> </w:t>
      </w:r>
      <w:r w:rsidR="00C679C3" w:rsidRPr="00652713">
        <w:t>not</w:t>
      </w:r>
      <w:r w:rsidR="00C679C3" w:rsidRPr="00652713">
        <w:rPr>
          <w:spacing w:val="-21"/>
        </w:rPr>
        <w:t xml:space="preserve"> </w:t>
      </w:r>
      <w:r w:rsidR="00C679C3" w:rsidRPr="00652713">
        <w:t>be</w:t>
      </w:r>
      <w:r w:rsidR="00C679C3" w:rsidRPr="00652713">
        <w:rPr>
          <w:spacing w:val="-64"/>
        </w:rPr>
        <w:t xml:space="preserve"> </w:t>
      </w:r>
      <w:r w:rsidR="00C679C3" w:rsidRPr="00652713">
        <w:t>permanently</w:t>
      </w:r>
      <w:r w:rsidR="00C679C3" w:rsidRPr="00652713">
        <w:rPr>
          <w:spacing w:val="-3"/>
        </w:rPr>
        <w:t xml:space="preserve"> </w:t>
      </w:r>
      <w:r w:rsidR="00C679C3" w:rsidRPr="00652713">
        <w:t>dead ended.</w:t>
      </w:r>
    </w:p>
    <w:p w14:paraId="7A195C68" w14:textId="77777777" w:rsidR="007E5106" w:rsidRDefault="007E5106">
      <w:pPr>
        <w:pStyle w:val="BodyText"/>
        <w:spacing w:before="11"/>
        <w:rPr>
          <w:sz w:val="23"/>
        </w:rPr>
      </w:pPr>
    </w:p>
    <w:p w14:paraId="39FB06C8" w14:textId="77777777" w:rsidR="007E5106" w:rsidRDefault="007F33FE">
      <w:pPr>
        <w:pStyle w:val="Heading2"/>
        <w:numPr>
          <w:ilvl w:val="3"/>
          <w:numId w:val="60"/>
        </w:numPr>
        <w:tabs>
          <w:tab w:val="left" w:pos="2287"/>
        </w:tabs>
        <w:ind w:left="2286" w:hanging="808"/>
        <w:jc w:val="both"/>
      </w:pPr>
      <w:r>
        <w:t>Sidewalks</w:t>
      </w:r>
    </w:p>
    <w:p w14:paraId="6E3FEA04" w14:textId="4850FE52" w:rsidR="007E5106" w:rsidRDefault="007F33FE">
      <w:pPr>
        <w:pStyle w:val="ListParagraph"/>
        <w:numPr>
          <w:ilvl w:val="0"/>
          <w:numId w:val="56"/>
        </w:numPr>
        <w:tabs>
          <w:tab w:val="left" w:pos="1840"/>
        </w:tabs>
        <w:ind w:left="1479" w:right="396" w:firstLine="0"/>
        <w:rPr>
          <w:sz w:val="24"/>
        </w:rPr>
      </w:pPr>
      <w:r>
        <w:rPr>
          <w:spacing w:val="-1"/>
          <w:sz w:val="24"/>
        </w:rPr>
        <w:t>Sidewalk</w:t>
      </w:r>
      <w:r>
        <w:rPr>
          <w:spacing w:val="-17"/>
          <w:sz w:val="24"/>
        </w:rPr>
        <w:t xml:space="preserve"> </w:t>
      </w:r>
      <w:r w:rsidR="00E63F61">
        <w:rPr>
          <w:spacing w:val="-17"/>
          <w:sz w:val="24"/>
        </w:rPr>
        <w:t xml:space="preserve">(pedestrian access) </w:t>
      </w:r>
      <w:r>
        <w:rPr>
          <w:spacing w:val="-1"/>
          <w:sz w:val="24"/>
        </w:rPr>
        <w:t>shall</w:t>
      </w:r>
      <w:r>
        <w:rPr>
          <w:spacing w:val="-17"/>
          <w:sz w:val="24"/>
        </w:rPr>
        <w:t xml:space="preserve"> </w:t>
      </w:r>
      <w:r>
        <w:rPr>
          <w:spacing w:val="-1"/>
          <w:sz w:val="24"/>
        </w:rPr>
        <w:t>be</w:t>
      </w:r>
      <w:r>
        <w:rPr>
          <w:spacing w:val="-16"/>
          <w:sz w:val="24"/>
        </w:rPr>
        <w:t xml:space="preserve"> </w:t>
      </w:r>
      <w:r>
        <w:rPr>
          <w:spacing w:val="-1"/>
          <w:sz w:val="24"/>
        </w:rPr>
        <w:t>required</w:t>
      </w:r>
      <w:r>
        <w:rPr>
          <w:spacing w:val="-16"/>
          <w:sz w:val="24"/>
        </w:rPr>
        <w:t xml:space="preserve"> </w:t>
      </w:r>
      <w:r>
        <w:rPr>
          <w:spacing w:val="-1"/>
          <w:sz w:val="24"/>
        </w:rPr>
        <w:t>in</w:t>
      </w:r>
      <w:r>
        <w:rPr>
          <w:spacing w:val="-16"/>
          <w:sz w:val="24"/>
        </w:rPr>
        <w:t xml:space="preserve"> </w:t>
      </w:r>
      <w:r>
        <w:rPr>
          <w:spacing w:val="-1"/>
          <w:sz w:val="24"/>
        </w:rPr>
        <w:t>all</w:t>
      </w:r>
      <w:r>
        <w:rPr>
          <w:spacing w:val="-17"/>
          <w:sz w:val="24"/>
        </w:rPr>
        <w:t xml:space="preserve"> </w:t>
      </w:r>
      <w:r>
        <w:rPr>
          <w:spacing w:val="-1"/>
          <w:sz w:val="24"/>
        </w:rPr>
        <w:t>residential</w:t>
      </w:r>
      <w:r>
        <w:rPr>
          <w:spacing w:val="-17"/>
          <w:sz w:val="24"/>
        </w:rPr>
        <w:t xml:space="preserve"> </w:t>
      </w:r>
      <w:r>
        <w:rPr>
          <w:spacing w:val="-1"/>
          <w:sz w:val="24"/>
        </w:rPr>
        <w:t>and</w:t>
      </w:r>
      <w:r>
        <w:rPr>
          <w:spacing w:val="-16"/>
          <w:sz w:val="24"/>
        </w:rPr>
        <w:t xml:space="preserve"> </w:t>
      </w:r>
      <w:r>
        <w:rPr>
          <w:spacing w:val="-1"/>
          <w:sz w:val="24"/>
        </w:rPr>
        <w:t>commercial</w:t>
      </w:r>
      <w:r>
        <w:rPr>
          <w:spacing w:val="-22"/>
          <w:sz w:val="24"/>
        </w:rPr>
        <w:t xml:space="preserve"> </w:t>
      </w:r>
      <w:r>
        <w:rPr>
          <w:sz w:val="24"/>
        </w:rPr>
        <w:t>developments.</w:t>
      </w:r>
      <w:r>
        <w:rPr>
          <w:spacing w:val="-65"/>
          <w:sz w:val="24"/>
        </w:rPr>
        <w:t xml:space="preserve"> </w:t>
      </w:r>
      <w:r>
        <w:rPr>
          <w:sz w:val="24"/>
        </w:rPr>
        <w:t>See</w:t>
      </w:r>
      <w:r>
        <w:rPr>
          <w:spacing w:val="1"/>
          <w:sz w:val="24"/>
        </w:rPr>
        <w:t xml:space="preserve"> </w:t>
      </w:r>
      <w:r>
        <w:rPr>
          <w:sz w:val="24"/>
        </w:rPr>
        <w:t>Table</w:t>
      </w:r>
      <w:r>
        <w:rPr>
          <w:spacing w:val="1"/>
          <w:sz w:val="24"/>
        </w:rPr>
        <w:t xml:space="preserve"> </w:t>
      </w:r>
      <w:r>
        <w:rPr>
          <w:sz w:val="24"/>
        </w:rPr>
        <w:t>3.1.</w:t>
      </w:r>
    </w:p>
    <w:p w14:paraId="2501809C" w14:textId="77777777" w:rsidR="007E5106" w:rsidRDefault="007E5106">
      <w:pPr>
        <w:pStyle w:val="BodyText"/>
      </w:pPr>
    </w:p>
    <w:p w14:paraId="45AF9C8A" w14:textId="77777777" w:rsidR="007E5106" w:rsidRDefault="007F33FE">
      <w:pPr>
        <w:pStyle w:val="ListParagraph"/>
        <w:numPr>
          <w:ilvl w:val="0"/>
          <w:numId w:val="56"/>
        </w:numPr>
        <w:tabs>
          <w:tab w:val="left" w:pos="1840"/>
        </w:tabs>
        <w:ind w:left="1479" w:right="399" w:firstLine="0"/>
        <w:rPr>
          <w:sz w:val="24"/>
        </w:rPr>
      </w:pPr>
      <w:r>
        <w:rPr>
          <w:sz w:val="24"/>
        </w:rPr>
        <w:t>For developments which are within hillside areas, see the City of Santa</w:t>
      </w:r>
      <w:r>
        <w:rPr>
          <w:spacing w:val="1"/>
          <w:sz w:val="24"/>
        </w:rPr>
        <w:t xml:space="preserve"> </w:t>
      </w:r>
      <w:r>
        <w:rPr>
          <w:sz w:val="24"/>
        </w:rPr>
        <w:t>Clara Hillside</w:t>
      </w:r>
      <w:r>
        <w:rPr>
          <w:spacing w:val="1"/>
          <w:sz w:val="24"/>
        </w:rPr>
        <w:t xml:space="preserve"> </w:t>
      </w:r>
      <w:r>
        <w:rPr>
          <w:sz w:val="24"/>
        </w:rPr>
        <w:t>Ordinance.</w:t>
      </w:r>
    </w:p>
    <w:p w14:paraId="7D1538FD" w14:textId="77777777" w:rsidR="007E5106" w:rsidRDefault="007E5106">
      <w:pPr>
        <w:pStyle w:val="BodyText"/>
      </w:pPr>
    </w:p>
    <w:p w14:paraId="32384077" w14:textId="56E829B1" w:rsidR="007E5106" w:rsidRDefault="007F33FE">
      <w:pPr>
        <w:pStyle w:val="ListParagraph"/>
        <w:numPr>
          <w:ilvl w:val="0"/>
          <w:numId w:val="56"/>
        </w:numPr>
        <w:tabs>
          <w:tab w:val="left" w:pos="1840"/>
        </w:tabs>
        <w:ind w:left="1479" w:right="397" w:firstLine="0"/>
        <w:rPr>
          <w:sz w:val="24"/>
        </w:rPr>
      </w:pPr>
      <w:r>
        <w:rPr>
          <w:sz w:val="24"/>
        </w:rPr>
        <w:t xml:space="preserve">Sidewalks in areas of high pedestrian traffic may require </w:t>
      </w:r>
      <w:r w:rsidR="00F34D69">
        <w:rPr>
          <w:sz w:val="24"/>
        </w:rPr>
        <w:t xml:space="preserve">a </w:t>
      </w:r>
      <w:r>
        <w:rPr>
          <w:sz w:val="24"/>
        </w:rPr>
        <w:t>greater width as</w:t>
      </w:r>
      <w:r>
        <w:rPr>
          <w:spacing w:val="-64"/>
          <w:sz w:val="24"/>
        </w:rPr>
        <w:t xml:space="preserve"> </w:t>
      </w:r>
      <w:r>
        <w:rPr>
          <w:sz w:val="24"/>
        </w:rPr>
        <w:t>determined by</w:t>
      </w:r>
      <w:r>
        <w:rPr>
          <w:spacing w:val="-2"/>
          <w:sz w:val="24"/>
        </w:rPr>
        <w:t xml:space="preserve"> </w:t>
      </w:r>
      <w:r>
        <w:rPr>
          <w:sz w:val="24"/>
        </w:rPr>
        <w:t>the</w:t>
      </w:r>
      <w:r>
        <w:rPr>
          <w:spacing w:val="1"/>
          <w:sz w:val="24"/>
        </w:rPr>
        <w:t xml:space="preserve"> </w:t>
      </w:r>
      <w:r w:rsidR="003136CF">
        <w:rPr>
          <w:sz w:val="24"/>
        </w:rPr>
        <w:t>city</w:t>
      </w:r>
      <w:r>
        <w:rPr>
          <w:spacing w:val="-2"/>
          <w:sz w:val="24"/>
        </w:rPr>
        <w:t xml:space="preserve"> </w:t>
      </w:r>
      <w:r>
        <w:rPr>
          <w:sz w:val="24"/>
        </w:rPr>
        <w:t>representative.</w:t>
      </w:r>
    </w:p>
    <w:p w14:paraId="330DE721" w14:textId="77777777" w:rsidR="007E5106" w:rsidRDefault="007E5106">
      <w:pPr>
        <w:pStyle w:val="BodyText"/>
        <w:spacing w:before="3"/>
        <w:rPr>
          <w:sz w:val="25"/>
        </w:rPr>
      </w:pPr>
    </w:p>
    <w:p w14:paraId="3768A4EC" w14:textId="77777777" w:rsidR="007E5106" w:rsidRDefault="007F33FE">
      <w:pPr>
        <w:pStyle w:val="Heading2"/>
        <w:numPr>
          <w:ilvl w:val="3"/>
          <w:numId w:val="60"/>
        </w:numPr>
        <w:tabs>
          <w:tab w:val="left" w:pos="2287"/>
        </w:tabs>
        <w:ind w:left="2286" w:hanging="808"/>
        <w:jc w:val="both"/>
      </w:pPr>
      <w:r>
        <w:t>Curb</w:t>
      </w:r>
      <w:r>
        <w:rPr>
          <w:spacing w:val="-2"/>
        </w:rPr>
        <w:t xml:space="preserve"> </w:t>
      </w:r>
      <w:r>
        <w:t>and</w:t>
      </w:r>
      <w:r>
        <w:rPr>
          <w:spacing w:val="-2"/>
        </w:rPr>
        <w:t xml:space="preserve"> </w:t>
      </w:r>
      <w:r>
        <w:t>Gutter</w:t>
      </w:r>
    </w:p>
    <w:p w14:paraId="448BB399" w14:textId="239452EE" w:rsidR="007E5106" w:rsidRDefault="007F33FE">
      <w:pPr>
        <w:pStyle w:val="BodyText"/>
        <w:ind w:left="1515" w:right="396"/>
        <w:jc w:val="both"/>
      </w:pPr>
      <w:r>
        <w:rPr>
          <w:spacing w:val="-1"/>
        </w:rPr>
        <w:t>A.</w:t>
      </w:r>
      <w:r>
        <w:rPr>
          <w:spacing w:val="101"/>
        </w:rPr>
        <w:t xml:space="preserve">  </w:t>
      </w:r>
      <w:r>
        <w:rPr>
          <w:spacing w:val="103"/>
        </w:rPr>
        <w:t xml:space="preserve"> </w:t>
      </w:r>
      <w:r>
        <w:rPr>
          <w:spacing w:val="-1"/>
        </w:rPr>
        <w:t>All</w:t>
      </w:r>
      <w:r>
        <w:rPr>
          <w:spacing w:val="-17"/>
        </w:rPr>
        <w:t xml:space="preserve"> </w:t>
      </w:r>
      <w:r>
        <w:rPr>
          <w:spacing w:val="-1"/>
        </w:rPr>
        <w:t>public</w:t>
      </w:r>
      <w:r>
        <w:rPr>
          <w:spacing w:val="-17"/>
        </w:rPr>
        <w:t xml:space="preserve"> </w:t>
      </w:r>
      <w:r>
        <w:rPr>
          <w:spacing w:val="-1"/>
        </w:rPr>
        <w:t>or</w:t>
      </w:r>
      <w:r>
        <w:rPr>
          <w:spacing w:val="-18"/>
        </w:rPr>
        <w:t xml:space="preserve"> </w:t>
      </w:r>
      <w:r>
        <w:rPr>
          <w:spacing w:val="-1"/>
        </w:rPr>
        <w:t>private</w:t>
      </w:r>
      <w:r>
        <w:rPr>
          <w:spacing w:val="-16"/>
        </w:rPr>
        <w:t xml:space="preserve"> </w:t>
      </w:r>
      <w:r>
        <w:rPr>
          <w:spacing w:val="-1"/>
        </w:rPr>
        <w:t>streets</w:t>
      </w:r>
      <w:r>
        <w:rPr>
          <w:spacing w:val="-17"/>
        </w:rPr>
        <w:t xml:space="preserve"> </w:t>
      </w:r>
      <w:r>
        <w:rPr>
          <w:spacing w:val="-1"/>
        </w:rPr>
        <w:t>shall</w:t>
      </w:r>
      <w:r>
        <w:rPr>
          <w:spacing w:val="-17"/>
        </w:rPr>
        <w:t xml:space="preserve"> </w:t>
      </w:r>
      <w:r>
        <w:rPr>
          <w:spacing w:val="-1"/>
        </w:rPr>
        <w:t>use</w:t>
      </w:r>
      <w:r>
        <w:rPr>
          <w:spacing w:val="-16"/>
        </w:rPr>
        <w:t xml:space="preserve"> </w:t>
      </w:r>
      <w:r>
        <w:rPr>
          <w:spacing w:val="-1"/>
        </w:rPr>
        <w:t>curb</w:t>
      </w:r>
      <w:r>
        <w:rPr>
          <w:spacing w:val="-16"/>
        </w:rPr>
        <w:t xml:space="preserve"> </w:t>
      </w:r>
      <w:r>
        <w:rPr>
          <w:spacing w:val="-1"/>
        </w:rPr>
        <w:t>and</w:t>
      </w:r>
      <w:r>
        <w:rPr>
          <w:spacing w:val="-21"/>
        </w:rPr>
        <w:t xml:space="preserve"> </w:t>
      </w:r>
      <w:r>
        <w:rPr>
          <w:spacing w:val="-1"/>
        </w:rPr>
        <w:t>gutter</w:t>
      </w:r>
      <w:r>
        <w:rPr>
          <w:spacing w:val="-22"/>
        </w:rPr>
        <w:t xml:space="preserve"> </w:t>
      </w:r>
      <w:r>
        <w:rPr>
          <w:spacing w:val="-1"/>
        </w:rPr>
        <w:t>of</w:t>
      </w:r>
      <w:r>
        <w:rPr>
          <w:spacing w:val="-18"/>
        </w:rPr>
        <w:t xml:space="preserve"> </w:t>
      </w:r>
      <w:r>
        <w:rPr>
          <w:spacing w:val="-1"/>
        </w:rPr>
        <w:t>the</w:t>
      </w:r>
      <w:r>
        <w:rPr>
          <w:spacing w:val="-21"/>
        </w:rPr>
        <w:t xml:space="preserve"> </w:t>
      </w:r>
      <w:r>
        <w:t>type</w:t>
      </w:r>
      <w:r>
        <w:rPr>
          <w:spacing w:val="-21"/>
        </w:rPr>
        <w:t xml:space="preserve"> </w:t>
      </w:r>
      <w:r>
        <w:t>shown</w:t>
      </w:r>
      <w:r>
        <w:rPr>
          <w:spacing w:val="-65"/>
        </w:rPr>
        <w:t xml:space="preserve"> </w:t>
      </w:r>
      <w:r>
        <w:rPr>
          <w:spacing w:val="-1"/>
        </w:rPr>
        <w:t>in</w:t>
      </w:r>
      <w:r>
        <w:rPr>
          <w:spacing w:val="-16"/>
        </w:rPr>
        <w:t xml:space="preserve"> </w:t>
      </w:r>
      <w:r>
        <w:rPr>
          <w:spacing w:val="-1"/>
        </w:rPr>
        <w:t>standard</w:t>
      </w:r>
      <w:r>
        <w:rPr>
          <w:spacing w:val="-16"/>
        </w:rPr>
        <w:t xml:space="preserve"> </w:t>
      </w:r>
      <w:r>
        <w:rPr>
          <w:spacing w:val="-1"/>
        </w:rPr>
        <w:t>drawings</w:t>
      </w:r>
      <w:r>
        <w:rPr>
          <w:spacing w:val="-16"/>
        </w:rPr>
        <w:t xml:space="preserve"> </w:t>
      </w:r>
      <w:r>
        <w:rPr>
          <w:spacing w:val="-1"/>
        </w:rPr>
        <w:t>unless</w:t>
      </w:r>
      <w:r>
        <w:rPr>
          <w:spacing w:val="-17"/>
        </w:rPr>
        <w:t xml:space="preserve"> </w:t>
      </w:r>
      <w:r>
        <w:rPr>
          <w:spacing w:val="-1"/>
        </w:rPr>
        <w:t>otherwise</w:t>
      </w:r>
      <w:r>
        <w:rPr>
          <w:spacing w:val="-15"/>
        </w:rPr>
        <w:t xml:space="preserve"> </w:t>
      </w:r>
      <w:r>
        <w:rPr>
          <w:spacing w:val="-1"/>
        </w:rPr>
        <w:t>approved</w:t>
      </w:r>
      <w:r>
        <w:rPr>
          <w:spacing w:val="-16"/>
        </w:rPr>
        <w:t xml:space="preserve"> </w:t>
      </w:r>
      <w:r>
        <w:rPr>
          <w:spacing w:val="-1"/>
        </w:rPr>
        <w:t>by</w:t>
      </w:r>
      <w:r>
        <w:rPr>
          <w:spacing w:val="-18"/>
        </w:rPr>
        <w:t xml:space="preserve"> </w:t>
      </w:r>
      <w:r>
        <w:rPr>
          <w:spacing w:val="-1"/>
        </w:rPr>
        <w:t>the</w:t>
      </w:r>
      <w:r>
        <w:rPr>
          <w:spacing w:val="-16"/>
        </w:rPr>
        <w:t xml:space="preserve"> </w:t>
      </w:r>
      <w:r w:rsidR="002C5964">
        <w:rPr>
          <w:spacing w:val="-1"/>
        </w:rPr>
        <w:t>c</w:t>
      </w:r>
      <w:r>
        <w:rPr>
          <w:spacing w:val="-1"/>
        </w:rPr>
        <w:t>ity</w:t>
      </w:r>
      <w:r>
        <w:rPr>
          <w:spacing w:val="-18"/>
        </w:rPr>
        <w:t xml:space="preserve"> </w:t>
      </w:r>
      <w:r>
        <w:rPr>
          <w:spacing w:val="-1"/>
        </w:rPr>
        <w:t>representative.</w:t>
      </w:r>
      <w:r>
        <w:rPr>
          <w:spacing w:val="-21"/>
        </w:rPr>
        <w:t xml:space="preserve"> </w:t>
      </w:r>
      <w:r>
        <w:t>In</w:t>
      </w:r>
      <w:r>
        <w:rPr>
          <w:spacing w:val="-64"/>
        </w:rPr>
        <w:t xml:space="preserve"> </w:t>
      </w:r>
      <w:r>
        <w:t>large</w:t>
      </w:r>
      <w:r>
        <w:rPr>
          <w:spacing w:val="-13"/>
        </w:rPr>
        <w:t xml:space="preserve"> </w:t>
      </w:r>
      <w:r>
        <w:t>subdivisions,</w:t>
      </w:r>
      <w:r>
        <w:rPr>
          <w:spacing w:val="-13"/>
        </w:rPr>
        <w:t xml:space="preserve"> </w:t>
      </w:r>
      <w:r>
        <w:t>in</w:t>
      </w:r>
      <w:r>
        <w:rPr>
          <w:spacing w:val="-13"/>
        </w:rPr>
        <w:t xml:space="preserve"> </w:t>
      </w:r>
      <w:r>
        <w:t>rural</w:t>
      </w:r>
      <w:r>
        <w:rPr>
          <w:spacing w:val="-14"/>
        </w:rPr>
        <w:t xml:space="preserve"> </w:t>
      </w:r>
      <w:r>
        <w:t>or</w:t>
      </w:r>
      <w:r>
        <w:rPr>
          <w:spacing w:val="-15"/>
        </w:rPr>
        <w:t xml:space="preserve"> </w:t>
      </w:r>
      <w:r>
        <w:t>agricultural</w:t>
      </w:r>
      <w:r>
        <w:rPr>
          <w:spacing w:val="-14"/>
        </w:rPr>
        <w:t xml:space="preserve"> </w:t>
      </w:r>
      <w:r>
        <w:t>settings,</w:t>
      </w:r>
      <w:r>
        <w:rPr>
          <w:spacing w:val="-13"/>
        </w:rPr>
        <w:t xml:space="preserve"> </w:t>
      </w:r>
      <w:r>
        <w:t>the</w:t>
      </w:r>
      <w:r>
        <w:rPr>
          <w:spacing w:val="-13"/>
        </w:rPr>
        <w:t xml:space="preserve"> </w:t>
      </w:r>
      <w:r>
        <w:t>curb</w:t>
      </w:r>
      <w:r>
        <w:rPr>
          <w:spacing w:val="-13"/>
        </w:rPr>
        <w:t xml:space="preserve"> </w:t>
      </w:r>
      <w:r>
        <w:t>and</w:t>
      </w:r>
      <w:r>
        <w:rPr>
          <w:spacing w:val="-13"/>
        </w:rPr>
        <w:t xml:space="preserve"> </w:t>
      </w:r>
      <w:r>
        <w:t>gutter</w:t>
      </w:r>
      <w:r>
        <w:rPr>
          <w:spacing w:val="-15"/>
        </w:rPr>
        <w:t xml:space="preserve"> </w:t>
      </w:r>
      <w:r>
        <w:t>may</w:t>
      </w:r>
      <w:r>
        <w:rPr>
          <w:spacing w:val="-16"/>
        </w:rPr>
        <w:t xml:space="preserve"> </w:t>
      </w:r>
      <w:r>
        <w:t>be</w:t>
      </w:r>
      <w:r>
        <w:rPr>
          <w:spacing w:val="-64"/>
        </w:rPr>
        <w:t xml:space="preserve"> </w:t>
      </w:r>
      <w:r>
        <w:t>eliminated (although the use of the rural curb is recommended) unless</w:t>
      </w:r>
      <w:r>
        <w:rPr>
          <w:spacing w:val="1"/>
        </w:rPr>
        <w:t xml:space="preserve"> </w:t>
      </w:r>
      <w:r>
        <w:rPr>
          <w:spacing w:val="-1"/>
        </w:rPr>
        <w:t>required</w:t>
      </w:r>
      <w:r>
        <w:rPr>
          <w:spacing w:val="-16"/>
        </w:rPr>
        <w:t xml:space="preserve"> </w:t>
      </w:r>
      <w:r>
        <w:rPr>
          <w:spacing w:val="-1"/>
        </w:rPr>
        <w:t>for</w:t>
      </w:r>
      <w:r>
        <w:rPr>
          <w:spacing w:val="-18"/>
        </w:rPr>
        <w:t xml:space="preserve"> </w:t>
      </w:r>
      <w:r>
        <w:rPr>
          <w:spacing w:val="-1"/>
        </w:rPr>
        <w:t>drainage</w:t>
      </w:r>
      <w:r>
        <w:rPr>
          <w:spacing w:val="-15"/>
        </w:rPr>
        <w:t xml:space="preserve"> </w:t>
      </w:r>
      <w:r>
        <w:rPr>
          <w:spacing w:val="-1"/>
        </w:rPr>
        <w:t>or</w:t>
      </w:r>
      <w:r>
        <w:rPr>
          <w:spacing w:val="-18"/>
        </w:rPr>
        <w:t xml:space="preserve"> </w:t>
      </w:r>
      <w:r>
        <w:rPr>
          <w:spacing w:val="-1"/>
        </w:rPr>
        <w:t>street</w:t>
      </w:r>
      <w:r>
        <w:rPr>
          <w:spacing w:val="-15"/>
        </w:rPr>
        <w:t xml:space="preserve"> </w:t>
      </w:r>
      <w:r>
        <w:rPr>
          <w:spacing w:val="-1"/>
        </w:rPr>
        <w:t>continuity.</w:t>
      </w:r>
      <w:r>
        <w:rPr>
          <w:spacing w:val="-16"/>
        </w:rPr>
        <w:t xml:space="preserve"> </w:t>
      </w:r>
      <w:r>
        <w:rPr>
          <w:spacing w:val="-1"/>
        </w:rPr>
        <w:t>When</w:t>
      </w:r>
      <w:r>
        <w:rPr>
          <w:spacing w:val="-16"/>
        </w:rPr>
        <w:t xml:space="preserve"> </w:t>
      </w:r>
      <w:r>
        <w:rPr>
          <w:spacing w:val="-1"/>
        </w:rPr>
        <w:t>eliminated,</w:t>
      </w:r>
      <w:r>
        <w:rPr>
          <w:spacing w:val="-20"/>
        </w:rPr>
        <w:t xml:space="preserve"> </w:t>
      </w:r>
      <w:r>
        <w:t>roadside</w:t>
      </w:r>
      <w:r>
        <w:rPr>
          <w:spacing w:val="-20"/>
        </w:rPr>
        <w:t xml:space="preserve"> </w:t>
      </w:r>
      <w:r>
        <w:t>drainage</w:t>
      </w:r>
      <w:r>
        <w:rPr>
          <w:spacing w:val="-64"/>
        </w:rPr>
        <w:t xml:space="preserve"> </w:t>
      </w:r>
      <w:r>
        <w:t>and shoulder</w:t>
      </w:r>
      <w:r>
        <w:rPr>
          <w:spacing w:val="-1"/>
        </w:rPr>
        <w:t xml:space="preserve"> </w:t>
      </w:r>
      <w:r>
        <w:t>shall</w:t>
      </w:r>
      <w:r>
        <w:rPr>
          <w:spacing w:val="-1"/>
        </w:rPr>
        <w:t xml:space="preserve"> </w:t>
      </w:r>
      <w:r>
        <w:t>be as shown</w:t>
      </w:r>
      <w:r>
        <w:rPr>
          <w:spacing w:val="1"/>
        </w:rPr>
        <w:t xml:space="preserve"> </w:t>
      </w:r>
      <w:r>
        <w:t>in standard</w:t>
      </w:r>
      <w:r>
        <w:rPr>
          <w:spacing w:val="1"/>
        </w:rPr>
        <w:t xml:space="preserve"> </w:t>
      </w:r>
      <w:r>
        <w:t>drawings.</w:t>
      </w:r>
    </w:p>
    <w:p w14:paraId="3E75C175" w14:textId="77777777" w:rsidR="007E5106" w:rsidRDefault="007E5106">
      <w:pPr>
        <w:pStyle w:val="BodyText"/>
        <w:spacing w:before="7"/>
      </w:pPr>
    </w:p>
    <w:p w14:paraId="468B8D48" w14:textId="0C3E2FF5" w:rsidR="007E5106" w:rsidRPr="006879C9" w:rsidRDefault="007F33FE">
      <w:pPr>
        <w:pStyle w:val="Heading2"/>
        <w:numPr>
          <w:ilvl w:val="3"/>
          <w:numId w:val="60"/>
        </w:numPr>
        <w:tabs>
          <w:tab w:val="left" w:pos="2287"/>
        </w:tabs>
        <w:ind w:left="2286" w:hanging="807"/>
        <w:jc w:val="both"/>
      </w:pPr>
      <w:r w:rsidRPr="001A4E60">
        <w:t>Plant</w:t>
      </w:r>
      <w:r w:rsidR="009B55EC" w:rsidRPr="00610D48">
        <w:t>/Landscape</w:t>
      </w:r>
      <w:r w:rsidRPr="006879C9">
        <w:rPr>
          <w:spacing w:val="-2"/>
        </w:rPr>
        <w:t xml:space="preserve"> </w:t>
      </w:r>
      <w:r w:rsidRPr="006879C9">
        <w:t>Strips</w:t>
      </w:r>
    </w:p>
    <w:p w14:paraId="72B7CC95" w14:textId="699C5A9C" w:rsidR="007E5106" w:rsidRPr="001A4E60" w:rsidRDefault="007F33FE">
      <w:pPr>
        <w:pStyle w:val="ListParagraph"/>
        <w:numPr>
          <w:ilvl w:val="0"/>
          <w:numId w:val="55"/>
        </w:numPr>
        <w:tabs>
          <w:tab w:val="left" w:pos="1840"/>
        </w:tabs>
        <w:spacing w:before="1"/>
        <w:ind w:left="1479" w:right="398" w:firstLine="0"/>
        <w:rPr>
          <w:sz w:val="24"/>
        </w:rPr>
      </w:pPr>
      <w:r w:rsidRPr="006879C9">
        <w:rPr>
          <w:sz w:val="24"/>
        </w:rPr>
        <w:t xml:space="preserve">Plant </w:t>
      </w:r>
      <w:r w:rsidR="009B55EC" w:rsidRPr="00610D48">
        <w:rPr>
          <w:sz w:val="24"/>
        </w:rPr>
        <w:t xml:space="preserve">or landscape </w:t>
      </w:r>
      <w:r w:rsidRPr="001A4E60">
        <w:rPr>
          <w:sz w:val="24"/>
        </w:rPr>
        <w:t>strip</w:t>
      </w:r>
      <w:r w:rsidR="009B55EC" w:rsidRPr="00610D48">
        <w:rPr>
          <w:sz w:val="24"/>
        </w:rPr>
        <w:t>s</w:t>
      </w:r>
      <w:r w:rsidRPr="006879C9">
        <w:rPr>
          <w:sz w:val="24"/>
        </w:rPr>
        <w:t xml:space="preserve"> </w:t>
      </w:r>
      <w:r w:rsidR="009B55EC" w:rsidRPr="00610D48">
        <w:rPr>
          <w:sz w:val="24"/>
        </w:rPr>
        <w:t>with</w:t>
      </w:r>
      <w:r w:rsidRPr="001A4E60">
        <w:rPr>
          <w:sz w:val="24"/>
        </w:rPr>
        <w:t xml:space="preserve">in </w:t>
      </w:r>
      <w:r w:rsidR="009B55EC" w:rsidRPr="00610D48">
        <w:rPr>
          <w:sz w:val="24"/>
        </w:rPr>
        <w:t xml:space="preserve">a </w:t>
      </w:r>
      <w:r w:rsidRPr="001A4E60">
        <w:rPr>
          <w:sz w:val="24"/>
        </w:rPr>
        <w:t>road right-of-way must be landscaped with at least</w:t>
      </w:r>
      <w:r w:rsidRPr="00AE7E8E">
        <w:rPr>
          <w:spacing w:val="1"/>
          <w:sz w:val="24"/>
        </w:rPr>
        <w:t xml:space="preserve"> </w:t>
      </w:r>
      <w:r w:rsidRPr="00AE7E8E">
        <w:rPr>
          <w:sz w:val="24"/>
        </w:rPr>
        <w:t>twenty-five percent</w:t>
      </w:r>
      <w:r w:rsidRPr="006879C9">
        <w:rPr>
          <w:spacing w:val="-1"/>
          <w:sz w:val="24"/>
        </w:rPr>
        <w:t xml:space="preserve"> </w:t>
      </w:r>
      <w:r w:rsidRPr="006879C9">
        <w:rPr>
          <w:sz w:val="24"/>
        </w:rPr>
        <w:t>(25</w:t>
      </w:r>
      <w:r w:rsidR="009B55EC" w:rsidRPr="00610D48">
        <w:rPr>
          <w:sz w:val="24"/>
        </w:rPr>
        <w:t>%</w:t>
      </w:r>
      <w:r w:rsidRPr="001A4E60">
        <w:rPr>
          <w:sz w:val="24"/>
        </w:rPr>
        <w:t>),</w:t>
      </w:r>
      <w:r w:rsidRPr="00AE7E8E">
        <w:rPr>
          <w:spacing w:val="1"/>
          <w:sz w:val="24"/>
        </w:rPr>
        <w:t xml:space="preserve"> </w:t>
      </w:r>
      <w:r w:rsidRPr="00AE7E8E">
        <w:rPr>
          <w:sz w:val="24"/>
        </w:rPr>
        <w:t>by</w:t>
      </w:r>
      <w:r w:rsidRPr="006879C9">
        <w:rPr>
          <w:spacing w:val="-3"/>
          <w:sz w:val="24"/>
        </w:rPr>
        <w:t xml:space="preserve"> </w:t>
      </w:r>
      <w:r w:rsidRPr="006879C9">
        <w:rPr>
          <w:sz w:val="24"/>
        </w:rPr>
        <w:t>area, of</w:t>
      </w:r>
      <w:r w:rsidRPr="006879C9">
        <w:rPr>
          <w:spacing w:val="2"/>
          <w:sz w:val="24"/>
        </w:rPr>
        <w:t xml:space="preserve"> </w:t>
      </w:r>
      <w:r w:rsidRPr="006879C9">
        <w:rPr>
          <w:sz w:val="24"/>
        </w:rPr>
        <w:t>live</w:t>
      </w:r>
      <w:r w:rsidRPr="006879C9">
        <w:rPr>
          <w:spacing w:val="1"/>
          <w:sz w:val="24"/>
        </w:rPr>
        <w:t xml:space="preserve"> </w:t>
      </w:r>
      <w:r w:rsidRPr="006879C9">
        <w:rPr>
          <w:sz w:val="24"/>
        </w:rPr>
        <w:t>vegetation.</w:t>
      </w:r>
      <w:r w:rsidR="00561CF6" w:rsidRPr="006879C9">
        <w:rPr>
          <w:sz w:val="24"/>
        </w:rPr>
        <w:t xml:space="preserve">  </w:t>
      </w:r>
      <w:r w:rsidR="009B55EC" w:rsidRPr="00610D48">
        <w:rPr>
          <w:sz w:val="24"/>
        </w:rPr>
        <w:t>Lawn is not allowed within a plant or landscape strip less than 8 feet in width. Lawn areas shall be limited with a focus on a drip irrigation design with native plants and trees</w:t>
      </w:r>
      <w:r w:rsidR="00C61505" w:rsidRPr="00610D48">
        <w:rPr>
          <w:sz w:val="24"/>
        </w:rPr>
        <w:t xml:space="preserve"> as per city ordinance #2022-05</w:t>
      </w:r>
      <w:r w:rsidR="009B55EC" w:rsidRPr="00610D48">
        <w:rPr>
          <w:sz w:val="24"/>
        </w:rPr>
        <w:t>.  The design of these area</w:t>
      </w:r>
      <w:r w:rsidR="00C61505" w:rsidRPr="00610D48">
        <w:rPr>
          <w:sz w:val="24"/>
        </w:rPr>
        <w:t>s</w:t>
      </w:r>
      <w:r w:rsidR="009B55EC" w:rsidRPr="00610D48">
        <w:rPr>
          <w:sz w:val="24"/>
        </w:rPr>
        <w:t xml:space="preserve"> must be approved by the city’s representative or designee.</w:t>
      </w:r>
    </w:p>
    <w:p w14:paraId="103070A2" w14:textId="77777777" w:rsidR="007E5106" w:rsidRDefault="007E5106">
      <w:pPr>
        <w:pStyle w:val="BodyText"/>
        <w:spacing w:before="11"/>
        <w:rPr>
          <w:sz w:val="23"/>
        </w:rPr>
      </w:pPr>
    </w:p>
    <w:p w14:paraId="0053080D" w14:textId="77777777" w:rsidR="007E5106" w:rsidRDefault="007E5106">
      <w:pPr>
        <w:pStyle w:val="BodyText"/>
      </w:pPr>
    </w:p>
    <w:p w14:paraId="0C687FF7" w14:textId="77777777" w:rsidR="007E5106" w:rsidRDefault="007F33FE">
      <w:pPr>
        <w:pStyle w:val="ListParagraph"/>
        <w:numPr>
          <w:ilvl w:val="0"/>
          <w:numId w:val="55"/>
        </w:numPr>
        <w:tabs>
          <w:tab w:val="left" w:pos="1840"/>
        </w:tabs>
        <w:ind w:left="1840"/>
        <w:rPr>
          <w:sz w:val="24"/>
        </w:rPr>
      </w:pPr>
      <w:r>
        <w:rPr>
          <w:sz w:val="24"/>
        </w:rPr>
        <w:t>Planter</w:t>
      </w:r>
      <w:r>
        <w:rPr>
          <w:spacing w:val="-2"/>
          <w:sz w:val="24"/>
        </w:rPr>
        <w:t xml:space="preserve"> </w:t>
      </w:r>
      <w:r>
        <w:rPr>
          <w:sz w:val="24"/>
        </w:rPr>
        <w:t>strips</w:t>
      </w:r>
      <w:r>
        <w:rPr>
          <w:spacing w:val="-1"/>
          <w:sz w:val="24"/>
        </w:rPr>
        <w:t xml:space="preserve"> </w:t>
      </w:r>
      <w:r>
        <w:rPr>
          <w:sz w:val="24"/>
        </w:rPr>
        <w:t>shall</w:t>
      </w:r>
      <w:r>
        <w:rPr>
          <w:spacing w:val="-1"/>
          <w:sz w:val="24"/>
        </w:rPr>
        <w:t xml:space="preserve"> </w:t>
      </w:r>
      <w:r>
        <w:rPr>
          <w:sz w:val="24"/>
        </w:rPr>
        <w:t>not</w:t>
      </w:r>
      <w:r>
        <w:rPr>
          <w:spacing w:val="-1"/>
          <w:sz w:val="24"/>
        </w:rPr>
        <w:t xml:space="preserve"> </w:t>
      </w:r>
      <w:r>
        <w:rPr>
          <w:sz w:val="24"/>
        </w:rPr>
        <w:t>be filled with concrete or</w:t>
      </w:r>
      <w:r>
        <w:rPr>
          <w:spacing w:val="-2"/>
          <w:sz w:val="24"/>
        </w:rPr>
        <w:t xml:space="preserve"> </w:t>
      </w:r>
      <w:r>
        <w:rPr>
          <w:sz w:val="24"/>
        </w:rPr>
        <w:t>other</w:t>
      </w:r>
      <w:r>
        <w:rPr>
          <w:spacing w:val="-1"/>
          <w:sz w:val="24"/>
        </w:rPr>
        <w:t xml:space="preserve"> </w:t>
      </w:r>
      <w:r>
        <w:rPr>
          <w:sz w:val="24"/>
        </w:rPr>
        <w:t>hard</w:t>
      </w:r>
      <w:r>
        <w:rPr>
          <w:spacing w:val="1"/>
          <w:sz w:val="24"/>
        </w:rPr>
        <w:t xml:space="preserve"> </w:t>
      </w:r>
      <w:r>
        <w:rPr>
          <w:sz w:val="24"/>
        </w:rPr>
        <w:t>surfaces.</w:t>
      </w:r>
    </w:p>
    <w:p w14:paraId="2001E4C6" w14:textId="77777777" w:rsidR="007E5106" w:rsidRDefault="007E5106">
      <w:pPr>
        <w:pStyle w:val="BodyText"/>
      </w:pPr>
    </w:p>
    <w:p w14:paraId="03B25112" w14:textId="5D0FE07A" w:rsidR="007E5106" w:rsidRDefault="007F33FE">
      <w:pPr>
        <w:pStyle w:val="ListParagraph"/>
        <w:numPr>
          <w:ilvl w:val="0"/>
          <w:numId w:val="55"/>
        </w:numPr>
        <w:tabs>
          <w:tab w:val="left" w:pos="1840"/>
        </w:tabs>
        <w:ind w:left="1479" w:right="396" w:firstLine="0"/>
        <w:rPr>
          <w:sz w:val="24"/>
        </w:rPr>
      </w:pPr>
      <w:r>
        <w:rPr>
          <w:spacing w:val="-2"/>
          <w:sz w:val="24"/>
        </w:rPr>
        <w:t>Special</w:t>
      </w:r>
      <w:r>
        <w:rPr>
          <w:spacing w:val="-17"/>
          <w:sz w:val="24"/>
        </w:rPr>
        <w:t xml:space="preserve"> </w:t>
      </w:r>
      <w:r>
        <w:rPr>
          <w:spacing w:val="-2"/>
          <w:sz w:val="24"/>
        </w:rPr>
        <w:t>drainage</w:t>
      </w:r>
      <w:r>
        <w:rPr>
          <w:spacing w:val="-15"/>
          <w:sz w:val="24"/>
        </w:rPr>
        <w:t xml:space="preserve"> </w:t>
      </w:r>
      <w:r>
        <w:rPr>
          <w:spacing w:val="-2"/>
          <w:sz w:val="24"/>
        </w:rPr>
        <w:t>requirements</w:t>
      </w:r>
      <w:r>
        <w:rPr>
          <w:spacing w:val="-22"/>
          <w:sz w:val="24"/>
        </w:rPr>
        <w:t xml:space="preserve"> </w:t>
      </w:r>
      <w:r>
        <w:rPr>
          <w:spacing w:val="-2"/>
          <w:sz w:val="24"/>
        </w:rPr>
        <w:t>may</w:t>
      </w:r>
      <w:r>
        <w:rPr>
          <w:spacing w:val="-23"/>
          <w:sz w:val="24"/>
        </w:rPr>
        <w:t xml:space="preserve"> </w:t>
      </w:r>
      <w:r>
        <w:rPr>
          <w:spacing w:val="-2"/>
          <w:sz w:val="24"/>
        </w:rPr>
        <w:t>be</w:t>
      </w:r>
      <w:r>
        <w:rPr>
          <w:spacing w:val="-21"/>
          <w:sz w:val="24"/>
        </w:rPr>
        <w:t xml:space="preserve"> </w:t>
      </w:r>
      <w:r>
        <w:rPr>
          <w:spacing w:val="-2"/>
          <w:sz w:val="24"/>
        </w:rPr>
        <w:t>imposed</w:t>
      </w:r>
      <w:r>
        <w:rPr>
          <w:spacing w:val="-20"/>
          <w:sz w:val="24"/>
        </w:rPr>
        <w:t xml:space="preserve"> </w:t>
      </w:r>
      <w:r>
        <w:rPr>
          <w:spacing w:val="-2"/>
          <w:sz w:val="24"/>
        </w:rPr>
        <w:t>by</w:t>
      </w:r>
      <w:r>
        <w:rPr>
          <w:spacing w:val="-24"/>
          <w:sz w:val="24"/>
        </w:rPr>
        <w:t xml:space="preserve"> </w:t>
      </w:r>
      <w:r w:rsidR="002C5964">
        <w:rPr>
          <w:spacing w:val="-2"/>
          <w:sz w:val="24"/>
        </w:rPr>
        <w:t>c</w:t>
      </w:r>
      <w:r>
        <w:rPr>
          <w:spacing w:val="-2"/>
          <w:sz w:val="24"/>
        </w:rPr>
        <w:t>ity’s</w:t>
      </w:r>
      <w:r>
        <w:rPr>
          <w:spacing w:val="-21"/>
          <w:sz w:val="24"/>
        </w:rPr>
        <w:t xml:space="preserve"> </w:t>
      </w:r>
      <w:r w:rsidR="002C5964">
        <w:rPr>
          <w:spacing w:val="-1"/>
          <w:sz w:val="24"/>
        </w:rPr>
        <w:t>r</w:t>
      </w:r>
      <w:r>
        <w:rPr>
          <w:spacing w:val="-1"/>
          <w:sz w:val="24"/>
        </w:rPr>
        <w:t>epresentative</w:t>
      </w:r>
      <w:r>
        <w:rPr>
          <w:spacing w:val="-21"/>
          <w:sz w:val="24"/>
        </w:rPr>
        <w:t xml:space="preserve"> </w:t>
      </w:r>
      <w:r w:rsidR="009B55EC">
        <w:rPr>
          <w:spacing w:val="-1"/>
          <w:sz w:val="24"/>
        </w:rPr>
        <w:t xml:space="preserve">to </w:t>
      </w:r>
      <w:r w:rsidR="009B55EC">
        <w:rPr>
          <w:spacing w:val="-64"/>
          <w:sz w:val="24"/>
        </w:rPr>
        <w:t>protect</w:t>
      </w:r>
      <w:r>
        <w:rPr>
          <w:spacing w:val="-16"/>
          <w:sz w:val="24"/>
        </w:rPr>
        <w:t xml:space="preserve"> </w:t>
      </w:r>
      <w:r>
        <w:rPr>
          <w:spacing w:val="-1"/>
          <w:sz w:val="24"/>
        </w:rPr>
        <w:t>pavement</w:t>
      </w:r>
      <w:r>
        <w:rPr>
          <w:spacing w:val="-16"/>
          <w:sz w:val="24"/>
        </w:rPr>
        <w:t xml:space="preserve"> </w:t>
      </w:r>
      <w:r>
        <w:rPr>
          <w:spacing w:val="-1"/>
          <w:sz w:val="24"/>
        </w:rPr>
        <w:t>and</w:t>
      </w:r>
      <w:r>
        <w:rPr>
          <w:spacing w:val="-16"/>
          <w:sz w:val="24"/>
        </w:rPr>
        <w:t xml:space="preserve"> </w:t>
      </w:r>
      <w:r>
        <w:rPr>
          <w:spacing w:val="-1"/>
          <w:sz w:val="24"/>
        </w:rPr>
        <w:t>curb</w:t>
      </w:r>
      <w:r>
        <w:rPr>
          <w:spacing w:val="-16"/>
          <w:sz w:val="24"/>
        </w:rPr>
        <w:t xml:space="preserve"> </w:t>
      </w:r>
      <w:r>
        <w:rPr>
          <w:sz w:val="24"/>
        </w:rPr>
        <w:t>and</w:t>
      </w:r>
      <w:r>
        <w:rPr>
          <w:spacing w:val="-16"/>
          <w:sz w:val="24"/>
        </w:rPr>
        <w:t xml:space="preserve"> </w:t>
      </w:r>
      <w:r>
        <w:rPr>
          <w:sz w:val="24"/>
        </w:rPr>
        <w:t>gutter</w:t>
      </w:r>
      <w:r>
        <w:rPr>
          <w:spacing w:val="-18"/>
          <w:sz w:val="24"/>
        </w:rPr>
        <w:t xml:space="preserve"> </w:t>
      </w:r>
      <w:r>
        <w:rPr>
          <w:sz w:val="24"/>
        </w:rPr>
        <w:t>from</w:t>
      </w:r>
      <w:r>
        <w:rPr>
          <w:spacing w:val="-15"/>
          <w:sz w:val="24"/>
        </w:rPr>
        <w:t xml:space="preserve"> </w:t>
      </w:r>
      <w:r>
        <w:rPr>
          <w:sz w:val="24"/>
        </w:rPr>
        <w:t>damage</w:t>
      </w:r>
      <w:r>
        <w:rPr>
          <w:spacing w:val="-16"/>
          <w:sz w:val="24"/>
        </w:rPr>
        <w:t xml:space="preserve"> </w:t>
      </w:r>
      <w:r>
        <w:rPr>
          <w:sz w:val="24"/>
        </w:rPr>
        <w:t>due</w:t>
      </w:r>
      <w:r>
        <w:rPr>
          <w:spacing w:val="-16"/>
          <w:sz w:val="24"/>
        </w:rPr>
        <w:t xml:space="preserve"> </w:t>
      </w:r>
      <w:r>
        <w:rPr>
          <w:sz w:val="24"/>
        </w:rPr>
        <w:t>to</w:t>
      </w:r>
      <w:r>
        <w:rPr>
          <w:spacing w:val="-16"/>
          <w:sz w:val="24"/>
        </w:rPr>
        <w:t xml:space="preserve"> </w:t>
      </w:r>
      <w:r>
        <w:rPr>
          <w:sz w:val="24"/>
        </w:rPr>
        <w:t>irrigation</w:t>
      </w:r>
      <w:r>
        <w:rPr>
          <w:spacing w:val="-16"/>
          <w:sz w:val="24"/>
        </w:rPr>
        <w:t xml:space="preserve"> </w:t>
      </w:r>
      <w:r>
        <w:rPr>
          <w:sz w:val="24"/>
        </w:rPr>
        <w:t>of</w:t>
      </w:r>
      <w:r>
        <w:rPr>
          <w:spacing w:val="-14"/>
          <w:sz w:val="24"/>
        </w:rPr>
        <w:t xml:space="preserve"> </w:t>
      </w:r>
      <w:r>
        <w:rPr>
          <w:sz w:val="24"/>
        </w:rPr>
        <w:t>planter</w:t>
      </w:r>
      <w:r>
        <w:rPr>
          <w:spacing w:val="-64"/>
          <w:sz w:val="24"/>
        </w:rPr>
        <w:t xml:space="preserve"> </w:t>
      </w:r>
      <w:r>
        <w:rPr>
          <w:sz w:val="24"/>
        </w:rPr>
        <w:t>strips.</w:t>
      </w:r>
    </w:p>
    <w:p w14:paraId="6ADCDF43" w14:textId="56910391" w:rsidR="007E5106" w:rsidRDefault="007E5106">
      <w:pPr>
        <w:pStyle w:val="BodyText"/>
        <w:spacing w:before="7"/>
      </w:pPr>
    </w:p>
    <w:p w14:paraId="1442B183" w14:textId="40C0948C" w:rsidR="00C679C3" w:rsidRDefault="00C679C3">
      <w:pPr>
        <w:pStyle w:val="BodyText"/>
        <w:spacing w:before="7"/>
      </w:pPr>
    </w:p>
    <w:p w14:paraId="370F8F8F" w14:textId="1DAC0DF6" w:rsidR="00C679C3" w:rsidRDefault="00C679C3">
      <w:pPr>
        <w:pStyle w:val="BodyText"/>
        <w:spacing w:before="7"/>
      </w:pPr>
    </w:p>
    <w:p w14:paraId="6CA05860" w14:textId="672ED961" w:rsidR="00C679C3" w:rsidRDefault="00C679C3">
      <w:pPr>
        <w:pStyle w:val="BodyText"/>
        <w:spacing w:before="7"/>
      </w:pPr>
    </w:p>
    <w:p w14:paraId="0B5659F3" w14:textId="4C79D92E" w:rsidR="00C679C3" w:rsidRDefault="00C679C3">
      <w:pPr>
        <w:pStyle w:val="BodyText"/>
        <w:spacing w:before="7"/>
      </w:pPr>
    </w:p>
    <w:p w14:paraId="798DA4C8" w14:textId="605E4BE3" w:rsidR="00C679C3" w:rsidRDefault="00C679C3">
      <w:pPr>
        <w:pStyle w:val="BodyText"/>
        <w:spacing w:before="7"/>
      </w:pPr>
    </w:p>
    <w:p w14:paraId="366E0CFB" w14:textId="77777777" w:rsidR="007E5106" w:rsidRDefault="007F33FE">
      <w:pPr>
        <w:pStyle w:val="Heading2"/>
        <w:numPr>
          <w:ilvl w:val="3"/>
          <w:numId w:val="60"/>
        </w:numPr>
        <w:tabs>
          <w:tab w:val="left" w:pos="2287"/>
        </w:tabs>
        <w:ind w:left="2286" w:hanging="808"/>
        <w:jc w:val="both"/>
      </w:pPr>
      <w:r>
        <w:lastRenderedPageBreak/>
        <w:t>Design</w:t>
      </w:r>
      <w:r>
        <w:rPr>
          <w:spacing w:val="-2"/>
        </w:rPr>
        <w:t xml:space="preserve"> </w:t>
      </w:r>
      <w:r>
        <w:t>Speed</w:t>
      </w:r>
    </w:p>
    <w:p w14:paraId="36F4D02D" w14:textId="7F02F37E" w:rsidR="007E5106" w:rsidRDefault="007F33FE">
      <w:pPr>
        <w:pStyle w:val="BodyText"/>
        <w:ind w:left="1479" w:right="396"/>
        <w:jc w:val="both"/>
      </w:pPr>
      <w:r>
        <w:rPr>
          <w:spacing w:val="-1"/>
        </w:rPr>
        <w:t>A.</w:t>
      </w:r>
      <w:r>
        <w:rPr>
          <w:spacing w:val="2"/>
        </w:rPr>
        <w:t xml:space="preserve"> </w:t>
      </w:r>
      <w:r>
        <w:rPr>
          <w:spacing w:val="-1"/>
        </w:rPr>
        <w:t>The</w:t>
      </w:r>
      <w:r>
        <w:rPr>
          <w:spacing w:val="-16"/>
        </w:rPr>
        <w:t xml:space="preserve"> </w:t>
      </w:r>
      <w:r>
        <w:rPr>
          <w:spacing w:val="-1"/>
        </w:rPr>
        <w:t>design</w:t>
      </w:r>
      <w:r>
        <w:rPr>
          <w:spacing w:val="-16"/>
        </w:rPr>
        <w:t xml:space="preserve"> </w:t>
      </w:r>
      <w:r>
        <w:rPr>
          <w:spacing w:val="-1"/>
        </w:rPr>
        <w:t>of</w:t>
      </w:r>
      <w:r>
        <w:rPr>
          <w:spacing w:val="-14"/>
        </w:rPr>
        <w:t xml:space="preserve"> </w:t>
      </w:r>
      <w:r>
        <w:rPr>
          <w:spacing w:val="-1"/>
        </w:rPr>
        <w:t>geometric</w:t>
      </w:r>
      <w:r>
        <w:rPr>
          <w:spacing w:val="-16"/>
        </w:rPr>
        <w:t xml:space="preserve"> </w:t>
      </w:r>
      <w:r>
        <w:rPr>
          <w:spacing w:val="-1"/>
        </w:rPr>
        <w:t>features</w:t>
      </w:r>
      <w:r>
        <w:rPr>
          <w:spacing w:val="-17"/>
        </w:rPr>
        <w:t xml:space="preserve"> </w:t>
      </w:r>
      <w:r>
        <w:rPr>
          <w:spacing w:val="-1"/>
        </w:rPr>
        <w:t>such</w:t>
      </w:r>
      <w:r>
        <w:rPr>
          <w:spacing w:val="-16"/>
        </w:rPr>
        <w:t xml:space="preserve"> </w:t>
      </w:r>
      <w:r>
        <w:rPr>
          <w:spacing w:val="-1"/>
        </w:rPr>
        <w:t>as</w:t>
      </w:r>
      <w:r>
        <w:rPr>
          <w:spacing w:val="-16"/>
        </w:rPr>
        <w:t xml:space="preserve"> </w:t>
      </w:r>
      <w:r>
        <w:rPr>
          <w:spacing w:val="-1"/>
        </w:rPr>
        <w:t>horizontal</w:t>
      </w:r>
      <w:r>
        <w:rPr>
          <w:spacing w:val="-17"/>
        </w:rPr>
        <w:t xml:space="preserve"> </w:t>
      </w:r>
      <w:r>
        <w:t>and</w:t>
      </w:r>
      <w:r>
        <w:rPr>
          <w:spacing w:val="-16"/>
        </w:rPr>
        <w:t xml:space="preserve"> </w:t>
      </w:r>
      <w:r>
        <w:t>vertical</w:t>
      </w:r>
      <w:r>
        <w:rPr>
          <w:spacing w:val="-22"/>
        </w:rPr>
        <w:t xml:space="preserve"> </w:t>
      </w:r>
      <w:r>
        <w:t>alignment</w:t>
      </w:r>
      <w:r>
        <w:rPr>
          <w:spacing w:val="-65"/>
        </w:rPr>
        <w:t xml:space="preserve"> </w:t>
      </w:r>
      <w:r>
        <w:rPr>
          <w:spacing w:val="-1"/>
        </w:rPr>
        <w:t>will</w:t>
      </w:r>
      <w:r>
        <w:rPr>
          <w:spacing w:val="-15"/>
        </w:rPr>
        <w:t xml:space="preserve"> </w:t>
      </w:r>
      <w:r>
        <w:rPr>
          <w:spacing w:val="-1"/>
        </w:rPr>
        <w:t>depend</w:t>
      </w:r>
      <w:r>
        <w:rPr>
          <w:spacing w:val="-13"/>
        </w:rPr>
        <w:t xml:space="preserve"> </w:t>
      </w:r>
      <w:r>
        <w:rPr>
          <w:spacing w:val="-1"/>
        </w:rPr>
        <w:t>on</w:t>
      </w:r>
      <w:r>
        <w:rPr>
          <w:spacing w:val="-13"/>
        </w:rPr>
        <w:t xml:space="preserve"> </w:t>
      </w:r>
      <w:r>
        <w:rPr>
          <w:spacing w:val="-1"/>
        </w:rPr>
        <w:t>the</w:t>
      </w:r>
      <w:r>
        <w:rPr>
          <w:spacing w:val="-13"/>
        </w:rPr>
        <w:t xml:space="preserve"> </w:t>
      </w:r>
      <w:r>
        <w:t>design</w:t>
      </w:r>
      <w:r>
        <w:rPr>
          <w:spacing w:val="-16"/>
        </w:rPr>
        <w:t xml:space="preserve"> </w:t>
      </w:r>
      <w:r>
        <w:t>speed</w:t>
      </w:r>
      <w:r>
        <w:rPr>
          <w:spacing w:val="-16"/>
        </w:rPr>
        <w:t xml:space="preserve"> </w:t>
      </w:r>
      <w:r>
        <w:t>selected</w:t>
      </w:r>
      <w:r>
        <w:rPr>
          <w:spacing w:val="-16"/>
        </w:rPr>
        <w:t xml:space="preserve"> </w:t>
      </w:r>
      <w:r>
        <w:t>for</w:t>
      </w:r>
      <w:r>
        <w:rPr>
          <w:spacing w:val="-18"/>
        </w:rPr>
        <w:t xml:space="preserve"> </w:t>
      </w:r>
      <w:r>
        <w:t>each</w:t>
      </w:r>
      <w:r>
        <w:rPr>
          <w:spacing w:val="-16"/>
        </w:rPr>
        <w:t xml:space="preserve"> </w:t>
      </w:r>
      <w:r>
        <w:t>street.</w:t>
      </w:r>
      <w:r>
        <w:rPr>
          <w:spacing w:val="-15"/>
        </w:rPr>
        <w:t xml:space="preserve"> </w:t>
      </w:r>
      <w:r>
        <w:t>The</w:t>
      </w:r>
      <w:r>
        <w:rPr>
          <w:spacing w:val="-16"/>
        </w:rPr>
        <w:t xml:space="preserve"> </w:t>
      </w:r>
      <w:r>
        <w:t>design</w:t>
      </w:r>
      <w:r>
        <w:rPr>
          <w:spacing w:val="-16"/>
        </w:rPr>
        <w:t xml:space="preserve"> </w:t>
      </w:r>
      <w:r>
        <w:t>speed</w:t>
      </w:r>
      <w:r>
        <w:rPr>
          <w:spacing w:val="-16"/>
        </w:rPr>
        <w:t xml:space="preserve"> </w:t>
      </w:r>
      <w:r>
        <w:t>is</w:t>
      </w:r>
      <w:r>
        <w:rPr>
          <w:spacing w:val="-64"/>
        </w:rPr>
        <w:t xml:space="preserve"> </w:t>
      </w:r>
      <w:r>
        <w:t xml:space="preserve">primarily determined by the street function and </w:t>
      </w:r>
      <w:r w:rsidR="00EC03D3">
        <w:t>classification and</w:t>
      </w:r>
      <w:r>
        <w:t xml:space="preserve"> is the</w:t>
      </w:r>
      <w:r>
        <w:rPr>
          <w:spacing w:val="1"/>
        </w:rPr>
        <w:t xml:space="preserve"> </w:t>
      </w:r>
      <w:r>
        <w:t>maximum speed for safe and comfortable operation of a vehicle. The use of</w:t>
      </w:r>
      <w:r>
        <w:rPr>
          <w:spacing w:val="1"/>
        </w:rPr>
        <w:t xml:space="preserve"> </w:t>
      </w:r>
      <w:r>
        <w:t xml:space="preserve">design speeds other than those listed below must be approved by the </w:t>
      </w:r>
      <w:r w:rsidR="0019586D">
        <w:t>c</w:t>
      </w:r>
      <w:r>
        <w:t>ity</w:t>
      </w:r>
      <w:r>
        <w:rPr>
          <w:spacing w:val="1"/>
        </w:rPr>
        <w:t xml:space="preserve"> </w:t>
      </w:r>
      <w:r>
        <w:t>representative</w:t>
      </w:r>
      <w:r>
        <w:rPr>
          <w:spacing w:val="-13"/>
        </w:rPr>
        <w:t xml:space="preserve"> </w:t>
      </w:r>
      <w:r>
        <w:t>who</w:t>
      </w:r>
      <w:r>
        <w:rPr>
          <w:spacing w:val="-13"/>
        </w:rPr>
        <w:t xml:space="preserve"> </w:t>
      </w:r>
      <w:r>
        <w:t>may</w:t>
      </w:r>
      <w:r>
        <w:rPr>
          <w:spacing w:val="-16"/>
        </w:rPr>
        <w:t xml:space="preserve"> </w:t>
      </w:r>
      <w:r>
        <w:t>decide</w:t>
      </w:r>
      <w:r>
        <w:rPr>
          <w:spacing w:val="-12"/>
        </w:rPr>
        <w:t xml:space="preserve"> </w:t>
      </w:r>
      <w:r>
        <w:t>that</w:t>
      </w:r>
      <w:r>
        <w:rPr>
          <w:spacing w:val="-14"/>
        </w:rPr>
        <w:t xml:space="preserve"> </w:t>
      </w:r>
      <w:r>
        <w:t>the</w:t>
      </w:r>
      <w:r>
        <w:rPr>
          <w:spacing w:val="-15"/>
        </w:rPr>
        <w:t xml:space="preserve"> </w:t>
      </w:r>
      <w:r>
        <w:t>speed</w:t>
      </w:r>
      <w:r>
        <w:rPr>
          <w:spacing w:val="-14"/>
        </w:rPr>
        <w:t xml:space="preserve"> </w:t>
      </w:r>
      <w:r>
        <w:t>provided</w:t>
      </w:r>
      <w:r>
        <w:rPr>
          <w:spacing w:val="-15"/>
        </w:rPr>
        <w:t xml:space="preserve"> </w:t>
      </w:r>
      <w:r>
        <w:t>in</w:t>
      </w:r>
      <w:r>
        <w:rPr>
          <w:spacing w:val="-15"/>
        </w:rPr>
        <w:t xml:space="preserve"> </w:t>
      </w:r>
      <w:r>
        <w:t>this</w:t>
      </w:r>
      <w:r>
        <w:rPr>
          <w:spacing w:val="-15"/>
        </w:rPr>
        <w:t xml:space="preserve"> </w:t>
      </w:r>
      <w:r>
        <w:t>sub-section</w:t>
      </w:r>
      <w:r>
        <w:rPr>
          <w:spacing w:val="-15"/>
        </w:rPr>
        <w:t xml:space="preserve"> </w:t>
      </w:r>
      <w:r>
        <w:t>be</w:t>
      </w:r>
      <w:r>
        <w:rPr>
          <w:spacing w:val="-64"/>
        </w:rPr>
        <w:t xml:space="preserve"> </w:t>
      </w:r>
      <w:r>
        <w:t>changed to that which is reasonable and prudent under the conditions and</w:t>
      </w:r>
      <w:r>
        <w:rPr>
          <w:spacing w:val="1"/>
        </w:rPr>
        <w:t xml:space="preserve"> </w:t>
      </w:r>
      <w:r>
        <w:t>having</w:t>
      </w:r>
      <w:r>
        <w:rPr>
          <w:spacing w:val="-2"/>
        </w:rPr>
        <w:t xml:space="preserve"> </w:t>
      </w:r>
      <w:r>
        <w:t>due</w:t>
      </w:r>
      <w:r>
        <w:rPr>
          <w:spacing w:val="1"/>
        </w:rPr>
        <w:t xml:space="preserve"> </w:t>
      </w:r>
      <w:r>
        <w:t>regard to</w:t>
      </w:r>
      <w:r>
        <w:rPr>
          <w:spacing w:val="1"/>
        </w:rPr>
        <w:t xml:space="preserve"> </w:t>
      </w:r>
      <w:r>
        <w:t>the</w:t>
      </w:r>
      <w:r>
        <w:rPr>
          <w:spacing w:val="1"/>
        </w:rPr>
        <w:t xml:space="preserve"> </w:t>
      </w:r>
      <w:r>
        <w:t>actual</w:t>
      </w:r>
      <w:r>
        <w:rPr>
          <w:spacing w:val="-1"/>
        </w:rPr>
        <w:t xml:space="preserve"> </w:t>
      </w:r>
      <w:r>
        <w:t>and</w:t>
      </w:r>
      <w:r>
        <w:rPr>
          <w:spacing w:val="1"/>
        </w:rPr>
        <w:t xml:space="preserve"> </w:t>
      </w:r>
      <w:r>
        <w:t>potential hazards.</w:t>
      </w:r>
    </w:p>
    <w:p w14:paraId="250A9C0B" w14:textId="2DAB0BA9" w:rsidR="00C679C3" w:rsidRDefault="00C679C3">
      <w:pPr>
        <w:pStyle w:val="BodyText"/>
        <w:spacing w:before="3"/>
        <w:rPr>
          <w:sz w:val="25"/>
        </w:rPr>
      </w:pPr>
    </w:p>
    <w:p w14:paraId="66110460" w14:textId="77777777" w:rsidR="00C679C3" w:rsidRDefault="00C679C3">
      <w:pPr>
        <w:pStyle w:val="BodyText"/>
        <w:spacing w:before="3"/>
        <w:rPr>
          <w:sz w:val="25"/>
        </w:rPr>
      </w:pPr>
    </w:p>
    <w:p w14:paraId="287A9FC4" w14:textId="77777777" w:rsidR="00C679C3" w:rsidRPr="00610D48" w:rsidRDefault="00C679C3" w:rsidP="00C679C3">
      <w:pPr>
        <w:pStyle w:val="Heading1"/>
        <w:spacing w:before="1"/>
        <w:rPr>
          <w:u w:val="single"/>
        </w:rPr>
      </w:pPr>
      <w:r w:rsidRPr="00610D48">
        <w:rPr>
          <w:u w:val="single"/>
        </w:rPr>
        <w:t>TABLE</w:t>
      </w:r>
      <w:r w:rsidRPr="00610D48">
        <w:rPr>
          <w:spacing w:val="-5"/>
          <w:u w:val="single"/>
        </w:rPr>
        <w:t xml:space="preserve"> </w:t>
      </w:r>
      <w:r w:rsidRPr="00610D48">
        <w:rPr>
          <w:u w:val="single"/>
        </w:rPr>
        <w:t>3.3</w:t>
      </w:r>
    </w:p>
    <w:p w14:paraId="444BB394" w14:textId="77777777" w:rsidR="00C679C3" w:rsidRDefault="00C679C3" w:rsidP="00C679C3">
      <w:pPr>
        <w:spacing w:before="65" w:after="15"/>
        <w:ind w:left="1067" w:right="1243"/>
        <w:jc w:val="center"/>
        <w:rPr>
          <w:b/>
          <w:sz w:val="24"/>
        </w:rPr>
      </w:pPr>
    </w:p>
    <w:tbl>
      <w:tblPr>
        <w:tblW w:w="0" w:type="auto"/>
        <w:tblInd w:w="1437" w:type="dxa"/>
        <w:tblLayout w:type="fixed"/>
        <w:tblCellMar>
          <w:left w:w="0" w:type="dxa"/>
          <w:right w:w="0" w:type="dxa"/>
        </w:tblCellMar>
        <w:tblLook w:val="01E0" w:firstRow="1" w:lastRow="1" w:firstColumn="1" w:lastColumn="1" w:noHBand="0" w:noVBand="0"/>
      </w:tblPr>
      <w:tblGrid>
        <w:gridCol w:w="3852"/>
        <w:gridCol w:w="1547"/>
        <w:gridCol w:w="501"/>
        <w:gridCol w:w="545"/>
      </w:tblGrid>
      <w:tr w:rsidR="00C679C3" w14:paraId="2ED9A135" w14:textId="77777777" w:rsidTr="002B741C">
        <w:trPr>
          <w:trHeight w:val="272"/>
        </w:trPr>
        <w:tc>
          <w:tcPr>
            <w:tcW w:w="3852" w:type="dxa"/>
          </w:tcPr>
          <w:p w14:paraId="27351EA4" w14:textId="77777777" w:rsidR="00C679C3" w:rsidRDefault="00C679C3" w:rsidP="00610D48">
            <w:pPr>
              <w:pStyle w:val="TableParagraph"/>
              <w:spacing w:line="252" w:lineRule="exact"/>
              <w:rPr>
                <w:b/>
                <w:sz w:val="24"/>
              </w:rPr>
            </w:pPr>
            <w:r>
              <w:rPr>
                <w:b/>
                <w:sz w:val="24"/>
                <w:u w:val="single"/>
              </w:rPr>
              <w:t>Classification</w:t>
            </w:r>
          </w:p>
        </w:tc>
        <w:tc>
          <w:tcPr>
            <w:tcW w:w="1547" w:type="dxa"/>
          </w:tcPr>
          <w:p w14:paraId="3BE5464E" w14:textId="77777777" w:rsidR="00C679C3" w:rsidRDefault="00C679C3" w:rsidP="00610D48">
            <w:pPr>
              <w:pStyle w:val="TableParagraph"/>
              <w:spacing w:line="252" w:lineRule="exact"/>
              <w:ind w:left="738"/>
              <w:jc w:val="both"/>
              <w:rPr>
                <w:b/>
                <w:sz w:val="24"/>
              </w:rPr>
            </w:pPr>
            <w:r>
              <w:rPr>
                <w:b/>
                <w:sz w:val="24"/>
                <w:u w:val="single"/>
              </w:rPr>
              <w:t>Design</w:t>
            </w:r>
          </w:p>
        </w:tc>
        <w:tc>
          <w:tcPr>
            <w:tcW w:w="501" w:type="dxa"/>
          </w:tcPr>
          <w:p w14:paraId="65C6F82C" w14:textId="77777777" w:rsidR="00C679C3" w:rsidRDefault="00C679C3" w:rsidP="002B741C">
            <w:pPr>
              <w:pStyle w:val="TableParagraph"/>
              <w:ind w:left="0"/>
              <w:rPr>
                <w:rFonts w:ascii="Times New Roman"/>
                <w:sz w:val="20"/>
              </w:rPr>
            </w:pPr>
          </w:p>
        </w:tc>
        <w:tc>
          <w:tcPr>
            <w:tcW w:w="545" w:type="dxa"/>
            <w:vMerge w:val="restart"/>
          </w:tcPr>
          <w:p w14:paraId="1D2BA806" w14:textId="77777777" w:rsidR="00C679C3" w:rsidRDefault="00C679C3" w:rsidP="002B741C">
            <w:pPr>
              <w:pStyle w:val="TableParagraph"/>
              <w:ind w:left="0"/>
              <w:rPr>
                <w:rFonts w:ascii="Times New Roman"/>
              </w:rPr>
            </w:pPr>
          </w:p>
        </w:tc>
      </w:tr>
      <w:tr w:rsidR="00C679C3" w14:paraId="539ED5FD" w14:textId="77777777" w:rsidTr="002B741C">
        <w:trPr>
          <w:trHeight w:val="276"/>
        </w:trPr>
        <w:tc>
          <w:tcPr>
            <w:tcW w:w="3852" w:type="dxa"/>
          </w:tcPr>
          <w:p w14:paraId="6E0A3C7A" w14:textId="3F1B0BDD" w:rsidR="00C679C3" w:rsidRDefault="00C679C3" w:rsidP="002B741C">
            <w:pPr>
              <w:pStyle w:val="TableParagraph"/>
              <w:spacing w:line="256" w:lineRule="exact"/>
              <w:ind w:left="50"/>
              <w:rPr>
                <w:sz w:val="24"/>
              </w:rPr>
            </w:pPr>
            <w:r>
              <w:rPr>
                <w:sz w:val="24"/>
              </w:rPr>
              <w:t>Residential</w:t>
            </w:r>
            <w:r>
              <w:rPr>
                <w:spacing w:val="-2"/>
                <w:sz w:val="24"/>
              </w:rPr>
              <w:t xml:space="preserve"> </w:t>
            </w:r>
            <w:r w:rsidR="001F05BB">
              <w:rPr>
                <w:sz w:val="24"/>
              </w:rPr>
              <w:t>Local</w:t>
            </w:r>
          </w:p>
        </w:tc>
        <w:tc>
          <w:tcPr>
            <w:tcW w:w="1547" w:type="dxa"/>
          </w:tcPr>
          <w:p w14:paraId="19BF0670" w14:textId="77777777" w:rsidR="00C679C3" w:rsidRDefault="00C679C3" w:rsidP="002B741C">
            <w:pPr>
              <w:pStyle w:val="TableParagraph"/>
              <w:ind w:left="0"/>
              <w:rPr>
                <w:rFonts w:ascii="Times New Roman"/>
                <w:sz w:val="20"/>
              </w:rPr>
            </w:pPr>
          </w:p>
        </w:tc>
        <w:tc>
          <w:tcPr>
            <w:tcW w:w="501" w:type="dxa"/>
          </w:tcPr>
          <w:p w14:paraId="5066C2BD" w14:textId="77777777" w:rsidR="00C679C3" w:rsidRDefault="00C679C3" w:rsidP="00610D48">
            <w:pPr>
              <w:pStyle w:val="TableParagraph"/>
              <w:spacing w:line="256" w:lineRule="exact"/>
              <w:ind w:left="0"/>
              <w:rPr>
                <w:sz w:val="24"/>
              </w:rPr>
            </w:pPr>
            <w:r>
              <w:rPr>
                <w:sz w:val="24"/>
              </w:rPr>
              <w:t>25</w:t>
            </w:r>
          </w:p>
        </w:tc>
        <w:tc>
          <w:tcPr>
            <w:tcW w:w="545" w:type="dxa"/>
            <w:vMerge/>
            <w:tcBorders>
              <w:top w:val="nil"/>
            </w:tcBorders>
          </w:tcPr>
          <w:p w14:paraId="1149B484" w14:textId="77777777" w:rsidR="00C679C3" w:rsidRDefault="00C679C3" w:rsidP="002B741C">
            <w:pPr>
              <w:rPr>
                <w:sz w:val="2"/>
                <w:szCs w:val="2"/>
              </w:rPr>
            </w:pPr>
          </w:p>
        </w:tc>
      </w:tr>
      <w:tr w:rsidR="00C679C3" w14:paraId="1BF4A7A2" w14:textId="77777777" w:rsidTr="002B741C">
        <w:trPr>
          <w:trHeight w:val="275"/>
        </w:trPr>
        <w:tc>
          <w:tcPr>
            <w:tcW w:w="3852" w:type="dxa"/>
          </w:tcPr>
          <w:p w14:paraId="0F8420EE" w14:textId="37B816D7" w:rsidR="00C679C3" w:rsidRDefault="00C679C3" w:rsidP="002B741C">
            <w:pPr>
              <w:pStyle w:val="TableParagraph"/>
              <w:spacing w:line="256" w:lineRule="exact"/>
              <w:ind w:left="50"/>
              <w:rPr>
                <w:sz w:val="24"/>
              </w:rPr>
            </w:pPr>
            <w:r>
              <w:rPr>
                <w:sz w:val="24"/>
              </w:rPr>
              <w:t>Residential</w:t>
            </w:r>
            <w:r>
              <w:rPr>
                <w:spacing w:val="-2"/>
                <w:sz w:val="24"/>
              </w:rPr>
              <w:t xml:space="preserve"> </w:t>
            </w:r>
            <w:r w:rsidR="001F05BB">
              <w:rPr>
                <w:sz w:val="24"/>
              </w:rPr>
              <w:t>Local Alt.</w:t>
            </w:r>
          </w:p>
        </w:tc>
        <w:tc>
          <w:tcPr>
            <w:tcW w:w="1547" w:type="dxa"/>
          </w:tcPr>
          <w:p w14:paraId="5AF01204" w14:textId="77777777" w:rsidR="00C679C3" w:rsidRDefault="00C679C3" w:rsidP="002B741C">
            <w:pPr>
              <w:pStyle w:val="TableParagraph"/>
              <w:ind w:left="0"/>
              <w:rPr>
                <w:rFonts w:ascii="Times New Roman"/>
                <w:sz w:val="20"/>
              </w:rPr>
            </w:pPr>
          </w:p>
        </w:tc>
        <w:tc>
          <w:tcPr>
            <w:tcW w:w="501" w:type="dxa"/>
          </w:tcPr>
          <w:p w14:paraId="46F00F33" w14:textId="77777777" w:rsidR="00C679C3" w:rsidRDefault="00C679C3" w:rsidP="002B741C">
            <w:pPr>
              <w:pStyle w:val="TableParagraph"/>
              <w:spacing w:line="256" w:lineRule="exact"/>
              <w:ind w:left="5"/>
              <w:rPr>
                <w:sz w:val="24"/>
              </w:rPr>
            </w:pPr>
            <w:r>
              <w:rPr>
                <w:sz w:val="24"/>
              </w:rPr>
              <w:t>25</w:t>
            </w:r>
          </w:p>
        </w:tc>
        <w:tc>
          <w:tcPr>
            <w:tcW w:w="545" w:type="dxa"/>
          </w:tcPr>
          <w:p w14:paraId="0283F903" w14:textId="77777777" w:rsidR="00C679C3" w:rsidRDefault="00C679C3" w:rsidP="002B741C">
            <w:pPr>
              <w:pStyle w:val="TableParagraph"/>
              <w:ind w:left="0"/>
              <w:rPr>
                <w:rFonts w:ascii="Times New Roman"/>
                <w:sz w:val="20"/>
              </w:rPr>
            </w:pPr>
          </w:p>
        </w:tc>
      </w:tr>
      <w:tr w:rsidR="00C679C3" w14:paraId="6B70B86D" w14:textId="77777777" w:rsidTr="002B741C">
        <w:trPr>
          <w:trHeight w:val="275"/>
        </w:trPr>
        <w:tc>
          <w:tcPr>
            <w:tcW w:w="3852" w:type="dxa"/>
          </w:tcPr>
          <w:p w14:paraId="13CFA688" w14:textId="77777777" w:rsidR="00C679C3" w:rsidRDefault="00C679C3" w:rsidP="002B741C">
            <w:pPr>
              <w:pStyle w:val="TableParagraph"/>
              <w:spacing w:line="256" w:lineRule="exact"/>
              <w:ind w:left="50"/>
              <w:rPr>
                <w:sz w:val="24"/>
              </w:rPr>
            </w:pPr>
            <w:r>
              <w:rPr>
                <w:sz w:val="24"/>
              </w:rPr>
              <w:t>Residential</w:t>
            </w:r>
            <w:r>
              <w:rPr>
                <w:spacing w:val="-3"/>
                <w:sz w:val="24"/>
              </w:rPr>
              <w:t xml:space="preserve"> </w:t>
            </w:r>
            <w:r>
              <w:rPr>
                <w:sz w:val="24"/>
              </w:rPr>
              <w:t>Standard</w:t>
            </w:r>
          </w:p>
        </w:tc>
        <w:tc>
          <w:tcPr>
            <w:tcW w:w="1547" w:type="dxa"/>
          </w:tcPr>
          <w:p w14:paraId="20346E20" w14:textId="77777777" w:rsidR="00C679C3" w:rsidRDefault="00C679C3" w:rsidP="002B741C">
            <w:pPr>
              <w:pStyle w:val="TableParagraph"/>
              <w:ind w:left="0"/>
              <w:rPr>
                <w:rFonts w:ascii="Times New Roman"/>
                <w:sz w:val="20"/>
              </w:rPr>
            </w:pPr>
          </w:p>
        </w:tc>
        <w:tc>
          <w:tcPr>
            <w:tcW w:w="501" w:type="dxa"/>
          </w:tcPr>
          <w:p w14:paraId="16717661" w14:textId="77777777" w:rsidR="00C679C3" w:rsidRDefault="00C679C3" w:rsidP="002B741C">
            <w:pPr>
              <w:pStyle w:val="TableParagraph"/>
              <w:spacing w:line="256" w:lineRule="exact"/>
              <w:ind w:left="5"/>
              <w:rPr>
                <w:sz w:val="24"/>
              </w:rPr>
            </w:pPr>
            <w:r>
              <w:rPr>
                <w:sz w:val="24"/>
              </w:rPr>
              <w:t>25</w:t>
            </w:r>
          </w:p>
        </w:tc>
        <w:tc>
          <w:tcPr>
            <w:tcW w:w="545" w:type="dxa"/>
          </w:tcPr>
          <w:p w14:paraId="19D715EC" w14:textId="77777777" w:rsidR="00C679C3" w:rsidRDefault="00C679C3" w:rsidP="002B741C">
            <w:pPr>
              <w:pStyle w:val="TableParagraph"/>
              <w:ind w:left="0"/>
              <w:rPr>
                <w:rFonts w:ascii="Times New Roman"/>
                <w:sz w:val="20"/>
              </w:rPr>
            </w:pPr>
          </w:p>
        </w:tc>
      </w:tr>
      <w:tr w:rsidR="00C679C3" w14:paraId="6AB89A82" w14:textId="77777777" w:rsidTr="002B741C">
        <w:trPr>
          <w:trHeight w:val="275"/>
        </w:trPr>
        <w:tc>
          <w:tcPr>
            <w:tcW w:w="3852" w:type="dxa"/>
          </w:tcPr>
          <w:p w14:paraId="08A3D6C3" w14:textId="77777777" w:rsidR="00C679C3" w:rsidRDefault="001F05BB" w:rsidP="002B741C">
            <w:pPr>
              <w:pStyle w:val="TableParagraph"/>
              <w:spacing w:line="256" w:lineRule="exact"/>
              <w:ind w:left="50"/>
              <w:rPr>
                <w:sz w:val="24"/>
              </w:rPr>
            </w:pPr>
            <w:r>
              <w:rPr>
                <w:sz w:val="24"/>
              </w:rPr>
              <w:t xml:space="preserve">Minor </w:t>
            </w:r>
            <w:r w:rsidR="00C679C3">
              <w:rPr>
                <w:sz w:val="24"/>
              </w:rPr>
              <w:t>Collector</w:t>
            </w:r>
          </w:p>
          <w:p w14:paraId="5E60288E" w14:textId="4E458514" w:rsidR="001F05BB" w:rsidRDefault="001F05BB" w:rsidP="002B741C">
            <w:pPr>
              <w:pStyle w:val="TableParagraph"/>
              <w:spacing w:line="256" w:lineRule="exact"/>
              <w:ind w:left="50"/>
              <w:rPr>
                <w:sz w:val="24"/>
              </w:rPr>
            </w:pPr>
            <w:r>
              <w:rPr>
                <w:sz w:val="24"/>
              </w:rPr>
              <w:t>Major Collector</w:t>
            </w:r>
          </w:p>
        </w:tc>
        <w:tc>
          <w:tcPr>
            <w:tcW w:w="1547" w:type="dxa"/>
          </w:tcPr>
          <w:p w14:paraId="2A00AC46" w14:textId="77777777" w:rsidR="00C679C3" w:rsidRDefault="00C679C3" w:rsidP="002B741C">
            <w:pPr>
              <w:pStyle w:val="TableParagraph"/>
              <w:ind w:left="0"/>
              <w:rPr>
                <w:rFonts w:ascii="Times New Roman"/>
                <w:sz w:val="20"/>
              </w:rPr>
            </w:pPr>
          </w:p>
        </w:tc>
        <w:tc>
          <w:tcPr>
            <w:tcW w:w="501" w:type="dxa"/>
          </w:tcPr>
          <w:p w14:paraId="4FA93EA2" w14:textId="0922263E" w:rsidR="00C679C3" w:rsidRDefault="00C679C3" w:rsidP="002B741C">
            <w:pPr>
              <w:pStyle w:val="TableParagraph"/>
              <w:spacing w:line="256" w:lineRule="exact"/>
              <w:ind w:left="5"/>
              <w:rPr>
                <w:sz w:val="24"/>
              </w:rPr>
            </w:pPr>
            <w:r>
              <w:rPr>
                <w:sz w:val="24"/>
              </w:rPr>
              <w:t>3</w:t>
            </w:r>
            <w:r w:rsidR="001F05BB">
              <w:rPr>
                <w:sz w:val="24"/>
              </w:rPr>
              <w:t>0</w:t>
            </w:r>
          </w:p>
          <w:p w14:paraId="76DDC75A" w14:textId="3956B9A2" w:rsidR="001F05BB" w:rsidRDefault="001F05BB" w:rsidP="002B741C">
            <w:pPr>
              <w:pStyle w:val="TableParagraph"/>
              <w:spacing w:line="256" w:lineRule="exact"/>
              <w:ind w:left="5"/>
              <w:rPr>
                <w:sz w:val="24"/>
              </w:rPr>
            </w:pPr>
            <w:r>
              <w:rPr>
                <w:sz w:val="24"/>
              </w:rPr>
              <w:t>35</w:t>
            </w:r>
          </w:p>
        </w:tc>
        <w:tc>
          <w:tcPr>
            <w:tcW w:w="545" w:type="dxa"/>
          </w:tcPr>
          <w:p w14:paraId="3535C44D" w14:textId="77777777" w:rsidR="00C679C3" w:rsidRDefault="00C679C3" w:rsidP="002B741C">
            <w:pPr>
              <w:pStyle w:val="TableParagraph"/>
              <w:ind w:left="0"/>
              <w:rPr>
                <w:rFonts w:ascii="Times New Roman"/>
                <w:sz w:val="20"/>
              </w:rPr>
            </w:pPr>
          </w:p>
        </w:tc>
      </w:tr>
      <w:tr w:rsidR="00C679C3" w14:paraId="677EA946" w14:textId="77777777" w:rsidTr="002B741C">
        <w:trPr>
          <w:trHeight w:val="275"/>
        </w:trPr>
        <w:tc>
          <w:tcPr>
            <w:tcW w:w="3852" w:type="dxa"/>
          </w:tcPr>
          <w:p w14:paraId="705976D6" w14:textId="77777777" w:rsidR="00C679C3" w:rsidRDefault="001F05BB" w:rsidP="002B741C">
            <w:pPr>
              <w:pStyle w:val="TableParagraph"/>
              <w:spacing w:line="256" w:lineRule="exact"/>
              <w:ind w:left="50"/>
              <w:rPr>
                <w:sz w:val="24"/>
              </w:rPr>
            </w:pPr>
            <w:r>
              <w:rPr>
                <w:sz w:val="24"/>
              </w:rPr>
              <w:t xml:space="preserve">Minor </w:t>
            </w:r>
            <w:r w:rsidR="00C679C3">
              <w:rPr>
                <w:sz w:val="24"/>
              </w:rPr>
              <w:t>Arterial</w:t>
            </w:r>
          </w:p>
          <w:p w14:paraId="470C5394" w14:textId="2A09D772" w:rsidR="001F05BB" w:rsidRDefault="001F05BB" w:rsidP="002B741C">
            <w:pPr>
              <w:pStyle w:val="TableParagraph"/>
              <w:spacing w:line="256" w:lineRule="exact"/>
              <w:ind w:left="50"/>
              <w:rPr>
                <w:sz w:val="24"/>
              </w:rPr>
            </w:pPr>
            <w:r>
              <w:rPr>
                <w:sz w:val="24"/>
              </w:rPr>
              <w:t>Major Arterial</w:t>
            </w:r>
          </w:p>
        </w:tc>
        <w:tc>
          <w:tcPr>
            <w:tcW w:w="1547" w:type="dxa"/>
          </w:tcPr>
          <w:p w14:paraId="3EEF3340" w14:textId="77777777" w:rsidR="00C679C3" w:rsidRDefault="00C679C3" w:rsidP="002B741C">
            <w:pPr>
              <w:pStyle w:val="TableParagraph"/>
              <w:ind w:left="0"/>
              <w:rPr>
                <w:rFonts w:ascii="Times New Roman"/>
                <w:sz w:val="20"/>
              </w:rPr>
            </w:pPr>
          </w:p>
        </w:tc>
        <w:tc>
          <w:tcPr>
            <w:tcW w:w="501" w:type="dxa"/>
          </w:tcPr>
          <w:p w14:paraId="78EDB5E3" w14:textId="77777777" w:rsidR="00C679C3" w:rsidRDefault="00C679C3" w:rsidP="002B741C">
            <w:pPr>
              <w:pStyle w:val="TableParagraph"/>
              <w:spacing w:line="256" w:lineRule="exact"/>
              <w:ind w:left="5"/>
              <w:rPr>
                <w:sz w:val="24"/>
              </w:rPr>
            </w:pPr>
            <w:r>
              <w:rPr>
                <w:sz w:val="24"/>
              </w:rPr>
              <w:t>4</w:t>
            </w:r>
            <w:r w:rsidR="001F05BB">
              <w:rPr>
                <w:sz w:val="24"/>
              </w:rPr>
              <w:t>0</w:t>
            </w:r>
          </w:p>
          <w:p w14:paraId="798DF9F6" w14:textId="12AC0AE5" w:rsidR="001F05BB" w:rsidRDefault="001F05BB" w:rsidP="002B741C">
            <w:pPr>
              <w:pStyle w:val="TableParagraph"/>
              <w:spacing w:line="256" w:lineRule="exact"/>
              <w:ind w:left="5"/>
              <w:rPr>
                <w:sz w:val="24"/>
              </w:rPr>
            </w:pPr>
            <w:r>
              <w:rPr>
                <w:sz w:val="24"/>
              </w:rPr>
              <w:t>45</w:t>
            </w:r>
          </w:p>
        </w:tc>
        <w:tc>
          <w:tcPr>
            <w:tcW w:w="545" w:type="dxa"/>
          </w:tcPr>
          <w:p w14:paraId="56BB38CB" w14:textId="77777777" w:rsidR="00C679C3" w:rsidRDefault="00C679C3" w:rsidP="002B741C">
            <w:pPr>
              <w:pStyle w:val="TableParagraph"/>
              <w:ind w:left="0"/>
              <w:rPr>
                <w:rFonts w:ascii="Times New Roman"/>
                <w:sz w:val="20"/>
              </w:rPr>
            </w:pPr>
          </w:p>
        </w:tc>
      </w:tr>
      <w:tr w:rsidR="00C679C3" w14:paraId="7B4A927D" w14:textId="77777777" w:rsidTr="002B741C">
        <w:trPr>
          <w:trHeight w:val="275"/>
        </w:trPr>
        <w:tc>
          <w:tcPr>
            <w:tcW w:w="3852" w:type="dxa"/>
          </w:tcPr>
          <w:p w14:paraId="0130C0FE" w14:textId="77777777" w:rsidR="00C679C3" w:rsidRDefault="00C679C3" w:rsidP="002B741C">
            <w:pPr>
              <w:pStyle w:val="TableParagraph"/>
              <w:spacing w:line="256" w:lineRule="exact"/>
              <w:ind w:left="50"/>
              <w:rPr>
                <w:sz w:val="24"/>
              </w:rPr>
            </w:pPr>
            <w:r>
              <w:rPr>
                <w:sz w:val="24"/>
              </w:rPr>
              <w:t>Commercial</w:t>
            </w:r>
            <w:r>
              <w:rPr>
                <w:spacing w:val="-1"/>
                <w:sz w:val="24"/>
              </w:rPr>
              <w:t xml:space="preserve"> </w:t>
            </w:r>
            <w:r>
              <w:rPr>
                <w:sz w:val="24"/>
              </w:rPr>
              <w:t>Local</w:t>
            </w:r>
          </w:p>
        </w:tc>
        <w:tc>
          <w:tcPr>
            <w:tcW w:w="1547" w:type="dxa"/>
          </w:tcPr>
          <w:p w14:paraId="46688C97" w14:textId="77777777" w:rsidR="00C679C3" w:rsidRDefault="00C679C3" w:rsidP="002B741C">
            <w:pPr>
              <w:pStyle w:val="TableParagraph"/>
              <w:ind w:left="0"/>
              <w:rPr>
                <w:rFonts w:ascii="Times New Roman"/>
                <w:sz w:val="20"/>
              </w:rPr>
            </w:pPr>
          </w:p>
        </w:tc>
        <w:tc>
          <w:tcPr>
            <w:tcW w:w="501" w:type="dxa"/>
          </w:tcPr>
          <w:p w14:paraId="33E65F2A" w14:textId="77777777" w:rsidR="00C679C3" w:rsidRDefault="00C679C3" w:rsidP="002B741C">
            <w:pPr>
              <w:pStyle w:val="TableParagraph"/>
              <w:spacing w:line="256" w:lineRule="exact"/>
              <w:ind w:left="5"/>
              <w:rPr>
                <w:sz w:val="24"/>
              </w:rPr>
            </w:pPr>
            <w:r>
              <w:rPr>
                <w:sz w:val="24"/>
              </w:rPr>
              <w:t>30</w:t>
            </w:r>
          </w:p>
        </w:tc>
        <w:tc>
          <w:tcPr>
            <w:tcW w:w="545" w:type="dxa"/>
          </w:tcPr>
          <w:p w14:paraId="27DD9930" w14:textId="77777777" w:rsidR="00C679C3" w:rsidRDefault="00C679C3" w:rsidP="002B741C">
            <w:pPr>
              <w:pStyle w:val="TableParagraph"/>
              <w:ind w:left="0"/>
              <w:rPr>
                <w:rFonts w:ascii="Times New Roman"/>
                <w:sz w:val="20"/>
              </w:rPr>
            </w:pPr>
          </w:p>
        </w:tc>
      </w:tr>
      <w:tr w:rsidR="00C679C3" w14:paraId="31CA4E1E" w14:textId="77777777" w:rsidTr="002B741C">
        <w:trPr>
          <w:trHeight w:val="272"/>
        </w:trPr>
        <w:tc>
          <w:tcPr>
            <w:tcW w:w="3852" w:type="dxa"/>
          </w:tcPr>
          <w:p w14:paraId="76E2AD42" w14:textId="77777777" w:rsidR="00C679C3" w:rsidRDefault="00C679C3" w:rsidP="002B741C">
            <w:pPr>
              <w:pStyle w:val="TableParagraph"/>
              <w:spacing w:line="252" w:lineRule="exact"/>
              <w:ind w:left="50"/>
              <w:rPr>
                <w:sz w:val="24"/>
              </w:rPr>
            </w:pPr>
            <w:r>
              <w:rPr>
                <w:sz w:val="24"/>
              </w:rPr>
              <w:t>Industrial</w:t>
            </w:r>
            <w:r>
              <w:rPr>
                <w:spacing w:val="-2"/>
                <w:sz w:val="24"/>
              </w:rPr>
              <w:t xml:space="preserve"> </w:t>
            </w:r>
            <w:r>
              <w:rPr>
                <w:sz w:val="24"/>
              </w:rPr>
              <w:t>Local</w:t>
            </w:r>
          </w:p>
        </w:tc>
        <w:tc>
          <w:tcPr>
            <w:tcW w:w="1547" w:type="dxa"/>
          </w:tcPr>
          <w:p w14:paraId="711DB3E3" w14:textId="77777777" w:rsidR="00C679C3" w:rsidRDefault="00C679C3" w:rsidP="002B741C">
            <w:pPr>
              <w:pStyle w:val="TableParagraph"/>
              <w:ind w:left="0"/>
              <w:rPr>
                <w:rFonts w:ascii="Times New Roman"/>
                <w:sz w:val="20"/>
              </w:rPr>
            </w:pPr>
          </w:p>
        </w:tc>
        <w:tc>
          <w:tcPr>
            <w:tcW w:w="501" w:type="dxa"/>
          </w:tcPr>
          <w:p w14:paraId="1B8AEF7F" w14:textId="77777777" w:rsidR="00C679C3" w:rsidRPr="002B741C" w:rsidRDefault="00C679C3" w:rsidP="002B741C">
            <w:pPr>
              <w:pStyle w:val="TableParagraph"/>
              <w:ind w:left="0"/>
              <w:rPr>
                <w:sz w:val="24"/>
                <w:szCs w:val="24"/>
              </w:rPr>
            </w:pPr>
            <w:r w:rsidRPr="002B741C">
              <w:rPr>
                <w:sz w:val="24"/>
                <w:szCs w:val="24"/>
              </w:rPr>
              <w:t>35</w:t>
            </w:r>
          </w:p>
        </w:tc>
        <w:tc>
          <w:tcPr>
            <w:tcW w:w="545" w:type="dxa"/>
          </w:tcPr>
          <w:p w14:paraId="3C12A17F" w14:textId="77777777" w:rsidR="00C679C3" w:rsidRDefault="00C679C3" w:rsidP="002B741C">
            <w:pPr>
              <w:pStyle w:val="TableParagraph"/>
              <w:spacing w:line="252" w:lineRule="exact"/>
              <w:ind w:left="0"/>
              <w:rPr>
                <w:sz w:val="24"/>
              </w:rPr>
            </w:pPr>
          </w:p>
        </w:tc>
      </w:tr>
    </w:tbl>
    <w:p w14:paraId="3927BC84" w14:textId="77777777" w:rsidR="00C679C3" w:rsidRDefault="00C679C3" w:rsidP="00C679C3">
      <w:pPr>
        <w:pStyle w:val="BodyText"/>
        <w:ind w:left="219" w:right="397"/>
        <w:jc w:val="both"/>
        <w:rPr>
          <w:spacing w:val="-1"/>
        </w:rPr>
      </w:pPr>
    </w:p>
    <w:p w14:paraId="06FC18D5" w14:textId="09450D9C" w:rsidR="00C679C3" w:rsidRDefault="00C679C3" w:rsidP="00C679C3">
      <w:pPr>
        <w:pStyle w:val="BodyText"/>
        <w:ind w:left="219" w:right="397"/>
        <w:jc w:val="both"/>
      </w:pPr>
      <w:r>
        <w:rPr>
          <w:spacing w:val="-1"/>
        </w:rPr>
        <w:t>*</w:t>
      </w:r>
      <w:r>
        <w:rPr>
          <w:spacing w:val="-17"/>
        </w:rPr>
        <w:t xml:space="preserve"> </w:t>
      </w:r>
      <w:r>
        <w:rPr>
          <w:spacing w:val="-1"/>
        </w:rPr>
        <w:t>Variance</w:t>
      </w:r>
      <w:r>
        <w:rPr>
          <w:spacing w:val="-16"/>
        </w:rPr>
        <w:t xml:space="preserve"> </w:t>
      </w:r>
      <w:r>
        <w:rPr>
          <w:spacing w:val="-1"/>
        </w:rPr>
        <w:t>of</w:t>
      </w:r>
      <w:r>
        <w:rPr>
          <w:spacing w:val="-14"/>
        </w:rPr>
        <w:t xml:space="preserve"> </w:t>
      </w:r>
      <w:r>
        <w:rPr>
          <w:spacing w:val="-1"/>
        </w:rPr>
        <w:t>design</w:t>
      </w:r>
      <w:r>
        <w:rPr>
          <w:spacing w:val="-16"/>
        </w:rPr>
        <w:t xml:space="preserve"> </w:t>
      </w:r>
      <w:r>
        <w:rPr>
          <w:spacing w:val="-1"/>
        </w:rPr>
        <w:t>speeds</w:t>
      </w:r>
      <w:r>
        <w:rPr>
          <w:spacing w:val="-17"/>
        </w:rPr>
        <w:t xml:space="preserve"> </w:t>
      </w:r>
      <w:r>
        <w:rPr>
          <w:spacing w:val="-1"/>
        </w:rPr>
        <w:t>on</w:t>
      </w:r>
      <w:r>
        <w:rPr>
          <w:spacing w:val="-16"/>
        </w:rPr>
        <w:t xml:space="preserve"> </w:t>
      </w:r>
      <w:r>
        <w:rPr>
          <w:spacing w:val="-1"/>
        </w:rPr>
        <w:t>residential</w:t>
      </w:r>
      <w:r>
        <w:rPr>
          <w:spacing w:val="-17"/>
        </w:rPr>
        <w:t xml:space="preserve"> </w:t>
      </w:r>
      <w:r>
        <w:rPr>
          <w:spacing w:val="-1"/>
        </w:rPr>
        <w:t>collectors</w:t>
      </w:r>
      <w:r>
        <w:rPr>
          <w:spacing w:val="-17"/>
        </w:rPr>
        <w:t xml:space="preserve"> </w:t>
      </w:r>
      <w:r>
        <w:t>or</w:t>
      </w:r>
      <w:r>
        <w:rPr>
          <w:spacing w:val="-18"/>
        </w:rPr>
        <w:t xml:space="preserve"> </w:t>
      </w:r>
      <w:r>
        <w:t>higher</w:t>
      </w:r>
      <w:r>
        <w:rPr>
          <w:spacing w:val="-18"/>
        </w:rPr>
        <w:t xml:space="preserve"> </w:t>
      </w:r>
      <w:r>
        <w:t>order</w:t>
      </w:r>
      <w:r>
        <w:rPr>
          <w:spacing w:val="-18"/>
        </w:rPr>
        <w:t xml:space="preserve"> </w:t>
      </w:r>
      <w:r>
        <w:t>roads</w:t>
      </w:r>
      <w:r>
        <w:rPr>
          <w:spacing w:val="-22"/>
        </w:rPr>
        <w:t xml:space="preserve"> </w:t>
      </w:r>
      <w:r>
        <w:t>may</w:t>
      </w:r>
      <w:r>
        <w:rPr>
          <w:spacing w:val="-24"/>
        </w:rPr>
        <w:t xml:space="preserve"> </w:t>
      </w:r>
      <w:r>
        <w:t>be</w:t>
      </w:r>
      <w:r>
        <w:rPr>
          <w:spacing w:val="-21"/>
        </w:rPr>
        <w:t xml:space="preserve"> </w:t>
      </w:r>
      <w:r>
        <w:t>granted</w:t>
      </w:r>
      <w:r>
        <w:rPr>
          <w:spacing w:val="-64"/>
        </w:rPr>
        <w:t xml:space="preserve"> </w:t>
      </w:r>
      <w:r>
        <w:rPr>
          <w:spacing w:val="-2"/>
        </w:rPr>
        <w:t>by</w:t>
      </w:r>
      <w:r>
        <w:rPr>
          <w:spacing w:val="-19"/>
        </w:rPr>
        <w:t xml:space="preserve"> </w:t>
      </w:r>
      <w:r>
        <w:rPr>
          <w:spacing w:val="-2"/>
        </w:rPr>
        <w:t>the</w:t>
      </w:r>
      <w:r>
        <w:rPr>
          <w:spacing w:val="-16"/>
        </w:rPr>
        <w:t xml:space="preserve"> </w:t>
      </w:r>
      <w:r>
        <w:rPr>
          <w:spacing w:val="-2"/>
        </w:rPr>
        <w:t>city</w:t>
      </w:r>
      <w:r>
        <w:rPr>
          <w:spacing w:val="-19"/>
        </w:rPr>
        <w:t xml:space="preserve"> </w:t>
      </w:r>
      <w:r>
        <w:rPr>
          <w:spacing w:val="-2"/>
        </w:rPr>
        <w:t>representative</w:t>
      </w:r>
      <w:r>
        <w:rPr>
          <w:spacing w:val="-16"/>
        </w:rPr>
        <w:t xml:space="preserve"> </w:t>
      </w:r>
      <w:r>
        <w:rPr>
          <w:spacing w:val="-1"/>
        </w:rPr>
        <w:t>to</w:t>
      </w:r>
      <w:r>
        <w:rPr>
          <w:spacing w:val="-15"/>
        </w:rPr>
        <w:t xml:space="preserve"> </w:t>
      </w:r>
      <w:r>
        <w:rPr>
          <w:spacing w:val="-1"/>
        </w:rPr>
        <w:t>no</w:t>
      </w:r>
      <w:r>
        <w:rPr>
          <w:spacing w:val="-16"/>
        </w:rPr>
        <w:t xml:space="preserve"> </w:t>
      </w:r>
      <w:r>
        <w:rPr>
          <w:spacing w:val="-1"/>
        </w:rPr>
        <w:t>greater</w:t>
      </w:r>
      <w:r>
        <w:rPr>
          <w:spacing w:val="-17"/>
        </w:rPr>
        <w:t xml:space="preserve"> </w:t>
      </w:r>
      <w:r>
        <w:rPr>
          <w:spacing w:val="-1"/>
        </w:rPr>
        <w:t>(or</w:t>
      </w:r>
      <w:r>
        <w:rPr>
          <w:spacing w:val="-20"/>
        </w:rPr>
        <w:t xml:space="preserve"> </w:t>
      </w:r>
      <w:r>
        <w:rPr>
          <w:spacing w:val="-1"/>
        </w:rPr>
        <w:t>less)</w:t>
      </w:r>
      <w:r>
        <w:rPr>
          <w:spacing w:val="-22"/>
        </w:rPr>
        <w:t xml:space="preserve"> </w:t>
      </w:r>
      <w:r>
        <w:rPr>
          <w:spacing w:val="-1"/>
        </w:rPr>
        <w:t>than</w:t>
      </w:r>
      <w:r>
        <w:rPr>
          <w:spacing w:val="-20"/>
        </w:rPr>
        <w:t xml:space="preserve"> </w:t>
      </w:r>
      <w:r>
        <w:rPr>
          <w:spacing w:val="-1"/>
        </w:rPr>
        <w:t>five</w:t>
      </w:r>
      <w:r>
        <w:rPr>
          <w:spacing w:val="-21"/>
        </w:rPr>
        <w:t xml:space="preserve"> </w:t>
      </w:r>
      <w:r>
        <w:rPr>
          <w:spacing w:val="-1"/>
        </w:rPr>
        <w:t>MPH</w:t>
      </w:r>
      <w:r>
        <w:rPr>
          <w:spacing w:val="-22"/>
        </w:rPr>
        <w:t xml:space="preserve"> </w:t>
      </w:r>
      <w:r>
        <w:rPr>
          <w:spacing w:val="-1"/>
        </w:rPr>
        <w:t>increments</w:t>
      </w:r>
      <w:r>
        <w:rPr>
          <w:spacing w:val="-22"/>
        </w:rPr>
        <w:t xml:space="preserve"> </w:t>
      </w:r>
      <w:r>
        <w:rPr>
          <w:spacing w:val="-1"/>
        </w:rPr>
        <w:t>when</w:t>
      </w:r>
      <w:r>
        <w:rPr>
          <w:spacing w:val="-21"/>
        </w:rPr>
        <w:t xml:space="preserve"> </w:t>
      </w:r>
      <w:r>
        <w:rPr>
          <w:spacing w:val="-1"/>
        </w:rPr>
        <w:t>conditions</w:t>
      </w:r>
      <w:r>
        <w:rPr>
          <w:spacing w:val="-64"/>
        </w:rPr>
        <w:t xml:space="preserve"> </w:t>
      </w:r>
      <w:r>
        <w:t>warrant.</w:t>
      </w:r>
      <w:r>
        <w:rPr>
          <w:spacing w:val="1"/>
        </w:rPr>
        <w:t xml:space="preserve"> </w:t>
      </w:r>
      <w:r>
        <w:t>Variances</w:t>
      </w:r>
      <w:r>
        <w:rPr>
          <w:spacing w:val="1"/>
        </w:rPr>
        <w:t xml:space="preserve"> </w:t>
      </w:r>
      <w:r>
        <w:t>will</w:t>
      </w:r>
      <w:r>
        <w:rPr>
          <w:spacing w:val="1"/>
        </w:rPr>
        <w:t xml:space="preserve"> </w:t>
      </w:r>
      <w:r>
        <w:t>not</w:t>
      </w:r>
      <w:r>
        <w:rPr>
          <w:spacing w:val="1"/>
        </w:rPr>
        <w:t xml:space="preserve"> </w:t>
      </w:r>
      <w:r>
        <w:t>be</w:t>
      </w:r>
      <w:r>
        <w:rPr>
          <w:spacing w:val="1"/>
        </w:rPr>
        <w:t xml:space="preserve"> </w:t>
      </w:r>
      <w:r>
        <w:t>granted</w:t>
      </w:r>
      <w:r>
        <w:rPr>
          <w:spacing w:val="1"/>
        </w:rPr>
        <w:t xml:space="preserve"> </w:t>
      </w:r>
      <w:r>
        <w:t>for</w:t>
      </w:r>
      <w:r>
        <w:rPr>
          <w:spacing w:val="1"/>
        </w:rPr>
        <w:t xml:space="preserve"> </w:t>
      </w:r>
      <w:r>
        <w:t>short</w:t>
      </w:r>
      <w:r>
        <w:rPr>
          <w:spacing w:val="1"/>
        </w:rPr>
        <w:t xml:space="preserve"> </w:t>
      </w:r>
      <w:r>
        <w:t>segments</w:t>
      </w:r>
      <w:r>
        <w:rPr>
          <w:spacing w:val="1"/>
        </w:rPr>
        <w:t xml:space="preserve"> </w:t>
      </w:r>
      <w:r>
        <w:t>of</w:t>
      </w:r>
      <w:r>
        <w:rPr>
          <w:spacing w:val="1"/>
        </w:rPr>
        <w:t xml:space="preserve"> </w:t>
      </w:r>
      <w:r>
        <w:t>roads,</w:t>
      </w:r>
      <w:r>
        <w:rPr>
          <w:spacing w:val="1"/>
        </w:rPr>
        <w:t xml:space="preserve"> </w:t>
      </w:r>
      <w:r>
        <w:t>but</w:t>
      </w:r>
      <w:r>
        <w:rPr>
          <w:spacing w:val="1"/>
        </w:rPr>
        <w:t xml:space="preserve"> </w:t>
      </w:r>
      <w:r>
        <w:t>for</w:t>
      </w:r>
      <w:r>
        <w:rPr>
          <w:spacing w:val="1"/>
        </w:rPr>
        <w:t xml:space="preserve"> </w:t>
      </w:r>
      <w:r>
        <w:t>entire</w:t>
      </w:r>
      <w:r>
        <w:rPr>
          <w:spacing w:val="-64"/>
        </w:rPr>
        <w:t xml:space="preserve"> </w:t>
      </w:r>
      <w:r>
        <w:rPr>
          <w:spacing w:val="-1"/>
        </w:rPr>
        <w:t>contiguous</w:t>
      </w:r>
      <w:r>
        <w:rPr>
          <w:spacing w:val="-17"/>
        </w:rPr>
        <w:t xml:space="preserve"> </w:t>
      </w:r>
      <w:r>
        <w:rPr>
          <w:spacing w:val="-1"/>
        </w:rPr>
        <w:t>stretches</w:t>
      </w:r>
      <w:r>
        <w:rPr>
          <w:spacing w:val="-16"/>
        </w:rPr>
        <w:t xml:space="preserve"> </w:t>
      </w:r>
      <w:r>
        <w:rPr>
          <w:spacing w:val="-1"/>
        </w:rPr>
        <w:t>so</w:t>
      </w:r>
      <w:r>
        <w:rPr>
          <w:spacing w:val="-15"/>
        </w:rPr>
        <w:t xml:space="preserve"> </w:t>
      </w:r>
      <w:r>
        <w:rPr>
          <w:spacing w:val="-1"/>
        </w:rPr>
        <w:t>that</w:t>
      </w:r>
      <w:r>
        <w:rPr>
          <w:spacing w:val="-16"/>
        </w:rPr>
        <w:t xml:space="preserve"> </w:t>
      </w:r>
      <w:r>
        <w:rPr>
          <w:spacing w:val="-1"/>
        </w:rPr>
        <w:t>consistency</w:t>
      </w:r>
      <w:r>
        <w:rPr>
          <w:spacing w:val="-18"/>
        </w:rPr>
        <w:t xml:space="preserve"> </w:t>
      </w:r>
      <w:r>
        <w:t>and</w:t>
      </w:r>
      <w:r>
        <w:rPr>
          <w:spacing w:val="-16"/>
        </w:rPr>
        <w:t xml:space="preserve"> </w:t>
      </w:r>
      <w:r>
        <w:t>driver</w:t>
      </w:r>
      <w:r>
        <w:rPr>
          <w:spacing w:val="-17"/>
        </w:rPr>
        <w:t xml:space="preserve"> </w:t>
      </w:r>
      <w:r>
        <w:t>expectancy</w:t>
      </w:r>
      <w:r>
        <w:rPr>
          <w:spacing w:val="-18"/>
        </w:rPr>
        <w:t xml:space="preserve"> </w:t>
      </w:r>
      <w:r>
        <w:t>are</w:t>
      </w:r>
      <w:r>
        <w:rPr>
          <w:spacing w:val="-16"/>
        </w:rPr>
        <w:t xml:space="preserve"> </w:t>
      </w:r>
      <w:r>
        <w:t>maintained,</w:t>
      </w:r>
      <w:r>
        <w:rPr>
          <w:spacing w:val="-15"/>
        </w:rPr>
        <w:t xml:space="preserve"> </w:t>
      </w:r>
      <w:r>
        <w:t>which</w:t>
      </w:r>
      <w:r>
        <w:rPr>
          <w:spacing w:val="-15"/>
        </w:rPr>
        <w:t xml:space="preserve"> </w:t>
      </w:r>
      <w:r>
        <w:t>will</w:t>
      </w:r>
      <w:r>
        <w:rPr>
          <w:spacing w:val="-64"/>
        </w:rPr>
        <w:t xml:space="preserve"> </w:t>
      </w:r>
      <w:r>
        <w:t>be reviewed on a case-by-case</w:t>
      </w:r>
      <w:r>
        <w:rPr>
          <w:spacing w:val="1"/>
        </w:rPr>
        <w:t xml:space="preserve"> </w:t>
      </w:r>
      <w:r>
        <w:t>basis</w:t>
      </w:r>
      <w:r>
        <w:rPr>
          <w:spacing w:val="-1"/>
        </w:rPr>
        <w:t xml:space="preserve"> </w:t>
      </w:r>
      <w:r>
        <w:t>with approved design criteria.</w:t>
      </w:r>
    </w:p>
    <w:p w14:paraId="6CDFF2BD" w14:textId="3B63868C" w:rsidR="007E5106" w:rsidRDefault="007E5106" w:rsidP="00C679C3">
      <w:pPr>
        <w:pStyle w:val="Heading1"/>
        <w:spacing w:before="1"/>
        <w:jc w:val="left"/>
      </w:pPr>
    </w:p>
    <w:p w14:paraId="55A250CE" w14:textId="77777777" w:rsidR="00C679C3" w:rsidRDefault="00C679C3" w:rsidP="00C679C3">
      <w:pPr>
        <w:pStyle w:val="Heading1"/>
        <w:spacing w:before="1"/>
      </w:pPr>
    </w:p>
    <w:p w14:paraId="66702303" w14:textId="77777777" w:rsidR="007E5106" w:rsidRDefault="007E5106">
      <w:pPr>
        <w:sectPr w:rsidR="007E5106">
          <w:pgSz w:w="12240" w:h="15840"/>
          <w:pgMar w:top="1360" w:right="1040" w:bottom="880" w:left="1220" w:header="0" w:footer="699" w:gutter="0"/>
          <w:cols w:space="720"/>
        </w:sectPr>
      </w:pPr>
    </w:p>
    <w:p w14:paraId="5F9C6148" w14:textId="77777777" w:rsidR="007E5106" w:rsidRDefault="007E5106">
      <w:pPr>
        <w:pStyle w:val="BodyText"/>
        <w:spacing w:before="3"/>
        <w:rPr>
          <w:sz w:val="25"/>
        </w:rPr>
      </w:pPr>
    </w:p>
    <w:p w14:paraId="0D4CFD9F" w14:textId="77777777" w:rsidR="007E5106" w:rsidRDefault="007F33FE">
      <w:pPr>
        <w:pStyle w:val="Heading2"/>
        <w:numPr>
          <w:ilvl w:val="3"/>
          <w:numId w:val="60"/>
        </w:numPr>
        <w:tabs>
          <w:tab w:val="left" w:pos="2421"/>
        </w:tabs>
        <w:ind w:left="2420" w:hanging="941"/>
        <w:jc w:val="both"/>
      </w:pPr>
      <w:r>
        <w:t>Clear</w:t>
      </w:r>
      <w:r>
        <w:rPr>
          <w:spacing w:val="-3"/>
        </w:rPr>
        <w:t xml:space="preserve"> </w:t>
      </w:r>
      <w:r>
        <w:t>Sight</w:t>
      </w:r>
      <w:r>
        <w:rPr>
          <w:spacing w:val="-3"/>
        </w:rPr>
        <w:t xml:space="preserve"> </w:t>
      </w:r>
      <w:r>
        <w:t>Distance</w:t>
      </w:r>
      <w:r>
        <w:rPr>
          <w:spacing w:val="-1"/>
        </w:rPr>
        <w:t xml:space="preserve"> </w:t>
      </w:r>
      <w:r>
        <w:t>at</w:t>
      </w:r>
      <w:r>
        <w:rPr>
          <w:spacing w:val="-3"/>
        </w:rPr>
        <w:t xml:space="preserve"> </w:t>
      </w:r>
      <w:r>
        <w:t>Intersections</w:t>
      </w:r>
    </w:p>
    <w:p w14:paraId="5DAA76E8" w14:textId="77777777" w:rsidR="007E5106" w:rsidRDefault="007F33FE">
      <w:pPr>
        <w:pStyle w:val="BodyText"/>
        <w:ind w:left="1480" w:right="394"/>
        <w:jc w:val="both"/>
      </w:pPr>
      <w:r>
        <w:rPr>
          <w:spacing w:val="-1"/>
        </w:rPr>
        <w:t>A.</w:t>
      </w:r>
      <w:r>
        <w:rPr>
          <w:spacing w:val="20"/>
        </w:rPr>
        <w:t xml:space="preserve"> </w:t>
      </w:r>
      <w:r>
        <w:rPr>
          <w:spacing w:val="-1"/>
        </w:rPr>
        <w:t>At</w:t>
      </w:r>
      <w:r>
        <w:rPr>
          <w:spacing w:val="-16"/>
        </w:rPr>
        <w:t xml:space="preserve"> </w:t>
      </w:r>
      <w:r>
        <w:rPr>
          <w:spacing w:val="-1"/>
        </w:rPr>
        <w:t>intersections</w:t>
      </w:r>
      <w:r>
        <w:rPr>
          <w:spacing w:val="-17"/>
        </w:rPr>
        <w:t xml:space="preserve"> </w:t>
      </w:r>
      <w:r>
        <w:rPr>
          <w:spacing w:val="-1"/>
        </w:rPr>
        <w:t>adequate</w:t>
      </w:r>
      <w:r>
        <w:rPr>
          <w:spacing w:val="-16"/>
        </w:rPr>
        <w:t xml:space="preserve"> </w:t>
      </w:r>
      <w:r>
        <w:rPr>
          <w:spacing w:val="-1"/>
        </w:rPr>
        <w:t>clear</w:t>
      </w:r>
      <w:r>
        <w:rPr>
          <w:spacing w:val="-17"/>
        </w:rPr>
        <w:t xml:space="preserve"> </w:t>
      </w:r>
      <w:r>
        <w:rPr>
          <w:spacing w:val="-1"/>
        </w:rPr>
        <w:t>sight</w:t>
      </w:r>
      <w:r>
        <w:rPr>
          <w:spacing w:val="-15"/>
        </w:rPr>
        <w:t xml:space="preserve"> </w:t>
      </w:r>
      <w:r>
        <w:rPr>
          <w:spacing w:val="-1"/>
        </w:rPr>
        <w:t>distance</w:t>
      </w:r>
      <w:r>
        <w:rPr>
          <w:spacing w:val="-16"/>
        </w:rPr>
        <w:t xml:space="preserve"> </w:t>
      </w:r>
      <w:r>
        <w:rPr>
          <w:spacing w:val="-1"/>
        </w:rPr>
        <w:t>should</w:t>
      </w:r>
      <w:r>
        <w:rPr>
          <w:spacing w:val="-21"/>
        </w:rPr>
        <w:t xml:space="preserve"> </w:t>
      </w:r>
      <w:r>
        <w:rPr>
          <w:spacing w:val="-1"/>
        </w:rPr>
        <w:t>be</w:t>
      </w:r>
      <w:r>
        <w:rPr>
          <w:spacing w:val="-21"/>
        </w:rPr>
        <w:t xml:space="preserve"> </w:t>
      </w:r>
      <w:r>
        <w:rPr>
          <w:spacing w:val="-1"/>
        </w:rPr>
        <w:t>provided</w:t>
      </w:r>
      <w:r>
        <w:rPr>
          <w:spacing w:val="-21"/>
        </w:rPr>
        <w:t xml:space="preserve"> </w:t>
      </w:r>
      <w:r>
        <w:t>to</w:t>
      </w:r>
      <w:r>
        <w:rPr>
          <w:spacing w:val="-20"/>
        </w:rPr>
        <w:t xml:space="preserve"> </w:t>
      </w:r>
      <w:r>
        <w:t>permit</w:t>
      </w:r>
      <w:r>
        <w:rPr>
          <w:spacing w:val="-65"/>
        </w:rPr>
        <w:t xml:space="preserve"> </w:t>
      </w:r>
      <w:r>
        <w:t>drivers entering the higher order street from a driveway or STOP-controlled</w:t>
      </w:r>
      <w:r>
        <w:rPr>
          <w:spacing w:val="1"/>
        </w:rPr>
        <w:t xml:space="preserve"> </w:t>
      </w:r>
      <w:r>
        <w:t>intersection to see approaching traffic from a long enough distance to allow</w:t>
      </w:r>
      <w:r>
        <w:rPr>
          <w:spacing w:val="1"/>
        </w:rPr>
        <w:t xml:space="preserve"> </w:t>
      </w:r>
      <w:r>
        <w:rPr>
          <w:spacing w:val="-1"/>
        </w:rPr>
        <w:t>them</w:t>
      </w:r>
      <w:r>
        <w:rPr>
          <w:spacing w:val="-13"/>
        </w:rPr>
        <w:t xml:space="preserve"> </w:t>
      </w:r>
      <w:r>
        <w:rPr>
          <w:spacing w:val="-1"/>
        </w:rPr>
        <w:t>to</w:t>
      </w:r>
      <w:r>
        <w:rPr>
          <w:spacing w:val="-13"/>
        </w:rPr>
        <w:t xml:space="preserve"> </w:t>
      </w:r>
      <w:r>
        <w:rPr>
          <w:spacing w:val="-1"/>
        </w:rPr>
        <w:t>decide</w:t>
      </w:r>
      <w:r>
        <w:rPr>
          <w:spacing w:val="-13"/>
        </w:rPr>
        <w:t xml:space="preserve"> </w:t>
      </w:r>
      <w:r>
        <w:t>when</w:t>
      </w:r>
      <w:r>
        <w:rPr>
          <w:spacing w:val="-13"/>
        </w:rPr>
        <w:t xml:space="preserve"> </w:t>
      </w:r>
      <w:r>
        <w:t>to</w:t>
      </w:r>
      <w:r>
        <w:rPr>
          <w:spacing w:val="-13"/>
        </w:rPr>
        <w:t xml:space="preserve"> </w:t>
      </w:r>
      <w:r>
        <w:t>safely</w:t>
      </w:r>
      <w:r>
        <w:rPr>
          <w:spacing w:val="-17"/>
        </w:rPr>
        <w:t xml:space="preserve"> </w:t>
      </w:r>
      <w:r>
        <w:t>enter</w:t>
      </w:r>
      <w:r>
        <w:rPr>
          <w:spacing w:val="-14"/>
        </w:rPr>
        <w:t xml:space="preserve"> </w:t>
      </w:r>
      <w:r>
        <w:t>the</w:t>
      </w:r>
      <w:r>
        <w:rPr>
          <w:spacing w:val="-13"/>
        </w:rPr>
        <w:t xml:space="preserve"> </w:t>
      </w:r>
      <w:r>
        <w:t>higher</w:t>
      </w:r>
      <w:r>
        <w:rPr>
          <w:spacing w:val="-15"/>
        </w:rPr>
        <w:t xml:space="preserve"> </w:t>
      </w:r>
      <w:r>
        <w:t>order</w:t>
      </w:r>
      <w:r>
        <w:rPr>
          <w:spacing w:val="-15"/>
        </w:rPr>
        <w:t xml:space="preserve"> </w:t>
      </w:r>
      <w:r>
        <w:t>street</w:t>
      </w:r>
      <w:r>
        <w:rPr>
          <w:spacing w:val="-16"/>
        </w:rPr>
        <w:t xml:space="preserve"> </w:t>
      </w:r>
      <w:r>
        <w:t>and</w:t>
      </w:r>
      <w:r>
        <w:rPr>
          <w:spacing w:val="-16"/>
        </w:rPr>
        <w:t xml:space="preserve"> </w:t>
      </w:r>
      <w:r>
        <w:t>complete</w:t>
      </w:r>
      <w:r>
        <w:rPr>
          <w:spacing w:val="-16"/>
        </w:rPr>
        <w:t xml:space="preserve"> </w:t>
      </w:r>
      <w:r>
        <w:t>their</w:t>
      </w:r>
      <w:r>
        <w:rPr>
          <w:spacing w:val="-64"/>
        </w:rPr>
        <w:t xml:space="preserve"> </w:t>
      </w:r>
      <w:r>
        <w:t>turning</w:t>
      </w:r>
      <w:r>
        <w:rPr>
          <w:spacing w:val="-13"/>
        </w:rPr>
        <w:t xml:space="preserve"> </w:t>
      </w:r>
      <w:r>
        <w:t>maneuvers</w:t>
      </w:r>
      <w:r>
        <w:rPr>
          <w:spacing w:val="-11"/>
        </w:rPr>
        <w:t xml:space="preserve"> </w:t>
      </w:r>
      <w:r>
        <w:t>in</w:t>
      </w:r>
      <w:r>
        <w:rPr>
          <w:spacing w:val="-11"/>
        </w:rPr>
        <w:t xml:space="preserve"> </w:t>
      </w:r>
      <w:r>
        <w:t>advance</w:t>
      </w:r>
      <w:r>
        <w:rPr>
          <w:spacing w:val="-10"/>
        </w:rPr>
        <w:t xml:space="preserve"> </w:t>
      </w:r>
      <w:r>
        <w:t>of</w:t>
      </w:r>
      <w:r>
        <w:rPr>
          <w:spacing w:val="-11"/>
        </w:rPr>
        <w:t xml:space="preserve"> </w:t>
      </w:r>
      <w:r>
        <w:t>approaching</w:t>
      </w:r>
      <w:r>
        <w:rPr>
          <w:spacing w:val="-14"/>
        </w:rPr>
        <w:t xml:space="preserve"> </w:t>
      </w:r>
      <w:r>
        <w:t>traffic.</w:t>
      </w:r>
      <w:r>
        <w:rPr>
          <w:spacing w:val="-13"/>
        </w:rPr>
        <w:t xml:space="preserve"> </w:t>
      </w:r>
      <w:r>
        <w:t>Clear</w:t>
      </w:r>
      <w:r>
        <w:rPr>
          <w:spacing w:val="-14"/>
        </w:rPr>
        <w:t xml:space="preserve"> </w:t>
      </w:r>
      <w:r>
        <w:t>sight</w:t>
      </w:r>
      <w:r>
        <w:rPr>
          <w:spacing w:val="-14"/>
        </w:rPr>
        <w:t xml:space="preserve"> </w:t>
      </w:r>
      <w:r>
        <w:t>distance,</w:t>
      </w:r>
      <w:r>
        <w:rPr>
          <w:spacing w:val="-13"/>
        </w:rPr>
        <w:t xml:space="preserve"> </w:t>
      </w:r>
      <w:r>
        <w:t>for</w:t>
      </w:r>
      <w:r>
        <w:rPr>
          <w:spacing w:val="-64"/>
        </w:rPr>
        <w:t xml:space="preserve"> </w:t>
      </w:r>
      <w:r>
        <w:t>both left and right turning vehicles, should be in accordance with AASHTO</w:t>
      </w:r>
      <w:r>
        <w:rPr>
          <w:spacing w:val="1"/>
        </w:rPr>
        <w:t xml:space="preserve"> </w:t>
      </w:r>
      <w:r>
        <w:t>guidelines</w:t>
      </w:r>
      <w:r>
        <w:rPr>
          <w:spacing w:val="-1"/>
        </w:rPr>
        <w:t xml:space="preserve"> </w:t>
      </w:r>
      <w:r>
        <w:t>and</w:t>
      </w:r>
      <w:r>
        <w:rPr>
          <w:spacing w:val="1"/>
        </w:rPr>
        <w:t xml:space="preserve"> </w:t>
      </w:r>
      <w:r>
        <w:t>generally</w:t>
      </w:r>
      <w:r>
        <w:rPr>
          <w:spacing w:val="-2"/>
        </w:rPr>
        <w:t xml:space="preserve"> </w:t>
      </w:r>
      <w:r>
        <w:t>as follows:</w:t>
      </w:r>
    </w:p>
    <w:p w14:paraId="015B4668" w14:textId="77777777" w:rsidR="007E5106" w:rsidRDefault="007E5106">
      <w:pPr>
        <w:pStyle w:val="BodyText"/>
        <w:spacing w:before="10"/>
        <w:rPr>
          <w:sz w:val="36"/>
        </w:rPr>
      </w:pPr>
    </w:p>
    <w:p w14:paraId="25A8C0ED" w14:textId="77777777" w:rsidR="007E5106" w:rsidRDefault="007F33FE">
      <w:pPr>
        <w:pStyle w:val="Heading1"/>
        <w:spacing w:before="1"/>
      </w:pPr>
      <w:r>
        <w:t>TABLE</w:t>
      </w:r>
      <w:r>
        <w:rPr>
          <w:spacing w:val="-5"/>
        </w:rPr>
        <w:t xml:space="preserve"> </w:t>
      </w:r>
      <w:r>
        <w:t>3.4</w:t>
      </w:r>
    </w:p>
    <w:p w14:paraId="55FDFFF7" w14:textId="77777777" w:rsidR="007E5106" w:rsidRDefault="007F33FE">
      <w:pPr>
        <w:spacing w:before="7"/>
        <w:ind w:right="179"/>
        <w:jc w:val="center"/>
        <w:rPr>
          <w:b/>
          <w:sz w:val="24"/>
        </w:rPr>
      </w:pPr>
      <w:r>
        <w:rPr>
          <w:b/>
          <w:sz w:val="24"/>
        </w:rPr>
        <w:t>SIGHT</w:t>
      </w:r>
      <w:r>
        <w:rPr>
          <w:b/>
          <w:spacing w:val="-7"/>
          <w:sz w:val="24"/>
        </w:rPr>
        <w:t xml:space="preserve"> </w:t>
      </w:r>
      <w:r>
        <w:rPr>
          <w:b/>
          <w:sz w:val="24"/>
        </w:rPr>
        <w:t>DISTANCE</w:t>
      </w:r>
      <w:r>
        <w:rPr>
          <w:b/>
          <w:spacing w:val="-6"/>
          <w:sz w:val="24"/>
        </w:rPr>
        <w:t xml:space="preserve"> </w:t>
      </w:r>
      <w:r>
        <w:rPr>
          <w:b/>
          <w:sz w:val="24"/>
        </w:rPr>
        <w:t>AT</w:t>
      </w:r>
      <w:r>
        <w:rPr>
          <w:b/>
          <w:spacing w:val="-7"/>
          <w:sz w:val="24"/>
        </w:rPr>
        <w:t xml:space="preserve"> </w:t>
      </w:r>
      <w:r>
        <w:rPr>
          <w:b/>
          <w:sz w:val="24"/>
        </w:rPr>
        <w:t>INTERSECTIONS</w:t>
      </w:r>
    </w:p>
    <w:p w14:paraId="0C519118" w14:textId="77777777" w:rsidR="007E5106" w:rsidRDefault="007E5106">
      <w:pPr>
        <w:pStyle w:val="BodyText"/>
        <w:spacing w:before="3"/>
        <w:rPr>
          <w:b/>
          <w:sz w:val="25"/>
        </w:rPr>
      </w:pPr>
    </w:p>
    <w:tbl>
      <w:tblPr>
        <w:tblW w:w="0" w:type="auto"/>
        <w:tblInd w:w="2426" w:type="dxa"/>
        <w:tblLayout w:type="fixed"/>
        <w:tblCellMar>
          <w:left w:w="0" w:type="dxa"/>
          <w:right w:w="0" w:type="dxa"/>
        </w:tblCellMar>
        <w:tblLook w:val="01E0" w:firstRow="1" w:lastRow="1" w:firstColumn="1" w:lastColumn="1" w:noHBand="0" w:noVBand="0"/>
      </w:tblPr>
      <w:tblGrid>
        <w:gridCol w:w="2666"/>
        <w:gridCol w:w="1947"/>
      </w:tblGrid>
      <w:tr w:rsidR="007E5106" w14:paraId="6D41292B" w14:textId="77777777">
        <w:trPr>
          <w:trHeight w:val="555"/>
        </w:trPr>
        <w:tc>
          <w:tcPr>
            <w:tcW w:w="2666" w:type="dxa"/>
          </w:tcPr>
          <w:p w14:paraId="30380629" w14:textId="77777777" w:rsidR="007E5106" w:rsidRDefault="007F33FE">
            <w:pPr>
              <w:pStyle w:val="TableParagraph"/>
              <w:spacing w:line="268" w:lineRule="exact"/>
              <w:ind w:left="50"/>
              <w:rPr>
                <w:b/>
                <w:sz w:val="24"/>
              </w:rPr>
            </w:pPr>
            <w:r>
              <w:rPr>
                <w:b/>
                <w:sz w:val="24"/>
              </w:rPr>
              <w:t>Through</w:t>
            </w:r>
            <w:r>
              <w:rPr>
                <w:b/>
                <w:spacing w:val="-3"/>
                <w:sz w:val="24"/>
              </w:rPr>
              <w:t xml:space="preserve"> </w:t>
            </w:r>
            <w:r>
              <w:rPr>
                <w:b/>
                <w:sz w:val="24"/>
              </w:rPr>
              <w:t>Street</w:t>
            </w:r>
          </w:p>
          <w:p w14:paraId="70510E76" w14:textId="77777777" w:rsidR="007E5106" w:rsidRDefault="007F33FE">
            <w:pPr>
              <w:pStyle w:val="TableParagraph"/>
              <w:spacing w:before="7" w:line="260" w:lineRule="exact"/>
              <w:ind w:left="52"/>
              <w:rPr>
                <w:b/>
                <w:sz w:val="24"/>
              </w:rPr>
            </w:pPr>
            <w:r>
              <w:rPr>
                <w:b/>
                <w:sz w:val="24"/>
                <w:u w:val="single"/>
              </w:rPr>
              <w:t>Design</w:t>
            </w:r>
            <w:r>
              <w:rPr>
                <w:b/>
                <w:spacing w:val="-2"/>
                <w:sz w:val="24"/>
                <w:u w:val="single"/>
              </w:rPr>
              <w:t xml:space="preserve"> </w:t>
            </w:r>
            <w:r>
              <w:rPr>
                <w:b/>
                <w:sz w:val="24"/>
                <w:u w:val="single"/>
              </w:rPr>
              <w:t>Speed</w:t>
            </w:r>
          </w:p>
        </w:tc>
        <w:tc>
          <w:tcPr>
            <w:tcW w:w="1947" w:type="dxa"/>
          </w:tcPr>
          <w:p w14:paraId="70A4AE37" w14:textId="77777777" w:rsidR="007E5106" w:rsidRDefault="007F33FE">
            <w:pPr>
              <w:pStyle w:val="TableParagraph"/>
              <w:spacing w:line="268" w:lineRule="exact"/>
              <w:ind w:left="895"/>
              <w:rPr>
                <w:b/>
                <w:sz w:val="24"/>
              </w:rPr>
            </w:pPr>
            <w:r>
              <w:rPr>
                <w:b/>
                <w:sz w:val="24"/>
              </w:rPr>
              <w:t>Sight*</w:t>
            </w:r>
          </w:p>
          <w:p w14:paraId="78BC5CCD" w14:textId="77777777" w:rsidR="007E5106" w:rsidRDefault="007F33FE">
            <w:pPr>
              <w:pStyle w:val="TableParagraph"/>
              <w:spacing w:before="7" w:line="260" w:lineRule="exact"/>
              <w:ind w:left="895"/>
              <w:rPr>
                <w:b/>
                <w:sz w:val="24"/>
              </w:rPr>
            </w:pPr>
            <w:r>
              <w:rPr>
                <w:b/>
                <w:sz w:val="24"/>
                <w:u w:val="single"/>
              </w:rPr>
              <w:t>Distance</w:t>
            </w:r>
          </w:p>
        </w:tc>
      </w:tr>
      <w:tr w:rsidR="007E5106" w14:paraId="67DD30FB" w14:textId="77777777">
        <w:trPr>
          <w:trHeight w:val="276"/>
        </w:trPr>
        <w:tc>
          <w:tcPr>
            <w:tcW w:w="2666" w:type="dxa"/>
          </w:tcPr>
          <w:p w14:paraId="77D54AD5" w14:textId="77777777" w:rsidR="007E5106" w:rsidRDefault="007F33FE">
            <w:pPr>
              <w:pStyle w:val="TableParagraph"/>
              <w:spacing w:line="256" w:lineRule="exact"/>
              <w:ind w:left="50"/>
              <w:rPr>
                <w:sz w:val="24"/>
              </w:rPr>
            </w:pPr>
            <w:r>
              <w:rPr>
                <w:sz w:val="24"/>
              </w:rPr>
              <w:t>25</w:t>
            </w:r>
          </w:p>
        </w:tc>
        <w:tc>
          <w:tcPr>
            <w:tcW w:w="1947" w:type="dxa"/>
          </w:tcPr>
          <w:p w14:paraId="4CA4C317" w14:textId="77777777" w:rsidR="007E5106" w:rsidRDefault="007F33FE">
            <w:pPr>
              <w:pStyle w:val="TableParagraph"/>
              <w:spacing w:line="256" w:lineRule="exact"/>
              <w:ind w:left="0" w:right="646"/>
              <w:jc w:val="right"/>
              <w:rPr>
                <w:sz w:val="24"/>
              </w:rPr>
            </w:pPr>
            <w:r>
              <w:rPr>
                <w:sz w:val="24"/>
              </w:rPr>
              <w:t>290</w:t>
            </w:r>
          </w:p>
        </w:tc>
      </w:tr>
      <w:tr w:rsidR="007E5106" w14:paraId="5A0DA0E2" w14:textId="77777777">
        <w:trPr>
          <w:trHeight w:val="275"/>
        </w:trPr>
        <w:tc>
          <w:tcPr>
            <w:tcW w:w="2666" w:type="dxa"/>
          </w:tcPr>
          <w:p w14:paraId="2BACEF0B" w14:textId="77777777" w:rsidR="007E5106" w:rsidRDefault="007F33FE">
            <w:pPr>
              <w:pStyle w:val="TableParagraph"/>
              <w:spacing w:line="256" w:lineRule="exact"/>
              <w:ind w:left="50"/>
              <w:rPr>
                <w:sz w:val="24"/>
              </w:rPr>
            </w:pPr>
            <w:r>
              <w:rPr>
                <w:sz w:val="24"/>
              </w:rPr>
              <w:t>30</w:t>
            </w:r>
          </w:p>
        </w:tc>
        <w:tc>
          <w:tcPr>
            <w:tcW w:w="1947" w:type="dxa"/>
          </w:tcPr>
          <w:p w14:paraId="245B3504" w14:textId="77777777" w:rsidR="007E5106" w:rsidRDefault="007F33FE">
            <w:pPr>
              <w:pStyle w:val="TableParagraph"/>
              <w:spacing w:line="256" w:lineRule="exact"/>
              <w:ind w:left="0" w:right="646"/>
              <w:jc w:val="right"/>
              <w:rPr>
                <w:sz w:val="24"/>
              </w:rPr>
            </w:pPr>
            <w:r>
              <w:rPr>
                <w:sz w:val="24"/>
              </w:rPr>
              <w:t>375</w:t>
            </w:r>
          </w:p>
        </w:tc>
      </w:tr>
      <w:tr w:rsidR="007E5106" w14:paraId="14E8348D" w14:textId="77777777">
        <w:trPr>
          <w:trHeight w:val="276"/>
        </w:trPr>
        <w:tc>
          <w:tcPr>
            <w:tcW w:w="2666" w:type="dxa"/>
          </w:tcPr>
          <w:p w14:paraId="57E1F46A" w14:textId="77777777" w:rsidR="007E5106" w:rsidRDefault="007F33FE">
            <w:pPr>
              <w:pStyle w:val="TableParagraph"/>
              <w:spacing w:line="256" w:lineRule="exact"/>
              <w:ind w:left="50"/>
              <w:rPr>
                <w:sz w:val="24"/>
              </w:rPr>
            </w:pPr>
            <w:r>
              <w:rPr>
                <w:sz w:val="24"/>
              </w:rPr>
              <w:t>35</w:t>
            </w:r>
          </w:p>
        </w:tc>
        <w:tc>
          <w:tcPr>
            <w:tcW w:w="1947" w:type="dxa"/>
          </w:tcPr>
          <w:p w14:paraId="126A5915" w14:textId="77777777" w:rsidR="007E5106" w:rsidRDefault="007F33FE">
            <w:pPr>
              <w:pStyle w:val="TableParagraph"/>
              <w:spacing w:line="256" w:lineRule="exact"/>
              <w:ind w:left="0" w:right="646"/>
              <w:jc w:val="right"/>
              <w:rPr>
                <w:sz w:val="24"/>
              </w:rPr>
            </w:pPr>
            <w:r>
              <w:rPr>
                <w:sz w:val="24"/>
              </w:rPr>
              <w:t>465</w:t>
            </w:r>
          </w:p>
        </w:tc>
      </w:tr>
      <w:tr w:rsidR="007E5106" w14:paraId="029F2B92" w14:textId="77777777">
        <w:trPr>
          <w:trHeight w:val="275"/>
        </w:trPr>
        <w:tc>
          <w:tcPr>
            <w:tcW w:w="2666" w:type="dxa"/>
          </w:tcPr>
          <w:p w14:paraId="2B34C85C" w14:textId="77777777" w:rsidR="007E5106" w:rsidRDefault="007F33FE">
            <w:pPr>
              <w:pStyle w:val="TableParagraph"/>
              <w:spacing w:line="256" w:lineRule="exact"/>
              <w:ind w:left="50"/>
              <w:rPr>
                <w:sz w:val="24"/>
              </w:rPr>
            </w:pPr>
            <w:r>
              <w:rPr>
                <w:sz w:val="24"/>
              </w:rPr>
              <w:t>40</w:t>
            </w:r>
          </w:p>
        </w:tc>
        <w:tc>
          <w:tcPr>
            <w:tcW w:w="1947" w:type="dxa"/>
          </w:tcPr>
          <w:p w14:paraId="22F741AC" w14:textId="77777777" w:rsidR="007E5106" w:rsidRDefault="007F33FE">
            <w:pPr>
              <w:pStyle w:val="TableParagraph"/>
              <w:spacing w:line="256" w:lineRule="exact"/>
              <w:ind w:left="0" w:right="646"/>
              <w:jc w:val="right"/>
              <w:rPr>
                <w:sz w:val="24"/>
              </w:rPr>
            </w:pPr>
            <w:r>
              <w:rPr>
                <w:sz w:val="24"/>
              </w:rPr>
              <w:t>575</w:t>
            </w:r>
          </w:p>
        </w:tc>
      </w:tr>
      <w:tr w:rsidR="007E5106" w14:paraId="2CF51D2C" w14:textId="77777777">
        <w:trPr>
          <w:trHeight w:val="276"/>
        </w:trPr>
        <w:tc>
          <w:tcPr>
            <w:tcW w:w="2666" w:type="dxa"/>
          </w:tcPr>
          <w:p w14:paraId="2F57297A" w14:textId="77777777" w:rsidR="007E5106" w:rsidRDefault="007F33FE">
            <w:pPr>
              <w:pStyle w:val="TableParagraph"/>
              <w:spacing w:line="256" w:lineRule="exact"/>
              <w:ind w:left="50"/>
              <w:rPr>
                <w:sz w:val="24"/>
              </w:rPr>
            </w:pPr>
            <w:r>
              <w:rPr>
                <w:sz w:val="24"/>
              </w:rPr>
              <w:t>45</w:t>
            </w:r>
          </w:p>
        </w:tc>
        <w:tc>
          <w:tcPr>
            <w:tcW w:w="1947" w:type="dxa"/>
          </w:tcPr>
          <w:p w14:paraId="3DDEF1F5" w14:textId="77777777" w:rsidR="007E5106" w:rsidRDefault="007F33FE">
            <w:pPr>
              <w:pStyle w:val="TableParagraph"/>
              <w:spacing w:line="256" w:lineRule="exact"/>
              <w:ind w:left="0" w:right="646"/>
              <w:jc w:val="right"/>
              <w:rPr>
                <w:sz w:val="24"/>
              </w:rPr>
            </w:pPr>
            <w:r>
              <w:rPr>
                <w:sz w:val="24"/>
              </w:rPr>
              <w:t>710</w:t>
            </w:r>
          </w:p>
        </w:tc>
      </w:tr>
      <w:tr w:rsidR="007E5106" w14:paraId="51A0BEFE" w14:textId="77777777">
        <w:trPr>
          <w:trHeight w:val="272"/>
        </w:trPr>
        <w:tc>
          <w:tcPr>
            <w:tcW w:w="2666" w:type="dxa"/>
          </w:tcPr>
          <w:p w14:paraId="526CDA4E" w14:textId="77777777" w:rsidR="007E5106" w:rsidRDefault="007F33FE">
            <w:pPr>
              <w:pStyle w:val="TableParagraph"/>
              <w:spacing w:line="252" w:lineRule="exact"/>
              <w:ind w:left="50"/>
              <w:rPr>
                <w:sz w:val="24"/>
              </w:rPr>
            </w:pPr>
            <w:r>
              <w:rPr>
                <w:sz w:val="24"/>
              </w:rPr>
              <w:t>50</w:t>
            </w:r>
          </w:p>
        </w:tc>
        <w:tc>
          <w:tcPr>
            <w:tcW w:w="1947" w:type="dxa"/>
          </w:tcPr>
          <w:p w14:paraId="34FFBA74" w14:textId="77777777" w:rsidR="007E5106" w:rsidRDefault="007F33FE">
            <w:pPr>
              <w:pStyle w:val="TableParagraph"/>
              <w:spacing w:line="252" w:lineRule="exact"/>
              <w:ind w:left="0" w:right="646"/>
              <w:jc w:val="right"/>
              <w:rPr>
                <w:sz w:val="24"/>
              </w:rPr>
            </w:pPr>
            <w:r>
              <w:rPr>
                <w:sz w:val="24"/>
              </w:rPr>
              <w:t>840</w:t>
            </w:r>
          </w:p>
        </w:tc>
      </w:tr>
    </w:tbl>
    <w:p w14:paraId="39F0E1FA" w14:textId="77777777" w:rsidR="00C679C3" w:rsidRDefault="00C679C3" w:rsidP="00C679C3">
      <w:pPr>
        <w:pStyle w:val="BodyText"/>
        <w:tabs>
          <w:tab w:val="left" w:pos="5979"/>
        </w:tabs>
        <w:spacing w:before="78"/>
        <w:ind w:left="2468"/>
      </w:pPr>
      <w:r>
        <w:t>55</w:t>
      </w:r>
      <w:r>
        <w:tab/>
        <w:t>980</w:t>
      </w:r>
    </w:p>
    <w:p w14:paraId="691A0B8F" w14:textId="77777777" w:rsidR="00C679C3" w:rsidRDefault="00C679C3" w:rsidP="00C679C3">
      <w:pPr>
        <w:pStyle w:val="BodyText"/>
      </w:pPr>
    </w:p>
    <w:p w14:paraId="273A61B0" w14:textId="77777777" w:rsidR="00C679C3" w:rsidRDefault="00C679C3" w:rsidP="00C679C3">
      <w:pPr>
        <w:pStyle w:val="BodyText"/>
        <w:ind w:left="1245" w:right="1243"/>
        <w:jc w:val="center"/>
      </w:pPr>
      <w:r>
        <w:t>*Sight</w:t>
      </w:r>
      <w:r>
        <w:rPr>
          <w:spacing w:val="-2"/>
        </w:rPr>
        <w:t xml:space="preserve"> </w:t>
      </w:r>
      <w:r>
        <w:t>distances</w:t>
      </w:r>
      <w:r>
        <w:rPr>
          <w:spacing w:val="-2"/>
        </w:rPr>
        <w:t xml:space="preserve"> </w:t>
      </w:r>
      <w:r>
        <w:t>should</w:t>
      </w:r>
      <w:r>
        <w:rPr>
          <w:spacing w:val="-1"/>
        </w:rPr>
        <w:t xml:space="preserve"> </w:t>
      </w:r>
      <w:r>
        <w:t>be</w:t>
      </w:r>
      <w:r>
        <w:rPr>
          <w:spacing w:val="-1"/>
        </w:rPr>
        <w:t xml:space="preserve"> </w:t>
      </w:r>
      <w:r>
        <w:t>adjusted</w:t>
      </w:r>
      <w:r>
        <w:rPr>
          <w:spacing w:val="-1"/>
        </w:rPr>
        <w:t xml:space="preserve"> </w:t>
      </w:r>
      <w:r>
        <w:t>with</w:t>
      </w:r>
      <w:r>
        <w:rPr>
          <w:spacing w:val="-1"/>
        </w:rPr>
        <w:t xml:space="preserve"> </w:t>
      </w:r>
      <w:r>
        <w:t>cross</w:t>
      </w:r>
      <w:r>
        <w:rPr>
          <w:spacing w:val="-2"/>
        </w:rPr>
        <w:t>road</w:t>
      </w:r>
      <w:r>
        <w:rPr>
          <w:spacing w:val="-1"/>
        </w:rPr>
        <w:t xml:space="preserve"> </w:t>
      </w:r>
      <w:r>
        <w:t>grades</w:t>
      </w:r>
    </w:p>
    <w:p w14:paraId="1ECC01B9" w14:textId="77777777" w:rsidR="007E5106" w:rsidRDefault="007E5106" w:rsidP="00610D48">
      <w:pPr>
        <w:spacing w:line="252" w:lineRule="exact"/>
        <w:jc w:val="center"/>
        <w:rPr>
          <w:sz w:val="24"/>
        </w:rPr>
        <w:sectPr w:rsidR="007E5106">
          <w:pgSz w:w="12240" w:h="15840"/>
          <w:pgMar w:top="1380" w:right="1040" w:bottom="880" w:left="1220" w:header="0" w:footer="699" w:gutter="0"/>
          <w:cols w:space="720"/>
        </w:sectPr>
      </w:pPr>
    </w:p>
    <w:p w14:paraId="3234B517" w14:textId="77777777" w:rsidR="007E5106" w:rsidRDefault="007E5106">
      <w:pPr>
        <w:pStyle w:val="BodyText"/>
        <w:spacing w:before="3"/>
        <w:rPr>
          <w:sz w:val="25"/>
        </w:rPr>
      </w:pPr>
    </w:p>
    <w:p w14:paraId="2B13F6DE" w14:textId="77777777" w:rsidR="007E5106" w:rsidRDefault="007F33FE">
      <w:pPr>
        <w:pStyle w:val="Heading2"/>
        <w:numPr>
          <w:ilvl w:val="3"/>
          <w:numId w:val="60"/>
        </w:numPr>
        <w:tabs>
          <w:tab w:val="left" w:pos="2421"/>
        </w:tabs>
        <w:ind w:left="2420" w:hanging="941"/>
        <w:jc w:val="both"/>
      </w:pPr>
      <w:r>
        <w:t>Vertical</w:t>
      </w:r>
      <w:r>
        <w:rPr>
          <w:spacing w:val="-5"/>
        </w:rPr>
        <w:t xml:space="preserve"> </w:t>
      </w:r>
      <w:r>
        <w:t>Alignment</w:t>
      </w:r>
    </w:p>
    <w:p w14:paraId="37F26F60" w14:textId="77777777" w:rsidR="007E5106" w:rsidRDefault="007F33FE">
      <w:pPr>
        <w:pStyle w:val="ListParagraph"/>
        <w:numPr>
          <w:ilvl w:val="0"/>
          <w:numId w:val="54"/>
        </w:numPr>
        <w:tabs>
          <w:tab w:val="left" w:pos="1840"/>
        </w:tabs>
        <w:ind w:left="1479" w:right="398" w:firstLine="0"/>
        <w:rPr>
          <w:sz w:val="24"/>
        </w:rPr>
      </w:pPr>
      <w:r>
        <w:rPr>
          <w:sz w:val="24"/>
        </w:rPr>
        <w:t>Vertical curves shall be provided in all changes in grade where the</w:t>
      </w:r>
      <w:r>
        <w:rPr>
          <w:spacing w:val="1"/>
          <w:sz w:val="24"/>
        </w:rPr>
        <w:t xml:space="preserve"> </w:t>
      </w:r>
      <w:r>
        <w:rPr>
          <w:sz w:val="24"/>
        </w:rPr>
        <w:t>algebraic</w:t>
      </w:r>
      <w:r>
        <w:rPr>
          <w:spacing w:val="-1"/>
          <w:sz w:val="24"/>
        </w:rPr>
        <w:t xml:space="preserve"> </w:t>
      </w:r>
      <w:r>
        <w:rPr>
          <w:sz w:val="24"/>
        </w:rPr>
        <w:t>difference</w:t>
      </w:r>
      <w:r>
        <w:rPr>
          <w:spacing w:val="1"/>
          <w:sz w:val="24"/>
        </w:rPr>
        <w:t xml:space="preserve"> </w:t>
      </w:r>
      <w:r>
        <w:rPr>
          <w:sz w:val="24"/>
        </w:rPr>
        <w:t>is greater</w:t>
      </w:r>
      <w:r>
        <w:rPr>
          <w:spacing w:val="-1"/>
          <w:sz w:val="24"/>
        </w:rPr>
        <w:t xml:space="preserve"> </w:t>
      </w:r>
      <w:r>
        <w:rPr>
          <w:sz w:val="24"/>
        </w:rPr>
        <w:t>than</w:t>
      </w:r>
      <w:r>
        <w:rPr>
          <w:spacing w:val="1"/>
          <w:sz w:val="24"/>
        </w:rPr>
        <w:t xml:space="preserve"> </w:t>
      </w:r>
      <w:r>
        <w:rPr>
          <w:sz w:val="24"/>
        </w:rPr>
        <w:t>one (1).</w:t>
      </w:r>
    </w:p>
    <w:p w14:paraId="6AA78FB6" w14:textId="77777777" w:rsidR="007E5106" w:rsidRDefault="007E5106">
      <w:pPr>
        <w:pStyle w:val="BodyText"/>
      </w:pPr>
    </w:p>
    <w:p w14:paraId="39413127" w14:textId="49562CF6" w:rsidR="007E5106" w:rsidRDefault="007F33FE">
      <w:pPr>
        <w:pStyle w:val="ListParagraph"/>
        <w:numPr>
          <w:ilvl w:val="0"/>
          <w:numId w:val="54"/>
        </w:numPr>
        <w:tabs>
          <w:tab w:val="left" w:pos="1840"/>
        </w:tabs>
        <w:ind w:right="396" w:firstLine="0"/>
        <w:rPr>
          <w:sz w:val="24"/>
        </w:rPr>
      </w:pPr>
      <w:r>
        <w:rPr>
          <w:sz w:val="24"/>
        </w:rPr>
        <w:t>Longitudinal street grades shall not be less than 0.75 percent unless</w:t>
      </w:r>
      <w:r>
        <w:rPr>
          <w:spacing w:val="1"/>
          <w:sz w:val="24"/>
        </w:rPr>
        <w:t xml:space="preserve"> </w:t>
      </w:r>
      <w:r>
        <w:rPr>
          <w:spacing w:val="-2"/>
          <w:sz w:val="24"/>
        </w:rPr>
        <w:t>adequate</w:t>
      </w:r>
      <w:r>
        <w:rPr>
          <w:spacing w:val="-16"/>
          <w:sz w:val="24"/>
        </w:rPr>
        <w:t xml:space="preserve"> </w:t>
      </w:r>
      <w:r>
        <w:rPr>
          <w:spacing w:val="-2"/>
          <w:sz w:val="24"/>
        </w:rPr>
        <w:t>alternative</w:t>
      </w:r>
      <w:r>
        <w:rPr>
          <w:spacing w:val="-16"/>
          <w:sz w:val="24"/>
        </w:rPr>
        <w:t xml:space="preserve"> </w:t>
      </w:r>
      <w:r>
        <w:rPr>
          <w:spacing w:val="-2"/>
          <w:sz w:val="24"/>
        </w:rPr>
        <w:t>street</w:t>
      </w:r>
      <w:r>
        <w:rPr>
          <w:spacing w:val="-15"/>
          <w:sz w:val="24"/>
        </w:rPr>
        <w:t xml:space="preserve"> </w:t>
      </w:r>
      <w:r>
        <w:rPr>
          <w:spacing w:val="-1"/>
          <w:sz w:val="24"/>
        </w:rPr>
        <w:t>drainage</w:t>
      </w:r>
      <w:r>
        <w:rPr>
          <w:spacing w:val="-21"/>
          <w:sz w:val="24"/>
        </w:rPr>
        <w:t xml:space="preserve"> </w:t>
      </w:r>
      <w:r>
        <w:rPr>
          <w:spacing w:val="-1"/>
          <w:sz w:val="24"/>
        </w:rPr>
        <w:t>is</w:t>
      </w:r>
      <w:r>
        <w:rPr>
          <w:spacing w:val="-22"/>
          <w:sz w:val="24"/>
        </w:rPr>
        <w:t xml:space="preserve"> </w:t>
      </w:r>
      <w:r>
        <w:rPr>
          <w:spacing w:val="-1"/>
          <w:sz w:val="24"/>
        </w:rPr>
        <w:t>provided,</w:t>
      </w:r>
      <w:r>
        <w:rPr>
          <w:spacing w:val="-20"/>
          <w:sz w:val="24"/>
        </w:rPr>
        <w:t xml:space="preserve"> </w:t>
      </w:r>
      <w:r>
        <w:rPr>
          <w:spacing w:val="-1"/>
          <w:sz w:val="24"/>
        </w:rPr>
        <w:t>nor</w:t>
      </w:r>
      <w:r>
        <w:rPr>
          <w:spacing w:val="-22"/>
          <w:sz w:val="24"/>
        </w:rPr>
        <w:t xml:space="preserve"> </w:t>
      </w:r>
      <w:r>
        <w:rPr>
          <w:spacing w:val="-1"/>
          <w:sz w:val="24"/>
        </w:rPr>
        <w:t>more</w:t>
      </w:r>
      <w:r>
        <w:rPr>
          <w:spacing w:val="-21"/>
          <w:sz w:val="24"/>
        </w:rPr>
        <w:t xml:space="preserve"> </w:t>
      </w:r>
      <w:r>
        <w:rPr>
          <w:spacing w:val="-1"/>
          <w:sz w:val="24"/>
        </w:rPr>
        <w:t>than</w:t>
      </w:r>
      <w:r>
        <w:rPr>
          <w:spacing w:val="-20"/>
          <w:sz w:val="24"/>
        </w:rPr>
        <w:t xml:space="preserve"> </w:t>
      </w:r>
      <w:r>
        <w:rPr>
          <w:spacing w:val="-1"/>
          <w:sz w:val="24"/>
        </w:rPr>
        <w:t>fifteen</w:t>
      </w:r>
      <w:r>
        <w:rPr>
          <w:spacing w:val="-21"/>
          <w:sz w:val="24"/>
        </w:rPr>
        <w:t xml:space="preserve"> </w:t>
      </w:r>
      <w:r>
        <w:rPr>
          <w:spacing w:val="-1"/>
          <w:sz w:val="24"/>
        </w:rPr>
        <w:t>percent,</w:t>
      </w:r>
      <w:r>
        <w:rPr>
          <w:spacing w:val="-64"/>
          <w:sz w:val="24"/>
        </w:rPr>
        <w:t xml:space="preserve"> </w:t>
      </w:r>
      <w:r>
        <w:rPr>
          <w:sz w:val="24"/>
        </w:rPr>
        <w:t>unless</w:t>
      </w:r>
      <w:r>
        <w:rPr>
          <w:spacing w:val="-1"/>
          <w:sz w:val="24"/>
        </w:rPr>
        <w:t xml:space="preserve"> </w:t>
      </w:r>
      <w:r>
        <w:rPr>
          <w:sz w:val="24"/>
        </w:rPr>
        <w:t>specifically</w:t>
      </w:r>
      <w:r>
        <w:rPr>
          <w:spacing w:val="-2"/>
          <w:sz w:val="24"/>
        </w:rPr>
        <w:t xml:space="preserve"> </w:t>
      </w:r>
      <w:r>
        <w:rPr>
          <w:sz w:val="24"/>
        </w:rPr>
        <w:t>approved by</w:t>
      </w:r>
      <w:r>
        <w:rPr>
          <w:spacing w:val="-2"/>
          <w:sz w:val="24"/>
        </w:rPr>
        <w:t xml:space="preserve"> </w:t>
      </w:r>
      <w:r>
        <w:rPr>
          <w:sz w:val="24"/>
        </w:rPr>
        <w:t xml:space="preserve">the </w:t>
      </w:r>
      <w:r w:rsidR="00F9114E">
        <w:rPr>
          <w:sz w:val="24"/>
        </w:rPr>
        <w:t>c</w:t>
      </w:r>
      <w:r>
        <w:rPr>
          <w:sz w:val="24"/>
        </w:rPr>
        <w:t>ity</w:t>
      </w:r>
      <w:r>
        <w:rPr>
          <w:spacing w:val="-2"/>
          <w:sz w:val="24"/>
        </w:rPr>
        <w:t xml:space="preserve"> </w:t>
      </w:r>
      <w:r>
        <w:rPr>
          <w:sz w:val="24"/>
        </w:rPr>
        <w:t>representative.</w:t>
      </w:r>
    </w:p>
    <w:p w14:paraId="15077E8F" w14:textId="77777777" w:rsidR="007E5106" w:rsidRDefault="007E5106">
      <w:pPr>
        <w:pStyle w:val="BodyText"/>
      </w:pPr>
    </w:p>
    <w:p w14:paraId="5B8F022C" w14:textId="77777777" w:rsidR="007E5106" w:rsidRDefault="007F33FE">
      <w:pPr>
        <w:pStyle w:val="ListParagraph"/>
        <w:numPr>
          <w:ilvl w:val="0"/>
          <w:numId w:val="54"/>
        </w:numPr>
        <w:tabs>
          <w:tab w:val="left" w:pos="1840"/>
        </w:tabs>
        <w:ind w:right="397" w:firstLine="0"/>
        <w:rPr>
          <w:sz w:val="24"/>
        </w:rPr>
      </w:pPr>
      <w:r>
        <w:rPr>
          <w:sz w:val="24"/>
        </w:rPr>
        <w:t>Vertical</w:t>
      </w:r>
      <w:r>
        <w:rPr>
          <w:spacing w:val="1"/>
          <w:sz w:val="24"/>
        </w:rPr>
        <w:t xml:space="preserve"> </w:t>
      </w:r>
      <w:r>
        <w:rPr>
          <w:sz w:val="24"/>
        </w:rPr>
        <w:t>curve</w:t>
      </w:r>
      <w:r>
        <w:rPr>
          <w:spacing w:val="1"/>
          <w:sz w:val="24"/>
        </w:rPr>
        <w:t xml:space="preserve"> </w:t>
      </w:r>
      <w:r>
        <w:rPr>
          <w:sz w:val="24"/>
        </w:rPr>
        <w:t>stopping</w:t>
      </w:r>
      <w:r>
        <w:rPr>
          <w:spacing w:val="1"/>
          <w:sz w:val="24"/>
        </w:rPr>
        <w:t xml:space="preserve"> </w:t>
      </w:r>
      <w:r>
        <w:rPr>
          <w:sz w:val="24"/>
        </w:rPr>
        <w:t>sight</w:t>
      </w:r>
      <w:r>
        <w:rPr>
          <w:spacing w:val="1"/>
          <w:sz w:val="24"/>
        </w:rPr>
        <w:t xml:space="preserve"> </w:t>
      </w:r>
      <w:r>
        <w:rPr>
          <w:sz w:val="24"/>
        </w:rPr>
        <w:t>distance</w:t>
      </w:r>
      <w:r>
        <w:rPr>
          <w:spacing w:val="1"/>
          <w:sz w:val="24"/>
        </w:rPr>
        <w:t xml:space="preserve"> </w:t>
      </w:r>
      <w:r>
        <w:rPr>
          <w:sz w:val="24"/>
        </w:rPr>
        <w:t>design</w:t>
      </w:r>
      <w:r>
        <w:rPr>
          <w:spacing w:val="1"/>
          <w:sz w:val="24"/>
        </w:rPr>
        <w:t xml:space="preserve"> </w:t>
      </w:r>
      <w:r>
        <w:rPr>
          <w:sz w:val="24"/>
        </w:rPr>
        <w:t>shall</w:t>
      </w:r>
      <w:r>
        <w:rPr>
          <w:spacing w:val="1"/>
          <w:sz w:val="24"/>
        </w:rPr>
        <w:t xml:space="preserve"> </w:t>
      </w:r>
      <w:r>
        <w:rPr>
          <w:sz w:val="24"/>
        </w:rPr>
        <w:t>utilize</w:t>
      </w:r>
      <w:r>
        <w:rPr>
          <w:spacing w:val="1"/>
          <w:sz w:val="24"/>
        </w:rPr>
        <w:t xml:space="preserve"> </w:t>
      </w:r>
      <w:r>
        <w:rPr>
          <w:sz w:val="24"/>
        </w:rPr>
        <w:t>criteria</w:t>
      </w:r>
      <w:r>
        <w:rPr>
          <w:spacing w:val="1"/>
          <w:sz w:val="24"/>
        </w:rPr>
        <w:t xml:space="preserve"> </w:t>
      </w:r>
      <w:r>
        <w:rPr>
          <w:spacing w:val="-1"/>
          <w:sz w:val="24"/>
        </w:rPr>
        <w:t>recommended</w:t>
      </w:r>
      <w:r>
        <w:rPr>
          <w:spacing w:val="-13"/>
          <w:sz w:val="24"/>
        </w:rPr>
        <w:t xml:space="preserve"> </w:t>
      </w:r>
      <w:r>
        <w:rPr>
          <w:sz w:val="24"/>
        </w:rPr>
        <w:t>by</w:t>
      </w:r>
      <w:r>
        <w:rPr>
          <w:spacing w:val="-17"/>
          <w:sz w:val="24"/>
        </w:rPr>
        <w:t xml:space="preserve"> </w:t>
      </w:r>
      <w:r>
        <w:rPr>
          <w:sz w:val="24"/>
        </w:rPr>
        <w:t>the</w:t>
      </w:r>
      <w:r>
        <w:rPr>
          <w:spacing w:val="-16"/>
          <w:sz w:val="24"/>
        </w:rPr>
        <w:t xml:space="preserve"> </w:t>
      </w:r>
      <w:r>
        <w:rPr>
          <w:sz w:val="24"/>
        </w:rPr>
        <w:t>latest</w:t>
      </w:r>
      <w:r>
        <w:rPr>
          <w:spacing w:val="-16"/>
          <w:sz w:val="24"/>
        </w:rPr>
        <w:t xml:space="preserve"> </w:t>
      </w:r>
      <w:r>
        <w:rPr>
          <w:sz w:val="24"/>
        </w:rPr>
        <w:t>edition</w:t>
      </w:r>
      <w:r>
        <w:rPr>
          <w:spacing w:val="-16"/>
          <w:sz w:val="24"/>
        </w:rPr>
        <w:t xml:space="preserve"> </w:t>
      </w:r>
      <w:r>
        <w:rPr>
          <w:sz w:val="24"/>
        </w:rPr>
        <w:t>of</w:t>
      </w:r>
      <w:r>
        <w:rPr>
          <w:spacing w:val="-14"/>
          <w:sz w:val="24"/>
        </w:rPr>
        <w:t xml:space="preserve"> </w:t>
      </w:r>
      <w:r>
        <w:rPr>
          <w:sz w:val="24"/>
        </w:rPr>
        <w:t>AASHTO.</w:t>
      </w:r>
      <w:r>
        <w:rPr>
          <w:spacing w:val="-16"/>
          <w:sz w:val="24"/>
        </w:rPr>
        <w:t xml:space="preserve"> </w:t>
      </w:r>
      <w:r>
        <w:rPr>
          <w:sz w:val="24"/>
        </w:rPr>
        <w:t>K-values</w:t>
      </w:r>
      <w:r>
        <w:rPr>
          <w:spacing w:val="-17"/>
          <w:sz w:val="24"/>
        </w:rPr>
        <w:t xml:space="preserve"> </w:t>
      </w:r>
      <w:r>
        <w:rPr>
          <w:sz w:val="24"/>
        </w:rPr>
        <w:t>shall</w:t>
      </w:r>
      <w:r>
        <w:rPr>
          <w:spacing w:val="-17"/>
          <w:sz w:val="24"/>
        </w:rPr>
        <w:t xml:space="preserve"> </w:t>
      </w:r>
      <w:r>
        <w:rPr>
          <w:sz w:val="24"/>
        </w:rPr>
        <w:t>be</w:t>
      </w:r>
      <w:r>
        <w:rPr>
          <w:spacing w:val="-16"/>
          <w:sz w:val="24"/>
        </w:rPr>
        <w:t xml:space="preserve"> </w:t>
      </w:r>
      <w:r>
        <w:rPr>
          <w:sz w:val="24"/>
        </w:rPr>
        <w:t>noted</w:t>
      </w:r>
      <w:r>
        <w:rPr>
          <w:spacing w:val="-16"/>
          <w:sz w:val="24"/>
        </w:rPr>
        <w:t xml:space="preserve"> </w:t>
      </w:r>
      <w:r>
        <w:rPr>
          <w:sz w:val="24"/>
        </w:rPr>
        <w:t>on</w:t>
      </w:r>
      <w:r>
        <w:rPr>
          <w:spacing w:val="-16"/>
          <w:sz w:val="24"/>
        </w:rPr>
        <w:t xml:space="preserve"> </w:t>
      </w:r>
      <w:r>
        <w:rPr>
          <w:sz w:val="24"/>
        </w:rPr>
        <w:t>all</w:t>
      </w:r>
      <w:r>
        <w:rPr>
          <w:spacing w:val="-64"/>
          <w:sz w:val="24"/>
        </w:rPr>
        <w:t xml:space="preserve"> </w:t>
      </w:r>
      <w:r>
        <w:rPr>
          <w:sz w:val="24"/>
        </w:rPr>
        <w:t>design drawings.</w:t>
      </w:r>
    </w:p>
    <w:p w14:paraId="1853441A" w14:textId="77777777" w:rsidR="007E5106" w:rsidRDefault="007E5106">
      <w:pPr>
        <w:pStyle w:val="BodyText"/>
      </w:pPr>
    </w:p>
    <w:p w14:paraId="4D68656C" w14:textId="0A07B712" w:rsidR="007E5106" w:rsidRDefault="007F33FE">
      <w:pPr>
        <w:pStyle w:val="ListParagraph"/>
        <w:numPr>
          <w:ilvl w:val="0"/>
          <w:numId w:val="54"/>
        </w:numPr>
        <w:tabs>
          <w:tab w:val="left" w:pos="1840"/>
        </w:tabs>
        <w:ind w:right="398" w:firstLine="0"/>
        <w:rPr>
          <w:sz w:val="24"/>
        </w:rPr>
      </w:pPr>
      <w:r>
        <w:rPr>
          <w:sz w:val="24"/>
        </w:rPr>
        <w:t>Minimum cross slope from street crown shall be two percent and the</w:t>
      </w:r>
      <w:r>
        <w:rPr>
          <w:spacing w:val="1"/>
          <w:sz w:val="24"/>
        </w:rPr>
        <w:t xml:space="preserve"> </w:t>
      </w:r>
      <w:r>
        <w:rPr>
          <w:sz w:val="24"/>
        </w:rPr>
        <w:t>maximum</w:t>
      </w:r>
      <w:r>
        <w:rPr>
          <w:spacing w:val="-11"/>
          <w:sz w:val="24"/>
        </w:rPr>
        <w:t xml:space="preserve"> </w:t>
      </w:r>
      <w:r>
        <w:rPr>
          <w:sz w:val="24"/>
        </w:rPr>
        <w:t>four</w:t>
      </w:r>
      <w:r>
        <w:rPr>
          <w:spacing w:val="-12"/>
          <w:sz w:val="24"/>
        </w:rPr>
        <w:t xml:space="preserve"> </w:t>
      </w:r>
      <w:r>
        <w:rPr>
          <w:sz w:val="24"/>
        </w:rPr>
        <w:t>percent</w:t>
      </w:r>
      <w:r>
        <w:rPr>
          <w:spacing w:val="-12"/>
          <w:sz w:val="24"/>
        </w:rPr>
        <w:t xml:space="preserve"> </w:t>
      </w:r>
      <w:r>
        <w:rPr>
          <w:sz w:val="24"/>
        </w:rPr>
        <w:t>unless</w:t>
      </w:r>
      <w:r>
        <w:rPr>
          <w:spacing w:val="-12"/>
          <w:sz w:val="24"/>
        </w:rPr>
        <w:t xml:space="preserve"> </w:t>
      </w:r>
      <w:r>
        <w:rPr>
          <w:sz w:val="24"/>
        </w:rPr>
        <w:t>otherwise</w:t>
      </w:r>
      <w:r>
        <w:rPr>
          <w:spacing w:val="-12"/>
          <w:sz w:val="24"/>
        </w:rPr>
        <w:t xml:space="preserve"> </w:t>
      </w:r>
      <w:r>
        <w:rPr>
          <w:sz w:val="24"/>
        </w:rPr>
        <w:t>approved</w:t>
      </w:r>
      <w:r>
        <w:rPr>
          <w:spacing w:val="-11"/>
          <w:sz w:val="24"/>
        </w:rPr>
        <w:t xml:space="preserve"> </w:t>
      </w:r>
      <w:r>
        <w:rPr>
          <w:sz w:val="24"/>
        </w:rPr>
        <w:t>by</w:t>
      </w:r>
      <w:r>
        <w:rPr>
          <w:spacing w:val="-15"/>
          <w:sz w:val="24"/>
        </w:rPr>
        <w:t xml:space="preserve"> </w:t>
      </w:r>
      <w:r>
        <w:rPr>
          <w:sz w:val="24"/>
        </w:rPr>
        <w:t>the</w:t>
      </w:r>
      <w:r>
        <w:rPr>
          <w:spacing w:val="-11"/>
          <w:sz w:val="24"/>
        </w:rPr>
        <w:t xml:space="preserve"> </w:t>
      </w:r>
      <w:r w:rsidR="00F9114E">
        <w:rPr>
          <w:sz w:val="24"/>
        </w:rPr>
        <w:t>c</w:t>
      </w:r>
      <w:r>
        <w:rPr>
          <w:sz w:val="24"/>
        </w:rPr>
        <w:t>ity</w:t>
      </w:r>
      <w:r>
        <w:rPr>
          <w:spacing w:val="-14"/>
          <w:sz w:val="24"/>
        </w:rPr>
        <w:t xml:space="preserve"> </w:t>
      </w:r>
      <w:r>
        <w:rPr>
          <w:sz w:val="24"/>
        </w:rPr>
        <w:t>representative.</w:t>
      </w:r>
    </w:p>
    <w:p w14:paraId="3907C11E" w14:textId="77777777" w:rsidR="007E5106" w:rsidRDefault="007E5106">
      <w:pPr>
        <w:pStyle w:val="BodyText"/>
      </w:pPr>
    </w:p>
    <w:p w14:paraId="7988706A" w14:textId="3B90E55F" w:rsidR="007E5106" w:rsidRDefault="007F33FE">
      <w:pPr>
        <w:pStyle w:val="ListParagraph"/>
        <w:numPr>
          <w:ilvl w:val="0"/>
          <w:numId w:val="54"/>
        </w:numPr>
        <w:tabs>
          <w:tab w:val="left" w:pos="1840"/>
        </w:tabs>
        <w:ind w:left="1479" w:right="394" w:firstLine="0"/>
        <w:rPr>
          <w:sz w:val="24"/>
        </w:rPr>
      </w:pPr>
      <w:r>
        <w:rPr>
          <w:spacing w:val="-2"/>
          <w:sz w:val="24"/>
        </w:rPr>
        <w:t>Vertical</w:t>
      </w:r>
      <w:r>
        <w:rPr>
          <w:spacing w:val="-17"/>
          <w:sz w:val="24"/>
        </w:rPr>
        <w:t xml:space="preserve"> </w:t>
      </w:r>
      <w:r>
        <w:rPr>
          <w:spacing w:val="-1"/>
          <w:sz w:val="24"/>
        </w:rPr>
        <w:t>alignment</w:t>
      </w:r>
      <w:r>
        <w:rPr>
          <w:spacing w:val="-16"/>
          <w:sz w:val="24"/>
        </w:rPr>
        <w:t xml:space="preserve"> </w:t>
      </w:r>
      <w:r>
        <w:rPr>
          <w:spacing w:val="-1"/>
          <w:sz w:val="24"/>
        </w:rPr>
        <w:t>with</w:t>
      </w:r>
      <w:r>
        <w:rPr>
          <w:spacing w:val="-15"/>
          <w:sz w:val="24"/>
        </w:rPr>
        <w:t xml:space="preserve"> </w:t>
      </w:r>
      <w:r>
        <w:rPr>
          <w:spacing w:val="-1"/>
          <w:sz w:val="24"/>
        </w:rPr>
        <w:t>the</w:t>
      </w:r>
      <w:r>
        <w:rPr>
          <w:spacing w:val="-16"/>
          <w:sz w:val="24"/>
        </w:rPr>
        <w:t xml:space="preserve"> </w:t>
      </w:r>
      <w:r>
        <w:rPr>
          <w:spacing w:val="-1"/>
          <w:sz w:val="24"/>
        </w:rPr>
        <w:t>intersection</w:t>
      </w:r>
      <w:r>
        <w:rPr>
          <w:spacing w:val="-15"/>
          <w:sz w:val="24"/>
        </w:rPr>
        <w:t xml:space="preserve"> </w:t>
      </w:r>
      <w:r>
        <w:rPr>
          <w:spacing w:val="-1"/>
          <w:sz w:val="24"/>
        </w:rPr>
        <w:t>is</w:t>
      </w:r>
      <w:r>
        <w:rPr>
          <w:spacing w:val="-17"/>
          <w:sz w:val="24"/>
        </w:rPr>
        <w:t xml:space="preserve"> </w:t>
      </w:r>
      <w:r>
        <w:rPr>
          <w:spacing w:val="-1"/>
          <w:sz w:val="24"/>
        </w:rPr>
        <w:t>also</w:t>
      </w:r>
      <w:r>
        <w:rPr>
          <w:spacing w:val="-20"/>
          <w:sz w:val="24"/>
        </w:rPr>
        <w:t xml:space="preserve"> </w:t>
      </w:r>
      <w:r>
        <w:rPr>
          <w:spacing w:val="-1"/>
          <w:sz w:val="24"/>
        </w:rPr>
        <w:t>of</w:t>
      </w:r>
      <w:r>
        <w:rPr>
          <w:spacing w:val="-19"/>
          <w:sz w:val="24"/>
        </w:rPr>
        <w:t xml:space="preserve"> </w:t>
      </w:r>
      <w:r>
        <w:rPr>
          <w:spacing w:val="-1"/>
          <w:sz w:val="24"/>
        </w:rPr>
        <w:t>special</w:t>
      </w:r>
      <w:r>
        <w:rPr>
          <w:spacing w:val="-22"/>
          <w:sz w:val="24"/>
        </w:rPr>
        <w:t xml:space="preserve"> </w:t>
      </w:r>
      <w:r>
        <w:rPr>
          <w:spacing w:val="-1"/>
          <w:sz w:val="24"/>
        </w:rPr>
        <w:t>nature,</w:t>
      </w:r>
      <w:r>
        <w:rPr>
          <w:spacing w:val="-20"/>
          <w:sz w:val="24"/>
        </w:rPr>
        <w:t xml:space="preserve"> </w:t>
      </w:r>
      <w:r>
        <w:rPr>
          <w:spacing w:val="-1"/>
          <w:sz w:val="24"/>
        </w:rPr>
        <w:t>and</w:t>
      </w:r>
      <w:r>
        <w:rPr>
          <w:spacing w:val="-21"/>
          <w:sz w:val="24"/>
        </w:rPr>
        <w:t xml:space="preserve"> </w:t>
      </w:r>
      <w:r>
        <w:rPr>
          <w:spacing w:val="-1"/>
          <w:sz w:val="24"/>
        </w:rPr>
        <w:t>design</w:t>
      </w:r>
      <w:r>
        <w:rPr>
          <w:spacing w:val="-64"/>
          <w:sz w:val="24"/>
        </w:rPr>
        <w:t xml:space="preserve"> </w:t>
      </w:r>
      <w:r>
        <w:rPr>
          <w:sz w:val="24"/>
        </w:rPr>
        <w:t>alternatives may be required. As a guideline, the approach area where</w:t>
      </w:r>
      <w:r>
        <w:rPr>
          <w:spacing w:val="1"/>
          <w:sz w:val="24"/>
        </w:rPr>
        <w:t xml:space="preserve"> </w:t>
      </w:r>
      <w:r>
        <w:rPr>
          <w:sz w:val="24"/>
        </w:rPr>
        <w:t>vehicles</w:t>
      </w:r>
      <w:r>
        <w:rPr>
          <w:spacing w:val="-8"/>
          <w:sz w:val="24"/>
        </w:rPr>
        <w:t xml:space="preserve"> </w:t>
      </w:r>
      <w:r>
        <w:rPr>
          <w:sz w:val="24"/>
        </w:rPr>
        <w:t>stop</w:t>
      </w:r>
      <w:r>
        <w:rPr>
          <w:spacing w:val="-6"/>
          <w:sz w:val="24"/>
        </w:rPr>
        <w:t xml:space="preserve"> </w:t>
      </w:r>
      <w:r>
        <w:rPr>
          <w:sz w:val="24"/>
        </w:rPr>
        <w:t>while</w:t>
      </w:r>
      <w:r>
        <w:rPr>
          <w:spacing w:val="-6"/>
          <w:sz w:val="24"/>
        </w:rPr>
        <w:t xml:space="preserve"> </w:t>
      </w:r>
      <w:r>
        <w:rPr>
          <w:sz w:val="24"/>
        </w:rPr>
        <w:t>waiting</w:t>
      </w:r>
      <w:r>
        <w:rPr>
          <w:spacing w:val="-8"/>
          <w:sz w:val="24"/>
        </w:rPr>
        <w:t xml:space="preserve"> </w:t>
      </w:r>
      <w:r>
        <w:rPr>
          <w:sz w:val="24"/>
        </w:rPr>
        <w:t>to</w:t>
      </w:r>
      <w:r>
        <w:rPr>
          <w:spacing w:val="-6"/>
          <w:sz w:val="24"/>
        </w:rPr>
        <w:t xml:space="preserve"> </w:t>
      </w:r>
      <w:r>
        <w:rPr>
          <w:sz w:val="24"/>
        </w:rPr>
        <w:t>enter</w:t>
      </w:r>
      <w:r>
        <w:rPr>
          <w:spacing w:val="-8"/>
          <w:sz w:val="24"/>
        </w:rPr>
        <w:t xml:space="preserve"> </w:t>
      </w:r>
      <w:r>
        <w:rPr>
          <w:sz w:val="24"/>
        </w:rPr>
        <w:t>an</w:t>
      </w:r>
      <w:r>
        <w:rPr>
          <w:spacing w:val="-6"/>
          <w:sz w:val="24"/>
        </w:rPr>
        <w:t xml:space="preserve"> </w:t>
      </w:r>
      <w:r>
        <w:rPr>
          <w:sz w:val="24"/>
        </w:rPr>
        <w:t>intersection</w:t>
      </w:r>
      <w:r>
        <w:rPr>
          <w:spacing w:val="-6"/>
          <w:sz w:val="24"/>
        </w:rPr>
        <w:t xml:space="preserve"> </w:t>
      </w:r>
      <w:r>
        <w:rPr>
          <w:sz w:val="24"/>
        </w:rPr>
        <w:t>should</w:t>
      </w:r>
      <w:r>
        <w:rPr>
          <w:spacing w:val="-6"/>
          <w:sz w:val="24"/>
        </w:rPr>
        <w:t xml:space="preserve"> </w:t>
      </w:r>
      <w:r>
        <w:rPr>
          <w:sz w:val="24"/>
        </w:rPr>
        <w:t>not</w:t>
      </w:r>
      <w:r>
        <w:rPr>
          <w:spacing w:val="-6"/>
          <w:sz w:val="24"/>
        </w:rPr>
        <w:t xml:space="preserve"> </w:t>
      </w:r>
      <w:r>
        <w:rPr>
          <w:sz w:val="24"/>
        </w:rPr>
        <w:t>exceed</w:t>
      </w:r>
      <w:r>
        <w:rPr>
          <w:spacing w:val="-6"/>
          <w:sz w:val="24"/>
        </w:rPr>
        <w:t xml:space="preserve"> </w:t>
      </w:r>
      <w:r>
        <w:rPr>
          <w:sz w:val="24"/>
        </w:rPr>
        <w:t>five</w:t>
      </w:r>
      <w:r>
        <w:rPr>
          <w:spacing w:val="-6"/>
          <w:sz w:val="24"/>
        </w:rPr>
        <w:t xml:space="preserve"> </w:t>
      </w:r>
      <w:r>
        <w:rPr>
          <w:sz w:val="24"/>
        </w:rPr>
        <w:t>(5)</w:t>
      </w:r>
      <w:r>
        <w:rPr>
          <w:spacing w:val="-64"/>
          <w:sz w:val="24"/>
        </w:rPr>
        <w:t xml:space="preserve"> </w:t>
      </w:r>
      <w:r>
        <w:rPr>
          <w:spacing w:val="-1"/>
          <w:sz w:val="24"/>
        </w:rPr>
        <w:t>percent</w:t>
      </w:r>
      <w:r>
        <w:rPr>
          <w:spacing w:val="-16"/>
          <w:sz w:val="24"/>
        </w:rPr>
        <w:t xml:space="preserve"> </w:t>
      </w:r>
      <w:r>
        <w:rPr>
          <w:spacing w:val="-1"/>
          <w:sz w:val="24"/>
        </w:rPr>
        <w:t>from</w:t>
      </w:r>
      <w:r>
        <w:rPr>
          <w:spacing w:val="-15"/>
          <w:sz w:val="24"/>
        </w:rPr>
        <w:t xml:space="preserve"> </w:t>
      </w:r>
      <w:r>
        <w:rPr>
          <w:spacing w:val="-1"/>
          <w:sz w:val="24"/>
        </w:rPr>
        <w:t>the</w:t>
      </w:r>
      <w:r>
        <w:rPr>
          <w:spacing w:val="-16"/>
          <w:sz w:val="24"/>
        </w:rPr>
        <w:t xml:space="preserve"> </w:t>
      </w:r>
      <w:r>
        <w:rPr>
          <w:spacing w:val="-1"/>
          <w:sz w:val="24"/>
        </w:rPr>
        <w:t>gutter</w:t>
      </w:r>
      <w:r>
        <w:rPr>
          <w:spacing w:val="-17"/>
          <w:sz w:val="24"/>
        </w:rPr>
        <w:t xml:space="preserve"> </w:t>
      </w:r>
      <w:r>
        <w:rPr>
          <w:sz w:val="24"/>
        </w:rPr>
        <w:t>line</w:t>
      </w:r>
      <w:r>
        <w:rPr>
          <w:spacing w:val="-16"/>
          <w:sz w:val="24"/>
        </w:rPr>
        <w:t xml:space="preserve"> </w:t>
      </w:r>
      <w:r>
        <w:rPr>
          <w:sz w:val="24"/>
        </w:rPr>
        <w:t>of</w:t>
      </w:r>
      <w:r>
        <w:rPr>
          <w:spacing w:val="-14"/>
          <w:sz w:val="24"/>
        </w:rPr>
        <w:t xml:space="preserve"> </w:t>
      </w:r>
      <w:r>
        <w:rPr>
          <w:sz w:val="24"/>
        </w:rPr>
        <w:t>the</w:t>
      </w:r>
      <w:r>
        <w:rPr>
          <w:spacing w:val="-15"/>
          <w:sz w:val="24"/>
        </w:rPr>
        <w:t xml:space="preserve"> </w:t>
      </w:r>
      <w:r>
        <w:rPr>
          <w:sz w:val="24"/>
        </w:rPr>
        <w:t>street</w:t>
      </w:r>
      <w:r>
        <w:rPr>
          <w:spacing w:val="-16"/>
          <w:sz w:val="24"/>
        </w:rPr>
        <w:t xml:space="preserve"> </w:t>
      </w:r>
      <w:r>
        <w:rPr>
          <w:sz w:val="24"/>
        </w:rPr>
        <w:t>being</w:t>
      </w:r>
      <w:r>
        <w:rPr>
          <w:spacing w:val="-18"/>
          <w:sz w:val="24"/>
        </w:rPr>
        <w:t xml:space="preserve"> </w:t>
      </w:r>
      <w:r>
        <w:rPr>
          <w:sz w:val="24"/>
        </w:rPr>
        <w:t>intersected</w:t>
      </w:r>
      <w:r>
        <w:rPr>
          <w:spacing w:val="-16"/>
          <w:sz w:val="24"/>
        </w:rPr>
        <w:t xml:space="preserve"> </w:t>
      </w:r>
      <w:r>
        <w:rPr>
          <w:sz w:val="24"/>
        </w:rPr>
        <w:t>for</w:t>
      </w:r>
      <w:r>
        <w:rPr>
          <w:spacing w:val="-17"/>
          <w:sz w:val="24"/>
        </w:rPr>
        <w:t xml:space="preserve"> </w:t>
      </w:r>
      <w:r w:rsidR="00694F1D">
        <w:rPr>
          <w:sz w:val="24"/>
        </w:rPr>
        <w:t>fifty</w:t>
      </w:r>
    </w:p>
    <w:p w14:paraId="024D8E85" w14:textId="44B7C15A" w:rsidR="007E5106" w:rsidRDefault="007F33FE">
      <w:pPr>
        <w:pStyle w:val="BodyText"/>
        <w:ind w:left="1479" w:right="395"/>
        <w:jc w:val="both"/>
      </w:pPr>
      <w:r>
        <w:t>(50) feet, though a range of fifty (50) to one hundred (100) feet is more</w:t>
      </w:r>
      <w:r>
        <w:rPr>
          <w:spacing w:val="1"/>
        </w:rPr>
        <w:t xml:space="preserve"> </w:t>
      </w:r>
      <w:r>
        <w:t>desirable.</w:t>
      </w:r>
      <w:r>
        <w:rPr>
          <w:spacing w:val="1"/>
        </w:rPr>
        <w:t xml:space="preserve"> </w:t>
      </w:r>
      <w:r>
        <w:t>This</w:t>
      </w:r>
      <w:r>
        <w:rPr>
          <w:spacing w:val="1"/>
        </w:rPr>
        <w:t xml:space="preserve"> </w:t>
      </w:r>
      <w:r>
        <w:t>applies</w:t>
      </w:r>
      <w:r>
        <w:rPr>
          <w:spacing w:val="1"/>
        </w:rPr>
        <w:t xml:space="preserve"> </w:t>
      </w:r>
      <w:r>
        <w:t>to</w:t>
      </w:r>
      <w:r>
        <w:rPr>
          <w:spacing w:val="1"/>
        </w:rPr>
        <w:t xml:space="preserve"> </w:t>
      </w:r>
      <w:r>
        <w:t>all</w:t>
      </w:r>
      <w:r>
        <w:rPr>
          <w:spacing w:val="1"/>
        </w:rPr>
        <w:t xml:space="preserve"> </w:t>
      </w:r>
      <w:r>
        <w:t>intersections,</w:t>
      </w:r>
      <w:r>
        <w:rPr>
          <w:spacing w:val="1"/>
        </w:rPr>
        <w:t xml:space="preserve"> </w:t>
      </w:r>
      <w:r>
        <w:t>except</w:t>
      </w:r>
      <w:r>
        <w:rPr>
          <w:spacing w:val="1"/>
        </w:rPr>
        <w:t xml:space="preserve"> </w:t>
      </w:r>
      <w:r>
        <w:t>those</w:t>
      </w:r>
      <w:r>
        <w:rPr>
          <w:spacing w:val="1"/>
        </w:rPr>
        <w:t xml:space="preserve"> </w:t>
      </w:r>
      <w:r>
        <w:t>where</w:t>
      </w:r>
      <w:r>
        <w:rPr>
          <w:spacing w:val="1"/>
        </w:rPr>
        <w:t xml:space="preserve"> </w:t>
      </w:r>
      <w:r>
        <w:t>both</w:t>
      </w:r>
      <w:r>
        <w:rPr>
          <w:spacing w:val="1"/>
        </w:rPr>
        <w:t xml:space="preserve"> </w:t>
      </w:r>
      <w:r>
        <w:t>intersecting</w:t>
      </w:r>
      <w:r>
        <w:rPr>
          <w:spacing w:val="-11"/>
        </w:rPr>
        <w:t xml:space="preserve"> </w:t>
      </w:r>
      <w:r>
        <w:t>streets</w:t>
      </w:r>
      <w:r>
        <w:rPr>
          <w:spacing w:val="-8"/>
        </w:rPr>
        <w:t xml:space="preserve"> </w:t>
      </w:r>
      <w:r>
        <w:t>are</w:t>
      </w:r>
      <w:r>
        <w:rPr>
          <w:spacing w:val="-7"/>
        </w:rPr>
        <w:t xml:space="preserve"> </w:t>
      </w:r>
      <w:r>
        <w:t>minor</w:t>
      </w:r>
      <w:r>
        <w:rPr>
          <w:spacing w:val="-10"/>
        </w:rPr>
        <w:t xml:space="preserve"> </w:t>
      </w:r>
      <w:r>
        <w:t>or</w:t>
      </w:r>
      <w:r>
        <w:rPr>
          <w:spacing w:val="-9"/>
        </w:rPr>
        <w:t xml:space="preserve"> </w:t>
      </w:r>
      <w:r>
        <w:t>major</w:t>
      </w:r>
      <w:r>
        <w:rPr>
          <w:spacing w:val="-9"/>
        </w:rPr>
        <w:t xml:space="preserve"> </w:t>
      </w:r>
      <w:r>
        <w:t>collectors.</w:t>
      </w:r>
      <w:r>
        <w:rPr>
          <w:spacing w:val="-10"/>
        </w:rPr>
        <w:t xml:space="preserve"> </w:t>
      </w:r>
      <w:r>
        <w:t>In</w:t>
      </w:r>
      <w:r>
        <w:rPr>
          <w:spacing w:val="-11"/>
        </w:rPr>
        <w:t xml:space="preserve"> </w:t>
      </w:r>
      <w:r>
        <w:t>this</w:t>
      </w:r>
      <w:r>
        <w:rPr>
          <w:spacing w:val="-11"/>
        </w:rPr>
        <w:t xml:space="preserve"> </w:t>
      </w:r>
      <w:r>
        <w:t>situation,</w:t>
      </w:r>
      <w:r>
        <w:rPr>
          <w:spacing w:val="-10"/>
        </w:rPr>
        <w:t xml:space="preserve"> </w:t>
      </w:r>
      <w:r>
        <w:t>the</w:t>
      </w:r>
      <w:r>
        <w:rPr>
          <w:spacing w:val="-10"/>
        </w:rPr>
        <w:t xml:space="preserve"> </w:t>
      </w:r>
      <w:r>
        <w:t>landing</w:t>
      </w:r>
      <w:r>
        <w:rPr>
          <w:spacing w:val="-65"/>
        </w:rPr>
        <w:t xml:space="preserve"> </w:t>
      </w:r>
      <w:r>
        <w:t>area for a residential and major collector which is controlled by a STOP or</w:t>
      </w:r>
      <w:r>
        <w:rPr>
          <w:spacing w:val="1"/>
        </w:rPr>
        <w:t xml:space="preserve"> </w:t>
      </w:r>
      <w:r>
        <w:t xml:space="preserve">YIELD sign should be designed for a grade of three percent for </w:t>
      </w:r>
      <w:r w:rsidR="00694F1D">
        <w:t>one</w:t>
      </w:r>
      <w:r>
        <w:t xml:space="preserve"> hundred feet. Any other major intersection streets shall be approved by</w:t>
      </w:r>
      <w:r>
        <w:rPr>
          <w:spacing w:val="1"/>
        </w:rPr>
        <w:t xml:space="preserve"> </w:t>
      </w:r>
      <w:r>
        <w:t xml:space="preserve">the </w:t>
      </w:r>
      <w:r w:rsidR="00F9114E">
        <w:t>c</w:t>
      </w:r>
      <w:r>
        <w:t>ity</w:t>
      </w:r>
      <w:r>
        <w:rPr>
          <w:spacing w:val="-2"/>
        </w:rPr>
        <w:t xml:space="preserve"> </w:t>
      </w:r>
      <w:r>
        <w:t>representative.</w:t>
      </w:r>
    </w:p>
    <w:p w14:paraId="7461291A" w14:textId="77777777" w:rsidR="007E5106" w:rsidRDefault="007E5106">
      <w:pPr>
        <w:pStyle w:val="BodyText"/>
        <w:spacing w:before="7"/>
      </w:pPr>
    </w:p>
    <w:p w14:paraId="4E72D1C5" w14:textId="77777777" w:rsidR="007E5106" w:rsidRDefault="007F33FE">
      <w:pPr>
        <w:pStyle w:val="Heading2"/>
        <w:numPr>
          <w:ilvl w:val="3"/>
          <w:numId w:val="60"/>
        </w:numPr>
        <w:tabs>
          <w:tab w:val="left" w:pos="2421"/>
        </w:tabs>
        <w:spacing w:before="1"/>
        <w:ind w:left="2420" w:hanging="942"/>
        <w:jc w:val="both"/>
      </w:pPr>
      <w:r>
        <w:t>Safe</w:t>
      </w:r>
      <w:r>
        <w:rPr>
          <w:spacing w:val="-2"/>
        </w:rPr>
        <w:t xml:space="preserve"> </w:t>
      </w:r>
      <w:r>
        <w:t>Stopping</w:t>
      </w:r>
      <w:r>
        <w:rPr>
          <w:spacing w:val="-3"/>
        </w:rPr>
        <w:t xml:space="preserve"> </w:t>
      </w:r>
      <w:r>
        <w:t>Sight</w:t>
      </w:r>
      <w:r>
        <w:rPr>
          <w:spacing w:val="-3"/>
        </w:rPr>
        <w:t xml:space="preserve"> </w:t>
      </w:r>
      <w:r>
        <w:t>Distance</w:t>
      </w:r>
    </w:p>
    <w:p w14:paraId="25E63EC5" w14:textId="2DF1949B" w:rsidR="007E5106" w:rsidRDefault="007F33FE" w:rsidP="00610D48">
      <w:pPr>
        <w:pStyle w:val="BodyText"/>
        <w:numPr>
          <w:ilvl w:val="0"/>
          <w:numId w:val="102"/>
        </w:numPr>
        <w:ind w:right="396"/>
        <w:jc w:val="both"/>
      </w:pPr>
      <w:r>
        <w:t>The</w:t>
      </w:r>
      <w:r>
        <w:rPr>
          <w:spacing w:val="-6"/>
        </w:rPr>
        <w:t xml:space="preserve"> </w:t>
      </w:r>
      <w:r>
        <w:t>minimum</w:t>
      </w:r>
      <w:r>
        <w:rPr>
          <w:spacing w:val="-4"/>
        </w:rPr>
        <w:t xml:space="preserve"> </w:t>
      </w:r>
      <w:r>
        <w:t>sight</w:t>
      </w:r>
      <w:r>
        <w:rPr>
          <w:spacing w:val="-6"/>
        </w:rPr>
        <w:t xml:space="preserve"> </w:t>
      </w:r>
      <w:r>
        <w:t>distance</w:t>
      </w:r>
      <w:r>
        <w:rPr>
          <w:spacing w:val="-5"/>
        </w:rPr>
        <w:t xml:space="preserve"> </w:t>
      </w:r>
      <w:r>
        <w:t>(length</w:t>
      </w:r>
      <w:r>
        <w:rPr>
          <w:spacing w:val="-6"/>
        </w:rPr>
        <w:t xml:space="preserve"> </w:t>
      </w:r>
      <w:r>
        <w:t>of</w:t>
      </w:r>
      <w:r>
        <w:rPr>
          <w:spacing w:val="-4"/>
        </w:rPr>
        <w:t xml:space="preserve"> </w:t>
      </w:r>
      <w:r>
        <w:t>roadway</w:t>
      </w:r>
      <w:r>
        <w:rPr>
          <w:spacing w:val="-8"/>
        </w:rPr>
        <w:t xml:space="preserve"> </w:t>
      </w:r>
      <w:r>
        <w:t>visible</w:t>
      </w:r>
      <w:r>
        <w:rPr>
          <w:spacing w:val="-6"/>
        </w:rPr>
        <w:t xml:space="preserve"> </w:t>
      </w:r>
      <w:r>
        <w:t>to</w:t>
      </w:r>
      <w:r>
        <w:rPr>
          <w:spacing w:val="-5"/>
        </w:rPr>
        <w:t xml:space="preserve"> </w:t>
      </w:r>
      <w:r>
        <w:t>the</w:t>
      </w:r>
      <w:r>
        <w:rPr>
          <w:spacing w:val="-6"/>
        </w:rPr>
        <w:t xml:space="preserve"> </w:t>
      </w:r>
      <w:r>
        <w:t>driver)</w:t>
      </w:r>
      <w:r>
        <w:rPr>
          <w:spacing w:val="-6"/>
        </w:rPr>
        <w:t xml:space="preserve"> </w:t>
      </w:r>
      <w:r>
        <w:t>to</w:t>
      </w:r>
      <w:r>
        <w:rPr>
          <w:spacing w:val="-8"/>
        </w:rPr>
        <w:t xml:space="preserve"> </w:t>
      </w:r>
      <w:r>
        <w:t>be</w:t>
      </w:r>
      <w:r>
        <w:rPr>
          <w:spacing w:val="-64"/>
        </w:rPr>
        <w:t xml:space="preserve"> </w:t>
      </w:r>
      <w:r>
        <w:t>provided for through traffic traveling at, or near, the design speed to stop</w:t>
      </w:r>
      <w:r>
        <w:rPr>
          <w:spacing w:val="1"/>
        </w:rPr>
        <w:t xml:space="preserve"> </w:t>
      </w:r>
      <w:r>
        <w:rPr>
          <w:spacing w:val="-1"/>
        </w:rPr>
        <w:t>before</w:t>
      </w:r>
      <w:r>
        <w:rPr>
          <w:spacing w:val="-16"/>
        </w:rPr>
        <w:t xml:space="preserve"> </w:t>
      </w:r>
      <w:r>
        <w:rPr>
          <w:spacing w:val="-1"/>
        </w:rPr>
        <w:t>reaching</w:t>
      </w:r>
      <w:r>
        <w:rPr>
          <w:spacing w:val="-18"/>
        </w:rPr>
        <w:t xml:space="preserve"> </w:t>
      </w:r>
      <w:r w:rsidR="00D027B0">
        <w:rPr>
          <w:spacing w:val="-1"/>
        </w:rPr>
        <w:t>an</w:t>
      </w:r>
      <w:r>
        <w:rPr>
          <w:spacing w:val="-16"/>
        </w:rPr>
        <w:t xml:space="preserve"> </w:t>
      </w:r>
      <w:r>
        <w:rPr>
          <w:spacing w:val="-1"/>
        </w:rPr>
        <w:t>object</w:t>
      </w:r>
      <w:r>
        <w:rPr>
          <w:spacing w:val="-15"/>
        </w:rPr>
        <w:t xml:space="preserve"> </w:t>
      </w:r>
      <w:r>
        <w:rPr>
          <w:spacing w:val="-1"/>
        </w:rPr>
        <w:t>in</w:t>
      </w:r>
      <w:r>
        <w:rPr>
          <w:spacing w:val="-16"/>
        </w:rPr>
        <w:t xml:space="preserve"> </w:t>
      </w:r>
      <w:r>
        <w:rPr>
          <w:spacing w:val="-1"/>
        </w:rPr>
        <w:t>its</w:t>
      </w:r>
      <w:r>
        <w:rPr>
          <w:spacing w:val="-17"/>
        </w:rPr>
        <w:t xml:space="preserve"> </w:t>
      </w:r>
      <w:r>
        <w:rPr>
          <w:spacing w:val="-1"/>
        </w:rPr>
        <w:t>path</w:t>
      </w:r>
      <w:r>
        <w:rPr>
          <w:spacing w:val="-15"/>
        </w:rPr>
        <w:t xml:space="preserve"> </w:t>
      </w:r>
      <w:r>
        <w:rPr>
          <w:spacing w:val="-1"/>
        </w:rPr>
        <w:t>shall</w:t>
      </w:r>
      <w:r>
        <w:rPr>
          <w:spacing w:val="-17"/>
        </w:rPr>
        <w:t xml:space="preserve"> </w:t>
      </w:r>
      <w:r>
        <w:rPr>
          <w:spacing w:val="-1"/>
        </w:rPr>
        <w:t>comply</w:t>
      </w:r>
      <w:r>
        <w:rPr>
          <w:spacing w:val="-19"/>
        </w:rPr>
        <w:t xml:space="preserve"> </w:t>
      </w:r>
      <w:r>
        <w:rPr>
          <w:spacing w:val="-1"/>
        </w:rPr>
        <w:t>with</w:t>
      </w:r>
      <w:r>
        <w:rPr>
          <w:spacing w:val="-18"/>
        </w:rPr>
        <w:t xml:space="preserve"> </w:t>
      </w:r>
      <w:r>
        <w:rPr>
          <w:spacing w:val="-1"/>
        </w:rPr>
        <w:t>the</w:t>
      </w:r>
      <w:r>
        <w:rPr>
          <w:spacing w:val="-20"/>
        </w:rPr>
        <w:t xml:space="preserve"> </w:t>
      </w:r>
      <w:r>
        <w:rPr>
          <w:spacing w:val="-1"/>
        </w:rPr>
        <w:t>requirements</w:t>
      </w:r>
      <w:r>
        <w:rPr>
          <w:spacing w:val="-22"/>
        </w:rPr>
        <w:t xml:space="preserve"> </w:t>
      </w:r>
      <w:r>
        <w:t>set</w:t>
      </w:r>
      <w:r>
        <w:rPr>
          <w:spacing w:val="-21"/>
        </w:rPr>
        <w:t xml:space="preserve"> </w:t>
      </w:r>
      <w:r>
        <w:t>forth</w:t>
      </w:r>
      <w:r>
        <w:rPr>
          <w:spacing w:val="-64"/>
        </w:rPr>
        <w:t xml:space="preserve"> </w:t>
      </w:r>
      <w:r>
        <w:t>below</w:t>
      </w:r>
      <w:r>
        <w:rPr>
          <w:spacing w:val="-4"/>
        </w:rPr>
        <w:t xml:space="preserve"> </w:t>
      </w:r>
      <w:r>
        <w:t>(AASHTO</w:t>
      </w:r>
      <w:r>
        <w:rPr>
          <w:spacing w:val="1"/>
        </w:rPr>
        <w:t xml:space="preserve"> </w:t>
      </w:r>
      <w:r>
        <w:t>guidelines):</w:t>
      </w:r>
    </w:p>
    <w:p w14:paraId="6AB1D2D9" w14:textId="77777777" w:rsidR="008D6343" w:rsidRDefault="008D6343" w:rsidP="00610D48">
      <w:pPr>
        <w:pStyle w:val="BodyText"/>
        <w:numPr>
          <w:ilvl w:val="0"/>
          <w:numId w:val="102"/>
        </w:numPr>
        <w:ind w:right="396"/>
        <w:jc w:val="both"/>
      </w:pPr>
    </w:p>
    <w:p w14:paraId="0D02DAFE" w14:textId="77777777" w:rsidR="007E5106" w:rsidRDefault="007F33FE">
      <w:pPr>
        <w:pStyle w:val="Heading1"/>
        <w:spacing w:before="7"/>
      </w:pPr>
      <w:r>
        <w:t>TABLE</w:t>
      </w:r>
      <w:r>
        <w:rPr>
          <w:spacing w:val="-5"/>
        </w:rPr>
        <w:t xml:space="preserve"> </w:t>
      </w:r>
      <w:r>
        <w:t>3.5</w:t>
      </w:r>
    </w:p>
    <w:p w14:paraId="41980A6E" w14:textId="77777777" w:rsidR="007E5106" w:rsidRDefault="007F33FE">
      <w:pPr>
        <w:spacing w:before="7"/>
        <w:ind w:left="1065" w:right="1243"/>
        <w:jc w:val="center"/>
        <w:rPr>
          <w:b/>
          <w:sz w:val="24"/>
        </w:rPr>
      </w:pPr>
      <w:r>
        <w:rPr>
          <w:b/>
          <w:sz w:val="24"/>
        </w:rPr>
        <w:t>SAFE</w:t>
      </w:r>
      <w:r>
        <w:rPr>
          <w:b/>
          <w:spacing w:val="-5"/>
          <w:sz w:val="24"/>
        </w:rPr>
        <w:t xml:space="preserve"> </w:t>
      </w:r>
      <w:r>
        <w:rPr>
          <w:b/>
          <w:sz w:val="24"/>
        </w:rPr>
        <w:t>STOPPING</w:t>
      </w:r>
      <w:r>
        <w:rPr>
          <w:b/>
          <w:spacing w:val="-5"/>
          <w:sz w:val="24"/>
        </w:rPr>
        <w:t xml:space="preserve"> </w:t>
      </w:r>
      <w:r>
        <w:rPr>
          <w:b/>
          <w:sz w:val="24"/>
        </w:rPr>
        <w:t>SIGHT</w:t>
      </w:r>
      <w:r>
        <w:rPr>
          <w:b/>
          <w:spacing w:val="-6"/>
          <w:sz w:val="24"/>
        </w:rPr>
        <w:t xml:space="preserve"> </w:t>
      </w:r>
      <w:r>
        <w:rPr>
          <w:b/>
          <w:sz w:val="24"/>
        </w:rPr>
        <w:t>DISTANCE</w:t>
      </w:r>
    </w:p>
    <w:p w14:paraId="00D4F4BB" w14:textId="77777777" w:rsidR="007E5106" w:rsidRDefault="007E5106">
      <w:pPr>
        <w:pStyle w:val="BodyText"/>
        <w:spacing w:before="11"/>
        <w:rPr>
          <w:b/>
          <w:sz w:val="25"/>
        </w:rPr>
      </w:pPr>
    </w:p>
    <w:tbl>
      <w:tblPr>
        <w:tblW w:w="0" w:type="auto"/>
        <w:tblInd w:w="2769" w:type="dxa"/>
        <w:tblLayout w:type="fixed"/>
        <w:tblCellMar>
          <w:left w:w="0" w:type="dxa"/>
          <w:right w:w="0" w:type="dxa"/>
        </w:tblCellMar>
        <w:tblLook w:val="01E0" w:firstRow="1" w:lastRow="1" w:firstColumn="1" w:lastColumn="1" w:noHBand="0" w:noVBand="0"/>
      </w:tblPr>
      <w:tblGrid>
        <w:gridCol w:w="1877"/>
        <w:gridCol w:w="2396"/>
      </w:tblGrid>
      <w:tr w:rsidR="007E5106" w14:paraId="0EAC6DCA" w14:textId="77777777">
        <w:trPr>
          <w:trHeight w:val="272"/>
        </w:trPr>
        <w:tc>
          <w:tcPr>
            <w:tcW w:w="1877" w:type="dxa"/>
          </w:tcPr>
          <w:p w14:paraId="04BD6A73" w14:textId="77777777" w:rsidR="007E5106" w:rsidRDefault="007F33FE">
            <w:pPr>
              <w:pStyle w:val="TableParagraph"/>
              <w:spacing w:line="252" w:lineRule="exact"/>
              <w:ind w:left="50"/>
              <w:rPr>
                <w:b/>
                <w:sz w:val="24"/>
              </w:rPr>
            </w:pPr>
            <w:r>
              <w:rPr>
                <w:b/>
                <w:sz w:val="24"/>
                <w:u w:val="single"/>
              </w:rPr>
              <w:t>Design</w:t>
            </w:r>
            <w:r>
              <w:rPr>
                <w:b/>
                <w:spacing w:val="-2"/>
                <w:sz w:val="24"/>
                <w:u w:val="single"/>
              </w:rPr>
              <w:t xml:space="preserve"> </w:t>
            </w:r>
            <w:r>
              <w:rPr>
                <w:b/>
                <w:sz w:val="24"/>
                <w:u w:val="single"/>
              </w:rPr>
              <w:t>Speed</w:t>
            </w:r>
          </w:p>
        </w:tc>
        <w:tc>
          <w:tcPr>
            <w:tcW w:w="2396" w:type="dxa"/>
          </w:tcPr>
          <w:p w14:paraId="71A98050" w14:textId="77777777" w:rsidR="007E5106" w:rsidRDefault="007F33FE">
            <w:pPr>
              <w:pStyle w:val="TableParagraph"/>
              <w:spacing w:line="252" w:lineRule="exact"/>
              <w:ind w:left="234"/>
              <w:rPr>
                <w:b/>
                <w:sz w:val="24"/>
              </w:rPr>
            </w:pPr>
            <w:r>
              <w:rPr>
                <w:b/>
                <w:sz w:val="24"/>
                <w:u w:val="single"/>
              </w:rPr>
              <w:t>Required</w:t>
            </w:r>
            <w:r>
              <w:rPr>
                <w:b/>
                <w:spacing w:val="-4"/>
                <w:sz w:val="24"/>
                <w:u w:val="single"/>
              </w:rPr>
              <w:t xml:space="preserve"> </w:t>
            </w:r>
            <w:r>
              <w:rPr>
                <w:b/>
                <w:sz w:val="24"/>
                <w:u w:val="single"/>
              </w:rPr>
              <w:t>Distance</w:t>
            </w:r>
          </w:p>
        </w:tc>
      </w:tr>
      <w:tr w:rsidR="007E5106" w14:paraId="0FEDC207" w14:textId="77777777">
        <w:trPr>
          <w:trHeight w:val="276"/>
        </w:trPr>
        <w:tc>
          <w:tcPr>
            <w:tcW w:w="1877" w:type="dxa"/>
          </w:tcPr>
          <w:p w14:paraId="07FCA831" w14:textId="77777777" w:rsidR="007E5106" w:rsidRDefault="007F33FE">
            <w:pPr>
              <w:pStyle w:val="TableParagraph"/>
              <w:spacing w:line="256" w:lineRule="exact"/>
              <w:ind w:left="338"/>
              <w:rPr>
                <w:sz w:val="24"/>
              </w:rPr>
            </w:pPr>
            <w:r>
              <w:rPr>
                <w:sz w:val="24"/>
              </w:rPr>
              <w:t>25</w:t>
            </w:r>
          </w:p>
        </w:tc>
        <w:tc>
          <w:tcPr>
            <w:tcW w:w="2396" w:type="dxa"/>
          </w:tcPr>
          <w:p w14:paraId="02CD100F" w14:textId="77777777" w:rsidR="007E5106" w:rsidRDefault="007F33FE">
            <w:pPr>
              <w:pStyle w:val="TableParagraph"/>
              <w:spacing w:line="256" w:lineRule="exact"/>
              <w:ind w:left="1341"/>
              <w:rPr>
                <w:sz w:val="24"/>
              </w:rPr>
            </w:pPr>
            <w:r>
              <w:rPr>
                <w:sz w:val="24"/>
              </w:rPr>
              <w:t>150</w:t>
            </w:r>
          </w:p>
        </w:tc>
      </w:tr>
      <w:tr w:rsidR="007E5106" w14:paraId="0750E819" w14:textId="77777777">
        <w:trPr>
          <w:trHeight w:val="276"/>
        </w:trPr>
        <w:tc>
          <w:tcPr>
            <w:tcW w:w="1877" w:type="dxa"/>
          </w:tcPr>
          <w:p w14:paraId="2F395153" w14:textId="77777777" w:rsidR="007E5106" w:rsidRDefault="007F33FE">
            <w:pPr>
              <w:pStyle w:val="TableParagraph"/>
              <w:spacing w:line="256" w:lineRule="exact"/>
              <w:ind w:left="338"/>
              <w:rPr>
                <w:sz w:val="24"/>
              </w:rPr>
            </w:pPr>
            <w:r>
              <w:rPr>
                <w:sz w:val="24"/>
              </w:rPr>
              <w:t>30</w:t>
            </w:r>
          </w:p>
        </w:tc>
        <w:tc>
          <w:tcPr>
            <w:tcW w:w="2396" w:type="dxa"/>
          </w:tcPr>
          <w:p w14:paraId="44F1B245" w14:textId="77777777" w:rsidR="007E5106" w:rsidRDefault="007F33FE">
            <w:pPr>
              <w:pStyle w:val="TableParagraph"/>
              <w:spacing w:line="256" w:lineRule="exact"/>
              <w:ind w:left="1341"/>
              <w:rPr>
                <w:sz w:val="24"/>
              </w:rPr>
            </w:pPr>
            <w:r>
              <w:rPr>
                <w:sz w:val="24"/>
              </w:rPr>
              <w:t>200</w:t>
            </w:r>
          </w:p>
        </w:tc>
      </w:tr>
      <w:tr w:rsidR="007E5106" w14:paraId="3775E5D2" w14:textId="77777777">
        <w:trPr>
          <w:trHeight w:val="275"/>
        </w:trPr>
        <w:tc>
          <w:tcPr>
            <w:tcW w:w="1877" w:type="dxa"/>
          </w:tcPr>
          <w:p w14:paraId="45E4B131" w14:textId="77777777" w:rsidR="007E5106" w:rsidRDefault="007F33FE">
            <w:pPr>
              <w:pStyle w:val="TableParagraph"/>
              <w:spacing w:line="256" w:lineRule="exact"/>
              <w:ind w:left="338"/>
              <w:rPr>
                <w:sz w:val="24"/>
              </w:rPr>
            </w:pPr>
            <w:r>
              <w:rPr>
                <w:sz w:val="24"/>
              </w:rPr>
              <w:t>35</w:t>
            </w:r>
          </w:p>
        </w:tc>
        <w:tc>
          <w:tcPr>
            <w:tcW w:w="2396" w:type="dxa"/>
          </w:tcPr>
          <w:p w14:paraId="716E81C9" w14:textId="77777777" w:rsidR="007E5106" w:rsidRDefault="007F33FE">
            <w:pPr>
              <w:pStyle w:val="TableParagraph"/>
              <w:spacing w:line="256" w:lineRule="exact"/>
              <w:ind w:left="1341"/>
              <w:rPr>
                <w:sz w:val="24"/>
              </w:rPr>
            </w:pPr>
            <w:r>
              <w:rPr>
                <w:sz w:val="24"/>
              </w:rPr>
              <w:t>250</w:t>
            </w:r>
          </w:p>
        </w:tc>
      </w:tr>
      <w:tr w:rsidR="007E5106" w14:paraId="4D610416" w14:textId="77777777">
        <w:trPr>
          <w:trHeight w:val="276"/>
        </w:trPr>
        <w:tc>
          <w:tcPr>
            <w:tcW w:w="1877" w:type="dxa"/>
          </w:tcPr>
          <w:p w14:paraId="40FE6F0C" w14:textId="77777777" w:rsidR="007E5106" w:rsidRDefault="007F33FE">
            <w:pPr>
              <w:pStyle w:val="TableParagraph"/>
              <w:spacing w:line="256" w:lineRule="exact"/>
              <w:ind w:left="338"/>
              <w:rPr>
                <w:sz w:val="24"/>
              </w:rPr>
            </w:pPr>
            <w:r>
              <w:rPr>
                <w:sz w:val="24"/>
              </w:rPr>
              <w:t>40</w:t>
            </w:r>
          </w:p>
        </w:tc>
        <w:tc>
          <w:tcPr>
            <w:tcW w:w="2396" w:type="dxa"/>
          </w:tcPr>
          <w:p w14:paraId="7BF6FD51" w14:textId="77777777" w:rsidR="007E5106" w:rsidRDefault="007F33FE">
            <w:pPr>
              <w:pStyle w:val="TableParagraph"/>
              <w:spacing w:line="256" w:lineRule="exact"/>
              <w:ind w:left="1341"/>
              <w:rPr>
                <w:sz w:val="24"/>
              </w:rPr>
            </w:pPr>
            <w:r>
              <w:rPr>
                <w:sz w:val="24"/>
              </w:rPr>
              <w:t>325</w:t>
            </w:r>
          </w:p>
        </w:tc>
      </w:tr>
      <w:tr w:rsidR="007E5106" w14:paraId="15EDF586" w14:textId="77777777">
        <w:trPr>
          <w:trHeight w:val="275"/>
        </w:trPr>
        <w:tc>
          <w:tcPr>
            <w:tcW w:w="1877" w:type="dxa"/>
          </w:tcPr>
          <w:p w14:paraId="1DE69CFB" w14:textId="77777777" w:rsidR="007E5106" w:rsidRDefault="007F33FE">
            <w:pPr>
              <w:pStyle w:val="TableParagraph"/>
              <w:spacing w:line="256" w:lineRule="exact"/>
              <w:ind w:left="338"/>
              <w:rPr>
                <w:sz w:val="24"/>
              </w:rPr>
            </w:pPr>
            <w:r>
              <w:rPr>
                <w:sz w:val="24"/>
              </w:rPr>
              <w:t>45</w:t>
            </w:r>
          </w:p>
        </w:tc>
        <w:tc>
          <w:tcPr>
            <w:tcW w:w="2396" w:type="dxa"/>
          </w:tcPr>
          <w:p w14:paraId="33210C9F" w14:textId="77777777" w:rsidR="007E5106" w:rsidRDefault="007F33FE">
            <w:pPr>
              <w:pStyle w:val="TableParagraph"/>
              <w:spacing w:line="256" w:lineRule="exact"/>
              <w:ind w:left="1341"/>
              <w:rPr>
                <w:sz w:val="24"/>
              </w:rPr>
            </w:pPr>
            <w:r>
              <w:rPr>
                <w:sz w:val="24"/>
              </w:rPr>
              <w:t>400</w:t>
            </w:r>
          </w:p>
        </w:tc>
      </w:tr>
      <w:tr w:rsidR="007E5106" w14:paraId="695DC544" w14:textId="77777777">
        <w:trPr>
          <w:trHeight w:val="276"/>
        </w:trPr>
        <w:tc>
          <w:tcPr>
            <w:tcW w:w="1877" w:type="dxa"/>
          </w:tcPr>
          <w:p w14:paraId="64F0CD46" w14:textId="77777777" w:rsidR="007E5106" w:rsidRDefault="007F33FE">
            <w:pPr>
              <w:pStyle w:val="TableParagraph"/>
              <w:spacing w:line="256" w:lineRule="exact"/>
              <w:ind w:left="338"/>
              <w:rPr>
                <w:sz w:val="24"/>
              </w:rPr>
            </w:pPr>
            <w:r>
              <w:rPr>
                <w:sz w:val="24"/>
              </w:rPr>
              <w:t>50</w:t>
            </w:r>
          </w:p>
        </w:tc>
        <w:tc>
          <w:tcPr>
            <w:tcW w:w="2396" w:type="dxa"/>
          </w:tcPr>
          <w:p w14:paraId="04FFEE18" w14:textId="77777777" w:rsidR="007E5106" w:rsidRDefault="007F33FE">
            <w:pPr>
              <w:pStyle w:val="TableParagraph"/>
              <w:spacing w:line="256" w:lineRule="exact"/>
              <w:ind w:left="1341"/>
              <w:rPr>
                <w:sz w:val="24"/>
              </w:rPr>
            </w:pPr>
            <w:r>
              <w:rPr>
                <w:sz w:val="24"/>
              </w:rPr>
              <w:t>475</w:t>
            </w:r>
          </w:p>
        </w:tc>
      </w:tr>
      <w:tr w:rsidR="007E5106" w14:paraId="1327EEE5" w14:textId="77777777">
        <w:trPr>
          <w:trHeight w:val="272"/>
        </w:trPr>
        <w:tc>
          <w:tcPr>
            <w:tcW w:w="1877" w:type="dxa"/>
          </w:tcPr>
          <w:p w14:paraId="4D65A488" w14:textId="77777777" w:rsidR="007E5106" w:rsidRDefault="007F33FE">
            <w:pPr>
              <w:pStyle w:val="TableParagraph"/>
              <w:spacing w:line="252" w:lineRule="exact"/>
              <w:ind w:left="338"/>
              <w:rPr>
                <w:sz w:val="24"/>
              </w:rPr>
            </w:pPr>
            <w:r>
              <w:rPr>
                <w:sz w:val="24"/>
              </w:rPr>
              <w:t>55</w:t>
            </w:r>
          </w:p>
        </w:tc>
        <w:tc>
          <w:tcPr>
            <w:tcW w:w="2396" w:type="dxa"/>
          </w:tcPr>
          <w:p w14:paraId="4F65E5A6" w14:textId="77777777" w:rsidR="007E5106" w:rsidRDefault="007F33FE">
            <w:pPr>
              <w:pStyle w:val="TableParagraph"/>
              <w:spacing w:line="252" w:lineRule="exact"/>
              <w:ind w:left="1341"/>
              <w:rPr>
                <w:sz w:val="24"/>
              </w:rPr>
            </w:pPr>
            <w:r>
              <w:rPr>
                <w:sz w:val="24"/>
              </w:rPr>
              <w:t>550</w:t>
            </w:r>
          </w:p>
        </w:tc>
      </w:tr>
    </w:tbl>
    <w:p w14:paraId="7E0475A5" w14:textId="77777777" w:rsidR="007E5106" w:rsidRDefault="007E5106">
      <w:pPr>
        <w:spacing w:line="252" w:lineRule="exact"/>
        <w:rPr>
          <w:sz w:val="24"/>
        </w:rPr>
        <w:sectPr w:rsidR="007E5106">
          <w:pgSz w:w="12240" w:h="15840"/>
          <w:pgMar w:top="1360" w:right="1040" w:bottom="880" w:left="1220" w:header="0" w:footer="699" w:gutter="0"/>
          <w:cols w:space="720"/>
        </w:sectPr>
      </w:pPr>
    </w:p>
    <w:p w14:paraId="0C222C76" w14:textId="77777777" w:rsidR="007E5106" w:rsidRDefault="007E5106">
      <w:pPr>
        <w:pStyle w:val="BodyText"/>
        <w:spacing w:before="9"/>
        <w:rPr>
          <w:b/>
          <w:sz w:val="11"/>
        </w:rPr>
      </w:pPr>
    </w:p>
    <w:p w14:paraId="1610658A" w14:textId="77777777" w:rsidR="007E5106" w:rsidRDefault="007F33FE">
      <w:pPr>
        <w:pStyle w:val="Heading2"/>
        <w:numPr>
          <w:ilvl w:val="3"/>
          <w:numId w:val="60"/>
        </w:numPr>
        <w:tabs>
          <w:tab w:val="left" w:pos="2488"/>
        </w:tabs>
        <w:spacing w:before="93"/>
        <w:ind w:left="2488" w:hanging="1008"/>
        <w:jc w:val="both"/>
      </w:pPr>
      <w:r>
        <w:t>Horizontal</w:t>
      </w:r>
      <w:r>
        <w:rPr>
          <w:spacing w:val="-5"/>
        </w:rPr>
        <w:t xml:space="preserve"> </w:t>
      </w:r>
      <w:r>
        <w:t>Curves</w:t>
      </w:r>
    </w:p>
    <w:p w14:paraId="0E141B3B" w14:textId="27DED18E" w:rsidR="007E5106" w:rsidRDefault="007F33FE">
      <w:pPr>
        <w:pStyle w:val="BodyText"/>
        <w:ind w:left="1480" w:right="399"/>
        <w:jc w:val="both"/>
      </w:pPr>
      <w:r>
        <w:t>A.</w:t>
      </w:r>
      <w:r>
        <w:rPr>
          <w:spacing w:val="1"/>
        </w:rPr>
        <w:t xml:space="preserve"> </w:t>
      </w:r>
      <w:r>
        <w:t xml:space="preserve">The recommended minimum centerline radius for horizontal curves </w:t>
      </w:r>
      <w:r w:rsidR="00C707D9">
        <w:t>is</w:t>
      </w:r>
      <w:r>
        <w:rPr>
          <w:spacing w:val="1"/>
        </w:rPr>
        <w:t xml:space="preserve"> </w:t>
      </w:r>
      <w:r>
        <w:t>outlined below.</w:t>
      </w:r>
    </w:p>
    <w:p w14:paraId="34654D79" w14:textId="77777777" w:rsidR="007E5106" w:rsidRDefault="007E5106">
      <w:pPr>
        <w:pStyle w:val="BodyText"/>
        <w:spacing w:before="7"/>
      </w:pPr>
    </w:p>
    <w:p w14:paraId="2D59E6C9" w14:textId="77777777" w:rsidR="007E5106" w:rsidRDefault="007F33FE">
      <w:pPr>
        <w:pStyle w:val="Heading1"/>
        <w:spacing w:line="247" w:lineRule="auto"/>
        <w:ind w:left="3582" w:right="3763" w:firstLine="2"/>
      </w:pPr>
      <w:r>
        <w:t>TABLE 3.6</w:t>
      </w:r>
      <w:r>
        <w:rPr>
          <w:spacing w:val="1"/>
        </w:rPr>
        <w:t xml:space="preserve"> </w:t>
      </w:r>
      <w:r>
        <w:t>HORIZONTAL</w:t>
      </w:r>
      <w:r>
        <w:rPr>
          <w:spacing w:val="-14"/>
        </w:rPr>
        <w:t xml:space="preserve"> </w:t>
      </w:r>
      <w:r>
        <w:t>CURVES</w:t>
      </w:r>
    </w:p>
    <w:p w14:paraId="6CF77FF6" w14:textId="77777777" w:rsidR="007E5106" w:rsidRDefault="007F33FE">
      <w:pPr>
        <w:tabs>
          <w:tab w:val="left" w:pos="2251"/>
        </w:tabs>
        <w:spacing w:line="274" w:lineRule="exact"/>
        <w:ind w:right="179"/>
        <w:jc w:val="center"/>
        <w:rPr>
          <w:b/>
          <w:sz w:val="24"/>
        </w:rPr>
      </w:pPr>
      <w:r>
        <w:rPr>
          <w:b/>
          <w:sz w:val="24"/>
          <w:u w:val="single"/>
        </w:rPr>
        <w:t>Design</w:t>
      </w:r>
      <w:r>
        <w:rPr>
          <w:b/>
          <w:spacing w:val="-1"/>
          <w:sz w:val="24"/>
          <w:u w:val="single"/>
        </w:rPr>
        <w:t xml:space="preserve"> </w:t>
      </w:r>
      <w:r>
        <w:rPr>
          <w:b/>
          <w:sz w:val="24"/>
          <w:u w:val="single"/>
        </w:rPr>
        <w:t>Speed</w:t>
      </w:r>
      <w:r>
        <w:rPr>
          <w:b/>
          <w:sz w:val="24"/>
        </w:rPr>
        <w:tab/>
      </w:r>
      <w:r>
        <w:rPr>
          <w:b/>
          <w:sz w:val="24"/>
          <w:u w:val="single"/>
        </w:rPr>
        <w:t>Curve</w:t>
      </w:r>
      <w:r>
        <w:rPr>
          <w:b/>
          <w:spacing w:val="-2"/>
          <w:sz w:val="24"/>
          <w:u w:val="single"/>
        </w:rPr>
        <w:t xml:space="preserve"> </w:t>
      </w:r>
      <w:r>
        <w:rPr>
          <w:b/>
          <w:sz w:val="24"/>
          <w:u w:val="single"/>
        </w:rPr>
        <w:t>Radius</w:t>
      </w:r>
      <w:r>
        <w:rPr>
          <w:b/>
          <w:spacing w:val="-1"/>
          <w:sz w:val="24"/>
          <w:u w:val="single"/>
        </w:rPr>
        <w:t xml:space="preserve"> </w:t>
      </w:r>
      <w:r>
        <w:rPr>
          <w:b/>
          <w:sz w:val="24"/>
          <w:u w:val="single"/>
        </w:rPr>
        <w:t>in</w:t>
      </w:r>
      <w:r>
        <w:rPr>
          <w:b/>
          <w:spacing w:val="-2"/>
          <w:sz w:val="24"/>
          <w:u w:val="single"/>
        </w:rPr>
        <w:t xml:space="preserve"> </w:t>
      </w:r>
      <w:r>
        <w:rPr>
          <w:b/>
          <w:sz w:val="24"/>
          <w:u w:val="single"/>
        </w:rPr>
        <w:t>Feet</w:t>
      </w:r>
    </w:p>
    <w:p w14:paraId="6DF5037D" w14:textId="2A1A06DC" w:rsidR="007E5106" w:rsidRDefault="00C707D9">
      <w:pPr>
        <w:pStyle w:val="BodyText"/>
        <w:tabs>
          <w:tab w:val="left" w:pos="5979"/>
        </w:tabs>
        <w:ind w:left="1974"/>
      </w:pPr>
      <w:r>
        <w:t xml:space="preserve">         </w:t>
      </w:r>
      <w:r w:rsidR="007F33FE">
        <w:t>25 MPH</w:t>
      </w:r>
      <w:r w:rsidR="005E2133">
        <w:t xml:space="preserve">                           185</w:t>
      </w:r>
      <w:r w:rsidR="007F33FE">
        <w:t>*</w:t>
      </w:r>
    </w:p>
    <w:p w14:paraId="6B93CDD1" w14:textId="4385EA55" w:rsidR="007E5106" w:rsidRDefault="00C707D9">
      <w:pPr>
        <w:pStyle w:val="BodyText"/>
        <w:tabs>
          <w:tab w:val="right" w:pos="4223"/>
        </w:tabs>
        <w:ind w:left="1160"/>
      </w:pPr>
      <w:r>
        <w:t xml:space="preserve">                     </w:t>
      </w:r>
      <w:r w:rsidR="007F33FE">
        <w:t>30 MPH</w:t>
      </w:r>
      <w:r w:rsidR="007F33FE">
        <w:tab/>
      </w:r>
      <w:r>
        <w:tab/>
      </w:r>
      <w:r>
        <w:tab/>
      </w:r>
      <w:r w:rsidR="005E2133">
        <w:t xml:space="preserve">   </w:t>
      </w:r>
      <w:r>
        <w:t>310</w:t>
      </w:r>
    </w:p>
    <w:p w14:paraId="204BAB10" w14:textId="2B67839B" w:rsidR="007E5106" w:rsidRDefault="00C707D9">
      <w:pPr>
        <w:pStyle w:val="BodyText"/>
        <w:tabs>
          <w:tab w:val="right" w:pos="5663"/>
        </w:tabs>
        <w:ind w:left="1614"/>
      </w:pPr>
      <w:r>
        <w:t xml:space="preserve">              </w:t>
      </w:r>
      <w:r w:rsidR="007F33FE">
        <w:t>35 MPH</w:t>
      </w:r>
      <w:r w:rsidR="007F33FE">
        <w:tab/>
        <w:t>419</w:t>
      </w:r>
    </w:p>
    <w:p w14:paraId="11EE3A17" w14:textId="553BF9A9" w:rsidR="007E5106" w:rsidRDefault="00C707D9">
      <w:pPr>
        <w:pStyle w:val="BodyText"/>
        <w:tabs>
          <w:tab w:val="right" w:pos="5663"/>
        </w:tabs>
        <w:ind w:left="1614"/>
      </w:pPr>
      <w:r>
        <w:t xml:space="preserve">              </w:t>
      </w:r>
      <w:r w:rsidR="007F33FE">
        <w:t>40 MPH</w:t>
      </w:r>
      <w:r w:rsidR="007F33FE">
        <w:tab/>
        <w:t>628</w:t>
      </w:r>
    </w:p>
    <w:p w14:paraId="7B373D73" w14:textId="6DFC8CC5" w:rsidR="007E5106" w:rsidRDefault="00C707D9">
      <w:pPr>
        <w:pStyle w:val="BodyText"/>
        <w:tabs>
          <w:tab w:val="right" w:pos="5663"/>
        </w:tabs>
        <w:ind w:left="1614"/>
      </w:pPr>
      <w:r>
        <w:t xml:space="preserve">              </w:t>
      </w:r>
      <w:r w:rsidR="007F33FE">
        <w:t>45 MPH</w:t>
      </w:r>
      <w:r w:rsidR="007F33FE">
        <w:tab/>
        <w:t>730</w:t>
      </w:r>
    </w:p>
    <w:p w14:paraId="113D4E5B" w14:textId="31E8C03B" w:rsidR="007E5106" w:rsidRDefault="00C707D9">
      <w:pPr>
        <w:pStyle w:val="BodyText"/>
        <w:tabs>
          <w:tab w:val="right" w:pos="5663"/>
        </w:tabs>
        <w:ind w:left="1614"/>
      </w:pPr>
      <w:r>
        <w:t xml:space="preserve">              </w:t>
      </w:r>
      <w:r w:rsidR="007F33FE">
        <w:t>50 MPH</w:t>
      </w:r>
      <w:r w:rsidR="007F33FE">
        <w:tab/>
        <w:t>926</w:t>
      </w:r>
    </w:p>
    <w:p w14:paraId="77F3A9FC" w14:textId="77777777" w:rsidR="007E5106" w:rsidRDefault="007E5106">
      <w:pPr>
        <w:pStyle w:val="BodyText"/>
      </w:pPr>
    </w:p>
    <w:p w14:paraId="59CD19D6" w14:textId="5AB5F002" w:rsidR="007E5106" w:rsidRDefault="007F33FE">
      <w:pPr>
        <w:pStyle w:val="BodyText"/>
        <w:ind w:left="2199"/>
      </w:pPr>
      <w:r>
        <w:t>*</w:t>
      </w:r>
      <w:r>
        <w:rPr>
          <w:spacing w:val="-2"/>
        </w:rPr>
        <w:t xml:space="preserve"> </w:t>
      </w:r>
      <w:r>
        <w:t>For</w:t>
      </w:r>
      <w:r>
        <w:rPr>
          <w:spacing w:val="-2"/>
        </w:rPr>
        <w:t xml:space="preserve"> </w:t>
      </w:r>
      <w:r>
        <w:t>residential</w:t>
      </w:r>
      <w:r>
        <w:rPr>
          <w:spacing w:val="-2"/>
        </w:rPr>
        <w:t xml:space="preserve"> </w:t>
      </w:r>
      <w:r w:rsidR="00AE3B67">
        <w:rPr>
          <w:spacing w:val="-2"/>
        </w:rPr>
        <w:t xml:space="preserve">local </w:t>
      </w:r>
      <w:r>
        <w:t>streets</w:t>
      </w:r>
      <w:r>
        <w:rPr>
          <w:spacing w:val="-1"/>
        </w:rPr>
        <w:t xml:space="preserve"> </w:t>
      </w:r>
      <w:r>
        <w:t>use 150.</w:t>
      </w:r>
    </w:p>
    <w:p w14:paraId="2C651929" w14:textId="77777777" w:rsidR="007E5106" w:rsidRDefault="007E5106">
      <w:pPr>
        <w:pStyle w:val="BodyText"/>
        <w:spacing w:before="3"/>
        <w:rPr>
          <w:sz w:val="25"/>
        </w:rPr>
      </w:pPr>
    </w:p>
    <w:p w14:paraId="3D82FB62" w14:textId="77777777" w:rsidR="007E5106" w:rsidRDefault="007F33FE">
      <w:pPr>
        <w:pStyle w:val="Heading2"/>
        <w:numPr>
          <w:ilvl w:val="3"/>
          <w:numId w:val="60"/>
        </w:numPr>
        <w:tabs>
          <w:tab w:val="left" w:pos="2421"/>
        </w:tabs>
        <w:ind w:left="2420" w:hanging="942"/>
        <w:jc w:val="both"/>
      </w:pPr>
      <w:r>
        <w:t>Superelevation</w:t>
      </w:r>
    </w:p>
    <w:p w14:paraId="64F2AEFF" w14:textId="36B00740" w:rsidR="007E5106" w:rsidRDefault="007F33FE">
      <w:pPr>
        <w:pStyle w:val="ListParagraph"/>
        <w:numPr>
          <w:ilvl w:val="0"/>
          <w:numId w:val="53"/>
        </w:numPr>
        <w:tabs>
          <w:tab w:val="left" w:pos="1840"/>
        </w:tabs>
        <w:ind w:left="1479" w:right="398" w:firstLine="0"/>
        <w:rPr>
          <w:sz w:val="24"/>
        </w:rPr>
      </w:pPr>
      <w:r>
        <w:rPr>
          <w:sz w:val="24"/>
        </w:rPr>
        <w:t>Generally, Superelevation shall not be used on urban roads with design</w:t>
      </w:r>
      <w:r>
        <w:rPr>
          <w:spacing w:val="1"/>
          <w:sz w:val="24"/>
        </w:rPr>
        <w:t xml:space="preserve"> </w:t>
      </w:r>
      <w:r>
        <w:rPr>
          <w:sz w:val="24"/>
        </w:rPr>
        <w:t xml:space="preserve">speeds less than </w:t>
      </w:r>
      <w:r w:rsidR="005E2133">
        <w:rPr>
          <w:sz w:val="24"/>
        </w:rPr>
        <w:t>thirty-five</w:t>
      </w:r>
      <w:r>
        <w:rPr>
          <w:sz w:val="24"/>
        </w:rPr>
        <w:t xml:space="preserve"> miles per hour unless otherwise approved by the</w:t>
      </w:r>
      <w:r>
        <w:rPr>
          <w:spacing w:val="-64"/>
          <w:sz w:val="24"/>
        </w:rPr>
        <w:t xml:space="preserve"> </w:t>
      </w:r>
      <w:r w:rsidR="00F9114E">
        <w:rPr>
          <w:spacing w:val="-64"/>
          <w:sz w:val="24"/>
        </w:rPr>
        <w:t xml:space="preserve"> </w:t>
      </w:r>
      <w:r w:rsidR="00F9114E">
        <w:rPr>
          <w:sz w:val="24"/>
        </w:rPr>
        <w:t>c</w:t>
      </w:r>
      <w:r>
        <w:rPr>
          <w:sz w:val="24"/>
        </w:rPr>
        <w:t>ity</w:t>
      </w:r>
      <w:r>
        <w:rPr>
          <w:spacing w:val="-3"/>
          <w:sz w:val="24"/>
        </w:rPr>
        <w:t xml:space="preserve"> </w:t>
      </w:r>
      <w:r>
        <w:rPr>
          <w:sz w:val="24"/>
        </w:rPr>
        <w:t>representative.</w:t>
      </w:r>
    </w:p>
    <w:p w14:paraId="4D306904" w14:textId="77777777" w:rsidR="007E5106" w:rsidRDefault="007E5106">
      <w:pPr>
        <w:pStyle w:val="BodyText"/>
      </w:pPr>
    </w:p>
    <w:p w14:paraId="5539AC5F" w14:textId="1A12F86C" w:rsidR="007E5106" w:rsidRDefault="007F33FE">
      <w:pPr>
        <w:pStyle w:val="ListParagraph"/>
        <w:numPr>
          <w:ilvl w:val="0"/>
          <w:numId w:val="53"/>
        </w:numPr>
        <w:tabs>
          <w:tab w:val="left" w:pos="1840"/>
        </w:tabs>
        <w:ind w:left="1479" w:right="398" w:firstLine="0"/>
        <w:rPr>
          <w:sz w:val="24"/>
        </w:rPr>
      </w:pPr>
      <w:r>
        <w:rPr>
          <w:sz w:val="24"/>
        </w:rPr>
        <w:t>Maximum Superelevation for urban roads shall be four percent unless</w:t>
      </w:r>
      <w:r>
        <w:rPr>
          <w:spacing w:val="1"/>
          <w:sz w:val="24"/>
        </w:rPr>
        <w:t xml:space="preserve"> </w:t>
      </w:r>
      <w:r>
        <w:rPr>
          <w:sz w:val="24"/>
        </w:rPr>
        <w:t>otherwise approved</w:t>
      </w:r>
      <w:r>
        <w:rPr>
          <w:spacing w:val="1"/>
          <w:sz w:val="24"/>
        </w:rPr>
        <w:t xml:space="preserve"> </w:t>
      </w:r>
      <w:r>
        <w:rPr>
          <w:sz w:val="24"/>
        </w:rPr>
        <w:t>by</w:t>
      </w:r>
      <w:r>
        <w:rPr>
          <w:spacing w:val="-3"/>
          <w:sz w:val="24"/>
        </w:rPr>
        <w:t xml:space="preserve"> </w:t>
      </w:r>
      <w:r>
        <w:rPr>
          <w:sz w:val="24"/>
        </w:rPr>
        <w:t>the</w:t>
      </w:r>
      <w:r>
        <w:rPr>
          <w:spacing w:val="1"/>
          <w:sz w:val="24"/>
        </w:rPr>
        <w:t xml:space="preserve"> </w:t>
      </w:r>
      <w:r w:rsidR="00BC01AF">
        <w:rPr>
          <w:sz w:val="24"/>
        </w:rPr>
        <w:t>c</w:t>
      </w:r>
      <w:r>
        <w:rPr>
          <w:sz w:val="24"/>
        </w:rPr>
        <w:t>ity</w:t>
      </w:r>
      <w:r>
        <w:rPr>
          <w:spacing w:val="-2"/>
          <w:sz w:val="24"/>
        </w:rPr>
        <w:t xml:space="preserve"> </w:t>
      </w:r>
      <w:r>
        <w:rPr>
          <w:sz w:val="24"/>
        </w:rPr>
        <w:t>representative.</w:t>
      </w:r>
    </w:p>
    <w:p w14:paraId="2096A443" w14:textId="77777777" w:rsidR="007E5106" w:rsidRDefault="007E5106">
      <w:pPr>
        <w:pStyle w:val="BodyText"/>
      </w:pPr>
    </w:p>
    <w:p w14:paraId="4E285975" w14:textId="64D0F65D" w:rsidR="007E5106" w:rsidRDefault="007F33FE">
      <w:pPr>
        <w:pStyle w:val="ListParagraph"/>
        <w:numPr>
          <w:ilvl w:val="0"/>
          <w:numId w:val="53"/>
        </w:numPr>
        <w:tabs>
          <w:tab w:val="left" w:pos="1840"/>
        </w:tabs>
        <w:ind w:right="396" w:firstLine="0"/>
        <w:rPr>
          <w:sz w:val="24"/>
        </w:rPr>
      </w:pPr>
      <w:r>
        <w:rPr>
          <w:sz w:val="24"/>
        </w:rPr>
        <w:t xml:space="preserve">The use of Superelevation shall require prior approval from the </w:t>
      </w:r>
      <w:r w:rsidR="00BC01AF">
        <w:rPr>
          <w:sz w:val="24"/>
        </w:rPr>
        <w:t>c</w:t>
      </w:r>
      <w:r>
        <w:rPr>
          <w:sz w:val="24"/>
        </w:rPr>
        <w:t>ity</w:t>
      </w:r>
      <w:r>
        <w:rPr>
          <w:spacing w:val="1"/>
          <w:sz w:val="24"/>
        </w:rPr>
        <w:t xml:space="preserve"> </w:t>
      </w:r>
      <w:r>
        <w:rPr>
          <w:sz w:val="24"/>
        </w:rPr>
        <w:t>representative.</w:t>
      </w:r>
    </w:p>
    <w:p w14:paraId="7CFCC367" w14:textId="77777777" w:rsidR="007E5106" w:rsidRDefault="007E5106">
      <w:pPr>
        <w:pStyle w:val="BodyText"/>
        <w:spacing w:before="7"/>
      </w:pPr>
    </w:p>
    <w:p w14:paraId="07E147D3" w14:textId="77777777" w:rsidR="007E5106" w:rsidRDefault="007F33FE">
      <w:pPr>
        <w:pStyle w:val="Heading2"/>
        <w:numPr>
          <w:ilvl w:val="3"/>
          <w:numId w:val="60"/>
        </w:numPr>
        <w:tabs>
          <w:tab w:val="left" w:pos="2421"/>
        </w:tabs>
        <w:spacing w:before="1"/>
        <w:ind w:left="2420" w:hanging="941"/>
        <w:jc w:val="both"/>
      </w:pPr>
      <w:r>
        <w:t>Deceleration</w:t>
      </w:r>
      <w:r>
        <w:rPr>
          <w:spacing w:val="-3"/>
        </w:rPr>
        <w:t xml:space="preserve"> </w:t>
      </w:r>
      <w:r>
        <w:t>Lanes</w:t>
      </w:r>
    </w:p>
    <w:p w14:paraId="688D1170" w14:textId="7ED82564" w:rsidR="007E5106" w:rsidRDefault="007F33FE">
      <w:pPr>
        <w:pStyle w:val="ListParagraph"/>
        <w:numPr>
          <w:ilvl w:val="0"/>
          <w:numId w:val="52"/>
        </w:numPr>
        <w:tabs>
          <w:tab w:val="left" w:pos="1840"/>
        </w:tabs>
        <w:ind w:left="1479" w:right="396" w:firstLine="0"/>
        <w:rPr>
          <w:sz w:val="24"/>
        </w:rPr>
      </w:pPr>
      <w:r>
        <w:rPr>
          <w:sz w:val="24"/>
        </w:rPr>
        <w:t>Deceleration</w:t>
      </w:r>
      <w:r>
        <w:rPr>
          <w:spacing w:val="1"/>
          <w:sz w:val="24"/>
        </w:rPr>
        <w:t xml:space="preserve"> </w:t>
      </w:r>
      <w:r>
        <w:rPr>
          <w:sz w:val="24"/>
        </w:rPr>
        <w:t>lanes</w:t>
      </w:r>
      <w:r>
        <w:rPr>
          <w:spacing w:val="1"/>
          <w:sz w:val="24"/>
        </w:rPr>
        <w:t xml:space="preserve"> </w:t>
      </w:r>
      <w:r>
        <w:rPr>
          <w:sz w:val="24"/>
        </w:rPr>
        <w:t>may</w:t>
      </w:r>
      <w:r>
        <w:rPr>
          <w:spacing w:val="1"/>
          <w:sz w:val="24"/>
        </w:rPr>
        <w:t xml:space="preserve"> </w:t>
      </w:r>
      <w:r>
        <w:rPr>
          <w:sz w:val="24"/>
        </w:rPr>
        <w:t>be</w:t>
      </w:r>
      <w:r>
        <w:rPr>
          <w:spacing w:val="1"/>
          <w:sz w:val="24"/>
        </w:rPr>
        <w:t xml:space="preserve"> </w:t>
      </w:r>
      <w:r>
        <w:rPr>
          <w:sz w:val="24"/>
        </w:rPr>
        <w:t>required</w:t>
      </w:r>
      <w:r>
        <w:rPr>
          <w:spacing w:val="1"/>
          <w:sz w:val="24"/>
        </w:rPr>
        <w:t xml:space="preserve"> </w:t>
      </w:r>
      <w:r>
        <w:rPr>
          <w:sz w:val="24"/>
        </w:rPr>
        <w:t>on</w:t>
      </w:r>
      <w:r>
        <w:rPr>
          <w:spacing w:val="1"/>
          <w:sz w:val="24"/>
        </w:rPr>
        <w:t xml:space="preserve"> </w:t>
      </w:r>
      <w:r>
        <w:rPr>
          <w:sz w:val="24"/>
        </w:rPr>
        <w:t>streets</w:t>
      </w:r>
      <w:r>
        <w:rPr>
          <w:spacing w:val="1"/>
          <w:sz w:val="24"/>
        </w:rPr>
        <w:t xml:space="preserve"> </w:t>
      </w:r>
      <w:r>
        <w:rPr>
          <w:sz w:val="24"/>
        </w:rPr>
        <w:t>in</w:t>
      </w:r>
      <w:r>
        <w:rPr>
          <w:spacing w:val="1"/>
          <w:sz w:val="24"/>
        </w:rPr>
        <w:t xml:space="preserve"> </w:t>
      </w:r>
      <w:r>
        <w:rPr>
          <w:sz w:val="24"/>
        </w:rPr>
        <w:t>conjunction</w:t>
      </w:r>
      <w:r>
        <w:rPr>
          <w:spacing w:val="1"/>
          <w:sz w:val="24"/>
        </w:rPr>
        <w:t xml:space="preserve"> </w:t>
      </w:r>
      <w:r>
        <w:rPr>
          <w:sz w:val="24"/>
        </w:rPr>
        <w:t>with</w:t>
      </w:r>
      <w:r>
        <w:rPr>
          <w:spacing w:val="1"/>
          <w:sz w:val="24"/>
        </w:rPr>
        <w:t xml:space="preserve"> </w:t>
      </w:r>
      <w:r>
        <w:rPr>
          <w:spacing w:val="-1"/>
          <w:sz w:val="24"/>
        </w:rPr>
        <w:t>driveways</w:t>
      </w:r>
      <w:r>
        <w:rPr>
          <w:spacing w:val="-17"/>
          <w:sz w:val="24"/>
        </w:rPr>
        <w:t xml:space="preserve"> </w:t>
      </w:r>
      <w:r>
        <w:rPr>
          <w:spacing w:val="-1"/>
          <w:sz w:val="24"/>
        </w:rPr>
        <w:t>and/or</w:t>
      </w:r>
      <w:r>
        <w:rPr>
          <w:spacing w:val="-17"/>
          <w:sz w:val="24"/>
        </w:rPr>
        <w:t xml:space="preserve"> </w:t>
      </w:r>
      <w:r>
        <w:rPr>
          <w:spacing w:val="-1"/>
          <w:sz w:val="24"/>
        </w:rPr>
        <w:t>intersections</w:t>
      </w:r>
      <w:r>
        <w:rPr>
          <w:spacing w:val="-17"/>
          <w:sz w:val="24"/>
        </w:rPr>
        <w:t xml:space="preserve"> </w:t>
      </w:r>
      <w:r>
        <w:rPr>
          <w:spacing w:val="-1"/>
          <w:sz w:val="24"/>
        </w:rPr>
        <w:t>adjacent</w:t>
      </w:r>
      <w:r>
        <w:rPr>
          <w:spacing w:val="-15"/>
          <w:sz w:val="24"/>
        </w:rPr>
        <w:t xml:space="preserve"> </w:t>
      </w:r>
      <w:r>
        <w:rPr>
          <w:spacing w:val="-1"/>
          <w:sz w:val="24"/>
        </w:rPr>
        <w:t>to</w:t>
      </w:r>
      <w:r>
        <w:rPr>
          <w:spacing w:val="-15"/>
          <w:sz w:val="24"/>
        </w:rPr>
        <w:t xml:space="preserve"> </w:t>
      </w:r>
      <w:r>
        <w:rPr>
          <w:spacing w:val="-1"/>
          <w:sz w:val="24"/>
        </w:rPr>
        <w:t>a</w:t>
      </w:r>
      <w:r>
        <w:rPr>
          <w:spacing w:val="-16"/>
          <w:sz w:val="24"/>
        </w:rPr>
        <w:t xml:space="preserve"> </w:t>
      </w:r>
      <w:r>
        <w:rPr>
          <w:spacing w:val="-1"/>
          <w:sz w:val="24"/>
        </w:rPr>
        <w:t>proposed</w:t>
      </w:r>
      <w:r>
        <w:rPr>
          <w:spacing w:val="-15"/>
          <w:sz w:val="24"/>
        </w:rPr>
        <w:t xml:space="preserve"> </w:t>
      </w:r>
      <w:r>
        <w:rPr>
          <w:sz w:val="24"/>
        </w:rPr>
        <w:t>development.</w:t>
      </w:r>
      <w:r>
        <w:rPr>
          <w:spacing w:val="-20"/>
          <w:sz w:val="24"/>
        </w:rPr>
        <w:t xml:space="preserve"> </w:t>
      </w:r>
      <w:r>
        <w:rPr>
          <w:sz w:val="24"/>
        </w:rPr>
        <w:t>They</w:t>
      </w:r>
      <w:r>
        <w:rPr>
          <w:spacing w:val="-23"/>
          <w:sz w:val="24"/>
        </w:rPr>
        <w:t xml:space="preserve"> </w:t>
      </w:r>
      <w:r>
        <w:rPr>
          <w:sz w:val="24"/>
        </w:rPr>
        <w:t>are</w:t>
      </w:r>
      <w:r>
        <w:rPr>
          <w:spacing w:val="-64"/>
          <w:sz w:val="24"/>
        </w:rPr>
        <w:t xml:space="preserve"> </w:t>
      </w:r>
      <w:r>
        <w:rPr>
          <w:sz w:val="24"/>
        </w:rPr>
        <w:t>specifically</w:t>
      </w:r>
      <w:r>
        <w:rPr>
          <w:spacing w:val="-12"/>
          <w:sz w:val="24"/>
        </w:rPr>
        <w:t xml:space="preserve"> </w:t>
      </w:r>
      <w:r>
        <w:rPr>
          <w:sz w:val="24"/>
        </w:rPr>
        <w:t>required</w:t>
      </w:r>
      <w:r>
        <w:rPr>
          <w:spacing w:val="-8"/>
          <w:sz w:val="24"/>
        </w:rPr>
        <w:t xml:space="preserve"> </w:t>
      </w:r>
      <w:r>
        <w:rPr>
          <w:sz w:val="24"/>
        </w:rPr>
        <w:t>when</w:t>
      </w:r>
      <w:r>
        <w:rPr>
          <w:spacing w:val="-8"/>
          <w:sz w:val="24"/>
        </w:rPr>
        <w:t xml:space="preserve"> </w:t>
      </w:r>
      <w:r w:rsidR="005E2133">
        <w:rPr>
          <w:sz w:val="24"/>
        </w:rPr>
        <w:t>all</w:t>
      </w:r>
      <w:r>
        <w:rPr>
          <w:spacing w:val="-6"/>
          <w:sz w:val="24"/>
        </w:rPr>
        <w:t xml:space="preserve"> </w:t>
      </w:r>
      <w:r>
        <w:rPr>
          <w:sz w:val="24"/>
        </w:rPr>
        <w:t>the</w:t>
      </w:r>
      <w:r>
        <w:rPr>
          <w:spacing w:val="-8"/>
          <w:sz w:val="24"/>
        </w:rPr>
        <w:t xml:space="preserve"> </w:t>
      </w:r>
      <w:r>
        <w:rPr>
          <w:sz w:val="24"/>
        </w:rPr>
        <w:t>following</w:t>
      </w:r>
      <w:r>
        <w:rPr>
          <w:spacing w:val="-13"/>
          <w:sz w:val="24"/>
        </w:rPr>
        <w:t xml:space="preserve"> </w:t>
      </w:r>
      <w:r>
        <w:rPr>
          <w:sz w:val="24"/>
        </w:rPr>
        <w:t>factors</w:t>
      </w:r>
      <w:r>
        <w:rPr>
          <w:spacing w:val="-11"/>
          <w:sz w:val="24"/>
        </w:rPr>
        <w:t xml:space="preserve"> </w:t>
      </w:r>
      <w:r>
        <w:rPr>
          <w:sz w:val="24"/>
        </w:rPr>
        <w:t>are</w:t>
      </w:r>
      <w:r>
        <w:rPr>
          <w:spacing w:val="-11"/>
          <w:sz w:val="24"/>
        </w:rPr>
        <w:t xml:space="preserve"> </w:t>
      </w:r>
      <w:r>
        <w:rPr>
          <w:sz w:val="24"/>
        </w:rPr>
        <w:t>determined</w:t>
      </w:r>
      <w:r>
        <w:rPr>
          <w:spacing w:val="-11"/>
          <w:sz w:val="24"/>
        </w:rPr>
        <w:t xml:space="preserve"> </w:t>
      </w:r>
      <w:r>
        <w:rPr>
          <w:sz w:val="24"/>
        </w:rPr>
        <w:t>to</w:t>
      </w:r>
      <w:r>
        <w:rPr>
          <w:spacing w:val="-11"/>
          <w:sz w:val="24"/>
        </w:rPr>
        <w:t xml:space="preserve"> </w:t>
      </w:r>
      <w:r>
        <w:rPr>
          <w:sz w:val="24"/>
        </w:rPr>
        <w:t>apply:</w:t>
      </w:r>
      <w:r w:rsidR="00561CF6">
        <w:rPr>
          <w:sz w:val="24"/>
        </w:rPr>
        <w:t xml:space="preserve"> </w:t>
      </w:r>
    </w:p>
    <w:p w14:paraId="06E2E0D7" w14:textId="77777777" w:rsidR="007E5106" w:rsidRDefault="007E5106">
      <w:pPr>
        <w:pStyle w:val="BodyText"/>
        <w:spacing w:before="11"/>
        <w:rPr>
          <w:sz w:val="23"/>
        </w:rPr>
      </w:pPr>
    </w:p>
    <w:p w14:paraId="48D841D7" w14:textId="77777777" w:rsidR="007E5106" w:rsidRDefault="007F33FE">
      <w:pPr>
        <w:pStyle w:val="ListParagraph"/>
        <w:numPr>
          <w:ilvl w:val="0"/>
          <w:numId w:val="52"/>
        </w:numPr>
        <w:tabs>
          <w:tab w:val="left" w:pos="1840"/>
        </w:tabs>
        <w:ind w:left="1840"/>
        <w:rPr>
          <w:sz w:val="24"/>
        </w:rPr>
      </w:pPr>
      <w:r>
        <w:rPr>
          <w:sz w:val="24"/>
        </w:rPr>
        <w:t>5,000</w:t>
      </w:r>
      <w:r>
        <w:rPr>
          <w:spacing w:val="-1"/>
          <w:sz w:val="24"/>
        </w:rPr>
        <w:t xml:space="preserve"> </w:t>
      </w:r>
      <w:r>
        <w:rPr>
          <w:sz w:val="24"/>
        </w:rPr>
        <w:t>vehicles</w:t>
      </w:r>
      <w:r>
        <w:rPr>
          <w:spacing w:val="-1"/>
          <w:sz w:val="24"/>
        </w:rPr>
        <w:t xml:space="preserve"> </w:t>
      </w:r>
      <w:r>
        <w:rPr>
          <w:sz w:val="24"/>
        </w:rPr>
        <w:t>per</w:t>
      </w:r>
      <w:r>
        <w:rPr>
          <w:spacing w:val="-2"/>
          <w:sz w:val="24"/>
        </w:rPr>
        <w:t xml:space="preserve"> </w:t>
      </w:r>
      <w:r>
        <w:rPr>
          <w:sz w:val="24"/>
        </w:rPr>
        <w:t>day</w:t>
      </w:r>
      <w:r>
        <w:rPr>
          <w:spacing w:val="-3"/>
          <w:sz w:val="24"/>
        </w:rPr>
        <w:t xml:space="preserve"> </w:t>
      </w:r>
      <w:r>
        <w:rPr>
          <w:sz w:val="24"/>
        </w:rPr>
        <w:t>are using</w:t>
      </w:r>
      <w:r>
        <w:rPr>
          <w:spacing w:val="-2"/>
          <w:sz w:val="24"/>
        </w:rPr>
        <w:t xml:space="preserve"> </w:t>
      </w:r>
      <w:r>
        <w:rPr>
          <w:sz w:val="24"/>
        </w:rPr>
        <w:t>or</w:t>
      </w:r>
      <w:r>
        <w:rPr>
          <w:spacing w:val="-2"/>
          <w:sz w:val="24"/>
        </w:rPr>
        <w:t xml:space="preserve"> </w:t>
      </w:r>
      <w:r>
        <w:rPr>
          <w:sz w:val="24"/>
        </w:rPr>
        <w:t>are projected to use the street;</w:t>
      </w:r>
    </w:p>
    <w:p w14:paraId="2B62B59D" w14:textId="77777777" w:rsidR="007E5106" w:rsidRDefault="007E5106">
      <w:pPr>
        <w:pStyle w:val="BodyText"/>
      </w:pPr>
    </w:p>
    <w:p w14:paraId="04DE2014" w14:textId="77777777" w:rsidR="007E5106" w:rsidRDefault="007F33FE">
      <w:pPr>
        <w:pStyle w:val="ListParagraph"/>
        <w:numPr>
          <w:ilvl w:val="0"/>
          <w:numId w:val="52"/>
        </w:numPr>
        <w:tabs>
          <w:tab w:val="left" w:pos="1840"/>
        </w:tabs>
        <w:ind w:left="1479" w:right="396" w:firstLine="0"/>
        <w:rPr>
          <w:sz w:val="24"/>
        </w:rPr>
      </w:pPr>
      <w:r>
        <w:rPr>
          <w:spacing w:val="-1"/>
          <w:sz w:val="24"/>
        </w:rPr>
        <w:t>The</w:t>
      </w:r>
      <w:r>
        <w:rPr>
          <w:spacing w:val="-16"/>
          <w:sz w:val="24"/>
        </w:rPr>
        <w:t xml:space="preserve"> </w:t>
      </w:r>
      <w:r>
        <w:rPr>
          <w:spacing w:val="-1"/>
          <w:sz w:val="24"/>
        </w:rPr>
        <w:t>85th</w:t>
      </w:r>
      <w:r>
        <w:rPr>
          <w:spacing w:val="-16"/>
          <w:sz w:val="24"/>
        </w:rPr>
        <w:t xml:space="preserve"> </w:t>
      </w:r>
      <w:r>
        <w:rPr>
          <w:spacing w:val="-1"/>
          <w:sz w:val="24"/>
        </w:rPr>
        <w:t>percentile</w:t>
      </w:r>
      <w:r>
        <w:rPr>
          <w:spacing w:val="-16"/>
          <w:sz w:val="24"/>
        </w:rPr>
        <w:t xml:space="preserve"> </w:t>
      </w:r>
      <w:r>
        <w:rPr>
          <w:spacing w:val="-1"/>
          <w:sz w:val="24"/>
        </w:rPr>
        <w:t>traffic</w:t>
      </w:r>
      <w:r>
        <w:rPr>
          <w:spacing w:val="-17"/>
          <w:sz w:val="24"/>
        </w:rPr>
        <w:t xml:space="preserve"> </w:t>
      </w:r>
      <w:r>
        <w:rPr>
          <w:spacing w:val="-1"/>
          <w:sz w:val="24"/>
        </w:rPr>
        <w:t>speed</w:t>
      </w:r>
      <w:r>
        <w:rPr>
          <w:spacing w:val="-16"/>
          <w:sz w:val="24"/>
        </w:rPr>
        <w:t xml:space="preserve"> </w:t>
      </w:r>
      <w:r>
        <w:rPr>
          <w:spacing w:val="-1"/>
          <w:sz w:val="24"/>
        </w:rPr>
        <w:t>on</w:t>
      </w:r>
      <w:r>
        <w:rPr>
          <w:spacing w:val="-16"/>
          <w:sz w:val="24"/>
        </w:rPr>
        <w:t xml:space="preserve"> </w:t>
      </w:r>
      <w:r>
        <w:rPr>
          <w:spacing w:val="-1"/>
          <w:sz w:val="24"/>
        </w:rPr>
        <w:t>the</w:t>
      </w:r>
      <w:r>
        <w:rPr>
          <w:spacing w:val="-15"/>
          <w:sz w:val="24"/>
        </w:rPr>
        <w:t xml:space="preserve"> </w:t>
      </w:r>
      <w:r>
        <w:rPr>
          <w:spacing w:val="-1"/>
          <w:sz w:val="24"/>
        </w:rPr>
        <w:t>street</w:t>
      </w:r>
      <w:r>
        <w:rPr>
          <w:spacing w:val="-16"/>
          <w:sz w:val="24"/>
        </w:rPr>
        <w:t xml:space="preserve"> </w:t>
      </w:r>
      <w:r>
        <w:rPr>
          <w:spacing w:val="-1"/>
          <w:sz w:val="24"/>
        </w:rPr>
        <w:t>is</w:t>
      </w:r>
      <w:r>
        <w:rPr>
          <w:spacing w:val="-17"/>
          <w:sz w:val="24"/>
        </w:rPr>
        <w:t xml:space="preserve"> </w:t>
      </w:r>
      <w:r>
        <w:rPr>
          <w:sz w:val="24"/>
        </w:rPr>
        <w:t>thirty-five</w:t>
      </w:r>
      <w:r>
        <w:rPr>
          <w:spacing w:val="-21"/>
          <w:sz w:val="24"/>
        </w:rPr>
        <w:t xml:space="preserve"> </w:t>
      </w:r>
      <w:r>
        <w:rPr>
          <w:sz w:val="24"/>
        </w:rPr>
        <w:t>miles</w:t>
      </w:r>
      <w:r>
        <w:rPr>
          <w:spacing w:val="-22"/>
          <w:sz w:val="24"/>
        </w:rPr>
        <w:t xml:space="preserve"> </w:t>
      </w:r>
      <w:r>
        <w:rPr>
          <w:sz w:val="24"/>
        </w:rPr>
        <w:t>per</w:t>
      </w:r>
      <w:r>
        <w:rPr>
          <w:spacing w:val="-22"/>
          <w:sz w:val="24"/>
        </w:rPr>
        <w:t xml:space="preserve"> </w:t>
      </w:r>
      <w:r>
        <w:rPr>
          <w:sz w:val="24"/>
        </w:rPr>
        <w:t>hour</w:t>
      </w:r>
      <w:r>
        <w:rPr>
          <w:spacing w:val="-22"/>
          <w:sz w:val="24"/>
        </w:rPr>
        <w:t xml:space="preserve"> </w:t>
      </w:r>
      <w:r>
        <w:rPr>
          <w:sz w:val="24"/>
        </w:rPr>
        <w:t>or</w:t>
      </w:r>
      <w:r>
        <w:rPr>
          <w:spacing w:val="-64"/>
          <w:sz w:val="24"/>
        </w:rPr>
        <w:t xml:space="preserve"> </w:t>
      </w:r>
      <w:r>
        <w:rPr>
          <w:sz w:val="24"/>
        </w:rPr>
        <w:t>greater; or forty miles per hour for a two lane (one lane each direction)</w:t>
      </w:r>
      <w:r>
        <w:rPr>
          <w:spacing w:val="1"/>
          <w:sz w:val="24"/>
        </w:rPr>
        <w:t xml:space="preserve"> </w:t>
      </w:r>
      <w:r>
        <w:rPr>
          <w:sz w:val="24"/>
        </w:rPr>
        <w:t>roadway; and</w:t>
      </w:r>
    </w:p>
    <w:p w14:paraId="58816326" w14:textId="77777777" w:rsidR="007E5106" w:rsidRDefault="007E5106">
      <w:pPr>
        <w:pStyle w:val="BodyText"/>
      </w:pPr>
    </w:p>
    <w:p w14:paraId="76C5985F" w14:textId="77777777" w:rsidR="007E5106" w:rsidRDefault="007F33FE">
      <w:pPr>
        <w:pStyle w:val="ListParagraph"/>
        <w:numPr>
          <w:ilvl w:val="0"/>
          <w:numId w:val="52"/>
        </w:numPr>
        <w:tabs>
          <w:tab w:val="left" w:pos="1840"/>
        </w:tabs>
        <w:ind w:left="1479" w:right="397" w:firstLine="0"/>
        <w:rPr>
          <w:sz w:val="24"/>
        </w:rPr>
      </w:pPr>
      <w:r>
        <w:rPr>
          <w:spacing w:val="-1"/>
          <w:sz w:val="24"/>
        </w:rPr>
        <w:t>Fifty</w:t>
      </w:r>
      <w:r>
        <w:rPr>
          <w:spacing w:val="-19"/>
          <w:sz w:val="24"/>
        </w:rPr>
        <w:t xml:space="preserve"> </w:t>
      </w:r>
      <w:r>
        <w:rPr>
          <w:spacing w:val="-1"/>
          <w:sz w:val="24"/>
        </w:rPr>
        <w:t>vehicles</w:t>
      </w:r>
      <w:r>
        <w:rPr>
          <w:spacing w:val="-17"/>
          <w:sz w:val="24"/>
        </w:rPr>
        <w:t xml:space="preserve"> </w:t>
      </w:r>
      <w:r>
        <w:rPr>
          <w:spacing w:val="-1"/>
          <w:sz w:val="24"/>
        </w:rPr>
        <w:t>or</w:t>
      </w:r>
      <w:r>
        <w:rPr>
          <w:spacing w:val="-18"/>
          <w:sz w:val="24"/>
        </w:rPr>
        <w:t xml:space="preserve"> </w:t>
      </w:r>
      <w:r>
        <w:rPr>
          <w:spacing w:val="-1"/>
          <w:sz w:val="24"/>
        </w:rPr>
        <w:t>more</w:t>
      </w:r>
      <w:r>
        <w:rPr>
          <w:spacing w:val="-16"/>
          <w:sz w:val="24"/>
        </w:rPr>
        <w:t xml:space="preserve"> </w:t>
      </w:r>
      <w:r>
        <w:rPr>
          <w:spacing w:val="-1"/>
          <w:sz w:val="24"/>
        </w:rPr>
        <w:t>making</w:t>
      </w:r>
      <w:r>
        <w:rPr>
          <w:spacing w:val="-18"/>
          <w:sz w:val="24"/>
        </w:rPr>
        <w:t xml:space="preserve"> </w:t>
      </w:r>
      <w:r>
        <w:rPr>
          <w:spacing w:val="-1"/>
          <w:sz w:val="24"/>
        </w:rPr>
        <w:t>right</w:t>
      </w:r>
      <w:r>
        <w:rPr>
          <w:spacing w:val="-16"/>
          <w:sz w:val="24"/>
        </w:rPr>
        <w:t xml:space="preserve"> </w:t>
      </w:r>
      <w:r>
        <w:rPr>
          <w:spacing w:val="-1"/>
          <w:sz w:val="24"/>
        </w:rPr>
        <w:t>turns</w:t>
      </w:r>
      <w:r>
        <w:rPr>
          <w:spacing w:val="-17"/>
          <w:sz w:val="24"/>
        </w:rPr>
        <w:t xml:space="preserve"> </w:t>
      </w:r>
      <w:r>
        <w:rPr>
          <w:spacing w:val="-1"/>
          <w:sz w:val="24"/>
        </w:rPr>
        <w:t>into</w:t>
      </w:r>
      <w:r>
        <w:rPr>
          <w:spacing w:val="-16"/>
          <w:sz w:val="24"/>
        </w:rPr>
        <w:t xml:space="preserve"> </w:t>
      </w:r>
      <w:r>
        <w:rPr>
          <w:spacing w:val="-1"/>
          <w:sz w:val="24"/>
        </w:rPr>
        <w:t>the</w:t>
      </w:r>
      <w:r>
        <w:rPr>
          <w:spacing w:val="-16"/>
          <w:sz w:val="24"/>
        </w:rPr>
        <w:t xml:space="preserve"> </w:t>
      </w:r>
      <w:r>
        <w:rPr>
          <w:spacing w:val="-1"/>
          <w:sz w:val="24"/>
        </w:rPr>
        <w:t>driveway</w:t>
      </w:r>
      <w:r>
        <w:rPr>
          <w:spacing w:val="-24"/>
          <w:sz w:val="24"/>
        </w:rPr>
        <w:t xml:space="preserve"> </w:t>
      </w:r>
      <w:r>
        <w:rPr>
          <w:spacing w:val="-1"/>
          <w:sz w:val="24"/>
        </w:rPr>
        <w:t>or</w:t>
      </w:r>
      <w:r>
        <w:rPr>
          <w:spacing w:val="-22"/>
          <w:sz w:val="24"/>
        </w:rPr>
        <w:t xml:space="preserve"> </w:t>
      </w:r>
      <w:r>
        <w:rPr>
          <w:spacing w:val="-1"/>
          <w:sz w:val="24"/>
        </w:rPr>
        <w:t>street</w:t>
      </w:r>
      <w:r>
        <w:rPr>
          <w:spacing w:val="-21"/>
          <w:sz w:val="24"/>
        </w:rPr>
        <w:t xml:space="preserve"> </w:t>
      </w:r>
      <w:r>
        <w:rPr>
          <w:sz w:val="24"/>
        </w:rPr>
        <w:t>during</w:t>
      </w:r>
      <w:r>
        <w:rPr>
          <w:spacing w:val="-23"/>
          <w:sz w:val="24"/>
        </w:rPr>
        <w:t xml:space="preserve"> </w:t>
      </w:r>
      <w:r>
        <w:rPr>
          <w:sz w:val="24"/>
        </w:rPr>
        <w:t>a</w:t>
      </w:r>
      <w:r>
        <w:rPr>
          <w:spacing w:val="-64"/>
          <w:sz w:val="24"/>
        </w:rPr>
        <w:t xml:space="preserve"> </w:t>
      </w:r>
      <w:r>
        <w:rPr>
          <w:sz w:val="24"/>
        </w:rPr>
        <w:t>one-hour</w:t>
      </w:r>
      <w:r>
        <w:rPr>
          <w:spacing w:val="-2"/>
          <w:sz w:val="24"/>
        </w:rPr>
        <w:t xml:space="preserve"> </w:t>
      </w:r>
      <w:r>
        <w:rPr>
          <w:sz w:val="24"/>
        </w:rPr>
        <w:t>peak period.</w:t>
      </w:r>
    </w:p>
    <w:p w14:paraId="1573601D" w14:textId="77777777" w:rsidR="007E5106" w:rsidRDefault="007E5106">
      <w:pPr>
        <w:pStyle w:val="BodyText"/>
      </w:pPr>
    </w:p>
    <w:p w14:paraId="063AE5B9" w14:textId="617A8EFF" w:rsidR="007E5106" w:rsidRDefault="007F33FE">
      <w:pPr>
        <w:pStyle w:val="BodyText"/>
        <w:ind w:left="1479" w:right="396"/>
        <w:jc w:val="both"/>
      </w:pPr>
      <w:r>
        <w:t>The lane lengths for a deceleration lane shall be determined on a case-by-</w:t>
      </w:r>
      <w:r>
        <w:rPr>
          <w:spacing w:val="1"/>
        </w:rPr>
        <w:t xml:space="preserve"> </w:t>
      </w:r>
      <w:r>
        <w:t xml:space="preserve">case basis and must receive prior approval of the </w:t>
      </w:r>
      <w:r w:rsidR="00975217">
        <w:t>c</w:t>
      </w:r>
      <w:r>
        <w:t>ity representative. In</w:t>
      </w:r>
      <w:r>
        <w:rPr>
          <w:spacing w:val="1"/>
        </w:rPr>
        <w:t xml:space="preserve"> </w:t>
      </w:r>
      <w:r>
        <w:t>addition to the above guidelines, deceleration lanes may be required in</w:t>
      </w:r>
      <w:r>
        <w:rPr>
          <w:spacing w:val="1"/>
        </w:rPr>
        <w:t xml:space="preserve"> </w:t>
      </w:r>
      <w:r>
        <w:t>connection</w:t>
      </w:r>
      <w:r>
        <w:rPr>
          <w:spacing w:val="1"/>
        </w:rPr>
        <w:t xml:space="preserve"> </w:t>
      </w:r>
      <w:r>
        <w:t>with</w:t>
      </w:r>
      <w:r>
        <w:rPr>
          <w:spacing w:val="1"/>
        </w:rPr>
        <w:t xml:space="preserve"> </w:t>
      </w:r>
      <w:r>
        <w:t>the</w:t>
      </w:r>
      <w:r>
        <w:rPr>
          <w:spacing w:val="1"/>
        </w:rPr>
        <w:t xml:space="preserve"> </w:t>
      </w:r>
      <w:r>
        <w:t>results</w:t>
      </w:r>
      <w:r>
        <w:rPr>
          <w:spacing w:val="1"/>
        </w:rPr>
        <w:t xml:space="preserve"> </w:t>
      </w:r>
      <w:r>
        <w:t>of</w:t>
      </w:r>
      <w:r>
        <w:rPr>
          <w:spacing w:val="1"/>
        </w:rPr>
        <w:t xml:space="preserve"> </w:t>
      </w:r>
      <w:r>
        <w:t>a</w:t>
      </w:r>
      <w:r>
        <w:rPr>
          <w:spacing w:val="1"/>
        </w:rPr>
        <w:t xml:space="preserve"> </w:t>
      </w:r>
      <w:r>
        <w:t>Traffic</w:t>
      </w:r>
      <w:r>
        <w:rPr>
          <w:spacing w:val="1"/>
        </w:rPr>
        <w:t xml:space="preserve"> </w:t>
      </w:r>
      <w:r>
        <w:t>Impact</w:t>
      </w:r>
      <w:r>
        <w:rPr>
          <w:spacing w:val="1"/>
        </w:rPr>
        <w:t xml:space="preserve"> </w:t>
      </w:r>
      <w:r>
        <w:t>Study</w:t>
      </w:r>
      <w:r>
        <w:rPr>
          <w:spacing w:val="1"/>
        </w:rPr>
        <w:t xml:space="preserve"> </w:t>
      </w:r>
      <w:r>
        <w:t>or</w:t>
      </w:r>
      <w:r>
        <w:rPr>
          <w:spacing w:val="1"/>
        </w:rPr>
        <w:t xml:space="preserve"> </w:t>
      </w:r>
      <w:r>
        <w:t>by</w:t>
      </w:r>
      <w:r>
        <w:rPr>
          <w:spacing w:val="1"/>
        </w:rPr>
        <w:t xml:space="preserve"> </w:t>
      </w:r>
      <w:r>
        <w:t>the</w:t>
      </w:r>
      <w:r>
        <w:rPr>
          <w:spacing w:val="1"/>
        </w:rPr>
        <w:t xml:space="preserve"> </w:t>
      </w:r>
      <w:r w:rsidR="00694F1D">
        <w:t>city</w:t>
      </w:r>
      <w:r>
        <w:rPr>
          <w:spacing w:val="1"/>
        </w:rPr>
        <w:t xml:space="preserve"> </w:t>
      </w:r>
      <w:r>
        <w:t>representative.</w:t>
      </w:r>
    </w:p>
    <w:p w14:paraId="1C8B8BA1" w14:textId="77777777" w:rsidR="007E5106" w:rsidRDefault="007E5106">
      <w:pPr>
        <w:jc w:val="both"/>
        <w:sectPr w:rsidR="007E5106">
          <w:pgSz w:w="12240" w:h="15840"/>
          <w:pgMar w:top="1500" w:right="1040" w:bottom="880" w:left="1220" w:header="0" w:footer="699" w:gutter="0"/>
          <w:cols w:space="720"/>
        </w:sectPr>
      </w:pPr>
    </w:p>
    <w:p w14:paraId="3078536A" w14:textId="77777777" w:rsidR="007E5106" w:rsidRDefault="007E5106">
      <w:pPr>
        <w:pStyle w:val="BodyText"/>
        <w:spacing w:before="2"/>
        <w:rPr>
          <w:sz w:val="11"/>
        </w:rPr>
      </w:pPr>
    </w:p>
    <w:p w14:paraId="1324DEA1" w14:textId="77777777" w:rsidR="007E5106" w:rsidRDefault="007F33FE">
      <w:pPr>
        <w:pStyle w:val="Heading2"/>
        <w:numPr>
          <w:ilvl w:val="3"/>
          <w:numId w:val="60"/>
        </w:numPr>
        <w:tabs>
          <w:tab w:val="left" w:pos="2421"/>
        </w:tabs>
        <w:spacing w:before="92"/>
        <w:ind w:left="2420" w:hanging="941"/>
        <w:jc w:val="both"/>
      </w:pPr>
      <w:r>
        <w:t>Driveway</w:t>
      </w:r>
      <w:r>
        <w:rPr>
          <w:spacing w:val="-7"/>
        </w:rPr>
        <w:t xml:space="preserve"> </w:t>
      </w:r>
      <w:r>
        <w:t>Profiles</w:t>
      </w:r>
    </w:p>
    <w:p w14:paraId="087D8728" w14:textId="77777777" w:rsidR="007E5106" w:rsidRDefault="007F33FE">
      <w:pPr>
        <w:pStyle w:val="BodyText"/>
        <w:spacing w:before="1"/>
        <w:ind w:left="1480" w:right="394"/>
        <w:jc w:val="both"/>
      </w:pPr>
      <w:r>
        <w:t>The slope of a driveway can dramatically influence its operation. Usage by</w:t>
      </w:r>
      <w:r>
        <w:rPr>
          <w:spacing w:val="1"/>
        </w:rPr>
        <w:t xml:space="preserve"> </w:t>
      </w:r>
      <w:r>
        <w:t>large vehicles can have a tremendous effect on operations if slopes are</w:t>
      </w:r>
      <w:r>
        <w:rPr>
          <w:spacing w:val="1"/>
        </w:rPr>
        <w:t xml:space="preserve"> </w:t>
      </w:r>
      <w:r>
        <w:t>severe. The profile, or grade, of a driveway should be designed to provide a</w:t>
      </w:r>
      <w:r>
        <w:rPr>
          <w:spacing w:val="1"/>
        </w:rPr>
        <w:t xml:space="preserve"> </w:t>
      </w:r>
      <w:r>
        <w:t>comfortable</w:t>
      </w:r>
      <w:r>
        <w:rPr>
          <w:spacing w:val="1"/>
        </w:rPr>
        <w:t xml:space="preserve"> </w:t>
      </w:r>
      <w:r>
        <w:t>and</w:t>
      </w:r>
      <w:r>
        <w:rPr>
          <w:spacing w:val="1"/>
        </w:rPr>
        <w:t xml:space="preserve"> </w:t>
      </w:r>
      <w:r>
        <w:t>safe</w:t>
      </w:r>
      <w:r>
        <w:rPr>
          <w:spacing w:val="1"/>
        </w:rPr>
        <w:t xml:space="preserve"> </w:t>
      </w:r>
      <w:r>
        <w:t>transition</w:t>
      </w:r>
      <w:r>
        <w:rPr>
          <w:spacing w:val="1"/>
        </w:rPr>
        <w:t xml:space="preserve"> </w:t>
      </w:r>
      <w:r>
        <w:t>for</w:t>
      </w:r>
      <w:r>
        <w:rPr>
          <w:spacing w:val="1"/>
        </w:rPr>
        <w:t xml:space="preserve"> </w:t>
      </w:r>
      <w:r>
        <w:t>those</w:t>
      </w:r>
      <w:r>
        <w:rPr>
          <w:spacing w:val="1"/>
        </w:rPr>
        <w:t xml:space="preserve"> </w:t>
      </w:r>
      <w:r>
        <w:t>using</w:t>
      </w:r>
      <w:r>
        <w:rPr>
          <w:spacing w:val="1"/>
        </w:rPr>
        <w:t xml:space="preserve"> </w:t>
      </w:r>
      <w:r>
        <w:t>the</w:t>
      </w:r>
      <w:r>
        <w:rPr>
          <w:spacing w:val="1"/>
        </w:rPr>
        <w:t xml:space="preserve"> </w:t>
      </w:r>
      <w:r>
        <w:t>facility,</w:t>
      </w:r>
      <w:r>
        <w:rPr>
          <w:spacing w:val="1"/>
        </w:rPr>
        <w:t xml:space="preserve"> </w:t>
      </w:r>
      <w:r>
        <w:t>and</w:t>
      </w:r>
      <w:r>
        <w:rPr>
          <w:spacing w:val="1"/>
        </w:rPr>
        <w:t xml:space="preserve"> </w:t>
      </w:r>
      <w:r>
        <w:t>to</w:t>
      </w:r>
      <w:r>
        <w:rPr>
          <w:spacing w:val="1"/>
        </w:rPr>
        <w:t xml:space="preserve"> </w:t>
      </w:r>
      <w:r>
        <w:t>accommodate the storm</w:t>
      </w:r>
      <w:r>
        <w:rPr>
          <w:spacing w:val="2"/>
        </w:rPr>
        <w:t xml:space="preserve"> </w:t>
      </w:r>
      <w:r>
        <w:t>water</w:t>
      </w:r>
      <w:r>
        <w:rPr>
          <w:spacing w:val="-2"/>
        </w:rPr>
        <w:t xml:space="preserve"> </w:t>
      </w:r>
      <w:r>
        <w:t>drainage system</w:t>
      </w:r>
      <w:r>
        <w:rPr>
          <w:spacing w:val="2"/>
        </w:rPr>
        <w:t xml:space="preserve"> </w:t>
      </w:r>
      <w:r>
        <w:t>of</w:t>
      </w:r>
      <w:r>
        <w:rPr>
          <w:spacing w:val="2"/>
        </w:rPr>
        <w:t xml:space="preserve"> </w:t>
      </w:r>
      <w:r>
        <w:t>the</w:t>
      </w:r>
      <w:r>
        <w:rPr>
          <w:spacing w:val="1"/>
        </w:rPr>
        <w:t xml:space="preserve"> </w:t>
      </w:r>
      <w:r>
        <w:t>roadway.</w:t>
      </w:r>
    </w:p>
    <w:p w14:paraId="52B6B3A4" w14:textId="77777777" w:rsidR="007E5106" w:rsidRDefault="007E5106">
      <w:pPr>
        <w:pStyle w:val="BodyText"/>
        <w:spacing w:before="11"/>
        <w:rPr>
          <w:sz w:val="23"/>
        </w:rPr>
      </w:pPr>
    </w:p>
    <w:p w14:paraId="46167790" w14:textId="77777777" w:rsidR="007E5106" w:rsidRDefault="007F33FE">
      <w:pPr>
        <w:pStyle w:val="BodyText"/>
        <w:ind w:left="1480" w:right="395"/>
        <w:jc w:val="both"/>
      </w:pPr>
      <w:r>
        <w:t>Suggested treatments of driveway grades are illustrated below. While 8</w:t>
      </w:r>
      <w:r>
        <w:rPr>
          <w:spacing w:val="1"/>
        </w:rPr>
        <w:t xml:space="preserve"> </w:t>
      </w:r>
      <w:r>
        <w:rPr>
          <w:spacing w:val="-1"/>
        </w:rPr>
        <w:t>percent</w:t>
      </w:r>
      <w:r>
        <w:rPr>
          <w:spacing w:val="-16"/>
        </w:rPr>
        <w:t xml:space="preserve"> </w:t>
      </w:r>
      <w:r>
        <w:rPr>
          <w:spacing w:val="-1"/>
        </w:rPr>
        <w:t>should</w:t>
      </w:r>
      <w:r>
        <w:rPr>
          <w:spacing w:val="-15"/>
        </w:rPr>
        <w:t xml:space="preserve"> </w:t>
      </w:r>
      <w:r>
        <w:rPr>
          <w:spacing w:val="-1"/>
        </w:rPr>
        <w:t>be</w:t>
      </w:r>
      <w:r>
        <w:rPr>
          <w:spacing w:val="-16"/>
        </w:rPr>
        <w:t xml:space="preserve"> </w:t>
      </w:r>
      <w:r>
        <w:rPr>
          <w:spacing w:val="-1"/>
        </w:rPr>
        <w:t>the</w:t>
      </w:r>
      <w:r>
        <w:rPr>
          <w:spacing w:val="-15"/>
        </w:rPr>
        <w:t xml:space="preserve"> </w:t>
      </w:r>
      <w:r>
        <w:rPr>
          <w:spacing w:val="-1"/>
        </w:rPr>
        <w:t>maximum</w:t>
      </w:r>
      <w:r>
        <w:rPr>
          <w:spacing w:val="-15"/>
        </w:rPr>
        <w:t xml:space="preserve"> </w:t>
      </w:r>
      <w:r>
        <w:rPr>
          <w:spacing w:val="-1"/>
        </w:rPr>
        <w:t>allowable</w:t>
      </w:r>
      <w:r>
        <w:rPr>
          <w:spacing w:val="-15"/>
        </w:rPr>
        <w:t xml:space="preserve"> </w:t>
      </w:r>
      <w:r>
        <w:rPr>
          <w:spacing w:val="-1"/>
        </w:rPr>
        <w:t>initial</w:t>
      </w:r>
      <w:r>
        <w:rPr>
          <w:spacing w:val="-16"/>
        </w:rPr>
        <w:t xml:space="preserve"> </w:t>
      </w:r>
      <w:r>
        <w:rPr>
          <w:spacing w:val="-1"/>
        </w:rPr>
        <w:t>grade</w:t>
      </w:r>
      <w:r>
        <w:rPr>
          <w:spacing w:val="-21"/>
        </w:rPr>
        <w:t xml:space="preserve"> </w:t>
      </w:r>
      <w:r>
        <w:rPr>
          <w:spacing w:val="-1"/>
        </w:rPr>
        <w:t>(G1),</w:t>
      </w:r>
      <w:r>
        <w:rPr>
          <w:spacing w:val="-20"/>
        </w:rPr>
        <w:t xml:space="preserve"> </w:t>
      </w:r>
      <w:r>
        <w:rPr>
          <w:spacing w:val="-1"/>
        </w:rPr>
        <w:t>maximum</w:t>
      </w:r>
      <w:r>
        <w:rPr>
          <w:spacing w:val="-20"/>
        </w:rPr>
        <w:t xml:space="preserve"> </w:t>
      </w:r>
      <w:r>
        <w:rPr>
          <w:spacing w:val="-1"/>
        </w:rPr>
        <w:t>grades</w:t>
      </w:r>
      <w:r>
        <w:rPr>
          <w:spacing w:val="-64"/>
        </w:rPr>
        <w:t xml:space="preserve"> </w:t>
      </w:r>
      <w:r>
        <w:t>of</w:t>
      </w:r>
      <w:r>
        <w:rPr>
          <w:spacing w:val="-4"/>
        </w:rPr>
        <w:t xml:space="preserve"> </w:t>
      </w:r>
      <w:r>
        <w:t>1</w:t>
      </w:r>
      <w:r>
        <w:rPr>
          <w:spacing w:val="-5"/>
        </w:rPr>
        <w:t xml:space="preserve"> </w:t>
      </w:r>
      <w:r>
        <w:t>to</w:t>
      </w:r>
      <w:r>
        <w:rPr>
          <w:spacing w:val="-6"/>
        </w:rPr>
        <w:t xml:space="preserve"> </w:t>
      </w:r>
      <w:r>
        <w:t>3</w:t>
      </w:r>
      <w:r>
        <w:rPr>
          <w:spacing w:val="-5"/>
        </w:rPr>
        <w:t xml:space="preserve"> </w:t>
      </w:r>
      <w:r>
        <w:t>percent</w:t>
      </w:r>
      <w:r>
        <w:rPr>
          <w:spacing w:val="-5"/>
        </w:rPr>
        <w:t xml:space="preserve"> </w:t>
      </w:r>
      <w:r>
        <w:t>are</w:t>
      </w:r>
      <w:r>
        <w:rPr>
          <w:spacing w:val="-6"/>
        </w:rPr>
        <w:t xml:space="preserve"> </w:t>
      </w:r>
      <w:r>
        <w:t>preferable</w:t>
      </w:r>
      <w:r>
        <w:rPr>
          <w:spacing w:val="-5"/>
        </w:rPr>
        <w:t xml:space="preserve"> </w:t>
      </w:r>
      <w:r>
        <w:t>for</w:t>
      </w:r>
      <w:r>
        <w:rPr>
          <w:spacing w:val="-10"/>
        </w:rPr>
        <w:t xml:space="preserve"> </w:t>
      </w:r>
      <w:r>
        <w:t>high-volume</w:t>
      </w:r>
      <w:r>
        <w:rPr>
          <w:spacing w:val="-7"/>
        </w:rPr>
        <w:t xml:space="preserve"> </w:t>
      </w:r>
      <w:r>
        <w:t>driveways</w:t>
      </w:r>
      <w:r>
        <w:rPr>
          <w:spacing w:val="-8"/>
        </w:rPr>
        <w:t xml:space="preserve"> </w:t>
      </w:r>
      <w:r>
        <w:t>and</w:t>
      </w:r>
      <w:r>
        <w:rPr>
          <w:spacing w:val="-7"/>
        </w:rPr>
        <w:t xml:space="preserve"> </w:t>
      </w:r>
      <w:r>
        <w:t>3</w:t>
      </w:r>
      <w:r>
        <w:rPr>
          <w:spacing w:val="-8"/>
        </w:rPr>
        <w:t xml:space="preserve"> </w:t>
      </w:r>
      <w:r>
        <w:t>to</w:t>
      </w:r>
      <w:r>
        <w:rPr>
          <w:spacing w:val="-7"/>
        </w:rPr>
        <w:t xml:space="preserve"> </w:t>
      </w:r>
      <w:r>
        <w:t>6</w:t>
      </w:r>
      <w:r>
        <w:rPr>
          <w:spacing w:val="-8"/>
        </w:rPr>
        <w:t xml:space="preserve"> </w:t>
      </w:r>
      <w:r>
        <w:t>percent</w:t>
      </w:r>
      <w:r>
        <w:rPr>
          <w:spacing w:val="-64"/>
        </w:rPr>
        <w:t xml:space="preserve"> </w:t>
      </w:r>
      <w:r>
        <w:t>for</w:t>
      </w:r>
      <w:r>
        <w:rPr>
          <w:spacing w:val="-2"/>
        </w:rPr>
        <w:t xml:space="preserve"> </w:t>
      </w:r>
      <w:r>
        <w:t>low-volume</w:t>
      </w:r>
      <w:r>
        <w:rPr>
          <w:spacing w:val="1"/>
        </w:rPr>
        <w:t xml:space="preserve"> </w:t>
      </w:r>
      <w:r>
        <w:t>driveways.</w:t>
      </w:r>
    </w:p>
    <w:p w14:paraId="66F5B91C" w14:textId="77777777" w:rsidR="007E5106" w:rsidRDefault="007E5106">
      <w:pPr>
        <w:pStyle w:val="BodyText"/>
        <w:spacing w:before="7"/>
      </w:pPr>
    </w:p>
    <w:p w14:paraId="7BCB534A" w14:textId="2695A8D6" w:rsidR="007E5106" w:rsidRDefault="007F33FE">
      <w:pPr>
        <w:pStyle w:val="Heading1"/>
      </w:pPr>
      <w:r>
        <w:t>TABLE</w:t>
      </w:r>
      <w:r>
        <w:rPr>
          <w:spacing w:val="-5"/>
        </w:rPr>
        <w:t xml:space="preserve"> </w:t>
      </w:r>
      <w:r>
        <w:t>3.7</w:t>
      </w:r>
    </w:p>
    <w:p w14:paraId="567AD443" w14:textId="3B46A446" w:rsidR="00C24E1E" w:rsidRDefault="00C24E1E">
      <w:pPr>
        <w:pStyle w:val="Heading1"/>
      </w:pPr>
      <w:r>
        <w:t>DRIVEWAY TYPE/STREET CLASSIFICATION</w:t>
      </w:r>
    </w:p>
    <w:p w14:paraId="42474235" w14:textId="77777777" w:rsidR="007E5106" w:rsidRDefault="007E5106">
      <w:pPr>
        <w:pStyle w:val="BodyText"/>
        <w:spacing w:before="2"/>
        <w:rPr>
          <w:b/>
        </w:rPr>
      </w:pPr>
    </w:p>
    <w:tbl>
      <w:tblPr>
        <w:tblW w:w="0" w:type="auto"/>
        <w:tblInd w:w="2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211"/>
        <w:gridCol w:w="3149"/>
      </w:tblGrid>
      <w:tr w:rsidR="007E5106" w14:paraId="1026B0F7" w14:textId="77777777">
        <w:trPr>
          <w:trHeight w:val="649"/>
        </w:trPr>
        <w:tc>
          <w:tcPr>
            <w:tcW w:w="6211" w:type="dxa"/>
          </w:tcPr>
          <w:p w14:paraId="42C3BCB3" w14:textId="77777777" w:rsidR="007E5106" w:rsidRDefault="007F33FE">
            <w:pPr>
              <w:pStyle w:val="TableParagraph"/>
              <w:spacing w:before="123"/>
              <w:rPr>
                <w:b/>
                <w:sz w:val="20"/>
              </w:rPr>
            </w:pPr>
            <w:r>
              <w:rPr>
                <w:b/>
                <w:sz w:val="20"/>
              </w:rPr>
              <w:t>Driveway</w:t>
            </w:r>
            <w:r>
              <w:rPr>
                <w:b/>
                <w:spacing w:val="-11"/>
                <w:sz w:val="20"/>
              </w:rPr>
              <w:t xml:space="preserve"> </w:t>
            </w:r>
            <w:r>
              <w:rPr>
                <w:b/>
                <w:sz w:val="20"/>
              </w:rPr>
              <w:t>Type</w:t>
            </w:r>
            <w:r>
              <w:rPr>
                <w:b/>
                <w:spacing w:val="-8"/>
                <w:sz w:val="20"/>
              </w:rPr>
              <w:t xml:space="preserve"> </w:t>
            </w:r>
            <w:r>
              <w:rPr>
                <w:b/>
                <w:sz w:val="20"/>
              </w:rPr>
              <w:t>and</w:t>
            </w:r>
            <w:r>
              <w:rPr>
                <w:b/>
                <w:spacing w:val="-7"/>
                <w:sz w:val="20"/>
              </w:rPr>
              <w:t xml:space="preserve"> </w:t>
            </w:r>
            <w:r>
              <w:rPr>
                <w:b/>
                <w:sz w:val="20"/>
              </w:rPr>
              <w:t>Adjacent</w:t>
            </w:r>
            <w:r>
              <w:rPr>
                <w:b/>
                <w:spacing w:val="-7"/>
                <w:sz w:val="20"/>
              </w:rPr>
              <w:t xml:space="preserve"> </w:t>
            </w:r>
            <w:r>
              <w:rPr>
                <w:b/>
                <w:sz w:val="20"/>
              </w:rPr>
              <w:t>Street</w:t>
            </w:r>
            <w:r>
              <w:rPr>
                <w:b/>
                <w:spacing w:val="-7"/>
                <w:sz w:val="20"/>
              </w:rPr>
              <w:t xml:space="preserve"> </w:t>
            </w:r>
            <w:r>
              <w:rPr>
                <w:b/>
                <w:sz w:val="20"/>
              </w:rPr>
              <w:t>Classification</w:t>
            </w:r>
          </w:p>
        </w:tc>
        <w:tc>
          <w:tcPr>
            <w:tcW w:w="3149" w:type="dxa"/>
          </w:tcPr>
          <w:p w14:paraId="6A2B09DF" w14:textId="77777777" w:rsidR="007E5106" w:rsidRDefault="007F33FE">
            <w:pPr>
              <w:pStyle w:val="TableParagraph"/>
              <w:tabs>
                <w:tab w:val="left" w:pos="1326"/>
                <w:tab w:val="left" w:pos="2217"/>
                <w:tab w:val="left" w:pos="2764"/>
              </w:tabs>
              <w:spacing w:before="123" w:line="247" w:lineRule="auto"/>
              <w:ind w:right="95"/>
              <w:rPr>
                <w:b/>
                <w:sz w:val="20"/>
              </w:rPr>
            </w:pPr>
            <w:r>
              <w:rPr>
                <w:b/>
                <w:sz w:val="20"/>
              </w:rPr>
              <w:t>Maximum</w:t>
            </w:r>
            <w:r>
              <w:rPr>
                <w:b/>
                <w:sz w:val="20"/>
              </w:rPr>
              <w:tab/>
              <w:t>Range</w:t>
            </w:r>
            <w:r>
              <w:rPr>
                <w:b/>
                <w:sz w:val="20"/>
              </w:rPr>
              <w:tab/>
              <w:t>for</w:t>
            </w:r>
            <w:r>
              <w:rPr>
                <w:b/>
                <w:sz w:val="20"/>
              </w:rPr>
              <w:tab/>
            </w:r>
            <w:r>
              <w:rPr>
                <w:b/>
                <w:spacing w:val="-2"/>
                <w:sz w:val="20"/>
              </w:rPr>
              <w:t>G2</w:t>
            </w:r>
            <w:r>
              <w:rPr>
                <w:b/>
                <w:spacing w:val="-53"/>
                <w:sz w:val="20"/>
              </w:rPr>
              <w:t xml:space="preserve"> </w:t>
            </w:r>
            <w:r>
              <w:rPr>
                <w:b/>
                <w:sz w:val="20"/>
              </w:rPr>
              <w:t>(Departure</w:t>
            </w:r>
            <w:r>
              <w:rPr>
                <w:b/>
                <w:spacing w:val="-2"/>
                <w:sz w:val="20"/>
              </w:rPr>
              <w:t xml:space="preserve"> </w:t>
            </w:r>
            <w:r>
              <w:rPr>
                <w:b/>
                <w:sz w:val="20"/>
              </w:rPr>
              <w:t>Grade)</w:t>
            </w:r>
          </w:p>
        </w:tc>
      </w:tr>
      <w:tr w:rsidR="007E5106" w14:paraId="52E9C6B4" w14:textId="77777777">
        <w:trPr>
          <w:trHeight w:val="402"/>
        </w:trPr>
        <w:tc>
          <w:tcPr>
            <w:tcW w:w="6211" w:type="dxa"/>
          </w:tcPr>
          <w:p w14:paraId="375FBE5C" w14:textId="77777777" w:rsidR="007E5106" w:rsidRDefault="007F33FE">
            <w:pPr>
              <w:pStyle w:val="TableParagraph"/>
              <w:spacing w:before="115"/>
              <w:rPr>
                <w:sz w:val="20"/>
              </w:rPr>
            </w:pPr>
            <w:r>
              <w:rPr>
                <w:sz w:val="20"/>
              </w:rPr>
              <w:t>Low</w:t>
            </w:r>
            <w:r>
              <w:rPr>
                <w:spacing w:val="-10"/>
                <w:sz w:val="20"/>
              </w:rPr>
              <w:t xml:space="preserve"> </w:t>
            </w:r>
            <w:r>
              <w:rPr>
                <w:sz w:val="20"/>
              </w:rPr>
              <w:t>Volume</w:t>
            </w:r>
            <w:r>
              <w:rPr>
                <w:spacing w:val="-8"/>
                <w:sz w:val="20"/>
              </w:rPr>
              <w:t xml:space="preserve"> </w:t>
            </w:r>
            <w:r>
              <w:rPr>
                <w:sz w:val="20"/>
              </w:rPr>
              <w:t>Driveway**</w:t>
            </w:r>
            <w:r>
              <w:rPr>
                <w:spacing w:val="-8"/>
                <w:sz w:val="20"/>
              </w:rPr>
              <w:t xml:space="preserve"> </w:t>
            </w:r>
            <w:r>
              <w:rPr>
                <w:sz w:val="20"/>
              </w:rPr>
              <w:t>on</w:t>
            </w:r>
            <w:r>
              <w:rPr>
                <w:spacing w:val="-8"/>
                <w:sz w:val="20"/>
              </w:rPr>
              <w:t xml:space="preserve"> </w:t>
            </w:r>
            <w:r>
              <w:rPr>
                <w:sz w:val="20"/>
              </w:rPr>
              <w:t>Local</w:t>
            </w:r>
            <w:r>
              <w:rPr>
                <w:spacing w:val="-8"/>
                <w:sz w:val="20"/>
              </w:rPr>
              <w:t xml:space="preserve"> </w:t>
            </w:r>
            <w:r>
              <w:rPr>
                <w:sz w:val="20"/>
              </w:rPr>
              <w:t>Street</w:t>
            </w:r>
          </w:p>
        </w:tc>
        <w:tc>
          <w:tcPr>
            <w:tcW w:w="3149" w:type="dxa"/>
          </w:tcPr>
          <w:p w14:paraId="6F16A5F6" w14:textId="77777777" w:rsidR="007E5106" w:rsidRDefault="007F33FE">
            <w:pPr>
              <w:pStyle w:val="TableParagraph"/>
              <w:spacing w:before="115"/>
              <w:rPr>
                <w:sz w:val="20"/>
              </w:rPr>
            </w:pPr>
            <w:r>
              <w:rPr>
                <w:sz w:val="20"/>
              </w:rPr>
              <w:t>-8%</w:t>
            </w:r>
            <w:r>
              <w:rPr>
                <w:spacing w:val="-3"/>
                <w:sz w:val="20"/>
              </w:rPr>
              <w:t xml:space="preserve"> </w:t>
            </w:r>
            <w:r>
              <w:rPr>
                <w:sz w:val="20"/>
              </w:rPr>
              <w:t>to</w:t>
            </w:r>
            <w:r>
              <w:rPr>
                <w:spacing w:val="-4"/>
                <w:sz w:val="20"/>
              </w:rPr>
              <w:t xml:space="preserve"> </w:t>
            </w:r>
            <w:r>
              <w:rPr>
                <w:sz w:val="20"/>
              </w:rPr>
              <w:t>14%</w:t>
            </w:r>
          </w:p>
        </w:tc>
      </w:tr>
      <w:tr w:rsidR="007E5106" w14:paraId="3AB64318" w14:textId="77777777">
        <w:trPr>
          <w:trHeight w:val="402"/>
        </w:trPr>
        <w:tc>
          <w:tcPr>
            <w:tcW w:w="6211" w:type="dxa"/>
          </w:tcPr>
          <w:p w14:paraId="6D78B670" w14:textId="77777777" w:rsidR="007E5106" w:rsidRDefault="007F33FE">
            <w:pPr>
              <w:pStyle w:val="TableParagraph"/>
              <w:spacing w:before="115"/>
              <w:rPr>
                <w:sz w:val="20"/>
              </w:rPr>
            </w:pPr>
            <w:r>
              <w:rPr>
                <w:sz w:val="20"/>
              </w:rPr>
              <w:t>Low</w:t>
            </w:r>
            <w:r>
              <w:rPr>
                <w:spacing w:val="-11"/>
                <w:sz w:val="20"/>
              </w:rPr>
              <w:t xml:space="preserve"> </w:t>
            </w:r>
            <w:r>
              <w:rPr>
                <w:sz w:val="20"/>
              </w:rPr>
              <w:t>Volume</w:t>
            </w:r>
            <w:r>
              <w:rPr>
                <w:spacing w:val="-8"/>
                <w:sz w:val="20"/>
              </w:rPr>
              <w:t xml:space="preserve"> </w:t>
            </w:r>
            <w:r>
              <w:rPr>
                <w:sz w:val="20"/>
              </w:rPr>
              <w:t>Driveway**</w:t>
            </w:r>
            <w:r>
              <w:rPr>
                <w:spacing w:val="-10"/>
                <w:sz w:val="20"/>
              </w:rPr>
              <w:t xml:space="preserve"> </w:t>
            </w:r>
            <w:r>
              <w:rPr>
                <w:sz w:val="20"/>
              </w:rPr>
              <w:t>on</w:t>
            </w:r>
            <w:r>
              <w:rPr>
                <w:spacing w:val="-9"/>
                <w:sz w:val="20"/>
              </w:rPr>
              <w:t xml:space="preserve"> </w:t>
            </w:r>
            <w:r>
              <w:rPr>
                <w:sz w:val="20"/>
              </w:rPr>
              <w:t>Collector</w:t>
            </w:r>
            <w:r>
              <w:rPr>
                <w:spacing w:val="-7"/>
                <w:sz w:val="20"/>
              </w:rPr>
              <w:t xml:space="preserve"> </w:t>
            </w:r>
            <w:r>
              <w:rPr>
                <w:sz w:val="20"/>
              </w:rPr>
              <w:t>Street</w:t>
            </w:r>
          </w:p>
        </w:tc>
        <w:tc>
          <w:tcPr>
            <w:tcW w:w="3149" w:type="dxa"/>
          </w:tcPr>
          <w:p w14:paraId="4AFBD8BA" w14:textId="77777777" w:rsidR="007E5106" w:rsidRDefault="007F33FE">
            <w:pPr>
              <w:pStyle w:val="TableParagraph"/>
              <w:spacing w:before="115"/>
              <w:rPr>
                <w:sz w:val="20"/>
              </w:rPr>
            </w:pPr>
            <w:r>
              <w:rPr>
                <w:sz w:val="20"/>
              </w:rPr>
              <w:t>-4%</w:t>
            </w:r>
            <w:r>
              <w:rPr>
                <w:spacing w:val="-3"/>
                <w:sz w:val="20"/>
              </w:rPr>
              <w:t xml:space="preserve"> </w:t>
            </w:r>
            <w:r>
              <w:rPr>
                <w:sz w:val="20"/>
              </w:rPr>
              <w:t>to</w:t>
            </w:r>
            <w:r>
              <w:rPr>
                <w:spacing w:val="-3"/>
                <w:sz w:val="20"/>
              </w:rPr>
              <w:t xml:space="preserve"> </w:t>
            </w:r>
            <w:r>
              <w:rPr>
                <w:sz w:val="20"/>
              </w:rPr>
              <w:t>8%</w:t>
            </w:r>
          </w:p>
        </w:tc>
      </w:tr>
      <w:tr w:rsidR="007E5106" w14:paraId="023B2A95" w14:textId="77777777">
        <w:trPr>
          <w:trHeight w:val="402"/>
        </w:trPr>
        <w:tc>
          <w:tcPr>
            <w:tcW w:w="6211" w:type="dxa"/>
          </w:tcPr>
          <w:p w14:paraId="7D38BC4B" w14:textId="77777777" w:rsidR="007E5106" w:rsidRDefault="007F33FE">
            <w:pPr>
              <w:pStyle w:val="TableParagraph"/>
              <w:spacing w:before="115"/>
              <w:rPr>
                <w:sz w:val="20"/>
              </w:rPr>
            </w:pPr>
            <w:r>
              <w:rPr>
                <w:sz w:val="20"/>
              </w:rPr>
              <w:t>Low</w:t>
            </w:r>
            <w:r>
              <w:rPr>
                <w:spacing w:val="-9"/>
                <w:sz w:val="20"/>
              </w:rPr>
              <w:t xml:space="preserve"> </w:t>
            </w:r>
            <w:r>
              <w:rPr>
                <w:sz w:val="20"/>
              </w:rPr>
              <w:t>Volume</w:t>
            </w:r>
            <w:r>
              <w:rPr>
                <w:spacing w:val="-6"/>
                <w:sz w:val="20"/>
              </w:rPr>
              <w:t xml:space="preserve"> </w:t>
            </w:r>
            <w:r>
              <w:rPr>
                <w:sz w:val="20"/>
              </w:rPr>
              <w:t>Drive**</w:t>
            </w:r>
            <w:r>
              <w:rPr>
                <w:spacing w:val="-7"/>
                <w:sz w:val="20"/>
              </w:rPr>
              <w:t xml:space="preserve"> </w:t>
            </w:r>
            <w:r>
              <w:rPr>
                <w:sz w:val="20"/>
              </w:rPr>
              <w:t>on</w:t>
            </w:r>
            <w:r>
              <w:rPr>
                <w:spacing w:val="-7"/>
                <w:sz w:val="20"/>
              </w:rPr>
              <w:t xml:space="preserve"> </w:t>
            </w:r>
            <w:r>
              <w:rPr>
                <w:sz w:val="20"/>
              </w:rPr>
              <w:t>Arterial</w:t>
            </w:r>
            <w:r>
              <w:rPr>
                <w:spacing w:val="-7"/>
                <w:sz w:val="20"/>
              </w:rPr>
              <w:t xml:space="preserve"> </w:t>
            </w:r>
            <w:r>
              <w:rPr>
                <w:sz w:val="20"/>
              </w:rPr>
              <w:t>Street</w:t>
            </w:r>
          </w:p>
        </w:tc>
        <w:tc>
          <w:tcPr>
            <w:tcW w:w="3149" w:type="dxa"/>
          </w:tcPr>
          <w:p w14:paraId="049C7B84" w14:textId="77777777" w:rsidR="007E5106" w:rsidRDefault="007F33FE">
            <w:pPr>
              <w:pStyle w:val="TableParagraph"/>
              <w:spacing w:before="115"/>
              <w:rPr>
                <w:sz w:val="20"/>
              </w:rPr>
            </w:pPr>
            <w:r>
              <w:rPr>
                <w:sz w:val="20"/>
              </w:rPr>
              <w:t>-1%</w:t>
            </w:r>
            <w:r>
              <w:rPr>
                <w:spacing w:val="-3"/>
                <w:sz w:val="20"/>
              </w:rPr>
              <w:t xml:space="preserve"> </w:t>
            </w:r>
            <w:r>
              <w:rPr>
                <w:sz w:val="20"/>
              </w:rPr>
              <w:t>to</w:t>
            </w:r>
            <w:r>
              <w:rPr>
                <w:spacing w:val="-3"/>
                <w:sz w:val="20"/>
              </w:rPr>
              <w:t xml:space="preserve"> </w:t>
            </w:r>
            <w:r>
              <w:rPr>
                <w:sz w:val="20"/>
              </w:rPr>
              <w:t>5%</w:t>
            </w:r>
          </w:p>
        </w:tc>
      </w:tr>
      <w:tr w:rsidR="007E5106" w14:paraId="41BDB728" w14:textId="77777777">
        <w:trPr>
          <w:trHeight w:val="402"/>
        </w:trPr>
        <w:tc>
          <w:tcPr>
            <w:tcW w:w="6211" w:type="dxa"/>
          </w:tcPr>
          <w:p w14:paraId="32DD4F60" w14:textId="77777777" w:rsidR="007E5106" w:rsidRDefault="007F33FE">
            <w:pPr>
              <w:pStyle w:val="TableParagraph"/>
              <w:spacing w:before="115"/>
              <w:rPr>
                <w:sz w:val="20"/>
              </w:rPr>
            </w:pPr>
            <w:r>
              <w:rPr>
                <w:sz w:val="20"/>
              </w:rPr>
              <w:t>High</w:t>
            </w:r>
            <w:r>
              <w:rPr>
                <w:spacing w:val="-9"/>
                <w:sz w:val="20"/>
              </w:rPr>
              <w:t xml:space="preserve"> </w:t>
            </w:r>
            <w:r>
              <w:rPr>
                <w:sz w:val="20"/>
              </w:rPr>
              <w:t>Volume</w:t>
            </w:r>
            <w:r>
              <w:rPr>
                <w:spacing w:val="-8"/>
                <w:sz w:val="20"/>
              </w:rPr>
              <w:t xml:space="preserve"> </w:t>
            </w:r>
            <w:r>
              <w:rPr>
                <w:sz w:val="20"/>
              </w:rPr>
              <w:t>Driveway***</w:t>
            </w:r>
            <w:r>
              <w:rPr>
                <w:spacing w:val="-9"/>
                <w:sz w:val="20"/>
              </w:rPr>
              <w:t xml:space="preserve"> </w:t>
            </w:r>
            <w:r>
              <w:rPr>
                <w:sz w:val="20"/>
              </w:rPr>
              <w:t>on</w:t>
            </w:r>
            <w:r>
              <w:rPr>
                <w:spacing w:val="-8"/>
                <w:sz w:val="20"/>
              </w:rPr>
              <w:t xml:space="preserve"> </w:t>
            </w:r>
            <w:r>
              <w:rPr>
                <w:sz w:val="20"/>
              </w:rPr>
              <w:t>Any</w:t>
            </w:r>
            <w:r>
              <w:rPr>
                <w:spacing w:val="-13"/>
                <w:sz w:val="20"/>
              </w:rPr>
              <w:t xml:space="preserve"> </w:t>
            </w:r>
            <w:r>
              <w:rPr>
                <w:sz w:val="20"/>
              </w:rPr>
              <w:t>Street</w:t>
            </w:r>
          </w:p>
        </w:tc>
        <w:tc>
          <w:tcPr>
            <w:tcW w:w="3149" w:type="dxa"/>
          </w:tcPr>
          <w:p w14:paraId="6F3AE706" w14:textId="77777777" w:rsidR="007E5106" w:rsidRDefault="007F33FE">
            <w:pPr>
              <w:pStyle w:val="TableParagraph"/>
              <w:spacing w:before="115"/>
              <w:rPr>
                <w:sz w:val="20"/>
              </w:rPr>
            </w:pPr>
            <w:r>
              <w:rPr>
                <w:sz w:val="20"/>
              </w:rPr>
              <w:t>-1%</w:t>
            </w:r>
            <w:r>
              <w:rPr>
                <w:spacing w:val="-3"/>
                <w:sz w:val="20"/>
              </w:rPr>
              <w:t xml:space="preserve"> </w:t>
            </w:r>
            <w:r>
              <w:rPr>
                <w:sz w:val="20"/>
              </w:rPr>
              <w:t>to</w:t>
            </w:r>
            <w:r>
              <w:rPr>
                <w:spacing w:val="-3"/>
                <w:sz w:val="20"/>
              </w:rPr>
              <w:t xml:space="preserve"> </w:t>
            </w:r>
            <w:r>
              <w:rPr>
                <w:sz w:val="20"/>
              </w:rPr>
              <w:t>5%</w:t>
            </w:r>
          </w:p>
        </w:tc>
      </w:tr>
      <w:tr w:rsidR="007E5106" w14:paraId="2C308AD6" w14:textId="77777777">
        <w:trPr>
          <w:trHeight w:val="1542"/>
        </w:trPr>
        <w:tc>
          <w:tcPr>
            <w:tcW w:w="9360" w:type="dxa"/>
            <w:gridSpan w:val="2"/>
          </w:tcPr>
          <w:p w14:paraId="26285B9D" w14:textId="77777777" w:rsidR="007E5106" w:rsidRDefault="007F33FE">
            <w:pPr>
              <w:pStyle w:val="TableParagraph"/>
              <w:spacing w:before="115"/>
              <w:ind w:hanging="1"/>
              <w:rPr>
                <w:sz w:val="20"/>
              </w:rPr>
            </w:pPr>
            <w:r>
              <w:rPr>
                <w:sz w:val="20"/>
              </w:rPr>
              <w:t>*</w:t>
            </w:r>
            <w:r>
              <w:rPr>
                <w:spacing w:val="36"/>
                <w:sz w:val="20"/>
              </w:rPr>
              <w:t xml:space="preserve"> </w:t>
            </w:r>
            <w:r>
              <w:rPr>
                <w:sz w:val="20"/>
              </w:rPr>
              <w:t>The</w:t>
            </w:r>
            <w:r>
              <w:rPr>
                <w:spacing w:val="16"/>
                <w:sz w:val="20"/>
              </w:rPr>
              <w:t xml:space="preserve"> </w:t>
            </w:r>
            <w:r>
              <w:rPr>
                <w:sz w:val="20"/>
              </w:rPr>
              <w:t>preferable</w:t>
            </w:r>
            <w:r>
              <w:rPr>
                <w:spacing w:val="17"/>
                <w:sz w:val="20"/>
              </w:rPr>
              <w:t xml:space="preserve"> </w:t>
            </w:r>
            <w:r>
              <w:rPr>
                <w:sz w:val="20"/>
              </w:rPr>
              <w:t>grade</w:t>
            </w:r>
            <w:r>
              <w:rPr>
                <w:spacing w:val="16"/>
                <w:sz w:val="20"/>
              </w:rPr>
              <w:t xml:space="preserve"> </w:t>
            </w:r>
            <w:r>
              <w:rPr>
                <w:sz w:val="20"/>
              </w:rPr>
              <w:t>of</w:t>
            </w:r>
            <w:r>
              <w:rPr>
                <w:spacing w:val="20"/>
                <w:sz w:val="20"/>
              </w:rPr>
              <w:t xml:space="preserve"> </w:t>
            </w:r>
            <w:r>
              <w:rPr>
                <w:sz w:val="20"/>
              </w:rPr>
              <w:t>G1</w:t>
            </w:r>
            <w:r>
              <w:rPr>
                <w:spacing w:val="17"/>
                <w:sz w:val="20"/>
              </w:rPr>
              <w:t xml:space="preserve"> </w:t>
            </w:r>
            <w:r>
              <w:rPr>
                <w:sz w:val="20"/>
              </w:rPr>
              <w:t>is</w:t>
            </w:r>
            <w:r>
              <w:rPr>
                <w:spacing w:val="18"/>
                <w:sz w:val="20"/>
              </w:rPr>
              <w:t xml:space="preserve"> </w:t>
            </w:r>
            <w:r>
              <w:rPr>
                <w:sz w:val="20"/>
              </w:rPr>
              <w:t>3%</w:t>
            </w:r>
            <w:r>
              <w:rPr>
                <w:spacing w:val="18"/>
                <w:sz w:val="20"/>
              </w:rPr>
              <w:t xml:space="preserve"> </w:t>
            </w:r>
            <w:r>
              <w:rPr>
                <w:sz w:val="20"/>
              </w:rPr>
              <w:t>to</w:t>
            </w:r>
            <w:r>
              <w:rPr>
                <w:spacing w:val="17"/>
                <w:sz w:val="20"/>
              </w:rPr>
              <w:t xml:space="preserve"> </w:t>
            </w:r>
            <w:r>
              <w:rPr>
                <w:sz w:val="20"/>
              </w:rPr>
              <w:t>6%</w:t>
            </w:r>
            <w:r>
              <w:rPr>
                <w:spacing w:val="17"/>
                <w:sz w:val="20"/>
              </w:rPr>
              <w:t xml:space="preserve"> </w:t>
            </w:r>
            <w:r>
              <w:rPr>
                <w:sz w:val="20"/>
              </w:rPr>
              <w:t>for</w:t>
            </w:r>
            <w:r>
              <w:rPr>
                <w:spacing w:val="19"/>
                <w:sz w:val="20"/>
              </w:rPr>
              <w:t xml:space="preserve"> </w:t>
            </w:r>
            <w:r>
              <w:rPr>
                <w:sz w:val="20"/>
              </w:rPr>
              <w:t>low</w:t>
            </w:r>
            <w:r>
              <w:rPr>
                <w:spacing w:val="15"/>
                <w:sz w:val="20"/>
              </w:rPr>
              <w:t xml:space="preserve"> </w:t>
            </w:r>
            <w:r>
              <w:rPr>
                <w:sz w:val="20"/>
              </w:rPr>
              <w:t>volume</w:t>
            </w:r>
            <w:r>
              <w:rPr>
                <w:spacing w:val="17"/>
                <w:sz w:val="20"/>
              </w:rPr>
              <w:t xml:space="preserve"> </w:t>
            </w:r>
            <w:r>
              <w:rPr>
                <w:sz w:val="20"/>
              </w:rPr>
              <w:t>driveways</w:t>
            </w:r>
            <w:r>
              <w:rPr>
                <w:spacing w:val="17"/>
                <w:sz w:val="20"/>
              </w:rPr>
              <w:t xml:space="preserve"> </w:t>
            </w:r>
            <w:r>
              <w:rPr>
                <w:sz w:val="20"/>
              </w:rPr>
              <w:t>and</w:t>
            </w:r>
            <w:r>
              <w:rPr>
                <w:spacing w:val="15"/>
                <w:sz w:val="20"/>
              </w:rPr>
              <w:t xml:space="preserve"> </w:t>
            </w:r>
            <w:r>
              <w:rPr>
                <w:sz w:val="20"/>
              </w:rPr>
              <w:t>1%</w:t>
            </w:r>
            <w:r>
              <w:rPr>
                <w:spacing w:val="15"/>
                <w:sz w:val="20"/>
              </w:rPr>
              <w:t xml:space="preserve"> </w:t>
            </w:r>
            <w:r>
              <w:rPr>
                <w:sz w:val="20"/>
              </w:rPr>
              <w:t>to</w:t>
            </w:r>
            <w:r>
              <w:rPr>
                <w:spacing w:val="15"/>
                <w:sz w:val="20"/>
              </w:rPr>
              <w:t xml:space="preserve"> </w:t>
            </w:r>
            <w:r>
              <w:rPr>
                <w:sz w:val="20"/>
              </w:rPr>
              <w:t>3%</w:t>
            </w:r>
            <w:r>
              <w:rPr>
                <w:spacing w:val="16"/>
                <w:sz w:val="20"/>
              </w:rPr>
              <w:t xml:space="preserve"> </w:t>
            </w:r>
            <w:r>
              <w:rPr>
                <w:sz w:val="20"/>
              </w:rPr>
              <w:t>for</w:t>
            </w:r>
            <w:r>
              <w:rPr>
                <w:spacing w:val="15"/>
                <w:sz w:val="20"/>
              </w:rPr>
              <w:t xml:space="preserve"> </w:t>
            </w:r>
            <w:r>
              <w:rPr>
                <w:sz w:val="20"/>
              </w:rPr>
              <w:t>high</w:t>
            </w:r>
            <w:r>
              <w:rPr>
                <w:spacing w:val="15"/>
                <w:sz w:val="20"/>
              </w:rPr>
              <w:t xml:space="preserve"> </w:t>
            </w:r>
            <w:r>
              <w:rPr>
                <w:sz w:val="20"/>
              </w:rPr>
              <w:t>volume</w:t>
            </w:r>
            <w:r>
              <w:rPr>
                <w:spacing w:val="-53"/>
                <w:sz w:val="20"/>
              </w:rPr>
              <w:t xml:space="preserve"> </w:t>
            </w:r>
            <w:r>
              <w:rPr>
                <w:sz w:val="20"/>
              </w:rPr>
              <w:t>driveways.</w:t>
            </w:r>
          </w:p>
          <w:p w14:paraId="754F66F4" w14:textId="77777777" w:rsidR="007E5106" w:rsidRDefault="007F33FE">
            <w:pPr>
              <w:pStyle w:val="TableParagraph"/>
              <w:spacing w:line="237" w:lineRule="auto"/>
              <w:rPr>
                <w:sz w:val="20"/>
              </w:rPr>
            </w:pPr>
            <w:r>
              <w:rPr>
                <w:spacing w:val="-1"/>
                <w:sz w:val="20"/>
              </w:rPr>
              <w:t>**</w:t>
            </w:r>
            <w:r>
              <w:rPr>
                <w:spacing w:val="42"/>
                <w:sz w:val="20"/>
              </w:rPr>
              <w:t xml:space="preserve"> </w:t>
            </w:r>
            <w:r>
              <w:rPr>
                <w:spacing w:val="-1"/>
                <w:sz w:val="20"/>
              </w:rPr>
              <w:t>Low</w:t>
            </w:r>
            <w:r>
              <w:rPr>
                <w:spacing w:val="-9"/>
                <w:sz w:val="20"/>
              </w:rPr>
              <w:t xml:space="preserve"> </w:t>
            </w:r>
            <w:r>
              <w:rPr>
                <w:spacing w:val="-1"/>
                <w:sz w:val="20"/>
              </w:rPr>
              <w:t>Volume</w:t>
            </w:r>
            <w:r>
              <w:rPr>
                <w:spacing w:val="-7"/>
                <w:sz w:val="20"/>
              </w:rPr>
              <w:t xml:space="preserve"> </w:t>
            </w:r>
            <w:r>
              <w:rPr>
                <w:spacing w:val="-1"/>
                <w:sz w:val="20"/>
              </w:rPr>
              <w:t>Driveway</w:t>
            </w:r>
            <w:r>
              <w:rPr>
                <w:spacing w:val="-13"/>
                <w:sz w:val="20"/>
              </w:rPr>
              <w:t xml:space="preserve"> </w:t>
            </w:r>
            <w:r>
              <w:rPr>
                <w:spacing w:val="-1"/>
                <w:sz w:val="20"/>
              </w:rPr>
              <w:t>-</w:t>
            </w:r>
            <w:r>
              <w:rPr>
                <w:spacing w:val="-5"/>
                <w:sz w:val="20"/>
              </w:rPr>
              <w:t xml:space="preserve"> </w:t>
            </w:r>
            <w:r>
              <w:rPr>
                <w:spacing w:val="-1"/>
                <w:sz w:val="20"/>
              </w:rPr>
              <w:t>defined</w:t>
            </w:r>
            <w:r>
              <w:rPr>
                <w:spacing w:val="-7"/>
                <w:sz w:val="20"/>
              </w:rPr>
              <w:t xml:space="preserve"> </w:t>
            </w:r>
            <w:r>
              <w:rPr>
                <w:spacing w:val="-1"/>
                <w:sz w:val="20"/>
              </w:rPr>
              <w:t>as</w:t>
            </w:r>
            <w:r>
              <w:rPr>
                <w:spacing w:val="-5"/>
                <w:sz w:val="20"/>
              </w:rPr>
              <w:t xml:space="preserve"> </w:t>
            </w:r>
            <w:r>
              <w:rPr>
                <w:spacing w:val="-1"/>
                <w:sz w:val="20"/>
              </w:rPr>
              <w:t>a</w:t>
            </w:r>
            <w:r>
              <w:rPr>
                <w:spacing w:val="-6"/>
                <w:sz w:val="20"/>
              </w:rPr>
              <w:t xml:space="preserve"> </w:t>
            </w:r>
            <w:r>
              <w:rPr>
                <w:spacing w:val="-1"/>
                <w:sz w:val="20"/>
              </w:rPr>
              <w:t>driveway</w:t>
            </w:r>
            <w:r>
              <w:rPr>
                <w:spacing w:val="-13"/>
                <w:sz w:val="20"/>
              </w:rPr>
              <w:t xml:space="preserve"> </w:t>
            </w:r>
            <w:r>
              <w:rPr>
                <w:spacing w:val="-1"/>
                <w:sz w:val="20"/>
              </w:rPr>
              <w:t>with</w:t>
            </w:r>
            <w:r>
              <w:rPr>
                <w:spacing w:val="-7"/>
                <w:sz w:val="20"/>
              </w:rPr>
              <w:t xml:space="preserve"> </w:t>
            </w:r>
            <w:r>
              <w:rPr>
                <w:spacing w:val="-1"/>
                <w:sz w:val="20"/>
              </w:rPr>
              <w:t>less</w:t>
            </w:r>
            <w:r>
              <w:rPr>
                <w:spacing w:val="-8"/>
                <w:sz w:val="20"/>
              </w:rPr>
              <w:t xml:space="preserve"> </w:t>
            </w:r>
            <w:r>
              <w:rPr>
                <w:spacing w:val="-1"/>
                <w:sz w:val="20"/>
              </w:rPr>
              <w:t>than</w:t>
            </w:r>
            <w:r>
              <w:rPr>
                <w:spacing w:val="-10"/>
                <w:sz w:val="20"/>
              </w:rPr>
              <w:t xml:space="preserve"> </w:t>
            </w:r>
            <w:r>
              <w:rPr>
                <w:spacing w:val="-1"/>
                <w:sz w:val="20"/>
              </w:rPr>
              <w:t>100</w:t>
            </w:r>
            <w:r>
              <w:rPr>
                <w:spacing w:val="-10"/>
                <w:sz w:val="20"/>
              </w:rPr>
              <w:t xml:space="preserve"> </w:t>
            </w:r>
            <w:r>
              <w:rPr>
                <w:spacing w:val="-1"/>
                <w:sz w:val="20"/>
              </w:rPr>
              <w:t>vehicles</w:t>
            </w:r>
            <w:r>
              <w:rPr>
                <w:spacing w:val="-8"/>
                <w:sz w:val="20"/>
              </w:rPr>
              <w:t xml:space="preserve"> </w:t>
            </w:r>
            <w:r>
              <w:rPr>
                <w:spacing w:val="-1"/>
                <w:sz w:val="20"/>
              </w:rPr>
              <w:t>in</w:t>
            </w:r>
            <w:r>
              <w:rPr>
                <w:spacing w:val="-10"/>
                <w:sz w:val="20"/>
              </w:rPr>
              <w:t xml:space="preserve"> </w:t>
            </w:r>
            <w:r>
              <w:rPr>
                <w:spacing w:val="-1"/>
                <w:sz w:val="20"/>
              </w:rPr>
              <w:t>the</w:t>
            </w:r>
            <w:r>
              <w:rPr>
                <w:spacing w:val="-10"/>
                <w:sz w:val="20"/>
              </w:rPr>
              <w:t xml:space="preserve"> </w:t>
            </w:r>
            <w:r>
              <w:rPr>
                <w:spacing w:val="-1"/>
                <w:sz w:val="20"/>
              </w:rPr>
              <w:t>peak</w:t>
            </w:r>
            <w:r>
              <w:rPr>
                <w:spacing w:val="-5"/>
                <w:sz w:val="20"/>
              </w:rPr>
              <w:t xml:space="preserve"> </w:t>
            </w:r>
            <w:r>
              <w:rPr>
                <w:spacing w:val="-1"/>
                <w:sz w:val="20"/>
              </w:rPr>
              <w:t>hour</w:t>
            </w:r>
            <w:r>
              <w:rPr>
                <w:spacing w:val="-8"/>
                <w:sz w:val="20"/>
              </w:rPr>
              <w:t xml:space="preserve"> </w:t>
            </w:r>
            <w:r>
              <w:rPr>
                <w:spacing w:val="-1"/>
                <w:sz w:val="20"/>
              </w:rPr>
              <w:t>in</w:t>
            </w:r>
            <w:r>
              <w:rPr>
                <w:spacing w:val="-10"/>
                <w:sz w:val="20"/>
              </w:rPr>
              <w:t xml:space="preserve"> </w:t>
            </w:r>
            <w:r>
              <w:rPr>
                <w:spacing w:val="-1"/>
                <w:sz w:val="20"/>
              </w:rPr>
              <w:t>the</w:t>
            </w:r>
            <w:r>
              <w:rPr>
                <w:spacing w:val="-9"/>
                <w:sz w:val="20"/>
              </w:rPr>
              <w:t xml:space="preserve"> </w:t>
            </w:r>
            <w:r>
              <w:rPr>
                <w:sz w:val="20"/>
              </w:rPr>
              <w:t>peak</w:t>
            </w:r>
            <w:r>
              <w:rPr>
                <w:spacing w:val="-53"/>
                <w:sz w:val="20"/>
              </w:rPr>
              <w:t xml:space="preserve"> </w:t>
            </w:r>
            <w:r>
              <w:rPr>
                <w:sz w:val="20"/>
              </w:rPr>
              <w:t>direction.</w:t>
            </w:r>
          </w:p>
          <w:p w14:paraId="022DA571" w14:textId="77777777" w:rsidR="007E5106" w:rsidRDefault="007F33FE">
            <w:pPr>
              <w:pStyle w:val="TableParagraph"/>
              <w:rPr>
                <w:sz w:val="20"/>
              </w:rPr>
            </w:pPr>
            <w:r>
              <w:rPr>
                <w:spacing w:val="-2"/>
                <w:sz w:val="20"/>
              </w:rPr>
              <w:t>***</w:t>
            </w:r>
            <w:r>
              <w:rPr>
                <w:spacing w:val="-14"/>
                <w:sz w:val="20"/>
              </w:rPr>
              <w:t xml:space="preserve"> </w:t>
            </w:r>
            <w:r>
              <w:rPr>
                <w:spacing w:val="-2"/>
                <w:sz w:val="20"/>
              </w:rPr>
              <w:t>High</w:t>
            </w:r>
            <w:r>
              <w:rPr>
                <w:spacing w:val="-13"/>
                <w:sz w:val="20"/>
              </w:rPr>
              <w:t xml:space="preserve"> </w:t>
            </w:r>
            <w:r>
              <w:rPr>
                <w:spacing w:val="-2"/>
                <w:sz w:val="20"/>
              </w:rPr>
              <w:t>Volume</w:t>
            </w:r>
            <w:r>
              <w:rPr>
                <w:spacing w:val="-13"/>
                <w:sz w:val="20"/>
              </w:rPr>
              <w:t xml:space="preserve"> </w:t>
            </w:r>
            <w:r>
              <w:rPr>
                <w:spacing w:val="-2"/>
                <w:sz w:val="20"/>
              </w:rPr>
              <w:t>Driveway</w:t>
            </w:r>
            <w:r>
              <w:rPr>
                <w:spacing w:val="-19"/>
                <w:sz w:val="20"/>
              </w:rPr>
              <w:t xml:space="preserve"> </w:t>
            </w:r>
            <w:r>
              <w:rPr>
                <w:spacing w:val="-2"/>
                <w:sz w:val="20"/>
              </w:rPr>
              <w:t>-</w:t>
            </w:r>
            <w:r>
              <w:rPr>
                <w:spacing w:val="-11"/>
                <w:sz w:val="20"/>
              </w:rPr>
              <w:t xml:space="preserve"> </w:t>
            </w:r>
            <w:r>
              <w:rPr>
                <w:spacing w:val="-2"/>
                <w:sz w:val="20"/>
              </w:rPr>
              <w:t>defined</w:t>
            </w:r>
            <w:r>
              <w:rPr>
                <w:spacing w:val="-13"/>
                <w:sz w:val="20"/>
              </w:rPr>
              <w:t xml:space="preserve"> </w:t>
            </w:r>
            <w:r>
              <w:rPr>
                <w:spacing w:val="-2"/>
                <w:sz w:val="20"/>
              </w:rPr>
              <w:t>as</w:t>
            </w:r>
            <w:r>
              <w:rPr>
                <w:spacing w:val="-12"/>
                <w:sz w:val="20"/>
              </w:rPr>
              <w:t xml:space="preserve"> </w:t>
            </w:r>
            <w:r>
              <w:rPr>
                <w:spacing w:val="-2"/>
                <w:sz w:val="20"/>
              </w:rPr>
              <w:t>a</w:t>
            </w:r>
            <w:r>
              <w:rPr>
                <w:spacing w:val="-13"/>
                <w:sz w:val="20"/>
              </w:rPr>
              <w:t xml:space="preserve"> </w:t>
            </w:r>
            <w:r>
              <w:rPr>
                <w:spacing w:val="-2"/>
                <w:sz w:val="20"/>
              </w:rPr>
              <w:t>driveway</w:t>
            </w:r>
            <w:r>
              <w:rPr>
                <w:spacing w:val="-19"/>
                <w:sz w:val="20"/>
              </w:rPr>
              <w:t xml:space="preserve"> </w:t>
            </w:r>
            <w:r>
              <w:rPr>
                <w:spacing w:val="-1"/>
                <w:sz w:val="20"/>
              </w:rPr>
              <w:t>with</w:t>
            </w:r>
            <w:r>
              <w:rPr>
                <w:spacing w:val="-12"/>
                <w:sz w:val="20"/>
              </w:rPr>
              <w:t xml:space="preserve"> </w:t>
            </w:r>
            <w:r>
              <w:rPr>
                <w:spacing w:val="-1"/>
                <w:sz w:val="20"/>
              </w:rPr>
              <w:t>more</w:t>
            </w:r>
            <w:r>
              <w:rPr>
                <w:spacing w:val="-13"/>
                <w:sz w:val="20"/>
              </w:rPr>
              <w:t xml:space="preserve"> </w:t>
            </w:r>
            <w:r>
              <w:rPr>
                <w:spacing w:val="-1"/>
                <w:sz w:val="20"/>
              </w:rPr>
              <w:t>than</w:t>
            </w:r>
            <w:r>
              <w:rPr>
                <w:spacing w:val="-13"/>
                <w:sz w:val="20"/>
              </w:rPr>
              <w:t xml:space="preserve"> </w:t>
            </w:r>
            <w:r>
              <w:rPr>
                <w:spacing w:val="-1"/>
                <w:sz w:val="20"/>
              </w:rPr>
              <w:t>100</w:t>
            </w:r>
            <w:r>
              <w:rPr>
                <w:spacing w:val="-13"/>
                <w:sz w:val="20"/>
              </w:rPr>
              <w:t xml:space="preserve"> </w:t>
            </w:r>
            <w:r>
              <w:rPr>
                <w:spacing w:val="-1"/>
                <w:sz w:val="20"/>
              </w:rPr>
              <w:t>vehicles</w:t>
            </w:r>
            <w:r>
              <w:rPr>
                <w:spacing w:val="-11"/>
                <w:sz w:val="20"/>
              </w:rPr>
              <w:t xml:space="preserve"> </w:t>
            </w:r>
            <w:r>
              <w:rPr>
                <w:spacing w:val="-1"/>
                <w:sz w:val="20"/>
              </w:rPr>
              <w:t>in</w:t>
            </w:r>
            <w:r>
              <w:rPr>
                <w:spacing w:val="-13"/>
                <w:sz w:val="20"/>
              </w:rPr>
              <w:t xml:space="preserve"> </w:t>
            </w:r>
            <w:r>
              <w:rPr>
                <w:spacing w:val="-1"/>
                <w:sz w:val="20"/>
              </w:rPr>
              <w:t>the</w:t>
            </w:r>
            <w:r>
              <w:rPr>
                <w:spacing w:val="-18"/>
                <w:sz w:val="20"/>
              </w:rPr>
              <w:t xml:space="preserve"> </w:t>
            </w:r>
            <w:r>
              <w:rPr>
                <w:spacing w:val="-1"/>
                <w:sz w:val="20"/>
              </w:rPr>
              <w:t>peak</w:t>
            </w:r>
            <w:r>
              <w:rPr>
                <w:spacing w:val="-14"/>
                <w:sz w:val="20"/>
              </w:rPr>
              <w:t xml:space="preserve"> </w:t>
            </w:r>
            <w:r>
              <w:rPr>
                <w:spacing w:val="-1"/>
                <w:sz w:val="20"/>
              </w:rPr>
              <w:t>hour</w:t>
            </w:r>
            <w:r>
              <w:rPr>
                <w:spacing w:val="-17"/>
                <w:sz w:val="20"/>
              </w:rPr>
              <w:t xml:space="preserve"> </w:t>
            </w:r>
            <w:r>
              <w:rPr>
                <w:spacing w:val="-1"/>
                <w:sz w:val="20"/>
              </w:rPr>
              <w:t>in</w:t>
            </w:r>
            <w:r>
              <w:rPr>
                <w:spacing w:val="-17"/>
                <w:sz w:val="20"/>
              </w:rPr>
              <w:t xml:space="preserve"> </w:t>
            </w:r>
            <w:r>
              <w:rPr>
                <w:spacing w:val="-1"/>
                <w:sz w:val="20"/>
              </w:rPr>
              <w:t>the</w:t>
            </w:r>
            <w:r>
              <w:rPr>
                <w:spacing w:val="-18"/>
                <w:sz w:val="20"/>
              </w:rPr>
              <w:t xml:space="preserve"> </w:t>
            </w:r>
            <w:r>
              <w:rPr>
                <w:spacing w:val="-1"/>
                <w:sz w:val="20"/>
              </w:rPr>
              <w:t>peak</w:t>
            </w:r>
            <w:r>
              <w:rPr>
                <w:spacing w:val="-53"/>
                <w:sz w:val="20"/>
              </w:rPr>
              <w:t xml:space="preserve"> </w:t>
            </w:r>
            <w:r>
              <w:rPr>
                <w:sz w:val="20"/>
              </w:rPr>
              <w:t>direction.</w:t>
            </w:r>
          </w:p>
        </w:tc>
      </w:tr>
      <w:tr w:rsidR="007E5106" w14:paraId="21B4288F" w14:textId="77777777">
        <w:trPr>
          <w:trHeight w:val="726"/>
        </w:trPr>
        <w:tc>
          <w:tcPr>
            <w:tcW w:w="9360" w:type="dxa"/>
            <w:gridSpan w:val="2"/>
          </w:tcPr>
          <w:p w14:paraId="5D4B02B8" w14:textId="0A2C24B1" w:rsidR="007E5106" w:rsidRDefault="007F33FE">
            <w:pPr>
              <w:pStyle w:val="TableParagraph"/>
              <w:spacing w:before="116"/>
              <w:rPr>
                <w:sz w:val="24"/>
              </w:rPr>
            </w:pPr>
            <w:r>
              <w:rPr>
                <w:spacing w:val="-1"/>
                <w:sz w:val="24"/>
              </w:rPr>
              <w:t>Maximum</w:t>
            </w:r>
            <w:r>
              <w:rPr>
                <w:spacing w:val="-13"/>
                <w:sz w:val="24"/>
              </w:rPr>
              <w:t xml:space="preserve"> </w:t>
            </w:r>
            <w:r>
              <w:rPr>
                <w:spacing w:val="-1"/>
                <w:sz w:val="24"/>
              </w:rPr>
              <w:t>suggested</w:t>
            </w:r>
            <w:r>
              <w:rPr>
                <w:spacing w:val="-13"/>
                <w:sz w:val="24"/>
              </w:rPr>
              <w:t xml:space="preserve"> </w:t>
            </w:r>
            <w:r>
              <w:rPr>
                <w:spacing w:val="-1"/>
                <w:sz w:val="24"/>
              </w:rPr>
              <w:t>change</w:t>
            </w:r>
            <w:r>
              <w:rPr>
                <w:spacing w:val="-13"/>
                <w:sz w:val="24"/>
              </w:rPr>
              <w:t xml:space="preserve"> </w:t>
            </w:r>
            <w:r>
              <w:rPr>
                <w:sz w:val="24"/>
              </w:rPr>
              <w:t>in</w:t>
            </w:r>
            <w:r>
              <w:rPr>
                <w:spacing w:val="-12"/>
                <w:sz w:val="24"/>
              </w:rPr>
              <w:t xml:space="preserve"> </w:t>
            </w:r>
            <w:r>
              <w:rPr>
                <w:sz w:val="24"/>
              </w:rPr>
              <w:t>Grade:</w:t>
            </w:r>
            <w:r>
              <w:rPr>
                <w:spacing w:val="-14"/>
                <w:sz w:val="24"/>
              </w:rPr>
              <w:t xml:space="preserve"> </w:t>
            </w:r>
            <w:r>
              <w:rPr>
                <w:sz w:val="24"/>
              </w:rPr>
              <w:t>Initial</w:t>
            </w:r>
            <w:r>
              <w:rPr>
                <w:spacing w:val="-15"/>
                <w:sz w:val="24"/>
              </w:rPr>
              <w:t xml:space="preserve"> </w:t>
            </w:r>
            <w:r>
              <w:rPr>
                <w:sz w:val="24"/>
              </w:rPr>
              <w:t>Grade</w:t>
            </w:r>
            <w:r>
              <w:rPr>
                <w:spacing w:val="-13"/>
                <w:sz w:val="24"/>
              </w:rPr>
              <w:t xml:space="preserve"> </w:t>
            </w:r>
            <w:r>
              <w:rPr>
                <w:sz w:val="24"/>
              </w:rPr>
              <w:t>-</w:t>
            </w:r>
            <w:r>
              <w:rPr>
                <w:spacing w:val="-14"/>
                <w:sz w:val="24"/>
              </w:rPr>
              <w:t xml:space="preserve"> </w:t>
            </w:r>
            <w:r>
              <w:rPr>
                <w:sz w:val="24"/>
              </w:rPr>
              <w:t>Departure</w:t>
            </w:r>
            <w:r>
              <w:rPr>
                <w:spacing w:val="-13"/>
                <w:sz w:val="24"/>
              </w:rPr>
              <w:t xml:space="preserve"> </w:t>
            </w:r>
            <w:r>
              <w:rPr>
                <w:sz w:val="24"/>
              </w:rPr>
              <w:t>Grade</w:t>
            </w:r>
            <w:r>
              <w:rPr>
                <w:spacing w:val="-13"/>
                <w:sz w:val="24"/>
              </w:rPr>
              <w:t xml:space="preserve"> </w:t>
            </w:r>
            <w:r>
              <w:rPr>
                <w:sz w:val="24"/>
              </w:rPr>
              <w:t>12%</w:t>
            </w:r>
            <w:r>
              <w:rPr>
                <w:spacing w:val="-17"/>
                <w:sz w:val="24"/>
              </w:rPr>
              <w:t xml:space="preserve"> </w:t>
            </w:r>
            <w:r>
              <w:rPr>
                <w:sz w:val="24"/>
              </w:rPr>
              <w:t>for</w:t>
            </w:r>
            <w:r>
              <w:rPr>
                <w:spacing w:val="-18"/>
                <w:sz w:val="24"/>
              </w:rPr>
              <w:t xml:space="preserve"> </w:t>
            </w:r>
            <w:r>
              <w:rPr>
                <w:sz w:val="24"/>
              </w:rPr>
              <w:t>any</w:t>
            </w:r>
            <w:r>
              <w:rPr>
                <w:spacing w:val="-19"/>
                <w:sz w:val="24"/>
              </w:rPr>
              <w:t xml:space="preserve"> </w:t>
            </w:r>
            <w:r>
              <w:rPr>
                <w:sz w:val="24"/>
              </w:rPr>
              <w:t>10</w:t>
            </w:r>
            <w:r>
              <w:rPr>
                <w:spacing w:val="-63"/>
                <w:sz w:val="24"/>
              </w:rPr>
              <w:t xml:space="preserve"> </w:t>
            </w:r>
            <w:r>
              <w:rPr>
                <w:sz w:val="24"/>
              </w:rPr>
              <w:t>feet</w:t>
            </w:r>
            <w:r>
              <w:rPr>
                <w:spacing w:val="-1"/>
                <w:sz w:val="24"/>
              </w:rPr>
              <w:t xml:space="preserve"> </w:t>
            </w:r>
            <w:r>
              <w:rPr>
                <w:sz w:val="24"/>
              </w:rPr>
              <w:t>of</w:t>
            </w:r>
            <w:r>
              <w:rPr>
                <w:spacing w:val="3"/>
                <w:sz w:val="24"/>
              </w:rPr>
              <w:t xml:space="preserve"> </w:t>
            </w:r>
            <w:r>
              <w:rPr>
                <w:sz w:val="24"/>
              </w:rPr>
              <w:t>distance</w:t>
            </w:r>
            <w:r>
              <w:rPr>
                <w:spacing w:val="1"/>
                <w:sz w:val="24"/>
              </w:rPr>
              <w:t xml:space="preserve"> </w:t>
            </w:r>
            <w:r>
              <w:rPr>
                <w:sz w:val="24"/>
              </w:rPr>
              <w:t>without a</w:t>
            </w:r>
            <w:r>
              <w:rPr>
                <w:spacing w:val="1"/>
                <w:sz w:val="24"/>
              </w:rPr>
              <w:t xml:space="preserve"> </w:t>
            </w:r>
            <w:r>
              <w:rPr>
                <w:sz w:val="24"/>
              </w:rPr>
              <w:t>vertical curve.</w:t>
            </w:r>
          </w:p>
        </w:tc>
      </w:tr>
    </w:tbl>
    <w:p w14:paraId="5947768B" w14:textId="77777777" w:rsidR="007E5106" w:rsidRDefault="007E5106">
      <w:pPr>
        <w:pStyle w:val="BodyText"/>
        <w:rPr>
          <w:b/>
          <w:sz w:val="26"/>
        </w:rPr>
      </w:pPr>
    </w:p>
    <w:p w14:paraId="259B8A17" w14:textId="77777777" w:rsidR="007E5106" w:rsidRDefault="007E5106">
      <w:pPr>
        <w:pStyle w:val="BodyText"/>
        <w:spacing w:before="8"/>
        <w:rPr>
          <w:b/>
          <w:sz w:val="21"/>
        </w:rPr>
      </w:pPr>
    </w:p>
    <w:p w14:paraId="5B0D54CB" w14:textId="77777777" w:rsidR="007E5106" w:rsidRDefault="007F33FE">
      <w:pPr>
        <w:pStyle w:val="Heading2"/>
        <w:numPr>
          <w:ilvl w:val="3"/>
          <w:numId w:val="60"/>
        </w:numPr>
        <w:tabs>
          <w:tab w:val="left" w:pos="2421"/>
        </w:tabs>
        <w:ind w:left="2420" w:hanging="941"/>
        <w:jc w:val="both"/>
      </w:pPr>
      <w:r>
        <w:t>Alignment</w:t>
      </w:r>
      <w:r>
        <w:rPr>
          <w:spacing w:val="-6"/>
        </w:rPr>
        <w:t xml:space="preserve"> </w:t>
      </w:r>
      <w:r>
        <w:t>and</w:t>
      </w:r>
      <w:r>
        <w:rPr>
          <w:spacing w:val="-5"/>
        </w:rPr>
        <w:t xml:space="preserve"> </w:t>
      </w:r>
      <w:r>
        <w:t>Continuity</w:t>
      </w:r>
      <w:r>
        <w:rPr>
          <w:spacing w:val="-10"/>
        </w:rPr>
        <w:t xml:space="preserve"> </w:t>
      </w:r>
      <w:r>
        <w:t>-</w:t>
      </w:r>
      <w:r>
        <w:rPr>
          <w:spacing w:val="-6"/>
        </w:rPr>
        <w:t xml:space="preserve"> </w:t>
      </w:r>
      <w:r>
        <w:t>Off-Site</w:t>
      </w:r>
    </w:p>
    <w:p w14:paraId="297AD1AE" w14:textId="4C0D0568" w:rsidR="007E5106" w:rsidRDefault="007F33FE">
      <w:pPr>
        <w:pStyle w:val="ListParagraph"/>
        <w:numPr>
          <w:ilvl w:val="0"/>
          <w:numId w:val="51"/>
        </w:numPr>
        <w:tabs>
          <w:tab w:val="left" w:pos="1840"/>
        </w:tabs>
        <w:ind w:left="1479" w:right="396" w:firstLine="0"/>
        <w:rPr>
          <w:sz w:val="24"/>
        </w:rPr>
      </w:pPr>
      <w:r>
        <w:rPr>
          <w:spacing w:val="-1"/>
          <w:sz w:val="24"/>
        </w:rPr>
        <w:t>Normally,</w:t>
      </w:r>
      <w:r>
        <w:rPr>
          <w:spacing w:val="-15"/>
          <w:sz w:val="24"/>
        </w:rPr>
        <w:t xml:space="preserve"> </w:t>
      </w:r>
      <w:r>
        <w:rPr>
          <w:spacing w:val="-1"/>
          <w:sz w:val="24"/>
        </w:rPr>
        <w:t>off-site</w:t>
      </w:r>
      <w:r>
        <w:rPr>
          <w:spacing w:val="-14"/>
          <w:sz w:val="24"/>
        </w:rPr>
        <w:t xml:space="preserve"> </w:t>
      </w:r>
      <w:r>
        <w:rPr>
          <w:sz w:val="24"/>
        </w:rPr>
        <w:t>pavement</w:t>
      </w:r>
      <w:r>
        <w:rPr>
          <w:spacing w:val="-15"/>
          <w:sz w:val="24"/>
        </w:rPr>
        <w:t xml:space="preserve"> </w:t>
      </w:r>
      <w:r>
        <w:rPr>
          <w:sz w:val="24"/>
        </w:rPr>
        <w:t>construction</w:t>
      </w:r>
      <w:r>
        <w:rPr>
          <w:spacing w:val="-14"/>
          <w:sz w:val="24"/>
        </w:rPr>
        <w:t xml:space="preserve"> </w:t>
      </w:r>
      <w:r>
        <w:rPr>
          <w:sz w:val="24"/>
        </w:rPr>
        <w:t>requires</w:t>
      </w:r>
      <w:r>
        <w:rPr>
          <w:spacing w:val="-14"/>
          <w:sz w:val="24"/>
        </w:rPr>
        <w:t xml:space="preserve"> </w:t>
      </w:r>
      <w:r>
        <w:rPr>
          <w:sz w:val="24"/>
        </w:rPr>
        <w:t>asphalt</w:t>
      </w:r>
      <w:r>
        <w:rPr>
          <w:spacing w:val="-15"/>
          <w:sz w:val="24"/>
        </w:rPr>
        <w:t xml:space="preserve"> </w:t>
      </w:r>
      <w:r>
        <w:rPr>
          <w:sz w:val="24"/>
        </w:rPr>
        <w:t>concrete</w:t>
      </w:r>
      <w:r>
        <w:rPr>
          <w:spacing w:val="-14"/>
          <w:sz w:val="24"/>
        </w:rPr>
        <w:t xml:space="preserve"> </w:t>
      </w:r>
      <w:r>
        <w:rPr>
          <w:sz w:val="24"/>
        </w:rPr>
        <w:t>paving</w:t>
      </w:r>
      <w:r>
        <w:rPr>
          <w:spacing w:val="-64"/>
          <w:sz w:val="24"/>
        </w:rPr>
        <w:t xml:space="preserve"> </w:t>
      </w:r>
      <w:r>
        <w:rPr>
          <w:sz w:val="24"/>
        </w:rPr>
        <w:t>to the right-of-way centerline and in some cases beyond. When asphalt</w:t>
      </w:r>
      <w:r>
        <w:rPr>
          <w:spacing w:val="1"/>
          <w:sz w:val="24"/>
        </w:rPr>
        <w:t xml:space="preserve"> </w:t>
      </w:r>
      <w:r>
        <w:rPr>
          <w:sz w:val="24"/>
        </w:rPr>
        <w:t>pavement</w:t>
      </w:r>
      <w:r>
        <w:rPr>
          <w:spacing w:val="1"/>
          <w:sz w:val="24"/>
        </w:rPr>
        <w:t xml:space="preserve"> </w:t>
      </w:r>
      <w:r>
        <w:rPr>
          <w:sz w:val="24"/>
        </w:rPr>
        <w:t>is</w:t>
      </w:r>
      <w:r>
        <w:rPr>
          <w:spacing w:val="1"/>
          <w:sz w:val="24"/>
        </w:rPr>
        <w:t xml:space="preserve"> </w:t>
      </w:r>
      <w:r>
        <w:rPr>
          <w:sz w:val="24"/>
        </w:rPr>
        <w:t>existing,</w:t>
      </w:r>
      <w:r>
        <w:rPr>
          <w:spacing w:val="1"/>
          <w:sz w:val="24"/>
        </w:rPr>
        <w:t xml:space="preserve"> </w:t>
      </w:r>
      <w:r>
        <w:rPr>
          <w:sz w:val="24"/>
        </w:rPr>
        <w:t>the</w:t>
      </w:r>
      <w:r>
        <w:rPr>
          <w:spacing w:val="1"/>
          <w:sz w:val="24"/>
        </w:rPr>
        <w:t xml:space="preserve"> </w:t>
      </w:r>
      <w:r>
        <w:rPr>
          <w:sz w:val="24"/>
        </w:rPr>
        <w:t>developer's</w:t>
      </w:r>
      <w:r>
        <w:rPr>
          <w:spacing w:val="1"/>
          <w:sz w:val="24"/>
        </w:rPr>
        <w:t xml:space="preserve"> </w:t>
      </w:r>
      <w:r>
        <w:rPr>
          <w:sz w:val="24"/>
        </w:rPr>
        <w:t>engineer</w:t>
      </w:r>
      <w:r>
        <w:rPr>
          <w:spacing w:val="1"/>
          <w:sz w:val="24"/>
        </w:rPr>
        <w:t xml:space="preserve"> </w:t>
      </w:r>
      <w:r>
        <w:rPr>
          <w:sz w:val="24"/>
        </w:rPr>
        <w:t>shall</w:t>
      </w:r>
      <w:r>
        <w:rPr>
          <w:spacing w:val="1"/>
          <w:sz w:val="24"/>
        </w:rPr>
        <w:t xml:space="preserve"> </w:t>
      </w:r>
      <w:r>
        <w:rPr>
          <w:sz w:val="24"/>
        </w:rPr>
        <w:t>submit</w:t>
      </w:r>
      <w:r>
        <w:rPr>
          <w:spacing w:val="1"/>
          <w:sz w:val="24"/>
        </w:rPr>
        <w:t xml:space="preserve"> </w:t>
      </w:r>
      <w:r>
        <w:rPr>
          <w:sz w:val="24"/>
        </w:rPr>
        <w:t>to</w:t>
      </w:r>
      <w:r>
        <w:rPr>
          <w:spacing w:val="1"/>
          <w:sz w:val="24"/>
        </w:rPr>
        <w:t xml:space="preserve"> </w:t>
      </w:r>
      <w:r>
        <w:rPr>
          <w:sz w:val="24"/>
        </w:rPr>
        <w:t>the</w:t>
      </w:r>
      <w:r>
        <w:rPr>
          <w:spacing w:val="1"/>
          <w:sz w:val="24"/>
        </w:rPr>
        <w:t xml:space="preserve"> </w:t>
      </w:r>
      <w:r w:rsidR="00525CA5">
        <w:rPr>
          <w:sz w:val="24"/>
        </w:rPr>
        <w:t>c</w:t>
      </w:r>
      <w:r>
        <w:rPr>
          <w:sz w:val="24"/>
        </w:rPr>
        <w:t>ity</w:t>
      </w:r>
      <w:r>
        <w:rPr>
          <w:spacing w:val="-64"/>
          <w:sz w:val="24"/>
        </w:rPr>
        <w:t xml:space="preserve"> </w:t>
      </w:r>
      <w:r>
        <w:rPr>
          <w:sz w:val="24"/>
        </w:rPr>
        <w:t>representative sufficient information prepared by the Engineer to indicate</w:t>
      </w:r>
      <w:r>
        <w:rPr>
          <w:spacing w:val="1"/>
          <w:sz w:val="24"/>
        </w:rPr>
        <w:t xml:space="preserve"> </w:t>
      </w:r>
      <w:r>
        <w:rPr>
          <w:sz w:val="24"/>
        </w:rPr>
        <w:t>vertical and horizontal alignments are maintained and adequate drainage is</w:t>
      </w:r>
      <w:r>
        <w:rPr>
          <w:spacing w:val="1"/>
          <w:sz w:val="24"/>
        </w:rPr>
        <w:t xml:space="preserve"> </w:t>
      </w:r>
      <w:r>
        <w:rPr>
          <w:sz w:val="24"/>
        </w:rPr>
        <w:t>provided for. The developer may be required to replace all, or any portion of</w:t>
      </w:r>
      <w:r>
        <w:rPr>
          <w:spacing w:val="1"/>
          <w:sz w:val="24"/>
        </w:rPr>
        <w:t xml:space="preserve"> </w:t>
      </w:r>
      <w:r>
        <w:rPr>
          <w:sz w:val="24"/>
        </w:rPr>
        <w:t>existing</w:t>
      </w:r>
      <w:r>
        <w:rPr>
          <w:spacing w:val="-6"/>
          <w:sz w:val="24"/>
        </w:rPr>
        <w:t xml:space="preserve"> </w:t>
      </w:r>
      <w:r>
        <w:rPr>
          <w:sz w:val="24"/>
        </w:rPr>
        <w:t>roadway,</w:t>
      </w:r>
      <w:r>
        <w:rPr>
          <w:spacing w:val="-4"/>
          <w:sz w:val="24"/>
        </w:rPr>
        <w:t xml:space="preserve"> </w:t>
      </w:r>
      <w:r>
        <w:rPr>
          <w:sz w:val="24"/>
        </w:rPr>
        <w:t>in</w:t>
      </w:r>
      <w:r>
        <w:rPr>
          <w:spacing w:val="-3"/>
          <w:sz w:val="24"/>
        </w:rPr>
        <w:t xml:space="preserve"> </w:t>
      </w:r>
      <w:r>
        <w:rPr>
          <w:sz w:val="24"/>
        </w:rPr>
        <w:t>a</w:t>
      </w:r>
      <w:r>
        <w:rPr>
          <w:spacing w:val="-3"/>
          <w:sz w:val="24"/>
        </w:rPr>
        <w:t xml:space="preserve"> </w:t>
      </w:r>
      <w:r>
        <w:rPr>
          <w:sz w:val="24"/>
        </w:rPr>
        <w:t>manner</w:t>
      </w:r>
      <w:r>
        <w:rPr>
          <w:spacing w:val="-5"/>
          <w:sz w:val="24"/>
        </w:rPr>
        <w:t xml:space="preserve"> </w:t>
      </w:r>
      <w:r>
        <w:rPr>
          <w:sz w:val="24"/>
        </w:rPr>
        <w:t>that</w:t>
      </w:r>
      <w:r>
        <w:rPr>
          <w:spacing w:val="-4"/>
          <w:sz w:val="24"/>
        </w:rPr>
        <w:t xml:space="preserve"> </w:t>
      </w:r>
      <w:r>
        <w:rPr>
          <w:sz w:val="24"/>
        </w:rPr>
        <w:t>two-way</w:t>
      </w:r>
      <w:r>
        <w:rPr>
          <w:spacing w:val="-7"/>
          <w:sz w:val="24"/>
        </w:rPr>
        <w:t xml:space="preserve"> </w:t>
      </w:r>
      <w:r>
        <w:rPr>
          <w:sz w:val="24"/>
        </w:rPr>
        <w:t>traffic</w:t>
      </w:r>
      <w:r>
        <w:rPr>
          <w:spacing w:val="-4"/>
          <w:sz w:val="24"/>
        </w:rPr>
        <w:t xml:space="preserve"> </w:t>
      </w:r>
      <w:r>
        <w:rPr>
          <w:sz w:val="24"/>
        </w:rPr>
        <w:t>can</w:t>
      </w:r>
      <w:r>
        <w:rPr>
          <w:spacing w:val="-2"/>
          <w:sz w:val="24"/>
        </w:rPr>
        <w:t xml:space="preserve"> </w:t>
      </w:r>
      <w:r>
        <w:rPr>
          <w:sz w:val="24"/>
        </w:rPr>
        <w:t>be</w:t>
      </w:r>
      <w:r>
        <w:rPr>
          <w:spacing w:val="-6"/>
          <w:sz w:val="24"/>
        </w:rPr>
        <w:t xml:space="preserve"> </w:t>
      </w:r>
      <w:r>
        <w:rPr>
          <w:sz w:val="24"/>
        </w:rPr>
        <w:t>maintained</w:t>
      </w:r>
      <w:r>
        <w:rPr>
          <w:spacing w:val="-6"/>
          <w:sz w:val="24"/>
        </w:rPr>
        <w:t xml:space="preserve"> </w:t>
      </w:r>
      <w:r>
        <w:rPr>
          <w:sz w:val="24"/>
        </w:rPr>
        <w:t>without</w:t>
      </w:r>
      <w:r>
        <w:rPr>
          <w:spacing w:val="-64"/>
          <w:sz w:val="24"/>
        </w:rPr>
        <w:t xml:space="preserve"> </w:t>
      </w:r>
      <w:r>
        <w:rPr>
          <w:sz w:val="24"/>
        </w:rPr>
        <w:t>the use of potentially hazardous alignment transitions (vertical or horizontal)</w:t>
      </w:r>
      <w:r>
        <w:rPr>
          <w:spacing w:val="1"/>
          <w:sz w:val="24"/>
        </w:rPr>
        <w:t xml:space="preserve"> </w:t>
      </w:r>
      <w:r>
        <w:rPr>
          <w:sz w:val="24"/>
        </w:rPr>
        <w:t>and in a manner to ensure that adequate drainage is provided for. As a</w:t>
      </w:r>
      <w:r>
        <w:rPr>
          <w:spacing w:val="1"/>
          <w:sz w:val="24"/>
        </w:rPr>
        <w:t xml:space="preserve"> </w:t>
      </w:r>
      <w:r>
        <w:rPr>
          <w:sz w:val="24"/>
        </w:rPr>
        <w:t>minimum,</w:t>
      </w:r>
      <w:r>
        <w:rPr>
          <w:spacing w:val="-5"/>
          <w:sz w:val="24"/>
        </w:rPr>
        <w:t xml:space="preserve"> </w:t>
      </w:r>
      <w:r>
        <w:rPr>
          <w:sz w:val="24"/>
        </w:rPr>
        <w:t>there</w:t>
      </w:r>
      <w:r>
        <w:rPr>
          <w:spacing w:val="-5"/>
          <w:sz w:val="24"/>
        </w:rPr>
        <w:t xml:space="preserve"> </w:t>
      </w:r>
      <w:r>
        <w:rPr>
          <w:sz w:val="24"/>
        </w:rPr>
        <w:t>shall</w:t>
      </w:r>
      <w:r>
        <w:rPr>
          <w:spacing w:val="-6"/>
          <w:sz w:val="24"/>
        </w:rPr>
        <w:t xml:space="preserve"> </w:t>
      </w:r>
      <w:r>
        <w:rPr>
          <w:sz w:val="24"/>
        </w:rPr>
        <w:t>be</w:t>
      </w:r>
      <w:r>
        <w:rPr>
          <w:spacing w:val="-5"/>
          <w:sz w:val="24"/>
        </w:rPr>
        <w:t xml:space="preserve"> </w:t>
      </w:r>
      <w:r w:rsidR="00C54E10">
        <w:rPr>
          <w:sz w:val="24"/>
        </w:rPr>
        <w:t>twenty</w:t>
      </w:r>
      <w:r w:rsidR="00C54E10">
        <w:rPr>
          <w:spacing w:val="-8"/>
          <w:sz w:val="24"/>
        </w:rPr>
        <w:t>-eight</w:t>
      </w:r>
      <w:r>
        <w:rPr>
          <w:spacing w:val="-5"/>
          <w:sz w:val="24"/>
        </w:rPr>
        <w:t xml:space="preserve"> </w:t>
      </w:r>
      <w:r>
        <w:rPr>
          <w:sz w:val="24"/>
        </w:rPr>
        <w:t>feet</w:t>
      </w:r>
      <w:r>
        <w:rPr>
          <w:spacing w:val="-5"/>
          <w:sz w:val="24"/>
        </w:rPr>
        <w:t xml:space="preserve"> </w:t>
      </w:r>
      <w:r>
        <w:rPr>
          <w:sz w:val="24"/>
        </w:rPr>
        <w:t>of</w:t>
      </w:r>
      <w:r>
        <w:rPr>
          <w:spacing w:val="-3"/>
          <w:sz w:val="24"/>
        </w:rPr>
        <w:t xml:space="preserve"> </w:t>
      </w:r>
      <w:r>
        <w:rPr>
          <w:sz w:val="24"/>
        </w:rPr>
        <w:t>paving</w:t>
      </w:r>
      <w:r>
        <w:rPr>
          <w:spacing w:val="-10"/>
          <w:sz w:val="24"/>
        </w:rPr>
        <w:t xml:space="preserve"> </w:t>
      </w:r>
      <w:r>
        <w:rPr>
          <w:sz w:val="24"/>
        </w:rPr>
        <w:t>to</w:t>
      </w:r>
      <w:r>
        <w:rPr>
          <w:spacing w:val="-7"/>
          <w:sz w:val="24"/>
        </w:rPr>
        <w:t xml:space="preserve"> </w:t>
      </w:r>
      <w:r>
        <w:rPr>
          <w:sz w:val="24"/>
        </w:rPr>
        <w:t>accommodate</w:t>
      </w:r>
      <w:r>
        <w:rPr>
          <w:spacing w:val="-7"/>
          <w:sz w:val="24"/>
        </w:rPr>
        <w:t xml:space="preserve"> </w:t>
      </w:r>
      <w:r>
        <w:rPr>
          <w:sz w:val="24"/>
        </w:rPr>
        <w:t>through</w:t>
      </w:r>
      <w:r>
        <w:rPr>
          <w:spacing w:val="-64"/>
          <w:sz w:val="24"/>
        </w:rPr>
        <w:t xml:space="preserve"> </w:t>
      </w:r>
      <w:r>
        <w:rPr>
          <w:sz w:val="24"/>
        </w:rPr>
        <w:t>traffic.</w:t>
      </w:r>
      <w:r>
        <w:rPr>
          <w:spacing w:val="-1"/>
          <w:sz w:val="24"/>
        </w:rPr>
        <w:t xml:space="preserve"> </w:t>
      </w:r>
      <w:r>
        <w:rPr>
          <w:sz w:val="24"/>
        </w:rPr>
        <w:t>Required</w:t>
      </w:r>
      <w:r>
        <w:rPr>
          <w:spacing w:val="1"/>
          <w:sz w:val="24"/>
        </w:rPr>
        <w:t xml:space="preserve"> </w:t>
      </w:r>
      <w:r>
        <w:rPr>
          <w:sz w:val="24"/>
        </w:rPr>
        <w:t>parking</w:t>
      </w:r>
      <w:r>
        <w:rPr>
          <w:spacing w:val="-2"/>
          <w:sz w:val="24"/>
        </w:rPr>
        <w:t xml:space="preserve"> </w:t>
      </w:r>
      <w:r>
        <w:rPr>
          <w:sz w:val="24"/>
        </w:rPr>
        <w:t>and</w:t>
      </w:r>
      <w:r>
        <w:rPr>
          <w:spacing w:val="1"/>
          <w:sz w:val="24"/>
        </w:rPr>
        <w:t xml:space="preserve"> </w:t>
      </w:r>
      <w:r>
        <w:rPr>
          <w:sz w:val="24"/>
        </w:rPr>
        <w:t>shoulders</w:t>
      </w:r>
      <w:r>
        <w:rPr>
          <w:spacing w:val="-1"/>
          <w:sz w:val="24"/>
        </w:rPr>
        <w:t xml:space="preserve"> </w:t>
      </w:r>
      <w:r>
        <w:rPr>
          <w:sz w:val="24"/>
        </w:rPr>
        <w:t>are</w:t>
      </w:r>
      <w:r>
        <w:rPr>
          <w:spacing w:val="1"/>
          <w:sz w:val="24"/>
        </w:rPr>
        <w:t xml:space="preserve"> </w:t>
      </w:r>
      <w:r>
        <w:rPr>
          <w:sz w:val="24"/>
        </w:rPr>
        <w:t>not</w:t>
      </w:r>
      <w:r>
        <w:rPr>
          <w:spacing w:val="-1"/>
          <w:sz w:val="24"/>
        </w:rPr>
        <w:t xml:space="preserve"> </w:t>
      </w:r>
      <w:r>
        <w:rPr>
          <w:sz w:val="24"/>
        </w:rPr>
        <w:t>included</w:t>
      </w:r>
      <w:r>
        <w:rPr>
          <w:spacing w:val="1"/>
          <w:sz w:val="24"/>
        </w:rPr>
        <w:t xml:space="preserve"> </w:t>
      </w:r>
      <w:r>
        <w:rPr>
          <w:sz w:val="24"/>
        </w:rPr>
        <w:t>in the</w:t>
      </w:r>
      <w:r>
        <w:rPr>
          <w:spacing w:val="1"/>
          <w:sz w:val="24"/>
        </w:rPr>
        <w:t xml:space="preserve"> </w:t>
      </w:r>
      <w:r>
        <w:rPr>
          <w:sz w:val="24"/>
        </w:rPr>
        <w:t>28 feet.</w:t>
      </w:r>
    </w:p>
    <w:p w14:paraId="67CAC332" w14:textId="77777777" w:rsidR="007E5106" w:rsidRDefault="007E5106">
      <w:pPr>
        <w:jc w:val="both"/>
        <w:rPr>
          <w:sz w:val="24"/>
        </w:rPr>
        <w:sectPr w:rsidR="007E5106">
          <w:pgSz w:w="12240" w:h="15840"/>
          <w:pgMar w:top="1500" w:right="1040" w:bottom="880" w:left="1220" w:header="0" w:footer="699" w:gutter="0"/>
          <w:cols w:space="720"/>
        </w:sectPr>
      </w:pPr>
    </w:p>
    <w:p w14:paraId="68AF3DD6" w14:textId="77777777" w:rsidR="007E5106" w:rsidRDefault="007E5106">
      <w:pPr>
        <w:pStyle w:val="BodyText"/>
        <w:spacing w:before="6"/>
        <w:rPr>
          <w:sz w:val="10"/>
        </w:rPr>
      </w:pPr>
    </w:p>
    <w:p w14:paraId="25E4316E" w14:textId="2A955467" w:rsidR="007E5106" w:rsidRDefault="007F33FE">
      <w:pPr>
        <w:pStyle w:val="BodyText"/>
        <w:spacing w:before="93"/>
        <w:ind w:left="1480" w:right="396"/>
        <w:jc w:val="both"/>
      </w:pPr>
      <w:r>
        <w:t>When</w:t>
      </w:r>
      <w:r>
        <w:rPr>
          <w:spacing w:val="-4"/>
        </w:rPr>
        <w:t xml:space="preserve"> </w:t>
      </w:r>
      <w:r>
        <w:t>off-site</w:t>
      </w:r>
      <w:r>
        <w:rPr>
          <w:spacing w:val="-4"/>
        </w:rPr>
        <w:t xml:space="preserve"> </w:t>
      </w:r>
      <w:r>
        <w:t>pavement</w:t>
      </w:r>
      <w:r>
        <w:rPr>
          <w:spacing w:val="-7"/>
        </w:rPr>
        <w:t xml:space="preserve"> </w:t>
      </w:r>
      <w:r>
        <w:t>construction</w:t>
      </w:r>
      <w:r>
        <w:rPr>
          <w:spacing w:val="-6"/>
        </w:rPr>
        <w:t xml:space="preserve"> </w:t>
      </w:r>
      <w:r>
        <w:t>consists</w:t>
      </w:r>
      <w:r>
        <w:rPr>
          <w:spacing w:val="-7"/>
        </w:rPr>
        <w:t xml:space="preserve"> </w:t>
      </w:r>
      <w:r>
        <w:t>of</w:t>
      </w:r>
      <w:r>
        <w:rPr>
          <w:spacing w:val="-4"/>
        </w:rPr>
        <w:t xml:space="preserve"> </w:t>
      </w:r>
      <w:r>
        <w:t>improvement</w:t>
      </w:r>
      <w:r>
        <w:rPr>
          <w:spacing w:val="-7"/>
        </w:rPr>
        <w:t xml:space="preserve"> </w:t>
      </w:r>
      <w:r>
        <w:t>to</w:t>
      </w:r>
      <w:r>
        <w:rPr>
          <w:spacing w:val="-6"/>
        </w:rPr>
        <w:t xml:space="preserve"> </w:t>
      </w:r>
      <w:r>
        <w:t>the</w:t>
      </w:r>
      <w:r>
        <w:rPr>
          <w:spacing w:val="-6"/>
        </w:rPr>
        <w:t xml:space="preserve"> </w:t>
      </w:r>
      <w:r>
        <w:t>right-of-</w:t>
      </w:r>
      <w:r>
        <w:rPr>
          <w:spacing w:val="-64"/>
        </w:rPr>
        <w:t xml:space="preserve"> </w:t>
      </w:r>
      <w:r>
        <w:t>way centerline (approximately), leading and trailing transition tapers shall be</w:t>
      </w:r>
      <w:r>
        <w:rPr>
          <w:spacing w:val="-64"/>
        </w:rPr>
        <w:t xml:space="preserve"> </w:t>
      </w:r>
      <w:r>
        <w:t>placed</w:t>
      </w:r>
      <w:r>
        <w:rPr>
          <w:spacing w:val="-8"/>
        </w:rPr>
        <w:t xml:space="preserve"> </w:t>
      </w:r>
      <w:r>
        <w:t>at</w:t>
      </w:r>
      <w:r>
        <w:rPr>
          <w:spacing w:val="-9"/>
        </w:rPr>
        <w:t xml:space="preserve"> </w:t>
      </w:r>
      <w:r>
        <w:t>each</w:t>
      </w:r>
      <w:r>
        <w:rPr>
          <w:spacing w:val="-7"/>
        </w:rPr>
        <w:t xml:space="preserve"> </w:t>
      </w:r>
      <w:r>
        <w:t>end</w:t>
      </w:r>
      <w:r>
        <w:rPr>
          <w:spacing w:val="-8"/>
        </w:rPr>
        <w:t xml:space="preserve"> </w:t>
      </w:r>
      <w:r>
        <w:t>of</w:t>
      </w:r>
      <w:r>
        <w:rPr>
          <w:spacing w:val="-5"/>
        </w:rPr>
        <w:t xml:space="preserve"> </w:t>
      </w:r>
      <w:r>
        <w:t>the</w:t>
      </w:r>
      <w:r>
        <w:rPr>
          <w:spacing w:val="-8"/>
        </w:rPr>
        <w:t xml:space="preserve"> </w:t>
      </w:r>
      <w:r>
        <w:t>improvements.</w:t>
      </w:r>
      <w:r>
        <w:rPr>
          <w:spacing w:val="-7"/>
        </w:rPr>
        <w:t xml:space="preserve"> </w:t>
      </w:r>
      <w:r>
        <w:t>Horizontal</w:t>
      </w:r>
      <w:r>
        <w:rPr>
          <w:spacing w:val="-10"/>
        </w:rPr>
        <w:t xml:space="preserve"> </w:t>
      </w:r>
      <w:r>
        <w:t>transition</w:t>
      </w:r>
      <w:r>
        <w:rPr>
          <w:spacing w:val="-10"/>
        </w:rPr>
        <w:t xml:space="preserve"> </w:t>
      </w:r>
      <w:r>
        <w:t>tapers</w:t>
      </w:r>
      <w:r>
        <w:rPr>
          <w:spacing w:val="-12"/>
        </w:rPr>
        <w:t xml:space="preserve"> </w:t>
      </w:r>
      <w:r>
        <w:t>shall</w:t>
      </w:r>
      <w:r>
        <w:rPr>
          <w:spacing w:val="-11"/>
        </w:rPr>
        <w:t xml:space="preserve"> </w:t>
      </w:r>
      <w:r>
        <w:t>be</w:t>
      </w:r>
      <w:r>
        <w:rPr>
          <w:spacing w:val="-65"/>
        </w:rPr>
        <w:t xml:space="preserve"> </w:t>
      </w:r>
      <w:r>
        <w:t>designed</w:t>
      </w:r>
      <w:r>
        <w:rPr>
          <w:spacing w:val="-13"/>
        </w:rPr>
        <w:t xml:space="preserve"> </w:t>
      </w:r>
      <w:r>
        <w:t>and</w:t>
      </w:r>
      <w:r>
        <w:rPr>
          <w:spacing w:val="-12"/>
        </w:rPr>
        <w:t xml:space="preserve"> </w:t>
      </w:r>
      <w:r>
        <w:t>constructed</w:t>
      </w:r>
      <w:r>
        <w:rPr>
          <w:spacing w:val="-13"/>
        </w:rPr>
        <w:t xml:space="preserve"> </w:t>
      </w:r>
      <w:r>
        <w:t>based</w:t>
      </w:r>
      <w:r>
        <w:rPr>
          <w:spacing w:val="-12"/>
        </w:rPr>
        <w:t xml:space="preserve"> </w:t>
      </w:r>
      <w:r>
        <w:t>upon</w:t>
      </w:r>
      <w:r>
        <w:rPr>
          <w:spacing w:val="-13"/>
        </w:rPr>
        <w:t xml:space="preserve"> </w:t>
      </w:r>
      <w:r>
        <w:t>the</w:t>
      </w:r>
      <w:r>
        <w:rPr>
          <w:spacing w:val="-12"/>
        </w:rPr>
        <w:t xml:space="preserve"> </w:t>
      </w:r>
      <w:r>
        <w:t>roadway</w:t>
      </w:r>
      <w:r>
        <w:rPr>
          <w:spacing w:val="-16"/>
        </w:rPr>
        <w:t xml:space="preserve"> </w:t>
      </w:r>
      <w:r>
        <w:t>speed</w:t>
      </w:r>
      <w:r>
        <w:rPr>
          <w:spacing w:val="-14"/>
        </w:rPr>
        <w:t xml:space="preserve"> </w:t>
      </w:r>
      <w:r>
        <w:t>and</w:t>
      </w:r>
      <w:r>
        <w:rPr>
          <w:spacing w:val="-15"/>
        </w:rPr>
        <w:t xml:space="preserve"> </w:t>
      </w:r>
      <w:r>
        <w:t>in</w:t>
      </w:r>
      <w:r>
        <w:rPr>
          <w:spacing w:val="-14"/>
        </w:rPr>
        <w:t xml:space="preserve"> </w:t>
      </w:r>
      <w:r>
        <w:t>accordance</w:t>
      </w:r>
      <w:r>
        <w:rPr>
          <w:spacing w:val="-65"/>
        </w:rPr>
        <w:t xml:space="preserve"> </w:t>
      </w:r>
      <w:r>
        <w:rPr>
          <w:spacing w:val="-2"/>
        </w:rPr>
        <w:t>with</w:t>
      </w:r>
      <w:r>
        <w:rPr>
          <w:spacing w:val="-16"/>
        </w:rPr>
        <w:t xml:space="preserve"> </w:t>
      </w:r>
      <w:r>
        <w:rPr>
          <w:spacing w:val="-1"/>
        </w:rPr>
        <w:t>the</w:t>
      </w:r>
      <w:r>
        <w:rPr>
          <w:spacing w:val="-16"/>
        </w:rPr>
        <w:t xml:space="preserve"> </w:t>
      </w:r>
      <w:r>
        <w:rPr>
          <w:spacing w:val="-1"/>
        </w:rPr>
        <w:t>taper</w:t>
      </w:r>
      <w:r>
        <w:rPr>
          <w:spacing w:val="-18"/>
        </w:rPr>
        <w:t xml:space="preserve"> </w:t>
      </w:r>
      <w:r>
        <w:rPr>
          <w:spacing w:val="-1"/>
        </w:rPr>
        <w:t>requirements</w:t>
      </w:r>
      <w:r>
        <w:rPr>
          <w:spacing w:val="-17"/>
        </w:rPr>
        <w:t xml:space="preserve"> </w:t>
      </w:r>
      <w:r>
        <w:rPr>
          <w:spacing w:val="-1"/>
        </w:rPr>
        <w:t>in</w:t>
      </w:r>
      <w:r>
        <w:rPr>
          <w:spacing w:val="-16"/>
        </w:rPr>
        <w:t xml:space="preserve"> </w:t>
      </w:r>
      <w:r>
        <w:rPr>
          <w:spacing w:val="-1"/>
        </w:rPr>
        <w:t>the</w:t>
      </w:r>
      <w:r>
        <w:rPr>
          <w:spacing w:val="-15"/>
        </w:rPr>
        <w:t xml:space="preserve"> </w:t>
      </w:r>
      <w:r>
        <w:rPr>
          <w:spacing w:val="-1"/>
        </w:rPr>
        <w:t>MUTCD</w:t>
      </w:r>
      <w:r>
        <w:rPr>
          <w:spacing w:val="-17"/>
        </w:rPr>
        <w:t xml:space="preserve"> </w:t>
      </w:r>
      <w:r>
        <w:rPr>
          <w:spacing w:val="-1"/>
        </w:rPr>
        <w:t>and</w:t>
      </w:r>
      <w:r>
        <w:rPr>
          <w:spacing w:val="-18"/>
        </w:rPr>
        <w:t xml:space="preserve"> </w:t>
      </w:r>
      <w:r>
        <w:rPr>
          <w:spacing w:val="-1"/>
        </w:rPr>
        <w:t>applicable</w:t>
      </w:r>
      <w:r>
        <w:rPr>
          <w:spacing w:val="-21"/>
        </w:rPr>
        <w:t xml:space="preserve"> </w:t>
      </w:r>
      <w:r>
        <w:rPr>
          <w:spacing w:val="-1"/>
        </w:rPr>
        <w:t>AASHTO</w:t>
      </w:r>
      <w:r>
        <w:rPr>
          <w:spacing w:val="-21"/>
        </w:rPr>
        <w:t xml:space="preserve"> </w:t>
      </w:r>
      <w:r>
        <w:rPr>
          <w:spacing w:val="-1"/>
        </w:rPr>
        <w:t>guidelines</w:t>
      </w:r>
      <w:r>
        <w:rPr>
          <w:spacing w:val="-64"/>
        </w:rPr>
        <w:t xml:space="preserve"> </w:t>
      </w:r>
      <w:r>
        <w:t>unless</w:t>
      </w:r>
      <w:r>
        <w:rPr>
          <w:spacing w:val="-1"/>
        </w:rPr>
        <w:t xml:space="preserve"> </w:t>
      </w:r>
      <w:r>
        <w:t>otherwise</w:t>
      </w:r>
      <w:r>
        <w:rPr>
          <w:spacing w:val="1"/>
        </w:rPr>
        <w:t xml:space="preserve"> </w:t>
      </w:r>
      <w:r>
        <w:t>approved by</w:t>
      </w:r>
      <w:r>
        <w:rPr>
          <w:spacing w:val="-2"/>
        </w:rPr>
        <w:t xml:space="preserve"> </w:t>
      </w:r>
      <w:r>
        <w:t xml:space="preserve">the </w:t>
      </w:r>
      <w:r w:rsidR="00494210">
        <w:t>c</w:t>
      </w:r>
      <w:r>
        <w:t>ity</w:t>
      </w:r>
      <w:r>
        <w:rPr>
          <w:spacing w:val="-2"/>
        </w:rPr>
        <w:t xml:space="preserve"> </w:t>
      </w:r>
      <w:r>
        <w:t>representative.</w:t>
      </w:r>
    </w:p>
    <w:p w14:paraId="3E491803" w14:textId="77777777" w:rsidR="007E5106" w:rsidRDefault="007E5106">
      <w:pPr>
        <w:pStyle w:val="BodyText"/>
      </w:pPr>
    </w:p>
    <w:p w14:paraId="152AF6C5" w14:textId="77777777" w:rsidR="007E5106" w:rsidRDefault="007F33FE">
      <w:pPr>
        <w:pStyle w:val="ListParagraph"/>
        <w:numPr>
          <w:ilvl w:val="0"/>
          <w:numId w:val="51"/>
        </w:numPr>
        <w:tabs>
          <w:tab w:val="left" w:pos="1840"/>
        </w:tabs>
        <w:ind w:right="397" w:firstLine="0"/>
        <w:rPr>
          <w:sz w:val="24"/>
        </w:rPr>
      </w:pPr>
      <w:r>
        <w:rPr>
          <w:spacing w:val="-1"/>
          <w:sz w:val="24"/>
        </w:rPr>
        <w:t>When</w:t>
      </w:r>
      <w:r>
        <w:rPr>
          <w:spacing w:val="-16"/>
          <w:sz w:val="24"/>
        </w:rPr>
        <w:t xml:space="preserve"> </w:t>
      </w:r>
      <w:r>
        <w:rPr>
          <w:spacing w:val="-1"/>
          <w:sz w:val="24"/>
        </w:rPr>
        <w:t>paving</w:t>
      </w:r>
      <w:r>
        <w:rPr>
          <w:spacing w:val="-18"/>
          <w:sz w:val="24"/>
        </w:rPr>
        <w:t xml:space="preserve"> </w:t>
      </w:r>
      <w:r>
        <w:rPr>
          <w:sz w:val="24"/>
        </w:rPr>
        <w:t>for</w:t>
      </w:r>
      <w:r>
        <w:rPr>
          <w:spacing w:val="-17"/>
          <w:sz w:val="24"/>
        </w:rPr>
        <w:t xml:space="preserve"> </w:t>
      </w:r>
      <w:r>
        <w:rPr>
          <w:sz w:val="24"/>
        </w:rPr>
        <w:t>partial</w:t>
      </w:r>
      <w:r>
        <w:rPr>
          <w:spacing w:val="-17"/>
          <w:sz w:val="24"/>
        </w:rPr>
        <w:t xml:space="preserve"> </w:t>
      </w:r>
      <w:r>
        <w:rPr>
          <w:sz w:val="24"/>
        </w:rPr>
        <w:t>street</w:t>
      </w:r>
      <w:r>
        <w:rPr>
          <w:spacing w:val="-16"/>
          <w:sz w:val="24"/>
        </w:rPr>
        <w:t xml:space="preserve"> </w:t>
      </w:r>
      <w:r>
        <w:rPr>
          <w:sz w:val="24"/>
        </w:rPr>
        <w:t>construction,</w:t>
      </w:r>
      <w:r>
        <w:rPr>
          <w:spacing w:val="-15"/>
          <w:sz w:val="24"/>
        </w:rPr>
        <w:t xml:space="preserve"> </w:t>
      </w:r>
      <w:r>
        <w:rPr>
          <w:sz w:val="24"/>
        </w:rPr>
        <w:t>the</w:t>
      </w:r>
      <w:r>
        <w:rPr>
          <w:spacing w:val="-16"/>
          <w:sz w:val="24"/>
        </w:rPr>
        <w:t xml:space="preserve"> </w:t>
      </w:r>
      <w:r>
        <w:rPr>
          <w:sz w:val="24"/>
        </w:rPr>
        <w:t>edges</w:t>
      </w:r>
      <w:r>
        <w:rPr>
          <w:spacing w:val="-17"/>
          <w:sz w:val="24"/>
        </w:rPr>
        <w:t xml:space="preserve"> </w:t>
      </w:r>
      <w:r>
        <w:rPr>
          <w:sz w:val="24"/>
        </w:rPr>
        <w:t>of</w:t>
      </w:r>
      <w:r>
        <w:rPr>
          <w:spacing w:val="-13"/>
          <w:sz w:val="24"/>
        </w:rPr>
        <w:t xml:space="preserve"> </w:t>
      </w:r>
      <w:r>
        <w:rPr>
          <w:sz w:val="24"/>
        </w:rPr>
        <w:t>the</w:t>
      </w:r>
      <w:r>
        <w:rPr>
          <w:spacing w:val="-16"/>
          <w:sz w:val="24"/>
        </w:rPr>
        <w:t xml:space="preserve"> </w:t>
      </w:r>
      <w:r>
        <w:rPr>
          <w:sz w:val="24"/>
        </w:rPr>
        <w:t>pavement</w:t>
      </w:r>
      <w:r>
        <w:rPr>
          <w:spacing w:val="-16"/>
          <w:sz w:val="24"/>
        </w:rPr>
        <w:t xml:space="preserve"> </w:t>
      </w:r>
      <w:r>
        <w:rPr>
          <w:sz w:val="24"/>
        </w:rPr>
        <w:t>are</w:t>
      </w:r>
      <w:r>
        <w:rPr>
          <w:spacing w:val="-64"/>
          <w:sz w:val="24"/>
        </w:rPr>
        <w:t xml:space="preserve"> </w:t>
      </w:r>
      <w:r>
        <w:rPr>
          <w:sz w:val="24"/>
        </w:rPr>
        <w:t>to be protected by placing a minimum two feet of aggregate base material</w:t>
      </w:r>
      <w:r>
        <w:rPr>
          <w:spacing w:val="1"/>
          <w:sz w:val="24"/>
        </w:rPr>
        <w:t xml:space="preserve"> </w:t>
      </w:r>
      <w:r>
        <w:rPr>
          <w:sz w:val="24"/>
        </w:rPr>
        <w:t>beyond the</w:t>
      </w:r>
      <w:r>
        <w:rPr>
          <w:spacing w:val="1"/>
          <w:sz w:val="24"/>
        </w:rPr>
        <w:t xml:space="preserve"> </w:t>
      </w:r>
      <w:r>
        <w:rPr>
          <w:sz w:val="24"/>
        </w:rPr>
        <w:t>edge of</w:t>
      </w:r>
      <w:r>
        <w:rPr>
          <w:spacing w:val="3"/>
          <w:sz w:val="24"/>
        </w:rPr>
        <w:t xml:space="preserve"> </w:t>
      </w:r>
      <w:r>
        <w:rPr>
          <w:sz w:val="24"/>
        </w:rPr>
        <w:t>pavement matching</w:t>
      </w:r>
      <w:r>
        <w:rPr>
          <w:spacing w:val="-2"/>
          <w:sz w:val="24"/>
        </w:rPr>
        <w:t xml:space="preserve"> </w:t>
      </w:r>
      <w:r>
        <w:rPr>
          <w:sz w:val="24"/>
        </w:rPr>
        <w:t>the</w:t>
      </w:r>
      <w:r>
        <w:rPr>
          <w:spacing w:val="1"/>
          <w:sz w:val="24"/>
        </w:rPr>
        <w:t xml:space="preserve"> </w:t>
      </w:r>
      <w:r>
        <w:rPr>
          <w:sz w:val="24"/>
        </w:rPr>
        <w:t>pavement grade.</w:t>
      </w:r>
    </w:p>
    <w:p w14:paraId="2C49A894" w14:textId="77777777" w:rsidR="007E5106" w:rsidRDefault="007E5106">
      <w:pPr>
        <w:pStyle w:val="BodyText"/>
      </w:pPr>
    </w:p>
    <w:p w14:paraId="20D4F468" w14:textId="7FF7DFD8" w:rsidR="007E5106" w:rsidRDefault="007F33FE">
      <w:pPr>
        <w:pStyle w:val="ListParagraph"/>
        <w:numPr>
          <w:ilvl w:val="0"/>
          <w:numId w:val="51"/>
        </w:numPr>
        <w:tabs>
          <w:tab w:val="left" w:pos="1840"/>
        </w:tabs>
        <w:ind w:right="397" w:firstLine="0"/>
        <w:rPr>
          <w:sz w:val="24"/>
        </w:rPr>
      </w:pPr>
      <w:r>
        <w:rPr>
          <w:spacing w:val="-1"/>
          <w:sz w:val="24"/>
        </w:rPr>
        <w:t>Wherever</w:t>
      </w:r>
      <w:r>
        <w:rPr>
          <w:spacing w:val="-15"/>
          <w:sz w:val="24"/>
        </w:rPr>
        <w:t xml:space="preserve"> </w:t>
      </w:r>
      <w:r>
        <w:rPr>
          <w:spacing w:val="-1"/>
          <w:sz w:val="24"/>
        </w:rPr>
        <w:t>partial</w:t>
      </w:r>
      <w:r>
        <w:rPr>
          <w:spacing w:val="-14"/>
          <w:sz w:val="24"/>
        </w:rPr>
        <w:t xml:space="preserve"> </w:t>
      </w:r>
      <w:r>
        <w:rPr>
          <w:sz w:val="24"/>
        </w:rPr>
        <w:t>street</w:t>
      </w:r>
      <w:r>
        <w:rPr>
          <w:spacing w:val="-14"/>
          <w:sz w:val="24"/>
        </w:rPr>
        <w:t xml:space="preserve"> </w:t>
      </w:r>
      <w:r>
        <w:rPr>
          <w:sz w:val="24"/>
        </w:rPr>
        <w:t>construction</w:t>
      </w:r>
      <w:r>
        <w:rPr>
          <w:spacing w:val="-12"/>
          <w:sz w:val="24"/>
        </w:rPr>
        <w:t xml:space="preserve"> </w:t>
      </w:r>
      <w:r>
        <w:rPr>
          <w:sz w:val="24"/>
        </w:rPr>
        <w:t>is</w:t>
      </w:r>
      <w:r>
        <w:rPr>
          <w:spacing w:val="-13"/>
          <w:sz w:val="24"/>
        </w:rPr>
        <w:t xml:space="preserve"> </w:t>
      </w:r>
      <w:r>
        <w:rPr>
          <w:sz w:val="24"/>
        </w:rPr>
        <w:t>required,</w:t>
      </w:r>
      <w:r>
        <w:rPr>
          <w:spacing w:val="-14"/>
          <w:sz w:val="24"/>
        </w:rPr>
        <w:t xml:space="preserve"> </w:t>
      </w:r>
      <w:r>
        <w:rPr>
          <w:sz w:val="24"/>
        </w:rPr>
        <w:t>grades</w:t>
      </w:r>
      <w:r>
        <w:rPr>
          <w:spacing w:val="-13"/>
          <w:sz w:val="24"/>
        </w:rPr>
        <w:t xml:space="preserve"> </w:t>
      </w:r>
      <w:r>
        <w:rPr>
          <w:sz w:val="24"/>
        </w:rPr>
        <w:t>shall</w:t>
      </w:r>
      <w:r>
        <w:rPr>
          <w:spacing w:val="-15"/>
          <w:sz w:val="24"/>
        </w:rPr>
        <w:t xml:space="preserve"> </w:t>
      </w:r>
      <w:r>
        <w:rPr>
          <w:sz w:val="24"/>
        </w:rPr>
        <w:t>be</w:t>
      </w:r>
      <w:r>
        <w:rPr>
          <w:spacing w:val="-15"/>
          <w:sz w:val="24"/>
        </w:rPr>
        <w:t xml:space="preserve"> </w:t>
      </w:r>
      <w:r>
        <w:rPr>
          <w:sz w:val="24"/>
        </w:rPr>
        <w:t>set</w:t>
      </w:r>
      <w:r>
        <w:rPr>
          <w:spacing w:val="-16"/>
          <w:sz w:val="24"/>
        </w:rPr>
        <w:t xml:space="preserve"> </w:t>
      </w:r>
      <w:r>
        <w:rPr>
          <w:sz w:val="24"/>
        </w:rPr>
        <w:t>for</w:t>
      </w:r>
      <w:r>
        <w:rPr>
          <w:spacing w:val="-17"/>
          <w:sz w:val="24"/>
        </w:rPr>
        <w:t xml:space="preserve"> </w:t>
      </w:r>
      <w:r>
        <w:rPr>
          <w:sz w:val="24"/>
        </w:rPr>
        <w:t>the</w:t>
      </w:r>
      <w:r>
        <w:rPr>
          <w:spacing w:val="-64"/>
          <w:sz w:val="24"/>
        </w:rPr>
        <w:t xml:space="preserve"> </w:t>
      </w:r>
      <w:r>
        <w:rPr>
          <w:sz w:val="24"/>
        </w:rPr>
        <w:t>future</w:t>
      </w:r>
      <w:r>
        <w:rPr>
          <w:spacing w:val="-13"/>
          <w:sz w:val="24"/>
        </w:rPr>
        <w:t xml:space="preserve"> </w:t>
      </w:r>
      <w:r>
        <w:rPr>
          <w:sz w:val="24"/>
        </w:rPr>
        <w:t>curb</w:t>
      </w:r>
      <w:r>
        <w:rPr>
          <w:spacing w:val="-13"/>
          <w:sz w:val="24"/>
        </w:rPr>
        <w:t xml:space="preserve"> </w:t>
      </w:r>
      <w:r>
        <w:rPr>
          <w:sz w:val="24"/>
        </w:rPr>
        <w:t>line</w:t>
      </w:r>
      <w:r>
        <w:rPr>
          <w:spacing w:val="-12"/>
          <w:sz w:val="24"/>
        </w:rPr>
        <w:t xml:space="preserve"> </w:t>
      </w:r>
      <w:r>
        <w:rPr>
          <w:sz w:val="24"/>
        </w:rPr>
        <w:t>and</w:t>
      </w:r>
      <w:r>
        <w:rPr>
          <w:spacing w:val="-13"/>
          <w:sz w:val="24"/>
        </w:rPr>
        <w:t xml:space="preserve"> </w:t>
      </w:r>
      <w:r>
        <w:rPr>
          <w:sz w:val="24"/>
        </w:rPr>
        <w:t>approved</w:t>
      </w:r>
      <w:r>
        <w:rPr>
          <w:spacing w:val="-12"/>
          <w:sz w:val="24"/>
        </w:rPr>
        <w:t xml:space="preserve"> </w:t>
      </w:r>
      <w:r>
        <w:rPr>
          <w:sz w:val="24"/>
        </w:rPr>
        <w:t>by</w:t>
      </w:r>
      <w:r>
        <w:rPr>
          <w:spacing w:val="-16"/>
          <w:sz w:val="24"/>
        </w:rPr>
        <w:t xml:space="preserve"> </w:t>
      </w:r>
      <w:r>
        <w:rPr>
          <w:sz w:val="24"/>
        </w:rPr>
        <w:t>the</w:t>
      </w:r>
      <w:r>
        <w:rPr>
          <w:spacing w:val="-12"/>
          <w:sz w:val="24"/>
        </w:rPr>
        <w:t xml:space="preserve"> </w:t>
      </w:r>
      <w:r w:rsidR="00525CA5">
        <w:rPr>
          <w:sz w:val="24"/>
        </w:rPr>
        <w:t>c</w:t>
      </w:r>
      <w:r>
        <w:rPr>
          <w:sz w:val="24"/>
        </w:rPr>
        <w:t>ity’s</w:t>
      </w:r>
      <w:r>
        <w:rPr>
          <w:spacing w:val="-14"/>
          <w:sz w:val="24"/>
        </w:rPr>
        <w:t xml:space="preserve"> </w:t>
      </w:r>
      <w:r w:rsidR="00525CA5">
        <w:rPr>
          <w:sz w:val="24"/>
        </w:rPr>
        <w:t>r</w:t>
      </w:r>
      <w:r>
        <w:rPr>
          <w:sz w:val="24"/>
        </w:rPr>
        <w:t>epresentative.</w:t>
      </w:r>
      <w:r>
        <w:rPr>
          <w:spacing w:val="-12"/>
          <w:sz w:val="24"/>
        </w:rPr>
        <w:t xml:space="preserve"> </w:t>
      </w:r>
      <w:r>
        <w:rPr>
          <w:sz w:val="24"/>
        </w:rPr>
        <w:t>The</w:t>
      </w:r>
      <w:r>
        <w:rPr>
          <w:spacing w:val="-13"/>
          <w:sz w:val="24"/>
        </w:rPr>
        <w:t xml:space="preserve"> </w:t>
      </w:r>
      <w:r>
        <w:rPr>
          <w:sz w:val="24"/>
        </w:rPr>
        <w:t>future</w:t>
      </w:r>
      <w:r>
        <w:rPr>
          <w:spacing w:val="-14"/>
          <w:sz w:val="24"/>
        </w:rPr>
        <w:t xml:space="preserve"> </w:t>
      </w:r>
      <w:r>
        <w:rPr>
          <w:sz w:val="24"/>
        </w:rPr>
        <w:t>grades</w:t>
      </w:r>
      <w:r>
        <w:rPr>
          <w:spacing w:val="-65"/>
          <w:sz w:val="24"/>
        </w:rPr>
        <w:t xml:space="preserve"> </w:t>
      </w:r>
      <w:r>
        <w:rPr>
          <w:sz w:val="24"/>
        </w:rPr>
        <w:t>shall be compatible with the curb and centerline grades for the partial street</w:t>
      </w:r>
      <w:r>
        <w:rPr>
          <w:spacing w:val="1"/>
          <w:sz w:val="24"/>
        </w:rPr>
        <w:t xml:space="preserve"> </w:t>
      </w:r>
      <w:r>
        <w:rPr>
          <w:sz w:val="24"/>
        </w:rPr>
        <w:t>construction.</w:t>
      </w:r>
      <w:r>
        <w:rPr>
          <w:spacing w:val="-4"/>
          <w:sz w:val="24"/>
        </w:rPr>
        <w:t xml:space="preserve"> </w:t>
      </w:r>
      <w:r>
        <w:rPr>
          <w:sz w:val="24"/>
        </w:rPr>
        <w:t>It</w:t>
      </w:r>
      <w:r>
        <w:rPr>
          <w:spacing w:val="-3"/>
          <w:sz w:val="24"/>
        </w:rPr>
        <w:t xml:space="preserve"> </w:t>
      </w:r>
      <w:r>
        <w:rPr>
          <w:sz w:val="24"/>
        </w:rPr>
        <w:t>shall</w:t>
      </w:r>
      <w:r>
        <w:rPr>
          <w:spacing w:val="-5"/>
          <w:sz w:val="24"/>
        </w:rPr>
        <w:t xml:space="preserve"> </w:t>
      </w:r>
      <w:r>
        <w:rPr>
          <w:sz w:val="24"/>
        </w:rPr>
        <w:t>be</w:t>
      </w:r>
      <w:r>
        <w:rPr>
          <w:spacing w:val="-2"/>
          <w:sz w:val="24"/>
        </w:rPr>
        <w:t xml:space="preserve"> </w:t>
      </w:r>
      <w:r>
        <w:rPr>
          <w:sz w:val="24"/>
        </w:rPr>
        <w:t>required</w:t>
      </w:r>
      <w:r>
        <w:rPr>
          <w:spacing w:val="-3"/>
          <w:sz w:val="24"/>
        </w:rPr>
        <w:t xml:space="preserve"> </w:t>
      </w:r>
      <w:r>
        <w:rPr>
          <w:sz w:val="24"/>
        </w:rPr>
        <w:t>to</w:t>
      </w:r>
      <w:r>
        <w:rPr>
          <w:spacing w:val="-2"/>
          <w:sz w:val="24"/>
        </w:rPr>
        <w:t xml:space="preserve"> </w:t>
      </w:r>
      <w:r>
        <w:rPr>
          <w:sz w:val="24"/>
        </w:rPr>
        <w:t>design</w:t>
      </w:r>
      <w:r>
        <w:rPr>
          <w:spacing w:val="-2"/>
          <w:sz w:val="24"/>
        </w:rPr>
        <w:t xml:space="preserve"> </w:t>
      </w:r>
      <w:r>
        <w:rPr>
          <w:sz w:val="24"/>
        </w:rPr>
        <w:t>the</w:t>
      </w:r>
      <w:r>
        <w:rPr>
          <w:spacing w:val="-3"/>
          <w:sz w:val="24"/>
        </w:rPr>
        <w:t xml:space="preserve"> </w:t>
      </w:r>
      <w:r>
        <w:rPr>
          <w:sz w:val="24"/>
        </w:rPr>
        <w:t>roadway</w:t>
      </w:r>
      <w:r>
        <w:rPr>
          <w:spacing w:val="-6"/>
          <w:sz w:val="24"/>
        </w:rPr>
        <w:t xml:space="preserve"> </w:t>
      </w:r>
      <w:r>
        <w:rPr>
          <w:sz w:val="24"/>
        </w:rPr>
        <w:t>for</w:t>
      </w:r>
      <w:r>
        <w:rPr>
          <w:spacing w:val="-7"/>
          <w:sz w:val="24"/>
        </w:rPr>
        <w:t xml:space="preserve"> </w:t>
      </w:r>
      <w:r>
        <w:rPr>
          <w:sz w:val="24"/>
        </w:rPr>
        <w:t>a</w:t>
      </w:r>
      <w:r>
        <w:rPr>
          <w:spacing w:val="-6"/>
          <w:sz w:val="24"/>
        </w:rPr>
        <w:t xml:space="preserve"> </w:t>
      </w:r>
      <w:r>
        <w:rPr>
          <w:sz w:val="24"/>
        </w:rPr>
        <w:t>minimum</w:t>
      </w:r>
      <w:r>
        <w:rPr>
          <w:spacing w:val="-4"/>
          <w:sz w:val="24"/>
        </w:rPr>
        <w:t xml:space="preserve"> </w:t>
      </w:r>
      <w:r>
        <w:rPr>
          <w:sz w:val="24"/>
        </w:rPr>
        <w:t>of</w:t>
      </w:r>
      <w:r>
        <w:rPr>
          <w:spacing w:val="-4"/>
          <w:sz w:val="24"/>
        </w:rPr>
        <w:t xml:space="preserve"> </w:t>
      </w:r>
      <w:r>
        <w:rPr>
          <w:sz w:val="24"/>
        </w:rPr>
        <w:t>two</w:t>
      </w:r>
      <w:r>
        <w:rPr>
          <w:spacing w:val="-64"/>
          <w:sz w:val="24"/>
        </w:rPr>
        <w:t xml:space="preserve"> </w:t>
      </w:r>
      <w:r>
        <w:rPr>
          <w:sz w:val="24"/>
        </w:rPr>
        <w:t>hundred (200) feet to as much as one thousand (1000) feet beyond the</w:t>
      </w:r>
      <w:r>
        <w:rPr>
          <w:spacing w:val="1"/>
          <w:sz w:val="24"/>
        </w:rPr>
        <w:t xml:space="preserve"> </w:t>
      </w:r>
      <w:r>
        <w:rPr>
          <w:sz w:val="24"/>
        </w:rPr>
        <w:t>development</w:t>
      </w:r>
      <w:r>
        <w:rPr>
          <w:spacing w:val="-1"/>
          <w:sz w:val="24"/>
        </w:rPr>
        <w:t xml:space="preserve"> </w:t>
      </w:r>
      <w:r>
        <w:rPr>
          <w:sz w:val="24"/>
        </w:rPr>
        <w:t>to</w:t>
      </w:r>
      <w:r>
        <w:rPr>
          <w:spacing w:val="1"/>
          <w:sz w:val="24"/>
        </w:rPr>
        <w:t xml:space="preserve"> </w:t>
      </w:r>
      <w:r>
        <w:rPr>
          <w:sz w:val="24"/>
        </w:rPr>
        <w:t>ensure</w:t>
      </w:r>
      <w:r>
        <w:rPr>
          <w:spacing w:val="1"/>
          <w:sz w:val="24"/>
        </w:rPr>
        <w:t xml:space="preserve"> </w:t>
      </w:r>
      <w:r>
        <w:rPr>
          <w:sz w:val="24"/>
        </w:rPr>
        <w:t>a</w:t>
      </w:r>
      <w:r>
        <w:rPr>
          <w:spacing w:val="1"/>
          <w:sz w:val="24"/>
        </w:rPr>
        <w:t xml:space="preserve"> </w:t>
      </w:r>
      <w:r>
        <w:rPr>
          <w:sz w:val="24"/>
        </w:rPr>
        <w:t>future</w:t>
      </w:r>
      <w:r>
        <w:rPr>
          <w:spacing w:val="1"/>
          <w:sz w:val="24"/>
        </w:rPr>
        <w:t xml:space="preserve"> </w:t>
      </w:r>
      <w:r>
        <w:rPr>
          <w:sz w:val="24"/>
        </w:rPr>
        <w:t>match.</w:t>
      </w:r>
    </w:p>
    <w:p w14:paraId="24B10DED" w14:textId="77777777" w:rsidR="007E5106" w:rsidRDefault="007E5106">
      <w:pPr>
        <w:pStyle w:val="BodyText"/>
      </w:pPr>
    </w:p>
    <w:p w14:paraId="37701643" w14:textId="63536C3C" w:rsidR="007E5106" w:rsidRDefault="007F33FE">
      <w:pPr>
        <w:pStyle w:val="ListParagraph"/>
        <w:numPr>
          <w:ilvl w:val="0"/>
          <w:numId w:val="51"/>
        </w:numPr>
        <w:tabs>
          <w:tab w:val="left" w:pos="1840"/>
        </w:tabs>
        <w:ind w:right="396" w:firstLine="0"/>
        <w:rPr>
          <w:sz w:val="24"/>
        </w:rPr>
      </w:pPr>
      <w:r>
        <w:rPr>
          <w:sz w:val="24"/>
        </w:rPr>
        <w:t>Where a street abruptly ends or transitions, proper signage according to</w:t>
      </w:r>
      <w:r>
        <w:rPr>
          <w:spacing w:val="1"/>
          <w:sz w:val="24"/>
        </w:rPr>
        <w:t xml:space="preserve"> </w:t>
      </w:r>
      <w:r>
        <w:rPr>
          <w:spacing w:val="-1"/>
          <w:sz w:val="24"/>
        </w:rPr>
        <w:t>the</w:t>
      </w:r>
      <w:r>
        <w:rPr>
          <w:spacing w:val="-16"/>
          <w:sz w:val="24"/>
        </w:rPr>
        <w:t xml:space="preserve"> </w:t>
      </w:r>
      <w:r>
        <w:rPr>
          <w:spacing w:val="-1"/>
          <w:sz w:val="24"/>
        </w:rPr>
        <w:t>MUTCD</w:t>
      </w:r>
      <w:r>
        <w:rPr>
          <w:spacing w:val="-17"/>
          <w:sz w:val="24"/>
        </w:rPr>
        <w:t xml:space="preserve"> </w:t>
      </w:r>
      <w:r>
        <w:rPr>
          <w:spacing w:val="-1"/>
          <w:sz w:val="24"/>
        </w:rPr>
        <w:t>shall</w:t>
      </w:r>
      <w:r>
        <w:rPr>
          <w:spacing w:val="-17"/>
          <w:sz w:val="24"/>
        </w:rPr>
        <w:t xml:space="preserve"> </w:t>
      </w:r>
      <w:r>
        <w:rPr>
          <w:spacing w:val="-1"/>
          <w:sz w:val="24"/>
        </w:rPr>
        <w:t>be</w:t>
      </w:r>
      <w:r>
        <w:rPr>
          <w:spacing w:val="-16"/>
          <w:sz w:val="24"/>
        </w:rPr>
        <w:t xml:space="preserve"> </w:t>
      </w:r>
      <w:r>
        <w:rPr>
          <w:spacing w:val="-1"/>
          <w:sz w:val="24"/>
        </w:rPr>
        <w:t>required.</w:t>
      </w:r>
      <w:r>
        <w:rPr>
          <w:spacing w:val="-16"/>
          <w:sz w:val="24"/>
        </w:rPr>
        <w:t xml:space="preserve"> </w:t>
      </w:r>
      <w:r>
        <w:rPr>
          <w:sz w:val="24"/>
        </w:rPr>
        <w:t>Safe</w:t>
      </w:r>
      <w:r>
        <w:rPr>
          <w:spacing w:val="-15"/>
          <w:sz w:val="24"/>
        </w:rPr>
        <w:t xml:space="preserve"> </w:t>
      </w:r>
      <w:r>
        <w:rPr>
          <w:sz w:val="24"/>
        </w:rPr>
        <w:t>transitions</w:t>
      </w:r>
      <w:r>
        <w:rPr>
          <w:spacing w:val="-17"/>
          <w:sz w:val="24"/>
        </w:rPr>
        <w:t xml:space="preserve"> </w:t>
      </w:r>
      <w:r>
        <w:rPr>
          <w:sz w:val="24"/>
        </w:rPr>
        <w:t>into</w:t>
      </w:r>
      <w:r>
        <w:rPr>
          <w:spacing w:val="-16"/>
          <w:sz w:val="24"/>
        </w:rPr>
        <w:t xml:space="preserve"> </w:t>
      </w:r>
      <w:r>
        <w:rPr>
          <w:sz w:val="24"/>
        </w:rPr>
        <w:t>existing</w:t>
      </w:r>
      <w:r>
        <w:rPr>
          <w:spacing w:val="-18"/>
          <w:sz w:val="24"/>
        </w:rPr>
        <w:t xml:space="preserve"> </w:t>
      </w:r>
      <w:r>
        <w:rPr>
          <w:sz w:val="24"/>
        </w:rPr>
        <w:t>elevations</w:t>
      </w:r>
      <w:r>
        <w:rPr>
          <w:spacing w:val="-17"/>
          <w:sz w:val="24"/>
        </w:rPr>
        <w:t xml:space="preserve"> </w:t>
      </w:r>
      <w:r>
        <w:rPr>
          <w:sz w:val="24"/>
        </w:rPr>
        <w:t>shall</w:t>
      </w:r>
      <w:r>
        <w:rPr>
          <w:spacing w:val="-22"/>
          <w:sz w:val="24"/>
        </w:rPr>
        <w:t xml:space="preserve"> </w:t>
      </w:r>
      <w:r>
        <w:rPr>
          <w:sz w:val="24"/>
        </w:rPr>
        <w:t>be</w:t>
      </w:r>
      <w:r>
        <w:rPr>
          <w:spacing w:val="-64"/>
          <w:sz w:val="24"/>
        </w:rPr>
        <w:t xml:space="preserve"> </w:t>
      </w:r>
      <w:r>
        <w:rPr>
          <w:spacing w:val="-2"/>
          <w:sz w:val="24"/>
        </w:rPr>
        <w:t>required</w:t>
      </w:r>
      <w:r>
        <w:rPr>
          <w:spacing w:val="-16"/>
          <w:sz w:val="24"/>
        </w:rPr>
        <w:t xml:space="preserve"> </w:t>
      </w:r>
      <w:r>
        <w:rPr>
          <w:spacing w:val="-2"/>
          <w:sz w:val="24"/>
        </w:rPr>
        <w:t>where</w:t>
      </w:r>
      <w:r>
        <w:rPr>
          <w:spacing w:val="-16"/>
          <w:sz w:val="24"/>
        </w:rPr>
        <w:t xml:space="preserve"> </w:t>
      </w:r>
      <w:r>
        <w:rPr>
          <w:spacing w:val="-2"/>
          <w:sz w:val="24"/>
        </w:rPr>
        <w:t>new</w:t>
      </w:r>
      <w:r>
        <w:rPr>
          <w:spacing w:val="-20"/>
          <w:sz w:val="24"/>
        </w:rPr>
        <w:t xml:space="preserve"> </w:t>
      </w:r>
      <w:r>
        <w:rPr>
          <w:spacing w:val="-2"/>
          <w:sz w:val="24"/>
        </w:rPr>
        <w:t>roads</w:t>
      </w:r>
      <w:r>
        <w:rPr>
          <w:spacing w:val="-16"/>
          <w:sz w:val="24"/>
        </w:rPr>
        <w:t xml:space="preserve"> </w:t>
      </w:r>
      <w:r>
        <w:rPr>
          <w:spacing w:val="-2"/>
          <w:sz w:val="24"/>
        </w:rPr>
        <w:t>transition</w:t>
      </w:r>
      <w:r>
        <w:rPr>
          <w:spacing w:val="-16"/>
          <w:sz w:val="24"/>
        </w:rPr>
        <w:t xml:space="preserve"> </w:t>
      </w:r>
      <w:r>
        <w:rPr>
          <w:spacing w:val="-1"/>
          <w:sz w:val="24"/>
        </w:rPr>
        <w:t>into</w:t>
      </w:r>
      <w:r>
        <w:rPr>
          <w:spacing w:val="-21"/>
          <w:sz w:val="24"/>
        </w:rPr>
        <w:t xml:space="preserve"> </w:t>
      </w:r>
      <w:r>
        <w:rPr>
          <w:spacing w:val="-1"/>
          <w:sz w:val="24"/>
        </w:rPr>
        <w:t>existing</w:t>
      </w:r>
      <w:r>
        <w:rPr>
          <w:spacing w:val="-23"/>
          <w:sz w:val="24"/>
        </w:rPr>
        <w:t xml:space="preserve"> </w:t>
      </w:r>
      <w:r>
        <w:rPr>
          <w:spacing w:val="-1"/>
          <w:sz w:val="24"/>
        </w:rPr>
        <w:t>surfaces,</w:t>
      </w:r>
      <w:r>
        <w:rPr>
          <w:spacing w:val="-20"/>
          <w:sz w:val="24"/>
        </w:rPr>
        <w:t xml:space="preserve"> </w:t>
      </w:r>
      <w:r w:rsidR="00C54E10">
        <w:rPr>
          <w:spacing w:val="-1"/>
          <w:sz w:val="24"/>
        </w:rPr>
        <w:t>i.e.,</w:t>
      </w:r>
      <w:r>
        <w:rPr>
          <w:spacing w:val="-21"/>
          <w:sz w:val="24"/>
        </w:rPr>
        <w:t xml:space="preserve"> </w:t>
      </w:r>
      <w:r>
        <w:rPr>
          <w:spacing w:val="-1"/>
          <w:sz w:val="24"/>
        </w:rPr>
        <w:t>gravel</w:t>
      </w:r>
      <w:r>
        <w:rPr>
          <w:spacing w:val="-22"/>
          <w:sz w:val="24"/>
        </w:rPr>
        <w:t xml:space="preserve"> </w:t>
      </w:r>
      <w:r>
        <w:rPr>
          <w:spacing w:val="-1"/>
          <w:sz w:val="24"/>
        </w:rPr>
        <w:t>or</w:t>
      </w:r>
      <w:r>
        <w:rPr>
          <w:spacing w:val="-22"/>
          <w:sz w:val="24"/>
        </w:rPr>
        <w:t xml:space="preserve"> </w:t>
      </w:r>
      <w:r>
        <w:rPr>
          <w:spacing w:val="-1"/>
          <w:sz w:val="24"/>
        </w:rPr>
        <w:t>natural</w:t>
      </w:r>
      <w:r>
        <w:rPr>
          <w:spacing w:val="-64"/>
          <w:sz w:val="24"/>
        </w:rPr>
        <w:t xml:space="preserve"> </w:t>
      </w:r>
      <w:r>
        <w:rPr>
          <w:sz w:val="24"/>
        </w:rPr>
        <w:t>surface.</w:t>
      </w:r>
    </w:p>
    <w:p w14:paraId="6212E806" w14:textId="77777777" w:rsidR="007E5106" w:rsidRDefault="007E5106">
      <w:pPr>
        <w:pStyle w:val="BodyText"/>
        <w:spacing w:before="7"/>
      </w:pPr>
    </w:p>
    <w:p w14:paraId="0A5C064D" w14:textId="77777777" w:rsidR="007E5106" w:rsidRDefault="007F33FE">
      <w:pPr>
        <w:pStyle w:val="Heading1"/>
        <w:numPr>
          <w:ilvl w:val="2"/>
          <w:numId w:val="60"/>
        </w:numPr>
        <w:tabs>
          <w:tab w:val="left" w:pos="1545"/>
        </w:tabs>
        <w:spacing w:before="1"/>
        <w:ind w:left="1544" w:right="0" w:hanging="605"/>
      </w:pPr>
      <w:r>
        <w:t>PAVEMENT</w:t>
      </w:r>
      <w:r>
        <w:rPr>
          <w:spacing w:val="-9"/>
        </w:rPr>
        <w:t xml:space="preserve"> </w:t>
      </w:r>
      <w:r>
        <w:t>STRUCTURAL</w:t>
      </w:r>
      <w:r>
        <w:rPr>
          <w:spacing w:val="-8"/>
        </w:rPr>
        <w:t xml:space="preserve"> </w:t>
      </w:r>
      <w:r>
        <w:t>DESIGN</w:t>
      </w:r>
    </w:p>
    <w:p w14:paraId="076A5C77" w14:textId="59848B81" w:rsidR="007E5106" w:rsidRDefault="007F33FE">
      <w:pPr>
        <w:pStyle w:val="BodyText"/>
        <w:spacing w:line="242" w:lineRule="auto"/>
        <w:ind w:left="1480" w:right="396"/>
        <w:jc w:val="both"/>
      </w:pPr>
      <w:r>
        <w:t>The</w:t>
      </w:r>
      <w:r>
        <w:rPr>
          <w:spacing w:val="1"/>
        </w:rPr>
        <w:t xml:space="preserve"> </w:t>
      </w:r>
      <w:r>
        <w:t>structural</w:t>
      </w:r>
      <w:r>
        <w:rPr>
          <w:spacing w:val="1"/>
        </w:rPr>
        <w:t xml:space="preserve"> </w:t>
      </w:r>
      <w:r>
        <w:t>details</w:t>
      </w:r>
      <w:r>
        <w:rPr>
          <w:spacing w:val="1"/>
        </w:rPr>
        <w:t xml:space="preserve"> </w:t>
      </w:r>
      <w:r>
        <w:t>shown</w:t>
      </w:r>
      <w:r>
        <w:rPr>
          <w:spacing w:val="1"/>
        </w:rPr>
        <w:t xml:space="preserve"> </w:t>
      </w:r>
      <w:r>
        <w:t>on</w:t>
      </w:r>
      <w:r>
        <w:rPr>
          <w:spacing w:val="1"/>
        </w:rPr>
        <w:t xml:space="preserve"> </w:t>
      </w:r>
      <w:r>
        <w:t>the</w:t>
      </w:r>
      <w:r>
        <w:rPr>
          <w:spacing w:val="1"/>
        </w:rPr>
        <w:t xml:space="preserve"> </w:t>
      </w:r>
      <w:r>
        <w:t>standard</w:t>
      </w:r>
      <w:r>
        <w:rPr>
          <w:spacing w:val="1"/>
        </w:rPr>
        <w:t xml:space="preserve"> </w:t>
      </w:r>
      <w:r>
        <w:t>drawings</w:t>
      </w:r>
      <w:r>
        <w:rPr>
          <w:spacing w:val="1"/>
        </w:rPr>
        <w:t xml:space="preserve"> </w:t>
      </w:r>
      <w:r>
        <w:t>are</w:t>
      </w:r>
      <w:r>
        <w:rPr>
          <w:spacing w:val="1"/>
        </w:rPr>
        <w:t xml:space="preserve"> </w:t>
      </w:r>
      <w:r>
        <w:t>minimum</w:t>
      </w:r>
      <w:r>
        <w:rPr>
          <w:spacing w:val="1"/>
        </w:rPr>
        <w:t xml:space="preserve"> </w:t>
      </w:r>
      <w:r>
        <w:rPr>
          <w:spacing w:val="-2"/>
        </w:rPr>
        <w:t>requirements.</w:t>
      </w:r>
      <w:r>
        <w:rPr>
          <w:spacing w:val="-16"/>
        </w:rPr>
        <w:t xml:space="preserve"> </w:t>
      </w:r>
      <w:r>
        <w:rPr>
          <w:spacing w:val="-2"/>
        </w:rPr>
        <w:t>The</w:t>
      </w:r>
      <w:r>
        <w:rPr>
          <w:spacing w:val="-16"/>
        </w:rPr>
        <w:t xml:space="preserve"> </w:t>
      </w:r>
      <w:r>
        <w:rPr>
          <w:spacing w:val="-2"/>
        </w:rPr>
        <w:t>actual</w:t>
      </w:r>
      <w:r>
        <w:rPr>
          <w:spacing w:val="-22"/>
        </w:rPr>
        <w:t xml:space="preserve"> </w:t>
      </w:r>
      <w:r>
        <w:rPr>
          <w:spacing w:val="-2"/>
        </w:rPr>
        <w:t>structural</w:t>
      </w:r>
      <w:r>
        <w:rPr>
          <w:spacing w:val="-22"/>
        </w:rPr>
        <w:t xml:space="preserve"> </w:t>
      </w:r>
      <w:r>
        <w:rPr>
          <w:spacing w:val="-2"/>
        </w:rPr>
        <w:t>section</w:t>
      </w:r>
      <w:r>
        <w:rPr>
          <w:spacing w:val="-21"/>
        </w:rPr>
        <w:t xml:space="preserve"> </w:t>
      </w:r>
      <w:r>
        <w:rPr>
          <w:spacing w:val="-1"/>
        </w:rPr>
        <w:t>for</w:t>
      </w:r>
      <w:r>
        <w:rPr>
          <w:spacing w:val="-22"/>
        </w:rPr>
        <w:t xml:space="preserve"> </w:t>
      </w:r>
      <w:r>
        <w:rPr>
          <w:spacing w:val="-1"/>
        </w:rPr>
        <w:t>each</w:t>
      </w:r>
      <w:r>
        <w:rPr>
          <w:spacing w:val="-21"/>
        </w:rPr>
        <w:t xml:space="preserve"> </w:t>
      </w:r>
      <w:r>
        <w:rPr>
          <w:spacing w:val="-1"/>
        </w:rPr>
        <w:t>roadway</w:t>
      </w:r>
      <w:r>
        <w:rPr>
          <w:spacing w:val="-24"/>
        </w:rPr>
        <w:t xml:space="preserve"> </w:t>
      </w:r>
      <w:r>
        <w:rPr>
          <w:spacing w:val="-1"/>
        </w:rPr>
        <w:t>shall</w:t>
      </w:r>
      <w:r>
        <w:rPr>
          <w:spacing w:val="-22"/>
        </w:rPr>
        <w:t xml:space="preserve"> </w:t>
      </w:r>
      <w:r>
        <w:rPr>
          <w:spacing w:val="-1"/>
        </w:rPr>
        <w:t>be</w:t>
      </w:r>
      <w:r>
        <w:rPr>
          <w:spacing w:val="-21"/>
        </w:rPr>
        <w:t xml:space="preserve"> </w:t>
      </w:r>
      <w:r>
        <w:rPr>
          <w:spacing w:val="-1"/>
        </w:rPr>
        <w:t>designed</w:t>
      </w:r>
      <w:r>
        <w:rPr>
          <w:spacing w:val="-64"/>
        </w:rPr>
        <w:t xml:space="preserve"> </w:t>
      </w:r>
      <w:r>
        <w:rPr>
          <w:spacing w:val="-1"/>
        </w:rPr>
        <w:t>by</w:t>
      </w:r>
      <w:r>
        <w:rPr>
          <w:spacing w:val="-19"/>
        </w:rPr>
        <w:t xml:space="preserve"> </w:t>
      </w:r>
      <w:r>
        <w:rPr>
          <w:spacing w:val="-1"/>
        </w:rPr>
        <w:t>accepted</w:t>
      </w:r>
      <w:r>
        <w:rPr>
          <w:spacing w:val="-15"/>
        </w:rPr>
        <w:t xml:space="preserve"> </w:t>
      </w:r>
      <w:r>
        <w:rPr>
          <w:spacing w:val="-1"/>
        </w:rPr>
        <w:t>Engineering</w:t>
      </w:r>
      <w:r>
        <w:rPr>
          <w:spacing w:val="-18"/>
        </w:rPr>
        <w:t xml:space="preserve"> </w:t>
      </w:r>
      <w:r>
        <w:rPr>
          <w:spacing w:val="-1"/>
        </w:rPr>
        <w:t>design</w:t>
      </w:r>
      <w:r>
        <w:rPr>
          <w:spacing w:val="-15"/>
        </w:rPr>
        <w:t xml:space="preserve"> </w:t>
      </w:r>
      <w:r>
        <w:rPr>
          <w:spacing w:val="-1"/>
        </w:rPr>
        <w:t>methods</w:t>
      </w:r>
      <w:r>
        <w:rPr>
          <w:spacing w:val="-17"/>
        </w:rPr>
        <w:t xml:space="preserve"> </w:t>
      </w:r>
      <w:r>
        <w:rPr>
          <w:spacing w:val="-1"/>
        </w:rPr>
        <w:t>for</w:t>
      </w:r>
      <w:r>
        <w:rPr>
          <w:spacing w:val="-17"/>
        </w:rPr>
        <w:t xml:space="preserve"> </w:t>
      </w:r>
      <w:r>
        <w:rPr>
          <w:spacing w:val="-1"/>
        </w:rPr>
        <w:t>flexible</w:t>
      </w:r>
      <w:r>
        <w:rPr>
          <w:spacing w:val="-16"/>
        </w:rPr>
        <w:t xml:space="preserve"> </w:t>
      </w:r>
      <w:r>
        <w:rPr>
          <w:spacing w:val="-1"/>
        </w:rPr>
        <w:t>pavement</w:t>
      </w:r>
      <w:r>
        <w:rPr>
          <w:spacing w:val="-20"/>
        </w:rPr>
        <w:t xml:space="preserve"> </w:t>
      </w:r>
      <w:r>
        <w:t>(</w:t>
      </w:r>
      <w:r w:rsidR="00C54E10">
        <w:t>i.e.,</w:t>
      </w:r>
      <w:r>
        <w:rPr>
          <w:spacing w:val="-21"/>
        </w:rPr>
        <w:t xml:space="preserve"> </w:t>
      </w:r>
      <w:r>
        <w:t>AASHTO</w:t>
      </w:r>
      <w:r>
        <w:rPr>
          <w:b/>
        </w:rPr>
        <w:t>,</w:t>
      </w:r>
      <w:r>
        <w:rPr>
          <w:b/>
          <w:spacing w:val="-64"/>
        </w:rPr>
        <w:t xml:space="preserve"> </w:t>
      </w:r>
      <w:r>
        <w:t>UDOT or CALTRANS). Required subgrade soil properties shall be obtained</w:t>
      </w:r>
      <w:r>
        <w:rPr>
          <w:spacing w:val="1"/>
        </w:rPr>
        <w:t xml:space="preserve"> </w:t>
      </w:r>
      <w:r>
        <w:t>from an on-site geotechnical investigation. Required traffic information for</w:t>
      </w:r>
      <w:r>
        <w:rPr>
          <w:spacing w:val="1"/>
        </w:rPr>
        <w:t xml:space="preserve"> </w:t>
      </w:r>
      <w:r>
        <w:t>design shall be approved</w:t>
      </w:r>
      <w:r>
        <w:rPr>
          <w:spacing w:val="1"/>
        </w:rPr>
        <w:t xml:space="preserve"> </w:t>
      </w:r>
      <w:r>
        <w:t>by</w:t>
      </w:r>
      <w:r>
        <w:rPr>
          <w:spacing w:val="-2"/>
        </w:rPr>
        <w:t xml:space="preserve"> </w:t>
      </w:r>
      <w:r>
        <w:t xml:space="preserve">the </w:t>
      </w:r>
      <w:r w:rsidR="00525CA5">
        <w:t>c</w:t>
      </w:r>
      <w:r>
        <w:t>ity</w:t>
      </w:r>
      <w:r>
        <w:rPr>
          <w:spacing w:val="-2"/>
        </w:rPr>
        <w:t xml:space="preserve"> </w:t>
      </w:r>
      <w:r>
        <w:t>representative.</w:t>
      </w:r>
    </w:p>
    <w:p w14:paraId="166A0651" w14:textId="77777777" w:rsidR="007E5106" w:rsidRDefault="007E5106">
      <w:pPr>
        <w:pStyle w:val="BodyText"/>
        <w:spacing w:before="2"/>
        <w:rPr>
          <w:sz w:val="23"/>
        </w:rPr>
      </w:pPr>
    </w:p>
    <w:p w14:paraId="7C811708" w14:textId="77777777" w:rsidR="007E5106" w:rsidRDefault="007F33FE">
      <w:pPr>
        <w:pStyle w:val="BodyText"/>
        <w:ind w:left="1480" w:right="394"/>
        <w:jc w:val="both"/>
      </w:pPr>
      <w:r>
        <w:t>The</w:t>
      </w:r>
      <w:r>
        <w:rPr>
          <w:spacing w:val="1"/>
        </w:rPr>
        <w:t xml:space="preserve"> </w:t>
      </w:r>
      <w:r>
        <w:t>geotechnical</w:t>
      </w:r>
      <w:r>
        <w:rPr>
          <w:spacing w:val="1"/>
        </w:rPr>
        <w:t xml:space="preserve"> </w:t>
      </w:r>
      <w:r>
        <w:t>investigation</w:t>
      </w:r>
      <w:r>
        <w:rPr>
          <w:spacing w:val="1"/>
        </w:rPr>
        <w:t xml:space="preserve"> </w:t>
      </w:r>
      <w:r>
        <w:t>shall</w:t>
      </w:r>
      <w:r>
        <w:rPr>
          <w:spacing w:val="1"/>
        </w:rPr>
        <w:t xml:space="preserve"> </w:t>
      </w:r>
      <w:r>
        <w:t>be</w:t>
      </w:r>
      <w:r>
        <w:rPr>
          <w:spacing w:val="1"/>
        </w:rPr>
        <w:t xml:space="preserve"> </w:t>
      </w:r>
      <w:r>
        <w:t>conducted</w:t>
      </w:r>
      <w:r>
        <w:rPr>
          <w:spacing w:val="1"/>
        </w:rPr>
        <w:t xml:space="preserve"> </w:t>
      </w:r>
      <w:r>
        <w:t>by</w:t>
      </w:r>
      <w:r>
        <w:rPr>
          <w:spacing w:val="1"/>
        </w:rPr>
        <w:t xml:space="preserve"> </w:t>
      </w:r>
      <w:r>
        <w:t>the</w:t>
      </w:r>
      <w:r>
        <w:rPr>
          <w:spacing w:val="1"/>
        </w:rPr>
        <w:t xml:space="preserve"> </w:t>
      </w:r>
      <w:r>
        <w:t>Geotechnical</w:t>
      </w:r>
      <w:r>
        <w:rPr>
          <w:spacing w:val="1"/>
        </w:rPr>
        <w:t xml:space="preserve"> </w:t>
      </w:r>
      <w:r>
        <w:rPr>
          <w:spacing w:val="-1"/>
        </w:rPr>
        <w:t>Engineer.</w:t>
      </w:r>
      <w:r>
        <w:rPr>
          <w:spacing w:val="-16"/>
        </w:rPr>
        <w:t xml:space="preserve"> </w:t>
      </w:r>
      <w:r>
        <w:rPr>
          <w:spacing w:val="-1"/>
        </w:rPr>
        <w:t>The</w:t>
      </w:r>
      <w:r>
        <w:rPr>
          <w:spacing w:val="-15"/>
        </w:rPr>
        <w:t xml:space="preserve"> </w:t>
      </w:r>
      <w:r>
        <w:rPr>
          <w:spacing w:val="-1"/>
        </w:rPr>
        <w:t>investigation</w:t>
      </w:r>
      <w:r>
        <w:rPr>
          <w:spacing w:val="-16"/>
        </w:rPr>
        <w:t xml:space="preserve"> </w:t>
      </w:r>
      <w:r>
        <w:rPr>
          <w:spacing w:val="-1"/>
        </w:rPr>
        <w:t>shall</w:t>
      </w:r>
      <w:r>
        <w:rPr>
          <w:spacing w:val="-16"/>
        </w:rPr>
        <w:t xml:space="preserve"> </w:t>
      </w:r>
      <w:r>
        <w:rPr>
          <w:spacing w:val="-1"/>
        </w:rPr>
        <w:t>include</w:t>
      </w:r>
      <w:r>
        <w:rPr>
          <w:spacing w:val="-15"/>
        </w:rPr>
        <w:t xml:space="preserve"> </w:t>
      </w:r>
      <w:r>
        <w:rPr>
          <w:spacing w:val="-1"/>
        </w:rPr>
        <w:t>a</w:t>
      </w:r>
      <w:r>
        <w:rPr>
          <w:spacing w:val="-16"/>
        </w:rPr>
        <w:t xml:space="preserve"> </w:t>
      </w:r>
      <w:r>
        <w:rPr>
          <w:spacing w:val="-1"/>
        </w:rPr>
        <w:t>thorough</w:t>
      </w:r>
      <w:r>
        <w:rPr>
          <w:spacing w:val="-15"/>
        </w:rPr>
        <w:t xml:space="preserve"> </w:t>
      </w:r>
      <w:r>
        <w:t>exploration</w:t>
      </w:r>
      <w:r>
        <w:rPr>
          <w:spacing w:val="-16"/>
        </w:rPr>
        <w:t xml:space="preserve"> </w:t>
      </w:r>
      <w:r>
        <w:t>and</w:t>
      </w:r>
      <w:r>
        <w:rPr>
          <w:spacing w:val="-15"/>
        </w:rPr>
        <w:t xml:space="preserve"> </w:t>
      </w:r>
      <w:r>
        <w:t>sampling</w:t>
      </w:r>
      <w:r>
        <w:rPr>
          <w:spacing w:val="-64"/>
        </w:rPr>
        <w:t xml:space="preserve"> </w:t>
      </w:r>
      <w:r>
        <w:rPr>
          <w:spacing w:val="-2"/>
        </w:rPr>
        <w:t>program</w:t>
      </w:r>
      <w:r>
        <w:rPr>
          <w:spacing w:val="-15"/>
        </w:rPr>
        <w:t xml:space="preserve"> </w:t>
      </w:r>
      <w:r>
        <w:rPr>
          <w:spacing w:val="-2"/>
        </w:rPr>
        <w:t>of</w:t>
      </w:r>
      <w:r>
        <w:rPr>
          <w:spacing w:val="-14"/>
        </w:rPr>
        <w:t xml:space="preserve"> </w:t>
      </w:r>
      <w:r>
        <w:rPr>
          <w:spacing w:val="-2"/>
        </w:rPr>
        <w:t>the</w:t>
      </w:r>
      <w:r>
        <w:rPr>
          <w:spacing w:val="-16"/>
        </w:rPr>
        <w:t xml:space="preserve"> </w:t>
      </w:r>
      <w:r>
        <w:rPr>
          <w:spacing w:val="-2"/>
        </w:rPr>
        <w:t>subgrade</w:t>
      </w:r>
      <w:r>
        <w:rPr>
          <w:spacing w:val="-16"/>
        </w:rPr>
        <w:t xml:space="preserve"> </w:t>
      </w:r>
      <w:r>
        <w:rPr>
          <w:spacing w:val="-2"/>
        </w:rPr>
        <w:t>to</w:t>
      </w:r>
      <w:r>
        <w:rPr>
          <w:spacing w:val="-16"/>
        </w:rPr>
        <w:t xml:space="preserve"> </w:t>
      </w:r>
      <w:r>
        <w:rPr>
          <w:spacing w:val="-2"/>
        </w:rPr>
        <w:t>determine</w:t>
      </w:r>
      <w:r>
        <w:rPr>
          <w:spacing w:val="-20"/>
        </w:rPr>
        <w:t xml:space="preserve"> </w:t>
      </w:r>
      <w:r>
        <w:rPr>
          <w:spacing w:val="-2"/>
        </w:rPr>
        <w:t>the</w:t>
      </w:r>
      <w:r>
        <w:rPr>
          <w:spacing w:val="-21"/>
        </w:rPr>
        <w:t xml:space="preserve"> </w:t>
      </w:r>
      <w:r>
        <w:rPr>
          <w:spacing w:val="-1"/>
        </w:rPr>
        <w:t>nature</w:t>
      </w:r>
      <w:r>
        <w:rPr>
          <w:spacing w:val="-21"/>
        </w:rPr>
        <w:t xml:space="preserve"> </w:t>
      </w:r>
      <w:r>
        <w:rPr>
          <w:spacing w:val="-1"/>
        </w:rPr>
        <w:t>and</w:t>
      </w:r>
      <w:r>
        <w:rPr>
          <w:spacing w:val="-21"/>
        </w:rPr>
        <w:t xml:space="preserve"> </w:t>
      </w:r>
      <w:r>
        <w:rPr>
          <w:spacing w:val="-1"/>
        </w:rPr>
        <w:t>engineering</w:t>
      </w:r>
      <w:r>
        <w:rPr>
          <w:spacing w:val="-23"/>
        </w:rPr>
        <w:t xml:space="preserve"> </w:t>
      </w:r>
      <w:r>
        <w:rPr>
          <w:spacing w:val="-1"/>
        </w:rPr>
        <w:t>properties</w:t>
      </w:r>
      <w:r>
        <w:rPr>
          <w:spacing w:val="-22"/>
        </w:rPr>
        <w:t xml:space="preserve"> </w:t>
      </w:r>
      <w:r>
        <w:rPr>
          <w:spacing w:val="-1"/>
        </w:rPr>
        <w:t>of</w:t>
      </w:r>
      <w:r>
        <w:rPr>
          <w:spacing w:val="-64"/>
        </w:rPr>
        <w:t xml:space="preserve"> </w:t>
      </w:r>
      <w:r>
        <w:t>the on-site soils within the roadway construction area. For new construction</w:t>
      </w:r>
      <w:r>
        <w:rPr>
          <w:spacing w:val="1"/>
        </w:rPr>
        <w:t xml:space="preserve"> </w:t>
      </w:r>
      <w:r>
        <w:t>and</w:t>
      </w:r>
      <w:r>
        <w:rPr>
          <w:spacing w:val="-6"/>
        </w:rPr>
        <w:t xml:space="preserve"> </w:t>
      </w:r>
      <w:r>
        <w:t>reconstruction</w:t>
      </w:r>
      <w:r>
        <w:rPr>
          <w:spacing w:val="-8"/>
        </w:rPr>
        <w:t xml:space="preserve"> </w:t>
      </w:r>
      <w:r>
        <w:t>projects,</w:t>
      </w:r>
      <w:r>
        <w:rPr>
          <w:spacing w:val="-9"/>
        </w:rPr>
        <w:t xml:space="preserve"> </w:t>
      </w:r>
      <w:r>
        <w:t>the</w:t>
      </w:r>
      <w:r>
        <w:rPr>
          <w:spacing w:val="-8"/>
        </w:rPr>
        <w:t xml:space="preserve"> </w:t>
      </w:r>
      <w:r>
        <w:t>minimum</w:t>
      </w:r>
      <w:r>
        <w:rPr>
          <w:spacing w:val="-8"/>
        </w:rPr>
        <w:t xml:space="preserve"> </w:t>
      </w:r>
      <w:r>
        <w:t>sampling</w:t>
      </w:r>
      <w:r>
        <w:rPr>
          <w:spacing w:val="-10"/>
        </w:rPr>
        <w:t xml:space="preserve"> </w:t>
      </w:r>
      <w:r>
        <w:t>and</w:t>
      </w:r>
      <w:r>
        <w:rPr>
          <w:spacing w:val="-8"/>
        </w:rPr>
        <w:t xml:space="preserve"> </w:t>
      </w:r>
      <w:r>
        <w:t>testing</w:t>
      </w:r>
      <w:r>
        <w:rPr>
          <w:spacing w:val="-11"/>
        </w:rPr>
        <w:t xml:space="preserve"> </w:t>
      </w:r>
      <w:r>
        <w:t>requirements</w:t>
      </w:r>
      <w:r>
        <w:rPr>
          <w:spacing w:val="-64"/>
        </w:rPr>
        <w:t xml:space="preserve"> </w:t>
      </w:r>
      <w:r>
        <w:t>are as follows.</w:t>
      </w:r>
    </w:p>
    <w:p w14:paraId="7F5D844A" w14:textId="77777777" w:rsidR="007E5106" w:rsidRDefault="007E5106">
      <w:pPr>
        <w:pStyle w:val="BodyText"/>
        <w:spacing w:before="2"/>
      </w:pPr>
    </w:p>
    <w:p w14:paraId="0C38D323" w14:textId="41700B57" w:rsidR="00BC1397" w:rsidRDefault="007F33FE" w:rsidP="00610D48">
      <w:pPr>
        <w:pStyle w:val="BodyText"/>
        <w:numPr>
          <w:ilvl w:val="0"/>
          <w:numId w:val="86"/>
        </w:numPr>
        <w:ind w:right="395"/>
        <w:jc w:val="both"/>
      </w:pPr>
      <w:r>
        <w:rPr>
          <w:rFonts w:ascii="Times New Roman"/>
          <w:spacing w:val="1"/>
        </w:rPr>
        <w:t xml:space="preserve"> </w:t>
      </w:r>
      <w:r>
        <w:t xml:space="preserve">Excavate test holes to a minimum depth of ten feet below finished </w:t>
      </w:r>
      <w:r w:rsidR="00692777">
        <w:t xml:space="preserve">street </w:t>
      </w:r>
      <w:r>
        <w:rPr>
          <w:spacing w:val="-1"/>
        </w:rPr>
        <w:t>.</w:t>
      </w:r>
      <w:r>
        <w:rPr>
          <w:spacing w:val="-16"/>
        </w:rPr>
        <w:t xml:space="preserve"> </w:t>
      </w:r>
      <w:r>
        <w:t>There</w:t>
      </w:r>
      <w:r>
        <w:rPr>
          <w:spacing w:val="-16"/>
        </w:rPr>
        <w:t xml:space="preserve"> </w:t>
      </w:r>
      <w:r>
        <w:t>shall</w:t>
      </w:r>
      <w:r>
        <w:rPr>
          <w:spacing w:val="-17"/>
        </w:rPr>
        <w:t xml:space="preserve"> </w:t>
      </w:r>
      <w:r>
        <w:t>be</w:t>
      </w:r>
      <w:r w:rsidR="000220CF">
        <w:t xml:space="preserve"> three (3) test holes for the first 1,000 feet and one (1) additional test hole for every six hundred feet thereafter</w:t>
      </w:r>
      <w:r w:rsidR="00BB22E8">
        <w:t xml:space="preserve"> depending on soil type.</w:t>
      </w:r>
    </w:p>
    <w:p w14:paraId="55A6012E" w14:textId="77777777" w:rsidR="00BC1397" w:rsidRDefault="00BC1397">
      <w:pPr>
        <w:pStyle w:val="BodyText"/>
        <w:spacing w:before="2"/>
      </w:pPr>
    </w:p>
    <w:p w14:paraId="6D7F2BE4" w14:textId="165DE2F9" w:rsidR="00BC1397" w:rsidRDefault="007F33FE" w:rsidP="00610D48">
      <w:pPr>
        <w:pStyle w:val="BodyText"/>
        <w:numPr>
          <w:ilvl w:val="0"/>
          <w:numId w:val="86"/>
        </w:numPr>
        <w:ind w:right="396"/>
        <w:jc w:val="both"/>
      </w:pPr>
      <w:r>
        <w:rPr>
          <w:rFonts w:ascii="Times New Roman"/>
          <w:spacing w:val="1"/>
        </w:rPr>
        <w:t xml:space="preserve"> </w:t>
      </w:r>
      <w:r>
        <w:t>Calculate R values using AASHTO T 190-93 or ASTM D2844-69 (1975)</w:t>
      </w:r>
      <w:r>
        <w:rPr>
          <w:spacing w:val="1"/>
        </w:rPr>
        <w:t xml:space="preserve"> </w:t>
      </w:r>
      <w:r>
        <w:t>using</w:t>
      </w:r>
      <w:r>
        <w:rPr>
          <w:spacing w:val="-6"/>
        </w:rPr>
        <w:t xml:space="preserve"> </w:t>
      </w:r>
      <w:r>
        <w:t>exudation</w:t>
      </w:r>
      <w:r>
        <w:rPr>
          <w:spacing w:val="-2"/>
        </w:rPr>
        <w:t xml:space="preserve"> </w:t>
      </w:r>
      <w:r>
        <w:t>pressure</w:t>
      </w:r>
      <w:r>
        <w:rPr>
          <w:spacing w:val="-2"/>
        </w:rPr>
        <w:t xml:space="preserve"> </w:t>
      </w:r>
      <w:r>
        <w:t>of</w:t>
      </w:r>
      <w:r>
        <w:rPr>
          <w:spacing w:val="-3"/>
        </w:rPr>
        <w:t xml:space="preserve"> </w:t>
      </w:r>
      <w:r>
        <w:t>300</w:t>
      </w:r>
      <w:r>
        <w:rPr>
          <w:spacing w:val="-5"/>
        </w:rPr>
        <w:t xml:space="preserve"> </w:t>
      </w:r>
      <w:r>
        <w:t>PSI</w:t>
      </w:r>
      <w:r>
        <w:rPr>
          <w:spacing w:val="-5"/>
        </w:rPr>
        <w:t xml:space="preserve"> </w:t>
      </w:r>
      <w:r>
        <w:t>(2070</w:t>
      </w:r>
      <w:r>
        <w:rPr>
          <w:spacing w:val="-5"/>
        </w:rPr>
        <w:t xml:space="preserve"> </w:t>
      </w:r>
      <w:r>
        <w:t>Kpa)</w:t>
      </w:r>
      <w:r>
        <w:rPr>
          <w:spacing w:val="-7"/>
        </w:rPr>
        <w:t xml:space="preserve"> </w:t>
      </w:r>
      <w:r>
        <w:t>corrected</w:t>
      </w:r>
      <w:r>
        <w:rPr>
          <w:spacing w:val="-6"/>
        </w:rPr>
        <w:t xml:space="preserve"> </w:t>
      </w:r>
      <w:r>
        <w:t>to</w:t>
      </w:r>
      <w:r>
        <w:rPr>
          <w:spacing w:val="-5"/>
        </w:rPr>
        <w:t xml:space="preserve"> </w:t>
      </w:r>
      <w:r>
        <w:t>2.50</w:t>
      </w:r>
      <w:r>
        <w:rPr>
          <w:spacing w:val="-5"/>
        </w:rPr>
        <w:t xml:space="preserve"> </w:t>
      </w:r>
      <w:r>
        <w:t>inches</w:t>
      </w:r>
      <w:r>
        <w:rPr>
          <w:spacing w:val="-64"/>
        </w:rPr>
        <w:t xml:space="preserve"> </w:t>
      </w:r>
      <w:r>
        <w:t>(63.50 mm) specimen. Calculate CBR values using AASHTO T 193-93</w:t>
      </w:r>
      <w:r>
        <w:rPr>
          <w:spacing w:val="1"/>
        </w:rPr>
        <w:t xml:space="preserve"> </w:t>
      </w:r>
      <w:r>
        <w:rPr>
          <w:spacing w:val="-1"/>
        </w:rPr>
        <w:t>three</w:t>
      </w:r>
      <w:r>
        <w:rPr>
          <w:spacing w:val="-16"/>
        </w:rPr>
        <w:t xml:space="preserve"> </w:t>
      </w:r>
      <w:r>
        <w:rPr>
          <w:spacing w:val="-1"/>
        </w:rPr>
        <w:t>point</w:t>
      </w:r>
      <w:r>
        <w:rPr>
          <w:spacing w:val="-16"/>
        </w:rPr>
        <w:t xml:space="preserve"> </w:t>
      </w:r>
      <w:r>
        <w:rPr>
          <w:spacing w:val="-1"/>
        </w:rPr>
        <w:t>using</w:t>
      </w:r>
      <w:r>
        <w:rPr>
          <w:spacing w:val="-18"/>
        </w:rPr>
        <w:t xml:space="preserve"> </w:t>
      </w:r>
      <w:r>
        <w:rPr>
          <w:spacing w:val="-1"/>
        </w:rPr>
        <w:t>T</w:t>
      </w:r>
      <w:r>
        <w:rPr>
          <w:spacing w:val="-15"/>
        </w:rPr>
        <w:t xml:space="preserve"> </w:t>
      </w:r>
      <w:r>
        <w:rPr>
          <w:spacing w:val="-1"/>
        </w:rPr>
        <w:t>180</w:t>
      </w:r>
      <w:r>
        <w:rPr>
          <w:spacing w:val="-16"/>
        </w:rPr>
        <w:t xml:space="preserve"> </w:t>
      </w:r>
      <w:r>
        <w:rPr>
          <w:spacing w:val="-1"/>
        </w:rPr>
        <w:t>(Method</w:t>
      </w:r>
      <w:r>
        <w:rPr>
          <w:spacing w:val="-16"/>
        </w:rPr>
        <w:t xml:space="preserve"> </w:t>
      </w:r>
      <w:r>
        <w:rPr>
          <w:spacing w:val="-1"/>
        </w:rPr>
        <w:t>D)</w:t>
      </w:r>
      <w:r>
        <w:rPr>
          <w:spacing w:val="-17"/>
        </w:rPr>
        <w:t xml:space="preserve"> </w:t>
      </w:r>
      <w:r>
        <w:rPr>
          <w:spacing w:val="-1"/>
        </w:rPr>
        <w:t>for</w:t>
      </w:r>
      <w:r>
        <w:rPr>
          <w:spacing w:val="-18"/>
        </w:rPr>
        <w:t xml:space="preserve"> </w:t>
      </w:r>
      <w:r>
        <w:rPr>
          <w:spacing w:val="-1"/>
        </w:rPr>
        <w:t>mold</w:t>
      </w:r>
      <w:r>
        <w:rPr>
          <w:spacing w:val="-16"/>
        </w:rPr>
        <w:t xml:space="preserve"> </w:t>
      </w:r>
      <w:r>
        <w:rPr>
          <w:spacing w:val="-1"/>
        </w:rPr>
        <w:t>compaction</w:t>
      </w:r>
      <w:r>
        <w:rPr>
          <w:spacing w:val="-21"/>
        </w:rPr>
        <w:t xml:space="preserve"> </w:t>
      </w:r>
      <w:r>
        <w:rPr>
          <w:spacing w:val="-1"/>
        </w:rPr>
        <w:t>with</w:t>
      </w:r>
      <w:r>
        <w:rPr>
          <w:spacing w:val="-21"/>
        </w:rPr>
        <w:t xml:space="preserve"> </w:t>
      </w:r>
      <w:r>
        <w:rPr>
          <w:spacing w:val="-1"/>
        </w:rPr>
        <w:t>exceptions</w:t>
      </w:r>
      <w:r>
        <w:rPr>
          <w:spacing w:val="-22"/>
        </w:rPr>
        <w:t xml:space="preserve"> </w:t>
      </w:r>
      <w:r>
        <w:t>as</w:t>
      </w:r>
      <w:r w:rsidR="00BC1397">
        <w:t xml:space="preserve"> listed in</w:t>
      </w:r>
      <w:r w:rsidR="00BC1397" w:rsidRPr="00BC1397">
        <w:rPr>
          <w:spacing w:val="1"/>
        </w:rPr>
        <w:t xml:space="preserve"> </w:t>
      </w:r>
      <w:r w:rsidR="00BC1397">
        <w:t>5.1.1 through</w:t>
      </w:r>
      <w:r w:rsidR="00BC1397" w:rsidRPr="00BC1397">
        <w:rPr>
          <w:spacing w:val="1"/>
        </w:rPr>
        <w:t xml:space="preserve"> </w:t>
      </w:r>
      <w:r w:rsidR="00BC1397">
        <w:t>5.1.3 of</w:t>
      </w:r>
      <w:r w:rsidR="00BC1397" w:rsidRPr="00BC1397">
        <w:rPr>
          <w:spacing w:val="3"/>
        </w:rPr>
        <w:t xml:space="preserve"> </w:t>
      </w:r>
      <w:r w:rsidR="00BC1397">
        <w:t xml:space="preserve">Test </w:t>
      </w:r>
      <w:r w:rsidR="00BC1397">
        <w:lastRenderedPageBreak/>
        <w:t>Method</w:t>
      </w:r>
      <w:r w:rsidR="00BC1397" w:rsidRPr="00BC1397">
        <w:rPr>
          <w:spacing w:val="1"/>
        </w:rPr>
        <w:t xml:space="preserve"> </w:t>
      </w:r>
      <w:r w:rsidR="00BC1397">
        <w:t>T193-93.</w:t>
      </w:r>
    </w:p>
    <w:p w14:paraId="181988EB" w14:textId="77777777" w:rsidR="007E5106" w:rsidRDefault="007E5106">
      <w:pPr>
        <w:jc w:val="both"/>
      </w:pPr>
    </w:p>
    <w:p w14:paraId="56C82825" w14:textId="77777777" w:rsidR="00BC1397" w:rsidRDefault="00BC1397" w:rsidP="00BC1397">
      <w:pPr>
        <w:pStyle w:val="BodyText"/>
        <w:numPr>
          <w:ilvl w:val="0"/>
          <w:numId w:val="87"/>
        </w:numPr>
        <w:tabs>
          <w:tab w:val="left" w:pos="1839"/>
        </w:tabs>
        <w:ind w:right="397"/>
      </w:pPr>
      <w:r>
        <w:t>Minimum Testing Frequency for R or CBR values shall be as follows:</w:t>
      </w:r>
      <w:r>
        <w:rPr>
          <w:spacing w:val="1"/>
        </w:rPr>
        <w:t xml:space="preserve"> </w:t>
      </w:r>
      <w:r>
        <w:rPr>
          <w:spacing w:val="-1"/>
        </w:rPr>
        <w:t>Two</w:t>
      </w:r>
      <w:r>
        <w:rPr>
          <w:spacing w:val="-16"/>
        </w:rPr>
        <w:t xml:space="preserve"> </w:t>
      </w:r>
      <w:r>
        <w:rPr>
          <w:spacing w:val="-1"/>
        </w:rPr>
        <w:t>tests</w:t>
      </w:r>
      <w:r>
        <w:rPr>
          <w:spacing w:val="-17"/>
        </w:rPr>
        <w:t xml:space="preserve"> </w:t>
      </w:r>
      <w:r>
        <w:rPr>
          <w:spacing w:val="-1"/>
        </w:rPr>
        <w:t>with</w:t>
      </w:r>
      <w:r>
        <w:rPr>
          <w:spacing w:val="-16"/>
        </w:rPr>
        <w:t xml:space="preserve"> </w:t>
      </w:r>
      <w:r>
        <w:rPr>
          <w:spacing w:val="-1"/>
        </w:rPr>
        <w:t>at</w:t>
      </w:r>
      <w:r>
        <w:rPr>
          <w:spacing w:val="-16"/>
        </w:rPr>
        <w:t xml:space="preserve"> </w:t>
      </w:r>
      <w:r>
        <w:rPr>
          <w:spacing w:val="-1"/>
        </w:rPr>
        <w:t>least</w:t>
      </w:r>
      <w:r>
        <w:rPr>
          <w:spacing w:val="-16"/>
        </w:rPr>
        <w:t xml:space="preserve"> </w:t>
      </w:r>
      <w:r>
        <w:rPr>
          <w:spacing w:val="-1"/>
        </w:rPr>
        <w:t>one</w:t>
      </w:r>
      <w:r>
        <w:rPr>
          <w:spacing w:val="-16"/>
        </w:rPr>
        <w:t xml:space="preserve"> </w:t>
      </w:r>
      <w:r>
        <w:t>test</w:t>
      </w:r>
      <w:r>
        <w:rPr>
          <w:spacing w:val="-16"/>
        </w:rPr>
        <w:t xml:space="preserve"> </w:t>
      </w:r>
      <w:r>
        <w:t>per</w:t>
      </w:r>
      <w:r>
        <w:rPr>
          <w:spacing w:val="-18"/>
        </w:rPr>
        <w:t xml:space="preserve"> </w:t>
      </w:r>
      <w:r>
        <w:t>significant</w:t>
      </w:r>
      <w:r>
        <w:rPr>
          <w:spacing w:val="-16"/>
        </w:rPr>
        <w:t xml:space="preserve"> </w:t>
      </w:r>
      <w:r>
        <w:t>soil</w:t>
      </w:r>
      <w:r>
        <w:rPr>
          <w:spacing w:val="-17"/>
        </w:rPr>
        <w:t xml:space="preserve"> </w:t>
      </w:r>
      <w:r>
        <w:t>type</w:t>
      </w:r>
      <w:r>
        <w:rPr>
          <w:spacing w:val="-16"/>
        </w:rPr>
        <w:t xml:space="preserve"> </w:t>
      </w:r>
      <w:r>
        <w:t>for</w:t>
      </w:r>
      <w:r>
        <w:rPr>
          <w:spacing w:val="-18"/>
        </w:rPr>
        <w:t xml:space="preserve"> </w:t>
      </w:r>
      <w:r>
        <w:t>roadway</w:t>
      </w:r>
      <w:r>
        <w:rPr>
          <w:spacing w:val="-19"/>
        </w:rPr>
        <w:t xml:space="preserve"> </w:t>
      </w:r>
      <w:r>
        <w:t>lengths</w:t>
      </w:r>
      <w:r>
        <w:rPr>
          <w:spacing w:val="-63"/>
        </w:rPr>
        <w:t xml:space="preserve"> </w:t>
      </w:r>
      <w:r>
        <w:t>of</w:t>
      </w:r>
      <w:r>
        <w:rPr>
          <w:spacing w:val="3"/>
        </w:rPr>
        <w:t xml:space="preserve"> </w:t>
      </w:r>
      <w:r>
        <w:t>one</w:t>
      </w:r>
      <w:r>
        <w:rPr>
          <w:spacing w:val="1"/>
        </w:rPr>
        <w:t xml:space="preserve"> </w:t>
      </w:r>
      <w:r>
        <w:t>foot to</w:t>
      </w:r>
      <w:r>
        <w:rPr>
          <w:spacing w:val="1"/>
        </w:rPr>
        <w:t xml:space="preserve"> </w:t>
      </w:r>
      <w:r>
        <w:t>one</w:t>
      </w:r>
      <w:r>
        <w:rPr>
          <w:spacing w:val="1"/>
        </w:rPr>
        <w:t xml:space="preserve"> </w:t>
      </w:r>
      <w:r>
        <w:t>thousand</w:t>
      </w:r>
      <w:r>
        <w:rPr>
          <w:spacing w:val="1"/>
        </w:rPr>
        <w:t xml:space="preserve"> </w:t>
      </w:r>
      <w:r>
        <w:t>feet.</w:t>
      </w:r>
    </w:p>
    <w:p w14:paraId="57B8E689" w14:textId="77777777" w:rsidR="00BC1397" w:rsidRDefault="00BC1397" w:rsidP="00BC1397">
      <w:pPr>
        <w:pStyle w:val="BodyText"/>
        <w:spacing w:before="1"/>
      </w:pPr>
    </w:p>
    <w:p w14:paraId="6B710077" w14:textId="77777777" w:rsidR="00BC1397" w:rsidRDefault="00BC1397" w:rsidP="00BC1397">
      <w:pPr>
        <w:pStyle w:val="BodyText"/>
        <w:numPr>
          <w:ilvl w:val="0"/>
          <w:numId w:val="87"/>
        </w:numPr>
        <w:tabs>
          <w:tab w:val="left" w:pos="1839"/>
        </w:tabs>
        <w:spacing w:before="1"/>
        <w:ind w:right="395"/>
      </w:pPr>
      <w:r>
        <w:t>Three</w:t>
      </w:r>
      <w:r>
        <w:rPr>
          <w:spacing w:val="38"/>
        </w:rPr>
        <w:t xml:space="preserve"> </w:t>
      </w:r>
      <w:r>
        <w:t>tests</w:t>
      </w:r>
      <w:r>
        <w:rPr>
          <w:spacing w:val="37"/>
        </w:rPr>
        <w:t xml:space="preserve"> </w:t>
      </w:r>
      <w:r>
        <w:t>with</w:t>
      </w:r>
      <w:r>
        <w:rPr>
          <w:spacing w:val="39"/>
        </w:rPr>
        <w:t xml:space="preserve"> </w:t>
      </w:r>
      <w:r>
        <w:t>at</w:t>
      </w:r>
      <w:r>
        <w:rPr>
          <w:spacing w:val="37"/>
        </w:rPr>
        <w:t xml:space="preserve"> </w:t>
      </w:r>
      <w:r>
        <w:t>least</w:t>
      </w:r>
      <w:r>
        <w:rPr>
          <w:spacing w:val="37"/>
        </w:rPr>
        <w:t xml:space="preserve"> </w:t>
      </w:r>
      <w:r>
        <w:t>one</w:t>
      </w:r>
      <w:r>
        <w:rPr>
          <w:spacing w:val="39"/>
        </w:rPr>
        <w:t xml:space="preserve"> </w:t>
      </w:r>
      <w:r>
        <w:t>test</w:t>
      </w:r>
      <w:r>
        <w:rPr>
          <w:spacing w:val="35"/>
        </w:rPr>
        <w:t xml:space="preserve"> </w:t>
      </w:r>
      <w:r>
        <w:t>per</w:t>
      </w:r>
      <w:r>
        <w:rPr>
          <w:spacing w:val="35"/>
        </w:rPr>
        <w:t xml:space="preserve"> </w:t>
      </w:r>
      <w:r>
        <w:t>significant</w:t>
      </w:r>
      <w:r>
        <w:rPr>
          <w:spacing w:val="35"/>
        </w:rPr>
        <w:t xml:space="preserve"> </w:t>
      </w:r>
      <w:r>
        <w:t>soil</w:t>
      </w:r>
      <w:r>
        <w:rPr>
          <w:spacing w:val="34"/>
        </w:rPr>
        <w:t xml:space="preserve"> </w:t>
      </w:r>
      <w:r>
        <w:t>type</w:t>
      </w:r>
      <w:r>
        <w:rPr>
          <w:spacing w:val="36"/>
        </w:rPr>
        <w:t xml:space="preserve"> </w:t>
      </w:r>
      <w:r>
        <w:t>for</w:t>
      </w:r>
      <w:r>
        <w:rPr>
          <w:spacing w:val="34"/>
        </w:rPr>
        <w:t xml:space="preserve"> </w:t>
      </w:r>
      <w:r>
        <w:t>roadway</w:t>
      </w:r>
      <w:r>
        <w:rPr>
          <w:spacing w:val="-64"/>
        </w:rPr>
        <w:t xml:space="preserve"> </w:t>
      </w:r>
      <w:r>
        <w:t>lengths</w:t>
      </w:r>
      <w:r>
        <w:rPr>
          <w:spacing w:val="-1"/>
        </w:rPr>
        <w:t xml:space="preserve"> </w:t>
      </w:r>
      <w:r>
        <w:t>of</w:t>
      </w:r>
      <w:r>
        <w:rPr>
          <w:spacing w:val="3"/>
        </w:rPr>
        <w:t xml:space="preserve"> </w:t>
      </w:r>
      <w:r>
        <w:t>one</w:t>
      </w:r>
      <w:r>
        <w:rPr>
          <w:spacing w:val="1"/>
        </w:rPr>
        <w:t xml:space="preserve"> </w:t>
      </w:r>
      <w:r>
        <w:t>thousand</w:t>
      </w:r>
      <w:r>
        <w:rPr>
          <w:spacing w:val="1"/>
        </w:rPr>
        <w:t xml:space="preserve"> </w:t>
      </w:r>
      <w:r>
        <w:t>feet to</w:t>
      </w:r>
      <w:r>
        <w:rPr>
          <w:spacing w:val="1"/>
        </w:rPr>
        <w:t xml:space="preserve"> </w:t>
      </w:r>
      <w:r>
        <w:t>five</w:t>
      </w:r>
      <w:r>
        <w:rPr>
          <w:spacing w:val="1"/>
        </w:rPr>
        <w:t xml:space="preserve"> </w:t>
      </w:r>
      <w:r>
        <w:t>thousand</w:t>
      </w:r>
      <w:r>
        <w:rPr>
          <w:spacing w:val="1"/>
        </w:rPr>
        <w:t xml:space="preserve"> </w:t>
      </w:r>
      <w:r>
        <w:t>feet.</w:t>
      </w:r>
    </w:p>
    <w:p w14:paraId="692BC83E" w14:textId="77777777" w:rsidR="00BC1397" w:rsidRDefault="00BC1397" w:rsidP="00BC1397">
      <w:pPr>
        <w:pStyle w:val="BodyText"/>
        <w:spacing w:before="1"/>
      </w:pPr>
    </w:p>
    <w:p w14:paraId="4FADEBD5" w14:textId="77777777" w:rsidR="00BC1397" w:rsidRDefault="00BC1397" w:rsidP="00BC1397">
      <w:pPr>
        <w:pStyle w:val="BodyText"/>
        <w:numPr>
          <w:ilvl w:val="0"/>
          <w:numId w:val="87"/>
        </w:numPr>
        <w:tabs>
          <w:tab w:val="left" w:pos="1839"/>
        </w:tabs>
        <w:ind w:right="397"/>
      </w:pPr>
      <w:r>
        <w:rPr>
          <w:spacing w:val="-1"/>
        </w:rPr>
        <w:t>Four</w:t>
      </w:r>
      <w:r>
        <w:rPr>
          <w:spacing w:val="-18"/>
        </w:rPr>
        <w:t xml:space="preserve"> </w:t>
      </w:r>
      <w:r>
        <w:rPr>
          <w:spacing w:val="-1"/>
        </w:rPr>
        <w:t>tests</w:t>
      </w:r>
      <w:r>
        <w:rPr>
          <w:spacing w:val="-17"/>
        </w:rPr>
        <w:t xml:space="preserve"> </w:t>
      </w:r>
      <w:r>
        <w:rPr>
          <w:spacing w:val="-1"/>
        </w:rPr>
        <w:t>with</w:t>
      </w:r>
      <w:r>
        <w:rPr>
          <w:spacing w:val="-16"/>
        </w:rPr>
        <w:t xml:space="preserve"> </w:t>
      </w:r>
      <w:r>
        <w:rPr>
          <w:spacing w:val="-1"/>
        </w:rPr>
        <w:t>at</w:t>
      </w:r>
      <w:r>
        <w:rPr>
          <w:spacing w:val="-16"/>
        </w:rPr>
        <w:t xml:space="preserve"> </w:t>
      </w:r>
      <w:r>
        <w:rPr>
          <w:spacing w:val="-1"/>
        </w:rPr>
        <w:t>least</w:t>
      </w:r>
      <w:r>
        <w:rPr>
          <w:spacing w:val="-15"/>
        </w:rPr>
        <w:t xml:space="preserve"> </w:t>
      </w:r>
      <w:r>
        <w:rPr>
          <w:spacing w:val="-1"/>
        </w:rPr>
        <w:t>one</w:t>
      </w:r>
      <w:r>
        <w:rPr>
          <w:spacing w:val="-16"/>
        </w:rPr>
        <w:t xml:space="preserve"> </w:t>
      </w:r>
      <w:r>
        <w:rPr>
          <w:spacing w:val="-1"/>
        </w:rPr>
        <w:t>test</w:t>
      </w:r>
      <w:r>
        <w:rPr>
          <w:spacing w:val="-16"/>
        </w:rPr>
        <w:t xml:space="preserve"> </w:t>
      </w:r>
      <w:r>
        <w:rPr>
          <w:spacing w:val="-1"/>
        </w:rPr>
        <w:t>per</w:t>
      </w:r>
      <w:r>
        <w:rPr>
          <w:spacing w:val="-18"/>
        </w:rPr>
        <w:t xml:space="preserve"> </w:t>
      </w:r>
      <w:r>
        <w:rPr>
          <w:spacing w:val="-1"/>
        </w:rPr>
        <w:t>significant</w:t>
      </w:r>
      <w:r>
        <w:rPr>
          <w:spacing w:val="-16"/>
        </w:rPr>
        <w:t xml:space="preserve"> </w:t>
      </w:r>
      <w:r>
        <w:rPr>
          <w:spacing w:val="-1"/>
        </w:rPr>
        <w:t>soil</w:t>
      </w:r>
      <w:r>
        <w:rPr>
          <w:spacing w:val="-16"/>
        </w:rPr>
        <w:t xml:space="preserve"> </w:t>
      </w:r>
      <w:r>
        <w:rPr>
          <w:spacing w:val="-1"/>
        </w:rPr>
        <w:t>type</w:t>
      </w:r>
      <w:r>
        <w:rPr>
          <w:spacing w:val="-16"/>
        </w:rPr>
        <w:t xml:space="preserve"> </w:t>
      </w:r>
      <w:r>
        <w:t>for</w:t>
      </w:r>
      <w:r>
        <w:rPr>
          <w:spacing w:val="-22"/>
        </w:rPr>
        <w:t xml:space="preserve"> </w:t>
      </w:r>
      <w:r>
        <w:t>roadway</w:t>
      </w:r>
      <w:r>
        <w:rPr>
          <w:spacing w:val="-24"/>
        </w:rPr>
        <w:t xml:space="preserve"> </w:t>
      </w:r>
      <w:r>
        <w:t>lengths</w:t>
      </w:r>
      <w:r>
        <w:rPr>
          <w:spacing w:val="-63"/>
        </w:rPr>
        <w:t xml:space="preserve"> </w:t>
      </w:r>
      <w:r>
        <w:t>of</w:t>
      </w:r>
      <w:r>
        <w:rPr>
          <w:spacing w:val="2"/>
        </w:rPr>
        <w:t xml:space="preserve"> </w:t>
      </w:r>
      <w:r>
        <w:t>five</w:t>
      </w:r>
      <w:r>
        <w:rPr>
          <w:spacing w:val="1"/>
        </w:rPr>
        <w:t xml:space="preserve"> </w:t>
      </w:r>
      <w:r>
        <w:t>thousand</w:t>
      </w:r>
      <w:r>
        <w:rPr>
          <w:spacing w:val="1"/>
        </w:rPr>
        <w:t xml:space="preserve"> </w:t>
      </w:r>
      <w:r>
        <w:t>feet to</w:t>
      </w:r>
      <w:r>
        <w:rPr>
          <w:spacing w:val="1"/>
        </w:rPr>
        <w:t xml:space="preserve"> </w:t>
      </w:r>
      <w:r>
        <w:t>sixteen</w:t>
      </w:r>
      <w:r>
        <w:rPr>
          <w:spacing w:val="1"/>
        </w:rPr>
        <w:t xml:space="preserve"> </w:t>
      </w:r>
      <w:r>
        <w:t>thousand</w:t>
      </w:r>
      <w:r>
        <w:rPr>
          <w:spacing w:val="1"/>
        </w:rPr>
        <w:t xml:space="preserve"> </w:t>
      </w:r>
      <w:r>
        <w:t>feet.</w:t>
      </w:r>
    </w:p>
    <w:p w14:paraId="5E3D2723" w14:textId="77777777" w:rsidR="00BC1397" w:rsidRDefault="00BC1397" w:rsidP="00BC1397">
      <w:pPr>
        <w:pStyle w:val="BodyText"/>
        <w:spacing w:before="1"/>
      </w:pPr>
    </w:p>
    <w:p w14:paraId="6B1364F8" w14:textId="77777777" w:rsidR="00BC1397" w:rsidRDefault="00BC1397" w:rsidP="00BC1397">
      <w:pPr>
        <w:pStyle w:val="BodyText"/>
        <w:numPr>
          <w:ilvl w:val="0"/>
          <w:numId w:val="87"/>
        </w:numPr>
        <w:tabs>
          <w:tab w:val="left" w:pos="1839"/>
        </w:tabs>
        <w:ind w:right="397"/>
      </w:pPr>
      <w:r>
        <w:rPr>
          <w:spacing w:val="-1"/>
        </w:rPr>
        <w:t>Two</w:t>
      </w:r>
      <w:r>
        <w:rPr>
          <w:spacing w:val="-16"/>
        </w:rPr>
        <w:t xml:space="preserve"> </w:t>
      </w:r>
      <w:r>
        <w:rPr>
          <w:spacing w:val="-1"/>
        </w:rPr>
        <w:t>tests</w:t>
      </w:r>
      <w:r>
        <w:rPr>
          <w:spacing w:val="-16"/>
        </w:rPr>
        <w:t xml:space="preserve"> </w:t>
      </w:r>
      <w:r>
        <w:rPr>
          <w:spacing w:val="-1"/>
        </w:rPr>
        <w:t>per</w:t>
      </w:r>
      <w:r>
        <w:rPr>
          <w:spacing w:val="-17"/>
        </w:rPr>
        <w:t xml:space="preserve"> </w:t>
      </w:r>
      <w:r>
        <w:rPr>
          <w:spacing w:val="-1"/>
        </w:rPr>
        <w:t>five</w:t>
      </w:r>
      <w:r>
        <w:rPr>
          <w:spacing w:val="-16"/>
        </w:rPr>
        <w:t xml:space="preserve"> </w:t>
      </w:r>
      <w:r>
        <w:rPr>
          <w:spacing w:val="-1"/>
        </w:rPr>
        <w:t>thousand</w:t>
      </w:r>
      <w:r>
        <w:rPr>
          <w:spacing w:val="-15"/>
        </w:rPr>
        <w:t xml:space="preserve"> </w:t>
      </w:r>
      <w:r>
        <w:rPr>
          <w:spacing w:val="-1"/>
        </w:rPr>
        <w:t>feet</w:t>
      </w:r>
      <w:r>
        <w:rPr>
          <w:spacing w:val="-15"/>
        </w:rPr>
        <w:t xml:space="preserve"> </w:t>
      </w:r>
      <w:r>
        <w:rPr>
          <w:spacing w:val="-1"/>
        </w:rPr>
        <w:t>of</w:t>
      </w:r>
      <w:r>
        <w:rPr>
          <w:spacing w:val="-13"/>
        </w:rPr>
        <w:t xml:space="preserve"> </w:t>
      </w:r>
      <w:r>
        <w:rPr>
          <w:spacing w:val="-1"/>
        </w:rPr>
        <w:t>roadway</w:t>
      </w:r>
      <w:r>
        <w:rPr>
          <w:spacing w:val="-19"/>
        </w:rPr>
        <w:t xml:space="preserve"> </w:t>
      </w:r>
      <w:r>
        <w:rPr>
          <w:spacing w:val="-1"/>
        </w:rPr>
        <w:t>with</w:t>
      </w:r>
      <w:r>
        <w:rPr>
          <w:spacing w:val="-15"/>
        </w:rPr>
        <w:t xml:space="preserve"> </w:t>
      </w:r>
      <w:r>
        <w:rPr>
          <w:spacing w:val="-1"/>
        </w:rPr>
        <w:t>at</w:t>
      </w:r>
      <w:r>
        <w:rPr>
          <w:spacing w:val="-20"/>
        </w:rPr>
        <w:t xml:space="preserve"> </w:t>
      </w:r>
      <w:r>
        <w:rPr>
          <w:spacing w:val="-1"/>
        </w:rPr>
        <w:t>least</w:t>
      </w:r>
      <w:r>
        <w:rPr>
          <w:spacing w:val="-20"/>
        </w:rPr>
        <w:t xml:space="preserve"> </w:t>
      </w:r>
      <w:r>
        <w:rPr>
          <w:spacing w:val="-1"/>
        </w:rPr>
        <w:t>one</w:t>
      </w:r>
      <w:r>
        <w:rPr>
          <w:spacing w:val="-21"/>
        </w:rPr>
        <w:t xml:space="preserve"> </w:t>
      </w:r>
      <w:r>
        <w:rPr>
          <w:spacing w:val="-1"/>
        </w:rPr>
        <w:t>per</w:t>
      </w:r>
      <w:r>
        <w:rPr>
          <w:spacing w:val="-21"/>
        </w:rPr>
        <w:t xml:space="preserve"> </w:t>
      </w:r>
      <w:r>
        <w:rPr>
          <w:spacing w:val="-1"/>
        </w:rPr>
        <w:t>significant</w:t>
      </w:r>
      <w:r>
        <w:rPr>
          <w:spacing w:val="-64"/>
        </w:rPr>
        <w:t xml:space="preserve"> </w:t>
      </w:r>
      <w:r>
        <w:t>soil</w:t>
      </w:r>
      <w:r>
        <w:rPr>
          <w:spacing w:val="-1"/>
        </w:rPr>
        <w:t xml:space="preserve"> </w:t>
      </w:r>
      <w:r>
        <w:t>type</w:t>
      </w:r>
      <w:r>
        <w:rPr>
          <w:spacing w:val="1"/>
        </w:rPr>
        <w:t xml:space="preserve"> </w:t>
      </w:r>
      <w:r>
        <w:t>for</w:t>
      </w:r>
      <w:r>
        <w:rPr>
          <w:spacing w:val="-1"/>
        </w:rPr>
        <w:t xml:space="preserve"> </w:t>
      </w:r>
      <w:r>
        <w:t>any</w:t>
      </w:r>
      <w:r>
        <w:rPr>
          <w:spacing w:val="-3"/>
        </w:rPr>
        <w:t xml:space="preserve"> </w:t>
      </w:r>
      <w:r>
        <w:t>roadway</w:t>
      </w:r>
      <w:r>
        <w:rPr>
          <w:spacing w:val="-2"/>
        </w:rPr>
        <w:t xml:space="preserve"> </w:t>
      </w:r>
      <w:r>
        <w:t>over</w:t>
      </w:r>
      <w:r>
        <w:rPr>
          <w:spacing w:val="-1"/>
        </w:rPr>
        <w:t xml:space="preserve"> </w:t>
      </w:r>
      <w:r>
        <w:t>sixteen thousand</w:t>
      </w:r>
      <w:r>
        <w:rPr>
          <w:spacing w:val="1"/>
        </w:rPr>
        <w:t xml:space="preserve"> </w:t>
      </w:r>
      <w:r>
        <w:t>feet.</w:t>
      </w:r>
    </w:p>
    <w:p w14:paraId="62157694" w14:textId="77777777" w:rsidR="00BC1397" w:rsidRDefault="00BC1397" w:rsidP="00BC1397">
      <w:pPr>
        <w:pStyle w:val="BodyText"/>
        <w:spacing w:before="2"/>
      </w:pPr>
    </w:p>
    <w:p w14:paraId="6C72E899" w14:textId="77777777" w:rsidR="00BC1397" w:rsidRDefault="00BC1397" w:rsidP="00BC1397">
      <w:pPr>
        <w:pStyle w:val="BodyText"/>
        <w:numPr>
          <w:ilvl w:val="0"/>
          <w:numId w:val="87"/>
        </w:numPr>
        <w:ind w:right="396"/>
        <w:jc w:val="both"/>
      </w:pPr>
      <w:r>
        <w:t>Conduct sieve analysis using either AASHTO T27-91 or ASTM C136-95.</w:t>
      </w:r>
      <w:r>
        <w:rPr>
          <w:spacing w:val="1"/>
        </w:rPr>
        <w:t xml:space="preserve"> </w:t>
      </w:r>
      <w:r>
        <w:t>One</w:t>
      </w:r>
      <w:r>
        <w:rPr>
          <w:spacing w:val="-7"/>
        </w:rPr>
        <w:t xml:space="preserve"> </w:t>
      </w:r>
      <w:r>
        <w:t>test</w:t>
      </w:r>
      <w:r>
        <w:rPr>
          <w:spacing w:val="-9"/>
        </w:rPr>
        <w:t xml:space="preserve"> </w:t>
      </w:r>
      <w:r>
        <w:t>for</w:t>
      </w:r>
      <w:r>
        <w:rPr>
          <w:spacing w:val="-9"/>
        </w:rPr>
        <w:t xml:space="preserve"> </w:t>
      </w:r>
      <w:r>
        <w:t>each</w:t>
      </w:r>
      <w:r>
        <w:rPr>
          <w:spacing w:val="-7"/>
        </w:rPr>
        <w:t xml:space="preserve"> </w:t>
      </w:r>
      <w:r>
        <w:t>stratum</w:t>
      </w:r>
      <w:r>
        <w:rPr>
          <w:spacing w:val="-9"/>
        </w:rPr>
        <w:t xml:space="preserve"> </w:t>
      </w:r>
      <w:r>
        <w:t xml:space="preserve">of </w:t>
      </w:r>
      <w:r>
        <w:rPr>
          <w:spacing w:val="-65"/>
        </w:rPr>
        <w:t>each</w:t>
      </w:r>
      <w:r>
        <w:t xml:space="preserve"> test</w:t>
      </w:r>
      <w:r>
        <w:rPr>
          <w:spacing w:val="1"/>
        </w:rPr>
        <w:t xml:space="preserve"> </w:t>
      </w:r>
      <w:r>
        <w:t>hole.</w:t>
      </w:r>
    </w:p>
    <w:p w14:paraId="0F5237D0" w14:textId="77777777" w:rsidR="00BC1397" w:rsidRDefault="00BC1397" w:rsidP="00BC1397">
      <w:pPr>
        <w:pStyle w:val="BodyText"/>
        <w:spacing w:before="1"/>
      </w:pPr>
    </w:p>
    <w:p w14:paraId="6033CE59" w14:textId="77777777" w:rsidR="00BC1397" w:rsidRDefault="00BC1397" w:rsidP="00BC1397">
      <w:pPr>
        <w:pStyle w:val="BodyText"/>
        <w:numPr>
          <w:ilvl w:val="0"/>
          <w:numId w:val="87"/>
        </w:numPr>
        <w:ind w:right="398"/>
        <w:jc w:val="both"/>
      </w:pPr>
      <w:r>
        <w:rPr>
          <w:spacing w:val="-2"/>
        </w:rPr>
        <w:t>Calculate</w:t>
      </w:r>
      <w:r>
        <w:rPr>
          <w:spacing w:val="-16"/>
        </w:rPr>
        <w:t xml:space="preserve"> </w:t>
      </w:r>
      <w:r>
        <w:rPr>
          <w:spacing w:val="-2"/>
        </w:rPr>
        <w:t>density</w:t>
      </w:r>
      <w:r>
        <w:rPr>
          <w:spacing w:val="-19"/>
        </w:rPr>
        <w:t xml:space="preserve"> </w:t>
      </w:r>
      <w:r>
        <w:rPr>
          <w:spacing w:val="-2"/>
        </w:rPr>
        <w:t>in</w:t>
      </w:r>
      <w:r>
        <w:rPr>
          <w:spacing w:val="-16"/>
        </w:rPr>
        <w:t xml:space="preserve"> </w:t>
      </w:r>
      <w:r>
        <w:rPr>
          <w:spacing w:val="-2"/>
        </w:rPr>
        <w:t>place</w:t>
      </w:r>
      <w:r>
        <w:rPr>
          <w:spacing w:val="-16"/>
        </w:rPr>
        <w:t xml:space="preserve"> </w:t>
      </w:r>
      <w:r>
        <w:rPr>
          <w:spacing w:val="-2"/>
        </w:rPr>
        <w:t>using</w:t>
      </w:r>
      <w:r>
        <w:rPr>
          <w:spacing w:val="-23"/>
        </w:rPr>
        <w:t xml:space="preserve"> </w:t>
      </w:r>
      <w:r>
        <w:rPr>
          <w:spacing w:val="-2"/>
        </w:rPr>
        <w:t>the</w:t>
      </w:r>
      <w:r>
        <w:rPr>
          <w:spacing w:val="-21"/>
        </w:rPr>
        <w:t xml:space="preserve"> </w:t>
      </w:r>
      <w:r>
        <w:rPr>
          <w:spacing w:val="-1"/>
        </w:rPr>
        <w:t>drive-cylinder</w:t>
      </w:r>
      <w:r>
        <w:rPr>
          <w:spacing w:val="-22"/>
        </w:rPr>
        <w:t xml:space="preserve"> </w:t>
      </w:r>
      <w:r>
        <w:rPr>
          <w:spacing w:val="-1"/>
        </w:rPr>
        <w:t>method</w:t>
      </w:r>
      <w:r>
        <w:rPr>
          <w:spacing w:val="-21"/>
        </w:rPr>
        <w:t xml:space="preserve"> </w:t>
      </w:r>
      <w:r>
        <w:rPr>
          <w:spacing w:val="-1"/>
        </w:rPr>
        <w:t>ASTM</w:t>
      </w:r>
      <w:r>
        <w:rPr>
          <w:spacing w:val="-22"/>
        </w:rPr>
        <w:t xml:space="preserve"> </w:t>
      </w:r>
      <w:r>
        <w:rPr>
          <w:spacing w:val="-1"/>
        </w:rPr>
        <w:t>D2937-83</w:t>
      </w:r>
      <w:r>
        <w:rPr>
          <w:spacing w:val="-65"/>
        </w:rPr>
        <w:t xml:space="preserve"> </w:t>
      </w:r>
      <w:r>
        <w:t>or</w:t>
      </w:r>
      <w:r>
        <w:rPr>
          <w:spacing w:val="-2"/>
        </w:rPr>
        <w:t xml:space="preserve"> </w:t>
      </w:r>
      <w:r>
        <w:t>nuclear</w:t>
      </w:r>
      <w:r>
        <w:rPr>
          <w:spacing w:val="-1"/>
        </w:rPr>
        <w:t xml:space="preserve"> </w:t>
      </w:r>
      <w:r>
        <w:t>method</w:t>
      </w:r>
      <w:r>
        <w:rPr>
          <w:spacing w:val="1"/>
        </w:rPr>
        <w:t xml:space="preserve"> </w:t>
      </w:r>
      <w:r>
        <w:t>ASTM</w:t>
      </w:r>
      <w:r>
        <w:rPr>
          <w:spacing w:val="-1"/>
        </w:rPr>
        <w:t xml:space="preserve"> </w:t>
      </w:r>
      <w:r>
        <w:t>D2922-93.  Two tests per test hole.</w:t>
      </w:r>
    </w:p>
    <w:p w14:paraId="3E80177B" w14:textId="77777777" w:rsidR="00BC1397" w:rsidRDefault="00BC1397" w:rsidP="00BC1397">
      <w:pPr>
        <w:pStyle w:val="BodyText"/>
        <w:spacing w:before="2"/>
      </w:pPr>
    </w:p>
    <w:p w14:paraId="531199C8" w14:textId="77777777" w:rsidR="00BC1397" w:rsidRDefault="00BC1397" w:rsidP="00BC1397">
      <w:pPr>
        <w:pStyle w:val="BodyText"/>
        <w:spacing w:before="1"/>
      </w:pPr>
    </w:p>
    <w:p w14:paraId="65456E29" w14:textId="77777777" w:rsidR="00BC1397" w:rsidRDefault="00BC1397" w:rsidP="00BC1397">
      <w:pPr>
        <w:pStyle w:val="BodyText"/>
        <w:numPr>
          <w:ilvl w:val="0"/>
          <w:numId w:val="87"/>
        </w:numPr>
        <w:ind w:right="398"/>
        <w:jc w:val="both"/>
      </w:pPr>
      <w:r>
        <w:t>Calculate resistivity and pH using test methods AASHTO T-288-91 and</w:t>
      </w:r>
      <w:r>
        <w:rPr>
          <w:spacing w:val="1"/>
        </w:rPr>
        <w:t xml:space="preserve"> </w:t>
      </w:r>
      <w:r>
        <w:t>AASHTO</w:t>
      </w:r>
      <w:r>
        <w:rPr>
          <w:spacing w:val="1"/>
        </w:rPr>
        <w:t xml:space="preserve"> </w:t>
      </w:r>
      <w:r>
        <w:t>T-289-91.  One test for each corrugated metal pipe culvert location.</w:t>
      </w:r>
    </w:p>
    <w:p w14:paraId="33A0194D" w14:textId="77777777" w:rsidR="00BC1397" w:rsidRDefault="00BC1397" w:rsidP="00BC1397">
      <w:pPr>
        <w:pStyle w:val="BodyText"/>
        <w:spacing w:before="1"/>
      </w:pPr>
    </w:p>
    <w:p w14:paraId="1FF762DC" w14:textId="77777777" w:rsidR="00BC1397" w:rsidRDefault="00BC1397" w:rsidP="00BC1397">
      <w:pPr>
        <w:pStyle w:val="BodyText"/>
        <w:numPr>
          <w:ilvl w:val="0"/>
          <w:numId w:val="87"/>
        </w:numPr>
        <w:ind w:right="398"/>
        <w:jc w:val="both"/>
      </w:pPr>
      <w:r>
        <w:t>Expansion index of soils shall be determined using the ASTM D4829-88</w:t>
      </w:r>
      <w:r>
        <w:rPr>
          <w:spacing w:val="1"/>
        </w:rPr>
        <w:t xml:space="preserve"> </w:t>
      </w:r>
      <w:r>
        <w:t>test</w:t>
      </w:r>
      <w:r>
        <w:rPr>
          <w:spacing w:val="-6"/>
        </w:rPr>
        <w:t xml:space="preserve"> </w:t>
      </w:r>
      <w:r>
        <w:t>method.</w:t>
      </w:r>
      <w:r>
        <w:rPr>
          <w:spacing w:val="-6"/>
        </w:rPr>
        <w:t xml:space="preserve"> </w:t>
      </w:r>
      <w:r>
        <w:t>This</w:t>
      </w:r>
      <w:r>
        <w:rPr>
          <w:spacing w:val="-7"/>
        </w:rPr>
        <w:t xml:space="preserve"> </w:t>
      </w:r>
      <w:r>
        <w:t>test</w:t>
      </w:r>
      <w:r>
        <w:rPr>
          <w:spacing w:val="-6"/>
        </w:rPr>
        <w:t xml:space="preserve"> </w:t>
      </w:r>
      <w:r>
        <w:t>shall</w:t>
      </w:r>
      <w:r>
        <w:rPr>
          <w:spacing w:val="-7"/>
        </w:rPr>
        <w:t xml:space="preserve"> </w:t>
      </w:r>
      <w:r>
        <w:t>be</w:t>
      </w:r>
      <w:r>
        <w:rPr>
          <w:spacing w:val="-6"/>
        </w:rPr>
        <w:t xml:space="preserve"> </w:t>
      </w:r>
      <w:r>
        <w:t>conducted</w:t>
      </w:r>
      <w:r>
        <w:rPr>
          <w:spacing w:val="-8"/>
        </w:rPr>
        <w:t xml:space="preserve"> </w:t>
      </w:r>
      <w:r>
        <w:t>whenever</w:t>
      </w:r>
      <w:r>
        <w:rPr>
          <w:spacing w:val="-10"/>
        </w:rPr>
        <w:t xml:space="preserve"> </w:t>
      </w:r>
      <w:r>
        <w:t>potentially</w:t>
      </w:r>
      <w:r>
        <w:rPr>
          <w:spacing w:val="-12"/>
        </w:rPr>
        <w:t xml:space="preserve"> </w:t>
      </w:r>
      <w:r>
        <w:t>expansive</w:t>
      </w:r>
      <w:r>
        <w:rPr>
          <w:spacing w:val="-64"/>
        </w:rPr>
        <w:t xml:space="preserve"> </w:t>
      </w:r>
      <w:r>
        <w:t>soils</w:t>
      </w:r>
      <w:r>
        <w:rPr>
          <w:spacing w:val="-1"/>
        </w:rPr>
        <w:t xml:space="preserve"> </w:t>
      </w:r>
      <w:r>
        <w:t>are</w:t>
      </w:r>
      <w:r>
        <w:rPr>
          <w:spacing w:val="1"/>
        </w:rPr>
        <w:t xml:space="preserve"> </w:t>
      </w:r>
      <w:r>
        <w:t>encountered</w:t>
      </w:r>
      <w:r>
        <w:rPr>
          <w:spacing w:val="1"/>
        </w:rPr>
        <w:t xml:space="preserve"> </w:t>
      </w:r>
      <w:r>
        <w:t>in</w:t>
      </w:r>
      <w:r>
        <w:rPr>
          <w:spacing w:val="1"/>
        </w:rPr>
        <w:t xml:space="preserve"> </w:t>
      </w:r>
      <w:r>
        <w:t>a</w:t>
      </w:r>
      <w:r>
        <w:rPr>
          <w:spacing w:val="1"/>
        </w:rPr>
        <w:t xml:space="preserve"> </w:t>
      </w:r>
      <w:r>
        <w:t>test</w:t>
      </w:r>
      <w:r>
        <w:rPr>
          <w:spacing w:val="1"/>
        </w:rPr>
        <w:t xml:space="preserve"> </w:t>
      </w:r>
      <w:r>
        <w:t>hole.</w:t>
      </w:r>
    </w:p>
    <w:p w14:paraId="7FBB067A" w14:textId="77777777" w:rsidR="00BC1397" w:rsidRDefault="00BC1397">
      <w:pPr>
        <w:jc w:val="both"/>
      </w:pPr>
    </w:p>
    <w:p w14:paraId="5F38736B" w14:textId="77777777" w:rsidR="00BC1397" w:rsidRDefault="00BC1397" w:rsidP="00BC1397">
      <w:pPr>
        <w:spacing w:before="1" w:line="242" w:lineRule="auto"/>
        <w:ind w:left="1839" w:right="396"/>
        <w:jc w:val="both"/>
        <w:rPr>
          <w:i/>
          <w:sz w:val="24"/>
        </w:rPr>
      </w:pPr>
      <w:r>
        <w:rPr>
          <w:i/>
          <w:sz w:val="24"/>
        </w:rPr>
        <w:t>The</w:t>
      </w:r>
      <w:r>
        <w:rPr>
          <w:i/>
          <w:spacing w:val="1"/>
          <w:sz w:val="24"/>
        </w:rPr>
        <w:t xml:space="preserve"> </w:t>
      </w:r>
      <w:r>
        <w:rPr>
          <w:i/>
          <w:sz w:val="24"/>
        </w:rPr>
        <w:t>above</w:t>
      </w:r>
      <w:r>
        <w:rPr>
          <w:i/>
          <w:spacing w:val="1"/>
          <w:sz w:val="24"/>
        </w:rPr>
        <w:t xml:space="preserve"> </w:t>
      </w:r>
      <w:r>
        <w:rPr>
          <w:i/>
          <w:sz w:val="24"/>
        </w:rPr>
        <w:t>schedule</w:t>
      </w:r>
      <w:r>
        <w:rPr>
          <w:i/>
          <w:spacing w:val="1"/>
          <w:sz w:val="24"/>
        </w:rPr>
        <w:t xml:space="preserve"> </w:t>
      </w:r>
      <w:r>
        <w:rPr>
          <w:i/>
          <w:sz w:val="24"/>
        </w:rPr>
        <w:t>represents</w:t>
      </w:r>
      <w:r>
        <w:rPr>
          <w:i/>
          <w:spacing w:val="1"/>
          <w:sz w:val="24"/>
        </w:rPr>
        <w:t xml:space="preserve"> </w:t>
      </w:r>
      <w:r>
        <w:rPr>
          <w:i/>
          <w:sz w:val="24"/>
        </w:rPr>
        <w:t>minimum</w:t>
      </w:r>
      <w:r>
        <w:rPr>
          <w:i/>
          <w:spacing w:val="1"/>
          <w:sz w:val="24"/>
        </w:rPr>
        <w:t xml:space="preserve"> </w:t>
      </w:r>
      <w:r>
        <w:rPr>
          <w:i/>
          <w:sz w:val="24"/>
        </w:rPr>
        <w:t>sampling</w:t>
      </w:r>
      <w:r>
        <w:rPr>
          <w:i/>
          <w:spacing w:val="1"/>
          <w:sz w:val="24"/>
        </w:rPr>
        <w:t xml:space="preserve"> </w:t>
      </w:r>
      <w:r>
        <w:rPr>
          <w:i/>
          <w:sz w:val="24"/>
        </w:rPr>
        <w:t>and</w:t>
      </w:r>
      <w:r>
        <w:rPr>
          <w:i/>
          <w:spacing w:val="1"/>
          <w:sz w:val="24"/>
        </w:rPr>
        <w:t xml:space="preserve"> </w:t>
      </w:r>
      <w:r>
        <w:rPr>
          <w:i/>
          <w:sz w:val="24"/>
        </w:rPr>
        <w:t>testing</w:t>
      </w:r>
      <w:r>
        <w:rPr>
          <w:i/>
          <w:spacing w:val="1"/>
          <w:sz w:val="24"/>
        </w:rPr>
        <w:t xml:space="preserve"> </w:t>
      </w:r>
      <w:r>
        <w:rPr>
          <w:i/>
          <w:sz w:val="24"/>
        </w:rPr>
        <w:t>requirements.</w:t>
      </w:r>
      <w:r>
        <w:rPr>
          <w:i/>
          <w:spacing w:val="1"/>
          <w:sz w:val="24"/>
        </w:rPr>
        <w:t xml:space="preserve"> </w:t>
      </w:r>
      <w:r>
        <w:rPr>
          <w:i/>
          <w:sz w:val="24"/>
        </w:rPr>
        <w:t>The</w:t>
      </w:r>
      <w:r>
        <w:rPr>
          <w:i/>
          <w:spacing w:val="1"/>
          <w:sz w:val="24"/>
        </w:rPr>
        <w:t xml:space="preserve"> </w:t>
      </w:r>
      <w:r>
        <w:rPr>
          <w:i/>
          <w:sz w:val="24"/>
        </w:rPr>
        <w:t>Registered</w:t>
      </w:r>
      <w:r>
        <w:rPr>
          <w:i/>
          <w:spacing w:val="1"/>
          <w:sz w:val="24"/>
        </w:rPr>
        <w:t xml:space="preserve"> </w:t>
      </w:r>
      <w:r>
        <w:rPr>
          <w:i/>
          <w:sz w:val="24"/>
        </w:rPr>
        <w:t>Professional</w:t>
      </w:r>
      <w:r>
        <w:rPr>
          <w:i/>
          <w:spacing w:val="1"/>
          <w:sz w:val="24"/>
        </w:rPr>
        <w:t xml:space="preserve"> </w:t>
      </w:r>
      <w:r>
        <w:rPr>
          <w:i/>
          <w:sz w:val="24"/>
        </w:rPr>
        <w:t>Engineer</w:t>
      </w:r>
      <w:r>
        <w:rPr>
          <w:i/>
          <w:spacing w:val="1"/>
          <w:sz w:val="24"/>
        </w:rPr>
        <w:t xml:space="preserve"> </w:t>
      </w:r>
      <w:r>
        <w:rPr>
          <w:i/>
          <w:sz w:val="24"/>
        </w:rPr>
        <w:t>responsible</w:t>
      </w:r>
      <w:r>
        <w:rPr>
          <w:i/>
          <w:spacing w:val="1"/>
          <w:sz w:val="24"/>
        </w:rPr>
        <w:t xml:space="preserve"> </w:t>
      </w:r>
      <w:r>
        <w:rPr>
          <w:i/>
          <w:sz w:val="24"/>
        </w:rPr>
        <w:t>for</w:t>
      </w:r>
      <w:r>
        <w:rPr>
          <w:i/>
          <w:spacing w:val="1"/>
          <w:sz w:val="24"/>
        </w:rPr>
        <w:t xml:space="preserve"> </w:t>
      </w:r>
      <w:r>
        <w:rPr>
          <w:i/>
          <w:sz w:val="24"/>
        </w:rPr>
        <w:t>directing</w:t>
      </w:r>
      <w:r>
        <w:rPr>
          <w:i/>
          <w:spacing w:val="-12"/>
          <w:sz w:val="24"/>
        </w:rPr>
        <w:t xml:space="preserve"> </w:t>
      </w:r>
      <w:r>
        <w:rPr>
          <w:i/>
          <w:sz w:val="24"/>
        </w:rPr>
        <w:t>and</w:t>
      </w:r>
      <w:r>
        <w:rPr>
          <w:i/>
          <w:spacing w:val="-12"/>
          <w:sz w:val="24"/>
        </w:rPr>
        <w:t xml:space="preserve"> </w:t>
      </w:r>
      <w:r>
        <w:rPr>
          <w:i/>
          <w:sz w:val="24"/>
        </w:rPr>
        <w:t>controlling</w:t>
      </w:r>
      <w:r>
        <w:rPr>
          <w:i/>
          <w:spacing w:val="-12"/>
          <w:sz w:val="24"/>
        </w:rPr>
        <w:t xml:space="preserve"> </w:t>
      </w:r>
      <w:r>
        <w:rPr>
          <w:i/>
          <w:sz w:val="24"/>
        </w:rPr>
        <w:t>the</w:t>
      </w:r>
      <w:r>
        <w:rPr>
          <w:i/>
          <w:spacing w:val="-12"/>
          <w:sz w:val="24"/>
        </w:rPr>
        <w:t xml:space="preserve"> </w:t>
      </w:r>
      <w:r>
        <w:rPr>
          <w:i/>
          <w:sz w:val="24"/>
        </w:rPr>
        <w:t>geotechnical</w:t>
      </w:r>
      <w:r>
        <w:rPr>
          <w:i/>
          <w:spacing w:val="-13"/>
          <w:sz w:val="24"/>
        </w:rPr>
        <w:t xml:space="preserve"> </w:t>
      </w:r>
      <w:r>
        <w:rPr>
          <w:i/>
          <w:sz w:val="24"/>
        </w:rPr>
        <w:t>investigation</w:t>
      </w:r>
      <w:r>
        <w:rPr>
          <w:i/>
          <w:spacing w:val="-12"/>
          <w:sz w:val="24"/>
        </w:rPr>
        <w:t xml:space="preserve"> </w:t>
      </w:r>
      <w:r>
        <w:rPr>
          <w:i/>
          <w:sz w:val="24"/>
        </w:rPr>
        <w:t>shall</w:t>
      </w:r>
      <w:r>
        <w:rPr>
          <w:i/>
          <w:spacing w:val="-13"/>
          <w:sz w:val="24"/>
        </w:rPr>
        <w:t xml:space="preserve"> </w:t>
      </w:r>
      <w:r>
        <w:rPr>
          <w:i/>
          <w:sz w:val="24"/>
        </w:rPr>
        <w:t>analyze</w:t>
      </w:r>
      <w:r>
        <w:rPr>
          <w:i/>
          <w:spacing w:val="-12"/>
          <w:sz w:val="24"/>
        </w:rPr>
        <w:t xml:space="preserve"> </w:t>
      </w:r>
      <w:r>
        <w:rPr>
          <w:i/>
          <w:sz w:val="24"/>
        </w:rPr>
        <w:t>each</w:t>
      </w:r>
      <w:r>
        <w:rPr>
          <w:i/>
          <w:spacing w:val="-64"/>
          <w:sz w:val="24"/>
        </w:rPr>
        <w:t xml:space="preserve"> </w:t>
      </w:r>
      <w:r>
        <w:rPr>
          <w:i/>
          <w:sz w:val="24"/>
        </w:rPr>
        <w:t>project</w:t>
      </w:r>
      <w:r>
        <w:rPr>
          <w:i/>
          <w:spacing w:val="1"/>
          <w:sz w:val="24"/>
        </w:rPr>
        <w:t xml:space="preserve"> </w:t>
      </w:r>
      <w:r>
        <w:rPr>
          <w:i/>
          <w:sz w:val="24"/>
        </w:rPr>
        <w:t>to</w:t>
      </w:r>
      <w:r>
        <w:rPr>
          <w:i/>
          <w:spacing w:val="1"/>
          <w:sz w:val="24"/>
        </w:rPr>
        <w:t xml:space="preserve"> </w:t>
      </w:r>
      <w:r>
        <w:rPr>
          <w:i/>
          <w:sz w:val="24"/>
        </w:rPr>
        <w:t>determine</w:t>
      </w:r>
      <w:r>
        <w:rPr>
          <w:i/>
          <w:spacing w:val="1"/>
          <w:sz w:val="24"/>
        </w:rPr>
        <w:t xml:space="preserve"> </w:t>
      </w:r>
      <w:r>
        <w:rPr>
          <w:i/>
          <w:sz w:val="24"/>
        </w:rPr>
        <w:t>actual</w:t>
      </w:r>
      <w:r>
        <w:rPr>
          <w:i/>
          <w:spacing w:val="1"/>
          <w:sz w:val="24"/>
        </w:rPr>
        <w:t xml:space="preserve"> </w:t>
      </w:r>
      <w:r>
        <w:rPr>
          <w:i/>
          <w:sz w:val="24"/>
        </w:rPr>
        <w:t>sample</w:t>
      </w:r>
      <w:r>
        <w:rPr>
          <w:i/>
          <w:spacing w:val="1"/>
          <w:sz w:val="24"/>
        </w:rPr>
        <w:t xml:space="preserve"> </w:t>
      </w:r>
      <w:r>
        <w:rPr>
          <w:i/>
          <w:sz w:val="24"/>
        </w:rPr>
        <w:t>locations,</w:t>
      </w:r>
      <w:r>
        <w:rPr>
          <w:i/>
          <w:spacing w:val="1"/>
          <w:sz w:val="24"/>
        </w:rPr>
        <w:t xml:space="preserve"> </w:t>
      </w:r>
      <w:r>
        <w:rPr>
          <w:i/>
          <w:sz w:val="24"/>
        </w:rPr>
        <w:t>frequency</w:t>
      </w:r>
      <w:r>
        <w:rPr>
          <w:i/>
          <w:spacing w:val="1"/>
          <w:sz w:val="24"/>
        </w:rPr>
        <w:t xml:space="preserve"> </w:t>
      </w:r>
      <w:r>
        <w:rPr>
          <w:i/>
          <w:sz w:val="24"/>
        </w:rPr>
        <w:t>and</w:t>
      </w:r>
      <w:r>
        <w:rPr>
          <w:i/>
          <w:spacing w:val="1"/>
          <w:sz w:val="24"/>
        </w:rPr>
        <w:t xml:space="preserve"> </w:t>
      </w:r>
      <w:r>
        <w:rPr>
          <w:i/>
          <w:sz w:val="24"/>
        </w:rPr>
        <w:t>testing</w:t>
      </w:r>
      <w:r>
        <w:rPr>
          <w:i/>
          <w:spacing w:val="1"/>
          <w:sz w:val="24"/>
        </w:rPr>
        <w:t xml:space="preserve"> </w:t>
      </w:r>
      <w:r>
        <w:rPr>
          <w:i/>
          <w:sz w:val="24"/>
        </w:rPr>
        <w:t>program</w:t>
      </w:r>
      <w:r>
        <w:rPr>
          <w:i/>
          <w:spacing w:val="-4"/>
          <w:sz w:val="24"/>
        </w:rPr>
        <w:t xml:space="preserve"> </w:t>
      </w:r>
      <w:r>
        <w:rPr>
          <w:i/>
          <w:sz w:val="24"/>
        </w:rPr>
        <w:t>beyond</w:t>
      </w:r>
      <w:r>
        <w:rPr>
          <w:i/>
          <w:spacing w:val="1"/>
          <w:sz w:val="24"/>
        </w:rPr>
        <w:t xml:space="preserve"> </w:t>
      </w:r>
      <w:r>
        <w:rPr>
          <w:i/>
          <w:sz w:val="24"/>
        </w:rPr>
        <w:t>the minimums given</w:t>
      </w:r>
      <w:r>
        <w:rPr>
          <w:i/>
          <w:spacing w:val="1"/>
          <w:sz w:val="24"/>
        </w:rPr>
        <w:t xml:space="preserve"> </w:t>
      </w:r>
      <w:r>
        <w:rPr>
          <w:i/>
          <w:sz w:val="24"/>
        </w:rPr>
        <w:t>above.</w:t>
      </w:r>
    </w:p>
    <w:p w14:paraId="13B0B0AE" w14:textId="77777777" w:rsidR="00BC1397" w:rsidRDefault="00BC1397" w:rsidP="00BC1397">
      <w:pPr>
        <w:pStyle w:val="BodyText"/>
        <w:spacing w:before="9"/>
        <w:rPr>
          <w:i/>
          <w:sz w:val="23"/>
        </w:rPr>
      </w:pPr>
    </w:p>
    <w:p w14:paraId="7533A29A" w14:textId="6600C04B" w:rsidR="00BC1397" w:rsidRDefault="00BC1397" w:rsidP="00610D48">
      <w:pPr>
        <w:pStyle w:val="BodyText"/>
        <w:ind w:left="1839" w:right="399"/>
        <w:jc w:val="both"/>
        <w:sectPr w:rsidR="00BC1397">
          <w:pgSz w:w="12240" w:h="15840"/>
          <w:pgMar w:top="1360" w:right="1040" w:bottom="880" w:left="1220" w:header="0" w:footer="699" w:gutter="0"/>
          <w:cols w:space="720"/>
        </w:sectPr>
      </w:pPr>
      <w:r>
        <w:t>The above testing and design requirements may be waived by the city’s</w:t>
      </w:r>
      <w:r>
        <w:rPr>
          <w:spacing w:val="1"/>
        </w:rPr>
        <w:t xml:space="preserve"> </w:t>
      </w:r>
      <w:r>
        <w:t>representative providing a prior development has already performed the</w:t>
      </w:r>
      <w:r>
        <w:rPr>
          <w:spacing w:val="-64"/>
        </w:rPr>
        <w:t xml:space="preserve"> </w:t>
      </w:r>
      <w:r>
        <w:t>above testing, design, and construction on the first half of the roadway in</w:t>
      </w:r>
      <w:r>
        <w:rPr>
          <w:spacing w:val="1"/>
        </w:rPr>
        <w:t xml:space="preserve"> </w:t>
      </w:r>
      <w:r>
        <w:t>the</w:t>
      </w:r>
      <w:r>
        <w:rPr>
          <w:spacing w:val="41"/>
        </w:rPr>
        <w:t xml:space="preserve"> </w:t>
      </w:r>
      <w:r>
        <w:t>same</w:t>
      </w:r>
      <w:r>
        <w:rPr>
          <w:spacing w:val="41"/>
        </w:rPr>
        <w:t xml:space="preserve"> </w:t>
      </w:r>
      <w:r>
        <w:t>location.</w:t>
      </w:r>
      <w:r>
        <w:rPr>
          <w:spacing w:val="41"/>
        </w:rPr>
        <w:t xml:space="preserve"> </w:t>
      </w:r>
      <w:r>
        <w:t>In</w:t>
      </w:r>
      <w:r>
        <w:rPr>
          <w:spacing w:val="41"/>
        </w:rPr>
        <w:t xml:space="preserve"> </w:t>
      </w:r>
      <w:r>
        <w:t>this</w:t>
      </w:r>
      <w:r>
        <w:rPr>
          <w:spacing w:val="40"/>
        </w:rPr>
        <w:t xml:space="preserve"> </w:t>
      </w:r>
      <w:r>
        <w:t>case</w:t>
      </w:r>
      <w:r>
        <w:rPr>
          <w:spacing w:val="41"/>
        </w:rPr>
        <w:t xml:space="preserve"> </w:t>
      </w:r>
      <w:r>
        <w:t>the</w:t>
      </w:r>
      <w:r>
        <w:rPr>
          <w:spacing w:val="41"/>
        </w:rPr>
        <w:t xml:space="preserve"> </w:t>
      </w:r>
      <w:r>
        <w:t>new</w:t>
      </w:r>
      <w:r>
        <w:rPr>
          <w:spacing w:val="37"/>
        </w:rPr>
        <w:t xml:space="preserve"> </w:t>
      </w:r>
      <w:r>
        <w:t>development</w:t>
      </w:r>
      <w:r>
        <w:rPr>
          <w:spacing w:val="41"/>
        </w:rPr>
        <w:t xml:space="preserve"> </w:t>
      </w:r>
      <w:r>
        <w:t>shall</w:t>
      </w:r>
      <w:r>
        <w:rPr>
          <w:spacing w:val="40"/>
        </w:rPr>
        <w:t xml:space="preserve"> </w:t>
      </w:r>
      <w:r>
        <w:t>match</w:t>
      </w:r>
      <w:r>
        <w:rPr>
          <w:spacing w:val="41"/>
        </w:rPr>
        <w:t xml:space="preserve"> </w:t>
      </w:r>
      <w:r>
        <w:t>the existing roadway section.</w:t>
      </w:r>
    </w:p>
    <w:p w14:paraId="1888B0ED" w14:textId="52D7ED66" w:rsidR="007E5106" w:rsidRDefault="007F33FE">
      <w:pPr>
        <w:pStyle w:val="ListParagraph"/>
        <w:numPr>
          <w:ilvl w:val="2"/>
          <w:numId w:val="60"/>
        </w:numPr>
        <w:tabs>
          <w:tab w:val="left" w:pos="1567"/>
        </w:tabs>
        <w:ind w:left="939" w:right="397" w:firstLine="0"/>
        <w:rPr>
          <w:sz w:val="24"/>
        </w:rPr>
      </w:pPr>
      <w:r>
        <w:rPr>
          <w:b/>
          <w:sz w:val="24"/>
        </w:rPr>
        <w:lastRenderedPageBreak/>
        <w:t xml:space="preserve">CURB SIDE </w:t>
      </w:r>
      <w:r w:rsidR="00BA32E7">
        <w:rPr>
          <w:b/>
          <w:sz w:val="24"/>
        </w:rPr>
        <w:t>MAILBOXES</w:t>
      </w:r>
      <w:r>
        <w:rPr>
          <w:b/>
          <w:sz w:val="24"/>
        </w:rPr>
        <w:t xml:space="preserve">. </w:t>
      </w:r>
      <w:r>
        <w:rPr>
          <w:sz w:val="24"/>
        </w:rPr>
        <w:t>All roadside mail boxes should be installed in</w:t>
      </w:r>
      <w:r>
        <w:rPr>
          <w:spacing w:val="1"/>
          <w:sz w:val="24"/>
        </w:rPr>
        <w:t xml:space="preserve"> </w:t>
      </w:r>
      <w:r>
        <w:rPr>
          <w:sz w:val="24"/>
        </w:rPr>
        <w:t xml:space="preserve">accordance with applicable postal standards in the following </w:t>
      </w:r>
      <w:r w:rsidR="00BA32E7">
        <w:rPr>
          <w:sz w:val="24"/>
        </w:rPr>
        <w:t>locations:</w:t>
      </w:r>
      <w:r>
        <w:rPr>
          <w:sz w:val="24"/>
        </w:rPr>
        <w:t xml:space="preserve"> In areas</w:t>
      </w:r>
      <w:r>
        <w:rPr>
          <w:spacing w:val="1"/>
          <w:sz w:val="24"/>
        </w:rPr>
        <w:t xml:space="preserve"> </w:t>
      </w:r>
      <w:r>
        <w:rPr>
          <w:spacing w:val="-1"/>
          <w:sz w:val="24"/>
        </w:rPr>
        <w:t>where</w:t>
      </w:r>
      <w:r>
        <w:rPr>
          <w:spacing w:val="-16"/>
          <w:sz w:val="24"/>
        </w:rPr>
        <w:t xml:space="preserve"> </w:t>
      </w:r>
      <w:r>
        <w:rPr>
          <w:spacing w:val="-1"/>
          <w:sz w:val="24"/>
        </w:rPr>
        <w:t>the</w:t>
      </w:r>
      <w:r>
        <w:rPr>
          <w:spacing w:val="-16"/>
          <w:sz w:val="24"/>
        </w:rPr>
        <w:t xml:space="preserve"> </w:t>
      </w:r>
      <w:r>
        <w:rPr>
          <w:spacing w:val="-1"/>
          <w:sz w:val="24"/>
        </w:rPr>
        <w:t>sidewalk</w:t>
      </w:r>
      <w:r>
        <w:rPr>
          <w:spacing w:val="-16"/>
          <w:sz w:val="24"/>
        </w:rPr>
        <w:t xml:space="preserve"> </w:t>
      </w:r>
      <w:r>
        <w:rPr>
          <w:spacing w:val="-1"/>
          <w:sz w:val="24"/>
        </w:rPr>
        <w:t>is</w:t>
      </w:r>
      <w:r>
        <w:rPr>
          <w:spacing w:val="-17"/>
          <w:sz w:val="24"/>
        </w:rPr>
        <w:t xml:space="preserve"> </w:t>
      </w:r>
      <w:r>
        <w:rPr>
          <w:spacing w:val="-1"/>
          <w:sz w:val="24"/>
        </w:rPr>
        <w:t>next</w:t>
      </w:r>
      <w:r>
        <w:rPr>
          <w:spacing w:val="-15"/>
          <w:sz w:val="24"/>
        </w:rPr>
        <w:t xml:space="preserve"> </w:t>
      </w:r>
      <w:r>
        <w:rPr>
          <w:spacing w:val="-1"/>
          <w:sz w:val="24"/>
        </w:rPr>
        <w:t>to</w:t>
      </w:r>
      <w:r>
        <w:rPr>
          <w:spacing w:val="-16"/>
          <w:sz w:val="24"/>
        </w:rPr>
        <w:t xml:space="preserve"> </w:t>
      </w:r>
      <w:r>
        <w:rPr>
          <w:spacing w:val="-1"/>
          <w:sz w:val="24"/>
        </w:rPr>
        <w:t>the</w:t>
      </w:r>
      <w:r>
        <w:rPr>
          <w:spacing w:val="-16"/>
          <w:sz w:val="24"/>
        </w:rPr>
        <w:t xml:space="preserve"> </w:t>
      </w:r>
      <w:r>
        <w:rPr>
          <w:spacing w:val="-1"/>
          <w:sz w:val="24"/>
        </w:rPr>
        <w:t>curb,</w:t>
      </w:r>
      <w:r>
        <w:rPr>
          <w:spacing w:val="-15"/>
          <w:sz w:val="24"/>
        </w:rPr>
        <w:t xml:space="preserve"> </w:t>
      </w:r>
      <w:r>
        <w:rPr>
          <w:spacing w:val="-1"/>
          <w:sz w:val="24"/>
        </w:rPr>
        <w:t>install</w:t>
      </w:r>
      <w:r>
        <w:rPr>
          <w:spacing w:val="-17"/>
          <w:sz w:val="24"/>
        </w:rPr>
        <w:t xml:space="preserve"> </w:t>
      </w:r>
      <w:r>
        <w:rPr>
          <w:spacing w:val="-1"/>
          <w:sz w:val="24"/>
        </w:rPr>
        <w:t>boxes</w:t>
      </w:r>
      <w:r>
        <w:rPr>
          <w:spacing w:val="-16"/>
          <w:sz w:val="24"/>
        </w:rPr>
        <w:t xml:space="preserve"> </w:t>
      </w:r>
      <w:r>
        <w:rPr>
          <w:spacing w:val="-1"/>
          <w:sz w:val="24"/>
        </w:rPr>
        <w:t>behind</w:t>
      </w:r>
      <w:r>
        <w:rPr>
          <w:spacing w:val="-16"/>
          <w:sz w:val="24"/>
        </w:rPr>
        <w:t xml:space="preserve"> </w:t>
      </w:r>
      <w:r>
        <w:rPr>
          <w:spacing w:val="-1"/>
          <w:sz w:val="24"/>
        </w:rPr>
        <w:t>the</w:t>
      </w:r>
      <w:r>
        <w:rPr>
          <w:spacing w:val="-20"/>
          <w:sz w:val="24"/>
        </w:rPr>
        <w:t xml:space="preserve"> </w:t>
      </w:r>
      <w:r>
        <w:rPr>
          <w:spacing w:val="-1"/>
          <w:sz w:val="24"/>
        </w:rPr>
        <w:t>sidewalk</w:t>
      </w:r>
      <w:r>
        <w:rPr>
          <w:spacing w:val="-22"/>
          <w:sz w:val="24"/>
        </w:rPr>
        <w:t xml:space="preserve"> </w:t>
      </w:r>
      <w:r>
        <w:rPr>
          <w:sz w:val="24"/>
        </w:rPr>
        <w:t>so</w:t>
      </w:r>
      <w:r>
        <w:rPr>
          <w:spacing w:val="-21"/>
          <w:sz w:val="24"/>
        </w:rPr>
        <w:t xml:space="preserve"> </w:t>
      </w:r>
      <w:r>
        <w:rPr>
          <w:sz w:val="24"/>
        </w:rPr>
        <w:t>as</w:t>
      </w:r>
      <w:r>
        <w:rPr>
          <w:spacing w:val="-21"/>
          <w:sz w:val="24"/>
        </w:rPr>
        <w:t xml:space="preserve"> </w:t>
      </w:r>
      <w:r>
        <w:rPr>
          <w:sz w:val="24"/>
        </w:rPr>
        <w:t>to</w:t>
      </w:r>
      <w:r>
        <w:rPr>
          <w:spacing w:val="-21"/>
          <w:sz w:val="24"/>
        </w:rPr>
        <w:t xml:space="preserve"> </w:t>
      </w:r>
      <w:r>
        <w:rPr>
          <w:sz w:val="24"/>
        </w:rPr>
        <w:t>not</w:t>
      </w:r>
      <w:r>
        <w:rPr>
          <w:spacing w:val="-64"/>
          <w:sz w:val="24"/>
        </w:rPr>
        <w:t xml:space="preserve"> </w:t>
      </w:r>
      <w:r>
        <w:rPr>
          <w:sz w:val="24"/>
        </w:rPr>
        <w:t>encroach into the sidewalk; in areas where a planter strip is provided, mail boxes</w:t>
      </w:r>
      <w:r>
        <w:rPr>
          <w:spacing w:val="1"/>
          <w:sz w:val="24"/>
        </w:rPr>
        <w:t xml:space="preserve"> </w:t>
      </w:r>
      <w:r>
        <w:rPr>
          <w:sz w:val="24"/>
        </w:rPr>
        <w:t>may be installed within the strip, provided no part extends into the sidewalk or</w:t>
      </w:r>
      <w:r>
        <w:rPr>
          <w:spacing w:val="1"/>
          <w:sz w:val="24"/>
        </w:rPr>
        <w:t xml:space="preserve"> </w:t>
      </w:r>
      <w:r>
        <w:rPr>
          <w:sz w:val="24"/>
        </w:rPr>
        <w:t>beyond the back of the curb; in rural areas where no barrier curb is installed, a</w:t>
      </w:r>
      <w:r>
        <w:rPr>
          <w:spacing w:val="1"/>
          <w:sz w:val="24"/>
        </w:rPr>
        <w:t xml:space="preserve"> </w:t>
      </w:r>
      <w:r>
        <w:rPr>
          <w:sz w:val="24"/>
        </w:rPr>
        <w:t>minimum</w:t>
      </w:r>
      <w:r>
        <w:rPr>
          <w:spacing w:val="1"/>
          <w:sz w:val="24"/>
        </w:rPr>
        <w:t xml:space="preserve"> </w:t>
      </w:r>
      <w:r>
        <w:rPr>
          <w:sz w:val="24"/>
        </w:rPr>
        <w:t>clear</w:t>
      </w:r>
      <w:r>
        <w:rPr>
          <w:spacing w:val="-2"/>
          <w:sz w:val="24"/>
        </w:rPr>
        <w:t xml:space="preserve"> </w:t>
      </w:r>
      <w:r>
        <w:rPr>
          <w:sz w:val="24"/>
        </w:rPr>
        <w:t>zone</w:t>
      </w:r>
      <w:r>
        <w:rPr>
          <w:spacing w:val="1"/>
          <w:sz w:val="24"/>
        </w:rPr>
        <w:t xml:space="preserve"> </w:t>
      </w:r>
      <w:r>
        <w:rPr>
          <w:sz w:val="24"/>
        </w:rPr>
        <w:t>of</w:t>
      </w:r>
      <w:r>
        <w:rPr>
          <w:spacing w:val="2"/>
          <w:sz w:val="24"/>
        </w:rPr>
        <w:t xml:space="preserve"> </w:t>
      </w:r>
      <w:r>
        <w:rPr>
          <w:sz w:val="24"/>
        </w:rPr>
        <w:t>ten</w:t>
      </w:r>
      <w:r>
        <w:rPr>
          <w:spacing w:val="1"/>
          <w:sz w:val="24"/>
        </w:rPr>
        <w:t xml:space="preserve"> </w:t>
      </w:r>
      <w:r>
        <w:rPr>
          <w:sz w:val="24"/>
        </w:rPr>
        <w:t>feet</w:t>
      </w:r>
      <w:r>
        <w:rPr>
          <w:spacing w:val="-1"/>
          <w:sz w:val="24"/>
        </w:rPr>
        <w:t xml:space="preserve"> </w:t>
      </w:r>
      <w:r>
        <w:rPr>
          <w:sz w:val="24"/>
        </w:rPr>
        <w:t>from</w:t>
      </w:r>
      <w:r>
        <w:rPr>
          <w:spacing w:val="2"/>
          <w:sz w:val="24"/>
        </w:rPr>
        <w:t xml:space="preserve"> </w:t>
      </w:r>
      <w:r>
        <w:rPr>
          <w:sz w:val="24"/>
        </w:rPr>
        <w:t>the traveled</w:t>
      </w:r>
      <w:r>
        <w:rPr>
          <w:spacing w:val="1"/>
          <w:sz w:val="24"/>
        </w:rPr>
        <w:t xml:space="preserve"> </w:t>
      </w:r>
      <w:r>
        <w:rPr>
          <w:sz w:val="24"/>
        </w:rPr>
        <w:t>way</w:t>
      </w:r>
      <w:r>
        <w:rPr>
          <w:spacing w:val="-3"/>
          <w:sz w:val="24"/>
        </w:rPr>
        <w:t xml:space="preserve"> </w:t>
      </w:r>
      <w:r>
        <w:rPr>
          <w:sz w:val="24"/>
        </w:rPr>
        <w:t>must</w:t>
      </w:r>
      <w:r>
        <w:rPr>
          <w:spacing w:val="1"/>
          <w:sz w:val="24"/>
        </w:rPr>
        <w:t xml:space="preserve"> </w:t>
      </w:r>
      <w:r>
        <w:rPr>
          <w:sz w:val="24"/>
        </w:rPr>
        <w:t>be provided.</w:t>
      </w:r>
    </w:p>
    <w:p w14:paraId="4EF83369" w14:textId="77777777" w:rsidR="007E5106" w:rsidRDefault="007E5106">
      <w:pPr>
        <w:pStyle w:val="BodyText"/>
        <w:spacing w:before="3"/>
        <w:rPr>
          <w:sz w:val="25"/>
        </w:rPr>
      </w:pPr>
    </w:p>
    <w:p w14:paraId="22D92FA5" w14:textId="5C8544BC" w:rsidR="007E5106" w:rsidRDefault="007F33FE">
      <w:pPr>
        <w:pStyle w:val="ListParagraph"/>
        <w:numPr>
          <w:ilvl w:val="2"/>
          <w:numId w:val="60"/>
        </w:numPr>
        <w:tabs>
          <w:tab w:val="left" w:pos="1574"/>
        </w:tabs>
        <w:ind w:left="939" w:right="396" w:firstLine="0"/>
        <w:rPr>
          <w:sz w:val="24"/>
        </w:rPr>
      </w:pPr>
      <w:r>
        <w:rPr>
          <w:b/>
          <w:sz w:val="24"/>
        </w:rPr>
        <w:t xml:space="preserve">SIGNS AND PAVEMENT MARKINGS. </w:t>
      </w:r>
      <w:r>
        <w:rPr>
          <w:sz w:val="24"/>
        </w:rPr>
        <w:t>All street name and traffic control</w:t>
      </w:r>
      <w:r>
        <w:rPr>
          <w:spacing w:val="1"/>
          <w:sz w:val="24"/>
        </w:rPr>
        <w:t xml:space="preserve"> </w:t>
      </w:r>
      <w:r>
        <w:rPr>
          <w:sz w:val="24"/>
        </w:rPr>
        <w:t>signs</w:t>
      </w:r>
      <w:r>
        <w:rPr>
          <w:spacing w:val="-8"/>
          <w:sz w:val="24"/>
        </w:rPr>
        <w:t xml:space="preserve"> </w:t>
      </w:r>
      <w:r>
        <w:rPr>
          <w:sz w:val="24"/>
        </w:rPr>
        <w:t>and</w:t>
      </w:r>
      <w:r>
        <w:rPr>
          <w:spacing w:val="-6"/>
          <w:sz w:val="24"/>
        </w:rPr>
        <w:t xml:space="preserve"> </w:t>
      </w:r>
      <w:r>
        <w:rPr>
          <w:sz w:val="24"/>
        </w:rPr>
        <w:t>pavement</w:t>
      </w:r>
      <w:r>
        <w:rPr>
          <w:spacing w:val="-6"/>
          <w:sz w:val="24"/>
        </w:rPr>
        <w:t xml:space="preserve"> </w:t>
      </w:r>
      <w:r>
        <w:rPr>
          <w:sz w:val="24"/>
        </w:rPr>
        <w:t>markings</w:t>
      </w:r>
      <w:r>
        <w:rPr>
          <w:spacing w:val="-7"/>
          <w:sz w:val="24"/>
        </w:rPr>
        <w:t xml:space="preserve"> </w:t>
      </w:r>
      <w:r>
        <w:rPr>
          <w:sz w:val="24"/>
        </w:rPr>
        <w:t>required</w:t>
      </w:r>
      <w:r>
        <w:rPr>
          <w:spacing w:val="-8"/>
          <w:sz w:val="24"/>
        </w:rPr>
        <w:t xml:space="preserve"> </w:t>
      </w:r>
      <w:r>
        <w:rPr>
          <w:sz w:val="24"/>
        </w:rPr>
        <w:t>on</w:t>
      </w:r>
      <w:r>
        <w:rPr>
          <w:spacing w:val="-8"/>
          <w:sz w:val="24"/>
        </w:rPr>
        <w:t xml:space="preserve"> </w:t>
      </w:r>
      <w:r>
        <w:rPr>
          <w:sz w:val="24"/>
        </w:rPr>
        <w:t>the</w:t>
      </w:r>
      <w:r>
        <w:rPr>
          <w:spacing w:val="-8"/>
          <w:sz w:val="24"/>
        </w:rPr>
        <w:t xml:space="preserve"> </w:t>
      </w:r>
      <w:r>
        <w:rPr>
          <w:sz w:val="24"/>
        </w:rPr>
        <w:t>street</w:t>
      </w:r>
      <w:r>
        <w:rPr>
          <w:spacing w:val="-10"/>
          <w:sz w:val="24"/>
        </w:rPr>
        <w:t xml:space="preserve"> </w:t>
      </w:r>
      <w:r>
        <w:rPr>
          <w:sz w:val="24"/>
        </w:rPr>
        <w:t>system</w:t>
      </w:r>
      <w:r>
        <w:rPr>
          <w:spacing w:val="-8"/>
          <w:sz w:val="24"/>
        </w:rPr>
        <w:t xml:space="preserve"> </w:t>
      </w:r>
      <w:r>
        <w:rPr>
          <w:sz w:val="24"/>
        </w:rPr>
        <w:t>within</w:t>
      </w:r>
      <w:r>
        <w:rPr>
          <w:spacing w:val="-8"/>
          <w:sz w:val="24"/>
        </w:rPr>
        <w:t xml:space="preserve"> </w:t>
      </w:r>
      <w:r>
        <w:rPr>
          <w:sz w:val="24"/>
        </w:rPr>
        <w:t>a</w:t>
      </w:r>
      <w:r>
        <w:rPr>
          <w:spacing w:val="-8"/>
          <w:sz w:val="24"/>
        </w:rPr>
        <w:t xml:space="preserve"> </w:t>
      </w:r>
      <w:r>
        <w:rPr>
          <w:sz w:val="24"/>
        </w:rPr>
        <w:t>development</w:t>
      </w:r>
      <w:r>
        <w:rPr>
          <w:spacing w:val="-64"/>
          <w:sz w:val="24"/>
        </w:rPr>
        <w:t xml:space="preserve"> </w:t>
      </w:r>
      <w:r>
        <w:rPr>
          <w:sz w:val="24"/>
        </w:rPr>
        <w:t xml:space="preserve">or </w:t>
      </w:r>
      <w:r w:rsidR="00694F1D">
        <w:rPr>
          <w:sz w:val="24"/>
        </w:rPr>
        <w:t>because of</w:t>
      </w:r>
      <w:r>
        <w:rPr>
          <w:sz w:val="24"/>
        </w:rPr>
        <w:t xml:space="preserve"> the development, shall be installed at the developer's expense in</w:t>
      </w:r>
      <w:r>
        <w:rPr>
          <w:spacing w:val="-64"/>
          <w:sz w:val="24"/>
        </w:rPr>
        <w:t xml:space="preserve"> </w:t>
      </w:r>
      <w:r>
        <w:rPr>
          <w:sz w:val="24"/>
        </w:rPr>
        <w:t>accordance with the standard drawings and MUTCD standards. A signing plan</w:t>
      </w:r>
      <w:r>
        <w:rPr>
          <w:spacing w:val="1"/>
          <w:sz w:val="24"/>
        </w:rPr>
        <w:t xml:space="preserve"> </w:t>
      </w:r>
      <w:r>
        <w:rPr>
          <w:spacing w:val="-2"/>
          <w:sz w:val="24"/>
        </w:rPr>
        <w:t>should</w:t>
      </w:r>
      <w:r>
        <w:rPr>
          <w:spacing w:val="-16"/>
          <w:sz w:val="24"/>
        </w:rPr>
        <w:t xml:space="preserve"> </w:t>
      </w:r>
      <w:r>
        <w:rPr>
          <w:spacing w:val="-2"/>
          <w:sz w:val="24"/>
        </w:rPr>
        <w:t>be</w:t>
      </w:r>
      <w:r>
        <w:rPr>
          <w:spacing w:val="-15"/>
          <w:sz w:val="24"/>
        </w:rPr>
        <w:t xml:space="preserve"> </w:t>
      </w:r>
      <w:r>
        <w:rPr>
          <w:spacing w:val="-2"/>
          <w:sz w:val="24"/>
        </w:rPr>
        <w:t>submitted</w:t>
      </w:r>
      <w:r>
        <w:rPr>
          <w:spacing w:val="-15"/>
          <w:sz w:val="24"/>
        </w:rPr>
        <w:t xml:space="preserve"> </w:t>
      </w:r>
      <w:r>
        <w:rPr>
          <w:spacing w:val="-2"/>
          <w:sz w:val="24"/>
        </w:rPr>
        <w:t>with</w:t>
      </w:r>
      <w:r>
        <w:rPr>
          <w:spacing w:val="-16"/>
          <w:sz w:val="24"/>
        </w:rPr>
        <w:t xml:space="preserve"> </w:t>
      </w:r>
      <w:r>
        <w:rPr>
          <w:spacing w:val="-2"/>
          <w:sz w:val="24"/>
        </w:rPr>
        <w:t>the</w:t>
      </w:r>
      <w:r>
        <w:rPr>
          <w:spacing w:val="-15"/>
          <w:sz w:val="24"/>
        </w:rPr>
        <w:t xml:space="preserve"> </w:t>
      </w:r>
      <w:r>
        <w:rPr>
          <w:spacing w:val="-2"/>
          <w:sz w:val="24"/>
        </w:rPr>
        <w:t>engineering</w:t>
      </w:r>
      <w:r>
        <w:rPr>
          <w:spacing w:val="-17"/>
          <w:sz w:val="24"/>
        </w:rPr>
        <w:t xml:space="preserve"> </w:t>
      </w:r>
      <w:r w:rsidR="00BA32E7">
        <w:rPr>
          <w:spacing w:val="-1"/>
          <w:sz w:val="24"/>
        </w:rPr>
        <w:t>drawings;</w:t>
      </w:r>
      <w:r>
        <w:rPr>
          <w:spacing w:val="-21"/>
          <w:sz w:val="24"/>
        </w:rPr>
        <w:t xml:space="preserve"> </w:t>
      </w:r>
      <w:r>
        <w:rPr>
          <w:spacing w:val="-1"/>
          <w:sz w:val="24"/>
        </w:rPr>
        <w:t>however,</w:t>
      </w:r>
      <w:r>
        <w:rPr>
          <w:spacing w:val="-20"/>
          <w:sz w:val="24"/>
        </w:rPr>
        <w:t xml:space="preserve"> </w:t>
      </w:r>
      <w:r>
        <w:rPr>
          <w:spacing w:val="-1"/>
          <w:sz w:val="24"/>
        </w:rPr>
        <w:t>additional</w:t>
      </w:r>
      <w:r>
        <w:rPr>
          <w:spacing w:val="-22"/>
          <w:sz w:val="24"/>
        </w:rPr>
        <w:t xml:space="preserve"> </w:t>
      </w:r>
      <w:r>
        <w:rPr>
          <w:spacing w:val="-1"/>
          <w:sz w:val="24"/>
        </w:rPr>
        <w:t>signing</w:t>
      </w:r>
      <w:r>
        <w:rPr>
          <w:spacing w:val="-22"/>
          <w:sz w:val="24"/>
        </w:rPr>
        <w:t xml:space="preserve"> </w:t>
      </w:r>
      <w:r>
        <w:rPr>
          <w:spacing w:val="-1"/>
          <w:sz w:val="24"/>
        </w:rPr>
        <w:t>and</w:t>
      </w:r>
      <w:r>
        <w:rPr>
          <w:spacing w:val="-64"/>
          <w:sz w:val="24"/>
        </w:rPr>
        <w:t xml:space="preserve"> </w:t>
      </w:r>
      <w:r>
        <w:rPr>
          <w:sz w:val="24"/>
        </w:rPr>
        <w:t>traffic</w:t>
      </w:r>
      <w:r>
        <w:rPr>
          <w:spacing w:val="1"/>
          <w:sz w:val="24"/>
        </w:rPr>
        <w:t xml:space="preserve"> </w:t>
      </w:r>
      <w:r>
        <w:rPr>
          <w:sz w:val="24"/>
        </w:rPr>
        <w:t>control</w:t>
      </w:r>
      <w:r>
        <w:rPr>
          <w:spacing w:val="1"/>
          <w:sz w:val="24"/>
        </w:rPr>
        <w:t xml:space="preserve"> </w:t>
      </w:r>
      <w:r>
        <w:rPr>
          <w:sz w:val="24"/>
        </w:rPr>
        <w:t>may</w:t>
      </w:r>
      <w:r>
        <w:rPr>
          <w:spacing w:val="1"/>
          <w:sz w:val="24"/>
        </w:rPr>
        <w:t xml:space="preserve"> </w:t>
      </w:r>
      <w:r>
        <w:rPr>
          <w:sz w:val="24"/>
        </w:rPr>
        <w:t>be</w:t>
      </w:r>
      <w:r>
        <w:rPr>
          <w:spacing w:val="1"/>
          <w:sz w:val="24"/>
        </w:rPr>
        <w:t xml:space="preserve"> </w:t>
      </w:r>
      <w:r>
        <w:rPr>
          <w:sz w:val="24"/>
        </w:rPr>
        <w:t>added</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project</w:t>
      </w:r>
      <w:r>
        <w:rPr>
          <w:spacing w:val="1"/>
          <w:sz w:val="24"/>
        </w:rPr>
        <w:t xml:space="preserve"> </w:t>
      </w:r>
      <w:r>
        <w:rPr>
          <w:sz w:val="24"/>
        </w:rPr>
        <w:t>as</w:t>
      </w:r>
      <w:r>
        <w:rPr>
          <w:spacing w:val="1"/>
          <w:sz w:val="24"/>
        </w:rPr>
        <w:t xml:space="preserve"> </w:t>
      </w:r>
      <w:r>
        <w:rPr>
          <w:sz w:val="24"/>
        </w:rPr>
        <w:t>determined</w:t>
      </w:r>
      <w:r>
        <w:rPr>
          <w:spacing w:val="1"/>
          <w:sz w:val="24"/>
        </w:rPr>
        <w:t xml:space="preserve"> </w:t>
      </w:r>
      <w:r>
        <w:rPr>
          <w:sz w:val="24"/>
        </w:rPr>
        <w:t>by</w:t>
      </w:r>
      <w:r>
        <w:rPr>
          <w:spacing w:val="1"/>
          <w:sz w:val="24"/>
        </w:rPr>
        <w:t xml:space="preserve"> </w:t>
      </w:r>
      <w:r>
        <w:rPr>
          <w:sz w:val="24"/>
        </w:rPr>
        <w:t>the</w:t>
      </w:r>
      <w:r>
        <w:rPr>
          <w:spacing w:val="1"/>
          <w:sz w:val="24"/>
        </w:rPr>
        <w:t xml:space="preserve"> </w:t>
      </w:r>
      <w:r w:rsidR="005B65F4">
        <w:rPr>
          <w:sz w:val="24"/>
        </w:rPr>
        <w:t>c</w:t>
      </w:r>
      <w:r>
        <w:rPr>
          <w:sz w:val="24"/>
        </w:rPr>
        <w:t>ity’s</w:t>
      </w:r>
      <w:r>
        <w:rPr>
          <w:spacing w:val="1"/>
          <w:sz w:val="24"/>
        </w:rPr>
        <w:t xml:space="preserve"> </w:t>
      </w:r>
      <w:r w:rsidR="005B65F4">
        <w:rPr>
          <w:sz w:val="24"/>
        </w:rPr>
        <w:t>r</w:t>
      </w:r>
      <w:r>
        <w:rPr>
          <w:sz w:val="24"/>
        </w:rPr>
        <w:t>epresentative.</w:t>
      </w:r>
    </w:p>
    <w:p w14:paraId="01058105" w14:textId="77777777" w:rsidR="007E5106" w:rsidRDefault="007E5106">
      <w:pPr>
        <w:pStyle w:val="BodyText"/>
        <w:spacing w:before="7"/>
      </w:pPr>
    </w:p>
    <w:p w14:paraId="4B335982" w14:textId="53C7C17B" w:rsidR="007E5106" w:rsidRDefault="007F33FE">
      <w:pPr>
        <w:pStyle w:val="ListParagraph"/>
        <w:numPr>
          <w:ilvl w:val="2"/>
          <w:numId w:val="60"/>
        </w:numPr>
        <w:tabs>
          <w:tab w:val="left" w:pos="1528"/>
        </w:tabs>
        <w:spacing w:before="1"/>
        <w:ind w:left="939" w:right="397" w:firstLine="0"/>
        <w:rPr>
          <w:sz w:val="24"/>
        </w:rPr>
      </w:pPr>
      <w:r>
        <w:rPr>
          <w:b/>
          <w:spacing w:val="-2"/>
          <w:sz w:val="24"/>
        </w:rPr>
        <w:t>UNDERGROUND</w:t>
      </w:r>
      <w:r>
        <w:rPr>
          <w:b/>
          <w:spacing w:val="-17"/>
          <w:sz w:val="24"/>
        </w:rPr>
        <w:t xml:space="preserve"> </w:t>
      </w:r>
      <w:r>
        <w:rPr>
          <w:b/>
          <w:spacing w:val="-2"/>
          <w:sz w:val="24"/>
        </w:rPr>
        <w:t>WATER</w:t>
      </w:r>
      <w:r>
        <w:rPr>
          <w:spacing w:val="-2"/>
          <w:sz w:val="24"/>
        </w:rPr>
        <w:t>.</w:t>
      </w:r>
      <w:r>
        <w:rPr>
          <w:spacing w:val="-21"/>
          <w:sz w:val="24"/>
        </w:rPr>
        <w:t xml:space="preserve"> </w:t>
      </w:r>
      <w:r>
        <w:rPr>
          <w:spacing w:val="-2"/>
          <w:sz w:val="24"/>
        </w:rPr>
        <w:t>When</w:t>
      </w:r>
      <w:r>
        <w:rPr>
          <w:spacing w:val="-21"/>
          <w:sz w:val="24"/>
        </w:rPr>
        <w:t xml:space="preserve"> </w:t>
      </w:r>
      <w:r>
        <w:rPr>
          <w:spacing w:val="-2"/>
          <w:sz w:val="24"/>
        </w:rPr>
        <w:t>underground</w:t>
      </w:r>
      <w:r>
        <w:rPr>
          <w:spacing w:val="-21"/>
          <w:sz w:val="24"/>
        </w:rPr>
        <w:t xml:space="preserve"> </w:t>
      </w:r>
      <w:r>
        <w:rPr>
          <w:spacing w:val="-1"/>
          <w:sz w:val="24"/>
        </w:rPr>
        <w:t>water</w:t>
      </w:r>
      <w:r>
        <w:rPr>
          <w:spacing w:val="-22"/>
          <w:sz w:val="24"/>
        </w:rPr>
        <w:t xml:space="preserve"> </w:t>
      </w:r>
      <w:r>
        <w:rPr>
          <w:spacing w:val="-1"/>
          <w:sz w:val="24"/>
        </w:rPr>
        <w:t>in</w:t>
      </w:r>
      <w:r>
        <w:rPr>
          <w:spacing w:val="-21"/>
          <w:sz w:val="24"/>
        </w:rPr>
        <w:t xml:space="preserve"> </w:t>
      </w:r>
      <w:r>
        <w:rPr>
          <w:spacing w:val="-1"/>
          <w:sz w:val="24"/>
        </w:rPr>
        <w:t>or</w:t>
      </w:r>
      <w:r>
        <w:rPr>
          <w:spacing w:val="-22"/>
          <w:sz w:val="24"/>
        </w:rPr>
        <w:t xml:space="preserve"> </w:t>
      </w:r>
      <w:r>
        <w:rPr>
          <w:spacing w:val="-1"/>
          <w:sz w:val="24"/>
        </w:rPr>
        <w:t>adjacent</w:t>
      </w:r>
      <w:r>
        <w:rPr>
          <w:spacing w:val="-21"/>
          <w:sz w:val="24"/>
        </w:rPr>
        <w:t xml:space="preserve"> </w:t>
      </w:r>
      <w:r>
        <w:rPr>
          <w:spacing w:val="-1"/>
          <w:sz w:val="24"/>
        </w:rPr>
        <w:t>to</w:t>
      </w:r>
      <w:r>
        <w:rPr>
          <w:spacing w:val="-21"/>
          <w:sz w:val="24"/>
        </w:rPr>
        <w:t xml:space="preserve"> </w:t>
      </w:r>
      <w:r>
        <w:rPr>
          <w:spacing w:val="-1"/>
          <w:sz w:val="24"/>
        </w:rPr>
        <w:t>the</w:t>
      </w:r>
      <w:r>
        <w:rPr>
          <w:spacing w:val="-21"/>
          <w:sz w:val="24"/>
        </w:rPr>
        <w:t xml:space="preserve"> </w:t>
      </w:r>
      <w:r>
        <w:rPr>
          <w:spacing w:val="-1"/>
          <w:sz w:val="24"/>
        </w:rPr>
        <w:t>site</w:t>
      </w:r>
      <w:r>
        <w:rPr>
          <w:spacing w:val="-64"/>
          <w:sz w:val="24"/>
        </w:rPr>
        <w:t xml:space="preserve"> </w:t>
      </w:r>
      <w:r>
        <w:rPr>
          <w:sz w:val="24"/>
        </w:rPr>
        <w:t>is encountered by geotechnical investigation or during the construction work, the</w:t>
      </w:r>
      <w:r>
        <w:rPr>
          <w:spacing w:val="1"/>
          <w:sz w:val="24"/>
        </w:rPr>
        <w:t xml:space="preserve"> </w:t>
      </w:r>
      <w:r w:rsidR="005B65F4">
        <w:rPr>
          <w:sz w:val="24"/>
        </w:rPr>
        <w:t>c</w:t>
      </w:r>
      <w:r>
        <w:rPr>
          <w:sz w:val="24"/>
        </w:rPr>
        <w:t xml:space="preserve">ity’s </w:t>
      </w:r>
      <w:r w:rsidR="005B65F4">
        <w:rPr>
          <w:sz w:val="24"/>
        </w:rPr>
        <w:t>r</w:t>
      </w:r>
      <w:r>
        <w:rPr>
          <w:sz w:val="24"/>
        </w:rPr>
        <w:t>epresentative and the Project Engineer shall be notified immediately. The</w:t>
      </w:r>
      <w:r>
        <w:rPr>
          <w:spacing w:val="-64"/>
          <w:sz w:val="24"/>
        </w:rPr>
        <w:t xml:space="preserve"> </w:t>
      </w:r>
      <w:r>
        <w:rPr>
          <w:sz w:val="24"/>
        </w:rPr>
        <w:t>Project Engineer shall cause the necessary studies to be made and the required</w:t>
      </w:r>
      <w:r>
        <w:rPr>
          <w:spacing w:val="1"/>
          <w:sz w:val="24"/>
        </w:rPr>
        <w:t xml:space="preserve"> </w:t>
      </w:r>
      <w:r>
        <w:rPr>
          <w:sz w:val="24"/>
        </w:rPr>
        <w:t>mitigation work to be</w:t>
      </w:r>
      <w:r>
        <w:rPr>
          <w:spacing w:val="1"/>
          <w:sz w:val="24"/>
        </w:rPr>
        <w:t xml:space="preserve"> </w:t>
      </w:r>
      <w:r>
        <w:rPr>
          <w:sz w:val="24"/>
        </w:rPr>
        <w:t>installed.</w:t>
      </w:r>
      <w:r>
        <w:rPr>
          <w:spacing w:val="-1"/>
          <w:sz w:val="24"/>
        </w:rPr>
        <w:t xml:space="preserve"> </w:t>
      </w:r>
      <w:r>
        <w:rPr>
          <w:sz w:val="24"/>
        </w:rPr>
        <w:t>Do</w:t>
      </w:r>
      <w:r>
        <w:rPr>
          <w:spacing w:val="1"/>
          <w:sz w:val="24"/>
        </w:rPr>
        <w:t xml:space="preserve"> </w:t>
      </w:r>
      <w:r>
        <w:rPr>
          <w:sz w:val="24"/>
        </w:rPr>
        <w:t>not ignore the</w:t>
      </w:r>
      <w:r>
        <w:rPr>
          <w:spacing w:val="1"/>
          <w:sz w:val="24"/>
        </w:rPr>
        <w:t xml:space="preserve"> </w:t>
      </w:r>
      <w:r>
        <w:rPr>
          <w:sz w:val="24"/>
        </w:rPr>
        <w:t>situation!</w:t>
      </w:r>
    </w:p>
    <w:p w14:paraId="0BFDAF04" w14:textId="77777777" w:rsidR="007E5106" w:rsidRDefault="007E5106">
      <w:pPr>
        <w:pStyle w:val="BodyText"/>
        <w:spacing w:before="2"/>
        <w:rPr>
          <w:sz w:val="25"/>
        </w:rPr>
      </w:pPr>
    </w:p>
    <w:p w14:paraId="1E2FE2C7" w14:textId="571CBE1D" w:rsidR="007E5106" w:rsidRDefault="007F33FE">
      <w:pPr>
        <w:pStyle w:val="ListParagraph"/>
        <w:numPr>
          <w:ilvl w:val="1"/>
          <w:numId w:val="60"/>
        </w:numPr>
        <w:tabs>
          <w:tab w:val="left" w:pos="638"/>
        </w:tabs>
        <w:spacing w:before="1"/>
        <w:ind w:right="397" w:firstLine="0"/>
        <w:rPr>
          <w:sz w:val="24"/>
        </w:rPr>
      </w:pPr>
      <w:r>
        <w:rPr>
          <w:b/>
          <w:sz w:val="24"/>
        </w:rPr>
        <w:t xml:space="preserve"> </w:t>
      </w:r>
      <w:r w:rsidR="005E2B8C">
        <w:rPr>
          <w:b/>
          <w:sz w:val="24"/>
        </w:rPr>
        <w:t xml:space="preserve">GEOTECHNICAL </w:t>
      </w:r>
      <w:r>
        <w:rPr>
          <w:b/>
          <w:sz w:val="24"/>
        </w:rPr>
        <w:t>STUDY GUIDELINES</w:t>
      </w:r>
      <w:r>
        <w:rPr>
          <w:sz w:val="24"/>
        </w:rPr>
        <w:t>. The construction of all improvements is subject to the</w:t>
      </w:r>
      <w:r>
        <w:rPr>
          <w:spacing w:val="1"/>
          <w:sz w:val="24"/>
        </w:rPr>
        <w:t xml:space="preserve"> </w:t>
      </w:r>
      <w:r>
        <w:rPr>
          <w:spacing w:val="-1"/>
          <w:sz w:val="24"/>
        </w:rPr>
        <w:t>recommendations</w:t>
      </w:r>
      <w:r>
        <w:rPr>
          <w:spacing w:val="-17"/>
          <w:sz w:val="24"/>
        </w:rPr>
        <w:t xml:space="preserve"> </w:t>
      </w:r>
      <w:r>
        <w:rPr>
          <w:spacing w:val="-1"/>
          <w:sz w:val="24"/>
        </w:rPr>
        <w:t>of</w:t>
      </w:r>
      <w:r>
        <w:rPr>
          <w:spacing w:val="-14"/>
          <w:sz w:val="24"/>
        </w:rPr>
        <w:t xml:space="preserve"> </w:t>
      </w:r>
      <w:r>
        <w:rPr>
          <w:spacing w:val="-1"/>
          <w:sz w:val="24"/>
        </w:rPr>
        <w:t>a</w:t>
      </w:r>
      <w:r>
        <w:rPr>
          <w:spacing w:val="-15"/>
          <w:sz w:val="24"/>
        </w:rPr>
        <w:t xml:space="preserve"> </w:t>
      </w:r>
      <w:r>
        <w:rPr>
          <w:spacing w:val="-17"/>
          <w:sz w:val="24"/>
        </w:rPr>
        <w:t xml:space="preserve"> </w:t>
      </w:r>
      <w:r w:rsidR="005E2B8C">
        <w:rPr>
          <w:spacing w:val="-17"/>
          <w:sz w:val="24"/>
        </w:rPr>
        <w:t xml:space="preserve">geotechnical </w:t>
      </w:r>
      <w:r>
        <w:rPr>
          <w:sz w:val="24"/>
        </w:rPr>
        <w:t>investigation</w:t>
      </w:r>
      <w:r>
        <w:rPr>
          <w:spacing w:val="-16"/>
          <w:sz w:val="24"/>
        </w:rPr>
        <w:t xml:space="preserve"> </w:t>
      </w:r>
      <w:r>
        <w:rPr>
          <w:sz w:val="24"/>
        </w:rPr>
        <w:t>report.</w:t>
      </w:r>
      <w:r>
        <w:rPr>
          <w:spacing w:val="-15"/>
          <w:sz w:val="24"/>
        </w:rPr>
        <w:t xml:space="preserve"> </w:t>
      </w:r>
      <w:r>
        <w:rPr>
          <w:sz w:val="24"/>
        </w:rPr>
        <w:t>This</w:t>
      </w:r>
      <w:r>
        <w:rPr>
          <w:spacing w:val="-17"/>
          <w:sz w:val="24"/>
        </w:rPr>
        <w:t xml:space="preserve"> </w:t>
      </w:r>
      <w:r>
        <w:rPr>
          <w:sz w:val="24"/>
        </w:rPr>
        <w:t>information</w:t>
      </w:r>
      <w:r>
        <w:rPr>
          <w:spacing w:val="-15"/>
          <w:sz w:val="24"/>
        </w:rPr>
        <w:t xml:space="preserve"> </w:t>
      </w:r>
      <w:r>
        <w:rPr>
          <w:sz w:val="24"/>
        </w:rPr>
        <w:t>shall</w:t>
      </w:r>
      <w:r>
        <w:rPr>
          <w:spacing w:val="-17"/>
          <w:sz w:val="24"/>
        </w:rPr>
        <w:t xml:space="preserve"> </w:t>
      </w:r>
      <w:r>
        <w:rPr>
          <w:sz w:val="24"/>
        </w:rPr>
        <w:t>be</w:t>
      </w:r>
      <w:r>
        <w:rPr>
          <w:spacing w:val="-16"/>
          <w:sz w:val="24"/>
        </w:rPr>
        <w:t xml:space="preserve"> </w:t>
      </w:r>
      <w:r>
        <w:rPr>
          <w:sz w:val="24"/>
        </w:rPr>
        <w:t>submitted</w:t>
      </w:r>
      <w:r>
        <w:rPr>
          <w:spacing w:val="-15"/>
          <w:sz w:val="24"/>
        </w:rPr>
        <w:t xml:space="preserve"> </w:t>
      </w:r>
      <w:r>
        <w:rPr>
          <w:sz w:val="24"/>
        </w:rPr>
        <w:t>at</w:t>
      </w:r>
      <w:r>
        <w:rPr>
          <w:spacing w:val="-19"/>
          <w:sz w:val="24"/>
        </w:rPr>
        <w:t xml:space="preserve"> </w:t>
      </w:r>
      <w:r>
        <w:rPr>
          <w:sz w:val="24"/>
        </w:rPr>
        <w:t>the</w:t>
      </w:r>
      <w:r>
        <w:rPr>
          <w:spacing w:val="-64"/>
          <w:sz w:val="24"/>
        </w:rPr>
        <w:t xml:space="preserve"> </w:t>
      </w:r>
      <w:r>
        <w:rPr>
          <w:sz w:val="24"/>
        </w:rPr>
        <w:t>same time improvement plans are submitted to the City representative. The findings</w:t>
      </w:r>
      <w:r>
        <w:rPr>
          <w:spacing w:val="1"/>
          <w:sz w:val="24"/>
        </w:rPr>
        <w:t xml:space="preserve"> </w:t>
      </w:r>
      <w:r>
        <w:rPr>
          <w:sz w:val="24"/>
        </w:rPr>
        <w:t>contained</w:t>
      </w:r>
      <w:r>
        <w:rPr>
          <w:spacing w:val="-2"/>
          <w:sz w:val="24"/>
        </w:rPr>
        <w:t xml:space="preserve"> </w:t>
      </w:r>
      <w:r>
        <w:rPr>
          <w:sz w:val="24"/>
        </w:rPr>
        <w:t>in</w:t>
      </w:r>
      <w:r>
        <w:rPr>
          <w:spacing w:val="-2"/>
          <w:sz w:val="24"/>
        </w:rPr>
        <w:t xml:space="preserve"> </w:t>
      </w:r>
      <w:r>
        <w:rPr>
          <w:sz w:val="24"/>
        </w:rPr>
        <w:t>the</w:t>
      </w:r>
      <w:r>
        <w:rPr>
          <w:spacing w:val="-2"/>
          <w:sz w:val="24"/>
        </w:rPr>
        <w:t xml:space="preserve"> </w:t>
      </w:r>
      <w:r>
        <w:rPr>
          <w:spacing w:val="-3"/>
          <w:sz w:val="24"/>
        </w:rPr>
        <w:t xml:space="preserve"> </w:t>
      </w:r>
      <w:r w:rsidR="005E2B8C">
        <w:rPr>
          <w:spacing w:val="-3"/>
          <w:sz w:val="24"/>
        </w:rPr>
        <w:t xml:space="preserve">geotechnical </w:t>
      </w:r>
      <w:r>
        <w:rPr>
          <w:sz w:val="24"/>
        </w:rPr>
        <w:t>report</w:t>
      </w:r>
      <w:r>
        <w:rPr>
          <w:spacing w:val="-3"/>
          <w:sz w:val="24"/>
        </w:rPr>
        <w:t xml:space="preserve"> </w:t>
      </w:r>
      <w:r>
        <w:rPr>
          <w:sz w:val="24"/>
        </w:rPr>
        <w:t>shall</w:t>
      </w:r>
      <w:r>
        <w:rPr>
          <w:spacing w:val="-6"/>
          <w:sz w:val="24"/>
        </w:rPr>
        <w:t xml:space="preserve"> </w:t>
      </w:r>
      <w:r>
        <w:rPr>
          <w:sz w:val="24"/>
        </w:rPr>
        <w:t>be</w:t>
      </w:r>
      <w:r>
        <w:rPr>
          <w:spacing w:val="-5"/>
          <w:sz w:val="24"/>
        </w:rPr>
        <w:t xml:space="preserve"> </w:t>
      </w:r>
      <w:r>
        <w:rPr>
          <w:sz w:val="24"/>
        </w:rPr>
        <w:t>used</w:t>
      </w:r>
      <w:r>
        <w:rPr>
          <w:spacing w:val="-5"/>
          <w:sz w:val="24"/>
        </w:rPr>
        <w:t xml:space="preserve"> </w:t>
      </w:r>
      <w:r>
        <w:rPr>
          <w:sz w:val="24"/>
        </w:rPr>
        <w:t>as</w:t>
      </w:r>
      <w:r>
        <w:rPr>
          <w:spacing w:val="-6"/>
          <w:sz w:val="24"/>
        </w:rPr>
        <w:t xml:space="preserve"> </w:t>
      </w:r>
      <w:r>
        <w:rPr>
          <w:sz w:val="24"/>
        </w:rPr>
        <w:t>the</w:t>
      </w:r>
      <w:r>
        <w:rPr>
          <w:spacing w:val="-5"/>
          <w:sz w:val="24"/>
        </w:rPr>
        <w:t xml:space="preserve"> </w:t>
      </w:r>
      <w:r>
        <w:rPr>
          <w:sz w:val="24"/>
        </w:rPr>
        <w:t>basis</w:t>
      </w:r>
      <w:r>
        <w:rPr>
          <w:spacing w:val="-6"/>
          <w:sz w:val="24"/>
        </w:rPr>
        <w:t xml:space="preserve"> </w:t>
      </w:r>
      <w:r>
        <w:rPr>
          <w:sz w:val="24"/>
        </w:rPr>
        <w:t>for</w:t>
      </w:r>
      <w:r>
        <w:rPr>
          <w:spacing w:val="-7"/>
          <w:sz w:val="24"/>
        </w:rPr>
        <w:t xml:space="preserve"> </w:t>
      </w:r>
      <w:r>
        <w:rPr>
          <w:sz w:val="24"/>
        </w:rPr>
        <w:t>the</w:t>
      </w:r>
      <w:r>
        <w:rPr>
          <w:spacing w:val="-5"/>
          <w:sz w:val="24"/>
        </w:rPr>
        <w:t xml:space="preserve"> </w:t>
      </w:r>
      <w:r>
        <w:rPr>
          <w:sz w:val="24"/>
        </w:rPr>
        <w:t>design</w:t>
      </w:r>
      <w:r>
        <w:rPr>
          <w:spacing w:val="-5"/>
          <w:sz w:val="24"/>
        </w:rPr>
        <w:t xml:space="preserve"> </w:t>
      </w:r>
      <w:r>
        <w:rPr>
          <w:sz w:val="24"/>
        </w:rPr>
        <w:t>and</w:t>
      </w:r>
      <w:r>
        <w:rPr>
          <w:spacing w:val="-5"/>
          <w:sz w:val="24"/>
        </w:rPr>
        <w:t xml:space="preserve"> </w:t>
      </w:r>
      <w:r>
        <w:rPr>
          <w:sz w:val="24"/>
        </w:rPr>
        <w:t>construction</w:t>
      </w:r>
      <w:r>
        <w:rPr>
          <w:spacing w:val="-5"/>
          <w:sz w:val="24"/>
        </w:rPr>
        <w:t xml:space="preserve"> </w:t>
      </w:r>
      <w:r>
        <w:rPr>
          <w:sz w:val="24"/>
        </w:rPr>
        <w:t>of</w:t>
      </w:r>
      <w:r>
        <w:rPr>
          <w:spacing w:val="-64"/>
          <w:sz w:val="24"/>
        </w:rPr>
        <w:t xml:space="preserve"> </w:t>
      </w:r>
      <w:r>
        <w:rPr>
          <w:sz w:val="24"/>
        </w:rPr>
        <w:t>the</w:t>
      </w:r>
      <w:r>
        <w:rPr>
          <w:spacing w:val="-1"/>
          <w:sz w:val="24"/>
        </w:rPr>
        <w:t xml:space="preserve"> </w:t>
      </w:r>
      <w:r>
        <w:rPr>
          <w:sz w:val="24"/>
        </w:rPr>
        <w:t>project improvements</w:t>
      </w:r>
      <w:r>
        <w:rPr>
          <w:spacing w:val="-2"/>
          <w:sz w:val="24"/>
        </w:rPr>
        <w:t xml:space="preserve"> </w:t>
      </w:r>
      <w:r>
        <w:rPr>
          <w:sz w:val="24"/>
        </w:rPr>
        <w:t>unless</w:t>
      </w:r>
      <w:r>
        <w:rPr>
          <w:spacing w:val="-1"/>
          <w:sz w:val="24"/>
        </w:rPr>
        <w:t xml:space="preserve"> </w:t>
      </w:r>
      <w:r>
        <w:rPr>
          <w:sz w:val="24"/>
        </w:rPr>
        <w:t>otherwise directed</w:t>
      </w:r>
      <w:r>
        <w:rPr>
          <w:spacing w:val="-1"/>
          <w:sz w:val="24"/>
        </w:rPr>
        <w:t xml:space="preserve"> </w:t>
      </w:r>
      <w:r>
        <w:rPr>
          <w:sz w:val="24"/>
        </w:rPr>
        <w:t>by</w:t>
      </w:r>
      <w:r>
        <w:rPr>
          <w:spacing w:val="-3"/>
          <w:sz w:val="24"/>
        </w:rPr>
        <w:t xml:space="preserve"> </w:t>
      </w:r>
      <w:r>
        <w:rPr>
          <w:sz w:val="24"/>
        </w:rPr>
        <w:t xml:space="preserve">the </w:t>
      </w:r>
      <w:r w:rsidR="005B65F4">
        <w:rPr>
          <w:sz w:val="24"/>
        </w:rPr>
        <w:t>c</w:t>
      </w:r>
      <w:r>
        <w:rPr>
          <w:sz w:val="24"/>
        </w:rPr>
        <w:t>ity’s</w:t>
      </w:r>
      <w:r>
        <w:rPr>
          <w:spacing w:val="-2"/>
          <w:sz w:val="24"/>
        </w:rPr>
        <w:t xml:space="preserve"> </w:t>
      </w:r>
      <w:r w:rsidR="005B65F4">
        <w:rPr>
          <w:sz w:val="24"/>
        </w:rPr>
        <w:t>r</w:t>
      </w:r>
      <w:r>
        <w:rPr>
          <w:sz w:val="24"/>
        </w:rPr>
        <w:t>epresentative.</w:t>
      </w:r>
    </w:p>
    <w:p w14:paraId="2E1BBA38" w14:textId="77777777" w:rsidR="007E5106" w:rsidRDefault="007E5106">
      <w:pPr>
        <w:pStyle w:val="BodyText"/>
        <w:spacing w:before="11"/>
        <w:rPr>
          <w:sz w:val="23"/>
        </w:rPr>
      </w:pPr>
    </w:p>
    <w:p w14:paraId="78C3CC95" w14:textId="04B63CA6" w:rsidR="007E5106" w:rsidRDefault="007F33FE">
      <w:pPr>
        <w:pStyle w:val="BodyText"/>
        <w:ind w:left="220" w:right="398"/>
        <w:jc w:val="both"/>
      </w:pPr>
      <w:r>
        <w:rPr>
          <w:spacing w:val="-1"/>
        </w:rPr>
        <w:t>The</w:t>
      </w:r>
      <w:r>
        <w:rPr>
          <w:spacing w:val="-16"/>
        </w:rPr>
        <w:t xml:space="preserve">  </w:t>
      </w:r>
      <w:r w:rsidR="005E2B8C">
        <w:rPr>
          <w:spacing w:val="-16"/>
        </w:rPr>
        <w:t xml:space="preserve">geotechnical </w:t>
      </w:r>
      <w:r>
        <w:rPr>
          <w:spacing w:val="-1"/>
        </w:rPr>
        <w:t>investigation</w:t>
      </w:r>
      <w:r>
        <w:rPr>
          <w:spacing w:val="-16"/>
        </w:rPr>
        <w:t xml:space="preserve"> </w:t>
      </w:r>
      <w:r>
        <w:rPr>
          <w:spacing w:val="-1"/>
        </w:rPr>
        <w:t>shall</w:t>
      </w:r>
      <w:r>
        <w:rPr>
          <w:spacing w:val="-16"/>
        </w:rPr>
        <w:t xml:space="preserve"> </w:t>
      </w:r>
      <w:r>
        <w:rPr>
          <w:spacing w:val="-1"/>
        </w:rPr>
        <w:t>be</w:t>
      </w:r>
      <w:r>
        <w:rPr>
          <w:spacing w:val="-15"/>
        </w:rPr>
        <w:t xml:space="preserve"> </w:t>
      </w:r>
      <w:r>
        <w:rPr>
          <w:spacing w:val="-1"/>
        </w:rPr>
        <w:t>conducted</w:t>
      </w:r>
      <w:r>
        <w:rPr>
          <w:spacing w:val="-16"/>
        </w:rPr>
        <w:t xml:space="preserve"> </w:t>
      </w:r>
      <w:r>
        <w:rPr>
          <w:spacing w:val="-1"/>
        </w:rPr>
        <w:t>by</w:t>
      </w:r>
      <w:r>
        <w:rPr>
          <w:spacing w:val="-18"/>
        </w:rPr>
        <w:t xml:space="preserve"> </w:t>
      </w:r>
      <w:r>
        <w:rPr>
          <w:spacing w:val="-1"/>
        </w:rPr>
        <w:t>a</w:t>
      </w:r>
      <w:r>
        <w:rPr>
          <w:spacing w:val="-14"/>
        </w:rPr>
        <w:t xml:space="preserve"> </w:t>
      </w:r>
      <w:r>
        <w:rPr>
          <w:spacing w:val="-1"/>
        </w:rPr>
        <w:t>Geotechnical</w:t>
      </w:r>
      <w:r>
        <w:rPr>
          <w:spacing w:val="-17"/>
        </w:rPr>
        <w:t xml:space="preserve"> </w:t>
      </w:r>
      <w:r>
        <w:t>Engineer.</w:t>
      </w:r>
      <w:r>
        <w:rPr>
          <w:spacing w:val="-15"/>
        </w:rPr>
        <w:t xml:space="preserve"> </w:t>
      </w:r>
      <w:r>
        <w:t>The</w:t>
      </w:r>
      <w:r>
        <w:rPr>
          <w:spacing w:val="-15"/>
        </w:rPr>
        <w:t xml:space="preserve"> </w:t>
      </w:r>
      <w:r>
        <w:t>report</w:t>
      </w:r>
      <w:r>
        <w:rPr>
          <w:spacing w:val="-21"/>
        </w:rPr>
        <w:t xml:space="preserve"> </w:t>
      </w:r>
      <w:r>
        <w:t>shall</w:t>
      </w:r>
      <w:r>
        <w:rPr>
          <w:spacing w:val="-21"/>
        </w:rPr>
        <w:t xml:space="preserve"> </w:t>
      </w:r>
      <w:r>
        <w:t>be</w:t>
      </w:r>
      <w:r>
        <w:rPr>
          <w:spacing w:val="-64"/>
        </w:rPr>
        <w:t xml:space="preserve"> </w:t>
      </w:r>
      <w:r>
        <w:t>sufficiently comprehensive to determine the location and nature of all soils within the</w:t>
      </w:r>
      <w:r>
        <w:rPr>
          <w:spacing w:val="1"/>
        </w:rPr>
        <w:t xml:space="preserve"> </w:t>
      </w:r>
      <w:r>
        <w:t>project construction</w:t>
      </w:r>
      <w:r>
        <w:rPr>
          <w:spacing w:val="1"/>
        </w:rPr>
        <w:t xml:space="preserve"> </w:t>
      </w:r>
      <w:r>
        <w:t>area.</w:t>
      </w:r>
    </w:p>
    <w:p w14:paraId="0A8C72F5" w14:textId="77777777" w:rsidR="007E5106" w:rsidRDefault="007E5106">
      <w:pPr>
        <w:pStyle w:val="BodyText"/>
        <w:spacing w:before="7"/>
      </w:pPr>
    </w:p>
    <w:p w14:paraId="13D0B0AB" w14:textId="1B384901" w:rsidR="0070778B" w:rsidRPr="00610D48" w:rsidRDefault="007F33FE">
      <w:pPr>
        <w:pStyle w:val="ListParagraph"/>
        <w:numPr>
          <w:ilvl w:val="2"/>
          <w:numId w:val="60"/>
        </w:numPr>
        <w:tabs>
          <w:tab w:val="left" w:pos="820"/>
        </w:tabs>
        <w:ind w:left="219" w:right="395" w:firstLine="0"/>
        <w:rPr>
          <w:sz w:val="24"/>
        </w:rPr>
      </w:pPr>
      <w:r>
        <w:rPr>
          <w:b/>
          <w:sz w:val="24"/>
        </w:rPr>
        <w:t>GEOTECHNICAL</w:t>
      </w:r>
      <w:r>
        <w:rPr>
          <w:b/>
          <w:spacing w:val="-8"/>
          <w:sz w:val="24"/>
        </w:rPr>
        <w:t xml:space="preserve"> </w:t>
      </w:r>
      <w:r>
        <w:rPr>
          <w:b/>
          <w:sz w:val="24"/>
        </w:rPr>
        <w:t>REPORT.</w:t>
      </w:r>
      <w:r>
        <w:rPr>
          <w:b/>
          <w:spacing w:val="-7"/>
          <w:sz w:val="24"/>
        </w:rPr>
        <w:t xml:space="preserve"> </w:t>
      </w:r>
      <w:r>
        <w:rPr>
          <w:sz w:val="24"/>
        </w:rPr>
        <w:t>The</w:t>
      </w:r>
      <w:r>
        <w:rPr>
          <w:spacing w:val="-7"/>
          <w:sz w:val="24"/>
        </w:rPr>
        <w:t xml:space="preserve"> </w:t>
      </w:r>
      <w:r>
        <w:rPr>
          <w:sz w:val="24"/>
        </w:rPr>
        <w:t>Geotechnical</w:t>
      </w:r>
      <w:r>
        <w:rPr>
          <w:spacing w:val="-7"/>
          <w:sz w:val="24"/>
        </w:rPr>
        <w:t xml:space="preserve"> </w:t>
      </w:r>
      <w:r>
        <w:rPr>
          <w:sz w:val="24"/>
        </w:rPr>
        <w:t>Report</w:t>
      </w:r>
      <w:r>
        <w:rPr>
          <w:spacing w:val="-7"/>
          <w:sz w:val="24"/>
        </w:rPr>
        <w:t xml:space="preserve"> </w:t>
      </w:r>
      <w:r>
        <w:rPr>
          <w:sz w:val="24"/>
        </w:rPr>
        <w:t>required</w:t>
      </w:r>
      <w:r>
        <w:rPr>
          <w:spacing w:val="-7"/>
          <w:sz w:val="24"/>
        </w:rPr>
        <w:t xml:space="preserve"> </w:t>
      </w:r>
      <w:r>
        <w:rPr>
          <w:sz w:val="24"/>
        </w:rPr>
        <w:t>by</w:t>
      </w:r>
      <w:r>
        <w:rPr>
          <w:spacing w:val="-9"/>
          <w:sz w:val="24"/>
        </w:rPr>
        <w:t xml:space="preserve"> </w:t>
      </w:r>
      <w:r>
        <w:rPr>
          <w:sz w:val="24"/>
        </w:rPr>
        <w:t>the</w:t>
      </w:r>
      <w:r>
        <w:rPr>
          <w:spacing w:val="-7"/>
          <w:sz w:val="24"/>
        </w:rPr>
        <w:t xml:space="preserve"> </w:t>
      </w:r>
      <w:r>
        <w:rPr>
          <w:sz w:val="24"/>
        </w:rPr>
        <w:t>Santa</w:t>
      </w:r>
      <w:r>
        <w:rPr>
          <w:spacing w:val="-9"/>
          <w:sz w:val="24"/>
        </w:rPr>
        <w:t xml:space="preserve"> </w:t>
      </w:r>
      <w:r>
        <w:rPr>
          <w:sz w:val="24"/>
        </w:rPr>
        <w:t>Clara</w:t>
      </w:r>
      <w:r>
        <w:rPr>
          <w:spacing w:val="-64"/>
          <w:sz w:val="24"/>
        </w:rPr>
        <w:t xml:space="preserve"> </w:t>
      </w:r>
      <w:r>
        <w:rPr>
          <w:sz w:val="24"/>
        </w:rPr>
        <w:t>City Subdivision Ordinance, (Chapter 16.20.040) and the Zoning Ordinance, (Chapter</w:t>
      </w:r>
      <w:r>
        <w:rPr>
          <w:spacing w:val="1"/>
          <w:sz w:val="24"/>
        </w:rPr>
        <w:t xml:space="preserve"> </w:t>
      </w:r>
      <w:r>
        <w:rPr>
          <w:spacing w:val="-2"/>
          <w:sz w:val="24"/>
        </w:rPr>
        <w:t>17.48.010)</w:t>
      </w:r>
      <w:r>
        <w:rPr>
          <w:spacing w:val="-17"/>
          <w:sz w:val="24"/>
        </w:rPr>
        <w:t xml:space="preserve"> </w:t>
      </w:r>
      <w:r>
        <w:rPr>
          <w:spacing w:val="-2"/>
          <w:sz w:val="24"/>
        </w:rPr>
        <w:t>shall</w:t>
      </w:r>
      <w:r>
        <w:rPr>
          <w:spacing w:val="-17"/>
          <w:sz w:val="24"/>
        </w:rPr>
        <w:t xml:space="preserve"> </w:t>
      </w:r>
      <w:r>
        <w:rPr>
          <w:spacing w:val="-2"/>
          <w:sz w:val="24"/>
        </w:rPr>
        <w:t>be</w:t>
      </w:r>
      <w:r>
        <w:rPr>
          <w:spacing w:val="-16"/>
          <w:sz w:val="24"/>
        </w:rPr>
        <w:t xml:space="preserve"> </w:t>
      </w:r>
      <w:r>
        <w:rPr>
          <w:spacing w:val="-2"/>
          <w:sz w:val="24"/>
        </w:rPr>
        <w:t>prepared</w:t>
      </w:r>
      <w:r>
        <w:rPr>
          <w:spacing w:val="-21"/>
          <w:sz w:val="24"/>
        </w:rPr>
        <w:t xml:space="preserve"> </w:t>
      </w:r>
      <w:r>
        <w:rPr>
          <w:spacing w:val="-2"/>
          <w:sz w:val="24"/>
        </w:rPr>
        <w:t>by</w:t>
      </w:r>
      <w:r>
        <w:rPr>
          <w:spacing w:val="-24"/>
          <w:sz w:val="24"/>
        </w:rPr>
        <w:t xml:space="preserve"> </w:t>
      </w:r>
      <w:r>
        <w:rPr>
          <w:spacing w:val="-2"/>
          <w:sz w:val="24"/>
        </w:rPr>
        <w:t>a</w:t>
      </w:r>
      <w:r>
        <w:rPr>
          <w:spacing w:val="-21"/>
          <w:sz w:val="24"/>
        </w:rPr>
        <w:t xml:space="preserve"> </w:t>
      </w:r>
      <w:r>
        <w:rPr>
          <w:spacing w:val="-2"/>
          <w:sz w:val="24"/>
        </w:rPr>
        <w:t>Utah</w:t>
      </w:r>
      <w:r>
        <w:rPr>
          <w:spacing w:val="-21"/>
          <w:sz w:val="24"/>
        </w:rPr>
        <w:t xml:space="preserve"> </w:t>
      </w:r>
      <w:r>
        <w:rPr>
          <w:spacing w:val="-2"/>
          <w:sz w:val="24"/>
        </w:rPr>
        <w:t>Professional</w:t>
      </w:r>
      <w:r>
        <w:rPr>
          <w:spacing w:val="-22"/>
          <w:sz w:val="24"/>
        </w:rPr>
        <w:t xml:space="preserve"> </w:t>
      </w:r>
      <w:r>
        <w:rPr>
          <w:spacing w:val="-1"/>
          <w:sz w:val="24"/>
        </w:rPr>
        <w:t>Engineer.</w:t>
      </w:r>
      <w:r>
        <w:rPr>
          <w:spacing w:val="-21"/>
          <w:sz w:val="24"/>
        </w:rPr>
        <w:t xml:space="preserve"> </w:t>
      </w:r>
      <w:r>
        <w:rPr>
          <w:spacing w:val="-1"/>
          <w:sz w:val="24"/>
        </w:rPr>
        <w:t>A</w:t>
      </w:r>
      <w:r>
        <w:rPr>
          <w:spacing w:val="-21"/>
          <w:sz w:val="24"/>
        </w:rPr>
        <w:t xml:space="preserve"> </w:t>
      </w:r>
      <w:r>
        <w:rPr>
          <w:spacing w:val="-1"/>
          <w:sz w:val="24"/>
        </w:rPr>
        <w:t>Geotechnical</w:t>
      </w:r>
      <w:r>
        <w:rPr>
          <w:spacing w:val="-22"/>
          <w:sz w:val="24"/>
        </w:rPr>
        <w:t xml:space="preserve"> </w:t>
      </w:r>
      <w:r>
        <w:rPr>
          <w:spacing w:val="-1"/>
          <w:sz w:val="24"/>
        </w:rPr>
        <w:t>Report</w:t>
      </w:r>
      <w:r>
        <w:rPr>
          <w:spacing w:val="-21"/>
          <w:sz w:val="24"/>
        </w:rPr>
        <w:t xml:space="preserve"> </w:t>
      </w:r>
      <w:r>
        <w:rPr>
          <w:spacing w:val="-1"/>
          <w:sz w:val="24"/>
        </w:rPr>
        <w:t>shall</w:t>
      </w:r>
      <w:r>
        <w:rPr>
          <w:spacing w:val="-64"/>
          <w:sz w:val="24"/>
        </w:rPr>
        <w:t xml:space="preserve"> </w:t>
      </w:r>
      <w:r>
        <w:rPr>
          <w:sz w:val="24"/>
        </w:rPr>
        <w:t>be</w:t>
      </w:r>
      <w:r>
        <w:rPr>
          <w:spacing w:val="1"/>
          <w:sz w:val="24"/>
        </w:rPr>
        <w:t xml:space="preserve"> </w:t>
      </w:r>
      <w:r>
        <w:rPr>
          <w:sz w:val="24"/>
        </w:rPr>
        <w:t>required</w:t>
      </w:r>
      <w:r>
        <w:rPr>
          <w:spacing w:val="1"/>
          <w:sz w:val="24"/>
        </w:rPr>
        <w:t xml:space="preserve"> </w:t>
      </w:r>
      <w:r>
        <w:rPr>
          <w:sz w:val="24"/>
        </w:rPr>
        <w:t>for</w:t>
      </w:r>
      <w:r>
        <w:rPr>
          <w:spacing w:val="1"/>
          <w:sz w:val="24"/>
        </w:rPr>
        <w:t xml:space="preserve"> </w:t>
      </w:r>
      <w:r>
        <w:rPr>
          <w:sz w:val="24"/>
        </w:rPr>
        <w:t>all</w:t>
      </w:r>
      <w:r>
        <w:rPr>
          <w:spacing w:val="1"/>
          <w:sz w:val="24"/>
        </w:rPr>
        <w:t xml:space="preserve"> </w:t>
      </w:r>
      <w:r>
        <w:rPr>
          <w:sz w:val="24"/>
        </w:rPr>
        <w:t>commercial</w:t>
      </w:r>
      <w:r>
        <w:rPr>
          <w:spacing w:val="1"/>
          <w:sz w:val="24"/>
        </w:rPr>
        <w:t xml:space="preserve"> </w:t>
      </w:r>
      <w:r>
        <w:rPr>
          <w:sz w:val="24"/>
        </w:rPr>
        <w:t>and</w:t>
      </w:r>
      <w:r>
        <w:rPr>
          <w:spacing w:val="1"/>
          <w:sz w:val="24"/>
        </w:rPr>
        <w:t xml:space="preserve"> </w:t>
      </w:r>
      <w:r>
        <w:rPr>
          <w:sz w:val="24"/>
        </w:rPr>
        <w:t>industrial</w:t>
      </w:r>
      <w:r>
        <w:rPr>
          <w:spacing w:val="1"/>
          <w:sz w:val="24"/>
        </w:rPr>
        <w:t xml:space="preserve"> </w:t>
      </w:r>
      <w:r>
        <w:rPr>
          <w:sz w:val="24"/>
        </w:rPr>
        <w:t>projects,</w:t>
      </w:r>
      <w:r>
        <w:rPr>
          <w:spacing w:val="1"/>
          <w:sz w:val="24"/>
        </w:rPr>
        <w:t xml:space="preserve"> </w:t>
      </w:r>
      <w:r>
        <w:rPr>
          <w:sz w:val="24"/>
        </w:rPr>
        <w:t>and</w:t>
      </w:r>
      <w:r>
        <w:rPr>
          <w:spacing w:val="1"/>
          <w:sz w:val="24"/>
        </w:rPr>
        <w:t xml:space="preserve"> </w:t>
      </w:r>
      <w:r>
        <w:rPr>
          <w:sz w:val="24"/>
        </w:rPr>
        <w:t>all</w:t>
      </w:r>
      <w:r>
        <w:rPr>
          <w:spacing w:val="1"/>
          <w:sz w:val="24"/>
        </w:rPr>
        <w:t xml:space="preserve"> </w:t>
      </w:r>
      <w:r>
        <w:rPr>
          <w:sz w:val="24"/>
        </w:rPr>
        <w:t>residential</w:t>
      </w:r>
      <w:r>
        <w:rPr>
          <w:spacing w:val="1"/>
          <w:sz w:val="24"/>
        </w:rPr>
        <w:t xml:space="preserve"> </w:t>
      </w:r>
      <w:r>
        <w:rPr>
          <w:sz w:val="24"/>
        </w:rPr>
        <w:t>lots</w:t>
      </w:r>
      <w:r>
        <w:rPr>
          <w:spacing w:val="1"/>
          <w:sz w:val="24"/>
        </w:rPr>
        <w:t xml:space="preserve"> </w:t>
      </w:r>
      <w:r>
        <w:rPr>
          <w:sz w:val="24"/>
        </w:rPr>
        <w:t>and</w:t>
      </w:r>
      <w:r>
        <w:rPr>
          <w:spacing w:val="1"/>
          <w:sz w:val="24"/>
        </w:rPr>
        <w:t xml:space="preserve"> </w:t>
      </w:r>
      <w:r>
        <w:rPr>
          <w:sz w:val="24"/>
        </w:rPr>
        <w:t>subdivisions.</w:t>
      </w:r>
      <w:r>
        <w:rPr>
          <w:spacing w:val="1"/>
          <w:sz w:val="24"/>
        </w:rPr>
        <w:t xml:space="preserve"> </w:t>
      </w:r>
      <w:r w:rsidR="005E2B8C">
        <w:rPr>
          <w:spacing w:val="1"/>
          <w:sz w:val="24"/>
        </w:rPr>
        <w:t>If the geotechnical investigation was completed more than 3 years (1095 days) prior to the</w:t>
      </w:r>
      <w:r w:rsidR="0070778B">
        <w:rPr>
          <w:spacing w:val="1"/>
          <w:sz w:val="24"/>
        </w:rPr>
        <w:t xml:space="preserve"> project submittal date, then it’s no longer valid without a current update letter/report indicating the original investigation remains valid.  </w:t>
      </w:r>
    </w:p>
    <w:p w14:paraId="55D9CB31" w14:textId="77777777" w:rsidR="0070778B" w:rsidRDefault="0070778B" w:rsidP="00610D48">
      <w:pPr>
        <w:pStyle w:val="ListParagraph"/>
        <w:tabs>
          <w:tab w:val="left" w:pos="820"/>
        </w:tabs>
        <w:ind w:left="219" w:right="395"/>
        <w:rPr>
          <w:sz w:val="24"/>
        </w:rPr>
      </w:pPr>
    </w:p>
    <w:p w14:paraId="4922DA2D" w14:textId="72202289" w:rsidR="007E5106" w:rsidRPr="00610D48" w:rsidRDefault="007F33FE" w:rsidP="00610D48">
      <w:pPr>
        <w:tabs>
          <w:tab w:val="left" w:pos="820"/>
        </w:tabs>
        <w:ind w:left="219" w:right="395"/>
        <w:rPr>
          <w:sz w:val="24"/>
        </w:rPr>
      </w:pPr>
      <w:r w:rsidRPr="00610D48">
        <w:rPr>
          <w:sz w:val="24"/>
        </w:rPr>
        <w:t>In</w:t>
      </w:r>
      <w:r w:rsidRPr="00610D48">
        <w:rPr>
          <w:spacing w:val="1"/>
          <w:sz w:val="24"/>
        </w:rPr>
        <w:t xml:space="preserve"> </w:t>
      </w:r>
      <w:r w:rsidRPr="00610D48">
        <w:rPr>
          <w:sz w:val="24"/>
        </w:rPr>
        <w:t>addition</w:t>
      </w:r>
      <w:r w:rsidRPr="00610D48">
        <w:rPr>
          <w:spacing w:val="1"/>
          <w:sz w:val="24"/>
        </w:rPr>
        <w:t xml:space="preserve"> </w:t>
      </w:r>
      <w:r w:rsidRPr="00610D48">
        <w:rPr>
          <w:sz w:val="24"/>
        </w:rPr>
        <w:t>to</w:t>
      </w:r>
      <w:r w:rsidRPr="00610D48">
        <w:rPr>
          <w:spacing w:val="1"/>
          <w:sz w:val="24"/>
        </w:rPr>
        <w:t xml:space="preserve"> </w:t>
      </w:r>
      <w:r w:rsidRPr="00610D48">
        <w:rPr>
          <w:sz w:val="24"/>
        </w:rPr>
        <w:t>the</w:t>
      </w:r>
      <w:r w:rsidRPr="00610D48">
        <w:rPr>
          <w:spacing w:val="1"/>
          <w:sz w:val="24"/>
        </w:rPr>
        <w:t xml:space="preserve"> </w:t>
      </w:r>
      <w:r w:rsidRPr="00610D48">
        <w:rPr>
          <w:sz w:val="24"/>
        </w:rPr>
        <w:t>requirements</w:t>
      </w:r>
      <w:r w:rsidRPr="00610D48">
        <w:rPr>
          <w:spacing w:val="1"/>
          <w:sz w:val="24"/>
        </w:rPr>
        <w:t xml:space="preserve"> </w:t>
      </w:r>
      <w:r w:rsidRPr="00610D48">
        <w:rPr>
          <w:sz w:val="24"/>
        </w:rPr>
        <w:t>set</w:t>
      </w:r>
      <w:r w:rsidRPr="00610D48">
        <w:rPr>
          <w:spacing w:val="1"/>
          <w:sz w:val="24"/>
        </w:rPr>
        <w:t xml:space="preserve"> </w:t>
      </w:r>
      <w:r w:rsidRPr="00610D48">
        <w:rPr>
          <w:sz w:val="24"/>
        </w:rPr>
        <w:t>forth</w:t>
      </w:r>
      <w:r w:rsidRPr="00610D48">
        <w:rPr>
          <w:spacing w:val="1"/>
          <w:sz w:val="24"/>
        </w:rPr>
        <w:t xml:space="preserve"> </w:t>
      </w:r>
      <w:r w:rsidRPr="00610D48">
        <w:rPr>
          <w:sz w:val="24"/>
        </w:rPr>
        <w:t>in</w:t>
      </w:r>
      <w:r w:rsidRPr="00610D48">
        <w:rPr>
          <w:spacing w:val="1"/>
          <w:sz w:val="24"/>
        </w:rPr>
        <w:t xml:space="preserve"> </w:t>
      </w:r>
      <w:r w:rsidRPr="00610D48">
        <w:rPr>
          <w:sz w:val="24"/>
        </w:rPr>
        <w:t>Chapter</w:t>
      </w:r>
      <w:r w:rsidRPr="00610D48">
        <w:rPr>
          <w:spacing w:val="1"/>
          <w:sz w:val="24"/>
        </w:rPr>
        <w:t xml:space="preserve"> </w:t>
      </w:r>
      <w:r w:rsidRPr="00610D48">
        <w:rPr>
          <w:sz w:val="24"/>
        </w:rPr>
        <w:t>18</w:t>
      </w:r>
      <w:r w:rsidRPr="00610D48">
        <w:rPr>
          <w:spacing w:val="1"/>
          <w:sz w:val="24"/>
        </w:rPr>
        <w:t xml:space="preserve"> </w:t>
      </w:r>
      <w:r w:rsidRPr="00610D48">
        <w:rPr>
          <w:sz w:val="24"/>
        </w:rPr>
        <w:t>of</w:t>
      </w:r>
      <w:r w:rsidRPr="00610D48">
        <w:rPr>
          <w:spacing w:val="1"/>
          <w:sz w:val="24"/>
        </w:rPr>
        <w:t xml:space="preserve"> </w:t>
      </w:r>
      <w:r w:rsidRPr="00610D48">
        <w:rPr>
          <w:sz w:val="24"/>
        </w:rPr>
        <w:t>the</w:t>
      </w:r>
      <w:r w:rsidRPr="00610D48">
        <w:rPr>
          <w:spacing w:val="1"/>
          <w:sz w:val="24"/>
        </w:rPr>
        <w:t xml:space="preserve"> </w:t>
      </w:r>
      <w:r w:rsidRPr="00610D48">
        <w:rPr>
          <w:sz w:val="24"/>
        </w:rPr>
        <w:t>2000</w:t>
      </w:r>
      <w:r w:rsidRPr="00610D48">
        <w:rPr>
          <w:spacing w:val="1"/>
          <w:sz w:val="24"/>
        </w:rPr>
        <w:t xml:space="preserve"> </w:t>
      </w:r>
      <w:r w:rsidRPr="00610D48">
        <w:rPr>
          <w:sz w:val="24"/>
        </w:rPr>
        <w:t>International Building Code, the report shall include, but need not be limited to, the</w:t>
      </w:r>
      <w:r w:rsidRPr="00610D48">
        <w:rPr>
          <w:spacing w:val="1"/>
          <w:sz w:val="24"/>
        </w:rPr>
        <w:t xml:space="preserve"> </w:t>
      </w:r>
      <w:r w:rsidRPr="00610D48">
        <w:rPr>
          <w:sz w:val="24"/>
        </w:rPr>
        <w:t>following</w:t>
      </w:r>
      <w:r w:rsidRPr="00610D48">
        <w:rPr>
          <w:spacing w:val="-2"/>
          <w:sz w:val="24"/>
        </w:rPr>
        <w:t xml:space="preserve"> </w:t>
      </w:r>
      <w:r w:rsidRPr="00610D48">
        <w:rPr>
          <w:sz w:val="24"/>
        </w:rPr>
        <w:t>information:</w:t>
      </w:r>
    </w:p>
    <w:p w14:paraId="5918BA87" w14:textId="77777777" w:rsidR="007E5106" w:rsidRDefault="007E5106">
      <w:pPr>
        <w:pStyle w:val="BodyText"/>
      </w:pPr>
    </w:p>
    <w:p w14:paraId="24B8A024" w14:textId="77777777" w:rsidR="007E5106" w:rsidRDefault="007F33FE">
      <w:pPr>
        <w:pStyle w:val="ListParagraph"/>
        <w:numPr>
          <w:ilvl w:val="0"/>
          <w:numId w:val="50"/>
        </w:numPr>
        <w:tabs>
          <w:tab w:val="left" w:pos="1480"/>
        </w:tabs>
        <w:spacing w:before="1"/>
        <w:ind w:left="1479" w:right="395"/>
        <w:rPr>
          <w:sz w:val="24"/>
        </w:rPr>
      </w:pPr>
      <w:r>
        <w:rPr>
          <w:sz w:val="24"/>
        </w:rPr>
        <w:t>A site plan(s) showing the general site vicinity, the project boundary clearly</w:t>
      </w:r>
      <w:r>
        <w:rPr>
          <w:spacing w:val="1"/>
          <w:sz w:val="24"/>
        </w:rPr>
        <w:t xml:space="preserve"> </w:t>
      </w:r>
      <w:r>
        <w:rPr>
          <w:sz w:val="24"/>
        </w:rPr>
        <w:t>identified, the location of any existing or proposed structures within the site,</w:t>
      </w:r>
      <w:r>
        <w:rPr>
          <w:spacing w:val="1"/>
          <w:sz w:val="24"/>
        </w:rPr>
        <w:t xml:space="preserve"> </w:t>
      </w:r>
      <w:r>
        <w:rPr>
          <w:sz w:val="24"/>
        </w:rPr>
        <w:t>and the</w:t>
      </w:r>
      <w:r>
        <w:rPr>
          <w:spacing w:val="1"/>
          <w:sz w:val="24"/>
        </w:rPr>
        <w:t xml:space="preserve"> </w:t>
      </w:r>
      <w:r>
        <w:rPr>
          <w:sz w:val="24"/>
        </w:rPr>
        <w:t>location of</w:t>
      </w:r>
      <w:r>
        <w:rPr>
          <w:spacing w:val="3"/>
          <w:sz w:val="24"/>
        </w:rPr>
        <w:t xml:space="preserve"> </w:t>
      </w:r>
      <w:r>
        <w:rPr>
          <w:sz w:val="24"/>
        </w:rPr>
        <w:t>exploration</w:t>
      </w:r>
      <w:r>
        <w:rPr>
          <w:spacing w:val="1"/>
          <w:sz w:val="24"/>
        </w:rPr>
        <w:t xml:space="preserve"> </w:t>
      </w:r>
      <w:r>
        <w:rPr>
          <w:sz w:val="24"/>
        </w:rPr>
        <w:t>test pits and/or</w:t>
      </w:r>
      <w:r>
        <w:rPr>
          <w:spacing w:val="-1"/>
          <w:sz w:val="24"/>
        </w:rPr>
        <w:t xml:space="preserve"> </w:t>
      </w:r>
      <w:r>
        <w:rPr>
          <w:sz w:val="24"/>
        </w:rPr>
        <w:t>borings.</w:t>
      </w:r>
    </w:p>
    <w:p w14:paraId="59E44969" w14:textId="77777777" w:rsidR="007E5106" w:rsidRDefault="007E5106">
      <w:pPr>
        <w:pStyle w:val="BodyText"/>
      </w:pPr>
    </w:p>
    <w:p w14:paraId="25E13429" w14:textId="77777777" w:rsidR="007E5106" w:rsidRDefault="007F33FE">
      <w:pPr>
        <w:pStyle w:val="ListParagraph"/>
        <w:numPr>
          <w:ilvl w:val="0"/>
          <w:numId w:val="50"/>
        </w:numPr>
        <w:tabs>
          <w:tab w:val="left" w:pos="1480"/>
        </w:tabs>
        <w:ind w:hanging="541"/>
        <w:rPr>
          <w:sz w:val="24"/>
        </w:rPr>
      </w:pPr>
      <w:r>
        <w:rPr>
          <w:sz w:val="24"/>
        </w:rPr>
        <w:t>A</w:t>
      </w:r>
      <w:r>
        <w:rPr>
          <w:spacing w:val="43"/>
          <w:sz w:val="24"/>
        </w:rPr>
        <w:t xml:space="preserve"> </w:t>
      </w:r>
      <w:r>
        <w:rPr>
          <w:sz w:val="24"/>
        </w:rPr>
        <w:t>general</w:t>
      </w:r>
      <w:r>
        <w:rPr>
          <w:spacing w:val="42"/>
          <w:sz w:val="24"/>
        </w:rPr>
        <w:t xml:space="preserve"> </w:t>
      </w:r>
      <w:r>
        <w:rPr>
          <w:sz w:val="24"/>
        </w:rPr>
        <w:t>description</w:t>
      </w:r>
      <w:r>
        <w:rPr>
          <w:spacing w:val="44"/>
          <w:sz w:val="24"/>
        </w:rPr>
        <w:t xml:space="preserve"> </w:t>
      </w:r>
      <w:r>
        <w:rPr>
          <w:sz w:val="24"/>
        </w:rPr>
        <w:t>of</w:t>
      </w:r>
      <w:r>
        <w:rPr>
          <w:spacing w:val="45"/>
          <w:sz w:val="24"/>
        </w:rPr>
        <w:t xml:space="preserve"> </w:t>
      </w:r>
      <w:r>
        <w:rPr>
          <w:sz w:val="24"/>
        </w:rPr>
        <w:t>the</w:t>
      </w:r>
      <w:r>
        <w:rPr>
          <w:spacing w:val="44"/>
          <w:sz w:val="24"/>
        </w:rPr>
        <w:t xml:space="preserve"> </w:t>
      </w:r>
      <w:r>
        <w:rPr>
          <w:sz w:val="24"/>
        </w:rPr>
        <w:t>topography,</w:t>
      </w:r>
      <w:r>
        <w:rPr>
          <w:spacing w:val="43"/>
          <w:sz w:val="24"/>
        </w:rPr>
        <w:t xml:space="preserve"> </w:t>
      </w:r>
      <w:r>
        <w:rPr>
          <w:sz w:val="24"/>
        </w:rPr>
        <w:t>drainage</w:t>
      </w:r>
      <w:r>
        <w:rPr>
          <w:spacing w:val="43"/>
          <w:sz w:val="24"/>
        </w:rPr>
        <w:t xml:space="preserve"> </w:t>
      </w:r>
      <w:r>
        <w:rPr>
          <w:sz w:val="24"/>
        </w:rPr>
        <w:t>conditions,</w:t>
      </w:r>
      <w:r>
        <w:rPr>
          <w:spacing w:val="41"/>
          <w:sz w:val="24"/>
        </w:rPr>
        <w:t xml:space="preserve"> </w:t>
      </w:r>
      <w:r>
        <w:rPr>
          <w:sz w:val="24"/>
        </w:rPr>
        <w:t>vegetation,</w:t>
      </w:r>
    </w:p>
    <w:p w14:paraId="4B9ADBC4" w14:textId="77777777" w:rsidR="007E5106" w:rsidRDefault="007E5106">
      <w:pPr>
        <w:jc w:val="both"/>
        <w:rPr>
          <w:sz w:val="24"/>
        </w:rPr>
        <w:sectPr w:rsidR="007E5106">
          <w:pgSz w:w="12240" w:h="15840"/>
          <w:pgMar w:top="1360" w:right="1040" w:bottom="880" w:left="1220" w:header="0" w:footer="699" w:gutter="0"/>
          <w:cols w:space="720"/>
        </w:sectPr>
      </w:pPr>
    </w:p>
    <w:p w14:paraId="0EEDC400" w14:textId="77777777" w:rsidR="007E5106" w:rsidRDefault="007F33FE">
      <w:pPr>
        <w:pStyle w:val="BodyText"/>
        <w:spacing w:before="78"/>
        <w:ind w:left="1480"/>
      </w:pPr>
      <w:r>
        <w:lastRenderedPageBreak/>
        <w:t>surface</w:t>
      </w:r>
      <w:r>
        <w:rPr>
          <w:spacing w:val="62"/>
        </w:rPr>
        <w:t xml:space="preserve"> </w:t>
      </w:r>
      <w:r>
        <w:t>features</w:t>
      </w:r>
      <w:r>
        <w:rPr>
          <w:spacing w:val="61"/>
        </w:rPr>
        <w:t xml:space="preserve"> </w:t>
      </w:r>
      <w:r>
        <w:t>such</w:t>
      </w:r>
      <w:r>
        <w:rPr>
          <w:spacing w:val="62"/>
        </w:rPr>
        <w:t xml:space="preserve"> </w:t>
      </w:r>
      <w:r>
        <w:t>as</w:t>
      </w:r>
      <w:r>
        <w:rPr>
          <w:spacing w:val="61"/>
        </w:rPr>
        <w:t xml:space="preserve"> </w:t>
      </w:r>
      <w:r>
        <w:t>rock</w:t>
      </w:r>
      <w:r>
        <w:rPr>
          <w:spacing w:val="61"/>
        </w:rPr>
        <w:t xml:space="preserve"> </w:t>
      </w:r>
      <w:r>
        <w:t>outcrops,</w:t>
      </w:r>
      <w:r>
        <w:rPr>
          <w:spacing w:val="61"/>
        </w:rPr>
        <w:t xml:space="preserve"> </w:t>
      </w:r>
      <w:r>
        <w:t>existing</w:t>
      </w:r>
      <w:r>
        <w:rPr>
          <w:spacing w:val="59"/>
        </w:rPr>
        <w:t xml:space="preserve"> </w:t>
      </w:r>
      <w:r>
        <w:t>structures,</w:t>
      </w:r>
      <w:r>
        <w:rPr>
          <w:spacing w:val="61"/>
        </w:rPr>
        <w:t xml:space="preserve"> </w:t>
      </w:r>
      <w:r>
        <w:t>debris,</w:t>
      </w:r>
      <w:r>
        <w:rPr>
          <w:spacing w:val="61"/>
        </w:rPr>
        <w:t xml:space="preserve"> </w:t>
      </w:r>
      <w:r>
        <w:t>and</w:t>
      </w:r>
      <w:r>
        <w:rPr>
          <w:spacing w:val="-64"/>
        </w:rPr>
        <w:t xml:space="preserve"> </w:t>
      </w:r>
      <w:r>
        <w:t>unstable or</w:t>
      </w:r>
      <w:r>
        <w:rPr>
          <w:spacing w:val="-1"/>
        </w:rPr>
        <w:t xml:space="preserve"> </w:t>
      </w:r>
      <w:r>
        <w:t>wet surface</w:t>
      </w:r>
      <w:r>
        <w:rPr>
          <w:spacing w:val="1"/>
        </w:rPr>
        <w:t xml:space="preserve"> </w:t>
      </w:r>
      <w:r>
        <w:t>conditions.</w:t>
      </w:r>
    </w:p>
    <w:p w14:paraId="5284E6A7" w14:textId="77777777" w:rsidR="007E5106" w:rsidRDefault="007E5106">
      <w:pPr>
        <w:pStyle w:val="BodyText"/>
      </w:pPr>
    </w:p>
    <w:p w14:paraId="4F91666A" w14:textId="77777777" w:rsidR="007E5106" w:rsidRDefault="007F33FE">
      <w:pPr>
        <w:pStyle w:val="ListParagraph"/>
        <w:numPr>
          <w:ilvl w:val="0"/>
          <w:numId w:val="50"/>
        </w:numPr>
        <w:tabs>
          <w:tab w:val="left" w:pos="1480"/>
        </w:tabs>
        <w:ind w:left="1479" w:right="398"/>
        <w:rPr>
          <w:sz w:val="24"/>
        </w:rPr>
      </w:pPr>
      <w:r>
        <w:rPr>
          <w:spacing w:val="-2"/>
          <w:sz w:val="24"/>
        </w:rPr>
        <w:t>A</w:t>
      </w:r>
      <w:r>
        <w:rPr>
          <w:spacing w:val="-16"/>
          <w:sz w:val="24"/>
        </w:rPr>
        <w:t xml:space="preserve"> </w:t>
      </w:r>
      <w:r>
        <w:rPr>
          <w:spacing w:val="-2"/>
          <w:sz w:val="24"/>
        </w:rPr>
        <w:t>description</w:t>
      </w:r>
      <w:r>
        <w:rPr>
          <w:spacing w:val="-15"/>
          <w:sz w:val="24"/>
        </w:rPr>
        <w:t xml:space="preserve"> </w:t>
      </w:r>
      <w:r>
        <w:rPr>
          <w:spacing w:val="-2"/>
          <w:sz w:val="24"/>
        </w:rPr>
        <w:t>of</w:t>
      </w:r>
      <w:r>
        <w:rPr>
          <w:spacing w:val="-14"/>
          <w:sz w:val="24"/>
        </w:rPr>
        <w:t xml:space="preserve"> </w:t>
      </w:r>
      <w:r>
        <w:rPr>
          <w:spacing w:val="-2"/>
          <w:sz w:val="24"/>
        </w:rPr>
        <w:t>the</w:t>
      </w:r>
      <w:r>
        <w:rPr>
          <w:spacing w:val="-15"/>
          <w:sz w:val="24"/>
        </w:rPr>
        <w:t xml:space="preserve"> </w:t>
      </w:r>
      <w:r>
        <w:rPr>
          <w:spacing w:val="-2"/>
          <w:sz w:val="24"/>
        </w:rPr>
        <w:t>proposed</w:t>
      </w:r>
      <w:r>
        <w:rPr>
          <w:spacing w:val="-21"/>
          <w:sz w:val="24"/>
        </w:rPr>
        <w:t xml:space="preserve"> </w:t>
      </w:r>
      <w:r>
        <w:rPr>
          <w:spacing w:val="-2"/>
          <w:sz w:val="24"/>
        </w:rPr>
        <w:t>structure(s)</w:t>
      </w:r>
      <w:r>
        <w:rPr>
          <w:spacing w:val="-21"/>
          <w:sz w:val="24"/>
        </w:rPr>
        <w:t xml:space="preserve"> </w:t>
      </w:r>
      <w:r>
        <w:rPr>
          <w:spacing w:val="-1"/>
          <w:sz w:val="24"/>
        </w:rPr>
        <w:t>and</w:t>
      </w:r>
      <w:r>
        <w:rPr>
          <w:spacing w:val="-21"/>
          <w:sz w:val="24"/>
        </w:rPr>
        <w:t xml:space="preserve"> </w:t>
      </w:r>
      <w:r>
        <w:rPr>
          <w:spacing w:val="-1"/>
          <w:sz w:val="24"/>
        </w:rPr>
        <w:t>improvements</w:t>
      </w:r>
      <w:r>
        <w:rPr>
          <w:spacing w:val="-21"/>
          <w:sz w:val="24"/>
        </w:rPr>
        <w:t xml:space="preserve"> </w:t>
      </w:r>
      <w:r>
        <w:rPr>
          <w:spacing w:val="-1"/>
          <w:sz w:val="24"/>
        </w:rPr>
        <w:t>to</w:t>
      </w:r>
      <w:r>
        <w:rPr>
          <w:spacing w:val="-20"/>
          <w:sz w:val="24"/>
        </w:rPr>
        <w:t xml:space="preserve"> </w:t>
      </w:r>
      <w:r>
        <w:rPr>
          <w:spacing w:val="-1"/>
          <w:sz w:val="24"/>
        </w:rPr>
        <w:t>be</w:t>
      </w:r>
      <w:r>
        <w:rPr>
          <w:spacing w:val="-21"/>
          <w:sz w:val="24"/>
        </w:rPr>
        <w:t xml:space="preserve"> </w:t>
      </w:r>
      <w:r>
        <w:rPr>
          <w:spacing w:val="-1"/>
          <w:sz w:val="24"/>
        </w:rPr>
        <w:t>constructed</w:t>
      </w:r>
      <w:r>
        <w:rPr>
          <w:spacing w:val="-64"/>
          <w:sz w:val="24"/>
        </w:rPr>
        <w:t xml:space="preserve"> </w:t>
      </w:r>
      <w:r>
        <w:rPr>
          <w:sz w:val="24"/>
        </w:rPr>
        <w:t>on the</w:t>
      </w:r>
      <w:r>
        <w:rPr>
          <w:spacing w:val="1"/>
          <w:sz w:val="24"/>
        </w:rPr>
        <w:t xml:space="preserve"> </w:t>
      </w:r>
      <w:r>
        <w:rPr>
          <w:sz w:val="24"/>
        </w:rPr>
        <w:t>site, as well</w:t>
      </w:r>
      <w:r>
        <w:rPr>
          <w:spacing w:val="-1"/>
          <w:sz w:val="24"/>
        </w:rPr>
        <w:t xml:space="preserve"> </w:t>
      </w:r>
      <w:r>
        <w:rPr>
          <w:sz w:val="24"/>
        </w:rPr>
        <w:t>as anticipated</w:t>
      </w:r>
      <w:r>
        <w:rPr>
          <w:spacing w:val="1"/>
          <w:sz w:val="24"/>
        </w:rPr>
        <w:t xml:space="preserve"> </w:t>
      </w:r>
      <w:r>
        <w:rPr>
          <w:sz w:val="24"/>
        </w:rPr>
        <w:t>structural loads.</w:t>
      </w:r>
    </w:p>
    <w:p w14:paraId="1812D0DE" w14:textId="77777777" w:rsidR="007E5106" w:rsidRDefault="007E5106">
      <w:pPr>
        <w:pStyle w:val="BodyText"/>
      </w:pPr>
    </w:p>
    <w:p w14:paraId="24E39EC1" w14:textId="77777777" w:rsidR="007E5106" w:rsidRDefault="007F33FE">
      <w:pPr>
        <w:pStyle w:val="ListParagraph"/>
        <w:numPr>
          <w:ilvl w:val="0"/>
          <w:numId w:val="50"/>
        </w:numPr>
        <w:tabs>
          <w:tab w:val="left" w:pos="1480"/>
        </w:tabs>
        <w:ind w:left="1479" w:right="397"/>
        <w:rPr>
          <w:sz w:val="24"/>
        </w:rPr>
      </w:pPr>
      <w:r>
        <w:rPr>
          <w:sz w:val="24"/>
        </w:rPr>
        <w:t>Continuous logs of all test pits/borings. Soil classification shall be by the</w:t>
      </w:r>
      <w:r>
        <w:rPr>
          <w:spacing w:val="1"/>
          <w:sz w:val="24"/>
        </w:rPr>
        <w:t xml:space="preserve"> </w:t>
      </w:r>
      <w:r>
        <w:rPr>
          <w:sz w:val="24"/>
        </w:rPr>
        <w:t>Unified</w:t>
      </w:r>
      <w:r>
        <w:rPr>
          <w:spacing w:val="-12"/>
          <w:sz w:val="24"/>
        </w:rPr>
        <w:t xml:space="preserve"> </w:t>
      </w:r>
      <w:r>
        <w:rPr>
          <w:sz w:val="24"/>
        </w:rPr>
        <w:t>Soil</w:t>
      </w:r>
      <w:r>
        <w:rPr>
          <w:spacing w:val="-12"/>
          <w:sz w:val="24"/>
        </w:rPr>
        <w:t xml:space="preserve"> </w:t>
      </w:r>
      <w:r>
        <w:rPr>
          <w:sz w:val="24"/>
        </w:rPr>
        <w:t>Classification</w:t>
      </w:r>
      <w:r>
        <w:rPr>
          <w:spacing w:val="-12"/>
          <w:sz w:val="24"/>
        </w:rPr>
        <w:t xml:space="preserve"> </w:t>
      </w:r>
      <w:r>
        <w:rPr>
          <w:sz w:val="24"/>
        </w:rPr>
        <w:t>System.</w:t>
      </w:r>
      <w:r>
        <w:rPr>
          <w:spacing w:val="-13"/>
          <w:sz w:val="24"/>
        </w:rPr>
        <w:t xml:space="preserve"> </w:t>
      </w:r>
      <w:r>
        <w:rPr>
          <w:sz w:val="24"/>
        </w:rPr>
        <w:t>Elevations,</w:t>
      </w:r>
      <w:r>
        <w:rPr>
          <w:spacing w:val="-14"/>
          <w:sz w:val="24"/>
        </w:rPr>
        <w:t xml:space="preserve"> </w:t>
      </w:r>
      <w:r>
        <w:rPr>
          <w:sz w:val="24"/>
        </w:rPr>
        <w:t>when</w:t>
      </w:r>
      <w:r>
        <w:rPr>
          <w:spacing w:val="-13"/>
          <w:sz w:val="24"/>
        </w:rPr>
        <w:t xml:space="preserve"> </w:t>
      </w:r>
      <w:r>
        <w:rPr>
          <w:sz w:val="24"/>
        </w:rPr>
        <w:t>possible,</w:t>
      </w:r>
      <w:r>
        <w:rPr>
          <w:spacing w:val="-15"/>
          <w:sz w:val="24"/>
        </w:rPr>
        <w:t xml:space="preserve"> </w:t>
      </w:r>
      <w:r>
        <w:rPr>
          <w:sz w:val="24"/>
        </w:rPr>
        <w:t>shall</w:t>
      </w:r>
      <w:r>
        <w:rPr>
          <w:spacing w:val="-14"/>
          <w:sz w:val="24"/>
        </w:rPr>
        <w:t xml:space="preserve"> </w:t>
      </w:r>
      <w:r>
        <w:rPr>
          <w:sz w:val="24"/>
        </w:rPr>
        <w:t>be</w:t>
      </w:r>
      <w:r>
        <w:rPr>
          <w:spacing w:val="-13"/>
          <w:sz w:val="24"/>
        </w:rPr>
        <w:t xml:space="preserve"> </w:t>
      </w:r>
      <w:r>
        <w:rPr>
          <w:sz w:val="24"/>
        </w:rPr>
        <w:t>shown</w:t>
      </w:r>
      <w:r>
        <w:rPr>
          <w:spacing w:val="-65"/>
          <w:sz w:val="24"/>
        </w:rPr>
        <w:t xml:space="preserve"> </w:t>
      </w:r>
      <w:r>
        <w:rPr>
          <w:sz w:val="24"/>
        </w:rPr>
        <w:t>on the tops of explorations on the same elevation datum as the project</w:t>
      </w:r>
      <w:r>
        <w:rPr>
          <w:spacing w:val="1"/>
          <w:sz w:val="24"/>
        </w:rPr>
        <w:t xml:space="preserve"> </w:t>
      </w:r>
      <w:r>
        <w:rPr>
          <w:spacing w:val="-1"/>
          <w:sz w:val="24"/>
        </w:rPr>
        <w:t>improvement</w:t>
      </w:r>
      <w:r>
        <w:rPr>
          <w:spacing w:val="-16"/>
          <w:sz w:val="24"/>
        </w:rPr>
        <w:t xml:space="preserve"> </w:t>
      </w:r>
      <w:r>
        <w:rPr>
          <w:spacing w:val="-1"/>
          <w:sz w:val="24"/>
        </w:rPr>
        <w:t>plans.</w:t>
      </w:r>
      <w:r>
        <w:rPr>
          <w:spacing w:val="-16"/>
          <w:sz w:val="24"/>
        </w:rPr>
        <w:t xml:space="preserve"> </w:t>
      </w:r>
      <w:r>
        <w:rPr>
          <w:spacing w:val="-1"/>
          <w:sz w:val="24"/>
        </w:rPr>
        <w:t>Elevation</w:t>
      </w:r>
      <w:r>
        <w:rPr>
          <w:spacing w:val="-16"/>
          <w:sz w:val="24"/>
        </w:rPr>
        <w:t xml:space="preserve"> </w:t>
      </w:r>
      <w:r>
        <w:rPr>
          <w:spacing w:val="-1"/>
          <w:sz w:val="24"/>
        </w:rPr>
        <w:t>and</w:t>
      </w:r>
      <w:r>
        <w:rPr>
          <w:spacing w:val="-16"/>
          <w:sz w:val="24"/>
        </w:rPr>
        <w:t xml:space="preserve"> </w:t>
      </w:r>
      <w:r>
        <w:rPr>
          <w:spacing w:val="-1"/>
          <w:sz w:val="24"/>
        </w:rPr>
        <w:t>depth</w:t>
      </w:r>
      <w:r>
        <w:rPr>
          <w:spacing w:val="-16"/>
          <w:sz w:val="24"/>
        </w:rPr>
        <w:t xml:space="preserve"> </w:t>
      </w:r>
      <w:r>
        <w:rPr>
          <w:sz w:val="24"/>
        </w:rPr>
        <w:t>of</w:t>
      </w:r>
      <w:r>
        <w:rPr>
          <w:spacing w:val="-14"/>
          <w:sz w:val="24"/>
        </w:rPr>
        <w:t xml:space="preserve"> </w:t>
      </w:r>
      <w:r>
        <w:rPr>
          <w:sz w:val="24"/>
        </w:rPr>
        <w:t>groundwater,</w:t>
      </w:r>
      <w:r>
        <w:rPr>
          <w:spacing w:val="-16"/>
          <w:sz w:val="24"/>
        </w:rPr>
        <w:t xml:space="preserve"> </w:t>
      </w:r>
      <w:r>
        <w:rPr>
          <w:sz w:val="24"/>
        </w:rPr>
        <w:t>if</w:t>
      </w:r>
      <w:r>
        <w:rPr>
          <w:spacing w:val="-14"/>
          <w:sz w:val="24"/>
        </w:rPr>
        <w:t xml:space="preserve"> </w:t>
      </w:r>
      <w:r>
        <w:rPr>
          <w:sz w:val="24"/>
        </w:rPr>
        <w:t>encountered,</w:t>
      </w:r>
      <w:r>
        <w:rPr>
          <w:spacing w:val="-20"/>
          <w:sz w:val="24"/>
        </w:rPr>
        <w:t xml:space="preserve"> </w:t>
      </w:r>
      <w:r>
        <w:rPr>
          <w:sz w:val="24"/>
        </w:rPr>
        <w:t>shall</w:t>
      </w:r>
      <w:r>
        <w:rPr>
          <w:spacing w:val="-64"/>
          <w:sz w:val="24"/>
        </w:rPr>
        <w:t xml:space="preserve"> </w:t>
      </w:r>
      <w:r>
        <w:rPr>
          <w:spacing w:val="-1"/>
          <w:sz w:val="24"/>
        </w:rPr>
        <w:t>be</w:t>
      </w:r>
      <w:r>
        <w:rPr>
          <w:spacing w:val="-16"/>
          <w:sz w:val="24"/>
        </w:rPr>
        <w:t xml:space="preserve"> </w:t>
      </w:r>
      <w:r>
        <w:rPr>
          <w:spacing w:val="-1"/>
          <w:sz w:val="24"/>
        </w:rPr>
        <w:t>shown.</w:t>
      </w:r>
      <w:r>
        <w:rPr>
          <w:spacing w:val="-16"/>
          <w:sz w:val="24"/>
        </w:rPr>
        <w:t xml:space="preserve"> </w:t>
      </w:r>
      <w:r>
        <w:rPr>
          <w:spacing w:val="-1"/>
          <w:sz w:val="24"/>
        </w:rPr>
        <w:t>A</w:t>
      </w:r>
      <w:r>
        <w:rPr>
          <w:spacing w:val="-16"/>
          <w:sz w:val="24"/>
        </w:rPr>
        <w:t xml:space="preserve"> </w:t>
      </w:r>
      <w:r>
        <w:rPr>
          <w:spacing w:val="-1"/>
          <w:sz w:val="24"/>
        </w:rPr>
        <w:t>description</w:t>
      </w:r>
      <w:r>
        <w:rPr>
          <w:spacing w:val="-16"/>
          <w:sz w:val="24"/>
        </w:rPr>
        <w:t xml:space="preserve"> </w:t>
      </w:r>
      <w:r>
        <w:rPr>
          <w:spacing w:val="-1"/>
          <w:sz w:val="24"/>
        </w:rPr>
        <w:t>of</w:t>
      </w:r>
      <w:r>
        <w:rPr>
          <w:spacing w:val="-14"/>
          <w:sz w:val="24"/>
        </w:rPr>
        <w:t xml:space="preserve"> </w:t>
      </w:r>
      <w:r>
        <w:rPr>
          <w:spacing w:val="-1"/>
          <w:sz w:val="24"/>
        </w:rPr>
        <w:t>the</w:t>
      </w:r>
      <w:r>
        <w:rPr>
          <w:spacing w:val="-15"/>
          <w:sz w:val="24"/>
        </w:rPr>
        <w:t xml:space="preserve"> </w:t>
      </w:r>
      <w:r>
        <w:rPr>
          <w:spacing w:val="-1"/>
          <w:sz w:val="24"/>
        </w:rPr>
        <w:t>exploration</w:t>
      </w:r>
      <w:r>
        <w:rPr>
          <w:spacing w:val="-16"/>
          <w:sz w:val="24"/>
        </w:rPr>
        <w:t xml:space="preserve"> </w:t>
      </w:r>
      <w:r>
        <w:rPr>
          <w:sz w:val="24"/>
        </w:rPr>
        <w:t>and</w:t>
      </w:r>
      <w:r>
        <w:rPr>
          <w:spacing w:val="-16"/>
          <w:sz w:val="24"/>
        </w:rPr>
        <w:t xml:space="preserve"> </w:t>
      </w:r>
      <w:r>
        <w:rPr>
          <w:sz w:val="24"/>
        </w:rPr>
        <w:t>sampling</w:t>
      </w:r>
      <w:r>
        <w:rPr>
          <w:spacing w:val="-18"/>
          <w:sz w:val="24"/>
        </w:rPr>
        <w:t xml:space="preserve"> </w:t>
      </w:r>
      <w:r>
        <w:rPr>
          <w:sz w:val="24"/>
        </w:rPr>
        <w:t>methodology</w:t>
      </w:r>
      <w:r>
        <w:rPr>
          <w:spacing w:val="-24"/>
          <w:sz w:val="24"/>
        </w:rPr>
        <w:t xml:space="preserve"> </w:t>
      </w:r>
      <w:r>
        <w:rPr>
          <w:sz w:val="24"/>
        </w:rPr>
        <w:t>shall</w:t>
      </w:r>
      <w:r>
        <w:rPr>
          <w:spacing w:val="-22"/>
          <w:sz w:val="24"/>
        </w:rPr>
        <w:t xml:space="preserve"> </w:t>
      </w:r>
      <w:r>
        <w:rPr>
          <w:sz w:val="24"/>
        </w:rPr>
        <w:t>be</w:t>
      </w:r>
      <w:r>
        <w:rPr>
          <w:spacing w:val="-64"/>
          <w:sz w:val="24"/>
        </w:rPr>
        <w:t xml:space="preserve"> </w:t>
      </w:r>
      <w:r>
        <w:rPr>
          <w:sz w:val="24"/>
        </w:rPr>
        <w:t>provided.</w:t>
      </w:r>
    </w:p>
    <w:p w14:paraId="4B4E1E3D" w14:textId="77777777" w:rsidR="007E5106" w:rsidRDefault="007E5106">
      <w:pPr>
        <w:pStyle w:val="BodyText"/>
      </w:pPr>
    </w:p>
    <w:p w14:paraId="0EEAF8FB" w14:textId="77777777" w:rsidR="007E5106" w:rsidRDefault="007F33FE">
      <w:pPr>
        <w:pStyle w:val="BodyText"/>
        <w:ind w:left="1479"/>
      </w:pPr>
      <w:r>
        <w:t>The</w:t>
      </w:r>
      <w:r>
        <w:rPr>
          <w:spacing w:val="-1"/>
        </w:rPr>
        <w:t xml:space="preserve"> </w:t>
      </w:r>
      <w:r>
        <w:t>minimum exploration</w:t>
      </w:r>
      <w:r>
        <w:rPr>
          <w:spacing w:val="-1"/>
        </w:rPr>
        <w:t xml:space="preserve"> </w:t>
      </w:r>
      <w:r>
        <w:t>requirements</w:t>
      </w:r>
      <w:r>
        <w:rPr>
          <w:spacing w:val="-1"/>
        </w:rPr>
        <w:t xml:space="preserve"> </w:t>
      </w:r>
      <w:r>
        <w:t>are</w:t>
      </w:r>
      <w:r>
        <w:rPr>
          <w:spacing w:val="-1"/>
        </w:rPr>
        <w:t xml:space="preserve"> </w:t>
      </w:r>
      <w:r>
        <w:t>as</w:t>
      </w:r>
      <w:r>
        <w:rPr>
          <w:spacing w:val="-2"/>
        </w:rPr>
        <w:t xml:space="preserve"> </w:t>
      </w:r>
      <w:r>
        <w:t>follows:</w:t>
      </w:r>
    </w:p>
    <w:p w14:paraId="675E8175" w14:textId="77777777" w:rsidR="007E5106" w:rsidRDefault="007E5106">
      <w:pPr>
        <w:pStyle w:val="BodyText"/>
      </w:pPr>
    </w:p>
    <w:p w14:paraId="2F996243" w14:textId="3EC8CDC5" w:rsidR="007E5106" w:rsidRDefault="007F33FE">
      <w:pPr>
        <w:pStyle w:val="ListParagraph"/>
        <w:numPr>
          <w:ilvl w:val="1"/>
          <w:numId w:val="50"/>
        </w:numPr>
        <w:tabs>
          <w:tab w:val="left" w:pos="2200"/>
        </w:tabs>
        <w:ind w:left="2199" w:right="396"/>
        <w:rPr>
          <w:sz w:val="24"/>
        </w:rPr>
      </w:pPr>
      <w:r>
        <w:rPr>
          <w:sz w:val="24"/>
        </w:rPr>
        <w:t xml:space="preserve">For single lot projects, a minimum of </w:t>
      </w:r>
      <w:r w:rsidR="0070778B">
        <w:rPr>
          <w:sz w:val="24"/>
        </w:rPr>
        <w:t>2</w:t>
      </w:r>
      <w:r>
        <w:rPr>
          <w:sz w:val="24"/>
        </w:rPr>
        <w:t xml:space="preserve"> (</w:t>
      </w:r>
      <w:r w:rsidR="0070778B">
        <w:rPr>
          <w:sz w:val="24"/>
        </w:rPr>
        <w:t>two</w:t>
      </w:r>
      <w:r>
        <w:rPr>
          <w:sz w:val="24"/>
        </w:rPr>
        <w:t>) test pit/boring shall be</w:t>
      </w:r>
      <w:r>
        <w:rPr>
          <w:spacing w:val="1"/>
          <w:sz w:val="24"/>
        </w:rPr>
        <w:t xml:space="preserve"> </w:t>
      </w:r>
      <w:r>
        <w:rPr>
          <w:sz w:val="24"/>
        </w:rPr>
        <w:t>provided.</w:t>
      </w:r>
      <w:r>
        <w:rPr>
          <w:spacing w:val="1"/>
          <w:sz w:val="24"/>
        </w:rPr>
        <w:t xml:space="preserve"> </w:t>
      </w:r>
      <w:r>
        <w:rPr>
          <w:sz w:val="24"/>
        </w:rPr>
        <w:t>Additional</w:t>
      </w:r>
      <w:r>
        <w:rPr>
          <w:spacing w:val="1"/>
          <w:sz w:val="24"/>
        </w:rPr>
        <w:t xml:space="preserve"> </w:t>
      </w:r>
      <w:r>
        <w:rPr>
          <w:sz w:val="24"/>
        </w:rPr>
        <w:t>test</w:t>
      </w:r>
      <w:r>
        <w:rPr>
          <w:spacing w:val="1"/>
          <w:sz w:val="24"/>
        </w:rPr>
        <w:t xml:space="preserve"> </w:t>
      </w:r>
      <w:r>
        <w:rPr>
          <w:sz w:val="24"/>
        </w:rPr>
        <w:t>pits/borings</w:t>
      </w:r>
      <w:r>
        <w:rPr>
          <w:spacing w:val="1"/>
          <w:sz w:val="24"/>
        </w:rPr>
        <w:t xml:space="preserve"> </w:t>
      </w:r>
      <w:r>
        <w:rPr>
          <w:sz w:val="24"/>
        </w:rPr>
        <w:t>shall</w:t>
      </w:r>
      <w:r>
        <w:rPr>
          <w:spacing w:val="1"/>
          <w:sz w:val="24"/>
        </w:rPr>
        <w:t xml:space="preserve"> </w:t>
      </w:r>
      <w:r>
        <w:rPr>
          <w:sz w:val="24"/>
        </w:rPr>
        <w:t>be</w:t>
      </w:r>
      <w:r>
        <w:rPr>
          <w:spacing w:val="1"/>
          <w:sz w:val="24"/>
        </w:rPr>
        <w:t xml:space="preserve"> </w:t>
      </w:r>
      <w:r>
        <w:rPr>
          <w:sz w:val="24"/>
        </w:rPr>
        <w:t>provided</w:t>
      </w:r>
      <w:r>
        <w:rPr>
          <w:spacing w:val="1"/>
          <w:sz w:val="24"/>
        </w:rPr>
        <w:t xml:space="preserve"> </w:t>
      </w:r>
      <w:r>
        <w:rPr>
          <w:sz w:val="24"/>
        </w:rPr>
        <w:t>for</w:t>
      </w:r>
      <w:r>
        <w:rPr>
          <w:spacing w:val="1"/>
          <w:sz w:val="24"/>
        </w:rPr>
        <w:t xml:space="preserve"> </w:t>
      </w:r>
      <w:r>
        <w:rPr>
          <w:sz w:val="24"/>
        </w:rPr>
        <w:t>larger</w:t>
      </w:r>
      <w:r>
        <w:rPr>
          <w:spacing w:val="1"/>
          <w:sz w:val="24"/>
        </w:rPr>
        <w:t xml:space="preserve"> </w:t>
      </w:r>
      <w:r>
        <w:rPr>
          <w:sz w:val="24"/>
        </w:rPr>
        <w:t>projects</w:t>
      </w:r>
      <w:r>
        <w:rPr>
          <w:spacing w:val="-1"/>
          <w:sz w:val="24"/>
        </w:rPr>
        <w:t xml:space="preserve"> </w:t>
      </w:r>
      <w:r>
        <w:rPr>
          <w:sz w:val="24"/>
        </w:rPr>
        <w:t>at the</w:t>
      </w:r>
      <w:r>
        <w:rPr>
          <w:spacing w:val="1"/>
          <w:sz w:val="24"/>
        </w:rPr>
        <w:t xml:space="preserve"> </w:t>
      </w:r>
      <w:r>
        <w:rPr>
          <w:sz w:val="24"/>
        </w:rPr>
        <w:t>discretion of</w:t>
      </w:r>
      <w:r>
        <w:rPr>
          <w:spacing w:val="3"/>
          <w:sz w:val="24"/>
        </w:rPr>
        <w:t xml:space="preserve"> </w:t>
      </w:r>
      <w:r>
        <w:rPr>
          <w:sz w:val="24"/>
        </w:rPr>
        <w:t>the</w:t>
      </w:r>
      <w:r>
        <w:rPr>
          <w:spacing w:val="1"/>
          <w:sz w:val="24"/>
        </w:rPr>
        <w:t xml:space="preserve"> </w:t>
      </w:r>
      <w:r w:rsidR="00864A03">
        <w:rPr>
          <w:sz w:val="24"/>
        </w:rPr>
        <w:t>c</w:t>
      </w:r>
      <w:r>
        <w:rPr>
          <w:sz w:val="24"/>
        </w:rPr>
        <w:t>ity</w:t>
      </w:r>
      <w:r w:rsidR="00864A03">
        <w:rPr>
          <w:sz w:val="24"/>
        </w:rPr>
        <w:t xml:space="preserve"> representative</w:t>
      </w:r>
      <w:r>
        <w:rPr>
          <w:sz w:val="24"/>
        </w:rPr>
        <w:t>.</w:t>
      </w:r>
    </w:p>
    <w:p w14:paraId="2A5B6860" w14:textId="77777777" w:rsidR="007E5106" w:rsidRDefault="007E5106">
      <w:pPr>
        <w:pStyle w:val="BodyText"/>
      </w:pPr>
    </w:p>
    <w:p w14:paraId="0FC00205" w14:textId="3F977952" w:rsidR="007E5106" w:rsidRDefault="007F33FE">
      <w:pPr>
        <w:pStyle w:val="ListParagraph"/>
        <w:numPr>
          <w:ilvl w:val="1"/>
          <w:numId w:val="50"/>
        </w:numPr>
        <w:tabs>
          <w:tab w:val="left" w:pos="2200"/>
        </w:tabs>
        <w:ind w:left="2199" w:right="398"/>
        <w:rPr>
          <w:sz w:val="24"/>
        </w:rPr>
      </w:pPr>
      <w:r>
        <w:rPr>
          <w:spacing w:val="-2"/>
          <w:sz w:val="24"/>
        </w:rPr>
        <w:t>For</w:t>
      </w:r>
      <w:r>
        <w:rPr>
          <w:spacing w:val="-17"/>
          <w:sz w:val="24"/>
        </w:rPr>
        <w:t xml:space="preserve"> </w:t>
      </w:r>
      <w:r>
        <w:rPr>
          <w:spacing w:val="-2"/>
          <w:sz w:val="24"/>
        </w:rPr>
        <w:t>subdivisions,</w:t>
      </w:r>
      <w:r>
        <w:rPr>
          <w:spacing w:val="-16"/>
          <w:sz w:val="24"/>
        </w:rPr>
        <w:t xml:space="preserve"> </w:t>
      </w:r>
      <w:r>
        <w:rPr>
          <w:spacing w:val="-1"/>
          <w:sz w:val="24"/>
        </w:rPr>
        <w:t>a</w:t>
      </w:r>
      <w:r>
        <w:rPr>
          <w:spacing w:val="-16"/>
          <w:sz w:val="24"/>
        </w:rPr>
        <w:t xml:space="preserve"> </w:t>
      </w:r>
      <w:r>
        <w:rPr>
          <w:spacing w:val="-1"/>
          <w:sz w:val="24"/>
        </w:rPr>
        <w:t>minimum</w:t>
      </w:r>
      <w:r>
        <w:rPr>
          <w:spacing w:val="-15"/>
          <w:sz w:val="24"/>
        </w:rPr>
        <w:t xml:space="preserve"> </w:t>
      </w:r>
      <w:r>
        <w:rPr>
          <w:spacing w:val="-1"/>
          <w:sz w:val="24"/>
        </w:rPr>
        <w:t>of</w:t>
      </w:r>
      <w:r>
        <w:rPr>
          <w:spacing w:val="-16"/>
          <w:sz w:val="24"/>
        </w:rPr>
        <w:t xml:space="preserve"> </w:t>
      </w:r>
      <w:r>
        <w:rPr>
          <w:spacing w:val="-1"/>
          <w:sz w:val="24"/>
        </w:rPr>
        <w:t>1</w:t>
      </w:r>
      <w:r>
        <w:rPr>
          <w:spacing w:val="-20"/>
          <w:sz w:val="24"/>
        </w:rPr>
        <w:t xml:space="preserve"> </w:t>
      </w:r>
      <w:r>
        <w:rPr>
          <w:spacing w:val="-1"/>
          <w:sz w:val="24"/>
        </w:rPr>
        <w:t>(one)</w:t>
      </w:r>
      <w:r>
        <w:rPr>
          <w:spacing w:val="-22"/>
          <w:sz w:val="24"/>
        </w:rPr>
        <w:t xml:space="preserve"> </w:t>
      </w:r>
      <w:r>
        <w:rPr>
          <w:spacing w:val="-1"/>
          <w:sz w:val="24"/>
        </w:rPr>
        <w:t>test</w:t>
      </w:r>
      <w:r>
        <w:rPr>
          <w:spacing w:val="-21"/>
          <w:sz w:val="24"/>
        </w:rPr>
        <w:t xml:space="preserve"> </w:t>
      </w:r>
      <w:r>
        <w:rPr>
          <w:spacing w:val="-1"/>
          <w:sz w:val="24"/>
        </w:rPr>
        <w:t>pit/boring</w:t>
      </w:r>
      <w:r>
        <w:rPr>
          <w:spacing w:val="-23"/>
          <w:sz w:val="24"/>
        </w:rPr>
        <w:t xml:space="preserve"> </w:t>
      </w:r>
      <w:r>
        <w:rPr>
          <w:spacing w:val="-1"/>
          <w:sz w:val="24"/>
        </w:rPr>
        <w:t>on</w:t>
      </w:r>
      <w:r>
        <w:rPr>
          <w:spacing w:val="-21"/>
          <w:sz w:val="24"/>
        </w:rPr>
        <w:t xml:space="preserve"> </w:t>
      </w:r>
      <w:r>
        <w:rPr>
          <w:spacing w:val="-1"/>
          <w:sz w:val="24"/>
        </w:rPr>
        <w:t>each</w:t>
      </w:r>
      <w:r>
        <w:rPr>
          <w:spacing w:val="-21"/>
          <w:sz w:val="24"/>
        </w:rPr>
        <w:t xml:space="preserve"> </w:t>
      </w:r>
      <w:r>
        <w:rPr>
          <w:spacing w:val="-1"/>
          <w:sz w:val="24"/>
        </w:rPr>
        <w:t>proposed</w:t>
      </w:r>
      <w:r>
        <w:rPr>
          <w:spacing w:val="-64"/>
          <w:sz w:val="24"/>
        </w:rPr>
        <w:t xml:space="preserve"> </w:t>
      </w:r>
      <w:r>
        <w:rPr>
          <w:sz w:val="24"/>
        </w:rPr>
        <w:t>lot</w:t>
      </w:r>
      <w:r w:rsidR="0070778B">
        <w:rPr>
          <w:sz w:val="24"/>
        </w:rPr>
        <w:t>.</w:t>
      </w:r>
    </w:p>
    <w:p w14:paraId="541A36CF" w14:textId="77777777" w:rsidR="007E5106" w:rsidRDefault="007E5106">
      <w:pPr>
        <w:pStyle w:val="BodyText"/>
      </w:pPr>
    </w:p>
    <w:p w14:paraId="0CB5777F" w14:textId="36ECB379" w:rsidR="007E5106" w:rsidRDefault="007F33FE">
      <w:pPr>
        <w:pStyle w:val="ListParagraph"/>
        <w:numPr>
          <w:ilvl w:val="1"/>
          <w:numId w:val="50"/>
        </w:numPr>
        <w:tabs>
          <w:tab w:val="left" w:pos="2200"/>
        </w:tabs>
        <w:spacing w:line="242" w:lineRule="auto"/>
        <w:ind w:left="2199" w:right="397"/>
        <w:rPr>
          <w:sz w:val="24"/>
        </w:rPr>
      </w:pPr>
      <w:r>
        <w:rPr>
          <w:sz w:val="24"/>
        </w:rPr>
        <w:t>For proposed planned unit developments, a minimum of 1 (one) test</w:t>
      </w:r>
      <w:r>
        <w:rPr>
          <w:spacing w:val="1"/>
          <w:sz w:val="24"/>
        </w:rPr>
        <w:t xml:space="preserve"> </w:t>
      </w:r>
      <w:r>
        <w:rPr>
          <w:sz w:val="24"/>
        </w:rPr>
        <w:t>pit/boring</w:t>
      </w:r>
      <w:r>
        <w:rPr>
          <w:spacing w:val="1"/>
          <w:sz w:val="24"/>
        </w:rPr>
        <w:t xml:space="preserve"> </w:t>
      </w:r>
      <w:r>
        <w:rPr>
          <w:sz w:val="24"/>
        </w:rPr>
        <w:t>per</w:t>
      </w:r>
      <w:r>
        <w:rPr>
          <w:spacing w:val="1"/>
          <w:sz w:val="24"/>
        </w:rPr>
        <w:t xml:space="preserve"> </w:t>
      </w:r>
      <w:r>
        <w:rPr>
          <w:sz w:val="24"/>
        </w:rPr>
        <w:t>one</w:t>
      </w:r>
      <w:r w:rsidR="00ED69F9">
        <w:rPr>
          <w:sz w:val="24"/>
        </w:rPr>
        <w:t>-half</w:t>
      </w:r>
      <w:r>
        <w:rPr>
          <w:spacing w:val="1"/>
          <w:sz w:val="24"/>
        </w:rPr>
        <w:t xml:space="preserve"> </w:t>
      </w:r>
      <w:r>
        <w:rPr>
          <w:sz w:val="24"/>
        </w:rPr>
        <w:t>(</w:t>
      </w:r>
      <w:r w:rsidR="00ED69F9">
        <w:rPr>
          <w:sz w:val="24"/>
        </w:rPr>
        <w:t>1/</w:t>
      </w:r>
      <w:r>
        <w:rPr>
          <w:rFonts w:ascii="Times New Roman"/>
          <w:sz w:val="24"/>
        </w:rPr>
        <w:t>2</w:t>
      </w:r>
      <w:r>
        <w:rPr>
          <w:sz w:val="24"/>
        </w:rPr>
        <w:t>)</w:t>
      </w:r>
      <w:r>
        <w:rPr>
          <w:spacing w:val="1"/>
          <w:sz w:val="24"/>
        </w:rPr>
        <w:t xml:space="preserve"> </w:t>
      </w:r>
      <w:r>
        <w:rPr>
          <w:sz w:val="24"/>
        </w:rPr>
        <w:t>acre</w:t>
      </w:r>
      <w:r>
        <w:rPr>
          <w:spacing w:val="1"/>
          <w:sz w:val="24"/>
        </w:rPr>
        <w:t xml:space="preserve"> </w:t>
      </w:r>
      <w:r>
        <w:rPr>
          <w:sz w:val="24"/>
        </w:rPr>
        <w:t>of</w:t>
      </w:r>
      <w:r>
        <w:rPr>
          <w:spacing w:val="1"/>
          <w:sz w:val="24"/>
        </w:rPr>
        <w:t xml:space="preserve"> </w:t>
      </w:r>
      <w:r>
        <w:rPr>
          <w:sz w:val="24"/>
        </w:rPr>
        <w:t>total</w:t>
      </w:r>
      <w:r>
        <w:rPr>
          <w:spacing w:val="1"/>
          <w:sz w:val="24"/>
        </w:rPr>
        <w:t xml:space="preserve"> </w:t>
      </w:r>
      <w:r>
        <w:rPr>
          <w:sz w:val="24"/>
        </w:rPr>
        <w:t>area</w:t>
      </w:r>
      <w:r>
        <w:rPr>
          <w:spacing w:val="1"/>
          <w:sz w:val="24"/>
        </w:rPr>
        <w:t xml:space="preserve"> </w:t>
      </w:r>
      <w:r>
        <w:rPr>
          <w:sz w:val="24"/>
        </w:rPr>
        <w:t>within</w:t>
      </w:r>
      <w:r>
        <w:rPr>
          <w:spacing w:val="1"/>
          <w:sz w:val="24"/>
        </w:rPr>
        <w:t xml:space="preserve"> </w:t>
      </w:r>
      <w:r>
        <w:rPr>
          <w:sz w:val="24"/>
        </w:rPr>
        <w:t>the</w:t>
      </w:r>
      <w:r>
        <w:rPr>
          <w:spacing w:val="1"/>
          <w:sz w:val="24"/>
        </w:rPr>
        <w:t xml:space="preserve"> </w:t>
      </w:r>
      <w:r>
        <w:rPr>
          <w:sz w:val="24"/>
        </w:rPr>
        <w:t>planned</w:t>
      </w:r>
      <w:r>
        <w:rPr>
          <w:spacing w:val="1"/>
          <w:sz w:val="24"/>
        </w:rPr>
        <w:t xml:space="preserve"> </w:t>
      </w:r>
      <w:r>
        <w:rPr>
          <w:sz w:val="24"/>
        </w:rPr>
        <w:t>development not designated as open space areas, and 1 (one) test</w:t>
      </w:r>
      <w:r>
        <w:rPr>
          <w:spacing w:val="1"/>
          <w:sz w:val="24"/>
        </w:rPr>
        <w:t xml:space="preserve"> </w:t>
      </w:r>
      <w:r>
        <w:rPr>
          <w:sz w:val="24"/>
        </w:rPr>
        <w:t>pit/boring</w:t>
      </w:r>
      <w:r>
        <w:rPr>
          <w:spacing w:val="-10"/>
          <w:sz w:val="24"/>
        </w:rPr>
        <w:t xml:space="preserve"> </w:t>
      </w:r>
      <w:r>
        <w:rPr>
          <w:sz w:val="24"/>
        </w:rPr>
        <w:t>per</w:t>
      </w:r>
      <w:r>
        <w:rPr>
          <w:spacing w:val="-9"/>
          <w:sz w:val="24"/>
        </w:rPr>
        <w:t xml:space="preserve"> </w:t>
      </w:r>
      <w:r>
        <w:rPr>
          <w:sz w:val="24"/>
        </w:rPr>
        <w:t>300</w:t>
      </w:r>
      <w:r>
        <w:rPr>
          <w:spacing w:val="-7"/>
          <w:sz w:val="24"/>
        </w:rPr>
        <w:t xml:space="preserve"> </w:t>
      </w:r>
      <w:r w:rsidR="00ED69F9">
        <w:rPr>
          <w:spacing w:val="-7"/>
          <w:sz w:val="24"/>
        </w:rPr>
        <w:t xml:space="preserve">to 600 </w:t>
      </w:r>
      <w:r>
        <w:rPr>
          <w:sz w:val="24"/>
        </w:rPr>
        <w:t>lineal</w:t>
      </w:r>
      <w:r>
        <w:rPr>
          <w:spacing w:val="-11"/>
          <w:sz w:val="24"/>
        </w:rPr>
        <w:t xml:space="preserve"> </w:t>
      </w:r>
      <w:r>
        <w:rPr>
          <w:sz w:val="24"/>
        </w:rPr>
        <w:t>feet</w:t>
      </w:r>
      <w:r>
        <w:rPr>
          <w:spacing w:val="-10"/>
          <w:sz w:val="24"/>
        </w:rPr>
        <w:t xml:space="preserve"> </w:t>
      </w:r>
      <w:r>
        <w:rPr>
          <w:sz w:val="24"/>
        </w:rPr>
        <w:t>of</w:t>
      </w:r>
      <w:r>
        <w:rPr>
          <w:spacing w:val="-8"/>
          <w:sz w:val="24"/>
        </w:rPr>
        <w:t xml:space="preserve"> </w:t>
      </w:r>
      <w:r>
        <w:rPr>
          <w:sz w:val="24"/>
        </w:rPr>
        <w:t>public</w:t>
      </w:r>
      <w:r>
        <w:rPr>
          <w:spacing w:val="-11"/>
          <w:sz w:val="24"/>
        </w:rPr>
        <w:t xml:space="preserve"> </w:t>
      </w:r>
      <w:r>
        <w:rPr>
          <w:sz w:val="24"/>
        </w:rPr>
        <w:t>street</w:t>
      </w:r>
      <w:r>
        <w:rPr>
          <w:spacing w:val="-10"/>
          <w:sz w:val="24"/>
        </w:rPr>
        <w:t xml:space="preserve"> </w:t>
      </w:r>
      <w:r>
        <w:rPr>
          <w:sz w:val="24"/>
        </w:rPr>
        <w:t>proposed</w:t>
      </w:r>
      <w:r>
        <w:rPr>
          <w:spacing w:val="-10"/>
          <w:sz w:val="24"/>
        </w:rPr>
        <w:t xml:space="preserve"> </w:t>
      </w:r>
      <w:r>
        <w:rPr>
          <w:sz w:val="24"/>
        </w:rPr>
        <w:t>for</w:t>
      </w:r>
      <w:r>
        <w:rPr>
          <w:spacing w:val="-11"/>
          <w:sz w:val="24"/>
        </w:rPr>
        <w:t xml:space="preserve"> </w:t>
      </w:r>
      <w:r>
        <w:rPr>
          <w:sz w:val="24"/>
        </w:rPr>
        <w:t>construction.</w:t>
      </w:r>
    </w:p>
    <w:p w14:paraId="28B603E0" w14:textId="77777777" w:rsidR="007E5106" w:rsidRDefault="007E5106">
      <w:pPr>
        <w:pStyle w:val="BodyText"/>
        <w:spacing w:before="7"/>
        <w:rPr>
          <w:sz w:val="23"/>
        </w:rPr>
      </w:pPr>
    </w:p>
    <w:p w14:paraId="69BF7FD0" w14:textId="1FFEE763" w:rsidR="007E5106" w:rsidRDefault="007F33FE">
      <w:pPr>
        <w:pStyle w:val="ListParagraph"/>
        <w:numPr>
          <w:ilvl w:val="1"/>
          <w:numId w:val="50"/>
        </w:numPr>
        <w:tabs>
          <w:tab w:val="left" w:pos="2200"/>
        </w:tabs>
        <w:ind w:left="2199" w:right="396"/>
        <w:rPr>
          <w:sz w:val="24"/>
        </w:rPr>
      </w:pPr>
      <w:r>
        <w:rPr>
          <w:sz w:val="24"/>
        </w:rPr>
        <w:t>For street improvement projects, a minimum of 1 (one) test pit/boring</w:t>
      </w:r>
      <w:r>
        <w:rPr>
          <w:spacing w:val="1"/>
          <w:sz w:val="24"/>
        </w:rPr>
        <w:t xml:space="preserve"> </w:t>
      </w:r>
      <w:r>
        <w:rPr>
          <w:sz w:val="24"/>
        </w:rPr>
        <w:t>per 300</w:t>
      </w:r>
      <w:r w:rsidR="00ED69F9">
        <w:rPr>
          <w:sz w:val="24"/>
        </w:rPr>
        <w:t xml:space="preserve"> to 600</w:t>
      </w:r>
      <w:r>
        <w:rPr>
          <w:sz w:val="24"/>
        </w:rPr>
        <w:t xml:space="preserve"> lineal feet of public street proposed for construction shall be</w:t>
      </w:r>
      <w:r>
        <w:rPr>
          <w:spacing w:val="1"/>
          <w:sz w:val="24"/>
        </w:rPr>
        <w:t xml:space="preserve"> </w:t>
      </w:r>
      <w:r>
        <w:rPr>
          <w:sz w:val="24"/>
        </w:rPr>
        <w:t>provided.</w:t>
      </w:r>
    </w:p>
    <w:p w14:paraId="72974DCA" w14:textId="77777777" w:rsidR="007E5106" w:rsidRDefault="007E5106">
      <w:pPr>
        <w:pStyle w:val="BodyText"/>
      </w:pPr>
    </w:p>
    <w:p w14:paraId="3190288F" w14:textId="4A922CDE" w:rsidR="007E5106" w:rsidRDefault="007F33FE">
      <w:pPr>
        <w:pStyle w:val="ListParagraph"/>
        <w:numPr>
          <w:ilvl w:val="1"/>
          <w:numId w:val="50"/>
        </w:numPr>
        <w:tabs>
          <w:tab w:val="left" w:pos="2200"/>
        </w:tabs>
        <w:ind w:left="2199" w:right="398"/>
        <w:rPr>
          <w:sz w:val="24"/>
        </w:rPr>
      </w:pPr>
      <w:r>
        <w:rPr>
          <w:sz w:val="24"/>
        </w:rPr>
        <w:t xml:space="preserve">Exploration depths shall be a minimum of </w:t>
      </w:r>
      <w:r w:rsidR="00ED69F9">
        <w:rPr>
          <w:sz w:val="24"/>
        </w:rPr>
        <w:t>20</w:t>
      </w:r>
      <w:r>
        <w:rPr>
          <w:sz w:val="24"/>
        </w:rPr>
        <w:t xml:space="preserve"> feet below the </w:t>
      </w:r>
      <w:r w:rsidR="00BA3B0B">
        <w:rPr>
          <w:sz w:val="24"/>
        </w:rPr>
        <w:t xml:space="preserve">proposed </w:t>
      </w:r>
      <w:r w:rsidR="00BA3B0B">
        <w:rPr>
          <w:spacing w:val="-64"/>
          <w:sz w:val="24"/>
        </w:rPr>
        <w:t>lowest</w:t>
      </w:r>
      <w:r>
        <w:rPr>
          <w:sz w:val="24"/>
        </w:rPr>
        <w:t xml:space="preserve"> floor elevation, including basements, in building areas and 10</w:t>
      </w:r>
      <w:r>
        <w:rPr>
          <w:spacing w:val="1"/>
          <w:sz w:val="24"/>
        </w:rPr>
        <w:t xml:space="preserve"> </w:t>
      </w:r>
      <w:r>
        <w:rPr>
          <w:sz w:val="24"/>
        </w:rPr>
        <w:t>feet</w:t>
      </w:r>
      <w:r>
        <w:rPr>
          <w:spacing w:val="-1"/>
          <w:sz w:val="24"/>
        </w:rPr>
        <w:t xml:space="preserve"> </w:t>
      </w:r>
      <w:r>
        <w:rPr>
          <w:sz w:val="24"/>
        </w:rPr>
        <w:t>below</w:t>
      </w:r>
      <w:r>
        <w:rPr>
          <w:spacing w:val="-4"/>
          <w:sz w:val="24"/>
        </w:rPr>
        <w:t xml:space="preserve"> </w:t>
      </w:r>
      <w:r>
        <w:rPr>
          <w:sz w:val="24"/>
        </w:rPr>
        <w:t>the finish street grade elevation in public street</w:t>
      </w:r>
      <w:r>
        <w:rPr>
          <w:spacing w:val="-1"/>
          <w:sz w:val="24"/>
        </w:rPr>
        <w:t xml:space="preserve"> </w:t>
      </w:r>
      <w:r>
        <w:rPr>
          <w:sz w:val="24"/>
        </w:rPr>
        <w:t>areas.</w:t>
      </w:r>
    </w:p>
    <w:p w14:paraId="0270B844" w14:textId="77777777" w:rsidR="007E5106" w:rsidRDefault="007E5106">
      <w:pPr>
        <w:pStyle w:val="BodyText"/>
      </w:pPr>
    </w:p>
    <w:p w14:paraId="3959B2AA" w14:textId="70A17255" w:rsidR="007E5106" w:rsidRDefault="007F33FE">
      <w:pPr>
        <w:pStyle w:val="ListParagraph"/>
        <w:numPr>
          <w:ilvl w:val="1"/>
          <w:numId w:val="50"/>
        </w:numPr>
        <w:tabs>
          <w:tab w:val="left" w:pos="2200"/>
        </w:tabs>
        <w:ind w:left="2199" w:right="396"/>
        <w:rPr>
          <w:sz w:val="24"/>
        </w:rPr>
      </w:pPr>
      <w:r>
        <w:rPr>
          <w:sz w:val="24"/>
        </w:rPr>
        <w:t>In areas where highly expansive soil of encountered have known to</w:t>
      </w:r>
      <w:r>
        <w:rPr>
          <w:spacing w:val="1"/>
          <w:sz w:val="24"/>
        </w:rPr>
        <w:t xml:space="preserve"> </w:t>
      </w:r>
      <w:r>
        <w:rPr>
          <w:sz w:val="24"/>
        </w:rPr>
        <w:t xml:space="preserve">exist, </w:t>
      </w:r>
      <w:r w:rsidR="003424D6">
        <w:rPr>
          <w:sz w:val="24"/>
        </w:rPr>
        <w:t>geotechnical</w:t>
      </w:r>
      <w:r>
        <w:rPr>
          <w:sz w:val="24"/>
        </w:rPr>
        <w:t xml:space="preserve"> investigations shall be based upon a minimum of 3 test</w:t>
      </w:r>
      <w:r>
        <w:rPr>
          <w:spacing w:val="1"/>
          <w:sz w:val="24"/>
        </w:rPr>
        <w:t xml:space="preserve"> </w:t>
      </w:r>
      <w:r>
        <w:rPr>
          <w:sz w:val="24"/>
        </w:rPr>
        <w:t>pits/borings,</w:t>
      </w:r>
      <w:r>
        <w:rPr>
          <w:spacing w:val="1"/>
          <w:sz w:val="24"/>
        </w:rPr>
        <w:t xml:space="preserve"> </w:t>
      </w:r>
      <w:r>
        <w:rPr>
          <w:sz w:val="24"/>
        </w:rPr>
        <w:t>with</w:t>
      </w:r>
      <w:r>
        <w:rPr>
          <w:spacing w:val="1"/>
          <w:sz w:val="24"/>
        </w:rPr>
        <w:t xml:space="preserve"> </w:t>
      </w:r>
      <w:r>
        <w:rPr>
          <w:sz w:val="24"/>
        </w:rPr>
        <w:t>at</w:t>
      </w:r>
      <w:r>
        <w:rPr>
          <w:spacing w:val="1"/>
          <w:sz w:val="24"/>
        </w:rPr>
        <w:t xml:space="preserve"> </w:t>
      </w:r>
      <w:r>
        <w:rPr>
          <w:sz w:val="24"/>
        </w:rPr>
        <w:t>least</w:t>
      </w:r>
      <w:r>
        <w:rPr>
          <w:spacing w:val="1"/>
          <w:sz w:val="24"/>
        </w:rPr>
        <w:t xml:space="preserve"> </w:t>
      </w:r>
      <w:r>
        <w:rPr>
          <w:sz w:val="24"/>
        </w:rPr>
        <w:t>1</w:t>
      </w:r>
      <w:r>
        <w:rPr>
          <w:spacing w:val="1"/>
          <w:sz w:val="24"/>
        </w:rPr>
        <w:t xml:space="preserve"> </w:t>
      </w:r>
      <w:r>
        <w:rPr>
          <w:sz w:val="24"/>
        </w:rPr>
        <w:t>test</w:t>
      </w:r>
      <w:r>
        <w:rPr>
          <w:spacing w:val="1"/>
          <w:sz w:val="24"/>
        </w:rPr>
        <w:t xml:space="preserve"> </w:t>
      </w:r>
      <w:r>
        <w:rPr>
          <w:sz w:val="24"/>
        </w:rPr>
        <w:t>pit/boring</w:t>
      </w:r>
      <w:r>
        <w:rPr>
          <w:spacing w:val="1"/>
          <w:sz w:val="24"/>
        </w:rPr>
        <w:t xml:space="preserve"> </w:t>
      </w:r>
      <w:r>
        <w:rPr>
          <w:sz w:val="24"/>
        </w:rPr>
        <w:t>on</w:t>
      </w:r>
      <w:r>
        <w:rPr>
          <w:spacing w:val="1"/>
          <w:sz w:val="24"/>
        </w:rPr>
        <w:t xml:space="preserve"> </w:t>
      </w:r>
      <w:r>
        <w:rPr>
          <w:sz w:val="24"/>
        </w:rPr>
        <w:t>each</w:t>
      </w:r>
      <w:r>
        <w:rPr>
          <w:spacing w:val="1"/>
          <w:sz w:val="24"/>
        </w:rPr>
        <w:t xml:space="preserve"> </w:t>
      </w:r>
      <w:r>
        <w:rPr>
          <w:sz w:val="24"/>
        </w:rPr>
        <w:t>lot.</w:t>
      </w:r>
      <w:r>
        <w:rPr>
          <w:spacing w:val="1"/>
          <w:sz w:val="24"/>
        </w:rPr>
        <w:t xml:space="preserve"> </w:t>
      </w:r>
      <w:r>
        <w:rPr>
          <w:sz w:val="24"/>
        </w:rPr>
        <w:t>A</w:t>
      </w:r>
      <w:r>
        <w:rPr>
          <w:spacing w:val="1"/>
          <w:sz w:val="24"/>
        </w:rPr>
        <w:t xml:space="preserve"> </w:t>
      </w:r>
      <w:r>
        <w:rPr>
          <w:sz w:val="24"/>
        </w:rPr>
        <w:t>highly</w:t>
      </w:r>
      <w:r>
        <w:rPr>
          <w:spacing w:val="1"/>
          <w:sz w:val="24"/>
        </w:rPr>
        <w:t xml:space="preserve"> </w:t>
      </w:r>
      <w:r>
        <w:rPr>
          <w:spacing w:val="-1"/>
          <w:sz w:val="24"/>
        </w:rPr>
        <w:t>expansive</w:t>
      </w:r>
      <w:r>
        <w:rPr>
          <w:spacing w:val="-16"/>
          <w:sz w:val="24"/>
        </w:rPr>
        <w:t xml:space="preserve"> </w:t>
      </w:r>
      <w:r>
        <w:rPr>
          <w:spacing w:val="-1"/>
          <w:sz w:val="24"/>
        </w:rPr>
        <w:t>soil</w:t>
      </w:r>
      <w:r>
        <w:rPr>
          <w:spacing w:val="-17"/>
          <w:sz w:val="24"/>
        </w:rPr>
        <w:t xml:space="preserve"> </w:t>
      </w:r>
      <w:r>
        <w:rPr>
          <w:spacing w:val="-1"/>
          <w:sz w:val="24"/>
        </w:rPr>
        <w:t>consists</w:t>
      </w:r>
      <w:r>
        <w:rPr>
          <w:spacing w:val="-17"/>
          <w:sz w:val="24"/>
        </w:rPr>
        <w:t xml:space="preserve"> </w:t>
      </w:r>
      <w:r>
        <w:rPr>
          <w:spacing w:val="-1"/>
          <w:sz w:val="24"/>
        </w:rPr>
        <w:t>of</w:t>
      </w:r>
      <w:r>
        <w:rPr>
          <w:spacing w:val="-14"/>
          <w:sz w:val="24"/>
        </w:rPr>
        <w:t xml:space="preserve"> </w:t>
      </w:r>
      <w:r>
        <w:rPr>
          <w:spacing w:val="-1"/>
          <w:sz w:val="24"/>
        </w:rPr>
        <w:t>a</w:t>
      </w:r>
      <w:r>
        <w:rPr>
          <w:spacing w:val="-16"/>
          <w:sz w:val="24"/>
        </w:rPr>
        <w:t xml:space="preserve"> </w:t>
      </w:r>
      <w:r>
        <w:rPr>
          <w:sz w:val="24"/>
        </w:rPr>
        <w:t>soil/rock</w:t>
      </w:r>
      <w:r>
        <w:rPr>
          <w:spacing w:val="-17"/>
          <w:sz w:val="24"/>
        </w:rPr>
        <w:t xml:space="preserve"> </w:t>
      </w:r>
      <w:r>
        <w:rPr>
          <w:sz w:val="24"/>
        </w:rPr>
        <w:t>that</w:t>
      </w:r>
      <w:r>
        <w:rPr>
          <w:spacing w:val="-16"/>
          <w:sz w:val="24"/>
        </w:rPr>
        <w:t xml:space="preserve"> </w:t>
      </w:r>
      <w:r>
        <w:rPr>
          <w:sz w:val="24"/>
        </w:rPr>
        <w:t>expands/swells</w:t>
      </w:r>
      <w:r>
        <w:rPr>
          <w:spacing w:val="-17"/>
          <w:sz w:val="24"/>
        </w:rPr>
        <w:t xml:space="preserve"> </w:t>
      </w:r>
      <w:r>
        <w:rPr>
          <w:sz w:val="24"/>
        </w:rPr>
        <w:t>a</w:t>
      </w:r>
      <w:r>
        <w:rPr>
          <w:spacing w:val="-16"/>
          <w:sz w:val="24"/>
        </w:rPr>
        <w:t xml:space="preserve"> </w:t>
      </w:r>
      <w:r>
        <w:rPr>
          <w:sz w:val="24"/>
        </w:rPr>
        <w:t>minimum</w:t>
      </w:r>
      <w:r>
        <w:rPr>
          <w:spacing w:val="-15"/>
          <w:sz w:val="24"/>
        </w:rPr>
        <w:t xml:space="preserve"> </w:t>
      </w:r>
      <w:r>
        <w:rPr>
          <w:sz w:val="24"/>
        </w:rPr>
        <w:t>of</w:t>
      </w:r>
      <w:r>
        <w:rPr>
          <w:spacing w:val="-65"/>
          <w:sz w:val="24"/>
        </w:rPr>
        <w:t xml:space="preserve"> </w:t>
      </w:r>
      <w:r>
        <w:rPr>
          <w:sz w:val="24"/>
        </w:rPr>
        <w:t>8 percent (under a 60 psf surcharge) with the addition of water. Each</w:t>
      </w:r>
      <w:r>
        <w:rPr>
          <w:spacing w:val="1"/>
          <w:sz w:val="24"/>
        </w:rPr>
        <w:t xml:space="preserve"> </w:t>
      </w:r>
      <w:r>
        <w:rPr>
          <w:spacing w:val="-1"/>
          <w:sz w:val="24"/>
        </w:rPr>
        <w:t>exploration</w:t>
      </w:r>
      <w:r>
        <w:rPr>
          <w:spacing w:val="-16"/>
          <w:sz w:val="24"/>
        </w:rPr>
        <w:t xml:space="preserve"> </w:t>
      </w:r>
      <w:r>
        <w:rPr>
          <w:spacing w:val="-1"/>
          <w:sz w:val="24"/>
        </w:rPr>
        <w:t>shall</w:t>
      </w:r>
      <w:r>
        <w:rPr>
          <w:spacing w:val="-17"/>
          <w:sz w:val="24"/>
        </w:rPr>
        <w:t xml:space="preserve"> </w:t>
      </w:r>
      <w:r>
        <w:rPr>
          <w:spacing w:val="-1"/>
          <w:sz w:val="24"/>
        </w:rPr>
        <w:t>extend</w:t>
      </w:r>
      <w:r>
        <w:rPr>
          <w:spacing w:val="-15"/>
          <w:sz w:val="24"/>
        </w:rPr>
        <w:t xml:space="preserve"> </w:t>
      </w:r>
      <w:r w:rsidR="003424D6">
        <w:rPr>
          <w:spacing w:val="-1"/>
          <w:sz w:val="24"/>
        </w:rPr>
        <w:t>5</w:t>
      </w:r>
      <w:r>
        <w:rPr>
          <w:spacing w:val="-1"/>
          <w:sz w:val="24"/>
        </w:rPr>
        <w:t>'</w:t>
      </w:r>
      <w:r>
        <w:rPr>
          <w:spacing w:val="-17"/>
          <w:sz w:val="24"/>
        </w:rPr>
        <w:t xml:space="preserve"> </w:t>
      </w:r>
      <w:r>
        <w:rPr>
          <w:spacing w:val="-1"/>
          <w:sz w:val="24"/>
        </w:rPr>
        <w:t>minimum</w:t>
      </w:r>
      <w:r>
        <w:rPr>
          <w:spacing w:val="-15"/>
          <w:sz w:val="24"/>
        </w:rPr>
        <w:t xml:space="preserve"> </w:t>
      </w:r>
      <w:r>
        <w:rPr>
          <w:sz w:val="24"/>
        </w:rPr>
        <w:t>into</w:t>
      </w:r>
      <w:r>
        <w:rPr>
          <w:spacing w:val="-15"/>
          <w:sz w:val="24"/>
        </w:rPr>
        <w:t xml:space="preserve"> </w:t>
      </w:r>
      <w:r>
        <w:rPr>
          <w:sz w:val="24"/>
        </w:rPr>
        <w:t>the</w:t>
      </w:r>
      <w:r>
        <w:rPr>
          <w:spacing w:val="-16"/>
          <w:sz w:val="24"/>
        </w:rPr>
        <w:t xml:space="preserve"> </w:t>
      </w:r>
      <w:r>
        <w:rPr>
          <w:sz w:val="24"/>
        </w:rPr>
        <w:t>expansive</w:t>
      </w:r>
      <w:r>
        <w:rPr>
          <w:spacing w:val="-16"/>
          <w:sz w:val="24"/>
        </w:rPr>
        <w:t xml:space="preserve"> </w:t>
      </w:r>
      <w:r>
        <w:rPr>
          <w:sz w:val="24"/>
        </w:rPr>
        <w:t>soil</w:t>
      </w:r>
      <w:r>
        <w:rPr>
          <w:spacing w:val="-16"/>
          <w:sz w:val="24"/>
        </w:rPr>
        <w:t xml:space="preserve"> </w:t>
      </w:r>
      <w:r>
        <w:rPr>
          <w:sz w:val="24"/>
        </w:rPr>
        <w:t>layer,</w:t>
      </w:r>
      <w:r>
        <w:rPr>
          <w:spacing w:val="-16"/>
          <w:sz w:val="24"/>
        </w:rPr>
        <w:t xml:space="preserve"> </w:t>
      </w:r>
      <w:r>
        <w:rPr>
          <w:sz w:val="24"/>
        </w:rPr>
        <w:t>or</w:t>
      </w:r>
      <w:r>
        <w:rPr>
          <w:spacing w:val="-18"/>
          <w:sz w:val="24"/>
        </w:rPr>
        <w:t xml:space="preserve"> </w:t>
      </w:r>
      <w:r>
        <w:rPr>
          <w:sz w:val="24"/>
        </w:rPr>
        <w:t>20'</w:t>
      </w:r>
      <w:r>
        <w:rPr>
          <w:spacing w:val="-64"/>
          <w:sz w:val="24"/>
        </w:rPr>
        <w:t xml:space="preserve"> </w:t>
      </w:r>
      <w:r>
        <w:rPr>
          <w:sz w:val="24"/>
        </w:rPr>
        <w:t>minimum</w:t>
      </w:r>
      <w:r>
        <w:rPr>
          <w:spacing w:val="1"/>
          <w:sz w:val="24"/>
        </w:rPr>
        <w:t xml:space="preserve"> </w:t>
      </w:r>
      <w:r>
        <w:rPr>
          <w:sz w:val="24"/>
        </w:rPr>
        <w:t xml:space="preserve">total depth, </w:t>
      </w:r>
      <w:r w:rsidR="003424D6">
        <w:rPr>
          <w:sz w:val="24"/>
        </w:rPr>
        <w:t>which</w:t>
      </w:r>
      <w:r w:rsidR="003424D6">
        <w:rPr>
          <w:spacing w:val="1"/>
          <w:sz w:val="24"/>
        </w:rPr>
        <w:t>e</w:t>
      </w:r>
      <w:r w:rsidR="003424D6">
        <w:rPr>
          <w:sz w:val="24"/>
        </w:rPr>
        <w:t>ver</w:t>
      </w:r>
      <w:r>
        <w:rPr>
          <w:spacing w:val="-1"/>
          <w:sz w:val="24"/>
        </w:rPr>
        <w:t xml:space="preserve"> </w:t>
      </w:r>
      <w:r>
        <w:rPr>
          <w:sz w:val="24"/>
        </w:rPr>
        <w:t>is</w:t>
      </w:r>
      <w:r>
        <w:rPr>
          <w:spacing w:val="-1"/>
          <w:sz w:val="24"/>
        </w:rPr>
        <w:t xml:space="preserve"> </w:t>
      </w:r>
      <w:r>
        <w:rPr>
          <w:sz w:val="24"/>
        </w:rPr>
        <w:t>less.</w:t>
      </w:r>
    </w:p>
    <w:p w14:paraId="4127F2CF" w14:textId="77777777" w:rsidR="007E5106" w:rsidRDefault="007E5106">
      <w:pPr>
        <w:pStyle w:val="BodyText"/>
      </w:pPr>
    </w:p>
    <w:p w14:paraId="349AD1E1" w14:textId="735E62A2" w:rsidR="007E5106" w:rsidRDefault="007F33FE">
      <w:pPr>
        <w:pStyle w:val="ListParagraph"/>
        <w:numPr>
          <w:ilvl w:val="0"/>
          <w:numId w:val="50"/>
        </w:numPr>
        <w:tabs>
          <w:tab w:val="left" w:pos="1480"/>
        </w:tabs>
        <w:ind w:left="1479" w:right="397"/>
        <w:rPr>
          <w:sz w:val="24"/>
        </w:rPr>
      </w:pPr>
      <w:r>
        <w:rPr>
          <w:spacing w:val="-2"/>
          <w:sz w:val="24"/>
        </w:rPr>
        <w:t>An</w:t>
      </w:r>
      <w:r>
        <w:rPr>
          <w:spacing w:val="-16"/>
          <w:sz w:val="24"/>
        </w:rPr>
        <w:t xml:space="preserve"> </w:t>
      </w:r>
      <w:r>
        <w:rPr>
          <w:spacing w:val="-2"/>
          <w:sz w:val="24"/>
        </w:rPr>
        <w:t>evaluation</w:t>
      </w:r>
      <w:r>
        <w:rPr>
          <w:spacing w:val="-16"/>
          <w:sz w:val="24"/>
        </w:rPr>
        <w:t xml:space="preserve"> </w:t>
      </w:r>
      <w:r>
        <w:rPr>
          <w:spacing w:val="-1"/>
          <w:sz w:val="24"/>
        </w:rPr>
        <w:t>of</w:t>
      </w:r>
      <w:r>
        <w:rPr>
          <w:spacing w:val="-14"/>
          <w:sz w:val="24"/>
        </w:rPr>
        <w:t xml:space="preserve"> </w:t>
      </w:r>
      <w:r>
        <w:rPr>
          <w:spacing w:val="-1"/>
          <w:sz w:val="24"/>
        </w:rPr>
        <w:t>the</w:t>
      </w:r>
      <w:r>
        <w:rPr>
          <w:spacing w:val="-16"/>
          <w:sz w:val="24"/>
        </w:rPr>
        <w:t xml:space="preserve"> </w:t>
      </w:r>
      <w:r>
        <w:rPr>
          <w:spacing w:val="-1"/>
          <w:sz w:val="24"/>
        </w:rPr>
        <w:t>site</w:t>
      </w:r>
      <w:r>
        <w:rPr>
          <w:spacing w:val="-16"/>
          <w:sz w:val="24"/>
        </w:rPr>
        <w:t xml:space="preserve"> </w:t>
      </w:r>
      <w:r>
        <w:rPr>
          <w:spacing w:val="-1"/>
          <w:sz w:val="24"/>
        </w:rPr>
        <w:t>for</w:t>
      </w:r>
      <w:r>
        <w:rPr>
          <w:spacing w:val="-17"/>
          <w:sz w:val="24"/>
        </w:rPr>
        <w:t xml:space="preserve"> </w:t>
      </w:r>
      <w:r>
        <w:rPr>
          <w:spacing w:val="-1"/>
          <w:sz w:val="24"/>
        </w:rPr>
        <w:t>the</w:t>
      </w:r>
      <w:r>
        <w:rPr>
          <w:spacing w:val="-16"/>
          <w:sz w:val="24"/>
        </w:rPr>
        <w:t xml:space="preserve"> </w:t>
      </w:r>
      <w:r>
        <w:rPr>
          <w:spacing w:val="-1"/>
          <w:sz w:val="24"/>
        </w:rPr>
        <w:t>presence</w:t>
      </w:r>
      <w:r>
        <w:rPr>
          <w:spacing w:val="-21"/>
          <w:sz w:val="24"/>
        </w:rPr>
        <w:t xml:space="preserve"> </w:t>
      </w:r>
      <w:r>
        <w:rPr>
          <w:spacing w:val="-1"/>
          <w:sz w:val="24"/>
        </w:rPr>
        <w:t>of</w:t>
      </w:r>
      <w:r>
        <w:rPr>
          <w:spacing w:val="-19"/>
          <w:sz w:val="24"/>
        </w:rPr>
        <w:t xml:space="preserve"> </w:t>
      </w:r>
      <w:r>
        <w:rPr>
          <w:spacing w:val="-1"/>
          <w:sz w:val="24"/>
        </w:rPr>
        <w:t>potential</w:t>
      </w:r>
      <w:r>
        <w:rPr>
          <w:spacing w:val="-22"/>
          <w:sz w:val="24"/>
        </w:rPr>
        <w:t xml:space="preserve"> </w:t>
      </w:r>
      <w:r>
        <w:rPr>
          <w:spacing w:val="-1"/>
          <w:sz w:val="24"/>
        </w:rPr>
        <w:t>geologic</w:t>
      </w:r>
      <w:r>
        <w:rPr>
          <w:spacing w:val="-22"/>
          <w:sz w:val="24"/>
        </w:rPr>
        <w:t xml:space="preserve"> </w:t>
      </w:r>
      <w:r>
        <w:rPr>
          <w:spacing w:val="-1"/>
          <w:sz w:val="24"/>
        </w:rPr>
        <w:t>hazards</w:t>
      </w:r>
      <w:r>
        <w:rPr>
          <w:spacing w:val="-22"/>
          <w:sz w:val="24"/>
        </w:rPr>
        <w:t xml:space="preserve"> </w:t>
      </w:r>
      <w:r>
        <w:rPr>
          <w:spacing w:val="-1"/>
          <w:sz w:val="24"/>
        </w:rPr>
        <w:t>such</w:t>
      </w:r>
      <w:r>
        <w:rPr>
          <w:spacing w:val="-21"/>
          <w:sz w:val="24"/>
        </w:rPr>
        <w:t xml:space="preserve"> </w:t>
      </w:r>
      <w:r>
        <w:rPr>
          <w:spacing w:val="-1"/>
          <w:sz w:val="24"/>
        </w:rPr>
        <w:t>as</w:t>
      </w:r>
      <w:r>
        <w:rPr>
          <w:spacing w:val="-64"/>
          <w:sz w:val="24"/>
        </w:rPr>
        <w:t xml:space="preserve"> </w:t>
      </w:r>
      <w:r>
        <w:rPr>
          <w:sz w:val="24"/>
        </w:rPr>
        <w:t>expansive soils, compressible/collapsible soils, gypsiferous (soluble) soils,</w:t>
      </w:r>
      <w:r>
        <w:rPr>
          <w:spacing w:val="1"/>
          <w:sz w:val="24"/>
        </w:rPr>
        <w:t xml:space="preserve"> </w:t>
      </w:r>
      <w:r>
        <w:rPr>
          <w:sz w:val="24"/>
        </w:rPr>
        <w:t xml:space="preserve">uncontrolled fills, shallow groundwater, </w:t>
      </w:r>
      <w:r w:rsidR="003424D6">
        <w:rPr>
          <w:sz w:val="24"/>
        </w:rPr>
        <w:t>landslides, and</w:t>
      </w:r>
      <w:r>
        <w:rPr>
          <w:sz w:val="24"/>
        </w:rPr>
        <w:t xml:space="preserve"> stability of slopes. The extent of</w:t>
      </w:r>
      <w:r>
        <w:rPr>
          <w:spacing w:val="1"/>
          <w:sz w:val="24"/>
        </w:rPr>
        <w:t xml:space="preserve"> </w:t>
      </w:r>
      <w:r>
        <w:rPr>
          <w:sz w:val="24"/>
        </w:rPr>
        <w:t>any</w:t>
      </w:r>
      <w:r>
        <w:rPr>
          <w:spacing w:val="-3"/>
          <w:sz w:val="24"/>
        </w:rPr>
        <w:t xml:space="preserve"> </w:t>
      </w:r>
      <w:r>
        <w:rPr>
          <w:sz w:val="24"/>
        </w:rPr>
        <w:t>geological hazards</w:t>
      </w:r>
      <w:r>
        <w:rPr>
          <w:spacing w:val="-1"/>
          <w:sz w:val="24"/>
        </w:rPr>
        <w:t xml:space="preserve"> </w:t>
      </w:r>
      <w:r>
        <w:rPr>
          <w:sz w:val="24"/>
        </w:rPr>
        <w:t>identified</w:t>
      </w:r>
      <w:r>
        <w:rPr>
          <w:spacing w:val="1"/>
          <w:sz w:val="24"/>
        </w:rPr>
        <w:t xml:space="preserve"> </w:t>
      </w:r>
      <w:r>
        <w:rPr>
          <w:sz w:val="24"/>
        </w:rPr>
        <w:t>on</w:t>
      </w:r>
      <w:r>
        <w:rPr>
          <w:spacing w:val="1"/>
          <w:sz w:val="24"/>
        </w:rPr>
        <w:t xml:space="preserve"> </w:t>
      </w:r>
      <w:r>
        <w:rPr>
          <w:sz w:val="24"/>
        </w:rPr>
        <w:t>the site</w:t>
      </w:r>
      <w:r>
        <w:rPr>
          <w:spacing w:val="1"/>
          <w:sz w:val="24"/>
        </w:rPr>
        <w:t xml:space="preserve"> </w:t>
      </w:r>
      <w:r>
        <w:rPr>
          <w:sz w:val="24"/>
        </w:rPr>
        <w:t>shall be mapped</w:t>
      </w:r>
      <w:r w:rsidR="003424D6">
        <w:rPr>
          <w:sz w:val="24"/>
        </w:rPr>
        <w:t xml:space="preserve"> and </w:t>
      </w:r>
      <w:r w:rsidR="003424D6">
        <w:rPr>
          <w:sz w:val="24"/>
        </w:rPr>
        <w:lastRenderedPageBreak/>
        <w:t>addressed in the geotechnical investigation including any required mitigation.</w:t>
      </w:r>
    </w:p>
    <w:p w14:paraId="6EB396D2" w14:textId="77777777" w:rsidR="007E5106" w:rsidRDefault="007E5106">
      <w:pPr>
        <w:pStyle w:val="BodyText"/>
        <w:spacing w:before="6"/>
        <w:rPr>
          <w:sz w:val="10"/>
        </w:rPr>
      </w:pPr>
    </w:p>
    <w:p w14:paraId="7AADF0B8" w14:textId="77777777" w:rsidR="007E5106" w:rsidRDefault="007F33FE">
      <w:pPr>
        <w:pStyle w:val="ListParagraph"/>
        <w:numPr>
          <w:ilvl w:val="0"/>
          <w:numId w:val="50"/>
        </w:numPr>
        <w:tabs>
          <w:tab w:val="left" w:pos="1480"/>
        </w:tabs>
        <w:spacing w:before="93"/>
        <w:ind w:right="396"/>
        <w:rPr>
          <w:sz w:val="24"/>
        </w:rPr>
      </w:pPr>
      <w:r>
        <w:rPr>
          <w:sz w:val="24"/>
        </w:rPr>
        <w:t>An evaluation of possible impacts of the proposed development on adjoining</w:t>
      </w:r>
      <w:r>
        <w:rPr>
          <w:spacing w:val="-64"/>
          <w:sz w:val="24"/>
        </w:rPr>
        <w:t xml:space="preserve"> </w:t>
      </w:r>
      <w:r>
        <w:rPr>
          <w:sz w:val="24"/>
        </w:rPr>
        <w:t>properties, and any mitigating measures that should be undertaken. Some</w:t>
      </w:r>
      <w:r>
        <w:rPr>
          <w:spacing w:val="1"/>
          <w:sz w:val="24"/>
        </w:rPr>
        <w:t xml:space="preserve"> </w:t>
      </w:r>
      <w:r>
        <w:rPr>
          <w:spacing w:val="-1"/>
          <w:sz w:val="24"/>
        </w:rPr>
        <w:t>impacts</w:t>
      </w:r>
      <w:r>
        <w:rPr>
          <w:spacing w:val="-17"/>
          <w:sz w:val="24"/>
        </w:rPr>
        <w:t xml:space="preserve"> </w:t>
      </w:r>
      <w:r>
        <w:rPr>
          <w:spacing w:val="-1"/>
          <w:sz w:val="24"/>
        </w:rPr>
        <w:t>to</w:t>
      </w:r>
      <w:r>
        <w:rPr>
          <w:spacing w:val="-16"/>
          <w:sz w:val="24"/>
        </w:rPr>
        <w:t xml:space="preserve"> </w:t>
      </w:r>
      <w:r>
        <w:rPr>
          <w:spacing w:val="-1"/>
          <w:sz w:val="24"/>
        </w:rPr>
        <w:t>be</w:t>
      </w:r>
      <w:r>
        <w:rPr>
          <w:spacing w:val="-16"/>
          <w:sz w:val="24"/>
        </w:rPr>
        <w:t xml:space="preserve"> </w:t>
      </w:r>
      <w:r>
        <w:rPr>
          <w:spacing w:val="-1"/>
          <w:sz w:val="24"/>
        </w:rPr>
        <w:t>considered</w:t>
      </w:r>
      <w:r>
        <w:rPr>
          <w:spacing w:val="-16"/>
          <w:sz w:val="24"/>
        </w:rPr>
        <w:t xml:space="preserve"> </w:t>
      </w:r>
      <w:r>
        <w:rPr>
          <w:spacing w:val="-1"/>
          <w:sz w:val="24"/>
        </w:rPr>
        <w:t>are:</w:t>
      </w:r>
      <w:r>
        <w:rPr>
          <w:spacing w:val="-15"/>
          <w:sz w:val="24"/>
        </w:rPr>
        <w:t xml:space="preserve"> </w:t>
      </w:r>
      <w:r>
        <w:rPr>
          <w:spacing w:val="-1"/>
          <w:sz w:val="24"/>
        </w:rPr>
        <w:t>(a)</w:t>
      </w:r>
      <w:r>
        <w:rPr>
          <w:spacing w:val="-18"/>
          <w:sz w:val="24"/>
        </w:rPr>
        <w:t xml:space="preserve"> </w:t>
      </w:r>
      <w:r>
        <w:rPr>
          <w:spacing w:val="-1"/>
          <w:sz w:val="24"/>
        </w:rPr>
        <w:t>extensive</w:t>
      </w:r>
      <w:r>
        <w:rPr>
          <w:spacing w:val="-16"/>
          <w:sz w:val="24"/>
        </w:rPr>
        <w:t xml:space="preserve"> </w:t>
      </w:r>
      <w:r>
        <w:rPr>
          <w:spacing w:val="-1"/>
          <w:sz w:val="24"/>
        </w:rPr>
        <w:t>cuts</w:t>
      </w:r>
      <w:r>
        <w:rPr>
          <w:spacing w:val="-17"/>
          <w:sz w:val="24"/>
        </w:rPr>
        <w:t xml:space="preserve"> </w:t>
      </w:r>
      <w:r>
        <w:rPr>
          <w:sz w:val="24"/>
        </w:rPr>
        <w:t>and</w:t>
      </w:r>
      <w:r>
        <w:rPr>
          <w:spacing w:val="-15"/>
          <w:sz w:val="24"/>
        </w:rPr>
        <w:t xml:space="preserve"> </w:t>
      </w:r>
      <w:r>
        <w:rPr>
          <w:sz w:val="24"/>
        </w:rPr>
        <w:t>fills</w:t>
      </w:r>
      <w:r>
        <w:rPr>
          <w:spacing w:val="-17"/>
          <w:sz w:val="24"/>
        </w:rPr>
        <w:t xml:space="preserve"> </w:t>
      </w:r>
      <w:r>
        <w:rPr>
          <w:sz w:val="24"/>
        </w:rPr>
        <w:t>and</w:t>
      </w:r>
      <w:r>
        <w:rPr>
          <w:spacing w:val="-16"/>
          <w:sz w:val="24"/>
        </w:rPr>
        <w:t xml:space="preserve"> </w:t>
      </w:r>
      <w:r>
        <w:rPr>
          <w:sz w:val="24"/>
        </w:rPr>
        <w:t>associated</w:t>
      </w:r>
      <w:r>
        <w:rPr>
          <w:spacing w:val="-21"/>
          <w:sz w:val="24"/>
        </w:rPr>
        <w:t xml:space="preserve"> </w:t>
      </w:r>
      <w:r>
        <w:rPr>
          <w:sz w:val="24"/>
        </w:rPr>
        <w:t>slope</w:t>
      </w:r>
      <w:r>
        <w:rPr>
          <w:spacing w:val="-64"/>
          <w:sz w:val="24"/>
        </w:rPr>
        <w:t xml:space="preserve"> </w:t>
      </w:r>
      <w:r>
        <w:rPr>
          <w:sz w:val="24"/>
        </w:rPr>
        <w:t>stability; (b) surface drainage; and (c) the addition of subsurface water in</w:t>
      </w:r>
      <w:r>
        <w:rPr>
          <w:spacing w:val="1"/>
          <w:sz w:val="24"/>
        </w:rPr>
        <w:t xml:space="preserve"> </w:t>
      </w:r>
      <w:r>
        <w:rPr>
          <w:sz w:val="24"/>
        </w:rPr>
        <w:t>sensitive soil areas.</w:t>
      </w:r>
    </w:p>
    <w:p w14:paraId="7DF8BB8D" w14:textId="77777777" w:rsidR="007E5106" w:rsidRDefault="007E5106">
      <w:pPr>
        <w:pStyle w:val="BodyText"/>
      </w:pPr>
    </w:p>
    <w:p w14:paraId="4A40020A" w14:textId="77777777" w:rsidR="007E5106" w:rsidRDefault="007F33FE">
      <w:pPr>
        <w:pStyle w:val="ListParagraph"/>
        <w:numPr>
          <w:ilvl w:val="0"/>
          <w:numId w:val="50"/>
        </w:numPr>
        <w:tabs>
          <w:tab w:val="left" w:pos="1480"/>
        </w:tabs>
        <w:ind w:left="1479" w:right="398"/>
        <w:rPr>
          <w:sz w:val="24"/>
        </w:rPr>
      </w:pPr>
      <w:r>
        <w:rPr>
          <w:sz w:val="24"/>
        </w:rPr>
        <w:t>Laboratory test results. Laboratory testing shall be conducted, according to</w:t>
      </w:r>
      <w:r>
        <w:rPr>
          <w:spacing w:val="1"/>
          <w:sz w:val="24"/>
        </w:rPr>
        <w:t xml:space="preserve"> </w:t>
      </w:r>
      <w:r>
        <w:rPr>
          <w:sz w:val="24"/>
        </w:rPr>
        <w:t>American Society for Testing Materials, (ASTM) Standards, to evaluate the</w:t>
      </w:r>
      <w:r>
        <w:rPr>
          <w:spacing w:val="1"/>
          <w:sz w:val="24"/>
        </w:rPr>
        <w:t xml:space="preserve"> </w:t>
      </w:r>
      <w:r>
        <w:rPr>
          <w:sz w:val="24"/>
        </w:rPr>
        <w:t>nature and</w:t>
      </w:r>
      <w:r>
        <w:rPr>
          <w:spacing w:val="1"/>
          <w:sz w:val="24"/>
        </w:rPr>
        <w:t xml:space="preserve"> </w:t>
      </w:r>
      <w:r>
        <w:rPr>
          <w:sz w:val="24"/>
        </w:rPr>
        <w:t>engineering</w:t>
      </w:r>
      <w:r>
        <w:rPr>
          <w:spacing w:val="-2"/>
          <w:sz w:val="24"/>
        </w:rPr>
        <w:t xml:space="preserve"> </w:t>
      </w:r>
      <w:r>
        <w:rPr>
          <w:sz w:val="24"/>
        </w:rPr>
        <w:t>properties of</w:t>
      </w:r>
      <w:r>
        <w:rPr>
          <w:spacing w:val="3"/>
          <w:sz w:val="24"/>
        </w:rPr>
        <w:t xml:space="preserve"> </w:t>
      </w:r>
      <w:r>
        <w:rPr>
          <w:sz w:val="24"/>
        </w:rPr>
        <w:t>the subgrade</w:t>
      </w:r>
      <w:r>
        <w:rPr>
          <w:spacing w:val="1"/>
          <w:sz w:val="24"/>
        </w:rPr>
        <w:t xml:space="preserve"> </w:t>
      </w:r>
      <w:r>
        <w:rPr>
          <w:sz w:val="24"/>
        </w:rPr>
        <w:t>soils.</w:t>
      </w:r>
    </w:p>
    <w:p w14:paraId="149B102E" w14:textId="77777777" w:rsidR="007E5106" w:rsidRDefault="007E5106">
      <w:pPr>
        <w:pStyle w:val="BodyText"/>
      </w:pPr>
    </w:p>
    <w:p w14:paraId="1BC86052" w14:textId="77777777" w:rsidR="007E5106" w:rsidRDefault="007F33FE">
      <w:pPr>
        <w:pStyle w:val="ListParagraph"/>
        <w:numPr>
          <w:ilvl w:val="0"/>
          <w:numId w:val="50"/>
        </w:numPr>
        <w:tabs>
          <w:tab w:val="left" w:pos="1480"/>
        </w:tabs>
        <w:ind w:left="1479" w:right="398"/>
        <w:rPr>
          <w:sz w:val="24"/>
        </w:rPr>
      </w:pPr>
      <w:r>
        <w:rPr>
          <w:sz w:val="24"/>
        </w:rPr>
        <w:t>Conclusions</w:t>
      </w:r>
      <w:r>
        <w:rPr>
          <w:spacing w:val="-7"/>
          <w:sz w:val="24"/>
        </w:rPr>
        <w:t xml:space="preserve"> </w:t>
      </w:r>
      <w:r>
        <w:rPr>
          <w:sz w:val="24"/>
        </w:rPr>
        <w:t>and</w:t>
      </w:r>
      <w:r>
        <w:rPr>
          <w:spacing w:val="-5"/>
          <w:sz w:val="24"/>
        </w:rPr>
        <w:t xml:space="preserve"> </w:t>
      </w:r>
      <w:r>
        <w:rPr>
          <w:sz w:val="24"/>
        </w:rPr>
        <w:t>recommendations</w:t>
      </w:r>
      <w:r>
        <w:rPr>
          <w:spacing w:val="-6"/>
          <w:sz w:val="24"/>
        </w:rPr>
        <w:t xml:space="preserve"> </w:t>
      </w:r>
      <w:r>
        <w:rPr>
          <w:sz w:val="24"/>
        </w:rPr>
        <w:t>which</w:t>
      </w:r>
      <w:r>
        <w:rPr>
          <w:spacing w:val="-5"/>
          <w:sz w:val="24"/>
        </w:rPr>
        <w:t xml:space="preserve"> </w:t>
      </w:r>
      <w:r>
        <w:rPr>
          <w:sz w:val="24"/>
        </w:rPr>
        <w:t>shall</w:t>
      </w:r>
      <w:r>
        <w:rPr>
          <w:spacing w:val="-7"/>
          <w:sz w:val="24"/>
        </w:rPr>
        <w:t xml:space="preserve"> </w:t>
      </w:r>
      <w:r>
        <w:rPr>
          <w:sz w:val="24"/>
        </w:rPr>
        <w:t>contain,</w:t>
      </w:r>
      <w:r>
        <w:rPr>
          <w:spacing w:val="-8"/>
          <w:sz w:val="24"/>
        </w:rPr>
        <w:t xml:space="preserve"> </w:t>
      </w:r>
      <w:r>
        <w:rPr>
          <w:sz w:val="24"/>
        </w:rPr>
        <w:t>but</w:t>
      </w:r>
      <w:r>
        <w:rPr>
          <w:spacing w:val="-8"/>
          <w:sz w:val="24"/>
        </w:rPr>
        <w:t xml:space="preserve"> </w:t>
      </w:r>
      <w:r>
        <w:rPr>
          <w:sz w:val="24"/>
        </w:rPr>
        <w:t>not</w:t>
      </w:r>
      <w:r>
        <w:rPr>
          <w:spacing w:val="-8"/>
          <w:sz w:val="24"/>
        </w:rPr>
        <w:t xml:space="preserve"> </w:t>
      </w:r>
      <w:r>
        <w:rPr>
          <w:sz w:val="24"/>
        </w:rPr>
        <w:t>be</w:t>
      </w:r>
      <w:r>
        <w:rPr>
          <w:spacing w:val="-7"/>
          <w:sz w:val="24"/>
        </w:rPr>
        <w:t xml:space="preserve"> </w:t>
      </w:r>
      <w:r>
        <w:rPr>
          <w:sz w:val="24"/>
        </w:rPr>
        <w:t>limited</w:t>
      </w:r>
      <w:r>
        <w:rPr>
          <w:spacing w:val="-8"/>
          <w:sz w:val="24"/>
        </w:rPr>
        <w:t xml:space="preserve"> </w:t>
      </w:r>
      <w:r>
        <w:rPr>
          <w:sz w:val="24"/>
        </w:rPr>
        <w:t>to,</w:t>
      </w:r>
      <w:r>
        <w:rPr>
          <w:spacing w:val="-64"/>
          <w:sz w:val="24"/>
        </w:rPr>
        <w:t xml:space="preserve"> </w:t>
      </w:r>
      <w:r>
        <w:rPr>
          <w:sz w:val="24"/>
        </w:rPr>
        <w:t>the following</w:t>
      </w:r>
      <w:r>
        <w:rPr>
          <w:spacing w:val="-1"/>
          <w:sz w:val="24"/>
        </w:rPr>
        <w:t xml:space="preserve"> </w:t>
      </w:r>
      <w:r>
        <w:rPr>
          <w:sz w:val="24"/>
        </w:rPr>
        <w:t>information:</w:t>
      </w:r>
    </w:p>
    <w:p w14:paraId="7123F8B0" w14:textId="77777777" w:rsidR="007E5106" w:rsidRDefault="007E5106">
      <w:pPr>
        <w:pStyle w:val="BodyText"/>
      </w:pPr>
    </w:p>
    <w:p w14:paraId="0C085C0C" w14:textId="77777777" w:rsidR="007E5106" w:rsidRDefault="007F33FE">
      <w:pPr>
        <w:pStyle w:val="ListParagraph"/>
        <w:numPr>
          <w:ilvl w:val="1"/>
          <w:numId w:val="50"/>
        </w:numPr>
        <w:tabs>
          <w:tab w:val="left" w:pos="2200"/>
        </w:tabs>
        <w:ind w:left="2199" w:right="398"/>
        <w:rPr>
          <w:sz w:val="24"/>
        </w:rPr>
      </w:pPr>
      <w:r>
        <w:rPr>
          <w:sz w:val="24"/>
        </w:rPr>
        <w:t>Site preparation and grading requirements, including the suitability of</w:t>
      </w:r>
      <w:r>
        <w:rPr>
          <w:spacing w:val="1"/>
          <w:sz w:val="24"/>
        </w:rPr>
        <w:t xml:space="preserve"> </w:t>
      </w:r>
      <w:r>
        <w:rPr>
          <w:sz w:val="24"/>
        </w:rPr>
        <w:t>on-site soils for use as fill material, fill placement procedures, and</w:t>
      </w:r>
      <w:r>
        <w:rPr>
          <w:spacing w:val="1"/>
          <w:sz w:val="24"/>
        </w:rPr>
        <w:t xml:space="preserve"> </w:t>
      </w:r>
      <w:r>
        <w:rPr>
          <w:sz w:val="24"/>
        </w:rPr>
        <w:t>compaction requirements,</w:t>
      </w:r>
      <w:r>
        <w:rPr>
          <w:spacing w:val="1"/>
          <w:sz w:val="24"/>
        </w:rPr>
        <w:t xml:space="preserve"> </w:t>
      </w:r>
      <w:r>
        <w:rPr>
          <w:sz w:val="24"/>
        </w:rPr>
        <w:t>etc.</w:t>
      </w:r>
    </w:p>
    <w:p w14:paraId="37BFDF3F" w14:textId="77777777" w:rsidR="007E5106" w:rsidRDefault="007E5106">
      <w:pPr>
        <w:pStyle w:val="BodyText"/>
      </w:pPr>
    </w:p>
    <w:p w14:paraId="56E45824" w14:textId="77777777" w:rsidR="007E5106" w:rsidRDefault="007F33FE">
      <w:pPr>
        <w:pStyle w:val="ListParagraph"/>
        <w:numPr>
          <w:ilvl w:val="1"/>
          <w:numId w:val="50"/>
        </w:numPr>
        <w:tabs>
          <w:tab w:val="left" w:pos="2200"/>
        </w:tabs>
        <w:ind w:left="2199" w:right="396"/>
        <w:rPr>
          <w:sz w:val="24"/>
        </w:rPr>
      </w:pPr>
      <w:r>
        <w:rPr>
          <w:sz w:val="24"/>
        </w:rPr>
        <w:t>Geotechnical design considerations for drainage structures and/or</w:t>
      </w:r>
      <w:r>
        <w:rPr>
          <w:spacing w:val="1"/>
          <w:sz w:val="24"/>
        </w:rPr>
        <w:t xml:space="preserve"> </w:t>
      </w:r>
      <w:r>
        <w:rPr>
          <w:sz w:val="24"/>
        </w:rPr>
        <w:t>erosion control,</w:t>
      </w:r>
      <w:r>
        <w:rPr>
          <w:spacing w:val="1"/>
          <w:sz w:val="24"/>
        </w:rPr>
        <w:t xml:space="preserve"> </w:t>
      </w:r>
      <w:r>
        <w:rPr>
          <w:sz w:val="24"/>
        </w:rPr>
        <w:t>if</w:t>
      </w:r>
      <w:r>
        <w:rPr>
          <w:spacing w:val="3"/>
          <w:sz w:val="24"/>
        </w:rPr>
        <w:t xml:space="preserve"> </w:t>
      </w:r>
      <w:r>
        <w:rPr>
          <w:sz w:val="24"/>
        </w:rPr>
        <w:t>applicable.</w:t>
      </w:r>
    </w:p>
    <w:p w14:paraId="11163845" w14:textId="77777777" w:rsidR="007E5106" w:rsidRDefault="007E5106">
      <w:pPr>
        <w:pStyle w:val="BodyText"/>
      </w:pPr>
    </w:p>
    <w:p w14:paraId="1C7964B8" w14:textId="77777777" w:rsidR="007E5106" w:rsidRDefault="007F33FE">
      <w:pPr>
        <w:pStyle w:val="ListParagraph"/>
        <w:numPr>
          <w:ilvl w:val="1"/>
          <w:numId w:val="50"/>
        </w:numPr>
        <w:tabs>
          <w:tab w:val="left" w:pos="2200"/>
        </w:tabs>
        <w:ind w:left="2199" w:right="397"/>
        <w:rPr>
          <w:sz w:val="24"/>
        </w:rPr>
      </w:pPr>
      <w:r>
        <w:rPr>
          <w:sz w:val="24"/>
        </w:rPr>
        <w:t>Procedures for mitigation of any potential geological hazard, such as</w:t>
      </w:r>
      <w:r>
        <w:rPr>
          <w:spacing w:val="1"/>
          <w:sz w:val="24"/>
        </w:rPr>
        <w:t xml:space="preserve"> </w:t>
      </w:r>
      <w:r>
        <w:rPr>
          <w:sz w:val="24"/>
        </w:rPr>
        <w:t>special</w:t>
      </w:r>
      <w:r>
        <w:rPr>
          <w:spacing w:val="-15"/>
          <w:sz w:val="24"/>
        </w:rPr>
        <w:t xml:space="preserve"> </w:t>
      </w:r>
      <w:r>
        <w:rPr>
          <w:sz w:val="24"/>
        </w:rPr>
        <w:t>foundation</w:t>
      </w:r>
      <w:r>
        <w:rPr>
          <w:spacing w:val="-13"/>
          <w:sz w:val="24"/>
        </w:rPr>
        <w:t xml:space="preserve"> </w:t>
      </w:r>
      <w:r>
        <w:rPr>
          <w:sz w:val="24"/>
        </w:rPr>
        <w:t>systems</w:t>
      </w:r>
      <w:r>
        <w:rPr>
          <w:spacing w:val="-14"/>
          <w:sz w:val="24"/>
        </w:rPr>
        <w:t xml:space="preserve"> </w:t>
      </w:r>
      <w:r>
        <w:rPr>
          <w:sz w:val="24"/>
        </w:rPr>
        <w:t>(in</w:t>
      </w:r>
      <w:r>
        <w:rPr>
          <w:spacing w:val="-13"/>
          <w:sz w:val="24"/>
        </w:rPr>
        <w:t xml:space="preserve"> </w:t>
      </w:r>
      <w:r>
        <w:rPr>
          <w:sz w:val="24"/>
        </w:rPr>
        <w:t>accordance</w:t>
      </w:r>
      <w:r>
        <w:rPr>
          <w:spacing w:val="-13"/>
          <w:sz w:val="24"/>
        </w:rPr>
        <w:t xml:space="preserve"> </w:t>
      </w:r>
      <w:r>
        <w:rPr>
          <w:sz w:val="24"/>
        </w:rPr>
        <w:t>with</w:t>
      </w:r>
      <w:r>
        <w:rPr>
          <w:spacing w:val="-15"/>
          <w:sz w:val="24"/>
        </w:rPr>
        <w:t xml:space="preserve"> </w:t>
      </w:r>
      <w:r>
        <w:rPr>
          <w:sz w:val="24"/>
        </w:rPr>
        <w:t>Ordinance</w:t>
      </w:r>
      <w:r>
        <w:rPr>
          <w:spacing w:val="-15"/>
          <w:sz w:val="24"/>
        </w:rPr>
        <w:t xml:space="preserve"> </w:t>
      </w:r>
      <w:r>
        <w:rPr>
          <w:sz w:val="24"/>
        </w:rPr>
        <w:t>No.</w:t>
      </w:r>
      <w:r>
        <w:rPr>
          <w:spacing w:val="-16"/>
          <w:sz w:val="24"/>
        </w:rPr>
        <w:t xml:space="preserve"> </w:t>
      </w:r>
      <w:r>
        <w:rPr>
          <w:sz w:val="24"/>
        </w:rPr>
        <w:t>96-25),</w:t>
      </w:r>
      <w:r>
        <w:rPr>
          <w:spacing w:val="-64"/>
          <w:sz w:val="24"/>
        </w:rPr>
        <w:t xml:space="preserve"> </w:t>
      </w:r>
      <w:r>
        <w:rPr>
          <w:sz w:val="24"/>
        </w:rPr>
        <w:t>groundwater control, and any special grading recommendations such</w:t>
      </w:r>
      <w:r>
        <w:rPr>
          <w:spacing w:val="-64"/>
          <w:sz w:val="24"/>
        </w:rPr>
        <w:t xml:space="preserve"> </w:t>
      </w:r>
      <w:r>
        <w:rPr>
          <w:sz w:val="24"/>
        </w:rPr>
        <w:t>as</w:t>
      </w:r>
      <w:r>
        <w:rPr>
          <w:spacing w:val="-1"/>
          <w:sz w:val="24"/>
        </w:rPr>
        <w:t xml:space="preserve"> </w:t>
      </w:r>
      <w:r>
        <w:rPr>
          <w:sz w:val="24"/>
        </w:rPr>
        <w:t>over</w:t>
      </w:r>
      <w:r>
        <w:rPr>
          <w:spacing w:val="-1"/>
          <w:sz w:val="24"/>
        </w:rPr>
        <w:t xml:space="preserve"> </w:t>
      </w:r>
      <w:r>
        <w:rPr>
          <w:sz w:val="24"/>
        </w:rPr>
        <w:t>excavation</w:t>
      </w:r>
      <w:r>
        <w:rPr>
          <w:spacing w:val="1"/>
          <w:sz w:val="24"/>
        </w:rPr>
        <w:t xml:space="preserve"> </w:t>
      </w:r>
      <w:r>
        <w:rPr>
          <w:sz w:val="24"/>
        </w:rPr>
        <w:t>and re-compaction, etc.</w:t>
      </w:r>
    </w:p>
    <w:p w14:paraId="78199C6A" w14:textId="77777777" w:rsidR="007E5106" w:rsidRDefault="007E5106">
      <w:pPr>
        <w:pStyle w:val="BodyText"/>
      </w:pPr>
    </w:p>
    <w:p w14:paraId="1531D4A0" w14:textId="7490908F" w:rsidR="007E5106" w:rsidRDefault="007F33FE">
      <w:pPr>
        <w:pStyle w:val="ListParagraph"/>
        <w:numPr>
          <w:ilvl w:val="1"/>
          <w:numId w:val="50"/>
        </w:numPr>
        <w:tabs>
          <w:tab w:val="left" w:pos="2200"/>
        </w:tabs>
        <w:spacing w:before="1"/>
        <w:ind w:left="2199" w:right="398"/>
        <w:rPr>
          <w:sz w:val="24"/>
        </w:rPr>
      </w:pPr>
      <w:r>
        <w:rPr>
          <w:sz w:val="24"/>
        </w:rPr>
        <w:t>For</w:t>
      </w:r>
      <w:r w:rsidRPr="00096DBA">
        <w:rPr>
          <w:spacing w:val="1"/>
          <w:sz w:val="24"/>
        </w:rPr>
        <w:t xml:space="preserve"> </w:t>
      </w:r>
      <w:r>
        <w:rPr>
          <w:sz w:val="24"/>
        </w:rPr>
        <w:t>design</w:t>
      </w:r>
      <w:r w:rsidRPr="00096DBA">
        <w:rPr>
          <w:spacing w:val="1"/>
          <w:sz w:val="24"/>
        </w:rPr>
        <w:t xml:space="preserve"> </w:t>
      </w:r>
      <w:r>
        <w:rPr>
          <w:sz w:val="24"/>
        </w:rPr>
        <w:t>recommendations</w:t>
      </w:r>
      <w:r w:rsidRPr="00096DBA">
        <w:rPr>
          <w:spacing w:val="1"/>
          <w:sz w:val="24"/>
        </w:rPr>
        <w:t xml:space="preserve"> </w:t>
      </w:r>
      <w:r>
        <w:rPr>
          <w:sz w:val="24"/>
        </w:rPr>
        <w:t>involving</w:t>
      </w:r>
      <w:r w:rsidRPr="00096DBA">
        <w:rPr>
          <w:spacing w:val="1"/>
          <w:sz w:val="24"/>
        </w:rPr>
        <w:t xml:space="preserve"> </w:t>
      </w:r>
      <w:r>
        <w:rPr>
          <w:sz w:val="24"/>
        </w:rPr>
        <w:t>expansive</w:t>
      </w:r>
      <w:r w:rsidRPr="00096DBA">
        <w:rPr>
          <w:spacing w:val="1"/>
          <w:sz w:val="24"/>
        </w:rPr>
        <w:t xml:space="preserve"> </w:t>
      </w:r>
      <w:r>
        <w:rPr>
          <w:sz w:val="24"/>
        </w:rPr>
        <w:t>soils,</w:t>
      </w:r>
      <w:r w:rsidRPr="00096DBA">
        <w:rPr>
          <w:spacing w:val="1"/>
          <w:sz w:val="24"/>
        </w:rPr>
        <w:t xml:space="preserve"> </w:t>
      </w:r>
      <w:r>
        <w:rPr>
          <w:sz w:val="24"/>
        </w:rPr>
        <w:t>the</w:t>
      </w:r>
      <w:r w:rsidRPr="00096DBA">
        <w:rPr>
          <w:spacing w:val="1"/>
          <w:sz w:val="24"/>
        </w:rPr>
        <w:t xml:space="preserve"> </w:t>
      </w:r>
      <w:r>
        <w:rPr>
          <w:sz w:val="24"/>
        </w:rPr>
        <w:t>soils</w:t>
      </w:r>
      <w:r w:rsidRPr="00096DBA">
        <w:rPr>
          <w:spacing w:val="1"/>
          <w:sz w:val="24"/>
        </w:rPr>
        <w:t xml:space="preserve"> </w:t>
      </w:r>
      <w:r>
        <w:rPr>
          <w:sz w:val="24"/>
        </w:rPr>
        <w:t xml:space="preserve">engineer shall use a wet depth model based upon </w:t>
      </w:r>
      <w:r w:rsidR="00096DBA">
        <w:rPr>
          <w:sz w:val="24"/>
        </w:rPr>
        <w:t>the current load standard of practice.</w:t>
      </w:r>
      <w:r>
        <w:rPr>
          <w:sz w:val="24"/>
        </w:rPr>
        <w:t>Suitable</w:t>
      </w:r>
      <w:r>
        <w:rPr>
          <w:spacing w:val="1"/>
          <w:sz w:val="24"/>
        </w:rPr>
        <w:t xml:space="preserve"> </w:t>
      </w:r>
      <w:r>
        <w:rPr>
          <w:sz w:val="24"/>
        </w:rPr>
        <w:t>foundation</w:t>
      </w:r>
      <w:r>
        <w:rPr>
          <w:spacing w:val="1"/>
          <w:sz w:val="24"/>
        </w:rPr>
        <w:t xml:space="preserve"> </w:t>
      </w:r>
      <w:r>
        <w:rPr>
          <w:sz w:val="24"/>
        </w:rPr>
        <w:t>types,</w:t>
      </w:r>
      <w:r>
        <w:rPr>
          <w:spacing w:val="1"/>
          <w:sz w:val="24"/>
        </w:rPr>
        <w:t xml:space="preserve"> </w:t>
      </w:r>
      <w:r>
        <w:rPr>
          <w:sz w:val="24"/>
        </w:rPr>
        <w:t>with</w:t>
      </w:r>
      <w:r>
        <w:rPr>
          <w:spacing w:val="1"/>
          <w:sz w:val="24"/>
        </w:rPr>
        <w:t xml:space="preserve"> </w:t>
      </w:r>
      <w:r>
        <w:rPr>
          <w:sz w:val="24"/>
        </w:rPr>
        <w:t>allowable</w:t>
      </w:r>
      <w:r>
        <w:rPr>
          <w:spacing w:val="1"/>
          <w:sz w:val="24"/>
        </w:rPr>
        <w:t xml:space="preserve"> </w:t>
      </w:r>
      <w:r>
        <w:rPr>
          <w:sz w:val="24"/>
        </w:rPr>
        <w:t>bearing</w:t>
      </w:r>
      <w:r>
        <w:rPr>
          <w:spacing w:val="1"/>
          <w:sz w:val="24"/>
        </w:rPr>
        <w:t xml:space="preserve"> </w:t>
      </w:r>
      <w:r>
        <w:rPr>
          <w:sz w:val="24"/>
        </w:rPr>
        <w:t>pressures</w:t>
      </w:r>
      <w:r>
        <w:rPr>
          <w:spacing w:val="1"/>
          <w:sz w:val="24"/>
        </w:rPr>
        <w:t xml:space="preserve"> </w:t>
      </w:r>
      <w:r>
        <w:rPr>
          <w:sz w:val="24"/>
        </w:rPr>
        <w:t>and</w:t>
      </w:r>
      <w:r>
        <w:rPr>
          <w:spacing w:val="1"/>
          <w:sz w:val="24"/>
        </w:rPr>
        <w:t xml:space="preserve"> </w:t>
      </w:r>
      <w:r>
        <w:rPr>
          <w:sz w:val="24"/>
        </w:rPr>
        <w:t>estimated settlements.</w:t>
      </w:r>
    </w:p>
    <w:p w14:paraId="33B6ABC2" w14:textId="77777777" w:rsidR="007E5106" w:rsidRDefault="007E5106">
      <w:pPr>
        <w:pStyle w:val="BodyText"/>
        <w:spacing w:before="11"/>
        <w:rPr>
          <w:sz w:val="23"/>
        </w:rPr>
      </w:pPr>
    </w:p>
    <w:p w14:paraId="01E7FCB5" w14:textId="0B5F206D" w:rsidR="007E5106" w:rsidRDefault="00096DBA">
      <w:pPr>
        <w:pStyle w:val="ListParagraph"/>
        <w:numPr>
          <w:ilvl w:val="1"/>
          <w:numId w:val="50"/>
        </w:numPr>
        <w:tabs>
          <w:tab w:val="left" w:pos="2200"/>
        </w:tabs>
        <w:ind w:left="2199" w:right="396"/>
        <w:rPr>
          <w:sz w:val="24"/>
        </w:rPr>
      </w:pPr>
      <w:r>
        <w:rPr>
          <w:sz w:val="24"/>
        </w:rPr>
        <w:t>Slope grading recommendations for stable cut and fill slopes.</w:t>
      </w:r>
    </w:p>
    <w:p w14:paraId="3BD66D51" w14:textId="77777777" w:rsidR="007E5106" w:rsidRDefault="007E5106">
      <w:pPr>
        <w:pStyle w:val="BodyText"/>
      </w:pPr>
    </w:p>
    <w:p w14:paraId="2C2C93CC" w14:textId="5B6B9F8E" w:rsidR="007E5106" w:rsidRDefault="007F33FE">
      <w:pPr>
        <w:pStyle w:val="ListParagraph"/>
        <w:numPr>
          <w:ilvl w:val="1"/>
          <w:numId w:val="50"/>
        </w:numPr>
        <w:tabs>
          <w:tab w:val="left" w:pos="2200"/>
        </w:tabs>
        <w:ind w:left="2199" w:right="396"/>
        <w:rPr>
          <w:sz w:val="24"/>
        </w:rPr>
      </w:pPr>
      <w:r>
        <w:rPr>
          <w:sz w:val="24"/>
        </w:rPr>
        <w:t>Design recommendations for street improvement areas, which shall</w:t>
      </w:r>
      <w:r>
        <w:rPr>
          <w:spacing w:val="1"/>
          <w:sz w:val="24"/>
        </w:rPr>
        <w:t xml:space="preserve"> </w:t>
      </w:r>
      <w:r>
        <w:rPr>
          <w:sz w:val="24"/>
        </w:rPr>
        <w:t>include pavement design recommendations, sub-grade</w:t>
      </w:r>
      <w:r>
        <w:rPr>
          <w:spacing w:val="1"/>
          <w:sz w:val="24"/>
        </w:rPr>
        <w:t xml:space="preserve"> </w:t>
      </w:r>
      <w:r>
        <w:rPr>
          <w:sz w:val="24"/>
        </w:rPr>
        <w:t>preparation,</w:t>
      </w:r>
      <w:r>
        <w:rPr>
          <w:spacing w:val="-14"/>
          <w:sz w:val="24"/>
        </w:rPr>
        <w:t xml:space="preserve"> </w:t>
      </w:r>
      <w:r>
        <w:rPr>
          <w:sz w:val="24"/>
        </w:rPr>
        <w:t>suitability</w:t>
      </w:r>
      <w:r>
        <w:rPr>
          <w:spacing w:val="-15"/>
          <w:sz w:val="24"/>
        </w:rPr>
        <w:t xml:space="preserve"> </w:t>
      </w:r>
      <w:r>
        <w:rPr>
          <w:sz w:val="24"/>
        </w:rPr>
        <w:t>of</w:t>
      </w:r>
      <w:r>
        <w:rPr>
          <w:spacing w:val="-10"/>
          <w:sz w:val="24"/>
        </w:rPr>
        <w:t xml:space="preserve"> </w:t>
      </w:r>
      <w:r>
        <w:rPr>
          <w:sz w:val="24"/>
        </w:rPr>
        <w:t>the</w:t>
      </w:r>
      <w:r>
        <w:rPr>
          <w:spacing w:val="-13"/>
          <w:sz w:val="24"/>
        </w:rPr>
        <w:t xml:space="preserve"> </w:t>
      </w:r>
      <w:r>
        <w:rPr>
          <w:sz w:val="24"/>
        </w:rPr>
        <w:t>on-site</w:t>
      </w:r>
      <w:r>
        <w:rPr>
          <w:spacing w:val="-12"/>
          <w:sz w:val="24"/>
        </w:rPr>
        <w:t xml:space="preserve"> </w:t>
      </w:r>
      <w:r>
        <w:rPr>
          <w:sz w:val="24"/>
        </w:rPr>
        <w:t>soils</w:t>
      </w:r>
      <w:r>
        <w:rPr>
          <w:spacing w:val="-13"/>
          <w:sz w:val="24"/>
        </w:rPr>
        <w:t xml:space="preserve"> </w:t>
      </w:r>
      <w:r>
        <w:rPr>
          <w:sz w:val="24"/>
        </w:rPr>
        <w:t>for</w:t>
      </w:r>
      <w:r>
        <w:rPr>
          <w:spacing w:val="-14"/>
          <w:sz w:val="24"/>
        </w:rPr>
        <w:t xml:space="preserve"> </w:t>
      </w:r>
      <w:r>
        <w:rPr>
          <w:sz w:val="24"/>
        </w:rPr>
        <w:t>use</w:t>
      </w:r>
      <w:r>
        <w:rPr>
          <w:spacing w:val="-13"/>
          <w:sz w:val="24"/>
        </w:rPr>
        <w:t xml:space="preserve"> </w:t>
      </w:r>
      <w:r>
        <w:rPr>
          <w:sz w:val="24"/>
        </w:rPr>
        <w:t>as</w:t>
      </w:r>
      <w:r>
        <w:rPr>
          <w:spacing w:val="-13"/>
          <w:sz w:val="24"/>
        </w:rPr>
        <w:t xml:space="preserve"> </w:t>
      </w:r>
      <w:r>
        <w:rPr>
          <w:sz w:val="24"/>
        </w:rPr>
        <w:t>pipe</w:t>
      </w:r>
      <w:r>
        <w:rPr>
          <w:spacing w:val="-14"/>
          <w:sz w:val="24"/>
        </w:rPr>
        <w:t xml:space="preserve"> </w:t>
      </w:r>
      <w:r>
        <w:rPr>
          <w:sz w:val="24"/>
        </w:rPr>
        <w:t>bedding,</w:t>
      </w:r>
      <w:r>
        <w:rPr>
          <w:spacing w:val="-15"/>
          <w:sz w:val="24"/>
        </w:rPr>
        <w:t xml:space="preserve"> </w:t>
      </w:r>
      <w:r>
        <w:rPr>
          <w:sz w:val="24"/>
        </w:rPr>
        <w:t>pipe</w:t>
      </w:r>
      <w:r>
        <w:rPr>
          <w:spacing w:val="-65"/>
          <w:sz w:val="24"/>
        </w:rPr>
        <w:t xml:space="preserve"> </w:t>
      </w:r>
      <w:r>
        <w:rPr>
          <w:spacing w:val="-2"/>
          <w:sz w:val="24"/>
        </w:rPr>
        <w:t>zone,</w:t>
      </w:r>
      <w:r>
        <w:rPr>
          <w:spacing w:val="-16"/>
          <w:sz w:val="24"/>
        </w:rPr>
        <w:t xml:space="preserve"> </w:t>
      </w:r>
      <w:r>
        <w:rPr>
          <w:spacing w:val="-2"/>
          <w:sz w:val="24"/>
        </w:rPr>
        <w:t>and</w:t>
      </w:r>
      <w:r>
        <w:rPr>
          <w:spacing w:val="-16"/>
          <w:sz w:val="24"/>
        </w:rPr>
        <w:t xml:space="preserve"> </w:t>
      </w:r>
      <w:r>
        <w:rPr>
          <w:spacing w:val="-2"/>
          <w:sz w:val="24"/>
        </w:rPr>
        <w:t>general</w:t>
      </w:r>
      <w:r>
        <w:rPr>
          <w:spacing w:val="-20"/>
          <w:sz w:val="24"/>
        </w:rPr>
        <w:t xml:space="preserve"> </w:t>
      </w:r>
      <w:r>
        <w:rPr>
          <w:spacing w:val="-2"/>
          <w:sz w:val="24"/>
        </w:rPr>
        <w:t>backfill</w:t>
      </w:r>
      <w:r>
        <w:rPr>
          <w:spacing w:val="-22"/>
          <w:sz w:val="24"/>
        </w:rPr>
        <w:t xml:space="preserve"> </w:t>
      </w:r>
      <w:r>
        <w:rPr>
          <w:spacing w:val="-2"/>
          <w:sz w:val="24"/>
        </w:rPr>
        <w:t>materials,</w:t>
      </w:r>
      <w:r>
        <w:rPr>
          <w:spacing w:val="-21"/>
          <w:sz w:val="24"/>
        </w:rPr>
        <w:t xml:space="preserve"> </w:t>
      </w:r>
      <w:r>
        <w:rPr>
          <w:spacing w:val="-2"/>
          <w:sz w:val="24"/>
        </w:rPr>
        <w:t>and</w:t>
      </w:r>
      <w:r>
        <w:rPr>
          <w:spacing w:val="-21"/>
          <w:sz w:val="24"/>
        </w:rPr>
        <w:t xml:space="preserve"> </w:t>
      </w:r>
      <w:r>
        <w:rPr>
          <w:spacing w:val="-2"/>
          <w:sz w:val="24"/>
        </w:rPr>
        <w:t>trench</w:t>
      </w:r>
      <w:r>
        <w:rPr>
          <w:spacing w:val="-21"/>
          <w:sz w:val="24"/>
        </w:rPr>
        <w:t xml:space="preserve"> </w:t>
      </w:r>
      <w:r>
        <w:rPr>
          <w:spacing w:val="-2"/>
          <w:sz w:val="24"/>
        </w:rPr>
        <w:t>excavation</w:t>
      </w:r>
      <w:r>
        <w:rPr>
          <w:spacing w:val="-21"/>
          <w:sz w:val="24"/>
        </w:rPr>
        <w:t xml:space="preserve"> </w:t>
      </w:r>
      <w:r>
        <w:rPr>
          <w:spacing w:val="-1"/>
          <w:sz w:val="24"/>
        </w:rPr>
        <w:t>and</w:t>
      </w:r>
      <w:r>
        <w:rPr>
          <w:spacing w:val="-21"/>
          <w:sz w:val="24"/>
        </w:rPr>
        <w:t xml:space="preserve"> </w:t>
      </w:r>
      <w:r>
        <w:rPr>
          <w:spacing w:val="-1"/>
          <w:sz w:val="24"/>
        </w:rPr>
        <w:t>stability.</w:t>
      </w:r>
    </w:p>
    <w:p w14:paraId="2CE18E2C" w14:textId="77777777" w:rsidR="007E5106" w:rsidRDefault="007E5106">
      <w:pPr>
        <w:jc w:val="both"/>
        <w:rPr>
          <w:sz w:val="24"/>
        </w:rPr>
        <w:sectPr w:rsidR="007E5106">
          <w:pgSz w:w="12240" w:h="15840"/>
          <w:pgMar w:top="1500" w:right="1040" w:bottom="880" w:left="1220" w:header="0" w:footer="699" w:gutter="0"/>
          <w:cols w:space="720"/>
        </w:sectPr>
      </w:pPr>
    </w:p>
    <w:p w14:paraId="6C8E6C10" w14:textId="77777777" w:rsidR="007E5106" w:rsidRDefault="007E5106">
      <w:pPr>
        <w:pStyle w:val="BodyText"/>
        <w:spacing w:before="3"/>
        <w:rPr>
          <w:sz w:val="25"/>
        </w:rPr>
      </w:pPr>
    </w:p>
    <w:p w14:paraId="2ED4A1F1" w14:textId="50FE692C" w:rsidR="007E5106" w:rsidRDefault="0031496D">
      <w:pPr>
        <w:pStyle w:val="ListParagraph"/>
        <w:numPr>
          <w:ilvl w:val="1"/>
          <w:numId w:val="60"/>
        </w:numPr>
        <w:tabs>
          <w:tab w:val="left" w:pos="607"/>
        </w:tabs>
        <w:ind w:left="219" w:right="395" w:firstLine="0"/>
        <w:rPr>
          <w:sz w:val="24"/>
        </w:rPr>
      </w:pPr>
      <w:r>
        <w:rPr>
          <w:b/>
          <w:noProof/>
          <w:spacing w:val="-3"/>
          <w:sz w:val="24"/>
        </w:rPr>
        <mc:AlternateContent>
          <mc:Choice Requires="wpi">
            <w:drawing>
              <wp:anchor distT="0" distB="0" distL="114300" distR="114300" simplePos="0" relativeHeight="487594496" behindDoc="0" locked="0" layoutInCell="1" allowOverlap="1" wp14:anchorId="3934C6BD" wp14:editId="4934ECDC">
                <wp:simplePos x="0" y="0"/>
                <wp:positionH relativeFrom="column">
                  <wp:posOffset>3949700</wp:posOffset>
                </wp:positionH>
                <wp:positionV relativeFrom="paragraph">
                  <wp:posOffset>75565</wp:posOffset>
                </wp:positionV>
                <wp:extent cx="608965" cy="66040"/>
                <wp:effectExtent l="38100" t="38100" r="38735" b="48260"/>
                <wp:wrapNone/>
                <wp:docPr id="35" name="Ink 35"/>
                <wp:cNvGraphicFramePr/>
                <a:graphic xmlns:a="http://schemas.openxmlformats.org/drawingml/2006/main">
                  <a:graphicData uri="http://schemas.microsoft.com/office/word/2010/wordprocessingInk">
                    <w14:contentPart bwMode="auto" r:id="rId12">
                      <w14:nvContentPartPr>
                        <w14:cNvContentPartPr/>
                      </w14:nvContentPartPr>
                      <w14:xfrm>
                        <a:off x="0" y="0"/>
                        <a:ext cx="608965" cy="66040"/>
                      </w14:xfrm>
                    </w14:contentPart>
                  </a:graphicData>
                </a:graphic>
              </wp:anchor>
            </w:drawing>
          </mc:Choice>
          <mc:Fallback>
            <w:pict>
              <v:shapetype w14:anchorId="2400C47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5" o:spid="_x0000_s1026" type="#_x0000_t75" style="position:absolute;margin-left:310.3pt;margin-top:5.25pt;width:49.35pt;height:6.6pt;z-index:487594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">
                <v:imagedata r:id="rId13" o:title=""/>
              </v:shape>
            </w:pict>
          </mc:Fallback>
        </mc:AlternateContent>
      </w:r>
      <w:r w:rsidR="007F33FE">
        <w:rPr>
          <w:b/>
          <w:spacing w:val="-3"/>
          <w:sz w:val="24"/>
        </w:rPr>
        <w:t>DRAINAGE</w:t>
      </w:r>
      <w:r w:rsidR="007F33FE">
        <w:rPr>
          <w:b/>
          <w:spacing w:val="-16"/>
          <w:sz w:val="24"/>
        </w:rPr>
        <w:t xml:space="preserve"> </w:t>
      </w:r>
      <w:r w:rsidR="007F33FE">
        <w:rPr>
          <w:b/>
          <w:spacing w:val="-3"/>
          <w:sz w:val="24"/>
        </w:rPr>
        <w:t>AND</w:t>
      </w:r>
      <w:r w:rsidR="007F33FE">
        <w:rPr>
          <w:b/>
          <w:spacing w:val="-19"/>
          <w:sz w:val="24"/>
        </w:rPr>
        <w:t xml:space="preserve"> </w:t>
      </w:r>
      <w:r w:rsidR="007F33FE">
        <w:rPr>
          <w:b/>
          <w:spacing w:val="-3"/>
          <w:sz w:val="24"/>
        </w:rPr>
        <w:t>FLOOD</w:t>
      </w:r>
      <w:r w:rsidR="007F33FE">
        <w:rPr>
          <w:b/>
          <w:spacing w:val="-22"/>
          <w:sz w:val="24"/>
        </w:rPr>
        <w:t xml:space="preserve"> </w:t>
      </w:r>
      <w:r w:rsidR="007F33FE">
        <w:rPr>
          <w:b/>
          <w:spacing w:val="-2"/>
          <w:sz w:val="24"/>
        </w:rPr>
        <w:t>CONTROL</w:t>
      </w:r>
      <w:r w:rsidR="007F33FE">
        <w:rPr>
          <w:b/>
          <w:spacing w:val="-22"/>
          <w:sz w:val="24"/>
        </w:rPr>
        <w:t xml:space="preserve"> </w:t>
      </w:r>
      <w:r w:rsidR="007F33FE">
        <w:rPr>
          <w:b/>
          <w:spacing w:val="-2"/>
          <w:sz w:val="24"/>
        </w:rPr>
        <w:t>DESIGN</w:t>
      </w:r>
      <w:r w:rsidR="001D1AB5">
        <w:rPr>
          <w:sz w:val="24"/>
        </w:rPr>
        <w:t xml:space="preserve"> All development in the City</w:t>
      </w:r>
      <w:r w:rsidR="004C793B">
        <w:rPr>
          <w:sz w:val="24"/>
        </w:rPr>
        <w:t xml:space="preserve"> that requires a grading permit or exceeds one (1) acre in area, as well as all commercial development, shall submit a Drainage and Flood Control Plan and Report.</w:t>
      </w:r>
    </w:p>
    <w:p w14:paraId="2E556568" w14:textId="77777777" w:rsidR="007E5106" w:rsidRDefault="007E5106">
      <w:pPr>
        <w:pStyle w:val="BodyText"/>
        <w:spacing w:before="3"/>
        <w:rPr>
          <w:sz w:val="25"/>
        </w:rPr>
      </w:pPr>
    </w:p>
    <w:p w14:paraId="1D200BDE" w14:textId="23E02567" w:rsidR="007E5106" w:rsidRPr="009C68A7" w:rsidRDefault="007F33FE">
      <w:pPr>
        <w:pStyle w:val="ListParagraph"/>
        <w:numPr>
          <w:ilvl w:val="2"/>
          <w:numId w:val="60"/>
        </w:numPr>
        <w:tabs>
          <w:tab w:val="left" w:pos="1574"/>
        </w:tabs>
        <w:ind w:left="939" w:right="397" w:firstLine="0"/>
        <w:rPr>
          <w:sz w:val="24"/>
        </w:rPr>
      </w:pPr>
      <w:r w:rsidRPr="009C68A7">
        <w:rPr>
          <w:b/>
          <w:sz w:val="24"/>
        </w:rPr>
        <w:t>GENERAL REQUIREMENTS.</w:t>
      </w:r>
      <w:r w:rsidR="00046BA6">
        <w:rPr>
          <w:sz w:val="24"/>
        </w:rPr>
        <w:t xml:space="preserve"> All development in the cit</w:t>
      </w:r>
      <w:r w:rsidR="007248A0">
        <w:rPr>
          <w:sz w:val="24"/>
        </w:rPr>
        <w:t>y that requires a grading permit and all commercial development that exceeds one acre in area shall submit a Drainage Control Plan and Report.</w:t>
      </w:r>
    </w:p>
    <w:p w14:paraId="71740941" w14:textId="77777777" w:rsidR="007E5106" w:rsidRDefault="007E5106">
      <w:pPr>
        <w:pStyle w:val="BodyText"/>
      </w:pPr>
    </w:p>
    <w:p w14:paraId="35FBB426" w14:textId="77777777" w:rsidR="008217A9" w:rsidRDefault="008217A9" w:rsidP="00610D48">
      <w:pPr>
        <w:pStyle w:val="BodyText"/>
        <w:ind w:left="438" w:firstLine="501"/>
      </w:pPr>
      <w:r>
        <w:t>Design of drainage systems associated with development cannot cause</w:t>
      </w:r>
    </w:p>
    <w:p w14:paraId="143ADD70" w14:textId="77777777" w:rsidR="008217A9" w:rsidRDefault="008217A9" w:rsidP="00610D48">
      <w:pPr>
        <w:pStyle w:val="BodyText"/>
        <w:ind w:left="219" w:firstLine="720"/>
      </w:pPr>
      <w:r>
        <w:t>increases in the flood peak discharges downstream from the development for 10-</w:t>
      </w:r>
    </w:p>
    <w:p w14:paraId="46C44E8A" w14:textId="314DDE0A" w:rsidR="007E5106" w:rsidRDefault="008217A9" w:rsidP="00610D48">
      <w:pPr>
        <w:pStyle w:val="BodyText"/>
        <w:ind w:left="219" w:firstLine="720"/>
      </w:pPr>
      <w:r>
        <w:t xml:space="preserve">year and 100-year flood events. </w:t>
      </w:r>
      <w:r>
        <w:cr/>
      </w:r>
    </w:p>
    <w:p w14:paraId="207A871F" w14:textId="07B49CAF" w:rsidR="007E5106" w:rsidRPr="00610D48" w:rsidRDefault="00003B57" w:rsidP="00610D48">
      <w:pPr>
        <w:pStyle w:val="BodyText"/>
        <w:ind w:left="939"/>
        <w:rPr>
          <w:strike/>
        </w:rPr>
      </w:pPr>
      <w:r>
        <w:t xml:space="preserve">Drainage and flood control shall be designed in conformance with the Washington County Flood Control Authority Storm Drainage Systems Design and Management Manual and the City Storm Water Master Plan. </w:t>
      </w:r>
    </w:p>
    <w:p w14:paraId="179E7D11" w14:textId="77777777" w:rsidR="007E5106" w:rsidRDefault="007F33FE">
      <w:pPr>
        <w:pStyle w:val="BodyText"/>
        <w:ind w:left="939" w:right="396"/>
        <w:jc w:val="both"/>
      </w:pPr>
      <w:r w:rsidRPr="007248A0">
        <w:t>Drainage facilities shall be designed using currently accepted civil engineering</w:t>
      </w:r>
      <w:r w:rsidRPr="008553BB">
        <w:rPr>
          <w:spacing w:val="1"/>
        </w:rPr>
        <w:t xml:space="preserve"> </w:t>
      </w:r>
      <w:r w:rsidRPr="00403FE1">
        <w:t>standards of practice, applicable safety standards, and City or other approved</w:t>
      </w:r>
      <w:r w:rsidRPr="00403FE1">
        <w:rPr>
          <w:spacing w:val="1"/>
        </w:rPr>
        <w:t xml:space="preserve"> </w:t>
      </w:r>
      <w:r w:rsidRPr="00403FE1">
        <w:t>design specifications.</w:t>
      </w:r>
    </w:p>
    <w:p w14:paraId="3630AF9F" w14:textId="77777777" w:rsidR="007E5106" w:rsidRDefault="007E5106">
      <w:pPr>
        <w:pStyle w:val="BodyText"/>
      </w:pPr>
    </w:p>
    <w:p w14:paraId="48B63D08" w14:textId="77777777" w:rsidR="008662BD" w:rsidRDefault="000610B3" w:rsidP="00C02766">
      <w:pPr>
        <w:pStyle w:val="BodyText"/>
        <w:ind w:left="939"/>
      </w:pPr>
      <w:r>
        <w:t xml:space="preserve">In general, each development should handle its storm water runoff in such a manner that no increase in the 10 or 100-year peak storm runoff above the predevelopment and/or natural state will occur on downstream properties. </w:t>
      </w:r>
    </w:p>
    <w:p w14:paraId="279B4F8C" w14:textId="77777777" w:rsidR="008662BD" w:rsidRDefault="008662BD" w:rsidP="00C02766">
      <w:pPr>
        <w:pStyle w:val="BodyText"/>
        <w:ind w:left="939"/>
      </w:pPr>
    </w:p>
    <w:p w14:paraId="2C31121A" w14:textId="77777777" w:rsidR="008662BD" w:rsidRDefault="000610B3" w:rsidP="00C02766">
      <w:pPr>
        <w:pStyle w:val="BodyText"/>
        <w:ind w:left="939"/>
      </w:pPr>
      <w:r>
        <w:t xml:space="preserve">In general, development changes the characteristic (quantity) of drainage from sheet flow to point discharge flow. While the amount of water may be controlled, the effects of all point discharges must be handled to insure no detrimental effects downstream of development. </w:t>
      </w:r>
    </w:p>
    <w:p w14:paraId="44D46429" w14:textId="77777777" w:rsidR="008662BD" w:rsidRDefault="008662BD" w:rsidP="00C02766">
      <w:pPr>
        <w:pStyle w:val="BodyText"/>
        <w:ind w:left="939"/>
      </w:pPr>
    </w:p>
    <w:p w14:paraId="37AA4459" w14:textId="2CFC5590" w:rsidR="008662BD" w:rsidRDefault="000610B3" w:rsidP="00C02766">
      <w:pPr>
        <w:pStyle w:val="BodyText"/>
        <w:ind w:left="939"/>
      </w:pPr>
      <w:r>
        <w:t xml:space="preserve">Drainage facilities should be </w:t>
      </w:r>
      <w:r w:rsidR="00160A9B">
        <w:t>analyzed</w:t>
      </w:r>
      <w:r>
        <w:t xml:space="preserve">, designed, and constructed to protect the development from the 100-year peak storm runoff. Most drainage collection system capacities for new development will be sized for the 10-year flood event, but no significant damage or risk of personal injury may occur from the 100-year flood. </w:t>
      </w:r>
    </w:p>
    <w:p w14:paraId="69F8EE81" w14:textId="77777777" w:rsidR="008662BD" w:rsidRDefault="000610B3" w:rsidP="00C02766">
      <w:pPr>
        <w:pStyle w:val="BodyText"/>
        <w:ind w:left="939"/>
      </w:pPr>
      <w:r>
        <w:t xml:space="preserve">Major hydraulic structures (including bridges, large culverts, and open channels) will be designed for the 100-year flood. </w:t>
      </w:r>
    </w:p>
    <w:p w14:paraId="4F0B4E91" w14:textId="77777777" w:rsidR="008662BD" w:rsidRDefault="008662BD" w:rsidP="00C02766">
      <w:pPr>
        <w:pStyle w:val="BodyText"/>
        <w:ind w:left="939"/>
      </w:pPr>
    </w:p>
    <w:p w14:paraId="316C8F28" w14:textId="3CE57303" w:rsidR="008662BD" w:rsidRDefault="000610B3" w:rsidP="00C02766">
      <w:pPr>
        <w:pStyle w:val="BodyText"/>
        <w:ind w:left="939"/>
      </w:pPr>
      <w:r>
        <w:t xml:space="preserve">For analysis purposes of the drainage system of a drainage basin area, all of the drainage basin upstream of the proposed development should be </w:t>
      </w:r>
      <w:r w:rsidR="002534DB">
        <w:t>analyzed</w:t>
      </w:r>
      <w:r>
        <w:t xml:space="preserve"> for the conditions of new and/or planned development in conformance with the City’s current Land Use Master Plan. Effects on downstream property owners and downstream flood control system shall be considered in the design and any negative impacts mitigated or design changes presented to mitigate problems to the satisfaction of the City Engineer or  designee. This may include acquisition of easements or agreements and/or construction or modification of existing improvements where needed both within the development and/or downstream. </w:t>
      </w:r>
    </w:p>
    <w:p w14:paraId="5D49816E" w14:textId="77777777" w:rsidR="008662BD" w:rsidRDefault="008662BD" w:rsidP="00C02766">
      <w:pPr>
        <w:pStyle w:val="BodyText"/>
        <w:ind w:left="939"/>
      </w:pPr>
    </w:p>
    <w:p w14:paraId="139DDA8A" w14:textId="77777777" w:rsidR="008662BD" w:rsidRDefault="000610B3" w:rsidP="00C02766">
      <w:pPr>
        <w:pStyle w:val="BodyText"/>
        <w:ind w:left="939"/>
      </w:pPr>
      <w:r>
        <w:t xml:space="preserve">All storm drainage and flood control systems shall be separate and independent from the sanitary sewer system. </w:t>
      </w:r>
    </w:p>
    <w:p w14:paraId="05AE69C1" w14:textId="77777777" w:rsidR="008662BD" w:rsidRDefault="008662BD" w:rsidP="00C02766">
      <w:pPr>
        <w:pStyle w:val="BodyText"/>
        <w:ind w:left="939"/>
      </w:pPr>
    </w:p>
    <w:p w14:paraId="39F24844" w14:textId="497A17AD" w:rsidR="008662BD" w:rsidRDefault="000610B3" w:rsidP="00C02766">
      <w:pPr>
        <w:pStyle w:val="BodyText"/>
        <w:ind w:left="939"/>
      </w:pPr>
      <w:r>
        <w:lastRenderedPageBreak/>
        <w:t>New development should not cause a natural drainage channel</w:t>
      </w:r>
      <w:r w:rsidR="00930B5C">
        <w:t xml:space="preserve"> with a 100-year flood flow rate in excess of 500 cfs</w:t>
      </w:r>
      <w:r>
        <w:t xml:space="preserve"> to be filled in, obstructed, or diverted</w:t>
      </w:r>
      <w:r w:rsidR="005729AE">
        <w:t xml:space="preserve"> </w:t>
      </w:r>
      <w:r w:rsidR="00930B5C">
        <w:t>without a floodplain development permit</w:t>
      </w:r>
      <w:r>
        <w:t xml:space="preserve">. When modifications to a natural drainage channel is proposed within the development, such changes will be addressed in the Drainage Control Plan and Report and shown on the improvement </w:t>
      </w:r>
      <w:r w:rsidR="002534DB">
        <w:t>plans and</w:t>
      </w:r>
      <w:r>
        <w:t xml:space="preserve"> must be approved by the City Engineer prior to proceeding. In the event that modifications to natural drainage channels are approved, necessary easements and rights-of-way for structures and improvements shall be provided to the City. </w:t>
      </w:r>
    </w:p>
    <w:p w14:paraId="738459FE" w14:textId="77777777" w:rsidR="008662BD" w:rsidRDefault="008662BD" w:rsidP="00C02766">
      <w:pPr>
        <w:pStyle w:val="BodyText"/>
        <w:ind w:left="939"/>
      </w:pPr>
    </w:p>
    <w:p w14:paraId="75B9BAD3" w14:textId="1ECB2CDA" w:rsidR="007E5106" w:rsidRDefault="000610B3" w:rsidP="00610D48">
      <w:pPr>
        <w:pStyle w:val="BodyText"/>
        <w:ind w:left="939"/>
      </w:pPr>
      <w:r>
        <w:t>The point at where the natural drainage channel enters and leaves the property will not be changed without approval of the City Engineer.</w:t>
      </w:r>
    </w:p>
    <w:p w14:paraId="6BD896C6" w14:textId="77777777" w:rsidR="00C02766" w:rsidRDefault="00C02766">
      <w:pPr>
        <w:pStyle w:val="BodyText"/>
        <w:ind w:left="939" w:right="396"/>
        <w:jc w:val="both"/>
        <w:rPr>
          <w:spacing w:val="-1"/>
        </w:rPr>
      </w:pPr>
    </w:p>
    <w:p w14:paraId="714121B7" w14:textId="18F0326B" w:rsidR="007E5106" w:rsidRDefault="007F33FE">
      <w:pPr>
        <w:pStyle w:val="BodyText"/>
        <w:ind w:left="939" w:right="396"/>
        <w:jc w:val="both"/>
      </w:pPr>
      <w:r>
        <w:rPr>
          <w:spacing w:val="-1"/>
        </w:rPr>
        <w:t>Development</w:t>
      </w:r>
      <w:r>
        <w:rPr>
          <w:spacing w:val="-16"/>
        </w:rPr>
        <w:t xml:space="preserve"> </w:t>
      </w:r>
      <w:r>
        <w:rPr>
          <w:spacing w:val="-1"/>
        </w:rPr>
        <w:t>of</w:t>
      </w:r>
      <w:r>
        <w:rPr>
          <w:spacing w:val="-14"/>
        </w:rPr>
        <w:t xml:space="preserve"> </w:t>
      </w:r>
      <w:r>
        <w:rPr>
          <w:spacing w:val="-1"/>
        </w:rPr>
        <w:t>any</w:t>
      </w:r>
      <w:r>
        <w:rPr>
          <w:spacing w:val="-19"/>
        </w:rPr>
        <w:t xml:space="preserve"> </w:t>
      </w:r>
      <w:r>
        <w:rPr>
          <w:spacing w:val="-1"/>
        </w:rPr>
        <w:t>kind</w:t>
      </w:r>
      <w:r>
        <w:rPr>
          <w:spacing w:val="-16"/>
        </w:rPr>
        <w:t xml:space="preserve"> </w:t>
      </w:r>
      <w:r>
        <w:rPr>
          <w:spacing w:val="-1"/>
        </w:rPr>
        <w:t>should</w:t>
      </w:r>
      <w:r>
        <w:rPr>
          <w:spacing w:val="-16"/>
        </w:rPr>
        <w:t xml:space="preserve"> </w:t>
      </w:r>
      <w:r>
        <w:rPr>
          <w:spacing w:val="-1"/>
        </w:rPr>
        <w:t>not</w:t>
      </w:r>
      <w:r>
        <w:rPr>
          <w:spacing w:val="-16"/>
        </w:rPr>
        <w:t xml:space="preserve"> </w:t>
      </w:r>
      <w:r>
        <w:rPr>
          <w:spacing w:val="-1"/>
        </w:rPr>
        <w:t>cause</w:t>
      </w:r>
      <w:r>
        <w:rPr>
          <w:spacing w:val="-16"/>
        </w:rPr>
        <w:t xml:space="preserve"> </w:t>
      </w:r>
      <w:r>
        <w:rPr>
          <w:spacing w:val="-1"/>
        </w:rPr>
        <w:t>a</w:t>
      </w:r>
      <w:r>
        <w:rPr>
          <w:spacing w:val="-16"/>
        </w:rPr>
        <w:t xml:space="preserve"> </w:t>
      </w:r>
      <w:r>
        <w:rPr>
          <w:spacing w:val="-1"/>
        </w:rPr>
        <w:t>natural</w:t>
      </w:r>
      <w:r>
        <w:rPr>
          <w:spacing w:val="-17"/>
        </w:rPr>
        <w:t xml:space="preserve"> </w:t>
      </w:r>
      <w:r>
        <w:rPr>
          <w:spacing w:val="-1"/>
        </w:rPr>
        <w:t>drainage</w:t>
      </w:r>
      <w:r>
        <w:rPr>
          <w:spacing w:val="-21"/>
        </w:rPr>
        <w:t xml:space="preserve"> </w:t>
      </w:r>
      <w:r>
        <w:rPr>
          <w:spacing w:val="-1"/>
        </w:rPr>
        <w:t>channel</w:t>
      </w:r>
      <w:r>
        <w:rPr>
          <w:spacing w:val="-22"/>
        </w:rPr>
        <w:t xml:space="preserve"> </w:t>
      </w:r>
      <w:r>
        <w:rPr>
          <w:spacing w:val="-1"/>
        </w:rPr>
        <w:t>to</w:t>
      </w:r>
      <w:r>
        <w:rPr>
          <w:spacing w:val="-21"/>
        </w:rPr>
        <w:t xml:space="preserve"> </w:t>
      </w:r>
      <w:r>
        <w:rPr>
          <w:spacing w:val="-1"/>
        </w:rPr>
        <w:t>be</w:t>
      </w:r>
      <w:r>
        <w:rPr>
          <w:spacing w:val="-21"/>
        </w:rPr>
        <w:t xml:space="preserve"> </w:t>
      </w:r>
      <w:r>
        <w:t>filled</w:t>
      </w:r>
      <w:r>
        <w:rPr>
          <w:spacing w:val="-21"/>
        </w:rPr>
        <w:t xml:space="preserve"> </w:t>
      </w:r>
      <w:r>
        <w:t>in,</w:t>
      </w:r>
      <w:r>
        <w:rPr>
          <w:spacing w:val="-64"/>
        </w:rPr>
        <w:t xml:space="preserve"> </w:t>
      </w:r>
      <w:r>
        <w:t>obstructed, or diverted. When modifications to a natural drainage channel are</w:t>
      </w:r>
      <w:r>
        <w:rPr>
          <w:spacing w:val="1"/>
        </w:rPr>
        <w:t xml:space="preserve"> </w:t>
      </w:r>
      <w:r>
        <w:t>proposed</w:t>
      </w:r>
      <w:r>
        <w:rPr>
          <w:spacing w:val="-14"/>
        </w:rPr>
        <w:t xml:space="preserve"> </w:t>
      </w:r>
      <w:r>
        <w:t>within</w:t>
      </w:r>
      <w:r>
        <w:rPr>
          <w:spacing w:val="-13"/>
        </w:rPr>
        <w:t xml:space="preserve"> </w:t>
      </w:r>
      <w:r>
        <w:t>the</w:t>
      </w:r>
      <w:r>
        <w:rPr>
          <w:spacing w:val="-13"/>
        </w:rPr>
        <w:t xml:space="preserve"> </w:t>
      </w:r>
      <w:r>
        <w:t>development,</w:t>
      </w:r>
      <w:r>
        <w:rPr>
          <w:spacing w:val="-13"/>
        </w:rPr>
        <w:t xml:space="preserve"> </w:t>
      </w:r>
      <w:r>
        <w:t>such</w:t>
      </w:r>
      <w:r>
        <w:rPr>
          <w:spacing w:val="-14"/>
        </w:rPr>
        <w:t xml:space="preserve"> </w:t>
      </w:r>
      <w:r>
        <w:t>changes</w:t>
      </w:r>
      <w:r>
        <w:rPr>
          <w:spacing w:val="-14"/>
        </w:rPr>
        <w:t xml:space="preserve"> </w:t>
      </w:r>
      <w:r>
        <w:t>will</w:t>
      </w:r>
      <w:r>
        <w:rPr>
          <w:spacing w:val="-14"/>
        </w:rPr>
        <w:t xml:space="preserve"> </w:t>
      </w:r>
      <w:r>
        <w:t>be</w:t>
      </w:r>
      <w:r>
        <w:rPr>
          <w:spacing w:val="-13"/>
        </w:rPr>
        <w:t xml:space="preserve"> </w:t>
      </w:r>
      <w:r>
        <w:t>addressed</w:t>
      </w:r>
      <w:r>
        <w:rPr>
          <w:spacing w:val="-15"/>
        </w:rPr>
        <w:t xml:space="preserve"> </w:t>
      </w:r>
      <w:r>
        <w:t>in</w:t>
      </w:r>
      <w:r>
        <w:rPr>
          <w:spacing w:val="-15"/>
        </w:rPr>
        <w:t xml:space="preserve"> </w:t>
      </w:r>
      <w:r>
        <w:t>the</w:t>
      </w:r>
      <w:r>
        <w:rPr>
          <w:spacing w:val="-16"/>
        </w:rPr>
        <w:t xml:space="preserve"> </w:t>
      </w:r>
      <w:r>
        <w:t>Drainage</w:t>
      </w:r>
      <w:r>
        <w:rPr>
          <w:spacing w:val="-64"/>
        </w:rPr>
        <w:t xml:space="preserve"> </w:t>
      </w:r>
      <w:r>
        <w:t xml:space="preserve">Control Plan and Report and shown on the improvement </w:t>
      </w:r>
      <w:r w:rsidR="00E43246">
        <w:t>plans and</w:t>
      </w:r>
      <w:r>
        <w:t xml:space="preserve"> must be</w:t>
      </w:r>
      <w:r>
        <w:rPr>
          <w:spacing w:val="1"/>
        </w:rPr>
        <w:t xml:space="preserve"> </w:t>
      </w:r>
      <w:r>
        <w:t xml:space="preserve">approved by the </w:t>
      </w:r>
      <w:r w:rsidR="00201D26">
        <w:t>c</w:t>
      </w:r>
      <w:r>
        <w:t xml:space="preserve">ity representative prior to proceeding. </w:t>
      </w:r>
      <w:r w:rsidR="00E43246">
        <w:t>If</w:t>
      </w:r>
      <w:r>
        <w:rPr>
          <w:spacing w:val="-16"/>
        </w:rPr>
        <w:t xml:space="preserve"> </w:t>
      </w:r>
      <w:r>
        <w:rPr>
          <w:spacing w:val="-2"/>
        </w:rPr>
        <w:t>modifications</w:t>
      </w:r>
      <w:r>
        <w:rPr>
          <w:spacing w:val="-21"/>
        </w:rPr>
        <w:t xml:space="preserve"> </w:t>
      </w:r>
      <w:r>
        <w:rPr>
          <w:spacing w:val="-2"/>
        </w:rPr>
        <w:t>to</w:t>
      </w:r>
      <w:r>
        <w:rPr>
          <w:spacing w:val="-20"/>
        </w:rPr>
        <w:t xml:space="preserve"> </w:t>
      </w:r>
      <w:r>
        <w:rPr>
          <w:spacing w:val="-2"/>
        </w:rPr>
        <w:t>natural</w:t>
      </w:r>
      <w:r>
        <w:rPr>
          <w:spacing w:val="-22"/>
        </w:rPr>
        <w:t xml:space="preserve"> </w:t>
      </w:r>
      <w:r>
        <w:rPr>
          <w:spacing w:val="-2"/>
        </w:rPr>
        <w:t>drainage</w:t>
      </w:r>
      <w:r>
        <w:rPr>
          <w:spacing w:val="-20"/>
        </w:rPr>
        <w:t xml:space="preserve"> </w:t>
      </w:r>
      <w:r>
        <w:rPr>
          <w:spacing w:val="-2"/>
        </w:rPr>
        <w:t>channels</w:t>
      </w:r>
      <w:r>
        <w:rPr>
          <w:spacing w:val="-21"/>
        </w:rPr>
        <w:t xml:space="preserve"> </w:t>
      </w:r>
      <w:r>
        <w:rPr>
          <w:spacing w:val="-2"/>
        </w:rPr>
        <w:t>are</w:t>
      </w:r>
      <w:r>
        <w:rPr>
          <w:spacing w:val="-21"/>
        </w:rPr>
        <w:t xml:space="preserve"> </w:t>
      </w:r>
      <w:r>
        <w:rPr>
          <w:spacing w:val="-2"/>
        </w:rPr>
        <w:t>approved,</w:t>
      </w:r>
      <w:r>
        <w:rPr>
          <w:spacing w:val="-20"/>
        </w:rPr>
        <w:t xml:space="preserve"> </w:t>
      </w:r>
      <w:r>
        <w:rPr>
          <w:spacing w:val="-1"/>
        </w:rPr>
        <w:t>necessary</w:t>
      </w:r>
      <w:r>
        <w:rPr>
          <w:spacing w:val="-23"/>
        </w:rPr>
        <w:t xml:space="preserve"> </w:t>
      </w:r>
      <w:r>
        <w:rPr>
          <w:spacing w:val="-1"/>
        </w:rPr>
        <w:t>easements</w:t>
      </w:r>
      <w:r>
        <w:rPr>
          <w:spacing w:val="-64"/>
        </w:rPr>
        <w:t xml:space="preserve"> </w:t>
      </w:r>
      <w:r>
        <w:t>and</w:t>
      </w:r>
      <w:r>
        <w:rPr>
          <w:spacing w:val="-1"/>
        </w:rPr>
        <w:t xml:space="preserve"> </w:t>
      </w:r>
      <w:r>
        <w:t>rights-of-way</w:t>
      </w:r>
      <w:r>
        <w:rPr>
          <w:spacing w:val="-4"/>
        </w:rPr>
        <w:t xml:space="preserve"> </w:t>
      </w:r>
      <w:r>
        <w:t>for</w:t>
      </w:r>
      <w:r>
        <w:rPr>
          <w:spacing w:val="-2"/>
        </w:rPr>
        <w:t xml:space="preserve"> </w:t>
      </w:r>
      <w:r>
        <w:t>structures</w:t>
      </w:r>
      <w:r>
        <w:rPr>
          <w:spacing w:val="-2"/>
        </w:rPr>
        <w:t xml:space="preserve"> </w:t>
      </w:r>
      <w:r>
        <w:t>and improvements</w:t>
      </w:r>
      <w:r>
        <w:rPr>
          <w:spacing w:val="-2"/>
        </w:rPr>
        <w:t xml:space="preserve"> </w:t>
      </w:r>
      <w:r>
        <w:t>shall</w:t>
      </w:r>
      <w:r>
        <w:rPr>
          <w:spacing w:val="-1"/>
        </w:rPr>
        <w:t xml:space="preserve"> </w:t>
      </w:r>
      <w:r>
        <w:t>be</w:t>
      </w:r>
      <w:r>
        <w:rPr>
          <w:spacing w:val="-1"/>
        </w:rPr>
        <w:t xml:space="preserve"> </w:t>
      </w:r>
      <w:r>
        <w:t>provided to</w:t>
      </w:r>
      <w:r>
        <w:rPr>
          <w:spacing w:val="-1"/>
        </w:rPr>
        <w:t xml:space="preserve"> </w:t>
      </w:r>
      <w:r>
        <w:t>the City.</w:t>
      </w:r>
    </w:p>
    <w:p w14:paraId="6AB76D6D" w14:textId="77777777" w:rsidR="007E5106" w:rsidRDefault="007E5106">
      <w:pPr>
        <w:pStyle w:val="BodyText"/>
      </w:pPr>
    </w:p>
    <w:p w14:paraId="573148AE" w14:textId="77777777" w:rsidR="007E5106" w:rsidRDefault="007E5106">
      <w:pPr>
        <w:pStyle w:val="BodyText"/>
      </w:pPr>
    </w:p>
    <w:p w14:paraId="18BE180D" w14:textId="77777777" w:rsidR="007E5106" w:rsidRDefault="007F33FE">
      <w:pPr>
        <w:pStyle w:val="BodyText"/>
        <w:spacing w:before="1"/>
        <w:ind w:left="939" w:right="398"/>
        <w:jc w:val="both"/>
      </w:pPr>
      <w:r>
        <w:t>Improvements designed to protect a development shall be considered permanent</w:t>
      </w:r>
      <w:r>
        <w:rPr>
          <w:spacing w:val="-64"/>
        </w:rPr>
        <w:t xml:space="preserve"> </w:t>
      </w:r>
      <w:r>
        <w:t>and shall be designed and constructed accordingly. Such improvements shall be</w:t>
      </w:r>
      <w:r>
        <w:rPr>
          <w:spacing w:val="1"/>
        </w:rPr>
        <w:t xml:space="preserve"> </w:t>
      </w:r>
      <w:r>
        <w:t>maintained by</w:t>
      </w:r>
      <w:r>
        <w:rPr>
          <w:spacing w:val="-3"/>
        </w:rPr>
        <w:t xml:space="preserve"> </w:t>
      </w:r>
      <w:r>
        <w:t>the property</w:t>
      </w:r>
      <w:r>
        <w:rPr>
          <w:spacing w:val="-2"/>
        </w:rPr>
        <w:t xml:space="preserve"> </w:t>
      </w:r>
      <w:r>
        <w:t>owner</w:t>
      </w:r>
      <w:r>
        <w:rPr>
          <w:spacing w:val="-2"/>
        </w:rPr>
        <w:t xml:space="preserve"> </w:t>
      </w:r>
      <w:r>
        <w:t>or</w:t>
      </w:r>
      <w:r>
        <w:rPr>
          <w:spacing w:val="-2"/>
        </w:rPr>
        <w:t xml:space="preserve"> </w:t>
      </w:r>
      <w:r>
        <w:t>the agreed</w:t>
      </w:r>
      <w:r>
        <w:rPr>
          <w:spacing w:val="1"/>
        </w:rPr>
        <w:t xml:space="preserve"> </w:t>
      </w:r>
      <w:r>
        <w:t>upon maintaining</w:t>
      </w:r>
      <w:r>
        <w:rPr>
          <w:spacing w:val="-2"/>
        </w:rPr>
        <w:t xml:space="preserve"> </w:t>
      </w:r>
      <w:r>
        <w:t>agency.</w:t>
      </w:r>
    </w:p>
    <w:p w14:paraId="4FAD6039" w14:textId="77777777" w:rsidR="007E5106" w:rsidRDefault="007E5106">
      <w:pPr>
        <w:jc w:val="both"/>
        <w:sectPr w:rsidR="007E5106">
          <w:pgSz w:w="12240" w:h="15840"/>
          <w:pgMar w:top="1360" w:right="1040" w:bottom="880" w:left="1220" w:header="0" w:footer="699" w:gutter="0"/>
          <w:cols w:space="720"/>
        </w:sectPr>
      </w:pPr>
    </w:p>
    <w:p w14:paraId="495138B5" w14:textId="1E6D3F35" w:rsidR="007E5106" w:rsidRDefault="007F33FE">
      <w:pPr>
        <w:pStyle w:val="BodyText"/>
        <w:spacing w:before="78"/>
        <w:ind w:left="940" w:right="395"/>
        <w:jc w:val="both"/>
      </w:pPr>
      <w:r>
        <w:lastRenderedPageBreak/>
        <w:t xml:space="preserve">Development shall provide the necessary means to </w:t>
      </w:r>
      <w:r w:rsidR="00E43246">
        <w:t>ensure</w:t>
      </w:r>
      <w:r>
        <w:t xml:space="preserve"> drainage within the</w:t>
      </w:r>
      <w:r>
        <w:rPr>
          <w:spacing w:val="1"/>
        </w:rPr>
        <w:t xml:space="preserve"> </w:t>
      </w:r>
      <w:r>
        <w:rPr>
          <w:spacing w:val="-2"/>
        </w:rPr>
        <w:t>property</w:t>
      </w:r>
      <w:r>
        <w:rPr>
          <w:spacing w:val="-19"/>
        </w:rPr>
        <w:t xml:space="preserve"> </w:t>
      </w:r>
      <w:r>
        <w:rPr>
          <w:spacing w:val="-2"/>
        </w:rPr>
        <w:t>being</w:t>
      </w:r>
      <w:r>
        <w:rPr>
          <w:spacing w:val="-17"/>
        </w:rPr>
        <w:t xml:space="preserve"> </w:t>
      </w:r>
      <w:r>
        <w:rPr>
          <w:spacing w:val="-2"/>
        </w:rPr>
        <w:t>developed</w:t>
      </w:r>
      <w:r>
        <w:rPr>
          <w:spacing w:val="-16"/>
        </w:rPr>
        <w:t xml:space="preserve"> </w:t>
      </w:r>
      <w:r>
        <w:rPr>
          <w:spacing w:val="-1"/>
        </w:rPr>
        <w:t>makes</w:t>
      </w:r>
      <w:r>
        <w:rPr>
          <w:spacing w:val="-16"/>
        </w:rPr>
        <w:t xml:space="preserve"> </w:t>
      </w:r>
      <w:r>
        <w:rPr>
          <w:spacing w:val="-1"/>
        </w:rPr>
        <w:t>use</w:t>
      </w:r>
      <w:r>
        <w:rPr>
          <w:spacing w:val="-16"/>
        </w:rPr>
        <w:t xml:space="preserve"> </w:t>
      </w:r>
      <w:r>
        <w:rPr>
          <w:spacing w:val="-1"/>
        </w:rPr>
        <w:t>of</w:t>
      </w:r>
      <w:r>
        <w:rPr>
          <w:spacing w:val="-13"/>
        </w:rPr>
        <w:t xml:space="preserve"> </w:t>
      </w:r>
      <w:r>
        <w:rPr>
          <w:spacing w:val="-1"/>
        </w:rPr>
        <w:t>existing</w:t>
      </w:r>
      <w:r>
        <w:rPr>
          <w:spacing w:val="-23"/>
        </w:rPr>
        <w:t xml:space="preserve"> </w:t>
      </w:r>
      <w:r>
        <w:rPr>
          <w:spacing w:val="-1"/>
        </w:rPr>
        <w:t>facilities</w:t>
      </w:r>
      <w:r>
        <w:rPr>
          <w:spacing w:val="-21"/>
        </w:rPr>
        <w:t xml:space="preserve"> </w:t>
      </w:r>
      <w:r>
        <w:rPr>
          <w:spacing w:val="-1"/>
        </w:rPr>
        <w:t>and/or</w:t>
      </w:r>
      <w:r>
        <w:rPr>
          <w:spacing w:val="-22"/>
        </w:rPr>
        <w:t xml:space="preserve"> </w:t>
      </w:r>
      <w:r>
        <w:rPr>
          <w:spacing w:val="-1"/>
        </w:rPr>
        <w:t>natural</w:t>
      </w:r>
      <w:r>
        <w:rPr>
          <w:spacing w:val="-21"/>
        </w:rPr>
        <w:t xml:space="preserve"> </w:t>
      </w:r>
      <w:r>
        <w:rPr>
          <w:spacing w:val="-1"/>
        </w:rPr>
        <w:t>washes</w:t>
      </w:r>
      <w:r>
        <w:rPr>
          <w:spacing w:val="-22"/>
        </w:rPr>
        <w:t xml:space="preserve"> </w:t>
      </w:r>
      <w:r>
        <w:rPr>
          <w:spacing w:val="-1"/>
        </w:rPr>
        <w:t>and</w:t>
      </w:r>
      <w:r>
        <w:rPr>
          <w:spacing w:val="-64"/>
        </w:rPr>
        <w:t xml:space="preserve"> </w:t>
      </w:r>
      <w:r>
        <w:rPr>
          <w:spacing w:val="-1"/>
        </w:rPr>
        <w:t>shall</w:t>
      </w:r>
      <w:r>
        <w:rPr>
          <w:spacing w:val="-17"/>
        </w:rPr>
        <w:t xml:space="preserve"> </w:t>
      </w:r>
      <w:r>
        <w:rPr>
          <w:spacing w:val="-1"/>
        </w:rPr>
        <w:t>be</w:t>
      </w:r>
      <w:r>
        <w:rPr>
          <w:spacing w:val="-15"/>
        </w:rPr>
        <w:t xml:space="preserve"> </w:t>
      </w:r>
      <w:r>
        <w:rPr>
          <w:spacing w:val="-1"/>
        </w:rPr>
        <w:t>required</w:t>
      </w:r>
      <w:r>
        <w:rPr>
          <w:spacing w:val="-16"/>
        </w:rPr>
        <w:t xml:space="preserve"> </w:t>
      </w:r>
      <w:r>
        <w:rPr>
          <w:spacing w:val="-1"/>
        </w:rPr>
        <w:t>to</w:t>
      </w:r>
      <w:r>
        <w:rPr>
          <w:spacing w:val="-15"/>
        </w:rPr>
        <w:t xml:space="preserve"> </w:t>
      </w:r>
      <w:r>
        <w:rPr>
          <w:spacing w:val="-1"/>
        </w:rPr>
        <w:t>construct</w:t>
      </w:r>
      <w:r>
        <w:rPr>
          <w:spacing w:val="-15"/>
        </w:rPr>
        <w:t xml:space="preserve"> </w:t>
      </w:r>
      <w:r>
        <w:rPr>
          <w:spacing w:val="-1"/>
        </w:rPr>
        <w:t>appropriate</w:t>
      </w:r>
      <w:r>
        <w:rPr>
          <w:spacing w:val="-16"/>
        </w:rPr>
        <w:t xml:space="preserve"> </w:t>
      </w:r>
      <w:r>
        <w:t>Flood</w:t>
      </w:r>
      <w:r>
        <w:rPr>
          <w:spacing w:val="-15"/>
        </w:rPr>
        <w:t xml:space="preserve"> </w:t>
      </w:r>
      <w:r>
        <w:t>Control</w:t>
      </w:r>
      <w:r>
        <w:rPr>
          <w:spacing w:val="-16"/>
        </w:rPr>
        <w:t xml:space="preserve"> </w:t>
      </w:r>
      <w:r>
        <w:t>Master</w:t>
      </w:r>
      <w:r>
        <w:rPr>
          <w:spacing w:val="-18"/>
        </w:rPr>
        <w:t xml:space="preserve"> </w:t>
      </w:r>
      <w:r>
        <w:t>Plan</w:t>
      </w:r>
      <w:r>
        <w:rPr>
          <w:spacing w:val="-15"/>
        </w:rPr>
        <w:t xml:space="preserve"> </w:t>
      </w:r>
      <w:r>
        <w:t>improvements</w:t>
      </w:r>
      <w:r>
        <w:rPr>
          <w:spacing w:val="-64"/>
        </w:rPr>
        <w:t xml:space="preserve"> </w:t>
      </w:r>
      <w:r>
        <w:t>that</w:t>
      </w:r>
      <w:r>
        <w:rPr>
          <w:spacing w:val="-1"/>
        </w:rPr>
        <w:t xml:space="preserve"> </w:t>
      </w:r>
      <w:r>
        <w:t>meet City</w:t>
      </w:r>
      <w:r>
        <w:rPr>
          <w:spacing w:val="-3"/>
        </w:rPr>
        <w:t xml:space="preserve"> </w:t>
      </w:r>
      <w:r>
        <w:t>design</w:t>
      </w:r>
      <w:r>
        <w:rPr>
          <w:spacing w:val="1"/>
        </w:rPr>
        <w:t xml:space="preserve"> </w:t>
      </w:r>
      <w:r>
        <w:t>standards</w:t>
      </w:r>
      <w:r>
        <w:rPr>
          <w:spacing w:val="-1"/>
        </w:rPr>
        <w:t xml:space="preserve"> </w:t>
      </w:r>
      <w:r>
        <w:t>and</w:t>
      </w:r>
      <w:r>
        <w:rPr>
          <w:spacing w:val="1"/>
        </w:rPr>
        <w:t xml:space="preserve"> </w:t>
      </w:r>
      <w:r>
        <w:t>proper</w:t>
      </w:r>
      <w:r>
        <w:rPr>
          <w:spacing w:val="-1"/>
        </w:rPr>
        <w:t xml:space="preserve"> </w:t>
      </w:r>
      <w:r>
        <w:t>flood control requirements.</w:t>
      </w:r>
    </w:p>
    <w:p w14:paraId="4BF954F7" w14:textId="77777777" w:rsidR="007E5106" w:rsidRDefault="007E5106">
      <w:pPr>
        <w:pStyle w:val="BodyText"/>
        <w:spacing w:before="7"/>
      </w:pPr>
    </w:p>
    <w:p w14:paraId="373D6012" w14:textId="77777777" w:rsidR="007E5106" w:rsidRDefault="007F33FE">
      <w:pPr>
        <w:pStyle w:val="ListParagraph"/>
        <w:numPr>
          <w:ilvl w:val="2"/>
          <w:numId w:val="60"/>
        </w:numPr>
        <w:tabs>
          <w:tab w:val="left" w:pos="808"/>
        </w:tabs>
        <w:ind w:left="219" w:right="394" w:firstLine="0"/>
        <w:rPr>
          <w:sz w:val="24"/>
        </w:rPr>
      </w:pPr>
      <w:r>
        <w:rPr>
          <w:b/>
          <w:spacing w:val="-1"/>
          <w:sz w:val="24"/>
        </w:rPr>
        <w:t>EROSION</w:t>
      </w:r>
      <w:r>
        <w:rPr>
          <w:b/>
          <w:spacing w:val="-17"/>
          <w:sz w:val="24"/>
        </w:rPr>
        <w:t xml:space="preserve"> </w:t>
      </w:r>
      <w:r>
        <w:rPr>
          <w:b/>
          <w:spacing w:val="-1"/>
          <w:sz w:val="24"/>
        </w:rPr>
        <w:t>CONTROL.</w:t>
      </w:r>
      <w:r>
        <w:rPr>
          <w:b/>
          <w:spacing w:val="-16"/>
          <w:sz w:val="24"/>
        </w:rPr>
        <w:t xml:space="preserve"> </w:t>
      </w:r>
      <w:r>
        <w:rPr>
          <w:spacing w:val="-1"/>
          <w:sz w:val="24"/>
        </w:rPr>
        <w:t>Necessary</w:t>
      </w:r>
      <w:r>
        <w:rPr>
          <w:spacing w:val="-19"/>
          <w:sz w:val="24"/>
        </w:rPr>
        <w:t xml:space="preserve"> </w:t>
      </w:r>
      <w:r>
        <w:rPr>
          <w:spacing w:val="-1"/>
          <w:sz w:val="24"/>
        </w:rPr>
        <w:t>measures</w:t>
      </w:r>
      <w:r>
        <w:rPr>
          <w:spacing w:val="-16"/>
          <w:sz w:val="24"/>
        </w:rPr>
        <w:t xml:space="preserve"> </w:t>
      </w:r>
      <w:r>
        <w:rPr>
          <w:spacing w:val="-1"/>
          <w:sz w:val="24"/>
        </w:rPr>
        <w:t>shall</w:t>
      </w:r>
      <w:r>
        <w:rPr>
          <w:spacing w:val="-22"/>
          <w:sz w:val="24"/>
        </w:rPr>
        <w:t xml:space="preserve"> </w:t>
      </w:r>
      <w:r>
        <w:rPr>
          <w:spacing w:val="-1"/>
          <w:sz w:val="24"/>
        </w:rPr>
        <w:t>be</w:t>
      </w:r>
      <w:r>
        <w:rPr>
          <w:spacing w:val="-21"/>
          <w:sz w:val="24"/>
        </w:rPr>
        <w:t xml:space="preserve"> </w:t>
      </w:r>
      <w:r>
        <w:rPr>
          <w:spacing w:val="-1"/>
          <w:sz w:val="24"/>
        </w:rPr>
        <w:t>taken</w:t>
      </w:r>
      <w:r>
        <w:rPr>
          <w:spacing w:val="-21"/>
          <w:sz w:val="24"/>
        </w:rPr>
        <w:t xml:space="preserve"> </w:t>
      </w:r>
      <w:r>
        <w:rPr>
          <w:spacing w:val="-1"/>
          <w:sz w:val="24"/>
        </w:rPr>
        <w:t>to</w:t>
      </w:r>
      <w:r>
        <w:rPr>
          <w:spacing w:val="-20"/>
          <w:sz w:val="24"/>
        </w:rPr>
        <w:t xml:space="preserve"> </w:t>
      </w:r>
      <w:r>
        <w:rPr>
          <w:spacing w:val="-1"/>
          <w:sz w:val="24"/>
        </w:rPr>
        <w:t>prevent</w:t>
      </w:r>
      <w:r>
        <w:rPr>
          <w:spacing w:val="-21"/>
          <w:sz w:val="24"/>
        </w:rPr>
        <w:t xml:space="preserve"> </w:t>
      </w:r>
      <w:r>
        <w:rPr>
          <w:spacing w:val="-1"/>
          <w:sz w:val="24"/>
        </w:rPr>
        <w:t>erosion</w:t>
      </w:r>
      <w:r>
        <w:rPr>
          <w:spacing w:val="-21"/>
          <w:sz w:val="24"/>
        </w:rPr>
        <w:t xml:space="preserve"> </w:t>
      </w:r>
      <w:r>
        <w:rPr>
          <w:spacing w:val="-1"/>
          <w:sz w:val="24"/>
        </w:rPr>
        <w:t>due</w:t>
      </w:r>
      <w:r>
        <w:rPr>
          <w:spacing w:val="-21"/>
          <w:sz w:val="24"/>
        </w:rPr>
        <w:t xml:space="preserve"> </w:t>
      </w:r>
      <w:r>
        <w:rPr>
          <w:sz w:val="24"/>
        </w:rPr>
        <w:t>to</w:t>
      </w:r>
      <w:r>
        <w:rPr>
          <w:spacing w:val="-64"/>
          <w:sz w:val="24"/>
        </w:rPr>
        <w:t xml:space="preserve"> </w:t>
      </w:r>
      <w:r>
        <w:rPr>
          <w:spacing w:val="-2"/>
          <w:sz w:val="24"/>
        </w:rPr>
        <w:t>drainage</w:t>
      </w:r>
      <w:r>
        <w:rPr>
          <w:spacing w:val="-16"/>
          <w:sz w:val="24"/>
        </w:rPr>
        <w:t xml:space="preserve"> </w:t>
      </w:r>
      <w:r>
        <w:rPr>
          <w:spacing w:val="-2"/>
          <w:sz w:val="24"/>
        </w:rPr>
        <w:t>at</w:t>
      </w:r>
      <w:r>
        <w:rPr>
          <w:spacing w:val="-16"/>
          <w:sz w:val="24"/>
        </w:rPr>
        <w:t xml:space="preserve"> </w:t>
      </w:r>
      <w:r>
        <w:rPr>
          <w:spacing w:val="-2"/>
          <w:sz w:val="24"/>
        </w:rPr>
        <w:t>all</w:t>
      </w:r>
      <w:r>
        <w:rPr>
          <w:spacing w:val="-16"/>
          <w:sz w:val="24"/>
        </w:rPr>
        <w:t xml:space="preserve"> </w:t>
      </w:r>
      <w:r>
        <w:rPr>
          <w:spacing w:val="-2"/>
          <w:sz w:val="24"/>
        </w:rPr>
        <w:t>points</w:t>
      </w:r>
      <w:r>
        <w:rPr>
          <w:spacing w:val="-17"/>
          <w:sz w:val="24"/>
        </w:rPr>
        <w:t xml:space="preserve"> </w:t>
      </w:r>
      <w:r>
        <w:rPr>
          <w:spacing w:val="-2"/>
          <w:sz w:val="24"/>
        </w:rPr>
        <w:t>in</w:t>
      </w:r>
      <w:r>
        <w:rPr>
          <w:spacing w:val="-15"/>
          <w:sz w:val="24"/>
        </w:rPr>
        <w:t xml:space="preserve"> </w:t>
      </w:r>
      <w:r>
        <w:rPr>
          <w:spacing w:val="-2"/>
          <w:sz w:val="24"/>
        </w:rPr>
        <w:t>new</w:t>
      </w:r>
      <w:r>
        <w:rPr>
          <w:spacing w:val="-20"/>
          <w:sz w:val="24"/>
        </w:rPr>
        <w:t xml:space="preserve"> </w:t>
      </w:r>
      <w:r>
        <w:rPr>
          <w:spacing w:val="-2"/>
          <w:sz w:val="24"/>
        </w:rPr>
        <w:t>developments.</w:t>
      </w:r>
      <w:r>
        <w:rPr>
          <w:spacing w:val="-21"/>
          <w:sz w:val="24"/>
        </w:rPr>
        <w:t xml:space="preserve"> </w:t>
      </w:r>
      <w:r>
        <w:rPr>
          <w:spacing w:val="-1"/>
          <w:sz w:val="24"/>
        </w:rPr>
        <w:t>During</w:t>
      </w:r>
      <w:r>
        <w:rPr>
          <w:spacing w:val="-22"/>
          <w:sz w:val="24"/>
        </w:rPr>
        <w:t xml:space="preserve"> </w:t>
      </w:r>
      <w:r>
        <w:rPr>
          <w:spacing w:val="-1"/>
          <w:sz w:val="24"/>
        </w:rPr>
        <w:t>grading</w:t>
      </w:r>
      <w:r>
        <w:rPr>
          <w:spacing w:val="-23"/>
          <w:sz w:val="24"/>
        </w:rPr>
        <w:t xml:space="preserve"> </w:t>
      </w:r>
      <w:r>
        <w:rPr>
          <w:spacing w:val="-1"/>
          <w:sz w:val="24"/>
        </w:rPr>
        <w:t>and</w:t>
      </w:r>
      <w:r>
        <w:rPr>
          <w:spacing w:val="-21"/>
          <w:sz w:val="24"/>
        </w:rPr>
        <w:t xml:space="preserve"> </w:t>
      </w:r>
      <w:r>
        <w:rPr>
          <w:spacing w:val="-1"/>
          <w:sz w:val="24"/>
        </w:rPr>
        <w:t>construction,</w:t>
      </w:r>
      <w:r>
        <w:rPr>
          <w:spacing w:val="-20"/>
          <w:sz w:val="24"/>
        </w:rPr>
        <w:t xml:space="preserve"> </w:t>
      </w:r>
      <w:r>
        <w:rPr>
          <w:spacing w:val="-1"/>
          <w:sz w:val="24"/>
        </w:rPr>
        <w:t>the</w:t>
      </w:r>
      <w:r>
        <w:rPr>
          <w:spacing w:val="-21"/>
          <w:sz w:val="24"/>
        </w:rPr>
        <w:t xml:space="preserve"> </w:t>
      </w:r>
      <w:r>
        <w:rPr>
          <w:spacing w:val="-1"/>
          <w:sz w:val="24"/>
        </w:rPr>
        <w:t>developer</w:t>
      </w:r>
      <w:r>
        <w:rPr>
          <w:spacing w:val="-64"/>
          <w:sz w:val="24"/>
        </w:rPr>
        <w:t xml:space="preserve"> </w:t>
      </w:r>
      <w:r>
        <w:rPr>
          <w:sz w:val="24"/>
        </w:rPr>
        <w:t>shall control all potential storm runoff so that eroded soil and debris cannot enter any</w:t>
      </w:r>
      <w:r>
        <w:rPr>
          <w:spacing w:val="1"/>
          <w:sz w:val="24"/>
        </w:rPr>
        <w:t xml:space="preserve"> </w:t>
      </w:r>
      <w:r>
        <w:rPr>
          <w:sz w:val="24"/>
        </w:rPr>
        <w:t>downstream</w:t>
      </w:r>
      <w:r>
        <w:rPr>
          <w:spacing w:val="1"/>
          <w:sz w:val="24"/>
        </w:rPr>
        <w:t xml:space="preserve"> </w:t>
      </w:r>
      <w:r>
        <w:rPr>
          <w:sz w:val="24"/>
        </w:rPr>
        <w:t>water</w:t>
      </w:r>
      <w:r>
        <w:rPr>
          <w:spacing w:val="1"/>
          <w:sz w:val="24"/>
        </w:rPr>
        <w:t xml:space="preserve"> </w:t>
      </w:r>
      <w:r>
        <w:rPr>
          <w:sz w:val="24"/>
        </w:rPr>
        <w:t>course</w:t>
      </w:r>
      <w:r>
        <w:rPr>
          <w:spacing w:val="1"/>
          <w:sz w:val="24"/>
        </w:rPr>
        <w:t xml:space="preserve"> </w:t>
      </w:r>
      <w:r>
        <w:rPr>
          <w:sz w:val="24"/>
        </w:rPr>
        <w:t>or</w:t>
      </w:r>
      <w:r>
        <w:rPr>
          <w:spacing w:val="1"/>
          <w:sz w:val="24"/>
        </w:rPr>
        <w:t xml:space="preserve"> </w:t>
      </w:r>
      <w:r>
        <w:rPr>
          <w:sz w:val="24"/>
        </w:rPr>
        <w:t>adjoining</w:t>
      </w:r>
      <w:r>
        <w:rPr>
          <w:spacing w:val="1"/>
          <w:sz w:val="24"/>
        </w:rPr>
        <w:t xml:space="preserve"> </w:t>
      </w:r>
      <w:r>
        <w:rPr>
          <w:sz w:val="24"/>
        </w:rPr>
        <w:t>property.</w:t>
      </w:r>
      <w:r>
        <w:rPr>
          <w:spacing w:val="1"/>
          <w:sz w:val="24"/>
        </w:rPr>
        <w:t xml:space="preserve"> </w:t>
      </w:r>
      <w:r>
        <w:rPr>
          <w:sz w:val="24"/>
        </w:rPr>
        <w:t>All</w:t>
      </w:r>
      <w:r>
        <w:rPr>
          <w:spacing w:val="1"/>
          <w:sz w:val="24"/>
        </w:rPr>
        <w:t xml:space="preserve"> </w:t>
      </w:r>
      <w:r>
        <w:rPr>
          <w:sz w:val="24"/>
        </w:rPr>
        <w:t>drainage</w:t>
      </w:r>
      <w:r>
        <w:rPr>
          <w:spacing w:val="1"/>
          <w:sz w:val="24"/>
        </w:rPr>
        <w:t xml:space="preserve"> </w:t>
      </w:r>
      <w:r>
        <w:rPr>
          <w:sz w:val="24"/>
        </w:rPr>
        <w:t>that</w:t>
      </w:r>
      <w:r>
        <w:rPr>
          <w:spacing w:val="1"/>
          <w:sz w:val="24"/>
        </w:rPr>
        <w:t xml:space="preserve"> </w:t>
      </w:r>
      <w:r>
        <w:rPr>
          <w:sz w:val="24"/>
        </w:rPr>
        <w:t>leaves</w:t>
      </w:r>
      <w:r>
        <w:rPr>
          <w:spacing w:val="1"/>
          <w:sz w:val="24"/>
        </w:rPr>
        <w:t xml:space="preserve"> </w:t>
      </w:r>
      <w:r>
        <w:rPr>
          <w:sz w:val="24"/>
        </w:rPr>
        <w:t>a</w:t>
      </w:r>
      <w:r>
        <w:rPr>
          <w:spacing w:val="1"/>
          <w:sz w:val="24"/>
        </w:rPr>
        <w:t xml:space="preserve"> </w:t>
      </w:r>
      <w:r>
        <w:rPr>
          <w:sz w:val="24"/>
        </w:rPr>
        <w:t>new</w:t>
      </w:r>
      <w:r>
        <w:rPr>
          <w:spacing w:val="1"/>
          <w:sz w:val="24"/>
        </w:rPr>
        <w:t xml:space="preserve"> </w:t>
      </w:r>
      <w:r>
        <w:rPr>
          <w:spacing w:val="-1"/>
          <w:sz w:val="24"/>
        </w:rPr>
        <w:t>development</w:t>
      </w:r>
      <w:r>
        <w:rPr>
          <w:spacing w:val="-13"/>
          <w:sz w:val="24"/>
        </w:rPr>
        <w:t xml:space="preserve"> </w:t>
      </w:r>
      <w:r>
        <w:rPr>
          <w:sz w:val="24"/>
        </w:rPr>
        <w:t>shall</w:t>
      </w:r>
      <w:r>
        <w:rPr>
          <w:spacing w:val="-13"/>
          <w:sz w:val="24"/>
        </w:rPr>
        <w:t xml:space="preserve"> </w:t>
      </w:r>
      <w:r>
        <w:rPr>
          <w:sz w:val="24"/>
        </w:rPr>
        <w:t>be</w:t>
      </w:r>
      <w:r>
        <w:rPr>
          <w:spacing w:val="-12"/>
          <w:sz w:val="24"/>
        </w:rPr>
        <w:t xml:space="preserve"> </w:t>
      </w:r>
      <w:r>
        <w:rPr>
          <w:sz w:val="24"/>
        </w:rPr>
        <w:t>adequately</w:t>
      </w:r>
      <w:r>
        <w:rPr>
          <w:spacing w:val="-15"/>
          <w:sz w:val="24"/>
        </w:rPr>
        <w:t xml:space="preserve"> </w:t>
      </w:r>
      <w:r>
        <w:rPr>
          <w:sz w:val="24"/>
        </w:rPr>
        <w:t>addressed</w:t>
      </w:r>
      <w:r>
        <w:rPr>
          <w:spacing w:val="-14"/>
          <w:sz w:val="24"/>
        </w:rPr>
        <w:t xml:space="preserve"> </w:t>
      </w:r>
      <w:r>
        <w:rPr>
          <w:sz w:val="24"/>
        </w:rPr>
        <w:t>to</w:t>
      </w:r>
      <w:r>
        <w:rPr>
          <w:spacing w:val="-14"/>
          <w:sz w:val="24"/>
        </w:rPr>
        <w:t xml:space="preserve"> </w:t>
      </w:r>
      <w:r>
        <w:rPr>
          <w:sz w:val="24"/>
        </w:rPr>
        <w:t>mitigate</w:t>
      </w:r>
      <w:r>
        <w:rPr>
          <w:spacing w:val="-13"/>
          <w:sz w:val="24"/>
        </w:rPr>
        <w:t xml:space="preserve"> </w:t>
      </w:r>
      <w:r>
        <w:rPr>
          <w:sz w:val="24"/>
        </w:rPr>
        <w:t>all</w:t>
      </w:r>
      <w:r>
        <w:rPr>
          <w:spacing w:val="-16"/>
          <w:sz w:val="24"/>
        </w:rPr>
        <w:t xml:space="preserve"> </w:t>
      </w:r>
      <w:r>
        <w:rPr>
          <w:sz w:val="24"/>
        </w:rPr>
        <w:t>erosion</w:t>
      </w:r>
      <w:r>
        <w:rPr>
          <w:spacing w:val="-14"/>
          <w:sz w:val="24"/>
        </w:rPr>
        <w:t xml:space="preserve"> </w:t>
      </w:r>
      <w:r>
        <w:rPr>
          <w:sz w:val="24"/>
        </w:rPr>
        <w:t>on</w:t>
      </w:r>
      <w:r>
        <w:rPr>
          <w:spacing w:val="-14"/>
          <w:sz w:val="24"/>
        </w:rPr>
        <w:t xml:space="preserve"> </w:t>
      </w:r>
      <w:r>
        <w:rPr>
          <w:sz w:val="24"/>
        </w:rPr>
        <w:t>adjacent</w:t>
      </w:r>
      <w:r>
        <w:rPr>
          <w:spacing w:val="-15"/>
          <w:sz w:val="24"/>
        </w:rPr>
        <w:t xml:space="preserve"> </w:t>
      </w:r>
      <w:r>
        <w:rPr>
          <w:sz w:val="24"/>
        </w:rPr>
        <w:t>properties</w:t>
      </w:r>
      <w:r>
        <w:rPr>
          <w:spacing w:val="-64"/>
          <w:sz w:val="24"/>
        </w:rPr>
        <w:t xml:space="preserve"> </w:t>
      </w:r>
      <w:r>
        <w:rPr>
          <w:sz w:val="24"/>
        </w:rPr>
        <w:t>and</w:t>
      </w:r>
      <w:r>
        <w:rPr>
          <w:spacing w:val="-11"/>
          <w:sz w:val="24"/>
        </w:rPr>
        <w:t xml:space="preserve"> </w:t>
      </w:r>
      <w:r>
        <w:rPr>
          <w:sz w:val="24"/>
        </w:rPr>
        <w:t>any</w:t>
      </w:r>
      <w:r>
        <w:rPr>
          <w:spacing w:val="-13"/>
          <w:sz w:val="24"/>
        </w:rPr>
        <w:t xml:space="preserve"> </w:t>
      </w:r>
      <w:r>
        <w:rPr>
          <w:sz w:val="24"/>
        </w:rPr>
        <w:t>increased</w:t>
      </w:r>
      <w:r>
        <w:rPr>
          <w:spacing w:val="-10"/>
          <w:sz w:val="24"/>
        </w:rPr>
        <w:t xml:space="preserve"> </w:t>
      </w:r>
      <w:r>
        <w:rPr>
          <w:sz w:val="24"/>
        </w:rPr>
        <w:t>flow</w:t>
      </w:r>
      <w:r>
        <w:rPr>
          <w:spacing w:val="-13"/>
          <w:sz w:val="24"/>
        </w:rPr>
        <w:t xml:space="preserve"> </w:t>
      </w:r>
      <w:r>
        <w:rPr>
          <w:sz w:val="24"/>
        </w:rPr>
        <w:t>due</w:t>
      </w:r>
      <w:r>
        <w:rPr>
          <w:spacing w:val="-10"/>
          <w:sz w:val="24"/>
        </w:rPr>
        <w:t xml:space="preserve"> </w:t>
      </w:r>
      <w:r>
        <w:rPr>
          <w:sz w:val="24"/>
        </w:rPr>
        <w:t>to</w:t>
      </w:r>
      <w:r>
        <w:rPr>
          <w:spacing w:val="-10"/>
          <w:sz w:val="24"/>
        </w:rPr>
        <w:t xml:space="preserve"> </w:t>
      </w:r>
      <w:r>
        <w:rPr>
          <w:sz w:val="24"/>
        </w:rPr>
        <w:t>development.</w:t>
      </w:r>
      <w:r>
        <w:rPr>
          <w:spacing w:val="-10"/>
          <w:sz w:val="24"/>
        </w:rPr>
        <w:t xml:space="preserve"> </w:t>
      </w:r>
      <w:r>
        <w:rPr>
          <w:sz w:val="24"/>
        </w:rPr>
        <w:t>Erosion</w:t>
      </w:r>
      <w:r>
        <w:rPr>
          <w:spacing w:val="-12"/>
          <w:sz w:val="24"/>
        </w:rPr>
        <w:t xml:space="preserve"> </w:t>
      </w:r>
      <w:r>
        <w:rPr>
          <w:sz w:val="24"/>
        </w:rPr>
        <w:t>mitigation</w:t>
      </w:r>
      <w:r>
        <w:rPr>
          <w:spacing w:val="-12"/>
          <w:sz w:val="24"/>
        </w:rPr>
        <w:t xml:space="preserve"> </w:t>
      </w:r>
      <w:r>
        <w:rPr>
          <w:sz w:val="24"/>
        </w:rPr>
        <w:t>shall</w:t>
      </w:r>
      <w:r>
        <w:rPr>
          <w:spacing w:val="-13"/>
          <w:sz w:val="24"/>
        </w:rPr>
        <w:t xml:space="preserve"> </w:t>
      </w:r>
      <w:r>
        <w:rPr>
          <w:sz w:val="24"/>
        </w:rPr>
        <w:t>be</w:t>
      </w:r>
      <w:r>
        <w:rPr>
          <w:spacing w:val="-12"/>
          <w:sz w:val="24"/>
        </w:rPr>
        <w:t xml:space="preserve"> </w:t>
      </w:r>
      <w:r>
        <w:rPr>
          <w:sz w:val="24"/>
        </w:rPr>
        <w:t>a</w:t>
      </w:r>
      <w:r>
        <w:rPr>
          <w:spacing w:val="-12"/>
          <w:sz w:val="24"/>
        </w:rPr>
        <w:t xml:space="preserve"> </w:t>
      </w:r>
      <w:r>
        <w:rPr>
          <w:sz w:val="24"/>
        </w:rPr>
        <w:t>permanent</w:t>
      </w:r>
      <w:r>
        <w:rPr>
          <w:spacing w:val="-13"/>
          <w:sz w:val="24"/>
        </w:rPr>
        <w:t xml:space="preserve"> </w:t>
      </w:r>
      <w:r>
        <w:rPr>
          <w:sz w:val="24"/>
        </w:rPr>
        <w:t>part</w:t>
      </w:r>
      <w:r>
        <w:rPr>
          <w:spacing w:val="-65"/>
          <w:sz w:val="24"/>
        </w:rPr>
        <w:t xml:space="preserve"> </w:t>
      </w:r>
      <w:r>
        <w:rPr>
          <w:sz w:val="24"/>
        </w:rPr>
        <w:t>of</w:t>
      </w:r>
      <w:r>
        <w:rPr>
          <w:spacing w:val="-6"/>
          <w:sz w:val="24"/>
        </w:rPr>
        <w:t xml:space="preserve"> </w:t>
      </w:r>
      <w:r>
        <w:rPr>
          <w:sz w:val="24"/>
        </w:rPr>
        <w:t>the</w:t>
      </w:r>
      <w:r>
        <w:rPr>
          <w:spacing w:val="-8"/>
          <w:sz w:val="24"/>
        </w:rPr>
        <w:t xml:space="preserve"> </w:t>
      </w:r>
      <w:r>
        <w:rPr>
          <w:sz w:val="24"/>
        </w:rPr>
        <w:t>final</w:t>
      </w:r>
      <w:r>
        <w:rPr>
          <w:spacing w:val="-12"/>
          <w:sz w:val="24"/>
        </w:rPr>
        <w:t xml:space="preserve"> </w:t>
      </w:r>
      <w:r>
        <w:rPr>
          <w:sz w:val="24"/>
        </w:rPr>
        <w:t>development</w:t>
      </w:r>
      <w:r>
        <w:rPr>
          <w:spacing w:val="-10"/>
          <w:sz w:val="24"/>
        </w:rPr>
        <w:t xml:space="preserve"> </w:t>
      </w:r>
      <w:r>
        <w:rPr>
          <w:sz w:val="24"/>
        </w:rPr>
        <w:t>plans</w:t>
      </w:r>
      <w:r>
        <w:rPr>
          <w:spacing w:val="-12"/>
          <w:sz w:val="24"/>
        </w:rPr>
        <w:t xml:space="preserve"> </w:t>
      </w:r>
      <w:r>
        <w:rPr>
          <w:sz w:val="24"/>
        </w:rPr>
        <w:t>unless</w:t>
      </w:r>
      <w:r>
        <w:rPr>
          <w:spacing w:val="-11"/>
          <w:sz w:val="24"/>
        </w:rPr>
        <w:t xml:space="preserve"> </w:t>
      </w:r>
      <w:r>
        <w:rPr>
          <w:sz w:val="24"/>
        </w:rPr>
        <w:t>otherwise</w:t>
      </w:r>
      <w:r>
        <w:rPr>
          <w:spacing w:val="-11"/>
          <w:sz w:val="24"/>
        </w:rPr>
        <w:t xml:space="preserve"> </w:t>
      </w:r>
      <w:r>
        <w:rPr>
          <w:sz w:val="24"/>
        </w:rPr>
        <w:t>approved.</w:t>
      </w:r>
      <w:r>
        <w:rPr>
          <w:spacing w:val="-11"/>
          <w:sz w:val="24"/>
        </w:rPr>
        <w:t xml:space="preserve"> </w:t>
      </w:r>
      <w:r>
        <w:rPr>
          <w:sz w:val="24"/>
        </w:rPr>
        <w:t>All</w:t>
      </w:r>
      <w:r>
        <w:rPr>
          <w:spacing w:val="-11"/>
          <w:sz w:val="24"/>
        </w:rPr>
        <w:t xml:space="preserve"> </w:t>
      </w:r>
      <w:r>
        <w:rPr>
          <w:sz w:val="24"/>
        </w:rPr>
        <w:t>drainage</w:t>
      </w:r>
      <w:r>
        <w:rPr>
          <w:spacing w:val="-11"/>
          <w:sz w:val="24"/>
        </w:rPr>
        <w:t xml:space="preserve"> </w:t>
      </w:r>
      <w:r>
        <w:rPr>
          <w:sz w:val="24"/>
        </w:rPr>
        <w:t>that</w:t>
      </w:r>
      <w:r>
        <w:rPr>
          <w:spacing w:val="-10"/>
          <w:sz w:val="24"/>
        </w:rPr>
        <w:t xml:space="preserve"> </w:t>
      </w:r>
      <w:r>
        <w:rPr>
          <w:sz w:val="24"/>
        </w:rPr>
        <w:t>leaves</w:t>
      </w:r>
      <w:r>
        <w:rPr>
          <w:spacing w:val="-11"/>
          <w:sz w:val="24"/>
        </w:rPr>
        <w:t xml:space="preserve"> </w:t>
      </w:r>
      <w:r>
        <w:rPr>
          <w:sz w:val="24"/>
        </w:rPr>
        <w:t>a</w:t>
      </w:r>
      <w:r>
        <w:rPr>
          <w:spacing w:val="-11"/>
          <w:sz w:val="24"/>
        </w:rPr>
        <w:t xml:space="preserve"> </w:t>
      </w:r>
      <w:r>
        <w:rPr>
          <w:sz w:val="24"/>
        </w:rPr>
        <w:t>new</w:t>
      </w:r>
      <w:r>
        <w:rPr>
          <w:spacing w:val="-64"/>
          <w:sz w:val="24"/>
        </w:rPr>
        <w:t xml:space="preserve"> </w:t>
      </w:r>
      <w:r>
        <w:rPr>
          <w:spacing w:val="-1"/>
          <w:sz w:val="24"/>
        </w:rPr>
        <w:t>development</w:t>
      </w:r>
      <w:r>
        <w:rPr>
          <w:spacing w:val="-16"/>
          <w:sz w:val="24"/>
        </w:rPr>
        <w:t xml:space="preserve"> </w:t>
      </w:r>
      <w:r>
        <w:rPr>
          <w:spacing w:val="-1"/>
          <w:sz w:val="24"/>
        </w:rPr>
        <w:t>shall</w:t>
      </w:r>
      <w:r>
        <w:rPr>
          <w:spacing w:val="-17"/>
          <w:sz w:val="24"/>
        </w:rPr>
        <w:t xml:space="preserve"> </w:t>
      </w:r>
      <w:r>
        <w:rPr>
          <w:spacing w:val="-1"/>
          <w:sz w:val="24"/>
        </w:rPr>
        <w:t>be</w:t>
      </w:r>
      <w:r>
        <w:rPr>
          <w:spacing w:val="-15"/>
          <w:sz w:val="24"/>
        </w:rPr>
        <w:t xml:space="preserve"> </w:t>
      </w:r>
      <w:r>
        <w:rPr>
          <w:spacing w:val="-1"/>
          <w:sz w:val="24"/>
        </w:rPr>
        <w:t>adequately</w:t>
      </w:r>
      <w:r>
        <w:rPr>
          <w:spacing w:val="-19"/>
          <w:sz w:val="24"/>
        </w:rPr>
        <w:t xml:space="preserve"> </w:t>
      </w:r>
      <w:r>
        <w:rPr>
          <w:spacing w:val="-1"/>
          <w:sz w:val="24"/>
        </w:rPr>
        <w:t>addressed</w:t>
      </w:r>
      <w:r>
        <w:rPr>
          <w:spacing w:val="-16"/>
          <w:sz w:val="24"/>
        </w:rPr>
        <w:t xml:space="preserve"> </w:t>
      </w:r>
      <w:r>
        <w:rPr>
          <w:spacing w:val="-1"/>
          <w:sz w:val="24"/>
        </w:rPr>
        <w:t>to</w:t>
      </w:r>
      <w:r>
        <w:rPr>
          <w:spacing w:val="-16"/>
          <w:sz w:val="24"/>
        </w:rPr>
        <w:t xml:space="preserve"> </w:t>
      </w:r>
      <w:r>
        <w:rPr>
          <w:spacing w:val="-1"/>
          <w:sz w:val="24"/>
        </w:rPr>
        <w:t>mitigate</w:t>
      </w:r>
      <w:r>
        <w:rPr>
          <w:spacing w:val="-15"/>
          <w:sz w:val="24"/>
        </w:rPr>
        <w:t xml:space="preserve"> </w:t>
      </w:r>
      <w:r>
        <w:rPr>
          <w:sz w:val="24"/>
        </w:rPr>
        <w:t>all</w:t>
      </w:r>
      <w:r>
        <w:rPr>
          <w:spacing w:val="-17"/>
          <w:sz w:val="24"/>
        </w:rPr>
        <w:t xml:space="preserve"> </w:t>
      </w:r>
      <w:r>
        <w:rPr>
          <w:sz w:val="24"/>
        </w:rPr>
        <w:t>erosion</w:t>
      </w:r>
      <w:r>
        <w:rPr>
          <w:spacing w:val="-16"/>
          <w:sz w:val="24"/>
        </w:rPr>
        <w:t xml:space="preserve"> </w:t>
      </w:r>
      <w:r>
        <w:rPr>
          <w:sz w:val="24"/>
        </w:rPr>
        <w:t>on</w:t>
      </w:r>
      <w:r>
        <w:rPr>
          <w:spacing w:val="-14"/>
          <w:sz w:val="24"/>
        </w:rPr>
        <w:t xml:space="preserve"> </w:t>
      </w:r>
      <w:r>
        <w:rPr>
          <w:sz w:val="24"/>
        </w:rPr>
        <w:t>adjacent</w:t>
      </w:r>
      <w:r>
        <w:rPr>
          <w:spacing w:val="-21"/>
          <w:sz w:val="24"/>
        </w:rPr>
        <w:t xml:space="preserve"> </w:t>
      </w:r>
      <w:r>
        <w:rPr>
          <w:sz w:val="24"/>
        </w:rPr>
        <w:t>properties.</w:t>
      </w:r>
      <w:r>
        <w:rPr>
          <w:spacing w:val="-64"/>
          <w:sz w:val="24"/>
        </w:rPr>
        <w:t xml:space="preserve"> </w:t>
      </w:r>
      <w:r>
        <w:rPr>
          <w:sz w:val="24"/>
        </w:rPr>
        <w:t>Erosion mitigation shall be permanent unless otherwise approved. A comprehensive</w:t>
      </w:r>
      <w:r>
        <w:rPr>
          <w:spacing w:val="1"/>
          <w:sz w:val="24"/>
        </w:rPr>
        <w:t xml:space="preserve"> </w:t>
      </w:r>
      <w:r>
        <w:rPr>
          <w:sz w:val="24"/>
        </w:rPr>
        <w:t>reference on</w:t>
      </w:r>
      <w:r>
        <w:rPr>
          <w:spacing w:val="1"/>
          <w:sz w:val="24"/>
        </w:rPr>
        <w:t xml:space="preserve"> </w:t>
      </w:r>
      <w:r>
        <w:rPr>
          <w:sz w:val="24"/>
        </w:rPr>
        <w:t>erosion</w:t>
      </w:r>
      <w:r>
        <w:rPr>
          <w:spacing w:val="1"/>
          <w:sz w:val="24"/>
        </w:rPr>
        <w:t xml:space="preserve"> </w:t>
      </w:r>
      <w:r>
        <w:rPr>
          <w:sz w:val="24"/>
        </w:rPr>
        <w:t>control is Sedimentation</w:t>
      </w:r>
    </w:p>
    <w:p w14:paraId="489B724C" w14:textId="77777777" w:rsidR="007E5106" w:rsidRDefault="007F33FE">
      <w:pPr>
        <w:pStyle w:val="BodyText"/>
        <w:ind w:left="220"/>
        <w:jc w:val="both"/>
      </w:pPr>
      <w:r>
        <w:t>Engineering</w:t>
      </w:r>
      <w:r>
        <w:rPr>
          <w:spacing w:val="-3"/>
        </w:rPr>
        <w:t xml:space="preserve"> </w:t>
      </w:r>
      <w:r>
        <w:t>by</w:t>
      </w:r>
      <w:r>
        <w:rPr>
          <w:spacing w:val="-3"/>
        </w:rPr>
        <w:t xml:space="preserve"> </w:t>
      </w:r>
      <w:r>
        <w:t>the</w:t>
      </w:r>
      <w:r>
        <w:rPr>
          <w:spacing w:val="-1"/>
        </w:rPr>
        <w:t xml:space="preserve"> </w:t>
      </w:r>
      <w:r>
        <w:t>ASCE.</w:t>
      </w:r>
    </w:p>
    <w:p w14:paraId="0E7CACB2" w14:textId="77777777" w:rsidR="007E5106" w:rsidRDefault="007E5106">
      <w:pPr>
        <w:pStyle w:val="BodyText"/>
        <w:spacing w:before="7"/>
      </w:pPr>
    </w:p>
    <w:p w14:paraId="5FF9EF65" w14:textId="77777777" w:rsidR="007E5106" w:rsidRDefault="007F33FE">
      <w:pPr>
        <w:pStyle w:val="ListParagraph"/>
        <w:numPr>
          <w:ilvl w:val="2"/>
          <w:numId w:val="60"/>
        </w:numPr>
        <w:tabs>
          <w:tab w:val="left" w:pos="1564"/>
        </w:tabs>
        <w:spacing w:before="1"/>
        <w:ind w:right="397" w:firstLine="0"/>
        <w:rPr>
          <w:sz w:val="24"/>
        </w:rPr>
      </w:pPr>
      <w:r>
        <w:rPr>
          <w:b/>
          <w:sz w:val="24"/>
        </w:rPr>
        <w:t>IRRIGATION DITCHES</w:t>
      </w:r>
      <w:r>
        <w:rPr>
          <w:sz w:val="24"/>
        </w:rPr>
        <w:t>. In general, irrigation ditches shall not be used as</w:t>
      </w:r>
      <w:r>
        <w:rPr>
          <w:spacing w:val="1"/>
          <w:sz w:val="24"/>
        </w:rPr>
        <w:t xml:space="preserve"> </w:t>
      </w:r>
      <w:r>
        <w:rPr>
          <w:sz w:val="24"/>
        </w:rPr>
        <w:t>outfall points for storm runoff drainage systems, unless such use is shown to not</w:t>
      </w:r>
      <w:r>
        <w:rPr>
          <w:spacing w:val="1"/>
          <w:sz w:val="24"/>
        </w:rPr>
        <w:t xml:space="preserve"> </w:t>
      </w:r>
      <w:r>
        <w:rPr>
          <w:sz w:val="24"/>
        </w:rPr>
        <w:t>affect</w:t>
      </w:r>
      <w:r>
        <w:rPr>
          <w:spacing w:val="-10"/>
          <w:sz w:val="24"/>
        </w:rPr>
        <w:t xml:space="preserve"> </w:t>
      </w:r>
      <w:r>
        <w:rPr>
          <w:sz w:val="24"/>
        </w:rPr>
        <w:t>the</w:t>
      </w:r>
      <w:r>
        <w:rPr>
          <w:spacing w:val="-10"/>
          <w:sz w:val="24"/>
        </w:rPr>
        <w:t xml:space="preserve"> </w:t>
      </w:r>
      <w:r>
        <w:rPr>
          <w:sz w:val="24"/>
        </w:rPr>
        <w:t>performance</w:t>
      </w:r>
      <w:r>
        <w:rPr>
          <w:spacing w:val="-10"/>
          <w:sz w:val="24"/>
        </w:rPr>
        <w:t xml:space="preserve"> </w:t>
      </w:r>
      <w:r>
        <w:rPr>
          <w:sz w:val="24"/>
        </w:rPr>
        <w:t>of</w:t>
      </w:r>
      <w:r>
        <w:rPr>
          <w:spacing w:val="-7"/>
          <w:sz w:val="24"/>
        </w:rPr>
        <w:t xml:space="preserve"> </w:t>
      </w:r>
      <w:r>
        <w:rPr>
          <w:sz w:val="24"/>
        </w:rPr>
        <w:t>the</w:t>
      </w:r>
      <w:r>
        <w:rPr>
          <w:spacing w:val="-10"/>
          <w:sz w:val="24"/>
        </w:rPr>
        <w:t xml:space="preserve"> </w:t>
      </w:r>
      <w:r>
        <w:rPr>
          <w:sz w:val="24"/>
        </w:rPr>
        <w:t>ditch</w:t>
      </w:r>
      <w:r>
        <w:rPr>
          <w:spacing w:val="-10"/>
          <w:sz w:val="24"/>
        </w:rPr>
        <w:t xml:space="preserve"> </w:t>
      </w:r>
      <w:r>
        <w:rPr>
          <w:sz w:val="24"/>
        </w:rPr>
        <w:t>for</w:t>
      </w:r>
      <w:r>
        <w:rPr>
          <w:spacing w:val="-10"/>
          <w:sz w:val="24"/>
        </w:rPr>
        <w:t xml:space="preserve"> </w:t>
      </w:r>
      <w:r>
        <w:rPr>
          <w:sz w:val="24"/>
        </w:rPr>
        <w:t>its</w:t>
      </w:r>
      <w:r>
        <w:rPr>
          <w:spacing w:val="-11"/>
          <w:sz w:val="24"/>
        </w:rPr>
        <w:t xml:space="preserve"> </w:t>
      </w:r>
      <w:r>
        <w:rPr>
          <w:sz w:val="24"/>
        </w:rPr>
        <w:t>original</w:t>
      </w:r>
      <w:r>
        <w:rPr>
          <w:spacing w:val="-11"/>
          <w:sz w:val="24"/>
        </w:rPr>
        <w:t xml:space="preserve"> </w:t>
      </w:r>
      <w:r>
        <w:rPr>
          <w:sz w:val="24"/>
        </w:rPr>
        <w:t>intended</w:t>
      </w:r>
      <w:r>
        <w:rPr>
          <w:spacing w:val="-11"/>
          <w:sz w:val="24"/>
        </w:rPr>
        <w:t xml:space="preserve"> </w:t>
      </w:r>
      <w:r>
        <w:rPr>
          <w:sz w:val="24"/>
        </w:rPr>
        <w:t>use</w:t>
      </w:r>
      <w:r>
        <w:rPr>
          <w:spacing w:val="-12"/>
          <w:sz w:val="24"/>
        </w:rPr>
        <w:t xml:space="preserve"> </w:t>
      </w:r>
      <w:r>
        <w:rPr>
          <w:sz w:val="24"/>
        </w:rPr>
        <w:t>when</w:t>
      </w:r>
      <w:r>
        <w:rPr>
          <w:spacing w:val="-12"/>
          <w:sz w:val="24"/>
        </w:rPr>
        <w:t xml:space="preserve"> </w:t>
      </w:r>
      <w:r>
        <w:rPr>
          <w:sz w:val="24"/>
        </w:rPr>
        <w:t>substantiated</w:t>
      </w:r>
      <w:r>
        <w:rPr>
          <w:spacing w:val="-64"/>
          <w:sz w:val="24"/>
        </w:rPr>
        <w:t xml:space="preserve"> </w:t>
      </w:r>
      <w:r>
        <w:rPr>
          <w:sz w:val="24"/>
        </w:rPr>
        <w:t>by</w:t>
      </w:r>
      <w:r>
        <w:rPr>
          <w:spacing w:val="-3"/>
          <w:sz w:val="24"/>
        </w:rPr>
        <w:t xml:space="preserve"> </w:t>
      </w:r>
      <w:r>
        <w:rPr>
          <w:sz w:val="24"/>
        </w:rPr>
        <w:t>adequate</w:t>
      </w:r>
      <w:r>
        <w:rPr>
          <w:spacing w:val="1"/>
          <w:sz w:val="24"/>
        </w:rPr>
        <w:t xml:space="preserve"> </w:t>
      </w:r>
      <w:r>
        <w:rPr>
          <w:sz w:val="24"/>
        </w:rPr>
        <w:t>hydraulic engineering</w:t>
      </w:r>
      <w:r>
        <w:rPr>
          <w:spacing w:val="-2"/>
          <w:sz w:val="24"/>
        </w:rPr>
        <w:t xml:space="preserve"> </w:t>
      </w:r>
      <w:r>
        <w:rPr>
          <w:sz w:val="24"/>
        </w:rPr>
        <w:t>analysis.</w:t>
      </w:r>
    </w:p>
    <w:p w14:paraId="1261E184" w14:textId="77777777" w:rsidR="007E5106" w:rsidRDefault="007E5106">
      <w:pPr>
        <w:pStyle w:val="BodyText"/>
        <w:spacing w:before="7"/>
      </w:pPr>
    </w:p>
    <w:p w14:paraId="5015470A" w14:textId="34E8F22F" w:rsidR="007E5106" w:rsidRDefault="007F33FE">
      <w:pPr>
        <w:pStyle w:val="ListParagraph"/>
        <w:numPr>
          <w:ilvl w:val="3"/>
          <w:numId w:val="60"/>
        </w:numPr>
        <w:tabs>
          <w:tab w:val="left" w:pos="2270"/>
        </w:tabs>
        <w:ind w:left="1479" w:right="395" w:firstLine="0"/>
        <w:jc w:val="both"/>
        <w:rPr>
          <w:sz w:val="24"/>
        </w:rPr>
      </w:pPr>
      <w:r>
        <w:rPr>
          <w:b/>
          <w:spacing w:val="-2"/>
          <w:sz w:val="24"/>
        </w:rPr>
        <w:t>USE</w:t>
      </w:r>
      <w:r>
        <w:rPr>
          <w:b/>
          <w:spacing w:val="-16"/>
          <w:sz w:val="24"/>
        </w:rPr>
        <w:t xml:space="preserve"> </w:t>
      </w:r>
      <w:r>
        <w:rPr>
          <w:b/>
          <w:spacing w:val="-2"/>
          <w:sz w:val="24"/>
        </w:rPr>
        <w:t>OF</w:t>
      </w:r>
      <w:r>
        <w:rPr>
          <w:b/>
          <w:spacing w:val="-16"/>
          <w:sz w:val="24"/>
        </w:rPr>
        <w:t xml:space="preserve"> </w:t>
      </w:r>
      <w:r>
        <w:rPr>
          <w:b/>
          <w:spacing w:val="-2"/>
          <w:sz w:val="24"/>
        </w:rPr>
        <w:t>DITCHES</w:t>
      </w:r>
      <w:r>
        <w:rPr>
          <w:b/>
          <w:spacing w:val="-15"/>
          <w:sz w:val="24"/>
        </w:rPr>
        <w:t xml:space="preserve"> </w:t>
      </w:r>
      <w:r>
        <w:rPr>
          <w:spacing w:val="-2"/>
          <w:sz w:val="24"/>
        </w:rPr>
        <w:t>-</w:t>
      </w:r>
      <w:r>
        <w:rPr>
          <w:spacing w:val="-16"/>
          <w:sz w:val="24"/>
        </w:rPr>
        <w:t xml:space="preserve"> </w:t>
      </w:r>
      <w:r>
        <w:rPr>
          <w:spacing w:val="-2"/>
          <w:sz w:val="24"/>
        </w:rPr>
        <w:t>The</w:t>
      </w:r>
      <w:r>
        <w:rPr>
          <w:spacing w:val="-15"/>
          <w:sz w:val="24"/>
        </w:rPr>
        <w:t xml:space="preserve"> </w:t>
      </w:r>
      <w:r>
        <w:rPr>
          <w:spacing w:val="-2"/>
          <w:sz w:val="24"/>
        </w:rPr>
        <w:t>irrigation</w:t>
      </w:r>
      <w:r>
        <w:rPr>
          <w:spacing w:val="-17"/>
          <w:sz w:val="24"/>
        </w:rPr>
        <w:t xml:space="preserve"> </w:t>
      </w:r>
      <w:r>
        <w:rPr>
          <w:spacing w:val="-1"/>
          <w:sz w:val="24"/>
        </w:rPr>
        <w:t>ditches</w:t>
      </w:r>
      <w:r>
        <w:rPr>
          <w:spacing w:val="-21"/>
          <w:sz w:val="24"/>
        </w:rPr>
        <w:t xml:space="preserve"> </w:t>
      </w:r>
      <w:r>
        <w:rPr>
          <w:spacing w:val="-1"/>
          <w:sz w:val="24"/>
        </w:rPr>
        <w:t>running</w:t>
      </w:r>
      <w:r>
        <w:rPr>
          <w:spacing w:val="-23"/>
          <w:sz w:val="24"/>
        </w:rPr>
        <w:t xml:space="preserve"> </w:t>
      </w:r>
      <w:r>
        <w:rPr>
          <w:spacing w:val="-1"/>
          <w:sz w:val="24"/>
        </w:rPr>
        <w:t>through</w:t>
      </w:r>
      <w:r>
        <w:rPr>
          <w:spacing w:val="-20"/>
          <w:sz w:val="24"/>
        </w:rPr>
        <w:t xml:space="preserve"> </w:t>
      </w:r>
      <w:r>
        <w:rPr>
          <w:spacing w:val="-1"/>
          <w:sz w:val="24"/>
        </w:rPr>
        <w:t>the</w:t>
      </w:r>
      <w:r>
        <w:rPr>
          <w:spacing w:val="-20"/>
          <w:sz w:val="24"/>
        </w:rPr>
        <w:t xml:space="preserve"> </w:t>
      </w:r>
      <w:r>
        <w:rPr>
          <w:spacing w:val="-1"/>
          <w:sz w:val="24"/>
        </w:rPr>
        <w:t>area</w:t>
      </w:r>
      <w:r>
        <w:rPr>
          <w:spacing w:val="-20"/>
          <w:sz w:val="24"/>
        </w:rPr>
        <w:t xml:space="preserve"> </w:t>
      </w:r>
      <w:r>
        <w:rPr>
          <w:spacing w:val="-1"/>
          <w:sz w:val="24"/>
        </w:rPr>
        <w:t>are</w:t>
      </w:r>
      <w:r>
        <w:rPr>
          <w:spacing w:val="-64"/>
          <w:sz w:val="24"/>
        </w:rPr>
        <w:t xml:space="preserve"> </w:t>
      </w:r>
      <w:r>
        <w:rPr>
          <w:sz w:val="24"/>
        </w:rPr>
        <w:t>laid out on very flat slopes and with limited carrying capacity. It is obvious,</w:t>
      </w:r>
      <w:r>
        <w:rPr>
          <w:spacing w:val="1"/>
          <w:sz w:val="24"/>
        </w:rPr>
        <w:t xml:space="preserve"> </w:t>
      </w:r>
      <w:r>
        <w:rPr>
          <w:spacing w:val="-1"/>
          <w:sz w:val="24"/>
        </w:rPr>
        <w:t>based</w:t>
      </w:r>
      <w:r>
        <w:rPr>
          <w:spacing w:val="-16"/>
          <w:sz w:val="24"/>
        </w:rPr>
        <w:t xml:space="preserve"> </w:t>
      </w:r>
      <w:r>
        <w:rPr>
          <w:spacing w:val="-1"/>
          <w:sz w:val="24"/>
        </w:rPr>
        <w:t>on</w:t>
      </w:r>
      <w:r>
        <w:rPr>
          <w:spacing w:val="-16"/>
          <w:sz w:val="24"/>
        </w:rPr>
        <w:t xml:space="preserve"> </w:t>
      </w:r>
      <w:r>
        <w:rPr>
          <w:spacing w:val="-1"/>
          <w:sz w:val="24"/>
        </w:rPr>
        <w:t>experience</w:t>
      </w:r>
      <w:r>
        <w:rPr>
          <w:spacing w:val="-15"/>
          <w:sz w:val="24"/>
        </w:rPr>
        <w:t xml:space="preserve"> </w:t>
      </w:r>
      <w:r>
        <w:rPr>
          <w:spacing w:val="-1"/>
          <w:sz w:val="24"/>
        </w:rPr>
        <w:t>and</w:t>
      </w:r>
      <w:r>
        <w:rPr>
          <w:spacing w:val="-16"/>
          <w:sz w:val="24"/>
        </w:rPr>
        <w:t xml:space="preserve"> </w:t>
      </w:r>
      <w:r>
        <w:rPr>
          <w:spacing w:val="-1"/>
          <w:sz w:val="24"/>
        </w:rPr>
        <w:t>hydraulic</w:t>
      </w:r>
      <w:r>
        <w:rPr>
          <w:spacing w:val="-16"/>
          <w:sz w:val="24"/>
        </w:rPr>
        <w:t xml:space="preserve"> </w:t>
      </w:r>
      <w:r>
        <w:rPr>
          <w:spacing w:val="-1"/>
          <w:sz w:val="24"/>
        </w:rPr>
        <w:t>calculations,</w:t>
      </w:r>
      <w:r>
        <w:rPr>
          <w:spacing w:val="-16"/>
          <w:sz w:val="24"/>
        </w:rPr>
        <w:t xml:space="preserve"> </w:t>
      </w:r>
      <w:r>
        <w:rPr>
          <w:sz w:val="24"/>
        </w:rPr>
        <w:t>that</w:t>
      </w:r>
      <w:r>
        <w:rPr>
          <w:spacing w:val="-16"/>
          <w:sz w:val="24"/>
        </w:rPr>
        <w:t xml:space="preserve"> </w:t>
      </w:r>
      <w:r>
        <w:rPr>
          <w:sz w:val="24"/>
        </w:rPr>
        <w:t>irrigation</w:t>
      </w:r>
      <w:r>
        <w:rPr>
          <w:spacing w:val="-15"/>
          <w:sz w:val="24"/>
        </w:rPr>
        <w:t xml:space="preserve"> </w:t>
      </w:r>
      <w:r>
        <w:rPr>
          <w:sz w:val="24"/>
        </w:rPr>
        <w:t>ditches</w:t>
      </w:r>
      <w:r>
        <w:rPr>
          <w:spacing w:val="-22"/>
          <w:sz w:val="24"/>
        </w:rPr>
        <w:t xml:space="preserve"> </w:t>
      </w:r>
      <w:r>
        <w:rPr>
          <w:sz w:val="24"/>
        </w:rPr>
        <w:t>cannot,</w:t>
      </w:r>
      <w:r>
        <w:rPr>
          <w:spacing w:val="-64"/>
          <w:sz w:val="24"/>
        </w:rPr>
        <w:t xml:space="preserve"> </w:t>
      </w:r>
      <w:r w:rsidR="00C83A03">
        <w:rPr>
          <w:spacing w:val="-1"/>
          <w:sz w:val="24"/>
        </w:rPr>
        <w:t>as</w:t>
      </w:r>
      <w:r w:rsidR="00C83A03">
        <w:rPr>
          <w:spacing w:val="-17"/>
          <w:sz w:val="24"/>
        </w:rPr>
        <w:t xml:space="preserve"> </w:t>
      </w:r>
      <w:r w:rsidR="00C83A03">
        <w:rPr>
          <w:spacing w:val="-1"/>
          <w:sz w:val="24"/>
        </w:rPr>
        <w:t>a</w:t>
      </w:r>
      <w:r w:rsidR="00C83A03">
        <w:rPr>
          <w:spacing w:val="-16"/>
          <w:sz w:val="24"/>
        </w:rPr>
        <w:t xml:space="preserve"> </w:t>
      </w:r>
      <w:r w:rsidR="00C83A03">
        <w:rPr>
          <w:spacing w:val="-1"/>
          <w:sz w:val="24"/>
        </w:rPr>
        <w:t>rule</w:t>
      </w:r>
      <w:r>
        <w:rPr>
          <w:spacing w:val="-1"/>
          <w:sz w:val="24"/>
        </w:rPr>
        <w:t>,</w:t>
      </w:r>
      <w:r>
        <w:rPr>
          <w:spacing w:val="-16"/>
          <w:sz w:val="24"/>
        </w:rPr>
        <w:t xml:space="preserve"> </w:t>
      </w:r>
      <w:r>
        <w:rPr>
          <w:spacing w:val="-1"/>
          <w:sz w:val="24"/>
        </w:rPr>
        <w:t>be</w:t>
      </w:r>
      <w:r>
        <w:rPr>
          <w:spacing w:val="-16"/>
          <w:sz w:val="24"/>
        </w:rPr>
        <w:t xml:space="preserve"> </w:t>
      </w:r>
      <w:r>
        <w:rPr>
          <w:spacing w:val="-1"/>
          <w:sz w:val="24"/>
        </w:rPr>
        <w:t>used</w:t>
      </w:r>
      <w:r>
        <w:rPr>
          <w:spacing w:val="-15"/>
          <w:sz w:val="24"/>
        </w:rPr>
        <w:t xml:space="preserve"> </w:t>
      </w:r>
      <w:r>
        <w:rPr>
          <w:spacing w:val="-1"/>
          <w:sz w:val="24"/>
        </w:rPr>
        <w:t>as</w:t>
      </w:r>
      <w:r>
        <w:rPr>
          <w:spacing w:val="-17"/>
          <w:sz w:val="24"/>
        </w:rPr>
        <w:t xml:space="preserve"> </w:t>
      </w:r>
      <w:r>
        <w:rPr>
          <w:spacing w:val="-1"/>
          <w:sz w:val="24"/>
        </w:rPr>
        <w:t>an</w:t>
      </w:r>
      <w:r>
        <w:rPr>
          <w:spacing w:val="-16"/>
          <w:sz w:val="24"/>
        </w:rPr>
        <w:t xml:space="preserve"> </w:t>
      </w:r>
      <w:r>
        <w:rPr>
          <w:spacing w:val="-1"/>
          <w:sz w:val="24"/>
        </w:rPr>
        <w:t>outfall</w:t>
      </w:r>
      <w:r>
        <w:rPr>
          <w:spacing w:val="-16"/>
          <w:sz w:val="24"/>
        </w:rPr>
        <w:t xml:space="preserve"> </w:t>
      </w:r>
      <w:r>
        <w:rPr>
          <w:spacing w:val="-1"/>
          <w:sz w:val="24"/>
        </w:rPr>
        <w:t>point</w:t>
      </w:r>
      <w:r>
        <w:rPr>
          <w:spacing w:val="-16"/>
          <w:sz w:val="24"/>
        </w:rPr>
        <w:t xml:space="preserve"> </w:t>
      </w:r>
      <w:r>
        <w:rPr>
          <w:spacing w:val="-1"/>
          <w:sz w:val="24"/>
        </w:rPr>
        <w:t>for</w:t>
      </w:r>
      <w:r>
        <w:rPr>
          <w:spacing w:val="-18"/>
          <w:sz w:val="24"/>
        </w:rPr>
        <w:t xml:space="preserve"> </w:t>
      </w:r>
      <w:r>
        <w:rPr>
          <w:spacing w:val="-1"/>
          <w:sz w:val="24"/>
        </w:rPr>
        <w:t>storm</w:t>
      </w:r>
      <w:r>
        <w:rPr>
          <w:spacing w:val="-19"/>
          <w:sz w:val="24"/>
        </w:rPr>
        <w:t xml:space="preserve"> </w:t>
      </w:r>
      <w:r>
        <w:rPr>
          <w:spacing w:val="-1"/>
          <w:sz w:val="24"/>
        </w:rPr>
        <w:t>water</w:t>
      </w:r>
      <w:r>
        <w:rPr>
          <w:spacing w:val="-22"/>
          <w:sz w:val="24"/>
        </w:rPr>
        <w:t xml:space="preserve"> </w:t>
      </w:r>
      <w:r>
        <w:rPr>
          <w:spacing w:val="-1"/>
          <w:sz w:val="24"/>
        </w:rPr>
        <w:t>drainage</w:t>
      </w:r>
      <w:r>
        <w:rPr>
          <w:spacing w:val="-21"/>
          <w:sz w:val="24"/>
        </w:rPr>
        <w:t xml:space="preserve"> </w:t>
      </w:r>
      <w:r>
        <w:rPr>
          <w:spacing w:val="-1"/>
          <w:sz w:val="24"/>
        </w:rPr>
        <w:t>because</w:t>
      </w:r>
      <w:r>
        <w:rPr>
          <w:spacing w:val="-64"/>
          <w:sz w:val="24"/>
        </w:rPr>
        <w:t xml:space="preserve"> </w:t>
      </w:r>
      <w:r>
        <w:rPr>
          <w:sz w:val="24"/>
        </w:rPr>
        <w:t>of physical limitations. Exceptions to the rule are when the capacity of the</w:t>
      </w:r>
      <w:r>
        <w:rPr>
          <w:spacing w:val="1"/>
          <w:sz w:val="24"/>
        </w:rPr>
        <w:t xml:space="preserve"> </w:t>
      </w:r>
      <w:r>
        <w:rPr>
          <w:sz w:val="24"/>
        </w:rPr>
        <w:t>irrigation ditch is adequate to carry the normal ditch flow plus the maximum</w:t>
      </w:r>
      <w:r>
        <w:rPr>
          <w:spacing w:val="1"/>
          <w:sz w:val="24"/>
        </w:rPr>
        <w:t xml:space="preserve"> </w:t>
      </w:r>
      <w:r>
        <w:rPr>
          <w:sz w:val="24"/>
        </w:rPr>
        <w:t>storm water runoff with adequate freeboard to obviate creating a hazard to</w:t>
      </w:r>
      <w:r>
        <w:rPr>
          <w:spacing w:val="1"/>
          <w:sz w:val="24"/>
        </w:rPr>
        <w:t xml:space="preserve"> </w:t>
      </w:r>
      <w:r>
        <w:rPr>
          <w:sz w:val="24"/>
        </w:rPr>
        <w:t>those</w:t>
      </w:r>
      <w:r>
        <w:rPr>
          <w:spacing w:val="1"/>
          <w:sz w:val="24"/>
        </w:rPr>
        <w:t xml:space="preserve"> </w:t>
      </w:r>
      <w:r>
        <w:rPr>
          <w:sz w:val="24"/>
        </w:rPr>
        <w:t>below</w:t>
      </w:r>
      <w:r>
        <w:rPr>
          <w:spacing w:val="1"/>
          <w:sz w:val="24"/>
        </w:rPr>
        <w:t xml:space="preserve"> </w:t>
      </w:r>
      <w:r>
        <w:rPr>
          <w:sz w:val="24"/>
        </w:rPr>
        <w:t>and</w:t>
      </w:r>
      <w:r>
        <w:rPr>
          <w:spacing w:val="1"/>
          <w:sz w:val="24"/>
        </w:rPr>
        <w:t xml:space="preserve"> </w:t>
      </w:r>
      <w:r>
        <w:rPr>
          <w:sz w:val="24"/>
        </w:rPr>
        <w:t>around</w:t>
      </w:r>
      <w:r>
        <w:rPr>
          <w:spacing w:val="1"/>
          <w:sz w:val="24"/>
        </w:rPr>
        <w:t xml:space="preserve"> </w:t>
      </w:r>
      <w:r>
        <w:rPr>
          <w:sz w:val="24"/>
        </w:rPr>
        <w:t>the</w:t>
      </w:r>
      <w:r>
        <w:rPr>
          <w:spacing w:val="1"/>
          <w:sz w:val="24"/>
        </w:rPr>
        <w:t xml:space="preserve"> </w:t>
      </w:r>
      <w:r>
        <w:rPr>
          <w:sz w:val="24"/>
        </w:rPr>
        <w:t>ditch.</w:t>
      </w:r>
      <w:r>
        <w:rPr>
          <w:spacing w:val="1"/>
          <w:sz w:val="24"/>
        </w:rPr>
        <w:t xml:space="preserve"> </w:t>
      </w:r>
      <w:r>
        <w:rPr>
          <w:sz w:val="24"/>
        </w:rPr>
        <w:t>Ditches</w:t>
      </w:r>
      <w:r>
        <w:rPr>
          <w:spacing w:val="1"/>
          <w:sz w:val="24"/>
        </w:rPr>
        <w:t xml:space="preserve"> </w:t>
      </w:r>
      <w:r>
        <w:rPr>
          <w:sz w:val="24"/>
        </w:rPr>
        <w:t>are</w:t>
      </w:r>
      <w:r>
        <w:rPr>
          <w:spacing w:val="1"/>
          <w:sz w:val="24"/>
        </w:rPr>
        <w:t xml:space="preserve"> </w:t>
      </w:r>
      <w:r>
        <w:rPr>
          <w:sz w:val="24"/>
        </w:rPr>
        <w:t>almost</w:t>
      </w:r>
      <w:r>
        <w:rPr>
          <w:spacing w:val="1"/>
          <w:sz w:val="24"/>
        </w:rPr>
        <w:t xml:space="preserve"> </w:t>
      </w:r>
      <w:r>
        <w:rPr>
          <w:sz w:val="24"/>
        </w:rPr>
        <w:t>always</w:t>
      </w:r>
      <w:r>
        <w:rPr>
          <w:spacing w:val="1"/>
          <w:sz w:val="24"/>
        </w:rPr>
        <w:t xml:space="preserve"> </w:t>
      </w:r>
      <w:r>
        <w:rPr>
          <w:sz w:val="24"/>
        </w:rPr>
        <w:t>totally</w:t>
      </w:r>
      <w:r>
        <w:rPr>
          <w:spacing w:val="1"/>
          <w:sz w:val="24"/>
        </w:rPr>
        <w:t xml:space="preserve"> </w:t>
      </w:r>
      <w:r>
        <w:rPr>
          <w:sz w:val="24"/>
        </w:rPr>
        <w:t>inadequate for</w:t>
      </w:r>
      <w:r>
        <w:rPr>
          <w:spacing w:val="-1"/>
          <w:sz w:val="24"/>
        </w:rPr>
        <w:t xml:space="preserve"> </w:t>
      </w:r>
      <w:r>
        <w:rPr>
          <w:sz w:val="24"/>
        </w:rPr>
        <w:t>use</w:t>
      </w:r>
      <w:r>
        <w:rPr>
          <w:spacing w:val="1"/>
          <w:sz w:val="24"/>
        </w:rPr>
        <w:t xml:space="preserve"> </w:t>
      </w:r>
      <w:r>
        <w:rPr>
          <w:sz w:val="24"/>
        </w:rPr>
        <w:t>as drainage</w:t>
      </w:r>
      <w:r>
        <w:rPr>
          <w:spacing w:val="1"/>
          <w:sz w:val="24"/>
        </w:rPr>
        <w:t xml:space="preserve"> </w:t>
      </w:r>
      <w:r>
        <w:rPr>
          <w:sz w:val="24"/>
        </w:rPr>
        <w:t>ways.</w:t>
      </w:r>
    </w:p>
    <w:p w14:paraId="5B532C6A" w14:textId="77777777" w:rsidR="007E5106" w:rsidRDefault="007E5106">
      <w:pPr>
        <w:pStyle w:val="BodyText"/>
      </w:pPr>
    </w:p>
    <w:p w14:paraId="20DBB9EC" w14:textId="5AE9A02B" w:rsidR="007E5106" w:rsidRDefault="007F33FE">
      <w:pPr>
        <w:pStyle w:val="BodyText"/>
        <w:ind w:left="1480" w:right="395"/>
        <w:jc w:val="both"/>
      </w:pPr>
      <w:r>
        <w:rPr>
          <w:spacing w:val="-1"/>
        </w:rPr>
        <w:t>Irrigation</w:t>
      </w:r>
      <w:r>
        <w:rPr>
          <w:spacing w:val="-16"/>
        </w:rPr>
        <w:t xml:space="preserve"> </w:t>
      </w:r>
      <w:r>
        <w:rPr>
          <w:spacing w:val="-1"/>
        </w:rPr>
        <w:t>ditches</w:t>
      </w:r>
      <w:r>
        <w:rPr>
          <w:spacing w:val="-16"/>
        </w:rPr>
        <w:t xml:space="preserve"> </w:t>
      </w:r>
      <w:r>
        <w:rPr>
          <w:spacing w:val="-1"/>
        </w:rPr>
        <w:t>are</w:t>
      </w:r>
      <w:r>
        <w:rPr>
          <w:spacing w:val="-15"/>
        </w:rPr>
        <w:t xml:space="preserve"> </w:t>
      </w:r>
      <w:r>
        <w:rPr>
          <w:spacing w:val="-1"/>
        </w:rPr>
        <w:t>sometimes</w:t>
      </w:r>
      <w:r>
        <w:rPr>
          <w:spacing w:val="-16"/>
        </w:rPr>
        <w:t xml:space="preserve"> </w:t>
      </w:r>
      <w:r>
        <w:rPr>
          <w:spacing w:val="-1"/>
        </w:rPr>
        <w:t>abandoned</w:t>
      </w:r>
      <w:r>
        <w:rPr>
          <w:spacing w:val="-16"/>
        </w:rPr>
        <w:t xml:space="preserve"> </w:t>
      </w:r>
      <w:r>
        <w:rPr>
          <w:spacing w:val="-1"/>
        </w:rPr>
        <w:t>in</w:t>
      </w:r>
      <w:r>
        <w:rPr>
          <w:spacing w:val="-15"/>
        </w:rPr>
        <w:t xml:space="preserve"> </w:t>
      </w:r>
      <w:r>
        <w:rPr>
          <w:spacing w:val="-1"/>
        </w:rPr>
        <w:t>areas</w:t>
      </w:r>
      <w:r>
        <w:rPr>
          <w:spacing w:val="-16"/>
        </w:rPr>
        <w:t xml:space="preserve"> </w:t>
      </w:r>
      <w:r>
        <w:rPr>
          <w:spacing w:val="-1"/>
        </w:rPr>
        <w:t>after</w:t>
      </w:r>
      <w:r>
        <w:rPr>
          <w:spacing w:val="-22"/>
        </w:rPr>
        <w:t xml:space="preserve"> </w:t>
      </w:r>
      <w:r>
        <w:rPr>
          <w:spacing w:val="-1"/>
        </w:rPr>
        <w:t>the</w:t>
      </w:r>
      <w:r>
        <w:rPr>
          <w:spacing w:val="-20"/>
        </w:rPr>
        <w:t xml:space="preserve"> </w:t>
      </w:r>
      <w:r>
        <w:rPr>
          <w:spacing w:val="-1"/>
        </w:rPr>
        <w:t>agricultural</w:t>
      </w:r>
      <w:r>
        <w:rPr>
          <w:spacing w:val="-21"/>
        </w:rPr>
        <w:t xml:space="preserve"> </w:t>
      </w:r>
      <w:r>
        <w:t>land</w:t>
      </w:r>
      <w:r>
        <w:rPr>
          <w:spacing w:val="-64"/>
        </w:rPr>
        <w:t xml:space="preserve"> </w:t>
      </w:r>
      <w:r>
        <w:rPr>
          <w:spacing w:val="-1"/>
        </w:rPr>
        <w:t>is</w:t>
      </w:r>
      <w:r>
        <w:rPr>
          <w:spacing w:val="-17"/>
        </w:rPr>
        <w:t xml:space="preserve"> </w:t>
      </w:r>
      <w:r>
        <w:rPr>
          <w:spacing w:val="-1"/>
        </w:rPr>
        <w:t>no</w:t>
      </w:r>
      <w:r>
        <w:rPr>
          <w:spacing w:val="-16"/>
        </w:rPr>
        <w:t xml:space="preserve"> </w:t>
      </w:r>
      <w:r>
        <w:rPr>
          <w:spacing w:val="-1"/>
        </w:rPr>
        <w:t>longer</w:t>
      </w:r>
      <w:r>
        <w:rPr>
          <w:spacing w:val="-18"/>
        </w:rPr>
        <w:t xml:space="preserve"> </w:t>
      </w:r>
      <w:r>
        <w:rPr>
          <w:spacing w:val="-1"/>
        </w:rPr>
        <w:t>farmed.</w:t>
      </w:r>
      <w:r>
        <w:rPr>
          <w:spacing w:val="-15"/>
        </w:rPr>
        <w:t xml:space="preserve"> </w:t>
      </w:r>
      <w:r>
        <w:rPr>
          <w:spacing w:val="-1"/>
        </w:rPr>
        <w:t>Provisions</w:t>
      </w:r>
      <w:r>
        <w:rPr>
          <w:spacing w:val="-17"/>
        </w:rPr>
        <w:t xml:space="preserve"> </w:t>
      </w:r>
      <w:r>
        <w:rPr>
          <w:spacing w:val="-1"/>
        </w:rPr>
        <w:t>must</w:t>
      </w:r>
      <w:r>
        <w:rPr>
          <w:spacing w:val="-16"/>
        </w:rPr>
        <w:t xml:space="preserve"> </w:t>
      </w:r>
      <w:r>
        <w:rPr>
          <w:spacing w:val="-1"/>
        </w:rPr>
        <w:t>be</w:t>
      </w:r>
      <w:r>
        <w:rPr>
          <w:spacing w:val="-15"/>
        </w:rPr>
        <w:t xml:space="preserve"> </w:t>
      </w:r>
      <w:r>
        <w:rPr>
          <w:spacing w:val="-1"/>
        </w:rPr>
        <w:t>made</w:t>
      </w:r>
      <w:r>
        <w:rPr>
          <w:spacing w:val="-16"/>
        </w:rPr>
        <w:t xml:space="preserve"> </w:t>
      </w:r>
      <w:r>
        <w:t>for</w:t>
      </w:r>
      <w:r>
        <w:rPr>
          <w:spacing w:val="-18"/>
        </w:rPr>
        <w:t xml:space="preserve"> </w:t>
      </w:r>
      <w:r>
        <w:t>ditch</w:t>
      </w:r>
      <w:r>
        <w:rPr>
          <w:spacing w:val="-16"/>
        </w:rPr>
        <w:t xml:space="preserve"> </w:t>
      </w:r>
      <w:r>
        <w:t>perpetuation</w:t>
      </w:r>
      <w:r>
        <w:rPr>
          <w:spacing w:val="-20"/>
        </w:rPr>
        <w:t xml:space="preserve"> </w:t>
      </w:r>
      <w:r>
        <w:t>prior</w:t>
      </w:r>
      <w:r>
        <w:rPr>
          <w:spacing w:val="-22"/>
        </w:rPr>
        <w:t xml:space="preserve"> </w:t>
      </w:r>
      <w:r>
        <w:t>to</w:t>
      </w:r>
      <w:r>
        <w:rPr>
          <w:spacing w:val="-21"/>
        </w:rPr>
        <w:t xml:space="preserve"> </w:t>
      </w:r>
      <w:r>
        <w:t>its</w:t>
      </w:r>
      <w:r>
        <w:rPr>
          <w:spacing w:val="-64"/>
        </w:rPr>
        <w:t xml:space="preserve"> </w:t>
      </w:r>
      <w:r>
        <w:rPr>
          <w:spacing w:val="-1"/>
        </w:rPr>
        <w:t>being</w:t>
      </w:r>
      <w:r>
        <w:rPr>
          <w:spacing w:val="-18"/>
        </w:rPr>
        <w:t xml:space="preserve"> </w:t>
      </w:r>
      <w:r>
        <w:rPr>
          <w:spacing w:val="-1"/>
        </w:rPr>
        <w:t>chosen</w:t>
      </w:r>
      <w:r>
        <w:rPr>
          <w:spacing w:val="-16"/>
        </w:rPr>
        <w:t xml:space="preserve"> </w:t>
      </w:r>
      <w:r>
        <w:rPr>
          <w:spacing w:val="-1"/>
        </w:rPr>
        <w:t>and</w:t>
      </w:r>
      <w:r>
        <w:rPr>
          <w:spacing w:val="-15"/>
        </w:rPr>
        <w:t xml:space="preserve"> </w:t>
      </w:r>
      <w:r>
        <w:rPr>
          <w:spacing w:val="-1"/>
        </w:rPr>
        <w:t>used</w:t>
      </w:r>
      <w:r>
        <w:rPr>
          <w:spacing w:val="-16"/>
        </w:rPr>
        <w:t xml:space="preserve"> </w:t>
      </w:r>
      <w:r>
        <w:rPr>
          <w:spacing w:val="-1"/>
        </w:rPr>
        <w:t>as</w:t>
      </w:r>
      <w:r>
        <w:rPr>
          <w:spacing w:val="-16"/>
        </w:rPr>
        <w:t xml:space="preserve"> </w:t>
      </w:r>
      <w:r>
        <w:rPr>
          <w:spacing w:val="-1"/>
        </w:rPr>
        <w:t>an</w:t>
      </w:r>
      <w:r>
        <w:rPr>
          <w:spacing w:val="-16"/>
        </w:rPr>
        <w:t xml:space="preserve"> </w:t>
      </w:r>
      <w:r>
        <w:rPr>
          <w:spacing w:val="-1"/>
        </w:rPr>
        <w:t>outfall</w:t>
      </w:r>
      <w:r>
        <w:rPr>
          <w:spacing w:val="-16"/>
        </w:rPr>
        <w:t xml:space="preserve"> </w:t>
      </w:r>
      <w:r>
        <w:rPr>
          <w:spacing w:val="-1"/>
        </w:rPr>
        <w:t>for</w:t>
      </w:r>
      <w:r>
        <w:rPr>
          <w:spacing w:val="-18"/>
        </w:rPr>
        <w:t xml:space="preserve"> </w:t>
      </w:r>
      <w:r>
        <w:rPr>
          <w:spacing w:val="-1"/>
        </w:rPr>
        <w:t>storm</w:t>
      </w:r>
      <w:r>
        <w:rPr>
          <w:spacing w:val="-15"/>
        </w:rPr>
        <w:t xml:space="preserve"> </w:t>
      </w:r>
      <w:r>
        <w:rPr>
          <w:spacing w:val="-1"/>
        </w:rPr>
        <w:t>water</w:t>
      </w:r>
      <w:r>
        <w:rPr>
          <w:spacing w:val="-17"/>
        </w:rPr>
        <w:t xml:space="preserve"> </w:t>
      </w:r>
      <w:r>
        <w:rPr>
          <w:spacing w:val="-1"/>
        </w:rPr>
        <w:t>drainage.</w:t>
      </w:r>
      <w:r>
        <w:rPr>
          <w:spacing w:val="-16"/>
        </w:rPr>
        <w:t xml:space="preserve"> </w:t>
      </w:r>
      <w:r>
        <w:t>Use</w:t>
      </w:r>
      <w:r>
        <w:rPr>
          <w:spacing w:val="-20"/>
        </w:rPr>
        <w:t xml:space="preserve"> </w:t>
      </w:r>
      <w:r>
        <w:t>of</w:t>
      </w:r>
      <w:r>
        <w:rPr>
          <w:spacing w:val="-19"/>
        </w:rPr>
        <w:t xml:space="preserve"> </w:t>
      </w:r>
      <w:r>
        <w:t>irrigation</w:t>
      </w:r>
      <w:r>
        <w:rPr>
          <w:spacing w:val="-64"/>
        </w:rPr>
        <w:t xml:space="preserve"> </w:t>
      </w:r>
      <w:r>
        <w:t>ditches for collection and transportation of storm water runoff shall be made</w:t>
      </w:r>
      <w:r>
        <w:rPr>
          <w:spacing w:val="1"/>
        </w:rPr>
        <w:t xml:space="preserve"> </w:t>
      </w:r>
      <w:r>
        <w:t>only</w:t>
      </w:r>
      <w:r>
        <w:rPr>
          <w:spacing w:val="-10"/>
        </w:rPr>
        <w:t xml:space="preserve"> </w:t>
      </w:r>
      <w:r>
        <w:t>when</w:t>
      </w:r>
      <w:r>
        <w:rPr>
          <w:spacing w:val="-6"/>
        </w:rPr>
        <w:t xml:space="preserve"> </w:t>
      </w:r>
      <w:r>
        <w:t>approved</w:t>
      </w:r>
      <w:r>
        <w:rPr>
          <w:spacing w:val="-6"/>
        </w:rPr>
        <w:t xml:space="preserve"> </w:t>
      </w:r>
      <w:r>
        <w:t>by</w:t>
      </w:r>
      <w:r>
        <w:rPr>
          <w:spacing w:val="-9"/>
        </w:rPr>
        <w:t xml:space="preserve"> </w:t>
      </w:r>
      <w:r>
        <w:t>the</w:t>
      </w:r>
      <w:r>
        <w:rPr>
          <w:spacing w:val="-6"/>
        </w:rPr>
        <w:t xml:space="preserve"> </w:t>
      </w:r>
      <w:r>
        <w:rPr>
          <w:spacing w:val="-9"/>
        </w:rPr>
        <w:t xml:space="preserve"> </w:t>
      </w:r>
      <w:r w:rsidR="0014679F">
        <w:t>c</w:t>
      </w:r>
      <w:r>
        <w:t>ity</w:t>
      </w:r>
      <w:r>
        <w:rPr>
          <w:spacing w:val="-12"/>
        </w:rPr>
        <w:t xml:space="preserve"> </w:t>
      </w:r>
      <w:r>
        <w:t>representatives</w:t>
      </w:r>
      <w:r>
        <w:rPr>
          <w:spacing w:val="-9"/>
        </w:rPr>
        <w:t xml:space="preserve"> </w:t>
      </w:r>
      <w:r>
        <w:t>or</w:t>
      </w:r>
      <w:r>
        <w:rPr>
          <w:spacing w:val="-9"/>
        </w:rPr>
        <w:t xml:space="preserve"> </w:t>
      </w:r>
      <w:r>
        <w:t>designee.</w:t>
      </w:r>
      <w:r>
        <w:rPr>
          <w:spacing w:val="-64"/>
        </w:rPr>
        <w:t xml:space="preserve"> </w:t>
      </w:r>
      <w:r>
        <w:t>Use of irrigation ditches for collection and transportation of storm runoff shall</w:t>
      </w:r>
      <w:r>
        <w:rPr>
          <w:spacing w:val="-64"/>
        </w:rPr>
        <w:t xml:space="preserve"> </w:t>
      </w:r>
      <w:r>
        <w:t>be made</w:t>
      </w:r>
      <w:r>
        <w:rPr>
          <w:spacing w:val="1"/>
        </w:rPr>
        <w:t xml:space="preserve"> </w:t>
      </w:r>
      <w:r>
        <w:t>only</w:t>
      </w:r>
      <w:r>
        <w:rPr>
          <w:spacing w:val="-3"/>
        </w:rPr>
        <w:t xml:space="preserve"> </w:t>
      </w:r>
      <w:r>
        <w:t>when</w:t>
      </w:r>
      <w:r>
        <w:rPr>
          <w:spacing w:val="1"/>
        </w:rPr>
        <w:t xml:space="preserve"> </w:t>
      </w:r>
      <w:r>
        <w:t>in accordance</w:t>
      </w:r>
      <w:r>
        <w:rPr>
          <w:spacing w:val="1"/>
        </w:rPr>
        <w:t xml:space="preserve"> </w:t>
      </w:r>
      <w:r>
        <w:t>with</w:t>
      </w:r>
      <w:r>
        <w:rPr>
          <w:spacing w:val="1"/>
        </w:rPr>
        <w:t xml:space="preserve"> </w:t>
      </w:r>
      <w:r>
        <w:t>the basin</w:t>
      </w:r>
      <w:r>
        <w:rPr>
          <w:spacing w:val="1"/>
        </w:rPr>
        <w:t xml:space="preserve"> </w:t>
      </w:r>
      <w:r>
        <w:t>master</w:t>
      </w:r>
      <w:r>
        <w:rPr>
          <w:spacing w:val="-2"/>
        </w:rPr>
        <w:t xml:space="preserve"> </w:t>
      </w:r>
      <w:r>
        <w:t>plan.</w:t>
      </w:r>
    </w:p>
    <w:p w14:paraId="28785D4A" w14:textId="77777777" w:rsidR="007E5106" w:rsidRDefault="007E5106">
      <w:pPr>
        <w:pStyle w:val="BodyText"/>
        <w:spacing w:before="5"/>
        <w:rPr>
          <w:sz w:val="20"/>
        </w:rPr>
      </w:pPr>
    </w:p>
    <w:p w14:paraId="2C9FAF75" w14:textId="77777777" w:rsidR="007E5106" w:rsidRDefault="007F33FE">
      <w:pPr>
        <w:pStyle w:val="ListParagraph"/>
        <w:numPr>
          <w:ilvl w:val="3"/>
          <w:numId w:val="60"/>
        </w:numPr>
        <w:tabs>
          <w:tab w:val="left" w:pos="2275"/>
        </w:tabs>
        <w:spacing w:before="1"/>
        <w:ind w:left="1479" w:right="398" w:firstLine="0"/>
        <w:jc w:val="both"/>
        <w:rPr>
          <w:sz w:val="24"/>
        </w:rPr>
      </w:pPr>
      <w:r>
        <w:rPr>
          <w:b/>
          <w:spacing w:val="-1"/>
          <w:sz w:val="24"/>
        </w:rPr>
        <w:t>Irrigation</w:t>
      </w:r>
      <w:r>
        <w:rPr>
          <w:b/>
          <w:spacing w:val="-12"/>
          <w:sz w:val="24"/>
        </w:rPr>
        <w:t xml:space="preserve"> </w:t>
      </w:r>
      <w:r>
        <w:rPr>
          <w:b/>
          <w:spacing w:val="-1"/>
          <w:sz w:val="24"/>
        </w:rPr>
        <w:t>Company</w:t>
      </w:r>
      <w:r>
        <w:rPr>
          <w:b/>
          <w:spacing w:val="-18"/>
          <w:sz w:val="24"/>
        </w:rPr>
        <w:t xml:space="preserve"> </w:t>
      </w:r>
      <w:r>
        <w:rPr>
          <w:b/>
          <w:spacing w:val="-1"/>
          <w:sz w:val="24"/>
        </w:rPr>
        <w:t>Approval</w:t>
      </w:r>
      <w:r>
        <w:rPr>
          <w:spacing w:val="-1"/>
          <w:sz w:val="24"/>
        </w:rPr>
        <w:t>.</w:t>
      </w:r>
      <w:r>
        <w:rPr>
          <w:spacing w:val="-11"/>
          <w:sz w:val="24"/>
        </w:rPr>
        <w:t xml:space="preserve"> </w:t>
      </w:r>
      <w:r>
        <w:rPr>
          <w:sz w:val="24"/>
        </w:rPr>
        <w:t>Any</w:t>
      </w:r>
      <w:r>
        <w:rPr>
          <w:spacing w:val="-14"/>
          <w:sz w:val="24"/>
        </w:rPr>
        <w:t xml:space="preserve"> </w:t>
      </w:r>
      <w:r>
        <w:rPr>
          <w:sz w:val="24"/>
        </w:rPr>
        <w:t>use</w:t>
      </w:r>
      <w:r>
        <w:rPr>
          <w:spacing w:val="-11"/>
          <w:sz w:val="24"/>
        </w:rPr>
        <w:t xml:space="preserve"> </w:t>
      </w:r>
      <w:r>
        <w:rPr>
          <w:sz w:val="24"/>
        </w:rPr>
        <w:t>of,</w:t>
      </w:r>
      <w:r>
        <w:rPr>
          <w:spacing w:val="-14"/>
          <w:sz w:val="24"/>
        </w:rPr>
        <w:t xml:space="preserve"> </w:t>
      </w:r>
      <w:r>
        <w:rPr>
          <w:sz w:val="24"/>
        </w:rPr>
        <w:t>alteration</w:t>
      </w:r>
      <w:r>
        <w:rPr>
          <w:spacing w:val="-13"/>
          <w:sz w:val="24"/>
        </w:rPr>
        <w:t xml:space="preserve"> </w:t>
      </w:r>
      <w:r>
        <w:rPr>
          <w:sz w:val="24"/>
        </w:rPr>
        <w:t>of,</w:t>
      </w:r>
      <w:r>
        <w:rPr>
          <w:spacing w:val="-14"/>
          <w:sz w:val="24"/>
        </w:rPr>
        <w:t xml:space="preserve"> </w:t>
      </w:r>
      <w:r>
        <w:rPr>
          <w:sz w:val="24"/>
        </w:rPr>
        <w:t>or</w:t>
      </w:r>
      <w:r>
        <w:rPr>
          <w:spacing w:val="-15"/>
          <w:sz w:val="24"/>
        </w:rPr>
        <w:t xml:space="preserve"> </w:t>
      </w:r>
      <w:r>
        <w:rPr>
          <w:sz w:val="24"/>
        </w:rPr>
        <w:t>relocation</w:t>
      </w:r>
      <w:r>
        <w:rPr>
          <w:spacing w:val="-64"/>
          <w:sz w:val="24"/>
        </w:rPr>
        <w:t xml:space="preserve"> </w:t>
      </w:r>
      <w:r>
        <w:rPr>
          <w:spacing w:val="-1"/>
          <w:sz w:val="24"/>
        </w:rPr>
        <w:t>of</w:t>
      </w:r>
      <w:r>
        <w:rPr>
          <w:spacing w:val="-14"/>
          <w:sz w:val="24"/>
        </w:rPr>
        <w:t xml:space="preserve"> </w:t>
      </w:r>
      <w:r>
        <w:rPr>
          <w:spacing w:val="-1"/>
          <w:sz w:val="24"/>
        </w:rPr>
        <w:t>structures</w:t>
      </w:r>
      <w:r>
        <w:rPr>
          <w:spacing w:val="-17"/>
          <w:sz w:val="24"/>
        </w:rPr>
        <w:t xml:space="preserve"> </w:t>
      </w:r>
      <w:r>
        <w:rPr>
          <w:spacing w:val="-1"/>
          <w:sz w:val="24"/>
        </w:rPr>
        <w:t>on</w:t>
      </w:r>
      <w:r>
        <w:rPr>
          <w:spacing w:val="-16"/>
          <w:sz w:val="24"/>
        </w:rPr>
        <w:t xml:space="preserve"> </w:t>
      </w:r>
      <w:r>
        <w:rPr>
          <w:spacing w:val="-1"/>
          <w:sz w:val="24"/>
        </w:rPr>
        <w:t>any</w:t>
      </w:r>
      <w:r>
        <w:rPr>
          <w:spacing w:val="-19"/>
          <w:sz w:val="24"/>
        </w:rPr>
        <w:t xml:space="preserve"> </w:t>
      </w:r>
      <w:r>
        <w:rPr>
          <w:spacing w:val="-1"/>
          <w:sz w:val="24"/>
        </w:rPr>
        <w:t>irrigation</w:t>
      </w:r>
      <w:r>
        <w:rPr>
          <w:spacing w:val="-15"/>
          <w:sz w:val="24"/>
        </w:rPr>
        <w:t xml:space="preserve"> </w:t>
      </w:r>
      <w:r>
        <w:rPr>
          <w:spacing w:val="-1"/>
          <w:sz w:val="24"/>
        </w:rPr>
        <w:t>ditch</w:t>
      </w:r>
      <w:r>
        <w:rPr>
          <w:spacing w:val="-16"/>
          <w:sz w:val="24"/>
        </w:rPr>
        <w:t xml:space="preserve"> </w:t>
      </w:r>
      <w:r>
        <w:rPr>
          <w:spacing w:val="-1"/>
          <w:sz w:val="24"/>
        </w:rPr>
        <w:t>(or</w:t>
      </w:r>
      <w:r>
        <w:rPr>
          <w:spacing w:val="-18"/>
          <w:sz w:val="24"/>
        </w:rPr>
        <w:t xml:space="preserve"> </w:t>
      </w:r>
      <w:r>
        <w:rPr>
          <w:spacing w:val="-1"/>
          <w:sz w:val="24"/>
        </w:rPr>
        <w:t>canal)</w:t>
      </w:r>
      <w:r>
        <w:rPr>
          <w:spacing w:val="-17"/>
          <w:sz w:val="24"/>
        </w:rPr>
        <w:t xml:space="preserve"> </w:t>
      </w:r>
      <w:r>
        <w:rPr>
          <w:spacing w:val="-1"/>
          <w:sz w:val="24"/>
        </w:rPr>
        <w:t>shall</w:t>
      </w:r>
      <w:r>
        <w:rPr>
          <w:spacing w:val="-17"/>
          <w:sz w:val="24"/>
        </w:rPr>
        <w:t xml:space="preserve"> </w:t>
      </w:r>
      <w:r>
        <w:rPr>
          <w:sz w:val="24"/>
        </w:rPr>
        <w:t>have</w:t>
      </w:r>
      <w:r>
        <w:rPr>
          <w:spacing w:val="-15"/>
          <w:sz w:val="24"/>
        </w:rPr>
        <w:t xml:space="preserve"> </w:t>
      </w:r>
      <w:r>
        <w:rPr>
          <w:sz w:val="24"/>
        </w:rPr>
        <w:t>the</w:t>
      </w:r>
      <w:r>
        <w:rPr>
          <w:spacing w:val="-16"/>
          <w:sz w:val="24"/>
        </w:rPr>
        <w:t xml:space="preserve"> </w:t>
      </w:r>
      <w:r>
        <w:rPr>
          <w:sz w:val="24"/>
        </w:rPr>
        <w:t>written</w:t>
      </w:r>
      <w:r>
        <w:rPr>
          <w:spacing w:val="-18"/>
          <w:sz w:val="24"/>
        </w:rPr>
        <w:t xml:space="preserve"> </w:t>
      </w:r>
      <w:r>
        <w:rPr>
          <w:sz w:val="24"/>
        </w:rPr>
        <w:t>approval</w:t>
      </w:r>
      <w:r>
        <w:rPr>
          <w:spacing w:val="-22"/>
          <w:sz w:val="24"/>
        </w:rPr>
        <w:t xml:space="preserve"> </w:t>
      </w:r>
      <w:r>
        <w:rPr>
          <w:sz w:val="24"/>
        </w:rPr>
        <w:t>of</w:t>
      </w:r>
      <w:r>
        <w:rPr>
          <w:spacing w:val="-64"/>
          <w:sz w:val="24"/>
        </w:rPr>
        <w:t xml:space="preserve"> </w:t>
      </w:r>
      <w:r>
        <w:rPr>
          <w:sz w:val="24"/>
        </w:rPr>
        <w:t>the irrigation company</w:t>
      </w:r>
      <w:r>
        <w:rPr>
          <w:spacing w:val="-2"/>
          <w:sz w:val="24"/>
        </w:rPr>
        <w:t xml:space="preserve"> </w:t>
      </w:r>
      <w:r>
        <w:rPr>
          <w:sz w:val="24"/>
        </w:rPr>
        <w:t>who shall take the responsibility</w:t>
      </w:r>
      <w:r>
        <w:rPr>
          <w:spacing w:val="-2"/>
          <w:sz w:val="24"/>
        </w:rPr>
        <w:t xml:space="preserve"> </w:t>
      </w:r>
      <w:r>
        <w:rPr>
          <w:sz w:val="24"/>
        </w:rPr>
        <w:t>thereof.</w:t>
      </w:r>
    </w:p>
    <w:p w14:paraId="051AF19A" w14:textId="77777777" w:rsidR="007E5106" w:rsidRDefault="007E5106">
      <w:pPr>
        <w:pStyle w:val="BodyText"/>
        <w:spacing w:before="7"/>
      </w:pPr>
    </w:p>
    <w:p w14:paraId="75B3491B" w14:textId="4FB274E7" w:rsidR="007E5106" w:rsidRDefault="007F33FE">
      <w:pPr>
        <w:pStyle w:val="ListParagraph"/>
        <w:numPr>
          <w:ilvl w:val="2"/>
          <w:numId w:val="60"/>
        </w:numPr>
        <w:tabs>
          <w:tab w:val="left" w:pos="1228"/>
        </w:tabs>
        <w:spacing w:line="277" w:lineRule="exact"/>
        <w:ind w:left="1228" w:hanging="605"/>
        <w:rPr>
          <w:sz w:val="24"/>
        </w:rPr>
      </w:pPr>
      <w:r>
        <w:rPr>
          <w:b/>
          <w:sz w:val="24"/>
        </w:rPr>
        <w:t>WATER</w:t>
      </w:r>
      <w:r>
        <w:rPr>
          <w:b/>
          <w:spacing w:val="-5"/>
          <w:sz w:val="24"/>
        </w:rPr>
        <w:t xml:space="preserve"> </w:t>
      </w:r>
      <w:r>
        <w:rPr>
          <w:b/>
          <w:sz w:val="24"/>
        </w:rPr>
        <w:t>QUALITY</w:t>
      </w:r>
      <w:r>
        <w:rPr>
          <w:b/>
          <w:spacing w:val="-5"/>
          <w:sz w:val="24"/>
        </w:rPr>
        <w:t xml:space="preserve"> </w:t>
      </w:r>
      <w:r>
        <w:rPr>
          <w:b/>
          <w:sz w:val="24"/>
        </w:rPr>
        <w:t>CONTROL</w:t>
      </w:r>
      <w:r w:rsidR="00E43246">
        <w:rPr>
          <w:rFonts w:ascii="Times New Roman"/>
          <w:b/>
          <w:sz w:val="24"/>
        </w:rPr>
        <w:t>.</w:t>
      </w:r>
      <w:r>
        <w:rPr>
          <w:rFonts w:ascii="Times New Roman"/>
          <w:b/>
          <w:spacing w:val="3"/>
          <w:sz w:val="24"/>
        </w:rPr>
        <w:t xml:space="preserve"> </w:t>
      </w:r>
      <w:r>
        <w:rPr>
          <w:sz w:val="24"/>
        </w:rPr>
        <w:t>Storm</w:t>
      </w:r>
      <w:r>
        <w:rPr>
          <w:spacing w:val="-2"/>
          <w:sz w:val="24"/>
        </w:rPr>
        <w:t xml:space="preserve"> </w:t>
      </w:r>
      <w:r>
        <w:rPr>
          <w:sz w:val="24"/>
        </w:rPr>
        <w:t>water</w:t>
      </w:r>
      <w:r>
        <w:rPr>
          <w:spacing w:val="-4"/>
          <w:sz w:val="24"/>
        </w:rPr>
        <w:t xml:space="preserve"> </w:t>
      </w:r>
      <w:r>
        <w:rPr>
          <w:sz w:val="24"/>
        </w:rPr>
        <w:t>may</w:t>
      </w:r>
      <w:r>
        <w:rPr>
          <w:spacing w:val="-6"/>
          <w:sz w:val="24"/>
        </w:rPr>
        <w:t xml:space="preserve"> </w:t>
      </w:r>
      <w:r>
        <w:rPr>
          <w:sz w:val="24"/>
        </w:rPr>
        <w:t>be</w:t>
      </w:r>
      <w:r>
        <w:rPr>
          <w:spacing w:val="-2"/>
          <w:sz w:val="24"/>
        </w:rPr>
        <w:t xml:space="preserve"> </w:t>
      </w:r>
      <w:r>
        <w:rPr>
          <w:sz w:val="24"/>
        </w:rPr>
        <w:t>considered</w:t>
      </w:r>
    </w:p>
    <w:p w14:paraId="7A08786E" w14:textId="77777777" w:rsidR="007E5106" w:rsidRDefault="007F33FE">
      <w:pPr>
        <w:pStyle w:val="BodyText"/>
        <w:ind w:left="939" w:right="397"/>
        <w:jc w:val="both"/>
      </w:pPr>
      <w:r>
        <w:t>a non-point source of pollution. It can carry materials that may cause unwanted</w:t>
      </w:r>
      <w:r>
        <w:rPr>
          <w:spacing w:val="1"/>
        </w:rPr>
        <w:t xml:space="preserve"> </w:t>
      </w:r>
      <w:r>
        <w:t>physical, chemical, and biological changes in receiving waters (i.e., Santa Clara</w:t>
      </w:r>
      <w:r>
        <w:rPr>
          <w:spacing w:val="1"/>
        </w:rPr>
        <w:t xml:space="preserve"> </w:t>
      </w:r>
      <w:r>
        <w:t>River).</w:t>
      </w:r>
      <w:r>
        <w:rPr>
          <w:spacing w:val="14"/>
        </w:rPr>
        <w:t xml:space="preserve"> </w:t>
      </w:r>
      <w:r>
        <w:t>As</w:t>
      </w:r>
      <w:r>
        <w:rPr>
          <w:spacing w:val="15"/>
        </w:rPr>
        <w:t xml:space="preserve"> </w:t>
      </w:r>
      <w:r>
        <w:t>such,</w:t>
      </w:r>
      <w:r>
        <w:rPr>
          <w:spacing w:val="15"/>
        </w:rPr>
        <w:t xml:space="preserve"> </w:t>
      </w:r>
      <w:r>
        <w:t>a</w:t>
      </w:r>
      <w:r>
        <w:rPr>
          <w:spacing w:val="16"/>
        </w:rPr>
        <w:t xml:space="preserve"> </w:t>
      </w:r>
      <w:r>
        <w:t>development</w:t>
      </w:r>
      <w:r>
        <w:rPr>
          <w:spacing w:val="15"/>
        </w:rPr>
        <w:t xml:space="preserve"> </w:t>
      </w:r>
      <w:r>
        <w:t>should</w:t>
      </w:r>
      <w:r>
        <w:rPr>
          <w:spacing w:val="13"/>
        </w:rPr>
        <w:t xml:space="preserve"> </w:t>
      </w:r>
      <w:r>
        <w:t>construct</w:t>
      </w:r>
      <w:r>
        <w:rPr>
          <w:spacing w:val="14"/>
        </w:rPr>
        <w:t xml:space="preserve"> </w:t>
      </w:r>
      <w:r>
        <w:t>storm</w:t>
      </w:r>
      <w:r>
        <w:rPr>
          <w:spacing w:val="14"/>
        </w:rPr>
        <w:t xml:space="preserve"> </w:t>
      </w:r>
      <w:r>
        <w:t>water</w:t>
      </w:r>
      <w:r>
        <w:rPr>
          <w:spacing w:val="12"/>
        </w:rPr>
        <w:t xml:space="preserve"> </w:t>
      </w:r>
      <w:r>
        <w:t>facilities</w:t>
      </w:r>
      <w:r>
        <w:rPr>
          <w:spacing w:val="12"/>
        </w:rPr>
        <w:t xml:space="preserve"> </w:t>
      </w:r>
      <w:r>
        <w:t>to</w:t>
      </w:r>
      <w:r>
        <w:rPr>
          <w:spacing w:val="13"/>
        </w:rPr>
        <w:t xml:space="preserve"> </w:t>
      </w:r>
      <w:r>
        <w:t>control</w:t>
      </w:r>
    </w:p>
    <w:p w14:paraId="32011C42" w14:textId="77777777" w:rsidR="007E5106" w:rsidRDefault="007E5106">
      <w:pPr>
        <w:jc w:val="both"/>
        <w:sectPr w:rsidR="007E5106">
          <w:pgSz w:w="12240" w:h="15840"/>
          <w:pgMar w:top="1360" w:right="1040" w:bottom="880" w:left="1220" w:header="0" w:footer="699" w:gutter="0"/>
          <w:cols w:space="720"/>
        </w:sectPr>
      </w:pPr>
    </w:p>
    <w:p w14:paraId="6FA5D309" w14:textId="0C3B8F3F" w:rsidR="007E5106" w:rsidRDefault="007F33FE">
      <w:pPr>
        <w:pStyle w:val="BodyText"/>
        <w:spacing w:before="78"/>
        <w:ind w:left="940" w:right="397"/>
        <w:jc w:val="both"/>
      </w:pPr>
      <w:r>
        <w:lastRenderedPageBreak/>
        <w:t>pollutant</w:t>
      </w:r>
      <w:r>
        <w:rPr>
          <w:spacing w:val="1"/>
        </w:rPr>
        <w:t xml:space="preserve"> </w:t>
      </w:r>
      <w:r>
        <w:t>concentrations</w:t>
      </w:r>
      <w:r>
        <w:rPr>
          <w:spacing w:val="1"/>
        </w:rPr>
        <w:t xml:space="preserve"> </w:t>
      </w:r>
      <w:r>
        <w:t>and</w:t>
      </w:r>
      <w:r>
        <w:rPr>
          <w:spacing w:val="1"/>
        </w:rPr>
        <w:t xml:space="preserve"> </w:t>
      </w:r>
      <w:r>
        <w:t>mass</w:t>
      </w:r>
      <w:r>
        <w:rPr>
          <w:spacing w:val="1"/>
        </w:rPr>
        <w:t xml:space="preserve"> </w:t>
      </w:r>
      <w:r>
        <w:t>loadings</w:t>
      </w:r>
      <w:r>
        <w:rPr>
          <w:spacing w:val="1"/>
        </w:rPr>
        <w:t xml:space="preserve"> </w:t>
      </w:r>
      <w:r>
        <w:t>discharged</w:t>
      </w:r>
      <w:r>
        <w:rPr>
          <w:spacing w:val="1"/>
        </w:rPr>
        <w:t xml:space="preserve"> </w:t>
      </w:r>
      <w:r>
        <w:t>into</w:t>
      </w:r>
      <w:r>
        <w:rPr>
          <w:spacing w:val="1"/>
        </w:rPr>
        <w:t xml:space="preserve"> </w:t>
      </w:r>
      <w:r>
        <w:t>receiving</w:t>
      </w:r>
      <w:r>
        <w:rPr>
          <w:spacing w:val="1"/>
        </w:rPr>
        <w:t xml:space="preserve"> </w:t>
      </w:r>
      <w:r>
        <w:t>water</w:t>
      </w:r>
      <w:r>
        <w:rPr>
          <w:spacing w:val="1"/>
        </w:rPr>
        <w:t xml:space="preserve"> </w:t>
      </w:r>
      <w:r>
        <w:t>systems. Some water quality parameters resulting from material transported in</w:t>
      </w:r>
      <w:r>
        <w:rPr>
          <w:spacing w:val="1"/>
        </w:rPr>
        <w:t xml:space="preserve"> </w:t>
      </w:r>
      <w:r>
        <w:t>storm water that are of concern are sediments, hydrocarbons and oils, oxygen</w:t>
      </w:r>
      <w:r>
        <w:rPr>
          <w:spacing w:val="1"/>
        </w:rPr>
        <w:t xml:space="preserve"> </w:t>
      </w:r>
      <w:r>
        <w:t xml:space="preserve">demand, bacteria, nutrients (carbon, </w:t>
      </w:r>
      <w:r w:rsidR="00E43246">
        <w:t>nitrogen,</w:t>
      </w:r>
      <w:r>
        <w:t xml:space="preserve"> and phosphorus), metals and other</w:t>
      </w:r>
      <w:r>
        <w:rPr>
          <w:spacing w:val="-64"/>
        </w:rPr>
        <w:t xml:space="preserve"> </w:t>
      </w:r>
      <w:r>
        <w:t>toxic</w:t>
      </w:r>
      <w:r>
        <w:rPr>
          <w:spacing w:val="-14"/>
        </w:rPr>
        <w:t xml:space="preserve"> </w:t>
      </w:r>
      <w:r>
        <w:t>chemicals.</w:t>
      </w:r>
      <w:r>
        <w:rPr>
          <w:spacing w:val="-14"/>
        </w:rPr>
        <w:t xml:space="preserve"> </w:t>
      </w:r>
      <w:r>
        <w:t>Receiving</w:t>
      </w:r>
      <w:r>
        <w:rPr>
          <w:spacing w:val="-15"/>
        </w:rPr>
        <w:t xml:space="preserve"> </w:t>
      </w:r>
      <w:r>
        <w:t>waters</w:t>
      </w:r>
      <w:r>
        <w:rPr>
          <w:spacing w:val="-14"/>
        </w:rPr>
        <w:t xml:space="preserve"> </w:t>
      </w:r>
      <w:r>
        <w:t>can</w:t>
      </w:r>
      <w:r>
        <w:rPr>
          <w:spacing w:val="-13"/>
        </w:rPr>
        <w:t xml:space="preserve"> </w:t>
      </w:r>
      <w:r>
        <w:t>assimilate</w:t>
      </w:r>
      <w:r>
        <w:rPr>
          <w:spacing w:val="-13"/>
        </w:rPr>
        <w:t xml:space="preserve"> </w:t>
      </w:r>
      <w:r>
        <w:t>only</w:t>
      </w:r>
      <w:r>
        <w:rPr>
          <w:spacing w:val="-16"/>
        </w:rPr>
        <w:t xml:space="preserve"> </w:t>
      </w:r>
      <w:r>
        <w:t>a</w:t>
      </w:r>
      <w:r>
        <w:rPr>
          <w:spacing w:val="-13"/>
        </w:rPr>
        <w:t xml:space="preserve"> </w:t>
      </w:r>
      <w:r>
        <w:t>limited</w:t>
      </w:r>
      <w:r>
        <w:rPr>
          <w:spacing w:val="-13"/>
        </w:rPr>
        <w:t xml:space="preserve"> </w:t>
      </w:r>
      <w:r>
        <w:t>quantity</w:t>
      </w:r>
      <w:r>
        <w:rPr>
          <w:spacing w:val="-16"/>
        </w:rPr>
        <w:t xml:space="preserve"> </w:t>
      </w:r>
      <w:r>
        <w:t>of</w:t>
      </w:r>
      <w:r>
        <w:rPr>
          <w:spacing w:val="-14"/>
        </w:rPr>
        <w:t xml:space="preserve"> </w:t>
      </w:r>
      <w:r>
        <w:t>different</w:t>
      </w:r>
      <w:r>
        <w:rPr>
          <w:spacing w:val="-64"/>
        </w:rPr>
        <w:t xml:space="preserve"> </w:t>
      </w:r>
      <w:r>
        <w:t>storm water materials. After a threshold is reached, the material becomes a</w:t>
      </w:r>
      <w:r>
        <w:rPr>
          <w:spacing w:val="1"/>
        </w:rPr>
        <w:t xml:space="preserve"> </w:t>
      </w:r>
      <w:r>
        <w:t>pollutant</w:t>
      </w:r>
      <w:r>
        <w:rPr>
          <w:spacing w:val="-1"/>
        </w:rPr>
        <w:t xml:space="preserve"> </w:t>
      </w:r>
      <w:r>
        <w:t>that</w:t>
      </w:r>
      <w:r>
        <w:rPr>
          <w:spacing w:val="-1"/>
        </w:rPr>
        <w:t xml:space="preserve"> </w:t>
      </w:r>
      <w:r>
        <w:t>can result in an undesirable</w:t>
      </w:r>
      <w:r>
        <w:rPr>
          <w:spacing w:val="1"/>
        </w:rPr>
        <w:t xml:space="preserve"> </w:t>
      </w:r>
      <w:r>
        <w:t>impact on the receiving</w:t>
      </w:r>
      <w:r>
        <w:rPr>
          <w:spacing w:val="-2"/>
        </w:rPr>
        <w:t xml:space="preserve"> </w:t>
      </w:r>
      <w:r>
        <w:t>water.</w:t>
      </w:r>
    </w:p>
    <w:p w14:paraId="479DEFEA" w14:textId="77777777" w:rsidR="007E5106" w:rsidRDefault="007E5106">
      <w:pPr>
        <w:pStyle w:val="BodyText"/>
      </w:pPr>
    </w:p>
    <w:p w14:paraId="1109B05D" w14:textId="77777777" w:rsidR="007E5106" w:rsidRDefault="007F33FE">
      <w:pPr>
        <w:pStyle w:val="BodyText"/>
        <w:ind w:left="940" w:right="395"/>
        <w:jc w:val="both"/>
      </w:pPr>
      <w:r>
        <w:rPr>
          <w:spacing w:val="-1"/>
        </w:rPr>
        <w:t>Federal</w:t>
      </w:r>
      <w:r>
        <w:rPr>
          <w:spacing w:val="-17"/>
        </w:rPr>
        <w:t xml:space="preserve"> </w:t>
      </w:r>
      <w:r>
        <w:rPr>
          <w:spacing w:val="-1"/>
        </w:rPr>
        <w:t>and</w:t>
      </w:r>
      <w:r>
        <w:rPr>
          <w:spacing w:val="-16"/>
        </w:rPr>
        <w:t xml:space="preserve"> </w:t>
      </w:r>
      <w:r>
        <w:rPr>
          <w:spacing w:val="-1"/>
        </w:rPr>
        <w:t>state</w:t>
      </w:r>
      <w:r>
        <w:rPr>
          <w:spacing w:val="-16"/>
        </w:rPr>
        <w:t xml:space="preserve"> </w:t>
      </w:r>
      <w:r>
        <w:rPr>
          <w:spacing w:val="-1"/>
        </w:rPr>
        <w:t>regulations</w:t>
      </w:r>
      <w:r>
        <w:rPr>
          <w:spacing w:val="-17"/>
        </w:rPr>
        <w:t xml:space="preserve"> </w:t>
      </w:r>
      <w:r>
        <w:rPr>
          <w:spacing w:val="-1"/>
        </w:rPr>
        <w:t>may</w:t>
      </w:r>
      <w:r>
        <w:rPr>
          <w:spacing w:val="-19"/>
        </w:rPr>
        <w:t xml:space="preserve"> </w:t>
      </w:r>
      <w:r>
        <w:t>limit</w:t>
      </w:r>
      <w:r>
        <w:rPr>
          <w:spacing w:val="-16"/>
        </w:rPr>
        <w:t xml:space="preserve"> </w:t>
      </w:r>
      <w:r>
        <w:t>pollutant</w:t>
      </w:r>
      <w:r>
        <w:rPr>
          <w:spacing w:val="-16"/>
        </w:rPr>
        <w:t xml:space="preserve"> </w:t>
      </w:r>
      <w:r>
        <w:t>concentration</w:t>
      </w:r>
      <w:r>
        <w:rPr>
          <w:spacing w:val="-16"/>
        </w:rPr>
        <w:t xml:space="preserve"> </w:t>
      </w:r>
      <w:r>
        <w:t>and</w:t>
      </w:r>
      <w:r>
        <w:rPr>
          <w:spacing w:val="-16"/>
        </w:rPr>
        <w:t xml:space="preserve"> </w:t>
      </w:r>
      <w:r>
        <w:t>mass</w:t>
      </w:r>
      <w:r>
        <w:rPr>
          <w:spacing w:val="-22"/>
        </w:rPr>
        <w:t xml:space="preserve"> </w:t>
      </w:r>
      <w:r>
        <w:t>loading</w:t>
      </w:r>
      <w:r>
        <w:rPr>
          <w:spacing w:val="-23"/>
        </w:rPr>
        <w:t xml:space="preserve"> </w:t>
      </w:r>
      <w:r>
        <w:t>to</w:t>
      </w:r>
      <w:r>
        <w:rPr>
          <w:spacing w:val="-64"/>
        </w:rPr>
        <w:t xml:space="preserve"> </w:t>
      </w:r>
      <w:r>
        <w:rPr>
          <w:spacing w:val="-1"/>
        </w:rPr>
        <w:t>receiving</w:t>
      </w:r>
      <w:r>
        <w:rPr>
          <w:spacing w:val="-18"/>
        </w:rPr>
        <w:t xml:space="preserve"> </w:t>
      </w:r>
      <w:r>
        <w:rPr>
          <w:spacing w:val="-1"/>
        </w:rPr>
        <w:t>waters</w:t>
      </w:r>
      <w:r>
        <w:rPr>
          <w:spacing w:val="-17"/>
        </w:rPr>
        <w:t xml:space="preserve"> </w:t>
      </w:r>
      <w:r>
        <w:rPr>
          <w:spacing w:val="-1"/>
        </w:rPr>
        <w:t>from</w:t>
      </w:r>
      <w:r>
        <w:rPr>
          <w:spacing w:val="-15"/>
        </w:rPr>
        <w:t xml:space="preserve"> </w:t>
      </w:r>
      <w:r>
        <w:rPr>
          <w:spacing w:val="-1"/>
        </w:rPr>
        <w:t>non-point</w:t>
      </w:r>
      <w:r>
        <w:rPr>
          <w:spacing w:val="-16"/>
        </w:rPr>
        <w:t xml:space="preserve"> </w:t>
      </w:r>
      <w:r>
        <w:rPr>
          <w:spacing w:val="-1"/>
        </w:rPr>
        <w:t>sources.</w:t>
      </w:r>
      <w:r>
        <w:rPr>
          <w:spacing w:val="-16"/>
        </w:rPr>
        <w:t xml:space="preserve"> </w:t>
      </w:r>
      <w:r>
        <w:rPr>
          <w:spacing w:val="-1"/>
        </w:rPr>
        <w:t>Technical</w:t>
      </w:r>
      <w:r>
        <w:rPr>
          <w:spacing w:val="-17"/>
        </w:rPr>
        <w:t xml:space="preserve"> </w:t>
      </w:r>
      <w:r>
        <w:rPr>
          <w:spacing w:val="-1"/>
        </w:rPr>
        <w:t>considerations</w:t>
      </w:r>
      <w:r>
        <w:rPr>
          <w:spacing w:val="-22"/>
        </w:rPr>
        <w:t xml:space="preserve"> </w:t>
      </w:r>
      <w:r>
        <w:rPr>
          <w:spacing w:val="-1"/>
        </w:rPr>
        <w:t>in</w:t>
      </w:r>
      <w:r>
        <w:rPr>
          <w:spacing w:val="-21"/>
        </w:rPr>
        <w:t xml:space="preserve"> </w:t>
      </w:r>
      <w:r>
        <w:rPr>
          <w:spacing w:val="-1"/>
        </w:rPr>
        <w:t>design</w:t>
      </w:r>
      <w:r>
        <w:rPr>
          <w:spacing w:val="-21"/>
        </w:rPr>
        <w:t xml:space="preserve"> </w:t>
      </w:r>
      <w:r>
        <w:t>should</w:t>
      </w:r>
      <w:r>
        <w:rPr>
          <w:spacing w:val="-65"/>
        </w:rPr>
        <w:t xml:space="preserve"> </w:t>
      </w:r>
      <w:r>
        <w:t>be</w:t>
      </w:r>
      <w:r>
        <w:rPr>
          <w:spacing w:val="1"/>
        </w:rPr>
        <w:t xml:space="preserve"> </w:t>
      </w:r>
      <w:r>
        <w:t>given</w:t>
      </w:r>
      <w:r>
        <w:rPr>
          <w:spacing w:val="1"/>
        </w:rPr>
        <w:t xml:space="preserve"> </w:t>
      </w:r>
      <w:r>
        <w:t>to</w:t>
      </w:r>
      <w:r>
        <w:rPr>
          <w:spacing w:val="1"/>
        </w:rPr>
        <w:t xml:space="preserve"> </w:t>
      </w:r>
      <w:r>
        <w:t>prevention</w:t>
      </w:r>
      <w:r>
        <w:rPr>
          <w:spacing w:val="1"/>
        </w:rPr>
        <w:t xml:space="preserve"> </w:t>
      </w:r>
      <w:r>
        <w:t>or</w:t>
      </w:r>
      <w:r>
        <w:rPr>
          <w:spacing w:val="1"/>
        </w:rPr>
        <w:t xml:space="preserve"> </w:t>
      </w:r>
      <w:r>
        <w:t>reductions</w:t>
      </w:r>
      <w:r>
        <w:rPr>
          <w:spacing w:val="1"/>
        </w:rPr>
        <w:t xml:space="preserve"> </w:t>
      </w:r>
      <w:r>
        <w:t>of</w:t>
      </w:r>
      <w:r>
        <w:rPr>
          <w:spacing w:val="1"/>
        </w:rPr>
        <w:t xml:space="preserve"> </w:t>
      </w:r>
      <w:r>
        <w:t>non-point</w:t>
      </w:r>
      <w:r>
        <w:rPr>
          <w:spacing w:val="1"/>
        </w:rPr>
        <w:t xml:space="preserve"> </w:t>
      </w:r>
      <w:r>
        <w:t>sources</w:t>
      </w:r>
      <w:r>
        <w:rPr>
          <w:spacing w:val="1"/>
        </w:rPr>
        <w:t xml:space="preserve"> </w:t>
      </w:r>
      <w:r>
        <w:t>of</w:t>
      </w:r>
      <w:r>
        <w:rPr>
          <w:spacing w:val="1"/>
        </w:rPr>
        <w:t xml:space="preserve"> </w:t>
      </w:r>
      <w:r>
        <w:t>pollution</w:t>
      </w:r>
      <w:r>
        <w:rPr>
          <w:spacing w:val="1"/>
        </w:rPr>
        <w:t xml:space="preserve"> </w:t>
      </w:r>
      <w:r>
        <w:t>by</w:t>
      </w:r>
      <w:r>
        <w:rPr>
          <w:spacing w:val="1"/>
        </w:rPr>
        <w:t xml:space="preserve"> </w:t>
      </w:r>
      <w:r>
        <w:t>developments.</w:t>
      </w:r>
      <w:r>
        <w:rPr>
          <w:spacing w:val="1"/>
        </w:rPr>
        <w:t xml:space="preserve"> </w:t>
      </w:r>
      <w:r>
        <w:t>Consideration</w:t>
      </w:r>
      <w:r>
        <w:rPr>
          <w:spacing w:val="1"/>
        </w:rPr>
        <w:t xml:space="preserve"> </w:t>
      </w:r>
      <w:r>
        <w:t>should</w:t>
      </w:r>
      <w:r>
        <w:rPr>
          <w:spacing w:val="1"/>
        </w:rPr>
        <w:t xml:space="preserve"> </w:t>
      </w:r>
      <w:r>
        <w:t>be</w:t>
      </w:r>
      <w:r>
        <w:rPr>
          <w:spacing w:val="1"/>
        </w:rPr>
        <w:t xml:space="preserve"> </w:t>
      </w:r>
      <w:r>
        <w:t>given</w:t>
      </w:r>
      <w:r>
        <w:rPr>
          <w:spacing w:val="1"/>
        </w:rPr>
        <w:t xml:space="preserve"> </w:t>
      </w:r>
      <w:r>
        <w:t>to</w:t>
      </w:r>
      <w:r>
        <w:rPr>
          <w:spacing w:val="1"/>
        </w:rPr>
        <w:t xml:space="preserve"> </w:t>
      </w:r>
      <w:r>
        <w:t>the</w:t>
      </w:r>
      <w:r>
        <w:rPr>
          <w:spacing w:val="1"/>
        </w:rPr>
        <w:t xml:space="preserve"> </w:t>
      </w:r>
      <w:r>
        <w:t>use</w:t>
      </w:r>
      <w:r>
        <w:rPr>
          <w:spacing w:val="1"/>
        </w:rPr>
        <w:t xml:space="preserve"> </w:t>
      </w:r>
      <w:r>
        <w:t>of</w:t>
      </w:r>
      <w:r>
        <w:rPr>
          <w:spacing w:val="1"/>
        </w:rPr>
        <w:t xml:space="preserve"> </w:t>
      </w:r>
      <w:r>
        <w:t>storm</w:t>
      </w:r>
      <w:r>
        <w:rPr>
          <w:spacing w:val="1"/>
        </w:rPr>
        <w:t xml:space="preserve"> </w:t>
      </w:r>
      <w:r>
        <w:t>water</w:t>
      </w:r>
      <w:r>
        <w:rPr>
          <w:spacing w:val="1"/>
        </w:rPr>
        <w:t xml:space="preserve"> </w:t>
      </w:r>
      <w:r>
        <w:t>management systems within developments that will reduce non-point sources of</w:t>
      </w:r>
      <w:r>
        <w:rPr>
          <w:spacing w:val="1"/>
        </w:rPr>
        <w:t xml:space="preserve"> </w:t>
      </w:r>
      <w:r>
        <w:t>pollution</w:t>
      </w:r>
      <w:r>
        <w:rPr>
          <w:spacing w:val="1"/>
        </w:rPr>
        <w:t xml:space="preserve"> </w:t>
      </w:r>
      <w:r>
        <w:t>such</w:t>
      </w:r>
      <w:r>
        <w:rPr>
          <w:spacing w:val="1"/>
        </w:rPr>
        <w:t xml:space="preserve"> </w:t>
      </w:r>
      <w:r>
        <w:t>as</w:t>
      </w:r>
      <w:r>
        <w:rPr>
          <w:spacing w:val="1"/>
        </w:rPr>
        <w:t xml:space="preserve"> </w:t>
      </w:r>
      <w:r>
        <w:t>off-line</w:t>
      </w:r>
      <w:r>
        <w:rPr>
          <w:spacing w:val="1"/>
        </w:rPr>
        <w:t xml:space="preserve"> </w:t>
      </w:r>
      <w:r>
        <w:t>retention</w:t>
      </w:r>
      <w:r>
        <w:rPr>
          <w:spacing w:val="1"/>
        </w:rPr>
        <w:t xml:space="preserve"> </w:t>
      </w:r>
      <w:r>
        <w:t>(infiltration)</w:t>
      </w:r>
      <w:r>
        <w:rPr>
          <w:spacing w:val="1"/>
        </w:rPr>
        <w:t xml:space="preserve"> </w:t>
      </w:r>
      <w:r>
        <w:t>ponds,</w:t>
      </w:r>
      <w:r>
        <w:rPr>
          <w:spacing w:val="1"/>
        </w:rPr>
        <w:t xml:space="preserve"> </w:t>
      </w:r>
      <w:r>
        <w:t>sedimentation</w:t>
      </w:r>
      <w:r>
        <w:rPr>
          <w:spacing w:val="1"/>
        </w:rPr>
        <w:t xml:space="preserve"> </w:t>
      </w:r>
      <w:r>
        <w:t>ponds,</w:t>
      </w:r>
      <w:r>
        <w:rPr>
          <w:spacing w:val="1"/>
        </w:rPr>
        <w:t xml:space="preserve"> </w:t>
      </w:r>
      <w:r>
        <w:t>wetlands that pass storm</w:t>
      </w:r>
      <w:r>
        <w:rPr>
          <w:spacing w:val="1"/>
        </w:rPr>
        <w:t xml:space="preserve"> </w:t>
      </w:r>
      <w:r>
        <w:t>water through</w:t>
      </w:r>
      <w:r>
        <w:rPr>
          <w:spacing w:val="1"/>
        </w:rPr>
        <w:t xml:space="preserve"> </w:t>
      </w:r>
      <w:r>
        <w:t>them, and reuse ponds. A goal for</w:t>
      </w:r>
      <w:r>
        <w:rPr>
          <w:spacing w:val="1"/>
        </w:rPr>
        <w:t xml:space="preserve"> </w:t>
      </w:r>
      <w:r>
        <w:rPr>
          <w:spacing w:val="-2"/>
        </w:rPr>
        <w:t>development</w:t>
      </w:r>
      <w:r>
        <w:rPr>
          <w:spacing w:val="-16"/>
        </w:rPr>
        <w:t xml:space="preserve"> </w:t>
      </w:r>
      <w:r>
        <w:rPr>
          <w:spacing w:val="-2"/>
        </w:rPr>
        <w:t>should</w:t>
      </w:r>
      <w:r>
        <w:rPr>
          <w:spacing w:val="-16"/>
        </w:rPr>
        <w:t xml:space="preserve"> </w:t>
      </w:r>
      <w:r>
        <w:rPr>
          <w:spacing w:val="-2"/>
        </w:rPr>
        <w:t>be</w:t>
      </w:r>
      <w:r>
        <w:rPr>
          <w:spacing w:val="-16"/>
        </w:rPr>
        <w:t xml:space="preserve"> </w:t>
      </w:r>
      <w:r>
        <w:rPr>
          <w:spacing w:val="-2"/>
        </w:rPr>
        <w:t>to</w:t>
      </w:r>
      <w:r>
        <w:rPr>
          <w:spacing w:val="-15"/>
        </w:rPr>
        <w:t xml:space="preserve"> </w:t>
      </w:r>
      <w:r>
        <w:rPr>
          <w:spacing w:val="-2"/>
        </w:rPr>
        <w:t>provide</w:t>
      </w:r>
      <w:r>
        <w:rPr>
          <w:spacing w:val="-16"/>
        </w:rPr>
        <w:t xml:space="preserve"> </w:t>
      </w:r>
      <w:r>
        <w:rPr>
          <w:spacing w:val="-2"/>
        </w:rPr>
        <w:t>a</w:t>
      </w:r>
      <w:r>
        <w:rPr>
          <w:spacing w:val="-16"/>
        </w:rPr>
        <w:t xml:space="preserve"> </w:t>
      </w:r>
      <w:r>
        <w:rPr>
          <w:spacing w:val="-2"/>
        </w:rPr>
        <w:t>storm</w:t>
      </w:r>
      <w:r>
        <w:rPr>
          <w:spacing w:val="-19"/>
        </w:rPr>
        <w:t xml:space="preserve"> </w:t>
      </w:r>
      <w:r>
        <w:rPr>
          <w:spacing w:val="-1"/>
        </w:rPr>
        <w:t>water</w:t>
      </w:r>
      <w:r>
        <w:rPr>
          <w:spacing w:val="-22"/>
        </w:rPr>
        <w:t xml:space="preserve"> </w:t>
      </w:r>
      <w:r>
        <w:rPr>
          <w:spacing w:val="-1"/>
        </w:rPr>
        <w:t>system</w:t>
      </w:r>
      <w:r>
        <w:rPr>
          <w:spacing w:val="-20"/>
        </w:rPr>
        <w:t xml:space="preserve"> </w:t>
      </w:r>
      <w:r>
        <w:rPr>
          <w:spacing w:val="-1"/>
        </w:rPr>
        <w:t>that</w:t>
      </w:r>
      <w:r>
        <w:rPr>
          <w:spacing w:val="-20"/>
        </w:rPr>
        <w:t xml:space="preserve"> </w:t>
      </w:r>
      <w:r>
        <w:rPr>
          <w:spacing w:val="-1"/>
        </w:rPr>
        <w:t>will</w:t>
      </w:r>
      <w:r>
        <w:rPr>
          <w:spacing w:val="-22"/>
        </w:rPr>
        <w:t xml:space="preserve"> </w:t>
      </w:r>
      <w:r>
        <w:rPr>
          <w:spacing w:val="-1"/>
        </w:rPr>
        <w:t>have</w:t>
      </w:r>
      <w:r>
        <w:rPr>
          <w:spacing w:val="-21"/>
        </w:rPr>
        <w:t xml:space="preserve"> </w:t>
      </w:r>
      <w:r>
        <w:rPr>
          <w:spacing w:val="-1"/>
        </w:rPr>
        <w:t>post-land-use</w:t>
      </w:r>
      <w:r>
        <w:rPr>
          <w:spacing w:val="-64"/>
        </w:rPr>
        <w:t xml:space="preserve"> </w:t>
      </w:r>
      <w:r>
        <w:t>mass</w:t>
      </w:r>
      <w:r>
        <w:rPr>
          <w:spacing w:val="-2"/>
        </w:rPr>
        <w:t xml:space="preserve"> </w:t>
      </w:r>
      <w:r>
        <w:t>loadings</w:t>
      </w:r>
      <w:r>
        <w:rPr>
          <w:spacing w:val="-1"/>
        </w:rPr>
        <w:t xml:space="preserve"> </w:t>
      </w:r>
      <w:r>
        <w:t>that</w:t>
      </w:r>
      <w:r>
        <w:rPr>
          <w:spacing w:val="-1"/>
        </w:rPr>
        <w:t xml:space="preserve"> </w:t>
      </w:r>
      <w:r>
        <w:t>are equivalent</w:t>
      </w:r>
      <w:r>
        <w:rPr>
          <w:spacing w:val="-1"/>
        </w:rPr>
        <w:t xml:space="preserve"> </w:t>
      </w:r>
      <w:r>
        <w:t>or</w:t>
      </w:r>
      <w:r>
        <w:rPr>
          <w:spacing w:val="-2"/>
        </w:rPr>
        <w:t xml:space="preserve"> </w:t>
      </w:r>
      <w:r>
        <w:t>less</w:t>
      </w:r>
      <w:r>
        <w:rPr>
          <w:spacing w:val="-1"/>
        </w:rPr>
        <w:t xml:space="preserve"> </w:t>
      </w:r>
      <w:r>
        <w:t>than pre-land-use</w:t>
      </w:r>
      <w:r>
        <w:rPr>
          <w:spacing w:val="-1"/>
        </w:rPr>
        <w:t xml:space="preserve"> </w:t>
      </w:r>
      <w:r>
        <w:t>mass</w:t>
      </w:r>
      <w:r>
        <w:rPr>
          <w:spacing w:val="-1"/>
        </w:rPr>
        <w:t xml:space="preserve"> </w:t>
      </w:r>
      <w:r>
        <w:t>loadings.</w:t>
      </w:r>
    </w:p>
    <w:p w14:paraId="3BBF96C8" w14:textId="77777777" w:rsidR="007E5106" w:rsidRDefault="007E5106">
      <w:pPr>
        <w:pStyle w:val="BodyText"/>
        <w:spacing w:before="3"/>
        <w:rPr>
          <w:sz w:val="25"/>
        </w:rPr>
      </w:pPr>
    </w:p>
    <w:p w14:paraId="40085CEF" w14:textId="5C14114F" w:rsidR="007E5106" w:rsidRDefault="007F33FE">
      <w:pPr>
        <w:pStyle w:val="ListParagraph"/>
        <w:numPr>
          <w:ilvl w:val="1"/>
          <w:numId w:val="60"/>
        </w:numPr>
        <w:tabs>
          <w:tab w:val="left" w:pos="624"/>
        </w:tabs>
        <w:ind w:left="219" w:right="395" w:firstLine="0"/>
        <w:rPr>
          <w:sz w:val="24"/>
        </w:rPr>
      </w:pPr>
      <w:r>
        <w:rPr>
          <w:b/>
          <w:sz w:val="24"/>
        </w:rPr>
        <w:t xml:space="preserve">SANITARY SEWER DESIGN. </w:t>
      </w:r>
      <w:r>
        <w:rPr>
          <w:sz w:val="24"/>
        </w:rPr>
        <w:t>This sub-section sets forth the criteria for engineering</w:t>
      </w:r>
      <w:r>
        <w:rPr>
          <w:spacing w:val="-64"/>
          <w:sz w:val="24"/>
        </w:rPr>
        <w:t xml:space="preserve"> </w:t>
      </w:r>
      <w:r>
        <w:rPr>
          <w:sz w:val="24"/>
        </w:rPr>
        <w:t xml:space="preserve">design of wastewater collection systems. All wastewater lines shall be designed to </w:t>
      </w:r>
      <w:r w:rsidR="00E43246">
        <w:rPr>
          <w:sz w:val="24"/>
        </w:rPr>
        <w:t>be</w:t>
      </w:r>
      <w:r w:rsidR="00E43246">
        <w:rPr>
          <w:spacing w:val="1"/>
          <w:sz w:val="24"/>
        </w:rPr>
        <w:t xml:space="preserve"> </w:t>
      </w:r>
      <w:r w:rsidR="00E43246">
        <w:rPr>
          <w:sz w:val="24"/>
        </w:rPr>
        <w:t>in</w:t>
      </w:r>
      <w:r>
        <w:rPr>
          <w:sz w:val="24"/>
        </w:rPr>
        <w:t xml:space="preserve"> roadways or other vehicle travel ways unless approved by the Wastewater</w:t>
      </w:r>
      <w:r>
        <w:rPr>
          <w:spacing w:val="1"/>
          <w:sz w:val="24"/>
        </w:rPr>
        <w:t xml:space="preserve"> </w:t>
      </w:r>
      <w:r>
        <w:rPr>
          <w:sz w:val="24"/>
        </w:rPr>
        <w:t>Division</w:t>
      </w:r>
      <w:r>
        <w:rPr>
          <w:spacing w:val="1"/>
          <w:sz w:val="24"/>
        </w:rPr>
        <w:t xml:space="preserve"> </w:t>
      </w:r>
      <w:r>
        <w:rPr>
          <w:sz w:val="24"/>
        </w:rPr>
        <w:t>Manager.</w:t>
      </w:r>
      <w:r>
        <w:rPr>
          <w:spacing w:val="1"/>
          <w:sz w:val="24"/>
        </w:rPr>
        <w:t xml:space="preserve"> </w:t>
      </w:r>
      <w:r>
        <w:rPr>
          <w:sz w:val="24"/>
        </w:rPr>
        <w:t>Minor</w:t>
      </w:r>
      <w:r>
        <w:rPr>
          <w:spacing w:val="1"/>
          <w:sz w:val="24"/>
        </w:rPr>
        <w:t xml:space="preserve"> </w:t>
      </w:r>
      <w:r>
        <w:rPr>
          <w:sz w:val="24"/>
        </w:rPr>
        <w:t>additions,</w:t>
      </w:r>
      <w:r>
        <w:rPr>
          <w:spacing w:val="1"/>
          <w:sz w:val="24"/>
        </w:rPr>
        <w:t xml:space="preserve"> </w:t>
      </w:r>
      <w:r>
        <w:rPr>
          <w:sz w:val="24"/>
        </w:rPr>
        <w:t>renovations</w:t>
      </w:r>
      <w:r>
        <w:rPr>
          <w:spacing w:val="1"/>
          <w:sz w:val="24"/>
        </w:rPr>
        <w:t xml:space="preserve"> </w:t>
      </w:r>
      <w:r>
        <w:rPr>
          <w:sz w:val="24"/>
        </w:rPr>
        <w:t>and</w:t>
      </w:r>
      <w:r>
        <w:rPr>
          <w:spacing w:val="1"/>
          <w:sz w:val="24"/>
        </w:rPr>
        <w:t xml:space="preserve"> </w:t>
      </w:r>
      <w:r>
        <w:rPr>
          <w:sz w:val="24"/>
        </w:rPr>
        <w:t>repairs</w:t>
      </w:r>
      <w:r>
        <w:rPr>
          <w:spacing w:val="1"/>
          <w:sz w:val="24"/>
        </w:rPr>
        <w:t xml:space="preserve"> </w:t>
      </w:r>
      <w:r>
        <w:rPr>
          <w:sz w:val="24"/>
        </w:rPr>
        <w:t>to</w:t>
      </w:r>
      <w:r>
        <w:rPr>
          <w:spacing w:val="1"/>
          <w:sz w:val="24"/>
        </w:rPr>
        <w:t xml:space="preserve"> </w:t>
      </w:r>
      <w:r>
        <w:rPr>
          <w:sz w:val="24"/>
        </w:rPr>
        <w:t>an</w:t>
      </w:r>
      <w:r>
        <w:rPr>
          <w:spacing w:val="1"/>
          <w:sz w:val="24"/>
        </w:rPr>
        <w:t xml:space="preserve"> </w:t>
      </w:r>
      <w:r>
        <w:rPr>
          <w:sz w:val="24"/>
        </w:rPr>
        <w:t>existing sewer or</w:t>
      </w:r>
      <w:r>
        <w:rPr>
          <w:spacing w:val="-64"/>
          <w:sz w:val="24"/>
        </w:rPr>
        <w:t xml:space="preserve"> </w:t>
      </w:r>
      <w:r>
        <w:rPr>
          <w:sz w:val="24"/>
        </w:rPr>
        <w:t>plumbing</w:t>
      </w:r>
      <w:r>
        <w:rPr>
          <w:spacing w:val="39"/>
          <w:sz w:val="24"/>
        </w:rPr>
        <w:t xml:space="preserve"> </w:t>
      </w:r>
      <w:r>
        <w:rPr>
          <w:sz w:val="24"/>
        </w:rPr>
        <w:t>system</w:t>
      </w:r>
      <w:r>
        <w:rPr>
          <w:spacing w:val="39"/>
          <w:sz w:val="24"/>
        </w:rPr>
        <w:t xml:space="preserve"> </w:t>
      </w:r>
      <w:r>
        <w:rPr>
          <w:sz w:val="24"/>
        </w:rPr>
        <w:t>shall</w:t>
      </w:r>
      <w:r>
        <w:rPr>
          <w:spacing w:val="37"/>
          <w:sz w:val="24"/>
        </w:rPr>
        <w:t xml:space="preserve"> </w:t>
      </w:r>
      <w:r>
        <w:rPr>
          <w:sz w:val="24"/>
        </w:rPr>
        <w:t>be</w:t>
      </w:r>
      <w:r>
        <w:rPr>
          <w:spacing w:val="39"/>
          <w:sz w:val="24"/>
        </w:rPr>
        <w:t xml:space="preserve"> </w:t>
      </w:r>
      <w:r>
        <w:rPr>
          <w:sz w:val="24"/>
        </w:rPr>
        <w:t>permitted</w:t>
      </w:r>
      <w:r>
        <w:rPr>
          <w:spacing w:val="39"/>
          <w:sz w:val="24"/>
        </w:rPr>
        <w:t xml:space="preserve"> </w:t>
      </w:r>
      <w:r>
        <w:rPr>
          <w:sz w:val="24"/>
        </w:rPr>
        <w:t>in</w:t>
      </w:r>
      <w:r>
        <w:rPr>
          <w:spacing w:val="39"/>
          <w:sz w:val="24"/>
        </w:rPr>
        <w:t xml:space="preserve"> </w:t>
      </w:r>
      <w:r>
        <w:rPr>
          <w:sz w:val="24"/>
        </w:rPr>
        <w:t>the</w:t>
      </w:r>
      <w:r>
        <w:rPr>
          <w:spacing w:val="39"/>
          <w:sz w:val="24"/>
        </w:rPr>
        <w:t xml:space="preserve"> </w:t>
      </w:r>
      <w:r>
        <w:rPr>
          <w:sz w:val="24"/>
        </w:rPr>
        <w:t>same</w:t>
      </w:r>
      <w:r>
        <w:rPr>
          <w:spacing w:val="39"/>
          <w:sz w:val="24"/>
        </w:rPr>
        <w:t xml:space="preserve"> </w:t>
      </w:r>
      <w:r>
        <w:rPr>
          <w:sz w:val="24"/>
        </w:rPr>
        <w:t>manner</w:t>
      </w:r>
      <w:r>
        <w:rPr>
          <w:spacing w:val="37"/>
          <w:sz w:val="24"/>
        </w:rPr>
        <w:t xml:space="preserve"> </w:t>
      </w:r>
      <w:r>
        <w:rPr>
          <w:sz w:val="24"/>
        </w:rPr>
        <w:t>and</w:t>
      </w:r>
      <w:r>
        <w:rPr>
          <w:spacing w:val="39"/>
          <w:sz w:val="24"/>
        </w:rPr>
        <w:t xml:space="preserve"> </w:t>
      </w:r>
      <w:r>
        <w:rPr>
          <w:sz w:val="24"/>
        </w:rPr>
        <w:t>arrangement</w:t>
      </w:r>
      <w:r>
        <w:rPr>
          <w:spacing w:val="38"/>
          <w:sz w:val="24"/>
        </w:rPr>
        <w:t xml:space="preserve"> </w:t>
      </w:r>
      <w:r>
        <w:rPr>
          <w:sz w:val="24"/>
        </w:rPr>
        <w:t>as</w:t>
      </w:r>
      <w:r>
        <w:rPr>
          <w:spacing w:val="38"/>
          <w:sz w:val="24"/>
        </w:rPr>
        <w:t xml:space="preserve"> </w:t>
      </w:r>
      <w:r>
        <w:rPr>
          <w:sz w:val="24"/>
        </w:rPr>
        <w:t>in</w:t>
      </w:r>
      <w:r>
        <w:rPr>
          <w:spacing w:val="39"/>
          <w:sz w:val="24"/>
        </w:rPr>
        <w:t xml:space="preserve"> </w:t>
      </w:r>
      <w:r>
        <w:rPr>
          <w:sz w:val="24"/>
        </w:rPr>
        <w:t>the</w:t>
      </w:r>
      <w:r>
        <w:rPr>
          <w:spacing w:val="-64"/>
          <w:sz w:val="24"/>
        </w:rPr>
        <w:t xml:space="preserve"> </w:t>
      </w:r>
      <w:r>
        <w:rPr>
          <w:sz w:val="24"/>
        </w:rPr>
        <w:t>existing</w:t>
      </w:r>
      <w:r>
        <w:rPr>
          <w:spacing w:val="9"/>
          <w:sz w:val="24"/>
        </w:rPr>
        <w:t xml:space="preserve"> </w:t>
      </w:r>
      <w:r>
        <w:rPr>
          <w:sz w:val="24"/>
        </w:rPr>
        <w:t>system,</w:t>
      </w:r>
      <w:r>
        <w:rPr>
          <w:spacing w:val="11"/>
          <w:sz w:val="24"/>
        </w:rPr>
        <w:t xml:space="preserve"> </w:t>
      </w:r>
      <w:r>
        <w:rPr>
          <w:sz w:val="24"/>
        </w:rPr>
        <w:t>provided</w:t>
      </w:r>
      <w:r>
        <w:rPr>
          <w:spacing w:val="11"/>
          <w:sz w:val="24"/>
        </w:rPr>
        <w:t xml:space="preserve"> </w:t>
      </w:r>
      <w:r>
        <w:rPr>
          <w:sz w:val="24"/>
        </w:rPr>
        <w:t>that</w:t>
      </w:r>
      <w:r>
        <w:rPr>
          <w:spacing w:val="11"/>
          <w:sz w:val="24"/>
        </w:rPr>
        <w:t xml:space="preserve"> </w:t>
      </w:r>
      <w:r>
        <w:rPr>
          <w:sz w:val="24"/>
        </w:rPr>
        <w:t>such</w:t>
      </w:r>
      <w:r>
        <w:rPr>
          <w:spacing w:val="11"/>
          <w:sz w:val="24"/>
        </w:rPr>
        <w:t xml:space="preserve"> </w:t>
      </w:r>
      <w:r>
        <w:rPr>
          <w:sz w:val="24"/>
        </w:rPr>
        <w:t>repairs</w:t>
      </w:r>
      <w:r>
        <w:rPr>
          <w:spacing w:val="8"/>
          <w:sz w:val="24"/>
        </w:rPr>
        <w:t xml:space="preserve"> </w:t>
      </w:r>
      <w:r>
        <w:rPr>
          <w:sz w:val="24"/>
        </w:rPr>
        <w:t>or</w:t>
      </w:r>
      <w:r>
        <w:rPr>
          <w:spacing w:val="7"/>
          <w:sz w:val="24"/>
        </w:rPr>
        <w:t xml:space="preserve"> </w:t>
      </w:r>
      <w:r>
        <w:rPr>
          <w:sz w:val="24"/>
        </w:rPr>
        <w:t>replacements</w:t>
      </w:r>
      <w:r>
        <w:rPr>
          <w:spacing w:val="8"/>
          <w:sz w:val="24"/>
        </w:rPr>
        <w:t xml:space="preserve"> </w:t>
      </w:r>
      <w:r>
        <w:rPr>
          <w:sz w:val="24"/>
        </w:rPr>
        <w:t>are</w:t>
      </w:r>
      <w:r>
        <w:rPr>
          <w:spacing w:val="9"/>
          <w:sz w:val="24"/>
        </w:rPr>
        <w:t xml:space="preserve"> </w:t>
      </w:r>
      <w:r>
        <w:rPr>
          <w:sz w:val="24"/>
        </w:rPr>
        <w:t>not</w:t>
      </w:r>
      <w:r>
        <w:rPr>
          <w:spacing w:val="9"/>
          <w:sz w:val="24"/>
        </w:rPr>
        <w:t xml:space="preserve"> </w:t>
      </w:r>
      <w:r>
        <w:rPr>
          <w:sz w:val="24"/>
        </w:rPr>
        <w:t>hazardous</w:t>
      </w:r>
      <w:r>
        <w:rPr>
          <w:spacing w:val="8"/>
          <w:sz w:val="24"/>
        </w:rPr>
        <w:t xml:space="preserve"> </w:t>
      </w:r>
      <w:r>
        <w:rPr>
          <w:sz w:val="24"/>
        </w:rPr>
        <w:t>and</w:t>
      </w:r>
      <w:r>
        <w:rPr>
          <w:spacing w:val="9"/>
          <w:sz w:val="24"/>
        </w:rPr>
        <w:t xml:space="preserve"> </w:t>
      </w:r>
      <w:r>
        <w:rPr>
          <w:sz w:val="24"/>
        </w:rPr>
        <w:t>are</w:t>
      </w:r>
      <w:r>
        <w:rPr>
          <w:spacing w:val="-64"/>
          <w:sz w:val="24"/>
        </w:rPr>
        <w:t xml:space="preserve"> </w:t>
      </w:r>
      <w:r>
        <w:rPr>
          <w:sz w:val="24"/>
        </w:rPr>
        <w:t>approved</w:t>
      </w:r>
      <w:r>
        <w:rPr>
          <w:spacing w:val="-1"/>
          <w:sz w:val="24"/>
        </w:rPr>
        <w:t xml:space="preserve"> </w:t>
      </w:r>
      <w:r>
        <w:rPr>
          <w:sz w:val="24"/>
        </w:rPr>
        <w:t>by</w:t>
      </w:r>
      <w:r>
        <w:rPr>
          <w:spacing w:val="-4"/>
          <w:sz w:val="24"/>
        </w:rPr>
        <w:t xml:space="preserve"> </w:t>
      </w:r>
      <w:r>
        <w:rPr>
          <w:sz w:val="24"/>
        </w:rPr>
        <w:t>inspection.</w:t>
      </w:r>
      <w:r>
        <w:rPr>
          <w:spacing w:val="-4"/>
          <w:sz w:val="24"/>
        </w:rPr>
        <w:t xml:space="preserve"> </w:t>
      </w:r>
      <w:r>
        <w:rPr>
          <w:sz w:val="24"/>
        </w:rPr>
        <w:t>All</w:t>
      </w:r>
      <w:r>
        <w:rPr>
          <w:spacing w:val="-5"/>
          <w:sz w:val="24"/>
        </w:rPr>
        <w:t xml:space="preserve"> </w:t>
      </w:r>
      <w:r>
        <w:rPr>
          <w:sz w:val="24"/>
        </w:rPr>
        <w:t>sewer</w:t>
      </w:r>
      <w:r>
        <w:rPr>
          <w:spacing w:val="-5"/>
          <w:sz w:val="24"/>
        </w:rPr>
        <w:t xml:space="preserve"> </w:t>
      </w:r>
      <w:r>
        <w:rPr>
          <w:sz w:val="24"/>
        </w:rPr>
        <w:t>main</w:t>
      </w:r>
      <w:r>
        <w:rPr>
          <w:spacing w:val="-3"/>
          <w:sz w:val="24"/>
        </w:rPr>
        <w:t xml:space="preserve"> </w:t>
      </w:r>
      <w:r>
        <w:rPr>
          <w:sz w:val="24"/>
        </w:rPr>
        <w:t>lines</w:t>
      </w:r>
      <w:r>
        <w:rPr>
          <w:spacing w:val="-4"/>
          <w:sz w:val="24"/>
        </w:rPr>
        <w:t xml:space="preserve"> </w:t>
      </w:r>
      <w:r>
        <w:rPr>
          <w:sz w:val="24"/>
        </w:rPr>
        <w:t>installed</w:t>
      </w:r>
      <w:r>
        <w:rPr>
          <w:spacing w:val="-3"/>
          <w:sz w:val="24"/>
        </w:rPr>
        <w:t xml:space="preserve"> </w:t>
      </w:r>
      <w:r>
        <w:rPr>
          <w:sz w:val="24"/>
        </w:rPr>
        <w:t>in</w:t>
      </w:r>
      <w:r>
        <w:rPr>
          <w:spacing w:val="-3"/>
          <w:sz w:val="24"/>
        </w:rPr>
        <w:t xml:space="preserve"> </w:t>
      </w:r>
      <w:r>
        <w:rPr>
          <w:sz w:val="24"/>
        </w:rPr>
        <w:t>public</w:t>
      </w:r>
      <w:r>
        <w:rPr>
          <w:spacing w:val="-3"/>
          <w:sz w:val="24"/>
        </w:rPr>
        <w:t xml:space="preserve"> </w:t>
      </w:r>
      <w:r>
        <w:rPr>
          <w:sz w:val="24"/>
        </w:rPr>
        <w:t>or</w:t>
      </w:r>
      <w:r>
        <w:rPr>
          <w:spacing w:val="-5"/>
          <w:sz w:val="24"/>
        </w:rPr>
        <w:t xml:space="preserve"> </w:t>
      </w:r>
      <w:r>
        <w:rPr>
          <w:sz w:val="24"/>
        </w:rPr>
        <w:t>private</w:t>
      </w:r>
      <w:r>
        <w:rPr>
          <w:spacing w:val="-3"/>
          <w:sz w:val="24"/>
        </w:rPr>
        <w:t xml:space="preserve"> </w:t>
      </w:r>
      <w:r>
        <w:rPr>
          <w:sz w:val="24"/>
        </w:rPr>
        <w:t>streets</w:t>
      </w:r>
      <w:r>
        <w:rPr>
          <w:spacing w:val="-4"/>
          <w:sz w:val="24"/>
        </w:rPr>
        <w:t xml:space="preserve"> </w:t>
      </w:r>
      <w:r>
        <w:rPr>
          <w:sz w:val="24"/>
        </w:rPr>
        <w:t>shall</w:t>
      </w:r>
      <w:r>
        <w:rPr>
          <w:spacing w:val="-5"/>
          <w:sz w:val="24"/>
        </w:rPr>
        <w:t xml:space="preserve"> </w:t>
      </w:r>
      <w:r>
        <w:rPr>
          <w:sz w:val="24"/>
        </w:rPr>
        <w:t>be</w:t>
      </w:r>
      <w:r>
        <w:rPr>
          <w:spacing w:val="-64"/>
          <w:sz w:val="24"/>
        </w:rPr>
        <w:t xml:space="preserve"> </w:t>
      </w:r>
      <w:r>
        <w:rPr>
          <w:sz w:val="24"/>
        </w:rPr>
        <w:t>inspected</w:t>
      </w:r>
      <w:r>
        <w:rPr>
          <w:spacing w:val="-12"/>
          <w:sz w:val="24"/>
        </w:rPr>
        <w:t xml:space="preserve"> </w:t>
      </w:r>
      <w:r>
        <w:rPr>
          <w:sz w:val="24"/>
        </w:rPr>
        <w:t>in</w:t>
      </w:r>
      <w:r>
        <w:rPr>
          <w:spacing w:val="-11"/>
          <w:sz w:val="24"/>
        </w:rPr>
        <w:t xml:space="preserve"> </w:t>
      </w:r>
      <w:r>
        <w:rPr>
          <w:sz w:val="24"/>
        </w:rPr>
        <w:t>accordance</w:t>
      </w:r>
      <w:r>
        <w:rPr>
          <w:spacing w:val="-10"/>
          <w:sz w:val="24"/>
        </w:rPr>
        <w:t xml:space="preserve"> </w:t>
      </w:r>
      <w:r>
        <w:rPr>
          <w:sz w:val="24"/>
        </w:rPr>
        <w:t>with</w:t>
      </w:r>
      <w:r>
        <w:rPr>
          <w:spacing w:val="-11"/>
          <w:sz w:val="24"/>
        </w:rPr>
        <w:t xml:space="preserve"> </w:t>
      </w:r>
      <w:r>
        <w:rPr>
          <w:sz w:val="24"/>
        </w:rPr>
        <w:t>these</w:t>
      </w:r>
      <w:r>
        <w:rPr>
          <w:spacing w:val="-13"/>
          <w:sz w:val="24"/>
        </w:rPr>
        <w:t xml:space="preserve"> </w:t>
      </w:r>
      <w:r>
        <w:rPr>
          <w:sz w:val="24"/>
        </w:rPr>
        <w:t>Standard</w:t>
      </w:r>
      <w:r>
        <w:rPr>
          <w:spacing w:val="-13"/>
          <w:sz w:val="24"/>
        </w:rPr>
        <w:t xml:space="preserve"> </w:t>
      </w:r>
      <w:r>
        <w:rPr>
          <w:sz w:val="24"/>
        </w:rPr>
        <w:t>Specifications</w:t>
      </w:r>
      <w:r>
        <w:rPr>
          <w:spacing w:val="-14"/>
          <w:sz w:val="24"/>
        </w:rPr>
        <w:t xml:space="preserve"> </w:t>
      </w:r>
      <w:r>
        <w:rPr>
          <w:sz w:val="24"/>
        </w:rPr>
        <w:t>for</w:t>
      </w:r>
      <w:r>
        <w:rPr>
          <w:spacing w:val="-15"/>
          <w:sz w:val="24"/>
        </w:rPr>
        <w:t xml:space="preserve"> </w:t>
      </w:r>
      <w:r>
        <w:rPr>
          <w:sz w:val="24"/>
        </w:rPr>
        <w:t>Design</w:t>
      </w:r>
      <w:r>
        <w:rPr>
          <w:spacing w:val="-13"/>
          <w:sz w:val="24"/>
        </w:rPr>
        <w:t xml:space="preserve"> </w:t>
      </w:r>
      <w:r>
        <w:rPr>
          <w:sz w:val="24"/>
        </w:rPr>
        <w:t>and</w:t>
      </w:r>
      <w:r>
        <w:rPr>
          <w:spacing w:val="-13"/>
          <w:sz w:val="24"/>
        </w:rPr>
        <w:t xml:space="preserve"> </w:t>
      </w:r>
      <w:r>
        <w:rPr>
          <w:sz w:val="24"/>
        </w:rPr>
        <w:t>Construction.</w:t>
      </w:r>
      <w:r>
        <w:rPr>
          <w:spacing w:val="-64"/>
          <w:sz w:val="24"/>
        </w:rPr>
        <w:t xml:space="preserve"> </w:t>
      </w:r>
      <w:r>
        <w:rPr>
          <w:sz w:val="24"/>
        </w:rPr>
        <w:t>These</w:t>
      </w:r>
      <w:r>
        <w:rPr>
          <w:spacing w:val="-1"/>
          <w:sz w:val="24"/>
        </w:rPr>
        <w:t xml:space="preserve"> </w:t>
      </w:r>
      <w:r>
        <w:rPr>
          <w:sz w:val="24"/>
        </w:rPr>
        <w:t>lines</w:t>
      </w:r>
      <w:r>
        <w:rPr>
          <w:spacing w:val="-1"/>
          <w:sz w:val="24"/>
        </w:rPr>
        <w:t xml:space="preserve"> </w:t>
      </w:r>
      <w:r>
        <w:rPr>
          <w:sz w:val="24"/>
        </w:rPr>
        <w:t>are public</w:t>
      </w:r>
      <w:r>
        <w:rPr>
          <w:spacing w:val="-2"/>
          <w:sz w:val="24"/>
        </w:rPr>
        <w:t xml:space="preserve"> </w:t>
      </w:r>
      <w:r>
        <w:rPr>
          <w:sz w:val="24"/>
        </w:rPr>
        <w:t>lines</w:t>
      </w:r>
      <w:r>
        <w:rPr>
          <w:spacing w:val="-1"/>
          <w:sz w:val="24"/>
        </w:rPr>
        <w:t xml:space="preserve"> </w:t>
      </w:r>
      <w:r>
        <w:rPr>
          <w:sz w:val="24"/>
        </w:rPr>
        <w:t>unless</w:t>
      </w:r>
      <w:r>
        <w:rPr>
          <w:spacing w:val="-1"/>
          <w:sz w:val="24"/>
        </w:rPr>
        <w:t xml:space="preserve"> </w:t>
      </w:r>
      <w:r>
        <w:rPr>
          <w:sz w:val="24"/>
        </w:rPr>
        <w:t>otherwise approved</w:t>
      </w:r>
      <w:r>
        <w:rPr>
          <w:spacing w:val="-1"/>
          <w:sz w:val="24"/>
        </w:rPr>
        <w:t xml:space="preserve"> </w:t>
      </w:r>
      <w:r>
        <w:rPr>
          <w:sz w:val="24"/>
        </w:rPr>
        <w:t>by</w:t>
      </w:r>
      <w:r>
        <w:rPr>
          <w:spacing w:val="-3"/>
          <w:sz w:val="24"/>
        </w:rPr>
        <w:t xml:space="preserve"> </w:t>
      </w:r>
      <w:r>
        <w:rPr>
          <w:sz w:val="24"/>
        </w:rPr>
        <w:t xml:space="preserve">the </w:t>
      </w:r>
      <w:r w:rsidR="0014679F">
        <w:rPr>
          <w:sz w:val="24"/>
        </w:rPr>
        <w:t>c</w:t>
      </w:r>
      <w:r>
        <w:rPr>
          <w:sz w:val="24"/>
        </w:rPr>
        <w:t>ity</w:t>
      </w:r>
      <w:r>
        <w:rPr>
          <w:spacing w:val="-4"/>
          <w:sz w:val="24"/>
        </w:rPr>
        <w:t xml:space="preserve"> </w:t>
      </w:r>
      <w:r w:rsidR="0014679F">
        <w:rPr>
          <w:sz w:val="24"/>
        </w:rPr>
        <w:t>r</w:t>
      </w:r>
      <w:r>
        <w:rPr>
          <w:sz w:val="24"/>
        </w:rPr>
        <w:t>epresentative.</w:t>
      </w:r>
    </w:p>
    <w:p w14:paraId="1BE21458" w14:textId="77777777" w:rsidR="007E5106" w:rsidRDefault="007F33FE">
      <w:pPr>
        <w:pStyle w:val="ListParagraph"/>
        <w:numPr>
          <w:ilvl w:val="2"/>
          <w:numId w:val="60"/>
        </w:numPr>
        <w:tabs>
          <w:tab w:val="left" w:pos="1528"/>
        </w:tabs>
        <w:spacing w:before="8"/>
        <w:ind w:left="939" w:right="398" w:firstLine="0"/>
        <w:rPr>
          <w:sz w:val="24"/>
        </w:rPr>
      </w:pPr>
      <w:r>
        <w:rPr>
          <w:b/>
          <w:spacing w:val="-2"/>
          <w:sz w:val="24"/>
        </w:rPr>
        <w:t>DESIGN</w:t>
      </w:r>
      <w:r>
        <w:rPr>
          <w:b/>
          <w:spacing w:val="-17"/>
          <w:sz w:val="24"/>
        </w:rPr>
        <w:t xml:space="preserve"> </w:t>
      </w:r>
      <w:r>
        <w:rPr>
          <w:b/>
          <w:spacing w:val="-2"/>
          <w:sz w:val="24"/>
        </w:rPr>
        <w:t>FLOWS</w:t>
      </w:r>
      <w:r>
        <w:rPr>
          <w:spacing w:val="-2"/>
          <w:sz w:val="24"/>
        </w:rPr>
        <w:t>.</w:t>
      </w:r>
      <w:r>
        <w:rPr>
          <w:spacing w:val="-16"/>
          <w:sz w:val="24"/>
        </w:rPr>
        <w:t xml:space="preserve"> </w:t>
      </w:r>
      <w:r>
        <w:rPr>
          <w:spacing w:val="-2"/>
          <w:sz w:val="24"/>
        </w:rPr>
        <w:t>All</w:t>
      </w:r>
      <w:r>
        <w:rPr>
          <w:spacing w:val="-17"/>
          <w:sz w:val="24"/>
        </w:rPr>
        <w:t xml:space="preserve"> </w:t>
      </w:r>
      <w:r>
        <w:rPr>
          <w:spacing w:val="-2"/>
          <w:sz w:val="24"/>
        </w:rPr>
        <w:t>sanitary</w:t>
      </w:r>
      <w:r>
        <w:rPr>
          <w:spacing w:val="-23"/>
          <w:sz w:val="24"/>
        </w:rPr>
        <w:t xml:space="preserve"> </w:t>
      </w:r>
      <w:r>
        <w:rPr>
          <w:spacing w:val="-2"/>
          <w:sz w:val="24"/>
        </w:rPr>
        <w:t>sewers</w:t>
      </w:r>
      <w:r>
        <w:rPr>
          <w:spacing w:val="-22"/>
          <w:sz w:val="24"/>
        </w:rPr>
        <w:t xml:space="preserve"> </w:t>
      </w:r>
      <w:r>
        <w:rPr>
          <w:spacing w:val="-1"/>
          <w:sz w:val="24"/>
        </w:rPr>
        <w:t>and</w:t>
      </w:r>
      <w:r>
        <w:rPr>
          <w:spacing w:val="-21"/>
          <w:sz w:val="24"/>
        </w:rPr>
        <w:t xml:space="preserve"> </w:t>
      </w:r>
      <w:r>
        <w:rPr>
          <w:spacing w:val="-1"/>
          <w:sz w:val="24"/>
        </w:rPr>
        <w:t>appurtenances</w:t>
      </w:r>
      <w:r>
        <w:rPr>
          <w:spacing w:val="-22"/>
          <w:sz w:val="24"/>
        </w:rPr>
        <w:t xml:space="preserve"> </w:t>
      </w:r>
      <w:r>
        <w:rPr>
          <w:spacing w:val="-1"/>
          <w:sz w:val="24"/>
        </w:rPr>
        <w:t>shall</w:t>
      </w:r>
      <w:r>
        <w:rPr>
          <w:spacing w:val="-21"/>
          <w:sz w:val="24"/>
        </w:rPr>
        <w:t xml:space="preserve"> </w:t>
      </w:r>
      <w:r>
        <w:rPr>
          <w:spacing w:val="-1"/>
          <w:sz w:val="24"/>
        </w:rPr>
        <w:t>be</w:t>
      </w:r>
      <w:r>
        <w:rPr>
          <w:spacing w:val="-21"/>
          <w:sz w:val="24"/>
        </w:rPr>
        <w:t xml:space="preserve"> </w:t>
      </w:r>
      <w:r>
        <w:rPr>
          <w:spacing w:val="-1"/>
          <w:sz w:val="24"/>
        </w:rPr>
        <w:t>designed</w:t>
      </w:r>
      <w:r>
        <w:rPr>
          <w:spacing w:val="-21"/>
          <w:sz w:val="24"/>
        </w:rPr>
        <w:t xml:space="preserve"> </w:t>
      </w:r>
      <w:r>
        <w:rPr>
          <w:spacing w:val="-1"/>
          <w:sz w:val="24"/>
        </w:rPr>
        <w:t>to</w:t>
      </w:r>
      <w:r>
        <w:rPr>
          <w:spacing w:val="-64"/>
          <w:sz w:val="24"/>
        </w:rPr>
        <w:t xml:space="preserve"> </w:t>
      </w:r>
      <w:r>
        <w:rPr>
          <w:sz w:val="24"/>
        </w:rPr>
        <w:t>carry the design flows from all contiguous areas which may, within a reasonable</w:t>
      </w:r>
      <w:r>
        <w:rPr>
          <w:spacing w:val="1"/>
          <w:sz w:val="24"/>
        </w:rPr>
        <w:t xml:space="preserve"> </w:t>
      </w:r>
      <w:r>
        <w:rPr>
          <w:sz w:val="24"/>
        </w:rPr>
        <w:t>period</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future,</w:t>
      </w:r>
      <w:r>
        <w:rPr>
          <w:spacing w:val="1"/>
          <w:sz w:val="24"/>
        </w:rPr>
        <w:t xml:space="preserve"> </w:t>
      </w:r>
      <w:r>
        <w:rPr>
          <w:sz w:val="24"/>
        </w:rPr>
        <w:t>be</w:t>
      </w:r>
      <w:r>
        <w:rPr>
          <w:spacing w:val="1"/>
          <w:sz w:val="24"/>
        </w:rPr>
        <w:t xml:space="preserve"> </w:t>
      </w:r>
      <w:r>
        <w:rPr>
          <w:sz w:val="24"/>
        </w:rPr>
        <w:t>tributary</w:t>
      </w:r>
      <w:r>
        <w:rPr>
          <w:spacing w:val="1"/>
          <w:sz w:val="24"/>
        </w:rPr>
        <w:t xml:space="preserve"> </w:t>
      </w:r>
      <w:r>
        <w:rPr>
          <w:sz w:val="24"/>
        </w:rPr>
        <w:t>thereto.</w:t>
      </w:r>
      <w:r>
        <w:rPr>
          <w:spacing w:val="1"/>
          <w:sz w:val="24"/>
        </w:rPr>
        <w:t xml:space="preserve"> </w:t>
      </w:r>
      <w:r>
        <w:rPr>
          <w:sz w:val="24"/>
        </w:rPr>
        <w:t>Trunk</w:t>
      </w:r>
      <w:r>
        <w:rPr>
          <w:spacing w:val="1"/>
          <w:sz w:val="24"/>
        </w:rPr>
        <w:t xml:space="preserve"> </w:t>
      </w:r>
      <w:r>
        <w:rPr>
          <w:sz w:val="24"/>
        </w:rPr>
        <w:t>lines</w:t>
      </w:r>
      <w:r>
        <w:rPr>
          <w:spacing w:val="1"/>
          <w:sz w:val="24"/>
        </w:rPr>
        <w:t xml:space="preserve"> </w:t>
      </w:r>
      <w:r>
        <w:rPr>
          <w:sz w:val="24"/>
        </w:rPr>
        <w:t>shall</w:t>
      </w:r>
      <w:r>
        <w:rPr>
          <w:spacing w:val="1"/>
          <w:sz w:val="24"/>
        </w:rPr>
        <w:t xml:space="preserve"> </w:t>
      </w:r>
      <w:r>
        <w:rPr>
          <w:sz w:val="24"/>
        </w:rPr>
        <w:t>be</w:t>
      </w:r>
      <w:r>
        <w:rPr>
          <w:spacing w:val="1"/>
          <w:sz w:val="24"/>
        </w:rPr>
        <w:t xml:space="preserve"> </w:t>
      </w:r>
      <w:r>
        <w:rPr>
          <w:sz w:val="24"/>
        </w:rPr>
        <w:t>designed</w:t>
      </w:r>
      <w:r>
        <w:rPr>
          <w:spacing w:val="1"/>
          <w:sz w:val="24"/>
        </w:rPr>
        <w:t xml:space="preserve"> </w:t>
      </w:r>
      <w:r>
        <w:rPr>
          <w:sz w:val="24"/>
        </w:rPr>
        <w:t>in</w:t>
      </w:r>
      <w:r>
        <w:rPr>
          <w:spacing w:val="1"/>
          <w:sz w:val="24"/>
        </w:rPr>
        <w:t xml:space="preserve"> </w:t>
      </w:r>
      <w:r>
        <w:rPr>
          <w:sz w:val="24"/>
        </w:rPr>
        <w:t>accordance with</w:t>
      </w:r>
      <w:r>
        <w:rPr>
          <w:spacing w:val="1"/>
          <w:sz w:val="24"/>
        </w:rPr>
        <w:t xml:space="preserve"> </w:t>
      </w:r>
      <w:r>
        <w:rPr>
          <w:sz w:val="24"/>
        </w:rPr>
        <w:t>the</w:t>
      </w:r>
      <w:r>
        <w:rPr>
          <w:spacing w:val="1"/>
          <w:sz w:val="24"/>
        </w:rPr>
        <w:t xml:space="preserve"> </w:t>
      </w:r>
      <w:r>
        <w:rPr>
          <w:sz w:val="24"/>
        </w:rPr>
        <w:t>system</w:t>
      </w:r>
      <w:r>
        <w:rPr>
          <w:spacing w:val="2"/>
          <w:sz w:val="24"/>
        </w:rPr>
        <w:t xml:space="preserve"> </w:t>
      </w:r>
      <w:r>
        <w:rPr>
          <w:sz w:val="24"/>
        </w:rPr>
        <w:t>master</w:t>
      </w:r>
      <w:r>
        <w:rPr>
          <w:spacing w:val="-1"/>
          <w:sz w:val="24"/>
        </w:rPr>
        <w:t xml:space="preserve"> </w:t>
      </w:r>
      <w:r>
        <w:rPr>
          <w:sz w:val="24"/>
        </w:rPr>
        <w:t>plan.</w:t>
      </w:r>
    </w:p>
    <w:p w14:paraId="4B332D70" w14:textId="77777777" w:rsidR="007E5106" w:rsidRDefault="007E5106">
      <w:pPr>
        <w:pStyle w:val="BodyText"/>
        <w:spacing w:before="11"/>
        <w:rPr>
          <w:sz w:val="23"/>
        </w:rPr>
      </w:pPr>
    </w:p>
    <w:p w14:paraId="056307BE" w14:textId="27A8C291" w:rsidR="007E5106" w:rsidRDefault="007F33FE">
      <w:pPr>
        <w:pStyle w:val="BodyText"/>
        <w:ind w:left="939" w:right="398"/>
        <w:jc w:val="both"/>
      </w:pPr>
      <w:r>
        <w:t>Sanitary</w:t>
      </w:r>
      <w:r>
        <w:rPr>
          <w:spacing w:val="-9"/>
        </w:rPr>
        <w:t xml:space="preserve"> </w:t>
      </w:r>
      <w:r>
        <w:t>sewers</w:t>
      </w:r>
      <w:r>
        <w:rPr>
          <w:spacing w:val="-7"/>
        </w:rPr>
        <w:t xml:space="preserve"> </w:t>
      </w:r>
      <w:r>
        <w:t>shall</w:t>
      </w:r>
      <w:r>
        <w:rPr>
          <w:spacing w:val="-7"/>
        </w:rPr>
        <w:t xml:space="preserve"> </w:t>
      </w:r>
      <w:r>
        <w:t>be</w:t>
      </w:r>
      <w:r>
        <w:rPr>
          <w:spacing w:val="-7"/>
        </w:rPr>
        <w:t xml:space="preserve"> </w:t>
      </w:r>
      <w:r>
        <w:t>designed</w:t>
      </w:r>
      <w:r>
        <w:rPr>
          <w:spacing w:val="-8"/>
        </w:rPr>
        <w:t xml:space="preserve"> </w:t>
      </w:r>
      <w:r>
        <w:t>to</w:t>
      </w:r>
      <w:r>
        <w:rPr>
          <w:spacing w:val="-8"/>
        </w:rPr>
        <w:t xml:space="preserve"> </w:t>
      </w:r>
      <w:r>
        <w:t>carry</w:t>
      </w:r>
      <w:r>
        <w:rPr>
          <w:spacing w:val="-12"/>
        </w:rPr>
        <w:t xml:space="preserve"> </w:t>
      </w:r>
      <w:r>
        <w:t>the</w:t>
      </w:r>
      <w:r>
        <w:rPr>
          <w:spacing w:val="-7"/>
        </w:rPr>
        <w:t xml:space="preserve"> </w:t>
      </w:r>
      <w:r>
        <w:t>peak</w:t>
      </w:r>
      <w:r>
        <w:rPr>
          <w:spacing w:val="-9"/>
        </w:rPr>
        <w:t xml:space="preserve"> </w:t>
      </w:r>
      <w:r>
        <w:t>discharge</w:t>
      </w:r>
      <w:r>
        <w:rPr>
          <w:spacing w:val="-8"/>
        </w:rPr>
        <w:t xml:space="preserve"> </w:t>
      </w:r>
      <w:r>
        <w:t>as</w:t>
      </w:r>
      <w:r>
        <w:rPr>
          <w:spacing w:val="-8"/>
        </w:rPr>
        <w:t xml:space="preserve"> </w:t>
      </w:r>
      <w:r>
        <w:t>specified</w:t>
      </w:r>
      <w:r>
        <w:rPr>
          <w:spacing w:val="-8"/>
        </w:rPr>
        <w:t xml:space="preserve"> </w:t>
      </w:r>
      <w:r>
        <w:t>below;</w:t>
      </w:r>
      <w:r>
        <w:rPr>
          <w:spacing w:val="-65"/>
        </w:rPr>
        <w:t xml:space="preserve"> </w:t>
      </w:r>
      <w:r>
        <w:rPr>
          <w:spacing w:val="-2"/>
        </w:rPr>
        <w:t>also,</w:t>
      </w:r>
      <w:r>
        <w:rPr>
          <w:spacing w:val="-16"/>
        </w:rPr>
        <w:t xml:space="preserve"> </w:t>
      </w:r>
      <w:r>
        <w:rPr>
          <w:spacing w:val="-1"/>
        </w:rPr>
        <w:t>all</w:t>
      </w:r>
      <w:r>
        <w:rPr>
          <w:spacing w:val="-17"/>
        </w:rPr>
        <w:t xml:space="preserve"> </w:t>
      </w:r>
      <w:r>
        <w:rPr>
          <w:spacing w:val="-1"/>
        </w:rPr>
        <w:t>sewers</w:t>
      </w:r>
      <w:r>
        <w:rPr>
          <w:spacing w:val="-17"/>
        </w:rPr>
        <w:t xml:space="preserve"> </w:t>
      </w:r>
      <w:r>
        <w:rPr>
          <w:spacing w:val="-1"/>
        </w:rPr>
        <w:t>shall</w:t>
      </w:r>
      <w:r>
        <w:rPr>
          <w:spacing w:val="-17"/>
        </w:rPr>
        <w:t xml:space="preserve"> </w:t>
      </w:r>
      <w:r>
        <w:rPr>
          <w:spacing w:val="-1"/>
        </w:rPr>
        <w:t>be</w:t>
      </w:r>
      <w:r>
        <w:rPr>
          <w:spacing w:val="-15"/>
        </w:rPr>
        <w:t xml:space="preserve"> </w:t>
      </w:r>
      <w:r>
        <w:rPr>
          <w:spacing w:val="-1"/>
        </w:rPr>
        <w:t>designed</w:t>
      </w:r>
      <w:r>
        <w:rPr>
          <w:spacing w:val="-16"/>
        </w:rPr>
        <w:t xml:space="preserve"> </w:t>
      </w:r>
      <w:r>
        <w:rPr>
          <w:spacing w:val="-1"/>
        </w:rPr>
        <w:t>to</w:t>
      </w:r>
      <w:r>
        <w:rPr>
          <w:spacing w:val="-16"/>
        </w:rPr>
        <w:t xml:space="preserve"> </w:t>
      </w:r>
      <w:r>
        <w:rPr>
          <w:spacing w:val="-1"/>
        </w:rPr>
        <w:t>transport</w:t>
      </w:r>
      <w:r>
        <w:rPr>
          <w:spacing w:val="-16"/>
        </w:rPr>
        <w:t xml:space="preserve"> </w:t>
      </w:r>
      <w:r>
        <w:rPr>
          <w:spacing w:val="-1"/>
        </w:rPr>
        <w:t>suspended</w:t>
      </w:r>
      <w:r>
        <w:rPr>
          <w:spacing w:val="-20"/>
        </w:rPr>
        <w:t xml:space="preserve"> </w:t>
      </w:r>
      <w:r>
        <w:rPr>
          <w:spacing w:val="-1"/>
        </w:rPr>
        <w:t>material</w:t>
      </w:r>
      <w:r>
        <w:rPr>
          <w:spacing w:val="-22"/>
        </w:rPr>
        <w:t xml:space="preserve"> </w:t>
      </w:r>
      <w:r w:rsidR="004F3D87">
        <w:rPr>
          <w:spacing w:val="-1"/>
        </w:rPr>
        <w:t>to</w:t>
      </w:r>
      <w:r>
        <w:rPr>
          <w:spacing w:val="-21"/>
        </w:rPr>
        <w:t xml:space="preserve"> </w:t>
      </w:r>
      <w:r>
        <w:rPr>
          <w:spacing w:val="-1"/>
        </w:rPr>
        <w:t>preclude</w:t>
      </w:r>
      <w:r>
        <w:rPr>
          <w:spacing w:val="-64"/>
        </w:rPr>
        <w:t xml:space="preserve"> </w:t>
      </w:r>
      <w:r>
        <w:t>the deposition</w:t>
      </w:r>
      <w:r>
        <w:rPr>
          <w:spacing w:val="1"/>
        </w:rPr>
        <w:t xml:space="preserve"> </w:t>
      </w:r>
      <w:r>
        <w:t>of</w:t>
      </w:r>
      <w:r>
        <w:rPr>
          <w:spacing w:val="3"/>
        </w:rPr>
        <w:t xml:space="preserve"> </w:t>
      </w:r>
      <w:r>
        <w:t>any</w:t>
      </w:r>
      <w:r>
        <w:rPr>
          <w:spacing w:val="-2"/>
        </w:rPr>
        <w:t xml:space="preserve"> </w:t>
      </w:r>
      <w:r>
        <w:t>solids in</w:t>
      </w:r>
      <w:r>
        <w:rPr>
          <w:spacing w:val="1"/>
        </w:rPr>
        <w:t xml:space="preserve"> </w:t>
      </w:r>
      <w:r>
        <w:t>the sewer</w:t>
      </w:r>
      <w:r>
        <w:rPr>
          <w:spacing w:val="-1"/>
        </w:rPr>
        <w:t xml:space="preserve"> </w:t>
      </w:r>
      <w:r>
        <w:t>line.</w:t>
      </w:r>
    </w:p>
    <w:p w14:paraId="432CC6A3" w14:textId="77777777" w:rsidR="007E5106" w:rsidRDefault="007E5106">
      <w:pPr>
        <w:pStyle w:val="BodyText"/>
      </w:pPr>
    </w:p>
    <w:p w14:paraId="27CD210D" w14:textId="009C27BB" w:rsidR="007E5106" w:rsidRDefault="007F33FE">
      <w:pPr>
        <w:pStyle w:val="BodyText"/>
        <w:ind w:left="939" w:right="394"/>
        <w:jc w:val="both"/>
      </w:pPr>
      <w:r>
        <w:t xml:space="preserve">New sewer systems shall be designed </w:t>
      </w:r>
      <w:r w:rsidR="00E43246">
        <w:t>based on</w:t>
      </w:r>
      <w:r>
        <w:t xml:space="preserve"> an average daily per capita</w:t>
      </w:r>
      <w:r>
        <w:rPr>
          <w:spacing w:val="-65"/>
        </w:rPr>
        <w:t xml:space="preserve"> </w:t>
      </w:r>
      <w:r>
        <w:t>flow of not less than one hundred gallons per day. Other flow rates, based on</w:t>
      </w:r>
      <w:r>
        <w:rPr>
          <w:spacing w:val="1"/>
        </w:rPr>
        <w:t xml:space="preserve"> </w:t>
      </w:r>
      <w:r>
        <w:rPr>
          <w:spacing w:val="-2"/>
        </w:rPr>
        <w:t>accepted</w:t>
      </w:r>
      <w:r>
        <w:rPr>
          <w:spacing w:val="-16"/>
        </w:rPr>
        <w:t xml:space="preserve"> </w:t>
      </w:r>
      <w:r>
        <w:rPr>
          <w:spacing w:val="-2"/>
        </w:rPr>
        <w:t>engineering</w:t>
      </w:r>
      <w:r>
        <w:rPr>
          <w:spacing w:val="-21"/>
        </w:rPr>
        <w:t xml:space="preserve"> </w:t>
      </w:r>
      <w:r>
        <w:rPr>
          <w:spacing w:val="-2"/>
        </w:rPr>
        <w:t>practice,</w:t>
      </w:r>
      <w:r>
        <w:rPr>
          <w:spacing w:val="-21"/>
        </w:rPr>
        <w:t xml:space="preserve"> </w:t>
      </w:r>
      <w:r>
        <w:rPr>
          <w:spacing w:val="-2"/>
        </w:rPr>
        <w:t>may</w:t>
      </w:r>
      <w:r>
        <w:rPr>
          <w:spacing w:val="-23"/>
        </w:rPr>
        <w:t xml:space="preserve"> </w:t>
      </w:r>
      <w:r>
        <w:rPr>
          <w:spacing w:val="-2"/>
        </w:rPr>
        <w:t>be</w:t>
      </w:r>
      <w:r>
        <w:rPr>
          <w:spacing w:val="-21"/>
        </w:rPr>
        <w:t xml:space="preserve"> </w:t>
      </w:r>
      <w:r>
        <w:rPr>
          <w:spacing w:val="-2"/>
        </w:rPr>
        <w:t>submitted</w:t>
      </w:r>
      <w:r>
        <w:rPr>
          <w:spacing w:val="-21"/>
        </w:rPr>
        <w:t xml:space="preserve"> </w:t>
      </w:r>
      <w:r>
        <w:rPr>
          <w:spacing w:val="-2"/>
        </w:rPr>
        <w:t>to</w:t>
      </w:r>
      <w:r>
        <w:rPr>
          <w:spacing w:val="-21"/>
        </w:rPr>
        <w:t xml:space="preserve"> </w:t>
      </w:r>
      <w:r w:rsidR="0014679F">
        <w:rPr>
          <w:spacing w:val="-2"/>
        </w:rPr>
        <w:t>c</w:t>
      </w:r>
      <w:r>
        <w:rPr>
          <w:spacing w:val="-2"/>
        </w:rPr>
        <w:t>ity’s</w:t>
      </w:r>
      <w:r>
        <w:rPr>
          <w:spacing w:val="-21"/>
        </w:rPr>
        <w:t xml:space="preserve"> </w:t>
      </w:r>
      <w:r w:rsidR="0014679F">
        <w:rPr>
          <w:spacing w:val="-1"/>
        </w:rPr>
        <w:t>r</w:t>
      </w:r>
      <w:r>
        <w:rPr>
          <w:spacing w:val="-1"/>
        </w:rPr>
        <w:t>epresentative</w:t>
      </w:r>
      <w:r>
        <w:rPr>
          <w:spacing w:val="-21"/>
        </w:rPr>
        <w:t xml:space="preserve"> </w:t>
      </w:r>
      <w:r>
        <w:rPr>
          <w:spacing w:val="-1"/>
        </w:rPr>
        <w:t>for</w:t>
      </w:r>
      <w:r>
        <w:rPr>
          <w:spacing w:val="-22"/>
        </w:rPr>
        <w:t xml:space="preserve"> </w:t>
      </w:r>
      <w:r>
        <w:rPr>
          <w:spacing w:val="-1"/>
        </w:rPr>
        <w:t>review</w:t>
      </w:r>
      <w:r>
        <w:rPr>
          <w:spacing w:val="-64"/>
        </w:rPr>
        <w:t xml:space="preserve"> </w:t>
      </w:r>
      <w:r>
        <w:t>and/or approval. Sanitary sewer systems shall be designed to prohibit infiltration</w:t>
      </w:r>
      <w:r>
        <w:rPr>
          <w:spacing w:val="1"/>
        </w:rPr>
        <w:t xml:space="preserve"> </w:t>
      </w:r>
      <w:r>
        <w:t>and exfiltration. To provide for peak loads, sanitary sewers shall be designed to</w:t>
      </w:r>
      <w:r>
        <w:rPr>
          <w:spacing w:val="1"/>
        </w:rPr>
        <w:t xml:space="preserve"> </w:t>
      </w:r>
      <w:r>
        <w:t>carry</w:t>
      </w:r>
      <w:r>
        <w:rPr>
          <w:spacing w:val="-3"/>
        </w:rPr>
        <w:t xml:space="preserve"> </w:t>
      </w:r>
      <w:r>
        <w:t>not less than the</w:t>
      </w:r>
      <w:r>
        <w:rPr>
          <w:spacing w:val="1"/>
        </w:rPr>
        <w:t xml:space="preserve"> </w:t>
      </w:r>
      <w:r>
        <w:t>flow</w:t>
      </w:r>
      <w:r>
        <w:rPr>
          <w:spacing w:val="-3"/>
        </w:rPr>
        <w:t xml:space="preserve"> </w:t>
      </w:r>
      <w:r>
        <w:t>shown in</w:t>
      </w:r>
      <w:r>
        <w:rPr>
          <w:spacing w:val="1"/>
        </w:rPr>
        <w:t xml:space="preserve"> </w:t>
      </w:r>
      <w:r>
        <w:t>Table</w:t>
      </w:r>
      <w:r>
        <w:rPr>
          <w:spacing w:val="1"/>
        </w:rPr>
        <w:t xml:space="preserve"> </w:t>
      </w:r>
      <w:r>
        <w:t>3.8 when</w:t>
      </w:r>
      <w:r>
        <w:rPr>
          <w:spacing w:val="1"/>
        </w:rPr>
        <w:t xml:space="preserve"> </w:t>
      </w:r>
      <w:r>
        <w:t>running</w:t>
      </w:r>
      <w:r>
        <w:rPr>
          <w:spacing w:val="-1"/>
        </w:rPr>
        <w:t xml:space="preserve"> </w:t>
      </w:r>
      <w:r>
        <w:t>2/3 full.</w:t>
      </w:r>
    </w:p>
    <w:p w14:paraId="0379AE4B" w14:textId="77777777" w:rsidR="007E5106" w:rsidRDefault="007E5106">
      <w:pPr>
        <w:pStyle w:val="BodyText"/>
        <w:spacing w:before="7"/>
      </w:pPr>
    </w:p>
    <w:p w14:paraId="6E201A0E" w14:textId="77777777" w:rsidR="007E5106" w:rsidRDefault="007F33FE">
      <w:pPr>
        <w:pStyle w:val="Heading1"/>
        <w:spacing w:before="1"/>
      </w:pPr>
      <w:r>
        <w:t>TABLE</w:t>
      </w:r>
      <w:r>
        <w:rPr>
          <w:spacing w:val="-5"/>
        </w:rPr>
        <w:t xml:space="preserve"> </w:t>
      </w:r>
      <w:r>
        <w:t>3.8</w:t>
      </w:r>
    </w:p>
    <w:p w14:paraId="60948EBC" w14:textId="77777777" w:rsidR="007E5106" w:rsidRDefault="007F33FE">
      <w:pPr>
        <w:spacing w:before="7" w:after="2"/>
        <w:ind w:left="1065" w:right="1243"/>
        <w:jc w:val="center"/>
        <w:rPr>
          <w:b/>
          <w:sz w:val="24"/>
        </w:rPr>
      </w:pPr>
      <w:r>
        <w:rPr>
          <w:b/>
          <w:sz w:val="24"/>
        </w:rPr>
        <w:t>SANITARY</w:t>
      </w:r>
      <w:r>
        <w:rPr>
          <w:b/>
          <w:spacing w:val="-7"/>
          <w:sz w:val="24"/>
        </w:rPr>
        <w:t xml:space="preserve"> </w:t>
      </w:r>
      <w:r>
        <w:rPr>
          <w:b/>
          <w:sz w:val="24"/>
        </w:rPr>
        <w:t>SEWER</w:t>
      </w:r>
      <w:r>
        <w:rPr>
          <w:b/>
          <w:spacing w:val="-5"/>
          <w:sz w:val="24"/>
        </w:rPr>
        <w:t xml:space="preserve"> </w:t>
      </w:r>
      <w:r>
        <w:rPr>
          <w:b/>
          <w:sz w:val="24"/>
        </w:rPr>
        <w:t>DESIGN</w:t>
      </w:r>
      <w:r>
        <w:rPr>
          <w:b/>
          <w:spacing w:val="-5"/>
          <w:sz w:val="24"/>
        </w:rPr>
        <w:t xml:space="preserve"> </w:t>
      </w:r>
      <w:r>
        <w:rPr>
          <w:b/>
          <w:sz w:val="24"/>
        </w:rPr>
        <w:t>FLOWS</w:t>
      </w:r>
    </w:p>
    <w:tbl>
      <w:tblPr>
        <w:tblW w:w="0" w:type="auto"/>
        <w:tblInd w:w="16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40"/>
        <w:gridCol w:w="2880"/>
      </w:tblGrid>
      <w:tr w:rsidR="007E5106" w14:paraId="11E09744" w14:textId="77777777">
        <w:trPr>
          <w:trHeight w:val="630"/>
        </w:trPr>
        <w:tc>
          <w:tcPr>
            <w:tcW w:w="3240" w:type="dxa"/>
          </w:tcPr>
          <w:p w14:paraId="3E34A1AE" w14:textId="77777777" w:rsidR="007E5106" w:rsidRDefault="007F33FE">
            <w:pPr>
              <w:pStyle w:val="TableParagraph"/>
              <w:spacing w:before="115"/>
              <w:ind w:right="1032"/>
              <w:rPr>
                <w:sz w:val="20"/>
              </w:rPr>
            </w:pPr>
            <w:r>
              <w:rPr>
                <w:sz w:val="20"/>
              </w:rPr>
              <w:t>Laterals</w:t>
            </w:r>
            <w:r>
              <w:rPr>
                <w:spacing w:val="-6"/>
                <w:sz w:val="20"/>
              </w:rPr>
              <w:t xml:space="preserve"> </w:t>
            </w:r>
            <w:r>
              <w:rPr>
                <w:sz w:val="20"/>
              </w:rPr>
              <w:t>and</w:t>
            </w:r>
            <w:r>
              <w:rPr>
                <w:spacing w:val="-6"/>
                <w:sz w:val="20"/>
              </w:rPr>
              <w:t xml:space="preserve"> </w:t>
            </w:r>
            <w:r>
              <w:rPr>
                <w:sz w:val="20"/>
              </w:rPr>
              <w:t>sub</w:t>
            </w:r>
            <w:r>
              <w:rPr>
                <w:spacing w:val="-7"/>
                <w:sz w:val="20"/>
              </w:rPr>
              <w:t xml:space="preserve"> </w:t>
            </w:r>
            <w:r>
              <w:rPr>
                <w:sz w:val="20"/>
              </w:rPr>
              <w:t>mains</w:t>
            </w:r>
            <w:r>
              <w:rPr>
                <w:spacing w:val="-52"/>
                <w:sz w:val="20"/>
              </w:rPr>
              <w:t xml:space="preserve"> </w:t>
            </w:r>
            <w:r>
              <w:rPr>
                <w:sz w:val="20"/>
              </w:rPr>
              <w:t>gallons/capita/day</w:t>
            </w:r>
          </w:p>
        </w:tc>
        <w:tc>
          <w:tcPr>
            <w:tcW w:w="2880" w:type="dxa"/>
          </w:tcPr>
          <w:p w14:paraId="042B72D2" w14:textId="77777777" w:rsidR="007E5106" w:rsidRDefault="007F33FE">
            <w:pPr>
              <w:pStyle w:val="TableParagraph"/>
              <w:spacing w:before="115"/>
              <w:rPr>
                <w:sz w:val="20"/>
              </w:rPr>
            </w:pPr>
            <w:r>
              <w:rPr>
                <w:sz w:val="20"/>
              </w:rPr>
              <w:t>400</w:t>
            </w:r>
          </w:p>
        </w:tc>
      </w:tr>
    </w:tbl>
    <w:p w14:paraId="7017CF49" w14:textId="77777777" w:rsidR="007E5106" w:rsidRDefault="007E5106">
      <w:pPr>
        <w:rPr>
          <w:sz w:val="20"/>
        </w:rPr>
        <w:sectPr w:rsidR="007E5106">
          <w:pgSz w:w="12240" w:h="15840"/>
          <w:pgMar w:top="1360" w:right="1040" w:bottom="880" w:left="1220" w:header="0" w:footer="699" w:gutter="0"/>
          <w:cols w:space="720"/>
        </w:sectPr>
      </w:pPr>
    </w:p>
    <w:tbl>
      <w:tblPr>
        <w:tblW w:w="0" w:type="auto"/>
        <w:tblInd w:w="16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40"/>
        <w:gridCol w:w="2880"/>
      </w:tblGrid>
      <w:tr w:rsidR="007E5106" w14:paraId="140422F8" w14:textId="77777777">
        <w:trPr>
          <w:trHeight w:val="630"/>
        </w:trPr>
        <w:tc>
          <w:tcPr>
            <w:tcW w:w="3240" w:type="dxa"/>
          </w:tcPr>
          <w:p w14:paraId="5C781D94" w14:textId="01ACDCD9" w:rsidR="007E5106" w:rsidRDefault="007F33FE">
            <w:pPr>
              <w:pStyle w:val="TableParagraph"/>
              <w:spacing w:before="115"/>
              <w:ind w:right="834"/>
              <w:rPr>
                <w:sz w:val="20"/>
              </w:rPr>
            </w:pPr>
            <w:r>
              <w:rPr>
                <w:sz w:val="20"/>
              </w:rPr>
              <w:lastRenderedPageBreak/>
              <w:t>Mains,</w:t>
            </w:r>
            <w:r>
              <w:rPr>
                <w:spacing w:val="-8"/>
                <w:sz w:val="20"/>
              </w:rPr>
              <w:t xml:space="preserve"> </w:t>
            </w:r>
            <w:r w:rsidR="00E43246">
              <w:rPr>
                <w:sz w:val="20"/>
              </w:rPr>
              <w:t>trunks,</w:t>
            </w:r>
            <w:r>
              <w:rPr>
                <w:spacing w:val="-6"/>
                <w:sz w:val="20"/>
              </w:rPr>
              <w:t xml:space="preserve"> </w:t>
            </w:r>
            <w:r>
              <w:rPr>
                <w:sz w:val="20"/>
              </w:rPr>
              <w:t>and</w:t>
            </w:r>
            <w:r>
              <w:rPr>
                <w:spacing w:val="-7"/>
                <w:sz w:val="20"/>
              </w:rPr>
              <w:t xml:space="preserve"> </w:t>
            </w:r>
            <w:r>
              <w:rPr>
                <w:sz w:val="20"/>
              </w:rPr>
              <w:t>outfalls</w:t>
            </w:r>
            <w:r>
              <w:rPr>
                <w:spacing w:val="-53"/>
                <w:sz w:val="20"/>
              </w:rPr>
              <w:t xml:space="preserve"> </w:t>
            </w:r>
            <w:r>
              <w:rPr>
                <w:sz w:val="20"/>
              </w:rPr>
              <w:t>gallons/capita/day</w:t>
            </w:r>
          </w:p>
        </w:tc>
        <w:tc>
          <w:tcPr>
            <w:tcW w:w="2880" w:type="dxa"/>
          </w:tcPr>
          <w:p w14:paraId="07138C90" w14:textId="77777777" w:rsidR="007E5106" w:rsidRDefault="007F33FE">
            <w:pPr>
              <w:pStyle w:val="TableParagraph"/>
              <w:spacing w:before="115"/>
              <w:rPr>
                <w:sz w:val="20"/>
              </w:rPr>
            </w:pPr>
            <w:r>
              <w:rPr>
                <w:sz w:val="20"/>
              </w:rPr>
              <w:t>250</w:t>
            </w:r>
          </w:p>
        </w:tc>
      </w:tr>
    </w:tbl>
    <w:p w14:paraId="7DBE2F79" w14:textId="77777777" w:rsidR="007E5106" w:rsidRDefault="007E5106">
      <w:pPr>
        <w:pStyle w:val="BodyText"/>
        <w:spacing w:before="6"/>
        <w:rPr>
          <w:b/>
          <w:sz w:val="15"/>
        </w:rPr>
      </w:pPr>
    </w:p>
    <w:p w14:paraId="04303BAF" w14:textId="5FA10EE1" w:rsidR="007E5106" w:rsidRDefault="007F33FE">
      <w:pPr>
        <w:pStyle w:val="BodyText"/>
        <w:spacing w:before="92"/>
        <w:ind w:left="939" w:right="396"/>
        <w:jc w:val="both"/>
      </w:pPr>
      <w:r>
        <w:rPr>
          <w:spacing w:val="-1"/>
        </w:rPr>
        <w:t>All</w:t>
      </w:r>
      <w:r>
        <w:rPr>
          <w:spacing w:val="-17"/>
        </w:rPr>
        <w:t xml:space="preserve"> </w:t>
      </w:r>
      <w:r>
        <w:rPr>
          <w:spacing w:val="-1"/>
        </w:rPr>
        <w:t>sewers</w:t>
      </w:r>
      <w:r>
        <w:rPr>
          <w:spacing w:val="-16"/>
        </w:rPr>
        <w:t xml:space="preserve"> </w:t>
      </w:r>
      <w:r>
        <w:rPr>
          <w:spacing w:val="-1"/>
        </w:rPr>
        <w:t>shall</w:t>
      </w:r>
      <w:r>
        <w:rPr>
          <w:spacing w:val="-17"/>
        </w:rPr>
        <w:t xml:space="preserve"> </w:t>
      </w:r>
      <w:r>
        <w:rPr>
          <w:spacing w:val="-1"/>
        </w:rPr>
        <w:t>be</w:t>
      </w:r>
      <w:r>
        <w:rPr>
          <w:spacing w:val="-15"/>
        </w:rPr>
        <w:t xml:space="preserve"> </w:t>
      </w:r>
      <w:r>
        <w:rPr>
          <w:spacing w:val="-1"/>
        </w:rPr>
        <w:t>designed</w:t>
      </w:r>
      <w:r>
        <w:rPr>
          <w:spacing w:val="-16"/>
        </w:rPr>
        <w:t xml:space="preserve"> </w:t>
      </w:r>
      <w:r>
        <w:rPr>
          <w:spacing w:val="-1"/>
        </w:rPr>
        <w:t>and</w:t>
      </w:r>
      <w:r>
        <w:rPr>
          <w:spacing w:val="-15"/>
        </w:rPr>
        <w:t xml:space="preserve"> </w:t>
      </w:r>
      <w:r>
        <w:rPr>
          <w:spacing w:val="-1"/>
        </w:rPr>
        <w:t>constructed</w:t>
      </w:r>
      <w:r>
        <w:rPr>
          <w:spacing w:val="-16"/>
        </w:rPr>
        <w:t xml:space="preserve"> </w:t>
      </w:r>
      <w:r>
        <w:rPr>
          <w:spacing w:val="-1"/>
        </w:rPr>
        <w:t>with</w:t>
      </w:r>
      <w:r>
        <w:rPr>
          <w:spacing w:val="-15"/>
        </w:rPr>
        <w:t xml:space="preserve"> </w:t>
      </w:r>
      <w:r>
        <w:rPr>
          <w:spacing w:val="-1"/>
        </w:rPr>
        <w:t>hydraulic</w:t>
      </w:r>
      <w:r>
        <w:rPr>
          <w:spacing w:val="-16"/>
        </w:rPr>
        <w:t xml:space="preserve"> </w:t>
      </w:r>
      <w:r>
        <w:rPr>
          <w:spacing w:val="-1"/>
        </w:rPr>
        <w:t>slopes</w:t>
      </w:r>
      <w:r>
        <w:rPr>
          <w:spacing w:val="-22"/>
        </w:rPr>
        <w:t xml:space="preserve"> </w:t>
      </w:r>
      <w:r>
        <w:rPr>
          <w:spacing w:val="-1"/>
        </w:rPr>
        <w:t>sufficient</w:t>
      </w:r>
      <w:r>
        <w:rPr>
          <w:spacing w:val="-20"/>
        </w:rPr>
        <w:t xml:space="preserve"> </w:t>
      </w:r>
      <w:r>
        <w:t>to</w:t>
      </w:r>
      <w:r>
        <w:rPr>
          <w:spacing w:val="-21"/>
        </w:rPr>
        <w:t xml:space="preserve"> </w:t>
      </w:r>
      <w:r>
        <w:t>give</w:t>
      </w:r>
      <w:r>
        <w:rPr>
          <w:spacing w:val="-64"/>
        </w:rPr>
        <w:t xml:space="preserve"> </w:t>
      </w:r>
      <w:r>
        <w:t>mean velocities (when flowing one half full) of not less than two feet per second,</w:t>
      </w:r>
      <w:r>
        <w:rPr>
          <w:spacing w:val="1"/>
        </w:rPr>
        <w:t xml:space="preserve"> </w:t>
      </w:r>
      <w:r>
        <w:t>based on Manning's formula. As a minimum, Manning's "n" value shall be in</w:t>
      </w:r>
      <w:r>
        <w:rPr>
          <w:spacing w:val="1"/>
        </w:rPr>
        <w:t xml:space="preserve"> </w:t>
      </w:r>
      <w:r>
        <w:rPr>
          <w:spacing w:val="-1"/>
        </w:rPr>
        <w:t>accordance</w:t>
      </w:r>
      <w:r>
        <w:rPr>
          <w:spacing w:val="-16"/>
        </w:rPr>
        <w:t xml:space="preserve"> </w:t>
      </w:r>
      <w:r>
        <w:rPr>
          <w:spacing w:val="-1"/>
        </w:rPr>
        <w:t>with</w:t>
      </w:r>
      <w:r>
        <w:rPr>
          <w:spacing w:val="-16"/>
        </w:rPr>
        <w:t xml:space="preserve"> </w:t>
      </w:r>
      <w:r>
        <w:rPr>
          <w:spacing w:val="-1"/>
        </w:rPr>
        <w:t>pipe</w:t>
      </w:r>
      <w:r>
        <w:rPr>
          <w:spacing w:val="-16"/>
        </w:rPr>
        <w:t xml:space="preserve"> </w:t>
      </w:r>
      <w:r>
        <w:rPr>
          <w:spacing w:val="-1"/>
        </w:rPr>
        <w:t>manufacturer's</w:t>
      </w:r>
      <w:r>
        <w:rPr>
          <w:spacing w:val="-16"/>
        </w:rPr>
        <w:t xml:space="preserve"> </w:t>
      </w:r>
      <w:r>
        <w:rPr>
          <w:spacing w:val="-1"/>
        </w:rPr>
        <w:t>recommendation.</w:t>
      </w:r>
      <w:r>
        <w:rPr>
          <w:spacing w:val="-16"/>
        </w:rPr>
        <w:t xml:space="preserve"> </w:t>
      </w:r>
      <w:r>
        <w:rPr>
          <w:spacing w:val="-1"/>
        </w:rPr>
        <w:t>An</w:t>
      </w:r>
      <w:r>
        <w:rPr>
          <w:spacing w:val="-16"/>
        </w:rPr>
        <w:t xml:space="preserve"> </w:t>
      </w:r>
      <w:r>
        <w:rPr>
          <w:spacing w:val="-1"/>
        </w:rPr>
        <w:t>"n"</w:t>
      </w:r>
      <w:r>
        <w:rPr>
          <w:spacing w:val="-16"/>
        </w:rPr>
        <w:t xml:space="preserve"> </w:t>
      </w:r>
      <w:r>
        <w:rPr>
          <w:spacing w:val="-1"/>
        </w:rPr>
        <w:t>value</w:t>
      </w:r>
      <w:r>
        <w:rPr>
          <w:spacing w:val="-20"/>
        </w:rPr>
        <w:t xml:space="preserve"> </w:t>
      </w:r>
      <w:r>
        <w:rPr>
          <w:spacing w:val="-1"/>
        </w:rPr>
        <w:t>which</w:t>
      </w:r>
      <w:r>
        <w:rPr>
          <w:spacing w:val="-21"/>
        </w:rPr>
        <w:t xml:space="preserve"> </w:t>
      </w:r>
      <w:r>
        <w:rPr>
          <w:spacing w:val="-1"/>
        </w:rPr>
        <w:t>will</w:t>
      </w:r>
      <w:r>
        <w:rPr>
          <w:spacing w:val="-22"/>
        </w:rPr>
        <w:t xml:space="preserve"> </w:t>
      </w:r>
      <w:r>
        <w:t>yield</w:t>
      </w:r>
      <w:r>
        <w:rPr>
          <w:spacing w:val="-64"/>
        </w:rPr>
        <w:t xml:space="preserve"> </w:t>
      </w:r>
      <w:r>
        <w:t>higher friction losses shall be used where disturbing influences are known or</w:t>
      </w:r>
      <w:r>
        <w:rPr>
          <w:spacing w:val="1"/>
        </w:rPr>
        <w:t xml:space="preserve"> </w:t>
      </w:r>
      <w:r>
        <w:rPr>
          <w:spacing w:val="-2"/>
        </w:rPr>
        <w:t>anticipated,</w:t>
      </w:r>
      <w:r>
        <w:rPr>
          <w:spacing w:val="-16"/>
        </w:rPr>
        <w:t xml:space="preserve"> </w:t>
      </w:r>
      <w:r>
        <w:rPr>
          <w:spacing w:val="-1"/>
        </w:rPr>
        <w:t>such</w:t>
      </w:r>
      <w:r>
        <w:rPr>
          <w:spacing w:val="-16"/>
        </w:rPr>
        <w:t xml:space="preserve"> </w:t>
      </w:r>
      <w:r>
        <w:rPr>
          <w:spacing w:val="-1"/>
        </w:rPr>
        <w:t>as</w:t>
      </w:r>
      <w:r>
        <w:rPr>
          <w:spacing w:val="-17"/>
        </w:rPr>
        <w:t xml:space="preserve"> </w:t>
      </w:r>
      <w:r>
        <w:rPr>
          <w:spacing w:val="-1"/>
        </w:rPr>
        <w:t>disruption</w:t>
      </w:r>
      <w:r>
        <w:rPr>
          <w:spacing w:val="-16"/>
        </w:rPr>
        <w:t xml:space="preserve"> </w:t>
      </w:r>
      <w:r>
        <w:rPr>
          <w:spacing w:val="-1"/>
        </w:rPr>
        <w:t>of</w:t>
      </w:r>
      <w:r>
        <w:rPr>
          <w:spacing w:val="-13"/>
        </w:rPr>
        <w:t xml:space="preserve"> </w:t>
      </w:r>
      <w:r>
        <w:rPr>
          <w:spacing w:val="-1"/>
        </w:rPr>
        <w:t>flow</w:t>
      </w:r>
      <w:r>
        <w:rPr>
          <w:spacing w:val="-20"/>
        </w:rPr>
        <w:t xml:space="preserve"> </w:t>
      </w:r>
      <w:r>
        <w:rPr>
          <w:spacing w:val="-1"/>
        </w:rPr>
        <w:t>by</w:t>
      </w:r>
      <w:r>
        <w:rPr>
          <w:spacing w:val="-19"/>
        </w:rPr>
        <w:t xml:space="preserve"> </w:t>
      </w:r>
      <w:r>
        <w:rPr>
          <w:spacing w:val="-1"/>
        </w:rPr>
        <w:t>tributary</w:t>
      </w:r>
      <w:r>
        <w:rPr>
          <w:spacing w:val="-23"/>
        </w:rPr>
        <w:t xml:space="preserve"> </w:t>
      </w:r>
      <w:r>
        <w:rPr>
          <w:spacing w:val="-1"/>
        </w:rPr>
        <w:t>inflows,</w:t>
      </w:r>
      <w:r>
        <w:rPr>
          <w:spacing w:val="-20"/>
        </w:rPr>
        <w:t xml:space="preserve"> </w:t>
      </w:r>
      <w:r>
        <w:rPr>
          <w:spacing w:val="-1"/>
        </w:rPr>
        <w:t>varied</w:t>
      </w:r>
      <w:r>
        <w:rPr>
          <w:spacing w:val="-21"/>
        </w:rPr>
        <w:t xml:space="preserve"> </w:t>
      </w:r>
      <w:r>
        <w:rPr>
          <w:spacing w:val="-1"/>
        </w:rPr>
        <w:t>pipe</w:t>
      </w:r>
      <w:r>
        <w:rPr>
          <w:spacing w:val="-21"/>
        </w:rPr>
        <w:t xml:space="preserve"> </w:t>
      </w:r>
      <w:r>
        <w:rPr>
          <w:spacing w:val="-1"/>
        </w:rPr>
        <w:t>materials,</w:t>
      </w:r>
      <w:r>
        <w:rPr>
          <w:spacing w:val="-21"/>
        </w:rPr>
        <w:t xml:space="preserve"> </w:t>
      </w:r>
      <w:r>
        <w:rPr>
          <w:spacing w:val="-1"/>
        </w:rPr>
        <w:t>etc.</w:t>
      </w:r>
      <w:r>
        <w:rPr>
          <w:spacing w:val="-64"/>
        </w:rPr>
        <w:t xml:space="preserve"> </w:t>
      </w:r>
      <w:r>
        <w:t>The minimum slopes to be provided shall be as shown in Table 3.9, unless</w:t>
      </w:r>
      <w:r>
        <w:rPr>
          <w:spacing w:val="1"/>
        </w:rPr>
        <w:t xml:space="preserve"> </w:t>
      </w:r>
      <w:r>
        <w:t>approved otherwise</w:t>
      </w:r>
      <w:r>
        <w:rPr>
          <w:spacing w:val="1"/>
        </w:rPr>
        <w:t xml:space="preserve"> </w:t>
      </w:r>
      <w:r>
        <w:t>by</w:t>
      </w:r>
      <w:r>
        <w:rPr>
          <w:spacing w:val="-2"/>
        </w:rPr>
        <w:t xml:space="preserve"> </w:t>
      </w:r>
      <w:r>
        <w:t xml:space="preserve">the </w:t>
      </w:r>
      <w:r w:rsidR="005416F7">
        <w:t>c</w:t>
      </w:r>
      <w:r>
        <w:t>ity</w:t>
      </w:r>
      <w:r>
        <w:rPr>
          <w:spacing w:val="-2"/>
        </w:rPr>
        <w:t xml:space="preserve"> </w:t>
      </w:r>
      <w:r>
        <w:t>representative.</w:t>
      </w:r>
    </w:p>
    <w:p w14:paraId="496E4C77" w14:textId="77777777" w:rsidR="007E5106" w:rsidRDefault="007E5106">
      <w:pPr>
        <w:pStyle w:val="BodyText"/>
        <w:spacing w:before="8"/>
      </w:pPr>
    </w:p>
    <w:p w14:paraId="27784B4C" w14:textId="77777777" w:rsidR="007E5106" w:rsidRDefault="007F33FE">
      <w:pPr>
        <w:pStyle w:val="Heading1"/>
      </w:pPr>
      <w:r>
        <w:t>TABLE</w:t>
      </w:r>
      <w:r>
        <w:rPr>
          <w:spacing w:val="-5"/>
        </w:rPr>
        <w:t xml:space="preserve"> </w:t>
      </w:r>
      <w:r>
        <w:t>3.9</w:t>
      </w:r>
    </w:p>
    <w:p w14:paraId="4CED62D3" w14:textId="77777777" w:rsidR="007E5106" w:rsidRDefault="007F33FE">
      <w:pPr>
        <w:spacing w:before="7"/>
        <w:ind w:left="1066" w:right="1243"/>
        <w:jc w:val="center"/>
        <w:rPr>
          <w:b/>
          <w:sz w:val="24"/>
        </w:rPr>
      </w:pPr>
      <w:r>
        <w:rPr>
          <w:b/>
          <w:sz w:val="24"/>
        </w:rPr>
        <w:t>SANITARY</w:t>
      </w:r>
      <w:r>
        <w:rPr>
          <w:b/>
          <w:spacing w:val="-8"/>
          <w:sz w:val="24"/>
        </w:rPr>
        <w:t xml:space="preserve"> </w:t>
      </w:r>
      <w:r>
        <w:rPr>
          <w:b/>
          <w:sz w:val="24"/>
        </w:rPr>
        <w:t>SEWER</w:t>
      </w:r>
      <w:r>
        <w:rPr>
          <w:b/>
          <w:spacing w:val="-5"/>
          <w:sz w:val="24"/>
        </w:rPr>
        <w:t xml:space="preserve"> </w:t>
      </w:r>
      <w:r>
        <w:rPr>
          <w:b/>
          <w:sz w:val="24"/>
        </w:rPr>
        <w:t>MINIMUM</w:t>
      </w:r>
      <w:r>
        <w:rPr>
          <w:b/>
          <w:spacing w:val="-7"/>
          <w:sz w:val="24"/>
        </w:rPr>
        <w:t xml:space="preserve"> </w:t>
      </w:r>
      <w:r>
        <w:rPr>
          <w:b/>
          <w:sz w:val="24"/>
        </w:rPr>
        <w:t>SLOPES</w:t>
      </w:r>
    </w:p>
    <w:p w14:paraId="49F505AE" w14:textId="77777777" w:rsidR="007E5106" w:rsidRDefault="007E5106">
      <w:pPr>
        <w:pStyle w:val="BodyText"/>
        <w:spacing w:before="2"/>
        <w:rPr>
          <w:b/>
        </w:rPr>
      </w:pPr>
    </w:p>
    <w:tbl>
      <w:tblPr>
        <w:tblW w:w="0" w:type="auto"/>
        <w:tblInd w:w="1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00"/>
        <w:gridCol w:w="3420"/>
      </w:tblGrid>
      <w:tr w:rsidR="007E5106" w14:paraId="30497564" w14:textId="77777777">
        <w:trPr>
          <w:trHeight w:val="402"/>
        </w:trPr>
        <w:tc>
          <w:tcPr>
            <w:tcW w:w="2700" w:type="dxa"/>
          </w:tcPr>
          <w:p w14:paraId="57E7B38F" w14:textId="77777777" w:rsidR="007E5106" w:rsidRDefault="007F33FE">
            <w:pPr>
              <w:pStyle w:val="TableParagraph"/>
              <w:spacing w:before="115"/>
              <w:rPr>
                <w:sz w:val="20"/>
              </w:rPr>
            </w:pPr>
            <w:r>
              <w:rPr>
                <w:sz w:val="20"/>
              </w:rPr>
              <w:t>SEWER</w:t>
            </w:r>
            <w:r>
              <w:rPr>
                <w:spacing w:val="-3"/>
                <w:sz w:val="20"/>
              </w:rPr>
              <w:t xml:space="preserve"> </w:t>
            </w:r>
            <w:r>
              <w:rPr>
                <w:sz w:val="20"/>
              </w:rPr>
              <w:t>SIZE</w:t>
            </w:r>
            <w:r>
              <w:rPr>
                <w:spacing w:val="-3"/>
                <w:sz w:val="20"/>
              </w:rPr>
              <w:t xml:space="preserve"> </w:t>
            </w:r>
            <w:r>
              <w:rPr>
                <w:sz w:val="20"/>
              </w:rPr>
              <w:t>(Inches)</w:t>
            </w:r>
          </w:p>
        </w:tc>
        <w:tc>
          <w:tcPr>
            <w:tcW w:w="3420" w:type="dxa"/>
          </w:tcPr>
          <w:p w14:paraId="6EE05C7F" w14:textId="77777777" w:rsidR="007E5106" w:rsidRDefault="007F33FE">
            <w:pPr>
              <w:pStyle w:val="TableParagraph"/>
              <w:spacing w:before="115"/>
              <w:rPr>
                <w:sz w:val="20"/>
              </w:rPr>
            </w:pPr>
            <w:r>
              <w:rPr>
                <w:sz w:val="20"/>
              </w:rPr>
              <w:t>MINIMUM</w:t>
            </w:r>
            <w:r>
              <w:rPr>
                <w:spacing w:val="-6"/>
                <w:sz w:val="20"/>
              </w:rPr>
              <w:t xml:space="preserve"> </w:t>
            </w:r>
            <w:r>
              <w:rPr>
                <w:sz w:val="20"/>
              </w:rPr>
              <w:t>SLOPE</w:t>
            </w:r>
            <w:r>
              <w:rPr>
                <w:spacing w:val="-7"/>
                <w:sz w:val="20"/>
              </w:rPr>
              <w:t xml:space="preserve"> </w:t>
            </w:r>
            <w:r>
              <w:rPr>
                <w:sz w:val="20"/>
              </w:rPr>
              <w:t>(ft/100</w:t>
            </w:r>
            <w:r>
              <w:rPr>
                <w:spacing w:val="-5"/>
                <w:sz w:val="20"/>
              </w:rPr>
              <w:t xml:space="preserve"> </w:t>
            </w:r>
            <w:r>
              <w:rPr>
                <w:sz w:val="20"/>
              </w:rPr>
              <w:t>feet)</w:t>
            </w:r>
          </w:p>
        </w:tc>
      </w:tr>
      <w:tr w:rsidR="007E5106" w14:paraId="5A20D120" w14:textId="77777777">
        <w:trPr>
          <w:trHeight w:val="2226"/>
        </w:trPr>
        <w:tc>
          <w:tcPr>
            <w:tcW w:w="2700" w:type="dxa"/>
          </w:tcPr>
          <w:p w14:paraId="0D293D8C" w14:textId="77777777" w:rsidR="007E5106" w:rsidRDefault="007F33FE">
            <w:pPr>
              <w:pStyle w:val="TableParagraph"/>
              <w:spacing w:before="115" w:line="229" w:lineRule="exact"/>
              <w:rPr>
                <w:sz w:val="20"/>
              </w:rPr>
            </w:pPr>
            <w:r>
              <w:rPr>
                <w:w w:val="99"/>
                <w:sz w:val="20"/>
              </w:rPr>
              <w:t>4</w:t>
            </w:r>
          </w:p>
          <w:p w14:paraId="022ACA87" w14:textId="77777777" w:rsidR="007E5106" w:rsidRDefault="007F33FE">
            <w:pPr>
              <w:pStyle w:val="TableParagraph"/>
              <w:spacing w:line="228" w:lineRule="exact"/>
              <w:rPr>
                <w:sz w:val="20"/>
              </w:rPr>
            </w:pPr>
            <w:r>
              <w:rPr>
                <w:w w:val="99"/>
                <w:sz w:val="20"/>
              </w:rPr>
              <w:t>6</w:t>
            </w:r>
          </w:p>
          <w:p w14:paraId="3EA84607" w14:textId="77777777" w:rsidR="007E5106" w:rsidRDefault="007F33FE">
            <w:pPr>
              <w:pStyle w:val="TableParagraph"/>
              <w:spacing w:line="228" w:lineRule="exact"/>
              <w:rPr>
                <w:sz w:val="20"/>
              </w:rPr>
            </w:pPr>
            <w:r>
              <w:rPr>
                <w:w w:val="99"/>
                <w:sz w:val="20"/>
              </w:rPr>
              <w:t>8</w:t>
            </w:r>
          </w:p>
          <w:p w14:paraId="58936218" w14:textId="77777777" w:rsidR="007E5106" w:rsidRDefault="007F33FE">
            <w:pPr>
              <w:pStyle w:val="TableParagraph"/>
              <w:spacing w:line="228" w:lineRule="exact"/>
              <w:rPr>
                <w:sz w:val="20"/>
              </w:rPr>
            </w:pPr>
            <w:r>
              <w:rPr>
                <w:sz w:val="20"/>
              </w:rPr>
              <w:t>10</w:t>
            </w:r>
          </w:p>
          <w:p w14:paraId="2927249D" w14:textId="77777777" w:rsidR="007E5106" w:rsidRDefault="007F33FE">
            <w:pPr>
              <w:pStyle w:val="TableParagraph"/>
              <w:spacing w:line="228" w:lineRule="exact"/>
              <w:rPr>
                <w:sz w:val="20"/>
              </w:rPr>
            </w:pPr>
            <w:r>
              <w:rPr>
                <w:sz w:val="20"/>
              </w:rPr>
              <w:t>12</w:t>
            </w:r>
          </w:p>
          <w:p w14:paraId="5DB4521B" w14:textId="77777777" w:rsidR="007E5106" w:rsidRDefault="007F33FE">
            <w:pPr>
              <w:pStyle w:val="TableParagraph"/>
              <w:spacing w:line="228" w:lineRule="exact"/>
              <w:rPr>
                <w:sz w:val="20"/>
              </w:rPr>
            </w:pPr>
            <w:r>
              <w:rPr>
                <w:sz w:val="20"/>
              </w:rPr>
              <w:t>15</w:t>
            </w:r>
          </w:p>
          <w:p w14:paraId="69BEC30D" w14:textId="77777777" w:rsidR="007E5106" w:rsidRDefault="007F33FE">
            <w:pPr>
              <w:pStyle w:val="TableParagraph"/>
              <w:spacing w:line="228" w:lineRule="exact"/>
              <w:rPr>
                <w:sz w:val="20"/>
              </w:rPr>
            </w:pPr>
            <w:r>
              <w:rPr>
                <w:sz w:val="20"/>
              </w:rPr>
              <w:t>18</w:t>
            </w:r>
          </w:p>
          <w:p w14:paraId="564DC37B" w14:textId="77777777" w:rsidR="007E5106" w:rsidRDefault="007F33FE">
            <w:pPr>
              <w:pStyle w:val="TableParagraph"/>
              <w:spacing w:line="228" w:lineRule="exact"/>
              <w:rPr>
                <w:sz w:val="20"/>
              </w:rPr>
            </w:pPr>
            <w:r>
              <w:rPr>
                <w:sz w:val="20"/>
              </w:rPr>
              <w:t>21</w:t>
            </w:r>
          </w:p>
          <w:p w14:paraId="005125E5" w14:textId="77777777" w:rsidR="007E5106" w:rsidRDefault="007F33FE">
            <w:pPr>
              <w:pStyle w:val="TableParagraph"/>
              <w:spacing w:line="229" w:lineRule="exact"/>
              <w:rPr>
                <w:sz w:val="20"/>
              </w:rPr>
            </w:pPr>
            <w:r>
              <w:rPr>
                <w:sz w:val="20"/>
              </w:rPr>
              <w:t>24</w:t>
            </w:r>
          </w:p>
        </w:tc>
        <w:tc>
          <w:tcPr>
            <w:tcW w:w="3420" w:type="dxa"/>
          </w:tcPr>
          <w:p w14:paraId="44277E5C" w14:textId="77777777" w:rsidR="007E5106" w:rsidRDefault="007F33FE">
            <w:pPr>
              <w:pStyle w:val="TableParagraph"/>
              <w:spacing w:before="115" w:line="229" w:lineRule="exact"/>
              <w:rPr>
                <w:sz w:val="20"/>
              </w:rPr>
            </w:pPr>
            <w:r>
              <w:rPr>
                <w:sz w:val="20"/>
              </w:rPr>
              <w:t>2.00</w:t>
            </w:r>
          </w:p>
          <w:p w14:paraId="3A2763CB" w14:textId="77777777" w:rsidR="007E5106" w:rsidRDefault="007F33FE">
            <w:pPr>
              <w:pStyle w:val="TableParagraph"/>
              <w:spacing w:line="228" w:lineRule="exact"/>
              <w:rPr>
                <w:sz w:val="20"/>
              </w:rPr>
            </w:pPr>
            <w:r>
              <w:rPr>
                <w:sz w:val="20"/>
              </w:rPr>
              <w:t>0.60</w:t>
            </w:r>
          </w:p>
          <w:p w14:paraId="142C38D7" w14:textId="77777777" w:rsidR="007E5106" w:rsidRDefault="007F33FE">
            <w:pPr>
              <w:pStyle w:val="TableParagraph"/>
              <w:spacing w:line="228" w:lineRule="exact"/>
              <w:rPr>
                <w:sz w:val="20"/>
              </w:rPr>
            </w:pPr>
            <w:r>
              <w:rPr>
                <w:sz w:val="20"/>
              </w:rPr>
              <w:t>0.50</w:t>
            </w:r>
          </w:p>
          <w:p w14:paraId="7F8D5EA0" w14:textId="77777777" w:rsidR="007E5106" w:rsidRDefault="007F33FE">
            <w:pPr>
              <w:pStyle w:val="TableParagraph"/>
              <w:spacing w:line="228" w:lineRule="exact"/>
              <w:rPr>
                <w:sz w:val="20"/>
              </w:rPr>
            </w:pPr>
            <w:r>
              <w:rPr>
                <w:sz w:val="20"/>
              </w:rPr>
              <w:t>0.40</w:t>
            </w:r>
          </w:p>
          <w:p w14:paraId="6D742E1D" w14:textId="77777777" w:rsidR="007E5106" w:rsidRDefault="007F33FE">
            <w:pPr>
              <w:pStyle w:val="TableParagraph"/>
              <w:spacing w:line="228" w:lineRule="exact"/>
              <w:rPr>
                <w:sz w:val="20"/>
              </w:rPr>
            </w:pPr>
            <w:r>
              <w:rPr>
                <w:sz w:val="20"/>
              </w:rPr>
              <w:t>0.35</w:t>
            </w:r>
          </w:p>
          <w:p w14:paraId="1D19F078" w14:textId="77777777" w:rsidR="007E5106" w:rsidRDefault="007F33FE">
            <w:pPr>
              <w:pStyle w:val="TableParagraph"/>
              <w:spacing w:line="228" w:lineRule="exact"/>
              <w:rPr>
                <w:sz w:val="20"/>
              </w:rPr>
            </w:pPr>
            <w:r>
              <w:rPr>
                <w:sz w:val="20"/>
              </w:rPr>
              <w:t>0.30</w:t>
            </w:r>
          </w:p>
          <w:p w14:paraId="072AEEA9" w14:textId="77777777" w:rsidR="007E5106" w:rsidRDefault="007F33FE">
            <w:pPr>
              <w:pStyle w:val="TableParagraph"/>
              <w:spacing w:line="228" w:lineRule="exact"/>
              <w:rPr>
                <w:sz w:val="20"/>
              </w:rPr>
            </w:pPr>
            <w:r>
              <w:rPr>
                <w:sz w:val="20"/>
              </w:rPr>
              <w:t>0.25</w:t>
            </w:r>
          </w:p>
          <w:p w14:paraId="15126C50" w14:textId="77777777" w:rsidR="007E5106" w:rsidRDefault="007F33FE">
            <w:pPr>
              <w:pStyle w:val="TableParagraph"/>
              <w:spacing w:line="228" w:lineRule="exact"/>
              <w:rPr>
                <w:sz w:val="20"/>
              </w:rPr>
            </w:pPr>
            <w:r>
              <w:rPr>
                <w:sz w:val="20"/>
              </w:rPr>
              <w:t>0.20</w:t>
            </w:r>
          </w:p>
          <w:p w14:paraId="7ED20543" w14:textId="77777777" w:rsidR="007E5106" w:rsidRDefault="007F33FE">
            <w:pPr>
              <w:pStyle w:val="TableParagraph"/>
              <w:spacing w:line="229" w:lineRule="exact"/>
              <w:rPr>
                <w:sz w:val="20"/>
              </w:rPr>
            </w:pPr>
            <w:r>
              <w:rPr>
                <w:sz w:val="20"/>
              </w:rPr>
              <w:t>0.15</w:t>
            </w:r>
          </w:p>
        </w:tc>
      </w:tr>
    </w:tbl>
    <w:p w14:paraId="3803A725" w14:textId="77777777" w:rsidR="007E5106" w:rsidRDefault="007E5106">
      <w:pPr>
        <w:pStyle w:val="BodyText"/>
        <w:spacing w:before="7"/>
        <w:rPr>
          <w:b/>
          <w:sz w:val="23"/>
        </w:rPr>
      </w:pPr>
    </w:p>
    <w:p w14:paraId="7F300D34" w14:textId="40C4ACDC" w:rsidR="007E5106" w:rsidRDefault="007F33FE">
      <w:pPr>
        <w:pStyle w:val="BodyText"/>
        <w:ind w:left="939" w:right="397"/>
        <w:jc w:val="both"/>
      </w:pPr>
      <w:r>
        <w:t>Under special conditions, when justifiable reasons are given, slopes slightly less</w:t>
      </w:r>
      <w:r>
        <w:rPr>
          <w:spacing w:val="1"/>
        </w:rPr>
        <w:t xml:space="preserve"> </w:t>
      </w:r>
      <w:r>
        <w:t>than those required for the two feet per second velocity when flowing one half full</w:t>
      </w:r>
      <w:r>
        <w:rPr>
          <w:spacing w:val="-64"/>
        </w:rPr>
        <w:t xml:space="preserve"> </w:t>
      </w:r>
      <w:r>
        <w:t>may</w:t>
      </w:r>
      <w:r>
        <w:rPr>
          <w:spacing w:val="-14"/>
        </w:rPr>
        <w:t xml:space="preserve"> </w:t>
      </w:r>
      <w:r>
        <w:t>be</w:t>
      </w:r>
      <w:r>
        <w:rPr>
          <w:spacing w:val="-12"/>
        </w:rPr>
        <w:t xml:space="preserve"> </w:t>
      </w:r>
      <w:r>
        <w:t>permitted.</w:t>
      </w:r>
      <w:r>
        <w:rPr>
          <w:spacing w:val="-12"/>
        </w:rPr>
        <w:t xml:space="preserve"> </w:t>
      </w:r>
      <w:r>
        <w:t>Such</w:t>
      </w:r>
      <w:r>
        <w:rPr>
          <w:spacing w:val="-13"/>
        </w:rPr>
        <w:t xml:space="preserve"> </w:t>
      </w:r>
      <w:r>
        <w:t>decreased</w:t>
      </w:r>
      <w:r>
        <w:rPr>
          <w:spacing w:val="-12"/>
        </w:rPr>
        <w:t xml:space="preserve"> </w:t>
      </w:r>
      <w:r>
        <w:t>slopes</w:t>
      </w:r>
      <w:r>
        <w:rPr>
          <w:spacing w:val="-13"/>
        </w:rPr>
        <w:t xml:space="preserve"> </w:t>
      </w:r>
      <w:r>
        <w:t>will</w:t>
      </w:r>
      <w:r>
        <w:rPr>
          <w:spacing w:val="-14"/>
        </w:rPr>
        <w:t xml:space="preserve"> </w:t>
      </w:r>
      <w:r>
        <w:t>only</w:t>
      </w:r>
      <w:r>
        <w:rPr>
          <w:spacing w:val="-15"/>
        </w:rPr>
        <w:t xml:space="preserve"> </w:t>
      </w:r>
      <w:r>
        <w:t>be</w:t>
      </w:r>
      <w:r>
        <w:rPr>
          <w:spacing w:val="-12"/>
        </w:rPr>
        <w:t xml:space="preserve"> </w:t>
      </w:r>
      <w:r>
        <w:t>considered</w:t>
      </w:r>
      <w:r>
        <w:rPr>
          <w:spacing w:val="-13"/>
        </w:rPr>
        <w:t xml:space="preserve"> </w:t>
      </w:r>
      <w:r>
        <w:t>where</w:t>
      </w:r>
      <w:r>
        <w:rPr>
          <w:spacing w:val="-12"/>
        </w:rPr>
        <w:t xml:space="preserve"> </w:t>
      </w:r>
      <w:r>
        <w:t>the</w:t>
      </w:r>
      <w:r>
        <w:rPr>
          <w:spacing w:val="-12"/>
        </w:rPr>
        <w:t xml:space="preserve"> </w:t>
      </w:r>
      <w:r>
        <w:t>depth</w:t>
      </w:r>
      <w:r>
        <w:rPr>
          <w:spacing w:val="-65"/>
        </w:rPr>
        <w:t xml:space="preserve"> </w:t>
      </w:r>
      <w:r>
        <w:rPr>
          <w:spacing w:val="-1"/>
        </w:rPr>
        <w:t>of</w:t>
      </w:r>
      <w:r>
        <w:rPr>
          <w:spacing w:val="-14"/>
        </w:rPr>
        <w:t xml:space="preserve"> </w:t>
      </w:r>
      <w:r>
        <w:rPr>
          <w:spacing w:val="-1"/>
        </w:rPr>
        <w:t>flow</w:t>
      </w:r>
      <w:r>
        <w:rPr>
          <w:spacing w:val="-20"/>
        </w:rPr>
        <w:t xml:space="preserve"> </w:t>
      </w:r>
      <w:r>
        <w:rPr>
          <w:spacing w:val="-1"/>
        </w:rPr>
        <w:t>will</w:t>
      </w:r>
      <w:r>
        <w:rPr>
          <w:spacing w:val="-17"/>
        </w:rPr>
        <w:t xml:space="preserve"> </w:t>
      </w:r>
      <w:r>
        <w:rPr>
          <w:spacing w:val="-1"/>
        </w:rPr>
        <w:t>be</w:t>
      </w:r>
      <w:r>
        <w:rPr>
          <w:spacing w:val="-15"/>
        </w:rPr>
        <w:t xml:space="preserve"> </w:t>
      </w:r>
      <w:r>
        <w:rPr>
          <w:spacing w:val="-1"/>
        </w:rPr>
        <w:t>0.3</w:t>
      </w:r>
      <w:r>
        <w:rPr>
          <w:spacing w:val="-16"/>
        </w:rPr>
        <w:t xml:space="preserve"> </w:t>
      </w:r>
      <w:r>
        <w:rPr>
          <w:spacing w:val="-1"/>
        </w:rPr>
        <w:t>of</w:t>
      </w:r>
      <w:r>
        <w:rPr>
          <w:spacing w:val="-14"/>
        </w:rPr>
        <w:t xml:space="preserve"> </w:t>
      </w:r>
      <w:r>
        <w:rPr>
          <w:spacing w:val="-1"/>
        </w:rPr>
        <w:t>the</w:t>
      </w:r>
      <w:r>
        <w:rPr>
          <w:spacing w:val="-15"/>
        </w:rPr>
        <w:t xml:space="preserve"> </w:t>
      </w:r>
      <w:r>
        <w:rPr>
          <w:spacing w:val="-1"/>
        </w:rPr>
        <w:t>diameter</w:t>
      </w:r>
      <w:r>
        <w:rPr>
          <w:spacing w:val="-18"/>
        </w:rPr>
        <w:t xml:space="preserve"> </w:t>
      </w:r>
      <w:r>
        <w:rPr>
          <w:spacing w:val="-1"/>
        </w:rPr>
        <w:t>or</w:t>
      </w:r>
      <w:r>
        <w:rPr>
          <w:spacing w:val="-18"/>
        </w:rPr>
        <w:t xml:space="preserve"> </w:t>
      </w:r>
      <w:r>
        <w:rPr>
          <w:spacing w:val="-1"/>
        </w:rPr>
        <w:t>greater</w:t>
      </w:r>
      <w:r>
        <w:rPr>
          <w:spacing w:val="-18"/>
        </w:rPr>
        <w:t xml:space="preserve"> </w:t>
      </w:r>
      <w:r>
        <w:rPr>
          <w:spacing w:val="-1"/>
        </w:rPr>
        <w:t>for</w:t>
      </w:r>
      <w:r>
        <w:rPr>
          <w:spacing w:val="-17"/>
        </w:rPr>
        <w:t xml:space="preserve"> </w:t>
      </w:r>
      <w:r>
        <w:rPr>
          <w:spacing w:val="-1"/>
        </w:rPr>
        <w:t>the</w:t>
      </w:r>
      <w:r>
        <w:rPr>
          <w:spacing w:val="-16"/>
        </w:rPr>
        <w:t xml:space="preserve"> </w:t>
      </w:r>
      <w:r>
        <w:rPr>
          <w:spacing w:val="-1"/>
        </w:rPr>
        <w:t>design</w:t>
      </w:r>
      <w:r>
        <w:rPr>
          <w:spacing w:val="-16"/>
        </w:rPr>
        <w:t xml:space="preserve"> </w:t>
      </w:r>
      <w:r>
        <w:rPr>
          <w:spacing w:val="-1"/>
        </w:rPr>
        <w:t>average</w:t>
      </w:r>
      <w:r>
        <w:rPr>
          <w:spacing w:val="-20"/>
        </w:rPr>
        <w:t xml:space="preserve"> </w:t>
      </w:r>
      <w:r>
        <w:t>flows,</w:t>
      </w:r>
      <w:r>
        <w:rPr>
          <w:spacing w:val="-21"/>
        </w:rPr>
        <w:t xml:space="preserve"> </w:t>
      </w:r>
      <w:r>
        <w:t>and</w:t>
      </w:r>
      <w:r>
        <w:rPr>
          <w:spacing w:val="-21"/>
        </w:rPr>
        <w:t xml:space="preserve"> </w:t>
      </w:r>
      <w:r>
        <w:t>where</w:t>
      </w:r>
      <w:r>
        <w:rPr>
          <w:spacing w:val="-64"/>
        </w:rPr>
        <w:t xml:space="preserve"> </w:t>
      </w:r>
      <w:r>
        <w:t>computations of the depth of flow in such pipes at minimum, average and peak</w:t>
      </w:r>
      <w:r>
        <w:rPr>
          <w:spacing w:val="1"/>
        </w:rPr>
        <w:t xml:space="preserve"> </w:t>
      </w:r>
      <w:r>
        <w:rPr>
          <w:spacing w:val="-1"/>
        </w:rPr>
        <w:t>rates</w:t>
      </w:r>
      <w:r>
        <w:rPr>
          <w:spacing w:val="-14"/>
        </w:rPr>
        <w:t xml:space="preserve"> </w:t>
      </w:r>
      <w:r>
        <w:rPr>
          <w:spacing w:val="-1"/>
        </w:rPr>
        <w:t>of</w:t>
      </w:r>
      <w:r>
        <w:rPr>
          <w:spacing w:val="-12"/>
        </w:rPr>
        <w:t xml:space="preserve"> </w:t>
      </w:r>
      <w:r>
        <w:rPr>
          <w:spacing w:val="-1"/>
        </w:rPr>
        <w:t>flow</w:t>
      </w:r>
      <w:r>
        <w:rPr>
          <w:spacing w:val="-16"/>
        </w:rPr>
        <w:t xml:space="preserve"> </w:t>
      </w:r>
      <w:r>
        <w:rPr>
          <w:spacing w:val="-1"/>
        </w:rPr>
        <w:t>are</w:t>
      </w:r>
      <w:r>
        <w:rPr>
          <w:spacing w:val="-13"/>
        </w:rPr>
        <w:t xml:space="preserve"> </w:t>
      </w:r>
      <w:r>
        <w:rPr>
          <w:spacing w:val="-1"/>
        </w:rPr>
        <w:t>submitted</w:t>
      </w:r>
      <w:r>
        <w:rPr>
          <w:spacing w:val="-12"/>
        </w:rPr>
        <w:t xml:space="preserve"> </w:t>
      </w:r>
      <w:r>
        <w:t>showing</w:t>
      </w:r>
      <w:r>
        <w:rPr>
          <w:spacing w:val="-16"/>
        </w:rPr>
        <w:t xml:space="preserve"> </w:t>
      </w:r>
      <w:r>
        <w:t>the</w:t>
      </w:r>
      <w:r>
        <w:rPr>
          <w:spacing w:val="-12"/>
        </w:rPr>
        <w:t xml:space="preserve"> </w:t>
      </w:r>
      <w:r>
        <w:t>basis</w:t>
      </w:r>
      <w:r>
        <w:rPr>
          <w:spacing w:val="-14"/>
        </w:rPr>
        <w:t xml:space="preserve"> </w:t>
      </w:r>
      <w:r>
        <w:t>of</w:t>
      </w:r>
      <w:r>
        <w:rPr>
          <w:spacing w:val="-14"/>
        </w:rPr>
        <w:t xml:space="preserve"> </w:t>
      </w:r>
      <w:r>
        <w:t>design.</w:t>
      </w:r>
      <w:r>
        <w:rPr>
          <w:spacing w:val="-15"/>
        </w:rPr>
        <w:t xml:space="preserve"> </w:t>
      </w:r>
      <w:r>
        <w:t>The</w:t>
      </w:r>
      <w:r>
        <w:rPr>
          <w:spacing w:val="-16"/>
        </w:rPr>
        <w:t xml:space="preserve"> </w:t>
      </w:r>
      <w:r>
        <w:t>Design</w:t>
      </w:r>
      <w:r>
        <w:rPr>
          <w:spacing w:val="-15"/>
        </w:rPr>
        <w:t xml:space="preserve"> </w:t>
      </w:r>
      <w:r>
        <w:t>Engineer</w:t>
      </w:r>
      <w:r>
        <w:rPr>
          <w:spacing w:val="-18"/>
        </w:rPr>
        <w:t xml:space="preserve"> </w:t>
      </w:r>
      <w:r>
        <w:t>must</w:t>
      </w:r>
      <w:r>
        <w:rPr>
          <w:spacing w:val="-64"/>
        </w:rPr>
        <w:t xml:space="preserve"> </w:t>
      </w:r>
      <w:r>
        <w:t xml:space="preserve">furnish computations for velocities and depth of flow for grades </w:t>
      </w:r>
      <w:r w:rsidR="00CB739B">
        <w:t>more than</w:t>
      </w:r>
      <w:r>
        <w:t xml:space="preserve"> ten</w:t>
      </w:r>
      <w:r>
        <w:rPr>
          <w:spacing w:val="1"/>
        </w:rPr>
        <w:t xml:space="preserve"> </w:t>
      </w:r>
      <w:r>
        <w:t>percent</w:t>
      </w:r>
      <w:r>
        <w:rPr>
          <w:spacing w:val="-1"/>
        </w:rPr>
        <w:t xml:space="preserve"> </w:t>
      </w:r>
      <w:r>
        <w:t>(10%)</w:t>
      </w:r>
      <w:r>
        <w:rPr>
          <w:spacing w:val="-1"/>
        </w:rPr>
        <w:t xml:space="preserve"> </w:t>
      </w:r>
      <w:r>
        <w:t>and</w:t>
      </w:r>
      <w:r>
        <w:rPr>
          <w:spacing w:val="1"/>
        </w:rPr>
        <w:t xml:space="preserve"> </w:t>
      </w:r>
      <w:r>
        <w:t>for</w:t>
      </w:r>
      <w:r>
        <w:rPr>
          <w:spacing w:val="-1"/>
        </w:rPr>
        <w:t xml:space="preserve"> </w:t>
      </w:r>
      <w:r>
        <w:t>extremely</w:t>
      </w:r>
      <w:r>
        <w:rPr>
          <w:spacing w:val="-2"/>
        </w:rPr>
        <w:t xml:space="preserve"> </w:t>
      </w:r>
      <w:r>
        <w:t>low</w:t>
      </w:r>
      <w:r>
        <w:rPr>
          <w:spacing w:val="-3"/>
        </w:rPr>
        <w:t xml:space="preserve"> </w:t>
      </w:r>
      <w:r>
        <w:t>flow</w:t>
      </w:r>
      <w:r>
        <w:rPr>
          <w:spacing w:val="-3"/>
        </w:rPr>
        <w:t xml:space="preserve"> </w:t>
      </w:r>
      <w:r>
        <w:t>situations.</w:t>
      </w:r>
    </w:p>
    <w:p w14:paraId="71779121" w14:textId="77777777" w:rsidR="007E5106" w:rsidRDefault="007E5106">
      <w:pPr>
        <w:pStyle w:val="BodyText"/>
      </w:pPr>
    </w:p>
    <w:p w14:paraId="130787F7" w14:textId="77777777" w:rsidR="007E5106" w:rsidRDefault="007F33FE">
      <w:pPr>
        <w:pStyle w:val="BodyText"/>
        <w:ind w:left="939" w:right="398"/>
        <w:jc w:val="both"/>
      </w:pPr>
      <w:r>
        <w:rPr>
          <w:spacing w:val="-1"/>
        </w:rPr>
        <w:t>Hydraulic</w:t>
      </w:r>
      <w:r>
        <w:rPr>
          <w:spacing w:val="-17"/>
        </w:rPr>
        <w:t xml:space="preserve"> </w:t>
      </w:r>
      <w:r>
        <w:rPr>
          <w:spacing w:val="-1"/>
        </w:rPr>
        <w:t>jumps</w:t>
      </w:r>
      <w:r>
        <w:rPr>
          <w:spacing w:val="-17"/>
        </w:rPr>
        <w:t xml:space="preserve"> </w:t>
      </w:r>
      <w:r>
        <w:rPr>
          <w:spacing w:val="-1"/>
        </w:rPr>
        <w:t>shall</w:t>
      </w:r>
      <w:r>
        <w:rPr>
          <w:spacing w:val="-16"/>
        </w:rPr>
        <w:t xml:space="preserve"> </w:t>
      </w:r>
      <w:r>
        <w:rPr>
          <w:spacing w:val="-1"/>
        </w:rPr>
        <w:t>be</w:t>
      </w:r>
      <w:r>
        <w:rPr>
          <w:spacing w:val="-16"/>
        </w:rPr>
        <w:t xml:space="preserve"> </w:t>
      </w:r>
      <w:r>
        <w:rPr>
          <w:spacing w:val="-1"/>
        </w:rPr>
        <w:t>avoided</w:t>
      </w:r>
      <w:r>
        <w:rPr>
          <w:spacing w:val="-16"/>
        </w:rPr>
        <w:t xml:space="preserve"> </w:t>
      </w:r>
      <w:r>
        <w:rPr>
          <w:spacing w:val="-1"/>
        </w:rPr>
        <w:t>whenever</w:t>
      </w:r>
      <w:r>
        <w:rPr>
          <w:spacing w:val="-17"/>
        </w:rPr>
        <w:t xml:space="preserve"> </w:t>
      </w:r>
      <w:r>
        <w:rPr>
          <w:spacing w:val="-1"/>
        </w:rPr>
        <w:t>possible.</w:t>
      </w:r>
      <w:r>
        <w:rPr>
          <w:spacing w:val="-16"/>
        </w:rPr>
        <w:t xml:space="preserve"> </w:t>
      </w:r>
      <w:r>
        <w:rPr>
          <w:spacing w:val="-1"/>
        </w:rPr>
        <w:t>Where</w:t>
      </w:r>
      <w:r>
        <w:rPr>
          <w:spacing w:val="-16"/>
        </w:rPr>
        <w:t xml:space="preserve"> </w:t>
      </w:r>
      <w:r>
        <w:t>velocities</w:t>
      </w:r>
      <w:r>
        <w:rPr>
          <w:spacing w:val="-20"/>
        </w:rPr>
        <w:t xml:space="preserve"> </w:t>
      </w:r>
      <w:r>
        <w:t>greater</w:t>
      </w:r>
      <w:r>
        <w:rPr>
          <w:spacing w:val="-22"/>
        </w:rPr>
        <w:t xml:space="preserve"> </w:t>
      </w:r>
      <w:r>
        <w:t>than</w:t>
      </w:r>
      <w:r>
        <w:rPr>
          <w:spacing w:val="-64"/>
        </w:rPr>
        <w:t xml:space="preserve"> </w:t>
      </w:r>
      <w:r>
        <w:t>fifteen feet per second are attained, special provision shall be made to protect</w:t>
      </w:r>
      <w:r>
        <w:rPr>
          <w:spacing w:val="1"/>
        </w:rPr>
        <w:t xml:space="preserve"> </w:t>
      </w:r>
      <w:r>
        <w:t>against displacement by</w:t>
      </w:r>
      <w:r>
        <w:rPr>
          <w:spacing w:val="-2"/>
        </w:rPr>
        <w:t xml:space="preserve"> </w:t>
      </w:r>
      <w:r>
        <w:t>erosion</w:t>
      </w:r>
      <w:r>
        <w:rPr>
          <w:spacing w:val="1"/>
        </w:rPr>
        <w:t xml:space="preserve"> </w:t>
      </w:r>
      <w:r>
        <w:t>and</w:t>
      </w:r>
      <w:r>
        <w:rPr>
          <w:spacing w:val="1"/>
        </w:rPr>
        <w:t xml:space="preserve"> </w:t>
      </w:r>
      <w:r>
        <w:t>shock.</w:t>
      </w:r>
    </w:p>
    <w:p w14:paraId="22F7D4A4" w14:textId="77777777" w:rsidR="007E5106" w:rsidRDefault="007E5106">
      <w:pPr>
        <w:pStyle w:val="BodyText"/>
        <w:spacing w:before="7"/>
      </w:pPr>
    </w:p>
    <w:p w14:paraId="18A55D1D" w14:textId="77777777" w:rsidR="007E5106" w:rsidRDefault="007F33FE">
      <w:pPr>
        <w:pStyle w:val="ListParagraph"/>
        <w:numPr>
          <w:ilvl w:val="2"/>
          <w:numId w:val="60"/>
        </w:numPr>
        <w:tabs>
          <w:tab w:val="left" w:pos="1564"/>
        </w:tabs>
        <w:ind w:left="939" w:right="397" w:firstLine="0"/>
        <w:rPr>
          <w:sz w:val="24"/>
        </w:rPr>
      </w:pPr>
      <w:r>
        <w:rPr>
          <w:b/>
          <w:sz w:val="24"/>
        </w:rPr>
        <w:t>MINIMUM SIZE AND DEPTH</w:t>
      </w:r>
      <w:r>
        <w:rPr>
          <w:sz w:val="24"/>
        </w:rPr>
        <w:t>. No public sanitary sewer shall be less than</w:t>
      </w:r>
      <w:r>
        <w:rPr>
          <w:spacing w:val="1"/>
          <w:sz w:val="24"/>
        </w:rPr>
        <w:t xml:space="preserve"> </w:t>
      </w:r>
      <w:r>
        <w:rPr>
          <w:spacing w:val="-2"/>
          <w:sz w:val="24"/>
        </w:rPr>
        <w:t>eight</w:t>
      </w:r>
      <w:r>
        <w:rPr>
          <w:spacing w:val="-16"/>
          <w:sz w:val="24"/>
        </w:rPr>
        <w:t xml:space="preserve"> </w:t>
      </w:r>
      <w:r>
        <w:rPr>
          <w:spacing w:val="-2"/>
          <w:sz w:val="24"/>
        </w:rPr>
        <w:t>inches</w:t>
      </w:r>
      <w:r>
        <w:rPr>
          <w:spacing w:val="-17"/>
          <w:sz w:val="24"/>
        </w:rPr>
        <w:t xml:space="preserve"> </w:t>
      </w:r>
      <w:r>
        <w:rPr>
          <w:spacing w:val="-1"/>
          <w:sz w:val="24"/>
        </w:rPr>
        <w:t>in</w:t>
      </w:r>
      <w:r>
        <w:rPr>
          <w:spacing w:val="-16"/>
          <w:sz w:val="24"/>
        </w:rPr>
        <w:t xml:space="preserve"> </w:t>
      </w:r>
      <w:r>
        <w:rPr>
          <w:spacing w:val="-1"/>
          <w:sz w:val="24"/>
        </w:rPr>
        <w:t>diameter</w:t>
      </w:r>
      <w:r>
        <w:rPr>
          <w:spacing w:val="-18"/>
          <w:sz w:val="24"/>
        </w:rPr>
        <w:t xml:space="preserve"> </w:t>
      </w:r>
      <w:r>
        <w:rPr>
          <w:spacing w:val="-1"/>
          <w:sz w:val="24"/>
        </w:rPr>
        <w:t>except</w:t>
      </w:r>
      <w:r>
        <w:rPr>
          <w:spacing w:val="-16"/>
          <w:sz w:val="24"/>
        </w:rPr>
        <w:t xml:space="preserve"> </w:t>
      </w:r>
      <w:r>
        <w:rPr>
          <w:spacing w:val="-1"/>
          <w:sz w:val="24"/>
        </w:rPr>
        <w:t>as</w:t>
      </w:r>
      <w:r>
        <w:rPr>
          <w:spacing w:val="-17"/>
          <w:sz w:val="24"/>
        </w:rPr>
        <w:t xml:space="preserve"> </w:t>
      </w:r>
      <w:r>
        <w:rPr>
          <w:spacing w:val="-1"/>
          <w:sz w:val="24"/>
        </w:rPr>
        <w:t>otherwise</w:t>
      </w:r>
      <w:r>
        <w:rPr>
          <w:spacing w:val="-16"/>
          <w:sz w:val="24"/>
        </w:rPr>
        <w:t xml:space="preserve"> </w:t>
      </w:r>
      <w:r>
        <w:rPr>
          <w:spacing w:val="-1"/>
          <w:sz w:val="24"/>
        </w:rPr>
        <w:t>permitted</w:t>
      </w:r>
      <w:r>
        <w:rPr>
          <w:spacing w:val="-21"/>
          <w:sz w:val="24"/>
        </w:rPr>
        <w:t xml:space="preserve"> </w:t>
      </w:r>
      <w:r>
        <w:rPr>
          <w:spacing w:val="-1"/>
          <w:sz w:val="24"/>
        </w:rPr>
        <w:t>in</w:t>
      </w:r>
      <w:r>
        <w:rPr>
          <w:spacing w:val="-21"/>
          <w:sz w:val="24"/>
        </w:rPr>
        <w:t xml:space="preserve"> </w:t>
      </w:r>
      <w:r>
        <w:rPr>
          <w:spacing w:val="-1"/>
          <w:sz w:val="24"/>
        </w:rPr>
        <w:t>this</w:t>
      </w:r>
      <w:r>
        <w:rPr>
          <w:spacing w:val="-22"/>
          <w:sz w:val="24"/>
        </w:rPr>
        <w:t xml:space="preserve"> </w:t>
      </w:r>
      <w:r>
        <w:rPr>
          <w:spacing w:val="-1"/>
          <w:sz w:val="24"/>
        </w:rPr>
        <w:t>sub-section.</w:t>
      </w:r>
      <w:r>
        <w:rPr>
          <w:spacing w:val="-21"/>
          <w:sz w:val="24"/>
        </w:rPr>
        <w:t xml:space="preserve"> </w:t>
      </w:r>
      <w:r>
        <w:rPr>
          <w:spacing w:val="-1"/>
          <w:sz w:val="24"/>
        </w:rPr>
        <w:t>Minimum</w:t>
      </w:r>
      <w:r>
        <w:rPr>
          <w:spacing w:val="-64"/>
          <w:sz w:val="24"/>
        </w:rPr>
        <w:t xml:space="preserve"> </w:t>
      </w:r>
      <w:r>
        <w:rPr>
          <w:sz w:val="24"/>
        </w:rPr>
        <w:t>size of house connections shall be four inches in diameter. Minimum size of</w:t>
      </w:r>
      <w:r>
        <w:rPr>
          <w:spacing w:val="1"/>
          <w:sz w:val="24"/>
        </w:rPr>
        <w:t xml:space="preserve"> </w:t>
      </w:r>
      <w:r>
        <w:rPr>
          <w:sz w:val="24"/>
        </w:rPr>
        <w:t>commercial connections shall be six inches in diameter. Only one residence,</w:t>
      </w:r>
      <w:r>
        <w:rPr>
          <w:spacing w:val="1"/>
          <w:sz w:val="24"/>
        </w:rPr>
        <w:t xml:space="preserve"> </w:t>
      </w:r>
      <w:r>
        <w:rPr>
          <w:sz w:val="24"/>
        </w:rPr>
        <w:t>structure, or building shall be served by each lateral connected to the public main</w:t>
      </w:r>
      <w:r>
        <w:rPr>
          <w:spacing w:val="-64"/>
          <w:sz w:val="24"/>
        </w:rPr>
        <w:t xml:space="preserve"> </w:t>
      </w:r>
      <w:r>
        <w:rPr>
          <w:sz w:val="24"/>
        </w:rPr>
        <w:t>(Uniform</w:t>
      </w:r>
      <w:r>
        <w:rPr>
          <w:spacing w:val="1"/>
          <w:sz w:val="24"/>
        </w:rPr>
        <w:t xml:space="preserve"> </w:t>
      </w:r>
      <w:r>
        <w:rPr>
          <w:sz w:val="24"/>
        </w:rPr>
        <w:t>Plumbing</w:t>
      </w:r>
      <w:r>
        <w:rPr>
          <w:spacing w:val="-1"/>
          <w:sz w:val="24"/>
        </w:rPr>
        <w:t xml:space="preserve"> </w:t>
      </w:r>
      <w:r>
        <w:rPr>
          <w:sz w:val="24"/>
        </w:rPr>
        <w:t>Code, Chapter</w:t>
      </w:r>
      <w:r>
        <w:rPr>
          <w:spacing w:val="-1"/>
          <w:sz w:val="24"/>
        </w:rPr>
        <w:t xml:space="preserve"> </w:t>
      </w:r>
      <w:r>
        <w:rPr>
          <w:sz w:val="24"/>
        </w:rPr>
        <w:t>3).</w:t>
      </w:r>
    </w:p>
    <w:p w14:paraId="1AF1EA98" w14:textId="6D22704C" w:rsidR="007E5106" w:rsidRDefault="007F33FE">
      <w:pPr>
        <w:pStyle w:val="BodyText"/>
        <w:spacing w:before="1"/>
        <w:ind w:left="939" w:right="397"/>
        <w:jc w:val="both"/>
      </w:pPr>
      <w:r>
        <w:rPr>
          <w:spacing w:val="-1"/>
        </w:rPr>
        <w:t>The</w:t>
      </w:r>
      <w:r>
        <w:rPr>
          <w:spacing w:val="-13"/>
        </w:rPr>
        <w:t xml:space="preserve"> </w:t>
      </w:r>
      <w:r>
        <w:rPr>
          <w:spacing w:val="-1"/>
        </w:rPr>
        <w:t>design</w:t>
      </w:r>
      <w:r>
        <w:rPr>
          <w:spacing w:val="-13"/>
        </w:rPr>
        <w:t xml:space="preserve"> </w:t>
      </w:r>
      <w:r>
        <w:rPr>
          <w:spacing w:val="-1"/>
        </w:rPr>
        <w:t>and</w:t>
      </w:r>
      <w:r>
        <w:rPr>
          <w:spacing w:val="-12"/>
        </w:rPr>
        <w:t xml:space="preserve"> </w:t>
      </w:r>
      <w:r>
        <w:rPr>
          <w:spacing w:val="-1"/>
        </w:rPr>
        <w:t>installation</w:t>
      </w:r>
      <w:r>
        <w:rPr>
          <w:spacing w:val="-16"/>
        </w:rPr>
        <w:t xml:space="preserve"> </w:t>
      </w:r>
      <w:r>
        <w:t>of</w:t>
      </w:r>
      <w:r>
        <w:rPr>
          <w:spacing w:val="-14"/>
        </w:rPr>
        <w:t xml:space="preserve"> </w:t>
      </w:r>
      <w:r w:rsidR="00E43246">
        <w:t>six</w:t>
      </w:r>
      <w:r w:rsidR="00E43246">
        <w:rPr>
          <w:spacing w:val="-18"/>
        </w:rPr>
        <w:t>-inch</w:t>
      </w:r>
      <w:r>
        <w:rPr>
          <w:spacing w:val="-16"/>
        </w:rPr>
        <w:t xml:space="preserve"> </w:t>
      </w:r>
      <w:r>
        <w:t>sewer</w:t>
      </w:r>
      <w:r>
        <w:rPr>
          <w:spacing w:val="-18"/>
        </w:rPr>
        <w:t xml:space="preserve"> </w:t>
      </w:r>
      <w:r>
        <w:t>mains</w:t>
      </w:r>
      <w:r>
        <w:rPr>
          <w:spacing w:val="-16"/>
        </w:rPr>
        <w:t xml:space="preserve"> </w:t>
      </w:r>
      <w:r>
        <w:t>not</w:t>
      </w:r>
      <w:r>
        <w:rPr>
          <w:spacing w:val="-16"/>
        </w:rPr>
        <w:t xml:space="preserve"> </w:t>
      </w:r>
      <w:r>
        <w:t>exceeding</w:t>
      </w:r>
      <w:r>
        <w:rPr>
          <w:spacing w:val="-18"/>
        </w:rPr>
        <w:t xml:space="preserve"> </w:t>
      </w:r>
      <w:r>
        <w:t>two</w:t>
      </w:r>
      <w:r>
        <w:rPr>
          <w:spacing w:val="-15"/>
        </w:rPr>
        <w:t xml:space="preserve"> </w:t>
      </w:r>
      <w:r>
        <w:t>hundred</w:t>
      </w:r>
      <w:r>
        <w:rPr>
          <w:spacing w:val="-16"/>
        </w:rPr>
        <w:t xml:space="preserve"> </w:t>
      </w:r>
      <w:r>
        <w:t>feet</w:t>
      </w:r>
      <w:r>
        <w:rPr>
          <w:spacing w:val="-64"/>
        </w:rPr>
        <w:t xml:space="preserve"> </w:t>
      </w:r>
      <w:r>
        <w:t>in</w:t>
      </w:r>
      <w:r>
        <w:rPr>
          <w:spacing w:val="26"/>
        </w:rPr>
        <w:t xml:space="preserve"> </w:t>
      </w:r>
      <w:r>
        <w:t>length</w:t>
      </w:r>
      <w:r>
        <w:rPr>
          <w:spacing w:val="26"/>
        </w:rPr>
        <w:t xml:space="preserve"> </w:t>
      </w:r>
      <w:r>
        <w:t>may</w:t>
      </w:r>
      <w:r>
        <w:rPr>
          <w:spacing w:val="23"/>
        </w:rPr>
        <w:t xml:space="preserve"> </w:t>
      </w:r>
      <w:r>
        <w:t>be</w:t>
      </w:r>
      <w:r>
        <w:rPr>
          <w:spacing w:val="26"/>
        </w:rPr>
        <w:t xml:space="preserve"> </w:t>
      </w:r>
      <w:r>
        <w:t>permitted</w:t>
      </w:r>
      <w:r>
        <w:rPr>
          <w:spacing w:val="26"/>
        </w:rPr>
        <w:t xml:space="preserve"> </w:t>
      </w:r>
      <w:r>
        <w:t>for</w:t>
      </w:r>
      <w:r>
        <w:rPr>
          <w:spacing w:val="22"/>
        </w:rPr>
        <w:t xml:space="preserve"> </w:t>
      </w:r>
      <w:r>
        <w:t>terminal</w:t>
      </w:r>
      <w:r>
        <w:rPr>
          <w:spacing w:val="23"/>
        </w:rPr>
        <w:t xml:space="preserve"> </w:t>
      </w:r>
      <w:r>
        <w:t>sewers</w:t>
      </w:r>
      <w:r>
        <w:rPr>
          <w:spacing w:val="23"/>
        </w:rPr>
        <w:t xml:space="preserve"> </w:t>
      </w:r>
      <w:r>
        <w:t>in</w:t>
      </w:r>
      <w:r>
        <w:rPr>
          <w:spacing w:val="24"/>
        </w:rPr>
        <w:t xml:space="preserve"> </w:t>
      </w:r>
      <w:r>
        <w:t>cul-de-sacs</w:t>
      </w:r>
      <w:r>
        <w:rPr>
          <w:spacing w:val="24"/>
        </w:rPr>
        <w:t xml:space="preserve"> </w:t>
      </w:r>
      <w:r>
        <w:t>and</w:t>
      </w:r>
      <w:r>
        <w:rPr>
          <w:spacing w:val="24"/>
        </w:rPr>
        <w:t xml:space="preserve"> </w:t>
      </w:r>
      <w:r>
        <w:t>dead</w:t>
      </w:r>
      <w:r>
        <w:rPr>
          <w:spacing w:val="24"/>
        </w:rPr>
        <w:t xml:space="preserve"> </w:t>
      </w:r>
      <w:r>
        <w:t>end</w:t>
      </w:r>
      <w:r>
        <w:rPr>
          <w:spacing w:val="24"/>
        </w:rPr>
        <w:t xml:space="preserve"> </w:t>
      </w:r>
      <w:r>
        <w:t>or</w:t>
      </w:r>
    </w:p>
    <w:p w14:paraId="4DC18084" w14:textId="77777777" w:rsidR="007E5106" w:rsidRDefault="007E5106">
      <w:pPr>
        <w:jc w:val="both"/>
        <w:sectPr w:rsidR="007E5106">
          <w:type w:val="continuous"/>
          <w:pgSz w:w="12240" w:h="15840"/>
          <w:pgMar w:top="1440" w:right="1040" w:bottom="880" w:left="1220" w:header="0" w:footer="699" w:gutter="0"/>
          <w:cols w:space="720"/>
        </w:sectPr>
      </w:pPr>
    </w:p>
    <w:p w14:paraId="136C23BE" w14:textId="5D3AF3E4" w:rsidR="007E5106" w:rsidRDefault="007F33FE">
      <w:pPr>
        <w:pStyle w:val="BodyText"/>
        <w:spacing w:before="78"/>
        <w:ind w:left="940" w:right="398"/>
        <w:jc w:val="both"/>
      </w:pPr>
      <w:r>
        <w:lastRenderedPageBreak/>
        <w:t>private streets in subdivisions. The equivalent flow shall not exceed that of 15</w:t>
      </w:r>
      <w:r>
        <w:rPr>
          <w:spacing w:val="1"/>
        </w:rPr>
        <w:t xml:space="preserve"> </w:t>
      </w:r>
      <w:r>
        <w:t xml:space="preserve">residential units. Manholes shall be required at the terminal end of these </w:t>
      </w:r>
      <w:r w:rsidR="00E43246">
        <w:t>six-inch</w:t>
      </w:r>
      <w:r>
        <w:rPr>
          <w:spacing w:val="1"/>
        </w:rPr>
        <w:t xml:space="preserve"> </w:t>
      </w:r>
      <w:r>
        <w:t>mains.</w:t>
      </w:r>
    </w:p>
    <w:p w14:paraId="07619F08" w14:textId="77777777" w:rsidR="00E43246" w:rsidRDefault="00E43246">
      <w:pPr>
        <w:pStyle w:val="BodyText"/>
        <w:ind w:left="940"/>
        <w:jc w:val="both"/>
      </w:pPr>
    </w:p>
    <w:p w14:paraId="36A3F70E" w14:textId="5C2B6229" w:rsidR="007E5106" w:rsidRDefault="007F33FE">
      <w:pPr>
        <w:pStyle w:val="BodyText"/>
        <w:ind w:left="940"/>
        <w:jc w:val="both"/>
      </w:pPr>
      <w:r>
        <w:t>Lateral</w:t>
      </w:r>
      <w:r>
        <w:rPr>
          <w:spacing w:val="3"/>
        </w:rPr>
        <w:t xml:space="preserve"> </w:t>
      </w:r>
      <w:r>
        <w:t>size</w:t>
      </w:r>
      <w:r>
        <w:rPr>
          <w:spacing w:val="5"/>
        </w:rPr>
        <w:t xml:space="preserve"> </w:t>
      </w:r>
      <w:r>
        <w:t>and</w:t>
      </w:r>
      <w:r>
        <w:rPr>
          <w:spacing w:val="5"/>
        </w:rPr>
        <w:t xml:space="preserve"> </w:t>
      </w:r>
      <w:r>
        <w:t>slope</w:t>
      </w:r>
      <w:r>
        <w:rPr>
          <w:spacing w:val="5"/>
        </w:rPr>
        <w:t xml:space="preserve"> </w:t>
      </w:r>
      <w:r>
        <w:t>shall</w:t>
      </w:r>
      <w:r>
        <w:rPr>
          <w:spacing w:val="3"/>
        </w:rPr>
        <w:t xml:space="preserve"> </w:t>
      </w:r>
      <w:r>
        <w:t>be</w:t>
      </w:r>
      <w:r>
        <w:rPr>
          <w:spacing w:val="6"/>
        </w:rPr>
        <w:t xml:space="preserve"> </w:t>
      </w:r>
      <w:r>
        <w:t>based</w:t>
      </w:r>
      <w:r>
        <w:rPr>
          <w:spacing w:val="5"/>
        </w:rPr>
        <w:t xml:space="preserve"> </w:t>
      </w:r>
      <w:r>
        <w:t>on</w:t>
      </w:r>
      <w:r>
        <w:rPr>
          <w:spacing w:val="5"/>
        </w:rPr>
        <w:t xml:space="preserve"> </w:t>
      </w:r>
      <w:r>
        <w:t>the</w:t>
      </w:r>
      <w:r>
        <w:rPr>
          <w:spacing w:val="5"/>
        </w:rPr>
        <w:t xml:space="preserve"> </w:t>
      </w:r>
      <w:r>
        <w:t>number</w:t>
      </w:r>
      <w:r>
        <w:rPr>
          <w:spacing w:val="3"/>
        </w:rPr>
        <w:t xml:space="preserve"> </w:t>
      </w:r>
      <w:r>
        <w:t>of</w:t>
      </w:r>
      <w:r>
        <w:rPr>
          <w:spacing w:val="8"/>
        </w:rPr>
        <w:t xml:space="preserve"> </w:t>
      </w:r>
      <w:r>
        <w:t>fixture</w:t>
      </w:r>
      <w:r>
        <w:rPr>
          <w:spacing w:val="2"/>
        </w:rPr>
        <w:t xml:space="preserve"> </w:t>
      </w:r>
      <w:r>
        <w:t>units.</w:t>
      </w:r>
      <w:r>
        <w:rPr>
          <w:spacing w:val="2"/>
        </w:rPr>
        <w:t xml:space="preserve"> </w:t>
      </w:r>
      <w:r>
        <w:t>Up</w:t>
      </w:r>
      <w:r>
        <w:rPr>
          <w:spacing w:val="2"/>
        </w:rPr>
        <w:t xml:space="preserve"> </w:t>
      </w:r>
      <w:r>
        <w:t>to</w:t>
      </w:r>
      <w:r>
        <w:rPr>
          <w:spacing w:val="2"/>
        </w:rPr>
        <w:t xml:space="preserve"> </w:t>
      </w:r>
      <w:r>
        <w:t>ninety</w:t>
      </w:r>
    </w:p>
    <w:p w14:paraId="65C1A1D6" w14:textId="602E1898" w:rsidR="007E5106" w:rsidRDefault="007F33FE" w:rsidP="00610D48">
      <w:pPr>
        <w:pStyle w:val="BodyText"/>
        <w:ind w:left="940" w:right="397"/>
        <w:jc w:val="both"/>
      </w:pPr>
      <w:r>
        <w:rPr>
          <w:spacing w:val="-1"/>
        </w:rPr>
        <w:t>(90)</w:t>
      </w:r>
      <w:r>
        <w:rPr>
          <w:spacing w:val="-18"/>
        </w:rPr>
        <w:t xml:space="preserve"> </w:t>
      </w:r>
      <w:r>
        <w:rPr>
          <w:spacing w:val="-1"/>
        </w:rPr>
        <w:t>fixture</w:t>
      </w:r>
      <w:r>
        <w:rPr>
          <w:spacing w:val="-16"/>
        </w:rPr>
        <w:t xml:space="preserve"> </w:t>
      </w:r>
      <w:r>
        <w:rPr>
          <w:spacing w:val="-1"/>
        </w:rPr>
        <w:t>units</w:t>
      </w:r>
      <w:r>
        <w:rPr>
          <w:spacing w:val="-17"/>
        </w:rPr>
        <w:t xml:space="preserve"> </w:t>
      </w:r>
      <w:r>
        <w:rPr>
          <w:spacing w:val="-1"/>
        </w:rPr>
        <w:t>shall</w:t>
      </w:r>
      <w:r>
        <w:rPr>
          <w:spacing w:val="-17"/>
        </w:rPr>
        <w:t xml:space="preserve"> </w:t>
      </w:r>
      <w:r>
        <w:rPr>
          <w:spacing w:val="-1"/>
        </w:rPr>
        <w:t>be</w:t>
      </w:r>
      <w:r>
        <w:rPr>
          <w:spacing w:val="-16"/>
        </w:rPr>
        <w:t xml:space="preserve"> </w:t>
      </w:r>
      <w:r>
        <w:rPr>
          <w:spacing w:val="-1"/>
        </w:rPr>
        <w:t>allowed</w:t>
      </w:r>
      <w:r>
        <w:rPr>
          <w:spacing w:val="-16"/>
        </w:rPr>
        <w:t xml:space="preserve"> </w:t>
      </w:r>
      <w:r>
        <w:rPr>
          <w:spacing w:val="-1"/>
        </w:rPr>
        <w:t>per</w:t>
      </w:r>
      <w:r>
        <w:rPr>
          <w:spacing w:val="-18"/>
        </w:rPr>
        <w:t xml:space="preserve"> </w:t>
      </w:r>
      <w:r w:rsidR="00E43246">
        <w:rPr>
          <w:spacing w:val="-1"/>
        </w:rPr>
        <w:t>four</w:t>
      </w:r>
      <w:r w:rsidR="00E43246">
        <w:rPr>
          <w:spacing w:val="-17"/>
        </w:rPr>
        <w:t>-inch</w:t>
      </w:r>
      <w:r>
        <w:rPr>
          <w:spacing w:val="-16"/>
        </w:rPr>
        <w:t xml:space="preserve"> </w:t>
      </w:r>
      <w:r>
        <w:rPr>
          <w:spacing w:val="-1"/>
        </w:rPr>
        <w:t>lateral</w:t>
      </w:r>
      <w:r>
        <w:rPr>
          <w:spacing w:val="-17"/>
        </w:rPr>
        <w:t xml:space="preserve"> </w:t>
      </w:r>
      <w:r>
        <w:rPr>
          <w:spacing w:val="-1"/>
        </w:rPr>
        <w:t>line.</w:t>
      </w:r>
      <w:r>
        <w:rPr>
          <w:spacing w:val="-16"/>
        </w:rPr>
        <w:t xml:space="preserve"> </w:t>
      </w:r>
      <w:r>
        <w:rPr>
          <w:spacing w:val="-1"/>
        </w:rPr>
        <w:t>Each</w:t>
      </w:r>
      <w:r>
        <w:rPr>
          <w:spacing w:val="-21"/>
        </w:rPr>
        <w:t xml:space="preserve"> </w:t>
      </w:r>
      <w:r>
        <w:t>lateral</w:t>
      </w:r>
      <w:r>
        <w:rPr>
          <w:spacing w:val="-22"/>
        </w:rPr>
        <w:t xml:space="preserve"> </w:t>
      </w:r>
      <w:r>
        <w:t>connected</w:t>
      </w:r>
      <w:r>
        <w:rPr>
          <w:spacing w:val="-21"/>
        </w:rPr>
        <w:t xml:space="preserve"> </w:t>
      </w:r>
      <w:r>
        <w:t>to</w:t>
      </w:r>
      <w:r>
        <w:rPr>
          <w:spacing w:val="-64"/>
        </w:rPr>
        <w:t xml:space="preserve"> </w:t>
      </w:r>
      <w:r>
        <w:t>the public</w:t>
      </w:r>
      <w:r w:rsidR="00964112">
        <w:t xml:space="preserve"> </w:t>
      </w:r>
      <w:r>
        <w:t>main shall serve only one residence, structure, or building. No connection of any</w:t>
      </w:r>
      <w:r>
        <w:rPr>
          <w:spacing w:val="1"/>
        </w:rPr>
        <w:t xml:space="preserve"> </w:t>
      </w:r>
      <w:r>
        <w:t>sewer lateral to buildings or structures will be allowed until all downstream sewer</w:t>
      </w:r>
      <w:r>
        <w:rPr>
          <w:spacing w:val="1"/>
        </w:rPr>
        <w:t xml:space="preserve"> </w:t>
      </w:r>
      <w:r>
        <w:t>lines</w:t>
      </w:r>
      <w:r>
        <w:rPr>
          <w:spacing w:val="-9"/>
        </w:rPr>
        <w:t xml:space="preserve"> </w:t>
      </w:r>
      <w:r>
        <w:t>have</w:t>
      </w:r>
      <w:r>
        <w:rPr>
          <w:spacing w:val="-10"/>
        </w:rPr>
        <w:t xml:space="preserve"> </w:t>
      </w:r>
      <w:r>
        <w:t>been</w:t>
      </w:r>
      <w:r>
        <w:rPr>
          <w:spacing w:val="-10"/>
        </w:rPr>
        <w:t xml:space="preserve"> </w:t>
      </w:r>
      <w:r>
        <w:t>tested</w:t>
      </w:r>
      <w:r>
        <w:rPr>
          <w:spacing w:val="-10"/>
        </w:rPr>
        <w:t xml:space="preserve"> </w:t>
      </w:r>
      <w:r>
        <w:t>and</w:t>
      </w:r>
      <w:r>
        <w:rPr>
          <w:spacing w:val="-11"/>
        </w:rPr>
        <w:t xml:space="preserve"> </w:t>
      </w:r>
      <w:r>
        <w:t>passed</w:t>
      </w:r>
      <w:r>
        <w:rPr>
          <w:spacing w:val="-10"/>
        </w:rPr>
        <w:t xml:space="preserve"> </w:t>
      </w:r>
      <w:r>
        <w:t>and</w:t>
      </w:r>
      <w:r>
        <w:rPr>
          <w:spacing w:val="-10"/>
        </w:rPr>
        <w:t xml:space="preserve"> </w:t>
      </w:r>
      <w:r>
        <w:t>all</w:t>
      </w:r>
      <w:r>
        <w:rPr>
          <w:spacing w:val="-11"/>
        </w:rPr>
        <w:t xml:space="preserve"> </w:t>
      </w:r>
      <w:r>
        <w:t>associated</w:t>
      </w:r>
      <w:r>
        <w:rPr>
          <w:spacing w:val="-11"/>
        </w:rPr>
        <w:t xml:space="preserve"> </w:t>
      </w:r>
      <w:r>
        <w:t>manholes</w:t>
      </w:r>
      <w:r>
        <w:rPr>
          <w:spacing w:val="-11"/>
        </w:rPr>
        <w:t xml:space="preserve"> </w:t>
      </w:r>
      <w:r>
        <w:t>have</w:t>
      </w:r>
      <w:r>
        <w:rPr>
          <w:spacing w:val="-10"/>
        </w:rPr>
        <w:t xml:space="preserve"> </w:t>
      </w:r>
      <w:r>
        <w:t>been</w:t>
      </w:r>
      <w:r>
        <w:rPr>
          <w:spacing w:val="-10"/>
        </w:rPr>
        <w:t xml:space="preserve"> </w:t>
      </w:r>
      <w:r>
        <w:t>raised</w:t>
      </w:r>
      <w:r>
        <w:rPr>
          <w:spacing w:val="-65"/>
        </w:rPr>
        <w:t xml:space="preserve"> </w:t>
      </w:r>
      <w:r>
        <w:t>and collared</w:t>
      </w:r>
      <w:r>
        <w:rPr>
          <w:spacing w:val="1"/>
        </w:rPr>
        <w:t xml:space="preserve"> </w:t>
      </w:r>
      <w:r>
        <w:t>at asphalt</w:t>
      </w:r>
      <w:r>
        <w:rPr>
          <w:spacing w:val="1"/>
        </w:rPr>
        <w:t xml:space="preserve"> </w:t>
      </w:r>
      <w:r>
        <w:t>grade.</w:t>
      </w:r>
    </w:p>
    <w:p w14:paraId="506A7206" w14:textId="77777777" w:rsidR="007E5106" w:rsidRDefault="007E5106">
      <w:pPr>
        <w:pStyle w:val="BodyText"/>
      </w:pPr>
    </w:p>
    <w:p w14:paraId="1EA51D82" w14:textId="04AB4B2B" w:rsidR="007E5106" w:rsidRDefault="007F33FE">
      <w:pPr>
        <w:pStyle w:val="BodyText"/>
        <w:ind w:left="939" w:right="395"/>
        <w:jc w:val="both"/>
      </w:pPr>
      <w:r>
        <w:rPr>
          <w:spacing w:val="-1"/>
        </w:rPr>
        <w:t>In</w:t>
      </w:r>
      <w:r>
        <w:rPr>
          <w:spacing w:val="-16"/>
        </w:rPr>
        <w:t xml:space="preserve"> </w:t>
      </w:r>
      <w:r>
        <w:rPr>
          <w:spacing w:val="-1"/>
        </w:rPr>
        <w:t>general,</w:t>
      </w:r>
      <w:r>
        <w:rPr>
          <w:spacing w:val="-16"/>
        </w:rPr>
        <w:t xml:space="preserve"> </w:t>
      </w:r>
      <w:r>
        <w:rPr>
          <w:spacing w:val="-1"/>
        </w:rPr>
        <w:t>sanitary</w:t>
      </w:r>
      <w:r>
        <w:rPr>
          <w:spacing w:val="-19"/>
        </w:rPr>
        <w:t xml:space="preserve"> </w:t>
      </w:r>
      <w:r>
        <w:rPr>
          <w:spacing w:val="-1"/>
        </w:rPr>
        <w:t>sewers</w:t>
      </w:r>
      <w:r>
        <w:rPr>
          <w:spacing w:val="-16"/>
        </w:rPr>
        <w:t xml:space="preserve"> </w:t>
      </w:r>
      <w:r>
        <w:rPr>
          <w:spacing w:val="-1"/>
        </w:rPr>
        <w:t>shall</w:t>
      </w:r>
      <w:r>
        <w:rPr>
          <w:spacing w:val="-17"/>
        </w:rPr>
        <w:t xml:space="preserve"> </w:t>
      </w:r>
      <w:r>
        <w:rPr>
          <w:spacing w:val="-1"/>
        </w:rPr>
        <w:t>be</w:t>
      </w:r>
      <w:r>
        <w:rPr>
          <w:spacing w:val="-16"/>
        </w:rPr>
        <w:t xml:space="preserve"> </w:t>
      </w:r>
      <w:r>
        <w:rPr>
          <w:spacing w:val="-1"/>
        </w:rPr>
        <w:t>designed</w:t>
      </w:r>
      <w:r>
        <w:rPr>
          <w:spacing w:val="-15"/>
        </w:rPr>
        <w:t xml:space="preserve"> </w:t>
      </w:r>
      <w:r>
        <w:t>to</w:t>
      </w:r>
      <w:r>
        <w:rPr>
          <w:spacing w:val="-16"/>
        </w:rPr>
        <w:t xml:space="preserve"> </w:t>
      </w:r>
      <w:r>
        <w:t>a</w:t>
      </w:r>
      <w:r>
        <w:rPr>
          <w:spacing w:val="-16"/>
        </w:rPr>
        <w:t xml:space="preserve"> </w:t>
      </w:r>
      <w:r>
        <w:t>minimum</w:t>
      </w:r>
      <w:r>
        <w:rPr>
          <w:spacing w:val="-14"/>
        </w:rPr>
        <w:t xml:space="preserve"> </w:t>
      </w:r>
      <w:r>
        <w:t>depth</w:t>
      </w:r>
      <w:r>
        <w:rPr>
          <w:spacing w:val="-18"/>
        </w:rPr>
        <w:t xml:space="preserve"> </w:t>
      </w:r>
      <w:r>
        <w:t>of</w:t>
      </w:r>
      <w:r>
        <w:rPr>
          <w:spacing w:val="-19"/>
        </w:rPr>
        <w:t xml:space="preserve"> </w:t>
      </w:r>
      <w:r>
        <w:t>nine</w:t>
      </w:r>
      <w:r>
        <w:rPr>
          <w:spacing w:val="-20"/>
        </w:rPr>
        <w:t xml:space="preserve"> </w:t>
      </w:r>
      <w:r>
        <w:t>feet</w:t>
      </w:r>
      <w:r>
        <w:rPr>
          <w:spacing w:val="-21"/>
        </w:rPr>
        <w:t xml:space="preserve"> </w:t>
      </w:r>
      <w:r>
        <w:t>to</w:t>
      </w:r>
      <w:r>
        <w:rPr>
          <w:spacing w:val="-21"/>
        </w:rPr>
        <w:t xml:space="preserve"> </w:t>
      </w:r>
      <w:r>
        <w:t>the</w:t>
      </w:r>
      <w:r>
        <w:rPr>
          <w:spacing w:val="-64"/>
        </w:rPr>
        <w:t xml:space="preserve"> </w:t>
      </w:r>
      <w:r>
        <w:t xml:space="preserve">pipe invert </w:t>
      </w:r>
      <w:r w:rsidR="00C83A03">
        <w:t>to</w:t>
      </w:r>
      <w:r>
        <w:t xml:space="preserve"> facilitate basements. Depth of pipe shall be measured from</w:t>
      </w:r>
      <w:r>
        <w:rPr>
          <w:spacing w:val="1"/>
        </w:rPr>
        <w:t xml:space="preserve"> </w:t>
      </w:r>
      <w:r>
        <w:t xml:space="preserve">top of back of curb at low side of property to be served, </w:t>
      </w:r>
      <w:r w:rsidR="00E43246">
        <w:t>to</w:t>
      </w:r>
      <w:r>
        <w:t xml:space="preserve"> permit sewer</w:t>
      </w:r>
      <w:r>
        <w:rPr>
          <w:spacing w:val="1"/>
        </w:rPr>
        <w:t xml:space="preserve"> </w:t>
      </w:r>
      <w:r>
        <w:t>laterals</w:t>
      </w:r>
      <w:r>
        <w:rPr>
          <w:spacing w:val="1"/>
        </w:rPr>
        <w:t xml:space="preserve"> </w:t>
      </w:r>
      <w:r>
        <w:t>from</w:t>
      </w:r>
      <w:r>
        <w:rPr>
          <w:spacing w:val="1"/>
        </w:rPr>
        <w:t xml:space="preserve"> </w:t>
      </w:r>
      <w:r>
        <w:t>basements</w:t>
      </w:r>
      <w:r>
        <w:rPr>
          <w:spacing w:val="1"/>
        </w:rPr>
        <w:t xml:space="preserve"> </w:t>
      </w:r>
      <w:r>
        <w:t>to</w:t>
      </w:r>
      <w:r>
        <w:rPr>
          <w:spacing w:val="1"/>
        </w:rPr>
        <w:t xml:space="preserve"> </w:t>
      </w:r>
      <w:r>
        <w:t>be</w:t>
      </w:r>
      <w:r>
        <w:rPr>
          <w:spacing w:val="1"/>
        </w:rPr>
        <w:t xml:space="preserve"> </w:t>
      </w:r>
      <w:r>
        <w:t>connected.</w:t>
      </w:r>
      <w:r>
        <w:rPr>
          <w:spacing w:val="1"/>
        </w:rPr>
        <w:t xml:space="preserve"> </w:t>
      </w:r>
      <w:r>
        <w:t>Exceptions</w:t>
      </w:r>
      <w:r>
        <w:rPr>
          <w:spacing w:val="1"/>
        </w:rPr>
        <w:t xml:space="preserve"> </w:t>
      </w:r>
      <w:r>
        <w:t>may</w:t>
      </w:r>
      <w:r>
        <w:rPr>
          <w:spacing w:val="1"/>
        </w:rPr>
        <w:t xml:space="preserve"> </w:t>
      </w:r>
      <w:r>
        <w:t>be</w:t>
      </w:r>
      <w:r>
        <w:rPr>
          <w:spacing w:val="1"/>
        </w:rPr>
        <w:t xml:space="preserve"> </w:t>
      </w:r>
      <w:r>
        <w:t>granted</w:t>
      </w:r>
      <w:r>
        <w:rPr>
          <w:spacing w:val="1"/>
        </w:rPr>
        <w:t xml:space="preserve"> </w:t>
      </w:r>
      <w:r>
        <w:t>in</w:t>
      </w:r>
      <w:r>
        <w:rPr>
          <w:spacing w:val="1"/>
        </w:rPr>
        <w:t xml:space="preserve"> </w:t>
      </w:r>
      <w:r>
        <w:t>subdivisions</w:t>
      </w:r>
      <w:r>
        <w:rPr>
          <w:spacing w:val="-12"/>
        </w:rPr>
        <w:t xml:space="preserve"> </w:t>
      </w:r>
      <w:r>
        <w:t>or</w:t>
      </w:r>
      <w:r>
        <w:rPr>
          <w:spacing w:val="-15"/>
        </w:rPr>
        <w:t xml:space="preserve"> </w:t>
      </w:r>
      <w:r>
        <w:t>areas</w:t>
      </w:r>
      <w:r>
        <w:rPr>
          <w:spacing w:val="-13"/>
        </w:rPr>
        <w:t xml:space="preserve"> </w:t>
      </w:r>
      <w:r>
        <w:t>in</w:t>
      </w:r>
      <w:r>
        <w:rPr>
          <w:spacing w:val="-13"/>
        </w:rPr>
        <w:t xml:space="preserve"> </w:t>
      </w:r>
      <w:r>
        <w:t>which</w:t>
      </w:r>
      <w:r>
        <w:rPr>
          <w:spacing w:val="-13"/>
        </w:rPr>
        <w:t xml:space="preserve"> </w:t>
      </w:r>
      <w:r>
        <w:t>houses</w:t>
      </w:r>
      <w:r>
        <w:rPr>
          <w:spacing w:val="-13"/>
        </w:rPr>
        <w:t xml:space="preserve"> </w:t>
      </w:r>
      <w:r>
        <w:t>without</w:t>
      </w:r>
      <w:r>
        <w:rPr>
          <w:spacing w:val="-14"/>
        </w:rPr>
        <w:t xml:space="preserve"> </w:t>
      </w:r>
      <w:r>
        <w:t>basements</w:t>
      </w:r>
      <w:r>
        <w:rPr>
          <w:spacing w:val="-13"/>
        </w:rPr>
        <w:t xml:space="preserve"> </w:t>
      </w:r>
      <w:r>
        <w:t>are</w:t>
      </w:r>
      <w:r>
        <w:rPr>
          <w:spacing w:val="-13"/>
        </w:rPr>
        <w:t xml:space="preserve"> </w:t>
      </w:r>
      <w:r>
        <w:t>to</w:t>
      </w:r>
      <w:r>
        <w:rPr>
          <w:spacing w:val="-13"/>
        </w:rPr>
        <w:t xml:space="preserve"> </w:t>
      </w:r>
      <w:r>
        <w:t>be</w:t>
      </w:r>
      <w:r>
        <w:rPr>
          <w:spacing w:val="-12"/>
        </w:rPr>
        <w:t xml:space="preserve"> </w:t>
      </w:r>
      <w:r>
        <w:t>constructed.</w:t>
      </w:r>
      <w:r>
        <w:rPr>
          <w:spacing w:val="-14"/>
        </w:rPr>
        <w:t xml:space="preserve"> </w:t>
      </w:r>
      <w:r>
        <w:t>In</w:t>
      </w:r>
      <w:r>
        <w:rPr>
          <w:spacing w:val="-64"/>
        </w:rPr>
        <w:t xml:space="preserve"> </w:t>
      </w:r>
      <w:r>
        <w:t>such case a note to that effect shall be made on the plat map and on all plans</w:t>
      </w:r>
      <w:r>
        <w:rPr>
          <w:spacing w:val="1"/>
        </w:rPr>
        <w:t xml:space="preserve"> </w:t>
      </w:r>
      <w:r>
        <w:rPr>
          <w:spacing w:val="-1"/>
        </w:rPr>
        <w:t>presented</w:t>
      </w:r>
      <w:r>
        <w:rPr>
          <w:spacing w:val="-11"/>
        </w:rPr>
        <w:t xml:space="preserve"> </w:t>
      </w:r>
      <w:r>
        <w:rPr>
          <w:spacing w:val="-1"/>
        </w:rPr>
        <w:t>for</w:t>
      </w:r>
      <w:r>
        <w:rPr>
          <w:spacing w:val="-13"/>
        </w:rPr>
        <w:t xml:space="preserve"> </w:t>
      </w:r>
      <w:r>
        <w:rPr>
          <w:spacing w:val="-1"/>
        </w:rPr>
        <w:t>approval.</w:t>
      </w:r>
      <w:r>
        <w:rPr>
          <w:spacing w:val="-10"/>
        </w:rPr>
        <w:t xml:space="preserve"> </w:t>
      </w:r>
      <w:r>
        <w:t>In</w:t>
      </w:r>
      <w:r>
        <w:rPr>
          <w:spacing w:val="-11"/>
        </w:rPr>
        <w:t xml:space="preserve"> </w:t>
      </w:r>
      <w:r>
        <w:t>no</w:t>
      </w:r>
      <w:r>
        <w:rPr>
          <w:spacing w:val="-10"/>
        </w:rPr>
        <w:t xml:space="preserve"> </w:t>
      </w:r>
      <w:r>
        <w:t>case</w:t>
      </w:r>
      <w:r>
        <w:rPr>
          <w:spacing w:val="-13"/>
        </w:rPr>
        <w:t xml:space="preserve"> </w:t>
      </w:r>
      <w:r>
        <w:t>shall</w:t>
      </w:r>
      <w:r>
        <w:rPr>
          <w:spacing w:val="-15"/>
        </w:rPr>
        <w:t xml:space="preserve"> </w:t>
      </w:r>
      <w:r>
        <w:t>sanitary</w:t>
      </w:r>
      <w:r>
        <w:rPr>
          <w:spacing w:val="-16"/>
        </w:rPr>
        <w:t xml:space="preserve"> </w:t>
      </w:r>
      <w:r>
        <w:t>sewers</w:t>
      </w:r>
      <w:r>
        <w:rPr>
          <w:spacing w:val="-14"/>
        </w:rPr>
        <w:t xml:space="preserve"> </w:t>
      </w:r>
      <w:r>
        <w:t>be</w:t>
      </w:r>
      <w:r>
        <w:rPr>
          <w:spacing w:val="-12"/>
        </w:rPr>
        <w:t xml:space="preserve"> </w:t>
      </w:r>
      <w:r>
        <w:t>designed</w:t>
      </w:r>
      <w:r>
        <w:rPr>
          <w:spacing w:val="-13"/>
        </w:rPr>
        <w:t xml:space="preserve"> </w:t>
      </w:r>
      <w:r>
        <w:t>for</w:t>
      </w:r>
      <w:r>
        <w:rPr>
          <w:spacing w:val="-15"/>
        </w:rPr>
        <w:t xml:space="preserve"> </w:t>
      </w:r>
      <w:r>
        <w:t>a</w:t>
      </w:r>
      <w:r>
        <w:rPr>
          <w:spacing w:val="-12"/>
        </w:rPr>
        <w:t xml:space="preserve"> </w:t>
      </w:r>
      <w:r>
        <w:t>depth</w:t>
      </w:r>
      <w:r>
        <w:rPr>
          <w:spacing w:val="-13"/>
        </w:rPr>
        <w:t xml:space="preserve"> </w:t>
      </w:r>
      <w:r>
        <w:t>of</w:t>
      </w:r>
      <w:r>
        <w:rPr>
          <w:spacing w:val="-64"/>
        </w:rPr>
        <w:t xml:space="preserve"> </w:t>
      </w:r>
      <w:r>
        <w:t>cover</w:t>
      </w:r>
      <w:r>
        <w:rPr>
          <w:spacing w:val="-8"/>
        </w:rPr>
        <w:t xml:space="preserve"> </w:t>
      </w:r>
      <w:r>
        <w:t>less</w:t>
      </w:r>
      <w:r>
        <w:rPr>
          <w:spacing w:val="-6"/>
        </w:rPr>
        <w:t xml:space="preserve"> </w:t>
      </w:r>
      <w:r>
        <w:t>than</w:t>
      </w:r>
      <w:r>
        <w:rPr>
          <w:spacing w:val="-7"/>
        </w:rPr>
        <w:t xml:space="preserve"> </w:t>
      </w:r>
      <w:r w:rsidR="00E43246">
        <w:t>thirty</w:t>
      </w:r>
      <w:r w:rsidR="00E43246">
        <w:rPr>
          <w:spacing w:val="-12"/>
        </w:rPr>
        <w:t>-six</w:t>
      </w:r>
      <w:r>
        <w:rPr>
          <w:spacing w:val="-11"/>
        </w:rPr>
        <w:t xml:space="preserve"> </w:t>
      </w:r>
      <w:r>
        <w:t>inches</w:t>
      </w:r>
      <w:r>
        <w:rPr>
          <w:spacing w:val="-8"/>
        </w:rPr>
        <w:t xml:space="preserve"> </w:t>
      </w:r>
      <w:r>
        <w:t>over</w:t>
      </w:r>
      <w:r>
        <w:rPr>
          <w:spacing w:val="-9"/>
        </w:rPr>
        <w:t xml:space="preserve"> </w:t>
      </w:r>
      <w:r>
        <w:t>the</w:t>
      </w:r>
      <w:r>
        <w:rPr>
          <w:spacing w:val="-8"/>
        </w:rPr>
        <w:t xml:space="preserve"> </w:t>
      </w:r>
      <w:r>
        <w:t>top</w:t>
      </w:r>
      <w:r>
        <w:rPr>
          <w:spacing w:val="-7"/>
        </w:rPr>
        <w:t xml:space="preserve"> </w:t>
      </w:r>
      <w:r>
        <w:t>of</w:t>
      </w:r>
      <w:r>
        <w:rPr>
          <w:spacing w:val="-5"/>
        </w:rPr>
        <w:t xml:space="preserve"> </w:t>
      </w:r>
      <w:r>
        <w:t>the</w:t>
      </w:r>
      <w:r>
        <w:rPr>
          <w:spacing w:val="-8"/>
        </w:rPr>
        <w:t xml:space="preserve"> </w:t>
      </w:r>
      <w:r>
        <w:t>sewer</w:t>
      </w:r>
      <w:r>
        <w:rPr>
          <w:spacing w:val="-9"/>
        </w:rPr>
        <w:t xml:space="preserve"> </w:t>
      </w:r>
      <w:r>
        <w:t>pipe.</w:t>
      </w:r>
      <w:r>
        <w:rPr>
          <w:spacing w:val="51"/>
        </w:rPr>
        <w:t xml:space="preserve"> </w:t>
      </w:r>
      <w:r>
        <w:t>All</w:t>
      </w:r>
      <w:r>
        <w:rPr>
          <w:spacing w:val="-9"/>
        </w:rPr>
        <w:t xml:space="preserve"> </w:t>
      </w:r>
      <w:r>
        <w:t>sewers</w:t>
      </w:r>
      <w:r>
        <w:rPr>
          <w:spacing w:val="-8"/>
        </w:rPr>
        <w:t xml:space="preserve"> </w:t>
      </w:r>
      <w:r>
        <w:t>shall</w:t>
      </w:r>
      <w:r>
        <w:rPr>
          <w:spacing w:val="-10"/>
        </w:rPr>
        <w:t xml:space="preserve"> </w:t>
      </w:r>
      <w:r>
        <w:t>be</w:t>
      </w:r>
      <w:r>
        <w:rPr>
          <w:spacing w:val="-64"/>
        </w:rPr>
        <w:t xml:space="preserve"> </w:t>
      </w:r>
      <w:r>
        <w:t>designed to prevent damage from super-imposed loads as well as trench loading</w:t>
      </w:r>
      <w:r>
        <w:rPr>
          <w:spacing w:val="1"/>
        </w:rPr>
        <w:t xml:space="preserve"> </w:t>
      </w:r>
      <w:r>
        <w:rPr>
          <w:spacing w:val="-1"/>
        </w:rPr>
        <w:t>conditions.</w:t>
      </w:r>
      <w:r>
        <w:rPr>
          <w:spacing w:val="-16"/>
        </w:rPr>
        <w:t xml:space="preserve"> </w:t>
      </w:r>
      <w:r>
        <w:rPr>
          <w:spacing w:val="-1"/>
        </w:rPr>
        <w:t>When</w:t>
      </w:r>
      <w:r>
        <w:rPr>
          <w:spacing w:val="-16"/>
        </w:rPr>
        <w:t xml:space="preserve"> </w:t>
      </w:r>
      <w:r>
        <w:rPr>
          <w:spacing w:val="-1"/>
        </w:rPr>
        <w:t>more</w:t>
      </w:r>
      <w:r>
        <w:rPr>
          <w:spacing w:val="-16"/>
        </w:rPr>
        <w:t xml:space="preserve"> </w:t>
      </w:r>
      <w:r>
        <w:rPr>
          <w:spacing w:val="-1"/>
        </w:rPr>
        <w:t>shallow</w:t>
      </w:r>
      <w:r>
        <w:rPr>
          <w:spacing w:val="-20"/>
        </w:rPr>
        <w:t xml:space="preserve"> </w:t>
      </w:r>
      <w:r>
        <w:t>depths</w:t>
      </w:r>
      <w:r>
        <w:rPr>
          <w:spacing w:val="-17"/>
        </w:rPr>
        <w:t xml:space="preserve"> </w:t>
      </w:r>
      <w:r>
        <w:t>are</w:t>
      </w:r>
      <w:r>
        <w:rPr>
          <w:spacing w:val="-16"/>
        </w:rPr>
        <w:t xml:space="preserve"> </w:t>
      </w:r>
      <w:r>
        <w:t>unavoidable,</w:t>
      </w:r>
      <w:r>
        <w:rPr>
          <w:spacing w:val="-16"/>
        </w:rPr>
        <w:t xml:space="preserve"> </w:t>
      </w:r>
      <w:r>
        <w:t>consideration</w:t>
      </w:r>
      <w:r>
        <w:rPr>
          <w:spacing w:val="-18"/>
        </w:rPr>
        <w:t xml:space="preserve"> </w:t>
      </w:r>
      <w:r>
        <w:t>for</w:t>
      </w:r>
      <w:r>
        <w:rPr>
          <w:spacing w:val="-22"/>
        </w:rPr>
        <w:t xml:space="preserve"> </w:t>
      </w:r>
      <w:r>
        <w:t>approval</w:t>
      </w:r>
      <w:r>
        <w:rPr>
          <w:spacing w:val="-64"/>
        </w:rPr>
        <w:t xml:space="preserve"> </w:t>
      </w:r>
      <w:r>
        <w:t xml:space="preserve">may be given upon submittal of proper engineering design criteria to the </w:t>
      </w:r>
      <w:r w:rsidR="007E4D4C">
        <w:t>c</w:t>
      </w:r>
      <w:r>
        <w:t>ity</w:t>
      </w:r>
      <w:r>
        <w:rPr>
          <w:spacing w:val="1"/>
        </w:rPr>
        <w:t xml:space="preserve"> </w:t>
      </w:r>
      <w:r>
        <w:t>representative.</w:t>
      </w:r>
    </w:p>
    <w:p w14:paraId="3F69C916" w14:textId="77777777" w:rsidR="007E5106" w:rsidRDefault="007E5106">
      <w:pPr>
        <w:pStyle w:val="BodyText"/>
        <w:spacing w:before="7"/>
      </w:pPr>
    </w:p>
    <w:p w14:paraId="5854280F" w14:textId="6A8D658B" w:rsidR="007E5106" w:rsidRDefault="007F33FE">
      <w:pPr>
        <w:pStyle w:val="ListParagraph"/>
        <w:numPr>
          <w:ilvl w:val="2"/>
          <w:numId w:val="60"/>
        </w:numPr>
        <w:tabs>
          <w:tab w:val="left" w:pos="1555"/>
        </w:tabs>
        <w:spacing w:before="1"/>
        <w:ind w:left="939" w:right="397" w:firstLine="0"/>
        <w:rPr>
          <w:sz w:val="24"/>
        </w:rPr>
      </w:pPr>
      <w:r>
        <w:rPr>
          <w:b/>
          <w:sz w:val="24"/>
        </w:rPr>
        <w:t>ALIGNMENT</w:t>
      </w:r>
      <w:r>
        <w:rPr>
          <w:sz w:val="24"/>
        </w:rPr>
        <w:t>. All sanitary sewer mains shall be designed for uniform slope</w:t>
      </w:r>
      <w:r>
        <w:rPr>
          <w:spacing w:val="1"/>
          <w:sz w:val="24"/>
        </w:rPr>
        <w:t xml:space="preserve"> </w:t>
      </w:r>
      <w:r>
        <w:rPr>
          <w:sz w:val="24"/>
        </w:rPr>
        <w:t>and alignment between manholes and shall be laid a distance of at least ten feet</w:t>
      </w:r>
      <w:r>
        <w:rPr>
          <w:spacing w:val="1"/>
          <w:sz w:val="24"/>
        </w:rPr>
        <w:t xml:space="preserve"> </w:t>
      </w:r>
      <w:r>
        <w:rPr>
          <w:sz w:val="24"/>
        </w:rPr>
        <w:t xml:space="preserve">(horizontally) from any existing or proposed water main. </w:t>
      </w:r>
      <w:r w:rsidR="00CB739B">
        <w:rPr>
          <w:sz w:val="24"/>
        </w:rPr>
        <w:t>If</w:t>
      </w:r>
      <w:r>
        <w:rPr>
          <w:sz w:val="24"/>
        </w:rPr>
        <w:t xml:space="preserve"> a sewer</w:t>
      </w:r>
      <w:r>
        <w:rPr>
          <w:spacing w:val="-64"/>
          <w:sz w:val="24"/>
        </w:rPr>
        <w:t xml:space="preserve"> </w:t>
      </w:r>
      <w:r>
        <w:rPr>
          <w:sz w:val="24"/>
        </w:rPr>
        <w:t>main</w:t>
      </w:r>
      <w:r>
        <w:rPr>
          <w:spacing w:val="-7"/>
          <w:sz w:val="24"/>
        </w:rPr>
        <w:t xml:space="preserve"> </w:t>
      </w:r>
      <w:r>
        <w:rPr>
          <w:sz w:val="24"/>
        </w:rPr>
        <w:t>cannot</w:t>
      </w:r>
      <w:r>
        <w:rPr>
          <w:spacing w:val="-10"/>
          <w:sz w:val="24"/>
        </w:rPr>
        <w:t xml:space="preserve"> </w:t>
      </w:r>
      <w:r>
        <w:rPr>
          <w:sz w:val="24"/>
        </w:rPr>
        <w:t>be</w:t>
      </w:r>
      <w:r>
        <w:rPr>
          <w:spacing w:val="-10"/>
          <w:sz w:val="24"/>
        </w:rPr>
        <w:t xml:space="preserve"> </w:t>
      </w:r>
      <w:r>
        <w:rPr>
          <w:sz w:val="24"/>
        </w:rPr>
        <w:t>laid</w:t>
      </w:r>
      <w:r>
        <w:rPr>
          <w:spacing w:val="-9"/>
          <w:sz w:val="24"/>
        </w:rPr>
        <w:t xml:space="preserve"> </w:t>
      </w:r>
      <w:r>
        <w:rPr>
          <w:sz w:val="24"/>
        </w:rPr>
        <w:t>at</w:t>
      </w:r>
      <w:r>
        <w:rPr>
          <w:spacing w:val="-10"/>
          <w:sz w:val="24"/>
        </w:rPr>
        <w:t xml:space="preserve"> </w:t>
      </w:r>
      <w:r>
        <w:rPr>
          <w:sz w:val="24"/>
        </w:rPr>
        <w:t>least</w:t>
      </w:r>
      <w:r>
        <w:rPr>
          <w:spacing w:val="-10"/>
          <w:sz w:val="24"/>
        </w:rPr>
        <w:t xml:space="preserve"> </w:t>
      </w:r>
      <w:r>
        <w:rPr>
          <w:sz w:val="24"/>
        </w:rPr>
        <w:t>ten</w:t>
      </w:r>
      <w:r>
        <w:rPr>
          <w:spacing w:val="-9"/>
          <w:sz w:val="24"/>
        </w:rPr>
        <w:t xml:space="preserve"> </w:t>
      </w:r>
      <w:r>
        <w:rPr>
          <w:sz w:val="24"/>
        </w:rPr>
        <w:t>feet</w:t>
      </w:r>
      <w:r>
        <w:rPr>
          <w:spacing w:val="-10"/>
          <w:sz w:val="24"/>
        </w:rPr>
        <w:t xml:space="preserve"> </w:t>
      </w:r>
      <w:r>
        <w:rPr>
          <w:sz w:val="24"/>
        </w:rPr>
        <w:t>from</w:t>
      </w:r>
      <w:r>
        <w:rPr>
          <w:spacing w:val="-9"/>
          <w:sz w:val="24"/>
        </w:rPr>
        <w:t xml:space="preserve"> </w:t>
      </w:r>
      <w:r>
        <w:rPr>
          <w:sz w:val="24"/>
        </w:rPr>
        <w:t>an</w:t>
      </w:r>
      <w:r>
        <w:rPr>
          <w:spacing w:val="-9"/>
          <w:sz w:val="24"/>
        </w:rPr>
        <w:t xml:space="preserve"> </w:t>
      </w:r>
      <w:r>
        <w:rPr>
          <w:sz w:val="24"/>
        </w:rPr>
        <w:t>existing</w:t>
      </w:r>
      <w:r>
        <w:rPr>
          <w:spacing w:val="-12"/>
          <w:sz w:val="24"/>
        </w:rPr>
        <w:t xml:space="preserve"> </w:t>
      </w:r>
      <w:r>
        <w:rPr>
          <w:sz w:val="24"/>
        </w:rPr>
        <w:t>or</w:t>
      </w:r>
      <w:r>
        <w:rPr>
          <w:spacing w:val="-11"/>
          <w:sz w:val="24"/>
        </w:rPr>
        <w:t xml:space="preserve"> </w:t>
      </w:r>
      <w:r>
        <w:rPr>
          <w:sz w:val="24"/>
        </w:rPr>
        <w:t>proposed</w:t>
      </w:r>
      <w:r>
        <w:rPr>
          <w:spacing w:val="-9"/>
          <w:sz w:val="24"/>
        </w:rPr>
        <w:t xml:space="preserve"> </w:t>
      </w:r>
      <w:r>
        <w:rPr>
          <w:sz w:val="24"/>
        </w:rPr>
        <w:t>water</w:t>
      </w:r>
      <w:r>
        <w:rPr>
          <w:spacing w:val="-11"/>
          <w:sz w:val="24"/>
        </w:rPr>
        <w:t xml:space="preserve"> </w:t>
      </w:r>
      <w:r>
        <w:rPr>
          <w:sz w:val="24"/>
        </w:rPr>
        <w:t>main,</w:t>
      </w:r>
      <w:r>
        <w:rPr>
          <w:spacing w:val="-10"/>
          <w:sz w:val="24"/>
        </w:rPr>
        <w:t xml:space="preserve"> </w:t>
      </w:r>
      <w:r>
        <w:rPr>
          <w:sz w:val="24"/>
        </w:rPr>
        <w:t>then</w:t>
      </w:r>
      <w:r>
        <w:rPr>
          <w:spacing w:val="-64"/>
          <w:sz w:val="24"/>
        </w:rPr>
        <w:t xml:space="preserve"> </w:t>
      </w:r>
      <w:r>
        <w:rPr>
          <w:spacing w:val="-1"/>
          <w:sz w:val="24"/>
        </w:rPr>
        <w:t>the</w:t>
      </w:r>
      <w:r>
        <w:rPr>
          <w:spacing w:val="-16"/>
          <w:sz w:val="24"/>
        </w:rPr>
        <w:t xml:space="preserve"> </w:t>
      </w:r>
      <w:r w:rsidR="007E4D4C">
        <w:rPr>
          <w:spacing w:val="-1"/>
          <w:sz w:val="24"/>
        </w:rPr>
        <w:t>c</w:t>
      </w:r>
      <w:r>
        <w:rPr>
          <w:spacing w:val="-1"/>
          <w:sz w:val="24"/>
        </w:rPr>
        <w:t>ity’s</w:t>
      </w:r>
      <w:r>
        <w:rPr>
          <w:spacing w:val="-17"/>
          <w:sz w:val="24"/>
        </w:rPr>
        <w:t xml:space="preserve"> </w:t>
      </w:r>
      <w:r w:rsidR="007E4D4C">
        <w:rPr>
          <w:spacing w:val="-1"/>
          <w:sz w:val="24"/>
        </w:rPr>
        <w:t>r</w:t>
      </w:r>
      <w:r>
        <w:rPr>
          <w:spacing w:val="-1"/>
          <w:sz w:val="24"/>
        </w:rPr>
        <w:t>epresentative</w:t>
      </w:r>
      <w:r>
        <w:rPr>
          <w:spacing w:val="-16"/>
          <w:sz w:val="24"/>
        </w:rPr>
        <w:t xml:space="preserve"> </w:t>
      </w:r>
      <w:r>
        <w:rPr>
          <w:spacing w:val="-1"/>
          <w:sz w:val="24"/>
        </w:rPr>
        <w:t>may</w:t>
      </w:r>
      <w:r>
        <w:rPr>
          <w:spacing w:val="-19"/>
          <w:sz w:val="24"/>
        </w:rPr>
        <w:t xml:space="preserve"> </w:t>
      </w:r>
      <w:r>
        <w:rPr>
          <w:spacing w:val="-1"/>
          <w:sz w:val="24"/>
        </w:rPr>
        <w:t>authorize</w:t>
      </w:r>
      <w:r>
        <w:rPr>
          <w:spacing w:val="-16"/>
          <w:sz w:val="24"/>
        </w:rPr>
        <w:t xml:space="preserve"> </w:t>
      </w:r>
      <w:r>
        <w:rPr>
          <w:spacing w:val="-1"/>
          <w:sz w:val="24"/>
        </w:rPr>
        <w:t>the</w:t>
      </w:r>
      <w:r>
        <w:rPr>
          <w:spacing w:val="-15"/>
          <w:sz w:val="24"/>
        </w:rPr>
        <w:t xml:space="preserve"> </w:t>
      </w:r>
      <w:r>
        <w:rPr>
          <w:sz w:val="24"/>
        </w:rPr>
        <w:t>implementation</w:t>
      </w:r>
      <w:r>
        <w:rPr>
          <w:spacing w:val="-16"/>
          <w:sz w:val="24"/>
        </w:rPr>
        <w:t xml:space="preserve"> </w:t>
      </w:r>
      <w:r>
        <w:rPr>
          <w:sz w:val="24"/>
        </w:rPr>
        <w:t>of</w:t>
      </w:r>
      <w:r>
        <w:rPr>
          <w:spacing w:val="-14"/>
          <w:sz w:val="24"/>
        </w:rPr>
        <w:t xml:space="preserve"> </w:t>
      </w:r>
      <w:r>
        <w:rPr>
          <w:sz w:val="24"/>
        </w:rPr>
        <w:t>the</w:t>
      </w:r>
      <w:r>
        <w:rPr>
          <w:spacing w:val="-16"/>
          <w:sz w:val="24"/>
        </w:rPr>
        <w:t xml:space="preserve"> </w:t>
      </w:r>
      <w:r>
        <w:rPr>
          <w:sz w:val="24"/>
        </w:rPr>
        <w:t>provisions</w:t>
      </w:r>
      <w:r>
        <w:rPr>
          <w:spacing w:val="-22"/>
          <w:sz w:val="24"/>
        </w:rPr>
        <w:t xml:space="preserve"> </w:t>
      </w:r>
      <w:r>
        <w:rPr>
          <w:sz w:val="24"/>
        </w:rPr>
        <w:t>of</w:t>
      </w:r>
      <w:r>
        <w:rPr>
          <w:spacing w:val="-19"/>
          <w:sz w:val="24"/>
        </w:rPr>
        <w:t xml:space="preserve"> </w:t>
      </w:r>
      <w:r>
        <w:rPr>
          <w:sz w:val="24"/>
        </w:rPr>
        <w:t>the</w:t>
      </w:r>
      <w:r>
        <w:rPr>
          <w:spacing w:val="-64"/>
          <w:sz w:val="24"/>
        </w:rPr>
        <w:t xml:space="preserve"> </w:t>
      </w:r>
      <w:r>
        <w:rPr>
          <w:sz w:val="24"/>
        </w:rPr>
        <w:t>appropriate section</w:t>
      </w:r>
      <w:r>
        <w:rPr>
          <w:spacing w:val="1"/>
          <w:sz w:val="24"/>
        </w:rPr>
        <w:t xml:space="preserve"> </w:t>
      </w:r>
      <w:r>
        <w:rPr>
          <w:sz w:val="24"/>
        </w:rPr>
        <w:t>of</w:t>
      </w:r>
      <w:r>
        <w:rPr>
          <w:spacing w:val="2"/>
          <w:sz w:val="24"/>
        </w:rPr>
        <w:t xml:space="preserve"> </w:t>
      </w:r>
      <w:r>
        <w:rPr>
          <w:sz w:val="24"/>
        </w:rPr>
        <w:t>the</w:t>
      </w:r>
      <w:r>
        <w:rPr>
          <w:spacing w:val="1"/>
          <w:sz w:val="24"/>
        </w:rPr>
        <w:t xml:space="preserve"> </w:t>
      </w:r>
      <w:r>
        <w:rPr>
          <w:sz w:val="24"/>
        </w:rPr>
        <w:t>State</w:t>
      </w:r>
      <w:r>
        <w:rPr>
          <w:spacing w:val="1"/>
          <w:sz w:val="24"/>
        </w:rPr>
        <w:t xml:space="preserve"> </w:t>
      </w:r>
      <w:r>
        <w:rPr>
          <w:sz w:val="24"/>
        </w:rPr>
        <w:t>of</w:t>
      </w:r>
      <w:r>
        <w:rPr>
          <w:spacing w:val="2"/>
          <w:sz w:val="24"/>
        </w:rPr>
        <w:t xml:space="preserve"> </w:t>
      </w:r>
      <w:r>
        <w:rPr>
          <w:sz w:val="24"/>
        </w:rPr>
        <w:t>Utah</w:t>
      </w:r>
      <w:r>
        <w:rPr>
          <w:spacing w:val="1"/>
          <w:sz w:val="24"/>
        </w:rPr>
        <w:t xml:space="preserve"> </w:t>
      </w:r>
      <w:r>
        <w:rPr>
          <w:sz w:val="24"/>
        </w:rPr>
        <w:t>Public Drinking</w:t>
      </w:r>
      <w:r>
        <w:rPr>
          <w:spacing w:val="-2"/>
          <w:sz w:val="24"/>
        </w:rPr>
        <w:t xml:space="preserve"> </w:t>
      </w:r>
      <w:r>
        <w:rPr>
          <w:sz w:val="24"/>
        </w:rPr>
        <w:t>Water</w:t>
      </w:r>
      <w:r>
        <w:rPr>
          <w:spacing w:val="-1"/>
          <w:sz w:val="24"/>
        </w:rPr>
        <w:t xml:space="preserve"> </w:t>
      </w:r>
      <w:r>
        <w:rPr>
          <w:sz w:val="24"/>
        </w:rPr>
        <w:t>Regulations.</w:t>
      </w:r>
    </w:p>
    <w:p w14:paraId="2F91A3D6" w14:textId="77777777" w:rsidR="007E5106" w:rsidRDefault="007E5106">
      <w:pPr>
        <w:pStyle w:val="BodyText"/>
      </w:pPr>
    </w:p>
    <w:p w14:paraId="01472129" w14:textId="77777777" w:rsidR="007E5106" w:rsidRDefault="007F33FE">
      <w:pPr>
        <w:pStyle w:val="BodyText"/>
        <w:ind w:left="939" w:right="399"/>
        <w:jc w:val="both"/>
      </w:pPr>
      <w:r>
        <w:t>All</w:t>
      </w:r>
      <w:r>
        <w:rPr>
          <w:spacing w:val="-5"/>
        </w:rPr>
        <w:t xml:space="preserve"> </w:t>
      </w:r>
      <w:r>
        <w:t>sewer</w:t>
      </w:r>
      <w:r>
        <w:rPr>
          <w:spacing w:val="-4"/>
        </w:rPr>
        <w:t xml:space="preserve"> </w:t>
      </w:r>
      <w:r>
        <w:t>laterals</w:t>
      </w:r>
      <w:r>
        <w:rPr>
          <w:spacing w:val="-3"/>
        </w:rPr>
        <w:t xml:space="preserve"> </w:t>
      </w:r>
      <w:r>
        <w:t>shall</w:t>
      </w:r>
      <w:r>
        <w:rPr>
          <w:spacing w:val="-4"/>
        </w:rPr>
        <w:t xml:space="preserve"> </w:t>
      </w:r>
      <w:r>
        <w:t>intersect</w:t>
      </w:r>
      <w:r>
        <w:rPr>
          <w:spacing w:val="-4"/>
        </w:rPr>
        <w:t xml:space="preserve"> </w:t>
      </w:r>
      <w:r>
        <w:t>the</w:t>
      </w:r>
      <w:r>
        <w:rPr>
          <w:spacing w:val="-5"/>
        </w:rPr>
        <w:t xml:space="preserve"> </w:t>
      </w:r>
      <w:r>
        <w:t>sewer</w:t>
      </w:r>
      <w:r>
        <w:rPr>
          <w:spacing w:val="-7"/>
        </w:rPr>
        <w:t xml:space="preserve"> </w:t>
      </w:r>
      <w:r>
        <w:t>main</w:t>
      </w:r>
      <w:r>
        <w:rPr>
          <w:spacing w:val="-5"/>
        </w:rPr>
        <w:t xml:space="preserve"> </w:t>
      </w:r>
      <w:r>
        <w:t>on</w:t>
      </w:r>
      <w:r>
        <w:rPr>
          <w:spacing w:val="-5"/>
        </w:rPr>
        <w:t xml:space="preserve"> </w:t>
      </w:r>
      <w:r>
        <w:t>the</w:t>
      </w:r>
      <w:r>
        <w:rPr>
          <w:spacing w:val="-6"/>
        </w:rPr>
        <w:t xml:space="preserve"> </w:t>
      </w:r>
      <w:r>
        <w:t>top</w:t>
      </w:r>
      <w:r>
        <w:rPr>
          <w:spacing w:val="-5"/>
        </w:rPr>
        <w:t xml:space="preserve"> </w:t>
      </w:r>
      <w:r>
        <w:t>third</w:t>
      </w:r>
      <w:r>
        <w:rPr>
          <w:spacing w:val="-5"/>
        </w:rPr>
        <w:t xml:space="preserve"> </w:t>
      </w:r>
      <w:r>
        <w:t>of</w:t>
      </w:r>
      <w:r>
        <w:rPr>
          <w:spacing w:val="-3"/>
        </w:rPr>
        <w:t xml:space="preserve"> </w:t>
      </w:r>
      <w:r>
        <w:t>the</w:t>
      </w:r>
      <w:r>
        <w:rPr>
          <w:spacing w:val="-5"/>
        </w:rPr>
        <w:t xml:space="preserve"> </w:t>
      </w:r>
      <w:r>
        <w:t>sewer</w:t>
      </w:r>
      <w:r>
        <w:rPr>
          <w:spacing w:val="-8"/>
        </w:rPr>
        <w:t xml:space="preserve"> </w:t>
      </w:r>
      <w:r>
        <w:t>main</w:t>
      </w:r>
      <w:r>
        <w:rPr>
          <w:spacing w:val="-64"/>
        </w:rPr>
        <w:t xml:space="preserve"> </w:t>
      </w:r>
      <w:r>
        <w:t>pipe as shown</w:t>
      </w:r>
      <w:r>
        <w:rPr>
          <w:spacing w:val="1"/>
        </w:rPr>
        <w:t xml:space="preserve"> </w:t>
      </w:r>
      <w:r>
        <w:t>in</w:t>
      </w:r>
      <w:r>
        <w:rPr>
          <w:spacing w:val="1"/>
        </w:rPr>
        <w:t xml:space="preserve"> </w:t>
      </w:r>
      <w:r>
        <w:t>the</w:t>
      </w:r>
      <w:r>
        <w:rPr>
          <w:spacing w:val="1"/>
        </w:rPr>
        <w:t xml:space="preserve"> </w:t>
      </w:r>
      <w:r>
        <w:t>standard drawings.</w:t>
      </w:r>
    </w:p>
    <w:p w14:paraId="20CFE243" w14:textId="77777777" w:rsidR="007E5106" w:rsidRDefault="007E5106">
      <w:pPr>
        <w:pStyle w:val="BodyText"/>
        <w:spacing w:before="7"/>
      </w:pPr>
    </w:p>
    <w:p w14:paraId="6227D8F0" w14:textId="61E3E831" w:rsidR="007E5106" w:rsidRDefault="007F33FE">
      <w:pPr>
        <w:pStyle w:val="ListParagraph"/>
        <w:numPr>
          <w:ilvl w:val="2"/>
          <w:numId w:val="60"/>
        </w:numPr>
        <w:tabs>
          <w:tab w:val="left" w:pos="1528"/>
        </w:tabs>
        <w:ind w:left="939" w:right="394" w:firstLine="0"/>
        <w:rPr>
          <w:sz w:val="24"/>
        </w:rPr>
      </w:pPr>
      <w:r>
        <w:rPr>
          <w:b/>
          <w:spacing w:val="-1"/>
          <w:sz w:val="24"/>
        </w:rPr>
        <w:t>SERVICE</w:t>
      </w:r>
      <w:r>
        <w:rPr>
          <w:b/>
          <w:spacing w:val="-16"/>
          <w:sz w:val="24"/>
        </w:rPr>
        <w:t xml:space="preserve"> </w:t>
      </w:r>
      <w:r>
        <w:rPr>
          <w:b/>
          <w:spacing w:val="-1"/>
          <w:sz w:val="24"/>
        </w:rPr>
        <w:t>CONNECTIONS</w:t>
      </w:r>
      <w:r>
        <w:rPr>
          <w:spacing w:val="-1"/>
          <w:sz w:val="24"/>
        </w:rPr>
        <w:t>.</w:t>
      </w:r>
      <w:r>
        <w:rPr>
          <w:spacing w:val="-16"/>
          <w:sz w:val="24"/>
        </w:rPr>
        <w:t xml:space="preserve"> </w:t>
      </w:r>
      <w:r>
        <w:rPr>
          <w:spacing w:val="-1"/>
          <w:sz w:val="24"/>
        </w:rPr>
        <w:t>Service</w:t>
      </w:r>
      <w:r>
        <w:rPr>
          <w:spacing w:val="-16"/>
          <w:sz w:val="24"/>
        </w:rPr>
        <w:t xml:space="preserve"> </w:t>
      </w:r>
      <w:r>
        <w:rPr>
          <w:spacing w:val="-1"/>
          <w:sz w:val="24"/>
        </w:rPr>
        <w:t>connections</w:t>
      </w:r>
      <w:r>
        <w:rPr>
          <w:spacing w:val="-17"/>
          <w:sz w:val="24"/>
        </w:rPr>
        <w:t xml:space="preserve"> </w:t>
      </w:r>
      <w:r>
        <w:rPr>
          <w:spacing w:val="-1"/>
          <w:sz w:val="24"/>
        </w:rPr>
        <w:t>to</w:t>
      </w:r>
      <w:r>
        <w:rPr>
          <w:spacing w:val="-16"/>
          <w:sz w:val="24"/>
        </w:rPr>
        <w:t xml:space="preserve"> </w:t>
      </w:r>
      <w:r>
        <w:rPr>
          <w:spacing w:val="-1"/>
          <w:sz w:val="24"/>
        </w:rPr>
        <w:t>any</w:t>
      </w:r>
      <w:r>
        <w:rPr>
          <w:spacing w:val="-19"/>
          <w:sz w:val="24"/>
        </w:rPr>
        <w:t xml:space="preserve"> </w:t>
      </w:r>
      <w:r>
        <w:rPr>
          <w:sz w:val="24"/>
        </w:rPr>
        <w:t>public</w:t>
      </w:r>
      <w:r>
        <w:rPr>
          <w:spacing w:val="-17"/>
          <w:sz w:val="24"/>
        </w:rPr>
        <w:t xml:space="preserve"> </w:t>
      </w:r>
      <w:r>
        <w:rPr>
          <w:sz w:val="24"/>
        </w:rPr>
        <w:t>sanitary</w:t>
      </w:r>
      <w:r>
        <w:rPr>
          <w:spacing w:val="-24"/>
          <w:sz w:val="24"/>
        </w:rPr>
        <w:t xml:space="preserve"> </w:t>
      </w:r>
      <w:r>
        <w:rPr>
          <w:sz w:val="24"/>
        </w:rPr>
        <w:t>sewer</w:t>
      </w:r>
      <w:r>
        <w:rPr>
          <w:spacing w:val="-65"/>
          <w:sz w:val="24"/>
        </w:rPr>
        <w:t xml:space="preserve"> </w:t>
      </w:r>
      <w:r>
        <w:rPr>
          <w:spacing w:val="-1"/>
          <w:sz w:val="24"/>
        </w:rPr>
        <w:t>shall</w:t>
      </w:r>
      <w:r>
        <w:rPr>
          <w:spacing w:val="-15"/>
          <w:sz w:val="24"/>
        </w:rPr>
        <w:t xml:space="preserve"> </w:t>
      </w:r>
      <w:r>
        <w:rPr>
          <w:spacing w:val="-1"/>
          <w:sz w:val="24"/>
        </w:rPr>
        <w:t>be</w:t>
      </w:r>
      <w:r>
        <w:rPr>
          <w:spacing w:val="-13"/>
          <w:sz w:val="24"/>
        </w:rPr>
        <w:t xml:space="preserve"> </w:t>
      </w:r>
      <w:r>
        <w:rPr>
          <w:spacing w:val="-1"/>
          <w:sz w:val="24"/>
        </w:rPr>
        <w:t>made</w:t>
      </w:r>
      <w:r>
        <w:rPr>
          <w:spacing w:val="-13"/>
          <w:sz w:val="24"/>
        </w:rPr>
        <w:t xml:space="preserve"> </w:t>
      </w:r>
      <w:r>
        <w:rPr>
          <w:spacing w:val="-1"/>
          <w:sz w:val="24"/>
        </w:rPr>
        <w:t>only</w:t>
      </w:r>
      <w:r>
        <w:rPr>
          <w:spacing w:val="-17"/>
          <w:sz w:val="24"/>
        </w:rPr>
        <w:t xml:space="preserve"> </w:t>
      </w:r>
      <w:r>
        <w:rPr>
          <w:spacing w:val="-1"/>
          <w:sz w:val="24"/>
        </w:rPr>
        <w:t>to</w:t>
      </w:r>
      <w:r>
        <w:rPr>
          <w:spacing w:val="-13"/>
          <w:sz w:val="24"/>
        </w:rPr>
        <w:t xml:space="preserve"> </w:t>
      </w:r>
      <w:r>
        <w:rPr>
          <w:spacing w:val="-1"/>
          <w:sz w:val="24"/>
        </w:rPr>
        <w:t>a</w:t>
      </w:r>
      <w:r>
        <w:rPr>
          <w:spacing w:val="-13"/>
          <w:sz w:val="24"/>
        </w:rPr>
        <w:t xml:space="preserve"> </w:t>
      </w:r>
      <w:r>
        <w:rPr>
          <w:spacing w:val="-1"/>
          <w:sz w:val="24"/>
        </w:rPr>
        <w:t>wye</w:t>
      </w:r>
      <w:r>
        <w:rPr>
          <w:spacing w:val="-13"/>
          <w:sz w:val="24"/>
        </w:rPr>
        <w:t xml:space="preserve"> </w:t>
      </w:r>
      <w:r>
        <w:rPr>
          <w:sz w:val="24"/>
        </w:rPr>
        <w:t>installed</w:t>
      </w:r>
      <w:r>
        <w:rPr>
          <w:spacing w:val="-13"/>
          <w:sz w:val="24"/>
        </w:rPr>
        <w:t xml:space="preserve"> </w:t>
      </w:r>
      <w:r>
        <w:rPr>
          <w:sz w:val="24"/>
        </w:rPr>
        <w:t>at</w:t>
      </w:r>
      <w:r>
        <w:rPr>
          <w:spacing w:val="-13"/>
          <w:sz w:val="24"/>
        </w:rPr>
        <w:t xml:space="preserve"> </w:t>
      </w:r>
      <w:r>
        <w:rPr>
          <w:sz w:val="24"/>
        </w:rPr>
        <w:t>the</w:t>
      </w:r>
      <w:r>
        <w:rPr>
          <w:spacing w:val="-13"/>
          <w:sz w:val="24"/>
        </w:rPr>
        <w:t xml:space="preserve"> </w:t>
      </w:r>
      <w:r>
        <w:rPr>
          <w:sz w:val="24"/>
        </w:rPr>
        <w:t>time</w:t>
      </w:r>
      <w:r>
        <w:rPr>
          <w:spacing w:val="-13"/>
          <w:sz w:val="24"/>
        </w:rPr>
        <w:t xml:space="preserve"> </w:t>
      </w:r>
      <w:r>
        <w:rPr>
          <w:sz w:val="24"/>
        </w:rPr>
        <w:t>of</w:t>
      </w:r>
      <w:r>
        <w:rPr>
          <w:spacing w:val="-12"/>
          <w:sz w:val="24"/>
        </w:rPr>
        <w:t xml:space="preserve"> </w:t>
      </w:r>
      <w:r>
        <w:rPr>
          <w:sz w:val="24"/>
        </w:rPr>
        <w:t>the</w:t>
      </w:r>
      <w:r>
        <w:rPr>
          <w:spacing w:val="-13"/>
          <w:sz w:val="24"/>
        </w:rPr>
        <w:t xml:space="preserve"> </w:t>
      </w:r>
      <w:r>
        <w:rPr>
          <w:sz w:val="24"/>
        </w:rPr>
        <w:t>sewer</w:t>
      </w:r>
      <w:r>
        <w:rPr>
          <w:spacing w:val="-15"/>
          <w:sz w:val="24"/>
        </w:rPr>
        <w:t xml:space="preserve"> </w:t>
      </w:r>
      <w:r>
        <w:rPr>
          <w:sz w:val="24"/>
        </w:rPr>
        <w:t>main</w:t>
      </w:r>
      <w:r>
        <w:rPr>
          <w:spacing w:val="-13"/>
          <w:sz w:val="24"/>
        </w:rPr>
        <w:t xml:space="preserve"> </w:t>
      </w:r>
      <w:r>
        <w:rPr>
          <w:sz w:val="24"/>
        </w:rPr>
        <w:t>installation</w:t>
      </w:r>
      <w:r>
        <w:rPr>
          <w:spacing w:val="-16"/>
          <w:sz w:val="24"/>
        </w:rPr>
        <w:t xml:space="preserve"> </w:t>
      </w:r>
      <w:r>
        <w:rPr>
          <w:sz w:val="24"/>
        </w:rPr>
        <w:t>or</w:t>
      </w:r>
      <w:r>
        <w:rPr>
          <w:spacing w:val="-18"/>
          <w:sz w:val="24"/>
        </w:rPr>
        <w:t xml:space="preserve"> </w:t>
      </w:r>
      <w:r>
        <w:rPr>
          <w:sz w:val="24"/>
        </w:rPr>
        <w:t>by</w:t>
      </w:r>
      <w:r>
        <w:rPr>
          <w:spacing w:val="-64"/>
          <w:sz w:val="24"/>
        </w:rPr>
        <w:t xml:space="preserve"> </w:t>
      </w:r>
      <w:r>
        <w:rPr>
          <w:spacing w:val="-1"/>
          <w:sz w:val="24"/>
        </w:rPr>
        <w:t>a</w:t>
      </w:r>
      <w:r>
        <w:rPr>
          <w:spacing w:val="-16"/>
          <w:sz w:val="24"/>
        </w:rPr>
        <w:t xml:space="preserve"> </w:t>
      </w:r>
      <w:r>
        <w:rPr>
          <w:spacing w:val="-1"/>
          <w:sz w:val="24"/>
        </w:rPr>
        <w:t>machine</w:t>
      </w:r>
      <w:r>
        <w:rPr>
          <w:spacing w:val="-15"/>
          <w:sz w:val="24"/>
        </w:rPr>
        <w:t xml:space="preserve"> </w:t>
      </w:r>
      <w:r>
        <w:rPr>
          <w:spacing w:val="-1"/>
          <w:sz w:val="24"/>
        </w:rPr>
        <w:t>tap</w:t>
      </w:r>
      <w:r>
        <w:rPr>
          <w:spacing w:val="-16"/>
          <w:sz w:val="24"/>
        </w:rPr>
        <w:t xml:space="preserve"> </w:t>
      </w:r>
      <w:r>
        <w:rPr>
          <w:spacing w:val="-1"/>
          <w:sz w:val="24"/>
        </w:rPr>
        <w:t>and</w:t>
      </w:r>
      <w:r>
        <w:rPr>
          <w:spacing w:val="-15"/>
          <w:sz w:val="24"/>
        </w:rPr>
        <w:t xml:space="preserve"> </w:t>
      </w:r>
      <w:r>
        <w:rPr>
          <w:spacing w:val="-1"/>
          <w:sz w:val="24"/>
        </w:rPr>
        <w:t>approved</w:t>
      </w:r>
      <w:r>
        <w:rPr>
          <w:spacing w:val="-16"/>
          <w:sz w:val="24"/>
        </w:rPr>
        <w:t xml:space="preserve"> </w:t>
      </w:r>
      <w:r>
        <w:rPr>
          <w:spacing w:val="-1"/>
          <w:sz w:val="24"/>
        </w:rPr>
        <w:t>saddle</w:t>
      </w:r>
      <w:r>
        <w:rPr>
          <w:spacing w:val="-15"/>
          <w:sz w:val="24"/>
        </w:rPr>
        <w:t xml:space="preserve"> </w:t>
      </w:r>
      <w:r>
        <w:rPr>
          <w:spacing w:val="-1"/>
          <w:sz w:val="24"/>
        </w:rPr>
        <w:t>compatible</w:t>
      </w:r>
      <w:r>
        <w:rPr>
          <w:spacing w:val="-16"/>
          <w:sz w:val="24"/>
        </w:rPr>
        <w:t xml:space="preserve"> </w:t>
      </w:r>
      <w:r>
        <w:rPr>
          <w:sz w:val="24"/>
        </w:rPr>
        <w:t>with</w:t>
      </w:r>
      <w:r>
        <w:rPr>
          <w:spacing w:val="-15"/>
          <w:sz w:val="24"/>
        </w:rPr>
        <w:t xml:space="preserve"> </w:t>
      </w:r>
      <w:r>
        <w:rPr>
          <w:sz w:val="24"/>
        </w:rPr>
        <w:t>the</w:t>
      </w:r>
      <w:r>
        <w:rPr>
          <w:spacing w:val="-16"/>
          <w:sz w:val="24"/>
        </w:rPr>
        <w:t xml:space="preserve"> </w:t>
      </w:r>
      <w:r>
        <w:rPr>
          <w:sz w:val="24"/>
        </w:rPr>
        <w:t>main</w:t>
      </w:r>
      <w:r>
        <w:rPr>
          <w:spacing w:val="-15"/>
          <w:sz w:val="24"/>
        </w:rPr>
        <w:t xml:space="preserve"> </w:t>
      </w:r>
      <w:r>
        <w:rPr>
          <w:sz w:val="24"/>
        </w:rPr>
        <w:t>line</w:t>
      </w:r>
      <w:r>
        <w:rPr>
          <w:spacing w:val="-16"/>
          <w:sz w:val="24"/>
        </w:rPr>
        <w:t xml:space="preserve"> </w:t>
      </w:r>
      <w:r>
        <w:rPr>
          <w:sz w:val="24"/>
        </w:rPr>
        <w:t>sewer</w:t>
      </w:r>
      <w:r>
        <w:rPr>
          <w:spacing w:val="-17"/>
          <w:sz w:val="24"/>
        </w:rPr>
        <w:t xml:space="preserve"> </w:t>
      </w:r>
      <w:r>
        <w:rPr>
          <w:sz w:val="24"/>
        </w:rPr>
        <w:t>material</w:t>
      </w:r>
      <w:r>
        <w:rPr>
          <w:spacing w:val="-22"/>
          <w:sz w:val="24"/>
        </w:rPr>
        <w:t xml:space="preserve"> </w:t>
      </w:r>
      <w:r>
        <w:rPr>
          <w:sz w:val="24"/>
        </w:rPr>
        <w:t>in</w:t>
      </w:r>
      <w:r>
        <w:rPr>
          <w:spacing w:val="-64"/>
          <w:sz w:val="24"/>
        </w:rPr>
        <w:t xml:space="preserve"> </w:t>
      </w:r>
      <w:r>
        <w:rPr>
          <w:spacing w:val="-1"/>
          <w:sz w:val="24"/>
        </w:rPr>
        <w:t>accordance</w:t>
      </w:r>
      <w:r>
        <w:rPr>
          <w:spacing w:val="-16"/>
          <w:sz w:val="24"/>
        </w:rPr>
        <w:t xml:space="preserve"> </w:t>
      </w:r>
      <w:r>
        <w:rPr>
          <w:spacing w:val="-1"/>
          <w:sz w:val="24"/>
        </w:rPr>
        <w:t>with</w:t>
      </w:r>
      <w:r>
        <w:rPr>
          <w:spacing w:val="-16"/>
          <w:sz w:val="24"/>
        </w:rPr>
        <w:t xml:space="preserve"> </w:t>
      </w:r>
      <w:r>
        <w:rPr>
          <w:spacing w:val="-1"/>
          <w:sz w:val="24"/>
        </w:rPr>
        <w:t>the</w:t>
      </w:r>
      <w:r>
        <w:rPr>
          <w:spacing w:val="-15"/>
          <w:sz w:val="24"/>
        </w:rPr>
        <w:t xml:space="preserve"> </w:t>
      </w:r>
      <w:r>
        <w:rPr>
          <w:spacing w:val="-1"/>
          <w:sz w:val="24"/>
        </w:rPr>
        <w:t>standard</w:t>
      </w:r>
      <w:r>
        <w:rPr>
          <w:spacing w:val="-16"/>
          <w:sz w:val="24"/>
        </w:rPr>
        <w:t xml:space="preserve"> </w:t>
      </w:r>
      <w:r>
        <w:rPr>
          <w:spacing w:val="-1"/>
          <w:sz w:val="24"/>
        </w:rPr>
        <w:t>drawings.</w:t>
      </w:r>
      <w:r>
        <w:rPr>
          <w:spacing w:val="-16"/>
          <w:sz w:val="24"/>
        </w:rPr>
        <w:t xml:space="preserve"> </w:t>
      </w:r>
      <w:r>
        <w:rPr>
          <w:spacing w:val="-1"/>
          <w:sz w:val="24"/>
        </w:rPr>
        <w:t>Service</w:t>
      </w:r>
      <w:r>
        <w:rPr>
          <w:spacing w:val="-15"/>
          <w:sz w:val="24"/>
        </w:rPr>
        <w:t xml:space="preserve"> </w:t>
      </w:r>
      <w:r>
        <w:rPr>
          <w:spacing w:val="-1"/>
          <w:sz w:val="24"/>
        </w:rPr>
        <w:t>connections</w:t>
      </w:r>
      <w:r>
        <w:rPr>
          <w:spacing w:val="-17"/>
          <w:sz w:val="24"/>
        </w:rPr>
        <w:t xml:space="preserve"> </w:t>
      </w:r>
      <w:r>
        <w:rPr>
          <w:sz w:val="24"/>
        </w:rPr>
        <w:t>shall</w:t>
      </w:r>
      <w:r>
        <w:rPr>
          <w:spacing w:val="-22"/>
          <w:sz w:val="24"/>
        </w:rPr>
        <w:t xml:space="preserve"> </w:t>
      </w:r>
      <w:r>
        <w:rPr>
          <w:sz w:val="24"/>
        </w:rPr>
        <w:t>be</w:t>
      </w:r>
      <w:r>
        <w:rPr>
          <w:spacing w:val="-20"/>
          <w:sz w:val="24"/>
        </w:rPr>
        <w:t xml:space="preserve"> </w:t>
      </w:r>
      <w:r>
        <w:rPr>
          <w:sz w:val="24"/>
        </w:rPr>
        <w:t>a</w:t>
      </w:r>
      <w:r>
        <w:rPr>
          <w:spacing w:val="-21"/>
          <w:sz w:val="24"/>
        </w:rPr>
        <w:t xml:space="preserve"> </w:t>
      </w:r>
      <w:r>
        <w:rPr>
          <w:sz w:val="24"/>
        </w:rPr>
        <w:t>minimum</w:t>
      </w:r>
      <w:r>
        <w:rPr>
          <w:spacing w:val="-20"/>
          <w:sz w:val="24"/>
        </w:rPr>
        <w:t xml:space="preserve"> </w:t>
      </w:r>
      <w:r>
        <w:rPr>
          <w:sz w:val="24"/>
        </w:rPr>
        <w:t>of</w:t>
      </w:r>
      <w:r>
        <w:rPr>
          <w:spacing w:val="-64"/>
          <w:sz w:val="24"/>
        </w:rPr>
        <w:t xml:space="preserve"> </w:t>
      </w:r>
      <w:r>
        <w:rPr>
          <w:sz w:val="24"/>
        </w:rPr>
        <w:t>ten (10) feet, measured horizontally, from any culinary water line. All connections</w:t>
      </w:r>
      <w:r>
        <w:rPr>
          <w:spacing w:val="1"/>
          <w:sz w:val="24"/>
        </w:rPr>
        <w:t xml:space="preserve"> </w:t>
      </w:r>
      <w:r>
        <w:rPr>
          <w:sz w:val="24"/>
        </w:rPr>
        <w:t xml:space="preserve">and service lines must be </w:t>
      </w:r>
      <w:r w:rsidR="00E43246">
        <w:rPr>
          <w:sz w:val="24"/>
        </w:rPr>
        <w:t>watertight</w:t>
      </w:r>
      <w:r>
        <w:rPr>
          <w:sz w:val="24"/>
        </w:rPr>
        <w:t>. All sewer clean-outs shall be made with a</w:t>
      </w:r>
      <w:r>
        <w:rPr>
          <w:spacing w:val="1"/>
          <w:sz w:val="24"/>
        </w:rPr>
        <w:t xml:space="preserve"> </w:t>
      </w:r>
      <w:r>
        <w:rPr>
          <w:sz w:val="24"/>
        </w:rPr>
        <w:t xml:space="preserve">standard wye </w:t>
      </w:r>
      <w:r w:rsidR="00E43246">
        <w:rPr>
          <w:sz w:val="24"/>
        </w:rPr>
        <w:t>fitting</w:t>
      </w:r>
      <w:r>
        <w:rPr>
          <w:sz w:val="24"/>
        </w:rPr>
        <w:t>. New subdivisions shall install a sewer lateral from the main</w:t>
      </w:r>
      <w:r>
        <w:rPr>
          <w:spacing w:val="1"/>
          <w:sz w:val="24"/>
        </w:rPr>
        <w:t xml:space="preserve"> </w:t>
      </w:r>
      <w:r>
        <w:rPr>
          <w:sz w:val="24"/>
        </w:rPr>
        <w:t>sewer to each proposed lot. The lateral shall be located fifteen feet from the low</w:t>
      </w:r>
      <w:r>
        <w:rPr>
          <w:spacing w:val="1"/>
          <w:sz w:val="24"/>
        </w:rPr>
        <w:t xml:space="preserve"> </w:t>
      </w:r>
      <w:r>
        <w:rPr>
          <w:sz w:val="24"/>
        </w:rPr>
        <w:t>side lot line, unless otherwise approved, and shall extend a minimum of five to a</w:t>
      </w:r>
      <w:r>
        <w:rPr>
          <w:spacing w:val="1"/>
          <w:sz w:val="24"/>
        </w:rPr>
        <w:t xml:space="preserve"> </w:t>
      </w:r>
      <w:r>
        <w:rPr>
          <w:sz w:val="24"/>
        </w:rPr>
        <w:t>maximum of ten feet into the property. All lateral cleanouts on new construction</w:t>
      </w:r>
      <w:r>
        <w:rPr>
          <w:spacing w:val="1"/>
          <w:sz w:val="24"/>
        </w:rPr>
        <w:t xml:space="preserve"> </w:t>
      </w:r>
      <w:r>
        <w:rPr>
          <w:sz w:val="24"/>
        </w:rPr>
        <w:t>shall</w:t>
      </w:r>
      <w:r>
        <w:rPr>
          <w:spacing w:val="-2"/>
          <w:sz w:val="24"/>
        </w:rPr>
        <w:t xml:space="preserve"> </w:t>
      </w:r>
      <w:r>
        <w:rPr>
          <w:sz w:val="24"/>
        </w:rPr>
        <w:t>extend two</w:t>
      </w:r>
      <w:r>
        <w:rPr>
          <w:spacing w:val="-1"/>
          <w:sz w:val="24"/>
        </w:rPr>
        <w:t xml:space="preserve"> </w:t>
      </w:r>
      <w:r>
        <w:rPr>
          <w:sz w:val="24"/>
        </w:rPr>
        <w:t>(2)</w:t>
      </w:r>
      <w:r>
        <w:rPr>
          <w:spacing w:val="-2"/>
          <w:sz w:val="24"/>
        </w:rPr>
        <w:t xml:space="preserve"> </w:t>
      </w:r>
      <w:r>
        <w:rPr>
          <w:sz w:val="24"/>
        </w:rPr>
        <w:t>feet</w:t>
      </w:r>
      <w:r>
        <w:rPr>
          <w:spacing w:val="-1"/>
          <w:sz w:val="24"/>
        </w:rPr>
        <w:t xml:space="preserve"> </w:t>
      </w:r>
      <w:r>
        <w:rPr>
          <w:sz w:val="24"/>
        </w:rPr>
        <w:t>above top</w:t>
      </w:r>
      <w:r>
        <w:rPr>
          <w:spacing w:val="-3"/>
          <w:sz w:val="24"/>
        </w:rPr>
        <w:t xml:space="preserve"> </w:t>
      </w:r>
      <w:r>
        <w:rPr>
          <w:sz w:val="24"/>
        </w:rPr>
        <w:t>back</w:t>
      </w:r>
      <w:r>
        <w:rPr>
          <w:spacing w:val="-3"/>
          <w:sz w:val="24"/>
        </w:rPr>
        <w:t xml:space="preserve"> </w:t>
      </w:r>
      <w:r>
        <w:rPr>
          <w:sz w:val="24"/>
        </w:rPr>
        <w:t>of</w:t>
      </w:r>
      <w:r>
        <w:rPr>
          <w:spacing w:val="-1"/>
          <w:sz w:val="24"/>
        </w:rPr>
        <w:t xml:space="preserve"> </w:t>
      </w:r>
      <w:r>
        <w:rPr>
          <w:sz w:val="24"/>
        </w:rPr>
        <w:t>curb</w:t>
      </w:r>
      <w:r>
        <w:rPr>
          <w:spacing w:val="-3"/>
          <w:sz w:val="24"/>
        </w:rPr>
        <w:t xml:space="preserve"> </w:t>
      </w:r>
      <w:r>
        <w:rPr>
          <w:sz w:val="24"/>
        </w:rPr>
        <w:t>or</w:t>
      </w:r>
      <w:r>
        <w:rPr>
          <w:spacing w:val="-4"/>
          <w:sz w:val="24"/>
        </w:rPr>
        <w:t xml:space="preserve"> </w:t>
      </w:r>
      <w:r>
        <w:rPr>
          <w:sz w:val="24"/>
        </w:rPr>
        <w:t>finished</w:t>
      </w:r>
      <w:r>
        <w:rPr>
          <w:spacing w:val="-2"/>
          <w:sz w:val="24"/>
        </w:rPr>
        <w:t xml:space="preserve"> </w:t>
      </w:r>
      <w:r>
        <w:rPr>
          <w:sz w:val="24"/>
        </w:rPr>
        <w:t>grade</w:t>
      </w:r>
      <w:r>
        <w:rPr>
          <w:spacing w:val="-3"/>
          <w:sz w:val="24"/>
        </w:rPr>
        <w:t xml:space="preserve"> </w:t>
      </w:r>
      <w:r>
        <w:rPr>
          <w:sz w:val="24"/>
        </w:rPr>
        <w:t>with</w:t>
      </w:r>
      <w:r>
        <w:rPr>
          <w:spacing w:val="-2"/>
          <w:sz w:val="24"/>
        </w:rPr>
        <w:t xml:space="preserve"> </w:t>
      </w:r>
      <w:r>
        <w:rPr>
          <w:sz w:val="24"/>
        </w:rPr>
        <w:t>a</w:t>
      </w:r>
      <w:r>
        <w:rPr>
          <w:spacing w:val="-2"/>
          <w:sz w:val="24"/>
        </w:rPr>
        <w:t xml:space="preserve"> </w:t>
      </w:r>
      <w:r>
        <w:rPr>
          <w:sz w:val="24"/>
        </w:rPr>
        <w:t>glue</w:t>
      </w:r>
      <w:r>
        <w:rPr>
          <w:spacing w:val="-2"/>
          <w:sz w:val="24"/>
        </w:rPr>
        <w:t xml:space="preserve"> </w:t>
      </w:r>
      <w:r>
        <w:rPr>
          <w:sz w:val="24"/>
        </w:rPr>
        <w:t>cap.</w:t>
      </w:r>
    </w:p>
    <w:p w14:paraId="2DBA6829" w14:textId="77777777" w:rsidR="007E5106" w:rsidRDefault="007E5106">
      <w:pPr>
        <w:pStyle w:val="BodyText"/>
      </w:pPr>
    </w:p>
    <w:p w14:paraId="633ABD84" w14:textId="77777777" w:rsidR="007E5106" w:rsidRDefault="007F33FE">
      <w:pPr>
        <w:pStyle w:val="BodyText"/>
        <w:ind w:left="939"/>
        <w:jc w:val="both"/>
      </w:pPr>
      <w:r>
        <w:t>Service</w:t>
      </w:r>
      <w:r>
        <w:rPr>
          <w:spacing w:val="18"/>
        </w:rPr>
        <w:t xml:space="preserve"> </w:t>
      </w:r>
      <w:r>
        <w:t>connections</w:t>
      </w:r>
      <w:r>
        <w:rPr>
          <w:spacing w:val="18"/>
        </w:rPr>
        <w:t xml:space="preserve"> </w:t>
      </w:r>
      <w:r>
        <w:t>shall</w:t>
      </w:r>
      <w:r>
        <w:rPr>
          <w:spacing w:val="18"/>
        </w:rPr>
        <w:t xml:space="preserve"> </w:t>
      </w:r>
      <w:r>
        <w:t>not</w:t>
      </w:r>
      <w:r>
        <w:rPr>
          <w:spacing w:val="19"/>
        </w:rPr>
        <w:t xml:space="preserve"> </w:t>
      </w:r>
      <w:r>
        <w:t>be</w:t>
      </w:r>
      <w:r>
        <w:rPr>
          <w:spacing w:val="19"/>
        </w:rPr>
        <w:t xml:space="preserve"> </w:t>
      </w:r>
      <w:r>
        <w:t>made</w:t>
      </w:r>
      <w:r>
        <w:rPr>
          <w:spacing w:val="18"/>
        </w:rPr>
        <w:t xml:space="preserve"> </w:t>
      </w:r>
      <w:r>
        <w:t>to</w:t>
      </w:r>
      <w:r>
        <w:rPr>
          <w:spacing w:val="17"/>
        </w:rPr>
        <w:t xml:space="preserve"> </w:t>
      </w:r>
      <w:r>
        <w:t>any</w:t>
      </w:r>
      <w:r>
        <w:rPr>
          <w:spacing w:val="13"/>
        </w:rPr>
        <w:t xml:space="preserve"> </w:t>
      </w:r>
      <w:r>
        <w:t>sewer</w:t>
      </w:r>
      <w:r>
        <w:rPr>
          <w:spacing w:val="15"/>
        </w:rPr>
        <w:t xml:space="preserve"> </w:t>
      </w:r>
      <w:r>
        <w:t>outfall</w:t>
      </w:r>
      <w:r>
        <w:rPr>
          <w:spacing w:val="15"/>
        </w:rPr>
        <w:t xml:space="preserve"> </w:t>
      </w:r>
      <w:r>
        <w:t>line</w:t>
      </w:r>
      <w:r>
        <w:rPr>
          <w:spacing w:val="17"/>
        </w:rPr>
        <w:t xml:space="preserve"> </w:t>
      </w:r>
      <w:r>
        <w:t>with</w:t>
      </w:r>
      <w:r>
        <w:rPr>
          <w:spacing w:val="17"/>
        </w:rPr>
        <w:t xml:space="preserve"> </w:t>
      </w:r>
      <w:r>
        <w:t>a</w:t>
      </w:r>
      <w:r>
        <w:rPr>
          <w:spacing w:val="17"/>
        </w:rPr>
        <w:t xml:space="preserve"> </w:t>
      </w:r>
      <w:r>
        <w:t>diameter</w:t>
      </w:r>
    </w:p>
    <w:p w14:paraId="5F855BE0" w14:textId="77777777" w:rsidR="007E5106" w:rsidRDefault="007E5106">
      <w:pPr>
        <w:jc w:val="both"/>
        <w:sectPr w:rsidR="007E5106">
          <w:pgSz w:w="12240" w:h="15840"/>
          <w:pgMar w:top="1360" w:right="1040" w:bottom="880" w:left="1220" w:header="0" w:footer="699" w:gutter="0"/>
          <w:cols w:space="720"/>
        </w:sectPr>
      </w:pPr>
    </w:p>
    <w:p w14:paraId="1A2281EF" w14:textId="77777777" w:rsidR="007E5106" w:rsidRDefault="007F33FE">
      <w:pPr>
        <w:pStyle w:val="BodyText"/>
        <w:spacing w:before="78"/>
        <w:ind w:left="940" w:right="399"/>
        <w:jc w:val="both"/>
      </w:pPr>
      <w:r>
        <w:lastRenderedPageBreak/>
        <w:t>greater</w:t>
      </w:r>
      <w:r>
        <w:rPr>
          <w:spacing w:val="1"/>
        </w:rPr>
        <w:t xml:space="preserve"> </w:t>
      </w:r>
      <w:r>
        <w:t>than</w:t>
      </w:r>
      <w:r>
        <w:rPr>
          <w:spacing w:val="1"/>
        </w:rPr>
        <w:t xml:space="preserve"> </w:t>
      </w:r>
      <w:r>
        <w:t>fifteen</w:t>
      </w:r>
      <w:r>
        <w:rPr>
          <w:spacing w:val="1"/>
        </w:rPr>
        <w:t xml:space="preserve"> </w:t>
      </w:r>
      <w:r>
        <w:t>(15)</w:t>
      </w:r>
      <w:r>
        <w:rPr>
          <w:spacing w:val="1"/>
        </w:rPr>
        <w:t xml:space="preserve"> </w:t>
      </w:r>
      <w:r>
        <w:t>inches</w:t>
      </w:r>
      <w:r>
        <w:rPr>
          <w:spacing w:val="1"/>
        </w:rPr>
        <w:t xml:space="preserve"> </w:t>
      </w:r>
      <w:r>
        <w:t>unless</w:t>
      </w:r>
      <w:r>
        <w:rPr>
          <w:spacing w:val="1"/>
        </w:rPr>
        <w:t xml:space="preserve"> </w:t>
      </w:r>
      <w:r>
        <w:t>otherwise</w:t>
      </w:r>
      <w:r>
        <w:rPr>
          <w:spacing w:val="1"/>
        </w:rPr>
        <w:t xml:space="preserve"> </w:t>
      </w:r>
      <w:r>
        <w:t>approved</w:t>
      </w:r>
      <w:r>
        <w:rPr>
          <w:spacing w:val="1"/>
        </w:rPr>
        <w:t xml:space="preserve"> </w:t>
      </w:r>
      <w:r>
        <w:t>by</w:t>
      </w:r>
      <w:r>
        <w:rPr>
          <w:spacing w:val="1"/>
        </w:rPr>
        <w:t xml:space="preserve"> </w:t>
      </w:r>
      <w:r>
        <w:t>the</w:t>
      </w:r>
      <w:r>
        <w:rPr>
          <w:spacing w:val="1"/>
        </w:rPr>
        <w:t xml:space="preserve"> </w:t>
      </w:r>
      <w:r>
        <w:t>City’s</w:t>
      </w:r>
      <w:r>
        <w:rPr>
          <w:spacing w:val="1"/>
        </w:rPr>
        <w:t xml:space="preserve"> </w:t>
      </w:r>
      <w:r>
        <w:t>Representative.</w:t>
      </w:r>
    </w:p>
    <w:p w14:paraId="38DF7455" w14:textId="77777777" w:rsidR="007E5106" w:rsidRDefault="007E5106">
      <w:pPr>
        <w:pStyle w:val="BodyText"/>
      </w:pPr>
    </w:p>
    <w:p w14:paraId="6F7EB7CB" w14:textId="77777777" w:rsidR="007E5106" w:rsidRDefault="007F33FE">
      <w:pPr>
        <w:pStyle w:val="BodyText"/>
        <w:ind w:left="940" w:right="398"/>
        <w:jc w:val="both"/>
      </w:pPr>
      <w:r>
        <w:t>All sewer laterals connected to public sewer mains shall conform to Table 3.10.</w:t>
      </w:r>
      <w:r>
        <w:rPr>
          <w:spacing w:val="1"/>
        </w:rPr>
        <w:t xml:space="preserve"> </w:t>
      </w:r>
      <w:r>
        <w:t>Laterals</w:t>
      </w:r>
      <w:r>
        <w:rPr>
          <w:spacing w:val="-11"/>
        </w:rPr>
        <w:t xml:space="preserve"> </w:t>
      </w:r>
      <w:r>
        <w:t>shall</w:t>
      </w:r>
      <w:r>
        <w:rPr>
          <w:spacing w:val="-13"/>
        </w:rPr>
        <w:t xml:space="preserve"> </w:t>
      </w:r>
      <w:r>
        <w:t>not</w:t>
      </w:r>
      <w:r>
        <w:rPr>
          <w:spacing w:val="-13"/>
        </w:rPr>
        <w:t xml:space="preserve"> </w:t>
      </w:r>
      <w:r>
        <w:t>be</w:t>
      </w:r>
      <w:r>
        <w:rPr>
          <w:spacing w:val="-12"/>
        </w:rPr>
        <w:t xml:space="preserve"> </w:t>
      </w:r>
      <w:r>
        <w:t>connected</w:t>
      </w:r>
      <w:r>
        <w:rPr>
          <w:spacing w:val="-12"/>
        </w:rPr>
        <w:t xml:space="preserve"> </w:t>
      </w:r>
      <w:r>
        <w:t>into</w:t>
      </w:r>
      <w:r>
        <w:rPr>
          <w:spacing w:val="-12"/>
        </w:rPr>
        <w:t xml:space="preserve"> </w:t>
      </w:r>
      <w:r>
        <w:t>main</w:t>
      </w:r>
      <w:r>
        <w:rPr>
          <w:spacing w:val="-11"/>
        </w:rPr>
        <w:t xml:space="preserve"> </w:t>
      </w:r>
      <w:r>
        <w:t>line</w:t>
      </w:r>
      <w:r>
        <w:rPr>
          <w:spacing w:val="-12"/>
        </w:rPr>
        <w:t xml:space="preserve"> </w:t>
      </w:r>
      <w:r>
        <w:t>stub</w:t>
      </w:r>
      <w:r>
        <w:rPr>
          <w:spacing w:val="-12"/>
        </w:rPr>
        <w:t xml:space="preserve"> </w:t>
      </w:r>
      <w:r>
        <w:t>ends</w:t>
      </w:r>
      <w:r>
        <w:rPr>
          <w:spacing w:val="-13"/>
        </w:rPr>
        <w:t xml:space="preserve"> </w:t>
      </w:r>
      <w:r>
        <w:t>extending</w:t>
      </w:r>
      <w:r>
        <w:rPr>
          <w:spacing w:val="-14"/>
        </w:rPr>
        <w:t xml:space="preserve"> </w:t>
      </w:r>
      <w:r>
        <w:t>from</w:t>
      </w:r>
      <w:r>
        <w:rPr>
          <w:spacing w:val="-11"/>
        </w:rPr>
        <w:t xml:space="preserve"> </w:t>
      </w:r>
      <w:r>
        <w:t>manholes.</w:t>
      </w:r>
    </w:p>
    <w:p w14:paraId="6B5DDB8F" w14:textId="77777777" w:rsidR="007E5106" w:rsidRDefault="007E5106">
      <w:pPr>
        <w:pStyle w:val="BodyText"/>
      </w:pPr>
    </w:p>
    <w:p w14:paraId="0ABCDDAF" w14:textId="01649A89" w:rsidR="007E5106" w:rsidRDefault="007F33FE">
      <w:pPr>
        <w:pStyle w:val="BodyText"/>
        <w:ind w:left="940" w:right="399"/>
        <w:jc w:val="both"/>
      </w:pPr>
      <w:r>
        <w:t>All restaurants, food service establishments and other buildings that use high</w:t>
      </w:r>
      <w:r>
        <w:rPr>
          <w:spacing w:val="1"/>
        </w:rPr>
        <w:t xml:space="preserve"> </w:t>
      </w:r>
      <w:r>
        <w:t>amounts</w:t>
      </w:r>
      <w:r>
        <w:rPr>
          <w:spacing w:val="1"/>
        </w:rPr>
        <w:t xml:space="preserve"> </w:t>
      </w:r>
      <w:r>
        <w:t>of</w:t>
      </w:r>
      <w:r>
        <w:rPr>
          <w:spacing w:val="1"/>
        </w:rPr>
        <w:t xml:space="preserve"> </w:t>
      </w:r>
      <w:r>
        <w:t>grease</w:t>
      </w:r>
      <w:r>
        <w:rPr>
          <w:spacing w:val="1"/>
        </w:rPr>
        <w:t xml:space="preserve"> </w:t>
      </w:r>
      <w:r>
        <w:t>or</w:t>
      </w:r>
      <w:r>
        <w:rPr>
          <w:spacing w:val="1"/>
        </w:rPr>
        <w:t xml:space="preserve"> </w:t>
      </w:r>
      <w:r>
        <w:t>oil</w:t>
      </w:r>
      <w:r>
        <w:rPr>
          <w:spacing w:val="1"/>
        </w:rPr>
        <w:t xml:space="preserve"> </w:t>
      </w:r>
      <w:r>
        <w:t>shall</w:t>
      </w:r>
      <w:r>
        <w:rPr>
          <w:spacing w:val="1"/>
        </w:rPr>
        <w:t xml:space="preserve"> </w:t>
      </w:r>
      <w:r>
        <w:t>install</w:t>
      </w:r>
      <w:r>
        <w:rPr>
          <w:spacing w:val="1"/>
        </w:rPr>
        <w:t xml:space="preserve"> </w:t>
      </w:r>
      <w:r>
        <w:t>grease</w:t>
      </w:r>
      <w:r>
        <w:rPr>
          <w:spacing w:val="1"/>
        </w:rPr>
        <w:t xml:space="preserve"> </w:t>
      </w:r>
      <w:r>
        <w:t>traps</w:t>
      </w:r>
      <w:r>
        <w:rPr>
          <w:spacing w:val="1"/>
        </w:rPr>
        <w:t xml:space="preserve"> </w:t>
      </w:r>
      <w:r>
        <w:t>approved</w:t>
      </w:r>
      <w:r>
        <w:rPr>
          <w:spacing w:val="1"/>
        </w:rPr>
        <w:t xml:space="preserve"> </w:t>
      </w:r>
      <w:r>
        <w:t>by</w:t>
      </w:r>
      <w:r>
        <w:rPr>
          <w:spacing w:val="1"/>
        </w:rPr>
        <w:t xml:space="preserve"> </w:t>
      </w:r>
      <w:r>
        <w:t>the</w:t>
      </w:r>
      <w:r>
        <w:rPr>
          <w:spacing w:val="1"/>
        </w:rPr>
        <w:t xml:space="preserve"> </w:t>
      </w:r>
      <w:r w:rsidR="007E4D4C">
        <w:t>c</w:t>
      </w:r>
      <w:r>
        <w:t>ity’s</w:t>
      </w:r>
      <w:r>
        <w:rPr>
          <w:spacing w:val="1"/>
        </w:rPr>
        <w:t xml:space="preserve"> </w:t>
      </w:r>
      <w:r w:rsidR="007E4D4C">
        <w:t>r</w:t>
      </w:r>
      <w:r>
        <w:t>epresentative and shall</w:t>
      </w:r>
      <w:r>
        <w:rPr>
          <w:spacing w:val="-1"/>
        </w:rPr>
        <w:t xml:space="preserve"> </w:t>
      </w:r>
      <w:r>
        <w:t>comply</w:t>
      </w:r>
      <w:r>
        <w:rPr>
          <w:spacing w:val="-2"/>
        </w:rPr>
        <w:t xml:space="preserve"> </w:t>
      </w:r>
      <w:r>
        <w:t xml:space="preserve">with </w:t>
      </w:r>
      <w:r w:rsidR="002B7476">
        <w:t>c</w:t>
      </w:r>
      <w:r>
        <w:t>ity</w:t>
      </w:r>
      <w:r>
        <w:rPr>
          <w:spacing w:val="-3"/>
        </w:rPr>
        <w:t xml:space="preserve"> </w:t>
      </w:r>
      <w:r>
        <w:t>pretreatment</w:t>
      </w:r>
      <w:r>
        <w:rPr>
          <w:rFonts w:ascii="Times New Roman" w:hAnsi="Times New Roman"/>
          <w:spacing w:val="6"/>
        </w:rPr>
        <w:t xml:space="preserve"> </w:t>
      </w:r>
      <w:r>
        <w:t>standards.</w:t>
      </w:r>
    </w:p>
    <w:p w14:paraId="0A91493C" w14:textId="77777777" w:rsidR="007E5106" w:rsidRDefault="007F33FE">
      <w:pPr>
        <w:pStyle w:val="BodyText"/>
        <w:spacing w:before="6"/>
        <w:ind w:left="940"/>
        <w:jc w:val="both"/>
      </w:pPr>
      <w:r>
        <w:t>Multiple</w:t>
      </w:r>
      <w:r>
        <w:rPr>
          <w:spacing w:val="-1"/>
        </w:rPr>
        <w:t xml:space="preserve"> </w:t>
      </w:r>
      <w:r>
        <w:t>connections</w:t>
      </w:r>
      <w:r>
        <w:rPr>
          <w:spacing w:val="-1"/>
        </w:rPr>
        <w:t xml:space="preserve"> </w:t>
      </w:r>
      <w:r>
        <w:t>to a lateral</w:t>
      </w:r>
      <w:r>
        <w:rPr>
          <w:spacing w:val="-2"/>
        </w:rPr>
        <w:t xml:space="preserve"> </w:t>
      </w:r>
      <w:r>
        <w:t>are not</w:t>
      </w:r>
      <w:r>
        <w:rPr>
          <w:spacing w:val="-1"/>
        </w:rPr>
        <w:t xml:space="preserve"> </w:t>
      </w:r>
      <w:r>
        <w:t>permitted.</w:t>
      </w:r>
    </w:p>
    <w:p w14:paraId="37872DDD" w14:textId="40E055CE" w:rsidR="007E5106" w:rsidRDefault="007F33FE" w:rsidP="00610D48">
      <w:pPr>
        <w:pStyle w:val="BodyText"/>
        <w:spacing w:before="228"/>
        <w:ind w:left="939" w:right="396"/>
        <w:jc w:val="both"/>
        <w:rPr>
          <w:sz w:val="26"/>
        </w:rPr>
      </w:pPr>
      <w:r>
        <w:rPr>
          <w:spacing w:val="-1"/>
        </w:rPr>
        <w:t>Under</w:t>
      </w:r>
      <w:r>
        <w:rPr>
          <w:spacing w:val="-18"/>
        </w:rPr>
        <w:t xml:space="preserve"> </w:t>
      </w:r>
      <w:r>
        <w:rPr>
          <w:spacing w:val="-1"/>
        </w:rPr>
        <w:t>no</w:t>
      </w:r>
      <w:r>
        <w:rPr>
          <w:spacing w:val="-15"/>
        </w:rPr>
        <w:t xml:space="preserve"> </w:t>
      </w:r>
      <w:r>
        <w:rPr>
          <w:spacing w:val="-1"/>
        </w:rPr>
        <w:t>circumstances</w:t>
      </w:r>
      <w:r>
        <w:rPr>
          <w:spacing w:val="-16"/>
        </w:rPr>
        <w:t xml:space="preserve"> </w:t>
      </w:r>
      <w:r>
        <w:rPr>
          <w:spacing w:val="-1"/>
        </w:rPr>
        <w:t>shall</w:t>
      </w:r>
      <w:r>
        <w:rPr>
          <w:spacing w:val="-16"/>
        </w:rPr>
        <w:t xml:space="preserve"> </w:t>
      </w:r>
      <w:r>
        <w:rPr>
          <w:spacing w:val="-1"/>
        </w:rPr>
        <w:t>swimming</w:t>
      </w:r>
      <w:r>
        <w:rPr>
          <w:spacing w:val="-17"/>
        </w:rPr>
        <w:t xml:space="preserve"> </w:t>
      </w:r>
      <w:r>
        <w:rPr>
          <w:spacing w:val="-1"/>
        </w:rPr>
        <w:t>pool</w:t>
      </w:r>
      <w:r>
        <w:rPr>
          <w:spacing w:val="-16"/>
        </w:rPr>
        <w:t xml:space="preserve"> </w:t>
      </w:r>
      <w:r>
        <w:rPr>
          <w:spacing w:val="-1"/>
        </w:rPr>
        <w:t>drains,</w:t>
      </w:r>
      <w:r>
        <w:rPr>
          <w:spacing w:val="-15"/>
        </w:rPr>
        <w:t xml:space="preserve"> </w:t>
      </w:r>
      <w:r>
        <w:rPr>
          <w:spacing w:val="-1"/>
        </w:rPr>
        <w:t>roof</w:t>
      </w:r>
      <w:r>
        <w:rPr>
          <w:spacing w:val="-13"/>
        </w:rPr>
        <w:t xml:space="preserve"> </w:t>
      </w:r>
      <w:r>
        <w:rPr>
          <w:spacing w:val="-1"/>
        </w:rPr>
        <w:t>drains,</w:t>
      </w:r>
      <w:r>
        <w:rPr>
          <w:spacing w:val="-20"/>
        </w:rPr>
        <w:t xml:space="preserve"> </w:t>
      </w:r>
      <w:r>
        <w:rPr>
          <w:spacing w:val="-1"/>
        </w:rPr>
        <w:t>foundation</w:t>
      </w:r>
      <w:r>
        <w:rPr>
          <w:spacing w:val="-20"/>
        </w:rPr>
        <w:t xml:space="preserve"> </w:t>
      </w:r>
      <w:r>
        <w:t>drains,</w:t>
      </w:r>
      <w:r>
        <w:rPr>
          <w:spacing w:val="-65"/>
        </w:rPr>
        <w:t xml:space="preserve"> </w:t>
      </w:r>
      <w:r>
        <w:t>storm</w:t>
      </w:r>
      <w:r>
        <w:rPr>
          <w:spacing w:val="1"/>
        </w:rPr>
        <w:t xml:space="preserve"> </w:t>
      </w:r>
      <w:r>
        <w:t>drains</w:t>
      </w:r>
      <w:r>
        <w:rPr>
          <w:spacing w:val="-1"/>
        </w:rPr>
        <w:t xml:space="preserve"> </w:t>
      </w:r>
      <w:r>
        <w:t>or</w:t>
      </w:r>
      <w:r>
        <w:rPr>
          <w:spacing w:val="-1"/>
        </w:rPr>
        <w:t xml:space="preserve"> </w:t>
      </w:r>
      <w:r>
        <w:t>sub-drains</w:t>
      </w:r>
      <w:r>
        <w:rPr>
          <w:spacing w:val="-1"/>
        </w:rPr>
        <w:t xml:space="preserve"> </w:t>
      </w:r>
      <w:r>
        <w:t>be</w:t>
      </w:r>
      <w:r>
        <w:rPr>
          <w:spacing w:val="1"/>
        </w:rPr>
        <w:t xml:space="preserve"> </w:t>
      </w:r>
      <w:r>
        <w:t>connected to</w:t>
      </w:r>
      <w:r>
        <w:rPr>
          <w:spacing w:val="1"/>
        </w:rPr>
        <w:t xml:space="preserve"> </w:t>
      </w:r>
      <w:r>
        <w:t>the sanitary</w:t>
      </w:r>
      <w:r>
        <w:rPr>
          <w:spacing w:val="-2"/>
        </w:rPr>
        <w:t xml:space="preserve"> </w:t>
      </w:r>
      <w:r>
        <w:t>sewer</w:t>
      </w:r>
      <w:r>
        <w:rPr>
          <w:spacing w:val="-2"/>
        </w:rPr>
        <w:t xml:space="preserve"> </w:t>
      </w:r>
      <w:r>
        <w:t>system.</w:t>
      </w:r>
    </w:p>
    <w:p w14:paraId="57F74B5B" w14:textId="77777777" w:rsidR="007E5106" w:rsidRDefault="007E5106">
      <w:pPr>
        <w:pStyle w:val="BodyText"/>
        <w:rPr>
          <w:sz w:val="26"/>
        </w:rPr>
      </w:pPr>
    </w:p>
    <w:p w14:paraId="4512B441" w14:textId="77777777" w:rsidR="007E5106" w:rsidRDefault="007E5106">
      <w:pPr>
        <w:pStyle w:val="BodyText"/>
        <w:spacing w:before="2"/>
        <w:rPr>
          <w:sz w:val="36"/>
        </w:rPr>
      </w:pPr>
    </w:p>
    <w:p w14:paraId="799A056A" w14:textId="77777777" w:rsidR="007E5106" w:rsidRDefault="007F33FE">
      <w:pPr>
        <w:pStyle w:val="Heading1"/>
        <w:spacing w:line="247" w:lineRule="auto"/>
        <w:ind w:left="3152" w:right="3324" w:firstLine="1082"/>
        <w:jc w:val="left"/>
      </w:pPr>
      <w:r>
        <w:t>TABLE 3.10</w:t>
      </w:r>
      <w:r>
        <w:rPr>
          <w:spacing w:val="1"/>
        </w:rPr>
        <w:t xml:space="preserve"> </w:t>
      </w:r>
      <w:r>
        <w:rPr>
          <w:spacing w:val="-1"/>
        </w:rPr>
        <w:t>SANITARY</w:t>
      </w:r>
      <w:r>
        <w:rPr>
          <w:spacing w:val="-16"/>
        </w:rPr>
        <w:t xml:space="preserve"> </w:t>
      </w:r>
      <w:r>
        <w:t>SEWER</w:t>
      </w:r>
      <w:r>
        <w:rPr>
          <w:spacing w:val="-13"/>
        </w:rPr>
        <w:t xml:space="preserve"> </w:t>
      </w:r>
      <w:r>
        <w:t>LATERALS</w:t>
      </w:r>
    </w:p>
    <w:p w14:paraId="24CEB19D" w14:textId="77777777" w:rsidR="007E5106" w:rsidRDefault="007E5106">
      <w:pPr>
        <w:pStyle w:val="BodyText"/>
        <w:spacing w:before="4"/>
        <w:rPr>
          <w:b/>
          <w:sz w:val="23"/>
        </w:rPr>
      </w:pPr>
    </w:p>
    <w:tbl>
      <w:tblPr>
        <w:tblW w:w="0" w:type="auto"/>
        <w:tblInd w:w="2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960"/>
        <w:gridCol w:w="2971"/>
        <w:gridCol w:w="2429"/>
      </w:tblGrid>
      <w:tr w:rsidR="007E5106" w14:paraId="33D7827D" w14:textId="77777777">
        <w:trPr>
          <w:trHeight w:val="630"/>
        </w:trPr>
        <w:tc>
          <w:tcPr>
            <w:tcW w:w="3960" w:type="dxa"/>
          </w:tcPr>
          <w:p w14:paraId="2880A27D" w14:textId="77777777" w:rsidR="007E5106" w:rsidRDefault="007F33FE">
            <w:pPr>
              <w:pStyle w:val="TableParagraph"/>
              <w:spacing w:before="115"/>
              <w:rPr>
                <w:sz w:val="20"/>
              </w:rPr>
            </w:pPr>
            <w:r>
              <w:rPr>
                <w:sz w:val="20"/>
              </w:rPr>
              <w:t>TYPE</w:t>
            </w:r>
            <w:r>
              <w:rPr>
                <w:spacing w:val="-5"/>
                <w:sz w:val="20"/>
              </w:rPr>
              <w:t xml:space="preserve"> </w:t>
            </w:r>
            <w:r>
              <w:rPr>
                <w:sz w:val="20"/>
              </w:rPr>
              <w:t>OF</w:t>
            </w:r>
            <w:r>
              <w:rPr>
                <w:spacing w:val="-4"/>
                <w:sz w:val="20"/>
              </w:rPr>
              <w:t xml:space="preserve"> </w:t>
            </w:r>
            <w:r>
              <w:rPr>
                <w:sz w:val="20"/>
              </w:rPr>
              <w:t>UNIT</w:t>
            </w:r>
            <w:r>
              <w:rPr>
                <w:spacing w:val="-1"/>
                <w:sz w:val="20"/>
              </w:rPr>
              <w:t xml:space="preserve"> </w:t>
            </w:r>
            <w:r>
              <w:rPr>
                <w:sz w:val="20"/>
              </w:rPr>
              <w:t>OR</w:t>
            </w:r>
            <w:r>
              <w:rPr>
                <w:spacing w:val="-4"/>
                <w:sz w:val="20"/>
              </w:rPr>
              <w:t xml:space="preserve"> </w:t>
            </w:r>
            <w:r>
              <w:rPr>
                <w:sz w:val="20"/>
              </w:rPr>
              <w:t>RESIDENCE</w:t>
            </w:r>
          </w:p>
        </w:tc>
        <w:tc>
          <w:tcPr>
            <w:tcW w:w="2971" w:type="dxa"/>
          </w:tcPr>
          <w:p w14:paraId="69E64FB4" w14:textId="77777777" w:rsidR="007E5106" w:rsidRDefault="007F33FE">
            <w:pPr>
              <w:pStyle w:val="TableParagraph"/>
              <w:spacing w:before="115" w:line="229" w:lineRule="exact"/>
              <w:rPr>
                <w:sz w:val="20"/>
              </w:rPr>
            </w:pPr>
            <w:r>
              <w:rPr>
                <w:sz w:val="20"/>
              </w:rPr>
              <w:t>MINIMUM</w:t>
            </w:r>
            <w:r>
              <w:rPr>
                <w:spacing w:val="46"/>
                <w:sz w:val="20"/>
              </w:rPr>
              <w:t xml:space="preserve"> </w:t>
            </w:r>
            <w:r>
              <w:rPr>
                <w:sz w:val="20"/>
              </w:rPr>
              <w:t>SEWER</w:t>
            </w:r>
            <w:r>
              <w:rPr>
                <w:spacing w:val="47"/>
                <w:sz w:val="20"/>
              </w:rPr>
              <w:t xml:space="preserve"> </w:t>
            </w:r>
            <w:r>
              <w:rPr>
                <w:sz w:val="20"/>
              </w:rPr>
              <w:t>LATERAL</w:t>
            </w:r>
          </w:p>
          <w:p w14:paraId="438C925E" w14:textId="77777777" w:rsidR="007E5106" w:rsidRDefault="007F33FE">
            <w:pPr>
              <w:pStyle w:val="TableParagraph"/>
              <w:spacing w:line="229" w:lineRule="exact"/>
              <w:rPr>
                <w:sz w:val="20"/>
              </w:rPr>
            </w:pPr>
            <w:r>
              <w:rPr>
                <w:sz w:val="20"/>
              </w:rPr>
              <w:t>SIZE</w:t>
            </w:r>
            <w:r>
              <w:rPr>
                <w:spacing w:val="-7"/>
                <w:sz w:val="20"/>
              </w:rPr>
              <w:t xml:space="preserve"> </w:t>
            </w:r>
            <w:r>
              <w:rPr>
                <w:sz w:val="20"/>
              </w:rPr>
              <w:t>(Diameter)</w:t>
            </w:r>
          </w:p>
        </w:tc>
        <w:tc>
          <w:tcPr>
            <w:tcW w:w="2429" w:type="dxa"/>
          </w:tcPr>
          <w:p w14:paraId="02D80229" w14:textId="77777777" w:rsidR="007E5106" w:rsidRDefault="007F33FE">
            <w:pPr>
              <w:pStyle w:val="TableParagraph"/>
              <w:spacing w:before="115"/>
              <w:rPr>
                <w:sz w:val="20"/>
              </w:rPr>
            </w:pPr>
            <w:r>
              <w:rPr>
                <w:sz w:val="20"/>
              </w:rPr>
              <w:t>MINIMUM</w:t>
            </w:r>
            <w:r>
              <w:rPr>
                <w:spacing w:val="-7"/>
                <w:sz w:val="20"/>
              </w:rPr>
              <w:t xml:space="preserve"> </w:t>
            </w:r>
            <w:r>
              <w:rPr>
                <w:sz w:val="20"/>
              </w:rPr>
              <w:t>SLOPE</w:t>
            </w:r>
          </w:p>
        </w:tc>
      </w:tr>
      <w:tr w:rsidR="007E5106" w14:paraId="53D5A989" w14:textId="77777777">
        <w:trPr>
          <w:trHeight w:val="402"/>
        </w:trPr>
        <w:tc>
          <w:tcPr>
            <w:tcW w:w="3960" w:type="dxa"/>
          </w:tcPr>
          <w:p w14:paraId="6DB5B39A" w14:textId="77777777" w:rsidR="007E5106" w:rsidRDefault="007F33FE">
            <w:pPr>
              <w:pStyle w:val="TableParagraph"/>
              <w:spacing w:before="115"/>
              <w:rPr>
                <w:sz w:val="20"/>
              </w:rPr>
            </w:pPr>
            <w:r>
              <w:rPr>
                <w:sz w:val="20"/>
              </w:rPr>
              <w:t>Single</w:t>
            </w:r>
            <w:r>
              <w:rPr>
                <w:spacing w:val="-9"/>
                <w:sz w:val="20"/>
              </w:rPr>
              <w:t xml:space="preserve"> </w:t>
            </w:r>
            <w:r>
              <w:rPr>
                <w:sz w:val="20"/>
              </w:rPr>
              <w:t>Family</w:t>
            </w:r>
            <w:r>
              <w:rPr>
                <w:spacing w:val="-13"/>
                <w:sz w:val="20"/>
              </w:rPr>
              <w:t xml:space="preserve"> </w:t>
            </w:r>
            <w:r>
              <w:rPr>
                <w:sz w:val="20"/>
              </w:rPr>
              <w:t>Residences</w:t>
            </w:r>
          </w:p>
        </w:tc>
        <w:tc>
          <w:tcPr>
            <w:tcW w:w="2971" w:type="dxa"/>
          </w:tcPr>
          <w:p w14:paraId="6EB802A5" w14:textId="77777777" w:rsidR="007E5106" w:rsidRDefault="007F33FE">
            <w:pPr>
              <w:pStyle w:val="TableParagraph"/>
              <w:spacing w:before="115"/>
              <w:rPr>
                <w:sz w:val="20"/>
              </w:rPr>
            </w:pPr>
            <w:r>
              <w:rPr>
                <w:sz w:val="20"/>
              </w:rPr>
              <w:t>4</w:t>
            </w:r>
            <w:r>
              <w:rPr>
                <w:spacing w:val="-5"/>
                <w:sz w:val="20"/>
              </w:rPr>
              <w:t xml:space="preserve"> </w:t>
            </w:r>
            <w:r>
              <w:rPr>
                <w:sz w:val="20"/>
              </w:rPr>
              <w:t>inches</w:t>
            </w:r>
          </w:p>
        </w:tc>
        <w:tc>
          <w:tcPr>
            <w:tcW w:w="2429" w:type="dxa"/>
          </w:tcPr>
          <w:p w14:paraId="244A5CC5" w14:textId="77777777" w:rsidR="007E5106" w:rsidRDefault="007F33FE">
            <w:pPr>
              <w:pStyle w:val="TableParagraph"/>
              <w:spacing w:before="115"/>
              <w:rPr>
                <w:sz w:val="20"/>
              </w:rPr>
            </w:pPr>
            <w:r>
              <w:rPr>
                <w:sz w:val="20"/>
              </w:rPr>
              <w:t>2%</w:t>
            </w:r>
          </w:p>
        </w:tc>
      </w:tr>
      <w:tr w:rsidR="007E5106" w14:paraId="43B9F3D1" w14:textId="77777777">
        <w:trPr>
          <w:trHeight w:val="402"/>
        </w:trPr>
        <w:tc>
          <w:tcPr>
            <w:tcW w:w="3960" w:type="dxa"/>
          </w:tcPr>
          <w:p w14:paraId="46D5E0E9" w14:textId="77777777" w:rsidR="007E5106" w:rsidRDefault="007F33FE">
            <w:pPr>
              <w:pStyle w:val="TableParagraph"/>
              <w:spacing w:before="115"/>
              <w:rPr>
                <w:sz w:val="20"/>
              </w:rPr>
            </w:pPr>
            <w:r>
              <w:rPr>
                <w:sz w:val="20"/>
              </w:rPr>
              <w:t>Townhomes</w:t>
            </w:r>
            <w:r>
              <w:rPr>
                <w:spacing w:val="-5"/>
                <w:sz w:val="20"/>
              </w:rPr>
              <w:t xml:space="preserve"> </w:t>
            </w:r>
            <w:r>
              <w:rPr>
                <w:sz w:val="20"/>
              </w:rPr>
              <w:t>(each</w:t>
            </w:r>
            <w:r>
              <w:rPr>
                <w:spacing w:val="-6"/>
                <w:sz w:val="20"/>
              </w:rPr>
              <w:t xml:space="preserve"> </w:t>
            </w:r>
            <w:r>
              <w:rPr>
                <w:sz w:val="20"/>
              </w:rPr>
              <w:t>unit)</w:t>
            </w:r>
          </w:p>
        </w:tc>
        <w:tc>
          <w:tcPr>
            <w:tcW w:w="2971" w:type="dxa"/>
          </w:tcPr>
          <w:p w14:paraId="162212F4" w14:textId="77777777" w:rsidR="007E5106" w:rsidRDefault="007F33FE">
            <w:pPr>
              <w:pStyle w:val="TableParagraph"/>
              <w:spacing w:before="115"/>
              <w:rPr>
                <w:sz w:val="20"/>
              </w:rPr>
            </w:pPr>
            <w:r>
              <w:rPr>
                <w:sz w:val="20"/>
              </w:rPr>
              <w:t>4</w:t>
            </w:r>
            <w:r>
              <w:rPr>
                <w:spacing w:val="-5"/>
                <w:sz w:val="20"/>
              </w:rPr>
              <w:t xml:space="preserve"> </w:t>
            </w:r>
            <w:r>
              <w:rPr>
                <w:sz w:val="20"/>
              </w:rPr>
              <w:t>inches</w:t>
            </w:r>
          </w:p>
        </w:tc>
        <w:tc>
          <w:tcPr>
            <w:tcW w:w="2429" w:type="dxa"/>
          </w:tcPr>
          <w:p w14:paraId="343DD8FB" w14:textId="77777777" w:rsidR="007E5106" w:rsidRDefault="007F33FE">
            <w:pPr>
              <w:pStyle w:val="TableParagraph"/>
              <w:spacing w:before="115"/>
              <w:rPr>
                <w:sz w:val="20"/>
              </w:rPr>
            </w:pPr>
            <w:r>
              <w:rPr>
                <w:sz w:val="20"/>
              </w:rPr>
              <w:t>2%</w:t>
            </w:r>
          </w:p>
        </w:tc>
      </w:tr>
      <w:tr w:rsidR="007E5106" w14:paraId="5641B436" w14:textId="77777777">
        <w:trPr>
          <w:trHeight w:val="402"/>
        </w:trPr>
        <w:tc>
          <w:tcPr>
            <w:tcW w:w="3960" w:type="dxa"/>
          </w:tcPr>
          <w:p w14:paraId="4FCB8293" w14:textId="77777777" w:rsidR="007E5106" w:rsidRDefault="007F33FE">
            <w:pPr>
              <w:pStyle w:val="TableParagraph"/>
              <w:spacing w:before="115"/>
              <w:rPr>
                <w:sz w:val="20"/>
              </w:rPr>
            </w:pPr>
            <w:r>
              <w:rPr>
                <w:spacing w:val="-1"/>
                <w:sz w:val="20"/>
              </w:rPr>
              <w:t>Multi-family</w:t>
            </w:r>
            <w:r>
              <w:rPr>
                <w:spacing w:val="-10"/>
                <w:sz w:val="20"/>
              </w:rPr>
              <w:t xml:space="preserve"> </w:t>
            </w:r>
            <w:r>
              <w:rPr>
                <w:sz w:val="20"/>
              </w:rPr>
              <w:t>Condominiums</w:t>
            </w:r>
          </w:p>
        </w:tc>
        <w:tc>
          <w:tcPr>
            <w:tcW w:w="2971" w:type="dxa"/>
          </w:tcPr>
          <w:p w14:paraId="4D5D1F96" w14:textId="77777777" w:rsidR="007E5106" w:rsidRDefault="007F33FE">
            <w:pPr>
              <w:pStyle w:val="TableParagraph"/>
              <w:spacing w:before="115"/>
              <w:rPr>
                <w:sz w:val="20"/>
              </w:rPr>
            </w:pPr>
            <w:r>
              <w:rPr>
                <w:sz w:val="20"/>
              </w:rPr>
              <w:t>6</w:t>
            </w:r>
            <w:r>
              <w:rPr>
                <w:spacing w:val="-5"/>
                <w:sz w:val="20"/>
              </w:rPr>
              <w:t xml:space="preserve"> </w:t>
            </w:r>
            <w:r>
              <w:rPr>
                <w:sz w:val="20"/>
              </w:rPr>
              <w:t>inches</w:t>
            </w:r>
          </w:p>
        </w:tc>
        <w:tc>
          <w:tcPr>
            <w:tcW w:w="2429" w:type="dxa"/>
          </w:tcPr>
          <w:p w14:paraId="0891A3B3" w14:textId="77777777" w:rsidR="007E5106" w:rsidRDefault="007F33FE">
            <w:pPr>
              <w:pStyle w:val="TableParagraph"/>
              <w:spacing w:before="115"/>
              <w:rPr>
                <w:sz w:val="20"/>
              </w:rPr>
            </w:pPr>
            <w:r>
              <w:rPr>
                <w:sz w:val="20"/>
              </w:rPr>
              <w:t>1%</w:t>
            </w:r>
          </w:p>
        </w:tc>
      </w:tr>
      <w:tr w:rsidR="007E5106" w14:paraId="51F69A42" w14:textId="77777777">
        <w:trPr>
          <w:trHeight w:val="402"/>
        </w:trPr>
        <w:tc>
          <w:tcPr>
            <w:tcW w:w="3960" w:type="dxa"/>
          </w:tcPr>
          <w:p w14:paraId="31AB5F93" w14:textId="77777777" w:rsidR="007E5106" w:rsidRDefault="007F33FE">
            <w:pPr>
              <w:pStyle w:val="TableParagraph"/>
              <w:spacing w:before="115"/>
              <w:rPr>
                <w:sz w:val="20"/>
              </w:rPr>
            </w:pPr>
            <w:r>
              <w:rPr>
                <w:sz w:val="20"/>
              </w:rPr>
              <w:t>Commercial</w:t>
            </w:r>
            <w:r>
              <w:rPr>
                <w:spacing w:val="-8"/>
                <w:sz w:val="20"/>
              </w:rPr>
              <w:t xml:space="preserve"> </w:t>
            </w:r>
            <w:r>
              <w:rPr>
                <w:sz w:val="20"/>
              </w:rPr>
              <w:t>establishments</w:t>
            </w:r>
          </w:p>
        </w:tc>
        <w:tc>
          <w:tcPr>
            <w:tcW w:w="2971" w:type="dxa"/>
          </w:tcPr>
          <w:p w14:paraId="167E49B8" w14:textId="77777777" w:rsidR="007E5106" w:rsidRDefault="007F33FE">
            <w:pPr>
              <w:pStyle w:val="TableParagraph"/>
              <w:spacing w:before="115"/>
              <w:rPr>
                <w:sz w:val="20"/>
              </w:rPr>
            </w:pPr>
            <w:r>
              <w:rPr>
                <w:sz w:val="20"/>
              </w:rPr>
              <w:t>6</w:t>
            </w:r>
            <w:r>
              <w:rPr>
                <w:spacing w:val="-5"/>
                <w:sz w:val="20"/>
              </w:rPr>
              <w:t xml:space="preserve"> </w:t>
            </w:r>
            <w:r>
              <w:rPr>
                <w:sz w:val="20"/>
              </w:rPr>
              <w:t>inches</w:t>
            </w:r>
          </w:p>
        </w:tc>
        <w:tc>
          <w:tcPr>
            <w:tcW w:w="2429" w:type="dxa"/>
          </w:tcPr>
          <w:p w14:paraId="05DEDDFB" w14:textId="77777777" w:rsidR="007E5106" w:rsidRDefault="007F33FE">
            <w:pPr>
              <w:pStyle w:val="TableParagraph"/>
              <w:spacing w:before="115"/>
              <w:rPr>
                <w:sz w:val="20"/>
              </w:rPr>
            </w:pPr>
            <w:r>
              <w:rPr>
                <w:sz w:val="20"/>
              </w:rPr>
              <w:t>1%</w:t>
            </w:r>
          </w:p>
        </w:tc>
      </w:tr>
      <w:tr w:rsidR="007E5106" w14:paraId="59245B7E" w14:textId="77777777">
        <w:trPr>
          <w:trHeight w:val="402"/>
        </w:trPr>
        <w:tc>
          <w:tcPr>
            <w:tcW w:w="3960" w:type="dxa"/>
          </w:tcPr>
          <w:p w14:paraId="7C88B907" w14:textId="77777777" w:rsidR="007E5106" w:rsidRDefault="007F33FE">
            <w:pPr>
              <w:pStyle w:val="TableParagraph"/>
              <w:spacing w:before="115"/>
              <w:rPr>
                <w:sz w:val="20"/>
              </w:rPr>
            </w:pPr>
            <w:r>
              <w:rPr>
                <w:sz w:val="20"/>
              </w:rPr>
              <w:t>Mobile</w:t>
            </w:r>
            <w:r>
              <w:rPr>
                <w:spacing w:val="-6"/>
                <w:sz w:val="20"/>
              </w:rPr>
              <w:t xml:space="preserve"> </w:t>
            </w:r>
            <w:r>
              <w:rPr>
                <w:sz w:val="20"/>
              </w:rPr>
              <w:t>Homes</w:t>
            </w:r>
          </w:p>
        </w:tc>
        <w:tc>
          <w:tcPr>
            <w:tcW w:w="2971" w:type="dxa"/>
          </w:tcPr>
          <w:p w14:paraId="242F46B1" w14:textId="77777777" w:rsidR="007E5106" w:rsidRDefault="007F33FE">
            <w:pPr>
              <w:pStyle w:val="TableParagraph"/>
              <w:spacing w:before="115"/>
              <w:rPr>
                <w:sz w:val="20"/>
              </w:rPr>
            </w:pPr>
            <w:r>
              <w:rPr>
                <w:sz w:val="20"/>
              </w:rPr>
              <w:t>4</w:t>
            </w:r>
            <w:r>
              <w:rPr>
                <w:spacing w:val="-5"/>
                <w:sz w:val="20"/>
              </w:rPr>
              <w:t xml:space="preserve"> </w:t>
            </w:r>
            <w:r>
              <w:rPr>
                <w:sz w:val="20"/>
              </w:rPr>
              <w:t>inches</w:t>
            </w:r>
          </w:p>
        </w:tc>
        <w:tc>
          <w:tcPr>
            <w:tcW w:w="2429" w:type="dxa"/>
          </w:tcPr>
          <w:p w14:paraId="44B7C599" w14:textId="77777777" w:rsidR="007E5106" w:rsidRDefault="007F33FE">
            <w:pPr>
              <w:pStyle w:val="TableParagraph"/>
              <w:spacing w:before="115"/>
              <w:rPr>
                <w:sz w:val="20"/>
              </w:rPr>
            </w:pPr>
            <w:r>
              <w:rPr>
                <w:sz w:val="20"/>
              </w:rPr>
              <w:t>2%</w:t>
            </w:r>
          </w:p>
        </w:tc>
      </w:tr>
      <w:tr w:rsidR="007E5106" w14:paraId="71342E05" w14:textId="77777777">
        <w:trPr>
          <w:trHeight w:val="411"/>
        </w:trPr>
        <w:tc>
          <w:tcPr>
            <w:tcW w:w="3960" w:type="dxa"/>
          </w:tcPr>
          <w:p w14:paraId="62D6D39A" w14:textId="77777777" w:rsidR="007E5106" w:rsidRDefault="007F33FE">
            <w:pPr>
              <w:pStyle w:val="TableParagraph"/>
              <w:spacing w:before="115"/>
              <w:rPr>
                <w:sz w:val="20"/>
              </w:rPr>
            </w:pPr>
            <w:r>
              <w:rPr>
                <w:sz w:val="20"/>
              </w:rPr>
              <w:t>Apartments</w:t>
            </w:r>
          </w:p>
        </w:tc>
        <w:tc>
          <w:tcPr>
            <w:tcW w:w="5400" w:type="dxa"/>
            <w:gridSpan w:val="2"/>
          </w:tcPr>
          <w:p w14:paraId="6680AB30" w14:textId="77777777" w:rsidR="007E5106" w:rsidRDefault="007F33FE">
            <w:pPr>
              <w:pStyle w:val="TableParagraph"/>
              <w:spacing w:before="123"/>
              <w:rPr>
                <w:b/>
                <w:sz w:val="20"/>
              </w:rPr>
            </w:pPr>
            <w:r>
              <w:rPr>
                <w:b/>
                <w:sz w:val="20"/>
              </w:rPr>
              <w:t>4</w:t>
            </w:r>
            <w:r>
              <w:rPr>
                <w:b/>
                <w:spacing w:val="-4"/>
                <w:sz w:val="20"/>
              </w:rPr>
              <w:t xml:space="preserve"> </w:t>
            </w:r>
            <w:r>
              <w:rPr>
                <w:b/>
                <w:sz w:val="20"/>
              </w:rPr>
              <w:t>inches</w:t>
            </w:r>
            <w:r>
              <w:rPr>
                <w:b/>
                <w:spacing w:val="-4"/>
                <w:sz w:val="20"/>
              </w:rPr>
              <w:t xml:space="preserve"> </w:t>
            </w:r>
            <w:r>
              <w:rPr>
                <w:b/>
                <w:sz w:val="20"/>
              </w:rPr>
              <w:t>minimum</w:t>
            </w:r>
            <w:r>
              <w:rPr>
                <w:b/>
                <w:spacing w:val="-3"/>
                <w:sz w:val="20"/>
              </w:rPr>
              <w:t xml:space="preserve"> </w:t>
            </w:r>
            <w:r>
              <w:rPr>
                <w:b/>
                <w:sz w:val="20"/>
              </w:rPr>
              <w:t>(see</w:t>
            </w:r>
            <w:r>
              <w:rPr>
                <w:b/>
                <w:spacing w:val="-4"/>
                <w:sz w:val="20"/>
              </w:rPr>
              <w:t xml:space="preserve"> </w:t>
            </w:r>
            <w:r>
              <w:rPr>
                <w:b/>
                <w:sz w:val="20"/>
              </w:rPr>
              <w:t>note</w:t>
            </w:r>
            <w:r>
              <w:rPr>
                <w:b/>
                <w:spacing w:val="-4"/>
                <w:sz w:val="20"/>
              </w:rPr>
              <w:t xml:space="preserve"> </w:t>
            </w:r>
            <w:r>
              <w:rPr>
                <w:b/>
                <w:sz w:val="20"/>
              </w:rPr>
              <w:t>below)</w:t>
            </w:r>
          </w:p>
        </w:tc>
      </w:tr>
    </w:tbl>
    <w:p w14:paraId="79D670FF" w14:textId="77777777" w:rsidR="007E5106" w:rsidRDefault="007F33FE">
      <w:pPr>
        <w:spacing w:before="225" w:line="229" w:lineRule="exact"/>
        <w:ind w:left="939"/>
        <w:rPr>
          <w:sz w:val="20"/>
        </w:rPr>
      </w:pPr>
      <w:r>
        <w:rPr>
          <w:sz w:val="20"/>
        </w:rPr>
        <w:t>NOTE:</w:t>
      </w:r>
    </w:p>
    <w:p w14:paraId="32B9D827" w14:textId="77777777" w:rsidR="007E5106" w:rsidRDefault="007F33FE">
      <w:pPr>
        <w:ind w:left="939" w:right="397"/>
        <w:jc w:val="both"/>
        <w:rPr>
          <w:sz w:val="20"/>
        </w:rPr>
      </w:pPr>
      <w:r>
        <w:rPr>
          <w:sz w:val="20"/>
        </w:rPr>
        <w:t>1) Lateral size and slope shall be based on the number of fixture units in the apartment, in</w:t>
      </w:r>
      <w:r>
        <w:rPr>
          <w:spacing w:val="1"/>
          <w:sz w:val="20"/>
        </w:rPr>
        <w:t xml:space="preserve"> </w:t>
      </w:r>
      <w:r>
        <w:rPr>
          <w:sz w:val="20"/>
        </w:rPr>
        <w:t>accordance</w:t>
      </w:r>
      <w:r>
        <w:rPr>
          <w:spacing w:val="-2"/>
          <w:sz w:val="20"/>
        </w:rPr>
        <w:t xml:space="preserve"> </w:t>
      </w:r>
      <w:r>
        <w:rPr>
          <w:sz w:val="20"/>
        </w:rPr>
        <w:t>with</w:t>
      </w:r>
      <w:r>
        <w:rPr>
          <w:spacing w:val="-1"/>
          <w:sz w:val="20"/>
        </w:rPr>
        <w:t xml:space="preserve"> </w:t>
      </w:r>
      <w:r>
        <w:rPr>
          <w:sz w:val="20"/>
        </w:rPr>
        <w:t>the</w:t>
      </w:r>
      <w:r>
        <w:rPr>
          <w:spacing w:val="-2"/>
          <w:sz w:val="20"/>
        </w:rPr>
        <w:t xml:space="preserve"> </w:t>
      </w:r>
      <w:r>
        <w:rPr>
          <w:sz w:val="20"/>
        </w:rPr>
        <w:t>Uniform</w:t>
      </w:r>
      <w:r>
        <w:rPr>
          <w:spacing w:val="4"/>
          <w:sz w:val="20"/>
        </w:rPr>
        <w:t xml:space="preserve"> </w:t>
      </w:r>
      <w:r>
        <w:rPr>
          <w:sz w:val="20"/>
        </w:rPr>
        <w:t>Plumbing</w:t>
      </w:r>
      <w:r>
        <w:rPr>
          <w:spacing w:val="-1"/>
          <w:sz w:val="20"/>
        </w:rPr>
        <w:t xml:space="preserve"> </w:t>
      </w:r>
      <w:r>
        <w:rPr>
          <w:sz w:val="20"/>
        </w:rPr>
        <w:t>Code.</w:t>
      </w:r>
    </w:p>
    <w:p w14:paraId="1EA63134" w14:textId="77777777" w:rsidR="007E5106" w:rsidRDefault="007E5106">
      <w:pPr>
        <w:pStyle w:val="BodyText"/>
        <w:spacing w:before="3"/>
      </w:pPr>
    </w:p>
    <w:p w14:paraId="68BA53FB" w14:textId="77777777" w:rsidR="007E5106" w:rsidRDefault="007F33FE">
      <w:pPr>
        <w:pStyle w:val="ListParagraph"/>
        <w:numPr>
          <w:ilvl w:val="2"/>
          <w:numId w:val="60"/>
        </w:numPr>
        <w:tabs>
          <w:tab w:val="left" w:pos="1550"/>
        </w:tabs>
        <w:ind w:right="396" w:firstLine="0"/>
        <w:rPr>
          <w:sz w:val="24"/>
        </w:rPr>
      </w:pPr>
      <w:r>
        <w:rPr>
          <w:b/>
          <w:sz w:val="24"/>
        </w:rPr>
        <w:t>MANHOLES</w:t>
      </w:r>
      <w:r>
        <w:rPr>
          <w:sz w:val="24"/>
        </w:rPr>
        <w:t>. Manholes shall be installed at all changes in grade, direction,</w:t>
      </w:r>
      <w:r>
        <w:rPr>
          <w:spacing w:val="-64"/>
          <w:sz w:val="24"/>
        </w:rPr>
        <w:t xml:space="preserve"> </w:t>
      </w:r>
      <w:r>
        <w:rPr>
          <w:sz w:val="24"/>
        </w:rPr>
        <w:t>pipe</w:t>
      </w:r>
      <w:r>
        <w:rPr>
          <w:spacing w:val="-5"/>
          <w:sz w:val="24"/>
        </w:rPr>
        <w:t xml:space="preserve"> </w:t>
      </w:r>
      <w:r>
        <w:rPr>
          <w:sz w:val="24"/>
        </w:rPr>
        <w:t>size</w:t>
      </w:r>
      <w:r>
        <w:rPr>
          <w:spacing w:val="-5"/>
          <w:sz w:val="24"/>
        </w:rPr>
        <w:t xml:space="preserve"> </w:t>
      </w:r>
      <w:r>
        <w:rPr>
          <w:sz w:val="24"/>
        </w:rPr>
        <w:t>or</w:t>
      </w:r>
      <w:r>
        <w:rPr>
          <w:spacing w:val="-7"/>
          <w:sz w:val="24"/>
        </w:rPr>
        <w:t xml:space="preserve"> </w:t>
      </w:r>
      <w:r>
        <w:rPr>
          <w:sz w:val="24"/>
        </w:rPr>
        <w:t>at</w:t>
      </w:r>
      <w:r>
        <w:rPr>
          <w:spacing w:val="-5"/>
          <w:sz w:val="24"/>
        </w:rPr>
        <w:t xml:space="preserve"> </w:t>
      </w:r>
      <w:r>
        <w:rPr>
          <w:sz w:val="24"/>
        </w:rPr>
        <w:t>all</w:t>
      </w:r>
      <w:r>
        <w:rPr>
          <w:spacing w:val="-6"/>
          <w:sz w:val="24"/>
        </w:rPr>
        <w:t xml:space="preserve"> </w:t>
      </w:r>
      <w:r>
        <w:rPr>
          <w:sz w:val="24"/>
        </w:rPr>
        <w:t>intersections;</w:t>
      </w:r>
      <w:r>
        <w:rPr>
          <w:spacing w:val="-5"/>
          <w:sz w:val="24"/>
        </w:rPr>
        <w:t xml:space="preserve"> </w:t>
      </w:r>
      <w:r>
        <w:rPr>
          <w:sz w:val="24"/>
        </w:rPr>
        <w:t>and</w:t>
      </w:r>
      <w:r>
        <w:rPr>
          <w:spacing w:val="-7"/>
          <w:sz w:val="24"/>
        </w:rPr>
        <w:t xml:space="preserve"> </w:t>
      </w:r>
      <w:r>
        <w:rPr>
          <w:sz w:val="24"/>
        </w:rPr>
        <w:t>at</w:t>
      </w:r>
      <w:r>
        <w:rPr>
          <w:spacing w:val="-8"/>
          <w:sz w:val="24"/>
        </w:rPr>
        <w:t xml:space="preserve"> </w:t>
      </w:r>
      <w:r>
        <w:rPr>
          <w:sz w:val="24"/>
        </w:rPr>
        <w:t>distances</w:t>
      </w:r>
      <w:r>
        <w:rPr>
          <w:spacing w:val="-7"/>
          <w:sz w:val="24"/>
        </w:rPr>
        <w:t xml:space="preserve"> </w:t>
      </w:r>
      <w:r>
        <w:rPr>
          <w:sz w:val="24"/>
        </w:rPr>
        <w:t>no</w:t>
      </w:r>
      <w:r>
        <w:rPr>
          <w:spacing w:val="-7"/>
          <w:sz w:val="24"/>
        </w:rPr>
        <w:t xml:space="preserve"> </w:t>
      </w:r>
      <w:r>
        <w:rPr>
          <w:sz w:val="24"/>
        </w:rPr>
        <w:t>greater</w:t>
      </w:r>
      <w:r>
        <w:rPr>
          <w:spacing w:val="-9"/>
          <w:sz w:val="24"/>
        </w:rPr>
        <w:t xml:space="preserve"> </w:t>
      </w:r>
      <w:r>
        <w:rPr>
          <w:sz w:val="24"/>
        </w:rPr>
        <w:t>than</w:t>
      </w:r>
      <w:r>
        <w:rPr>
          <w:spacing w:val="-7"/>
          <w:sz w:val="24"/>
        </w:rPr>
        <w:t xml:space="preserve"> </w:t>
      </w:r>
      <w:r>
        <w:rPr>
          <w:sz w:val="24"/>
        </w:rPr>
        <w:t>four</w:t>
      </w:r>
      <w:r>
        <w:rPr>
          <w:spacing w:val="-9"/>
          <w:sz w:val="24"/>
        </w:rPr>
        <w:t xml:space="preserve"> </w:t>
      </w:r>
      <w:r>
        <w:rPr>
          <w:sz w:val="24"/>
        </w:rPr>
        <w:t>hundred</w:t>
      </w:r>
      <w:r>
        <w:rPr>
          <w:spacing w:val="-7"/>
          <w:sz w:val="24"/>
        </w:rPr>
        <w:t xml:space="preserve"> </w:t>
      </w:r>
      <w:r>
        <w:rPr>
          <w:sz w:val="24"/>
        </w:rPr>
        <w:t>feet</w:t>
      </w:r>
      <w:r>
        <w:rPr>
          <w:spacing w:val="-64"/>
          <w:sz w:val="24"/>
        </w:rPr>
        <w:t xml:space="preserve"> </w:t>
      </w:r>
      <w:r>
        <w:rPr>
          <w:sz w:val="24"/>
        </w:rPr>
        <w:t>apart.</w:t>
      </w:r>
      <w:r>
        <w:rPr>
          <w:spacing w:val="25"/>
          <w:sz w:val="24"/>
        </w:rPr>
        <w:t xml:space="preserve"> </w:t>
      </w:r>
      <w:r>
        <w:rPr>
          <w:sz w:val="24"/>
        </w:rPr>
        <w:t>All</w:t>
      </w:r>
      <w:r>
        <w:rPr>
          <w:spacing w:val="25"/>
          <w:sz w:val="24"/>
        </w:rPr>
        <w:t xml:space="preserve"> </w:t>
      </w:r>
      <w:r>
        <w:rPr>
          <w:sz w:val="24"/>
        </w:rPr>
        <w:t>manholes</w:t>
      </w:r>
      <w:r>
        <w:rPr>
          <w:spacing w:val="24"/>
          <w:sz w:val="24"/>
        </w:rPr>
        <w:t xml:space="preserve"> </w:t>
      </w:r>
      <w:r>
        <w:rPr>
          <w:sz w:val="24"/>
        </w:rPr>
        <w:t>shall</w:t>
      </w:r>
      <w:r>
        <w:rPr>
          <w:spacing w:val="25"/>
          <w:sz w:val="24"/>
        </w:rPr>
        <w:t xml:space="preserve"> </w:t>
      </w:r>
      <w:r>
        <w:rPr>
          <w:sz w:val="24"/>
        </w:rPr>
        <w:t>be</w:t>
      </w:r>
      <w:r>
        <w:rPr>
          <w:spacing w:val="25"/>
          <w:sz w:val="24"/>
        </w:rPr>
        <w:t xml:space="preserve"> </w:t>
      </w:r>
      <w:r>
        <w:rPr>
          <w:sz w:val="24"/>
        </w:rPr>
        <w:t>accessible</w:t>
      </w:r>
      <w:r>
        <w:rPr>
          <w:spacing w:val="26"/>
          <w:sz w:val="24"/>
        </w:rPr>
        <w:t xml:space="preserve"> </w:t>
      </w:r>
      <w:r>
        <w:rPr>
          <w:sz w:val="24"/>
        </w:rPr>
        <w:t>to</w:t>
      </w:r>
      <w:r>
        <w:rPr>
          <w:spacing w:val="25"/>
          <w:sz w:val="24"/>
        </w:rPr>
        <w:t xml:space="preserve"> </w:t>
      </w:r>
      <w:r>
        <w:rPr>
          <w:sz w:val="24"/>
        </w:rPr>
        <w:t>maintenance</w:t>
      </w:r>
      <w:r>
        <w:rPr>
          <w:spacing w:val="26"/>
          <w:sz w:val="24"/>
        </w:rPr>
        <w:t xml:space="preserve"> </w:t>
      </w:r>
      <w:r>
        <w:rPr>
          <w:sz w:val="24"/>
        </w:rPr>
        <w:t>vehicles,</w:t>
      </w:r>
      <w:r>
        <w:rPr>
          <w:spacing w:val="25"/>
          <w:sz w:val="24"/>
        </w:rPr>
        <w:t xml:space="preserve"> </w:t>
      </w:r>
      <w:r>
        <w:rPr>
          <w:sz w:val="24"/>
        </w:rPr>
        <w:t>and</w:t>
      </w:r>
      <w:r>
        <w:rPr>
          <w:spacing w:val="24"/>
          <w:sz w:val="24"/>
        </w:rPr>
        <w:t xml:space="preserve"> </w:t>
      </w:r>
      <w:r>
        <w:rPr>
          <w:sz w:val="24"/>
        </w:rPr>
        <w:t>all</w:t>
      </w:r>
      <w:r>
        <w:rPr>
          <w:spacing w:val="22"/>
          <w:sz w:val="24"/>
        </w:rPr>
        <w:t xml:space="preserve"> </w:t>
      </w:r>
      <w:r>
        <w:rPr>
          <w:sz w:val="24"/>
        </w:rPr>
        <w:t>sewer</w:t>
      </w:r>
    </w:p>
    <w:p w14:paraId="4F34B7F2" w14:textId="77777777" w:rsidR="007E5106" w:rsidRDefault="007E5106">
      <w:pPr>
        <w:jc w:val="both"/>
        <w:rPr>
          <w:sz w:val="24"/>
        </w:rPr>
        <w:sectPr w:rsidR="007E5106">
          <w:pgSz w:w="12240" w:h="15840"/>
          <w:pgMar w:top="1360" w:right="1040" w:bottom="880" w:left="1220" w:header="0" w:footer="699" w:gutter="0"/>
          <w:cols w:space="720"/>
        </w:sectPr>
      </w:pPr>
    </w:p>
    <w:p w14:paraId="3481B11B" w14:textId="7948842B" w:rsidR="007E5106" w:rsidRDefault="007F33FE">
      <w:pPr>
        <w:pStyle w:val="BodyText"/>
        <w:spacing w:before="78"/>
        <w:ind w:left="940" w:right="396"/>
        <w:jc w:val="both"/>
      </w:pPr>
      <w:r>
        <w:lastRenderedPageBreak/>
        <w:t>easements</w:t>
      </w:r>
      <w:r>
        <w:rPr>
          <w:spacing w:val="-14"/>
        </w:rPr>
        <w:t xml:space="preserve"> </w:t>
      </w:r>
      <w:r>
        <w:t>shall</w:t>
      </w:r>
      <w:r>
        <w:rPr>
          <w:spacing w:val="-14"/>
        </w:rPr>
        <w:t xml:space="preserve"> </w:t>
      </w:r>
      <w:r>
        <w:t>provide</w:t>
      </w:r>
      <w:r>
        <w:rPr>
          <w:spacing w:val="-13"/>
        </w:rPr>
        <w:t xml:space="preserve"> </w:t>
      </w:r>
      <w:r>
        <w:t>at</w:t>
      </w:r>
      <w:r>
        <w:rPr>
          <w:spacing w:val="-14"/>
        </w:rPr>
        <w:t xml:space="preserve"> </w:t>
      </w:r>
      <w:r>
        <w:t>least</w:t>
      </w:r>
      <w:r>
        <w:rPr>
          <w:spacing w:val="-13"/>
        </w:rPr>
        <w:t xml:space="preserve"> </w:t>
      </w:r>
      <w:r>
        <w:t>twelve</w:t>
      </w:r>
      <w:r>
        <w:rPr>
          <w:spacing w:val="-15"/>
        </w:rPr>
        <w:t xml:space="preserve"> </w:t>
      </w:r>
      <w:r>
        <w:t>feet</w:t>
      </w:r>
      <w:r>
        <w:rPr>
          <w:spacing w:val="-15"/>
        </w:rPr>
        <w:t xml:space="preserve"> </w:t>
      </w:r>
      <w:r>
        <w:t>of</w:t>
      </w:r>
      <w:r>
        <w:rPr>
          <w:spacing w:val="-14"/>
        </w:rPr>
        <w:t xml:space="preserve"> </w:t>
      </w:r>
      <w:r>
        <w:t>unobstructed</w:t>
      </w:r>
      <w:r>
        <w:rPr>
          <w:spacing w:val="-15"/>
        </w:rPr>
        <w:t xml:space="preserve"> </w:t>
      </w:r>
      <w:r>
        <w:t>width.</w:t>
      </w:r>
      <w:r>
        <w:rPr>
          <w:spacing w:val="-15"/>
        </w:rPr>
        <w:t xml:space="preserve"> </w:t>
      </w:r>
      <w:r>
        <w:t>Drop</w:t>
      </w:r>
      <w:r>
        <w:rPr>
          <w:spacing w:val="-15"/>
        </w:rPr>
        <w:t xml:space="preserve"> </w:t>
      </w:r>
      <w:r>
        <w:t>manholes</w:t>
      </w:r>
      <w:r>
        <w:rPr>
          <w:spacing w:val="-64"/>
        </w:rPr>
        <w:t xml:space="preserve"> </w:t>
      </w:r>
      <w:r>
        <w:t>shall</w:t>
      </w:r>
      <w:r>
        <w:rPr>
          <w:spacing w:val="-12"/>
        </w:rPr>
        <w:t xml:space="preserve"> </w:t>
      </w:r>
      <w:r>
        <w:t>be</w:t>
      </w:r>
      <w:r>
        <w:rPr>
          <w:spacing w:val="-10"/>
        </w:rPr>
        <w:t xml:space="preserve"> </w:t>
      </w:r>
      <w:r>
        <w:t>provided</w:t>
      </w:r>
      <w:r>
        <w:rPr>
          <w:spacing w:val="-10"/>
        </w:rPr>
        <w:t xml:space="preserve"> </w:t>
      </w:r>
      <w:r>
        <w:t>for</w:t>
      </w:r>
      <w:r>
        <w:rPr>
          <w:spacing w:val="-11"/>
        </w:rPr>
        <w:t xml:space="preserve"> </w:t>
      </w:r>
      <w:r>
        <w:t>a</w:t>
      </w:r>
      <w:r>
        <w:rPr>
          <w:spacing w:val="-10"/>
        </w:rPr>
        <w:t xml:space="preserve"> </w:t>
      </w:r>
      <w:r>
        <w:t>sewer</w:t>
      </w:r>
      <w:r>
        <w:rPr>
          <w:spacing w:val="-11"/>
        </w:rPr>
        <w:t xml:space="preserve"> </w:t>
      </w:r>
      <w:r>
        <w:t>line</w:t>
      </w:r>
      <w:r>
        <w:rPr>
          <w:spacing w:val="-10"/>
        </w:rPr>
        <w:t xml:space="preserve"> </w:t>
      </w:r>
      <w:r>
        <w:t>entering</w:t>
      </w:r>
      <w:r>
        <w:rPr>
          <w:spacing w:val="-14"/>
        </w:rPr>
        <w:t xml:space="preserve"> </w:t>
      </w:r>
      <w:r>
        <w:t>a</w:t>
      </w:r>
      <w:r>
        <w:rPr>
          <w:spacing w:val="-12"/>
        </w:rPr>
        <w:t xml:space="preserve"> </w:t>
      </w:r>
      <w:r>
        <w:t>manhole</w:t>
      </w:r>
      <w:r>
        <w:rPr>
          <w:spacing w:val="-12"/>
        </w:rPr>
        <w:t xml:space="preserve"> </w:t>
      </w:r>
      <w:r>
        <w:t>at</w:t>
      </w:r>
      <w:r>
        <w:rPr>
          <w:spacing w:val="-13"/>
        </w:rPr>
        <w:t xml:space="preserve"> </w:t>
      </w:r>
      <w:r>
        <w:t>an</w:t>
      </w:r>
      <w:r>
        <w:rPr>
          <w:spacing w:val="-12"/>
        </w:rPr>
        <w:t xml:space="preserve"> </w:t>
      </w:r>
      <w:r>
        <w:t>elevation</w:t>
      </w:r>
      <w:r>
        <w:rPr>
          <w:spacing w:val="-12"/>
        </w:rPr>
        <w:t xml:space="preserve"> </w:t>
      </w:r>
      <w:r>
        <w:t>of</w:t>
      </w:r>
      <w:r>
        <w:rPr>
          <w:spacing w:val="-10"/>
        </w:rPr>
        <w:t xml:space="preserve"> </w:t>
      </w:r>
      <w:r>
        <w:t>two</w:t>
      </w:r>
      <w:r>
        <w:rPr>
          <w:spacing w:val="-12"/>
        </w:rPr>
        <w:t xml:space="preserve"> </w:t>
      </w:r>
      <w:r>
        <w:t>feet,</w:t>
      </w:r>
      <w:r>
        <w:rPr>
          <w:spacing w:val="-12"/>
        </w:rPr>
        <w:t xml:space="preserve"> </w:t>
      </w:r>
      <w:r>
        <w:t>or</w:t>
      </w:r>
      <w:r>
        <w:rPr>
          <w:spacing w:val="-64"/>
        </w:rPr>
        <w:t xml:space="preserve"> </w:t>
      </w:r>
      <w:r>
        <w:t>more, above the manhole invert. Floor troughs shall be furnished for all sewers</w:t>
      </w:r>
      <w:r>
        <w:rPr>
          <w:spacing w:val="1"/>
        </w:rPr>
        <w:t xml:space="preserve"> </w:t>
      </w:r>
      <w:r>
        <w:t xml:space="preserve">entering </w:t>
      </w:r>
      <w:r w:rsidR="00964112">
        <w:t>manholes and</w:t>
      </w:r>
      <w:r>
        <w:t xml:space="preserve"> shall be at least as deep as the full diameter of the sewer</w:t>
      </w:r>
      <w:r>
        <w:rPr>
          <w:spacing w:val="-64"/>
        </w:rPr>
        <w:t xml:space="preserve"> </w:t>
      </w:r>
      <w:r>
        <w:rPr>
          <w:spacing w:val="-1"/>
        </w:rPr>
        <w:t>main</w:t>
      </w:r>
      <w:r>
        <w:rPr>
          <w:spacing w:val="-16"/>
        </w:rPr>
        <w:t xml:space="preserve"> </w:t>
      </w:r>
      <w:r>
        <w:rPr>
          <w:spacing w:val="-1"/>
        </w:rPr>
        <w:t>in</w:t>
      </w:r>
      <w:r>
        <w:rPr>
          <w:spacing w:val="-16"/>
        </w:rPr>
        <w:t xml:space="preserve"> </w:t>
      </w:r>
      <w:r>
        <w:rPr>
          <w:spacing w:val="-1"/>
        </w:rPr>
        <w:t>the</w:t>
      </w:r>
      <w:r>
        <w:rPr>
          <w:spacing w:val="-15"/>
        </w:rPr>
        <w:t xml:space="preserve"> </w:t>
      </w:r>
      <w:r>
        <w:rPr>
          <w:spacing w:val="-1"/>
        </w:rPr>
        <w:t>manhole.</w:t>
      </w:r>
      <w:r>
        <w:rPr>
          <w:spacing w:val="-16"/>
        </w:rPr>
        <w:t xml:space="preserve"> </w:t>
      </w:r>
      <w:r>
        <w:rPr>
          <w:spacing w:val="-1"/>
        </w:rPr>
        <w:t>Lines</w:t>
      </w:r>
      <w:r>
        <w:rPr>
          <w:spacing w:val="-16"/>
        </w:rPr>
        <w:t xml:space="preserve"> </w:t>
      </w:r>
      <w:r>
        <w:rPr>
          <w:spacing w:val="-1"/>
        </w:rPr>
        <w:t>entering</w:t>
      </w:r>
      <w:r>
        <w:rPr>
          <w:spacing w:val="-18"/>
        </w:rPr>
        <w:t xml:space="preserve"> </w:t>
      </w:r>
      <w:r>
        <w:rPr>
          <w:spacing w:val="-1"/>
        </w:rPr>
        <w:t>a</w:t>
      </w:r>
      <w:r>
        <w:rPr>
          <w:spacing w:val="-16"/>
        </w:rPr>
        <w:t xml:space="preserve"> </w:t>
      </w:r>
      <w:r>
        <w:rPr>
          <w:spacing w:val="-1"/>
        </w:rPr>
        <w:t>manhole</w:t>
      </w:r>
      <w:r>
        <w:rPr>
          <w:spacing w:val="-15"/>
        </w:rPr>
        <w:t xml:space="preserve"> </w:t>
      </w:r>
      <w:r>
        <w:t>above</w:t>
      </w:r>
      <w:r>
        <w:rPr>
          <w:spacing w:val="-16"/>
        </w:rPr>
        <w:t xml:space="preserve"> </w:t>
      </w:r>
      <w:r>
        <w:t>the</w:t>
      </w:r>
      <w:r>
        <w:rPr>
          <w:spacing w:val="-15"/>
        </w:rPr>
        <w:t xml:space="preserve"> </w:t>
      </w:r>
      <w:r>
        <w:t>main</w:t>
      </w:r>
      <w:r>
        <w:rPr>
          <w:spacing w:val="-16"/>
        </w:rPr>
        <w:t xml:space="preserve"> </w:t>
      </w:r>
      <w:r>
        <w:t>trough</w:t>
      </w:r>
      <w:r>
        <w:rPr>
          <w:spacing w:val="-21"/>
        </w:rPr>
        <w:t xml:space="preserve"> </w:t>
      </w:r>
      <w:r>
        <w:t>but</w:t>
      </w:r>
      <w:r>
        <w:rPr>
          <w:spacing w:val="-20"/>
        </w:rPr>
        <w:t xml:space="preserve"> </w:t>
      </w:r>
      <w:r>
        <w:t>less</w:t>
      </w:r>
      <w:r>
        <w:rPr>
          <w:spacing w:val="-22"/>
        </w:rPr>
        <w:t xml:space="preserve"> </w:t>
      </w:r>
      <w:r>
        <w:t>than</w:t>
      </w:r>
      <w:r>
        <w:rPr>
          <w:spacing w:val="-64"/>
        </w:rPr>
        <w:t xml:space="preserve"> </w:t>
      </w:r>
      <w:r>
        <w:rPr>
          <w:spacing w:val="-2"/>
        </w:rPr>
        <w:t>eighteen</w:t>
      </w:r>
      <w:r>
        <w:rPr>
          <w:spacing w:val="-16"/>
        </w:rPr>
        <w:t xml:space="preserve"> </w:t>
      </w:r>
      <w:r>
        <w:rPr>
          <w:spacing w:val="-1"/>
        </w:rPr>
        <w:t>inches</w:t>
      </w:r>
      <w:r>
        <w:rPr>
          <w:spacing w:val="-17"/>
        </w:rPr>
        <w:t xml:space="preserve"> </w:t>
      </w:r>
      <w:r>
        <w:rPr>
          <w:spacing w:val="-1"/>
        </w:rPr>
        <w:t>above</w:t>
      </w:r>
      <w:r>
        <w:rPr>
          <w:spacing w:val="-16"/>
        </w:rPr>
        <w:t xml:space="preserve"> </w:t>
      </w:r>
      <w:r>
        <w:rPr>
          <w:spacing w:val="-1"/>
        </w:rPr>
        <w:t>the</w:t>
      </w:r>
      <w:r>
        <w:rPr>
          <w:spacing w:val="-16"/>
        </w:rPr>
        <w:t xml:space="preserve"> </w:t>
      </w:r>
      <w:r>
        <w:rPr>
          <w:spacing w:val="-1"/>
        </w:rPr>
        <w:t>invert</w:t>
      </w:r>
      <w:r>
        <w:rPr>
          <w:spacing w:val="-16"/>
        </w:rPr>
        <w:t xml:space="preserve"> </w:t>
      </w:r>
      <w:r>
        <w:rPr>
          <w:spacing w:val="-1"/>
        </w:rPr>
        <w:t>shall</w:t>
      </w:r>
      <w:r>
        <w:rPr>
          <w:spacing w:val="-17"/>
        </w:rPr>
        <w:t xml:space="preserve"> </w:t>
      </w:r>
      <w:r>
        <w:rPr>
          <w:spacing w:val="-1"/>
        </w:rPr>
        <w:t>be</w:t>
      </w:r>
      <w:r>
        <w:rPr>
          <w:spacing w:val="-16"/>
        </w:rPr>
        <w:t xml:space="preserve"> </w:t>
      </w:r>
      <w:r>
        <w:rPr>
          <w:spacing w:val="-1"/>
        </w:rPr>
        <w:t>provided</w:t>
      </w:r>
      <w:r>
        <w:rPr>
          <w:spacing w:val="-21"/>
        </w:rPr>
        <w:t xml:space="preserve"> </w:t>
      </w:r>
      <w:r>
        <w:rPr>
          <w:spacing w:val="-1"/>
        </w:rPr>
        <w:t>with</w:t>
      </w:r>
      <w:r>
        <w:rPr>
          <w:spacing w:val="-21"/>
        </w:rPr>
        <w:t xml:space="preserve"> </w:t>
      </w:r>
      <w:r>
        <w:rPr>
          <w:spacing w:val="-1"/>
        </w:rPr>
        <w:t>a</w:t>
      </w:r>
      <w:r>
        <w:rPr>
          <w:spacing w:val="-21"/>
        </w:rPr>
        <w:t xml:space="preserve"> </w:t>
      </w:r>
      <w:r>
        <w:rPr>
          <w:spacing w:val="-1"/>
        </w:rPr>
        <w:t>slide</w:t>
      </w:r>
      <w:r>
        <w:rPr>
          <w:spacing w:val="-21"/>
        </w:rPr>
        <w:t xml:space="preserve"> </w:t>
      </w:r>
      <w:r>
        <w:rPr>
          <w:spacing w:val="-1"/>
        </w:rPr>
        <w:t>inside</w:t>
      </w:r>
      <w:r>
        <w:rPr>
          <w:spacing w:val="-21"/>
        </w:rPr>
        <w:t xml:space="preserve"> </w:t>
      </w:r>
      <w:r>
        <w:rPr>
          <w:spacing w:val="-1"/>
        </w:rPr>
        <w:t>the</w:t>
      </w:r>
      <w:r>
        <w:rPr>
          <w:spacing w:val="-21"/>
        </w:rPr>
        <w:t xml:space="preserve"> </w:t>
      </w:r>
      <w:r>
        <w:rPr>
          <w:spacing w:val="-1"/>
        </w:rPr>
        <w:t>manhole</w:t>
      </w:r>
      <w:r>
        <w:rPr>
          <w:spacing w:val="-21"/>
        </w:rPr>
        <w:t xml:space="preserve"> </w:t>
      </w:r>
      <w:r>
        <w:rPr>
          <w:spacing w:val="-1"/>
        </w:rPr>
        <w:t>to</w:t>
      </w:r>
      <w:r>
        <w:rPr>
          <w:spacing w:val="-64"/>
        </w:rPr>
        <w:t xml:space="preserve"> </w:t>
      </w:r>
      <w:r>
        <w:t>prevent sewage from getting into the manhole shelf and to minimize splashing of</w:t>
      </w:r>
      <w:r>
        <w:rPr>
          <w:spacing w:val="1"/>
        </w:rPr>
        <w:t xml:space="preserve"> </w:t>
      </w:r>
      <w:r>
        <w:t>sewage.</w:t>
      </w:r>
    </w:p>
    <w:p w14:paraId="6E742BC0" w14:textId="77777777" w:rsidR="007E5106" w:rsidRDefault="007E5106">
      <w:pPr>
        <w:pStyle w:val="BodyText"/>
      </w:pPr>
    </w:p>
    <w:p w14:paraId="79BF67DF" w14:textId="6E0358A2" w:rsidR="007E5106" w:rsidRDefault="007F33FE">
      <w:pPr>
        <w:pStyle w:val="BodyText"/>
        <w:ind w:left="939" w:right="397"/>
        <w:jc w:val="both"/>
      </w:pPr>
      <w:r>
        <w:rPr>
          <w:spacing w:val="-1"/>
        </w:rPr>
        <w:t>A</w:t>
      </w:r>
      <w:r>
        <w:rPr>
          <w:spacing w:val="-16"/>
        </w:rPr>
        <w:t xml:space="preserve"> </w:t>
      </w:r>
      <w:r>
        <w:rPr>
          <w:spacing w:val="-1"/>
        </w:rPr>
        <w:t>sewer</w:t>
      </w:r>
      <w:r>
        <w:rPr>
          <w:spacing w:val="-18"/>
        </w:rPr>
        <w:t xml:space="preserve"> </w:t>
      </w:r>
      <w:r>
        <w:rPr>
          <w:spacing w:val="-1"/>
        </w:rPr>
        <w:t>main</w:t>
      </w:r>
      <w:r>
        <w:rPr>
          <w:spacing w:val="-15"/>
        </w:rPr>
        <w:t xml:space="preserve"> </w:t>
      </w:r>
      <w:r>
        <w:rPr>
          <w:spacing w:val="-1"/>
        </w:rPr>
        <w:t>or</w:t>
      </w:r>
      <w:r>
        <w:rPr>
          <w:spacing w:val="-18"/>
        </w:rPr>
        <w:t xml:space="preserve"> </w:t>
      </w:r>
      <w:r>
        <w:rPr>
          <w:spacing w:val="-1"/>
        </w:rPr>
        <w:t>service</w:t>
      </w:r>
      <w:r>
        <w:rPr>
          <w:spacing w:val="-16"/>
        </w:rPr>
        <w:t xml:space="preserve"> </w:t>
      </w:r>
      <w:r>
        <w:rPr>
          <w:spacing w:val="-1"/>
        </w:rPr>
        <w:t>eight</w:t>
      </w:r>
      <w:r>
        <w:rPr>
          <w:spacing w:val="-15"/>
        </w:rPr>
        <w:t xml:space="preserve"> </w:t>
      </w:r>
      <w:r>
        <w:rPr>
          <w:spacing w:val="-1"/>
        </w:rPr>
        <w:t>inches</w:t>
      </w:r>
      <w:r>
        <w:rPr>
          <w:spacing w:val="-17"/>
        </w:rPr>
        <w:t xml:space="preserve"> </w:t>
      </w:r>
      <w:r>
        <w:rPr>
          <w:spacing w:val="-1"/>
        </w:rPr>
        <w:t>or</w:t>
      </w:r>
      <w:r>
        <w:rPr>
          <w:spacing w:val="-18"/>
        </w:rPr>
        <w:t xml:space="preserve"> </w:t>
      </w:r>
      <w:r>
        <w:rPr>
          <w:spacing w:val="-1"/>
        </w:rPr>
        <w:t>larger</w:t>
      </w:r>
      <w:r>
        <w:rPr>
          <w:spacing w:val="-17"/>
        </w:rPr>
        <w:t xml:space="preserve"> </w:t>
      </w:r>
      <w:r>
        <w:t>connecting</w:t>
      </w:r>
      <w:r>
        <w:rPr>
          <w:spacing w:val="-18"/>
        </w:rPr>
        <w:t xml:space="preserve"> </w:t>
      </w:r>
      <w:r>
        <w:t>to</w:t>
      </w:r>
      <w:r>
        <w:rPr>
          <w:spacing w:val="-16"/>
        </w:rPr>
        <w:t xml:space="preserve"> </w:t>
      </w:r>
      <w:r>
        <w:t>an</w:t>
      </w:r>
      <w:r>
        <w:rPr>
          <w:spacing w:val="-15"/>
        </w:rPr>
        <w:t xml:space="preserve"> </w:t>
      </w:r>
      <w:r>
        <w:t>existing</w:t>
      </w:r>
      <w:r>
        <w:rPr>
          <w:spacing w:val="-18"/>
        </w:rPr>
        <w:t xml:space="preserve"> </w:t>
      </w:r>
      <w:r>
        <w:t>sewer</w:t>
      </w:r>
      <w:r>
        <w:rPr>
          <w:spacing w:val="-18"/>
        </w:rPr>
        <w:t xml:space="preserve"> </w:t>
      </w:r>
      <w:r>
        <w:t>main</w:t>
      </w:r>
      <w:r>
        <w:rPr>
          <w:spacing w:val="-64"/>
        </w:rPr>
        <w:t xml:space="preserve"> </w:t>
      </w:r>
      <w:r>
        <w:t>shall require a manhole at the point of connection. Where the junction consists of</w:t>
      </w:r>
      <w:r>
        <w:rPr>
          <w:spacing w:val="-64"/>
        </w:rPr>
        <w:t xml:space="preserve"> </w:t>
      </w:r>
      <w:r>
        <w:t xml:space="preserve">the same size sewers, a </w:t>
      </w:r>
      <w:r w:rsidR="00964112">
        <w:t>0.2-foot</w:t>
      </w:r>
      <w:r>
        <w:t xml:space="preserve"> drop shall be provided between the branch and</w:t>
      </w:r>
      <w:r>
        <w:rPr>
          <w:spacing w:val="1"/>
        </w:rPr>
        <w:t xml:space="preserve"> </w:t>
      </w:r>
      <w:r>
        <w:t>main sewer. When a smaller sewer main joins a larger sewer main in a manhole,</w:t>
      </w:r>
      <w:r>
        <w:rPr>
          <w:spacing w:val="1"/>
        </w:rPr>
        <w:t xml:space="preserve"> </w:t>
      </w:r>
      <w:r>
        <w:t>the top</w:t>
      </w:r>
      <w:r>
        <w:rPr>
          <w:spacing w:val="1"/>
        </w:rPr>
        <w:t xml:space="preserve"> </w:t>
      </w:r>
      <w:r>
        <w:t>of</w:t>
      </w:r>
      <w:r>
        <w:rPr>
          <w:spacing w:val="3"/>
        </w:rPr>
        <w:t xml:space="preserve"> </w:t>
      </w:r>
      <w:r>
        <w:t>pipe</w:t>
      </w:r>
      <w:r>
        <w:rPr>
          <w:spacing w:val="1"/>
        </w:rPr>
        <w:t xml:space="preserve"> </w:t>
      </w:r>
      <w:r>
        <w:t>elevations shall match.</w:t>
      </w:r>
    </w:p>
    <w:p w14:paraId="3F00D16B" w14:textId="77777777" w:rsidR="007E5106" w:rsidRDefault="007E5106">
      <w:pPr>
        <w:pStyle w:val="BodyText"/>
      </w:pPr>
    </w:p>
    <w:p w14:paraId="1D6ED602" w14:textId="77777777" w:rsidR="007E5106" w:rsidRDefault="007F33FE">
      <w:pPr>
        <w:pStyle w:val="BodyText"/>
        <w:ind w:left="939" w:right="396"/>
        <w:jc w:val="both"/>
      </w:pPr>
      <w:r>
        <w:t>All manholes shall have eccentric manhole cones conforming to the detailed</w:t>
      </w:r>
      <w:r>
        <w:rPr>
          <w:spacing w:val="1"/>
        </w:rPr>
        <w:t xml:space="preserve"> </w:t>
      </w:r>
      <w:r>
        <w:t>dimensions,</w:t>
      </w:r>
      <w:r>
        <w:rPr>
          <w:spacing w:val="-14"/>
        </w:rPr>
        <w:t xml:space="preserve"> </w:t>
      </w:r>
      <w:r>
        <w:t>construction</w:t>
      </w:r>
      <w:r>
        <w:rPr>
          <w:spacing w:val="-13"/>
        </w:rPr>
        <w:t xml:space="preserve"> </w:t>
      </w:r>
      <w:r>
        <w:t>details</w:t>
      </w:r>
      <w:r>
        <w:rPr>
          <w:spacing w:val="-14"/>
        </w:rPr>
        <w:t xml:space="preserve"> </w:t>
      </w:r>
      <w:r>
        <w:t>and</w:t>
      </w:r>
      <w:r>
        <w:rPr>
          <w:spacing w:val="-13"/>
        </w:rPr>
        <w:t xml:space="preserve"> </w:t>
      </w:r>
      <w:r>
        <w:t>materials</w:t>
      </w:r>
      <w:r>
        <w:rPr>
          <w:spacing w:val="-14"/>
        </w:rPr>
        <w:t xml:space="preserve"> </w:t>
      </w:r>
      <w:r>
        <w:t>as</w:t>
      </w:r>
      <w:r>
        <w:rPr>
          <w:spacing w:val="-14"/>
        </w:rPr>
        <w:t xml:space="preserve"> </w:t>
      </w:r>
      <w:r>
        <w:t>shown</w:t>
      </w:r>
      <w:r>
        <w:rPr>
          <w:spacing w:val="-13"/>
        </w:rPr>
        <w:t xml:space="preserve"> </w:t>
      </w:r>
      <w:r>
        <w:t>in</w:t>
      </w:r>
      <w:r>
        <w:rPr>
          <w:spacing w:val="-15"/>
        </w:rPr>
        <w:t xml:space="preserve"> </w:t>
      </w:r>
      <w:r>
        <w:t>the</w:t>
      </w:r>
      <w:r>
        <w:rPr>
          <w:spacing w:val="-16"/>
        </w:rPr>
        <w:t xml:space="preserve"> </w:t>
      </w:r>
      <w:r>
        <w:t>standard</w:t>
      </w:r>
      <w:r>
        <w:rPr>
          <w:spacing w:val="-15"/>
        </w:rPr>
        <w:t xml:space="preserve"> </w:t>
      </w:r>
      <w:r>
        <w:t>drawings.</w:t>
      </w:r>
      <w:r>
        <w:rPr>
          <w:spacing w:val="-64"/>
        </w:rPr>
        <w:t xml:space="preserve"> </w:t>
      </w:r>
      <w:r>
        <w:t>Sewer manholes for all sewer mains of less than twelve (12) inches in diameter</w:t>
      </w:r>
      <w:r>
        <w:rPr>
          <w:spacing w:val="1"/>
        </w:rPr>
        <w:t xml:space="preserve"> </w:t>
      </w:r>
      <w:r>
        <w:t>shall be a minimum four feet inside diameter. For sewers mains twelve inches in</w:t>
      </w:r>
      <w:r>
        <w:rPr>
          <w:spacing w:val="1"/>
        </w:rPr>
        <w:t xml:space="preserve"> </w:t>
      </w:r>
      <w:r>
        <w:t>diameter</w:t>
      </w:r>
      <w:r>
        <w:rPr>
          <w:spacing w:val="-8"/>
        </w:rPr>
        <w:t xml:space="preserve"> </w:t>
      </w:r>
      <w:r>
        <w:t>or</w:t>
      </w:r>
      <w:r>
        <w:rPr>
          <w:spacing w:val="-7"/>
        </w:rPr>
        <w:t xml:space="preserve"> </w:t>
      </w:r>
      <w:r>
        <w:t>larger</w:t>
      </w:r>
      <w:r>
        <w:rPr>
          <w:spacing w:val="-7"/>
        </w:rPr>
        <w:t xml:space="preserve"> </w:t>
      </w:r>
      <w:r>
        <w:t>or</w:t>
      </w:r>
      <w:r>
        <w:rPr>
          <w:spacing w:val="-7"/>
        </w:rPr>
        <w:t xml:space="preserve"> </w:t>
      </w:r>
      <w:r>
        <w:t>over</w:t>
      </w:r>
      <w:r>
        <w:rPr>
          <w:spacing w:val="-7"/>
        </w:rPr>
        <w:t xml:space="preserve"> </w:t>
      </w:r>
      <w:r>
        <w:t>twelve</w:t>
      </w:r>
      <w:r>
        <w:rPr>
          <w:spacing w:val="-5"/>
        </w:rPr>
        <w:t xml:space="preserve"> </w:t>
      </w:r>
      <w:r>
        <w:t>(12)</w:t>
      </w:r>
      <w:r>
        <w:rPr>
          <w:spacing w:val="-7"/>
        </w:rPr>
        <w:t xml:space="preserve"> </w:t>
      </w:r>
      <w:r>
        <w:t>feet</w:t>
      </w:r>
      <w:r>
        <w:rPr>
          <w:spacing w:val="-5"/>
        </w:rPr>
        <w:t xml:space="preserve"> </w:t>
      </w:r>
      <w:r>
        <w:t>in</w:t>
      </w:r>
      <w:r>
        <w:rPr>
          <w:spacing w:val="-7"/>
        </w:rPr>
        <w:t xml:space="preserve"> </w:t>
      </w:r>
      <w:r>
        <w:t>depth,</w:t>
      </w:r>
      <w:r>
        <w:rPr>
          <w:spacing w:val="-8"/>
        </w:rPr>
        <w:t xml:space="preserve"> </w:t>
      </w:r>
      <w:r>
        <w:t>the</w:t>
      </w:r>
      <w:r>
        <w:rPr>
          <w:spacing w:val="-7"/>
        </w:rPr>
        <w:t xml:space="preserve"> </w:t>
      </w:r>
      <w:r>
        <w:t>manholes</w:t>
      </w:r>
      <w:r>
        <w:rPr>
          <w:spacing w:val="-8"/>
        </w:rPr>
        <w:t xml:space="preserve"> </w:t>
      </w:r>
      <w:r>
        <w:t>shall</w:t>
      </w:r>
      <w:r>
        <w:rPr>
          <w:spacing w:val="-9"/>
        </w:rPr>
        <w:t xml:space="preserve"> </w:t>
      </w:r>
      <w:r>
        <w:t>be</w:t>
      </w:r>
      <w:r>
        <w:rPr>
          <w:spacing w:val="-7"/>
        </w:rPr>
        <w:t xml:space="preserve"> </w:t>
      </w:r>
      <w:r>
        <w:t>not</w:t>
      </w:r>
      <w:r>
        <w:rPr>
          <w:spacing w:val="-9"/>
        </w:rPr>
        <w:t xml:space="preserve"> </w:t>
      </w:r>
      <w:r>
        <w:t>less</w:t>
      </w:r>
      <w:r>
        <w:rPr>
          <w:spacing w:val="-64"/>
        </w:rPr>
        <w:t xml:space="preserve"> </w:t>
      </w:r>
      <w:r>
        <w:t>than five feet in inside diameter. When the sum of all pipe sizes connecting to the</w:t>
      </w:r>
      <w:r>
        <w:rPr>
          <w:spacing w:val="-64"/>
        </w:rPr>
        <w:t xml:space="preserve"> </w:t>
      </w:r>
      <w:r>
        <w:t>manhole totals 24 inches or greater, the manhole diameter shall be five feet or</w:t>
      </w:r>
      <w:r>
        <w:rPr>
          <w:spacing w:val="1"/>
        </w:rPr>
        <w:t xml:space="preserve"> </w:t>
      </w:r>
      <w:r>
        <w:t>greater.</w:t>
      </w:r>
    </w:p>
    <w:p w14:paraId="4014BFED" w14:textId="77777777" w:rsidR="007E5106" w:rsidRDefault="007E5106">
      <w:pPr>
        <w:pStyle w:val="BodyText"/>
      </w:pPr>
    </w:p>
    <w:p w14:paraId="7713BF96" w14:textId="3F0C58E2" w:rsidR="007E5106" w:rsidRDefault="007F33FE">
      <w:pPr>
        <w:pStyle w:val="BodyText"/>
        <w:ind w:left="220" w:right="397"/>
      </w:pPr>
      <w:r>
        <w:t>When</w:t>
      </w:r>
      <w:r>
        <w:rPr>
          <w:spacing w:val="6"/>
        </w:rPr>
        <w:t xml:space="preserve"> </w:t>
      </w:r>
      <w:r>
        <w:t>a</w:t>
      </w:r>
      <w:r>
        <w:rPr>
          <w:spacing w:val="7"/>
        </w:rPr>
        <w:t xml:space="preserve"> </w:t>
      </w:r>
      <w:r>
        <w:t>sewer</w:t>
      </w:r>
      <w:r>
        <w:rPr>
          <w:spacing w:val="5"/>
        </w:rPr>
        <w:t xml:space="preserve"> </w:t>
      </w:r>
      <w:r>
        <w:t>line</w:t>
      </w:r>
      <w:r>
        <w:rPr>
          <w:spacing w:val="7"/>
        </w:rPr>
        <w:t xml:space="preserve"> </w:t>
      </w:r>
      <w:r>
        <w:t>is</w:t>
      </w:r>
      <w:r>
        <w:rPr>
          <w:spacing w:val="5"/>
        </w:rPr>
        <w:t xml:space="preserve"> </w:t>
      </w:r>
      <w:r>
        <w:t>installed</w:t>
      </w:r>
      <w:r>
        <w:rPr>
          <w:spacing w:val="7"/>
        </w:rPr>
        <w:t xml:space="preserve"> </w:t>
      </w:r>
      <w:r>
        <w:t>in</w:t>
      </w:r>
      <w:r>
        <w:rPr>
          <w:spacing w:val="7"/>
        </w:rPr>
        <w:t xml:space="preserve"> </w:t>
      </w:r>
      <w:r>
        <w:t>a</w:t>
      </w:r>
      <w:r>
        <w:rPr>
          <w:spacing w:val="7"/>
        </w:rPr>
        <w:t xml:space="preserve"> </w:t>
      </w:r>
      <w:r>
        <w:t>development</w:t>
      </w:r>
      <w:r>
        <w:rPr>
          <w:spacing w:val="5"/>
        </w:rPr>
        <w:t xml:space="preserve"> </w:t>
      </w:r>
      <w:r>
        <w:t>or</w:t>
      </w:r>
      <w:r>
        <w:rPr>
          <w:spacing w:val="5"/>
        </w:rPr>
        <w:t xml:space="preserve"> </w:t>
      </w:r>
      <w:r>
        <w:t>in</w:t>
      </w:r>
      <w:r>
        <w:rPr>
          <w:spacing w:val="7"/>
        </w:rPr>
        <w:t xml:space="preserve"> </w:t>
      </w:r>
      <w:r>
        <w:t>a</w:t>
      </w:r>
      <w:r>
        <w:rPr>
          <w:spacing w:val="7"/>
        </w:rPr>
        <w:t xml:space="preserve"> </w:t>
      </w:r>
      <w:r>
        <w:t>phase</w:t>
      </w:r>
      <w:r>
        <w:rPr>
          <w:spacing w:val="6"/>
        </w:rPr>
        <w:t xml:space="preserve"> </w:t>
      </w:r>
      <w:r>
        <w:t>of</w:t>
      </w:r>
      <w:r>
        <w:rPr>
          <w:spacing w:val="9"/>
        </w:rPr>
        <w:t xml:space="preserve"> </w:t>
      </w:r>
      <w:r>
        <w:t>a</w:t>
      </w:r>
      <w:r>
        <w:rPr>
          <w:spacing w:val="7"/>
        </w:rPr>
        <w:t xml:space="preserve"> </w:t>
      </w:r>
      <w:r>
        <w:t>development,</w:t>
      </w:r>
      <w:r>
        <w:rPr>
          <w:spacing w:val="7"/>
        </w:rPr>
        <w:t xml:space="preserve"> </w:t>
      </w:r>
      <w:r>
        <w:t>the</w:t>
      </w:r>
      <w:r>
        <w:rPr>
          <w:spacing w:val="1"/>
        </w:rPr>
        <w:t xml:space="preserve"> </w:t>
      </w:r>
      <w:r>
        <w:t>line</w:t>
      </w:r>
      <w:r>
        <w:rPr>
          <w:spacing w:val="-7"/>
        </w:rPr>
        <w:t xml:space="preserve"> </w:t>
      </w:r>
      <w:r>
        <w:t>may</w:t>
      </w:r>
      <w:r>
        <w:rPr>
          <w:spacing w:val="-10"/>
        </w:rPr>
        <w:t xml:space="preserve"> </w:t>
      </w:r>
      <w:r>
        <w:t>be</w:t>
      </w:r>
      <w:r>
        <w:rPr>
          <w:spacing w:val="-7"/>
        </w:rPr>
        <w:t xml:space="preserve"> </w:t>
      </w:r>
      <w:r>
        <w:t>extended</w:t>
      </w:r>
      <w:r>
        <w:rPr>
          <w:spacing w:val="-6"/>
        </w:rPr>
        <w:t xml:space="preserve"> </w:t>
      </w:r>
      <w:r>
        <w:t>up</w:t>
      </w:r>
      <w:r>
        <w:rPr>
          <w:spacing w:val="-7"/>
        </w:rPr>
        <w:t xml:space="preserve"> </w:t>
      </w:r>
      <w:r>
        <w:t>to</w:t>
      </w:r>
      <w:r>
        <w:rPr>
          <w:spacing w:val="-6"/>
        </w:rPr>
        <w:t xml:space="preserve"> </w:t>
      </w:r>
      <w:r>
        <w:t>three</w:t>
      </w:r>
      <w:r>
        <w:rPr>
          <w:spacing w:val="-7"/>
        </w:rPr>
        <w:t xml:space="preserve"> </w:t>
      </w:r>
      <w:r>
        <w:t>feet</w:t>
      </w:r>
      <w:r>
        <w:rPr>
          <w:spacing w:val="-7"/>
        </w:rPr>
        <w:t xml:space="preserve"> </w:t>
      </w:r>
      <w:r>
        <w:t>beyond</w:t>
      </w:r>
      <w:r>
        <w:rPr>
          <w:spacing w:val="-7"/>
        </w:rPr>
        <w:t xml:space="preserve"> </w:t>
      </w:r>
      <w:r>
        <w:t>the</w:t>
      </w:r>
      <w:r>
        <w:rPr>
          <w:spacing w:val="-6"/>
        </w:rPr>
        <w:t xml:space="preserve"> </w:t>
      </w:r>
      <w:r>
        <w:t>last</w:t>
      </w:r>
      <w:r>
        <w:rPr>
          <w:spacing w:val="-7"/>
        </w:rPr>
        <w:t xml:space="preserve"> </w:t>
      </w:r>
      <w:r>
        <w:t>manhole</w:t>
      </w:r>
      <w:r>
        <w:rPr>
          <w:spacing w:val="-7"/>
        </w:rPr>
        <w:t xml:space="preserve"> </w:t>
      </w:r>
      <w:r>
        <w:t>on</w:t>
      </w:r>
      <w:r>
        <w:rPr>
          <w:spacing w:val="-6"/>
        </w:rPr>
        <w:t xml:space="preserve"> </w:t>
      </w:r>
      <w:r>
        <w:t>the</w:t>
      </w:r>
      <w:r>
        <w:rPr>
          <w:spacing w:val="-7"/>
        </w:rPr>
        <w:t xml:space="preserve"> </w:t>
      </w:r>
      <w:r>
        <w:t>line.</w:t>
      </w:r>
      <w:r>
        <w:rPr>
          <w:spacing w:val="-7"/>
        </w:rPr>
        <w:t xml:space="preserve"> </w:t>
      </w:r>
      <w:r>
        <w:t>The</w:t>
      </w:r>
      <w:r>
        <w:rPr>
          <w:spacing w:val="-8"/>
        </w:rPr>
        <w:t xml:space="preserve"> </w:t>
      </w:r>
      <w:r>
        <w:t>open</w:t>
      </w:r>
      <w:r>
        <w:rPr>
          <w:spacing w:val="-9"/>
        </w:rPr>
        <w:t xml:space="preserve"> </w:t>
      </w:r>
      <w:r>
        <w:t>end</w:t>
      </w:r>
      <w:r>
        <w:rPr>
          <w:spacing w:val="-64"/>
        </w:rPr>
        <w:t xml:space="preserve"> </w:t>
      </w:r>
      <w:r>
        <w:t>of the</w:t>
      </w:r>
      <w:r>
        <w:rPr>
          <w:spacing w:val="-2"/>
        </w:rPr>
        <w:t xml:space="preserve"> </w:t>
      </w:r>
      <w:r>
        <w:t>extension</w:t>
      </w:r>
      <w:r>
        <w:rPr>
          <w:spacing w:val="-2"/>
        </w:rPr>
        <w:t xml:space="preserve"> </w:t>
      </w:r>
      <w:r>
        <w:t>(the</w:t>
      </w:r>
      <w:r>
        <w:rPr>
          <w:spacing w:val="-2"/>
        </w:rPr>
        <w:t xml:space="preserve"> </w:t>
      </w:r>
      <w:r>
        <w:rPr>
          <w:rFonts w:ascii="Calibri"/>
        </w:rPr>
        <w:t>A</w:t>
      </w:r>
      <w:r>
        <w:t>stub)</w:t>
      </w:r>
      <w:r>
        <w:rPr>
          <w:spacing w:val="-3"/>
        </w:rPr>
        <w:t xml:space="preserve"> </w:t>
      </w:r>
      <w:r>
        <w:t>shall</w:t>
      </w:r>
      <w:r>
        <w:rPr>
          <w:spacing w:val="-4"/>
        </w:rPr>
        <w:t xml:space="preserve"> </w:t>
      </w:r>
      <w:r>
        <w:t>be</w:t>
      </w:r>
      <w:r>
        <w:rPr>
          <w:spacing w:val="-2"/>
        </w:rPr>
        <w:t xml:space="preserve"> </w:t>
      </w:r>
      <w:r>
        <w:t>the</w:t>
      </w:r>
      <w:r>
        <w:rPr>
          <w:spacing w:val="-2"/>
        </w:rPr>
        <w:t xml:space="preserve"> </w:t>
      </w:r>
      <w:r>
        <w:t>bell</w:t>
      </w:r>
      <w:r>
        <w:rPr>
          <w:spacing w:val="-3"/>
        </w:rPr>
        <w:t xml:space="preserve"> </w:t>
      </w:r>
      <w:r>
        <w:t>end</w:t>
      </w:r>
      <w:r>
        <w:rPr>
          <w:spacing w:val="-2"/>
        </w:rPr>
        <w:t xml:space="preserve"> </w:t>
      </w:r>
      <w:r>
        <w:t>of</w:t>
      </w:r>
      <w:r>
        <w:rPr>
          <w:spacing w:val="-1"/>
        </w:rPr>
        <w:t xml:space="preserve"> </w:t>
      </w:r>
      <w:r>
        <w:t>the</w:t>
      </w:r>
      <w:r>
        <w:rPr>
          <w:spacing w:val="-5"/>
        </w:rPr>
        <w:t xml:space="preserve"> </w:t>
      </w:r>
      <w:r>
        <w:t>pipe</w:t>
      </w:r>
      <w:r>
        <w:rPr>
          <w:spacing w:val="-4"/>
        </w:rPr>
        <w:t xml:space="preserve"> </w:t>
      </w:r>
      <w:r>
        <w:t>and</w:t>
      </w:r>
      <w:r>
        <w:rPr>
          <w:spacing w:val="-5"/>
        </w:rPr>
        <w:t xml:space="preserve"> </w:t>
      </w:r>
      <w:r>
        <w:t>must</w:t>
      </w:r>
      <w:r>
        <w:rPr>
          <w:spacing w:val="-5"/>
        </w:rPr>
        <w:t xml:space="preserve"> </w:t>
      </w:r>
      <w:r>
        <w:t>be</w:t>
      </w:r>
      <w:r>
        <w:rPr>
          <w:spacing w:val="-4"/>
        </w:rPr>
        <w:t xml:space="preserve"> </w:t>
      </w:r>
      <w:r>
        <w:t>sealed</w:t>
      </w:r>
      <w:r>
        <w:rPr>
          <w:spacing w:val="-4"/>
        </w:rPr>
        <w:t xml:space="preserve"> </w:t>
      </w:r>
      <w:r>
        <w:t>with</w:t>
      </w:r>
      <w:r>
        <w:rPr>
          <w:spacing w:val="-5"/>
        </w:rPr>
        <w:t xml:space="preserve"> </w:t>
      </w:r>
      <w:r>
        <w:t>a</w:t>
      </w:r>
      <w:r>
        <w:rPr>
          <w:spacing w:val="-64"/>
        </w:rPr>
        <w:t xml:space="preserve"> </w:t>
      </w:r>
      <w:r>
        <w:rPr>
          <w:spacing w:val="-1"/>
        </w:rPr>
        <w:t>water-tight</w:t>
      </w:r>
      <w:r>
        <w:rPr>
          <w:spacing w:val="-14"/>
        </w:rPr>
        <w:t xml:space="preserve"> </w:t>
      </w:r>
      <w:r>
        <w:rPr>
          <w:spacing w:val="-1"/>
        </w:rPr>
        <w:t>plug</w:t>
      </w:r>
      <w:r>
        <w:rPr>
          <w:spacing w:val="-16"/>
        </w:rPr>
        <w:t xml:space="preserve"> </w:t>
      </w:r>
      <w:r>
        <w:rPr>
          <w:spacing w:val="-1"/>
        </w:rPr>
        <w:t>to</w:t>
      </w:r>
      <w:r>
        <w:rPr>
          <w:spacing w:val="-13"/>
        </w:rPr>
        <w:t xml:space="preserve"> </w:t>
      </w:r>
      <w:r>
        <w:t>allow</w:t>
      </w:r>
      <w:r>
        <w:rPr>
          <w:spacing w:val="-17"/>
        </w:rPr>
        <w:t xml:space="preserve"> </w:t>
      </w:r>
      <w:r>
        <w:t>for</w:t>
      </w:r>
      <w:r>
        <w:rPr>
          <w:spacing w:val="-15"/>
        </w:rPr>
        <w:t xml:space="preserve"> </w:t>
      </w:r>
      <w:r>
        <w:t>future</w:t>
      </w:r>
      <w:r>
        <w:rPr>
          <w:spacing w:val="-13"/>
        </w:rPr>
        <w:t xml:space="preserve"> </w:t>
      </w:r>
      <w:r>
        <w:t>extension.</w:t>
      </w:r>
      <w:r>
        <w:rPr>
          <w:spacing w:val="-14"/>
        </w:rPr>
        <w:t xml:space="preserve"> </w:t>
      </w:r>
      <w:r>
        <w:t>The</w:t>
      </w:r>
      <w:r>
        <w:rPr>
          <w:spacing w:val="-13"/>
        </w:rPr>
        <w:t xml:space="preserve"> </w:t>
      </w:r>
      <w:r>
        <w:t>stub</w:t>
      </w:r>
      <w:r>
        <w:rPr>
          <w:spacing w:val="-16"/>
        </w:rPr>
        <w:t xml:space="preserve"> </w:t>
      </w:r>
      <w:r>
        <w:t>shall</w:t>
      </w:r>
      <w:r>
        <w:rPr>
          <w:spacing w:val="-17"/>
        </w:rPr>
        <w:t xml:space="preserve"> </w:t>
      </w:r>
      <w:r>
        <w:t>be</w:t>
      </w:r>
      <w:r>
        <w:rPr>
          <w:spacing w:val="-15"/>
        </w:rPr>
        <w:t xml:space="preserve"> </w:t>
      </w:r>
      <w:r>
        <w:t>grouted</w:t>
      </w:r>
      <w:r>
        <w:rPr>
          <w:spacing w:val="-16"/>
        </w:rPr>
        <w:t xml:space="preserve"> </w:t>
      </w:r>
      <w:r>
        <w:t>and</w:t>
      </w:r>
      <w:r>
        <w:rPr>
          <w:spacing w:val="-16"/>
        </w:rPr>
        <w:t xml:space="preserve"> </w:t>
      </w:r>
      <w:r>
        <w:t>sealed</w:t>
      </w:r>
      <w:r>
        <w:rPr>
          <w:spacing w:val="-16"/>
        </w:rPr>
        <w:t xml:space="preserve"> </w:t>
      </w:r>
      <w:r>
        <w:t>around</w:t>
      </w:r>
      <w:r>
        <w:rPr>
          <w:spacing w:val="-64"/>
        </w:rPr>
        <w:t xml:space="preserve"> </w:t>
      </w:r>
      <w:r>
        <w:t>the</w:t>
      </w:r>
      <w:r>
        <w:rPr>
          <w:spacing w:val="13"/>
        </w:rPr>
        <w:t xml:space="preserve"> </w:t>
      </w:r>
      <w:r>
        <w:t>pipe</w:t>
      </w:r>
      <w:r>
        <w:rPr>
          <w:spacing w:val="14"/>
        </w:rPr>
        <w:t xml:space="preserve"> </w:t>
      </w:r>
      <w:r>
        <w:t>as</w:t>
      </w:r>
      <w:r>
        <w:rPr>
          <w:spacing w:val="13"/>
        </w:rPr>
        <w:t xml:space="preserve"> </w:t>
      </w:r>
      <w:r>
        <w:t>it</w:t>
      </w:r>
      <w:r>
        <w:rPr>
          <w:spacing w:val="14"/>
        </w:rPr>
        <w:t xml:space="preserve"> </w:t>
      </w:r>
      <w:r>
        <w:t>exits</w:t>
      </w:r>
      <w:r>
        <w:rPr>
          <w:spacing w:val="13"/>
        </w:rPr>
        <w:t xml:space="preserve"> </w:t>
      </w:r>
      <w:r>
        <w:t>the</w:t>
      </w:r>
      <w:r>
        <w:rPr>
          <w:spacing w:val="14"/>
        </w:rPr>
        <w:t xml:space="preserve"> </w:t>
      </w:r>
      <w:r>
        <w:t>manhole,</w:t>
      </w:r>
      <w:r>
        <w:rPr>
          <w:spacing w:val="13"/>
        </w:rPr>
        <w:t xml:space="preserve"> </w:t>
      </w:r>
      <w:r>
        <w:t>to</w:t>
      </w:r>
      <w:r>
        <w:rPr>
          <w:spacing w:val="12"/>
        </w:rPr>
        <w:t xml:space="preserve"> </w:t>
      </w:r>
      <w:r>
        <w:t>promote</w:t>
      </w:r>
      <w:r>
        <w:rPr>
          <w:spacing w:val="12"/>
        </w:rPr>
        <w:t xml:space="preserve"> </w:t>
      </w:r>
      <w:r>
        <w:t>a</w:t>
      </w:r>
      <w:r>
        <w:rPr>
          <w:spacing w:val="12"/>
        </w:rPr>
        <w:t xml:space="preserve"> </w:t>
      </w:r>
      <w:r>
        <w:t>water-tight</w:t>
      </w:r>
      <w:r>
        <w:rPr>
          <w:spacing w:val="12"/>
        </w:rPr>
        <w:t xml:space="preserve"> </w:t>
      </w:r>
      <w:r>
        <w:t>fit.</w:t>
      </w:r>
      <w:r>
        <w:rPr>
          <w:spacing w:val="12"/>
        </w:rPr>
        <w:t xml:space="preserve"> </w:t>
      </w:r>
      <w:r>
        <w:t>Manhole</w:t>
      </w:r>
      <w:r>
        <w:rPr>
          <w:spacing w:val="11"/>
        </w:rPr>
        <w:t xml:space="preserve"> </w:t>
      </w:r>
      <w:r>
        <w:t>sections</w:t>
      </w:r>
      <w:r>
        <w:rPr>
          <w:spacing w:val="11"/>
        </w:rPr>
        <w:t xml:space="preserve"> </w:t>
      </w:r>
      <w:r>
        <w:t>shall</w:t>
      </w:r>
      <w:r>
        <w:rPr>
          <w:spacing w:val="11"/>
        </w:rPr>
        <w:t xml:space="preserve"> </w:t>
      </w:r>
      <w:r>
        <w:t>be</w:t>
      </w:r>
      <w:r>
        <w:rPr>
          <w:spacing w:val="-63"/>
        </w:rPr>
        <w:t xml:space="preserve"> </w:t>
      </w:r>
      <w:r>
        <w:t>installed</w:t>
      </w:r>
      <w:r>
        <w:rPr>
          <w:spacing w:val="2"/>
        </w:rPr>
        <w:t xml:space="preserve"> </w:t>
      </w:r>
      <w:r>
        <w:t>no</w:t>
      </w:r>
      <w:r>
        <w:rPr>
          <w:spacing w:val="2"/>
        </w:rPr>
        <w:t xml:space="preserve"> </w:t>
      </w:r>
      <w:r>
        <w:t>less</w:t>
      </w:r>
      <w:r>
        <w:rPr>
          <w:spacing w:val="2"/>
        </w:rPr>
        <w:t xml:space="preserve"> </w:t>
      </w:r>
      <w:r>
        <w:t>than</w:t>
      </w:r>
      <w:r>
        <w:rPr>
          <w:spacing w:val="2"/>
        </w:rPr>
        <w:t xml:space="preserve"> </w:t>
      </w:r>
      <w:r>
        <w:t>14</w:t>
      </w:r>
      <w:r>
        <w:rPr>
          <w:spacing w:val="2"/>
        </w:rPr>
        <w:t xml:space="preserve"> </w:t>
      </w:r>
      <w:r>
        <w:t>days</w:t>
      </w:r>
      <w:r>
        <w:rPr>
          <w:spacing w:val="2"/>
        </w:rPr>
        <w:t xml:space="preserve"> </w:t>
      </w:r>
      <w:r>
        <w:t>after</w:t>
      </w:r>
      <w:r>
        <w:rPr>
          <w:spacing w:val="1"/>
        </w:rPr>
        <w:t xml:space="preserve"> </w:t>
      </w:r>
      <w:r>
        <w:t>date</w:t>
      </w:r>
      <w:r>
        <w:rPr>
          <w:spacing w:val="3"/>
        </w:rPr>
        <w:t xml:space="preserve"> </w:t>
      </w:r>
      <w:r>
        <w:t>of</w:t>
      </w:r>
      <w:r>
        <w:rPr>
          <w:spacing w:val="4"/>
        </w:rPr>
        <w:t xml:space="preserve"> </w:t>
      </w:r>
      <w:r>
        <w:t>manufacture. Each</w:t>
      </w:r>
      <w:r>
        <w:rPr>
          <w:spacing w:val="1"/>
        </w:rPr>
        <w:t xml:space="preserve"> </w:t>
      </w:r>
      <w:r>
        <w:t>manhole section</w:t>
      </w:r>
      <w:r>
        <w:rPr>
          <w:spacing w:val="1"/>
        </w:rPr>
        <w:t xml:space="preserve"> </w:t>
      </w:r>
      <w:r>
        <w:t>shall</w:t>
      </w:r>
      <w:r>
        <w:rPr>
          <w:spacing w:val="-1"/>
        </w:rPr>
        <w:t xml:space="preserve"> </w:t>
      </w:r>
      <w:r>
        <w:t>be</w:t>
      </w:r>
      <w:r>
        <w:rPr>
          <w:spacing w:val="-64"/>
        </w:rPr>
        <w:t xml:space="preserve"> </w:t>
      </w:r>
      <w:r>
        <w:t>clearly</w:t>
      </w:r>
      <w:r>
        <w:rPr>
          <w:spacing w:val="32"/>
        </w:rPr>
        <w:t xml:space="preserve"> </w:t>
      </w:r>
      <w:r>
        <w:t>marked</w:t>
      </w:r>
      <w:r>
        <w:rPr>
          <w:spacing w:val="36"/>
        </w:rPr>
        <w:t xml:space="preserve"> </w:t>
      </w:r>
      <w:r>
        <w:t>on</w:t>
      </w:r>
      <w:r>
        <w:rPr>
          <w:spacing w:val="36"/>
        </w:rPr>
        <w:t xml:space="preserve"> </w:t>
      </w:r>
      <w:r>
        <w:t>the</w:t>
      </w:r>
      <w:r>
        <w:rPr>
          <w:spacing w:val="36"/>
        </w:rPr>
        <w:t xml:space="preserve"> </w:t>
      </w:r>
      <w:r>
        <w:t>inside</w:t>
      </w:r>
      <w:r>
        <w:rPr>
          <w:spacing w:val="36"/>
        </w:rPr>
        <w:t xml:space="preserve"> </w:t>
      </w:r>
      <w:r>
        <w:t>with</w:t>
      </w:r>
      <w:r>
        <w:rPr>
          <w:spacing w:val="36"/>
        </w:rPr>
        <w:t xml:space="preserve"> </w:t>
      </w:r>
      <w:r>
        <w:t>the</w:t>
      </w:r>
      <w:r>
        <w:rPr>
          <w:spacing w:val="36"/>
        </w:rPr>
        <w:t xml:space="preserve"> </w:t>
      </w:r>
      <w:r>
        <w:t>name</w:t>
      </w:r>
      <w:r>
        <w:rPr>
          <w:spacing w:val="36"/>
        </w:rPr>
        <w:t xml:space="preserve"> </w:t>
      </w:r>
      <w:r>
        <w:t>of</w:t>
      </w:r>
      <w:r>
        <w:rPr>
          <w:spacing w:val="38"/>
        </w:rPr>
        <w:t xml:space="preserve"> </w:t>
      </w:r>
      <w:r>
        <w:t>the</w:t>
      </w:r>
      <w:r>
        <w:rPr>
          <w:spacing w:val="37"/>
        </w:rPr>
        <w:t xml:space="preserve"> </w:t>
      </w:r>
      <w:r>
        <w:t>manufacturer</w:t>
      </w:r>
      <w:r>
        <w:rPr>
          <w:spacing w:val="34"/>
        </w:rPr>
        <w:t xml:space="preserve"> </w:t>
      </w:r>
      <w:r>
        <w:t>and</w:t>
      </w:r>
      <w:r>
        <w:rPr>
          <w:spacing w:val="36"/>
        </w:rPr>
        <w:t xml:space="preserve"> </w:t>
      </w:r>
      <w:r>
        <w:t>the</w:t>
      </w:r>
      <w:r>
        <w:rPr>
          <w:spacing w:val="36"/>
        </w:rPr>
        <w:t xml:space="preserve"> </w:t>
      </w:r>
      <w:r>
        <w:t>date</w:t>
      </w:r>
      <w:r>
        <w:rPr>
          <w:spacing w:val="36"/>
        </w:rPr>
        <w:t xml:space="preserve"> </w:t>
      </w:r>
      <w:r>
        <w:t>it</w:t>
      </w:r>
      <w:r>
        <w:rPr>
          <w:spacing w:val="36"/>
        </w:rPr>
        <w:t xml:space="preserve"> </w:t>
      </w:r>
      <w:r>
        <w:t>was</w:t>
      </w:r>
      <w:r>
        <w:rPr>
          <w:spacing w:val="-64"/>
        </w:rPr>
        <w:t xml:space="preserve"> </w:t>
      </w:r>
      <w:r>
        <w:rPr>
          <w:spacing w:val="-1"/>
        </w:rPr>
        <w:t>manufactured.</w:t>
      </w:r>
      <w:r>
        <w:rPr>
          <w:spacing w:val="-16"/>
        </w:rPr>
        <w:t xml:space="preserve"> </w:t>
      </w:r>
      <w:r>
        <w:rPr>
          <w:spacing w:val="-1"/>
        </w:rPr>
        <w:t>All</w:t>
      </w:r>
      <w:r>
        <w:rPr>
          <w:spacing w:val="-17"/>
        </w:rPr>
        <w:t xml:space="preserve"> </w:t>
      </w:r>
      <w:r>
        <w:rPr>
          <w:spacing w:val="-1"/>
        </w:rPr>
        <w:t>new</w:t>
      </w:r>
      <w:r>
        <w:rPr>
          <w:spacing w:val="-19"/>
        </w:rPr>
        <w:t xml:space="preserve"> </w:t>
      </w:r>
      <w:r>
        <w:rPr>
          <w:spacing w:val="-1"/>
        </w:rPr>
        <w:t>manhole</w:t>
      </w:r>
      <w:r>
        <w:rPr>
          <w:spacing w:val="-16"/>
        </w:rPr>
        <w:t xml:space="preserve"> </w:t>
      </w:r>
      <w:r>
        <w:t>lids</w:t>
      </w:r>
      <w:r>
        <w:rPr>
          <w:spacing w:val="-17"/>
        </w:rPr>
        <w:t xml:space="preserve"> </w:t>
      </w:r>
      <w:r>
        <w:t>and</w:t>
      </w:r>
      <w:r>
        <w:rPr>
          <w:spacing w:val="-15"/>
        </w:rPr>
        <w:t xml:space="preserve"> </w:t>
      </w:r>
      <w:r>
        <w:t>replacement</w:t>
      </w:r>
      <w:r>
        <w:rPr>
          <w:spacing w:val="-16"/>
        </w:rPr>
        <w:t xml:space="preserve"> </w:t>
      </w:r>
      <w:r>
        <w:t>lids</w:t>
      </w:r>
      <w:r>
        <w:rPr>
          <w:spacing w:val="-16"/>
        </w:rPr>
        <w:t xml:space="preserve"> </w:t>
      </w:r>
      <w:r>
        <w:t>on</w:t>
      </w:r>
      <w:r>
        <w:rPr>
          <w:spacing w:val="-16"/>
        </w:rPr>
        <w:t xml:space="preserve"> </w:t>
      </w:r>
      <w:r>
        <w:t>existing</w:t>
      </w:r>
      <w:r>
        <w:rPr>
          <w:spacing w:val="-18"/>
        </w:rPr>
        <w:t xml:space="preserve"> </w:t>
      </w:r>
      <w:r>
        <w:t>manholes</w:t>
      </w:r>
      <w:r>
        <w:rPr>
          <w:spacing w:val="-16"/>
        </w:rPr>
        <w:t xml:space="preserve"> </w:t>
      </w:r>
      <w:r>
        <w:t>shall</w:t>
      </w:r>
      <w:r>
        <w:rPr>
          <w:spacing w:val="-22"/>
        </w:rPr>
        <w:t xml:space="preserve"> </w:t>
      </w:r>
      <w:r>
        <w:t>have</w:t>
      </w:r>
      <w:r>
        <w:rPr>
          <w:spacing w:val="-64"/>
        </w:rPr>
        <w:t xml:space="preserve"> </w:t>
      </w:r>
      <w:r w:rsidR="00CB739B">
        <w:t>a Santa Clara City emblem.</w:t>
      </w:r>
      <w:r>
        <w:t>.</w:t>
      </w:r>
    </w:p>
    <w:p w14:paraId="4BA9CB30" w14:textId="77777777" w:rsidR="007E5106" w:rsidRDefault="007E5106">
      <w:pPr>
        <w:pStyle w:val="BodyText"/>
        <w:spacing w:before="7"/>
      </w:pPr>
    </w:p>
    <w:p w14:paraId="4BE4C747" w14:textId="30587E16" w:rsidR="007E5106" w:rsidRDefault="007F33FE">
      <w:pPr>
        <w:pStyle w:val="ListParagraph"/>
        <w:numPr>
          <w:ilvl w:val="2"/>
          <w:numId w:val="60"/>
        </w:numPr>
        <w:tabs>
          <w:tab w:val="left" w:pos="1603"/>
        </w:tabs>
        <w:spacing w:before="1"/>
        <w:ind w:right="396" w:firstLine="0"/>
        <w:rPr>
          <w:sz w:val="24"/>
        </w:rPr>
      </w:pPr>
      <w:r>
        <w:rPr>
          <w:b/>
          <w:sz w:val="24"/>
        </w:rPr>
        <w:t>UTILITY CLEARANCES</w:t>
      </w:r>
      <w:r>
        <w:rPr>
          <w:sz w:val="24"/>
        </w:rPr>
        <w:t>. The following clearances must be maintained</w:t>
      </w:r>
      <w:r>
        <w:rPr>
          <w:spacing w:val="1"/>
          <w:sz w:val="24"/>
        </w:rPr>
        <w:t xml:space="preserve"> </w:t>
      </w:r>
      <w:r>
        <w:rPr>
          <w:sz w:val="24"/>
        </w:rPr>
        <w:t xml:space="preserve">between sewer lines and other utilities unless otherwise approved by the </w:t>
      </w:r>
      <w:r w:rsidR="003A05E4">
        <w:rPr>
          <w:sz w:val="24"/>
        </w:rPr>
        <w:t>c</w:t>
      </w:r>
      <w:r>
        <w:rPr>
          <w:sz w:val="24"/>
        </w:rPr>
        <w:t>ity</w:t>
      </w:r>
      <w:r>
        <w:rPr>
          <w:spacing w:val="1"/>
          <w:sz w:val="24"/>
        </w:rPr>
        <w:t xml:space="preserve"> </w:t>
      </w:r>
      <w:r w:rsidR="003A05E4">
        <w:rPr>
          <w:sz w:val="24"/>
        </w:rPr>
        <w:t>r</w:t>
      </w:r>
      <w:r>
        <w:rPr>
          <w:sz w:val="24"/>
        </w:rPr>
        <w:t>epresentative:</w:t>
      </w:r>
    </w:p>
    <w:p w14:paraId="22BDDCA4" w14:textId="77777777" w:rsidR="007E5106" w:rsidRDefault="007E5106">
      <w:pPr>
        <w:pStyle w:val="BodyText"/>
        <w:spacing w:before="11"/>
        <w:rPr>
          <w:sz w:val="23"/>
        </w:rPr>
      </w:pPr>
    </w:p>
    <w:p w14:paraId="68C63DFE" w14:textId="77777777" w:rsidR="007E5106" w:rsidRDefault="007F33FE">
      <w:pPr>
        <w:pStyle w:val="ListParagraph"/>
        <w:numPr>
          <w:ilvl w:val="0"/>
          <w:numId w:val="49"/>
        </w:numPr>
        <w:tabs>
          <w:tab w:val="left" w:pos="1840"/>
        </w:tabs>
        <w:ind w:right="398" w:firstLine="0"/>
        <w:rPr>
          <w:sz w:val="24"/>
        </w:rPr>
      </w:pPr>
      <w:r>
        <w:rPr>
          <w:sz w:val="24"/>
        </w:rPr>
        <w:t>Utility</w:t>
      </w:r>
      <w:r>
        <w:rPr>
          <w:spacing w:val="-12"/>
          <w:sz w:val="24"/>
        </w:rPr>
        <w:t xml:space="preserve"> </w:t>
      </w:r>
      <w:r>
        <w:rPr>
          <w:sz w:val="24"/>
        </w:rPr>
        <w:t>clearances</w:t>
      </w:r>
      <w:r>
        <w:rPr>
          <w:spacing w:val="-9"/>
          <w:sz w:val="24"/>
        </w:rPr>
        <w:t xml:space="preserve"> </w:t>
      </w:r>
      <w:r>
        <w:rPr>
          <w:sz w:val="24"/>
        </w:rPr>
        <w:t>specified</w:t>
      </w:r>
      <w:r>
        <w:rPr>
          <w:spacing w:val="-8"/>
          <w:sz w:val="24"/>
        </w:rPr>
        <w:t xml:space="preserve"> </w:t>
      </w:r>
      <w:r>
        <w:rPr>
          <w:sz w:val="24"/>
        </w:rPr>
        <w:t>in</w:t>
      </w:r>
      <w:r>
        <w:rPr>
          <w:spacing w:val="-7"/>
          <w:sz w:val="24"/>
        </w:rPr>
        <w:t xml:space="preserve"> </w:t>
      </w:r>
      <w:r>
        <w:rPr>
          <w:sz w:val="24"/>
        </w:rPr>
        <w:t>applicable</w:t>
      </w:r>
      <w:r>
        <w:rPr>
          <w:spacing w:val="-8"/>
          <w:sz w:val="24"/>
        </w:rPr>
        <w:t xml:space="preserve"> </w:t>
      </w:r>
      <w:r>
        <w:rPr>
          <w:sz w:val="24"/>
        </w:rPr>
        <w:t>laws</w:t>
      </w:r>
      <w:r>
        <w:rPr>
          <w:spacing w:val="-9"/>
          <w:sz w:val="24"/>
        </w:rPr>
        <w:t xml:space="preserve"> </w:t>
      </w:r>
      <w:r>
        <w:rPr>
          <w:sz w:val="24"/>
        </w:rPr>
        <w:t>and</w:t>
      </w:r>
      <w:r>
        <w:rPr>
          <w:spacing w:val="-7"/>
          <w:sz w:val="24"/>
        </w:rPr>
        <w:t xml:space="preserve"> </w:t>
      </w:r>
      <w:r>
        <w:rPr>
          <w:sz w:val="24"/>
        </w:rPr>
        <w:t>codes</w:t>
      </w:r>
      <w:r>
        <w:rPr>
          <w:spacing w:val="-9"/>
          <w:sz w:val="24"/>
        </w:rPr>
        <w:t xml:space="preserve"> </w:t>
      </w:r>
      <w:r>
        <w:rPr>
          <w:sz w:val="24"/>
        </w:rPr>
        <w:t>shall</w:t>
      </w:r>
      <w:r>
        <w:rPr>
          <w:spacing w:val="-12"/>
          <w:sz w:val="24"/>
        </w:rPr>
        <w:t xml:space="preserve"> </w:t>
      </w:r>
      <w:r>
        <w:rPr>
          <w:sz w:val="24"/>
        </w:rPr>
        <w:t>be</w:t>
      </w:r>
      <w:r>
        <w:rPr>
          <w:spacing w:val="-10"/>
          <w:sz w:val="24"/>
        </w:rPr>
        <w:t xml:space="preserve"> </w:t>
      </w:r>
      <w:r>
        <w:rPr>
          <w:sz w:val="24"/>
        </w:rPr>
        <w:t>adhered</w:t>
      </w:r>
      <w:r>
        <w:rPr>
          <w:spacing w:val="-64"/>
          <w:sz w:val="24"/>
        </w:rPr>
        <w:t xml:space="preserve"> </w:t>
      </w:r>
      <w:r>
        <w:rPr>
          <w:sz w:val="24"/>
        </w:rPr>
        <w:t>to.</w:t>
      </w:r>
    </w:p>
    <w:p w14:paraId="18451EE1" w14:textId="77777777" w:rsidR="007E5106" w:rsidRDefault="007E5106">
      <w:pPr>
        <w:pStyle w:val="BodyText"/>
      </w:pPr>
    </w:p>
    <w:p w14:paraId="2EBE5CE7" w14:textId="77777777" w:rsidR="007E5106" w:rsidRDefault="007F33FE">
      <w:pPr>
        <w:pStyle w:val="ListParagraph"/>
        <w:numPr>
          <w:ilvl w:val="0"/>
          <w:numId w:val="49"/>
        </w:numPr>
        <w:tabs>
          <w:tab w:val="left" w:pos="1840"/>
        </w:tabs>
        <w:ind w:left="1840"/>
        <w:rPr>
          <w:sz w:val="24"/>
        </w:rPr>
      </w:pPr>
      <w:r>
        <w:rPr>
          <w:sz w:val="24"/>
        </w:rPr>
        <w:t>Sewer</w:t>
      </w:r>
      <w:r>
        <w:rPr>
          <w:spacing w:val="-3"/>
          <w:sz w:val="24"/>
        </w:rPr>
        <w:t xml:space="preserve"> </w:t>
      </w:r>
      <w:r>
        <w:rPr>
          <w:sz w:val="24"/>
        </w:rPr>
        <w:t>mains</w:t>
      </w:r>
      <w:r>
        <w:rPr>
          <w:spacing w:val="-2"/>
          <w:sz w:val="24"/>
        </w:rPr>
        <w:t xml:space="preserve"> </w:t>
      </w:r>
      <w:r>
        <w:rPr>
          <w:sz w:val="24"/>
        </w:rPr>
        <w:t>should be</w:t>
      </w:r>
      <w:r>
        <w:rPr>
          <w:spacing w:val="-1"/>
          <w:sz w:val="24"/>
        </w:rPr>
        <w:t xml:space="preserve"> </w:t>
      </w:r>
      <w:r>
        <w:rPr>
          <w:sz w:val="24"/>
        </w:rPr>
        <w:t>placed</w:t>
      </w:r>
      <w:r>
        <w:rPr>
          <w:spacing w:val="-1"/>
          <w:sz w:val="24"/>
        </w:rPr>
        <w:t xml:space="preserve"> </w:t>
      </w:r>
      <w:r>
        <w:rPr>
          <w:sz w:val="24"/>
        </w:rPr>
        <w:t>lower</w:t>
      </w:r>
      <w:r>
        <w:rPr>
          <w:spacing w:val="-2"/>
          <w:sz w:val="24"/>
        </w:rPr>
        <w:t xml:space="preserve"> </w:t>
      </w:r>
      <w:r>
        <w:rPr>
          <w:sz w:val="24"/>
        </w:rPr>
        <w:t>than</w:t>
      </w:r>
      <w:r>
        <w:rPr>
          <w:spacing w:val="-1"/>
          <w:sz w:val="24"/>
        </w:rPr>
        <w:t xml:space="preserve"> </w:t>
      </w:r>
      <w:r>
        <w:rPr>
          <w:sz w:val="24"/>
        </w:rPr>
        <w:t>other</w:t>
      </w:r>
      <w:r>
        <w:rPr>
          <w:spacing w:val="-3"/>
          <w:sz w:val="24"/>
        </w:rPr>
        <w:t xml:space="preserve"> </w:t>
      </w:r>
      <w:r>
        <w:rPr>
          <w:sz w:val="24"/>
        </w:rPr>
        <w:t>utilities.</w:t>
      </w:r>
    </w:p>
    <w:p w14:paraId="57FEE87A" w14:textId="77777777" w:rsidR="007E5106" w:rsidRDefault="007E5106">
      <w:pPr>
        <w:pStyle w:val="BodyText"/>
      </w:pPr>
    </w:p>
    <w:p w14:paraId="69297300" w14:textId="77777777" w:rsidR="007E5106" w:rsidRDefault="007F33FE">
      <w:pPr>
        <w:pStyle w:val="ListParagraph"/>
        <w:numPr>
          <w:ilvl w:val="0"/>
          <w:numId w:val="49"/>
        </w:numPr>
        <w:tabs>
          <w:tab w:val="left" w:pos="1840"/>
        </w:tabs>
        <w:ind w:right="399" w:firstLine="0"/>
        <w:rPr>
          <w:sz w:val="24"/>
        </w:rPr>
      </w:pPr>
      <w:r>
        <w:rPr>
          <w:sz w:val="24"/>
        </w:rPr>
        <w:t>Water</w:t>
      </w:r>
      <w:r>
        <w:rPr>
          <w:spacing w:val="25"/>
          <w:sz w:val="24"/>
        </w:rPr>
        <w:t xml:space="preserve"> </w:t>
      </w:r>
      <w:r>
        <w:rPr>
          <w:sz w:val="24"/>
        </w:rPr>
        <w:t>distribution</w:t>
      </w:r>
      <w:r>
        <w:rPr>
          <w:spacing w:val="26"/>
          <w:sz w:val="24"/>
        </w:rPr>
        <w:t xml:space="preserve"> </w:t>
      </w:r>
      <w:r>
        <w:rPr>
          <w:sz w:val="24"/>
        </w:rPr>
        <w:t>and</w:t>
      </w:r>
      <w:r>
        <w:rPr>
          <w:spacing w:val="26"/>
          <w:sz w:val="24"/>
        </w:rPr>
        <w:t xml:space="preserve"> </w:t>
      </w:r>
      <w:r>
        <w:rPr>
          <w:sz w:val="24"/>
        </w:rPr>
        <w:t>sewage</w:t>
      </w:r>
      <w:r>
        <w:rPr>
          <w:spacing w:val="26"/>
          <w:sz w:val="24"/>
        </w:rPr>
        <w:t xml:space="preserve"> </w:t>
      </w:r>
      <w:r>
        <w:rPr>
          <w:sz w:val="24"/>
        </w:rPr>
        <w:t>collection</w:t>
      </w:r>
      <w:r>
        <w:rPr>
          <w:spacing w:val="26"/>
          <w:sz w:val="24"/>
        </w:rPr>
        <w:t xml:space="preserve"> </w:t>
      </w:r>
      <w:r>
        <w:rPr>
          <w:sz w:val="24"/>
        </w:rPr>
        <w:t>lines</w:t>
      </w:r>
      <w:r>
        <w:rPr>
          <w:spacing w:val="25"/>
          <w:sz w:val="24"/>
        </w:rPr>
        <w:t xml:space="preserve"> </w:t>
      </w:r>
      <w:r>
        <w:rPr>
          <w:sz w:val="24"/>
        </w:rPr>
        <w:t>shall</w:t>
      </w:r>
      <w:r>
        <w:rPr>
          <w:spacing w:val="25"/>
          <w:sz w:val="24"/>
        </w:rPr>
        <w:t xml:space="preserve"> </w:t>
      </w:r>
      <w:r>
        <w:rPr>
          <w:sz w:val="24"/>
        </w:rPr>
        <w:t>be</w:t>
      </w:r>
      <w:r>
        <w:rPr>
          <w:spacing w:val="27"/>
          <w:sz w:val="24"/>
        </w:rPr>
        <w:t xml:space="preserve"> </w:t>
      </w:r>
      <w:r>
        <w:rPr>
          <w:sz w:val="24"/>
        </w:rPr>
        <w:t>laid</w:t>
      </w:r>
      <w:r>
        <w:rPr>
          <w:spacing w:val="26"/>
          <w:sz w:val="24"/>
        </w:rPr>
        <w:t xml:space="preserve"> </w:t>
      </w:r>
      <w:r>
        <w:rPr>
          <w:sz w:val="24"/>
        </w:rPr>
        <w:t>in</w:t>
      </w:r>
      <w:r>
        <w:rPr>
          <w:spacing w:val="24"/>
          <w:sz w:val="24"/>
        </w:rPr>
        <w:t xml:space="preserve"> </w:t>
      </w:r>
      <w:r>
        <w:rPr>
          <w:sz w:val="24"/>
        </w:rPr>
        <w:t>separate</w:t>
      </w:r>
      <w:r>
        <w:rPr>
          <w:spacing w:val="-64"/>
          <w:sz w:val="24"/>
        </w:rPr>
        <w:t xml:space="preserve"> </w:t>
      </w:r>
      <w:r>
        <w:rPr>
          <w:sz w:val="24"/>
        </w:rPr>
        <w:t>trenches,</w:t>
      </w:r>
      <w:r>
        <w:rPr>
          <w:spacing w:val="-1"/>
          <w:sz w:val="24"/>
        </w:rPr>
        <w:t xml:space="preserve"> </w:t>
      </w:r>
      <w:r>
        <w:rPr>
          <w:sz w:val="24"/>
        </w:rPr>
        <w:t>with at</w:t>
      </w:r>
      <w:r>
        <w:rPr>
          <w:spacing w:val="-1"/>
          <w:sz w:val="24"/>
        </w:rPr>
        <w:t xml:space="preserve"> </w:t>
      </w:r>
      <w:r>
        <w:rPr>
          <w:sz w:val="24"/>
        </w:rPr>
        <w:t>least ten (10)</w:t>
      </w:r>
      <w:r>
        <w:rPr>
          <w:spacing w:val="-2"/>
          <w:sz w:val="24"/>
        </w:rPr>
        <w:t xml:space="preserve"> </w:t>
      </w:r>
      <w:r>
        <w:rPr>
          <w:sz w:val="24"/>
        </w:rPr>
        <w:t>feet</w:t>
      </w:r>
      <w:r>
        <w:rPr>
          <w:spacing w:val="-2"/>
          <w:sz w:val="24"/>
        </w:rPr>
        <w:t xml:space="preserve"> </w:t>
      </w:r>
      <w:r>
        <w:rPr>
          <w:sz w:val="24"/>
        </w:rPr>
        <w:t>of</w:t>
      </w:r>
      <w:r>
        <w:rPr>
          <w:spacing w:val="2"/>
          <w:sz w:val="24"/>
        </w:rPr>
        <w:t xml:space="preserve"> </w:t>
      </w:r>
      <w:r>
        <w:rPr>
          <w:sz w:val="24"/>
        </w:rPr>
        <w:t>separation measured horizontally.</w:t>
      </w:r>
    </w:p>
    <w:p w14:paraId="762DA94E" w14:textId="77777777" w:rsidR="007E5106" w:rsidRDefault="007E5106">
      <w:pPr>
        <w:pStyle w:val="BodyText"/>
      </w:pPr>
    </w:p>
    <w:p w14:paraId="50C4FB2A" w14:textId="77777777" w:rsidR="007E5106" w:rsidRDefault="007F33FE">
      <w:pPr>
        <w:pStyle w:val="ListParagraph"/>
        <w:numPr>
          <w:ilvl w:val="0"/>
          <w:numId w:val="49"/>
        </w:numPr>
        <w:tabs>
          <w:tab w:val="left" w:pos="1840"/>
        </w:tabs>
        <w:ind w:left="1840"/>
        <w:rPr>
          <w:sz w:val="24"/>
        </w:rPr>
      </w:pPr>
      <w:r>
        <w:rPr>
          <w:sz w:val="24"/>
        </w:rPr>
        <w:t>Where</w:t>
      </w:r>
      <w:r>
        <w:rPr>
          <w:spacing w:val="-10"/>
          <w:sz w:val="24"/>
        </w:rPr>
        <w:t xml:space="preserve"> </w:t>
      </w:r>
      <w:r>
        <w:rPr>
          <w:sz w:val="24"/>
        </w:rPr>
        <w:t>the</w:t>
      </w:r>
      <w:r>
        <w:rPr>
          <w:spacing w:val="-10"/>
          <w:sz w:val="24"/>
        </w:rPr>
        <w:t xml:space="preserve"> </w:t>
      </w:r>
      <w:r>
        <w:rPr>
          <w:sz w:val="24"/>
        </w:rPr>
        <w:t>water</w:t>
      </w:r>
      <w:r>
        <w:rPr>
          <w:spacing w:val="-11"/>
          <w:sz w:val="24"/>
        </w:rPr>
        <w:t xml:space="preserve"> </w:t>
      </w:r>
      <w:r>
        <w:rPr>
          <w:sz w:val="24"/>
        </w:rPr>
        <w:t>line</w:t>
      </w:r>
      <w:r>
        <w:rPr>
          <w:spacing w:val="-12"/>
          <w:sz w:val="24"/>
        </w:rPr>
        <w:t xml:space="preserve"> </w:t>
      </w:r>
      <w:r>
        <w:rPr>
          <w:sz w:val="24"/>
        </w:rPr>
        <w:t>is</w:t>
      </w:r>
      <w:r>
        <w:rPr>
          <w:spacing w:val="-13"/>
          <w:sz w:val="24"/>
        </w:rPr>
        <w:t xml:space="preserve"> </w:t>
      </w:r>
      <w:r>
        <w:rPr>
          <w:sz w:val="24"/>
        </w:rPr>
        <w:t>less</w:t>
      </w:r>
      <w:r>
        <w:rPr>
          <w:spacing w:val="-13"/>
          <w:sz w:val="24"/>
        </w:rPr>
        <w:t xml:space="preserve"> </w:t>
      </w:r>
      <w:r>
        <w:rPr>
          <w:sz w:val="24"/>
        </w:rPr>
        <w:t>than</w:t>
      </w:r>
      <w:r>
        <w:rPr>
          <w:spacing w:val="-11"/>
          <w:sz w:val="24"/>
        </w:rPr>
        <w:t xml:space="preserve"> </w:t>
      </w:r>
      <w:r>
        <w:rPr>
          <w:sz w:val="24"/>
        </w:rPr>
        <w:t>eighteen</w:t>
      </w:r>
      <w:r>
        <w:rPr>
          <w:spacing w:val="-12"/>
          <w:sz w:val="24"/>
        </w:rPr>
        <w:t xml:space="preserve"> </w:t>
      </w:r>
      <w:r>
        <w:rPr>
          <w:sz w:val="24"/>
        </w:rPr>
        <w:t>(18)</w:t>
      </w:r>
      <w:r>
        <w:rPr>
          <w:spacing w:val="-14"/>
          <w:sz w:val="24"/>
        </w:rPr>
        <w:t xml:space="preserve"> </w:t>
      </w:r>
      <w:r>
        <w:rPr>
          <w:sz w:val="24"/>
        </w:rPr>
        <w:t>inches</w:t>
      </w:r>
      <w:r>
        <w:rPr>
          <w:spacing w:val="-13"/>
          <w:sz w:val="24"/>
        </w:rPr>
        <w:t xml:space="preserve"> </w:t>
      </w:r>
      <w:r>
        <w:rPr>
          <w:sz w:val="24"/>
        </w:rPr>
        <w:t>over</w:t>
      </w:r>
      <w:r>
        <w:rPr>
          <w:spacing w:val="-14"/>
          <w:sz w:val="24"/>
        </w:rPr>
        <w:t xml:space="preserve"> </w:t>
      </w:r>
      <w:r>
        <w:rPr>
          <w:sz w:val="24"/>
        </w:rPr>
        <w:t>the</w:t>
      </w:r>
      <w:r>
        <w:rPr>
          <w:spacing w:val="-11"/>
          <w:sz w:val="24"/>
        </w:rPr>
        <w:t xml:space="preserve"> </w:t>
      </w:r>
      <w:r>
        <w:rPr>
          <w:sz w:val="24"/>
        </w:rPr>
        <w:t>sewer</w:t>
      </w:r>
      <w:r>
        <w:rPr>
          <w:spacing w:val="-14"/>
          <w:sz w:val="24"/>
        </w:rPr>
        <w:t xml:space="preserve"> </w:t>
      </w:r>
      <w:r>
        <w:rPr>
          <w:sz w:val="24"/>
        </w:rPr>
        <w:t>line,</w:t>
      </w:r>
    </w:p>
    <w:p w14:paraId="2FE44E67" w14:textId="77777777" w:rsidR="007E5106" w:rsidRDefault="007E5106">
      <w:pPr>
        <w:rPr>
          <w:sz w:val="24"/>
        </w:rPr>
        <w:sectPr w:rsidR="007E5106">
          <w:pgSz w:w="12240" w:h="15840"/>
          <w:pgMar w:top="1360" w:right="1040" w:bottom="880" w:left="1220" w:header="0" w:footer="699" w:gutter="0"/>
          <w:cols w:space="720"/>
        </w:sectPr>
      </w:pPr>
    </w:p>
    <w:p w14:paraId="64A09E95" w14:textId="4DE9DA99" w:rsidR="007E5106" w:rsidRDefault="007F33FE">
      <w:pPr>
        <w:pStyle w:val="BodyText"/>
        <w:spacing w:before="78"/>
        <w:ind w:left="1480" w:right="397"/>
        <w:jc w:val="both"/>
      </w:pPr>
      <w:r>
        <w:lastRenderedPageBreak/>
        <w:t>where the water line is under the sewer line, and where the horizontal</w:t>
      </w:r>
      <w:r>
        <w:rPr>
          <w:spacing w:val="1"/>
        </w:rPr>
        <w:t xml:space="preserve"> </w:t>
      </w:r>
      <w:r>
        <w:t>separation</w:t>
      </w:r>
      <w:r>
        <w:rPr>
          <w:spacing w:val="-8"/>
        </w:rPr>
        <w:t xml:space="preserve"> </w:t>
      </w:r>
      <w:r>
        <w:t>cannot</w:t>
      </w:r>
      <w:r>
        <w:rPr>
          <w:spacing w:val="-9"/>
        </w:rPr>
        <w:t xml:space="preserve"> </w:t>
      </w:r>
      <w:r>
        <w:t>be</w:t>
      </w:r>
      <w:r>
        <w:rPr>
          <w:spacing w:val="-8"/>
        </w:rPr>
        <w:t xml:space="preserve"> </w:t>
      </w:r>
      <w:r>
        <w:t>maintained</w:t>
      </w:r>
      <w:r>
        <w:rPr>
          <w:spacing w:val="-8"/>
        </w:rPr>
        <w:t xml:space="preserve"> </w:t>
      </w:r>
      <w:r>
        <w:t>because</w:t>
      </w:r>
      <w:r>
        <w:rPr>
          <w:spacing w:val="-7"/>
        </w:rPr>
        <w:t xml:space="preserve"> </w:t>
      </w:r>
      <w:r>
        <w:t>of</w:t>
      </w:r>
      <w:r>
        <w:rPr>
          <w:spacing w:val="-9"/>
        </w:rPr>
        <w:t xml:space="preserve"> </w:t>
      </w:r>
      <w:r>
        <w:t>physical</w:t>
      </w:r>
      <w:r>
        <w:rPr>
          <w:spacing w:val="-12"/>
        </w:rPr>
        <w:t xml:space="preserve"> </w:t>
      </w:r>
      <w:r>
        <w:t>obstructions,</w:t>
      </w:r>
      <w:r>
        <w:rPr>
          <w:spacing w:val="-10"/>
        </w:rPr>
        <w:t xml:space="preserve"> </w:t>
      </w:r>
      <w:r>
        <w:t>the</w:t>
      </w:r>
      <w:r>
        <w:rPr>
          <w:spacing w:val="-11"/>
        </w:rPr>
        <w:t xml:space="preserve"> </w:t>
      </w:r>
      <w:r>
        <w:t>water</w:t>
      </w:r>
      <w:r>
        <w:rPr>
          <w:spacing w:val="-64"/>
        </w:rPr>
        <w:t xml:space="preserve"> </w:t>
      </w:r>
      <w:r>
        <w:t>line shall be protected by construction of the sewer line with 1) ductile iron</w:t>
      </w:r>
      <w:r>
        <w:rPr>
          <w:spacing w:val="1"/>
        </w:rPr>
        <w:t xml:space="preserve"> </w:t>
      </w:r>
      <w:r>
        <w:t>pipe; 2) water supply quality materials and joints; or 3) encasement with a</w:t>
      </w:r>
      <w:r>
        <w:rPr>
          <w:spacing w:val="1"/>
        </w:rPr>
        <w:t xml:space="preserve"> </w:t>
      </w:r>
      <w:r>
        <w:t>minimum</w:t>
      </w:r>
      <w:r>
        <w:rPr>
          <w:spacing w:val="-8"/>
        </w:rPr>
        <w:t xml:space="preserve"> </w:t>
      </w:r>
      <w:r>
        <w:t>of</w:t>
      </w:r>
      <w:r>
        <w:rPr>
          <w:spacing w:val="-6"/>
        </w:rPr>
        <w:t xml:space="preserve"> </w:t>
      </w:r>
      <w:r>
        <w:t>two</w:t>
      </w:r>
      <w:r>
        <w:rPr>
          <w:spacing w:val="-7"/>
        </w:rPr>
        <w:t xml:space="preserve"> </w:t>
      </w:r>
      <w:r>
        <w:t>(2)</w:t>
      </w:r>
      <w:r>
        <w:rPr>
          <w:spacing w:val="-10"/>
        </w:rPr>
        <w:t xml:space="preserve"> </w:t>
      </w:r>
      <w:r>
        <w:t>inches</w:t>
      </w:r>
      <w:r>
        <w:rPr>
          <w:spacing w:val="-9"/>
        </w:rPr>
        <w:t xml:space="preserve"> </w:t>
      </w:r>
      <w:r>
        <w:t>of</w:t>
      </w:r>
      <w:r>
        <w:rPr>
          <w:spacing w:val="-5"/>
        </w:rPr>
        <w:t xml:space="preserve"> </w:t>
      </w:r>
      <w:r>
        <w:t>concrete.</w:t>
      </w:r>
      <w:r>
        <w:rPr>
          <w:spacing w:val="-8"/>
        </w:rPr>
        <w:t xml:space="preserve"> </w:t>
      </w:r>
      <w:r>
        <w:t>Each</w:t>
      </w:r>
      <w:r>
        <w:rPr>
          <w:spacing w:val="-8"/>
        </w:rPr>
        <w:t xml:space="preserve"> </w:t>
      </w:r>
      <w:r>
        <w:t>of</w:t>
      </w:r>
      <w:r>
        <w:rPr>
          <w:spacing w:val="-5"/>
        </w:rPr>
        <w:t xml:space="preserve"> </w:t>
      </w:r>
      <w:r>
        <w:t>these</w:t>
      </w:r>
      <w:r>
        <w:rPr>
          <w:spacing w:val="-8"/>
        </w:rPr>
        <w:t xml:space="preserve"> </w:t>
      </w:r>
      <w:r>
        <w:t>provisions</w:t>
      </w:r>
      <w:r>
        <w:rPr>
          <w:spacing w:val="-9"/>
        </w:rPr>
        <w:t xml:space="preserve"> </w:t>
      </w:r>
      <w:r>
        <w:t>shall</w:t>
      </w:r>
      <w:r>
        <w:rPr>
          <w:spacing w:val="-9"/>
        </w:rPr>
        <w:t xml:space="preserve"> </w:t>
      </w:r>
      <w:r>
        <w:t>extend</w:t>
      </w:r>
      <w:r>
        <w:rPr>
          <w:spacing w:val="-65"/>
        </w:rPr>
        <w:t xml:space="preserve"> </w:t>
      </w:r>
      <w:r>
        <w:rPr>
          <w:spacing w:val="-1"/>
        </w:rPr>
        <w:t>ten</w:t>
      </w:r>
      <w:r>
        <w:rPr>
          <w:spacing w:val="-13"/>
        </w:rPr>
        <w:t xml:space="preserve"> </w:t>
      </w:r>
      <w:r>
        <w:rPr>
          <w:spacing w:val="-1"/>
        </w:rPr>
        <w:t>feet</w:t>
      </w:r>
      <w:r>
        <w:rPr>
          <w:spacing w:val="-14"/>
        </w:rPr>
        <w:t xml:space="preserve"> </w:t>
      </w:r>
      <w:r>
        <w:rPr>
          <w:spacing w:val="-1"/>
        </w:rPr>
        <w:t>on</w:t>
      </w:r>
      <w:r>
        <w:rPr>
          <w:spacing w:val="-13"/>
        </w:rPr>
        <w:t xml:space="preserve"> </w:t>
      </w:r>
      <w:r>
        <w:rPr>
          <w:spacing w:val="-1"/>
        </w:rPr>
        <w:t>each</w:t>
      </w:r>
      <w:r>
        <w:rPr>
          <w:spacing w:val="-13"/>
        </w:rPr>
        <w:t xml:space="preserve"> </w:t>
      </w:r>
      <w:r>
        <w:rPr>
          <w:spacing w:val="-1"/>
        </w:rPr>
        <w:t>side</w:t>
      </w:r>
      <w:r>
        <w:rPr>
          <w:spacing w:val="-12"/>
        </w:rPr>
        <w:t xml:space="preserve"> </w:t>
      </w:r>
      <w:r>
        <w:t>of</w:t>
      </w:r>
      <w:r>
        <w:rPr>
          <w:spacing w:val="-12"/>
        </w:rPr>
        <w:t xml:space="preserve"> </w:t>
      </w:r>
      <w:r>
        <w:t>the</w:t>
      </w:r>
      <w:r>
        <w:rPr>
          <w:spacing w:val="-13"/>
        </w:rPr>
        <w:t xml:space="preserve"> </w:t>
      </w:r>
      <w:r>
        <w:t>crossing.</w:t>
      </w:r>
      <w:r>
        <w:rPr>
          <w:spacing w:val="-13"/>
        </w:rPr>
        <w:t xml:space="preserve"> </w:t>
      </w:r>
      <w:r>
        <w:t>These</w:t>
      </w:r>
      <w:r>
        <w:rPr>
          <w:spacing w:val="-12"/>
        </w:rPr>
        <w:t xml:space="preserve"> </w:t>
      </w:r>
      <w:r>
        <w:t>provisions</w:t>
      </w:r>
      <w:r>
        <w:rPr>
          <w:spacing w:val="-17"/>
        </w:rPr>
        <w:t xml:space="preserve"> </w:t>
      </w:r>
      <w:r>
        <w:t>shall</w:t>
      </w:r>
      <w:r>
        <w:rPr>
          <w:spacing w:val="-17"/>
        </w:rPr>
        <w:t xml:space="preserve"> </w:t>
      </w:r>
      <w:r>
        <w:t>also</w:t>
      </w:r>
      <w:r>
        <w:rPr>
          <w:spacing w:val="-16"/>
        </w:rPr>
        <w:t xml:space="preserve"> </w:t>
      </w:r>
      <w:r>
        <w:t>be</w:t>
      </w:r>
      <w:r>
        <w:rPr>
          <w:spacing w:val="-16"/>
        </w:rPr>
        <w:t xml:space="preserve"> </w:t>
      </w:r>
      <w:r>
        <w:t>extended</w:t>
      </w:r>
      <w:r>
        <w:rPr>
          <w:spacing w:val="-64"/>
        </w:rPr>
        <w:t xml:space="preserve"> </w:t>
      </w:r>
      <w:r>
        <w:t xml:space="preserve">for other than </w:t>
      </w:r>
      <w:r w:rsidR="00964112">
        <w:t>ninety-degree</w:t>
      </w:r>
      <w:r>
        <w:t xml:space="preserve"> crossings to the point at which the ten (10) foot</w:t>
      </w:r>
      <w:r>
        <w:rPr>
          <w:spacing w:val="1"/>
        </w:rPr>
        <w:t xml:space="preserve"> </w:t>
      </w:r>
      <w:r>
        <w:t>separation between the</w:t>
      </w:r>
      <w:r>
        <w:rPr>
          <w:spacing w:val="1"/>
        </w:rPr>
        <w:t xml:space="preserve"> </w:t>
      </w:r>
      <w:r>
        <w:t>water</w:t>
      </w:r>
      <w:r>
        <w:rPr>
          <w:spacing w:val="-2"/>
        </w:rPr>
        <w:t xml:space="preserve"> </w:t>
      </w:r>
      <w:r>
        <w:t>and</w:t>
      </w:r>
      <w:r>
        <w:rPr>
          <w:spacing w:val="1"/>
        </w:rPr>
        <w:t xml:space="preserve"> </w:t>
      </w:r>
      <w:r>
        <w:t>sewer</w:t>
      </w:r>
      <w:r>
        <w:rPr>
          <w:spacing w:val="-2"/>
        </w:rPr>
        <w:t xml:space="preserve"> </w:t>
      </w:r>
      <w:r>
        <w:t>lines is</w:t>
      </w:r>
      <w:r>
        <w:rPr>
          <w:spacing w:val="-1"/>
        </w:rPr>
        <w:t xml:space="preserve"> </w:t>
      </w:r>
      <w:r>
        <w:t>achieved.</w:t>
      </w:r>
    </w:p>
    <w:p w14:paraId="00F099D1" w14:textId="77777777" w:rsidR="007E5106" w:rsidRDefault="007E5106">
      <w:pPr>
        <w:pStyle w:val="BodyText"/>
      </w:pPr>
    </w:p>
    <w:p w14:paraId="294998AE" w14:textId="77777777" w:rsidR="007E5106" w:rsidRDefault="007F33FE">
      <w:pPr>
        <w:pStyle w:val="ListParagraph"/>
        <w:numPr>
          <w:ilvl w:val="0"/>
          <w:numId w:val="49"/>
        </w:numPr>
        <w:tabs>
          <w:tab w:val="left" w:pos="1840"/>
        </w:tabs>
        <w:ind w:right="396" w:firstLine="0"/>
        <w:rPr>
          <w:sz w:val="24"/>
        </w:rPr>
      </w:pPr>
      <w:r>
        <w:rPr>
          <w:sz w:val="24"/>
        </w:rPr>
        <w:t>Sewer laterals and mains crossing under power, storm drain, telephone,</w:t>
      </w:r>
      <w:r>
        <w:rPr>
          <w:spacing w:val="1"/>
          <w:sz w:val="24"/>
        </w:rPr>
        <w:t xml:space="preserve"> </w:t>
      </w:r>
      <w:r>
        <w:rPr>
          <w:sz w:val="24"/>
        </w:rPr>
        <w:t>traffic signal conduit and/or street lighting conduit shall have at least one (1)</w:t>
      </w:r>
      <w:r>
        <w:rPr>
          <w:spacing w:val="1"/>
          <w:sz w:val="24"/>
        </w:rPr>
        <w:t xml:space="preserve"> </w:t>
      </w:r>
      <w:r>
        <w:rPr>
          <w:sz w:val="24"/>
        </w:rPr>
        <w:t>foot</w:t>
      </w:r>
      <w:r>
        <w:rPr>
          <w:spacing w:val="-6"/>
          <w:sz w:val="24"/>
        </w:rPr>
        <w:t xml:space="preserve"> </w:t>
      </w:r>
      <w:r>
        <w:rPr>
          <w:sz w:val="24"/>
        </w:rPr>
        <w:t>separation,</w:t>
      </w:r>
      <w:r>
        <w:rPr>
          <w:spacing w:val="-5"/>
          <w:sz w:val="24"/>
        </w:rPr>
        <w:t xml:space="preserve"> </w:t>
      </w:r>
      <w:r>
        <w:rPr>
          <w:sz w:val="24"/>
        </w:rPr>
        <w:t>measured</w:t>
      </w:r>
      <w:r>
        <w:rPr>
          <w:spacing w:val="-6"/>
          <w:sz w:val="24"/>
        </w:rPr>
        <w:t xml:space="preserve"> </w:t>
      </w:r>
      <w:r>
        <w:rPr>
          <w:sz w:val="24"/>
        </w:rPr>
        <w:t>vertically.</w:t>
      </w:r>
      <w:r>
        <w:rPr>
          <w:spacing w:val="-5"/>
          <w:sz w:val="24"/>
        </w:rPr>
        <w:t xml:space="preserve"> </w:t>
      </w:r>
      <w:r>
        <w:rPr>
          <w:sz w:val="24"/>
        </w:rPr>
        <w:t>The</w:t>
      </w:r>
      <w:r>
        <w:rPr>
          <w:spacing w:val="-8"/>
          <w:sz w:val="24"/>
        </w:rPr>
        <w:t xml:space="preserve"> </w:t>
      </w:r>
      <w:r>
        <w:rPr>
          <w:sz w:val="24"/>
        </w:rPr>
        <w:t>clearance</w:t>
      </w:r>
      <w:r>
        <w:rPr>
          <w:spacing w:val="-7"/>
          <w:sz w:val="24"/>
        </w:rPr>
        <w:t xml:space="preserve"> </w:t>
      </w:r>
      <w:r>
        <w:rPr>
          <w:sz w:val="24"/>
        </w:rPr>
        <w:t>for</w:t>
      </w:r>
      <w:r>
        <w:rPr>
          <w:spacing w:val="-10"/>
          <w:sz w:val="24"/>
        </w:rPr>
        <w:t xml:space="preserve"> </w:t>
      </w:r>
      <w:r>
        <w:rPr>
          <w:sz w:val="24"/>
        </w:rPr>
        <w:t>gas</w:t>
      </w:r>
      <w:r>
        <w:rPr>
          <w:spacing w:val="-8"/>
          <w:sz w:val="24"/>
        </w:rPr>
        <w:t xml:space="preserve"> </w:t>
      </w:r>
      <w:r>
        <w:rPr>
          <w:sz w:val="24"/>
        </w:rPr>
        <w:t>lines</w:t>
      </w:r>
      <w:r>
        <w:rPr>
          <w:spacing w:val="-9"/>
          <w:sz w:val="24"/>
        </w:rPr>
        <w:t xml:space="preserve"> </w:t>
      </w:r>
      <w:r>
        <w:rPr>
          <w:sz w:val="24"/>
        </w:rPr>
        <w:t>shall</w:t>
      </w:r>
      <w:r>
        <w:rPr>
          <w:spacing w:val="-9"/>
          <w:sz w:val="24"/>
        </w:rPr>
        <w:t xml:space="preserve"> </w:t>
      </w:r>
      <w:r>
        <w:rPr>
          <w:sz w:val="24"/>
        </w:rPr>
        <w:t>be</w:t>
      </w:r>
      <w:r>
        <w:rPr>
          <w:spacing w:val="-7"/>
          <w:sz w:val="24"/>
        </w:rPr>
        <w:t xml:space="preserve"> </w:t>
      </w:r>
      <w:r>
        <w:rPr>
          <w:sz w:val="24"/>
        </w:rPr>
        <w:t>five</w:t>
      </w:r>
    </w:p>
    <w:p w14:paraId="07731612" w14:textId="3F42D543" w:rsidR="007E5106" w:rsidRDefault="007F33FE">
      <w:pPr>
        <w:pStyle w:val="BodyText"/>
        <w:ind w:left="1479" w:right="395"/>
        <w:jc w:val="both"/>
      </w:pPr>
      <w:r>
        <w:t>(5) feet horizontally. If the required vertical clearance cannot be met, as</w:t>
      </w:r>
      <w:r>
        <w:rPr>
          <w:spacing w:val="1"/>
        </w:rPr>
        <w:t xml:space="preserve"> </w:t>
      </w:r>
      <w:r>
        <w:t>determined</w:t>
      </w:r>
      <w:r>
        <w:rPr>
          <w:spacing w:val="-11"/>
        </w:rPr>
        <w:t xml:space="preserve"> </w:t>
      </w:r>
      <w:r>
        <w:t>by</w:t>
      </w:r>
      <w:r>
        <w:rPr>
          <w:spacing w:val="-13"/>
        </w:rPr>
        <w:t xml:space="preserve"> </w:t>
      </w:r>
      <w:r w:rsidR="00A21D08">
        <w:t>c</w:t>
      </w:r>
      <w:r>
        <w:t>ity</w:t>
      </w:r>
      <w:r>
        <w:rPr>
          <w:spacing w:val="-13"/>
        </w:rPr>
        <w:t xml:space="preserve"> </w:t>
      </w:r>
      <w:r w:rsidR="00A21D08">
        <w:t>r</w:t>
      </w:r>
      <w:r>
        <w:t>epresentative,</w:t>
      </w:r>
      <w:r>
        <w:rPr>
          <w:spacing w:val="-10"/>
        </w:rPr>
        <w:t xml:space="preserve"> </w:t>
      </w:r>
      <w:r>
        <w:t>a</w:t>
      </w:r>
      <w:r>
        <w:rPr>
          <w:spacing w:val="-10"/>
        </w:rPr>
        <w:t xml:space="preserve"> </w:t>
      </w:r>
      <w:r>
        <w:t>cushion</w:t>
      </w:r>
      <w:r>
        <w:rPr>
          <w:spacing w:val="-10"/>
        </w:rPr>
        <w:t xml:space="preserve"> </w:t>
      </w:r>
      <w:r>
        <w:t>of</w:t>
      </w:r>
      <w:r>
        <w:rPr>
          <w:spacing w:val="-10"/>
        </w:rPr>
        <w:t xml:space="preserve"> </w:t>
      </w:r>
      <w:r>
        <w:t>sand</w:t>
      </w:r>
      <w:r>
        <w:rPr>
          <w:spacing w:val="-12"/>
        </w:rPr>
        <w:t xml:space="preserve"> </w:t>
      </w:r>
      <w:r>
        <w:t>and</w:t>
      </w:r>
      <w:r>
        <w:rPr>
          <w:spacing w:val="-12"/>
        </w:rPr>
        <w:t xml:space="preserve"> </w:t>
      </w:r>
      <w:r>
        <w:t>cement</w:t>
      </w:r>
      <w:r>
        <w:rPr>
          <w:spacing w:val="-13"/>
        </w:rPr>
        <w:t xml:space="preserve"> </w:t>
      </w:r>
      <w:r>
        <w:t>slurry</w:t>
      </w:r>
      <w:r>
        <w:rPr>
          <w:spacing w:val="-15"/>
        </w:rPr>
        <w:t xml:space="preserve"> </w:t>
      </w:r>
      <w:r>
        <w:t>may</w:t>
      </w:r>
      <w:r>
        <w:rPr>
          <w:spacing w:val="-64"/>
        </w:rPr>
        <w:t xml:space="preserve"> </w:t>
      </w:r>
      <w:r>
        <w:rPr>
          <w:spacing w:val="-1"/>
        </w:rPr>
        <w:t>be</w:t>
      </w:r>
      <w:r>
        <w:rPr>
          <w:spacing w:val="-13"/>
        </w:rPr>
        <w:t xml:space="preserve"> </w:t>
      </w:r>
      <w:r>
        <w:t>used</w:t>
      </w:r>
      <w:r>
        <w:rPr>
          <w:spacing w:val="-13"/>
        </w:rPr>
        <w:t xml:space="preserve"> </w:t>
      </w:r>
      <w:r>
        <w:t>to</w:t>
      </w:r>
      <w:r>
        <w:rPr>
          <w:spacing w:val="-13"/>
        </w:rPr>
        <w:t xml:space="preserve"> </w:t>
      </w:r>
      <w:r>
        <w:t>separate</w:t>
      </w:r>
      <w:r>
        <w:rPr>
          <w:spacing w:val="-13"/>
        </w:rPr>
        <w:t xml:space="preserve"> </w:t>
      </w:r>
      <w:r>
        <w:t>the</w:t>
      </w:r>
      <w:r>
        <w:rPr>
          <w:spacing w:val="-13"/>
        </w:rPr>
        <w:t xml:space="preserve"> </w:t>
      </w:r>
      <w:r>
        <w:t>utilities.</w:t>
      </w:r>
      <w:r>
        <w:rPr>
          <w:spacing w:val="-13"/>
        </w:rPr>
        <w:t xml:space="preserve"> </w:t>
      </w:r>
      <w:r>
        <w:t>Where</w:t>
      </w:r>
      <w:r>
        <w:rPr>
          <w:spacing w:val="-13"/>
        </w:rPr>
        <w:t xml:space="preserve"> </w:t>
      </w:r>
      <w:r>
        <w:t>use</w:t>
      </w:r>
      <w:r>
        <w:rPr>
          <w:spacing w:val="-13"/>
        </w:rPr>
        <w:t xml:space="preserve"> </w:t>
      </w:r>
      <w:r>
        <w:t>of</w:t>
      </w:r>
      <w:r>
        <w:rPr>
          <w:spacing w:val="-12"/>
        </w:rPr>
        <w:t xml:space="preserve"> </w:t>
      </w:r>
      <w:r>
        <w:t>sand</w:t>
      </w:r>
      <w:r>
        <w:rPr>
          <w:spacing w:val="-13"/>
        </w:rPr>
        <w:t xml:space="preserve"> </w:t>
      </w:r>
      <w:r>
        <w:t>and</w:t>
      </w:r>
      <w:r>
        <w:rPr>
          <w:spacing w:val="-13"/>
        </w:rPr>
        <w:t xml:space="preserve"> </w:t>
      </w:r>
      <w:r>
        <w:t>cement</w:t>
      </w:r>
      <w:r>
        <w:rPr>
          <w:spacing w:val="-16"/>
        </w:rPr>
        <w:t xml:space="preserve"> </w:t>
      </w:r>
      <w:r>
        <w:t>slurry</w:t>
      </w:r>
      <w:r>
        <w:rPr>
          <w:spacing w:val="-19"/>
        </w:rPr>
        <w:t xml:space="preserve"> </w:t>
      </w:r>
      <w:r>
        <w:t>are</w:t>
      </w:r>
      <w:r>
        <w:rPr>
          <w:spacing w:val="-16"/>
        </w:rPr>
        <w:t xml:space="preserve"> </w:t>
      </w:r>
      <w:r>
        <w:t>not</w:t>
      </w:r>
      <w:r>
        <w:rPr>
          <w:spacing w:val="-64"/>
        </w:rPr>
        <w:t xml:space="preserve"> </w:t>
      </w:r>
      <w:r>
        <w:t>practical, the</w:t>
      </w:r>
      <w:r>
        <w:rPr>
          <w:spacing w:val="1"/>
        </w:rPr>
        <w:t xml:space="preserve"> </w:t>
      </w:r>
      <w:r>
        <w:t>Engineer</w:t>
      </w:r>
      <w:r>
        <w:rPr>
          <w:spacing w:val="-1"/>
        </w:rPr>
        <w:t xml:space="preserve"> </w:t>
      </w:r>
      <w:r>
        <w:t>may</w:t>
      </w:r>
      <w:r>
        <w:rPr>
          <w:spacing w:val="-3"/>
        </w:rPr>
        <w:t xml:space="preserve"> </w:t>
      </w:r>
      <w:r>
        <w:t>propose</w:t>
      </w:r>
      <w:r>
        <w:rPr>
          <w:spacing w:val="1"/>
        </w:rPr>
        <w:t xml:space="preserve"> </w:t>
      </w:r>
      <w:r>
        <w:t>alternate</w:t>
      </w:r>
      <w:r>
        <w:rPr>
          <w:spacing w:val="1"/>
        </w:rPr>
        <w:t xml:space="preserve"> </w:t>
      </w:r>
      <w:r>
        <w:t>methods.</w:t>
      </w:r>
    </w:p>
    <w:p w14:paraId="65225AC2" w14:textId="77777777" w:rsidR="007E5106" w:rsidRDefault="007E5106">
      <w:pPr>
        <w:pStyle w:val="BodyText"/>
      </w:pPr>
    </w:p>
    <w:p w14:paraId="7200BF18" w14:textId="3D6B3016" w:rsidR="007E5106" w:rsidRDefault="007F33FE">
      <w:pPr>
        <w:pStyle w:val="ListParagraph"/>
        <w:numPr>
          <w:ilvl w:val="0"/>
          <w:numId w:val="49"/>
        </w:numPr>
        <w:tabs>
          <w:tab w:val="left" w:pos="1840"/>
        </w:tabs>
        <w:ind w:left="1479" w:right="399" w:firstLine="0"/>
        <w:rPr>
          <w:sz w:val="24"/>
        </w:rPr>
      </w:pPr>
      <w:r>
        <w:rPr>
          <w:sz w:val="24"/>
        </w:rPr>
        <w:t>The</w:t>
      </w:r>
      <w:r>
        <w:rPr>
          <w:spacing w:val="16"/>
          <w:sz w:val="24"/>
        </w:rPr>
        <w:t xml:space="preserve"> </w:t>
      </w:r>
      <w:r>
        <w:rPr>
          <w:sz w:val="24"/>
        </w:rPr>
        <w:t>following</w:t>
      </w:r>
      <w:r>
        <w:rPr>
          <w:spacing w:val="13"/>
          <w:sz w:val="24"/>
        </w:rPr>
        <w:t xml:space="preserve"> </w:t>
      </w:r>
      <w:r>
        <w:rPr>
          <w:sz w:val="24"/>
        </w:rPr>
        <w:t>clearances</w:t>
      </w:r>
      <w:r>
        <w:rPr>
          <w:spacing w:val="15"/>
          <w:sz w:val="24"/>
        </w:rPr>
        <w:t xml:space="preserve"> </w:t>
      </w:r>
      <w:r>
        <w:rPr>
          <w:sz w:val="24"/>
        </w:rPr>
        <w:t>should</w:t>
      </w:r>
      <w:r>
        <w:rPr>
          <w:spacing w:val="16"/>
          <w:sz w:val="24"/>
        </w:rPr>
        <w:t xml:space="preserve"> </w:t>
      </w:r>
      <w:r>
        <w:rPr>
          <w:sz w:val="24"/>
        </w:rPr>
        <w:t>be</w:t>
      </w:r>
      <w:r>
        <w:rPr>
          <w:spacing w:val="16"/>
          <w:sz w:val="24"/>
        </w:rPr>
        <w:t xml:space="preserve"> </w:t>
      </w:r>
      <w:r>
        <w:rPr>
          <w:sz w:val="24"/>
        </w:rPr>
        <w:t>maintained</w:t>
      </w:r>
      <w:r>
        <w:rPr>
          <w:spacing w:val="16"/>
          <w:sz w:val="24"/>
        </w:rPr>
        <w:t xml:space="preserve"> </w:t>
      </w:r>
      <w:r>
        <w:rPr>
          <w:sz w:val="24"/>
        </w:rPr>
        <w:t>between</w:t>
      </w:r>
      <w:r>
        <w:rPr>
          <w:spacing w:val="16"/>
          <w:sz w:val="24"/>
        </w:rPr>
        <w:t xml:space="preserve"> </w:t>
      </w:r>
      <w:r>
        <w:rPr>
          <w:sz w:val="24"/>
        </w:rPr>
        <w:t>waterlines</w:t>
      </w:r>
      <w:r>
        <w:rPr>
          <w:spacing w:val="15"/>
          <w:sz w:val="24"/>
        </w:rPr>
        <w:t xml:space="preserve"> </w:t>
      </w:r>
      <w:r>
        <w:rPr>
          <w:sz w:val="24"/>
        </w:rPr>
        <w:t>and</w:t>
      </w:r>
      <w:r>
        <w:rPr>
          <w:spacing w:val="-63"/>
          <w:sz w:val="24"/>
        </w:rPr>
        <w:t xml:space="preserve"> </w:t>
      </w:r>
      <w:r>
        <w:rPr>
          <w:sz w:val="24"/>
        </w:rPr>
        <w:t>other</w:t>
      </w:r>
      <w:r>
        <w:rPr>
          <w:spacing w:val="-2"/>
          <w:sz w:val="24"/>
        </w:rPr>
        <w:t xml:space="preserve"> </w:t>
      </w:r>
      <w:r>
        <w:rPr>
          <w:sz w:val="24"/>
        </w:rPr>
        <w:t>utilities</w:t>
      </w:r>
      <w:r w:rsidR="008775E2">
        <w:rPr>
          <w:sz w:val="24"/>
        </w:rPr>
        <w:t>:</w:t>
      </w:r>
    </w:p>
    <w:p w14:paraId="21AFF28F" w14:textId="01FC3021" w:rsidR="007E5106" w:rsidRDefault="007F33FE" w:rsidP="00610D48">
      <w:pPr>
        <w:pStyle w:val="BodyText"/>
        <w:numPr>
          <w:ilvl w:val="0"/>
          <w:numId w:val="88"/>
        </w:numPr>
        <w:tabs>
          <w:tab w:val="left" w:pos="2199"/>
        </w:tabs>
        <w:spacing w:before="3"/>
      </w:pPr>
      <w:r>
        <w:rPr>
          <w:rFonts w:ascii="Times New Roman"/>
        </w:rPr>
        <w:tab/>
      </w:r>
      <w:r>
        <w:t>Water</w:t>
      </w:r>
      <w:r>
        <w:rPr>
          <w:spacing w:val="-1"/>
        </w:rPr>
        <w:t xml:space="preserve"> </w:t>
      </w:r>
      <w:r>
        <w:t>to</w:t>
      </w:r>
      <w:r>
        <w:rPr>
          <w:spacing w:val="2"/>
        </w:rPr>
        <w:t xml:space="preserve"> </w:t>
      </w:r>
      <w:r>
        <w:t>phone</w:t>
      </w:r>
      <w:r>
        <w:rPr>
          <w:spacing w:val="2"/>
        </w:rPr>
        <w:t xml:space="preserve"> </w:t>
      </w:r>
      <w:r>
        <w:t>lines/cable</w:t>
      </w:r>
      <w:r>
        <w:rPr>
          <w:spacing w:val="2"/>
        </w:rPr>
        <w:t xml:space="preserve"> </w:t>
      </w:r>
      <w:r>
        <w:t>TV</w:t>
      </w:r>
      <w:r>
        <w:rPr>
          <w:spacing w:val="2"/>
        </w:rPr>
        <w:t xml:space="preserve"> </w:t>
      </w:r>
      <w:r>
        <w:t>-</w:t>
      </w:r>
      <w:r>
        <w:rPr>
          <w:spacing w:val="1"/>
        </w:rPr>
        <w:t xml:space="preserve"> </w:t>
      </w:r>
      <w:r>
        <w:t>five</w:t>
      </w:r>
      <w:r>
        <w:rPr>
          <w:spacing w:val="2"/>
        </w:rPr>
        <w:t xml:space="preserve"> </w:t>
      </w:r>
      <w:r>
        <w:t>(5)</w:t>
      </w:r>
      <w:r>
        <w:rPr>
          <w:spacing w:val="-1"/>
        </w:rPr>
        <w:t xml:space="preserve"> </w:t>
      </w:r>
      <w:r>
        <w:t>feet</w:t>
      </w:r>
    </w:p>
    <w:p w14:paraId="75F90EB8" w14:textId="42CF0BB9" w:rsidR="007E5106" w:rsidRDefault="007F33FE" w:rsidP="00610D48">
      <w:pPr>
        <w:pStyle w:val="BodyText"/>
        <w:numPr>
          <w:ilvl w:val="0"/>
          <w:numId w:val="88"/>
        </w:numPr>
        <w:tabs>
          <w:tab w:val="left" w:pos="2199"/>
        </w:tabs>
        <w:spacing w:before="1"/>
      </w:pPr>
      <w:r>
        <w:rPr>
          <w:rFonts w:ascii="Times New Roman"/>
        </w:rPr>
        <w:tab/>
      </w:r>
      <w:r>
        <w:t>Gas</w:t>
      </w:r>
      <w:r>
        <w:rPr>
          <w:spacing w:val="-1"/>
        </w:rPr>
        <w:t xml:space="preserve"> </w:t>
      </w:r>
      <w:r>
        <w:t>to water</w:t>
      </w:r>
      <w:r>
        <w:rPr>
          <w:spacing w:val="-1"/>
        </w:rPr>
        <w:t xml:space="preserve"> </w:t>
      </w:r>
      <w:r>
        <w:t>-</w:t>
      </w:r>
      <w:r>
        <w:rPr>
          <w:spacing w:val="-2"/>
        </w:rPr>
        <w:t xml:space="preserve"> </w:t>
      </w:r>
      <w:r>
        <w:t>five</w:t>
      </w:r>
      <w:r>
        <w:rPr>
          <w:spacing w:val="1"/>
        </w:rPr>
        <w:t xml:space="preserve"> </w:t>
      </w:r>
      <w:r>
        <w:t>(5)</w:t>
      </w:r>
      <w:r>
        <w:rPr>
          <w:spacing w:val="-2"/>
        </w:rPr>
        <w:t xml:space="preserve"> </w:t>
      </w:r>
      <w:r>
        <w:t>feet</w:t>
      </w:r>
    </w:p>
    <w:p w14:paraId="6EB6A094" w14:textId="1C0198B8" w:rsidR="007E5106" w:rsidRDefault="007F33FE" w:rsidP="00610D48">
      <w:pPr>
        <w:pStyle w:val="BodyText"/>
        <w:numPr>
          <w:ilvl w:val="0"/>
          <w:numId w:val="88"/>
        </w:numPr>
        <w:tabs>
          <w:tab w:val="left" w:pos="2199"/>
        </w:tabs>
        <w:spacing w:before="1"/>
      </w:pPr>
      <w:r>
        <w:rPr>
          <w:rFonts w:ascii="Times New Roman"/>
        </w:rPr>
        <w:tab/>
      </w:r>
      <w:r>
        <w:t>Water</w:t>
      </w:r>
      <w:r>
        <w:rPr>
          <w:spacing w:val="-1"/>
        </w:rPr>
        <w:t xml:space="preserve"> </w:t>
      </w:r>
      <w:r>
        <w:t>to</w:t>
      </w:r>
      <w:r>
        <w:rPr>
          <w:spacing w:val="2"/>
        </w:rPr>
        <w:t xml:space="preserve"> </w:t>
      </w:r>
      <w:r>
        <w:t>power - five</w:t>
      </w:r>
      <w:r>
        <w:rPr>
          <w:spacing w:val="2"/>
        </w:rPr>
        <w:t xml:space="preserve"> </w:t>
      </w:r>
      <w:r>
        <w:t>(5) feet</w:t>
      </w:r>
    </w:p>
    <w:p w14:paraId="6F3B31CB" w14:textId="044C9387" w:rsidR="007E5106" w:rsidRDefault="007F33FE" w:rsidP="00610D48">
      <w:pPr>
        <w:pStyle w:val="BodyText"/>
        <w:numPr>
          <w:ilvl w:val="0"/>
          <w:numId w:val="88"/>
        </w:numPr>
        <w:tabs>
          <w:tab w:val="left" w:pos="2199"/>
        </w:tabs>
        <w:spacing w:before="2"/>
      </w:pPr>
      <w:r>
        <w:rPr>
          <w:rFonts w:ascii="Times New Roman"/>
        </w:rPr>
        <w:tab/>
      </w:r>
      <w:r>
        <w:t>Water</w:t>
      </w:r>
      <w:r>
        <w:rPr>
          <w:spacing w:val="-1"/>
        </w:rPr>
        <w:t xml:space="preserve"> </w:t>
      </w:r>
      <w:r>
        <w:t>to</w:t>
      </w:r>
      <w:r>
        <w:rPr>
          <w:spacing w:val="1"/>
        </w:rPr>
        <w:t xml:space="preserve"> </w:t>
      </w:r>
      <w:r>
        <w:t>irrigation</w:t>
      </w:r>
      <w:r>
        <w:rPr>
          <w:spacing w:val="2"/>
        </w:rPr>
        <w:t xml:space="preserve"> </w:t>
      </w:r>
      <w:r>
        <w:t>- five</w:t>
      </w:r>
      <w:r>
        <w:rPr>
          <w:spacing w:val="2"/>
        </w:rPr>
        <w:t xml:space="preserve"> </w:t>
      </w:r>
      <w:r>
        <w:t>(5)</w:t>
      </w:r>
      <w:r>
        <w:rPr>
          <w:spacing w:val="-1"/>
        </w:rPr>
        <w:t xml:space="preserve"> </w:t>
      </w:r>
      <w:r>
        <w:t>feet</w:t>
      </w:r>
    </w:p>
    <w:p w14:paraId="4CF22577" w14:textId="08C45CDE" w:rsidR="007E5106" w:rsidRDefault="007F33FE" w:rsidP="00610D48">
      <w:pPr>
        <w:pStyle w:val="BodyText"/>
        <w:numPr>
          <w:ilvl w:val="0"/>
          <w:numId w:val="88"/>
        </w:numPr>
        <w:tabs>
          <w:tab w:val="left" w:pos="2199"/>
        </w:tabs>
        <w:spacing w:before="1"/>
        <w:ind w:right="397"/>
      </w:pPr>
      <w:r>
        <w:rPr>
          <w:rFonts w:ascii="Times New Roman"/>
        </w:rPr>
        <w:tab/>
      </w:r>
      <w:r>
        <w:rPr>
          <w:spacing w:val="-1"/>
        </w:rPr>
        <w:t>Water</w:t>
      </w:r>
      <w:r>
        <w:rPr>
          <w:spacing w:val="-15"/>
        </w:rPr>
        <w:t xml:space="preserve"> </w:t>
      </w:r>
      <w:r>
        <w:rPr>
          <w:spacing w:val="-1"/>
        </w:rPr>
        <w:t>to</w:t>
      </w:r>
      <w:r>
        <w:rPr>
          <w:spacing w:val="-13"/>
        </w:rPr>
        <w:t xml:space="preserve"> </w:t>
      </w:r>
      <w:r>
        <w:t>wastewater</w:t>
      </w:r>
      <w:r>
        <w:rPr>
          <w:spacing w:val="-15"/>
        </w:rPr>
        <w:t xml:space="preserve"> </w:t>
      </w:r>
      <w:r>
        <w:t>-</w:t>
      </w:r>
      <w:r>
        <w:rPr>
          <w:spacing w:val="-15"/>
        </w:rPr>
        <w:t xml:space="preserve"> </w:t>
      </w:r>
      <w:r>
        <w:t>ten</w:t>
      </w:r>
      <w:r>
        <w:rPr>
          <w:spacing w:val="-13"/>
        </w:rPr>
        <w:t xml:space="preserve"> </w:t>
      </w:r>
      <w:r>
        <w:t>(10)</w:t>
      </w:r>
      <w:r>
        <w:rPr>
          <w:spacing w:val="-15"/>
        </w:rPr>
        <w:t xml:space="preserve"> </w:t>
      </w:r>
      <w:r>
        <w:t>feet</w:t>
      </w:r>
      <w:r>
        <w:rPr>
          <w:spacing w:val="-14"/>
        </w:rPr>
        <w:t xml:space="preserve"> </w:t>
      </w:r>
      <w:r>
        <w:t>horizontal</w:t>
      </w:r>
      <w:r>
        <w:rPr>
          <w:spacing w:val="-15"/>
        </w:rPr>
        <w:t xml:space="preserve"> </w:t>
      </w:r>
      <w:r>
        <w:t>and</w:t>
      </w:r>
      <w:r>
        <w:rPr>
          <w:spacing w:val="-16"/>
        </w:rPr>
        <w:t xml:space="preserve"> </w:t>
      </w:r>
      <w:r>
        <w:t>eighteen</w:t>
      </w:r>
      <w:r>
        <w:rPr>
          <w:spacing w:val="-16"/>
        </w:rPr>
        <w:t xml:space="preserve"> </w:t>
      </w:r>
      <w:r>
        <w:t>(18)</w:t>
      </w:r>
      <w:r>
        <w:rPr>
          <w:spacing w:val="-18"/>
        </w:rPr>
        <w:t xml:space="preserve"> </w:t>
      </w:r>
      <w:r>
        <w:t>inches</w:t>
      </w:r>
      <w:r>
        <w:rPr>
          <w:spacing w:val="-63"/>
        </w:rPr>
        <w:t xml:space="preserve"> </w:t>
      </w:r>
      <w:r>
        <w:t>vertical.</w:t>
      </w:r>
    </w:p>
    <w:p w14:paraId="009435A7" w14:textId="702B5450" w:rsidR="007E5106" w:rsidRDefault="007F33FE" w:rsidP="00610D48">
      <w:pPr>
        <w:pStyle w:val="BodyText"/>
        <w:numPr>
          <w:ilvl w:val="0"/>
          <w:numId w:val="88"/>
        </w:numPr>
        <w:tabs>
          <w:tab w:val="left" w:pos="2199"/>
        </w:tabs>
        <w:spacing w:before="1"/>
      </w:pPr>
      <w:r>
        <w:t>Gas</w:t>
      </w:r>
      <w:r>
        <w:rPr>
          <w:spacing w:val="-1"/>
        </w:rPr>
        <w:t xml:space="preserve"> </w:t>
      </w:r>
      <w:r>
        <w:t>to</w:t>
      </w:r>
      <w:r>
        <w:rPr>
          <w:spacing w:val="1"/>
        </w:rPr>
        <w:t xml:space="preserve"> </w:t>
      </w:r>
      <w:r>
        <w:t>power</w:t>
      </w:r>
      <w:r>
        <w:rPr>
          <w:spacing w:val="-1"/>
        </w:rPr>
        <w:t xml:space="preserve"> </w:t>
      </w:r>
      <w:r>
        <w:t>-</w:t>
      </w:r>
      <w:r>
        <w:rPr>
          <w:spacing w:val="-2"/>
        </w:rPr>
        <w:t xml:space="preserve"> </w:t>
      </w:r>
      <w:r>
        <w:t>ten</w:t>
      </w:r>
      <w:r>
        <w:rPr>
          <w:spacing w:val="1"/>
        </w:rPr>
        <w:t xml:space="preserve"> </w:t>
      </w:r>
      <w:r>
        <w:t>(10</w:t>
      </w:r>
      <w:r>
        <w:rPr>
          <w:spacing w:val="1"/>
        </w:rPr>
        <w:t xml:space="preserve"> </w:t>
      </w:r>
      <w:r>
        <w:t>feet.</w:t>
      </w:r>
    </w:p>
    <w:p w14:paraId="50DAFEF7" w14:textId="77777777" w:rsidR="007E5106" w:rsidRDefault="007E5106">
      <w:pPr>
        <w:pStyle w:val="BodyText"/>
        <w:spacing w:before="6"/>
      </w:pPr>
    </w:p>
    <w:p w14:paraId="7C742584" w14:textId="17D25194" w:rsidR="007E5106" w:rsidRDefault="007F33FE">
      <w:pPr>
        <w:pStyle w:val="ListParagraph"/>
        <w:numPr>
          <w:ilvl w:val="2"/>
          <w:numId w:val="60"/>
        </w:numPr>
        <w:tabs>
          <w:tab w:val="left" w:pos="1617"/>
        </w:tabs>
        <w:spacing w:before="1"/>
        <w:ind w:right="395" w:firstLine="0"/>
        <w:rPr>
          <w:sz w:val="24"/>
        </w:rPr>
      </w:pPr>
      <w:r>
        <w:rPr>
          <w:b/>
          <w:sz w:val="24"/>
        </w:rPr>
        <w:t>SUSPENDED</w:t>
      </w:r>
      <w:r>
        <w:rPr>
          <w:b/>
          <w:spacing w:val="1"/>
          <w:sz w:val="24"/>
        </w:rPr>
        <w:t xml:space="preserve"> </w:t>
      </w:r>
      <w:r>
        <w:rPr>
          <w:b/>
          <w:sz w:val="24"/>
        </w:rPr>
        <w:t>CROSSINGS</w:t>
      </w:r>
      <w:r>
        <w:rPr>
          <w:sz w:val="24"/>
        </w:rPr>
        <w:t>.</w:t>
      </w:r>
      <w:r>
        <w:rPr>
          <w:spacing w:val="1"/>
          <w:sz w:val="24"/>
        </w:rPr>
        <w:t xml:space="preserve"> </w:t>
      </w:r>
      <w:r>
        <w:rPr>
          <w:sz w:val="24"/>
        </w:rPr>
        <w:t>When</w:t>
      </w:r>
      <w:r>
        <w:rPr>
          <w:spacing w:val="1"/>
          <w:sz w:val="24"/>
        </w:rPr>
        <w:t xml:space="preserve"> </w:t>
      </w:r>
      <w:r>
        <w:rPr>
          <w:sz w:val="24"/>
        </w:rPr>
        <w:t>suspended</w:t>
      </w:r>
      <w:r>
        <w:rPr>
          <w:spacing w:val="1"/>
          <w:sz w:val="24"/>
        </w:rPr>
        <w:t xml:space="preserve"> </w:t>
      </w:r>
      <w:r>
        <w:rPr>
          <w:sz w:val="24"/>
        </w:rPr>
        <w:t>crossings</w:t>
      </w:r>
      <w:r>
        <w:rPr>
          <w:spacing w:val="1"/>
          <w:sz w:val="24"/>
        </w:rPr>
        <w:t xml:space="preserve"> </w:t>
      </w:r>
      <w:r>
        <w:rPr>
          <w:sz w:val="24"/>
        </w:rPr>
        <w:t>are</w:t>
      </w:r>
      <w:r>
        <w:rPr>
          <w:spacing w:val="1"/>
          <w:sz w:val="24"/>
        </w:rPr>
        <w:t xml:space="preserve"> </w:t>
      </w:r>
      <w:r>
        <w:rPr>
          <w:sz w:val="24"/>
        </w:rPr>
        <w:t>required,</w:t>
      </w:r>
      <w:r>
        <w:rPr>
          <w:spacing w:val="-64"/>
          <w:sz w:val="24"/>
        </w:rPr>
        <w:t xml:space="preserve"> </w:t>
      </w:r>
      <w:r>
        <w:rPr>
          <w:spacing w:val="-1"/>
          <w:sz w:val="24"/>
        </w:rPr>
        <w:t>adequate</w:t>
      </w:r>
      <w:r>
        <w:rPr>
          <w:spacing w:val="-16"/>
          <w:sz w:val="24"/>
        </w:rPr>
        <w:t xml:space="preserve"> </w:t>
      </w:r>
      <w:r>
        <w:rPr>
          <w:spacing w:val="-1"/>
          <w:sz w:val="24"/>
        </w:rPr>
        <w:t>support</w:t>
      </w:r>
      <w:r>
        <w:rPr>
          <w:spacing w:val="-15"/>
          <w:sz w:val="24"/>
        </w:rPr>
        <w:t xml:space="preserve"> </w:t>
      </w:r>
      <w:r>
        <w:rPr>
          <w:spacing w:val="-1"/>
          <w:sz w:val="24"/>
        </w:rPr>
        <w:t>shall</w:t>
      </w:r>
      <w:r>
        <w:rPr>
          <w:spacing w:val="-16"/>
          <w:sz w:val="24"/>
        </w:rPr>
        <w:t xml:space="preserve"> </w:t>
      </w:r>
      <w:r>
        <w:rPr>
          <w:spacing w:val="-1"/>
          <w:sz w:val="24"/>
        </w:rPr>
        <w:t>be</w:t>
      </w:r>
      <w:r>
        <w:rPr>
          <w:spacing w:val="-16"/>
          <w:sz w:val="24"/>
        </w:rPr>
        <w:t xml:space="preserve"> </w:t>
      </w:r>
      <w:r>
        <w:rPr>
          <w:spacing w:val="-1"/>
          <w:sz w:val="24"/>
        </w:rPr>
        <w:t>provided</w:t>
      </w:r>
      <w:r>
        <w:rPr>
          <w:spacing w:val="-15"/>
          <w:sz w:val="24"/>
        </w:rPr>
        <w:t xml:space="preserve"> </w:t>
      </w:r>
      <w:r>
        <w:rPr>
          <w:spacing w:val="-1"/>
          <w:sz w:val="24"/>
        </w:rPr>
        <w:t>for</w:t>
      </w:r>
      <w:r>
        <w:rPr>
          <w:spacing w:val="-17"/>
          <w:sz w:val="24"/>
        </w:rPr>
        <w:t xml:space="preserve"> </w:t>
      </w:r>
      <w:r>
        <w:rPr>
          <w:spacing w:val="-1"/>
          <w:sz w:val="24"/>
        </w:rPr>
        <w:t>all</w:t>
      </w:r>
      <w:r>
        <w:rPr>
          <w:spacing w:val="-17"/>
          <w:sz w:val="24"/>
        </w:rPr>
        <w:t xml:space="preserve"> </w:t>
      </w:r>
      <w:r>
        <w:rPr>
          <w:spacing w:val="-1"/>
          <w:sz w:val="24"/>
        </w:rPr>
        <w:t>joints</w:t>
      </w:r>
      <w:r>
        <w:rPr>
          <w:spacing w:val="-16"/>
          <w:sz w:val="24"/>
        </w:rPr>
        <w:t xml:space="preserve"> </w:t>
      </w:r>
      <w:r>
        <w:rPr>
          <w:spacing w:val="-1"/>
          <w:sz w:val="24"/>
        </w:rPr>
        <w:t>in</w:t>
      </w:r>
      <w:r>
        <w:rPr>
          <w:spacing w:val="-15"/>
          <w:sz w:val="24"/>
        </w:rPr>
        <w:t xml:space="preserve"> </w:t>
      </w:r>
      <w:r>
        <w:rPr>
          <w:spacing w:val="-1"/>
          <w:sz w:val="24"/>
        </w:rPr>
        <w:t>the</w:t>
      </w:r>
      <w:r>
        <w:rPr>
          <w:spacing w:val="-16"/>
          <w:sz w:val="24"/>
        </w:rPr>
        <w:t xml:space="preserve"> </w:t>
      </w:r>
      <w:r>
        <w:rPr>
          <w:spacing w:val="-1"/>
          <w:sz w:val="24"/>
        </w:rPr>
        <w:t>pipe</w:t>
      </w:r>
      <w:r>
        <w:rPr>
          <w:spacing w:val="-20"/>
          <w:sz w:val="24"/>
        </w:rPr>
        <w:t xml:space="preserve"> </w:t>
      </w:r>
      <w:r>
        <w:rPr>
          <w:spacing w:val="-1"/>
          <w:sz w:val="24"/>
        </w:rPr>
        <w:t>utilized</w:t>
      </w:r>
      <w:r>
        <w:rPr>
          <w:spacing w:val="-20"/>
          <w:sz w:val="24"/>
        </w:rPr>
        <w:t xml:space="preserve"> </w:t>
      </w:r>
      <w:r>
        <w:rPr>
          <w:spacing w:val="-1"/>
          <w:sz w:val="24"/>
        </w:rPr>
        <w:t>for</w:t>
      </w:r>
      <w:r>
        <w:rPr>
          <w:spacing w:val="-22"/>
          <w:sz w:val="24"/>
        </w:rPr>
        <w:t xml:space="preserve"> </w:t>
      </w:r>
      <w:r>
        <w:rPr>
          <w:spacing w:val="-1"/>
          <w:sz w:val="24"/>
        </w:rPr>
        <w:t>the</w:t>
      </w:r>
      <w:r>
        <w:rPr>
          <w:spacing w:val="-20"/>
          <w:sz w:val="24"/>
        </w:rPr>
        <w:t xml:space="preserve"> </w:t>
      </w:r>
      <w:r>
        <w:rPr>
          <w:spacing w:val="-1"/>
          <w:sz w:val="24"/>
        </w:rPr>
        <w:t>crossings.</w:t>
      </w:r>
      <w:r>
        <w:rPr>
          <w:spacing w:val="-64"/>
          <w:sz w:val="24"/>
        </w:rPr>
        <w:t xml:space="preserve"> </w:t>
      </w:r>
      <w:r>
        <w:rPr>
          <w:spacing w:val="-1"/>
          <w:sz w:val="24"/>
        </w:rPr>
        <w:t>The</w:t>
      </w:r>
      <w:r>
        <w:rPr>
          <w:spacing w:val="-14"/>
          <w:sz w:val="24"/>
        </w:rPr>
        <w:t xml:space="preserve"> </w:t>
      </w:r>
      <w:r>
        <w:rPr>
          <w:spacing w:val="-1"/>
          <w:sz w:val="24"/>
        </w:rPr>
        <w:t>supports</w:t>
      </w:r>
      <w:r>
        <w:rPr>
          <w:spacing w:val="-15"/>
          <w:sz w:val="24"/>
        </w:rPr>
        <w:t xml:space="preserve"> </w:t>
      </w:r>
      <w:r>
        <w:rPr>
          <w:sz w:val="24"/>
        </w:rPr>
        <w:t>shall</w:t>
      </w:r>
      <w:r>
        <w:rPr>
          <w:spacing w:val="-15"/>
          <w:sz w:val="24"/>
        </w:rPr>
        <w:t xml:space="preserve"> </w:t>
      </w:r>
      <w:r>
        <w:rPr>
          <w:sz w:val="24"/>
        </w:rPr>
        <w:t>be</w:t>
      </w:r>
      <w:r>
        <w:rPr>
          <w:spacing w:val="-14"/>
          <w:sz w:val="24"/>
        </w:rPr>
        <w:t xml:space="preserve"> </w:t>
      </w:r>
      <w:r>
        <w:rPr>
          <w:sz w:val="24"/>
        </w:rPr>
        <w:t>designed</w:t>
      </w:r>
      <w:r>
        <w:rPr>
          <w:spacing w:val="-13"/>
          <w:sz w:val="24"/>
        </w:rPr>
        <w:t xml:space="preserve"> </w:t>
      </w:r>
      <w:r>
        <w:rPr>
          <w:sz w:val="24"/>
        </w:rPr>
        <w:t>to</w:t>
      </w:r>
      <w:r>
        <w:rPr>
          <w:spacing w:val="-14"/>
          <w:sz w:val="24"/>
        </w:rPr>
        <w:t xml:space="preserve"> </w:t>
      </w:r>
      <w:r>
        <w:rPr>
          <w:sz w:val="24"/>
        </w:rPr>
        <w:t>prevent</w:t>
      </w:r>
      <w:r>
        <w:rPr>
          <w:spacing w:val="-14"/>
          <w:sz w:val="24"/>
        </w:rPr>
        <w:t xml:space="preserve"> </w:t>
      </w:r>
      <w:r>
        <w:rPr>
          <w:sz w:val="24"/>
        </w:rPr>
        <w:t>frost</w:t>
      </w:r>
      <w:r>
        <w:rPr>
          <w:spacing w:val="-14"/>
          <w:sz w:val="24"/>
        </w:rPr>
        <w:t xml:space="preserve"> </w:t>
      </w:r>
      <w:r>
        <w:rPr>
          <w:sz w:val="24"/>
        </w:rPr>
        <w:t>heave,</w:t>
      </w:r>
      <w:r>
        <w:rPr>
          <w:spacing w:val="-14"/>
          <w:sz w:val="24"/>
        </w:rPr>
        <w:t xml:space="preserve"> </w:t>
      </w:r>
      <w:r>
        <w:rPr>
          <w:sz w:val="24"/>
        </w:rPr>
        <w:t>overturning</w:t>
      </w:r>
      <w:r>
        <w:rPr>
          <w:spacing w:val="-17"/>
          <w:sz w:val="24"/>
        </w:rPr>
        <w:t xml:space="preserve"> </w:t>
      </w:r>
      <w:r>
        <w:rPr>
          <w:sz w:val="24"/>
        </w:rPr>
        <w:t>and</w:t>
      </w:r>
      <w:r>
        <w:rPr>
          <w:spacing w:val="-16"/>
          <w:sz w:val="24"/>
        </w:rPr>
        <w:t xml:space="preserve"> </w:t>
      </w:r>
      <w:r>
        <w:rPr>
          <w:sz w:val="24"/>
        </w:rPr>
        <w:t>settlement.</w:t>
      </w:r>
      <w:r>
        <w:rPr>
          <w:spacing w:val="-64"/>
          <w:sz w:val="24"/>
        </w:rPr>
        <w:t xml:space="preserve"> </w:t>
      </w:r>
      <w:r>
        <w:rPr>
          <w:sz w:val="24"/>
        </w:rPr>
        <w:t>Precautions against freezing, such as insulation and increased slope, shall be</w:t>
      </w:r>
      <w:r>
        <w:rPr>
          <w:spacing w:val="1"/>
          <w:sz w:val="24"/>
        </w:rPr>
        <w:t xml:space="preserve"> </w:t>
      </w:r>
      <w:r>
        <w:rPr>
          <w:sz w:val="24"/>
        </w:rPr>
        <w:t>provided. Expansion jointing shall be provided between above ground and below</w:t>
      </w:r>
      <w:r>
        <w:rPr>
          <w:spacing w:val="1"/>
          <w:sz w:val="24"/>
        </w:rPr>
        <w:t xml:space="preserve"> </w:t>
      </w:r>
      <w:r>
        <w:rPr>
          <w:sz w:val="24"/>
        </w:rPr>
        <w:t>ground sewers. For suspended crossings, the impact of flood waters and debris</w:t>
      </w:r>
      <w:r>
        <w:rPr>
          <w:spacing w:val="1"/>
          <w:sz w:val="24"/>
        </w:rPr>
        <w:t xml:space="preserve"> </w:t>
      </w:r>
      <w:r>
        <w:rPr>
          <w:sz w:val="24"/>
        </w:rPr>
        <w:t>shall be considered. The bottom of the pipe should be placed no lower than the</w:t>
      </w:r>
      <w:r>
        <w:rPr>
          <w:spacing w:val="1"/>
          <w:sz w:val="24"/>
        </w:rPr>
        <w:t xml:space="preserve"> </w:t>
      </w:r>
      <w:r>
        <w:rPr>
          <w:spacing w:val="-1"/>
          <w:sz w:val="24"/>
        </w:rPr>
        <w:t>elevation</w:t>
      </w:r>
      <w:r>
        <w:rPr>
          <w:spacing w:val="-16"/>
          <w:sz w:val="24"/>
        </w:rPr>
        <w:t xml:space="preserve"> </w:t>
      </w:r>
      <w:r>
        <w:rPr>
          <w:spacing w:val="-1"/>
          <w:sz w:val="24"/>
        </w:rPr>
        <w:t>of</w:t>
      </w:r>
      <w:r>
        <w:rPr>
          <w:spacing w:val="-14"/>
          <w:sz w:val="24"/>
        </w:rPr>
        <w:t xml:space="preserve"> </w:t>
      </w:r>
      <w:r>
        <w:rPr>
          <w:spacing w:val="-1"/>
          <w:sz w:val="24"/>
        </w:rPr>
        <w:t>the</w:t>
      </w:r>
      <w:r>
        <w:rPr>
          <w:spacing w:val="-16"/>
          <w:sz w:val="24"/>
        </w:rPr>
        <w:t xml:space="preserve"> </w:t>
      </w:r>
      <w:r w:rsidR="00964112">
        <w:rPr>
          <w:spacing w:val="-1"/>
          <w:sz w:val="24"/>
        </w:rPr>
        <w:t>one</w:t>
      </w:r>
      <w:r w:rsidR="00964112">
        <w:rPr>
          <w:spacing w:val="-16"/>
          <w:sz w:val="24"/>
        </w:rPr>
        <w:t>-hundred-year</w:t>
      </w:r>
      <w:r>
        <w:rPr>
          <w:spacing w:val="-18"/>
          <w:sz w:val="24"/>
        </w:rPr>
        <w:t xml:space="preserve"> </w:t>
      </w:r>
      <w:r>
        <w:rPr>
          <w:spacing w:val="-1"/>
          <w:sz w:val="24"/>
        </w:rPr>
        <w:t>flood</w:t>
      </w:r>
      <w:r>
        <w:rPr>
          <w:spacing w:val="-15"/>
          <w:sz w:val="24"/>
        </w:rPr>
        <w:t xml:space="preserve"> </w:t>
      </w:r>
      <w:r>
        <w:rPr>
          <w:spacing w:val="-1"/>
          <w:sz w:val="24"/>
        </w:rPr>
        <w:t>plain.</w:t>
      </w:r>
      <w:r>
        <w:rPr>
          <w:spacing w:val="-16"/>
          <w:sz w:val="24"/>
        </w:rPr>
        <w:t xml:space="preserve"> </w:t>
      </w:r>
      <w:r>
        <w:rPr>
          <w:spacing w:val="-1"/>
          <w:sz w:val="24"/>
        </w:rPr>
        <w:t>When</w:t>
      </w:r>
      <w:r>
        <w:rPr>
          <w:spacing w:val="-16"/>
          <w:sz w:val="24"/>
        </w:rPr>
        <w:t xml:space="preserve"> </w:t>
      </w:r>
      <w:r>
        <w:rPr>
          <w:spacing w:val="-1"/>
          <w:sz w:val="24"/>
        </w:rPr>
        <w:t>possible,</w:t>
      </w:r>
      <w:r>
        <w:rPr>
          <w:spacing w:val="-21"/>
          <w:sz w:val="24"/>
        </w:rPr>
        <w:t xml:space="preserve"> </w:t>
      </w:r>
      <w:r>
        <w:rPr>
          <w:spacing w:val="-1"/>
          <w:sz w:val="24"/>
        </w:rPr>
        <w:t>the</w:t>
      </w:r>
      <w:r>
        <w:rPr>
          <w:spacing w:val="-21"/>
          <w:sz w:val="24"/>
        </w:rPr>
        <w:t xml:space="preserve"> </w:t>
      </w:r>
      <w:r>
        <w:rPr>
          <w:sz w:val="24"/>
        </w:rPr>
        <w:t>crossing</w:t>
      </w:r>
      <w:r>
        <w:rPr>
          <w:spacing w:val="-23"/>
          <w:sz w:val="24"/>
        </w:rPr>
        <w:t xml:space="preserve"> </w:t>
      </w:r>
      <w:r>
        <w:rPr>
          <w:sz w:val="24"/>
        </w:rPr>
        <w:t>supports</w:t>
      </w:r>
      <w:r>
        <w:rPr>
          <w:spacing w:val="-64"/>
          <w:sz w:val="24"/>
        </w:rPr>
        <w:t xml:space="preserve"> </w:t>
      </w:r>
      <w:r>
        <w:rPr>
          <w:sz w:val="24"/>
        </w:rPr>
        <w:t>shall</w:t>
      </w:r>
      <w:r>
        <w:rPr>
          <w:spacing w:val="-1"/>
          <w:sz w:val="24"/>
        </w:rPr>
        <w:t xml:space="preserve"> </w:t>
      </w:r>
      <w:r>
        <w:rPr>
          <w:sz w:val="24"/>
        </w:rPr>
        <w:t>be</w:t>
      </w:r>
      <w:r>
        <w:rPr>
          <w:spacing w:val="1"/>
          <w:sz w:val="24"/>
        </w:rPr>
        <w:t xml:space="preserve"> </w:t>
      </w:r>
      <w:r>
        <w:rPr>
          <w:sz w:val="24"/>
        </w:rPr>
        <w:t>designed</w:t>
      </w:r>
      <w:r>
        <w:rPr>
          <w:spacing w:val="1"/>
          <w:sz w:val="24"/>
        </w:rPr>
        <w:t xml:space="preserve"> </w:t>
      </w:r>
      <w:r>
        <w:rPr>
          <w:sz w:val="24"/>
        </w:rPr>
        <w:t>to</w:t>
      </w:r>
      <w:r>
        <w:rPr>
          <w:spacing w:val="1"/>
          <w:sz w:val="24"/>
        </w:rPr>
        <w:t xml:space="preserve"> </w:t>
      </w:r>
      <w:r>
        <w:rPr>
          <w:sz w:val="24"/>
        </w:rPr>
        <w:t>allow</w:t>
      </w:r>
      <w:r>
        <w:rPr>
          <w:spacing w:val="-3"/>
          <w:sz w:val="24"/>
        </w:rPr>
        <w:t xml:space="preserve"> </w:t>
      </w:r>
      <w:r>
        <w:rPr>
          <w:sz w:val="24"/>
        </w:rPr>
        <w:t>for</w:t>
      </w:r>
      <w:r>
        <w:rPr>
          <w:spacing w:val="-2"/>
          <w:sz w:val="24"/>
        </w:rPr>
        <w:t xml:space="preserve"> </w:t>
      </w:r>
      <w:r>
        <w:rPr>
          <w:sz w:val="24"/>
        </w:rPr>
        <w:t>future</w:t>
      </w:r>
      <w:r>
        <w:rPr>
          <w:spacing w:val="1"/>
          <w:sz w:val="24"/>
        </w:rPr>
        <w:t xml:space="preserve"> </w:t>
      </w:r>
      <w:r>
        <w:rPr>
          <w:sz w:val="24"/>
        </w:rPr>
        <w:t>adjustment in</w:t>
      </w:r>
      <w:r>
        <w:rPr>
          <w:spacing w:val="1"/>
          <w:sz w:val="24"/>
        </w:rPr>
        <w:t xml:space="preserve"> </w:t>
      </w:r>
      <w:r>
        <w:rPr>
          <w:sz w:val="24"/>
        </w:rPr>
        <w:t>grade.</w:t>
      </w:r>
    </w:p>
    <w:p w14:paraId="0ED031D1" w14:textId="77777777" w:rsidR="007E5106" w:rsidRDefault="007E5106">
      <w:pPr>
        <w:pStyle w:val="BodyText"/>
        <w:spacing w:before="7"/>
      </w:pPr>
    </w:p>
    <w:p w14:paraId="6413D1F3" w14:textId="77777777" w:rsidR="007E5106" w:rsidRDefault="007F33FE">
      <w:pPr>
        <w:pStyle w:val="ListParagraph"/>
        <w:numPr>
          <w:ilvl w:val="2"/>
          <w:numId w:val="60"/>
        </w:numPr>
        <w:tabs>
          <w:tab w:val="left" w:pos="1588"/>
        </w:tabs>
        <w:ind w:right="398" w:firstLine="0"/>
        <w:rPr>
          <w:sz w:val="24"/>
        </w:rPr>
      </w:pPr>
      <w:r>
        <w:rPr>
          <w:b/>
          <w:sz w:val="24"/>
        </w:rPr>
        <w:t xml:space="preserve">PRESSURE (FORCE) MAINS. </w:t>
      </w:r>
      <w:r>
        <w:rPr>
          <w:sz w:val="24"/>
        </w:rPr>
        <w:t>The following defines design criteria and</w:t>
      </w:r>
      <w:r>
        <w:rPr>
          <w:spacing w:val="1"/>
          <w:sz w:val="24"/>
        </w:rPr>
        <w:t xml:space="preserve"> </w:t>
      </w:r>
      <w:r>
        <w:rPr>
          <w:sz w:val="24"/>
        </w:rPr>
        <w:t>standards</w:t>
      </w:r>
      <w:r>
        <w:rPr>
          <w:spacing w:val="-1"/>
          <w:sz w:val="24"/>
        </w:rPr>
        <w:t xml:space="preserve"> </w:t>
      </w:r>
      <w:r>
        <w:rPr>
          <w:sz w:val="24"/>
        </w:rPr>
        <w:t>for</w:t>
      </w:r>
      <w:r>
        <w:rPr>
          <w:spacing w:val="-1"/>
          <w:sz w:val="24"/>
        </w:rPr>
        <w:t xml:space="preserve"> </w:t>
      </w:r>
      <w:r>
        <w:rPr>
          <w:sz w:val="24"/>
        </w:rPr>
        <w:t>pressure</w:t>
      </w:r>
      <w:r>
        <w:rPr>
          <w:spacing w:val="1"/>
          <w:sz w:val="24"/>
        </w:rPr>
        <w:t xml:space="preserve"> </w:t>
      </w:r>
      <w:r>
        <w:rPr>
          <w:sz w:val="24"/>
        </w:rPr>
        <w:t>mains.</w:t>
      </w:r>
    </w:p>
    <w:p w14:paraId="676A4BDD" w14:textId="77777777" w:rsidR="007E5106" w:rsidRDefault="007E5106">
      <w:pPr>
        <w:pStyle w:val="BodyText"/>
        <w:spacing w:before="7"/>
      </w:pPr>
    </w:p>
    <w:p w14:paraId="73ED4F66" w14:textId="0BE0002A" w:rsidR="007E5106" w:rsidRDefault="007F33FE">
      <w:pPr>
        <w:pStyle w:val="ListParagraph"/>
        <w:numPr>
          <w:ilvl w:val="0"/>
          <w:numId w:val="48"/>
        </w:numPr>
        <w:tabs>
          <w:tab w:val="left" w:pos="1840"/>
        </w:tabs>
        <w:ind w:left="1479" w:right="398" w:firstLine="0"/>
        <w:rPr>
          <w:sz w:val="24"/>
        </w:rPr>
      </w:pPr>
      <w:r>
        <w:rPr>
          <w:b/>
          <w:sz w:val="24"/>
        </w:rPr>
        <w:t xml:space="preserve">Velocity: </w:t>
      </w:r>
      <w:r>
        <w:rPr>
          <w:sz w:val="24"/>
        </w:rPr>
        <w:t>A velocity of no less than three (3) feet per second shall be</w:t>
      </w:r>
      <w:r>
        <w:rPr>
          <w:spacing w:val="1"/>
          <w:sz w:val="24"/>
        </w:rPr>
        <w:t xml:space="preserve"> </w:t>
      </w:r>
      <w:r>
        <w:rPr>
          <w:sz w:val="24"/>
        </w:rPr>
        <w:t>achieved</w:t>
      </w:r>
      <w:r>
        <w:rPr>
          <w:spacing w:val="1"/>
          <w:sz w:val="24"/>
        </w:rPr>
        <w:t xml:space="preserve"> </w:t>
      </w:r>
      <w:r>
        <w:rPr>
          <w:sz w:val="24"/>
        </w:rPr>
        <w:t>at</w:t>
      </w:r>
      <w:r>
        <w:rPr>
          <w:spacing w:val="1"/>
          <w:sz w:val="24"/>
        </w:rPr>
        <w:t xml:space="preserve"> </w:t>
      </w:r>
      <w:r>
        <w:rPr>
          <w:sz w:val="24"/>
        </w:rPr>
        <w:t>design</w:t>
      </w:r>
      <w:r>
        <w:rPr>
          <w:spacing w:val="1"/>
          <w:sz w:val="24"/>
        </w:rPr>
        <w:t xml:space="preserve"> </w:t>
      </w:r>
      <w:r>
        <w:rPr>
          <w:sz w:val="24"/>
        </w:rPr>
        <w:t>flow.</w:t>
      </w:r>
      <w:r>
        <w:rPr>
          <w:spacing w:val="1"/>
          <w:sz w:val="24"/>
        </w:rPr>
        <w:t xml:space="preserve"> </w:t>
      </w:r>
      <w:r>
        <w:rPr>
          <w:sz w:val="24"/>
        </w:rPr>
        <w:t>Calculation</w:t>
      </w:r>
      <w:r>
        <w:rPr>
          <w:spacing w:val="1"/>
          <w:sz w:val="24"/>
        </w:rPr>
        <w:t xml:space="preserve"> </w:t>
      </w:r>
      <w:r>
        <w:rPr>
          <w:sz w:val="24"/>
        </w:rPr>
        <w:t>of</w:t>
      </w:r>
      <w:r>
        <w:rPr>
          <w:spacing w:val="1"/>
          <w:sz w:val="24"/>
        </w:rPr>
        <w:t xml:space="preserve"> </w:t>
      </w:r>
      <w:r>
        <w:rPr>
          <w:sz w:val="24"/>
        </w:rPr>
        <w:t>pressure</w:t>
      </w:r>
      <w:r>
        <w:rPr>
          <w:spacing w:val="1"/>
          <w:sz w:val="24"/>
        </w:rPr>
        <w:t xml:space="preserve"> </w:t>
      </w:r>
      <w:r>
        <w:rPr>
          <w:sz w:val="24"/>
        </w:rPr>
        <w:t>main</w:t>
      </w:r>
      <w:r>
        <w:rPr>
          <w:spacing w:val="1"/>
          <w:sz w:val="24"/>
        </w:rPr>
        <w:t xml:space="preserve"> </w:t>
      </w:r>
      <w:r>
        <w:rPr>
          <w:sz w:val="24"/>
        </w:rPr>
        <w:t>velocity,</w:t>
      </w:r>
      <w:r>
        <w:rPr>
          <w:spacing w:val="1"/>
          <w:sz w:val="24"/>
        </w:rPr>
        <w:t xml:space="preserve"> </w:t>
      </w:r>
      <w:r>
        <w:rPr>
          <w:sz w:val="24"/>
        </w:rPr>
        <w:t>design</w:t>
      </w:r>
      <w:r>
        <w:rPr>
          <w:spacing w:val="1"/>
          <w:sz w:val="24"/>
        </w:rPr>
        <w:t xml:space="preserve"> </w:t>
      </w:r>
      <w:r>
        <w:rPr>
          <w:spacing w:val="-1"/>
          <w:sz w:val="24"/>
        </w:rPr>
        <w:t>pressure,</w:t>
      </w:r>
      <w:r>
        <w:rPr>
          <w:spacing w:val="-16"/>
          <w:sz w:val="24"/>
        </w:rPr>
        <w:t xml:space="preserve"> </w:t>
      </w:r>
      <w:r>
        <w:rPr>
          <w:spacing w:val="-1"/>
          <w:sz w:val="24"/>
        </w:rPr>
        <w:t>and</w:t>
      </w:r>
      <w:r>
        <w:rPr>
          <w:spacing w:val="-16"/>
          <w:sz w:val="24"/>
        </w:rPr>
        <w:t xml:space="preserve"> </w:t>
      </w:r>
      <w:r>
        <w:rPr>
          <w:spacing w:val="-1"/>
          <w:sz w:val="24"/>
        </w:rPr>
        <w:t>hydraulic</w:t>
      </w:r>
      <w:r>
        <w:rPr>
          <w:spacing w:val="-17"/>
          <w:sz w:val="24"/>
        </w:rPr>
        <w:t xml:space="preserve"> </w:t>
      </w:r>
      <w:r>
        <w:rPr>
          <w:spacing w:val="-1"/>
          <w:sz w:val="24"/>
        </w:rPr>
        <w:t>losses</w:t>
      </w:r>
      <w:r>
        <w:rPr>
          <w:spacing w:val="-16"/>
          <w:sz w:val="24"/>
        </w:rPr>
        <w:t xml:space="preserve"> </w:t>
      </w:r>
      <w:r>
        <w:rPr>
          <w:sz w:val="24"/>
        </w:rPr>
        <w:t>shall</w:t>
      </w:r>
      <w:r>
        <w:rPr>
          <w:spacing w:val="-17"/>
          <w:sz w:val="24"/>
        </w:rPr>
        <w:t xml:space="preserve"> </w:t>
      </w:r>
      <w:r>
        <w:rPr>
          <w:sz w:val="24"/>
        </w:rPr>
        <w:t>be</w:t>
      </w:r>
      <w:r>
        <w:rPr>
          <w:spacing w:val="-16"/>
          <w:sz w:val="24"/>
        </w:rPr>
        <w:t xml:space="preserve"> </w:t>
      </w:r>
      <w:r>
        <w:rPr>
          <w:sz w:val="24"/>
        </w:rPr>
        <w:t>submitted</w:t>
      </w:r>
      <w:r>
        <w:rPr>
          <w:spacing w:val="-16"/>
          <w:sz w:val="24"/>
        </w:rPr>
        <w:t xml:space="preserve"> </w:t>
      </w:r>
      <w:r>
        <w:rPr>
          <w:sz w:val="24"/>
        </w:rPr>
        <w:t>to</w:t>
      </w:r>
      <w:r>
        <w:rPr>
          <w:spacing w:val="-15"/>
          <w:sz w:val="24"/>
        </w:rPr>
        <w:t xml:space="preserve"> </w:t>
      </w:r>
      <w:r>
        <w:rPr>
          <w:sz w:val="24"/>
        </w:rPr>
        <w:t>the</w:t>
      </w:r>
      <w:r>
        <w:rPr>
          <w:spacing w:val="-16"/>
          <w:sz w:val="24"/>
        </w:rPr>
        <w:t xml:space="preserve"> </w:t>
      </w:r>
      <w:r w:rsidR="00A21D08">
        <w:rPr>
          <w:sz w:val="24"/>
        </w:rPr>
        <w:t>c</w:t>
      </w:r>
      <w:r>
        <w:rPr>
          <w:sz w:val="24"/>
        </w:rPr>
        <w:t>ity’s</w:t>
      </w:r>
      <w:r>
        <w:rPr>
          <w:spacing w:val="-17"/>
          <w:sz w:val="24"/>
        </w:rPr>
        <w:t xml:space="preserve"> </w:t>
      </w:r>
      <w:r w:rsidR="00A21D08">
        <w:rPr>
          <w:sz w:val="24"/>
        </w:rPr>
        <w:t>r</w:t>
      </w:r>
      <w:r>
        <w:rPr>
          <w:sz w:val="24"/>
        </w:rPr>
        <w:t>epresentative</w:t>
      </w:r>
      <w:r>
        <w:rPr>
          <w:spacing w:val="-64"/>
          <w:sz w:val="24"/>
        </w:rPr>
        <w:t xml:space="preserve"> </w:t>
      </w:r>
      <w:r>
        <w:rPr>
          <w:sz w:val="24"/>
        </w:rPr>
        <w:t>for</w:t>
      </w:r>
      <w:r>
        <w:rPr>
          <w:spacing w:val="-2"/>
          <w:sz w:val="24"/>
        </w:rPr>
        <w:t xml:space="preserve"> </w:t>
      </w:r>
      <w:r>
        <w:rPr>
          <w:sz w:val="24"/>
        </w:rPr>
        <w:t>approval.</w:t>
      </w:r>
    </w:p>
    <w:p w14:paraId="720BEE64" w14:textId="77777777" w:rsidR="007E5106" w:rsidRDefault="007E5106">
      <w:pPr>
        <w:pStyle w:val="BodyText"/>
        <w:spacing w:before="8"/>
      </w:pPr>
    </w:p>
    <w:p w14:paraId="4EC579B9" w14:textId="77777777" w:rsidR="007E5106" w:rsidRDefault="007F33FE">
      <w:pPr>
        <w:pStyle w:val="ListParagraph"/>
        <w:numPr>
          <w:ilvl w:val="0"/>
          <w:numId w:val="48"/>
        </w:numPr>
        <w:tabs>
          <w:tab w:val="left" w:pos="1840"/>
        </w:tabs>
        <w:ind w:left="1479" w:right="393" w:firstLine="0"/>
        <w:rPr>
          <w:sz w:val="24"/>
        </w:rPr>
      </w:pPr>
      <w:r>
        <w:rPr>
          <w:b/>
          <w:spacing w:val="-2"/>
          <w:sz w:val="24"/>
        </w:rPr>
        <w:t>Air</w:t>
      </w:r>
      <w:r>
        <w:rPr>
          <w:b/>
          <w:spacing w:val="-17"/>
          <w:sz w:val="24"/>
        </w:rPr>
        <w:t xml:space="preserve"> </w:t>
      </w:r>
      <w:r>
        <w:rPr>
          <w:b/>
          <w:spacing w:val="-2"/>
          <w:sz w:val="24"/>
        </w:rPr>
        <w:t>Relief</w:t>
      </w:r>
      <w:r>
        <w:rPr>
          <w:b/>
          <w:spacing w:val="-18"/>
          <w:sz w:val="24"/>
        </w:rPr>
        <w:t xml:space="preserve"> </w:t>
      </w:r>
      <w:r>
        <w:rPr>
          <w:b/>
          <w:spacing w:val="-1"/>
          <w:sz w:val="24"/>
        </w:rPr>
        <w:t>Valves:</w:t>
      </w:r>
      <w:r>
        <w:rPr>
          <w:b/>
          <w:spacing w:val="-15"/>
          <w:sz w:val="24"/>
        </w:rPr>
        <w:t xml:space="preserve"> </w:t>
      </w:r>
      <w:r>
        <w:rPr>
          <w:spacing w:val="-1"/>
          <w:sz w:val="24"/>
        </w:rPr>
        <w:t>Where</w:t>
      </w:r>
      <w:r>
        <w:rPr>
          <w:spacing w:val="-15"/>
          <w:sz w:val="24"/>
        </w:rPr>
        <w:t xml:space="preserve"> </w:t>
      </w:r>
      <w:r>
        <w:rPr>
          <w:spacing w:val="-1"/>
          <w:sz w:val="24"/>
        </w:rPr>
        <w:t>required,</w:t>
      </w:r>
      <w:r>
        <w:rPr>
          <w:spacing w:val="-16"/>
          <w:sz w:val="24"/>
        </w:rPr>
        <w:t xml:space="preserve"> </w:t>
      </w:r>
      <w:r>
        <w:rPr>
          <w:spacing w:val="-1"/>
          <w:sz w:val="24"/>
        </w:rPr>
        <w:t>an</w:t>
      </w:r>
      <w:r>
        <w:rPr>
          <w:spacing w:val="-16"/>
          <w:sz w:val="24"/>
        </w:rPr>
        <w:t xml:space="preserve"> </w:t>
      </w:r>
      <w:r>
        <w:rPr>
          <w:spacing w:val="-1"/>
          <w:sz w:val="24"/>
        </w:rPr>
        <w:t>automatic</w:t>
      </w:r>
      <w:r>
        <w:rPr>
          <w:spacing w:val="-22"/>
          <w:sz w:val="24"/>
        </w:rPr>
        <w:t xml:space="preserve"> </w:t>
      </w:r>
      <w:r>
        <w:rPr>
          <w:spacing w:val="-1"/>
          <w:sz w:val="24"/>
        </w:rPr>
        <w:t>air</w:t>
      </w:r>
      <w:r>
        <w:rPr>
          <w:spacing w:val="-21"/>
          <w:sz w:val="24"/>
        </w:rPr>
        <w:t xml:space="preserve"> </w:t>
      </w:r>
      <w:r>
        <w:rPr>
          <w:spacing w:val="-1"/>
          <w:sz w:val="24"/>
        </w:rPr>
        <w:t>relief</w:t>
      </w:r>
      <w:r>
        <w:rPr>
          <w:spacing w:val="-19"/>
          <w:sz w:val="24"/>
        </w:rPr>
        <w:t xml:space="preserve"> </w:t>
      </w:r>
      <w:r>
        <w:rPr>
          <w:spacing w:val="-1"/>
          <w:sz w:val="24"/>
        </w:rPr>
        <w:t>valve</w:t>
      </w:r>
      <w:r>
        <w:rPr>
          <w:spacing w:val="-21"/>
          <w:sz w:val="24"/>
        </w:rPr>
        <w:t xml:space="preserve"> </w:t>
      </w:r>
      <w:r>
        <w:rPr>
          <w:spacing w:val="-1"/>
          <w:sz w:val="24"/>
        </w:rPr>
        <w:t>specifically</w:t>
      </w:r>
      <w:r>
        <w:rPr>
          <w:spacing w:val="-63"/>
          <w:sz w:val="24"/>
        </w:rPr>
        <w:t xml:space="preserve"> </w:t>
      </w:r>
      <w:r>
        <w:rPr>
          <w:sz w:val="24"/>
        </w:rPr>
        <w:t>designed</w:t>
      </w:r>
      <w:r>
        <w:rPr>
          <w:spacing w:val="11"/>
          <w:sz w:val="24"/>
        </w:rPr>
        <w:t xml:space="preserve"> </w:t>
      </w:r>
      <w:r>
        <w:rPr>
          <w:sz w:val="24"/>
        </w:rPr>
        <w:t>for</w:t>
      </w:r>
      <w:r>
        <w:rPr>
          <w:spacing w:val="10"/>
          <w:sz w:val="24"/>
        </w:rPr>
        <w:t xml:space="preserve"> </w:t>
      </w:r>
      <w:r>
        <w:rPr>
          <w:sz w:val="24"/>
        </w:rPr>
        <w:t>raw</w:t>
      </w:r>
      <w:r>
        <w:rPr>
          <w:spacing w:val="8"/>
          <w:sz w:val="24"/>
        </w:rPr>
        <w:t xml:space="preserve"> </w:t>
      </w:r>
      <w:r>
        <w:rPr>
          <w:sz w:val="24"/>
        </w:rPr>
        <w:t>sewage</w:t>
      </w:r>
      <w:r>
        <w:rPr>
          <w:spacing w:val="12"/>
          <w:sz w:val="24"/>
        </w:rPr>
        <w:t xml:space="preserve"> </w:t>
      </w:r>
      <w:r>
        <w:rPr>
          <w:sz w:val="24"/>
        </w:rPr>
        <w:t>application(s)</w:t>
      </w:r>
      <w:r>
        <w:rPr>
          <w:spacing w:val="10"/>
          <w:sz w:val="24"/>
        </w:rPr>
        <w:t xml:space="preserve"> </w:t>
      </w:r>
      <w:r>
        <w:rPr>
          <w:sz w:val="24"/>
        </w:rPr>
        <w:t>shall</w:t>
      </w:r>
      <w:r>
        <w:rPr>
          <w:spacing w:val="10"/>
          <w:sz w:val="24"/>
        </w:rPr>
        <w:t xml:space="preserve"> </w:t>
      </w:r>
      <w:r>
        <w:rPr>
          <w:sz w:val="24"/>
        </w:rPr>
        <w:t>be</w:t>
      </w:r>
      <w:r>
        <w:rPr>
          <w:spacing w:val="12"/>
          <w:sz w:val="24"/>
        </w:rPr>
        <w:t xml:space="preserve"> </w:t>
      </w:r>
      <w:r>
        <w:rPr>
          <w:sz w:val="24"/>
        </w:rPr>
        <w:t>placed</w:t>
      </w:r>
      <w:r>
        <w:rPr>
          <w:spacing w:val="12"/>
          <w:sz w:val="24"/>
        </w:rPr>
        <w:t xml:space="preserve"> </w:t>
      </w:r>
      <w:r>
        <w:rPr>
          <w:sz w:val="24"/>
        </w:rPr>
        <w:t>in</w:t>
      </w:r>
      <w:r>
        <w:rPr>
          <w:spacing w:val="10"/>
          <w:sz w:val="24"/>
        </w:rPr>
        <w:t xml:space="preserve"> </w:t>
      </w:r>
      <w:r>
        <w:rPr>
          <w:sz w:val="24"/>
        </w:rPr>
        <w:t>the</w:t>
      </w:r>
      <w:r>
        <w:rPr>
          <w:spacing w:val="10"/>
          <w:sz w:val="24"/>
        </w:rPr>
        <w:t xml:space="preserve"> </w:t>
      </w:r>
      <w:r>
        <w:rPr>
          <w:sz w:val="24"/>
        </w:rPr>
        <w:t>force</w:t>
      </w:r>
      <w:r>
        <w:rPr>
          <w:spacing w:val="9"/>
          <w:sz w:val="24"/>
        </w:rPr>
        <w:t xml:space="preserve"> </w:t>
      </w:r>
      <w:r>
        <w:rPr>
          <w:sz w:val="24"/>
        </w:rPr>
        <w:t>main</w:t>
      </w:r>
      <w:r>
        <w:rPr>
          <w:spacing w:val="10"/>
          <w:sz w:val="24"/>
        </w:rPr>
        <w:t xml:space="preserve"> </w:t>
      </w:r>
      <w:r>
        <w:rPr>
          <w:sz w:val="24"/>
        </w:rPr>
        <w:t>to</w:t>
      </w:r>
    </w:p>
    <w:p w14:paraId="08DB90BE" w14:textId="77777777" w:rsidR="007E5106" w:rsidRDefault="007E5106">
      <w:pPr>
        <w:rPr>
          <w:sz w:val="24"/>
        </w:rPr>
        <w:sectPr w:rsidR="007E5106">
          <w:pgSz w:w="12240" w:h="15840"/>
          <w:pgMar w:top="1360" w:right="1040" w:bottom="880" w:left="1220" w:header="0" w:footer="699" w:gutter="0"/>
          <w:cols w:space="720"/>
        </w:sectPr>
      </w:pPr>
    </w:p>
    <w:p w14:paraId="6A4C7707" w14:textId="77777777" w:rsidR="007E5106" w:rsidRDefault="007F33FE">
      <w:pPr>
        <w:pStyle w:val="BodyText"/>
        <w:spacing w:before="78"/>
        <w:ind w:left="1480"/>
        <w:jc w:val="both"/>
      </w:pPr>
      <w:r>
        <w:lastRenderedPageBreak/>
        <w:t>prevent</w:t>
      </w:r>
      <w:r>
        <w:rPr>
          <w:spacing w:val="-4"/>
        </w:rPr>
        <w:t xml:space="preserve"> </w:t>
      </w:r>
      <w:r>
        <w:t>air</w:t>
      </w:r>
      <w:r>
        <w:rPr>
          <w:spacing w:val="-4"/>
        </w:rPr>
        <w:t xml:space="preserve"> </w:t>
      </w:r>
      <w:r>
        <w:t>locking.</w:t>
      </w:r>
    </w:p>
    <w:p w14:paraId="127F359E" w14:textId="77777777" w:rsidR="007E5106" w:rsidRDefault="007E5106">
      <w:pPr>
        <w:pStyle w:val="BodyText"/>
        <w:spacing w:before="7"/>
      </w:pPr>
    </w:p>
    <w:p w14:paraId="35389B5B" w14:textId="77777777" w:rsidR="007E5106" w:rsidRDefault="007F33FE">
      <w:pPr>
        <w:pStyle w:val="ListParagraph"/>
        <w:numPr>
          <w:ilvl w:val="0"/>
          <w:numId w:val="48"/>
        </w:numPr>
        <w:tabs>
          <w:tab w:val="left" w:pos="1840"/>
        </w:tabs>
        <w:ind w:right="397" w:firstLine="0"/>
        <w:rPr>
          <w:sz w:val="24"/>
        </w:rPr>
      </w:pPr>
      <w:r>
        <w:rPr>
          <w:b/>
          <w:sz w:val="24"/>
        </w:rPr>
        <w:t>Slope:</w:t>
      </w:r>
      <w:r>
        <w:rPr>
          <w:b/>
          <w:spacing w:val="-2"/>
          <w:sz w:val="24"/>
        </w:rPr>
        <w:t xml:space="preserve"> </w:t>
      </w:r>
      <w:r>
        <w:rPr>
          <w:sz w:val="24"/>
        </w:rPr>
        <w:t>To</w:t>
      </w:r>
      <w:r>
        <w:rPr>
          <w:spacing w:val="-2"/>
          <w:sz w:val="24"/>
        </w:rPr>
        <w:t xml:space="preserve"> </w:t>
      </w:r>
      <w:r>
        <w:rPr>
          <w:sz w:val="24"/>
        </w:rPr>
        <w:t>limit</w:t>
      </w:r>
      <w:r>
        <w:rPr>
          <w:spacing w:val="-4"/>
          <w:sz w:val="24"/>
        </w:rPr>
        <w:t xml:space="preserve"> </w:t>
      </w:r>
      <w:r>
        <w:rPr>
          <w:sz w:val="24"/>
        </w:rPr>
        <w:t>accumulations</w:t>
      </w:r>
      <w:r>
        <w:rPr>
          <w:spacing w:val="-6"/>
          <w:sz w:val="24"/>
        </w:rPr>
        <w:t xml:space="preserve"> </w:t>
      </w:r>
      <w:r>
        <w:rPr>
          <w:sz w:val="24"/>
        </w:rPr>
        <w:t>of</w:t>
      </w:r>
      <w:r>
        <w:rPr>
          <w:spacing w:val="-3"/>
          <w:sz w:val="24"/>
        </w:rPr>
        <w:t xml:space="preserve"> </w:t>
      </w:r>
      <w:r>
        <w:rPr>
          <w:sz w:val="24"/>
        </w:rPr>
        <w:t>gases,</w:t>
      </w:r>
      <w:r>
        <w:rPr>
          <w:spacing w:val="-4"/>
          <w:sz w:val="24"/>
        </w:rPr>
        <w:t xml:space="preserve"> </w:t>
      </w:r>
      <w:r>
        <w:rPr>
          <w:sz w:val="24"/>
        </w:rPr>
        <w:t>no</w:t>
      </w:r>
      <w:r>
        <w:rPr>
          <w:spacing w:val="-5"/>
          <w:sz w:val="24"/>
        </w:rPr>
        <w:t xml:space="preserve"> </w:t>
      </w:r>
      <w:r>
        <w:rPr>
          <w:sz w:val="24"/>
        </w:rPr>
        <w:t>segment</w:t>
      </w:r>
      <w:r>
        <w:rPr>
          <w:spacing w:val="-5"/>
          <w:sz w:val="24"/>
        </w:rPr>
        <w:t xml:space="preserve"> </w:t>
      </w:r>
      <w:r>
        <w:rPr>
          <w:sz w:val="24"/>
        </w:rPr>
        <w:t>of</w:t>
      </w:r>
      <w:r>
        <w:rPr>
          <w:spacing w:val="-2"/>
          <w:sz w:val="24"/>
        </w:rPr>
        <w:t xml:space="preserve"> </w:t>
      </w:r>
      <w:r>
        <w:rPr>
          <w:sz w:val="24"/>
        </w:rPr>
        <w:t>a</w:t>
      </w:r>
      <w:r>
        <w:rPr>
          <w:spacing w:val="-5"/>
          <w:sz w:val="24"/>
        </w:rPr>
        <w:t xml:space="preserve"> </w:t>
      </w:r>
      <w:r>
        <w:rPr>
          <w:sz w:val="24"/>
        </w:rPr>
        <w:t>force</w:t>
      </w:r>
      <w:r>
        <w:rPr>
          <w:spacing w:val="-4"/>
          <w:sz w:val="24"/>
        </w:rPr>
        <w:t xml:space="preserve"> </w:t>
      </w:r>
      <w:r>
        <w:rPr>
          <w:sz w:val="24"/>
        </w:rPr>
        <w:t>main</w:t>
      </w:r>
      <w:r>
        <w:rPr>
          <w:spacing w:val="-5"/>
          <w:sz w:val="24"/>
        </w:rPr>
        <w:t xml:space="preserve"> </w:t>
      </w:r>
      <w:r>
        <w:rPr>
          <w:sz w:val="24"/>
        </w:rPr>
        <w:t>shall</w:t>
      </w:r>
      <w:r>
        <w:rPr>
          <w:spacing w:val="-64"/>
          <w:sz w:val="24"/>
        </w:rPr>
        <w:t xml:space="preserve"> </w:t>
      </w:r>
      <w:r>
        <w:rPr>
          <w:sz w:val="24"/>
        </w:rPr>
        <w:t>have a zero slope. Wherever possible, low points which are subject to solids</w:t>
      </w:r>
      <w:r>
        <w:rPr>
          <w:spacing w:val="-64"/>
          <w:sz w:val="24"/>
        </w:rPr>
        <w:t xml:space="preserve"> </w:t>
      </w:r>
      <w:r>
        <w:rPr>
          <w:sz w:val="24"/>
        </w:rPr>
        <w:t>accumulation shall be</w:t>
      </w:r>
      <w:r>
        <w:rPr>
          <w:spacing w:val="1"/>
          <w:sz w:val="24"/>
        </w:rPr>
        <w:t xml:space="preserve"> </w:t>
      </w:r>
      <w:r>
        <w:rPr>
          <w:sz w:val="24"/>
        </w:rPr>
        <w:t>avoided.</w:t>
      </w:r>
    </w:p>
    <w:p w14:paraId="57ACCB4C" w14:textId="77777777" w:rsidR="007E5106" w:rsidRDefault="007E5106">
      <w:pPr>
        <w:pStyle w:val="BodyText"/>
        <w:spacing w:before="7"/>
      </w:pPr>
    </w:p>
    <w:p w14:paraId="1B000944" w14:textId="77777777" w:rsidR="007E5106" w:rsidRDefault="007F33FE">
      <w:pPr>
        <w:pStyle w:val="ListParagraph"/>
        <w:numPr>
          <w:ilvl w:val="0"/>
          <w:numId w:val="48"/>
        </w:numPr>
        <w:tabs>
          <w:tab w:val="left" w:pos="1840"/>
        </w:tabs>
        <w:ind w:left="1479" w:right="396" w:firstLine="0"/>
        <w:rPr>
          <w:sz w:val="24"/>
        </w:rPr>
      </w:pPr>
      <w:r>
        <w:rPr>
          <w:b/>
          <w:sz w:val="24"/>
        </w:rPr>
        <w:t xml:space="preserve">Termination: </w:t>
      </w:r>
      <w:r>
        <w:rPr>
          <w:sz w:val="24"/>
        </w:rPr>
        <w:t>Pressure mains shall enter the gravity sewer system at a</w:t>
      </w:r>
      <w:r>
        <w:rPr>
          <w:spacing w:val="1"/>
          <w:sz w:val="24"/>
        </w:rPr>
        <w:t xml:space="preserve"> </w:t>
      </w:r>
      <w:r>
        <w:rPr>
          <w:spacing w:val="-1"/>
          <w:sz w:val="24"/>
        </w:rPr>
        <w:t>manhole.</w:t>
      </w:r>
      <w:r>
        <w:rPr>
          <w:spacing w:val="-16"/>
          <w:sz w:val="24"/>
        </w:rPr>
        <w:t xml:space="preserve"> </w:t>
      </w:r>
      <w:r>
        <w:rPr>
          <w:spacing w:val="-1"/>
          <w:sz w:val="24"/>
        </w:rPr>
        <w:t>If</w:t>
      </w:r>
      <w:r>
        <w:rPr>
          <w:spacing w:val="-14"/>
          <w:sz w:val="24"/>
        </w:rPr>
        <w:t xml:space="preserve"> </w:t>
      </w:r>
      <w:r>
        <w:rPr>
          <w:spacing w:val="-1"/>
          <w:sz w:val="24"/>
        </w:rPr>
        <w:t>necessary,</w:t>
      </w:r>
      <w:r>
        <w:rPr>
          <w:spacing w:val="-16"/>
          <w:sz w:val="24"/>
        </w:rPr>
        <w:t xml:space="preserve"> </w:t>
      </w:r>
      <w:r>
        <w:rPr>
          <w:spacing w:val="-1"/>
          <w:sz w:val="24"/>
        </w:rPr>
        <w:t>provisions</w:t>
      </w:r>
      <w:r>
        <w:rPr>
          <w:spacing w:val="-17"/>
          <w:sz w:val="24"/>
        </w:rPr>
        <w:t xml:space="preserve"> </w:t>
      </w:r>
      <w:r>
        <w:rPr>
          <w:spacing w:val="-1"/>
          <w:sz w:val="24"/>
        </w:rPr>
        <w:t>shall</w:t>
      </w:r>
      <w:r>
        <w:rPr>
          <w:spacing w:val="-17"/>
          <w:sz w:val="24"/>
        </w:rPr>
        <w:t xml:space="preserve"> </w:t>
      </w:r>
      <w:r>
        <w:rPr>
          <w:spacing w:val="-1"/>
          <w:sz w:val="24"/>
        </w:rPr>
        <w:t>be</w:t>
      </w:r>
      <w:r>
        <w:rPr>
          <w:spacing w:val="-21"/>
          <w:sz w:val="24"/>
        </w:rPr>
        <w:t xml:space="preserve"> </w:t>
      </w:r>
      <w:r>
        <w:rPr>
          <w:spacing w:val="-1"/>
          <w:sz w:val="24"/>
        </w:rPr>
        <w:t>made</w:t>
      </w:r>
      <w:r>
        <w:rPr>
          <w:spacing w:val="-20"/>
          <w:sz w:val="24"/>
        </w:rPr>
        <w:t xml:space="preserve"> </w:t>
      </w:r>
      <w:r>
        <w:rPr>
          <w:spacing w:val="-1"/>
          <w:sz w:val="24"/>
        </w:rPr>
        <w:t>to</w:t>
      </w:r>
      <w:r>
        <w:rPr>
          <w:spacing w:val="-21"/>
          <w:sz w:val="24"/>
        </w:rPr>
        <w:t xml:space="preserve"> </w:t>
      </w:r>
      <w:r>
        <w:rPr>
          <w:spacing w:val="-1"/>
          <w:sz w:val="24"/>
        </w:rPr>
        <w:t>direct</w:t>
      </w:r>
      <w:r>
        <w:rPr>
          <w:spacing w:val="-21"/>
          <w:sz w:val="24"/>
        </w:rPr>
        <w:t xml:space="preserve"> </w:t>
      </w:r>
      <w:r>
        <w:rPr>
          <w:spacing w:val="-1"/>
          <w:sz w:val="24"/>
        </w:rPr>
        <w:t>or</w:t>
      </w:r>
      <w:r>
        <w:rPr>
          <w:spacing w:val="-22"/>
          <w:sz w:val="24"/>
        </w:rPr>
        <w:t xml:space="preserve"> </w:t>
      </w:r>
      <w:r>
        <w:rPr>
          <w:spacing w:val="-1"/>
          <w:sz w:val="24"/>
        </w:rPr>
        <w:t>baffle</w:t>
      </w:r>
      <w:r>
        <w:rPr>
          <w:spacing w:val="-21"/>
          <w:sz w:val="24"/>
        </w:rPr>
        <w:t xml:space="preserve"> </w:t>
      </w:r>
      <w:r>
        <w:rPr>
          <w:spacing w:val="-1"/>
          <w:sz w:val="24"/>
        </w:rPr>
        <w:t>sewage</w:t>
      </w:r>
      <w:r>
        <w:rPr>
          <w:spacing w:val="-21"/>
          <w:sz w:val="24"/>
        </w:rPr>
        <w:t xml:space="preserve"> </w:t>
      </w:r>
      <w:r>
        <w:rPr>
          <w:spacing w:val="-1"/>
          <w:sz w:val="24"/>
        </w:rPr>
        <w:t>as</w:t>
      </w:r>
      <w:r>
        <w:rPr>
          <w:spacing w:val="-22"/>
          <w:sz w:val="24"/>
        </w:rPr>
        <w:t xml:space="preserve"> </w:t>
      </w:r>
      <w:r>
        <w:rPr>
          <w:sz w:val="24"/>
        </w:rPr>
        <w:t>it</w:t>
      </w:r>
      <w:r>
        <w:rPr>
          <w:spacing w:val="-64"/>
          <w:sz w:val="24"/>
        </w:rPr>
        <w:t xml:space="preserve"> </w:t>
      </w:r>
      <w:r>
        <w:rPr>
          <w:sz w:val="24"/>
        </w:rPr>
        <w:t>enters</w:t>
      </w:r>
      <w:r>
        <w:rPr>
          <w:spacing w:val="-1"/>
          <w:sz w:val="24"/>
        </w:rPr>
        <w:t xml:space="preserve"> </w:t>
      </w:r>
      <w:r>
        <w:rPr>
          <w:sz w:val="24"/>
        </w:rPr>
        <w:t>the</w:t>
      </w:r>
      <w:r>
        <w:rPr>
          <w:spacing w:val="1"/>
          <w:sz w:val="24"/>
        </w:rPr>
        <w:t xml:space="preserve"> </w:t>
      </w:r>
      <w:r>
        <w:rPr>
          <w:sz w:val="24"/>
        </w:rPr>
        <w:t>manhole.</w:t>
      </w:r>
    </w:p>
    <w:p w14:paraId="6B702355" w14:textId="77777777" w:rsidR="007E5106" w:rsidRDefault="007E5106">
      <w:pPr>
        <w:pStyle w:val="BodyText"/>
        <w:spacing w:before="7"/>
      </w:pPr>
    </w:p>
    <w:p w14:paraId="48086578" w14:textId="77777777" w:rsidR="007E5106" w:rsidRDefault="007F33FE">
      <w:pPr>
        <w:pStyle w:val="ListParagraph"/>
        <w:numPr>
          <w:ilvl w:val="0"/>
          <w:numId w:val="48"/>
        </w:numPr>
        <w:tabs>
          <w:tab w:val="left" w:pos="1840"/>
        </w:tabs>
        <w:spacing w:before="1"/>
        <w:ind w:left="1479" w:right="397" w:firstLine="0"/>
        <w:rPr>
          <w:sz w:val="24"/>
        </w:rPr>
      </w:pPr>
      <w:r>
        <w:rPr>
          <w:b/>
          <w:sz w:val="24"/>
        </w:rPr>
        <w:t xml:space="preserve">Design Pressure: </w:t>
      </w:r>
      <w:r>
        <w:rPr>
          <w:sz w:val="24"/>
        </w:rPr>
        <w:t>The pressure main and fittings, including reaction</w:t>
      </w:r>
      <w:r>
        <w:rPr>
          <w:spacing w:val="1"/>
          <w:sz w:val="24"/>
        </w:rPr>
        <w:t xml:space="preserve"> </w:t>
      </w:r>
      <w:r>
        <w:rPr>
          <w:sz w:val="24"/>
        </w:rPr>
        <w:t>blocking, shall be designed to withstand normal pressure, pressure surges</w:t>
      </w:r>
      <w:r>
        <w:rPr>
          <w:spacing w:val="1"/>
          <w:sz w:val="24"/>
        </w:rPr>
        <w:t xml:space="preserve"> </w:t>
      </w:r>
      <w:r>
        <w:rPr>
          <w:sz w:val="24"/>
        </w:rPr>
        <w:t>(water</w:t>
      </w:r>
      <w:r>
        <w:rPr>
          <w:spacing w:val="-2"/>
          <w:sz w:val="24"/>
        </w:rPr>
        <w:t xml:space="preserve"> </w:t>
      </w:r>
      <w:r>
        <w:rPr>
          <w:sz w:val="24"/>
        </w:rPr>
        <w:t>hammer),</w:t>
      </w:r>
      <w:r>
        <w:rPr>
          <w:spacing w:val="1"/>
          <w:sz w:val="24"/>
        </w:rPr>
        <w:t xml:space="preserve"> </w:t>
      </w:r>
      <w:r>
        <w:rPr>
          <w:sz w:val="24"/>
        </w:rPr>
        <w:t>and total</w:t>
      </w:r>
      <w:r>
        <w:rPr>
          <w:spacing w:val="-2"/>
          <w:sz w:val="24"/>
        </w:rPr>
        <w:t xml:space="preserve"> </w:t>
      </w:r>
      <w:r>
        <w:rPr>
          <w:sz w:val="24"/>
        </w:rPr>
        <w:t>(active</w:t>
      </w:r>
      <w:r>
        <w:rPr>
          <w:spacing w:val="1"/>
          <w:sz w:val="24"/>
        </w:rPr>
        <w:t xml:space="preserve"> </w:t>
      </w:r>
      <w:r>
        <w:rPr>
          <w:sz w:val="24"/>
        </w:rPr>
        <w:t>and passive)</w:t>
      </w:r>
      <w:r>
        <w:rPr>
          <w:spacing w:val="-1"/>
          <w:sz w:val="24"/>
        </w:rPr>
        <w:t xml:space="preserve"> </w:t>
      </w:r>
      <w:r>
        <w:rPr>
          <w:sz w:val="24"/>
        </w:rPr>
        <w:t>earth loads.</w:t>
      </w:r>
    </w:p>
    <w:p w14:paraId="05299486" w14:textId="77777777" w:rsidR="007E5106" w:rsidRDefault="007E5106">
      <w:pPr>
        <w:pStyle w:val="BodyText"/>
        <w:spacing w:before="7"/>
      </w:pPr>
    </w:p>
    <w:p w14:paraId="273389AF" w14:textId="77777777" w:rsidR="007E5106" w:rsidRDefault="007F33FE">
      <w:pPr>
        <w:pStyle w:val="ListParagraph"/>
        <w:numPr>
          <w:ilvl w:val="0"/>
          <w:numId w:val="48"/>
        </w:numPr>
        <w:tabs>
          <w:tab w:val="left" w:pos="1840"/>
        </w:tabs>
        <w:ind w:left="1479" w:right="398" w:firstLine="0"/>
        <w:rPr>
          <w:sz w:val="24"/>
        </w:rPr>
      </w:pPr>
      <w:r>
        <w:rPr>
          <w:b/>
          <w:sz w:val="24"/>
        </w:rPr>
        <w:t xml:space="preserve">Suspended Crossings: </w:t>
      </w:r>
      <w:r>
        <w:rPr>
          <w:sz w:val="24"/>
        </w:rPr>
        <w:t>Pressure mains used for suspended crossings</w:t>
      </w:r>
      <w:r>
        <w:rPr>
          <w:spacing w:val="1"/>
          <w:sz w:val="24"/>
        </w:rPr>
        <w:t xml:space="preserve"> </w:t>
      </w:r>
      <w:r>
        <w:rPr>
          <w:sz w:val="24"/>
        </w:rPr>
        <w:t>shall</w:t>
      </w:r>
      <w:r>
        <w:rPr>
          <w:spacing w:val="-1"/>
          <w:sz w:val="24"/>
        </w:rPr>
        <w:t xml:space="preserve"> </w:t>
      </w:r>
      <w:r>
        <w:rPr>
          <w:sz w:val="24"/>
        </w:rPr>
        <w:t>meet applicable</w:t>
      </w:r>
      <w:r>
        <w:rPr>
          <w:spacing w:val="1"/>
          <w:sz w:val="24"/>
        </w:rPr>
        <w:t xml:space="preserve"> </w:t>
      </w:r>
      <w:r>
        <w:rPr>
          <w:sz w:val="24"/>
        </w:rPr>
        <w:t>requirements of</w:t>
      </w:r>
      <w:r>
        <w:rPr>
          <w:spacing w:val="3"/>
          <w:sz w:val="24"/>
        </w:rPr>
        <w:t xml:space="preserve"> </w:t>
      </w:r>
      <w:r>
        <w:rPr>
          <w:sz w:val="24"/>
        </w:rPr>
        <w:t>SECTION 3.5.7.</w:t>
      </w:r>
    </w:p>
    <w:p w14:paraId="7F35D078" w14:textId="77777777" w:rsidR="007E5106" w:rsidRDefault="007E5106">
      <w:pPr>
        <w:pStyle w:val="BodyText"/>
        <w:spacing w:before="7"/>
      </w:pPr>
    </w:p>
    <w:p w14:paraId="4E8B79E3" w14:textId="77777777" w:rsidR="007E5106" w:rsidRDefault="007F33FE">
      <w:pPr>
        <w:pStyle w:val="ListParagraph"/>
        <w:numPr>
          <w:ilvl w:val="0"/>
          <w:numId w:val="48"/>
        </w:numPr>
        <w:tabs>
          <w:tab w:val="left" w:pos="1840"/>
        </w:tabs>
        <w:ind w:left="1479" w:right="398" w:firstLine="0"/>
        <w:rPr>
          <w:sz w:val="24"/>
        </w:rPr>
      </w:pPr>
      <w:r>
        <w:rPr>
          <w:b/>
          <w:spacing w:val="-1"/>
          <w:sz w:val="24"/>
        </w:rPr>
        <w:t>Hydraulic</w:t>
      </w:r>
      <w:r>
        <w:rPr>
          <w:b/>
          <w:spacing w:val="-16"/>
          <w:sz w:val="24"/>
        </w:rPr>
        <w:t xml:space="preserve"> </w:t>
      </w:r>
      <w:r>
        <w:rPr>
          <w:b/>
          <w:spacing w:val="-1"/>
          <w:sz w:val="24"/>
        </w:rPr>
        <w:t>Losses:</w:t>
      </w:r>
      <w:r>
        <w:rPr>
          <w:b/>
          <w:spacing w:val="-14"/>
          <w:sz w:val="24"/>
        </w:rPr>
        <w:t xml:space="preserve"> </w:t>
      </w:r>
      <w:r>
        <w:rPr>
          <w:spacing w:val="-1"/>
          <w:sz w:val="24"/>
        </w:rPr>
        <w:t>Friction</w:t>
      </w:r>
      <w:r>
        <w:rPr>
          <w:spacing w:val="-16"/>
          <w:sz w:val="24"/>
        </w:rPr>
        <w:t xml:space="preserve"> </w:t>
      </w:r>
      <w:r>
        <w:rPr>
          <w:spacing w:val="-1"/>
          <w:sz w:val="24"/>
        </w:rPr>
        <w:t>losses</w:t>
      </w:r>
      <w:r>
        <w:rPr>
          <w:spacing w:val="-16"/>
          <w:sz w:val="24"/>
        </w:rPr>
        <w:t xml:space="preserve"> </w:t>
      </w:r>
      <w:r>
        <w:rPr>
          <w:sz w:val="24"/>
        </w:rPr>
        <w:t>through</w:t>
      </w:r>
      <w:r>
        <w:rPr>
          <w:spacing w:val="-16"/>
          <w:sz w:val="24"/>
        </w:rPr>
        <w:t xml:space="preserve"> </w:t>
      </w:r>
      <w:r>
        <w:rPr>
          <w:sz w:val="24"/>
        </w:rPr>
        <w:t>pressure</w:t>
      </w:r>
      <w:r>
        <w:rPr>
          <w:spacing w:val="-15"/>
          <w:sz w:val="24"/>
        </w:rPr>
        <w:t xml:space="preserve"> </w:t>
      </w:r>
      <w:r>
        <w:rPr>
          <w:sz w:val="24"/>
        </w:rPr>
        <w:t>mains</w:t>
      </w:r>
      <w:r>
        <w:rPr>
          <w:spacing w:val="-17"/>
          <w:sz w:val="24"/>
        </w:rPr>
        <w:t xml:space="preserve"> </w:t>
      </w:r>
      <w:r>
        <w:rPr>
          <w:sz w:val="24"/>
        </w:rPr>
        <w:t>shall</w:t>
      </w:r>
      <w:r>
        <w:rPr>
          <w:spacing w:val="-16"/>
          <w:sz w:val="24"/>
        </w:rPr>
        <w:t xml:space="preserve"> </w:t>
      </w:r>
      <w:r>
        <w:rPr>
          <w:sz w:val="24"/>
        </w:rPr>
        <w:t>be</w:t>
      </w:r>
      <w:r>
        <w:rPr>
          <w:spacing w:val="-16"/>
          <w:sz w:val="24"/>
        </w:rPr>
        <w:t xml:space="preserve"> </w:t>
      </w:r>
      <w:r>
        <w:rPr>
          <w:sz w:val="24"/>
        </w:rPr>
        <w:t>based</w:t>
      </w:r>
      <w:r>
        <w:rPr>
          <w:spacing w:val="-64"/>
          <w:sz w:val="24"/>
        </w:rPr>
        <w:t xml:space="preserve"> </w:t>
      </w:r>
      <w:r>
        <w:rPr>
          <w:sz w:val="24"/>
        </w:rPr>
        <w:t>on</w:t>
      </w:r>
      <w:r>
        <w:rPr>
          <w:spacing w:val="1"/>
          <w:sz w:val="24"/>
        </w:rPr>
        <w:t xml:space="preserve"> </w:t>
      </w:r>
      <w:r>
        <w:rPr>
          <w:sz w:val="24"/>
        </w:rPr>
        <w:t>the</w:t>
      </w:r>
      <w:r>
        <w:rPr>
          <w:spacing w:val="1"/>
          <w:sz w:val="24"/>
        </w:rPr>
        <w:t xml:space="preserve"> </w:t>
      </w:r>
      <w:r>
        <w:rPr>
          <w:sz w:val="24"/>
        </w:rPr>
        <w:t>Hazen-Williams formula.</w:t>
      </w:r>
      <w:r>
        <w:rPr>
          <w:spacing w:val="2"/>
          <w:sz w:val="24"/>
        </w:rPr>
        <w:t xml:space="preserve"> </w:t>
      </w:r>
      <w:r>
        <w:rPr>
          <w:sz w:val="24"/>
        </w:rPr>
        <w:t>For</w:t>
      </w:r>
      <w:r>
        <w:rPr>
          <w:spacing w:val="-1"/>
          <w:sz w:val="24"/>
        </w:rPr>
        <w:t xml:space="preserve"> </w:t>
      </w:r>
      <w:r>
        <w:rPr>
          <w:sz w:val="24"/>
        </w:rPr>
        <w:t>the</w:t>
      </w:r>
      <w:r>
        <w:rPr>
          <w:spacing w:val="1"/>
          <w:sz w:val="24"/>
        </w:rPr>
        <w:t xml:space="preserve"> </w:t>
      </w:r>
      <w:r>
        <w:rPr>
          <w:sz w:val="24"/>
        </w:rPr>
        <w:t>Hazen-Williams formula,</w:t>
      </w:r>
    </w:p>
    <w:p w14:paraId="57CFE1B0" w14:textId="790D1CA7" w:rsidR="007E5106" w:rsidRDefault="007F33FE">
      <w:pPr>
        <w:pStyle w:val="BodyText"/>
        <w:ind w:left="1479" w:right="396"/>
        <w:jc w:val="both"/>
      </w:pPr>
      <w:r>
        <w:t xml:space="preserve">"C" </w:t>
      </w:r>
      <w:r w:rsidR="00964112">
        <w:t>‘100</w:t>
      </w:r>
      <w:r>
        <w:t xml:space="preserve"> shall be used for unlined iron or steel and "C" </w:t>
      </w:r>
      <w:r w:rsidR="00964112">
        <w:t>‘120</w:t>
      </w:r>
      <w:r>
        <w:t xml:space="preserve"> for all other</w:t>
      </w:r>
      <w:r>
        <w:rPr>
          <w:spacing w:val="1"/>
        </w:rPr>
        <w:t xml:space="preserve"> </w:t>
      </w:r>
      <w:r>
        <w:rPr>
          <w:spacing w:val="-1"/>
        </w:rPr>
        <w:t>materials.</w:t>
      </w:r>
      <w:r>
        <w:rPr>
          <w:spacing w:val="-16"/>
        </w:rPr>
        <w:t xml:space="preserve"> </w:t>
      </w:r>
      <w:r>
        <w:rPr>
          <w:spacing w:val="-1"/>
        </w:rPr>
        <w:t>Turbulent</w:t>
      </w:r>
      <w:r>
        <w:rPr>
          <w:spacing w:val="-16"/>
        </w:rPr>
        <w:t xml:space="preserve"> </w:t>
      </w:r>
      <w:r>
        <w:rPr>
          <w:spacing w:val="-1"/>
        </w:rPr>
        <w:t>losses</w:t>
      </w:r>
      <w:r>
        <w:rPr>
          <w:spacing w:val="-17"/>
        </w:rPr>
        <w:t xml:space="preserve"> </w:t>
      </w:r>
      <w:r>
        <w:rPr>
          <w:spacing w:val="-1"/>
        </w:rPr>
        <w:t>at</w:t>
      </w:r>
      <w:r>
        <w:rPr>
          <w:spacing w:val="-16"/>
        </w:rPr>
        <w:t xml:space="preserve"> </w:t>
      </w:r>
      <w:r>
        <w:rPr>
          <w:spacing w:val="-1"/>
        </w:rPr>
        <w:t>fittings,</w:t>
      </w:r>
      <w:r>
        <w:rPr>
          <w:spacing w:val="-16"/>
        </w:rPr>
        <w:t xml:space="preserve"> </w:t>
      </w:r>
      <w:r>
        <w:rPr>
          <w:spacing w:val="-1"/>
        </w:rPr>
        <w:t>bends</w:t>
      </w:r>
      <w:r>
        <w:rPr>
          <w:spacing w:val="-17"/>
        </w:rPr>
        <w:t xml:space="preserve"> </w:t>
      </w:r>
      <w:r>
        <w:rPr>
          <w:spacing w:val="-1"/>
        </w:rPr>
        <w:t>and</w:t>
      </w:r>
      <w:r>
        <w:rPr>
          <w:spacing w:val="-16"/>
        </w:rPr>
        <w:t xml:space="preserve"> </w:t>
      </w:r>
      <w:r>
        <w:rPr>
          <w:spacing w:val="-1"/>
        </w:rPr>
        <w:t>valves</w:t>
      </w:r>
      <w:r>
        <w:rPr>
          <w:spacing w:val="-22"/>
        </w:rPr>
        <w:t xml:space="preserve"> </w:t>
      </w:r>
      <w:r>
        <w:t>shall</w:t>
      </w:r>
      <w:r>
        <w:rPr>
          <w:spacing w:val="-22"/>
        </w:rPr>
        <w:t xml:space="preserve"> </w:t>
      </w:r>
      <w:r>
        <w:t>be</w:t>
      </w:r>
      <w:r>
        <w:rPr>
          <w:spacing w:val="-21"/>
        </w:rPr>
        <w:t xml:space="preserve"> </w:t>
      </w:r>
      <w:r>
        <w:t>determined</w:t>
      </w:r>
      <w:r>
        <w:rPr>
          <w:spacing w:val="-21"/>
        </w:rPr>
        <w:t xml:space="preserve"> </w:t>
      </w:r>
      <w:r>
        <w:t>in</w:t>
      </w:r>
      <w:r>
        <w:rPr>
          <w:spacing w:val="-65"/>
        </w:rPr>
        <w:t xml:space="preserve"> </w:t>
      </w:r>
      <w:r>
        <w:rPr>
          <w:spacing w:val="-1"/>
        </w:rPr>
        <w:t>a</w:t>
      </w:r>
      <w:r>
        <w:rPr>
          <w:spacing w:val="-13"/>
        </w:rPr>
        <w:t xml:space="preserve"> </w:t>
      </w:r>
      <w:r>
        <w:rPr>
          <w:spacing w:val="-1"/>
        </w:rPr>
        <w:t>similar</w:t>
      </w:r>
      <w:r>
        <w:rPr>
          <w:spacing w:val="-15"/>
        </w:rPr>
        <w:t xml:space="preserve"> </w:t>
      </w:r>
      <w:r>
        <w:rPr>
          <w:spacing w:val="-1"/>
        </w:rPr>
        <w:t>manner.</w:t>
      </w:r>
      <w:r>
        <w:rPr>
          <w:spacing w:val="-14"/>
        </w:rPr>
        <w:t xml:space="preserve"> </w:t>
      </w:r>
      <w:r>
        <w:rPr>
          <w:spacing w:val="-1"/>
        </w:rPr>
        <w:t>The</w:t>
      </w:r>
      <w:r>
        <w:rPr>
          <w:spacing w:val="-13"/>
        </w:rPr>
        <w:t xml:space="preserve"> </w:t>
      </w:r>
      <w:r>
        <w:t>design</w:t>
      </w:r>
      <w:r>
        <w:rPr>
          <w:spacing w:val="-13"/>
        </w:rPr>
        <w:t xml:space="preserve"> </w:t>
      </w:r>
      <w:r>
        <w:t>data</w:t>
      </w:r>
      <w:r>
        <w:rPr>
          <w:spacing w:val="-13"/>
        </w:rPr>
        <w:t xml:space="preserve"> </w:t>
      </w:r>
      <w:r>
        <w:t>shall</w:t>
      </w:r>
      <w:r>
        <w:rPr>
          <w:spacing w:val="-15"/>
        </w:rPr>
        <w:t xml:space="preserve"> </w:t>
      </w:r>
      <w:r>
        <w:t>be</w:t>
      </w:r>
      <w:r>
        <w:rPr>
          <w:spacing w:val="-13"/>
        </w:rPr>
        <w:t xml:space="preserve"> </w:t>
      </w:r>
      <w:r>
        <w:t>submitted</w:t>
      </w:r>
      <w:r>
        <w:rPr>
          <w:spacing w:val="-13"/>
        </w:rPr>
        <w:t xml:space="preserve"> </w:t>
      </w:r>
      <w:r>
        <w:t>to</w:t>
      </w:r>
      <w:r>
        <w:rPr>
          <w:spacing w:val="-13"/>
        </w:rPr>
        <w:t xml:space="preserve"> </w:t>
      </w:r>
      <w:r>
        <w:t>City’s</w:t>
      </w:r>
      <w:r>
        <w:rPr>
          <w:spacing w:val="-17"/>
        </w:rPr>
        <w:t xml:space="preserve"> </w:t>
      </w:r>
      <w:r>
        <w:t>Representative</w:t>
      </w:r>
      <w:r>
        <w:rPr>
          <w:spacing w:val="-64"/>
        </w:rPr>
        <w:t xml:space="preserve"> </w:t>
      </w:r>
      <w:r>
        <w:t>for</w:t>
      </w:r>
      <w:r>
        <w:rPr>
          <w:spacing w:val="-2"/>
        </w:rPr>
        <w:t xml:space="preserve"> </w:t>
      </w:r>
      <w:r>
        <w:t>review</w:t>
      </w:r>
      <w:r>
        <w:rPr>
          <w:spacing w:val="-3"/>
        </w:rPr>
        <w:t xml:space="preserve"> </w:t>
      </w:r>
      <w:r>
        <w:t>and</w:t>
      </w:r>
      <w:r>
        <w:rPr>
          <w:spacing w:val="1"/>
        </w:rPr>
        <w:t xml:space="preserve"> </w:t>
      </w:r>
      <w:r>
        <w:t>prior</w:t>
      </w:r>
      <w:r>
        <w:rPr>
          <w:spacing w:val="-1"/>
        </w:rPr>
        <w:t xml:space="preserve"> </w:t>
      </w:r>
      <w:r>
        <w:t>approval.</w:t>
      </w:r>
    </w:p>
    <w:p w14:paraId="5D12102D" w14:textId="77777777" w:rsidR="007E5106" w:rsidRDefault="007E5106">
      <w:pPr>
        <w:pStyle w:val="BodyText"/>
        <w:spacing w:before="7"/>
      </w:pPr>
    </w:p>
    <w:p w14:paraId="19037620" w14:textId="77777777" w:rsidR="007E5106" w:rsidRDefault="007F33FE">
      <w:pPr>
        <w:pStyle w:val="ListParagraph"/>
        <w:numPr>
          <w:ilvl w:val="0"/>
          <w:numId w:val="48"/>
        </w:numPr>
        <w:tabs>
          <w:tab w:val="left" w:pos="1840"/>
        </w:tabs>
        <w:spacing w:before="1"/>
        <w:ind w:left="1479" w:right="397" w:firstLine="0"/>
        <w:rPr>
          <w:sz w:val="24"/>
        </w:rPr>
      </w:pPr>
      <w:r>
        <w:rPr>
          <w:b/>
          <w:sz w:val="24"/>
        </w:rPr>
        <w:t xml:space="preserve">Thrust Blocks: </w:t>
      </w:r>
      <w:r>
        <w:rPr>
          <w:sz w:val="24"/>
        </w:rPr>
        <w:t>Thrust blocks and other restraints shall be included as</w:t>
      </w:r>
      <w:r>
        <w:rPr>
          <w:spacing w:val="1"/>
          <w:sz w:val="24"/>
        </w:rPr>
        <w:t xml:space="preserve"> </w:t>
      </w:r>
      <w:r>
        <w:rPr>
          <w:sz w:val="24"/>
        </w:rPr>
        <w:t>necessary</w:t>
      </w:r>
      <w:r>
        <w:rPr>
          <w:spacing w:val="-3"/>
          <w:sz w:val="24"/>
        </w:rPr>
        <w:t xml:space="preserve"> </w:t>
      </w:r>
      <w:r>
        <w:rPr>
          <w:sz w:val="24"/>
        </w:rPr>
        <w:t>to</w:t>
      </w:r>
      <w:r>
        <w:rPr>
          <w:spacing w:val="1"/>
          <w:sz w:val="24"/>
        </w:rPr>
        <w:t xml:space="preserve"> </w:t>
      </w:r>
      <w:r>
        <w:rPr>
          <w:sz w:val="24"/>
        </w:rPr>
        <w:t>secure</w:t>
      </w:r>
      <w:r>
        <w:rPr>
          <w:spacing w:val="1"/>
          <w:sz w:val="24"/>
        </w:rPr>
        <w:t xml:space="preserve"> </w:t>
      </w:r>
      <w:r>
        <w:rPr>
          <w:sz w:val="24"/>
        </w:rPr>
        <w:t>the</w:t>
      </w:r>
      <w:r>
        <w:rPr>
          <w:spacing w:val="1"/>
          <w:sz w:val="24"/>
        </w:rPr>
        <w:t xml:space="preserve"> </w:t>
      </w:r>
      <w:r>
        <w:rPr>
          <w:sz w:val="24"/>
        </w:rPr>
        <w:t>pressure main</w:t>
      </w:r>
      <w:r>
        <w:rPr>
          <w:spacing w:val="1"/>
          <w:sz w:val="24"/>
        </w:rPr>
        <w:t xml:space="preserve"> </w:t>
      </w:r>
      <w:r>
        <w:rPr>
          <w:sz w:val="24"/>
        </w:rPr>
        <w:t>from</w:t>
      </w:r>
      <w:r>
        <w:rPr>
          <w:spacing w:val="2"/>
          <w:sz w:val="24"/>
        </w:rPr>
        <w:t xml:space="preserve"> </w:t>
      </w:r>
      <w:r>
        <w:rPr>
          <w:sz w:val="24"/>
        </w:rPr>
        <w:t>movement.</w:t>
      </w:r>
    </w:p>
    <w:p w14:paraId="34D7730E" w14:textId="77777777" w:rsidR="007E5106" w:rsidRDefault="007E5106">
      <w:pPr>
        <w:pStyle w:val="BodyText"/>
        <w:spacing w:before="7"/>
      </w:pPr>
    </w:p>
    <w:p w14:paraId="4865BA39" w14:textId="12368A3B" w:rsidR="007E5106" w:rsidRDefault="007F33FE">
      <w:pPr>
        <w:pStyle w:val="ListParagraph"/>
        <w:numPr>
          <w:ilvl w:val="0"/>
          <w:numId w:val="48"/>
        </w:numPr>
        <w:tabs>
          <w:tab w:val="left" w:pos="1840"/>
        </w:tabs>
        <w:ind w:left="1479" w:right="395" w:firstLine="0"/>
        <w:rPr>
          <w:sz w:val="24"/>
        </w:rPr>
      </w:pPr>
      <w:r>
        <w:rPr>
          <w:b/>
          <w:sz w:val="24"/>
        </w:rPr>
        <w:t>Identification</w:t>
      </w:r>
      <w:r>
        <w:rPr>
          <w:b/>
          <w:spacing w:val="-5"/>
          <w:sz w:val="24"/>
        </w:rPr>
        <w:t xml:space="preserve"> </w:t>
      </w:r>
      <w:r>
        <w:rPr>
          <w:b/>
          <w:sz w:val="24"/>
        </w:rPr>
        <w:t>Ribbon:</w:t>
      </w:r>
      <w:r>
        <w:rPr>
          <w:b/>
          <w:spacing w:val="-5"/>
          <w:sz w:val="24"/>
        </w:rPr>
        <w:t xml:space="preserve"> </w:t>
      </w:r>
      <w:r>
        <w:rPr>
          <w:sz w:val="24"/>
        </w:rPr>
        <w:t>A</w:t>
      </w:r>
      <w:r>
        <w:rPr>
          <w:spacing w:val="-6"/>
          <w:sz w:val="24"/>
        </w:rPr>
        <w:t xml:space="preserve"> </w:t>
      </w:r>
      <w:r>
        <w:rPr>
          <w:sz w:val="24"/>
        </w:rPr>
        <w:t>pipe</w:t>
      </w:r>
      <w:r>
        <w:rPr>
          <w:spacing w:val="-5"/>
          <w:sz w:val="24"/>
        </w:rPr>
        <w:t xml:space="preserve"> </w:t>
      </w:r>
      <w:r>
        <w:rPr>
          <w:sz w:val="24"/>
        </w:rPr>
        <w:t>locator</w:t>
      </w:r>
      <w:r>
        <w:rPr>
          <w:spacing w:val="-8"/>
          <w:sz w:val="24"/>
        </w:rPr>
        <w:t xml:space="preserve"> </w:t>
      </w:r>
      <w:r>
        <w:rPr>
          <w:sz w:val="24"/>
        </w:rPr>
        <w:t>ribbon</w:t>
      </w:r>
      <w:r>
        <w:rPr>
          <w:spacing w:val="-6"/>
          <w:sz w:val="24"/>
        </w:rPr>
        <w:t xml:space="preserve"> </w:t>
      </w:r>
      <w:r>
        <w:rPr>
          <w:sz w:val="24"/>
        </w:rPr>
        <w:t>shall</w:t>
      </w:r>
      <w:r>
        <w:rPr>
          <w:spacing w:val="-6"/>
          <w:sz w:val="24"/>
        </w:rPr>
        <w:t xml:space="preserve"> </w:t>
      </w:r>
      <w:r>
        <w:rPr>
          <w:sz w:val="24"/>
        </w:rPr>
        <w:t>be</w:t>
      </w:r>
      <w:r>
        <w:rPr>
          <w:spacing w:val="-6"/>
          <w:sz w:val="24"/>
        </w:rPr>
        <w:t xml:space="preserve"> </w:t>
      </w:r>
      <w:r>
        <w:rPr>
          <w:sz w:val="24"/>
        </w:rPr>
        <w:t>placed</w:t>
      </w:r>
      <w:r>
        <w:rPr>
          <w:spacing w:val="-6"/>
          <w:sz w:val="24"/>
        </w:rPr>
        <w:t xml:space="preserve"> </w:t>
      </w:r>
      <w:r>
        <w:rPr>
          <w:sz w:val="24"/>
        </w:rPr>
        <w:t>no</w:t>
      </w:r>
      <w:r>
        <w:rPr>
          <w:spacing w:val="-6"/>
          <w:sz w:val="24"/>
        </w:rPr>
        <w:t xml:space="preserve"> </w:t>
      </w:r>
      <w:r>
        <w:rPr>
          <w:sz w:val="24"/>
        </w:rPr>
        <w:t>less</w:t>
      </w:r>
      <w:r>
        <w:rPr>
          <w:spacing w:val="-6"/>
          <w:sz w:val="24"/>
        </w:rPr>
        <w:t xml:space="preserve"> </w:t>
      </w:r>
      <w:r>
        <w:rPr>
          <w:sz w:val="24"/>
        </w:rPr>
        <w:t>than</w:t>
      </w:r>
      <w:r>
        <w:rPr>
          <w:spacing w:val="-64"/>
          <w:sz w:val="24"/>
        </w:rPr>
        <w:t xml:space="preserve"> </w:t>
      </w:r>
      <w:r>
        <w:rPr>
          <w:spacing w:val="-1"/>
          <w:sz w:val="24"/>
        </w:rPr>
        <w:t>eighteen</w:t>
      </w:r>
      <w:r>
        <w:rPr>
          <w:spacing w:val="-13"/>
          <w:sz w:val="24"/>
        </w:rPr>
        <w:t xml:space="preserve"> </w:t>
      </w:r>
      <w:r>
        <w:rPr>
          <w:spacing w:val="-1"/>
          <w:sz w:val="24"/>
        </w:rPr>
        <w:t>(18)</w:t>
      </w:r>
      <w:r>
        <w:rPr>
          <w:spacing w:val="-15"/>
          <w:sz w:val="24"/>
        </w:rPr>
        <w:t xml:space="preserve"> </w:t>
      </w:r>
      <w:r>
        <w:rPr>
          <w:spacing w:val="-1"/>
          <w:sz w:val="24"/>
        </w:rPr>
        <w:t>inches</w:t>
      </w:r>
      <w:r>
        <w:rPr>
          <w:spacing w:val="-14"/>
          <w:sz w:val="24"/>
        </w:rPr>
        <w:t xml:space="preserve"> </w:t>
      </w:r>
      <w:r>
        <w:rPr>
          <w:sz w:val="24"/>
        </w:rPr>
        <w:t>above</w:t>
      </w:r>
      <w:r>
        <w:rPr>
          <w:spacing w:val="-13"/>
          <w:sz w:val="24"/>
        </w:rPr>
        <w:t xml:space="preserve"> </w:t>
      </w:r>
      <w:r>
        <w:rPr>
          <w:sz w:val="24"/>
        </w:rPr>
        <w:t>the</w:t>
      </w:r>
      <w:r>
        <w:rPr>
          <w:spacing w:val="-13"/>
          <w:sz w:val="24"/>
        </w:rPr>
        <w:t xml:space="preserve"> </w:t>
      </w:r>
      <w:r>
        <w:rPr>
          <w:sz w:val="24"/>
        </w:rPr>
        <w:t>top</w:t>
      </w:r>
      <w:r>
        <w:rPr>
          <w:spacing w:val="-13"/>
          <w:sz w:val="24"/>
        </w:rPr>
        <w:t xml:space="preserve"> </w:t>
      </w:r>
      <w:r>
        <w:rPr>
          <w:sz w:val="24"/>
        </w:rPr>
        <w:t>of</w:t>
      </w:r>
      <w:r>
        <w:rPr>
          <w:spacing w:val="-12"/>
          <w:sz w:val="24"/>
        </w:rPr>
        <w:t xml:space="preserve"> </w:t>
      </w:r>
      <w:r>
        <w:rPr>
          <w:sz w:val="24"/>
        </w:rPr>
        <w:t>pipe,</w:t>
      </w:r>
      <w:r>
        <w:rPr>
          <w:spacing w:val="-14"/>
          <w:sz w:val="24"/>
        </w:rPr>
        <w:t xml:space="preserve"> </w:t>
      </w:r>
      <w:r>
        <w:rPr>
          <w:sz w:val="24"/>
        </w:rPr>
        <w:t>centered</w:t>
      </w:r>
      <w:r>
        <w:rPr>
          <w:spacing w:val="-16"/>
          <w:sz w:val="24"/>
        </w:rPr>
        <w:t xml:space="preserve"> </w:t>
      </w:r>
      <w:r>
        <w:rPr>
          <w:sz w:val="24"/>
        </w:rPr>
        <w:t>along</w:t>
      </w:r>
      <w:r>
        <w:rPr>
          <w:spacing w:val="-18"/>
          <w:sz w:val="24"/>
        </w:rPr>
        <w:t xml:space="preserve"> </w:t>
      </w:r>
      <w:r>
        <w:rPr>
          <w:sz w:val="24"/>
        </w:rPr>
        <w:t>the</w:t>
      </w:r>
      <w:r>
        <w:rPr>
          <w:spacing w:val="-16"/>
          <w:sz w:val="24"/>
        </w:rPr>
        <w:t xml:space="preserve"> </w:t>
      </w:r>
      <w:r>
        <w:rPr>
          <w:sz w:val="24"/>
        </w:rPr>
        <w:t>entire</w:t>
      </w:r>
      <w:r>
        <w:rPr>
          <w:spacing w:val="-16"/>
          <w:sz w:val="24"/>
        </w:rPr>
        <w:t xml:space="preserve"> </w:t>
      </w:r>
      <w:r>
        <w:rPr>
          <w:sz w:val="24"/>
        </w:rPr>
        <w:t>length</w:t>
      </w:r>
      <w:r>
        <w:rPr>
          <w:spacing w:val="-16"/>
          <w:sz w:val="24"/>
        </w:rPr>
        <w:t xml:space="preserve"> </w:t>
      </w:r>
      <w:r>
        <w:rPr>
          <w:sz w:val="24"/>
        </w:rPr>
        <w:t>of</w:t>
      </w:r>
      <w:r>
        <w:rPr>
          <w:spacing w:val="-64"/>
          <w:sz w:val="24"/>
        </w:rPr>
        <w:t xml:space="preserve"> </w:t>
      </w:r>
      <w:r>
        <w:rPr>
          <w:sz w:val="24"/>
        </w:rPr>
        <w:t>the pressure main. The ribbon shall be green in color and shall have the</w:t>
      </w:r>
      <w:r>
        <w:rPr>
          <w:spacing w:val="1"/>
          <w:sz w:val="24"/>
        </w:rPr>
        <w:t xml:space="preserve"> </w:t>
      </w:r>
      <w:r>
        <w:rPr>
          <w:sz w:val="24"/>
        </w:rPr>
        <w:t>clearly</w:t>
      </w:r>
      <w:r>
        <w:rPr>
          <w:spacing w:val="-17"/>
          <w:sz w:val="24"/>
        </w:rPr>
        <w:t xml:space="preserve"> </w:t>
      </w:r>
      <w:r>
        <w:rPr>
          <w:sz w:val="24"/>
        </w:rPr>
        <w:t>printed</w:t>
      </w:r>
      <w:r>
        <w:rPr>
          <w:spacing w:val="-13"/>
          <w:sz w:val="24"/>
        </w:rPr>
        <w:t xml:space="preserve"> </w:t>
      </w:r>
      <w:r>
        <w:rPr>
          <w:sz w:val="24"/>
        </w:rPr>
        <w:t>legend,</w:t>
      </w:r>
      <w:r>
        <w:rPr>
          <w:spacing w:val="-14"/>
          <w:sz w:val="24"/>
        </w:rPr>
        <w:t xml:space="preserve"> </w:t>
      </w:r>
      <w:r>
        <w:rPr>
          <w:sz w:val="24"/>
        </w:rPr>
        <w:t>"Buried</w:t>
      </w:r>
      <w:r>
        <w:rPr>
          <w:spacing w:val="-13"/>
          <w:sz w:val="24"/>
        </w:rPr>
        <w:t xml:space="preserve"> </w:t>
      </w:r>
      <w:r>
        <w:rPr>
          <w:sz w:val="24"/>
        </w:rPr>
        <w:t>Sewer</w:t>
      </w:r>
      <w:r>
        <w:rPr>
          <w:spacing w:val="-16"/>
          <w:sz w:val="24"/>
        </w:rPr>
        <w:t xml:space="preserve"> </w:t>
      </w:r>
      <w:r>
        <w:rPr>
          <w:sz w:val="24"/>
        </w:rPr>
        <w:t>Line</w:t>
      </w:r>
      <w:r>
        <w:rPr>
          <w:spacing w:val="-13"/>
          <w:sz w:val="24"/>
        </w:rPr>
        <w:t xml:space="preserve"> </w:t>
      </w:r>
      <w:r>
        <w:rPr>
          <w:sz w:val="24"/>
        </w:rPr>
        <w:t>Below",</w:t>
      </w:r>
      <w:r>
        <w:rPr>
          <w:spacing w:val="-13"/>
          <w:sz w:val="24"/>
        </w:rPr>
        <w:t xml:space="preserve"> </w:t>
      </w:r>
      <w:r>
        <w:rPr>
          <w:sz w:val="24"/>
        </w:rPr>
        <w:t>printed</w:t>
      </w:r>
      <w:r>
        <w:rPr>
          <w:spacing w:val="-13"/>
          <w:sz w:val="24"/>
        </w:rPr>
        <w:t xml:space="preserve"> </w:t>
      </w:r>
      <w:r>
        <w:rPr>
          <w:sz w:val="24"/>
        </w:rPr>
        <w:t>continuously</w:t>
      </w:r>
      <w:r>
        <w:rPr>
          <w:spacing w:val="-17"/>
          <w:sz w:val="24"/>
        </w:rPr>
        <w:t xml:space="preserve"> </w:t>
      </w:r>
      <w:r>
        <w:rPr>
          <w:sz w:val="24"/>
        </w:rPr>
        <w:t>along</w:t>
      </w:r>
      <w:r>
        <w:rPr>
          <w:spacing w:val="-64"/>
          <w:sz w:val="24"/>
        </w:rPr>
        <w:t xml:space="preserve"> </w:t>
      </w:r>
      <w:r>
        <w:rPr>
          <w:sz w:val="24"/>
        </w:rPr>
        <w:t>its</w:t>
      </w:r>
      <w:r>
        <w:rPr>
          <w:spacing w:val="-12"/>
          <w:sz w:val="24"/>
        </w:rPr>
        <w:t xml:space="preserve"> </w:t>
      </w:r>
      <w:r>
        <w:rPr>
          <w:sz w:val="24"/>
        </w:rPr>
        <w:t>length</w:t>
      </w:r>
      <w:r>
        <w:rPr>
          <w:spacing w:val="-10"/>
          <w:sz w:val="24"/>
        </w:rPr>
        <w:t xml:space="preserve"> </w:t>
      </w:r>
      <w:r>
        <w:rPr>
          <w:sz w:val="24"/>
        </w:rPr>
        <w:t>with</w:t>
      </w:r>
      <w:r>
        <w:rPr>
          <w:spacing w:val="-12"/>
          <w:sz w:val="24"/>
        </w:rPr>
        <w:t xml:space="preserve"> </w:t>
      </w:r>
      <w:r>
        <w:rPr>
          <w:sz w:val="24"/>
        </w:rPr>
        <w:t>minimum</w:t>
      </w:r>
      <w:r>
        <w:rPr>
          <w:spacing w:val="-11"/>
          <w:sz w:val="24"/>
        </w:rPr>
        <w:t xml:space="preserve"> </w:t>
      </w:r>
      <w:r w:rsidR="00964112">
        <w:rPr>
          <w:sz w:val="24"/>
        </w:rPr>
        <w:t>one</w:t>
      </w:r>
      <w:r w:rsidR="00964112">
        <w:rPr>
          <w:spacing w:val="-13"/>
          <w:sz w:val="24"/>
        </w:rPr>
        <w:t>-inch</w:t>
      </w:r>
      <w:r>
        <w:rPr>
          <w:spacing w:val="-12"/>
          <w:sz w:val="24"/>
        </w:rPr>
        <w:t xml:space="preserve"> </w:t>
      </w:r>
      <w:r>
        <w:rPr>
          <w:sz w:val="24"/>
        </w:rPr>
        <w:t>letters.</w:t>
      </w:r>
      <w:r>
        <w:rPr>
          <w:spacing w:val="-12"/>
          <w:sz w:val="24"/>
        </w:rPr>
        <w:t xml:space="preserve"> </w:t>
      </w:r>
      <w:r>
        <w:rPr>
          <w:sz w:val="24"/>
        </w:rPr>
        <w:t>The</w:t>
      </w:r>
      <w:r>
        <w:rPr>
          <w:spacing w:val="-12"/>
          <w:sz w:val="24"/>
        </w:rPr>
        <w:t xml:space="preserve"> </w:t>
      </w:r>
      <w:r>
        <w:rPr>
          <w:sz w:val="24"/>
        </w:rPr>
        <w:t>ribbon</w:t>
      </w:r>
      <w:r>
        <w:rPr>
          <w:spacing w:val="-12"/>
          <w:sz w:val="24"/>
        </w:rPr>
        <w:t xml:space="preserve"> </w:t>
      </w:r>
      <w:r>
        <w:rPr>
          <w:sz w:val="24"/>
        </w:rPr>
        <w:t>shall</w:t>
      </w:r>
      <w:r>
        <w:rPr>
          <w:spacing w:val="-14"/>
          <w:sz w:val="24"/>
        </w:rPr>
        <w:t xml:space="preserve"> </w:t>
      </w:r>
      <w:r>
        <w:rPr>
          <w:sz w:val="24"/>
        </w:rPr>
        <w:t>be</w:t>
      </w:r>
      <w:r>
        <w:rPr>
          <w:spacing w:val="-12"/>
          <w:sz w:val="24"/>
        </w:rPr>
        <w:t xml:space="preserve"> </w:t>
      </w:r>
      <w:r>
        <w:rPr>
          <w:sz w:val="24"/>
        </w:rPr>
        <w:t>not</w:t>
      </w:r>
      <w:r>
        <w:rPr>
          <w:spacing w:val="-13"/>
          <w:sz w:val="24"/>
        </w:rPr>
        <w:t xml:space="preserve"> </w:t>
      </w:r>
      <w:r>
        <w:rPr>
          <w:sz w:val="24"/>
        </w:rPr>
        <w:t>less</w:t>
      </w:r>
      <w:r>
        <w:rPr>
          <w:spacing w:val="-13"/>
          <w:sz w:val="24"/>
        </w:rPr>
        <w:t xml:space="preserve"> </w:t>
      </w:r>
      <w:r>
        <w:rPr>
          <w:sz w:val="24"/>
        </w:rPr>
        <w:t>than</w:t>
      </w:r>
      <w:r>
        <w:rPr>
          <w:spacing w:val="-12"/>
          <w:sz w:val="24"/>
        </w:rPr>
        <w:t xml:space="preserve"> </w:t>
      </w:r>
      <w:r>
        <w:rPr>
          <w:sz w:val="24"/>
        </w:rPr>
        <w:t>two</w:t>
      </w:r>
    </w:p>
    <w:p w14:paraId="01A60A42" w14:textId="77777777" w:rsidR="007E5106" w:rsidRDefault="007F33FE">
      <w:pPr>
        <w:pStyle w:val="BodyText"/>
        <w:ind w:left="1479" w:right="399"/>
        <w:jc w:val="both"/>
      </w:pPr>
      <w:r>
        <w:rPr>
          <w:spacing w:val="-1"/>
        </w:rPr>
        <w:t>(2)</w:t>
      </w:r>
      <w:r>
        <w:rPr>
          <w:spacing w:val="-15"/>
        </w:rPr>
        <w:t xml:space="preserve"> </w:t>
      </w:r>
      <w:r>
        <w:t>inches</w:t>
      </w:r>
      <w:r>
        <w:rPr>
          <w:spacing w:val="-16"/>
        </w:rPr>
        <w:t xml:space="preserve"> </w:t>
      </w:r>
      <w:r>
        <w:t>wide.</w:t>
      </w:r>
      <w:r>
        <w:rPr>
          <w:spacing w:val="-15"/>
        </w:rPr>
        <w:t xml:space="preserve"> </w:t>
      </w:r>
      <w:r>
        <w:t>For</w:t>
      </w:r>
      <w:r>
        <w:rPr>
          <w:spacing w:val="-17"/>
        </w:rPr>
        <w:t xml:space="preserve"> </w:t>
      </w:r>
      <w:r>
        <w:t>nonmetallic</w:t>
      </w:r>
      <w:r>
        <w:rPr>
          <w:spacing w:val="-15"/>
        </w:rPr>
        <w:t xml:space="preserve"> </w:t>
      </w:r>
      <w:r>
        <w:t>pressure</w:t>
      </w:r>
      <w:r>
        <w:rPr>
          <w:spacing w:val="-15"/>
        </w:rPr>
        <w:t xml:space="preserve"> </w:t>
      </w:r>
      <w:r>
        <w:t>mains,</w:t>
      </w:r>
      <w:r>
        <w:rPr>
          <w:spacing w:val="-16"/>
        </w:rPr>
        <w:t xml:space="preserve"> </w:t>
      </w:r>
      <w:r>
        <w:t>the</w:t>
      </w:r>
      <w:r>
        <w:rPr>
          <w:spacing w:val="-14"/>
        </w:rPr>
        <w:t xml:space="preserve"> </w:t>
      </w:r>
      <w:r>
        <w:t>locator</w:t>
      </w:r>
      <w:r>
        <w:rPr>
          <w:spacing w:val="-17"/>
        </w:rPr>
        <w:t xml:space="preserve"> </w:t>
      </w:r>
      <w:r>
        <w:t>ribbon</w:t>
      </w:r>
      <w:r>
        <w:rPr>
          <w:spacing w:val="-15"/>
        </w:rPr>
        <w:t xml:space="preserve"> </w:t>
      </w:r>
      <w:r>
        <w:t>shall</w:t>
      </w:r>
      <w:r>
        <w:rPr>
          <w:spacing w:val="-16"/>
        </w:rPr>
        <w:t xml:space="preserve"> </w:t>
      </w:r>
      <w:r>
        <w:t>have</w:t>
      </w:r>
      <w:r>
        <w:rPr>
          <w:spacing w:val="-64"/>
        </w:rPr>
        <w:t xml:space="preserve"> </w:t>
      </w:r>
      <w:r>
        <w:t>a metallic component,</w:t>
      </w:r>
      <w:r>
        <w:rPr>
          <w:spacing w:val="1"/>
        </w:rPr>
        <w:t xml:space="preserve"> </w:t>
      </w:r>
      <w:r>
        <w:t>such</w:t>
      </w:r>
      <w:r>
        <w:rPr>
          <w:spacing w:val="1"/>
        </w:rPr>
        <w:t xml:space="preserve"> </w:t>
      </w:r>
      <w:r>
        <w:t>as plastic-coated</w:t>
      </w:r>
      <w:r>
        <w:rPr>
          <w:spacing w:val="1"/>
        </w:rPr>
        <w:t xml:space="preserve"> </w:t>
      </w:r>
      <w:r>
        <w:t>aluminum.</w:t>
      </w:r>
    </w:p>
    <w:p w14:paraId="59E42884" w14:textId="77777777" w:rsidR="007E5106" w:rsidRDefault="007E5106">
      <w:pPr>
        <w:pStyle w:val="BodyText"/>
        <w:spacing w:before="7"/>
      </w:pPr>
    </w:p>
    <w:p w14:paraId="20F3460B" w14:textId="17AFE728" w:rsidR="007E5106" w:rsidRDefault="007F33FE">
      <w:pPr>
        <w:pStyle w:val="ListParagraph"/>
        <w:numPr>
          <w:ilvl w:val="0"/>
          <w:numId w:val="48"/>
        </w:numPr>
        <w:tabs>
          <w:tab w:val="left" w:pos="1840"/>
        </w:tabs>
        <w:ind w:left="1479" w:right="396" w:firstLine="0"/>
        <w:rPr>
          <w:sz w:val="24"/>
        </w:rPr>
      </w:pPr>
      <w:r>
        <w:rPr>
          <w:b/>
          <w:spacing w:val="-1"/>
          <w:sz w:val="24"/>
        </w:rPr>
        <w:t>Connection</w:t>
      </w:r>
      <w:r>
        <w:rPr>
          <w:b/>
          <w:spacing w:val="-17"/>
          <w:sz w:val="24"/>
        </w:rPr>
        <w:t xml:space="preserve"> </w:t>
      </w:r>
      <w:r>
        <w:rPr>
          <w:b/>
          <w:spacing w:val="-1"/>
          <w:sz w:val="24"/>
        </w:rPr>
        <w:t>Into</w:t>
      </w:r>
      <w:r>
        <w:rPr>
          <w:b/>
          <w:spacing w:val="-17"/>
          <w:sz w:val="24"/>
        </w:rPr>
        <w:t xml:space="preserve"> </w:t>
      </w:r>
      <w:r>
        <w:rPr>
          <w:b/>
          <w:spacing w:val="-1"/>
          <w:sz w:val="24"/>
        </w:rPr>
        <w:t>Existing</w:t>
      </w:r>
      <w:r>
        <w:rPr>
          <w:b/>
          <w:spacing w:val="-17"/>
          <w:sz w:val="24"/>
        </w:rPr>
        <w:t xml:space="preserve"> </w:t>
      </w:r>
      <w:r>
        <w:rPr>
          <w:b/>
          <w:spacing w:val="-1"/>
          <w:sz w:val="24"/>
        </w:rPr>
        <w:t>Systems:</w:t>
      </w:r>
      <w:r>
        <w:rPr>
          <w:b/>
          <w:spacing w:val="-15"/>
          <w:sz w:val="24"/>
        </w:rPr>
        <w:t xml:space="preserve"> </w:t>
      </w:r>
      <w:r>
        <w:rPr>
          <w:spacing w:val="-1"/>
          <w:sz w:val="24"/>
        </w:rPr>
        <w:t>When</w:t>
      </w:r>
      <w:r>
        <w:rPr>
          <w:spacing w:val="-16"/>
          <w:sz w:val="24"/>
        </w:rPr>
        <w:t xml:space="preserve"> </w:t>
      </w:r>
      <w:r>
        <w:rPr>
          <w:sz w:val="24"/>
        </w:rPr>
        <w:t>connecting</w:t>
      </w:r>
      <w:r>
        <w:rPr>
          <w:spacing w:val="-18"/>
          <w:sz w:val="24"/>
        </w:rPr>
        <w:t xml:space="preserve"> </w:t>
      </w:r>
      <w:r>
        <w:rPr>
          <w:sz w:val="24"/>
        </w:rPr>
        <w:t>any</w:t>
      </w:r>
      <w:r>
        <w:rPr>
          <w:spacing w:val="-24"/>
          <w:sz w:val="24"/>
        </w:rPr>
        <w:t xml:space="preserve"> </w:t>
      </w:r>
      <w:r>
        <w:rPr>
          <w:sz w:val="24"/>
        </w:rPr>
        <w:t>sewer</w:t>
      </w:r>
      <w:r>
        <w:rPr>
          <w:spacing w:val="-22"/>
          <w:sz w:val="24"/>
        </w:rPr>
        <w:t xml:space="preserve"> </w:t>
      </w:r>
      <w:r>
        <w:rPr>
          <w:sz w:val="24"/>
        </w:rPr>
        <w:t>main</w:t>
      </w:r>
      <w:r>
        <w:rPr>
          <w:spacing w:val="-21"/>
          <w:sz w:val="24"/>
        </w:rPr>
        <w:t xml:space="preserve"> </w:t>
      </w:r>
      <w:r>
        <w:rPr>
          <w:sz w:val="24"/>
        </w:rPr>
        <w:t>or</w:t>
      </w:r>
      <w:r>
        <w:rPr>
          <w:spacing w:val="-65"/>
          <w:sz w:val="24"/>
        </w:rPr>
        <w:t xml:space="preserve"> </w:t>
      </w:r>
      <w:r>
        <w:rPr>
          <w:spacing w:val="-1"/>
          <w:sz w:val="24"/>
        </w:rPr>
        <w:t>sub-main</w:t>
      </w:r>
      <w:r>
        <w:rPr>
          <w:spacing w:val="-16"/>
          <w:sz w:val="24"/>
        </w:rPr>
        <w:t xml:space="preserve"> </w:t>
      </w:r>
      <w:r>
        <w:rPr>
          <w:spacing w:val="-1"/>
          <w:sz w:val="24"/>
        </w:rPr>
        <w:t>into</w:t>
      </w:r>
      <w:r>
        <w:rPr>
          <w:spacing w:val="-16"/>
          <w:sz w:val="24"/>
        </w:rPr>
        <w:t xml:space="preserve"> </w:t>
      </w:r>
      <w:r>
        <w:rPr>
          <w:spacing w:val="-1"/>
          <w:sz w:val="24"/>
        </w:rPr>
        <w:t>an</w:t>
      </w:r>
      <w:r>
        <w:rPr>
          <w:spacing w:val="-16"/>
          <w:sz w:val="24"/>
        </w:rPr>
        <w:t xml:space="preserve"> </w:t>
      </w:r>
      <w:r>
        <w:rPr>
          <w:spacing w:val="-1"/>
          <w:sz w:val="24"/>
        </w:rPr>
        <w:t>existing</w:t>
      </w:r>
      <w:r>
        <w:rPr>
          <w:spacing w:val="-18"/>
          <w:sz w:val="24"/>
        </w:rPr>
        <w:t xml:space="preserve"> </w:t>
      </w:r>
      <w:r>
        <w:rPr>
          <w:spacing w:val="-1"/>
          <w:sz w:val="24"/>
        </w:rPr>
        <w:t>sewer</w:t>
      </w:r>
      <w:r>
        <w:rPr>
          <w:spacing w:val="-18"/>
          <w:sz w:val="24"/>
        </w:rPr>
        <w:t xml:space="preserve"> </w:t>
      </w:r>
      <w:r>
        <w:rPr>
          <w:spacing w:val="-1"/>
          <w:sz w:val="24"/>
        </w:rPr>
        <w:t>system</w:t>
      </w:r>
      <w:r>
        <w:rPr>
          <w:spacing w:val="-15"/>
          <w:sz w:val="24"/>
        </w:rPr>
        <w:t xml:space="preserve"> </w:t>
      </w:r>
      <w:r>
        <w:rPr>
          <w:spacing w:val="-1"/>
          <w:sz w:val="24"/>
        </w:rPr>
        <w:t>a</w:t>
      </w:r>
      <w:r>
        <w:rPr>
          <w:spacing w:val="-16"/>
          <w:sz w:val="24"/>
        </w:rPr>
        <w:t xml:space="preserve"> </w:t>
      </w:r>
      <w:r>
        <w:rPr>
          <w:sz w:val="24"/>
        </w:rPr>
        <w:t>plug</w:t>
      </w:r>
      <w:r>
        <w:rPr>
          <w:spacing w:val="-18"/>
          <w:sz w:val="24"/>
        </w:rPr>
        <w:t xml:space="preserve"> </w:t>
      </w:r>
      <w:r>
        <w:rPr>
          <w:sz w:val="24"/>
        </w:rPr>
        <w:t>shall</w:t>
      </w:r>
      <w:r>
        <w:rPr>
          <w:spacing w:val="-17"/>
          <w:sz w:val="24"/>
        </w:rPr>
        <w:t xml:space="preserve"> </w:t>
      </w:r>
      <w:r>
        <w:rPr>
          <w:sz w:val="24"/>
        </w:rPr>
        <w:t>be</w:t>
      </w:r>
      <w:r>
        <w:rPr>
          <w:spacing w:val="-16"/>
          <w:sz w:val="24"/>
        </w:rPr>
        <w:t xml:space="preserve"> </w:t>
      </w:r>
      <w:r>
        <w:rPr>
          <w:sz w:val="24"/>
        </w:rPr>
        <w:t>installed</w:t>
      </w:r>
      <w:r>
        <w:rPr>
          <w:spacing w:val="-16"/>
          <w:sz w:val="24"/>
        </w:rPr>
        <w:t xml:space="preserve"> </w:t>
      </w:r>
      <w:r>
        <w:rPr>
          <w:sz w:val="24"/>
        </w:rPr>
        <w:t>at</w:t>
      </w:r>
      <w:r>
        <w:rPr>
          <w:spacing w:val="-16"/>
          <w:sz w:val="24"/>
        </w:rPr>
        <w:t xml:space="preserve"> </w:t>
      </w:r>
      <w:r>
        <w:rPr>
          <w:sz w:val="24"/>
        </w:rPr>
        <w:t>the</w:t>
      </w:r>
      <w:r>
        <w:rPr>
          <w:spacing w:val="-21"/>
          <w:sz w:val="24"/>
        </w:rPr>
        <w:t xml:space="preserve"> </w:t>
      </w:r>
      <w:r>
        <w:rPr>
          <w:sz w:val="24"/>
        </w:rPr>
        <w:t>time</w:t>
      </w:r>
      <w:r>
        <w:rPr>
          <w:spacing w:val="-21"/>
          <w:sz w:val="24"/>
        </w:rPr>
        <w:t xml:space="preserve"> </w:t>
      </w:r>
      <w:r>
        <w:rPr>
          <w:sz w:val="24"/>
        </w:rPr>
        <w:t>the</w:t>
      </w:r>
      <w:r>
        <w:rPr>
          <w:spacing w:val="-64"/>
          <w:sz w:val="24"/>
        </w:rPr>
        <w:t xml:space="preserve"> </w:t>
      </w:r>
      <w:r>
        <w:rPr>
          <w:sz w:val="24"/>
        </w:rPr>
        <w:t>sewer</w:t>
      </w:r>
      <w:r>
        <w:rPr>
          <w:spacing w:val="-14"/>
          <w:sz w:val="24"/>
        </w:rPr>
        <w:t xml:space="preserve"> </w:t>
      </w:r>
      <w:r>
        <w:rPr>
          <w:sz w:val="24"/>
        </w:rPr>
        <w:t>is</w:t>
      </w:r>
      <w:r>
        <w:rPr>
          <w:spacing w:val="-13"/>
          <w:sz w:val="24"/>
        </w:rPr>
        <w:t xml:space="preserve"> </w:t>
      </w:r>
      <w:r>
        <w:rPr>
          <w:sz w:val="24"/>
        </w:rPr>
        <w:t>cut</w:t>
      </w:r>
      <w:r>
        <w:rPr>
          <w:spacing w:val="-13"/>
          <w:sz w:val="24"/>
        </w:rPr>
        <w:t xml:space="preserve"> </w:t>
      </w:r>
      <w:r>
        <w:rPr>
          <w:sz w:val="24"/>
        </w:rPr>
        <w:t>into,</w:t>
      </w:r>
      <w:r>
        <w:rPr>
          <w:spacing w:val="-13"/>
          <w:sz w:val="24"/>
        </w:rPr>
        <w:t xml:space="preserve"> </w:t>
      </w:r>
      <w:r>
        <w:rPr>
          <w:sz w:val="24"/>
        </w:rPr>
        <w:t>both</w:t>
      </w:r>
      <w:r>
        <w:rPr>
          <w:spacing w:val="-12"/>
          <w:sz w:val="24"/>
        </w:rPr>
        <w:t xml:space="preserve"> </w:t>
      </w:r>
      <w:r>
        <w:rPr>
          <w:sz w:val="24"/>
        </w:rPr>
        <w:t>on</w:t>
      </w:r>
      <w:r>
        <w:rPr>
          <w:spacing w:val="-12"/>
          <w:sz w:val="24"/>
        </w:rPr>
        <w:t xml:space="preserve"> </w:t>
      </w:r>
      <w:r>
        <w:rPr>
          <w:sz w:val="24"/>
        </w:rPr>
        <w:t>the</w:t>
      </w:r>
      <w:r>
        <w:rPr>
          <w:spacing w:val="-12"/>
          <w:sz w:val="24"/>
        </w:rPr>
        <w:t xml:space="preserve"> </w:t>
      </w:r>
      <w:r>
        <w:rPr>
          <w:sz w:val="24"/>
        </w:rPr>
        <w:t>downstream</w:t>
      </w:r>
      <w:r>
        <w:rPr>
          <w:spacing w:val="-11"/>
          <w:sz w:val="24"/>
        </w:rPr>
        <w:t xml:space="preserve"> </w:t>
      </w:r>
      <w:r>
        <w:rPr>
          <w:sz w:val="24"/>
        </w:rPr>
        <w:t>and</w:t>
      </w:r>
      <w:r>
        <w:rPr>
          <w:spacing w:val="-12"/>
          <w:sz w:val="24"/>
        </w:rPr>
        <w:t xml:space="preserve"> </w:t>
      </w:r>
      <w:r>
        <w:rPr>
          <w:sz w:val="24"/>
        </w:rPr>
        <w:t>upstream</w:t>
      </w:r>
      <w:r>
        <w:rPr>
          <w:spacing w:val="-11"/>
          <w:sz w:val="24"/>
        </w:rPr>
        <w:t xml:space="preserve"> </w:t>
      </w:r>
      <w:r>
        <w:rPr>
          <w:sz w:val="24"/>
        </w:rPr>
        <w:t>ends</w:t>
      </w:r>
      <w:r>
        <w:rPr>
          <w:spacing w:val="-13"/>
          <w:sz w:val="24"/>
        </w:rPr>
        <w:t xml:space="preserve"> </w:t>
      </w:r>
      <w:r>
        <w:rPr>
          <w:sz w:val="24"/>
        </w:rPr>
        <w:t>of</w:t>
      </w:r>
      <w:r>
        <w:rPr>
          <w:spacing w:val="-10"/>
          <w:sz w:val="24"/>
        </w:rPr>
        <w:t xml:space="preserve"> </w:t>
      </w:r>
      <w:r>
        <w:rPr>
          <w:sz w:val="24"/>
        </w:rPr>
        <w:t>the</w:t>
      </w:r>
      <w:r>
        <w:rPr>
          <w:spacing w:val="-12"/>
          <w:sz w:val="24"/>
        </w:rPr>
        <w:t xml:space="preserve"> </w:t>
      </w:r>
      <w:r>
        <w:rPr>
          <w:sz w:val="24"/>
        </w:rPr>
        <w:t>new</w:t>
      </w:r>
      <w:r>
        <w:rPr>
          <w:spacing w:val="-16"/>
          <w:sz w:val="24"/>
        </w:rPr>
        <w:t xml:space="preserve"> </w:t>
      </w:r>
      <w:r>
        <w:rPr>
          <w:sz w:val="24"/>
        </w:rPr>
        <w:t>line.</w:t>
      </w:r>
      <w:r>
        <w:rPr>
          <w:spacing w:val="-64"/>
          <w:sz w:val="24"/>
        </w:rPr>
        <w:t xml:space="preserve"> </w:t>
      </w:r>
      <w:r>
        <w:rPr>
          <w:sz w:val="24"/>
        </w:rPr>
        <w:t>The</w:t>
      </w:r>
      <w:r>
        <w:rPr>
          <w:spacing w:val="-11"/>
          <w:sz w:val="24"/>
        </w:rPr>
        <w:t xml:space="preserve"> </w:t>
      </w:r>
      <w:r>
        <w:rPr>
          <w:sz w:val="24"/>
        </w:rPr>
        <w:t>plug</w:t>
      </w:r>
      <w:r>
        <w:rPr>
          <w:spacing w:val="-12"/>
          <w:sz w:val="24"/>
        </w:rPr>
        <w:t xml:space="preserve"> </w:t>
      </w:r>
      <w:r>
        <w:rPr>
          <w:sz w:val="24"/>
        </w:rPr>
        <w:t>shall</w:t>
      </w:r>
      <w:r>
        <w:rPr>
          <w:spacing w:val="-11"/>
          <w:sz w:val="24"/>
        </w:rPr>
        <w:t xml:space="preserve"> </w:t>
      </w:r>
      <w:r>
        <w:rPr>
          <w:sz w:val="24"/>
        </w:rPr>
        <w:t>be</w:t>
      </w:r>
      <w:r>
        <w:rPr>
          <w:spacing w:val="-10"/>
          <w:sz w:val="24"/>
        </w:rPr>
        <w:t xml:space="preserve"> </w:t>
      </w:r>
      <w:r>
        <w:rPr>
          <w:sz w:val="24"/>
        </w:rPr>
        <w:t>a</w:t>
      </w:r>
      <w:r>
        <w:rPr>
          <w:spacing w:val="-10"/>
          <w:sz w:val="24"/>
        </w:rPr>
        <w:t xml:space="preserve"> </w:t>
      </w:r>
      <w:r>
        <w:rPr>
          <w:sz w:val="24"/>
        </w:rPr>
        <w:t>Cherne</w:t>
      </w:r>
      <w:r>
        <w:rPr>
          <w:spacing w:val="-11"/>
          <w:sz w:val="24"/>
        </w:rPr>
        <w:t xml:space="preserve"> </w:t>
      </w:r>
      <w:r>
        <w:rPr>
          <w:sz w:val="24"/>
        </w:rPr>
        <w:t>Gripper</w:t>
      </w:r>
      <w:r>
        <w:rPr>
          <w:spacing w:val="-11"/>
          <w:sz w:val="24"/>
        </w:rPr>
        <w:t xml:space="preserve"> </w:t>
      </w:r>
      <w:r>
        <w:rPr>
          <w:sz w:val="24"/>
        </w:rPr>
        <w:t>Mechanical</w:t>
      </w:r>
      <w:r>
        <w:rPr>
          <w:spacing w:val="-11"/>
          <w:sz w:val="24"/>
        </w:rPr>
        <w:t xml:space="preserve"> </w:t>
      </w:r>
      <w:r w:rsidR="00964112">
        <w:rPr>
          <w:sz w:val="24"/>
        </w:rPr>
        <w:t>Plug or</w:t>
      </w:r>
      <w:r>
        <w:rPr>
          <w:spacing w:val="-11"/>
          <w:sz w:val="24"/>
        </w:rPr>
        <w:t xml:space="preserve"> </w:t>
      </w:r>
      <w:r>
        <w:rPr>
          <w:sz w:val="24"/>
        </w:rPr>
        <w:t>approved</w:t>
      </w:r>
      <w:r>
        <w:rPr>
          <w:spacing w:val="-12"/>
          <w:sz w:val="24"/>
        </w:rPr>
        <w:t xml:space="preserve"> </w:t>
      </w:r>
      <w:r>
        <w:rPr>
          <w:sz w:val="24"/>
        </w:rPr>
        <w:t>equal.</w:t>
      </w:r>
      <w:r>
        <w:rPr>
          <w:spacing w:val="-13"/>
          <w:sz w:val="24"/>
        </w:rPr>
        <w:t xml:space="preserve"> </w:t>
      </w:r>
      <w:r>
        <w:rPr>
          <w:sz w:val="24"/>
        </w:rPr>
        <w:t>The</w:t>
      </w:r>
      <w:r>
        <w:rPr>
          <w:spacing w:val="-64"/>
          <w:sz w:val="24"/>
        </w:rPr>
        <w:t xml:space="preserve"> </w:t>
      </w:r>
      <w:r>
        <w:rPr>
          <w:sz w:val="24"/>
        </w:rPr>
        <w:t>plugs shall not be removed until the new sewer system is approved and</w:t>
      </w:r>
      <w:r>
        <w:rPr>
          <w:spacing w:val="1"/>
          <w:sz w:val="24"/>
        </w:rPr>
        <w:t xml:space="preserve"> </w:t>
      </w:r>
      <w:r>
        <w:rPr>
          <w:sz w:val="24"/>
        </w:rPr>
        <w:t>accepted by</w:t>
      </w:r>
      <w:r>
        <w:rPr>
          <w:spacing w:val="-2"/>
          <w:sz w:val="24"/>
        </w:rPr>
        <w:t xml:space="preserve"> </w:t>
      </w:r>
      <w:r>
        <w:rPr>
          <w:sz w:val="24"/>
        </w:rPr>
        <w:t>the</w:t>
      </w:r>
      <w:r>
        <w:rPr>
          <w:spacing w:val="1"/>
          <w:sz w:val="24"/>
        </w:rPr>
        <w:t xml:space="preserve"> </w:t>
      </w:r>
      <w:r w:rsidR="00A21D08">
        <w:rPr>
          <w:sz w:val="24"/>
        </w:rPr>
        <w:t>c</w:t>
      </w:r>
      <w:r>
        <w:rPr>
          <w:sz w:val="24"/>
        </w:rPr>
        <w:t xml:space="preserve">ity’s </w:t>
      </w:r>
      <w:r w:rsidR="00A21D08">
        <w:rPr>
          <w:sz w:val="24"/>
        </w:rPr>
        <w:t>r</w:t>
      </w:r>
      <w:r>
        <w:rPr>
          <w:sz w:val="24"/>
        </w:rPr>
        <w:t>epresentative.</w:t>
      </w:r>
    </w:p>
    <w:p w14:paraId="2FD2DD21" w14:textId="77777777" w:rsidR="007E5106" w:rsidRDefault="007E5106">
      <w:pPr>
        <w:pStyle w:val="BodyText"/>
        <w:spacing w:before="7"/>
      </w:pPr>
    </w:p>
    <w:p w14:paraId="4779F941" w14:textId="78A5B9AC" w:rsidR="007E5106" w:rsidRDefault="007F33FE">
      <w:pPr>
        <w:pStyle w:val="ListParagraph"/>
        <w:numPr>
          <w:ilvl w:val="1"/>
          <w:numId w:val="60"/>
        </w:numPr>
        <w:tabs>
          <w:tab w:val="left" w:pos="619"/>
        </w:tabs>
        <w:spacing w:before="1"/>
        <w:ind w:left="219" w:right="398" w:firstLine="0"/>
        <w:rPr>
          <w:sz w:val="24"/>
        </w:rPr>
      </w:pPr>
      <w:r>
        <w:rPr>
          <w:b/>
          <w:sz w:val="24"/>
        </w:rPr>
        <w:t>CULINARY</w:t>
      </w:r>
      <w:r>
        <w:rPr>
          <w:b/>
          <w:spacing w:val="-10"/>
          <w:sz w:val="24"/>
        </w:rPr>
        <w:t xml:space="preserve"> </w:t>
      </w:r>
      <w:r>
        <w:rPr>
          <w:b/>
          <w:sz w:val="24"/>
        </w:rPr>
        <w:t>WATER</w:t>
      </w:r>
      <w:r>
        <w:rPr>
          <w:b/>
          <w:spacing w:val="-11"/>
          <w:sz w:val="24"/>
        </w:rPr>
        <w:t xml:space="preserve"> </w:t>
      </w:r>
      <w:r>
        <w:rPr>
          <w:b/>
          <w:sz w:val="24"/>
        </w:rPr>
        <w:t>DESIGN</w:t>
      </w:r>
      <w:r>
        <w:rPr>
          <w:sz w:val="24"/>
        </w:rPr>
        <w:t>.</w:t>
      </w:r>
      <w:r>
        <w:rPr>
          <w:spacing w:val="-10"/>
          <w:sz w:val="24"/>
        </w:rPr>
        <w:t xml:space="preserve"> </w:t>
      </w:r>
      <w:r>
        <w:rPr>
          <w:sz w:val="24"/>
        </w:rPr>
        <w:t>All</w:t>
      </w:r>
      <w:r>
        <w:rPr>
          <w:spacing w:val="-11"/>
          <w:sz w:val="24"/>
        </w:rPr>
        <w:t xml:space="preserve"> </w:t>
      </w:r>
      <w:r>
        <w:rPr>
          <w:sz w:val="24"/>
        </w:rPr>
        <w:t>culinary</w:t>
      </w:r>
      <w:r>
        <w:rPr>
          <w:spacing w:val="-14"/>
          <w:sz w:val="24"/>
        </w:rPr>
        <w:t xml:space="preserve"> </w:t>
      </w:r>
      <w:r>
        <w:rPr>
          <w:sz w:val="24"/>
        </w:rPr>
        <w:t>water</w:t>
      </w:r>
      <w:r>
        <w:rPr>
          <w:spacing w:val="-11"/>
          <w:sz w:val="24"/>
        </w:rPr>
        <w:t xml:space="preserve"> </w:t>
      </w:r>
      <w:r>
        <w:rPr>
          <w:sz w:val="24"/>
        </w:rPr>
        <w:t>mains</w:t>
      </w:r>
      <w:r>
        <w:rPr>
          <w:spacing w:val="-10"/>
          <w:sz w:val="24"/>
        </w:rPr>
        <w:t xml:space="preserve"> </w:t>
      </w:r>
      <w:r>
        <w:rPr>
          <w:sz w:val="24"/>
        </w:rPr>
        <w:t>and</w:t>
      </w:r>
      <w:r>
        <w:rPr>
          <w:spacing w:val="-10"/>
          <w:sz w:val="24"/>
        </w:rPr>
        <w:t xml:space="preserve"> </w:t>
      </w:r>
      <w:r>
        <w:rPr>
          <w:sz w:val="24"/>
        </w:rPr>
        <w:t>appurtenances</w:t>
      </w:r>
      <w:r>
        <w:rPr>
          <w:spacing w:val="-10"/>
          <w:sz w:val="24"/>
        </w:rPr>
        <w:t xml:space="preserve"> </w:t>
      </w:r>
      <w:r>
        <w:rPr>
          <w:sz w:val="24"/>
        </w:rPr>
        <w:t>within</w:t>
      </w:r>
      <w:r>
        <w:rPr>
          <w:spacing w:val="-10"/>
          <w:sz w:val="24"/>
        </w:rPr>
        <w:t xml:space="preserve"> </w:t>
      </w:r>
      <w:r>
        <w:rPr>
          <w:sz w:val="24"/>
        </w:rPr>
        <w:t>the</w:t>
      </w:r>
      <w:r>
        <w:rPr>
          <w:spacing w:val="-64"/>
          <w:sz w:val="24"/>
        </w:rPr>
        <w:t xml:space="preserve"> </w:t>
      </w:r>
      <w:r>
        <w:rPr>
          <w:sz w:val="24"/>
        </w:rPr>
        <w:t>City of Santa Clara shall be designed to provide for adequate future service for all</w:t>
      </w:r>
      <w:r>
        <w:rPr>
          <w:spacing w:val="1"/>
          <w:sz w:val="24"/>
        </w:rPr>
        <w:t xml:space="preserve"> </w:t>
      </w:r>
      <w:r>
        <w:rPr>
          <w:spacing w:val="-1"/>
          <w:sz w:val="24"/>
        </w:rPr>
        <w:t>contiguous</w:t>
      </w:r>
      <w:r>
        <w:rPr>
          <w:spacing w:val="-14"/>
          <w:sz w:val="24"/>
        </w:rPr>
        <w:t xml:space="preserve"> </w:t>
      </w:r>
      <w:r>
        <w:rPr>
          <w:spacing w:val="-1"/>
          <w:sz w:val="24"/>
        </w:rPr>
        <w:t>areas</w:t>
      </w:r>
      <w:r>
        <w:rPr>
          <w:spacing w:val="-14"/>
          <w:sz w:val="24"/>
        </w:rPr>
        <w:t xml:space="preserve"> </w:t>
      </w:r>
      <w:r>
        <w:rPr>
          <w:spacing w:val="-1"/>
          <w:sz w:val="24"/>
        </w:rPr>
        <w:t>which</w:t>
      </w:r>
      <w:r>
        <w:rPr>
          <w:spacing w:val="-13"/>
          <w:sz w:val="24"/>
        </w:rPr>
        <w:t xml:space="preserve"> </w:t>
      </w:r>
      <w:r>
        <w:rPr>
          <w:spacing w:val="-1"/>
          <w:sz w:val="24"/>
        </w:rPr>
        <w:t>may,</w:t>
      </w:r>
      <w:r>
        <w:rPr>
          <w:spacing w:val="-14"/>
          <w:sz w:val="24"/>
        </w:rPr>
        <w:t xml:space="preserve"> </w:t>
      </w:r>
      <w:r>
        <w:rPr>
          <w:spacing w:val="-1"/>
          <w:sz w:val="24"/>
        </w:rPr>
        <w:t>within</w:t>
      </w:r>
      <w:r>
        <w:rPr>
          <w:spacing w:val="-12"/>
          <w:sz w:val="24"/>
        </w:rPr>
        <w:t xml:space="preserve"> </w:t>
      </w:r>
      <w:r>
        <w:rPr>
          <w:sz w:val="24"/>
        </w:rPr>
        <w:t>a</w:t>
      </w:r>
      <w:r>
        <w:rPr>
          <w:spacing w:val="-13"/>
          <w:sz w:val="24"/>
        </w:rPr>
        <w:t xml:space="preserve"> </w:t>
      </w:r>
      <w:r w:rsidR="00964112">
        <w:rPr>
          <w:sz w:val="24"/>
        </w:rPr>
        <w:t>twenty</w:t>
      </w:r>
      <w:r w:rsidR="00964112">
        <w:rPr>
          <w:spacing w:val="-17"/>
          <w:sz w:val="24"/>
        </w:rPr>
        <w:t>-year</w:t>
      </w:r>
      <w:r>
        <w:rPr>
          <w:spacing w:val="-15"/>
          <w:sz w:val="24"/>
        </w:rPr>
        <w:t xml:space="preserve"> </w:t>
      </w:r>
      <w:r>
        <w:rPr>
          <w:sz w:val="24"/>
        </w:rPr>
        <w:t>period</w:t>
      </w:r>
      <w:r>
        <w:rPr>
          <w:spacing w:val="-16"/>
          <w:sz w:val="24"/>
        </w:rPr>
        <w:t xml:space="preserve"> </w:t>
      </w:r>
      <w:r>
        <w:rPr>
          <w:sz w:val="24"/>
        </w:rPr>
        <w:t>in</w:t>
      </w:r>
      <w:r>
        <w:rPr>
          <w:spacing w:val="-15"/>
          <w:sz w:val="24"/>
        </w:rPr>
        <w:t xml:space="preserve"> </w:t>
      </w:r>
      <w:r>
        <w:rPr>
          <w:sz w:val="24"/>
        </w:rPr>
        <w:t>the</w:t>
      </w:r>
      <w:r>
        <w:rPr>
          <w:spacing w:val="-16"/>
          <w:sz w:val="24"/>
        </w:rPr>
        <w:t xml:space="preserve"> </w:t>
      </w:r>
      <w:r>
        <w:rPr>
          <w:sz w:val="24"/>
        </w:rPr>
        <w:t>future,</w:t>
      </w:r>
      <w:r>
        <w:rPr>
          <w:spacing w:val="-16"/>
          <w:sz w:val="24"/>
        </w:rPr>
        <w:t xml:space="preserve"> </w:t>
      </w:r>
      <w:r>
        <w:rPr>
          <w:sz w:val="24"/>
        </w:rPr>
        <w:t>be</w:t>
      </w:r>
      <w:r>
        <w:rPr>
          <w:spacing w:val="-16"/>
          <w:sz w:val="24"/>
        </w:rPr>
        <w:t xml:space="preserve"> </w:t>
      </w:r>
      <w:r>
        <w:rPr>
          <w:sz w:val="24"/>
        </w:rPr>
        <w:t>tributary</w:t>
      </w:r>
      <w:r>
        <w:rPr>
          <w:spacing w:val="-19"/>
          <w:sz w:val="24"/>
        </w:rPr>
        <w:t xml:space="preserve"> </w:t>
      </w:r>
      <w:r>
        <w:rPr>
          <w:sz w:val="24"/>
        </w:rPr>
        <w:t>thereto.</w:t>
      </w:r>
      <w:r>
        <w:rPr>
          <w:spacing w:val="-64"/>
          <w:sz w:val="24"/>
        </w:rPr>
        <w:t xml:space="preserve"> </w:t>
      </w:r>
      <w:r>
        <w:rPr>
          <w:sz w:val="24"/>
        </w:rPr>
        <w:t>Water</w:t>
      </w:r>
      <w:r>
        <w:rPr>
          <w:spacing w:val="-2"/>
          <w:sz w:val="24"/>
        </w:rPr>
        <w:t xml:space="preserve"> </w:t>
      </w:r>
      <w:r>
        <w:rPr>
          <w:sz w:val="24"/>
        </w:rPr>
        <w:t>trunk lines</w:t>
      </w:r>
      <w:r>
        <w:rPr>
          <w:spacing w:val="-1"/>
          <w:sz w:val="24"/>
        </w:rPr>
        <w:t xml:space="preserve"> </w:t>
      </w:r>
      <w:r>
        <w:rPr>
          <w:sz w:val="24"/>
        </w:rPr>
        <w:t>shall be</w:t>
      </w:r>
      <w:r>
        <w:rPr>
          <w:spacing w:val="1"/>
          <w:sz w:val="24"/>
        </w:rPr>
        <w:t xml:space="preserve"> </w:t>
      </w:r>
      <w:r>
        <w:rPr>
          <w:sz w:val="24"/>
        </w:rPr>
        <w:t>designed in</w:t>
      </w:r>
      <w:r>
        <w:rPr>
          <w:spacing w:val="1"/>
          <w:sz w:val="24"/>
        </w:rPr>
        <w:t xml:space="preserve"> </w:t>
      </w:r>
      <w:r>
        <w:rPr>
          <w:sz w:val="24"/>
        </w:rPr>
        <w:t>accordance</w:t>
      </w:r>
      <w:r>
        <w:rPr>
          <w:spacing w:val="1"/>
          <w:sz w:val="24"/>
        </w:rPr>
        <w:t xml:space="preserve"> </w:t>
      </w:r>
      <w:r>
        <w:rPr>
          <w:sz w:val="24"/>
        </w:rPr>
        <w:t>with the</w:t>
      </w:r>
      <w:r>
        <w:rPr>
          <w:spacing w:val="1"/>
          <w:sz w:val="24"/>
        </w:rPr>
        <w:t xml:space="preserve"> </w:t>
      </w:r>
      <w:r>
        <w:rPr>
          <w:sz w:val="24"/>
        </w:rPr>
        <w:t>system</w:t>
      </w:r>
      <w:r>
        <w:rPr>
          <w:spacing w:val="2"/>
          <w:sz w:val="24"/>
        </w:rPr>
        <w:t xml:space="preserve"> </w:t>
      </w:r>
      <w:r>
        <w:rPr>
          <w:sz w:val="24"/>
        </w:rPr>
        <w:t>master</w:t>
      </w:r>
      <w:r>
        <w:rPr>
          <w:spacing w:val="-1"/>
          <w:sz w:val="24"/>
        </w:rPr>
        <w:t xml:space="preserve"> </w:t>
      </w:r>
      <w:r>
        <w:rPr>
          <w:sz w:val="24"/>
        </w:rPr>
        <w:t>plan.</w:t>
      </w:r>
    </w:p>
    <w:p w14:paraId="2D5C0A48" w14:textId="77777777" w:rsidR="007E5106" w:rsidRDefault="007E5106">
      <w:pPr>
        <w:jc w:val="both"/>
        <w:rPr>
          <w:sz w:val="24"/>
        </w:rPr>
        <w:sectPr w:rsidR="007E5106">
          <w:pgSz w:w="12240" w:h="15840"/>
          <w:pgMar w:top="1360" w:right="1040" w:bottom="880" w:left="1220" w:header="0" w:footer="699" w:gutter="0"/>
          <w:cols w:space="720"/>
        </w:sectPr>
      </w:pPr>
    </w:p>
    <w:p w14:paraId="3F033390" w14:textId="77777777" w:rsidR="007E5106" w:rsidRDefault="007F33FE">
      <w:pPr>
        <w:pStyle w:val="ListParagraph"/>
        <w:numPr>
          <w:ilvl w:val="2"/>
          <w:numId w:val="60"/>
        </w:numPr>
        <w:tabs>
          <w:tab w:val="left" w:pos="1562"/>
        </w:tabs>
        <w:spacing w:before="65"/>
        <w:ind w:left="939" w:right="396" w:firstLine="0"/>
        <w:rPr>
          <w:sz w:val="24"/>
        </w:rPr>
      </w:pPr>
      <w:r>
        <w:rPr>
          <w:b/>
          <w:sz w:val="24"/>
        </w:rPr>
        <w:lastRenderedPageBreak/>
        <w:t>DESIGN FLOW PRESSURE</w:t>
      </w:r>
      <w:r>
        <w:rPr>
          <w:sz w:val="24"/>
        </w:rPr>
        <w:t>. Water mains shall be designed to provide a</w:t>
      </w:r>
      <w:r>
        <w:rPr>
          <w:spacing w:val="1"/>
          <w:sz w:val="24"/>
        </w:rPr>
        <w:t xml:space="preserve"> </w:t>
      </w:r>
      <w:r>
        <w:rPr>
          <w:sz w:val="24"/>
        </w:rPr>
        <w:t>minimum</w:t>
      </w:r>
      <w:r>
        <w:rPr>
          <w:spacing w:val="1"/>
          <w:sz w:val="24"/>
        </w:rPr>
        <w:t xml:space="preserve"> </w:t>
      </w:r>
      <w:r>
        <w:rPr>
          <w:sz w:val="24"/>
        </w:rPr>
        <w:t>residual</w:t>
      </w:r>
      <w:r>
        <w:rPr>
          <w:spacing w:val="1"/>
          <w:sz w:val="24"/>
        </w:rPr>
        <w:t xml:space="preserve"> </w:t>
      </w:r>
      <w:r>
        <w:rPr>
          <w:sz w:val="24"/>
        </w:rPr>
        <w:t>pressure</w:t>
      </w:r>
      <w:r>
        <w:rPr>
          <w:spacing w:val="1"/>
          <w:sz w:val="24"/>
        </w:rPr>
        <w:t xml:space="preserve"> </w:t>
      </w:r>
      <w:r>
        <w:rPr>
          <w:sz w:val="24"/>
        </w:rPr>
        <w:t>of</w:t>
      </w:r>
      <w:r>
        <w:rPr>
          <w:spacing w:val="1"/>
          <w:sz w:val="24"/>
        </w:rPr>
        <w:t xml:space="preserve"> </w:t>
      </w:r>
      <w:r>
        <w:rPr>
          <w:sz w:val="24"/>
        </w:rPr>
        <w:t>twenty</w:t>
      </w:r>
      <w:r>
        <w:rPr>
          <w:spacing w:val="1"/>
          <w:sz w:val="24"/>
        </w:rPr>
        <w:t xml:space="preserve"> </w:t>
      </w:r>
      <w:r>
        <w:rPr>
          <w:sz w:val="24"/>
        </w:rPr>
        <w:t>(20)</w:t>
      </w:r>
      <w:r>
        <w:rPr>
          <w:spacing w:val="1"/>
          <w:sz w:val="24"/>
        </w:rPr>
        <w:t xml:space="preserve"> </w:t>
      </w:r>
      <w:r>
        <w:rPr>
          <w:sz w:val="24"/>
        </w:rPr>
        <w:t>psi</w:t>
      </w:r>
      <w:r>
        <w:rPr>
          <w:spacing w:val="1"/>
          <w:sz w:val="24"/>
        </w:rPr>
        <w:t xml:space="preserve"> </w:t>
      </w:r>
      <w:r>
        <w:rPr>
          <w:sz w:val="24"/>
        </w:rPr>
        <w:t>under</w:t>
      </w:r>
      <w:r>
        <w:rPr>
          <w:spacing w:val="1"/>
          <w:sz w:val="24"/>
        </w:rPr>
        <w:t xml:space="preserve"> </w:t>
      </w:r>
      <w:r>
        <w:rPr>
          <w:sz w:val="24"/>
        </w:rPr>
        <w:t>maximum</w:t>
      </w:r>
      <w:r>
        <w:rPr>
          <w:spacing w:val="1"/>
          <w:sz w:val="24"/>
        </w:rPr>
        <w:t xml:space="preserve"> </w:t>
      </w:r>
      <w:r>
        <w:rPr>
          <w:sz w:val="24"/>
        </w:rPr>
        <w:t>day demand</w:t>
      </w:r>
      <w:r>
        <w:rPr>
          <w:spacing w:val="1"/>
          <w:sz w:val="24"/>
        </w:rPr>
        <w:t xml:space="preserve"> </w:t>
      </w:r>
      <w:r>
        <w:rPr>
          <w:sz w:val="24"/>
        </w:rPr>
        <w:t>conditions including designed fire flow (as called out in SECTION 3.6.7 of these</w:t>
      </w:r>
      <w:r>
        <w:rPr>
          <w:spacing w:val="1"/>
          <w:sz w:val="24"/>
        </w:rPr>
        <w:t xml:space="preserve"> </w:t>
      </w:r>
      <w:r>
        <w:rPr>
          <w:spacing w:val="-2"/>
          <w:sz w:val="24"/>
        </w:rPr>
        <w:t>Standards).</w:t>
      </w:r>
      <w:r>
        <w:rPr>
          <w:spacing w:val="-16"/>
          <w:sz w:val="24"/>
        </w:rPr>
        <w:t xml:space="preserve"> </w:t>
      </w:r>
      <w:r>
        <w:rPr>
          <w:spacing w:val="-2"/>
          <w:sz w:val="24"/>
        </w:rPr>
        <w:t>A</w:t>
      </w:r>
      <w:r>
        <w:rPr>
          <w:spacing w:val="-16"/>
          <w:sz w:val="24"/>
        </w:rPr>
        <w:t xml:space="preserve"> </w:t>
      </w:r>
      <w:r>
        <w:rPr>
          <w:spacing w:val="-2"/>
          <w:sz w:val="24"/>
        </w:rPr>
        <w:t>minimum</w:t>
      </w:r>
      <w:r>
        <w:rPr>
          <w:spacing w:val="-15"/>
          <w:sz w:val="24"/>
        </w:rPr>
        <w:t xml:space="preserve"> </w:t>
      </w:r>
      <w:r>
        <w:rPr>
          <w:spacing w:val="-2"/>
          <w:sz w:val="24"/>
        </w:rPr>
        <w:t>of</w:t>
      </w:r>
      <w:r>
        <w:rPr>
          <w:spacing w:val="-14"/>
          <w:sz w:val="24"/>
        </w:rPr>
        <w:t xml:space="preserve"> </w:t>
      </w:r>
      <w:r>
        <w:rPr>
          <w:spacing w:val="-1"/>
          <w:sz w:val="24"/>
        </w:rPr>
        <w:t>forty</w:t>
      </w:r>
      <w:r>
        <w:rPr>
          <w:spacing w:val="-22"/>
          <w:sz w:val="24"/>
        </w:rPr>
        <w:t xml:space="preserve"> </w:t>
      </w:r>
      <w:r>
        <w:rPr>
          <w:spacing w:val="-1"/>
          <w:sz w:val="24"/>
        </w:rPr>
        <w:t>(40)</w:t>
      </w:r>
      <w:r>
        <w:rPr>
          <w:spacing w:val="-22"/>
          <w:sz w:val="24"/>
        </w:rPr>
        <w:t xml:space="preserve"> </w:t>
      </w:r>
      <w:r>
        <w:rPr>
          <w:spacing w:val="-1"/>
          <w:sz w:val="24"/>
        </w:rPr>
        <w:t>psi</w:t>
      </w:r>
      <w:r>
        <w:rPr>
          <w:spacing w:val="-22"/>
          <w:sz w:val="24"/>
        </w:rPr>
        <w:t xml:space="preserve"> </w:t>
      </w:r>
      <w:r>
        <w:rPr>
          <w:spacing w:val="-1"/>
          <w:sz w:val="24"/>
        </w:rPr>
        <w:t>residual</w:t>
      </w:r>
      <w:r>
        <w:rPr>
          <w:spacing w:val="-22"/>
          <w:sz w:val="24"/>
        </w:rPr>
        <w:t xml:space="preserve"> </w:t>
      </w:r>
      <w:r>
        <w:rPr>
          <w:spacing w:val="-1"/>
          <w:sz w:val="24"/>
        </w:rPr>
        <w:t>pressure</w:t>
      </w:r>
      <w:r>
        <w:rPr>
          <w:spacing w:val="-21"/>
          <w:sz w:val="24"/>
        </w:rPr>
        <w:t xml:space="preserve"> </w:t>
      </w:r>
      <w:r>
        <w:rPr>
          <w:spacing w:val="-1"/>
          <w:sz w:val="24"/>
        </w:rPr>
        <w:t>must</w:t>
      </w:r>
      <w:r>
        <w:rPr>
          <w:spacing w:val="-21"/>
          <w:sz w:val="24"/>
        </w:rPr>
        <w:t xml:space="preserve"> </w:t>
      </w:r>
      <w:r>
        <w:rPr>
          <w:spacing w:val="-1"/>
          <w:sz w:val="24"/>
        </w:rPr>
        <w:t>be</w:t>
      </w:r>
      <w:r>
        <w:rPr>
          <w:spacing w:val="-21"/>
          <w:sz w:val="24"/>
        </w:rPr>
        <w:t xml:space="preserve"> </w:t>
      </w:r>
      <w:r>
        <w:rPr>
          <w:spacing w:val="-1"/>
          <w:sz w:val="24"/>
        </w:rPr>
        <w:t>maintained</w:t>
      </w:r>
      <w:r>
        <w:rPr>
          <w:spacing w:val="-21"/>
          <w:sz w:val="24"/>
        </w:rPr>
        <w:t xml:space="preserve"> </w:t>
      </w:r>
      <w:r>
        <w:rPr>
          <w:spacing w:val="-1"/>
          <w:sz w:val="24"/>
        </w:rPr>
        <w:t>under</w:t>
      </w:r>
      <w:r>
        <w:rPr>
          <w:spacing w:val="-64"/>
          <w:sz w:val="24"/>
        </w:rPr>
        <w:t xml:space="preserve"> </w:t>
      </w:r>
      <w:r>
        <w:rPr>
          <w:sz w:val="24"/>
        </w:rPr>
        <w:t>normal</w:t>
      </w:r>
      <w:r>
        <w:rPr>
          <w:spacing w:val="-1"/>
          <w:sz w:val="24"/>
        </w:rPr>
        <w:t xml:space="preserve"> </w:t>
      </w:r>
      <w:r>
        <w:rPr>
          <w:sz w:val="24"/>
        </w:rPr>
        <w:t>peak hour</w:t>
      </w:r>
      <w:r>
        <w:rPr>
          <w:spacing w:val="-1"/>
          <w:sz w:val="24"/>
        </w:rPr>
        <w:t xml:space="preserve"> </w:t>
      </w:r>
      <w:r>
        <w:rPr>
          <w:sz w:val="24"/>
        </w:rPr>
        <w:t>conditions without fire</w:t>
      </w:r>
      <w:r>
        <w:rPr>
          <w:spacing w:val="1"/>
          <w:sz w:val="24"/>
        </w:rPr>
        <w:t xml:space="preserve"> </w:t>
      </w:r>
      <w:r>
        <w:rPr>
          <w:sz w:val="24"/>
        </w:rPr>
        <w:t>flow.</w:t>
      </w:r>
    </w:p>
    <w:p w14:paraId="78DDF91F" w14:textId="77777777" w:rsidR="007E5106" w:rsidRDefault="007E5106">
      <w:pPr>
        <w:pStyle w:val="BodyText"/>
        <w:spacing w:before="7"/>
      </w:pPr>
    </w:p>
    <w:p w14:paraId="76AB03FC" w14:textId="77777777" w:rsidR="007E5106" w:rsidRDefault="007F33FE">
      <w:pPr>
        <w:pStyle w:val="ListParagraph"/>
        <w:numPr>
          <w:ilvl w:val="2"/>
          <w:numId w:val="60"/>
        </w:numPr>
        <w:tabs>
          <w:tab w:val="left" w:pos="1624"/>
        </w:tabs>
        <w:ind w:left="939" w:right="398" w:firstLine="0"/>
        <w:rPr>
          <w:sz w:val="24"/>
        </w:rPr>
      </w:pPr>
      <w:r>
        <w:rPr>
          <w:b/>
          <w:sz w:val="24"/>
        </w:rPr>
        <w:t>FLOW</w:t>
      </w:r>
      <w:r>
        <w:rPr>
          <w:b/>
          <w:spacing w:val="1"/>
          <w:sz w:val="24"/>
        </w:rPr>
        <w:t xml:space="preserve"> </w:t>
      </w:r>
      <w:r>
        <w:rPr>
          <w:b/>
          <w:sz w:val="24"/>
        </w:rPr>
        <w:t>DESIGN</w:t>
      </w:r>
      <w:r>
        <w:rPr>
          <w:b/>
          <w:spacing w:val="1"/>
          <w:sz w:val="24"/>
        </w:rPr>
        <w:t xml:space="preserve"> </w:t>
      </w:r>
      <w:r>
        <w:rPr>
          <w:b/>
          <w:sz w:val="24"/>
        </w:rPr>
        <w:t>CRITERIA.</w:t>
      </w:r>
      <w:r>
        <w:rPr>
          <w:b/>
          <w:spacing w:val="1"/>
          <w:sz w:val="24"/>
        </w:rPr>
        <w:t xml:space="preserve"> </w:t>
      </w:r>
      <w:r>
        <w:rPr>
          <w:sz w:val="24"/>
        </w:rPr>
        <w:t>Flow</w:t>
      </w:r>
      <w:r>
        <w:rPr>
          <w:spacing w:val="1"/>
          <w:sz w:val="24"/>
        </w:rPr>
        <w:t xml:space="preserve"> </w:t>
      </w:r>
      <w:r>
        <w:rPr>
          <w:sz w:val="24"/>
        </w:rPr>
        <w:t>design</w:t>
      </w:r>
      <w:r>
        <w:rPr>
          <w:spacing w:val="1"/>
          <w:sz w:val="24"/>
        </w:rPr>
        <w:t xml:space="preserve"> </w:t>
      </w:r>
      <w:r>
        <w:rPr>
          <w:sz w:val="24"/>
        </w:rPr>
        <w:t>criteria</w:t>
      </w:r>
      <w:r>
        <w:rPr>
          <w:spacing w:val="1"/>
          <w:sz w:val="24"/>
        </w:rPr>
        <w:t xml:space="preserve"> </w:t>
      </w:r>
      <w:r>
        <w:rPr>
          <w:sz w:val="24"/>
        </w:rPr>
        <w:t>shall</w:t>
      </w:r>
      <w:r>
        <w:rPr>
          <w:spacing w:val="1"/>
          <w:sz w:val="24"/>
        </w:rPr>
        <w:t xml:space="preserve"> </w:t>
      </w:r>
      <w:r>
        <w:rPr>
          <w:sz w:val="24"/>
        </w:rPr>
        <w:t>conform</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requirements outlined in the current edition of the State of Utah Rules for Public</w:t>
      </w:r>
      <w:r>
        <w:rPr>
          <w:spacing w:val="1"/>
          <w:sz w:val="24"/>
        </w:rPr>
        <w:t xml:space="preserve"> </w:t>
      </w:r>
      <w:r>
        <w:rPr>
          <w:sz w:val="24"/>
        </w:rPr>
        <w:t>Drinking Water Systems, Section R309-203 "Minimum Sizing Requirements" and</w:t>
      </w:r>
      <w:r>
        <w:rPr>
          <w:spacing w:val="-64"/>
          <w:sz w:val="24"/>
        </w:rPr>
        <w:t xml:space="preserve"> </w:t>
      </w:r>
      <w:r>
        <w:rPr>
          <w:sz w:val="24"/>
        </w:rPr>
        <w:t>R309-211 "Transmission and Distribution Pipelines". In any case where these</w:t>
      </w:r>
      <w:r>
        <w:rPr>
          <w:spacing w:val="1"/>
          <w:sz w:val="24"/>
        </w:rPr>
        <w:t xml:space="preserve"> </w:t>
      </w:r>
      <w:r>
        <w:rPr>
          <w:sz w:val="24"/>
        </w:rPr>
        <w:t>specifications</w:t>
      </w:r>
      <w:r>
        <w:rPr>
          <w:spacing w:val="-12"/>
          <w:sz w:val="24"/>
        </w:rPr>
        <w:t xml:space="preserve"> </w:t>
      </w:r>
      <w:r>
        <w:rPr>
          <w:sz w:val="24"/>
        </w:rPr>
        <w:t>require</w:t>
      </w:r>
      <w:r>
        <w:rPr>
          <w:spacing w:val="-11"/>
          <w:sz w:val="24"/>
        </w:rPr>
        <w:t xml:space="preserve"> </w:t>
      </w:r>
      <w:r>
        <w:rPr>
          <w:sz w:val="24"/>
        </w:rPr>
        <w:t>a</w:t>
      </w:r>
      <w:r>
        <w:rPr>
          <w:spacing w:val="-10"/>
          <w:sz w:val="24"/>
        </w:rPr>
        <w:t xml:space="preserve"> </w:t>
      </w:r>
      <w:r>
        <w:rPr>
          <w:sz w:val="24"/>
        </w:rPr>
        <w:t>higher</w:t>
      </w:r>
      <w:r>
        <w:rPr>
          <w:spacing w:val="-12"/>
          <w:sz w:val="24"/>
        </w:rPr>
        <w:t xml:space="preserve"> </w:t>
      </w:r>
      <w:r>
        <w:rPr>
          <w:sz w:val="24"/>
        </w:rPr>
        <w:t>design</w:t>
      </w:r>
      <w:r>
        <w:rPr>
          <w:spacing w:val="-10"/>
          <w:sz w:val="24"/>
        </w:rPr>
        <w:t xml:space="preserve"> </w:t>
      </w:r>
      <w:r>
        <w:rPr>
          <w:sz w:val="24"/>
        </w:rPr>
        <w:t>standard</w:t>
      </w:r>
      <w:r>
        <w:rPr>
          <w:spacing w:val="-11"/>
          <w:sz w:val="24"/>
        </w:rPr>
        <w:t xml:space="preserve"> </w:t>
      </w:r>
      <w:r>
        <w:rPr>
          <w:sz w:val="24"/>
        </w:rPr>
        <w:t>than</w:t>
      </w:r>
      <w:r>
        <w:rPr>
          <w:spacing w:val="-11"/>
          <w:sz w:val="24"/>
        </w:rPr>
        <w:t xml:space="preserve"> </w:t>
      </w:r>
      <w:r>
        <w:rPr>
          <w:sz w:val="24"/>
        </w:rPr>
        <w:t>is</w:t>
      </w:r>
      <w:r>
        <w:rPr>
          <w:spacing w:val="-11"/>
          <w:sz w:val="24"/>
        </w:rPr>
        <w:t xml:space="preserve"> </w:t>
      </w:r>
      <w:r>
        <w:rPr>
          <w:sz w:val="24"/>
        </w:rPr>
        <w:t>contained</w:t>
      </w:r>
      <w:r>
        <w:rPr>
          <w:spacing w:val="-11"/>
          <w:sz w:val="24"/>
        </w:rPr>
        <w:t xml:space="preserve"> </w:t>
      </w:r>
      <w:r>
        <w:rPr>
          <w:sz w:val="24"/>
        </w:rPr>
        <w:t>in</w:t>
      </w:r>
      <w:r>
        <w:rPr>
          <w:spacing w:val="-10"/>
          <w:sz w:val="24"/>
        </w:rPr>
        <w:t xml:space="preserve"> </w:t>
      </w:r>
      <w:r>
        <w:rPr>
          <w:sz w:val="24"/>
        </w:rPr>
        <w:t>the</w:t>
      </w:r>
      <w:r>
        <w:rPr>
          <w:spacing w:val="-13"/>
          <w:sz w:val="24"/>
        </w:rPr>
        <w:t xml:space="preserve"> </w:t>
      </w:r>
      <w:r>
        <w:rPr>
          <w:sz w:val="24"/>
        </w:rPr>
        <w:t>referenced</w:t>
      </w:r>
      <w:r>
        <w:rPr>
          <w:spacing w:val="-64"/>
          <w:sz w:val="24"/>
        </w:rPr>
        <w:t xml:space="preserve"> </w:t>
      </w:r>
      <w:r>
        <w:rPr>
          <w:sz w:val="24"/>
        </w:rPr>
        <w:t>Rules, the</w:t>
      </w:r>
      <w:r>
        <w:rPr>
          <w:spacing w:val="1"/>
          <w:sz w:val="24"/>
        </w:rPr>
        <w:t xml:space="preserve"> </w:t>
      </w:r>
      <w:r>
        <w:rPr>
          <w:sz w:val="24"/>
        </w:rPr>
        <w:t>higher</w:t>
      </w:r>
      <w:r>
        <w:rPr>
          <w:spacing w:val="-2"/>
          <w:sz w:val="24"/>
        </w:rPr>
        <w:t xml:space="preserve"> </w:t>
      </w:r>
      <w:r>
        <w:rPr>
          <w:sz w:val="24"/>
        </w:rPr>
        <w:t>design</w:t>
      </w:r>
      <w:r>
        <w:rPr>
          <w:spacing w:val="1"/>
          <w:sz w:val="24"/>
        </w:rPr>
        <w:t xml:space="preserve"> </w:t>
      </w:r>
      <w:r>
        <w:rPr>
          <w:sz w:val="24"/>
        </w:rPr>
        <w:t>standard</w:t>
      </w:r>
      <w:r>
        <w:rPr>
          <w:spacing w:val="1"/>
          <w:sz w:val="24"/>
        </w:rPr>
        <w:t xml:space="preserve"> </w:t>
      </w:r>
      <w:r>
        <w:rPr>
          <w:sz w:val="24"/>
        </w:rPr>
        <w:t>shall</w:t>
      </w:r>
      <w:r>
        <w:rPr>
          <w:spacing w:val="-1"/>
          <w:sz w:val="24"/>
        </w:rPr>
        <w:t xml:space="preserve"> </w:t>
      </w:r>
      <w:r>
        <w:rPr>
          <w:sz w:val="24"/>
        </w:rPr>
        <w:t>take</w:t>
      </w:r>
      <w:r>
        <w:rPr>
          <w:spacing w:val="1"/>
          <w:sz w:val="24"/>
        </w:rPr>
        <w:t xml:space="preserve"> </w:t>
      </w:r>
      <w:r>
        <w:rPr>
          <w:sz w:val="24"/>
        </w:rPr>
        <w:t>precedence.</w:t>
      </w:r>
    </w:p>
    <w:p w14:paraId="19C4BFC7" w14:textId="77777777" w:rsidR="007E5106" w:rsidRDefault="007E5106">
      <w:pPr>
        <w:pStyle w:val="BodyText"/>
      </w:pPr>
    </w:p>
    <w:p w14:paraId="2BFDF80E" w14:textId="77777777" w:rsidR="007E5106" w:rsidRDefault="007F33FE">
      <w:pPr>
        <w:pStyle w:val="BodyText"/>
        <w:ind w:left="939" w:right="976"/>
      </w:pPr>
      <w:r>
        <w:t>Peak instantaneous flow for outdoor use shall be assumed as follows:</w:t>
      </w:r>
      <w:r>
        <w:rPr>
          <w:spacing w:val="-64"/>
        </w:rPr>
        <w:t xml:space="preserve"> </w:t>
      </w:r>
      <w:r>
        <w:t>Indoor</w:t>
      </w:r>
      <w:r>
        <w:rPr>
          <w:spacing w:val="-2"/>
        </w:rPr>
        <w:t xml:space="preserve"> </w:t>
      </w:r>
      <w:r>
        <w:t>Peak Instantaneous Flow</w:t>
      </w:r>
      <w:r>
        <w:rPr>
          <w:spacing w:val="-3"/>
        </w:rPr>
        <w:t xml:space="preserve"> </w:t>
      </w:r>
      <w:r>
        <w:t>multiplied by</w:t>
      </w:r>
      <w:r>
        <w:rPr>
          <w:spacing w:val="-2"/>
        </w:rPr>
        <w:t xml:space="preserve"> </w:t>
      </w:r>
      <w:r>
        <w:t>two.</w:t>
      </w:r>
    </w:p>
    <w:p w14:paraId="492204DB" w14:textId="77777777" w:rsidR="007E5106" w:rsidRDefault="007E5106">
      <w:pPr>
        <w:pStyle w:val="BodyText"/>
      </w:pPr>
    </w:p>
    <w:p w14:paraId="3921223F" w14:textId="77777777" w:rsidR="007E5106" w:rsidRDefault="007F33FE">
      <w:pPr>
        <w:pStyle w:val="BodyText"/>
        <w:spacing w:before="1"/>
        <w:ind w:left="940"/>
      </w:pPr>
      <w:r>
        <w:t>Peak</w:t>
      </w:r>
      <w:r>
        <w:rPr>
          <w:spacing w:val="38"/>
        </w:rPr>
        <w:t xml:space="preserve"> </w:t>
      </w:r>
      <w:r>
        <w:t>instantaneous</w:t>
      </w:r>
      <w:r>
        <w:rPr>
          <w:spacing w:val="38"/>
        </w:rPr>
        <w:t xml:space="preserve"> </w:t>
      </w:r>
      <w:r>
        <w:t>fire</w:t>
      </w:r>
      <w:r>
        <w:rPr>
          <w:spacing w:val="39"/>
        </w:rPr>
        <w:t xml:space="preserve"> </w:t>
      </w:r>
      <w:r>
        <w:t>flows</w:t>
      </w:r>
      <w:r>
        <w:rPr>
          <w:spacing w:val="38"/>
        </w:rPr>
        <w:t xml:space="preserve"> </w:t>
      </w:r>
      <w:r>
        <w:t>shall</w:t>
      </w:r>
      <w:r>
        <w:rPr>
          <w:spacing w:val="37"/>
        </w:rPr>
        <w:t xml:space="preserve"> </w:t>
      </w:r>
      <w:r>
        <w:t>be</w:t>
      </w:r>
      <w:r>
        <w:rPr>
          <w:spacing w:val="39"/>
        </w:rPr>
        <w:t xml:space="preserve"> </w:t>
      </w:r>
      <w:r>
        <w:t>added</w:t>
      </w:r>
      <w:r>
        <w:rPr>
          <w:spacing w:val="39"/>
        </w:rPr>
        <w:t xml:space="preserve"> </w:t>
      </w:r>
      <w:r>
        <w:t>to</w:t>
      </w:r>
      <w:r>
        <w:rPr>
          <w:spacing w:val="39"/>
        </w:rPr>
        <w:t xml:space="preserve"> </w:t>
      </w:r>
      <w:r>
        <w:t>peak</w:t>
      </w:r>
      <w:r>
        <w:rPr>
          <w:spacing w:val="35"/>
        </w:rPr>
        <w:t xml:space="preserve"> </w:t>
      </w:r>
      <w:r>
        <w:t>daily</w:t>
      </w:r>
      <w:r>
        <w:rPr>
          <w:spacing w:val="33"/>
        </w:rPr>
        <w:t xml:space="preserve"> </w:t>
      </w:r>
      <w:r>
        <w:t>domestic</w:t>
      </w:r>
      <w:r>
        <w:rPr>
          <w:spacing w:val="35"/>
        </w:rPr>
        <w:t xml:space="preserve"> </w:t>
      </w:r>
      <w:r>
        <w:t>flows</w:t>
      </w:r>
      <w:r>
        <w:rPr>
          <w:spacing w:val="35"/>
        </w:rPr>
        <w:t xml:space="preserve"> </w:t>
      </w:r>
      <w:r>
        <w:t>for</w:t>
      </w:r>
      <w:r>
        <w:rPr>
          <w:spacing w:val="-64"/>
        </w:rPr>
        <w:t xml:space="preserve"> </w:t>
      </w:r>
      <w:r>
        <w:t>distribution system</w:t>
      </w:r>
      <w:r>
        <w:rPr>
          <w:spacing w:val="2"/>
        </w:rPr>
        <w:t xml:space="preserve"> </w:t>
      </w:r>
      <w:r>
        <w:t>design</w:t>
      </w:r>
      <w:r>
        <w:rPr>
          <w:spacing w:val="1"/>
        </w:rPr>
        <w:t xml:space="preserve"> </w:t>
      </w:r>
      <w:r>
        <w:t>flow</w:t>
      </w:r>
      <w:r>
        <w:rPr>
          <w:spacing w:val="-3"/>
        </w:rPr>
        <w:t xml:space="preserve"> </w:t>
      </w:r>
      <w:r>
        <w:t>total.</w:t>
      </w:r>
    </w:p>
    <w:p w14:paraId="472B98D0" w14:textId="77777777" w:rsidR="007E5106" w:rsidRDefault="007E5106">
      <w:pPr>
        <w:pStyle w:val="BodyText"/>
        <w:spacing w:before="11"/>
        <w:rPr>
          <w:sz w:val="23"/>
        </w:rPr>
      </w:pPr>
    </w:p>
    <w:p w14:paraId="6E9239CD" w14:textId="47DBC20F" w:rsidR="007E5106" w:rsidRDefault="007F33FE">
      <w:pPr>
        <w:pStyle w:val="BodyText"/>
        <w:ind w:left="940" w:right="399"/>
        <w:jc w:val="both"/>
      </w:pPr>
      <w:r>
        <w:t>Commercial or industrial areas may require special investigation to determine fire</w:t>
      </w:r>
      <w:r>
        <w:rPr>
          <w:spacing w:val="-64"/>
        </w:rPr>
        <w:t xml:space="preserve"> </w:t>
      </w:r>
      <w:r>
        <w:t>flow</w:t>
      </w:r>
      <w:r>
        <w:rPr>
          <w:spacing w:val="-11"/>
        </w:rPr>
        <w:t xml:space="preserve"> </w:t>
      </w:r>
      <w:r>
        <w:t>requirements.</w:t>
      </w:r>
      <w:r>
        <w:rPr>
          <w:spacing w:val="-9"/>
        </w:rPr>
        <w:t xml:space="preserve"> </w:t>
      </w:r>
      <w:r>
        <w:t>Existing</w:t>
      </w:r>
      <w:r>
        <w:rPr>
          <w:spacing w:val="-10"/>
        </w:rPr>
        <w:t xml:space="preserve"> </w:t>
      </w:r>
      <w:r>
        <w:t>and</w:t>
      </w:r>
      <w:r>
        <w:rPr>
          <w:spacing w:val="-7"/>
        </w:rPr>
        <w:t xml:space="preserve"> </w:t>
      </w:r>
      <w:r>
        <w:t>future</w:t>
      </w:r>
      <w:r>
        <w:rPr>
          <w:spacing w:val="-7"/>
        </w:rPr>
        <w:t xml:space="preserve"> </w:t>
      </w:r>
      <w:r>
        <w:t>static</w:t>
      </w:r>
      <w:r>
        <w:rPr>
          <w:spacing w:val="-8"/>
        </w:rPr>
        <w:t xml:space="preserve"> </w:t>
      </w:r>
      <w:r>
        <w:t>pressure</w:t>
      </w:r>
      <w:r>
        <w:rPr>
          <w:spacing w:val="-10"/>
        </w:rPr>
        <w:t xml:space="preserve"> </w:t>
      </w:r>
      <w:r>
        <w:t>and</w:t>
      </w:r>
      <w:r>
        <w:rPr>
          <w:spacing w:val="-10"/>
        </w:rPr>
        <w:t xml:space="preserve"> </w:t>
      </w:r>
      <w:r>
        <w:t>flow</w:t>
      </w:r>
      <w:r>
        <w:rPr>
          <w:spacing w:val="-13"/>
        </w:rPr>
        <w:t xml:space="preserve"> </w:t>
      </w:r>
      <w:r>
        <w:t>information</w:t>
      </w:r>
      <w:r>
        <w:rPr>
          <w:spacing w:val="-9"/>
        </w:rPr>
        <w:t xml:space="preserve"> </w:t>
      </w:r>
      <w:r>
        <w:t>used</w:t>
      </w:r>
      <w:r>
        <w:rPr>
          <w:spacing w:val="-10"/>
        </w:rPr>
        <w:t xml:space="preserve"> </w:t>
      </w:r>
      <w:r>
        <w:t>in</w:t>
      </w:r>
      <w:r>
        <w:rPr>
          <w:spacing w:val="-64"/>
        </w:rPr>
        <w:t xml:space="preserve"> </w:t>
      </w:r>
      <w:r>
        <w:t>the design</w:t>
      </w:r>
      <w:r>
        <w:rPr>
          <w:spacing w:val="1"/>
        </w:rPr>
        <w:t xml:space="preserve"> </w:t>
      </w:r>
      <w:r>
        <w:t>must be</w:t>
      </w:r>
      <w:r>
        <w:rPr>
          <w:spacing w:val="1"/>
        </w:rPr>
        <w:t xml:space="preserve"> </w:t>
      </w:r>
      <w:r>
        <w:t>approved</w:t>
      </w:r>
      <w:r>
        <w:rPr>
          <w:spacing w:val="1"/>
        </w:rPr>
        <w:t xml:space="preserve"> </w:t>
      </w:r>
      <w:r>
        <w:t>by</w:t>
      </w:r>
      <w:r>
        <w:rPr>
          <w:spacing w:val="-3"/>
        </w:rPr>
        <w:t xml:space="preserve"> </w:t>
      </w:r>
      <w:r>
        <w:t>the</w:t>
      </w:r>
      <w:r w:rsidR="0084414B">
        <w:t xml:space="preserve"> Public Works</w:t>
      </w:r>
      <w:r>
        <w:rPr>
          <w:spacing w:val="-1"/>
        </w:rPr>
        <w:t xml:space="preserve"> </w:t>
      </w:r>
      <w:r>
        <w:t>Department</w:t>
      </w:r>
      <w:r>
        <w:rPr>
          <w:spacing w:val="-1"/>
        </w:rPr>
        <w:t xml:space="preserve"> </w:t>
      </w:r>
      <w:r w:rsidR="0084414B">
        <w:t>c</w:t>
      </w:r>
      <w:r>
        <w:t>ity</w:t>
      </w:r>
      <w:r>
        <w:rPr>
          <w:spacing w:val="-2"/>
        </w:rPr>
        <w:t xml:space="preserve"> </w:t>
      </w:r>
      <w:r>
        <w:t>representative.</w:t>
      </w:r>
    </w:p>
    <w:p w14:paraId="7AC0704B" w14:textId="77777777" w:rsidR="007E5106" w:rsidRDefault="007E5106">
      <w:pPr>
        <w:pStyle w:val="BodyText"/>
        <w:spacing w:before="7"/>
      </w:pPr>
    </w:p>
    <w:p w14:paraId="43A0F325" w14:textId="440F6AF1" w:rsidR="007E5106" w:rsidRDefault="007F33FE">
      <w:pPr>
        <w:pStyle w:val="ListParagraph"/>
        <w:numPr>
          <w:ilvl w:val="2"/>
          <w:numId w:val="60"/>
        </w:numPr>
        <w:tabs>
          <w:tab w:val="left" w:pos="1538"/>
        </w:tabs>
        <w:ind w:right="396" w:firstLine="0"/>
        <w:rPr>
          <w:sz w:val="24"/>
        </w:rPr>
      </w:pPr>
      <w:r>
        <w:rPr>
          <w:b/>
          <w:sz w:val="24"/>
        </w:rPr>
        <w:t>MINIMUM</w:t>
      </w:r>
      <w:r>
        <w:rPr>
          <w:b/>
          <w:spacing w:val="-10"/>
          <w:sz w:val="24"/>
        </w:rPr>
        <w:t xml:space="preserve"> </w:t>
      </w:r>
      <w:r>
        <w:rPr>
          <w:b/>
          <w:sz w:val="24"/>
        </w:rPr>
        <w:t>SIZE</w:t>
      </w:r>
      <w:r>
        <w:rPr>
          <w:b/>
          <w:spacing w:val="-7"/>
          <w:sz w:val="24"/>
        </w:rPr>
        <w:t xml:space="preserve"> </w:t>
      </w:r>
      <w:r>
        <w:rPr>
          <w:b/>
          <w:sz w:val="24"/>
        </w:rPr>
        <w:t>AND</w:t>
      </w:r>
      <w:r>
        <w:rPr>
          <w:b/>
          <w:spacing w:val="-12"/>
          <w:sz w:val="24"/>
        </w:rPr>
        <w:t xml:space="preserve"> </w:t>
      </w:r>
      <w:r>
        <w:rPr>
          <w:b/>
          <w:sz w:val="24"/>
        </w:rPr>
        <w:t>DEPTH</w:t>
      </w:r>
      <w:r>
        <w:rPr>
          <w:sz w:val="24"/>
        </w:rPr>
        <w:t>.</w:t>
      </w:r>
      <w:r>
        <w:rPr>
          <w:spacing w:val="-10"/>
          <w:sz w:val="24"/>
        </w:rPr>
        <w:t xml:space="preserve"> </w:t>
      </w:r>
      <w:r>
        <w:rPr>
          <w:sz w:val="24"/>
        </w:rPr>
        <w:t>The</w:t>
      </w:r>
      <w:r>
        <w:rPr>
          <w:spacing w:val="-10"/>
          <w:sz w:val="24"/>
        </w:rPr>
        <w:t xml:space="preserve"> </w:t>
      </w:r>
      <w:r>
        <w:rPr>
          <w:sz w:val="24"/>
        </w:rPr>
        <w:t>minimum</w:t>
      </w:r>
      <w:r>
        <w:rPr>
          <w:spacing w:val="-10"/>
          <w:sz w:val="24"/>
        </w:rPr>
        <w:t xml:space="preserve"> </w:t>
      </w:r>
      <w:r>
        <w:rPr>
          <w:sz w:val="24"/>
        </w:rPr>
        <w:t>depth</w:t>
      </w:r>
      <w:r>
        <w:rPr>
          <w:spacing w:val="-10"/>
          <w:sz w:val="24"/>
        </w:rPr>
        <w:t xml:space="preserve"> </w:t>
      </w:r>
      <w:r>
        <w:rPr>
          <w:sz w:val="24"/>
        </w:rPr>
        <w:t>of</w:t>
      </w:r>
      <w:r>
        <w:rPr>
          <w:spacing w:val="-9"/>
          <w:sz w:val="24"/>
        </w:rPr>
        <w:t xml:space="preserve"> </w:t>
      </w:r>
      <w:r>
        <w:rPr>
          <w:sz w:val="24"/>
        </w:rPr>
        <w:t>cover</w:t>
      </w:r>
      <w:r>
        <w:rPr>
          <w:spacing w:val="-11"/>
          <w:sz w:val="24"/>
        </w:rPr>
        <w:t xml:space="preserve"> </w:t>
      </w:r>
      <w:r>
        <w:rPr>
          <w:sz w:val="24"/>
        </w:rPr>
        <w:t>(to</w:t>
      </w:r>
      <w:r>
        <w:rPr>
          <w:spacing w:val="-10"/>
          <w:sz w:val="24"/>
        </w:rPr>
        <w:t xml:space="preserve"> </w:t>
      </w:r>
      <w:r>
        <w:rPr>
          <w:sz w:val="24"/>
        </w:rPr>
        <w:t>the</w:t>
      </w:r>
      <w:r>
        <w:rPr>
          <w:spacing w:val="-11"/>
          <w:sz w:val="24"/>
        </w:rPr>
        <w:t xml:space="preserve"> </w:t>
      </w:r>
      <w:r>
        <w:rPr>
          <w:sz w:val="24"/>
        </w:rPr>
        <w:t>top</w:t>
      </w:r>
      <w:r>
        <w:rPr>
          <w:spacing w:val="-10"/>
          <w:sz w:val="24"/>
        </w:rPr>
        <w:t xml:space="preserve"> </w:t>
      </w:r>
      <w:r>
        <w:rPr>
          <w:sz w:val="24"/>
        </w:rPr>
        <w:t>of</w:t>
      </w:r>
      <w:r>
        <w:rPr>
          <w:spacing w:val="-9"/>
          <w:sz w:val="24"/>
        </w:rPr>
        <w:t xml:space="preserve"> </w:t>
      </w:r>
      <w:r>
        <w:rPr>
          <w:sz w:val="24"/>
        </w:rPr>
        <w:t>the</w:t>
      </w:r>
      <w:r>
        <w:rPr>
          <w:spacing w:val="-64"/>
          <w:sz w:val="24"/>
        </w:rPr>
        <w:t xml:space="preserve"> </w:t>
      </w:r>
      <w:r>
        <w:rPr>
          <w:sz w:val="24"/>
        </w:rPr>
        <w:t>pipe) for water mains shall be three feet below the final grade of the street with a</w:t>
      </w:r>
      <w:r>
        <w:rPr>
          <w:spacing w:val="1"/>
          <w:sz w:val="24"/>
        </w:rPr>
        <w:t xml:space="preserve"> </w:t>
      </w:r>
      <w:r>
        <w:rPr>
          <w:sz w:val="24"/>
        </w:rPr>
        <w:t>maximum</w:t>
      </w:r>
      <w:r>
        <w:rPr>
          <w:spacing w:val="-4"/>
          <w:sz w:val="24"/>
        </w:rPr>
        <w:t xml:space="preserve"> </w:t>
      </w:r>
      <w:r>
        <w:rPr>
          <w:sz w:val="24"/>
        </w:rPr>
        <w:t>of</w:t>
      </w:r>
      <w:r>
        <w:rPr>
          <w:spacing w:val="-3"/>
          <w:sz w:val="24"/>
        </w:rPr>
        <w:t xml:space="preserve"> </w:t>
      </w:r>
      <w:r>
        <w:rPr>
          <w:sz w:val="24"/>
        </w:rPr>
        <w:t>10</w:t>
      </w:r>
      <w:r>
        <w:rPr>
          <w:spacing w:val="-5"/>
          <w:sz w:val="24"/>
        </w:rPr>
        <w:t xml:space="preserve"> </w:t>
      </w:r>
      <w:r>
        <w:rPr>
          <w:sz w:val="24"/>
        </w:rPr>
        <w:t>feet</w:t>
      </w:r>
      <w:r>
        <w:rPr>
          <w:spacing w:val="-5"/>
          <w:sz w:val="24"/>
        </w:rPr>
        <w:t xml:space="preserve"> </w:t>
      </w:r>
      <w:r>
        <w:rPr>
          <w:sz w:val="24"/>
        </w:rPr>
        <w:t>unless</w:t>
      </w:r>
      <w:r>
        <w:rPr>
          <w:spacing w:val="-6"/>
          <w:sz w:val="24"/>
        </w:rPr>
        <w:t xml:space="preserve"> </w:t>
      </w:r>
      <w:r>
        <w:rPr>
          <w:sz w:val="24"/>
        </w:rPr>
        <w:t>otherwise</w:t>
      </w:r>
      <w:r>
        <w:rPr>
          <w:spacing w:val="-5"/>
          <w:sz w:val="24"/>
        </w:rPr>
        <w:t xml:space="preserve"> </w:t>
      </w:r>
      <w:r>
        <w:rPr>
          <w:sz w:val="24"/>
        </w:rPr>
        <w:t>approved</w:t>
      </w:r>
      <w:r>
        <w:rPr>
          <w:spacing w:val="-5"/>
          <w:sz w:val="24"/>
        </w:rPr>
        <w:t xml:space="preserve"> </w:t>
      </w:r>
      <w:r>
        <w:rPr>
          <w:sz w:val="24"/>
        </w:rPr>
        <w:t>by</w:t>
      </w:r>
      <w:r>
        <w:rPr>
          <w:spacing w:val="-7"/>
          <w:sz w:val="24"/>
        </w:rPr>
        <w:t xml:space="preserve"> </w:t>
      </w:r>
      <w:r>
        <w:rPr>
          <w:sz w:val="24"/>
        </w:rPr>
        <w:t>the</w:t>
      </w:r>
      <w:r>
        <w:rPr>
          <w:spacing w:val="-5"/>
          <w:sz w:val="24"/>
        </w:rPr>
        <w:t xml:space="preserve"> </w:t>
      </w:r>
      <w:r w:rsidR="002B7476">
        <w:rPr>
          <w:sz w:val="24"/>
        </w:rPr>
        <w:t>c</w:t>
      </w:r>
      <w:r>
        <w:rPr>
          <w:sz w:val="24"/>
        </w:rPr>
        <w:t>ity</w:t>
      </w:r>
      <w:r>
        <w:rPr>
          <w:spacing w:val="-11"/>
          <w:sz w:val="24"/>
        </w:rPr>
        <w:t xml:space="preserve"> </w:t>
      </w:r>
      <w:r>
        <w:rPr>
          <w:sz w:val="24"/>
        </w:rPr>
        <w:t>representative.</w:t>
      </w:r>
      <w:r>
        <w:rPr>
          <w:spacing w:val="-7"/>
          <w:sz w:val="24"/>
        </w:rPr>
        <w:t xml:space="preserve"> </w:t>
      </w:r>
      <w:r>
        <w:rPr>
          <w:sz w:val="24"/>
        </w:rPr>
        <w:t>Where</w:t>
      </w:r>
      <w:r>
        <w:rPr>
          <w:spacing w:val="-64"/>
          <w:sz w:val="24"/>
        </w:rPr>
        <w:t xml:space="preserve"> </w:t>
      </w:r>
      <w:r>
        <w:rPr>
          <w:sz w:val="24"/>
        </w:rPr>
        <w:t>final grades have not been established, mains shall be installed to a depth great</w:t>
      </w:r>
      <w:r>
        <w:rPr>
          <w:spacing w:val="1"/>
          <w:sz w:val="24"/>
        </w:rPr>
        <w:t xml:space="preserve"> </w:t>
      </w:r>
      <w:r>
        <w:rPr>
          <w:sz w:val="24"/>
        </w:rPr>
        <w:t>enough to ensure a minimum of three feet and a maximum of ten feet of cover</w:t>
      </w:r>
      <w:r>
        <w:rPr>
          <w:spacing w:val="1"/>
          <w:sz w:val="24"/>
        </w:rPr>
        <w:t xml:space="preserve"> </w:t>
      </w:r>
      <w:r>
        <w:rPr>
          <w:sz w:val="24"/>
        </w:rPr>
        <w:t>below</w:t>
      </w:r>
      <w:r>
        <w:rPr>
          <w:spacing w:val="1"/>
          <w:sz w:val="24"/>
        </w:rPr>
        <w:t xml:space="preserve"> </w:t>
      </w:r>
      <w:r>
        <w:rPr>
          <w:sz w:val="24"/>
        </w:rPr>
        <w:t>future</w:t>
      </w:r>
      <w:r>
        <w:rPr>
          <w:spacing w:val="1"/>
          <w:sz w:val="24"/>
        </w:rPr>
        <w:t xml:space="preserve"> </w:t>
      </w:r>
      <w:r>
        <w:rPr>
          <w:sz w:val="24"/>
        </w:rPr>
        <w:t>grade.</w:t>
      </w:r>
      <w:r>
        <w:rPr>
          <w:spacing w:val="1"/>
          <w:sz w:val="24"/>
        </w:rPr>
        <w:t xml:space="preserve"> </w:t>
      </w:r>
      <w:r>
        <w:rPr>
          <w:sz w:val="24"/>
        </w:rPr>
        <w:t>The</w:t>
      </w:r>
      <w:r>
        <w:rPr>
          <w:spacing w:val="1"/>
          <w:sz w:val="24"/>
        </w:rPr>
        <w:t xml:space="preserve"> </w:t>
      </w:r>
      <w:r>
        <w:rPr>
          <w:sz w:val="24"/>
        </w:rPr>
        <w:t>water</w:t>
      </w:r>
      <w:r>
        <w:rPr>
          <w:spacing w:val="1"/>
          <w:sz w:val="24"/>
        </w:rPr>
        <w:t xml:space="preserve"> </w:t>
      </w:r>
      <w:r>
        <w:rPr>
          <w:sz w:val="24"/>
        </w:rPr>
        <w:t>mains</w:t>
      </w:r>
      <w:r>
        <w:rPr>
          <w:spacing w:val="1"/>
          <w:sz w:val="24"/>
        </w:rPr>
        <w:t xml:space="preserve"> </w:t>
      </w:r>
      <w:r>
        <w:rPr>
          <w:sz w:val="24"/>
        </w:rPr>
        <w:t>shall</w:t>
      </w:r>
      <w:r>
        <w:rPr>
          <w:spacing w:val="1"/>
          <w:sz w:val="24"/>
        </w:rPr>
        <w:t xml:space="preserve"> </w:t>
      </w:r>
      <w:r>
        <w:rPr>
          <w:sz w:val="24"/>
        </w:rPr>
        <w:t>be</w:t>
      </w:r>
      <w:r>
        <w:rPr>
          <w:spacing w:val="1"/>
          <w:sz w:val="24"/>
        </w:rPr>
        <w:t xml:space="preserve"> </w:t>
      </w:r>
      <w:r>
        <w:rPr>
          <w:sz w:val="24"/>
        </w:rPr>
        <w:t>sized</w:t>
      </w:r>
      <w:r>
        <w:rPr>
          <w:spacing w:val="1"/>
          <w:sz w:val="24"/>
        </w:rPr>
        <w:t xml:space="preserve"> </w:t>
      </w:r>
      <w:r>
        <w:rPr>
          <w:sz w:val="24"/>
        </w:rPr>
        <w:t>to</w:t>
      </w:r>
      <w:r>
        <w:rPr>
          <w:spacing w:val="1"/>
          <w:sz w:val="24"/>
        </w:rPr>
        <w:t xml:space="preserve"> </w:t>
      </w:r>
      <w:r>
        <w:rPr>
          <w:sz w:val="24"/>
        </w:rPr>
        <w:t>deliver</w:t>
      </w:r>
      <w:r>
        <w:rPr>
          <w:spacing w:val="1"/>
          <w:sz w:val="24"/>
        </w:rPr>
        <w:t xml:space="preserve"> </w:t>
      </w:r>
      <w:r>
        <w:rPr>
          <w:sz w:val="24"/>
        </w:rPr>
        <w:t>the</w:t>
      </w:r>
      <w:r>
        <w:rPr>
          <w:spacing w:val="1"/>
          <w:sz w:val="24"/>
        </w:rPr>
        <w:t xml:space="preserve"> </w:t>
      </w:r>
      <w:r>
        <w:rPr>
          <w:sz w:val="24"/>
        </w:rPr>
        <w:t>peak</w:t>
      </w:r>
      <w:r>
        <w:rPr>
          <w:spacing w:val="1"/>
          <w:sz w:val="24"/>
        </w:rPr>
        <w:t xml:space="preserve"> </w:t>
      </w:r>
      <w:r>
        <w:rPr>
          <w:sz w:val="24"/>
        </w:rPr>
        <w:t>instantaneous flow rate as previously outlined. The fire flow requirements and</w:t>
      </w:r>
      <w:r>
        <w:rPr>
          <w:spacing w:val="1"/>
          <w:sz w:val="24"/>
        </w:rPr>
        <w:t xml:space="preserve"> </w:t>
      </w:r>
      <w:r>
        <w:rPr>
          <w:sz w:val="24"/>
        </w:rPr>
        <w:t>pressures</w:t>
      </w:r>
      <w:r>
        <w:rPr>
          <w:spacing w:val="-4"/>
          <w:sz w:val="24"/>
        </w:rPr>
        <w:t xml:space="preserve"> </w:t>
      </w:r>
      <w:r>
        <w:rPr>
          <w:sz w:val="24"/>
        </w:rPr>
        <w:t>shall</w:t>
      </w:r>
      <w:r>
        <w:rPr>
          <w:spacing w:val="-6"/>
          <w:sz w:val="24"/>
        </w:rPr>
        <w:t xml:space="preserve"> </w:t>
      </w:r>
      <w:r>
        <w:rPr>
          <w:sz w:val="24"/>
        </w:rPr>
        <w:t>be</w:t>
      </w:r>
      <w:r>
        <w:rPr>
          <w:spacing w:val="-5"/>
          <w:sz w:val="24"/>
        </w:rPr>
        <w:t xml:space="preserve"> </w:t>
      </w:r>
      <w:r>
        <w:rPr>
          <w:sz w:val="24"/>
        </w:rPr>
        <w:t>as</w:t>
      </w:r>
      <w:r>
        <w:rPr>
          <w:spacing w:val="-7"/>
          <w:sz w:val="24"/>
        </w:rPr>
        <w:t xml:space="preserve"> </w:t>
      </w:r>
      <w:r>
        <w:rPr>
          <w:sz w:val="24"/>
        </w:rPr>
        <w:t>previously</w:t>
      </w:r>
      <w:r>
        <w:rPr>
          <w:spacing w:val="-8"/>
          <w:sz w:val="24"/>
        </w:rPr>
        <w:t xml:space="preserve"> </w:t>
      </w:r>
      <w:r>
        <w:rPr>
          <w:sz w:val="24"/>
        </w:rPr>
        <w:t>outlined.</w:t>
      </w:r>
      <w:r>
        <w:rPr>
          <w:spacing w:val="-5"/>
          <w:sz w:val="24"/>
        </w:rPr>
        <w:t xml:space="preserve"> </w:t>
      </w:r>
      <w:r>
        <w:rPr>
          <w:sz w:val="24"/>
        </w:rPr>
        <w:t>The</w:t>
      </w:r>
      <w:r>
        <w:rPr>
          <w:spacing w:val="-5"/>
          <w:sz w:val="24"/>
        </w:rPr>
        <w:t xml:space="preserve"> </w:t>
      </w:r>
      <w:r>
        <w:rPr>
          <w:sz w:val="24"/>
        </w:rPr>
        <w:t>size</w:t>
      </w:r>
      <w:r>
        <w:rPr>
          <w:spacing w:val="-6"/>
          <w:sz w:val="24"/>
        </w:rPr>
        <w:t xml:space="preserve"> </w:t>
      </w:r>
      <w:r>
        <w:rPr>
          <w:sz w:val="24"/>
        </w:rPr>
        <w:t>of</w:t>
      </w:r>
      <w:r>
        <w:rPr>
          <w:spacing w:val="-3"/>
          <w:sz w:val="24"/>
        </w:rPr>
        <w:t xml:space="preserve"> </w:t>
      </w:r>
      <w:r>
        <w:rPr>
          <w:sz w:val="24"/>
        </w:rPr>
        <w:t>the</w:t>
      </w:r>
      <w:r>
        <w:rPr>
          <w:spacing w:val="-5"/>
          <w:sz w:val="24"/>
        </w:rPr>
        <w:t xml:space="preserve"> </w:t>
      </w:r>
      <w:r>
        <w:rPr>
          <w:sz w:val="24"/>
        </w:rPr>
        <w:t>pipe</w:t>
      </w:r>
      <w:r>
        <w:rPr>
          <w:spacing w:val="-6"/>
          <w:sz w:val="24"/>
        </w:rPr>
        <w:t xml:space="preserve"> </w:t>
      </w:r>
      <w:r>
        <w:rPr>
          <w:sz w:val="24"/>
        </w:rPr>
        <w:t>shall</w:t>
      </w:r>
      <w:r>
        <w:rPr>
          <w:spacing w:val="-6"/>
          <w:sz w:val="24"/>
        </w:rPr>
        <w:t xml:space="preserve"> </w:t>
      </w:r>
      <w:r>
        <w:rPr>
          <w:sz w:val="24"/>
        </w:rPr>
        <w:t>also</w:t>
      </w:r>
      <w:r>
        <w:rPr>
          <w:spacing w:val="-5"/>
          <w:sz w:val="24"/>
        </w:rPr>
        <w:t xml:space="preserve"> </w:t>
      </w:r>
      <w:r>
        <w:rPr>
          <w:sz w:val="24"/>
        </w:rPr>
        <w:t>be</w:t>
      </w:r>
      <w:r>
        <w:rPr>
          <w:spacing w:val="-5"/>
          <w:sz w:val="24"/>
        </w:rPr>
        <w:t xml:space="preserve"> </w:t>
      </w:r>
      <w:r>
        <w:rPr>
          <w:sz w:val="24"/>
        </w:rPr>
        <w:t>based</w:t>
      </w:r>
      <w:r>
        <w:rPr>
          <w:spacing w:val="-65"/>
          <w:sz w:val="24"/>
        </w:rPr>
        <w:t xml:space="preserve"> </w:t>
      </w:r>
      <w:r>
        <w:rPr>
          <w:sz w:val="24"/>
        </w:rPr>
        <w:t xml:space="preserve">on a five (5) foot per second (fps) velocity maximum </w:t>
      </w:r>
      <w:r>
        <w:rPr>
          <w:sz w:val="24"/>
          <w:u w:val="single"/>
        </w:rPr>
        <w:t>at peak instantaneous flows</w:t>
      </w:r>
      <w:r>
        <w:rPr>
          <w:sz w:val="24"/>
        </w:rPr>
        <w:t>,</w:t>
      </w:r>
      <w:r>
        <w:rPr>
          <w:spacing w:val="-64"/>
          <w:sz w:val="24"/>
        </w:rPr>
        <w:t xml:space="preserve"> </w:t>
      </w:r>
      <w:r>
        <w:rPr>
          <w:sz w:val="24"/>
        </w:rPr>
        <w:t>without fire flows. However, the minimum water main size to be installed shall be</w:t>
      </w:r>
      <w:r>
        <w:rPr>
          <w:spacing w:val="1"/>
          <w:sz w:val="24"/>
        </w:rPr>
        <w:t xml:space="preserve"> </w:t>
      </w:r>
      <w:r>
        <w:rPr>
          <w:sz w:val="24"/>
        </w:rPr>
        <w:t>eight</w:t>
      </w:r>
      <w:r>
        <w:rPr>
          <w:spacing w:val="-8"/>
          <w:sz w:val="24"/>
        </w:rPr>
        <w:t xml:space="preserve"> </w:t>
      </w:r>
      <w:r>
        <w:rPr>
          <w:sz w:val="24"/>
        </w:rPr>
        <w:t>inches</w:t>
      </w:r>
      <w:r>
        <w:rPr>
          <w:spacing w:val="-8"/>
          <w:sz w:val="24"/>
        </w:rPr>
        <w:t xml:space="preserve"> </w:t>
      </w:r>
      <w:r>
        <w:rPr>
          <w:sz w:val="24"/>
        </w:rPr>
        <w:t>in</w:t>
      </w:r>
      <w:r>
        <w:rPr>
          <w:spacing w:val="-7"/>
          <w:sz w:val="24"/>
        </w:rPr>
        <w:t xml:space="preserve"> </w:t>
      </w:r>
      <w:r>
        <w:rPr>
          <w:sz w:val="24"/>
        </w:rPr>
        <w:t>diameter</w:t>
      </w:r>
      <w:r>
        <w:rPr>
          <w:spacing w:val="-9"/>
          <w:sz w:val="24"/>
        </w:rPr>
        <w:t xml:space="preserve"> </w:t>
      </w:r>
      <w:r>
        <w:rPr>
          <w:sz w:val="24"/>
        </w:rPr>
        <w:t>unless</w:t>
      </w:r>
      <w:r>
        <w:rPr>
          <w:spacing w:val="-7"/>
          <w:sz w:val="24"/>
        </w:rPr>
        <w:t xml:space="preserve"> </w:t>
      </w:r>
      <w:r>
        <w:rPr>
          <w:sz w:val="24"/>
        </w:rPr>
        <w:t>otherwise</w:t>
      </w:r>
      <w:r>
        <w:rPr>
          <w:spacing w:val="-7"/>
          <w:sz w:val="24"/>
        </w:rPr>
        <w:t xml:space="preserve"> </w:t>
      </w:r>
      <w:r>
        <w:rPr>
          <w:sz w:val="24"/>
        </w:rPr>
        <w:t>approved</w:t>
      </w:r>
      <w:r>
        <w:rPr>
          <w:spacing w:val="-7"/>
          <w:sz w:val="24"/>
        </w:rPr>
        <w:t xml:space="preserve"> </w:t>
      </w:r>
      <w:r>
        <w:rPr>
          <w:sz w:val="24"/>
        </w:rPr>
        <w:t>by</w:t>
      </w:r>
      <w:r>
        <w:rPr>
          <w:spacing w:val="-11"/>
          <w:sz w:val="24"/>
        </w:rPr>
        <w:t xml:space="preserve"> </w:t>
      </w:r>
      <w:r>
        <w:rPr>
          <w:sz w:val="24"/>
        </w:rPr>
        <w:t>the</w:t>
      </w:r>
      <w:r w:rsidR="0084414B">
        <w:rPr>
          <w:sz w:val="24"/>
        </w:rPr>
        <w:t xml:space="preserve"> Public Works</w:t>
      </w:r>
      <w:r>
        <w:rPr>
          <w:spacing w:val="-9"/>
          <w:sz w:val="24"/>
        </w:rPr>
        <w:t xml:space="preserve"> </w:t>
      </w:r>
      <w:r>
        <w:rPr>
          <w:sz w:val="24"/>
        </w:rPr>
        <w:t>Department</w:t>
      </w:r>
      <w:r>
        <w:rPr>
          <w:spacing w:val="-8"/>
          <w:sz w:val="24"/>
        </w:rPr>
        <w:t xml:space="preserve"> </w:t>
      </w:r>
      <w:r w:rsidR="00FF05A7">
        <w:rPr>
          <w:spacing w:val="-8"/>
          <w:sz w:val="24"/>
        </w:rPr>
        <w:t>city representative.</w:t>
      </w:r>
    </w:p>
    <w:p w14:paraId="109C9CB3" w14:textId="77777777" w:rsidR="007E5106" w:rsidRDefault="007E5106">
      <w:pPr>
        <w:pStyle w:val="BodyText"/>
        <w:spacing w:before="1"/>
      </w:pPr>
    </w:p>
    <w:p w14:paraId="633432BA" w14:textId="77777777" w:rsidR="007E5106" w:rsidRDefault="007F33FE">
      <w:pPr>
        <w:pStyle w:val="BodyText"/>
        <w:ind w:left="219" w:right="396"/>
        <w:jc w:val="both"/>
      </w:pPr>
      <w:r>
        <w:t>Departures</w:t>
      </w:r>
      <w:r>
        <w:rPr>
          <w:spacing w:val="1"/>
        </w:rPr>
        <w:t xml:space="preserve"> </w:t>
      </w:r>
      <w:r>
        <w:t>from</w:t>
      </w:r>
      <w:r>
        <w:rPr>
          <w:spacing w:val="1"/>
        </w:rPr>
        <w:t xml:space="preserve"> </w:t>
      </w:r>
      <w:r>
        <w:t>the</w:t>
      </w:r>
      <w:r>
        <w:rPr>
          <w:spacing w:val="1"/>
        </w:rPr>
        <w:t xml:space="preserve"> </w:t>
      </w:r>
      <w:r>
        <w:t>minimum</w:t>
      </w:r>
      <w:r>
        <w:rPr>
          <w:spacing w:val="1"/>
        </w:rPr>
        <w:t xml:space="preserve"> </w:t>
      </w:r>
      <w:r>
        <w:t>requirements</w:t>
      </w:r>
      <w:r>
        <w:rPr>
          <w:spacing w:val="1"/>
        </w:rPr>
        <w:t xml:space="preserve"> </w:t>
      </w:r>
      <w:r>
        <w:t>will</w:t>
      </w:r>
      <w:r>
        <w:rPr>
          <w:spacing w:val="1"/>
        </w:rPr>
        <w:t xml:space="preserve"> </w:t>
      </w:r>
      <w:r>
        <w:t>be</w:t>
      </w:r>
      <w:r>
        <w:rPr>
          <w:spacing w:val="1"/>
        </w:rPr>
        <w:t xml:space="preserve"> </w:t>
      </w:r>
      <w:r>
        <w:t>considered</w:t>
      </w:r>
      <w:r>
        <w:rPr>
          <w:spacing w:val="1"/>
        </w:rPr>
        <w:t xml:space="preserve"> </w:t>
      </w:r>
      <w:r>
        <w:t>only</w:t>
      </w:r>
      <w:r>
        <w:rPr>
          <w:spacing w:val="1"/>
        </w:rPr>
        <w:t xml:space="preserve"> </w:t>
      </w:r>
      <w:r>
        <w:t>in</w:t>
      </w:r>
      <w:r>
        <w:rPr>
          <w:spacing w:val="1"/>
        </w:rPr>
        <w:t xml:space="preserve"> </w:t>
      </w:r>
      <w:r>
        <w:t>special</w:t>
      </w:r>
      <w:r>
        <w:rPr>
          <w:spacing w:val="1"/>
        </w:rPr>
        <w:t xml:space="preserve"> </w:t>
      </w:r>
      <w:r>
        <w:rPr>
          <w:spacing w:val="-1"/>
        </w:rPr>
        <w:t>circumstances.</w:t>
      </w:r>
      <w:r>
        <w:rPr>
          <w:spacing w:val="-14"/>
        </w:rPr>
        <w:t xml:space="preserve"> </w:t>
      </w:r>
      <w:r>
        <w:t>Water</w:t>
      </w:r>
      <w:r>
        <w:rPr>
          <w:spacing w:val="-15"/>
        </w:rPr>
        <w:t xml:space="preserve"> </w:t>
      </w:r>
      <w:r>
        <w:t>mains</w:t>
      </w:r>
      <w:r>
        <w:rPr>
          <w:spacing w:val="-13"/>
        </w:rPr>
        <w:t xml:space="preserve"> </w:t>
      </w:r>
      <w:r>
        <w:t>in</w:t>
      </w:r>
      <w:r>
        <w:rPr>
          <w:spacing w:val="-13"/>
        </w:rPr>
        <w:t xml:space="preserve"> </w:t>
      </w:r>
      <w:r>
        <w:t>cul-de-sacs,</w:t>
      </w:r>
      <w:r>
        <w:rPr>
          <w:spacing w:val="-14"/>
        </w:rPr>
        <w:t xml:space="preserve"> </w:t>
      </w:r>
      <w:r>
        <w:t>internal</w:t>
      </w:r>
      <w:r>
        <w:rPr>
          <w:spacing w:val="-14"/>
        </w:rPr>
        <w:t xml:space="preserve"> </w:t>
      </w:r>
      <w:r>
        <w:t>streets</w:t>
      </w:r>
      <w:r>
        <w:rPr>
          <w:spacing w:val="-14"/>
        </w:rPr>
        <w:t xml:space="preserve"> </w:t>
      </w:r>
      <w:r>
        <w:t>within</w:t>
      </w:r>
      <w:r>
        <w:rPr>
          <w:spacing w:val="-13"/>
        </w:rPr>
        <w:t xml:space="preserve"> </w:t>
      </w:r>
      <w:r>
        <w:t>subdivisions,</w:t>
      </w:r>
      <w:r>
        <w:rPr>
          <w:spacing w:val="-15"/>
        </w:rPr>
        <w:t xml:space="preserve"> </w:t>
      </w:r>
      <w:r>
        <w:t>and</w:t>
      </w:r>
      <w:r>
        <w:rPr>
          <w:spacing w:val="-16"/>
        </w:rPr>
        <w:t xml:space="preserve"> </w:t>
      </w:r>
      <w:r>
        <w:t>other</w:t>
      </w:r>
      <w:r>
        <w:rPr>
          <w:spacing w:val="-64"/>
        </w:rPr>
        <w:t xml:space="preserve"> </w:t>
      </w:r>
      <w:r>
        <w:rPr>
          <w:spacing w:val="-1"/>
        </w:rPr>
        <w:t>areas</w:t>
      </w:r>
      <w:r>
        <w:rPr>
          <w:spacing w:val="-17"/>
        </w:rPr>
        <w:t xml:space="preserve"> </w:t>
      </w:r>
      <w:r>
        <w:rPr>
          <w:spacing w:val="-1"/>
        </w:rPr>
        <w:t>where</w:t>
      </w:r>
      <w:r>
        <w:rPr>
          <w:spacing w:val="-16"/>
        </w:rPr>
        <w:t xml:space="preserve"> </w:t>
      </w:r>
      <w:r>
        <w:rPr>
          <w:spacing w:val="-1"/>
        </w:rPr>
        <w:t>water</w:t>
      </w:r>
      <w:r>
        <w:rPr>
          <w:spacing w:val="-18"/>
        </w:rPr>
        <w:t xml:space="preserve"> </w:t>
      </w:r>
      <w:r>
        <w:rPr>
          <w:spacing w:val="-1"/>
        </w:rPr>
        <w:t>mains</w:t>
      </w:r>
      <w:r>
        <w:rPr>
          <w:spacing w:val="-17"/>
        </w:rPr>
        <w:t xml:space="preserve"> </w:t>
      </w:r>
      <w:r>
        <w:rPr>
          <w:spacing w:val="-1"/>
        </w:rPr>
        <w:t>will</w:t>
      </w:r>
      <w:r>
        <w:rPr>
          <w:spacing w:val="-17"/>
        </w:rPr>
        <w:t xml:space="preserve"> </w:t>
      </w:r>
      <w:r>
        <w:rPr>
          <w:spacing w:val="-1"/>
        </w:rPr>
        <w:t>not</w:t>
      </w:r>
      <w:r>
        <w:rPr>
          <w:spacing w:val="-16"/>
        </w:rPr>
        <w:t xml:space="preserve"> </w:t>
      </w:r>
      <w:r>
        <w:rPr>
          <w:spacing w:val="-1"/>
        </w:rPr>
        <w:t>be</w:t>
      </w:r>
      <w:r>
        <w:rPr>
          <w:spacing w:val="-16"/>
        </w:rPr>
        <w:t xml:space="preserve"> </w:t>
      </w:r>
      <w:r>
        <w:rPr>
          <w:spacing w:val="-1"/>
        </w:rPr>
        <w:t>extended</w:t>
      </w:r>
      <w:r>
        <w:rPr>
          <w:spacing w:val="-16"/>
        </w:rPr>
        <w:t xml:space="preserve"> </w:t>
      </w:r>
      <w:r>
        <w:rPr>
          <w:spacing w:val="-1"/>
        </w:rPr>
        <w:t>in</w:t>
      </w:r>
      <w:r>
        <w:rPr>
          <w:spacing w:val="-15"/>
        </w:rPr>
        <w:t xml:space="preserve"> </w:t>
      </w:r>
      <w:r>
        <w:rPr>
          <w:spacing w:val="-1"/>
        </w:rPr>
        <w:t>the</w:t>
      </w:r>
      <w:r>
        <w:rPr>
          <w:spacing w:val="-16"/>
        </w:rPr>
        <w:t xml:space="preserve"> </w:t>
      </w:r>
      <w:r>
        <w:rPr>
          <w:spacing w:val="-1"/>
        </w:rPr>
        <w:t>future,</w:t>
      </w:r>
      <w:r>
        <w:rPr>
          <w:spacing w:val="-15"/>
        </w:rPr>
        <w:t xml:space="preserve"> </w:t>
      </w:r>
      <w:r>
        <w:rPr>
          <w:spacing w:val="-1"/>
        </w:rPr>
        <w:t>may</w:t>
      </w:r>
      <w:r>
        <w:rPr>
          <w:spacing w:val="-24"/>
        </w:rPr>
        <w:t xml:space="preserve"> </w:t>
      </w:r>
      <w:r>
        <w:rPr>
          <w:spacing w:val="-1"/>
        </w:rPr>
        <w:t>be</w:t>
      </w:r>
      <w:r>
        <w:rPr>
          <w:spacing w:val="-21"/>
        </w:rPr>
        <w:t xml:space="preserve"> </w:t>
      </w:r>
      <w:r>
        <w:rPr>
          <w:spacing w:val="-1"/>
        </w:rPr>
        <w:t>six</w:t>
      </w:r>
      <w:r>
        <w:rPr>
          <w:spacing w:val="-24"/>
        </w:rPr>
        <w:t xml:space="preserve"> </w:t>
      </w:r>
      <w:r>
        <w:t>inches</w:t>
      </w:r>
      <w:r>
        <w:rPr>
          <w:spacing w:val="-22"/>
        </w:rPr>
        <w:t xml:space="preserve"> </w:t>
      </w:r>
      <w:r>
        <w:t>in</w:t>
      </w:r>
      <w:r>
        <w:rPr>
          <w:spacing w:val="-21"/>
        </w:rPr>
        <w:t xml:space="preserve"> </w:t>
      </w:r>
      <w:r>
        <w:t>diameter</w:t>
      </w:r>
      <w:r>
        <w:rPr>
          <w:spacing w:val="-22"/>
        </w:rPr>
        <w:t xml:space="preserve"> </w:t>
      </w:r>
      <w:r>
        <w:t>if</w:t>
      </w:r>
      <w:r>
        <w:rPr>
          <w:spacing w:val="-64"/>
        </w:rPr>
        <w:t xml:space="preserve"> </w:t>
      </w:r>
      <w:r>
        <w:t>that</w:t>
      </w:r>
      <w:r>
        <w:rPr>
          <w:spacing w:val="-1"/>
        </w:rPr>
        <w:t xml:space="preserve"> </w:t>
      </w:r>
      <w:r>
        <w:t>size</w:t>
      </w:r>
      <w:r>
        <w:rPr>
          <w:spacing w:val="1"/>
        </w:rPr>
        <w:t xml:space="preserve"> </w:t>
      </w:r>
      <w:r>
        <w:t>water</w:t>
      </w:r>
      <w:r>
        <w:rPr>
          <w:spacing w:val="-2"/>
        </w:rPr>
        <w:t xml:space="preserve"> </w:t>
      </w:r>
      <w:r>
        <w:t>main meets the development's water</w:t>
      </w:r>
      <w:r>
        <w:rPr>
          <w:spacing w:val="-1"/>
        </w:rPr>
        <w:t xml:space="preserve"> </w:t>
      </w:r>
      <w:r>
        <w:t>demand</w:t>
      </w:r>
      <w:r>
        <w:rPr>
          <w:spacing w:val="1"/>
        </w:rPr>
        <w:t xml:space="preserve"> </w:t>
      </w:r>
      <w:r>
        <w:t>requirements.</w:t>
      </w:r>
    </w:p>
    <w:p w14:paraId="648AF025" w14:textId="77777777" w:rsidR="007E5106" w:rsidRDefault="007F33FE">
      <w:pPr>
        <w:pStyle w:val="BodyText"/>
        <w:spacing w:before="228"/>
        <w:ind w:left="940" w:right="399"/>
        <w:jc w:val="both"/>
      </w:pPr>
      <w:r>
        <w:t>Any departure from minimum requirements identified above shall be justified by a</w:t>
      </w:r>
      <w:r>
        <w:rPr>
          <w:spacing w:val="-64"/>
        </w:rPr>
        <w:t xml:space="preserve"> </w:t>
      </w:r>
      <w:r>
        <w:t>network</w:t>
      </w:r>
      <w:r>
        <w:rPr>
          <w:spacing w:val="-1"/>
        </w:rPr>
        <w:t xml:space="preserve"> </w:t>
      </w:r>
      <w:r>
        <w:t>hydraulic analysis.</w:t>
      </w:r>
    </w:p>
    <w:p w14:paraId="412BAED5" w14:textId="77777777" w:rsidR="007E5106" w:rsidRDefault="007E5106">
      <w:pPr>
        <w:pStyle w:val="BodyText"/>
      </w:pPr>
    </w:p>
    <w:p w14:paraId="43DEF0BA" w14:textId="77777777" w:rsidR="007E5106" w:rsidRDefault="007F33FE">
      <w:pPr>
        <w:pStyle w:val="BodyText"/>
        <w:ind w:left="940" w:right="399"/>
        <w:jc w:val="both"/>
      </w:pPr>
      <w:r>
        <w:t>A fire hydrant shall not be connected to a main which does not have sufficient fire</w:t>
      </w:r>
      <w:r>
        <w:rPr>
          <w:spacing w:val="-64"/>
        </w:rPr>
        <w:t xml:space="preserve"> </w:t>
      </w:r>
      <w:r>
        <w:t>flow</w:t>
      </w:r>
      <w:r>
        <w:rPr>
          <w:spacing w:val="-4"/>
        </w:rPr>
        <w:t xml:space="preserve"> </w:t>
      </w:r>
      <w:r>
        <w:t>capacity.</w:t>
      </w:r>
    </w:p>
    <w:p w14:paraId="5AC5F71F" w14:textId="77777777" w:rsidR="007E5106" w:rsidRDefault="007E5106">
      <w:pPr>
        <w:pStyle w:val="BodyText"/>
      </w:pPr>
    </w:p>
    <w:p w14:paraId="77A63B26" w14:textId="1E867BA4" w:rsidR="007E5106" w:rsidRDefault="007F33FE">
      <w:pPr>
        <w:pStyle w:val="BodyText"/>
        <w:ind w:left="940"/>
        <w:jc w:val="both"/>
      </w:pPr>
      <w:r>
        <w:t>In</w:t>
      </w:r>
      <w:r>
        <w:rPr>
          <w:spacing w:val="33"/>
        </w:rPr>
        <w:t xml:space="preserve"> </w:t>
      </w:r>
      <w:r>
        <w:t>locations</w:t>
      </w:r>
      <w:r>
        <w:rPr>
          <w:spacing w:val="33"/>
        </w:rPr>
        <w:t xml:space="preserve"> </w:t>
      </w:r>
      <w:r>
        <w:t>where</w:t>
      </w:r>
      <w:r>
        <w:rPr>
          <w:spacing w:val="34"/>
        </w:rPr>
        <w:t xml:space="preserve"> </w:t>
      </w:r>
      <w:r>
        <w:t>the</w:t>
      </w:r>
      <w:r>
        <w:rPr>
          <w:spacing w:val="33"/>
        </w:rPr>
        <w:t xml:space="preserve"> </w:t>
      </w:r>
      <w:r w:rsidR="00C83A03">
        <w:t>city</w:t>
      </w:r>
      <w:r>
        <w:rPr>
          <w:spacing w:val="30"/>
        </w:rPr>
        <w:t xml:space="preserve"> </w:t>
      </w:r>
      <w:r>
        <w:t>has</w:t>
      </w:r>
      <w:r>
        <w:rPr>
          <w:spacing w:val="33"/>
        </w:rPr>
        <w:t xml:space="preserve"> </w:t>
      </w:r>
      <w:r>
        <w:t>determined</w:t>
      </w:r>
      <w:r>
        <w:rPr>
          <w:spacing w:val="34"/>
        </w:rPr>
        <w:t xml:space="preserve"> </w:t>
      </w:r>
      <w:r>
        <w:t>line</w:t>
      </w:r>
      <w:r>
        <w:rPr>
          <w:spacing w:val="31"/>
        </w:rPr>
        <w:t xml:space="preserve"> </w:t>
      </w:r>
      <w:r>
        <w:t>size</w:t>
      </w:r>
      <w:r>
        <w:rPr>
          <w:spacing w:val="31"/>
        </w:rPr>
        <w:t xml:space="preserve"> </w:t>
      </w:r>
      <w:r>
        <w:t>for</w:t>
      </w:r>
      <w:r>
        <w:rPr>
          <w:spacing w:val="29"/>
        </w:rPr>
        <w:t xml:space="preserve"> </w:t>
      </w:r>
      <w:r>
        <w:t>the</w:t>
      </w:r>
      <w:r>
        <w:rPr>
          <w:spacing w:val="31"/>
        </w:rPr>
        <w:t xml:space="preserve"> </w:t>
      </w:r>
      <w:r>
        <w:t>future</w:t>
      </w:r>
      <w:r>
        <w:rPr>
          <w:spacing w:val="31"/>
        </w:rPr>
        <w:t xml:space="preserve"> </w:t>
      </w:r>
      <w:r>
        <w:t>based</w:t>
      </w:r>
      <w:r>
        <w:rPr>
          <w:spacing w:val="31"/>
        </w:rPr>
        <w:t xml:space="preserve"> </w:t>
      </w:r>
      <w:r>
        <w:t>on</w:t>
      </w:r>
      <w:r>
        <w:rPr>
          <w:spacing w:val="31"/>
        </w:rPr>
        <w:t xml:space="preserve"> </w:t>
      </w:r>
      <w:r>
        <w:t>a</w:t>
      </w:r>
    </w:p>
    <w:p w14:paraId="3F38074F" w14:textId="77777777" w:rsidR="007E5106" w:rsidRDefault="007E5106">
      <w:pPr>
        <w:jc w:val="both"/>
        <w:sectPr w:rsidR="007E5106">
          <w:pgSz w:w="12240" w:h="15840"/>
          <w:pgMar w:top="1380" w:right="1040" w:bottom="880" w:left="1220" w:header="0" w:footer="699" w:gutter="0"/>
          <w:cols w:space="720"/>
        </w:sectPr>
      </w:pPr>
    </w:p>
    <w:p w14:paraId="637D27C1" w14:textId="77777777" w:rsidR="007E5106" w:rsidRDefault="007F33FE">
      <w:pPr>
        <w:pStyle w:val="BodyText"/>
        <w:spacing w:before="78"/>
        <w:ind w:left="940"/>
      </w:pPr>
      <w:r>
        <w:lastRenderedPageBreak/>
        <w:t>Master</w:t>
      </w:r>
      <w:r>
        <w:rPr>
          <w:spacing w:val="-4"/>
        </w:rPr>
        <w:t xml:space="preserve"> </w:t>
      </w:r>
      <w:r>
        <w:t>plan</w:t>
      </w:r>
      <w:r>
        <w:rPr>
          <w:spacing w:val="-1"/>
        </w:rPr>
        <w:t xml:space="preserve"> </w:t>
      </w:r>
      <w:r>
        <w:t>Study,</w:t>
      </w:r>
      <w:r>
        <w:rPr>
          <w:spacing w:val="-2"/>
        </w:rPr>
        <w:t xml:space="preserve"> </w:t>
      </w:r>
      <w:r>
        <w:t>the</w:t>
      </w:r>
      <w:r>
        <w:rPr>
          <w:spacing w:val="-1"/>
        </w:rPr>
        <w:t xml:space="preserve"> </w:t>
      </w:r>
      <w:r>
        <w:t>master-planned</w:t>
      </w:r>
      <w:r>
        <w:rPr>
          <w:spacing w:val="-1"/>
        </w:rPr>
        <w:t xml:space="preserve"> </w:t>
      </w:r>
      <w:r>
        <w:t>line</w:t>
      </w:r>
      <w:r>
        <w:rPr>
          <w:spacing w:val="-2"/>
        </w:rPr>
        <w:t xml:space="preserve"> </w:t>
      </w:r>
      <w:r>
        <w:t>size</w:t>
      </w:r>
      <w:r>
        <w:rPr>
          <w:spacing w:val="-1"/>
        </w:rPr>
        <w:t xml:space="preserve"> </w:t>
      </w:r>
      <w:r>
        <w:t>will</w:t>
      </w:r>
      <w:r>
        <w:rPr>
          <w:spacing w:val="-2"/>
        </w:rPr>
        <w:t xml:space="preserve"> </w:t>
      </w:r>
      <w:r>
        <w:t>be</w:t>
      </w:r>
      <w:r>
        <w:rPr>
          <w:spacing w:val="-2"/>
        </w:rPr>
        <w:t xml:space="preserve"> </w:t>
      </w:r>
      <w:r>
        <w:t>installed.</w:t>
      </w:r>
    </w:p>
    <w:p w14:paraId="536B10F2" w14:textId="77777777" w:rsidR="007E5106" w:rsidRDefault="007E5106">
      <w:pPr>
        <w:pStyle w:val="BodyText"/>
        <w:spacing w:before="7"/>
      </w:pPr>
    </w:p>
    <w:p w14:paraId="4D75FB17" w14:textId="2841FF1F" w:rsidR="007E5106" w:rsidRDefault="007F33FE">
      <w:pPr>
        <w:pStyle w:val="ListParagraph"/>
        <w:numPr>
          <w:ilvl w:val="2"/>
          <w:numId w:val="60"/>
        </w:numPr>
        <w:tabs>
          <w:tab w:val="left" w:pos="1562"/>
        </w:tabs>
        <w:ind w:left="939" w:right="396" w:firstLine="0"/>
        <w:rPr>
          <w:sz w:val="24"/>
        </w:rPr>
      </w:pPr>
      <w:r>
        <w:rPr>
          <w:b/>
          <w:sz w:val="24"/>
        </w:rPr>
        <w:t>VALVES AND HYDRANTS</w:t>
      </w:r>
      <w:r>
        <w:rPr>
          <w:sz w:val="24"/>
        </w:rPr>
        <w:t xml:space="preserve">. The water system shall be </w:t>
      </w:r>
      <w:r w:rsidR="00A03060">
        <w:rPr>
          <w:sz w:val="24"/>
        </w:rPr>
        <w:t>looped,</w:t>
      </w:r>
      <w:r>
        <w:rPr>
          <w:sz w:val="24"/>
        </w:rPr>
        <w:t xml:space="preserve"> and valves</w:t>
      </w:r>
      <w:r>
        <w:rPr>
          <w:spacing w:val="1"/>
          <w:sz w:val="24"/>
        </w:rPr>
        <w:t xml:space="preserve"> </w:t>
      </w:r>
      <w:r>
        <w:rPr>
          <w:sz w:val="24"/>
        </w:rPr>
        <w:t>shall generally be spaced such that a break in any one length of main will put no</w:t>
      </w:r>
      <w:r>
        <w:rPr>
          <w:spacing w:val="1"/>
          <w:sz w:val="24"/>
        </w:rPr>
        <w:t xml:space="preserve"> </w:t>
      </w:r>
      <w:r>
        <w:rPr>
          <w:sz w:val="24"/>
        </w:rPr>
        <w:t>more than six hundred feet of main or more than two fire hydrants out of service</w:t>
      </w:r>
      <w:r>
        <w:rPr>
          <w:spacing w:val="1"/>
          <w:sz w:val="24"/>
        </w:rPr>
        <w:t xml:space="preserve"> </w:t>
      </w:r>
      <w:r>
        <w:rPr>
          <w:spacing w:val="-2"/>
          <w:sz w:val="24"/>
        </w:rPr>
        <w:t>(whichever</w:t>
      </w:r>
      <w:r>
        <w:rPr>
          <w:spacing w:val="-18"/>
          <w:sz w:val="24"/>
        </w:rPr>
        <w:t xml:space="preserve"> </w:t>
      </w:r>
      <w:r>
        <w:rPr>
          <w:spacing w:val="-1"/>
          <w:sz w:val="24"/>
        </w:rPr>
        <w:t>is</w:t>
      </w:r>
      <w:r>
        <w:rPr>
          <w:spacing w:val="-17"/>
          <w:sz w:val="24"/>
        </w:rPr>
        <w:t xml:space="preserve"> </w:t>
      </w:r>
      <w:r>
        <w:rPr>
          <w:spacing w:val="-1"/>
          <w:sz w:val="24"/>
        </w:rPr>
        <w:t>less)</w:t>
      </w:r>
      <w:r>
        <w:rPr>
          <w:spacing w:val="-17"/>
          <w:sz w:val="24"/>
        </w:rPr>
        <w:t xml:space="preserve"> </w:t>
      </w:r>
      <w:r>
        <w:rPr>
          <w:spacing w:val="-1"/>
          <w:sz w:val="24"/>
        </w:rPr>
        <w:t>while</w:t>
      </w:r>
      <w:r>
        <w:rPr>
          <w:spacing w:val="-16"/>
          <w:sz w:val="24"/>
        </w:rPr>
        <w:t xml:space="preserve"> </w:t>
      </w:r>
      <w:r>
        <w:rPr>
          <w:spacing w:val="-1"/>
          <w:sz w:val="24"/>
        </w:rPr>
        <w:t>maintaining</w:t>
      </w:r>
      <w:r>
        <w:rPr>
          <w:spacing w:val="-18"/>
          <w:sz w:val="24"/>
        </w:rPr>
        <w:t xml:space="preserve"> </w:t>
      </w:r>
      <w:r>
        <w:rPr>
          <w:spacing w:val="-1"/>
          <w:sz w:val="24"/>
        </w:rPr>
        <w:t>adequate</w:t>
      </w:r>
      <w:r>
        <w:rPr>
          <w:spacing w:val="-15"/>
          <w:sz w:val="24"/>
        </w:rPr>
        <w:t xml:space="preserve"> </w:t>
      </w:r>
      <w:r>
        <w:rPr>
          <w:spacing w:val="-1"/>
          <w:sz w:val="24"/>
        </w:rPr>
        <w:t>minimum</w:t>
      </w:r>
      <w:r>
        <w:rPr>
          <w:spacing w:val="-20"/>
          <w:sz w:val="24"/>
        </w:rPr>
        <w:t xml:space="preserve"> </w:t>
      </w:r>
      <w:r>
        <w:rPr>
          <w:spacing w:val="-1"/>
          <w:sz w:val="24"/>
        </w:rPr>
        <w:t>service</w:t>
      </w:r>
      <w:r>
        <w:rPr>
          <w:spacing w:val="-21"/>
          <w:sz w:val="24"/>
        </w:rPr>
        <w:t xml:space="preserve"> </w:t>
      </w:r>
      <w:r>
        <w:rPr>
          <w:spacing w:val="-1"/>
          <w:sz w:val="24"/>
        </w:rPr>
        <w:t>in</w:t>
      </w:r>
      <w:r>
        <w:rPr>
          <w:spacing w:val="-21"/>
          <w:sz w:val="24"/>
        </w:rPr>
        <w:t xml:space="preserve"> </w:t>
      </w:r>
      <w:r>
        <w:rPr>
          <w:spacing w:val="-1"/>
          <w:sz w:val="24"/>
        </w:rPr>
        <w:t>the</w:t>
      </w:r>
      <w:r>
        <w:rPr>
          <w:spacing w:val="-21"/>
          <w:sz w:val="24"/>
        </w:rPr>
        <w:t xml:space="preserve"> </w:t>
      </w:r>
      <w:r>
        <w:rPr>
          <w:spacing w:val="-1"/>
          <w:sz w:val="24"/>
        </w:rPr>
        <w:t>remainder</w:t>
      </w:r>
      <w:r>
        <w:rPr>
          <w:spacing w:val="-22"/>
          <w:sz w:val="24"/>
        </w:rPr>
        <w:t xml:space="preserve"> </w:t>
      </w:r>
      <w:r>
        <w:rPr>
          <w:spacing w:val="-1"/>
          <w:sz w:val="24"/>
        </w:rPr>
        <w:t>of</w:t>
      </w:r>
      <w:r>
        <w:rPr>
          <w:spacing w:val="-64"/>
          <w:sz w:val="24"/>
        </w:rPr>
        <w:t xml:space="preserve"> </w:t>
      </w:r>
      <w:r>
        <w:rPr>
          <w:sz w:val="24"/>
        </w:rPr>
        <w:t>the</w:t>
      </w:r>
      <w:r>
        <w:rPr>
          <w:spacing w:val="-7"/>
          <w:sz w:val="24"/>
        </w:rPr>
        <w:t xml:space="preserve"> </w:t>
      </w:r>
      <w:r>
        <w:rPr>
          <w:sz w:val="24"/>
        </w:rPr>
        <w:t>water</w:t>
      </w:r>
      <w:r>
        <w:rPr>
          <w:spacing w:val="-10"/>
          <w:sz w:val="24"/>
        </w:rPr>
        <w:t xml:space="preserve"> </w:t>
      </w:r>
      <w:r>
        <w:rPr>
          <w:sz w:val="24"/>
        </w:rPr>
        <w:t>system</w:t>
      </w:r>
      <w:r>
        <w:rPr>
          <w:spacing w:val="-8"/>
          <w:sz w:val="24"/>
        </w:rPr>
        <w:t xml:space="preserve"> </w:t>
      </w:r>
      <w:r>
        <w:rPr>
          <w:sz w:val="24"/>
        </w:rPr>
        <w:t>during</w:t>
      </w:r>
      <w:r>
        <w:rPr>
          <w:spacing w:val="-11"/>
          <w:sz w:val="24"/>
        </w:rPr>
        <w:t xml:space="preserve"> </w:t>
      </w:r>
      <w:r>
        <w:rPr>
          <w:sz w:val="24"/>
        </w:rPr>
        <w:t>repairs,</w:t>
      </w:r>
      <w:r>
        <w:rPr>
          <w:spacing w:val="-9"/>
          <w:sz w:val="24"/>
        </w:rPr>
        <w:t xml:space="preserve"> </w:t>
      </w:r>
      <w:r>
        <w:rPr>
          <w:sz w:val="24"/>
        </w:rPr>
        <w:t>except</w:t>
      </w:r>
      <w:r>
        <w:rPr>
          <w:spacing w:val="-9"/>
          <w:sz w:val="24"/>
        </w:rPr>
        <w:t xml:space="preserve"> </w:t>
      </w:r>
      <w:r>
        <w:rPr>
          <w:sz w:val="24"/>
        </w:rPr>
        <w:t>for</w:t>
      </w:r>
      <w:r>
        <w:rPr>
          <w:spacing w:val="-10"/>
          <w:sz w:val="24"/>
        </w:rPr>
        <w:t xml:space="preserve"> </w:t>
      </w:r>
      <w:r>
        <w:rPr>
          <w:sz w:val="24"/>
        </w:rPr>
        <w:t>major</w:t>
      </w:r>
      <w:r>
        <w:rPr>
          <w:spacing w:val="-10"/>
          <w:sz w:val="24"/>
        </w:rPr>
        <w:t xml:space="preserve"> </w:t>
      </w:r>
      <w:r>
        <w:rPr>
          <w:sz w:val="24"/>
        </w:rPr>
        <w:t>transmission</w:t>
      </w:r>
      <w:r>
        <w:rPr>
          <w:spacing w:val="-8"/>
          <w:sz w:val="24"/>
        </w:rPr>
        <w:t xml:space="preserve"> </w:t>
      </w:r>
      <w:r>
        <w:rPr>
          <w:sz w:val="24"/>
        </w:rPr>
        <w:t>lines,</w:t>
      </w:r>
      <w:r>
        <w:rPr>
          <w:spacing w:val="-10"/>
          <w:sz w:val="24"/>
        </w:rPr>
        <w:t xml:space="preserve"> </w:t>
      </w:r>
      <w:r>
        <w:rPr>
          <w:sz w:val="24"/>
        </w:rPr>
        <w:t>where</w:t>
      </w:r>
      <w:r>
        <w:rPr>
          <w:spacing w:val="-8"/>
          <w:sz w:val="24"/>
        </w:rPr>
        <w:t xml:space="preserve"> </w:t>
      </w:r>
      <w:r>
        <w:rPr>
          <w:sz w:val="24"/>
        </w:rPr>
        <w:t>longer</w:t>
      </w:r>
      <w:r>
        <w:rPr>
          <w:spacing w:val="-64"/>
          <w:sz w:val="24"/>
        </w:rPr>
        <w:t xml:space="preserve"> </w:t>
      </w:r>
      <w:r>
        <w:rPr>
          <w:sz w:val="24"/>
        </w:rPr>
        <w:t>spacing may be allowed. All distribution mains connecting to larger transmission</w:t>
      </w:r>
      <w:r>
        <w:rPr>
          <w:spacing w:val="1"/>
          <w:sz w:val="24"/>
        </w:rPr>
        <w:t xml:space="preserve"> </w:t>
      </w:r>
      <w:r>
        <w:rPr>
          <w:sz w:val="24"/>
        </w:rPr>
        <w:t>mains</w:t>
      </w:r>
      <w:r>
        <w:rPr>
          <w:spacing w:val="-14"/>
          <w:sz w:val="24"/>
        </w:rPr>
        <w:t xml:space="preserve"> </w:t>
      </w:r>
      <w:r>
        <w:rPr>
          <w:sz w:val="24"/>
        </w:rPr>
        <w:t>shall</w:t>
      </w:r>
      <w:r>
        <w:rPr>
          <w:spacing w:val="-14"/>
          <w:sz w:val="24"/>
        </w:rPr>
        <w:t xml:space="preserve"> </w:t>
      </w:r>
      <w:r>
        <w:rPr>
          <w:sz w:val="24"/>
        </w:rPr>
        <w:t>be</w:t>
      </w:r>
      <w:r>
        <w:rPr>
          <w:spacing w:val="-12"/>
          <w:sz w:val="24"/>
        </w:rPr>
        <w:t xml:space="preserve"> </w:t>
      </w:r>
      <w:r>
        <w:rPr>
          <w:sz w:val="24"/>
        </w:rPr>
        <w:t>valved</w:t>
      </w:r>
      <w:r>
        <w:rPr>
          <w:spacing w:val="-13"/>
          <w:sz w:val="24"/>
        </w:rPr>
        <w:t xml:space="preserve"> </w:t>
      </w:r>
      <w:r>
        <w:rPr>
          <w:sz w:val="24"/>
        </w:rPr>
        <w:t>at</w:t>
      </w:r>
      <w:r>
        <w:rPr>
          <w:spacing w:val="-16"/>
          <w:sz w:val="24"/>
        </w:rPr>
        <w:t xml:space="preserve"> </w:t>
      </w:r>
      <w:r>
        <w:rPr>
          <w:sz w:val="24"/>
        </w:rPr>
        <w:t>the</w:t>
      </w:r>
      <w:r>
        <w:rPr>
          <w:spacing w:val="-14"/>
          <w:sz w:val="24"/>
        </w:rPr>
        <w:t xml:space="preserve"> </w:t>
      </w:r>
      <w:r>
        <w:rPr>
          <w:sz w:val="24"/>
        </w:rPr>
        <w:t>connection.</w:t>
      </w:r>
      <w:r>
        <w:rPr>
          <w:spacing w:val="-16"/>
          <w:sz w:val="24"/>
        </w:rPr>
        <w:t xml:space="preserve"> </w:t>
      </w:r>
      <w:r>
        <w:rPr>
          <w:sz w:val="24"/>
        </w:rPr>
        <w:t>All</w:t>
      </w:r>
      <w:r>
        <w:rPr>
          <w:spacing w:val="-16"/>
          <w:sz w:val="24"/>
        </w:rPr>
        <w:t xml:space="preserve"> </w:t>
      </w:r>
      <w:r>
        <w:rPr>
          <w:sz w:val="24"/>
        </w:rPr>
        <w:t>fire</w:t>
      </w:r>
      <w:r>
        <w:rPr>
          <w:spacing w:val="-15"/>
          <w:sz w:val="24"/>
        </w:rPr>
        <w:t xml:space="preserve"> </w:t>
      </w:r>
      <w:r>
        <w:rPr>
          <w:sz w:val="24"/>
        </w:rPr>
        <w:t>hydrant</w:t>
      </w:r>
      <w:r>
        <w:rPr>
          <w:spacing w:val="-15"/>
          <w:sz w:val="24"/>
        </w:rPr>
        <w:t xml:space="preserve"> </w:t>
      </w:r>
      <w:r>
        <w:rPr>
          <w:sz w:val="24"/>
        </w:rPr>
        <w:t>runs</w:t>
      </w:r>
      <w:r>
        <w:rPr>
          <w:spacing w:val="-16"/>
          <w:sz w:val="24"/>
        </w:rPr>
        <w:t xml:space="preserve"> </w:t>
      </w:r>
      <w:r>
        <w:rPr>
          <w:sz w:val="24"/>
        </w:rPr>
        <w:t>shall</w:t>
      </w:r>
      <w:r>
        <w:rPr>
          <w:spacing w:val="-16"/>
          <w:sz w:val="24"/>
        </w:rPr>
        <w:t xml:space="preserve"> </w:t>
      </w:r>
      <w:r>
        <w:rPr>
          <w:sz w:val="24"/>
        </w:rPr>
        <w:t>also</w:t>
      </w:r>
      <w:r>
        <w:rPr>
          <w:spacing w:val="-15"/>
          <w:sz w:val="24"/>
        </w:rPr>
        <w:t xml:space="preserve"> </w:t>
      </w:r>
      <w:r>
        <w:rPr>
          <w:sz w:val="24"/>
        </w:rPr>
        <w:t>be</w:t>
      </w:r>
      <w:r>
        <w:rPr>
          <w:spacing w:val="-14"/>
          <w:sz w:val="24"/>
        </w:rPr>
        <w:t xml:space="preserve"> </w:t>
      </w:r>
      <w:r>
        <w:rPr>
          <w:sz w:val="24"/>
        </w:rPr>
        <w:t>valved</w:t>
      </w:r>
      <w:r>
        <w:rPr>
          <w:spacing w:val="-15"/>
          <w:sz w:val="24"/>
        </w:rPr>
        <w:t xml:space="preserve"> </w:t>
      </w:r>
      <w:r>
        <w:rPr>
          <w:sz w:val="24"/>
        </w:rPr>
        <w:t>at</w:t>
      </w:r>
      <w:r>
        <w:rPr>
          <w:spacing w:val="-64"/>
          <w:sz w:val="24"/>
        </w:rPr>
        <w:t xml:space="preserve"> </w:t>
      </w:r>
      <w:r>
        <w:rPr>
          <w:sz w:val="24"/>
        </w:rPr>
        <w:t>the distribution main. Valves shall generally be located at street intersection with</w:t>
      </w:r>
      <w:r>
        <w:rPr>
          <w:spacing w:val="1"/>
          <w:sz w:val="24"/>
        </w:rPr>
        <w:t xml:space="preserve"> </w:t>
      </w:r>
      <w:r>
        <w:rPr>
          <w:sz w:val="24"/>
        </w:rPr>
        <w:t>four</w:t>
      </w:r>
      <w:r>
        <w:rPr>
          <w:spacing w:val="-3"/>
          <w:sz w:val="24"/>
        </w:rPr>
        <w:t xml:space="preserve"> </w:t>
      </w:r>
      <w:r>
        <w:rPr>
          <w:sz w:val="24"/>
        </w:rPr>
        <w:t>(4)</w:t>
      </w:r>
      <w:r>
        <w:rPr>
          <w:spacing w:val="-2"/>
          <w:sz w:val="24"/>
        </w:rPr>
        <w:t xml:space="preserve"> </w:t>
      </w:r>
      <w:r>
        <w:rPr>
          <w:sz w:val="24"/>
        </w:rPr>
        <w:t>valves</w:t>
      </w:r>
      <w:r>
        <w:rPr>
          <w:spacing w:val="-1"/>
          <w:sz w:val="24"/>
        </w:rPr>
        <w:t xml:space="preserve"> </w:t>
      </w:r>
      <w:r>
        <w:rPr>
          <w:sz w:val="24"/>
        </w:rPr>
        <w:t>at</w:t>
      </w:r>
      <w:r>
        <w:rPr>
          <w:spacing w:val="-2"/>
          <w:sz w:val="24"/>
        </w:rPr>
        <w:t xml:space="preserve"> </w:t>
      </w:r>
      <w:r>
        <w:rPr>
          <w:sz w:val="24"/>
        </w:rPr>
        <w:t>a cross</w:t>
      </w:r>
      <w:r>
        <w:rPr>
          <w:spacing w:val="-1"/>
          <w:sz w:val="24"/>
        </w:rPr>
        <w:t xml:space="preserve"> </w:t>
      </w:r>
      <w:r>
        <w:rPr>
          <w:sz w:val="24"/>
        </w:rPr>
        <w:t>intersection</w:t>
      </w:r>
      <w:r>
        <w:rPr>
          <w:spacing w:val="-1"/>
          <w:sz w:val="24"/>
        </w:rPr>
        <w:t xml:space="preserve"> </w:t>
      </w:r>
      <w:r>
        <w:rPr>
          <w:sz w:val="24"/>
        </w:rPr>
        <w:t>and three (3)</w:t>
      </w:r>
      <w:r>
        <w:rPr>
          <w:spacing w:val="-2"/>
          <w:sz w:val="24"/>
        </w:rPr>
        <w:t xml:space="preserve"> </w:t>
      </w:r>
      <w:r>
        <w:rPr>
          <w:sz w:val="24"/>
        </w:rPr>
        <w:t>valves</w:t>
      </w:r>
      <w:r>
        <w:rPr>
          <w:spacing w:val="-2"/>
          <w:sz w:val="24"/>
        </w:rPr>
        <w:t xml:space="preserve"> </w:t>
      </w:r>
      <w:r>
        <w:rPr>
          <w:sz w:val="24"/>
        </w:rPr>
        <w:t>at</w:t>
      </w:r>
      <w:r>
        <w:rPr>
          <w:spacing w:val="-1"/>
          <w:sz w:val="24"/>
        </w:rPr>
        <w:t xml:space="preserve"> </w:t>
      </w:r>
      <w:r>
        <w:rPr>
          <w:sz w:val="24"/>
        </w:rPr>
        <w:t>a Tee</w:t>
      </w:r>
      <w:r>
        <w:rPr>
          <w:spacing w:val="-1"/>
          <w:sz w:val="24"/>
        </w:rPr>
        <w:t xml:space="preserve"> </w:t>
      </w:r>
      <w:r>
        <w:rPr>
          <w:sz w:val="24"/>
        </w:rPr>
        <w:t>intersection.</w:t>
      </w:r>
    </w:p>
    <w:p w14:paraId="422E7FC4" w14:textId="77777777" w:rsidR="007E5106" w:rsidRDefault="007E5106">
      <w:pPr>
        <w:pStyle w:val="BodyText"/>
        <w:spacing w:before="7"/>
      </w:pPr>
    </w:p>
    <w:p w14:paraId="0CE856F3" w14:textId="1E0120A3" w:rsidR="007E5106" w:rsidRDefault="007F33FE">
      <w:pPr>
        <w:pStyle w:val="ListParagraph"/>
        <w:numPr>
          <w:ilvl w:val="2"/>
          <w:numId w:val="60"/>
        </w:numPr>
        <w:tabs>
          <w:tab w:val="left" w:pos="1514"/>
        </w:tabs>
        <w:ind w:left="939" w:right="395" w:firstLine="0"/>
        <w:rPr>
          <w:sz w:val="24"/>
        </w:rPr>
      </w:pPr>
      <w:r>
        <w:rPr>
          <w:b/>
          <w:spacing w:val="-3"/>
          <w:sz w:val="24"/>
        </w:rPr>
        <w:t>PRESSURE</w:t>
      </w:r>
      <w:r>
        <w:rPr>
          <w:b/>
          <w:spacing w:val="-21"/>
          <w:sz w:val="24"/>
        </w:rPr>
        <w:t xml:space="preserve"> </w:t>
      </w:r>
      <w:r>
        <w:rPr>
          <w:b/>
          <w:spacing w:val="-3"/>
          <w:sz w:val="24"/>
        </w:rPr>
        <w:t>REDUCING</w:t>
      </w:r>
      <w:r>
        <w:rPr>
          <w:b/>
          <w:spacing w:val="-20"/>
          <w:sz w:val="24"/>
        </w:rPr>
        <w:t xml:space="preserve"> </w:t>
      </w:r>
      <w:r>
        <w:rPr>
          <w:b/>
          <w:spacing w:val="-3"/>
          <w:sz w:val="24"/>
        </w:rPr>
        <w:t>VALVES</w:t>
      </w:r>
      <w:r>
        <w:rPr>
          <w:spacing w:val="-3"/>
          <w:sz w:val="24"/>
        </w:rPr>
        <w:t>.</w:t>
      </w:r>
      <w:r>
        <w:rPr>
          <w:spacing w:val="-20"/>
          <w:sz w:val="24"/>
        </w:rPr>
        <w:t xml:space="preserve"> </w:t>
      </w:r>
      <w:r>
        <w:rPr>
          <w:spacing w:val="-3"/>
          <w:sz w:val="24"/>
        </w:rPr>
        <w:t>Pressure</w:t>
      </w:r>
      <w:r>
        <w:rPr>
          <w:spacing w:val="-21"/>
          <w:sz w:val="24"/>
        </w:rPr>
        <w:t xml:space="preserve"> </w:t>
      </w:r>
      <w:r>
        <w:rPr>
          <w:spacing w:val="-2"/>
          <w:sz w:val="24"/>
        </w:rPr>
        <w:t>reducing</w:t>
      </w:r>
      <w:r>
        <w:rPr>
          <w:spacing w:val="-22"/>
          <w:sz w:val="24"/>
        </w:rPr>
        <w:t xml:space="preserve"> </w:t>
      </w:r>
      <w:r>
        <w:rPr>
          <w:spacing w:val="-2"/>
          <w:sz w:val="24"/>
        </w:rPr>
        <w:t>valves</w:t>
      </w:r>
      <w:r>
        <w:rPr>
          <w:spacing w:val="-21"/>
          <w:sz w:val="24"/>
        </w:rPr>
        <w:t xml:space="preserve"> </w:t>
      </w:r>
      <w:r>
        <w:rPr>
          <w:spacing w:val="-2"/>
          <w:sz w:val="24"/>
        </w:rPr>
        <w:t>shall</w:t>
      </w:r>
      <w:r>
        <w:rPr>
          <w:spacing w:val="-22"/>
          <w:sz w:val="24"/>
        </w:rPr>
        <w:t xml:space="preserve"> </w:t>
      </w:r>
      <w:r>
        <w:rPr>
          <w:spacing w:val="-2"/>
          <w:sz w:val="24"/>
        </w:rPr>
        <w:t>be</w:t>
      </w:r>
      <w:r>
        <w:rPr>
          <w:spacing w:val="-20"/>
          <w:sz w:val="24"/>
        </w:rPr>
        <w:t xml:space="preserve"> </w:t>
      </w:r>
      <w:r>
        <w:rPr>
          <w:spacing w:val="-2"/>
          <w:sz w:val="24"/>
        </w:rPr>
        <w:t>installed</w:t>
      </w:r>
      <w:r>
        <w:rPr>
          <w:spacing w:val="-64"/>
          <w:sz w:val="24"/>
        </w:rPr>
        <w:t xml:space="preserve"> </w:t>
      </w:r>
      <w:r>
        <w:rPr>
          <w:spacing w:val="-1"/>
          <w:sz w:val="24"/>
        </w:rPr>
        <w:t>on</w:t>
      </w:r>
      <w:r>
        <w:rPr>
          <w:spacing w:val="-16"/>
          <w:sz w:val="24"/>
        </w:rPr>
        <w:t xml:space="preserve"> </w:t>
      </w:r>
      <w:r>
        <w:rPr>
          <w:spacing w:val="-1"/>
          <w:sz w:val="24"/>
        </w:rPr>
        <w:t>main</w:t>
      </w:r>
      <w:r>
        <w:rPr>
          <w:spacing w:val="-16"/>
          <w:sz w:val="24"/>
        </w:rPr>
        <w:t xml:space="preserve"> </w:t>
      </w:r>
      <w:r>
        <w:rPr>
          <w:spacing w:val="-1"/>
          <w:sz w:val="24"/>
        </w:rPr>
        <w:t>lines</w:t>
      </w:r>
      <w:r>
        <w:rPr>
          <w:spacing w:val="-17"/>
          <w:sz w:val="24"/>
        </w:rPr>
        <w:t xml:space="preserve"> </w:t>
      </w:r>
      <w:r>
        <w:rPr>
          <w:spacing w:val="-1"/>
          <w:sz w:val="24"/>
        </w:rPr>
        <w:t>where</w:t>
      </w:r>
      <w:r>
        <w:rPr>
          <w:spacing w:val="-16"/>
          <w:sz w:val="24"/>
        </w:rPr>
        <w:t xml:space="preserve"> </w:t>
      </w:r>
      <w:r>
        <w:rPr>
          <w:spacing w:val="-1"/>
          <w:sz w:val="24"/>
        </w:rPr>
        <w:t>designated</w:t>
      </w:r>
      <w:r>
        <w:rPr>
          <w:spacing w:val="-16"/>
          <w:sz w:val="24"/>
        </w:rPr>
        <w:t xml:space="preserve"> </w:t>
      </w:r>
      <w:r>
        <w:rPr>
          <w:spacing w:val="-1"/>
          <w:sz w:val="24"/>
        </w:rPr>
        <w:t>by</w:t>
      </w:r>
      <w:r>
        <w:rPr>
          <w:spacing w:val="-19"/>
          <w:sz w:val="24"/>
        </w:rPr>
        <w:t xml:space="preserve"> </w:t>
      </w:r>
      <w:r>
        <w:rPr>
          <w:spacing w:val="-1"/>
          <w:sz w:val="24"/>
        </w:rPr>
        <w:t>the</w:t>
      </w:r>
      <w:r>
        <w:rPr>
          <w:spacing w:val="-16"/>
          <w:sz w:val="24"/>
        </w:rPr>
        <w:t xml:space="preserve"> </w:t>
      </w:r>
      <w:r w:rsidR="002B7476">
        <w:rPr>
          <w:sz w:val="24"/>
        </w:rPr>
        <w:t>c</w:t>
      </w:r>
      <w:r>
        <w:rPr>
          <w:sz w:val="24"/>
        </w:rPr>
        <w:t>ity</w:t>
      </w:r>
      <w:r>
        <w:rPr>
          <w:spacing w:val="-19"/>
          <w:sz w:val="24"/>
        </w:rPr>
        <w:t xml:space="preserve"> </w:t>
      </w:r>
      <w:r>
        <w:rPr>
          <w:sz w:val="24"/>
        </w:rPr>
        <w:t>representative.</w:t>
      </w:r>
      <w:r>
        <w:rPr>
          <w:spacing w:val="-16"/>
          <w:sz w:val="24"/>
        </w:rPr>
        <w:t xml:space="preserve"> </w:t>
      </w:r>
      <w:r>
        <w:rPr>
          <w:sz w:val="24"/>
        </w:rPr>
        <w:t>The</w:t>
      </w:r>
      <w:r>
        <w:rPr>
          <w:spacing w:val="-16"/>
          <w:sz w:val="24"/>
        </w:rPr>
        <w:t xml:space="preserve"> </w:t>
      </w:r>
      <w:r>
        <w:rPr>
          <w:sz w:val="24"/>
        </w:rPr>
        <w:t>standard</w:t>
      </w:r>
      <w:r>
        <w:rPr>
          <w:spacing w:val="-16"/>
          <w:sz w:val="24"/>
        </w:rPr>
        <w:t xml:space="preserve"> </w:t>
      </w:r>
      <w:r>
        <w:rPr>
          <w:sz w:val="24"/>
        </w:rPr>
        <w:t>design</w:t>
      </w:r>
      <w:r>
        <w:rPr>
          <w:spacing w:val="-21"/>
          <w:sz w:val="24"/>
        </w:rPr>
        <w:t xml:space="preserve"> </w:t>
      </w:r>
      <w:r>
        <w:rPr>
          <w:sz w:val="24"/>
        </w:rPr>
        <w:t>for</w:t>
      </w:r>
      <w:r>
        <w:rPr>
          <w:spacing w:val="-64"/>
          <w:sz w:val="24"/>
        </w:rPr>
        <w:t xml:space="preserve"> </w:t>
      </w:r>
      <w:r>
        <w:rPr>
          <w:sz w:val="24"/>
        </w:rPr>
        <w:t>these pressure reducing valves and vaults shall be provided by the City Public</w:t>
      </w:r>
      <w:r>
        <w:rPr>
          <w:spacing w:val="1"/>
          <w:sz w:val="24"/>
        </w:rPr>
        <w:t xml:space="preserve"> </w:t>
      </w:r>
      <w:r w:rsidR="0034118A">
        <w:rPr>
          <w:sz w:val="24"/>
        </w:rPr>
        <w:t>Works</w:t>
      </w:r>
      <w:r>
        <w:rPr>
          <w:spacing w:val="-1"/>
          <w:sz w:val="24"/>
        </w:rPr>
        <w:t xml:space="preserve"> </w:t>
      </w:r>
      <w:r>
        <w:rPr>
          <w:sz w:val="24"/>
        </w:rPr>
        <w:t>Department.</w:t>
      </w:r>
    </w:p>
    <w:p w14:paraId="485C6C76" w14:textId="77777777" w:rsidR="007E5106" w:rsidRDefault="007E5106">
      <w:pPr>
        <w:pStyle w:val="BodyText"/>
        <w:spacing w:before="8"/>
      </w:pPr>
    </w:p>
    <w:p w14:paraId="1CB9CFF3" w14:textId="23E7B827" w:rsidR="007E5106" w:rsidRDefault="007F33FE">
      <w:pPr>
        <w:pStyle w:val="ListParagraph"/>
        <w:numPr>
          <w:ilvl w:val="3"/>
          <w:numId w:val="60"/>
        </w:numPr>
        <w:tabs>
          <w:tab w:val="left" w:pos="2412"/>
        </w:tabs>
        <w:ind w:left="1479" w:right="396" w:firstLine="0"/>
        <w:jc w:val="both"/>
        <w:rPr>
          <w:sz w:val="24"/>
        </w:rPr>
      </w:pPr>
      <w:r>
        <w:rPr>
          <w:b/>
          <w:sz w:val="24"/>
        </w:rPr>
        <w:t>SECONDARY</w:t>
      </w:r>
      <w:r>
        <w:rPr>
          <w:b/>
          <w:spacing w:val="1"/>
          <w:sz w:val="24"/>
        </w:rPr>
        <w:t xml:space="preserve"> </w:t>
      </w:r>
      <w:r>
        <w:rPr>
          <w:b/>
          <w:sz w:val="24"/>
        </w:rPr>
        <w:t>PRESSURE</w:t>
      </w:r>
      <w:r>
        <w:rPr>
          <w:b/>
          <w:spacing w:val="1"/>
          <w:sz w:val="24"/>
        </w:rPr>
        <w:t xml:space="preserve"> </w:t>
      </w:r>
      <w:r>
        <w:rPr>
          <w:b/>
          <w:sz w:val="24"/>
        </w:rPr>
        <w:t>REDUCING</w:t>
      </w:r>
      <w:r>
        <w:rPr>
          <w:b/>
          <w:spacing w:val="1"/>
          <w:sz w:val="24"/>
        </w:rPr>
        <w:t xml:space="preserve"> </w:t>
      </w:r>
      <w:r>
        <w:rPr>
          <w:b/>
          <w:sz w:val="24"/>
        </w:rPr>
        <w:t>VALVES.</w:t>
      </w:r>
      <w:r>
        <w:rPr>
          <w:spacing w:val="-21"/>
          <w:sz w:val="24"/>
        </w:rPr>
        <w:t xml:space="preserve"> </w:t>
      </w:r>
      <w:r>
        <w:rPr>
          <w:spacing w:val="-2"/>
          <w:sz w:val="24"/>
        </w:rPr>
        <w:t>The</w:t>
      </w:r>
      <w:r>
        <w:rPr>
          <w:spacing w:val="-21"/>
          <w:sz w:val="24"/>
        </w:rPr>
        <w:t xml:space="preserve"> </w:t>
      </w:r>
      <w:r>
        <w:rPr>
          <w:spacing w:val="-2"/>
          <w:sz w:val="24"/>
        </w:rPr>
        <w:t>locations</w:t>
      </w:r>
      <w:r>
        <w:rPr>
          <w:spacing w:val="-22"/>
          <w:sz w:val="24"/>
        </w:rPr>
        <w:t xml:space="preserve"> </w:t>
      </w:r>
      <w:r>
        <w:rPr>
          <w:spacing w:val="-2"/>
          <w:sz w:val="24"/>
        </w:rPr>
        <w:t>of</w:t>
      </w:r>
      <w:r>
        <w:rPr>
          <w:spacing w:val="-19"/>
          <w:sz w:val="24"/>
        </w:rPr>
        <w:t xml:space="preserve"> </w:t>
      </w:r>
      <w:r>
        <w:rPr>
          <w:spacing w:val="-2"/>
          <w:sz w:val="24"/>
        </w:rPr>
        <w:t>the</w:t>
      </w:r>
      <w:r>
        <w:rPr>
          <w:spacing w:val="-21"/>
          <w:sz w:val="24"/>
        </w:rPr>
        <w:t xml:space="preserve"> </w:t>
      </w:r>
      <w:r>
        <w:rPr>
          <w:spacing w:val="-1"/>
          <w:sz w:val="24"/>
        </w:rPr>
        <w:t>high-water-pressure</w:t>
      </w:r>
      <w:r>
        <w:rPr>
          <w:spacing w:val="-21"/>
          <w:sz w:val="24"/>
        </w:rPr>
        <w:t xml:space="preserve"> </w:t>
      </w:r>
      <w:r>
        <w:rPr>
          <w:spacing w:val="-1"/>
          <w:sz w:val="24"/>
        </w:rPr>
        <w:t>zones</w:t>
      </w:r>
      <w:r>
        <w:rPr>
          <w:spacing w:val="-65"/>
          <w:sz w:val="24"/>
        </w:rPr>
        <w:t xml:space="preserve"> </w:t>
      </w:r>
      <w:r>
        <w:rPr>
          <w:sz w:val="24"/>
        </w:rPr>
        <w:t>within the City can be located and identified upon request from the Public</w:t>
      </w:r>
      <w:r>
        <w:rPr>
          <w:spacing w:val="1"/>
          <w:sz w:val="24"/>
        </w:rPr>
        <w:t xml:space="preserve"> </w:t>
      </w:r>
      <w:r w:rsidR="007A6073">
        <w:rPr>
          <w:sz w:val="24"/>
        </w:rPr>
        <w:t>Works</w:t>
      </w:r>
      <w:r>
        <w:rPr>
          <w:spacing w:val="-1"/>
          <w:sz w:val="24"/>
        </w:rPr>
        <w:t xml:space="preserve"> </w:t>
      </w:r>
      <w:r>
        <w:rPr>
          <w:sz w:val="24"/>
        </w:rPr>
        <w:t>Department.</w:t>
      </w:r>
    </w:p>
    <w:p w14:paraId="1F6B5207" w14:textId="77777777" w:rsidR="007E5106" w:rsidRDefault="007E5106">
      <w:pPr>
        <w:pStyle w:val="BodyText"/>
        <w:spacing w:before="7"/>
      </w:pPr>
    </w:p>
    <w:p w14:paraId="7336AB95" w14:textId="77777777" w:rsidR="007E5106" w:rsidRDefault="007F33FE">
      <w:pPr>
        <w:pStyle w:val="ListParagraph"/>
        <w:numPr>
          <w:ilvl w:val="2"/>
          <w:numId w:val="60"/>
        </w:numPr>
        <w:tabs>
          <w:tab w:val="left" w:pos="1528"/>
        </w:tabs>
        <w:ind w:left="939" w:right="398" w:firstLine="0"/>
        <w:rPr>
          <w:sz w:val="24"/>
        </w:rPr>
      </w:pPr>
      <w:r>
        <w:rPr>
          <w:b/>
          <w:spacing w:val="-3"/>
          <w:sz w:val="24"/>
        </w:rPr>
        <w:t>FIRE</w:t>
      </w:r>
      <w:r>
        <w:rPr>
          <w:b/>
          <w:spacing w:val="-16"/>
          <w:sz w:val="24"/>
        </w:rPr>
        <w:t xml:space="preserve"> </w:t>
      </w:r>
      <w:r>
        <w:rPr>
          <w:b/>
          <w:spacing w:val="-3"/>
          <w:sz w:val="24"/>
        </w:rPr>
        <w:t>HYDRANT</w:t>
      </w:r>
      <w:r>
        <w:rPr>
          <w:b/>
          <w:spacing w:val="-22"/>
          <w:sz w:val="24"/>
        </w:rPr>
        <w:t xml:space="preserve"> </w:t>
      </w:r>
      <w:r>
        <w:rPr>
          <w:b/>
          <w:spacing w:val="-3"/>
          <w:sz w:val="24"/>
        </w:rPr>
        <w:t>SPACING</w:t>
      </w:r>
      <w:r>
        <w:rPr>
          <w:b/>
          <w:spacing w:val="-21"/>
          <w:sz w:val="24"/>
        </w:rPr>
        <w:t xml:space="preserve"> </w:t>
      </w:r>
      <w:r>
        <w:rPr>
          <w:b/>
          <w:spacing w:val="-3"/>
          <w:sz w:val="24"/>
        </w:rPr>
        <w:t>AND</w:t>
      </w:r>
      <w:r>
        <w:rPr>
          <w:b/>
          <w:spacing w:val="-22"/>
          <w:sz w:val="24"/>
        </w:rPr>
        <w:t xml:space="preserve"> </w:t>
      </w:r>
      <w:r>
        <w:rPr>
          <w:b/>
          <w:spacing w:val="-3"/>
          <w:sz w:val="24"/>
        </w:rPr>
        <w:t>LOCATION</w:t>
      </w:r>
      <w:r>
        <w:rPr>
          <w:spacing w:val="-3"/>
          <w:sz w:val="24"/>
        </w:rPr>
        <w:t>.</w:t>
      </w:r>
      <w:r>
        <w:rPr>
          <w:spacing w:val="-21"/>
          <w:sz w:val="24"/>
        </w:rPr>
        <w:t xml:space="preserve"> </w:t>
      </w:r>
      <w:r>
        <w:rPr>
          <w:spacing w:val="-2"/>
          <w:sz w:val="24"/>
        </w:rPr>
        <w:t>Generally,</w:t>
      </w:r>
      <w:r>
        <w:rPr>
          <w:spacing w:val="-21"/>
          <w:sz w:val="24"/>
        </w:rPr>
        <w:t xml:space="preserve"> </w:t>
      </w:r>
      <w:r>
        <w:rPr>
          <w:spacing w:val="-2"/>
          <w:sz w:val="24"/>
        </w:rPr>
        <w:t>fire</w:t>
      </w:r>
      <w:r>
        <w:rPr>
          <w:spacing w:val="-21"/>
          <w:sz w:val="24"/>
        </w:rPr>
        <w:t xml:space="preserve"> </w:t>
      </w:r>
      <w:r>
        <w:rPr>
          <w:spacing w:val="-2"/>
          <w:sz w:val="24"/>
        </w:rPr>
        <w:t>hydrants</w:t>
      </w:r>
      <w:r>
        <w:rPr>
          <w:spacing w:val="-22"/>
          <w:sz w:val="24"/>
        </w:rPr>
        <w:t xml:space="preserve"> </w:t>
      </w:r>
      <w:r>
        <w:rPr>
          <w:spacing w:val="-2"/>
          <w:sz w:val="24"/>
        </w:rPr>
        <w:t>shall</w:t>
      </w:r>
      <w:r>
        <w:rPr>
          <w:spacing w:val="-22"/>
          <w:sz w:val="24"/>
        </w:rPr>
        <w:t xml:space="preserve"> </w:t>
      </w:r>
      <w:r>
        <w:rPr>
          <w:spacing w:val="-2"/>
          <w:sz w:val="24"/>
        </w:rPr>
        <w:t>be</w:t>
      </w:r>
      <w:r>
        <w:rPr>
          <w:spacing w:val="-64"/>
          <w:sz w:val="24"/>
        </w:rPr>
        <w:t xml:space="preserve"> </w:t>
      </w:r>
      <w:r>
        <w:rPr>
          <w:sz w:val="24"/>
        </w:rPr>
        <w:t>spaced and</w:t>
      </w:r>
      <w:r>
        <w:rPr>
          <w:spacing w:val="1"/>
          <w:sz w:val="24"/>
        </w:rPr>
        <w:t xml:space="preserve"> </w:t>
      </w:r>
      <w:r>
        <w:rPr>
          <w:sz w:val="24"/>
        </w:rPr>
        <w:t>located</w:t>
      </w:r>
      <w:r>
        <w:rPr>
          <w:spacing w:val="1"/>
          <w:sz w:val="24"/>
        </w:rPr>
        <w:t xml:space="preserve"> </w:t>
      </w:r>
      <w:r>
        <w:rPr>
          <w:sz w:val="24"/>
        </w:rPr>
        <w:t>as follows:</w:t>
      </w:r>
    </w:p>
    <w:p w14:paraId="1361798E" w14:textId="77777777" w:rsidR="007E5106" w:rsidRDefault="007E5106">
      <w:pPr>
        <w:pStyle w:val="BodyText"/>
      </w:pPr>
    </w:p>
    <w:p w14:paraId="1D80EAF8" w14:textId="77777777" w:rsidR="007E5106" w:rsidRDefault="007F33FE">
      <w:pPr>
        <w:pStyle w:val="ListParagraph"/>
        <w:numPr>
          <w:ilvl w:val="0"/>
          <w:numId w:val="47"/>
        </w:numPr>
        <w:tabs>
          <w:tab w:val="left" w:pos="1843"/>
        </w:tabs>
        <w:ind w:hanging="364"/>
        <w:rPr>
          <w:sz w:val="24"/>
        </w:rPr>
      </w:pPr>
      <w:r>
        <w:rPr>
          <w:sz w:val="24"/>
        </w:rPr>
        <w:t>At each intersection,</w:t>
      </w:r>
      <w:r>
        <w:rPr>
          <w:spacing w:val="-1"/>
          <w:sz w:val="24"/>
        </w:rPr>
        <w:t xml:space="preserve"> </w:t>
      </w:r>
      <w:r>
        <w:rPr>
          <w:sz w:val="24"/>
        </w:rPr>
        <w:t>generally</w:t>
      </w:r>
      <w:r>
        <w:rPr>
          <w:spacing w:val="-3"/>
          <w:sz w:val="24"/>
        </w:rPr>
        <w:t xml:space="preserve"> </w:t>
      </w:r>
      <w:r>
        <w:rPr>
          <w:sz w:val="24"/>
        </w:rPr>
        <w:t>on the same sides</w:t>
      </w:r>
      <w:r>
        <w:rPr>
          <w:spacing w:val="-1"/>
          <w:sz w:val="24"/>
        </w:rPr>
        <w:t xml:space="preserve"> </w:t>
      </w:r>
      <w:r>
        <w:rPr>
          <w:sz w:val="24"/>
        </w:rPr>
        <w:t>of</w:t>
      </w:r>
      <w:r>
        <w:rPr>
          <w:spacing w:val="2"/>
          <w:sz w:val="24"/>
        </w:rPr>
        <w:t xml:space="preserve"> </w:t>
      </w:r>
      <w:r>
        <w:rPr>
          <w:sz w:val="24"/>
        </w:rPr>
        <w:t>the street.</w:t>
      </w:r>
    </w:p>
    <w:p w14:paraId="75C2F047" w14:textId="77777777" w:rsidR="007E5106" w:rsidRDefault="007E5106">
      <w:pPr>
        <w:pStyle w:val="BodyText"/>
      </w:pPr>
    </w:p>
    <w:p w14:paraId="5288B8DF" w14:textId="77777777" w:rsidR="007E5106" w:rsidRDefault="007F33FE">
      <w:pPr>
        <w:pStyle w:val="ListParagraph"/>
        <w:numPr>
          <w:ilvl w:val="0"/>
          <w:numId w:val="47"/>
        </w:numPr>
        <w:tabs>
          <w:tab w:val="left" w:pos="1910"/>
        </w:tabs>
        <w:ind w:left="1479" w:right="399" w:firstLine="0"/>
        <w:rPr>
          <w:sz w:val="24"/>
        </w:rPr>
      </w:pPr>
      <w:r>
        <w:rPr>
          <w:sz w:val="24"/>
        </w:rPr>
        <w:t>In residential areas, fire hydrant spacing shall be no greater than five</w:t>
      </w:r>
      <w:r>
        <w:rPr>
          <w:spacing w:val="1"/>
          <w:sz w:val="24"/>
        </w:rPr>
        <w:t xml:space="preserve"> </w:t>
      </w:r>
      <w:r>
        <w:rPr>
          <w:sz w:val="24"/>
        </w:rPr>
        <w:t>hundred feet and no house shall be more than two hundred fifty feet from a</w:t>
      </w:r>
      <w:r>
        <w:rPr>
          <w:spacing w:val="1"/>
          <w:sz w:val="24"/>
        </w:rPr>
        <w:t xml:space="preserve"> </w:t>
      </w:r>
      <w:r>
        <w:rPr>
          <w:sz w:val="24"/>
        </w:rPr>
        <w:t>hydrant</w:t>
      </w:r>
      <w:r>
        <w:rPr>
          <w:spacing w:val="-1"/>
          <w:sz w:val="24"/>
        </w:rPr>
        <w:t xml:space="preserve"> </w:t>
      </w:r>
      <w:r>
        <w:rPr>
          <w:sz w:val="24"/>
        </w:rPr>
        <w:t>measured along</w:t>
      </w:r>
      <w:r>
        <w:rPr>
          <w:spacing w:val="-2"/>
          <w:sz w:val="24"/>
        </w:rPr>
        <w:t xml:space="preserve"> </w:t>
      </w:r>
      <w:r>
        <w:rPr>
          <w:sz w:val="24"/>
        </w:rPr>
        <w:t>a street</w:t>
      </w:r>
      <w:r>
        <w:rPr>
          <w:spacing w:val="-1"/>
          <w:sz w:val="24"/>
        </w:rPr>
        <w:t xml:space="preserve"> </w:t>
      </w:r>
      <w:r>
        <w:rPr>
          <w:sz w:val="24"/>
        </w:rPr>
        <w:t>access to the property</w:t>
      </w:r>
      <w:r>
        <w:rPr>
          <w:spacing w:val="-3"/>
          <w:sz w:val="24"/>
        </w:rPr>
        <w:t xml:space="preserve"> </w:t>
      </w:r>
      <w:r>
        <w:rPr>
          <w:sz w:val="24"/>
        </w:rPr>
        <w:t>being</w:t>
      </w:r>
      <w:r>
        <w:rPr>
          <w:spacing w:val="-2"/>
          <w:sz w:val="24"/>
        </w:rPr>
        <w:t xml:space="preserve"> </w:t>
      </w:r>
      <w:r>
        <w:rPr>
          <w:sz w:val="24"/>
        </w:rPr>
        <w:t>served.</w:t>
      </w:r>
    </w:p>
    <w:p w14:paraId="62291E33" w14:textId="77777777" w:rsidR="007E5106" w:rsidRDefault="007E5106">
      <w:pPr>
        <w:pStyle w:val="BodyText"/>
      </w:pPr>
    </w:p>
    <w:p w14:paraId="5E78668A" w14:textId="08F9743C" w:rsidR="007E5106" w:rsidRDefault="007F33FE">
      <w:pPr>
        <w:pStyle w:val="ListParagraph"/>
        <w:numPr>
          <w:ilvl w:val="0"/>
          <w:numId w:val="47"/>
        </w:numPr>
        <w:tabs>
          <w:tab w:val="left" w:pos="1879"/>
        </w:tabs>
        <w:ind w:left="1479" w:right="396" w:firstLine="0"/>
        <w:rPr>
          <w:sz w:val="24"/>
        </w:rPr>
      </w:pPr>
      <w:r>
        <w:rPr>
          <w:sz w:val="24"/>
        </w:rPr>
        <w:t xml:space="preserve">In multiple family areas, PD zones, industrial, </w:t>
      </w:r>
      <w:r w:rsidR="00A03060">
        <w:rPr>
          <w:sz w:val="24"/>
        </w:rPr>
        <w:t>business,</w:t>
      </w:r>
      <w:r>
        <w:rPr>
          <w:sz w:val="24"/>
        </w:rPr>
        <w:t xml:space="preserve"> or</w:t>
      </w:r>
      <w:r>
        <w:rPr>
          <w:spacing w:val="1"/>
          <w:sz w:val="24"/>
        </w:rPr>
        <w:t xml:space="preserve"> </w:t>
      </w:r>
      <w:r>
        <w:rPr>
          <w:sz w:val="24"/>
        </w:rPr>
        <w:t>commercial areas, fire hydrant spacing shall require special investigation to</w:t>
      </w:r>
      <w:r>
        <w:rPr>
          <w:spacing w:val="1"/>
          <w:sz w:val="24"/>
        </w:rPr>
        <w:t xml:space="preserve"> </w:t>
      </w:r>
      <w:r>
        <w:rPr>
          <w:sz w:val="24"/>
        </w:rPr>
        <w:t>determine</w:t>
      </w:r>
      <w:r>
        <w:rPr>
          <w:spacing w:val="-3"/>
          <w:sz w:val="24"/>
        </w:rPr>
        <w:t xml:space="preserve"> </w:t>
      </w:r>
      <w:r>
        <w:rPr>
          <w:sz w:val="24"/>
        </w:rPr>
        <w:t>the</w:t>
      </w:r>
      <w:r>
        <w:rPr>
          <w:spacing w:val="-2"/>
          <w:sz w:val="24"/>
        </w:rPr>
        <w:t xml:space="preserve"> </w:t>
      </w:r>
      <w:r>
        <w:rPr>
          <w:sz w:val="24"/>
        </w:rPr>
        <w:t>hydrant</w:t>
      </w:r>
      <w:r>
        <w:rPr>
          <w:spacing w:val="-3"/>
          <w:sz w:val="24"/>
        </w:rPr>
        <w:t xml:space="preserve"> </w:t>
      </w:r>
      <w:r>
        <w:rPr>
          <w:sz w:val="24"/>
        </w:rPr>
        <w:t>spacing</w:t>
      </w:r>
      <w:r>
        <w:rPr>
          <w:spacing w:val="-7"/>
          <w:sz w:val="24"/>
        </w:rPr>
        <w:t xml:space="preserve"> </w:t>
      </w:r>
      <w:r>
        <w:rPr>
          <w:sz w:val="24"/>
        </w:rPr>
        <w:t>per</w:t>
      </w:r>
      <w:r>
        <w:rPr>
          <w:spacing w:val="-7"/>
          <w:sz w:val="24"/>
        </w:rPr>
        <w:t xml:space="preserve"> </w:t>
      </w:r>
      <w:r>
        <w:rPr>
          <w:sz w:val="24"/>
        </w:rPr>
        <w:t>Appendix</w:t>
      </w:r>
      <w:r>
        <w:rPr>
          <w:spacing w:val="-9"/>
          <w:sz w:val="24"/>
        </w:rPr>
        <w:t xml:space="preserve"> </w:t>
      </w:r>
      <w:r>
        <w:rPr>
          <w:sz w:val="24"/>
        </w:rPr>
        <w:t>111-B</w:t>
      </w:r>
      <w:r>
        <w:rPr>
          <w:spacing w:val="-5"/>
          <w:sz w:val="24"/>
        </w:rPr>
        <w:t xml:space="preserve"> </w:t>
      </w:r>
      <w:r>
        <w:rPr>
          <w:sz w:val="24"/>
        </w:rPr>
        <w:t>of</w:t>
      </w:r>
      <w:r>
        <w:rPr>
          <w:spacing w:val="-3"/>
          <w:sz w:val="24"/>
        </w:rPr>
        <w:t xml:space="preserve"> </w:t>
      </w:r>
      <w:r>
        <w:rPr>
          <w:sz w:val="24"/>
        </w:rPr>
        <w:t>the</w:t>
      </w:r>
      <w:r>
        <w:rPr>
          <w:spacing w:val="-5"/>
          <w:sz w:val="24"/>
        </w:rPr>
        <w:t xml:space="preserve"> </w:t>
      </w:r>
      <w:r>
        <w:rPr>
          <w:sz w:val="24"/>
        </w:rPr>
        <w:t>Uniform</w:t>
      </w:r>
      <w:r>
        <w:rPr>
          <w:spacing w:val="-4"/>
          <w:sz w:val="24"/>
        </w:rPr>
        <w:t xml:space="preserve"> </w:t>
      </w:r>
      <w:r>
        <w:rPr>
          <w:sz w:val="24"/>
        </w:rPr>
        <w:t>Fire</w:t>
      </w:r>
      <w:r>
        <w:rPr>
          <w:spacing w:val="-6"/>
          <w:sz w:val="24"/>
        </w:rPr>
        <w:t xml:space="preserve"> </w:t>
      </w:r>
      <w:r>
        <w:rPr>
          <w:sz w:val="24"/>
        </w:rPr>
        <w:t>Code</w:t>
      </w:r>
      <w:r>
        <w:rPr>
          <w:spacing w:val="-64"/>
          <w:sz w:val="24"/>
        </w:rPr>
        <w:t xml:space="preserve"> </w:t>
      </w:r>
      <w:r>
        <w:rPr>
          <w:sz w:val="24"/>
        </w:rPr>
        <w:t>(UFC). (Generally, spacing shall be no greater than three hundred fifty (350)</w:t>
      </w:r>
      <w:r w:rsidR="006879C9">
        <w:rPr>
          <w:sz w:val="24"/>
        </w:rPr>
        <w:t xml:space="preserve"> </w:t>
      </w:r>
      <w:r>
        <w:rPr>
          <w:spacing w:val="-64"/>
          <w:sz w:val="24"/>
        </w:rPr>
        <w:t xml:space="preserve"> </w:t>
      </w:r>
      <w:r w:rsidR="006879C9">
        <w:rPr>
          <w:spacing w:val="-64"/>
          <w:sz w:val="24"/>
        </w:rPr>
        <w:t xml:space="preserve"> </w:t>
      </w:r>
      <w:r>
        <w:rPr>
          <w:sz w:val="24"/>
        </w:rPr>
        <w:t>feet</w:t>
      </w:r>
      <w:r>
        <w:rPr>
          <w:spacing w:val="25"/>
          <w:sz w:val="24"/>
        </w:rPr>
        <w:t xml:space="preserve"> </w:t>
      </w:r>
      <w:r>
        <w:rPr>
          <w:sz w:val="24"/>
        </w:rPr>
        <w:t>and</w:t>
      </w:r>
      <w:r>
        <w:rPr>
          <w:spacing w:val="26"/>
          <w:sz w:val="24"/>
        </w:rPr>
        <w:t xml:space="preserve"> </w:t>
      </w:r>
      <w:r>
        <w:rPr>
          <w:sz w:val="24"/>
        </w:rPr>
        <w:t>all</w:t>
      </w:r>
      <w:r>
        <w:rPr>
          <w:spacing w:val="22"/>
          <w:sz w:val="24"/>
        </w:rPr>
        <w:t xml:space="preserve"> </w:t>
      </w:r>
      <w:r>
        <w:rPr>
          <w:sz w:val="24"/>
        </w:rPr>
        <w:t>commercial</w:t>
      </w:r>
      <w:r>
        <w:rPr>
          <w:spacing w:val="23"/>
          <w:sz w:val="24"/>
        </w:rPr>
        <w:t xml:space="preserve"> </w:t>
      </w:r>
      <w:r>
        <w:rPr>
          <w:sz w:val="24"/>
        </w:rPr>
        <w:t>buildings</w:t>
      </w:r>
      <w:r>
        <w:rPr>
          <w:spacing w:val="23"/>
          <w:sz w:val="24"/>
        </w:rPr>
        <w:t xml:space="preserve"> </w:t>
      </w:r>
      <w:r>
        <w:rPr>
          <w:sz w:val="24"/>
        </w:rPr>
        <w:t>shall</w:t>
      </w:r>
      <w:r>
        <w:rPr>
          <w:spacing w:val="21"/>
          <w:sz w:val="24"/>
        </w:rPr>
        <w:t xml:space="preserve"> </w:t>
      </w:r>
      <w:r>
        <w:rPr>
          <w:sz w:val="24"/>
        </w:rPr>
        <w:t>be</w:t>
      </w:r>
      <w:r>
        <w:rPr>
          <w:spacing w:val="24"/>
          <w:sz w:val="24"/>
        </w:rPr>
        <w:t xml:space="preserve"> </w:t>
      </w:r>
      <w:r>
        <w:rPr>
          <w:sz w:val="24"/>
        </w:rPr>
        <w:t>within</w:t>
      </w:r>
      <w:r>
        <w:rPr>
          <w:spacing w:val="23"/>
          <w:sz w:val="24"/>
        </w:rPr>
        <w:t xml:space="preserve"> </w:t>
      </w:r>
      <w:r>
        <w:rPr>
          <w:sz w:val="24"/>
        </w:rPr>
        <w:t>one</w:t>
      </w:r>
      <w:r>
        <w:rPr>
          <w:spacing w:val="24"/>
          <w:sz w:val="24"/>
        </w:rPr>
        <w:t xml:space="preserve"> </w:t>
      </w:r>
      <w:r>
        <w:rPr>
          <w:sz w:val="24"/>
        </w:rPr>
        <w:t>hundred</w:t>
      </w:r>
      <w:r>
        <w:rPr>
          <w:spacing w:val="24"/>
          <w:sz w:val="24"/>
        </w:rPr>
        <w:t xml:space="preserve"> </w:t>
      </w:r>
      <w:r w:rsidR="00A03060">
        <w:rPr>
          <w:sz w:val="24"/>
        </w:rPr>
        <w:t>seventy</w:t>
      </w:r>
      <w:r w:rsidR="00A03060">
        <w:rPr>
          <w:spacing w:val="20"/>
          <w:sz w:val="24"/>
        </w:rPr>
        <w:t>-five</w:t>
      </w:r>
    </w:p>
    <w:p w14:paraId="4C029812" w14:textId="77777777" w:rsidR="007E5106" w:rsidRDefault="007F33FE">
      <w:pPr>
        <w:pStyle w:val="BodyText"/>
        <w:ind w:left="1479"/>
        <w:jc w:val="both"/>
      </w:pPr>
      <w:r>
        <w:t>(175)</w:t>
      </w:r>
      <w:r>
        <w:rPr>
          <w:spacing w:val="-2"/>
        </w:rPr>
        <w:t xml:space="preserve"> </w:t>
      </w:r>
      <w:r>
        <w:t>feet</w:t>
      </w:r>
      <w:r>
        <w:rPr>
          <w:spacing w:val="-1"/>
        </w:rPr>
        <w:t xml:space="preserve"> </w:t>
      </w:r>
      <w:r>
        <w:t>of</w:t>
      </w:r>
      <w:r>
        <w:rPr>
          <w:spacing w:val="3"/>
        </w:rPr>
        <w:t xml:space="preserve"> </w:t>
      </w:r>
      <w:r>
        <w:t>a hydrant.)</w:t>
      </w:r>
    </w:p>
    <w:p w14:paraId="1A90BF83" w14:textId="77777777" w:rsidR="007E5106" w:rsidRDefault="007E5106">
      <w:pPr>
        <w:pStyle w:val="BodyText"/>
      </w:pPr>
    </w:p>
    <w:p w14:paraId="3E0FB751" w14:textId="6101F395" w:rsidR="007E5106" w:rsidRDefault="007F33FE">
      <w:pPr>
        <w:pStyle w:val="ListParagraph"/>
        <w:numPr>
          <w:ilvl w:val="0"/>
          <w:numId w:val="47"/>
        </w:numPr>
        <w:tabs>
          <w:tab w:val="left" w:pos="1836"/>
        </w:tabs>
        <w:spacing w:before="1"/>
        <w:ind w:left="1479" w:right="395" w:firstLine="0"/>
        <w:rPr>
          <w:sz w:val="24"/>
        </w:rPr>
      </w:pPr>
      <w:r>
        <w:rPr>
          <w:sz w:val="24"/>
        </w:rPr>
        <w:t>Generally,</w:t>
      </w:r>
      <w:r>
        <w:rPr>
          <w:spacing w:val="-12"/>
          <w:sz w:val="24"/>
        </w:rPr>
        <w:t xml:space="preserve"> </w:t>
      </w:r>
      <w:r>
        <w:rPr>
          <w:sz w:val="24"/>
        </w:rPr>
        <w:t>hydrants</w:t>
      </w:r>
      <w:r>
        <w:rPr>
          <w:spacing w:val="-12"/>
          <w:sz w:val="24"/>
        </w:rPr>
        <w:t xml:space="preserve"> </w:t>
      </w:r>
      <w:r>
        <w:rPr>
          <w:sz w:val="24"/>
        </w:rPr>
        <w:t>shall</w:t>
      </w:r>
      <w:r>
        <w:rPr>
          <w:spacing w:val="-12"/>
          <w:sz w:val="24"/>
        </w:rPr>
        <w:t xml:space="preserve"> </w:t>
      </w:r>
      <w:r w:rsidR="00A03060">
        <w:rPr>
          <w:sz w:val="24"/>
        </w:rPr>
        <w:t>be</w:t>
      </w:r>
      <w:r w:rsidR="00A03060">
        <w:rPr>
          <w:spacing w:val="-12"/>
          <w:sz w:val="24"/>
        </w:rPr>
        <w:t xml:space="preserve"> </w:t>
      </w:r>
      <w:r w:rsidR="00A03060">
        <w:rPr>
          <w:sz w:val="24"/>
        </w:rPr>
        <w:t>in</w:t>
      </w:r>
      <w:r>
        <w:rPr>
          <w:spacing w:val="-11"/>
          <w:sz w:val="24"/>
        </w:rPr>
        <w:t xml:space="preserve"> </w:t>
      </w:r>
      <w:r>
        <w:rPr>
          <w:sz w:val="24"/>
        </w:rPr>
        <w:t>line</w:t>
      </w:r>
      <w:r>
        <w:rPr>
          <w:spacing w:val="-11"/>
          <w:sz w:val="24"/>
        </w:rPr>
        <w:t xml:space="preserve"> </w:t>
      </w:r>
      <w:r>
        <w:rPr>
          <w:sz w:val="24"/>
        </w:rPr>
        <w:t>with</w:t>
      </w:r>
      <w:r>
        <w:rPr>
          <w:spacing w:val="-12"/>
          <w:sz w:val="24"/>
        </w:rPr>
        <w:t xml:space="preserve"> </w:t>
      </w:r>
      <w:r>
        <w:rPr>
          <w:sz w:val="24"/>
        </w:rPr>
        <w:t>extensions</w:t>
      </w:r>
      <w:r>
        <w:rPr>
          <w:spacing w:val="-12"/>
          <w:sz w:val="24"/>
        </w:rPr>
        <w:t xml:space="preserve"> </w:t>
      </w:r>
      <w:r>
        <w:rPr>
          <w:sz w:val="24"/>
        </w:rPr>
        <w:t>of</w:t>
      </w:r>
      <w:r>
        <w:rPr>
          <w:spacing w:val="-9"/>
          <w:sz w:val="24"/>
        </w:rPr>
        <w:t xml:space="preserve"> </w:t>
      </w:r>
      <w:r>
        <w:rPr>
          <w:sz w:val="24"/>
        </w:rPr>
        <w:t>the</w:t>
      </w:r>
      <w:r>
        <w:rPr>
          <w:spacing w:val="-13"/>
          <w:sz w:val="24"/>
        </w:rPr>
        <w:t xml:space="preserve"> </w:t>
      </w:r>
      <w:r>
        <w:rPr>
          <w:sz w:val="24"/>
        </w:rPr>
        <w:t>property</w:t>
      </w:r>
      <w:r>
        <w:rPr>
          <w:spacing w:val="-64"/>
          <w:sz w:val="24"/>
        </w:rPr>
        <w:t xml:space="preserve"> </w:t>
      </w:r>
      <w:r>
        <w:rPr>
          <w:sz w:val="24"/>
        </w:rPr>
        <w:t>line when</w:t>
      </w:r>
      <w:r>
        <w:rPr>
          <w:spacing w:val="1"/>
          <w:sz w:val="24"/>
        </w:rPr>
        <w:t xml:space="preserve"> </w:t>
      </w:r>
      <w:r>
        <w:rPr>
          <w:sz w:val="24"/>
        </w:rPr>
        <w:t>located</w:t>
      </w:r>
      <w:r>
        <w:rPr>
          <w:spacing w:val="1"/>
          <w:sz w:val="24"/>
        </w:rPr>
        <w:t xml:space="preserve"> </w:t>
      </w:r>
      <w:r>
        <w:rPr>
          <w:sz w:val="24"/>
        </w:rPr>
        <w:t>mid-block.</w:t>
      </w:r>
    </w:p>
    <w:p w14:paraId="7BF87723" w14:textId="77777777" w:rsidR="007E5106" w:rsidRDefault="007E5106">
      <w:pPr>
        <w:pStyle w:val="BodyText"/>
        <w:spacing w:before="11"/>
        <w:rPr>
          <w:sz w:val="23"/>
        </w:rPr>
      </w:pPr>
    </w:p>
    <w:p w14:paraId="05FF7C52" w14:textId="77777777" w:rsidR="007E5106" w:rsidRDefault="007F33FE">
      <w:pPr>
        <w:pStyle w:val="ListParagraph"/>
        <w:numPr>
          <w:ilvl w:val="0"/>
          <w:numId w:val="47"/>
        </w:numPr>
        <w:tabs>
          <w:tab w:val="left" w:pos="1862"/>
        </w:tabs>
        <w:ind w:left="1479" w:right="396" w:firstLine="0"/>
        <w:rPr>
          <w:sz w:val="24"/>
        </w:rPr>
      </w:pPr>
      <w:r>
        <w:rPr>
          <w:sz w:val="24"/>
        </w:rPr>
        <w:t>Hydrants shall be placed no more than five (5) feet from the back of the</w:t>
      </w:r>
      <w:r>
        <w:rPr>
          <w:spacing w:val="1"/>
          <w:sz w:val="24"/>
        </w:rPr>
        <w:t xml:space="preserve"> </w:t>
      </w:r>
      <w:r>
        <w:rPr>
          <w:sz w:val="24"/>
        </w:rPr>
        <w:t>sidewalk. Where sidewalk is not adjacent to the curb and a four (4) foot wide</w:t>
      </w:r>
      <w:r>
        <w:rPr>
          <w:spacing w:val="-64"/>
          <w:sz w:val="24"/>
        </w:rPr>
        <w:t xml:space="preserve"> </w:t>
      </w:r>
      <w:r>
        <w:rPr>
          <w:spacing w:val="-1"/>
          <w:sz w:val="24"/>
        </w:rPr>
        <w:t>or</w:t>
      </w:r>
      <w:r>
        <w:rPr>
          <w:spacing w:val="-18"/>
          <w:sz w:val="24"/>
        </w:rPr>
        <w:t xml:space="preserve"> </w:t>
      </w:r>
      <w:r>
        <w:rPr>
          <w:spacing w:val="-1"/>
          <w:sz w:val="24"/>
        </w:rPr>
        <w:t>wider</w:t>
      </w:r>
      <w:r>
        <w:rPr>
          <w:spacing w:val="-18"/>
          <w:sz w:val="24"/>
        </w:rPr>
        <w:t xml:space="preserve"> </w:t>
      </w:r>
      <w:r>
        <w:rPr>
          <w:spacing w:val="-1"/>
          <w:sz w:val="24"/>
        </w:rPr>
        <w:t>planter</w:t>
      </w:r>
      <w:r>
        <w:rPr>
          <w:spacing w:val="-18"/>
          <w:sz w:val="24"/>
        </w:rPr>
        <w:t xml:space="preserve"> </w:t>
      </w:r>
      <w:r>
        <w:rPr>
          <w:spacing w:val="-1"/>
          <w:sz w:val="24"/>
        </w:rPr>
        <w:t>area</w:t>
      </w:r>
      <w:r>
        <w:rPr>
          <w:spacing w:val="-16"/>
          <w:sz w:val="24"/>
        </w:rPr>
        <w:t xml:space="preserve"> </w:t>
      </w:r>
      <w:r>
        <w:rPr>
          <w:spacing w:val="-1"/>
          <w:sz w:val="24"/>
        </w:rPr>
        <w:t>exists,</w:t>
      </w:r>
      <w:r>
        <w:rPr>
          <w:spacing w:val="-16"/>
          <w:sz w:val="24"/>
        </w:rPr>
        <w:t xml:space="preserve"> </w:t>
      </w:r>
      <w:r>
        <w:rPr>
          <w:spacing w:val="-1"/>
          <w:sz w:val="24"/>
        </w:rPr>
        <w:t>the</w:t>
      </w:r>
      <w:r>
        <w:rPr>
          <w:spacing w:val="-16"/>
          <w:sz w:val="24"/>
        </w:rPr>
        <w:t xml:space="preserve"> </w:t>
      </w:r>
      <w:r>
        <w:rPr>
          <w:spacing w:val="-1"/>
          <w:sz w:val="24"/>
        </w:rPr>
        <w:t>hydrant</w:t>
      </w:r>
      <w:r>
        <w:rPr>
          <w:spacing w:val="-16"/>
          <w:sz w:val="24"/>
        </w:rPr>
        <w:t xml:space="preserve"> </w:t>
      </w:r>
      <w:r>
        <w:rPr>
          <w:spacing w:val="-1"/>
          <w:sz w:val="24"/>
        </w:rPr>
        <w:t>may</w:t>
      </w:r>
      <w:r>
        <w:rPr>
          <w:spacing w:val="-18"/>
          <w:sz w:val="24"/>
        </w:rPr>
        <w:t xml:space="preserve"> </w:t>
      </w:r>
      <w:r>
        <w:rPr>
          <w:sz w:val="24"/>
        </w:rPr>
        <w:t>be</w:t>
      </w:r>
      <w:r>
        <w:rPr>
          <w:spacing w:val="-16"/>
          <w:sz w:val="24"/>
        </w:rPr>
        <w:t xml:space="preserve"> </w:t>
      </w:r>
      <w:r>
        <w:rPr>
          <w:sz w:val="24"/>
        </w:rPr>
        <w:t>placed</w:t>
      </w:r>
      <w:r>
        <w:rPr>
          <w:spacing w:val="-16"/>
          <w:sz w:val="24"/>
        </w:rPr>
        <w:t xml:space="preserve"> </w:t>
      </w:r>
      <w:r>
        <w:rPr>
          <w:sz w:val="24"/>
        </w:rPr>
        <w:t>in</w:t>
      </w:r>
      <w:r>
        <w:rPr>
          <w:spacing w:val="-16"/>
          <w:sz w:val="24"/>
        </w:rPr>
        <w:t xml:space="preserve"> </w:t>
      </w:r>
      <w:r>
        <w:rPr>
          <w:sz w:val="24"/>
        </w:rPr>
        <w:t>the</w:t>
      </w:r>
      <w:r>
        <w:rPr>
          <w:spacing w:val="-15"/>
          <w:sz w:val="24"/>
        </w:rPr>
        <w:t xml:space="preserve"> </w:t>
      </w:r>
      <w:r>
        <w:rPr>
          <w:sz w:val="24"/>
        </w:rPr>
        <w:t>planter</w:t>
      </w:r>
      <w:r>
        <w:rPr>
          <w:spacing w:val="-22"/>
          <w:sz w:val="24"/>
        </w:rPr>
        <w:t xml:space="preserve"> </w:t>
      </w:r>
      <w:r>
        <w:rPr>
          <w:sz w:val="24"/>
        </w:rPr>
        <w:t>no</w:t>
      </w:r>
      <w:r>
        <w:rPr>
          <w:spacing w:val="-21"/>
          <w:sz w:val="24"/>
        </w:rPr>
        <w:t xml:space="preserve"> </w:t>
      </w:r>
      <w:r>
        <w:rPr>
          <w:sz w:val="24"/>
        </w:rPr>
        <w:t>closer</w:t>
      </w:r>
      <w:r>
        <w:rPr>
          <w:spacing w:val="-64"/>
          <w:sz w:val="24"/>
        </w:rPr>
        <w:t xml:space="preserve"> </w:t>
      </w:r>
      <w:r>
        <w:rPr>
          <w:sz w:val="24"/>
        </w:rPr>
        <w:t>than</w:t>
      </w:r>
      <w:r>
        <w:rPr>
          <w:spacing w:val="-10"/>
          <w:sz w:val="24"/>
        </w:rPr>
        <w:t xml:space="preserve"> </w:t>
      </w:r>
      <w:r>
        <w:rPr>
          <w:sz w:val="24"/>
        </w:rPr>
        <w:t>two</w:t>
      </w:r>
      <w:r>
        <w:rPr>
          <w:spacing w:val="-10"/>
          <w:sz w:val="24"/>
        </w:rPr>
        <w:t xml:space="preserve"> </w:t>
      </w:r>
      <w:r>
        <w:rPr>
          <w:sz w:val="24"/>
        </w:rPr>
        <w:t>feet</w:t>
      </w:r>
      <w:r>
        <w:rPr>
          <w:spacing w:val="-10"/>
          <w:sz w:val="24"/>
        </w:rPr>
        <w:t xml:space="preserve"> </w:t>
      </w:r>
      <w:r>
        <w:rPr>
          <w:sz w:val="24"/>
        </w:rPr>
        <w:t>from</w:t>
      </w:r>
      <w:r>
        <w:rPr>
          <w:spacing w:val="-9"/>
          <w:sz w:val="24"/>
        </w:rPr>
        <w:t xml:space="preserve"> </w:t>
      </w:r>
      <w:r>
        <w:rPr>
          <w:sz w:val="24"/>
        </w:rPr>
        <w:t>the</w:t>
      </w:r>
      <w:r>
        <w:rPr>
          <w:spacing w:val="-10"/>
          <w:sz w:val="24"/>
        </w:rPr>
        <w:t xml:space="preserve"> </w:t>
      </w:r>
      <w:r>
        <w:rPr>
          <w:sz w:val="24"/>
        </w:rPr>
        <w:t>back</w:t>
      </w:r>
      <w:r>
        <w:rPr>
          <w:spacing w:val="-10"/>
          <w:sz w:val="24"/>
        </w:rPr>
        <w:t xml:space="preserve"> </w:t>
      </w:r>
      <w:r>
        <w:rPr>
          <w:sz w:val="24"/>
        </w:rPr>
        <w:t>of</w:t>
      </w:r>
      <w:r>
        <w:rPr>
          <w:spacing w:val="-8"/>
          <w:sz w:val="24"/>
        </w:rPr>
        <w:t xml:space="preserve"> </w:t>
      </w:r>
      <w:r>
        <w:rPr>
          <w:sz w:val="24"/>
        </w:rPr>
        <w:t>the</w:t>
      </w:r>
      <w:r>
        <w:rPr>
          <w:spacing w:val="-10"/>
          <w:sz w:val="24"/>
        </w:rPr>
        <w:t xml:space="preserve"> </w:t>
      </w:r>
      <w:r>
        <w:rPr>
          <w:sz w:val="24"/>
        </w:rPr>
        <w:t>curb.</w:t>
      </w:r>
      <w:r>
        <w:rPr>
          <w:spacing w:val="47"/>
          <w:sz w:val="24"/>
        </w:rPr>
        <w:t xml:space="preserve"> </w:t>
      </w:r>
      <w:r>
        <w:rPr>
          <w:sz w:val="24"/>
        </w:rPr>
        <w:t>Provide</w:t>
      </w:r>
      <w:r>
        <w:rPr>
          <w:spacing w:val="-10"/>
          <w:sz w:val="24"/>
        </w:rPr>
        <w:t xml:space="preserve"> </w:t>
      </w:r>
      <w:r>
        <w:rPr>
          <w:sz w:val="24"/>
        </w:rPr>
        <w:t>a</w:t>
      </w:r>
      <w:r>
        <w:rPr>
          <w:spacing w:val="-10"/>
          <w:sz w:val="24"/>
        </w:rPr>
        <w:t xml:space="preserve"> </w:t>
      </w:r>
      <w:r>
        <w:rPr>
          <w:sz w:val="24"/>
        </w:rPr>
        <w:t>five</w:t>
      </w:r>
      <w:r>
        <w:rPr>
          <w:spacing w:val="-10"/>
          <w:sz w:val="24"/>
        </w:rPr>
        <w:t xml:space="preserve"> </w:t>
      </w:r>
      <w:r>
        <w:rPr>
          <w:sz w:val="24"/>
        </w:rPr>
        <w:t>(5)</w:t>
      </w:r>
      <w:r>
        <w:rPr>
          <w:spacing w:val="-10"/>
          <w:sz w:val="24"/>
        </w:rPr>
        <w:t xml:space="preserve"> </w:t>
      </w:r>
      <w:r>
        <w:rPr>
          <w:sz w:val="24"/>
        </w:rPr>
        <w:t>foot</w:t>
      </w:r>
      <w:r>
        <w:rPr>
          <w:spacing w:val="-13"/>
          <w:sz w:val="24"/>
        </w:rPr>
        <w:t xml:space="preserve"> </w:t>
      </w:r>
      <w:r>
        <w:rPr>
          <w:sz w:val="24"/>
        </w:rPr>
        <w:t>elliptical</w:t>
      </w:r>
      <w:r>
        <w:rPr>
          <w:spacing w:val="-13"/>
          <w:sz w:val="24"/>
        </w:rPr>
        <w:t xml:space="preserve"> </w:t>
      </w:r>
      <w:r>
        <w:rPr>
          <w:sz w:val="24"/>
        </w:rPr>
        <w:t>radius</w:t>
      </w:r>
    </w:p>
    <w:p w14:paraId="3550F9FB" w14:textId="77777777" w:rsidR="007E5106" w:rsidRDefault="007E5106">
      <w:pPr>
        <w:jc w:val="both"/>
        <w:rPr>
          <w:sz w:val="24"/>
        </w:rPr>
        <w:sectPr w:rsidR="007E5106">
          <w:pgSz w:w="12240" w:h="15840"/>
          <w:pgMar w:top="1360" w:right="1040" w:bottom="880" w:left="1220" w:header="0" w:footer="699" w:gutter="0"/>
          <w:cols w:space="720"/>
        </w:sectPr>
      </w:pPr>
    </w:p>
    <w:p w14:paraId="7E92E1C1" w14:textId="77777777" w:rsidR="007E5106" w:rsidRDefault="007F33FE">
      <w:pPr>
        <w:pStyle w:val="BodyText"/>
        <w:spacing w:before="78"/>
        <w:ind w:left="1480" w:right="397"/>
        <w:jc w:val="both"/>
      </w:pPr>
      <w:r>
        <w:lastRenderedPageBreak/>
        <w:t>of clearance to adjacent obstacles with the lowest water outlet not less than</w:t>
      </w:r>
      <w:r>
        <w:rPr>
          <w:spacing w:val="1"/>
        </w:rPr>
        <w:t xml:space="preserve"> </w:t>
      </w:r>
      <w:r>
        <w:t>eighteen (18) inches nor more than thirty (30) inches from the final ground</w:t>
      </w:r>
      <w:r>
        <w:rPr>
          <w:spacing w:val="1"/>
        </w:rPr>
        <w:t xml:space="preserve"> </w:t>
      </w:r>
      <w:r>
        <w:t>elevation (see standard drawings). The "break-away" flange at the bottom of</w:t>
      </w:r>
      <w:r>
        <w:rPr>
          <w:spacing w:val="-64"/>
        </w:rPr>
        <w:t xml:space="preserve"> </w:t>
      </w:r>
      <w:r>
        <w:t>hydrants shall be installed so that it is at, or within six (6) inches above, final</w:t>
      </w:r>
      <w:r>
        <w:rPr>
          <w:spacing w:val="-64"/>
        </w:rPr>
        <w:t xml:space="preserve"> </w:t>
      </w:r>
      <w:r>
        <w:t>ground elevation.</w:t>
      </w:r>
    </w:p>
    <w:p w14:paraId="63EBA591" w14:textId="77777777" w:rsidR="007E5106" w:rsidRDefault="007E5106">
      <w:pPr>
        <w:pStyle w:val="BodyText"/>
      </w:pPr>
    </w:p>
    <w:p w14:paraId="623BA0A3" w14:textId="22EA751F" w:rsidR="007E5106" w:rsidRDefault="007F33FE">
      <w:pPr>
        <w:pStyle w:val="ListParagraph"/>
        <w:numPr>
          <w:ilvl w:val="0"/>
          <w:numId w:val="47"/>
        </w:numPr>
        <w:tabs>
          <w:tab w:val="left" w:pos="1790"/>
        </w:tabs>
        <w:spacing w:line="242" w:lineRule="auto"/>
        <w:ind w:left="1480" w:right="397" w:firstLine="0"/>
        <w:rPr>
          <w:b/>
          <w:sz w:val="24"/>
        </w:rPr>
      </w:pPr>
      <w:r>
        <w:rPr>
          <w:sz w:val="24"/>
        </w:rPr>
        <w:t xml:space="preserve">All fire hydrants shall be owned and maintained by the Public </w:t>
      </w:r>
      <w:r w:rsidR="007A6073">
        <w:rPr>
          <w:sz w:val="24"/>
        </w:rPr>
        <w:t>Works</w:t>
      </w:r>
      <w:r>
        <w:rPr>
          <w:spacing w:val="1"/>
          <w:sz w:val="24"/>
        </w:rPr>
        <w:t xml:space="preserve"> </w:t>
      </w:r>
      <w:r>
        <w:rPr>
          <w:spacing w:val="-1"/>
          <w:sz w:val="24"/>
        </w:rPr>
        <w:t>Department</w:t>
      </w:r>
      <w:r>
        <w:rPr>
          <w:spacing w:val="-16"/>
          <w:sz w:val="24"/>
        </w:rPr>
        <w:t xml:space="preserve"> </w:t>
      </w:r>
      <w:r>
        <w:rPr>
          <w:spacing w:val="-1"/>
          <w:sz w:val="24"/>
        </w:rPr>
        <w:t>and</w:t>
      </w:r>
      <w:r>
        <w:rPr>
          <w:spacing w:val="-16"/>
          <w:sz w:val="24"/>
        </w:rPr>
        <w:t xml:space="preserve"> </w:t>
      </w:r>
      <w:r>
        <w:rPr>
          <w:sz w:val="24"/>
        </w:rPr>
        <w:t>shall</w:t>
      </w:r>
      <w:r>
        <w:rPr>
          <w:spacing w:val="-17"/>
          <w:sz w:val="24"/>
        </w:rPr>
        <w:t xml:space="preserve"> </w:t>
      </w:r>
      <w:r>
        <w:rPr>
          <w:sz w:val="24"/>
        </w:rPr>
        <w:t>be</w:t>
      </w:r>
      <w:r>
        <w:rPr>
          <w:spacing w:val="-16"/>
          <w:sz w:val="24"/>
        </w:rPr>
        <w:t xml:space="preserve"> </w:t>
      </w:r>
      <w:r>
        <w:rPr>
          <w:sz w:val="24"/>
        </w:rPr>
        <w:t>installed</w:t>
      </w:r>
      <w:r>
        <w:rPr>
          <w:spacing w:val="-16"/>
          <w:sz w:val="24"/>
        </w:rPr>
        <w:t xml:space="preserve"> </w:t>
      </w:r>
      <w:r>
        <w:rPr>
          <w:sz w:val="24"/>
        </w:rPr>
        <w:t>on</w:t>
      </w:r>
      <w:r>
        <w:rPr>
          <w:spacing w:val="-16"/>
          <w:sz w:val="24"/>
        </w:rPr>
        <w:t xml:space="preserve"> </w:t>
      </w:r>
      <w:r>
        <w:rPr>
          <w:sz w:val="24"/>
        </w:rPr>
        <w:t>dedicated</w:t>
      </w:r>
      <w:r>
        <w:rPr>
          <w:spacing w:val="-16"/>
          <w:sz w:val="24"/>
        </w:rPr>
        <w:t xml:space="preserve"> </w:t>
      </w:r>
      <w:r>
        <w:rPr>
          <w:sz w:val="24"/>
        </w:rPr>
        <w:t>easements</w:t>
      </w:r>
      <w:r>
        <w:rPr>
          <w:spacing w:val="-17"/>
          <w:sz w:val="24"/>
        </w:rPr>
        <w:t xml:space="preserve"> </w:t>
      </w:r>
      <w:r>
        <w:rPr>
          <w:sz w:val="24"/>
        </w:rPr>
        <w:t>or</w:t>
      </w:r>
      <w:r>
        <w:rPr>
          <w:spacing w:val="-18"/>
          <w:sz w:val="24"/>
        </w:rPr>
        <w:t xml:space="preserve"> </w:t>
      </w:r>
      <w:r>
        <w:rPr>
          <w:sz w:val="24"/>
        </w:rPr>
        <w:t>public</w:t>
      </w:r>
      <w:r>
        <w:rPr>
          <w:spacing w:val="-17"/>
          <w:sz w:val="24"/>
        </w:rPr>
        <w:t xml:space="preserve"> </w:t>
      </w:r>
      <w:r>
        <w:rPr>
          <w:sz w:val="24"/>
        </w:rPr>
        <w:t>rights-of-</w:t>
      </w:r>
      <w:r>
        <w:rPr>
          <w:spacing w:val="-64"/>
          <w:sz w:val="24"/>
        </w:rPr>
        <w:t xml:space="preserve"> </w:t>
      </w:r>
      <w:r>
        <w:rPr>
          <w:sz w:val="24"/>
        </w:rPr>
        <w:t>way</w:t>
      </w:r>
      <w:r>
        <w:rPr>
          <w:b/>
          <w:sz w:val="24"/>
        </w:rPr>
        <w:t>.</w:t>
      </w:r>
    </w:p>
    <w:p w14:paraId="248E7BD0" w14:textId="77777777" w:rsidR="007E5106" w:rsidRDefault="007E5106">
      <w:pPr>
        <w:pStyle w:val="BodyText"/>
        <w:spacing w:before="10"/>
        <w:rPr>
          <w:b/>
          <w:sz w:val="23"/>
        </w:rPr>
      </w:pPr>
    </w:p>
    <w:p w14:paraId="093091F0" w14:textId="77777777" w:rsidR="007E5106" w:rsidRDefault="007F33FE">
      <w:pPr>
        <w:pStyle w:val="ListParagraph"/>
        <w:numPr>
          <w:ilvl w:val="0"/>
          <w:numId w:val="47"/>
        </w:numPr>
        <w:tabs>
          <w:tab w:val="left" w:pos="1802"/>
        </w:tabs>
        <w:ind w:left="1480" w:right="398" w:firstLine="0"/>
        <w:rPr>
          <w:sz w:val="24"/>
        </w:rPr>
      </w:pPr>
      <w:r>
        <w:rPr>
          <w:sz w:val="24"/>
        </w:rPr>
        <w:t>A fire hydrant shall be placed in the end of all cul-de-sacs or on dead end</w:t>
      </w:r>
      <w:r>
        <w:rPr>
          <w:spacing w:val="-64"/>
          <w:sz w:val="24"/>
        </w:rPr>
        <w:t xml:space="preserve"> </w:t>
      </w:r>
      <w:r>
        <w:rPr>
          <w:sz w:val="24"/>
        </w:rPr>
        <w:t>lines.</w:t>
      </w:r>
    </w:p>
    <w:p w14:paraId="275B6095" w14:textId="77777777" w:rsidR="007E5106" w:rsidRDefault="007E5106">
      <w:pPr>
        <w:pStyle w:val="BodyText"/>
      </w:pPr>
    </w:p>
    <w:p w14:paraId="7794F709" w14:textId="77777777" w:rsidR="007E5106" w:rsidRDefault="007F33FE">
      <w:pPr>
        <w:pStyle w:val="BodyText"/>
        <w:spacing w:before="1"/>
        <w:ind w:left="1480"/>
        <w:jc w:val="both"/>
      </w:pPr>
      <w:r>
        <w:t>Fire</w:t>
      </w:r>
      <w:r>
        <w:rPr>
          <w:spacing w:val="-1"/>
        </w:rPr>
        <w:t xml:space="preserve"> </w:t>
      </w:r>
      <w:r>
        <w:t>hydrants</w:t>
      </w:r>
      <w:r>
        <w:rPr>
          <w:spacing w:val="-2"/>
        </w:rPr>
        <w:t xml:space="preserve"> </w:t>
      </w:r>
      <w:r>
        <w:t>shall</w:t>
      </w:r>
      <w:r>
        <w:rPr>
          <w:spacing w:val="-1"/>
        </w:rPr>
        <w:t xml:space="preserve"> </w:t>
      </w:r>
      <w:r>
        <w:t>not</w:t>
      </w:r>
      <w:r>
        <w:rPr>
          <w:spacing w:val="-2"/>
        </w:rPr>
        <w:t xml:space="preserve"> </w:t>
      </w:r>
      <w:r>
        <w:t>be</w:t>
      </w:r>
      <w:r>
        <w:rPr>
          <w:spacing w:val="-1"/>
        </w:rPr>
        <w:t xml:space="preserve"> </w:t>
      </w:r>
      <w:r>
        <w:t>located:</w:t>
      </w:r>
    </w:p>
    <w:p w14:paraId="28D61C57" w14:textId="77777777" w:rsidR="007E5106" w:rsidRDefault="007E5106">
      <w:pPr>
        <w:pStyle w:val="BodyText"/>
        <w:spacing w:before="11"/>
        <w:rPr>
          <w:sz w:val="23"/>
        </w:rPr>
      </w:pPr>
    </w:p>
    <w:p w14:paraId="390A0A0D" w14:textId="682AC7D7" w:rsidR="007E5106" w:rsidRDefault="007F33FE">
      <w:pPr>
        <w:pStyle w:val="ListParagraph"/>
        <w:numPr>
          <w:ilvl w:val="1"/>
          <w:numId w:val="47"/>
        </w:numPr>
        <w:tabs>
          <w:tab w:val="left" w:pos="2200"/>
        </w:tabs>
        <w:ind w:right="395" w:firstLine="0"/>
        <w:rPr>
          <w:sz w:val="24"/>
        </w:rPr>
      </w:pPr>
      <w:r>
        <w:rPr>
          <w:sz w:val="24"/>
        </w:rPr>
        <w:t>within</w:t>
      </w:r>
      <w:r>
        <w:rPr>
          <w:spacing w:val="61"/>
          <w:sz w:val="24"/>
        </w:rPr>
        <w:t xml:space="preserve"> </w:t>
      </w:r>
      <w:r>
        <w:rPr>
          <w:sz w:val="24"/>
        </w:rPr>
        <w:t>five</w:t>
      </w:r>
      <w:r>
        <w:rPr>
          <w:spacing w:val="61"/>
          <w:sz w:val="24"/>
        </w:rPr>
        <w:t xml:space="preserve"> </w:t>
      </w:r>
      <w:r>
        <w:rPr>
          <w:sz w:val="24"/>
        </w:rPr>
        <w:t>feet</w:t>
      </w:r>
      <w:r>
        <w:rPr>
          <w:spacing w:val="61"/>
          <w:sz w:val="24"/>
        </w:rPr>
        <w:t xml:space="preserve"> </w:t>
      </w:r>
      <w:r>
        <w:rPr>
          <w:sz w:val="24"/>
        </w:rPr>
        <w:t>of</w:t>
      </w:r>
      <w:r>
        <w:rPr>
          <w:spacing w:val="63"/>
          <w:sz w:val="24"/>
        </w:rPr>
        <w:t xml:space="preserve"> </w:t>
      </w:r>
      <w:r>
        <w:rPr>
          <w:sz w:val="24"/>
        </w:rPr>
        <w:t>a</w:t>
      </w:r>
      <w:r>
        <w:rPr>
          <w:spacing w:val="62"/>
          <w:sz w:val="24"/>
        </w:rPr>
        <w:t xml:space="preserve"> </w:t>
      </w:r>
      <w:r>
        <w:rPr>
          <w:sz w:val="24"/>
        </w:rPr>
        <w:t>driveway,</w:t>
      </w:r>
      <w:r>
        <w:rPr>
          <w:spacing w:val="60"/>
          <w:sz w:val="24"/>
        </w:rPr>
        <w:t xml:space="preserve"> </w:t>
      </w:r>
      <w:r>
        <w:rPr>
          <w:sz w:val="24"/>
        </w:rPr>
        <w:t>power</w:t>
      </w:r>
      <w:r>
        <w:rPr>
          <w:spacing w:val="60"/>
          <w:sz w:val="24"/>
        </w:rPr>
        <w:t xml:space="preserve"> </w:t>
      </w:r>
      <w:r>
        <w:rPr>
          <w:sz w:val="24"/>
        </w:rPr>
        <w:t>pole,</w:t>
      </w:r>
      <w:r>
        <w:rPr>
          <w:spacing w:val="60"/>
          <w:sz w:val="24"/>
        </w:rPr>
        <w:t xml:space="preserve"> </w:t>
      </w:r>
      <w:r>
        <w:rPr>
          <w:sz w:val="24"/>
        </w:rPr>
        <w:t>light</w:t>
      </w:r>
      <w:r>
        <w:rPr>
          <w:spacing w:val="61"/>
          <w:sz w:val="24"/>
        </w:rPr>
        <w:t xml:space="preserve"> </w:t>
      </w:r>
      <w:r>
        <w:rPr>
          <w:sz w:val="24"/>
        </w:rPr>
        <w:t>standard,</w:t>
      </w:r>
      <w:r>
        <w:rPr>
          <w:spacing w:val="58"/>
          <w:sz w:val="24"/>
        </w:rPr>
        <w:t xml:space="preserve"> </w:t>
      </w:r>
      <w:r>
        <w:rPr>
          <w:sz w:val="24"/>
        </w:rPr>
        <w:t>or</w:t>
      </w:r>
      <w:r>
        <w:rPr>
          <w:spacing w:val="58"/>
          <w:sz w:val="24"/>
        </w:rPr>
        <w:t xml:space="preserve"> </w:t>
      </w:r>
      <w:r>
        <w:rPr>
          <w:sz w:val="24"/>
        </w:rPr>
        <w:t>any</w:t>
      </w:r>
      <w:r>
        <w:rPr>
          <w:spacing w:val="-64"/>
          <w:sz w:val="24"/>
        </w:rPr>
        <w:t xml:space="preserve"> </w:t>
      </w:r>
      <w:r>
        <w:rPr>
          <w:sz w:val="24"/>
        </w:rPr>
        <w:t>obstruction</w:t>
      </w:r>
      <w:r w:rsidR="0053132E">
        <w:rPr>
          <w:sz w:val="24"/>
        </w:rPr>
        <w:t>.</w:t>
      </w:r>
    </w:p>
    <w:p w14:paraId="51306366" w14:textId="77777777" w:rsidR="007E5106" w:rsidRDefault="007E5106">
      <w:pPr>
        <w:pStyle w:val="BodyText"/>
      </w:pPr>
    </w:p>
    <w:p w14:paraId="48620F41" w14:textId="77777777" w:rsidR="007E5106" w:rsidRDefault="007F33FE">
      <w:pPr>
        <w:pStyle w:val="ListParagraph"/>
        <w:numPr>
          <w:ilvl w:val="1"/>
          <w:numId w:val="47"/>
        </w:numPr>
        <w:tabs>
          <w:tab w:val="left" w:pos="2200"/>
        </w:tabs>
        <w:ind w:right="397" w:firstLine="0"/>
        <w:rPr>
          <w:sz w:val="24"/>
        </w:rPr>
      </w:pPr>
      <w:r>
        <w:rPr>
          <w:spacing w:val="-1"/>
          <w:sz w:val="24"/>
        </w:rPr>
        <w:t>or,</w:t>
      </w:r>
      <w:r>
        <w:rPr>
          <w:spacing w:val="-16"/>
          <w:sz w:val="24"/>
        </w:rPr>
        <w:t xml:space="preserve"> </w:t>
      </w:r>
      <w:r>
        <w:rPr>
          <w:spacing w:val="-1"/>
          <w:sz w:val="24"/>
        </w:rPr>
        <w:t>within</w:t>
      </w:r>
      <w:r>
        <w:rPr>
          <w:spacing w:val="-16"/>
          <w:sz w:val="24"/>
        </w:rPr>
        <w:t xml:space="preserve"> </w:t>
      </w:r>
      <w:r>
        <w:rPr>
          <w:spacing w:val="-1"/>
          <w:sz w:val="24"/>
        </w:rPr>
        <w:t>three</w:t>
      </w:r>
      <w:r>
        <w:rPr>
          <w:spacing w:val="-16"/>
          <w:sz w:val="24"/>
        </w:rPr>
        <w:t xml:space="preserve"> </w:t>
      </w:r>
      <w:r>
        <w:rPr>
          <w:spacing w:val="-1"/>
          <w:sz w:val="24"/>
        </w:rPr>
        <w:t>(3)</w:t>
      </w:r>
      <w:r>
        <w:rPr>
          <w:spacing w:val="-18"/>
          <w:sz w:val="24"/>
        </w:rPr>
        <w:t xml:space="preserve"> </w:t>
      </w:r>
      <w:r>
        <w:rPr>
          <w:spacing w:val="-1"/>
          <w:sz w:val="24"/>
        </w:rPr>
        <w:t>feet</w:t>
      </w:r>
      <w:r>
        <w:rPr>
          <w:spacing w:val="-16"/>
          <w:sz w:val="24"/>
        </w:rPr>
        <w:t xml:space="preserve"> </w:t>
      </w:r>
      <w:r>
        <w:rPr>
          <w:sz w:val="24"/>
        </w:rPr>
        <w:t>of</w:t>
      </w:r>
      <w:r>
        <w:rPr>
          <w:spacing w:val="-14"/>
          <w:sz w:val="24"/>
        </w:rPr>
        <w:t xml:space="preserve"> </w:t>
      </w:r>
      <w:r>
        <w:rPr>
          <w:sz w:val="24"/>
        </w:rPr>
        <w:t>any</w:t>
      </w:r>
      <w:r>
        <w:rPr>
          <w:spacing w:val="-19"/>
          <w:sz w:val="24"/>
        </w:rPr>
        <w:t xml:space="preserve"> </w:t>
      </w:r>
      <w:r>
        <w:rPr>
          <w:sz w:val="24"/>
        </w:rPr>
        <w:t>block</w:t>
      </w:r>
      <w:r>
        <w:rPr>
          <w:spacing w:val="-17"/>
          <w:sz w:val="24"/>
        </w:rPr>
        <w:t xml:space="preserve"> </w:t>
      </w:r>
      <w:r>
        <w:rPr>
          <w:sz w:val="24"/>
        </w:rPr>
        <w:t>wall</w:t>
      </w:r>
      <w:r>
        <w:rPr>
          <w:spacing w:val="-17"/>
          <w:sz w:val="24"/>
        </w:rPr>
        <w:t xml:space="preserve"> </w:t>
      </w:r>
      <w:r>
        <w:rPr>
          <w:sz w:val="24"/>
        </w:rPr>
        <w:t>or</w:t>
      </w:r>
      <w:r>
        <w:rPr>
          <w:spacing w:val="-18"/>
          <w:sz w:val="24"/>
        </w:rPr>
        <w:t xml:space="preserve"> </w:t>
      </w:r>
      <w:r>
        <w:rPr>
          <w:sz w:val="24"/>
        </w:rPr>
        <w:t>fence</w:t>
      </w:r>
      <w:r>
        <w:rPr>
          <w:spacing w:val="-16"/>
          <w:sz w:val="24"/>
        </w:rPr>
        <w:t xml:space="preserve"> </w:t>
      </w:r>
      <w:r>
        <w:rPr>
          <w:sz w:val="24"/>
        </w:rPr>
        <w:t>when</w:t>
      </w:r>
      <w:r>
        <w:rPr>
          <w:spacing w:val="-16"/>
          <w:sz w:val="24"/>
        </w:rPr>
        <w:t xml:space="preserve"> </w:t>
      </w:r>
      <w:r>
        <w:rPr>
          <w:sz w:val="24"/>
        </w:rPr>
        <w:t>measured</w:t>
      </w:r>
      <w:r>
        <w:rPr>
          <w:spacing w:val="-21"/>
          <w:sz w:val="24"/>
        </w:rPr>
        <w:t xml:space="preserve"> </w:t>
      </w:r>
      <w:r>
        <w:rPr>
          <w:sz w:val="24"/>
        </w:rPr>
        <w:t>to</w:t>
      </w:r>
      <w:r>
        <w:rPr>
          <w:spacing w:val="-21"/>
          <w:sz w:val="24"/>
        </w:rPr>
        <w:t xml:space="preserve"> </w:t>
      </w:r>
      <w:r>
        <w:rPr>
          <w:sz w:val="24"/>
        </w:rPr>
        <w:t>the</w:t>
      </w:r>
      <w:r>
        <w:rPr>
          <w:spacing w:val="-64"/>
          <w:sz w:val="24"/>
        </w:rPr>
        <w:t xml:space="preserve"> </w:t>
      </w:r>
      <w:r>
        <w:rPr>
          <w:sz w:val="24"/>
        </w:rPr>
        <w:t>rear</w:t>
      </w:r>
      <w:r>
        <w:rPr>
          <w:spacing w:val="-2"/>
          <w:sz w:val="24"/>
        </w:rPr>
        <w:t xml:space="preserve"> </w:t>
      </w:r>
      <w:r>
        <w:rPr>
          <w:sz w:val="24"/>
        </w:rPr>
        <w:t>of</w:t>
      </w:r>
      <w:r>
        <w:rPr>
          <w:spacing w:val="3"/>
          <w:sz w:val="24"/>
        </w:rPr>
        <w:t xml:space="preserve"> </w:t>
      </w:r>
      <w:r>
        <w:rPr>
          <w:sz w:val="24"/>
        </w:rPr>
        <w:t>the</w:t>
      </w:r>
      <w:r>
        <w:rPr>
          <w:spacing w:val="1"/>
          <w:sz w:val="24"/>
        </w:rPr>
        <w:t xml:space="preserve"> </w:t>
      </w:r>
      <w:r>
        <w:rPr>
          <w:sz w:val="24"/>
        </w:rPr>
        <w:t>hydrant.</w:t>
      </w:r>
    </w:p>
    <w:p w14:paraId="74F00A3A" w14:textId="77777777" w:rsidR="007E5106" w:rsidRDefault="007E5106">
      <w:pPr>
        <w:pStyle w:val="BodyText"/>
        <w:spacing w:before="7"/>
      </w:pPr>
    </w:p>
    <w:p w14:paraId="37C53634" w14:textId="77777777" w:rsidR="007E5106" w:rsidRDefault="007F33FE">
      <w:pPr>
        <w:pStyle w:val="ListParagraph"/>
        <w:numPr>
          <w:ilvl w:val="2"/>
          <w:numId w:val="60"/>
        </w:numPr>
        <w:tabs>
          <w:tab w:val="left" w:pos="1528"/>
        </w:tabs>
        <w:ind w:right="396" w:firstLine="0"/>
        <w:rPr>
          <w:sz w:val="24"/>
        </w:rPr>
      </w:pPr>
      <w:r>
        <w:rPr>
          <w:b/>
          <w:spacing w:val="-1"/>
          <w:sz w:val="24"/>
        </w:rPr>
        <w:t>FIRE</w:t>
      </w:r>
      <w:r>
        <w:rPr>
          <w:b/>
          <w:spacing w:val="-16"/>
          <w:sz w:val="24"/>
        </w:rPr>
        <w:t xml:space="preserve"> </w:t>
      </w:r>
      <w:r>
        <w:rPr>
          <w:b/>
          <w:spacing w:val="-1"/>
          <w:sz w:val="24"/>
        </w:rPr>
        <w:t>FLOW</w:t>
      </w:r>
      <w:r>
        <w:rPr>
          <w:b/>
          <w:spacing w:val="-15"/>
          <w:sz w:val="24"/>
        </w:rPr>
        <w:t xml:space="preserve"> </w:t>
      </w:r>
      <w:r>
        <w:rPr>
          <w:b/>
          <w:spacing w:val="-1"/>
          <w:sz w:val="24"/>
        </w:rPr>
        <w:t>REQUIREMENTS</w:t>
      </w:r>
      <w:r>
        <w:rPr>
          <w:spacing w:val="-1"/>
          <w:sz w:val="24"/>
        </w:rPr>
        <w:t>.</w:t>
      </w:r>
      <w:r>
        <w:rPr>
          <w:spacing w:val="-16"/>
          <w:sz w:val="24"/>
        </w:rPr>
        <w:t xml:space="preserve"> </w:t>
      </w:r>
      <w:r>
        <w:rPr>
          <w:spacing w:val="-1"/>
          <w:sz w:val="24"/>
        </w:rPr>
        <w:t>Under</w:t>
      </w:r>
      <w:r>
        <w:rPr>
          <w:spacing w:val="-17"/>
          <w:sz w:val="24"/>
        </w:rPr>
        <w:t xml:space="preserve"> </w:t>
      </w:r>
      <w:r>
        <w:rPr>
          <w:spacing w:val="-1"/>
          <w:sz w:val="24"/>
        </w:rPr>
        <w:t>maximum</w:t>
      </w:r>
      <w:r>
        <w:rPr>
          <w:spacing w:val="-15"/>
          <w:sz w:val="24"/>
        </w:rPr>
        <w:t xml:space="preserve"> </w:t>
      </w:r>
      <w:r>
        <w:rPr>
          <w:spacing w:val="-1"/>
          <w:sz w:val="24"/>
        </w:rPr>
        <w:t>day</w:t>
      </w:r>
      <w:r>
        <w:rPr>
          <w:spacing w:val="-19"/>
          <w:sz w:val="24"/>
        </w:rPr>
        <w:t xml:space="preserve"> </w:t>
      </w:r>
      <w:r>
        <w:rPr>
          <w:spacing w:val="-1"/>
          <w:sz w:val="24"/>
        </w:rPr>
        <w:t>demand</w:t>
      </w:r>
      <w:r>
        <w:rPr>
          <w:spacing w:val="-21"/>
          <w:sz w:val="24"/>
        </w:rPr>
        <w:t xml:space="preserve"> </w:t>
      </w:r>
      <w:r>
        <w:rPr>
          <w:spacing w:val="-1"/>
          <w:sz w:val="24"/>
        </w:rPr>
        <w:t>conditions,</w:t>
      </w:r>
      <w:r>
        <w:rPr>
          <w:spacing w:val="-21"/>
          <w:sz w:val="24"/>
        </w:rPr>
        <w:t xml:space="preserve"> </w:t>
      </w:r>
      <w:r>
        <w:rPr>
          <w:sz w:val="24"/>
        </w:rPr>
        <w:t>fire</w:t>
      </w:r>
      <w:r>
        <w:rPr>
          <w:spacing w:val="-64"/>
          <w:sz w:val="24"/>
        </w:rPr>
        <w:t xml:space="preserve"> </w:t>
      </w:r>
      <w:r>
        <w:rPr>
          <w:sz w:val="24"/>
        </w:rPr>
        <w:t>flow shall be at least seven hundred fifty (750) gallons per minute at any one</w:t>
      </w:r>
      <w:r>
        <w:rPr>
          <w:spacing w:val="1"/>
          <w:sz w:val="24"/>
        </w:rPr>
        <w:t xml:space="preserve"> </w:t>
      </w:r>
      <w:r>
        <w:rPr>
          <w:sz w:val="24"/>
        </w:rPr>
        <w:t>hydrant with a total fire flow of at least one thousand five hundred (1,500) gpm at</w:t>
      </w:r>
      <w:r>
        <w:rPr>
          <w:spacing w:val="1"/>
          <w:sz w:val="24"/>
        </w:rPr>
        <w:t xml:space="preserve"> </w:t>
      </w:r>
      <w:r>
        <w:rPr>
          <w:sz w:val="24"/>
        </w:rPr>
        <w:t>any</w:t>
      </w:r>
      <w:r>
        <w:rPr>
          <w:spacing w:val="-15"/>
          <w:sz w:val="24"/>
        </w:rPr>
        <w:t xml:space="preserve"> </w:t>
      </w:r>
      <w:r>
        <w:rPr>
          <w:sz w:val="24"/>
        </w:rPr>
        <w:t>combination</w:t>
      </w:r>
      <w:r>
        <w:rPr>
          <w:spacing w:val="-12"/>
          <w:sz w:val="24"/>
        </w:rPr>
        <w:t xml:space="preserve"> </w:t>
      </w:r>
      <w:r>
        <w:rPr>
          <w:sz w:val="24"/>
        </w:rPr>
        <w:t>of</w:t>
      </w:r>
      <w:r>
        <w:rPr>
          <w:spacing w:val="-10"/>
          <w:sz w:val="24"/>
        </w:rPr>
        <w:t xml:space="preserve"> </w:t>
      </w:r>
      <w:r>
        <w:rPr>
          <w:sz w:val="24"/>
        </w:rPr>
        <w:t>two</w:t>
      </w:r>
      <w:r>
        <w:rPr>
          <w:spacing w:val="-14"/>
          <w:sz w:val="24"/>
        </w:rPr>
        <w:t xml:space="preserve"> </w:t>
      </w:r>
      <w:r>
        <w:rPr>
          <w:sz w:val="24"/>
        </w:rPr>
        <w:t>hydrants</w:t>
      </w:r>
      <w:r>
        <w:rPr>
          <w:spacing w:val="-15"/>
          <w:sz w:val="24"/>
        </w:rPr>
        <w:t xml:space="preserve"> </w:t>
      </w:r>
      <w:r>
        <w:rPr>
          <w:sz w:val="24"/>
        </w:rPr>
        <w:t>in</w:t>
      </w:r>
      <w:r>
        <w:rPr>
          <w:spacing w:val="-14"/>
          <w:sz w:val="24"/>
        </w:rPr>
        <w:t xml:space="preserve"> </w:t>
      </w:r>
      <w:r>
        <w:rPr>
          <w:sz w:val="24"/>
        </w:rPr>
        <w:t>the</w:t>
      </w:r>
      <w:r>
        <w:rPr>
          <w:spacing w:val="-14"/>
          <w:sz w:val="24"/>
        </w:rPr>
        <w:t xml:space="preserve"> </w:t>
      </w:r>
      <w:r>
        <w:rPr>
          <w:sz w:val="24"/>
        </w:rPr>
        <w:t>area,</w:t>
      </w:r>
      <w:r>
        <w:rPr>
          <w:spacing w:val="-15"/>
          <w:sz w:val="24"/>
        </w:rPr>
        <w:t xml:space="preserve"> </w:t>
      </w:r>
      <w:r>
        <w:rPr>
          <w:sz w:val="24"/>
        </w:rPr>
        <w:t>and/or</w:t>
      </w:r>
      <w:r>
        <w:rPr>
          <w:spacing w:val="-16"/>
          <w:sz w:val="24"/>
        </w:rPr>
        <w:t xml:space="preserve"> </w:t>
      </w:r>
      <w:r>
        <w:rPr>
          <w:sz w:val="24"/>
        </w:rPr>
        <w:t>must</w:t>
      </w:r>
      <w:r>
        <w:rPr>
          <w:spacing w:val="-15"/>
          <w:sz w:val="24"/>
        </w:rPr>
        <w:t xml:space="preserve"> </w:t>
      </w:r>
      <w:r>
        <w:rPr>
          <w:sz w:val="24"/>
        </w:rPr>
        <w:t>meet</w:t>
      </w:r>
      <w:r>
        <w:rPr>
          <w:spacing w:val="-15"/>
          <w:sz w:val="24"/>
        </w:rPr>
        <w:t xml:space="preserve"> </w:t>
      </w:r>
      <w:r>
        <w:rPr>
          <w:sz w:val="24"/>
        </w:rPr>
        <w:t>the</w:t>
      </w:r>
      <w:r>
        <w:rPr>
          <w:spacing w:val="-14"/>
          <w:sz w:val="24"/>
        </w:rPr>
        <w:t xml:space="preserve"> </w:t>
      </w:r>
      <w:r>
        <w:rPr>
          <w:sz w:val="24"/>
        </w:rPr>
        <w:t>requirements</w:t>
      </w:r>
      <w:r>
        <w:rPr>
          <w:spacing w:val="-15"/>
          <w:sz w:val="24"/>
        </w:rPr>
        <w:t xml:space="preserve"> </w:t>
      </w:r>
      <w:r>
        <w:rPr>
          <w:sz w:val="24"/>
        </w:rPr>
        <w:t>of</w:t>
      </w:r>
      <w:r>
        <w:rPr>
          <w:spacing w:val="-64"/>
          <w:sz w:val="24"/>
        </w:rPr>
        <w:t xml:space="preserve"> </w:t>
      </w:r>
      <w:r>
        <w:rPr>
          <w:spacing w:val="-1"/>
          <w:sz w:val="24"/>
        </w:rPr>
        <w:t>the</w:t>
      </w:r>
      <w:r>
        <w:rPr>
          <w:spacing w:val="-16"/>
          <w:sz w:val="24"/>
        </w:rPr>
        <w:t xml:space="preserve"> </w:t>
      </w:r>
      <w:r>
        <w:rPr>
          <w:spacing w:val="-1"/>
          <w:sz w:val="24"/>
        </w:rPr>
        <w:t>Federal</w:t>
      </w:r>
      <w:r>
        <w:rPr>
          <w:spacing w:val="-17"/>
          <w:sz w:val="24"/>
        </w:rPr>
        <w:t xml:space="preserve"> </w:t>
      </w:r>
      <w:r>
        <w:rPr>
          <w:spacing w:val="-1"/>
          <w:sz w:val="24"/>
        </w:rPr>
        <w:t>Insurance</w:t>
      </w:r>
      <w:r>
        <w:rPr>
          <w:spacing w:val="-16"/>
          <w:sz w:val="24"/>
        </w:rPr>
        <w:t xml:space="preserve"> </w:t>
      </w:r>
      <w:r>
        <w:rPr>
          <w:spacing w:val="-1"/>
          <w:sz w:val="24"/>
        </w:rPr>
        <w:t>Service</w:t>
      </w:r>
      <w:r>
        <w:rPr>
          <w:spacing w:val="-16"/>
          <w:sz w:val="24"/>
        </w:rPr>
        <w:t xml:space="preserve"> </w:t>
      </w:r>
      <w:r>
        <w:rPr>
          <w:spacing w:val="-1"/>
          <w:sz w:val="24"/>
        </w:rPr>
        <w:t>Office.</w:t>
      </w:r>
      <w:r>
        <w:rPr>
          <w:spacing w:val="-16"/>
          <w:sz w:val="24"/>
        </w:rPr>
        <w:t xml:space="preserve"> </w:t>
      </w:r>
      <w:r>
        <w:rPr>
          <w:spacing w:val="-1"/>
          <w:sz w:val="24"/>
        </w:rPr>
        <w:t>The</w:t>
      </w:r>
      <w:r>
        <w:rPr>
          <w:spacing w:val="-16"/>
          <w:sz w:val="24"/>
        </w:rPr>
        <w:t xml:space="preserve"> </w:t>
      </w:r>
      <w:r>
        <w:rPr>
          <w:spacing w:val="-1"/>
          <w:sz w:val="24"/>
        </w:rPr>
        <w:t>total</w:t>
      </w:r>
      <w:r>
        <w:rPr>
          <w:spacing w:val="-16"/>
          <w:sz w:val="24"/>
        </w:rPr>
        <w:t xml:space="preserve"> </w:t>
      </w:r>
      <w:r>
        <w:rPr>
          <w:spacing w:val="-1"/>
          <w:sz w:val="24"/>
        </w:rPr>
        <w:t>system</w:t>
      </w:r>
      <w:r>
        <w:rPr>
          <w:spacing w:val="-20"/>
          <w:sz w:val="24"/>
        </w:rPr>
        <w:t xml:space="preserve"> </w:t>
      </w:r>
      <w:r>
        <w:rPr>
          <w:spacing w:val="-1"/>
          <w:sz w:val="24"/>
        </w:rPr>
        <w:t>design</w:t>
      </w:r>
      <w:r>
        <w:rPr>
          <w:spacing w:val="-21"/>
          <w:sz w:val="24"/>
        </w:rPr>
        <w:t xml:space="preserve"> </w:t>
      </w:r>
      <w:r>
        <w:rPr>
          <w:spacing w:val="-1"/>
          <w:sz w:val="24"/>
        </w:rPr>
        <w:t>shall</w:t>
      </w:r>
      <w:r>
        <w:rPr>
          <w:spacing w:val="-22"/>
          <w:sz w:val="24"/>
        </w:rPr>
        <w:t xml:space="preserve"> </w:t>
      </w:r>
      <w:r>
        <w:rPr>
          <w:sz w:val="24"/>
        </w:rPr>
        <w:t>be</w:t>
      </w:r>
      <w:r>
        <w:rPr>
          <w:spacing w:val="-21"/>
          <w:sz w:val="24"/>
        </w:rPr>
        <w:t xml:space="preserve"> </w:t>
      </w:r>
      <w:r>
        <w:rPr>
          <w:sz w:val="24"/>
        </w:rPr>
        <w:t>such</w:t>
      </w:r>
      <w:r>
        <w:rPr>
          <w:spacing w:val="-21"/>
          <w:sz w:val="24"/>
        </w:rPr>
        <w:t xml:space="preserve"> </w:t>
      </w:r>
      <w:r>
        <w:rPr>
          <w:sz w:val="24"/>
        </w:rPr>
        <w:t>that</w:t>
      </w:r>
      <w:r>
        <w:rPr>
          <w:spacing w:val="-21"/>
          <w:sz w:val="24"/>
        </w:rPr>
        <w:t xml:space="preserve"> </w:t>
      </w:r>
      <w:r>
        <w:rPr>
          <w:sz w:val="24"/>
        </w:rPr>
        <w:t>fire</w:t>
      </w:r>
      <w:r>
        <w:rPr>
          <w:spacing w:val="-64"/>
          <w:sz w:val="24"/>
        </w:rPr>
        <w:t xml:space="preserve"> </w:t>
      </w:r>
      <w:r>
        <w:rPr>
          <w:sz w:val="24"/>
        </w:rPr>
        <w:t>flows and normal peak instantaneous flow demand (as called out within this sub-</w:t>
      </w:r>
      <w:r>
        <w:rPr>
          <w:spacing w:val="1"/>
          <w:sz w:val="24"/>
        </w:rPr>
        <w:t xml:space="preserve"> </w:t>
      </w:r>
      <w:r>
        <w:rPr>
          <w:spacing w:val="-1"/>
          <w:sz w:val="24"/>
        </w:rPr>
        <w:t>section)</w:t>
      </w:r>
      <w:r>
        <w:rPr>
          <w:spacing w:val="-15"/>
          <w:sz w:val="24"/>
        </w:rPr>
        <w:t xml:space="preserve"> </w:t>
      </w:r>
      <w:r>
        <w:rPr>
          <w:spacing w:val="-1"/>
          <w:sz w:val="24"/>
        </w:rPr>
        <w:t>can</w:t>
      </w:r>
      <w:r>
        <w:rPr>
          <w:spacing w:val="-13"/>
          <w:sz w:val="24"/>
        </w:rPr>
        <w:t xml:space="preserve"> </w:t>
      </w:r>
      <w:r>
        <w:rPr>
          <w:spacing w:val="-1"/>
          <w:sz w:val="24"/>
        </w:rPr>
        <w:t>be</w:t>
      </w:r>
      <w:r>
        <w:rPr>
          <w:spacing w:val="-13"/>
          <w:sz w:val="24"/>
        </w:rPr>
        <w:t xml:space="preserve"> </w:t>
      </w:r>
      <w:r>
        <w:rPr>
          <w:spacing w:val="-1"/>
          <w:sz w:val="24"/>
        </w:rPr>
        <w:t>met</w:t>
      </w:r>
      <w:r>
        <w:rPr>
          <w:spacing w:val="-14"/>
          <w:sz w:val="24"/>
        </w:rPr>
        <w:t xml:space="preserve"> </w:t>
      </w:r>
      <w:r>
        <w:rPr>
          <w:spacing w:val="-1"/>
          <w:sz w:val="24"/>
        </w:rPr>
        <w:t>while</w:t>
      </w:r>
      <w:r>
        <w:rPr>
          <w:spacing w:val="-12"/>
          <w:sz w:val="24"/>
        </w:rPr>
        <w:t xml:space="preserve"> </w:t>
      </w:r>
      <w:r>
        <w:rPr>
          <w:sz w:val="24"/>
        </w:rPr>
        <w:t>still</w:t>
      </w:r>
      <w:r>
        <w:rPr>
          <w:spacing w:val="-15"/>
          <w:sz w:val="24"/>
        </w:rPr>
        <w:t xml:space="preserve"> </w:t>
      </w:r>
      <w:r>
        <w:rPr>
          <w:sz w:val="24"/>
        </w:rPr>
        <w:t>maintaining</w:t>
      </w:r>
      <w:r>
        <w:rPr>
          <w:spacing w:val="-16"/>
          <w:sz w:val="24"/>
        </w:rPr>
        <w:t xml:space="preserve"> </w:t>
      </w:r>
      <w:r>
        <w:rPr>
          <w:sz w:val="24"/>
        </w:rPr>
        <w:t>a</w:t>
      </w:r>
      <w:r>
        <w:rPr>
          <w:spacing w:val="-13"/>
          <w:sz w:val="24"/>
        </w:rPr>
        <w:t xml:space="preserve"> </w:t>
      </w:r>
      <w:r>
        <w:rPr>
          <w:sz w:val="24"/>
        </w:rPr>
        <w:t>minimum</w:t>
      </w:r>
      <w:r>
        <w:rPr>
          <w:spacing w:val="-13"/>
          <w:sz w:val="24"/>
        </w:rPr>
        <w:t xml:space="preserve"> </w:t>
      </w:r>
      <w:r>
        <w:rPr>
          <w:sz w:val="24"/>
        </w:rPr>
        <w:t>pressure</w:t>
      </w:r>
      <w:r>
        <w:rPr>
          <w:spacing w:val="-12"/>
          <w:sz w:val="24"/>
        </w:rPr>
        <w:t xml:space="preserve"> </w:t>
      </w:r>
      <w:r>
        <w:rPr>
          <w:sz w:val="24"/>
        </w:rPr>
        <w:t>of</w:t>
      </w:r>
      <w:r>
        <w:rPr>
          <w:spacing w:val="-12"/>
          <w:sz w:val="24"/>
        </w:rPr>
        <w:t xml:space="preserve"> </w:t>
      </w:r>
      <w:r>
        <w:rPr>
          <w:sz w:val="24"/>
        </w:rPr>
        <w:t>twenty</w:t>
      </w:r>
      <w:r>
        <w:rPr>
          <w:spacing w:val="-17"/>
          <w:sz w:val="24"/>
        </w:rPr>
        <w:t xml:space="preserve"> </w:t>
      </w:r>
      <w:r>
        <w:rPr>
          <w:sz w:val="24"/>
        </w:rPr>
        <w:t>(20)</w:t>
      </w:r>
      <w:r>
        <w:rPr>
          <w:spacing w:val="-18"/>
          <w:sz w:val="24"/>
        </w:rPr>
        <w:t xml:space="preserve"> </w:t>
      </w:r>
      <w:r>
        <w:rPr>
          <w:sz w:val="24"/>
        </w:rPr>
        <w:t>psi</w:t>
      </w:r>
      <w:r>
        <w:rPr>
          <w:spacing w:val="-17"/>
          <w:sz w:val="24"/>
        </w:rPr>
        <w:t xml:space="preserve"> </w:t>
      </w:r>
      <w:r>
        <w:rPr>
          <w:sz w:val="24"/>
        </w:rPr>
        <w:t>at</w:t>
      </w:r>
      <w:r>
        <w:rPr>
          <w:spacing w:val="-64"/>
          <w:sz w:val="24"/>
        </w:rPr>
        <w:t xml:space="preserve"> </w:t>
      </w:r>
      <w:r>
        <w:rPr>
          <w:sz w:val="24"/>
        </w:rPr>
        <w:t>all</w:t>
      </w:r>
      <w:r>
        <w:rPr>
          <w:spacing w:val="-1"/>
          <w:sz w:val="24"/>
        </w:rPr>
        <w:t xml:space="preserve"> </w:t>
      </w:r>
      <w:r>
        <w:rPr>
          <w:sz w:val="24"/>
        </w:rPr>
        <w:t>points in</w:t>
      </w:r>
      <w:r>
        <w:rPr>
          <w:spacing w:val="1"/>
          <w:sz w:val="24"/>
        </w:rPr>
        <w:t xml:space="preserve"> </w:t>
      </w:r>
      <w:r>
        <w:rPr>
          <w:sz w:val="24"/>
        </w:rPr>
        <w:t>the</w:t>
      </w:r>
      <w:r>
        <w:rPr>
          <w:spacing w:val="1"/>
          <w:sz w:val="24"/>
        </w:rPr>
        <w:t xml:space="preserve"> </w:t>
      </w:r>
      <w:r>
        <w:rPr>
          <w:sz w:val="24"/>
        </w:rPr>
        <w:t>distribution</w:t>
      </w:r>
      <w:r>
        <w:rPr>
          <w:spacing w:val="1"/>
          <w:sz w:val="24"/>
        </w:rPr>
        <w:t xml:space="preserve"> </w:t>
      </w:r>
      <w:r>
        <w:rPr>
          <w:sz w:val="24"/>
        </w:rPr>
        <w:t>system.</w:t>
      </w:r>
    </w:p>
    <w:p w14:paraId="23BD285B" w14:textId="77777777" w:rsidR="007E5106" w:rsidRDefault="007E5106">
      <w:pPr>
        <w:pStyle w:val="BodyText"/>
      </w:pPr>
    </w:p>
    <w:p w14:paraId="2AC1FF21" w14:textId="77777777" w:rsidR="007E5106" w:rsidRDefault="007F33FE">
      <w:pPr>
        <w:pStyle w:val="BodyText"/>
        <w:spacing w:before="1"/>
        <w:ind w:left="940" w:right="398"/>
        <w:jc w:val="both"/>
      </w:pPr>
      <w:r>
        <w:t>A maximum water velocity of ten (10) feet per second shall be utilized when</w:t>
      </w:r>
      <w:r>
        <w:rPr>
          <w:spacing w:val="1"/>
        </w:rPr>
        <w:t xml:space="preserve"> </w:t>
      </w:r>
      <w:r>
        <w:t>designing</w:t>
      </w:r>
      <w:r>
        <w:rPr>
          <w:spacing w:val="-2"/>
        </w:rPr>
        <w:t xml:space="preserve"> </w:t>
      </w:r>
      <w:r>
        <w:t>for</w:t>
      </w:r>
      <w:r>
        <w:rPr>
          <w:spacing w:val="-1"/>
        </w:rPr>
        <w:t xml:space="preserve"> </w:t>
      </w:r>
      <w:r>
        <w:t>fire</w:t>
      </w:r>
      <w:r>
        <w:rPr>
          <w:spacing w:val="1"/>
        </w:rPr>
        <w:t xml:space="preserve"> </w:t>
      </w:r>
      <w:r>
        <w:t>flows and/or</w:t>
      </w:r>
      <w:r>
        <w:rPr>
          <w:spacing w:val="-2"/>
        </w:rPr>
        <w:t xml:space="preserve"> </w:t>
      </w:r>
      <w:r>
        <w:t>other</w:t>
      </w:r>
      <w:r>
        <w:rPr>
          <w:spacing w:val="-1"/>
        </w:rPr>
        <w:t xml:space="preserve"> </w:t>
      </w:r>
      <w:r>
        <w:t>emergency</w:t>
      </w:r>
      <w:r>
        <w:rPr>
          <w:spacing w:val="-2"/>
        </w:rPr>
        <w:t xml:space="preserve"> </w:t>
      </w:r>
      <w:r>
        <w:t>conditions.</w:t>
      </w:r>
    </w:p>
    <w:p w14:paraId="6F65672F" w14:textId="77777777" w:rsidR="007E5106" w:rsidRDefault="007E5106">
      <w:pPr>
        <w:pStyle w:val="BodyText"/>
        <w:spacing w:before="11"/>
        <w:rPr>
          <w:sz w:val="23"/>
        </w:rPr>
      </w:pPr>
    </w:p>
    <w:p w14:paraId="203459E2" w14:textId="179BDF82" w:rsidR="007E5106" w:rsidRDefault="007F33FE">
      <w:pPr>
        <w:pStyle w:val="BodyText"/>
        <w:ind w:left="940" w:right="396"/>
        <w:jc w:val="both"/>
      </w:pPr>
      <w:r>
        <w:t>High</w:t>
      </w:r>
      <w:r>
        <w:rPr>
          <w:spacing w:val="1"/>
        </w:rPr>
        <w:t xml:space="preserve"> </w:t>
      </w:r>
      <w:r>
        <w:t>density</w:t>
      </w:r>
      <w:r>
        <w:rPr>
          <w:spacing w:val="1"/>
        </w:rPr>
        <w:t xml:space="preserve"> </w:t>
      </w:r>
      <w:r>
        <w:t>residential,</w:t>
      </w:r>
      <w:r>
        <w:rPr>
          <w:spacing w:val="1"/>
        </w:rPr>
        <w:t xml:space="preserve"> </w:t>
      </w:r>
      <w:r w:rsidR="003851D2">
        <w:t>commercial,</w:t>
      </w:r>
      <w:r>
        <w:rPr>
          <w:spacing w:val="1"/>
        </w:rPr>
        <w:t xml:space="preserve"> </w:t>
      </w:r>
      <w:r>
        <w:t>or</w:t>
      </w:r>
      <w:r>
        <w:rPr>
          <w:spacing w:val="1"/>
        </w:rPr>
        <w:t xml:space="preserve"> </w:t>
      </w:r>
      <w:r>
        <w:t>industrial</w:t>
      </w:r>
      <w:r>
        <w:rPr>
          <w:spacing w:val="1"/>
        </w:rPr>
        <w:t xml:space="preserve"> </w:t>
      </w:r>
      <w:r>
        <w:t>areas</w:t>
      </w:r>
      <w:r>
        <w:rPr>
          <w:spacing w:val="1"/>
        </w:rPr>
        <w:t xml:space="preserve"> </w:t>
      </w:r>
      <w:r>
        <w:t>shall</w:t>
      </w:r>
      <w:r>
        <w:rPr>
          <w:spacing w:val="1"/>
        </w:rPr>
        <w:t xml:space="preserve"> </w:t>
      </w:r>
      <w:r>
        <w:t>require</w:t>
      </w:r>
      <w:r>
        <w:rPr>
          <w:spacing w:val="1"/>
        </w:rPr>
        <w:t xml:space="preserve"> </w:t>
      </w:r>
      <w:r>
        <w:t>special</w:t>
      </w:r>
      <w:r>
        <w:rPr>
          <w:spacing w:val="-64"/>
        </w:rPr>
        <w:t xml:space="preserve"> </w:t>
      </w:r>
      <w:r>
        <w:t>investigation to determine fire flow requirements and hydrant spacing per the</w:t>
      </w:r>
      <w:r>
        <w:rPr>
          <w:spacing w:val="1"/>
        </w:rPr>
        <w:t xml:space="preserve"> </w:t>
      </w:r>
      <w:r>
        <w:t>Uniform</w:t>
      </w:r>
      <w:r>
        <w:rPr>
          <w:spacing w:val="1"/>
        </w:rPr>
        <w:t xml:space="preserve"> </w:t>
      </w:r>
      <w:r>
        <w:t>Fire</w:t>
      </w:r>
      <w:r>
        <w:rPr>
          <w:spacing w:val="1"/>
        </w:rPr>
        <w:t xml:space="preserve"> </w:t>
      </w:r>
      <w:r>
        <w:t>Code</w:t>
      </w:r>
      <w:r>
        <w:rPr>
          <w:spacing w:val="1"/>
        </w:rPr>
        <w:t xml:space="preserve"> </w:t>
      </w:r>
      <w:r>
        <w:t>(UFC).</w:t>
      </w:r>
    </w:p>
    <w:p w14:paraId="1368E47B" w14:textId="77777777" w:rsidR="007E5106" w:rsidRDefault="007E5106">
      <w:pPr>
        <w:pStyle w:val="BodyText"/>
      </w:pPr>
    </w:p>
    <w:p w14:paraId="3A12110F" w14:textId="77777777" w:rsidR="007E5106" w:rsidRDefault="007F33FE">
      <w:pPr>
        <w:pStyle w:val="BodyText"/>
        <w:ind w:left="940" w:right="399"/>
        <w:jc w:val="both"/>
      </w:pPr>
      <w:r>
        <w:t>Existing</w:t>
      </w:r>
      <w:r>
        <w:rPr>
          <w:spacing w:val="-12"/>
        </w:rPr>
        <w:t xml:space="preserve"> </w:t>
      </w:r>
      <w:r>
        <w:t>and</w:t>
      </w:r>
      <w:r>
        <w:rPr>
          <w:spacing w:val="-11"/>
        </w:rPr>
        <w:t xml:space="preserve"> </w:t>
      </w:r>
      <w:r>
        <w:t>future</w:t>
      </w:r>
      <w:r>
        <w:rPr>
          <w:spacing w:val="-10"/>
        </w:rPr>
        <w:t xml:space="preserve"> </w:t>
      </w:r>
      <w:r>
        <w:t>static</w:t>
      </w:r>
      <w:r>
        <w:rPr>
          <w:spacing w:val="-11"/>
        </w:rPr>
        <w:t xml:space="preserve"> </w:t>
      </w:r>
      <w:r>
        <w:t>pressure</w:t>
      </w:r>
      <w:r>
        <w:rPr>
          <w:spacing w:val="-10"/>
        </w:rPr>
        <w:t xml:space="preserve"> </w:t>
      </w:r>
      <w:r>
        <w:t>and</w:t>
      </w:r>
      <w:r>
        <w:rPr>
          <w:spacing w:val="-10"/>
        </w:rPr>
        <w:t xml:space="preserve"> </w:t>
      </w:r>
      <w:r>
        <w:t>flow</w:t>
      </w:r>
      <w:r>
        <w:rPr>
          <w:spacing w:val="-13"/>
        </w:rPr>
        <w:t xml:space="preserve"> </w:t>
      </w:r>
      <w:r>
        <w:t>information</w:t>
      </w:r>
      <w:r>
        <w:rPr>
          <w:spacing w:val="-10"/>
        </w:rPr>
        <w:t xml:space="preserve"> </w:t>
      </w:r>
      <w:r>
        <w:t>used</w:t>
      </w:r>
      <w:r>
        <w:rPr>
          <w:spacing w:val="-10"/>
        </w:rPr>
        <w:t xml:space="preserve"> </w:t>
      </w:r>
      <w:r>
        <w:t>in</w:t>
      </w:r>
      <w:r>
        <w:rPr>
          <w:spacing w:val="-12"/>
        </w:rPr>
        <w:t xml:space="preserve"> </w:t>
      </w:r>
      <w:r>
        <w:t>the</w:t>
      </w:r>
      <w:r>
        <w:rPr>
          <w:spacing w:val="-12"/>
        </w:rPr>
        <w:t xml:space="preserve"> </w:t>
      </w:r>
      <w:r>
        <w:t>design</w:t>
      </w:r>
      <w:r>
        <w:rPr>
          <w:spacing w:val="-12"/>
        </w:rPr>
        <w:t xml:space="preserve"> </w:t>
      </w:r>
      <w:r>
        <w:t>shall</w:t>
      </w:r>
      <w:r>
        <w:rPr>
          <w:spacing w:val="-13"/>
        </w:rPr>
        <w:t xml:space="preserve"> </w:t>
      </w:r>
      <w:r>
        <w:t>be</w:t>
      </w:r>
      <w:r>
        <w:rPr>
          <w:spacing w:val="-64"/>
        </w:rPr>
        <w:t xml:space="preserve"> </w:t>
      </w:r>
      <w:r>
        <w:t>approved by</w:t>
      </w:r>
      <w:r>
        <w:rPr>
          <w:spacing w:val="-2"/>
        </w:rPr>
        <w:t xml:space="preserve"> </w:t>
      </w:r>
      <w:r>
        <w:t>the</w:t>
      </w:r>
      <w:r>
        <w:rPr>
          <w:spacing w:val="1"/>
        </w:rPr>
        <w:t xml:space="preserve"> </w:t>
      </w:r>
      <w:r>
        <w:t>Public Services Department.</w:t>
      </w:r>
    </w:p>
    <w:p w14:paraId="62254623" w14:textId="77777777" w:rsidR="007E5106" w:rsidRDefault="007E5106">
      <w:pPr>
        <w:pStyle w:val="BodyText"/>
        <w:spacing w:before="7"/>
      </w:pPr>
    </w:p>
    <w:p w14:paraId="4B0096D0" w14:textId="77777777" w:rsidR="007E5106" w:rsidRPr="00610D48" w:rsidRDefault="007F33FE">
      <w:pPr>
        <w:pStyle w:val="Heading1"/>
        <w:numPr>
          <w:ilvl w:val="2"/>
          <w:numId w:val="60"/>
        </w:numPr>
        <w:tabs>
          <w:tab w:val="left" w:pos="1545"/>
        </w:tabs>
        <w:spacing w:before="1"/>
        <w:ind w:left="1544" w:right="0" w:hanging="605"/>
        <w:jc w:val="both"/>
        <w:rPr>
          <w:b w:val="0"/>
        </w:rPr>
      </w:pPr>
      <w:r w:rsidRPr="00610D48">
        <w:t>MISCELLANEOUS</w:t>
      </w:r>
      <w:r w:rsidRPr="00610D48">
        <w:rPr>
          <w:spacing w:val="-7"/>
        </w:rPr>
        <w:t xml:space="preserve"> </w:t>
      </w:r>
      <w:r w:rsidRPr="00610D48">
        <w:t>WATER</w:t>
      </w:r>
      <w:r w:rsidRPr="00610D48">
        <w:rPr>
          <w:spacing w:val="-7"/>
        </w:rPr>
        <w:t xml:space="preserve"> </w:t>
      </w:r>
      <w:r w:rsidRPr="00610D48">
        <w:t>SYSTEM</w:t>
      </w:r>
      <w:r w:rsidRPr="00610D48">
        <w:rPr>
          <w:spacing w:val="-8"/>
        </w:rPr>
        <w:t xml:space="preserve"> </w:t>
      </w:r>
      <w:r w:rsidRPr="00610D48">
        <w:t>DESIGN</w:t>
      </w:r>
      <w:r w:rsidRPr="00610D48">
        <w:rPr>
          <w:spacing w:val="-8"/>
        </w:rPr>
        <w:t xml:space="preserve"> </w:t>
      </w:r>
      <w:r w:rsidRPr="00610D48">
        <w:t>CRITERIA</w:t>
      </w:r>
      <w:r w:rsidRPr="00610D48">
        <w:rPr>
          <w:b w:val="0"/>
        </w:rPr>
        <w:t>.</w:t>
      </w:r>
    </w:p>
    <w:p w14:paraId="70A68B31" w14:textId="77777777" w:rsidR="007E5106" w:rsidRDefault="007E5106">
      <w:pPr>
        <w:pStyle w:val="BodyText"/>
        <w:spacing w:before="11"/>
        <w:rPr>
          <w:sz w:val="23"/>
        </w:rPr>
      </w:pPr>
    </w:p>
    <w:p w14:paraId="4036CAA4" w14:textId="77777777" w:rsidR="007E5106" w:rsidRDefault="007F33FE">
      <w:pPr>
        <w:pStyle w:val="ListParagraph"/>
        <w:numPr>
          <w:ilvl w:val="0"/>
          <w:numId w:val="46"/>
        </w:numPr>
        <w:tabs>
          <w:tab w:val="left" w:pos="1833"/>
        </w:tabs>
        <w:ind w:right="398" w:firstLine="0"/>
        <w:jc w:val="both"/>
        <w:rPr>
          <w:sz w:val="24"/>
        </w:rPr>
      </w:pPr>
      <w:r>
        <w:rPr>
          <w:sz w:val="24"/>
        </w:rPr>
        <w:t>All</w:t>
      </w:r>
      <w:r>
        <w:rPr>
          <w:spacing w:val="-8"/>
          <w:sz w:val="24"/>
        </w:rPr>
        <w:t xml:space="preserve"> </w:t>
      </w:r>
      <w:r>
        <w:rPr>
          <w:sz w:val="24"/>
        </w:rPr>
        <w:t>public</w:t>
      </w:r>
      <w:r>
        <w:rPr>
          <w:spacing w:val="-9"/>
          <w:sz w:val="24"/>
        </w:rPr>
        <w:t xml:space="preserve"> </w:t>
      </w:r>
      <w:r>
        <w:rPr>
          <w:sz w:val="24"/>
        </w:rPr>
        <w:t>water</w:t>
      </w:r>
      <w:r>
        <w:rPr>
          <w:spacing w:val="-10"/>
          <w:sz w:val="24"/>
        </w:rPr>
        <w:t xml:space="preserve"> </w:t>
      </w:r>
      <w:r>
        <w:rPr>
          <w:sz w:val="24"/>
        </w:rPr>
        <w:t>mains</w:t>
      </w:r>
      <w:r>
        <w:rPr>
          <w:spacing w:val="-9"/>
          <w:sz w:val="24"/>
        </w:rPr>
        <w:t xml:space="preserve"> </w:t>
      </w:r>
      <w:r>
        <w:rPr>
          <w:sz w:val="24"/>
        </w:rPr>
        <w:t>shall</w:t>
      </w:r>
      <w:r>
        <w:rPr>
          <w:spacing w:val="-10"/>
          <w:sz w:val="24"/>
        </w:rPr>
        <w:t xml:space="preserve"> </w:t>
      </w:r>
      <w:r>
        <w:rPr>
          <w:sz w:val="24"/>
        </w:rPr>
        <w:t>be</w:t>
      </w:r>
      <w:r>
        <w:rPr>
          <w:spacing w:val="-8"/>
          <w:sz w:val="24"/>
        </w:rPr>
        <w:t xml:space="preserve"> </w:t>
      </w:r>
      <w:r>
        <w:rPr>
          <w:sz w:val="24"/>
        </w:rPr>
        <w:t>installed</w:t>
      </w:r>
      <w:r>
        <w:rPr>
          <w:spacing w:val="-8"/>
          <w:sz w:val="24"/>
        </w:rPr>
        <w:t xml:space="preserve"> </w:t>
      </w:r>
      <w:r>
        <w:rPr>
          <w:sz w:val="24"/>
        </w:rPr>
        <w:t>in</w:t>
      </w:r>
      <w:r>
        <w:rPr>
          <w:spacing w:val="-9"/>
          <w:sz w:val="24"/>
        </w:rPr>
        <w:t xml:space="preserve"> </w:t>
      </w:r>
      <w:r>
        <w:rPr>
          <w:sz w:val="24"/>
        </w:rPr>
        <w:t>a</w:t>
      </w:r>
      <w:r>
        <w:rPr>
          <w:spacing w:val="-8"/>
          <w:sz w:val="24"/>
        </w:rPr>
        <w:t xml:space="preserve"> </w:t>
      </w:r>
      <w:r>
        <w:rPr>
          <w:sz w:val="24"/>
        </w:rPr>
        <w:t>public</w:t>
      </w:r>
      <w:r>
        <w:rPr>
          <w:spacing w:val="-9"/>
          <w:sz w:val="24"/>
        </w:rPr>
        <w:t xml:space="preserve"> </w:t>
      </w:r>
      <w:r>
        <w:rPr>
          <w:sz w:val="24"/>
        </w:rPr>
        <w:t>right-of-way,</w:t>
      </w:r>
      <w:r>
        <w:rPr>
          <w:spacing w:val="-9"/>
          <w:sz w:val="24"/>
        </w:rPr>
        <w:t xml:space="preserve"> </w:t>
      </w:r>
      <w:r>
        <w:rPr>
          <w:sz w:val="24"/>
        </w:rPr>
        <w:t>dedicated</w:t>
      </w:r>
      <w:r>
        <w:rPr>
          <w:spacing w:val="-64"/>
          <w:sz w:val="24"/>
        </w:rPr>
        <w:t xml:space="preserve"> </w:t>
      </w:r>
      <w:r>
        <w:rPr>
          <w:spacing w:val="-1"/>
          <w:sz w:val="24"/>
        </w:rPr>
        <w:t>roadway,</w:t>
      </w:r>
      <w:r>
        <w:rPr>
          <w:spacing w:val="-14"/>
          <w:sz w:val="24"/>
        </w:rPr>
        <w:t xml:space="preserve"> </w:t>
      </w:r>
      <w:r>
        <w:rPr>
          <w:spacing w:val="-1"/>
          <w:sz w:val="24"/>
        </w:rPr>
        <w:t>or</w:t>
      </w:r>
      <w:r>
        <w:rPr>
          <w:spacing w:val="-15"/>
          <w:sz w:val="24"/>
        </w:rPr>
        <w:t xml:space="preserve"> </w:t>
      </w:r>
      <w:r>
        <w:rPr>
          <w:spacing w:val="-1"/>
          <w:sz w:val="24"/>
        </w:rPr>
        <w:t>designated</w:t>
      </w:r>
      <w:r>
        <w:rPr>
          <w:spacing w:val="-12"/>
          <w:sz w:val="24"/>
        </w:rPr>
        <w:t xml:space="preserve"> </w:t>
      </w:r>
      <w:r>
        <w:rPr>
          <w:spacing w:val="-1"/>
          <w:sz w:val="24"/>
        </w:rPr>
        <w:t>drainage</w:t>
      </w:r>
      <w:r>
        <w:rPr>
          <w:spacing w:val="-13"/>
          <w:sz w:val="24"/>
        </w:rPr>
        <w:t xml:space="preserve"> </w:t>
      </w:r>
      <w:r>
        <w:rPr>
          <w:spacing w:val="-1"/>
          <w:sz w:val="24"/>
        </w:rPr>
        <w:t>way,</w:t>
      </w:r>
      <w:r>
        <w:rPr>
          <w:spacing w:val="-13"/>
          <w:sz w:val="24"/>
        </w:rPr>
        <w:t xml:space="preserve"> </w:t>
      </w:r>
      <w:r>
        <w:rPr>
          <w:sz w:val="24"/>
        </w:rPr>
        <w:t>with</w:t>
      </w:r>
      <w:r>
        <w:rPr>
          <w:spacing w:val="-16"/>
          <w:sz w:val="24"/>
        </w:rPr>
        <w:t xml:space="preserve"> </w:t>
      </w:r>
      <w:r>
        <w:rPr>
          <w:sz w:val="24"/>
        </w:rPr>
        <w:t>adequate</w:t>
      </w:r>
      <w:r>
        <w:rPr>
          <w:spacing w:val="-16"/>
          <w:sz w:val="24"/>
        </w:rPr>
        <w:t xml:space="preserve"> </w:t>
      </w:r>
      <w:r>
        <w:rPr>
          <w:sz w:val="24"/>
        </w:rPr>
        <w:t>access</w:t>
      </w:r>
      <w:r>
        <w:rPr>
          <w:spacing w:val="-16"/>
          <w:sz w:val="24"/>
        </w:rPr>
        <w:t xml:space="preserve"> </w:t>
      </w:r>
      <w:r>
        <w:rPr>
          <w:sz w:val="24"/>
        </w:rPr>
        <w:t>for</w:t>
      </w:r>
      <w:r>
        <w:rPr>
          <w:spacing w:val="-18"/>
          <w:sz w:val="24"/>
        </w:rPr>
        <w:t xml:space="preserve"> </w:t>
      </w:r>
      <w:r>
        <w:rPr>
          <w:sz w:val="24"/>
        </w:rPr>
        <w:t>maintenance</w:t>
      </w:r>
      <w:r>
        <w:rPr>
          <w:spacing w:val="-64"/>
          <w:sz w:val="24"/>
        </w:rPr>
        <w:t xml:space="preserve"> </w:t>
      </w:r>
      <w:r>
        <w:rPr>
          <w:sz w:val="24"/>
        </w:rPr>
        <w:t>vehicles. Pipelines will not be installed on back lot or side lot lines due to</w:t>
      </w:r>
      <w:r>
        <w:rPr>
          <w:spacing w:val="1"/>
          <w:sz w:val="24"/>
        </w:rPr>
        <w:t xml:space="preserve"> </w:t>
      </w:r>
      <w:r>
        <w:rPr>
          <w:sz w:val="24"/>
        </w:rPr>
        <w:t>potential</w:t>
      </w:r>
      <w:r>
        <w:rPr>
          <w:spacing w:val="-1"/>
          <w:sz w:val="24"/>
        </w:rPr>
        <w:t xml:space="preserve"> </w:t>
      </w:r>
      <w:r>
        <w:rPr>
          <w:sz w:val="24"/>
        </w:rPr>
        <w:t>flood</w:t>
      </w:r>
      <w:r>
        <w:rPr>
          <w:spacing w:val="1"/>
          <w:sz w:val="24"/>
        </w:rPr>
        <w:t xml:space="preserve"> </w:t>
      </w:r>
      <w:r>
        <w:rPr>
          <w:sz w:val="24"/>
        </w:rPr>
        <w:t>and</w:t>
      </w:r>
      <w:r>
        <w:rPr>
          <w:spacing w:val="1"/>
          <w:sz w:val="24"/>
        </w:rPr>
        <w:t xml:space="preserve"> </w:t>
      </w:r>
      <w:r>
        <w:rPr>
          <w:sz w:val="24"/>
        </w:rPr>
        <w:t>other</w:t>
      </w:r>
      <w:r>
        <w:rPr>
          <w:spacing w:val="-1"/>
          <w:sz w:val="24"/>
        </w:rPr>
        <w:t xml:space="preserve"> </w:t>
      </w:r>
      <w:r>
        <w:rPr>
          <w:sz w:val="24"/>
        </w:rPr>
        <w:t>damage.</w:t>
      </w:r>
    </w:p>
    <w:p w14:paraId="1108C887" w14:textId="77777777" w:rsidR="007E5106" w:rsidRDefault="007E5106">
      <w:pPr>
        <w:jc w:val="both"/>
        <w:rPr>
          <w:sz w:val="24"/>
        </w:rPr>
        <w:sectPr w:rsidR="007E5106">
          <w:pgSz w:w="12240" w:h="15840"/>
          <w:pgMar w:top="1360" w:right="1040" w:bottom="880" w:left="1220" w:header="0" w:footer="699" w:gutter="0"/>
          <w:cols w:space="720"/>
        </w:sectPr>
      </w:pPr>
    </w:p>
    <w:p w14:paraId="19019972" w14:textId="51DA4F60" w:rsidR="007E5106" w:rsidRDefault="007F33FE">
      <w:pPr>
        <w:pStyle w:val="ListParagraph"/>
        <w:numPr>
          <w:ilvl w:val="0"/>
          <w:numId w:val="46"/>
        </w:numPr>
        <w:tabs>
          <w:tab w:val="left" w:pos="1886"/>
        </w:tabs>
        <w:spacing w:before="78"/>
        <w:ind w:right="396" w:firstLine="67"/>
        <w:jc w:val="both"/>
        <w:rPr>
          <w:sz w:val="24"/>
        </w:rPr>
      </w:pPr>
      <w:r>
        <w:rPr>
          <w:sz w:val="24"/>
        </w:rPr>
        <w:lastRenderedPageBreak/>
        <w:t>Dead-end</w:t>
      </w:r>
      <w:r>
        <w:rPr>
          <w:spacing w:val="-14"/>
          <w:sz w:val="24"/>
        </w:rPr>
        <w:t xml:space="preserve"> </w:t>
      </w:r>
      <w:r>
        <w:rPr>
          <w:sz w:val="24"/>
        </w:rPr>
        <w:t>mains</w:t>
      </w:r>
      <w:r>
        <w:rPr>
          <w:spacing w:val="-14"/>
          <w:sz w:val="24"/>
        </w:rPr>
        <w:t xml:space="preserve"> </w:t>
      </w:r>
      <w:r>
        <w:rPr>
          <w:sz w:val="24"/>
        </w:rPr>
        <w:t>shall</w:t>
      </w:r>
      <w:r>
        <w:rPr>
          <w:spacing w:val="-14"/>
          <w:sz w:val="24"/>
        </w:rPr>
        <w:t xml:space="preserve"> </w:t>
      </w:r>
      <w:r>
        <w:rPr>
          <w:sz w:val="24"/>
        </w:rPr>
        <w:t>be</w:t>
      </w:r>
      <w:r>
        <w:rPr>
          <w:spacing w:val="-13"/>
          <w:sz w:val="24"/>
        </w:rPr>
        <w:t xml:space="preserve"> </w:t>
      </w:r>
      <w:r>
        <w:rPr>
          <w:sz w:val="24"/>
        </w:rPr>
        <w:t>avoided</w:t>
      </w:r>
      <w:r>
        <w:rPr>
          <w:spacing w:val="-13"/>
          <w:sz w:val="24"/>
        </w:rPr>
        <w:t xml:space="preserve"> </w:t>
      </w:r>
      <w:r>
        <w:rPr>
          <w:sz w:val="24"/>
        </w:rPr>
        <w:t>wherever</w:t>
      </w:r>
      <w:r>
        <w:rPr>
          <w:spacing w:val="-15"/>
          <w:sz w:val="24"/>
        </w:rPr>
        <w:t xml:space="preserve"> </w:t>
      </w:r>
      <w:r>
        <w:rPr>
          <w:sz w:val="24"/>
        </w:rPr>
        <w:t>possible</w:t>
      </w:r>
      <w:r>
        <w:rPr>
          <w:spacing w:val="-13"/>
          <w:sz w:val="24"/>
        </w:rPr>
        <w:t xml:space="preserve"> </w:t>
      </w:r>
      <w:r>
        <w:rPr>
          <w:sz w:val="24"/>
        </w:rPr>
        <w:t>and</w:t>
      </w:r>
      <w:r>
        <w:rPr>
          <w:spacing w:val="-13"/>
          <w:sz w:val="24"/>
        </w:rPr>
        <w:t xml:space="preserve"> </w:t>
      </w:r>
      <w:r>
        <w:rPr>
          <w:sz w:val="24"/>
        </w:rPr>
        <w:t>if</w:t>
      </w:r>
      <w:r>
        <w:rPr>
          <w:spacing w:val="-12"/>
          <w:sz w:val="24"/>
        </w:rPr>
        <w:t xml:space="preserve"> </w:t>
      </w:r>
      <w:r>
        <w:rPr>
          <w:sz w:val="24"/>
        </w:rPr>
        <w:t>installed,</w:t>
      </w:r>
      <w:r>
        <w:rPr>
          <w:spacing w:val="-16"/>
          <w:sz w:val="24"/>
        </w:rPr>
        <w:t xml:space="preserve"> </w:t>
      </w:r>
      <w:r>
        <w:rPr>
          <w:sz w:val="24"/>
        </w:rPr>
        <w:t>shall</w:t>
      </w:r>
      <w:r>
        <w:rPr>
          <w:spacing w:val="-64"/>
          <w:sz w:val="24"/>
        </w:rPr>
        <w:t xml:space="preserve"> </w:t>
      </w:r>
      <w:r>
        <w:rPr>
          <w:spacing w:val="-1"/>
          <w:sz w:val="24"/>
        </w:rPr>
        <w:t>not</w:t>
      </w:r>
      <w:r>
        <w:rPr>
          <w:spacing w:val="-16"/>
          <w:sz w:val="24"/>
        </w:rPr>
        <w:t xml:space="preserve"> </w:t>
      </w:r>
      <w:r>
        <w:rPr>
          <w:spacing w:val="-1"/>
          <w:sz w:val="24"/>
        </w:rPr>
        <w:t>exceed</w:t>
      </w:r>
      <w:r>
        <w:rPr>
          <w:spacing w:val="-16"/>
          <w:sz w:val="24"/>
        </w:rPr>
        <w:t xml:space="preserve"> </w:t>
      </w:r>
      <w:r>
        <w:rPr>
          <w:spacing w:val="-1"/>
          <w:sz w:val="24"/>
        </w:rPr>
        <w:t>six</w:t>
      </w:r>
      <w:r>
        <w:rPr>
          <w:spacing w:val="-19"/>
          <w:sz w:val="24"/>
        </w:rPr>
        <w:t xml:space="preserve"> </w:t>
      </w:r>
      <w:r>
        <w:rPr>
          <w:spacing w:val="-1"/>
          <w:sz w:val="24"/>
        </w:rPr>
        <w:t>hundred</w:t>
      </w:r>
      <w:r>
        <w:rPr>
          <w:spacing w:val="-16"/>
          <w:sz w:val="24"/>
        </w:rPr>
        <w:t xml:space="preserve"> </w:t>
      </w:r>
      <w:r>
        <w:rPr>
          <w:spacing w:val="-1"/>
          <w:sz w:val="24"/>
        </w:rPr>
        <w:t>feet.</w:t>
      </w:r>
      <w:r>
        <w:rPr>
          <w:spacing w:val="35"/>
          <w:sz w:val="24"/>
        </w:rPr>
        <w:t xml:space="preserve"> </w:t>
      </w:r>
      <w:r>
        <w:rPr>
          <w:spacing w:val="-1"/>
          <w:sz w:val="24"/>
        </w:rPr>
        <w:t>Hydrants</w:t>
      </w:r>
      <w:r>
        <w:rPr>
          <w:spacing w:val="-17"/>
          <w:sz w:val="24"/>
        </w:rPr>
        <w:t xml:space="preserve"> </w:t>
      </w:r>
      <w:r>
        <w:rPr>
          <w:sz w:val="24"/>
        </w:rPr>
        <w:t>shall</w:t>
      </w:r>
      <w:r>
        <w:rPr>
          <w:spacing w:val="-17"/>
          <w:sz w:val="24"/>
        </w:rPr>
        <w:t xml:space="preserve"> </w:t>
      </w:r>
      <w:r>
        <w:rPr>
          <w:sz w:val="24"/>
        </w:rPr>
        <w:t>be</w:t>
      </w:r>
      <w:r>
        <w:rPr>
          <w:spacing w:val="-16"/>
          <w:sz w:val="24"/>
        </w:rPr>
        <w:t xml:space="preserve"> </w:t>
      </w:r>
      <w:r>
        <w:rPr>
          <w:sz w:val="24"/>
        </w:rPr>
        <w:t>located</w:t>
      </w:r>
      <w:r>
        <w:rPr>
          <w:spacing w:val="-15"/>
          <w:sz w:val="24"/>
        </w:rPr>
        <w:t xml:space="preserve"> </w:t>
      </w:r>
      <w:r>
        <w:rPr>
          <w:sz w:val="24"/>
        </w:rPr>
        <w:t>at</w:t>
      </w:r>
      <w:r>
        <w:rPr>
          <w:spacing w:val="-16"/>
          <w:sz w:val="24"/>
        </w:rPr>
        <w:t xml:space="preserve"> </w:t>
      </w:r>
      <w:r>
        <w:rPr>
          <w:sz w:val="24"/>
        </w:rPr>
        <w:t>the</w:t>
      </w:r>
      <w:r>
        <w:rPr>
          <w:spacing w:val="-16"/>
          <w:sz w:val="24"/>
        </w:rPr>
        <w:t xml:space="preserve"> </w:t>
      </w:r>
      <w:r>
        <w:rPr>
          <w:sz w:val="24"/>
        </w:rPr>
        <w:t>end</w:t>
      </w:r>
      <w:r>
        <w:rPr>
          <w:spacing w:val="-21"/>
          <w:sz w:val="24"/>
        </w:rPr>
        <w:t xml:space="preserve"> </w:t>
      </w:r>
      <w:r>
        <w:rPr>
          <w:sz w:val="24"/>
        </w:rPr>
        <w:t>of</w:t>
      </w:r>
      <w:r>
        <w:rPr>
          <w:spacing w:val="-19"/>
          <w:sz w:val="24"/>
        </w:rPr>
        <w:t xml:space="preserve"> </w:t>
      </w:r>
      <w:r>
        <w:rPr>
          <w:sz w:val="24"/>
        </w:rPr>
        <w:t>dead-end</w:t>
      </w:r>
      <w:r>
        <w:rPr>
          <w:spacing w:val="-64"/>
          <w:sz w:val="24"/>
        </w:rPr>
        <w:t xml:space="preserve"> </w:t>
      </w:r>
      <w:r>
        <w:rPr>
          <w:spacing w:val="-1"/>
          <w:sz w:val="24"/>
        </w:rPr>
        <w:t>mains</w:t>
      </w:r>
      <w:r>
        <w:rPr>
          <w:spacing w:val="-17"/>
          <w:sz w:val="24"/>
        </w:rPr>
        <w:t xml:space="preserve"> </w:t>
      </w:r>
      <w:r>
        <w:rPr>
          <w:spacing w:val="-1"/>
          <w:sz w:val="24"/>
        </w:rPr>
        <w:t>and</w:t>
      </w:r>
      <w:r>
        <w:rPr>
          <w:spacing w:val="-16"/>
          <w:sz w:val="24"/>
        </w:rPr>
        <w:t xml:space="preserve"> </w:t>
      </w:r>
      <w:r>
        <w:rPr>
          <w:spacing w:val="-1"/>
          <w:sz w:val="24"/>
        </w:rPr>
        <w:t>cul-de-sac</w:t>
      </w:r>
      <w:r>
        <w:rPr>
          <w:spacing w:val="-17"/>
          <w:sz w:val="24"/>
        </w:rPr>
        <w:t xml:space="preserve"> </w:t>
      </w:r>
      <w:r>
        <w:rPr>
          <w:spacing w:val="-1"/>
          <w:sz w:val="24"/>
        </w:rPr>
        <w:t>mains</w:t>
      </w:r>
      <w:r>
        <w:rPr>
          <w:spacing w:val="-17"/>
          <w:sz w:val="24"/>
        </w:rPr>
        <w:t xml:space="preserve"> </w:t>
      </w:r>
      <w:r>
        <w:rPr>
          <w:spacing w:val="-1"/>
          <w:sz w:val="24"/>
        </w:rPr>
        <w:t>for</w:t>
      </w:r>
      <w:r>
        <w:rPr>
          <w:spacing w:val="-18"/>
          <w:sz w:val="24"/>
        </w:rPr>
        <w:t xml:space="preserve"> </w:t>
      </w:r>
      <w:r>
        <w:rPr>
          <w:spacing w:val="-1"/>
          <w:sz w:val="24"/>
        </w:rPr>
        <w:t>flushing</w:t>
      </w:r>
      <w:r>
        <w:rPr>
          <w:spacing w:val="-18"/>
          <w:sz w:val="24"/>
        </w:rPr>
        <w:t xml:space="preserve"> </w:t>
      </w:r>
      <w:r>
        <w:rPr>
          <w:spacing w:val="-1"/>
          <w:sz w:val="24"/>
        </w:rPr>
        <w:t>purposes</w:t>
      </w:r>
      <w:r>
        <w:rPr>
          <w:spacing w:val="-17"/>
          <w:sz w:val="24"/>
        </w:rPr>
        <w:t xml:space="preserve"> </w:t>
      </w:r>
      <w:r>
        <w:rPr>
          <w:spacing w:val="-1"/>
          <w:sz w:val="24"/>
        </w:rPr>
        <w:t>as</w:t>
      </w:r>
      <w:r>
        <w:rPr>
          <w:spacing w:val="-22"/>
          <w:sz w:val="24"/>
        </w:rPr>
        <w:t xml:space="preserve"> </w:t>
      </w:r>
      <w:r>
        <w:rPr>
          <w:spacing w:val="-1"/>
          <w:sz w:val="24"/>
        </w:rPr>
        <w:t>well</w:t>
      </w:r>
      <w:r>
        <w:rPr>
          <w:spacing w:val="-22"/>
          <w:sz w:val="24"/>
        </w:rPr>
        <w:t xml:space="preserve"> </w:t>
      </w:r>
      <w:r>
        <w:rPr>
          <w:spacing w:val="-1"/>
          <w:sz w:val="24"/>
        </w:rPr>
        <w:t>as</w:t>
      </w:r>
      <w:r>
        <w:rPr>
          <w:spacing w:val="-22"/>
          <w:sz w:val="24"/>
        </w:rPr>
        <w:t xml:space="preserve"> </w:t>
      </w:r>
      <w:r>
        <w:rPr>
          <w:sz w:val="24"/>
        </w:rPr>
        <w:t>for</w:t>
      </w:r>
      <w:r>
        <w:rPr>
          <w:spacing w:val="-22"/>
          <w:sz w:val="24"/>
        </w:rPr>
        <w:t xml:space="preserve"> </w:t>
      </w:r>
      <w:r>
        <w:rPr>
          <w:sz w:val="24"/>
        </w:rPr>
        <w:t>fire</w:t>
      </w:r>
      <w:r>
        <w:rPr>
          <w:spacing w:val="-21"/>
          <w:sz w:val="24"/>
        </w:rPr>
        <w:t xml:space="preserve"> </w:t>
      </w:r>
      <w:r>
        <w:rPr>
          <w:sz w:val="24"/>
        </w:rPr>
        <w:t>protection.</w:t>
      </w:r>
      <w:r>
        <w:rPr>
          <w:spacing w:val="-65"/>
          <w:sz w:val="24"/>
        </w:rPr>
        <w:t xml:space="preserve"> </w:t>
      </w:r>
      <w:r>
        <w:rPr>
          <w:sz w:val="24"/>
        </w:rPr>
        <w:t>Blow-off valves rather than fire hydrants are not desirable except where</w:t>
      </w:r>
      <w:r>
        <w:rPr>
          <w:spacing w:val="1"/>
          <w:sz w:val="24"/>
        </w:rPr>
        <w:t xml:space="preserve"> </w:t>
      </w:r>
      <w:r>
        <w:rPr>
          <w:spacing w:val="-1"/>
          <w:sz w:val="24"/>
        </w:rPr>
        <w:t>warranted</w:t>
      </w:r>
      <w:r>
        <w:rPr>
          <w:spacing w:val="-16"/>
          <w:sz w:val="24"/>
        </w:rPr>
        <w:t xml:space="preserve"> </w:t>
      </w:r>
      <w:r>
        <w:rPr>
          <w:spacing w:val="-1"/>
          <w:sz w:val="24"/>
        </w:rPr>
        <w:t>by</w:t>
      </w:r>
      <w:r>
        <w:rPr>
          <w:spacing w:val="-19"/>
          <w:sz w:val="24"/>
        </w:rPr>
        <w:t xml:space="preserve"> </w:t>
      </w:r>
      <w:r>
        <w:rPr>
          <w:spacing w:val="-1"/>
          <w:sz w:val="24"/>
        </w:rPr>
        <w:t>special</w:t>
      </w:r>
      <w:r>
        <w:rPr>
          <w:spacing w:val="-16"/>
          <w:sz w:val="24"/>
        </w:rPr>
        <w:t xml:space="preserve"> </w:t>
      </w:r>
      <w:r>
        <w:rPr>
          <w:spacing w:val="-1"/>
          <w:sz w:val="24"/>
        </w:rPr>
        <w:t>circumstances</w:t>
      </w:r>
      <w:r>
        <w:rPr>
          <w:spacing w:val="-17"/>
          <w:sz w:val="24"/>
        </w:rPr>
        <w:t xml:space="preserve"> </w:t>
      </w:r>
      <w:r>
        <w:rPr>
          <w:sz w:val="24"/>
        </w:rPr>
        <w:t>as</w:t>
      </w:r>
      <w:r>
        <w:rPr>
          <w:spacing w:val="-16"/>
          <w:sz w:val="24"/>
        </w:rPr>
        <w:t xml:space="preserve"> </w:t>
      </w:r>
      <w:r>
        <w:rPr>
          <w:sz w:val="24"/>
        </w:rPr>
        <w:t>determined</w:t>
      </w:r>
      <w:r>
        <w:rPr>
          <w:spacing w:val="-16"/>
          <w:sz w:val="24"/>
        </w:rPr>
        <w:t xml:space="preserve"> </w:t>
      </w:r>
      <w:r>
        <w:rPr>
          <w:sz w:val="24"/>
        </w:rPr>
        <w:t>by</w:t>
      </w:r>
      <w:r>
        <w:rPr>
          <w:spacing w:val="-19"/>
          <w:sz w:val="24"/>
        </w:rPr>
        <w:t xml:space="preserve"> </w:t>
      </w:r>
      <w:r>
        <w:rPr>
          <w:sz w:val="24"/>
        </w:rPr>
        <w:t>the</w:t>
      </w:r>
      <w:r>
        <w:rPr>
          <w:spacing w:val="-15"/>
          <w:sz w:val="24"/>
        </w:rPr>
        <w:t xml:space="preserve"> </w:t>
      </w:r>
      <w:r w:rsidR="00C83A03">
        <w:rPr>
          <w:sz w:val="24"/>
        </w:rPr>
        <w:t>city</w:t>
      </w:r>
      <w:r>
        <w:rPr>
          <w:spacing w:val="-19"/>
          <w:sz w:val="24"/>
        </w:rPr>
        <w:t xml:space="preserve"> </w:t>
      </w:r>
      <w:r>
        <w:rPr>
          <w:sz w:val="24"/>
        </w:rPr>
        <w:t>representative.</w:t>
      </w:r>
      <w:r>
        <w:rPr>
          <w:spacing w:val="-64"/>
          <w:sz w:val="24"/>
        </w:rPr>
        <w:t xml:space="preserve"> </w:t>
      </w:r>
      <w:r>
        <w:rPr>
          <w:sz w:val="24"/>
        </w:rPr>
        <w:t>Blow-off</w:t>
      </w:r>
      <w:r>
        <w:rPr>
          <w:spacing w:val="2"/>
          <w:sz w:val="24"/>
        </w:rPr>
        <w:t xml:space="preserve"> </w:t>
      </w:r>
      <w:r>
        <w:rPr>
          <w:sz w:val="24"/>
        </w:rPr>
        <w:t>valves</w:t>
      </w:r>
      <w:r>
        <w:rPr>
          <w:spacing w:val="-1"/>
          <w:sz w:val="24"/>
        </w:rPr>
        <w:t xml:space="preserve"> </w:t>
      </w:r>
      <w:r>
        <w:rPr>
          <w:sz w:val="24"/>
        </w:rPr>
        <w:t>shall</w:t>
      </w:r>
      <w:r>
        <w:rPr>
          <w:spacing w:val="-1"/>
          <w:sz w:val="24"/>
        </w:rPr>
        <w:t xml:space="preserve"> </w:t>
      </w:r>
      <w:r>
        <w:rPr>
          <w:sz w:val="24"/>
        </w:rPr>
        <w:t>be</w:t>
      </w:r>
      <w:r>
        <w:rPr>
          <w:spacing w:val="1"/>
          <w:sz w:val="24"/>
        </w:rPr>
        <w:t xml:space="preserve"> </w:t>
      </w:r>
      <w:r>
        <w:rPr>
          <w:sz w:val="24"/>
        </w:rPr>
        <w:t>installed per</w:t>
      </w:r>
      <w:r>
        <w:rPr>
          <w:spacing w:val="-2"/>
          <w:sz w:val="24"/>
        </w:rPr>
        <w:t xml:space="preserve"> </w:t>
      </w:r>
      <w:r>
        <w:rPr>
          <w:sz w:val="24"/>
        </w:rPr>
        <w:t>the</w:t>
      </w:r>
      <w:r>
        <w:rPr>
          <w:spacing w:val="1"/>
          <w:sz w:val="24"/>
        </w:rPr>
        <w:t xml:space="preserve"> </w:t>
      </w:r>
      <w:r>
        <w:rPr>
          <w:sz w:val="24"/>
        </w:rPr>
        <w:t>standard drawings.</w:t>
      </w:r>
    </w:p>
    <w:p w14:paraId="6D6858F1" w14:textId="77777777" w:rsidR="007E5106" w:rsidRDefault="007E5106">
      <w:pPr>
        <w:pStyle w:val="BodyText"/>
      </w:pPr>
    </w:p>
    <w:p w14:paraId="57290E09" w14:textId="6EC374C5" w:rsidR="007E5106" w:rsidRDefault="007F33FE">
      <w:pPr>
        <w:pStyle w:val="ListParagraph"/>
        <w:numPr>
          <w:ilvl w:val="0"/>
          <w:numId w:val="46"/>
        </w:numPr>
        <w:tabs>
          <w:tab w:val="left" w:pos="1867"/>
        </w:tabs>
        <w:ind w:left="1516" w:right="396" w:firstLine="0"/>
        <w:jc w:val="both"/>
        <w:rPr>
          <w:sz w:val="24"/>
        </w:rPr>
      </w:pPr>
      <w:r>
        <w:rPr>
          <w:sz w:val="24"/>
        </w:rPr>
        <w:t>Each</w:t>
      </w:r>
      <w:r>
        <w:rPr>
          <w:spacing w:val="-13"/>
          <w:sz w:val="24"/>
        </w:rPr>
        <w:t xml:space="preserve"> </w:t>
      </w:r>
      <w:r>
        <w:rPr>
          <w:sz w:val="24"/>
        </w:rPr>
        <w:t>building</w:t>
      </w:r>
      <w:r>
        <w:rPr>
          <w:spacing w:val="-14"/>
          <w:sz w:val="24"/>
        </w:rPr>
        <w:t xml:space="preserve"> </w:t>
      </w:r>
      <w:r>
        <w:rPr>
          <w:sz w:val="24"/>
        </w:rPr>
        <w:t>or</w:t>
      </w:r>
      <w:r>
        <w:rPr>
          <w:spacing w:val="-14"/>
          <w:sz w:val="24"/>
        </w:rPr>
        <w:t xml:space="preserve"> </w:t>
      </w:r>
      <w:r>
        <w:rPr>
          <w:sz w:val="24"/>
        </w:rPr>
        <w:t>lot</w:t>
      </w:r>
      <w:r>
        <w:rPr>
          <w:spacing w:val="-13"/>
          <w:sz w:val="24"/>
        </w:rPr>
        <w:t xml:space="preserve"> </w:t>
      </w:r>
      <w:r>
        <w:rPr>
          <w:sz w:val="24"/>
        </w:rPr>
        <w:t>shall</w:t>
      </w:r>
      <w:r>
        <w:rPr>
          <w:spacing w:val="-13"/>
          <w:sz w:val="24"/>
        </w:rPr>
        <w:t xml:space="preserve"> </w:t>
      </w:r>
      <w:r>
        <w:rPr>
          <w:sz w:val="24"/>
        </w:rPr>
        <w:t>be</w:t>
      </w:r>
      <w:r>
        <w:rPr>
          <w:spacing w:val="-12"/>
          <w:sz w:val="24"/>
        </w:rPr>
        <w:t xml:space="preserve"> </w:t>
      </w:r>
      <w:r>
        <w:rPr>
          <w:sz w:val="24"/>
        </w:rPr>
        <w:t>served</w:t>
      </w:r>
      <w:r>
        <w:rPr>
          <w:spacing w:val="-12"/>
          <w:sz w:val="24"/>
        </w:rPr>
        <w:t xml:space="preserve"> </w:t>
      </w:r>
      <w:r>
        <w:rPr>
          <w:sz w:val="24"/>
        </w:rPr>
        <w:t>by</w:t>
      </w:r>
      <w:r>
        <w:rPr>
          <w:spacing w:val="-15"/>
          <w:sz w:val="24"/>
        </w:rPr>
        <w:t xml:space="preserve"> </w:t>
      </w:r>
      <w:r>
        <w:rPr>
          <w:sz w:val="24"/>
        </w:rPr>
        <w:t>a</w:t>
      </w:r>
      <w:r>
        <w:rPr>
          <w:spacing w:val="-12"/>
          <w:sz w:val="24"/>
        </w:rPr>
        <w:t xml:space="preserve"> </w:t>
      </w:r>
      <w:r>
        <w:rPr>
          <w:sz w:val="24"/>
        </w:rPr>
        <w:t>separate</w:t>
      </w:r>
      <w:r>
        <w:rPr>
          <w:spacing w:val="-12"/>
          <w:sz w:val="24"/>
        </w:rPr>
        <w:t xml:space="preserve"> </w:t>
      </w:r>
      <w:r>
        <w:rPr>
          <w:sz w:val="24"/>
        </w:rPr>
        <w:t>line</w:t>
      </w:r>
      <w:r>
        <w:rPr>
          <w:spacing w:val="-12"/>
          <w:sz w:val="24"/>
        </w:rPr>
        <w:t xml:space="preserve"> </w:t>
      </w:r>
      <w:r>
        <w:rPr>
          <w:sz w:val="24"/>
        </w:rPr>
        <w:t>and</w:t>
      </w:r>
      <w:r>
        <w:rPr>
          <w:spacing w:val="-13"/>
          <w:sz w:val="24"/>
        </w:rPr>
        <w:t xml:space="preserve"> </w:t>
      </w:r>
      <w:r>
        <w:rPr>
          <w:sz w:val="24"/>
        </w:rPr>
        <w:t>meter</w:t>
      </w:r>
      <w:r>
        <w:rPr>
          <w:spacing w:val="-14"/>
          <w:sz w:val="24"/>
        </w:rPr>
        <w:t xml:space="preserve"> </w:t>
      </w:r>
      <w:r>
        <w:rPr>
          <w:sz w:val="24"/>
        </w:rPr>
        <w:t>except</w:t>
      </w:r>
      <w:r>
        <w:rPr>
          <w:spacing w:val="-15"/>
          <w:sz w:val="24"/>
        </w:rPr>
        <w:t xml:space="preserve"> </w:t>
      </w:r>
      <w:r>
        <w:rPr>
          <w:sz w:val="24"/>
        </w:rPr>
        <w:t>in</w:t>
      </w:r>
      <w:r>
        <w:rPr>
          <w:spacing w:val="-64"/>
          <w:sz w:val="24"/>
        </w:rPr>
        <w:t xml:space="preserve"> </w:t>
      </w:r>
      <w:r>
        <w:rPr>
          <w:sz w:val="24"/>
        </w:rPr>
        <w:t>PUD's</w:t>
      </w:r>
      <w:r>
        <w:rPr>
          <w:spacing w:val="-7"/>
          <w:sz w:val="24"/>
        </w:rPr>
        <w:t xml:space="preserve"> </w:t>
      </w:r>
      <w:r>
        <w:rPr>
          <w:sz w:val="24"/>
        </w:rPr>
        <w:t>as</w:t>
      </w:r>
      <w:r>
        <w:rPr>
          <w:spacing w:val="-6"/>
          <w:sz w:val="24"/>
        </w:rPr>
        <w:t xml:space="preserve"> </w:t>
      </w:r>
      <w:r>
        <w:rPr>
          <w:sz w:val="24"/>
        </w:rPr>
        <w:t>approved</w:t>
      </w:r>
      <w:r>
        <w:rPr>
          <w:spacing w:val="-5"/>
          <w:sz w:val="24"/>
        </w:rPr>
        <w:t xml:space="preserve"> </w:t>
      </w:r>
      <w:r>
        <w:rPr>
          <w:sz w:val="24"/>
        </w:rPr>
        <w:t>by</w:t>
      </w:r>
      <w:r>
        <w:rPr>
          <w:spacing w:val="-9"/>
          <w:sz w:val="24"/>
        </w:rPr>
        <w:t xml:space="preserve"> </w:t>
      </w:r>
      <w:r>
        <w:rPr>
          <w:sz w:val="24"/>
        </w:rPr>
        <w:t>the</w:t>
      </w:r>
      <w:r>
        <w:rPr>
          <w:spacing w:val="-5"/>
          <w:sz w:val="24"/>
        </w:rPr>
        <w:t xml:space="preserve"> </w:t>
      </w:r>
      <w:r w:rsidR="00B458A5">
        <w:rPr>
          <w:sz w:val="24"/>
        </w:rPr>
        <w:t>c</w:t>
      </w:r>
      <w:r>
        <w:rPr>
          <w:sz w:val="24"/>
        </w:rPr>
        <w:t>ity</w:t>
      </w:r>
      <w:r>
        <w:rPr>
          <w:spacing w:val="-8"/>
          <w:sz w:val="24"/>
        </w:rPr>
        <w:t xml:space="preserve"> </w:t>
      </w:r>
      <w:r>
        <w:rPr>
          <w:sz w:val="24"/>
        </w:rPr>
        <w:t>representative.</w:t>
      </w:r>
      <w:r>
        <w:rPr>
          <w:spacing w:val="-8"/>
          <w:sz w:val="24"/>
        </w:rPr>
        <w:t xml:space="preserve"> </w:t>
      </w:r>
      <w:r>
        <w:rPr>
          <w:sz w:val="24"/>
        </w:rPr>
        <w:t>In</w:t>
      </w:r>
      <w:r>
        <w:rPr>
          <w:spacing w:val="-7"/>
          <w:sz w:val="24"/>
        </w:rPr>
        <w:t xml:space="preserve"> </w:t>
      </w:r>
      <w:r>
        <w:rPr>
          <w:sz w:val="24"/>
        </w:rPr>
        <w:t>some</w:t>
      </w:r>
      <w:r>
        <w:rPr>
          <w:spacing w:val="-7"/>
          <w:sz w:val="24"/>
        </w:rPr>
        <w:t xml:space="preserve"> </w:t>
      </w:r>
      <w:r w:rsidR="003851D2">
        <w:rPr>
          <w:sz w:val="24"/>
        </w:rPr>
        <w:t>situations,</w:t>
      </w:r>
      <w:r>
        <w:rPr>
          <w:spacing w:val="-8"/>
          <w:sz w:val="24"/>
        </w:rPr>
        <w:t xml:space="preserve"> </w:t>
      </w:r>
      <w:r>
        <w:rPr>
          <w:sz w:val="24"/>
        </w:rPr>
        <w:t>a</w:t>
      </w:r>
      <w:r>
        <w:rPr>
          <w:spacing w:val="-8"/>
          <w:sz w:val="24"/>
        </w:rPr>
        <w:t xml:space="preserve"> </w:t>
      </w:r>
      <w:r>
        <w:rPr>
          <w:sz w:val="24"/>
        </w:rPr>
        <w:t>common</w:t>
      </w:r>
      <w:r>
        <w:rPr>
          <w:spacing w:val="-64"/>
          <w:sz w:val="24"/>
        </w:rPr>
        <w:t xml:space="preserve"> </w:t>
      </w:r>
      <w:r>
        <w:rPr>
          <w:sz w:val="24"/>
        </w:rPr>
        <w:t xml:space="preserve">tap and service line from the main to a manifold with </w:t>
      </w:r>
      <w:r w:rsidR="009933B8">
        <w:rPr>
          <w:sz w:val="24"/>
        </w:rPr>
        <w:t>two-meter</w:t>
      </w:r>
      <w:r>
        <w:rPr>
          <w:sz w:val="24"/>
        </w:rPr>
        <w:t xml:space="preserve"> setters and</w:t>
      </w:r>
      <w:r>
        <w:rPr>
          <w:spacing w:val="1"/>
          <w:sz w:val="24"/>
        </w:rPr>
        <w:t xml:space="preserve"> </w:t>
      </w:r>
      <w:r>
        <w:rPr>
          <w:sz w:val="24"/>
        </w:rPr>
        <w:t xml:space="preserve">boxes may be installed to serve two adjacent </w:t>
      </w:r>
      <w:r w:rsidR="00D94BBD">
        <w:rPr>
          <w:sz w:val="24"/>
        </w:rPr>
        <w:t>properties. All</w:t>
      </w:r>
      <w:r>
        <w:rPr>
          <w:sz w:val="24"/>
        </w:rPr>
        <w:t xml:space="preserve"> lots shall have a</w:t>
      </w:r>
      <w:r>
        <w:rPr>
          <w:spacing w:val="-64"/>
          <w:sz w:val="24"/>
        </w:rPr>
        <w:t xml:space="preserve"> </w:t>
      </w:r>
      <w:r>
        <w:rPr>
          <w:sz w:val="24"/>
        </w:rPr>
        <w:t>minimum of three quarter (3/4) inch service line from the main to the meter</w:t>
      </w:r>
      <w:r>
        <w:rPr>
          <w:spacing w:val="1"/>
          <w:sz w:val="24"/>
        </w:rPr>
        <w:t xml:space="preserve"> </w:t>
      </w:r>
      <w:r>
        <w:rPr>
          <w:sz w:val="24"/>
        </w:rPr>
        <w:t>box. Multiple housing of two units, or more, shall have a minimum of one (1)</w:t>
      </w:r>
      <w:r>
        <w:rPr>
          <w:spacing w:val="-64"/>
          <w:sz w:val="24"/>
        </w:rPr>
        <w:t xml:space="preserve"> </w:t>
      </w:r>
      <w:r>
        <w:rPr>
          <w:spacing w:val="-1"/>
          <w:sz w:val="24"/>
        </w:rPr>
        <w:t>inch</w:t>
      </w:r>
      <w:r>
        <w:rPr>
          <w:spacing w:val="-16"/>
          <w:sz w:val="24"/>
        </w:rPr>
        <w:t xml:space="preserve"> </w:t>
      </w:r>
      <w:r>
        <w:rPr>
          <w:spacing w:val="-1"/>
          <w:sz w:val="24"/>
        </w:rPr>
        <w:t>service.</w:t>
      </w:r>
      <w:r>
        <w:rPr>
          <w:spacing w:val="-16"/>
          <w:sz w:val="24"/>
        </w:rPr>
        <w:t xml:space="preserve"> </w:t>
      </w:r>
      <w:r>
        <w:rPr>
          <w:spacing w:val="-1"/>
          <w:sz w:val="24"/>
        </w:rPr>
        <w:t>When</w:t>
      </w:r>
      <w:r>
        <w:rPr>
          <w:spacing w:val="-16"/>
          <w:sz w:val="24"/>
        </w:rPr>
        <w:t xml:space="preserve"> </w:t>
      </w:r>
      <w:r>
        <w:rPr>
          <w:spacing w:val="-1"/>
          <w:sz w:val="24"/>
        </w:rPr>
        <w:t>there</w:t>
      </w:r>
      <w:r>
        <w:rPr>
          <w:spacing w:val="-16"/>
          <w:sz w:val="24"/>
        </w:rPr>
        <w:t xml:space="preserve"> </w:t>
      </w:r>
      <w:r>
        <w:rPr>
          <w:spacing w:val="-1"/>
          <w:sz w:val="24"/>
        </w:rPr>
        <w:t>are</w:t>
      </w:r>
      <w:r>
        <w:rPr>
          <w:spacing w:val="-16"/>
          <w:sz w:val="24"/>
        </w:rPr>
        <w:t xml:space="preserve"> </w:t>
      </w:r>
      <w:r>
        <w:rPr>
          <w:sz w:val="24"/>
        </w:rPr>
        <w:t>more</w:t>
      </w:r>
      <w:r>
        <w:rPr>
          <w:spacing w:val="-16"/>
          <w:sz w:val="24"/>
        </w:rPr>
        <w:t xml:space="preserve"> </w:t>
      </w:r>
      <w:r>
        <w:rPr>
          <w:sz w:val="24"/>
        </w:rPr>
        <w:t>than</w:t>
      </w:r>
      <w:r>
        <w:rPr>
          <w:spacing w:val="-16"/>
          <w:sz w:val="24"/>
        </w:rPr>
        <w:t xml:space="preserve"> </w:t>
      </w:r>
      <w:r>
        <w:rPr>
          <w:sz w:val="24"/>
        </w:rPr>
        <w:t>two</w:t>
      </w:r>
      <w:r>
        <w:rPr>
          <w:spacing w:val="-16"/>
          <w:sz w:val="24"/>
        </w:rPr>
        <w:t xml:space="preserve"> </w:t>
      </w:r>
      <w:r>
        <w:rPr>
          <w:sz w:val="24"/>
        </w:rPr>
        <w:t>multiple</w:t>
      </w:r>
      <w:r>
        <w:rPr>
          <w:spacing w:val="-16"/>
          <w:sz w:val="24"/>
        </w:rPr>
        <w:t xml:space="preserve"> </w:t>
      </w:r>
      <w:r>
        <w:rPr>
          <w:sz w:val="24"/>
        </w:rPr>
        <w:t>housing</w:t>
      </w:r>
      <w:r>
        <w:rPr>
          <w:spacing w:val="-18"/>
          <w:sz w:val="24"/>
        </w:rPr>
        <w:t xml:space="preserve"> </w:t>
      </w:r>
      <w:r>
        <w:rPr>
          <w:sz w:val="24"/>
        </w:rPr>
        <w:t>units</w:t>
      </w:r>
      <w:r>
        <w:rPr>
          <w:spacing w:val="-17"/>
          <w:sz w:val="24"/>
        </w:rPr>
        <w:t xml:space="preserve"> </w:t>
      </w:r>
      <w:r>
        <w:rPr>
          <w:sz w:val="24"/>
        </w:rPr>
        <w:t>the</w:t>
      </w:r>
      <w:r>
        <w:rPr>
          <w:spacing w:val="-16"/>
          <w:sz w:val="24"/>
        </w:rPr>
        <w:t xml:space="preserve"> </w:t>
      </w:r>
      <w:r>
        <w:rPr>
          <w:sz w:val="24"/>
        </w:rPr>
        <w:t>service</w:t>
      </w:r>
      <w:r>
        <w:rPr>
          <w:spacing w:val="-64"/>
          <w:sz w:val="24"/>
        </w:rPr>
        <w:t xml:space="preserve"> </w:t>
      </w:r>
      <w:r>
        <w:rPr>
          <w:sz w:val="24"/>
        </w:rPr>
        <w:t>line shall be</w:t>
      </w:r>
      <w:r>
        <w:rPr>
          <w:spacing w:val="1"/>
          <w:sz w:val="24"/>
        </w:rPr>
        <w:t xml:space="preserve"> </w:t>
      </w:r>
      <w:r>
        <w:rPr>
          <w:sz w:val="24"/>
        </w:rPr>
        <w:t>sized</w:t>
      </w:r>
      <w:r>
        <w:rPr>
          <w:spacing w:val="1"/>
          <w:sz w:val="24"/>
        </w:rPr>
        <w:t xml:space="preserve"> </w:t>
      </w:r>
      <w:r>
        <w:rPr>
          <w:sz w:val="24"/>
        </w:rPr>
        <w:t>accordingly.</w:t>
      </w:r>
    </w:p>
    <w:p w14:paraId="5D0C4C1B" w14:textId="77777777" w:rsidR="007E5106" w:rsidRDefault="007E5106">
      <w:pPr>
        <w:pStyle w:val="BodyText"/>
        <w:spacing w:before="7"/>
      </w:pPr>
    </w:p>
    <w:p w14:paraId="3BD083AC" w14:textId="77777777" w:rsidR="007E5106" w:rsidRDefault="007F33FE">
      <w:pPr>
        <w:pStyle w:val="ListParagraph"/>
        <w:numPr>
          <w:ilvl w:val="0"/>
          <w:numId w:val="46"/>
        </w:numPr>
        <w:tabs>
          <w:tab w:val="left" w:pos="1840"/>
        </w:tabs>
        <w:ind w:right="399" w:firstLine="0"/>
        <w:jc w:val="both"/>
        <w:rPr>
          <w:sz w:val="24"/>
        </w:rPr>
      </w:pPr>
      <w:r>
        <w:rPr>
          <w:sz w:val="24"/>
        </w:rPr>
        <w:t>All</w:t>
      </w:r>
      <w:r>
        <w:rPr>
          <w:spacing w:val="-9"/>
          <w:sz w:val="24"/>
        </w:rPr>
        <w:t xml:space="preserve"> </w:t>
      </w:r>
      <w:r>
        <w:rPr>
          <w:sz w:val="24"/>
        </w:rPr>
        <w:t>service</w:t>
      </w:r>
      <w:r>
        <w:rPr>
          <w:spacing w:val="-7"/>
          <w:sz w:val="24"/>
        </w:rPr>
        <w:t xml:space="preserve"> </w:t>
      </w:r>
      <w:r>
        <w:rPr>
          <w:sz w:val="24"/>
        </w:rPr>
        <w:t>line</w:t>
      </w:r>
      <w:r>
        <w:rPr>
          <w:spacing w:val="-7"/>
          <w:sz w:val="24"/>
        </w:rPr>
        <w:t xml:space="preserve"> </w:t>
      </w:r>
      <w:r>
        <w:rPr>
          <w:sz w:val="24"/>
        </w:rPr>
        <w:t>taps</w:t>
      </w:r>
      <w:r>
        <w:rPr>
          <w:spacing w:val="-8"/>
          <w:sz w:val="24"/>
        </w:rPr>
        <w:t xml:space="preserve"> </w:t>
      </w:r>
      <w:r>
        <w:rPr>
          <w:sz w:val="24"/>
        </w:rPr>
        <w:t>shall</w:t>
      </w:r>
      <w:r>
        <w:rPr>
          <w:spacing w:val="-9"/>
          <w:sz w:val="24"/>
        </w:rPr>
        <w:t xml:space="preserve"> </w:t>
      </w:r>
      <w:r>
        <w:rPr>
          <w:sz w:val="24"/>
        </w:rPr>
        <w:t>be</w:t>
      </w:r>
      <w:r>
        <w:rPr>
          <w:spacing w:val="-7"/>
          <w:sz w:val="24"/>
        </w:rPr>
        <w:t xml:space="preserve"> </w:t>
      </w:r>
      <w:r>
        <w:rPr>
          <w:sz w:val="24"/>
        </w:rPr>
        <w:t>machine</w:t>
      </w:r>
      <w:r>
        <w:rPr>
          <w:spacing w:val="-7"/>
          <w:sz w:val="24"/>
        </w:rPr>
        <w:t xml:space="preserve"> </w:t>
      </w:r>
      <w:r>
        <w:rPr>
          <w:sz w:val="24"/>
        </w:rPr>
        <w:t>tapped</w:t>
      </w:r>
      <w:r>
        <w:rPr>
          <w:spacing w:val="-7"/>
          <w:sz w:val="24"/>
        </w:rPr>
        <w:t xml:space="preserve"> </w:t>
      </w:r>
      <w:r>
        <w:rPr>
          <w:sz w:val="24"/>
        </w:rPr>
        <w:t>at</w:t>
      </w:r>
      <w:r>
        <w:rPr>
          <w:spacing w:val="-8"/>
          <w:sz w:val="24"/>
        </w:rPr>
        <w:t xml:space="preserve"> </w:t>
      </w:r>
      <w:r>
        <w:rPr>
          <w:sz w:val="24"/>
        </w:rPr>
        <w:t>the</w:t>
      </w:r>
      <w:r>
        <w:rPr>
          <w:spacing w:val="-9"/>
          <w:sz w:val="24"/>
        </w:rPr>
        <w:t xml:space="preserve"> </w:t>
      </w:r>
      <w:r>
        <w:rPr>
          <w:sz w:val="24"/>
        </w:rPr>
        <w:t>time</w:t>
      </w:r>
      <w:r>
        <w:rPr>
          <w:spacing w:val="-10"/>
          <w:sz w:val="24"/>
        </w:rPr>
        <w:t xml:space="preserve"> </w:t>
      </w:r>
      <w:r>
        <w:rPr>
          <w:sz w:val="24"/>
        </w:rPr>
        <w:t>of</w:t>
      </w:r>
      <w:r>
        <w:rPr>
          <w:spacing w:val="-8"/>
          <w:sz w:val="24"/>
        </w:rPr>
        <w:t xml:space="preserve"> </w:t>
      </w:r>
      <w:r>
        <w:rPr>
          <w:sz w:val="24"/>
        </w:rPr>
        <w:t>the</w:t>
      </w:r>
      <w:r>
        <w:rPr>
          <w:spacing w:val="-10"/>
          <w:sz w:val="24"/>
        </w:rPr>
        <w:t xml:space="preserve"> </w:t>
      </w:r>
      <w:r>
        <w:rPr>
          <w:sz w:val="24"/>
        </w:rPr>
        <w:t>water</w:t>
      </w:r>
      <w:r>
        <w:rPr>
          <w:spacing w:val="-11"/>
          <w:sz w:val="24"/>
        </w:rPr>
        <w:t xml:space="preserve"> </w:t>
      </w:r>
      <w:r>
        <w:rPr>
          <w:sz w:val="24"/>
        </w:rPr>
        <w:t>main</w:t>
      </w:r>
      <w:r>
        <w:rPr>
          <w:spacing w:val="-64"/>
          <w:sz w:val="24"/>
        </w:rPr>
        <w:t xml:space="preserve"> </w:t>
      </w:r>
      <w:r>
        <w:rPr>
          <w:sz w:val="24"/>
        </w:rPr>
        <w:t>installation. Service lines shall be installed prior to testing and acceptance of</w:t>
      </w:r>
      <w:r>
        <w:rPr>
          <w:spacing w:val="-64"/>
          <w:sz w:val="24"/>
        </w:rPr>
        <w:t xml:space="preserve"> </w:t>
      </w:r>
      <w:r>
        <w:rPr>
          <w:sz w:val="24"/>
        </w:rPr>
        <w:t>the water</w:t>
      </w:r>
      <w:r>
        <w:rPr>
          <w:spacing w:val="-1"/>
          <w:sz w:val="24"/>
        </w:rPr>
        <w:t xml:space="preserve"> </w:t>
      </w:r>
      <w:r>
        <w:rPr>
          <w:sz w:val="24"/>
        </w:rPr>
        <w:t>main.</w:t>
      </w:r>
    </w:p>
    <w:p w14:paraId="49582B7C" w14:textId="77777777" w:rsidR="007E5106" w:rsidRDefault="007E5106">
      <w:pPr>
        <w:pStyle w:val="BodyText"/>
      </w:pPr>
    </w:p>
    <w:p w14:paraId="56891142" w14:textId="19216024" w:rsidR="007E5106" w:rsidRDefault="007F33FE">
      <w:pPr>
        <w:pStyle w:val="ListParagraph"/>
        <w:numPr>
          <w:ilvl w:val="0"/>
          <w:numId w:val="46"/>
        </w:numPr>
        <w:tabs>
          <w:tab w:val="left" w:pos="1920"/>
        </w:tabs>
        <w:ind w:right="395" w:firstLine="0"/>
        <w:jc w:val="both"/>
        <w:rPr>
          <w:sz w:val="24"/>
        </w:rPr>
      </w:pPr>
      <w:r>
        <w:rPr>
          <w:sz w:val="24"/>
        </w:rPr>
        <w:t>Water mains shall be laid at least ten (10) feet horizontally from any</w:t>
      </w:r>
      <w:r>
        <w:rPr>
          <w:spacing w:val="1"/>
          <w:sz w:val="24"/>
        </w:rPr>
        <w:t xml:space="preserve"> </w:t>
      </w:r>
      <w:r>
        <w:rPr>
          <w:sz w:val="24"/>
        </w:rPr>
        <w:t>existing</w:t>
      </w:r>
      <w:r>
        <w:rPr>
          <w:spacing w:val="-11"/>
          <w:sz w:val="24"/>
        </w:rPr>
        <w:t xml:space="preserve"> </w:t>
      </w:r>
      <w:r>
        <w:rPr>
          <w:sz w:val="24"/>
        </w:rPr>
        <w:t>or</w:t>
      </w:r>
      <w:r>
        <w:rPr>
          <w:spacing w:val="-10"/>
          <w:sz w:val="24"/>
        </w:rPr>
        <w:t xml:space="preserve"> </w:t>
      </w:r>
      <w:r>
        <w:rPr>
          <w:sz w:val="24"/>
        </w:rPr>
        <w:t>proposed</w:t>
      </w:r>
      <w:r>
        <w:rPr>
          <w:spacing w:val="-11"/>
          <w:sz w:val="24"/>
        </w:rPr>
        <w:t xml:space="preserve"> </w:t>
      </w:r>
      <w:r>
        <w:rPr>
          <w:sz w:val="24"/>
        </w:rPr>
        <w:t>wastewater</w:t>
      </w:r>
      <w:r>
        <w:rPr>
          <w:spacing w:val="-11"/>
          <w:sz w:val="24"/>
        </w:rPr>
        <w:t xml:space="preserve"> </w:t>
      </w:r>
      <w:r>
        <w:rPr>
          <w:sz w:val="24"/>
        </w:rPr>
        <w:t>main.</w:t>
      </w:r>
      <w:r>
        <w:rPr>
          <w:spacing w:val="-11"/>
          <w:sz w:val="24"/>
        </w:rPr>
        <w:t xml:space="preserve"> </w:t>
      </w:r>
      <w:r>
        <w:rPr>
          <w:sz w:val="24"/>
        </w:rPr>
        <w:t>The</w:t>
      </w:r>
      <w:r>
        <w:rPr>
          <w:spacing w:val="-10"/>
          <w:sz w:val="24"/>
        </w:rPr>
        <w:t xml:space="preserve"> </w:t>
      </w:r>
      <w:r>
        <w:rPr>
          <w:sz w:val="24"/>
        </w:rPr>
        <w:t>distance</w:t>
      </w:r>
      <w:r>
        <w:rPr>
          <w:spacing w:val="-11"/>
          <w:sz w:val="24"/>
        </w:rPr>
        <w:t xml:space="preserve"> </w:t>
      </w:r>
      <w:r>
        <w:rPr>
          <w:sz w:val="24"/>
        </w:rPr>
        <w:t>shall</w:t>
      </w:r>
      <w:r>
        <w:rPr>
          <w:spacing w:val="-12"/>
          <w:sz w:val="24"/>
        </w:rPr>
        <w:t xml:space="preserve"> </w:t>
      </w:r>
      <w:r>
        <w:rPr>
          <w:sz w:val="24"/>
        </w:rPr>
        <w:t>be</w:t>
      </w:r>
      <w:r>
        <w:rPr>
          <w:spacing w:val="-10"/>
          <w:sz w:val="24"/>
        </w:rPr>
        <w:t xml:space="preserve"> </w:t>
      </w:r>
      <w:r>
        <w:rPr>
          <w:sz w:val="24"/>
        </w:rPr>
        <w:t>measured</w:t>
      </w:r>
      <w:r>
        <w:rPr>
          <w:spacing w:val="-11"/>
          <w:sz w:val="24"/>
        </w:rPr>
        <w:t xml:space="preserve"> </w:t>
      </w:r>
      <w:r>
        <w:rPr>
          <w:sz w:val="24"/>
        </w:rPr>
        <w:t>edge</w:t>
      </w:r>
      <w:r>
        <w:rPr>
          <w:spacing w:val="-64"/>
          <w:sz w:val="24"/>
        </w:rPr>
        <w:t xml:space="preserve"> </w:t>
      </w:r>
      <w:r>
        <w:rPr>
          <w:sz w:val="24"/>
        </w:rPr>
        <w:t xml:space="preserve">to edge. If necessary and where approved by the </w:t>
      </w:r>
      <w:r w:rsidR="00B458A5">
        <w:rPr>
          <w:sz w:val="24"/>
        </w:rPr>
        <w:t>c</w:t>
      </w:r>
      <w:r>
        <w:rPr>
          <w:sz w:val="24"/>
        </w:rPr>
        <w:t xml:space="preserve">ity’s </w:t>
      </w:r>
      <w:r w:rsidR="00B458A5">
        <w:rPr>
          <w:sz w:val="24"/>
        </w:rPr>
        <w:t>r</w:t>
      </w:r>
      <w:r>
        <w:rPr>
          <w:sz w:val="24"/>
        </w:rPr>
        <w:t>epresentative,</w:t>
      </w:r>
      <w:r>
        <w:rPr>
          <w:spacing w:val="1"/>
          <w:sz w:val="24"/>
        </w:rPr>
        <w:t xml:space="preserve"> </w:t>
      </w:r>
      <w:r>
        <w:rPr>
          <w:sz w:val="24"/>
        </w:rPr>
        <w:t>SECTION 12.2.1 of the State of Utah Public Drinking Water Regulations can</w:t>
      </w:r>
      <w:r>
        <w:rPr>
          <w:spacing w:val="-64"/>
          <w:sz w:val="24"/>
        </w:rPr>
        <w:t xml:space="preserve"> </w:t>
      </w:r>
      <w:r>
        <w:rPr>
          <w:sz w:val="24"/>
        </w:rPr>
        <w:t>be</w:t>
      </w:r>
      <w:r>
        <w:rPr>
          <w:spacing w:val="1"/>
          <w:sz w:val="24"/>
        </w:rPr>
        <w:t xml:space="preserve"> </w:t>
      </w:r>
      <w:r>
        <w:rPr>
          <w:sz w:val="24"/>
        </w:rPr>
        <w:t>implemented.</w:t>
      </w:r>
    </w:p>
    <w:p w14:paraId="6367E951" w14:textId="77777777" w:rsidR="007E5106" w:rsidRDefault="007E5106">
      <w:pPr>
        <w:pStyle w:val="BodyText"/>
      </w:pPr>
    </w:p>
    <w:p w14:paraId="246EA830" w14:textId="3312D2C5" w:rsidR="007E5106" w:rsidRDefault="007F33FE">
      <w:pPr>
        <w:pStyle w:val="ListParagraph"/>
        <w:numPr>
          <w:ilvl w:val="0"/>
          <w:numId w:val="46"/>
        </w:numPr>
        <w:tabs>
          <w:tab w:val="left" w:pos="1814"/>
        </w:tabs>
        <w:spacing w:before="1"/>
        <w:ind w:right="397" w:firstLine="0"/>
        <w:jc w:val="both"/>
        <w:rPr>
          <w:sz w:val="24"/>
        </w:rPr>
      </w:pPr>
      <w:r>
        <w:rPr>
          <w:sz w:val="24"/>
        </w:rPr>
        <w:t>When</w:t>
      </w:r>
      <w:r>
        <w:rPr>
          <w:spacing w:val="-7"/>
          <w:sz w:val="24"/>
        </w:rPr>
        <w:t xml:space="preserve"> </w:t>
      </w:r>
      <w:r>
        <w:rPr>
          <w:sz w:val="24"/>
        </w:rPr>
        <w:t>a</w:t>
      </w:r>
      <w:r>
        <w:rPr>
          <w:spacing w:val="-7"/>
          <w:sz w:val="24"/>
        </w:rPr>
        <w:t xml:space="preserve"> </w:t>
      </w:r>
      <w:r>
        <w:rPr>
          <w:sz w:val="24"/>
        </w:rPr>
        <w:t>water</w:t>
      </w:r>
      <w:r>
        <w:rPr>
          <w:spacing w:val="-8"/>
          <w:sz w:val="24"/>
        </w:rPr>
        <w:t xml:space="preserve"> </w:t>
      </w:r>
      <w:r>
        <w:rPr>
          <w:sz w:val="24"/>
        </w:rPr>
        <w:t>main</w:t>
      </w:r>
      <w:r>
        <w:rPr>
          <w:spacing w:val="-7"/>
          <w:sz w:val="24"/>
        </w:rPr>
        <w:t xml:space="preserve"> </w:t>
      </w:r>
      <w:r>
        <w:rPr>
          <w:sz w:val="24"/>
        </w:rPr>
        <w:t>crosses</w:t>
      </w:r>
      <w:r>
        <w:rPr>
          <w:spacing w:val="-8"/>
          <w:sz w:val="24"/>
        </w:rPr>
        <w:t xml:space="preserve"> </w:t>
      </w:r>
      <w:r>
        <w:rPr>
          <w:sz w:val="24"/>
        </w:rPr>
        <w:t>over</w:t>
      </w:r>
      <w:r>
        <w:rPr>
          <w:spacing w:val="-8"/>
          <w:sz w:val="24"/>
        </w:rPr>
        <w:t xml:space="preserve"> </w:t>
      </w:r>
      <w:r>
        <w:rPr>
          <w:sz w:val="24"/>
        </w:rPr>
        <w:t>a</w:t>
      </w:r>
      <w:r>
        <w:rPr>
          <w:spacing w:val="-7"/>
          <w:sz w:val="24"/>
        </w:rPr>
        <w:t xml:space="preserve"> </w:t>
      </w:r>
      <w:r>
        <w:rPr>
          <w:sz w:val="24"/>
        </w:rPr>
        <w:t>wastewater</w:t>
      </w:r>
      <w:r>
        <w:rPr>
          <w:spacing w:val="-9"/>
          <w:sz w:val="24"/>
        </w:rPr>
        <w:t xml:space="preserve"> </w:t>
      </w:r>
      <w:r>
        <w:rPr>
          <w:sz w:val="24"/>
        </w:rPr>
        <w:t>main,</w:t>
      </w:r>
      <w:r>
        <w:rPr>
          <w:spacing w:val="-7"/>
          <w:sz w:val="24"/>
        </w:rPr>
        <w:t xml:space="preserve"> </w:t>
      </w:r>
      <w:r>
        <w:rPr>
          <w:sz w:val="24"/>
        </w:rPr>
        <w:t>the</w:t>
      </w:r>
      <w:r>
        <w:rPr>
          <w:spacing w:val="-10"/>
          <w:sz w:val="24"/>
        </w:rPr>
        <w:t xml:space="preserve"> </w:t>
      </w:r>
      <w:r>
        <w:rPr>
          <w:sz w:val="24"/>
        </w:rPr>
        <w:t>water</w:t>
      </w:r>
      <w:r>
        <w:rPr>
          <w:spacing w:val="-10"/>
          <w:sz w:val="24"/>
        </w:rPr>
        <w:t xml:space="preserve"> </w:t>
      </w:r>
      <w:r>
        <w:rPr>
          <w:sz w:val="24"/>
        </w:rPr>
        <w:t>main</w:t>
      </w:r>
      <w:r>
        <w:rPr>
          <w:spacing w:val="-10"/>
          <w:sz w:val="24"/>
        </w:rPr>
        <w:t xml:space="preserve"> </w:t>
      </w:r>
      <w:r>
        <w:rPr>
          <w:sz w:val="24"/>
        </w:rPr>
        <w:t>shall</w:t>
      </w:r>
      <w:r>
        <w:rPr>
          <w:spacing w:val="-64"/>
          <w:sz w:val="24"/>
        </w:rPr>
        <w:t xml:space="preserve"> </w:t>
      </w:r>
      <w:r>
        <w:rPr>
          <w:sz w:val="24"/>
        </w:rPr>
        <w:t>be laid at such an elevation that the bottom of the water main is at least</w:t>
      </w:r>
      <w:r>
        <w:rPr>
          <w:spacing w:val="1"/>
          <w:sz w:val="24"/>
        </w:rPr>
        <w:t xml:space="preserve"> </w:t>
      </w:r>
      <w:r>
        <w:rPr>
          <w:sz w:val="24"/>
        </w:rPr>
        <w:t>eighteen (18) inches above the top of the wastewater main. When the water</w:t>
      </w:r>
      <w:r>
        <w:rPr>
          <w:spacing w:val="-64"/>
          <w:sz w:val="24"/>
        </w:rPr>
        <w:t xml:space="preserve"> </w:t>
      </w:r>
      <w:r>
        <w:rPr>
          <w:sz w:val="24"/>
        </w:rPr>
        <w:t>main cannot be as high as eighteen (18) inches above the wastewater main,</w:t>
      </w:r>
      <w:r>
        <w:rPr>
          <w:spacing w:val="-64"/>
          <w:sz w:val="24"/>
        </w:rPr>
        <w:t xml:space="preserve"> </w:t>
      </w:r>
      <w:r>
        <w:rPr>
          <w:sz w:val="24"/>
        </w:rPr>
        <w:t>the wastewater main shall be constructed of material with pressure conduit</w:t>
      </w:r>
      <w:r>
        <w:rPr>
          <w:spacing w:val="1"/>
          <w:sz w:val="24"/>
        </w:rPr>
        <w:t xml:space="preserve"> </w:t>
      </w:r>
      <w:r>
        <w:rPr>
          <w:sz w:val="24"/>
        </w:rPr>
        <w:t>standards</w:t>
      </w:r>
      <w:r>
        <w:rPr>
          <w:spacing w:val="-1"/>
          <w:sz w:val="24"/>
        </w:rPr>
        <w:t xml:space="preserve"> </w:t>
      </w:r>
      <w:r>
        <w:rPr>
          <w:sz w:val="24"/>
        </w:rPr>
        <w:t>for</w:t>
      </w:r>
      <w:r>
        <w:rPr>
          <w:spacing w:val="-1"/>
          <w:sz w:val="24"/>
        </w:rPr>
        <w:t xml:space="preserve"> </w:t>
      </w:r>
      <w:r w:rsidR="00B458A5">
        <w:rPr>
          <w:sz w:val="24"/>
        </w:rPr>
        <w:t>ten</w:t>
      </w:r>
      <w:r>
        <w:rPr>
          <w:sz w:val="24"/>
        </w:rPr>
        <w:t xml:space="preserve"> feet on</w:t>
      </w:r>
      <w:r>
        <w:rPr>
          <w:spacing w:val="1"/>
          <w:sz w:val="24"/>
        </w:rPr>
        <w:t xml:space="preserve"> </w:t>
      </w:r>
      <w:r>
        <w:rPr>
          <w:sz w:val="24"/>
        </w:rPr>
        <w:t>either</w:t>
      </w:r>
      <w:r>
        <w:rPr>
          <w:spacing w:val="-1"/>
          <w:sz w:val="24"/>
        </w:rPr>
        <w:t xml:space="preserve"> </w:t>
      </w:r>
      <w:r>
        <w:rPr>
          <w:sz w:val="24"/>
        </w:rPr>
        <w:t>side</w:t>
      </w:r>
      <w:r>
        <w:rPr>
          <w:spacing w:val="1"/>
          <w:sz w:val="24"/>
        </w:rPr>
        <w:t xml:space="preserve"> </w:t>
      </w:r>
      <w:r>
        <w:rPr>
          <w:sz w:val="24"/>
        </w:rPr>
        <w:t>of</w:t>
      </w:r>
      <w:r>
        <w:rPr>
          <w:spacing w:val="2"/>
          <w:sz w:val="24"/>
        </w:rPr>
        <w:t xml:space="preserve"> </w:t>
      </w:r>
      <w:r>
        <w:rPr>
          <w:sz w:val="24"/>
        </w:rPr>
        <w:t>the</w:t>
      </w:r>
      <w:r>
        <w:rPr>
          <w:spacing w:val="1"/>
          <w:sz w:val="24"/>
        </w:rPr>
        <w:t xml:space="preserve"> </w:t>
      </w:r>
      <w:r>
        <w:rPr>
          <w:sz w:val="24"/>
        </w:rPr>
        <w:t>crossing.</w:t>
      </w:r>
    </w:p>
    <w:p w14:paraId="4436F229" w14:textId="77777777" w:rsidR="007E5106" w:rsidRDefault="007E5106">
      <w:pPr>
        <w:pStyle w:val="BodyText"/>
      </w:pPr>
    </w:p>
    <w:p w14:paraId="0AF4D5A1" w14:textId="5EA48FFA" w:rsidR="007E5106" w:rsidRPr="00610D48" w:rsidRDefault="007F33FE">
      <w:pPr>
        <w:pStyle w:val="ListParagraph"/>
        <w:numPr>
          <w:ilvl w:val="0"/>
          <w:numId w:val="46"/>
        </w:numPr>
        <w:tabs>
          <w:tab w:val="left" w:pos="1980"/>
        </w:tabs>
        <w:ind w:right="396" w:firstLine="0"/>
        <w:jc w:val="both"/>
        <w:rPr>
          <w:sz w:val="24"/>
        </w:rPr>
      </w:pPr>
      <w:r w:rsidRPr="00610D48">
        <w:rPr>
          <w:sz w:val="24"/>
        </w:rPr>
        <w:t>All tees, bends, plugs and hydrants shall be provided with reaction</w:t>
      </w:r>
      <w:r w:rsidRPr="00610D48">
        <w:rPr>
          <w:spacing w:val="1"/>
          <w:sz w:val="24"/>
        </w:rPr>
        <w:t xml:space="preserve"> </w:t>
      </w:r>
      <w:r w:rsidRPr="00610D48">
        <w:rPr>
          <w:spacing w:val="-1"/>
          <w:sz w:val="24"/>
        </w:rPr>
        <w:t>blocking,</w:t>
      </w:r>
      <w:r w:rsidRPr="00610D48">
        <w:rPr>
          <w:spacing w:val="-16"/>
          <w:sz w:val="24"/>
        </w:rPr>
        <w:t xml:space="preserve"> </w:t>
      </w:r>
      <w:r w:rsidRPr="00610D48">
        <w:rPr>
          <w:spacing w:val="-1"/>
          <w:sz w:val="24"/>
        </w:rPr>
        <w:t>tie</w:t>
      </w:r>
      <w:r w:rsidRPr="00610D48">
        <w:rPr>
          <w:spacing w:val="-16"/>
          <w:sz w:val="24"/>
        </w:rPr>
        <w:t xml:space="preserve"> </w:t>
      </w:r>
      <w:r w:rsidRPr="00610D48">
        <w:rPr>
          <w:spacing w:val="-1"/>
          <w:sz w:val="24"/>
        </w:rPr>
        <w:t>rods,</w:t>
      </w:r>
      <w:r w:rsidRPr="00610D48">
        <w:rPr>
          <w:spacing w:val="-16"/>
          <w:sz w:val="24"/>
        </w:rPr>
        <w:t xml:space="preserve"> </w:t>
      </w:r>
      <w:r w:rsidRPr="00610D48">
        <w:rPr>
          <w:spacing w:val="-1"/>
          <w:sz w:val="24"/>
        </w:rPr>
        <w:t>and/or</w:t>
      </w:r>
      <w:r w:rsidRPr="00610D48">
        <w:rPr>
          <w:spacing w:val="-18"/>
          <w:sz w:val="24"/>
        </w:rPr>
        <w:t xml:space="preserve"> </w:t>
      </w:r>
      <w:r w:rsidRPr="00610D48">
        <w:rPr>
          <w:spacing w:val="-1"/>
          <w:sz w:val="24"/>
        </w:rPr>
        <w:t>joints</w:t>
      </w:r>
      <w:r w:rsidRPr="00610D48">
        <w:rPr>
          <w:spacing w:val="-17"/>
          <w:sz w:val="24"/>
        </w:rPr>
        <w:t xml:space="preserve"> </w:t>
      </w:r>
      <w:r w:rsidRPr="00610D48">
        <w:rPr>
          <w:spacing w:val="-1"/>
          <w:sz w:val="24"/>
        </w:rPr>
        <w:t>designed</w:t>
      </w:r>
      <w:r w:rsidRPr="00610D48">
        <w:rPr>
          <w:spacing w:val="-16"/>
          <w:sz w:val="24"/>
        </w:rPr>
        <w:t xml:space="preserve"> </w:t>
      </w:r>
      <w:r w:rsidRPr="00610D48">
        <w:rPr>
          <w:spacing w:val="-1"/>
          <w:sz w:val="24"/>
        </w:rPr>
        <w:t>to</w:t>
      </w:r>
      <w:r w:rsidRPr="00610D48">
        <w:rPr>
          <w:spacing w:val="-15"/>
          <w:sz w:val="24"/>
        </w:rPr>
        <w:t xml:space="preserve"> </w:t>
      </w:r>
      <w:r w:rsidRPr="00610D48">
        <w:rPr>
          <w:spacing w:val="-1"/>
          <w:sz w:val="24"/>
        </w:rPr>
        <w:t>prevent</w:t>
      </w:r>
      <w:r w:rsidRPr="00610D48">
        <w:rPr>
          <w:spacing w:val="-21"/>
          <w:sz w:val="24"/>
        </w:rPr>
        <w:t xml:space="preserve"> </w:t>
      </w:r>
      <w:r w:rsidRPr="00610D48">
        <w:rPr>
          <w:spacing w:val="-1"/>
          <w:sz w:val="24"/>
        </w:rPr>
        <w:t>movement,</w:t>
      </w:r>
      <w:r w:rsidRPr="00610D48">
        <w:rPr>
          <w:spacing w:val="-21"/>
          <w:sz w:val="24"/>
        </w:rPr>
        <w:t xml:space="preserve"> </w:t>
      </w:r>
      <w:r w:rsidR="00D94BBD" w:rsidRPr="00610D48">
        <w:rPr>
          <w:spacing w:val="-1"/>
          <w:sz w:val="24"/>
        </w:rPr>
        <w:t>i.e.,</w:t>
      </w:r>
      <w:r w:rsidRPr="00610D48">
        <w:rPr>
          <w:spacing w:val="-21"/>
          <w:sz w:val="24"/>
        </w:rPr>
        <w:t xml:space="preserve"> </w:t>
      </w:r>
      <w:r w:rsidRPr="00610D48">
        <w:rPr>
          <w:spacing w:val="-1"/>
          <w:sz w:val="24"/>
        </w:rPr>
        <w:t>"</w:t>
      </w:r>
      <w:r w:rsidRPr="00610D48">
        <w:rPr>
          <w:spacing w:val="-20"/>
          <w:sz w:val="24"/>
        </w:rPr>
        <w:t xml:space="preserve"> </w:t>
      </w:r>
      <w:r w:rsidRPr="00610D48">
        <w:rPr>
          <w:spacing w:val="-1"/>
          <w:sz w:val="24"/>
        </w:rPr>
        <w:t>mega</w:t>
      </w:r>
      <w:r w:rsidRPr="00610D48">
        <w:rPr>
          <w:spacing w:val="-21"/>
          <w:sz w:val="24"/>
        </w:rPr>
        <w:t xml:space="preserve"> </w:t>
      </w:r>
      <w:r w:rsidRPr="00610D48">
        <w:rPr>
          <w:spacing w:val="-1"/>
          <w:sz w:val="24"/>
        </w:rPr>
        <w:t>lug"</w:t>
      </w:r>
      <w:r w:rsidRPr="00610D48">
        <w:rPr>
          <w:spacing w:val="-64"/>
          <w:sz w:val="24"/>
        </w:rPr>
        <w:t xml:space="preserve"> </w:t>
      </w:r>
      <w:r w:rsidRPr="00610D48">
        <w:rPr>
          <w:spacing w:val="-1"/>
          <w:sz w:val="24"/>
        </w:rPr>
        <w:t>or</w:t>
      </w:r>
      <w:r w:rsidRPr="00610D48">
        <w:rPr>
          <w:spacing w:val="-18"/>
          <w:sz w:val="24"/>
        </w:rPr>
        <w:t xml:space="preserve"> </w:t>
      </w:r>
      <w:r w:rsidRPr="00610D48">
        <w:rPr>
          <w:spacing w:val="-1"/>
          <w:sz w:val="24"/>
        </w:rPr>
        <w:t>approved</w:t>
      </w:r>
      <w:r w:rsidRPr="00610D48">
        <w:rPr>
          <w:spacing w:val="-15"/>
          <w:sz w:val="24"/>
        </w:rPr>
        <w:t xml:space="preserve"> </w:t>
      </w:r>
      <w:r w:rsidRPr="00610D48">
        <w:rPr>
          <w:spacing w:val="-1"/>
          <w:sz w:val="24"/>
        </w:rPr>
        <w:t>equal.</w:t>
      </w:r>
      <w:r w:rsidRPr="00610D48">
        <w:rPr>
          <w:spacing w:val="-15"/>
          <w:sz w:val="24"/>
        </w:rPr>
        <w:t xml:space="preserve"> </w:t>
      </w:r>
    </w:p>
    <w:p w14:paraId="6DB446F2" w14:textId="77777777" w:rsidR="007E5106" w:rsidRDefault="007E5106">
      <w:pPr>
        <w:pStyle w:val="BodyText"/>
      </w:pPr>
    </w:p>
    <w:p w14:paraId="38129A5D" w14:textId="77777777" w:rsidR="007E5106" w:rsidRDefault="007F33FE">
      <w:pPr>
        <w:pStyle w:val="ListParagraph"/>
        <w:numPr>
          <w:ilvl w:val="0"/>
          <w:numId w:val="46"/>
        </w:numPr>
        <w:tabs>
          <w:tab w:val="left" w:pos="1821"/>
        </w:tabs>
        <w:ind w:right="395" w:firstLine="0"/>
        <w:jc w:val="both"/>
        <w:rPr>
          <w:sz w:val="24"/>
        </w:rPr>
      </w:pPr>
      <w:r>
        <w:rPr>
          <w:spacing w:val="-1"/>
          <w:sz w:val="24"/>
        </w:rPr>
        <w:t>Air</w:t>
      </w:r>
      <w:r>
        <w:rPr>
          <w:spacing w:val="-17"/>
          <w:sz w:val="24"/>
        </w:rPr>
        <w:t xml:space="preserve"> </w:t>
      </w:r>
      <w:r>
        <w:rPr>
          <w:spacing w:val="-1"/>
          <w:sz w:val="24"/>
        </w:rPr>
        <w:t>release</w:t>
      </w:r>
      <w:r>
        <w:rPr>
          <w:spacing w:val="-15"/>
          <w:sz w:val="24"/>
        </w:rPr>
        <w:t xml:space="preserve"> </w:t>
      </w:r>
      <w:r>
        <w:rPr>
          <w:spacing w:val="-1"/>
          <w:sz w:val="24"/>
        </w:rPr>
        <w:t>vacuum</w:t>
      </w:r>
      <w:r>
        <w:rPr>
          <w:spacing w:val="-14"/>
          <w:sz w:val="24"/>
        </w:rPr>
        <w:t xml:space="preserve"> </w:t>
      </w:r>
      <w:r>
        <w:rPr>
          <w:spacing w:val="-1"/>
          <w:sz w:val="24"/>
        </w:rPr>
        <w:t>assemblies</w:t>
      </w:r>
      <w:r>
        <w:rPr>
          <w:spacing w:val="-17"/>
          <w:sz w:val="24"/>
        </w:rPr>
        <w:t xml:space="preserve"> </w:t>
      </w:r>
      <w:r>
        <w:rPr>
          <w:spacing w:val="-1"/>
          <w:sz w:val="24"/>
        </w:rPr>
        <w:t>and</w:t>
      </w:r>
      <w:r>
        <w:rPr>
          <w:spacing w:val="-15"/>
          <w:sz w:val="24"/>
        </w:rPr>
        <w:t xml:space="preserve"> </w:t>
      </w:r>
      <w:r>
        <w:rPr>
          <w:spacing w:val="-1"/>
          <w:sz w:val="24"/>
        </w:rPr>
        <w:t>blow-off</w:t>
      </w:r>
      <w:r>
        <w:rPr>
          <w:spacing w:val="-13"/>
          <w:sz w:val="24"/>
        </w:rPr>
        <w:t xml:space="preserve"> </w:t>
      </w:r>
      <w:r>
        <w:rPr>
          <w:spacing w:val="-1"/>
          <w:sz w:val="24"/>
        </w:rPr>
        <w:t>valves</w:t>
      </w:r>
      <w:r>
        <w:rPr>
          <w:spacing w:val="-17"/>
          <w:sz w:val="24"/>
        </w:rPr>
        <w:t xml:space="preserve"> </w:t>
      </w:r>
      <w:r>
        <w:rPr>
          <w:spacing w:val="-1"/>
          <w:sz w:val="24"/>
        </w:rPr>
        <w:t>shall</w:t>
      </w:r>
      <w:r>
        <w:rPr>
          <w:spacing w:val="-16"/>
          <w:sz w:val="24"/>
        </w:rPr>
        <w:t xml:space="preserve"> </w:t>
      </w:r>
      <w:r>
        <w:rPr>
          <w:spacing w:val="-1"/>
          <w:sz w:val="24"/>
        </w:rPr>
        <w:t>be</w:t>
      </w:r>
      <w:r>
        <w:rPr>
          <w:spacing w:val="-20"/>
          <w:sz w:val="24"/>
        </w:rPr>
        <w:t xml:space="preserve"> </w:t>
      </w:r>
      <w:r>
        <w:rPr>
          <w:spacing w:val="-1"/>
          <w:sz w:val="24"/>
        </w:rPr>
        <w:t>provided</w:t>
      </w:r>
      <w:r>
        <w:rPr>
          <w:spacing w:val="-21"/>
          <w:sz w:val="24"/>
        </w:rPr>
        <w:t xml:space="preserve"> </w:t>
      </w:r>
      <w:r>
        <w:rPr>
          <w:sz w:val="24"/>
        </w:rPr>
        <w:t>on</w:t>
      </w:r>
      <w:r>
        <w:rPr>
          <w:spacing w:val="-20"/>
          <w:sz w:val="24"/>
        </w:rPr>
        <w:t xml:space="preserve"> </w:t>
      </w:r>
      <w:r>
        <w:rPr>
          <w:sz w:val="24"/>
        </w:rPr>
        <w:t>all</w:t>
      </w:r>
      <w:r>
        <w:rPr>
          <w:spacing w:val="-64"/>
          <w:sz w:val="24"/>
        </w:rPr>
        <w:t xml:space="preserve"> </w:t>
      </w:r>
      <w:r>
        <w:rPr>
          <w:sz w:val="24"/>
        </w:rPr>
        <w:t>mains twelve inches in diameter and larger, where required, to prevent</w:t>
      </w:r>
      <w:r>
        <w:rPr>
          <w:spacing w:val="1"/>
          <w:sz w:val="24"/>
        </w:rPr>
        <w:t xml:space="preserve"> </w:t>
      </w:r>
      <w:r>
        <w:rPr>
          <w:sz w:val="24"/>
        </w:rPr>
        <w:t>damage due</w:t>
      </w:r>
      <w:r>
        <w:rPr>
          <w:spacing w:val="1"/>
          <w:sz w:val="24"/>
        </w:rPr>
        <w:t xml:space="preserve"> </w:t>
      </w:r>
      <w:r>
        <w:rPr>
          <w:sz w:val="24"/>
        </w:rPr>
        <w:t>to</w:t>
      </w:r>
      <w:r>
        <w:rPr>
          <w:spacing w:val="1"/>
          <w:sz w:val="24"/>
        </w:rPr>
        <w:t xml:space="preserve"> </w:t>
      </w:r>
      <w:r>
        <w:rPr>
          <w:sz w:val="24"/>
        </w:rPr>
        <w:t>air</w:t>
      </w:r>
      <w:r>
        <w:rPr>
          <w:spacing w:val="-1"/>
          <w:sz w:val="24"/>
        </w:rPr>
        <w:t xml:space="preserve"> </w:t>
      </w:r>
      <w:r>
        <w:rPr>
          <w:sz w:val="24"/>
        </w:rPr>
        <w:t>accumulations.</w:t>
      </w:r>
    </w:p>
    <w:p w14:paraId="3CB8C3B8" w14:textId="77777777" w:rsidR="007E5106" w:rsidRDefault="007E5106">
      <w:pPr>
        <w:pStyle w:val="BodyText"/>
      </w:pPr>
    </w:p>
    <w:p w14:paraId="17392CD5" w14:textId="6141424C" w:rsidR="007E5106" w:rsidRPr="00610D48" w:rsidRDefault="007F33FE">
      <w:pPr>
        <w:pStyle w:val="ListParagraph"/>
        <w:numPr>
          <w:ilvl w:val="0"/>
          <w:numId w:val="46"/>
        </w:numPr>
        <w:tabs>
          <w:tab w:val="left" w:pos="1816"/>
        </w:tabs>
        <w:ind w:right="398" w:firstLine="0"/>
        <w:jc w:val="both"/>
        <w:rPr>
          <w:sz w:val="24"/>
        </w:rPr>
      </w:pPr>
      <w:r w:rsidRPr="00610D48">
        <w:rPr>
          <w:sz w:val="24"/>
        </w:rPr>
        <w:t xml:space="preserve">All water lines shall require a </w:t>
      </w:r>
      <w:r w:rsidR="003E0A56" w:rsidRPr="00610D48">
        <w:rPr>
          <w:sz w:val="24"/>
        </w:rPr>
        <w:t>twelve</w:t>
      </w:r>
      <w:r w:rsidR="00D94BBD" w:rsidRPr="00610D48">
        <w:rPr>
          <w:sz w:val="24"/>
        </w:rPr>
        <w:t>-</w:t>
      </w:r>
      <w:r w:rsidR="006879C9" w:rsidRPr="006879C9">
        <w:rPr>
          <w:sz w:val="24"/>
        </w:rPr>
        <w:t>gauge insulated</w:t>
      </w:r>
      <w:r w:rsidRPr="00610D48">
        <w:rPr>
          <w:sz w:val="24"/>
        </w:rPr>
        <w:t xml:space="preserve"> THWN wire be</w:t>
      </w:r>
      <w:r w:rsidRPr="00610D48">
        <w:rPr>
          <w:spacing w:val="1"/>
          <w:sz w:val="24"/>
        </w:rPr>
        <w:t xml:space="preserve"> </w:t>
      </w:r>
      <w:r w:rsidRPr="00610D48">
        <w:rPr>
          <w:sz w:val="24"/>
        </w:rPr>
        <w:t>installed with the line for locating purposes. The wire shall be installed and</w:t>
      </w:r>
      <w:r w:rsidRPr="00610D48">
        <w:rPr>
          <w:spacing w:val="1"/>
          <w:sz w:val="24"/>
        </w:rPr>
        <w:t xml:space="preserve"> </w:t>
      </w:r>
      <w:r w:rsidRPr="00610D48">
        <w:rPr>
          <w:sz w:val="24"/>
        </w:rPr>
        <w:t>extended</w:t>
      </w:r>
      <w:r w:rsidRPr="00610D48">
        <w:rPr>
          <w:spacing w:val="-1"/>
          <w:sz w:val="24"/>
        </w:rPr>
        <w:t xml:space="preserve"> </w:t>
      </w:r>
      <w:r w:rsidRPr="00610D48">
        <w:rPr>
          <w:sz w:val="24"/>
        </w:rPr>
        <w:t>up</w:t>
      </w:r>
      <w:r w:rsidRPr="00610D48">
        <w:rPr>
          <w:spacing w:val="-1"/>
          <w:sz w:val="24"/>
        </w:rPr>
        <w:t xml:space="preserve"> </w:t>
      </w:r>
      <w:r w:rsidRPr="00610D48">
        <w:rPr>
          <w:sz w:val="24"/>
        </w:rPr>
        <w:t>at</w:t>
      </w:r>
      <w:r w:rsidRPr="00610D48">
        <w:rPr>
          <w:spacing w:val="-2"/>
          <w:sz w:val="24"/>
        </w:rPr>
        <w:t xml:space="preserve"> </w:t>
      </w:r>
      <w:r w:rsidRPr="00610D48">
        <w:rPr>
          <w:sz w:val="24"/>
        </w:rPr>
        <w:t>each</w:t>
      </w:r>
      <w:r w:rsidRPr="00610D48">
        <w:rPr>
          <w:spacing w:val="-1"/>
          <w:sz w:val="24"/>
        </w:rPr>
        <w:t xml:space="preserve"> </w:t>
      </w:r>
      <w:r w:rsidRPr="00610D48">
        <w:rPr>
          <w:sz w:val="24"/>
        </w:rPr>
        <w:t>valve,</w:t>
      </w:r>
      <w:r w:rsidRPr="00610D48">
        <w:rPr>
          <w:spacing w:val="-1"/>
          <w:sz w:val="24"/>
        </w:rPr>
        <w:t xml:space="preserve"> </w:t>
      </w:r>
      <w:r w:rsidRPr="00610D48">
        <w:rPr>
          <w:sz w:val="24"/>
        </w:rPr>
        <w:t>hydrant,</w:t>
      </w:r>
      <w:r w:rsidRPr="00610D48">
        <w:rPr>
          <w:spacing w:val="-1"/>
          <w:sz w:val="24"/>
        </w:rPr>
        <w:t xml:space="preserve"> </w:t>
      </w:r>
      <w:r w:rsidRPr="00610D48">
        <w:rPr>
          <w:sz w:val="24"/>
        </w:rPr>
        <w:t>and</w:t>
      </w:r>
      <w:r w:rsidRPr="00610D48">
        <w:rPr>
          <w:spacing w:val="-1"/>
          <w:sz w:val="24"/>
        </w:rPr>
        <w:t xml:space="preserve"> </w:t>
      </w:r>
      <w:r w:rsidRPr="00610D48">
        <w:rPr>
          <w:sz w:val="24"/>
        </w:rPr>
        <w:t>up</w:t>
      </w:r>
      <w:r w:rsidRPr="00610D48">
        <w:rPr>
          <w:spacing w:val="-1"/>
          <w:sz w:val="24"/>
        </w:rPr>
        <w:t xml:space="preserve"> </w:t>
      </w:r>
      <w:r w:rsidRPr="00610D48">
        <w:rPr>
          <w:sz w:val="24"/>
        </w:rPr>
        <w:t>each service</w:t>
      </w:r>
      <w:r w:rsidRPr="00610D48">
        <w:rPr>
          <w:spacing w:val="-1"/>
          <w:sz w:val="24"/>
        </w:rPr>
        <w:t xml:space="preserve"> </w:t>
      </w:r>
      <w:r w:rsidRPr="00610D48">
        <w:rPr>
          <w:sz w:val="24"/>
        </w:rPr>
        <w:t>into</w:t>
      </w:r>
      <w:r w:rsidRPr="00610D48">
        <w:rPr>
          <w:spacing w:val="-1"/>
          <w:sz w:val="24"/>
        </w:rPr>
        <w:t xml:space="preserve"> </w:t>
      </w:r>
      <w:r w:rsidRPr="00610D48">
        <w:rPr>
          <w:sz w:val="24"/>
        </w:rPr>
        <w:t>the</w:t>
      </w:r>
      <w:r w:rsidRPr="00610D48">
        <w:rPr>
          <w:spacing w:val="-1"/>
          <w:sz w:val="24"/>
        </w:rPr>
        <w:t xml:space="preserve"> </w:t>
      </w:r>
      <w:r w:rsidRPr="00610D48">
        <w:rPr>
          <w:sz w:val="24"/>
        </w:rPr>
        <w:t>meter</w:t>
      </w:r>
      <w:r w:rsidRPr="00610D48">
        <w:rPr>
          <w:spacing w:val="-2"/>
          <w:sz w:val="24"/>
        </w:rPr>
        <w:t xml:space="preserve"> </w:t>
      </w:r>
      <w:r w:rsidRPr="00610D48">
        <w:rPr>
          <w:sz w:val="24"/>
        </w:rPr>
        <w:t>box.</w:t>
      </w:r>
    </w:p>
    <w:p w14:paraId="0779A9B2" w14:textId="77777777" w:rsidR="007E5106" w:rsidRDefault="007E5106">
      <w:pPr>
        <w:jc w:val="both"/>
        <w:rPr>
          <w:sz w:val="24"/>
        </w:rPr>
        <w:sectPr w:rsidR="007E5106">
          <w:pgSz w:w="12240" w:h="15840"/>
          <w:pgMar w:top="1360" w:right="1040" w:bottom="880" w:left="1220" w:header="0" w:footer="699" w:gutter="0"/>
          <w:cols w:space="720"/>
        </w:sectPr>
      </w:pPr>
    </w:p>
    <w:p w14:paraId="616FBB9F" w14:textId="77777777" w:rsidR="007E5106" w:rsidRDefault="007E5106">
      <w:pPr>
        <w:pStyle w:val="BodyText"/>
        <w:spacing w:before="6"/>
        <w:rPr>
          <w:sz w:val="10"/>
        </w:rPr>
      </w:pPr>
    </w:p>
    <w:p w14:paraId="167DB82D" w14:textId="77777777" w:rsidR="007E5106" w:rsidRDefault="007F33FE">
      <w:pPr>
        <w:pStyle w:val="ListParagraph"/>
        <w:numPr>
          <w:ilvl w:val="0"/>
          <w:numId w:val="46"/>
        </w:numPr>
        <w:tabs>
          <w:tab w:val="left" w:pos="2018"/>
        </w:tabs>
        <w:spacing w:before="93"/>
        <w:ind w:right="395" w:firstLine="0"/>
        <w:jc w:val="both"/>
        <w:rPr>
          <w:sz w:val="24"/>
        </w:rPr>
      </w:pPr>
      <w:r>
        <w:rPr>
          <w:sz w:val="24"/>
        </w:rPr>
        <w:t>Sufficient</w:t>
      </w:r>
      <w:r>
        <w:rPr>
          <w:spacing w:val="1"/>
          <w:sz w:val="24"/>
        </w:rPr>
        <w:t xml:space="preserve"> </w:t>
      </w:r>
      <w:r>
        <w:rPr>
          <w:sz w:val="24"/>
        </w:rPr>
        <w:t>valves</w:t>
      </w:r>
      <w:r>
        <w:rPr>
          <w:spacing w:val="1"/>
          <w:sz w:val="24"/>
        </w:rPr>
        <w:t xml:space="preserve"> </w:t>
      </w:r>
      <w:r>
        <w:rPr>
          <w:sz w:val="24"/>
        </w:rPr>
        <w:t>shall</w:t>
      </w:r>
      <w:r>
        <w:rPr>
          <w:spacing w:val="1"/>
          <w:sz w:val="24"/>
        </w:rPr>
        <w:t xml:space="preserve"> </w:t>
      </w:r>
      <w:r>
        <w:rPr>
          <w:sz w:val="24"/>
        </w:rPr>
        <w:t>be</w:t>
      </w:r>
      <w:r>
        <w:rPr>
          <w:spacing w:val="1"/>
          <w:sz w:val="24"/>
        </w:rPr>
        <w:t xml:space="preserve"> </w:t>
      </w:r>
      <w:r>
        <w:rPr>
          <w:sz w:val="24"/>
        </w:rPr>
        <w:t>provided</w:t>
      </w:r>
      <w:r>
        <w:rPr>
          <w:spacing w:val="1"/>
          <w:sz w:val="24"/>
        </w:rPr>
        <w:t xml:space="preserve"> </w:t>
      </w:r>
      <w:r>
        <w:rPr>
          <w:sz w:val="24"/>
        </w:rPr>
        <w:t>on</w:t>
      </w:r>
      <w:r>
        <w:rPr>
          <w:spacing w:val="1"/>
          <w:sz w:val="24"/>
        </w:rPr>
        <w:t xml:space="preserve"> </w:t>
      </w:r>
      <w:r>
        <w:rPr>
          <w:sz w:val="24"/>
        </w:rPr>
        <w:t>water</w:t>
      </w:r>
      <w:r>
        <w:rPr>
          <w:spacing w:val="1"/>
          <w:sz w:val="24"/>
        </w:rPr>
        <w:t xml:space="preserve"> </w:t>
      </w:r>
      <w:r>
        <w:rPr>
          <w:sz w:val="24"/>
        </w:rPr>
        <w:t>mains</w:t>
      </w:r>
      <w:r>
        <w:rPr>
          <w:spacing w:val="1"/>
          <w:sz w:val="24"/>
        </w:rPr>
        <w:t xml:space="preserve"> </w:t>
      </w:r>
      <w:r>
        <w:rPr>
          <w:sz w:val="24"/>
        </w:rPr>
        <w:t>to</w:t>
      </w:r>
      <w:r>
        <w:rPr>
          <w:spacing w:val="1"/>
          <w:sz w:val="24"/>
        </w:rPr>
        <w:t xml:space="preserve"> </w:t>
      </w:r>
      <w:r>
        <w:rPr>
          <w:sz w:val="24"/>
        </w:rPr>
        <w:t>minimize</w:t>
      </w:r>
      <w:r>
        <w:rPr>
          <w:spacing w:val="1"/>
          <w:sz w:val="24"/>
        </w:rPr>
        <w:t xml:space="preserve"> </w:t>
      </w:r>
      <w:r>
        <w:rPr>
          <w:sz w:val="24"/>
        </w:rPr>
        <w:t>inconvenience</w:t>
      </w:r>
      <w:r>
        <w:rPr>
          <w:spacing w:val="-9"/>
          <w:sz w:val="24"/>
        </w:rPr>
        <w:t xml:space="preserve"> </w:t>
      </w:r>
      <w:r>
        <w:rPr>
          <w:sz w:val="24"/>
        </w:rPr>
        <w:t>and</w:t>
      </w:r>
      <w:r>
        <w:rPr>
          <w:spacing w:val="-9"/>
          <w:sz w:val="24"/>
        </w:rPr>
        <w:t xml:space="preserve"> </w:t>
      </w:r>
      <w:r>
        <w:rPr>
          <w:sz w:val="24"/>
        </w:rPr>
        <w:t>sanitary</w:t>
      </w:r>
      <w:r>
        <w:rPr>
          <w:spacing w:val="-13"/>
          <w:sz w:val="24"/>
        </w:rPr>
        <w:t xml:space="preserve"> </w:t>
      </w:r>
      <w:r>
        <w:rPr>
          <w:sz w:val="24"/>
        </w:rPr>
        <w:t>hazards</w:t>
      </w:r>
      <w:r>
        <w:rPr>
          <w:spacing w:val="-10"/>
          <w:sz w:val="24"/>
        </w:rPr>
        <w:t xml:space="preserve"> </w:t>
      </w:r>
      <w:r>
        <w:rPr>
          <w:sz w:val="24"/>
        </w:rPr>
        <w:t>during</w:t>
      </w:r>
      <w:r>
        <w:rPr>
          <w:spacing w:val="-12"/>
          <w:sz w:val="24"/>
        </w:rPr>
        <w:t xml:space="preserve"> </w:t>
      </w:r>
      <w:r>
        <w:rPr>
          <w:sz w:val="24"/>
        </w:rPr>
        <w:t>repairs.</w:t>
      </w:r>
      <w:r>
        <w:rPr>
          <w:spacing w:val="-9"/>
          <w:sz w:val="24"/>
        </w:rPr>
        <w:t xml:space="preserve"> </w:t>
      </w:r>
      <w:r>
        <w:rPr>
          <w:sz w:val="24"/>
        </w:rPr>
        <w:t>Valves</w:t>
      </w:r>
      <w:r>
        <w:rPr>
          <w:spacing w:val="-10"/>
          <w:sz w:val="24"/>
        </w:rPr>
        <w:t xml:space="preserve"> </w:t>
      </w:r>
      <w:r>
        <w:rPr>
          <w:sz w:val="24"/>
        </w:rPr>
        <w:t>shall</w:t>
      </w:r>
      <w:r>
        <w:rPr>
          <w:spacing w:val="-10"/>
          <w:sz w:val="24"/>
        </w:rPr>
        <w:t xml:space="preserve"> </w:t>
      </w:r>
      <w:r>
        <w:rPr>
          <w:sz w:val="24"/>
        </w:rPr>
        <w:t>be</w:t>
      </w:r>
      <w:r>
        <w:rPr>
          <w:spacing w:val="-9"/>
          <w:sz w:val="24"/>
        </w:rPr>
        <w:t xml:space="preserve"> </w:t>
      </w:r>
      <w:r>
        <w:rPr>
          <w:sz w:val="24"/>
        </w:rPr>
        <w:t>generally</w:t>
      </w:r>
      <w:r>
        <w:rPr>
          <w:spacing w:val="-65"/>
          <w:sz w:val="24"/>
        </w:rPr>
        <w:t xml:space="preserve"> </w:t>
      </w:r>
      <w:r>
        <w:rPr>
          <w:sz w:val="24"/>
        </w:rPr>
        <w:t>located as follows:</w:t>
      </w:r>
    </w:p>
    <w:p w14:paraId="700F6206" w14:textId="77777777" w:rsidR="007E5106" w:rsidRDefault="007E5106">
      <w:pPr>
        <w:pStyle w:val="BodyText"/>
      </w:pPr>
    </w:p>
    <w:p w14:paraId="19306B8E" w14:textId="77777777" w:rsidR="007E5106" w:rsidRDefault="007F33FE">
      <w:pPr>
        <w:pStyle w:val="ListParagraph"/>
        <w:numPr>
          <w:ilvl w:val="1"/>
          <w:numId w:val="46"/>
        </w:numPr>
        <w:tabs>
          <w:tab w:val="left" w:pos="2200"/>
        </w:tabs>
        <w:rPr>
          <w:sz w:val="24"/>
        </w:rPr>
      </w:pPr>
      <w:r>
        <w:rPr>
          <w:sz w:val="24"/>
        </w:rPr>
        <w:t>At</w:t>
      </w:r>
      <w:r>
        <w:rPr>
          <w:spacing w:val="-1"/>
          <w:sz w:val="24"/>
        </w:rPr>
        <w:t xml:space="preserve"> </w:t>
      </w:r>
      <w:r>
        <w:rPr>
          <w:sz w:val="24"/>
        </w:rPr>
        <w:t>intervals</w:t>
      </w:r>
      <w:r>
        <w:rPr>
          <w:spacing w:val="-1"/>
          <w:sz w:val="24"/>
        </w:rPr>
        <w:t xml:space="preserve"> </w:t>
      </w:r>
      <w:r>
        <w:rPr>
          <w:sz w:val="24"/>
        </w:rPr>
        <w:t>to isolate no more than two</w:t>
      </w:r>
      <w:r>
        <w:rPr>
          <w:spacing w:val="-1"/>
          <w:sz w:val="24"/>
        </w:rPr>
        <w:t xml:space="preserve"> </w:t>
      </w:r>
      <w:r>
        <w:rPr>
          <w:sz w:val="24"/>
        </w:rPr>
        <w:t>(2)</w:t>
      </w:r>
      <w:r>
        <w:rPr>
          <w:spacing w:val="-2"/>
          <w:sz w:val="24"/>
        </w:rPr>
        <w:t xml:space="preserve"> </w:t>
      </w:r>
      <w:r>
        <w:rPr>
          <w:sz w:val="24"/>
        </w:rPr>
        <w:t>fire hydrants</w:t>
      </w:r>
      <w:r>
        <w:rPr>
          <w:spacing w:val="-1"/>
          <w:sz w:val="24"/>
        </w:rPr>
        <w:t xml:space="preserve"> </w:t>
      </w:r>
      <w:r>
        <w:rPr>
          <w:sz w:val="24"/>
        </w:rPr>
        <w:t>at</w:t>
      </w:r>
      <w:r>
        <w:rPr>
          <w:spacing w:val="-1"/>
          <w:sz w:val="24"/>
        </w:rPr>
        <w:t xml:space="preserve"> </w:t>
      </w:r>
      <w:r>
        <w:rPr>
          <w:sz w:val="24"/>
        </w:rPr>
        <w:t>any</w:t>
      </w:r>
      <w:r>
        <w:rPr>
          <w:spacing w:val="-3"/>
          <w:sz w:val="24"/>
        </w:rPr>
        <w:t xml:space="preserve"> </w:t>
      </w:r>
      <w:r>
        <w:rPr>
          <w:sz w:val="24"/>
        </w:rPr>
        <w:t>time.</w:t>
      </w:r>
    </w:p>
    <w:p w14:paraId="719AE54C" w14:textId="77777777" w:rsidR="007E5106" w:rsidRDefault="007E5106">
      <w:pPr>
        <w:pStyle w:val="BodyText"/>
      </w:pPr>
    </w:p>
    <w:p w14:paraId="5E5B9615" w14:textId="77777777" w:rsidR="007E5106" w:rsidRDefault="007F33FE">
      <w:pPr>
        <w:pStyle w:val="ListParagraph"/>
        <w:numPr>
          <w:ilvl w:val="1"/>
          <w:numId w:val="46"/>
        </w:numPr>
        <w:tabs>
          <w:tab w:val="left" w:pos="2200"/>
        </w:tabs>
        <w:ind w:left="1840" w:right="398" w:firstLine="0"/>
        <w:rPr>
          <w:sz w:val="24"/>
        </w:rPr>
      </w:pPr>
      <w:r>
        <w:rPr>
          <w:sz w:val="24"/>
        </w:rPr>
        <w:t>At</w:t>
      </w:r>
      <w:r>
        <w:rPr>
          <w:spacing w:val="-6"/>
          <w:sz w:val="24"/>
        </w:rPr>
        <w:t xml:space="preserve"> </w:t>
      </w:r>
      <w:r>
        <w:rPr>
          <w:sz w:val="24"/>
        </w:rPr>
        <w:t>minimum</w:t>
      </w:r>
      <w:r>
        <w:rPr>
          <w:spacing w:val="-4"/>
          <w:sz w:val="24"/>
        </w:rPr>
        <w:t xml:space="preserve"> </w:t>
      </w:r>
      <w:r>
        <w:rPr>
          <w:sz w:val="24"/>
        </w:rPr>
        <w:t>intervals</w:t>
      </w:r>
      <w:r>
        <w:rPr>
          <w:spacing w:val="-9"/>
          <w:sz w:val="24"/>
        </w:rPr>
        <w:t xml:space="preserve"> </w:t>
      </w:r>
      <w:r>
        <w:rPr>
          <w:sz w:val="24"/>
        </w:rPr>
        <w:t>of</w:t>
      </w:r>
      <w:r>
        <w:rPr>
          <w:spacing w:val="-5"/>
          <w:sz w:val="24"/>
        </w:rPr>
        <w:t xml:space="preserve"> </w:t>
      </w:r>
      <w:r>
        <w:rPr>
          <w:sz w:val="24"/>
        </w:rPr>
        <w:t>five</w:t>
      </w:r>
      <w:r>
        <w:rPr>
          <w:spacing w:val="-7"/>
          <w:sz w:val="24"/>
        </w:rPr>
        <w:t xml:space="preserve"> </w:t>
      </w:r>
      <w:r>
        <w:rPr>
          <w:sz w:val="24"/>
        </w:rPr>
        <w:t>hundred</w:t>
      </w:r>
      <w:r>
        <w:rPr>
          <w:spacing w:val="-8"/>
          <w:sz w:val="24"/>
        </w:rPr>
        <w:t xml:space="preserve"> </w:t>
      </w:r>
      <w:r>
        <w:rPr>
          <w:sz w:val="24"/>
        </w:rPr>
        <w:t>(500)</w:t>
      </w:r>
      <w:r>
        <w:rPr>
          <w:spacing w:val="-9"/>
          <w:sz w:val="24"/>
        </w:rPr>
        <w:t xml:space="preserve"> </w:t>
      </w:r>
      <w:r>
        <w:rPr>
          <w:sz w:val="24"/>
        </w:rPr>
        <w:t>feet</w:t>
      </w:r>
      <w:r>
        <w:rPr>
          <w:spacing w:val="-8"/>
          <w:sz w:val="24"/>
        </w:rPr>
        <w:t xml:space="preserve"> </w:t>
      </w:r>
      <w:r>
        <w:rPr>
          <w:sz w:val="24"/>
        </w:rPr>
        <w:t>in</w:t>
      </w:r>
      <w:r>
        <w:rPr>
          <w:spacing w:val="-7"/>
          <w:sz w:val="24"/>
        </w:rPr>
        <w:t xml:space="preserve"> </w:t>
      </w:r>
      <w:r>
        <w:rPr>
          <w:sz w:val="24"/>
        </w:rPr>
        <w:t>commercially</w:t>
      </w:r>
      <w:r>
        <w:rPr>
          <w:spacing w:val="-12"/>
          <w:sz w:val="24"/>
        </w:rPr>
        <w:t xml:space="preserve"> </w:t>
      </w:r>
      <w:r>
        <w:rPr>
          <w:sz w:val="24"/>
        </w:rPr>
        <w:t>zoned</w:t>
      </w:r>
      <w:r>
        <w:rPr>
          <w:spacing w:val="-64"/>
          <w:sz w:val="24"/>
        </w:rPr>
        <w:t xml:space="preserve"> </w:t>
      </w:r>
      <w:r>
        <w:rPr>
          <w:sz w:val="24"/>
        </w:rPr>
        <w:t>areas.</w:t>
      </w:r>
    </w:p>
    <w:p w14:paraId="7A999F08" w14:textId="77777777" w:rsidR="007E5106" w:rsidRDefault="007E5106">
      <w:pPr>
        <w:pStyle w:val="BodyText"/>
      </w:pPr>
    </w:p>
    <w:p w14:paraId="7276FC53" w14:textId="77777777" w:rsidR="007E5106" w:rsidRDefault="007F33FE">
      <w:pPr>
        <w:pStyle w:val="ListParagraph"/>
        <w:numPr>
          <w:ilvl w:val="1"/>
          <w:numId w:val="46"/>
        </w:numPr>
        <w:tabs>
          <w:tab w:val="left" w:pos="2200"/>
        </w:tabs>
        <w:ind w:left="1840" w:right="397" w:firstLine="0"/>
        <w:rPr>
          <w:sz w:val="24"/>
        </w:rPr>
      </w:pPr>
      <w:r>
        <w:rPr>
          <w:sz w:val="24"/>
        </w:rPr>
        <w:t>In</w:t>
      </w:r>
      <w:r>
        <w:rPr>
          <w:spacing w:val="1"/>
          <w:sz w:val="24"/>
        </w:rPr>
        <w:t xml:space="preserve"> </w:t>
      </w:r>
      <w:r>
        <w:rPr>
          <w:sz w:val="24"/>
        </w:rPr>
        <w:t>residential</w:t>
      </w:r>
      <w:r>
        <w:rPr>
          <w:spacing w:val="1"/>
          <w:sz w:val="24"/>
        </w:rPr>
        <w:t xml:space="preserve"> </w:t>
      </w:r>
      <w:r>
        <w:rPr>
          <w:sz w:val="24"/>
        </w:rPr>
        <w:t>areas</w:t>
      </w:r>
      <w:r>
        <w:rPr>
          <w:spacing w:val="1"/>
          <w:sz w:val="24"/>
        </w:rPr>
        <w:t xml:space="preserve"> </w:t>
      </w:r>
      <w:r>
        <w:rPr>
          <w:sz w:val="24"/>
        </w:rPr>
        <w:t>to</w:t>
      </w:r>
      <w:r>
        <w:rPr>
          <w:spacing w:val="1"/>
          <w:sz w:val="24"/>
        </w:rPr>
        <w:t xml:space="preserve"> </w:t>
      </w:r>
      <w:r>
        <w:rPr>
          <w:sz w:val="24"/>
        </w:rPr>
        <w:t>isolate</w:t>
      </w:r>
      <w:r>
        <w:rPr>
          <w:spacing w:val="1"/>
          <w:sz w:val="24"/>
        </w:rPr>
        <w:t xml:space="preserve"> </w:t>
      </w:r>
      <w:r>
        <w:rPr>
          <w:sz w:val="24"/>
        </w:rPr>
        <w:t>a</w:t>
      </w:r>
      <w:r>
        <w:rPr>
          <w:spacing w:val="1"/>
          <w:sz w:val="24"/>
        </w:rPr>
        <w:t xml:space="preserve"> </w:t>
      </w:r>
      <w:r>
        <w:rPr>
          <w:sz w:val="24"/>
        </w:rPr>
        <w:t>maximum</w:t>
      </w:r>
      <w:r>
        <w:rPr>
          <w:spacing w:val="1"/>
          <w:sz w:val="24"/>
        </w:rPr>
        <w:t xml:space="preserve"> </w:t>
      </w:r>
      <w:r>
        <w:rPr>
          <w:sz w:val="24"/>
        </w:rPr>
        <w:t>of</w:t>
      </w:r>
      <w:r>
        <w:rPr>
          <w:spacing w:val="1"/>
          <w:sz w:val="24"/>
        </w:rPr>
        <w:t xml:space="preserve"> </w:t>
      </w:r>
      <w:r>
        <w:rPr>
          <w:sz w:val="24"/>
        </w:rPr>
        <w:t>thirty</w:t>
      </w:r>
      <w:r>
        <w:rPr>
          <w:spacing w:val="1"/>
          <w:sz w:val="24"/>
        </w:rPr>
        <w:t xml:space="preserve"> </w:t>
      </w:r>
      <w:r>
        <w:rPr>
          <w:sz w:val="24"/>
        </w:rPr>
        <w:t>services</w:t>
      </w:r>
      <w:r>
        <w:rPr>
          <w:spacing w:val="1"/>
          <w:sz w:val="24"/>
        </w:rPr>
        <w:t xml:space="preserve"> </w:t>
      </w:r>
      <w:r>
        <w:rPr>
          <w:sz w:val="24"/>
        </w:rPr>
        <w:t>(approximately</w:t>
      </w:r>
      <w:r>
        <w:rPr>
          <w:spacing w:val="-3"/>
          <w:sz w:val="24"/>
        </w:rPr>
        <w:t xml:space="preserve"> </w:t>
      </w:r>
      <w:r>
        <w:rPr>
          <w:sz w:val="24"/>
        </w:rPr>
        <w:t>six</w:t>
      </w:r>
      <w:r>
        <w:rPr>
          <w:spacing w:val="-2"/>
          <w:sz w:val="24"/>
        </w:rPr>
        <w:t xml:space="preserve"> </w:t>
      </w:r>
      <w:r>
        <w:rPr>
          <w:sz w:val="24"/>
        </w:rPr>
        <w:t>hundred</w:t>
      </w:r>
      <w:r>
        <w:rPr>
          <w:spacing w:val="1"/>
          <w:sz w:val="24"/>
        </w:rPr>
        <w:t xml:space="preserve"> </w:t>
      </w:r>
      <w:r>
        <w:rPr>
          <w:sz w:val="24"/>
        </w:rPr>
        <w:t>(600)</w:t>
      </w:r>
      <w:r>
        <w:rPr>
          <w:spacing w:val="-1"/>
          <w:sz w:val="24"/>
        </w:rPr>
        <w:t xml:space="preserve"> </w:t>
      </w:r>
      <w:r>
        <w:rPr>
          <w:sz w:val="24"/>
        </w:rPr>
        <w:t>feet).</w:t>
      </w:r>
    </w:p>
    <w:p w14:paraId="59BAF742" w14:textId="77777777" w:rsidR="007E5106" w:rsidRDefault="007E5106">
      <w:pPr>
        <w:pStyle w:val="BodyText"/>
      </w:pPr>
    </w:p>
    <w:p w14:paraId="74AC8999" w14:textId="77777777" w:rsidR="007E5106" w:rsidRDefault="007F33FE">
      <w:pPr>
        <w:pStyle w:val="ListParagraph"/>
        <w:numPr>
          <w:ilvl w:val="1"/>
          <w:numId w:val="46"/>
        </w:numPr>
        <w:tabs>
          <w:tab w:val="left" w:pos="2200"/>
        </w:tabs>
        <w:rPr>
          <w:sz w:val="24"/>
        </w:rPr>
      </w:pPr>
      <w:r>
        <w:rPr>
          <w:sz w:val="24"/>
        </w:rPr>
        <w:t>A</w:t>
      </w:r>
      <w:r>
        <w:rPr>
          <w:spacing w:val="-2"/>
          <w:sz w:val="24"/>
        </w:rPr>
        <w:t xml:space="preserve"> </w:t>
      </w:r>
      <w:r>
        <w:rPr>
          <w:sz w:val="24"/>
        </w:rPr>
        <w:t>maximum of</w:t>
      </w:r>
      <w:r>
        <w:rPr>
          <w:spacing w:val="1"/>
          <w:sz w:val="24"/>
        </w:rPr>
        <w:t xml:space="preserve"> </w:t>
      </w:r>
      <w:r>
        <w:rPr>
          <w:sz w:val="24"/>
        </w:rPr>
        <w:t>five</w:t>
      </w:r>
      <w:r>
        <w:rPr>
          <w:spacing w:val="-1"/>
          <w:sz w:val="24"/>
        </w:rPr>
        <w:t xml:space="preserve"> </w:t>
      </w:r>
      <w:r>
        <w:rPr>
          <w:sz w:val="24"/>
        </w:rPr>
        <w:t>valves</w:t>
      </w:r>
      <w:r>
        <w:rPr>
          <w:spacing w:val="-2"/>
          <w:sz w:val="24"/>
        </w:rPr>
        <w:t xml:space="preserve"> </w:t>
      </w:r>
      <w:r>
        <w:rPr>
          <w:sz w:val="24"/>
        </w:rPr>
        <w:t>will</w:t>
      </w:r>
      <w:r>
        <w:rPr>
          <w:spacing w:val="-2"/>
          <w:sz w:val="24"/>
        </w:rPr>
        <w:t xml:space="preserve"> </w:t>
      </w:r>
      <w:r>
        <w:rPr>
          <w:sz w:val="24"/>
        </w:rPr>
        <w:t>be</w:t>
      </w:r>
      <w:r>
        <w:rPr>
          <w:spacing w:val="-1"/>
          <w:sz w:val="24"/>
        </w:rPr>
        <w:t xml:space="preserve"> </w:t>
      </w:r>
      <w:r>
        <w:rPr>
          <w:sz w:val="24"/>
        </w:rPr>
        <w:t>required</w:t>
      </w:r>
      <w:r>
        <w:rPr>
          <w:spacing w:val="-2"/>
          <w:sz w:val="24"/>
        </w:rPr>
        <w:t xml:space="preserve"> </w:t>
      </w:r>
      <w:r>
        <w:rPr>
          <w:sz w:val="24"/>
        </w:rPr>
        <w:t>to</w:t>
      </w:r>
      <w:r>
        <w:rPr>
          <w:spacing w:val="-1"/>
          <w:sz w:val="24"/>
        </w:rPr>
        <w:t xml:space="preserve"> </w:t>
      </w:r>
      <w:r>
        <w:rPr>
          <w:sz w:val="24"/>
        </w:rPr>
        <w:t>isolate</w:t>
      </w:r>
      <w:r>
        <w:rPr>
          <w:spacing w:val="-1"/>
          <w:sz w:val="24"/>
        </w:rPr>
        <w:t xml:space="preserve"> </w:t>
      </w:r>
      <w:r>
        <w:rPr>
          <w:sz w:val="24"/>
        </w:rPr>
        <w:t>any</w:t>
      </w:r>
      <w:r>
        <w:rPr>
          <w:spacing w:val="-4"/>
          <w:sz w:val="24"/>
        </w:rPr>
        <w:t xml:space="preserve"> </w:t>
      </w:r>
      <w:r>
        <w:rPr>
          <w:sz w:val="24"/>
        </w:rPr>
        <w:t>location.</w:t>
      </w:r>
    </w:p>
    <w:p w14:paraId="1A279EA2" w14:textId="77777777" w:rsidR="007E5106" w:rsidRDefault="007E5106">
      <w:pPr>
        <w:pStyle w:val="BodyText"/>
      </w:pPr>
    </w:p>
    <w:p w14:paraId="7CFD5DA0" w14:textId="1F995187" w:rsidR="007E5106" w:rsidRDefault="007F33FE">
      <w:pPr>
        <w:pStyle w:val="ListParagraph"/>
        <w:numPr>
          <w:ilvl w:val="1"/>
          <w:numId w:val="46"/>
        </w:numPr>
        <w:tabs>
          <w:tab w:val="left" w:pos="2200"/>
        </w:tabs>
        <w:ind w:left="1840" w:right="399" w:firstLine="0"/>
        <w:rPr>
          <w:sz w:val="24"/>
        </w:rPr>
      </w:pPr>
      <w:r>
        <w:rPr>
          <w:sz w:val="24"/>
        </w:rPr>
        <w:t xml:space="preserve">Valves shall not </w:t>
      </w:r>
      <w:r w:rsidR="005E5744">
        <w:rPr>
          <w:sz w:val="24"/>
        </w:rPr>
        <w:t>be in</w:t>
      </w:r>
      <w:r>
        <w:rPr>
          <w:sz w:val="24"/>
        </w:rPr>
        <w:t xml:space="preserve"> street gutters, valley gutters, or in</w:t>
      </w:r>
      <w:r>
        <w:rPr>
          <w:spacing w:val="1"/>
          <w:sz w:val="24"/>
        </w:rPr>
        <w:t xml:space="preserve"> </w:t>
      </w:r>
      <w:r>
        <w:rPr>
          <w:sz w:val="24"/>
        </w:rPr>
        <w:t>driveways.</w:t>
      </w:r>
    </w:p>
    <w:p w14:paraId="1EFDCCD8" w14:textId="77777777" w:rsidR="007E5106" w:rsidRDefault="007E5106">
      <w:pPr>
        <w:pStyle w:val="BodyText"/>
      </w:pPr>
    </w:p>
    <w:p w14:paraId="09A84EEB" w14:textId="77777777" w:rsidR="007E5106" w:rsidRDefault="007F33FE">
      <w:pPr>
        <w:pStyle w:val="ListParagraph"/>
        <w:numPr>
          <w:ilvl w:val="1"/>
          <w:numId w:val="46"/>
        </w:numPr>
        <w:tabs>
          <w:tab w:val="left" w:pos="2200"/>
        </w:tabs>
        <w:ind w:left="1840" w:right="397" w:firstLine="0"/>
        <w:rPr>
          <w:sz w:val="24"/>
        </w:rPr>
      </w:pPr>
      <w:r>
        <w:rPr>
          <w:spacing w:val="-1"/>
          <w:sz w:val="24"/>
        </w:rPr>
        <w:t>A</w:t>
      </w:r>
      <w:r>
        <w:rPr>
          <w:spacing w:val="-14"/>
          <w:sz w:val="24"/>
        </w:rPr>
        <w:t xml:space="preserve"> </w:t>
      </w:r>
      <w:r>
        <w:rPr>
          <w:spacing w:val="-1"/>
          <w:sz w:val="24"/>
        </w:rPr>
        <w:t>valve</w:t>
      </w:r>
      <w:r>
        <w:rPr>
          <w:spacing w:val="-13"/>
          <w:sz w:val="24"/>
        </w:rPr>
        <w:t xml:space="preserve"> </w:t>
      </w:r>
      <w:r>
        <w:rPr>
          <w:spacing w:val="-1"/>
          <w:sz w:val="24"/>
        </w:rPr>
        <w:t>is</w:t>
      </w:r>
      <w:r>
        <w:rPr>
          <w:spacing w:val="-14"/>
          <w:sz w:val="24"/>
        </w:rPr>
        <w:t xml:space="preserve"> </w:t>
      </w:r>
      <w:r>
        <w:rPr>
          <w:spacing w:val="-1"/>
          <w:sz w:val="24"/>
        </w:rPr>
        <w:t>required</w:t>
      </w:r>
      <w:r>
        <w:rPr>
          <w:spacing w:val="-13"/>
          <w:sz w:val="24"/>
        </w:rPr>
        <w:t xml:space="preserve"> </w:t>
      </w:r>
      <w:r>
        <w:rPr>
          <w:spacing w:val="-1"/>
          <w:sz w:val="24"/>
        </w:rPr>
        <w:t>at</w:t>
      </w:r>
      <w:r>
        <w:rPr>
          <w:spacing w:val="-14"/>
          <w:sz w:val="24"/>
        </w:rPr>
        <w:t xml:space="preserve"> </w:t>
      </w:r>
      <w:r>
        <w:rPr>
          <w:sz w:val="24"/>
        </w:rPr>
        <w:t>the</w:t>
      </w:r>
      <w:r>
        <w:rPr>
          <w:spacing w:val="-13"/>
          <w:sz w:val="24"/>
        </w:rPr>
        <w:t xml:space="preserve"> </w:t>
      </w:r>
      <w:r>
        <w:rPr>
          <w:sz w:val="24"/>
        </w:rPr>
        <w:t>end</w:t>
      </w:r>
      <w:r>
        <w:rPr>
          <w:spacing w:val="-16"/>
          <w:sz w:val="24"/>
        </w:rPr>
        <w:t xml:space="preserve"> </w:t>
      </w:r>
      <w:r>
        <w:rPr>
          <w:sz w:val="24"/>
        </w:rPr>
        <w:t>of</w:t>
      </w:r>
      <w:r>
        <w:rPr>
          <w:spacing w:val="-14"/>
          <w:sz w:val="24"/>
        </w:rPr>
        <w:t xml:space="preserve"> </w:t>
      </w:r>
      <w:r>
        <w:rPr>
          <w:sz w:val="24"/>
        </w:rPr>
        <w:t>all</w:t>
      </w:r>
      <w:r>
        <w:rPr>
          <w:spacing w:val="-17"/>
          <w:sz w:val="24"/>
        </w:rPr>
        <w:t xml:space="preserve"> </w:t>
      </w:r>
      <w:r>
        <w:rPr>
          <w:sz w:val="24"/>
        </w:rPr>
        <w:t>temporarily</w:t>
      </w:r>
      <w:r>
        <w:rPr>
          <w:spacing w:val="-19"/>
          <w:sz w:val="24"/>
        </w:rPr>
        <w:t xml:space="preserve"> </w:t>
      </w:r>
      <w:r>
        <w:rPr>
          <w:sz w:val="24"/>
        </w:rPr>
        <w:t>dead-ended</w:t>
      </w:r>
      <w:r>
        <w:rPr>
          <w:spacing w:val="-16"/>
          <w:sz w:val="24"/>
        </w:rPr>
        <w:t xml:space="preserve"> </w:t>
      </w:r>
      <w:r>
        <w:rPr>
          <w:sz w:val="24"/>
        </w:rPr>
        <w:t>mains.</w:t>
      </w:r>
      <w:r>
        <w:rPr>
          <w:spacing w:val="-16"/>
          <w:sz w:val="24"/>
        </w:rPr>
        <w:t xml:space="preserve"> </w:t>
      </w:r>
      <w:r>
        <w:rPr>
          <w:sz w:val="24"/>
        </w:rPr>
        <w:t>The</w:t>
      </w:r>
      <w:r>
        <w:rPr>
          <w:spacing w:val="-64"/>
          <w:sz w:val="24"/>
        </w:rPr>
        <w:t xml:space="preserve"> </w:t>
      </w:r>
      <w:r>
        <w:rPr>
          <w:sz w:val="24"/>
        </w:rPr>
        <w:t>valve location is to be a minimum of ten (10) feet upstream of the cap or</w:t>
      </w:r>
      <w:r>
        <w:rPr>
          <w:spacing w:val="1"/>
          <w:sz w:val="24"/>
        </w:rPr>
        <w:t xml:space="preserve"> </w:t>
      </w:r>
      <w:r>
        <w:rPr>
          <w:sz w:val="24"/>
        </w:rPr>
        <w:t>blow</w:t>
      </w:r>
      <w:r>
        <w:rPr>
          <w:spacing w:val="-4"/>
          <w:sz w:val="24"/>
        </w:rPr>
        <w:t xml:space="preserve"> </w:t>
      </w:r>
      <w:r>
        <w:rPr>
          <w:sz w:val="24"/>
        </w:rPr>
        <w:t>off</w:t>
      </w:r>
      <w:r>
        <w:rPr>
          <w:spacing w:val="3"/>
          <w:sz w:val="24"/>
        </w:rPr>
        <w:t xml:space="preserve"> </w:t>
      </w:r>
      <w:r>
        <w:rPr>
          <w:sz w:val="24"/>
        </w:rPr>
        <w:t>assembly.</w:t>
      </w:r>
    </w:p>
    <w:p w14:paraId="18E835AF" w14:textId="77777777" w:rsidR="007E5106" w:rsidRDefault="007E5106">
      <w:pPr>
        <w:pStyle w:val="BodyText"/>
      </w:pPr>
    </w:p>
    <w:p w14:paraId="1F6049C7" w14:textId="57D95B71" w:rsidR="007E5106" w:rsidRDefault="007F33FE">
      <w:pPr>
        <w:pStyle w:val="ListParagraph"/>
        <w:numPr>
          <w:ilvl w:val="1"/>
          <w:numId w:val="46"/>
        </w:numPr>
        <w:tabs>
          <w:tab w:val="left" w:pos="2200"/>
        </w:tabs>
        <w:ind w:left="1840" w:right="397" w:firstLine="0"/>
        <w:rPr>
          <w:sz w:val="24"/>
        </w:rPr>
      </w:pPr>
      <w:r>
        <w:rPr>
          <w:spacing w:val="-1"/>
          <w:sz w:val="24"/>
        </w:rPr>
        <w:t>Valved</w:t>
      </w:r>
      <w:r>
        <w:rPr>
          <w:spacing w:val="-16"/>
          <w:sz w:val="24"/>
        </w:rPr>
        <w:t xml:space="preserve"> </w:t>
      </w:r>
      <w:r>
        <w:rPr>
          <w:spacing w:val="-1"/>
          <w:sz w:val="24"/>
        </w:rPr>
        <w:t>outlet(s)</w:t>
      </w:r>
      <w:r>
        <w:rPr>
          <w:spacing w:val="-17"/>
          <w:sz w:val="24"/>
        </w:rPr>
        <w:t xml:space="preserve"> </w:t>
      </w:r>
      <w:r>
        <w:rPr>
          <w:spacing w:val="-1"/>
          <w:sz w:val="24"/>
        </w:rPr>
        <w:t>for</w:t>
      </w:r>
      <w:r>
        <w:rPr>
          <w:spacing w:val="-18"/>
          <w:sz w:val="24"/>
        </w:rPr>
        <w:t xml:space="preserve"> </w:t>
      </w:r>
      <w:r>
        <w:rPr>
          <w:spacing w:val="-1"/>
          <w:sz w:val="24"/>
        </w:rPr>
        <w:t>future</w:t>
      </w:r>
      <w:r>
        <w:rPr>
          <w:spacing w:val="-15"/>
          <w:sz w:val="24"/>
        </w:rPr>
        <w:t xml:space="preserve"> </w:t>
      </w:r>
      <w:r>
        <w:rPr>
          <w:spacing w:val="-1"/>
          <w:sz w:val="24"/>
        </w:rPr>
        <w:t>service</w:t>
      </w:r>
      <w:r>
        <w:rPr>
          <w:spacing w:val="-16"/>
          <w:sz w:val="24"/>
        </w:rPr>
        <w:t xml:space="preserve"> </w:t>
      </w:r>
      <w:r>
        <w:rPr>
          <w:sz w:val="24"/>
        </w:rPr>
        <w:t>laterals</w:t>
      </w:r>
      <w:r>
        <w:rPr>
          <w:spacing w:val="-17"/>
          <w:sz w:val="24"/>
        </w:rPr>
        <w:t xml:space="preserve"> </w:t>
      </w:r>
      <w:r>
        <w:rPr>
          <w:sz w:val="24"/>
        </w:rPr>
        <w:t>six</w:t>
      </w:r>
      <w:r>
        <w:rPr>
          <w:spacing w:val="-19"/>
          <w:sz w:val="24"/>
        </w:rPr>
        <w:t xml:space="preserve"> </w:t>
      </w:r>
      <w:r>
        <w:rPr>
          <w:sz w:val="24"/>
        </w:rPr>
        <w:t>(6)</w:t>
      </w:r>
      <w:r>
        <w:rPr>
          <w:spacing w:val="-17"/>
          <w:sz w:val="24"/>
        </w:rPr>
        <w:t xml:space="preserve"> </w:t>
      </w:r>
      <w:r>
        <w:rPr>
          <w:sz w:val="24"/>
        </w:rPr>
        <w:t>inches</w:t>
      </w:r>
      <w:r>
        <w:rPr>
          <w:spacing w:val="-17"/>
          <w:sz w:val="24"/>
        </w:rPr>
        <w:t xml:space="preserve"> </w:t>
      </w:r>
      <w:r>
        <w:rPr>
          <w:sz w:val="24"/>
        </w:rPr>
        <w:t>in</w:t>
      </w:r>
      <w:r>
        <w:rPr>
          <w:spacing w:val="-16"/>
          <w:sz w:val="24"/>
        </w:rPr>
        <w:t xml:space="preserve"> </w:t>
      </w:r>
      <w:r>
        <w:rPr>
          <w:sz w:val="24"/>
        </w:rPr>
        <w:t>diameter</w:t>
      </w:r>
      <w:r>
        <w:rPr>
          <w:spacing w:val="-22"/>
          <w:sz w:val="24"/>
        </w:rPr>
        <w:t xml:space="preserve"> </w:t>
      </w:r>
      <w:r>
        <w:rPr>
          <w:sz w:val="24"/>
        </w:rPr>
        <w:t>and</w:t>
      </w:r>
      <w:r>
        <w:rPr>
          <w:spacing w:val="-64"/>
          <w:sz w:val="24"/>
        </w:rPr>
        <w:t xml:space="preserve"> </w:t>
      </w:r>
      <w:r>
        <w:rPr>
          <w:spacing w:val="-1"/>
          <w:sz w:val="24"/>
        </w:rPr>
        <w:t>larger</w:t>
      </w:r>
      <w:r>
        <w:rPr>
          <w:spacing w:val="-13"/>
          <w:sz w:val="24"/>
        </w:rPr>
        <w:t xml:space="preserve"> </w:t>
      </w:r>
      <w:r>
        <w:rPr>
          <w:spacing w:val="-1"/>
          <w:sz w:val="24"/>
        </w:rPr>
        <w:t>may</w:t>
      </w:r>
      <w:r>
        <w:rPr>
          <w:spacing w:val="-14"/>
          <w:sz w:val="24"/>
        </w:rPr>
        <w:t xml:space="preserve"> </w:t>
      </w:r>
      <w:r>
        <w:rPr>
          <w:spacing w:val="-1"/>
          <w:sz w:val="24"/>
        </w:rPr>
        <w:t>be</w:t>
      </w:r>
      <w:r>
        <w:rPr>
          <w:spacing w:val="-10"/>
          <w:sz w:val="24"/>
        </w:rPr>
        <w:t xml:space="preserve"> </w:t>
      </w:r>
      <w:r>
        <w:rPr>
          <w:spacing w:val="-1"/>
          <w:sz w:val="24"/>
        </w:rPr>
        <w:t>installed</w:t>
      </w:r>
      <w:r>
        <w:rPr>
          <w:spacing w:val="-11"/>
          <w:sz w:val="24"/>
        </w:rPr>
        <w:t xml:space="preserve"> </w:t>
      </w:r>
      <w:r>
        <w:rPr>
          <w:spacing w:val="-1"/>
          <w:sz w:val="24"/>
        </w:rPr>
        <w:t>when</w:t>
      </w:r>
      <w:r>
        <w:rPr>
          <w:spacing w:val="-10"/>
          <w:sz w:val="24"/>
        </w:rPr>
        <w:t xml:space="preserve"> </w:t>
      </w:r>
      <w:r>
        <w:rPr>
          <w:spacing w:val="-1"/>
          <w:sz w:val="24"/>
        </w:rPr>
        <w:t>approved</w:t>
      </w:r>
      <w:r>
        <w:rPr>
          <w:spacing w:val="-11"/>
          <w:sz w:val="24"/>
        </w:rPr>
        <w:t xml:space="preserve"> </w:t>
      </w:r>
      <w:r>
        <w:rPr>
          <w:sz w:val="24"/>
        </w:rPr>
        <w:t>by</w:t>
      </w:r>
      <w:r>
        <w:rPr>
          <w:spacing w:val="-16"/>
          <w:sz w:val="24"/>
        </w:rPr>
        <w:t xml:space="preserve"> </w:t>
      </w:r>
      <w:r>
        <w:rPr>
          <w:sz w:val="24"/>
        </w:rPr>
        <w:t>the</w:t>
      </w:r>
      <w:r>
        <w:rPr>
          <w:spacing w:val="-13"/>
          <w:sz w:val="24"/>
        </w:rPr>
        <w:t xml:space="preserve"> </w:t>
      </w:r>
      <w:r w:rsidR="004601CF">
        <w:rPr>
          <w:sz w:val="24"/>
        </w:rPr>
        <w:t>c</w:t>
      </w:r>
      <w:r>
        <w:rPr>
          <w:sz w:val="24"/>
        </w:rPr>
        <w:t>ity</w:t>
      </w:r>
      <w:r>
        <w:rPr>
          <w:spacing w:val="-16"/>
          <w:sz w:val="24"/>
        </w:rPr>
        <w:t xml:space="preserve"> </w:t>
      </w:r>
      <w:r>
        <w:rPr>
          <w:sz w:val="24"/>
        </w:rPr>
        <w:t>representative.</w:t>
      </w:r>
      <w:r>
        <w:rPr>
          <w:spacing w:val="-13"/>
          <w:sz w:val="24"/>
        </w:rPr>
        <w:t xml:space="preserve"> </w:t>
      </w:r>
      <w:r>
        <w:rPr>
          <w:sz w:val="24"/>
        </w:rPr>
        <w:t>(Valved</w:t>
      </w:r>
      <w:r>
        <w:rPr>
          <w:spacing w:val="-64"/>
          <w:sz w:val="24"/>
        </w:rPr>
        <w:t xml:space="preserve"> </w:t>
      </w:r>
      <w:r>
        <w:rPr>
          <w:sz w:val="24"/>
        </w:rPr>
        <w:t>outlet</w:t>
      </w:r>
      <w:r>
        <w:rPr>
          <w:spacing w:val="-1"/>
          <w:sz w:val="24"/>
        </w:rPr>
        <w:t xml:space="preserve"> </w:t>
      </w:r>
      <w:r>
        <w:rPr>
          <w:sz w:val="24"/>
        </w:rPr>
        <w:t>installation approval</w:t>
      </w:r>
      <w:r>
        <w:rPr>
          <w:spacing w:val="-1"/>
          <w:sz w:val="24"/>
        </w:rPr>
        <w:t xml:space="preserve"> </w:t>
      </w:r>
      <w:r>
        <w:rPr>
          <w:sz w:val="24"/>
        </w:rPr>
        <w:t>does</w:t>
      </w:r>
      <w:r>
        <w:rPr>
          <w:spacing w:val="-1"/>
          <w:sz w:val="24"/>
        </w:rPr>
        <w:t xml:space="preserve"> </w:t>
      </w:r>
      <w:r>
        <w:rPr>
          <w:sz w:val="24"/>
        </w:rPr>
        <w:t>not</w:t>
      </w:r>
      <w:r>
        <w:rPr>
          <w:spacing w:val="-1"/>
          <w:sz w:val="24"/>
        </w:rPr>
        <w:t xml:space="preserve"> </w:t>
      </w:r>
      <w:r>
        <w:rPr>
          <w:sz w:val="24"/>
        </w:rPr>
        <w:t>constitute</w:t>
      </w:r>
      <w:r>
        <w:rPr>
          <w:spacing w:val="1"/>
          <w:sz w:val="24"/>
        </w:rPr>
        <w:t xml:space="preserve"> </w:t>
      </w:r>
      <w:r>
        <w:rPr>
          <w:sz w:val="24"/>
        </w:rPr>
        <w:t>a water</w:t>
      </w:r>
      <w:r>
        <w:rPr>
          <w:spacing w:val="-2"/>
          <w:sz w:val="24"/>
        </w:rPr>
        <w:t xml:space="preserve"> </w:t>
      </w:r>
      <w:r>
        <w:rPr>
          <w:sz w:val="24"/>
        </w:rPr>
        <w:t>commitment.)</w:t>
      </w:r>
    </w:p>
    <w:p w14:paraId="4BFB0A8B" w14:textId="77777777" w:rsidR="007E5106" w:rsidRDefault="007E5106">
      <w:pPr>
        <w:pStyle w:val="BodyText"/>
      </w:pPr>
    </w:p>
    <w:p w14:paraId="78D059A0" w14:textId="77777777" w:rsidR="007E5106" w:rsidRDefault="007F33FE">
      <w:pPr>
        <w:pStyle w:val="ListParagraph"/>
        <w:numPr>
          <w:ilvl w:val="1"/>
          <w:numId w:val="46"/>
        </w:numPr>
        <w:tabs>
          <w:tab w:val="left" w:pos="2200"/>
        </w:tabs>
        <w:ind w:left="1840" w:right="398" w:firstLine="0"/>
        <w:rPr>
          <w:sz w:val="24"/>
        </w:rPr>
      </w:pPr>
      <w:r>
        <w:rPr>
          <w:sz w:val="24"/>
        </w:rPr>
        <w:t>A shut off valve immediately adjacent to the water main shall be</w:t>
      </w:r>
      <w:r>
        <w:rPr>
          <w:spacing w:val="1"/>
          <w:sz w:val="24"/>
        </w:rPr>
        <w:t xml:space="preserve"> </w:t>
      </w:r>
      <w:r>
        <w:rPr>
          <w:spacing w:val="-1"/>
          <w:sz w:val="24"/>
        </w:rPr>
        <w:t>provided</w:t>
      </w:r>
      <w:r>
        <w:rPr>
          <w:spacing w:val="-13"/>
          <w:sz w:val="24"/>
        </w:rPr>
        <w:t xml:space="preserve"> </w:t>
      </w:r>
      <w:r>
        <w:rPr>
          <w:sz w:val="24"/>
        </w:rPr>
        <w:t>for</w:t>
      </w:r>
      <w:r>
        <w:rPr>
          <w:spacing w:val="-14"/>
          <w:sz w:val="24"/>
        </w:rPr>
        <w:t xml:space="preserve"> </w:t>
      </w:r>
      <w:r>
        <w:rPr>
          <w:sz w:val="24"/>
        </w:rPr>
        <w:t>all</w:t>
      </w:r>
      <w:r>
        <w:rPr>
          <w:spacing w:val="-13"/>
          <w:sz w:val="24"/>
        </w:rPr>
        <w:t xml:space="preserve"> </w:t>
      </w:r>
      <w:r>
        <w:rPr>
          <w:sz w:val="24"/>
        </w:rPr>
        <w:t>service</w:t>
      </w:r>
      <w:r>
        <w:rPr>
          <w:spacing w:val="-14"/>
          <w:sz w:val="24"/>
        </w:rPr>
        <w:t xml:space="preserve"> </w:t>
      </w:r>
      <w:r>
        <w:rPr>
          <w:sz w:val="24"/>
        </w:rPr>
        <w:t>laterals</w:t>
      </w:r>
      <w:r>
        <w:rPr>
          <w:spacing w:val="-15"/>
          <w:sz w:val="24"/>
        </w:rPr>
        <w:t xml:space="preserve"> </w:t>
      </w:r>
      <w:r>
        <w:rPr>
          <w:sz w:val="24"/>
        </w:rPr>
        <w:t>greater</w:t>
      </w:r>
      <w:r>
        <w:rPr>
          <w:spacing w:val="-16"/>
          <w:sz w:val="24"/>
        </w:rPr>
        <w:t xml:space="preserve"> </w:t>
      </w:r>
      <w:r>
        <w:rPr>
          <w:sz w:val="24"/>
        </w:rPr>
        <w:t>than</w:t>
      </w:r>
      <w:r>
        <w:rPr>
          <w:spacing w:val="-14"/>
          <w:sz w:val="24"/>
        </w:rPr>
        <w:t xml:space="preserve"> </w:t>
      </w:r>
      <w:r>
        <w:rPr>
          <w:sz w:val="24"/>
        </w:rPr>
        <w:t>two</w:t>
      </w:r>
      <w:r>
        <w:rPr>
          <w:spacing w:val="-14"/>
          <w:sz w:val="24"/>
        </w:rPr>
        <w:t xml:space="preserve"> </w:t>
      </w:r>
      <w:r>
        <w:rPr>
          <w:sz w:val="24"/>
        </w:rPr>
        <w:t>(2)</w:t>
      </w:r>
      <w:r>
        <w:rPr>
          <w:spacing w:val="-16"/>
          <w:sz w:val="24"/>
        </w:rPr>
        <w:t xml:space="preserve"> </w:t>
      </w:r>
      <w:r>
        <w:rPr>
          <w:sz w:val="24"/>
        </w:rPr>
        <w:t>inches</w:t>
      </w:r>
      <w:r>
        <w:rPr>
          <w:spacing w:val="-15"/>
          <w:sz w:val="24"/>
        </w:rPr>
        <w:t xml:space="preserve"> </w:t>
      </w:r>
      <w:r>
        <w:rPr>
          <w:sz w:val="24"/>
        </w:rPr>
        <w:t>in</w:t>
      </w:r>
      <w:r>
        <w:rPr>
          <w:spacing w:val="-15"/>
          <w:sz w:val="24"/>
        </w:rPr>
        <w:t xml:space="preserve"> </w:t>
      </w:r>
      <w:r>
        <w:rPr>
          <w:sz w:val="24"/>
        </w:rPr>
        <w:t>diameter</w:t>
      </w:r>
      <w:r>
        <w:rPr>
          <w:spacing w:val="-16"/>
          <w:sz w:val="24"/>
        </w:rPr>
        <w:t xml:space="preserve"> </w:t>
      </w:r>
      <w:r>
        <w:rPr>
          <w:sz w:val="24"/>
        </w:rPr>
        <w:t>and</w:t>
      </w:r>
      <w:r>
        <w:rPr>
          <w:spacing w:val="-64"/>
          <w:sz w:val="24"/>
        </w:rPr>
        <w:t xml:space="preserve"> </w:t>
      </w:r>
      <w:r>
        <w:rPr>
          <w:sz w:val="24"/>
        </w:rPr>
        <w:t>for</w:t>
      </w:r>
      <w:r>
        <w:rPr>
          <w:spacing w:val="-2"/>
          <w:sz w:val="24"/>
        </w:rPr>
        <w:t xml:space="preserve"> </w:t>
      </w:r>
      <w:r>
        <w:rPr>
          <w:sz w:val="24"/>
        </w:rPr>
        <w:t>all fire</w:t>
      </w:r>
      <w:r>
        <w:rPr>
          <w:spacing w:val="1"/>
          <w:sz w:val="24"/>
        </w:rPr>
        <w:t xml:space="preserve"> </w:t>
      </w:r>
      <w:r>
        <w:rPr>
          <w:sz w:val="24"/>
        </w:rPr>
        <w:t>hydrant laterals.</w:t>
      </w:r>
    </w:p>
    <w:p w14:paraId="6C0B34E0" w14:textId="77777777" w:rsidR="007E5106" w:rsidRDefault="007E5106">
      <w:pPr>
        <w:pStyle w:val="BodyText"/>
      </w:pPr>
    </w:p>
    <w:p w14:paraId="04F868FE" w14:textId="3B032F69" w:rsidR="007E5106" w:rsidRDefault="007F33FE">
      <w:pPr>
        <w:pStyle w:val="BodyText"/>
        <w:ind w:left="1840" w:right="398"/>
        <w:jc w:val="both"/>
      </w:pPr>
      <w:r>
        <w:t>(</w:t>
      </w:r>
      <w:r w:rsidR="00F014D9">
        <w:t>9</w:t>
      </w:r>
      <w:r>
        <w:t>)</w:t>
      </w:r>
      <w:r>
        <w:rPr>
          <w:spacing w:val="1"/>
        </w:rPr>
        <w:t xml:space="preserve"> </w:t>
      </w:r>
      <w:r>
        <w:t xml:space="preserve">The </w:t>
      </w:r>
      <w:r w:rsidR="004601CF">
        <w:t>c</w:t>
      </w:r>
      <w:r>
        <w:t>ity representative may require additional valves as deemed</w:t>
      </w:r>
      <w:r>
        <w:rPr>
          <w:spacing w:val="1"/>
        </w:rPr>
        <w:t xml:space="preserve"> </w:t>
      </w:r>
      <w:r>
        <w:t>necessary.</w:t>
      </w:r>
    </w:p>
    <w:p w14:paraId="1CDC41DC" w14:textId="48D7519D" w:rsidR="006521CD" w:rsidRDefault="006521CD" w:rsidP="006521CD">
      <w:pPr>
        <w:pStyle w:val="BodyText"/>
        <w:ind w:right="398"/>
        <w:jc w:val="both"/>
      </w:pPr>
    </w:p>
    <w:p w14:paraId="0762D2D3" w14:textId="29B566F0" w:rsidR="006521CD" w:rsidRDefault="006521CD" w:rsidP="00610D48">
      <w:pPr>
        <w:pStyle w:val="BodyText"/>
        <w:ind w:left="1440" w:right="398"/>
        <w:jc w:val="both"/>
      </w:pPr>
      <w:r>
        <w:t>K. All fire protection riser connections shall comply with the current NFPA 13 standards.</w:t>
      </w:r>
    </w:p>
    <w:p w14:paraId="48E0963D" w14:textId="77777777" w:rsidR="007E5106" w:rsidRDefault="007E5106">
      <w:pPr>
        <w:pStyle w:val="BodyText"/>
        <w:spacing w:before="8"/>
      </w:pPr>
    </w:p>
    <w:p w14:paraId="6AF08450" w14:textId="77777777" w:rsidR="007E5106" w:rsidRDefault="007F33FE" w:rsidP="00610D48">
      <w:pPr>
        <w:pStyle w:val="Heading1"/>
        <w:numPr>
          <w:ilvl w:val="2"/>
          <w:numId w:val="60"/>
        </w:numPr>
        <w:tabs>
          <w:tab w:val="left" w:pos="1839"/>
          <w:tab w:val="left" w:pos="1840"/>
        </w:tabs>
        <w:ind w:left="1840" w:right="0" w:hanging="900"/>
        <w:jc w:val="left"/>
      </w:pPr>
      <w:r>
        <w:t>NETWORK</w:t>
      </w:r>
      <w:r>
        <w:rPr>
          <w:spacing w:val="-13"/>
        </w:rPr>
        <w:t xml:space="preserve"> </w:t>
      </w:r>
      <w:r>
        <w:t>HYDRAULIC</w:t>
      </w:r>
      <w:r>
        <w:rPr>
          <w:spacing w:val="-12"/>
        </w:rPr>
        <w:t xml:space="preserve"> </w:t>
      </w:r>
      <w:r>
        <w:t>ANALYSIS.</w:t>
      </w:r>
    </w:p>
    <w:p w14:paraId="2810EF52" w14:textId="77777777" w:rsidR="007E5106" w:rsidRDefault="007E5106">
      <w:pPr>
        <w:pStyle w:val="BodyText"/>
        <w:spacing w:before="7"/>
        <w:rPr>
          <w:b/>
        </w:rPr>
      </w:pPr>
    </w:p>
    <w:p w14:paraId="2CB9D2D0" w14:textId="7119B1E8" w:rsidR="007E5106" w:rsidRDefault="007F33FE">
      <w:pPr>
        <w:pStyle w:val="ListParagraph"/>
        <w:numPr>
          <w:ilvl w:val="3"/>
          <w:numId w:val="60"/>
        </w:numPr>
        <w:tabs>
          <w:tab w:val="left" w:pos="2292"/>
        </w:tabs>
        <w:ind w:right="395" w:firstLine="0"/>
        <w:jc w:val="both"/>
        <w:rPr>
          <w:sz w:val="24"/>
        </w:rPr>
      </w:pPr>
      <w:r>
        <w:rPr>
          <w:b/>
          <w:sz w:val="24"/>
        </w:rPr>
        <w:t xml:space="preserve">WHEN REQUIRED. </w:t>
      </w:r>
      <w:r>
        <w:rPr>
          <w:sz w:val="24"/>
        </w:rPr>
        <w:t xml:space="preserve">The </w:t>
      </w:r>
      <w:r w:rsidR="0070165C">
        <w:rPr>
          <w:sz w:val="24"/>
        </w:rPr>
        <w:t>Public Works</w:t>
      </w:r>
      <w:r w:rsidRPr="0070165C">
        <w:rPr>
          <w:sz w:val="24"/>
        </w:rPr>
        <w:t xml:space="preserve"> Department</w:t>
      </w:r>
      <w:r>
        <w:rPr>
          <w:sz w:val="24"/>
        </w:rPr>
        <w:t xml:space="preserve"> </w:t>
      </w:r>
      <w:r w:rsidR="004601CF">
        <w:rPr>
          <w:sz w:val="24"/>
        </w:rPr>
        <w:t>c</w:t>
      </w:r>
      <w:r>
        <w:rPr>
          <w:sz w:val="24"/>
        </w:rPr>
        <w:t>ity representative may</w:t>
      </w:r>
      <w:r>
        <w:rPr>
          <w:spacing w:val="-64"/>
          <w:sz w:val="24"/>
        </w:rPr>
        <w:t xml:space="preserve"> </w:t>
      </w:r>
      <w:r>
        <w:rPr>
          <w:sz w:val="24"/>
        </w:rPr>
        <w:t>require</w:t>
      </w:r>
      <w:r>
        <w:rPr>
          <w:spacing w:val="-1"/>
          <w:sz w:val="24"/>
        </w:rPr>
        <w:t xml:space="preserve"> </w:t>
      </w:r>
      <w:r>
        <w:rPr>
          <w:sz w:val="24"/>
        </w:rPr>
        <w:t>that</w:t>
      </w:r>
      <w:r>
        <w:rPr>
          <w:spacing w:val="-1"/>
          <w:sz w:val="24"/>
        </w:rPr>
        <w:t xml:space="preserve"> </w:t>
      </w:r>
      <w:r>
        <w:rPr>
          <w:sz w:val="24"/>
        </w:rPr>
        <w:t>a</w:t>
      </w:r>
      <w:r>
        <w:rPr>
          <w:spacing w:val="-1"/>
          <w:sz w:val="24"/>
        </w:rPr>
        <w:t xml:space="preserve"> </w:t>
      </w:r>
      <w:r>
        <w:rPr>
          <w:sz w:val="24"/>
        </w:rPr>
        <w:t>network</w:t>
      </w:r>
      <w:r>
        <w:rPr>
          <w:spacing w:val="-1"/>
          <w:sz w:val="24"/>
        </w:rPr>
        <w:t xml:space="preserve"> </w:t>
      </w:r>
      <w:r>
        <w:rPr>
          <w:sz w:val="24"/>
        </w:rPr>
        <w:t>hydraulic</w:t>
      </w:r>
      <w:r>
        <w:rPr>
          <w:spacing w:val="-2"/>
          <w:sz w:val="24"/>
        </w:rPr>
        <w:t xml:space="preserve"> </w:t>
      </w:r>
      <w:r>
        <w:rPr>
          <w:sz w:val="24"/>
        </w:rPr>
        <w:t>analysis</w:t>
      </w:r>
      <w:r>
        <w:rPr>
          <w:spacing w:val="-1"/>
          <w:sz w:val="24"/>
        </w:rPr>
        <w:t xml:space="preserve"> </w:t>
      </w:r>
      <w:r>
        <w:rPr>
          <w:sz w:val="24"/>
        </w:rPr>
        <w:t>be</w:t>
      </w:r>
      <w:r>
        <w:rPr>
          <w:spacing w:val="-1"/>
          <w:sz w:val="24"/>
        </w:rPr>
        <w:t xml:space="preserve"> </w:t>
      </w:r>
      <w:r>
        <w:rPr>
          <w:sz w:val="24"/>
        </w:rPr>
        <w:t>conducted by</w:t>
      </w:r>
      <w:r>
        <w:rPr>
          <w:spacing w:val="-3"/>
          <w:sz w:val="24"/>
        </w:rPr>
        <w:t xml:space="preserve"> </w:t>
      </w:r>
      <w:r>
        <w:rPr>
          <w:sz w:val="24"/>
        </w:rPr>
        <w:t>the</w:t>
      </w:r>
      <w:r>
        <w:rPr>
          <w:spacing w:val="-1"/>
          <w:sz w:val="24"/>
        </w:rPr>
        <w:t xml:space="preserve"> </w:t>
      </w:r>
      <w:r>
        <w:rPr>
          <w:sz w:val="24"/>
        </w:rPr>
        <w:t>Engineer</w:t>
      </w:r>
      <w:r>
        <w:rPr>
          <w:spacing w:val="-2"/>
          <w:sz w:val="24"/>
        </w:rPr>
        <w:t xml:space="preserve"> </w:t>
      </w:r>
      <w:r>
        <w:rPr>
          <w:sz w:val="24"/>
        </w:rPr>
        <w:t>if:</w:t>
      </w:r>
    </w:p>
    <w:p w14:paraId="6FD94DFA" w14:textId="77777777" w:rsidR="007E5106" w:rsidRDefault="007E5106">
      <w:pPr>
        <w:pStyle w:val="BodyText"/>
        <w:spacing w:before="2"/>
      </w:pPr>
    </w:p>
    <w:p w14:paraId="7E91568B" w14:textId="01CB183B" w:rsidR="007E5106" w:rsidRDefault="007F33FE" w:rsidP="00610D48">
      <w:pPr>
        <w:pStyle w:val="BodyText"/>
        <w:numPr>
          <w:ilvl w:val="0"/>
          <w:numId w:val="89"/>
        </w:numPr>
        <w:tabs>
          <w:tab w:val="left" w:pos="1839"/>
        </w:tabs>
      </w:pPr>
      <w:r>
        <w:rPr>
          <w:rFonts w:ascii="Times New Roman"/>
        </w:rPr>
        <w:tab/>
      </w:r>
      <w:r>
        <w:t>the</w:t>
      </w:r>
      <w:r>
        <w:rPr>
          <w:spacing w:val="-1"/>
        </w:rPr>
        <w:t xml:space="preserve"> </w:t>
      </w:r>
      <w:r>
        <w:t>project</w:t>
      </w:r>
      <w:r>
        <w:rPr>
          <w:spacing w:val="-1"/>
        </w:rPr>
        <w:t xml:space="preserve"> </w:t>
      </w:r>
      <w:r>
        <w:t>is</w:t>
      </w:r>
      <w:r>
        <w:rPr>
          <w:spacing w:val="-2"/>
        </w:rPr>
        <w:t xml:space="preserve"> </w:t>
      </w:r>
      <w:r>
        <w:t>a</w:t>
      </w:r>
      <w:r>
        <w:rPr>
          <w:spacing w:val="-1"/>
        </w:rPr>
        <w:t xml:space="preserve"> </w:t>
      </w:r>
      <w:r>
        <w:t>major</w:t>
      </w:r>
      <w:r>
        <w:rPr>
          <w:spacing w:val="-3"/>
        </w:rPr>
        <w:t xml:space="preserve"> </w:t>
      </w:r>
      <w:r>
        <w:t>subdivision</w:t>
      </w:r>
      <w:r>
        <w:rPr>
          <w:spacing w:val="-1"/>
        </w:rPr>
        <w:t xml:space="preserve"> </w:t>
      </w:r>
      <w:r>
        <w:t>with</w:t>
      </w:r>
      <w:r>
        <w:rPr>
          <w:spacing w:val="-1"/>
        </w:rPr>
        <w:t xml:space="preserve"> </w:t>
      </w:r>
      <w:r>
        <w:t>an</w:t>
      </w:r>
      <w:r>
        <w:rPr>
          <w:spacing w:val="-1"/>
        </w:rPr>
        <w:t xml:space="preserve"> </w:t>
      </w:r>
      <w:r>
        <w:t>internally</w:t>
      </w:r>
      <w:r>
        <w:rPr>
          <w:spacing w:val="-4"/>
        </w:rPr>
        <w:t xml:space="preserve"> </w:t>
      </w:r>
      <w:r>
        <w:t>looped</w:t>
      </w:r>
      <w:r>
        <w:rPr>
          <w:spacing w:val="-1"/>
        </w:rPr>
        <w:t xml:space="preserve"> </w:t>
      </w:r>
      <w:r>
        <w:t>system</w:t>
      </w:r>
    </w:p>
    <w:p w14:paraId="28B213E6" w14:textId="1577B219" w:rsidR="007E5106" w:rsidRDefault="007F33FE" w:rsidP="00610D48">
      <w:pPr>
        <w:pStyle w:val="BodyText"/>
        <w:numPr>
          <w:ilvl w:val="0"/>
          <w:numId w:val="89"/>
        </w:numPr>
        <w:tabs>
          <w:tab w:val="left" w:pos="1839"/>
        </w:tabs>
        <w:spacing w:before="2"/>
      </w:pPr>
      <w:r>
        <w:rPr>
          <w:rFonts w:ascii="Times New Roman"/>
        </w:rPr>
        <w:tab/>
      </w:r>
      <w:r>
        <w:t>the</w:t>
      </w:r>
      <w:r>
        <w:rPr>
          <w:spacing w:val="-11"/>
        </w:rPr>
        <w:t xml:space="preserve"> </w:t>
      </w:r>
      <w:r>
        <w:t>project</w:t>
      </w:r>
      <w:r>
        <w:rPr>
          <w:spacing w:val="-11"/>
        </w:rPr>
        <w:t xml:space="preserve"> </w:t>
      </w:r>
      <w:r w:rsidR="00F014D9">
        <w:t>is</w:t>
      </w:r>
      <w:r w:rsidR="00F014D9">
        <w:rPr>
          <w:spacing w:val="-12"/>
        </w:rPr>
        <w:t xml:space="preserve"> </w:t>
      </w:r>
      <w:r w:rsidR="00F014D9">
        <w:t>in</w:t>
      </w:r>
      <w:r>
        <w:rPr>
          <w:spacing w:val="-10"/>
        </w:rPr>
        <w:t xml:space="preserve"> </w:t>
      </w:r>
      <w:r>
        <w:t>the</w:t>
      </w:r>
      <w:r>
        <w:rPr>
          <w:spacing w:val="-11"/>
        </w:rPr>
        <w:t xml:space="preserve"> </w:t>
      </w:r>
      <w:r>
        <w:t>higher</w:t>
      </w:r>
      <w:r>
        <w:rPr>
          <w:spacing w:val="-12"/>
        </w:rPr>
        <w:t xml:space="preserve"> </w:t>
      </w:r>
      <w:r>
        <w:t>elevations</w:t>
      </w:r>
      <w:r>
        <w:rPr>
          <w:spacing w:val="-12"/>
        </w:rPr>
        <w:t xml:space="preserve"> </w:t>
      </w:r>
      <w:r>
        <w:t>of</w:t>
      </w:r>
      <w:r>
        <w:rPr>
          <w:spacing w:val="-9"/>
        </w:rPr>
        <w:t xml:space="preserve"> </w:t>
      </w:r>
      <w:r>
        <w:t>a</w:t>
      </w:r>
      <w:r>
        <w:rPr>
          <w:spacing w:val="-10"/>
        </w:rPr>
        <w:t xml:space="preserve"> </w:t>
      </w:r>
      <w:r>
        <w:t>low</w:t>
      </w:r>
      <w:r>
        <w:rPr>
          <w:spacing w:val="-14"/>
        </w:rPr>
        <w:t xml:space="preserve"> </w:t>
      </w:r>
      <w:r>
        <w:t>static</w:t>
      </w:r>
      <w:r>
        <w:rPr>
          <w:spacing w:val="-14"/>
        </w:rPr>
        <w:t xml:space="preserve"> </w:t>
      </w:r>
      <w:r>
        <w:t>pressure</w:t>
      </w:r>
      <w:r>
        <w:rPr>
          <w:spacing w:val="-12"/>
        </w:rPr>
        <w:t xml:space="preserve"> </w:t>
      </w:r>
      <w:r w:rsidR="0084786B">
        <w:t>zone.</w:t>
      </w:r>
    </w:p>
    <w:p w14:paraId="52B22CB4" w14:textId="2BF8166A" w:rsidR="007E5106" w:rsidRDefault="007F33FE" w:rsidP="00610D48">
      <w:pPr>
        <w:pStyle w:val="BodyText"/>
        <w:numPr>
          <w:ilvl w:val="0"/>
          <w:numId w:val="89"/>
        </w:numPr>
        <w:tabs>
          <w:tab w:val="left" w:pos="1839"/>
        </w:tabs>
        <w:spacing w:before="1"/>
      </w:pPr>
      <w:r>
        <w:rPr>
          <w:rFonts w:ascii="Times New Roman"/>
        </w:rPr>
        <w:tab/>
      </w:r>
      <w:r>
        <w:t>a</w:t>
      </w:r>
      <w:r>
        <w:rPr>
          <w:spacing w:val="-3"/>
        </w:rPr>
        <w:t xml:space="preserve"> </w:t>
      </w:r>
      <w:r>
        <w:t>high</w:t>
      </w:r>
      <w:r>
        <w:rPr>
          <w:spacing w:val="-2"/>
        </w:rPr>
        <w:t xml:space="preserve"> </w:t>
      </w:r>
      <w:r>
        <w:t>fire</w:t>
      </w:r>
      <w:r>
        <w:rPr>
          <w:spacing w:val="-3"/>
        </w:rPr>
        <w:t xml:space="preserve"> </w:t>
      </w:r>
      <w:r>
        <w:t>flow</w:t>
      </w:r>
      <w:r>
        <w:rPr>
          <w:spacing w:val="-6"/>
        </w:rPr>
        <w:t xml:space="preserve"> </w:t>
      </w:r>
      <w:r>
        <w:t>demand</w:t>
      </w:r>
      <w:r>
        <w:rPr>
          <w:spacing w:val="-2"/>
        </w:rPr>
        <w:t xml:space="preserve"> </w:t>
      </w:r>
      <w:r>
        <w:t>is</w:t>
      </w:r>
      <w:r>
        <w:rPr>
          <w:spacing w:val="-4"/>
        </w:rPr>
        <w:t xml:space="preserve"> </w:t>
      </w:r>
      <w:r>
        <w:t>required</w:t>
      </w:r>
      <w:r>
        <w:rPr>
          <w:spacing w:val="-5"/>
        </w:rPr>
        <w:t xml:space="preserve"> </w:t>
      </w:r>
      <w:r>
        <w:t>(greater</w:t>
      </w:r>
      <w:r>
        <w:rPr>
          <w:spacing w:val="-8"/>
        </w:rPr>
        <w:t xml:space="preserve"> </w:t>
      </w:r>
      <w:r>
        <w:t>than1500</w:t>
      </w:r>
      <w:r>
        <w:rPr>
          <w:spacing w:val="-5"/>
        </w:rPr>
        <w:t xml:space="preserve"> </w:t>
      </w:r>
      <w:r>
        <w:t>gallons</w:t>
      </w:r>
      <w:r>
        <w:rPr>
          <w:spacing w:val="-6"/>
        </w:rPr>
        <w:t xml:space="preserve"> </w:t>
      </w:r>
      <w:r>
        <w:t>per</w:t>
      </w:r>
      <w:r>
        <w:rPr>
          <w:spacing w:val="-7"/>
        </w:rPr>
        <w:t xml:space="preserve"> </w:t>
      </w:r>
      <w:r>
        <w:t>minute)</w:t>
      </w:r>
      <w:r w:rsidR="0084786B">
        <w:t>.</w:t>
      </w:r>
    </w:p>
    <w:p w14:paraId="1869E08A" w14:textId="4FDBA11E" w:rsidR="007E5106" w:rsidRDefault="007F33FE" w:rsidP="00610D48">
      <w:pPr>
        <w:pStyle w:val="BodyText"/>
        <w:numPr>
          <w:ilvl w:val="0"/>
          <w:numId w:val="89"/>
        </w:numPr>
        <w:tabs>
          <w:tab w:val="left" w:pos="1839"/>
        </w:tabs>
        <w:spacing w:before="2"/>
      </w:pPr>
      <w:r>
        <w:rPr>
          <w:rFonts w:ascii="Times New Roman"/>
        </w:rPr>
        <w:tab/>
      </w:r>
      <w:r>
        <w:t>there</w:t>
      </w:r>
      <w:r>
        <w:rPr>
          <w:spacing w:val="-4"/>
        </w:rPr>
        <w:t xml:space="preserve"> </w:t>
      </w:r>
      <w:r>
        <w:t>will</w:t>
      </w:r>
      <w:r>
        <w:rPr>
          <w:spacing w:val="-4"/>
        </w:rPr>
        <w:t xml:space="preserve"> </w:t>
      </w:r>
      <w:r>
        <w:t>be</w:t>
      </w:r>
      <w:r>
        <w:rPr>
          <w:spacing w:val="-3"/>
        </w:rPr>
        <w:t xml:space="preserve"> </w:t>
      </w:r>
      <w:r>
        <w:t>extensive</w:t>
      </w:r>
      <w:r>
        <w:rPr>
          <w:spacing w:val="-3"/>
        </w:rPr>
        <w:t xml:space="preserve"> </w:t>
      </w:r>
      <w:r w:rsidR="0084786B">
        <w:t>irrigation.</w:t>
      </w:r>
    </w:p>
    <w:p w14:paraId="30D7DE3B" w14:textId="37C0D1C4" w:rsidR="007E5106" w:rsidRDefault="007F33FE" w:rsidP="00610D48">
      <w:pPr>
        <w:pStyle w:val="BodyText"/>
        <w:numPr>
          <w:ilvl w:val="0"/>
          <w:numId w:val="89"/>
        </w:numPr>
        <w:tabs>
          <w:tab w:val="left" w:pos="1839"/>
        </w:tabs>
        <w:spacing w:before="1"/>
      </w:pPr>
      <w:r>
        <w:rPr>
          <w:rFonts w:ascii="Times New Roman"/>
        </w:rPr>
        <w:tab/>
      </w:r>
      <w:r>
        <w:t>the</w:t>
      </w:r>
      <w:r>
        <w:rPr>
          <w:spacing w:val="-1"/>
        </w:rPr>
        <w:t xml:space="preserve"> </w:t>
      </w:r>
      <w:r>
        <w:t>new</w:t>
      </w:r>
      <w:r>
        <w:rPr>
          <w:spacing w:val="-4"/>
        </w:rPr>
        <w:t xml:space="preserve"> </w:t>
      </w:r>
      <w:r>
        <w:t>water</w:t>
      </w:r>
      <w:r>
        <w:rPr>
          <w:spacing w:val="-2"/>
        </w:rPr>
        <w:t xml:space="preserve"> </w:t>
      </w:r>
      <w:r>
        <w:t>plans</w:t>
      </w:r>
      <w:r>
        <w:rPr>
          <w:spacing w:val="-1"/>
        </w:rPr>
        <w:t xml:space="preserve"> </w:t>
      </w:r>
      <w:r>
        <w:t>will</w:t>
      </w:r>
      <w:r>
        <w:rPr>
          <w:spacing w:val="-1"/>
        </w:rPr>
        <w:t xml:space="preserve"> </w:t>
      </w:r>
      <w:r>
        <w:t>complete a loop on the current</w:t>
      </w:r>
      <w:r>
        <w:rPr>
          <w:spacing w:val="-1"/>
        </w:rPr>
        <w:t xml:space="preserve"> </w:t>
      </w:r>
      <w:r>
        <w:t>system, or</w:t>
      </w:r>
    </w:p>
    <w:p w14:paraId="64755DF0" w14:textId="4E77FB10" w:rsidR="007E5106" w:rsidRDefault="007F33FE" w:rsidP="00610D48">
      <w:pPr>
        <w:pStyle w:val="BodyText"/>
        <w:numPr>
          <w:ilvl w:val="0"/>
          <w:numId w:val="89"/>
        </w:numPr>
        <w:tabs>
          <w:tab w:val="left" w:pos="1839"/>
        </w:tabs>
        <w:spacing w:before="1"/>
      </w:pPr>
      <w:r>
        <w:rPr>
          <w:rFonts w:ascii="Times New Roman"/>
        </w:rPr>
        <w:tab/>
      </w:r>
      <w:r>
        <w:t>as</w:t>
      </w:r>
      <w:r>
        <w:rPr>
          <w:spacing w:val="-1"/>
        </w:rPr>
        <w:t xml:space="preserve"> </w:t>
      </w:r>
      <w:r>
        <w:t>otherwise required by</w:t>
      </w:r>
      <w:r>
        <w:rPr>
          <w:spacing w:val="-3"/>
        </w:rPr>
        <w:t xml:space="preserve"> </w:t>
      </w:r>
      <w:r>
        <w:t>the Water</w:t>
      </w:r>
      <w:r>
        <w:rPr>
          <w:spacing w:val="-2"/>
        </w:rPr>
        <w:t xml:space="preserve"> </w:t>
      </w:r>
      <w:r>
        <w:t>Department</w:t>
      </w:r>
      <w:r>
        <w:rPr>
          <w:spacing w:val="-1"/>
        </w:rPr>
        <w:t xml:space="preserve"> </w:t>
      </w:r>
      <w:r w:rsidR="004601CF">
        <w:t>c</w:t>
      </w:r>
      <w:r>
        <w:t>ity</w:t>
      </w:r>
      <w:r>
        <w:rPr>
          <w:spacing w:val="-3"/>
        </w:rPr>
        <w:t xml:space="preserve"> </w:t>
      </w:r>
      <w:r>
        <w:t>representative.</w:t>
      </w:r>
    </w:p>
    <w:p w14:paraId="05A1BE98" w14:textId="77777777" w:rsidR="007E5106" w:rsidRDefault="007E5106">
      <w:pPr>
        <w:pStyle w:val="BodyText"/>
        <w:spacing w:before="6"/>
      </w:pPr>
    </w:p>
    <w:p w14:paraId="43E898B0" w14:textId="29954272" w:rsidR="007E5106" w:rsidRDefault="007F33FE">
      <w:pPr>
        <w:pStyle w:val="BodyText"/>
        <w:spacing w:before="78"/>
        <w:ind w:left="1480"/>
      </w:pPr>
      <w:r w:rsidRPr="0084786B">
        <w:rPr>
          <w:b/>
          <w:spacing w:val="-1"/>
        </w:rPr>
        <w:t>DESIGN.</w:t>
      </w:r>
      <w:r w:rsidRPr="0084786B">
        <w:rPr>
          <w:b/>
          <w:spacing w:val="-16"/>
        </w:rPr>
        <w:t xml:space="preserve"> </w:t>
      </w:r>
      <w:r w:rsidRPr="0084786B">
        <w:rPr>
          <w:spacing w:val="-1"/>
        </w:rPr>
        <w:t>The</w:t>
      </w:r>
      <w:r w:rsidRPr="0084786B">
        <w:rPr>
          <w:spacing w:val="-15"/>
        </w:rPr>
        <w:t xml:space="preserve"> </w:t>
      </w:r>
      <w:r w:rsidRPr="0084786B">
        <w:rPr>
          <w:spacing w:val="-1"/>
        </w:rPr>
        <w:t>consulting</w:t>
      </w:r>
      <w:r w:rsidRPr="0084786B">
        <w:rPr>
          <w:spacing w:val="-17"/>
        </w:rPr>
        <w:t xml:space="preserve"> </w:t>
      </w:r>
      <w:r w:rsidRPr="0084786B">
        <w:rPr>
          <w:spacing w:val="-1"/>
        </w:rPr>
        <w:t>engineer</w:t>
      </w:r>
      <w:r w:rsidRPr="0084786B">
        <w:rPr>
          <w:spacing w:val="-17"/>
        </w:rPr>
        <w:t xml:space="preserve"> </w:t>
      </w:r>
      <w:r w:rsidRPr="0084786B">
        <w:rPr>
          <w:spacing w:val="-1"/>
        </w:rPr>
        <w:t>should</w:t>
      </w:r>
      <w:r w:rsidRPr="0084786B">
        <w:rPr>
          <w:spacing w:val="-15"/>
        </w:rPr>
        <w:t xml:space="preserve"> </w:t>
      </w:r>
      <w:r w:rsidRPr="0084786B">
        <w:rPr>
          <w:spacing w:val="-1"/>
        </w:rPr>
        <w:t>request</w:t>
      </w:r>
      <w:r w:rsidRPr="0084786B">
        <w:rPr>
          <w:spacing w:val="-15"/>
        </w:rPr>
        <w:t xml:space="preserve"> </w:t>
      </w:r>
      <w:r w:rsidRPr="0084786B">
        <w:rPr>
          <w:spacing w:val="-1"/>
        </w:rPr>
        <w:t>the</w:t>
      </w:r>
      <w:r w:rsidRPr="0084786B">
        <w:rPr>
          <w:spacing w:val="-20"/>
        </w:rPr>
        <w:t xml:space="preserve"> </w:t>
      </w:r>
      <w:r w:rsidRPr="0084786B">
        <w:rPr>
          <w:spacing w:val="-1"/>
        </w:rPr>
        <w:t>source</w:t>
      </w:r>
      <w:r w:rsidRPr="0084786B">
        <w:rPr>
          <w:spacing w:val="-20"/>
        </w:rPr>
        <w:t xml:space="preserve"> </w:t>
      </w:r>
      <w:r w:rsidRPr="0084786B">
        <w:rPr>
          <w:spacing w:val="-1"/>
        </w:rPr>
        <w:t>hydraulic</w:t>
      </w:r>
      <w:r w:rsidRPr="0084786B">
        <w:rPr>
          <w:spacing w:val="-64"/>
        </w:rPr>
        <w:t xml:space="preserve"> </w:t>
      </w:r>
      <w:r w:rsidRPr="0084786B">
        <w:t>grade</w:t>
      </w:r>
      <w:r w:rsidRPr="0084786B">
        <w:rPr>
          <w:spacing w:val="-8"/>
        </w:rPr>
        <w:t xml:space="preserve"> </w:t>
      </w:r>
      <w:r w:rsidRPr="0084786B">
        <w:t>line</w:t>
      </w:r>
      <w:r w:rsidRPr="0084786B">
        <w:rPr>
          <w:spacing w:val="-8"/>
        </w:rPr>
        <w:t xml:space="preserve"> </w:t>
      </w:r>
      <w:r w:rsidRPr="0084786B">
        <w:t>(HGL)</w:t>
      </w:r>
      <w:r w:rsidRPr="0084786B">
        <w:rPr>
          <w:spacing w:val="-9"/>
        </w:rPr>
        <w:t xml:space="preserve"> </w:t>
      </w:r>
      <w:r w:rsidRPr="0084786B">
        <w:t>from</w:t>
      </w:r>
      <w:r w:rsidRPr="0084786B">
        <w:rPr>
          <w:spacing w:val="-8"/>
        </w:rPr>
        <w:t xml:space="preserve"> </w:t>
      </w:r>
      <w:r w:rsidRPr="0084786B">
        <w:t>the</w:t>
      </w:r>
      <w:r w:rsidRPr="0084786B">
        <w:rPr>
          <w:spacing w:val="-8"/>
        </w:rPr>
        <w:t xml:space="preserve"> </w:t>
      </w:r>
      <w:r w:rsidRPr="0084786B">
        <w:t>water</w:t>
      </w:r>
      <w:r w:rsidRPr="0084786B">
        <w:rPr>
          <w:spacing w:val="-9"/>
        </w:rPr>
        <w:t xml:space="preserve"> </w:t>
      </w:r>
      <w:r w:rsidRPr="0084786B">
        <w:t>department</w:t>
      </w:r>
      <w:r w:rsidRPr="0084786B">
        <w:rPr>
          <w:spacing w:val="-9"/>
        </w:rPr>
        <w:t xml:space="preserve"> </w:t>
      </w:r>
      <w:r w:rsidRPr="0084786B">
        <w:t>prior</w:t>
      </w:r>
      <w:r w:rsidRPr="0084786B">
        <w:rPr>
          <w:spacing w:val="-9"/>
        </w:rPr>
        <w:t xml:space="preserve"> </w:t>
      </w:r>
      <w:r w:rsidRPr="0084786B">
        <w:t>to</w:t>
      </w:r>
      <w:r w:rsidRPr="0084786B">
        <w:rPr>
          <w:spacing w:val="-8"/>
        </w:rPr>
        <w:t xml:space="preserve"> </w:t>
      </w:r>
      <w:r w:rsidRPr="0084786B">
        <w:t>the</w:t>
      </w:r>
      <w:r w:rsidRPr="0084786B">
        <w:rPr>
          <w:spacing w:val="-11"/>
        </w:rPr>
        <w:t xml:space="preserve"> </w:t>
      </w:r>
      <w:r w:rsidRPr="0084786B">
        <w:t>initial</w:t>
      </w:r>
      <w:r w:rsidRPr="0084786B">
        <w:rPr>
          <w:spacing w:val="-11"/>
        </w:rPr>
        <w:t xml:space="preserve"> </w:t>
      </w:r>
      <w:r w:rsidRPr="0084786B">
        <w:t>design</w:t>
      </w:r>
      <w:r w:rsidRPr="0084786B">
        <w:rPr>
          <w:spacing w:val="-11"/>
        </w:rPr>
        <w:t xml:space="preserve"> </w:t>
      </w:r>
      <w:r w:rsidRPr="0084786B">
        <w:t>where</w:t>
      </w:r>
      <w:r w:rsidRPr="0084786B">
        <w:rPr>
          <w:spacing w:val="-10"/>
        </w:rPr>
        <w:t xml:space="preserve"> </w:t>
      </w:r>
      <w:r w:rsidRPr="0084786B">
        <w:t>a</w:t>
      </w:r>
      <w:r w:rsidR="0084786B">
        <w:t xml:space="preserve"> </w:t>
      </w:r>
      <w:r>
        <w:t>network</w:t>
      </w:r>
      <w:r>
        <w:rPr>
          <w:spacing w:val="43"/>
        </w:rPr>
        <w:t xml:space="preserve"> </w:t>
      </w:r>
      <w:r>
        <w:t>hydraulic</w:t>
      </w:r>
      <w:r>
        <w:rPr>
          <w:spacing w:val="43"/>
        </w:rPr>
        <w:t xml:space="preserve"> </w:t>
      </w:r>
      <w:r>
        <w:t>analysis</w:t>
      </w:r>
      <w:r>
        <w:rPr>
          <w:spacing w:val="43"/>
        </w:rPr>
        <w:t xml:space="preserve"> </w:t>
      </w:r>
      <w:r>
        <w:t>is</w:t>
      </w:r>
      <w:r>
        <w:rPr>
          <w:spacing w:val="43"/>
        </w:rPr>
        <w:t xml:space="preserve"> </w:t>
      </w:r>
      <w:r>
        <w:t>required.</w:t>
      </w:r>
      <w:r>
        <w:rPr>
          <w:spacing w:val="41"/>
        </w:rPr>
        <w:t xml:space="preserve"> </w:t>
      </w:r>
      <w:r>
        <w:t>The</w:t>
      </w:r>
      <w:r>
        <w:rPr>
          <w:spacing w:val="41"/>
        </w:rPr>
        <w:t xml:space="preserve"> </w:t>
      </w:r>
      <w:r>
        <w:t>following</w:t>
      </w:r>
      <w:r>
        <w:rPr>
          <w:spacing w:val="39"/>
        </w:rPr>
        <w:t xml:space="preserve"> </w:t>
      </w:r>
      <w:r>
        <w:t>information</w:t>
      </w:r>
      <w:r>
        <w:rPr>
          <w:spacing w:val="41"/>
        </w:rPr>
        <w:t xml:space="preserve"> </w:t>
      </w:r>
      <w:r>
        <w:t>shall</w:t>
      </w:r>
      <w:r>
        <w:rPr>
          <w:spacing w:val="41"/>
        </w:rPr>
        <w:t xml:space="preserve"> </w:t>
      </w:r>
      <w:r>
        <w:t>be</w:t>
      </w:r>
      <w:r>
        <w:rPr>
          <w:spacing w:val="-64"/>
        </w:rPr>
        <w:t xml:space="preserve"> </w:t>
      </w:r>
      <w:r>
        <w:t>submitted at the</w:t>
      </w:r>
      <w:r>
        <w:rPr>
          <w:spacing w:val="1"/>
        </w:rPr>
        <w:t xml:space="preserve"> </w:t>
      </w:r>
      <w:r>
        <w:t>time</w:t>
      </w:r>
      <w:r>
        <w:rPr>
          <w:spacing w:val="1"/>
        </w:rPr>
        <w:t xml:space="preserve"> </w:t>
      </w:r>
      <w:r>
        <w:t>of</w:t>
      </w:r>
      <w:r>
        <w:rPr>
          <w:spacing w:val="3"/>
        </w:rPr>
        <w:t xml:space="preserve"> </w:t>
      </w:r>
      <w:r>
        <w:t>such</w:t>
      </w:r>
      <w:r>
        <w:rPr>
          <w:spacing w:val="1"/>
        </w:rPr>
        <w:t xml:space="preserve"> </w:t>
      </w:r>
      <w:r>
        <w:t>a</w:t>
      </w:r>
      <w:r>
        <w:rPr>
          <w:spacing w:val="1"/>
        </w:rPr>
        <w:t xml:space="preserve"> </w:t>
      </w:r>
      <w:r>
        <w:t>request:</w:t>
      </w:r>
    </w:p>
    <w:p w14:paraId="4D366B7B" w14:textId="77777777" w:rsidR="007E5106" w:rsidRDefault="007E5106">
      <w:pPr>
        <w:pStyle w:val="BodyText"/>
        <w:spacing w:before="2"/>
      </w:pPr>
    </w:p>
    <w:p w14:paraId="3BC63BD4" w14:textId="5E22C716" w:rsidR="007E5106" w:rsidRDefault="007F33FE" w:rsidP="00610D48">
      <w:pPr>
        <w:pStyle w:val="BodyText"/>
        <w:numPr>
          <w:ilvl w:val="0"/>
          <w:numId w:val="90"/>
        </w:numPr>
        <w:tabs>
          <w:tab w:val="left" w:pos="1839"/>
        </w:tabs>
        <w:ind w:right="399"/>
      </w:pPr>
      <w:r>
        <w:rPr>
          <w:rFonts w:ascii="Times New Roman"/>
        </w:rPr>
        <w:tab/>
      </w:r>
      <w:r>
        <w:rPr>
          <w:spacing w:val="-1"/>
        </w:rPr>
        <w:t>location,</w:t>
      </w:r>
      <w:r>
        <w:rPr>
          <w:spacing w:val="-14"/>
        </w:rPr>
        <w:t xml:space="preserve"> </w:t>
      </w:r>
      <w:r>
        <w:rPr>
          <w:spacing w:val="-1"/>
        </w:rPr>
        <w:t>type</w:t>
      </w:r>
      <w:r>
        <w:rPr>
          <w:spacing w:val="-12"/>
        </w:rPr>
        <w:t xml:space="preserve"> </w:t>
      </w:r>
      <w:r>
        <w:rPr>
          <w:spacing w:val="-1"/>
        </w:rPr>
        <w:t>of</w:t>
      </w:r>
      <w:r>
        <w:rPr>
          <w:spacing w:val="-11"/>
        </w:rPr>
        <w:t xml:space="preserve"> </w:t>
      </w:r>
      <w:r>
        <w:rPr>
          <w:spacing w:val="-1"/>
        </w:rPr>
        <w:t>development,</w:t>
      </w:r>
      <w:r>
        <w:rPr>
          <w:spacing w:val="-13"/>
        </w:rPr>
        <w:t xml:space="preserve"> </w:t>
      </w:r>
      <w:r>
        <w:t>and</w:t>
      </w:r>
      <w:r>
        <w:rPr>
          <w:spacing w:val="-13"/>
        </w:rPr>
        <w:t xml:space="preserve"> </w:t>
      </w:r>
      <w:r>
        <w:t>the</w:t>
      </w:r>
      <w:r>
        <w:rPr>
          <w:spacing w:val="-12"/>
        </w:rPr>
        <w:t xml:space="preserve"> </w:t>
      </w:r>
      <w:r>
        <w:t>acreage</w:t>
      </w:r>
      <w:r>
        <w:rPr>
          <w:spacing w:val="-12"/>
        </w:rPr>
        <w:t xml:space="preserve"> </w:t>
      </w:r>
      <w:r>
        <w:t>or</w:t>
      </w:r>
      <w:r>
        <w:rPr>
          <w:spacing w:val="-14"/>
        </w:rPr>
        <w:t xml:space="preserve"> </w:t>
      </w:r>
      <w:r>
        <w:t>number</w:t>
      </w:r>
      <w:r>
        <w:rPr>
          <w:spacing w:val="-17"/>
        </w:rPr>
        <w:t xml:space="preserve"> </w:t>
      </w:r>
      <w:r>
        <w:t>of</w:t>
      </w:r>
      <w:r>
        <w:rPr>
          <w:spacing w:val="-14"/>
        </w:rPr>
        <w:t xml:space="preserve"> </w:t>
      </w:r>
      <w:r>
        <w:t>units</w:t>
      </w:r>
      <w:r>
        <w:rPr>
          <w:spacing w:val="-16"/>
        </w:rPr>
        <w:t xml:space="preserve"> </w:t>
      </w:r>
      <w:r>
        <w:t>with</w:t>
      </w:r>
      <w:r>
        <w:rPr>
          <w:spacing w:val="-15"/>
        </w:rPr>
        <w:t xml:space="preserve"> </w:t>
      </w:r>
      <w:r>
        <w:t>the</w:t>
      </w:r>
      <w:r>
        <w:rPr>
          <w:spacing w:val="-64"/>
        </w:rPr>
        <w:t xml:space="preserve"> </w:t>
      </w:r>
      <w:r>
        <w:t>development, and</w:t>
      </w:r>
    </w:p>
    <w:p w14:paraId="3EF20E4E" w14:textId="773C6F41" w:rsidR="007E5106" w:rsidRDefault="007F33FE" w:rsidP="00610D48">
      <w:pPr>
        <w:pStyle w:val="BodyText"/>
        <w:numPr>
          <w:ilvl w:val="0"/>
          <w:numId w:val="90"/>
        </w:numPr>
        <w:tabs>
          <w:tab w:val="left" w:pos="1839"/>
        </w:tabs>
        <w:spacing w:before="2"/>
      </w:pPr>
      <w:r>
        <w:rPr>
          <w:rFonts w:ascii="Times New Roman"/>
        </w:rPr>
        <w:tab/>
      </w:r>
      <w:r>
        <w:t>anticipated fire flow</w:t>
      </w:r>
      <w:r>
        <w:rPr>
          <w:spacing w:val="-4"/>
        </w:rPr>
        <w:t xml:space="preserve"> </w:t>
      </w:r>
      <w:r>
        <w:t>requirements, and</w:t>
      </w:r>
    </w:p>
    <w:p w14:paraId="671B9B74" w14:textId="64850FC4" w:rsidR="007E5106" w:rsidRDefault="007F33FE" w:rsidP="00610D48">
      <w:pPr>
        <w:pStyle w:val="BodyText"/>
        <w:numPr>
          <w:ilvl w:val="0"/>
          <w:numId w:val="90"/>
        </w:numPr>
        <w:tabs>
          <w:tab w:val="left" w:pos="1839"/>
        </w:tabs>
        <w:spacing w:before="1"/>
        <w:ind w:right="399"/>
      </w:pPr>
      <w:r>
        <w:rPr>
          <w:rFonts w:ascii="Times New Roman"/>
        </w:rPr>
        <w:tab/>
      </w:r>
      <w:r>
        <w:rPr>
          <w:spacing w:val="-1"/>
        </w:rPr>
        <w:t>the</w:t>
      </w:r>
      <w:r>
        <w:rPr>
          <w:spacing w:val="-15"/>
        </w:rPr>
        <w:t xml:space="preserve"> </w:t>
      </w:r>
      <w:r>
        <w:t>location</w:t>
      </w:r>
      <w:r>
        <w:rPr>
          <w:spacing w:val="-15"/>
        </w:rPr>
        <w:t xml:space="preserve"> </w:t>
      </w:r>
      <w:r>
        <w:t>where</w:t>
      </w:r>
      <w:r>
        <w:rPr>
          <w:spacing w:val="-14"/>
        </w:rPr>
        <w:t xml:space="preserve"> </w:t>
      </w:r>
      <w:r>
        <w:t>the</w:t>
      </w:r>
      <w:r>
        <w:rPr>
          <w:spacing w:val="-15"/>
        </w:rPr>
        <w:t xml:space="preserve"> </w:t>
      </w:r>
      <w:r>
        <w:t>proposed</w:t>
      </w:r>
      <w:r>
        <w:rPr>
          <w:spacing w:val="-15"/>
        </w:rPr>
        <w:t xml:space="preserve"> </w:t>
      </w:r>
      <w:r>
        <w:t>water</w:t>
      </w:r>
      <w:r>
        <w:rPr>
          <w:spacing w:val="-16"/>
        </w:rPr>
        <w:t xml:space="preserve"> </w:t>
      </w:r>
      <w:r>
        <w:t>distribution</w:t>
      </w:r>
      <w:r>
        <w:rPr>
          <w:spacing w:val="-15"/>
        </w:rPr>
        <w:t xml:space="preserve"> </w:t>
      </w:r>
      <w:r>
        <w:t>system</w:t>
      </w:r>
      <w:r>
        <w:rPr>
          <w:spacing w:val="-14"/>
        </w:rPr>
        <w:t xml:space="preserve"> </w:t>
      </w:r>
      <w:r>
        <w:t>is</w:t>
      </w:r>
      <w:r>
        <w:rPr>
          <w:spacing w:val="-16"/>
        </w:rPr>
        <w:t xml:space="preserve"> </w:t>
      </w:r>
      <w:r>
        <w:t>planned</w:t>
      </w:r>
      <w:r>
        <w:rPr>
          <w:spacing w:val="-15"/>
        </w:rPr>
        <w:t xml:space="preserve"> </w:t>
      </w:r>
      <w:r>
        <w:t>to</w:t>
      </w:r>
      <w:r>
        <w:rPr>
          <w:spacing w:val="-14"/>
        </w:rPr>
        <w:t xml:space="preserve"> </w:t>
      </w:r>
      <w:r>
        <w:t>tie</w:t>
      </w:r>
      <w:r>
        <w:rPr>
          <w:spacing w:val="-64"/>
        </w:rPr>
        <w:t xml:space="preserve"> </w:t>
      </w:r>
      <w:r>
        <w:t>into the</w:t>
      </w:r>
      <w:r>
        <w:rPr>
          <w:spacing w:val="1"/>
        </w:rPr>
        <w:t xml:space="preserve"> </w:t>
      </w:r>
      <w:r>
        <w:t>existing</w:t>
      </w:r>
      <w:r>
        <w:rPr>
          <w:spacing w:val="-1"/>
        </w:rPr>
        <w:t xml:space="preserve"> </w:t>
      </w:r>
      <w:r>
        <w:t>system.</w:t>
      </w:r>
    </w:p>
    <w:p w14:paraId="2927982B" w14:textId="77777777" w:rsidR="007E5106" w:rsidRDefault="007E5106">
      <w:pPr>
        <w:pStyle w:val="BodyText"/>
        <w:spacing w:before="6"/>
      </w:pPr>
    </w:p>
    <w:p w14:paraId="6F057A17" w14:textId="70543D79" w:rsidR="007E5106" w:rsidRDefault="007F33FE">
      <w:pPr>
        <w:pStyle w:val="ListParagraph"/>
        <w:numPr>
          <w:ilvl w:val="3"/>
          <w:numId w:val="60"/>
        </w:numPr>
        <w:tabs>
          <w:tab w:val="left" w:pos="2272"/>
        </w:tabs>
        <w:ind w:left="1479" w:right="397" w:firstLine="0"/>
        <w:jc w:val="both"/>
        <w:rPr>
          <w:sz w:val="24"/>
        </w:rPr>
      </w:pPr>
      <w:r>
        <w:rPr>
          <w:b/>
          <w:spacing w:val="-2"/>
          <w:sz w:val="24"/>
        </w:rPr>
        <w:t>SUBMITTAL</w:t>
      </w:r>
      <w:r>
        <w:rPr>
          <w:b/>
          <w:spacing w:val="-14"/>
          <w:sz w:val="24"/>
        </w:rPr>
        <w:t xml:space="preserve"> </w:t>
      </w:r>
      <w:r>
        <w:rPr>
          <w:b/>
          <w:spacing w:val="-1"/>
          <w:sz w:val="24"/>
        </w:rPr>
        <w:t>FOR</w:t>
      </w:r>
      <w:r>
        <w:rPr>
          <w:b/>
          <w:spacing w:val="-14"/>
          <w:sz w:val="24"/>
        </w:rPr>
        <w:t xml:space="preserve"> </w:t>
      </w:r>
      <w:r>
        <w:rPr>
          <w:b/>
          <w:spacing w:val="-1"/>
          <w:sz w:val="24"/>
        </w:rPr>
        <w:t>REVIEW</w:t>
      </w:r>
      <w:r>
        <w:rPr>
          <w:b/>
          <w:spacing w:val="-14"/>
          <w:sz w:val="24"/>
        </w:rPr>
        <w:t xml:space="preserve"> </w:t>
      </w:r>
      <w:r>
        <w:rPr>
          <w:b/>
          <w:spacing w:val="-1"/>
          <w:sz w:val="24"/>
        </w:rPr>
        <w:t>AND</w:t>
      </w:r>
      <w:r>
        <w:rPr>
          <w:b/>
          <w:spacing w:val="-16"/>
          <w:sz w:val="24"/>
        </w:rPr>
        <w:t xml:space="preserve"> </w:t>
      </w:r>
      <w:r>
        <w:rPr>
          <w:b/>
          <w:spacing w:val="-1"/>
          <w:sz w:val="24"/>
        </w:rPr>
        <w:t>APPROVAL.</w:t>
      </w:r>
      <w:r>
        <w:rPr>
          <w:b/>
          <w:spacing w:val="-15"/>
          <w:sz w:val="24"/>
        </w:rPr>
        <w:t xml:space="preserve"> </w:t>
      </w:r>
      <w:r>
        <w:rPr>
          <w:spacing w:val="-1"/>
          <w:sz w:val="24"/>
        </w:rPr>
        <w:t>The</w:t>
      </w:r>
      <w:r>
        <w:rPr>
          <w:spacing w:val="-15"/>
          <w:sz w:val="24"/>
        </w:rPr>
        <w:t xml:space="preserve"> </w:t>
      </w:r>
      <w:r>
        <w:rPr>
          <w:spacing w:val="-1"/>
          <w:sz w:val="24"/>
        </w:rPr>
        <w:t>network</w:t>
      </w:r>
      <w:r>
        <w:rPr>
          <w:spacing w:val="-16"/>
          <w:sz w:val="24"/>
        </w:rPr>
        <w:t xml:space="preserve"> </w:t>
      </w:r>
      <w:r>
        <w:rPr>
          <w:spacing w:val="-1"/>
          <w:sz w:val="24"/>
        </w:rPr>
        <w:t>hydraulic</w:t>
      </w:r>
      <w:r>
        <w:rPr>
          <w:spacing w:val="-64"/>
          <w:sz w:val="24"/>
        </w:rPr>
        <w:t xml:space="preserve"> </w:t>
      </w:r>
      <w:r>
        <w:rPr>
          <w:sz w:val="24"/>
        </w:rPr>
        <w:t>analysis shall be submitted with the project design for review. For larger</w:t>
      </w:r>
      <w:r>
        <w:rPr>
          <w:spacing w:val="1"/>
          <w:sz w:val="24"/>
        </w:rPr>
        <w:t xml:space="preserve"> </w:t>
      </w:r>
      <w:r>
        <w:rPr>
          <w:sz w:val="24"/>
        </w:rPr>
        <w:t>projects, such as a major subdivision, obtaining network hydraulic analysis</w:t>
      </w:r>
      <w:r>
        <w:rPr>
          <w:spacing w:val="1"/>
          <w:sz w:val="24"/>
        </w:rPr>
        <w:t xml:space="preserve"> </w:t>
      </w:r>
      <w:r>
        <w:rPr>
          <w:spacing w:val="-1"/>
          <w:sz w:val="24"/>
          <w:u w:val="single"/>
        </w:rPr>
        <w:t>approval</w:t>
      </w:r>
      <w:r>
        <w:rPr>
          <w:spacing w:val="-18"/>
          <w:sz w:val="24"/>
        </w:rPr>
        <w:t xml:space="preserve"> </w:t>
      </w:r>
      <w:r>
        <w:rPr>
          <w:spacing w:val="-1"/>
          <w:sz w:val="24"/>
        </w:rPr>
        <w:t>prior</w:t>
      </w:r>
      <w:r>
        <w:rPr>
          <w:spacing w:val="-17"/>
          <w:sz w:val="24"/>
        </w:rPr>
        <w:t xml:space="preserve"> </w:t>
      </w:r>
      <w:r>
        <w:rPr>
          <w:spacing w:val="-1"/>
          <w:sz w:val="24"/>
        </w:rPr>
        <w:t>to</w:t>
      </w:r>
      <w:r>
        <w:rPr>
          <w:spacing w:val="-15"/>
          <w:sz w:val="24"/>
        </w:rPr>
        <w:t xml:space="preserve"> </w:t>
      </w:r>
      <w:r>
        <w:rPr>
          <w:spacing w:val="-1"/>
          <w:sz w:val="24"/>
        </w:rPr>
        <w:t>submitting</w:t>
      </w:r>
      <w:r>
        <w:rPr>
          <w:spacing w:val="-18"/>
          <w:sz w:val="24"/>
        </w:rPr>
        <w:t xml:space="preserve"> </w:t>
      </w:r>
      <w:r>
        <w:rPr>
          <w:spacing w:val="-1"/>
          <w:sz w:val="24"/>
        </w:rPr>
        <w:t>the</w:t>
      </w:r>
      <w:r>
        <w:rPr>
          <w:spacing w:val="-15"/>
          <w:sz w:val="24"/>
        </w:rPr>
        <w:t xml:space="preserve"> </w:t>
      </w:r>
      <w:r>
        <w:rPr>
          <w:spacing w:val="-1"/>
          <w:sz w:val="24"/>
        </w:rPr>
        <w:t>water</w:t>
      </w:r>
      <w:r>
        <w:rPr>
          <w:spacing w:val="-17"/>
          <w:sz w:val="24"/>
        </w:rPr>
        <w:t xml:space="preserve"> </w:t>
      </w:r>
      <w:r>
        <w:rPr>
          <w:spacing w:val="-1"/>
          <w:sz w:val="24"/>
        </w:rPr>
        <w:t>plan</w:t>
      </w:r>
      <w:r>
        <w:rPr>
          <w:spacing w:val="-16"/>
          <w:sz w:val="24"/>
        </w:rPr>
        <w:t xml:space="preserve"> </w:t>
      </w:r>
      <w:r>
        <w:rPr>
          <w:spacing w:val="-1"/>
          <w:sz w:val="24"/>
        </w:rPr>
        <w:t>is</w:t>
      </w:r>
      <w:r>
        <w:rPr>
          <w:spacing w:val="-20"/>
          <w:sz w:val="24"/>
        </w:rPr>
        <w:t xml:space="preserve"> </w:t>
      </w:r>
      <w:r>
        <w:rPr>
          <w:spacing w:val="-1"/>
          <w:sz w:val="24"/>
        </w:rPr>
        <w:t>preferred.</w:t>
      </w:r>
      <w:r>
        <w:rPr>
          <w:spacing w:val="-20"/>
          <w:sz w:val="24"/>
        </w:rPr>
        <w:t xml:space="preserve"> </w:t>
      </w:r>
      <w:r>
        <w:rPr>
          <w:spacing w:val="-1"/>
          <w:sz w:val="24"/>
        </w:rPr>
        <w:t>The</w:t>
      </w:r>
      <w:r>
        <w:rPr>
          <w:spacing w:val="-21"/>
          <w:sz w:val="24"/>
        </w:rPr>
        <w:t xml:space="preserve"> </w:t>
      </w:r>
      <w:r w:rsidR="00C801C3">
        <w:rPr>
          <w:spacing w:val="-64"/>
          <w:sz w:val="24"/>
        </w:rPr>
        <w:t xml:space="preserve">Public Works Department </w:t>
      </w:r>
      <w:r w:rsidR="00C83A03">
        <w:rPr>
          <w:sz w:val="24"/>
        </w:rPr>
        <w:t>c</w:t>
      </w:r>
      <w:r>
        <w:rPr>
          <w:sz w:val="24"/>
        </w:rPr>
        <w:t xml:space="preserve">ity representative shall, upon request, </w:t>
      </w:r>
      <w:r w:rsidR="00C83A03">
        <w:rPr>
          <w:sz w:val="24"/>
        </w:rPr>
        <w:t>decide</w:t>
      </w:r>
      <w:r>
        <w:rPr>
          <w:sz w:val="24"/>
        </w:rPr>
        <w:t xml:space="preserve"> as to which</w:t>
      </w:r>
      <w:r>
        <w:rPr>
          <w:spacing w:val="1"/>
          <w:sz w:val="24"/>
        </w:rPr>
        <w:t xml:space="preserve"> </w:t>
      </w:r>
      <w:r>
        <w:rPr>
          <w:sz w:val="24"/>
        </w:rPr>
        <w:t>submittal</w:t>
      </w:r>
      <w:r>
        <w:rPr>
          <w:spacing w:val="-1"/>
          <w:sz w:val="24"/>
        </w:rPr>
        <w:t xml:space="preserve"> </w:t>
      </w:r>
      <w:r>
        <w:rPr>
          <w:sz w:val="24"/>
        </w:rPr>
        <w:t>method</w:t>
      </w:r>
      <w:r>
        <w:rPr>
          <w:spacing w:val="1"/>
          <w:sz w:val="24"/>
        </w:rPr>
        <w:t xml:space="preserve"> </w:t>
      </w:r>
      <w:r>
        <w:rPr>
          <w:sz w:val="24"/>
        </w:rPr>
        <w:t>must</w:t>
      </w:r>
      <w:r>
        <w:rPr>
          <w:spacing w:val="1"/>
          <w:sz w:val="24"/>
        </w:rPr>
        <w:t xml:space="preserve"> </w:t>
      </w:r>
      <w:r>
        <w:rPr>
          <w:sz w:val="24"/>
        </w:rPr>
        <w:t>be</w:t>
      </w:r>
      <w:r>
        <w:rPr>
          <w:spacing w:val="1"/>
          <w:sz w:val="24"/>
        </w:rPr>
        <w:t xml:space="preserve"> </w:t>
      </w:r>
      <w:r>
        <w:rPr>
          <w:sz w:val="24"/>
        </w:rPr>
        <w:t>followed.</w:t>
      </w:r>
    </w:p>
    <w:p w14:paraId="4029C7B5" w14:textId="77777777" w:rsidR="007E5106" w:rsidRDefault="007E5106">
      <w:pPr>
        <w:pStyle w:val="BodyText"/>
      </w:pPr>
    </w:p>
    <w:p w14:paraId="1DDF2E44" w14:textId="77777777" w:rsidR="007E5106" w:rsidRDefault="007F33FE">
      <w:pPr>
        <w:pStyle w:val="BodyText"/>
        <w:ind w:left="1480" w:right="395"/>
      </w:pPr>
      <w:r>
        <w:t>The</w:t>
      </w:r>
      <w:r>
        <w:rPr>
          <w:spacing w:val="1"/>
        </w:rPr>
        <w:t xml:space="preserve"> </w:t>
      </w:r>
      <w:r>
        <w:t>network</w:t>
      </w:r>
      <w:r>
        <w:rPr>
          <w:spacing w:val="1"/>
        </w:rPr>
        <w:t xml:space="preserve"> </w:t>
      </w:r>
      <w:r>
        <w:t>hydraulic</w:t>
      </w:r>
      <w:r>
        <w:rPr>
          <w:spacing w:val="1"/>
        </w:rPr>
        <w:t xml:space="preserve"> </w:t>
      </w:r>
      <w:r>
        <w:t>analysis</w:t>
      </w:r>
      <w:r>
        <w:rPr>
          <w:spacing w:val="1"/>
        </w:rPr>
        <w:t xml:space="preserve"> </w:t>
      </w:r>
      <w:r>
        <w:t>submittal shall include</w:t>
      </w:r>
      <w:r>
        <w:rPr>
          <w:spacing w:val="1"/>
        </w:rPr>
        <w:t xml:space="preserve"> </w:t>
      </w:r>
      <w:r>
        <w:t>two</w:t>
      </w:r>
      <w:r>
        <w:rPr>
          <w:spacing w:val="1"/>
        </w:rPr>
        <w:t xml:space="preserve"> </w:t>
      </w:r>
      <w:r>
        <w:t>copies</w:t>
      </w:r>
      <w:r>
        <w:rPr>
          <w:spacing w:val="1"/>
        </w:rPr>
        <w:t xml:space="preserve"> </w:t>
      </w:r>
      <w:r>
        <w:t>of</w:t>
      </w:r>
      <w:r>
        <w:rPr>
          <w:spacing w:val="1"/>
        </w:rPr>
        <w:t xml:space="preserve"> </w:t>
      </w:r>
      <w:r>
        <w:t>the</w:t>
      </w:r>
      <w:r>
        <w:rPr>
          <w:spacing w:val="-64"/>
        </w:rPr>
        <w:t xml:space="preserve"> </w:t>
      </w:r>
      <w:r>
        <w:t>following</w:t>
      </w:r>
      <w:r>
        <w:rPr>
          <w:spacing w:val="-2"/>
        </w:rPr>
        <w:t xml:space="preserve"> </w:t>
      </w:r>
      <w:r>
        <w:t>items:</w:t>
      </w:r>
    </w:p>
    <w:p w14:paraId="15FEB36F" w14:textId="77777777" w:rsidR="007E5106" w:rsidRDefault="007E5106">
      <w:pPr>
        <w:pStyle w:val="BodyText"/>
        <w:spacing w:before="3"/>
      </w:pPr>
    </w:p>
    <w:p w14:paraId="67365CCC" w14:textId="6AC738A6" w:rsidR="007E5106" w:rsidRDefault="007F33FE" w:rsidP="00610D48">
      <w:pPr>
        <w:pStyle w:val="BodyText"/>
        <w:numPr>
          <w:ilvl w:val="0"/>
          <w:numId w:val="91"/>
        </w:numPr>
        <w:tabs>
          <w:tab w:val="left" w:pos="1839"/>
        </w:tabs>
      </w:pPr>
      <w:r>
        <w:rPr>
          <w:rFonts w:ascii="Times New Roman"/>
        </w:rPr>
        <w:tab/>
      </w:r>
      <w:r>
        <w:t>the</w:t>
      </w:r>
      <w:r>
        <w:rPr>
          <w:spacing w:val="-1"/>
        </w:rPr>
        <w:t xml:space="preserve"> </w:t>
      </w:r>
      <w:r>
        <w:t>data input</w:t>
      </w:r>
      <w:r>
        <w:rPr>
          <w:spacing w:val="-1"/>
        </w:rPr>
        <w:t xml:space="preserve"> </w:t>
      </w:r>
      <w:r>
        <w:t>sheets,</w:t>
      </w:r>
      <w:r>
        <w:rPr>
          <w:spacing w:val="-1"/>
        </w:rPr>
        <w:t xml:space="preserve"> </w:t>
      </w:r>
      <w:r>
        <w:t>as</w:t>
      </w:r>
      <w:r>
        <w:rPr>
          <w:spacing w:val="-1"/>
        </w:rPr>
        <w:t xml:space="preserve"> </w:t>
      </w:r>
      <w:r>
        <w:t>well</w:t>
      </w:r>
      <w:r>
        <w:rPr>
          <w:spacing w:val="-1"/>
        </w:rPr>
        <w:t xml:space="preserve"> </w:t>
      </w:r>
      <w:r>
        <w:t>as</w:t>
      </w:r>
      <w:r>
        <w:rPr>
          <w:spacing w:val="-1"/>
        </w:rPr>
        <w:t xml:space="preserve"> </w:t>
      </w:r>
      <w:r>
        <w:t>the</w:t>
      </w:r>
      <w:r>
        <w:rPr>
          <w:spacing w:val="-1"/>
        </w:rPr>
        <w:t xml:space="preserve"> </w:t>
      </w:r>
      <w:r>
        <w:t>analysis</w:t>
      </w:r>
      <w:r>
        <w:rPr>
          <w:spacing w:val="-1"/>
        </w:rPr>
        <w:t xml:space="preserve"> </w:t>
      </w:r>
      <w:r>
        <w:t>results</w:t>
      </w:r>
    </w:p>
    <w:p w14:paraId="2B92F625" w14:textId="77D53582" w:rsidR="007E5106" w:rsidRDefault="007F33FE" w:rsidP="00610D48">
      <w:pPr>
        <w:pStyle w:val="BodyText"/>
        <w:numPr>
          <w:ilvl w:val="0"/>
          <w:numId w:val="91"/>
        </w:numPr>
        <w:tabs>
          <w:tab w:val="left" w:pos="1839"/>
        </w:tabs>
        <w:spacing w:before="1"/>
        <w:ind w:right="400"/>
      </w:pPr>
      <w:r>
        <w:rPr>
          <w:rFonts w:ascii="Times New Roman"/>
        </w:rPr>
        <w:tab/>
      </w:r>
      <w:r>
        <w:t>information</w:t>
      </w:r>
      <w:r>
        <w:rPr>
          <w:spacing w:val="-12"/>
        </w:rPr>
        <w:t xml:space="preserve"> </w:t>
      </w:r>
      <w:r>
        <w:t>about</w:t>
      </w:r>
      <w:r>
        <w:rPr>
          <w:spacing w:val="-13"/>
        </w:rPr>
        <w:t xml:space="preserve"> </w:t>
      </w:r>
      <w:r>
        <w:t>the</w:t>
      </w:r>
      <w:r>
        <w:rPr>
          <w:spacing w:val="-12"/>
        </w:rPr>
        <w:t xml:space="preserve"> </w:t>
      </w:r>
      <w:r>
        <w:t>development</w:t>
      </w:r>
      <w:r>
        <w:rPr>
          <w:spacing w:val="-15"/>
        </w:rPr>
        <w:t xml:space="preserve"> </w:t>
      </w:r>
      <w:r>
        <w:t>(i.e.,</w:t>
      </w:r>
      <w:r>
        <w:rPr>
          <w:spacing w:val="-15"/>
        </w:rPr>
        <w:t xml:space="preserve"> </w:t>
      </w:r>
      <w:r>
        <w:t>type,</w:t>
      </w:r>
      <w:r>
        <w:rPr>
          <w:spacing w:val="-14"/>
        </w:rPr>
        <w:t xml:space="preserve"> </w:t>
      </w:r>
      <w:r>
        <w:t>number</w:t>
      </w:r>
      <w:r>
        <w:rPr>
          <w:spacing w:val="-16"/>
        </w:rPr>
        <w:t xml:space="preserve"> </w:t>
      </w:r>
      <w:r>
        <w:t>of</w:t>
      </w:r>
      <w:r>
        <w:rPr>
          <w:spacing w:val="-13"/>
        </w:rPr>
        <w:t xml:space="preserve"> </w:t>
      </w:r>
      <w:r>
        <w:t>acres,</w:t>
      </w:r>
      <w:r>
        <w:rPr>
          <w:spacing w:val="-15"/>
        </w:rPr>
        <w:t xml:space="preserve"> </w:t>
      </w:r>
      <w:r>
        <w:t>number</w:t>
      </w:r>
      <w:r>
        <w:rPr>
          <w:spacing w:val="-16"/>
        </w:rPr>
        <w:t xml:space="preserve"> </w:t>
      </w:r>
      <w:r>
        <w:t>of</w:t>
      </w:r>
      <w:r>
        <w:rPr>
          <w:spacing w:val="-63"/>
        </w:rPr>
        <w:t xml:space="preserve"> </w:t>
      </w:r>
      <w:r>
        <w:t>units, fire</w:t>
      </w:r>
      <w:r>
        <w:rPr>
          <w:spacing w:val="1"/>
        </w:rPr>
        <w:t xml:space="preserve"> </w:t>
      </w:r>
      <w:r>
        <w:t>flow</w:t>
      </w:r>
      <w:r>
        <w:rPr>
          <w:spacing w:val="-3"/>
        </w:rPr>
        <w:t xml:space="preserve"> </w:t>
      </w:r>
      <w:r>
        <w:t>requirements,</w:t>
      </w:r>
      <w:r>
        <w:rPr>
          <w:spacing w:val="1"/>
        </w:rPr>
        <w:t xml:space="preserve"> </w:t>
      </w:r>
      <w:r>
        <w:t>etc.)</w:t>
      </w:r>
    </w:p>
    <w:p w14:paraId="3FF9C2D5" w14:textId="4EF63943" w:rsidR="007E5106" w:rsidRDefault="007F33FE" w:rsidP="00610D48">
      <w:pPr>
        <w:pStyle w:val="BodyText"/>
        <w:numPr>
          <w:ilvl w:val="0"/>
          <w:numId w:val="91"/>
        </w:numPr>
        <w:tabs>
          <w:tab w:val="left" w:pos="1839"/>
        </w:tabs>
        <w:spacing w:before="2"/>
        <w:ind w:right="976"/>
      </w:pPr>
      <w:r>
        <w:rPr>
          <w:rFonts w:ascii="Times New Roman"/>
        </w:rPr>
        <w:tab/>
      </w:r>
      <w:r>
        <w:t>data</w:t>
      </w:r>
      <w:r>
        <w:rPr>
          <w:spacing w:val="10"/>
        </w:rPr>
        <w:t xml:space="preserve"> </w:t>
      </w:r>
      <w:r>
        <w:t>sheet(s)</w:t>
      </w:r>
      <w:r>
        <w:rPr>
          <w:spacing w:val="8"/>
        </w:rPr>
        <w:t xml:space="preserve"> </w:t>
      </w:r>
      <w:r>
        <w:t>outlining</w:t>
      </w:r>
      <w:r>
        <w:rPr>
          <w:spacing w:val="8"/>
        </w:rPr>
        <w:t xml:space="preserve"> </w:t>
      </w:r>
      <w:r>
        <w:t>all</w:t>
      </w:r>
      <w:r>
        <w:rPr>
          <w:spacing w:val="9"/>
        </w:rPr>
        <w:t xml:space="preserve"> </w:t>
      </w:r>
      <w:r>
        <w:t>assumptions</w:t>
      </w:r>
      <w:r>
        <w:rPr>
          <w:spacing w:val="9"/>
        </w:rPr>
        <w:t xml:space="preserve"> </w:t>
      </w:r>
      <w:r>
        <w:t>(</w:t>
      </w:r>
      <w:r w:rsidR="008B22A3">
        <w:t>i.e.</w:t>
      </w:r>
      <w:r>
        <w:t>,</w:t>
      </w:r>
      <w:r>
        <w:rPr>
          <w:spacing w:val="7"/>
        </w:rPr>
        <w:t xml:space="preserve"> </w:t>
      </w:r>
      <w:r>
        <w:t>method</w:t>
      </w:r>
      <w:r>
        <w:rPr>
          <w:spacing w:val="8"/>
        </w:rPr>
        <w:t xml:space="preserve"> </w:t>
      </w:r>
      <w:r>
        <w:t>used</w:t>
      </w:r>
      <w:r>
        <w:rPr>
          <w:spacing w:val="8"/>
        </w:rPr>
        <w:t xml:space="preserve"> </w:t>
      </w:r>
      <w:r>
        <w:t>to</w:t>
      </w:r>
      <w:r>
        <w:rPr>
          <w:spacing w:val="8"/>
        </w:rPr>
        <w:t xml:space="preserve"> </w:t>
      </w:r>
      <w:r>
        <w:t>assign</w:t>
      </w:r>
      <w:r>
        <w:rPr>
          <w:spacing w:val="-64"/>
        </w:rPr>
        <w:t xml:space="preserve"> </w:t>
      </w:r>
      <w:r>
        <w:t>demands</w:t>
      </w:r>
      <w:r>
        <w:rPr>
          <w:spacing w:val="-1"/>
        </w:rPr>
        <w:t xml:space="preserve"> </w:t>
      </w:r>
      <w:r>
        <w:t>to</w:t>
      </w:r>
      <w:r>
        <w:rPr>
          <w:spacing w:val="1"/>
        </w:rPr>
        <w:t xml:space="preserve"> </w:t>
      </w:r>
      <w:r>
        <w:t>corresponding</w:t>
      </w:r>
      <w:r>
        <w:rPr>
          <w:spacing w:val="-1"/>
        </w:rPr>
        <w:t xml:space="preserve"> </w:t>
      </w:r>
      <w:r>
        <w:t>nodes and source</w:t>
      </w:r>
      <w:r>
        <w:rPr>
          <w:spacing w:val="1"/>
        </w:rPr>
        <w:t xml:space="preserve"> </w:t>
      </w:r>
      <w:r>
        <w:t>HGL's used)</w:t>
      </w:r>
    </w:p>
    <w:p w14:paraId="6BB4339A" w14:textId="56FFA7CA" w:rsidR="007E5106" w:rsidRDefault="007F33FE" w:rsidP="00610D48">
      <w:pPr>
        <w:pStyle w:val="BodyText"/>
        <w:numPr>
          <w:ilvl w:val="0"/>
          <w:numId w:val="91"/>
        </w:numPr>
        <w:tabs>
          <w:tab w:val="left" w:pos="1839"/>
        </w:tabs>
        <w:spacing w:before="1"/>
      </w:pPr>
      <w:r>
        <w:rPr>
          <w:rFonts w:ascii="Times New Roman"/>
        </w:rPr>
        <w:tab/>
      </w:r>
      <w:r>
        <w:t>map identifying</w:t>
      </w:r>
      <w:r>
        <w:rPr>
          <w:spacing w:val="-2"/>
        </w:rPr>
        <w:t xml:space="preserve"> </w:t>
      </w:r>
      <w:r>
        <w:t>pipe and node</w:t>
      </w:r>
      <w:r>
        <w:rPr>
          <w:spacing w:val="-1"/>
        </w:rPr>
        <w:t xml:space="preserve"> </w:t>
      </w:r>
      <w:r>
        <w:t>numbers and</w:t>
      </w:r>
      <w:r>
        <w:rPr>
          <w:spacing w:val="-1"/>
        </w:rPr>
        <w:t xml:space="preserve"> </w:t>
      </w:r>
      <w:r>
        <w:t>their</w:t>
      </w:r>
      <w:r>
        <w:rPr>
          <w:spacing w:val="-1"/>
        </w:rPr>
        <w:t xml:space="preserve"> </w:t>
      </w:r>
      <w:r>
        <w:t>locations</w:t>
      </w:r>
    </w:p>
    <w:p w14:paraId="7B2C8D0F" w14:textId="28D4D22A" w:rsidR="007E5106" w:rsidRDefault="007F33FE" w:rsidP="00610D48">
      <w:pPr>
        <w:pStyle w:val="BodyText"/>
        <w:numPr>
          <w:ilvl w:val="0"/>
          <w:numId w:val="91"/>
        </w:numPr>
        <w:tabs>
          <w:tab w:val="left" w:pos="1839"/>
        </w:tabs>
        <w:spacing w:before="1"/>
      </w:pPr>
      <w:r>
        <w:rPr>
          <w:rFonts w:ascii="Times New Roman"/>
        </w:rPr>
        <w:tab/>
      </w:r>
      <w:r>
        <w:t>fire</w:t>
      </w:r>
      <w:r>
        <w:rPr>
          <w:spacing w:val="-2"/>
        </w:rPr>
        <w:t xml:space="preserve"> </w:t>
      </w:r>
      <w:r>
        <w:t>hydrant</w:t>
      </w:r>
      <w:r>
        <w:rPr>
          <w:spacing w:val="-2"/>
        </w:rPr>
        <w:t xml:space="preserve"> </w:t>
      </w:r>
      <w:r>
        <w:t>locations</w:t>
      </w:r>
    </w:p>
    <w:p w14:paraId="772C6ADD" w14:textId="078F70AD" w:rsidR="007E5106" w:rsidRDefault="007F33FE" w:rsidP="00610D48">
      <w:pPr>
        <w:pStyle w:val="BodyText"/>
        <w:numPr>
          <w:ilvl w:val="0"/>
          <w:numId w:val="91"/>
        </w:numPr>
        <w:tabs>
          <w:tab w:val="left" w:pos="1839"/>
        </w:tabs>
        <w:spacing w:before="2"/>
      </w:pPr>
      <w:r>
        <w:rPr>
          <w:rFonts w:ascii="Times New Roman"/>
        </w:rPr>
        <w:tab/>
      </w:r>
      <w:r>
        <w:t>the name and version of</w:t>
      </w:r>
      <w:r>
        <w:rPr>
          <w:spacing w:val="2"/>
        </w:rPr>
        <w:t xml:space="preserve"> </w:t>
      </w:r>
      <w:r>
        <w:t>software used for</w:t>
      </w:r>
      <w:r>
        <w:rPr>
          <w:spacing w:val="-2"/>
        </w:rPr>
        <w:t xml:space="preserve"> </w:t>
      </w:r>
      <w:r>
        <w:t>the analysis</w:t>
      </w:r>
    </w:p>
    <w:p w14:paraId="7E0C8835" w14:textId="24E2410A" w:rsidR="007E5106" w:rsidRDefault="007F33FE" w:rsidP="00610D48">
      <w:pPr>
        <w:pStyle w:val="BodyText"/>
        <w:numPr>
          <w:ilvl w:val="0"/>
          <w:numId w:val="91"/>
        </w:numPr>
        <w:tabs>
          <w:tab w:val="left" w:pos="1839"/>
        </w:tabs>
        <w:spacing w:before="1"/>
      </w:pPr>
      <w:r>
        <w:rPr>
          <w:rFonts w:ascii="Times New Roman"/>
        </w:rPr>
        <w:tab/>
      </w:r>
      <w:r>
        <w:t>elevations</w:t>
      </w:r>
      <w:r>
        <w:rPr>
          <w:spacing w:val="-2"/>
        </w:rPr>
        <w:t xml:space="preserve"> </w:t>
      </w:r>
      <w:r>
        <w:t>of</w:t>
      </w:r>
      <w:r>
        <w:rPr>
          <w:spacing w:val="1"/>
        </w:rPr>
        <w:t xml:space="preserve"> </w:t>
      </w:r>
      <w:r>
        <w:t>junction</w:t>
      </w:r>
      <w:r>
        <w:rPr>
          <w:spacing w:val="-1"/>
        </w:rPr>
        <w:t xml:space="preserve"> </w:t>
      </w:r>
      <w:r>
        <w:t>nodes</w:t>
      </w:r>
    </w:p>
    <w:p w14:paraId="41D2570F" w14:textId="16E5EC36" w:rsidR="007E5106" w:rsidRDefault="007F33FE" w:rsidP="00610D48">
      <w:pPr>
        <w:pStyle w:val="BodyText"/>
        <w:numPr>
          <w:ilvl w:val="0"/>
          <w:numId w:val="91"/>
        </w:numPr>
        <w:tabs>
          <w:tab w:val="left" w:pos="1839"/>
        </w:tabs>
        <w:spacing w:before="1"/>
      </w:pPr>
      <w:r>
        <w:rPr>
          <w:rFonts w:ascii="Times New Roman"/>
        </w:rPr>
        <w:tab/>
      </w:r>
      <w:r>
        <w:t>staging</w:t>
      </w:r>
      <w:r>
        <w:rPr>
          <w:spacing w:val="-3"/>
        </w:rPr>
        <w:t xml:space="preserve"> </w:t>
      </w:r>
      <w:r>
        <w:t>or</w:t>
      </w:r>
      <w:r>
        <w:rPr>
          <w:spacing w:val="-2"/>
        </w:rPr>
        <w:t xml:space="preserve"> </w:t>
      </w:r>
      <w:r>
        <w:t>phasing</w:t>
      </w:r>
      <w:r>
        <w:rPr>
          <w:spacing w:val="-2"/>
        </w:rPr>
        <w:t xml:space="preserve"> </w:t>
      </w:r>
      <w:r>
        <w:t>of</w:t>
      </w:r>
      <w:r>
        <w:rPr>
          <w:spacing w:val="1"/>
        </w:rPr>
        <w:t xml:space="preserve"> </w:t>
      </w:r>
      <w:r>
        <w:t>development, and</w:t>
      </w:r>
    </w:p>
    <w:p w14:paraId="3D62B364" w14:textId="0DA3835A" w:rsidR="007E5106" w:rsidRDefault="007F33FE" w:rsidP="00610D48">
      <w:pPr>
        <w:pStyle w:val="BodyText"/>
        <w:numPr>
          <w:ilvl w:val="0"/>
          <w:numId w:val="91"/>
        </w:numPr>
        <w:tabs>
          <w:tab w:val="left" w:pos="1839"/>
        </w:tabs>
        <w:spacing w:before="2"/>
      </w:pPr>
      <w:r>
        <w:rPr>
          <w:rFonts w:ascii="Times New Roman"/>
        </w:rPr>
        <w:tab/>
      </w:r>
      <w:r>
        <w:t>appropriate</w:t>
      </w:r>
      <w:r>
        <w:rPr>
          <w:spacing w:val="1"/>
        </w:rPr>
        <w:t xml:space="preserve"> </w:t>
      </w:r>
      <w:r>
        <w:t>off-site</w:t>
      </w:r>
      <w:r>
        <w:rPr>
          <w:spacing w:val="1"/>
        </w:rPr>
        <w:t xml:space="preserve"> </w:t>
      </w:r>
      <w:r>
        <w:t>demands.</w:t>
      </w:r>
    </w:p>
    <w:p w14:paraId="0E88CE1C" w14:textId="77777777" w:rsidR="007E5106" w:rsidRDefault="007E5106">
      <w:pPr>
        <w:pStyle w:val="BodyText"/>
        <w:spacing w:before="2"/>
        <w:rPr>
          <w:sz w:val="25"/>
        </w:rPr>
      </w:pPr>
    </w:p>
    <w:p w14:paraId="3157C64A" w14:textId="77777777" w:rsidR="007E5106" w:rsidRDefault="007F33FE">
      <w:pPr>
        <w:pStyle w:val="ListParagraph"/>
        <w:numPr>
          <w:ilvl w:val="3"/>
          <w:numId w:val="60"/>
        </w:numPr>
        <w:tabs>
          <w:tab w:val="left" w:pos="2277"/>
        </w:tabs>
        <w:ind w:left="1479" w:right="398" w:firstLine="0"/>
        <w:jc w:val="both"/>
        <w:rPr>
          <w:sz w:val="24"/>
        </w:rPr>
      </w:pPr>
      <w:r>
        <w:rPr>
          <w:b/>
          <w:sz w:val="24"/>
        </w:rPr>
        <w:t>MISCELLANEOUS.</w:t>
      </w:r>
      <w:r>
        <w:rPr>
          <w:b/>
          <w:spacing w:val="-12"/>
          <w:sz w:val="24"/>
        </w:rPr>
        <w:t xml:space="preserve"> </w:t>
      </w:r>
      <w:r>
        <w:rPr>
          <w:sz w:val="24"/>
        </w:rPr>
        <w:t>The</w:t>
      </w:r>
      <w:r>
        <w:rPr>
          <w:spacing w:val="-11"/>
          <w:sz w:val="24"/>
        </w:rPr>
        <w:t xml:space="preserve"> </w:t>
      </w:r>
      <w:r>
        <w:rPr>
          <w:sz w:val="24"/>
        </w:rPr>
        <w:t>roughness</w:t>
      </w:r>
      <w:r>
        <w:rPr>
          <w:spacing w:val="-13"/>
          <w:sz w:val="24"/>
        </w:rPr>
        <w:t xml:space="preserve"> </w:t>
      </w:r>
      <w:r>
        <w:rPr>
          <w:sz w:val="24"/>
        </w:rPr>
        <w:t>factors</w:t>
      </w:r>
      <w:r>
        <w:rPr>
          <w:spacing w:val="-12"/>
          <w:sz w:val="24"/>
        </w:rPr>
        <w:t xml:space="preserve"> </w:t>
      </w:r>
      <w:r>
        <w:rPr>
          <w:sz w:val="24"/>
        </w:rPr>
        <w:t>to</w:t>
      </w:r>
      <w:r>
        <w:rPr>
          <w:spacing w:val="-11"/>
          <w:sz w:val="24"/>
        </w:rPr>
        <w:t xml:space="preserve"> </w:t>
      </w:r>
      <w:r>
        <w:rPr>
          <w:sz w:val="24"/>
        </w:rPr>
        <w:t>be</w:t>
      </w:r>
      <w:r>
        <w:rPr>
          <w:spacing w:val="-11"/>
          <w:sz w:val="24"/>
        </w:rPr>
        <w:t xml:space="preserve"> </w:t>
      </w:r>
      <w:r>
        <w:rPr>
          <w:sz w:val="24"/>
        </w:rPr>
        <w:t>used</w:t>
      </w:r>
      <w:r>
        <w:rPr>
          <w:spacing w:val="-11"/>
          <w:sz w:val="24"/>
        </w:rPr>
        <w:t xml:space="preserve"> </w:t>
      </w:r>
      <w:r>
        <w:rPr>
          <w:sz w:val="24"/>
        </w:rPr>
        <w:t>in</w:t>
      </w:r>
      <w:r>
        <w:rPr>
          <w:spacing w:val="-14"/>
          <w:sz w:val="24"/>
        </w:rPr>
        <w:t xml:space="preserve"> </w:t>
      </w:r>
      <w:r>
        <w:rPr>
          <w:sz w:val="24"/>
        </w:rPr>
        <w:t>the</w:t>
      </w:r>
      <w:r>
        <w:rPr>
          <w:spacing w:val="-13"/>
          <w:sz w:val="24"/>
        </w:rPr>
        <w:t xml:space="preserve"> </w:t>
      </w:r>
      <w:r>
        <w:rPr>
          <w:sz w:val="24"/>
        </w:rPr>
        <w:t>analysis</w:t>
      </w:r>
      <w:r>
        <w:rPr>
          <w:spacing w:val="-64"/>
          <w:sz w:val="24"/>
        </w:rPr>
        <w:t xml:space="preserve"> </w:t>
      </w:r>
      <w:r>
        <w:rPr>
          <w:sz w:val="24"/>
        </w:rPr>
        <w:t>should be</w:t>
      </w:r>
      <w:r>
        <w:rPr>
          <w:spacing w:val="1"/>
          <w:sz w:val="24"/>
        </w:rPr>
        <w:t xml:space="preserve"> </w:t>
      </w:r>
      <w:r>
        <w:rPr>
          <w:sz w:val="24"/>
        </w:rPr>
        <w:t>as follows:</w:t>
      </w:r>
    </w:p>
    <w:p w14:paraId="0F5ECE9E" w14:textId="77777777" w:rsidR="007E5106" w:rsidRDefault="007E5106">
      <w:pPr>
        <w:pStyle w:val="BodyText"/>
        <w:spacing w:before="2"/>
      </w:pPr>
    </w:p>
    <w:p w14:paraId="43292CAF" w14:textId="54F2BBDB" w:rsidR="007E5106" w:rsidRDefault="007F33FE" w:rsidP="00610D48">
      <w:pPr>
        <w:pStyle w:val="BodyText"/>
        <w:numPr>
          <w:ilvl w:val="0"/>
          <w:numId w:val="92"/>
        </w:numPr>
        <w:tabs>
          <w:tab w:val="left" w:pos="1839"/>
        </w:tabs>
      </w:pPr>
      <w:r>
        <w:rPr>
          <w:rFonts w:ascii="Times New Roman"/>
        </w:rPr>
        <w:tab/>
      </w:r>
      <w:r>
        <w:t>C</w:t>
      </w:r>
      <w:r>
        <w:rPr>
          <w:spacing w:val="-1"/>
        </w:rPr>
        <w:t xml:space="preserve"> </w:t>
      </w:r>
      <w:r>
        <w:t>equal</w:t>
      </w:r>
      <w:r>
        <w:rPr>
          <w:spacing w:val="-1"/>
        </w:rPr>
        <w:t xml:space="preserve"> </w:t>
      </w:r>
      <w:r>
        <w:t>to 100</w:t>
      </w:r>
      <w:r>
        <w:rPr>
          <w:spacing w:val="1"/>
        </w:rPr>
        <w:t xml:space="preserve"> </w:t>
      </w:r>
      <w:r>
        <w:t>for</w:t>
      </w:r>
      <w:r>
        <w:rPr>
          <w:spacing w:val="-2"/>
        </w:rPr>
        <w:t xml:space="preserve"> </w:t>
      </w:r>
      <w:r>
        <w:t>all</w:t>
      </w:r>
      <w:r>
        <w:rPr>
          <w:spacing w:val="-1"/>
        </w:rPr>
        <w:t xml:space="preserve"> </w:t>
      </w:r>
      <w:r>
        <w:t>unlined</w:t>
      </w:r>
      <w:r>
        <w:rPr>
          <w:spacing w:val="1"/>
        </w:rPr>
        <w:t xml:space="preserve"> </w:t>
      </w:r>
      <w:r>
        <w:t>cast iron pipe</w:t>
      </w:r>
    </w:p>
    <w:p w14:paraId="1DA412A3" w14:textId="7F1DA82E" w:rsidR="007E5106" w:rsidRDefault="007F33FE" w:rsidP="00610D48">
      <w:pPr>
        <w:pStyle w:val="BodyText"/>
        <w:numPr>
          <w:ilvl w:val="0"/>
          <w:numId w:val="92"/>
        </w:numPr>
        <w:tabs>
          <w:tab w:val="left" w:pos="1839"/>
        </w:tabs>
        <w:spacing w:before="2"/>
      </w:pPr>
      <w:r>
        <w:rPr>
          <w:rFonts w:ascii="Times New Roman"/>
        </w:rPr>
        <w:tab/>
      </w:r>
      <w:r>
        <w:t>C</w:t>
      </w:r>
      <w:r>
        <w:rPr>
          <w:spacing w:val="-2"/>
        </w:rPr>
        <w:t xml:space="preserve"> </w:t>
      </w:r>
      <w:r>
        <w:t>equal</w:t>
      </w:r>
      <w:r>
        <w:rPr>
          <w:spacing w:val="-1"/>
        </w:rPr>
        <w:t xml:space="preserve"> </w:t>
      </w:r>
      <w:r>
        <w:t>to</w:t>
      </w:r>
      <w:r>
        <w:rPr>
          <w:spacing w:val="-1"/>
        </w:rPr>
        <w:t xml:space="preserve"> </w:t>
      </w:r>
      <w:r>
        <w:t>120 for</w:t>
      </w:r>
      <w:r>
        <w:rPr>
          <w:spacing w:val="-3"/>
        </w:rPr>
        <w:t xml:space="preserve"> </w:t>
      </w:r>
      <w:r>
        <w:t>existing</w:t>
      </w:r>
      <w:r>
        <w:rPr>
          <w:spacing w:val="-2"/>
        </w:rPr>
        <w:t xml:space="preserve"> </w:t>
      </w:r>
      <w:r>
        <w:t>pipe</w:t>
      </w:r>
      <w:r>
        <w:rPr>
          <w:spacing w:val="-1"/>
        </w:rPr>
        <w:t xml:space="preserve"> </w:t>
      </w:r>
      <w:r>
        <w:t>twelve inches, or</w:t>
      </w:r>
      <w:r>
        <w:rPr>
          <w:spacing w:val="-3"/>
        </w:rPr>
        <w:t xml:space="preserve"> </w:t>
      </w:r>
      <w:r>
        <w:t>less, in</w:t>
      </w:r>
      <w:r>
        <w:rPr>
          <w:spacing w:val="-1"/>
        </w:rPr>
        <w:t xml:space="preserve"> </w:t>
      </w:r>
      <w:r>
        <w:t>diameter</w:t>
      </w:r>
    </w:p>
    <w:p w14:paraId="3A6BC19F" w14:textId="2FC9F4EF" w:rsidR="007E5106" w:rsidRDefault="007F33FE" w:rsidP="00610D48">
      <w:pPr>
        <w:pStyle w:val="BodyText"/>
        <w:numPr>
          <w:ilvl w:val="0"/>
          <w:numId w:val="92"/>
        </w:numPr>
        <w:tabs>
          <w:tab w:val="left" w:pos="1839"/>
        </w:tabs>
        <w:spacing w:before="1"/>
        <w:ind w:right="399"/>
      </w:pPr>
      <w:r>
        <w:rPr>
          <w:rFonts w:ascii="Times New Roman"/>
        </w:rPr>
        <w:tab/>
      </w:r>
      <w:r>
        <w:t>C</w:t>
      </w:r>
      <w:r>
        <w:rPr>
          <w:spacing w:val="-6"/>
        </w:rPr>
        <w:t xml:space="preserve"> </w:t>
      </w:r>
      <w:r>
        <w:t>equal</w:t>
      </w:r>
      <w:r>
        <w:rPr>
          <w:spacing w:val="-6"/>
        </w:rPr>
        <w:t xml:space="preserve"> </w:t>
      </w:r>
      <w:r>
        <w:t>to</w:t>
      </w:r>
      <w:r>
        <w:rPr>
          <w:spacing w:val="-5"/>
        </w:rPr>
        <w:t xml:space="preserve"> </w:t>
      </w:r>
      <w:r>
        <w:t>130</w:t>
      </w:r>
      <w:r>
        <w:rPr>
          <w:spacing w:val="-5"/>
        </w:rPr>
        <w:t xml:space="preserve"> </w:t>
      </w:r>
      <w:r>
        <w:t>for</w:t>
      </w:r>
      <w:r>
        <w:rPr>
          <w:spacing w:val="-7"/>
        </w:rPr>
        <w:t xml:space="preserve"> </w:t>
      </w:r>
      <w:r>
        <w:t>existing</w:t>
      </w:r>
      <w:r>
        <w:rPr>
          <w:spacing w:val="-10"/>
        </w:rPr>
        <w:t xml:space="preserve"> </w:t>
      </w:r>
      <w:r>
        <w:t>pipe</w:t>
      </w:r>
      <w:r>
        <w:rPr>
          <w:spacing w:val="-7"/>
        </w:rPr>
        <w:t xml:space="preserve"> </w:t>
      </w:r>
      <w:r>
        <w:t>(150</w:t>
      </w:r>
      <w:r>
        <w:rPr>
          <w:spacing w:val="-7"/>
        </w:rPr>
        <w:t xml:space="preserve"> </w:t>
      </w:r>
      <w:r>
        <w:t>for</w:t>
      </w:r>
      <w:r>
        <w:rPr>
          <w:spacing w:val="-8"/>
        </w:rPr>
        <w:t xml:space="preserve"> </w:t>
      </w:r>
      <w:r>
        <w:t>PVC)</w:t>
      </w:r>
      <w:r>
        <w:rPr>
          <w:spacing w:val="-9"/>
        </w:rPr>
        <w:t xml:space="preserve"> </w:t>
      </w:r>
      <w:r>
        <w:t>fourteen</w:t>
      </w:r>
      <w:r>
        <w:rPr>
          <w:spacing w:val="-7"/>
        </w:rPr>
        <w:t xml:space="preserve"> </w:t>
      </w:r>
      <w:r>
        <w:t>inches,</w:t>
      </w:r>
      <w:r>
        <w:rPr>
          <w:spacing w:val="-8"/>
        </w:rPr>
        <w:t xml:space="preserve"> </w:t>
      </w:r>
      <w:r>
        <w:t>or</w:t>
      </w:r>
      <w:r>
        <w:rPr>
          <w:spacing w:val="-9"/>
        </w:rPr>
        <w:t xml:space="preserve"> </w:t>
      </w:r>
      <w:r>
        <w:t>greater,</w:t>
      </w:r>
      <w:r>
        <w:rPr>
          <w:spacing w:val="-64"/>
        </w:rPr>
        <w:t xml:space="preserve"> </w:t>
      </w:r>
      <w:r>
        <w:t>in diameter</w:t>
      </w:r>
    </w:p>
    <w:p w14:paraId="52EFB266" w14:textId="71C630FD" w:rsidR="007E5106" w:rsidRDefault="007F33FE" w:rsidP="00610D48">
      <w:pPr>
        <w:pStyle w:val="BodyText"/>
        <w:numPr>
          <w:ilvl w:val="0"/>
          <w:numId w:val="92"/>
        </w:numPr>
        <w:tabs>
          <w:tab w:val="left" w:pos="1839"/>
        </w:tabs>
        <w:spacing w:before="1"/>
      </w:pPr>
      <w:r>
        <w:rPr>
          <w:rFonts w:ascii="Times New Roman"/>
        </w:rPr>
        <w:tab/>
      </w:r>
      <w:r>
        <w:t>C</w:t>
      </w:r>
      <w:r>
        <w:rPr>
          <w:spacing w:val="-1"/>
        </w:rPr>
        <w:t xml:space="preserve"> </w:t>
      </w:r>
      <w:r>
        <w:t>equal</w:t>
      </w:r>
      <w:r>
        <w:rPr>
          <w:spacing w:val="-1"/>
        </w:rPr>
        <w:t xml:space="preserve"> </w:t>
      </w:r>
      <w:r>
        <w:t>to</w:t>
      </w:r>
      <w:r>
        <w:rPr>
          <w:spacing w:val="1"/>
        </w:rPr>
        <w:t xml:space="preserve"> </w:t>
      </w:r>
      <w:r>
        <w:t>130 for</w:t>
      </w:r>
      <w:r>
        <w:rPr>
          <w:spacing w:val="-1"/>
        </w:rPr>
        <w:t xml:space="preserve"> </w:t>
      </w:r>
      <w:r>
        <w:t>new</w:t>
      </w:r>
      <w:r>
        <w:rPr>
          <w:spacing w:val="-4"/>
        </w:rPr>
        <w:t xml:space="preserve"> </w:t>
      </w:r>
      <w:r>
        <w:t>pipe</w:t>
      </w:r>
      <w:r>
        <w:rPr>
          <w:spacing w:val="1"/>
        </w:rPr>
        <w:t xml:space="preserve"> </w:t>
      </w:r>
      <w:r>
        <w:t>(150 for</w:t>
      </w:r>
      <w:r>
        <w:rPr>
          <w:spacing w:val="-1"/>
        </w:rPr>
        <w:t xml:space="preserve"> </w:t>
      </w:r>
      <w:r>
        <w:t>PVC)</w:t>
      </w:r>
      <w:r>
        <w:rPr>
          <w:spacing w:val="-2"/>
        </w:rPr>
        <w:t xml:space="preserve"> </w:t>
      </w:r>
      <w:r>
        <w:t>regardless of</w:t>
      </w:r>
      <w:r>
        <w:rPr>
          <w:spacing w:val="2"/>
        </w:rPr>
        <w:t xml:space="preserve"> </w:t>
      </w:r>
      <w:r>
        <w:t>diameter</w:t>
      </w:r>
    </w:p>
    <w:p w14:paraId="509BD164" w14:textId="77777777" w:rsidR="007E5106" w:rsidRDefault="007E5106">
      <w:pPr>
        <w:pStyle w:val="BodyText"/>
        <w:spacing w:before="11"/>
        <w:rPr>
          <w:sz w:val="23"/>
        </w:rPr>
      </w:pPr>
    </w:p>
    <w:p w14:paraId="04BCB71C" w14:textId="008605CD" w:rsidR="007E5106" w:rsidRDefault="007F33FE">
      <w:pPr>
        <w:pStyle w:val="BodyText"/>
        <w:ind w:left="1479"/>
      </w:pPr>
      <w:r>
        <w:t>For</w:t>
      </w:r>
      <w:r>
        <w:rPr>
          <w:spacing w:val="26"/>
        </w:rPr>
        <w:t xml:space="preserve"> </w:t>
      </w:r>
      <w:r>
        <w:t>any</w:t>
      </w:r>
      <w:r>
        <w:rPr>
          <w:spacing w:val="25"/>
        </w:rPr>
        <w:t xml:space="preserve"> </w:t>
      </w:r>
      <w:r>
        <w:t>other</w:t>
      </w:r>
      <w:r>
        <w:rPr>
          <w:spacing w:val="26"/>
        </w:rPr>
        <w:t xml:space="preserve"> </w:t>
      </w:r>
      <w:r>
        <w:t>sizes</w:t>
      </w:r>
      <w:r>
        <w:rPr>
          <w:spacing w:val="28"/>
        </w:rPr>
        <w:t xml:space="preserve"> </w:t>
      </w:r>
      <w:r>
        <w:t>or</w:t>
      </w:r>
      <w:r>
        <w:rPr>
          <w:spacing w:val="27"/>
        </w:rPr>
        <w:t xml:space="preserve"> </w:t>
      </w:r>
      <w:r>
        <w:t>materials</w:t>
      </w:r>
      <w:r>
        <w:rPr>
          <w:spacing w:val="27"/>
        </w:rPr>
        <w:t xml:space="preserve"> </w:t>
      </w:r>
      <w:r>
        <w:t>not</w:t>
      </w:r>
      <w:r>
        <w:rPr>
          <w:spacing w:val="28"/>
        </w:rPr>
        <w:t xml:space="preserve"> </w:t>
      </w:r>
      <w:r>
        <w:t>covered</w:t>
      </w:r>
      <w:r>
        <w:rPr>
          <w:spacing w:val="29"/>
        </w:rPr>
        <w:t xml:space="preserve"> </w:t>
      </w:r>
      <w:r>
        <w:t>by</w:t>
      </w:r>
      <w:r>
        <w:rPr>
          <w:spacing w:val="24"/>
        </w:rPr>
        <w:t xml:space="preserve"> </w:t>
      </w:r>
      <w:r>
        <w:t>the</w:t>
      </w:r>
      <w:r>
        <w:rPr>
          <w:spacing w:val="29"/>
        </w:rPr>
        <w:t xml:space="preserve"> </w:t>
      </w:r>
      <w:r>
        <w:t>above,</w:t>
      </w:r>
      <w:r>
        <w:rPr>
          <w:spacing w:val="28"/>
        </w:rPr>
        <w:t xml:space="preserve"> </w:t>
      </w:r>
      <w:r>
        <w:t>the</w:t>
      </w:r>
      <w:r>
        <w:rPr>
          <w:spacing w:val="25"/>
        </w:rPr>
        <w:t xml:space="preserve"> </w:t>
      </w:r>
      <w:r>
        <w:t>consulting</w:t>
      </w:r>
      <w:r>
        <w:rPr>
          <w:spacing w:val="-64"/>
        </w:rPr>
        <w:t xml:space="preserve"> </w:t>
      </w:r>
      <w:r>
        <w:rPr>
          <w:spacing w:val="-1"/>
        </w:rPr>
        <w:t>engineer</w:t>
      </w:r>
      <w:r>
        <w:rPr>
          <w:spacing w:val="-18"/>
        </w:rPr>
        <w:t xml:space="preserve"> </w:t>
      </w:r>
      <w:r>
        <w:rPr>
          <w:spacing w:val="-1"/>
        </w:rPr>
        <w:t>shall</w:t>
      </w:r>
      <w:r>
        <w:rPr>
          <w:spacing w:val="-17"/>
        </w:rPr>
        <w:t xml:space="preserve"> </w:t>
      </w:r>
      <w:r>
        <w:rPr>
          <w:spacing w:val="-1"/>
        </w:rPr>
        <w:t>contact</w:t>
      </w:r>
      <w:r>
        <w:rPr>
          <w:spacing w:val="-16"/>
        </w:rPr>
        <w:t xml:space="preserve"> </w:t>
      </w:r>
      <w:r>
        <w:rPr>
          <w:spacing w:val="-1"/>
        </w:rPr>
        <w:t>the</w:t>
      </w:r>
      <w:r>
        <w:rPr>
          <w:spacing w:val="-15"/>
        </w:rPr>
        <w:t xml:space="preserve"> </w:t>
      </w:r>
      <w:r w:rsidR="00C801C3">
        <w:rPr>
          <w:spacing w:val="-15"/>
        </w:rPr>
        <w:t>Public Works</w:t>
      </w:r>
      <w:r w:rsidRPr="009B1BC5">
        <w:rPr>
          <w:spacing w:val="-18"/>
        </w:rPr>
        <w:t xml:space="preserve"> </w:t>
      </w:r>
      <w:r w:rsidRPr="009B1BC5">
        <w:rPr>
          <w:spacing w:val="-1"/>
        </w:rPr>
        <w:t>Department</w:t>
      </w:r>
      <w:r>
        <w:rPr>
          <w:spacing w:val="-16"/>
        </w:rPr>
        <w:t xml:space="preserve"> </w:t>
      </w:r>
      <w:r w:rsidR="00843A0D">
        <w:rPr>
          <w:spacing w:val="-1"/>
        </w:rPr>
        <w:t>c</w:t>
      </w:r>
      <w:r>
        <w:rPr>
          <w:spacing w:val="-1"/>
        </w:rPr>
        <w:t>ity</w:t>
      </w:r>
      <w:r>
        <w:rPr>
          <w:spacing w:val="-23"/>
        </w:rPr>
        <w:t xml:space="preserve"> </w:t>
      </w:r>
      <w:r>
        <w:rPr>
          <w:spacing w:val="-1"/>
        </w:rPr>
        <w:t>representative</w:t>
      </w:r>
      <w:r>
        <w:rPr>
          <w:spacing w:val="-21"/>
        </w:rPr>
        <w:t xml:space="preserve"> </w:t>
      </w:r>
      <w:r>
        <w:rPr>
          <w:spacing w:val="-1"/>
        </w:rPr>
        <w:t>for</w:t>
      </w:r>
      <w:r>
        <w:rPr>
          <w:spacing w:val="-22"/>
        </w:rPr>
        <w:t xml:space="preserve"> </w:t>
      </w:r>
      <w:r>
        <w:t>guidance.</w:t>
      </w:r>
    </w:p>
    <w:p w14:paraId="56C94F1D" w14:textId="77777777" w:rsidR="007E5106" w:rsidRDefault="007E5106">
      <w:pPr>
        <w:pStyle w:val="BodyText"/>
      </w:pPr>
    </w:p>
    <w:p w14:paraId="48AE7F65" w14:textId="02E09B27" w:rsidR="007E5106" w:rsidRDefault="007F33FE">
      <w:pPr>
        <w:pStyle w:val="BodyText"/>
        <w:spacing w:before="6"/>
        <w:rPr>
          <w:sz w:val="10"/>
        </w:rPr>
      </w:pPr>
      <w:r>
        <w:rPr>
          <w:spacing w:val="-1"/>
        </w:rPr>
        <w:t>When</w:t>
      </w:r>
      <w:r>
        <w:rPr>
          <w:spacing w:val="-16"/>
        </w:rPr>
        <w:t xml:space="preserve"> </w:t>
      </w:r>
      <w:r>
        <w:rPr>
          <w:spacing w:val="-1"/>
        </w:rPr>
        <w:t>identifying</w:t>
      </w:r>
      <w:r>
        <w:rPr>
          <w:spacing w:val="-18"/>
        </w:rPr>
        <w:t xml:space="preserve"> </w:t>
      </w:r>
      <w:r>
        <w:rPr>
          <w:spacing w:val="-1"/>
        </w:rPr>
        <w:t>the</w:t>
      </w:r>
      <w:r>
        <w:rPr>
          <w:spacing w:val="-16"/>
        </w:rPr>
        <w:t xml:space="preserve"> </w:t>
      </w:r>
      <w:r>
        <w:rPr>
          <w:spacing w:val="-1"/>
        </w:rPr>
        <w:t>fire</w:t>
      </w:r>
      <w:r>
        <w:rPr>
          <w:spacing w:val="-16"/>
        </w:rPr>
        <w:t xml:space="preserve"> </w:t>
      </w:r>
      <w:r>
        <w:rPr>
          <w:spacing w:val="-1"/>
        </w:rPr>
        <w:t>flow</w:t>
      </w:r>
      <w:r>
        <w:rPr>
          <w:spacing w:val="-19"/>
        </w:rPr>
        <w:t xml:space="preserve"> </w:t>
      </w:r>
      <w:r>
        <w:rPr>
          <w:spacing w:val="-1"/>
        </w:rPr>
        <w:t>available</w:t>
      </w:r>
      <w:r>
        <w:rPr>
          <w:spacing w:val="-16"/>
        </w:rPr>
        <w:t xml:space="preserve"> </w:t>
      </w:r>
      <w:r>
        <w:rPr>
          <w:spacing w:val="-1"/>
        </w:rPr>
        <w:t>in</w:t>
      </w:r>
      <w:r>
        <w:rPr>
          <w:spacing w:val="-16"/>
        </w:rPr>
        <w:t xml:space="preserve"> </w:t>
      </w:r>
      <w:r>
        <w:rPr>
          <w:spacing w:val="-1"/>
        </w:rPr>
        <w:t>a</w:t>
      </w:r>
      <w:r>
        <w:rPr>
          <w:spacing w:val="-16"/>
        </w:rPr>
        <w:t xml:space="preserve"> </w:t>
      </w:r>
      <w:r>
        <w:rPr>
          <w:spacing w:val="-1"/>
        </w:rPr>
        <w:t>network</w:t>
      </w:r>
      <w:r>
        <w:rPr>
          <w:spacing w:val="-16"/>
        </w:rPr>
        <w:t xml:space="preserve"> </w:t>
      </w:r>
      <w:r>
        <w:rPr>
          <w:spacing w:val="-1"/>
        </w:rPr>
        <w:t>hydraulic</w:t>
      </w:r>
      <w:r>
        <w:rPr>
          <w:spacing w:val="-22"/>
        </w:rPr>
        <w:t xml:space="preserve"> </w:t>
      </w:r>
      <w:r>
        <w:t>analysis,</w:t>
      </w:r>
      <w:r>
        <w:rPr>
          <w:spacing w:val="-21"/>
        </w:rPr>
        <w:t xml:space="preserve"> </w:t>
      </w:r>
      <w:r>
        <w:t>use</w:t>
      </w:r>
      <w:r>
        <w:rPr>
          <w:spacing w:val="-21"/>
        </w:rPr>
        <w:t xml:space="preserve"> </w:t>
      </w:r>
      <w:r>
        <w:t>the</w:t>
      </w:r>
      <w:r>
        <w:rPr>
          <w:spacing w:val="-64"/>
        </w:rPr>
        <w:t xml:space="preserve"> </w:t>
      </w:r>
      <w:r>
        <w:t>hydrant located at the development's weakest point (highest point in the</w:t>
      </w:r>
      <w:r>
        <w:rPr>
          <w:spacing w:val="1"/>
        </w:rPr>
        <w:t xml:space="preserve"> </w:t>
      </w:r>
      <w:r>
        <w:rPr>
          <w:spacing w:val="-1"/>
        </w:rPr>
        <w:t>development</w:t>
      </w:r>
      <w:r>
        <w:rPr>
          <w:spacing w:val="-16"/>
        </w:rPr>
        <w:t xml:space="preserve"> </w:t>
      </w:r>
      <w:r>
        <w:rPr>
          <w:spacing w:val="-1"/>
        </w:rPr>
        <w:t>and/or</w:t>
      </w:r>
      <w:r>
        <w:rPr>
          <w:spacing w:val="-17"/>
        </w:rPr>
        <w:t xml:space="preserve"> </w:t>
      </w:r>
      <w:r>
        <w:rPr>
          <w:spacing w:val="-1"/>
        </w:rPr>
        <w:t>last</w:t>
      </w:r>
      <w:r>
        <w:rPr>
          <w:spacing w:val="-16"/>
        </w:rPr>
        <w:t xml:space="preserve"> </w:t>
      </w:r>
      <w:r>
        <w:rPr>
          <w:spacing w:val="-1"/>
        </w:rPr>
        <w:t>hydrant</w:t>
      </w:r>
      <w:r>
        <w:rPr>
          <w:spacing w:val="-15"/>
        </w:rPr>
        <w:t xml:space="preserve"> </w:t>
      </w:r>
      <w:r>
        <w:rPr>
          <w:spacing w:val="-1"/>
        </w:rPr>
        <w:t>on</w:t>
      </w:r>
      <w:r>
        <w:rPr>
          <w:spacing w:val="-16"/>
        </w:rPr>
        <w:t xml:space="preserve"> </w:t>
      </w:r>
      <w:r>
        <w:rPr>
          <w:spacing w:val="-1"/>
        </w:rPr>
        <w:t>dead-end</w:t>
      </w:r>
      <w:r>
        <w:rPr>
          <w:spacing w:val="-15"/>
        </w:rPr>
        <w:t xml:space="preserve"> </w:t>
      </w:r>
      <w:r>
        <w:rPr>
          <w:spacing w:val="-1"/>
        </w:rPr>
        <w:t>main).</w:t>
      </w:r>
      <w:r>
        <w:rPr>
          <w:spacing w:val="-21"/>
        </w:rPr>
        <w:t xml:space="preserve"> </w:t>
      </w:r>
      <w:r>
        <w:rPr>
          <w:spacing w:val="-1"/>
        </w:rPr>
        <w:t>Also,</w:t>
      </w:r>
      <w:r>
        <w:rPr>
          <w:spacing w:val="-20"/>
        </w:rPr>
        <w:t xml:space="preserve"> </w:t>
      </w:r>
      <w:r>
        <w:rPr>
          <w:spacing w:val="-1"/>
        </w:rPr>
        <w:t>verify</w:t>
      </w:r>
      <w:r>
        <w:rPr>
          <w:spacing w:val="-24"/>
        </w:rPr>
        <w:t xml:space="preserve"> </w:t>
      </w:r>
      <w:r>
        <w:rPr>
          <w:spacing w:val="-1"/>
        </w:rPr>
        <w:t>the</w:t>
      </w:r>
      <w:r>
        <w:rPr>
          <w:spacing w:val="-20"/>
        </w:rPr>
        <w:t xml:space="preserve"> </w:t>
      </w:r>
      <w:r>
        <w:rPr>
          <w:spacing w:val="-1"/>
        </w:rPr>
        <w:t>hydrant</w:t>
      </w:r>
      <w:r>
        <w:rPr>
          <w:spacing w:val="-21"/>
        </w:rPr>
        <w:t xml:space="preserve"> </w:t>
      </w:r>
      <w:r>
        <w:t>is</w:t>
      </w:r>
      <w:r>
        <w:rPr>
          <w:spacing w:val="-64"/>
        </w:rPr>
        <w:t xml:space="preserve"> </w:t>
      </w:r>
      <w:r>
        <w:t>located at a</w:t>
      </w:r>
      <w:r>
        <w:rPr>
          <w:spacing w:val="1"/>
        </w:rPr>
        <w:t xml:space="preserve"> </w:t>
      </w:r>
      <w:r>
        <w:t>junction</w:t>
      </w:r>
      <w:r>
        <w:rPr>
          <w:spacing w:val="1"/>
        </w:rPr>
        <w:t xml:space="preserve"> </w:t>
      </w:r>
      <w:r>
        <w:t>node.</w:t>
      </w:r>
    </w:p>
    <w:p w14:paraId="695A23E0" w14:textId="77777777" w:rsidR="007E5106" w:rsidRDefault="007F33FE">
      <w:pPr>
        <w:pStyle w:val="BodyText"/>
        <w:spacing w:before="93"/>
        <w:ind w:left="1479" w:right="398"/>
        <w:jc w:val="both"/>
      </w:pPr>
      <w:r>
        <w:t>The elevations used in the network hydraulic analysis should be based on a</w:t>
      </w:r>
      <w:r>
        <w:rPr>
          <w:spacing w:val="1"/>
        </w:rPr>
        <w:t xml:space="preserve"> </w:t>
      </w:r>
      <w:r>
        <w:t>project</w:t>
      </w:r>
      <w:r>
        <w:rPr>
          <w:spacing w:val="-4"/>
        </w:rPr>
        <w:t xml:space="preserve"> </w:t>
      </w:r>
      <w:r>
        <w:t>grading</w:t>
      </w:r>
      <w:r>
        <w:rPr>
          <w:spacing w:val="-5"/>
        </w:rPr>
        <w:t xml:space="preserve"> </w:t>
      </w:r>
      <w:r>
        <w:t>plan</w:t>
      </w:r>
      <w:r>
        <w:rPr>
          <w:spacing w:val="-3"/>
        </w:rPr>
        <w:t xml:space="preserve"> </w:t>
      </w:r>
      <w:r>
        <w:t>or</w:t>
      </w:r>
      <w:r>
        <w:rPr>
          <w:spacing w:val="-4"/>
        </w:rPr>
        <w:t xml:space="preserve"> </w:t>
      </w:r>
      <w:r>
        <w:t>the</w:t>
      </w:r>
      <w:r>
        <w:rPr>
          <w:spacing w:val="-3"/>
        </w:rPr>
        <w:t xml:space="preserve"> </w:t>
      </w:r>
      <w:r>
        <w:t>anticipated</w:t>
      </w:r>
      <w:r>
        <w:rPr>
          <w:spacing w:val="-5"/>
        </w:rPr>
        <w:t xml:space="preserve"> </w:t>
      </w:r>
      <w:r>
        <w:t>final</w:t>
      </w:r>
      <w:r>
        <w:rPr>
          <w:spacing w:val="-6"/>
        </w:rPr>
        <w:t xml:space="preserve"> </w:t>
      </w:r>
      <w:r>
        <w:t>elevation.</w:t>
      </w:r>
      <w:r>
        <w:rPr>
          <w:spacing w:val="-6"/>
        </w:rPr>
        <w:t xml:space="preserve"> </w:t>
      </w:r>
      <w:r>
        <w:t>If</w:t>
      </w:r>
      <w:r>
        <w:rPr>
          <w:spacing w:val="-3"/>
        </w:rPr>
        <w:t xml:space="preserve"> </w:t>
      </w:r>
      <w:r>
        <w:t>the</w:t>
      </w:r>
      <w:r>
        <w:rPr>
          <w:spacing w:val="-6"/>
        </w:rPr>
        <w:t xml:space="preserve"> </w:t>
      </w:r>
      <w:r>
        <w:t>final</w:t>
      </w:r>
      <w:r>
        <w:rPr>
          <w:spacing w:val="-6"/>
        </w:rPr>
        <w:t xml:space="preserve"> </w:t>
      </w:r>
      <w:r>
        <w:t>grading</w:t>
      </w:r>
      <w:r>
        <w:rPr>
          <w:spacing w:val="-7"/>
        </w:rPr>
        <w:t xml:space="preserve"> </w:t>
      </w:r>
      <w:r>
        <w:t>plan</w:t>
      </w:r>
      <w:r>
        <w:rPr>
          <w:spacing w:val="-65"/>
        </w:rPr>
        <w:t xml:space="preserve"> </w:t>
      </w:r>
      <w:r>
        <w:t>deviates significantly from the elevations used in the analysis, a revised</w:t>
      </w:r>
      <w:r>
        <w:rPr>
          <w:spacing w:val="1"/>
        </w:rPr>
        <w:t xml:space="preserve"> </w:t>
      </w:r>
      <w:r>
        <w:t>analysis</w:t>
      </w:r>
      <w:r>
        <w:rPr>
          <w:spacing w:val="-1"/>
        </w:rPr>
        <w:t xml:space="preserve"> </w:t>
      </w:r>
      <w:r>
        <w:t>will be</w:t>
      </w:r>
      <w:r>
        <w:rPr>
          <w:spacing w:val="1"/>
        </w:rPr>
        <w:t xml:space="preserve"> </w:t>
      </w:r>
      <w:r>
        <w:t>required.</w:t>
      </w:r>
    </w:p>
    <w:p w14:paraId="421F2E94" w14:textId="77777777" w:rsidR="007E5106" w:rsidRDefault="007E5106">
      <w:pPr>
        <w:pStyle w:val="BodyText"/>
      </w:pPr>
    </w:p>
    <w:p w14:paraId="414AB450" w14:textId="7DACCD57" w:rsidR="007E5106" w:rsidRDefault="007F33FE">
      <w:pPr>
        <w:pStyle w:val="BodyText"/>
        <w:ind w:left="1479" w:right="396"/>
        <w:jc w:val="both"/>
      </w:pPr>
      <w:r>
        <w:t>A chart to be used as a guide to determine water consumption for various</w:t>
      </w:r>
      <w:r>
        <w:rPr>
          <w:spacing w:val="1"/>
        </w:rPr>
        <w:t xml:space="preserve"> </w:t>
      </w:r>
      <w:r>
        <w:rPr>
          <w:spacing w:val="-2"/>
        </w:rPr>
        <w:t>types</w:t>
      </w:r>
      <w:r>
        <w:rPr>
          <w:spacing w:val="-17"/>
        </w:rPr>
        <w:t xml:space="preserve"> </w:t>
      </w:r>
      <w:r>
        <w:rPr>
          <w:spacing w:val="-2"/>
        </w:rPr>
        <w:t>of</w:t>
      </w:r>
      <w:r>
        <w:rPr>
          <w:spacing w:val="-13"/>
        </w:rPr>
        <w:t xml:space="preserve"> </w:t>
      </w:r>
      <w:r>
        <w:rPr>
          <w:spacing w:val="-2"/>
        </w:rPr>
        <w:t>developments</w:t>
      </w:r>
      <w:r>
        <w:rPr>
          <w:spacing w:val="-16"/>
        </w:rPr>
        <w:t xml:space="preserve"> </w:t>
      </w:r>
      <w:r>
        <w:rPr>
          <w:spacing w:val="-1"/>
        </w:rPr>
        <w:t>shall</w:t>
      </w:r>
      <w:r>
        <w:rPr>
          <w:spacing w:val="-16"/>
        </w:rPr>
        <w:t xml:space="preserve"> </w:t>
      </w:r>
      <w:r>
        <w:rPr>
          <w:spacing w:val="-1"/>
        </w:rPr>
        <w:t>be</w:t>
      </w:r>
      <w:r>
        <w:rPr>
          <w:spacing w:val="-15"/>
        </w:rPr>
        <w:t xml:space="preserve"> </w:t>
      </w:r>
      <w:r>
        <w:rPr>
          <w:spacing w:val="-1"/>
        </w:rPr>
        <w:t>obtained</w:t>
      </w:r>
      <w:r>
        <w:rPr>
          <w:spacing w:val="-20"/>
        </w:rPr>
        <w:t xml:space="preserve"> </w:t>
      </w:r>
      <w:r>
        <w:rPr>
          <w:spacing w:val="-1"/>
        </w:rPr>
        <w:t>from</w:t>
      </w:r>
      <w:r>
        <w:rPr>
          <w:spacing w:val="-19"/>
        </w:rPr>
        <w:t xml:space="preserve"> </w:t>
      </w:r>
      <w:r>
        <w:rPr>
          <w:spacing w:val="-1"/>
        </w:rPr>
        <w:t>the</w:t>
      </w:r>
      <w:r>
        <w:rPr>
          <w:spacing w:val="-20"/>
        </w:rPr>
        <w:t xml:space="preserve"> </w:t>
      </w:r>
      <w:r>
        <w:rPr>
          <w:spacing w:val="-1"/>
        </w:rPr>
        <w:t>Public</w:t>
      </w:r>
      <w:r>
        <w:rPr>
          <w:spacing w:val="-21"/>
        </w:rPr>
        <w:t xml:space="preserve"> </w:t>
      </w:r>
      <w:r w:rsidR="00C16AB5">
        <w:rPr>
          <w:spacing w:val="-1"/>
        </w:rPr>
        <w:t>Works</w:t>
      </w:r>
      <w:r>
        <w:rPr>
          <w:spacing w:val="-21"/>
        </w:rPr>
        <w:t xml:space="preserve"> </w:t>
      </w:r>
      <w:r>
        <w:rPr>
          <w:spacing w:val="-1"/>
        </w:rPr>
        <w:t>Department.</w:t>
      </w:r>
    </w:p>
    <w:p w14:paraId="69F44504" w14:textId="77777777" w:rsidR="007E5106" w:rsidRDefault="007E5106">
      <w:pPr>
        <w:pStyle w:val="BodyText"/>
        <w:spacing w:before="7"/>
      </w:pPr>
    </w:p>
    <w:p w14:paraId="5B089021" w14:textId="77777777" w:rsidR="007E5106" w:rsidRDefault="007F33FE">
      <w:pPr>
        <w:pStyle w:val="ListParagraph"/>
        <w:numPr>
          <w:ilvl w:val="2"/>
          <w:numId w:val="60"/>
        </w:numPr>
        <w:tabs>
          <w:tab w:val="left" w:pos="960"/>
        </w:tabs>
        <w:ind w:left="219" w:right="394" w:firstLine="0"/>
        <w:rPr>
          <w:sz w:val="24"/>
        </w:rPr>
      </w:pPr>
      <w:r>
        <w:rPr>
          <w:b/>
          <w:sz w:val="24"/>
        </w:rPr>
        <w:t xml:space="preserve">SUSPENDED CROSSINGS. </w:t>
      </w:r>
      <w:r>
        <w:rPr>
          <w:sz w:val="24"/>
        </w:rPr>
        <w:t>When suspended crossings are required, adequate</w:t>
      </w:r>
      <w:r>
        <w:rPr>
          <w:spacing w:val="-64"/>
          <w:sz w:val="24"/>
        </w:rPr>
        <w:t xml:space="preserve"> </w:t>
      </w:r>
      <w:r>
        <w:rPr>
          <w:sz w:val="24"/>
        </w:rPr>
        <w:t>support</w:t>
      </w:r>
      <w:r>
        <w:rPr>
          <w:spacing w:val="-6"/>
          <w:sz w:val="24"/>
        </w:rPr>
        <w:t xml:space="preserve"> </w:t>
      </w:r>
      <w:r>
        <w:rPr>
          <w:sz w:val="24"/>
        </w:rPr>
        <w:t>shall</w:t>
      </w:r>
      <w:r>
        <w:rPr>
          <w:spacing w:val="-6"/>
          <w:sz w:val="24"/>
        </w:rPr>
        <w:t xml:space="preserve"> </w:t>
      </w:r>
      <w:r>
        <w:rPr>
          <w:sz w:val="24"/>
        </w:rPr>
        <w:t>be</w:t>
      </w:r>
      <w:r>
        <w:rPr>
          <w:spacing w:val="-5"/>
          <w:sz w:val="24"/>
        </w:rPr>
        <w:t xml:space="preserve"> </w:t>
      </w:r>
      <w:r>
        <w:rPr>
          <w:sz w:val="24"/>
        </w:rPr>
        <w:t>provided</w:t>
      </w:r>
      <w:r>
        <w:rPr>
          <w:spacing w:val="-5"/>
          <w:sz w:val="24"/>
        </w:rPr>
        <w:t xml:space="preserve"> </w:t>
      </w:r>
      <w:r>
        <w:rPr>
          <w:sz w:val="24"/>
        </w:rPr>
        <w:t>for</w:t>
      </w:r>
      <w:r>
        <w:rPr>
          <w:spacing w:val="-7"/>
          <w:sz w:val="24"/>
        </w:rPr>
        <w:t xml:space="preserve"> </w:t>
      </w:r>
      <w:r>
        <w:rPr>
          <w:sz w:val="24"/>
        </w:rPr>
        <w:t>all</w:t>
      </w:r>
      <w:r>
        <w:rPr>
          <w:spacing w:val="-6"/>
          <w:sz w:val="24"/>
        </w:rPr>
        <w:t xml:space="preserve"> </w:t>
      </w:r>
      <w:r>
        <w:rPr>
          <w:sz w:val="24"/>
        </w:rPr>
        <w:t>joints</w:t>
      </w:r>
      <w:r>
        <w:rPr>
          <w:spacing w:val="-6"/>
          <w:sz w:val="24"/>
        </w:rPr>
        <w:t xml:space="preserve"> </w:t>
      </w:r>
      <w:r>
        <w:rPr>
          <w:sz w:val="24"/>
        </w:rPr>
        <w:t>in</w:t>
      </w:r>
      <w:r>
        <w:rPr>
          <w:spacing w:val="-5"/>
          <w:sz w:val="24"/>
        </w:rPr>
        <w:t xml:space="preserve"> </w:t>
      </w:r>
      <w:r>
        <w:rPr>
          <w:sz w:val="24"/>
        </w:rPr>
        <w:t>the</w:t>
      </w:r>
      <w:r>
        <w:rPr>
          <w:spacing w:val="-6"/>
          <w:sz w:val="24"/>
        </w:rPr>
        <w:t xml:space="preserve"> </w:t>
      </w:r>
      <w:r>
        <w:rPr>
          <w:sz w:val="24"/>
        </w:rPr>
        <w:t>pipe</w:t>
      </w:r>
      <w:r>
        <w:rPr>
          <w:spacing w:val="-5"/>
          <w:sz w:val="24"/>
        </w:rPr>
        <w:t xml:space="preserve"> </w:t>
      </w:r>
      <w:r>
        <w:rPr>
          <w:sz w:val="24"/>
        </w:rPr>
        <w:t>utilized</w:t>
      </w:r>
      <w:r>
        <w:rPr>
          <w:spacing w:val="-5"/>
          <w:sz w:val="24"/>
        </w:rPr>
        <w:t xml:space="preserve"> </w:t>
      </w:r>
      <w:r>
        <w:rPr>
          <w:sz w:val="24"/>
        </w:rPr>
        <w:t>for</w:t>
      </w:r>
      <w:r>
        <w:rPr>
          <w:spacing w:val="-7"/>
          <w:sz w:val="24"/>
        </w:rPr>
        <w:t xml:space="preserve"> </w:t>
      </w:r>
      <w:r>
        <w:rPr>
          <w:sz w:val="24"/>
        </w:rPr>
        <w:t>the</w:t>
      </w:r>
      <w:r>
        <w:rPr>
          <w:spacing w:val="-5"/>
          <w:sz w:val="24"/>
        </w:rPr>
        <w:t xml:space="preserve"> </w:t>
      </w:r>
      <w:r>
        <w:rPr>
          <w:sz w:val="24"/>
        </w:rPr>
        <w:t>crossings.</w:t>
      </w:r>
      <w:r>
        <w:rPr>
          <w:spacing w:val="-5"/>
          <w:sz w:val="24"/>
        </w:rPr>
        <w:t xml:space="preserve"> </w:t>
      </w:r>
      <w:r>
        <w:rPr>
          <w:sz w:val="24"/>
        </w:rPr>
        <w:t>The</w:t>
      </w:r>
      <w:r>
        <w:rPr>
          <w:spacing w:val="-7"/>
          <w:sz w:val="24"/>
        </w:rPr>
        <w:t xml:space="preserve"> </w:t>
      </w:r>
      <w:r>
        <w:rPr>
          <w:sz w:val="24"/>
        </w:rPr>
        <w:t>pipe</w:t>
      </w:r>
      <w:r>
        <w:rPr>
          <w:spacing w:val="-7"/>
          <w:sz w:val="24"/>
        </w:rPr>
        <w:t xml:space="preserve"> </w:t>
      </w:r>
      <w:r>
        <w:rPr>
          <w:sz w:val="24"/>
        </w:rPr>
        <w:t>shall</w:t>
      </w:r>
      <w:r>
        <w:rPr>
          <w:spacing w:val="-65"/>
          <w:sz w:val="24"/>
        </w:rPr>
        <w:t xml:space="preserve"> </w:t>
      </w:r>
      <w:r>
        <w:rPr>
          <w:spacing w:val="-2"/>
          <w:sz w:val="24"/>
        </w:rPr>
        <w:t>be</w:t>
      </w:r>
      <w:r>
        <w:rPr>
          <w:spacing w:val="-16"/>
          <w:sz w:val="24"/>
        </w:rPr>
        <w:t xml:space="preserve"> </w:t>
      </w:r>
      <w:r>
        <w:rPr>
          <w:spacing w:val="-2"/>
          <w:sz w:val="24"/>
        </w:rPr>
        <w:t>adequately</w:t>
      </w:r>
      <w:r>
        <w:rPr>
          <w:spacing w:val="-19"/>
          <w:sz w:val="24"/>
        </w:rPr>
        <w:t xml:space="preserve"> </w:t>
      </w:r>
      <w:r>
        <w:rPr>
          <w:spacing w:val="-2"/>
          <w:sz w:val="24"/>
        </w:rPr>
        <w:t>supported</w:t>
      </w:r>
      <w:r>
        <w:rPr>
          <w:spacing w:val="-21"/>
          <w:sz w:val="24"/>
        </w:rPr>
        <w:t xml:space="preserve"> </w:t>
      </w:r>
      <w:r>
        <w:rPr>
          <w:spacing w:val="-2"/>
          <w:sz w:val="24"/>
        </w:rPr>
        <w:t>and</w:t>
      </w:r>
      <w:r>
        <w:rPr>
          <w:spacing w:val="-20"/>
          <w:sz w:val="24"/>
        </w:rPr>
        <w:t xml:space="preserve"> </w:t>
      </w:r>
      <w:r>
        <w:rPr>
          <w:spacing w:val="-2"/>
          <w:sz w:val="24"/>
        </w:rPr>
        <w:t>anchored;</w:t>
      </w:r>
      <w:r>
        <w:rPr>
          <w:spacing w:val="-21"/>
          <w:sz w:val="24"/>
        </w:rPr>
        <w:t xml:space="preserve"> </w:t>
      </w:r>
      <w:r>
        <w:rPr>
          <w:spacing w:val="-2"/>
          <w:sz w:val="24"/>
        </w:rPr>
        <w:t>protected</w:t>
      </w:r>
      <w:r>
        <w:rPr>
          <w:spacing w:val="-21"/>
          <w:sz w:val="24"/>
        </w:rPr>
        <w:t xml:space="preserve"> </w:t>
      </w:r>
      <w:r>
        <w:rPr>
          <w:spacing w:val="-2"/>
          <w:sz w:val="24"/>
        </w:rPr>
        <w:t>from</w:t>
      </w:r>
      <w:r>
        <w:rPr>
          <w:spacing w:val="-20"/>
          <w:sz w:val="24"/>
        </w:rPr>
        <w:t xml:space="preserve"> </w:t>
      </w:r>
      <w:r>
        <w:rPr>
          <w:spacing w:val="-2"/>
          <w:sz w:val="24"/>
        </w:rPr>
        <w:t>damage,</w:t>
      </w:r>
      <w:r>
        <w:rPr>
          <w:spacing w:val="-20"/>
          <w:sz w:val="24"/>
        </w:rPr>
        <w:t xml:space="preserve"> </w:t>
      </w:r>
      <w:r>
        <w:rPr>
          <w:spacing w:val="-1"/>
          <w:sz w:val="24"/>
        </w:rPr>
        <w:t>freezing,</w:t>
      </w:r>
      <w:r>
        <w:rPr>
          <w:spacing w:val="-21"/>
          <w:sz w:val="24"/>
        </w:rPr>
        <w:t xml:space="preserve"> </w:t>
      </w:r>
      <w:r>
        <w:rPr>
          <w:spacing w:val="-1"/>
          <w:sz w:val="24"/>
        </w:rPr>
        <w:t>overturning,</w:t>
      </w:r>
      <w:r>
        <w:rPr>
          <w:spacing w:val="-21"/>
          <w:sz w:val="24"/>
        </w:rPr>
        <w:t xml:space="preserve"> </w:t>
      </w:r>
      <w:r>
        <w:rPr>
          <w:spacing w:val="-1"/>
          <w:sz w:val="24"/>
        </w:rPr>
        <w:t>and</w:t>
      </w:r>
      <w:r>
        <w:rPr>
          <w:spacing w:val="-64"/>
          <w:sz w:val="24"/>
        </w:rPr>
        <w:t xml:space="preserve"> </w:t>
      </w:r>
      <w:r>
        <w:rPr>
          <w:sz w:val="24"/>
        </w:rPr>
        <w:t>settlement; and accessible for repair or replacement. Precautions against freezing, such</w:t>
      </w:r>
      <w:r>
        <w:rPr>
          <w:spacing w:val="-64"/>
          <w:sz w:val="24"/>
        </w:rPr>
        <w:t xml:space="preserve"> </w:t>
      </w:r>
      <w:r>
        <w:rPr>
          <w:spacing w:val="-1"/>
          <w:sz w:val="24"/>
        </w:rPr>
        <w:t>as</w:t>
      </w:r>
      <w:r>
        <w:rPr>
          <w:spacing w:val="-14"/>
          <w:sz w:val="24"/>
        </w:rPr>
        <w:t xml:space="preserve"> </w:t>
      </w:r>
      <w:r>
        <w:rPr>
          <w:spacing w:val="-1"/>
          <w:sz w:val="24"/>
        </w:rPr>
        <w:t>insulation</w:t>
      </w:r>
      <w:r>
        <w:rPr>
          <w:spacing w:val="-13"/>
          <w:sz w:val="24"/>
        </w:rPr>
        <w:t xml:space="preserve"> </w:t>
      </w:r>
      <w:r>
        <w:rPr>
          <w:spacing w:val="-1"/>
          <w:sz w:val="24"/>
        </w:rPr>
        <w:t>and</w:t>
      </w:r>
      <w:r>
        <w:rPr>
          <w:spacing w:val="-16"/>
          <w:sz w:val="24"/>
        </w:rPr>
        <w:t xml:space="preserve"> </w:t>
      </w:r>
      <w:r>
        <w:rPr>
          <w:spacing w:val="-1"/>
          <w:sz w:val="24"/>
        </w:rPr>
        <w:t>increased</w:t>
      </w:r>
      <w:r>
        <w:rPr>
          <w:spacing w:val="-16"/>
          <w:sz w:val="24"/>
        </w:rPr>
        <w:t xml:space="preserve"> </w:t>
      </w:r>
      <w:r>
        <w:rPr>
          <w:spacing w:val="-1"/>
          <w:sz w:val="24"/>
        </w:rPr>
        <w:t>slope,</w:t>
      </w:r>
      <w:r>
        <w:rPr>
          <w:spacing w:val="-16"/>
          <w:sz w:val="24"/>
        </w:rPr>
        <w:t xml:space="preserve"> </w:t>
      </w:r>
      <w:r>
        <w:rPr>
          <w:sz w:val="24"/>
        </w:rPr>
        <w:t>shall</w:t>
      </w:r>
      <w:r>
        <w:rPr>
          <w:spacing w:val="-17"/>
          <w:sz w:val="24"/>
        </w:rPr>
        <w:t xml:space="preserve"> </w:t>
      </w:r>
      <w:r>
        <w:rPr>
          <w:sz w:val="24"/>
        </w:rPr>
        <w:t>be</w:t>
      </w:r>
      <w:r>
        <w:rPr>
          <w:spacing w:val="-16"/>
          <w:sz w:val="24"/>
        </w:rPr>
        <w:t xml:space="preserve"> </w:t>
      </w:r>
      <w:r>
        <w:rPr>
          <w:sz w:val="24"/>
        </w:rPr>
        <w:t>provided.</w:t>
      </w:r>
      <w:r>
        <w:rPr>
          <w:spacing w:val="52"/>
          <w:sz w:val="24"/>
        </w:rPr>
        <w:t xml:space="preserve"> </w:t>
      </w:r>
      <w:r>
        <w:rPr>
          <w:sz w:val="24"/>
        </w:rPr>
        <w:t>Expansion</w:t>
      </w:r>
      <w:r>
        <w:rPr>
          <w:spacing w:val="-16"/>
          <w:sz w:val="24"/>
        </w:rPr>
        <w:t xml:space="preserve"> </w:t>
      </w:r>
      <w:r>
        <w:rPr>
          <w:sz w:val="24"/>
        </w:rPr>
        <w:t>jointing</w:t>
      </w:r>
      <w:r>
        <w:rPr>
          <w:spacing w:val="-18"/>
          <w:sz w:val="24"/>
        </w:rPr>
        <w:t xml:space="preserve"> </w:t>
      </w:r>
      <w:r>
        <w:rPr>
          <w:sz w:val="24"/>
        </w:rPr>
        <w:t>shall</w:t>
      </w:r>
      <w:r>
        <w:rPr>
          <w:spacing w:val="-17"/>
          <w:sz w:val="24"/>
        </w:rPr>
        <w:t xml:space="preserve"> </w:t>
      </w:r>
      <w:r>
        <w:rPr>
          <w:sz w:val="24"/>
        </w:rPr>
        <w:t>be</w:t>
      </w:r>
      <w:r>
        <w:rPr>
          <w:spacing w:val="-16"/>
          <w:sz w:val="24"/>
        </w:rPr>
        <w:t xml:space="preserve"> </w:t>
      </w:r>
      <w:r>
        <w:rPr>
          <w:sz w:val="24"/>
        </w:rPr>
        <w:t>provided</w:t>
      </w:r>
      <w:r>
        <w:rPr>
          <w:spacing w:val="-64"/>
          <w:sz w:val="24"/>
        </w:rPr>
        <w:t xml:space="preserve"> </w:t>
      </w:r>
      <w:r>
        <w:rPr>
          <w:spacing w:val="-2"/>
          <w:sz w:val="24"/>
        </w:rPr>
        <w:t>between</w:t>
      </w:r>
      <w:r>
        <w:rPr>
          <w:spacing w:val="-16"/>
          <w:sz w:val="24"/>
        </w:rPr>
        <w:t xml:space="preserve"> </w:t>
      </w:r>
      <w:r>
        <w:rPr>
          <w:spacing w:val="-2"/>
          <w:sz w:val="24"/>
        </w:rPr>
        <w:t>above</w:t>
      </w:r>
      <w:r>
        <w:rPr>
          <w:spacing w:val="-16"/>
          <w:sz w:val="24"/>
        </w:rPr>
        <w:t xml:space="preserve"> </w:t>
      </w:r>
      <w:r>
        <w:rPr>
          <w:spacing w:val="-2"/>
          <w:sz w:val="24"/>
        </w:rPr>
        <w:t>ground</w:t>
      </w:r>
      <w:r>
        <w:rPr>
          <w:spacing w:val="-16"/>
          <w:sz w:val="24"/>
        </w:rPr>
        <w:t xml:space="preserve"> </w:t>
      </w:r>
      <w:r>
        <w:rPr>
          <w:spacing w:val="-1"/>
          <w:sz w:val="24"/>
        </w:rPr>
        <w:t>and</w:t>
      </w:r>
      <w:r>
        <w:rPr>
          <w:spacing w:val="-16"/>
          <w:sz w:val="24"/>
        </w:rPr>
        <w:t xml:space="preserve"> </w:t>
      </w:r>
      <w:r>
        <w:rPr>
          <w:spacing w:val="-1"/>
          <w:sz w:val="24"/>
        </w:rPr>
        <w:t>below</w:t>
      </w:r>
      <w:r>
        <w:rPr>
          <w:spacing w:val="-20"/>
          <w:sz w:val="24"/>
        </w:rPr>
        <w:t xml:space="preserve"> </w:t>
      </w:r>
      <w:r>
        <w:rPr>
          <w:spacing w:val="-1"/>
          <w:sz w:val="24"/>
        </w:rPr>
        <w:t>ground</w:t>
      </w:r>
      <w:r>
        <w:rPr>
          <w:spacing w:val="-16"/>
          <w:sz w:val="24"/>
        </w:rPr>
        <w:t xml:space="preserve"> </w:t>
      </w:r>
      <w:r>
        <w:rPr>
          <w:spacing w:val="-1"/>
          <w:sz w:val="24"/>
        </w:rPr>
        <w:t>sewers.</w:t>
      </w:r>
      <w:r>
        <w:rPr>
          <w:spacing w:val="45"/>
          <w:sz w:val="24"/>
        </w:rPr>
        <w:t xml:space="preserve"> </w:t>
      </w:r>
      <w:r>
        <w:rPr>
          <w:spacing w:val="-1"/>
          <w:sz w:val="24"/>
        </w:rPr>
        <w:t>For</w:t>
      </w:r>
      <w:r>
        <w:rPr>
          <w:spacing w:val="-22"/>
          <w:sz w:val="24"/>
        </w:rPr>
        <w:t xml:space="preserve"> </w:t>
      </w:r>
      <w:r>
        <w:rPr>
          <w:spacing w:val="-1"/>
          <w:sz w:val="24"/>
        </w:rPr>
        <w:t>suspended</w:t>
      </w:r>
      <w:r>
        <w:rPr>
          <w:spacing w:val="-21"/>
          <w:sz w:val="24"/>
        </w:rPr>
        <w:t xml:space="preserve"> </w:t>
      </w:r>
      <w:r>
        <w:rPr>
          <w:spacing w:val="-1"/>
          <w:sz w:val="24"/>
        </w:rPr>
        <w:t>crossings,</w:t>
      </w:r>
      <w:r>
        <w:rPr>
          <w:spacing w:val="-21"/>
          <w:sz w:val="24"/>
        </w:rPr>
        <w:t xml:space="preserve"> </w:t>
      </w:r>
      <w:r>
        <w:rPr>
          <w:spacing w:val="-1"/>
          <w:sz w:val="24"/>
        </w:rPr>
        <w:t>the</w:t>
      </w:r>
      <w:r>
        <w:rPr>
          <w:spacing w:val="-21"/>
          <w:sz w:val="24"/>
        </w:rPr>
        <w:t xml:space="preserve"> </w:t>
      </w:r>
      <w:r>
        <w:rPr>
          <w:spacing w:val="-1"/>
          <w:sz w:val="24"/>
        </w:rPr>
        <w:t>impact</w:t>
      </w:r>
      <w:r>
        <w:rPr>
          <w:spacing w:val="-21"/>
          <w:sz w:val="24"/>
        </w:rPr>
        <w:t xml:space="preserve"> </w:t>
      </w:r>
      <w:r>
        <w:rPr>
          <w:spacing w:val="-1"/>
          <w:sz w:val="24"/>
        </w:rPr>
        <w:t>of</w:t>
      </w:r>
      <w:r>
        <w:rPr>
          <w:spacing w:val="-64"/>
          <w:sz w:val="24"/>
        </w:rPr>
        <w:t xml:space="preserve"> </w:t>
      </w:r>
      <w:r>
        <w:rPr>
          <w:sz w:val="24"/>
        </w:rPr>
        <w:t>flood waters and debris shall be considered. The bottom of the pipe should be placed no</w:t>
      </w:r>
      <w:r>
        <w:rPr>
          <w:spacing w:val="-65"/>
          <w:sz w:val="24"/>
        </w:rPr>
        <w:t xml:space="preserve"> </w:t>
      </w:r>
      <w:r>
        <w:rPr>
          <w:spacing w:val="-1"/>
          <w:sz w:val="24"/>
        </w:rPr>
        <w:t>lower</w:t>
      </w:r>
      <w:r>
        <w:rPr>
          <w:spacing w:val="-18"/>
          <w:sz w:val="24"/>
        </w:rPr>
        <w:t xml:space="preserve"> </w:t>
      </w:r>
      <w:r>
        <w:rPr>
          <w:spacing w:val="-1"/>
          <w:sz w:val="24"/>
        </w:rPr>
        <w:t>than</w:t>
      </w:r>
      <w:r>
        <w:rPr>
          <w:spacing w:val="-15"/>
          <w:sz w:val="24"/>
        </w:rPr>
        <w:t xml:space="preserve"> </w:t>
      </w:r>
      <w:r>
        <w:rPr>
          <w:spacing w:val="-1"/>
          <w:sz w:val="24"/>
        </w:rPr>
        <w:t>the</w:t>
      </w:r>
      <w:r>
        <w:rPr>
          <w:spacing w:val="-15"/>
          <w:sz w:val="24"/>
        </w:rPr>
        <w:t xml:space="preserve"> </w:t>
      </w:r>
      <w:r>
        <w:rPr>
          <w:spacing w:val="-1"/>
          <w:sz w:val="24"/>
        </w:rPr>
        <w:t>elevation</w:t>
      </w:r>
      <w:r>
        <w:rPr>
          <w:spacing w:val="-15"/>
          <w:sz w:val="24"/>
        </w:rPr>
        <w:t xml:space="preserve"> </w:t>
      </w:r>
      <w:r>
        <w:rPr>
          <w:spacing w:val="-1"/>
          <w:sz w:val="24"/>
        </w:rPr>
        <w:t>of</w:t>
      </w:r>
      <w:r>
        <w:rPr>
          <w:spacing w:val="-13"/>
          <w:sz w:val="24"/>
        </w:rPr>
        <w:t xml:space="preserve"> </w:t>
      </w:r>
      <w:r>
        <w:rPr>
          <w:spacing w:val="-1"/>
          <w:sz w:val="24"/>
        </w:rPr>
        <w:t>the</w:t>
      </w:r>
      <w:r>
        <w:rPr>
          <w:spacing w:val="-14"/>
          <w:sz w:val="24"/>
        </w:rPr>
        <w:t xml:space="preserve"> </w:t>
      </w:r>
      <w:r>
        <w:rPr>
          <w:spacing w:val="-1"/>
          <w:sz w:val="24"/>
        </w:rPr>
        <w:t>one-hundred-year</w:t>
      </w:r>
      <w:r>
        <w:rPr>
          <w:spacing w:val="-18"/>
          <w:sz w:val="24"/>
        </w:rPr>
        <w:t xml:space="preserve"> </w:t>
      </w:r>
      <w:r>
        <w:rPr>
          <w:sz w:val="24"/>
        </w:rPr>
        <w:t>flood</w:t>
      </w:r>
      <w:r>
        <w:rPr>
          <w:spacing w:val="-15"/>
          <w:sz w:val="24"/>
        </w:rPr>
        <w:t xml:space="preserve"> </w:t>
      </w:r>
      <w:r>
        <w:rPr>
          <w:sz w:val="24"/>
        </w:rPr>
        <w:t>plain.</w:t>
      </w:r>
      <w:r>
        <w:rPr>
          <w:spacing w:val="53"/>
          <w:sz w:val="24"/>
        </w:rPr>
        <w:t xml:space="preserve"> </w:t>
      </w:r>
      <w:r>
        <w:rPr>
          <w:sz w:val="24"/>
        </w:rPr>
        <w:t>When</w:t>
      </w:r>
      <w:r>
        <w:rPr>
          <w:spacing w:val="-15"/>
          <w:sz w:val="24"/>
        </w:rPr>
        <w:t xml:space="preserve"> </w:t>
      </w:r>
      <w:r>
        <w:rPr>
          <w:sz w:val="24"/>
        </w:rPr>
        <w:t>possible,</w:t>
      </w:r>
      <w:r>
        <w:rPr>
          <w:spacing w:val="-15"/>
          <w:sz w:val="24"/>
        </w:rPr>
        <w:t xml:space="preserve"> </w:t>
      </w:r>
      <w:r>
        <w:rPr>
          <w:sz w:val="24"/>
        </w:rPr>
        <w:t>the</w:t>
      </w:r>
      <w:r>
        <w:rPr>
          <w:spacing w:val="-21"/>
          <w:sz w:val="24"/>
        </w:rPr>
        <w:t xml:space="preserve"> </w:t>
      </w:r>
      <w:r>
        <w:rPr>
          <w:sz w:val="24"/>
        </w:rPr>
        <w:t>crossing</w:t>
      </w:r>
      <w:r>
        <w:rPr>
          <w:spacing w:val="-64"/>
          <w:sz w:val="24"/>
        </w:rPr>
        <w:t xml:space="preserve"> </w:t>
      </w:r>
      <w:r>
        <w:rPr>
          <w:sz w:val="24"/>
        </w:rPr>
        <w:t>supports</w:t>
      </w:r>
      <w:r>
        <w:rPr>
          <w:spacing w:val="-1"/>
          <w:sz w:val="24"/>
        </w:rPr>
        <w:t xml:space="preserve"> </w:t>
      </w:r>
      <w:r>
        <w:rPr>
          <w:sz w:val="24"/>
        </w:rPr>
        <w:t>shall be</w:t>
      </w:r>
      <w:r>
        <w:rPr>
          <w:spacing w:val="1"/>
          <w:sz w:val="24"/>
        </w:rPr>
        <w:t xml:space="preserve"> </w:t>
      </w:r>
      <w:r>
        <w:rPr>
          <w:sz w:val="24"/>
        </w:rPr>
        <w:t>designed</w:t>
      </w:r>
      <w:r>
        <w:rPr>
          <w:spacing w:val="1"/>
          <w:sz w:val="24"/>
        </w:rPr>
        <w:t xml:space="preserve"> </w:t>
      </w:r>
      <w:r>
        <w:rPr>
          <w:sz w:val="24"/>
        </w:rPr>
        <w:t>to allow</w:t>
      </w:r>
      <w:r>
        <w:rPr>
          <w:spacing w:val="-3"/>
          <w:sz w:val="24"/>
        </w:rPr>
        <w:t xml:space="preserve"> </w:t>
      </w:r>
      <w:r>
        <w:rPr>
          <w:sz w:val="24"/>
        </w:rPr>
        <w:t>for</w:t>
      </w:r>
      <w:r>
        <w:rPr>
          <w:spacing w:val="-1"/>
          <w:sz w:val="24"/>
        </w:rPr>
        <w:t xml:space="preserve"> </w:t>
      </w:r>
      <w:r>
        <w:rPr>
          <w:sz w:val="24"/>
        </w:rPr>
        <w:t>future</w:t>
      </w:r>
      <w:r>
        <w:rPr>
          <w:spacing w:val="1"/>
          <w:sz w:val="24"/>
        </w:rPr>
        <w:t xml:space="preserve"> </w:t>
      </w:r>
      <w:r>
        <w:rPr>
          <w:sz w:val="24"/>
        </w:rPr>
        <w:t>adjustment in grade.</w:t>
      </w:r>
    </w:p>
    <w:p w14:paraId="728E2E7B" w14:textId="77777777" w:rsidR="007E5106" w:rsidRDefault="007E5106">
      <w:pPr>
        <w:pStyle w:val="BodyText"/>
      </w:pPr>
    </w:p>
    <w:p w14:paraId="539A257C" w14:textId="77777777" w:rsidR="007E5106" w:rsidRDefault="007F33FE">
      <w:pPr>
        <w:pStyle w:val="BodyText"/>
        <w:ind w:left="220" w:right="398"/>
        <w:jc w:val="both"/>
      </w:pPr>
      <w:r>
        <w:t>The crossing shall conform to Standard Drawing #322 and to the rules from the latest</w:t>
      </w:r>
      <w:r>
        <w:rPr>
          <w:spacing w:val="1"/>
        </w:rPr>
        <w:t xml:space="preserve"> </w:t>
      </w:r>
      <w:r>
        <w:t>version of the Utah Administrative Code.</w:t>
      </w:r>
      <w:r>
        <w:rPr>
          <w:spacing w:val="1"/>
        </w:rPr>
        <w:t xml:space="preserve"> </w:t>
      </w:r>
      <w:r>
        <w:t>The Division of Drinking Water should be</w:t>
      </w:r>
      <w:r>
        <w:rPr>
          <w:spacing w:val="1"/>
        </w:rPr>
        <w:t xml:space="preserve"> </w:t>
      </w:r>
      <w:r>
        <w:t>consulted before</w:t>
      </w:r>
      <w:r>
        <w:rPr>
          <w:spacing w:val="1"/>
        </w:rPr>
        <w:t xml:space="preserve"> </w:t>
      </w:r>
      <w:r>
        <w:t>final plans are</w:t>
      </w:r>
      <w:r>
        <w:rPr>
          <w:spacing w:val="1"/>
        </w:rPr>
        <w:t xml:space="preserve"> </w:t>
      </w:r>
      <w:r>
        <w:t>prepared.</w:t>
      </w:r>
    </w:p>
    <w:p w14:paraId="5B9CE92D" w14:textId="77777777" w:rsidR="007E5106" w:rsidRDefault="007E5106">
      <w:pPr>
        <w:pStyle w:val="BodyText"/>
        <w:spacing w:before="8"/>
      </w:pPr>
    </w:p>
    <w:p w14:paraId="2DAA491A" w14:textId="77777777" w:rsidR="007E5106" w:rsidRDefault="007F33FE">
      <w:pPr>
        <w:pStyle w:val="ListParagraph"/>
        <w:numPr>
          <w:ilvl w:val="2"/>
          <w:numId w:val="60"/>
        </w:numPr>
        <w:tabs>
          <w:tab w:val="left" w:pos="960"/>
        </w:tabs>
        <w:ind w:left="220" w:right="399" w:firstLine="0"/>
        <w:rPr>
          <w:sz w:val="24"/>
        </w:rPr>
      </w:pPr>
      <w:r>
        <w:rPr>
          <w:b/>
          <w:sz w:val="24"/>
        </w:rPr>
        <w:t>UNDERWATER CROSSINGS.</w:t>
      </w:r>
      <w:r>
        <w:rPr>
          <w:b/>
          <w:spacing w:val="1"/>
          <w:sz w:val="24"/>
        </w:rPr>
        <w:t xml:space="preserve"> </w:t>
      </w:r>
      <w:r>
        <w:rPr>
          <w:sz w:val="24"/>
        </w:rPr>
        <w:t>Underwater crossings shall conform to Standard</w:t>
      </w:r>
      <w:r>
        <w:rPr>
          <w:spacing w:val="-64"/>
          <w:sz w:val="24"/>
        </w:rPr>
        <w:t xml:space="preserve"> </w:t>
      </w:r>
      <w:r>
        <w:rPr>
          <w:sz w:val="24"/>
        </w:rPr>
        <w:t>Drawing #321 and to the rules from the latest version of the Utah Administrative Code.</w:t>
      </w:r>
      <w:r>
        <w:rPr>
          <w:spacing w:val="1"/>
          <w:sz w:val="24"/>
        </w:rPr>
        <w:t xml:space="preserve"> </w:t>
      </w:r>
      <w:r>
        <w:rPr>
          <w:sz w:val="24"/>
        </w:rPr>
        <w:t>The Division</w:t>
      </w:r>
      <w:r>
        <w:rPr>
          <w:spacing w:val="1"/>
          <w:sz w:val="24"/>
        </w:rPr>
        <w:t xml:space="preserve"> </w:t>
      </w:r>
      <w:r>
        <w:rPr>
          <w:sz w:val="24"/>
        </w:rPr>
        <w:t>of</w:t>
      </w:r>
      <w:r>
        <w:rPr>
          <w:spacing w:val="3"/>
          <w:sz w:val="24"/>
        </w:rPr>
        <w:t xml:space="preserve"> </w:t>
      </w:r>
      <w:r>
        <w:rPr>
          <w:sz w:val="24"/>
        </w:rPr>
        <w:t>Drinking</w:t>
      </w:r>
      <w:r>
        <w:rPr>
          <w:spacing w:val="-1"/>
          <w:sz w:val="24"/>
        </w:rPr>
        <w:t xml:space="preserve"> </w:t>
      </w:r>
      <w:r>
        <w:rPr>
          <w:sz w:val="24"/>
        </w:rPr>
        <w:t>Water</w:t>
      </w:r>
      <w:r>
        <w:rPr>
          <w:spacing w:val="-2"/>
          <w:sz w:val="24"/>
        </w:rPr>
        <w:t xml:space="preserve"> </w:t>
      </w:r>
      <w:r>
        <w:rPr>
          <w:sz w:val="24"/>
        </w:rPr>
        <w:t>should</w:t>
      </w:r>
      <w:r>
        <w:rPr>
          <w:spacing w:val="1"/>
          <w:sz w:val="24"/>
        </w:rPr>
        <w:t xml:space="preserve"> </w:t>
      </w:r>
      <w:r>
        <w:rPr>
          <w:sz w:val="24"/>
        </w:rPr>
        <w:t>be</w:t>
      </w:r>
      <w:r>
        <w:rPr>
          <w:spacing w:val="1"/>
          <w:sz w:val="24"/>
        </w:rPr>
        <w:t xml:space="preserve"> </w:t>
      </w:r>
      <w:r>
        <w:rPr>
          <w:sz w:val="24"/>
        </w:rPr>
        <w:t>consulted</w:t>
      </w:r>
      <w:r>
        <w:rPr>
          <w:spacing w:val="1"/>
          <w:sz w:val="24"/>
        </w:rPr>
        <w:t xml:space="preserve"> </w:t>
      </w:r>
      <w:r>
        <w:rPr>
          <w:sz w:val="24"/>
        </w:rPr>
        <w:t>before</w:t>
      </w:r>
      <w:r>
        <w:rPr>
          <w:spacing w:val="1"/>
          <w:sz w:val="24"/>
        </w:rPr>
        <w:t xml:space="preserve"> </w:t>
      </w:r>
      <w:r>
        <w:rPr>
          <w:sz w:val="24"/>
        </w:rPr>
        <w:t>final</w:t>
      </w:r>
      <w:r>
        <w:rPr>
          <w:spacing w:val="-1"/>
          <w:sz w:val="24"/>
        </w:rPr>
        <w:t xml:space="preserve"> </w:t>
      </w:r>
      <w:r>
        <w:rPr>
          <w:sz w:val="24"/>
        </w:rPr>
        <w:t>plans are</w:t>
      </w:r>
      <w:r>
        <w:rPr>
          <w:spacing w:val="1"/>
          <w:sz w:val="24"/>
        </w:rPr>
        <w:t xml:space="preserve"> </w:t>
      </w:r>
      <w:r>
        <w:rPr>
          <w:sz w:val="24"/>
        </w:rPr>
        <w:t>prepared.</w:t>
      </w:r>
    </w:p>
    <w:p w14:paraId="78C3378B" w14:textId="77777777" w:rsidR="007E5106" w:rsidRDefault="007E5106">
      <w:pPr>
        <w:pStyle w:val="BodyText"/>
      </w:pPr>
    </w:p>
    <w:p w14:paraId="7436CC2D" w14:textId="77777777" w:rsidR="007E5106" w:rsidRDefault="007F33FE">
      <w:pPr>
        <w:pStyle w:val="BodyText"/>
        <w:ind w:left="220" w:right="398"/>
        <w:jc w:val="both"/>
      </w:pPr>
      <w:r>
        <w:t>A</w:t>
      </w:r>
      <w:r>
        <w:rPr>
          <w:spacing w:val="-11"/>
        </w:rPr>
        <w:t xml:space="preserve"> </w:t>
      </w:r>
      <w:r>
        <w:t>minimum</w:t>
      </w:r>
      <w:r>
        <w:rPr>
          <w:spacing w:val="-9"/>
        </w:rPr>
        <w:t xml:space="preserve"> </w:t>
      </w:r>
      <w:r>
        <w:t>cover</w:t>
      </w:r>
      <w:r>
        <w:rPr>
          <w:spacing w:val="-11"/>
        </w:rPr>
        <w:t xml:space="preserve"> </w:t>
      </w:r>
      <w:r>
        <w:t>of</w:t>
      </w:r>
      <w:r>
        <w:rPr>
          <w:spacing w:val="-8"/>
        </w:rPr>
        <w:t xml:space="preserve"> </w:t>
      </w:r>
      <w:r>
        <w:t>two</w:t>
      </w:r>
      <w:r>
        <w:rPr>
          <w:spacing w:val="-10"/>
        </w:rPr>
        <w:t xml:space="preserve"> </w:t>
      </w:r>
      <w:r>
        <w:t>feet</w:t>
      </w:r>
      <w:r>
        <w:rPr>
          <w:spacing w:val="-10"/>
        </w:rPr>
        <w:t xml:space="preserve"> </w:t>
      </w:r>
      <w:r>
        <w:t>or</w:t>
      </w:r>
      <w:r>
        <w:rPr>
          <w:spacing w:val="-12"/>
        </w:rPr>
        <w:t xml:space="preserve"> </w:t>
      </w:r>
      <w:r>
        <w:t>greater,</w:t>
      </w:r>
      <w:r>
        <w:rPr>
          <w:spacing w:val="-10"/>
        </w:rPr>
        <w:t xml:space="preserve"> </w:t>
      </w:r>
      <w:r>
        <w:t>as</w:t>
      </w:r>
      <w:r>
        <w:rPr>
          <w:spacing w:val="-11"/>
        </w:rPr>
        <w:t xml:space="preserve"> </w:t>
      </w:r>
      <w:r>
        <w:t>local</w:t>
      </w:r>
      <w:r>
        <w:rPr>
          <w:spacing w:val="-11"/>
        </w:rPr>
        <w:t xml:space="preserve"> </w:t>
      </w:r>
      <w:r>
        <w:t>conditions</w:t>
      </w:r>
      <w:r>
        <w:rPr>
          <w:spacing w:val="-11"/>
        </w:rPr>
        <w:t xml:space="preserve"> </w:t>
      </w:r>
      <w:r>
        <w:t>may</w:t>
      </w:r>
      <w:r>
        <w:rPr>
          <w:spacing w:val="-13"/>
        </w:rPr>
        <w:t xml:space="preserve"> </w:t>
      </w:r>
      <w:r>
        <w:t>dictate,</w:t>
      </w:r>
      <w:r>
        <w:rPr>
          <w:spacing w:val="-10"/>
        </w:rPr>
        <w:t xml:space="preserve"> </w:t>
      </w:r>
      <w:r>
        <w:t>shall</w:t>
      </w:r>
      <w:r>
        <w:rPr>
          <w:spacing w:val="-11"/>
        </w:rPr>
        <w:t xml:space="preserve"> </w:t>
      </w:r>
      <w:r>
        <w:t>be</w:t>
      </w:r>
      <w:r>
        <w:rPr>
          <w:spacing w:val="-12"/>
        </w:rPr>
        <w:t xml:space="preserve"> </w:t>
      </w:r>
      <w:r>
        <w:t>provided</w:t>
      </w:r>
      <w:r>
        <w:rPr>
          <w:spacing w:val="-65"/>
        </w:rPr>
        <w:t xml:space="preserve"> </w:t>
      </w:r>
      <w:r>
        <w:t>over the pipe. When crossing water courses which are greater than 15 feet in width, the</w:t>
      </w:r>
      <w:r>
        <w:rPr>
          <w:spacing w:val="1"/>
        </w:rPr>
        <w:t xml:space="preserve"> </w:t>
      </w:r>
      <w:r>
        <w:t>following</w:t>
      </w:r>
      <w:r>
        <w:rPr>
          <w:spacing w:val="-2"/>
        </w:rPr>
        <w:t xml:space="preserve"> </w:t>
      </w:r>
      <w:r>
        <w:t>shall be</w:t>
      </w:r>
      <w:r>
        <w:rPr>
          <w:spacing w:val="1"/>
        </w:rPr>
        <w:t xml:space="preserve"> </w:t>
      </w:r>
      <w:r>
        <w:t>provided:</w:t>
      </w:r>
    </w:p>
    <w:p w14:paraId="7543BDC6" w14:textId="77777777" w:rsidR="007E5106" w:rsidRDefault="007E5106">
      <w:pPr>
        <w:pStyle w:val="BodyText"/>
      </w:pPr>
    </w:p>
    <w:p w14:paraId="42D456A1" w14:textId="77777777" w:rsidR="007E5106" w:rsidRDefault="007F33FE">
      <w:pPr>
        <w:pStyle w:val="ListParagraph"/>
        <w:numPr>
          <w:ilvl w:val="0"/>
          <w:numId w:val="45"/>
        </w:numPr>
        <w:tabs>
          <w:tab w:val="left" w:pos="1480"/>
        </w:tabs>
        <w:ind w:right="395" w:hanging="360"/>
        <w:rPr>
          <w:sz w:val="24"/>
        </w:rPr>
      </w:pPr>
      <w:r>
        <w:tab/>
      </w:r>
      <w:r>
        <w:rPr>
          <w:spacing w:val="-1"/>
          <w:sz w:val="24"/>
        </w:rPr>
        <w:t>The</w:t>
      </w:r>
      <w:r>
        <w:rPr>
          <w:spacing w:val="-16"/>
          <w:sz w:val="24"/>
        </w:rPr>
        <w:t xml:space="preserve"> </w:t>
      </w:r>
      <w:r>
        <w:rPr>
          <w:spacing w:val="-1"/>
          <w:sz w:val="24"/>
        </w:rPr>
        <w:t>pipe</w:t>
      </w:r>
      <w:r>
        <w:rPr>
          <w:spacing w:val="-16"/>
          <w:sz w:val="24"/>
        </w:rPr>
        <w:t xml:space="preserve"> </w:t>
      </w:r>
      <w:r>
        <w:rPr>
          <w:spacing w:val="-1"/>
          <w:sz w:val="24"/>
        </w:rPr>
        <w:t>shall</w:t>
      </w:r>
      <w:r>
        <w:rPr>
          <w:spacing w:val="-16"/>
          <w:sz w:val="24"/>
        </w:rPr>
        <w:t xml:space="preserve"> </w:t>
      </w:r>
      <w:r>
        <w:rPr>
          <w:spacing w:val="-1"/>
          <w:sz w:val="24"/>
        </w:rPr>
        <w:t>be</w:t>
      </w:r>
      <w:r>
        <w:rPr>
          <w:spacing w:val="-16"/>
          <w:sz w:val="24"/>
        </w:rPr>
        <w:t xml:space="preserve"> </w:t>
      </w:r>
      <w:r>
        <w:rPr>
          <w:spacing w:val="-1"/>
          <w:sz w:val="24"/>
        </w:rPr>
        <w:t>of</w:t>
      </w:r>
      <w:r>
        <w:rPr>
          <w:spacing w:val="-13"/>
          <w:sz w:val="24"/>
        </w:rPr>
        <w:t xml:space="preserve"> </w:t>
      </w:r>
      <w:r>
        <w:rPr>
          <w:spacing w:val="-1"/>
          <w:sz w:val="24"/>
        </w:rPr>
        <w:t>special</w:t>
      </w:r>
      <w:r>
        <w:rPr>
          <w:spacing w:val="-17"/>
          <w:sz w:val="24"/>
        </w:rPr>
        <w:t xml:space="preserve"> </w:t>
      </w:r>
      <w:r>
        <w:rPr>
          <w:spacing w:val="-1"/>
          <w:sz w:val="24"/>
        </w:rPr>
        <w:t>construction,</w:t>
      </w:r>
      <w:r>
        <w:rPr>
          <w:spacing w:val="-15"/>
          <w:sz w:val="24"/>
        </w:rPr>
        <w:t xml:space="preserve"> </w:t>
      </w:r>
      <w:r>
        <w:rPr>
          <w:sz w:val="24"/>
        </w:rPr>
        <w:t>having</w:t>
      </w:r>
      <w:r>
        <w:rPr>
          <w:spacing w:val="-18"/>
          <w:sz w:val="24"/>
        </w:rPr>
        <w:t xml:space="preserve"> </w:t>
      </w:r>
      <w:r>
        <w:rPr>
          <w:sz w:val="24"/>
        </w:rPr>
        <w:t>restrained</w:t>
      </w:r>
      <w:r>
        <w:rPr>
          <w:spacing w:val="-15"/>
          <w:sz w:val="24"/>
        </w:rPr>
        <w:t xml:space="preserve"> </w:t>
      </w:r>
      <w:r>
        <w:rPr>
          <w:sz w:val="24"/>
        </w:rPr>
        <w:t>joints</w:t>
      </w:r>
      <w:r>
        <w:rPr>
          <w:spacing w:val="-17"/>
          <w:sz w:val="24"/>
        </w:rPr>
        <w:t xml:space="preserve"> </w:t>
      </w:r>
      <w:r>
        <w:rPr>
          <w:sz w:val="24"/>
        </w:rPr>
        <w:t>for</w:t>
      </w:r>
      <w:r>
        <w:rPr>
          <w:spacing w:val="-21"/>
          <w:sz w:val="24"/>
        </w:rPr>
        <w:t xml:space="preserve"> </w:t>
      </w:r>
      <w:r>
        <w:rPr>
          <w:sz w:val="24"/>
        </w:rPr>
        <w:t>any</w:t>
      </w:r>
      <w:r>
        <w:rPr>
          <w:spacing w:val="-24"/>
          <w:sz w:val="24"/>
        </w:rPr>
        <w:t xml:space="preserve"> </w:t>
      </w:r>
      <w:r>
        <w:rPr>
          <w:sz w:val="24"/>
        </w:rPr>
        <w:t>joints</w:t>
      </w:r>
      <w:r>
        <w:rPr>
          <w:spacing w:val="-64"/>
          <w:sz w:val="24"/>
        </w:rPr>
        <w:t xml:space="preserve"> </w:t>
      </w:r>
      <w:r>
        <w:rPr>
          <w:spacing w:val="-1"/>
          <w:sz w:val="24"/>
        </w:rPr>
        <w:t>within</w:t>
      </w:r>
      <w:r>
        <w:rPr>
          <w:spacing w:val="-16"/>
          <w:sz w:val="24"/>
        </w:rPr>
        <w:t xml:space="preserve"> </w:t>
      </w:r>
      <w:r>
        <w:rPr>
          <w:spacing w:val="-1"/>
          <w:sz w:val="24"/>
        </w:rPr>
        <w:t>the</w:t>
      </w:r>
      <w:r>
        <w:rPr>
          <w:spacing w:val="-16"/>
          <w:sz w:val="24"/>
        </w:rPr>
        <w:t xml:space="preserve"> </w:t>
      </w:r>
      <w:r>
        <w:rPr>
          <w:spacing w:val="-1"/>
          <w:sz w:val="24"/>
        </w:rPr>
        <w:t>surface</w:t>
      </w:r>
      <w:r>
        <w:rPr>
          <w:spacing w:val="-16"/>
          <w:sz w:val="24"/>
        </w:rPr>
        <w:t xml:space="preserve"> </w:t>
      </w:r>
      <w:r>
        <w:rPr>
          <w:spacing w:val="-1"/>
          <w:sz w:val="24"/>
        </w:rPr>
        <w:t>water</w:t>
      </w:r>
      <w:r>
        <w:rPr>
          <w:spacing w:val="-18"/>
          <w:sz w:val="24"/>
        </w:rPr>
        <w:t xml:space="preserve"> </w:t>
      </w:r>
      <w:r>
        <w:rPr>
          <w:spacing w:val="-1"/>
          <w:sz w:val="24"/>
        </w:rPr>
        <w:t>course</w:t>
      </w:r>
      <w:r>
        <w:rPr>
          <w:spacing w:val="-15"/>
          <w:sz w:val="24"/>
        </w:rPr>
        <w:t xml:space="preserve"> </w:t>
      </w:r>
      <w:r>
        <w:rPr>
          <w:spacing w:val="-1"/>
          <w:sz w:val="24"/>
        </w:rPr>
        <w:t>and</w:t>
      </w:r>
      <w:r>
        <w:rPr>
          <w:spacing w:val="-16"/>
          <w:sz w:val="24"/>
        </w:rPr>
        <w:t xml:space="preserve"> </w:t>
      </w:r>
      <w:r>
        <w:rPr>
          <w:spacing w:val="-1"/>
          <w:sz w:val="24"/>
        </w:rPr>
        <w:t>flexible</w:t>
      </w:r>
      <w:r>
        <w:rPr>
          <w:spacing w:val="-16"/>
          <w:sz w:val="24"/>
        </w:rPr>
        <w:t xml:space="preserve"> </w:t>
      </w:r>
      <w:r>
        <w:rPr>
          <w:spacing w:val="-1"/>
          <w:sz w:val="24"/>
        </w:rPr>
        <w:t>restrained</w:t>
      </w:r>
      <w:r>
        <w:rPr>
          <w:spacing w:val="-21"/>
          <w:sz w:val="24"/>
        </w:rPr>
        <w:t xml:space="preserve"> </w:t>
      </w:r>
      <w:r>
        <w:rPr>
          <w:spacing w:val="-1"/>
          <w:sz w:val="24"/>
        </w:rPr>
        <w:t>joints</w:t>
      </w:r>
      <w:r>
        <w:rPr>
          <w:spacing w:val="-22"/>
          <w:sz w:val="24"/>
        </w:rPr>
        <w:t xml:space="preserve"> </w:t>
      </w:r>
      <w:r>
        <w:rPr>
          <w:spacing w:val="-1"/>
          <w:sz w:val="24"/>
        </w:rPr>
        <w:t>at</w:t>
      </w:r>
      <w:r>
        <w:rPr>
          <w:spacing w:val="-20"/>
          <w:sz w:val="24"/>
        </w:rPr>
        <w:t xml:space="preserve"> </w:t>
      </w:r>
      <w:r>
        <w:rPr>
          <w:spacing w:val="-1"/>
          <w:sz w:val="24"/>
        </w:rPr>
        <w:t>both</w:t>
      </w:r>
      <w:r>
        <w:rPr>
          <w:spacing w:val="-21"/>
          <w:sz w:val="24"/>
        </w:rPr>
        <w:t xml:space="preserve"> </w:t>
      </w:r>
      <w:r>
        <w:rPr>
          <w:sz w:val="24"/>
        </w:rPr>
        <w:t>edges</w:t>
      </w:r>
      <w:r>
        <w:rPr>
          <w:spacing w:val="-22"/>
          <w:sz w:val="24"/>
        </w:rPr>
        <w:t xml:space="preserve"> </w:t>
      </w:r>
      <w:r>
        <w:rPr>
          <w:sz w:val="24"/>
        </w:rPr>
        <w:t>of</w:t>
      </w:r>
      <w:r>
        <w:rPr>
          <w:spacing w:val="-19"/>
          <w:sz w:val="24"/>
        </w:rPr>
        <w:t xml:space="preserve"> </w:t>
      </w:r>
      <w:r>
        <w:rPr>
          <w:sz w:val="24"/>
        </w:rPr>
        <w:t>the</w:t>
      </w:r>
      <w:r>
        <w:rPr>
          <w:spacing w:val="-64"/>
          <w:sz w:val="24"/>
        </w:rPr>
        <w:t xml:space="preserve"> </w:t>
      </w:r>
      <w:r>
        <w:rPr>
          <w:sz w:val="24"/>
        </w:rPr>
        <w:t>water</w:t>
      </w:r>
      <w:r>
        <w:rPr>
          <w:spacing w:val="-2"/>
          <w:sz w:val="24"/>
        </w:rPr>
        <w:t xml:space="preserve"> </w:t>
      </w:r>
      <w:r>
        <w:rPr>
          <w:sz w:val="24"/>
        </w:rPr>
        <w:t>course.</w:t>
      </w:r>
    </w:p>
    <w:p w14:paraId="670C4882" w14:textId="77777777" w:rsidR="007E5106" w:rsidRDefault="007F33FE">
      <w:pPr>
        <w:pStyle w:val="ListParagraph"/>
        <w:numPr>
          <w:ilvl w:val="0"/>
          <w:numId w:val="45"/>
        </w:numPr>
        <w:tabs>
          <w:tab w:val="left" w:pos="1480"/>
        </w:tabs>
        <w:ind w:right="398" w:hanging="360"/>
        <w:rPr>
          <w:sz w:val="24"/>
        </w:rPr>
      </w:pPr>
      <w:r>
        <w:tab/>
      </w:r>
      <w:r>
        <w:rPr>
          <w:sz w:val="24"/>
        </w:rPr>
        <w:t>Valves shall be provided at both ends of water crossings so that the section</w:t>
      </w:r>
      <w:r>
        <w:rPr>
          <w:spacing w:val="1"/>
          <w:sz w:val="24"/>
        </w:rPr>
        <w:t xml:space="preserve"> </w:t>
      </w:r>
      <w:r>
        <w:rPr>
          <w:sz w:val="24"/>
        </w:rPr>
        <w:t>can be isolated for testing or repair; the valves shall be easily accessible, and</w:t>
      </w:r>
      <w:r>
        <w:rPr>
          <w:spacing w:val="1"/>
          <w:sz w:val="24"/>
        </w:rPr>
        <w:t xml:space="preserve"> </w:t>
      </w:r>
      <w:r>
        <w:rPr>
          <w:sz w:val="24"/>
        </w:rPr>
        <w:t>not</w:t>
      </w:r>
      <w:r>
        <w:rPr>
          <w:spacing w:val="-6"/>
          <w:sz w:val="24"/>
        </w:rPr>
        <w:t xml:space="preserve"> </w:t>
      </w:r>
      <w:r>
        <w:rPr>
          <w:sz w:val="24"/>
        </w:rPr>
        <w:t>subject</w:t>
      </w:r>
      <w:r>
        <w:rPr>
          <w:spacing w:val="-5"/>
          <w:sz w:val="24"/>
        </w:rPr>
        <w:t xml:space="preserve"> </w:t>
      </w:r>
      <w:r>
        <w:rPr>
          <w:sz w:val="24"/>
        </w:rPr>
        <w:t>to</w:t>
      </w:r>
      <w:r>
        <w:rPr>
          <w:spacing w:val="-5"/>
          <w:sz w:val="24"/>
        </w:rPr>
        <w:t xml:space="preserve"> </w:t>
      </w:r>
      <w:r>
        <w:rPr>
          <w:sz w:val="24"/>
        </w:rPr>
        <w:t>flooding;</w:t>
      </w:r>
      <w:r>
        <w:rPr>
          <w:spacing w:val="-5"/>
          <w:sz w:val="24"/>
        </w:rPr>
        <w:t xml:space="preserve"> </w:t>
      </w:r>
      <w:r>
        <w:rPr>
          <w:sz w:val="24"/>
        </w:rPr>
        <w:t>and</w:t>
      </w:r>
      <w:r>
        <w:rPr>
          <w:spacing w:val="-5"/>
          <w:sz w:val="24"/>
        </w:rPr>
        <w:t xml:space="preserve"> </w:t>
      </w:r>
      <w:r>
        <w:rPr>
          <w:sz w:val="24"/>
        </w:rPr>
        <w:t>the</w:t>
      </w:r>
      <w:r>
        <w:rPr>
          <w:spacing w:val="-5"/>
          <w:sz w:val="24"/>
        </w:rPr>
        <w:t xml:space="preserve"> </w:t>
      </w:r>
      <w:r>
        <w:rPr>
          <w:sz w:val="24"/>
        </w:rPr>
        <w:t>valve</w:t>
      </w:r>
      <w:r>
        <w:rPr>
          <w:spacing w:val="-5"/>
          <w:sz w:val="24"/>
        </w:rPr>
        <w:t xml:space="preserve"> </w:t>
      </w:r>
      <w:r>
        <w:rPr>
          <w:sz w:val="24"/>
        </w:rPr>
        <w:t>nearest</w:t>
      </w:r>
      <w:r>
        <w:rPr>
          <w:spacing w:val="-5"/>
          <w:sz w:val="24"/>
        </w:rPr>
        <w:t xml:space="preserve"> </w:t>
      </w:r>
      <w:r>
        <w:rPr>
          <w:sz w:val="24"/>
        </w:rPr>
        <w:t>to</w:t>
      </w:r>
      <w:r>
        <w:rPr>
          <w:spacing w:val="-5"/>
          <w:sz w:val="24"/>
        </w:rPr>
        <w:t xml:space="preserve"> </w:t>
      </w:r>
      <w:r>
        <w:rPr>
          <w:sz w:val="24"/>
        </w:rPr>
        <w:t>the</w:t>
      </w:r>
      <w:r>
        <w:rPr>
          <w:spacing w:val="-5"/>
          <w:sz w:val="24"/>
        </w:rPr>
        <w:t xml:space="preserve"> </w:t>
      </w:r>
      <w:r>
        <w:rPr>
          <w:sz w:val="24"/>
        </w:rPr>
        <w:t>supply</w:t>
      </w:r>
      <w:r>
        <w:rPr>
          <w:spacing w:val="-8"/>
          <w:sz w:val="24"/>
        </w:rPr>
        <w:t xml:space="preserve"> </w:t>
      </w:r>
      <w:r>
        <w:rPr>
          <w:sz w:val="24"/>
        </w:rPr>
        <w:t>source</w:t>
      </w:r>
      <w:r>
        <w:rPr>
          <w:spacing w:val="-6"/>
          <w:sz w:val="24"/>
        </w:rPr>
        <w:t xml:space="preserve"> </w:t>
      </w:r>
      <w:r>
        <w:rPr>
          <w:sz w:val="24"/>
        </w:rPr>
        <w:t>shall</w:t>
      </w:r>
      <w:r>
        <w:rPr>
          <w:spacing w:val="-9"/>
          <w:sz w:val="24"/>
        </w:rPr>
        <w:t xml:space="preserve"> </w:t>
      </w:r>
      <w:r>
        <w:rPr>
          <w:sz w:val="24"/>
        </w:rPr>
        <w:t>be</w:t>
      </w:r>
      <w:r>
        <w:rPr>
          <w:spacing w:val="-7"/>
          <w:sz w:val="24"/>
        </w:rPr>
        <w:t xml:space="preserve"> </w:t>
      </w:r>
      <w:r>
        <w:rPr>
          <w:sz w:val="24"/>
        </w:rPr>
        <w:t>in</w:t>
      </w:r>
      <w:r>
        <w:rPr>
          <w:spacing w:val="-7"/>
          <w:sz w:val="24"/>
        </w:rPr>
        <w:t xml:space="preserve"> </w:t>
      </w:r>
      <w:r>
        <w:rPr>
          <w:sz w:val="24"/>
        </w:rPr>
        <w:t>a</w:t>
      </w:r>
      <w:r>
        <w:rPr>
          <w:spacing w:val="-64"/>
          <w:sz w:val="24"/>
        </w:rPr>
        <w:t xml:space="preserve"> </w:t>
      </w:r>
      <w:r>
        <w:rPr>
          <w:sz w:val="24"/>
        </w:rPr>
        <w:t>manhole.</w:t>
      </w:r>
    </w:p>
    <w:p w14:paraId="5D46A440" w14:textId="77777777" w:rsidR="007E5106" w:rsidRDefault="007F33FE">
      <w:pPr>
        <w:pStyle w:val="ListParagraph"/>
        <w:numPr>
          <w:ilvl w:val="0"/>
          <w:numId w:val="45"/>
        </w:numPr>
        <w:tabs>
          <w:tab w:val="left" w:pos="1480"/>
        </w:tabs>
        <w:ind w:right="396" w:hanging="360"/>
        <w:rPr>
          <w:sz w:val="24"/>
        </w:rPr>
      </w:pPr>
      <w:r>
        <w:tab/>
      </w:r>
      <w:r>
        <w:rPr>
          <w:spacing w:val="-1"/>
          <w:sz w:val="24"/>
        </w:rPr>
        <w:t>Permanent</w:t>
      </w:r>
      <w:r>
        <w:rPr>
          <w:spacing w:val="-16"/>
          <w:sz w:val="24"/>
        </w:rPr>
        <w:t xml:space="preserve"> </w:t>
      </w:r>
      <w:r>
        <w:rPr>
          <w:spacing w:val="-1"/>
          <w:sz w:val="24"/>
        </w:rPr>
        <w:t>taps</w:t>
      </w:r>
      <w:r>
        <w:rPr>
          <w:spacing w:val="-17"/>
          <w:sz w:val="24"/>
        </w:rPr>
        <w:t xml:space="preserve"> </w:t>
      </w:r>
      <w:r>
        <w:rPr>
          <w:spacing w:val="-1"/>
          <w:sz w:val="24"/>
        </w:rPr>
        <w:t>shall</w:t>
      </w:r>
      <w:r>
        <w:rPr>
          <w:spacing w:val="-17"/>
          <w:sz w:val="24"/>
        </w:rPr>
        <w:t xml:space="preserve"> </w:t>
      </w:r>
      <w:r>
        <w:rPr>
          <w:spacing w:val="-1"/>
          <w:sz w:val="24"/>
        </w:rPr>
        <w:t>be</w:t>
      </w:r>
      <w:r>
        <w:rPr>
          <w:spacing w:val="-16"/>
          <w:sz w:val="24"/>
        </w:rPr>
        <w:t xml:space="preserve"> </w:t>
      </w:r>
      <w:r>
        <w:rPr>
          <w:spacing w:val="-1"/>
          <w:sz w:val="24"/>
        </w:rPr>
        <w:t>made</w:t>
      </w:r>
      <w:r>
        <w:rPr>
          <w:spacing w:val="-16"/>
          <w:sz w:val="24"/>
        </w:rPr>
        <w:t xml:space="preserve"> </w:t>
      </w:r>
      <w:r>
        <w:rPr>
          <w:sz w:val="24"/>
        </w:rPr>
        <w:t>on</w:t>
      </w:r>
      <w:r>
        <w:rPr>
          <w:spacing w:val="-16"/>
          <w:sz w:val="24"/>
        </w:rPr>
        <w:t xml:space="preserve"> </w:t>
      </w:r>
      <w:r>
        <w:rPr>
          <w:sz w:val="24"/>
        </w:rPr>
        <w:t>each</w:t>
      </w:r>
      <w:r>
        <w:rPr>
          <w:spacing w:val="-16"/>
          <w:sz w:val="24"/>
        </w:rPr>
        <w:t xml:space="preserve"> </w:t>
      </w:r>
      <w:r>
        <w:rPr>
          <w:sz w:val="24"/>
        </w:rPr>
        <w:t>side</w:t>
      </w:r>
      <w:r>
        <w:rPr>
          <w:spacing w:val="-15"/>
          <w:sz w:val="24"/>
        </w:rPr>
        <w:t xml:space="preserve"> </w:t>
      </w:r>
      <w:r>
        <w:rPr>
          <w:sz w:val="24"/>
        </w:rPr>
        <w:t>of</w:t>
      </w:r>
      <w:r>
        <w:rPr>
          <w:spacing w:val="-14"/>
          <w:sz w:val="24"/>
        </w:rPr>
        <w:t xml:space="preserve"> </w:t>
      </w:r>
      <w:r>
        <w:rPr>
          <w:sz w:val="24"/>
        </w:rPr>
        <w:t>the</w:t>
      </w:r>
      <w:r>
        <w:rPr>
          <w:spacing w:val="-16"/>
          <w:sz w:val="24"/>
        </w:rPr>
        <w:t xml:space="preserve"> </w:t>
      </w:r>
      <w:r>
        <w:rPr>
          <w:sz w:val="24"/>
        </w:rPr>
        <w:t>valve</w:t>
      </w:r>
      <w:r>
        <w:rPr>
          <w:spacing w:val="-16"/>
          <w:sz w:val="24"/>
        </w:rPr>
        <w:t xml:space="preserve"> </w:t>
      </w:r>
      <w:r>
        <w:rPr>
          <w:sz w:val="24"/>
        </w:rPr>
        <w:t>within</w:t>
      </w:r>
      <w:r>
        <w:rPr>
          <w:spacing w:val="-16"/>
          <w:sz w:val="24"/>
        </w:rPr>
        <w:t xml:space="preserve"> </w:t>
      </w:r>
      <w:r>
        <w:rPr>
          <w:sz w:val="24"/>
        </w:rPr>
        <w:t>the</w:t>
      </w:r>
      <w:r>
        <w:rPr>
          <w:spacing w:val="-16"/>
          <w:sz w:val="24"/>
        </w:rPr>
        <w:t xml:space="preserve"> </w:t>
      </w:r>
      <w:r>
        <w:rPr>
          <w:sz w:val="24"/>
        </w:rPr>
        <w:t>manhole</w:t>
      </w:r>
      <w:r>
        <w:rPr>
          <w:spacing w:val="-21"/>
          <w:sz w:val="24"/>
        </w:rPr>
        <w:t xml:space="preserve"> </w:t>
      </w:r>
      <w:r>
        <w:rPr>
          <w:sz w:val="24"/>
        </w:rPr>
        <w:t>to</w:t>
      </w:r>
      <w:r>
        <w:rPr>
          <w:spacing w:val="-64"/>
          <w:sz w:val="24"/>
        </w:rPr>
        <w:t xml:space="preserve"> </w:t>
      </w:r>
      <w:r>
        <w:rPr>
          <w:sz w:val="24"/>
        </w:rPr>
        <w:t>allow insertion of testing equipment to determine leakage and for sampling</w:t>
      </w:r>
      <w:r>
        <w:rPr>
          <w:spacing w:val="1"/>
          <w:sz w:val="24"/>
        </w:rPr>
        <w:t xml:space="preserve"> </w:t>
      </w:r>
      <w:r>
        <w:rPr>
          <w:sz w:val="24"/>
        </w:rPr>
        <w:t>purposes</w:t>
      </w:r>
    </w:p>
    <w:p w14:paraId="072072D1" w14:textId="77777777" w:rsidR="0084786B" w:rsidRDefault="0084786B">
      <w:pPr>
        <w:pStyle w:val="BodyText"/>
        <w:rPr>
          <w:sz w:val="26"/>
        </w:rPr>
      </w:pPr>
    </w:p>
    <w:p w14:paraId="582DCEFA" w14:textId="77777777" w:rsidR="007E5106" w:rsidRDefault="007E5106">
      <w:pPr>
        <w:pStyle w:val="BodyText"/>
        <w:spacing w:before="10"/>
        <w:rPr>
          <w:sz w:val="21"/>
        </w:rPr>
      </w:pPr>
    </w:p>
    <w:p w14:paraId="068C9FC4" w14:textId="419BF893" w:rsidR="007E5106" w:rsidRDefault="007F33FE">
      <w:pPr>
        <w:pStyle w:val="BodyText"/>
        <w:spacing w:before="78"/>
        <w:ind w:left="219" w:right="396"/>
        <w:jc w:val="both"/>
      </w:pPr>
      <w:r w:rsidRPr="0084786B">
        <w:rPr>
          <w:b/>
        </w:rPr>
        <w:t>SECONDARY WATER OR WASTEWATER REUSE IRRIGATION SYSTEM</w:t>
      </w:r>
      <w:r w:rsidRPr="0084786B">
        <w:t>. All</w:t>
      </w:r>
      <w:r w:rsidRPr="0084786B">
        <w:rPr>
          <w:spacing w:val="1"/>
        </w:rPr>
        <w:t xml:space="preserve"> </w:t>
      </w:r>
      <w:r w:rsidRPr="0084786B">
        <w:rPr>
          <w:spacing w:val="-1"/>
        </w:rPr>
        <w:t>secondary</w:t>
      </w:r>
      <w:r w:rsidRPr="0084786B">
        <w:rPr>
          <w:spacing w:val="-19"/>
        </w:rPr>
        <w:t xml:space="preserve"> </w:t>
      </w:r>
      <w:r w:rsidRPr="0084786B">
        <w:rPr>
          <w:spacing w:val="-1"/>
        </w:rPr>
        <w:t>water</w:t>
      </w:r>
      <w:r w:rsidRPr="0084786B">
        <w:rPr>
          <w:spacing w:val="-17"/>
        </w:rPr>
        <w:t xml:space="preserve"> </w:t>
      </w:r>
      <w:r w:rsidRPr="0084786B">
        <w:rPr>
          <w:spacing w:val="-1"/>
        </w:rPr>
        <w:t>irrigations</w:t>
      </w:r>
      <w:r w:rsidRPr="0084786B">
        <w:rPr>
          <w:spacing w:val="-16"/>
        </w:rPr>
        <w:t xml:space="preserve"> </w:t>
      </w:r>
      <w:r w:rsidRPr="0084786B">
        <w:rPr>
          <w:spacing w:val="-1"/>
        </w:rPr>
        <w:t>systems</w:t>
      </w:r>
      <w:r w:rsidRPr="0084786B">
        <w:rPr>
          <w:spacing w:val="-17"/>
        </w:rPr>
        <w:t xml:space="preserve"> </w:t>
      </w:r>
      <w:r w:rsidRPr="0084786B">
        <w:rPr>
          <w:spacing w:val="-1"/>
        </w:rPr>
        <w:t>shall</w:t>
      </w:r>
      <w:r w:rsidRPr="0084786B">
        <w:rPr>
          <w:spacing w:val="-16"/>
        </w:rPr>
        <w:t xml:space="preserve"> </w:t>
      </w:r>
      <w:r w:rsidRPr="0084786B">
        <w:rPr>
          <w:spacing w:val="-1"/>
        </w:rPr>
        <w:t>be</w:t>
      </w:r>
      <w:r w:rsidRPr="0084786B">
        <w:rPr>
          <w:spacing w:val="-15"/>
        </w:rPr>
        <w:t xml:space="preserve"> </w:t>
      </w:r>
      <w:r w:rsidRPr="0084786B">
        <w:rPr>
          <w:spacing w:val="-1"/>
        </w:rPr>
        <w:t>designed</w:t>
      </w:r>
      <w:r w:rsidRPr="0084786B">
        <w:rPr>
          <w:spacing w:val="-16"/>
        </w:rPr>
        <w:t xml:space="preserve"> </w:t>
      </w:r>
      <w:r w:rsidRPr="0084786B">
        <w:rPr>
          <w:spacing w:val="-1"/>
        </w:rPr>
        <w:t>and</w:t>
      </w:r>
      <w:r w:rsidRPr="0084786B">
        <w:rPr>
          <w:spacing w:val="-15"/>
        </w:rPr>
        <w:t xml:space="preserve"> </w:t>
      </w:r>
      <w:r w:rsidRPr="0084786B">
        <w:rPr>
          <w:spacing w:val="-1"/>
        </w:rPr>
        <w:t>constructed</w:t>
      </w:r>
      <w:r w:rsidRPr="0084786B">
        <w:rPr>
          <w:spacing w:val="-20"/>
        </w:rPr>
        <w:t xml:space="preserve"> </w:t>
      </w:r>
      <w:r w:rsidRPr="0084786B">
        <w:rPr>
          <w:spacing w:val="-1"/>
        </w:rPr>
        <w:t>in</w:t>
      </w:r>
      <w:r w:rsidRPr="0084786B">
        <w:rPr>
          <w:spacing w:val="-21"/>
        </w:rPr>
        <w:t xml:space="preserve"> </w:t>
      </w:r>
      <w:r w:rsidRPr="0084786B">
        <w:rPr>
          <w:spacing w:val="-1"/>
        </w:rPr>
        <w:t>accordance</w:t>
      </w:r>
      <w:r w:rsidRPr="0084786B">
        <w:rPr>
          <w:spacing w:val="-20"/>
        </w:rPr>
        <w:t xml:space="preserve"> </w:t>
      </w:r>
      <w:r w:rsidRPr="0084786B">
        <w:t>with</w:t>
      </w:r>
      <w:r w:rsidRPr="0084786B">
        <w:rPr>
          <w:spacing w:val="-64"/>
        </w:rPr>
        <w:t xml:space="preserve"> </w:t>
      </w:r>
      <w:r w:rsidRPr="0084786B">
        <w:lastRenderedPageBreak/>
        <w:t>the</w:t>
      </w:r>
      <w:r w:rsidRPr="0084786B">
        <w:rPr>
          <w:spacing w:val="35"/>
        </w:rPr>
        <w:t xml:space="preserve"> </w:t>
      </w:r>
      <w:r w:rsidRPr="0084786B">
        <w:t>requirements</w:t>
      </w:r>
      <w:r w:rsidRPr="0084786B">
        <w:rPr>
          <w:spacing w:val="35"/>
        </w:rPr>
        <w:t xml:space="preserve"> </w:t>
      </w:r>
      <w:r w:rsidRPr="0084786B">
        <w:t>outlined</w:t>
      </w:r>
      <w:r w:rsidRPr="0084786B">
        <w:rPr>
          <w:spacing w:val="33"/>
        </w:rPr>
        <w:t xml:space="preserve"> </w:t>
      </w:r>
      <w:r w:rsidRPr="0084786B">
        <w:t>for</w:t>
      </w:r>
      <w:r w:rsidRPr="0084786B">
        <w:rPr>
          <w:spacing w:val="32"/>
        </w:rPr>
        <w:t xml:space="preserve"> </w:t>
      </w:r>
      <w:r w:rsidRPr="0084786B">
        <w:t>culinary</w:t>
      </w:r>
      <w:r w:rsidRPr="0084786B">
        <w:rPr>
          <w:spacing w:val="30"/>
        </w:rPr>
        <w:t xml:space="preserve"> </w:t>
      </w:r>
      <w:r w:rsidRPr="0084786B">
        <w:t>water</w:t>
      </w:r>
      <w:r w:rsidRPr="0084786B">
        <w:rPr>
          <w:spacing w:val="32"/>
        </w:rPr>
        <w:t xml:space="preserve"> </w:t>
      </w:r>
      <w:r w:rsidRPr="0084786B">
        <w:t>systems</w:t>
      </w:r>
      <w:r w:rsidRPr="0084786B">
        <w:rPr>
          <w:spacing w:val="32"/>
        </w:rPr>
        <w:t xml:space="preserve"> </w:t>
      </w:r>
      <w:r w:rsidRPr="0084786B">
        <w:t>in</w:t>
      </w:r>
      <w:r w:rsidRPr="0084786B">
        <w:rPr>
          <w:spacing w:val="34"/>
        </w:rPr>
        <w:t xml:space="preserve"> </w:t>
      </w:r>
      <w:r w:rsidRPr="0084786B">
        <w:t>SECTIONS</w:t>
      </w:r>
      <w:r w:rsidRPr="0084786B">
        <w:rPr>
          <w:spacing w:val="34"/>
        </w:rPr>
        <w:t xml:space="preserve"> </w:t>
      </w:r>
      <w:r w:rsidRPr="0084786B">
        <w:t>3</w:t>
      </w:r>
      <w:r w:rsidRPr="0084786B">
        <w:rPr>
          <w:spacing w:val="33"/>
        </w:rPr>
        <w:t xml:space="preserve"> </w:t>
      </w:r>
      <w:r w:rsidRPr="0084786B">
        <w:t>and</w:t>
      </w:r>
      <w:r w:rsidRPr="0084786B">
        <w:rPr>
          <w:spacing w:val="34"/>
        </w:rPr>
        <w:t xml:space="preserve"> </w:t>
      </w:r>
      <w:r w:rsidRPr="0084786B">
        <w:t>4</w:t>
      </w:r>
      <w:r w:rsidRPr="0084786B">
        <w:rPr>
          <w:spacing w:val="34"/>
        </w:rPr>
        <w:t xml:space="preserve"> </w:t>
      </w:r>
      <w:r w:rsidRPr="0084786B">
        <w:t>of</w:t>
      </w:r>
      <w:r w:rsidRPr="0084786B">
        <w:rPr>
          <w:spacing w:val="35"/>
        </w:rPr>
        <w:t xml:space="preserve"> </w:t>
      </w:r>
      <w:r w:rsidRPr="0084786B">
        <w:t>these</w:t>
      </w:r>
      <w:r w:rsidR="0084786B">
        <w:rPr>
          <w:spacing w:val="-1"/>
        </w:rPr>
        <w:t xml:space="preserve"> </w:t>
      </w:r>
      <w:r>
        <w:rPr>
          <w:spacing w:val="-1"/>
        </w:rPr>
        <w:t>specifications.</w:t>
      </w:r>
      <w:r>
        <w:rPr>
          <w:spacing w:val="-16"/>
        </w:rPr>
        <w:t xml:space="preserve"> </w:t>
      </w:r>
      <w:r>
        <w:rPr>
          <w:spacing w:val="-1"/>
        </w:rPr>
        <w:t>However,</w:t>
      </w:r>
      <w:r>
        <w:rPr>
          <w:spacing w:val="-16"/>
        </w:rPr>
        <w:t xml:space="preserve"> </w:t>
      </w:r>
      <w:r>
        <w:rPr>
          <w:spacing w:val="-1"/>
        </w:rPr>
        <w:t>all</w:t>
      </w:r>
      <w:r>
        <w:rPr>
          <w:spacing w:val="-17"/>
        </w:rPr>
        <w:t xml:space="preserve"> </w:t>
      </w:r>
      <w:r>
        <w:rPr>
          <w:spacing w:val="-1"/>
        </w:rPr>
        <w:t>valve</w:t>
      </w:r>
      <w:r>
        <w:rPr>
          <w:spacing w:val="-16"/>
        </w:rPr>
        <w:t xml:space="preserve"> </w:t>
      </w:r>
      <w:r>
        <w:rPr>
          <w:spacing w:val="-1"/>
        </w:rPr>
        <w:t>box</w:t>
      </w:r>
      <w:r>
        <w:rPr>
          <w:spacing w:val="-18"/>
        </w:rPr>
        <w:t xml:space="preserve"> </w:t>
      </w:r>
      <w:r w:rsidR="00475529">
        <w:rPr>
          <w:spacing w:val="-1"/>
        </w:rPr>
        <w:t>covers,</w:t>
      </w:r>
      <w:r>
        <w:rPr>
          <w:spacing w:val="-17"/>
        </w:rPr>
        <w:t xml:space="preserve"> </w:t>
      </w:r>
      <w:r>
        <w:t>and</w:t>
      </w:r>
      <w:r>
        <w:rPr>
          <w:spacing w:val="-16"/>
        </w:rPr>
        <w:t xml:space="preserve"> </w:t>
      </w:r>
      <w:r>
        <w:t>service</w:t>
      </w:r>
      <w:r>
        <w:rPr>
          <w:spacing w:val="-16"/>
        </w:rPr>
        <w:t xml:space="preserve"> </w:t>
      </w:r>
      <w:r>
        <w:t>connection</w:t>
      </w:r>
      <w:r>
        <w:rPr>
          <w:spacing w:val="-15"/>
        </w:rPr>
        <w:t xml:space="preserve"> </w:t>
      </w:r>
      <w:r>
        <w:t>covers</w:t>
      </w:r>
      <w:r>
        <w:rPr>
          <w:spacing w:val="-17"/>
        </w:rPr>
        <w:t xml:space="preserve"> </w:t>
      </w:r>
      <w:r>
        <w:t>shall</w:t>
      </w:r>
      <w:r>
        <w:rPr>
          <w:spacing w:val="-17"/>
        </w:rPr>
        <w:t xml:space="preserve"> </w:t>
      </w:r>
      <w:r>
        <w:t>bear</w:t>
      </w:r>
      <w:r>
        <w:rPr>
          <w:spacing w:val="-18"/>
        </w:rPr>
        <w:t xml:space="preserve"> </w:t>
      </w:r>
      <w:r>
        <w:t>the</w:t>
      </w:r>
      <w:r>
        <w:rPr>
          <w:spacing w:val="-64"/>
        </w:rPr>
        <w:t xml:space="preserve"> </w:t>
      </w:r>
      <w:r>
        <w:rPr>
          <w:spacing w:val="-2"/>
        </w:rPr>
        <w:t>legend</w:t>
      </w:r>
      <w:r>
        <w:rPr>
          <w:spacing w:val="-16"/>
        </w:rPr>
        <w:t xml:space="preserve"> </w:t>
      </w:r>
      <w:r>
        <w:rPr>
          <w:spacing w:val="-2"/>
        </w:rPr>
        <w:t>"Irrigation"</w:t>
      </w:r>
      <w:r>
        <w:rPr>
          <w:spacing w:val="-16"/>
        </w:rPr>
        <w:t xml:space="preserve"> </w:t>
      </w:r>
      <w:r w:rsidR="00C83A03">
        <w:rPr>
          <w:spacing w:val="-2"/>
        </w:rPr>
        <w:t>to</w:t>
      </w:r>
      <w:r>
        <w:rPr>
          <w:spacing w:val="-16"/>
        </w:rPr>
        <w:t xml:space="preserve"> </w:t>
      </w:r>
      <w:r>
        <w:rPr>
          <w:spacing w:val="-2"/>
        </w:rPr>
        <w:t>clearly</w:t>
      </w:r>
      <w:r>
        <w:rPr>
          <w:spacing w:val="-19"/>
        </w:rPr>
        <w:t xml:space="preserve"> </w:t>
      </w:r>
      <w:r>
        <w:rPr>
          <w:spacing w:val="-1"/>
        </w:rPr>
        <w:t>differentiate</w:t>
      </w:r>
      <w:r>
        <w:rPr>
          <w:spacing w:val="-21"/>
        </w:rPr>
        <w:t xml:space="preserve"> </w:t>
      </w:r>
      <w:r>
        <w:rPr>
          <w:spacing w:val="-1"/>
        </w:rPr>
        <w:t>between</w:t>
      </w:r>
      <w:r>
        <w:rPr>
          <w:spacing w:val="-20"/>
        </w:rPr>
        <w:t xml:space="preserve"> </w:t>
      </w:r>
      <w:r>
        <w:rPr>
          <w:spacing w:val="-1"/>
        </w:rPr>
        <w:t>culinary</w:t>
      </w:r>
      <w:r>
        <w:rPr>
          <w:spacing w:val="-24"/>
        </w:rPr>
        <w:t xml:space="preserve"> </w:t>
      </w:r>
      <w:r>
        <w:rPr>
          <w:spacing w:val="-1"/>
        </w:rPr>
        <w:t>and</w:t>
      </w:r>
      <w:r>
        <w:rPr>
          <w:spacing w:val="-21"/>
        </w:rPr>
        <w:t xml:space="preserve"> </w:t>
      </w:r>
      <w:r>
        <w:rPr>
          <w:spacing w:val="-1"/>
        </w:rPr>
        <w:t>secondary</w:t>
      </w:r>
      <w:r>
        <w:rPr>
          <w:spacing w:val="-24"/>
        </w:rPr>
        <w:t xml:space="preserve"> </w:t>
      </w:r>
      <w:r>
        <w:rPr>
          <w:spacing w:val="-1"/>
        </w:rPr>
        <w:t>systems.</w:t>
      </w:r>
      <w:r>
        <w:rPr>
          <w:spacing w:val="-64"/>
        </w:rPr>
        <w:t xml:space="preserve"> </w:t>
      </w:r>
      <w:r>
        <w:t>The pipe material shall be colored purple, or a discrete color different from the culinary</w:t>
      </w:r>
      <w:r>
        <w:rPr>
          <w:spacing w:val="1"/>
        </w:rPr>
        <w:t xml:space="preserve"> </w:t>
      </w:r>
      <w:r>
        <w:t>water main. There shall be no cross connections between secondary and culinary water</w:t>
      </w:r>
      <w:r>
        <w:rPr>
          <w:spacing w:val="-64"/>
        </w:rPr>
        <w:t xml:space="preserve"> </w:t>
      </w:r>
      <w:r>
        <w:t>systems.</w:t>
      </w:r>
    </w:p>
    <w:p w14:paraId="5BD9D574" w14:textId="77777777" w:rsidR="007E5106" w:rsidRDefault="007E5106">
      <w:pPr>
        <w:pStyle w:val="BodyText"/>
      </w:pPr>
    </w:p>
    <w:p w14:paraId="4EDEA645" w14:textId="77777777" w:rsidR="007E5106" w:rsidRDefault="007F33FE">
      <w:pPr>
        <w:pStyle w:val="BodyText"/>
        <w:ind w:left="219" w:right="397"/>
        <w:jc w:val="both"/>
      </w:pPr>
      <w:r>
        <w:t>All</w:t>
      </w:r>
      <w:r>
        <w:rPr>
          <w:spacing w:val="-11"/>
        </w:rPr>
        <w:t xml:space="preserve"> </w:t>
      </w:r>
      <w:r>
        <w:t>wastewater</w:t>
      </w:r>
      <w:r>
        <w:rPr>
          <w:spacing w:val="-11"/>
        </w:rPr>
        <w:t xml:space="preserve"> </w:t>
      </w:r>
      <w:r>
        <w:t>reuse</w:t>
      </w:r>
      <w:r>
        <w:rPr>
          <w:spacing w:val="-8"/>
        </w:rPr>
        <w:t xml:space="preserve"> </w:t>
      </w:r>
      <w:r>
        <w:t>irrigation</w:t>
      </w:r>
      <w:r>
        <w:rPr>
          <w:spacing w:val="-9"/>
        </w:rPr>
        <w:t xml:space="preserve"> </w:t>
      </w:r>
      <w:r>
        <w:t>systems</w:t>
      </w:r>
      <w:r>
        <w:rPr>
          <w:spacing w:val="-10"/>
        </w:rPr>
        <w:t xml:space="preserve"> </w:t>
      </w:r>
      <w:r>
        <w:t>shall</w:t>
      </w:r>
      <w:r>
        <w:rPr>
          <w:spacing w:val="-10"/>
        </w:rPr>
        <w:t xml:space="preserve"> </w:t>
      </w:r>
      <w:r>
        <w:t>be</w:t>
      </w:r>
      <w:r>
        <w:rPr>
          <w:spacing w:val="-9"/>
        </w:rPr>
        <w:t xml:space="preserve"> </w:t>
      </w:r>
      <w:r>
        <w:t>designed</w:t>
      </w:r>
      <w:r>
        <w:rPr>
          <w:spacing w:val="-8"/>
        </w:rPr>
        <w:t xml:space="preserve"> </w:t>
      </w:r>
      <w:r>
        <w:t>and</w:t>
      </w:r>
      <w:r>
        <w:rPr>
          <w:spacing w:val="-9"/>
        </w:rPr>
        <w:t xml:space="preserve"> </w:t>
      </w:r>
      <w:r>
        <w:t>constructed</w:t>
      </w:r>
      <w:r>
        <w:rPr>
          <w:spacing w:val="-9"/>
        </w:rPr>
        <w:t xml:space="preserve"> </w:t>
      </w:r>
      <w:r>
        <w:t>in</w:t>
      </w:r>
      <w:r>
        <w:rPr>
          <w:spacing w:val="-11"/>
        </w:rPr>
        <w:t xml:space="preserve"> </w:t>
      </w:r>
      <w:r>
        <w:t>accordance</w:t>
      </w:r>
      <w:r>
        <w:rPr>
          <w:spacing w:val="-64"/>
        </w:rPr>
        <w:t xml:space="preserve"> </w:t>
      </w:r>
      <w:r>
        <w:t>with</w:t>
      </w:r>
      <w:r>
        <w:rPr>
          <w:spacing w:val="-3"/>
        </w:rPr>
        <w:t xml:space="preserve"> </w:t>
      </w:r>
      <w:r>
        <w:t>the</w:t>
      </w:r>
      <w:r>
        <w:rPr>
          <w:spacing w:val="-2"/>
        </w:rPr>
        <w:t xml:space="preserve"> </w:t>
      </w:r>
      <w:r>
        <w:t>requirements</w:t>
      </w:r>
      <w:r>
        <w:rPr>
          <w:spacing w:val="-3"/>
        </w:rPr>
        <w:t xml:space="preserve"> </w:t>
      </w:r>
      <w:r>
        <w:t>outlined</w:t>
      </w:r>
      <w:r>
        <w:rPr>
          <w:spacing w:val="-3"/>
        </w:rPr>
        <w:t xml:space="preserve"> </w:t>
      </w:r>
      <w:r>
        <w:t>for</w:t>
      </w:r>
      <w:r>
        <w:rPr>
          <w:spacing w:val="-4"/>
        </w:rPr>
        <w:t xml:space="preserve"> </w:t>
      </w:r>
      <w:r>
        <w:t>culinary</w:t>
      </w:r>
      <w:r>
        <w:rPr>
          <w:spacing w:val="-6"/>
        </w:rPr>
        <w:t xml:space="preserve"> </w:t>
      </w:r>
      <w:r>
        <w:t>water</w:t>
      </w:r>
      <w:r>
        <w:rPr>
          <w:spacing w:val="-4"/>
        </w:rPr>
        <w:t xml:space="preserve"> </w:t>
      </w:r>
      <w:r>
        <w:t>systems</w:t>
      </w:r>
      <w:r>
        <w:rPr>
          <w:spacing w:val="-6"/>
        </w:rPr>
        <w:t xml:space="preserve"> </w:t>
      </w:r>
      <w:r>
        <w:t>in</w:t>
      </w:r>
      <w:r>
        <w:rPr>
          <w:spacing w:val="-6"/>
        </w:rPr>
        <w:t xml:space="preserve"> </w:t>
      </w:r>
      <w:r>
        <w:t>SECTIONS</w:t>
      </w:r>
      <w:r>
        <w:rPr>
          <w:spacing w:val="-5"/>
        </w:rPr>
        <w:t xml:space="preserve"> </w:t>
      </w:r>
      <w:r>
        <w:t>3</w:t>
      </w:r>
      <w:r>
        <w:rPr>
          <w:spacing w:val="-5"/>
        </w:rPr>
        <w:t xml:space="preserve"> </w:t>
      </w:r>
      <w:r>
        <w:t>and</w:t>
      </w:r>
      <w:r>
        <w:rPr>
          <w:spacing w:val="-5"/>
        </w:rPr>
        <w:t xml:space="preserve"> </w:t>
      </w:r>
      <w:r>
        <w:t>4</w:t>
      </w:r>
      <w:r>
        <w:rPr>
          <w:spacing w:val="-5"/>
        </w:rPr>
        <w:t xml:space="preserve"> </w:t>
      </w:r>
      <w:r>
        <w:t>of</w:t>
      </w:r>
      <w:r>
        <w:rPr>
          <w:spacing w:val="-4"/>
        </w:rPr>
        <w:t xml:space="preserve"> </w:t>
      </w:r>
      <w:r>
        <w:t>these</w:t>
      </w:r>
      <w:r>
        <w:rPr>
          <w:spacing w:val="-64"/>
        </w:rPr>
        <w:t xml:space="preserve"> </w:t>
      </w:r>
      <w:r>
        <w:rPr>
          <w:spacing w:val="-1"/>
        </w:rPr>
        <w:t>specifications.</w:t>
      </w:r>
      <w:r>
        <w:rPr>
          <w:spacing w:val="-16"/>
        </w:rPr>
        <w:t xml:space="preserve"> </w:t>
      </w:r>
      <w:r>
        <w:rPr>
          <w:spacing w:val="-1"/>
        </w:rPr>
        <w:t>However,</w:t>
      </w:r>
      <w:r>
        <w:rPr>
          <w:spacing w:val="-16"/>
        </w:rPr>
        <w:t xml:space="preserve"> </w:t>
      </w:r>
      <w:r>
        <w:rPr>
          <w:spacing w:val="-1"/>
        </w:rPr>
        <w:t>all</w:t>
      </w:r>
      <w:r>
        <w:rPr>
          <w:spacing w:val="-17"/>
        </w:rPr>
        <w:t xml:space="preserve"> </w:t>
      </w:r>
      <w:r>
        <w:rPr>
          <w:spacing w:val="-1"/>
        </w:rPr>
        <w:t>requirements</w:t>
      </w:r>
      <w:r>
        <w:rPr>
          <w:spacing w:val="-17"/>
        </w:rPr>
        <w:t xml:space="preserve"> </w:t>
      </w:r>
      <w:r>
        <w:rPr>
          <w:spacing w:val="-1"/>
        </w:rPr>
        <w:t>for</w:t>
      </w:r>
      <w:r>
        <w:rPr>
          <w:spacing w:val="-18"/>
        </w:rPr>
        <w:t xml:space="preserve"> </w:t>
      </w:r>
      <w:r>
        <w:rPr>
          <w:spacing w:val="-1"/>
        </w:rPr>
        <w:t>the</w:t>
      </w:r>
      <w:r>
        <w:rPr>
          <w:spacing w:val="-16"/>
        </w:rPr>
        <w:t xml:space="preserve"> </w:t>
      </w:r>
      <w:r>
        <w:rPr>
          <w:spacing w:val="-1"/>
        </w:rPr>
        <w:t>treating</w:t>
      </w:r>
      <w:r>
        <w:rPr>
          <w:spacing w:val="-18"/>
        </w:rPr>
        <w:t xml:space="preserve"> </w:t>
      </w:r>
      <w:r>
        <w:rPr>
          <w:spacing w:val="-1"/>
        </w:rPr>
        <w:t>and</w:t>
      </w:r>
      <w:r>
        <w:rPr>
          <w:spacing w:val="-16"/>
        </w:rPr>
        <w:t xml:space="preserve"> </w:t>
      </w:r>
      <w:r>
        <w:rPr>
          <w:spacing w:val="-1"/>
        </w:rPr>
        <w:t>reuse</w:t>
      </w:r>
      <w:r>
        <w:rPr>
          <w:spacing w:val="-16"/>
        </w:rPr>
        <w:t xml:space="preserve"> </w:t>
      </w:r>
      <w:r>
        <w:rPr>
          <w:spacing w:val="-1"/>
        </w:rPr>
        <w:t>of</w:t>
      </w:r>
      <w:r>
        <w:rPr>
          <w:spacing w:val="-19"/>
        </w:rPr>
        <w:t xml:space="preserve"> </w:t>
      </w:r>
      <w:r>
        <w:t>wastewater</w:t>
      </w:r>
      <w:r>
        <w:rPr>
          <w:spacing w:val="-22"/>
        </w:rPr>
        <w:t xml:space="preserve"> </w:t>
      </w:r>
      <w:r>
        <w:t>outlined</w:t>
      </w:r>
      <w:r>
        <w:rPr>
          <w:spacing w:val="-64"/>
        </w:rPr>
        <w:t xml:space="preserve"> </w:t>
      </w:r>
      <w:r>
        <w:t>in the latest applicable Utah Division of Water Quality Standards for Utilization and</w:t>
      </w:r>
      <w:r>
        <w:rPr>
          <w:spacing w:val="1"/>
        </w:rPr>
        <w:t xml:space="preserve"> </w:t>
      </w:r>
      <w:r>
        <w:t>Isolation of Domestic Wastewater Treatment Works Effluent shall be followed. These</w:t>
      </w:r>
      <w:r>
        <w:rPr>
          <w:spacing w:val="1"/>
        </w:rPr>
        <w:t xml:space="preserve"> </w:t>
      </w:r>
      <w:r>
        <w:t>requirements include, but are not limited to, a reuse project plan, allowed uses, required</w:t>
      </w:r>
      <w:r>
        <w:rPr>
          <w:spacing w:val="-64"/>
        </w:rPr>
        <w:t xml:space="preserve"> </w:t>
      </w:r>
      <w:r>
        <w:t>treatment</w:t>
      </w:r>
      <w:r>
        <w:rPr>
          <w:spacing w:val="-1"/>
        </w:rPr>
        <w:t xml:space="preserve"> </w:t>
      </w:r>
      <w:r>
        <w:t>processes and</w:t>
      </w:r>
      <w:r>
        <w:rPr>
          <w:spacing w:val="1"/>
        </w:rPr>
        <w:t xml:space="preserve"> </w:t>
      </w:r>
      <w:r>
        <w:t>water</w:t>
      </w:r>
      <w:r>
        <w:rPr>
          <w:spacing w:val="-1"/>
        </w:rPr>
        <w:t xml:space="preserve"> </w:t>
      </w:r>
      <w:r>
        <w:t>quality</w:t>
      </w:r>
      <w:r>
        <w:rPr>
          <w:spacing w:val="-2"/>
        </w:rPr>
        <w:t xml:space="preserve"> </w:t>
      </w:r>
      <w:r>
        <w:t>limits.</w:t>
      </w:r>
    </w:p>
    <w:p w14:paraId="4E9D8AD2" w14:textId="77777777" w:rsidR="007E5106" w:rsidRDefault="007E5106">
      <w:pPr>
        <w:pStyle w:val="BodyText"/>
        <w:spacing w:before="3"/>
        <w:rPr>
          <w:sz w:val="25"/>
        </w:rPr>
      </w:pPr>
    </w:p>
    <w:p w14:paraId="0CE36765" w14:textId="7679B743" w:rsidR="007E5106" w:rsidRDefault="007F33FE">
      <w:pPr>
        <w:pStyle w:val="ListParagraph"/>
        <w:numPr>
          <w:ilvl w:val="1"/>
          <w:numId w:val="60"/>
        </w:numPr>
        <w:tabs>
          <w:tab w:val="left" w:pos="676"/>
        </w:tabs>
        <w:ind w:left="219" w:right="398" w:firstLine="0"/>
        <w:rPr>
          <w:sz w:val="24"/>
        </w:rPr>
      </w:pPr>
      <w:r>
        <w:rPr>
          <w:b/>
          <w:sz w:val="24"/>
        </w:rPr>
        <w:t>OTHER</w:t>
      </w:r>
      <w:r>
        <w:rPr>
          <w:b/>
          <w:spacing w:val="50"/>
          <w:sz w:val="24"/>
        </w:rPr>
        <w:t xml:space="preserve"> </w:t>
      </w:r>
      <w:r>
        <w:rPr>
          <w:b/>
          <w:sz w:val="24"/>
        </w:rPr>
        <w:t>UTILITIES</w:t>
      </w:r>
      <w:r>
        <w:rPr>
          <w:b/>
          <w:spacing w:val="52"/>
          <w:sz w:val="24"/>
        </w:rPr>
        <w:t xml:space="preserve"> </w:t>
      </w:r>
      <w:r>
        <w:rPr>
          <w:b/>
          <w:sz w:val="24"/>
        </w:rPr>
        <w:t>SYSTEMS</w:t>
      </w:r>
      <w:r>
        <w:rPr>
          <w:b/>
          <w:spacing w:val="52"/>
          <w:sz w:val="24"/>
        </w:rPr>
        <w:t xml:space="preserve"> </w:t>
      </w:r>
      <w:r>
        <w:rPr>
          <w:b/>
          <w:sz w:val="24"/>
        </w:rPr>
        <w:t>DESIGN</w:t>
      </w:r>
      <w:r>
        <w:rPr>
          <w:sz w:val="24"/>
        </w:rPr>
        <w:t>.</w:t>
      </w:r>
      <w:r>
        <w:rPr>
          <w:spacing w:val="49"/>
          <w:sz w:val="24"/>
        </w:rPr>
        <w:t xml:space="preserve"> </w:t>
      </w:r>
      <w:r>
        <w:rPr>
          <w:sz w:val="24"/>
        </w:rPr>
        <w:t>All</w:t>
      </w:r>
      <w:r>
        <w:rPr>
          <w:spacing w:val="48"/>
          <w:sz w:val="24"/>
        </w:rPr>
        <w:t xml:space="preserve"> </w:t>
      </w:r>
      <w:r>
        <w:rPr>
          <w:sz w:val="24"/>
        </w:rPr>
        <w:t>other</w:t>
      </w:r>
      <w:r>
        <w:rPr>
          <w:spacing w:val="48"/>
          <w:sz w:val="24"/>
        </w:rPr>
        <w:t xml:space="preserve"> </w:t>
      </w:r>
      <w:r>
        <w:rPr>
          <w:sz w:val="24"/>
        </w:rPr>
        <w:t>utility</w:t>
      </w:r>
      <w:r>
        <w:rPr>
          <w:spacing w:val="46"/>
          <w:sz w:val="24"/>
        </w:rPr>
        <w:t xml:space="preserve"> </w:t>
      </w:r>
      <w:r>
        <w:rPr>
          <w:sz w:val="24"/>
        </w:rPr>
        <w:t>systems</w:t>
      </w:r>
      <w:r>
        <w:rPr>
          <w:spacing w:val="49"/>
          <w:sz w:val="24"/>
        </w:rPr>
        <w:t xml:space="preserve"> </w:t>
      </w:r>
      <w:r>
        <w:rPr>
          <w:sz w:val="24"/>
        </w:rPr>
        <w:t>shall</w:t>
      </w:r>
      <w:r>
        <w:rPr>
          <w:spacing w:val="48"/>
          <w:sz w:val="24"/>
        </w:rPr>
        <w:t xml:space="preserve"> </w:t>
      </w:r>
      <w:r>
        <w:rPr>
          <w:sz w:val="24"/>
        </w:rPr>
        <w:t>meet</w:t>
      </w:r>
      <w:r>
        <w:rPr>
          <w:spacing w:val="49"/>
          <w:sz w:val="24"/>
        </w:rPr>
        <w:t xml:space="preserve"> </w:t>
      </w:r>
      <w:r>
        <w:rPr>
          <w:sz w:val="24"/>
        </w:rPr>
        <w:t>the</w:t>
      </w:r>
      <w:r>
        <w:rPr>
          <w:spacing w:val="-64"/>
          <w:sz w:val="24"/>
        </w:rPr>
        <w:t xml:space="preserve"> </w:t>
      </w:r>
      <w:r>
        <w:rPr>
          <w:sz w:val="24"/>
        </w:rPr>
        <w:t>following</w:t>
      </w:r>
      <w:r w:rsidRPr="00A85843">
        <w:rPr>
          <w:sz w:val="24"/>
        </w:rPr>
        <w:t>:</w:t>
      </w:r>
    </w:p>
    <w:p w14:paraId="0B023DA6" w14:textId="77777777" w:rsidR="007E5106" w:rsidRDefault="007E5106">
      <w:pPr>
        <w:pStyle w:val="BodyText"/>
        <w:spacing w:before="7"/>
      </w:pPr>
    </w:p>
    <w:p w14:paraId="7003C65E" w14:textId="77777777" w:rsidR="007E5106" w:rsidRDefault="007F33FE">
      <w:pPr>
        <w:pStyle w:val="ListParagraph"/>
        <w:numPr>
          <w:ilvl w:val="2"/>
          <w:numId w:val="60"/>
        </w:numPr>
        <w:tabs>
          <w:tab w:val="left" w:pos="1601"/>
        </w:tabs>
        <w:ind w:left="939" w:right="398" w:firstLine="0"/>
        <w:rPr>
          <w:sz w:val="24"/>
        </w:rPr>
      </w:pPr>
      <w:r>
        <w:rPr>
          <w:b/>
          <w:sz w:val="24"/>
        </w:rPr>
        <w:t>RESPONSIBILITY</w:t>
      </w:r>
      <w:r>
        <w:rPr>
          <w:sz w:val="24"/>
        </w:rPr>
        <w:t>. Other necessary utility installations (Gas, Electricity,</w:t>
      </w:r>
      <w:r>
        <w:rPr>
          <w:spacing w:val="1"/>
          <w:sz w:val="24"/>
        </w:rPr>
        <w:t xml:space="preserve"> </w:t>
      </w:r>
      <w:r>
        <w:rPr>
          <w:sz w:val="24"/>
        </w:rPr>
        <w:t>Phone,</w:t>
      </w:r>
      <w:r>
        <w:rPr>
          <w:spacing w:val="-1"/>
          <w:sz w:val="24"/>
        </w:rPr>
        <w:t xml:space="preserve"> </w:t>
      </w:r>
      <w:r>
        <w:rPr>
          <w:sz w:val="24"/>
        </w:rPr>
        <w:t>T.V.)</w:t>
      </w:r>
      <w:r>
        <w:rPr>
          <w:spacing w:val="-1"/>
          <w:sz w:val="24"/>
        </w:rPr>
        <w:t xml:space="preserve"> </w:t>
      </w:r>
      <w:r>
        <w:rPr>
          <w:sz w:val="24"/>
        </w:rPr>
        <w:t>will</w:t>
      </w:r>
      <w:r>
        <w:rPr>
          <w:spacing w:val="-1"/>
          <w:sz w:val="24"/>
        </w:rPr>
        <w:t xml:space="preserve"> </w:t>
      </w:r>
      <w:r>
        <w:rPr>
          <w:sz w:val="24"/>
        </w:rPr>
        <w:t>be</w:t>
      </w:r>
      <w:r>
        <w:rPr>
          <w:spacing w:val="1"/>
          <w:sz w:val="24"/>
        </w:rPr>
        <w:t xml:space="preserve"> </w:t>
      </w:r>
      <w:r>
        <w:rPr>
          <w:sz w:val="24"/>
        </w:rPr>
        <w:t>coordinated</w:t>
      </w:r>
      <w:r>
        <w:rPr>
          <w:spacing w:val="1"/>
          <w:sz w:val="24"/>
        </w:rPr>
        <w:t xml:space="preserve"> </w:t>
      </w:r>
      <w:r>
        <w:rPr>
          <w:sz w:val="24"/>
        </w:rPr>
        <w:t>and installed</w:t>
      </w:r>
      <w:r>
        <w:rPr>
          <w:spacing w:val="1"/>
          <w:sz w:val="24"/>
        </w:rPr>
        <w:t xml:space="preserve"> </w:t>
      </w:r>
      <w:r>
        <w:rPr>
          <w:sz w:val="24"/>
        </w:rPr>
        <w:t>by</w:t>
      </w:r>
      <w:r>
        <w:rPr>
          <w:spacing w:val="-2"/>
          <w:sz w:val="24"/>
        </w:rPr>
        <w:t xml:space="preserve"> </w:t>
      </w:r>
      <w:r>
        <w:rPr>
          <w:sz w:val="24"/>
        </w:rPr>
        <w:t>the developer.</w:t>
      </w:r>
    </w:p>
    <w:p w14:paraId="5BDE05C6" w14:textId="77777777" w:rsidR="007E5106" w:rsidRDefault="007E5106">
      <w:pPr>
        <w:pStyle w:val="BodyText"/>
        <w:spacing w:before="7"/>
      </w:pPr>
    </w:p>
    <w:p w14:paraId="6F90600F" w14:textId="577E928E" w:rsidR="007E5106" w:rsidRDefault="001227F7">
      <w:pPr>
        <w:pStyle w:val="ListParagraph"/>
        <w:numPr>
          <w:ilvl w:val="2"/>
          <w:numId w:val="60"/>
        </w:numPr>
        <w:tabs>
          <w:tab w:val="left" w:pos="1531"/>
        </w:tabs>
        <w:spacing w:before="1"/>
        <w:ind w:left="939" w:right="396" w:firstLine="0"/>
        <w:rPr>
          <w:sz w:val="24"/>
        </w:rPr>
      </w:pPr>
      <w:r>
        <w:rPr>
          <w:b/>
          <w:spacing w:val="-1"/>
          <w:sz w:val="24"/>
        </w:rPr>
        <w:t>STREET</w:t>
      </w:r>
      <w:r>
        <w:rPr>
          <w:b/>
          <w:spacing w:val="-15"/>
          <w:sz w:val="24"/>
        </w:rPr>
        <w:t>LIGHTS</w:t>
      </w:r>
      <w:r w:rsidR="007F33FE">
        <w:rPr>
          <w:spacing w:val="-1"/>
          <w:sz w:val="24"/>
        </w:rPr>
        <w:t>.</w:t>
      </w:r>
      <w:r w:rsidR="007F33FE">
        <w:rPr>
          <w:spacing w:val="-13"/>
          <w:sz w:val="24"/>
        </w:rPr>
        <w:t xml:space="preserve"> </w:t>
      </w:r>
      <w:r w:rsidR="007F33FE">
        <w:rPr>
          <w:spacing w:val="-1"/>
          <w:sz w:val="24"/>
        </w:rPr>
        <w:t>All</w:t>
      </w:r>
      <w:r w:rsidR="007F33FE">
        <w:rPr>
          <w:spacing w:val="-14"/>
          <w:sz w:val="24"/>
        </w:rPr>
        <w:t xml:space="preserve"> </w:t>
      </w:r>
      <w:r w:rsidR="007F33FE">
        <w:rPr>
          <w:spacing w:val="-1"/>
          <w:sz w:val="24"/>
        </w:rPr>
        <w:t>developments</w:t>
      </w:r>
      <w:r w:rsidR="007F33FE">
        <w:rPr>
          <w:spacing w:val="-14"/>
          <w:sz w:val="24"/>
        </w:rPr>
        <w:t xml:space="preserve"> </w:t>
      </w:r>
      <w:r w:rsidR="007F33FE">
        <w:rPr>
          <w:sz w:val="24"/>
        </w:rPr>
        <w:t>shall</w:t>
      </w:r>
      <w:r w:rsidR="007F33FE">
        <w:rPr>
          <w:spacing w:val="-14"/>
          <w:sz w:val="24"/>
        </w:rPr>
        <w:t xml:space="preserve"> </w:t>
      </w:r>
      <w:r w:rsidR="007F33FE">
        <w:rPr>
          <w:sz w:val="24"/>
        </w:rPr>
        <w:t>include</w:t>
      </w:r>
      <w:r w:rsidR="007F33FE">
        <w:rPr>
          <w:spacing w:val="-12"/>
          <w:sz w:val="24"/>
        </w:rPr>
        <w:t xml:space="preserve"> </w:t>
      </w:r>
      <w:r>
        <w:rPr>
          <w:sz w:val="24"/>
        </w:rPr>
        <w:t>street</w:t>
      </w:r>
      <w:r>
        <w:rPr>
          <w:spacing w:val="-13"/>
          <w:sz w:val="24"/>
        </w:rPr>
        <w:t>lights</w:t>
      </w:r>
      <w:r w:rsidR="007F33FE">
        <w:rPr>
          <w:spacing w:val="-17"/>
          <w:sz w:val="24"/>
        </w:rPr>
        <w:t xml:space="preserve"> </w:t>
      </w:r>
      <w:r w:rsidR="007F33FE">
        <w:rPr>
          <w:sz w:val="24"/>
        </w:rPr>
        <w:t>and</w:t>
      </w:r>
      <w:r w:rsidR="007F33FE">
        <w:rPr>
          <w:spacing w:val="-15"/>
          <w:sz w:val="24"/>
        </w:rPr>
        <w:t xml:space="preserve"> </w:t>
      </w:r>
      <w:r w:rsidR="007F33FE">
        <w:rPr>
          <w:sz w:val="24"/>
        </w:rPr>
        <w:t>necessary</w:t>
      </w:r>
      <w:r w:rsidR="007F33FE">
        <w:rPr>
          <w:spacing w:val="-64"/>
          <w:sz w:val="24"/>
        </w:rPr>
        <w:t xml:space="preserve"> </w:t>
      </w:r>
      <w:r w:rsidR="007F33FE">
        <w:rPr>
          <w:sz w:val="24"/>
        </w:rPr>
        <w:t>appurtenances</w:t>
      </w:r>
      <w:r w:rsidR="007F33FE">
        <w:rPr>
          <w:spacing w:val="-1"/>
          <w:sz w:val="24"/>
        </w:rPr>
        <w:t xml:space="preserve"> </w:t>
      </w:r>
      <w:r w:rsidR="007F33FE">
        <w:rPr>
          <w:sz w:val="24"/>
        </w:rPr>
        <w:t>in</w:t>
      </w:r>
      <w:r w:rsidR="007F33FE">
        <w:rPr>
          <w:spacing w:val="1"/>
          <w:sz w:val="24"/>
        </w:rPr>
        <w:t xml:space="preserve"> </w:t>
      </w:r>
      <w:r w:rsidR="007F33FE">
        <w:rPr>
          <w:sz w:val="24"/>
        </w:rPr>
        <w:t>accordance with</w:t>
      </w:r>
      <w:r w:rsidR="007F33FE">
        <w:rPr>
          <w:spacing w:val="1"/>
          <w:sz w:val="24"/>
        </w:rPr>
        <w:t xml:space="preserve"> </w:t>
      </w:r>
      <w:r w:rsidR="007F33FE">
        <w:rPr>
          <w:sz w:val="24"/>
        </w:rPr>
        <w:t>the</w:t>
      </w:r>
      <w:r w:rsidR="007F33FE">
        <w:rPr>
          <w:spacing w:val="1"/>
          <w:sz w:val="24"/>
        </w:rPr>
        <w:t xml:space="preserve"> </w:t>
      </w:r>
      <w:r w:rsidR="007F33FE">
        <w:rPr>
          <w:sz w:val="24"/>
        </w:rPr>
        <w:t>Cities</w:t>
      </w:r>
      <w:r w:rsidR="007F33FE">
        <w:rPr>
          <w:spacing w:val="-1"/>
          <w:sz w:val="24"/>
        </w:rPr>
        <w:t xml:space="preserve"> </w:t>
      </w:r>
      <w:r w:rsidR="007F33FE">
        <w:rPr>
          <w:sz w:val="24"/>
        </w:rPr>
        <w:t>specifications.</w:t>
      </w:r>
    </w:p>
    <w:p w14:paraId="10C20534" w14:textId="77777777" w:rsidR="007E5106" w:rsidRDefault="007E5106">
      <w:pPr>
        <w:pStyle w:val="BodyText"/>
        <w:spacing w:before="7"/>
      </w:pPr>
    </w:p>
    <w:p w14:paraId="7E4E6923" w14:textId="77777777" w:rsidR="007E5106" w:rsidRDefault="007F33FE">
      <w:pPr>
        <w:pStyle w:val="ListParagraph"/>
        <w:numPr>
          <w:ilvl w:val="2"/>
          <w:numId w:val="60"/>
        </w:numPr>
        <w:tabs>
          <w:tab w:val="left" w:pos="1528"/>
        </w:tabs>
        <w:ind w:left="939" w:right="396" w:firstLine="0"/>
        <w:rPr>
          <w:sz w:val="24"/>
        </w:rPr>
      </w:pPr>
      <w:r>
        <w:rPr>
          <w:b/>
          <w:spacing w:val="-2"/>
          <w:sz w:val="24"/>
        </w:rPr>
        <w:t>BURIAL</w:t>
      </w:r>
      <w:r>
        <w:rPr>
          <w:b/>
          <w:spacing w:val="-16"/>
          <w:sz w:val="24"/>
        </w:rPr>
        <w:t xml:space="preserve"> </w:t>
      </w:r>
      <w:r>
        <w:rPr>
          <w:b/>
          <w:spacing w:val="-2"/>
          <w:sz w:val="24"/>
        </w:rPr>
        <w:t>OF</w:t>
      </w:r>
      <w:r>
        <w:rPr>
          <w:b/>
          <w:spacing w:val="-16"/>
          <w:sz w:val="24"/>
        </w:rPr>
        <w:t xml:space="preserve"> </w:t>
      </w:r>
      <w:r>
        <w:rPr>
          <w:b/>
          <w:spacing w:val="-2"/>
          <w:sz w:val="24"/>
        </w:rPr>
        <w:t>LINES</w:t>
      </w:r>
      <w:r>
        <w:rPr>
          <w:spacing w:val="-2"/>
          <w:sz w:val="24"/>
        </w:rPr>
        <w:t>.</w:t>
      </w:r>
      <w:r>
        <w:rPr>
          <w:spacing w:val="-15"/>
          <w:sz w:val="24"/>
        </w:rPr>
        <w:t xml:space="preserve"> </w:t>
      </w:r>
      <w:r>
        <w:rPr>
          <w:spacing w:val="-2"/>
          <w:sz w:val="24"/>
        </w:rPr>
        <w:t>All</w:t>
      </w:r>
      <w:r>
        <w:rPr>
          <w:spacing w:val="-20"/>
          <w:sz w:val="24"/>
        </w:rPr>
        <w:t xml:space="preserve"> </w:t>
      </w:r>
      <w:r>
        <w:rPr>
          <w:spacing w:val="-2"/>
          <w:sz w:val="24"/>
        </w:rPr>
        <w:t>utility</w:t>
      </w:r>
      <w:r>
        <w:rPr>
          <w:spacing w:val="-23"/>
          <w:sz w:val="24"/>
        </w:rPr>
        <w:t xml:space="preserve"> </w:t>
      </w:r>
      <w:r>
        <w:rPr>
          <w:spacing w:val="-2"/>
          <w:sz w:val="24"/>
        </w:rPr>
        <w:t>lines</w:t>
      </w:r>
      <w:r>
        <w:rPr>
          <w:spacing w:val="-21"/>
          <w:sz w:val="24"/>
        </w:rPr>
        <w:t xml:space="preserve"> </w:t>
      </w:r>
      <w:r>
        <w:rPr>
          <w:spacing w:val="-2"/>
          <w:sz w:val="24"/>
        </w:rPr>
        <w:t>in</w:t>
      </w:r>
      <w:r>
        <w:rPr>
          <w:spacing w:val="-20"/>
          <w:sz w:val="24"/>
        </w:rPr>
        <w:t xml:space="preserve"> </w:t>
      </w:r>
      <w:r>
        <w:rPr>
          <w:spacing w:val="-2"/>
          <w:sz w:val="24"/>
        </w:rPr>
        <w:t>subdivisions,</w:t>
      </w:r>
      <w:r>
        <w:rPr>
          <w:spacing w:val="-20"/>
          <w:sz w:val="24"/>
        </w:rPr>
        <w:t xml:space="preserve"> </w:t>
      </w:r>
      <w:r>
        <w:rPr>
          <w:spacing w:val="-2"/>
          <w:sz w:val="24"/>
        </w:rPr>
        <w:t>planned</w:t>
      </w:r>
      <w:r>
        <w:rPr>
          <w:spacing w:val="-19"/>
          <w:sz w:val="24"/>
        </w:rPr>
        <w:t xml:space="preserve"> </w:t>
      </w:r>
      <w:r>
        <w:rPr>
          <w:spacing w:val="-2"/>
          <w:sz w:val="24"/>
        </w:rPr>
        <w:t>unit</w:t>
      </w:r>
      <w:r>
        <w:rPr>
          <w:spacing w:val="-20"/>
          <w:sz w:val="24"/>
        </w:rPr>
        <w:t xml:space="preserve"> </w:t>
      </w:r>
      <w:r>
        <w:rPr>
          <w:spacing w:val="-2"/>
          <w:sz w:val="24"/>
        </w:rPr>
        <w:t>developments,</w:t>
      </w:r>
      <w:r>
        <w:rPr>
          <w:spacing w:val="-65"/>
          <w:sz w:val="24"/>
        </w:rPr>
        <w:t xml:space="preserve"> </w:t>
      </w:r>
      <w:r>
        <w:rPr>
          <w:sz w:val="24"/>
        </w:rPr>
        <w:t>and</w:t>
      </w:r>
      <w:r>
        <w:rPr>
          <w:spacing w:val="-10"/>
          <w:sz w:val="24"/>
        </w:rPr>
        <w:t xml:space="preserve"> </w:t>
      </w:r>
      <w:r>
        <w:rPr>
          <w:sz w:val="24"/>
        </w:rPr>
        <w:t>other</w:t>
      </w:r>
      <w:r>
        <w:rPr>
          <w:spacing w:val="-11"/>
          <w:sz w:val="24"/>
        </w:rPr>
        <w:t xml:space="preserve"> </w:t>
      </w:r>
      <w:r>
        <w:rPr>
          <w:sz w:val="24"/>
        </w:rPr>
        <w:t>developments</w:t>
      </w:r>
      <w:r>
        <w:rPr>
          <w:spacing w:val="-13"/>
          <w:sz w:val="24"/>
        </w:rPr>
        <w:t xml:space="preserve"> </w:t>
      </w:r>
      <w:r>
        <w:rPr>
          <w:sz w:val="24"/>
        </w:rPr>
        <w:t>shall</w:t>
      </w:r>
      <w:r>
        <w:rPr>
          <w:spacing w:val="-13"/>
          <w:sz w:val="24"/>
        </w:rPr>
        <w:t xml:space="preserve"> </w:t>
      </w:r>
      <w:r>
        <w:rPr>
          <w:sz w:val="24"/>
        </w:rPr>
        <w:t>be</w:t>
      </w:r>
      <w:r>
        <w:rPr>
          <w:spacing w:val="-12"/>
          <w:sz w:val="24"/>
        </w:rPr>
        <w:t xml:space="preserve"> </w:t>
      </w:r>
      <w:r>
        <w:rPr>
          <w:sz w:val="24"/>
        </w:rPr>
        <w:t>underground.</w:t>
      </w:r>
      <w:r>
        <w:rPr>
          <w:spacing w:val="-13"/>
          <w:sz w:val="24"/>
        </w:rPr>
        <w:t xml:space="preserve"> </w:t>
      </w:r>
      <w:r>
        <w:rPr>
          <w:sz w:val="24"/>
        </w:rPr>
        <w:t>Lines</w:t>
      </w:r>
      <w:r>
        <w:rPr>
          <w:spacing w:val="-13"/>
          <w:sz w:val="24"/>
        </w:rPr>
        <w:t xml:space="preserve"> </w:t>
      </w:r>
      <w:r>
        <w:rPr>
          <w:sz w:val="24"/>
        </w:rPr>
        <w:t>shall</w:t>
      </w:r>
      <w:r>
        <w:rPr>
          <w:spacing w:val="-13"/>
          <w:sz w:val="24"/>
        </w:rPr>
        <w:t xml:space="preserve"> </w:t>
      </w:r>
      <w:r>
        <w:rPr>
          <w:sz w:val="24"/>
        </w:rPr>
        <w:t>be</w:t>
      </w:r>
      <w:r>
        <w:rPr>
          <w:spacing w:val="-12"/>
          <w:sz w:val="24"/>
        </w:rPr>
        <w:t xml:space="preserve"> </w:t>
      </w:r>
      <w:r>
        <w:rPr>
          <w:sz w:val="24"/>
        </w:rPr>
        <w:t>buried</w:t>
      </w:r>
      <w:r>
        <w:rPr>
          <w:spacing w:val="-12"/>
          <w:sz w:val="24"/>
        </w:rPr>
        <w:t xml:space="preserve"> </w:t>
      </w:r>
      <w:r>
        <w:rPr>
          <w:sz w:val="24"/>
        </w:rPr>
        <w:t>at</w:t>
      </w:r>
      <w:r>
        <w:rPr>
          <w:spacing w:val="-13"/>
          <w:sz w:val="24"/>
        </w:rPr>
        <w:t xml:space="preserve"> </w:t>
      </w:r>
      <w:r>
        <w:rPr>
          <w:sz w:val="24"/>
        </w:rPr>
        <w:t>a</w:t>
      </w:r>
      <w:r>
        <w:rPr>
          <w:spacing w:val="-12"/>
          <w:sz w:val="24"/>
        </w:rPr>
        <w:t xml:space="preserve"> </w:t>
      </w:r>
      <w:r>
        <w:rPr>
          <w:sz w:val="24"/>
        </w:rPr>
        <w:t>minimum</w:t>
      </w:r>
      <w:r>
        <w:rPr>
          <w:spacing w:val="-64"/>
          <w:sz w:val="24"/>
        </w:rPr>
        <w:t xml:space="preserve"> </w:t>
      </w:r>
      <w:r>
        <w:rPr>
          <w:sz w:val="24"/>
        </w:rPr>
        <w:t>depth</w:t>
      </w:r>
      <w:r>
        <w:rPr>
          <w:spacing w:val="-6"/>
          <w:sz w:val="24"/>
        </w:rPr>
        <w:t xml:space="preserve"> </w:t>
      </w:r>
      <w:r>
        <w:rPr>
          <w:sz w:val="24"/>
        </w:rPr>
        <w:t>of</w:t>
      </w:r>
      <w:r>
        <w:rPr>
          <w:spacing w:val="-4"/>
          <w:sz w:val="24"/>
        </w:rPr>
        <w:t xml:space="preserve"> </w:t>
      </w:r>
      <w:r>
        <w:rPr>
          <w:sz w:val="24"/>
        </w:rPr>
        <w:t>forty-two</w:t>
      </w:r>
      <w:r>
        <w:rPr>
          <w:spacing w:val="-5"/>
          <w:sz w:val="24"/>
        </w:rPr>
        <w:t xml:space="preserve"> </w:t>
      </w:r>
      <w:r>
        <w:rPr>
          <w:sz w:val="24"/>
        </w:rPr>
        <w:t>(42)</w:t>
      </w:r>
      <w:r>
        <w:rPr>
          <w:spacing w:val="-8"/>
          <w:sz w:val="24"/>
        </w:rPr>
        <w:t xml:space="preserve"> </w:t>
      </w:r>
      <w:r>
        <w:rPr>
          <w:sz w:val="24"/>
        </w:rPr>
        <w:t>inches</w:t>
      </w:r>
      <w:r>
        <w:rPr>
          <w:spacing w:val="-6"/>
          <w:sz w:val="24"/>
        </w:rPr>
        <w:t xml:space="preserve"> </w:t>
      </w:r>
      <w:r>
        <w:rPr>
          <w:sz w:val="24"/>
        </w:rPr>
        <w:t>for</w:t>
      </w:r>
      <w:r>
        <w:rPr>
          <w:spacing w:val="-8"/>
          <w:sz w:val="24"/>
        </w:rPr>
        <w:t xml:space="preserve"> </w:t>
      </w:r>
      <w:r>
        <w:rPr>
          <w:sz w:val="24"/>
        </w:rPr>
        <w:t>primary</w:t>
      </w:r>
      <w:r>
        <w:rPr>
          <w:spacing w:val="-8"/>
          <w:sz w:val="24"/>
        </w:rPr>
        <w:t xml:space="preserve"> </w:t>
      </w:r>
      <w:r>
        <w:rPr>
          <w:sz w:val="24"/>
        </w:rPr>
        <w:t>power.</w:t>
      </w:r>
      <w:r>
        <w:rPr>
          <w:spacing w:val="-8"/>
          <w:sz w:val="24"/>
        </w:rPr>
        <w:t xml:space="preserve"> </w:t>
      </w:r>
      <w:r>
        <w:rPr>
          <w:sz w:val="24"/>
        </w:rPr>
        <w:t>Power</w:t>
      </w:r>
      <w:r>
        <w:rPr>
          <w:spacing w:val="-9"/>
          <w:sz w:val="24"/>
        </w:rPr>
        <w:t xml:space="preserve"> </w:t>
      </w:r>
      <w:r>
        <w:rPr>
          <w:sz w:val="24"/>
        </w:rPr>
        <w:t>lines</w:t>
      </w:r>
      <w:r>
        <w:rPr>
          <w:spacing w:val="-8"/>
          <w:sz w:val="24"/>
        </w:rPr>
        <w:t xml:space="preserve"> </w:t>
      </w:r>
      <w:r>
        <w:rPr>
          <w:sz w:val="24"/>
        </w:rPr>
        <w:t>shall</w:t>
      </w:r>
      <w:r>
        <w:rPr>
          <w:spacing w:val="-10"/>
          <w:sz w:val="24"/>
        </w:rPr>
        <w:t xml:space="preserve"> </w:t>
      </w:r>
      <w:r>
        <w:rPr>
          <w:sz w:val="24"/>
        </w:rPr>
        <w:t>not</w:t>
      </w:r>
      <w:r>
        <w:rPr>
          <w:spacing w:val="-8"/>
          <w:sz w:val="24"/>
        </w:rPr>
        <w:t xml:space="preserve"> </w:t>
      </w:r>
      <w:r>
        <w:rPr>
          <w:sz w:val="24"/>
        </w:rPr>
        <w:t>be</w:t>
      </w:r>
      <w:r>
        <w:rPr>
          <w:spacing w:val="-8"/>
          <w:sz w:val="24"/>
        </w:rPr>
        <w:t xml:space="preserve"> </w:t>
      </w:r>
      <w:r>
        <w:rPr>
          <w:sz w:val="24"/>
        </w:rPr>
        <w:t>buried</w:t>
      </w:r>
      <w:r>
        <w:rPr>
          <w:spacing w:val="-7"/>
          <w:sz w:val="24"/>
        </w:rPr>
        <w:t xml:space="preserve"> </w:t>
      </w:r>
      <w:r>
        <w:rPr>
          <w:sz w:val="24"/>
        </w:rPr>
        <w:t>in</w:t>
      </w:r>
      <w:r>
        <w:rPr>
          <w:spacing w:val="-65"/>
          <w:sz w:val="24"/>
        </w:rPr>
        <w:t xml:space="preserve"> </w:t>
      </w:r>
      <w:r>
        <w:rPr>
          <w:sz w:val="24"/>
        </w:rPr>
        <w:t>any</w:t>
      </w:r>
      <w:r>
        <w:rPr>
          <w:spacing w:val="-3"/>
          <w:sz w:val="24"/>
        </w:rPr>
        <w:t xml:space="preserve"> </w:t>
      </w:r>
      <w:r>
        <w:rPr>
          <w:sz w:val="24"/>
        </w:rPr>
        <w:t>water</w:t>
      </w:r>
      <w:r>
        <w:rPr>
          <w:spacing w:val="-1"/>
          <w:sz w:val="24"/>
        </w:rPr>
        <w:t xml:space="preserve"> </w:t>
      </w:r>
      <w:r>
        <w:rPr>
          <w:sz w:val="24"/>
        </w:rPr>
        <w:t>or</w:t>
      </w:r>
      <w:r>
        <w:rPr>
          <w:spacing w:val="-1"/>
          <w:sz w:val="24"/>
        </w:rPr>
        <w:t xml:space="preserve"> </w:t>
      </w:r>
      <w:r>
        <w:rPr>
          <w:sz w:val="24"/>
        </w:rPr>
        <w:t>sewer</w:t>
      </w:r>
      <w:r>
        <w:rPr>
          <w:spacing w:val="-1"/>
          <w:sz w:val="24"/>
        </w:rPr>
        <w:t xml:space="preserve"> </w:t>
      </w:r>
      <w:r>
        <w:rPr>
          <w:sz w:val="24"/>
        </w:rPr>
        <w:t>trench.</w:t>
      </w:r>
    </w:p>
    <w:p w14:paraId="21246E56" w14:textId="77777777" w:rsidR="007E5106" w:rsidRDefault="007E5106">
      <w:pPr>
        <w:pStyle w:val="BodyText"/>
        <w:spacing w:before="7"/>
      </w:pPr>
    </w:p>
    <w:p w14:paraId="0DA98E38" w14:textId="77777777" w:rsidR="007E5106" w:rsidRDefault="007F33FE">
      <w:pPr>
        <w:pStyle w:val="ListParagraph"/>
        <w:numPr>
          <w:ilvl w:val="2"/>
          <w:numId w:val="60"/>
        </w:numPr>
        <w:tabs>
          <w:tab w:val="left" w:pos="1529"/>
        </w:tabs>
        <w:ind w:left="939" w:right="397" w:firstLine="0"/>
        <w:rPr>
          <w:sz w:val="24"/>
        </w:rPr>
      </w:pPr>
      <w:r>
        <w:rPr>
          <w:b/>
          <w:spacing w:val="-1"/>
          <w:sz w:val="24"/>
        </w:rPr>
        <w:t>LAYOUT</w:t>
      </w:r>
      <w:r>
        <w:rPr>
          <w:spacing w:val="-1"/>
          <w:sz w:val="24"/>
        </w:rPr>
        <w:t>.</w:t>
      </w:r>
      <w:r>
        <w:rPr>
          <w:spacing w:val="-16"/>
          <w:sz w:val="24"/>
        </w:rPr>
        <w:t xml:space="preserve"> </w:t>
      </w:r>
      <w:r>
        <w:rPr>
          <w:spacing w:val="-1"/>
          <w:sz w:val="24"/>
        </w:rPr>
        <w:t>Utility</w:t>
      </w:r>
      <w:r>
        <w:rPr>
          <w:spacing w:val="-19"/>
          <w:sz w:val="24"/>
        </w:rPr>
        <w:t xml:space="preserve"> </w:t>
      </w:r>
      <w:r>
        <w:rPr>
          <w:spacing w:val="-1"/>
          <w:sz w:val="24"/>
        </w:rPr>
        <w:t>lines</w:t>
      </w:r>
      <w:r>
        <w:rPr>
          <w:spacing w:val="-17"/>
          <w:sz w:val="24"/>
        </w:rPr>
        <w:t xml:space="preserve"> </w:t>
      </w:r>
      <w:r>
        <w:rPr>
          <w:spacing w:val="-1"/>
          <w:sz w:val="24"/>
        </w:rPr>
        <w:t>shall</w:t>
      </w:r>
      <w:r>
        <w:rPr>
          <w:spacing w:val="-17"/>
          <w:sz w:val="24"/>
        </w:rPr>
        <w:t xml:space="preserve"> </w:t>
      </w:r>
      <w:r>
        <w:rPr>
          <w:spacing w:val="-1"/>
          <w:sz w:val="24"/>
        </w:rPr>
        <w:t>be</w:t>
      </w:r>
      <w:r>
        <w:rPr>
          <w:spacing w:val="-16"/>
          <w:sz w:val="24"/>
        </w:rPr>
        <w:t xml:space="preserve"> </w:t>
      </w:r>
      <w:r>
        <w:rPr>
          <w:spacing w:val="-1"/>
          <w:sz w:val="24"/>
        </w:rPr>
        <w:t>located</w:t>
      </w:r>
      <w:r>
        <w:rPr>
          <w:spacing w:val="-16"/>
          <w:sz w:val="24"/>
        </w:rPr>
        <w:t xml:space="preserve"> </w:t>
      </w:r>
      <w:r>
        <w:rPr>
          <w:spacing w:val="-1"/>
          <w:sz w:val="24"/>
        </w:rPr>
        <w:t>within</w:t>
      </w:r>
      <w:r>
        <w:rPr>
          <w:spacing w:val="-16"/>
          <w:sz w:val="24"/>
        </w:rPr>
        <w:t xml:space="preserve"> </w:t>
      </w:r>
      <w:r>
        <w:rPr>
          <w:spacing w:val="-1"/>
          <w:sz w:val="24"/>
        </w:rPr>
        <w:t>designated</w:t>
      </w:r>
      <w:r>
        <w:rPr>
          <w:spacing w:val="-16"/>
          <w:sz w:val="24"/>
        </w:rPr>
        <w:t xml:space="preserve"> </w:t>
      </w:r>
      <w:r>
        <w:rPr>
          <w:spacing w:val="-1"/>
          <w:sz w:val="24"/>
        </w:rPr>
        <w:t>utility</w:t>
      </w:r>
      <w:r>
        <w:rPr>
          <w:spacing w:val="-22"/>
          <w:sz w:val="24"/>
        </w:rPr>
        <w:t xml:space="preserve"> </w:t>
      </w:r>
      <w:r>
        <w:rPr>
          <w:sz w:val="24"/>
        </w:rPr>
        <w:t>easements</w:t>
      </w:r>
      <w:r>
        <w:rPr>
          <w:spacing w:val="-22"/>
          <w:sz w:val="24"/>
        </w:rPr>
        <w:t xml:space="preserve"> </w:t>
      </w:r>
      <w:r>
        <w:rPr>
          <w:sz w:val="24"/>
        </w:rPr>
        <w:t>and</w:t>
      </w:r>
      <w:r>
        <w:rPr>
          <w:spacing w:val="-64"/>
          <w:sz w:val="24"/>
        </w:rPr>
        <w:t xml:space="preserve"> </w:t>
      </w:r>
      <w:r>
        <w:rPr>
          <w:sz w:val="24"/>
        </w:rPr>
        <w:t>in</w:t>
      </w:r>
      <w:r>
        <w:rPr>
          <w:spacing w:val="-1"/>
          <w:sz w:val="24"/>
        </w:rPr>
        <w:t xml:space="preserve"> </w:t>
      </w:r>
      <w:r>
        <w:rPr>
          <w:sz w:val="24"/>
        </w:rPr>
        <w:t>accordance</w:t>
      </w:r>
      <w:r>
        <w:rPr>
          <w:spacing w:val="-1"/>
          <w:sz w:val="24"/>
        </w:rPr>
        <w:t xml:space="preserve"> </w:t>
      </w:r>
      <w:r>
        <w:rPr>
          <w:sz w:val="24"/>
        </w:rPr>
        <w:t>with the</w:t>
      </w:r>
      <w:r>
        <w:rPr>
          <w:spacing w:val="-1"/>
          <w:sz w:val="24"/>
        </w:rPr>
        <w:t xml:space="preserve"> </w:t>
      </w:r>
      <w:r>
        <w:rPr>
          <w:sz w:val="24"/>
        </w:rPr>
        <w:t>requirements</w:t>
      </w:r>
      <w:r>
        <w:rPr>
          <w:spacing w:val="-1"/>
          <w:sz w:val="24"/>
        </w:rPr>
        <w:t xml:space="preserve"> </w:t>
      </w:r>
      <w:r>
        <w:rPr>
          <w:sz w:val="24"/>
        </w:rPr>
        <w:t>of</w:t>
      </w:r>
      <w:r>
        <w:rPr>
          <w:spacing w:val="1"/>
          <w:sz w:val="24"/>
        </w:rPr>
        <w:t xml:space="preserve"> </w:t>
      </w:r>
      <w:r>
        <w:rPr>
          <w:sz w:val="24"/>
        </w:rPr>
        <w:t>the Technical</w:t>
      </w:r>
      <w:r>
        <w:rPr>
          <w:spacing w:val="-2"/>
          <w:sz w:val="24"/>
        </w:rPr>
        <w:t xml:space="preserve"> </w:t>
      </w:r>
      <w:r>
        <w:rPr>
          <w:sz w:val="24"/>
        </w:rPr>
        <w:t>Review</w:t>
      </w:r>
      <w:r>
        <w:rPr>
          <w:spacing w:val="-4"/>
          <w:sz w:val="24"/>
        </w:rPr>
        <w:t xml:space="preserve"> </w:t>
      </w:r>
      <w:r>
        <w:rPr>
          <w:sz w:val="24"/>
        </w:rPr>
        <w:t>Committee</w:t>
      </w:r>
      <w:r>
        <w:rPr>
          <w:spacing w:val="-1"/>
          <w:sz w:val="24"/>
        </w:rPr>
        <w:t xml:space="preserve"> </w:t>
      </w:r>
      <w:r>
        <w:rPr>
          <w:sz w:val="24"/>
        </w:rPr>
        <w:t>(TRC).</w:t>
      </w:r>
    </w:p>
    <w:p w14:paraId="3CC1BDEE" w14:textId="77777777" w:rsidR="007E5106" w:rsidRDefault="007E5106">
      <w:pPr>
        <w:pStyle w:val="BodyText"/>
        <w:spacing w:before="7"/>
      </w:pPr>
    </w:p>
    <w:p w14:paraId="6FA02727" w14:textId="197427B2" w:rsidR="007E5106" w:rsidRDefault="007F33FE">
      <w:pPr>
        <w:pStyle w:val="ListParagraph"/>
        <w:numPr>
          <w:ilvl w:val="2"/>
          <w:numId w:val="60"/>
        </w:numPr>
        <w:tabs>
          <w:tab w:val="left" w:pos="1560"/>
        </w:tabs>
        <w:ind w:left="939" w:right="396" w:firstLine="0"/>
        <w:rPr>
          <w:sz w:val="24"/>
        </w:rPr>
      </w:pPr>
      <w:r>
        <w:rPr>
          <w:b/>
          <w:sz w:val="24"/>
        </w:rPr>
        <w:t>FRONT LOT LINE SYSTEMS</w:t>
      </w:r>
      <w:r>
        <w:rPr>
          <w:sz w:val="24"/>
        </w:rPr>
        <w:t xml:space="preserve">. Where utilities </w:t>
      </w:r>
      <w:r w:rsidR="001227F7">
        <w:rPr>
          <w:sz w:val="24"/>
        </w:rPr>
        <w:t>are in</w:t>
      </w:r>
      <w:r>
        <w:rPr>
          <w:sz w:val="24"/>
        </w:rPr>
        <w:t xml:space="preserve"> front lot lines,</w:t>
      </w:r>
      <w:r>
        <w:rPr>
          <w:spacing w:val="1"/>
          <w:sz w:val="24"/>
        </w:rPr>
        <w:t xml:space="preserve"> </w:t>
      </w:r>
      <w:r>
        <w:rPr>
          <w:spacing w:val="-1"/>
          <w:sz w:val="24"/>
        </w:rPr>
        <w:t>other</w:t>
      </w:r>
      <w:r>
        <w:rPr>
          <w:spacing w:val="-18"/>
          <w:sz w:val="24"/>
        </w:rPr>
        <w:t xml:space="preserve"> </w:t>
      </w:r>
      <w:r>
        <w:rPr>
          <w:spacing w:val="-1"/>
          <w:sz w:val="24"/>
        </w:rPr>
        <w:t>utility</w:t>
      </w:r>
      <w:r>
        <w:rPr>
          <w:spacing w:val="-18"/>
          <w:sz w:val="24"/>
        </w:rPr>
        <w:t xml:space="preserve"> </w:t>
      </w:r>
      <w:r>
        <w:rPr>
          <w:spacing w:val="-1"/>
          <w:sz w:val="24"/>
        </w:rPr>
        <w:t>system</w:t>
      </w:r>
      <w:r>
        <w:rPr>
          <w:spacing w:val="-14"/>
          <w:sz w:val="24"/>
        </w:rPr>
        <w:t xml:space="preserve"> </w:t>
      </w:r>
      <w:r>
        <w:rPr>
          <w:spacing w:val="-1"/>
          <w:sz w:val="24"/>
        </w:rPr>
        <w:t>construction</w:t>
      </w:r>
      <w:r>
        <w:rPr>
          <w:spacing w:val="-15"/>
          <w:sz w:val="24"/>
        </w:rPr>
        <w:t xml:space="preserve"> </w:t>
      </w:r>
      <w:r>
        <w:rPr>
          <w:spacing w:val="-1"/>
          <w:sz w:val="24"/>
        </w:rPr>
        <w:t>shall</w:t>
      </w:r>
      <w:r>
        <w:rPr>
          <w:spacing w:val="-17"/>
          <w:sz w:val="24"/>
        </w:rPr>
        <w:t xml:space="preserve"> </w:t>
      </w:r>
      <w:r>
        <w:rPr>
          <w:spacing w:val="-1"/>
          <w:sz w:val="24"/>
        </w:rPr>
        <w:t>not</w:t>
      </w:r>
      <w:r>
        <w:rPr>
          <w:spacing w:val="-15"/>
          <w:sz w:val="24"/>
        </w:rPr>
        <w:t xml:space="preserve"> </w:t>
      </w:r>
      <w:r>
        <w:rPr>
          <w:spacing w:val="-1"/>
          <w:sz w:val="24"/>
        </w:rPr>
        <w:t>begin</w:t>
      </w:r>
      <w:r>
        <w:rPr>
          <w:spacing w:val="-15"/>
          <w:sz w:val="24"/>
        </w:rPr>
        <w:t xml:space="preserve"> </w:t>
      </w:r>
      <w:r>
        <w:rPr>
          <w:spacing w:val="-1"/>
          <w:sz w:val="24"/>
        </w:rPr>
        <w:t>until</w:t>
      </w:r>
      <w:r>
        <w:rPr>
          <w:spacing w:val="-16"/>
          <w:sz w:val="24"/>
        </w:rPr>
        <w:t xml:space="preserve"> </w:t>
      </w:r>
      <w:r>
        <w:rPr>
          <w:spacing w:val="-1"/>
          <w:sz w:val="24"/>
        </w:rPr>
        <w:t>the</w:t>
      </w:r>
      <w:r>
        <w:rPr>
          <w:spacing w:val="-15"/>
          <w:sz w:val="24"/>
        </w:rPr>
        <w:t xml:space="preserve"> </w:t>
      </w:r>
      <w:r>
        <w:rPr>
          <w:spacing w:val="-1"/>
          <w:sz w:val="24"/>
        </w:rPr>
        <w:t>completion</w:t>
      </w:r>
      <w:r>
        <w:rPr>
          <w:spacing w:val="-21"/>
          <w:sz w:val="24"/>
        </w:rPr>
        <w:t xml:space="preserve"> </w:t>
      </w:r>
      <w:r>
        <w:rPr>
          <w:sz w:val="24"/>
        </w:rPr>
        <w:t>of</w:t>
      </w:r>
      <w:r>
        <w:rPr>
          <w:spacing w:val="-18"/>
          <w:sz w:val="24"/>
        </w:rPr>
        <w:t xml:space="preserve"> </w:t>
      </w:r>
      <w:r>
        <w:rPr>
          <w:sz w:val="24"/>
        </w:rPr>
        <w:t>water,</w:t>
      </w:r>
      <w:r>
        <w:rPr>
          <w:spacing w:val="-20"/>
          <w:sz w:val="24"/>
        </w:rPr>
        <w:t xml:space="preserve"> </w:t>
      </w:r>
      <w:r>
        <w:rPr>
          <w:sz w:val="24"/>
        </w:rPr>
        <w:t>sewer,</w:t>
      </w:r>
      <w:r>
        <w:rPr>
          <w:spacing w:val="-65"/>
          <w:sz w:val="24"/>
        </w:rPr>
        <w:t xml:space="preserve"> </w:t>
      </w:r>
      <w:r w:rsidR="001227F7">
        <w:rPr>
          <w:sz w:val="24"/>
        </w:rPr>
        <w:t>curb,</w:t>
      </w:r>
      <w:r>
        <w:rPr>
          <w:sz w:val="24"/>
        </w:rPr>
        <w:t xml:space="preserve"> and</w:t>
      </w:r>
      <w:r>
        <w:rPr>
          <w:spacing w:val="1"/>
          <w:sz w:val="24"/>
        </w:rPr>
        <w:t xml:space="preserve"> </w:t>
      </w:r>
      <w:r>
        <w:rPr>
          <w:sz w:val="24"/>
        </w:rPr>
        <w:t>gutter, and</w:t>
      </w:r>
      <w:r>
        <w:rPr>
          <w:spacing w:val="1"/>
          <w:sz w:val="24"/>
        </w:rPr>
        <w:t xml:space="preserve"> </w:t>
      </w:r>
      <w:r>
        <w:rPr>
          <w:sz w:val="24"/>
        </w:rPr>
        <w:t>must be</w:t>
      </w:r>
      <w:r>
        <w:rPr>
          <w:spacing w:val="1"/>
          <w:sz w:val="24"/>
        </w:rPr>
        <w:t xml:space="preserve"> </w:t>
      </w:r>
      <w:r>
        <w:rPr>
          <w:sz w:val="24"/>
        </w:rPr>
        <w:t>complete before</w:t>
      </w:r>
      <w:r>
        <w:rPr>
          <w:spacing w:val="1"/>
          <w:sz w:val="24"/>
        </w:rPr>
        <w:t xml:space="preserve"> </w:t>
      </w:r>
      <w:r>
        <w:rPr>
          <w:sz w:val="24"/>
        </w:rPr>
        <w:t>installation of</w:t>
      </w:r>
      <w:r>
        <w:rPr>
          <w:spacing w:val="3"/>
          <w:sz w:val="24"/>
        </w:rPr>
        <w:t xml:space="preserve"> </w:t>
      </w:r>
      <w:r>
        <w:rPr>
          <w:sz w:val="24"/>
        </w:rPr>
        <w:t>street</w:t>
      </w:r>
      <w:r>
        <w:rPr>
          <w:spacing w:val="-1"/>
          <w:sz w:val="24"/>
        </w:rPr>
        <w:t xml:space="preserve"> </w:t>
      </w:r>
      <w:r>
        <w:rPr>
          <w:sz w:val="24"/>
        </w:rPr>
        <w:t>asphalt.</w:t>
      </w:r>
    </w:p>
    <w:p w14:paraId="6E0AFF3F" w14:textId="77777777" w:rsidR="007E5106" w:rsidRDefault="007E5106">
      <w:pPr>
        <w:pStyle w:val="BodyText"/>
        <w:spacing w:before="8"/>
      </w:pPr>
    </w:p>
    <w:p w14:paraId="36EF0C4C" w14:textId="77777777" w:rsidR="007E5106" w:rsidRDefault="007F33FE">
      <w:pPr>
        <w:pStyle w:val="ListParagraph"/>
        <w:numPr>
          <w:ilvl w:val="2"/>
          <w:numId w:val="60"/>
        </w:numPr>
        <w:tabs>
          <w:tab w:val="left" w:pos="1529"/>
        </w:tabs>
        <w:ind w:left="939" w:right="397" w:firstLine="0"/>
        <w:rPr>
          <w:sz w:val="24"/>
        </w:rPr>
      </w:pPr>
      <w:r>
        <w:rPr>
          <w:b/>
          <w:spacing w:val="-2"/>
          <w:sz w:val="24"/>
        </w:rPr>
        <w:t>QUALITY</w:t>
      </w:r>
      <w:r>
        <w:rPr>
          <w:b/>
          <w:spacing w:val="-18"/>
          <w:sz w:val="24"/>
        </w:rPr>
        <w:t xml:space="preserve"> </w:t>
      </w:r>
      <w:r>
        <w:rPr>
          <w:b/>
          <w:spacing w:val="-2"/>
          <w:sz w:val="24"/>
        </w:rPr>
        <w:t>CONTROL</w:t>
      </w:r>
      <w:r>
        <w:rPr>
          <w:spacing w:val="-2"/>
          <w:sz w:val="24"/>
        </w:rPr>
        <w:t>.</w:t>
      </w:r>
      <w:r>
        <w:rPr>
          <w:spacing w:val="-16"/>
          <w:sz w:val="24"/>
        </w:rPr>
        <w:t xml:space="preserve"> </w:t>
      </w:r>
      <w:r>
        <w:rPr>
          <w:spacing w:val="-2"/>
          <w:sz w:val="24"/>
        </w:rPr>
        <w:t>All</w:t>
      </w:r>
      <w:r>
        <w:rPr>
          <w:spacing w:val="-22"/>
          <w:sz w:val="24"/>
        </w:rPr>
        <w:t xml:space="preserve"> </w:t>
      </w:r>
      <w:r>
        <w:rPr>
          <w:spacing w:val="-2"/>
          <w:sz w:val="24"/>
        </w:rPr>
        <w:t>utility</w:t>
      </w:r>
      <w:r>
        <w:rPr>
          <w:spacing w:val="-24"/>
          <w:sz w:val="24"/>
        </w:rPr>
        <w:t xml:space="preserve"> </w:t>
      </w:r>
      <w:r>
        <w:rPr>
          <w:spacing w:val="-2"/>
          <w:sz w:val="24"/>
        </w:rPr>
        <w:t>trench</w:t>
      </w:r>
      <w:r>
        <w:rPr>
          <w:spacing w:val="-21"/>
          <w:sz w:val="24"/>
        </w:rPr>
        <w:t xml:space="preserve"> </w:t>
      </w:r>
      <w:r>
        <w:rPr>
          <w:spacing w:val="-2"/>
          <w:sz w:val="24"/>
        </w:rPr>
        <w:t>construction</w:t>
      </w:r>
      <w:r>
        <w:rPr>
          <w:spacing w:val="-21"/>
          <w:sz w:val="24"/>
        </w:rPr>
        <w:t xml:space="preserve"> </w:t>
      </w:r>
      <w:r>
        <w:rPr>
          <w:spacing w:val="-2"/>
          <w:sz w:val="24"/>
        </w:rPr>
        <w:t>shall</w:t>
      </w:r>
      <w:r>
        <w:rPr>
          <w:spacing w:val="-22"/>
          <w:sz w:val="24"/>
        </w:rPr>
        <w:t xml:space="preserve"> </w:t>
      </w:r>
      <w:r>
        <w:rPr>
          <w:spacing w:val="-2"/>
          <w:sz w:val="24"/>
        </w:rPr>
        <w:t>conform</w:t>
      </w:r>
      <w:r>
        <w:rPr>
          <w:spacing w:val="-20"/>
          <w:sz w:val="24"/>
        </w:rPr>
        <w:t xml:space="preserve"> </w:t>
      </w:r>
      <w:r>
        <w:rPr>
          <w:spacing w:val="-1"/>
          <w:sz w:val="24"/>
        </w:rPr>
        <w:t>to</w:t>
      </w:r>
      <w:r>
        <w:rPr>
          <w:spacing w:val="-21"/>
          <w:sz w:val="24"/>
        </w:rPr>
        <w:t xml:space="preserve"> </w:t>
      </w:r>
      <w:r>
        <w:rPr>
          <w:spacing w:val="-1"/>
          <w:sz w:val="24"/>
        </w:rPr>
        <w:t>the</w:t>
      </w:r>
      <w:r>
        <w:rPr>
          <w:spacing w:val="-21"/>
          <w:sz w:val="24"/>
        </w:rPr>
        <w:t xml:space="preserve"> </w:t>
      </w:r>
      <w:r>
        <w:rPr>
          <w:spacing w:val="-1"/>
          <w:sz w:val="24"/>
        </w:rPr>
        <w:t>design</w:t>
      </w:r>
      <w:r>
        <w:rPr>
          <w:spacing w:val="-64"/>
          <w:sz w:val="24"/>
        </w:rPr>
        <w:t xml:space="preserve"> </w:t>
      </w:r>
      <w:r>
        <w:rPr>
          <w:sz w:val="24"/>
        </w:rPr>
        <w:t>and testing requirements set forth in Section 4.4 (Pipeline Construction) of these</w:t>
      </w:r>
      <w:r>
        <w:rPr>
          <w:spacing w:val="1"/>
          <w:sz w:val="24"/>
        </w:rPr>
        <w:t xml:space="preserve"> </w:t>
      </w:r>
      <w:r>
        <w:rPr>
          <w:sz w:val="24"/>
        </w:rPr>
        <w:t>standards.</w:t>
      </w:r>
    </w:p>
    <w:p w14:paraId="0BB7958E" w14:textId="77777777" w:rsidR="007E5106" w:rsidRDefault="007E5106">
      <w:pPr>
        <w:pStyle w:val="BodyText"/>
        <w:spacing w:before="7"/>
      </w:pPr>
    </w:p>
    <w:p w14:paraId="1CF1292D" w14:textId="77777777" w:rsidR="007E5106" w:rsidRDefault="007F33FE">
      <w:pPr>
        <w:pStyle w:val="ListParagraph"/>
        <w:numPr>
          <w:ilvl w:val="1"/>
          <w:numId w:val="60"/>
        </w:numPr>
        <w:tabs>
          <w:tab w:val="left" w:pos="939"/>
          <w:tab w:val="left" w:pos="940"/>
        </w:tabs>
        <w:ind w:left="939" w:right="397" w:hanging="720"/>
        <w:rPr>
          <w:sz w:val="24"/>
        </w:rPr>
      </w:pPr>
      <w:r>
        <w:rPr>
          <w:b/>
          <w:sz w:val="24"/>
        </w:rPr>
        <w:t>TRAFFIC</w:t>
      </w:r>
      <w:r>
        <w:rPr>
          <w:b/>
          <w:spacing w:val="-7"/>
          <w:sz w:val="24"/>
        </w:rPr>
        <w:t xml:space="preserve"> </w:t>
      </w:r>
      <w:r>
        <w:rPr>
          <w:b/>
          <w:sz w:val="24"/>
        </w:rPr>
        <w:t>STANDARDS</w:t>
      </w:r>
      <w:r>
        <w:rPr>
          <w:sz w:val="24"/>
        </w:rPr>
        <w:t>.</w:t>
      </w:r>
      <w:r>
        <w:rPr>
          <w:spacing w:val="-6"/>
          <w:sz w:val="24"/>
        </w:rPr>
        <w:t xml:space="preserve"> </w:t>
      </w:r>
      <w:r>
        <w:rPr>
          <w:sz w:val="24"/>
        </w:rPr>
        <w:t>This</w:t>
      </w:r>
      <w:r>
        <w:rPr>
          <w:spacing w:val="-6"/>
          <w:sz w:val="24"/>
        </w:rPr>
        <w:t xml:space="preserve"> </w:t>
      </w:r>
      <w:r>
        <w:rPr>
          <w:sz w:val="24"/>
        </w:rPr>
        <w:t>sub-section</w:t>
      </w:r>
      <w:r>
        <w:rPr>
          <w:spacing w:val="-4"/>
          <w:sz w:val="24"/>
        </w:rPr>
        <w:t xml:space="preserve"> </w:t>
      </w:r>
      <w:r>
        <w:rPr>
          <w:sz w:val="24"/>
        </w:rPr>
        <w:t>sets</w:t>
      </w:r>
      <w:r>
        <w:rPr>
          <w:spacing w:val="-6"/>
          <w:sz w:val="24"/>
        </w:rPr>
        <w:t xml:space="preserve"> </w:t>
      </w:r>
      <w:r>
        <w:rPr>
          <w:sz w:val="24"/>
        </w:rPr>
        <w:t>forth</w:t>
      </w:r>
      <w:r>
        <w:rPr>
          <w:spacing w:val="-5"/>
          <w:sz w:val="24"/>
        </w:rPr>
        <w:t xml:space="preserve"> </w:t>
      </w:r>
      <w:r>
        <w:rPr>
          <w:sz w:val="24"/>
        </w:rPr>
        <w:t>the</w:t>
      </w:r>
      <w:r>
        <w:rPr>
          <w:spacing w:val="-5"/>
          <w:sz w:val="24"/>
        </w:rPr>
        <w:t xml:space="preserve"> </w:t>
      </w:r>
      <w:r>
        <w:rPr>
          <w:sz w:val="24"/>
        </w:rPr>
        <w:t>criteria</w:t>
      </w:r>
      <w:r>
        <w:rPr>
          <w:spacing w:val="-7"/>
          <w:sz w:val="24"/>
        </w:rPr>
        <w:t xml:space="preserve"> </w:t>
      </w:r>
      <w:r>
        <w:rPr>
          <w:sz w:val="24"/>
        </w:rPr>
        <w:t>for</w:t>
      </w:r>
      <w:r>
        <w:rPr>
          <w:spacing w:val="-10"/>
          <w:sz w:val="24"/>
        </w:rPr>
        <w:t xml:space="preserve"> </w:t>
      </w:r>
      <w:r>
        <w:rPr>
          <w:sz w:val="24"/>
        </w:rPr>
        <w:t>access</w:t>
      </w:r>
      <w:r>
        <w:rPr>
          <w:spacing w:val="-8"/>
          <w:sz w:val="24"/>
        </w:rPr>
        <w:t xml:space="preserve"> </w:t>
      </w:r>
      <w:r>
        <w:rPr>
          <w:sz w:val="24"/>
        </w:rPr>
        <w:t>control</w:t>
      </w:r>
      <w:r>
        <w:rPr>
          <w:spacing w:val="-64"/>
          <w:sz w:val="24"/>
        </w:rPr>
        <w:t xml:space="preserve"> </w:t>
      </w:r>
      <w:r>
        <w:rPr>
          <w:sz w:val="24"/>
        </w:rPr>
        <w:t>and</w:t>
      </w:r>
      <w:r>
        <w:rPr>
          <w:spacing w:val="1"/>
          <w:sz w:val="24"/>
        </w:rPr>
        <w:t xml:space="preserve"> </w:t>
      </w:r>
      <w:r>
        <w:rPr>
          <w:sz w:val="24"/>
        </w:rPr>
        <w:t>Traffic Impact</w:t>
      </w:r>
      <w:r>
        <w:rPr>
          <w:spacing w:val="1"/>
          <w:sz w:val="24"/>
        </w:rPr>
        <w:t xml:space="preserve"> </w:t>
      </w:r>
      <w:r>
        <w:rPr>
          <w:sz w:val="24"/>
        </w:rPr>
        <w:t>Studies.</w:t>
      </w:r>
    </w:p>
    <w:p w14:paraId="6AC56CDA" w14:textId="77777777" w:rsidR="007E5106" w:rsidRDefault="007E5106">
      <w:pPr>
        <w:pStyle w:val="BodyText"/>
        <w:spacing w:before="7"/>
      </w:pPr>
    </w:p>
    <w:p w14:paraId="32EDC84E" w14:textId="2797CA80" w:rsidR="007E5106" w:rsidRDefault="007F33FE">
      <w:pPr>
        <w:pStyle w:val="ListParagraph"/>
        <w:numPr>
          <w:ilvl w:val="2"/>
          <w:numId w:val="60"/>
        </w:numPr>
        <w:tabs>
          <w:tab w:val="left" w:pos="1548"/>
        </w:tabs>
        <w:ind w:right="398" w:firstLine="0"/>
        <w:rPr>
          <w:sz w:val="24"/>
        </w:rPr>
      </w:pPr>
      <w:r>
        <w:rPr>
          <w:b/>
          <w:sz w:val="24"/>
        </w:rPr>
        <w:t>ACCESS CONTROL</w:t>
      </w:r>
      <w:r>
        <w:rPr>
          <w:sz w:val="24"/>
        </w:rPr>
        <w:t xml:space="preserve">. The general access control requirements for </w:t>
      </w:r>
      <w:r>
        <w:rPr>
          <w:sz w:val="24"/>
          <w:u w:val="single"/>
        </w:rPr>
        <w:t>arterials</w:t>
      </w:r>
      <w:r>
        <w:rPr>
          <w:spacing w:val="-64"/>
          <w:sz w:val="24"/>
        </w:rPr>
        <w:t xml:space="preserve"> </w:t>
      </w:r>
      <w:r>
        <w:rPr>
          <w:sz w:val="24"/>
        </w:rPr>
        <w:t xml:space="preserve">and </w:t>
      </w:r>
      <w:r>
        <w:rPr>
          <w:sz w:val="24"/>
          <w:u w:val="single"/>
        </w:rPr>
        <w:t>collectors</w:t>
      </w:r>
      <w:r>
        <w:rPr>
          <w:sz w:val="24"/>
        </w:rPr>
        <w:t xml:space="preserve"> are provided below. All access points on these facilities shall be</w:t>
      </w:r>
      <w:r>
        <w:rPr>
          <w:spacing w:val="1"/>
          <w:sz w:val="24"/>
        </w:rPr>
        <w:t xml:space="preserve"> </w:t>
      </w:r>
      <w:r>
        <w:rPr>
          <w:sz w:val="24"/>
        </w:rPr>
        <w:t xml:space="preserve">subject to approval by the </w:t>
      </w:r>
      <w:r w:rsidR="00C16AB5">
        <w:rPr>
          <w:sz w:val="24"/>
        </w:rPr>
        <w:t>c</w:t>
      </w:r>
      <w:r>
        <w:rPr>
          <w:sz w:val="24"/>
        </w:rPr>
        <w:t>ity representative or designated representative.</w:t>
      </w:r>
      <w:r>
        <w:rPr>
          <w:spacing w:val="1"/>
          <w:sz w:val="24"/>
        </w:rPr>
        <w:t xml:space="preserve"> </w:t>
      </w:r>
      <w:r>
        <w:rPr>
          <w:sz w:val="24"/>
        </w:rPr>
        <w:t>Where deemed</w:t>
      </w:r>
      <w:r>
        <w:rPr>
          <w:spacing w:val="1"/>
          <w:sz w:val="24"/>
        </w:rPr>
        <w:t xml:space="preserve"> </w:t>
      </w:r>
      <w:r>
        <w:rPr>
          <w:sz w:val="24"/>
        </w:rPr>
        <w:t>necessary,</w:t>
      </w:r>
      <w:r>
        <w:rPr>
          <w:spacing w:val="1"/>
          <w:sz w:val="24"/>
        </w:rPr>
        <w:t xml:space="preserve"> </w:t>
      </w:r>
      <w:r>
        <w:rPr>
          <w:sz w:val="24"/>
        </w:rPr>
        <w:t>stricter</w:t>
      </w:r>
      <w:r>
        <w:rPr>
          <w:spacing w:val="-1"/>
          <w:sz w:val="24"/>
        </w:rPr>
        <w:t xml:space="preserve"> </w:t>
      </w:r>
      <w:r>
        <w:rPr>
          <w:sz w:val="24"/>
        </w:rPr>
        <w:t>requirements may</w:t>
      </w:r>
      <w:r>
        <w:rPr>
          <w:spacing w:val="-2"/>
          <w:sz w:val="24"/>
        </w:rPr>
        <w:t xml:space="preserve"> </w:t>
      </w:r>
      <w:r>
        <w:rPr>
          <w:sz w:val="24"/>
        </w:rPr>
        <w:t>be invoked.</w:t>
      </w:r>
    </w:p>
    <w:p w14:paraId="672A1B65" w14:textId="77777777" w:rsidR="007E5106" w:rsidRDefault="007E5106">
      <w:pPr>
        <w:jc w:val="both"/>
        <w:rPr>
          <w:sz w:val="24"/>
        </w:rPr>
        <w:sectPr w:rsidR="007E5106">
          <w:pgSz w:w="12240" w:h="15840"/>
          <w:pgMar w:top="1360" w:right="1040" w:bottom="880" w:left="1220" w:header="0" w:footer="699" w:gutter="0"/>
          <w:cols w:space="720"/>
        </w:sectPr>
      </w:pPr>
    </w:p>
    <w:p w14:paraId="5569E155" w14:textId="05405CA2" w:rsidR="007E5106" w:rsidRDefault="007F33FE">
      <w:pPr>
        <w:pStyle w:val="BodyText"/>
        <w:spacing w:before="65"/>
        <w:ind w:left="1479" w:right="395"/>
        <w:jc w:val="both"/>
      </w:pPr>
      <w:r>
        <w:rPr>
          <w:b/>
          <w:spacing w:val="-3"/>
        </w:rPr>
        <w:lastRenderedPageBreak/>
        <w:t>3.9.1.1.</w:t>
      </w:r>
      <w:r>
        <w:rPr>
          <w:b/>
          <w:spacing w:val="-21"/>
        </w:rPr>
        <w:t xml:space="preserve"> </w:t>
      </w:r>
      <w:r>
        <w:rPr>
          <w:b/>
          <w:spacing w:val="-2"/>
        </w:rPr>
        <w:t>GENERAL</w:t>
      </w:r>
      <w:r>
        <w:rPr>
          <w:b/>
          <w:spacing w:val="-21"/>
        </w:rPr>
        <w:t xml:space="preserve"> </w:t>
      </w:r>
      <w:r>
        <w:rPr>
          <w:b/>
          <w:spacing w:val="-2"/>
        </w:rPr>
        <w:t>REQUIREMENTS</w:t>
      </w:r>
      <w:r>
        <w:rPr>
          <w:spacing w:val="-2"/>
        </w:rPr>
        <w:t>.</w:t>
      </w:r>
      <w:r>
        <w:rPr>
          <w:spacing w:val="-21"/>
        </w:rPr>
        <w:t xml:space="preserve"> </w:t>
      </w:r>
      <w:r>
        <w:rPr>
          <w:spacing w:val="-2"/>
        </w:rPr>
        <w:t>Direct</w:t>
      </w:r>
      <w:r>
        <w:rPr>
          <w:spacing w:val="-20"/>
        </w:rPr>
        <w:t xml:space="preserve"> </w:t>
      </w:r>
      <w:r>
        <w:rPr>
          <w:spacing w:val="-2"/>
        </w:rPr>
        <w:t>access</w:t>
      </w:r>
      <w:r>
        <w:rPr>
          <w:spacing w:val="-22"/>
        </w:rPr>
        <w:t xml:space="preserve"> </w:t>
      </w:r>
      <w:r>
        <w:rPr>
          <w:spacing w:val="-2"/>
        </w:rPr>
        <w:t>to</w:t>
      </w:r>
      <w:r>
        <w:rPr>
          <w:spacing w:val="-20"/>
        </w:rPr>
        <w:t xml:space="preserve"> </w:t>
      </w:r>
      <w:r>
        <w:rPr>
          <w:spacing w:val="-2"/>
        </w:rPr>
        <w:t>a</w:t>
      </w:r>
      <w:r>
        <w:rPr>
          <w:spacing w:val="-21"/>
        </w:rPr>
        <w:t xml:space="preserve"> </w:t>
      </w:r>
      <w:r>
        <w:rPr>
          <w:spacing w:val="-2"/>
        </w:rPr>
        <w:t>residential</w:t>
      </w:r>
      <w:r>
        <w:rPr>
          <w:spacing w:val="-21"/>
        </w:rPr>
        <w:t xml:space="preserve"> </w:t>
      </w:r>
      <w:r>
        <w:rPr>
          <w:spacing w:val="-2"/>
        </w:rPr>
        <w:t>lot(s)</w:t>
      </w:r>
      <w:r>
        <w:rPr>
          <w:spacing w:val="-22"/>
        </w:rPr>
        <w:t xml:space="preserve"> </w:t>
      </w:r>
      <w:r>
        <w:rPr>
          <w:spacing w:val="-2"/>
        </w:rPr>
        <w:t>shall</w:t>
      </w:r>
      <w:r>
        <w:rPr>
          <w:spacing w:val="-64"/>
        </w:rPr>
        <w:t xml:space="preserve"> </w:t>
      </w:r>
      <w:r>
        <w:t xml:space="preserve">not be allowed unless otherwise approved by the </w:t>
      </w:r>
      <w:r w:rsidR="00C16AB5">
        <w:t>c</w:t>
      </w:r>
      <w:r>
        <w:t>ity representative. If</w:t>
      </w:r>
      <w:r>
        <w:rPr>
          <w:spacing w:val="1"/>
        </w:rPr>
        <w:t xml:space="preserve"> </w:t>
      </w:r>
      <w:r>
        <w:t>allowed, additional requirements and restrictions may be imposed such as</w:t>
      </w:r>
      <w:r>
        <w:rPr>
          <w:spacing w:val="1"/>
        </w:rPr>
        <w:t xml:space="preserve"> </w:t>
      </w:r>
      <w:r>
        <w:t>increased setbacks,</w:t>
      </w:r>
      <w:r>
        <w:rPr>
          <w:spacing w:val="1"/>
        </w:rPr>
        <w:t xml:space="preserve"> </w:t>
      </w:r>
      <w:r>
        <w:t>circular</w:t>
      </w:r>
      <w:r>
        <w:rPr>
          <w:spacing w:val="-1"/>
        </w:rPr>
        <w:t xml:space="preserve"> </w:t>
      </w:r>
      <w:r>
        <w:t>drives,</w:t>
      </w:r>
      <w:r>
        <w:rPr>
          <w:spacing w:val="1"/>
        </w:rPr>
        <w:t xml:space="preserve"> </w:t>
      </w:r>
      <w:r>
        <w:t>etc.</w:t>
      </w:r>
    </w:p>
    <w:p w14:paraId="59F66C71" w14:textId="77777777" w:rsidR="007E5106" w:rsidRDefault="007E5106">
      <w:pPr>
        <w:pStyle w:val="BodyText"/>
      </w:pPr>
    </w:p>
    <w:p w14:paraId="5DAB20D6" w14:textId="77777777" w:rsidR="007E5106" w:rsidRDefault="007F33FE">
      <w:pPr>
        <w:pStyle w:val="ListParagraph"/>
        <w:numPr>
          <w:ilvl w:val="0"/>
          <w:numId w:val="44"/>
        </w:numPr>
        <w:tabs>
          <w:tab w:val="left" w:pos="1840"/>
        </w:tabs>
        <w:ind w:right="398" w:firstLine="0"/>
        <w:rPr>
          <w:sz w:val="24"/>
        </w:rPr>
      </w:pPr>
      <w:r>
        <w:rPr>
          <w:sz w:val="24"/>
        </w:rPr>
        <w:t>Driveway access shall not be allowed within one hundred fifty feet of the</w:t>
      </w:r>
      <w:r>
        <w:rPr>
          <w:spacing w:val="1"/>
          <w:sz w:val="24"/>
        </w:rPr>
        <w:t xml:space="preserve"> </w:t>
      </w:r>
      <w:r>
        <w:rPr>
          <w:sz w:val="24"/>
        </w:rPr>
        <w:t>nearest</w:t>
      </w:r>
      <w:r>
        <w:rPr>
          <w:spacing w:val="-9"/>
          <w:sz w:val="24"/>
        </w:rPr>
        <w:t xml:space="preserve"> </w:t>
      </w:r>
      <w:r>
        <w:rPr>
          <w:sz w:val="24"/>
        </w:rPr>
        <w:t>right-of-way</w:t>
      </w:r>
      <w:r>
        <w:rPr>
          <w:spacing w:val="-11"/>
          <w:sz w:val="24"/>
        </w:rPr>
        <w:t xml:space="preserve"> </w:t>
      </w:r>
      <w:r>
        <w:rPr>
          <w:sz w:val="24"/>
        </w:rPr>
        <w:t>line</w:t>
      </w:r>
      <w:r>
        <w:rPr>
          <w:spacing w:val="-8"/>
          <w:sz w:val="24"/>
        </w:rPr>
        <w:t xml:space="preserve"> </w:t>
      </w:r>
      <w:r>
        <w:rPr>
          <w:sz w:val="24"/>
        </w:rPr>
        <w:t>of</w:t>
      </w:r>
      <w:r>
        <w:rPr>
          <w:spacing w:val="-6"/>
          <w:sz w:val="24"/>
        </w:rPr>
        <w:t xml:space="preserve"> </w:t>
      </w:r>
      <w:r>
        <w:rPr>
          <w:sz w:val="24"/>
        </w:rPr>
        <w:t>an</w:t>
      </w:r>
      <w:r>
        <w:rPr>
          <w:spacing w:val="-7"/>
          <w:sz w:val="24"/>
        </w:rPr>
        <w:t xml:space="preserve"> </w:t>
      </w:r>
      <w:r>
        <w:rPr>
          <w:sz w:val="24"/>
        </w:rPr>
        <w:t>intersecting</w:t>
      </w:r>
      <w:r>
        <w:rPr>
          <w:spacing w:val="-11"/>
          <w:sz w:val="24"/>
        </w:rPr>
        <w:t xml:space="preserve"> </w:t>
      </w:r>
      <w:r>
        <w:rPr>
          <w:sz w:val="24"/>
        </w:rPr>
        <w:t>street</w:t>
      </w:r>
      <w:r>
        <w:rPr>
          <w:spacing w:val="-8"/>
          <w:sz w:val="24"/>
        </w:rPr>
        <w:t xml:space="preserve"> </w:t>
      </w:r>
      <w:r>
        <w:rPr>
          <w:sz w:val="24"/>
        </w:rPr>
        <w:t>for</w:t>
      </w:r>
      <w:r>
        <w:rPr>
          <w:spacing w:val="-10"/>
          <w:sz w:val="24"/>
        </w:rPr>
        <w:t xml:space="preserve"> </w:t>
      </w:r>
      <w:r>
        <w:rPr>
          <w:sz w:val="24"/>
        </w:rPr>
        <w:t>major</w:t>
      </w:r>
      <w:r>
        <w:rPr>
          <w:spacing w:val="-9"/>
          <w:sz w:val="24"/>
        </w:rPr>
        <w:t xml:space="preserve"> </w:t>
      </w:r>
      <w:r>
        <w:rPr>
          <w:sz w:val="24"/>
        </w:rPr>
        <w:t>collectors</w:t>
      </w:r>
      <w:r>
        <w:rPr>
          <w:spacing w:val="-9"/>
          <w:sz w:val="24"/>
        </w:rPr>
        <w:t xml:space="preserve"> </w:t>
      </w:r>
      <w:r>
        <w:rPr>
          <w:sz w:val="24"/>
        </w:rPr>
        <w:t>and</w:t>
      </w:r>
      <w:r>
        <w:rPr>
          <w:spacing w:val="-7"/>
          <w:sz w:val="24"/>
        </w:rPr>
        <w:t xml:space="preserve"> </w:t>
      </w:r>
      <w:r>
        <w:rPr>
          <w:sz w:val="24"/>
        </w:rPr>
        <w:t>one</w:t>
      </w:r>
      <w:r>
        <w:rPr>
          <w:spacing w:val="-65"/>
          <w:sz w:val="24"/>
        </w:rPr>
        <w:t xml:space="preserve"> </w:t>
      </w:r>
      <w:r>
        <w:rPr>
          <w:sz w:val="24"/>
        </w:rPr>
        <w:t>hundred eight-five</w:t>
      </w:r>
      <w:r>
        <w:rPr>
          <w:spacing w:val="1"/>
          <w:sz w:val="24"/>
        </w:rPr>
        <w:t xml:space="preserve"> </w:t>
      </w:r>
      <w:r>
        <w:rPr>
          <w:sz w:val="24"/>
        </w:rPr>
        <w:t>(185)</w:t>
      </w:r>
      <w:r>
        <w:rPr>
          <w:spacing w:val="-2"/>
          <w:sz w:val="24"/>
        </w:rPr>
        <w:t xml:space="preserve"> </w:t>
      </w:r>
      <w:r>
        <w:rPr>
          <w:sz w:val="24"/>
        </w:rPr>
        <w:t>feet for</w:t>
      </w:r>
      <w:r>
        <w:rPr>
          <w:spacing w:val="-1"/>
          <w:sz w:val="24"/>
        </w:rPr>
        <w:t xml:space="preserve"> </w:t>
      </w:r>
      <w:r>
        <w:rPr>
          <w:sz w:val="24"/>
        </w:rPr>
        <w:t>arterials</w:t>
      </w:r>
      <w:r>
        <w:rPr>
          <w:spacing w:val="-1"/>
          <w:sz w:val="24"/>
        </w:rPr>
        <w:t xml:space="preserve"> </w:t>
      </w:r>
      <w:r>
        <w:rPr>
          <w:sz w:val="24"/>
        </w:rPr>
        <w:t>(see</w:t>
      </w:r>
      <w:r>
        <w:rPr>
          <w:spacing w:val="1"/>
          <w:sz w:val="24"/>
        </w:rPr>
        <w:t xml:space="preserve"> </w:t>
      </w:r>
      <w:r>
        <w:rPr>
          <w:sz w:val="24"/>
        </w:rPr>
        <w:t>section</w:t>
      </w:r>
      <w:r>
        <w:rPr>
          <w:spacing w:val="1"/>
          <w:sz w:val="24"/>
        </w:rPr>
        <w:t xml:space="preserve"> </w:t>
      </w:r>
      <w:r>
        <w:rPr>
          <w:sz w:val="24"/>
        </w:rPr>
        <w:t>3.2.4).</w:t>
      </w:r>
    </w:p>
    <w:p w14:paraId="0917A044" w14:textId="2C1DC823" w:rsidR="007E5106" w:rsidRDefault="007F33FE">
      <w:pPr>
        <w:pStyle w:val="ListParagraph"/>
        <w:numPr>
          <w:ilvl w:val="0"/>
          <w:numId w:val="44"/>
        </w:numPr>
        <w:tabs>
          <w:tab w:val="left" w:pos="1840"/>
        </w:tabs>
        <w:ind w:right="397" w:firstLine="0"/>
        <w:rPr>
          <w:sz w:val="24"/>
        </w:rPr>
      </w:pPr>
      <w:r>
        <w:rPr>
          <w:sz w:val="24"/>
        </w:rPr>
        <w:t>Unless</w:t>
      </w:r>
      <w:r>
        <w:rPr>
          <w:spacing w:val="-13"/>
          <w:sz w:val="24"/>
        </w:rPr>
        <w:t xml:space="preserve"> </w:t>
      </w:r>
      <w:r>
        <w:rPr>
          <w:sz w:val="24"/>
        </w:rPr>
        <w:t>otherwise</w:t>
      </w:r>
      <w:r>
        <w:rPr>
          <w:spacing w:val="-12"/>
          <w:sz w:val="24"/>
        </w:rPr>
        <w:t xml:space="preserve"> </w:t>
      </w:r>
      <w:r>
        <w:rPr>
          <w:sz w:val="24"/>
        </w:rPr>
        <w:t>approved</w:t>
      </w:r>
      <w:r>
        <w:rPr>
          <w:spacing w:val="-12"/>
          <w:sz w:val="24"/>
        </w:rPr>
        <w:t xml:space="preserve"> </w:t>
      </w:r>
      <w:r>
        <w:rPr>
          <w:sz w:val="24"/>
        </w:rPr>
        <w:t>by</w:t>
      </w:r>
      <w:r>
        <w:rPr>
          <w:spacing w:val="-14"/>
          <w:sz w:val="24"/>
        </w:rPr>
        <w:t xml:space="preserve"> </w:t>
      </w:r>
      <w:r w:rsidR="00C16AB5">
        <w:rPr>
          <w:sz w:val="24"/>
        </w:rPr>
        <w:t>c</w:t>
      </w:r>
      <w:r>
        <w:rPr>
          <w:sz w:val="24"/>
        </w:rPr>
        <w:t>ity</w:t>
      </w:r>
      <w:r>
        <w:rPr>
          <w:spacing w:val="-15"/>
          <w:sz w:val="24"/>
        </w:rPr>
        <w:t xml:space="preserve"> </w:t>
      </w:r>
      <w:r>
        <w:rPr>
          <w:sz w:val="24"/>
        </w:rPr>
        <w:t>representative,</w:t>
      </w:r>
      <w:r>
        <w:rPr>
          <w:spacing w:val="-11"/>
          <w:sz w:val="24"/>
        </w:rPr>
        <w:t xml:space="preserve"> </w:t>
      </w:r>
      <w:r>
        <w:rPr>
          <w:sz w:val="24"/>
        </w:rPr>
        <w:t>access</w:t>
      </w:r>
      <w:r>
        <w:rPr>
          <w:spacing w:val="-13"/>
          <w:sz w:val="24"/>
        </w:rPr>
        <w:t xml:space="preserve"> </w:t>
      </w:r>
      <w:r>
        <w:rPr>
          <w:sz w:val="24"/>
        </w:rPr>
        <w:t>shall</w:t>
      </w:r>
      <w:r>
        <w:rPr>
          <w:spacing w:val="-15"/>
          <w:sz w:val="24"/>
        </w:rPr>
        <w:t xml:space="preserve"> </w:t>
      </w:r>
      <w:r>
        <w:rPr>
          <w:sz w:val="24"/>
        </w:rPr>
        <w:t>be</w:t>
      </w:r>
      <w:r>
        <w:rPr>
          <w:spacing w:val="-13"/>
          <w:sz w:val="24"/>
        </w:rPr>
        <w:t xml:space="preserve"> </w:t>
      </w:r>
      <w:r>
        <w:rPr>
          <w:sz w:val="24"/>
        </w:rPr>
        <w:t>limited</w:t>
      </w:r>
      <w:r>
        <w:rPr>
          <w:spacing w:val="-65"/>
          <w:sz w:val="24"/>
        </w:rPr>
        <w:t xml:space="preserve"> </w:t>
      </w:r>
      <w:r>
        <w:rPr>
          <w:sz w:val="24"/>
        </w:rPr>
        <w:t>to one driveway for each tract of property separately owned. Properties</w:t>
      </w:r>
      <w:r>
        <w:rPr>
          <w:spacing w:val="1"/>
          <w:sz w:val="24"/>
        </w:rPr>
        <w:t xml:space="preserve"> </w:t>
      </w:r>
      <w:r>
        <w:rPr>
          <w:sz w:val="24"/>
        </w:rPr>
        <w:t>contiguous to each other and owned by, or previously owned by, the same</w:t>
      </w:r>
      <w:r>
        <w:rPr>
          <w:spacing w:val="1"/>
          <w:sz w:val="24"/>
        </w:rPr>
        <w:t xml:space="preserve"> </w:t>
      </w:r>
      <w:r>
        <w:rPr>
          <w:sz w:val="24"/>
        </w:rPr>
        <w:t>party</w:t>
      </w:r>
      <w:r>
        <w:rPr>
          <w:spacing w:val="-3"/>
          <w:sz w:val="24"/>
        </w:rPr>
        <w:t xml:space="preserve"> </w:t>
      </w:r>
      <w:r w:rsidR="00C83A03">
        <w:rPr>
          <w:sz w:val="24"/>
        </w:rPr>
        <w:t>are</w:t>
      </w:r>
      <w:r>
        <w:rPr>
          <w:spacing w:val="1"/>
          <w:sz w:val="24"/>
        </w:rPr>
        <w:t xml:space="preserve"> </w:t>
      </w:r>
      <w:r>
        <w:rPr>
          <w:sz w:val="24"/>
        </w:rPr>
        <w:t>one</w:t>
      </w:r>
      <w:r>
        <w:rPr>
          <w:spacing w:val="1"/>
          <w:sz w:val="24"/>
        </w:rPr>
        <w:t xml:space="preserve"> </w:t>
      </w:r>
      <w:r>
        <w:rPr>
          <w:sz w:val="24"/>
        </w:rPr>
        <w:t>tract.</w:t>
      </w:r>
    </w:p>
    <w:p w14:paraId="6A6C011B" w14:textId="77777777" w:rsidR="007E5106" w:rsidRDefault="007F33FE">
      <w:pPr>
        <w:pStyle w:val="ListParagraph"/>
        <w:numPr>
          <w:ilvl w:val="0"/>
          <w:numId w:val="44"/>
        </w:numPr>
        <w:tabs>
          <w:tab w:val="left" w:pos="1840"/>
        </w:tabs>
        <w:ind w:right="398" w:firstLine="0"/>
        <w:rPr>
          <w:sz w:val="24"/>
        </w:rPr>
      </w:pPr>
      <w:r>
        <w:rPr>
          <w:sz w:val="24"/>
        </w:rPr>
        <w:t>Driveways giving direct access may be denied if alternate access is</w:t>
      </w:r>
      <w:r>
        <w:rPr>
          <w:spacing w:val="1"/>
          <w:sz w:val="24"/>
        </w:rPr>
        <w:t xml:space="preserve"> </w:t>
      </w:r>
      <w:r>
        <w:rPr>
          <w:sz w:val="24"/>
        </w:rPr>
        <w:t>available.</w:t>
      </w:r>
    </w:p>
    <w:p w14:paraId="4C734FAF" w14:textId="77777777" w:rsidR="007E5106" w:rsidRDefault="007F33FE">
      <w:pPr>
        <w:pStyle w:val="ListParagraph"/>
        <w:numPr>
          <w:ilvl w:val="0"/>
          <w:numId w:val="44"/>
        </w:numPr>
        <w:tabs>
          <w:tab w:val="left" w:pos="1840"/>
        </w:tabs>
        <w:ind w:right="398" w:firstLine="0"/>
        <w:rPr>
          <w:sz w:val="24"/>
        </w:rPr>
      </w:pPr>
      <w:r>
        <w:rPr>
          <w:sz w:val="24"/>
        </w:rPr>
        <w:t>When necessary for the safe and efficient movement of traffic, access</w:t>
      </w:r>
      <w:r>
        <w:rPr>
          <w:spacing w:val="1"/>
          <w:sz w:val="24"/>
        </w:rPr>
        <w:t xml:space="preserve"> </w:t>
      </w:r>
      <w:r>
        <w:rPr>
          <w:sz w:val="24"/>
        </w:rPr>
        <w:t>points may be required to be designed for right turns in and out only and will</w:t>
      </w:r>
      <w:r>
        <w:rPr>
          <w:spacing w:val="-64"/>
          <w:sz w:val="24"/>
        </w:rPr>
        <w:t xml:space="preserve"> </w:t>
      </w:r>
      <w:r>
        <w:rPr>
          <w:sz w:val="24"/>
        </w:rPr>
        <w:t>include appropriate</w:t>
      </w:r>
      <w:r>
        <w:rPr>
          <w:spacing w:val="1"/>
          <w:sz w:val="24"/>
        </w:rPr>
        <w:t xml:space="preserve"> </w:t>
      </w:r>
      <w:r>
        <w:rPr>
          <w:sz w:val="24"/>
        </w:rPr>
        <w:t>deceleration</w:t>
      </w:r>
      <w:r>
        <w:rPr>
          <w:spacing w:val="1"/>
          <w:sz w:val="24"/>
        </w:rPr>
        <w:t xml:space="preserve"> </w:t>
      </w:r>
      <w:r>
        <w:rPr>
          <w:sz w:val="24"/>
        </w:rPr>
        <w:t>and turning</w:t>
      </w:r>
      <w:r>
        <w:rPr>
          <w:spacing w:val="-1"/>
          <w:sz w:val="24"/>
        </w:rPr>
        <w:t xml:space="preserve"> </w:t>
      </w:r>
      <w:r>
        <w:rPr>
          <w:sz w:val="24"/>
        </w:rPr>
        <w:t>lanes.</w:t>
      </w:r>
    </w:p>
    <w:p w14:paraId="7EC4D578" w14:textId="7BFEE7F5" w:rsidR="007E5106" w:rsidRDefault="007F33FE">
      <w:pPr>
        <w:pStyle w:val="ListParagraph"/>
        <w:numPr>
          <w:ilvl w:val="0"/>
          <w:numId w:val="44"/>
        </w:numPr>
        <w:tabs>
          <w:tab w:val="left" w:pos="1840"/>
        </w:tabs>
        <w:ind w:right="398" w:firstLine="0"/>
        <w:rPr>
          <w:sz w:val="24"/>
        </w:rPr>
      </w:pPr>
      <w:r>
        <w:rPr>
          <w:spacing w:val="-1"/>
          <w:sz w:val="24"/>
        </w:rPr>
        <w:t>When</w:t>
      </w:r>
      <w:r>
        <w:rPr>
          <w:spacing w:val="-11"/>
          <w:sz w:val="24"/>
        </w:rPr>
        <w:t xml:space="preserve"> </w:t>
      </w:r>
      <w:r w:rsidR="00CB08D5">
        <w:rPr>
          <w:spacing w:val="-1"/>
          <w:sz w:val="24"/>
        </w:rPr>
        <w:t>approved or</w:t>
      </w:r>
      <w:r>
        <w:rPr>
          <w:spacing w:val="-12"/>
          <w:sz w:val="24"/>
        </w:rPr>
        <w:t xml:space="preserve"> </w:t>
      </w:r>
      <w:r>
        <w:rPr>
          <w:spacing w:val="-1"/>
          <w:sz w:val="24"/>
        </w:rPr>
        <w:t>directed</w:t>
      </w:r>
      <w:r>
        <w:rPr>
          <w:spacing w:val="-10"/>
          <w:sz w:val="24"/>
        </w:rPr>
        <w:t xml:space="preserve"> </w:t>
      </w:r>
      <w:r>
        <w:rPr>
          <w:sz w:val="24"/>
        </w:rPr>
        <w:t>by</w:t>
      </w:r>
      <w:r>
        <w:rPr>
          <w:spacing w:val="-14"/>
          <w:sz w:val="24"/>
        </w:rPr>
        <w:t xml:space="preserve"> </w:t>
      </w:r>
      <w:r>
        <w:rPr>
          <w:sz w:val="24"/>
        </w:rPr>
        <w:t>the</w:t>
      </w:r>
      <w:r>
        <w:rPr>
          <w:spacing w:val="-10"/>
          <w:sz w:val="24"/>
        </w:rPr>
        <w:t xml:space="preserve"> </w:t>
      </w:r>
      <w:r w:rsidR="00C83A03">
        <w:rPr>
          <w:sz w:val="24"/>
        </w:rPr>
        <w:t>city</w:t>
      </w:r>
      <w:r>
        <w:rPr>
          <w:spacing w:val="-13"/>
          <w:sz w:val="24"/>
        </w:rPr>
        <w:t xml:space="preserve"> </w:t>
      </w:r>
      <w:r>
        <w:rPr>
          <w:sz w:val="24"/>
        </w:rPr>
        <w:t>representative,</w:t>
      </w:r>
      <w:r>
        <w:rPr>
          <w:spacing w:val="-14"/>
          <w:sz w:val="24"/>
        </w:rPr>
        <w:t xml:space="preserve"> </w:t>
      </w:r>
      <w:r>
        <w:rPr>
          <w:sz w:val="24"/>
        </w:rPr>
        <w:t>a</w:t>
      </w:r>
      <w:r>
        <w:rPr>
          <w:spacing w:val="-12"/>
          <w:sz w:val="24"/>
        </w:rPr>
        <w:t xml:space="preserve"> </w:t>
      </w:r>
      <w:r>
        <w:rPr>
          <w:sz w:val="24"/>
        </w:rPr>
        <w:t>driveway</w:t>
      </w:r>
      <w:r>
        <w:rPr>
          <w:spacing w:val="-16"/>
          <w:sz w:val="24"/>
        </w:rPr>
        <w:t xml:space="preserve"> </w:t>
      </w:r>
      <w:r>
        <w:rPr>
          <w:sz w:val="24"/>
        </w:rPr>
        <w:t>access</w:t>
      </w:r>
      <w:r>
        <w:rPr>
          <w:spacing w:val="-64"/>
          <w:sz w:val="24"/>
        </w:rPr>
        <w:t xml:space="preserve"> </w:t>
      </w:r>
      <w:r>
        <w:rPr>
          <w:sz w:val="24"/>
        </w:rPr>
        <w:t>design may</w:t>
      </w:r>
      <w:r>
        <w:rPr>
          <w:spacing w:val="-2"/>
          <w:sz w:val="24"/>
        </w:rPr>
        <w:t xml:space="preserve"> </w:t>
      </w:r>
      <w:r>
        <w:rPr>
          <w:sz w:val="24"/>
        </w:rPr>
        <w:t>be a</w:t>
      </w:r>
      <w:r>
        <w:rPr>
          <w:spacing w:val="1"/>
          <w:sz w:val="24"/>
        </w:rPr>
        <w:t xml:space="preserve"> </w:t>
      </w:r>
      <w:r>
        <w:rPr>
          <w:sz w:val="24"/>
        </w:rPr>
        <w:t>"street</w:t>
      </w:r>
      <w:r>
        <w:rPr>
          <w:spacing w:val="-1"/>
          <w:sz w:val="24"/>
        </w:rPr>
        <w:t xml:space="preserve"> </w:t>
      </w:r>
      <w:r>
        <w:rPr>
          <w:sz w:val="24"/>
        </w:rPr>
        <w:t>type intersection"</w:t>
      </w:r>
      <w:r>
        <w:rPr>
          <w:spacing w:val="1"/>
          <w:sz w:val="24"/>
        </w:rPr>
        <w:t xml:space="preserve"> </w:t>
      </w:r>
      <w:r>
        <w:rPr>
          <w:sz w:val="24"/>
        </w:rPr>
        <w:t>with curb</w:t>
      </w:r>
      <w:r>
        <w:rPr>
          <w:spacing w:val="1"/>
          <w:sz w:val="24"/>
        </w:rPr>
        <w:t xml:space="preserve"> </w:t>
      </w:r>
      <w:r>
        <w:rPr>
          <w:sz w:val="24"/>
        </w:rPr>
        <w:t>returns.</w:t>
      </w:r>
    </w:p>
    <w:p w14:paraId="603E682F" w14:textId="77777777" w:rsidR="007E5106" w:rsidRDefault="007E5106">
      <w:pPr>
        <w:pStyle w:val="BodyText"/>
        <w:spacing w:before="7"/>
      </w:pPr>
    </w:p>
    <w:p w14:paraId="552FBC33" w14:textId="79CEC846" w:rsidR="007E5106" w:rsidRDefault="007F33FE">
      <w:pPr>
        <w:pStyle w:val="ListParagraph"/>
        <w:numPr>
          <w:ilvl w:val="2"/>
          <w:numId w:val="60"/>
        </w:numPr>
        <w:tabs>
          <w:tab w:val="left" w:pos="1550"/>
        </w:tabs>
        <w:spacing w:before="1"/>
        <w:ind w:right="398" w:firstLine="0"/>
        <w:rPr>
          <w:sz w:val="24"/>
        </w:rPr>
      </w:pPr>
      <w:r>
        <w:rPr>
          <w:b/>
          <w:sz w:val="24"/>
        </w:rPr>
        <w:t>TRAFFIC IMPACT STUDIES</w:t>
      </w:r>
      <w:r>
        <w:rPr>
          <w:sz w:val="24"/>
        </w:rPr>
        <w:t>. A Traffic Impact Study, (TIS) is a specialized</w:t>
      </w:r>
      <w:r>
        <w:rPr>
          <w:spacing w:val="-64"/>
          <w:sz w:val="24"/>
        </w:rPr>
        <w:t xml:space="preserve"> </w:t>
      </w:r>
      <w:r>
        <w:rPr>
          <w:sz w:val="24"/>
        </w:rPr>
        <w:t>study of the impacts that a certain type and size of development will have on the</w:t>
      </w:r>
      <w:r>
        <w:rPr>
          <w:spacing w:val="1"/>
          <w:sz w:val="24"/>
        </w:rPr>
        <w:t xml:space="preserve"> </w:t>
      </w:r>
      <w:r>
        <w:rPr>
          <w:sz w:val="24"/>
        </w:rPr>
        <w:t>surrounding</w:t>
      </w:r>
      <w:r>
        <w:rPr>
          <w:spacing w:val="-14"/>
          <w:sz w:val="24"/>
        </w:rPr>
        <w:t xml:space="preserve"> </w:t>
      </w:r>
      <w:r>
        <w:rPr>
          <w:sz w:val="24"/>
        </w:rPr>
        <w:t>transportation</w:t>
      </w:r>
      <w:r>
        <w:rPr>
          <w:spacing w:val="-11"/>
          <w:sz w:val="24"/>
        </w:rPr>
        <w:t xml:space="preserve"> </w:t>
      </w:r>
      <w:r>
        <w:rPr>
          <w:sz w:val="24"/>
        </w:rPr>
        <w:t>system.</w:t>
      </w:r>
      <w:r>
        <w:rPr>
          <w:spacing w:val="-12"/>
          <w:sz w:val="24"/>
        </w:rPr>
        <w:t xml:space="preserve"> </w:t>
      </w:r>
      <w:r>
        <w:rPr>
          <w:sz w:val="24"/>
        </w:rPr>
        <w:t>It</w:t>
      </w:r>
      <w:r>
        <w:rPr>
          <w:spacing w:val="-11"/>
          <w:sz w:val="24"/>
        </w:rPr>
        <w:t xml:space="preserve"> </w:t>
      </w:r>
      <w:r>
        <w:rPr>
          <w:sz w:val="24"/>
        </w:rPr>
        <w:t>is</w:t>
      </w:r>
      <w:r>
        <w:rPr>
          <w:spacing w:val="-12"/>
          <w:sz w:val="24"/>
        </w:rPr>
        <w:t xml:space="preserve"> </w:t>
      </w:r>
      <w:r>
        <w:rPr>
          <w:sz w:val="24"/>
        </w:rPr>
        <w:t>specifically</w:t>
      </w:r>
      <w:r>
        <w:rPr>
          <w:spacing w:val="-17"/>
          <w:sz w:val="24"/>
        </w:rPr>
        <w:t xml:space="preserve"> </w:t>
      </w:r>
      <w:r>
        <w:rPr>
          <w:sz w:val="24"/>
        </w:rPr>
        <w:t>concerned</w:t>
      </w:r>
      <w:r>
        <w:rPr>
          <w:spacing w:val="-13"/>
          <w:sz w:val="24"/>
        </w:rPr>
        <w:t xml:space="preserve"> </w:t>
      </w:r>
      <w:r>
        <w:rPr>
          <w:sz w:val="24"/>
        </w:rPr>
        <w:t>with</w:t>
      </w:r>
      <w:r>
        <w:rPr>
          <w:spacing w:val="-13"/>
          <w:sz w:val="24"/>
        </w:rPr>
        <w:t xml:space="preserve"> </w:t>
      </w:r>
      <w:r>
        <w:rPr>
          <w:sz w:val="24"/>
        </w:rPr>
        <w:t>the</w:t>
      </w:r>
      <w:r>
        <w:rPr>
          <w:spacing w:val="-13"/>
          <w:sz w:val="24"/>
        </w:rPr>
        <w:t xml:space="preserve"> </w:t>
      </w:r>
      <w:r>
        <w:rPr>
          <w:sz w:val="24"/>
        </w:rPr>
        <w:t>generation,</w:t>
      </w:r>
      <w:r>
        <w:rPr>
          <w:spacing w:val="-65"/>
          <w:sz w:val="24"/>
        </w:rPr>
        <w:t xml:space="preserve"> </w:t>
      </w:r>
      <w:r>
        <w:rPr>
          <w:sz w:val="24"/>
        </w:rPr>
        <w:t>distribution, and assignment of traffic to and from the new development. The term</w:t>
      </w:r>
      <w:r>
        <w:rPr>
          <w:spacing w:val="-64"/>
          <w:sz w:val="24"/>
        </w:rPr>
        <w:t xml:space="preserve"> </w:t>
      </w:r>
      <w:r>
        <w:rPr>
          <w:sz w:val="24"/>
        </w:rPr>
        <w:t>new</w:t>
      </w:r>
      <w:r>
        <w:rPr>
          <w:spacing w:val="-4"/>
          <w:sz w:val="24"/>
        </w:rPr>
        <w:t xml:space="preserve"> </w:t>
      </w:r>
      <w:r>
        <w:rPr>
          <w:sz w:val="24"/>
        </w:rPr>
        <w:t>development</w:t>
      </w:r>
      <w:r>
        <w:rPr>
          <w:spacing w:val="-1"/>
          <w:sz w:val="24"/>
        </w:rPr>
        <w:t xml:space="preserve"> </w:t>
      </w:r>
      <w:r>
        <w:rPr>
          <w:sz w:val="24"/>
        </w:rPr>
        <w:t>also</w:t>
      </w:r>
      <w:r>
        <w:rPr>
          <w:spacing w:val="1"/>
          <w:sz w:val="24"/>
        </w:rPr>
        <w:t xml:space="preserve"> </w:t>
      </w:r>
      <w:r>
        <w:rPr>
          <w:sz w:val="24"/>
        </w:rPr>
        <w:t>includes</w:t>
      </w:r>
      <w:r>
        <w:rPr>
          <w:spacing w:val="-1"/>
          <w:sz w:val="24"/>
        </w:rPr>
        <w:t xml:space="preserve"> </w:t>
      </w:r>
      <w:r>
        <w:rPr>
          <w:sz w:val="24"/>
        </w:rPr>
        <w:t>properties</w:t>
      </w:r>
      <w:r>
        <w:rPr>
          <w:spacing w:val="-1"/>
          <w:sz w:val="24"/>
        </w:rPr>
        <w:t xml:space="preserve"> </w:t>
      </w:r>
      <w:r>
        <w:rPr>
          <w:sz w:val="24"/>
        </w:rPr>
        <w:t>that are being</w:t>
      </w:r>
      <w:r>
        <w:rPr>
          <w:spacing w:val="-2"/>
          <w:sz w:val="24"/>
        </w:rPr>
        <w:t xml:space="preserve"> </w:t>
      </w:r>
      <w:r>
        <w:rPr>
          <w:sz w:val="24"/>
        </w:rPr>
        <w:t>redeveloped.</w:t>
      </w:r>
    </w:p>
    <w:p w14:paraId="2353C44D" w14:textId="77777777" w:rsidR="007E5106" w:rsidRDefault="007E5106">
      <w:pPr>
        <w:pStyle w:val="BodyText"/>
      </w:pPr>
    </w:p>
    <w:p w14:paraId="5F9E744B" w14:textId="408F8D5A" w:rsidR="007E5106" w:rsidRDefault="007F33FE">
      <w:pPr>
        <w:pStyle w:val="BodyText"/>
        <w:ind w:left="939" w:right="396"/>
        <w:jc w:val="both"/>
      </w:pPr>
      <w:r>
        <w:t>A</w:t>
      </w:r>
      <w:r>
        <w:rPr>
          <w:spacing w:val="1"/>
        </w:rPr>
        <w:t xml:space="preserve"> </w:t>
      </w:r>
      <w:r>
        <w:t>TIS</w:t>
      </w:r>
      <w:r>
        <w:rPr>
          <w:spacing w:val="1"/>
        </w:rPr>
        <w:t xml:space="preserve"> </w:t>
      </w:r>
      <w:r>
        <w:t>shall</w:t>
      </w:r>
      <w:r>
        <w:rPr>
          <w:spacing w:val="1"/>
        </w:rPr>
        <w:t xml:space="preserve"> </w:t>
      </w:r>
      <w:r>
        <w:t>be</w:t>
      </w:r>
      <w:r>
        <w:rPr>
          <w:spacing w:val="1"/>
        </w:rPr>
        <w:t xml:space="preserve"> </w:t>
      </w:r>
      <w:r>
        <w:t>required</w:t>
      </w:r>
      <w:r>
        <w:rPr>
          <w:spacing w:val="1"/>
        </w:rPr>
        <w:t xml:space="preserve"> </w:t>
      </w:r>
      <w:r>
        <w:t>for</w:t>
      </w:r>
      <w:r>
        <w:rPr>
          <w:spacing w:val="1"/>
        </w:rPr>
        <w:t xml:space="preserve"> </w:t>
      </w:r>
      <w:r>
        <w:t>all</w:t>
      </w:r>
      <w:r>
        <w:rPr>
          <w:spacing w:val="1"/>
        </w:rPr>
        <w:t xml:space="preserve"> </w:t>
      </w:r>
      <w:r>
        <w:t>new</w:t>
      </w:r>
      <w:r>
        <w:rPr>
          <w:spacing w:val="1"/>
        </w:rPr>
        <w:t xml:space="preserve"> </w:t>
      </w:r>
      <w:r>
        <w:t>developments</w:t>
      </w:r>
      <w:r>
        <w:rPr>
          <w:spacing w:val="1"/>
        </w:rPr>
        <w:t xml:space="preserve"> </w:t>
      </w:r>
      <w:r>
        <w:t>or</w:t>
      </w:r>
      <w:r>
        <w:rPr>
          <w:spacing w:val="1"/>
        </w:rPr>
        <w:t xml:space="preserve"> </w:t>
      </w:r>
      <w:r>
        <w:t>additions</w:t>
      </w:r>
      <w:r>
        <w:rPr>
          <w:spacing w:val="1"/>
        </w:rPr>
        <w:t xml:space="preserve"> </w:t>
      </w:r>
      <w:r>
        <w:t>to</w:t>
      </w:r>
      <w:r>
        <w:rPr>
          <w:spacing w:val="1"/>
        </w:rPr>
        <w:t xml:space="preserve"> </w:t>
      </w:r>
      <w:r>
        <w:t>existing</w:t>
      </w:r>
      <w:r>
        <w:rPr>
          <w:spacing w:val="1"/>
        </w:rPr>
        <w:t xml:space="preserve"> </w:t>
      </w:r>
      <w:r>
        <w:t>developments which generate 100 or more trips during the morning or afternoon</w:t>
      </w:r>
      <w:r>
        <w:rPr>
          <w:spacing w:val="1"/>
        </w:rPr>
        <w:t xml:space="preserve"> </w:t>
      </w:r>
      <w:r>
        <w:t xml:space="preserve">peak </w:t>
      </w:r>
      <w:r w:rsidR="001227F7">
        <w:t>hours,</w:t>
      </w:r>
      <w:r>
        <w:t xml:space="preserve"> or which will have a significant impact on the City’s transportation</w:t>
      </w:r>
      <w:r>
        <w:rPr>
          <w:spacing w:val="1"/>
        </w:rPr>
        <w:t xml:space="preserve"> </w:t>
      </w:r>
      <w:r>
        <w:rPr>
          <w:spacing w:val="-1"/>
        </w:rPr>
        <w:t>system</w:t>
      </w:r>
      <w:r>
        <w:rPr>
          <w:spacing w:val="-15"/>
        </w:rPr>
        <w:t xml:space="preserve"> </w:t>
      </w:r>
      <w:r>
        <w:rPr>
          <w:spacing w:val="-1"/>
        </w:rPr>
        <w:t>as</w:t>
      </w:r>
      <w:r>
        <w:rPr>
          <w:spacing w:val="-17"/>
        </w:rPr>
        <w:t xml:space="preserve"> </w:t>
      </w:r>
      <w:r>
        <w:rPr>
          <w:spacing w:val="-1"/>
        </w:rPr>
        <w:t>determined</w:t>
      </w:r>
      <w:r>
        <w:rPr>
          <w:spacing w:val="-16"/>
        </w:rPr>
        <w:t xml:space="preserve"> </w:t>
      </w:r>
      <w:r>
        <w:rPr>
          <w:spacing w:val="-1"/>
        </w:rPr>
        <w:t>by</w:t>
      </w:r>
      <w:r>
        <w:rPr>
          <w:spacing w:val="-18"/>
        </w:rPr>
        <w:t xml:space="preserve"> </w:t>
      </w:r>
      <w:r>
        <w:rPr>
          <w:spacing w:val="-1"/>
        </w:rPr>
        <w:t>the</w:t>
      </w:r>
      <w:r>
        <w:rPr>
          <w:spacing w:val="-16"/>
        </w:rPr>
        <w:t xml:space="preserve"> </w:t>
      </w:r>
      <w:r w:rsidR="00C16AB5">
        <w:rPr>
          <w:spacing w:val="-1"/>
        </w:rPr>
        <w:t>c</w:t>
      </w:r>
      <w:r>
        <w:rPr>
          <w:spacing w:val="-1"/>
        </w:rPr>
        <w:t>ity</w:t>
      </w:r>
      <w:r>
        <w:rPr>
          <w:spacing w:val="-19"/>
        </w:rPr>
        <w:t xml:space="preserve"> </w:t>
      </w:r>
      <w:r>
        <w:rPr>
          <w:spacing w:val="-1"/>
        </w:rPr>
        <w:t>representative.</w:t>
      </w:r>
      <w:r>
        <w:rPr>
          <w:spacing w:val="-16"/>
        </w:rPr>
        <w:t xml:space="preserve"> </w:t>
      </w:r>
      <w:r>
        <w:t>Traffic</w:t>
      </w:r>
      <w:r>
        <w:rPr>
          <w:spacing w:val="-16"/>
        </w:rPr>
        <w:t xml:space="preserve"> </w:t>
      </w:r>
      <w:r>
        <w:t>Impact</w:t>
      </w:r>
      <w:r>
        <w:rPr>
          <w:spacing w:val="-16"/>
        </w:rPr>
        <w:t xml:space="preserve"> </w:t>
      </w:r>
      <w:r>
        <w:t>Studies</w:t>
      </w:r>
      <w:r>
        <w:rPr>
          <w:spacing w:val="-22"/>
        </w:rPr>
        <w:t xml:space="preserve"> </w:t>
      </w:r>
      <w:r>
        <w:t>are</w:t>
      </w:r>
      <w:r>
        <w:rPr>
          <w:spacing w:val="-21"/>
        </w:rPr>
        <w:t xml:space="preserve"> </w:t>
      </w:r>
      <w:r>
        <w:t>divided</w:t>
      </w:r>
      <w:r>
        <w:rPr>
          <w:spacing w:val="-64"/>
        </w:rPr>
        <w:t xml:space="preserve"> </w:t>
      </w:r>
      <w:r>
        <w:t>into three categories. The scale of development will determine which category of</w:t>
      </w:r>
      <w:r>
        <w:rPr>
          <w:spacing w:val="1"/>
        </w:rPr>
        <w:t xml:space="preserve"> </w:t>
      </w:r>
      <w:r>
        <w:t>study will be required. Each category differs by specific analysis requirements for</w:t>
      </w:r>
      <w:r>
        <w:rPr>
          <w:spacing w:val="1"/>
        </w:rPr>
        <w:t xml:space="preserve"> </w:t>
      </w:r>
      <w:r>
        <w:t>the</w:t>
      </w:r>
      <w:r>
        <w:rPr>
          <w:spacing w:val="-1"/>
        </w:rPr>
        <w:t xml:space="preserve"> </w:t>
      </w:r>
      <w:r>
        <w:t>study</w:t>
      </w:r>
      <w:r>
        <w:rPr>
          <w:spacing w:val="-3"/>
        </w:rPr>
        <w:t xml:space="preserve"> </w:t>
      </w:r>
      <w:r>
        <w:t>and</w:t>
      </w:r>
      <w:r>
        <w:rPr>
          <w:spacing w:val="-1"/>
        </w:rPr>
        <w:t xml:space="preserve"> </w:t>
      </w:r>
      <w:r>
        <w:t>the study’s</w:t>
      </w:r>
      <w:r>
        <w:rPr>
          <w:spacing w:val="-1"/>
        </w:rPr>
        <w:t xml:space="preserve"> </w:t>
      </w:r>
      <w:r>
        <w:t>level</w:t>
      </w:r>
      <w:r>
        <w:rPr>
          <w:spacing w:val="-2"/>
        </w:rPr>
        <w:t xml:space="preserve"> </w:t>
      </w:r>
      <w:r>
        <w:t>of</w:t>
      </w:r>
      <w:r>
        <w:rPr>
          <w:spacing w:val="2"/>
        </w:rPr>
        <w:t xml:space="preserve"> </w:t>
      </w:r>
      <w:r>
        <w:t>detail.</w:t>
      </w:r>
      <w:r>
        <w:rPr>
          <w:spacing w:val="-1"/>
        </w:rPr>
        <w:t xml:space="preserve"> </w:t>
      </w:r>
      <w:r>
        <w:t>Below</w:t>
      </w:r>
      <w:r>
        <w:rPr>
          <w:spacing w:val="-4"/>
        </w:rPr>
        <w:t xml:space="preserve"> </w:t>
      </w:r>
      <w:r>
        <w:t>is</w:t>
      </w:r>
      <w:r>
        <w:rPr>
          <w:spacing w:val="-1"/>
        </w:rPr>
        <w:t xml:space="preserve"> </w:t>
      </w:r>
      <w:r>
        <w:t>a</w:t>
      </w:r>
      <w:r>
        <w:rPr>
          <w:spacing w:val="-1"/>
        </w:rPr>
        <w:t xml:space="preserve"> </w:t>
      </w:r>
      <w:r>
        <w:t>description of</w:t>
      </w:r>
      <w:r>
        <w:rPr>
          <w:spacing w:val="2"/>
        </w:rPr>
        <w:t xml:space="preserve"> </w:t>
      </w:r>
      <w:r>
        <w:t>each</w:t>
      </w:r>
      <w:r>
        <w:rPr>
          <w:spacing w:val="-1"/>
        </w:rPr>
        <w:t xml:space="preserve"> </w:t>
      </w:r>
      <w:r>
        <w:t>category.</w:t>
      </w:r>
    </w:p>
    <w:p w14:paraId="5CE05589" w14:textId="77777777" w:rsidR="007E5106" w:rsidRDefault="007E5106">
      <w:pPr>
        <w:pStyle w:val="BodyText"/>
      </w:pPr>
    </w:p>
    <w:p w14:paraId="253E3F04" w14:textId="7CB745BE" w:rsidR="007E5106" w:rsidRDefault="007F33FE">
      <w:pPr>
        <w:pStyle w:val="BodyText"/>
        <w:ind w:left="939" w:right="397"/>
        <w:jc w:val="both"/>
      </w:pPr>
      <w:r>
        <w:t>CATEGORY I -- Developments which generate 100 or more new peak hour trips,</w:t>
      </w:r>
      <w:r>
        <w:rPr>
          <w:spacing w:val="-64"/>
        </w:rPr>
        <w:t xml:space="preserve"> </w:t>
      </w:r>
      <w:r>
        <w:t>but</w:t>
      </w:r>
      <w:r>
        <w:rPr>
          <w:spacing w:val="-13"/>
        </w:rPr>
        <w:t xml:space="preserve"> </w:t>
      </w:r>
      <w:r>
        <w:t>less</w:t>
      </w:r>
      <w:r>
        <w:rPr>
          <w:spacing w:val="-13"/>
        </w:rPr>
        <w:t xml:space="preserve"> </w:t>
      </w:r>
      <w:r>
        <w:t>than</w:t>
      </w:r>
      <w:r>
        <w:rPr>
          <w:spacing w:val="-11"/>
        </w:rPr>
        <w:t xml:space="preserve"> </w:t>
      </w:r>
      <w:r>
        <w:t>500</w:t>
      </w:r>
      <w:r>
        <w:rPr>
          <w:spacing w:val="-12"/>
        </w:rPr>
        <w:t xml:space="preserve"> </w:t>
      </w:r>
      <w:r>
        <w:t>trips</w:t>
      </w:r>
      <w:r>
        <w:rPr>
          <w:spacing w:val="-13"/>
        </w:rPr>
        <w:t xml:space="preserve"> </w:t>
      </w:r>
      <w:r>
        <w:t>during</w:t>
      </w:r>
      <w:r>
        <w:rPr>
          <w:spacing w:val="-13"/>
        </w:rPr>
        <w:t xml:space="preserve"> </w:t>
      </w:r>
      <w:r>
        <w:t>the</w:t>
      </w:r>
      <w:r>
        <w:rPr>
          <w:spacing w:val="-12"/>
        </w:rPr>
        <w:t xml:space="preserve"> </w:t>
      </w:r>
      <w:r>
        <w:t>morning</w:t>
      </w:r>
      <w:r>
        <w:rPr>
          <w:spacing w:val="-13"/>
        </w:rPr>
        <w:t xml:space="preserve"> </w:t>
      </w:r>
      <w:r>
        <w:t>or</w:t>
      </w:r>
      <w:r>
        <w:rPr>
          <w:spacing w:val="-14"/>
        </w:rPr>
        <w:t xml:space="preserve"> </w:t>
      </w:r>
      <w:r>
        <w:t>afternoon</w:t>
      </w:r>
      <w:r>
        <w:rPr>
          <w:spacing w:val="-12"/>
        </w:rPr>
        <w:t xml:space="preserve"> </w:t>
      </w:r>
      <w:r>
        <w:t>peak</w:t>
      </w:r>
      <w:r>
        <w:rPr>
          <w:spacing w:val="-14"/>
        </w:rPr>
        <w:t xml:space="preserve"> </w:t>
      </w:r>
      <w:r>
        <w:t>hours.</w:t>
      </w:r>
      <w:r>
        <w:rPr>
          <w:spacing w:val="-14"/>
        </w:rPr>
        <w:t xml:space="preserve"> </w:t>
      </w:r>
      <w:r>
        <w:t>Peak</w:t>
      </w:r>
      <w:r>
        <w:rPr>
          <w:spacing w:val="-14"/>
        </w:rPr>
        <w:t xml:space="preserve"> </w:t>
      </w:r>
      <w:r>
        <w:t>hour</w:t>
      </w:r>
      <w:r>
        <w:rPr>
          <w:spacing w:val="-16"/>
        </w:rPr>
        <w:t xml:space="preserve"> </w:t>
      </w:r>
      <w:r>
        <w:t>trips</w:t>
      </w:r>
      <w:r>
        <w:rPr>
          <w:spacing w:val="-64"/>
        </w:rPr>
        <w:t xml:space="preserve"> </w:t>
      </w:r>
      <w:r>
        <w:t>will</w:t>
      </w:r>
      <w:r>
        <w:rPr>
          <w:spacing w:val="-1"/>
        </w:rPr>
        <w:t xml:space="preserve"> </w:t>
      </w:r>
      <w:r>
        <w:t>be</w:t>
      </w:r>
      <w:r>
        <w:rPr>
          <w:spacing w:val="1"/>
        </w:rPr>
        <w:t xml:space="preserve"> </w:t>
      </w:r>
      <w:r>
        <w:t>determined</w:t>
      </w:r>
      <w:r>
        <w:rPr>
          <w:spacing w:val="1"/>
        </w:rPr>
        <w:t xml:space="preserve"> </w:t>
      </w:r>
      <w:r>
        <w:t>by</w:t>
      </w:r>
      <w:r>
        <w:rPr>
          <w:spacing w:val="-2"/>
        </w:rPr>
        <w:t xml:space="preserve"> </w:t>
      </w:r>
      <w:r w:rsidR="003C0452">
        <w:rPr>
          <w:spacing w:val="-2"/>
        </w:rPr>
        <w:t xml:space="preserve">referring to </w:t>
      </w:r>
      <w:r>
        <w:t xml:space="preserve">ITEs </w:t>
      </w:r>
      <w:r>
        <w:rPr>
          <w:u w:val="single"/>
        </w:rPr>
        <w:t>Trip</w:t>
      </w:r>
      <w:r>
        <w:rPr>
          <w:spacing w:val="1"/>
          <w:u w:val="single"/>
        </w:rPr>
        <w:t xml:space="preserve"> </w:t>
      </w:r>
      <w:r>
        <w:rPr>
          <w:u w:val="single"/>
        </w:rPr>
        <w:t>Generation Manual</w:t>
      </w:r>
      <w:r>
        <w:t>.</w:t>
      </w:r>
    </w:p>
    <w:p w14:paraId="6004328D" w14:textId="77777777" w:rsidR="007E5106" w:rsidRDefault="007E5106">
      <w:pPr>
        <w:pStyle w:val="BodyText"/>
        <w:rPr>
          <w:sz w:val="16"/>
        </w:rPr>
      </w:pPr>
    </w:p>
    <w:p w14:paraId="1C142A9C" w14:textId="5E2E8172" w:rsidR="007E5106" w:rsidRDefault="007F33FE">
      <w:pPr>
        <w:pStyle w:val="BodyText"/>
        <w:spacing w:before="92"/>
        <w:ind w:left="940" w:right="397"/>
        <w:jc w:val="both"/>
      </w:pPr>
      <w:r>
        <w:t>In addition to the above threshold requirements, a Category I TIS may also be</w:t>
      </w:r>
      <w:r>
        <w:rPr>
          <w:spacing w:val="1"/>
        </w:rPr>
        <w:t xml:space="preserve"> </w:t>
      </w:r>
      <w:r>
        <w:rPr>
          <w:spacing w:val="-2"/>
        </w:rPr>
        <w:t>required</w:t>
      </w:r>
      <w:r>
        <w:rPr>
          <w:spacing w:val="-16"/>
        </w:rPr>
        <w:t xml:space="preserve"> </w:t>
      </w:r>
      <w:r>
        <w:rPr>
          <w:spacing w:val="-2"/>
        </w:rPr>
        <w:t>by</w:t>
      </w:r>
      <w:r>
        <w:rPr>
          <w:spacing w:val="-19"/>
        </w:rPr>
        <w:t xml:space="preserve"> </w:t>
      </w:r>
      <w:r>
        <w:rPr>
          <w:spacing w:val="-2"/>
        </w:rPr>
        <w:t>the</w:t>
      </w:r>
      <w:r>
        <w:rPr>
          <w:spacing w:val="-16"/>
        </w:rPr>
        <w:t xml:space="preserve"> </w:t>
      </w:r>
      <w:r w:rsidR="00C83A03">
        <w:rPr>
          <w:spacing w:val="-2"/>
        </w:rPr>
        <w:t>city</w:t>
      </w:r>
      <w:r>
        <w:rPr>
          <w:spacing w:val="-19"/>
        </w:rPr>
        <w:t xml:space="preserve"> </w:t>
      </w:r>
      <w:r>
        <w:rPr>
          <w:spacing w:val="-1"/>
        </w:rPr>
        <w:t>representative</w:t>
      </w:r>
      <w:r>
        <w:rPr>
          <w:spacing w:val="-21"/>
        </w:rPr>
        <w:t xml:space="preserve"> </w:t>
      </w:r>
      <w:r>
        <w:rPr>
          <w:spacing w:val="-1"/>
        </w:rPr>
        <w:t>for</w:t>
      </w:r>
      <w:r>
        <w:rPr>
          <w:spacing w:val="-22"/>
        </w:rPr>
        <w:t xml:space="preserve"> </w:t>
      </w:r>
      <w:r>
        <w:rPr>
          <w:spacing w:val="-1"/>
        </w:rPr>
        <w:t>any</w:t>
      </w:r>
      <w:r>
        <w:rPr>
          <w:spacing w:val="-24"/>
        </w:rPr>
        <w:t xml:space="preserve"> </w:t>
      </w:r>
      <w:r>
        <w:rPr>
          <w:spacing w:val="-1"/>
        </w:rPr>
        <w:t>specific</w:t>
      </w:r>
      <w:r>
        <w:rPr>
          <w:spacing w:val="-22"/>
        </w:rPr>
        <w:t xml:space="preserve"> </w:t>
      </w:r>
      <w:r>
        <w:rPr>
          <w:spacing w:val="-1"/>
        </w:rPr>
        <w:t>traffic</w:t>
      </w:r>
      <w:r>
        <w:rPr>
          <w:spacing w:val="-22"/>
        </w:rPr>
        <w:t xml:space="preserve"> </w:t>
      </w:r>
      <w:r>
        <w:rPr>
          <w:spacing w:val="-1"/>
        </w:rPr>
        <w:t>problems</w:t>
      </w:r>
      <w:r>
        <w:rPr>
          <w:spacing w:val="-22"/>
        </w:rPr>
        <w:t xml:space="preserve"> </w:t>
      </w:r>
      <w:r>
        <w:rPr>
          <w:spacing w:val="-1"/>
        </w:rPr>
        <w:t>or</w:t>
      </w:r>
      <w:r>
        <w:rPr>
          <w:spacing w:val="-22"/>
        </w:rPr>
        <w:t xml:space="preserve"> </w:t>
      </w:r>
      <w:r>
        <w:rPr>
          <w:spacing w:val="-1"/>
        </w:rPr>
        <w:t>concerns</w:t>
      </w:r>
      <w:r>
        <w:rPr>
          <w:spacing w:val="-22"/>
        </w:rPr>
        <w:t xml:space="preserve"> </w:t>
      </w:r>
      <w:r>
        <w:rPr>
          <w:spacing w:val="-1"/>
        </w:rPr>
        <w:t>such</w:t>
      </w:r>
      <w:r>
        <w:rPr>
          <w:spacing w:val="-64"/>
        </w:rPr>
        <w:t xml:space="preserve"> </w:t>
      </w:r>
      <w:r>
        <w:t>as:</w:t>
      </w:r>
    </w:p>
    <w:p w14:paraId="4CB35EEA" w14:textId="70DCA0FE" w:rsidR="007E5106" w:rsidRDefault="007F33FE" w:rsidP="00610D48">
      <w:pPr>
        <w:pStyle w:val="BodyText"/>
        <w:numPr>
          <w:ilvl w:val="0"/>
          <w:numId w:val="93"/>
        </w:numPr>
        <w:tabs>
          <w:tab w:val="left" w:pos="1839"/>
        </w:tabs>
        <w:spacing w:before="3"/>
      </w:pPr>
      <w:r>
        <w:rPr>
          <w:rFonts w:ascii="Times New Roman"/>
        </w:rPr>
        <w:tab/>
      </w:r>
      <w:r>
        <w:t>proposed</w:t>
      </w:r>
      <w:r>
        <w:rPr>
          <w:spacing w:val="-1"/>
        </w:rPr>
        <w:t xml:space="preserve"> </w:t>
      </w:r>
      <w:r>
        <w:t>or</w:t>
      </w:r>
      <w:r>
        <w:rPr>
          <w:spacing w:val="-3"/>
        </w:rPr>
        <w:t xml:space="preserve"> </w:t>
      </w:r>
      <w:r>
        <w:t>existing</w:t>
      </w:r>
      <w:r>
        <w:rPr>
          <w:spacing w:val="-2"/>
        </w:rPr>
        <w:t xml:space="preserve"> </w:t>
      </w:r>
      <w:r>
        <w:t>offset</w:t>
      </w:r>
      <w:r>
        <w:rPr>
          <w:spacing w:val="-2"/>
        </w:rPr>
        <w:t xml:space="preserve"> </w:t>
      </w:r>
      <w:r w:rsidR="001608F3">
        <w:t>intersections.</w:t>
      </w:r>
    </w:p>
    <w:p w14:paraId="184D1259" w14:textId="6F99732C" w:rsidR="007E5106" w:rsidRDefault="007F33FE" w:rsidP="00610D48">
      <w:pPr>
        <w:pStyle w:val="BodyText"/>
        <w:numPr>
          <w:ilvl w:val="0"/>
          <w:numId w:val="93"/>
        </w:numPr>
        <w:tabs>
          <w:tab w:val="left" w:pos="1839"/>
        </w:tabs>
        <w:spacing w:before="1"/>
      </w:pPr>
      <w:r>
        <w:rPr>
          <w:rFonts w:ascii="Times New Roman"/>
        </w:rPr>
        <w:tab/>
      </w:r>
      <w:r>
        <w:t>situation with a high number</w:t>
      </w:r>
      <w:r>
        <w:rPr>
          <w:spacing w:val="-2"/>
        </w:rPr>
        <w:t xml:space="preserve"> </w:t>
      </w:r>
      <w:r>
        <w:t>of</w:t>
      </w:r>
      <w:r>
        <w:rPr>
          <w:spacing w:val="2"/>
        </w:rPr>
        <w:t xml:space="preserve"> </w:t>
      </w:r>
      <w:r>
        <w:t>traffic</w:t>
      </w:r>
      <w:r>
        <w:rPr>
          <w:spacing w:val="-1"/>
        </w:rPr>
        <w:t xml:space="preserve"> </w:t>
      </w:r>
      <w:r w:rsidR="001608F3">
        <w:t>accidents.</w:t>
      </w:r>
    </w:p>
    <w:p w14:paraId="5FC5A3EA" w14:textId="0DEE3FBD" w:rsidR="007E5106" w:rsidRDefault="007F33FE" w:rsidP="00610D48">
      <w:pPr>
        <w:pStyle w:val="BodyText"/>
        <w:numPr>
          <w:ilvl w:val="0"/>
          <w:numId w:val="93"/>
        </w:numPr>
        <w:tabs>
          <w:tab w:val="left" w:pos="1839"/>
        </w:tabs>
        <w:spacing w:before="1"/>
      </w:pPr>
      <w:r>
        <w:rPr>
          <w:rFonts w:ascii="Times New Roman"/>
        </w:rPr>
        <w:tab/>
      </w:r>
      <w:r>
        <w:t>driveway</w:t>
      </w:r>
      <w:r>
        <w:rPr>
          <w:spacing w:val="-6"/>
        </w:rPr>
        <w:t xml:space="preserve"> </w:t>
      </w:r>
      <w:r>
        <w:t>conflicts</w:t>
      </w:r>
      <w:r>
        <w:rPr>
          <w:spacing w:val="-3"/>
        </w:rPr>
        <w:t xml:space="preserve"> </w:t>
      </w:r>
      <w:r>
        <w:t>with</w:t>
      </w:r>
      <w:r>
        <w:rPr>
          <w:spacing w:val="-2"/>
        </w:rPr>
        <w:t xml:space="preserve"> </w:t>
      </w:r>
      <w:r>
        <w:t>adjacent</w:t>
      </w:r>
      <w:r>
        <w:rPr>
          <w:spacing w:val="-4"/>
        </w:rPr>
        <w:t xml:space="preserve"> </w:t>
      </w:r>
      <w:r w:rsidR="001608F3">
        <w:t>developments.</w:t>
      </w:r>
    </w:p>
    <w:p w14:paraId="3C2E4211" w14:textId="6866933E" w:rsidR="007E5106" w:rsidRDefault="007F33FE" w:rsidP="00610D48">
      <w:pPr>
        <w:pStyle w:val="BodyText"/>
        <w:numPr>
          <w:ilvl w:val="0"/>
          <w:numId w:val="93"/>
        </w:numPr>
        <w:tabs>
          <w:tab w:val="left" w:pos="1839"/>
        </w:tabs>
        <w:spacing w:before="2"/>
      </w:pPr>
      <w:r>
        <w:rPr>
          <w:rFonts w:ascii="Times New Roman"/>
        </w:rPr>
        <w:tab/>
      </w:r>
      <w:r>
        <w:t>nearby</w:t>
      </w:r>
      <w:r>
        <w:rPr>
          <w:spacing w:val="-5"/>
        </w:rPr>
        <w:t xml:space="preserve"> </w:t>
      </w:r>
      <w:r>
        <w:t>intersections</w:t>
      </w:r>
      <w:r>
        <w:rPr>
          <w:spacing w:val="-2"/>
        </w:rPr>
        <w:t xml:space="preserve"> </w:t>
      </w:r>
      <w:r>
        <w:t>that</w:t>
      </w:r>
      <w:r>
        <w:rPr>
          <w:spacing w:val="-2"/>
        </w:rPr>
        <w:t xml:space="preserve"> </w:t>
      </w:r>
      <w:r>
        <w:t>have</w:t>
      </w:r>
      <w:r>
        <w:rPr>
          <w:spacing w:val="-1"/>
        </w:rPr>
        <w:t xml:space="preserve"> </w:t>
      </w:r>
      <w:r>
        <w:t>reached</w:t>
      </w:r>
      <w:r>
        <w:rPr>
          <w:spacing w:val="-2"/>
        </w:rPr>
        <w:t xml:space="preserve"> </w:t>
      </w:r>
      <w:r>
        <w:t>their</w:t>
      </w:r>
      <w:r>
        <w:rPr>
          <w:spacing w:val="-3"/>
        </w:rPr>
        <w:t xml:space="preserve"> </w:t>
      </w:r>
      <w:r w:rsidR="001608F3">
        <w:t>capacity.</w:t>
      </w:r>
    </w:p>
    <w:p w14:paraId="55A95BE5" w14:textId="1F2BD6D1" w:rsidR="007E5106" w:rsidRDefault="007F33FE" w:rsidP="00610D48">
      <w:pPr>
        <w:pStyle w:val="BodyText"/>
        <w:numPr>
          <w:ilvl w:val="0"/>
          <w:numId w:val="93"/>
        </w:numPr>
        <w:tabs>
          <w:tab w:val="left" w:pos="1839"/>
        </w:tabs>
        <w:spacing w:before="1"/>
        <w:ind w:right="397"/>
      </w:pPr>
      <w:r>
        <w:rPr>
          <w:rFonts w:ascii="Times New Roman"/>
        </w:rPr>
        <w:tab/>
      </w:r>
      <w:r>
        <w:rPr>
          <w:spacing w:val="-1"/>
        </w:rPr>
        <w:t>proposed</w:t>
      </w:r>
      <w:r>
        <w:rPr>
          <w:spacing w:val="-16"/>
        </w:rPr>
        <w:t xml:space="preserve"> </w:t>
      </w:r>
      <w:r>
        <w:rPr>
          <w:spacing w:val="-1"/>
        </w:rPr>
        <w:t>property</w:t>
      </w:r>
      <w:r>
        <w:rPr>
          <w:spacing w:val="-19"/>
        </w:rPr>
        <w:t xml:space="preserve"> </w:t>
      </w:r>
      <w:r>
        <w:rPr>
          <w:spacing w:val="-1"/>
        </w:rPr>
        <w:t>rezones</w:t>
      </w:r>
      <w:r>
        <w:rPr>
          <w:spacing w:val="-16"/>
        </w:rPr>
        <w:t xml:space="preserve"> </w:t>
      </w:r>
      <w:r>
        <w:rPr>
          <w:spacing w:val="-1"/>
        </w:rPr>
        <w:t>when</w:t>
      </w:r>
      <w:r>
        <w:rPr>
          <w:spacing w:val="-16"/>
        </w:rPr>
        <w:t xml:space="preserve"> </w:t>
      </w:r>
      <w:r>
        <w:rPr>
          <w:spacing w:val="-1"/>
        </w:rPr>
        <w:t>there</w:t>
      </w:r>
      <w:r>
        <w:rPr>
          <w:spacing w:val="-16"/>
        </w:rPr>
        <w:t xml:space="preserve"> </w:t>
      </w:r>
      <w:r>
        <w:t>is</w:t>
      </w:r>
      <w:r>
        <w:rPr>
          <w:spacing w:val="-16"/>
        </w:rPr>
        <w:t xml:space="preserve"> </w:t>
      </w:r>
      <w:r>
        <w:t>a</w:t>
      </w:r>
      <w:r>
        <w:rPr>
          <w:spacing w:val="-16"/>
        </w:rPr>
        <w:t xml:space="preserve"> </w:t>
      </w:r>
      <w:r>
        <w:t>significant</w:t>
      </w:r>
      <w:r>
        <w:rPr>
          <w:spacing w:val="-16"/>
        </w:rPr>
        <w:t xml:space="preserve"> </w:t>
      </w:r>
      <w:r>
        <w:t>potential</w:t>
      </w:r>
      <w:r>
        <w:rPr>
          <w:spacing w:val="-16"/>
        </w:rPr>
        <w:t xml:space="preserve"> </w:t>
      </w:r>
      <w:r>
        <w:t>increase</w:t>
      </w:r>
      <w:r>
        <w:rPr>
          <w:spacing w:val="-21"/>
        </w:rPr>
        <w:t xml:space="preserve"> </w:t>
      </w:r>
      <w:r>
        <w:t>in</w:t>
      </w:r>
      <w:r>
        <w:rPr>
          <w:spacing w:val="-64"/>
        </w:rPr>
        <w:t xml:space="preserve"> </w:t>
      </w:r>
      <w:r>
        <w:t>traffic</w:t>
      </w:r>
      <w:r>
        <w:rPr>
          <w:spacing w:val="-1"/>
        </w:rPr>
        <w:t xml:space="preserve"> </w:t>
      </w:r>
      <w:r w:rsidR="001608F3">
        <w:t>volumes.</w:t>
      </w:r>
    </w:p>
    <w:p w14:paraId="5D37323D" w14:textId="77777777" w:rsidR="007E5106" w:rsidRDefault="007E5106">
      <w:pPr>
        <w:sectPr w:rsidR="007E5106">
          <w:pgSz w:w="12240" w:h="15840"/>
          <w:pgMar w:top="1380" w:right="1040" w:bottom="880" w:left="1220" w:header="0" w:footer="699" w:gutter="0"/>
          <w:cols w:space="720"/>
        </w:sectPr>
      </w:pPr>
    </w:p>
    <w:p w14:paraId="298F2408" w14:textId="6FDCD2AF" w:rsidR="007E5106" w:rsidRDefault="007F33FE" w:rsidP="00610D48">
      <w:pPr>
        <w:pStyle w:val="BodyText"/>
        <w:numPr>
          <w:ilvl w:val="0"/>
          <w:numId w:val="93"/>
        </w:numPr>
        <w:tabs>
          <w:tab w:val="left" w:pos="1839"/>
        </w:tabs>
        <w:spacing w:before="80"/>
        <w:ind w:right="398"/>
      </w:pPr>
      <w:r>
        <w:rPr>
          <w:rFonts w:ascii="Times New Roman"/>
        </w:rPr>
        <w:lastRenderedPageBreak/>
        <w:tab/>
      </w:r>
      <w:r>
        <w:t>when</w:t>
      </w:r>
      <w:r>
        <w:rPr>
          <w:spacing w:val="4"/>
        </w:rPr>
        <w:t xml:space="preserve"> </w:t>
      </w:r>
      <w:r>
        <w:t>the</w:t>
      </w:r>
      <w:r>
        <w:rPr>
          <w:spacing w:val="4"/>
        </w:rPr>
        <w:t xml:space="preserve"> </w:t>
      </w:r>
      <w:r>
        <w:t>original</w:t>
      </w:r>
      <w:r>
        <w:rPr>
          <w:spacing w:val="3"/>
        </w:rPr>
        <w:t xml:space="preserve"> </w:t>
      </w:r>
      <w:r>
        <w:t>TIS</w:t>
      </w:r>
      <w:r>
        <w:rPr>
          <w:spacing w:val="4"/>
        </w:rPr>
        <w:t xml:space="preserve"> </w:t>
      </w:r>
      <w:r>
        <w:t>is</w:t>
      </w:r>
      <w:r>
        <w:rPr>
          <w:spacing w:val="4"/>
        </w:rPr>
        <w:t xml:space="preserve"> </w:t>
      </w:r>
      <w:r>
        <w:t>more</w:t>
      </w:r>
      <w:r>
        <w:rPr>
          <w:spacing w:val="4"/>
        </w:rPr>
        <w:t xml:space="preserve"> </w:t>
      </w:r>
      <w:r>
        <w:t>than</w:t>
      </w:r>
      <w:r>
        <w:rPr>
          <w:spacing w:val="5"/>
        </w:rPr>
        <w:t xml:space="preserve"> </w:t>
      </w:r>
      <w:r>
        <w:t>two</w:t>
      </w:r>
      <w:r>
        <w:rPr>
          <w:spacing w:val="4"/>
        </w:rPr>
        <w:t xml:space="preserve"> </w:t>
      </w:r>
      <w:r>
        <w:t>years</w:t>
      </w:r>
      <w:r>
        <w:rPr>
          <w:spacing w:val="3"/>
        </w:rPr>
        <w:t xml:space="preserve"> </w:t>
      </w:r>
      <w:r>
        <w:t>old,</w:t>
      </w:r>
      <w:r>
        <w:rPr>
          <w:spacing w:val="4"/>
        </w:rPr>
        <w:t xml:space="preserve"> </w:t>
      </w:r>
      <w:r>
        <w:t>or</w:t>
      </w:r>
      <w:r>
        <w:rPr>
          <w:spacing w:val="2"/>
        </w:rPr>
        <w:t xml:space="preserve"> </w:t>
      </w:r>
      <w:r>
        <w:t>where</w:t>
      </w:r>
      <w:r>
        <w:rPr>
          <w:spacing w:val="5"/>
        </w:rPr>
        <w:t xml:space="preserve"> </w:t>
      </w:r>
      <w:r>
        <w:t>the</w:t>
      </w:r>
      <w:r>
        <w:rPr>
          <w:spacing w:val="1"/>
        </w:rPr>
        <w:t xml:space="preserve"> </w:t>
      </w:r>
      <w:r>
        <w:t>proposed</w:t>
      </w:r>
      <w:r>
        <w:rPr>
          <w:spacing w:val="-63"/>
        </w:rPr>
        <w:t xml:space="preserve"> </w:t>
      </w:r>
      <w:r>
        <w:t>traffic</w:t>
      </w:r>
      <w:r>
        <w:rPr>
          <w:spacing w:val="-1"/>
        </w:rPr>
        <w:t xml:space="preserve"> </w:t>
      </w:r>
      <w:r>
        <w:t>volumes</w:t>
      </w:r>
      <w:r>
        <w:rPr>
          <w:spacing w:val="-1"/>
        </w:rPr>
        <w:t xml:space="preserve"> </w:t>
      </w:r>
      <w:r>
        <w:t>in the original</w:t>
      </w:r>
      <w:r>
        <w:rPr>
          <w:spacing w:val="-1"/>
        </w:rPr>
        <w:t xml:space="preserve"> </w:t>
      </w:r>
      <w:r>
        <w:t>TIS</w:t>
      </w:r>
      <w:r>
        <w:rPr>
          <w:spacing w:val="-1"/>
        </w:rPr>
        <w:t xml:space="preserve"> </w:t>
      </w:r>
      <w:r>
        <w:t>increase by</w:t>
      </w:r>
      <w:r>
        <w:rPr>
          <w:spacing w:val="-2"/>
        </w:rPr>
        <w:t xml:space="preserve"> </w:t>
      </w:r>
      <w:r>
        <w:t>more than twenty</w:t>
      </w:r>
      <w:r>
        <w:rPr>
          <w:spacing w:val="-3"/>
        </w:rPr>
        <w:t xml:space="preserve"> </w:t>
      </w:r>
      <w:r>
        <w:t>percent.</w:t>
      </w:r>
    </w:p>
    <w:p w14:paraId="73660086" w14:textId="77777777" w:rsidR="007E5106" w:rsidRDefault="007E5106">
      <w:pPr>
        <w:pStyle w:val="BodyText"/>
        <w:spacing w:before="11"/>
        <w:rPr>
          <w:sz w:val="23"/>
        </w:rPr>
      </w:pPr>
    </w:p>
    <w:p w14:paraId="2B2F08AC" w14:textId="77777777" w:rsidR="007E5106" w:rsidRDefault="007F33FE">
      <w:pPr>
        <w:pStyle w:val="BodyText"/>
        <w:ind w:left="940" w:right="398"/>
        <w:jc w:val="both"/>
      </w:pPr>
      <w:r>
        <w:t>For a Category I TIS, the study horizon shall be limited to the opening year of the</w:t>
      </w:r>
      <w:r>
        <w:rPr>
          <w:spacing w:val="-64"/>
        </w:rPr>
        <w:t xml:space="preserve"> </w:t>
      </w:r>
      <w:r>
        <w:t>full</w:t>
      </w:r>
      <w:r>
        <w:rPr>
          <w:spacing w:val="-2"/>
        </w:rPr>
        <w:t xml:space="preserve"> </w:t>
      </w:r>
      <w:r>
        <w:t>build-out of</w:t>
      </w:r>
      <w:r>
        <w:rPr>
          <w:spacing w:val="3"/>
        </w:rPr>
        <w:t xml:space="preserve"> </w:t>
      </w:r>
      <w:r>
        <w:t>the</w:t>
      </w:r>
      <w:r>
        <w:rPr>
          <w:spacing w:val="1"/>
        </w:rPr>
        <w:t xml:space="preserve"> </w:t>
      </w:r>
      <w:r>
        <w:t>development.</w:t>
      </w:r>
    </w:p>
    <w:p w14:paraId="466C68DA" w14:textId="77777777" w:rsidR="007E5106" w:rsidRDefault="007E5106">
      <w:pPr>
        <w:pStyle w:val="BodyText"/>
      </w:pPr>
    </w:p>
    <w:p w14:paraId="47FF6024" w14:textId="77777777" w:rsidR="007E5106" w:rsidRDefault="007F33FE">
      <w:pPr>
        <w:pStyle w:val="BodyText"/>
        <w:ind w:left="940" w:right="398"/>
        <w:jc w:val="both"/>
      </w:pPr>
      <w:r>
        <w:t>The minimum study area shall include site access drives, affected signalized</w:t>
      </w:r>
      <w:r>
        <w:rPr>
          <w:spacing w:val="1"/>
        </w:rPr>
        <w:t xml:space="preserve"> </w:t>
      </w:r>
      <w:r>
        <w:t>intersections</w:t>
      </w:r>
      <w:r>
        <w:rPr>
          <w:spacing w:val="-1"/>
        </w:rPr>
        <w:t xml:space="preserve"> </w:t>
      </w:r>
      <w:r>
        <w:t>and</w:t>
      </w:r>
      <w:r>
        <w:rPr>
          <w:spacing w:val="1"/>
        </w:rPr>
        <w:t xml:space="preserve"> </w:t>
      </w:r>
      <w:r>
        <w:t>major</w:t>
      </w:r>
      <w:r>
        <w:rPr>
          <w:spacing w:val="-2"/>
        </w:rPr>
        <w:t xml:space="preserve"> </w:t>
      </w:r>
      <w:r>
        <w:t>unsignalized</w:t>
      </w:r>
      <w:r>
        <w:rPr>
          <w:spacing w:val="1"/>
        </w:rPr>
        <w:t xml:space="preserve"> </w:t>
      </w:r>
      <w:r>
        <w:t>street</w:t>
      </w:r>
      <w:r>
        <w:rPr>
          <w:spacing w:val="-1"/>
        </w:rPr>
        <w:t xml:space="preserve"> </w:t>
      </w:r>
      <w:r>
        <w:t>intersections.</w:t>
      </w:r>
    </w:p>
    <w:p w14:paraId="2B1822F7" w14:textId="77777777" w:rsidR="007E5106" w:rsidRDefault="007E5106">
      <w:pPr>
        <w:pStyle w:val="BodyText"/>
      </w:pPr>
    </w:p>
    <w:p w14:paraId="5802280F" w14:textId="77777777" w:rsidR="007E5106" w:rsidRDefault="007F33FE">
      <w:pPr>
        <w:pStyle w:val="BodyText"/>
        <w:ind w:left="940" w:right="398"/>
        <w:jc w:val="both"/>
      </w:pPr>
      <w:r>
        <w:rPr>
          <w:spacing w:val="-1"/>
        </w:rPr>
        <w:t>CATEGORY</w:t>
      </w:r>
      <w:r>
        <w:rPr>
          <w:spacing w:val="-18"/>
        </w:rPr>
        <w:t xml:space="preserve"> </w:t>
      </w:r>
      <w:r>
        <w:rPr>
          <w:spacing w:val="-1"/>
        </w:rPr>
        <w:t>II</w:t>
      </w:r>
      <w:r>
        <w:rPr>
          <w:spacing w:val="-15"/>
        </w:rPr>
        <w:t xml:space="preserve"> </w:t>
      </w:r>
      <w:r>
        <w:rPr>
          <w:spacing w:val="-1"/>
        </w:rPr>
        <w:t>--</w:t>
      </w:r>
      <w:r>
        <w:rPr>
          <w:spacing w:val="-17"/>
        </w:rPr>
        <w:t xml:space="preserve"> </w:t>
      </w:r>
      <w:r>
        <w:rPr>
          <w:spacing w:val="-1"/>
        </w:rPr>
        <w:t>Developments</w:t>
      </w:r>
      <w:r>
        <w:rPr>
          <w:spacing w:val="-17"/>
        </w:rPr>
        <w:t xml:space="preserve"> </w:t>
      </w:r>
      <w:r>
        <w:t>which</w:t>
      </w:r>
      <w:r>
        <w:rPr>
          <w:spacing w:val="-15"/>
        </w:rPr>
        <w:t xml:space="preserve"> </w:t>
      </w:r>
      <w:r>
        <w:t>generate</w:t>
      </w:r>
      <w:r>
        <w:rPr>
          <w:spacing w:val="-15"/>
        </w:rPr>
        <w:t xml:space="preserve"> </w:t>
      </w:r>
      <w:r>
        <w:t>from</w:t>
      </w:r>
      <w:r>
        <w:rPr>
          <w:spacing w:val="-14"/>
        </w:rPr>
        <w:t xml:space="preserve"> </w:t>
      </w:r>
      <w:r>
        <w:t>five</w:t>
      </w:r>
      <w:r>
        <w:rPr>
          <w:spacing w:val="-15"/>
        </w:rPr>
        <w:t xml:space="preserve"> </w:t>
      </w:r>
      <w:r>
        <w:t>hundred</w:t>
      </w:r>
      <w:r>
        <w:rPr>
          <w:spacing w:val="-16"/>
        </w:rPr>
        <w:t xml:space="preserve"> </w:t>
      </w:r>
      <w:r>
        <w:t>to</w:t>
      </w:r>
      <w:r>
        <w:rPr>
          <w:spacing w:val="-15"/>
        </w:rPr>
        <w:t xml:space="preserve"> </w:t>
      </w:r>
      <w:r>
        <w:t>one</w:t>
      </w:r>
      <w:r>
        <w:rPr>
          <w:spacing w:val="-15"/>
        </w:rPr>
        <w:t xml:space="preserve"> </w:t>
      </w:r>
      <w:r>
        <w:t>thousand</w:t>
      </w:r>
      <w:r>
        <w:rPr>
          <w:spacing w:val="-64"/>
        </w:rPr>
        <w:t xml:space="preserve"> </w:t>
      </w:r>
      <w:r>
        <w:t>new</w:t>
      </w:r>
      <w:r>
        <w:rPr>
          <w:spacing w:val="-4"/>
        </w:rPr>
        <w:t xml:space="preserve"> </w:t>
      </w:r>
      <w:r>
        <w:t>peak hour</w:t>
      </w:r>
      <w:r>
        <w:rPr>
          <w:spacing w:val="-1"/>
        </w:rPr>
        <w:t xml:space="preserve"> </w:t>
      </w:r>
      <w:r>
        <w:t>trips during</w:t>
      </w:r>
      <w:r>
        <w:rPr>
          <w:spacing w:val="-1"/>
        </w:rPr>
        <w:t xml:space="preserve"> </w:t>
      </w:r>
      <w:r>
        <w:t>the</w:t>
      </w:r>
      <w:r>
        <w:rPr>
          <w:spacing w:val="1"/>
        </w:rPr>
        <w:t xml:space="preserve"> </w:t>
      </w:r>
      <w:r>
        <w:t>morning</w:t>
      </w:r>
      <w:r>
        <w:rPr>
          <w:spacing w:val="-1"/>
        </w:rPr>
        <w:t xml:space="preserve"> </w:t>
      </w:r>
      <w:r>
        <w:t>or</w:t>
      </w:r>
      <w:r>
        <w:rPr>
          <w:spacing w:val="-2"/>
        </w:rPr>
        <w:t xml:space="preserve"> </w:t>
      </w:r>
      <w:r>
        <w:t>afternoon</w:t>
      </w:r>
      <w:r>
        <w:rPr>
          <w:spacing w:val="1"/>
        </w:rPr>
        <w:t xml:space="preserve"> </w:t>
      </w:r>
      <w:r>
        <w:t>peak hours.</w:t>
      </w:r>
    </w:p>
    <w:p w14:paraId="65C7A87B" w14:textId="77777777" w:rsidR="007E5106" w:rsidRDefault="007E5106">
      <w:pPr>
        <w:pStyle w:val="BodyText"/>
      </w:pPr>
    </w:p>
    <w:p w14:paraId="37975924" w14:textId="77777777" w:rsidR="007E5106" w:rsidRDefault="007F33FE">
      <w:pPr>
        <w:pStyle w:val="BodyText"/>
        <w:ind w:left="940" w:right="399"/>
        <w:jc w:val="both"/>
      </w:pPr>
      <w:r>
        <w:t>The study horizon shall be for the year of completion for each phase of the</w:t>
      </w:r>
      <w:r>
        <w:rPr>
          <w:spacing w:val="1"/>
        </w:rPr>
        <w:t xml:space="preserve"> </w:t>
      </w:r>
      <w:r>
        <w:t>development, the year of its completion and five years after the development’s</w:t>
      </w:r>
      <w:r>
        <w:rPr>
          <w:spacing w:val="1"/>
        </w:rPr>
        <w:t xml:space="preserve"> </w:t>
      </w:r>
      <w:r>
        <w:t>completion.</w:t>
      </w:r>
    </w:p>
    <w:p w14:paraId="4443877B" w14:textId="77777777" w:rsidR="007E5106" w:rsidRDefault="007E5106">
      <w:pPr>
        <w:pStyle w:val="BodyText"/>
      </w:pPr>
    </w:p>
    <w:p w14:paraId="6DB14582" w14:textId="77777777" w:rsidR="007E5106" w:rsidRDefault="007F33FE">
      <w:pPr>
        <w:pStyle w:val="BodyText"/>
        <w:ind w:left="940" w:right="398"/>
        <w:jc w:val="both"/>
      </w:pPr>
      <w:r>
        <w:t>The minimum study area shall include the site access drives and all signalized</w:t>
      </w:r>
      <w:r>
        <w:rPr>
          <w:spacing w:val="1"/>
        </w:rPr>
        <w:t xml:space="preserve"> </w:t>
      </w:r>
      <w:r>
        <w:rPr>
          <w:spacing w:val="-1"/>
        </w:rPr>
        <w:t>intersections</w:t>
      </w:r>
      <w:r>
        <w:rPr>
          <w:spacing w:val="-16"/>
        </w:rPr>
        <w:t xml:space="preserve"> </w:t>
      </w:r>
      <w:r>
        <w:t>and</w:t>
      </w:r>
      <w:r>
        <w:rPr>
          <w:spacing w:val="-14"/>
        </w:rPr>
        <w:t xml:space="preserve"> </w:t>
      </w:r>
      <w:r>
        <w:t>major</w:t>
      </w:r>
      <w:r>
        <w:rPr>
          <w:spacing w:val="-16"/>
        </w:rPr>
        <w:t xml:space="preserve"> </w:t>
      </w:r>
      <w:r>
        <w:t>unsignalized</w:t>
      </w:r>
      <w:r>
        <w:rPr>
          <w:spacing w:val="-14"/>
        </w:rPr>
        <w:t xml:space="preserve"> </w:t>
      </w:r>
      <w:r>
        <w:t>street</w:t>
      </w:r>
      <w:r>
        <w:rPr>
          <w:spacing w:val="-15"/>
        </w:rPr>
        <w:t xml:space="preserve"> </w:t>
      </w:r>
      <w:r>
        <w:t>intersections</w:t>
      </w:r>
      <w:r>
        <w:rPr>
          <w:spacing w:val="-16"/>
        </w:rPr>
        <w:t xml:space="preserve"> </w:t>
      </w:r>
      <w:r>
        <w:t>within</w:t>
      </w:r>
      <w:r>
        <w:rPr>
          <w:spacing w:val="-14"/>
        </w:rPr>
        <w:t xml:space="preserve"> </w:t>
      </w:r>
      <w:r>
        <w:t>one-half</w:t>
      </w:r>
      <w:r>
        <w:rPr>
          <w:spacing w:val="-12"/>
        </w:rPr>
        <w:t xml:space="preserve"> </w:t>
      </w:r>
      <w:r>
        <w:t>mile</w:t>
      </w:r>
      <w:r>
        <w:rPr>
          <w:spacing w:val="-14"/>
        </w:rPr>
        <w:t xml:space="preserve"> </w:t>
      </w:r>
      <w:r>
        <w:t>of</w:t>
      </w:r>
      <w:r>
        <w:rPr>
          <w:spacing w:val="-13"/>
        </w:rPr>
        <w:t xml:space="preserve"> </w:t>
      </w:r>
      <w:r>
        <w:t>the</w:t>
      </w:r>
      <w:r>
        <w:rPr>
          <w:spacing w:val="-65"/>
        </w:rPr>
        <w:t xml:space="preserve"> </w:t>
      </w:r>
      <w:r>
        <w:t>development.</w:t>
      </w:r>
    </w:p>
    <w:p w14:paraId="44C48589" w14:textId="77777777" w:rsidR="007E5106" w:rsidRDefault="007E5106">
      <w:pPr>
        <w:pStyle w:val="BodyText"/>
      </w:pPr>
    </w:p>
    <w:p w14:paraId="4243B59B" w14:textId="77777777" w:rsidR="007E5106" w:rsidRDefault="007F33FE">
      <w:pPr>
        <w:pStyle w:val="BodyText"/>
        <w:ind w:left="940" w:right="397"/>
        <w:jc w:val="both"/>
      </w:pPr>
      <w:r>
        <w:t>CATEGORY III -- Developments which generate above one thousand new peak</w:t>
      </w:r>
      <w:r>
        <w:rPr>
          <w:spacing w:val="1"/>
        </w:rPr>
        <w:t xml:space="preserve"> </w:t>
      </w:r>
      <w:r>
        <w:t>hour</w:t>
      </w:r>
      <w:r>
        <w:rPr>
          <w:spacing w:val="-2"/>
        </w:rPr>
        <w:t xml:space="preserve"> </w:t>
      </w:r>
      <w:r>
        <w:t>trips during</w:t>
      </w:r>
      <w:r>
        <w:rPr>
          <w:spacing w:val="-1"/>
        </w:rPr>
        <w:t xml:space="preserve"> </w:t>
      </w:r>
      <w:r>
        <w:t>the</w:t>
      </w:r>
      <w:r>
        <w:rPr>
          <w:spacing w:val="1"/>
        </w:rPr>
        <w:t xml:space="preserve"> </w:t>
      </w:r>
      <w:r>
        <w:t>morning</w:t>
      </w:r>
      <w:r>
        <w:rPr>
          <w:spacing w:val="-1"/>
        </w:rPr>
        <w:t xml:space="preserve"> </w:t>
      </w:r>
      <w:r>
        <w:t>or</w:t>
      </w:r>
      <w:r>
        <w:rPr>
          <w:spacing w:val="-1"/>
        </w:rPr>
        <w:t xml:space="preserve"> </w:t>
      </w:r>
      <w:r>
        <w:t>afternoon</w:t>
      </w:r>
      <w:r>
        <w:rPr>
          <w:spacing w:val="1"/>
        </w:rPr>
        <w:t xml:space="preserve"> </w:t>
      </w:r>
      <w:r>
        <w:t>peak hours.</w:t>
      </w:r>
    </w:p>
    <w:p w14:paraId="3A9AD72C" w14:textId="77777777" w:rsidR="007E5106" w:rsidRDefault="007E5106">
      <w:pPr>
        <w:pStyle w:val="BodyText"/>
      </w:pPr>
    </w:p>
    <w:p w14:paraId="613D80FC" w14:textId="77777777" w:rsidR="007E5106" w:rsidRDefault="007F33FE">
      <w:pPr>
        <w:pStyle w:val="BodyText"/>
        <w:ind w:left="940" w:right="399"/>
        <w:jc w:val="both"/>
      </w:pPr>
      <w:r>
        <w:t>The study horizon shall be for the year of completion for each phase of the</w:t>
      </w:r>
      <w:r>
        <w:rPr>
          <w:spacing w:val="1"/>
        </w:rPr>
        <w:t xml:space="preserve"> </w:t>
      </w:r>
      <w:r>
        <w:t>development,</w:t>
      </w:r>
      <w:r>
        <w:rPr>
          <w:spacing w:val="1"/>
        </w:rPr>
        <w:t xml:space="preserve"> </w:t>
      </w:r>
      <w:r>
        <w:t>the</w:t>
      </w:r>
      <w:r>
        <w:rPr>
          <w:spacing w:val="1"/>
        </w:rPr>
        <w:t xml:space="preserve"> </w:t>
      </w:r>
      <w:r>
        <w:t>year</w:t>
      </w:r>
      <w:r>
        <w:rPr>
          <w:spacing w:val="1"/>
        </w:rPr>
        <w:t xml:space="preserve"> </w:t>
      </w:r>
      <w:r>
        <w:t>of</w:t>
      </w:r>
      <w:r>
        <w:rPr>
          <w:spacing w:val="1"/>
        </w:rPr>
        <w:t xml:space="preserve"> </w:t>
      </w:r>
      <w:r>
        <w:t>its</w:t>
      </w:r>
      <w:r>
        <w:rPr>
          <w:spacing w:val="1"/>
        </w:rPr>
        <w:t xml:space="preserve"> </w:t>
      </w:r>
      <w:r>
        <w:t>completion,</w:t>
      </w:r>
      <w:r>
        <w:rPr>
          <w:spacing w:val="1"/>
        </w:rPr>
        <w:t xml:space="preserve"> </w:t>
      </w:r>
      <w:r>
        <w:t>five</w:t>
      </w:r>
      <w:r>
        <w:rPr>
          <w:spacing w:val="1"/>
        </w:rPr>
        <w:t xml:space="preserve"> </w:t>
      </w:r>
      <w:r>
        <w:t>years</w:t>
      </w:r>
      <w:r>
        <w:rPr>
          <w:spacing w:val="1"/>
        </w:rPr>
        <w:t xml:space="preserve"> </w:t>
      </w:r>
      <w:r>
        <w:t>after</w:t>
      </w:r>
      <w:r>
        <w:rPr>
          <w:spacing w:val="1"/>
        </w:rPr>
        <w:t xml:space="preserve"> </w:t>
      </w:r>
      <w:r>
        <w:t>the</w:t>
      </w:r>
      <w:r>
        <w:rPr>
          <w:spacing w:val="1"/>
        </w:rPr>
        <w:t xml:space="preserve"> </w:t>
      </w:r>
      <w:r>
        <w:t>development’s</w:t>
      </w:r>
      <w:r>
        <w:rPr>
          <w:spacing w:val="1"/>
        </w:rPr>
        <w:t xml:space="preserve"> </w:t>
      </w:r>
      <w:r>
        <w:t>completion,</w:t>
      </w:r>
      <w:r>
        <w:rPr>
          <w:spacing w:val="-1"/>
        </w:rPr>
        <w:t xml:space="preserve"> </w:t>
      </w:r>
      <w:r>
        <w:t>and</w:t>
      </w:r>
      <w:r>
        <w:rPr>
          <w:spacing w:val="1"/>
        </w:rPr>
        <w:t xml:space="preserve"> </w:t>
      </w:r>
      <w:r>
        <w:t>ten</w:t>
      </w:r>
      <w:r>
        <w:rPr>
          <w:spacing w:val="1"/>
        </w:rPr>
        <w:t xml:space="preserve"> </w:t>
      </w:r>
      <w:r>
        <w:t>years after</w:t>
      </w:r>
      <w:r>
        <w:rPr>
          <w:spacing w:val="-1"/>
        </w:rPr>
        <w:t xml:space="preserve"> </w:t>
      </w:r>
      <w:r>
        <w:t>the development’s completion.</w:t>
      </w:r>
    </w:p>
    <w:p w14:paraId="0F8A20C3" w14:textId="77777777" w:rsidR="007E5106" w:rsidRDefault="007E5106">
      <w:pPr>
        <w:pStyle w:val="BodyText"/>
      </w:pPr>
    </w:p>
    <w:p w14:paraId="41178AD1" w14:textId="77777777" w:rsidR="007E5106" w:rsidRDefault="007F33FE">
      <w:pPr>
        <w:pStyle w:val="BodyText"/>
        <w:ind w:left="940" w:right="398"/>
        <w:jc w:val="both"/>
      </w:pPr>
      <w:r>
        <w:t>The minimum study area shall include the site access drives and all signalized</w:t>
      </w:r>
      <w:r>
        <w:rPr>
          <w:spacing w:val="1"/>
        </w:rPr>
        <w:t xml:space="preserve"> </w:t>
      </w:r>
      <w:r>
        <w:rPr>
          <w:spacing w:val="-1"/>
        </w:rPr>
        <w:t>intersections</w:t>
      </w:r>
      <w:r>
        <w:rPr>
          <w:spacing w:val="-16"/>
        </w:rPr>
        <w:t xml:space="preserve"> </w:t>
      </w:r>
      <w:r>
        <w:t>and</w:t>
      </w:r>
      <w:r>
        <w:rPr>
          <w:spacing w:val="-14"/>
        </w:rPr>
        <w:t xml:space="preserve"> </w:t>
      </w:r>
      <w:r>
        <w:t>major</w:t>
      </w:r>
      <w:r>
        <w:rPr>
          <w:spacing w:val="-16"/>
        </w:rPr>
        <w:t xml:space="preserve"> </w:t>
      </w:r>
      <w:r>
        <w:t>unsignalized</w:t>
      </w:r>
      <w:r>
        <w:rPr>
          <w:spacing w:val="-14"/>
        </w:rPr>
        <w:t xml:space="preserve"> </w:t>
      </w:r>
      <w:r>
        <w:t>street</w:t>
      </w:r>
      <w:r>
        <w:rPr>
          <w:spacing w:val="-15"/>
        </w:rPr>
        <w:t xml:space="preserve"> </w:t>
      </w:r>
      <w:r>
        <w:t>intersections</w:t>
      </w:r>
      <w:r>
        <w:rPr>
          <w:spacing w:val="-16"/>
        </w:rPr>
        <w:t xml:space="preserve"> </w:t>
      </w:r>
      <w:r>
        <w:t>within</w:t>
      </w:r>
      <w:r>
        <w:rPr>
          <w:spacing w:val="-14"/>
        </w:rPr>
        <w:t xml:space="preserve"> </w:t>
      </w:r>
      <w:r>
        <w:t>one-half</w:t>
      </w:r>
      <w:r>
        <w:rPr>
          <w:spacing w:val="-12"/>
        </w:rPr>
        <w:t xml:space="preserve"> </w:t>
      </w:r>
      <w:r>
        <w:t>mile</w:t>
      </w:r>
      <w:r>
        <w:rPr>
          <w:spacing w:val="-14"/>
        </w:rPr>
        <w:t xml:space="preserve"> </w:t>
      </w:r>
      <w:r>
        <w:t>of</w:t>
      </w:r>
      <w:r>
        <w:rPr>
          <w:spacing w:val="-13"/>
        </w:rPr>
        <w:t xml:space="preserve"> </w:t>
      </w:r>
      <w:r>
        <w:t>the</w:t>
      </w:r>
      <w:r>
        <w:rPr>
          <w:spacing w:val="-65"/>
        </w:rPr>
        <w:t xml:space="preserve"> </w:t>
      </w:r>
      <w:r>
        <w:t>development.</w:t>
      </w:r>
    </w:p>
    <w:p w14:paraId="42451F95" w14:textId="77777777" w:rsidR="00057288" w:rsidRDefault="00057288">
      <w:pPr>
        <w:pStyle w:val="BodyText"/>
        <w:ind w:left="940" w:right="396"/>
        <w:jc w:val="both"/>
      </w:pPr>
    </w:p>
    <w:p w14:paraId="3F3553AF" w14:textId="53626597" w:rsidR="007E5106" w:rsidRDefault="007F33FE">
      <w:pPr>
        <w:pStyle w:val="BodyText"/>
        <w:ind w:left="940" w:right="396"/>
        <w:jc w:val="both"/>
      </w:pPr>
      <w:r>
        <w:t xml:space="preserve">The </w:t>
      </w:r>
      <w:r w:rsidR="00057288">
        <w:t>c</w:t>
      </w:r>
      <w:r>
        <w:t xml:space="preserve">ity </w:t>
      </w:r>
      <w:r w:rsidR="001327E6">
        <w:t>r</w:t>
      </w:r>
      <w:r>
        <w:t>epresentative, or his designated representative, shall make the final</w:t>
      </w:r>
      <w:r>
        <w:rPr>
          <w:spacing w:val="1"/>
        </w:rPr>
        <w:t xml:space="preserve"> </w:t>
      </w:r>
      <w:r>
        <w:rPr>
          <w:spacing w:val="-2"/>
        </w:rPr>
        <w:t>decision</w:t>
      </w:r>
      <w:r>
        <w:rPr>
          <w:spacing w:val="-16"/>
        </w:rPr>
        <w:t xml:space="preserve"> </w:t>
      </w:r>
      <w:r>
        <w:rPr>
          <w:spacing w:val="-2"/>
        </w:rPr>
        <w:t>of</w:t>
      </w:r>
      <w:r>
        <w:rPr>
          <w:spacing w:val="-14"/>
        </w:rPr>
        <w:t xml:space="preserve"> </w:t>
      </w:r>
      <w:r>
        <w:rPr>
          <w:spacing w:val="-2"/>
        </w:rPr>
        <w:t>requiring</w:t>
      </w:r>
      <w:r>
        <w:rPr>
          <w:spacing w:val="-18"/>
        </w:rPr>
        <w:t xml:space="preserve"> </w:t>
      </w:r>
      <w:r>
        <w:rPr>
          <w:spacing w:val="-1"/>
        </w:rPr>
        <w:t>a</w:t>
      </w:r>
      <w:r>
        <w:rPr>
          <w:spacing w:val="-16"/>
        </w:rPr>
        <w:t xml:space="preserve"> </w:t>
      </w:r>
      <w:r>
        <w:rPr>
          <w:spacing w:val="-1"/>
        </w:rPr>
        <w:t>TIS</w:t>
      </w:r>
      <w:r>
        <w:rPr>
          <w:spacing w:val="-16"/>
        </w:rPr>
        <w:t xml:space="preserve"> </w:t>
      </w:r>
      <w:r>
        <w:rPr>
          <w:spacing w:val="-1"/>
        </w:rPr>
        <w:t>and</w:t>
      </w:r>
      <w:r>
        <w:rPr>
          <w:spacing w:val="-16"/>
        </w:rPr>
        <w:t xml:space="preserve"> </w:t>
      </w:r>
      <w:r>
        <w:rPr>
          <w:spacing w:val="-1"/>
        </w:rPr>
        <w:t>determining</w:t>
      </w:r>
      <w:r>
        <w:rPr>
          <w:spacing w:val="-23"/>
        </w:rPr>
        <w:t xml:space="preserve"> </w:t>
      </w:r>
      <w:r>
        <w:rPr>
          <w:spacing w:val="-1"/>
        </w:rPr>
        <w:t>whether</w:t>
      </w:r>
      <w:r>
        <w:rPr>
          <w:spacing w:val="-22"/>
        </w:rPr>
        <w:t xml:space="preserve"> </w:t>
      </w:r>
      <w:r>
        <w:rPr>
          <w:spacing w:val="-1"/>
        </w:rPr>
        <w:t>the</w:t>
      </w:r>
      <w:r>
        <w:rPr>
          <w:spacing w:val="-21"/>
        </w:rPr>
        <w:t xml:space="preserve"> </w:t>
      </w:r>
      <w:r>
        <w:rPr>
          <w:spacing w:val="-1"/>
        </w:rPr>
        <w:t>study</w:t>
      </w:r>
      <w:r>
        <w:rPr>
          <w:spacing w:val="-24"/>
        </w:rPr>
        <w:t xml:space="preserve"> </w:t>
      </w:r>
      <w:r>
        <w:rPr>
          <w:spacing w:val="-1"/>
        </w:rPr>
        <w:t>falls</w:t>
      </w:r>
      <w:r>
        <w:rPr>
          <w:spacing w:val="-22"/>
        </w:rPr>
        <w:t xml:space="preserve"> </w:t>
      </w:r>
      <w:r>
        <w:rPr>
          <w:spacing w:val="-1"/>
        </w:rPr>
        <w:t>within</w:t>
      </w:r>
      <w:r>
        <w:rPr>
          <w:spacing w:val="-21"/>
        </w:rPr>
        <w:t xml:space="preserve"> </w:t>
      </w:r>
      <w:r>
        <w:rPr>
          <w:spacing w:val="-1"/>
        </w:rPr>
        <w:t>Category</w:t>
      </w:r>
      <w:r>
        <w:rPr>
          <w:spacing w:val="-24"/>
        </w:rPr>
        <w:t xml:space="preserve"> </w:t>
      </w:r>
      <w:r>
        <w:rPr>
          <w:spacing w:val="-1"/>
        </w:rPr>
        <w:t>I,</w:t>
      </w:r>
      <w:r>
        <w:rPr>
          <w:spacing w:val="-65"/>
        </w:rPr>
        <w:t xml:space="preserve"> </w:t>
      </w:r>
      <w:r>
        <w:t>II,</w:t>
      </w:r>
      <w:r>
        <w:rPr>
          <w:spacing w:val="1"/>
        </w:rPr>
        <w:t xml:space="preserve"> </w:t>
      </w:r>
      <w:r>
        <w:t>or</w:t>
      </w:r>
      <w:r>
        <w:rPr>
          <w:spacing w:val="-1"/>
        </w:rPr>
        <w:t xml:space="preserve"> </w:t>
      </w:r>
      <w:r>
        <w:t>III.</w:t>
      </w:r>
    </w:p>
    <w:p w14:paraId="7BD83FA8" w14:textId="77777777" w:rsidR="007E5106" w:rsidRDefault="007E5106">
      <w:pPr>
        <w:pStyle w:val="BodyText"/>
      </w:pPr>
    </w:p>
    <w:p w14:paraId="320EFD21" w14:textId="5D477CDE" w:rsidR="007E5106" w:rsidRDefault="007F33FE">
      <w:pPr>
        <w:pStyle w:val="BodyText"/>
        <w:ind w:left="940" w:right="396"/>
        <w:jc w:val="both"/>
      </w:pPr>
      <w:r>
        <w:t>The TIS shall be conducted and prepared by a qualified Traffic Engineer. The</w:t>
      </w:r>
      <w:r>
        <w:rPr>
          <w:spacing w:val="1"/>
        </w:rPr>
        <w:t xml:space="preserve"> </w:t>
      </w:r>
      <w:r>
        <w:t>subject Engineer shall have special training and experience in traffic engineering</w:t>
      </w:r>
      <w:r>
        <w:rPr>
          <w:spacing w:val="1"/>
        </w:rPr>
        <w:t xml:space="preserve"> </w:t>
      </w:r>
      <w:r>
        <w:t xml:space="preserve">and </w:t>
      </w:r>
      <w:r w:rsidR="003C0452">
        <w:t xml:space="preserve">hold a Professional Traffic Operations Engineer (PTOE) certification as promulgated by </w:t>
      </w:r>
      <w:r>
        <w:rPr>
          <w:spacing w:val="3"/>
        </w:rPr>
        <w:t xml:space="preserve"> </w:t>
      </w:r>
      <w:r>
        <w:t>the Institute</w:t>
      </w:r>
      <w:r>
        <w:rPr>
          <w:spacing w:val="1"/>
        </w:rPr>
        <w:t xml:space="preserve"> </w:t>
      </w:r>
      <w:r>
        <w:t>of</w:t>
      </w:r>
      <w:r>
        <w:rPr>
          <w:spacing w:val="3"/>
        </w:rPr>
        <w:t xml:space="preserve"> </w:t>
      </w:r>
      <w:r>
        <w:t>Transportation</w:t>
      </w:r>
      <w:r>
        <w:rPr>
          <w:spacing w:val="1"/>
        </w:rPr>
        <w:t xml:space="preserve"> </w:t>
      </w:r>
      <w:r>
        <w:t>Engineers (ITE).</w:t>
      </w:r>
    </w:p>
    <w:p w14:paraId="0411A073" w14:textId="77777777" w:rsidR="007E5106" w:rsidRDefault="007E5106">
      <w:pPr>
        <w:pStyle w:val="BodyText"/>
      </w:pPr>
    </w:p>
    <w:p w14:paraId="33451DDD" w14:textId="36FE4497" w:rsidR="007E5106" w:rsidRDefault="007F33FE">
      <w:pPr>
        <w:pStyle w:val="BodyText"/>
        <w:spacing w:before="1"/>
        <w:ind w:left="940" w:right="393"/>
        <w:jc w:val="both"/>
      </w:pPr>
      <w:r>
        <w:rPr>
          <w:spacing w:val="-1"/>
        </w:rPr>
        <w:t>Generally,</w:t>
      </w:r>
      <w:r>
        <w:rPr>
          <w:spacing w:val="-16"/>
        </w:rPr>
        <w:t xml:space="preserve"> </w:t>
      </w:r>
      <w:r>
        <w:rPr>
          <w:spacing w:val="-1"/>
        </w:rPr>
        <w:t>the</w:t>
      </w:r>
      <w:r>
        <w:rPr>
          <w:spacing w:val="-16"/>
        </w:rPr>
        <w:t xml:space="preserve"> </w:t>
      </w:r>
      <w:r>
        <w:rPr>
          <w:spacing w:val="-1"/>
        </w:rPr>
        <w:t>data</w:t>
      </w:r>
      <w:r>
        <w:rPr>
          <w:spacing w:val="-16"/>
        </w:rPr>
        <w:t xml:space="preserve"> </w:t>
      </w:r>
      <w:r>
        <w:rPr>
          <w:spacing w:val="-1"/>
        </w:rPr>
        <w:t>necessary</w:t>
      </w:r>
      <w:r>
        <w:rPr>
          <w:spacing w:val="-19"/>
        </w:rPr>
        <w:t xml:space="preserve"> </w:t>
      </w:r>
      <w:r>
        <w:rPr>
          <w:spacing w:val="-1"/>
        </w:rPr>
        <w:t>for</w:t>
      </w:r>
      <w:r>
        <w:rPr>
          <w:spacing w:val="-18"/>
        </w:rPr>
        <w:t xml:space="preserve"> </w:t>
      </w:r>
      <w:r>
        <w:rPr>
          <w:spacing w:val="-1"/>
        </w:rPr>
        <w:t>such</w:t>
      </w:r>
      <w:r>
        <w:rPr>
          <w:spacing w:val="-16"/>
        </w:rPr>
        <w:t xml:space="preserve"> </w:t>
      </w:r>
      <w:r>
        <w:rPr>
          <w:spacing w:val="-1"/>
        </w:rPr>
        <w:t>a</w:t>
      </w:r>
      <w:r>
        <w:rPr>
          <w:spacing w:val="-16"/>
        </w:rPr>
        <w:t xml:space="preserve"> </w:t>
      </w:r>
      <w:r>
        <w:rPr>
          <w:spacing w:val="-1"/>
        </w:rPr>
        <w:t>study</w:t>
      </w:r>
      <w:r>
        <w:rPr>
          <w:spacing w:val="-19"/>
        </w:rPr>
        <w:t xml:space="preserve"> </w:t>
      </w:r>
      <w:r>
        <w:rPr>
          <w:spacing w:val="-1"/>
        </w:rPr>
        <w:t>will</w:t>
      </w:r>
      <w:r>
        <w:rPr>
          <w:spacing w:val="-17"/>
        </w:rPr>
        <w:t xml:space="preserve"> </w:t>
      </w:r>
      <w:r>
        <w:rPr>
          <w:spacing w:val="-1"/>
        </w:rPr>
        <w:t>require</w:t>
      </w:r>
      <w:r>
        <w:rPr>
          <w:spacing w:val="-16"/>
        </w:rPr>
        <w:t xml:space="preserve"> </w:t>
      </w:r>
      <w:r>
        <w:rPr>
          <w:spacing w:val="-1"/>
        </w:rPr>
        <w:t>a</w:t>
      </w:r>
      <w:r>
        <w:rPr>
          <w:spacing w:val="-16"/>
        </w:rPr>
        <w:t xml:space="preserve"> </w:t>
      </w:r>
      <w:r>
        <w:t>description</w:t>
      </w:r>
      <w:r>
        <w:rPr>
          <w:spacing w:val="-21"/>
        </w:rPr>
        <w:t xml:space="preserve"> </w:t>
      </w:r>
      <w:r>
        <w:t>of</w:t>
      </w:r>
      <w:r>
        <w:rPr>
          <w:spacing w:val="-19"/>
        </w:rPr>
        <w:t xml:space="preserve"> </w:t>
      </w:r>
      <w:r>
        <w:t>the</w:t>
      </w:r>
      <w:r>
        <w:rPr>
          <w:spacing w:val="-21"/>
        </w:rPr>
        <w:t xml:space="preserve"> </w:t>
      </w:r>
      <w:r>
        <w:t>study</w:t>
      </w:r>
      <w:r>
        <w:rPr>
          <w:spacing w:val="-64"/>
        </w:rPr>
        <w:t xml:space="preserve"> </w:t>
      </w:r>
      <w:r>
        <w:t>area,</w:t>
      </w:r>
      <w:r>
        <w:rPr>
          <w:spacing w:val="1"/>
        </w:rPr>
        <w:t xml:space="preserve"> </w:t>
      </w:r>
      <w:r>
        <w:t>the</w:t>
      </w:r>
      <w:r>
        <w:rPr>
          <w:spacing w:val="1"/>
        </w:rPr>
        <w:t xml:space="preserve"> </w:t>
      </w:r>
      <w:r>
        <w:t>scope</w:t>
      </w:r>
      <w:r>
        <w:rPr>
          <w:spacing w:val="1"/>
        </w:rPr>
        <w:t xml:space="preserve"> </w:t>
      </w:r>
      <w:r>
        <w:t>of</w:t>
      </w:r>
      <w:r>
        <w:rPr>
          <w:spacing w:val="1"/>
        </w:rPr>
        <w:t xml:space="preserve"> </w:t>
      </w:r>
      <w:r>
        <w:t>development,</w:t>
      </w:r>
      <w:r>
        <w:rPr>
          <w:spacing w:val="1"/>
        </w:rPr>
        <w:t xml:space="preserve"> </w:t>
      </w:r>
      <w:r>
        <w:t>turning</w:t>
      </w:r>
      <w:r>
        <w:rPr>
          <w:spacing w:val="1"/>
        </w:rPr>
        <w:t xml:space="preserve"> </w:t>
      </w:r>
      <w:r>
        <w:t>movement</w:t>
      </w:r>
      <w:r>
        <w:rPr>
          <w:spacing w:val="1"/>
        </w:rPr>
        <w:t xml:space="preserve"> </w:t>
      </w:r>
      <w:r>
        <w:t>traffic</w:t>
      </w:r>
      <w:r>
        <w:rPr>
          <w:spacing w:val="1"/>
        </w:rPr>
        <w:t xml:space="preserve"> </w:t>
      </w:r>
      <w:r>
        <w:t>counts,</w:t>
      </w:r>
      <w:r>
        <w:rPr>
          <w:spacing w:val="1"/>
        </w:rPr>
        <w:t xml:space="preserve"> </w:t>
      </w:r>
      <w:r>
        <w:t>accident</w:t>
      </w:r>
      <w:r>
        <w:rPr>
          <w:spacing w:val="1"/>
        </w:rPr>
        <w:t xml:space="preserve"> </w:t>
      </w:r>
      <w:r>
        <w:rPr>
          <w:spacing w:val="-1"/>
        </w:rPr>
        <w:t>analyses,</w:t>
      </w:r>
      <w:r>
        <w:rPr>
          <w:spacing w:val="-16"/>
        </w:rPr>
        <w:t xml:space="preserve"> </w:t>
      </w:r>
      <w:r>
        <w:rPr>
          <w:spacing w:val="-1"/>
        </w:rPr>
        <w:t>roadway</w:t>
      </w:r>
      <w:r>
        <w:rPr>
          <w:spacing w:val="-19"/>
        </w:rPr>
        <w:t xml:space="preserve"> </w:t>
      </w:r>
      <w:r>
        <w:rPr>
          <w:spacing w:val="-1"/>
        </w:rPr>
        <w:t>geometry,</w:t>
      </w:r>
      <w:r>
        <w:rPr>
          <w:spacing w:val="-15"/>
        </w:rPr>
        <w:t xml:space="preserve"> </w:t>
      </w:r>
      <w:r>
        <w:rPr>
          <w:spacing w:val="-1"/>
        </w:rPr>
        <w:t>traffic</w:t>
      </w:r>
      <w:r>
        <w:rPr>
          <w:spacing w:val="-17"/>
        </w:rPr>
        <w:t xml:space="preserve"> </w:t>
      </w:r>
      <w:r>
        <w:rPr>
          <w:spacing w:val="-1"/>
        </w:rPr>
        <w:t>control</w:t>
      </w:r>
      <w:r>
        <w:rPr>
          <w:spacing w:val="-16"/>
        </w:rPr>
        <w:t xml:space="preserve"> </w:t>
      </w:r>
      <w:r>
        <w:rPr>
          <w:spacing w:val="-1"/>
        </w:rPr>
        <w:t>devices,</w:t>
      </w:r>
      <w:r>
        <w:rPr>
          <w:spacing w:val="-16"/>
        </w:rPr>
        <w:t xml:space="preserve"> </w:t>
      </w:r>
      <w:r>
        <w:rPr>
          <w:spacing w:val="-1"/>
        </w:rPr>
        <w:t>and</w:t>
      </w:r>
      <w:r>
        <w:rPr>
          <w:spacing w:val="-20"/>
        </w:rPr>
        <w:t xml:space="preserve"> </w:t>
      </w:r>
      <w:r>
        <w:rPr>
          <w:spacing w:val="-1"/>
        </w:rPr>
        <w:t>trips</w:t>
      </w:r>
      <w:r>
        <w:rPr>
          <w:spacing w:val="-22"/>
        </w:rPr>
        <w:t xml:space="preserve"> </w:t>
      </w:r>
      <w:r>
        <w:rPr>
          <w:spacing w:val="-1"/>
        </w:rPr>
        <w:t>generated</w:t>
      </w:r>
      <w:r>
        <w:rPr>
          <w:spacing w:val="-21"/>
        </w:rPr>
        <w:t xml:space="preserve"> </w:t>
      </w:r>
      <w:r>
        <w:t>by</w:t>
      </w:r>
      <w:r>
        <w:rPr>
          <w:spacing w:val="-23"/>
        </w:rPr>
        <w:t xml:space="preserve"> </w:t>
      </w:r>
      <w:r>
        <w:t>the</w:t>
      </w:r>
      <w:r>
        <w:rPr>
          <w:spacing w:val="-21"/>
        </w:rPr>
        <w:t xml:space="preserve"> </w:t>
      </w:r>
      <w:r>
        <w:t>new</w:t>
      </w:r>
      <w:r>
        <w:rPr>
          <w:spacing w:val="-64"/>
        </w:rPr>
        <w:t xml:space="preserve"> </w:t>
      </w:r>
      <w:r>
        <w:t>development. The roadways and intersections within the study area shall be</w:t>
      </w:r>
      <w:r>
        <w:rPr>
          <w:spacing w:val="1"/>
        </w:rPr>
        <w:t xml:space="preserve"> </w:t>
      </w:r>
      <w:r>
        <w:t>analyzed</w:t>
      </w:r>
      <w:r>
        <w:rPr>
          <w:spacing w:val="-9"/>
        </w:rPr>
        <w:t xml:space="preserve"> </w:t>
      </w:r>
      <w:r>
        <w:t>with</w:t>
      </w:r>
      <w:r>
        <w:rPr>
          <w:spacing w:val="-8"/>
        </w:rPr>
        <w:t xml:space="preserve"> </w:t>
      </w:r>
      <w:r>
        <w:t>and</w:t>
      </w:r>
      <w:r>
        <w:rPr>
          <w:spacing w:val="-8"/>
        </w:rPr>
        <w:t xml:space="preserve"> </w:t>
      </w:r>
      <w:r>
        <w:t>without</w:t>
      </w:r>
      <w:r>
        <w:rPr>
          <w:spacing w:val="-11"/>
        </w:rPr>
        <w:t xml:space="preserve"> </w:t>
      </w:r>
      <w:r>
        <w:t>the</w:t>
      </w:r>
      <w:r>
        <w:rPr>
          <w:spacing w:val="-12"/>
        </w:rPr>
        <w:t xml:space="preserve"> </w:t>
      </w:r>
      <w:r>
        <w:t>proposed</w:t>
      </w:r>
      <w:r>
        <w:rPr>
          <w:spacing w:val="-11"/>
        </w:rPr>
        <w:t xml:space="preserve"> </w:t>
      </w:r>
      <w:r>
        <w:t>development</w:t>
      </w:r>
      <w:r>
        <w:rPr>
          <w:spacing w:val="-11"/>
        </w:rPr>
        <w:t xml:space="preserve"> </w:t>
      </w:r>
      <w:r>
        <w:t>to</w:t>
      </w:r>
      <w:r>
        <w:rPr>
          <w:spacing w:val="-11"/>
        </w:rPr>
        <w:t xml:space="preserve"> </w:t>
      </w:r>
      <w:r>
        <w:t>identify</w:t>
      </w:r>
      <w:r>
        <w:rPr>
          <w:spacing w:val="-14"/>
        </w:rPr>
        <w:t xml:space="preserve"> </w:t>
      </w:r>
      <w:r>
        <w:t>projected</w:t>
      </w:r>
      <w:r>
        <w:rPr>
          <w:spacing w:val="-11"/>
        </w:rPr>
        <w:t xml:space="preserve"> </w:t>
      </w:r>
      <w:r>
        <w:t>impacts</w:t>
      </w:r>
      <w:r>
        <w:rPr>
          <w:spacing w:val="-65"/>
        </w:rPr>
        <w:t xml:space="preserve"> </w:t>
      </w:r>
      <w:r w:rsidR="003C0452">
        <w:t>regarding</w:t>
      </w:r>
      <w:r>
        <w:rPr>
          <w:spacing w:val="1"/>
        </w:rPr>
        <w:t xml:space="preserve"> </w:t>
      </w:r>
      <w:r>
        <w:t>level</w:t>
      </w:r>
      <w:r>
        <w:rPr>
          <w:spacing w:val="-1"/>
        </w:rPr>
        <w:t xml:space="preserve"> </w:t>
      </w:r>
      <w:r>
        <w:t>of</w:t>
      </w:r>
      <w:r>
        <w:rPr>
          <w:spacing w:val="3"/>
        </w:rPr>
        <w:t xml:space="preserve"> </w:t>
      </w:r>
      <w:r>
        <w:t>service</w:t>
      </w:r>
      <w:r>
        <w:rPr>
          <w:spacing w:val="1"/>
        </w:rPr>
        <w:t xml:space="preserve"> </w:t>
      </w:r>
      <w:r>
        <w:t>and</w:t>
      </w:r>
      <w:r>
        <w:rPr>
          <w:spacing w:val="1"/>
        </w:rPr>
        <w:t xml:space="preserve"> </w:t>
      </w:r>
      <w:r>
        <w:t>safety.</w:t>
      </w:r>
    </w:p>
    <w:p w14:paraId="7D978910" w14:textId="77777777" w:rsidR="007E5106" w:rsidRDefault="007E5106">
      <w:pPr>
        <w:pStyle w:val="BodyText"/>
        <w:spacing w:before="2"/>
      </w:pPr>
    </w:p>
    <w:p w14:paraId="71FCF6B7" w14:textId="666E5063" w:rsidR="007E5106" w:rsidRDefault="007F33FE">
      <w:pPr>
        <w:pStyle w:val="BodyText"/>
        <w:spacing w:before="80" w:line="242" w:lineRule="auto"/>
        <w:ind w:left="939" w:right="398"/>
        <w:jc w:val="both"/>
      </w:pPr>
      <w:r>
        <w:lastRenderedPageBreak/>
        <w:t>Where</w:t>
      </w:r>
      <w:r>
        <w:rPr>
          <w:spacing w:val="1"/>
        </w:rPr>
        <w:t xml:space="preserve"> </w:t>
      </w:r>
      <w:r>
        <w:t>the</w:t>
      </w:r>
      <w:r>
        <w:rPr>
          <w:spacing w:val="1"/>
        </w:rPr>
        <w:t xml:space="preserve"> </w:t>
      </w:r>
      <w:r>
        <w:t>road</w:t>
      </w:r>
      <w:r>
        <w:rPr>
          <w:spacing w:val="1"/>
        </w:rPr>
        <w:t xml:space="preserve"> </w:t>
      </w:r>
      <w:r>
        <w:t>will</w:t>
      </w:r>
      <w:r>
        <w:rPr>
          <w:spacing w:val="1"/>
        </w:rPr>
        <w:t xml:space="preserve"> </w:t>
      </w:r>
      <w:r>
        <w:t>operate</w:t>
      </w:r>
      <w:r>
        <w:rPr>
          <w:spacing w:val="1"/>
        </w:rPr>
        <w:t xml:space="preserve"> </w:t>
      </w:r>
      <w:r>
        <w:t>at</w:t>
      </w:r>
      <w:r>
        <w:rPr>
          <w:spacing w:val="1"/>
        </w:rPr>
        <w:t xml:space="preserve"> </w:t>
      </w:r>
      <w:r>
        <w:t>Level</w:t>
      </w:r>
      <w:r>
        <w:rPr>
          <w:spacing w:val="1"/>
        </w:rPr>
        <w:t xml:space="preserve"> </w:t>
      </w:r>
      <w:r>
        <w:t>of</w:t>
      </w:r>
      <w:r>
        <w:rPr>
          <w:spacing w:val="1"/>
        </w:rPr>
        <w:t xml:space="preserve"> </w:t>
      </w:r>
      <w:r>
        <w:t>Service</w:t>
      </w:r>
      <w:r>
        <w:rPr>
          <w:spacing w:val="1"/>
        </w:rPr>
        <w:t xml:space="preserve"> </w:t>
      </w:r>
      <w:r>
        <w:rPr>
          <w:rFonts w:ascii="Times New Roman" w:hAnsi="Times New Roman"/>
        </w:rPr>
        <w:t>&gt;</w:t>
      </w:r>
      <w:r>
        <w:t>C’</w:t>
      </w:r>
      <w:r>
        <w:rPr>
          <w:spacing w:val="1"/>
        </w:rPr>
        <w:t xml:space="preserve"> </w:t>
      </w:r>
      <w:r>
        <w:t>or</w:t>
      </w:r>
      <w:r>
        <w:rPr>
          <w:spacing w:val="1"/>
        </w:rPr>
        <w:t xml:space="preserve"> </w:t>
      </w:r>
      <w:r>
        <w:t>better</w:t>
      </w:r>
      <w:r>
        <w:rPr>
          <w:spacing w:val="1"/>
        </w:rPr>
        <w:t xml:space="preserve"> </w:t>
      </w:r>
      <w:r>
        <w:t>without</w:t>
      </w:r>
      <w:r>
        <w:rPr>
          <w:spacing w:val="1"/>
        </w:rPr>
        <w:t xml:space="preserve"> </w:t>
      </w:r>
      <w:r>
        <w:t>the</w:t>
      </w:r>
      <w:r>
        <w:rPr>
          <w:spacing w:val="1"/>
        </w:rPr>
        <w:t xml:space="preserve"> </w:t>
      </w:r>
      <w:r>
        <w:t>development,</w:t>
      </w:r>
      <w:r>
        <w:rPr>
          <w:spacing w:val="19"/>
        </w:rPr>
        <w:t xml:space="preserve"> </w:t>
      </w:r>
      <w:r>
        <w:t>the</w:t>
      </w:r>
      <w:r>
        <w:rPr>
          <w:spacing w:val="20"/>
        </w:rPr>
        <w:t xml:space="preserve"> </w:t>
      </w:r>
      <w:r>
        <w:t>traffic</w:t>
      </w:r>
      <w:r>
        <w:rPr>
          <w:spacing w:val="19"/>
        </w:rPr>
        <w:t xml:space="preserve"> </w:t>
      </w:r>
      <w:r>
        <w:t>impact</w:t>
      </w:r>
      <w:r>
        <w:rPr>
          <w:spacing w:val="19"/>
        </w:rPr>
        <w:t xml:space="preserve"> </w:t>
      </w:r>
      <w:r>
        <w:t>of</w:t>
      </w:r>
      <w:r>
        <w:rPr>
          <w:spacing w:val="22"/>
        </w:rPr>
        <w:t xml:space="preserve"> </w:t>
      </w:r>
      <w:r>
        <w:t>the</w:t>
      </w:r>
      <w:r>
        <w:rPr>
          <w:spacing w:val="20"/>
        </w:rPr>
        <w:t xml:space="preserve"> </w:t>
      </w:r>
      <w:r>
        <w:t>development</w:t>
      </w:r>
      <w:r>
        <w:rPr>
          <w:spacing w:val="19"/>
        </w:rPr>
        <w:t xml:space="preserve"> </w:t>
      </w:r>
      <w:r>
        <w:t>on</w:t>
      </w:r>
      <w:r>
        <w:rPr>
          <w:spacing w:val="20"/>
        </w:rPr>
        <w:t xml:space="preserve"> </w:t>
      </w:r>
      <w:r>
        <w:t>the</w:t>
      </w:r>
      <w:r>
        <w:rPr>
          <w:spacing w:val="20"/>
        </w:rPr>
        <w:t xml:space="preserve"> </w:t>
      </w:r>
      <w:r>
        <w:t>roadways,</w:t>
      </w:r>
      <w:r>
        <w:rPr>
          <w:spacing w:val="17"/>
        </w:rPr>
        <w:t xml:space="preserve"> </w:t>
      </w:r>
      <w:r>
        <w:t>and</w:t>
      </w:r>
      <w:r w:rsidR="00173FF0">
        <w:t xml:space="preserve"> </w:t>
      </w:r>
      <w:r>
        <w:t xml:space="preserve">intersections within the study area shall be mitigated to Level of Service </w:t>
      </w:r>
      <w:r>
        <w:rPr>
          <w:rFonts w:ascii="Times New Roman" w:hAnsi="Times New Roman"/>
        </w:rPr>
        <w:t>&gt;</w:t>
      </w:r>
      <w:r>
        <w:t>C’.</w:t>
      </w:r>
      <w:r>
        <w:rPr>
          <w:spacing w:val="1"/>
        </w:rPr>
        <w:t xml:space="preserve"> </w:t>
      </w:r>
      <w:r>
        <w:t xml:space="preserve">Mitigation to Level of Service </w:t>
      </w:r>
      <w:r>
        <w:rPr>
          <w:rFonts w:ascii="Times New Roman" w:hAnsi="Times New Roman"/>
        </w:rPr>
        <w:t>&gt;</w:t>
      </w:r>
      <w:r>
        <w:t>D’ may be acceptable with the concurrence of the</w:t>
      </w:r>
      <w:r>
        <w:rPr>
          <w:spacing w:val="1"/>
        </w:rPr>
        <w:t xml:space="preserve"> </w:t>
      </w:r>
      <w:r w:rsidR="00A56C19">
        <w:t>city</w:t>
      </w:r>
      <w:r>
        <w:t>. A list of mitigation improvements will be provided in the study to achieve this</w:t>
      </w:r>
      <w:r>
        <w:rPr>
          <w:spacing w:val="-64"/>
        </w:rPr>
        <w:t xml:space="preserve"> </w:t>
      </w:r>
      <w:r>
        <w:t>Level</w:t>
      </w:r>
      <w:r>
        <w:rPr>
          <w:spacing w:val="-1"/>
        </w:rPr>
        <w:t xml:space="preserve"> </w:t>
      </w:r>
      <w:r>
        <w:t>of</w:t>
      </w:r>
      <w:r>
        <w:rPr>
          <w:spacing w:val="3"/>
        </w:rPr>
        <w:t xml:space="preserve"> </w:t>
      </w:r>
      <w:r>
        <w:t>Service.</w:t>
      </w:r>
    </w:p>
    <w:p w14:paraId="1091C717" w14:textId="77777777" w:rsidR="007E5106" w:rsidRDefault="007E5106">
      <w:pPr>
        <w:pStyle w:val="BodyText"/>
        <w:spacing w:before="10"/>
        <w:rPr>
          <w:sz w:val="23"/>
        </w:rPr>
      </w:pPr>
    </w:p>
    <w:p w14:paraId="438F7387" w14:textId="2236A197" w:rsidR="007E5106" w:rsidRDefault="007F33FE">
      <w:pPr>
        <w:pStyle w:val="BodyText"/>
        <w:spacing w:before="1"/>
        <w:ind w:left="939" w:right="396"/>
        <w:jc w:val="both"/>
      </w:pPr>
      <w:r>
        <w:t>The guidelines and specific requirements for the preparation of a TIS are found in</w:t>
      </w:r>
      <w:r>
        <w:rPr>
          <w:spacing w:val="-64"/>
        </w:rPr>
        <w:t xml:space="preserve"> </w:t>
      </w:r>
      <w:r>
        <w:t xml:space="preserve">the </w:t>
      </w:r>
      <w:r w:rsidR="009D1C77">
        <w:t>Santa Clara City</w:t>
      </w:r>
      <w:r>
        <w:t xml:space="preserve"> Traffic Impact Study Guidelines. All studies prepared for</w:t>
      </w:r>
      <w:r>
        <w:rPr>
          <w:spacing w:val="1"/>
        </w:rPr>
        <w:t xml:space="preserve"> </w:t>
      </w:r>
      <w:r>
        <w:t>submittal</w:t>
      </w:r>
      <w:r>
        <w:rPr>
          <w:spacing w:val="-2"/>
        </w:rPr>
        <w:t xml:space="preserve"> </w:t>
      </w:r>
      <w:r>
        <w:t>to the City</w:t>
      </w:r>
      <w:r>
        <w:rPr>
          <w:spacing w:val="-3"/>
        </w:rPr>
        <w:t xml:space="preserve"> </w:t>
      </w:r>
      <w:r>
        <w:t>shall</w:t>
      </w:r>
      <w:r>
        <w:rPr>
          <w:spacing w:val="-1"/>
        </w:rPr>
        <w:t xml:space="preserve"> </w:t>
      </w:r>
      <w:r>
        <w:t>follow</w:t>
      </w:r>
      <w:r>
        <w:rPr>
          <w:spacing w:val="-4"/>
        </w:rPr>
        <w:t xml:space="preserve"> </w:t>
      </w:r>
      <w:r>
        <w:t>these guidelines</w:t>
      </w:r>
      <w:r>
        <w:rPr>
          <w:spacing w:val="-1"/>
        </w:rPr>
        <w:t xml:space="preserve"> </w:t>
      </w:r>
      <w:r>
        <w:t>unless</w:t>
      </w:r>
      <w:r>
        <w:rPr>
          <w:spacing w:val="-2"/>
        </w:rPr>
        <w:t xml:space="preserve"> </w:t>
      </w:r>
      <w:r>
        <w:t>otherwise approved.</w:t>
      </w:r>
    </w:p>
    <w:p w14:paraId="714FE864" w14:textId="77777777" w:rsidR="007E5106" w:rsidRDefault="007E5106">
      <w:pPr>
        <w:pStyle w:val="BodyText"/>
        <w:spacing w:before="7"/>
      </w:pPr>
    </w:p>
    <w:p w14:paraId="2193492E" w14:textId="77777777" w:rsidR="007E5106" w:rsidRDefault="007F33FE">
      <w:pPr>
        <w:pStyle w:val="ListParagraph"/>
        <w:numPr>
          <w:ilvl w:val="1"/>
          <w:numId w:val="60"/>
        </w:numPr>
        <w:tabs>
          <w:tab w:val="left" w:pos="741"/>
        </w:tabs>
        <w:ind w:left="219" w:right="395" w:firstLine="0"/>
        <w:rPr>
          <w:sz w:val="24"/>
        </w:rPr>
      </w:pPr>
      <w:r>
        <w:rPr>
          <w:b/>
          <w:spacing w:val="-1"/>
          <w:sz w:val="24"/>
        </w:rPr>
        <w:t>SURVEY</w:t>
      </w:r>
      <w:r>
        <w:rPr>
          <w:b/>
          <w:spacing w:val="-18"/>
          <w:sz w:val="24"/>
        </w:rPr>
        <w:t xml:space="preserve"> </w:t>
      </w:r>
      <w:r>
        <w:rPr>
          <w:b/>
          <w:spacing w:val="-1"/>
          <w:sz w:val="24"/>
        </w:rPr>
        <w:t>MONUMENTATION</w:t>
      </w:r>
      <w:r>
        <w:rPr>
          <w:b/>
          <w:spacing w:val="-17"/>
          <w:sz w:val="24"/>
        </w:rPr>
        <w:t xml:space="preserve"> </w:t>
      </w:r>
      <w:r>
        <w:rPr>
          <w:b/>
          <w:spacing w:val="-1"/>
          <w:sz w:val="24"/>
        </w:rPr>
        <w:t>STANDARDS</w:t>
      </w:r>
      <w:r>
        <w:rPr>
          <w:spacing w:val="-1"/>
          <w:sz w:val="24"/>
        </w:rPr>
        <w:t>.</w:t>
      </w:r>
      <w:r>
        <w:rPr>
          <w:spacing w:val="-15"/>
          <w:sz w:val="24"/>
        </w:rPr>
        <w:t xml:space="preserve"> </w:t>
      </w:r>
      <w:r>
        <w:rPr>
          <w:spacing w:val="-1"/>
          <w:sz w:val="24"/>
        </w:rPr>
        <w:t>This</w:t>
      </w:r>
      <w:r>
        <w:rPr>
          <w:spacing w:val="-17"/>
          <w:sz w:val="24"/>
        </w:rPr>
        <w:t xml:space="preserve"> </w:t>
      </w:r>
      <w:r>
        <w:rPr>
          <w:spacing w:val="-1"/>
          <w:sz w:val="24"/>
        </w:rPr>
        <w:t>sub-section</w:t>
      </w:r>
      <w:r>
        <w:rPr>
          <w:spacing w:val="-15"/>
          <w:sz w:val="24"/>
        </w:rPr>
        <w:t xml:space="preserve"> </w:t>
      </w:r>
      <w:r>
        <w:rPr>
          <w:spacing w:val="-1"/>
          <w:sz w:val="24"/>
        </w:rPr>
        <w:t>sets</w:t>
      </w:r>
      <w:r>
        <w:rPr>
          <w:spacing w:val="-17"/>
          <w:sz w:val="24"/>
        </w:rPr>
        <w:t xml:space="preserve"> </w:t>
      </w:r>
      <w:r>
        <w:rPr>
          <w:spacing w:val="-1"/>
          <w:sz w:val="24"/>
        </w:rPr>
        <w:t>forth</w:t>
      </w:r>
      <w:r>
        <w:rPr>
          <w:spacing w:val="-15"/>
          <w:sz w:val="24"/>
        </w:rPr>
        <w:t xml:space="preserve"> </w:t>
      </w:r>
      <w:r>
        <w:rPr>
          <w:sz w:val="24"/>
        </w:rPr>
        <w:t>the</w:t>
      </w:r>
      <w:r>
        <w:rPr>
          <w:spacing w:val="-16"/>
          <w:sz w:val="24"/>
        </w:rPr>
        <w:t xml:space="preserve"> </w:t>
      </w:r>
      <w:r>
        <w:rPr>
          <w:sz w:val="24"/>
        </w:rPr>
        <w:t>general</w:t>
      </w:r>
      <w:r>
        <w:rPr>
          <w:spacing w:val="-64"/>
          <w:sz w:val="24"/>
        </w:rPr>
        <w:t xml:space="preserve"> </w:t>
      </w:r>
      <w:r>
        <w:rPr>
          <w:sz w:val="24"/>
        </w:rPr>
        <w:t>standards</w:t>
      </w:r>
      <w:r>
        <w:rPr>
          <w:spacing w:val="-1"/>
          <w:sz w:val="24"/>
        </w:rPr>
        <w:t xml:space="preserve"> </w:t>
      </w:r>
      <w:r>
        <w:rPr>
          <w:sz w:val="24"/>
        </w:rPr>
        <w:t>for</w:t>
      </w:r>
      <w:r>
        <w:rPr>
          <w:spacing w:val="-1"/>
          <w:sz w:val="24"/>
        </w:rPr>
        <w:t xml:space="preserve"> </w:t>
      </w:r>
      <w:r>
        <w:rPr>
          <w:sz w:val="24"/>
        </w:rPr>
        <w:t>survey</w:t>
      </w:r>
      <w:r>
        <w:rPr>
          <w:spacing w:val="-2"/>
          <w:sz w:val="24"/>
        </w:rPr>
        <w:t xml:space="preserve"> </w:t>
      </w:r>
      <w:r>
        <w:rPr>
          <w:sz w:val="24"/>
        </w:rPr>
        <w:t>monuments.</w:t>
      </w:r>
    </w:p>
    <w:p w14:paraId="2A6B1F23" w14:textId="77777777" w:rsidR="007E5106" w:rsidRDefault="007E5106">
      <w:pPr>
        <w:pStyle w:val="BodyText"/>
        <w:spacing w:before="7"/>
      </w:pPr>
    </w:p>
    <w:p w14:paraId="6A9648BF" w14:textId="24E1E56A" w:rsidR="007E5106" w:rsidRDefault="007F33FE">
      <w:pPr>
        <w:pStyle w:val="ListParagraph"/>
        <w:numPr>
          <w:ilvl w:val="2"/>
          <w:numId w:val="60"/>
        </w:numPr>
        <w:tabs>
          <w:tab w:val="left" w:pos="1840"/>
        </w:tabs>
        <w:ind w:left="939" w:right="398" w:firstLine="0"/>
        <w:rPr>
          <w:sz w:val="24"/>
        </w:rPr>
      </w:pPr>
      <w:r>
        <w:rPr>
          <w:b/>
          <w:sz w:val="24"/>
        </w:rPr>
        <w:t>GENERAL REQUIREMENTS</w:t>
      </w:r>
      <w:r>
        <w:rPr>
          <w:sz w:val="24"/>
        </w:rPr>
        <w:t>. Only a Land Surveyor, registered in the</w:t>
      </w:r>
      <w:r>
        <w:rPr>
          <w:spacing w:val="1"/>
          <w:sz w:val="24"/>
        </w:rPr>
        <w:t xml:space="preserve"> </w:t>
      </w:r>
      <w:r>
        <w:rPr>
          <w:sz w:val="24"/>
        </w:rPr>
        <w:t>State</w:t>
      </w:r>
      <w:r>
        <w:rPr>
          <w:spacing w:val="-8"/>
          <w:sz w:val="24"/>
        </w:rPr>
        <w:t xml:space="preserve"> </w:t>
      </w:r>
      <w:r>
        <w:rPr>
          <w:sz w:val="24"/>
        </w:rPr>
        <w:t>of</w:t>
      </w:r>
      <w:r>
        <w:rPr>
          <w:spacing w:val="-5"/>
          <w:sz w:val="24"/>
        </w:rPr>
        <w:t xml:space="preserve"> </w:t>
      </w:r>
      <w:r>
        <w:rPr>
          <w:sz w:val="24"/>
        </w:rPr>
        <w:t>Utah,</w:t>
      </w:r>
      <w:r>
        <w:rPr>
          <w:spacing w:val="-8"/>
          <w:sz w:val="24"/>
        </w:rPr>
        <w:t xml:space="preserve"> </w:t>
      </w:r>
      <w:r>
        <w:rPr>
          <w:sz w:val="24"/>
        </w:rPr>
        <w:t>shall</w:t>
      </w:r>
      <w:r>
        <w:rPr>
          <w:spacing w:val="-11"/>
          <w:sz w:val="24"/>
        </w:rPr>
        <w:t xml:space="preserve"> </w:t>
      </w:r>
      <w:r>
        <w:rPr>
          <w:sz w:val="24"/>
        </w:rPr>
        <w:t>be</w:t>
      </w:r>
      <w:r>
        <w:rPr>
          <w:spacing w:val="-10"/>
          <w:sz w:val="24"/>
        </w:rPr>
        <w:t xml:space="preserve"> </w:t>
      </w:r>
      <w:r>
        <w:rPr>
          <w:sz w:val="24"/>
        </w:rPr>
        <w:t>authorized</w:t>
      </w:r>
      <w:r>
        <w:rPr>
          <w:spacing w:val="-10"/>
          <w:sz w:val="24"/>
        </w:rPr>
        <w:t xml:space="preserve"> </w:t>
      </w:r>
      <w:r>
        <w:rPr>
          <w:sz w:val="24"/>
        </w:rPr>
        <w:t>to</w:t>
      </w:r>
      <w:r>
        <w:rPr>
          <w:spacing w:val="-10"/>
          <w:sz w:val="24"/>
        </w:rPr>
        <w:t xml:space="preserve"> </w:t>
      </w:r>
      <w:r w:rsidR="003C0452">
        <w:rPr>
          <w:sz w:val="24"/>
        </w:rPr>
        <w:t>determine,</w:t>
      </w:r>
      <w:r>
        <w:rPr>
          <w:spacing w:val="-10"/>
          <w:sz w:val="24"/>
        </w:rPr>
        <w:t xml:space="preserve"> </w:t>
      </w:r>
      <w:r>
        <w:rPr>
          <w:sz w:val="24"/>
        </w:rPr>
        <w:t>or</w:t>
      </w:r>
      <w:r>
        <w:rPr>
          <w:spacing w:val="-11"/>
          <w:sz w:val="24"/>
        </w:rPr>
        <w:t xml:space="preserve"> </w:t>
      </w:r>
      <w:r>
        <w:rPr>
          <w:sz w:val="24"/>
        </w:rPr>
        <w:t>establish</w:t>
      </w:r>
      <w:r>
        <w:rPr>
          <w:spacing w:val="-10"/>
          <w:sz w:val="24"/>
        </w:rPr>
        <w:t xml:space="preserve"> </w:t>
      </w:r>
      <w:r>
        <w:rPr>
          <w:sz w:val="24"/>
        </w:rPr>
        <w:t>the</w:t>
      </w:r>
      <w:r>
        <w:rPr>
          <w:spacing w:val="-10"/>
          <w:sz w:val="24"/>
        </w:rPr>
        <w:t xml:space="preserve"> </w:t>
      </w:r>
      <w:r>
        <w:rPr>
          <w:sz w:val="24"/>
        </w:rPr>
        <w:t>exact</w:t>
      </w:r>
      <w:r>
        <w:rPr>
          <w:spacing w:val="-10"/>
          <w:sz w:val="24"/>
        </w:rPr>
        <w:t xml:space="preserve"> </w:t>
      </w:r>
      <w:r>
        <w:rPr>
          <w:sz w:val="24"/>
        </w:rPr>
        <w:t>location</w:t>
      </w:r>
      <w:r>
        <w:rPr>
          <w:spacing w:val="-10"/>
          <w:sz w:val="24"/>
        </w:rPr>
        <w:t xml:space="preserve"> </w:t>
      </w:r>
      <w:r>
        <w:rPr>
          <w:sz w:val="24"/>
        </w:rPr>
        <w:t>for</w:t>
      </w:r>
      <w:r>
        <w:rPr>
          <w:spacing w:val="-12"/>
          <w:sz w:val="24"/>
        </w:rPr>
        <w:t xml:space="preserve"> </w:t>
      </w:r>
      <w:r>
        <w:rPr>
          <w:sz w:val="24"/>
        </w:rPr>
        <w:t>a</w:t>
      </w:r>
      <w:r>
        <w:rPr>
          <w:spacing w:val="-64"/>
          <w:sz w:val="24"/>
        </w:rPr>
        <w:t xml:space="preserve"> </w:t>
      </w:r>
      <w:r>
        <w:rPr>
          <w:sz w:val="24"/>
        </w:rPr>
        <w:t>survey monument. Only such registered Land Surveyor shall be authorized to</w:t>
      </w:r>
      <w:r>
        <w:rPr>
          <w:spacing w:val="1"/>
          <w:sz w:val="24"/>
        </w:rPr>
        <w:t xml:space="preserve"> </w:t>
      </w:r>
      <w:r>
        <w:rPr>
          <w:sz w:val="24"/>
        </w:rPr>
        <w:t>perpetuate</w:t>
      </w:r>
      <w:r>
        <w:rPr>
          <w:spacing w:val="-3"/>
          <w:sz w:val="24"/>
        </w:rPr>
        <w:t xml:space="preserve"> </w:t>
      </w:r>
      <w:r>
        <w:rPr>
          <w:sz w:val="24"/>
        </w:rPr>
        <w:t>and</w:t>
      </w:r>
      <w:r>
        <w:rPr>
          <w:spacing w:val="-3"/>
          <w:sz w:val="24"/>
        </w:rPr>
        <w:t xml:space="preserve"> </w:t>
      </w:r>
      <w:r>
        <w:rPr>
          <w:sz w:val="24"/>
        </w:rPr>
        <w:t>reference</w:t>
      </w:r>
      <w:r>
        <w:rPr>
          <w:spacing w:val="-5"/>
          <w:sz w:val="24"/>
        </w:rPr>
        <w:t xml:space="preserve"> </w:t>
      </w:r>
      <w:r>
        <w:rPr>
          <w:sz w:val="24"/>
        </w:rPr>
        <w:t>existing</w:t>
      </w:r>
      <w:r>
        <w:rPr>
          <w:spacing w:val="-8"/>
          <w:sz w:val="24"/>
        </w:rPr>
        <w:t xml:space="preserve"> </w:t>
      </w:r>
      <w:r>
        <w:rPr>
          <w:sz w:val="24"/>
        </w:rPr>
        <w:t>Class</w:t>
      </w:r>
      <w:r>
        <w:rPr>
          <w:spacing w:val="-6"/>
          <w:sz w:val="24"/>
        </w:rPr>
        <w:t xml:space="preserve"> </w:t>
      </w:r>
      <w:r>
        <w:rPr>
          <w:sz w:val="24"/>
        </w:rPr>
        <w:t>I</w:t>
      </w:r>
      <w:r>
        <w:rPr>
          <w:spacing w:val="-6"/>
          <w:sz w:val="24"/>
        </w:rPr>
        <w:t xml:space="preserve"> </w:t>
      </w:r>
      <w:r>
        <w:rPr>
          <w:sz w:val="24"/>
        </w:rPr>
        <w:t>and</w:t>
      </w:r>
      <w:r>
        <w:rPr>
          <w:spacing w:val="-5"/>
          <w:sz w:val="24"/>
        </w:rPr>
        <w:t xml:space="preserve"> </w:t>
      </w:r>
      <w:r>
        <w:rPr>
          <w:sz w:val="24"/>
        </w:rPr>
        <w:t>II</w:t>
      </w:r>
      <w:r>
        <w:rPr>
          <w:spacing w:val="-6"/>
          <w:sz w:val="24"/>
        </w:rPr>
        <w:t xml:space="preserve"> </w:t>
      </w:r>
      <w:r>
        <w:rPr>
          <w:sz w:val="24"/>
        </w:rPr>
        <w:t>survey</w:t>
      </w:r>
      <w:r>
        <w:rPr>
          <w:spacing w:val="-8"/>
          <w:sz w:val="24"/>
        </w:rPr>
        <w:t xml:space="preserve"> </w:t>
      </w:r>
      <w:r>
        <w:rPr>
          <w:sz w:val="24"/>
        </w:rPr>
        <w:t>monuments</w:t>
      </w:r>
      <w:r>
        <w:rPr>
          <w:spacing w:val="-7"/>
          <w:sz w:val="24"/>
        </w:rPr>
        <w:t xml:space="preserve"> </w:t>
      </w:r>
      <w:r>
        <w:rPr>
          <w:sz w:val="24"/>
        </w:rPr>
        <w:t>located</w:t>
      </w:r>
      <w:r>
        <w:rPr>
          <w:spacing w:val="-5"/>
          <w:sz w:val="24"/>
        </w:rPr>
        <w:t xml:space="preserve"> </w:t>
      </w:r>
      <w:r>
        <w:rPr>
          <w:sz w:val="24"/>
        </w:rPr>
        <w:t>within</w:t>
      </w:r>
      <w:r>
        <w:rPr>
          <w:spacing w:val="-65"/>
          <w:sz w:val="24"/>
        </w:rPr>
        <w:t xml:space="preserve"> </w:t>
      </w:r>
      <w:r>
        <w:rPr>
          <w:sz w:val="24"/>
        </w:rPr>
        <w:t>the limits of</w:t>
      </w:r>
      <w:r>
        <w:rPr>
          <w:spacing w:val="3"/>
          <w:sz w:val="24"/>
        </w:rPr>
        <w:t xml:space="preserve"> </w:t>
      </w:r>
      <w:r>
        <w:rPr>
          <w:sz w:val="24"/>
        </w:rPr>
        <w:t>public or</w:t>
      </w:r>
      <w:r>
        <w:rPr>
          <w:spacing w:val="-1"/>
          <w:sz w:val="24"/>
        </w:rPr>
        <w:t xml:space="preserve"> </w:t>
      </w:r>
      <w:r>
        <w:rPr>
          <w:sz w:val="24"/>
        </w:rPr>
        <w:t>private</w:t>
      </w:r>
      <w:r>
        <w:rPr>
          <w:spacing w:val="1"/>
          <w:sz w:val="24"/>
        </w:rPr>
        <w:t xml:space="preserve"> </w:t>
      </w:r>
      <w:r>
        <w:rPr>
          <w:sz w:val="24"/>
        </w:rPr>
        <w:t>streets.</w:t>
      </w:r>
    </w:p>
    <w:p w14:paraId="2271A8B8" w14:textId="77777777" w:rsidR="007E5106" w:rsidRDefault="007E5106">
      <w:pPr>
        <w:pStyle w:val="BodyText"/>
        <w:spacing w:before="7"/>
      </w:pPr>
    </w:p>
    <w:p w14:paraId="7D6272CE" w14:textId="77777777" w:rsidR="007E5106" w:rsidRDefault="007F33FE">
      <w:pPr>
        <w:pStyle w:val="ListParagraph"/>
        <w:numPr>
          <w:ilvl w:val="2"/>
          <w:numId w:val="60"/>
        </w:numPr>
        <w:tabs>
          <w:tab w:val="left" w:pos="1840"/>
        </w:tabs>
        <w:ind w:left="939" w:right="398" w:firstLine="0"/>
        <w:rPr>
          <w:sz w:val="24"/>
        </w:rPr>
      </w:pPr>
      <w:r>
        <w:rPr>
          <w:b/>
          <w:spacing w:val="-1"/>
          <w:sz w:val="24"/>
        </w:rPr>
        <w:t>MONUMENTS</w:t>
      </w:r>
      <w:r>
        <w:rPr>
          <w:spacing w:val="-1"/>
          <w:sz w:val="24"/>
        </w:rPr>
        <w:t>.</w:t>
      </w:r>
      <w:r>
        <w:rPr>
          <w:spacing w:val="-16"/>
          <w:sz w:val="24"/>
        </w:rPr>
        <w:t xml:space="preserve"> </w:t>
      </w:r>
      <w:r>
        <w:rPr>
          <w:spacing w:val="-1"/>
          <w:sz w:val="24"/>
        </w:rPr>
        <w:t>Class</w:t>
      </w:r>
      <w:r>
        <w:rPr>
          <w:spacing w:val="-17"/>
          <w:sz w:val="24"/>
        </w:rPr>
        <w:t xml:space="preserve"> </w:t>
      </w:r>
      <w:r>
        <w:rPr>
          <w:spacing w:val="-1"/>
          <w:sz w:val="24"/>
        </w:rPr>
        <w:t>I</w:t>
      </w:r>
      <w:r>
        <w:rPr>
          <w:spacing w:val="-16"/>
          <w:sz w:val="24"/>
        </w:rPr>
        <w:t xml:space="preserve"> </w:t>
      </w:r>
      <w:r>
        <w:rPr>
          <w:spacing w:val="-1"/>
          <w:sz w:val="24"/>
        </w:rPr>
        <w:t>or</w:t>
      </w:r>
      <w:r>
        <w:rPr>
          <w:spacing w:val="-17"/>
          <w:sz w:val="24"/>
        </w:rPr>
        <w:t xml:space="preserve"> </w:t>
      </w:r>
      <w:r>
        <w:rPr>
          <w:spacing w:val="-1"/>
          <w:sz w:val="24"/>
        </w:rPr>
        <w:t>II</w:t>
      </w:r>
      <w:r>
        <w:rPr>
          <w:spacing w:val="-15"/>
          <w:sz w:val="24"/>
        </w:rPr>
        <w:t xml:space="preserve"> </w:t>
      </w:r>
      <w:r>
        <w:rPr>
          <w:spacing w:val="-1"/>
          <w:sz w:val="24"/>
        </w:rPr>
        <w:t>monuments</w:t>
      </w:r>
      <w:r>
        <w:rPr>
          <w:spacing w:val="-17"/>
          <w:sz w:val="24"/>
        </w:rPr>
        <w:t xml:space="preserve"> </w:t>
      </w:r>
      <w:r>
        <w:rPr>
          <w:spacing w:val="-1"/>
          <w:sz w:val="24"/>
        </w:rPr>
        <w:t>shall</w:t>
      </w:r>
      <w:r>
        <w:rPr>
          <w:spacing w:val="-17"/>
          <w:sz w:val="24"/>
        </w:rPr>
        <w:t xml:space="preserve"> </w:t>
      </w:r>
      <w:r>
        <w:rPr>
          <w:spacing w:val="-1"/>
          <w:sz w:val="24"/>
        </w:rPr>
        <w:t>be</w:t>
      </w:r>
      <w:r>
        <w:rPr>
          <w:spacing w:val="-16"/>
          <w:sz w:val="24"/>
        </w:rPr>
        <w:t xml:space="preserve"> </w:t>
      </w:r>
      <w:r>
        <w:rPr>
          <w:spacing w:val="-1"/>
          <w:sz w:val="24"/>
        </w:rPr>
        <w:t>set</w:t>
      </w:r>
      <w:r>
        <w:rPr>
          <w:spacing w:val="-20"/>
          <w:sz w:val="24"/>
        </w:rPr>
        <w:t xml:space="preserve"> </w:t>
      </w:r>
      <w:r>
        <w:rPr>
          <w:spacing w:val="-1"/>
          <w:sz w:val="24"/>
        </w:rPr>
        <w:t>in</w:t>
      </w:r>
      <w:r>
        <w:rPr>
          <w:spacing w:val="-21"/>
          <w:sz w:val="24"/>
        </w:rPr>
        <w:t xml:space="preserve"> </w:t>
      </w:r>
      <w:r>
        <w:rPr>
          <w:spacing w:val="-1"/>
          <w:sz w:val="24"/>
        </w:rPr>
        <w:t>accordance</w:t>
      </w:r>
      <w:r>
        <w:rPr>
          <w:spacing w:val="-21"/>
          <w:sz w:val="24"/>
        </w:rPr>
        <w:t xml:space="preserve"> </w:t>
      </w:r>
      <w:r>
        <w:rPr>
          <w:spacing w:val="-1"/>
          <w:sz w:val="24"/>
        </w:rPr>
        <w:t>with</w:t>
      </w:r>
      <w:r>
        <w:rPr>
          <w:spacing w:val="-21"/>
          <w:sz w:val="24"/>
        </w:rPr>
        <w:t xml:space="preserve"> </w:t>
      </w:r>
      <w:r>
        <w:rPr>
          <w:sz w:val="24"/>
        </w:rPr>
        <w:t>the</w:t>
      </w:r>
      <w:r>
        <w:rPr>
          <w:spacing w:val="-64"/>
          <w:sz w:val="24"/>
        </w:rPr>
        <w:t xml:space="preserve"> </w:t>
      </w:r>
      <w:r>
        <w:rPr>
          <w:sz w:val="24"/>
        </w:rPr>
        <w:t>recorded maps so that the survey, or any part thereof, may be readily retraced.</w:t>
      </w:r>
      <w:r>
        <w:rPr>
          <w:spacing w:val="1"/>
          <w:sz w:val="24"/>
        </w:rPr>
        <w:t xml:space="preserve"> </w:t>
      </w:r>
      <w:r>
        <w:rPr>
          <w:sz w:val="24"/>
        </w:rPr>
        <w:t>Such</w:t>
      </w:r>
      <w:r>
        <w:rPr>
          <w:spacing w:val="1"/>
          <w:sz w:val="24"/>
        </w:rPr>
        <w:t xml:space="preserve"> </w:t>
      </w:r>
      <w:r>
        <w:rPr>
          <w:sz w:val="24"/>
        </w:rPr>
        <w:t>monuments shall be</w:t>
      </w:r>
      <w:r>
        <w:rPr>
          <w:spacing w:val="1"/>
          <w:sz w:val="24"/>
        </w:rPr>
        <w:t xml:space="preserve"> </w:t>
      </w:r>
      <w:r>
        <w:rPr>
          <w:sz w:val="24"/>
        </w:rPr>
        <w:t>set at:</w:t>
      </w:r>
    </w:p>
    <w:p w14:paraId="44DB527B" w14:textId="77777777" w:rsidR="007E5106" w:rsidRDefault="007E5106">
      <w:pPr>
        <w:pStyle w:val="BodyText"/>
      </w:pPr>
    </w:p>
    <w:p w14:paraId="2CF80616" w14:textId="77777777" w:rsidR="007E5106" w:rsidRDefault="007F33FE">
      <w:pPr>
        <w:pStyle w:val="ListParagraph"/>
        <w:numPr>
          <w:ilvl w:val="0"/>
          <w:numId w:val="43"/>
        </w:numPr>
        <w:tabs>
          <w:tab w:val="left" w:pos="1840"/>
        </w:tabs>
        <w:ind w:hanging="361"/>
        <w:rPr>
          <w:sz w:val="24"/>
        </w:rPr>
      </w:pPr>
      <w:r>
        <w:rPr>
          <w:sz w:val="24"/>
        </w:rPr>
        <w:t>All</w:t>
      </w:r>
      <w:r>
        <w:rPr>
          <w:spacing w:val="-2"/>
          <w:sz w:val="24"/>
        </w:rPr>
        <w:t xml:space="preserve"> </w:t>
      </w:r>
      <w:r>
        <w:rPr>
          <w:sz w:val="24"/>
        </w:rPr>
        <w:t>angle</w:t>
      </w:r>
      <w:r>
        <w:rPr>
          <w:spacing w:val="-1"/>
          <w:sz w:val="24"/>
        </w:rPr>
        <w:t xml:space="preserve"> </w:t>
      </w:r>
      <w:r>
        <w:rPr>
          <w:sz w:val="24"/>
        </w:rPr>
        <w:t>points</w:t>
      </w:r>
      <w:r>
        <w:rPr>
          <w:spacing w:val="-2"/>
          <w:sz w:val="24"/>
        </w:rPr>
        <w:t xml:space="preserve"> </w:t>
      </w:r>
      <w:r>
        <w:rPr>
          <w:sz w:val="24"/>
        </w:rPr>
        <w:t>in</w:t>
      </w:r>
      <w:r>
        <w:rPr>
          <w:spacing w:val="-1"/>
          <w:sz w:val="24"/>
        </w:rPr>
        <w:t xml:space="preserve"> </w:t>
      </w:r>
      <w:r>
        <w:rPr>
          <w:sz w:val="24"/>
        </w:rPr>
        <w:t>survey</w:t>
      </w:r>
      <w:r>
        <w:rPr>
          <w:spacing w:val="-4"/>
          <w:sz w:val="24"/>
        </w:rPr>
        <w:t xml:space="preserve"> </w:t>
      </w:r>
      <w:r>
        <w:rPr>
          <w:sz w:val="24"/>
        </w:rPr>
        <w:t>boundary</w:t>
      </w:r>
      <w:r>
        <w:rPr>
          <w:spacing w:val="-4"/>
          <w:sz w:val="24"/>
        </w:rPr>
        <w:t xml:space="preserve"> </w:t>
      </w:r>
      <w:r>
        <w:rPr>
          <w:sz w:val="24"/>
        </w:rPr>
        <w:t>(Class</w:t>
      </w:r>
      <w:r>
        <w:rPr>
          <w:spacing w:val="-2"/>
          <w:sz w:val="24"/>
        </w:rPr>
        <w:t xml:space="preserve"> </w:t>
      </w:r>
      <w:r>
        <w:rPr>
          <w:sz w:val="24"/>
        </w:rPr>
        <w:t>II).</w:t>
      </w:r>
    </w:p>
    <w:p w14:paraId="420E45D2" w14:textId="77777777" w:rsidR="007E5106" w:rsidRDefault="007E5106">
      <w:pPr>
        <w:pStyle w:val="BodyText"/>
      </w:pPr>
    </w:p>
    <w:p w14:paraId="38995C3C" w14:textId="77777777" w:rsidR="007E5106" w:rsidRDefault="007F33FE">
      <w:pPr>
        <w:pStyle w:val="ListParagraph"/>
        <w:numPr>
          <w:ilvl w:val="0"/>
          <w:numId w:val="43"/>
        </w:numPr>
        <w:tabs>
          <w:tab w:val="left" w:pos="1840"/>
        </w:tabs>
        <w:spacing w:before="1"/>
        <w:ind w:left="1479" w:right="395" w:firstLine="0"/>
        <w:rPr>
          <w:sz w:val="24"/>
        </w:rPr>
      </w:pPr>
      <w:r>
        <w:rPr>
          <w:sz w:val="24"/>
        </w:rPr>
        <w:t>All angle points of tangency and points of curvature on and along survey</w:t>
      </w:r>
      <w:r>
        <w:rPr>
          <w:spacing w:val="1"/>
          <w:sz w:val="24"/>
        </w:rPr>
        <w:t xml:space="preserve"> </w:t>
      </w:r>
      <w:r>
        <w:rPr>
          <w:sz w:val="24"/>
        </w:rPr>
        <w:t>boundary</w:t>
      </w:r>
      <w:r>
        <w:rPr>
          <w:spacing w:val="-3"/>
          <w:sz w:val="24"/>
        </w:rPr>
        <w:t xml:space="preserve"> </w:t>
      </w:r>
      <w:r>
        <w:rPr>
          <w:sz w:val="24"/>
        </w:rPr>
        <w:t>(Class II).</w:t>
      </w:r>
    </w:p>
    <w:p w14:paraId="6E74468E" w14:textId="77777777" w:rsidR="007E5106" w:rsidRDefault="007E5106">
      <w:pPr>
        <w:pStyle w:val="BodyText"/>
        <w:spacing w:before="11"/>
        <w:rPr>
          <w:sz w:val="23"/>
        </w:rPr>
      </w:pPr>
    </w:p>
    <w:p w14:paraId="7DC3B0D7" w14:textId="77777777" w:rsidR="007E5106" w:rsidRDefault="007F33FE">
      <w:pPr>
        <w:pStyle w:val="ListParagraph"/>
        <w:numPr>
          <w:ilvl w:val="0"/>
          <w:numId w:val="43"/>
        </w:numPr>
        <w:tabs>
          <w:tab w:val="left" w:pos="1788"/>
        </w:tabs>
        <w:ind w:left="1787" w:hanging="309"/>
        <w:rPr>
          <w:sz w:val="24"/>
        </w:rPr>
      </w:pPr>
      <w:r>
        <w:rPr>
          <w:sz w:val="24"/>
        </w:rPr>
        <w:t>All</w:t>
      </w:r>
      <w:r>
        <w:rPr>
          <w:spacing w:val="-3"/>
          <w:sz w:val="24"/>
        </w:rPr>
        <w:t xml:space="preserve"> </w:t>
      </w:r>
      <w:r>
        <w:rPr>
          <w:sz w:val="24"/>
        </w:rPr>
        <w:t>street</w:t>
      </w:r>
      <w:r>
        <w:rPr>
          <w:spacing w:val="-2"/>
          <w:sz w:val="24"/>
        </w:rPr>
        <w:t xml:space="preserve"> </w:t>
      </w:r>
      <w:r>
        <w:rPr>
          <w:sz w:val="24"/>
        </w:rPr>
        <w:t>centerline</w:t>
      </w:r>
      <w:r>
        <w:rPr>
          <w:spacing w:val="-1"/>
          <w:sz w:val="24"/>
        </w:rPr>
        <w:t xml:space="preserve"> </w:t>
      </w:r>
      <w:r>
        <w:rPr>
          <w:sz w:val="24"/>
        </w:rPr>
        <w:t>intersections</w:t>
      </w:r>
      <w:r>
        <w:rPr>
          <w:spacing w:val="-2"/>
          <w:sz w:val="24"/>
        </w:rPr>
        <w:t xml:space="preserve"> </w:t>
      </w:r>
      <w:r>
        <w:rPr>
          <w:sz w:val="24"/>
        </w:rPr>
        <w:t>Class</w:t>
      </w:r>
      <w:r>
        <w:rPr>
          <w:spacing w:val="-2"/>
          <w:sz w:val="24"/>
        </w:rPr>
        <w:t xml:space="preserve"> </w:t>
      </w:r>
      <w:r>
        <w:rPr>
          <w:sz w:val="24"/>
        </w:rPr>
        <w:t>I).</w:t>
      </w:r>
    </w:p>
    <w:p w14:paraId="576420AA" w14:textId="77777777" w:rsidR="007E5106" w:rsidRDefault="007E5106">
      <w:pPr>
        <w:pStyle w:val="BodyText"/>
      </w:pPr>
    </w:p>
    <w:p w14:paraId="3745FDA3" w14:textId="77777777" w:rsidR="007E5106" w:rsidRDefault="007F33FE">
      <w:pPr>
        <w:pStyle w:val="ListParagraph"/>
        <w:numPr>
          <w:ilvl w:val="0"/>
          <w:numId w:val="43"/>
        </w:numPr>
        <w:tabs>
          <w:tab w:val="left" w:pos="1840"/>
        </w:tabs>
        <w:ind w:hanging="361"/>
        <w:rPr>
          <w:sz w:val="24"/>
        </w:rPr>
      </w:pPr>
      <w:r>
        <w:rPr>
          <w:sz w:val="24"/>
        </w:rPr>
        <w:t>At</w:t>
      </w:r>
      <w:r>
        <w:rPr>
          <w:spacing w:val="-1"/>
          <w:sz w:val="24"/>
        </w:rPr>
        <w:t xml:space="preserve"> </w:t>
      </w:r>
      <w:r>
        <w:rPr>
          <w:sz w:val="24"/>
        </w:rPr>
        <w:t>a</w:t>
      </w:r>
      <w:r>
        <w:rPr>
          <w:spacing w:val="-1"/>
          <w:sz w:val="24"/>
        </w:rPr>
        <w:t xml:space="preserve"> </w:t>
      </w:r>
      <w:r>
        <w:rPr>
          <w:sz w:val="24"/>
        </w:rPr>
        <w:t>P.I. outside</w:t>
      </w:r>
      <w:r>
        <w:rPr>
          <w:spacing w:val="-1"/>
          <w:sz w:val="24"/>
        </w:rPr>
        <w:t xml:space="preserve"> </w:t>
      </w:r>
      <w:r>
        <w:rPr>
          <w:sz w:val="24"/>
        </w:rPr>
        <w:t>of</w:t>
      </w:r>
      <w:r>
        <w:rPr>
          <w:spacing w:val="1"/>
          <w:sz w:val="24"/>
        </w:rPr>
        <w:t xml:space="preserve"> </w:t>
      </w:r>
      <w:r>
        <w:rPr>
          <w:sz w:val="24"/>
        </w:rPr>
        <w:t>right-of-way</w:t>
      </w:r>
      <w:r>
        <w:rPr>
          <w:spacing w:val="-3"/>
          <w:sz w:val="24"/>
        </w:rPr>
        <w:t xml:space="preserve"> </w:t>
      </w:r>
      <w:r>
        <w:rPr>
          <w:sz w:val="24"/>
        </w:rPr>
        <w:t>(Class</w:t>
      </w:r>
      <w:r>
        <w:rPr>
          <w:spacing w:val="-2"/>
          <w:sz w:val="24"/>
        </w:rPr>
        <w:t xml:space="preserve"> </w:t>
      </w:r>
      <w:r>
        <w:rPr>
          <w:sz w:val="24"/>
        </w:rPr>
        <w:t>II).</w:t>
      </w:r>
    </w:p>
    <w:p w14:paraId="132034ED" w14:textId="092AD8E5" w:rsidR="007E5106" w:rsidRDefault="007F33FE">
      <w:pPr>
        <w:pStyle w:val="BodyText"/>
        <w:ind w:left="1839"/>
      </w:pPr>
      <w:r>
        <w:rPr>
          <w:spacing w:val="-1"/>
        </w:rPr>
        <w:t>If</w:t>
      </w:r>
      <w:r>
        <w:rPr>
          <w:spacing w:val="-14"/>
        </w:rPr>
        <w:t xml:space="preserve"> </w:t>
      </w:r>
      <w:r>
        <w:rPr>
          <w:spacing w:val="-1"/>
        </w:rPr>
        <w:t>the</w:t>
      </w:r>
      <w:r>
        <w:rPr>
          <w:spacing w:val="-16"/>
        </w:rPr>
        <w:t xml:space="preserve"> </w:t>
      </w:r>
      <w:r>
        <w:rPr>
          <w:spacing w:val="-1"/>
        </w:rPr>
        <w:t>P.I.</w:t>
      </w:r>
      <w:r>
        <w:rPr>
          <w:spacing w:val="-16"/>
        </w:rPr>
        <w:t xml:space="preserve"> </w:t>
      </w:r>
      <w:r>
        <w:rPr>
          <w:spacing w:val="-1"/>
        </w:rPr>
        <w:t>falls</w:t>
      </w:r>
      <w:r>
        <w:rPr>
          <w:spacing w:val="-17"/>
        </w:rPr>
        <w:t xml:space="preserve"> </w:t>
      </w:r>
      <w:r>
        <w:rPr>
          <w:spacing w:val="-1"/>
        </w:rPr>
        <w:t>outside</w:t>
      </w:r>
      <w:r>
        <w:rPr>
          <w:spacing w:val="-15"/>
        </w:rPr>
        <w:t xml:space="preserve"> </w:t>
      </w:r>
      <w:r>
        <w:rPr>
          <w:spacing w:val="-1"/>
        </w:rPr>
        <w:t>the</w:t>
      </w:r>
      <w:r>
        <w:rPr>
          <w:spacing w:val="-16"/>
        </w:rPr>
        <w:t xml:space="preserve"> </w:t>
      </w:r>
      <w:r>
        <w:rPr>
          <w:spacing w:val="-1"/>
        </w:rPr>
        <w:t>limits</w:t>
      </w:r>
      <w:r>
        <w:rPr>
          <w:spacing w:val="-17"/>
        </w:rPr>
        <w:t xml:space="preserve"> </w:t>
      </w:r>
      <w:r>
        <w:t>of</w:t>
      </w:r>
      <w:r>
        <w:rPr>
          <w:spacing w:val="-14"/>
        </w:rPr>
        <w:t xml:space="preserve"> </w:t>
      </w:r>
      <w:r w:rsidR="003C0452">
        <w:t>pavement,</w:t>
      </w:r>
      <w:r>
        <w:rPr>
          <w:spacing w:val="-16"/>
        </w:rPr>
        <w:t xml:space="preserve"> </w:t>
      </w:r>
      <w:r>
        <w:t>then</w:t>
      </w:r>
      <w:r>
        <w:rPr>
          <w:spacing w:val="-15"/>
        </w:rPr>
        <w:t xml:space="preserve"> </w:t>
      </w:r>
      <w:r>
        <w:t>P.C.'s</w:t>
      </w:r>
      <w:r>
        <w:rPr>
          <w:spacing w:val="-17"/>
        </w:rPr>
        <w:t xml:space="preserve"> </w:t>
      </w:r>
      <w:r>
        <w:t>and</w:t>
      </w:r>
      <w:r>
        <w:rPr>
          <w:spacing w:val="-16"/>
        </w:rPr>
        <w:t xml:space="preserve"> </w:t>
      </w:r>
      <w:r>
        <w:t>P.T.'s</w:t>
      </w:r>
      <w:r>
        <w:rPr>
          <w:spacing w:val="-22"/>
        </w:rPr>
        <w:t xml:space="preserve"> </w:t>
      </w:r>
      <w:r>
        <w:t>shall</w:t>
      </w:r>
      <w:r>
        <w:rPr>
          <w:spacing w:val="-22"/>
        </w:rPr>
        <w:t xml:space="preserve"> </w:t>
      </w:r>
      <w:r>
        <w:t>be</w:t>
      </w:r>
      <w:r>
        <w:rPr>
          <w:spacing w:val="-63"/>
        </w:rPr>
        <w:t xml:space="preserve"> </w:t>
      </w:r>
      <w:r>
        <w:t>monumented with</w:t>
      </w:r>
      <w:r>
        <w:rPr>
          <w:spacing w:val="1"/>
        </w:rPr>
        <w:t xml:space="preserve"> </w:t>
      </w:r>
      <w:r>
        <w:t>Class I.</w:t>
      </w:r>
    </w:p>
    <w:p w14:paraId="559B325A" w14:textId="77777777" w:rsidR="007E5106" w:rsidRDefault="007E5106">
      <w:pPr>
        <w:pStyle w:val="BodyText"/>
      </w:pPr>
    </w:p>
    <w:p w14:paraId="3DE780C2" w14:textId="4BCF844F" w:rsidR="007E5106" w:rsidRDefault="007F33FE">
      <w:pPr>
        <w:pStyle w:val="BodyText"/>
        <w:ind w:left="1839"/>
      </w:pPr>
      <w:r>
        <w:t>If</w:t>
      </w:r>
      <w:r>
        <w:rPr>
          <w:spacing w:val="43"/>
        </w:rPr>
        <w:t xml:space="preserve"> </w:t>
      </w:r>
      <w:r>
        <w:t>the</w:t>
      </w:r>
      <w:r>
        <w:rPr>
          <w:spacing w:val="41"/>
        </w:rPr>
        <w:t xml:space="preserve"> </w:t>
      </w:r>
      <w:r>
        <w:t>P.I.</w:t>
      </w:r>
      <w:r>
        <w:rPr>
          <w:spacing w:val="41"/>
        </w:rPr>
        <w:t xml:space="preserve"> </w:t>
      </w:r>
      <w:r>
        <w:t>falls</w:t>
      </w:r>
      <w:r>
        <w:rPr>
          <w:spacing w:val="40"/>
        </w:rPr>
        <w:t xml:space="preserve"> </w:t>
      </w:r>
      <w:r>
        <w:t>inside</w:t>
      </w:r>
      <w:r>
        <w:rPr>
          <w:spacing w:val="39"/>
        </w:rPr>
        <w:t xml:space="preserve"> </w:t>
      </w:r>
      <w:r>
        <w:t>the</w:t>
      </w:r>
      <w:r>
        <w:rPr>
          <w:spacing w:val="39"/>
        </w:rPr>
        <w:t xml:space="preserve"> </w:t>
      </w:r>
      <w:r>
        <w:t>pavement</w:t>
      </w:r>
      <w:r>
        <w:rPr>
          <w:spacing w:val="38"/>
        </w:rPr>
        <w:t xml:space="preserve"> </w:t>
      </w:r>
      <w:r w:rsidR="003C0452">
        <w:t>area,</w:t>
      </w:r>
      <w:r>
        <w:rPr>
          <w:spacing w:val="39"/>
        </w:rPr>
        <w:t xml:space="preserve"> </w:t>
      </w:r>
      <w:r>
        <w:t>then</w:t>
      </w:r>
      <w:r>
        <w:rPr>
          <w:spacing w:val="39"/>
        </w:rPr>
        <w:t xml:space="preserve"> </w:t>
      </w:r>
      <w:r>
        <w:t>a</w:t>
      </w:r>
      <w:r>
        <w:rPr>
          <w:spacing w:val="39"/>
        </w:rPr>
        <w:t xml:space="preserve"> </w:t>
      </w:r>
      <w:r>
        <w:t>Class</w:t>
      </w:r>
      <w:r>
        <w:rPr>
          <w:spacing w:val="38"/>
        </w:rPr>
        <w:t xml:space="preserve"> </w:t>
      </w:r>
      <w:r>
        <w:t>I</w:t>
      </w:r>
      <w:r>
        <w:rPr>
          <w:spacing w:val="38"/>
        </w:rPr>
        <w:t xml:space="preserve"> </w:t>
      </w:r>
      <w:r>
        <w:t>monument</w:t>
      </w:r>
      <w:r>
        <w:rPr>
          <w:spacing w:val="39"/>
        </w:rPr>
        <w:t xml:space="preserve"> </w:t>
      </w:r>
      <w:r>
        <w:t>is</w:t>
      </w:r>
      <w:r>
        <w:rPr>
          <w:spacing w:val="-64"/>
        </w:rPr>
        <w:t xml:space="preserve"> </w:t>
      </w:r>
      <w:r>
        <w:t>required and</w:t>
      </w:r>
      <w:r>
        <w:rPr>
          <w:spacing w:val="1"/>
        </w:rPr>
        <w:t xml:space="preserve"> </w:t>
      </w:r>
      <w:r>
        <w:t>no</w:t>
      </w:r>
      <w:r>
        <w:rPr>
          <w:spacing w:val="1"/>
        </w:rPr>
        <w:t xml:space="preserve"> </w:t>
      </w:r>
      <w:r>
        <w:t>monumentation required</w:t>
      </w:r>
      <w:r>
        <w:rPr>
          <w:spacing w:val="1"/>
        </w:rPr>
        <w:t xml:space="preserve"> </w:t>
      </w:r>
      <w:r>
        <w:t>for</w:t>
      </w:r>
      <w:r>
        <w:rPr>
          <w:spacing w:val="-1"/>
        </w:rPr>
        <w:t xml:space="preserve"> </w:t>
      </w:r>
      <w:r>
        <w:t>P.C.'s</w:t>
      </w:r>
      <w:r>
        <w:rPr>
          <w:spacing w:val="-1"/>
        </w:rPr>
        <w:t xml:space="preserve"> </w:t>
      </w:r>
      <w:r>
        <w:t>and</w:t>
      </w:r>
      <w:r>
        <w:rPr>
          <w:spacing w:val="1"/>
        </w:rPr>
        <w:t xml:space="preserve"> </w:t>
      </w:r>
      <w:r>
        <w:t>P.T.'s.</w:t>
      </w:r>
    </w:p>
    <w:p w14:paraId="7543790D" w14:textId="77777777" w:rsidR="007E5106" w:rsidRDefault="007E5106">
      <w:pPr>
        <w:pStyle w:val="BodyText"/>
      </w:pPr>
    </w:p>
    <w:p w14:paraId="3887DB1D" w14:textId="77777777" w:rsidR="007E5106" w:rsidRDefault="007F33FE">
      <w:pPr>
        <w:pStyle w:val="ListParagraph"/>
        <w:numPr>
          <w:ilvl w:val="0"/>
          <w:numId w:val="43"/>
        </w:numPr>
        <w:tabs>
          <w:tab w:val="left" w:pos="1840"/>
        </w:tabs>
        <w:ind w:hanging="361"/>
        <w:rPr>
          <w:sz w:val="24"/>
        </w:rPr>
      </w:pPr>
      <w:r>
        <w:rPr>
          <w:sz w:val="24"/>
        </w:rPr>
        <w:t>All</w:t>
      </w:r>
      <w:r>
        <w:rPr>
          <w:spacing w:val="-2"/>
          <w:sz w:val="24"/>
        </w:rPr>
        <w:t xml:space="preserve"> </w:t>
      </w:r>
      <w:r>
        <w:rPr>
          <w:sz w:val="24"/>
        </w:rPr>
        <w:t>intersections</w:t>
      </w:r>
      <w:r>
        <w:rPr>
          <w:spacing w:val="-2"/>
          <w:sz w:val="24"/>
        </w:rPr>
        <w:t xml:space="preserve"> </w:t>
      </w:r>
      <w:r>
        <w:rPr>
          <w:sz w:val="24"/>
        </w:rPr>
        <w:t>of</w:t>
      </w:r>
      <w:r>
        <w:rPr>
          <w:spacing w:val="1"/>
          <w:sz w:val="24"/>
        </w:rPr>
        <w:t xml:space="preserve"> </w:t>
      </w:r>
      <w:r>
        <w:rPr>
          <w:sz w:val="24"/>
        </w:rPr>
        <w:t>street</w:t>
      </w:r>
      <w:r>
        <w:rPr>
          <w:spacing w:val="-2"/>
          <w:sz w:val="24"/>
        </w:rPr>
        <w:t xml:space="preserve"> </w:t>
      </w:r>
      <w:r>
        <w:rPr>
          <w:sz w:val="24"/>
        </w:rPr>
        <w:t>centerlines</w:t>
      </w:r>
      <w:r>
        <w:rPr>
          <w:spacing w:val="-2"/>
          <w:sz w:val="24"/>
        </w:rPr>
        <w:t xml:space="preserve"> </w:t>
      </w:r>
      <w:r>
        <w:rPr>
          <w:sz w:val="24"/>
        </w:rPr>
        <w:t>at</w:t>
      </w:r>
      <w:r>
        <w:rPr>
          <w:spacing w:val="-2"/>
          <w:sz w:val="24"/>
        </w:rPr>
        <w:t xml:space="preserve"> </w:t>
      </w:r>
      <w:r>
        <w:rPr>
          <w:sz w:val="24"/>
        </w:rPr>
        <w:t>survey</w:t>
      </w:r>
      <w:r>
        <w:rPr>
          <w:spacing w:val="-4"/>
          <w:sz w:val="24"/>
        </w:rPr>
        <w:t xml:space="preserve"> </w:t>
      </w:r>
      <w:r>
        <w:rPr>
          <w:sz w:val="24"/>
        </w:rPr>
        <w:t>boundary</w:t>
      </w:r>
      <w:r>
        <w:rPr>
          <w:spacing w:val="-4"/>
          <w:sz w:val="24"/>
        </w:rPr>
        <w:t xml:space="preserve"> </w:t>
      </w:r>
      <w:r>
        <w:rPr>
          <w:sz w:val="24"/>
        </w:rPr>
        <w:t>(Class</w:t>
      </w:r>
      <w:r>
        <w:rPr>
          <w:spacing w:val="-2"/>
          <w:sz w:val="24"/>
        </w:rPr>
        <w:t xml:space="preserve"> </w:t>
      </w:r>
      <w:r>
        <w:rPr>
          <w:sz w:val="24"/>
        </w:rPr>
        <w:t>II).</w:t>
      </w:r>
    </w:p>
    <w:p w14:paraId="4EEDB6E2" w14:textId="77777777" w:rsidR="007E5106" w:rsidRDefault="007E5106">
      <w:pPr>
        <w:pStyle w:val="BodyText"/>
      </w:pPr>
    </w:p>
    <w:p w14:paraId="108DE3A8" w14:textId="24ED6756" w:rsidR="007E5106" w:rsidRDefault="003C0452">
      <w:pPr>
        <w:pStyle w:val="ListParagraph"/>
        <w:numPr>
          <w:ilvl w:val="0"/>
          <w:numId w:val="43"/>
        </w:numPr>
        <w:tabs>
          <w:tab w:val="left" w:pos="1840"/>
        </w:tabs>
        <w:ind w:left="1479" w:right="397" w:firstLine="0"/>
        <w:rPr>
          <w:sz w:val="24"/>
        </w:rPr>
      </w:pPr>
      <w:r>
        <w:rPr>
          <w:spacing w:val="-1"/>
          <w:sz w:val="24"/>
        </w:rPr>
        <w:t>Six</w:t>
      </w:r>
      <w:r>
        <w:rPr>
          <w:spacing w:val="-17"/>
          <w:sz w:val="24"/>
        </w:rPr>
        <w:t>-hundred-foot</w:t>
      </w:r>
      <w:r w:rsidR="007F33FE">
        <w:rPr>
          <w:spacing w:val="-14"/>
          <w:sz w:val="24"/>
        </w:rPr>
        <w:t xml:space="preserve"> </w:t>
      </w:r>
      <w:r w:rsidR="007F33FE">
        <w:rPr>
          <w:spacing w:val="-1"/>
          <w:sz w:val="24"/>
        </w:rPr>
        <w:t>intervals,</w:t>
      </w:r>
      <w:r w:rsidR="007F33FE">
        <w:rPr>
          <w:spacing w:val="-14"/>
          <w:sz w:val="24"/>
        </w:rPr>
        <w:t xml:space="preserve"> </w:t>
      </w:r>
      <w:r w:rsidR="007F33FE">
        <w:rPr>
          <w:sz w:val="24"/>
        </w:rPr>
        <w:t>unless</w:t>
      </w:r>
      <w:r w:rsidR="007F33FE">
        <w:rPr>
          <w:spacing w:val="-14"/>
          <w:sz w:val="24"/>
        </w:rPr>
        <w:t xml:space="preserve"> </w:t>
      </w:r>
      <w:r w:rsidR="007F33FE">
        <w:rPr>
          <w:sz w:val="24"/>
        </w:rPr>
        <w:t>otherwise</w:t>
      </w:r>
      <w:r w:rsidR="007F33FE">
        <w:rPr>
          <w:spacing w:val="-13"/>
          <w:sz w:val="24"/>
        </w:rPr>
        <w:t xml:space="preserve"> </w:t>
      </w:r>
      <w:r w:rsidR="007F33FE">
        <w:rPr>
          <w:sz w:val="24"/>
        </w:rPr>
        <w:t>approved.</w:t>
      </w:r>
      <w:r w:rsidR="007F33FE">
        <w:rPr>
          <w:spacing w:val="-13"/>
          <w:sz w:val="24"/>
        </w:rPr>
        <w:t xml:space="preserve"> </w:t>
      </w:r>
      <w:r w:rsidR="007F33FE">
        <w:rPr>
          <w:sz w:val="24"/>
        </w:rPr>
        <w:t>If</w:t>
      </w:r>
      <w:r w:rsidR="007F33FE">
        <w:rPr>
          <w:spacing w:val="-11"/>
          <w:sz w:val="24"/>
        </w:rPr>
        <w:t xml:space="preserve"> </w:t>
      </w:r>
      <w:r w:rsidR="007F33FE">
        <w:rPr>
          <w:sz w:val="24"/>
        </w:rPr>
        <w:t>line</w:t>
      </w:r>
      <w:r w:rsidR="007F33FE">
        <w:rPr>
          <w:spacing w:val="-13"/>
          <w:sz w:val="24"/>
        </w:rPr>
        <w:t xml:space="preserve"> </w:t>
      </w:r>
      <w:r w:rsidR="007F33FE">
        <w:rPr>
          <w:sz w:val="24"/>
        </w:rPr>
        <w:t>of</w:t>
      </w:r>
      <w:r w:rsidR="007F33FE">
        <w:rPr>
          <w:spacing w:val="-12"/>
          <w:sz w:val="24"/>
        </w:rPr>
        <w:t xml:space="preserve"> </w:t>
      </w:r>
      <w:r w:rsidR="007F33FE">
        <w:rPr>
          <w:sz w:val="24"/>
        </w:rPr>
        <w:t>sight</w:t>
      </w:r>
      <w:r w:rsidR="007F33FE">
        <w:rPr>
          <w:spacing w:val="-14"/>
          <w:sz w:val="24"/>
        </w:rPr>
        <w:t xml:space="preserve"> </w:t>
      </w:r>
      <w:r w:rsidR="007F33FE">
        <w:rPr>
          <w:sz w:val="24"/>
        </w:rPr>
        <w:t>is</w:t>
      </w:r>
      <w:r w:rsidR="007F33FE">
        <w:rPr>
          <w:spacing w:val="-14"/>
          <w:sz w:val="24"/>
        </w:rPr>
        <w:t xml:space="preserve"> </w:t>
      </w:r>
      <w:r w:rsidR="007F33FE">
        <w:rPr>
          <w:sz w:val="24"/>
        </w:rPr>
        <w:t>not</w:t>
      </w:r>
      <w:r w:rsidR="007F33FE">
        <w:rPr>
          <w:spacing w:val="-64"/>
          <w:sz w:val="24"/>
        </w:rPr>
        <w:t xml:space="preserve"> </w:t>
      </w:r>
      <w:r w:rsidR="007F33FE">
        <w:rPr>
          <w:sz w:val="24"/>
        </w:rPr>
        <w:t>obtainable</w:t>
      </w:r>
      <w:r w:rsidR="007F33FE">
        <w:rPr>
          <w:spacing w:val="-13"/>
          <w:sz w:val="24"/>
        </w:rPr>
        <w:t xml:space="preserve"> </w:t>
      </w:r>
      <w:r w:rsidR="007F33FE">
        <w:rPr>
          <w:sz w:val="24"/>
        </w:rPr>
        <w:t>within</w:t>
      </w:r>
      <w:r w:rsidR="007F33FE">
        <w:rPr>
          <w:spacing w:val="-13"/>
          <w:sz w:val="24"/>
        </w:rPr>
        <w:t xml:space="preserve"> </w:t>
      </w:r>
      <w:r w:rsidR="007F33FE">
        <w:rPr>
          <w:sz w:val="24"/>
        </w:rPr>
        <w:t>a</w:t>
      </w:r>
      <w:r w:rsidR="007F33FE">
        <w:rPr>
          <w:spacing w:val="-13"/>
          <w:sz w:val="24"/>
        </w:rPr>
        <w:t xml:space="preserve"> </w:t>
      </w:r>
      <w:r>
        <w:rPr>
          <w:sz w:val="24"/>
        </w:rPr>
        <w:t>six</w:t>
      </w:r>
      <w:r>
        <w:rPr>
          <w:spacing w:val="-16"/>
          <w:sz w:val="24"/>
        </w:rPr>
        <w:t>-hundred-foot</w:t>
      </w:r>
      <w:r w:rsidR="007F33FE">
        <w:rPr>
          <w:spacing w:val="-14"/>
          <w:sz w:val="24"/>
        </w:rPr>
        <w:t xml:space="preserve"> </w:t>
      </w:r>
      <w:r w:rsidR="007F33FE">
        <w:rPr>
          <w:sz w:val="24"/>
        </w:rPr>
        <w:t>interval,</w:t>
      </w:r>
      <w:r w:rsidR="007F33FE">
        <w:rPr>
          <w:spacing w:val="-12"/>
          <w:sz w:val="24"/>
        </w:rPr>
        <w:t xml:space="preserve"> </w:t>
      </w:r>
      <w:r w:rsidR="007F33FE">
        <w:rPr>
          <w:sz w:val="24"/>
        </w:rPr>
        <w:t>then</w:t>
      </w:r>
      <w:r w:rsidR="007F33FE">
        <w:rPr>
          <w:spacing w:val="-13"/>
          <w:sz w:val="24"/>
        </w:rPr>
        <w:t xml:space="preserve"> </w:t>
      </w:r>
      <w:r w:rsidR="007F33FE">
        <w:rPr>
          <w:sz w:val="24"/>
        </w:rPr>
        <w:t>monuments</w:t>
      </w:r>
      <w:r w:rsidR="007F33FE">
        <w:rPr>
          <w:spacing w:val="-14"/>
          <w:sz w:val="24"/>
        </w:rPr>
        <w:t xml:space="preserve"> </w:t>
      </w:r>
      <w:r w:rsidR="007F33FE">
        <w:rPr>
          <w:sz w:val="24"/>
        </w:rPr>
        <w:t>will</w:t>
      </w:r>
      <w:r w:rsidR="007F33FE">
        <w:rPr>
          <w:spacing w:val="-14"/>
          <w:sz w:val="24"/>
        </w:rPr>
        <w:t xml:space="preserve"> </w:t>
      </w:r>
      <w:r w:rsidR="007F33FE">
        <w:rPr>
          <w:sz w:val="24"/>
        </w:rPr>
        <w:t>be</w:t>
      </w:r>
      <w:r w:rsidR="007F33FE">
        <w:rPr>
          <w:spacing w:val="-13"/>
          <w:sz w:val="24"/>
        </w:rPr>
        <w:t xml:space="preserve"> </w:t>
      </w:r>
      <w:r w:rsidR="007F33FE">
        <w:rPr>
          <w:sz w:val="24"/>
        </w:rPr>
        <w:t>required</w:t>
      </w:r>
      <w:r w:rsidR="007F33FE">
        <w:rPr>
          <w:spacing w:val="-64"/>
          <w:sz w:val="24"/>
        </w:rPr>
        <w:t xml:space="preserve"> </w:t>
      </w:r>
      <w:r w:rsidR="007F33FE">
        <w:rPr>
          <w:sz w:val="24"/>
        </w:rPr>
        <w:t>to</w:t>
      </w:r>
      <w:r w:rsidR="007F33FE">
        <w:rPr>
          <w:spacing w:val="-1"/>
          <w:sz w:val="24"/>
        </w:rPr>
        <w:t xml:space="preserve"> </w:t>
      </w:r>
      <w:r w:rsidR="007F33FE">
        <w:rPr>
          <w:sz w:val="24"/>
        </w:rPr>
        <w:t>be closer</w:t>
      </w:r>
      <w:r w:rsidR="007F33FE">
        <w:rPr>
          <w:spacing w:val="-2"/>
          <w:sz w:val="24"/>
        </w:rPr>
        <w:t xml:space="preserve"> </w:t>
      </w:r>
      <w:r w:rsidR="007F33FE">
        <w:rPr>
          <w:sz w:val="24"/>
        </w:rPr>
        <w:t>together</w:t>
      </w:r>
      <w:r w:rsidR="007F33FE">
        <w:rPr>
          <w:spacing w:val="-2"/>
          <w:sz w:val="24"/>
        </w:rPr>
        <w:t xml:space="preserve"> </w:t>
      </w:r>
      <w:r w:rsidR="007F33FE">
        <w:rPr>
          <w:sz w:val="24"/>
        </w:rPr>
        <w:t>unless</w:t>
      </w:r>
      <w:r w:rsidR="007F33FE">
        <w:rPr>
          <w:spacing w:val="-1"/>
          <w:sz w:val="24"/>
        </w:rPr>
        <w:t xml:space="preserve"> </w:t>
      </w:r>
      <w:r w:rsidR="007F33FE">
        <w:rPr>
          <w:sz w:val="24"/>
        </w:rPr>
        <w:t>otherwise</w:t>
      </w:r>
      <w:r w:rsidR="007F33FE">
        <w:rPr>
          <w:spacing w:val="-1"/>
          <w:sz w:val="24"/>
        </w:rPr>
        <w:t xml:space="preserve"> </w:t>
      </w:r>
      <w:r w:rsidR="007F33FE">
        <w:rPr>
          <w:sz w:val="24"/>
        </w:rPr>
        <w:t>approved by</w:t>
      </w:r>
      <w:r w:rsidR="007F33FE">
        <w:rPr>
          <w:spacing w:val="-3"/>
          <w:sz w:val="24"/>
        </w:rPr>
        <w:t xml:space="preserve"> </w:t>
      </w:r>
      <w:r w:rsidR="007F33FE">
        <w:rPr>
          <w:sz w:val="24"/>
        </w:rPr>
        <w:t>the City</w:t>
      </w:r>
      <w:r w:rsidR="007F33FE">
        <w:rPr>
          <w:spacing w:val="-3"/>
          <w:sz w:val="24"/>
        </w:rPr>
        <w:t xml:space="preserve"> </w:t>
      </w:r>
      <w:r w:rsidR="007F33FE">
        <w:rPr>
          <w:sz w:val="24"/>
        </w:rPr>
        <w:t>Surveyor.</w:t>
      </w:r>
    </w:p>
    <w:p w14:paraId="2E63588F" w14:textId="77777777" w:rsidR="007E5106" w:rsidRDefault="007E5106">
      <w:pPr>
        <w:pStyle w:val="BodyText"/>
      </w:pPr>
    </w:p>
    <w:p w14:paraId="34492617" w14:textId="77777777" w:rsidR="007E5106" w:rsidRDefault="007F33FE">
      <w:pPr>
        <w:pStyle w:val="BodyText"/>
        <w:ind w:left="1479" w:right="396"/>
        <w:jc w:val="both"/>
      </w:pPr>
      <w:r>
        <w:t>All</w:t>
      </w:r>
      <w:r>
        <w:rPr>
          <w:spacing w:val="-7"/>
        </w:rPr>
        <w:t xml:space="preserve"> </w:t>
      </w:r>
      <w:r>
        <w:t>the</w:t>
      </w:r>
      <w:r>
        <w:rPr>
          <w:spacing w:val="-6"/>
        </w:rPr>
        <w:t xml:space="preserve"> </w:t>
      </w:r>
      <w:r>
        <w:t>above</w:t>
      </w:r>
      <w:r>
        <w:rPr>
          <w:spacing w:val="-6"/>
        </w:rPr>
        <w:t xml:space="preserve"> </w:t>
      </w:r>
      <w:r>
        <w:t>established</w:t>
      </w:r>
      <w:r>
        <w:rPr>
          <w:spacing w:val="-6"/>
        </w:rPr>
        <w:t xml:space="preserve"> </w:t>
      </w:r>
      <w:r>
        <w:t>points</w:t>
      </w:r>
      <w:r>
        <w:rPr>
          <w:spacing w:val="-7"/>
        </w:rPr>
        <w:t xml:space="preserve"> </w:t>
      </w:r>
      <w:r>
        <w:t>which</w:t>
      </w:r>
      <w:r>
        <w:rPr>
          <w:spacing w:val="-6"/>
        </w:rPr>
        <w:t xml:space="preserve"> </w:t>
      </w:r>
      <w:r>
        <w:t>fall</w:t>
      </w:r>
      <w:r>
        <w:rPr>
          <w:spacing w:val="-6"/>
        </w:rPr>
        <w:t xml:space="preserve"> </w:t>
      </w:r>
      <w:r>
        <w:t>within</w:t>
      </w:r>
      <w:r>
        <w:rPr>
          <w:spacing w:val="-8"/>
        </w:rPr>
        <w:t xml:space="preserve"> </w:t>
      </w:r>
      <w:r>
        <w:t>the</w:t>
      </w:r>
      <w:r>
        <w:rPr>
          <w:spacing w:val="-8"/>
        </w:rPr>
        <w:t xml:space="preserve"> </w:t>
      </w:r>
      <w:r>
        <w:t>limits</w:t>
      </w:r>
      <w:r>
        <w:rPr>
          <w:spacing w:val="-9"/>
        </w:rPr>
        <w:t xml:space="preserve"> </w:t>
      </w:r>
      <w:r>
        <w:t>of</w:t>
      </w:r>
      <w:r>
        <w:rPr>
          <w:spacing w:val="-6"/>
        </w:rPr>
        <w:t xml:space="preserve"> </w:t>
      </w:r>
      <w:r>
        <w:t>public</w:t>
      </w:r>
      <w:r>
        <w:rPr>
          <w:spacing w:val="-8"/>
        </w:rPr>
        <w:t xml:space="preserve"> </w:t>
      </w:r>
      <w:r>
        <w:t>or</w:t>
      </w:r>
      <w:r>
        <w:rPr>
          <w:spacing w:val="-10"/>
        </w:rPr>
        <w:t xml:space="preserve"> </w:t>
      </w:r>
      <w:r>
        <w:t>private</w:t>
      </w:r>
      <w:r>
        <w:rPr>
          <w:spacing w:val="-64"/>
        </w:rPr>
        <w:t xml:space="preserve"> </w:t>
      </w:r>
      <w:r>
        <w:rPr>
          <w:spacing w:val="-1"/>
        </w:rPr>
        <w:t>rights-of-way</w:t>
      </w:r>
      <w:r>
        <w:rPr>
          <w:spacing w:val="-17"/>
        </w:rPr>
        <w:t xml:space="preserve"> </w:t>
      </w:r>
      <w:r>
        <w:rPr>
          <w:spacing w:val="-1"/>
        </w:rPr>
        <w:t>shall</w:t>
      </w:r>
      <w:r>
        <w:rPr>
          <w:spacing w:val="-17"/>
        </w:rPr>
        <w:t xml:space="preserve"> </w:t>
      </w:r>
      <w:r>
        <w:t>be</w:t>
      </w:r>
      <w:r>
        <w:rPr>
          <w:spacing w:val="-16"/>
        </w:rPr>
        <w:t xml:space="preserve"> </w:t>
      </w:r>
      <w:r>
        <w:t>referenced</w:t>
      </w:r>
      <w:r>
        <w:rPr>
          <w:spacing w:val="-16"/>
        </w:rPr>
        <w:t xml:space="preserve"> </w:t>
      </w:r>
      <w:r>
        <w:t>with</w:t>
      </w:r>
      <w:r>
        <w:rPr>
          <w:spacing w:val="-15"/>
        </w:rPr>
        <w:t xml:space="preserve"> </w:t>
      </w:r>
      <w:r>
        <w:t>four</w:t>
      </w:r>
      <w:r>
        <w:rPr>
          <w:spacing w:val="-18"/>
        </w:rPr>
        <w:t xml:space="preserve"> </w:t>
      </w:r>
      <w:r>
        <w:t>permanently</w:t>
      </w:r>
      <w:r>
        <w:rPr>
          <w:spacing w:val="-19"/>
        </w:rPr>
        <w:t xml:space="preserve"> </w:t>
      </w:r>
      <w:r>
        <w:t>established</w:t>
      </w:r>
      <w:r>
        <w:rPr>
          <w:spacing w:val="-16"/>
        </w:rPr>
        <w:t xml:space="preserve"> </w:t>
      </w:r>
      <w:r>
        <w:t>reference</w:t>
      </w:r>
      <w:r>
        <w:rPr>
          <w:spacing w:val="-64"/>
        </w:rPr>
        <w:t xml:space="preserve"> </w:t>
      </w:r>
      <w:r>
        <w:t>points</w:t>
      </w:r>
      <w:r>
        <w:rPr>
          <w:spacing w:val="-13"/>
        </w:rPr>
        <w:t xml:space="preserve"> </w:t>
      </w:r>
      <w:r>
        <w:t>within</w:t>
      </w:r>
      <w:r>
        <w:rPr>
          <w:spacing w:val="-12"/>
        </w:rPr>
        <w:t xml:space="preserve"> </w:t>
      </w:r>
      <w:r>
        <w:t>a</w:t>
      </w:r>
      <w:r>
        <w:rPr>
          <w:spacing w:val="-12"/>
        </w:rPr>
        <w:t xml:space="preserve"> </w:t>
      </w:r>
      <w:r>
        <w:t>radius</w:t>
      </w:r>
      <w:r>
        <w:rPr>
          <w:spacing w:val="-13"/>
        </w:rPr>
        <w:t xml:space="preserve"> </w:t>
      </w:r>
      <w:r>
        <w:t>of</w:t>
      </w:r>
      <w:r>
        <w:rPr>
          <w:spacing w:val="-10"/>
        </w:rPr>
        <w:t xml:space="preserve"> </w:t>
      </w:r>
      <w:r>
        <w:t>twenty</w:t>
      </w:r>
      <w:r>
        <w:rPr>
          <w:spacing w:val="-15"/>
        </w:rPr>
        <w:t xml:space="preserve"> </w:t>
      </w:r>
      <w:r>
        <w:t>(20)</w:t>
      </w:r>
      <w:r>
        <w:rPr>
          <w:spacing w:val="-14"/>
        </w:rPr>
        <w:t xml:space="preserve"> </w:t>
      </w:r>
      <w:r>
        <w:t>feet</w:t>
      </w:r>
      <w:r>
        <w:rPr>
          <w:spacing w:val="-13"/>
        </w:rPr>
        <w:t xml:space="preserve"> </w:t>
      </w:r>
      <w:r>
        <w:t>to</w:t>
      </w:r>
      <w:r>
        <w:rPr>
          <w:spacing w:val="-12"/>
        </w:rPr>
        <w:t xml:space="preserve"> </w:t>
      </w:r>
      <w:r>
        <w:t>one</w:t>
      </w:r>
      <w:r>
        <w:rPr>
          <w:spacing w:val="-14"/>
        </w:rPr>
        <w:t xml:space="preserve"> </w:t>
      </w:r>
      <w:r>
        <w:t>hundred</w:t>
      </w:r>
      <w:r>
        <w:rPr>
          <w:spacing w:val="-14"/>
        </w:rPr>
        <w:t xml:space="preserve"> </w:t>
      </w:r>
      <w:r>
        <w:t>(100)</w:t>
      </w:r>
      <w:r>
        <w:rPr>
          <w:spacing w:val="-16"/>
        </w:rPr>
        <w:t xml:space="preserve"> </w:t>
      </w:r>
      <w:r>
        <w:t>feet</w:t>
      </w:r>
      <w:r>
        <w:rPr>
          <w:spacing w:val="-15"/>
        </w:rPr>
        <w:t xml:space="preserve"> </w:t>
      </w:r>
      <w:r>
        <w:t>all</w:t>
      </w:r>
      <w:r>
        <w:rPr>
          <w:spacing w:val="-16"/>
        </w:rPr>
        <w:t xml:space="preserve"> </w:t>
      </w:r>
      <w:r>
        <w:t>of</w:t>
      </w:r>
      <w:r>
        <w:rPr>
          <w:spacing w:val="-13"/>
        </w:rPr>
        <w:t xml:space="preserve"> </w:t>
      </w:r>
      <w:r>
        <w:t>which</w:t>
      </w:r>
      <w:r>
        <w:rPr>
          <w:spacing w:val="-64"/>
        </w:rPr>
        <w:t xml:space="preserve"> </w:t>
      </w:r>
      <w:r>
        <w:t>shall</w:t>
      </w:r>
      <w:r>
        <w:rPr>
          <w:spacing w:val="-6"/>
        </w:rPr>
        <w:t xml:space="preserve"> </w:t>
      </w:r>
      <w:r>
        <w:t>be</w:t>
      </w:r>
      <w:r>
        <w:rPr>
          <w:spacing w:val="-5"/>
        </w:rPr>
        <w:t xml:space="preserve"> </w:t>
      </w:r>
      <w:r>
        <w:t>outside</w:t>
      </w:r>
      <w:r>
        <w:rPr>
          <w:spacing w:val="-4"/>
        </w:rPr>
        <w:t xml:space="preserve"> </w:t>
      </w:r>
      <w:r>
        <w:t>the</w:t>
      </w:r>
      <w:r>
        <w:rPr>
          <w:spacing w:val="-5"/>
        </w:rPr>
        <w:t xml:space="preserve"> </w:t>
      </w:r>
      <w:r>
        <w:t>pavement</w:t>
      </w:r>
      <w:r>
        <w:rPr>
          <w:spacing w:val="-4"/>
        </w:rPr>
        <w:t xml:space="preserve"> </w:t>
      </w:r>
      <w:r>
        <w:t>area.</w:t>
      </w:r>
      <w:r>
        <w:rPr>
          <w:spacing w:val="-5"/>
        </w:rPr>
        <w:t xml:space="preserve"> </w:t>
      </w:r>
      <w:r>
        <w:t>The</w:t>
      </w:r>
      <w:r>
        <w:rPr>
          <w:spacing w:val="-6"/>
        </w:rPr>
        <w:t xml:space="preserve"> </w:t>
      </w:r>
      <w:r>
        <w:t>angle</w:t>
      </w:r>
      <w:r>
        <w:rPr>
          <w:spacing w:val="-7"/>
        </w:rPr>
        <w:t xml:space="preserve"> </w:t>
      </w:r>
      <w:r>
        <w:t>from</w:t>
      </w:r>
      <w:r>
        <w:rPr>
          <w:spacing w:val="-6"/>
        </w:rPr>
        <w:t xml:space="preserve"> </w:t>
      </w:r>
      <w:r>
        <w:t>tie</w:t>
      </w:r>
      <w:r>
        <w:rPr>
          <w:spacing w:val="-7"/>
        </w:rPr>
        <w:t xml:space="preserve"> </w:t>
      </w:r>
      <w:r>
        <w:t>to</w:t>
      </w:r>
      <w:r>
        <w:rPr>
          <w:spacing w:val="-6"/>
        </w:rPr>
        <w:t xml:space="preserve"> </w:t>
      </w:r>
      <w:r>
        <w:t>tie</w:t>
      </w:r>
      <w:r>
        <w:rPr>
          <w:spacing w:val="-7"/>
        </w:rPr>
        <w:t xml:space="preserve"> </w:t>
      </w:r>
      <w:r>
        <w:t>shall</w:t>
      </w:r>
      <w:r>
        <w:rPr>
          <w:spacing w:val="-8"/>
        </w:rPr>
        <w:t xml:space="preserve"> </w:t>
      </w:r>
      <w:r>
        <w:t>be</w:t>
      </w:r>
      <w:r>
        <w:rPr>
          <w:spacing w:val="-7"/>
        </w:rPr>
        <w:t xml:space="preserve"> </w:t>
      </w:r>
      <w:r>
        <w:t>as</w:t>
      </w:r>
      <w:r>
        <w:rPr>
          <w:spacing w:val="-7"/>
        </w:rPr>
        <w:t xml:space="preserve"> </w:t>
      </w:r>
      <w:r>
        <w:t>near</w:t>
      </w:r>
      <w:r>
        <w:rPr>
          <w:spacing w:val="-64"/>
        </w:rPr>
        <w:t xml:space="preserve"> </w:t>
      </w:r>
      <w:r>
        <w:rPr>
          <w:spacing w:val="-1"/>
        </w:rPr>
        <w:t>ninety</w:t>
      </w:r>
      <w:r>
        <w:rPr>
          <w:spacing w:val="-15"/>
        </w:rPr>
        <w:t xml:space="preserve"> </w:t>
      </w:r>
      <w:r>
        <w:rPr>
          <w:spacing w:val="-1"/>
        </w:rPr>
        <w:t>degrees</w:t>
      </w:r>
      <w:r>
        <w:rPr>
          <w:spacing w:val="-12"/>
        </w:rPr>
        <w:t xml:space="preserve"> </w:t>
      </w:r>
      <w:r>
        <w:t>as</w:t>
      </w:r>
      <w:r>
        <w:rPr>
          <w:spacing w:val="-13"/>
        </w:rPr>
        <w:t xml:space="preserve"> </w:t>
      </w:r>
      <w:r>
        <w:t>possible,</w:t>
      </w:r>
      <w:r>
        <w:rPr>
          <w:spacing w:val="-14"/>
        </w:rPr>
        <w:t xml:space="preserve"> </w:t>
      </w:r>
      <w:r>
        <w:t>radiating</w:t>
      </w:r>
      <w:r>
        <w:rPr>
          <w:spacing w:val="-16"/>
        </w:rPr>
        <w:t xml:space="preserve"> </w:t>
      </w:r>
      <w:r>
        <w:t>from</w:t>
      </w:r>
      <w:r>
        <w:rPr>
          <w:spacing w:val="-14"/>
        </w:rPr>
        <w:t xml:space="preserve"> </w:t>
      </w:r>
      <w:r>
        <w:t>the</w:t>
      </w:r>
      <w:r>
        <w:rPr>
          <w:spacing w:val="-13"/>
        </w:rPr>
        <w:t xml:space="preserve"> </w:t>
      </w:r>
      <w:r>
        <w:t>established</w:t>
      </w:r>
      <w:r>
        <w:rPr>
          <w:spacing w:val="-14"/>
        </w:rPr>
        <w:t xml:space="preserve"> </w:t>
      </w:r>
      <w:r>
        <w:t>intersection</w:t>
      </w:r>
      <w:r>
        <w:rPr>
          <w:spacing w:val="-13"/>
        </w:rPr>
        <w:t xml:space="preserve"> </w:t>
      </w:r>
      <w:r>
        <w:t>points.</w:t>
      </w:r>
    </w:p>
    <w:p w14:paraId="75470669" w14:textId="77777777" w:rsidR="007E5106" w:rsidRDefault="007E5106">
      <w:pPr>
        <w:jc w:val="both"/>
        <w:sectPr w:rsidR="007E5106">
          <w:pgSz w:w="12240" w:h="15840"/>
          <w:pgMar w:top="1360" w:right="1040" w:bottom="880" w:left="1220" w:header="0" w:footer="699" w:gutter="0"/>
          <w:cols w:space="720"/>
        </w:sectPr>
      </w:pPr>
    </w:p>
    <w:p w14:paraId="40CDE3FA" w14:textId="77777777" w:rsidR="007E5106" w:rsidRDefault="007F33FE">
      <w:pPr>
        <w:pStyle w:val="BodyText"/>
        <w:spacing w:before="78"/>
        <w:ind w:left="1480" w:right="398"/>
        <w:jc w:val="both"/>
      </w:pPr>
      <w:r>
        <w:lastRenderedPageBreak/>
        <w:t>A</w:t>
      </w:r>
      <w:r>
        <w:rPr>
          <w:spacing w:val="-10"/>
        </w:rPr>
        <w:t xml:space="preserve"> </w:t>
      </w:r>
      <w:r>
        <w:t>copy</w:t>
      </w:r>
      <w:r>
        <w:rPr>
          <w:spacing w:val="-13"/>
        </w:rPr>
        <w:t xml:space="preserve"> </w:t>
      </w:r>
      <w:r>
        <w:t>of</w:t>
      </w:r>
      <w:r>
        <w:rPr>
          <w:spacing w:val="-7"/>
        </w:rPr>
        <w:t xml:space="preserve"> </w:t>
      </w:r>
      <w:r>
        <w:t>the</w:t>
      </w:r>
      <w:r>
        <w:rPr>
          <w:spacing w:val="-10"/>
        </w:rPr>
        <w:t xml:space="preserve"> </w:t>
      </w:r>
      <w:r>
        <w:t>survey</w:t>
      </w:r>
      <w:r>
        <w:rPr>
          <w:spacing w:val="-13"/>
        </w:rPr>
        <w:t xml:space="preserve"> </w:t>
      </w:r>
      <w:r>
        <w:t>notes</w:t>
      </w:r>
      <w:r>
        <w:rPr>
          <w:spacing w:val="-10"/>
        </w:rPr>
        <w:t xml:space="preserve"> </w:t>
      </w:r>
      <w:r>
        <w:t>documenting</w:t>
      </w:r>
      <w:r>
        <w:rPr>
          <w:spacing w:val="-12"/>
        </w:rPr>
        <w:t xml:space="preserve"> </w:t>
      </w:r>
      <w:r>
        <w:t>the</w:t>
      </w:r>
      <w:r>
        <w:rPr>
          <w:spacing w:val="-10"/>
        </w:rPr>
        <w:t xml:space="preserve"> </w:t>
      </w:r>
      <w:r>
        <w:t>setting</w:t>
      </w:r>
      <w:r>
        <w:rPr>
          <w:spacing w:val="-11"/>
        </w:rPr>
        <w:t xml:space="preserve"> </w:t>
      </w:r>
      <w:r>
        <w:t>of</w:t>
      </w:r>
      <w:r>
        <w:rPr>
          <w:spacing w:val="-8"/>
        </w:rPr>
        <w:t xml:space="preserve"> </w:t>
      </w:r>
      <w:r>
        <w:t>the</w:t>
      </w:r>
      <w:r>
        <w:rPr>
          <w:spacing w:val="-10"/>
        </w:rPr>
        <w:t xml:space="preserve"> </w:t>
      </w:r>
      <w:r>
        <w:t>reference</w:t>
      </w:r>
      <w:r>
        <w:rPr>
          <w:spacing w:val="-9"/>
        </w:rPr>
        <w:t xml:space="preserve"> </w:t>
      </w:r>
      <w:r>
        <w:t>ties</w:t>
      </w:r>
      <w:r>
        <w:rPr>
          <w:spacing w:val="-13"/>
        </w:rPr>
        <w:t xml:space="preserve"> </w:t>
      </w:r>
      <w:r>
        <w:t>shall</w:t>
      </w:r>
      <w:r>
        <w:rPr>
          <w:spacing w:val="-64"/>
        </w:rPr>
        <w:t xml:space="preserve"> </w:t>
      </w:r>
      <w:r>
        <w:rPr>
          <w:spacing w:val="-1"/>
        </w:rPr>
        <w:t>be</w:t>
      </w:r>
      <w:r>
        <w:rPr>
          <w:spacing w:val="-13"/>
        </w:rPr>
        <w:t xml:space="preserve"> </w:t>
      </w:r>
      <w:r>
        <w:rPr>
          <w:spacing w:val="-1"/>
        </w:rPr>
        <w:t>kept</w:t>
      </w:r>
      <w:r>
        <w:rPr>
          <w:spacing w:val="-14"/>
        </w:rPr>
        <w:t xml:space="preserve"> </w:t>
      </w:r>
      <w:r>
        <w:rPr>
          <w:spacing w:val="-1"/>
        </w:rPr>
        <w:t>by</w:t>
      </w:r>
      <w:r>
        <w:rPr>
          <w:spacing w:val="-16"/>
        </w:rPr>
        <w:t xml:space="preserve"> </w:t>
      </w:r>
      <w:r>
        <w:rPr>
          <w:spacing w:val="-1"/>
        </w:rPr>
        <w:t>the</w:t>
      </w:r>
      <w:r>
        <w:rPr>
          <w:spacing w:val="-13"/>
        </w:rPr>
        <w:t xml:space="preserve"> </w:t>
      </w:r>
      <w:r>
        <w:rPr>
          <w:spacing w:val="-1"/>
        </w:rPr>
        <w:t>responsible</w:t>
      </w:r>
      <w:r>
        <w:rPr>
          <w:spacing w:val="-12"/>
        </w:rPr>
        <w:t xml:space="preserve"> </w:t>
      </w:r>
      <w:r>
        <w:t>surveyor</w:t>
      </w:r>
      <w:r>
        <w:rPr>
          <w:spacing w:val="-15"/>
        </w:rPr>
        <w:t xml:space="preserve"> </w:t>
      </w:r>
      <w:r>
        <w:t>and</w:t>
      </w:r>
      <w:r>
        <w:rPr>
          <w:spacing w:val="-13"/>
        </w:rPr>
        <w:t xml:space="preserve"> </w:t>
      </w:r>
      <w:r>
        <w:t>a</w:t>
      </w:r>
      <w:r>
        <w:rPr>
          <w:spacing w:val="-12"/>
        </w:rPr>
        <w:t xml:space="preserve"> </w:t>
      </w:r>
      <w:r>
        <w:t>copy</w:t>
      </w:r>
      <w:r>
        <w:rPr>
          <w:spacing w:val="-17"/>
        </w:rPr>
        <w:t xml:space="preserve"> </w:t>
      </w:r>
      <w:r>
        <w:t>shall</w:t>
      </w:r>
      <w:r>
        <w:rPr>
          <w:spacing w:val="-14"/>
        </w:rPr>
        <w:t xml:space="preserve"> </w:t>
      </w:r>
      <w:r>
        <w:t>be</w:t>
      </w:r>
      <w:r>
        <w:rPr>
          <w:spacing w:val="-13"/>
        </w:rPr>
        <w:t xml:space="preserve"> </w:t>
      </w:r>
      <w:r>
        <w:t>delivered</w:t>
      </w:r>
      <w:r>
        <w:rPr>
          <w:spacing w:val="-13"/>
        </w:rPr>
        <w:t xml:space="preserve"> </w:t>
      </w:r>
      <w:r>
        <w:t>to</w:t>
      </w:r>
      <w:r>
        <w:rPr>
          <w:spacing w:val="-12"/>
        </w:rPr>
        <w:t xml:space="preserve"> </w:t>
      </w:r>
      <w:r>
        <w:t>the</w:t>
      </w:r>
      <w:r>
        <w:rPr>
          <w:spacing w:val="-13"/>
        </w:rPr>
        <w:t xml:space="preserve"> </w:t>
      </w:r>
      <w:r>
        <w:t>office</w:t>
      </w:r>
      <w:r>
        <w:rPr>
          <w:spacing w:val="-64"/>
        </w:rPr>
        <w:t xml:space="preserve"> </w:t>
      </w:r>
      <w:r>
        <w:t>of</w:t>
      </w:r>
      <w:r>
        <w:rPr>
          <w:spacing w:val="2"/>
        </w:rPr>
        <w:t xml:space="preserve"> </w:t>
      </w:r>
      <w:r>
        <w:t>the City</w:t>
      </w:r>
      <w:r>
        <w:rPr>
          <w:spacing w:val="-3"/>
        </w:rPr>
        <w:t xml:space="preserve"> </w:t>
      </w:r>
      <w:r>
        <w:t>Surveyor</w:t>
      </w:r>
      <w:r>
        <w:rPr>
          <w:spacing w:val="-1"/>
        </w:rPr>
        <w:t xml:space="preserve"> </w:t>
      </w:r>
      <w:r>
        <w:t>and of</w:t>
      </w:r>
      <w:r>
        <w:rPr>
          <w:spacing w:val="2"/>
        </w:rPr>
        <w:t xml:space="preserve"> </w:t>
      </w:r>
      <w:r>
        <w:t>the County</w:t>
      </w:r>
      <w:r>
        <w:rPr>
          <w:spacing w:val="-3"/>
        </w:rPr>
        <w:t xml:space="preserve"> </w:t>
      </w:r>
      <w:r>
        <w:t>Surveyor's depository.</w:t>
      </w:r>
    </w:p>
    <w:p w14:paraId="35AFD526" w14:textId="77777777" w:rsidR="007E5106" w:rsidRDefault="007E5106">
      <w:pPr>
        <w:pStyle w:val="BodyText"/>
      </w:pPr>
    </w:p>
    <w:p w14:paraId="3590D8CA" w14:textId="77777777" w:rsidR="007E5106" w:rsidRDefault="007F33FE">
      <w:pPr>
        <w:pStyle w:val="BodyText"/>
        <w:ind w:left="1480" w:right="396"/>
        <w:jc w:val="both"/>
      </w:pPr>
      <w:r>
        <w:t>When a section corner, quarter corner or sixteenth corner falls within a fully</w:t>
      </w:r>
      <w:r>
        <w:rPr>
          <w:spacing w:val="1"/>
        </w:rPr>
        <w:t xml:space="preserve"> </w:t>
      </w:r>
      <w:r>
        <w:t>improved roadway and must be set, or reset, the responsible surveyor shall</w:t>
      </w:r>
      <w:r>
        <w:rPr>
          <w:spacing w:val="1"/>
        </w:rPr>
        <w:t xml:space="preserve"> </w:t>
      </w:r>
      <w:r>
        <w:t>contact</w:t>
      </w:r>
      <w:r>
        <w:rPr>
          <w:spacing w:val="-1"/>
        </w:rPr>
        <w:t xml:space="preserve"> </w:t>
      </w:r>
      <w:r>
        <w:t>the County</w:t>
      </w:r>
      <w:r>
        <w:rPr>
          <w:spacing w:val="-3"/>
        </w:rPr>
        <w:t xml:space="preserve"> </w:t>
      </w:r>
      <w:r>
        <w:t>and City</w:t>
      </w:r>
      <w:r>
        <w:rPr>
          <w:spacing w:val="-3"/>
        </w:rPr>
        <w:t xml:space="preserve"> </w:t>
      </w:r>
      <w:r>
        <w:t>Surveyor</w:t>
      </w:r>
      <w:r>
        <w:rPr>
          <w:spacing w:val="-2"/>
        </w:rPr>
        <w:t xml:space="preserve"> </w:t>
      </w:r>
      <w:r>
        <w:t>for</w:t>
      </w:r>
      <w:r>
        <w:rPr>
          <w:spacing w:val="-2"/>
        </w:rPr>
        <w:t xml:space="preserve"> </w:t>
      </w:r>
      <w:r>
        <w:t>directions</w:t>
      </w:r>
      <w:r>
        <w:rPr>
          <w:spacing w:val="-1"/>
        </w:rPr>
        <w:t xml:space="preserve"> </w:t>
      </w:r>
      <w:r>
        <w:t>and/or</w:t>
      </w:r>
      <w:r>
        <w:rPr>
          <w:spacing w:val="-2"/>
        </w:rPr>
        <w:t xml:space="preserve"> </w:t>
      </w:r>
      <w:r>
        <w:t>requirements.</w:t>
      </w:r>
    </w:p>
    <w:p w14:paraId="10D989E3" w14:textId="77777777" w:rsidR="007E5106" w:rsidRDefault="007E5106">
      <w:pPr>
        <w:pStyle w:val="BodyText"/>
      </w:pPr>
    </w:p>
    <w:p w14:paraId="048B8E67" w14:textId="77777777" w:rsidR="007E5106" w:rsidRDefault="007F33FE">
      <w:pPr>
        <w:pStyle w:val="BodyText"/>
        <w:ind w:left="1480" w:right="398"/>
        <w:jc w:val="both"/>
      </w:pPr>
      <w:r>
        <w:t>All monuments shall have brass marker or aluminum cap in accordance with</w:t>
      </w:r>
      <w:r>
        <w:rPr>
          <w:spacing w:val="-64"/>
        </w:rPr>
        <w:t xml:space="preserve"> </w:t>
      </w:r>
      <w:r>
        <w:t>the</w:t>
      </w:r>
      <w:r>
        <w:rPr>
          <w:spacing w:val="-12"/>
        </w:rPr>
        <w:t xml:space="preserve"> </w:t>
      </w:r>
      <w:r>
        <w:t>standard</w:t>
      </w:r>
      <w:r>
        <w:rPr>
          <w:spacing w:val="-11"/>
        </w:rPr>
        <w:t xml:space="preserve"> </w:t>
      </w:r>
      <w:r>
        <w:t>drawings.</w:t>
      </w:r>
      <w:r>
        <w:rPr>
          <w:spacing w:val="-11"/>
        </w:rPr>
        <w:t xml:space="preserve"> </w:t>
      </w:r>
      <w:r>
        <w:t>The</w:t>
      </w:r>
      <w:r>
        <w:rPr>
          <w:spacing w:val="-12"/>
        </w:rPr>
        <w:t xml:space="preserve"> </w:t>
      </w:r>
      <w:r>
        <w:t>surveyor's</w:t>
      </w:r>
      <w:r>
        <w:rPr>
          <w:spacing w:val="-12"/>
        </w:rPr>
        <w:t xml:space="preserve"> </w:t>
      </w:r>
      <w:r>
        <w:t>registration</w:t>
      </w:r>
      <w:r>
        <w:rPr>
          <w:spacing w:val="-11"/>
        </w:rPr>
        <w:t xml:space="preserve"> </w:t>
      </w:r>
      <w:r>
        <w:t>or</w:t>
      </w:r>
      <w:r>
        <w:rPr>
          <w:spacing w:val="-12"/>
        </w:rPr>
        <w:t xml:space="preserve"> </w:t>
      </w:r>
      <w:r>
        <w:t>license</w:t>
      </w:r>
      <w:r>
        <w:rPr>
          <w:spacing w:val="-13"/>
        </w:rPr>
        <w:t xml:space="preserve"> </w:t>
      </w:r>
      <w:r>
        <w:t>number</w:t>
      </w:r>
      <w:r>
        <w:rPr>
          <w:spacing w:val="-16"/>
        </w:rPr>
        <w:t xml:space="preserve"> </w:t>
      </w:r>
      <w:r>
        <w:t>shall</w:t>
      </w:r>
      <w:r>
        <w:rPr>
          <w:spacing w:val="-14"/>
        </w:rPr>
        <w:t xml:space="preserve"> </w:t>
      </w:r>
      <w:r>
        <w:t>be</w:t>
      </w:r>
      <w:r>
        <w:rPr>
          <w:spacing w:val="-64"/>
        </w:rPr>
        <w:t xml:space="preserve"> </w:t>
      </w:r>
      <w:r>
        <w:t>stamped</w:t>
      </w:r>
      <w:r>
        <w:rPr>
          <w:spacing w:val="1"/>
        </w:rPr>
        <w:t xml:space="preserve"> </w:t>
      </w:r>
      <w:r>
        <w:t>on</w:t>
      </w:r>
      <w:r>
        <w:rPr>
          <w:spacing w:val="1"/>
        </w:rPr>
        <w:t xml:space="preserve"> </w:t>
      </w:r>
      <w:r>
        <w:t>the</w:t>
      </w:r>
      <w:r>
        <w:rPr>
          <w:spacing w:val="1"/>
        </w:rPr>
        <w:t xml:space="preserve"> </w:t>
      </w:r>
      <w:r>
        <w:t>cap.</w:t>
      </w:r>
    </w:p>
    <w:p w14:paraId="78E2BD16" w14:textId="77777777" w:rsidR="007E5106" w:rsidRDefault="007E5106">
      <w:pPr>
        <w:pStyle w:val="BodyText"/>
      </w:pPr>
    </w:p>
    <w:p w14:paraId="2D7CF39F" w14:textId="77777777" w:rsidR="007E5106" w:rsidRDefault="007F33FE">
      <w:pPr>
        <w:pStyle w:val="BodyText"/>
        <w:ind w:left="1480"/>
        <w:jc w:val="both"/>
      </w:pPr>
      <w:r>
        <w:t>Monuments</w:t>
      </w:r>
      <w:r>
        <w:rPr>
          <w:spacing w:val="-1"/>
        </w:rPr>
        <w:t xml:space="preserve"> </w:t>
      </w:r>
      <w:r>
        <w:t>must</w:t>
      </w:r>
      <w:r>
        <w:rPr>
          <w:spacing w:val="1"/>
        </w:rPr>
        <w:t xml:space="preserve"> </w:t>
      </w:r>
      <w:r>
        <w:t>be set prior</w:t>
      </w:r>
      <w:r>
        <w:rPr>
          <w:spacing w:val="-2"/>
        </w:rPr>
        <w:t xml:space="preserve"> </w:t>
      </w:r>
      <w:r>
        <w:t>to</w:t>
      </w:r>
      <w:r>
        <w:rPr>
          <w:spacing w:val="1"/>
        </w:rPr>
        <w:t xml:space="preserve"> </w:t>
      </w:r>
      <w:r>
        <w:t>the final acceptance of</w:t>
      </w:r>
      <w:r>
        <w:rPr>
          <w:spacing w:val="3"/>
        </w:rPr>
        <w:t xml:space="preserve"> </w:t>
      </w:r>
      <w:r>
        <w:t>the improvements.</w:t>
      </w:r>
    </w:p>
    <w:p w14:paraId="2D9AF3B4" w14:textId="77777777" w:rsidR="007E5106" w:rsidRDefault="007E5106">
      <w:pPr>
        <w:pStyle w:val="BodyText"/>
      </w:pPr>
    </w:p>
    <w:p w14:paraId="2C840B2C" w14:textId="77777777" w:rsidR="007E5106" w:rsidRDefault="007F33FE">
      <w:pPr>
        <w:pStyle w:val="BodyText"/>
        <w:ind w:left="1480" w:right="398"/>
        <w:jc w:val="both"/>
      </w:pPr>
      <w:r>
        <w:t>Where hard rock or other physical obstructions are encountered, monument</w:t>
      </w:r>
      <w:r>
        <w:rPr>
          <w:spacing w:val="-64"/>
        </w:rPr>
        <w:t xml:space="preserve"> </w:t>
      </w:r>
      <w:r>
        <w:t>length sufficient</w:t>
      </w:r>
      <w:r>
        <w:rPr>
          <w:spacing w:val="-1"/>
        </w:rPr>
        <w:t xml:space="preserve"> </w:t>
      </w:r>
      <w:r>
        <w:t>to resist removal</w:t>
      </w:r>
      <w:r>
        <w:rPr>
          <w:spacing w:val="-1"/>
        </w:rPr>
        <w:t xml:space="preserve"> </w:t>
      </w:r>
      <w:r>
        <w:t>may</w:t>
      </w:r>
      <w:r>
        <w:rPr>
          <w:spacing w:val="-3"/>
        </w:rPr>
        <w:t xml:space="preserve"> </w:t>
      </w:r>
      <w:r>
        <w:t>vary</w:t>
      </w:r>
      <w:r>
        <w:rPr>
          <w:spacing w:val="-2"/>
        </w:rPr>
        <w:t xml:space="preserve"> </w:t>
      </w:r>
      <w:r>
        <w:t>within reasonable limits.</w:t>
      </w:r>
    </w:p>
    <w:p w14:paraId="60AD5519" w14:textId="77777777" w:rsidR="007E5106" w:rsidRDefault="007E5106">
      <w:pPr>
        <w:pStyle w:val="BodyText"/>
      </w:pPr>
    </w:p>
    <w:p w14:paraId="74A6902C" w14:textId="77777777" w:rsidR="007E5106" w:rsidRDefault="007F33FE">
      <w:pPr>
        <w:pStyle w:val="BodyText"/>
        <w:ind w:left="1479" w:right="397"/>
        <w:jc w:val="both"/>
      </w:pPr>
      <w:r>
        <w:rPr>
          <w:spacing w:val="-1"/>
        </w:rPr>
        <w:t>All</w:t>
      </w:r>
      <w:r>
        <w:rPr>
          <w:spacing w:val="-17"/>
        </w:rPr>
        <w:t xml:space="preserve"> </w:t>
      </w:r>
      <w:r>
        <w:rPr>
          <w:spacing w:val="-1"/>
        </w:rPr>
        <w:t>monuments</w:t>
      </w:r>
      <w:r>
        <w:rPr>
          <w:spacing w:val="-17"/>
        </w:rPr>
        <w:t xml:space="preserve"> </w:t>
      </w:r>
      <w:r>
        <w:rPr>
          <w:spacing w:val="-1"/>
        </w:rPr>
        <w:t>shall</w:t>
      </w:r>
      <w:r>
        <w:rPr>
          <w:spacing w:val="-17"/>
        </w:rPr>
        <w:t xml:space="preserve"> </w:t>
      </w:r>
      <w:r>
        <w:rPr>
          <w:spacing w:val="-1"/>
        </w:rPr>
        <w:t>be</w:t>
      </w:r>
      <w:r>
        <w:rPr>
          <w:spacing w:val="-16"/>
        </w:rPr>
        <w:t xml:space="preserve"> </w:t>
      </w:r>
      <w:r>
        <w:t>set</w:t>
      </w:r>
      <w:r>
        <w:rPr>
          <w:spacing w:val="-16"/>
        </w:rPr>
        <w:t xml:space="preserve"> </w:t>
      </w:r>
      <w:r>
        <w:t>in</w:t>
      </w:r>
      <w:r>
        <w:rPr>
          <w:spacing w:val="-16"/>
        </w:rPr>
        <w:t xml:space="preserve"> </w:t>
      </w:r>
      <w:r>
        <w:t>such</w:t>
      </w:r>
      <w:r>
        <w:rPr>
          <w:spacing w:val="-16"/>
        </w:rPr>
        <w:t xml:space="preserve"> </w:t>
      </w:r>
      <w:r>
        <w:t>a</w:t>
      </w:r>
      <w:r>
        <w:rPr>
          <w:spacing w:val="-16"/>
        </w:rPr>
        <w:t xml:space="preserve"> </w:t>
      </w:r>
      <w:r>
        <w:t>manner</w:t>
      </w:r>
      <w:r>
        <w:rPr>
          <w:spacing w:val="-18"/>
        </w:rPr>
        <w:t xml:space="preserve"> </w:t>
      </w:r>
      <w:r>
        <w:t>that</w:t>
      </w:r>
      <w:r>
        <w:rPr>
          <w:spacing w:val="-16"/>
        </w:rPr>
        <w:t xml:space="preserve"> </w:t>
      </w:r>
      <w:r>
        <w:t>the</w:t>
      </w:r>
      <w:r>
        <w:rPr>
          <w:spacing w:val="-16"/>
        </w:rPr>
        <w:t xml:space="preserve"> </w:t>
      </w:r>
      <w:r>
        <w:t>accuracy</w:t>
      </w:r>
      <w:r>
        <w:rPr>
          <w:spacing w:val="-19"/>
        </w:rPr>
        <w:t xml:space="preserve"> </w:t>
      </w:r>
      <w:r>
        <w:t>of</w:t>
      </w:r>
      <w:r>
        <w:rPr>
          <w:spacing w:val="-14"/>
        </w:rPr>
        <w:t xml:space="preserve"> </w:t>
      </w:r>
      <w:r>
        <w:t>their</w:t>
      </w:r>
      <w:r>
        <w:rPr>
          <w:spacing w:val="-17"/>
        </w:rPr>
        <w:t xml:space="preserve"> </w:t>
      </w:r>
      <w:r>
        <w:t>relative</w:t>
      </w:r>
      <w:r>
        <w:rPr>
          <w:spacing w:val="-65"/>
        </w:rPr>
        <w:t xml:space="preserve"> </w:t>
      </w:r>
      <w:r>
        <w:t>positions is not less than second-order Class II, in accordance with the</w:t>
      </w:r>
      <w:r>
        <w:rPr>
          <w:spacing w:val="1"/>
        </w:rPr>
        <w:t xml:space="preserve"> </w:t>
      </w:r>
      <w:r>
        <w:t>specifications established by the U.S. Federal Geodetic Control Committee.</w:t>
      </w:r>
      <w:r>
        <w:rPr>
          <w:spacing w:val="1"/>
        </w:rPr>
        <w:t xml:space="preserve"> </w:t>
      </w:r>
      <w:r>
        <w:t>When</w:t>
      </w:r>
      <w:r>
        <w:rPr>
          <w:spacing w:val="-11"/>
        </w:rPr>
        <w:t xml:space="preserve"> </w:t>
      </w:r>
      <w:r>
        <w:t>monuments</w:t>
      </w:r>
      <w:r>
        <w:rPr>
          <w:spacing w:val="-12"/>
        </w:rPr>
        <w:t xml:space="preserve"> </w:t>
      </w:r>
      <w:r>
        <w:t>are</w:t>
      </w:r>
      <w:r>
        <w:rPr>
          <w:spacing w:val="-11"/>
        </w:rPr>
        <w:t xml:space="preserve"> </w:t>
      </w:r>
      <w:r>
        <w:t>being</w:t>
      </w:r>
      <w:r>
        <w:rPr>
          <w:spacing w:val="-13"/>
        </w:rPr>
        <w:t xml:space="preserve"> </w:t>
      </w:r>
      <w:r>
        <w:t>reset,</w:t>
      </w:r>
      <w:r>
        <w:rPr>
          <w:spacing w:val="-14"/>
        </w:rPr>
        <w:t xml:space="preserve"> </w:t>
      </w:r>
      <w:r>
        <w:t>the</w:t>
      </w:r>
      <w:r>
        <w:rPr>
          <w:spacing w:val="-13"/>
        </w:rPr>
        <w:t xml:space="preserve"> </w:t>
      </w:r>
      <w:r>
        <w:t>initial</w:t>
      </w:r>
      <w:r>
        <w:rPr>
          <w:spacing w:val="-15"/>
        </w:rPr>
        <w:t xml:space="preserve"> </w:t>
      </w:r>
      <w:r>
        <w:t>order</w:t>
      </w:r>
      <w:r>
        <w:rPr>
          <w:spacing w:val="-15"/>
        </w:rPr>
        <w:t xml:space="preserve"> </w:t>
      </w:r>
      <w:r>
        <w:t>used</w:t>
      </w:r>
      <w:r>
        <w:rPr>
          <w:spacing w:val="-13"/>
        </w:rPr>
        <w:t xml:space="preserve"> </w:t>
      </w:r>
      <w:r>
        <w:t>in</w:t>
      </w:r>
      <w:r>
        <w:rPr>
          <w:spacing w:val="-13"/>
        </w:rPr>
        <w:t xml:space="preserve"> </w:t>
      </w:r>
      <w:r>
        <w:t>the</w:t>
      </w:r>
      <w:r>
        <w:rPr>
          <w:spacing w:val="-13"/>
        </w:rPr>
        <w:t xml:space="preserve"> </w:t>
      </w:r>
      <w:r>
        <w:t>setting</w:t>
      </w:r>
      <w:r>
        <w:rPr>
          <w:spacing w:val="-16"/>
        </w:rPr>
        <w:t xml:space="preserve"> </w:t>
      </w:r>
      <w:r>
        <w:t>shall</w:t>
      </w:r>
      <w:r>
        <w:rPr>
          <w:spacing w:val="-15"/>
        </w:rPr>
        <w:t xml:space="preserve"> </w:t>
      </w:r>
      <w:r>
        <w:t>be</w:t>
      </w:r>
      <w:r>
        <w:rPr>
          <w:spacing w:val="-64"/>
        </w:rPr>
        <w:t xml:space="preserve"> </w:t>
      </w:r>
      <w:r>
        <w:t>used,</w:t>
      </w:r>
      <w:r>
        <w:rPr>
          <w:spacing w:val="-1"/>
        </w:rPr>
        <w:t xml:space="preserve"> </w:t>
      </w:r>
      <w:r>
        <w:t>but in no</w:t>
      </w:r>
      <w:r>
        <w:rPr>
          <w:spacing w:val="1"/>
        </w:rPr>
        <w:t xml:space="preserve"> </w:t>
      </w:r>
      <w:r>
        <w:t>event</w:t>
      </w:r>
      <w:r>
        <w:rPr>
          <w:spacing w:val="-1"/>
        </w:rPr>
        <w:t xml:space="preserve"> </w:t>
      </w:r>
      <w:r>
        <w:t>shall it be</w:t>
      </w:r>
      <w:r>
        <w:rPr>
          <w:spacing w:val="1"/>
        </w:rPr>
        <w:t xml:space="preserve"> </w:t>
      </w:r>
      <w:r>
        <w:t>less</w:t>
      </w:r>
      <w:r>
        <w:rPr>
          <w:spacing w:val="-1"/>
        </w:rPr>
        <w:t xml:space="preserve"> </w:t>
      </w:r>
      <w:r>
        <w:t>than</w:t>
      </w:r>
      <w:r>
        <w:rPr>
          <w:spacing w:val="1"/>
        </w:rPr>
        <w:t xml:space="preserve"> </w:t>
      </w:r>
      <w:r>
        <w:t>second-order</w:t>
      </w:r>
      <w:r>
        <w:rPr>
          <w:spacing w:val="-2"/>
        </w:rPr>
        <w:t xml:space="preserve"> </w:t>
      </w:r>
      <w:r>
        <w:t>Class II.</w:t>
      </w:r>
    </w:p>
    <w:p w14:paraId="34F5DDFF" w14:textId="77777777" w:rsidR="007E5106" w:rsidRDefault="007E5106">
      <w:pPr>
        <w:pStyle w:val="BodyText"/>
        <w:spacing w:before="7"/>
      </w:pPr>
    </w:p>
    <w:p w14:paraId="57525CC6" w14:textId="77777777" w:rsidR="007E5106" w:rsidRDefault="007F33FE">
      <w:pPr>
        <w:pStyle w:val="ListParagraph"/>
        <w:numPr>
          <w:ilvl w:val="2"/>
          <w:numId w:val="60"/>
        </w:numPr>
        <w:tabs>
          <w:tab w:val="left" w:pos="2200"/>
        </w:tabs>
        <w:spacing w:before="1"/>
        <w:ind w:left="1479" w:right="398" w:firstLine="0"/>
        <w:rPr>
          <w:sz w:val="24"/>
        </w:rPr>
      </w:pPr>
      <w:r>
        <w:rPr>
          <w:b/>
          <w:spacing w:val="-1"/>
          <w:sz w:val="24"/>
        </w:rPr>
        <w:t>TYPES</w:t>
      </w:r>
      <w:r>
        <w:rPr>
          <w:b/>
          <w:spacing w:val="-14"/>
          <w:sz w:val="24"/>
        </w:rPr>
        <w:t xml:space="preserve"> </w:t>
      </w:r>
      <w:r>
        <w:rPr>
          <w:b/>
          <w:spacing w:val="-1"/>
          <w:sz w:val="24"/>
        </w:rPr>
        <w:t>OF</w:t>
      </w:r>
      <w:r>
        <w:rPr>
          <w:b/>
          <w:spacing w:val="-17"/>
          <w:sz w:val="24"/>
        </w:rPr>
        <w:t xml:space="preserve"> </w:t>
      </w:r>
      <w:r>
        <w:rPr>
          <w:b/>
          <w:spacing w:val="-1"/>
          <w:sz w:val="24"/>
        </w:rPr>
        <w:t>MONUMENTS</w:t>
      </w:r>
      <w:r>
        <w:rPr>
          <w:spacing w:val="-1"/>
          <w:sz w:val="24"/>
        </w:rPr>
        <w:t>.</w:t>
      </w:r>
      <w:r>
        <w:rPr>
          <w:spacing w:val="-16"/>
          <w:sz w:val="24"/>
        </w:rPr>
        <w:t xml:space="preserve"> </w:t>
      </w:r>
      <w:r>
        <w:rPr>
          <w:sz w:val="24"/>
        </w:rPr>
        <w:t>Class</w:t>
      </w:r>
      <w:r>
        <w:rPr>
          <w:spacing w:val="-16"/>
          <w:sz w:val="24"/>
        </w:rPr>
        <w:t xml:space="preserve"> </w:t>
      </w:r>
      <w:r>
        <w:rPr>
          <w:sz w:val="24"/>
        </w:rPr>
        <w:t>I</w:t>
      </w:r>
      <w:r>
        <w:rPr>
          <w:spacing w:val="-16"/>
          <w:sz w:val="24"/>
        </w:rPr>
        <w:t xml:space="preserve"> </w:t>
      </w:r>
      <w:r>
        <w:rPr>
          <w:sz w:val="24"/>
        </w:rPr>
        <w:t>and</w:t>
      </w:r>
      <w:r>
        <w:rPr>
          <w:spacing w:val="-16"/>
          <w:sz w:val="24"/>
        </w:rPr>
        <w:t xml:space="preserve"> </w:t>
      </w:r>
      <w:r>
        <w:rPr>
          <w:sz w:val="24"/>
        </w:rPr>
        <w:t>II</w:t>
      </w:r>
      <w:r>
        <w:rPr>
          <w:spacing w:val="-16"/>
          <w:sz w:val="24"/>
        </w:rPr>
        <w:t xml:space="preserve"> </w:t>
      </w:r>
      <w:r>
        <w:rPr>
          <w:sz w:val="24"/>
        </w:rPr>
        <w:t>monuments</w:t>
      </w:r>
      <w:r>
        <w:rPr>
          <w:spacing w:val="-16"/>
          <w:sz w:val="24"/>
        </w:rPr>
        <w:t xml:space="preserve"> </w:t>
      </w:r>
      <w:r>
        <w:rPr>
          <w:sz w:val="24"/>
        </w:rPr>
        <w:t>shall</w:t>
      </w:r>
      <w:r>
        <w:rPr>
          <w:spacing w:val="-17"/>
          <w:sz w:val="24"/>
        </w:rPr>
        <w:t xml:space="preserve"> </w:t>
      </w:r>
      <w:r>
        <w:rPr>
          <w:sz w:val="24"/>
        </w:rPr>
        <w:t>be</w:t>
      </w:r>
      <w:r>
        <w:rPr>
          <w:spacing w:val="-16"/>
          <w:sz w:val="24"/>
        </w:rPr>
        <w:t xml:space="preserve"> </w:t>
      </w:r>
      <w:r>
        <w:rPr>
          <w:sz w:val="24"/>
        </w:rPr>
        <w:t>installed</w:t>
      </w:r>
      <w:r>
        <w:rPr>
          <w:spacing w:val="-63"/>
          <w:sz w:val="24"/>
        </w:rPr>
        <w:t xml:space="preserve"> </w:t>
      </w:r>
      <w:r>
        <w:rPr>
          <w:sz w:val="24"/>
        </w:rPr>
        <w:t>in accordance</w:t>
      </w:r>
      <w:r>
        <w:rPr>
          <w:spacing w:val="1"/>
          <w:sz w:val="24"/>
        </w:rPr>
        <w:t xml:space="preserve"> </w:t>
      </w:r>
      <w:r>
        <w:rPr>
          <w:sz w:val="24"/>
        </w:rPr>
        <w:t>with</w:t>
      </w:r>
      <w:r>
        <w:rPr>
          <w:spacing w:val="1"/>
          <w:sz w:val="24"/>
        </w:rPr>
        <w:t xml:space="preserve"> </w:t>
      </w:r>
      <w:r>
        <w:rPr>
          <w:sz w:val="24"/>
        </w:rPr>
        <w:t>City</w:t>
      </w:r>
      <w:r>
        <w:rPr>
          <w:spacing w:val="-2"/>
          <w:sz w:val="24"/>
        </w:rPr>
        <w:t xml:space="preserve"> </w:t>
      </w:r>
      <w:r>
        <w:rPr>
          <w:sz w:val="24"/>
        </w:rPr>
        <w:t>requirements.</w:t>
      </w:r>
    </w:p>
    <w:p w14:paraId="0DBDE94E" w14:textId="77777777" w:rsidR="007E5106" w:rsidRDefault="007E5106">
      <w:pPr>
        <w:rPr>
          <w:sz w:val="24"/>
        </w:rPr>
        <w:sectPr w:rsidR="007E5106">
          <w:pgSz w:w="12240" w:h="15840"/>
          <w:pgMar w:top="1360" w:right="1040" w:bottom="880" w:left="1220" w:header="0" w:footer="699" w:gutter="0"/>
          <w:cols w:space="720"/>
        </w:sectPr>
      </w:pPr>
    </w:p>
    <w:p w14:paraId="49AC12DA" w14:textId="77777777" w:rsidR="007E5106" w:rsidRDefault="007F33FE">
      <w:pPr>
        <w:pStyle w:val="Heading1"/>
        <w:spacing w:before="65" w:line="491" w:lineRule="auto"/>
        <w:ind w:left="3155" w:right="3325" w:firstLine="1108"/>
        <w:jc w:val="left"/>
      </w:pPr>
      <w:r>
        <w:lastRenderedPageBreak/>
        <w:t>SECTION 4</w:t>
      </w:r>
      <w:r>
        <w:rPr>
          <w:spacing w:val="1"/>
        </w:rPr>
        <w:t xml:space="preserve"> </w:t>
      </w:r>
      <w:r>
        <w:rPr>
          <w:spacing w:val="-1"/>
        </w:rPr>
        <w:t>CONSTRUCTION</w:t>
      </w:r>
      <w:r>
        <w:rPr>
          <w:spacing w:val="-15"/>
        </w:rPr>
        <w:t xml:space="preserve"> </w:t>
      </w:r>
      <w:r>
        <w:t>STANDARDS</w:t>
      </w:r>
    </w:p>
    <w:p w14:paraId="695C13E7" w14:textId="77777777" w:rsidR="007E5106" w:rsidRDefault="007E5106">
      <w:pPr>
        <w:pStyle w:val="BodyText"/>
        <w:rPr>
          <w:b/>
          <w:sz w:val="26"/>
        </w:rPr>
      </w:pPr>
    </w:p>
    <w:p w14:paraId="0C74758A" w14:textId="77777777" w:rsidR="007E5106" w:rsidRDefault="007E5106">
      <w:pPr>
        <w:pStyle w:val="BodyText"/>
        <w:spacing w:before="4"/>
        <w:rPr>
          <w:b/>
          <w:sz w:val="23"/>
        </w:rPr>
      </w:pPr>
    </w:p>
    <w:p w14:paraId="6ACDE2D5" w14:textId="42A22589" w:rsidR="007E5106" w:rsidRDefault="007F33FE">
      <w:pPr>
        <w:pStyle w:val="ListParagraph"/>
        <w:numPr>
          <w:ilvl w:val="1"/>
          <w:numId w:val="42"/>
        </w:numPr>
        <w:tabs>
          <w:tab w:val="left" w:pos="940"/>
        </w:tabs>
        <w:ind w:right="396" w:firstLine="0"/>
        <w:rPr>
          <w:sz w:val="24"/>
        </w:rPr>
      </w:pPr>
      <w:r>
        <w:rPr>
          <w:b/>
          <w:sz w:val="24"/>
        </w:rPr>
        <w:t xml:space="preserve">INTRODUCTION. </w:t>
      </w:r>
      <w:r>
        <w:rPr>
          <w:sz w:val="24"/>
        </w:rPr>
        <w:t>This section sets forth the requirements for earthwork, pipeline</w:t>
      </w:r>
      <w:r>
        <w:rPr>
          <w:spacing w:val="-64"/>
          <w:sz w:val="24"/>
        </w:rPr>
        <w:t xml:space="preserve"> </w:t>
      </w:r>
      <w:r>
        <w:rPr>
          <w:spacing w:val="-1"/>
          <w:sz w:val="24"/>
        </w:rPr>
        <w:t>construction,</w:t>
      </w:r>
      <w:r>
        <w:rPr>
          <w:spacing w:val="-16"/>
          <w:sz w:val="24"/>
        </w:rPr>
        <w:t xml:space="preserve"> </w:t>
      </w:r>
      <w:r>
        <w:rPr>
          <w:spacing w:val="-1"/>
          <w:sz w:val="24"/>
        </w:rPr>
        <w:t>roadway</w:t>
      </w:r>
      <w:r>
        <w:rPr>
          <w:spacing w:val="-19"/>
          <w:sz w:val="24"/>
        </w:rPr>
        <w:t xml:space="preserve"> </w:t>
      </w:r>
      <w:r>
        <w:rPr>
          <w:spacing w:val="-1"/>
          <w:sz w:val="24"/>
        </w:rPr>
        <w:t>construction,</w:t>
      </w:r>
      <w:r>
        <w:rPr>
          <w:spacing w:val="-15"/>
          <w:sz w:val="24"/>
        </w:rPr>
        <w:t xml:space="preserve"> </w:t>
      </w:r>
      <w:r>
        <w:rPr>
          <w:spacing w:val="-1"/>
          <w:sz w:val="24"/>
        </w:rPr>
        <w:t>chip</w:t>
      </w:r>
      <w:r>
        <w:rPr>
          <w:spacing w:val="-16"/>
          <w:sz w:val="24"/>
        </w:rPr>
        <w:t xml:space="preserve"> </w:t>
      </w:r>
      <w:r>
        <w:rPr>
          <w:spacing w:val="-1"/>
          <w:sz w:val="24"/>
        </w:rPr>
        <w:t>seals,</w:t>
      </w:r>
      <w:r>
        <w:rPr>
          <w:spacing w:val="-15"/>
          <w:sz w:val="24"/>
        </w:rPr>
        <w:t xml:space="preserve"> </w:t>
      </w:r>
      <w:r>
        <w:rPr>
          <w:spacing w:val="-1"/>
          <w:sz w:val="24"/>
        </w:rPr>
        <w:t>slurry</w:t>
      </w:r>
      <w:r>
        <w:rPr>
          <w:spacing w:val="-19"/>
          <w:sz w:val="24"/>
        </w:rPr>
        <w:t xml:space="preserve"> </w:t>
      </w:r>
      <w:r>
        <w:rPr>
          <w:spacing w:val="-1"/>
          <w:sz w:val="24"/>
        </w:rPr>
        <w:t>seals,</w:t>
      </w:r>
      <w:r>
        <w:rPr>
          <w:spacing w:val="-15"/>
          <w:sz w:val="24"/>
        </w:rPr>
        <w:t xml:space="preserve"> </w:t>
      </w:r>
      <w:r>
        <w:rPr>
          <w:sz w:val="24"/>
        </w:rPr>
        <w:t>concrete</w:t>
      </w:r>
      <w:r>
        <w:rPr>
          <w:spacing w:val="-16"/>
          <w:sz w:val="24"/>
        </w:rPr>
        <w:t xml:space="preserve"> </w:t>
      </w:r>
      <w:r w:rsidR="00B10330">
        <w:rPr>
          <w:sz w:val="24"/>
        </w:rPr>
        <w:t>work,</w:t>
      </w:r>
      <w:r>
        <w:rPr>
          <w:spacing w:val="-16"/>
          <w:sz w:val="24"/>
        </w:rPr>
        <w:t xml:space="preserve"> </w:t>
      </w:r>
      <w:r>
        <w:rPr>
          <w:sz w:val="24"/>
        </w:rPr>
        <w:t>and</w:t>
      </w:r>
      <w:r>
        <w:rPr>
          <w:spacing w:val="-21"/>
          <w:sz w:val="24"/>
        </w:rPr>
        <w:t xml:space="preserve"> </w:t>
      </w:r>
      <w:r>
        <w:rPr>
          <w:sz w:val="24"/>
        </w:rPr>
        <w:t>restoration</w:t>
      </w:r>
      <w:r>
        <w:rPr>
          <w:spacing w:val="-64"/>
          <w:sz w:val="24"/>
        </w:rPr>
        <w:t xml:space="preserve"> </w:t>
      </w:r>
      <w:r>
        <w:rPr>
          <w:sz w:val="24"/>
        </w:rPr>
        <w:t>of</w:t>
      </w:r>
      <w:r>
        <w:rPr>
          <w:spacing w:val="2"/>
          <w:sz w:val="24"/>
        </w:rPr>
        <w:t xml:space="preserve"> </w:t>
      </w:r>
      <w:r>
        <w:rPr>
          <w:sz w:val="24"/>
        </w:rPr>
        <w:t>surface</w:t>
      </w:r>
      <w:r>
        <w:rPr>
          <w:spacing w:val="1"/>
          <w:sz w:val="24"/>
        </w:rPr>
        <w:t xml:space="preserve"> </w:t>
      </w:r>
      <w:r>
        <w:rPr>
          <w:sz w:val="24"/>
        </w:rPr>
        <w:t>improvements.</w:t>
      </w:r>
    </w:p>
    <w:p w14:paraId="7783EBF4" w14:textId="77777777" w:rsidR="007E5106" w:rsidRDefault="007E5106">
      <w:pPr>
        <w:pStyle w:val="BodyText"/>
        <w:spacing w:before="7"/>
      </w:pPr>
    </w:p>
    <w:p w14:paraId="1AFFE31C" w14:textId="0A0E7615" w:rsidR="007E5106" w:rsidRDefault="007F33FE">
      <w:pPr>
        <w:pStyle w:val="ListParagraph"/>
        <w:numPr>
          <w:ilvl w:val="1"/>
          <w:numId w:val="42"/>
        </w:numPr>
        <w:tabs>
          <w:tab w:val="left" w:pos="940"/>
        </w:tabs>
        <w:spacing w:before="1"/>
        <w:ind w:right="395" w:firstLine="0"/>
        <w:rPr>
          <w:sz w:val="24"/>
        </w:rPr>
      </w:pPr>
      <w:r>
        <w:rPr>
          <w:b/>
          <w:sz w:val="24"/>
        </w:rPr>
        <w:t>SURVEY REQUIREMENTS</w:t>
      </w:r>
      <w:r>
        <w:rPr>
          <w:sz w:val="24"/>
        </w:rPr>
        <w:t>. Prior to commencing the work, all construction shall</w:t>
      </w:r>
      <w:r>
        <w:rPr>
          <w:spacing w:val="-64"/>
          <w:sz w:val="24"/>
        </w:rPr>
        <w:t xml:space="preserve"> </w:t>
      </w:r>
      <w:r>
        <w:rPr>
          <w:sz w:val="24"/>
        </w:rPr>
        <w:t>have</w:t>
      </w:r>
      <w:r>
        <w:rPr>
          <w:spacing w:val="-12"/>
          <w:sz w:val="24"/>
        </w:rPr>
        <w:t xml:space="preserve"> </w:t>
      </w:r>
      <w:r>
        <w:rPr>
          <w:sz w:val="24"/>
        </w:rPr>
        <w:t>appropriate</w:t>
      </w:r>
      <w:r>
        <w:rPr>
          <w:spacing w:val="-12"/>
          <w:sz w:val="24"/>
        </w:rPr>
        <w:t xml:space="preserve"> </w:t>
      </w:r>
      <w:r>
        <w:rPr>
          <w:sz w:val="24"/>
        </w:rPr>
        <w:t>construction</w:t>
      </w:r>
      <w:r>
        <w:rPr>
          <w:spacing w:val="-12"/>
          <w:sz w:val="24"/>
        </w:rPr>
        <w:t xml:space="preserve"> </w:t>
      </w:r>
      <w:r>
        <w:rPr>
          <w:sz w:val="24"/>
        </w:rPr>
        <w:t>staking</w:t>
      </w:r>
      <w:r>
        <w:rPr>
          <w:spacing w:val="-15"/>
          <w:sz w:val="24"/>
        </w:rPr>
        <w:t xml:space="preserve"> </w:t>
      </w:r>
      <w:r>
        <w:rPr>
          <w:sz w:val="24"/>
        </w:rPr>
        <w:t>in</w:t>
      </w:r>
      <w:r>
        <w:rPr>
          <w:spacing w:val="-14"/>
          <w:sz w:val="24"/>
        </w:rPr>
        <w:t xml:space="preserve"> </w:t>
      </w:r>
      <w:r>
        <w:rPr>
          <w:sz w:val="24"/>
        </w:rPr>
        <w:t>conformance</w:t>
      </w:r>
      <w:r>
        <w:rPr>
          <w:spacing w:val="-13"/>
          <w:sz w:val="24"/>
        </w:rPr>
        <w:t xml:space="preserve"> </w:t>
      </w:r>
      <w:r>
        <w:rPr>
          <w:sz w:val="24"/>
        </w:rPr>
        <w:t>with</w:t>
      </w:r>
      <w:r>
        <w:rPr>
          <w:spacing w:val="-14"/>
          <w:sz w:val="24"/>
        </w:rPr>
        <w:t xml:space="preserve"> </w:t>
      </w:r>
      <w:r>
        <w:rPr>
          <w:sz w:val="24"/>
        </w:rPr>
        <w:t>the</w:t>
      </w:r>
      <w:r>
        <w:rPr>
          <w:spacing w:val="-14"/>
          <w:sz w:val="24"/>
        </w:rPr>
        <w:t xml:space="preserve"> </w:t>
      </w:r>
      <w:r>
        <w:rPr>
          <w:sz w:val="24"/>
        </w:rPr>
        <w:t>approved</w:t>
      </w:r>
      <w:r>
        <w:rPr>
          <w:spacing w:val="-13"/>
          <w:sz w:val="24"/>
        </w:rPr>
        <w:t xml:space="preserve"> </w:t>
      </w:r>
      <w:r>
        <w:rPr>
          <w:sz w:val="24"/>
        </w:rPr>
        <w:t>drawings</w:t>
      </w:r>
      <w:r>
        <w:rPr>
          <w:spacing w:val="-15"/>
          <w:sz w:val="24"/>
        </w:rPr>
        <w:t xml:space="preserve"> </w:t>
      </w:r>
      <w:r>
        <w:rPr>
          <w:sz w:val="24"/>
        </w:rPr>
        <w:t>unless</w:t>
      </w:r>
      <w:r>
        <w:rPr>
          <w:spacing w:val="-64"/>
          <w:sz w:val="24"/>
        </w:rPr>
        <w:t xml:space="preserve"> </w:t>
      </w:r>
      <w:r>
        <w:rPr>
          <w:sz w:val="24"/>
        </w:rPr>
        <w:t xml:space="preserve">otherwise approved by the </w:t>
      </w:r>
      <w:r w:rsidR="00B800D3">
        <w:rPr>
          <w:sz w:val="24"/>
        </w:rPr>
        <w:t>c</w:t>
      </w:r>
      <w:r>
        <w:rPr>
          <w:sz w:val="24"/>
        </w:rPr>
        <w:t>ity representative. The staking shall have all necessary</w:t>
      </w:r>
      <w:r>
        <w:rPr>
          <w:spacing w:val="1"/>
          <w:sz w:val="24"/>
        </w:rPr>
        <w:t xml:space="preserve"> </w:t>
      </w:r>
      <w:r>
        <w:rPr>
          <w:sz w:val="24"/>
        </w:rPr>
        <w:t xml:space="preserve">information including, but not limited to, stationing, cut or fill data, off-set </w:t>
      </w:r>
      <w:r w:rsidR="00B10330">
        <w:rPr>
          <w:sz w:val="24"/>
        </w:rPr>
        <w:t>distance,</w:t>
      </w:r>
      <w:r>
        <w:rPr>
          <w:sz w:val="24"/>
        </w:rPr>
        <w:t xml:space="preserve"> and</w:t>
      </w:r>
      <w:r>
        <w:rPr>
          <w:spacing w:val="1"/>
          <w:sz w:val="24"/>
        </w:rPr>
        <w:t xml:space="preserve"> </w:t>
      </w:r>
      <w:r>
        <w:rPr>
          <w:spacing w:val="-1"/>
          <w:sz w:val="24"/>
        </w:rPr>
        <w:t>invert</w:t>
      </w:r>
      <w:r>
        <w:rPr>
          <w:spacing w:val="-16"/>
          <w:sz w:val="24"/>
        </w:rPr>
        <w:t xml:space="preserve"> </w:t>
      </w:r>
      <w:r>
        <w:rPr>
          <w:spacing w:val="-1"/>
          <w:sz w:val="24"/>
        </w:rPr>
        <w:t>elevations.</w:t>
      </w:r>
      <w:r>
        <w:rPr>
          <w:spacing w:val="-16"/>
          <w:sz w:val="24"/>
        </w:rPr>
        <w:t xml:space="preserve"> </w:t>
      </w:r>
      <w:r>
        <w:rPr>
          <w:spacing w:val="-1"/>
          <w:sz w:val="24"/>
        </w:rPr>
        <w:t>The</w:t>
      </w:r>
      <w:r>
        <w:rPr>
          <w:spacing w:val="-16"/>
          <w:sz w:val="24"/>
        </w:rPr>
        <w:t xml:space="preserve"> </w:t>
      </w:r>
      <w:r>
        <w:rPr>
          <w:spacing w:val="-1"/>
          <w:sz w:val="24"/>
        </w:rPr>
        <w:t>information</w:t>
      </w:r>
      <w:r>
        <w:rPr>
          <w:spacing w:val="-15"/>
          <w:sz w:val="24"/>
        </w:rPr>
        <w:t xml:space="preserve"> </w:t>
      </w:r>
      <w:r>
        <w:rPr>
          <w:sz w:val="24"/>
        </w:rPr>
        <w:t>shall</w:t>
      </w:r>
      <w:r>
        <w:rPr>
          <w:spacing w:val="-17"/>
          <w:sz w:val="24"/>
        </w:rPr>
        <w:t xml:space="preserve"> </w:t>
      </w:r>
      <w:r>
        <w:rPr>
          <w:sz w:val="24"/>
        </w:rPr>
        <w:t>be</w:t>
      </w:r>
      <w:r>
        <w:rPr>
          <w:spacing w:val="-16"/>
          <w:sz w:val="24"/>
        </w:rPr>
        <w:t xml:space="preserve"> </w:t>
      </w:r>
      <w:r>
        <w:rPr>
          <w:sz w:val="24"/>
        </w:rPr>
        <w:t>placed</w:t>
      </w:r>
      <w:r>
        <w:rPr>
          <w:spacing w:val="-16"/>
          <w:sz w:val="24"/>
        </w:rPr>
        <w:t xml:space="preserve"> </w:t>
      </w:r>
      <w:r>
        <w:rPr>
          <w:sz w:val="24"/>
        </w:rPr>
        <w:t>on</w:t>
      </w:r>
      <w:r>
        <w:rPr>
          <w:spacing w:val="-16"/>
          <w:sz w:val="24"/>
        </w:rPr>
        <w:t xml:space="preserve"> </w:t>
      </w:r>
      <w:r>
        <w:rPr>
          <w:sz w:val="24"/>
        </w:rPr>
        <w:t>the</w:t>
      </w:r>
      <w:r>
        <w:rPr>
          <w:spacing w:val="-15"/>
          <w:sz w:val="24"/>
        </w:rPr>
        <w:t xml:space="preserve"> </w:t>
      </w:r>
      <w:r>
        <w:rPr>
          <w:sz w:val="24"/>
        </w:rPr>
        <w:t>face</w:t>
      </w:r>
      <w:r>
        <w:rPr>
          <w:spacing w:val="-16"/>
          <w:sz w:val="24"/>
        </w:rPr>
        <w:t xml:space="preserve"> </w:t>
      </w:r>
      <w:r>
        <w:rPr>
          <w:sz w:val="24"/>
        </w:rPr>
        <w:t>of</w:t>
      </w:r>
      <w:r>
        <w:rPr>
          <w:spacing w:val="-13"/>
          <w:sz w:val="24"/>
        </w:rPr>
        <w:t xml:space="preserve"> </w:t>
      </w:r>
      <w:r>
        <w:rPr>
          <w:sz w:val="24"/>
        </w:rPr>
        <w:t>stakes</w:t>
      </w:r>
      <w:r>
        <w:rPr>
          <w:spacing w:val="-16"/>
          <w:sz w:val="24"/>
        </w:rPr>
        <w:t xml:space="preserve"> </w:t>
      </w:r>
      <w:r>
        <w:rPr>
          <w:sz w:val="24"/>
        </w:rPr>
        <w:t>in</w:t>
      </w:r>
      <w:r>
        <w:rPr>
          <w:spacing w:val="-16"/>
          <w:sz w:val="24"/>
        </w:rPr>
        <w:t xml:space="preserve"> </w:t>
      </w:r>
      <w:r>
        <w:rPr>
          <w:sz w:val="24"/>
        </w:rPr>
        <w:t>a</w:t>
      </w:r>
      <w:r>
        <w:rPr>
          <w:spacing w:val="-16"/>
          <w:sz w:val="24"/>
        </w:rPr>
        <w:t xml:space="preserve"> </w:t>
      </w:r>
      <w:r>
        <w:rPr>
          <w:sz w:val="24"/>
        </w:rPr>
        <w:t>legible</w:t>
      </w:r>
      <w:r>
        <w:rPr>
          <w:spacing w:val="-16"/>
          <w:sz w:val="24"/>
        </w:rPr>
        <w:t xml:space="preserve"> </w:t>
      </w:r>
      <w:r>
        <w:rPr>
          <w:sz w:val="24"/>
        </w:rPr>
        <w:t>manner</w:t>
      </w:r>
      <w:r>
        <w:rPr>
          <w:spacing w:val="-64"/>
          <w:sz w:val="24"/>
        </w:rPr>
        <w:t xml:space="preserve"> </w:t>
      </w:r>
      <w:r>
        <w:rPr>
          <w:sz w:val="24"/>
        </w:rPr>
        <w:t>using</w:t>
      </w:r>
      <w:r>
        <w:rPr>
          <w:spacing w:val="-7"/>
          <w:sz w:val="24"/>
        </w:rPr>
        <w:t xml:space="preserve"> </w:t>
      </w:r>
      <w:r>
        <w:rPr>
          <w:sz w:val="24"/>
        </w:rPr>
        <w:t>weatherproof</w:t>
      </w:r>
      <w:r>
        <w:rPr>
          <w:spacing w:val="-3"/>
          <w:sz w:val="24"/>
        </w:rPr>
        <w:t xml:space="preserve"> </w:t>
      </w:r>
      <w:r>
        <w:rPr>
          <w:sz w:val="24"/>
        </w:rPr>
        <w:t>marking</w:t>
      </w:r>
      <w:r>
        <w:rPr>
          <w:spacing w:val="-6"/>
          <w:sz w:val="24"/>
        </w:rPr>
        <w:t xml:space="preserve"> </w:t>
      </w:r>
      <w:r>
        <w:rPr>
          <w:sz w:val="24"/>
        </w:rPr>
        <w:t>materials</w:t>
      </w:r>
      <w:r>
        <w:rPr>
          <w:spacing w:val="-5"/>
          <w:sz w:val="24"/>
        </w:rPr>
        <w:t xml:space="preserve"> </w:t>
      </w:r>
      <w:r>
        <w:rPr>
          <w:sz w:val="24"/>
        </w:rPr>
        <w:t>and</w:t>
      </w:r>
      <w:r>
        <w:rPr>
          <w:spacing w:val="-3"/>
          <w:sz w:val="24"/>
        </w:rPr>
        <w:t xml:space="preserve"> </w:t>
      </w:r>
      <w:r>
        <w:rPr>
          <w:sz w:val="24"/>
        </w:rPr>
        <w:t>shall</w:t>
      </w:r>
      <w:r>
        <w:rPr>
          <w:spacing w:val="-6"/>
          <w:sz w:val="24"/>
        </w:rPr>
        <w:t xml:space="preserve"> </w:t>
      </w:r>
      <w:r>
        <w:rPr>
          <w:sz w:val="24"/>
        </w:rPr>
        <w:t>be</w:t>
      </w:r>
      <w:r>
        <w:rPr>
          <w:spacing w:val="-6"/>
          <w:sz w:val="24"/>
        </w:rPr>
        <w:t xml:space="preserve"> </w:t>
      </w:r>
      <w:r>
        <w:rPr>
          <w:sz w:val="24"/>
        </w:rPr>
        <w:t>in</w:t>
      </w:r>
      <w:r>
        <w:rPr>
          <w:spacing w:val="-7"/>
          <w:sz w:val="24"/>
        </w:rPr>
        <w:t xml:space="preserve"> </w:t>
      </w:r>
      <w:r>
        <w:rPr>
          <w:sz w:val="24"/>
        </w:rPr>
        <w:t>accordance</w:t>
      </w:r>
      <w:r>
        <w:rPr>
          <w:spacing w:val="-6"/>
          <w:sz w:val="24"/>
        </w:rPr>
        <w:t xml:space="preserve"> </w:t>
      </w:r>
      <w:r>
        <w:rPr>
          <w:sz w:val="24"/>
        </w:rPr>
        <w:t>with</w:t>
      </w:r>
      <w:r>
        <w:rPr>
          <w:spacing w:val="-7"/>
          <w:sz w:val="24"/>
        </w:rPr>
        <w:t xml:space="preserve"> </w:t>
      </w:r>
      <w:r>
        <w:rPr>
          <w:sz w:val="24"/>
        </w:rPr>
        <w:t>general</w:t>
      </w:r>
      <w:r>
        <w:rPr>
          <w:spacing w:val="-7"/>
          <w:sz w:val="24"/>
        </w:rPr>
        <w:t xml:space="preserve"> </w:t>
      </w:r>
      <w:r>
        <w:rPr>
          <w:sz w:val="24"/>
        </w:rPr>
        <w:t>surveying</w:t>
      </w:r>
      <w:r>
        <w:rPr>
          <w:spacing w:val="-65"/>
          <w:sz w:val="24"/>
        </w:rPr>
        <w:t xml:space="preserve"> </w:t>
      </w:r>
      <w:r>
        <w:rPr>
          <w:sz w:val="24"/>
        </w:rPr>
        <w:t>practice.</w:t>
      </w:r>
      <w:r>
        <w:rPr>
          <w:spacing w:val="-4"/>
          <w:sz w:val="24"/>
        </w:rPr>
        <w:t xml:space="preserve"> </w:t>
      </w:r>
      <w:r>
        <w:rPr>
          <w:sz w:val="24"/>
        </w:rPr>
        <w:t>All</w:t>
      </w:r>
      <w:r>
        <w:rPr>
          <w:spacing w:val="-5"/>
          <w:sz w:val="24"/>
        </w:rPr>
        <w:t xml:space="preserve"> </w:t>
      </w:r>
      <w:r>
        <w:rPr>
          <w:sz w:val="24"/>
        </w:rPr>
        <w:t>construction</w:t>
      </w:r>
      <w:r>
        <w:rPr>
          <w:spacing w:val="-3"/>
          <w:sz w:val="24"/>
        </w:rPr>
        <w:t xml:space="preserve"> </w:t>
      </w:r>
      <w:r>
        <w:rPr>
          <w:sz w:val="24"/>
        </w:rPr>
        <w:t>staking</w:t>
      </w:r>
      <w:r>
        <w:rPr>
          <w:spacing w:val="-6"/>
          <w:sz w:val="24"/>
        </w:rPr>
        <w:t xml:space="preserve"> </w:t>
      </w:r>
      <w:r>
        <w:rPr>
          <w:sz w:val="24"/>
        </w:rPr>
        <w:t>shall</w:t>
      </w:r>
      <w:r>
        <w:rPr>
          <w:spacing w:val="-4"/>
          <w:sz w:val="24"/>
        </w:rPr>
        <w:t xml:space="preserve"> </w:t>
      </w:r>
      <w:r>
        <w:rPr>
          <w:sz w:val="24"/>
        </w:rPr>
        <w:t>be</w:t>
      </w:r>
      <w:r>
        <w:rPr>
          <w:spacing w:val="-3"/>
          <w:sz w:val="24"/>
        </w:rPr>
        <w:t xml:space="preserve"> </w:t>
      </w:r>
      <w:r>
        <w:rPr>
          <w:sz w:val="24"/>
        </w:rPr>
        <w:t>under</w:t>
      </w:r>
      <w:r>
        <w:rPr>
          <w:spacing w:val="-5"/>
          <w:sz w:val="24"/>
        </w:rPr>
        <w:t xml:space="preserve"> </w:t>
      </w:r>
      <w:r>
        <w:rPr>
          <w:sz w:val="24"/>
        </w:rPr>
        <w:t>the</w:t>
      </w:r>
      <w:r>
        <w:rPr>
          <w:spacing w:val="-6"/>
          <w:sz w:val="24"/>
        </w:rPr>
        <w:t xml:space="preserve"> </w:t>
      </w:r>
      <w:r>
        <w:rPr>
          <w:sz w:val="24"/>
        </w:rPr>
        <w:t>direction</w:t>
      </w:r>
      <w:r>
        <w:rPr>
          <w:spacing w:val="-6"/>
          <w:sz w:val="24"/>
        </w:rPr>
        <w:t xml:space="preserve"> </w:t>
      </w:r>
      <w:r>
        <w:rPr>
          <w:sz w:val="24"/>
        </w:rPr>
        <w:t>of</w:t>
      </w:r>
      <w:r>
        <w:rPr>
          <w:spacing w:val="-3"/>
          <w:sz w:val="24"/>
        </w:rPr>
        <w:t xml:space="preserve"> </w:t>
      </w:r>
      <w:r>
        <w:rPr>
          <w:sz w:val="24"/>
        </w:rPr>
        <w:t>the</w:t>
      </w:r>
      <w:r>
        <w:rPr>
          <w:spacing w:val="-6"/>
          <w:sz w:val="24"/>
        </w:rPr>
        <w:t xml:space="preserve"> </w:t>
      </w:r>
      <w:r>
        <w:rPr>
          <w:sz w:val="24"/>
        </w:rPr>
        <w:t>Engineer</w:t>
      </w:r>
      <w:r>
        <w:rPr>
          <w:spacing w:val="-8"/>
          <w:sz w:val="24"/>
        </w:rPr>
        <w:t xml:space="preserve"> </w:t>
      </w:r>
      <w:r>
        <w:rPr>
          <w:sz w:val="24"/>
        </w:rPr>
        <w:t>responsible</w:t>
      </w:r>
      <w:r>
        <w:rPr>
          <w:spacing w:val="-64"/>
          <w:sz w:val="24"/>
        </w:rPr>
        <w:t xml:space="preserve"> </w:t>
      </w:r>
      <w:r>
        <w:rPr>
          <w:sz w:val="24"/>
        </w:rPr>
        <w:t>for</w:t>
      </w:r>
      <w:r>
        <w:rPr>
          <w:spacing w:val="-1"/>
          <w:sz w:val="24"/>
        </w:rPr>
        <w:t xml:space="preserve"> </w:t>
      </w:r>
      <w:r>
        <w:rPr>
          <w:sz w:val="24"/>
        </w:rPr>
        <w:t>the project.</w:t>
      </w:r>
    </w:p>
    <w:p w14:paraId="65B85933" w14:textId="77777777" w:rsidR="007E5106" w:rsidRDefault="007E5106">
      <w:pPr>
        <w:pStyle w:val="BodyText"/>
      </w:pPr>
    </w:p>
    <w:p w14:paraId="6C42E3EC" w14:textId="77777777" w:rsidR="007E5106" w:rsidRDefault="007F33FE">
      <w:pPr>
        <w:pStyle w:val="BodyText"/>
        <w:ind w:left="219" w:right="398"/>
        <w:jc w:val="both"/>
      </w:pPr>
      <w:r>
        <w:t>When a water main design has a profile with grades, a grade line will be staked at the</w:t>
      </w:r>
      <w:r>
        <w:rPr>
          <w:spacing w:val="1"/>
        </w:rPr>
        <w:t xml:space="preserve"> </w:t>
      </w:r>
      <w:r>
        <w:t>designated</w:t>
      </w:r>
      <w:r>
        <w:rPr>
          <w:spacing w:val="-3"/>
        </w:rPr>
        <w:t xml:space="preserve"> </w:t>
      </w:r>
      <w:r>
        <w:t>grades</w:t>
      </w:r>
      <w:r>
        <w:rPr>
          <w:spacing w:val="-3"/>
        </w:rPr>
        <w:t xml:space="preserve"> </w:t>
      </w:r>
      <w:r>
        <w:t>prior</w:t>
      </w:r>
      <w:r>
        <w:rPr>
          <w:spacing w:val="-4"/>
        </w:rPr>
        <w:t xml:space="preserve"> </w:t>
      </w:r>
      <w:r>
        <w:t>to</w:t>
      </w:r>
      <w:r>
        <w:rPr>
          <w:spacing w:val="-3"/>
        </w:rPr>
        <w:t xml:space="preserve"> </w:t>
      </w:r>
      <w:r>
        <w:t>installation</w:t>
      </w:r>
      <w:r>
        <w:rPr>
          <w:spacing w:val="-2"/>
        </w:rPr>
        <w:t xml:space="preserve"> </w:t>
      </w:r>
      <w:r>
        <w:t>of</w:t>
      </w:r>
      <w:r>
        <w:rPr>
          <w:spacing w:val="-3"/>
        </w:rPr>
        <w:t xml:space="preserve"> </w:t>
      </w:r>
      <w:r>
        <w:t>any</w:t>
      </w:r>
      <w:r>
        <w:rPr>
          <w:spacing w:val="-9"/>
        </w:rPr>
        <w:t xml:space="preserve"> </w:t>
      </w:r>
      <w:r>
        <w:t>pipe.</w:t>
      </w:r>
      <w:r>
        <w:rPr>
          <w:spacing w:val="-5"/>
        </w:rPr>
        <w:t xml:space="preserve"> </w:t>
      </w:r>
      <w:r>
        <w:t>A</w:t>
      </w:r>
      <w:r>
        <w:rPr>
          <w:spacing w:val="-5"/>
        </w:rPr>
        <w:t xml:space="preserve"> </w:t>
      </w:r>
      <w:r>
        <w:t>laser</w:t>
      </w:r>
      <w:r>
        <w:rPr>
          <w:spacing w:val="-7"/>
        </w:rPr>
        <w:t xml:space="preserve"> </w:t>
      </w:r>
      <w:r>
        <w:t>may</w:t>
      </w:r>
      <w:r>
        <w:rPr>
          <w:spacing w:val="-9"/>
        </w:rPr>
        <w:t xml:space="preserve"> </w:t>
      </w:r>
      <w:r>
        <w:t>be</w:t>
      </w:r>
      <w:r>
        <w:rPr>
          <w:spacing w:val="-5"/>
        </w:rPr>
        <w:t xml:space="preserve"> </w:t>
      </w:r>
      <w:r>
        <w:t>used</w:t>
      </w:r>
      <w:r>
        <w:rPr>
          <w:spacing w:val="-5"/>
        </w:rPr>
        <w:t xml:space="preserve"> </w:t>
      </w:r>
      <w:r>
        <w:t>in</w:t>
      </w:r>
      <w:r>
        <w:rPr>
          <w:spacing w:val="-6"/>
        </w:rPr>
        <w:t xml:space="preserve"> </w:t>
      </w:r>
      <w:r>
        <w:t>lieu</w:t>
      </w:r>
      <w:r>
        <w:rPr>
          <w:spacing w:val="-5"/>
        </w:rPr>
        <w:t xml:space="preserve"> </w:t>
      </w:r>
      <w:r>
        <w:t>of</w:t>
      </w:r>
      <w:r>
        <w:rPr>
          <w:spacing w:val="-3"/>
        </w:rPr>
        <w:t xml:space="preserve"> </w:t>
      </w:r>
      <w:r>
        <w:t>a</w:t>
      </w:r>
      <w:r>
        <w:rPr>
          <w:spacing w:val="-5"/>
        </w:rPr>
        <w:t xml:space="preserve"> </w:t>
      </w:r>
      <w:r>
        <w:t>grade</w:t>
      </w:r>
      <w:r>
        <w:rPr>
          <w:spacing w:val="-65"/>
        </w:rPr>
        <w:t xml:space="preserve"> </w:t>
      </w:r>
      <w:r>
        <w:t>line. All sewer lines and storm drains will require that a grade line, or laser, be set and</w:t>
      </w:r>
      <w:r>
        <w:rPr>
          <w:spacing w:val="1"/>
        </w:rPr>
        <w:t xml:space="preserve"> </w:t>
      </w:r>
      <w:r>
        <w:t>checked prior</w:t>
      </w:r>
      <w:r>
        <w:rPr>
          <w:spacing w:val="-1"/>
        </w:rPr>
        <w:t xml:space="preserve"> </w:t>
      </w:r>
      <w:r>
        <w:t>to</w:t>
      </w:r>
      <w:r>
        <w:rPr>
          <w:spacing w:val="1"/>
        </w:rPr>
        <w:t xml:space="preserve"> </w:t>
      </w:r>
      <w:r>
        <w:t>installation</w:t>
      </w:r>
      <w:r>
        <w:rPr>
          <w:spacing w:val="1"/>
        </w:rPr>
        <w:t xml:space="preserve"> </w:t>
      </w:r>
      <w:r>
        <w:t>of</w:t>
      </w:r>
      <w:r>
        <w:rPr>
          <w:spacing w:val="3"/>
        </w:rPr>
        <w:t xml:space="preserve"> </w:t>
      </w:r>
      <w:r>
        <w:t>any</w:t>
      </w:r>
      <w:r>
        <w:rPr>
          <w:spacing w:val="-2"/>
        </w:rPr>
        <w:t xml:space="preserve"> </w:t>
      </w:r>
      <w:r>
        <w:t>pipe.</w:t>
      </w:r>
    </w:p>
    <w:p w14:paraId="5D2ED23D" w14:textId="77777777" w:rsidR="007E5106" w:rsidRDefault="007E5106">
      <w:pPr>
        <w:pStyle w:val="BodyText"/>
        <w:spacing w:before="7"/>
      </w:pPr>
    </w:p>
    <w:p w14:paraId="68445196" w14:textId="77777777" w:rsidR="007E5106" w:rsidRDefault="007F33FE">
      <w:pPr>
        <w:pStyle w:val="ListParagraph"/>
        <w:numPr>
          <w:ilvl w:val="1"/>
          <w:numId w:val="42"/>
        </w:numPr>
        <w:tabs>
          <w:tab w:val="left" w:pos="607"/>
        </w:tabs>
        <w:ind w:left="219" w:right="397" w:firstLine="0"/>
        <w:rPr>
          <w:sz w:val="24"/>
        </w:rPr>
      </w:pPr>
      <w:r>
        <w:rPr>
          <w:b/>
          <w:spacing w:val="-2"/>
          <w:sz w:val="24"/>
        </w:rPr>
        <w:t>EARTHWORK.</w:t>
      </w:r>
      <w:r>
        <w:rPr>
          <w:b/>
          <w:spacing w:val="-16"/>
          <w:sz w:val="24"/>
        </w:rPr>
        <w:t xml:space="preserve"> </w:t>
      </w:r>
      <w:r>
        <w:rPr>
          <w:spacing w:val="-2"/>
          <w:sz w:val="24"/>
        </w:rPr>
        <w:t>This</w:t>
      </w:r>
      <w:r>
        <w:rPr>
          <w:spacing w:val="-16"/>
          <w:sz w:val="24"/>
        </w:rPr>
        <w:t xml:space="preserve"> </w:t>
      </w:r>
      <w:r>
        <w:rPr>
          <w:spacing w:val="-2"/>
          <w:sz w:val="24"/>
        </w:rPr>
        <w:t>subsection</w:t>
      </w:r>
      <w:r>
        <w:rPr>
          <w:spacing w:val="-20"/>
          <w:sz w:val="24"/>
        </w:rPr>
        <w:t xml:space="preserve"> </w:t>
      </w:r>
      <w:r>
        <w:rPr>
          <w:spacing w:val="-2"/>
          <w:sz w:val="24"/>
        </w:rPr>
        <w:t>defines</w:t>
      </w:r>
      <w:r>
        <w:rPr>
          <w:spacing w:val="-22"/>
          <w:sz w:val="24"/>
        </w:rPr>
        <w:t xml:space="preserve"> </w:t>
      </w:r>
      <w:r>
        <w:rPr>
          <w:spacing w:val="-2"/>
          <w:sz w:val="24"/>
        </w:rPr>
        <w:t>the</w:t>
      </w:r>
      <w:r>
        <w:rPr>
          <w:spacing w:val="-20"/>
          <w:sz w:val="24"/>
        </w:rPr>
        <w:t xml:space="preserve"> </w:t>
      </w:r>
      <w:r>
        <w:rPr>
          <w:spacing w:val="-2"/>
          <w:sz w:val="24"/>
        </w:rPr>
        <w:t>requirements</w:t>
      </w:r>
      <w:r>
        <w:rPr>
          <w:spacing w:val="-22"/>
          <w:sz w:val="24"/>
        </w:rPr>
        <w:t xml:space="preserve"> </w:t>
      </w:r>
      <w:r>
        <w:rPr>
          <w:spacing w:val="-2"/>
          <w:sz w:val="24"/>
        </w:rPr>
        <w:t>for</w:t>
      </w:r>
      <w:r>
        <w:rPr>
          <w:spacing w:val="-21"/>
          <w:sz w:val="24"/>
        </w:rPr>
        <w:t xml:space="preserve"> </w:t>
      </w:r>
      <w:r>
        <w:rPr>
          <w:spacing w:val="-2"/>
          <w:sz w:val="24"/>
        </w:rPr>
        <w:t>excavation</w:t>
      </w:r>
      <w:r>
        <w:rPr>
          <w:spacing w:val="-20"/>
          <w:sz w:val="24"/>
        </w:rPr>
        <w:t xml:space="preserve"> </w:t>
      </w:r>
      <w:r>
        <w:rPr>
          <w:spacing w:val="-1"/>
          <w:sz w:val="24"/>
        </w:rPr>
        <w:t>and</w:t>
      </w:r>
      <w:r>
        <w:rPr>
          <w:spacing w:val="-21"/>
          <w:sz w:val="24"/>
        </w:rPr>
        <w:t xml:space="preserve"> </w:t>
      </w:r>
      <w:r>
        <w:rPr>
          <w:spacing w:val="-1"/>
          <w:sz w:val="24"/>
        </w:rPr>
        <w:t>backfill</w:t>
      </w:r>
      <w:r>
        <w:rPr>
          <w:spacing w:val="-21"/>
          <w:sz w:val="24"/>
        </w:rPr>
        <w:t xml:space="preserve"> </w:t>
      </w:r>
      <w:r>
        <w:rPr>
          <w:spacing w:val="-1"/>
          <w:sz w:val="24"/>
        </w:rPr>
        <w:t>for</w:t>
      </w:r>
      <w:r>
        <w:rPr>
          <w:spacing w:val="-64"/>
          <w:sz w:val="24"/>
        </w:rPr>
        <w:t xml:space="preserve"> </w:t>
      </w:r>
      <w:r>
        <w:rPr>
          <w:spacing w:val="-1"/>
          <w:sz w:val="24"/>
        </w:rPr>
        <w:t>structures,</w:t>
      </w:r>
      <w:r>
        <w:rPr>
          <w:spacing w:val="-14"/>
          <w:sz w:val="24"/>
        </w:rPr>
        <w:t xml:space="preserve"> </w:t>
      </w:r>
      <w:r>
        <w:rPr>
          <w:spacing w:val="-1"/>
          <w:sz w:val="24"/>
        </w:rPr>
        <w:t>preparation</w:t>
      </w:r>
      <w:r>
        <w:rPr>
          <w:spacing w:val="-12"/>
          <w:sz w:val="24"/>
        </w:rPr>
        <w:t xml:space="preserve"> </w:t>
      </w:r>
      <w:r>
        <w:rPr>
          <w:sz w:val="24"/>
        </w:rPr>
        <w:t>of</w:t>
      </w:r>
      <w:r>
        <w:rPr>
          <w:spacing w:val="-11"/>
          <w:sz w:val="24"/>
        </w:rPr>
        <w:t xml:space="preserve"> </w:t>
      </w:r>
      <w:r>
        <w:rPr>
          <w:sz w:val="24"/>
        </w:rPr>
        <w:t>embankments</w:t>
      </w:r>
      <w:r>
        <w:rPr>
          <w:spacing w:val="-16"/>
          <w:sz w:val="24"/>
        </w:rPr>
        <w:t xml:space="preserve"> </w:t>
      </w:r>
      <w:r>
        <w:rPr>
          <w:sz w:val="24"/>
        </w:rPr>
        <w:t>and</w:t>
      </w:r>
      <w:r>
        <w:rPr>
          <w:spacing w:val="-15"/>
          <w:sz w:val="24"/>
        </w:rPr>
        <w:t xml:space="preserve"> </w:t>
      </w:r>
      <w:r>
        <w:rPr>
          <w:sz w:val="24"/>
        </w:rPr>
        <w:t>fills,</w:t>
      </w:r>
      <w:r>
        <w:rPr>
          <w:spacing w:val="-16"/>
          <w:sz w:val="24"/>
        </w:rPr>
        <w:t xml:space="preserve"> </w:t>
      </w:r>
      <w:r>
        <w:rPr>
          <w:sz w:val="24"/>
        </w:rPr>
        <w:t>and</w:t>
      </w:r>
      <w:r>
        <w:rPr>
          <w:spacing w:val="-15"/>
          <w:sz w:val="24"/>
        </w:rPr>
        <w:t xml:space="preserve"> </w:t>
      </w:r>
      <w:r>
        <w:rPr>
          <w:sz w:val="24"/>
        </w:rPr>
        <w:t>subgrade</w:t>
      </w:r>
      <w:r>
        <w:rPr>
          <w:spacing w:val="-15"/>
          <w:sz w:val="24"/>
        </w:rPr>
        <w:t xml:space="preserve"> </w:t>
      </w:r>
      <w:r>
        <w:rPr>
          <w:sz w:val="24"/>
        </w:rPr>
        <w:t>preparation</w:t>
      </w:r>
      <w:r>
        <w:rPr>
          <w:spacing w:val="-15"/>
          <w:sz w:val="24"/>
        </w:rPr>
        <w:t xml:space="preserve"> </w:t>
      </w:r>
      <w:r>
        <w:rPr>
          <w:sz w:val="24"/>
        </w:rPr>
        <w:t>for</w:t>
      </w:r>
      <w:r>
        <w:rPr>
          <w:spacing w:val="-17"/>
          <w:sz w:val="24"/>
        </w:rPr>
        <w:t xml:space="preserve"> </w:t>
      </w:r>
      <w:r>
        <w:rPr>
          <w:sz w:val="24"/>
        </w:rPr>
        <w:t>pavement</w:t>
      </w:r>
      <w:r>
        <w:rPr>
          <w:spacing w:val="-65"/>
          <w:sz w:val="24"/>
        </w:rPr>
        <w:t xml:space="preserve"> </w:t>
      </w:r>
      <w:r>
        <w:rPr>
          <w:sz w:val="24"/>
        </w:rPr>
        <w:t>and other</w:t>
      </w:r>
      <w:r>
        <w:rPr>
          <w:spacing w:val="-1"/>
          <w:sz w:val="24"/>
        </w:rPr>
        <w:t xml:space="preserve"> </w:t>
      </w:r>
      <w:r>
        <w:rPr>
          <w:sz w:val="24"/>
        </w:rPr>
        <w:t>surface</w:t>
      </w:r>
      <w:r>
        <w:rPr>
          <w:spacing w:val="1"/>
          <w:sz w:val="24"/>
        </w:rPr>
        <w:t xml:space="preserve"> </w:t>
      </w:r>
      <w:r>
        <w:rPr>
          <w:sz w:val="24"/>
        </w:rPr>
        <w:t>improvements.</w:t>
      </w:r>
    </w:p>
    <w:p w14:paraId="1FFAE91F" w14:textId="77777777" w:rsidR="007E5106" w:rsidRDefault="007E5106">
      <w:pPr>
        <w:pStyle w:val="BodyText"/>
        <w:spacing w:before="7"/>
      </w:pPr>
    </w:p>
    <w:p w14:paraId="77CE06E0" w14:textId="77777777" w:rsidR="007E5106" w:rsidRDefault="007F33FE">
      <w:pPr>
        <w:pStyle w:val="ListParagraph"/>
        <w:numPr>
          <w:ilvl w:val="2"/>
          <w:numId w:val="42"/>
        </w:numPr>
        <w:tabs>
          <w:tab w:val="left" w:pos="1839"/>
          <w:tab w:val="left" w:pos="1840"/>
        </w:tabs>
        <w:ind w:hanging="901"/>
        <w:rPr>
          <w:sz w:val="24"/>
        </w:rPr>
      </w:pPr>
      <w:r>
        <w:rPr>
          <w:b/>
          <w:sz w:val="24"/>
        </w:rPr>
        <w:t>MATERIALS.</w:t>
      </w:r>
      <w:r>
        <w:rPr>
          <w:b/>
          <w:spacing w:val="-4"/>
          <w:sz w:val="24"/>
        </w:rPr>
        <w:t xml:space="preserve"> </w:t>
      </w:r>
      <w:r>
        <w:rPr>
          <w:sz w:val="24"/>
        </w:rPr>
        <w:t>Earthwork</w:t>
      </w:r>
      <w:r>
        <w:rPr>
          <w:spacing w:val="-4"/>
          <w:sz w:val="24"/>
        </w:rPr>
        <w:t xml:space="preserve"> </w:t>
      </w:r>
      <w:r>
        <w:rPr>
          <w:sz w:val="24"/>
        </w:rPr>
        <w:t>materials</w:t>
      </w:r>
      <w:r>
        <w:rPr>
          <w:spacing w:val="-4"/>
          <w:sz w:val="24"/>
        </w:rPr>
        <w:t xml:space="preserve"> </w:t>
      </w:r>
      <w:r>
        <w:rPr>
          <w:sz w:val="24"/>
        </w:rPr>
        <w:t>shall</w:t>
      </w:r>
      <w:r>
        <w:rPr>
          <w:spacing w:val="-4"/>
          <w:sz w:val="24"/>
        </w:rPr>
        <w:t xml:space="preserve"> </w:t>
      </w:r>
      <w:r>
        <w:rPr>
          <w:sz w:val="24"/>
        </w:rPr>
        <w:t>conform</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following:</w:t>
      </w:r>
    </w:p>
    <w:p w14:paraId="35EABD8E" w14:textId="77777777" w:rsidR="007E5106" w:rsidRDefault="007E5106">
      <w:pPr>
        <w:pStyle w:val="BodyText"/>
        <w:spacing w:before="7"/>
      </w:pPr>
    </w:p>
    <w:p w14:paraId="0976C5EF" w14:textId="69EEEDE2" w:rsidR="007E5106" w:rsidRDefault="007F33FE">
      <w:pPr>
        <w:pStyle w:val="ListParagraph"/>
        <w:numPr>
          <w:ilvl w:val="3"/>
          <w:numId w:val="42"/>
        </w:numPr>
        <w:tabs>
          <w:tab w:val="left" w:pos="2472"/>
        </w:tabs>
        <w:spacing w:before="1"/>
        <w:ind w:right="396" w:firstLine="0"/>
        <w:rPr>
          <w:sz w:val="24"/>
        </w:rPr>
      </w:pPr>
      <w:r>
        <w:rPr>
          <w:b/>
          <w:sz w:val="24"/>
        </w:rPr>
        <w:t>EXCAVATION</w:t>
      </w:r>
      <w:r>
        <w:rPr>
          <w:sz w:val="24"/>
        </w:rPr>
        <w:t>.</w:t>
      </w:r>
      <w:r>
        <w:rPr>
          <w:spacing w:val="-6"/>
          <w:sz w:val="24"/>
        </w:rPr>
        <w:t xml:space="preserve"> </w:t>
      </w:r>
      <w:r>
        <w:rPr>
          <w:sz w:val="24"/>
        </w:rPr>
        <w:t>All</w:t>
      </w:r>
      <w:r>
        <w:rPr>
          <w:spacing w:val="-6"/>
          <w:sz w:val="24"/>
        </w:rPr>
        <w:t xml:space="preserve"> </w:t>
      </w:r>
      <w:r>
        <w:rPr>
          <w:sz w:val="24"/>
        </w:rPr>
        <w:t>structures</w:t>
      </w:r>
      <w:r>
        <w:rPr>
          <w:spacing w:val="-6"/>
          <w:sz w:val="24"/>
        </w:rPr>
        <w:t xml:space="preserve"> </w:t>
      </w:r>
      <w:r>
        <w:rPr>
          <w:sz w:val="24"/>
        </w:rPr>
        <w:t>shall</w:t>
      </w:r>
      <w:r>
        <w:rPr>
          <w:spacing w:val="-6"/>
          <w:sz w:val="24"/>
        </w:rPr>
        <w:t xml:space="preserve"> </w:t>
      </w:r>
      <w:r>
        <w:rPr>
          <w:sz w:val="24"/>
        </w:rPr>
        <w:t>be</w:t>
      </w:r>
      <w:r>
        <w:rPr>
          <w:spacing w:val="-4"/>
          <w:sz w:val="24"/>
        </w:rPr>
        <w:t xml:space="preserve"> </w:t>
      </w:r>
      <w:r>
        <w:rPr>
          <w:sz w:val="24"/>
        </w:rPr>
        <w:t>founded</w:t>
      </w:r>
      <w:r>
        <w:rPr>
          <w:spacing w:val="-5"/>
          <w:sz w:val="24"/>
        </w:rPr>
        <w:t xml:space="preserve"> </w:t>
      </w:r>
      <w:r>
        <w:rPr>
          <w:sz w:val="24"/>
        </w:rPr>
        <w:t>on</w:t>
      </w:r>
      <w:r>
        <w:rPr>
          <w:spacing w:val="-7"/>
          <w:sz w:val="24"/>
        </w:rPr>
        <w:t xml:space="preserve"> </w:t>
      </w:r>
      <w:r>
        <w:rPr>
          <w:sz w:val="24"/>
        </w:rPr>
        <w:t>prepared</w:t>
      </w:r>
      <w:r>
        <w:rPr>
          <w:spacing w:val="-7"/>
          <w:sz w:val="24"/>
        </w:rPr>
        <w:t xml:space="preserve"> </w:t>
      </w:r>
      <w:r>
        <w:rPr>
          <w:sz w:val="24"/>
        </w:rPr>
        <w:t>original</w:t>
      </w:r>
      <w:r>
        <w:rPr>
          <w:spacing w:val="-65"/>
          <w:sz w:val="24"/>
        </w:rPr>
        <w:t xml:space="preserve"> </w:t>
      </w:r>
      <w:r>
        <w:rPr>
          <w:sz w:val="24"/>
        </w:rPr>
        <w:t>soil or engineered fill. Unauthorized excavation below the specified structure</w:t>
      </w:r>
      <w:r>
        <w:rPr>
          <w:spacing w:val="-64"/>
          <w:sz w:val="24"/>
        </w:rPr>
        <w:t xml:space="preserve"> </w:t>
      </w:r>
      <w:r>
        <w:rPr>
          <w:spacing w:val="-1"/>
          <w:sz w:val="24"/>
        </w:rPr>
        <w:t>subgrade</w:t>
      </w:r>
      <w:r>
        <w:rPr>
          <w:spacing w:val="-16"/>
          <w:sz w:val="24"/>
        </w:rPr>
        <w:t xml:space="preserve"> </w:t>
      </w:r>
      <w:r>
        <w:rPr>
          <w:spacing w:val="-1"/>
          <w:sz w:val="24"/>
        </w:rPr>
        <w:t>shall</w:t>
      </w:r>
      <w:r>
        <w:rPr>
          <w:spacing w:val="-17"/>
          <w:sz w:val="24"/>
        </w:rPr>
        <w:t xml:space="preserve"> </w:t>
      </w:r>
      <w:r>
        <w:rPr>
          <w:spacing w:val="-1"/>
          <w:sz w:val="24"/>
        </w:rPr>
        <w:t>be</w:t>
      </w:r>
      <w:r>
        <w:rPr>
          <w:spacing w:val="-16"/>
          <w:sz w:val="24"/>
        </w:rPr>
        <w:t xml:space="preserve"> </w:t>
      </w:r>
      <w:r>
        <w:rPr>
          <w:spacing w:val="-1"/>
          <w:sz w:val="24"/>
        </w:rPr>
        <w:t>replaced</w:t>
      </w:r>
      <w:r>
        <w:rPr>
          <w:spacing w:val="-16"/>
          <w:sz w:val="24"/>
        </w:rPr>
        <w:t xml:space="preserve"> </w:t>
      </w:r>
      <w:r>
        <w:rPr>
          <w:spacing w:val="-1"/>
          <w:sz w:val="24"/>
        </w:rPr>
        <w:t>with</w:t>
      </w:r>
      <w:r>
        <w:rPr>
          <w:spacing w:val="-16"/>
          <w:sz w:val="24"/>
        </w:rPr>
        <w:t xml:space="preserve"> </w:t>
      </w:r>
      <w:r>
        <w:rPr>
          <w:spacing w:val="-1"/>
          <w:sz w:val="24"/>
        </w:rPr>
        <w:t>concrete,</w:t>
      </w:r>
      <w:r>
        <w:rPr>
          <w:spacing w:val="-16"/>
          <w:sz w:val="24"/>
        </w:rPr>
        <w:t xml:space="preserve"> </w:t>
      </w:r>
      <w:r>
        <w:rPr>
          <w:spacing w:val="-1"/>
          <w:sz w:val="24"/>
        </w:rPr>
        <w:t>untreated</w:t>
      </w:r>
      <w:r>
        <w:rPr>
          <w:spacing w:val="-18"/>
          <w:sz w:val="24"/>
        </w:rPr>
        <w:t xml:space="preserve"> </w:t>
      </w:r>
      <w:r>
        <w:rPr>
          <w:spacing w:val="-1"/>
          <w:sz w:val="24"/>
        </w:rPr>
        <w:t>base</w:t>
      </w:r>
      <w:r>
        <w:rPr>
          <w:spacing w:val="-21"/>
          <w:sz w:val="24"/>
        </w:rPr>
        <w:t xml:space="preserve"> </w:t>
      </w:r>
      <w:r>
        <w:rPr>
          <w:spacing w:val="-1"/>
          <w:sz w:val="24"/>
        </w:rPr>
        <w:t>course,</w:t>
      </w:r>
      <w:r>
        <w:rPr>
          <w:spacing w:val="-21"/>
          <w:sz w:val="24"/>
        </w:rPr>
        <w:t xml:space="preserve"> </w:t>
      </w:r>
      <w:r>
        <w:rPr>
          <w:spacing w:val="-1"/>
          <w:sz w:val="24"/>
        </w:rPr>
        <w:t>or</w:t>
      </w:r>
      <w:r>
        <w:rPr>
          <w:spacing w:val="-22"/>
          <w:sz w:val="24"/>
        </w:rPr>
        <w:t xml:space="preserve"> </w:t>
      </w:r>
      <w:r>
        <w:rPr>
          <w:sz w:val="24"/>
        </w:rPr>
        <w:t>approved</w:t>
      </w:r>
      <w:r>
        <w:rPr>
          <w:spacing w:val="-65"/>
          <w:sz w:val="24"/>
        </w:rPr>
        <w:t xml:space="preserve"> </w:t>
      </w:r>
      <w:r>
        <w:rPr>
          <w:sz w:val="24"/>
        </w:rPr>
        <w:t>engineering fill thoroughly compacted to a minimum of ninety five percent of</w:t>
      </w:r>
      <w:r>
        <w:rPr>
          <w:spacing w:val="1"/>
          <w:sz w:val="24"/>
        </w:rPr>
        <w:t xml:space="preserve"> </w:t>
      </w:r>
      <w:r>
        <w:rPr>
          <w:sz w:val="24"/>
        </w:rPr>
        <w:t>maximum</w:t>
      </w:r>
      <w:r>
        <w:rPr>
          <w:spacing w:val="-9"/>
          <w:sz w:val="24"/>
        </w:rPr>
        <w:t xml:space="preserve"> </w:t>
      </w:r>
      <w:r>
        <w:rPr>
          <w:sz w:val="24"/>
        </w:rPr>
        <w:t>dry</w:t>
      </w:r>
      <w:r>
        <w:rPr>
          <w:spacing w:val="-12"/>
          <w:sz w:val="24"/>
        </w:rPr>
        <w:t xml:space="preserve"> </w:t>
      </w:r>
      <w:r>
        <w:rPr>
          <w:sz w:val="24"/>
        </w:rPr>
        <w:t>density.</w:t>
      </w:r>
      <w:r>
        <w:rPr>
          <w:spacing w:val="-9"/>
          <w:sz w:val="24"/>
        </w:rPr>
        <w:t xml:space="preserve"> </w:t>
      </w:r>
      <w:r>
        <w:rPr>
          <w:sz w:val="24"/>
        </w:rPr>
        <w:t>Subgrade</w:t>
      </w:r>
      <w:r>
        <w:rPr>
          <w:spacing w:val="-8"/>
          <w:sz w:val="24"/>
        </w:rPr>
        <w:t xml:space="preserve"> </w:t>
      </w:r>
      <w:r>
        <w:rPr>
          <w:sz w:val="24"/>
        </w:rPr>
        <w:t>soil</w:t>
      </w:r>
      <w:r>
        <w:rPr>
          <w:spacing w:val="-10"/>
          <w:sz w:val="24"/>
        </w:rPr>
        <w:t xml:space="preserve"> </w:t>
      </w:r>
      <w:r>
        <w:rPr>
          <w:sz w:val="24"/>
        </w:rPr>
        <w:t>for</w:t>
      </w:r>
      <w:r>
        <w:rPr>
          <w:spacing w:val="-10"/>
          <w:sz w:val="24"/>
        </w:rPr>
        <w:t xml:space="preserve"> </w:t>
      </w:r>
      <w:r>
        <w:rPr>
          <w:sz w:val="24"/>
        </w:rPr>
        <w:t>all</w:t>
      </w:r>
      <w:r>
        <w:rPr>
          <w:spacing w:val="-10"/>
          <w:sz w:val="24"/>
        </w:rPr>
        <w:t xml:space="preserve"> </w:t>
      </w:r>
      <w:r>
        <w:rPr>
          <w:sz w:val="24"/>
        </w:rPr>
        <w:t>concrete</w:t>
      </w:r>
      <w:r>
        <w:rPr>
          <w:spacing w:val="-8"/>
          <w:sz w:val="24"/>
        </w:rPr>
        <w:t xml:space="preserve"> </w:t>
      </w:r>
      <w:r>
        <w:rPr>
          <w:sz w:val="24"/>
        </w:rPr>
        <w:t>structures,</w:t>
      </w:r>
      <w:r>
        <w:rPr>
          <w:spacing w:val="-10"/>
          <w:sz w:val="24"/>
        </w:rPr>
        <w:t xml:space="preserve"> </w:t>
      </w:r>
      <w:r>
        <w:rPr>
          <w:sz w:val="24"/>
        </w:rPr>
        <w:t>regardless</w:t>
      </w:r>
      <w:r>
        <w:rPr>
          <w:spacing w:val="-12"/>
          <w:sz w:val="24"/>
        </w:rPr>
        <w:t xml:space="preserve"> </w:t>
      </w:r>
      <w:r>
        <w:rPr>
          <w:sz w:val="24"/>
        </w:rPr>
        <w:t>of</w:t>
      </w:r>
      <w:r>
        <w:rPr>
          <w:spacing w:val="-64"/>
          <w:sz w:val="24"/>
        </w:rPr>
        <w:t xml:space="preserve"> </w:t>
      </w:r>
      <w:r>
        <w:rPr>
          <w:sz w:val="24"/>
        </w:rPr>
        <w:t>type or location, shall be firm and thoroughly compacted to a minimum of</w:t>
      </w:r>
      <w:r>
        <w:rPr>
          <w:spacing w:val="1"/>
          <w:sz w:val="24"/>
        </w:rPr>
        <w:t xml:space="preserve"> </w:t>
      </w:r>
      <w:r>
        <w:rPr>
          <w:spacing w:val="-2"/>
          <w:sz w:val="24"/>
        </w:rPr>
        <w:t>ninety-five</w:t>
      </w:r>
      <w:r>
        <w:rPr>
          <w:spacing w:val="-16"/>
          <w:sz w:val="24"/>
        </w:rPr>
        <w:t xml:space="preserve"> </w:t>
      </w:r>
      <w:r>
        <w:rPr>
          <w:spacing w:val="-1"/>
          <w:sz w:val="24"/>
        </w:rPr>
        <w:t>(95)</w:t>
      </w:r>
      <w:r>
        <w:rPr>
          <w:spacing w:val="-17"/>
          <w:sz w:val="24"/>
        </w:rPr>
        <w:t xml:space="preserve"> </w:t>
      </w:r>
      <w:r>
        <w:rPr>
          <w:spacing w:val="-1"/>
          <w:sz w:val="24"/>
        </w:rPr>
        <w:t>percent</w:t>
      </w:r>
      <w:r>
        <w:rPr>
          <w:spacing w:val="-16"/>
          <w:sz w:val="24"/>
        </w:rPr>
        <w:t xml:space="preserve"> </w:t>
      </w:r>
      <w:r>
        <w:rPr>
          <w:spacing w:val="-1"/>
          <w:sz w:val="24"/>
        </w:rPr>
        <w:t>of</w:t>
      </w:r>
      <w:r>
        <w:rPr>
          <w:spacing w:val="-14"/>
          <w:sz w:val="24"/>
        </w:rPr>
        <w:t xml:space="preserve"> </w:t>
      </w:r>
      <w:r>
        <w:rPr>
          <w:spacing w:val="-1"/>
          <w:sz w:val="24"/>
        </w:rPr>
        <w:t>maximum</w:t>
      </w:r>
      <w:r>
        <w:rPr>
          <w:spacing w:val="-15"/>
          <w:sz w:val="24"/>
        </w:rPr>
        <w:t xml:space="preserve"> </w:t>
      </w:r>
      <w:r>
        <w:rPr>
          <w:spacing w:val="-1"/>
          <w:sz w:val="24"/>
        </w:rPr>
        <w:t>dry</w:t>
      </w:r>
      <w:r>
        <w:rPr>
          <w:spacing w:val="-19"/>
          <w:sz w:val="24"/>
        </w:rPr>
        <w:t xml:space="preserve"> </w:t>
      </w:r>
      <w:r>
        <w:rPr>
          <w:spacing w:val="-1"/>
          <w:sz w:val="24"/>
        </w:rPr>
        <w:t>density</w:t>
      </w:r>
      <w:r>
        <w:rPr>
          <w:spacing w:val="-24"/>
          <w:sz w:val="24"/>
        </w:rPr>
        <w:t xml:space="preserve"> </w:t>
      </w:r>
      <w:r>
        <w:rPr>
          <w:spacing w:val="-1"/>
          <w:sz w:val="24"/>
        </w:rPr>
        <w:t>for</w:t>
      </w:r>
      <w:r>
        <w:rPr>
          <w:spacing w:val="-22"/>
          <w:sz w:val="24"/>
        </w:rPr>
        <w:t xml:space="preserve"> </w:t>
      </w:r>
      <w:r>
        <w:rPr>
          <w:spacing w:val="-1"/>
          <w:sz w:val="24"/>
        </w:rPr>
        <w:t>granular</w:t>
      </w:r>
      <w:r>
        <w:rPr>
          <w:spacing w:val="-22"/>
          <w:sz w:val="24"/>
        </w:rPr>
        <w:t xml:space="preserve"> </w:t>
      </w:r>
      <w:r>
        <w:rPr>
          <w:spacing w:val="-1"/>
          <w:sz w:val="24"/>
        </w:rPr>
        <w:t>soils</w:t>
      </w:r>
      <w:r>
        <w:rPr>
          <w:spacing w:val="-22"/>
          <w:sz w:val="24"/>
        </w:rPr>
        <w:t xml:space="preserve"> </w:t>
      </w:r>
      <w:r>
        <w:rPr>
          <w:spacing w:val="-1"/>
          <w:sz w:val="24"/>
        </w:rPr>
        <w:t>or</w:t>
      </w:r>
      <w:r>
        <w:rPr>
          <w:spacing w:val="-22"/>
          <w:sz w:val="24"/>
        </w:rPr>
        <w:t xml:space="preserve"> </w:t>
      </w:r>
      <w:r>
        <w:rPr>
          <w:spacing w:val="-1"/>
          <w:sz w:val="24"/>
        </w:rPr>
        <w:t>ninety</w:t>
      </w:r>
      <w:r>
        <w:rPr>
          <w:spacing w:val="-24"/>
          <w:sz w:val="24"/>
        </w:rPr>
        <w:t xml:space="preserve"> </w:t>
      </w:r>
      <w:r>
        <w:rPr>
          <w:spacing w:val="-1"/>
          <w:sz w:val="24"/>
        </w:rPr>
        <w:t>(90)</w:t>
      </w:r>
      <w:r>
        <w:rPr>
          <w:spacing w:val="-64"/>
          <w:sz w:val="24"/>
        </w:rPr>
        <w:t xml:space="preserve"> </w:t>
      </w:r>
      <w:r>
        <w:rPr>
          <w:spacing w:val="-1"/>
          <w:sz w:val="24"/>
        </w:rPr>
        <w:t>percent</w:t>
      </w:r>
      <w:r>
        <w:rPr>
          <w:spacing w:val="-16"/>
          <w:sz w:val="24"/>
        </w:rPr>
        <w:t xml:space="preserve"> </w:t>
      </w:r>
      <w:r>
        <w:rPr>
          <w:spacing w:val="-1"/>
          <w:sz w:val="24"/>
        </w:rPr>
        <w:t>of</w:t>
      </w:r>
      <w:r>
        <w:rPr>
          <w:spacing w:val="-13"/>
          <w:sz w:val="24"/>
        </w:rPr>
        <w:t xml:space="preserve"> </w:t>
      </w:r>
      <w:r>
        <w:rPr>
          <w:spacing w:val="-1"/>
          <w:sz w:val="24"/>
        </w:rPr>
        <w:t>maximum</w:t>
      </w:r>
      <w:r>
        <w:rPr>
          <w:spacing w:val="-14"/>
          <w:sz w:val="24"/>
        </w:rPr>
        <w:t xml:space="preserve"> </w:t>
      </w:r>
      <w:r>
        <w:rPr>
          <w:spacing w:val="-1"/>
          <w:sz w:val="24"/>
        </w:rPr>
        <w:t>dry</w:t>
      </w:r>
      <w:r>
        <w:rPr>
          <w:spacing w:val="-18"/>
          <w:sz w:val="24"/>
        </w:rPr>
        <w:t xml:space="preserve"> </w:t>
      </w:r>
      <w:r>
        <w:rPr>
          <w:spacing w:val="-1"/>
          <w:sz w:val="24"/>
        </w:rPr>
        <w:t>density</w:t>
      </w:r>
      <w:r>
        <w:rPr>
          <w:spacing w:val="-18"/>
          <w:sz w:val="24"/>
        </w:rPr>
        <w:t xml:space="preserve"> </w:t>
      </w:r>
      <w:r>
        <w:rPr>
          <w:spacing w:val="-1"/>
          <w:sz w:val="24"/>
        </w:rPr>
        <w:t>for</w:t>
      </w:r>
      <w:r>
        <w:rPr>
          <w:spacing w:val="-17"/>
          <w:sz w:val="24"/>
        </w:rPr>
        <w:t xml:space="preserve"> </w:t>
      </w:r>
      <w:r>
        <w:rPr>
          <w:spacing w:val="-1"/>
          <w:sz w:val="24"/>
        </w:rPr>
        <w:t>silty/clay</w:t>
      </w:r>
      <w:r>
        <w:rPr>
          <w:spacing w:val="-19"/>
          <w:sz w:val="24"/>
        </w:rPr>
        <w:t xml:space="preserve"> </w:t>
      </w:r>
      <w:r>
        <w:rPr>
          <w:spacing w:val="-1"/>
          <w:sz w:val="24"/>
        </w:rPr>
        <w:t>(fine-grained)</w:t>
      </w:r>
      <w:r>
        <w:rPr>
          <w:spacing w:val="-16"/>
          <w:sz w:val="24"/>
        </w:rPr>
        <w:t xml:space="preserve"> </w:t>
      </w:r>
      <w:r>
        <w:rPr>
          <w:sz w:val="24"/>
        </w:rPr>
        <w:t>soils,</w:t>
      </w:r>
      <w:r>
        <w:rPr>
          <w:spacing w:val="-20"/>
          <w:sz w:val="24"/>
        </w:rPr>
        <w:t xml:space="preserve"> </w:t>
      </w:r>
      <w:r>
        <w:rPr>
          <w:sz w:val="24"/>
        </w:rPr>
        <w:t>as</w:t>
      </w:r>
      <w:r>
        <w:rPr>
          <w:spacing w:val="-21"/>
          <w:sz w:val="24"/>
        </w:rPr>
        <w:t xml:space="preserve"> </w:t>
      </w:r>
      <w:r>
        <w:rPr>
          <w:sz w:val="24"/>
        </w:rPr>
        <w:t>measured</w:t>
      </w:r>
      <w:r>
        <w:rPr>
          <w:spacing w:val="-65"/>
          <w:sz w:val="24"/>
        </w:rPr>
        <w:t xml:space="preserve"> </w:t>
      </w:r>
      <w:r>
        <w:rPr>
          <w:sz w:val="24"/>
        </w:rPr>
        <w:t>by</w:t>
      </w:r>
      <w:r>
        <w:rPr>
          <w:spacing w:val="-3"/>
          <w:sz w:val="24"/>
        </w:rPr>
        <w:t xml:space="preserve"> </w:t>
      </w:r>
      <w:r w:rsidR="009B555D">
        <w:rPr>
          <w:spacing w:val="-3"/>
          <w:sz w:val="24"/>
        </w:rPr>
        <w:t xml:space="preserve">a </w:t>
      </w:r>
      <w:r>
        <w:rPr>
          <w:sz w:val="24"/>
        </w:rPr>
        <w:t>modified</w:t>
      </w:r>
      <w:r>
        <w:rPr>
          <w:spacing w:val="1"/>
          <w:sz w:val="24"/>
        </w:rPr>
        <w:t xml:space="preserve"> </w:t>
      </w:r>
      <w:r>
        <w:rPr>
          <w:sz w:val="24"/>
        </w:rPr>
        <w:t>proctor.</w:t>
      </w:r>
    </w:p>
    <w:p w14:paraId="2C941108" w14:textId="77777777" w:rsidR="007E5106" w:rsidRDefault="007E5106">
      <w:pPr>
        <w:pStyle w:val="BodyText"/>
        <w:spacing w:before="7"/>
      </w:pPr>
    </w:p>
    <w:p w14:paraId="475E2404" w14:textId="67D4C51D" w:rsidR="007E5106" w:rsidRDefault="007F33FE">
      <w:pPr>
        <w:pStyle w:val="ListParagraph"/>
        <w:numPr>
          <w:ilvl w:val="3"/>
          <w:numId w:val="42"/>
        </w:numPr>
        <w:tabs>
          <w:tab w:val="left" w:pos="2472"/>
        </w:tabs>
        <w:ind w:right="396" w:firstLine="0"/>
        <w:rPr>
          <w:sz w:val="24"/>
        </w:rPr>
      </w:pPr>
      <w:r>
        <w:rPr>
          <w:b/>
          <w:sz w:val="24"/>
        </w:rPr>
        <w:t xml:space="preserve">SUBSOIL REINFORCEMENT. </w:t>
      </w:r>
      <w:r>
        <w:rPr>
          <w:sz w:val="24"/>
        </w:rPr>
        <w:t>Coarse gravel, crushed stone, or a</w:t>
      </w:r>
      <w:r>
        <w:rPr>
          <w:spacing w:val="1"/>
          <w:sz w:val="24"/>
        </w:rPr>
        <w:t xml:space="preserve"> </w:t>
      </w:r>
      <w:r>
        <w:rPr>
          <w:sz w:val="24"/>
        </w:rPr>
        <w:t xml:space="preserve">geotextile may be used for subsoil reinforcement when approved by the </w:t>
      </w:r>
      <w:r w:rsidR="00B10330">
        <w:rPr>
          <w:sz w:val="24"/>
        </w:rPr>
        <w:t>city</w:t>
      </w:r>
      <w:r>
        <w:rPr>
          <w:spacing w:val="-64"/>
          <w:sz w:val="24"/>
        </w:rPr>
        <w:t xml:space="preserve"> </w:t>
      </w:r>
      <w:r>
        <w:rPr>
          <w:sz w:val="24"/>
        </w:rPr>
        <w:t>representative.</w:t>
      </w:r>
      <w:r>
        <w:rPr>
          <w:spacing w:val="-12"/>
          <w:sz w:val="24"/>
        </w:rPr>
        <w:t xml:space="preserve"> </w:t>
      </w:r>
      <w:r>
        <w:rPr>
          <w:sz w:val="24"/>
        </w:rPr>
        <w:t>Coarse</w:t>
      </w:r>
      <w:r>
        <w:rPr>
          <w:spacing w:val="-11"/>
          <w:sz w:val="24"/>
        </w:rPr>
        <w:t xml:space="preserve"> </w:t>
      </w:r>
      <w:r>
        <w:rPr>
          <w:sz w:val="24"/>
        </w:rPr>
        <w:t>gravel</w:t>
      </w:r>
      <w:r>
        <w:rPr>
          <w:spacing w:val="-12"/>
          <w:sz w:val="24"/>
        </w:rPr>
        <w:t xml:space="preserve"> </w:t>
      </w:r>
      <w:r>
        <w:rPr>
          <w:sz w:val="24"/>
        </w:rPr>
        <w:t>or</w:t>
      </w:r>
      <w:r>
        <w:rPr>
          <w:spacing w:val="-14"/>
          <w:sz w:val="24"/>
        </w:rPr>
        <w:t xml:space="preserve"> </w:t>
      </w:r>
      <w:r>
        <w:rPr>
          <w:sz w:val="24"/>
        </w:rPr>
        <w:t>crushed</w:t>
      </w:r>
      <w:r>
        <w:rPr>
          <w:spacing w:val="-13"/>
          <w:sz w:val="24"/>
        </w:rPr>
        <w:t xml:space="preserve"> </w:t>
      </w:r>
      <w:r>
        <w:rPr>
          <w:sz w:val="24"/>
        </w:rPr>
        <w:t>stone</w:t>
      </w:r>
      <w:r>
        <w:rPr>
          <w:spacing w:val="-13"/>
          <w:sz w:val="24"/>
        </w:rPr>
        <w:t xml:space="preserve"> </w:t>
      </w:r>
      <w:r>
        <w:rPr>
          <w:sz w:val="24"/>
        </w:rPr>
        <w:t>shall</w:t>
      </w:r>
      <w:r>
        <w:rPr>
          <w:spacing w:val="-14"/>
          <w:sz w:val="24"/>
        </w:rPr>
        <w:t xml:space="preserve"> </w:t>
      </w:r>
      <w:r>
        <w:rPr>
          <w:sz w:val="24"/>
        </w:rPr>
        <w:t>be</w:t>
      </w:r>
      <w:r>
        <w:rPr>
          <w:spacing w:val="-13"/>
          <w:sz w:val="24"/>
        </w:rPr>
        <w:t xml:space="preserve"> </w:t>
      </w:r>
      <w:r>
        <w:rPr>
          <w:sz w:val="24"/>
        </w:rPr>
        <w:t>applied</w:t>
      </w:r>
      <w:r>
        <w:rPr>
          <w:spacing w:val="-13"/>
          <w:sz w:val="24"/>
        </w:rPr>
        <w:t xml:space="preserve"> </w:t>
      </w:r>
      <w:r>
        <w:rPr>
          <w:sz w:val="24"/>
        </w:rPr>
        <w:t>in</w:t>
      </w:r>
      <w:r>
        <w:rPr>
          <w:spacing w:val="-13"/>
          <w:sz w:val="24"/>
        </w:rPr>
        <w:t xml:space="preserve"> </w:t>
      </w:r>
      <w:r>
        <w:rPr>
          <w:sz w:val="24"/>
        </w:rPr>
        <w:t>six</w:t>
      </w:r>
      <w:r>
        <w:rPr>
          <w:spacing w:val="-16"/>
          <w:sz w:val="24"/>
        </w:rPr>
        <w:t xml:space="preserve"> </w:t>
      </w:r>
      <w:r>
        <w:rPr>
          <w:sz w:val="24"/>
        </w:rPr>
        <w:t>(6)</w:t>
      </w:r>
      <w:r>
        <w:rPr>
          <w:spacing w:val="-15"/>
          <w:sz w:val="24"/>
        </w:rPr>
        <w:t xml:space="preserve"> </w:t>
      </w:r>
      <w:r>
        <w:rPr>
          <w:sz w:val="24"/>
        </w:rPr>
        <w:t>inch</w:t>
      </w:r>
      <w:r>
        <w:rPr>
          <w:spacing w:val="-64"/>
          <w:sz w:val="24"/>
        </w:rPr>
        <w:t xml:space="preserve"> </w:t>
      </w:r>
      <w:r>
        <w:rPr>
          <w:sz w:val="24"/>
        </w:rPr>
        <w:t>layers, each layer being embedded in the subsoil by thorough tamping.</w:t>
      </w:r>
      <w:r>
        <w:rPr>
          <w:spacing w:val="1"/>
          <w:sz w:val="24"/>
        </w:rPr>
        <w:t xml:space="preserve"> </w:t>
      </w:r>
      <w:r>
        <w:rPr>
          <w:sz w:val="24"/>
        </w:rPr>
        <w:t>Approved geotextile shall be installed in accordance with manufacturers</w:t>
      </w:r>
      <w:r>
        <w:rPr>
          <w:spacing w:val="1"/>
          <w:sz w:val="24"/>
        </w:rPr>
        <w:t xml:space="preserve"> </w:t>
      </w:r>
      <w:r>
        <w:rPr>
          <w:sz w:val="24"/>
        </w:rPr>
        <w:t>recommendations.</w:t>
      </w:r>
      <w:r>
        <w:rPr>
          <w:spacing w:val="-11"/>
          <w:sz w:val="24"/>
        </w:rPr>
        <w:t xml:space="preserve"> </w:t>
      </w:r>
      <w:r>
        <w:rPr>
          <w:sz w:val="24"/>
        </w:rPr>
        <w:t>All</w:t>
      </w:r>
      <w:r>
        <w:rPr>
          <w:spacing w:val="-11"/>
          <w:sz w:val="24"/>
        </w:rPr>
        <w:t xml:space="preserve"> </w:t>
      </w:r>
      <w:r>
        <w:rPr>
          <w:sz w:val="24"/>
        </w:rPr>
        <w:t>excess</w:t>
      </w:r>
      <w:r>
        <w:rPr>
          <w:spacing w:val="-12"/>
          <w:sz w:val="24"/>
        </w:rPr>
        <w:t xml:space="preserve"> </w:t>
      </w:r>
      <w:r>
        <w:rPr>
          <w:sz w:val="24"/>
        </w:rPr>
        <w:t>soil</w:t>
      </w:r>
      <w:r>
        <w:rPr>
          <w:spacing w:val="-13"/>
          <w:sz w:val="24"/>
        </w:rPr>
        <w:t xml:space="preserve"> </w:t>
      </w:r>
      <w:r>
        <w:rPr>
          <w:sz w:val="24"/>
        </w:rPr>
        <w:t>shall</w:t>
      </w:r>
      <w:r>
        <w:rPr>
          <w:spacing w:val="-13"/>
          <w:sz w:val="24"/>
        </w:rPr>
        <w:t xml:space="preserve"> </w:t>
      </w:r>
      <w:r>
        <w:rPr>
          <w:sz w:val="24"/>
        </w:rPr>
        <w:t>be</w:t>
      </w:r>
      <w:r>
        <w:rPr>
          <w:spacing w:val="-13"/>
          <w:sz w:val="24"/>
        </w:rPr>
        <w:t xml:space="preserve"> </w:t>
      </w:r>
      <w:r>
        <w:rPr>
          <w:sz w:val="24"/>
        </w:rPr>
        <w:t>removed.</w:t>
      </w:r>
      <w:r>
        <w:rPr>
          <w:spacing w:val="-12"/>
          <w:sz w:val="24"/>
        </w:rPr>
        <w:t xml:space="preserve"> </w:t>
      </w:r>
      <w:r>
        <w:rPr>
          <w:sz w:val="24"/>
        </w:rPr>
        <w:t>The</w:t>
      </w:r>
      <w:r>
        <w:rPr>
          <w:spacing w:val="-13"/>
          <w:sz w:val="24"/>
        </w:rPr>
        <w:t xml:space="preserve"> </w:t>
      </w:r>
      <w:r>
        <w:rPr>
          <w:sz w:val="24"/>
        </w:rPr>
        <w:t>finished</w:t>
      </w:r>
      <w:r>
        <w:rPr>
          <w:spacing w:val="-12"/>
          <w:sz w:val="24"/>
        </w:rPr>
        <w:t xml:space="preserve"> </w:t>
      </w:r>
      <w:r>
        <w:rPr>
          <w:sz w:val="24"/>
        </w:rPr>
        <w:t>elevation</w:t>
      </w:r>
      <w:r>
        <w:rPr>
          <w:spacing w:val="-12"/>
          <w:sz w:val="24"/>
        </w:rPr>
        <w:t xml:space="preserve"> </w:t>
      </w:r>
      <w:r>
        <w:rPr>
          <w:sz w:val="24"/>
        </w:rPr>
        <w:t>of</w:t>
      </w:r>
      <w:r>
        <w:rPr>
          <w:spacing w:val="-65"/>
          <w:sz w:val="24"/>
        </w:rPr>
        <w:t xml:space="preserve"> </w:t>
      </w:r>
      <w:r>
        <w:rPr>
          <w:sz w:val="24"/>
        </w:rPr>
        <w:t>any</w:t>
      </w:r>
      <w:r>
        <w:rPr>
          <w:spacing w:val="-3"/>
          <w:sz w:val="24"/>
        </w:rPr>
        <w:t xml:space="preserve"> </w:t>
      </w:r>
      <w:r>
        <w:rPr>
          <w:sz w:val="24"/>
        </w:rPr>
        <w:t>subsoil</w:t>
      </w:r>
      <w:r>
        <w:rPr>
          <w:spacing w:val="-1"/>
          <w:sz w:val="24"/>
        </w:rPr>
        <w:t xml:space="preserve"> </w:t>
      </w:r>
      <w:r>
        <w:rPr>
          <w:sz w:val="24"/>
        </w:rPr>
        <w:t>shall not</w:t>
      </w:r>
      <w:r>
        <w:rPr>
          <w:spacing w:val="-1"/>
          <w:sz w:val="24"/>
        </w:rPr>
        <w:t xml:space="preserve"> </w:t>
      </w:r>
      <w:r>
        <w:rPr>
          <w:sz w:val="24"/>
        </w:rPr>
        <w:t>be</w:t>
      </w:r>
      <w:r>
        <w:rPr>
          <w:spacing w:val="1"/>
          <w:sz w:val="24"/>
        </w:rPr>
        <w:t xml:space="preserve"> </w:t>
      </w:r>
      <w:r>
        <w:rPr>
          <w:sz w:val="24"/>
        </w:rPr>
        <w:t>above the specified</w:t>
      </w:r>
      <w:r>
        <w:rPr>
          <w:spacing w:val="1"/>
          <w:sz w:val="24"/>
        </w:rPr>
        <w:t xml:space="preserve"> </w:t>
      </w:r>
      <w:r>
        <w:rPr>
          <w:sz w:val="24"/>
        </w:rPr>
        <w:t>sub-grade elevation.</w:t>
      </w:r>
    </w:p>
    <w:p w14:paraId="01988B91" w14:textId="77777777" w:rsidR="007E5106" w:rsidRDefault="007E5106">
      <w:pPr>
        <w:jc w:val="both"/>
        <w:rPr>
          <w:sz w:val="24"/>
        </w:rPr>
        <w:sectPr w:rsidR="007E5106">
          <w:footerReference w:type="default" r:id="rId14"/>
          <w:pgSz w:w="12240" w:h="15840"/>
          <w:pgMar w:top="1380" w:right="1040" w:bottom="880" w:left="1220" w:header="0" w:footer="699" w:gutter="0"/>
          <w:pgNumType w:start="1"/>
          <w:cols w:space="720"/>
        </w:sectPr>
      </w:pPr>
    </w:p>
    <w:p w14:paraId="542EF28C" w14:textId="77777777" w:rsidR="007E5106" w:rsidRDefault="007E5106">
      <w:pPr>
        <w:pStyle w:val="BodyText"/>
        <w:spacing w:before="2"/>
        <w:rPr>
          <w:sz w:val="11"/>
        </w:rPr>
      </w:pPr>
    </w:p>
    <w:p w14:paraId="281BB988" w14:textId="24617D0C" w:rsidR="007E5106" w:rsidRDefault="007F33FE">
      <w:pPr>
        <w:pStyle w:val="ListParagraph"/>
        <w:numPr>
          <w:ilvl w:val="3"/>
          <w:numId w:val="42"/>
        </w:numPr>
        <w:tabs>
          <w:tab w:val="left" w:pos="2472"/>
        </w:tabs>
        <w:spacing w:before="92"/>
        <w:ind w:left="1479" w:right="398" w:firstLine="0"/>
        <w:rPr>
          <w:sz w:val="24"/>
        </w:rPr>
      </w:pPr>
      <w:r>
        <w:rPr>
          <w:b/>
          <w:spacing w:val="-2"/>
          <w:sz w:val="24"/>
        </w:rPr>
        <w:t>BACKFILL</w:t>
      </w:r>
      <w:r>
        <w:rPr>
          <w:spacing w:val="-2"/>
          <w:sz w:val="24"/>
        </w:rPr>
        <w:t>.</w:t>
      </w:r>
      <w:r>
        <w:rPr>
          <w:spacing w:val="-16"/>
          <w:sz w:val="24"/>
        </w:rPr>
        <w:t xml:space="preserve"> </w:t>
      </w:r>
      <w:r>
        <w:rPr>
          <w:spacing w:val="-2"/>
          <w:sz w:val="24"/>
        </w:rPr>
        <w:t>Backfill</w:t>
      </w:r>
      <w:r>
        <w:rPr>
          <w:spacing w:val="-16"/>
          <w:sz w:val="24"/>
        </w:rPr>
        <w:t xml:space="preserve"> </w:t>
      </w:r>
      <w:r>
        <w:rPr>
          <w:spacing w:val="-1"/>
          <w:sz w:val="24"/>
        </w:rPr>
        <w:t>shall</w:t>
      </w:r>
      <w:r>
        <w:rPr>
          <w:spacing w:val="-16"/>
          <w:sz w:val="24"/>
        </w:rPr>
        <w:t xml:space="preserve"> </w:t>
      </w:r>
      <w:r>
        <w:rPr>
          <w:spacing w:val="-1"/>
          <w:sz w:val="24"/>
        </w:rPr>
        <w:t>be</w:t>
      </w:r>
      <w:r>
        <w:rPr>
          <w:spacing w:val="-16"/>
          <w:sz w:val="24"/>
        </w:rPr>
        <w:t xml:space="preserve"> </w:t>
      </w:r>
      <w:r>
        <w:rPr>
          <w:spacing w:val="-1"/>
          <w:sz w:val="24"/>
        </w:rPr>
        <w:t>placed</w:t>
      </w:r>
      <w:r>
        <w:rPr>
          <w:spacing w:val="-15"/>
          <w:sz w:val="24"/>
        </w:rPr>
        <w:t xml:space="preserve"> </w:t>
      </w:r>
      <w:r>
        <w:rPr>
          <w:spacing w:val="-1"/>
          <w:sz w:val="24"/>
        </w:rPr>
        <w:t>to</w:t>
      </w:r>
      <w:r>
        <w:rPr>
          <w:spacing w:val="-17"/>
          <w:sz w:val="24"/>
        </w:rPr>
        <w:t xml:space="preserve"> </w:t>
      </w:r>
      <w:r>
        <w:rPr>
          <w:spacing w:val="-1"/>
          <w:sz w:val="24"/>
        </w:rPr>
        <w:t>the</w:t>
      </w:r>
      <w:r>
        <w:rPr>
          <w:spacing w:val="-21"/>
          <w:sz w:val="24"/>
        </w:rPr>
        <w:t xml:space="preserve"> </w:t>
      </w:r>
      <w:r>
        <w:rPr>
          <w:spacing w:val="-1"/>
          <w:sz w:val="24"/>
        </w:rPr>
        <w:t>lines</w:t>
      </w:r>
      <w:r>
        <w:rPr>
          <w:spacing w:val="-21"/>
          <w:sz w:val="24"/>
        </w:rPr>
        <w:t xml:space="preserve"> </w:t>
      </w:r>
      <w:r>
        <w:rPr>
          <w:spacing w:val="-1"/>
          <w:sz w:val="24"/>
        </w:rPr>
        <w:t>and</w:t>
      </w:r>
      <w:r>
        <w:rPr>
          <w:spacing w:val="-20"/>
          <w:sz w:val="24"/>
        </w:rPr>
        <w:t xml:space="preserve"> </w:t>
      </w:r>
      <w:r>
        <w:rPr>
          <w:spacing w:val="-1"/>
          <w:sz w:val="24"/>
        </w:rPr>
        <w:t>grades</w:t>
      </w:r>
      <w:r>
        <w:rPr>
          <w:spacing w:val="-22"/>
          <w:sz w:val="24"/>
        </w:rPr>
        <w:t xml:space="preserve"> </w:t>
      </w:r>
      <w:r>
        <w:rPr>
          <w:spacing w:val="-1"/>
          <w:sz w:val="24"/>
        </w:rPr>
        <w:t>shown</w:t>
      </w:r>
      <w:r>
        <w:rPr>
          <w:spacing w:val="-20"/>
          <w:sz w:val="24"/>
        </w:rPr>
        <w:t xml:space="preserve"> </w:t>
      </w:r>
      <w:r>
        <w:rPr>
          <w:spacing w:val="-1"/>
          <w:sz w:val="24"/>
        </w:rPr>
        <w:t>on</w:t>
      </w:r>
      <w:r>
        <w:rPr>
          <w:spacing w:val="-64"/>
          <w:sz w:val="24"/>
        </w:rPr>
        <w:t xml:space="preserve"> </w:t>
      </w:r>
      <w:r>
        <w:rPr>
          <w:sz w:val="24"/>
        </w:rPr>
        <w:t xml:space="preserve">the approved drawings, or as directed by the </w:t>
      </w:r>
      <w:r w:rsidR="009230EE">
        <w:rPr>
          <w:sz w:val="24"/>
        </w:rPr>
        <w:t>c</w:t>
      </w:r>
      <w:r>
        <w:rPr>
          <w:sz w:val="24"/>
        </w:rPr>
        <w:t xml:space="preserve">ity’s </w:t>
      </w:r>
      <w:r w:rsidR="009230EE">
        <w:rPr>
          <w:sz w:val="24"/>
        </w:rPr>
        <w:t>r</w:t>
      </w:r>
      <w:r>
        <w:rPr>
          <w:sz w:val="24"/>
        </w:rPr>
        <w:t>epresentative. Prior to</w:t>
      </w:r>
      <w:r>
        <w:rPr>
          <w:spacing w:val="1"/>
          <w:sz w:val="24"/>
        </w:rPr>
        <w:t xml:space="preserve"> </w:t>
      </w:r>
      <w:r>
        <w:rPr>
          <w:spacing w:val="-1"/>
          <w:sz w:val="24"/>
        </w:rPr>
        <w:t>backfilling</w:t>
      </w:r>
      <w:r>
        <w:rPr>
          <w:spacing w:val="-16"/>
          <w:sz w:val="24"/>
        </w:rPr>
        <w:t xml:space="preserve"> </w:t>
      </w:r>
      <w:r>
        <w:rPr>
          <w:spacing w:val="-1"/>
          <w:sz w:val="24"/>
        </w:rPr>
        <w:t>any</w:t>
      </w:r>
      <w:r>
        <w:rPr>
          <w:spacing w:val="-16"/>
          <w:sz w:val="24"/>
        </w:rPr>
        <w:t xml:space="preserve"> </w:t>
      </w:r>
      <w:r>
        <w:rPr>
          <w:spacing w:val="-1"/>
          <w:sz w:val="24"/>
        </w:rPr>
        <w:t>construction</w:t>
      </w:r>
      <w:r>
        <w:rPr>
          <w:spacing w:val="-13"/>
          <w:sz w:val="24"/>
        </w:rPr>
        <w:t xml:space="preserve"> </w:t>
      </w:r>
      <w:r>
        <w:rPr>
          <w:sz w:val="24"/>
        </w:rPr>
        <w:t>work,</w:t>
      </w:r>
      <w:r>
        <w:rPr>
          <w:spacing w:val="-13"/>
          <w:sz w:val="24"/>
        </w:rPr>
        <w:t xml:space="preserve"> </w:t>
      </w:r>
      <w:r>
        <w:rPr>
          <w:sz w:val="24"/>
        </w:rPr>
        <w:t>the</w:t>
      </w:r>
      <w:r>
        <w:rPr>
          <w:spacing w:val="-13"/>
          <w:sz w:val="24"/>
        </w:rPr>
        <w:t xml:space="preserve"> </w:t>
      </w:r>
      <w:r>
        <w:rPr>
          <w:sz w:val="24"/>
        </w:rPr>
        <w:t>excavation</w:t>
      </w:r>
      <w:r>
        <w:rPr>
          <w:spacing w:val="-12"/>
          <w:sz w:val="24"/>
        </w:rPr>
        <w:t xml:space="preserve"> </w:t>
      </w:r>
      <w:r>
        <w:rPr>
          <w:sz w:val="24"/>
        </w:rPr>
        <w:t>shall</w:t>
      </w:r>
      <w:r>
        <w:rPr>
          <w:spacing w:val="-14"/>
          <w:sz w:val="24"/>
        </w:rPr>
        <w:t xml:space="preserve"> </w:t>
      </w:r>
      <w:r>
        <w:rPr>
          <w:sz w:val="24"/>
        </w:rPr>
        <w:t>be</w:t>
      </w:r>
      <w:r>
        <w:rPr>
          <w:spacing w:val="-13"/>
          <w:sz w:val="24"/>
        </w:rPr>
        <w:t xml:space="preserve"> </w:t>
      </w:r>
      <w:r>
        <w:rPr>
          <w:sz w:val="24"/>
        </w:rPr>
        <w:t>cleaned</w:t>
      </w:r>
      <w:r>
        <w:rPr>
          <w:spacing w:val="-12"/>
          <w:sz w:val="24"/>
        </w:rPr>
        <w:t xml:space="preserve"> </w:t>
      </w:r>
      <w:r>
        <w:rPr>
          <w:sz w:val="24"/>
        </w:rPr>
        <w:t>of</w:t>
      </w:r>
      <w:r>
        <w:rPr>
          <w:spacing w:val="-12"/>
          <w:sz w:val="24"/>
        </w:rPr>
        <w:t xml:space="preserve"> </w:t>
      </w:r>
      <w:r>
        <w:rPr>
          <w:sz w:val="24"/>
        </w:rPr>
        <w:t>all</w:t>
      </w:r>
      <w:r>
        <w:rPr>
          <w:spacing w:val="-14"/>
          <w:sz w:val="24"/>
        </w:rPr>
        <w:t xml:space="preserve"> </w:t>
      </w:r>
      <w:r>
        <w:rPr>
          <w:sz w:val="24"/>
        </w:rPr>
        <w:t>forms,</w:t>
      </w:r>
      <w:r>
        <w:rPr>
          <w:spacing w:val="-64"/>
          <w:sz w:val="24"/>
        </w:rPr>
        <w:t xml:space="preserve"> </w:t>
      </w:r>
      <w:r>
        <w:rPr>
          <w:sz w:val="24"/>
        </w:rPr>
        <w:t>trash and debris, and such material shall be removed from the site. Backfill</w:t>
      </w:r>
      <w:r>
        <w:rPr>
          <w:spacing w:val="1"/>
          <w:sz w:val="24"/>
        </w:rPr>
        <w:t xml:space="preserve"> </w:t>
      </w:r>
      <w:r>
        <w:rPr>
          <w:spacing w:val="-2"/>
          <w:sz w:val="24"/>
        </w:rPr>
        <w:t>material</w:t>
      </w:r>
      <w:r>
        <w:rPr>
          <w:spacing w:val="-17"/>
          <w:sz w:val="24"/>
        </w:rPr>
        <w:t xml:space="preserve"> </w:t>
      </w:r>
      <w:r>
        <w:rPr>
          <w:spacing w:val="-2"/>
          <w:sz w:val="24"/>
        </w:rPr>
        <w:t>shall</w:t>
      </w:r>
      <w:r>
        <w:rPr>
          <w:spacing w:val="-16"/>
          <w:sz w:val="24"/>
        </w:rPr>
        <w:t xml:space="preserve"> </w:t>
      </w:r>
      <w:r>
        <w:rPr>
          <w:spacing w:val="-2"/>
          <w:sz w:val="24"/>
        </w:rPr>
        <w:t>be</w:t>
      </w:r>
      <w:r>
        <w:rPr>
          <w:spacing w:val="-16"/>
          <w:sz w:val="24"/>
        </w:rPr>
        <w:t xml:space="preserve"> </w:t>
      </w:r>
      <w:r>
        <w:rPr>
          <w:spacing w:val="-2"/>
          <w:sz w:val="24"/>
        </w:rPr>
        <w:t>approved</w:t>
      </w:r>
      <w:r>
        <w:rPr>
          <w:spacing w:val="-15"/>
          <w:sz w:val="24"/>
        </w:rPr>
        <w:t xml:space="preserve"> </w:t>
      </w:r>
      <w:r>
        <w:rPr>
          <w:spacing w:val="-2"/>
          <w:sz w:val="24"/>
        </w:rPr>
        <w:t>and</w:t>
      </w:r>
      <w:r>
        <w:rPr>
          <w:spacing w:val="-15"/>
          <w:sz w:val="24"/>
        </w:rPr>
        <w:t xml:space="preserve"> </w:t>
      </w:r>
      <w:r>
        <w:rPr>
          <w:spacing w:val="-2"/>
          <w:sz w:val="24"/>
        </w:rPr>
        <w:t>consist</w:t>
      </w:r>
      <w:r>
        <w:rPr>
          <w:spacing w:val="-21"/>
          <w:sz w:val="24"/>
        </w:rPr>
        <w:t xml:space="preserve"> </w:t>
      </w:r>
      <w:r>
        <w:rPr>
          <w:spacing w:val="-1"/>
          <w:sz w:val="24"/>
        </w:rPr>
        <w:t>of</w:t>
      </w:r>
      <w:r>
        <w:rPr>
          <w:spacing w:val="-18"/>
          <w:sz w:val="24"/>
        </w:rPr>
        <w:t xml:space="preserve"> </w:t>
      </w:r>
      <w:r>
        <w:rPr>
          <w:spacing w:val="-1"/>
          <w:sz w:val="24"/>
        </w:rPr>
        <w:t>excavated</w:t>
      </w:r>
      <w:r>
        <w:rPr>
          <w:spacing w:val="-21"/>
          <w:sz w:val="24"/>
        </w:rPr>
        <w:t xml:space="preserve"> </w:t>
      </w:r>
      <w:r>
        <w:rPr>
          <w:spacing w:val="-1"/>
          <w:sz w:val="24"/>
        </w:rPr>
        <w:t>material</w:t>
      </w:r>
      <w:r>
        <w:rPr>
          <w:spacing w:val="-21"/>
          <w:sz w:val="24"/>
        </w:rPr>
        <w:t xml:space="preserve"> </w:t>
      </w:r>
      <w:r>
        <w:rPr>
          <w:spacing w:val="-1"/>
          <w:sz w:val="24"/>
        </w:rPr>
        <w:t>or</w:t>
      </w:r>
      <w:r>
        <w:rPr>
          <w:spacing w:val="-22"/>
          <w:sz w:val="24"/>
        </w:rPr>
        <w:t xml:space="preserve"> </w:t>
      </w:r>
      <w:r>
        <w:rPr>
          <w:spacing w:val="-1"/>
          <w:sz w:val="24"/>
        </w:rPr>
        <w:t>clean</w:t>
      </w:r>
      <w:r>
        <w:rPr>
          <w:spacing w:val="-20"/>
          <w:sz w:val="24"/>
        </w:rPr>
        <w:t xml:space="preserve"> </w:t>
      </w:r>
      <w:r>
        <w:rPr>
          <w:spacing w:val="-1"/>
          <w:sz w:val="24"/>
        </w:rPr>
        <w:t>imported</w:t>
      </w:r>
      <w:r>
        <w:rPr>
          <w:spacing w:val="-64"/>
          <w:sz w:val="24"/>
        </w:rPr>
        <w:t xml:space="preserve"> </w:t>
      </w:r>
      <w:r>
        <w:rPr>
          <w:sz w:val="24"/>
        </w:rPr>
        <w:t>materials</w:t>
      </w:r>
      <w:r>
        <w:rPr>
          <w:spacing w:val="-1"/>
          <w:sz w:val="24"/>
        </w:rPr>
        <w:t xml:space="preserve"> </w:t>
      </w:r>
      <w:r>
        <w:rPr>
          <w:sz w:val="24"/>
        </w:rPr>
        <w:t>such</w:t>
      </w:r>
      <w:r>
        <w:rPr>
          <w:spacing w:val="1"/>
          <w:sz w:val="24"/>
        </w:rPr>
        <w:t xml:space="preserve"> </w:t>
      </w:r>
      <w:r>
        <w:rPr>
          <w:sz w:val="24"/>
        </w:rPr>
        <w:t>as sand,</w:t>
      </w:r>
      <w:r>
        <w:rPr>
          <w:spacing w:val="-1"/>
          <w:sz w:val="24"/>
        </w:rPr>
        <w:t xml:space="preserve"> </w:t>
      </w:r>
      <w:r w:rsidR="007E0190">
        <w:rPr>
          <w:sz w:val="24"/>
        </w:rPr>
        <w:t>gravel,</w:t>
      </w:r>
      <w:r>
        <w:rPr>
          <w:sz w:val="24"/>
        </w:rPr>
        <w:t xml:space="preserve"> or</w:t>
      </w:r>
      <w:r>
        <w:rPr>
          <w:spacing w:val="-1"/>
          <w:sz w:val="24"/>
        </w:rPr>
        <w:t xml:space="preserve"> </w:t>
      </w:r>
      <w:r>
        <w:rPr>
          <w:sz w:val="24"/>
        </w:rPr>
        <w:t>other</w:t>
      </w:r>
      <w:r>
        <w:rPr>
          <w:spacing w:val="-2"/>
          <w:sz w:val="24"/>
        </w:rPr>
        <w:t xml:space="preserve"> </w:t>
      </w:r>
      <w:r>
        <w:rPr>
          <w:sz w:val="24"/>
        </w:rPr>
        <w:t>suitable</w:t>
      </w:r>
      <w:r>
        <w:rPr>
          <w:spacing w:val="1"/>
          <w:sz w:val="24"/>
        </w:rPr>
        <w:t xml:space="preserve"> </w:t>
      </w:r>
      <w:r>
        <w:rPr>
          <w:sz w:val="24"/>
        </w:rPr>
        <w:t>material.</w:t>
      </w:r>
    </w:p>
    <w:p w14:paraId="4AA95F16" w14:textId="77777777" w:rsidR="007E5106" w:rsidRDefault="007E5106">
      <w:pPr>
        <w:pStyle w:val="BodyText"/>
      </w:pPr>
    </w:p>
    <w:p w14:paraId="5EB1B02C" w14:textId="16CF550B" w:rsidR="007E5106" w:rsidRDefault="007F33FE">
      <w:pPr>
        <w:pStyle w:val="BodyText"/>
        <w:spacing w:before="1"/>
        <w:ind w:left="1479" w:right="395"/>
        <w:jc w:val="both"/>
      </w:pPr>
      <w:r>
        <w:t>Backfill shall be placed in layers compatible with the equipment and not</w:t>
      </w:r>
      <w:r>
        <w:rPr>
          <w:spacing w:val="1"/>
        </w:rPr>
        <w:t xml:space="preserve"> </w:t>
      </w:r>
      <w:r>
        <w:t>exceeding</w:t>
      </w:r>
      <w:r>
        <w:rPr>
          <w:spacing w:val="1"/>
        </w:rPr>
        <w:t xml:space="preserve"> </w:t>
      </w:r>
      <w:r>
        <w:t>six</w:t>
      </w:r>
      <w:r>
        <w:rPr>
          <w:spacing w:val="1"/>
        </w:rPr>
        <w:t xml:space="preserve"> </w:t>
      </w:r>
      <w:r>
        <w:t>(6)</w:t>
      </w:r>
      <w:r>
        <w:rPr>
          <w:spacing w:val="1"/>
        </w:rPr>
        <w:t xml:space="preserve"> </w:t>
      </w:r>
      <w:r>
        <w:t>inches</w:t>
      </w:r>
      <w:r>
        <w:rPr>
          <w:spacing w:val="1"/>
        </w:rPr>
        <w:t xml:space="preserve"> </w:t>
      </w:r>
      <w:r>
        <w:t>in</w:t>
      </w:r>
      <w:r>
        <w:rPr>
          <w:spacing w:val="1"/>
        </w:rPr>
        <w:t xml:space="preserve"> </w:t>
      </w:r>
      <w:r>
        <w:t>compacted</w:t>
      </w:r>
      <w:r>
        <w:rPr>
          <w:spacing w:val="1"/>
        </w:rPr>
        <w:t xml:space="preserve"> </w:t>
      </w:r>
      <w:r>
        <w:t>thickness.</w:t>
      </w:r>
      <w:r>
        <w:rPr>
          <w:spacing w:val="1"/>
        </w:rPr>
        <w:t xml:space="preserve"> </w:t>
      </w:r>
      <w:r>
        <w:t>Each</w:t>
      </w:r>
      <w:r>
        <w:rPr>
          <w:spacing w:val="1"/>
        </w:rPr>
        <w:t xml:space="preserve"> </w:t>
      </w:r>
      <w:r>
        <w:t>layer</w:t>
      </w:r>
      <w:r>
        <w:rPr>
          <w:spacing w:val="1"/>
        </w:rPr>
        <w:t xml:space="preserve"> </w:t>
      </w:r>
      <w:r>
        <w:t>shall</w:t>
      </w:r>
      <w:r>
        <w:rPr>
          <w:spacing w:val="1"/>
        </w:rPr>
        <w:t xml:space="preserve"> </w:t>
      </w:r>
      <w:r>
        <w:t>be</w:t>
      </w:r>
      <w:r>
        <w:rPr>
          <w:spacing w:val="1"/>
        </w:rPr>
        <w:t xml:space="preserve"> </w:t>
      </w:r>
      <w:r>
        <w:t>compacted to a minimum density of ninety-five (95) percent of maximum dry</w:t>
      </w:r>
      <w:r>
        <w:rPr>
          <w:spacing w:val="-64"/>
        </w:rPr>
        <w:t xml:space="preserve"> </w:t>
      </w:r>
      <w:r>
        <w:t>density for granular soils or ninety (90) percent of maximum dry density for</w:t>
      </w:r>
      <w:r>
        <w:rPr>
          <w:spacing w:val="1"/>
        </w:rPr>
        <w:t xml:space="preserve"> </w:t>
      </w:r>
      <w:r>
        <w:t>silty/clay</w:t>
      </w:r>
      <w:r>
        <w:rPr>
          <w:spacing w:val="-3"/>
        </w:rPr>
        <w:t xml:space="preserve"> </w:t>
      </w:r>
      <w:r>
        <w:t>(fine-grained)</w:t>
      </w:r>
      <w:r>
        <w:rPr>
          <w:spacing w:val="-1"/>
        </w:rPr>
        <w:t xml:space="preserve"> </w:t>
      </w:r>
      <w:r>
        <w:t>soils, as</w:t>
      </w:r>
      <w:r>
        <w:rPr>
          <w:spacing w:val="-1"/>
        </w:rPr>
        <w:t xml:space="preserve"> </w:t>
      </w:r>
      <w:r>
        <w:t>measured</w:t>
      </w:r>
      <w:r>
        <w:rPr>
          <w:spacing w:val="1"/>
        </w:rPr>
        <w:t xml:space="preserve"> </w:t>
      </w:r>
      <w:r>
        <w:t>by</w:t>
      </w:r>
      <w:r>
        <w:rPr>
          <w:spacing w:val="-3"/>
        </w:rPr>
        <w:t xml:space="preserve"> </w:t>
      </w:r>
      <w:r w:rsidR="009B555D">
        <w:rPr>
          <w:spacing w:val="-3"/>
        </w:rPr>
        <w:t xml:space="preserve">a </w:t>
      </w:r>
      <w:r>
        <w:t>modified</w:t>
      </w:r>
      <w:r>
        <w:rPr>
          <w:spacing w:val="1"/>
        </w:rPr>
        <w:t xml:space="preserve"> </w:t>
      </w:r>
      <w:r>
        <w:t>proctor.</w:t>
      </w:r>
    </w:p>
    <w:p w14:paraId="61C07860" w14:textId="77777777" w:rsidR="007E5106" w:rsidRDefault="007E5106">
      <w:pPr>
        <w:pStyle w:val="BodyText"/>
        <w:spacing w:before="7"/>
      </w:pPr>
    </w:p>
    <w:p w14:paraId="2FD6E666" w14:textId="77777777" w:rsidR="007E5106" w:rsidRDefault="007F33FE">
      <w:pPr>
        <w:pStyle w:val="ListParagraph"/>
        <w:numPr>
          <w:ilvl w:val="2"/>
          <w:numId w:val="42"/>
        </w:numPr>
        <w:tabs>
          <w:tab w:val="left" w:pos="1528"/>
        </w:tabs>
        <w:ind w:left="939" w:right="396" w:firstLine="0"/>
        <w:rPr>
          <w:sz w:val="24"/>
        </w:rPr>
      </w:pPr>
      <w:r>
        <w:rPr>
          <w:b/>
          <w:spacing w:val="-2"/>
          <w:sz w:val="24"/>
        </w:rPr>
        <w:t>CONSTRUCTION</w:t>
      </w:r>
      <w:r>
        <w:rPr>
          <w:b/>
          <w:spacing w:val="-17"/>
          <w:sz w:val="24"/>
        </w:rPr>
        <w:t xml:space="preserve"> </w:t>
      </w:r>
      <w:r>
        <w:rPr>
          <w:b/>
          <w:spacing w:val="-2"/>
          <w:sz w:val="24"/>
        </w:rPr>
        <w:t>METHODS.</w:t>
      </w:r>
      <w:r>
        <w:rPr>
          <w:b/>
          <w:spacing w:val="-20"/>
          <w:sz w:val="24"/>
        </w:rPr>
        <w:t xml:space="preserve"> </w:t>
      </w:r>
      <w:r>
        <w:rPr>
          <w:spacing w:val="-2"/>
          <w:sz w:val="24"/>
        </w:rPr>
        <w:t>The</w:t>
      </w:r>
      <w:r>
        <w:rPr>
          <w:spacing w:val="-20"/>
          <w:sz w:val="24"/>
        </w:rPr>
        <w:t xml:space="preserve"> </w:t>
      </w:r>
      <w:r>
        <w:rPr>
          <w:spacing w:val="-2"/>
          <w:sz w:val="24"/>
        </w:rPr>
        <w:t>methods</w:t>
      </w:r>
      <w:r>
        <w:rPr>
          <w:spacing w:val="-22"/>
          <w:sz w:val="24"/>
        </w:rPr>
        <w:t xml:space="preserve"> </w:t>
      </w:r>
      <w:r>
        <w:rPr>
          <w:spacing w:val="-2"/>
          <w:sz w:val="24"/>
        </w:rPr>
        <w:t>employed</w:t>
      </w:r>
      <w:r>
        <w:rPr>
          <w:spacing w:val="-20"/>
          <w:sz w:val="24"/>
        </w:rPr>
        <w:t xml:space="preserve"> </w:t>
      </w:r>
      <w:r>
        <w:rPr>
          <w:spacing w:val="-1"/>
          <w:sz w:val="24"/>
        </w:rPr>
        <w:t>in</w:t>
      </w:r>
      <w:r>
        <w:rPr>
          <w:spacing w:val="-20"/>
          <w:sz w:val="24"/>
        </w:rPr>
        <w:t xml:space="preserve"> </w:t>
      </w:r>
      <w:r>
        <w:rPr>
          <w:spacing w:val="-1"/>
          <w:sz w:val="24"/>
        </w:rPr>
        <w:t>performing</w:t>
      </w:r>
      <w:r>
        <w:rPr>
          <w:spacing w:val="-23"/>
          <w:sz w:val="24"/>
        </w:rPr>
        <w:t xml:space="preserve"> </w:t>
      </w:r>
      <w:r>
        <w:rPr>
          <w:spacing w:val="-1"/>
          <w:sz w:val="24"/>
        </w:rPr>
        <w:t>the</w:t>
      </w:r>
      <w:r>
        <w:rPr>
          <w:spacing w:val="-20"/>
          <w:sz w:val="24"/>
        </w:rPr>
        <w:t xml:space="preserve"> </w:t>
      </w:r>
      <w:r>
        <w:rPr>
          <w:spacing w:val="-1"/>
          <w:sz w:val="24"/>
        </w:rPr>
        <w:t>work</w:t>
      </w:r>
      <w:r>
        <w:rPr>
          <w:spacing w:val="-64"/>
          <w:sz w:val="24"/>
        </w:rPr>
        <w:t xml:space="preserve"> </w:t>
      </w:r>
      <w:r>
        <w:rPr>
          <w:sz w:val="24"/>
        </w:rPr>
        <w:t>shall be the responsibility of the Contractor. These methods shall include, but are</w:t>
      </w:r>
      <w:r>
        <w:rPr>
          <w:spacing w:val="-64"/>
          <w:sz w:val="24"/>
        </w:rPr>
        <w:t xml:space="preserve"> </w:t>
      </w:r>
      <w:r>
        <w:rPr>
          <w:sz w:val="24"/>
        </w:rPr>
        <w:t>not</w:t>
      </w:r>
      <w:r>
        <w:rPr>
          <w:spacing w:val="-1"/>
          <w:sz w:val="24"/>
        </w:rPr>
        <w:t xml:space="preserve"> </w:t>
      </w:r>
      <w:r>
        <w:rPr>
          <w:sz w:val="24"/>
        </w:rPr>
        <w:t>limited</w:t>
      </w:r>
      <w:r>
        <w:rPr>
          <w:spacing w:val="1"/>
          <w:sz w:val="24"/>
        </w:rPr>
        <w:t xml:space="preserve"> </w:t>
      </w:r>
      <w:r>
        <w:rPr>
          <w:sz w:val="24"/>
        </w:rPr>
        <w:t>to, the</w:t>
      </w:r>
      <w:r>
        <w:rPr>
          <w:spacing w:val="1"/>
          <w:sz w:val="24"/>
        </w:rPr>
        <w:t xml:space="preserve"> </w:t>
      </w:r>
      <w:r>
        <w:rPr>
          <w:sz w:val="24"/>
        </w:rPr>
        <w:t>following:</w:t>
      </w:r>
    </w:p>
    <w:p w14:paraId="6251A3A1" w14:textId="77777777" w:rsidR="007E5106" w:rsidRDefault="007E5106">
      <w:pPr>
        <w:pStyle w:val="BodyText"/>
        <w:spacing w:before="7"/>
      </w:pPr>
    </w:p>
    <w:p w14:paraId="70FF49C0" w14:textId="65CE2C81" w:rsidR="007E5106" w:rsidRDefault="007F33FE">
      <w:pPr>
        <w:pStyle w:val="ListParagraph"/>
        <w:numPr>
          <w:ilvl w:val="3"/>
          <w:numId w:val="42"/>
        </w:numPr>
        <w:tabs>
          <w:tab w:val="left" w:pos="2472"/>
        </w:tabs>
        <w:ind w:left="1479" w:right="397" w:firstLine="0"/>
        <w:rPr>
          <w:sz w:val="24"/>
        </w:rPr>
      </w:pPr>
      <w:r>
        <w:rPr>
          <w:b/>
          <w:sz w:val="24"/>
        </w:rPr>
        <w:t>CONSTRUCTION OF EMBANKMENTS</w:t>
      </w:r>
      <w:r>
        <w:rPr>
          <w:sz w:val="24"/>
        </w:rPr>
        <w:t>. Unsuitable materials that</w:t>
      </w:r>
      <w:r>
        <w:rPr>
          <w:spacing w:val="-64"/>
          <w:sz w:val="24"/>
        </w:rPr>
        <w:t xml:space="preserve"> </w:t>
      </w:r>
      <w:r>
        <w:rPr>
          <w:sz w:val="24"/>
        </w:rPr>
        <w:t>occur in the foundations for embankments shall be removed by clearing,</w:t>
      </w:r>
      <w:r>
        <w:rPr>
          <w:spacing w:val="1"/>
          <w:sz w:val="24"/>
        </w:rPr>
        <w:t xml:space="preserve"> </w:t>
      </w:r>
      <w:r>
        <w:rPr>
          <w:sz w:val="24"/>
        </w:rPr>
        <w:t xml:space="preserve">stripping and/or grubbing. When required by the </w:t>
      </w:r>
      <w:r w:rsidR="009230EE">
        <w:rPr>
          <w:sz w:val="24"/>
        </w:rPr>
        <w:t>c</w:t>
      </w:r>
      <w:r>
        <w:rPr>
          <w:sz w:val="24"/>
        </w:rPr>
        <w:t>ity representative, the</w:t>
      </w:r>
      <w:r>
        <w:rPr>
          <w:spacing w:val="1"/>
          <w:sz w:val="24"/>
        </w:rPr>
        <w:t xml:space="preserve"> </w:t>
      </w:r>
      <w:r>
        <w:rPr>
          <w:sz w:val="24"/>
        </w:rPr>
        <w:t>embankment and the materials used shall be approved by a Geotechnical</w:t>
      </w:r>
      <w:r>
        <w:rPr>
          <w:spacing w:val="1"/>
          <w:sz w:val="24"/>
        </w:rPr>
        <w:t xml:space="preserve"> </w:t>
      </w:r>
      <w:r>
        <w:rPr>
          <w:sz w:val="24"/>
        </w:rPr>
        <w:t>Engineer. All materials in embankments shall be placed, moist</w:t>
      </w:r>
      <w:r w:rsidR="009B555D">
        <w:rPr>
          <w:sz w:val="24"/>
        </w:rPr>
        <w:t>ure conditioned</w:t>
      </w:r>
      <w:r>
        <w:rPr>
          <w:sz w:val="24"/>
        </w:rPr>
        <w:t>, and</w:t>
      </w:r>
      <w:r>
        <w:rPr>
          <w:spacing w:val="1"/>
          <w:sz w:val="24"/>
        </w:rPr>
        <w:t xml:space="preserve"> </w:t>
      </w:r>
      <w:r>
        <w:rPr>
          <w:sz w:val="24"/>
        </w:rPr>
        <w:t>compacted as outlined</w:t>
      </w:r>
      <w:r>
        <w:rPr>
          <w:spacing w:val="1"/>
          <w:sz w:val="24"/>
        </w:rPr>
        <w:t xml:space="preserve"> </w:t>
      </w:r>
      <w:r>
        <w:rPr>
          <w:sz w:val="24"/>
        </w:rPr>
        <w:t>in the</w:t>
      </w:r>
      <w:r>
        <w:rPr>
          <w:spacing w:val="1"/>
          <w:sz w:val="24"/>
        </w:rPr>
        <w:t xml:space="preserve"> </w:t>
      </w:r>
      <w:r>
        <w:rPr>
          <w:sz w:val="24"/>
        </w:rPr>
        <w:t>following</w:t>
      </w:r>
      <w:r>
        <w:rPr>
          <w:spacing w:val="-1"/>
          <w:sz w:val="24"/>
        </w:rPr>
        <w:t xml:space="preserve"> </w:t>
      </w:r>
      <w:r>
        <w:rPr>
          <w:sz w:val="24"/>
        </w:rPr>
        <w:t>paragraphs.</w:t>
      </w:r>
    </w:p>
    <w:p w14:paraId="0CBD4B08" w14:textId="77777777" w:rsidR="007E5106" w:rsidRDefault="007E5106">
      <w:pPr>
        <w:pStyle w:val="BodyText"/>
      </w:pPr>
    </w:p>
    <w:p w14:paraId="54F4242F" w14:textId="318E36C4" w:rsidR="007E5106" w:rsidRDefault="007F33FE">
      <w:pPr>
        <w:pStyle w:val="BodyText"/>
        <w:ind w:left="1479" w:right="395"/>
        <w:jc w:val="both"/>
      </w:pPr>
      <w:r>
        <w:t>When the material needed for embankment exceeds the amount of material</w:t>
      </w:r>
      <w:r>
        <w:rPr>
          <w:spacing w:val="1"/>
        </w:rPr>
        <w:t xml:space="preserve"> </w:t>
      </w:r>
      <w:r>
        <w:t>available</w:t>
      </w:r>
      <w:r>
        <w:rPr>
          <w:spacing w:val="-7"/>
        </w:rPr>
        <w:t xml:space="preserve"> </w:t>
      </w:r>
      <w:r>
        <w:t>from</w:t>
      </w:r>
      <w:r>
        <w:rPr>
          <w:spacing w:val="-5"/>
        </w:rPr>
        <w:t xml:space="preserve"> </w:t>
      </w:r>
      <w:r>
        <w:t>excavation,</w:t>
      </w:r>
      <w:r>
        <w:rPr>
          <w:spacing w:val="-6"/>
        </w:rPr>
        <w:t xml:space="preserve"> </w:t>
      </w:r>
      <w:r>
        <w:t>sufficient</w:t>
      </w:r>
      <w:r>
        <w:rPr>
          <w:spacing w:val="-6"/>
        </w:rPr>
        <w:t xml:space="preserve"> </w:t>
      </w:r>
      <w:r>
        <w:t>additional</w:t>
      </w:r>
      <w:r>
        <w:rPr>
          <w:spacing w:val="-7"/>
        </w:rPr>
        <w:t xml:space="preserve"> </w:t>
      </w:r>
      <w:r>
        <w:t>materials</w:t>
      </w:r>
      <w:r>
        <w:rPr>
          <w:spacing w:val="-9"/>
        </w:rPr>
        <w:t xml:space="preserve"> </w:t>
      </w:r>
      <w:r>
        <w:t>shall</w:t>
      </w:r>
      <w:r>
        <w:rPr>
          <w:spacing w:val="-10"/>
        </w:rPr>
        <w:t xml:space="preserve"> </w:t>
      </w:r>
      <w:r>
        <w:t>be</w:t>
      </w:r>
      <w:r>
        <w:rPr>
          <w:spacing w:val="-8"/>
        </w:rPr>
        <w:t xml:space="preserve"> </w:t>
      </w:r>
      <w:r>
        <w:t>provided</w:t>
      </w:r>
      <w:r>
        <w:rPr>
          <w:spacing w:val="-8"/>
        </w:rPr>
        <w:t xml:space="preserve"> </w:t>
      </w:r>
      <w:r>
        <w:t>by</w:t>
      </w:r>
      <w:r>
        <w:rPr>
          <w:spacing w:val="-64"/>
        </w:rPr>
        <w:t xml:space="preserve"> </w:t>
      </w:r>
      <w:r>
        <w:t>the Contractor. All materials used for embankment construction shall be free</w:t>
      </w:r>
      <w:r>
        <w:rPr>
          <w:spacing w:val="-64"/>
        </w:rPr>
        <w:t xml:space="preserve"> </w:t>
      </w:r>
      <w:r>
        <w:t>from</w:t>
      </w:r>
      <w:r>
        <w:rPr>
          <w:spacing w:val="-10"/>
        </w:rPr>
        <w:t xml:space="preserve"> </w:t>
      </w:r>
      <w:r>
        <w:t>deleterious</w:t>
      </w:r>
      <w:r>
        <w:rPr>
          <w:spacing w:val="-11"/>
        </w:rPr>
        <w:t xml:space="preserve"> </w:t>
      </w:r>
      <w:r>
        <w:t>materials</w:t>
      </w:r>
      <w:r>
        <w:rPr>
          <w:spacing w:val="-11"/>
        </w:rPr>
        <w:t xml:space="preserve"> </w:t>
      </w:r>
      <w:r>
        <w:t>and</w:t>
      </w:r>
      <w:r>
        <w:rPr>
          <w:spacing w:val="-10"/>
        </w:rPr>
        <w:t xml:space="preserve"> </w:t>
      </w:r>
      <w:r>
        <w:t>rocks</w:t>
      </w:r>
      <w:r>
        <w:rPr>
          <w:spacing w:val="-11"/>
        </w:rPr>
        <w:t xml:space="preserve"> </w:t>
      </w:r>
      <w:r>
        <w:t>larger</w:t>
      </w:r>
      <w:r>
        <w:rPr>
          <w:spacing w:val="-12"/>
        </w:rPr>
        <w:t xml:space="preserve"> </w:t>
      </w:r>
      <w:r>
        <w:t>than</w:t>
      </w:r>
      <w:r>
        <w:rPr>
          <w:spacing w:val="-10"/>
        </w:rPr>
        <w:t xml:space="preserve"> </w:t>
      </w:r>
      <w:r>
        <w:t>three</w:t>
      </w:r>
      <w:r>
        <w:rPr>
          <w:spacing w:val="-10"/>
        </w:rPr>
        <w:t xml:space="preserve"> </w:t>
      </w:r>
      <w:r>
        <w:t>inches</w:t>
      </w:r>
      <w:r>
        <w:rPr>
          <w:spacing w:val="-13"/>
        </w:rPr>
        <w:t xml:space="preserve"> </w:t>
      </w:r>
      <w:r>
        <w:t>in</w:t>
      </w:r>
      <w:r>
        <w:rPr>
          <w:spacing w:val="-12"/>
        </w:rPr>
        <w:t xml:space="preserve"> </w:t>
      </w:r>
      <w:r>
        <w:t>diameter</w:t>
      </w:r>
      <w:r>
        <w:rPr>
          <w:spacing w:val="-14"/>
        </w:rPr>
        <w:t xml:space="preserve"> </w:t>
      </w:r>
      <w:r>
        <w:t>and</w:t>
      </w:r>
      <w:r>
        <w:rPr>
          <w:spacing w:val="-65"/>
        </w:rPr>
        <w:t xml:space="preserve"> </w:t>
      </w:r>
      <w:r>
        <w:t>all other material unsuitable for construction of embankments. Rocks larger</w:t>
      </w:r>
      <w:r>
        <w:rPr>
          <w:spacing w:val="1"/>
        </w:rPr>
        <w:t xml:space="preserve"> </w:t>
      </w:r>
      <w:r>
        <w:t>than three inches may be used when recommended by the Geotechnical</w:t>
      </w:r>
      <w:r>
        <w:rPr>
          <w:spacing w:val="1"/>
        </w:rPr>
        <w:t xml:space="preserve"> </w:t>
      </w:r>
      <w:r>
        <w:t>Engineer</w:t>
      </w:r>
      <w:r>
        <w:rPr>
          <w:spacing w:val="-2"/>
        </w:rPr>
        <w:t xml:space="preserve"> </w:t>
      </w:r>
      <w:r>
        <w:t>and</w:t>
      </w:r>
      <w:r>
        <w:rPr>
          <w:spacing w:val="1"/>
        </w:rPr>
        <w:t xml:space="preserve"> </w:t>
      </w:r>
      <w:r>
        <w:t>approved by</w:t>
      </w:r>
      <w:r>
        <w:rPr>
          <w:spacing w:val="-2"/>
        </w:rPr>
        <w:t xml:space="preserve"> </w:t>
      </w:r>
      <w:r>
        <w:t>the</w:t>
      </w:r>
      <w:r>
        <w:rPr>
          <w:spacing w:val="1"/>
        </w:rPr>
        <w:t xml:space="preserve"> </w:t>
      </w:r>
      <w:r w:rsidR="007E0190">
        <w:t>city</w:t>
      </w:r>
      <w:r>
        <w:rPr>
          <w:spacing w:val="-2"/>
        </w:rPr>
        <w:t xml:space="preserve"> </w:t>
      </w:r>
      <w:r>
        <w:t>representative.</w:t>
      </w:r>
    </w:p>
    <w:p w14:paraId="351CF458" w14:textId="77777777" w:rsidR="007E5106" w:rsidRDefault="007E5106">
      <w:pPr>
        <w:pStyle w:val="BodyText"/>
      </w:pPr>
    </w:p>
    <w:p w14:paraId="32D6A292" w14:textId="58BCD752" w:rsidR="007E5106" w:rsidRDefault="007F33FE">
      <w:pPr>
        <w:pStyle w:val="BodyText"/>
        <w:spacing w:before="1"/>
        <w:ind w:left="1479" w:right="397"/>
        <w:jc w:val="both"/>
      </w:pPr>
      <w:r>
        <w:t>Grading of completed embankments shall bring the surfaces to a smooth,</w:t>
      </w:r>
      <w:r>
        <w:rPr>
          <w:spacing w:val="1"/>
        </w:rPr>
        <w:t xml:space="preserve"> </w:t>
      </w:r>
      <w:r>
        <w:t>uniform condition with final grades being within 0.1 foot of the design grade.</w:t>
      </w:r>
      <w:r>
        <w:rPr>
          <w:spacing w:val="1"/>
        </w:rPr>
        <w:t xml:space="preserve"> </w:t>
      </w:r>
      <w:r>
        <w:t xml:space="preserve">Cut and fill slopes shall be </w:t>
      </w:r>
      <w:r w:rsidR="009B555D">
        <w:t xml:space="preserve">in accordance with the Geotechnical Report recommendation. </w:t>
      </w:r>
    </w:p>
    <w:p w14:paraId="6F278344" w14:textId="77777777" w:rsidR="007E5106" w:rsidRDefault="007E5106">
      <w:pPr>
        <w:pStyle w:val="BodyText"/>
        <w:spacing w:before="3"/>
        <w:rPr>
          <w:sz w:val="25"/>
        </w:rPr>
      </w:pPr>
    </w:p>
    <w:p w14:paraId="59E3CBCD" w14:textId="2A82BAA7" w:rsidR="007E5106" w:rsidRDefault="007F33FE">
      <w:pPr>
        <w:pStyle w:val="ListParagraph"/>
        <w:numPr>
          <w:ilvl w:val="3"/>
          <w:numId w:val="42"/>
        </w:numPr>
        <w:tabs>
          <w:tab w:val="left" w:pos="1659"/>
          <w:tab w:val="left" w:pos="1660"/>
        </w:tabs>
        <w:ind w:left="219" w:right="398" w:firstLine="0"/>
        <w:rPr>
          <w:sz w:val="24"/>
        </w:rPr>
      </w:pPr>
      <w:r>
        <w:rPr>
          <w:b/>
          <w:spacing w:val="-2"/>
          <w:sz w:val="24"/>
        </w:rPr>
        <w:t>COMPACTION</w:t>
      </w:r>
      <w:r>
        <w:rPr>
          <w:b/>
          <w:spacing w:val="-17"/>
          <w:sz w:val="24"/>
        </w:rPr>
        <w:t xml:space="preserve"> </w:t>
      </w:r>
      <w:r>
        <w:rPr>
          <w:b/>
          <w:spacing w:val="-2"/>
          <w:sz w:val="24"/>
        </w:rPr>
        <w:t>OF</w:t>
      </w:r>
      <w:r>
        <w:rPr>
          <w:b/>
          <w:spacing w:val="-17"/>
          <w:sz w:val="24"/>
        </w:rPr>
        <w:t xml:space="preserve"> </w:t>
      </w:r>
      <w:r>
        <w:rPr>
          <w:b/>
          <w:spacing w:val="-2"/>
          <w:sz w:val="24"/>
        </w:rPr>
        <w:t>EARTH</w:t>
      </w:r>
      <w:r>
        <w:rPr>
          <w:b/>
          <w:spacing w:val="-17"/>
          <w:sz w:val="24"/>
        </w:rPr>
        <w:t xml:space="preserve"> </w:t>
      </w:r>
      <w:r>
        <w:rPr>
          <w:b/>
          <w:spacing w:val="-2"/>
          <w:sz w:val="24"/>
        </w:rPr>
        <w:t>MATERIALS.</w:t>
      </w:r>
      <w:r>
        <w:rPr>
          <w:b/>
          <w:spacing w:val="-4"/>
          <w:sz w:val="24"/>
        </w:rPr>
        <w:t xml:space="preserve"> </w:t>
      </w:r>
      <w:r>
        <w:rPr>
          <w:spacing w:val="-2"/>
          <w:sz w:val="24"/>
        </w:rPr>
        <w:t>The</w:t>
      </w:r>
      <w:r>
        <w:rPr>
          <w:spacing w:val="-21"/>
          <w:sz w:val="24"/>
        </w:rPr>
        <w:t xml:space="preserve"> </w:t>
      </w:r>
      <w:r>
        <w:rPr>
          <w:spacing w:val="-2"/>
          <w:sz w:val="24"/>
        </w:rPr>
        <w:t>fill</w:t>
      </w:r>
      <w:r>
        <w:rPr>
          <w:spacing w:val="-22"/>
          <w:sz w:val="24"/>
        </w:rPr>
        <w:t xml:space="preserve"> </w:t>
      </w:r>
      <w:r>
        <w:rPr>
          <w:spacing w:val="-2"/>
          <w:sz w:val="24"/>
        </w:rPr>
        <w:t>material</w:t>
      </w:r>
      <w:r>
        <w:rPr>
          <w:spacing w:val="-22"/>
          <w:sz w:val="24"/>
        </w:rPr>
        <w:t xml:space="preserve"> </w:t>
      </w:r>
      <w:r>
        <w:rPr>
          <w:spacing w:val="-2"/>
          <w:sz w:val="24"/>
        </w:rPr>
        <w:t>shall</w:t>
      </w:r>
      <w:r>
        <w:rPr>
          <w:spacing w:val="-22"/>
          <w:sz w:val="24"/>
        </w:rPr>
        <w:t xml:space="preserve"> </w:t>
      </w:r>
      <w:r>
        <w:rPr>
          <w:spacing w:val="-2"/>
          <w:sz w:val="24"/>
        </w:rPr>
        <w:t>be</w:t>
      </w:r>
      <w:r>
        <w:rPr>
          <w:spacing w:val="-21"/>
          <w:sz w:val="24"/>
        </w:rPr>
        <w:t xml:space="preserve"> </w:t>
      </w:r>
      <w:r>
        <w:rPr>
          <w:spacing w:val="-1"/>
          <w:sz w:val="24"/>
        </w:rPr>
        <w:t>deposited</w:t>
      </w:r>
      <w:r>
        <w:rPr>
          <w:spacing w:val="-64"/>
          <w:sz w:val="24"/>
        </w:rPr>
        <w:t xml:space="preserve"> </w:t>
      </w:r>
      <w:r>
        <w:rPr>
          <w:sz w:val="24"/>
        </w:rPr>
        <w:t>in horizontal layers having a thickness of not more than eight (8) inches and then</w:t>
      </w:r>
      <w:r>
        <w:rPr>
          <w:spacing w:val="1"/>
          <w:sz w:val="24"/>
        </w:rPr>
        <w:t xml:space="preserve"> </w:t>
      </w:r>
      <w:r>
        <w:rPr>
          <w:sz w:val="24"/>
        </w:rPr>
        <w:t>compacted</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density as</w:t>
      </w:r>
      <w:r>
        <w:rPr>
          <w:spacing w:val="1"/>
          <w:sz w:val="24"/>
        </w:rPr>
        <w:t xml:space="preserve"> </w:t>
      </w:r>
      <w:r>
        <w:rPr>
          <w:sz w:val="24"/>
        </w:rPr>
        <w:t>herein</w:t>
      </w:r>
      <w:r>
        <w:rPr>
          <w:spacing w:val="1"/>
          <w:sz w:val="24"/>
        </w:rPr>
        <w:t xml:space="preserve"> </w:t>
      </w:r>
      <w:r>
        <w:rPr>
          <w:sz w:val="24"/>
        </w:rPr>
        <w:t>specified.</w:t>
      </w:r>
      <w:r>
        <w:rPr>
          <w:spacing w:val="1"/>
          <w:sz w:val="24"/>
        </w:rPr>
        <w:t xml:space="preserve"> </w:t>
      </w:r>
      <w:r>
        <w:rPr>
          <w:sz w:val="24"/>
        </w:rPr>
        <w:t>Moisture</w:t>
      </w:r>
      <w:r>
        <w:rPr>
          <w:spacing w:val="1"/>
          <w:sz w:val="24"/>
        </w:rPr>
        <w:t xml:space="preserve"> </w:t>
      </w:r>
      <w:r>
        <w:rPr>
          <w:sz w:val="24"/>
        </w:rPr>
        <w:t>content</w:t>
      </w:r>
      <w:r>
        <w:rPr>
          <w:spacing w:val="1"/>
          <w:sz w:val="24"/>
        </w:rPr>
        <w:t xml:space="preserve"> </w:t>
      </w:r>
      <w:r>
        <w:rPr>
          <w:sz w:val="24"/>
        </w:rPr>
        <w:t>during</w:t>
      </w:r>
      <w:r>
        <w:rPr>
          <w:spacing w:val="1"/>
          <w:sz w:val="24"/>
        </w:rPr>
        <w:t xml:space="preserve"> </w:t>
      </w:r>
      <w:r>
        <w:rPr>
          <w:sz w:val="24"/>
        </w:rPr>
        <w:t>compaction</w:t>
      </w:r>
      <w:r>
        <w:rPr>
          <w:spacing w:val="1"/>
          <w:sz w:val="24"/>
        </w:rPr>
        <w:t xml:space="preserve"> </w:t>
      </w:r>
      <w:r>
        <w:rPr>
          <w:sz w:val="24"/>
        </w:rPr>
        <w:t>operations</w:t>
      </w:r>
      <w:r>
        <w:rPr>
          <w:spacing w:val="-11"/>
          <w:sz w:val="24"/>
        </w:rPr>
        <w:t xml:space="preserve"> </w:t>
      </w:r>
      <w:r>
        <w:rPr>
          <w:sz w:val="24"/>
        </w:rPr>
        <w:t>shall</w:t>
      </w:r>
      <w:r>
        <w:rPr>
          <w:spacing w:val="-11"/>
          <w:sz w:val="24"/>
        </w:rPr>
        <w:t xml:space="preserve"> </w:t>
      </w:r>
      <w:r>
        <w:rPr>
          <w:sz w:val="24"/>
        </w:rPr>
        <w:t>be</w:t>
      </w:r>
      <w:r>
        <w:rPr>
          <w:spacing w:val="-10"/>
          <w:sz w:val="24"/>
        </w:rPr>
        <w:t xml:space="preserve"> </w:t>
      </w:r>
      <w:r>
        <w:rPr>
          <w:sz w:val="24"/>
        </w:rPr>
        <w:t>within</w:t>
      </w:r>
      <w:r>
        <w:rPr>
          <w:spacing w:val="-11"/>
          <w:sz w:val="24"/>
        </w:rPr>
        <w:t xml:space="preserve"> </w:t>
      </w:r>
      <w:r>
        <w:rPr>
          <w:sz w:val="24"/>
        </w:rPr>
        <w:t>two</w:t>
      </w:r>
      <w:r>
        <w:rPr>
          <w:spacing w:val="-10"/>
          <w:sz w:val="24"/>
        </w:rPr>
        <w:t xml:space="preserve"> </w:t>
      </w:r>
      <w:r>
        <w:rPr>
          <w:sz w:val="24"/>
        </w:rPr>
        <w:t>percent</w:t>
      </w:r>
      <w:r>
        <w:rPr>
          <w:spacing w:val="-10"/>
          <w:sz w:val="24"/>
        </w:rPr>
        <w:t xml:space="preserve"> </w:t>
      </w:r>
      <w:r>
        <w:rPr>
          <w:sz w:val="24"/>
        </w:rPr>
        <w:t>(2%)</w:t>
      </w:r>
      <w:r>
        <w:rPr>
          <w:spacing w:val="-12"/>
          <w:sz w:val="24"/>
        </w:rPr>
        <w:t xml:space="preserve"> </w:t>
      </w:r>
      <w:r>
        <w:rPr>
          <w:sz w:val="24"/>
        </w:rPr>
        <w:t>of</w:t>
      </w:r>
      <w:r>
        <w:rPr>
          <w:spacing w:val="-7"/>
          <w:sz w:val="24"/>
        </w:rPr>
        <w:t xml:space="preserve"> </w:t>
      </w:r>
      <w:r>
        <w:rPr>
          <w:sz w:val="24"/>
        </w:rPr>
        <w:t>optimum</w:t>
      </w:r>
      <w:r>
        <w:rPr>
          <w:spacing w:val="-9"/>
          <w:sz w:val="24"/>
        </w:rPr>
        <w:t xml:space="preserve"> </w:t>
      </w:r>
      <w:r>
        <w:rPr>
          <w:sz w:val="24"/>
        </w:rPr>
        <w:t>for</w:t>
      </w:r>
      <w:r>
        <w:rPr>
          <w:spacing w:val="-12"/>
          <w:sz w:val="24"/>
        </w:rPr>
        <w:t xml:space="preserve"> </w:t>
      </w:r>
      <w:r>
        <w:rPr>
          <w:sz w:val="24"/>
        </w:rPr>
        <w:t>granular</w:t>
      </w:r>
      <w:r>
        <w:rPr>
          <w:spacing w:val="-11"/>
          <w:sz w:val="24"/>
        </w:rPr>
        <w:t xml:space="preserve"> </w:t>
      </w:r>
      <w:r>
        <w:rPr>
          <w:sz w:val="24"/>
        </w:rPr>
        <w:t>soils</w:t>
      </w:r>
      <w:r>
        <w:rPr>
          <w:spacing w:val="-11"/>
          <w:sz w:val="24"/>
        </w:rPr>
        <w:t xml:space="preserve"> </w:t>
      </w:r>
      <w:r>
        <w:rPr>
          <w:sz w:val="24"/>
        </w:rPr>
        <w:t>and</w:t>
      </w:r>
      <w:r>
        <w:rPr>
          <w:spacing w:val="-11"/>
          <w:sz w:val="24"/>
        </w:rPr>
        <w:t xml:space="preserve"> </w:t>
      </w:r>
      <w:r>
        <w:rPr>
          <w:sz w:val="24"/>
        </w:rPr>
        <w:t>shall</w:t>
      </w:r>
      <w:r>
        <w:rPr>
          <w:spacing w:val="-11"/>
          <w:sz w:val="24"/>
        </w:rPr>
        <w:t xml:space="preserve"> </w:t>
      </w:r>
      <w:r>
        <w:rPr>
          <w:sz w:val="24"/>
        </w:rPr>
        <w:t>be</w:t>
      </w:r>
      <w:r>
        <w:rPr>
          <w:spacing w:val="-10"/>
          <w:sz w:val="24"/>
        </w:rPr>
        <w:t xml:space="preserve"> </w:t>
      </w:r>
      <w:r>
        <w:rPr>
          <w:sz w:val="24"/>
        </w:rPr>
        <w:t>two</w:t>
      </w:r>
      <w:r>
        <w:rPr>
          <w:spacing w:val="-65"/>
          <w:sz w:val="24"/>
        </w:rPr>
        <w:t xml:space="preserve"> </w:t>
      </w:r>
      <w:r>
        <w:rPr>
          <w:sz w:val="24"/>
        </w:rPr>
        <w:t>to five above (2%-%5) optimum for fine-grained soils unless otherwise directed by the</w:t>
      </w:r>
      <w:r>
        <w:rPr>
          <w:spacing w:val="1"/>
          <w:sz w:val="24"/>
        </w:rPr>
        <w:t xml:space="preserve"> </w:t>
      </w:r>
      <w:r>
        <w:rPr>
          <w:sz w:val="24"/>
        </w:rPr>
        <w:t>Geotechnical</w:t>
      </w:r>
      <w:r>
        <w:rPr>
          <w:spacing w:val="-1"/>
          <w:sz w:val="24"/>
        </w:rPr>
        <w:t xml:space="preserve"> </w:t>
      </w:r>
      <w:r>
        <w:rPr>
          <w:sz w:val="24"/>
        </w:rPr>
        <w:t>Engineer.</w:t>
      </w:r>
      <w:r w:rsidR="009B555D">
        <w:rPr>
          <w:sz w:val="24"/>
        </w:rPr>
        <w:t xml:space="preserve">  The moisture content shall be uniform throughout the layers.</w:t>
      </w:r>
    </w:p>
    <w:p w14:paraId="28AB2C38" w14:textId="77777777" w:rsidR="007E5106" w:rsidRDefault="007E5106">
      <w:pPr>
        <w:jc w:val="both"/>
        <w:sectPr w:rsidR="007E5106">
          <w:pgSz w:w="12240" w:h="15840"/>
          <w:pgMar w:top="1500" w:right="1040" w:bottom="880" w:left="1220" w:header="0" w:footer="699" w:gutter="0"/>
          <w:cols w:space="720"/>
        </w:sectPr>
      </w:pPr>
    </w:p>
    <w:p w14:paraId="49CC1791" w14:textId="77777777" w:rsidR="007E5106" w:rsidRDefault="007E5106">
      <w:pPr>
        <w:pStyle w:val="BodyText"/>
        <w:spacing w:before="6"/>
        <w:rPr>
          <w:sz w:val="10"/>
        </w:rPr>
      </w:pPr>
    </w:p>
    <w:p w14:paraId="35B0EA7F" w14:textId="77777777" w:rsidR="007E5106" w:rsidRDefault="007F33FE">
      <w:pPr>
        <w:pStyle w:val="BodyText"/>
        <w:spacing w:before="93"/>
        <w:ind w:left="1480" w:right="397"/>
        <w:jc w:val="both"/>
      </w:pPr>
      <w:r>
        <w:t>If</w:t>
      </w:r>
      <w:r>
        <w:rPr>
          <w:spacing w:val="1"/>
        </w:rPr>
        <w:t xml:space="preserve"> </w:t>
      </w:r>
      <w:r>
        <w:t>the</w:t>
      </w:r>
      <w:r>
        <w:rPr>
          <w:spacing w:val="1"/>
        </w:rPr>
        <w:t xml:space="preserve"> </w:t>
      </w:r>
      <w:r>
        <w:t>moisture</w:t>
      </w:r>
      <w:r>
        <w:rPr>
          <w:spacing w:val="1"/>
        </w:rPr>
        <w:t xml:space="preserve"> </w:t>
      </w:r>
      <w:r>
        <w:t>content</w:t>
      </w:r>
      <w:r>
        <w:rPr>
          <w:spacing w:val="1"/>
        </w:rPr>
        <w:t xml:space="preserve"> </w:t>
      </w:r>
      <w:r>
        <w:t>is</w:t>
      </w:r>
      <w:r>
        <w:rPr>
          <w:spacing w:val="1"/>
        </w:rPr>
        <w:t xml:space="preserve"> </w:t>
      </w:r>
      <w:r>
        <w:t>greater</w:t>
      </w:r>
      <w:r>
        <w:rPr>
          <w:spacing w:val="1"/>
        </w:rPr>
        <w:t xml:space="preserve"> </w:t>
      </w:r>
      <w:r>
        <w:t>than</w:t>
      </w:r>
      <w:r>
        <w:rPr>
          <w:spacing w:val="1"/>
        </w:rPr>
        <w:t xml:space="preserve"> </w:t>
      </w:r>
      <w:r>
        <w:t>specified</w:t>
      </w:r>
      <w:r>
        <w:rPr>
          <w:spacing w:val="1"/>
        </w:rPr>
        <w:t xml:space="preserve"> </w:t>
      </w:r>
      <w:r>
        <w:t>for</w:t>
      </w:r>
      <w:r>
        <w:rPr>
          <w:spacing w:val="1"/>
        </w:rPr>
        <w:t xml:space="preserve"> </w:t>
      </w:r>
      <w:r>
        <w:t>compaction,</w:t>
      </w:r>
      <w:r>
        <w:rPr>
          <w:spacing w:val="1"/>
        </w:rPr>
        <w:t xml:space="preserve"> </w:t>
      </w:r>
      <w:r>
        <w:t>the</w:t>
      </w:r>
      <w:r>
        <w:rPr>
          <w:spacing w:val="1"/>
        </w:rPr>
        <w:t xml:space="preserve"> </w:t>
      </w:r>
      <w:r>
        <w:t>compaction operations shall be delayed until such time as the material has</w:t>
      </w:r>
      <w:r>
        <w:rPr>
          <w:spacing w:val="1"/>
        </w:rPr>
        <w:t xml:space="preserve"> </w:t>
      </w:r>
      <w:r>
        <w:t>dried</w:t>
      </w:r>
      <w:r>
        <w:rPr>
          <w:spacing w:val="1"/>
        </w:rPr>
        <w:t xml:space="preserve"> </w:t>
      </w:r>
      <w:r>
        <w:t>to</w:t>
      </w:r>
      <w:r>
        <w:rPr>
          <w:spacing w:val="1"/>
        </w:rPr>
        <w:t xml:space="preserve"> </w:t>
      </w:r>
      <w:r>
        <w:t>the</w:t>
      </w:r>
      <w:r>
        <w:rPr>
          <w:spacing w:val="1"/>
        </w:rPr>
        <w:t xml:space="preserve"> </w:t>
      </w:r>
      <w:r>
        <w:t>specified</w:t>
      </w:r>
      <w:r>
        <w:rPr>
          <w:spacing w:val="1"/>
        </w:rPr>
        <w:t xml:space="preserve"> </w:t>
      </w:r>
      <w:r>
        <w:t>moisture</w:t>
      </w:r>
      <w:r>
        <w:rPr>
          <w:spacing w:val="1"/>
        </w:rPr>
        <w:t xml:space="preserve"> </w:t>
      </w:r>
      <w:r>
        <w:t>content.</w:t>
      </w:r>
      <w:r>
        <w:rPr>
          <w:spacing w:val="1"/>
        </w:rPr>
        <w:t xml:space="preserve"> </w:t>
      </w:r>
      <w:r>
        <w:t>When</w:t>
      </w:r>
      <w:r>
        <w:rPr>
          <w:spacing w:val="1"/>
        </w:rPr>
        <w:t xml:space="preserve"> </w:t>
      </w:r>
      <w:r>
        <w:t>the</w:t>
      </w:r>
      <w:r>
        <w:rPr>
          <w:spacing w:val="1"/>
        </w:rPr>
        <w:t xml:space="preserve"> </w:t>
      </w:r>
      <w:r>
        <w:t>material</w:t>
      </w:r>
      <w:r>
        <w:rPr>
          <w:spacing w:val="1"/>
        </w:rPr>
        <w:t xml:space="preserve"> </w:t>
      </w:r>
      <w:r>
        <w:t>has</w:t>
      </w:r>
      <w:r>
        <w:rPr>
          <w:spacing w:val="1"/>
        </w:rPr>
        <w:t xml:space="preserve"> </w:t>
      </w:r>
      <w:r>
        <w:t>been</w:t>
      </w:r>
      <w:r>
        <w:rPr>
          <w:spacing w:val="1"/>
        </w:rPr>
        <w:t xml:space="preserve"> </w:t>
      </w:r>
      <w:r>
        <w:t>conditioned</w:t>
      </w:r>
      <w:r>
        <w:rPr>
          <w:spacing w:val="1"/>
        </w:rPr>
        <w:t xml:space="preserve"> </w:t>
      </w:r>
      <w:r>
        <w:t>as</w:t>
      </w:r>
      <w:r>
        <w:rPr>
          <w:spacing w:val="1"/>
        </w:rPr>
        <w:t xml:space="preserve"> </w:t>
      </w:r>
      <w:r>
        <w:t>herein</w:t>
      </w:r>
      <w:r>
        <w:rPr>
          <w:spacing w:val="1"/>
        </w:rPr>
        <w:t xml:space="preserve"> </w:t>
      </w:r>
      <w:r>
        <w:t>specified,</w:t>
      </w:r>
      <w:r>
        <w:rPr>
          <w:spacing w:val="1"/>
        </w:rPr>
        <w:t xml:space="preserve"> </w:t>
      </w:r>
      <w:r>
        <w:t>the</w:t>
      </w:r>
      <w:r>
        <w:rPr>
          <w:spacing w:val="1"/>
        </w:rPr>
        <w:t xml:space="preserve"> </w:t>
      </w:r>
      <w:r>
        <w:t>backfill</w:t>
      </w:r>
      <w:r>
        <w:rPr>
          <w:spacing w:val="1"/>
        </w:rPr>
        <w:t xml:space="preserve"> </w:t>
      </w:r>
      <w:r>
        <w:t>or</w:t>
      </w:r>
      <w:r>
        <w:rPr>
          <w:spacing w:val="1"/>
        </w:rPr>
        <w:t xml:space="preserve"> </w:t>
      </w:r>
      <w:r>
        <w:t>embankment</w:t>
      </w:r>
      <w:r>
        <w:rPr>
          <w:spacing w:val="1"/>
        </w:rPr>
        <w:t xml:space="preserve"> </w:t>
      </w:r>
      <w:r>
        <w:t>shall</w:t>
      </w:r>
      <w:r>
        <w:rPr>
          <w:spacing w:val="1"/>
        </w:rPr>
        <w:t xml:space="preserve"> </w:t>
      </w:r>
      <w:r>
        <w:t>be</w:t>
      </w:r>
      <w:r>
        <w:rPr>
          <w:spacing w:val="1"/>
        </w:rPr>
        <w:t xml:space="preserve"> </w:t>
      </w:r>
      <w:r>
        <w:t>compacted as directed</w:t>
      </w:r>
      <w:r>
        <w:rPr>
          <w:spacing w:val="1"/>
        </w:rPr>
        <w:t xml:space="preserve"> </w:t>
      </w:r>
      <w:r>
        <w:t>below.</w:t>
      </w:r>
    </w:p>
    <w:p w14:paraId="5F20D54A" w14:textId="77777777" w:rsidR="007E5106" w:rsidRDefault="007E5106">
      <w:pPr>
        <w:pStyle w:val="BodyText"/>
      </w:pPr>
    </w:p>
    <w:p w14:paraId="09A358D8" w14:textId="1CC43DA2" w:rsidR="007E5106" w:rsidRDefault="007F33FE">
      <w:pPr>
        <w:pStyle w:val="BodyText"/>
        <w:ind w:left="1480" w:right="396"/>
        <w:jc w:val="both"/>
      </w:pPr>
      <w:r>
        <w:t>Under</w:t>
      </w:r>
      <w:r>
        <w:rPr>
          <w:spacing w:val="-5"/>
        </w:rPr>
        <w:t xml:space="preserve"> </w:t>
      </w:r>
      <w:r>
        <w:t>roadways,</w:t>
      </w:r>
      <w:r>
        <w:rPr>
          <w:spacing w:val="-5"/>
        </w:rPr>
        <w:t xml:space="preserve"> </w:t>
      </w:r>
      <w:r w:rsidR="00F7468F">
        <w:t>curb,</w:t>
      </w:r>
      <w:r>
        <w:rPr>
          <w:spacing w:val="-4"/>
        </w:rPr>
        <w:t xml:space="preserve"> </w:t>
      </w:r>
      <w:r>
        <w:t>and</w:t>
      </w:r>
      <w:r>
        <w:rPr>
          <w:spacing w:val="-4"/>
        </w:rPr>
        <w:t xml:space="preserve"> </w:t>
      </w:r>
      <w:r>
        <w:t>gutter,</w:t>
      </w:r>
      <w:r>
        <w:rPr>
          <w:spacing w:val="-5"/>
        </w:rPr>
        <w:t xml:space="preserve"> </w:t>
      </w:r>
      <w:r w:rsidR="007E0190">
        <w:t>sidewalks,</w:t>
      </w:r>
      <w:r>
        <w:rPr>
          <w:spacing w:val="-5"/>
        </w:rPr>
        <w:t xml:space="preserve"> </w:t>
      </w:r>
      <w:r>
        <w:t>and</w:t>
      </w:r>
      <w:r>
        <w:rPr>
          <w:spacing w:val="-4"/>
        </w:rPr>
        <w:t xml:space="preserve"> </w:t>
      </w:r>
      <w:r>
        <w:t>driveways,</w:t>
      </w:r>
      <w:r>
        <w:rPr>
          <w:spacing w:val="-5"/>
        </w:rPr>
        <w:t xml:space="preserve"> </w:t>
      </w:r>
      <w:r>
        <w:t>and</w:t>
      </w:r>
      <w:r>
        <w:rPr>
          <w:spacing w:val="-4"/>
        </w:rPr>
        <w:t xml:space="preserve"> </w:t>
      </w:r>
      <w:r>
        <w:t>extending</w:t>
      </w:r>
      <w:r>
        <w:rPr>
          <w:spacing w:val="-7"/>
        </w:rPr>
        <w:t xml:space="preserve"> </w:t>
      </w:r>
      <w:r>
        <w:t>2</w:t>
      </w:r>
      <w:r>
        <w:rPr>
          <w:spacing w:val="-64"/>
        </w:rPr>
        <w:t xml:space="preserve"> </w:t>
      </w:r>
      <w:r>
        <w:t>feet</w:t>
      </w:r>
      <w:r>
        <w:rPr>
          <w:spacing w:val="-5"/>
        </w:rPr>
        <w:t xml:space="preserve"> </w:t>
      </w:r>
      <w:r>
        <w:t>beyond</w:t>
      </w:r>
      <w:r>
        <w:rPr>
          <w:spacing w:val="-5"/>
        </w:rPr>
        <w:t xml:space="preserve"> </w:t>
      </w:r>
      <w:r>
        <w:t>the</w:t>
      </w:r>
      <w:r>
        <w:rPr>
          <w:spacing w:val="-5"/>
        </w:rPr>
        <w:t xml:space="preserve"> </w:t>
      </w:r>
      <w:r>
        <w:t>proposed</w:t>
      </w:r>
      <w:r>
        <w:rPr>
          <w:spacing w:val="-5"/>
        </w:rPr>
        <w:t xml:space="preserve"> </w:t>
      </w:r>
      <w:r>
        <w:t>construction</w:t>
      </w:r>
      <w:r>
        <w:rPr>
          <w:spacing w:val="-5"/>
        </w:rPr>
        <w:t xml:space="preserve"> </w:t>
      </w:r>
      <w:r>
        <w:t>(or</w:t>
      </w:r>
      <w:r>
        <w:rPr>
          <w:spacing w:val="-7"/>
        </w:rPr>
        <w:t xml:space="preserve"> </w:t>
      </w:r>
      <w:r>
        <w:t>to</w:t>
      </w:r>
      <w:r>
        <w:rPr>
          <w:spacing w:val="-5"/>
        </w:rPr>
        <w:t xml:space="preserve"> </w:t>
      </w:r>
      <w:r>
        <w:t>a</w:t>
      </w:r>
      <w:r>
        <w:rPr>
          <w:spacing w:val="-4"/>
        </w:rPr>
        <w:t xml:space="preserve"> </w:t>
      </w:r>
      <w:r>
        <w:t>distance</w:t>
      </w:r>
      <w:r>
        <w:rPr>
          <w:spacing w:val="-5"/>
        </w:rPr>
        <w:t xml:space="preserve"> </w:t>
      </w:r>
      <w:r>
        <w:t>equal</w:t>
      </w:r>
      <w:r>
        <w:rPr>
          <w:spacing w:val="-6"/>
        </w:rPr>
        <w:t xml:space="preserve"> </w:t>
      </w:r>
      <w:r>
        <w:t>to</w:t>
      </w:r>
      <w:r>
        <w:rPr>
          <w:spacing w:val="-7"/>
        </w:rPr>
        <w:t xml:space="preserve"> </w:t>
      </w:r>
      <w:r>
        <w:t>the</w:t>
      </w:r>
      <w:r>
        <w:rPr>
          <w:spacing w:val="-7"/>
        </w:rPr>
        <w:t xml:space="preserve"> </w:t>
      </w:r>
      <w:r>
        <w:t>depth</w:t>
      </w:r>
      <w:r>
        <w:rPr>
          <w:spacing w:val="-7"/>
        </w:rPr>
        <w:t xml:space="preserve"> </w:t>
      </w:r>
      <w:r>
        <w:t>of</w:t>
      </w:r>
      <w:r>
        <w:rPr>
          <w:spacing w:val="-64"/>
        </w:rPr>
        <w:t xml:space="preserve"> </w:t>
      </w:r>
      <w:r>
        <w:t>the embankment material, whichever is greater), the embankment material</w:t>
      </w:r>
      <w:r>
        <w:rPr>
          <w:spacing w:val="1"/>
        </w:rPr>
        <w:t xml:space="preserve"> </w:t>
      </w:r>
      <w:r>
        <w:t>shall</w:t>
      </w:r>
      <w:r>
        <w:rPr>
          <w:spacing w:val="-11"/>
        </w:rPr>
        <w:t xml:space="preserve"> </w:t>
      </w:r>
      <w:r>
        <w:t>be</w:t>
      </w:r>
      <w:r>
        <w:rPr>
          <w:spacing w:val="-10"/>
        </w:rPr>
        <w:t xml:space="preserve"> </w:t>
      </w:r>
      <w:r>
        <w:t>compacted</w:t>
      </w:r>
      <w:r>
        <w:rPr>
          <w:spacing w:val="-10"/>
        </w:rPr>
        <w:t xml:space="preserve"> </w:t>
      </w:r>
      <w:r>
        <w:t>to</w:t>
      </w:r>
      <w:r>
        <w:rPr>
          <w:spacing w:val="-10"/>
        </w:rPr>
        <w:t xml:space="preserve"> </w:t>
      </w:r>
      <w:r>
        <w:t>a</w:t>
      </w:r>
      <w:r>
        <w:rPr>
          <w:spacing w:val="-10"/>
        </w:rPr>
        <w:t xml:space="preserve"> </w:t>
      </w:r>
      <w:r>
        <w:t>density</w:t>
      </w:r>
      <w:r>
        <w:rPr>
          <w:spacing w:val="-12"/>
        </w:rPr>
        <w:t xml:space="preserve"> </w:t>
      </w:r>
      <w:r>
        <w:t>equal</w:t>
      </w:r>
      <w:r>
        <w:rPr>
          <w:spacing w:val="-11"/>
        </w:rPr>
        <w:t xml:space="preserve"> </w:t>
      </w:r>
      <w:r>
        <w:t>to</w:t>
      </w:r>
      <w:r>
        <w:rPr>
          <w:spacing w:val="-12"/>
        </w:rPr>
        <w:t xml:space="preserve"> </w:t>
      </w:r>
      <w:r>
        <w:t>not</w:t>
      </w:r>
      <w:r>
        <w:rPr>
          <w:spacing w:val="-13"/>
        </w:rPr>
        <w:t xml:space="preserve"> </w:t>
      </w:r>
      <w:r>
        <w:t>less</w:t>
      </w:r>
      <w:r>
        <w:rPr>
          <w:spacing w:val="-13"/>
        </w:rPr>
        <w:t xml:space="preserve"> </w:t>
      </w:r>
      <w:r>
        <w:t>than</w:t>
      </w:r>
      <w:r>
        <w:rPr>
          <w:spacing w:val="-11"/>
        </w:rPr>
        <w:t xml:space="preserve"> </w:t>
      </w:r>
      <w:r w:rsidR="00B10330">
        <w:t>ninety</w:t>
      </w:r>
      <w:r w:rsidR="00B10330">
        <w:rPr>
          <w:spacing w:val="-15"/>
        </w:rPr>
        <w:t>-five</w:t>
      </w:r>
      <w:r>
        <w:rPr>
          <w:spacing w:val="-12"/>
        </w:rPr>
        <w:t xml:space="preserve"> </w:t>
      </w:r>
      <w:r>
        <w:t>(95)</w:t>
      </w:r>
      <w:r>
        <w:rPr>
          <w:spacing w:val="-14"/>
        </w:rPr>
        <w:t xml:space="preserve"> </w:t>
      </w:r>
      <w:r>
        <w:t>percent</w:t>
      </w:r>
      <w:r>
        <w:rPr>
          <w:spacing w:val="-64"/>
        </w:rPr>
        <w:t xml:space="preserve"> </w:t>
      </w:r>
      <w:r>
        <w:t>for</w:t>
      </w:r>
      <w:r>
        <w:rPr>
          <w:spacing w:val="-7"/>
        </w:rPr>
        <w:t xml:space="preserve"> </w:t>
      </w:r>
      <w:r>
        <w:t>granular</w:t>
      </w:r>
      <w:r>
        <w:rPr>
          <w:spacing w:val="-7"/>
        </w:rPr>
        <w:t xml:space="preserve"> </w:t>
      </w:r>
      <w:r>
        <w:t>soils</w:t>
      </w:r>
      <w:r>
        <w:rPr>
          <w:spacing w:val="-8"/>
        </w:rPr>
        <w:t xml:space="preserve"> </w:t>
      </w:r>
      <w:r>
        <w:t>and</w:t>
      </w:r>
      <w:r>
        <w:rPr>
          <w:spacing w:val="-7"/>
        </w:rPr>
        <w:t xml:space="preserve"> </w:t>
      </w:r>
      <w:r>
        <w:t>ninety</w:t>
      </w:r>
      <w:r>
        <w:rPr>
          <w:spacing w:val="-11"/>
        </w:rPr>
        <w:t xml:space="preserve"> </w:t>
      </w:r>
      <w:r>
        <w:t>(90)</w:t>
      </w:r>
      <w:r>
        <w:rPr>
          <w:spacing w:val="-9"/>
        </w:rPr>
        <w:t xml:space="preserve"> </w:t>
      </w:r>
      <w:r>
        <w:t>percent</w:t>
      </w:r>
      <w:r>
        <w:rPr>
          <w:spacing w:val="-8"/>
        </w:rPr>
        <w:t xml:space="preserve"> </w:t>
      </w:r>
      <w:r>
        <w:t>for</w:t>
      </w:r>
      <w:r>
        <w:rPr>
          <w:spacing w:val="-9"/>
        </w:rPr>
        <w:t xml:space="preserve"> </w:t>
      </w:r>
      <w:r>
        <w:t>fine-grained</w:t>
      </w:r>
      <w:r>
        <w:rPr>
          <w:spacing w:val="-7"/>
        </w:rPr>
        <w:t xml:space="preserve"> </w:t>
      </w:r>
      <w:r>
        <w:t>soils.</w:t>
      </w:r>
      <w:r>
        <w:rPr>
          <w:spacing w:val="-8"/>
        </w:rPr>
        <w:t xml:space="preserve"> </w:t>
      </w:r>
      <w:r>
        <w:t>Other</w:t>
      </w:r>
      <w:r>
        <w:rPr>
          <w:spacing w:val="-9"/>
        </w:rPr>
        <w:t xml:space="preserve"> </w:t>
      </w:r>
      <w:r>
        <w:t>fills</w:t>
      </w:r>
      <w:r>
        <w:rPr>
          <w:spacing w:val="-8"/>
        </w:rPr>
        <w:t xml:space="preserve"> </w:t>
      </w:r>
      <w:r>
        <w:t>and</w:t>
      </w:r>
      <w:r>
        <w:rPr>
          <w:spacing w:val="-64"/>
        </w:rPr>
        <w:t xml:space="preserve"> </w:t>
      </w:r>
      <w:r>
        <w:t>embankments not noted above shall be compacted to ninety (90) percent</w:t>
      </w:r>
      <w:r>
        <w:rPr>
          <w:spacing w:val="1"/>
        </w:rPr>
        <w:t xml:space="preserve"> </w:t>
      </w:r>
      <w:r>
        <w:t>maximum</w:t>
      </w:r>
      <w:r>
        <w:rPr>
          <w:spacing w:val="1"/>
        </w:rPr>
        <w:t xml:space="preserve"> </w:t>
      </w:r>
      <w:r>
        <w:t>dry</w:t>
      </w:r>
      <w:r>
        <w:rPr>
          <w:spacing w:val="1"/>
        </w:rPr>
        <w:t xml:space="preserve"> </w:t>
      </w:r>
      <w:r>
        <w:t>density</w:t>
      </w:r>
      <w:r w:rsidRPr="00CF130B">
        <w:t>.</w:t>
      </w:r>
      <w:r w:rsidRPr="00067894">
        <w:rPr>
          <w:spacing w:val="1"/>
        </w:rPr>
        <w:t xml:space="preserve"> </w:t>
      </w:r>
      <w:r w:rsidRPr="00067894">
        <w:rPr>
          <w:u w:val="single"/>
        </w:rPr>
        <w:t>When</w:t>
      </w:r>
      <w:r w:rsidRPr="00067894">
        <w:rPr>
          <w:spacing w:val="1"/>
          <w:u w:val="single"/>
        </w:rPr>
        <w:t xml:space="preserve"> </w:t>
      </w:r>
      <w:r w:rsidRPr="00067894">
        <w:rPr>
          <w:u w:val="single"/>
        </w:rPr>
        <w:t>compaction</w:t>
      </w:r>
      <w:r w:rsidRPr="00067894">
        <w:rPr>
          <w:spacing w:val="1"/>
          <w:u w:val="single"/>
        </w:rPr>
        <w:t xml:space="preserve"> </w:t>
      </w:r>
      <w:r w:rsidRPr="00067894">
        <w:rPr>
          <w:u w:val="single"/>
        </w:rPr>
        <w:t>cannot</w:t>
      </w:r>
      <w:r w:rsidRPr="00067894">
        <w:rPr>
          <w:spacing w:val="1"/>
          <w:u w:val="single"/>
        </w:rPr>
        <w:t xml:space="preserve"> </w:t>
      </w:r>
      <w:r w:rsidRPr="00067894">
        <w:rPr>
          <w:u w:val="single"/>
        </w:rPr>
        <w:t>be</w:t>
      </w:r>
      <w:r w:rsidRPr="00067894">
        <w:rPr>
          <w:spacing w:val="1"/>
          <w:u w:val="single"/>
        </w:rPr>
        <w:t xml:space="preserve"> </w:t>
      </w:r>
      <w:r w:rsidRPr="00067894">
        <w:rPr>
          <w:u w:val="single"/>
        </w:rPr>
        <w:t>met</w:t>
      </w:r>
      <w:r w:rsidRPr="00067894">
        <w:rPr>
          <w:spacing w:val="1"/>
          <w:u w:val="single"/>
        </w:rPr>
        <w:t xml:space="preserve"> </w:t>
      </w:r>
      <w:r w:rsidRPr="00067894">
        <w:rPr>
          <w:u w:val="single"/>
        </w:rPr>
        <w:t>with</w:t>
      </w:r>
      <w:r w:rsidRPr="00067894">
        <w:rPr>
          <w:spacing w:val="1"/>
          <w:u w:val="single"/>
        </w:rPr>
        <w:t xml:space="preserve"> </w:t>
      </w:r>
      <w:r w:rsidRPr="00067894">
        <w:rPr>
          <w:u w:val="single"/>
        </w:rPr>
        <w:t>native</w:t>
      </w:r>
      <w:r w:rsidRPr="00067894">
        <w:rPr>
          <w:spacing w:val="1"/>
          <w:u w:val="single"/>
        </w:rPr>
        <w:t xml:space="preserve"> </w:t>
      </w:r>
      <w:r w:rsidRPr="00067894">
        <w:rPr>
          <w:u w:val="single"/>
        </w:rPr>
        <w:t>or</w:t>
      </w:r>
      <w:r w:rsidRPr="00067894">
        <w:rPr>
          <w:spacing w:val="-64"/>
        </w:rPr>
        <w:t xml:space="preserve"> </w:t>
      </w:r>
      <w:r w:rsidRPr="00067894">
        <w:rPr>
          <w:u w:val="single"/>
        </w:rPr>
        <w:t>imported materials, a sand slurry mix (no gravel) may be used in lieu of</w:t>
      </w:r>
      <w:r w:rsidRPr="00067894">
        <w:rPr>
          <w:spacing w:val="1"/>
        </w:rPr>
        <w:t xml:space="preserve"> </w:t>
      </w:r>
      <w:r w:rsidRPr="00067894">
        <w:rPr>
          <w:spacing w:val="-1"/>
          <w:u w:val="single"/>
        </w:rPr>
        <w:t>compacted</w:t>
      </w:r>
      <w:r w:rsidRPr="00067894">
        <w:rPr>
          <w:spacing w:val="-13"/>
          <w:u w:val="single"/>
        </w:rPr>
        <w:t xml:space="preserve"> </w:t>
      </w:r>
      <w:r w:rsidRPr="00067894">
        <w:rPr>
          <w:spacing w:val="-1"/>
          <w:u w:val="single"/>
        </w:rPr>
        <w:t>materials</w:t>
      </w:r>
      <w:r w:rsidRPr="00067894">
        <w:rPr>
          <w:spacing w:val="-14"/>
          <w:u w:val="single"/>
        </w:rPr>
        <w:t xml:space="preserve"> </w:t>
      </w:r>
      <w:r w:rsidRPr="00067894">
        <w:rPr>
          <w:spacing w:val="-1"/>
          <w:u w:val="single"/>
        </w:rPr>
        <w:t>for</w:t>
      </w:r>
      <w:r w:rsidRPr="00067894">
        <w:rPr>
          <w:spacing w:val="-15"/>
          <w:u w:val="single"/>
        </w:rPr>
        <w:t xml:space="preserve"> </w:t>
      </w:r>
      <w:r w:rsidRPr="00067894">
        <w:rPr>
          <w:u w:val="single"/>
        </w:rPr>
        <w:t>backfill</w:t>
      </w:r>
      <w:r w:rsidRPr="00067894">
        <w:rPr>
          <w:spacing w:val="-15"/>
          <w:u w:val="single"/>
        </w:rPr>
        <w:t xml:space="preserve"> </w:t>
      </w:r>
      <w:r w:rsidRPr="00067894">
        <w:rPr>
          <w:u w:val="single"/>
        </w:rPr>
        <w:t>which</w:t>
      </w:r>
      <w:r w:rsidRPr="00067894">
        <w:rPr>
          <w:spacing w:val="-16"/>
          <w:u w:val="single"/>
        </w:rPr>
        <w:t xml:space="preserve"> </w:t>
      </w:r>
      <w:r w:rsidRPr="00067894">
        <w:rPr>
          <w:u w:val="single"/>
        </w:rPr>
        <w:t>is</w:t>
      </w:r>
      <w:r w:rsidRPr="00067894">
        <w:rPr>
          <w:spacing w:val="-17"/>
          <w:u w:val="single"/>
        </w:rPr>
        <w:t xml:space="preserve"> </w:t>
      </w:r>
      <w:r w:rsidRPr="00067894">
        <w:rPr>
          <w:u w:val="single"/>
        </w:rPr>
        <w:t>above</w:t>
      </w:r>
      <w:r w:rsidRPr="00067894">
        <w:rPr>
          <w:spacing w:val="-16"/>
          <w:u w:val="single"/>
        </w:rPr>
        <w:t xml:space="preserve"> </w:t>
      </w:r>
      <w:r w:rsidRPr="00067894">
        <w:rPr>
          <w:u w:val="single"/>
        </w:rPr>
        <w:t>the</w:t>
      </w:r>
      <w:r w:rsidRPr="00067894">
        <w:rPr>
          <w:spacing w:val="-16"/>
          <w:u w:val="single"/>
        </w:rPr>
        <w:t xml:space="preserve"> </w:t>
      </w:r>
      <w:r w:rsidRPr="00067894">
        <w:rPr>
          <w:u w:val="single"/>
        </w:rPr>
        <w:t>six</w:t>
      </w:r>
      <w:r w:rsidRPr="00067894">
        <w:rPr>
          <w:spacing w:val="-19"/>
          <w:u w:val="single"/>
        </w:rPr>
        <w:t xml:space="preserve"> </w:t>
      </w:r>
      <w:r w:rsidRPr="00067894">
        <w:rPr>
          <w:u w:val="single"/>
        </w:rPr>
        <w:t>to</w:t>
      </w:r>
      <w:r w:rsidRPr="00067894">
        <w:rPr>
          <w:spacing w:val="-16"/>
          <w:u w:val="single"/>
        </w:rPr>
        <w:t xml:space="preserve"> </w:t>
      </w:r>
      <w:r w:rsidRPr="00067894">
        <w:rPr>
          <w:u w:val="single"/>
        </w:rPr>
        <w:t>eight</w:t>
      </w:r>
      <w:r w:rsidRPr="00067894">
        <w:rPr>
          <w:spacing w:val="-16"/>
          <w:u w:val="single"/>
        </w:rPr>
        <w:t xml:space="preserve"> </w:t>
      </w:r>
      <w:r w:rsidRPr="00067894">
        <w:rPr>
          <w:u w:val="single"/>
        </w:rPr>
        <w:t>(6-8)</w:t>
      </w:r>
      <w:r w:rsidRPr="00067894">
        <w:rPr>
          <w:spacing w:val="-18"/>
          <w:u w:val="single"/>
        </w:rPr>
        <w:t xml:space="preserve"> </w:t>
      </w:r>
      <w:r w:rsidRPr="00067894">
        <w:rPr>
          <w:u w:val="single"/>
        </w:rPr>
        <w:t>inch</w:t>
      </w:r>
      <w:r w:rsidRPr="00067894">
        <w:rPr>
          <w:spacing w:val="-16"/>
          <w:u w:val="single"/>
        </w:rPr>
        <w:t xml:space="preserve"> </w:t>
      </w:r>
      <w:r w:rsidRPr="00067894">
        <w:rPr>
          <w:u w:val="single"/>
        </w:rPr>
        <w:t>zone</w:t>
      </w:r>
      <w:r w:rsidRPr="00067894">
        <w:rPr>
          <w:spacing w:val="-64"/>
        </w:rPr>
        <w:t xml:space="preserve"> </w:t>
      </w:r>
      <w:r w:rsidRPr="00067894">
        <w:rPr>
          <w:u w:val="single"/>
        </w:rPr>
        <w:t>above the</w:t>
      </w:r>
      <w:r w:rsidRPr="00067894">
        <w:rPr>
          <w:spacing w:val="1"/>
          <w:u w:val="single"/>
        </w:rPr>
        <w:t xml:space="preserve"> </w:t>
      </w:r>
      <w:r w:rsidRPr="00067894">
        <w:rPr>
          <w:u w:val="single"/>
        </w:rPr>
        <w:t>pipe</w:t>
      </w:r>
      <w:r w:rsidRPr="00067894">
        <w:t>.</w:t>
      </w:r>
    </w:p>
    <w:p w14:paraId="5A940B97" w14:textId="77777777" w:rsidR="007E5106" w:rsidRDefault="007E5106">
      <w:pPr>
        <w:pStyle w:val="BodyText"/>
        <w:rPr>
          <w:sz w:val="16"/>
        </w:rPr>
      </w:pPr>
    </w:p>
    <w:p w14:paraId="7C8D97BD" w14:textId="5E24E765" w:rsidR="007E5106" w:rsidRDefault="007F33FE">
      <w:pPr>
        <w:pStyle w:val="BodyText"/>
        <w:spacing w:before="92"/>
        <w:ind w:left="1480" w:right="396"/>
        <w:jc w:val="both"/>
      </w:pPr>
      <w:r>
        <w:rPr>
          <w:spacing w:val="-1"/>
        </w:rPr>
        <w:t>Exposed</w:t>
      </w:r>
      <w:r>
        <w:rPr>
          <w:spacing w:val="-16"/>
        </w:rPr>
        <w:t xml:space="preserve"> </w:t>
      </w:r>
      <w:r>
        <w:rPr>
          <w:spacing w:val="-1"/>
        </w:rPr>
        <w:t>natural</w:t>
      </w:r>
      <w:r>
        <w:rPr>
          <w:spacing w:val="-17"/>
        </w:rPr>
        <w:t xml:space="preserve"> </w:t>
      </w:r>
      <w:r>
        <w:rPr>
          <w:spacing w:val="-1"/>
        </w:rPr>
        <w:t>soils</w:t>
      </w:r>
      <w:r>
        <w:rPr>
          <w:spacing w:val="-16"/>
        </w:rPr>
        <w:t xml:space="preserve"> </w:t>
      </w:r>
      <w:r>
        <w:rPr>
          <w:spacing w:val="-1"/>
        </w:rPr>
        <w:t>within</w:t>
      </w:r>
      <w:r>
        <w:rPr>
          <w:spacing w:val="-16"/>
        </w:rPr>
        <w:t xml:space="preserve"> </w:t>
      </w:r>
      <w:r>
        <w:rPr>
          <w:spacing w:val="-1"/>
        </w:rPr>
        <w:t>construction</w:t>
      </w:r>
      <w:r>
        <w:rPr>
          <w:spacing w:val="-15"/>
        </w:rPr>
        <w:t xml:space="preserve"> </w:t>
      </w:r>
      <w:r>
        <w:t>areas,</w:t>
      </w:r>
      <w:r>
        <w:rPr>
          <w:spacing w:val="-16"/>
        </w:rPr>
        <w:t xml:space="preserve"> </w:t>
      </w:r>
      <w:r>
        <w:t>beneath</w:t>
      </w:r>
      <w:r>
        <w:rPr>
          <w:spacing w:val="-16"/>
        </w:rPr>
        <w:t xml:space="preserve"> </w:t>
      </w:r>
      <w:r>
        <w:t>walkways,</w:t>
      </w:r>
      <w:r>
        <w:rPr>
          <w:spacing w:val="-15"/>
        </w:rPr>
        <w:t xml:space="preserve"> </w:t>
      </w:r>
      <w:r>
        <w:t>slabs</w:t>
      </w:r>
      <w:r>
        <w:rPr>
          <w:spacing w:val="-22"/>
        </w:rPr>
        <w:t xml:space="preserve"> </w:t>
      </w:r>
      <w:r>
        <w:t>and</w:t>
      </w:r>
      <w:r>
        <w:rPr>
          <w:spacing w:val="-64"/>
        </w:rPr>
        <w:t xml:space="preserve"> </w:t>
      </w:r>
      <w:r>
        <w:t>pavement</w:t>
      </w:r>
      <w:r>
        <w:rPr>
          <w:spacing w:val="1"/>
        </w:rPr>
        <w:t xml:space="preserve"> </w:t>
      </w:r>
      <w:r>
        <w:t>shall</w:t>
      </w:r>
      <w:r>
        <w:rPr>
          <w:spacing w:val="1"/>
        </w:rPr>
        <w:t xml:space="preserve"> </w:t>
      </w:r>
      <w:r>
        <w:t>be</w:t>
      </w:r>
      <w:r>
        <w:rPr>
          <w:spacing w:val="1"/>
        </w:rPr>
        <w:t xml:space="preserve"> </w:t>
      </w:r>
      <w:r>
        <w:t>scarified</w:t>
      </w:r>
      <w:r>
        <w:rPr>
          <w:spacing w:val="1"/>
        </w:rPr>
        <w:t xml:space="preserve"> </w:t>
      </w:r>
      <w:r>
        <w:t>to</w:t>
      </w:r>
      <w:r>
        <w:rPr>
          <w:spacing w:val="1"/>
        </w:rPr>
        <w:t xml:space="preserve"> </w:t>
      </w:r>
      <w:r>
        <w:t>a</w:t>
      </w:r>
      <w:r>
        <w:rPr>
          <w:spacing w:val="1"/>
        </w:rPr>
        <w:t xml:space="preserve"> </w:t>
      </w:r>
      <w:r>
        <w:t>depth</w:t>
      </w:r>
      <w:r>
        <w:rPr>
          <w:spacing w:val="1"/>
        </w:rPr>
        <w:t xml:space="preserve"> </w:t>
      </w:r>
      <w:r>
        <w:t>of</w:t>
      </w:r>
      <w:r>
        <w:rPr>
          <w:spacing w:val="1"/>
        </w:rPr>
        <w:t xml:space="preserve"> </w:t>
      </w:r>
      <w:r w:rsidR="009B555D">
        <w:t>six</w:t>
      </w:r>
      <w:r>
        <w:rPr>
          <w:spacing w:val="1"/>
        </w:rPr>
        <w:t xml:space="preserve"> </w:t>
      </w:r>
      <w:r>
        <w:t>(</w:t>
      </w:r>
      <w:r w:rsidR="009B555D">
        <w:t>6</w:t>
      </w:r>
      <w:r>
        <w:t>)</w:t>
      </w:r>
      <w:r w:rsidR="009B555D">
        <w:t xml:space="preserve"> to eight (8) inches</w:t>
      </w:r>
      <w:r>
        <w:t>, moisture</w:t>
      </w:r>
      <w:r>
        <w:rPr>
          <w:spacing w:val="1"/>
        </w:rPr>
        <w:t xml:space="preserve"> </w:t>
      </w:r>
      <w:r>
        <w:t>conditioned, and compacted to the specified density. Where rock or other</w:t>
      </w:r>
      <w:r>
        <w:rPr>
          <w:spacing w:val="1"/>
        </w:rPr>
        <w:t xml:space="preserve"> </w:t>
      </w:r>
      <w:r>
        <w:t>acceptable material</w:t>
      </w:r>
      <w:r>
        <w:rPr>
          <w:spacing w:val="-1"/>
        </w:rPr>
        <w:t xml:space="preserve"> </w:t>
      </w:r>
      <w:r>
        <w:t>is</w:t>
      </w:r>
      <w:r>
        <w:rPr>
          <w:spacing w:val="-1"/>
        </w:rPr>
        <w:t xml:space="preserve"> </w:t>
      </w:r>
      <w:r>
        <w:t>exposed, scarification may</w:t>
      </w:r>
      <w:r>
        <w:rPr>
          <w:spacing w:val="-3"/>
        </w:rPr>
        <w:t xml:space="preserve"> </w:t>
      </w:r>
      <w:r>
        <w:t>not be necessary.</w:t>
      </w:r>
    </w:p>
    <w:p w14:paraId="5F031F7A" w14:textId="77777777" w:rsidR="007E5106" w:rsidRDefault="007E5106">
      <w:pPr>
        <w:pStyle w:val="BodyText"/>
      </w:pPr>
    </w:p>
    <w:p w14:paraId="15DB61DE" w14:textId="77777777" w:rsidR="007E5106" w:rsidRDefault="007F33FE">
      <w:pPr>
        <w:pStyle w:val="BodyText"/>
        <w:ind w:left="1480" w:right="398"/>
        <w:jc w:val="both"/>
      </w:pPr>
      <w:r>
        <w:rPr>
          <w:spacing w:val="-1"/>
        </w:rPr>
        <w:t>Foundations</w:t>
      </w:r>
      <w:r>
        <w:rPr>
          <w:spacing w:val="-17"/>
        </w:rPr>
        <w:t xml:space="preserve"> </w:t>
      </w:r>
      <w:r>
        <w:rPr>
          <w:spacing w:val="-1"/>
        </w:rPr>
        <w:t>for</w:t>
      </w:r>
      <w:r>
        <w:rPr>
          <w:spacing w:val="-17"/>
        </w:rPr>
        <w:t xml:space="preserve"> </w:t>
      </w:r>
      <w:r>
        <w:rPr>
          <w:spacing w:val="-1"/>
        </w:rPr>
        <w:t>structures</w:t>
      </w:r>
      <w:r>
        <w:rPr>
          <w:spacing w:val="-17"/>
        </w:rPr>
        <w:t xml:space="preserve"> </w:t>
      </w:r>
      <w:r>
        <w:rPr>
          <w:spacing w:val="-1"/>
        </w:rPr>
        <w:t>shall</w:t>
      </w:r>
      <w:r>
        <w:rPr>
          <w:spacing w:val="-16"/>
        </w:rPr>
        <w:t xml:space="preserve"> </w:t>
      </w:r>
      <w:r>
        <w:rPr>
          <w:spacing w:val="-1"/>
        </w:rPr>
        <w:t>be</w:t>
      </w:r>
      <w:r>
        <w:rPr>
          <w:spacing w:val="-15"/>
        </w:rPr>
        <w:t xml:space="preserve"> </w:t>
      </w:r>
      <w:r>
        <w:rPr>
          <w:spacing w:val="-1"/>
        </w:rPr>
        <w:t>uniform</w:t>
      </w:r>
      <w:r>
        <w:rPr>
          <w:spacing w:val="-15"/>
        </w:rPr>
        <w:t xml:space="preserve"> </w:t>
      </w:r>
      <w:r>
        <w:rPr>
          <w:spacing w:val="-1"/>
        </w:rPr>
        <w:t>throughout</w:t>
      </w:r>
      <w:r>
        <w:rPr>
          <w:spacing w:val="-15"/>
        </w:rPr>
        <w:t xml:space="preserve"> </w:t>
      </w:r>
      <w:r>
        <w:t>and</w:t>
      </w:r>
      <w:r>
        <w:rPr>
          <w:spacing w:val="-21"/>
        </w:rPr>
        <w:t xml:space="preserve"> </w:t>
      </w:r>
      <w:r>
        <w:t>shall</w:t>
      </w:r>
      <w:r>
        <w:rPr>
          <w:spacing w:val="-21"/>
        </w:rPr>
        <w:t xml:space="preserve"> </w:t>
      </w:r>
      <w:r>
        <w:rPr>
          <w:u w:val="single"/>
        </w:rPr>
        <w:t>not</w:t>
      </w:r>
      <w:r>
        <w:rPr>
          <w:spacing w:val="-20"/>
        </w:rPr>
        <w:t xml:space="preserve"> </w:t>
      </w:r>
      <w:r>
        <w:t>be</w:t>
      </w:r>
      <w:r>
        <w:rPr>
          <w:spacing w:val="-20"/>
        </w:rPr>
        <w:t xml:space="preserve"> </w:t>
      </w:r>
      <w:r>
        <w:t>placed</w:t>
      </w:r>
      <w:r>
        <w:rPr>
          <w:spacing w:val="-64"/>
        </w:rPr>
        <w:t xml:space="preserve"> </w:t>
      </w:r>
      <w:r>
        <w:t>partially on undisturbed soil or compacted fill and partially on cemented</w:t>
      </w:r>
      <w:r>
        <w:rPr>
          <w:spacing w:val="1"/>
        </w:rPr>
        <w:t xml:space="preserve"> </w:t>
      </w:r>
      <w:r>
        <w:t>deposits</w:t>
      </w:r>
      <w:r>
        <w:rPr>
          <w:spacing w:val="-1"/>
        </w:rPr>
        <w:t xml:space="preserve"> </w:t>
      </w:r>
      <w:r>
        <w:t>or</w:t>
      </w:r>
      <w:r>
        <w:rPr>
          <w:spacing w:val="-1"/>
        </w:rPr>
        <w:t xml:space="preserve"> </w:t>
      </w:r>
      <w:r>
        <w:t>rock.</w:t>
      </w:r>
    </w:p>
    <w:p w14:paraId="1C462D42" w14:textId="77777777" w:rsidR="007E5106" w:rsidRDefault="007E5106">
      <w:pPr>
        <w:pStyle w:val="BodyText"/>
      </w:pPr>
    </w:p>
    <w:p w14:paraId="4B430BE0" w14:textId="77777777" w:rsidR="007E5106" w:rsidRDefault="007F33FE">
      <w:pPr>
        <w:pStyle w:val="BodyText"/>
        <w:ind w:left="1480" w:right="397"/>
        <w:jc w:val="both"/>
      </w:pPr>
      <w:r>
        <w:t>Foundation</w:t>
      </w:r>
      <w:r>
        <w:rPr>
          <w:spacing w:val="1"/>
        </w:rPr>
        <w:t xml:space="preserve"> </w:t>
      </w:r>
      <w:r>
        <w:t>soils</w:t>
      </w:r>
      <w:r>
        <w:rPr>
          <w:spacing w:val="1"/>
        </w:rPr>
        <w:t xml:space="preserve"> </w:t>
      </w:r>
      <w:r>
        <w:t>should</w:t>
      </w:r>
      <w:r>
        <w:rPr>
          <w:spacing w:val="1"/>
        </w:rPr>
        <w:t xml:space="preserve"> </w:t>
      </w:r>
      <w:r>
        <w:t>not</w:t>
      </w:r>
      <w:r>
        <w:rPr>
          <w:spacing w:val="1"/>
        </w:rPr>
        <w:t xml:space="preserve"> </w:t>
      </w:r>
      <w:r>
        <w:t>be</w:t>
      </w:r>
      <w:r>
        <w:rPr>
          <w:spacing w:val="1"/>
        </w:rPr>
        <w:t xml:space="preserve"> </w:t>
      </w:r>
      <w:r>
        <w:t>allowed</w:t>
      </w:r>
      <w:r>
        <w:rPr>
          <w:spacing w:val="1"/>
        </w:rPr>
        <w:t xml:space="preserve"> </w:t>
      </w:r>
      <w:r>
        <w:t>to</w:t>
      </w:r>
      <w:r>
        <w:rPr>
          <w:spacing w:val="1"/>
        </w:rPr>
        <w:t xml:space="preserve"> </w:t>
      </w:r>
      <w:r>
        <w:t>become</w:t>
      </w:r>
      <w:r>
        <w:rPr>
          <w:spacing w:val="1"/>
        </w:rPr>
        <w:t xml:space="preserve"> </w:t>
      </w:r>
      <w:r>
        <w:t>saturated</w:t>
      </w:r>
      <w:r>
        <w:rPr>
          <w:spacing w:val="1"/>
        </w:rPr>
        <w:t xml:space="preserve"> </w:t>
      </w:r>
      <w:r>
        <w:t>during</w:t>
      </w:r>
      <w:r>
        <w:rPr>
          <w:spacing w:val="1"/>
        </w:rPr>
        <w:t xml:space="preserve"> </w:t>
      </w:r>
      <w:r>
        <w:t>construction.</w:t>
      </w:r>
    </w:p>
    <w:p w14:paraId="662B747A" w14:textId="77777777" w:rsidR="007E5106" w:rsidRDefault="007E5106">
      <w:pPr>
        <w:pStyle w:val="BodyText"/>
        <w:spacing w:before="7"/>
      </w:pPr>
    </w:p>
    <w:p w14:paraId="2C205FF0" w14:textId="2C69DAC5" w:rsidR="007E5106" w:rsidRDefault="007F33FE">
      <w:pPr>
        <w:pStyle w:val="ListParagraph"/>
        <w:numPr>
          <w:ilvl w:val="3"/>
          <w:numId w:val="42"/>
        </w:numPr>
        <w:tabs>
          <w:tab w:val="left" w:pos="2472"/>
        </w:tabs>
        <w:spacing w:before="1"/>
        <w:ind w:left="1479" w:right="393" w:firstLine="0"/>
        <w:rPr>
          <w:sz w:val="24"/>
        </w:rPr>
      </w:pPr>
      <w:r>
        <w:rPr>
          <w:b/>
          <w:spacing w:val="-3"/>
          <w:sz w:val="24"/>
        </w:rPr>
        <w:t>SUBGRADE</w:t>
      </w:r>
      <w:r>
        <w:rPr>
          <w:b/>
          <w:spacing w:val="-21"/>
          <w:sz w:val="24"/>
        </w:rPr>
        <w:t xml:space="preserve"> </w:t>
      </w:r>
      <w:r>
        <w:rPr>
          <w:b/>
          <w:spacing w:val="-3"/>
          <w:sz w:val="24"/>
        </w:rPr>
        <w:t>PREPARATION.</w:t>
      </w:r>
      <w:r>
        <w:rPr>
          <w:b/>
          <w:spacing w:val="-20"/>
          <w:sz w:val="24"/>
        </w:rPr>
        <w:t xml:space="preserve"> </w:t>
      </w:r>
      <w:r>
        <w:rPr>
          <w:spacing w:val="-2"/>
          <w:sz w:val="24"/>
        </w:rPr>
        <w:t>As</w:t>
      </w:r>
      <w:r>
        <w:rPr>
          <w:spacing w:val="-21"/>
          <w:sz w:val="24"/>
        </w:rPr>
        <w:t xml:space="preserve"> </w:t>
      </w:r>
      <w:r>
        <w:rPr>
          <w:spacing w:val="-2"/>
          <w:sz w:val="24"/>
        </w:rPr>
        <w:t>a</w:t>
      </w:r>
      <w:r>
        <w:rPr>
          <w:spacing w:val="-20"/>
          <w:sz w:val="24"/>
        </w:rPr>
        <w:t xml:space="preserve"> </w:t>
      </w:r>
      <w:r>
        <w:rPr>
          <w:spacing w:val="-2"/>
          <w:sz w:val="24"/>
        </w:rPr>
        <w:t>minimum,</w:t>
      </w:r>
      <w:r>
        <w:rPr>
          <w:spacing w:val="-20"/>
          <w:sz w:val="24"/>
        </w:rPr>
        <w:t xml:space="preserve"> </w:t>
      </w:r>
      <w:r>
        <w:rPr>
          <w:spacing w:val="-2"/>
          <w:sz w:val="24"/>
        </w:rPr>
        <w:t>the</w:t>
      </w:r>
      <w:r>
        <w:rPr>
          <w:spacing w:val="-20"/>
          <w:sz w:val="24"/>
        </w:rPr>
        <w:t xml:space="preserve"> </w:t>
      </w:r>
      <w:r>
        <w:rPr>
          <w:spacing w:val="-2"/>
          <w:sz w:val="24"/>
        </w:rPr>
        <w:t>original</w:t>
      </w:r>
      <w:r>
        <w:rPr>
          <w:spacing w:val="-21"/>
          <w:sz w:val="24"/>
        </w:rPr>
        <w:t xml:space="preserve"> </w:t>
      </w:r>
      <w:r>
        <w:rPr>
          <w:spacing w:val="-2"/>
          <w:sz w:val="24"/>
        </w:rPr>
        <w:t>soils</w:t>
      </w:r>
      <w:r>
        <w:rPr>
          <w:spacing w:val="-21"/>
          <w:sz w:val="24"/>
        </w:rPr>
        <w:t xml:space="preserve"> </w:t>
      </w:r>
      <w:r>
        <w:rPr>
          <w:spacing w:val="-2"/>
          <w:sz w:val="24"/>
        </w:rPr>
        <w:t>under</w:t>
      </w:r>
      <w:r>
        <w:rPr>
          <w:spacing w:val="-64"/>
          <w:sz w:val="24"/>
        </w:rPr>
        <w:t xml:space="preserve"> </w:t>
      </w:r>
      <w:r>
        <w:rPr>
          <w:sz w:val="24"/>
        </w:rPr>
        <w:t>roadways, curb and gutter, sidewalks, and driveways shall be scarified to a</w:t>
      </w:r>
      <w:r>
        <w:rPr>
          <w:spacing w:val="1"/>
          <w:sz w:val="24"/>
        </w:rPr>
        <w:t xml:space="preserve"> </w:t>
      </w:r>
      <w:r>
        <w:rPr>
          <w:sz w:val="24"/>
        </w:rPr>
        <w:t xml:space="preserve">depth of  </w:t>
      </w:r>
      <w:r w:rsidR="009B555D">
        <w:rPr>
          <w:sz w:val="24"/>
        </w:rPr>
        <w:t xml:space="preserve">six (6) to eight (8) inches </w:t>
      </w:r>
      <w:r>
        <w:rPr>
          <w:sz w:val="24"/>
        </w:rPr>
        <w:t>prior to compaction operations. All scarified soils shall be</w:t>
      </w:r>
      <w:r>
        <w:rPr>
          <w:spacing w:val="1"/>
          <w:sz w:val="24"/>
        </w:rPr>
        <w:t xml:space="preserve"> </w:t>
      </w:r>
      <w:r>
        <w:rPr>
          <w:spacing w:val="-2"/>
          <w:sz w:val="24"/>
        </w:rPr>
        <w:t>compacted</w:t>
      </w:r>
      <w:r>
        <w:rPr>
          <w:spacing w:val="-16"/>
          <w:sz w:val="24"/>
        </w:rPr>
        <w:t xml:space="preserve"> </w:t>
      </w:r>
      <w:r>
        <w:rPr>
          <w:spacing w:val="-2"/>
          <w:sz w:val="24"/>
        </w:rPr>
        <w:t>to</w:t>
      </w:r>
      <w:r>
        <w:rPr>
          <w:spacing w:val="-15"/>
          <w:sz w:val="24"/>
        </w:rPr>
        <w:t xml:space="preserve"> </w:t>
      </w:r>
      <w:r>
        <w:rPr>
          <w:spacing w:val="-2"/>
          <w:sz w:val="24"/>
        </w:rPr>
        <w:t>the</w:t>
      </w:r>
      <w:r>
        <w:rPr>
          <w:spacing w:val="-15"/>
          <w:sz w:val="24"/>
        </w:rPr>
        <w:t xml:space="preserve"> </w:t>
      </w:r>
      <w:r>
        <w:rPr>
          <w:spacing w:val="-2"/>
          <w:sz w:val="24"/>
        </w:rPr>
        <w:t>equivalent</w:t>
      </w:r>
      <w:r>
        <w:rPr>
          <w:spacing w:val="-16"/>
          <w:sz w:val="24"/>
        </w:rPr>
        <w:t xml:space="preserve"> </w:t>
      </w:r>
      <w:r>
        <w:rPr>
          <w:spacing w:val="-1"/>
          <w:sz w:val="24"/>
        </w:rPr>
        <w:t>of</w:t>
      </w:r>
      <w:r>
        <w:rPr>
          <w:spacing w:val="-13"/>
          <w:sz w:val="24"/>
        </w:rPr>
        <w:t xml:space="preserve"> </w:t>
      </w:r>
      <w:r w:rsidR="00B10330">
        <w:rPr>
          <w:spacing w:val="-1"/>
          <w:sz w:val="24"/>
        </w:rPr>
        <w:t>ninety</w:t>
      </w:r>
      <w:r w:rsidR="00B10330">
        <w:rPr>
          <w:spacing w:val="-23"/>
          <w:sz w:val="24"/>
        </w:rPr>
        <w:t>-five</w:t>
      </w:r>
      <w:r>
        <w:rPr>
          <w:spacing w:val="-20"/>
          <w:sz w:val="24"/>
        </w:rPr>
        <w:t xml:space="preserve"> </w:t>
      </w:r>
      <w:r>
        <w:rPr>
          <w:spacing w:val="-1"/>
          <w:sz w:val="24"/>
        </w:rPr>
        <w:t>(95)</w:t>
      </w:r>
      <w:r>
        <w:rPr>
          <w:spacing w:val="-22"/>
          <w:sz w:val="24"/>
        </w:rPr>
        <w:t xml:space="preserve"> </w:t>
      </w:r>
      <w:r>
        <w:rPr>
          <w:spacing w:val="-1"/>
          <w:sz w:val="24"/>
        </w:rPr>
        <w:t>percent</w:t>
      </w:r>
      <w:r>
        <w:rPr>
          <w:spacing w:val="-20"/>
          <w:sz w:val="24"/>
        </w:rPr>
        <w:t xml:space="preserve"> </w:t>
      </w:r>
      <w:r>
        <w:rPr>
          <w:spacing w:val="-1"/>
          <w:sz w:val="24"/>
        </w:rPr>
        <w:t>of</w:t>
      </w:r>
      <w:r>
        <w:rPr>
          <w:spacing w:val="-18"/>
          <w:sz w:val="24"/>
        </w:rPr>
        <w:t xml:space="preserve"> </w:t>
      </w:r>
      <w:r>
        <w:rPr>
          <w:spacing w:val="-1"/>
          <w:sz w:val="24"/>
        </w:rPr>
        <w:t>maximum</w:t>
      </w:r>
      <w:r>
        <w:rPr>
          <w:spacing w:val="-20"/>
          <w:sz w:val="24"/>
        </w:rPr>
        <w:t xml:space="preserve"> </w:t>
      </w:r>
      <w:r>
        <w:rPr>
          <w:spacing w:val="-1"/>
          <w:sz w:val="24"/>
        </w:rPr>
        <w:t>dry</w:t>
      </w:r>
      <w:r>
        <w:rPr>
          <w:spacing w:val="-23"/>
          <w:sz w:val="24"/>
        </w:rPr>
        <w:t xml:space="preserve"> </w:t>
      </w:r>
      <w:r>
        <w:rPr>
          <w:spacing w:val="-1"/>
          <w:sz w:val="24"/>
        </w:rPr>
        <w:t>density</w:t>
      </w:r>
      <w:r>
        <w:rPr>
          <w:spacing w:val="-64"/>
          <w:sz w:val="24"/>
        </w:rPr>
        <w:t xml:space="preserve"> </w:t>
      </w:r>
      <w:r>
        <w:rPr>
          <w:sz w:val="24"/>
        </w:rPr>
        <w:t>for</w:t>
      </w:r>
      <w:r>
        <w:rPr>
          <w:spacing w:val="-4"/>
          <w:sz w:val="24"/>
        </w:rPr>
        <w:t xml:space="preserve"> </w:t>
      </w:r>
      <w:r>
        <w:rPr>
          <w:sz w:val="24"/>
        </w:rPr>
        <w:t>granular</w:t>
      </w:r>
      <w:r>
        <w:rPr>
          <w:spacing w:val="-4"/>
          <w:sz w:val="24"/>
        </w:rPr>
        <w:t xml:space="preserve"> </w:t>
      </w:r>
      <w:r>
        <w:rPr>
          <w:sz w:val="24"/>
        </w:rPr>
        <w:t>soils</w:t>
      </w:r>
      <w:r>
        <w:rPr>
          <w:spacing w:val="-3"/>
          <w:sz w:val="24"/>
        </w:rPr>
        <w:t xml:space="preserve"> </w:t>
      </w:r>
      <w:r>
        <w:rPr>
          <w:sz w:val="24"/>
        </w:rPr>
        <w:t>or</w:t>
      </w:r>
      <w:r>
        <w:rPr>
          <w:spacing w:val="-4"/>
          <w:sz w:val="24"/>
        </w:rPr>
        <w:t xml:space="preserve"> </w:t>
      </w:r>
      <w:r>
        <w:rPr>
          <w:sz w:val="24"/>
        </w:rPr>
        <w:t>ninety</w:t>
      </w:r>
      <w:r>
        <w:rPr>
          <w:spacing w:val="-6"/>
          <w:sz w:val="24"/>
        </w:rPr>
        <w:t xml:space="preserve"> </w:t>
      </w:r>
      <w:r>
        <w:rPr>
          <w:sz w:val="24"/>
        </w:rPr>
        <w:t>(90)</w:t>
      </w:r>
      <w:r>
        <w:rPr>
          <w:spacing w:val="-7"/>
          <w:sz w:val="24"/>
        </w:rPr>
        <w:t xml:space="preserve"> </w:t>
      </w:r>
      <w:r>
        <w:rPr>
          <w:sz w:val="24"/>
        </w:rPr>
        <w:t>percent</w:t>
      </w:r>
      <w:r>
        <w:rPr>
          <w:spacing w:val="-5"/>
          <w:sz w:val="24"/>
        </w:rPr>
        <w:t xml:space="preserve"> </w:t>
      </w:r>
      <w:r>
        <w:rPr>
          <w:sz w:val="24"/>
        </w:rPr>
        <w:t>of</w:t>
      </w:r>
      <w:r>
        <w:rPr>
          <w:spacing w:val="-3"/>
          <w:sz w:val="24"/>
        </w:rPr>
        <w:t xml:space="preserve"> </w:t>
      </w:r>
      <w:r>
        <w:rPr>
          <w:sz w:val="24"/>
        </w:rPr>
        <w:t>maximum</w:t>
      </w:r>
      <w:r>
        <w:rPr>
          <w:spacing w:val="-4"/>
          <w:sz w:val="24"/>
        </w:rPr>
        <w:t xml:space="preserve"> </w:t>
      </w:r>
      <w:r>
        <w:rPr>
          <w:sz w:val="24"/>
        </w:rPr>
        <w:t>dry</w:t>
      </w:r>
      <w:r>
        <w:rPr>
          <w:spacing w:val="-8"/>
          <w:sz w:val="24"/>
        </w:rPr>
        <w:t xml:space="preserve"> </w:t>
      </w:r>
      <w:r>
        <w:rPr>
          <w:sz w:val="24"/>
        </w:rPr>
        <w:t>density</w:t>
      </w:r>
      <w:r>
        <w:rPr>
          <w:spacing w:val="-8"/>
          <w:sz w:val="24"/>
        </w:rPr>
        <w:t xml:space="preserve"> </w:t>
      </w:r>
      <w:r>
        <w:rPr>
          <w:sz w:val="24"/>
        </w:rPr>
        <w:t>for</w:t>
      </w:r>
      <w:r>
        <w:rPr>
          <w:spacing w:val="-7"/>
          <w:sz w:val="24"/>
        </w:rPr>
        <w:t xml:space="preserve"> </w:t>
      </w:r>
      <w:r>
        <w:rPr>
          <w:sz w:val="24"/>
        </w:rPr>
        <w:t>fine</w:t>
      </w:r>
      <w:r>
        <w:rPr>
          <w:spacing w:val="-5"/>
          <w:sz w:val="24"/>
        </w:rPr>
        <w:t xml:space="preserve"> </w:t>
      </w:r>
      <w:r>
        <w:rPr>
          <w:sz w:val="24"/>
        </w:rPr>
        <w:t>grain</w:t>
      </w:r>
      <w:r>
        <w:rPr>
          <w:spacing w:val="-64"/>
          <w:sz w:val="24"/>
        </w:rPr>
        <w:t xml:space="preserve"> </w:t>
      </w:r>
      <w:r>
        <w:rPr>
          <w:spacing w:val="-1"/>
          <w:sz w:val="24"/>
        </w:rPr>
        <w:t>soils.</w:t>
      </w:r>
      <w:r>
        <w:rPr>
          <w:spacing w:val="-15"/>
          <w:sz w:val="24"/>
        </w:rPr>
        <w:t xml:space="preserve"> </w:t>
      </w:r>
      <w:r>
        <w:rPr>
          <w:spacing w:val="-1"/>
          <w:sz w:val="24"/>
        </w:rPr>
        <w:t>Additional</w:t>
      </w:r>
      <w:r>
        <w:rPr>
          <w:spacing w:val="-16"/>
          <w:sz w:val="24"/>
        </w:rPr>
        <w:t xml:space="preserve"> </w:t>
      </w:r>
      <w:r w:rsidR="00B10330">
        <w:rPr>
          <w:spacing w:val="-1"/>
          <w:sz w:val="24"/>
        </w:rPr>
        <w:t>over excavation</w:t>
      </w:r>
      <w:r>
        <w:rPr>
          <w:spacing w:val="-15"/>
          <w:sz w:val="24"/>
        </w:rPr>
        <w:t xml:space="preserve"> </w:t>
      </w:r>
      <w:r>
        <w:rPr>
          <w:spacing w:val="-1"/>
          <w:sz w:val="24"/>
        </w:rPr>
        <w:t>and</w:t>
      </w:r>
      <w:r>
        <w:rPr>
          <w:spacing w:val="-15"/>
          <w:sz w:val="24"/>
        </w:rPr>
        <w:t xml:space="preserve"> </w:t>
      </w:r>
      <w:r w:rsidR="00D611C4">
        <w:rPr>
          <w:spacing w:val="-1"/>
          <w:sz w:val="24"/>
        </w:rPr>
        <w:t>recompacting</w:t>
      </w:r>
      <w:r>
        <w:rPr>
          <w:spacing w:val="-15"/>
          <w:sz w:val="24"/>
        </w:rPr>
        <w:t xml:space="preserve"> </w:t>
      </w:r>
      <w:r>
        <w:rPr>
          <w:sz w:val="24"/>
        </w:rPr>
        <w:t>of</w:t>
      </w:r>
      <w:r>
        <w:rPr>
          <w:spacing w:val="-13"/>
          <w:sz w:val="24"/>
        </w:rPr>
        <w:t xml:space="preserve"> </w:t>
      </w:r>
      <w:r>
        <w:rPr>
          <w:sz w:val="24"/>
        </w:rPr>
        <w:t>original</w:t>
      </w:r>
      <w:r>
        <w:rPr>
          <w:spacing w:val="-16"/>
          <w:sz w:val="24"/>
        </w:rPr>
        <w:t xml:space="preserve"> </w:t>
      </w:r>
      <w:r>
        <w:rPr>
          <w:sz w:val="24"/>
        </w:rPr>
        <w:t>soils</w:t>
      </w:r>
      <w:r>
        <w:rPr>
          <w:spacing w:val="-16"/>
          <w:sz w:val="24"/>
        </w:rPr>
        <w:t xml:space="preserve"> </w:t>
      </w:r>
      <w:r>
        <w:rPr>
          <w:sz w:val="24"/>
        </w:rPr>
        <w:t>due</w:t>
      </w:r>
      <w:r>
        <w:rPr>
          <w:spacing w:val="-15"/>
          <w:sz w:val="24"/>
        </w:rPr>
        <w:t xml:space="preserve"> </w:t>
      </w:r>
      <w:r>
        <w:rPr>
          <w:sz w:val="24"/>
        </w:rPr>
        <w:t>to</w:t>
      </w:r>
      <w:r>
        <w:rPr>
          <w:spacing w:val="-20"/>
          <w:sz w:val="24"/>
        </w:rPr>
        <w:t xml:space="preserve"> </w:t>
      </w:r>
      <w:r>
        <w:rPr>
          <w:sz w:val="24"/>
        </w:rPr>
        <w:t>poor</w:t>
      </w:r>
      <w:r>
        <w:rPr>
          <w:spacing w:val="-65"/>
          <w:sz w:val="24"/>
        </w:rPr>
        <w:t xml:space="preserve"> </w:t>
      </w:r>
      <w:r>
        <w:rPr>
          <w:spacing w:val="-1"/>
          <w:sz w:val="24"/>
        </w:rPr>
        <w:t>subgrade</w:t>
      </w:r>
      <w:r>
        <w:rPr>
          <w:spacing w:val="-16"/>
          <w:sz w:val="24"/>
        </w:rPr>
        <w:t xml:space="preserve"> </w:t>
      </w:r>
      <w:r>
        <w:rPr>
          <w:spacing w:val="-1"/>
          <w:sz w:val="24"/>
        </w:rPr>
        <w:t>conditions</w:t>
      </w:r>
      <w:r>
        <w:rPr>
          <w:spacing w:val="-17"/>
          <w:sz w:val="24"/>
        </w:rPr>
        <w:t xml:space="preserve"> </w:t>
      </w:r>
      <w:r>
        <w:rPr>
          <w:spacing w:val="-1"/>
          <w:sz w:val="24"/>
        </w:rPr>
        <w:t>may</w:t>
      </w:r>
      <w:r>
        <w:rPr>
          <w:spacing w:val="-18"/>
          <w:sz w:val="24"/>
        </w:rPr>
        <w:t xml:space="preserve"> </w:t>
      </w:r>
      <w:r>
        <w:rPr>
          <w:spacing w:val="-1"/>
          <w:sz w:val="24"/>
        </w:rPr>
        <w:t>be</w:t>
      </w:r>
      <w:r>
        <w:rPr>
          <w:spacing w:val="-16"/>
          <w:sz w:val="24"/>
        </w:rPr>
        <w:t xml:space="preserve"> </w:t>
      </w:r>
      <w:r>
        <w:rPr>
          <w:spacing w:val="-1"/>
          <w:sz w:val="24"/>
        </w:rPr>
        <w:t>required.</w:t>
      </w:r>
      <w:r>
        <w:rPr>
          <w:spacing w:val="-16"/>
          <w:sz w:val="24"/>
        </w:rPr>
        <w:t xml:space="preserve"> </w:t>
      </w:r>
      <w:r>
        <w:rPr>
          <w:spacing w:val="-1"/>
          <w:sz w:val="24"/>
        </w:rPr>
        <w:t>Subgrades</w:t>
      </w:r>
      <w:r>
        <w:rPr>
          <w:spacing w:val="-16"/>
          <w:sz w:val="24"/>
        </w:rPr>
        <w:t xml:space="preserve"> </w:t>
      </w:r>
      <w:r>
        <w:rPr>
          <w:sz w:val="24"/>
        </w:rPr>
        <w:t>shall</w:t>
      </w:r>
      <w:r>
        <w:rPr>
          <w:spacing w:val="-17"/>
          <w:sz w:val="24"/>
        </w:rPr>
        <w:t xml:space="preserve"> </w:t>
      </w:r>
      <w:r>
        <w:rPr>
          <w:sz w:val="24"/>
        </w:rPr>
        <w:t>be</w:t>
      </w:r>
      <w:r>
        <w:rPr>
          <w:spacing w:val="-16"/>
          <w:sz w:val="24"/>
        </w:rPr>
        <w:t xml:space="preserve"> </w:t>
      </w:r>
      <w:r>
        <w:rPr>
          <w:sz w:val="24"/>
        </w:rPr>
        <w:t>shaped</w:t>
      </w:r>
      <w:r>
        <w:rPr>
          <w:spacing w:val="-20"/>
          <w:sz w:val="24"/>
        </w:rPr>
        <w:t xml:space="preserve"> </w:t>
      </w:r>
      <w:r>
        <w:rPr>
          <w:sz w:val="24"/>
        </w:rPr>
        <w:t>and</w:t>
      </w:r>
      <w:r>
        <w:rPr>
          <w:spacing w:val="-21"/>
          <w:sz w:val="24"/>
        </w:rPr>
        <w:t xml:space="preserve"> </w:t>
      </w:r>
      <w:r>
        <w:rPr>
          <w:sz w:val="24"/>
        </w:rPr>
        <w:t>graded</w:t>
      </w:r>
      <w:r>
        <w:rPr>
          <w:spacing w:val="-64"/>
          <w:sz w:val="24"/>
        </w:rPr>
        <w:t xml:space="preserve"> </w:t>
      </w:r>
      <w:r>
        <w:rPr>
          <w:spacing w:val="-2"/>
          <w:sz w:val="24"/>
        </w:rPr>
        <w:t>to</w:t>
      </w:r>
      <w:r>
        <w:rPr>
          <w:spacing w:val="-16"/>
          <w:sz w:val="24"/>
        </w:rPr>
        <w:t xml:space="preserve"> </w:t>
      </w:r>
      <w:r>
        <w:rPr>
          <w:spacing w:val="-2"/>
          <w:sz w:val="24"/>
        </w:rPr>
        <w:t>the</w:t>
      </w:r>
      <w:r>
        <w:rPr>
          <w:spacing w:val="-16"/>
          <w:sz w:val="24"/>
        </w:rPr>
        <w:t xml:space="preserve"> </w:t>
      </w:r>
      <w:r>
        <w:rPr>
          <w:spacing w:val="-2"/>
          <w:sz w:val="24"/>
        </w:rPr>
        <w:t>design</w:t>
      </w:r>
      <w:r>
        <w:rPr>
          <w:spacing w:val="-15"/>
          <w:sz w:val="24"/>
        </w:rPr>
        <w:t xml:space="preserve"> </w:t>
      </w:r>
      <w:r>
        <w:rPr>
          <w:spacing w:val="-2"/>
          <w:sz w:val="24"/>
        </w:rPr>
        <w:t>grade.</w:t>
      </w:r>
      <w:r>
        <w:rPr>
          <w:spacing w:val="-16"/>
          <w:sz w:val="24"/>
        </w:rPr>
        <w:t xml:space="preserve"> </w:t>
      </w:r>
      <w:r>
        <w:rPr>
          <w:spacing w:val="-1"/>
          <w:sz w:val="24"/>
        </w:rPr>
        <w:t>Drainage</w:t>
      </w:r>
      <w:r>
        <w:rPr>
          <w:spacing w:val="-15"/>
          <w:sz w:val="24"/>
        </w:rPr>
        <w:t xml:space="preserve"> </w:t>
      </w:r>
      <w:r>
        <w:rPr>
          <w:spacing w:val="-1"/>
          <w:sz w:val="24"/>
        </w:rPr>
        <w:t>shall</w:t>
      </w:r>
      <w:r>
        <w:rPr>
          <w:spacing w:val="-17"/>
          <w:sz w:val="24"/>
        </w:rPr>
        <w:t xml:space="preserve"> </w:t>
      </w:r>
      <w:r>
        <w:rPr>
          <w:spacing w:val="-1"/>
          <w:sz w:val="24"/>
        </w:rPr>
        <w:t>be</w:t>
      </w:r>
      <w:r>
        <w:rPr>
          <w:spacing w:val="-15"/>
          <w:sz w:val="24"/>
        </w:rPr>
        <w:t xml:space="preserve"> </w:t>
      </w:r>
      <w:r w:rsidR="009230EE">
        <w:rPr>
          <w:spacing w:val="-1"/>
          <w:sz w:val="24"/>
        </w:rPr>
        <w:t>always maintained</w:t>
      </w:r>
      <w:r>
        <w:rPr>
          <w:spacing w:val="-1"/>
          <w:sz w:val="24"/>
        </w:rPr>
        <w:t>.</w:t>
      </w:r>
      <w:r>
        <w:rPr>
          <w:spacing w:val="-20"/>
          <w:sz w:val="24"/>
        </w:rPr>
        <w:t xml:space="preserve"> </w:t>
      </w:r>
      <w:r>
        <w:rPr>
          <w:spacing w:val="-1"/>
          <w:sz w:val="24"/>
        </w:rPr>
        <w:t>Subgrades</w:t>
      </w:r>
      <w:r>
        <w:rPr>
          <w:spacing w:val="-22"/>
          <w:sz w:val="24"/>
        </w:rPr>
        <w:t xml:space="preserve"> </w:t>
      </w:r>
      <w:r>
        <w:rPr>
          <w:spacing w:val="-1"/>
          <w:sz w:val="24"/>
        </w:rPr>
        <w:t>shall</w:t>
      </w:r>
      <w:r>
        <w:rPr>
          <w:spacing w:val="-64"/>
          <w:sz w:val="24"/>
        </w:rPr>
        <w:t xml:space="preserve"> </w:t>
      </w:r>
      <w:r>
        <w:rPr>
          <w:spacing w:val="-1"/>
          <w:sz w:val="24"/>
        </w:rPr>
        <w:t>be</w:t>
      </w:r>
      <w:r>
        <w:rPr>
          <w:spacing w:val="-16"/>
          <w:sz w:val="24"/>
        </w:rPr>
        <w:t xml:space="preserve"> </w:t>
      </w:r>
      <w:r>
        <w:rPr>
          <w:spacing w:val="-1"/>
          <w:sz w:val="24"/>
        </w:rPr>
        <w:t>stabilized</w:t>
      </w:r>
      <w:r>
        <w:rPr>
          <w:spacing w:val="-15"/>
          <w:sz w:val="24"/>
        </w:rPr>
        <w:t xml:space="preserve"> </w:t>
      </w:r>
      <w:r>
        <w:rPr>
          <w:spacing w:val="-1"/>
          <w:sz w:val="24"/>
        </w:rPr>
        <w:t>and</w:t>
      </w:r>
      <w:r>
        <w:rPr>
          <w:spacing w:val="-16"/>
          <w:sz w:val="24"/>
        </w:rPr>
        <w:t xml:space="preserve"> </w:t>
      </w:r>
      <w:r>
        <w:rPr>
          <w:spacing w:val="-1"/>
          <w:sz w:val="24"/>
        </w:rPr>
        <w:t>compacted</w:t>
      </w:r>
      <w:r>
        <w:rPr>
          <w:spacing w:val="-15"/>
          <w:sz w:val="24"/>
        </w:rPr>
        <w:t xml:space="preserve"> </w:t>
      </w:r>
      <w:r>
        <w:rPr>
          <w:sz w:val="24"/>
        </w:rPr>
        <w:t>as</w:t>
      </w:r>
      <w:r>
        <w:rPr>
          <w:spacing w:val="-17"/>
          <w:sz w:val="24"/>
        </w:rPr>
        <w:t xml:space="preserve"> </w:t>
      </w:r>
      <w:r>
        <w:rPr>
          <w:sz w:val="24"/>
        </w:rPr>
        <w:t>directed.</w:t>
      </w:r>
      <w:r>
        <w:rPr>
          <w:spacing w:val="-15"/>
          <w:sz w:val="24"/>
        </w:rPr>
        <w:t xml:space="preserve"> </w:t>
      </w:r>
      <w:r>
        <w:rPr>
          <w:sz w:val="24"/>
        </w:rPr>
        <w:t>When</w:t>
      </w:r>
      <w:r>
        <w:rPr>
          <w:spacing w:val="-16"/>
          <w:sz w:val="24"/>
        </w:rPr>
        <w:t xml:space="preserve"> </w:t>
      </w:r>
      <w:r>
        <w:rPr>
          <w:sz w:val="24"/>
        </w:rPr>
        <w:t>springs</w:t>
      </w:r>
      <w:r>
        <w:rPr>
          <w:spacing w:val="-16"/>
          <w:sz w:val="24"/>
        </w:rPr>
        <w:t xml:space="preserve"> </w:t>
      </w:r>
      <w:r>
        <w:rPr>
          <w:sz w:val="24"/>
        </w:rPr>
        <w:t>or</w:t>
      </w:r>
      <w:r>
        <w:rPr>
          <w:spacing w:val="-18"/>
          <w:sz w:val="24"/>
        </w:rPr>
        <w:t xml:space="preserve"> </w:t>
      </w:r>
      <w:r>
        <w:rPr>
          <w:sz w:val="24"/>
        </w:rPr>
        <w:t>underground</w:t>
      </w:r>
      <w:r>
        <w:rPr>
          <w:spacing w:val="-17"/>
          <w:sz w:val="24"/>
        </w:rPr>
        <w:t xml:space="preserve"> </w:t>
      </w:r>
      <w:r>
        <w:rPr>
          <w:sz w:val="24"/>
        </w:rPr>
        <w:t>water</w:t>
      </w:r>
      <w:r>
        <w:rPr>
          <w:spacing w:val="-64"/>
          <w:sz w:val="24"/>
        </w:rPr>
        <w:t xml:space="preserve"> </w:t>
      </w:r>
      <w:r>
        <w:rPr>
          <w:spacing w:val="-2"/>
          <w:sz w:val="24"/>
        </w:rPr>
        <w:t>is</w:t>
      </w:r>
      <w:r>
        <w:rPr>
          <w:spacing w:val="-16"/>
          <w:sz w:val="24"/>
        </w:rPr>
        <w:t xml:space="preserve"> </w:t>
      </w:r>
      <w:r>
        <w:rPr>
          <w:spacing w:val="-2"/>
          <w:sz w:val="24"/>
        </w:rPr>
        <w:t>encountered</w:t>
      </w:r>
      <w:r>
        <w:rPr>
          <w:spacing w:val="-15"/>
          <w:sz w:val="24"/>
        </w:rPr>
        <w:t xml:space="preserve"> </w:t>
      </w:r>
      <w:r>
        <w:rPr>
          <w:spacing w:val="-1"/>
          <w:sz w:val="24"/>
        </w:rPr>
        <w:t>during</w:t>
      </w:r>
      <w:r>
        <w:rPr>
          <w:spacing w:val="-17"/>
          <w:sz w:val="24"/>
        </w:rPr>
        <w:t xml:space="preserve"> </w:t>
      </w:r>
      <w:r>
        <w:rPr>
          <w:spacing w:val="-1"/>
          <w:sz w:val="24"/>
        </w:rPr>
        <w:t>construction</w:t>
      </w:r>
      <w:r>
        <w:rPr>
          <w:spacing w:val="-15"/>
          <w:sz w:val="24"/>
        </w:rPr>
        <w:t xml:space="preserve"> </w:t>
      </w:r>
      <w:r>
        <w:rPr>
          <w:spacing w:val="-1"/>
          <w:sz w:val="24"/>
        </w:rPr>
        <w:t>the</w:t>
      </w:r>
      <w:r>
        <w:rPr>
          <w:spacing w:val="-15"/>
          <w:sz w:val="24"/>
        </w:rPr>
        <w:t xml:space="preserve"> </w:t>
      </w:r>
      <w:r>
        <w:rPr>
          <w:spacing w:val="-1"/>
          <w:sz w:val="24"/>
        </w:rPr>
        <w:t>Engineer</w:t>
      </w:r>
      <w:r>
        <w:rPr>
          <w:spacing w:val="-19"/>
          <w:sz w:val="24"/>
        </w:rPr>
        <w:t xml:space="preserve"> </w:t>
      </w:r>
      <w:r>
        <w:rPr>
          <w:spacing w:val="-1"/>
          <w:sz w:val="24"/>
        </w:rPr>
        <w:t>and</w:t>
      </w:r>
      <w:r>
        <w:rPr>
          <w:spacing w:val="-20"/>
          <w:sz w:val="24"/>
        </w:rPr>
        <w:t xml:space="preserve"> </w:t>
      </w:r>
      <w:r>
        <w:rPr>
          <w:spacing w:val="-1"/>
          <w:sz w:val="24"/>
        </w:rPr>
        <w:t>the</w:t>
      </w:r>
      <w:r>
        <w:rPr>
          <w:spacing w:val="-20"/>
          <w:sz w:val="24"/>
        </w:rPr>
        <w:t xml:space="preserve"> </w:t>
      </w:r>
      <w:r w:rsidR="00503E00">
        <w:rPr>
          <w:spacing w:val="-1"/>
          <w:sz w:val="24"/>
        </w:rPr>
        <w:t>c</w:t>
      </w:r>
      <w:r>
        <w:rPr>
          <w:spacing w:val="-1"/>
          <w:sz w:val="24"/>
        </w:rPr>
        <w:t>ity’s</w:t>
      </w:r>
      <w:r>
        <w:rPr>
          <w:spacing w:val="-21"/>
          <w:sz w:val="24"/>
        </w:rPr>
        <w:t xml:space="preserve"> </w:t>
      </w:r>
      <w:r w:rsidR="00503E00">
        <w:rPr>
          <w:spacing w:val="-1"/>
          <w:sz w:val="24"/>
        </w:rPr>
        <w:t>r</w:t>
      </w:r>
      <w:r>
        <w:rPr>
          <w:spacing w:val="-1"/>
          <w:sz w:val="24"/>
        </w:rPr>
        <w:t>epresentative</w:t>
      </w:r>
      <w:r>
        <w:rPr>
          <w:spacing w:val="-64"/>
          <w:sz w:val="24"/>
        </w:rPr>
        <w:t xml:space="preserve"> </w:t>
      </w:r>
      <w:r>
        <w:rPr>
          <w:sz w:val="24"/>
        </w:rPr>
        <w:t>shall be notified immediately. Work shall not proceed until an acceptable</w:t>
      </w:r>
      <w:r>
        <w:rPr>
          <w:spacing w:val="1"/>
          <w:sz w:val="24"/>
        </w:rPr>
        <w:t xml:space="preserve"> </w:t>
      </w:r>
      <w:r>
        <w:rPr>
          <w:spacing w:val="-2"/>
          <w:sz w:val="24"/>
        </w:rPr>
        <w:t>mitigation</w:t>
      </w:r>
      <w:r>
        <w:rPr>
          <w:spacing w:val="-16"/>
          <w:sz w:val="24"/>
        </w:rPr>
        <w:t xml:space="preserve"> </w:t>
      </w:r>
      <w:r>
        <w:rPr>
          <w:spacing w:val="-2"/>
          <w:sz w:val="24"/>
        </w:rPr>
        <w:t>plan</w:t>
      </w:r>
      <w:r>
        <w:rPr>
          <w:spacing w:val="-15"/>
          <w:sz w:val="24"/>
        </w:rPr>
        <w:t xml:space="preserve"> </w:t>
      </w:r>
      <w:r>
        <w:rPr>
          <w:spacing w:val="-2"/>
          <w:sz w:val="24"/>
        </w:rPr>
        <w:t>is</w:t>
      </w:r>
      <w:r>
        <w:rPr>
          <w:spacing w:val="-17"/>
          <w:sz w:val="24"/>
        </w:rPr>
        <w:t xml:space="preserve"> </w:t>
      </w:r>
      <w:r>
        <w:rPr>
          <w:spacing w:val="-2"/>
          <w:sz w:val="24"/>
        </w:rPr>
        <w:t>approved.</w:t>
      </w:r>
      <w:r>
        <w:rPr>
          <w:spacing w:val="28"/>
          <w:sz w:val="24"/>
        </w:rPr>
        <w:t xml:space="preserve"> </w:t>
      </w:r>
      <w:r>
        <w:rPr>
          <w:spacing w:val="-2"/>
          <w:sz w:val="24"/>
        </w:rPr>
        <w:t>Ground</w:t>
      </w:r>
      <w:r>
        <w:rPr>
          <w:spacing w:val="-21"/>
          <w:sz w:val="24"/>
        </w:rPr>
        <w:t xml:space="preserve"> </w:t>
      </w:r>
      <w:r>
        <w:rPr>
          <w:spacing w:val="-2"/>
          <w:sz w:val="24"/>
        </w:rPr>
        <w:t>water</w:t>
      </w:r>
      <w:r>
        <w:rPr>
          <w:spacing w:val="-21"/>
          <w:sz w:val="24"/>
        </w:rPr>
        <w:t xml:space="preserve"> </w:t>
      </w:r>
      <w:r>
        <w:rPr>
          <w:spacing w:val="-2"/>
          <w:sz w:val="24"/>
        </w:rPr>
        <w:t>discovered</w:t>
      </w:r>
      <w:r>
        <w:rPr>
          <w:spacing w:val="-21"/>
          <w:sz w:val="24"/>
        </w:rPr>
        <w:t xml:space="preserve"> </w:t>
      </w:r>
      <w:r>
        <w:rPr>
          <w:spacing w:val="-2"/>
          <w:sz w:val="24"/>
        </w:rPr>
        <w:t>during</w:t>
      </w:r>
      <w:r>
        <w:rPr>
          <w:spacing w:val="-22"/>
          <w:sz w:val="24"/>
        </w:rPr>
        <w:t xml:space="preserve"> </w:t>
      </w:r>
      <w:r>
        <w:rPr>
          <w:spacing w:val="-2"/>
          <w:sz w:val="24"/>
        </w:rPr>
        <w:t>construction</w:t>
      </w:r>
      <w:r>
        <w:rPr>
          <w:spacing w:val="-21"/>
          <w:sz w:val="24"/>
        </w:rPr>
        <w:t xml:space="preserve"> </w:t>
      </w:r>
      <w:r>
        <w:rPr>
          <w:spacing w:val="-1"/>
          <w:sz w:val="24"/>
        </w:rPr>
        <w:t>shall</w:t>
      </w:r>
      <w:r>
        <w:rPr>
          <w:spacing w:val="-64"/>
          <w:sz w:val="24"/>
        </w:rPr>
        <w:t xml:space="preserve"> </w:t>
      </w:r>
      <w:r>
        <w:rPr>
          <w:sz w:val="24"/>
        </w:rPr>
        <w:t>not</w:t>
      </w:r>
      <w:r>
        <w:rPr>
          <w:spacing w:val="-1"/>
          <w:sz w:val="24"/>
        </w:rPr>
        <w:t xml:space="preserve"> </w:t>
      </w:r>
      <w:r>
        <w:rPr>
          <w:sz w:val="24"/>
        </w:rPr>
        <w:t>be</w:t>
      </w:r>
      <w:r>
        <w:rPr>
          <w:spacing w:val="1"/>
          <w:sz w:val="24"/>
        </w:rPr>
        <w:t xml:space="preserve"> </w:t>
      </w:r>
      <w:r>
        <w:rPr>
          <w:sz w:val="24"/>
        </w:rPr>
        <w:t>ignored!</w:t>
      </w:r>
    </w:p>
    <w:p w14:paraId="710D3813" w14:textId="77777777" w:rsidR="007E5106" w:rsidRDefault="007E5106">
      <w:pPr>
        <w:pStyle w:val="BodyText"/>
      </w:pPr>
    </w:p>
    <w:p w14:paraId="232D3275" w14:textId="01041296" w:rsidR="007E5106" w:rsidRDefault="007F33FE">
      <w:pPr>
        <w:pStyle w:val="BodyText"/>
        <w:ind w:left="1480" w:right="398"/>
        <w:jc w:val="both"/>
      </w:pPr>
      <w:r>
        <w:rPr>
          <w:spacing w:val="-1"/>
        </w:rPr>
        <w:t>The</w:t>
      </w:r>
      <w:r>
        <w:rPr>
          <w:spacing w:val="-13"/>
        </w:rPr>
        <w:t xml:space="preserve"> </w:t>
      </w:r>
      <w:r>
        <w:rPr>
          <w:spacing w:val="-1"/>
        </w:rPr>
        <w:t>subgrade</w:t>
      </w:r>
      <w:r>
        <w:rPr>
          <w:spacing w:val="-16"/>
        </w:rPr>
        <w:t xml:space="preserve"> </w:t>
      </w:r>
      <w:r>
        <w:rPr>
          <w:spacing w:val="-1"/>
        </w:rPr>
        <w:t>preparation</w:t>
      </w:r>
      <w:r>
        <w:rPr>
          <w:spacing w:val="-15"/>
        </w:rPr>
        <w:t xml:space="preserve"> </w:t>
      </w:r>
      <w:r>
        <w:t>requirements</w:t>
      </w:r>
      <w:r>
        <w:rPr>
          <w:spacing w:val="-17"/>
        </w:rPr>
        <w:t xml:space="preserve"> </w:t>
      </w:r>
      <w:r>
        <w:t>listed</w:t>
      </w:r>
      <w:r>
        <w:rPr>
          <w:spacing w:val="-15"/>
        </w:rPr>
        <w:t xml:space="preserve"> </w:t>
      </w:r>
      <w:r>
        <w:t>above</w:t>
      </w:r>
      <w:r>
        <w:rPr>
          <w:spacing w:val="-16"/>
        </w:rPr>
        <w:t xml:space="preserve"> </w:t>
      </w:r>
      <w:r w:rsidR="00B10330">
        <w:t>are</w:t>
      </w:r>
      <w:r>
        <w:rPr>
          <w:spacing w:val="-16"/>
        </w:rPr>
        <w:t xml:space="preserve"> </w:t>
      </w:r>
      <w:r>
        <w:t>the</w:t>
      </w:r>
      <w:r>
        <w:rPr>
          <w:spacing w:val="-64"/>
        </w:rPr>
        <w:t xml:space="preserve"> </w:t>
      </w:r>
      <w:r>
        <w:t>minimum.</w:t>
      </w:r>
      <w:r>
        <w:rPr>
          <w:spacing w:val="-1"/>
        </w:rPr>
        <w:t xml:space="preserve"> </w:t>
      </w:r>
      <w:r>
        <w:t>When</w:t>
      </w:r>
      <w:r>
        <w:rPr>
          <w:spacing w:val="1"/>
        </w:rPr>
        <w:t xml:space="preserve"> </w:t>
      </w:r>
      <w:r>
        <w:t>required, the subgrade</w:t>
      </w:r>
      <w:r>
        <w:rPr>
          <w:spacing w:val="1"/>
        </w:rPr>
        <w:t xml:space="preserve"> </w:t>
      </w:r>
      <w:r>
        <w:t xml:space="preserve">shall be </w:t>
      </w:r>
      <w:r w:rsidR="00B10330">
        <w:t>over excavated</w:t>
      </w:r>
      <w:r>
        <w:rPr>
          <w:spacing w:val="1"/>
        </w:rPr>
        <w:t xml:space="preserve"> </w:t>
      </w:r>
      <w:r>
        <w:t>and</w:t>
      </w:r>
      <w:r w:rsidR="009B555D">
        <w:t xml:space="preserve"> the material removed from the site.  Select borrow material </w:t>
      </w:r>
    </w:p>
    <w:p w14:paraId="17F5683B" w14:textId="77777777" w:rsidR="007E5106" w:rsidRDefault="007E5106">
      <w:pPr>
        <w:pStyle w:val="BodyText"/>
      </w:pPr>
    </w:p>
    <w:p w14:paraId="3B5156AB" w14:textId="77777777" w:rsidR="007E5106" w:rsidRDefault="007E5106">
      <w:pPr>
        <w:jc w:val="both"/>
        <w:sectPr w:rsidR="007E5106">
          <w:pgSz w:w="12240" w:h="15840"/>
          <w:pgMar w:top="1500" w:right="1040" w:bottom="880" w:left="1220" w:header="0" w:footer="699" w:gutter="0"/>
          <w:cols w:space="720"/>
        </w:sectPr>
      </w:pPr>
    </w:p>
    <w:p w14:paraId="3A76B796" w14:textId="77B09264" w:rsidR="007E5106" w:rsidRDefault="00923F1E">
      <w:pPr>
        <w:pStyle w:val="BodyText"/>
        <w:spacing w:before="78"/>
        <w:ind w:left="1480"/>
        <w:jc w:val="both"/>
      </w:pPr>
      <w:r>
        <w:lastRenderedPageBreak/>
        <w:t xml:space="preserve">may be imported, </w:t>
      </w:r>
      <w:r w:rsidR="008A5592">
        <w:t>placed,</w:t>
      </w:r>
      <w:r w:rsidR="007F33FE">
        <w:rPr>
          <w:spacing w:val="-1"/>
        </w:rPr>
        <w:t xml:space="preserve"> </w:t>
      </w:r>
      <w:r w:rsidR="007F33FE">
        <w:t>and</w:t>
      </w:r>
      <w:r w:rsidR="007F33FE">
        <w:rPr>
          <w:spacing w:val="-1"/>
        </w:rPr>
        <w:t xml:space="preserve"> </w:t>
      </w:r>
      <w:r w:rsidR="007F33FE">
        <w:t>compacted</w:t>
      </w:r>
      <w:r w:rsidR="007F33FE">
        <w:rPr>
          <w:spacing w:val="-1"/>
        </w:rPr>
        <w:t xml:space="preserve"> </w:t>
      </w:r>
      <w:r w:rsidR="007F33FE">
        <w:t>as</w:t>
      </w:r>
      <w:r w:rsidR="007F33FE">
        <w:rPr>
          <w:spacing w:val="-2"/>
        </w:rPr>
        <w:t xml:space="preserve"> </w:t>
      </w:r>
      <w:r w:rsidR="007F33FE">
        <w:t>directed</w:t>
      </w:r>
      <w:r w:rsidR="007F33FE">
        <w:rPr>
          <w:spacing w:val="-1"/>
        </w:rPr>
        <w:t xml:space="preserve"> </w:t>
      </w:r>
      <w:r w:rsidR="007F33FE">
        <w:t>by</w:t>
      </w:r>
      <w:r w:rsidR="007F33FE">
        <w:rPr>
          <w:spacing w:val="-4"/>
        </w:rPr>
        <w:t xml:space="preserve"> </w:t>
      </w:r>
      <w:r w:rsidR="007F33FE">
        <w:t xml:space="preserve">the </w:t>
      </w:r>
      <w:r w:rsidR="00321C94">
        <w:t>c</w:t>
      </w:r>
      <w:r w:rsidR="007F33FE">
        <w:t>ity’s</w:t>
      </w:r>
      <w:r w:rsidR="007F33FE">
        <w:rPr>
          <w:spacing w:val="-2"/>
        </w:rPr>
        <w:t xml:space="preserve"> </w:t>
      </w:r>
      <w:r w:rsidR="00321C94">
        <w:t>r</w:t>
      </w:r>
      <w:r w:rsidR="007F33FE">
        <w:t>epresentative.</w:t>
      </w:r>
    </w:p>
    <w:p w14:paraId="776DCAAF" w14:textId="77777777" w:rsidR="007E5106" w:rsidRDefault="007E5106">
      <w:pPr>
        <w:pStyle w:val="BodyText"/>
      </w:pPr>
    </w:p>
    <w:p w14:paraId="4A058992" w14:textId="7BB4ED7A" w:rsidR="007E5106" w:rsidRDefault="007F33FE">
      <w:pPr>
        <w:pStyle w:val="BodyText"/>
        <w:ind w:left="1479" w:right="396"/>
        <w:jc w:val="both"/>
      </w:pPr>
      <w:r>
        <w:t>To demonstrate the stability and compaction of the subgrade, the Contractor</w:t>
      </w:r>
      <w:r>
        <w:rPr>
          <w:spacing w:val="-64"/>
        </w:rPr>
        <w:t xml:space="preserve"> </w:t>
      </w:r>
      <w:r>
        <w:t>may be required to proof-roll the subgrade prior to placing any base gravel.</w:t>
      </w:r>
      <w:r>
        <w:rPr>
          <w:spacing w:val="1"/>
        </w:rPr>
        <w:t xml:space="preserve"> </w:t>
      </w:r>
      <w:r>
        <w:rPr>
          <w:spacing w:val="-2"/>
        </w:rPr>
        <w:t>The</w:t>
      </w:r>
      <w:r>
        <w:rPr>
          <w:spacing w:val="-16"/>
        </w:rPr>
        <w:t xml:space="preserve"> </w:t>
      </w:r>
      <w:r>
        <w:rPr>
          <w:spacing w:val="-2"/>
        </w:rPr>
        <w:t>subgrade</w:t>
      </w:r>
      <w:r>
        <w:rPr>
          <w:spacing w:val="-16"/>
        </w:rPr>
        <w:t xml:space="preserve"> </w:t>
      </w:r>
      <w:r>
        <w:rPr>
          <w:spacing w:val="-1"/>
        </w:rPr>
        <w:t>shall</w:t>
      </w:r>
      <w:r>
        <w:rPr>
          <w:spacing w:val="-17"/>
        </w:rPr>
        <w:t xml:space="preserve"> </w:t>
      </w:r>
      <w:r>
        <w:rPr>
          <w:spacing w:val="-1"/>
        </w:rPr>
        <w:t>be</w:t>
      </w:r>
      <w:r>
        <w:rPr>
          <w:spacing w:val="-15"/>
        </w:rPr>
        <w:t xml:space="preserve"> </w:t>
      </w:r>
      <w:r w:rsidR="00B10330">
        <w:rPr>
          <w:spacing w:val="-1"/>
        </w:rPr>
        <w:t>proof rolled</w:t>
      </w:r>
      <w:r>
        <w:rPr>
          <w:spacing w:val="-16"/>
        </w:rPr>
        <w:t xml:space="preserve"> </w:t>
      </w:r>
      <w:r>
        <w:rPr>
          <w:spacing w:val="-1"/>
        </w:rPr>
        <w:t>with</w:t>
      </w:r>
      <w:r>
        <w:rPr>
          <w:spacing w:val="-16"/>
        </w:rPr>
        <w:t xml:space="preserve"> </w:t>
      </w:r>
      <w:r>
        <w:rPr>
          <w:spacing w:val="-1"/>
        </w:rPr>
        <w:t>at</w:t>
      </w:r>
      <w:r>
        <w:rPr>
          <w:spacing w:val="-15"/>
        </w:rPr>
        <w:t xml:space="preserve"> </w:t>
      </w:r>
      <w:r>
        <w:rPr>
          <w:spacing w:val="-1"/>
        </w:rPr>
        <w:t>least</w:t>
      </w:r>
      <w:r>
        <w:rPr>
          <w:spacing w:val="-21"/>
        </w:rPr>
        <w:t xml:space="preserve"> </w:t>
      </w:r>
      <w:r>
        <w:rPr>
          <w:spacing w:val="-1"/>
        </w:rPr>
        <w:t>one</w:t>
      </w:r>
      <w:r>
        <w:rPr>
          <w:spacing w:val="-21"/>
        </w:rPr>
        <w:t xml:space="preserve"> </w:t>
      </w:r>
      <w:r>
        <w:rPr>
          <w:spacing w:val="-1"/>
        </w:rPr>
        <w:t>pass</w:t>
      </w:r>
      <w:r>
        <w:rPr>
          <w:spacing w:val="-22"/>
        </w:rPr>
        <w:t xml:space="preserve"> </w:t>
      </w:r>
      <w:r>
        <w:rPr>
          <w:spacing w:val="-1"/>
        </w:rPr>
        <w:t>coverage</w:t>
      </w:r>
      <w:r>
        <w:rPr>
          <w:spacing w:val="-20"/>
        </w:rPr>
        <w:t xml:space="preserve"> </w:t>
      </w:r>
      <w:r>
        <w:rPr>
          <w:spacing w:val="-1"/>
        </w:rPr>
        <w:t>with</w:t>
      </w:r>
      <w:r>
        <w:rPr>
          <w:spacing w:val="-21"/>
        </w:rPr>
        <w:t xml:space="preserve"> </w:t>
      </w:r>
      <w:r>
        <w:rPr>
          <w:spacing w:val="-1"/>
        </w:rPr>
        <w:t>a</w:t>
      </w:r>
      <w:r>
        <w:rPr>
          <w:spacing w:val="-21"/>
        </w:rPr>
        <w:t xml:space="preserve"> </w:t>
      </w:r>
      <w:r>
        <w:rPr>
          <w:spacing w:val="-1"/>
        </w:rPr>
        <w:t>roller</w:t>
      </w:r>
      <w:r>
        <w:rPr>
          <w:spacing w:val="-64"/>
        </w:rPr>
        <w:t xml:space="preserve"> </w:t>
      </w:r>
      <w:r>
        <w:rPr>
          <w:spacing w:val="-1"/>
        </w:rPr>
        <w:t>with</w:t>
      </w:r>
      <w:r>
        <w:rPr>
          <w:spacing w:val="-16"/>
        </w:rPr>
        <w:t xml:space="preserve"> </w:t>
      </w:r>
      <w:r>
        <w:rPr>
          <w:spacing w:val="-1"/>
        </w:rPr>
        <w:t>pneumatic</w:t>
      </w:r>
      <w:r>
        <w:rPr>
          <w:spacing w:val="-17"/>
        </w:rPr>
        <w:t xml:space="preserve"> </w:t>
      </w:r>
      <w:r>
        <w:rPr>
          <w:spacing w:val="-1"/>
        </w:rPr>
        <w:t>tires</w:t>
      </w:r>
      <w:r>
        <w:rPr>
          <w:spacing w:val="-17"/>
        </w:rPr>
        <w:t xml:space="preserve"> </w:t>
      </w:r>
      <w:r>
        <w:rPr>
          <w:spacing w:val="-1"/>
        </w:rPr>
        <w:t>or</w:t>
      </w:r>
      <w:r>
        <w:rPr>
          <w:spacing w:val="-17"/>
        </w:rPr>
        <w:t xml:space="preserve"> </w:t>
      </w:r>
      <w:r>
        <w:rPr>
          <w:spacing w:val="-1"/>
        </w:rPr>
        <w:t>other</w:t>
      </w:r>
      <w:r>
        <w:rPr>
          <w:spacing w:val="-18"/>
        </w:rPr>
        <w:t xml:space="preserve"> </w:t>
      </w:r>
      <w:r>
        <w:rPr>
          <w:spacing w:val="-1"/>
        </w:rPr>
        <w:t>acceptable</w:t>
      </w:r>
      <w:r>
        <w:rPr>
          <w:spacing w:val="-16"/>
        </w:rPr>
        <w:t xml:space="preserve"> </w:t>
      </w:r>
      <w:r>
        <w:rPr>
          <w:spacing w:val="-1"/>
        </w:rPr>
        <w:t>equipment</w:t>
      </w:r>
      <w:r>
        <w:rPr>
          <w:spacing w:val="-20"/>
        </w:rPr>
        <w:t xml:space="preserve"> </w:t>
      </w:r>
      <w:r>
        <w:rPr>
          <w:spacing w:val="-1"/>
        </w:rPr>
        <w:t>of</w:t>
      </w:r>
      <w:r>
        <w:rPr>
          <w:spacing w:val="-19"/>
        </w:rPr>
        <w:t xml:space="preserve"> </w:t>
      </w:r>
      <w:r>
        <w:rPr>
          <w:spacing w:val="-1"/>
        </w:rPr>
        <w:t>at</w:t>
      </w:r>
      <w:r>
        <w:rPr>
          <w:spacing w:val="-21"/>
        </w:rPr>
        <w:t xml:space="preserve"> </w:t>
      </w:r>
      <w:r>
        <w:rPr>
          <w:spacing w:val="-1"/>
        </w:rPr>
        <w:t>least</w:t>
      </w:r>
      <w:r>
        <w:rPr>
          <w:spacing w:val="-20"/>
        </w:rPr>
        <w:t xml:space="preserve"> </w:t>
      </w:r>
      <w:r w:rsidR="007E0190">
        <w:rPr>
          <w:spacing w:val="-1"/>
        </w:rPr>
        <w:t>ten</w:t>
      </w:r>
      <w:r w:rsidR="007E0190">
        <w:rPr>
          <w:spacing w:val="-21"/>
        </w:rPr>
        <w:t>-ton</w:t>
      </w:r>
      <w:r>
        <w:rPr>
          <w:spacing w:val="-21"/>
        </w:rPr>
        <w:t xml:space="preserve"> </w:t>
      </w:r>
      <w:r>
        <w:rPr>
          <w:spacing w:val="-1"/>
        </w:rPr>
        <w:t>capacity.</w:t>
      </w:r>
      <w:r>
        <w:rPr>
          <w:spacing w:val="-64"/>
        </w:rPr>
        <w:t xml:space="preserve"> </w:t>
      </w:r>
      <w:r>
        <w:t>All</w:t>
      </w:r>
      <w:r>
        <w:rPr>
          <w:spacing w:val="1"/>
        </w:rPr>
        <w:t xml:space="preserve"> </w:t>
      </w:r>
      <w:r>
        <w:t>proof-rolling</w:t>
      </w:r>
      <w:r>
        <w:rPr>
          <w:spacing w:val="1"/>
        </w:rPr>
        <w:t xml:space="preserve"> </w:t>
      </w:r>
      <w:r>
        <w:t>shall</w:t>
      </w:r>
      <w:r>
        <w:rPr>
          <w:spacing w:val="1"/>
        </w:rPr>
        <w:t xml:space="preserve"> </w:t>
      </w:r>
      <w:r>
        <w:t>be</w:t>
      </w:r>
      <w:r>
        <w:rPr>
          <w:spacing w:val="1"/>
        </w:rPr>
        <w:t xml:space="preserve"> </w:t>
      </w:r>
      <w:r>
        <w:t>accomplished</w:t>
      </w:r>
      <w:r>
        <w:rPr>
          <w:spacing w:val="1"/>
        </w:rPr>
        <w:t xml:space="preserve"> </w:t>
      </w:r>
      <w:r>
        <w:t>in</w:t>
      </w:r>
      <w:r>
        <w:rPr>
          <w:spacing w:val="1"/>
        </w:rPr>
        <w:t xml:space="preserve"> </w:t>
      </w:r>
      <w:r>
        <w:t>the</w:t>
      </w:r>
      <w:r>
        <w:rPr>
          <w:spacing w:val="1"/>
        </w:rPr>
        <w:t xml:space="preserve"> </w:t>
      </w:r>
      <w:r>
        <w:t>presence</w:t>
      </w:r>
      <w:r>
        <w:rPr>
          <w:spacing w:val="1"/>
        </w:rPr>
        <w:t xml:space="preserve"> </w:t>
      </w:r>
      <w:r>
        <w:t>of</w:t>
      </w:r>
      <w:r>
        <w:rPr>
          <w:spacing w:val="1"/>
        </w:rPr>
        <w:t xml:space="preserve"> </w:t>
      </w:r>
      <w:r>
        <w:t>the</w:t>
      </w:r>
      <w:r>
        <w:rPr>
          <w:spacing w:val="1"/>
        </w:rPr>
        <w:t xml:space="preserve"> </w:t>
      </w:r>
      <w:r w:rsidR="00EB650A">
        <w:t>c</w:t>
      </w:r>
      <w:r>
        <w:t>ity’s</w:t>
      </w:r>
      <w:r>
        <w:rPr>
          <w:spacing w:val="1"/>
        </w:rPr>
        <w:t xml:space="preserve"> </w:t>
      </w:r>
      <w:r w:rsidR="00EB650A">
        <w:t>r</w:t>
      </w:r>
      <w:r>
        <w:t xml:space="preserve">epresentative. Ground contact pressure for all tires shall be </w:t>
      </w:r>
      <w:r w:rsidR="00B10330">
        <w:t>eighty-five</w:t>
      </w:r>
      <w:r>
        <w:t xml:space="preserve"> to</w:t>
      </w:r>
      <w:r>
        <w:rPr>
          <w:spacing w:val="1"/>
        </w:rPr>
        <w:t xml:space="preserve"> </w:t>
      </w:r>
      <w:r>
        <w:t>ninety</w:t>
      </w:r>
      <w:r>
        <w:rPr>
          <w:spacing w:val="-3"/>
        </w:rPr>
        <w:t xml:space="preserve"> </w:t>
      </w:r>
      <w:r>
        <w:t>(85-90)</w:t>
      </w:r>
      <w:r>
        <w:rPr>
          <w:spacing w:val="-1"/>
        </w:rPr>
        <w:t xml:space="preserve"> </w:t>
      </w:r>
      <w:r>
        <w:t>psi unless otherwise recommended.</w:t>
      </w:r>
    </w:p>
    <w:p w14:paraId="517B7264" w14:textId="77777777" w:rsidR="007E5106" w:rsidRDefault="007E5106">
      <w:pPr>
        <w:pStyle w:val="BodyText"/>
      </w:pPr>
    </w:p>
    <w:p w14:paraId="07E043B1" w14:textId="77777777" w:rsidR="007E5106" w:rsidRDefault="007F33FE">
      <w:pPr>
        <w:pStyle w:val="BodyText"/>
        <w:ind w:left="1480" w:right="399"/>
        <w:jc w:val="both"/>
      </w:pPr>
      <w:r>
        <w:t>When the proof-rolling shows an area to be unstable, it shall be brought to</w:t>
      </w:r>
      <w:r>
        <w:rPr>
          <w:spacing w:val="1"/>
        </w:rPr>
        <w:t xml:space="preserve"> </w:t>
      </w:r>
      <w:r>
        <w:t>satisfactory</w:t>
      </w:r>
      <w:r>
        <w:rPr>
          <w:spacing w:val="1"/>
        </w:rPr>
        <w:t xml:space="preserve"> </w:t>
      </w:r>
      <w:r>
        <w:t>stability</w:t>
      </w:r>
      <w:r>
        <w:rPr>
          <w:spacing w:val="1"/>
        </w:rPr>
        <w:t xml:space="preserve"> </w:t>
      </w:r>
      <w:r>
        <w:t>by</w:t>
      </w:r>
      <w:r>
        <w:rPr>
          <w:spacing w:val="1"/>
        </w:rPr>
        <w:t xml:space="preserve"> </w:t>
      </w:r>
      <w:r>
        <w:t>additional</w:t>
      </w:r>
      <w:r>
        <w:rPr>
          <w:spacing w:val="1"/>
        </w:rPr>
        <w:t xml:space="preserve"> </w:t>
      </w:r>
      <w:r>
        <w:t>compaction,</w:t>
      </w:r>
      <w:r>
        <w:rPr>
          <w:spacing w:val="1"/>
        </w:rPr>
        <w:t xml:space="preserve"> </w:t>
      </w:r>
      <w:r>
        <w:t>reworking,</w:t>
      </w:r>
      <w:r>
        <w:rPr>
          <w:spacing w:val="1"/>
        </w:rPr>
        <w:t xml:space="preserve"> </w:t>
      </w:r>
      <w:r>
        <w:t>or</w:t>
      </w:r>
      <w:r>
        <w:rPr>
          <w:spacing w:val="1"/>
        </w:rPr>
        <w:t xml:space="preserve"> </w:t>
      </w:r>
      <w:r>
        <w:t>removal</w:t>
      </w:r>
      <w:r>
        <w:rPr>
          <w:spacing w:val="1"/>
        </w:rPr>
        <w:t xml:space="preserve"> </w:t>
      </w:r>
      <w:r>
        <w:t>of</w:t>
      </w:r>
      <w:r>
        <w:rPr>
          <w:spacing w:val="1"/>
        </w:rPr>
        <w:t xml:space="preserve"> </w:t>
      </w:r>
      <w:r>
        <w:t>unsuitable material and replacement with acceptable</w:t>
      </w:r>
      <w:r>
        <w:rPr>
          <w:spacing w:val="1"/>
        </w:rPr>
        <w:t xml:space="preserve"> </w:t>
      </w:r>
      <w:r>
        <w:t>material.</w:t>
      </w:r>
    </w:p>
    <w:p w14:paraId="41919D37" w14:textId="77777777" w:rsidR="007E5106" w:rsidRDefault="007E5106">
      <w:pPr>
        <w:pStyle w:val="BodyText"/>
        <w:spacing w:before="7"/>
      </w:pPr>
    </w:p>
    <w:p w14:paraId="0A491E80" w14:textId="4C1136B8" w:rsidR="007E5106" w:rsidRDefault="007F33FE">
      <w:pPr>
        <w:pStyle w:val="ListParagraph"/>
        <w:numPr>
          <w:ilvl w:val="3"/>
          <w:numId w:val="42"/>
        </w:numPr>
        <w:tabs>
          <w:tab w:val="left" w:pos="2472"/>
        </w:tabs>
        <w:ind w:left="1479" w:right="397" w:firstLine="0"/>
        <w:rPr>
          <w:sz w:val="24"/>
        </w:rPr>
      </w:pPr>
      <w:r>
        <w:rPr>
          <w:b/>
          <w:sz w:val="24"/>
        </w:rPr>
        <w:t xml:space="preserve">CONSTRUCTION OF NON-STRUCTURAL FILLS. </w:t>
      </w:r>
      <w:r>
        <w:rPr>
          <w:sz w:val="24"/>
        </w:rPr>
        <w:t>Fills shall be</w:t>
      </w:r>
      <w:r>
        <w:rPr>
          <w:spacing w:val="1"/>
          <w:sz w:val="24"/>
        </w:rPr>
        <w:t xml:space="preserve"> </w:t>
      </w:r>
      <w:r>
        <w:rPr>
          <w:sz w:val="24"/>
        </w:rPr>
        <w:t>placed to the lines and grades shown on the approved drawings and shall</w:t>
      </w:r>
      <w:r>
        <w:rPr>
          <w:spacing w:val="1"/>
          <w:sz w:val="24"/>
        </w:rPr>
        <w:t xml:space="preserve"> </w:t>
      </w:r>
      <w:r>
        <w:rPr>
          <w:sz w:val="24"/>
        </w:rPr>
        <w:t>include all areas not specifically designated for support of structures, roads,</w:t>
      </w:r>
      <w:r>
        <w:rPr>
          <w:spacing w:val="1"/>
          <w:sz w:val="24"/>
        </w:rPr>
        <w:t xml:space="preserve"> </w:t>
      </w:r>
      <w:r>
        <w:rPr>
          <w:sz w:val="24"/>
        </w:rPr>
        <w:t>utilities, easements, drainage ways, etc. (such as landscape areas, open</w:t>
      </w:r>
      <w:r>
        <w:rPr>
          <w:spacing w:val="1"/>
          <w:sz w:val="24"/>
        </w:rPr>
        <w:t xml:space="preserve"> </w:t>
      </w:r>
      <w:r>
        <w:rPr>
          <w:sz w:val="24"/>
        </w:rPr>
        <w:t>space</w:t>
      </w:r>
      <w:r>
        <w:rPr>
          <w:spacing w:val="-13"/>
          <w:sz w:val="24"/>
        </w:rPr>
        <w:t xml:space="preserve"> </w:t>
      </w:r>
      <w:r>
        <w:rPr>
          <w:sz w:val="24"/>
        </w:rPr>
        <w:t>areas,</w:t>
      </w:r>
      <w:r>
        <w:rPr>
          <w:spacing w:val="-12"/>
          <w:sz w:val="24"/>
        </w:rPr>
        <w:t xml:space="preserve"> </w:t>
      </w:r>
      <w:r>
        <w:rPr>
          <w:sz w:val="24"/>
        </w:rPr>
        <w:t>etc.).</w:t>
      </w:r>
      <w:r>
        <w:rPr>
          <w:spacing w:val="-12"/>
          <w:sz w:val="24"/>
        </w:rPr>
        <w:t xml:space="preserve"> </w:t>
      </w:r>
      <w:r>
        <w:rPr>
          <w:sz w:val="24"/>
        </w:rPr>
        <w:t>Fill</w:t>
      </w:r>
      <w:r>
        <w:rPr>
          <w:spacing w:val="-13"/>
          <w:sz w:val="24"/>
        </w:rPr>
        <w:t xml:space="preserve"> </w:t>
      </w:r>
      <w:r>
        <w:rPr>
          <w:sz w:val="24"/>
        </w:rPr>
        <w:t>material</w:t>
      </w:r>
      <w:r>
        <w:rPr>
          <w:spacing w:val="-13"/>
          <w:sz w:val="24"/>
        </w:rPr>
        <w:t xml:space="preserve"> </w:t>
      </w:r>
      <w:r>
        <w:rPr>
          <w:sz w:val="24"/>
        </w:rPr>
        <w:t>shall</w:t>
      </w:r>
      <w:r>
        <w:rPr>
          <w:spacing w:val="-13"/>
          <w:sz w:val="24"/>
        </w:rPr>
        <w:t xml:space="preserve"> </w:t>
      </w:r>
      <w:r>
        <w:rPr>
          <w:sz w:val="24"/>
        </w:rPr>
        <w:t>generally</w:t>
      </w:r>
      <w:r>
        <w:rPr>
          <w:spacing w:val="-15"/>
          <w:sz w:val="24"/>
        </w:rPr>
        <w:t xml:space="preserve"> </w:t>
      </w:r>
      <w:r>
        <w:rPr>
          <w:sz w:val="24"/>
        </w:rPr>
        <w:t>be</w:t>
      </w:r>
      <w:r>
        <w:rPr>
          <w:spacing w:val="-12"/>
          <w:sz w:val="24"/>
        </w:rPr>
        <w:t xml:space="preserve"> </w:t>
      </w:r>
      <w:r>
        <w:rPr>
          <w:sz w:val="24"/>
        </w:rPr>
        <w:t>compacted</w:t>
      </w:r>
      <w:r>
        <w:rPr>
          <w:spacing w:val="-12"/>
          <w:sz w:val="24"/>
        </w:rPr>
        <w:t xml:space="preserve"> </w:t>
      </w:r>
      <w:r>
        <w:rPr>
          <w:sz w:val="24"/>
        </w:rPr>
        <w:t>to</w:t>
      </w:r>
      <w:r>
        <w:rPr>
          <w:spacing w:val="-14"/>
          <w:sz w:val="24"/>
        </w:rPr>
        <w:t xml:space="preserve"> </w:t>
      </w:r>
      <w:r>
        <w:rPr>
          <w:sz w:val="24"/>
        </w:rPr>
        <w:t>a</w:t>
      </w:r>
      <w:r>
        <w:rPr>
          <w:spacing w:val="-15"/>
          <w:sz w:val="24"/>
        </w:rPr>
        <w:t xml:space="preserve"> </w:t>
      </w:r>
      <w:r>
        <w:rPr>
          <w:sz w:val="24"/>
        </w:rPr>
        <w:t>minimum</w:t>
      </w:r>
      <w:r>
        <w:rPr>
          <w:spacing w:val="-14"/>
          <w:sz w:val="24"/>
        </w:rPr>
        <w:t xml:space="preserve"> </w:t>
      </w:r>
      <w:r>
        <w:rPr>
          <w:sz w:val="24"/>
        </w:rPr>
        <w:t>of</w:t>
      </w:r>
      <w:r>
        <w:rPr>
          <w:spacing w:val="-64"/>
          <w:sz w:val="24"/>
        </w:rPr>
        <w:t xml:space="preserve"> </w:t>
      </w:r>
      <w:r>
        <w:rPr>
          <w:sz w:val="24"/>
        </w:rPr>
        <w:t>ninety</w:t>
      </w:r>
      <w:r>
        <w:rPr>
          <w:spacing w:val="-11"/>
          <w:sz w:val="24"/>
        </w:rPr>
        <w:t xml:space="preserve"> </w:t>
      </w:r>
      <w:r>
        <w:rPr>
          <w:sz w:val="24"/>
        </w:rPr>
        <w:t>(90)</w:t>
      </w:r>
      <w:r>
        <w:rPr>
          <w:spacing w:val="-9"/>
          <w:sz w:val="24"/>
        </w:rPr>
        <w:t xml:space="preserve"> </w:t>
      </w:r>
      <w:r>
        <w:rPr>
          <w:sz w:val="24"/>
        </w:rPr>
        <w:t>percent</w:t>
      </w:r>
      <w:r>
        <w:rPr>
          <w:spacing w:val="-8"/>
          <w:sz w:val="24"/>
        </w:rPr>
        <w:t xml:space="preserve"> </w:t>
      </w:r>
      <w:r>
        <w:rPr>
          <w:sz w:val="24"/>
        </w:rPr>
        <w:t>of</w:t>
      </w:r>
      <w:r>
        <w:rPr>
          <w:spacing w:val="-5"/>
          <w:sz w:val="24"/>
        </w:rPr>
        <w:t xml:space="preserve"> </w:t>
      </w:r>
      <w:r>
        <w:rPr>
          <w:sz w:val="24"/>
        </w:rPr>
        <w:t>maximum</w:t>
      </w:r>
      <w:r>
        <w:rPr>
          <w:spacing w:val="-7"/>
          <w:sz w:val="24"/>
        </w:rPr>
        <w:t xml:space="preserve"> </w:t>
      </w:r>
      <w:r>
        <w:rPr>
          <w:sz w:val="24"/>
        </w:rPr>
        <w:t>density</w:t>
      </w:r>
      <w:r>
        <w:rPr>
          <w:spacing w:val="-11"/>
          <w:sz w:val="24"/>
        </w:rPr>
        <w:t xml:space="preserve"> </w:t>
      </w:r>
      <w:r>
        <w:rPr>
          <w:sz w:val="24"/>
        </w:rPr>
        <w:t>and</w:t>
      </w:r>
      <w:r>
        <w:rPr>
          <w:spacing w:val="-6"/>
          <w:sz w:val="24"/>
        </w:rPr>
        <w:t xml:space="preserve"> </w:t>
      </w:r>
      <w:r>
        <w:rPr>
          <w:sz w:val="24"/>
        </w:rPr>
        <w:t>shall</w:t>
      </w:r>
      <w:r>
        <w:rPr>
          <w:spacing w:val="-9"/>
          <w:sz w:val="24"/>
        </w:rPr>
        <w:t xml:space="preserve"> </w:t>
      </w:r>
      <w:r>
        <w:rPr>
          <w:sz w:val="24"/>
        </w:rPr>
        <w:t>consist</w:t>
      </w:r>
      <w:r>
        <w:rPr>
          <w:spacing w:val="-8"/>
          <w:sz w:val="24"/>
        </w:rPr>
        <w:t xml:space="preserve"> </w:t>
      </w:r>
      <w:r>
        <w:rPr>
          <w:sz w:val="24"/>
        </w:rPr>
        <w:t>of</w:t>
      </w:r>
      <w:r>
        <w:rPr>
          <w:spacing w:val="-5"/>
          <w:sz w:val="24"/>
        </w:rPr>
        <w:t xml:space="preserve"> </w:t>
      </w:r>
      <w:r>
        <w:rPr>
          <w:sz w:val="24"/>
        </w:rPr>
        <w:t>material</w:t>
      </w:r>
      <w:r>
        <w:rPr>
          <w:spacing w:val="-9"/>
          <w:sz w:val="24"/>
        </w:rPr>
        <w:t xml:space="preserve"> </w:t>
      </w:r>
      <w:r>
        <w:rPr>
          <w:sz w:val="24"/>
        </w:rPr>
        <w:t>that</w:t>
      </w:r>
      <w:r>
        <w:rPr>
          <w:spacing w:val="-8"/>
          <w:sz w:val="24"/>
        </w:rPr>
        <w:t xml:space="preserve"> </w:t>
      </w:r>
      <w:r>
        <w:rPr>
          <w:sz w:val="24"/>
        </w:rPr>
        <w:t>can</w:t>
      </w:r>
      <w:r>
        <w:rPr>
          <w:spacing w:val="-64"/>
          <w:sz w:val="24"/>
        </w:rPr>
        <w:t xml:space="preserve"> </w:t>
      </w:r>
      <w:r>
        <w:rPr>
          <w:spacing w:val="-2"/>
          <w:sz w:val="24"/>
        </w:rPr>
        <w:t>be</w:t>
      </w:r>
      <w:r>
        <w:rPr>
          <w:spacing w:val="-16"/>
          <w:sz w:val="24"/>
        </w:rPr>
        <w:t xml:space="preserve"> </w:t>
      </w:r>
      <w:r>
        <w:rPr>
          <w:spacing w:val="-2"/>
          <w:sz w:val="24"/>
        </w:rPr>
        <w:t>compacted</w:t>
      </w:r>
      <w:r>
        <w:rPr>
          <w:spacing w:val="-15"/>
          <w:sz w:val="24"/>
        </w:rPr>
        <w:t xml:space="preserve"> </w:t>
      </w:r>
      <w:r>
        <w:rPr>
          <w:spacing w:val="-2"/>
          <w:sz w:val="24"/>
        </w:rPr>
        <w:t>to</w:t>
      </w:r>
      <w:r>
        <w:rPr>
          <w:spacing w:val="-16"/>
          <w:sz w:val="24"/>
        </w:rPr>
        <w:t xml:space="preserve"> </w:t>
      </w:r>
      <w:r>
        <w:rPr>
          <w:spacing w:val="-2"/>
          <w:sz w:val="24"/>
        </w:rPr>
        <w:t>prevent</w:t>
      </w:r>
      <w:r>
        <w:rPr>
          <w:spacing w:val="-15"/>
          <w:sz w:val="24"/>
        </w:rPr>
        <w:t xml:space="preserve"> </w:t>
      </w:r>
      <w:r>
        <w:rPr>
          <w:spacing w:val="-2"/>
          <w:sz w:val="24"/>
        </w:rPr>
        <w:t>settlement</w:t>
      </w:r>
      <w:r>
        <w:rPr>
          <w:spacing w:val="-20"/>
          <w:sz w:val="24"/>
        </w:rPr>
        <w:t xml:space="preserve"> </w:t>
      </w:r>
      <w:r>
        <w:rPr>
          <w:spacing w:val="-1"/>
          <w:sz w:val="24"/>
        </w:rPr>
        <w:t>such</w:t>
      </w:r>
      <w:r>
        <w:rPr>
          <w:spacing w:val="-21"/>
          <w:sz w:val="24"/>
        </w:rPr>
        <w:t xml:space="preserve"> </w:t>
      </w:r>
      <w:r>
        <w:rPr>
          <w:spacing w:val="-1"/>
          <w:sz w:val="24"/>
        </w:rPr>
        <w:t>as</w:t>
      </w:r>
      <w:r>
        <w:rPr>
          <w:spacing w:val="-21"/>
          <w:sz w:val="24"/>
        </w:rPr>
        <w:t xml:space="preserve"> </w:t>
      </w:r>
      <w:r>
        <w:rPr>
          <w:spacing w:val="-1"/>
          <w:sz w:val="24"/>
        </w:rPr>
        <w:t>soil,</w:t>
      </w:r>
      <w:r>
        <w:rPr>
          <w:spacing w:val="-21"/>
          <w:sz w:val="24"/>
        </w:rPr>
        <w:t xml:space="preserve"> </w:t>
      </w:r>
      <w:r>
        <w:rPr>
          <w:spacing w:val="-1"/>
          <w:sz w:val="24"/>
        </w:rPr>
        <w:t>rocks,</w:t>
      </w:r>
      <w:r>
        <w:rPr>
          <w:spacing w:val="-20"/>
          <w:sz w:val="24"/>
        </w:rPr>
        <w:t xml:space="preserve"> </w:t>
      </w:r>
      <w:r>
        <w:rPr>
          <w:spacing w:val="-1"/>
          <w:sz w:val="24"/>
        </w:rPr>
        <w:t>blocks,</w:t>
      </w:r>
      <w:r>
        <w:rPr>
          <w:spacing w:val="-21"/>
          <w:sz w:val="24"/>
        </w:rPr>
        <w:t xml:space="preserve"> </w:t>
      </w:r>
      <w:r>
        <w:rPr>
          <w:spacing w:val="-1"/>
          <w:sz w:val="24"/>
        </w:rPr>
        <w:t>crushed</w:t>
      </w:r>
      <w:r>
        <w:rPr>
          <w:spacing w:val="-20"/>
          <w:sz w:val="24"/>
        </w:rPr>
        <w:t xml:space="preserve"> </w:t>
      </w:r>
      <w:r>
        <w:rPr>
          <w:spacing w:val="-1"/>
          <w:sz w:val="24"/>
        </w:rPr>
        <w:t>stone,</w:t>
      </w:r>
      <w:r>
        <w:rPr>
          <w:spacing w:val="-64"/>
          <w:sz w:val="24"/>
        </w:rPr>
        <w:t xml:space="preserve"> </w:t>
      </w:r>
      <w:r>
        <w:rPr>
          <w:sz w:val="24"/>
        </w:rPr>
        <w:t>broken concrete, etc. Fill material shall not include broken asphalt, toxic or</w:t>
      </w:r>
      <w:r>
        <w:rPr>
          <w:spacing w:val="1"/>
          <w:sz w:val="24"/>
        </w:rPr>
        <w:t xml:space="preserve"> </w:t>
      </w:r>
      <w:r>
        <w:rPr>
          <w:sz w:val="24"/>
        </w:rPr>
        <w:t>hazardous materials waste sludge, deleterious materials such as muck, ash,</w:t>
      </w:r>
      <w:r>
        <w:rPr>
          <w:spacing w:val="-64"/>
          <w:sz w:val="24"/>
        </w:rPr>
        <w:t xml:space="preserve"> </w:t>
      </w:r>
      <w:r>
        <w:rPr>
          <w:sz w:val="24"/>
        </w:rPr>
        <w:t>sod,</w:t>
      </w:r>
      <w:r>
        <w:rPr>
          <w:spacing w:val="-1"/>
          <w:sz w:val="24"/>
        </w:rPr>
        <w:t xml:space="preserve"> </w:t>
      </w:r>
      <w:r>
        <w:rPr>
          <w:sz w:val="24"/>
        </w:rPr>
        <w:t>grass,</w:t>
      </w:r>
      <w:r>
        <w:rPr>
          <w:spacing w:val="1"/>
          <w:sz w:val="24"/>
        </w:rPr>
        <w:t xml:space="preserve"> </w:t>
      </w:r>
      <w:r>
        <w:rPr>
          <w:sz w:val="24"/>
        </w:rPr>
        <w:t>trash, tree</w:t>
      </w:r>
      <w:r>
        <w:rPr>
          <w:spacing w:val="1"/>
          <w:sz w:val="24"/>
        </w:rPr>
        <w:t xml:space="preserve"> </w:t>
      </w:r>
      <w:r>
        <w:rPr>
          <w:sz w:val="24"/>
        </w:rPr>
        <w:t>stumps, lumber,</w:t>
      </w:r>
      <w:r>
        <w:rPr>
          <w:spacing w:val="1"/>
          <w:sz w:val="24"/>
        </w:rPr>
        <w:t xml:space="preserve"> </w:t>
      </w:r>
      <w:r>
        <w:rPr>
          <w:sz w:val="24"/>
        </w:rPr>
        <w:t>dead</w:t>
      </w:r>
      <w:r>
        <w:rPr>
          <w:spacing w:val="1"/>
          <w:sz w:val="24"/>
        </w:rPr>
        <w:t xml:space="preserve"> </w:t>
      </w:r>
      <w:r>
        <w:rPr>
          <w:sz w:val="24"/>
        </w:rPr>
        <w:t>animals,</w:t>
      </w:r>
      <w:r>
        <w:rPr>
          <w:spacing w:val="1"/>
          <w:sz w:val="24"/>
        </w:rPr>
        <w:t xml:space="preserve"> </w:t>
      </w:r>
      <w:r>
        <w:rPr>
          <w:sz w:val="24"/>
        </w:rPr>
        <w:t>etc.</w:t>
      </w:r>
    </w:p>
    <w:p w14:paraId="4B6D19BE" w14:textId="77777777" w:rsidR="00DD3487" w:rsidRDefault="00DD3487" w:rsidP="00610D48">
      <w:pPr>
        <w:pStyle w:val="ListParagraph"/>
        <w:tabs>
          <w:tab w:val="left" w:pos="2472"/>
        </w:tabs>
        <w:ind w:left="1479" w:right="397"/>
        <w:rPr>
          <w:sz w:val="24"/>
        </w:rPr>
      </w:pPr>
    </w:p>
    <w:p w14:paraId="6BB02A01" w14:textId="631C0030" w:rsidR="00DD3487" w:rsidRDefault="00DD3487">
      <w:pPr>
        <w:pStyle w:val="ListParagraph"/>
        <w:numPr>
          <w:ilvl w:val="3"/>
          <w:numId w:val="42"/>
        </w:numPr>
        <w:tabs>
          <w:tab w:val="left" w:pos="2472"/>
        </w:tabs>
        <w:ind w:left="1479" w:right="397" w:firstLine="0"/>
        <w:rPr>
          <w:sz w:val="24"/>
        </w:rPr>
      </w:pPr>
      <w:r>
        <w:rPr>
          <w:b/>
          <w:sz w:val="24"/>
        </w:rPr>
        <w:t>RETAINING WALLS REQUIRED.</w:t>
      </w:r>
      <w:r>
        <w:rPr>
          <w:sz w:val="24"/>
        </w:rPr>
        <w:t xml:space="preserve">  When a difference in grade exists between two adjacent eleven thousand (11,000) square foot or smaller lots a retaining wall shall be required in any new development, a retaining wall shall be constructed subject to the specifications of city code, Chapter 17.28.060 Retaining Walls, Difference in Grade.</w:t>
      </w:r>
    </w:p>
    <w:p w14:paraId="6967A42B" w14:textId="77777777" w:rsidR="00DD3487" w:rsidRPr="00610D48" w:rsidRDefault="00DD3487" w:rsidP="00610D48">
      <w:pPr>
        <w:pStyle w:val="ListParagraph"/>
        <w:rPr>
          <w:sz w:val="24"/>
        </w:rPr>
      </w:pPr>
    </w:p>
    <w:p w14:paraId="444014B8" w14:textId="6788F821" w:rsidR="00DD3487" w:rsidRDefault="00DD3487" w:rsidP="00DD3487">
      <w:pPr>
        <w:pStyle w:val="ListParagraph"/>
        <w:numPr>
          <w:ilvl w:val="6"/>
          <w:numId w:val="42"/>
        </w:numPr>
        <w:tabs>
          <w:tab w:val="left" w:pos="2472"/>
        </w:tabs>
        <w:ind w:right="397"/>
        <w:rPr>
          <w:sz w:val="24"/>
        </w:rPr>
      </w:pPr>
      <w:r>
        <w:rPr>
          <w:sz w:val="24"/>
        </w:rPr>
        <w:t>Retaining walls separating properties shall be constructed and accepted prior to recording the Final Subdivision Plat or included in the guarantee posted and bonded for with the city prior to recording the Final Subdivision Plat.</w:t>
      </w:r>
    </w:p>
    <w:p w14:paraId="0CA406D3" w14:textId="67806956" w:rsidR="00DD3487" w:rsidRDefault="00DD3487" w:rsidP="00610D48">
      <w:pPr>
        <w:pStyle w:val="ListParagraph"/>
        <w:numPr>
          <w:ilvl w:val="6"/>
          <w:numId w:val="42"/>
        </w:numPr>
        <w:tabs>
          <w:tab w:val="left" w:pos="2472"/>
        </w:tabs>
        <w:ind w:right="397"/>
        <w:rPr>
          <w:sz w:val="24"/>
        </w:rPr>
      </w:pPr>
      <w:r>
        <w:rPr>
          <w:sz w:val="24"/>
        </w:rPr>
        <w:t>Retaining walls with heights greater than four (4’) feet as measured from the bottom of the footing to the top of the wall shall be designed and inspected by a professional engineer licensed in the State of Utah.  A compliance letter must be submitted by the professional engineer to the city upon completion of retaining wall construction prior to final acceptance by the city.</w:t>
      </w:r>
    </w:p>
    <w:p w14:paraId="3223CDF9" w14:textId="77777777" w:rsidR="007E5106" w:rsidRDefault="007E5106">
      <w:pPr>
        <w:pStyle w:val="BodyText"/>
        <w:spacing w:before="8"/>
      </w:pPr>
    </w:p>
    <w:p w14:paraId="22A18926" w14:textId="77777777" w:rsidR="007E5106" w:rsidRDefault="007F33FE">
      <w:pPr>
        <w:pStyle w:val="ListParagraph"/>
        <w:numPr>
          <w:ilvl w:val="2"/>
          <w:numId w:val="42"/>
        </w:numPr>
        <w:tabs>
          <w:tab w:val="left" w:pos="1555"/>
        </w:tabs>
        <w:ind w:left="939" w:right="399" w:firstLine="0"/>
        <w:rPr>
          <w:sz w:val="24"/>
        </w:rPr>
      </w:pPr>
      <w:r>
        <w:rPr>
          <w:b/>
          <w:sz w:val="24"/>
        </w:rPr>
        <w:t>QUALITY</w:t>
      </w:r>
      <w:r>
        <w:rPr>
          <w:b/>
          <w:spacing w:val="5"/>
          <w:sz w:val="24"/>
        </w:rPr>
        <w:t xml:space="preserve"> </w:t>
      </w:r>
      <w:r>
        <w:rPr>
          <w:b/>
          <w:sz w:val="24"/>
        </w:rPr>
        <w:t>CONTROL</w:t>
      </w:r>
      <w:r>
        <w:rPr>
          <w:sz w:val="24"/>
        </w:rPr>
        <w:t>.</w:t>
      </w:r>
      <w:r>
        <w:rPr>
          <w:spacing w:val="6"/>
          <w:sz w:val="24"/>
        </w:rPr>
        <w:t xml:space="preserve"> </w:t>
      </w:r>
      <w:r>
        <w:rPr>
          <w:sz w:val="24"/>
        </w:rPr>
        <w:t>All</w:t>
      </w:r>
      <w:r>
        <w:rPr>
          <w:spacing w:val="6"/>
          <w:sz w:val="24"/>
        </w:rPr>
        <w:t xml:space="preserve"> </w:t>
      </w:r>
      <w:r>
        <w:rPr>
          <w:sz w:val="24"/>
        </w:rPr>
        <w:t>earthwork</w:t>
      </w:r>
      <w:r>
        <w:rPr>
          <w:spacing w:val="7"/>
          <w:sz w:val="24"/>
        </w:rPr>
        <w:t xml:space="preserve"> </w:t>
      </w:r>
      <w:r>
        <w:rPr>
          <w:sz w:val="24"/>
        </w:rPr>
        <w:t>shall</w:t>
      </w:r>
      <w:r>
        <w:rPr>
          <w:spacing w:val="6"/>
          <w:sz w:val="24"/>
        </w:rPr>
        <w:t xml:space="preserve"> </w:t>
      </w:r>
      <w:r>
        <w:rPr>
          <w:sz w:val="24"/>
        </w:rPr>
        <w:t>be</w:t>
      </w:r>
      <w:r>
        <w:rPr>
          <w:spacing w:val="8"/>
          <w:sz w:val="24"/>
        </w:rPr>
        <w:t xml:space="preserve"> </w:t>
      </w:r>
      <w:r>
        <w:rPr>
          <w:sz w:val="24"/>
        </w:rPr>
        <w:t>performed</w:t>
      </w:r>
      <w:r>
        <w:rPr>
          <w:spacing w:val="8"/>
          <w:sz w:val="24"/>
        </w:rPr>
        <w:t xml:space="preserve"> </w:t>
      </w:r>
      <w:r>
        <w:rPr>
          <w:sz w:val="24"/>
        </w:rPr>
        <w:t>in</w:t>
      </w:r>
      <w:r>
        <w:rPr>
          <w:spacing w:val="5"/>
          <w:sz w:val="24"/>
        </w:rPr>
        <w:t xml:space="preserve"> </w:t>
      </w:r>
      <w:r>
        <w:rPr>
          <w:sz w:val="24"/>
        </w:rPr>
        <w:t>accordance</w:t>
      </w:r>
      <w:r>
        <w:rPr>
          <w:spacing w:val="5"/>
          <w:sz w:val="24"/>
        </w:rPr>
        <w:t xml:space="preserve"> </w:t>
      </w:r>
      <w:r>
        <w:rPr>
          <w:sz w:val="24"/>
        </w:rPr>
        <w:t>with</w:t>
      </w:r>
      <w:r>
        <w:rPr>
          <w:spacing w:val="-64"/>
          <w:sz w:val="24"/>
        </w:rPr>
        <w:t xml:space="preserve"> </w:t>
      </w:r>
      <w:r>
        <w:rPr>
          <w:sz w:val="24"/>
        </w:rPr>
        <w:t>these standards and</w:t>
      </w:r>
      <w:r>
        <w:rPr>
          <w:spacing w:val="1"/>
          <w:sz w:val="24"/>
        </w:rPr>
        <w:t xml:space="preserve"> </w:t>
      </w:r>
      <w:r>
        <w:rPr>
          <w:sz w:val="24"/>
        </w:rPr>
        <w:t>shall be</w:t>
      </w:r>
      <w:r>
        <w:rPr>
          <w:spacing w:val="1"/>
          <w:sz w:val="24"/>
        </w:rPr>
        <w:t xml:space="preserve"> </w:t>
      </w:r>
      <w:r>
        <w:rPr>
          <w:sz w:val="24"/>
        </w:rPr>
        <w:t>tested and</w:t>
      </w:r>
      <w:r>
        <w:rPr>
          <w:spacing w:val="1"/>
          <w:sz w:val="24"/>
        </w:rPr>
        <w:t xml:space="preserve"> </w:t>
      </w:r>
      <w:r>
        <w:rPr>
          <w:sz w:val="24"/>
        </w:rPr>
        <w:t>accepted</w:t>
      </w:r>
      <w:r>
        <w:rPr>
          <w:spacing w:val="1"/>
          <w:sz w:val="24"/>
        </w:rPr>
        <w:t xml:space="preserve"> </w:t>
      </w:r>
      <w:r>
        <w:rPr>
          <w:sz w:val="24"/>
        </w:rPr>
        <w:t>as follows:</w:t>
      </w:r>
    </w:p>
    <w:p w14:paraId="2A17396B" w14:textId="77777777" w:rsidR="007E5106" w:rsidRDefault="007E5106">
      <w:pPr>
        <w:pStyle w:val="BodyText"/>
        <w:spacing w:before="7"/>
      </w:pPr>
    </w:p>
    <w:p w14:paraId="580283B4" w14:textId="77777777" w:rsidR="007E5106" w:rsidRDefault="007F33FE">
      <w:pPr>
        <w:pStyle w:val="ListParagraph"/>
        <w:numPr>
          <w:ilvl w:val="3"/>
          <w:numId w:val="42"/>
        </w:numPr>
        <w:tabs>
          <w:tab w:val="left" w:pos="2472"/>
        </w:tabs>
        <w:ind w:left="2471"/>
        <w:rPr>
          <w:sz w:val="24"/>
        </w:rPr>
      </w:pPr>
      <w:r>
        <w:rPr>
          <w:b/>
          <w:sz w:val="24"/>
        </w:rPr>
        <w:t>TESTING.</w:t>
      </w:r>
      <w:r>
        <w:rPr>
          <w:b/>
          <w:spacing w:val="-1"/>
          <w:sz w:val="24"/>
        </w:rPr>
        <w:t xml:space="preserve"> </w:t>
      </w:r>
      <w:r>
        <w:rPr>
          <w:sz w:val="24"/>
          <w:u w:val="single"/>
        </w:rPr>
        <w:t>Minimum</w:t>
      </w:r>
      <w:r>
        <w:rPr>
          <w:sz w:val="24"/>
        </w:rPr>
        <w:t xml:space="preserve"> testing</w:t>
      </w:r>
      <w:r>
        <w:rPr>
          <w:spacing w:val="-3"/>
          <w:sz w:val="24"/>
        </w:rPr>
        <w:t xml:space="preserve"> </w:t>
      </w:r>
      <w:r>
        <w:rPr>
          <w:sz w:val="24"/>
        </w:rPr>
        <w:t>of</w:t>
      </w:r>
      <w:r>
        <w:rPr>
          <w:spacing w:val="1"/>
          <w:sz w:val="24"/>
        </w:rPr>
        <w:t xml:space="preserve"> </w:t>
      </w:r>
      <w:r>
        <w:rPr>
          <w:sz w:val="24"/>
        </w:rPr>
        <w:t>earthwork</w:t>
      </w:r>
      <w:r>
        <w:rPr>
          <w:spacing w:val="-1"/>
          <w:sz w:val="24"/>
        </w:rPr>
        <w:t xml:space="preserve"> </w:t>
      </w:r>
      <w:r>
        <w:rPr>
          <w:sz w:val="24"/>
        </w:rPr>
        <w:t>shall</w:t>
      </w:r>
      <w:r>
        <w:rPr>
          <w:spacing w:val="-2"/>
          <w:sz w:val="24"/>
        </w:rPr>
        <w:t xml:space="preserve"> </w:t>
      </w:r>
      <w:r>
        <w:rPr>
          <w:sz w:val="24"/>
        </w:rPr>
        <w:t>be</w:t>
      </w:r>
      <w:r>
        <w:rPr>
          <w:spacing w:val="-1"/>
          <w:sz w:val="24"/>
        </w:rPr>
        <w:t xml:space="preserve"> </w:t>
      </w:r>
      <w:r>
        <w:rPr>
          <w:sz w:val="24"/>
        </w:rPr>
        <w:t>as</w:t>
      </w:r>
      <w:r>
        <w:rPr>
          <w:spacing w:val="-1"/>
          <w:sz w:val="24"/>
        </w:rPr>
        <w:t xml:space="preserve"> </w:t>
      </w:r>
      <w:r>
        <w:rPr>
          <w:sz w:val="24"/>
        </w:rPr>
        <w:t>follows:</w:t>
      </w:r>
    </w:p>
    <w:p w14:paraId="73837551" w14:textId="77777777" w:rsidR="007E5106" w:rsidRDefault="007E5106">
      <w:pPr>
        <w:pStyle w:val="BodyText"/>
        <w:spacing w:before="10"/>
        <w:rPr>
          <w:sz w:val="15"/>
        </w:rPr>
      </w:pPr>
    </w:p>
    <w:p w14:paraId="153897F8" w14:textId="22D8F8AA" w:rsidR="007E5106" w:rsidRDefault="007F33FE">
      <w:pPr>
        <w:tabs>
          <w:tab w:val="left" w:pos="3819"/>
        </w:tabs>
        <w:spacing w:before="93"/>
        <w:ind w:left="3820" w:right="395" w:hanging="2340"/>
        <w:jc w:val="both"/>
        <w:rPr>
          <w:sz w:val="20"/>
        </w:rPr>
      </w:pPr>
      <w:r>
        <w:rPr>
          <w:sz w:val="20"/>
        </w:rPr>
        <w:t>Soil</w:t>
      </w:r>
      <w:r>
        <w:rPr>
          <w:spacing w:val="-7"/>
          <w:sz w:val="20"/>
        </w:rPr>
        <w:t xml:space="preserve"> </w:t>
      </w:r>
      <w:r>
        <w:rPr>
          <w:sz w:val="20"/>
        </w:rPr>
        <w:t>Classification</w:t>
      </w:r>
      <w:r>
        <w:rPr>
          <w:spacing w:val="-5"/>
          <w:sz w:val="20"/>
        </w:rPr>
        <w:t xml:space="preserve"> </w:t>
      </w:r>
      <w:r>
        <w:rPr>
          <w:sz w:val="20"/>
        </w:rPr>
        <w:t>-</w:t>
      </w:r>
      <w:r>
        <w:rPr>
          <w:sz w:val="20"/>
        </w:rPr>
        <w:tab/>
      </w:r>
      <w:r>
        <w:rPr>
          <w:spacing w:val="-2"/>
          <w:sz w:val="20"/>
        </w:rPr>
        <w:t>One</w:t>
      </w:r>
      <w:r>
        <w:rPr>
          <w:spacing w:val="-12"/>
          <w:sz w:val="20"/>
        </w:rPr>
        <w:t xml:space="preserve"> </w:t>
      </w:r>
      <w:r>
        <w:rPr>
          <w:spacing w:val="-2"/>
          <w:sz w:val="20"/>
        </w:rPr>
        <w:t>per</w:t>
      </w:r>
      <w:r>
        <w:rPr>
          <w:spacing w:val="-12"/>
          <w:sz w:val="20"/>
        </w:rPr>
        <w:t xml:space="preserve"> </w:t>
      </w:r>
      <w:r>
        <w:rPr>
          <w:spacing w:val="-2"/>
          <w:sz w:val="20"/>
        </w:rPr>
        <w:t>material</w:t>
      </w:r>
      <w:r>
        <w:rPr>
          <w:spacing w:val="-14"/>
          <w:sz w:val="20"/>
        </w:rPr>
        <w:t xml:space="preserve"> </w:t>
      </w:r>
      <w:r>
        <w:rPr>
          <w:spacing w:val="-1"/>
          <w:sz w:val="20"/>
        </w:rPr>
        <w:t>source.</w:t>
      </w:r>
      <w:r>
        <w:rPr>
          <w:spacing w:val="-11"/>
          <w:sz w:val="20"/>
        </w:rPr>
        <w:t xml:space="preserve"> </w:t>
      </w:r>
      <w:r>
        <w:rPr>
          <w:spacing w:val="-1"/>
          <w:sz w:val="20"/>
        </w:rPr>
        <w:t>Soil</w:t>
      </w:r>
      <w:r>
        <w:rPr>
          <w:spacing w:val="-14"/>
          <w:sz w:val="20"/>
        </w:rPr>
        <w:t xml:space="preserve"> </w:t>
      </w:r>
      <w:r>
        <w:rPr>
          <w:spacing w:val="-1"/>
          <w:sz w:val="20"/>
        </w:rPr>
        <w:t>classifications</w:t>
      </w:r>
      <w:r>
        <w:rPr>
          <w:spacing w:val="-11"/>
          <w:sz w:val="20"/>
        </w:rPr>
        <w:t xml:space="preserve"> </w:t>
      </w:r>
      <w:r>
        <w:rPr>
          <w:spacing w:val="-1"/>
          <w:sz w:val="20"/>
        </w:rPr>
        <w:t>shall</w:t>
      </w:r>
      <w:r>
        <w:rPr>
          <w:spacing w:val="-14"/>
          <w:sz w:val="20"/>
        </w:rPr>
        <w:t xml:space="preserve"> </w:t>
      </w:r>
      <w:r>
        <w:rPr>
          <w:spacing w:val="-1"/>
          <w:sz w:val="20"/>
        </w:rPr>
        <w:t>be</w:t>
      </w:r>
      <w:r>
        <w:rPr>
          <w:spacing w:val="-15"/>
          <w:sz w:val="20"/>
        </w:rPr>
        <w:t xml:space="preserve"> </w:t>
      </w:r>
      <w:r>
        <w:rPr>
          <w:spacing w:val="-1"/>
          <w:sz w:val="20"/>
        </w:rPr>
        <w:t>in</w:t>
      </w:r>
      <w:r>
        <w:rPr>
          <w:spacing w:val="-18"/>
          <w:sz w:val="20"/>
        </w:rPr>
        <w:t xml:space="preserve"> </w:t>
      </w:r>
      <w:r>
        <w:rPr>
          <w:spacing w:val="-1"/>
          <w:sz w:val="20"/>
        </w:rPr>
        <w:t>accordance</w:t>
      </w:r>
      <w:r>
        <w:rPr>
          <w:spacing w:val="-53"/>
          <w:sz w:val="20"/>
        </w:rPr>
        <w:t xml:space="preserve"> </w:t>
      </w:r>
      <w:r>
        <w:rPr>
          <w:sz w:val="20"/>
        </w:rPr>
        <w:t xml:space="preserve">with AASHTO M-145. For determination of granular soils or </w:t>
      </w:r>
      <w:r w:rsidR="00FD711B">
        <w:rPr>
          <w:sz w:val="20"/>
        </w:rPr>
        <w:t>fine</w:t>
      </w:r>
      <w:r w:rsidR="00FD711B">
        <w:rPr>
          <w:spacing w:val="1"/>
          <w:sz w:val="20"/>
        </w:rPr>
        <w:t>-</w:t>
      </w:r>
      <w:r w:rsidR="00FD711B">
        <w:rPr>
          <w:spacing w:val="1"/>
          <w:sz w:val="20"/>
        </w:rPr>
        <w:lastRenderedPageBreak/>
        <w:t>grained</w:t>
      </w:r>
      <w:r>
        <w:rPr>
          <w:spacing w:val="1"/>
          <w:sz w:val="20"/>
        </w:rPr>
        <w:t xml:space="preserve"> </w:t>
      </w:r>
      <w:r>
        <w:rPr>
          <w:sz w:val="20"/>
        </w:rPr>
        <w:t>soils</w:t>
      </w:r>
      <w:r>
        <w:rPr>
          <w:spacing w:val="1"/>
          <w:sz w:val="20"/>
        </w:rPr>
        <w:t xml:space="preserve"> </w:t>
      </w:r>
      <w:r>
        <w:rPr>
          <w:sz w:val="20"/>
        </w:rPr>
        <w:t>use</w:t>
      </w:r>
      <w:r>
        <w:rPr>
          <w:spacing w:val="1"/>
          <w:sz w:val="20"/>
        </w:rPr>
        <w:t xml:space="preserve"> </w:t>
      </w:r>
      <w:r>
        <w:rPr>
          <w:sz w:val="20"/>
        </w:rPr>
        <w:t>ASTM</w:t>
      </w:r>
      <w:r>
        <w:rPr>
          <w:spacing w:val="1"/>
          <w:sz w:val="20"/>
        </w:rPr>
        <w:t xml:space="preserve"> </w:t>
      </w:r>
      <w:r>
        <w:rPr>
          <w:sz w:val="20"/>
        </w:rPr>
        <w:t>D-2487</w:t>
      </w:r>
      <w:r>
        <w:rPr>
          <w:spacing w:val="1"/>
          <w:sz w:val="20"/>
        </w:rPr>
        <w:t xml:space="preserve"> </w:t>
      </w:r>
      <w:r>
        <w:rPr>
          <w:sz w:val="20"/>
        </w:rPr>
        <w:t>(Unified</w:t>
      </w:r>
      <w:r>
        <w:rPr>
          <w:spacing w:val="1"/>
          <w:sz w:val="20"/>
        </w:rPr>
        <w:t xml:space="preserve"> </w:t>
      </w:r>
      <w:r>
        <w:rPr>
          <w:sz w:val="20"/>
        </w:rPr>
        <w:t>Soil</w:t>
      </w:r>
      <w:r>
        <w:rPr>
          <w:spacing w:val="1"/>
          <w:sz w:val="20"/>
        </w:rPr>
        <w:t xml:space="preserve"> </w:t>
      </w:r>
      <w:r>
        <w:rPr>
          <w:sz w:val="20"/>
        </w:rPr>
        <w:t>Classification</w:t>
      </w:r>
      <w:r>
        <w:rPr>
          <w:spacing w:val="1"/>
          <w:sz w:val="20"/>
        </w:rPr>
        <w:t xml:space="preserve"> </w:t>
      </w:r>
      <w:r>
        <w:rPr>
          <w:w w:val="95"/>
          <w:sz w:val="20"/>
        </w:rPr>
        <w:t>System). The sieve analysis shall be according to ASTM C-136 and</w:t>
      </w:r>
      <w:r>
        <w:rPr>
          <w:spacing w:val="1"/>
          <w:w w:val="95"/>
          <w:sz w:val="20"/>
        </w:rPr>
        <w:t xml:space="preserve"> </w:t>
      </w:r>
      <w:r>
        <w:rPr>
          <w:sz w:val="20"/>
        </w:rPr>
        <w:t>C-117.</w:t>
      </w:r>
    </w:p>
    <w:p w14:paraId="372ABC2B" w14:textId="77777777" w:rsidR="007E5106" w:rsidRDefault="007E5106">
      <w:pPr>
        <w:pStyle w:val="BodyText"/>
        <w:rPr>
          <w:sz w:val="19"/>
        </w:rPr>
      </w:pPr>
    </w:p>
    <w:p w14:paraId="7D818480" w14:textId="77777777" w:rsidR="007E5106" w:rsidRDefault="007F33FE">
      <w:pPr>
        <w:tabs>
          <w:tab w:val="left" w:pos="3819"/>
        </w:tabs>
        <w:ind w:left="3819" w:right="398" w:hanging="2340"/>
        <w:jc w:val="both"/>
        <w:rPr>
          <w:sz w:val="20"/>
        </w:rPr>
      </w:pPr>
      <w:r>
        <w:rPr>
          <w:sz w:val="20"/>
        </w:rPr>
        <w:t>Soil</w:t>
      </w:r>
      <w:r>
        <w:rPr>
          <w:spacing w:val="-5"/>
          <w:sz w:val="20"/>
        </w:rPr>
        <w:t xml:space="preserve"> </w:t>
      </w:r>
      <w:r>
        <w:rPr>
          <w:sz w:val="20"/>
        </w:rPr>
        <w:t>Proctor</w:t>
      </w:r>
      <w:r>
        <w:rPr>
          <w:spacing w:val="-3"/>
          <w:sz w:val="20"/>
        </w:rPr>
        <w:t xml:space="preserve"> </w:t>
      </w:r>
      <w:r>
        <w:rPr>
          <w:sz w:val="20"/>
        </w:rPr>
        <w:t>-</w:t>
      </w:r>
      <w:r>
        <w:rPr>
          <w:sz w:val="20"/>
        </w:rPr>
        <w:tab/>
        <w:t>One</w:t>
      </w:r>
      <w:r>
        <w:rPr>
          <w:spacing w:val="44"/>
          <w:sz w:val="20"/>
        </w:rPr>
        <w:t xml:space="preserve"> </w:t>
      </w:r>
      <w:r>
        <w:rPr>
          <w:sz w:val="20"/>
        </w:rPr>
        <w:t>determination</w:t>
      </w:r>
      <w:r>
        <w:rPr>
          <w:spacing w:val="44"/>
          <w:sz w:val="20"/>
        </w:rPr>
        <w:t xml:space="preserve"> </w:t>
      </w:r>
      <w:r>
        <w:rPr>
          <w:sz w:val="20"/>
        </w:rPr>
        <w:t>for</w:t>
      </w:r>
      <w:r>
        <w:rPr>
          <w:spacing w:val="45"/>
          <w:sz w:val="20"/>
        </w:rPr>
        <w:t xml:space="preserve"> </w:t>
      </w:r>
      <w:r>
        <w:rPr>
          <w:sz w:val="20"/>
        </w:rPr>
        <w:t>each</w:t>
      </w:r>
      <w:r>
        <w:rPr>
          <w:spacing w:val="44"/>
          <w:sz w:val="20"/>
        </w:rPr>
        <w:t xml:space="preserve"> </w:t>
      </w:r>
      <w:r>
        <w:rPr>
          <w:sz w:val="20"/>
        </w:rPr>
        <w:t>significant</w:t>
      </w:r>
      <w:r>
        <w:rPr>
          <w:spacing w:val="42"/>
          <w:sz w:val="20"/>
        </w:rPr>
        <w:t xml:space="preserve"> </w:t>
      </w:r>
      <w:r>
        <w:rPr>
          <w:sz w:val="20"/>
        </w:rPr>
        <w:t>change</w:t>
      </w:r>
      <w:r>
        <w:rPr>
          <w:spacing w:val="41"/>
          <w:sz w:val="20"/>
        </w:rPr>
        <w:t xml:space="preserve"> </w:t>
      </w:r>
      <w:r>
        <w:rPr>
          <w:sz w:val="20"/>
        </w:rPr>
        <w:t>in</w:t>
      </w:r>
      <w:r>
        <w:rPr>
          <w:spacing w:val="41"/>
          <w:sz w:val="20"/>
        </w:rPr>
        <w:t xml:space="preserve"> </w:t>
      </w:r>
      <w:r>
        <w:rPr>
          <w:sz w:val="20"/>
        </w:rPr>
        <w:t>soil</w:t>
      </w:r>
      <w:r>
        <w:rPr>
          <w:spacing w:val="41"/>
          <w:sz w:val="20"/>
        </w:rPr>
        <w:t xml:space="preserve"> </w:t>
      </w:r>
      <w:r>
        <w:rPr>
          <w:sz w:val="20"/>
        </w:rPr>
        <w:t>type</w:t>
      </w:r>
      <w:r>
        <w:rPr>
          <w:spacing w:val="42"/>
          <w:sz w:val="20"/>
        </w:rPr>
        <w:t xml:space="preserve"> </w:t>
      </w:r>
      <w:r>
        <w:rPr>
          <w:sz w:val="20"/>
        </w:rPr>
        <w:t>as</w:t>
      </w:r>
      <w:r>
        <w:rPr>
          <w:spacing w:val="-54"/>
          <w:sz w:val="20"/>
        </w:rPr>
        <w:t xml:space="preserve"> </w:t>
      </w:r>
      <w:r>
        <w:rPr>
          <w:sz w:val="20"/>
        </w:rPr>
        <w:t>necessary to provide required compaction testing. Tests shall be</w:t>
      </w:r>
      <w:r>
        <w:rPr>
          <w:spacing w:val="1"/>
          <w:sz w:val="20"/>
        </w:rPr>
        <w:t xml:space="preserve"> </w:t>
      </w:r>
      <w:r>
        <w:rPr>
          <w:sz w:val="20"/>
        </w:rPr>
        <w:t>ASTM</w:t>
      </w:r>
      <w:r>
        <w:rPr>
          <w:spacing w:val="-2"/>
          <w:sz w:val="20"/>
        </w:rPr>
        <w:t xml:space="preserve"> </w:t>
      </w:r>
      <w:r>
        <w:rPr>
          <w:sz w:val="20"/>
        </w:rPr>
        <w:t>D-1557</w:t>
      </w:r>
      <w:r>
        <w:rPr>
          <w:spacing w:val="-2"/>
          <w:sz w:val="20"/>
        </w:rPr>
        <w:t xml:space="preserve"> </w:t>
      </w:r>
      <w:r>
        <w:rPr>
          <w:sz w:val="20"/>
        </w:rPr>
        <w:t>method</w:t>
      </w:r>
      <w:r>
        <w:rPr>
          <w:spacing w:val="-1"/>
          <w:sz w:val="20"/>
        </w:rPr>
        <w:t xml:space="preserve"> </w:t>
      </w:r>
      <w:r>
        <w:rPr>
          <w:sz w:val="20"/>
        </w:rPr>
        <w:t>A</w:t>
      </w:r>
      <w:r>
        <w:rPr>
          <w:spacing w:val="-3"/>
          <w:sz w:val="20"/>
        </w:rPr>
        <w:t xml:space="preserve"> </w:t>
      </w:r>
      <w:r>
        <w:rPr>
          <w:sz w:val="20"/>
        </w:rPr>
        <w:t>or</w:t>
      </w:r>
      <w:r>
        <w:rPr>
          <w:spacing w:val="-1"/>
          <w:sz w:val="20"/>
        </w:rPr>
        <w:t xml:space="preserve"> </w:t>
      </w:r>
      <w:r>
        <w:rPr>
          <w:sz w:val="20"/>
        </w:rPr>
        <w:t>D</w:t>
      </w:r>
      <w:r>
        <w:rPr>
          <w:spacing w:val="-1"/>
          <w:sz w:val="20"/>
        </w:rPr>
        <w:t xml:space="preserve"> </w:t>
      </w:r>
      <w:r>
        <w:rPr>
          <w:sz w:val="20"/>
        </w:rPr>
        <w:t>(modified</w:t>
      </w:r>
      <w:r>
        <w:rPr>
          <w:spacing w:val="-2"/>
          <w:sz w:val="20"/>
        </w:rPr>
        <w:t xml:space="preserve"> </w:t>
      </w:r>
      <w:r>
        <w:rPr>
          <w:sz w:val="20"/>
        </w:rPr>
        <w:t>proctor).</w:t>
      </w:r>
    </w:p>
    <w:p w14:paraId="6CC51C42" w14:textId="77777777" w:rsidR="007E5106" w:rsidRDefault="007E5106">
      <w:pPr>
        <w:pStyle w:val="BodyText"/>
        <w:spacing w:before="4"/>
        <w:rPr>
          <w:sz w:val="19"/>
        </w:rPr>
      </w:pPr>
    </w:p>
    <w:p w14:paraId="60D9F042" w14:textId="77777777" w:rsidR="007E5106" w:rsidRDefault="007F33FE">
      <w:pPr>
        <w:ind w:left="1479" w:right="6895"/>
        <w:rPr>
          <w:sz w:val="20"/>
        </w:rPr>
      </w:pPr>
      <w:r>
        <w:rPr>
          <w:sz w:val="20"/>
        </w:rPr>
        <w:t>Earth</w:t>
      </w:r>
      <w:r>
        <w:rPr>
          <w:spacing w:val="-7"/>
          <w:sz w:val="20"/>
        </w:rPr>
        <w:t xml:space="preserve"> </w:t>
      </w:r>
      <w:r>
        <w:rPr>
          <w:sz w:val="20"/>
        </w:rPr>
        <w:t>fill</w:t>
      </w:r>
      <w:r>
        <w:rPr>
          <w:spacing w:val="-8"/>
          <w:sz w:val="20"/>
        </w:rPr>
        <w:t xml:space="preserve"> </w:t>
      </w:r>
      <w:r>
        <w:rPr>
          <w:sz w:val="20"/>
        </w:rPr>
        <w:t>moisture/</w:t>
      </w:r>
      <w:r>
        <w:rPr>
          <w:spacing w:val="-53"/>
          <w:sz w:val="20"/>
        </w:rPr>
        <w:t xml:space="preserve"> </w:t>
      </w:r>
      <w:r>
        <w:rPr>
          <w:sz w:val="20"/>
        </w:rPr>
        <w:t>density</w:t>
      </w:r>
    </w:p>
    <w:p w14:paraId="23E2FD8D" w14:textId="77777777" w:rsidR="007E5106" w:rsidRDefault="007F33FE">
      <w:pPr>
        <w:tabs>
          <w:tab w:val="left" w:pos="3818"/>
        </w:tabs>
        <w:spacing w:line="237" w:lineRule="auto"/>
        <w:ind w:left="3818" w:right="399" w:hanging="2340"/>
        <w:jc w:val="both"/>
        <w:rPr>
          <w:sz w:val="20"/>
        </w:rPr>
      </w:pPr>
      <w:r>
        <w:rPr>
          <w:sz w:val="20"/>
        </w:rPr>
        <w:t>determination</w:t>
      </w:r>
      <w:r>
        <w:rPr>
          <w:spacing w:val="-6"/>
          <w:sz w:val="20"/>
        </w:rPr>
        <w:t xml:space="preserve"> </w:t>
      </w:r>
      <w:r>
        <w:rPr>
          <w:sz w:val="20"/>
        </w:rPr>
        <w:t>-</w:t>
      </w:r>
      <w:r>
        <w:rPr>
          <w:sz w:val="20"/>
        </w:rPr>
        <w:tab/>
        <w:t>One</w:t>
      </w:r>
      <w:r>
        <w:rPr>
          <w:spacing w:val="23"/>
          <w:sz w:val="20"/>
        </w:rPr>
        <w:t xml:space="preserve"> </w:t>
      </w:r>
      <w:r>
        <w:rPr>
          <w:sz w:val="20"/>
        </w:rPr>
        <w:t>test</w:t>
      </w:r>
      <w:r>
        <w:rPr>
          <w:spacing w:val="24"/>
          <w:sz w:val="20"/>
        </w:rPr>
        <w:t xml:space="preserve"> </w:t>
      </w:r>
      <w:r>
        <w:rPr>
          <w:sz w:val="20"/>
        </w:rPr>
        <w:t>per</w:t>
      </w:r>
      <w:r>
        <w:rPr>
          <w:spacing w:val="24"/>
          <w:sz w:val="20"/>
        </w:rPr>
        <w:t xml:space="preserve"> </w:t>
      </w:r>
      <w:r>
        <w:rPr>
          <w:sz w:val="20"/>
        </w:rPr>
        <w:t>five</w:t>
      </w:r>
      <w:r>
        <w:rPr>
          <w:spacing w:val="23"/>
          <w:sz w:val="20"/>
        </w:rPr>
        <w:t xml:space="preserve"> </w:t>
      </w:r>
      <w:r>
        <w:rPr>
          <w:sz w:val="20"/>
        </w:rPr>
        <w:t>hundred</w:t>
      </w:r>
      <w:r>
        <w:rPr>
          <w:spacing w:val="23"/>
          <w:sz w:val="20"/>
        </w:rPr>
        <w:t xml:space="preserve"> </w:t>
      </w:r>
      <w:r>
        <w:rPr>
          <w:sz w:val="20"/>
        </w:rPr>
        <w:t>(500)</w:t>
      </w:r>
      <w:r>
        <w:rPr>
          <w:spacing w:val="24"/>
          <w:sz w:val="20"/>
        </w:rPr>
        <w:t xml:space="preserve"> </w:t>
      </w:r>
      <w:r>
        <w:rPr>
          <w:sz w:val="20"/>
        </w:rPr>
        <w:t>cubic</w:t>
      </w:r>
      <w:r>
        <w:rPr>
          <w:spacing w:val="25"/>
          <w:sz w:val="20"/>
        </w:rPr>
        <w:t xml:space="preserve"> </w:t>
      </w:r>
      <w:r>
        <w:rPr>
          <w:sz w:val="20"/>
        </w:rPr>
        <w:t>yards</w:t>
      </w:r>
      <w:r>
        <w:rPr>
          <w:spacing w:val="25"/>
          <w:sz w:val="20"/>
        </w:rPr>
        <w:t xml:space="preserve"> </w:t>
      </w:r>
      <w:r>
        <w:rPr>
          <w:sz w:val="20"/>
        </w:rPr>
        <w:t>of</w:t>
      </w:r>
      <w:r>
        <w:rPr>
          <w:spacing w:val="26"/>
          <w:sz w:val="20"/>
        </w:rPr>
        <w:t xml:space="preserve"> </w:t>
      </w:r>
      <w:r>
        <w:rPr>
          <w:sz w:val="20"/>
        </w:rPr>
        <w:t>fill</w:t>
      </w:r>
      <w:r>
        <w:rPr>
          <w:spacing w:val="23"/>
          <w:sz w:val="20"/>
        </w:rPr>
        <w:t xml:space="preserve"> </w:t>
      </w:r>
      <w:r>
        <w:rPr>
          <w:sz w:val="20"/>
        </w:rPr>
        <w:t>placed</w:t>
      </w:r>
      <w:r>
        <w:rPr>
          <w:spacing w:val="23"/>
          <w:sz w:val="20"/>
        </w:rPr>
        <w:t xml:space="preserve"> </w:t>
      </w:r>
      <w:r>
        <w:rPr>
          <w:sz w:val="20"/>
        </w:rPr>
        <w:t>in</w:t>
      </w:r>
      <w:r>
        <w:rPr>
          <w:spacing w:val="21"/>
          <w:sz w:val="20"/>
        </w:rPr>
        <w:t xml:space="preserve"> </w:t>
      </w:r>
      <w:r>
        <w:rPr>
          <w:sz w:val="20"/>
        </w:rPr>
        <w:t>an</w:t>
      </w:r>
      <w:r>
        <w:rPr>
          <w:spacing w:val="-54"/>
          <w:sz w:val="20"/>
        </w:rPr>
        <w:t xml:space="preserve"> </w:t>
      </w:r>
      <w:r>
        <w:rPr>
          <w:w w:val="95"/>
          <w:sz w:val="20"/>
        </w:rPr>
        <w:t>embankment.</w:t>
      </w:r>
      <w:r>
        <w:rPr>
          <w:spacing w:val="12"/>
          <w:w w:val="95"/>
          <w:sz w:val="20"/>
        </w:rPr>
        <w:t xml:space="preserve"> </w:t>
      </w:r>
      <w:r>
        <w:rPr>
          <w:w w:val="95"/>
          <w:sz w:val="20"/>
        </w:rPr>
        <w:t>Tests</w:t>
      </w:r>
      <w:r>
        <w:rPr>
          <w:spacing w:val="14"/>
          <w:w w:val="95"/>
          <w:sz w:val="20"/>
        </w:rPr>
        <w:t xml:space="preserve"> </w:t>
      </w:r>
      <w:r>
        <w:rPr>
          <w:w w:val="95"/>
          <w:sz w:val="20"/>
        </w:rPr>
        <w:t>shall</w:t>
      </w:r>
      <w:r>
        <w:rPr>
          <w:spacing w:val="10"/>
          <w:w w:val="95"/>
          <w:sz w:val="20"/>
        </w:rPr>
        <w:t xml:space="preserve"> </w:t>
      </w:r>
      <w:r>
        <w:rPr>
          <w:w w:val="95"/>
          <w:sz w:val="20"/>
        </w:rPr>
        <w:t>be</w:t>
      </w:r>
      <w:r>
        <w:rPr>
          <w:spacing w:val="13"/>
          <w:w w:val="95"/>
          <w:sz w:val="20"/>
        </w:rPr>
        <w:t xml:space="preserve"> </w:t>
      </w:r>
      <w:r>
        <w:rPr>
          <w:w w:val="95"/>
          <w:sz w:val="20"/>
        </w:rPr>
        <w:t>ASTM</w:t>
      </w:r>
      <w:r>
        <w:rPr>
          <w:spacing w:val="12"/>
          <w:w w:val="95"/>
          <w:sz w:val="20"/>
        </w:rPr>
        <w:t xml:space="preserve"> </w:t>
      </w:r>
      <w:r>
        <w:rPr>
          <w:w w:val="95"/>
          <w:sz w:val="20"/>
        </w:rPr>
        <w:t>D-1556</w:t>
      </w:r>
      <w:r>
        <w:rPr>
          <w:spacing w:val="12"/>
          <w:w w:val="95"/>
          <w:sz w:val="20"/>
        </w:rPr>
        <w:t xml:space="preserve"> </w:t>
      </w:r>
      <w:r>
        <w:rPr>
          <w:w w:val="95"/>
          <w:sz w:val="20"/>
        </w:rPr>
        <w:t>or</w:t>
      </w:r>
      <w:r>
        <w:rPr>
          <w:spacing w:val="14"/>
          <w:w w:val="95"/>
          <w:sz w:val="20"/>
        </w:rPr>
        <w:t xml:space="preserve"> </w:t>
      </w:r>
      <w:r>
        <w:rPr>
          <w:w w:val="95"/>
          <w:sz w:val="20"/>
        </w:rPr>
        <w:t>D-2922</w:t>
      </w:r>
      <w:r>
        <w:rPr>
          <w:spacing w:val="4"/>
          <w:w w:val="95"/>
          <w:sz w:val="20"/>
        </w:rPr>
        <w:t xml:space="preserve"> </w:t>
      </w:r>
      <w:r>
        <w:rPr>
          <w:w w:val="95"/>
          <w:sz w:val="20"/>
        </w:rPr>
        <w:t>and</w:t>
      </w:r>
      <w:r>
        <w:rPr>
          <w:spacing w:val="5"/>
          <w:w w:val="95"/>
          <w:sz w:val="20"/>
        </w:rPr>
        <w:t xml:space="preserve"> </w:t>
      </w:r>
      <w:r>
        <w:rPr>
          <w:w w:val="95"/>
          <w:sz w:val="20"/>
        </w:rPr>
        <w:t>D-3017.</w:t>
      </w:r>
    </w:p>
    <w:p w14:paraId="5625E170" w14:textId="77777777" w:rsidR="007E5106" w:rsidRDefault="007E5106">
      <w:pPr>
        <w:pStyle w:val="BodyText"/>
        <w:spacing w:before="6"/>
        <w:rPr>
          <w:sz w:val="19"/>
        </w:rPr>
      </w:pPr>
    </w:p>
    <w:p w14:paraId="06467004" w14:textId="77777777" w:rsidR="007E5106" w:rsidRDefault="007F33FE">
      <w:pPr>
        <w:ind w:left="1478" w:right="6760"/>
        <w:jc w:val="both"/>
        <w:rPr>
          <w:sz w:val="20"/>
        </w:rPr>
      </w:pPr>
      <w:r>
        <w:rPr>
          <w:sz w:val="20"/>
        </w:rPr>
        <w:t>Subgrade</w:t>
      </w:r>
      <w:r>
        <w:rPr>
          <w:spacing w:val="-14"/>
          <w:sz w:val="20"/>
        </w:rPr>
        <w:t xml:space="preserve"> </w:t>
      </w:r>
      <w:r>
        <w:rPr>
          <w:sz w:val="20"/>
        </w:rPr>
        <w:t>moisture/</w:t>
      </w:r>
      <w:r>
        <w:rPr>
          <w:spacing w:val="-53"/>
          <w:sz w:val="20"/>
        </w:rPr>
        <w:t xml:space="preserve"> </w:t>
      </w:r>
      <w:r>
        <w:rPr>
          <w:sz w:val="20"/>
        </w:rPr>
        <w:t>density</w:t>
      </w:r>
    </w:p>
    <w:p w14:paraId="5743F343" w14:textId="77777777" w:rsidR="007E5106" w:rsidRDefault="007F33FE">
      <w:pPr>
        <w:tabs>
          <w:tab w:val="left" w:pos="3818"/>
        </w:tabs>
        <w:spacing w:line="237" w:lineRule="auto"/>
        <w:ind w:left="3817" w:right="400" w:hanging="2340"/>
        <w:jc w:val="both"/>
        <w:rPr>
          <w:sz w:val="20"/>
        </w:rPr>
      </w:pPr>
      <w:r>
        <w:rPr>
          <w:sz w:val="20"/>
        </w:rPr>
        <w:t>determination</w:t>
      </w:r>
      <w:r>
        <w:rPr>
          <w:spacing w:val="-6"/>
          <w:sz w:val="20"/>
        </w:rPr>
        <w:t xml:space="preserve"> </w:t>
      </w:r>
      <w:r>
        <w:rPr>
          <w:sz w:val="20"/>
        </w:rPr>
        <w:t>-</w:t>
      </w:r>
      <w:r>
        <w:rPr>
          <w:sz w:val="20"/>
        </w:rPr>
        <w:tab/>
      </w:r>
      <w:r>
        <w:rPr>
          <w:sz w:val="20"/>
        </w:rPr>
        <w:tab/>
        <w:t>One</w:t>
      </w:r>
      <w:r>
        <w:rPr>
          <w:spacing w:val="24"/>
          <w:sz w:val="20"/>
        </w:rPr>
        <w:t xml:space="preserve"> </w:t>
      </w:r>
      <w:r>
        <w:rPr>
          <w:sz w:val="20"/>
        </w:rPr>
        <w:t>test</w:t>
      </w:r>
      <w:r>
        <w:rPr>
          <w:spacing w:val="23"/>
          <w:sz w:val="20"/>
        </w:rPr>
        <w:t xml:space="preserve"> </w:t>
      </w:r>
      <w:r>
        <w:rPr>
          <w:sz w:val="20"/>
        </w:rPr>
        <w:t>per</w:t>
      </w:r>
      <w:r>
        <w:rPr>
          <w:spacing w:val="25"/>
          <w:sz w:val="20"/>
        </w:rPr>
        <w:t xml:space="preserve"> </w:t>
      </w:r>
      <w:r>
        <w:rPr>
          <w:sz w:val="20"/>
        </w:rPr>
        <w:t>seven</w:t>
      </w:r>
      <w:r>
        <w:rPr>
          <w:spacing w:val="21"/>
          <w:sz w:val="20"/>
        </w:rPr>
        <w:t xml:space="preserve"> </w:t>
      </w:r>
      <w:r>
        <w:rPr>
          <w:sz w:val="20"/>
        </w:rPr>
        <w:t>hundred</w:t>
      </w:r>
      <w:r>
        <w:rPr>
          <w:spacing w:val="21"/>
          <w:sz w:val="20"/>
        </w:rPr>
        <w:t xml:space="preserve"> </w:t>
      </w:r>
      <w:r>
        <w:rPr>
          <w:sz w:val="20"/>
        </w:rPr>
        <w:t>fifty</w:t>
      </w:r>
      <w:r>
        <w:rPr>
          <w:spacing w:val="16"/>
          <w:sz w:val="20"/>
        </w:rPr>
        <w:t xml:space="preserve"> </w:t>
      </w:r>
      <w:r>
        <w:rPr>
          <w:sz w:val="20"/>
        </w:rPr>
        <w:t>(750)</w:t>
      </w:r>
      <w:r>
        <w:rPr>
          <w:spacing w:val="22"/>
          <w:sz w:val="20"/>
        </w:rPr>
        <w:t xml:space="preserve"> </w:t>
      </w:r>
      <w:r>
        <w:rPr>
          <w:sz w:val="20"/>
        </w:rPr>
        <w:t>square</w:t>
      </w:r>
      <w:r>
        <w:rPr>
          <w:spacing w:val="21"/>
          <w:sz w:val="20"/>
        </w:rPr>
        <w:t xml:space="preserve"> </w:t>
      </w:r>
      <w:r>
        <w:rPr>
          <w:sz w:val="20"/>
        </w:rPr>
        <w:t>yards</w:t>
      </w:r>
      <w:r>
        <w:rPr>
          <w:spacing w:val="23"/>
          <w:sz w:val="20"/>
        </w:rPr>
        <w:t xml:space="preserve"> </w:t>
      </w:r>
      <w:r>
        <w:rPr>
          <w:sz w:val="20"/>
        </w:rPr>
        <w:t>of</w:t>
      </w:r>
      <w:r>
        <w:rPr>
          <w:spacing w:val="23"/>
          <w:sz w:val="20"/>
        </w:rPr>
        <w:t xml:space="preserve"> </w:t>
      </w:r>
      <w:r>
        <w:rPr>
          <w:sz w:val="20"/>
        </w:rPr>
        <w:t>surface</w:t>
      </w:r>
      <w:r>
        <w:rPr>
          <w:spacing w:val="-53"/>
          <w:sz w:val="20"/>
        </w:rPr>
        <w:t xml:space="preserve"> </w:t>
      </w:r>
      <w:r>
        <w:rPr>
          <w:sz w:val="20"/>
        </w:rPr>
        <w:t>area.</w:t>
      </w:r>
      <w:r>
        <w:rPr>
          <w:spacing w:val="1"/>
          <w:sz w:val="20"/>
        </w:rPr>
        <w:t xml:space="preserve"> </w:t>
      </w:r>
      <w:r>
        <w:rPr>
          <w:sz w:val="20"/>
        </w:rPr>
        <w:t>Tests</w:t>
      </w:r>
      <w:r>
        <w:rPr>
          <w:spacing w:val="1"/>
          <w:sz w:val="20"/>
        </w:rPr>
        <w:t xml:space="preserve"> </w:t>
      </w:r>
      <w:r>
        <w:rPr>
          <w:sz w:val="20"/>
        </w:rPr>
        <w:t>shall</w:t>
      </w:r>
      <w:r>
        <w:rPr>
          <w:spacing w:val="1"/>
          <w:sz w:val="20"/>
        </w:rPr>
        <w:t xml:space="preserve"> </w:t>
      </w:r>
      <w:r>
        <w:rPr>
          <w:sz w:val="20"/>
        </w:rPr>
        <w:t>be</w:t>
      </w:r>
      <w:r>
        <w:rPr>
          <w:spacing w:val="1"/>
          <w:sz w:val="20"/>
        </w:rPr>
        <w:t xml:space="preserve"> </w:t>
      </w:r>
      <w:r>
        <w:rPr>
          <w:sz w:val="20"/>
        </w:rPr>
        <w:t>ASTM</w:t>
      </w:r>
      <w:r>
        <w:rPr>
          <w:spacing w:val="1"/>
          <w:sz w:val="20"/>
        </w:rPr>
        <w:t xml:space="preserve"> </w:t>
      </w:r>
      <w:r>
        <w:rPr>
          <w:sz w:val="20"/>
        </w:rPr>
        <w:t>D-1556</w:t>
      </w:r>
      <w:r>
        <w:rPr>
          <w:spacing w:val="1"/>
          <w:sz w:val="20"/>
        </w:rPr>
        <w:t xml:space="preserve"> </w:t>
      </w:r>
      <w:r>
        <w:rPr>
          <w:sz w:val="20"/>
        </w:rPr>
        <w:t>or</w:t>
      </w:r>
      <w:r>
        <w:rPr>
          <w:spacing w:val="1"/>
          <w:sz w:val="20"/>
        </w:rPr>
        <w:t xml:space="preserve"> </w:t>
      </w:r>
      <w:r>
        <w:rPr>
          <w:sz w:val="20"/>
        </w:rPr>
        <w:t>D-2922</w:t>
      </w:r>
      <w:r>
        <w:rPr>
          <w:spacing w:val="1"/>
          <w:sz w:val="20"/>
        </w:rPr>
        <w:t xml:space="preserve"> </w:t>
      </w:r>
      <w:r>
        <w:rPr>
          <w:sz w:val="20"/>
        </w:rPr>
        <w:t>and</w:t>
      </w:r>
      <w:r>
        <w:rPr>
          <w:spacing w:val="1"/>
          <w:sz w:val="20"/>
        </w:rPr>
        <w:t xml:space="preserve"> </w:t>
      </w:r>
      <w:r>
        <w:rPr>
          <w:sz w:val="20"/>
        </w:rPr>
        <w:t>D-3017.</w:t>
      </w:r>
      <w:r>
        <w:rPr>
          <w:spacing w:val="1"/>
          <w:sz w:val="20"/>
        </w:rPr>
        <w:t xml:space="preserve"> </w:t>
      </w:r>
      <w:r>
        <w:rPr>
          <w:sz w:val="20"/>
        </w:rPr>
        <w:t>Additional moisture density determinations may be made when</w:t>
      </w:r>
      <w:r>
        <w:rPr>
          <w:spacing w:val="1"/>
          <w:sz w:val="20"/>
        </w:rPr>
        <w:t xml:space="preserve"> </w:t>
      </w:r>
      <w:r>
        <w:rPr>
          <w:sz w:val="20"/>
        </w:rPr>
        <w:t>required</w:t>
      </w:r>
      <w:r>
        <w:rPr>
          <w:spacing w:val="-2"/>
          <w:sz w:val="20"/>
        </w:rPr>
        <w:t xml:space="preserve"> </w:t>
      </w:r>
      <w:r>
        <w:rPr>
          <w:sz w:val="20"/>
        </w:rPr>
        <w:t>by</w:t>
      </w:r>
      <w:r>
        <w:rPr>
          <w:spacing w:val="-8"/>
          <w:sz w:val="20"/>
        </w:rPr>
        <w:t xml:space="preserve"> </w:t>
      </w:r>
      <w:r>
        <w:rPr>
          <w:sz w:val="20"/>
        </w:rPr>
        <w:t>the</w:t>
      </w:r>
      <w:r>
        <w:rPr>
          <w:spacing w:val="-2"/>
          <w:sz w:val="20"/>
        </w:rPr>
        <w:t xml:space="preserve"> </w:t>
      </w:r>
      <w:r>
        <w:rPr>
          <w:sz w:val="20"/>
        </w:rPr>
        <w:t>City’s</w:t>
      </w:r>
      <w:r>
        <w:rPr>
          <w:spacing w:val="-1"/>
          <w:sz w:val="20"/>
        </w:rPr>
        <w:t xml:space="preserve"> </w:t>
      </w:r>
      <w:r>
        <w:rPr>
          <w:sz w:val="20"/>
        </w:rPr>
        <w:t>Representative.</w:t>
      </w:r>
    </w:p>
    <w:p w14:paraId="64D838D0" w14:textId="77777777" w:rsidR="007E5106" w:rsidRDefault="007E5106">
      <w:pPr>
        <w:spacing w:line="237" w:lineRule="auto"/>
        <w:jc w:val="both"/>
        <w:rPr>
          <w:sz w:val="20"/>
        </w:rPr>
        <w:sectPr w:rsidR="007E5106">
          <w:pgSz w:w="12240" w:h="15840"/>
          <w:pgMar w:top="1360" w:right="1040" w:bottom="880" w:left="1220" w:header="0" w:footer="699" w:gutter="0"/>
          <w:cols w:space="720"/>
        </w:sectPr>
      </w:pPr>
    </w:p>
    <w:p w14:paraId="56087DD8" w14:textId="77777777" w:rsidR="007E5106" w:rsidRDefault="007E5106">
      <w:pPr>
        <w:pStyle w:val="BodyText"/>
        <w:spacing w:before="2"/>
        <w:rPr>
          <w:sz w:val="11"/>
        </w:rPr>
      </w:pPr>
    </w:p>
    <w:p w14:paraId="1ED0B218" w14:textId="6D10498D" w:rsidR="007E5106" w:rsidRDefault="007F33FE">
      <w:pPr>
        <w:pStyle w:val="ListParagraph"/>
        <w:numPr>
          <w:ilvl w:val="3"/>
          <w:numId w:val="42"/>
        </w:numPr>
        <w:tabs>
          <w:tab w:val="left" w:pos="2472"/>
        </w:tabs>
        <w:spacing w:before="92"/>
        <w:ind w:right="396" w:firstLine="0"/>
        <w:rPr>
          <w:sz w:val="24"/>
        </w:rPr>
      </w:pPr>
      <w:r>
        <w:rPr>
          <w:b/>
          <w:sz w:val="24"/>
        </w:rPr>
        <w:t>ACCEPTANCE.</w:t>
      </w:r>
      <w:r>
        <w:rPr>
          <w:b/>
          <w:spacing w:val="-6"/>
          <w:sz w:val="24"/>
        </w:rPr>
        <w:t xml:space="preserve"> </w:t>
      </w:r>
      <w:r>
        <w:rPr>
          <w:sz w:val="24"/>
        </w:rPr>
        <w:t>Any</w:t>
      </w:r>
      <w:r>
        <w:rPr>
          <w:spacing w:val="-9"/>
          <w:sz w:val="24"/>
        </w:rPr>
        <w:t xml:space="preserve"> </w:t>
      </w:r>
      <w:r>
        <w:rPr>
          <w:sz w:val="24"/>
        </w:rPr>
        <w:t>earthwork</w:t>
      </w:r>
      <w:r>
        <w:rPr>
          <w:spacing w:val="-8"/>
          <w:sz w:val="24"/>
        </w:rPr>
        <w:t xml:space="preserve"> </w:t>
      </w:r>
      <w:r>
        <w:rPr>
          <w:sz w:val="24"/>
        </w:rPr>
        <w:t>determined</w:t>
      </w:r>
      <w:r>
        <w:rPr>
          <w:spacing w:val="-7"/>
          <w:sz w:val="24"/>
        </w:rPr>
        <w:t xml:space="preserve"> </w:t>
      </w:r>
      <w:r>
        <w:rPr>
          <w:sz w:val="24"/>
        </w:rPr>
        <w:t>not</w:t>
      </w:r>
      <w:r>
        <w:rPr>
          <w:spacing w:val="-8"/>
          <w:sz w:val="24"/>
        </w:rPr>
        <w:t xml:space="preserve"> </w:t>
      </w:r>
      <w:r>
        <w:rPr>
          <w:sz w:val="24"/>
        </w:rPr>
        <w:t>to</w:t>
      </w:r>
      <w:r>
        <w:rPr>
          <w:spacing w:val="-7"/>
          <w:sz w:val="24"/>
        </w:rPr>
        <w:t xml:space="preserve"> </w:t>
      </w:r>
      <w:r w:rsidR="00321C94">
        <w:rPr>
          <w:sz w:val="24"/>
        </w:rPr>
        <w:t>be</w:t>
      </w:r>
      <w:r w:rsidR="00321C94">
        <w:rPr>
          <w:spacing w:val="-8"/>
          <w:sz w:val="24"/>
        </w:rPr>
        <w:t xml:space="preserve"> </w:t>
      </w:r>
      <w:r w:rsidR="00321C94">
        <w:rPr>
          <w:sz w:val="24"/>
        </w:rPr>
        <w:t>following</w:t>
      </w:r>
      <w:r>
        <w:rPr>
          <w:spacing w:val="1"/>
          <w:sz w:val="24"/>
        </w:rPr>
        <w:t xml:space="preserve"> </w:t>
      </w:r>
      <w:r>
        <w:rPr>
          <w:sz w:val="24"/>
        </w:rPr>
        <w:t>these</w:t>
      </w:r>
      <w:r>
        <w:rPr>
          <w:spacing w:val="1"/>
          <w:sz w:val="24"/>
        </w:rPr>
        <w:t xml:space="preserve"> </w:t>
      </w:r>
      <w:r>
        <w:rPr>
          <w:sz w:val="24"/>
        </w:rPr>
        <w:t>standards</w:t>
      </w:r>
      <w:r>
        <w:rPr>
          <w:spacing w:val="1"/>
          <w:sz w:val="24"/>
        </w:rPr>
        <w:t xml:space="preserve"> </w:t>
      </w:r>
      <w:r>
        <w:rPr>
          <w:sz w:val="24"/>
        </w:rPr>
        <w:t>shall</w:t>
      </w:r>
      <w:r>
        <w:rPr>
          <w:spacing w:val="1"/>
          <w:sz w:val="24"/>
        </w:rPr>
        <w:t xml:space="preserve"> </w:t>
      </w:r>
      <w:r>
        <w:rPr>
          <w:sz w:val="24"/>
        </w:rPr>
        <w:t>be</w:t>
      </w:r>
      <w:r>
        <w:rPr>
          <w:spacing w:val="1"/>
          <w:sz w:val="24"/>
        </w:rPr>
        <w:t xml:space="preserve"> </w:t>
      </w:r>
      <w:r>
        <w:rPr>
          <w:sz w:val="24"/>
        </w:rPr>
        <w:t>removed</w:t>
      </w:r>
      <w:r>
        <w:rPr>
          <w:spacing w:val="1"/>
          <w:sz w:val="24"/>
        </w:rPr>
        <w:t xml:space="preserve"> </w:t>
      </w:r>
      <w:r>
        <w:rPr>
          <w:sz w:val="24"/>
        </w:rPr>
        <w:t>and</w:t>
      </w:r>
      <w:r>
        <w:rPr>
          <w:spacing w:val="1"/>
          <w:sz w:val="24"/>
        </w:rPr>
        <w:t xml:space="preserve"> </w:t>
      </w:r>
      <w:r>
        <w:rPr>
          <w:sz w:val="24"/>
        </w:rPr>
        <w:t>replaced</w:t>
      </w:r>
      <w:r>
        <w:rPr>
          <w:spacing w:val="1"/>
          <w:sz w:val="24"/>
        </w:rPr>
        <w:t xml:space="preserve"> </w:t>
      </w:r>
      <w:r>
        <w:rPr>
          <w:sz w:val="24"/>
        </w:rPr>
        <w:t>or</w:t>
      </w:r>
      <w:r>
        <w:rPr>
          <w:spacing w:val="1"/>
          <w:sz w:val="24"/>
        </w:rPr>
        <w:t xml:space="preserve"> </w:t>
      </w:r>
      <w:r>
        <w:rPr>
          <w:sz w:val="24"/>
        </w:rPr>
        <w:t>reworked</w:t>
      </w:r>
      <w:r>
        <w:rPr>
          <w:spacing w:val="1"/>
          <w:sz w:val="24"/>
        </w:rPr>
        <w:t xml:space="preserve"> </w:t>
      </w:r>
      <w:r>
        <w:rPr>
          <w:sz w:val="24"/>
        </w:rPr>
        <w:t>until</w:t>
      </w:r>
      <w:r>
        <w:rPr>
          <w:spacing w:val="-64"/>
          <w:sz w:val="24"/>
        </w:rPr>
        <w:t xml:space="preserve"> </w:t>
      </w:r>
      <w:r>
        <w:rPr>
          <w:spacing w:val="-1"/>
          <w:sz w:val="24"/>
        </w:rPr>
        <w:t>compliance</w:t>
      </w:r>
      <w:r>
        <w:rPr>
          <w:spacing w:val="-16"/>
          <w:sz w:val="24"/>
        </w:rPr>
        <w:t xml:space="preserve"> </w:t>
      </w:r>
      <w:r>
        <w:rPr>
          <w:spacing w:val="-1"/>
          <w:sz w:val="24"/>
        </w:rPr>
        <w:t>is</w:t>
      </w:r>
      <w:r>
        <w:rPr>
          <w:spacing w:val="-17"/>
          <w:sz w:val="24"/>
        </w:rPr>
        <w:t xml:space="preserve"> </w:t>
      </w:r>
      <w:r>
        <w:rPr>
          <w:spacing w:val="-1"/>
          <w:sz w:val="24"/>
        </w:rPr>
        <w:t>obtained.</w:t>
      </w:r>
      <w:r>
        <w:rPr>
          <w:spacing w:val="-16"/>
          <w:sz w:val="24"/>
        </w:rPr>
        <w:t xml:space="preserve"> </w:t>
      </w:r>
      <w:r>
        <w:rPr>
          <w:spacing w:val="-1"/>
          <w:sz w:val="24"/>
        </w:rPr>
        <w:t>Costs</w:t>
      </w:r>
      <w:r>
        <w:rPr>
          <w:spacing w:val="-17"/>
          <w:sz w:val="24"/>
        </w:rPr>
        <w:t xml:space="preserve"> </w:t>
      </w:r>
      <w:r>
        <w:rPr>
          <w:spacing w:val="-1"/>
          <w:sz w:val="24"/>
        </w:rPr>
        <w:t>for</w:t>
      </w:r>
      <w:r>
        <w:rPr>
          <w:spacing w:val="-17"/>
          <w:sz w:val="24"/>
        </w:rPr>
        <w:t xml:space="preserve"> </w:t>
      </w:r>
      <w:r>
        <w:rPr>
          <w:spacing w:val="-1"/>
          <w:sz w:val="24"/>
        </w:rPr>
        <w:t>the</w:t>
      </w:r>
      <w:r>
        <w:rPr>
          <w:spacing w:val="-16"/>
          <w:sz w:val="24"/>
        </w:rPr>
        <w:t xml:space="preserve"> </w:t>
      </w:r>
      <w:r>
        <w:rPr>
          <w:spacing w:val="-1"/>
          <w:sz w:val="24"/>
        </w:rPr>
        <w:t>rework</w:t>
      </w:r>
      <w:r>
        <w:rPr>
          <w:spacing w:val="-18"/>
          <w:sz w:val="24"/>
        </w:rPr>
        <w:t xml:space="preserve"> </w:t>
      </w:r>
      <w:r>
        <w:rPr>
          <w:spacing w:val="-1"/>
          <w:sz w:val="24"/>
        </w:rPr>
        <w:t>or</w:t>
      </w:r>
      <w:r>
        <w:rPr>
          <w:spacing w:val="-22"/>
          <w:sz w:val="24"/>
        </w:rPr>
        <w:t xml:space="preserve"> </w:t>
      </w:r>
      <w:r>
        <w:rPr>
          <w:spacing w:val="-1"/>
          <w:sz w:val="24"/>
        </w:rPr>
        <w:t>testing</w:t>
      </w:r>
      <w:r>
        <w:rPr>
          <w:spacing w:val="-23"/>
          <w:sz w:val="24"/>
        </w:rPr>
        <w:t xml:space="preserve"> </w:t>
      </w:r>
      <w:r>
        <w:rPr>
          <w:spacing w:val="-1"/>
          <w:sz w:val="24"/>
        </w:rPr>
        <w:t>the</w:t>
      </w:r>
      <w:r>
        <w:rPr>
          <w:spacing w:val="-21"/>
          <w:sz w:val="24"/>
        </w:rPr>
        <w:t xml:space="preserve"> </w:t>
      </w:r>
      <w:r>
        <w:rPr>
          <w:spacing w:val="-1"/>
          <w:sz w:val="24"/>
        </w:rPr>
        <w:t>rework</w:t>
      </w:r>
      <w:r>
        <w:rPr>
          <w:spacing w:val="-22"/>
          <w:sz w:val="24"/>
        </w:rPr>
        <w:t xml:space="preserve"> </w:t>
      </w:r>
      <w:r>
        <w:rPr>
          <w:spacing w:val="-1"/>
          <w:sz w:val="24"/>
        </w:rPr>
        <w:t>shall</w:t>
      </w:r>
      <w:r>
        <w:rPr>
          <w:spacing w:val="-22"/>
          <w:sz w:val="24"/>
        </w:rPr>
        <w:t xml:space="preserve"> </w:t>
      </w:r>
      <w:r>
        <w:rPr>
          <w:spacing w:val="-1"/>
          <w:sz w:val="24"/>
        </w:rPr>
        <w:t>be</w:t>
      </w:r>
      <w:r>
        <w:rPr>
          <w:spacing w:val="-21"/>
          <w:sz w:val="24"/>
        </w:rPr>
        <w:t xml:space="preserve"> </w:t>
      </w:r>
      <w:r>
        <w:rPr>
          <w:spacing w:val="-1"/>
          <w:sz w:val="24"/>
        </w:rPr>
        <w:t>paid</w:t>
      </w:r>
      <w:r>
        <w:rPr>
          <w:spacing w:val="-64"/>
          <w:sz w:val="24"/>
        </w:rPr>
        <w:t xml:space="preserve"> </w:t>
      </w:r>
      <w:r>
        <w:rPr>
          <w:sz w:val="24"/>
        </w:rPr>
        <w:t>for</w:t>
      </w:r>
      <w:r>
        <w:rPr>
          <w:spacing w:val="-2"/>
          <w:sz w:val="24"/>
        </w:rPr>
        <w:t xml:space="preserve"> </w:t>
      </w:r>
      <w:r>
        <w:rPr>
          <w:sz w:val="24"/>
        </w:rPr>
        <w:t>by</w:t>
      </w:r>
      <w:r>
        <w:rPr>
          <w:spacing w:val="-2"/>
          <w:sz w:val="24"/>
        </w:rPr>
        <w:t xml:space="preserve"> </w:t>
      </w:r>
      <w:r>
        <w:rPr>
          <w:sz w:val="24"/>
        </w:rPr>
        <w:t>the</w:t>
      </w:r>
      <w:r>
        <w:rPr>
          <w:spacing w:val="1"/>
          <w:sz w:val="24"/>
        </w:rPr>
        <w:t xml:space="preserve"> </w:t>
      </w:r>
      <w:r>
        <w:rPr>
          <w:sz w:val="24"/>
        </w:rPr>
        <w:t>Contractor.</w:t>
      </w:r>
    </w:p>
    <w:p w14:paraId="474D0867" w14:textId="77777777" w:rsidR="007E5106" w:rsidRDefault="007E5106">
      <w:pPr>
        <w:pStyle w:val="BodyText"/>
        <w:spacing w:before="8"/>
      </w:pPr>
    </w:p>
    <w:p w14:paraId="71482E68" w14:textId="77777777" w:rsidR="007E5106" w:rsidRDefault="007F33FE">
      <w:pPr>
        <w:pStyle w:val="ListParagraph"/>
        <w:numPr>
          <w:ilvl w:val="2"/>
          <w:numId w:val="42"/>
        </w:numPr>
        <w:tabs>
          <w:tab w:val="left" w:pos="1627"/>
        </w:tabs>
        <w:ind w:left="940" w:right="398" w:firstLine="0"/>
        <w:rPr>
          <w:sz w:val="24"/>
        </w:rPr>
      </w:pPr>
      <w:r>
        <w:rPr>
          <w:b/>
          <w:sz w:val="24"/>
        </w:rPr>
        <w:t>SPECIAL REQUIREMENTS</w:t>
      </w:r>
      <w:r>
        <w:rPr>
          <w:sz w:val="24"/>
        </w:rPr>
        <w:t>. The requirements outlined in this section are</w:t>
      </w:r>
      <w:r>
        <w:rPr>
          <w:spacing w:val="-64"/>
          <w:sz w:val="24"/>
        </w:rPr>
        <w:t xml:space="preserve"> </w:t>
      </w:r>
      <w:r>
        <w:rPr>
          <w:sz w:val="24"/>
        </w:rPr>
        <w:t>only</w:t>
      </w:r>
      <w:r>
        <w:rPr>
          <w:spacing w:val="1"/>
          <w:sz w:val="24"/>
        </w:rPr>
        <w:t xml:space="preserve"> </w:t>
      </w:r>
      <w:r>
        <w:rPr>
          <w:sz w:val="24"/>
        </w:rPr>
        <w:t>a</w:t>
      </w:r>
      <w:r>
        <w:rPr>
          <w:spacing w:val="1"/>
          <w:sz w:val="24"/>
        </w:rPr>
        <w:t xml:space="preserve"> </w:t>
      </w:r>
      <w:r>
        <w:rPr>
          <w:sz w:val="24"/>
        </w:rPr>
        <w:t>minimum.</w:t>
      </w:r>
      <w:r>
        <w:rPr>
          <w:spacing w:val="1"/>
          <w:sz w:val="24"/>
        </w:rPr>
        <w:t xml:space="preserve"> </w:t>
      </w:r>
      <w:r>
        <w:rPr>
          <w:sz w:val="24"/>
        </w:rPr>
        <w:t>When</w:t>
      </w:r>
      <w:r>
        <w:rPr>
          <w:spacing w:val="1"/>
          <w:sz w:val="24"/>
        </w:rPr>
        <w:t xml:space="preserve"> </w:t>
      </w:r>
      <w:r>
        <w:rPr>
          <w:sz w:val="24"/>
        </w:rPr>
        <w:t>a</w:t>
      </w:r>
      <w:r>
        <w:rPr>
          <w:spacing w:val="1"/>
          <w:sz w:val="24"/>
        </w:rPr>
        <w:t xml:space="preserve"> </w:t>
      </w:r>
      <w:r>
        <w:rPr>
          <w:sz w:val="24"/>
        </w:rPr>
        <w:t>geotechnical</w:t>
      </w:r>
      <w:r>
        <w:rPr>
          <w:spacing w:val="1"/>
          <w:sz w:val="24"/>
        </w:rPr>
        <w:t xml:space="preserve"> </w:t>
      </w:r>
      <w:r>
        <w:rPr>
          <w:sz w:val="24"/>
        </w:rPr>
        <w:t>investigation</w:t>
      </w:r>
      <w:r>
        <w:rPr>
          <w:spacing w:val="1"/>
          <w:sz w:val="24"/>
        </w:rPr>
        <w:t xml:space="preserve"> </w:t>
      </w:r>
      <w:r>
        <w:rPr>
          <w:sz w:val="24"/>
        </w:rPr>
        <w:t>is</w:t>
      </w:r>
      <w:r>
        <w:rPr>
          <w:spacing w:val="1"/>
          <w:sz w:val="24"/>
        </w:rPr>
        <w:t xml:space="preserve"> </w:t>
      </w:r>
      <w:r>
        <w:rPr>
          <w:sz w:val="24"/>
        </w:rPr>
        <w:t>required,</w:t>
      </w:r>
      <w:r>
        <w:rPr>
          <w:spacing w:val="1"/>
          <w:sz w:val="24"/>
        </w:rPr>
        <w:t xml:space="preserve"> </w:t>
      </w:r>
      <w:r>
        <w:rPr>
          <w:sz w:val="24"/>
        </w:rPr>
        <w:t>the</w:t>
      </w:r>
      <w:r>
        <w:rPr>
          <w:spacing w:val="1"/>
          <w:sz w:val="24"/>
        </w:rPr>
        <w:t xml:space="preserve"> </w:t>
      </w:r>
      <w:r>
        <w:rPr>
          <w:sz w:val="24"/>
        </w:rPr>
        <w:t>recommendations</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geotechnical</w:t>
      </w:r>
      <w:r>
        <w:rPr>
          <w:spacing w:val="1"/>
          <w:sz w:val="24"/>
        </w:rPr>
        <w:t xml:space="preserve"> </w:t>
      </w:r>
      <w:r>
        <w:rPr>
          <w:sz w:val="24"/>
        </w:rPr>
        <w:t>report</w:t>
      </w:r>
      <w:r>
        <w:rPr>
          <w:spacing w:val="1"/>
          <w:sz w:val="24"/>
        </w:rPr>
        <w:t xml:space="preserve"> </w:t>
      </w:r>
      <w:r>
        <w:rPr>
          <w:sz w:val="24"/>
        </w:rPr>
        <w:t>shall</w:t>
      </w:r>
      <w:r>
        <w:rPr>
          <w:spacing w:val="1"/>
          <w:sz w:val="24"/>
        </w:rPr>
        <w:t xml:space="preserve"> </w:t>
      </w:r>
      <w:r>
        <w:rPr>
          <w:sz w:val="24"/>
        </w:rPr>
        <w:t>be</w:t>
      </w:r>
      <w:r>
        <w:rPr>
          <w:spacing w:val="1"/>
          <w:sz w:val="24"/>
        </w:rPr>
        <w:t xml:space="preserve"> </w:t>
      </w:r>
      <w:r>
        <w:rPr>
          <w:sz w:val="24"/>
        </w:rPr>
        <w:t>followed</w:t>
      </w:r>
      <w:r>
        <w:rPr>
          <w:spacing w:val="1"/>
          <w:sz w:val="24"/>
        </w:rPr>
        <w:t xml:space="preserve"> </w:t>
      </w:r>
      <w:r>
        <w:rPr>
          <w:sz w:val="24"/>
        </w:rPr>
        <w:t>unless</w:t>
      </w:r>
      <w:r>
        <w:rPr>
          <w:spacing w:val="1"/>
          <w:sz w:val="24"/>
        </w:rPr>
        <w:t xml:space="preserve"> </w:t>
      </w:r>
      <w:r>
        <w:rPr>
          <w:sz w:val="24"/>
        </w:rPr>
        <w:t>said</w:t>
      </w:r>
      <w:r>
        <w:rPr>
          <w:spacing w:val="1"/>
          <w:sz w:val="24"/>
        </w:rPr>
        <w:t xml:space="preserve"> </w:t>
      </w:r>
      <w:r>
        <w:rPr>
          <w:sz w:val="24"/>
        </w:rPr>
        <w:t>recommendations</w:t>
      </w:r>
      <w:r>
        <w:rPr>
          <w:spacing w:val="-1"/>
          <w:sz w:val="24"/>
        </w:rPr>
        <w:t xml:space="preserve"> </w:t>
      </w:r>
      <w:r>
        <w:rPr>
          <w:sz w:val="24"/>
        </w:rPr>
        <w:t>are</w:t>
      </w:r>
      <w:r>
        <w:rPr>
          <w:spacing w:val="1"/>
          <w:sz w:val="24"/>
        </w:rPr>
        <w:t xml:space="preserve"> </w:t>
      </w:r>
      <w:r>
        <w:rPr>
          <w:sz w:val="24"/>
        </w:rPr>
        <w:t>less than</w:t>
      </w:r>
      <w:r>
        <w:rPr>
          <w:spacing w:val="1"/>
          <w:sz w:val="24"/>
        </w:rPr>
        <w:t xml:space="preserve"> </w:t>
      </w:r>
      <w:r>
        <w:rPr>
          <w:sz w:val="24"/>
        </w:rPr>
        <w:t>minimum</w:t>
      </w:r>
      <w:r>
        <w:rPr>
          <w:spacing w:val="2"/>
          <w:sz w:val="24"/>
        </w:rPr>
        <w:t xml:space="preserve"> </w:t>
      </w:r>
      <w:r>
        <w:rPr>
          <w:sz w:val="24"/>
        </w:rPr>
        <w:t>standards.</w:t>
      </w:r>
    </w:p>
    <w:p w14:paraId="7929478F" w14:textId="77777777" w:rsidR="007E5106" w:rsidRDefault="007E5106">
      <w:pPr>
        <w:pStyle w:val="BodyText"/>
      </w:pPr>
    </w:p>
    <w:p w14:paraId="3FAB3BD9" w14:textId="77777777" w:rsidR="007E5106" w:rsidRDefault="007F33FE">
      <w:pPr>
        <w:pStyle w:val="BodyText"/>
        <w:ind w:left="940" w:right="396"/>
        <w:jc w:val="both"/>
      </w:pPr>
      <w:r>
        <w:t>All development projects shall submit a final soils engineering and engineering</w:t>
      </w:r>
      <w:r>
        <w:rPr>
          <w:spacing w:val="1"/>
        </w:rPr>
        <w:t xml:space="preserve"> </w:t>
      </w:r>
      <w:r>
        <w:t>geology</w:t>
      </w:r>
      <w:r>
        <w:rPr>
          <w:spacing w:val="-8"/>
        </w:rPr>
        <w:t xml:space="preserve"> </w:t>
      </w:r>
      <w:r>
        <w:t>report</w:t>
      </w:r>
      <w:r>
        <w:rPr>
          <w:spacing w:val="-4"/>
        </w:rPr>
        <w:t xml:space="preserve"> </w:t>
      </w:r>
      <w:r>
        <w:t>in</w:t>
      </w:r>
      <w:r>
        <w:rPr>
          <w:spacing w:val="-6"/>
        </w:rPr>
        <w:t xml:space="preserve"> </w:t>
      </w:r>
      <w:r>
        <w:t>accordance</w:t>
      </w:r>
      <w:r>
        <w:rPr>
          <w:spacing w:val="-6"/>
        </w:rPr>
        <w:t xml:space="preserve"> </w:t>
      </w:r>
      <w:r>
        <w:t>with</w:t>
      </w:r>
      <w:r>
        <w:rPr>
          <w:spacing w:val="-6"/>
        </w:rPr>
        <w:t xml:space="preserve"> </w:t>
      </w:r>
      <w:r>
        <w:t>Uniform</w:t>
      </w:r>
      <w:r>
        <w:rPr>
          <w:spacing w:val="-5"/>
        </w:rPr>
        <w:t xml:space="preserve"> </w:t>
      </w:r>
      <w:r>
        <w:t>Building</w:t>
      </w:r>
      <w:r>
        <w:rPr>
          <w:spacing w:val="-8"/>
        </w:rPr>
        <w:t xml:space="preserve"> </w:t>
      </w:r>
      <w:r>
        <w:t>Code,</w:t>
      </w:r>
      <w:r>
        <w:rPr>
          <w:spacing w:val="-7"/>
        </w:rPr>
        <w:t xml:space="preserve"> </w:t>
      </w:r>
      <w:r>
        <w:t>1997</w:t>
      </w:r>
      <w:r>
        <w:rPr>
          <w:spacing w:val="-6"/>
        </w:rPr>
        <w:t xml:space="preserve"> </w:t>
      </w:r>
      <w:r>
        <w:t>Edition,</w:t>
      </w:r>
      <w:r>
        <w:rPr>
          <w:spacing w:val="-6"/>
        </w:rPr>
        <w:t xml:space="preserve"> </w:t>
      </w:r>
      <w:r>
        <w:t>Appendix</w:t>
      </w:r>
      <w:r>
        <w:rPr>
          <w:spacing w:val="-64"/>
        </w:rPr>
        <w:t xml:space="preserve"> </w:t>
      </w:r>
      <w:r>
        <w:t>Chapter</w:t>
      </w:r>
      <w:r>
        <w:rPr>
          <w:spacing w:val="-2"/>
        </w:rPr>
        <w:t xml:space="preserve"> </w:t>
      </w:r>
      <w:r>
        <w:t>33, or</w:t>
      </w:r>
      <w:r>
        <w:rPr>
          <w:spacing w:val="-1"/>
        </w:rPr>
        <w:t xml:space="preserve"> </w:t>
      </w:r>
      <w:r>
        <w:t>as subsequently</w:t>
      </w:r>
      <w:r>
        <w:rPr>
          <w:spacing w:val="-2"/>
        </w:rPr>
        <w:t xml:space="preserve"> </w:t>
      </w:r>
      <w:r>
        <w:t>modified.</w:t>
      </w:r>
    </w:p>
    <w:p w14:paraId="2723DA43" w14:textId="77777777" w:rsidR="007E5106" w:rsidRDefault="007E5106">
      <w:pPr>
        <w:pStyle w:val="BodyText"/>
        <w:spacing w:before="3"/>
        <w:rPr>
          <w:sz w:val="25"/>
        </w:rPr>
      </w:pPr>
    </w:p>
    <w:p w14:paraId="2578FB6E" w14:textId="77777777" w:rsidR="007E5106" w:rsidRDefault="007F33FE">
      <w:pPr>
        <w:pStyle w:val="ListParagraph"/>
        <w:numPr>
          <w:ilvl w:val="1"/>
          <w:numId w:val="42"/>
        </w:numPr>
        <w:tabs>
          <w:tab w:val="left" w:pos="619"/>
        </w:tabs>
        <w:ind w:right="396" w:firstLine="0"/>
        <w:rPr>
          <w:sz w:val="24"/>
        </w:rPr>
      </w:pPr>
      <w:r>
        <w:rPr>
          <w:b/>
          <w:sz w:val="24"/>
        </w:rPr>
        <w:t>PIPELINE</w:t>
      </w:r>
      <w:r>
        <w:rPr>
          <w:b/>
          <w:spacing w:val="-7"/>
          <w:sz w:val="24"/>
        </w:rPr>
        <w:t xml:space="preserve"> </w:t>
      </w:r>
      <w:r>
        <w:rPr>
          <w:b/>
          <w:sz w:val="24"/>
        </w:rPr>
        <w:t>CONSTRUCTION</w:t>
      </w:r>
      <w:r>
        <w:rPr>
          <w:sz w:val="24"/>
        </w:rPr>
        <w:t>.</w:t>
      </w:r>
      <w:r>
        <w:rPr>
          <w:spacing w:val="-6"/>
          <w:sz w:val="24"/>
        </w:rPr>
        <w:t xml:space="preserve"> </w:t>
      </w:r>
      <w:r>
        <w:rPr>
          <w:sz w:val="24"/>
        </w:rPr>
        <w:t>This</w:t>
      </w:r>
      <w:r>
        <w:rPr>
          <w:spacing w:val="-9"/>
          <w:sz w:val="24"/>
        </w:rPr>
        <w:t xml:space="preserve"> </w:t>
      </w:r>
      <w:r>
        <w:rPr>
          <w:sz w:val="24"/>
        </w:rPr>
        <w:t>subsection</w:t>
      </w:r>
      <w:r>
        <w:rPr>
          <w:spacing w:val="-9"/>
          <w:sz w:val="24"/>
        </w:rPr>
        <w:t xml:space="preserve"> </w:t>
      </w:r>
      <w:r>
        <w:rPr>
          <w:sz w:val="24"/>
        </w:rPr>
        <w:t>covers</w:t>
      </w:r>
      <w:r>
        <w:rPr>
          <w:spacing w:val="-9"/>
          <w:sz w:val="24"/>
        </w:rPr>
        <w:t xml:space="preserve"> </w:t>
      </w:r>
      <w:r>
        <w:rPr>
          <w:sz w:val="24"/>
        </w:rPr>
        <w:t>the</w:t>
      </w:r>
      <w:r>
        <w:rPr>
          <w:spacing w:val="-8"/>
          <w:sz w:val="24"/>
        </w:rPr>
        <w:t xml:space="preserve"> </w:t>
      </w:r>
      <w:r>
        <w:rPr>
          <w:sz w:val="24"/>
        </w:rPr>
        <w:t>requirements</w:t>
      </w:r>
      <w:r>
        <w:rPr>
          <w:spacing w:val="-10"/>
          <w:sz w:val="24"/>
        </w:rPr>
        <w:t xml:space="preserve"> </w:t>
      </w:r>
      <w:r>
        <w:rPr>
          <w:sz w:val="24"/>
        </w:rPr>
        <w:t>for</w:t>
      </w:r>
      <w:r>
        <w:rPr>
          <w:spacing w:val="-10"/>
          <w:sz w:val="24"/>
        </w:rPr>
        <w:t xml:space="preserve"> </w:t>
      </w:r>
      <w:r>
        <w:rPr>
          <w:sz w:val="24"/>
        </w:rPr>
        <w:t>materials,</w:t>
      </w:r>
      <w:r>
        <w:rPr>
          <w:spacing w:val="-64"/>
          <w:sz w:val="24"/>
        </w:rPr>
        <w:t xml:space="preserve"> </w:t>
      </w:r>
      <w:r>
        <w:rPr>
          <w:sz w:val="24"/>
        </w:rPr>
        <w:t>trenching,</w:t>
      </w:r>
      <w:r>
        <w:rPr>
          <w:spacing w:val="-12"/>
          <w:sz w:val="24"/>
        </w:rPr>
        <w:t xml:space="preserve"> </w:t>
      </w:r>
      <w:r>
        <w:rPr>
          <w:sz w:val="24"/>
        </w:rPr>
        <w:t>placing,</w:t>
      </w:r>
      <w:r>
        <w:rPr>
          <w:spacing w:val="-12"/>
          <w:sz w:val="24"/>
        </w:rPr>
        <w:t xml:space="preserve"> </w:t>
      </w:r>
      <w:r>
        <w:rPr>
          <w:sz w:val="24"/>
        </w:rPr>
        <w:t>backfilling,</w:t>
      </w:r>
      <w:r>
        <w:rPr>
          <w:spacing w:val="-11"/>
          <w:sz w:val="24"/>
        </w:rPr>
        <w:t xml:space="preserve"> </w:t>
      </w:r>
      <w:r>
        <w:rPr>
          <w:sz w:val="24"/>
        </w:rPr>
        <w:t>cleaning,</w:t>
      </w:r>
      <w:r>
        <w:rPr>
          <w:spacing w:val="-12"/>
          <w:sz w:val="24"/>
        </w:rPr>
        <w:t xml:space="preserve"> </w:t>
      </w:r>
      <w:r>
        <w:rPr>
          <w:sz w:val="24"/>
        </w:rPr>
        <w:t>testing</w:t>
      </w:r>
      <w:r>
        <w:rPr>
          <w:spacing w:val="-13"/>
          <w:sz w:val="24"/>
        </w:rPr>
        <w:t xml:space="preserve"> </w:t>
      </w:r>
      <w:r>
        <w:rPr>
          <w:sz w:val="24"/>
        </w:rPr>
        <w:t>and</w:t>
      </w:r>
      <w:r>
        <w:rPr>
          <w:spacing w:val="-12"/>
          <w:sz w:val="24"/>
        </w:rPr>
        <w:t xml:space="preserve"> </w:t>
      </w:r>
      <w:r>
        <w:rPr>
          <w:sz w:val="24"/>
        </w:rPr>
        <w:t>other</w:t>
      </w:r>
      <w:r>
        <w:rPr>
          <w:spacing w:val="-12"/>
          <w:sz w:val="24"/>
        </w:rPr>
        <w:t xml:space="preserve"> </w:t>
      </w:r>
      <w:r>
        <w:rPr>
          <w:sz w:val="24"/>
        </w:rPr>
        <w:t>miscellaneous</w:t>
      </w:r>
      <w:r>
        <w:rPr>
          <w:spacing w:val="-13"/>
          <w:sz w:val="24"/>
        </w:rPr>
        <w:t xml:space="preserve"> </w:t>
      </w:r>
      <w:r>
        <w:rPr>
          <w:sz w:val="24"/>
        </w:rPr>
        <w:t>requirements</w:t>
      </w:r>
      <w:r>
        <w:rPr>
          <w:spacing w:val="-14"/>
          <w:sz w:val="24"/>
        </w:rPr>
        <w:t xml:space="preserve"> </w:t>
      </w:r>
      <w:r>
        <w:rPr>
          <w:sz w:val="24"/>
        </w:rPr>
        <w:t>for</w:t>
      </w:r>
      <w:r>
        <w:rPr>
          <w:spacing w:val="-64"/>
          <w:sz w:val="24"/>
        </w:rPr>
        <w:t xml:space="preserve"> </w:t>
      </w:r>
      <w:r>
        <w:rPr>
          <w:sz w:val="24"/>
        </w:rPr>
        <w:t>underground pipeline construction and associated work. This section incorporates the</w:t>
      </w:r>
      <w:r>
        <w:rPr>
          <w:spacing w:val="1"/>
          <w:sz w:val="24"/>
        </w:rPr>
        <w:t xml:space="preserve"> </w:t>
      </w:r>
      <w:r>
        <w:rPr>
          <w:spacing w:val="-1"/>
          <w:sz w:val="24"/>
        </w:rPr>
        <w:t>requirements</w:t>
      </w:r>
      <w:r>
        <w:rPr>
          <w:spacing w:val="-17"/>
          <w:sz w:val="24"/>
        </w:rPr>
        <w:t xml:space="preserve"> </w:t>
      </w:r>
      <w:r>
        <w:rPr>
          <w:spacing w:val="-1"/>
          <w:sz w:val="24"/>
        </w:rPr>
        <w:t>of</w:t>
      </w:r>
      <w:r>
        <w:rPr>
          <w:spacing w:val="-14"/>
          <w:sz w:val="24"/>
        </w:rPr>
        <w:t xml:space="preserve"> </w:t>
      </w:r>
      <w:r>
        <w:rPr>
          <w:spacing w:val="-1"/>
          <w:sz w:val="24"/>
        </w:rPr>
        <w:t>the</w:t>
      </w:r>
      <w:r>
        <w:rPr>
          <w:spacing w:val="-16"/>
          <w:sz w:val="24"/>
        </w:rPr>
        <w:t xml:space="preserve"> </w:t>
      </w:r>
      <w:r>
        <w:rPr>
          <w:spacing w:val="-1"/>
          <w:sz w:val="24"/>
        </w:rPr>
        <w:t>AWWA</w:t>
      </w:r>
      <w:r>
        <w:rPr>
          <w:spacing w:val="-16"/>
          <w:sz w:val="24"/>
        </w:rPr>
        <w:t xml:space="preserve"> </w:t>
      </w:r>
      <w:r>
        <w:rPr>
          <w:spacing w:val="-1"/>
          <w:sz w:val="24"/>
        </w:rPr>
        <w:t>Standards</w:t>
      </w:r>
      <w:r>
        <w:rPr>
          <w:spacing w:val="-17"/>
          <w:sz w:val="24"/>
        </w:rPr>
        <w:t xml:space="preserve"> </w:t>
      </w:r>
      <w:r>
        <w:rPr>
          <w:spacing w:val="-1"/>
          <w:sz w:val="24"/>
        </w:rPr>
        <w:t>and</w:t>
      </w:r>
      <w:r>
        <w:rPr>
          <w:spacing w:val="-16"/>
          <w:sz w:val="24"/>
        </w:rPr>
        <w:t xml:space="preserve"> </w:t>
      </w:r>
      <w:r>
        <w:rPr>
          <w:sz w:val="24"/>
        </w:rPr>
        <w:t>the</w:t>
      </w:r>
      <w:r>
        <w:rPr>
          <w:spacing w:val="-16"/>
          <w:sz w:val="24"/>
        </w:rPr>
        <w:t xml:space="preserve"> </w:t>
      </w:r>
      <w:r>
        <w:rPr>
          <w:sz w:val="24"/>
        </w:rPr>
        <w:t>Manufacturer’s</w:t>
      </w:r>
      <w:r>
        <w:rPr>
          <w:spacing w:val="-17"/>
          <w:sz w:val="24"/>
        </w:rPr>
        <w:t xml:space="preserve"> </w:t>
      </w:r>
      <w:r>
        <w:rPr>
          <w:sz w:val="24"/>
        </w:rPr>
        <w:t>Recommended</w:t>
      </w:r>
      <w:r>
        <w:rPr>
          <w:spacing w:val="-21"/>
          <w:sz w:val="24"/>
        </w:rPr>
        <w:t xml:space="preserve"> </w:t>
      </w:r>
      <w:r>
        <w:rPr>
          <w:sz w:val="24"/>
        </w:rPr>
        <w:t>Installation</w:t>
      </w:r>
      <w:r>
        <w:rPr>
          <w:spacing w:val="-64"/>
          <w:sz w:val="24"/>
        </w:rPr>
        <w:t xml:space="preserve"> </w:t>
      </w:r>
      <w:r>
        <w:rPr>
          <w:sz w:val="24"/>
        </w:rPr>
        <w:t>Procedures, whichever</w:t>
      </w:r>
      <w:r>
        <w:rPr>
          <w:spacing w:val="-1"/>
          <w:sz w:val="24"/>
        </w:rPr>
        <w:t xml:space="preserve"> </w:t>
      </w:r>
      <w:r>
        <w:rPr>
          <w:sz w:val="24"/>
        </w:rPr>
        <w:t>is more</w:t>
      </w:r>
      <w:r>
        <w:rPr>
          <w:spacing w:val="1"/>
          <w:sz w:val="24"/>
        </w:rPr>
        <w:t xml:space="preserve"> </w:t>
      </w:r>
      <w:r>
        <w:rPr>
          <w:sz w:val="24"/>
        </w:rPr>
        <w:t>stringent.</w:t>
      </w:r>
    </w:p>
    <w:p w14:paraId="2D52828E" w14:textId="77777777" w:rsidR="007E5106" w:rsidRDefault="007E5106">
      <w:pPr>
        <w:pStyle w:val="BodyText"/>
        <w:spacing w:before="7"/>
      </w:pPr>
    </w:p>
    <w:p w14:paraId="51674206" w14:textId="24E29BB6" w:rsidR="007E5106" w:rsidRDefault="007F33FE">
      <w:pPr>
        <w:pStyle w:val="ListParagraph"/>
        <w:numPr>
          <w:ilvl w:val="2"/>
          <w:numId w:val="42"/>
        </w:numPr>
        <w:tabs>
          <w:tab w:val="left" w:pos="1536"/>
        </w:tabs>
        <w:ind w:left="939" w:right="397" w:firstLine="0"/>
        <w:rPr>
          <w:sz w:val="24"/>
        </w:rPr>
      </w:pPr>
      <w:r>
        <w:rPr>
          <w:b/>
          <w:sz w:val="24"/>
        </w:rPr>
        <w:t>MATERIALS</w:t>
      </w:r>
      <w:r>
        <w:rPr>
          <w:sz w:val="24"/>
        </w:rPr>
        <w:t>.</w:t>
      </w:r>
      <w:r>
        <w:rPr>
          <w:spacing w:val="-13"/>
          <w:sz w:val="24"/>
        </w:rPr>
        <w:t xml:space="preserve"> </w:t>
      </w:r>
      <w:r>
        <w:rPr>
          <w:sz w:val="24"/>
        </w:rPr>
        <w:t>This</w:t>
      </w:r>
      <w:r>
        <w:rPr>
          <w:spacing w:val="-13"/>
          <w:sz w:val="24"/>
        </w:rPr>
        <w:t xml:space="preserve"> </w:t>
      </w:r>
      <w:r>
        <w:rPr>
          <w:sz w:val="24"/>
        </w:rPr>
        <w:t>subsection</w:t>
      </w:r>
      <w:r>
        <w:rPr>
          <w:spacing w:val="-12"/>
          <w:sz w:val="24"/>
        </w:rPr>
        <w:t xml:space="preserve"> </w:t>
      </w:r>
      <w:r>
        <w:rPr>
          <w:sz w:val="24"/>
        </w:rPr>
        <w:t>specifies</w:t>
      </w:r>
      <w:r>
        <w:rPr>
          <w:spacing w:val="-13"/>
          <w:sz w:val="24"/>
        </w:rPr>
        <w:t xml:space="preserve"> </w:t>
      </w:r>
      <w:r>
        <w:rPr>
          <w:sz w:val="24"/>
        </w:rPr>
        <w:t>the</w:t>
      </w:r>
      <w:r>
        <w:rPr>
          <w:spacing w:val="-13"/>
          <w:sz w:val="24"/>
        </w:rPr>
        <w:t xml:space="preserve"> </w:t>
      </w:r>
      <w:r>
        <w:rPr>
          <w:sz w:val="24"/>
        </w:rPr>
        <w:t>acceptable</w:t>
      </w:r>
      <w:r>
        <w:rPr>
          <w:spacing w:val="-14"/>
          <w:sz w:val="24"/>
        </w:rPr>
        <w:t xml:space="preserve"> </w:t>
      </w:r>
      <w:r>
        <w:rPr>
          <w:sz w:val="24"/>
        </w:rPr>
        <w:t>materials</w:t>
      </w:r>
      <w:r>
        <w:rPr>
          <w:spacing w:val="-15"/>
          <w:sz w:val="24"/>
        </w:rPr>
        <w:t xml:space="preserve"> </w:t>
      </w:r>
      <w:r>
        <w:rPr>
          <w:sz w:val="24"/>
        </w:rPr>
        <w:t>for</w:t>
      </w:r>
      <w:r>
        <w:rPr>
          <w:spacing w:val="-16"/>
          <w:sz w:val="24"/>
        </w:rPr>
        <w:t xml:space="preserve"> </w:t>
      </w:r>
      <w:r>
        <w:rPr>
          <w:sz w:val="24"/>
        </w:rPr>
        <w:t>pipeline</w:t>
      </w:r>
      <w:r>
        <w:rPr>
          <w:spacing w:val="-64"/>
          <w:sz w:val="24"/>
        </w:rPr>
        <w:t xml:space="preserve"> </w:t>
      </w:r>
      <w:r>
        <w:rPr>
          <w:sz w:val="24"/>
        </w:rPr>
        <w:t>construction for use in sanitary sewers, underground culverts, storm drains, water</w:t>
      </w:r>
      <w:r>
        <w:rPr>
          <w:spacing w:val="-65"/>
          <w:sz w:val="24"/>
        </w:rPr>
        <w:t xml:space="preserve"> </w:t>
      </w:r>
      <w:r>
        <w:rPr>
          <w:sz w:val="24"/>
        </w:rPr>
        <w:t>pipes,</w:t>
      </w:r>
      <w:r>
        <w:rPr>
          <w:spacing w:val="-10"/>
          <w:sz w:val="24"/>
        </w:rPr>
        <w:t xml:space="preserve"> </w:t>
      </w:r>
      <w:r>
        <w:rPr>
          <w:sz w:val="24"/>
        </w:rPr>
        <w:t>and</w:t>
      </w:r>
      <w:r>
        <w:rPr>
          <w:spacing w:val="-10"/>
          <w:sz w:val="24"/>
        </w:rPr>
        <w:t xml:space="preserve"> </w:t>
      </w:r>
      <w:r>
        <w:rPr>
          <w:sz w:val="24"/>
        </w:rPr>
        <w:t>appurtenant</w:t>
      </w:r>
      <w:r>
        <w:rPr>
          <w:spacing w:val="-10"/>
          <w:sz w:val="24"/>
        </w:rPr>
        <w:t xml:space="preserve"> </w:t>
      </w:r>
      <w:r>
        <w:rPr>
          <w:sz w:val="24"/>
        </w:rPr>
        <w:t>construction.</w:t>
      </w:r>
      <w:r>
        <w:rPr>
          <w:spacing w:val="-10"/>
          <w:sz w:val="24"/>
        </w:rPr>
        <w:t xml:space="preserve"> </w:t>
      </w:r>
      <w:r>
        <w:rPr>
          <w:sz w:val="24"/>
        </w:rPr>
        <w:t>All</w:t>
      </w:r>
      <w:r>
        <w:rPr>
          <w:spacing w:val="-10"/>
          <w:sz w:val="24"/>
        </w:rPr>
        <w:t xml:space="preserve"> </w:t>
      </w:r>
      <w:r>
        <w:rPr>
          <w:sz w:val="24"/>
        </w:rPr>
        <w:t>materials</w:t>
      </w:r>
      <w:r>
        <w:rPr>
          <w:spacing w:val="-11"/>
          <w:sz w:val="24"/>
        </w:rPr>
        <w:t xml:space="preserve"> </w:t>
      </w:r>
      <w:r>
        <w:rPr>
          <w:sz w:val="24"/>
        </w:rPr>
        <w:t>shall</w:t>
      </w:r>
      <w:r>
        <w:rPr>
          <w:spacing w:val="-11"/>
          <w:sz w:val="24"/>
        </w:rPr>
        <w:t xml:space="preserve"> </w:t>
      </w:r>
      <w:r>
        <w:rPr>
          <w:sz w:val="24"/>
        </w:rPr>
        <w:t>be</w:t>
      </w:r>
      <w:r>
        <w:rPr>
          <w:spacing w:val="-12"/>
          <w:sz w:val="24"/>
        </w:rPr>
        <w:t xml:space="preserve"> </w:t>
      </w:r>
      <w:r>
        <w:rPr>
          <w:sz w:val="24"/>
        </w:rPr>
        <w:t>new</w:t>
      </w:r>
      <w:r>
        <w:rPr>
          <w:spacing w:val="-15"/>
          <w:sz w:val="24"/>
        </w:rPr>
        <w:t xml:space="preserve"> </w:t>
      </w:r>
      <w:r>
        <w:rPr>
          <w:sz w:val="24"/>
        </w:rPr>
        <w:t>and</w:t>
      </w:r>
      <w:r>
        <w:rPr>
          <w:spacing w:val="-12"/>
          <w:sz w:val="24"/>
        </w:rPr>
        <w:t xml:space="preserve"> </w:t>
      </w:r>
      <w:r>
        <w:rPr>
          <w:sz w:val="24"/>
        </w:rPr>
        <w:t>conform</w:t>
      </w:r>
      <w:r>
        <w:rPr>
          <w:spacing w:val="-11"/>
          <w:sz w:val="24"/>
        </w:rPr>
        <w:t xml:space="preserve"> </w:t>
      </w:r>
      <w:r>
        <w:rPr>
          <w:sz w:val="24"/>
        </w:rPr>
        <w:t>to</w:t>
      </w:r>
      <w:r>
        <w:rPr>
          <w:spacing w:val="-12"/>
          <w:sz w:val="24"/>
        </w:rPr>
        <w:t xml:space="preserve"> </w:t>
      </w:r>
      <w:r>
        <w:rPr>
          <w:sz w:val="24"/>
        </w:rPr>
        <w:t>the</w:t>
      </w:r>
      <w:r>
        <w:rPr>
          <w:spacing w:val="-64"/>
          <w:sz w:val="24"/>
        </w:rPr>
        <w:t xml:space="preserve"> </w:t>
      </w:r>
      <w:r>
        <w:rPr>
          <w:sz w:val="24"/>
        </w:rPr>
        <w:t xml:space="preserve">requirements for class, brand, </w:t>
      </w:r>
      <w:r w:rsidR="00321C94">
        <w:rPr>
          <w:sz w:val="24"/>
        </w:rPr>
        <w:t>size,</w:t>
      </w:r>
      <w:r>
        <w:rPr>
          <w:sz w:val="24"/>
        </w:rPr>
        <w:t xml:space="preserve"> and material as specified herein. All materials</w:t>
      </w:r>
      <w:r>
        <w:rPr>
          <w:spacing w:val="1"/>
          <w:sz w:val="24"/>
        </w:rPr>
        <w:t xml:space="preserve"> </w:t>
      </w:r>
      <w:r>
        <w:rPr>
          <w:sz w:val="24"/>
        </w:rPr>
        <w:t>shall</w:t>
      </w:r>
      <w:r>
        <w:rPr>
          <w:spacing w:val="-7"/>
          <w:sz w:val="24"/>
        </w:rPr>
        <w:t xml:space="preserve"> </w:t>
      </w:r>
      <w:r>
        <w:rPr>
          <w:sz w:val="24"/>
        </w:rPr>
        <w:t>be</w:t>
      </w:r>
      <w:r>
        <w:rPr>
          <w:spacing w:val="-5"/>
          <w:sz w:val="24"/>
        </w:rPr>
        <w:t xml:space="preserve"> </w:t>
      </w:r>
      <w:r>
        <w:rPr>
          <w:sz w:val="24"/>
        </w:rPr>
        <w:t>stored</w:t>
      </w:r>
      <w:r>
        <w:rPr>
          <w:spacing w:val="-5"/>
          <w:sz w:val="24"/>
        </w:rPr>
        <w:t xml:space="preserve"> </w:t>
      </w:r>
      <w:r>
        <w:rPr>
          <w:sz w:val="24"/>
        </w:rPr>
        <w:t>and</w:t>
      </w:r>
      <w:r>
        <w:rPr>
          <w:spacing w:val="-6"/>
          <w:sz w:val="24"/>
        </w:rPr>
        <w:t xml:space="preserve"> </w:t>
      </w:r>
      <w:r>
        <w:rPr>
          <w:sz w:val="24"/>
        </w:rPr>
        <w:t>handled</w:t>
      </w:r>
      <w:r>
        <w:rPr>
          <w:spacing w:val="-5"/>
          <w:sz w:val="24"/>
        </w:rPr>
        <w:t xml:space="preserve"> </w:t>
      </w:r>
      <w:r>
        <w:rPr>
          <w:sz w:val="24"/>
        </w:rPr>
        <w:t>in</w:t>
      </w:r>
      <w:r>
        <w:rPr>
          <w:spacing w:val="-5"/>
          <w:sz w:val="24"/>
        </w:rPr>
        <w:t xml:space="preserve"> </w:t>
      </w:r>
      <w:r>
        <w:rPr>
          <w:sz w:val="24"/>
        </w:rPr>
        <w:t>accordance</w:t>
      </w:r>
      <w:r>
        <w:rPr>
          <w:spacing w:val="-6"/>
          <w:sz w:val="24"/>
        </w:rPr>
        <w:t xml:space="preserve"> </w:t>
      </w:r>
      <w:r>
        <w:rPr>
          <w:sz w:val="24"/>
        </w:rPr>
        <w:t>with</w:t>
      </w:r>
      <w:r>
        <w:rPr>
          <w:spacing w:val="-5"/>
          <w:sz w:val="24"/>
        </w:rPr>
        <w:t xml:space="preserve"> </w:t>
      </w:r>
      <w:r>
        <w:rPr>
          <w:sz w:val="24"/>
        </w:rPr>
        <w:t>manufacturers</w:t>
      </w:r>
      <w:r>
        <w:rPr>
          <w:spacing w:val="-8"/>
          <w:sz w:val="24"/>
        </w:rPr>
        <w:t xml:space="preserve"> </w:t>
      </w:r>
      <w:r>
        <w:rPr>
          <w:sz w:val="24"/>
        </w:rPr>
        <w:t>recommendations.</w:t>
      </w:r>
    </w:p>
    <w:p w14:paraId="015CC21D" w14:textId="77777777" w:rsidR="007E5106" w:rsidRDefault="007E5106">
      <w:pPr>
        <w:pStyle w:val="BodyText"/>
        <w:spacing w:before="7"/>
      </w:pPr>
    </w:p>
    <w:p w14:paraId="5E8F9585" w14:textId="247C67C4" w:rsidR="007E5106" w:rsidRDefault="007F33FE">
      <w:pPr>
        <w:pStyle w:val="ListParagraph"/>
        <w:numPr>
          <w:ilvl w:val="0"/>
          <w:numId w:val="41"/>
        </w:numPr>
        <w:tabs>
          <w:tab w:val="left" w:pos="1960"/>
        </w:tabs>
        <w:spacing w:before="1"/>
        <w:ind w:left="1659" w:right="480" w:firstLine="0"/>
        <w:rPr>
          <w:sz w:val="24"/>
        </w:rPr>
      </w:pPr>
      <w:r>
        <w:rPr>
          <w:b/>
          <w:sz w:val="24"/>
        </w:rPr>
        <w:t>NSF STANDARD FOR HEALTH EFFECTS.</w:t>
      </w:r>
      <w:r>
        <w:rPr>
          <w:b/>
          <w:spacing w:val="1"/>
          <w:sz w:val="24"/>
        </w:rPr>
        <w:t xml:space="preserve"> </w:t>
      </w:r>
      <w:r>
        <w:rPr>
          <w:sz w:val="24"/>
        </w:rPr>
        <w:t>All materials which may</w:t>
      </w:r>
      <w:r>
        <w:rPr>
          <w:spacing w:val="1"/>
          <w:sz w:val="24"/>
        </w:rPr>
        <w:t xml:space="preserve"> </w:t>
      </w:r>
      <w:r>
        <w:rPr>
          <w:sz w:val="24"/>
        </w:rPr>
        <w:t xml:space="preserve">contact drinking water, including pipes, gaskets, </w:t>
      </w:r>
      <w:r w:rsidR="00B10330">
        <w:rPr>
          <w:sz w:val="24"/>
        </w:rPr>
        <w:t>lubricants,</w:t>
      </w:r>
      <w:r>
        <w:rPr>
          <w:sz w:val="24"/>
        </w:rPr>
        <w:t xml:space="preserve"> and O-Rings,</w:t>
      </w:r>
      <w:r>
        <w:rPr>
          <w:spacing w:val="1"/>
          <w:sz w:val="24"/>
        </w:rPr>
        <w:t xml:space="preserve"> </w:t>
      </w:r>
      <w:r>
        <w:rPr>
          <w:sz w:val="24"/>
        </w:rPr>
        <w:t>shall be ANSI-certified as meeting the requirements of NSF Standard 61,</w:t>
      </w:r>
      <w:r>
        <w:rPr>
          <w:spacing w:val="1"/>
          <w:sz w:val="24"/>
        </w:rPr>
        <w:t xml:space="preserve"> </w:t>
      </w:r>
      <w:r>
        <w:rPr>
          <w:sz w:val="24"/>
        </w:rPr>
        <w:t>Drinking</w:t>
      </w:r>
      <w:r>
        <w:rPr>
          <w:spacing w:val="-1"/>
          <w:sz w:val="24"/>
        </w:rPr>
        <w:t xml:space="preserve"> </w:t>
      </w:r>
      <w:r>
        <w:rPr>
          <w:sz w:val="24"/>
        </w:rPr>
        <w:t>Water</w:t>
      </w:r>
      <w:r>
        <w:rPr>
          <w:spacing w:val="-1"/>
          <w:sz w:val="24"/>
        </w:rPr>
        <w:t xml:space="preserve"> </w:t>
      </w:r>
      <w:r>
        <w:rPr>
          <w:sz w:val="24"/>
        </w:rPr>
        <w:t>System</w:t>
      </w:r>
      <w:r>
        <w:rPr>
          <w:spacing w:val="2"/>
          <w:sz w:val="24"/>
        </w:rPr>
        <w:t xml:space="preserve"> </w:t>
      </w:r>
      <w:r>
        <w:rPr>
          <w:sz w:val="24"/>
        </w:rPr>
        <w:t>Components</w:t>
      </w:r>
      <w:r>
        <w:rPr>
          <w:spacing w:val="1"/>
          <w:sz w:val="24"/>
        </w:rPr>
        <w:t xml:space="preserve"> </w:t>
      </w:r>
      <w:r>
        <w:rPr>
          <w:sz w:val="24"/>
        </w:rPr>
        <w:t>- Health</w:t>
      </w:r>
      <w:r>
        <w:rPr>
          <w:spacing w:val="1"/>
          <w:sz w:val="24"/>
        </w:rPr>
        <w:t xml:space="preserve"> </w:t>
      </w:r>
      <w:r>
        <w:rPr>
          <w:sz w:val="24"/>
        </w:rPr>
        <w:t>Effects.</w:t>
      </w:r>
      <w:r>
        <w:rPr>
          <w:spacing w:val="2"/>
          <w:sz w:val="24"/>
        </w:rPr>
        <w:t xml:space="preserve"> </w:t>
      </w:r>
      <w:r>
        <w:rPr>
          <w:sz w:val="24"/>
        </w:rPr>
        <w:t>To</w:t>
      </w:r>
      <w:r>
        <w:rPr>
          <w:spacing w:val="1"/>
          <w:sz w:val="24"/>
        </w:rPr>
        <w:t xml:space="preserve"> </w:t>
      </w:r>
      <w:r>
        <w:rPr>
          <w:sz w:val="24"/>
        </w:rPr>
        <w:t>permit</w:t>
      </w:r>
      <w:r>
        <w:rPr>
          <w:spacing w:val="1"/>
          <w:sz w:val="24"/>
        </w:rPr>
        <w:t xml:space="preserve"> </w:t>
      </w:r>
      <w:r>
        <w:rPr>
          <w:sz w:val="24"/>
        </w:rPr>
        <w:t>field-</w:t>
      </w:r>
      <w:r>
        <w:rPr>
          <w:spacing w:val="1"/>
          <w:sz w:val="24"/>
        </w:rPr>
        <w:t xml:space="preserve"> </w:t>
      </w:r>
      <w:r>
        <w:rPr>
          <w:sz w:val="24"/>
        </w:rPr>
        <w:t>verification of this certification, all such components shall be appropriately</w:t>
      </w:r>
      <w:r>
        <w:rPr>
          <w:spacing w:val="-64"/>
          <w:sz w:val="24"/>
        </w:rPr>
        <w:t xml:space="preserve"> </w:t>
      </w:r>
      <w:r>
        <w:rPr>
          <w:sz w:val="24"/>
        </w:rPr>
        <w:t>stamped with</w:t>
      </w:r>
      <w:r>
        <w:rPr>
          <w:spacing w:val="1"/>
          <w:sz w:val="24"/>
        </w:rPr>
        <w:t xml:space="preserve"> </w:t>
      </w:r>
      <w:r>
        <w:rPr>
          <w:sz w:val="24"/>
        </w:rPr>
        <w:t>the</w:t>
      </w:r>
      <w:r>
        <w:rPr>
          <w:spacing w:val="1"/>
          <w:sz w:val="24"/>
        </w:rPr>
        <w:t xml:space="preserve"> </w:t>
      </w:r>
      <w:r>
        <w:rPr>
          <w:sz w:val="24"/>
        </w:rPr>
        <w:t>NSF logo.</w:t>
      </w:r>
    </w:p>
    <w:p w14:paraId="4567F7FE" w14:textId="77777777" w:rsidR="007E5106" w:rsidRDefault="007E5106">
      <w:pPr>
        <w:pStyle w:val="BodyText"/>
        <w:spacing w:before="7"/>
      </w:pPr>
    </w:p>
    <w:p w14:paraId="40A1A710" w14:textId="53A58B17" w:rsidR="007E5106" w:rsidRDefault="007F33FE">
      <w:pPr>
        <w:pStyle w:val="ListParagraph"/>
        <w:numPr>
          <w:ilvl w:val="0"/>
          <w:numId w:val="41"/>
        </w:numPr>
        <w:tabs>
          <w:tab w:val="left" w:pos="1968"/>
        </w:tabs>
        <w:ind w:right="429" w:firstLine="0"/>
        <w:rPr>
          <w:sz w:val="24"/>
        </w:rPr>
      </w:pPr>
      <w:r>
        <w:rPr>
          <w:b/>
          <w:sz w:val="24"/>
        </w:rPr>
        <w:t>AWWA STANDARDS FOR MECHANICAL PROPERTIES.</w:t>
      </w:r>
      <w:r>
        <w:rPr>
          <w:b/>
          <w:spacing w:val="66"/>
          <w:sz w:val="24"/>
        </w:rPr>
        <w:t xml:space="preserve"> </w:t>
      </w:r>
      <w:r>
        <w:rPr>
          <w:sz w:val="24"/>
        </w:rPr>
        <w:t>Pipe,</w:t>
      </w:r>
      <w:r>
        <w:rPr>
          <w:spacing w:val="1"/>
          <w:sz w:val="24"/>
        </w:rPr>
        <w:t xml:space="preserve"> </w:t>
      </w:r>
      <w:r>
        <w:rPr>
          <w:sz w:val="24"/>
        </w:rPr>
        <w:t xml:space="preserve">joints, fittings, </w:t>
      </w:r>
      <w:r w:rsidR="00B10330">
        <w:rPr>
          <w:sz w:val="24"/>
        </w:rPr>
        <w:t>valves,</w:t>
      </w:r>
      <w:r>
        <w:rPr>
          <w:sz w:val="24"/>
        </w:rPr>
        <w:t xml:space="preserve"> and fire hydrants shall conform to NSF Standard 61</w:t>
      </w:r>
      <w:r>
        <w:rPr>
          <w:spacing w:val="1"/>
          <w:sz w:val="24"/>
        </w:rPr>
        <w:t xml:space="preserve"> </w:t>
      </w:r>
      <w:r>
        <w:rPr>
          <w:sz w:val="24"/>
        </w:rPr>
        <w:t>or Standard</w:t>
      </w:r>
      <w:r>
        <w:rPr>
          <w:spacing w:val="2"/>
          <w:sz w:val="24"/>
        </w:rPr>
        <w:t xml:space="preserve"> </w:t>
      </w:r>
      <w:r>
        <w:rPr>
          <w:sz w:val="24"/>
        </w:rPr>
        <w:t>14,</w:t>
      </w:r>
      <w:r>
        <w:rPr>
          <w:spacing w:val="2"/>
          <w:sz w:val="24"/>
        </w:rPr>
        <w:t xml:space="preserve"> </w:t>
      </w:r>
      <w:r>
        <w:rPr>
          <w:sz w:val="24"/>
        </w:rPr>
        <w:t>and</w:t>
      </w:r>
      <w:r>
        <w:rPr>
          <w:spacing w:val="2"/>
          <w:sz w:val="24"/>
        </w:rPr>
        <w:t xml:space="preserve"> </w:t>
      </w:r>
      <w:r>
        <w:rPr>
          <w:sz w:val="24"/>
        </w:rPr>
        <w:t>applicable</w:t>
      </w:r>
      <w:r>
        <w:rPr>
          <w:spacing w:val="2"/>
          <w:sz w:val="24"/>
        </w:rPr>
        <w:t xml:space="preserve"> </w:t>
      </w:r>
      <w:r>
        <w:rPr>
          <w:sz w:val="24"/>
        </w:rPr>
        <w:t>sections</w:t>
      </w:r>
      <w:r>
        <w:rPr>
          <w:spacing w:val="2"/>
          <w:sz w:val="24"/>
        </w:rPr>
        <w:t xml:space="preserve"> </w:t>
      </w:r>
      <w:r>
        <w:rPr>
          <w:sz w:val="24"/>
        </w:rPr>
        <w:t>of</w:t>
      </w:r>
      <w:r>
        <w:rPr>
          <w:spacing w:val="4"/>
          <w:sz w:val="24"/>
        </w:rPr>
        <w:t xml:space="preserve"> </w:t>
      </w:r>
      <w:r>
        <w:rPr>
          <w:sz w:val="24"/>
        </w:rPr>
        <w:t>ANSI/AWWA</w:t>
      </w:r>
      <w:r>
        <w:rPr>
          <w:spacing w:val="2"/>
          <w:sz w:val="24"/>
        </w:rPr>
        <w:t xml:space="preserve"> </w:t>
      </w:r>
      <w:r>
        <w:rPr>
          <w:sz w:val="24"/>
        </w:rPr>
        <w:t>Standards</w:t>
      </w:r>
      <w:r>
        <w:rPr>
          <w:spacing w:val="2"/>
          <w:sz w:val="24"/>
        </w:rPr>
        <w:t xml:space="preserve"> </w:t>
      </w:r>
      <w:r>
        <w:rPr>
          <w:sz w:val="24"/>
        </w:rPr>
        <w:t>C104-</w:t>
      </w:r>
      <w:r>
        <w:rPr>
          <w:spacing w:val="-64"/>
          <w:sz w:val="24"/>
        </w:rPr>
        <w:t xml:space="preserve"> </w:t>
      </w:r>
      <w:r>
        <w:rPr>
          <w:sz w:val="24"/>
        </w:rPr>
        <w:t>A21.4-03 through</w:t>
      </w:r>
      <w:r>
        <w:rPr>
          <w:spacing w:val="1"/>
          <w:sz w:val="24"/>
        </w:rPr>
        <w:t xml:space="preserve"> </w:t>
      </w:r>
      <w:r>
        <w:rPr>
          <w:sz w:val="24"/>
        </w:rPr>
        <w:t>C550-05 and</w:t>
      </w:r>
      <w:r>
        <w:rPr>
          <w:spacing w:val="1"/>
          <w:sz w:val="24"/>
        </w:rPr>
        <w:t xml:space="preserve"> </w:t>
      </w:r>
      <w:r>
        <w:rPr>
          <w:sz w:val="24"/>
        </w:rPr>
        <w:t>C900-07 through</w:t>
      </w:r>
      <w:r>
        <w:rPr>
          <w:spacing w:val="1"/>
          <w:sz w:val="24"/>
        </w:rPr>
        <w:t xml:space="preserve"> </w:t>
      </w:r>
      <w:r>
        <w:rPr>
          <w:sz w:val="24"/>
        </w:rPr>
        <w:t>C950-07.</w:t>
      </w:r>
    </w:p>
    <w:p w14:paraId="1492D7D9" w14:textId="77777777" w:rsidR="007E5106" w:rsidRDefault="007E5106">
      <w:pPr>
        <w:pStyle w:val="BodyText"/>
        <w:rPr>
          <w:sz w:val="26"/>
        </w:rPr>
      </w:pPr>
    </w:p>
    <w:p w14:paraId="606F5ACD" w14:textId="77777777" w:rsidR="007E5106" w:rsidRDefault="007E5106">
      <w:pPr>
        <w:pStyle w:val="BodyText"/>
        <w:spacing w:before="7"/>
        <w:rPr>
          <w:sz w:val="22"/>
        </w:rPr>
      </w:pPr>
    </w:p>
    <w:p w14:paraId="2AFB4271" w14:textId="10D5D6BD" w:rsidR="007E5106" w:rsidRDefault="007F33FE">
      <w:pPr>
        <w:pStyle w:val="ListParagraph"/>
        <w:numPr>
          <w:ilvl w:val="3"/>
          <w:numId w:val="42"/>
        </w:numPr>
        <w:tabs>
          <w:tab w:val="left" w:pos="2275"/>
        </w:tabs>
        <w:ind w:right="394" w:firstLine="0"/>
        <w:rPr>
          <w:sz w:val="24"/>
        </w:rPr>
      </w:pPr>
      <w:r>
        <w:rPr>
          <w:b/>
          <w:sz w:val="24"/>
        </w:rPr>
        <w:t>SEWER</w:t>
      </w:r>
      <w:r>
        <w:rPr>
          <w:b/>
          <w:spacing w:val="-15"/>
          <w:sz w:val="24"/>
        </w:rPr>
        <w:t xml:space="preserve"> </w:t>
      </w:r>
      <w:r>
        <w:rPr>
          <w:b/>
          <w:sz w:val="24"/>
        </w:rPr>
        <w:t>PIPE</w:t>
      </w:r>
      <w:r>
        <w:rPr>
          <w:b/>
          <w:spacing w:val="-13"/>
          <w:sz w:val="24"/>
        </w:rPr>
        <w:t xml:space="preserve"> </w:t>
      </w:r>
      <w:r>
        <w:rPr>
          <w:b/>
          <w:sz w:val="24"/>
        </w:rPr>
        <w:t>AND</w:t>
      </w:r>
      <w:r>
        <w:rPr>
          <w:b/>
          <w:spacing w:val="-14"/>
          <w:sz w:val="24"/>
        </w:rPr>
        <w:t xml:space="preserve"> </w:t>
      </w:r>
      <w:r>
        <w:rPr>
          <w:b/>
          <w:sz w:val="24"/>
        </w:rPr>
        <w:t>FITTINGS.</w:t>
      </w:r>
      <w:r>
        <w:rPr>
          <w:b/>
          <w:spacing w:val="-14"/>
          <w:sz w:val="24"/>
        </w:rPr>
        <w:t xml:space="preserve"> </w:t>
      </w:r>
      <w:r>
        <w:rPr>
          <w:sz w:val="24"/>
        </w:rPr>
        <w:t>Only</w:t>
      </w:r>
      <w:r>
        <w:rPr>
          <w:spacing w:val="-16"/>
          <w:sz w:val="24"/>
        </w:rPr>
        <w:t xml:space="preserve"> </w:t>
      </w:r>
      <w:r>
        <w:rPr>
          <w:sz w:val="24"/>
        </w:rPr>
        <w:t>those</w:t>
      </w:r>
      <w:r>
        <w:rPr>
          <w:spacing w:val="-13"/>
          <w:sz w:val="24"/>
        </w:rPr>
        <w:t xml:space="preserve"> </w:t>
      </w:r>
      <w:r>
        <w:rPr>
          <w:sz w:val="24"/>
        </w:rPr>
        <w:t>pipe</w:t>
      </w:r>
      <w:r>
        <w:rPr>
          <w:spacing w:val="-13"/>
          <w:sz w:val="24"/>
        </w:rPr>
        <w:t xml:space="preserve"> </w:t>
      </w:r>
      <w:r>
        <w:rPr>
          <w:sz w:val="24"/>
        </w:rPr>
        <w:t>materials</w:t>
      </w:r>
      <w:r>
        <w:rPr>
          <w:spacing w:val="-14"/>
          <w:sz w:val="24"/>
        </w:rPr>
        <w:t xml:space="preserve"> </w:t>
      </w:r>
      <w:r>
        <w:rPr>
          <w:sz w:val="24"/>
        </w:rPr>
        <w:t>listed</w:t>
      </w:r>
      <w:r>
        <w:rPr>
          <w:spacing w:val="-13"/>
          <w:sz w:val="24"/>
        </w:rPr>
        <w:t xml:space="preserve"> </w:t>
      </w:r>
      <w:r>
        <w:rPr>
          <w:sz w:val="24"/>
        </w:rPr>
        <w:t>below</w:t>
      </w:r>
      <w:r>
        <w:rPr>
          <w:spacing w:val="-64"/>
          <w:sz w:val="24"/>
        </w:rPr>
        <w:t xml:space="preserve"> </w:t>
      </w:r>
      <w:r>
        <w:rPr>
          <w:sz w:val="24"/>
        </w:rPr>
        <w:t>may be used in the construction of sanitary sewer line unless otherwise</w:t>
      </w:r>
      <w:r>
        <w:rPr>
          <w:spacing w:val="1"/>
          <w:sz w:val="24"/>
        </w:rPr>
        <w:t xml:space="preserve"> </w:t>
      </w:r>
      <w:r>
        <w:rPr>
          <w:sz w:val="24"/>
        </w:rPr>
        <w:t>approved in</w:t>
      </w:r>
      <w:r>
        <w:rPr>
          <w:spacing w:val="1"/>
          <w:sz w:val="24"/>
        </w:rPr>
        <w:t xml:space="preserve"> </w:t>
      </w:r>
      <w:r>
        <w:rPr>
          <w:sz w:val="24"/>
        </w:rPr>
        <w:t>writing</w:t>
      </w:r>
      <w:r>
        <w:rPr>
          <w:spacing w:val="-2"/>
          <w:sz w:val="24"/>
        </w:rPr>
        <w:t xml:space="preserve"> </w:t>
      </w:r>
      <w:r>
        <w:rPr>
          <w:sz w:val="24"/>
        </w:rPr>
        <w:t>by</w:t>
      </w:r>
      <w:r>
        <w:rPr>
          <w:spacing w:val="-2"/>
          <w:sz w:val="24"/>
        </w:rPr>
        <w:t xml:space="preserve"> </w:t>
      </w:r>
      <w:r>
        <w:rPr>
          <w:sz w:val="24"/>
        </w:rPr>
        <w:t>the</w:t>
      </w:r>
      <w:r>
        <w:rPr>
          <w:spacing w:val="1"/>
          <w:sz w:val="24"/>
        </w:rPr>
        <w:t xml:space="preserve"> </w:t>
      </w:r>
      <w:r w:rsidR="002B2943">
        <w:rPr>
          <w:sz w:val="24"/>
        </w:rPr>
        <w:t>city</w:t>
      </w:r>
      <w:r>
        <w:rPr>
          <w:spacing w:val="-3"/>
          <w:sz w:val="24"/>
        </w:rPr>
        <w:t xml:space="preserve"> </w:t>
      </w:r>
      <w:r>
        <w:rPr>
          <w:sz w:val="24"/>
        </w:rPr>
        <w:t>representative.</w:t>
      </w:r>
    </w:p>
    <w:p w14:paraId="0430A5F9" w14:textId="77777777" w:rsidR="007E5106" w:rsidRDefault="007E5106">
      <w:pPr>
        <w:pStyle w:val="BodyText"/>
        <w:spacing w:before="7"/>
      </w:pPr>
    </w:p>
    <w:p w14:paraId="595BE86B" w14:textId="769BBAEB" w:rsidR="007E5106" w:rsidRDefault="007F33FE">
      <w:pPr>
        <w:pStyle w:val="ListParagraph"/>
        <w:numPr>
          <w:ilvl w:val="4"/>
          <w:numId w:val="42"/>
        </w:numPr>
        <w:tabs>
          <w:tab w:val="left" w:pos="2270"/>
        </w:tabs>
        <w:spacing w:before="1"/>
        <w:ind w:left="1839" w:right="396" w:firstLine="0"/>
        <w:rPr>
          <w:sz w:val="24"/>
        </w:rPr>
      </w:pPr>
      <w:r>
        <w:rPr>
          <w:b/>
          <w:sz w:val="24"/>
        </w:rPr>
        <w:t>POLYVINYL</w:t>
      </w:r>
      <w:r>
        <w:rPr>
          <w:b/>
          <w:spacing w:val="1"/>
          <w:sz w:val="24"/>
        </w:rPr>
        <w:t xml:space="preserve"> </w:t>
      </w:r>
      <w:r>
        <w:rPr>
          <w:b/>
          <w:sz w:val="24"/>
        </w:rPr>
        <w:t>CHLORIDE</w:t>
      </w:r>
      <w:r>
        <w:rPr>
          <w:b/>
          <w:spacing w:val="1"/>
          <w:sz w:val="24"/>
        </w:rPr>
        <w:t xml:space="preserve"> </w:t>
      </w:r>
      <w:r>
        <w:rPr>
          <w:b/>
          <w:sz w:val="24"/>
        </w:rPr>
        <w:t>(PVC) PLASTIC</w:t>
      </w:r>
      <w:r>
        <w:rPr>
          <w:b/>
          <w:spacing w:val="1"/>
          <w:sz w:val="24"/>
        </w:rPr>
        <w:t xml:space="preserve"> </w:t>
      </w:r>
      <w:r>
        <w:rPr>
          <w:b/>
          <w:sz w:val="24"/>
        </w:rPr>
        <w:t>SEWER</w:t>
      </w:r>
      <w:r>
        <w:rPr>
          <w:b/>
          <w:spacing w:val="1"/>
          <w:sz w:val="24"/>
        </w:rPr>
        <w:t xml:space="preserve"> </w:t>
      </w:r>
      <w:r>
        <w:rPr>
          <w:b/>
          <w:sz w:val="24"/>
        </w:rPr>
        <w:t>PIPE.</w:t>
      </w:r>
      <w:r>
        <w:rPr>
          <w:b/>
          <w:spacing w:val="1"/>
          <w:sz w:val="24"/>
        </w:rPr>
        <w:t xml:space="preserve"> </w:t>
      </w:r>
      <w:r>
        <w:rPr>
          <w:sz w:val="24"/>
        </w:rPr>
        <w:t>This</w:t>
      </w:r>
      <w:r>
        <w:rPr>
          <w:spacing w:val="1"/>
          <w:sz w:val="24"/>
        </w:rPr>
        <w:t xml:space="preserve"> </w:t>
      </w:r>
      <w:r>
        <w:rPr>
          <w:sz w:val="24"/>
        </w:rPr>
        <w:t>specification covers rigid polyvinyl chloride (PVC) pipe and fittings. PVC</w:t>
      </w:r>
      <w:r>
        <w:rPr>
          <w:spacing w:val="1"/>
          <w:sz w:val="24"/>
        </w:rPr>
        <w:t xml:space="preserve"> </w:t>
      </w:r>
      <w:r>
        <w:rPr>
          <w:sz w:val="24"/>
        </w:rPr>
        <w:t>pipe</w:t>
      </w:r>
      <w:r>
        <w:rPr>
          <w:spacing w:val="-10"/>
          <w:sz w:val="24"/>
        </w:rPr>
        <w:t xml:space="preserve"> </w:t>
      </w:r>
      <w:r>
        <w:rPr>
          <w:sz w:val="24"/>
        </w:rPr>
        <w:t>and</w:t>
      </w:r>
      <w:r>
        <w:rPr>
          <w:spacing w:val="-9"/>
          <w:sz w:val="24"/>
        </w:rPr>
        <w:t xml:space="preserve"> </w:t>
      </w:r>
      <w:r>
        <w:rPr>
          <w:sz w:val="24"/>
        </w:rPr>
        <w:t>fittings</w:t>
      </w:r>
      <w:r>
        <w:rPr>
          <w:spacing w:val="-11"/>
          <w:sz w:val="24"/>
        </w:rPr>
        <w:t xml:space="preserve"> </w:t>
      </w:r>
      <w:r>
        <w:rPr>
          <w:sz w:val="24"/>
        </w:rPr>
        <w:t>from</w:t>
      </w:r>
      <w:r>
        <w:rPr>
          <w:spacing w:val="-8"/>
          <w:sz w:val="24"/>
        </w:rPr>
        <w:t xml:space="preserve"> </w:t>
      </w:r>
      <w:r>
        <w:rPr>
          <w:sz w:val="24"/>
        </w:rPr>
        <w:t>four</w:t>
      </w:r>
      <w:r>
        <w:rPr>
          <w:spacing w:val="-10"/>
          <w:sz w:val="24"/>
        </w:rPr>
        <w:t xml:space="preserve"> </w:t>
      </w:r>
      <w:r>
        <w:rPr>
          <w:sz w:val="24"/>
        </w:rPr>
        <w:t>(4)</w:t>
      </w:r>
      <w:r>
        <w:rPr>
          <w:spacing w:val="-11"/>
          <w:sz w:val="24"/>
        </w:rPr>
        <w:t xml:space="preserve"> </w:t>
      </w:r>
      <w:r>
        <w:rPr>
          <w:sz w:val="24"/>
        </w:rPr>
        <w:t>inches</w:t>
      </w:r>
      <w:r>
        <w:rPr>
          <w:spacing w:val="-10"/>
          <w:sz w:val="24"/>
        </w:rPr>
        <w:t xml:space="preserve"> </w:t>
      </w:r>
      <w:r>
        <w:rPr>
          <w:sz w:val="24"/>
        </w:rPr>
        <w:t>to</w:t>
      </w:r>
      <w:r>
        <w:rPr>
          <w:spacing w:val="-10"/>
          <w:sz w:val="24"/>
        </w:rPr>
        <w:t xml:space="preserve"> </w:t>
      </w:r>
      <w:r w:rsidR="002B2943">
        <w:rPr>
          <w:sz w:val="24"/>
        </w:rPr>
        <w:t>fifteen (</w:t>
      </w:r>
      <w:r>
        <w:rPr>
          <w:sz w:val="24"/>
        </w:rPr>
        <w:t>15)</w:t>
      </w:r>
      <w:r>
        <w:rPr>
          <w:spacing w:val="-10"/>
          <w:sz w:val="24"/>
        </w:rPr>
        <w:t xml:space="preserve"> </w:t>
      </w:r>
      <w:r>
        <w:rPr>
          <w:sz w:val="24"/>
        </w:rPr>
        <w:t>inches</w:t>
      </w:r>
      <w:r>
        <w:rPr>
          <w:spacing w:val="-10"/>
          <w:sz w:val="24"/>
        </w:rPr>
        <w:t xml:space="preserve"> </w:t>
      </w:r>
      <w:r>
        <w:rPr>
          <w:sz w:val="24"/>
        </w:rPr>
        <w:t>in</w:t>
      </w:r>
      <w:r>
        <w:rPr>
          <w:spacing w:val="-12"/>
          <w:sz w:val="24"/>
        </w:rPr>
        <w:t xml:space="preserve"> </w:t>
      </w:r>
      <w:r>
        <w:rPr>
          <w:sz w:val="24"/>
        </w:rPr>
        <w:t>diameter</w:t>
      </w:r>
      <w:r>
        <w:rPr>
          <w:spacing w:val="-13"/>
          <w:sz w:val="24"/>
        </w:rPr>
        <w:t xml:space="preserve"> </w:t>
      </w:r>
      <w:r>
        <w:rPr>
          <w:sz w:val="24"/>
        </w:rPr>
        <w:t>shall</w:t>
      </w:r>
    </w:p>
    <w:p w14:paraId="35F03C18" w14:textId="77777777" w:rsidR="007E5106" w:rsidRDefault="007E5106">
      <w:pPr>
        <w:jc w:val="both"/>
        <w:rPr>
          <w:sz w:val="24"/>
        </w:rPr>
        <w:sectPr w:rsidR="007E5106">
          <w:pgSz w:w="12240" w:h="15840"/>
          <w:pgMar w:top="1500" w:right="1040" w:bottom="880" w:left="1220" w:header="0" w:footer="699" w:gutter="0"/>
          <w:cols w:space="720"/>
        </w:sectPr>
      </w:pPr>
    </w:p>
    <w:p w14:paraId="5C3E3BC9" w14:textId="3E4873ED" w:rsidR="007E5106" w:rsidRDefault="007F33FE">
      <w:pPr>
        <w:pStyle w:val="BodyText"/>
        <w:spacing w:before="78"/>
        <w:ind w:left="1839" w:right="397"/>
        <w:jc w:val="both"/>
      </w:pPr>
      <w:r>
        <w:lastRenderedPageBreak/>
        <w:t xml:space="preserve">meet or exceed </w:t>
      </w:r>
      <w:r w:rsidR="00B10330">
        <w:t>all</w:t>
      </w:r>
      <w:r>
        <w:t xml:space="preserve"> the requirements of ASTM D-3034 with a minimum</w:t>
      </w:r>
      <w:r>
        <w:rPr>
          <w:spacing w:val="-64"/>
        </w:rPr>
        <w:t xml:space="preserve"> </w:t>
      </w:r>
      <w:r>
        <w:t>wall thickness to diameter ratio of SDR-35. PVC pipe and fittings from</w:t>
      </w:r>
      <w:r>
        <w:rPr>
          <w:spacing w:val="1"/>
        </w:rPr>
        <w:t xml:space="preserve"> </w:t>
      </w:r>
      <w:r>
        <w:t>eighteen</w:t>
      </w:r>
      <w:r>
        <w:rPr>
          <w:spacing w:val="-11"/>
        </w:rPr>
        <w:t xml:space="preserve"> </w:t>
      </w:r>
      <w:r>
        <w:t>(18)</w:t>
      </w:r>
      <w:r>
        <w:rPr>
          <w:spacing w:val="-14"/>
        </w:rPr>
        <w:t xml:space="preserve"> </w:t>
      </w:r>
      <w:r>
        <w:t>inches</w:t>
      </w:r>
      <w:r>
        <w:rPr>
          <w:spacing w:val="-13"/>
        </w:rPr>
        <w:t xml:space="preserve"> </w:t>
      </w:r>
      <w:r>
        <w:t>to</w:t>
      </w:r>
      <w:r>
        <w:rPr>
          <w:spacing w:val="-13"/>
        </w:rPr>
        <w:t xml:space="preserve"> </w:t>
      </w:r>
      <w:r w:rsidR="00B10330">
        <w:t>twenty</w:t>
      </w:r>
      <w:r w:rsidR="00B10330">
        <w:rPr>
          <w:spacing w:val="-15"/>
        </w:rPr>
        <w:t>-seven</w:t>
      </w:r>
      <w:r>
        <w:rPr>
          <w:spacing w:val="-12"/>
        </w:rPr>
        <w:t xml:space="preserve"> </w:t>
      </w:r>
      <w:r>
        <w:t>(27)</w:t>
      </w:r>
      <w:r>
        <w:rPr>
          <w:spacing w:val="-14"/>
        </w:rPr>
        <w:t xml:space="preserve"> </w:t>
      </w:r>
      <w:r>
        <w:t>inches</w:t>
      </w:r>
      <w:r>
        <w:rPr>
          <w:spacing w:val="-13"/>
        </w:rPr>
        <w:t xml:space="preserve"> </w:t>
      </w:r>
      <w:r>
        <w:t>in</w:t>
      </w:r>
      <w:r>
        <w:rPr>
          <w:spacing w:val="-13"/>
        </w:rPr>
        <w:t xml:space="preserve"> </w:t>
      </w:r>
      <w:r>
        <w:t>diameter</w:t>
      </w:r>
      <w:r>
        <w:rPr>
          <w:spacing w:val="-14"/>
        </w:rPr>
        <w:t xml:space="preserve"> </w:t>
      </w:r>
      <w:r>
        <w:t>shall</w:t>
      </w:r>
      <w:r>
        <w:rPr>
          <w:spacing w:val="-13"/>
        </w:rPr>
        <w:t xml:space="preserve"> </w:t>
      </w:r>
      <w:r>
        <w:t>meet</w:t>
      </w:r>
      <w:r>
        <w:rPr>
          <w:spacing w:val="-13"/>
        </w:rPr>
        <w:t xml:space="preserve"> </w:t>
      </w:r>
      <w:r>
        <w:t>or</w:t>
      </w:r>
      <w:r>
        <w:rPr>
          <w:spacing w:val="-65"/>
        </w:rPr>
        <w:t xml:space="preserve"> </w:t>
      </w:r>
      <w:r>
        <w:t>exceed the</w:t>
      </w:r>
      <w:r>
        <w:rPr>
          <w:spacing w:val="1"/>
        </w:rPr>
        <w:t xml:space="preserve"> </w:t>
      </w:r>
      <w:r>
        <w:t>requirements of</w:t>
      </w:r>
      <w:r>
        <w:rPr>
          <w:spacing w:val="3"/>
        </w:rPr>
        <w:t xml:space="preserve"> </w:t>
      </w:r>
      <w:r>
        <w:t>ASTM</w:t>
      </w:r>
      <w:r>
        <w:rPr>
          <w:spacing w:val="-1"/>
        </w:rPr>
        <w:t xml:space="preserve"> </w:t>
      </w:r>
      <w:r>
        <w:t>F-679.</w:t>
      </w:r>
    </w:p>
    <w:p w14:paraId="5A886A68" w14:textId="77777777" w:rsidR="007E5106" w:rsidRDefault="007E5106">
      <w:pPr>
        <w:pStyle w:val="BodyText"/>
      </w:pPr>
    </w:p>
    <w:p w14:paraId="3E66F032" w14:textId="77777777" w:rsidR="007E5106" w:rsidRDefault="007F33FE">
      <w:pPr>
        <w:pStyle w:val="BodyText"/>
        <w:ind w:left="1839" w:right="396"/>
        <w:jc w:val="both"/>
      </w:pPr>
      <w:r>
        <w:rPr>
          <w:spacing w:val="-2"/>
        </w:rPr>
        <w:t>Each</w:t>
      </w:r>
      <w:r>
        <w:rPr>
          <w:spacing w:val="-16"/>
        </w:rPr>
        <w:t xml:space="preserve"> </w:t>
      </w:r>
      <w:r>
        <w:rPr>
          <w:spacing w:val="-2"/>
        </w:rPr>
        <w:t>pipe</w:t>
      </w:r>
      <w:r>
        <w:rPr>
          <w:spacing w:val="-15"/>
        </w:rPr>
        <w:t xml:space="preserve"> </w:t>
      </w:r>
      <w:r>
        <w:rPr>
          <w:spacing w:val="-2"/>
        </w:rPr>
        <w:t>shall</w:t>
      </w:r>
      <w:r>
        <w:rPr>
          <w:spacing w:val="-17"/>
        </w:rPr>
        <w:t xml:space="preserve"> </w:t>
      </w:r>
      <w:r>
        <w:rPr>
          <w:spacing w:val="-2"/>
        </w:rPr>
        <w:t>be</w:t>
      </w:r>
      <w:r>
        <w:rPr>
          <w:spacing w:val="-15"/>
        </w:rPr>
        <w:t xml:space="preserve"> </w:t>
      </w:r>
      <w:r>
        <w:rPr>
          <w:spacing w:val="-2"/>
        </w:rPr>
        <w:t>stamped</w:t>
      </w:r>
      <w:r>
        <w:rPr>
          <w:spacing w:val="-21"/>
        </w:rPr>
        <w:t xml:space="preserve"> </w:t>
      </w:r>
      <w:r>
        <w:rPr>
          <w:spacing w:val="-2"/>
        </w:rPr>
        <w:t>by</w:t>
      </w:r>
      <w:r>
        <w:rPr>
          <w:spacing w:val="-23"/>
        </w:rPr>
        <w:t xml:space="preserve"> </w:t>
      </w:r>
      <w:r>
        <w:rPr>
          <w:spacing w:val="-2"/>
        </w:rPr>
        <w:t>the</w:t>
      </w:r>
      <w:r>
        <w:rPr>
          <w:spacing w:val="-20"/>
        </w:rPr>
        <w:t xml:space="preserve"> </w:t>
      </w:r>
      <w:r>
        <w:rPr>
          <w:spacing w:val="-2"/>
        </w:rPr>
        <w:t>manufacturer</w:t>
      </w:r>
      <w:r>
        <w:rPr>
          <w:spacing w:val="-22"/>
        </w:rPr>
        <w:t xml:space="preserve"> </w:t>
      </w:r>
      <w:r>
        <w:rPr>
          <w:spacing w:val="-1"/>
        </w:rPr>
        <w:t>indicating</w:t>
      </w:r>
      <w:r>
        <w:rPr>
          <w:spacing w:val="-22"/>
        </w:rPr>
        <w:t xml:space="preserve"> </w:t>
      </w:r>
      <w:r>
        <w:rPr>
          <w:spacing w:val="-1"/>
        </w:rPr>
        <w:t>compliance</w:t>
      </w:r>
      <w:r>
        <w:rPr>
          <w:spacing w:val="-21"/>
        </w:rPr>
        <w:t xml:space="preserve"> </w:t>
      </w:r>
      <w:r>
        <w:rPr>
          <w:spacing w:val="-1"/>
        </w:rPr>
        <w:t>with</w:t>
      </w:r>
      <w:r>
        <w:rPr>
          <w:spacing w:val="-64"/>
        </w:rPr>
        <w:t xml:space="preserve"> </w:t>
      </w:r>
      <w:r>
        <w:rPr>
          <w:spacing w:val="-1"/>
        </w:rPr>
        <w:t>the</w:t>
      </w:r>
      <w:r>
        <w:rPr>
          <w:spacing w:val="-15"/>
        </w:rPr>
        <w:t xml:space="preserve"> </w:t>
      </w:r>
      <w:r>
        <w:rPr>
          <w:spacing w:val="-1"/>
        </w:rPr>
        <w:t>requirements</w:t>
      </w:r>
      <w:r>
        <w:rPr>
          <w:spacing w:val="-16"/>
        </w:rPr>
        <w:t xml:space="preserve"> </w:t>
      </w:r>
      <w:r>
        <w:rPr>
          <w:spacing w:val="-1"/>
        </w:rPr>
        <w:t>of</w:t>
      </w:r>
      <w:r>
        <w:rPr>
          <w:spacing w:val="-13"/>
        </w:rPr>
        <w:t xml:space="preserve"> </w:t>
      </w:r>
      <w:r>
        <w:rPr>
          <w:spacing w:val="-1"/>
        </w:rPr>
        <w:t>the</w:t>
      </w:r>
      <w:r>
        <w:rPr>
          <w:spacing w:val="-15"/>
        </w:rPr>
        <w:t xml:space="preserve"> </w:t>
      </w:r>
      <w:r>
        <w:rPr>
          <w:spacing w:val="-1"/>
        </w:rPr>
        <w:t>appropriate</w:t>
      </w:r>
      <w:r>
        <w:rPr>
          <w:spacing w:val="-15"/>
        </w:rPr>
        <w:t xml:space="preserve"> </w:t>
      </w:r>
      <w:r>
        <w:rPr>
          <w:spacing w:val="-1"/>
        </w:rPr>
        <w:t>specification.</w:t>
      </w:r>
      <w:r>
        <w:rPr>
          <w:spacing w:val="-15"/>
        </w:rPr>
        <w:t xml:space="preserve"> </w:t>
      </w:r>
      <w:r>
        <w:t>Any</w:t>
      </w:r>
      <w:r>
        <w:rPr>
          <w:spacing w:val="-18"/>
        </w:rPr>
        <w:t xml:space="preserve"> </w:t>
      </w:r>
      <w:r>
        <w:t>pipe</w:t>
      </w:r>
      <w:r>
        <w:rPr>
          <w:spacing w:val="-20"/>
        </w:rPr>
        <w:t xml:space="preserve"> </w:t>
      </w:r>
      <w:r>
        <w:t>not</w:t>
      </w:r>
      <w:r>
        <w:rPr>
          <w:spacing w:val="-19"/>
        </w:rPr>
        <w:t xml:space="preserve"> </w:t>
      </w:r>
      <w:r>
        <w:t>so</w:t>
      </w:r>
      <w:r>
        <w:rPr>
          <w:spacing w:val="-20"/>
        </w:rPr>
        <w:t xml:space="preserve"> </w:t>
      </w:r>
      <w:r>
        <w:t>stamped</w:t>
      </w:r>
      <w:r>
        <w:rPr>
          <w:spacing w:val="-65"/>
        </w:rPr>
        <w:t xml:space="preserve"> </w:t>
      </w:r>
      <w:r>
        <w:t>shall</w:t>
      </w:r>
      <w:r>
        <w:rPr>
          <w:spacing w:val="-1"/>
        </w:rPr>
        <w:t xml:space="preserve"> </w:t>
      </w:r>
      <w:r>
        <w:t>be</w:t>
      </w:r>
      <w:r>
        <w:rPr>
          <w:spacing w:val="1"/>
        </w:rPr>
        <w:t xml:space="preserve"> </w:t>
      </w:r>
      <w:r>
        <w:t>rejected.</w:t>
      </w:r>
    </w:p>
    <w:p w14:paraId="0E1994E5" w14:textId="77777777" w:rsidR="007E5106" w:rsidRDefault="007E5106">
      <w:pPr>
        <w:pStyle w:val="BodyText"/>
      </w:pPr>
    </w:p>
    <w:p w14:paraId="0671C9CB" w14:textId="7C9427DB" w:rsidR="007E5106" w:rsidRDefault="007F33FE">
      <w:pPr>
        <w:pStyle w:val="BodyText"/>
        <w:ind w:left="1840" w:right="398"/>
        <w:jc w:val="both"/>
      </w:pPr>
      <w:r>
        <w:t>All pipe and fittings shall be homogeneous throughout and free from</w:t>
      </w:r>
      <w:r>
        <w:rPr>
          <w:spacing w:val="1"/>
        </w:rPr>
        <w:t xml:space="preserve"> </w:t>
      </w:r>
      <w:r>
        <w:t>cracks,</w:t>
      </w:r>
      <w:r>
        <w:rPr>
          <w:spacing w:val="-11"/>
        </w:rPr>
        <w:t xml:space="preserve"> </w:t>
      </w:r>
      <w:r>
        <w:t>holes,</w:t>
      </w:r>
      <w:r>
        <w:rPr>
          <w:spacing w:val="-10"/>
        </w:rPr>
        <w:t xml:space="preserve"> </w:t>
      </w:r>
      <w:r>
        <w:t>foreign</w:t>
      </w:r>
      <w:r>
        <w:rPr>
          <w:spacing w:val="-10"/>
        </w:rPr>
        <w:t xml:space="preserve"> </w:t>
      </w:r>
      <w:r w:rsidR="00B10330">
        <w:t>inclusions,</w:t>
      </w:r>
      <w:r>
        <w:rPr>
          <w:spacing w:val="-11"/>
        </w:rPr>
        <w:t xml:space="preserve"> </w:t>
      </w:r>
      <w:r>
        <w:t>or</w:t>
      </w:r>
      <w:r>
        <w:rPr>
          <w:spacing w:val="-15"/>
        </w:rPr>
        <w:t xml:space="preserve"> </w:t>
      </w:r>
      <w:r>
        <w:t>other</w:t>
      </w:r>
      <w:r>
        <w:rPr>
          <w:spacing w:val="-14"/>
        </w:rPr>
        <w:t xml:space="preserve"> </w:t>
      </w:r>
      <w:r>
        <w:t>defects.</w:t>
      </w:r>
      <w:r>
        <w:rPr>
          <w:spacing w:val="-12"/>
        </w:rPr>
        <w:t xml:space="preserve"> </w:t>
      </w:r>
      <w:r>
        <w:t>All</w:t>
      </w:r>
      <w:r>
        <w:rPr>
          <w:spacing w:val="-13"/>
        </w:rPr>
        <w:t xml:space="preserve"> </w:t>
      </w:r>
      <w:r>
        <w:t>PVC</w:t>
      </w:r>
      <w:r>
        <w:rPr>
          <w:spacing w:val="-13"/>
        </w:rPr>
        <w:t xml:space="preserve"> </w:t>
      </w:r>
      <w:r>
        <w:t>pipe</w:t>
      </w:r>
      <w:r>
        <w:rPr>
          <w:spacing w:val="-12"/>
        </w:rPr>
        <w:t xml:space="preserve"> </w:t>
      </w:r>
      <w:r>
        <w:t>and</w:t>
      </w:r>
      <w:r>
        <w:rPr>
          <w:spacing w:val="-13"/>
        </w:rPr>
        <w:t xml:space="preserve"> </w:t>
      </w:r>
      <w:r>
        <w:t>fittings</w:t>
      </w:r>
      <w:r>
        <w:rPr>
          <w:spacing w:val="-64"/>
        </w:rPr>
        <w:t xml:space="preserve"> </w:t>
      </w:r>
      <w:r>
        <w:t>shall be made from clean, virgin, Type 1, Grade 1, Polyvinyl Chloride</w:t>
      </w:r>
      <w:r>
        <w:rPr>
          <w:spacing w:val="1"/>
        </w:rPr>
        <w:t xml:space="preserve"> </w:t>
      </w:r>
      <w:r>
        <w:t>conforming</w:t>
      </w:r>
      <w:r>
        <w:rPr>
          <w:spacing w:val="-1"/>
        </w:rPr>
        <w:t xml:space="preserve"> </w:t>
      </w:r>
      <w:r>
        <w:t>to</w:t>
      </w:r>
      <w:r>
        <w:rPr>
          <w:spacing w:val="1"/>
        </w:rPr>
        <w:t xml:space="preserve"> </w:t>
      </w:r>
      <w:r>
        <w:t>ASTM</w:t>
      </w:r>
      <w:r>
        <w:rPr>
          <w:spacing w:val="-1"/>
        </w:rPr>
        <w:t xml:space="preserve"> </w:t>
      </w:r>
      <w:r>
        <w:t>D-1784.</w:t>
      </w:r>
    </w:p>
    <w:p w14:paraId="565737DA" w14:textId="77777777" w:rsidR="007E5106" w:rsidRDefault="007E5106">
      <w:pPr>
        <w:pStyle w:val="BodyText"/>
      </w:pPr>
    </w:p>
    <w:p w14:paraId="6B068E7E" w14:textId="77777777" w:rsidR="007E5106" w:rsidRDefault="007F33FE">
      <w:pPr>
        <w:pStyle w:val="BodyText"/>
        <w:ind w:left="1839" w:right="396"/>
        <w:jc w:val="both"/>
      </w:pPr>
      <w:r>
        <w:rPr>
          <w:spacing w:val="-1"/>
        </w:rPr>
        <w:t>All</w:t>
      </w:r>
      <w:r>
        <w:rPr>
          <w:spacing w:val="-15"/>
        </w:rPr>
        <w:t xml:space="preserve"> </w:t>
      </w:r>
      <w:r>
        <w:rPr>
          <w:spacing w:val="-1"/>
        </w:rPr>
        <w:t>pipe</w:t>
      </w:r>
      <w:r>
        <w:rPr>
          <w:spacing w:val="-13"/>
        </w:rPr>
        <w:t xml:space="preserve"> </w:t>
      </w:r>
      <w:r>
        <w:rPr>
          <w:spacing w:val="-1"/>
        </w:rPr>
        <w:t>joints</w:t>
      </w:r>
      <w:r>
        <w:rPr>
          <w:spacing w:val="-14"/>
        </w:rPr>
        <w:t xml:space="preserve"> </w:t>
      </w:r>
      <w:r>
        <w:rPr>
          <w:spacing w:val="-1"/>
        </w:rPr>
        <w:t>shall</w:t>
      </w:r>
      <w:r>
        <w:rPr>
          <w:spacing w:val="-15"/>
        </w:rPr>
        <w:t xml:space="preserve"> </w:t>
      </w:r>
      <w:r>
        <w:rPr>
          <w:spacing w:val="-1"/>
        </w:rPr>
        <w:t>be</w:t>
      </w:r>
      <w:r>
        <w:rPr>
          <w:spacing w:val="-13"/>
        </w:rPr>
        <w:t xml:space="preserve"> </w:t>
      </w:r>
      <w:r>
        <w:rPr>
          <w:spacing w:val="-1"/>
        </w:rPr>
        <w:t>bell</w:t>
      </w:r>
      <w:r>
        <w:rPr>
          <w:spacing w:val="-17"/>
        </w:rPr>
        <w:t xml:space="preserve"> </w:t>
      </w:r>
      <w:r>
        <w:rPr>
          <w:spacing w:val="-1"/>
        </w:rPr>
        <w:t>and</w:t>
      </w:r>
      <w:r>
        <w:rPr>
          <w:spacing w:val="-15"/>
        </w:rPr>
        <w:t xml:space="preserve"> </w:t>
      </w:r>
      <w:r>
        <w:t>spigot</w:t>
      </w:r>
      <w:r>
        <w:rPr>
          <w:spacing w:val="-16"/>
        </w:rPr>
        <w:t xml:space="preserve"> </w:t>
      </w:r>
      <w:r>
        <w:t>type</w:t>
      </w:r>
      <w:r>
        <w:rPr>
          <w:spacing w:val="-16"/>
        </w:rPr>
        <w:t xml:space="preserve"> </w:t>
      </w:r>
      <w:r>
        <w:t>with</w:t>
      </w:r>
      <w:r>
        <w:rPr>
          <w:spacing w:val="-16"/>
        </w:rPr>
        <w:t xml:space="preserve"> </w:t>
      </w:r>
      <w:r>
        <w:t>flexible</w:t>
      </w:r>
      <w:r>
        <w:rPr>
          <w:spacing w:val="-15"/>
        </w:rPr>
        <w:t xml:space="preserve"> </w:t>
      </w:r>
      <w:r>
        <w:t>elastomeric</w:t>
      </w:r>
      <w:r>
        <w:rPr>
          <w:spacing w:val="-17"/>
        </w:rPr>
        <w:t xml:space="preserve"> </w:t>
      </w:r>
      <w:r>
        <w:t>seals</w:t>
      </w:r>
      <w:r>
        <w:rPr>
          <w:spacing w:val="-17"/>
        </w:rPr>
        <w:t xml:space="preserve"> </w:t>
      </w:r>
      <w:r>
        <w:t>in</w:t>
      </w:r>
      <w:r>
        <w:rPr>
          <w:spacing w:val="-64"/>
        </w:rPr>
        <w:t xml:space="preserve"> </w:t>
      </w:r>
      <w:r>
        <w:t>accordance</w:t>
      </w:r>
      <w:r>
        <w:rPr>
          <w:spacing w:val="-11"/>
        </w:rPr>
        <w:t xml:space="preserve"> </w:t>
      </w:r>
      <w:r>
        <w:t>with</w:t>
      </w:r>
      <w:r>
        <w:rPr>
          <w:spacing w:val="-10"/>
        </w:rPr>
        <w:t xml:space="preserve"> </w:t>
      </w:r>
      <w:r>
        <w:t>ASTM</w:t>
      </w:r>
      <w:r>
        <w:rPr>
          <w:spacing w:val="-12"/>
        </w:rPr>
        <w:t xml:space="preserve"> </w:t>
      </w:r>
      <w:r>
        <w:t>F-477.</w:t>
      </w:r>
      <w:r>
        <w:rPr>
          <w:spacing w:val="-10"/>
        </w:rPr>
        <w:t xml:space="preserve"> </w:t>
      </w:r>
      <w:r>
        <w:t>Pipe</w:t>
      </w:r>
      <w:r>
        <w:rPr>
          <w:spacing w:val="-10"/>
        </w:rPr>
        <w:t xml:space="preserve"> </w:t>
      </w:r>
      <w:r>
        <w:t>and</w:t>
      </w:r>
      <w:r>
        <w:rPr>
          <w:spacing w:val="-11"/>
        </w:rPr>
        <w:t xml:space="preserve"> </w:t>
      </w:r>
      <w:r>
        <w:t>fittings</w:t>
      </w:r>
      <w:r>
        <w:rPr>
          <w:spacing w:val="-11"/>
        </w:rPr>
        <w:t xml:space="preserve"> </w:t>
      </w:r>
      <w:r>
        <w:t>shall</w:t>
      </w:r>
      <w:r>
        <w:rPr>
          <w:spacing w:val="-11"/>
        </w:rPr>
        <w:t xml:space="preserve"> </w:t>
      </w:r>
      <w:r>
        <w:t>be</w:t>
      </w:r>
      <w:r>
        <w:rPr>
          <w:spacing w:val="-11"/>
        </w:rPr>
        <w:t xml:space="preserve"> </w:t>
      </w:r>
      <w:r>
        <w:t>assembled</w:t>
      </w:r>
      <w:r>
        <w:rPr>
          <w:spacing w:val="-10"/>
        </w:rPr>
        <w:t xml:space="preserve"> </w:t>
      </w:r>
      <w:r>
        <w:t>with</w:t>
      </w:r>
      <w:r>
        <w:rPr>
          <w:spacing w:val="-10"/>
        </w:rPr>
        <w:t xml:space="preserve"> </w:t>
      </w:r>
      <w:r>
        <w:t>a</w:t>
      </w:r>
      <w:r>
        <w:rPr>
          <w:spacing w:val="-65"/>
        </w:rPr>
        <w:t xml:space="preserve"> </w:t>
      </w:r>
      <w:r>
        <w:rPr>
          <w:spacing w:val="-1"/>
        </w:rPr>
        <w:t>non-toxic</w:t>
      </w:r>
      <w:r>
        <w:rPr>
          <w:spacing w:val="-17"/>
        </w:rPr>
        <w:t xml:space="preserve"> </w:t>
      </w:r>
      <w:r>
        <w:rPr>
          <w:spacing w:val="-1"/>
        </w:rPr>
        <w:t>lubricant.</w:t>
      </w:r>
      <w:r>
        <w:rPr>
          <w:spacing w:val="-16"/>
        </w:rPr>
        <w:t xml:space="preserve"> </w:t>
      </w:r>
      <w:r>
        <w:rPr>
          <w:spacing w:val="-1"/>
        </w:rPr>
        <w:t>Pipes</w:t>
      </w:r>
      <w:r>
        <w:rPr>
          <w:spacing w:val="-17"/>
        </w:rPr>
        <w:t xml:space="preserve"> </w:t>
      </w:r>
      <w:r>
        <w:rPr>
          <w:spacing w:val="-1"/>
        </w:rPr>
        <w:t>of</w:t>
      </w:r>
      <w:r>
        <w:rPr>
          <w:spacing w:val="-14"/>
        </w:rPr>
        <w:t xml:space="preserve"> </w:t>
      </w:r>
      <w:r>
        <w:rPr>
          <w:spacing w:val="-1"/>
        </w:rPr>
        <w:t>four</w:t>
      </w:r>
      <w:r>
        <w:rPr>
          <w:spacing w:val="-18"/>
        </w:rPr>
        <w:t xml:space="preserve"> </w:t>
      </w:r>
      <w:r>
        <w:rPr>
          <w:spacing w:val="-1"/>
        </w:rPr>
        <w:t>(4)</w:t>
      </w:r>
      <w:r>
        <w:rPr>
          <w:spacing w:val="-18"/>
        </w:rPr>
        <w:t xml:space="preserve"> </w:t>
      </w:r>
      <w:r>
        <w:t>inch</w:t>
      </w:r>
      <w:r>
        <w:rPr>
          <w:spacing w:val="-16"/>
        </w:rPr>
        <w:t xml:space="preserve"> </w:t>
      </w:r>
      <w:r>
        <w:t>diameter</w:t>
      </w:r>
      <w:r>
        <w:rPr>
          <w:spacing w:val="-18"/>
        </w:rPr>
        <w:t xml:space="preserve"> </w:t>
      </w:r>
      <w:r>
        <w:t>may</w:t>
      </w:r>
      <w:r>
        <w:rPr>
          <w:spacing w:val="-19"/>
        </w:rPr>
        <w:t xml:space="preserve"> </w:t>
      </w:r>
      <w:r>
        <w:t>be</w:t>
      </w:r>
      <w:r>
        <w:rPr>
          <w:spacing w:val="-16"/>
        </w:rPr>
        <w:t xml:space="preserve"> </w:t>
      </w:r>
      <w:r>
        <w:t>the</w:t>
      </w:r>
      <w:r>
        <w:rPr>
          <w:spacing w:val="-16"/>
        </w:rPr>
        <w:t xml:space="preserve"> </w:t>
      </w:r>
      <w:r>
        <w:t>solvent</w:t>
      </w:r>
      <w:r>
        <w:rPr>
          <w:spacing w:val="-21"/>
        </w:rPr>
        <w:t xml:space="preserve"> </w:t>
      </w:r>
      <w:r>
        <w:t>weld</w:t>
      </w:r>
      <w:r>
        <w:rPr>
          <w:spacing w:val="-64"/>
        </w:rPr>
        <w:t xml:space="preserve"> </w:t>
      </w:r>
      <w:r>
        <w:t>type, in accordance with ASTM F-656 for primer and ASTM D-2564 for</w:t>
      </w:r>
      <w:r>
        <w:rPr>
          <w:spacing w:val="1"/>
        </w:rPr>
        <w:t xml:space="preserve"> </w:t>
      </w:r>
      <w:r>
        <w:t>glue. Pipe shall</w:t>
      </w:r>
      <w:r>
        <w:rPr>
          <w:spacing w:val="-1"/>
        </w:rPr>
        <w:t xml:space="preserve"> </w:t>
      </w:r>
      <w:r>
        <w:t>have the following</w:t>
      </w:r>
      <w:r>
        <w:rPr>
          <w:spacing w:val="-2"/>
        </w:rPr>
        <w:t xml:space="preserve"> </w:t>
      </w:r>
      <w:r>
        <w:t>minimum</w:t>
      </w:r>
      <w:r>
        <w:rPr>
          <w:spacing w:val="1"/>
        </w:rPr>
        <w:t xml:space="preserve"> </w:t>
      </w:r>
      <w:r>
        <w:t>SDR-35 dimensions.</w:t>
      </w:r>
    </w:p>
    <w:p w14:paraId="759571FB" w14:textId="77777777" w:rsidR="007E5106" w:rsidRDefault="007E5106">
      <w:pPr>
        <w:pStyle w:val="BodyText"/>
        <w:spacing w:before="3"/>
        <w:rPr>
          <w:sz w:val="25"/>
        </w:rPr>
      </w:pPr>
    </w:p>
    <w:p w14:paraId="01428DEB" w14:textId="77777777" w:rsidR="007E5106" w:rsidRDefault="007F33FE">
      <w:pPr>
        <w:pStyle w:val="Heading1"/>
        <w:spacing w:after="10" w:line="247" w:lineRule="auto"/>
        <w:ind w:left="3354" w:right="3531" w:firstLine="948"/>
        <w:jc w:val="left"/>
      </w:pPr>
      <w:r>
        <w:t>TABLE</w:t>
      </w:r>
      <w:r>
        <w:rPr>
          <w:spacing w:val="66"/>
        </w:rPr>
        <w:t xml:space="preserve"> </w:t>
      </w:r>
      <w:r>
        <w:t>4.1</w:t>
      </w:r>
      <w:r>
        <w:rPr>
          <w:spacing w:val="1"/>
        </w:rPr>
        <w:t xml:space="preserve"> </w:t>
      </w:r>
      <w:r>
        <w:t>SEWER</w:t>
      </w:r>
      <w:r>
        <w:rPr>
          <w:spacing w:val="-2"/>
        </w:rPr>
        <w:t xml:space="preserve"> </w:t>
      </w:r>
      <w:r>
        <w:t>PIPE DIMENSIONS</w:t>
      </w:r>
    </w:p>
    <w:tbl>
      <w:tblPr>
        <w:tblW w:w="0" w:type="auto"/>
        <w:tblInd w:w="1870" w:type="dxa"/>
        <w:tblBorders>
          <w:top w:val="double" w:sz="8" w:space="0" w:color="000000"/>
          <w:left w:val="double" w:sz="8" w:space="0" w:color="000000"/>
          <w:bottom w:val="double" w:sz="8" w:space="0" w:color="000000"/>
          <w:right w:val="double" w:sz="8" w:space="0" w:color="000000"/>
          <w:insideH w:val="double" w:sz="8" w:space="0" w:color="000000"/>
          <w:insideV w:val="double" w:sz="8" w:space="0" w:color="000000"/>
        </w:tblBorders>
        <w:tblLayout w:type="fixed"/>
        <w:tblCellMar>
          <w:left w:w="0" w:type="dxa"/>
          <w:right w:w="0" w:type="dxa"/>
        </w:tblCellMar>
        <w:tblLook w:val="01E0" w:firstRow="1" w:lastRow="1" w:firstColumn="1" w:lastColumn="1" w:noHBand="0" w:noVBand="0"/>
      </w:tblPr>
      <w:tblGrid>
        <w:gridCol w:w="2251"/>
        <w:gridCol w:w="2340"/>
        <w:gridCol w:w="2789"/>
      </w:tblGrid>
      <w:tr w:rsidR="007E5106" w14:paraId="6E768A96" w14:textId="77777777">
        <w:trPr>
          <w:trHeight w:val="674"/>
        </w:trPr>
        <w:tc>
          <w:tcPr>
            <w:tcW w:w="2251" w:type="dxa"/>
            <w:tcBorders>
              <w:bottom w:val="nil"/>
              <w:right w:val="single" w:sz="8" w:space="0" w:color="000000"/>
            </w:tcBorders>
          </w:tcPr>
          <w:p w14:paraId="714B1ADA" w14:textId="77777777" w:rsidR="007E5106" w:rsidRDefault="007F33FE">
            <w:pPr>
              <w:pStyle w:val="TableParagraph"/>
              <w:spacing w:before="119" w:line="247" w:lineRule="auto"/>
              <w:ind w:left="90" w:right="842"/>
              <w:rPr>
                <w:b/>
                <w:sz w:val="20"/>
              </w:rPr>
            </w:pPr>
            <w:r>
              <w:rPr>
                <w:b/>
                <w:spacing w:val="-1"/>
                <w:sz w:val="20"/>
              </w:rPr>
              <w:t xml:space="preserve">Nominal </w:t>
            </w:r>
            <w:r>
              <w:rPr>
                <w:b/>
                <w:sz w:val="20"/>
              </w:rPr>
              <w:t>Pipe</w:t>
            </w:r>
            <w:r>
              <w:rPr>
                <w:b/>
                <w:spacing w:val="-53"/>
                <w:sz w:val="20"/>
              </w:rPr>
              <w:t xml:space="preserve"> </w:t>
            </w:r>
            <w:r>
              <w:rPr>
                <w:b/>
                <w:sz w:val="20"/>
              </w:rPr>
              <w:t>Size</w:t>
            </w:r>
            <w:r>
              <w:rPr>
                <w:b/>
                <w:spacing w:val="-7"/>
                <w:sz w:val="20"/>
              </w:rPr>
              <w:t xml:space="preserve"> </w:t>
            </w:r>
            <w:r>
              <w:rPr>
                <w:b/>
                <w:sz w:val="20"/>
              </w:rPr>
              <w:t>(Inches)</w:t>
            </w:r>
          </w:p>
        </w:tc>
        <w:tc>
          <w:tcPr>
            <w:tcW w:w="2340" w:type="dxa"/>
            <w:tcBorders>
              <w:left w:val="single" w:sz="8" w:space="0" w:color="000000"/>
              <w:bottom w:val="nil"/>
              <w:right w:val="single" w:sz="8" w:space="0" w:color="000000"/>
            </w:tcBorders>
          </w:tcPr>
          <w:p w14:paraId="69521D06" w14:textId="77777777" w:rsidR="007E5106" w:rsidRDefault="007F33FE">
            <w:pPr>
              <w:pStyle w:val="TableParagraph"/>
              <w:spacing w:before="119" w:line="247" w:lineRule="auto"/>
              <w:ind w:left="110" w:right="545"/>
              <w:rPr>
                <w:b/>
                <w:sz w:val="20"/>
              </w:rPr>
            </w:pPr>
            <w:r>
              <w:rPr>
                <w:b/>
                <w:sz w:val="20"/>
              </w:rPr>
              <w:t>Outside</w:t>
            </w:r>
            <w:r>
              <w:rPr>
                <w:b/>
                <w:spacing w:val="-12"/>
                <w:sz w:val="20"/>
              </w:rPr>
              <w:t xml:space="preserve"> </w:t>
            </w:r>
            <w:r>
              <w:rPr>
                <w:b/>
                <w:sz w:val="20"/>
              </w:rPr>
              <w:t>Diameter</w:t>
            </w:r>
            <w:r>
              <w:rPr>
                <w:b/>
                <w:spacing w:val="-52"/>
                <w:sz w:val="20"/>
              </w:rPr>
              <w:t xml:space="preserve"> </w:t>
            </w:r>
            <w:r>
              <w:rPr>
                <w:b/>
                <w:sz w:val="20"/>
              </w:rPr>
              <w:t>(Inches)</w:t>
            </w:r>
          </w:p>
        </w:tc>
        <w:tc>
          <w:tcPr>
            <w:tcW w:w="2789" w:type="dxa"/>
            <w:tcBorders>
              <w:left w:val="single" w:sz="8" w:space="0" w:color="000000"/>
              <w:bottom w:val="nil"/>
            </w:tcBorders>
          </w:tcPr>
          <w:p w14:paraId="0E304FEA" w14:textId="77777777" w:rsidR="007E5106" w:rsidRDefault="007F33FE">
            <w:pPr>
              <w:pStyle w:val="TableParagraph"/>
              <w:spacing w:before="119" w:line="247" w:lineRule="auto"/>
              <w:ind w:left="110" w:right="831"/>
              <w:rPr>
                <w:b/>
                <w:sz w:val="20"/>
              </w:rPr>
            </w:pPr>
            <w:r>
              <w:rPr>
                <w:b/>
                <w:sz w:val="20"/>
              </w:rPr>
              <w:t>Minimum Wall</w:t>
            </w:r>
            <w:r>
              <w:rPr>
                <w:b/>
                <w:spacing w:val="1"/>
                <w:sz w:val="20"/>
              </w:rPr>
              <w:t xml:space="preserve"> </w:t>
            </w:r>
            <w:r>
              <w:rPr>
                <w:b/>
                <w:sz w:val="20"/>
              </w:rPr>
              <w:t>Thickness</w:t>
            </w:r>
            <w:r>
              <w:rPr>
                <w:b/>
                <w:spacing w:val="-13"/>
                <w:sz w:val="20"/>
              </w:rPr>
              <w:t xml:space="preserve"> </w:t>
            </w:r>
            <w:r>
              <w:rPr>
                <w:b/>
                <w:sz w:val="20"/>
              </w:rPr>
              <w:t>(Inches)</w:t>
            </w:r>
          </w:p>
        </w:tc>
      </w:tr>
      <w:tr w:rsidR="007E5106" w14:paraId="02DF17C5" w14:textId="77777777">
        <w:trPr>
          <w:trHeight w:val="1285"/>
        </w:trPr>
        <w:tc>
          <w:tcPr>
            <w:tcW w:w="2251" w:type="dxa"/>
            <w:tcBorders>
              <w:top w:val="nil"/>
              <w:right w:val="single" w:sz="8" w:space="0" w:color="000000"/>
            </w:tcBorders>
          </w:tcPr>
          <w:p w14:paraId="54AFA0BD" w14:textId="77777777" w:rsidR="007E5106" w:rsidRDefault="007F33FE">
            <w:pPr>
              <w:pStyle w:val="TableParagraph"/>
              <w:spacing w:before="80" w:line="229" w:lineRule="exact"/>
              <w:ind w:left="52"/>
              <w:jc w:val="center"/>
              <w:rPr>
                <w:sz w:val="20"/>
              </w:rPr>
            </w:pPr>
            <w:r>
              <w:rPr>
                <w:w w:val="99"/>
                <w:sz w:val="20"/>
              </w:rPr>
              <w:t>4</w:t>
            </w:r>
          </w:p>
          <w:p w14:paraId="70B6636D" w14:textId="77777777" w:rsidR="007E5106" w:rsidRDefault="007F33FE">
            <w:pPr>
              <w:pStyle w:val="TableParagraph"/>
              <w:spacing w:line="228" w:lineRule="exact"/>
              <w:ind w:left="52"/>
              <w:jc w:val="center"/>
              <w:rPr>
                <w:sz w:val="20"/>
              </w:rPr>
            </w:pPr>
            <w:r>
              <w:rPr>
                <w:w w:val="99"/>
                <w:sz w:val="20"/>
              </w:rPr>
              <w:t>6</w:t>
            </w:r>
          </w:p>
          <w:p w14:paraId="2011349A" w14:textId="77777777" w:rsidR="007E5106" w:rsidRDefault="007F33FE">
            <w:pPr>
              <w:pStyle w:val="TableParagraph"/>
              <w:spacing w:line="228" w:lineRule="exact"/>
              <w:ind w:left="52"/>
              <w:jc w:val="center"/>
              <w:rPr>
                <w:sz w:val="20"/>
              </w:rPr>
            </w:pPr>
            <w:r>
              <w:rPr>
                <w:w w:val="99"/>
                <w:sz w:val="20"/>
              </w:rPr>
              <w:t>8</w:t>
            </w:r>
          </w:p>
          <w:p w14:paraId="4F1BAFEB" w14:textId="77777777" w:rsidR="007E5106" w:rsidRDefault="007F33FE">
            <w:pPr>
              <w:pStyle w:val="TableParagraph"/>
              <w:spacing w:line="228" w:lineRule="exact"/>
              <w:ind w:left="972" w:right="975"/>
              <w:jc w:val="center"/>
              <w:rPr>
                <w:sz w:val="20"/>
              </w:rPr>
            </w:pPr>
            <w:r>
              <w:rPr>
                <w:sz w:val="20"/>
              </w:rPr>
              <w:t>10</w:t>
            </w:r>
          </w:p>
          <w:p w14:paraId="74389825" w14:textId="77777777" w:rsidR="007E5106" w:rsidRDefault="007F33FE">
            <w:pPr>
              <w:pStyle w:val="TableParagraph"/>
              <w:spacing w:line="229" w:lineRule="exact"/>
              <w:ind w:left="972" w:right="975"/>
              <w:jc w:val="center"/>
              <w:rPr>
                <w:sz w:val="20"/>
              </w:rPr>
            </w:pPr>
            <w:r>
              <w:rPr>
                <w:sz w:val="20"/>
              </w:rPr>
              <w:t>12</w:t>
            </w:r>
          </w:p>
        </w:tc>
        <w:tc>
          <w:tcPr>
            <w:tcW w:w="2340" w:type="dxa"/>
            <w:tcBorders>
              <w:top w:val="nil"/>
              <w:left w:val="single" w:sz="8" w:space="0" w:color="000000"/>
              <w:right w:val="single" w:sz="8" w:space="0" w:color="000000"/>
            </w:tcBorders>
          </w:tcPr>
          <w:p w14:paraId="3A31B21C" w14:textId="77777777" w:rsidR="007E5106" w:rsidRDefault="007F33FE">
            <w:pPr>
              <w:pStyle w:val="TableParagraph"/>
              <w:spacing w:before="80" w:line="229" w:lineRule="exact"/>
              <w:ind w:left="843" w:right="771"/>
              <w:jc w:val="center"/>
              <w:rPr>
                <w:sz w:val="20"/>
              </w:rPr>
            </w:pPr>
            <w:r>
              <w:rPr>
                <w:sz w:val="20"/>
              </w:rPr>
              <w:t>4.215</w:t>
            </w:r>
          </w:p>
          <w:p w14:paraId="1F8AC0F4" w14:textId="77777777" w:rsidR="007E5106" w:rsidRDefault="007F33FE">
            <w:pPr>
              <w:pStyle w:val="TableParagraph"/>
              <w:spacing w:line="228" w:lineRule="exact"/>
              <w:ind w:left="843" w:right="771"/>
              <w:jc w:val="center"/>
              <w:rPr>
                <w:sz w:val="20"/>
              </w:rPr>
            </w:pPr>
            <w:r>
              <w:rPr>
                <w:sz w:val="20"/>
              </w:rPr>
              <w:t>6.275</w:t>
            </w:r>
          </w:p>
          <w:p w14:paraId="29190FE2" w14:textId="77777777" w:rsidR="007E5106" w:rsidRDefault="007F33FE">
            <w:pPr>
              <w:pStyle w:val="TableParagraph"/>
              <w:spacing w:line="228" w:lineRule="exact"/>
              <w:ind w:left="843" w:right="771"/>
              <w:jc w:val="center"/>
              <w:rPr>
                <w:sz w:val="20"/>
              </w:rPr>
            </w:pPr>
            <w:r>
              <w:rPr>
                <w:sz w:val="20"/>
              </w:rPr>
              <w:t>8.400</w:t>
            </w:r>
          </w:p>
          <w:p w14:paraId="41831044" w14:textId="77777777" w:rsidR="007E5106" w:rsidRDefault="007F33FE">
            <w:pPr>
              <w:pStyle w:val="TableParagraph"/>
              <w:spacing w:line="228" w:lineRule="exact"/>
              <w:ind w:left="843" w:right="824"/>
              <w:jc w:val="center"/>
              <w:rPr>
                <w:sz w:val="20"/>
              </w:rPr>
            </w:pPr>
            <w:r>
              <w:rPr>
                <w:sz w:val="20"/>
              </w:rPr>
              <w:t>10.500</w:t>
            </w:r>
          </w:p>
          <w:p w14:paraId="5C13DF43" w14:textId="77777777" w:rsidR="007E5106" w:rsidRDefault="007F33FE">
            <w:pPr>
              <w:pStyle w:val="TableParagraph"/>
              <w:spacing w:line="229" w:lineRule="exact"/>
              <w:ind w:left="843" w:right="824"/>
              <w:jc w:val="center"/>
              <w:rPr>
                <w:sz w:val="20"/>
              </w:rPr>
            </w:pPr>
            <w:r>
              <w:rPr>
                <w:sz w:val="20"/>
              </w:rPr>
              <w:t>12.500</w:t>
            </w:r>
          </w:p>
        </w:tc>
        <w:tc>
          <w:tcPr>
            <w:tcW w:w="2789" w:type="dxa"/>
            <w:tcBorders>
              <w:top w:val="nil"/>
              <w:left w:val="single" w:sz="8" w:space="0" w:color="000000"/>
            </w:tcBorders>
          </w:tcPr>
          <w:p w14:paraId="0168F006" w14:textId="77777777" w:rsidR="007E5106" w:rsidRDefault="007F33FE">
            <w:pPr>
              <w:pStyle w:val="TableParagraph"/>
              <w:spacing w:before="80" w:line="229" w:lineRule="exact"/>
              <w:ind w:left="1124" w:right="1083"/>
              <w:jc w:val="center"/>
              <w:rPr>
                <w:sz w:val="20"/>
              </w:rPr>
            </w:pPr>
            <w:r>
              <w:rPr>
                <w:sz w:val="20"/>
              </w:rPr>
              <w:t>0.125</w:t>
            </w:r>
          </w:p>
          <w:p w14:paraId="31CCD220" w14:textId="77777777" w:rsidR="007E5106" w:rsidRDefault="007F33FE">
            <w:pPr>
              <w:pStyle w:val="TableParagraph"/>
              <w:spacing w:line="228" w:lineRule="exact"/>
              <w:ind w:left="1124" w:right="1083"/>
              <w:jc w:val="center"/>
              <w:rPr>
                <w:sz w:val="20"/>
              </w:rPr>
            </w:pPr>
            <w:r>
              <w:rPr>
                <w:sz w:val="20"/>
              </w:rPr>
              <w:t>0.180</w:t>
            </w:r>
          </w:p>
          <w:p w14:paraId="19A5D518" w14:textId="77777777" w:rsidR="007E5106" w:rsidRDefault="007F33FE">
            <w:pPr>
              <w:pStyle w:val="TableParagraph"/>
              <w:spacing w:line="228" w:lineRule="exact"/>
              <w:ind w:left="1124" w:right="1083"/>
              <w:jc w:val="center"/>
              <w:rPr>
                <w:sz w:val="20"/>
              </w:rPr>
            </w:pPr>
            <w:r>
              <w:rPr>
                <w:sz w:val="20"/>
              </w:rPr>
              <w:t>0.240</w:t>
            </w:r>
          </w:p>
          <w:p w14:paraId="09ECB2EE" w14:textId="77777777" w:rsidR="007E5106" w:rsidRDefault="007F33FE">
            <w:pPr>
              <w:pStyle w:val="TableParagraph"/>
              <w:spacing w:line="228" w:lineRule="exact"/>
              <w:ind w:left="1124" w:right="1083"/>
              <w:jc w:val="center"/>
              <w:rPr>
                <w:sz w:val="20"/>
              </w:rPr>
            </w:pPr>
            <w:r>
              <w:rPr>
                <w:sz w:val="20"/>
              </w:rPr>
              <w:t>0.300</w:t>
            </w:r>
          </w:p>
          <w:p w14:paraId="58990EF1" w14:textId="77777777" w:rsidR="007E5106" w:rsidRDefault="007F33FE">
            <w:pPr>
              <w:pStyle w:val="TableParagraph"/>
              <w:spacing w:line="229" w:lineRule="exact"/>
              <w:ind w:left="1124" w:right="1083"/>
              <w:jc w:val="center"/>
              <w:rPr>
                <w:sz w:val="20"/>
              </w:rPr>
            </w:pPr>
            <w:r>
              <w:rPr>
                <w:sz w:val="20"/>
              </w:rPr>
              <w:t>0.360</w:t>
            </w:r>
          </w:p>
        </w:tc>
      </w:tr>
    </w:tbl>
    <w:p w14:paraId="439FA50D" w14:textId="77777777" w:rsidR="007E5106" w:rsidRDefault="007E5106">
      <w:pPr>
        <w:pStyle w:val="BodyText"/>
        <w:spacing w:before="8"/>
        <w:rPr>
          <w:b/>
          <w:sz w:val="21"/>
        </w:rPr>
      </w:pPr>
    </w:p>
    <w:p w14:paraId="5E8BBE50" w14:textId="34608C11" w:rsidR="007E5106" w:rsidRDefault="007F33FE">
      <w:pPr>
        <w:pStyle w:val="BodyText"/>
        <w:ind w:left="1840" w:right="396"/>
        <w:jc w:val="both"/>
      </w:pPr>
      <w:r>
        <w:t>Spigot ends shall have a fifteen (15) degree tapered end with a memory</w:t>
      </w:r>
      <w:r>
        <w:rPr>
          <w:spacing w:val="1"/>
        </w:rPr>
        <w:t xml:space="preserve"> </w:t>
      </w:r>
      <w:r>
        <w:t>mark around the diameter of the pipe to indicate proper insertion depth.</w:t>
      </w:r>
      <w:r>
        <w:rPr>
          <w:spacing w:val="1"/>
        </w:rPr>
        <w:t xml:space="preserve"> </w:t>
      </w:r>
      <w:r>
        <w:t>Fittings</w:t>
      </w:r>
      <w:r>
        <w:rPr>
          <w:spacing w:val="-13"/>
        </w:rPr>
        <w:t xml:space="preserve"> </w:t>
      </w:r>
      <w:r>
        <w:t>shall</w:t>
      </w:r>
      <w:r>
        <w:rPr>
          <w:spacing w:val="-13"/>
        </w:rPr>
        <w:t xml:space="preserve"> </w:t>
      </w:r>
      <w:r>
        <w:t>be</w:t>
      </w:r>
      <w:r>
        <w:rPr>
          <w:spacing w:val="-12"/>
        </w:rPr>
        <w:t xml:space="preserve"> </w:t>
      </w:r>
      <w:r>
        <w:t>of</w:t>
      </w:r>
      <w:r>
        <w:rPr>
          <w:spacing w:val="-10"/>
        </w:rPr>
        <w:t xml:space="preserve"> </w:t>
      </w:r>
      <w:r>
        <w:t>the</w:t>
      </w:r>
      <w:r>
        <w:rPr>
          <w:spacing w:val="-12"/>
        </w:rPr>
        <w:t xml:space="preserve"> </w:t>
      </w:r>
      <w:r>
        <w:t>same</w:t>
      </w:r>
      <w:r>
        <w:rPr>
          <w:spacing w:val="-14"/>
        </w:rPr>
        <w:t xml:space="preserve"> </w:t>
      </w:r>
      <w:r>
        <w:t>material</w:t>
      </w:r>
      <w:r>
        <w:rPr>
          <w:spacing w:val="-16"/>
        </w:rPr>
        <w:t xml:space="preserve"> </w:t>
      </w:r>
      <w:r>
        <w:t>as</w:t>
      </w:r>
      <w:r>
        <w:rPr>
          <w:spacing w:val="-15"/>
        </w:rPr>
        <w:t xml:space="preserve"> </w:t>
      </w:r>
      <w:r>
        <w:t>the</w:t>
      </w:r>
      <w:r>
        <w:rPr>
          <w:spacing w:val="-14"/>
        </w:rPr>
        <w:t xml:space="preserve"> </w:t>
      </w:r>
      <w:r w:rsidR="00B10330">
        <w:t>pipe and</w:t>
      </w:r>
      <w:r>
        <w:rPr>
          <w:spacing w:val="-14"/>
        </w:rPr>
        <w:t xml:space="preserve"> </w:t>
      </w:r>
      <w:r>
        <w:t>shall</w:t>
      </w:r>
      <w:r>
        <w:rPr>
          <w:spacing w:val="-16"/>
        </w:rPr>
        <w:t xml:space="preserve"> </w:t>
      </w:r>
      <w:r>
        <w:t>not</w:t>
      </w:r>
      <w:r>
        <w:rPr>
          <w:spacing w:val="-15"/>
        </w:rPr>
        <w:t xml:space="preserve"> </w:t>
      </w:r>
      <w:r>
        <w:t>have</w:t>
      </w:r>
      <w:r>
        <w:rPr>
          <w:spacing w:val="-14"/>
        </w:rPr>
        <w:t xml:space="preserve"> </w:t>
      </w:r>
      <w:r>
        <w:t>a</w:t>
      </w:r>
      <w:r>
        <w:rPr>
          <w:spacing w:val="-14"/>
        </w:rPr>
        <w:t xml:space="preserve"> </w:t>
      </w:r>
      <w:r>
        <w:t>wall</w:t>
      </w:r>
      <w:r>
        <w:rPr>
          <w:spacing w:val="-64"/>
        </w:rPr>
        <w:t xml:space="preserve"> </w:t>
      </w:r>
      <w:r>
        <w:t>thickness</w:t>
      </w:r>
      <w:r>
        <w:rPr>
          <w:spacing w:val="-1"/>
        </w:rPr>
        <w:t xml:space="preserve"> </w:t>
      </w:r>
      <w:r>
        <w:t>less than</w:t>
      </w:r>
      <w:r>
        <w:rPr>
          <w:spacing w:val="1"/>
        </w:rPr>
        <w:t xml:space="preserve"> </w:t>
      </w:r>
      <w:r>
        <w:t>that of</w:t>
      </w:r>
      <w:r>
        <w:rPr>
          <w:spacing w:val="3"/>
        </w:rPr>
        <w:t xml:space="preserve"> </w:t>
      </w:r>
      <w:r>
        <w:t>the</w:t>
      </w:r>
      <w:r>
        <w:rPr>
          <w:spacing w:val="1"/>
        </w:rPr>
        <w:t xml:space="preserve"> </w:t>
      </w:r>
      <w:r>
        <w:t>pipe</w:t>
      </w:r>
      <w:r>
        <w:rPr>
          <w:spacing w:val="1"/>
        </w:rPr>
        <w:t xml:space="preserve"> </w:t>
      </w:r>
      <w:r>
        <w:t>furnished.</w:t>
      </w:r>
    </w:p>
    <w:p w14:paraId="3210E4B2" w14:textId="77777777" w:rsidR="007E5106" w:rsidRDefault="007E5106">
      <w:pPr>
        <w:pStyle w:val="BodyText"/>
        <w:spacing w:before="7"/>
      </w:pPr>
    </w:p>
    <w:p w14:paraId="0564C1A6" w14:textId="77777777" w:rsidR="007E5106" w:rsidRDefault="007E5106">
      <w:pPr>
        <w:pStyle w:val="BodyText"/>
        <w:spacing w:before="8"/>
      </w:pPr>
    </w:p>
    <w:p w14:paraId="0565BE7F" w14:textId="5EFADE3B" w:rsidR="007E5106" w:rsidRDefault="007F33FE">
      <w:pPr>
        <w:pStyle w:val="ListParagraph"/>
        <w:numPr>
          <w:ilvl w:val="4"/>
          <w:numId w:val="42"/>
        </w:numPr>
        <w:tabs>
          <w:tab w:val="left" w:pos="2167"/>
        </w:tabs>
        <w:ind w:left="1839" w:right="396" w:firstLine="0"/>
        <w:rPr>
          <w:sz w:val="24"/>
        </w:rPr>
      </w:pPr>
      <w:r>
        <w:rPr>
          <w:b/>
          <w:sz w:val="24"/>
        </w:rPr>
        <w:t xml:space="preserve">REINFORCED CONCRETE PIPE. </w:t>
      </w:r>
      <w:r>
        <w:rPr>
          <w:sz w:val="24"/>
        </w:rPr>
        <w:t>Reinforced concrete pipe may be</w:t>
      </w:r>
      <w:r>
        <w:rPr>
          <w:spacing w:val="1"/>
          <w:sz w:val="24"/>
        </w:rPr>
        <w:t xml:space="preserve"> </w:t>
      </w:r>
      <w:r>
        <w:rPr>
          <w:sz w:val="24"/>
        </w:rPr>
        <w:t>used for all appropriate applications. For pipe greater than twenty-four</w:t>
      </w:r>
      <w:r>
        <w:rPr>
          <w:spacing w:val="1"/>
          <w:sz w:val="24"/>
        </w:rPr>
        <w:t xml:space="preserve"> </w:t>
      </w:r>
      <w:r>
        <w:rPr>
          <w:spacing w:val="-2"/>
          <w:sz w:val="24"/>
        </w:rPr>
        <w:t>inches</w:t>
      </w:r>
      <w:r>
        <w:rPr>
          <w:spacing w:val="-17"/>
          <w:sz w:val="24"/>
        </w:rPr>
        <w:t xml:space="preserve"> </w:t>
      </w:r>
      <w:r>
        <w:rPr>
          <w:spacing w:val="-2"/>
          <w:sz w:val="24"/>
        </w:rPr>
        <w:t>in</w:t>
      </w:r>
      <w:r>
        <w:rPr>
          <w:spacing w:val="-15"/>
          <w:sz w:val="24"/>
        </w:rPr>
        <w:t xml:space="preserve"> </w:t>
      </w:r>
      <w:r>
        <w:rPr>
          <w:spacing w:val="-2"/>
          <w:sz w:val="24"/>
        </w:rPr>
        <w:t>diameter,</w:t>
      </w:r>
      <w:r>
        <w:rPr>
          <w:spacing w:val="-16"/>
          <w:sz w:val="24"/>
        </w:rPr>
        <w:t xml:space="preserve"> </w:t>
      </w:r>
      <w:r>
        <w:rPr>
          <w:spacing w:val="-2"/>
          <w:sz w:val="24"/>
        </w:rPr>
        <w:t>and</w:t>
      </w:r>
      <w:r>
        <w:rPr>
          <w:spacing w:val="-15"/>
          <w:sz w:val="24"/>
        </w:rPr>
        <w:t xml:space="preserve"> </w:t>
      </w:r>
      <w:r>
        <w:rPr>
          <w:spacing w:val="-2"/>
          <w:sz w:val="24"/>
        </w:rPr>
        <w:t>where</w:t>
      </w:r>
      <w:r>
        <w:rPr>
          <w:spacing w:val="-21"/>
          <w:sz w:val="24"/>
        </w:rPr>
        <w:t xml:space="preserve"> </w:t>
      </w:r>
      <w:r>
        <w:rPr>
          <w:spacing w:val="-2"/>
          <w:sz w:val="24"/>
        </w:rPr>
        <w:t>any</w:t>
      </w:r>
      <w:r>
        <w:rPr>
          <w:spacing w:val="-23"/>
          <w:sz w:val="24"/>
        </w:rPr>
        <w:t xml:space="preserve"> </w:t>
      </w:r>
      <w:r>
        <w:rPr>
          <w:spacing w:val="-2"/>
          <w:sz w:val="24"/>
        </w:rPr>
        <w:t>non-reinforced</w:t>
      </w:r>
      <w:r>
        <w:rPr>
          <w:spacing w:val="-21"/>
          <w:sz w:val="24"/>
        </w:rPr>
        <w:t xml:space="preserve"> </w:t>
      </w:r>
      <w:r>
        <w:rPr>
          <w:spacing w:val="-1"/>
          <w:sz w:val="24"/>
        </w:rPr>
        <w:t>concrete</w:t>
      </w:r>
      <w:r>
        <w:rPr>
          <w:spacing w:val="-20"/>
          <w:sz w:val="24"/>
        </w:rPr>
        <w:t xml:space="preserve"> </w:t>
      </w:r>
      <w:r>
        <w:rPr>
          <w:spacing w:val="-1"/>
          <w:sz w:val="24"/>
        </w:rPr>
        <w:t>pipe</w:t>
      </w:r>
      <w:r>
        <w:rPr>
          <w:spacing w:val="-21"/>
          <w:sz w:val="24"/>
        </w:rPr>
        <w:t xml:space="preserve"> </w:t>
      </w:r>
      <w:r>
        <w:rPr>
          <w:spacing w:val="-1"/>
          <w:sz w:val="24"/>
        </w:rPr>
        <w:t>installation</w:t>
      </w:r>
      <w:r>
        <w:rPr>
          <w:spacing w:val="-64"/>
          <w:sz w:val="24"/>
        </w:rPr>
        <w:t xml:space="preserve"> </w:t>
      </w:r>
      <w:r>
        <w:rPr>
          <w:sz w:val="24"/>
        </w:rPr>
        <w:t>does not provide a cover of at least three feet over the top of the pipe,</w:t>
      </w:r>
      <w:r>
        <w:rPr>
          <w:spacing w:val="1"/>
          <w:sz w:val="24"/>
        </w:rPr>
        <w:t xml:space="preserve"> </w:t>
      </w:r>
      <w:r>
        <w:rPr>
          <w:sz w:val="24"/>
        </w:rPr>
        <w:t>reinforced concrete pipe shall be used. Reinforced concrete pipe shall</w:t>
      </w:r>
      <w:r>
        <w:rPr>
          <w:spacing w:val="1"/>
          <w:sz w:val="24"/>
        </w:rPr>
        <w:t xml:space="preserve"> </w:t>
      </w:r>
      <w:r>
        <w:rPr>
          <w:spacing w:val="-1"/>
          <w:sz w:val="24"/>
        </w:rPr>
        <w:t>comply</w:t>
      </w:r>
      <w:r>
        <w:rPr>
          <w:spacing w:val="-19"/>
          <w:sz w:val="24"/>
        </w:rPr>
        <w:t xml:space="preserve"> </w:t>
      </w:r>
      <w:r>
        <w:rPr>
          <w:spacing w:val="-1"/>
          <w:sz w:val="24"/>
        </w:rPr>
        <w:t>with</w:t>
      </w:r>
      <w:r>
        <w:rPr>
          <w:spacing w:val="-16"/>
          <w:sz w:val="24"/>
        </w:rPr>
        <w:t xml:space="preserve"> </w:t>
      </w:r>
      <w:r>
        <w:rPr>
          <w:spacing w:val="-1"/>
          <w:sz w:val="24"/>
        </w:rPr>
        <w:t>the</w:t>
      </w:r>
      <w:r>
        <w:rPr>
          <w:spacing w:val="-16"/>
          <w:sz w:val="24"/>
        </w:rPr>
        <w:t xml:space="preserve"> </w:t>
      </w:r>
      <w:r>
        <w:rPr>
          <w:spacing w:val="-1"/>
          <w:sz w:val="24"/>
        </w:rPr>
        <w:t>requirements</w:t>
      </w:r>
      <w:r>
        <w:rPr>
          <w:spacing w:val="-16"/>
          <w:sz w:val="24"/>
        </w:rPr>
        <w:t xml:space="preserve"> </w:t>
      </w:r>
      <w:r>
        <w:rPr>
          <w:spacing w:val="-1"/>
          <w:sz w:val="24"/>
        </w:rPr>
        <w:t>of</w:t>
      </w:r>
      <w:r>
        <w:rPr>
          <w:spacing w:val="-14"/>
          <w:sz w:val="24"/>
        </w:rPr>
        <w:t xml:space="preserve"> </w:t>
      </w:r>
      <w:r>
        <w:rPr>
          <w:spacing w:val="-1"/>
          <w:sz w:val="24"/>
        </w:rPr>
        <w:t>ASTM</w:t>
      </w:r>
      <w:r>
        <w:rPr>
          <w:spacing w:val="-17"/>
          <w:sz w:val="24"/>
        </w:rPr>
        <w:t xml:space="preserve"> </w:t>
      </w:r>
      <w:r>
        <w:rPr>
          <w:spacing w:val="-1"/>
          <w:sz w:val="24"/>
        </w:rPr>
        <w:t>C-76</w:t>
      </w:r>
      <w:r>
        <w:rPr>
          <w:spacing w:val="-15"/>
          <w:sz w:val="24"/>
        </w:rPr>
        <w:t xml:space="preserve"> </w:t>
      </w:r>
      <w:r>
        <w:rPr>
          <w:spacing w:val="-1"/>
          <w:sz w:val="24"/>
        </w:rPr>
        <w:t>(Class</w:t>
      </w:r>
      <w:r>
        <w:rPr>
          <w:spacing w:val="-17"/>
          <w:sz w:val="24"/>
        </w:rPr>
        <w:t xml:space="preserve"> </w:t>
      </w:r>
      <w:r>
        <w:rPr>
          <w:spacing w:val="-1"/>
          <w:sz w:val="24"/>
        </w:rPr>
        <w:t>II</w:t>
      </w:r>
      <w:r>
        <w:rPr>
          <w:spacing w:val="-16"/>
          <w:sz w:val="24"/>
        </w:rPr>
        <w:t xml:space="preserve"> </w:t>
      </w:r>
      <w:r>
        <w:rPr>
          <w:spacing w:val="-1"/>
          <w:sz w:val="24"/>
        </w:rPr>
        <w:t>-</w:t>
      </w:r>
      <w:r>
        <w:rPr>
          <w:spacing w:val="-16"/>
          <w:sz w:val="24"/>
        </w:rPr>
        <w:t xml:space="preserve"> </w:t>
      </w:r>
      <w:r>
        <w:rPr>
          <w:spacing w:val="-1"/>
          <w:sz w:val="24"/>
        </w:rPr>
        <w:t>V)</w:t>
      </w:r>
      <w:r>
        <w:rPr>
          <w:spacing w:val="-20"/>
          <w:sz w:val="24"/>
        </w:rPr>
        <w:t xml:space="preserve"> </w:t>
      </w:r>
      <w:r>
        <w:rPr>
          <w:spacing w:val="-1"/>
          <w:sz w:val="24"/>
        </w:rPr>
        <w:t>unless</w:t>
      </w:r>
      <w:r>
        <w:rPr>
          <w:spacing w:val="-22"/>
          <w:sz w:val="24"/>
        </w:rPr>
        <w:t xml:space="preserve"> </w:t>
      </w:r>
      <w:r>
        <w:rPr>
          <w:sz w:val="24"/>
        </w:rPr>
        <w:t>otherwise</w:t>
      </w:r>
      <w:r>
        <w:rPr>
          <w:spacing w:val="-64"/>
          <w:sz w:val="24"/>
        </w:rPr>
        <w:t xml:space="preserve"> </w:t>
      </w:r>
      <w:r>
        <w:rPr>
          <w:sz w:val="24"/>
        </w:rPr>
        <w:t>approved</w:t>
      </w:r>
      <w:r>
        <w:rPr>
          <w:spacing w:val="-6"/>
          <w:sz w:val="24"/>
        </w:rPr>
        <w:t xml:space="preserve"> </w:t>
      </w:r>
      <w:r>
        <w:rPr>
          <w:sz w:val="24"/>
        </w:rPr>
        <w:t>by</w:t>
      </w:r>
      <w:r>
        <w:rPr>
          <w:spacing w:val="-8"/>
          <w:sz w:val="24"/>
        </w:rPr>
        <w:t xml:space="preserve"> </w:t>
      </w:r>
      <w:r>
        <w:rPr>
          <w:sz w:val="24"/>
        </w:rPr>
        <w:t>the</w:t>
      </w:r>
      <w:r>
        <w:rPr>
          <w:spacing w:val="-6"/>
          <w:sz w:val="24"/>
        </w:rPr>
        <w:t xml:space="preserve"> </w:t>
      </w:r>
      <w:r w:rsidR="00393F96">
        <w:rPr>
          <w:sz w:val="24"/>
        </w:rPr>
        <w:t>c</w:t>
      </w:r>
      <w:r>
        <w:rPr>
          <w:sz w:val="24"/>
        </w:rPr>
        <w:t>ity</w:t>
      </w:r>
      <w:r>
        <w:rPr>
          <w:spacing w:val="-8"/>
          <w:sz w:val="24"/>
        </w:rPr>
        <w:t xml:space="preserve"> </w:t>
      </w:r>
      <w:r w:rsidR="00393F96">
        <w:rPr>
          <w:sz w:val="24"/>
        </w:rPr>
        <w:t>r</w:t>
      </w:r>
      <w:r>
        <w:rPr>
          <w:sz w:val="24"/>
        </w:rPr>
        <w:t>epresentative.</w:t>
      </w:r>
      <w:r>
        <w:rPr>
          <w:spacing w:val="-6"/>
          <w:sz w:val="24"/>
        </w:rPr>
        <w:t xml:space="preserve"> </w:t>
      </w:r>
      <w:r>
        <w:rPr>
          <w:sz w:val="24"/>
        </w:rPr>
        <w:t>Type</w:t>
      </w:r>
      <w:r>
        <w:rPr>
          <w:spacing w:val="-5"/>
          <w:sz w:val="24"/>
        </w:rPr>
        <w:t xml:space="preserve"> </w:t>
      </w:r>
      <w:r>
        <w:rPr>
          <w:sz w:val="24"/>
        </w:rPr>
        <w:t>V</w:t>
      </w:r>
      <w:r>
        <w:rPr>
          <w:spacing w:val="-6"/>
          <w:sz w:val="24"/>
        </w:rPr>
        <w:t xml:space="preserve"> </w:t>
      </w:r>
      <w:r>
        <w:rPr>
          <w:sz w:val="24"/>
        </w:rPr>
        <w:t>cement</w:t>
      </w:r>
      <w:r>
        <w:rPr>
          <w:spacing w:val="-8"/>
          <w:sz w:val="24"/>
        </w:rPr>
        <w:t xml:space="preserve"> </w:t>
      </w:r>
      <w:r>
        <w:rPr>
          <w:sz w:val="24"/>
        </w:rPr>
        <w:t>shall</w:t>
      </w:r>
      <w:r>
        <w:rPr>
          <w:spacing w:val="-10"/>
          <w:sz w:val="24"/>
        </w:rPr>
        <w:t xml:space="preserve"> </w:t>
      </w:r>
      <w:r>
        <w:rPr>
          <w:sz w:val="24"/>
        </w:rPr>
        <w:t>be</w:t>
      </w:r>
      <w:r>
        <w:rPr>
          <w:spacing w:val="-7"/>
          <w:sz w:val="24"/>
        </w:rPr>
        <w:t xml:space="preserve"> </w:t>
      </w:r>
      <w:r>
        <w:rPr>
          <w:sz w:val="24"/>
        </w:rPr>
        <w:t>used</w:t>
      </w:r>
      <w:r>
        <w:rPr>
          <w:spacing w:val="-7"/>
          <w:sz w:val="24"/>
        </w:rPr>
        <w:t xml:space="preserve"> </w:t>
      </w:r>
      <w:r>
        <w:rPr>
          <w:sz w:val="24"/>
        </w:rPr>
        <w:t>unless</w:t>
      </w:r>
      <w:r>
        <w:rPr>
          <w:spacing w:val="-65"/>
          <w:sz w:val="24"/>
        </w:rPr>
        <w:t xml:space="preserve"> </w:t>
      </w:r>
      <w:r>
        <w:rPr>
          <w:sz w:val="24"/>
        </w:rPr>
        <w:t>otherwise approved. Joints shall be of the bell and spigot design with</w:t>
      </w:r>
      <w:r>
        <w:rPr>
          <w:spacing w:val="1"/>
          <w:sz w:val="24"/>
        </w:rPr>
        <w:t xml:space="preserve"> </w:t>
      </w:r>
      <w:r>
        <w:rPr>
          <w:sz w:val="24"/>
        </w:rPr>
        <w:t>rubber gasket type joints, with an alternate option of tongue and groove</w:t>
      </w:r>
      <w:r>
        <w:rPr>
          <w:spacing w:val="1"/>
          <w:sz w:val="24"/>
        </w:rPr>
        <w:t xml:space="preserve"> </w:t>
      </w:r>
      <w:r>
        <w:rPr>
          <w:sz w:val="24"/>
        </w:rPr>
        <w:t>joints</w:t>
      </w:r>
      <w:r>
        <w:rPr>
          <w:spacing w:val="-2"/>
          <w:sz w:val="24"/>
        </w:rPr>
        <w:t xml:space="preserve"> </w:t>
      </w:r>
      <w:r>
        <w:rPr>
          <w:sz w:val="24"/>
        </w:rPr>
        <w:t>for</w:t>
      </w:r>
      <w:r>
        <w:rPr>
          <w:spacing w:val="-2"/>
          <w:sz w:val="24"/>
        </w:rPr>
        <w:t xml:space="preserve"> </w:t>
      </w:r>
      <w:r>
        <w:rPr>
          <w:sz w:val="24"/>
        </w:rPr>
        <w:t>storm</w:t>
      </w:r>
      <w:r>
        <w:rPr>
          <w:spacing w:val="1"/>
          <w:sz w:val="24"/>
        </w:rPr>
        <w:t xml:space="preserve"> </w:t>
      </w:r>
      <w:r>
        <w:rPr>
          <w:sz w:val="24"/>
        </w:rPr>
        <w:t>drain lines</w:t>
      </w:r>
      <w:r>
        <w:rPr>
          <w:spacing w:val="-2"/>
          <w:sz w:val="24"/>
        </w:rPr>
        <w:t xml:space="preserve"> </w:t>
      </w:r>
      <w:r>
        <w:rPr>
          <w:sz w:val="24"/>
        </w:rPr>
        <w:t>when approved by</w:t>
      </w:r>
      <w:r>
        <w:rPr>
          <w:spacing w:val="-3"/>
          <w:sz w:val="24"/>
        </w:rPr>
        <w:t xml:space="preserve"> </w:t>
      </w:r>
      <w:r>
        <w:rPr>
          <w:sz w:val="24"/>
        </w:rPr>
        <w:t>the</w:t>
      </w:r>
      <w:r>
        <w:rPr>
          <w:spacing w:val="-1"/>
          <w:sz w:val="24"/>
        </w:rPr>
        <w:t xml:space="preserve"> </w:t>
      </w:r>
      <w:r w:rsidR="00730D75">
        <w:rPr>
          <w:sz w:val="24"/>
        </w:rPr>
        <w:t>c</w:t>
      </w:r>
      <w:r>
        <w:rPr>
          <w:sz w:val="24"/>
        </w:rPr>
        <w:t>ity</w:t>
      </w:r>
      <w:r>
        <w:rPr>
          <w:spacing w:val="-3"/>
          <w:sz w:val="24"/>
        </w:rPr>
        <w:t xml:space="preserve"> </w:t>
      </w:r>
      <w:r>
        <w:rPr>
          <w:sz w:val="24"/>
        </w:rPr>
        <w:t>representative.</w:t>
      </w:r>
    </w:p>
    <w:p w14:paraId="2B49C2AA" w14:textId="6510729C" w:rsidR="007E5106" w:rsidRDefault="007E5106">
      <w:pPr>
        <w:pStyle w:val="BodyText"/>
        <w:spacing w:before="7"/>
      </w:pPr>
    </w:p>
    <w:p w14:paraId="4309B24C" w14:textId="77777777" w:rsidR="00045378" w:rsidRDefault="00045378">
      <w:pPr>
        <w:pStyle w:val="BodyText"/>
        <w:spacing w:before="7"/>
      </w:pPr>
    </w:p>
    <w:p w14:paraId="47BDB3E5" w14:textId="0EAC2E22" w:rsidR="007E5106" w:rsidRDefault="007F33FE">
      <w:pPr>
        <w:pStyle w:val="ListParagraph"/>
        <w:numPr>
          <w:ilvl w:val="3"/>
          <w:numId w:val="42"/>
        </w:numPr>
        <w:tabs>
          <w:tab w:val="left" w:pos="2277"/>
        </w:tabs>
        <w:ind w:left="1479" w:right="396" w:firstLine="0"/>
        <w:rPr>
          <w:sz w:val="24"/>
        </w:rPr>
      </w:pPr>
      <w:r>
        <w:rPr>
          <w:b/>
          <w:sz w:val="24"/>
        </w:rPr>
        <w:lastRenderedPageBreak/>
        <w:t>STORM</w:t>
      </w:r>
      <w:r>
        <w:rPr>
          <w:b/>
          <w:spacing w:val="-12"/>
          <w:sz w:val="24"/>
        </w:rPr>
        <w:t xml:space="preserve"> </w:t>
      </w:r>
      <w:r w:rsidR="00C01D97">
        <w:rPr>
          <w:b/>
          <w:sz w:val="24"/>
        </w:rPr>
        <w:t>DRAIN</w:t>
      </w:r>
      <w:r w:rsidR="00C01D97">
        <w:rPr>
          <w:b/>
          <w:spacing w:val="-12"/>
          <w:sz w:val="24"/>
        </w:rPr>
        <w:t>PIPE</w:t>
      </w:r>
      <w:r>
        <w:rPr>
          <w:b/>
          <w:sz w:val="24"/>
        </w:rPr>
        <w:t>.</w:t>
      </w:r>
      <w:r>
        <w:rPr>
          <w:b/>
          <w:spacing w:val="-10"/>
          <w:sz w:val="24"/>
        </w:rPr>
        <w:t xml:space="preserve"> </w:t>
      </w:r>
      <w:r>
        <w:rPr>
          <w:sz w:val="24"/>
        </w:rPr>
        <w:t>Pipe</w:t>
      </w:r>
      <w:r>
        <w:rPr>
          <w:spacing w:val="-11"/>
          <w:sz w:val="24"/>
        </w:rPr>
        <w:t xml:space="preserve"> </w:t>
      </w:r>
      <w:r>
        <w:rPr>
          <w:sz w:val="24"/>
        </w:rPr>
        <w:t>listed</w:t>
      </w:r>
      <w:r>
        <w:rPr>
          <w:spacing w:val="-11"/>
          <w:sz w:val="24"/>
        </w:rPr>
        <w:t xml:space="preserve"> </w:t>
      </w:r>
      <w:r>
        <w:rPr>
          <w:sz w:val="24"/>
        </w:rPr>
        <w:t>under</w:t>
      </w:r>
      <w:r>
        <w:rPr>
          <w:spacing w:val="-11"/>
          <w:sz w:val="24"/>
        </w:rPr>
        <w:t xml:space="preserve"> </w:t>
      </w:r>
      <w:r>
        <w:rPr>
          <w:sz w:val="24"/>
        </w:rPr>
        <w:t>Sections</w:t>
      </w:r>
      <w:r>
        <w:rPr>
          <w:spacing w:val="-12"/>
          <w:sz w:val="24"/>
        </w:rPr>
        <w:t xml:space="preserve"> </w:t>
      </w:r>
      <w:r>
        <w:rPr>
          <w:sz w:val="24"/>
        </w:rPr>
        <w:t>4.4.1.1</w:t>
      </w:r>
      <w:r>
        <w:rPr>
          <w:spacing w:val="-10"/>
          <w:sz w:val="24"/>
        </w:rPr>
        <w:t xml:space="preserve"> </w:t>
      </w:r>
      <w:r>
        <w:rPr>
          <w:sz w:val="24"/>
        </w:rPr>
        <w:t>A.</w:t>
      </w:r>
      <w:r>
        <w:rPr>
          <w:spacing w:val="-11"/>
          <w:sz w:val="24"/>
        </w:rPr>
        <w:t xml:space="preserve"> </w:t>
      </w:r>
      <w:r>
        <w:rPr>
          <w:sz w:val="24"/>
        </w:rPr>
        <w:t>C.</w:t>
      </w:r>
      <w:r>
        <w:rPr>
          <w:spacing w:val="-11"/>
          <w:sz w:val="24"/>
        </w:rPr>
        <w:t xml:space="preserve"> </w:t>
      </w:r>
      <w:r>
        <w:rPr>
          <w:sz w:val="24"/>
        </w:rPr>
        <w:t>and</w:t>
      </w:r>
      <w:r>
        <w:rPr>
          <w:spacing w:val="-10"/>
          <w:sz w:val="24"/>
        </w:rPr>
        <w:t xml:space="preserve"> </w:t>
      </w:r>
      <w:r>
        <w:rPr>
          <w:sz w:val="24"/>
        </w:rPr>
        <w:t>D.</w:t>
      </w:r>
      <w:r>
        <w:rPr>
          <w:spacing w:val="-65"/>
          <w:sz w:val="24"/>
        </w:rPr>
        <w:t xml:space="preserve"> </w:t>
      </w:r>
      <w:r>
        <w:rPr>
          <w:spacing w:val="-1"/>
          <w:sz w:val="24"/>
        </w:rPr>
        <w:t>"Sewer</w:t>
      </w:r>
      <w:r>
        <w:rPr>
          <w:spacing w:val="-18"/>
          <w:sz w:val="24"/>
        </w:rPr>
        <w:t xml:space="preserve"> </w:t>
      </w:r>
      <w:r>
        <w:rPr>
          <w:spacing w:val="-1"/>
          <w:sz w:val="24"/>
        </w:rPr>
        <w:t>Pipes"</w:t>
      </w:r>
      <w:r>
        <w:rPr>
          <w:spacing w:val="-15"/>
          <w:sz w:val="24"/>
        </w:rPr>
        <w:t xml:space="preserve"> </w:t>
      </w:r>
      <w:r>
        <w:rPr>
          <w:spacing w:val="-1"/>
          <w:sz w:val="24"/>
        </w:rPr>
        <w:t>of</w:t>
      </w:r>
      <w:r>
        <w:rPr>
          <w:spacing w:val="-14"/>
          <w:sz w:val="24"/>
        </w:rPr>
        <w:t xml:space="preserve"> </w:t>
      </w:r>
      <w:r>
        <w:rPr>
          <w:spacing w:val="-1"/>
          <w:sz w:val="24"/>
        </w:rPr>
        <w:t>these</w:t>
      </w:r>
      <w:r>
        <w:rPr>
          <w:spacing w:val="-15"/>
          <w:sz w:val="24"/>
        </w:rPr>
        <w:t xml:space="preserve"> </w:t>
      </w:r>
      <w:r>
        <w:rPr>
          <w:spacing w:val="-1"/>
          <w:sz w:val="24"/>
        </w:rPr>
        <w:t>standards,</w:t>
      </w:r>
      <w:r>
        <w:rPr>
          <w:spacing w:val="-16"/>
          <w:sz w:val="24"/>
        </w:rPr>
        <w:t xml:space="preserve"> </w:t>
      </w:r>
      <w:r>
        <w:rPr>
          <w:sz w:val="24"/>
        </w:rPr>
        <w:t>as</w:t>
      </w:r>
      <w:r>
        <w:rPr>
          <w:spacing w:val="-16"/>
          <w:sz w:val="24"/>
        </w:rPr>
        <w:t xml:space="preserve"> </w:t>
      </w:r>
      <w:r>
        <w:rPr>
          <w:sz w:val="24"/>
        </w:rPr>
        <w:t>well</w:t>
      </w:r>
      <w:r>
        <w:rPr>
          <w:spacing w:val="-16"/>
          <w:sz w:val="24"/>
        </w:rPr>
        <w:t xml:space="preserve"> </w:t>
      </w:r>
      <w:r>
        <w:rPr>
          <w:sz w:val="24"/>
        </w:rPr>
        <w:t>as</w:t>
      </w:r>
      <w:r>
        <w:rPr>
          <w:spacing w:val="-17"/>
          <w:sz w:val="24"/>
        </w:rPr>
        <w:t xml:space="preserve"> </w:t>
      </w:r>
      <w:r>
        <w:rPr>
          <w:sz w:val="24"/>
        </w:rPr>
        <w:t>the</w:t>
      </w:r>
      <w:r>
        <w:rPr>
          <w:spacing w:val="-15"/>
          <w:sz w:val="24"/>
        </w:rPr>
        <w:t xml:space="preserve"> </w:t>
      </w:r>
      <w:r>
        <w:rPr>
          <w:sz w:val="24"/>
        </w:rPr>
        <w:t>following</w:t>
      </w:r>
      <w:r>
        <w:rPr>
          <w:spacing w:val="-18"/>
          <w:sz w:val="24"/>
        </w:rPr>
        <w:t xml:space="preserve"> </w:t>
      </w:r>
      <w:r>
        <w:rPr>
          <w:sz w:val="24"/>
        </w:rPr>
        <w:t>pipes,</w:t>
      </w:r>
      <w:r>
        <w:rPr>
          <w:spacing w:val="-15"/>
          <w:sz w:val="24"/>
        </w:rPr>
        <w:t xml:space="preserve"> </w:t>
      </w:r>
      <w:r>
        <w:rPr>
          <w:sz w:val="24"/>
        </w:rPr>
        <w:t>may</w:t>
      </w:r>
      <w:r>
        <w:rPr>
          <w:spacing w:val="-19"/>
          <w:sz w:val="24"/>
        </w:rPr>
        <w:t xml:space="preserve"> </w:t>
      </w:r>
      <w:r>
        <w:rPr>
          <w:sz w:val="24"/>
        </w:rPr>
        <w:t>be</w:t>
      </w:r>
      <w:r>
        <w:rPr>
          <w:spacing w:val="-15"/>
          <w:sz w:val="24"/>
        </w:rPr>
        <w:t xml:space="preserve"> </w:t>
      </w:r>
      <w:r>
        <w:rPr>
          <w:sz w:val="24"/>
        </w:rPr>
        <w:t>used</w:t>
      </w:r>
      <w:r>
        <w:rPr>
          <w:spacing w:val="-64"/>
          <w:sz w:val="24"/>
        </w:rPr>
        <w:t xml:space="preserve"> </w:t>
      </w:r>
      <w:r>
        <w:rPr>
          <w:sz w:val="24"/>
        </w:rPr>
        <w:t>in the</w:t>
      </w:r>
      <w:r>
        <w:rPr>
          <w:spacing w:val="1"/>
          <w:sz w:val="24"/>
        </w:rPr>
        <w:t xml:space="preserve"> </w:t>
      </w:r>
      <w:r>
        <w:rPr>
          <w:sz w:val="24"/>
        </w:rPr>
        <w:t>construction</w:t>
      </w:r>
      <w:r>
        <w:rPr>
          <w:spacing w:val="1"/>
          <w:sz w:val="24"/>
        </w:rPr>
        <w:t xml:space="preserve"> </w:t>
      </w:r>
      <w:r>
        <w:rPr>
          <w:sz w:val="24"/>
        </w:rPr>
        <w:t>of</w:t>
      </w:r>
      <w:r>
        <w:rPr>
          <w:spacing w:val="2"/>
          <w:sz w:val="24"/>
        </w:rPr>
        <w:t xml:space="preserve"> </w:t>
      </w:r>
      <w:r>
        <w:rPr>
          <w:sz w:val="24"/>
        </w:rPr>
        <w:t>storm</w:t>
      </w:r>
      <w:r>
        <w:rPr>
          <w:spacing w:val="2"/>
          <w:sz w:val="24"/>
        </w:rPr>
        <w:t xml:space="preserve"> </w:t>
      </w:r>
      <w:r>
        <w:rPr>
          <w:sz w:val="24"/>
        </w:rPr>
        <w:t>drain</w:t>
      </w:r>
      <w:r>
        <w:rPr>
          <w:spacing w:val="1"/>
          <w:sz w:val="24"/>
        </w:rPr>
        <w:t xml:space="preserve"> </w:t>
      </w:r>
      <w:r>
        <w:rPr>
          <w:sz w:val="24"/>
        </w:rPr>
        <w:t>lines</w:t>
      </w:r>
      <w:r>
        <w:rPr>
          <w:spacing w:val="-1"/>
          <w:sz w:val="24"/>
        </w:rPr>
        <w:t xml:space="preserve"> </w:t>
      </w:r>
      <w:r>
        <w:rPr>
          <w:sz w:val="24"/>
        </w:rPr>
        <w:t>and</w:t>
      </w:r>
      <w:r>
        <w:rPr>
          <w:spacing w:val="1"/>
          <w:sz w:val="24"/>
        </w:rPr>
        <w:t xml:space="preserve"> </w:t>
      </w:r>
      <w:r>
        <w:rPr>
          <w:sz w:val="24"/>
        </w:rPr>
        <w:t>culverts.</w:t>
      </w:r>
    </w:p>
    <w:p w14:paraId="53AB449D" w14:textId="77777777" w:rsidR="007E5106" w:rsidRDefault="007E5106">
      <w:pPr>
        <w:pStyle w:val="BodyText"/>
        <w:spacing w:before="7"/>
      </w:pPr>
    </w:p>
    <w:p w14:paraId="3B5D520A" w14:textId="5FA79F71" w:rsidR="007E5106" w:rsidRPr="00045378" w:rsidRDefault="007F33FE" w:rsidP="00610D48">
      <w:pPr>
        <w:pStyle w:val="ListParagraph"/>
        <w:numPr>
          <w:ilvl w:val="4"/>
          <w:numId w:val="42"/>
        </w:numPr>
        <w:tabs>
          <w:tab w:val="left" w:pos="2119"/>
        </w:tabs>
        <w:ind w:right="397" w:firstLine="0"/>
        <w:rPr>
          <w:sz w:val="24"/>
        </w:rPr>
        <w:sectPr w:rsidR="007E5106" w:rsidRPr="00045378">
          <w:pgSz w:w="12240" w:h="15840"/>
          <w:pgMar w:top="1360" w:right="1040" w:bottom="880" w:left="1220" w:header="0" w:footer="699" w:gutter="0"/>
          <w:cols w:space="720"/>
        </w:sectPr>
      </w:pPr>
      <w:r w:rsidRPr="00045378">
        <w:rPr>
          <w:b/>
          <w:spacing w:val="-2"/>
          <w:sz w:val="24"/>
        </w:rPr>
        <w:t>CORRUGATED</w:t>
      </w:r>
      <w:r w:rsidRPr="00045378">
        <w:rPr>
          <w:b/>
          <w:spacing w:val="-17"/>
          <w:sz w:val="24"/>
        </w:rPr>
        <w:t xml:space="preserve"> </w:t>
      </w:r>
      <w:r w:rsidRPr="00045378">
        <w:rPr>
          <w:b/>
          <w:spacing w:val="-2"/>
          <w:sz w:val="24"/>
        </w:rPr>
        <w:t>POLYETHYLENE</w:t>
      </w:r>
      <w:r w:rsidRPr="00045378">
        <w:rPr>
          <w:b/>
          <w:spacing w:val="-15"/>
          <w:sz w:val="24"/>
        </w:rPr>
        <w:t xml:space="preserve"> </w:t>
      </w:r>
      <w:r w:rsidRPr="00045378">
        <w:rPr>
          <w:b/>
          <w:spacing w:val="-2"/>
          <w:sz w:val="24"/>
        </w:rPr>
        <w:t>PIPE.</w:t>
      </w:r>
      <w:r w:rsidRPr="00045378">
        <w:rPr>
          <w:b/>
          <w:spacing w:val="-15"/>
          <w:sz w:val="24"/>
        </w:rPr>
        <w:t xml:space="preserve"> </w:t>
      </w:r>
      <w:r w:rsidRPr="00045378">
        <w:rPr>
          <w:spacing w:val="-1"/>
          <w:sz w:val="24"/>
        </w:rPr>
        <w:t>Corrugated</w:t>
      </w:r>
      <w:r w:rsidRPr="00045378">
        <w:rPr>
          <w:spacing w:val="-21"/>
          <w:sz w:val="24"/>
        </w:rPr>
        <w:t xml:space="preserve"> </w:t>
      </w:r>
      <w:r w:rsidRPr="00045378">
        <w:rPr>
          <w:spacing w:val="-1"/>
          <w:sz w:val="24"/>
        </w:rPr>
        <w:t>polyethylene</w:t>
      </w:r>
      <w:r w:rsidRPr="00045378">
        <w:rPr>
          <w:spacing w:val="-20"/>
          <w:sz w:val="24"/>
        </w:rPr>
        <w:t xml:space="preserve"> </w:t>
      </w:r>
      <w:r w:rsidRPr="00045378">
        <w:rPr>
          <w:spacing w:val="-1"/>
          <w:sz w:val="24"/>
        </w:rPr>
        <w:t>pipe</w:t>
      </w:r>
      <w:r w:rsidRPr="00045378">
        <w:rPr>
          <w:spacing w:val="-64"/>
          <w:sz w:val="24"/>
        </w:rPr>
        <w:t xml:space="preserve"> </w:t>
      </w:r>
      <w:r w:rsidRPr="00045378">
        <w:rPr>
          <w:spacing w:val="-2"/>
          <w:sz w:val="24"/>
        </w:rPr>
        <w:t>shall</w:t>
      </w:r>
      <w:r w:rsidRPr="00045378">
        <w:rPr>
          <w:spacing w:val="-17"/>
          <w:sz w:val="24"/>
        </w:rPr>
        <w:t xml:space="preserve"> </w:t>
      </w:r>
      <w:r w:rsidRPr="00045378">
        <w:rPr>
          <w:spacing w:val="-2"/>
          <w:sz w:val="24"/>
        </w:rPr>
        <w:t>be</w:t>
      </w:r>
      <w:r w:rsidRPr="00045378">
        <w:rPr>
          <w:spacing w:val="-16"/>
          <w:sz w:val="24"/>
        </w:rPr>
        <w:t xml:space="preserve"> </w:t>
      </w:r>
      <w:r w:rsidRPr="00045378">
        <w:rPr>
          <w:spacing w:val="-2"/>
          <w:sz w:val="24"/>
        </w:rPr>
        <w:t>high</w:t>
      </w:r>
      <w:r w:rsidRPr="00045378">
        <w:rPr>
          <w:spacing w:val="-16"/>
          <w:sz w:val="24"/>
        </w:rPr>
        <w:t xml:space="preserve"> </w:t>
      </w:r>
      <w:r w:rsidRPr="00045378">
        <w:rPr>
          <w:spacing w:val="-2"/>
          <w:sz w:val="24"/>
        </w:rPr>
        <w:t>density</w:t>
      </w:r>
      <w:r w:rsidRPr="00045378">
        <w:rPr>
          <w:spacing w:val="-19"/>
          <w:sz w:val="24"/>
        </w:rPr>
        <w:t xml:space="preserve"> </w:t>
      </w:r>
      <w:r w:rsidRPr="00045378">
        <w:rPr>
          <w:spacing w:val="-2"/>
          <w:sz w:val="24"/>
        </w:rPr>
        <w:t>polyethylene</w:t>
      </w:r>
      <w:r w:rsidRPr="00045378">
        <w:rPr>
          <w:spacing w:val="-21"/>
          <w:sz w:val="24"/>
        </w:rPr>
        <w:t xml:space="preserve"> </w:t>
      </w:r>
      <w:r w:rsidRPr="00045378">
        <w:rPr>
          <w:spacing w:val="-2"/>
          <w:sz w:val="24"/>
        </w:rPr>
        <w:t>corrugated</w:t>
      </w:r>
      <w:r w:rsidRPr="00045378">
        <w:rPr>
          <w:spacing w:val="-21"/>
          <w:sz w:val="24"/>
        </w:rPr>
        <w:t xml:space="preserve"> </w:t>
      </w:r>
      <w:r w:rsidRPr="00045378">
        <w:rPr>
          <w:spacing w:val="-2"/>
          <w:sz w:val="24"/>
        </w:rPr>
        <w:t>exterior</w:t>
      </w:r>
      <w:r w:rsidRPr="00045378">
        <w:rPr>
          <w:spacing w:val="-22"/>
          <w:sz w:val="24"/>
        </w:rPr>
        <w:t xml:space="preserve"> </w:t>
      </w:r>
      <w:r w:rsidRPr="00045378">
        <w:rPr>
          <w:spacing w:val="-1"/>
          <w:sz w:val="24"/>
        </w:rPr>
        <w:t>with</w:t>
      </w:r>
      <w:r w:rsidRPr="00045378">
        <w:rPr>
          <w:spacing w:val="-21"/>
          <w:sz w:val="24"/>
        </w:rPr>
        <w:t xml:space="preserve"> </w:t>
      </w:r>
      <w:r w:rsidRPr="00045378">
        <w:rPr>
          <w:spacing w:val="-1"/>
          <w:sz w:val="24"/>
        </w:rPr>
        <w:t>a</w:t>
      </w:r>
      <w:r w:rsidRPr="00045378">
        <w:rPr>
          <w:spacing w:val="-21"/>
          <w:sz w:val="24"/>
        </w:rPr>
        <w:t xml:space="preserve"> </w:t>
      </w:r>
      <w:r w:rsidRPr="00045378">
        <w:rPr>
          <w:spacing w:val="-1"/>
          <w:sz w:val="24"/>
        </w:rPr>
        <w:t>smooth</w:t>
      </w:r>
      <w:r w:rsidRPr="00045378">
        <w:rPr>
          <w:spacing w:val="-21"/>
          <w:sz w:val="24"/>
        </w:rPr>
        <w:t xml:space="preserve"> </w:t>
      </w:r>
      <w:r w:rsidRPr="00045378">
        <w:rPr>
          <w:spacing w:val="-1"/>
          <w:sz w:val="24"/>
        </w:rPr>
        <w:t>interior</w:t>
      </w:r>
      <w:r w:rsidRPr="00045378">
        <w:rPr>
          <w:spacing w:val="-65"/>
          <w:sz w:val="24"/>
        </w:rPr>
        <w:t xml:space="preserve"> </w:t>
      </w:r>
      <w:r w:rsidRPr="00045378">
        <w:rPr>
          <w:sz w:val="24"/>
        </w:rPr>
        <w:t>wall. Eight to ten (8-10) inch diameter shall meet the requirements of</w:t>
      </w:r>
      <w:r w:rsidRPr="00045378">
        <w:rPr>
          <w:spacing w:val="1"/>
          <w:sz w:val="24"/>
        </w:rPr>
        <w:t xml:space="preserve"> </w:t>
      </w:r>
      <w:r w:rsidRPr="00045378">
        <w:rPr>
          <w:sz w:val="24"/>
        </w:rPr>
        <w:t>AASHTO</w:t>
      </w:r>
      <w:r w:rsidRPr="00045378">
        <w:rPr>
          <w:spacing w:val="-4"/>
          <w:sz w:val="24"/>
        </w:rPr>
        <w:t xml:space="preserve"> </w:t>
      </w:r>
      <w:r w:rsidRPr="00045378">
        <w:rPr>
          <w:sz w:val="24"/>
        </w:rPr>
        <w:t>M-252</w:t>
      </w:r>
      <w:r w:rsidRPr="00045378">
        <w:rPr>
          <w:spacing w:val="-2"/>
          <w:sz w:val="24"/>
        </w:rPr>
        <w:t xml:space="preserve"> </w:t>
      </w:r>
      <w:r w:rsidRPr="00045378">
        <w:rPr>
          <w:sz w:val="24"/>
        </w:rPr>
        <w:t>and</w:t>
      </w:r>
      <w:r w:rsidRPr="00045378">
        <w:rPr>
          <w:spacing w:val="-3"/>
          <w:sz w:val="24"/>
        </w:rPr>
        <w:t xml:space="preserve"> </w:t>
      </w:r>
      <w:r w:rsidRPr="00045378">
        <w:rPr>
          <w:sz w:val="24"/>
        </w:rPr>
        <w:t>have</w:t>
      </w:r>
      <w:r w:rsidRPr="00045378">
        <w:rPr>
          <w:spacing w:val="-2"/>
          <w:sz w:val="24"/>
        </w:rPr>
        <w:t xml:space="preserve"> </w:t>
      </w:r>
      <w:r w:rsidRPr="00045378">
        <w:rPr>
          <w:sz w:val="24"/>
        </w:rPr>
        <w:t>a</w:t>
      </w:r>
      <w:r w:rsidRPr="00045378">
        <w:rPr>
          <w:spacing w:val="-3"/>
          <w:sz w:val="24"/>
        </w:rPr>
        <w:t xml:space="preserve"> </w:t>
      </w:r>
      <w:r w:rsidRPr="00045378">
        <w:rPr>
          <w:sz w:val="24"/>
        </w:rPr>
        <w:t>smooth</w:t>
      </w:r>
      <w:r w:rsidRPr="00045378">
        <w:rPr>
          <w:spacing w:val="-2"/>
          <w:sz w:val="24"/>
        </w:rPr>
        <w:t xml:space="preserve"> </w:t>
      </w:r>
      <w:r w:rsidRPr="00045378">
        <w:rPr>
          <w:sz w:val="24"/>
        </w:rPr>
        <w:t>interior</w:t>
      </w:r>
      <w:r w:rsidRPr="00045378">
        <w:rPr>
          <w:spacing w:val="-5"/>
          <w:sz w:val="24"/>
        </w:rPr>
        <w:t xml:space="preserve"> </w:t>
      </w:r>
      <w:r w:rsidRPr="00045378">
        <w:rPr>
          <w:sz w:val="24"/>
        </w:rPr>
        <w:t>liner.</w:t>
      </w:r>
      <w:r w:rsidRPr="00045378">
        <w:rPr>
          <w:spacing w:val="-5"/>
          <w:sz w:val="24"/>
        </w:rPr>
        <w:t xml:space="preserve"> </w:t>
      </w:r>
      <w:r w:rsidRPr="00045378">
        <w:rPr>
          <w:sz w:val="24"/>
        </w:rPr>
        <w:t>Twelve</w:t>
      </w:r>
      <w:r w:rsidRPr="00045378">
        <w:rPr>
          <w:spacing w:val="-6"/>
          <w:sz w:val="24"/>
        </w:rPr>
        <w:t xml:space="preserve"> </w:t>
      </w:r>
      <w:r w:rsidRPr="00045378">
        <w:rPr>
          <w:sz w:val="24"/>
        </w:rPr>
        <w:t>to</w:t>
      </w:r>
      <w:r w:rsidRPr="00045378">
        <w:rPr>
          <w:spacing w:val="-5"/>
          <w:sz w:val="24"/>
        </w:rPr>
        <w:t xml:space="preserve"> </w:t>
      </w:r>
      <w:r w:rsidR="00C01D97" w:rsidRPr="00045378">
        <w:rPr>
          <w:sz w:val="24"/>
        </w:rPr>
        <w:t>thirty</w:t>
      </w:r>
      <w:r w:rsidR="00C01D97" w:rsidRPr="00045378">
        <w:rPr>
          <w:spacing w:val="-8"/>
          <w:sz w:val="24"/>
        </w:rPr>
        <w:t>-six</w:t>
      </w:r>
      <w:r w:rsidRPr="00045378">
        <w:rPr>
          <w:spacing w:val="-9"/>
          <w:sz w:val="24"/>
        </w:rPr>
        <w:t xml:space="preserve"> </w:t>
      </w:r>
      <w:r w:rsidRPr="00045378">
        <w:rPr>
          <w:sz w:val="24"/>
        </w:rPr>
        <w:t>(12-</w:t>
      </w:r>
      <w:r w:rsidRPr="00045378">
        <w:rPr>
          <w:spacing w:val="-64"/>
          <w:sz w:val="24"/>
        </w:rPr>
        <w:t xml:space="preserve"> </w:t>
      </w:r>
      <w:r w:rsidRPr="00045378">
        <w:rPr>
          <w:sz w:val="24"/>
        </w:rPr>
        <w:t>36)</w:t>
      </w:r>
      <w:r w:rsidRPr="00045378">
        <w:rPr>
          <w:spacing w:val="-5"/>
          <w:sz w:val="24"/>
        </w:rPr>
        <w:t xml:space="preserve"> </w:t>
      </w:r>
      <w:r w:rsidRPr="00045378">
        <w:rPr>
          <w:sz w:val="24"/>
        </w:rPr>
        <w:t>inch</w:t>
      </w:r>
      <w:r w:rsidRPr="00045378">
        <w:rPr>
          <w:spacing w:val="-5"/>
          <w:sz w:val="24"/>
        </w:rPr>
        <w:t xml:space="preserve"> </w:t>
      </w:r>
      <w:r w:rsidRPr="00045378">
        <w:rPr>
          <w:sz w:val="24"/>
        </w:rPr>
        <w:t>diameters</w:t>
      </w:r>
      <w:r w:rsidRPr="00045378">
        <w:rPr>
          <w:spacing w:val="-6"/>
          <w:sz w:val="24"/>
        </w:rPr>
        <w:t xml:space="preserve"> </w:t>
      </w:r>
      <w:r w:rsidRPr="00045378">
        <w:rPr>
          <w:sz w:val="24"/>
        </w:rPr>
        <w:t>shall</w:t>
      </w:r>
      <w:r w:rsidRPr="00045378">
        <w:rPr>
          <w:spacing w:val="-6"/>
          <w:sz w:val="24"/>
        </w:rPr>
        <w:t xml:space="preserve"> </w:t>
      </w:r>
      <w:r w:rsidRPr="00045378">
        <w:rPr>
          <w:sz w:val="24"/>
        </w:rPr>
        <w:t>conform</w:t>
      </w:r>
      <w:r w:rsidRPr="00045378">
        <w:rPr>
          <w:spacing w:val="-5"/>
          <w:sz w:val="24"/>
        </w:rPr>
        <w:t xml:space="preserve"> </w:t>
      </w:r>
      <w:r w:rsidRPr="00045378">
        <w:rPr>
          <w:sz w:val="24"/>
        </w:rPr>
        <w:t>to</w:t>
      </w:r>
      <w:r w:rsidRPr="00045378">
        <w:rPr>
          <w:spacing w:val="-5"/>
          <w:sz w:val="24"/>
        </w:rPr>
        <w:t xml:space="preserve"> </w:t>
      </w:r>
      <w:r w:rsidRPr="00045378">
        <w:rPr>
          <w:sz w:val="24"/>
        </w:rPr>
        <w:t>AASHTO</w:t>
      </w:r>
      <w:r w:rsidRPr="00045378">
        <w:rPr>
          <w:spacing w:val="-5"/>
          <w:sz w:val="24"/>
        </w:rPr>
        <w:t xml:space="preserve"> </w:t>
      </w:r>
      <w:r w:rsidRPr="00045378">
        <w:rPr>
          <w:sz w:val="24"/>
        </w:rPr>
        <w:t>M-294</w:t>
      </w:r>
      <w:r w:rsidRPr="00045378">
        <w:rPr>
          <w:spacing w:val="-5"/>
          <w:sz w:val="24"/>
        </w:rPr>
        <w:t xml:space="preserve"> </w:t>
      </w:r>
      <w:r w:rsidRPr="00045378">
        <w:rPr>
          <w:sz w:val="24"/>
        </w:rPr>
        <w:t>Type</w:t>
      </w:r>
      <w:r w:rsidRPr="00045378">
        <w:rPr>
          <w:spacing w:val="-5"/>
          <w:sz w:val="24"/>
        </w:rPr>
        <w:t xml:space="preserve"> </w:t>
      </w:r>
      <w:r w:rsidRPr="00045378">
        <w:rPr>
          <w:sz w:val="24"/>
        </w:rPr>
        <w:t>S.</w:t>
      </w:r>
      <w:r w:rsidRPr="00045378">
        <w:rPr>
          <w:spacing w:val="-6"/>
          <w:sz w:val="24"/>
        </w:rPr>
        <w:t xml:space="preserve"> </w:t>
      </w:r>
      <w:r w:rsidRPr="00045378">
        <w:rPr>
          <w:sz w:val="24"/>
        </w:rPr>
        <w:t>Forty-two</w:t>
      </w:r>
      <w:r w:rsidRPr="00045378">
        <w:rPr>
          <w:spacing w:val="-5"/>
          <w:sz w:val="24"/>
        </w:rPr>
        <w:t xml:space="preserve"> </w:t>
      </w:r>
      <w:r w:rsidRPr="00045378">
        <w:rPr>
          <w:sz w:val="24"/>
        </w:rPr>
        <w:t>to</w:t>
      </w:r>
      <w:r w:rsidRPr="00045378">
        <w:rPr>
          <w:spacing w:val="-64"/>
          <w:sz w:val="24"/>
        </w:rPr>
        <w:t xml:space="preserve"> </w:t>
      </w:r>
      <w:r w:rsidRPr="00045378">
        <w:rPr>
          <w:sz w:val="24"/>
        </w:rPr>
        <w:t>forty-eight (42-48) inch diameter shall conform to AASHTO MP-6 type.</w:t>
      </w:r>
      <w:r w:rsidRPr="00045378">
        <w:rPr>
          <w:spacing w:val="1"/>
          <w:sz w:val="24"/>
        </w:rPr>
        <w:t xml:space="preserve"> </w:t>
      </w:r>
      <w:r w:rsidRPr="00045378">
        <w:rPr>
          <w:spacing w:val="-1"/>
          <w:sz w:val="24"/>
        </w:rPr>
        <w:t>Materials</w:t>
      </w:r>
      <w:r w:rsidRPr="00045378">
        <w:rPr>
          <w:spacing w:val="-17"/>
          <w:sz w:val="24"/>
        </w:rPr>
        <w:t xml:space="preserve"> </w:t>
      </w:r>
      <w:r w:rsidRPr="00045378">
        <w:rPr>
          <w:spacing w:val="-1"/>
          <w:sz w:val="24"/>
        </w:rPr>
        <w:t>shall</w:t>
      </w:r>
      <w:r w:rsidRPr="00045378">
        <w:rPr>
          <w:spacing w:val="-17"/>
          <w:sz w:val="24"/>
        </w:rPr>
        <w:t xml:space="preserve"> </w:t>
      </w:r>
      <w:r w:rsidRPr="00045378">
        <w:rPr>
          <w:spacing w:val="-1"/>
          <w:sz w:val="24"/>
        </w:rPr>
        <w:t>conform</w:t>
      </w:r>
      <w:r w:rsidRPr="00045378">
        <w:rPr>
          <w:spacing w:val="-14"/>
          <w:sz w:val="24"/>
        </w:rPr>
        <w:t xml:space="preserve"> </w:t>
      </w:r>
      <w:r w:rsidRPr="00045378">
        <w:rPr>
          <w:spacing w:val="-1"/>
          <w:sz w:val="24"/>
        </w:rPr>
        <w:t>to</w:t>
      </w:r>
      <w:r w:rsidRPr="00045378">
        <w:rPr>
          <w:spacing w:val="-16"/>
          <w:sz w:val="24"/>
        </w:rPr>
        <w:t xml:space="preserve"> </w:t>
      </w:r>
      <w:r w:rsidRPr="00045378">
        <w:rPr>
          <w:spacing w:val="-1"/>
          <w:sz w:val="24"/>
        </w:rPr>
        <w:t>ASTM</w:t>
      </w:r>
      <w:r w:rsidRPr="00045378">
        <w:rPr>
          <w:spacing w:val="-16"/>
          <w:sz w:val="24"/>
        </w:rPr>
        <w:t xml:space="preserve"> </w:t>
      </w:r>
      <w:r w:rsidRPr="00045378">
        <w:rPr>
          <w:spacing w:val="-1"/>
          <w:sz w:val="24"/>
        </w:rPr>
        <w:t>D-3350.</w:t>
      </w:r>
      <w:r w:rsidRPr="00045378">
        <w:rPr>
          <w:spacing w:val="-16"/>
          <w:sz w:val="24"/>
        </w:rPr>
        <w:t xml:space="preserve"> </w:t>
      </w:r>
      <w:r w:rsidRPr="00045378">
        <w:rPr>
          <w:spacing w:val="-1"/>
          <w:sz w:val="24"/>
        </w:rPr>
        <w:t>All</w:t>
      </w:r>
      <w:r w:rsidRPr="00045378">
        <w:rPr>
          <w:spacing w:val="-20"/>
          <w:sz w:val="24"/>
        </w:rPr>
        <w:t xml:space="preserve"> </w:t>
      </w:r>
      <w:r w:rsidRPr="00045378">
        <w:rPr>
          <w:spacing w:val="-1"/>
          <w:sz w:val="24"/>
        </w:rPr>
        <w:t>pipe</w:t>
      </w:r>
      <w:r w:rsidRPr="00045378">
        <w:rPr>
          <w:spacing w:val="-20"/>
          <w:sz w:val="24"/>
        </w:rPr>
        <w:t xml:space="preserve"> </w:t>
      </w:r>
      <w:r w:rsidRPr="00045378">
        <w:rPr>
          <w:spacing w:val="-1"/>
          <w:sz w:val="24"/>
        </w:rPr>
        <w:t>joints</w:t>
      </w:r>
      <w:r w:rsidRPr="00045378">
        <w:rPr>
          <w:spacing w:val="-22"/>
          <w:sz w:val="24"/>
        </w:rPr>
        <w:t xml:space="preserve"> </w:t>
      </w:r>
      <w:r w:rsidRPr="00045378">
        <w:rPr>
          <w:spacing w:val="-1"/>
          <w:sz w:val="24"/>
        </w:rPr>
        <w:t>and</w:t>
      </w:r>
      <w:r w:rsidRPr="00045378">
        <w:rPr>
          <w:spacing w:val="-21"/>
          <w:sz w:val="24"/>
        </w:rPr>
        <w:t xml:space="preserve"> </w:t>
      </w:r>
      <w:r w:rsidRPr="00045378">
        <w:rPr>
          <w:spacing w:val="-1"/>
          <w:sz w:val="24"/>
        </w:rPr>
        <w:t>fittings</w:t>
      </w:r>
      <w:r w:rsidRPr="00045378">
        <w:rPr>
          <w:spacing w:val="-21"/>
          <w:sz w:val="24"/>
        </w:rPr>
        <w:t xml:space="preserve"> </w:t>
      </w:r>
      <w:r w:rsidRPr="00045378">
        <w:rPr>
          <w:spacing w:val="-1"/>
          <w:sz w:val="24"/>
        </w:rPr>
        <w:t>shall</w:t>
      </w:r>
      <w:r w:rsidRPr="00045378">
        <w:rPr>
          <w:spacing w:val="-22"/>
          <w:sz w:val="24"/>
        </w:rPr>
        <w:t xml:space="preserve"> </w:t>
      </w:r>
      <w:r w:rsidRPr="00045378">
        <w:rPr>
          <w:sz w:val="24"/>
        </w:rPr>
        <w:t>be</w:t>
      </w:r>
      <w:r w:rsidRPr="00045378">
        <w:rPr>
          <w:spacing w:val="-64"/>
          <w:sz w:val="24"/>
        </w:rPr>
        <w:t xml:space="preserve"> </w:t>
      </w:r>
      <w:r w:rsidR="00C01D97" w:rsidRPr="00045378">
        <w:rPr>
          <w:sz w:val="24"/>
          <w:u w:val="single"/>
        </w:rPr>
        <w:t>watertight</w:t>
      </w:r>
      <w:r w:rsidRPr="00045378">
        <w:rPr>
          <w:sz w:val="24"/>
        </w:rPr>
        <w:t xml:space="preserve"> and</w:t>
      </w:r>
      <w:r w:rsidRPr="00045378">
        <w:rPr>
          <w:spacing w:val="1"/>
          <w:sz w:val="24"/>
        </w:rPr>
        <w:t xml:space="preserve"> </w:t>
      </w:r>
      <w:r w:rsidRPr="00045378">
        <w:rPr>
          <w:sz w:val="24"/>
        </w:rPr>
        <w:t>conform</w:t>
      </w:r>
      <w:r w:rsidRPr="00045378">
        <w:rPr>
          <w:spacing w:val="1"/>
          <w:sz w:val="24"/>
        </w:rPr>
        <w:t xml:space="preserve"> </w:t>
      </w:r>
      <w:r w:rsidRPr="00045378">
        <w:rPr>
          <w:sz w:val="24"/>
        </w:rPr>
        <w:t>to</w:t>
      </w:r>
      <w:r w:rsidRPr="00045378">
        <w:rPr>
          <w:spacing w:val="1"/>
          <w:sz w:val="24"/>
        </w:rPr>
        <w:t xml:space="preserve"> </w:t>
      </w:r>
      <w:r w:rsidRPr="00045378">
        <w:rPr>
          <w:sz w:val="24"/>
        </w:rPr>
        <w:t>AASHTO M-353</w:t>
      </w:r>
      <w:r w:rsidRPr="00045378">
        <w:rPr>
          <w:spacing w:val="1"/>
          <w:sz w:val="24"/>
        </w:rPr>
        <w:t xml:space="preserve"> </w:t>
      </w:r>
      <w:r w:rsidRPr="00045378">
        <w:rPr>
          <w:sz w:val="24"/>
        </w:rPr>
        <w:t>or M-</w:t>
      </w:r>
      <w:r w:rsidR="00DE0C78" w:rsidRPr="00045378">
        <w:rPr>
          <w:sz w:val="24"/>
        </w:rPr>
        <w:t>294 and</w:t>
      </w:r>
      <w:r w:rsidRPr="00045378">
        <w:rPr>
          <w:sz w:val="24"/>
        </w:rPr>
        <w:t xml:space="preserve"> shall be</w:t>
      </w:r>
      <w:r w:rsidRPr="00045378">
        <w:rPr>
          <w:spacing w:val="1"/>
          <w:sz w:val="24"/>
        </w:rPr>
        <w:t xml:space="preserve"> </w:t>
      </w:r>
      <w:r w:rsidRPr="00045378">
        <w:rPr>
          <w:sz w:val="24"/>
        </w:rPr>
        <w:t>approved by</w:t>
      </w:r>
      <w:r w:rsidRPr="00045378">
        <w:rPr>
          <w:spacing w:val="-2"/>
          <w:sz w:val="24"/>
        </w:rPr>
        <w:t xml:space="preserve"> </w:t>
      </w:r>
      <w:r w:rsidRPr="00045378">
        <w:rPr>
          <w:sz w:val="24"/>
        </w:rPr>
        <w:t>the</w:t>
      </w:r>
      <w:r w:rsidRPr="00045378">
        <w:rPr>
          <w:spacing w:val="1"/>
          <w:sz w:val="24"/>
        </w:rPr>
        <w:t xml:space="preserve"> </w:t>
      </w:r>
      <w:r w:rsidR="00730D75" w:rsidRPr="00045378">
        <w:rPr>
          <w:sz w:val="24"/>
        </w:rPr>
        <w:t>c</w:t>
      </w:r>
      <w:r w:rsidRPr="00045378">
        <w:rPr>
          <w:sz w:val="24"/>
        </w:rPr>
        <w:t>ity’s</w:t>
      </w:r>
      <w:r w:rsidRPr="00045378">
        <w:rPr>
          <w:spacing w:val="-1"/>
          <w:sz w:val="24"/>
        </w:rPr>
        <w:t xml:space="preserve"> </w:t>
      </w:r>
      <w:r w:rsidR="00730D75" w:rsidRPr="00045378">
        <w:rPr>
          <w:sz w:val="24"/>
        </w:rPr>
        <w:t>r</w:t>
      </w:r>
      <w:r w:rsidRPr="00045378">
        <w:rPr>
          <w:sz w:val="24"/>
        </w:rPr>
        <w:t>epresentative.</w:t>
      </w:r>
    </w:p>
    <w:p w14:paraId="53CFC4EC" w14:textId="77777777" w:rsidR="007E5106" w:rsidRDefault="007E5106">
      <w:pPr>
        <w:pStyle w:val="BodyText"/>
        <w:rPr>
          <w:sz w:val="20"/>
        </w:rPr>
      </w:pPr>
    </w:p>
    <w:p w14:paraId="64C269D9" w14:textId="77777777" w:rsidR="007E5106" w:rsidRDefault="007E5106">
      <w:pPr>
        <w:pStyle w:val="BodyText"/>
        <w:spacing w:before="2"/>
        <w:rPr>
          <w:sz w:val="23"/>
        </w:rPr>
      </w:pPr>
    </w:p>
    <w:p w14:paraId="11639B0D" w14:textId="6DF37E74" w:rsidR="007E5106" w:rsidRDefault="007F33FE">
      <w:pPr>
        <w:pStyle w:val="ListParagraph"/>
        <w:numPr>
          <w:ilvl w:val="3"/>
          <w:numId w:val="42"/>
        </w:numPr>
        <w:tabs>
          <w:tab w:val="left" w:pos="2320"/>
        </w:tabs>
        <w:spacing w:before="1"/>
        <w:ind w:right="398" w:firstLine="0"/>
        <w:rPr>
          <w:sz w:val="24"/>
        </w:rPr>
      </w:pPr>
      <w:r>
        <w:rPr>
          <w:b/>
          <w:spacing w:val="-2"/>
          <w:sz w:val="24"/>
        </w:rPr>
        <w:t>SEWER</w:t>
      </w:r>
      <w:r>
        <w:rPr>
          <w:b/>
          <w:spacing w:val="-17"/>
          <w:sz w:val="24"/>
        </w:rPr>
        <w:t xml:space="preserve"> </w:t>
      </w:r>
      <w:r>
        <w:rPr>
          <w:b/>
          <w:spacing w:val="-2"/>
          <w:sz w:val="24"/>
        </w:rPr>
        <w:t>MANHOLES.</w:t>
      </w:r>
      <w:r>
        <w:rPr>
          <w:b/>
          <w:spacing w:val="-21"/>
          <w:sz w:val="24"/>
        </w:rPr>
        <w:t xml:space="preserve"> </w:t>
      </w:r>
      <w:r>
        <w:rPr>
          <w:spacing w:val="-2"/>
          <w:sz w:val="24"/>
        </w:rPr>
        <w:t>This</w:t>
      </w:r>
      <w:r>
        <w:rPr>
          <w:spacing w:val="-21"/>
          <w:sz w:val="24"/>
        </w:rPr>
        <w:t xml:space="preserve"> </w:t>
      </w:r>
      <w:r>
        <w:rPr>
          <w:spacing w:val="-2"/>
          <w:sz w:val="24"/>
        </w:rPr>
        <w:t>subsection</w:t>
      </w:r>
      <w:r>
        <w:rPr>
          <w:spacing w:val="-21"/>
          <w:sz w:val="24"/>
        </w:rPr>
        <w:t xml:space="preserve"> </w:t>
      </w:r>
      <w:r>
        <w:rPr>
          <w:spacing w:val="-2"/>
          <w:sz w:val="24"/>
        </w:rPr>
        <w:t>covers</w:t>
      </w:r>
      <w:r>
        <w:rPr>
          <w:spacing w:val="-22"/>
          <w:sz w:val="24"/>
        </w:rPr>
        <w:t xml:space="preserve"> </w:t>
      </w:r>
      <w:r>
        <w:rPr>
          <w:spacing w:val="-2"/>
          <w:sz w:val="24"/>
        </w:rPr>
        <w:t>the</w:t>
      </w:r>
      <w:r>
        <w:rPr>
          <w:spacing w:val="-20"/>
          <w:sz w:val="24"/>
        </w:rPr>
        <w:t xml:space="preserve"> </w:t>
      </w:r>
      <w:r>
        <w:rPr>
          <w:spacing w:val="-2"/>
          <w:sz w:val="24"/>
        </w:rPr>
        <w:t>requirements</w:t>
      </w:r>
      <w:r>
        <w:rPr>
          <w:spacing w:val="-22"/>
          <w:sz w:val="24"/>
        </w:rPr>
        <w:t xml:space="preserve"> </w:t>
      </w:r>
      <w:r>
        <w:rPr>
          <w:spacing w:val="-2"/>
          <w:sz w:val="24"/>
        </w:rPr>
        <w:t>for</w:t>
      </w:r>
      <w:r>
        <w:rPr>
          <w:spacing w:val="-22"/>
          <w:sz w:val="24"/>
        </w:rPr>
        <w:t xml:space="preserve"> </w:t>
      </w:r>
      <w:r>
        <w:rPr>
          <w:spacing w:val="-2"/>
          <w:sz w:val="24"/>
        </w:rPr>
        <w:t>the</w:t>
      </w:r>
      <w:r>
        <w:rPr>
          <w:spacing w:val="-64"/>
          <w:sz w:val="24"/>
        </w:rPr>
        <w:t xml:space="preserve"> </w:t>
      </w:r>
      <w:r>
        <w:rPr>
          <w:spacing w:val="-2"/>
          <w:sz w:val="24"/>
        </w:rPr>
        <w:t>materials</w:t>
      </w:r>
      <w:r>
        <w:rPr>
          <w:spacing w:val="-17"/>
          <w:sz w:val="24"/>
        </w:rPr>
        <w:t xml:space="preserve"> </w:t>
      </w:r>
      <w:r>
        <w:rPr>
          <w:spacing w:val="-2"/>
          <w:sz w:val="24"/>
        </w:rPr>
        <w:t>used</w:t>
      </w:r>
      <w:r>
        <w:rPr>
          <w:spacing w:val="-16"/>
          <w:sz w:val="24"/>
        </w:rPr>
        <w:t xml:space="preserve"> </w:t>
      </w:r>
      <w:r>
        <w:rPr>
          <w:spacing w:val="-2"/>
          <w:sz w:val="24"/>
        </w:rPr>
        <w:t>in</w:t>
      </w:r>
      <w:r>
        <w:rPr>
          <w:spacing w:val="-15"/>
          <w:sz w:val="24"/>
        </w:rPr>
        <w:t xml:space="preserve"> </w:t>
      </w:r>
      <w:r>
        <w:rPr>
          <w:spacing w:val="-2"/>
          <w:sz w:val="24"/>
        </w:rPr>
        <w:t>sanitary</w:t>
      </w:r>
      <w:r>
        <w:rPr>
          <w:spacing w:val="-24"/>
          <w:sz w:val="24"/>
        </w:rPr>
        <w:t xml:space="preserve"> </w:t>
      </w:r>
      <w:r>
        <w:rPr>
          <w:spacing w:val="-2"/>
          <w:sz w:val="24"/>
        </w:rPr>
        <w:t>sewer</w:t>
      </w:r>
      <w:r>
        <w:rPr>
          <w:spacing w:val="-22"/>
          <w:sz w:val="24"/>
        </w:rPr>
        <w:t xml:space="preserve"> </w:t>
      </w:r>
      <w:r>
        <w:rPr>
          <w:spacing w:val="-2"/>
          <w:sz w:val="24"/>
        </w:rPr>
        <w:t>and</w:t>
      </w:r>
      <w:r>
        <w:rPr>
          <w:spacing w:val="-20"/>
          <w:sz w:val="24"/>
        </w:rPr>
        <w:t xml:space="preserve"> </w:t>
      </w:r>
      <w:r>
        <w:rPr>
          <w:spacing w:val="-2"/>
          <w:sz w:val="24"/>
        </w:rPr>
        <w:t>storm</w:t>
      </w:r>
      <w:r>
        <w:rPr>
          <w:spacing w:val="-20"/>
          <w:sz w:val="24"/>
        </w:rPr>
        <w:t xml:space="preserve"> </w:t>
      </w:r>
      <w:r>
        <w:rPr>
          <w:spacing w:val="-2"/>
          <w:sz w:val="24"/>
        </w:rPr>
        <w:t>water</w:t>
      </w:r>
      <w:r>
        <w:rPr>
          <w:spacing w:val="-22"/>
          <w:sz w:val="24"/>
        </w:rPr>
        <w:t xml:space="preserve"> </w:t>
      </w:r>
      <w:r>
        <w:rPr>
          <w:spacing w:val="-1"/>
          <w:sz w:val="24"/>
        </w:rPr>
        <w:t>manholes.</w:t>
      </w:r>
      <w:r>
        <w:rPr>
          <w:spacing w:val="-20"/>
          <w:sz w:val="24"/>
        </w:rPr>
        <w:t xml:space="preserve"> </w:t>
      </w:r>
      <w:r>
        <w:rPr>
          <w:spacing w:val="-1"/>
          <w:sz w:val="24"/>
        </w:rPr>
        <w:t>Manholes</w:t>
      </w:r>
      <w:r>
        <w:rPr>
          <w:spacing w:val="-22"/>
          <w:sz w:val="24"/>
        </w:rPr>
        <w:t xml:space="preserve"> </w:t>
      </w:r>
      <w:r>
        <w:rPr>
          <w:spacing w:val="-1"/>
          <w:sz w:val="24"/>
        </w:rPr>
        <w:t>shall</w:t>
      </w:r>
      <w:r>
        <w:rPr>
          <w:spacing w:val="-22"/>
          <w:sz w:val="24"/>
        </w:rPr>
        <w:t xml:space="preserve"> </w:t>
      </w:r>
      <w:r>
        <w:rPr>
          <w:spacing w:val="-1"/>
          <w:sz w:val="24"/>
        </w:rPr>
        <w:t>be</w:t>
      </w:r>
      <w:r>
        <w:rPr>
          <w:spacing w:val="-64"/>
          <w:sz w:val="24"/>
        </w:rPr>
        <w:t xml:space="preserve"> </w:t>
      </w:r>
      <w:r w:rsidR="00C01D97">
        <w:rPr>
          <w:sz w:val="24"/>
        </w:rPr>
        <w:t>watertight</w:t>
      </w:r>
      <w:r>
        <w:rPr>
          <w:sz w:val="24"/>
        </w:rPr>
        <w:t xml:space="preserve"> and be furnished complete with cast iron rings and covers as</w:t>
      </w:r>
      <w:r>
        <w:rPr>
          <w:spacing w:val="1"/>
          <w:sz w:val="24"/>
        </w:rPr>
        <w:t xml:space="preserve"> </w:t>
      </w:r>
      <w:r>
        <w:rPr>
          <w:sz w:val="24"/>
        </w:rPr>
        <w:t>follows:</w:t>
      </w:r>
    </w:p>
    <w:p w14:paraId="354006CF" w14:textId="77777777" w:rsidR="007E5106" w:rsidRDefault="007E5106">
      <w:pPr>
        <w:pStyle w:val="BodyText"/>
        <w:spacing w:before="7"/>
      </w:pPr>
    </w:p>
    <w:p w14:paraId="7451F8CE" w14:textId="77777777" w:rsidR="007E5106" w:rsidRDefault="007F33FE">
      <w:pPr>
        <w:pStyle w:val="ListParagraph"/>
        <w:numPr>
          <w:ilvl w:val="4"/>
          <w:numId w:val="42"/>
        </w:numPr>
        <w:tabs>
          <w:tab w:val="left" w:pos="2126"/>
        </w:tabs>
        <w:ind w:left="1839" w:right="396" w:firstLine="0"/>
        <w:rPr>
          <w:sz w:val="24"/>
        </w:rPr>
      </w:pPr>
      <w:r>
        <w:rPr>
          <w:b/>
          <w:sz w:val="24"/>
        </w:rPr>
        <w:t>CONCRETE</w:t>
      </w:r>
      <w:r>
        <w:rPr>
          <w:b/>
          <w:spacing w:val="-12"/>
          <w:sz w:val="24"/>
        </w:rPr>
        <w:t xml:space="preserve"> </w:t>
      </w:r>
      <w:r>
        <w:rPr>
          <w:b/>
          <w:sz w:val="24"/>
        </w:rPr>
        <w:t>BASES.</w:t>
      </w:r>
      <w:r>
        <w:rPr>
          <w:b/>
          <w:spacing w:val="-11"/>
          <w:sz w:val="24"/>
        </w:rPr>
        <w:t xml:space="preserve"> </w:t>
      </w:r>
      <w:r>
        <w:rPr>
          <w:sz w:val="24"/>
        </w:rPr>
        <w:t>Manhole</w:t>
      </w:r>
      <w:r>
        <w:rPr>
          <w:spacing w:val="-11"/>
          <w:sz w:val="24"/>
        </w:rPr>
        <w:t xml:space="preserve"> </w:t>
      </w:r>
      <w:r>
        <w:rPr>
          <w:sz w:val="24"/>
        </w:rPr>
        <w:t>bases</w:t>
      </w:r>
      <w:r>
        <w:rPr>
          <w:spacing w:val="-12"/>
          <w:sz w:val="24"/>
        </w:rPr>
        <w:t xml:space="preserve"> </w:t>
      </w:r>
      <w:r>
        <w:rPr>
          <w:sz w:val="24"/>
        </w:rPr>
        <w:t>shall</w:t>
      </w:r>
      <w:r>
        <w:rPr>
          <w:spacing w:val="-12"/>
          <w:sz w:val="24"/>
        </w:rPr>
        <w:t xml:space="preserve"> </w:t>
      </w:r>
      <w:r>
        <w:rPr>
          <w:sz w:val="24"/>
        </w:rPr>
        <w:t>be</w:t>
      </w:r>
      <w:r>
        <w:rPr>
          <w:spacing w:val="-11"/>
          <w:sz w:val="24"/>
        </w:rPr>
        <w:t xml:space="preserve"> </w:t>
      </w:r>
      <w:r>
        <w:rPr>
          <w:sz w:val="24"/>
        </w:rPr>
        <w:t>either</w:t>
      </w:r>
      <w:r>
        <w:rPr>
          <w:spacing w:val="-12"/>
          <w:sz w:val="24"/>
        </w:rPr>
        <w:t xml:space="preserve"> </w:t>
      </w:r>
      <w:r>
        <w:rPr>
          <w:sz w:val="24"/>
        </w:rPr>
        <w:t>pre-cast</w:t>
      </w:r>
      <w:r>
        <w:rPr>
          <w:spacing w:val="-11"/>
          <w:sz w:val="24"/>
        </w:rPr>
        <w:t xml:space="preserve"> </w:t>
      </w:r>
      <w:r>
        <w:rPr>
          <w:sz w:val="24"/>
        </w:rPr>
        <w:t>or</w:t>
      </w:r>
      <w:r>
        <w:rPr>
          <w:spacing w:val="-12"/>
          <w:sz w:val="24"/>
        </w:rPr>
        <w:t xml:space="preserve"> </w:t>
      </w:r>
      <w:r>
        <w:rPr>
          <w:sz w:val="24"/>
        </w:rPr>
        <w:t>cast</w:t>
      </w:r>
      <w:r>
        <w:rPr>
          <w:spacing w:val="-11"/>
          <w:sz w:val="24"/>
        </w:rPr>
        <w:t xml:space="preserve"> </w:t>
      </w:r>
      <w:r>
        <w:rPr>
          <w:sz w:val="24"/>
        </w:rPr>
        <w:t>in</w:t>
      </w:r>
      <w:r>
        <w:rPr>
          <w:spacing w:val="-64"/>
          <w:sz w:val="24"/>
        </w:rPr>
        <w:t xml:space="preserve"> </w:t>
      </w:r>
      <w:r>
        <w:rPr>
          <w:spacing w:val="-1"/>
          <w:sz w:val="24"/>
        </w:rPr>
        <w:t>place.</w:t>
      </w:r>
      <w:r>
        <w:rPr>
          <w:spacing w:val="-16"/>
          <w:sz w:val="24"/>
        </w:rPr>
        <w:t xml:space="preserve"> </w:t>
      </w:r>
      <w:r>
        <w:rPr>
          <w:spacing w:val="-1"/>
          <w:sz w:val="24"/>
        </w:rPr>
        <w:t>Precast</w:t>
      </w:r>
      <w:r>
        <w:rPr>
          <w:spacing w:val="-15"/>
          <w:sz w:val="24"/>
        </w:rPr>
        <w:t xml:space="preserve"> </w:t>
      </w:r>
      <w:r>
        <w:rPr>
          <w:spacing w:val="-1"/>
          <w:sz w:val="24"/>
        </w:rPr>
        <w:t>manhole</w:t>
      </w:r>
      <w:r>
        <w:rPr>
          <w:spacing w:val="-16"/>
          <w:sz w:val="24"/>
        </w:rPr>
        <w:t xml:space="preserve"> </w:t>
      </w:r>
      <w:r>
        <w:rPr>
          <w:sz w:val="24"/>
        </w:rPr>
        <w:t>bases</w:t>
      </w:r>
      <w:r>
        <w:rPr>
          <w:spacing w:val="-16"/>
          <w:sz w:val="24"/>
        </w:rPr>
        <w:t xml:space="preserve"> </w:t>
      </w:r>
      <w:r>
        <w:rPr>
          <w:sz w:val="24"/>
        </w:rPr>
        <w:t>shall</w:t>
      </w:r>
      <w:r>
        <w:rPr>
          <w:spacing w:val="-16"/>
          <w:sz w:val="24"/>
        </w:rPr>
        <w:t xml:space="preserve"> </w:t>
      </w:r>
      <w:r>
        <w:rPr>
          <w:sz w:val="24"/>
        </w:rPr>
        <w:t>conform</w:t>
      </w:r>
      <w:r>
        <w:rPr>
          <w:spacing w:val="-15"/>
          <w:sz w:val="24"/>
        </w:rPr>
        <w:t xml:space="preserve"> </w:t>
      </w:r>
      <w:r>
        <w:rPr>
          <w:sz w:val="24"/>
        </w:rPr>
        <w:t>to</w:t>
      </w:r>
      <w:r>
        <w:rPr>
          <w:spacing w:val="-15"/>
          <w:sz w:val="24"/>
        </w:rPr>
        <w:t xml:space="preserve"> </w:t>
      </w:r>
      <w:r>
        <w:rPr>
          <w:sz w:val="24"/>
        </w:rPr>
        <w:t>ASTM</w:t>
      </w:r>
      <w:r>
        <w:rPr>
          <w:spacing w:val="-16"/>
          <w:sz w:val="24"/>
        </w:rPr>
        <w:t xml:space="preserve"> </w:t>
      </w:r>
      <w:r>
        <w:rPr>
          <w:sz w:val="24"/>
        </w:rPr>
        <w:t>C-478.</w:t>
      </w:r>
      <w:r>
        <w:rPr>
          <w:spacing w:val="-16"/>
          <w:sz w:val="24"/>
        </w:rPr>
        <w:t xml:space="preserve"> </w:t>
      </w:r>
      <w:r>
        <w:rPr>
          <w:sz w:val="24"/>
        </w:rPr>
        <w:t>Concrete</w:t>
      </w:r>
      <w:r>
        <w:rPr>
          <w:spacing w:val="-20"/>
          <w:sz w:val="24"/>
        </w:rPr>
        <w:t xml:space="preserve"> </w:t>
      </w:r>
      <w:r>
        <w:rPr>
          <w:sz w:val="24"/>
        </w:rPr>
        <w:t>for</w:t>
      </w:r>
      <w:r>
        <w:rPr>
          <w:spacing w:val="-64"/>
          <w:sz w:val="24"/>
        </w:rPr>
        <w:t xml:space="preserve"> </w:t>
      </w:r>
      <w:r>
        <w:rPr>
          <w:sz w:val="24"/>
        </w:rPr>
        <w:t>cast in place bases shall be in accordance with Section 4.8.1 of these</w:t>
      </w:r>
      <w:r>
        <w:rPr>
          <w:spacing w:val="1"/>
          <w:sz w:val="24"/>
        </w:rPr>
        <w:t xml:space="preserve"> </w:t>
      </w:r>
      <w:r>
        <w:rPr>
          <w:sz w:val="24"/>
        </w:rPr>
        <w:t>specifications. Type V cement shall be used for precast and cast in place</w:t>
      </w:r>
      <w:r>
        <w:rPr>
          <w:spacing w:val="-64"/>
          <w:sz w:val="24"/>
        </w:rPr>
        <w:t xml:space="preserve"> </w:t>
      </w:r>
      <w:r>
        <w:rPr>
          <w:sz w:val="24"/>
        </w:rPr>
        <w:t>bases.</w:t>
      </w:r>
    </w:p>
    <w:p w14:paraId="07C2ED3A" w14:textId="77777777" w:rsidR="007E5106" w:rsidRDefault="007E5106">
      <w:pPr>
        <w:pStyle w:val="BodyText"/>
      </w:pPr>
    </w:p>
    <w:p w14:paraId="5C137D3F" w14:textId="77777777" w:rsidR="007E5106" w:rsidRDefault="007F33FE">
      <w:pPr>
        <w:pStyle w:val="BodyText"/>
        <w:ind w:left="1839" w:right="398"/>
        <w:jc w:val="both"/>
      </w:pPr>
      <w:r>
        <w:t>Where sewer lines pass through or enter manholes, the invert channels</w:t>
      </w:r>
      <w:r>
        <w:rPr>
          <w:spacing w:val="1"/>
        </w:rPr>
        <w:t xml:space="preserve"> </w:t>
      </w:r>
      <w:r>
        <w:rPr>
          <w:spacing w:val="-1"/>
        </w:rPr>
        <w:t>shall</w:t>
      </w:r>
      <w:r>
        <w:rPr>
          <w:spacing w:val="-17"/>
        </w:rPr>
        <w:t xml:space="preserve"> </w:t>
      </w:r>
      <w:r>
        <w:rPr>
          <w:spacing w:val="-1"/>
        </w:rPr>
        <w:t>be</w:t>
      </w:r>
      <w:r>
        <w:rPr>
          <w:spacing w:val="-15"/>
        </w:rPr>
        <w:t xml:space="preserve"> </w:t>
      </w:r>
      <w:r>
        <w:rPr>
          <w:spacing w:val="-1"/>
        </w:rPr>
        <w:t>smooth</w:t>
      </w:r>
      <w:r>
        <w:rPr>
          <w:spacing w:val="-15"/>
        </w:rPr>
        <w:t xml:space="preserve"> </w:t>
      </w:r>
      <w:r>
        <w:rPr>
          <w:spacing w:val="-1"/>
        </w:rPr>
        <w:t>and</w:t>
      </w:r>
      <w:r>
        <w:rPr>
          <w:spacing w:val="-15"/>
        </w:rPr>
        <w:t xml:space="preserve"> </w:t>
      </w:r>
      <w:r>
        <w:rPr>
          <w:spacing w:val="-1"/>
        </w:rPr>
        <w:t>semi-circular</w:t>
      </w:r>
      <w:r>
        <w:rPr>
          <w:spacing w:val="-17"/>
        </w:rPr>
        <w:t xml:space="preserve"> </w:t>
      </w:r>
      <w:r>
        <w:rPr>
          <w:spacing w:val="-1"/>
        </w:rPr>
        <w:t>in</w:t>
      </w:r>
      <w:r>
        <w:rPr>
          <w:spacing w:val="-15"/>
        </w:rPr>
        <w:t xml:space="preserve"> </w:t>
      </w:r>
      <w:r>
        <w:rPr>
          <w:spacing w:val="-1"/>
        </w:rPr>
        <w:t>cross-section.</w:t>
      </w:r>
      <w:r>
        <w:rPr>
          <w:spacing w:val="-15"/>
        </w:rPr>
        <w:t xml:space="preserve"> </w:t>
      </w:r>
      <w:r>
        <w:t>Changes</w:t>
      </w:r>
      <w:r>
        <w:rPr>
          <w:spacing w:val="-16"/>
        </w:rPr>
        <w:t xml:space="preserve"> </w:t>
      </w:r>
      <w:r>
        <w:t>of</w:t>
      </w:r>
      <w:r>
        <w:rPr>
          <w:spacing w:val="-19"/>
        </w:rPr>
        <w:t xml:space="preserve"> </w:t>
      </w:r>
      <w:r>
        <w:t>direction</w:t>
      </w:r>
      <w:r>
        <w:rPr>
          <w:spacing w:val="-20"/>
        </w:rPr>
        <w:t xml:space="preserve"> </w:t>
      </w:r>
      <w:r>
        <w:t>of</w:t>
      </w:r>
      <w:r>
        <w:rPr>
          <w:spacing w:val="-64"/>
        </w:rPr>
        <w:t xml:space="preserve"> </w:t>
      </w:r>
      <w:r>
        <w:t>flow within the manholes shall be made with a smooth curve with the</w:t>
      </w:r>
      <w:r>
        <w:rPr>
          <w:spacing w:val="1"/>
        </w:rPr>
        <w:t xml:space="preserve"> </w:t>
      </w:r>
      <w:r>
        <w:t>longest radius possible. The depth of the channel in the manhole base</w:t>
      </w:r>
      <w:r>
        <w:rPr>
          <w:spacing w:val="1"/>
        </w:rPr>
        <w:t xml:space="preserve"> </w:t>
      </w:r>
      <w:r>
        <w:t>shall be the full diameter of the sewer pipe being used at that manhole.</w:t>
      </w:r>
      <w:r>
        <w:rPr>
          <w:spacing w:val="1"/>
        </w:rPr>
        <w:t xml:space="preserve"> </w:t>
      </w:r>
      <w:r>
        <w:t>The floor of the manhole outside the flow channels shall be smooth and</w:t>
      </w:r>
      <w:r>
        <w:rPr>
          <w:spacing w:val="1"/>
        </w:rPr>
        <w:t xml:space="preserve"> </w:t>
      </w:r>
      <w:r>
        <w:t>slope toward the channel in accordance with standard drawings and not</w:t>
      </w:r>
      <w:r>
        <w:rPr>
          <w:spacing w:val="1"/>
        </w:rPr>
        <w:t xml:space="preserve"> </w:t>
      </w:r>
      <w:r>
        <w:t>less</w:t>
      </w:r>
      <w:r>
        <w:rPr>
          <w:spacing w:val="-1"/>
        </w:rPr>
        <w:t xml:space="preserve"> </w:t>
      </w:r>
      <w:r>
        <w:t>than</w:t>
      </w:r>
      <w:r>
        <w:rPr>
          <w:spacing w:val="1"/>
        </w:rPr>
        <w:t xml:space="preserve"> </w:t>
      </w:r>
      <w:r>
        <w:t>one-half</w:t>
      </w:r>
      <w:r>
        <w:rPr>
          <w:spacing w:val="2"/>
        </w:rPr>
        <w:t xml:space="preserve"> </w:t>
      </w:r>
      <w:r>
        <w:t>(1/2)</w:t>
      </w:r>
      <w:r>
        <w:rPr>
          <w:spacing w:val="-1"/>
        </w:rPr>
        <w:t xml:space="preserve"> </w:t>
      </w:r>
      <w:r>
        <w:t>inch per</w:t>
      </w:r>
      <w:r>
        <w:rPr>
          <w:spacing w:val="-1"/>
        </w:rPr>
        <w:t xml:space="preserve"> </w:t>
      </w:r>
      <w:r>
        <w:t>foot nor</w:t>
      </w:r>
      <w:r>
        <w:rPr>
          <w:spacing w:val="-2"/>
        </w:rPr>
        <w:t xml:space="preserve"> </w:t>
      </w:r>
      <w:r>
        <w:t>more</w:t>
      </w:r>
      <w:r>
        <w:rPr>
          <w:spacing w:val="1"/>
        </w:rPr>
        <w:t xml:space="preserve"> </w:t>
      </w:r>
      <w:r>
        <w:t>than one</w:t>
      </w:r>
      <w:r>
        <w:rPr>
          <w:spacing w:val="1"/>
        </w:rPr>
        <w:t xml:space="preserve"> </w:t>
      </w:r>
      <w:r>
        <w:t>(1)</w:t>
      </w:r>
      <w:r>
        <w:rPr>
          <w:spacing w:val="-1"/>
        </w:rPr>
        <w:t xml:space="preserve"> </w:t>
      </w:r>
      <w:r>
        <w:t>inch per</w:t>
      </w:r>
      <w:r>
        <w:rPr>
          <w:spacing w:val="-1"/>
        </w:rPr>
        <w:t xml:space="preserve"> </w:t>
      </w:r>
      <w:r>
        <w:t>foot.</w:t>
      </w:r>
    </w:p>
    <w:p w14:paraId="72B8B60C" w14:textId="77777777" w:rsidR="007E5106" w:rsidRDefault="007E5106">
      <w:pPr>
        <w:pStyle w:val="BodyText"/>
        <w:spacing w:before="7"/>
      </w:pPr>
    </w:p>
    <w:p w14:paraId="332CD43C" w14:textId="314727BF" w:rsidR="007E5106" w:rsidRDefault="007F33FE">
      <w:pPr>
        <w:pStyle w:val="ListParagraph"/>
        <w:numPr>
          <w:ilvl w:val="4"/>
          <w:numId w:val="42"/>
        </w:numPr>
        <w:tabs>
          <w:tab w:val="left" w:pos="2150"/>
        </w:tabs>
        <w:ind w:left="1839" w:right="396" w:firstLine="0"/>
        <w:rPr>
          <w:sz w:val="24"/>
        </w:rPr>
      </w:pPr>
      <w:r>
        <w:rPr>
          <w:b/>
          <w:sz w:val="24"/>
        </w:rPr>
        <w:t xml:space="preserve">WALL AND CONE SECTIONS. </w:t>
      </w:r>
      <w:r>
        <w:rPr>
          <w:sz w:val="24"/>
        </w:rPr>
        <w:t>All manholes shall be constructed of</w:t>
      </w:r>
      <w:r>
        <w:rPr>
          <w:spacing w:val="1"/>
          <w:sz w:val="24"/>
        </w:rPr>
        <w:t xml:space="preserve"> </w:t>
      </w:r>
      <w:r>
        <w:rPr>
          <w:sz w:val="24"/>
        </w:rPr>
        <w:t xml:space="preserve">either </w:t>
      </w:r>
      <w:r w:rsidR="00C01D97">
        <w:rPr>
          <w:sz w:val="24"/>
        </w:rPr>
        <w:t>forty-eight</w:t>
      </w:r>
      <w:r>
        <w:rPr>
          <w:sz w:val="24"/>
        </w:rPr>
        <w:t xml:space="preserve"> (48) inch or sixty (60) inch inside diameter pre-cast,</w:t>
      </w:r>
      <w:r>
        <w:rPr>
          <w:spacing w:val="1"/>
          <w:sz w:val="24"/>
        </w:rPr>
        <w:t xml:space="preserve"> </w:t>
      </w:r>
      <w:r>
        <w:rPr>
          <w:sz w:val="24"/>
        </w:rPr>
        <w:t>sectional,</w:t>
      </w:r>
      <w:r>
        <w:rPr>
          <w:spacing w:val="1"/>
          <w:sz w:val="24"/>
        </w:rPr>
        <w:t xml:space="preserve"> </w:t>
      </w:r>
      <w:r>
        <w:rPr>
          <w:sz w:val="24"/>
        </w:rPr>
        <w:t>reinforced</w:t>
      </w:r>
      <w:r>
        <w:rPr>
          <w:spacing w:val="1"/>
          <w:sz w:val="24"/>
        </w:rPr>
        <w:t xml:space="preserve"> </w:t>
      </w:r>
      <w:r>
        <w:rPr>
          <w:sz w:val="24"/>
        </w:rPr>
        <w:t>concrete</w:t>
      </w:r>
      <w:r>
        <w:rPr>
          <w:spacing w:val="1"/>
          <w:sz w:val="24"/>
        </w:rPr>
        <w:t xml:space="preserve"> </w:t>
      </w:r>
      <w:r>
        <w:rPr>
          <w:sz w:val="24"/>
        </w:rPr>
        <w:t>manholes.</w:t>
      </w:r>
      <w:r>
        <w:rPr>
          <w:spacing w:val="1"/>
          <w:sz w:val="24"/>
        </w:rPr>
        <w:t xml:space="preserve"> </w:t>
      </w:r>
      <w:r>
        <w:rPr>
          <w:sz w:val="24"/>
        </w:rPr>
        <w:t>Both</w:t>
      </w:r>
      <w:r>
        <w:rPr>
          <w:spacing w:val="1"/>
          <w:sz w:val="24"/>
        </w:rPr>
        <w:t xml:space="preserve"> </w:t>
      </w:r>
      <w:r>
        <w:rPr>
          <w:sz w:val="24"/>
        </w:rPr>
        <w:t>cylindrical</w:t>
      </w:r>
      <w:r>
        <w:rPr>
          <w:spacing w:val="1"/>
          <w:sz w:val="24"/>
        </w:rPr>
        <w:t xml:space="preserve"> </w:t>
      </w:r>
      <w:r>
        <w:rPr>
          <w:sz w:val="24"/>
        </w:rPr>
        <w:t>and</w:t>
      </w:r>
      <w:r>
        <w:rPr>
          <w:spacing w:val="1"/>
          <w:sz w:val="24"/>
        </w:rPr>
        <w:t xml:space="preserve"> </w:t>
      </w:r>
      <w:r>
        <w:rPr>
          <w:sz w:val="24"/>
        </w:rPr>
        <w:t>taper</w:t>
      </w:r>
      <w:r>
        <w:rPr>
          <w:spacing w:val="1"/>
          <w:sz w:val="24"/>
        </w:rPr>
        <w:t xml:space="preserve"> </w:t>
      </w:r>
      <w:r>
        <w:rPr>
          <w:spacing w:val="-1"/>
          <w:sz w:val="24"/>
        </w:rPr>
        <w:t>sections</w:t>
      </w:r>
      <w:r>
        <w:rPr>
          <w:spacing w:val="-17"/>
          <w:sz w:val="24"/>
        </w:rPr>
        <w:t xml:space="preserve"> </w:t>
      </w:r>
      <w:r>
        <w:rPr>
          <w:spacing w:val="-1"/>
          <w:sz w:val="24"/>
        </w:rPr>
        <w:t>shall</w:t>
      </w:r>
      <w:r>
        <w:rPr>
          <w:spacing w:val="-17"/>
          <w:sz w:val="24"/>
        </w:rPr>
        <w:t xml:space="preserve"> </w:t>
      </w:r>
      <w:r>
        <w:rPr>
          <w:spacing w:val="-1"/>
          <w:sz w:val="24"/>
        </w:rPr>
        <w:t>conform</w:t>
      </w:r>
      <w:r>
        <w:rPr>
          <w:spacing w:val="-15"/>
          <w:sz w:val="24"/>
        </w:rPr>
        <w:t xml:space="preserve"> </w:t>
      </w:r>
      <w:r>
        <w:rPr>
          <w:spacing w:val="-1"/>
          <w:sz w:val="24"/>
        </w:rPr>
        <w:t>to</w:t>
      </w:r>
      <w:r>
        <w:rPr>
          <w:spacing w:val="-16"/>
          <w:sz w:val="24"/>
        </w:rPr>
        <w:t xml:space="preserve"> </w:t>
      </w:r>
      <w:r>
        <w:rPr>
          <w:spacing w:val="-1"/>
          <w:sz w:val="24"/>
        </w:rPr>
        <w:t>the</w:t>
      </w:r>
      <w:r>
        <w:rPr>
          <w:spacing w:val="-16"/>
          <w:sz w:val="24"/>
        </w:rPr>
        <w:t xml:space="preserve"> </w:t>
      </w:r>
      <w:r>
        <w:rPr>
          <w:spacing w:val="-1"/>
          <w:sz w:val="24"/>
        </w:rPr>
        <w:t>requirements</w:t>
      </w:r>
      <w:r>
        <w:rPr>
          <w:spacing w:val="-16"/>
          <w:sz w:val="24"/>
        </w:rPr>
        <w:t xml:space="preserve"> </w:t>
      </w:r>
      <w:r>
        <w:rPr>
          <w:sz w:val="24"/>
        </w:rPr>
        <w:t>of</w:t>
      </w:r>
      <w:r>
        <w:rPr>
          <w:spacing w:val="-14"/>
          <w:sz w:val="24"/>
        </w:rPr>
        <w:t xml:space="preserve"> </w:t>
      </w:r>
      <w:r>
        <w:rPr>
          <w:sz w:val="24"/>
        </w:rPr>
        <w:t>ASTM</w:t>
      </w:r>
      <w:r>
        <w:rPr>
          <w:spacing w:val="-18"/>
          <w:sz w:val="24"/>
        </w:rPr>
        <w:t xml:space="preserve"> </w:t>
      </w:r>
      <w:r>
        <w:rPr>
          <w:sz w:val="24"/>
        </w:rPr>
        <w:t>Designation</w:t>
      </w:r>
      <w:r>
        <w:rPr>
          <w:spacing w:val="-21"/>
          <w:sz w:val="24"/>
        </w:rPr>
        <w:t xml:space="preserve"> </w:t>
      </w:r>
      <w:r>
        <w:rPr>
          <w:sz w:val="24"/>
        </w:rPr>
        <w:t>C-478</w:t>
      </w:r>
      <w:r>
        <w:rPr>
          <w:spacing w:val="-21"/>
          <w:sz w:val="24"/>
        </w:rPr>
        <w:t xml:space="preserve"> </w:t>
      </w:r>
      <w:r>
        <w:rPr>
          <w:sz w:val="24"/>
        </w:rPr>
        <w:t>for</w:t>
      </w:r>
      <w:r>
        <w:rPr>
          <w:spacing w:val="-64"/>
          <w:sz w:val="24"/>
        </w:rPr>
        <w:t xml:space="preserve"> </w:t>
      </w:r>
      <w:r>
        <w:rPr>
          <w:sz w:val="24"/>
        </w:rPr>
        <w:t>precast Reinforced Concrete Manhole Sections. All Manholes shall have</w:t>
      </w:r>
      <w:r>
        <w:rPr>
          <w:spacing w:val="-64"/>
          <w:sz w:val="24"/>
        </w:rPr>
        <w:t xml:space="preserve"> </w:t>
      </w:r>
      <w:r>
        <w:rPr>
          <w:sz w:val="24"/>
        </w:rPr>
        <w:t>ladders</w:t>
      </w:r>
      <w:r>
        <w:rPr>
          <w:spacing w:val="-1"/>
          <w:sz w:val="24"/>
        </w:rPr>
        <w:t xml:space="preserve"> </w:t>
      </w:r>
      <w:r>
        <w:rPr>
          <w:sz w:val="24"/>
        </w:rPr>
        <w:t>in</w:t>
      </w:r>
      <w:r>
        <w:rPr>
          <w:spacing w:val="1"/>
          <w:sz w:val="24"/>
        </w:rPr>
        <w:t xml:space="preserve"> </w:t>
      </w:r>
      <w:r>
        <w:rPr>
          <w:sz w:val="24"/>
        </w:rPr>
        <w:t>accordance with</w:t>
      </w:r>
      <w:r>
        <w:rPr>
          <w:spacing w:val="1"/>
          <w:sz w:val="24"/>
        </w:rPr>
        <w:t xml:space="preserve"> </w:t>
      </w:r>
      <w:r>
        <w:rPr>
          <w:sz w:val="24"/>
        </w:rPr>
        <w:t>the standard</w:t>
      </w:r>
      <w:r>
        <w:rPr>
          <w:spacing w:val="1"/>
          <w:sz w:val="24"/>
        </w:rPr>
        <w:t xml:space="preserve"> </w:t>
      </w:r>
      <w:r>
        <w:rPr>
          <w:sz w:val="24"/>
        </w:rPr>
        <w:t>drawings.</w:t>
      </w:r>
    </w:p>
    <w:p w14:paraId="59D6CE99" w14:textId="77777777" w:rsidR="007E5106" w:rsidRDefault="007E5106">
      <w:pPr>
        <w:pStyle w:val="BodyText"/>
      </w:pPr>
    </w:p>
    <w:p w14:paraId="20C0A464" w14:textId="77777777" w:rsidR="007E5106" w:rsidRDefault="007F33FE">
      <w:pPr>
        <w:pStyle w:val="BodyText"/>
        <w:spacing w:before="1"/>
        <w:ind w:left="1839" w:right="396"/>
        <w:jc w:val="both"/>
      </w:pPr>
      <w:r>
        <w:t>Throat length of manholes shall be adjustable by use of appropriate</w:t>
      </w:r>
      <w:r>
        <w:rPr>
          <w:spacing w:val="1"/>
        </w:rPr>
        <w:t xml:space="preserve"> </w:t>
      </w:r>
      <w:r>
        <w:t>diameter</w:t>
      </w:r>
      <w:r>
        <w:rPr>
          <w:spacing w:val="-8"/>
        </w:rPr>
        <w:t xml:space="preserve"> </w:t>
      </w:r>
      <w:r>
        <w:t>grade</w:t>
      </w:r>
      <w:r>
        <w:rPr>
          <w:spacing w:val="-6"/>
        </w:rPr>
        <w:t xml:space="preserve"> </w:t>
      </w:r>
      <w:r>
        <w:t>ring</w:t>
      </w:r>
      <w:r>
        <w:rPr>
          <w:spacing w:val="-7"/>
        </w:rPr>
        <w:t xml:space="preserve"> </w:t>
      </w:r>
      <w:r>
        <w:t>sections.</w:t>
      </w:r>
      <w:r>
        <w:rPr>
          <w:spacing w:val="-8"/>
        </w:rPr>
        <w:t xml:space="preserve"> </w:t>
      </w:r>
      <w:r>
        <w:t>The</w:t>
      </w:r>
      <w:r>
        <w:rPr>
          <w:spacing w:val="-7"/>
        </w:rPr>
        <w:t xml:space="preserve"> </w:t>
      </w:r>
      <w:r>
        <w:t>maximum</w:t>
      </w:r>
      <w:r>
        <w:rPr>
          <w:spacing w:val="-7"/>
        </w:rPr>
        <w:t xml:space="preserve"> </w:t>
      </w:r>
      <w:r>
        <w:t>height</w:t>
      </w:r>
      <w:r>
        <w:rPr>
          <w:spacing w:val="-9"/>
        </w:rPr>
        <w:t xml:space="preserve"> </w:t>
      </w:r>
      <w:r>
        <w:t>shall</w:t>
      </w:r>
      <w:r>
        <w:rPr>
          <w:spacing w:val="-9"/>
        </w:rPr>
        <w:t xml:space="preserve"> </w:t>
      </w:r>
      <w:r>
        <w:t>be</w:t>
      </w:r>
      <w:r>
        <w:rPr>
          <w:spacing w:val="-8"/>
        </w:rPr>
        <w:t xml:space="preserve"> </w:t>
      </w:r>
      <w:r>
        <w:t>eighteen</w:t>
      </w:r>
      <w:r>
        <w:rPr>
          <w:spacing w:val="-7"/>
        </w:rPr>
        <w:t xml:space="preserve"> </w:t>
      </w:r>
      <w:r>
        <w:t>(18)</w:t>
      </w:r>
      <w:r>
        <w:rPr>
          <w:spacing w:val="-65"/>
        </w:rPr>
        <w:t xml:space="preserve"> </w:t>
      </w:r>
      <w:r>
        <w:t>inches.</w:t>
      </w:r>
    </w:p>
    <w:p w14:paraId="196F5DE2" w14:textId="77777777" w:rsidR="007E5106" w:rsidRDefault="007E5106">
      <w:pPr>
        <w:pStyle w:val="BodyText"/>
        <w:spacing w:before="11"/>
        <w:rPr>
          <w:sz w:val="23"/>
        </w:rPr>
      </w:pPr>
    </w:p>
    <w:p w14:paraId="60715A80" w14:textId="6EF3C2B6" w:rsidR="007E5106" w:rsidRDefault="007F33FE">
      <w:pPr>
        <w:pStyle w:val="BodyText"/>
        <w:ind w:left="1839" w:right="396"/>
        <w:jc w:val="both"/>
      </w:pPr>
      <w:r>
        <w:rPr>
          <w:spacing w:val="-1"/>
        </w:rPr>
        <w:t>The</w:t>
      </w:r>
      <w:r>
        <w:rPr>
          <w:spacing w:val="-16"/>
        </w:rPr>
        <w:t xml:space="preserve"> </w:t>
      </w:r>
      <w:r>
        <w:rPr>
          <w:spacing w:val="-1"/>
        </w:rPr>
        <w:t>taper</w:t>
      </w:r>
      <w:r>
        <w:rPr>
          <w:spacing w:val="-18"/>
        </w:rPr>
        <w:t xml:space="preserve"> </w:t>
      </w:r>
      <w:r>
        <w:rPr>
          <w:spacing w:val="-1"/>
        </w:rPr>
        <w:t>section</w:t>
      </w:r>
      <w:r>
        <w:rPr>
          <w:spacing w:val="-16"/>
        </w:rPr>
        <w:t xml:space="preserve"> </w:t>
      </w:r>
      <w:r>
        <w:t>shall</w:t>
      </w:r>
      <w:r>
        <w:rPr>
          <w:spacing w:val="-17"/>
        </w:rPr>
        <w:t xml:space="preserve"> </w:t>
      </w:r>
      <w:r>
        <w:t>be</w:t>
      </w:r>
      <w:r>
        <w:rPr>
          <w:spacing w:val="-16"/>
        </w:rPr>
        <w:t xml:space="preserve"> </w:t>
      </w:r>
      <w:r>
        <w:t>a</w:t>
      </w:r>
      <w:r>
        <w:rPr>
          <w:spacing w:val="-15"/>
        </w:rPr>
        <w:t xml:space="preserve"> </w:t>
      </w:r>
      <w:r>
        <w:t>maximum</w:t>
      </w:r>
      <w:r>
        <w:rPr>
          <w:spacing w:val="-15"/>
        </w:rPr>
        <w:t xml:space="preserve"> </w:t>
      </w:r>
      <w:r>
        <w:t>of</w:t>
      </w:r>
      <w:r>
        <w:rPr>
          <w:spacing w:val="-14"/>
        </w:rPr>
        <w:t xml:space="preserve"> </w:t>
      </w:r>
      <w:r>
        <w:t>three</w:t>
      </w:r>
      <w:r>
        <w:rPr>
          <w:spacing w:val="-16"/>
        </w:rPr>
        <w:t xml:space="preserve"> </w:t>
      </w:r>
      <w:r>
        <w:t>(3)</w:t>
      </w:r>
      <w:r>
        <w:rPr>
          <w:spacing w:val="-18"/>
        </w:rPr>
        <w:t xml:space="preserve"> </w:t>
      </w:r>
      <w:r>
        <w:t>feet</w:t>
      </w:r>
      <w:r>
        <w:rPr>
          <w:spacing w:val="-15"/>
        </w:rPr>
        <w:t xml:space="preserve"> </w:t>
      </w:r>
      <w:r>
        <w:t>in</w:t>
      </w:r>
      <w:r>
        <w:rPr>
          <w:spacing w:val="-16"/>
        </w:rPr>
        <w:t xml:space="preserve"> </w:t>
      </w:r>
      <w:r>
        <w:t>height,</w:t>
      </w:r>
      <w:r>
        <w:rPr>
          <w:spacing w:val="-16"/>
        </w:rPr>
        <w:t xml:space="preserve"> </w:t>
      </w:r>
      <w:r>
        <w:t>shall</w:t>
      </w:r>
      <w:r>
        <w:rPr>
          <w:spacing w:val="-22"/>
        </w:rPr>
        <w:t xml:space="preserve"> </w:t>
      </w:r>
      <w:r>
        <w:t>be</w:t>
      </w:r>
      <w:r>
        <w:rPr>
          <w:spacing w:val="-21"/>
        </w:rPr>
        <w:t xml:space="preserve"> </w:t>
      </w:r>
      <w:r>
        <w:t>of</w:t>
      </w:r>
      <w:r>
        <w:rPr>
          <w:spacing w:val="-64"/>
        </w:rPr>
        <w:t xml:space="preserve"> </w:t>
      </w:r>
      <w:r>
        <w:t xml:space="preserve">eccentric conical design, and shall taper uniformly from </w:t>
      </w:r>
      <w:r w:rsidR="00C01D97">
        <w:t>forty-eight</w:t>
      </w:r>
      <w:r>
        <w:t xml:space="preserve"> (48) or</w:t>
      </w:r>
      <w:r>
        <w:rPr>
          <w:spacing w:val="-64"/>
        </w:rPr>
        <w:t xml:space="preserve"> </w:t>
      </w:r>
      <w:r>
        <w:rPr>
          <w:spacing w:val="-1"/>
        </w:rPr>
        <w:t>sixty</w:t>
      </w:r>
      <w:r>
        <w:rPr>
          <w:spacing w:val="-19"/>
        </w:rPr>
        <w:t xml:space="preserve"> </w:t>
      </w:r>
      <w:r>
        <w:rPr>
          <w:spacing w:val="-1"/>
        </w:rPr>
        <w:t>(60)</w:t>
      </w:r>
      <w:r>
        <w:rPr>
          <w:spacing w:val="-18"/>
        </w:rPr>
        <w:t xml:space="preserve"> </w:t>
      </w:r>
      <w:r>
        <w:rPr>
          <w:spacing w:val="-1"/>
        </w:rPr>
        <w:t>inches</w:t>
      </w:r>
      <w:r>
        <w:rPr>
          <w:spacing w:val="-17"/>
        </w:rPr>
        <w:t xml:space="preserve"> </w:t>
      </w:r>
      <w:r>
        <w:rPr>
          <w:spacing w:val="-1"/>
        </w:rPr>
        <w:t>to</w:t>
      </w:r>
      <w:r>
        <w:rPr>
          <w:spacing w:val="-16"/>
        </w:rPr>
        <w:t xml:space="preserve"> </w:t>
      </w:r>
      <w:r>
        <w:rPr>
          <w:spacing w:val="-1"/>
        </w:rPr>
        <w:t>thirty</w:t>
      </w:r>
      <w:r>
        <w:rPr>
          <w:spacing w:val="-19"/>
        </w:rPr>
        <w:t xml:space="preserve"> </w:t>
      </w:r>
      <w:r>
        <w:t>(30)</w:t>
      </w:r>
      <w:r>
        <w:rPr>
          <w:spacing w:val="-18"/>
        </w:rPr>
        <w:t xml:space="preserve"> </w:t>
      </w:r>
      <w:r>
        <w:t>inches</w:t>
      </w:r>
      <w:r>
        <w:rPr>
          <w:spacing w:val="-17"/>
        </w:rPr>
        <w:t xml:space="preserve"> </w:t>
      </w:r>
      <w:r>
        <w:t>inside</w:t>
      </w:r>
      <w:r>
        <w:rPr>
          <w:spacing w:val="-16"/>
        </w:rPr>
        <w:t xml:space="preserve"> </w:t>
      </w:r>
      <w:r>
        <w:t>diameter.</w:t>
      </w:r>
      <w:r>
        <w:rPr>
          <w:spacing w:val="-16"/>
        </w:rPr>
        <w:t xml:space="preserve"> </w:t>
      </w:r>
      <w:r>
        <w:t>The</w:t>
      </w:r>
      <w:r>
        <w:rPr>
          <w:spacing w:val="-16"/>
        </w:rPr>
        <w:t xml:space="preserve"> </w:t>
      </w:r>
      <w:r>
        <w:t>cone</w:t>
      </w:r>
      <w:r>
        <w:rPr>
          <w:spacing w:val="-16"/>
        </w:rPr>
        <w:t xml:space="preserve"> </w:t>
      </w:r>
      <w:r>
        <w:t>shall</w:t>
      </w:r>
      <w:r>
        <w:rPr>
          <w:spacing w:val="-20"/>
        </w:rPr>
        <w:t xml:space="preserve"> </w:t>
      </w:r>
      <w:r>
        <w:t>be</w:t>
      </w:r>
      <w:r>
        <w:rPr>
          <w:spacing w:val="-21"/>
        </w:rPr>
        <w:t xml:space="preserve"> </w:t>
      </w:r>
      <w:r>
        <w:t>set</w:t>
      </w:r>
      <w:r>
        <w:rPr>
          <w:spacing w:val="-64"/>
        </w:rPr>
        <w:t xml:space="preserve"> </w:t>
      </w:r>
      <w:r>
        <w:t>on the</w:t>
      </w:r>
      <w:r>
        <w:rPr>
          <w:spacing w:val="1"/>
        </w:rPr>
        <w:t xml:space="preserve"> </w:t>
      </w:r>
      <w:r>
        <w:t xml:space="preserve">manhole </w:t>
      </w:r>
      <w:r w:rsidR="00C01D97">
        <w:t>sections,</w:t>
      </w:r>
      <w:r>
        <w:t xml:space="preserve"> so</w:t>
      </w:r>
      <w:r>
        <w:rPr>
          <w:spacing w:val="1"/>
        </w:rPr>
        <w:t xml:space="preserve"> </w:t>
      </w:r>
      <w:r>
        <w:t>all</w:t>
      </w:r>
      <w:r>
        <w:rPr>
          <w:spacing w:val="-1"/>
        </w:rPr>
        <w:t xml:space="preserve"> </w:t>
      </w:r>
      <w:r>
        <w:t>ladder</w:t>
      </w:r>
      <w:r>
        <w:rPr>
          <w:spacing w:val="-1"/>
        </w:rPr>
        <w:t xml:space="preserve"> </w:t>
      </w:r>
      <w:r>
        <w:t>rungs are aligned.</w:t>
      </w:r>
    </w:p>
    <w:p w14:paraId="77A9D190" w14:textId="77777777" w:rsidR="007E5106" w:rsidRDefault="007E5106">
      <w:pPr>
        <w:pStyle w:val="BodyText"/>
      </w:pPr>
    </w:p>
    <w:p w14:paraId="48D98530" w14:textId="77777777" w:rsidR="007E5106" w:rsidRDefault="007F33FE">
      <w:pPr>
        <w:pStyle w:val="BodyText"/>
        <w:ind w:left="1839" w:right="398"/>
        <w:jc w:val="both"/>
      </w:pPr>
      <w:r>
        <w:t>When</w:t>
      </w:r>
      <w:r>
        <w:rPr>
          <w:spacing w:val="-9"/>
        </w:rPr>
        <w:t xml:space="preserve"> </w:t>
      </w:r>
      <w:r>
        <w:t>manhole</w:t>
      </w:r>
      <w:r>
        <w:rPr>
          <w:spacing w:val="-8"/>
        </w:rPr>
        <w:t xml:space="preserve"> </w:t>
      </w:r>
      <w:r>
        <w:t>depths</w:t>
      </w:r>
      <w:r>
        <w:rPr>
          <w:spacing w:val="-9"/>
        </w:rPr>
        <w:t xml:space="preserve"> </w:t>
      </w:r>
      <w:r>
        <w:t>are</w:t>
      </w:r>
      <w:r>
        <w:rPr>
          <w:spacing w:val="-8"/>
        </w:rPr>
        <w:t xml:space="preserve"> </w:t>
      </w:r>
      <w:r>
        <w:t>less</w:t>
      </w:r>
      <w:r>
        <w:rPr>
          <w:spacing w:val="-10"/>
        </w:rPr>
        <w:t xml:space="preserve"> </w:t>
      </w:r>
      <w:r>
        <w:t>than</w:t>
      </w:r>
      <w:r>
        <w:rPr>
          <w:spacing w:val="-8"/>
        </w:rPr>
        <w:t xml:space="preserve"> </w:t>
      </w:r>
      <w:r>
        <w:t>four</w:t>
      </w:r>
      <w:r>
        <w:rPr>
          <w:spacing w:val="-9"/>
        </w:rPr>
        <w:t xml:space="preserve"> </w:t>
      </w:r>
      <w:r>
        <w:t>(4)</w:t>
      </w:r>
      <w:r>
        <w:rPr>
          <w:spacing w:val="-9"/>
        </w:rPr>
        <w:t xml:space="preserve"> </w:t>
      </w:r>
      <w:r>
        <w:t>feet</w:t>
      </w:r>
      <w:r>
        <w:rPr>
          <w:spacing w:val="-8"/>
        </w:rPr>
        <w:t xml:space="preserve"> </w:t>
      </w:r>
      <w:r>
        <w:t>manhole</w:t>
      </w:r>
      <w:r>
        <w:rPr>
          <w:spacing w:val="-9"/>
        </w:rPr>
        <w:t xml:space="preserve"> </w:t>
      </w:r>
      <w:r>
        <w:t>cones</w:t>
      </w:r>
      <w:r>
        <w:rPr>
          <w:spacing w:val="-11"/>
        </w:rPr>
        <w:t xml:space="preserve"> </w:t>
      </w:r>
      <w:r>
        <w:t>shall</w:t>
      </w:r>
      <w:r>
        <w:rPr>
          <w:spacing w:val="-11"/>
        </w:rPr>
        <w:t xml:space="preserve"> </w:t>
      </w:r>
      <w:r>
        <w:t>not</w:t>
      </w:r>
      <w:r>
        <w:rPr>
          <w:spacing w:val="-64"/>
        </w:rPr>
        <w:t xml:space="preserve"> </w:t>
      </w:r>
      <w:r>
        <w:t>be</w:t>
      </w:r>
      <w:r>
        <w:rPr>
          <w:spacing w:val="-13"/>
        </w:rPr>
        <w:t xml:space="preserve"> </w:t>
      </w:r>
      <w:r>
        <w:t>used.</w:t>
      </w:r>
      <w:r>
        <w:rPr>
          <w:spacing w:val="-12"/>
        </w:rPr>
        <w:t xml:space="preserve"> </w:t>
      </w:r>
      <w:r>
        <w:t>The</w:t>
      </w:r>
      <w:r>
        <w:rPr>
          <w:spacing w:val="-12"/>
        </w:rPr>
        <w:t xml:space="preserve"> </w:t>
      </w:r>
      <w:r>
        <w:t>manhole</w:t>
      </w:r>
      <w:r>
        <w:rPr>
          <w:spacing w:val="-12"/>
        </w:rPr>
        <w:t xml:space="preserve"> </w:t>
      </w:r>
      <w:r>
        <w:t>shall</w:t>
      </w:r>
      <w:r>
        <w:rPr>
          <w:spacing w:val="-13"/>
        </w:rPr>
        <w:t xml:space="preserve"> </w:t>
      </w:r>
      <w:r>
        <w:t>consist</w:t>
      </w:r>
      <w:r>
        <w:rPr>
          <w:spacing w:val="-13"/>
        </w:rPr>
        <w:t xml:space="preserve"> </w:t>
      </w:r>
      <w:r>
        <w:t>of</w:t>
      </w:r>
      <w:r>
        <w:rPr>
          <w:spacing w:val="-10"/>
        </w:rPr>
        <w:t xml:space="preserve"> </w:t>
      </w:r>
      <w:r>
        <w:t>a</w:t>
      </w:r>
      <w:r>
        <w:rPr>
          <w:spacing w:val="-12"/>
        </w:rPr>
        <w:t xml:space="preserve"> </w:t>
      </w:r>
      <w:r>
        <w:t>cylindrical</w:t>
      </w:r>
      <w:r>
        <w:rPr>
          <w:spacing w:val="-13"/>
        </w:rPr>
        <w:t xml:space="preserve"> </w:t>
      </w:r>
      <w:r>
        <w:t>manhole</w:t>
      </w:r>
      <w:r>
        <w:rPr>
          <w:spacing w:val="-14"/>
        </w:rPr>
        <w:t xml:space="preserve"> </w:t>
      </w:r>
      <w:r>
        <w:t>section</w:t>
      </w:r>
      <w:r>
        <w:rPr>
          <w:spacing w:val="-15"/>
        </w:rPr>
        <w:t xml:space="preserve"> </w:t>
      </w:r>
      <w:r>
        <w:t>with</w:t>
      </w:r>
      <w:r>
        <w:rPr>
          <w:spacing w:val="-14"/>
        </w:rPr>
        <w:t xml:space="preserve"> </w:t>
      </w:r>
      <w:r>
        <w:t>a</w:t>
      </w:r>
      <w:r>
        <w:rPr>
          <w:spacing w:val="-64"/>
        </w:rPr>
        <w:t xml:space="preserve"> </w:t>
      </w:r>
      <w:r>
        <w:t>precast flat manhole</w:t>
      </w:r>
      <w:r>
        <w:rPr>
          <w:spacing w:val="1"/>
        </w:rPr>
        <w:t xml:space="preserve"> </w:t>
      </w:r>
      <w:r>
        <w:t>top in</w:t>
      </w:r>
      <w:r>
        <w:rPr>
          <w:spacing w:val="1"/>
        </w:rPr>
        <w:t xml:space="preserve"> </w:t>
      </w:r>
      <w:r>
        <w:t>accordance</w:t>
      </w:r>
      <w:r>
        <w:rPr>
          <w:spacing w:val="1"/>
        </w:rPr>
        <w:t xml:space="preserve"> </w:t>
      </w:r>
      <w:r>
        <w:t>with ASTM</w:t>
      </w:r>
      <w:r>
        <w:rPr>
          <w:spacing w:val="-1"/>
        </w:rPr>
        <w:t xml:space="preserve"> </w:t>
      </w:r>
      <w:r>
        <w:t>C-478.</w:t>
      </w:r>
    </w:p>
    <w:p w14:paraId="5BD75049" w14:textId="77777777" w:rsidR="007E5106" w:rsidRDefault="007E5106">
      <w:pPr>
        <w:pStyle w:val="BodyText"/>
      </w:pPr>
    </w:p>
    <w:p w14:paraId="6E2FF628" w14:textId="77777777" w:rsidR="007E5106" w:rsidRDefault="007F33FE">
      <w:pPr>
        <w:pStyle w:val="BodyText"/>
        <w:ind w:left="1839" w:right="398"/>
        <w:jc w:val="both"/>
      </w:pPr>
      <w:r>
        <w:t>Sixty (60) inch inside diameter sewer manholes shall be required for all</w:t>
      </w:r>
      <w:r>
        <w:rPr>
          <w:spacing w:val="1"/>
        </w:rPr>
        <w:t xml:space="preserve"> </w:t>
      </w:r>
      <w:r>
        <w:t>sewers</w:t>
      </w:r>
      <w:r>
        <w:rPr>
          <w:spacing w:val="-5"/>
        </w:rPr>
        <w:t xml:space="preserve"> </w:t>
      </w:r>
      <w:r>
        <w:t>greater</w:t>
      </w:r>
      <w:r>
        <w:rPr>
          <w:spacing w:val="-5"/>
        </w:rPr>
        <w:t xml:space="preserve"> </w:t>
      </w:r>
      <w:r>
        <w:t>than</w:t>
      </w:r>
      <w:r>
        <w:rPr>
          <w:spacing w:val="-3"/>
        </w:rPr>
        <w:t xml:space="preserve"> </w:t>
      </w:r>
      <w:r>
        <w:t>twelve</w:t>
      </w:r>
      <w:r>
        <w:rPr>
          <w:spacing w:val="-3"/>
        </w:rPr>
        <w:t xml:space="preserve"> </w:t>
      </w:r>
      <w:r>
        <w:t>(12)</w:t>
      </w:r>
      <w:r>
        <w:rPr>
          <w:spacing w:val="-5"/>
        </w:rPr>
        <w:t xml:space="preserve"> </w:t>
      </w:r>
      <w:r>
        <w:t>inches</w:t>
      </w:r>
      <w:r>
        <w:rPr>
          <w:spacing w:val="-4"/>
        </w:rPr>
        <w:t xml:space="preserve"> </w:t>
      </w:r>
      <w:r>
        <w:t>in</w:t>
      </w:r>
      <w:r>
        <w:rPr>
          <w:spacing w:val="-4"/>
        </w:rPr>
        <w:t xml:space="preserve"> </w:t>
      </w:r>
      <w:r>
        <w:t>diameter</w:t>
      </w:r>
      <w:r>
        <w:rPr>
          <w:spacing w:val="-5"/>
        </w:rPr>
        <w:t xml:space="preserve"> </w:t>
      </w:r>
      <w:r>
        <w:t>or</w:t>
      </w:r>
      <w:r>
        <w:rPr>
          <w:spacing w:val="-5"/>
        </w:rPr>
        <w:t xml:space="preserve"> </w:t>
      </w:r>
      <w:r>
        <w:t>deeper</w:t>
      </w:r>
      <w:r>
        <w:rPr>
          <w:spacing w:val="-5"/>
        </w:rPr>
        <w:t xml:space="preserve"> </w:t>
      </w:r>
      <w:r>
        <w:t>than</w:t>
      </w:r>
      <w:r>
        <w:rPr>
          <w:spacing w:val="-3"/>
        </w:rPr>
        <w:t xml:space="preserve"> </w:t>
      </w:r>
      <w:r>
        <w:t>twelve</w:t>
      </w:r>
      <w:r>
        <w:rPr>
          <w:spacing w:val="-64"/>
        </w:rPr>
        <w:t xml:space="preserve"> </w:t>
      </w:r>
      <w:r>
        <w:t>feet,</w:t>
      </w:r>
      <w:r>
        <w:rPr>
          <w:spacing w:val="-4"/>
        </w:rPr>
        <w:t xml:space="preserve"> </w:t>
      </w:r>
      <w:r>
        <w:t>or</w:t>
      </w:r>
      <w:r>
        <w:rPr>
          <w:spacing w:val="-5"/>
        </w:rPr>
        <w:t xml:space="preserve"> </w:t>
      </w:r>
      <w:r>
        <w:t>where</w:t>
      </w:r>
      <w:r>
        <w:rPr>
          <w:spacing w:val="-2"/>
        </w:rPr>
        <w:t xml:space="preserve"> </w:t>
      </w:r>
      <w:r>
        <w:t>three</w:t>
      </w:r>
      <w:r>
        <w:rPr>
          <w:spacing w:val="-3"/>
        </w:rPr>
        <w:t xml:space="preserve"> </w:t>
      </w:r>
      <w:r>
        <w:t>(3)</w:t>
      </w:r>
      <w:r>
        <w:rPr>
          <w:spacing w:val="-4"/>
        </w:rPr>
        <w:t xml:space="preserve"> </w:t>
      </w:r>
      <w:r>
        <w:t>or</w:t>
      </w:r>
      <w:r>
        <w:rPr>
          <w:spacing w:val="-5"/>
        </w:rPr>
        <w:t xml:space="preserve"> </w:t>
      </w:r>
      <w:r>
        <w:t>more</w:t>
      </w:r>
      <w:r>
        <w:rPr>
          <w:spacing w:val="-2"/>
        </w:rPr>
        <w:t xml:space="preserve"> </w:t>
      </w:r>
      <w:r>
        <w:t>eight</w:t>
      </w:r>
      <w:r>
        <w:rPr>
          <w:spacing w:val="-4"/>
        </w:rPr>
        <w:t xml:space="preserve"> </w:t>
      </w:r>
      <w:r>
        <w:t>(8)</w:t>
      </w:r>
      <w:r>
        <w:rPr>
          <w:spacing w:val="-4"/>
        </w:rPr>
        <w:t xml:space="preserve"> </w:t>
      </w:r>
      <w:r>
        <w:t>inch</w:t>
      </w:r>
      <w:r>
        <w:rPr>
          <w:spacing w:val="-3"/>
        </w:rPr>
        <w:t xml:space="preserve"> </w:t>
      </w:r>
      <w:r>
        <w:t>or</w:t>
      </w:r>
      <w:r>
        <w:rPr>
          <w:spacing w:val="-7"/>
        </w:rPr>
        <w:t xml:space="preserve"> </w:t>
      </w:r>
      <w:r>
        <w:t>greater</w:t>
      </w:r>
      <w:r>
        <w:rPr>
          <w:spacing w:val="-8"/>
        </w:rPr>
        <w:t xml:space="preserve"> </w:t>
      </w:r>
      <w:r>
        <w:t>lines</w:t>
      </w:r>
      <w:r>
        <w:rPr>
          <w:spacing w:val="-6"/>
        </w:rPr>
        <w:t xml:space="preserve"> </w:t>
      </w:r>
      <w:r>
        <w:t>converge</w:t>
      </w:r>
      <w:r>
        <w:rPr>
          <w:spacing w:val="-5"/>
        </w:rPr>
        <w:t xml:space="preserve"> </w:t>
      </w:r>
      <w:r>
        <w:t>in</w:t>
      </w:r>
      <w:r>
        <w:rPr>
          <w:spacing w:val="-65"/>
        </w:rPr>
        <w:t xml:space="preserve"> </w:t>
      </w:r>
      <w:r>
        <w:t>the</w:t>
      </w:r>
      <w:r>
        <w:rPr>
          <w:spacing w:val="1"/>
        </w:rPr>
        <w:t xml:space="preserve"> </w:t>
      </w:r>
      <w:r>
        <w:t>manhole.</w:t>
      </w:r>
    </w:p>
    <w:p w14:paraId="41033D1D" w14:textId="77777777" w:rsidR="007E5106" w:rsidRDefault="007E5106">
      <w:pPr>
        <w:jc w:val="both"/>
        <w:sectPr w:rsidR="007E5106">
          <w:pgSz w:w="12240" w:h="15840"/>
          <w:pgMar w:top="1500" w:right="1040" w:bottom="880" w:left="1220" w:header="0" w:footer="699" w:gutter="0"/>
          <w:cols w:space="720"/>
        </w:sectPr>
      </w:pPr>
    </w:p>
    <w:p w14:paraId="344C609F" w14:textId="77777777" w:rsidR="007E5106" w:rsidRDefault="007F33FE">
      <w:pPr>
        <w:pStyle w:val="BodyText"/>
        <w:spacing w:before="78"/>
        <w:ind w:left="1840" w:right="396"/>
        <w:jc w:val="both"/>
      </w:pPr>
      <w:r>
        <w:lastRenderedPageBreak/>
        <w:t>The shaft section of the manhole shall be furnished in section lengths of</w:t>
      </w:r>
      <w:r>
        <w:rPr>
          <w:spacing w:val="1"/>
        </w:rPr>
        <w:t xml:space="preserve"> </w:t>
      </w:r>
      <w:r>
        <w:t>one</w:t>
      </w:r>
      <w:r>
        <w:rPr>
          <w:spacing w:val="-5"/>
        </w:rPr>
        <w:t xml:space="preserve"> </w:t>
      </w:r>
      <w:r>
        <w:t>(1),</w:t>
      </w:r>
      <w:r>
        <w:rPr>
          <w:spacing w:val="-5"/>
        </w:rPr>
        <w:t xml:space="preserve"> </w:t>
      </w:r>
      <w:r>
        <w:t>two</w:t>
      </w:r>
      <w:r>
        <w:rPr>
          <w:spacing w:val="-5"/>
        </w:rPr>
        <w:t xml:space="preserve"> </w:t>
      </w:r>
      <w:r>
        <w:t>(2),</w:t>
      </w:r>
      <w:r>
        <w:rPr>
          <w:spacing w:val="-5"/>
        </w:rPr>
        <w:t xml:space="preserve"> </w:t>
      </w:r>
      <w:r>
        <w:t>three</w:t>
      </w:r>
      <w:r>
        <w:rPr>
          <w:spacing w:val="-4"/>
        </w:rPr>
        <w:t xml:space="preserve"> </w:t>
      </w:r>
      <w:r>
        <w:t>(3),</w:t>
      </w:r>
      <w:r>
        <w:rPr>
          <w:spacing w:val="-5"/>
        </w:rPr>
        <w:t xml:space="preserve"> </w:t>
      </w:r>
      <w:r>
        <w:t>and</w:t>
      </w:r>
      <w:r>
        <w:rPr>
          <w:spacing w:val="-5"/>
        </w:rPr>
        <w:t xml:space="preserve"> </w:t>
      </w:r>
      <w:r>
        <w:t>four</w:t>
      </w:r>
      <w:r>
        <w:rPr>
          <w:spacing w:val="-7"/>
        </w:rPr>
        <w:t xml:space="preserve"> </w:t>
      </w:r>
      <w:r>
        <w:t>(4)</w:t>
      </w:r>
      <w:r>
        <w:rPr>
          <w:spacing w:val="-6"/>
        </w:rPr>
        <w:t xml:space="preserve"> </w:t>
      </w:r>
      <w:r>
        <w:t>feet</w:t>
      </w:r>
      <w:r>
        <w:rPr>
          <w:spacing w:val="-5"/>
        </w:rPr>
        <w:t xml:space="preserve"> </w:t>
      </w:r>
      <w:r>
        <w:t>as</w:t>
      </w:r>
      <w:r>
        <w:rPr>
          <w:spacing w:val="-6"/>
        </w:rPr>
        <w:t xml:space="preserve"> </w:t>
      </w:r>
      <w:r>
        <w:t>required.</w:t>
      </w:r>
      <w:r>
        <w:rPr>
          <w:spacing w:val="-5"/>
        </w:rPr>
        <w:t xml:space="preserve"> </w:t>
      </w:r>
      <w:r>
        <w:t>The</w:t>
      </w:r>
      <w:r>
        <w:rPr>
          <w:spacing w:val="-6"/>
        </w:rPr>
        <w:t xml:space="preserve"> </w:t>
      </w:r>
      <w:r>
        <w:t>least</w:t>
      </w:r>
      <w:r>
        <w:rPr>
          <w:spacing w:val="-8"/>
        </w:rPr>
        <w:t xml:space="preserve"> </w:t>
      </w:r>
      <w:r>
        <w:t>number</w:t>
      </w:r>
      <w:r>
        <w:rPr>
          <w:spacing w:val="-64"/>
        </w:rPr>
        <w:t xml:space="preserve"> </w:t>
      </w:r>
      <w:r>
        <w:t>of</w:t>
      </w:r>
      <w:r>
        <w:rPr>
          <w:spacing w:val="2"/>
        </w:rPr>
        <w:t xml:space="preserve"> </w:t>
      </w:r>
      <w:r>
        <w:t>sections should</w:t>
      </w:r>
      <w:r>
        <w:rPr>
          <w:spacing w:val="1"/>
        </w:rPr>
        <w:t xml:space="preserve"> </w:t>
      </w:r>
      <w:r>
        <w:t>be</w:t>
      </w:r>
      <w:r>
        <w:rPr>
          <w:spacing w:val="1"/>
        </w:rPr>
        <w:t xml:space="preserve"> </w:t>
      </w:r>
      <w:r>
        <w:t>used.</w:t>
      </w:r>
    </w:p>
    <w:p w14:paraId="71237A7E" w14:textId="77777777" w:rsidR="007E5106" w:rsidRDefault="007E5106">
      <w:pPr>
        <w:pStyle w:val="BodyText"/>
      </w:pPr>
    </w:p>
    <w:p w14:paraId="791F1F98" w14:textId="1881AD97" w:rsidR="007E5106" w:rsidRDefault="007F33FE">
      <w:pPr>
        <w:pStyle w:val="BodyText"/>
        <w:ind w:left="1839" w:right="397"/>
        <w:jc w:val="both"/>
      </w:pPr>
      <w:r>
        <w:rPr>
          <w:spacing w:val="-1"/>
        </w:rPr>
        <w:t>Manholes</w:t>
      </w:r>
      <w:r>
        <w:rPr>
          <w:spacing w:val="-17"/>
        </w:rPr>
        <w:t xml:space="preserve"> </w:t>
      </w:r>
      <w:r>
        <w:rPr>
          <w:spacing w:val="-1"/>
        </w:rPr>
        <w:t>larger</w:t>
      </w:r>
      <w:r>
        <w:rPr>
          <w:spacing w:val="-18"/>
        </w:rPr>
        <w:t xml:space="preserve"> </w:t>
      </w:r>
      <w:r>
        <w:rPr>
          <w:spacing w:val="-1"/>
        </w:rPr>
        <w:t>than</w:t>
      </w:r>
      <w:r>
        <w:rPr>
          <w:spacing w:val="-16"/>
        </w:rPr>
        <w:t xml:space="preserve"> </w:t>
      </w:r>
      <w:r>
        <w:rPr>
          <w:spacing w:val="-1"/>
        </w:rPr>
        <w:t>sixty</w:t>
      </w:r>
      <w:r>
        <w:rPr>
          <w:spacing w:val="-19"/>
        </w:rPr>
        <w:t xml:space="preserve"> </w:t>
      </w:r>
      <w:r>
        <w:rPr>
          <w:spacing w:val="-1"/>
        </w:rPr>
        <w:t>(60)</w:t>
      </w:r>
      <w:r>
        <w:rPr>
          <w:spacing w:val="-18"/>
        </w:rPr>
        <w:t xml:space="preserve"> </w:t>
      </w:r>
      <w:r>
        <w:rPr>
          <w:spacing w:val="-1"/>
        </w:rPr>
        <w:t>inch</w:t>
      </w:r>
      <w:r>
        <w:rPr>
          <w:spacing w:val="-15"/>
        </w:rPr>
        <w:t xml:space="preserve"> </w:t>
      </w:r>
      <w:r>
        <w:rPr>
          <w:spacing w:val="-1"/>
        </w:rPr>
        <w:t>inside</w:t>
      </w:r>
      <w:r>
        <w:rPr>
          <w:spacing w:val="-16"/>
        </w:rPr>
        <w:t xml:space="preserve"> </w:t>
      </w:r>
      <w:r>
        <w:rPr>
          <w:spacing w:val="-1"/>
        </w:rPr>
        <w:t>diameter</w:t>
      </w:r>
      <w:r>
        <w:rPr>
          <w:spacing w:val="-18"/>
        </w:rPr>
        <w:t xml:space="preserve"> </w:t>
      </w:r>
      <w:r>
        <w:t>may</w:t>
      </w:r>
      <w:r>
        <w:rPr>
          <w:spacing w:val="-19"/>
        </w:rPr>
        <w:t xml:space="preserve"> </w:t>
      </w:r>
      <w:r>
        <w:t>be</w:t>
      </w:r>
      <w:r>
        <w:rPr>
          <w:spacing w:val="-16"/>
        </w:rPr>
        <w:t xml:space="preserve"> </w:t>
      </w:r>
      <w:r>
        <w:t>required</w:t>
      </w:r>
      <w:r>
        <w:rPr>
          <w:spacing w:val="-21"/>
        </w:rPr>
        <w:t xml:space="preserve"> </w:t>
      </w:r>
      <w:r>
        <w:t>when</w:t>
      </w:r>
      <w:r>
        <w:rPr>
          <w:spacing w:val="-64"/>
        </w:rPr>
        <w:t xml:space="preserve"> </w:t>
      </w:r>
      <w:r>
        <w:t>designated by</w:t>
      </w:r>
      <w:r>
        <w:rPr>
          <w:spacing w:val="-2"/>
        </w:rPr>
        <w:t xml:space="preserve"> </w:t>
      </w:r>
      <w:r>
        <w:t>the</w:t>
      </w:r>
      <w:r>
        <w:rPr>
          <w:spacing w:val="1"/>
        </w:rPr>
        <w:t xml:space="preserve"> </w:t>
      </w:r>
      <w:r w:rsidR="00393F96">
        <w:t>c</w:t>
      </w:r>
      <w:r>
        <w:t>ity</w:t>
      </w:r>
      <w:r>
        <w:rPr>
          <w:spacing w:val="-2"/>
        </w:rPr>
        <w:t xml:space="preserve"> </w:t>
      </w:r>
      <w:r>
        <w:t>representative.</w:t>
      </w:r>
    </w:p>
    <w:p w14:paraId="3A0BF2BF" w14:textId="77777777" w:rsidR="007E5106" w:rsidRDefault="007E5106">
      <w:pPr>
        <w:pStyle w:val="BodyText"/>
      </w:pPr>
    </w:p>
    <w:p w14:paraId="776C4BD8" w14:textId="6A5D46F4" w:rsidR="007E5106" w:rsidRDefault="007F33FE">
      <w:pPr>
        <w:pStyle w:val="BodyText"/>
        <w:ind w:left="1839" w:right="397"/>
        <w:jc w:val="both"/>
      </w:pPr>
      <w:r>
        <w:t>All joint surfaces of pre-cast sections and the face of the manhole base</w:t>
      </w:r>
      <w:r>
        <w:rPr>
          <w:spacing w:val="1"/>
        </w:rPr>
        <w:t xml:space="preserve"> </w:t>
      </w:r>
      <w:r>
        <w:t>shall be thoroughly cleaned prior to setting the sections. Joints shall be</w:t>
      </w:r>
      <w:r>
        <w:rPr>
          <w:spacing w:val="1"/>
        </w:rPr>
        <w:t xml:space="preserve"> </w:t>
      </w:r>
      <w:r>
        <w:t>sealed with a minimum one (1) inch thick flexible joint sealant which shall</w:t>
      </w:r>
      <w:r>
        <w:rPr>
          <w:spacing w:val="-64"/>
        </w:rPr>
        <w:t xml:space="preserve"> </w:t>
      </w:r>
      <w:r>
        <w:t>conform</w:t>
      </w:r>
      <w:r>
        <w:rPr>
          <w:spacing w:val="1"/>
        </w:rPr>
        <w:t xml:space="preserve"> </w:t>
      </w:r>
      <w:r>
        <w:t>to</w:t>
      </w:r>
      <w:r>
        <w:rPr>
          <w:spacing w:val="1"/>
        </w:rPr>
        <w:t xml:space="preserve"> </w:t>
      </w:r>
      <w:r>
        <w:t>the</w:t>
      </w:r>
      <w:r>
        <w:rPr>
          <w:spacing w:val="1"/>
        </w:rPr>
        <w:t xml:space="preserve"> </w:t>
      </w:r>
      <w:r>
        <w:t>requirements of</w:t>
      </w:r>
      <w:r>
        <w:rPr>
          <w:spacing w:val="3"/>
        </w:rPr>
        <w:t xml:space="preserve"> </w:t>
      </w:r>
      <w:r>
        <w:t>ASTM</w:t>
      </w:r>
      <w:r>
        <w:rPr>
          <w:spacing w:val="-1"/>
        </w:rPr>
        <w:t xml:space="preserve"> </w:t>
      </w:r>
      <w:r>
        <w:t>C-923.</w:t>
      </w:r>
      <w:r w:rsidR="00F41EB4">
        <w:t xml:space="preserve">  All joints including any grade rings where joint has not protruded to the interval of the manhole shall be filled with grout prior to final acceptance.</w:t>
      </w:r>
    </w:p>
    <w:p w14:paraId="10A6A218" w14:textId="77777777" w:rsidR="007E5106" w:rsidRDefault="007E5106">
      <w:pPr>
        <w:pStyle w:val="BodyText"/>
        <w:spacing w:before="7"/>
      </w:pPr>
    </w:p>
    <w:p w14:paraId="63A539AD" w14:textId="3336B9AE" w:rsidR="007E5106" w:rsidRDefault="007F33FE">
      <w:pPr>
        <w:pStyle w:val="ListParagraph"/>
        <w:numPr>
          <w:ilvl w:val="4"/>
          <w:numId w:val="42"/>
        </w:numPr>
        <w:tabs>
          <w:tab w:val="left" w:pos="2136"/>
        </w:tabs>
        <w:ind w:left="1839" w:right="397" w:firstLine="0"/>
        <w:rPr>
          <w:sz w:val="24"/>
        </w:rPr>
      </w:pPr>
      <w:r>
        <w:rPr>
          <w:b/>
          <w:spacing w:val="-1"/>
          <w:sz w:val="24"/>
        </w:rPr>
        <w:t>WATER-TIGHTNESS.</w:t>
      </w:r>
      <w:r>
        <w:rPr>
          <w:b/>
          <w:spacing w:val="44"/>
          <w:sz w:val="24"/>
        </w:rPr>
        <w:t xml:space="preserve"> </w:t>
      </w:r>
      <w:r>
        <w:rPr>
          <w:spacing w:val="-1"/>
          <w:sz w:val="24"/>
        </w:rPr>
        <w:t>All</w:t>
      </w:r>
      <w:r>
        <w:rPr>
          <w:spacing w:val="-12"/>
          <w:sz w:val="24"/>
        </w:rPr>
        <w:t xml:space="preserve"> </w:t>
      </w:r>
      <w:r>
        <w:rPr>
          <w:spacing w:val="-1"/>
          <w:sz w:val="24"/>
        </w:rPr>
        <w:t>manholes</w:t>
      </w:r>
      <w:r>
        <w:rPr>
          <w:spacing w:val="-11"/>
          <w:sz w:val="24"/>
        </w:rPr>
        <w:t xml:space="preserve"> </w:t>
      </w:r>
      <w:r>
        <w:rPr>
          <w:sz w:val="24"/>
        </w:rPr>
        <w:t>shall</w:t>
      </w:r>
      <w:r>
        <w:rPr>
          <w:spacing w:val="-12"/>
          <w:sz w:val="24"/>
        </w:rPr>
        <w:t xml:space="preserve"> </w:t>
      </w:r>
      <w:r>
        <w:rPr>
          <w:sz w:val="24"/>
        </w:rPr>
        <w:t>be</w:t>
      </w:r>
      <w:r>
        <w:rPr>
          <w:spacing w:val="-11"/>
          <w:sz w:val="24"/>
        </w:rPr>
        <w:t xml:space="preserve"> </w:t>
      </w:r>
      <w:r w:rsidR="00C01D97">
        <w:rPr>
          <w:sz w:val="24"/>
        </w:rPr>
        <w:t>water</w:t>
      </w:r>
      <w:r w:rsidR="00C01D97">
        <w:rPr>
          <w:spacing w:val="-12"/>
          <w:sz w:val="24"/>
        </w:rPr>
        <w:t>tight</w:t>
      </w:r>
      <w:r>
        <w:rPr>
          <w:sz w:val="24"/>
        </w:rPr>
        <w:t>.</w:t>
      </w:r>
      <w:r>
        <w:rPr>
          <w:spacing w:val="-11"/>
          <w:sz w:val="24"/>
        </w:rPr>
        <w:t xml:space="preserve"> </w:t>
      </w:r>
      <w:r>
        <w:rPr>
          <w:sz w:val="24"/>
        </w:rPr>
        <w:t>Any</w:t>
      </w:r>
      <w:r>
        <w:rPr>
          <w:spacing w:val="-16"/>
          <w:sz w:val="24"/>
        </w:rPr>
        <w:t xml:space="preserve"> </w:t>
      </w:r>
      <w:r>
        <w:rPr>
          <w:sz w:val="24"/>
        </w:rPr>
        <w:t>cracks</w:t>
      </w:r>
      <w:r>
        <w:rPr>
          <w:spacing w:val="-14"/>
          <w:sz w:val="24"/>
        </w:rPr>
        <w:t xml:space="preserve"> </w:t>
      </w:r>
      <w:r>
        <w:rPr>
          <w:sz w:val="24"/>
        </w:rPr>
        <w:t>or</w:t>
      </w:r>
      <w:r>
        <w:rPr>
          <w:spacing w:val="-64"/>
          <w:sz w:val="24"/>
        </w:rPr>
        <w:t xml:space="preserve"> </w:t>
      </w:r>
      <w:r>
        <w:rPr>
          <w:sz w:val="24"/>
        </w:rPr>
        <w:t>imperfections</w:t>
      </w:r>
      <w:r>
        <w:rPr>
          <w:spacing w:val="-14"/>
          <w:sz w:val="24"/>
        </w:rPr>
        <w:t xml:space="preserve"> </w:t>
      </w:r>
      <w:r>
        <w:rPr>
          <w:sz w:val="24"/>
        </w:rPr>
        <w:t>shall</w:t>
      </w:r>
      <w:r>
        <w:rPr>
          <w:spacing w:val="-13"/>
          <w:sz w:val="24"/>
        </w:rPr>
        <w:t xml:space="preserve"> </w:t>
      </w:r>
      <w:r>
        <w:rPr>
          <w:sz w:val="24"/>
        </w:rPr>
        <w:t>be</w:t>
      </w:r>
      <w:r>
        <w:rPr>
          <w:spacing w:val="-13"/>
          <w:sz w:val="24"/>
        </w:rPr>
        <w:t xml:space="preserve"> </w:t>
      </w:r>
      <w:r>
        <w:rPr>
          <w:sz w:val="24"/>
        </w:rPr>
        <w:t>satisfactorily</w:t>
      </w:r>
      <w:r>
        <w:rPr>
          <w:spacing w:val="-15"/>
          <w:sz w:val="24"/>
        </w:rPr>
        <w:t xml:space="preserve"> </w:t>
      </w:r>
      <w:r>
        <w:rPr>
          <w:sz w:val="24"/>
        </w:rPr>
        <w:t>repaired.</w:t>
      </w:r>
      <w:r>
        <w:rPr>
          <w:spacing w:val="-12"/>
          <w:sz w:val="24"/>
        </w:rPr>
        <w:t xml:space="preserve"> </w:t>
      </w:r>
      <w:r>
        <w:rPr>
          <w:sz w:val="24"/>
        </w:rPr>
        <w:t>Materials</w:t>
      </w:r>
      <w:r>
        <w:rPr>
          <w:spacing w:val="-14"/>
          <w:sz w:val="24"/>
        </w:rPr>
        <w:t xml:space="preserve"> </w:t>
      </w:r>
      <w:r>
        <w:rPr>
          <w:sz w:val="24"/>
        </w:rPr>
        <w:t>and</w:t>
      </w:r>
      <w:r>
        <w:rPr>
          <w:spacing w:val="-12"/>
          <w:sz w:val="24"/>
        </w:rPr>
        <w:t xml:space="preserve"> </w:t>
      </w:r>
      <w:r>
        <w:rPr>
          <w:sz w:val="24"/>
        </w:rPr>
        <w:t>methods</w:t>
      </w:r>
      <w:r>
        <w:rPr>
          <w:spacing w:val="-13"/>
          <w:sz w:val="24"/>
        </w:rPr>
        <w:t xml:space="preserve"> </w:t>
      </w:r>
      <w:r>
        <w:rPr>
          <w:sz w:val="24"/>
        </w:rPr>
        <w:t>used</w:t>
      </w:r>
      <w:r>
        <w:rPr>
          <w:spacing w:val="-65"/>
          <w:sz w:val="24"/>
        </w:rPr>
        <w:t xml:space="preserve"> </w:t>
      </w:r>
      <w:r>
        <w:rPr>
          <w:sz w:val="24"/>
        </w:rPr>
        <w:t>shall</w:t>
      </w:r>
      <w:r>
        <w:rPr>
          <w:spacing w:val="-1"/>
          <w:sz w:val="24"/>
        </w:rPr>
        <w:t xml:space="preserve"> </w:t>
      </w:r>
      <w:r>
        <w:rPr>
          <w:sz w:val="24"/>
        </w:rPr>
        <w:t>be subject</w:t>
      </w:r>
      <w:r>
        <w:rPr>
          <w:spacing w:val="1"/>
          <w:sz w:val="24"/>
        </w:rPr>
        <w:t xml:space="preserve"> </w:t>
      </w:r>
      <w:r>
        <w:rPr>
          <w:sz w:val="24"/>
        </w:rPr>
        <w:t>to approval of</w:t>
      </w:r>
      <w:r>
        <w:rPr>
          <w:spacing w:val="2"/>
          <w:sz w:val="24"/>
        </w:rPr>
        <w:t xml:space="preserve"> </w:t>
      </w:r>
      <w:r>
        <w:rPr>
          <w:sz w:val="24"/>
        </w:rPr>
        <w:t xml:space="preserve">the </w:t>
      </w:r>
      <w:r w:rsidR="00187E5E">
        <w:rPr>
          <w:sz w:val="24"/>
        </w:rPr>
        <w:t>c</w:t>
      </w:r>
      <w:r>
        <w:rPr>
          <w:sz w:val="24"/>
        </w:rPr>
        <w:t xml:space="preserve">ity’s </w:t>
      </w:r>
      <w:r w:rsidR="00187E5E">
        <w:rPr>
          <w:sz w:val="24"/>
        </w:rPr>
        <w:t>r</w:t>
      </w:r>
      <w:r>
        <w:rPr>
          <w:sz w:val="24"/>
        </w:rPr>
        <w:t>epresentative.</w:t>
      </w:r>
    </w:p>
    <w:p w14:paraId="54A27C36" w14:textId="77777777" w:rsidR="007E5106" w:rsidRDefault="007E5106">
      <w:pPr>
        <w:pStyle w:val="BodyText"/>
        <w:spacing w:before="7"/>
      </w:pPr>
    </w:p>
    <w:p w14:paraId="7883FFB3" w14:textId="77777777" w:rsidR="007E5106" w:rsidRDefault="007F33FE">
      <w:pPr>
        <w:pStyle w:val="ListParagraph"/>
        <w:numPr>
          <w:ilvl w:val="4"/>
          <w:numId w:val="42"/>
        </w:numPr>
        <w:tabs>
          <w:tab w:val="left" w:pos="2131"/>
        </w:tabs>
        <w:spacing w:before="1"/>
        <w:ind w:left="1839" w:right="397" w:firstLine="0"/>
        <w:rPr>
          <w:sz w:val="24"/>
        </w:rPr>
      </w:pPr>
      <w:r>
        <w:rPr>
          <w:b/>
          <w:spacing w:val="-1"/>
          <w:sz w:val="24"/>
        </w:rPr>
        <w:t>IRON</w:t>
      </w:r>
      <w:r>
        <w:rPr>
          <w:b/>
          <w:spacing w:val="-17"/>
          <w:sz w:val="24"/>
        </w:rPr>
        <w:t xml:space="preserve"> </w:t>
      </w:r>
      <w:r>
        <w:rPr>
          <w:b/>
          <w:spacing w:val="-1"/>
          <w:sz w:val="24"/>
        </w:rPr>
        <w:t>CASTINGS.</w:t>
      </w:r>
      <w:r>
        <w:rPr>
          <w:b/>
          <w:spacing w:val="-16"/>
          <w:sz w:val="24"/>
        </w:rPr>
        <w:t xml:space="preserve"> </w:t>
      </w:r>
      <w:r>
        <w:rPr>
          <w:spacing w:val="-1"/>
          <w:sz w:val="24"/>
        </w:rPr>
        <w:t>All</w:t>
      </w:r>
      <w:r>
        <w:rPr>
          <w:spacing w:val="-17"/>
          <w:sz w:val="24"/>
        </w:rPr>
        <w:t xml:space="preserve"> </w:t>
      </w:r>
      <w:r>
        <w:rPr>
          <w:spacing w:val="-1"/>
          <w:sz w:val="24"/>
        </w:rPr>
        <w:t>iron</w:t>
      </w:r>
      <w:r>
        <w:rPr>
          <w:spacing w:val="-16"/>
          <w:sz w:val="24"/>
        </w:rPr>
        <w:t xml:space="preserve"> </w:t>
      </w:r>
      <w:r>
        <w:rPr>
          <w:spacing w:val="-1"/>
          <w:sz w:val="24"/>
        </w:rPr>
        <w:t>castings</w:t>
      </w:r>
      <w:r>
        <w:rPr>
          <w:spacing w:val="-17"/>
          <w:sz w:val="24"/>
        </w:rPr>
        <w:t xml:space="preserve"> </w:t>
      </w:r>
      <w:r>
        <w:rPr>
          <w:spacing w:val="-1"/>
          <w:sz w:val="24"/>
        </w:rPr>
        <w:t>shall</w:t>
      </w:r>
      <w:r>
        <w:rPr>
          <w:spacing w:val="-16"/>
          <w:sz w:val="24"/>
        </w:rPr>
        <w:t xml:space="preserve"> </w:t>
      </w:r>
      <w:r>
        <w:rPr>
          <w:sz w:val="24"/>
        </w:rPr>
        <w:t>conform</w:t>
      </w:r>
      <w:r>
        <w:rPr>
          <w:spacing w:val="-15"/>
          <w:sz w:val="24"/>
        </w:rPr>
        <w:t xml:space="preserve"> </w:t>
      </w:r>
      <w:r>
        <w:rPr>
          <w:sz w:val="24"/>
        </w:rPr>
        <w:t>to</w:t>
      </w:r>
      <w:r>
        <w:rPr>
          <w:spacing w:val="-16"/>
          <w:sz w:val="24"/>
        </w:rPr>
        <w:t xml:space="preserve"> </w:t>
      </w:r>
      <w:r>
        <w:rPr>
          <w:sz w:val="24"/>
        </w:rPr>
        <w:t>the</w:t>
      </w:r>
      <w:r>
        <w:rPr>
          <w:spacing w:val="-16"/>
          <w:sz w:val="24"/>
        </w:rPr>
        <w:t xml:space="preserve"> </w:t>
      </w:r>
      <w:r>
        <w:rPr>
          <w:sz w:val="24"/>
        </w:rPr>
        <w:t>requirements</w:t>
      </w:r>
      <w:r>
        <w:rPr>
          <w:spacing w:val="-22"/>
          <w:sz w:val="24"/>
        </w:rPr>
        <w:t xml:space="preserve"> </w:t>
      </w:r>
      <w:r>
        <w:rPr>
          <w:sz w:val="24"/>
        </w:rPr>
        <w:t>of</w:t>
      </w:r>
      <w:r>
        <w:rPr>
          <w:spacing w:val="-64"/>
          <w:sz w:val="24"/>
        </w:rPr>
        <w:t xml:space="preserve"> </w:t>
      </w:r>
      <w:r>
        <w:rPr>
          <w:sz w:val="24"/>
        </w:rPr>
        <w:t>ASTM A-48 (Class 30) for grey iron castings. Frames and covers shall</w:t>
      </w:r>
      <w:r>
        <w:rPr>
          <w:spacing w:val="1"/>
          <w:sz w:val="24"/>
        </w:rPr>
        <w:t xml:space="preserve"> </w:t>
      </w:r>
      <w:r>
        <w:rPr>
          <w:sz w:val="24"/>
        </w:rPr>
        <w:t>have a minimum combined weight of four hundred (400) pounds. All</w:t>
      </w:r>
      <w:r>
        <w:rPr>
          <w:spacing w:val="1"/>
          <w:sz w:val="24"/>
        </w:rPr>
        <w:t xml:space="preserve"> </w:t>
      </w:r>
      <w:r>
        <w:rPr>
          <w:sz w:val="24"/>
        </w:rPr>
        <w:t>castings</w:t>
      </w:r>
      <w:r>
        <w:rPr>
          <w:spacing w:val="-1"/>
          <w:sz w:val="24"/>
        </w:rPr>
        <w:t xml:space="preserve"> </w:t>
      </w:r>
      <w:r>
        <w:rPr>
          <w:sz w:val="24"/>
        </w:rPr>
        <w:t>shall</w:t>
      </w:r>
      <w:r>
        <w:rPr>
          <w:spacing w:val="-1"/>
          <w:sz w:val="24"/>
        </w:rPr>
        <w:t xml:space="preserve"> </w:t>
      </w:r>
      <w:r>
        <w:rPr>
          <w:sz w:val="24"/>
        </w:rPr>
        <w:t>be designed to</w:t>
      </w:r>
      <w:r>
        <w:rPr>
          <w:spacing w:val="1"/>
          <w:sz w:val="24"/>
        </w:rPr>
        <w:t xml:space="preserve"> </w:t>
      </w:r>
      <w:r>
        <w:rPr>
          <w:sz w:val="24"/>
        </w:rPr>
        <w:t>carry</w:t>
      </w:r>
      <w:r>
        <w:rPr>
          <w:spacing w:val="-3"/>
          <w:sz w:val="24"/>
        </w:rPr>
        <w:t xml:space="preserve"> </w:t>
      </w:r>
      <w:r>
        <w:rPr>
          <w:sz w:val="24"/>
        </w:rPr>
        <w:t>a minimum</w:t>
      </w:r>
      <w:r>
        <w:rPr>
          <w:spacing w:val="1"/>
          <w:sz w:val="24"/>
        </w:rPr>
        <w:t xml:space="preserve"> </w:t>
      </w:r>
      <w:r>
        <w:rPr>
          <w:sz w:val="24"/>
        </w:rPr>
        <w:t>HS-20 traffic loading.</w:t>
      </w:r>
    </w:p>
    <w:p w14:paraId="7AF57F4B" w14:textId="77777777" w:rsidR="007E5106" w:rsidRDefault="007E5106">
      <w:pPr>
        <w:pStyle w:val="BodyText"/>
        <w:spacing w:before="11"/>
        <w:rPr>
          <w:sz w:val="23"/>
        </w:rPr>
      </w:pPr>
    </w:p>
    <w:p w14:paraId="37215775" w14:textId="77777777" w:rsidR="007E5106" w:rsidRDefault="007F33FE">
      <w:pPr>
        <w:pStyle w:val="BodyText"/>
        <w:ind w:left="1839" w:right="397"/>
        <w:jc w:val="both"/>
      </w:pPr>
      <w:r>
        <w:t>The cover and ring seat shall be machined so that the entire area of the</w:t>
      </w:r>
      <w:r>
        <w:rPr>
          <w:spacing w:val="1"/>
        </w:rPr>
        <w:t xml:space="preserve"> </w:t>
      </w:r>
      <w:r>
        <w:t>seat will be in contact with the cover, in any position of the cover on the</w:t>
      </w:r>
      <w:r>
        <w:rPr>
          <w:spacing w:val="1"/>
        </w:rPr>
        <w:t xml:space="preserve"> </w:t>
      </w:r>
      <w:r>
        <w:t>seat. Frames and covers shall be so constructed and machined that the</w:t>
      </w:r>
      <w:r>
        <w:rPr>
          <w:spacing w:val="1"/>
        </w:rPr>
        <w:t xml:space="preserve"> </w:t>
      </w:r>
      <w:r>
        <w:rPr>
          <w:spacing w:val="-1"/>
        </w:rPr>
        <w:t>parts</w:t>
      </w:r>
      <w:r>
        <w:rPr>
          <w:spacing w:val="-17"/>
        </w:rPr>
        <w:t xml:space="preserve"> </w:t>
      </w:r>
      <w:r>
        <w:rPr>
          <w:spacing w:val="-1"/>
        </w:rPr>
        <w:t>are</w:t>
      </w:r>
      <w:r>
        <w:rPr>
          <w:spacing w:val="-16"/>
        </w:rPr>
        <w:t xml:space="preserve"> </w:t>
      </w:r>
      <w:r>
        <w:rPr>
          <w:spacing w:val="-1"/>
        </w:rPr>
        <w:t>interchangeable.</w:t>
      </w:r>
      <w:r>
        <w:rPr>
          <w:spacing w:val="-15"/>
        </w:rPr>
        <w:t xml:space="preserve"> </w:t>
      </w:r>
      <w:r>
        <w:t>The</w:t>
      </w:r>
      <w:r>
        <w:rPr>
          <w:spacing w:val="-16"/>
        </w:rPr>
        <w:t xml:space="preserve"> </w:t>
      </w:r>
      <w:r>
        <w:t>tops</w:t>
      </w:r>
      <w:r>
        <w:rPr>
          <w:spacing w:val="-16"/>
        </w:rPr>
        <w:t xml:space="preserve"> </w:t>
      </w:r>
      <w:r>
        <w:t>of</w:t>
      </w:r>
      <w:r>
        <w:rPr>
          <w:spacing w:val="-14"/>
        </w:rPr>
        <w:t xml:space="preserve"> </w:t>
      </w:r>
      <w:r>
        <w:t>the</w:t>
      </w:r>
      <w:r>
        <w:rPr>
          <w:spacing w:val="-15"/>
        </w:rPr>
        <w:t xml:space="preserve"> </w:t>
      </w:r>
      <w:r>
        <w:t>cover</w:t>
      </w:r>
      <w:r>
        <w:rPr>
          <w:spacing w:val="-18"/>
        </w:rPr>
        <w:t xml:space="preserve"> </w:t>
      </w:r>
      <w:r>
        <w:t>and</w:t>
      </w:r>
      <w:r>
        <w:rPr>
          <w:spacing w:val="-15"/>
        </w:rPr>
        <w:t xml:space="preserve"> </w:t>
      </w:r>
      <w:r>
        <w:t>frames</w:t>
      </w:r>
      <w:r>
        <w:rPr>
          <w:spacing w:val="-17"/>
        </w:rPr>
        <w:t xml:space="preserve"> </w:t>
      </w:r>
      <w:r>
        <w:t>shall</w:t>
      </w:r>
      <w:r>
        <w:rPr>
          <w:spacing w:val="-16"/>
        </w:rPr>
        <w:t xml:space="preserve"> </w:t>
      </w:r>
      <w:r>
        <w:t>be</w:t>
      </w:r>
      <w:r>
        <w:rPr>
          <w:spacing w:val="-16"/>
        </w:rPr>
        <w:t xml:space="preserve"> </w:t>
      </w:r>
      <w:r>
        <w:t>flush,</w:t>
      </w:r>
      <w:r>
        <w:rPr>
          <w:spacing w:val="-64"/>
        </w:rPr>
        <w:t xml:space="preserve"> </w:t>
      </w:r>
      <w:r>
        <w:rPr>
          <w:spacing w:val="-2"/>
        </w:rPr>
        <w:t>and</w:t>
      </w:r>
      <w:r>
        <w:rPr>
          <w:spacing w:val="-16"/>
        </w:rPr>
        <w:t xml:space="preserve"> </w:t>
      </w:r>
      <w:r>
        <w:rPr>
          <w:spacing w:val="-2"/>
        </w:rPr>
        <w:t>the</w:t>
      </w:r>
      <w:r>
        <w:rPr>
          <w:spacing w:val="-16"/>
        </w:rPr>
        <w:t xml:space="preserve"> </w:t>
      </w:r>
      <w:r>
        <w:rPr>
          <w:spacing w:val="-2"/>
        </w:rPr>
        <w:t>clearance</w:t>
      </w:r>
      <w:r>
        <w:rPr>
          <w:spacing w:val="-15"/>
        </w:rPr>
        <w:t xml:space="preserve"> </w:t>
      </w:r>
      <w:r>
        <w:rPr>
          <w:spacing w:val="-1"/>
        </w:rPr>
        <w:t>between</w:t>
      </w:r>
      <w:r>
        <w:rPr>
          <w:spacing w:val="-16"/>
        </w:rPr>
        <w:t xml:space="preserve"> </w:t>
      </w:r>
      <w:r>
        <w:rPr>
          <w:spacing w:val="-1"/>
        </w:rPr>
        <w:t>the</w:t>
      </w:r>
      <w:r>
        <w:rPr>
          <w:spacing w:val="-15"/>
        </w:rPr>
        <w:t xml:space="preserve"> </w:t>
      </w:r>
      <w:r>
        <w:rPr>
          <w:spacing w:val="-1"/>
        </w:rPr>
        <w:t>frame</w:t>
      </w:r>
      <w:r>
        <w:rPr>
          <w:spacing w:val="-21"/>
        </w:rPr>
        <w:t xml:space="preserve"> </w:t>
      </w:r>
      <w:r>
        <w:rPr>
          <w:spacing w:val="-1"/>
        </w:rPr>
        <w:t>and</w:t>
      </w:r>
      <w:r>
        <w:rPr>
          <w:spacing w:val="-21"/>
        </w:rPr>
        <w:t xml:space="preserve"> </w:t>
      </w:r>
      <w:r>
        <w:rPr>
          <w:spacing w:val="-1"/>
        </w:rPr>
        <w:t>cover</w:t>
      </w:r>
      <w:r>
        <w:rPr>
          <w:spacing w:val="-21"/>
        </w:rPr>
        <w:t xml:space="preserve"> </w:t>
      </w:r>
      <w:r>
        <w:rPr>
          <w:spacing w:val="-1"/>
        </w:rPr>
        <w:t>shall</w:t>
      </w:r>
      <w:r>
        <w:rPr>
          <w:spacing w:val="-22"/>
        </w:rPr>
        <w:t xml:space="preserve"> </w:t>
      </w:r>
      <w:r>
        <w:rPr>
          <w:spacing w:val="-1"/>
        </w:rPr>
        <w:t>be</w:t>
      </w:r>
      <w:r>
        <w:rPr>
          <w:spacing w:val="-21"/>
        </w:rPr>
        <w:t xml:space="preserve"> </w:t>
      </w:r>
      <w:r>
        <w:rPr>
          <w:spacing w:val="-1"/>
        </w:rPr>
        <w:t>one-eighth</w:t>
      </w:r>
      <w:r>
        <w:rPr>
          <w:spacing w:val="-20"/>
        </w:rPr>
        <w:t xml:space="preserve"> </w:t>
      </w:r>
      <w:r>
        <w:rPr>
          <w:spacing w:val="-1"/>
        </w:rPr>
        <w:t>(1/8)</w:t>
      </w:r>
      <w:r>
        <w:rPr>
          <w:spacing w:val="-22"/>
        </w:rPr>
        <w:t xml:space="preserve"> </w:t>
      </w:r>
      <w:r>
        <w:rPr>
          <w:spacing w:val="-1"/>
        </w:rPr>
        <w:t>of</w:t>
      </w:r>
      <w:r>
        <w:rPr>
          <w:spacing w:val="-64"/>
        </w:rPr>
        <w:t xml:space="preserve"> </w:t>
      </w:r>
      <w:r>
        <w:t>an inch all around. The top surface of each cover shall be cast with a</w:t>
      </w:r>
      <w:r>
        <w:rPr>
          <w:spacing w:val="1"/>
        </w:rPr>
        <w:t xml:space="preserve"> </w:t>
      </w:r>
      <w:r>
        <w:t>studded pattern including the word "Sewer" for sanitary application and</w:t>
      </w:r>
      <w:r>
        <w:rPr>
          <w:spacing w:val="1"/>
        </w:rPr>
        <w:t xml:space="preserve"> </w:t>
      </w:r>
      <w:r>
        <w:rPr>
          <w:spacing w:val="-1"/>
        </w:rPr>
        <w:t>Storm</w:t>
      </w:r>
      <w:r>
        <w:rPr>
          <w:spacing w:val="-13"/>
        </w:rPr>
        <w:t xml:space="preserve"> </w:t>
      </w:r>
      <w:r>
        <w:rPr>
          <w:spacing w:val="-1"/>
        </w:rPr>
        <w:t>for</w:t>
      </w:r>
      <w:r>
        <w:rPr>
          <w:spacing w:val="-15"/>
        </w:rPr>
        <w:t xml:space="preserve"> </w:t>
      </w:r>
      <w:r>
        <w:rPr>
          <w:spacing w:val="-1"/>
        </w:rPr>
        <w:t>storm</w:t>
      </w:r>
      <w:r>
        <w:rPr>
          <w:spacing w:val="-13"/>
        </w:rPr>
        <w:t xml:space="preserve"> </w:t>
      </w:r>
      <w:r>
        <w:t>drain</w:t>
      </w:r>
      <w:r>
        <w:rPr>
          <w:spacing w:val="-13"/>
        </w:rPr>
        <w:t xml:space="preserve"> </w:t>
      </w:r>
      <w:r>
        <w:t>applications.</w:t>
      </w:r>
      <w:r>
        <w:rPr>
          <w:spacing w:val="-14"/>
        </w:rPr>
        <w:t xml:space="preserve"> </w:t>
      </w:r>
      <w:r>
        <w:t>Letters</w:t>
      </w:r>
      <w:r>
        <w:rPr>
          <w:spacing w:val="-13"/>
        </w:rPr>
        <w:t xml:space="preserve"> </w:t>
      </w:r>
      <w:r>
        <w:t>and</w:t>
      </w:r>
      <w:r>
        <w:rPr>
          <w:spacing w:val="-13"/>
        </w:rPr>
        <w:t xml:space="preserve"> </w:t>
      </w:r>
      <w:r>
        <w:t>studs</w:t>
      </w:r>
      <w:r>
        <w:rPr>
          <w:spacing w:val="-14"/>
        </w:rPr>
        <w:t xml:space="preserve"> </w:t>
      </w:r>
      <w:r>
        <w:t>shall</w:t>
      </w:r>
      <w:r>
        <w:rPr>
          <w:spacing w:val="-17"/>
        </w:rPr>
        <w:t xml:space="preserve"> </w:t>
      </w:r>
      <w:r>
        <w:t>be</w:t>
      </w:r>
      <w:r>
        <w:rPr>
          <w:spacing w:val="-16"/>
        </w:rPr>
        <w:t xml:space="preserve"> </w:t>
      </w:r>
      <w:r>
        <w:t>raised</w:t>
      </w:r>
      <w:r>
        <w:rPr>
          <w:spacing w:val="-16"/>
        </w:rPr>
        <w:t xml:space="preserve"> </w:t>
      </w:r>
      <w:r>
        <w:t>three-</w:t>
      </w:r>
      <w:r>
        <w:rPr>
          <w:spacing w:val="-64"/>
        </w:rPr>
        <w:t xml:space="preserve"> </w:t>
      </w:r>
      <w:r>
        <w:t>eighth</w:t>
      </w:r>
      <w:r>
        <w:rPr>
          <w:spacing w:val="10"/>
        </w:rPr>
        <w:t xml:space="preserve"> </w:t>
      </w:r>
      <w:r>
        <w:t>(3/8)</w:t>
      </w:r>
      <w:r>
        <w:rPr>
          <w:spacing w:val="9"/>
        </w:rPr>
        <w:t xml:space="preserve"> </w:t>
      </w:r>
      <w:r>
        <w:t>inch.</w:t>
      </w:r>
      <w:r>
        <w:rPr>
          <w:spacing w:val="8"/>
        </w:rPr>
        <w:t xml:space="preserve"> </w:t>
      </w:r>
      <w:r>
        <w:t>Each</w:t>
      </w:r>
      <w:r>
        <w:rPr>
          <w:spacing w:val="8"/>
        </w:rPr>
        <w:t xml:space="preserve"> </w:t>
      </w:r>
      <w:r>
        <w:t>cover</w:t>
      </w:r>
      <w:r>
        <w:rPr>
          <w:spacing w:val="7"/>
        </w:rPr>
        <w:t xml:space="preserve"> </w:t>
      </w:r>
      <w:r>
        <w:t>shall</w:t>
      </w:r>
      <w:r>
        <w:rPr>
          <w:spacing w:val="7"/>
        </w:rPr>
        <w:t xml:space="preserve"> </w:t>
      </w:r>
      <w:r>
        <w:t>be</w:t>
      </w:r>
      <w:r>
        <w:rPr>
          <w:spacing w:val="8"/>
        </w:rPr>
        <w:t xml:space="preserve"> </w:t>
      </w:r>
      <w:r>
        <w:t>provided</w:t>
      </w:r>
      <w:r>
        <w:rPr>
          <w:spacing w:val="9"/>
        </w:rPr>
        <w:t xml:space="preserve"> </w:t>
      </w:r>
      <w:r>
        <w:t>with</w:t>
      </w:r>
      <w:r>
        <w:rPr>
          <w:spacing w:val="9"/>
        </w:rPr>
        <w:t xml:space="preserve"> </w:t>
      </w:r>
      <w:r>
        <w:t>not</w:t>
      </w:r>
      <w:r>
        <w:rPr>
          <w:spacing w:val="7"/>
        </w:rPr>
        <w:t xml:space="preserve"> </w:t>
      </w:r>
      <w:r>
        <w:t>less</w:t>
      </w:r>
      <w:r>
        <w:rPr>
          <w:spacing w:val="8"/>
        </w:rPr>
        <w:t xml:space="preserve"> </w:t>
      </w:r>
      <w:r>
        <w:t>than</w:t>
      </w:r>
      <w:r>
        <w:rPr>
          <w:spacing w:val="9"/>
        </w:rPr>
        <w:t xml:space="preserve"> </w:t>
      </w:r>
      <w:r>
        <w:t>twelve</w:t>
      </w:r>
    </w:p>
    <w:p w14:paraId="1524FD0C" w14:textId="77777777" w:rsidR="007E5106" w:rsidRDefault="007F33FE">
      <w:pPr>
        <w:pStyle w:val="BodyText"/>
        <w:ind w:left="1839"/>
        <w:jc w:val="both"/>
      </w:pPr>
      <w:r>
        <w:t>(12)</w:t>
      </w:r>
      <w:r>
        <w:rPr>
          <w:spacing w:val="-3"/>
        </w:rPr>
        <w:t xml:space="preserve"> </w:t>
      </w:r>
      <w:r>
        <w:t>ventilating</w:t>
      </w:r>
      <w:r>
        <w:rPr>
          <w:spacing w:val="-3"/>
        </w:rPr>
        <w:t xml:space="preserve"> </w:t>
      </w:r>
      <w:r>
        <w:t>holes</w:t>
      </w:r>
      <w:r>
        <w:rPr>
          <w:spacing w:val="-1"/>
        </w:rPr>
        <w:t xml:space="preserve"> </w:t>
      </w:r>
      <w:r>
        <w:t>of</w:t>
      </w:r>
      <w:r>
        <w:rPr>
          <w:spacing w:val="1"/>
        </w:rPr>
        <w:t xml:space="preserve"> </w:t>
      </w:r>
      <w:r>
        <w:t>three quarter</w:t>
      </w:r>
      <w:r>
        <w:rPr>
          <w:spacing w:val="-3"/>
        </w:rPr>
        <w:t xml:space="preserve"> </w:t>
      </w:r>
      <w:r>
        <w:t>(3/4)</w:t>
      </w:r>
      <w:r>
        <w:rPr>
          <w:spacing w:val="-2"/>
        </w:rPr>
        <w:t xml:space="preserve"> </w:t>
      </w:r>
      <w:r>
        <w:t>inch</w:t>
      </w:r>
      <w:r>
        <w:rPr>
          <w:spacing w:val="-1"/>
        </w:rPr>
        <w:t xml:space="preserve"> </w:t>
      </w:r>
      <w:r>
        <w:t>diameter</w:t>
      </w:r>
      <w:r>
        <w:rPr>
          <w:spacing w:val="-3"/>
        </w:rPr>
        <w:t xml:space="preserve"> </w:t>
      </w:r>
      <w:r>
        <w:t>each.</w:t>
      </w:r>
    </w:p>
    <w:p w14:paraId="470C6B28" w14:textId="77777777" w:rsidR="007E5106" w:rsidRDefault="007E5106">
      <w:pPr>
        <w:pStyle w:val="BodyText"/>
      </w:pPr>
    </w:p>
    <w:p w14:paraId="4277C768" w14:textId="3DCFE369" w:rsidR="007E5106" w:rsidRDefault="007F33FE">
      <w:pPr>
        <w:pStyle w:val="BodyText"/>
        <w:ind w:left="1839" w:right="396"/>
        <w:jc w:val="both"/>
      </w:pPr>
      <w:r>
        <w:t>All manhole frames shall be carefully set to the finished grade or as</w:t>
      </w:r>
      <w:r>
        <w:rPr>
          <w:spacing w:val="1"/>
        </w:rPr>
        <w:t xml:space="preserve"> </w:t>
      </w:r>
      <w:r>
        <w:t>directed</w:t>
      </w:r>
      <w:r>
        <w:rPr>
          <w:spacing w:val="-14"/>
        </w:rPr>
        <w:t xml:space="preserve"> </w:t>
      </w:r>
      <w:r>
        <w:t>by</w:t>
      </w:r>
      <w:r>
        <w:rPr>
          <w:spacing w:val="-16"/>
        </w:rPr>
        <w:t xml:space="preserve"> </w:t>
      </w:r>
      <w:r>
        <w:t>the</w:t>
      </w:r>
      <w:r>
        <w:rPr>
          <w:spacing w:val="-13"/>
        </w:rPr>
        <w:t xml:space="preserve"> </w:t>
      </w:r>
      <w:r w:rsidR="00187E5E">
        <w:t>c</w:t>
      </w:r>
      <w:r>
        <w:t>ity’s</w:t>
      </w:r>
      <w:r>
        <w:rPr>
          <w:spacing w:val="-14"/>
        </w:rPr>
        <w:t xml:space="preserve"> </w:t>
      </w:r>
      <w:r w:rsidR="00187E5E">
        <w:t>r</w:t>
      </w:r>
      <w:r>
        <w:t>epresentative.</w:t>
      </w:r>
      <w:r>
        <w:rPr>
          <w:spacing w:val="-13"/>
        </w:rPr>
        <w:t xml:space="preserve"> </w:t>
      </w:r>
      <w:r>
        <w:t>When</w:t>
      </w:r>
      <w:r>
        <w:rPr>
          <w:spacing w:val="-13"/>
        </w:rPr>
        <w:t xml:space="preserve"> </w:t>
      </w:r>
      <w:r>
        <w:t>set</w:t>
      </w:r>
      <w:r>
        <w:rPr>
          <w:spacing w:val="-14"/>
        </w:rPr>
        <w:t xml:space="preserve"> </w:t>
      </w:r>
      <w:r>
        <w:t>in</w:t>
      </w:r>
      <w:r>
        <w:rPr>
          <w:spacing w:val="-14"/>
        </w:rPr>
        <w:t xml:space="preserve"> </w:t>
      </w:r>
      <w:r>
        <w:t>roadways,</w:t>
      </w:r>
      <w:r>
        <w:rPr>
          <w:spacing w:val="-13"/>
        </w:rPr>
        <w:t xml:space="preserve"> </w:t>
      </w:r>
      <w:r>
        <w:t>walkways</w:t>
      </w:r>
      <w:r>
        <w:rPr>
          <w:spacing w:val="-14"/>
        </w:rPr>
        <w:t xml:space="preserve"> </w:t>
      </w:r>
      <w:r>
        <w:t>or</w:t>
      </w:r>
      <w:r>
        <w:rPr>
          <w:spacing w:val="-64"/>
        </w:rPr>
        <w:t xml:space="preserve"> </w:t>
      </w:r>
      <w:r>
        <w:t xml:space="preserve">other </w:t>
      </w:r>
      <w:r w:rsidR="0030687F">
        <w:t>travel ways</w:t>
      </w:r>
      <w:r>
        <w:t>, the finished manhole cover, grade, and slope shall be</w:t>
      </w:r>
      <w:r>
        <w:rPr>
          <w:spacing w:val="1"/>
        </w:rPr>
        <w:t xml:space="preserve"> </w:t>
      </w:r>
      <w:r>
        <w:rPr>
          <w:spacing w:val="-1"/>
        </w:rPr>
        <w:t>adjusted</w:t>
      </w:r>
      <w:r>
        <w:rPr>
          <w:spacing w:val="-16"/>
        </w:rPr>
        <w:t xml:space="preserve"> </w:t>
      </w:r>
      <w:r>
        <w:rPr>
          <w:spacing w:val="-1"/>
        </w:rPr>
        <w:t>to</w:t>
      </w:r>
      <w:r>
        <w:rPr>
          <w:spacing w:val="-16"/>
        </w:rPr>
        <w:t xml:space="preserve"> </w:t>
      </w:r>
      <w:r>
        <w:rPr>
          <w:spacing w:val="-1"/>
        </w:rPr>
        <w:t>match</w:t>
      </w:r>
      <w:r>
        <w:rPr>
          <w:spacing w:val="-16"/>
        </w:rPr>
        <w:t xml:space="preserve"> </w:t>
      </w:r>
      <w:r>
        <w:rPr>
          <w:spacing w:val="-1"/>
        </w:rPr>
        <w:t>that</w:t>
      </w:r>
      <w:r>
        <w:rPr>
          <w:spacing w:val="-16"/>
        </w:rPr>
        <w:t xml:space="preserve"> </w:t>
      </w:r>
      <w:r>
        <w:rPr>
          <w:spacing w:val="-1"/>
        </w:rPr>
        <w:t>of</w:t>
      </w:r>
      <w:r>
        <w:rPr>
          <w:spacing w:val="-14"/>
        </w:rPr>
        <w:t xml:space="preserve"> </w:t>
      </w:r>
      <w:r>
        <w:rPr>
          <w:spacing w:val="-1"/>
        </w:rPr>
        <w:t>the</w:t>
      </w:r>
      <w:r>
        <w:rPr>
          <w:spacing w:val="-16"/>
        </w:rPr>
        <w:t xml:space="preserve"> </w:t>
      </w:r>
      <w:r>
        <w:rPr>
          <w:spacing w:val="-1"/>
        </w:rPr>
        <w:t>traveled</w:t>
      </w:r>
      <w:r>
        <w:rPr>
          <w:spacing w:val="-16"/>
        </w:rPr>
        <w:t xml:space="preserve"> </w:t>
      </w:r>
      <w:r>
        <w:t>surface.</w:t>
      </w:r>
      <w:r>
        <w:rPr>
          <w:spacing w:val="-16"/>
        </w:rPr>
        <w:t xml:space="preserve"> </w:t>
      </w:r>
      <w:r>
        <w:t>Manhole</w:t>
      </w:r>
      <w:r>
        <w:rPr>
          <w:spacing w:val="-16"/>
        </w:rPr>
        <w:t xml:space="preserve"> </w:t>
      </w:r>
      <w:r>
        <w:t>frames</w:t>
      </w:r>
      <w:r>
        <w:rPr>
          <w:spacing w:val="-22"/>
        </w:rPr>
        <w:t xml:space="preserve"> </w:t>
      </w:r>
      <w:r>
        <w:t>shall</w:t>
      </w:r>
      <w:r>
        <w:rPr>
          <w:spacing w:val="-22"/>
        </w:rPr>
        <w:t xml:space="preserve"> </w:t>
      </w:r>
      <w:r>
        <w:t>be</w:t>
      </w:r>
      <w:r>
        <w:rPr>
          <w:spacing w:val="-21"/>
        </w:rPr>
        <w:t xml:space="preserve"> </w:t>
      </w:r>
      <w:r>
        <w:t>set</w:t>
      </w:r>
      <w:r>
        <w:rPr>
          <w:spacing w:val="-64"/>
        </w:rPr>
        <w:t xml:space="preserve"> </w:t>
      </w:r>
      <w:r>
        <w:t>in place on the manhole throat and shall be sealed with an approved</w:t>
      </w:r>
      <w:r>
        <w:rPr>
          <w:spacing w:val="1"/>
        </w:rPr>
        <w:t xml:space="preserve"> </w:t>
      </w:r>
      <w:r>
        <w:t>flexible joint sealant which shall conform to the requirements of ASTM C-</w:t>
      </w:r>
      <w:r>
        <w:rPr>
          <w:spacing w:val="-64"/>
        </w:rPr>
        <w:t xml:space="preserve"> </w:t>
      </w:r>
      <w:r>
        <w:t>923. Frames or covers loosened from the manhole throat shall be reset</w:t>
      </w:r>
      <w:r>
        <w:rPr>
          <w:spacing w:val="1"/>
        </w:rPr>
        <w:t xml:space="preserve"> </w:t>
      </w:r>
      <w:r>
        <w:t>and any frames, covers or throat sections damaged or broken shall be</w:t>
      </w:r>
      <w:r>
        <w:rPr>
          <w:spacing w:val="1"/>
        </w:rPr>
        <w:t xml:space="preserve"> </w:t>
      </w:r>
      <w:r>
        <w:t>replaced prior</w:t>
      </w:r>
      <w:r>
        <w:rPr>
          <w:spacing w:val="-2"/>
        </w:rPr>
        <w:t xml:space="preserve"> </w:t>
      </w:r>
      <w:r>
        <w:t>to</w:t>
      </w:r>
      <w:r>
        <w:rPr>
          <w:spacing w:val="1"/>
        </w:rPr>
        <w:t xml:space="preserve"> </w:t>
      </w:r>
      <w:r>
        <w:t>acceptance by</w:t>
      </w:r>
      <w:r>
        <w:rPr>
          <w:spacing w:val="-2"/>
        </w:rPr>
        <w:t xml:space="preserve"> </w:t>
      </w:r>
      <w:r>
        <w:t xml:space="preserve">the </w:t>
      </w:r>
      <w:r w:rsidR="00187E5E">
        <w:t>c</w:t>
      </w:r>
      <w:r>
        <w:t>ity’s</w:t>
      </w:r>
      <w:r>
        <w:rPr>
          <w:spacing w:val="-1"/>
        </w:rPr>
        <w:t xml:space="preserve"> </w:t>
      </w:r>
      <w:r w:rsidR="00187E5E">
        <w:t>r</w:t>
      </w:r>
      <w:r>
        <w:t>epresentative.</w:t>
      </w:r>
    </w:p>
    <w:p w14:paraId="0829AD83" w14:textId="77777777" w:rsidR="007E5106" w:rsidRDefault="007E5106">
      <w:pPr>
        <w:pStyle w:val="BodyText"/>
        <w:spacing w:before="8"/>
      </w:pPr>
    </w:p>
    <w:p w14:paraId="41F22E11" w14:textId="77777777" w:rsidR="007E5106" w:rsidRDefault="007F33FE">
      <w:pPr>
        <w:pStyle w:val="ListParagraph"/>
        <w:numPr>
          <w:ilvl w:val="4"/>
          <w:numId w:val="42"/>
        </w:numPr>
        <w:tabs>
          <w:tab w:val="left" w:pos="2126"/>
        </w:tabs>
        <w:ind w:left="1839" w:right="399" w:firstLine="0"/>
        <w:rPr>
          <w:sz w:val="24"/>
        </w:rPr>
      </w:pPr>
      <w:r>
        <w:rPr>
          <w:b/>
          <w:sz w:val="24"/>
        </w:rPr>
        <w:t>MANHOLE</w:t>
      </w:r>
      <w:r>
        <w:rPr>
          <w:b/>
          <w:spacing w:val="-12"/>
          <w:sz w:val="24"/>
        </w:rPr>
        <w:t xml:space="preserve"> </w:t>
      </w:r>
      <w:r>
        <w:rPr>
          <w:b/>
          <w:sz w:val="24"/>
        </w:rPr>
        <w:t>STEPS.</w:t>
      </w:r>
      <w:r>
        <w:rPr>
          <w:b/>
          <w:spacing w:val="-12"/>
          <w:sz w:val="24"/>
        </w:rPr>
        <w:t xml:space="preserve"> </w:t>
      </w:r>
      <w:r>
        <w:rPr>
          <w:sz w:val="24"/>
        </w:rPr>
        <w:t>Manhole</w:t>
      </w:r>
      <w:r>
        <w:rPr>
          <w:spacing w:val="-12"/>
          <w:sz w:val="24"/>
        </w:rPr>
        <w:t xml:space="preserve"> </w:t>
      </w:r>
      <w:r>
        <w:rPr>
          <w:sz w:val="24"/>
        </w:rPr>
        <w:t>steps</w:t>
      </w:r>
      <w:r>
        <w:rPr>
          <w:spacing w:val="-12"/>
          <w:sz w:val="24"/>
        </w:rPr>
        <w:t xml:space="preserve"> </w:t>
      </w:r>
      <w:r>
        <w:rPr>
          <w:sz w:val="24"/>
        </w:rPr>
        <w:t>shall</w:t>
      </w:r>
      <w:r>
        <w:rPr>
          <w:spacing w:val="-15"/>
          <w:sz w:val="24"/>
        </w:rPr>
        <w:t xml:space="preserve"> </w:t>
      </w:r>
      <w:r>
        <w:rPr>
          <w:sz w:val="24"/>
        </w:rPr>
        <w:t>be</w:t>
      </w:r>
      <w:r>
        <w:rPr>
          <w:spacing w:val="-13"/>
          <w:sz w:val="24"/>
        </w:rPr>
        <w:t xml:space="preserve"> </w:t>
      </w:r>
      <w:r>
        <w:rPr>
          <w:sz w:val="24"/>
        </w:rPr>
        <w:t>constructed</w:t>
      </w:r>
      <w:r>
        <w:rPr>
          <w:spacing w:val="-14"/>
          <w:sz w:val="24"/>
        </w:rPr>
        <w:t xml:space="preserve"> </w:t>
      </w:r>
      <w:r>
        <w:rPr>
          <w:sz w:val="24"/>
        </w:rPr>
        <w:t>in</w:t>
      </w:r>
      <w:r>
        <w:rPr>
          <w:spacing w:val="-14"/>
          <w:sz w:val="24"/>
        </w:rPr>
        <w:t xml:space="preserve"> </w:t>
      </w:r>
      <w:r>
        <w:rPr>
          <w:sz w:val="24"/>
        </w:rPr>
        <w:t>accordance</w:t>
      </w:r>
      <w:r>
        <w:rPr>
          <w:spacing w:val="-64"/>
          <w:sz w:val="24"/>
        </w:rPr>
        <w:t xml:space="preserve"> </w:t>
      </w:r>
      <w:r>
        <w:rPr>
          <w:sz w:val="24"/>
        </w:rPr>
        <w:t>with ASTM</w:t>
      </w:r>
      <w:r>
        <w:rPr>
          <w:spacing w:val="-1"/>
          <w:sz w:val="24"/>
        </w:rPr>
        <w:t xml:space="preserve"> </w:t>
      </w:r>
      <w:r>
        <w:rPr>
          <w:sz w:val="24"/>
        </w:rPr>
        <w:t>C-478</w:t>
      </w:r>
      <w:r>
        <w:rPr>
          <w:spacing w:val="1"/>
          <w:sz w:val="24"/>
        </w:rPr>
        <w:t xml:space="preserve"> </w:t>
      </w:r>
      <w:r>
        <w:rPr>
          <w:sz w:val="24"/>
        </w:rPr>
        <w:t>and</w:t>
      </w:r>
      <w:r>
        <w:rPr>
          <w:spacing w:val="1"/>
          <w:sz w:val="24"/>
        </w:rPr>
        <w:t xml:space="preserve"> </w:t>
      </w:r>
      <w:r>
        <w:rPr>
          <w:sz w:val="24"/>
        </w:rPr>
        <w:t>the standard</w:t>
      </w:r>
      <w:r>
        <w:rPr>
          <w:spacing w:val="1"/>
          <w:sz w:val="24"/>
        </w:rPr>
        <w:t xml:space="preserve"> </w:t>
      </w:r>
      <w:r>
        <w:rPr>
          <w:sz w:val="24"/>
        </w:rPr>
        <w:t>drawings.</w:t>
      </w:r>
    </w:p>
    <w:p w14:paraId="02DE13DA" w14:textId="77777777" w:rsidR="007E5106" w:rsidRDefault="007E5106">
      <w:pPr>
        <w:pStyle w:val="BodyText"/>
      </w:pPr>
    </w:p>
    <w:p w14:paraId="4A34D894" w14:textId="14BE6F21" w:rsidR="007E5106" w:rsidRDefault="007F33FE">
      <w:pPr>
        <w:pStyle w:val="BodyText"/>
        <w:spacing w:before="78"/>
        <w:ind w:left="1840" w:right="395"/>
        <w:jc w:val="both"/>
      </w:pPr>
      <w:r>
        <w:t xml:space="preserve">Manhole steps shall be installed at intervals </w:t>
      </w:r>
      <w:r w:rsidR="00B92F6E">
        <w:t>of</w:t>
      </w:r>
      <w:r>
        <w:t xml:space="preserve"> twelve (12)</w:t>
      </w:r>
      <w:r>
        <w:rPr>
          <w:spacing w:val="1"/>
        </w:rPr>
        <w:t xml:space="preserve"> </w:t>
      </w:r>
      <w:r>
        <w:t>inches</w:t>
      </w:r>
      <w:r>
        <w:rPr>
          <w:spacing w:val="-2"/>
        </w:rPr>
        <w:t xml:space="preserve"> </w:t>
      </w:r>
      <w:r w:rsidR="00B92F6E">
        <w:rPr>
          <w:spacing w:val="-2"/>
        </w:rPr>
        <w:t xml:space="preserve">between </w:t>
      </w:r>
      <w:r w:rsidR="00B92F6E">
        <w:rPr>
          <w:spacing w:val="-2"/>
        </w:rPr>
        <w:lastRenderedPageBreak/>
        <w:t>steps.</w:t>
      </w:r>
      <w:r>
        <w:t xml:space="preserve"> Steps shall be firmly installed into the concrete wall and</w:t>
      </w:r>
      <w:r>
        <w:rPr>
          <w:spacing w:val="1"/>
        </w:rPr>
        <w:t xml:space="preserve"> </w:t>
      </w:r>
      <w:r>
        <w:t>taper sections of all manholes to a minimum depth of three and three-</w:t>
      </w:r>
      <w:r>
        <w:rPr>
          <w:spacing w:val="1"/>
        </w:rPr>
        <w:t xml:space="preserve"> </w:t>
      </w:r>
      <w:r>
        <w:t>eighth</w:t>
      </w:r>
      <w:r>
        <w:rPr>
          <w:spacing w:val="-8"/>
        </w:rPr>
        <w:t xml:space="preserve"> </w:t>
      </w:r>
      <w:r>
        <w:t>(3</w:t>
      </w:r>
      <w:r>
        <w:rPr>
          <w:spacing w:val="-8"/>
        </w:rPr>
        <w:t xml:space="preserve"> </w:t>
      </w:r>
      <w:r>
        <w:t>3/8)</w:t>
      </w:r>
      <w:r>
        <w:rPr>
          <w:spacing w:val="-10"/>
        </w:rPr>
        <w:t xml:space="preserve"> </w:t>
      </w:r>
      <w:r>
        <w:t>inches,</w:t>
      </w:r>
      <w:r>
        <w:rPr>
          <w:spacing w:val="-8"/>
        </w:rPr>
        <w:t xml:space="preserve"> </w:t>
      </w:r>
      <w:r>
        <w:t>as</w:t>
      </w:r>
      <w:r>
        <w:rPr>
          <w:spacing w:val="-9"/>
        </w:rPr>
        <w:t xml:space="preserve"> </w:t>
      </w:r>
      <w:r>
        <w:t>shown</w:t>
      </w:r>
      <w:r>
        <w:rPr>
          <w:spacing w:val="-8"/>
        </w:rPr>
        <w:t xml:space="preserve"> </w:t>
      </w:r>
      <w:r>
        <w:t>in</w:t>
      </w:r>
      <w:r>
        <w:rPr>
          <w:spacing w:val="-10"/>
        </w:rPr>
        <w:t xml:space="preserve"> </w:t>
      </w:r>
      <w:r>
        <w:t>the</w:t>
      </w:r>
      <w:r>
        <w:rPr>
          <w:spacing w:val="-11"/>
        </w:rPr>
        <w:t xml:space="preserve"> </w:t>
      </w:r>
      <w:r>
        <w:t>drawings.</w:t>
      </w:r>
      <w:r>
        <w:rPr>
          <w:spacing w:val="-11"/>
        </w:rPr>
        <w:t xml:space="preserve"> </w:t>
      </w:r>
      <w:r>
        <w:t>Each</w:t>
      </w:r>
      <w:r>
        <w:rPr>
          <w:spacing w:val="-10"/>
        </w:rPr>
        <w:t xml:space="preserve"> </w:t>
      </w:r>
      <w:r>
        <w:t>step</w:t>
      </w:r>
      <w:r>
        <w:rPr>
          <w:spacing w:val="-11"/>
        </w:rPr>
        <w:t xml:space="preserve"> </w:t>
      </w:r>
      <w:r>
        <w:t>shall</w:t>
      </w:r>
      <w:r>
        <w:rPr>
          <w:spacing w:val="-12"/>
        </w:rPr>
        <w:t xml:space="preserve"> </w:t>
      </w:r>
      <w:r>
        <w:t>be</w:t>
      </w:r>
      <w:r>
        <w:rPr>
          <w:spacing w:val="-10"/>
        </w:rPr>
        <w:t xml:space="preserve"> </w:t>
      </w:r>
      <w:r>
        <w:t>solidly</w:t>
      </w:r>
      <w:r>
        <w:rPr>
          <w:spacing w:val="-65"/>
        </w:rPr>
        <w:t xml:space="preserve"> </w:t>
      </w:r>
      <w:r>
        <w:t>anchored to the wall so it will not pull out or break under repeated use.</w:t>
      </w:r>
      <w:r>
        <w:rPr>
          <w:spacing w:val="1"/>
        </w:rPr>
        <w:t xml:space="preserve"> </w:t>
      </w:r>
      <w:r>
        <w:t>Steps shall be aligned vertically to form a continuous ladder from top to</w:t>
      </w:r>
      <w:r>
        <w:rPr>
          <w:spacing w:val="1"/>
        </w:rPr>
        <w:t xml:space="preserve"> </w:t>
      </w:r>
      <w:r>
        <w:t>bottom.</w:t>
      </w:r>
    </w:p>
    <w:p w14:paraId="68658F0A" w14:textId="77777777" w:rsidR="007E5106" w:rsidRDefault="007E5106">
      <w:pPr>
        <w:pStyle w:val="BodyText"/>
        <w:spacing w:before="7"/>
      </w:pPr>
    </w:p>
    <w:p w14:paraId="1B2D5458" w14:textId="68B9F04B" w:rsidR="007E5106" w:rsidRDefault="007F33FE">
      <w:pPr>
        <w:pStyle w:val="ListParagraph"/>
        <w:numPr>
          <w:ilvl w:val="3"/>
          <w:numId w:val="42"/>
        </w:numPr>
        <w:tabs>
          <w:tab w:val="left" w:pos="2270"/>
        </w:tabs>
        <w:ind w:right="395" w:firstLine="0"/>
        <w:rPr>
          <w:sz w:val="24"/>
        </w:rPr>
      </w:pPr>
      <w:r>
        <w:rPr>
          <w:b/>
          <w:spacing w:val="-1"/>
          <w:sz w:val="24"/>
        </w:rPr>
        <w:t>WATER</w:t>
      </w:r>
      <w:r>
        <w:rPr>
          <w:b/>
          <w:spacing w:val="-17"/>
          <w:sz w:val="24"/>
        </w:rPr>
        <w:t xml:space="preserve"> </w:t>
      </w:r>
      <w:r>
        <w:rPr>
          <w:b/>
          <w:spacing w:val="-1"/>
          <w:sz w:val="24"/>
        </w:rPr>
        <w:t>PIPE</w:t>
      </w:r>
      <w:r>
        <w:rPr>
          <w:b/>
          <w:spacing w:val="-15"/>
          <w:sz w:val="24"/>
        </w:rPr>
        <w:t xml:space="preserve"> </w:t>
      </w:r>
      <w:r>
        <w:rPr>
          <w:b/>
          <w:spacing w:val="-1"/>
          <w:sz w:val="24"/>
        </w:rPr>
        <w:t>AND</w:t>
      </w:r>
      <w:r>
        <w:rPr>
          <w:b/>
          <w:spacing w:val="-16"/>
          <w:sz w:val="24"/>
        </w:rPr>
        <w:t xml:space="preserve"> </w:t>
      </w:r>
      <w:r>
        <w:rPr>
          <w:b/>
          <w:spacing w:val="-1"/>
          <w:sz w:val="24"/>
        </w:rPr>
        <w:t>FITTINGS.</w:t>
      </w:r>
      <w:r>
        <w:rPr>
          <w:b/>
          <w:spacing w:val="-15"/>
          <w:sz w:val="24"/>
        </w:rPr>
        <w:t xml:space="preserve"> </w:t>
      </w:r>
      <w:r>
        <w:rPr>
          <w:spacing w:val="-1"/>
          <w:sz w:val="24"/>
        </w:rPr>
        <w:t>The</w:t>
      </w:r>
      <w:r>
        <w:rPr>
          <w:spacing w:val="-16"/>
          <w:sz w:val="24"/>
        </w:rPr>
        <w:t xml:space="preserve"> </w:t>
      </w:r>
      <w:r>
        <w:rPr>
          <w:spacing w:val="-1"/>
          <w:sz w:val="24"/>
        </w:rPr>
        <w:t>materials</w:t>
      </w:r>
      <w:r>
        <w:rPr>
          <w:spacing w:val="-16"/>
          <w:sz w:val="24"/>
        </w:rPr>
        <w:t xml:space="preserve"> </w:t>
      </w:r>
      <w:r>
        <w:rPr>
          <w:spacing w:val="-1"/>
          <w:sz w:val="24"/>
        </w:rPr>
        <w:t>used</w:t>
      </w:r>
      <w:r>
        <w:rPr>
          <w:spacing w:val="-15"/>
          <w:sz w:val="24"/>
        </w:rPr>
        <w:t xml:space="preserve"> </w:t>
      </w:r>
      <w:r>
        <w:rPr>
          <w:spacing w:val="-1"/>
          <w:sz w:val="24"/>
        </w:rPr>
        <w:t>for</w:t>
      </w:r>
      <w:r>
        <w:rPr>
          <w:spacing w:val="-21"/>
          <w:sz w:val="24"/>
        </w:rPr>
        <w:t xml:space="preserve"> </w:t>
      </w:r>
      <w:r>
        <w:rPr>
          <w:spacing w:val="-1"/>
          <w:sz w:val="24"/>
        </w:rPr>
        <w:t>pipe</w:t>
      </w:r>
      <w:r>
        <w:rPr>
          <w:spacing w:val="-21"/>
          <w:sz w:val="24"/>
        </w:rPr>
        <w:t xml:space="preserve"> </w:t>
      </w:r>
      <w:r>
        <w:rPr>
          <w:spacing w:val="-1"/>
          <w:sz w:val="24"/>
        </w:rPr>
        <w:t>and</w:t>
      </w:r>
      <w:r>
        <w:rPr>
          <w:spacing w:val="-20"/>
          <w:sz w:val="24"/>
        </w:rPr>
        <w:t xml:space="preserve"> </w:t>
      </w:r>
      <w:r>
        <w:rPr>
          <w:spacing w:val="-1"/>
          <w:sz w:val="24"/>
        </w:rPr>
        <w:t>fittings</w:t>
      </w:r>
      <w:r>
        <w:rPr>
          <w:spacing w:val="-64"/>
          <w:sz w:val="24"/>
        </w:rPr>
        <w:t xml:space="preserve"> </w:t>
      </w:r>
      <w:r>
        <w:rPr>
          <w:sz w:val="24"/>
        </w:rPr>
        <w:t xml:space="preserve">shall all be new and conform to the requirements for class, brand, </w:t>
      </w:r>
      <w:r w:rsidR="0030687F">
        <w:rPr>
          <w:sz w:val="24"/>
        </w:rPr>
        <w:t>size,</w:t>
      </w:r>
      <w:r>
        <w:rPr>
          <w:sz w:val="24"/>
        </w:rPr>
        <w:t xml:space="preserve"> and</w:t>
      </w:r>
      <w:r>
        <w:rPr>
          <w:spacing w:val="1"/>
          <w:sz w:val="24"/>
        </w:rPr>
        <w:t xml:space="preserve"> </w:t>
      </w:r>
      <w:r>
        <w:rPr>
          <w:sz w:val="24"/>
        </w:rPr>
        <w:t>material</w:t>
      </w:r>
      <w:r>
        <w:rPr>
          <w:spacing w:val="-1"/>
          <w:sz w:val="24"/>
        </w:rPr>
        <w:t xml:space="preserve"> </w:t>
      </w:r>
      <w:r>
        <w:rPr>
          <w:sz w:val="24"/>
        </w:rPr>
        <w:t>as specified.</w:t>
      </w:r>
    </w:p>
    <w:p w14:paraId="3509620D" w14:textId="77777777" w:rsidR="007E5106" w:rsidRDefault="007E5106">
      <w:pPr>
        <w:pStyle w:val="BodyText"/>
      </w:pPr>
    </w:p>
    <w:p w14:paraId="44035B66" w14:textId="7C91A56B" w:rsidR="007E5106" w:rsidRDefault="007F33FE">
      <w:pPr>
        <w:pStyle w:val="BodyText"/>
        <w:ind w:left="1480" w:right="396"/>
        <w:jc w:val="both"/>
      </w:pPr>
      <w:r>
        <w:rPr>
          <w:spacing w:val="-2"/>
        </w:rPr>
        <w:t>A</w:t>
      </w:r>
      <w:r>
        <w:rPr>
          <w:spacing w:val="-16"/>
        </w:rPr>
        <w:t xml:space="preserve"> </w:t>
      </w:r>
      <w:r>
        <w:rPr>
          <w:spacing w:val="-2"/>
        </w:rPr>
        <w:t>copy</w:t>
      </w:r>
      <w:r>
        <w:rPr>
          <w:spacing w:val="-19"/>
        </w:rPr>
        <w:t xml:space="preserve"> </w:t>
      </w:r>
      <w:r>
        <w:rPr>
          <w:spacing w:val="-2"/>
        </w:rPr>
        <w:t>of</w:t>
      </w:r>
      <w:r>
        <w:rPr>
          <w:spacing w:val="-14"/>
        </w:rPr>
        <w:t xml:space="preserve"> </w:t>
      </w:r>
      <w:r>
        <w:rPr>
          <w:spacing w:val="-1"/>
        </w:rPr>
        <w:t>the</w:t>
      </w:r>
      <w:r>
        <w:rPr>
          <w:spacing w:val="-16"/>
        </w:rPr>
        <w:t xml:space="preserve"> </w:t>
      </w:r>
      <w:r>
        <w:rPr>
          <w:spacing w:val="-1"/>
        </w:rPr>
        <w:t>manufacturer's</w:t>
      </w:r>
      <w:r>
        <w:rPr>
          <w:spacing w:val="-17"/>
        </w:rPr>
        <w:t xml:space="preserve"> </w:t>
      </w:r>
      <w:r>
        <w:rPr>
          <w:spacing w:val="-1"/>
        </w:rPr>
        <w:t>installation</w:t>
      </w:r>
      <w:r>
        <w:rPr>
          <w:spacing w:val="-21"/>
        </w:rPr>
        <w:t xml:space="preserve"> </w:t>
      </w:r>
      <w:r>
        <w:rPr>
          <w:spacing w:val="-1"/>
        </w:rPr>
        <w:t>recommendation</w:t>
      </w:r>
      <w:r>
        <w:rPr>
          <w:spacing w:val="-21"/>
        </w:rPr>
        <w:t xml:space="preserve"> </w:t>
      </w:r>
      <w:r>
        <w:rPr>
          <w:spacing w:val="-1"/>
        </w:rPr>
        <w:t>for</w:t>
      </w:r>
      <w:r>
        <w:rPr>
          <w:spacing w:val="-22"/>
        </w:rPr>
        <w:t xml:space="preserve"> </w:t>
      </w:r>
      <w:r>
        <w:rPr>
          <w:spacing w:val="-1"/>
        </w:rPr>
        <w:t>each</w:t>
      </w:r>
      <w:r>
        <w:rPr>
          <w:spacing w:val="-21"/>
        </w:rPr>
        <w:t xml:space="preserve"> </w:t>
      </w:r>
      <w:r>
        <w:rPr>
          <w:spacing w:val="-1"/>
        </w:rPr>
        <w:t>type</w:t>
      </w:r>
      <w:r>
        <w:rPr>
          <w:spacing w:val="-21"/>
        </w:rPr>
        <w:t xml:space="preserve"> </w:t>
      </w:r>
      <w:r>
        <w:rPr>
          <w:spacing w:val="-1"/>
        </w:rPr>
        <w:t>of</w:t>
      </w:r>
      <w:r>
        <w:rPr>
          <w:spacing w:val="-19"/>
        </w:rPr>
        <w:t xml:space="preserve"> </w:t>
      </w:r>
      <w:r>
        <w:rPr>
          <w:spacing w:val="-1"/>
        </w:rPr>
        <w:t>pipe</w:t>
      </w:r>
      <w:r>
        <w:rPr>
          <w:spacing w:val="-64"/>
        </w:rPr>
        <w:t xml:space="preserve"> </w:t>
      </w:r>
      <w:r>
        <w:rPr>
          <w:spacing w:val="-1"/>
        </w:rPr>
        <w:t>shall</w:t>
      </w:r>
      <w:r>
        <w:rPr>
          <w:spacing w:val="-17"/>
        </w:rPr>
        <w:t xml:space="preserve"> </w:t>
      </w:r>
      <w:r>
        <w:rPr>
          <w:spacing w:val="-1"/>
        </w:rPr>
        <w:t>be</w:t>
      </w:r>
      <w:r>
        <w:rPr>
          <w:spacing w:val="-16"/>
        </w:rPr>
        <w:t xml:space="preserve"> </w:t>
      </w:r>
      <w:r>
        <w:rPr>
          <w:spacing w:val="-1"/>
        </w:rPr>
        <w:t>provided</w:t>
      </w:r>
      <w:r>
        <w:rPr>
          <w:spacing w:val="-16"/>
        </w:rPr>
        <w:t xml:space="preserve"> </w:t>
      </w:r>
      <w:r>
        <w:rPr>
          <w:spacing w:val="-1"/>
        </w:rPr>
        <w:t>for</w:t>
      </w:r>
      <w:r>
        <w:rPr>
          <w:spacing w:val="-18"/>
        </w:rPr>
        <w:t xml:space="preserve"> </w:t>
      </w:r>
      <w:r>
        <w:rPr>
          <w:spacing w:val="-1"/>
        </w:rPr>
        <w:t>each</w:t>
      </w:r>
      <w:r>
        <w:rPr>
          <w:spacing w:val="-16"/>
        </w:rPr>
        <w:t xml:space="preserve"> </w:t>
      </w:r>
      <w:r>
        <w:rPr>
          <w:spacing w:val="-1"/>
        </w:rPr>
        <w:t>construction</w:t>
      </w:r>
      <w:r>
        <w:rPr>
          <w:spacing w:val="-16"/>
        </w:rPr>
        <w:t xml:space="preserve"> </w:t>
      </w:r>
      <w:r>
        <w:rPr>
          <w:spacing w:val="-1"/>
        </w:rPr>
        <w:t>job</w:t>
      </w:r>
      <w:r>
        <w:rPr>
          <w:spacing w:val="-16"/>
        </w:rPr>
        <w:t xml:space="preserve"> </w:t>
      </w:r>
      <w:r>
        <w:rPr>
          <w:spacing w:val="-1"/>
        </w:rPr>
        <w:t>and</w:t>
      </w:r>
      <w:r>
        <w:rPr>
          <w:spacing w:val="-18"/>
        </w:rPr>
        <w:t xml:space="preserve"> </w:t>
      </w:r>
      <w:r>
        <w:rPr>
          <w:spacing w:val="-1"/>
        </w:rPr>
        <w:t>shall</w:t>
      </w:r>
      <w:r>
        <w:rPr>
          <w:spacing w:val="-22"/>
        </w:rPr>
        <w:t xml:space="preserve"> </w:t>
      </w:r>
      <w:r w:rsidR="00A56C19">
        <w:rPr>
          <w:spacing w:val="-1"/>
        </w:rPr>
        <w:t>be</w:t>
      </w:r>
      <w:r w:rsidR="00A56C19">
        <w:rPr>
          <w:spacing w:val="-21"/>
        </w:rPr>
        <w:t xml:space="preserve"> </w:t>
      </w:r>
      <w:r w:rsidR="00A56C19">
        <w:rPr>
          <w:spacing w:val="-1"/>
        </w:rPr>
        <w:t>always available on the jobsite</w:t>
      </w:r>
      <w:r>
        <w:t>. These recommendations shall be followed during construction</w:t>
      </w:r>
      <w:r>
        <w:rPr>
          <w:spacing w:val="1"/>
        </w:rPr>
        <w:t xml:space="preserve"> </w:t>
      </w:r>
      <w:r>
        <w:rPr>
          <w:spacing w:val="-2"/>
        </w:rPr>
        <w:t>unless</w:t>
      </w:r>
      <w:r>
        <w:rPr>
          <w:spacing w:val="-17"/>
        </w:rPr>
        <w:t xml:space="preserve"> </w:t>
      </w:r>
      <w:r>
        <w:rPr>
          <w:spacing w:val="-1"/>
        </w:rPr>
        <w:t>instructed</w:t>
      </w:r>
      <w:r>
        <w:rPr>
          <w:spacing w:val="-16"/>
        </w:rPr>
        <w:t xml:space="preserve"> </w:t>
      </w:r>
      <w:r>
        <w:rPr>
          <w:spacing w:val="-1"/>
        </w:rPr>
        <w:t>otherwise</w:t>
      </w:r>
      <w:r>
        <w:rPr>
          <w:spacing w:val="-16"/>
        </w:rPr>
        <w:t xml:space="preserve"> </w:t>
      </w:r>
      <w:r>
        <w:rPr>
          <w:spacing w:val="-1"/>
        </w:rPr>
        <w:t>by</w:t>
      </w:r>
      <w:r>
        <w:rPr>
          <w:spacing w:val="-19"/>
        </w:rPr>
        <w:t xml:space="preserve"> </w:t>
      </w:r>
      <w:r>
        <w:rPr>
          <w:spacing w:val="-1"/>
        </w:rPr>
        <w:t>the</w:t>
      </w:r>
      <w:r>
        <w:rPr>
          <w:spacing w:val="-16"/>
        </w:rPr>
        <w:t xml:space="preserve"> </w:t>
      </w:r>
      <w:r w:rsidR="00A433EA">
        <w:rPr>
          <w:spacing w:val="-1"/>
        </w:rPr>
        <w:t>c</w:t>
      </w:r>
      <w:r>
        <w:rPr>
          <w:spacing w:val="-1"/>
        </w:rPr>
        <w:t>ity’s</w:t>
      </w:r>
      <w:r>
        <w:rPr>
          <w:spacing w:val="-16"/>
        </w:rPr>
        <w:t xml:space="preserve"> </w:t>
      </w:r>
      <w:r w:rsidR="00A433EA">
        <w:rPr>
          <w:spacing w:val="-1"/>
        </w:rPr>
        <w:t>r</w:t>
      </w:r>
      <w:r>
        <w:rPr>
          <w:spacing w:val="-1"/>
        </w:rPr>
        <w:t>epresentative.</w:t>
      </w:r>
      <w:r>
        <w:rPr>
          <w:spacing w:val="-21"/>
        </w:rPr>
        <w:t xml:space="preserve"> </w:t>
      </w:r>
      <w:r>
        <w:rPr>
          <w:spacing w:val="-1"/>
        </w:rPr>
        <w:t>All</w:t>
      </w:r>
      <w:r>
        <w:rPr>
          <w:spacing w:val="-22"/>
        </w:rPr>
        <w:t xml:space="preserve"> </w:t>
      </w:r>
      <w:r>
        <w:rPr>
          <w:spacing w:val="-1"/>
        </w:rPr>
        <w:t>pipe</w:t>
      </w:r>
      <w:r>
        <w:rPr>
          <w:spacing w:val="-21"/>
        </w:rPr>
        <w:t xml:space="preserve"> </w:t>
      </w:r>
      <w:r>
        <w:rPr>
          <w:spacing w:val="-1"/>
        </w:rPr>
        <w:t>materials</w:t>
      </w:r>
      <w:r>
        <w:rPr>
          <w:spacing w:val="-22"/>
        </w:rPr>
        <w:t xml:space="preserve"> </w:t>
      </w:r>
      <w:r>
        <w:rPr>
          <w:spacing w:val="-1"/>
        </w:rPr>
        <w:t>are</w:t>
      </w:r>
      <w:r>
        <w:rPr>
          <w:spacing w:val="-64"/>
        </w:rPr>
        <w:t xml:space="preserve"> </w:t>
      </w:r>
      <w:r>
        <w:t>as</w:t>
      </w:r>
      <w:r>
        <w:rPr>
          <w:spacing w:val="-1"/>
        </w:rPr>
        <w:t xml:space="preserve"> </w:t>
      </w:r>
      <w:r>
        <w:t>outlined</w:t>
      </w:r>
      <w:r>
        <w:rPr>
          <w:spacing w:val="1"/>
        </w:rPr>
        <w:t xml:space="preserve"> </w:t>
      </w:r>
      <w:r>
        <w:t>below.</w:t>
      </w:r>
    </w:p>
    <w:p w14:paraId="4FD62741" w14:textId="77777777" w:rsidR="007E5106" w:rsidRDefault="007E5106">
      <w:pPr>
        <w:pStyle w:val="BodyText"/>
        <w:spacing w:before="7"/>
      </w:pPr>
    </w:p>
    <w:p w14:paraId="65ACC23A" w14:textId="77777777" w:rsidR="007E5106" w:rsidRDefault="007F33FE">
      <w:pPr>
        <w:pStyle w:val="ListParagraph"/>
        <w:numPr>
          <w:ilvl w:val="0"/>
          <w:numId w:val="39"/>
        </w:numPr>
        <w:tabs>
          <w:tab w:val="left" w:pos="1797"/>
        </w:tabs>
        <w:spacing w:before="1"/>
        <w:ind w:right="398" w:firstLine="0"/>
        <w:jc w:val="both"/>
        <w:rPr>
          <w:sz w:val="24"/>
        </w:rPr>
      </w:pPr>
      <w:r>
        <w:rPr>
          <w:b/>
          <w:sz w:val="24"/>
        </w:rPr>
        <w:t xml:space="preserve">GENERAL PIPE REQUIREMENTS. </w:t>
      </w:r>
      <w:r>
        <w:rPr>
          <w:sz w:val="24"/>
        </w:rPr>
        <w:t>Pipe materials shall conform to the</w:t>
      </w:r>
      <w:r>
        <w:rPr>
          <w:spacing w:val="1"/>
          <w:sz w:val="24"/>
        </w:rPr>
        <w:t xml:space="preserve"> </w:t>
      </w:r>
      <w:r>
        <w:rPr>
          <w:sz w:val="24"/>
        </w:rPr>
        <w:t>following</w:t>
      </w:r>
      <w:r>
        <w:rPr>
          <w:spacing w:val="-2"/>
          <w:sz w:val="24"/>
        </w:rPr>
        <w:t xml:space="preserve"> </w:t>
      </w:r>
      <w:r>
        <w:rPr>
          <w:sz w:val="24"/>
        </w:rPr>
        <w:t>requirements.</w:t>
      </w:r>
    </w:p>
    <w:p w14:paraId="2FA40E34" w14:textId="77777777" w:rsidR="007E5106" w:rsidRDefault="007E5106">
      <w:pPr>
        <w:pStyle w:val="BodyText"/>
        <w:rPr>
          <w:sz w:val="26"/>
        </w:rPr>
      </w:pPr>
    </w:p>
    <w:p w14:paraId="43C1A048" w14:textId="77777777" w:rsidR="007E5106" w:rsidRDefault="007E5106">
      <w:pPr>
        <w:pStyle w:val="BodyText"/>
        <w:spacing w:before="7"/>
        <w:rPr>
          <w:sz w:val="22"/>
        </w:rPr>
      </w:pPr>
    </w:p>
    <w:p w14:paraId="762EB741" w14:textId="77777777" w:rsidR="007E5106" w:rsidRPr="00610D48" w:rsidRDefault="007F33FE">
      <w:pPr>
        <w:ind w:left="1065" w:right="1243"/>
        <w:jc w:val="center"/>
        <w:rPr>
          <w:b/>
          <w:sz w:val="24"/>
        </w:rPr>
      </w:pPr>
      <w:r w:rsidRPr="00610D48">
        <w:rPr>
          <w:b/>
          <w:sz w:val="24"/>
        </w:rPr>
        <w:t>TABLE</w:t>
      </w:r>
      <w:r w:rsidRPr="00610D48">
        <w:rPr>
          <w:b/>
          <w:spacing w:val="-5"/>
          <w:sz w:val="24"/>
        </w:rPr>
        <w:t xml:space="preserve"> </w:t>
      </w:r>
      <w:r w:rsidRPr="00610D48">
        <w:rPr>
          <w:b/>
          <w:sz w:val="24"/>
        </w:rPr>
        <w:t>4.2</w:t>
      </w:r>
    </w:p>
    <w:p w14:paraId="7939354A" w14:textId="77777777" w:rsidR="007E5106" w:rsidRDefault="007F33FE">
      <w:pPr>
        <w:spacing w:before="7"/>
        <w:ind w:left="1062" w:right="1243"/>
        <w:jc w:val="center"/>
        <w:rPr>
          <w:b/>
          <w:sz w:val="24"/>
        </w:rPr>
      </w:pPr>
      <w:r w:rsidRPr="00610D48">
        <w:rPr>
          <w:b/>
          <w:sz w:val="24"/>
        </w:rPr>
        <w:t>GENERAL</w:t>
      </w:r>
      <w:r w:rsidRPr="00610D48">
        <w:rPr>
          <w:b/>
          <w:spacing w:val="-5"/>
          <w:sz w:val="24"/>
        </w:rPr>
        <w:t xml:space="preserve"> </w:t>
      </w:r>
      <w:r w:rsidRPr="00610D48">
        <w:rPr>
          <w:b/>
          <w:sz w:val="24"/>
        </w:rPr>
        <w:t>PIPE</w:t>
      </w:r>
      <w:r w:rsidRPr="00610D48">
        <w:rPr>
          <w:b/>
          <w:spacing w:val="-5"/>
          <w:sz w:val="24"/>
        </w:rPr>
        <w:t xml:space="preserve"> </w:t>
      </w:r>
      <w:r w:rsidRPr="00610D48">
        <w:rPr>
          <w:b/>
          <w:sz w:val="24"/>
        </w:rPr>
        <w:t>REQUIREMENTS</w:t>
      </w:r>
    </w:p>
    <w:p w14:paraId="22BE61AE" w14:textId="77777777" w:rsidR="007E5106" w:rsidRDefault="007E5106">
      <w:pPr>
        <w:pStyle w:val="BodyText"/>
        <w:spacing w:before="7"/>
        <w:rPr>
          <w:b/>
          <w:sz w:val="25"/>
        </w:rPr>
      </w:pPr>
    </w:p>
    <w:tbl>
      <w:tblPr>
        <w:tblW w:w="0" w:type="auto"/>
        <w:tblInd w:w="1376" w:type="dxa"/>
        <w:tblBorders>
          <w:top w:val="double" w:sz="8" w:space="0" w:color="000000"/>
          <w:left w:val="double" w:sz="8" w:space="0" w:color="000000"/>
          <w:bottom w:val="double" w:sz="8" w:space="0" w:color="000000"/>
          <w:right w:val="double" w:sz="8" w:space="0" w:color="000000"/>
          <w:insideH w:val="double" w:sz="8" w:space="0" w:color="000000"/>
          <w:insideV w:val="double" w:sz="8" w:space="0" w:color="000000"/>
        </w:tblBorders>
        <w:tblLayout w:type="fixed"/>
        <w:tblCellMar>
          <w:left w:w="0" w:type="dxa"/>
          <w:right w:w="0" w:type="dxa"/>
        </w:tblCellMar>
        <w:tblLook w:val="01E0" w:firstRow="1" w:lastRow="1" w:firstColumn="1" w:lastColumn="1" w:noHBand="0" w:noVBand="0"/>
      </w:tblPr>
      <w:tblGrid>
        <w:gridCol w:w="2249"/>
        <w:gridCol w:w="4860"/>
      </w:tblGrid>
      <w:tr w:rsidR="007E5106" w14:paraId="6F46A806" w14:textId="77777777">
        <w:trPr>
          <w:trHeight w:val="400"/>
        </w:trPr>
        <w:tc>
          <w:tcPr>
            <w:tcW w:w="2249" w:type="dxa"/>
            <w:tcBorders>
              <w:right w:val="single" w:sz="8" w:space="0" w:color="000000"/>
            </w:tcBorders>
          </w:tcPr>
          <w:p w14:paraId="7CB6052F" w14:textId="77777777" w:rsidR="007E5106" w:rsidRDefault="007F33FE">
            <w:pPr>
              <w:pStyle w:val="TableParagraph"/>
              <w:spacing w:before="119"/>
              <w:ind w:left="94"/>
              <w:rPr>
                <w:b/>
                <w:sz w:val="20"/>
              </w:rPr>
            </w:pPr>
            <w:r>
              <w:rPr>
                <w:b/>
                <w:sz w:val="20"/>
              </w:rPr>
              <w:t>SIZE</w:t>
            </w:r>
          </w:p>
        </w:tc>
        <w:tc>
          <w:tcPr>
            <w:tcW w:w="4860" w:type="dxa"/>
            <w:tcBorders>
              <w:left w:val="single" w:sz="8" w:space="0" w:color="000000"/>
            </w:tcBorders>
          </w:tcPr>
          <w:p w14:paraId="6DF1C605" w14:textId="77777777" w:rsidR="007E5106" w:rsidRDefault="007F33FE">
            <w:pPr>
              <w:pStyle w:val="TableParagraph"/>
              <w:spacing w:before="119"/>
              <w:ind w:left="114"/>
              <w:rPr>
                <w:b/>
                <w:sz w:val="20"/>
              </w:rPr>
            </w:pPr>
            <w:r>
              <w:rPr>
                <w:b/>
                <w:sz w:val="20"/>
              </w:rPr>
              <w:t>TYPE</w:t>
            </w:r>
          </w:p>
        </w:tc>
      </w:tr>
      <w:tr w:rsidR="007E5106" w14:paraId="4B11C33D" w14:textId="77777777">
        <w:trPr>
          <w:trHeight w:val="394"/>
        </w:trPr>
        <w:tc>
          <w:tcPr>
            <w:tcW w:w="2249" w:type="dxa"/>
            <w:tcBorders>
              <w:bottom w:val="single" w:sz="8" w:space="0" w:color="000000"/>
              <w:right w:val="single" w:sz="8" w:space="0" w:color="000000"/>
            </w:tcBorders>
          </w:tcPr>
          <w:p w14:paraId="04A8D1EA" w14:textId="77777777" w:rsidR="007E5106" w:rsidRDefault="007F33FE">
            <w:pPr>
              <w:pStyle w:val="TableParagraph"/>
              <w:spacing w:before="112"/>
              <w:ind w:left="94"/>
              <w:rPr>
                <w:sz w:val="20"/>
              </w:rPr>
            </w:pPr>
            <w:r>
              <w:rPr>
                <w:sz w:val="20"/>
              </w:rPr>
              <w:t>3/4"</w:t>
            </w:r>
          </w:p>
        </w:tc>
        <w:tc>
          <w:tcPr>
            <w:tcW w:w="4860" w:type="dxa"/>
            <w:tcBorders>
              <w:left w:val="single" w:sz="8" w:space="0" w:color="000000"/>
              <w:bottom w:val="single" w:sz="8" w:space="0" w:color="000000"/>
            </w:tcBorders>
          </w:tcPr>
          <w:p w14:paraId="5B89A87E" w14:textId="336B80B1" w:rsidR="007E5106" w:rsidRDefault="007F33FE">
            <w:pPr>
              <w:pStyle w:val="TableParagraph"/>
              <w:spacing w:before="112"/>
              <w:ind w:left="114"/>
              <w:rPr>
                <w:sz w:val="20"/>
              </w:rPr>
            </w:pPr>
            <w:r>
              <w:rPr>
                <w:spacing w:val="-5"/>
                <w:sz w:val="20"/>
              </w:rPr>
              <w:t xml:space="preserve"> </w:t>
            </w:r>
            <w:r>
              <w:rPr>
                <w:sz w:val="20"/>
              </w:rPr>
              <w:t>Blue</w:t>
            </w:r>
            <w:r>
              <w:rPr>
                <w:spacing w:val="-6"/>
                <w:sz w:val="20"/>
              </w:rPr>
              <w:t xml:space="preserve"> </w:t>
            </w:r>
            <w:r>
              <w:rPr>
                <w:sz w:val="20"/>
              </w:rPr>
              <w:t>Poly</w:t>
            </w:r>
            <w:r>
              <w:rPr>
                <w:spacing w:val="-11"/>
                <w:sz w:val="20"/>
              </w:rPr>
              <w:t xml:space="preserve"> </w:t>
            </w:r>
            <w:r>
              <w:rPr>
                <w:sz w:val="20"/>
              </w:rPr>
              <w:t>(HDPE)</w:t>
            </w:r>
            <w:r>
              <w:rPr>
                <w:spacing w:val="-5"/>
                <w:sz w:val="20"/>
              </w:rPr>
              <w:t xml:space="preserve"> </w:t>
            </w:r>
            <w:r>
              <w:rPr>
                <w:sz w:val="20"/>
              </w:rPr>
              <w:t>Iron</w:t>
            </w:r>
            <w:r>
              <w:rPr>
                <w:spacing w:val="-6"/>
                <w:sz w:val="20"/>
              </w:rPr>
              <w:t xml:space="preserve"> </w:t>
            </w:r>
            <w:r>
              <w:rPr>
                <w:sz w:val="20"/>
              </w:rPr>
              <w:t>Pipe</w:t>
            </w:r>
            <w:r>
              <w:rPr>
                <w:spacing w:val="-6"/>
                <w:sz w:val="20"/>
              </w:rPr>
              <w:t xml:space="preserve"> </w:t>
            </w:r>
            <w:r>
              <w:rPr>
                <w:sz w:val="20"/>
              </w:rPr>
              <w:t>Size</w:t>
            </w:r>
          </w:p>
        </w:tc>
      </w:tr>
      <w:tr w:rsidR="007E5106" w14:paraId="502C0AD2" w14:textId="77777777">
        <w:trPr>
          <w:trHeight w:val="632"/>
        </w:trPr>
        <w:tc>
          <w:tcPr>
            <w:tcW w:w="2249" w:type="dxa"/>
            <w:tcBorders>
              <w:top w:val="single" w:sz="8" w:space="0" w:color="000000"/>
              <w:bottom w:val="single" w:sz="8" w:space="0" w:color="000000"/>
              <w:right w:val="single" w:sz="8" w:space="0" w:color="000000"/>
            </w:tcBorders>
          </w:tcPr>
          <w:p w14:paraId="037BD05C" w14:textId="77777777" w:rsidR="007E5106" w:rsidRDefault="007E5106">
            <w:pPr>
              <w:pStyle w:val="TableParagraph"/>
              <w:spacing w:before="1"/>
              <w:ind w:left="0"/>
              <w:rPr>
                <w:b/>
                <w:sz w:val="30"/>
              </w:rPr>
            </w:pPr>
          </w:p>
          <w:p w14:paraId="3FF4FAB1" w14:textId="77777777" w:rsidR="007E5106" w:rsidRDefault="007F33FE">
            <w:pPr>
              <w:pStyle w:val="TableParagraph"/>
              <w:ind w:left="94"/>
              <w:rPr>
                <w:sz w:val="20"/>
              </w:rPr>
            </w:pPr>
            <w:r>
              <w:rPr>
                <w:sz w:val="20"/>
              </w:rPr>
              <w:t>1",</w:t>
            </w:r>
            <w:r>
              <w:rPr>
                <w:spacing w:val="-4"/>
                <w:sz w:val="20"/>
              </w:rPr>
              <w:t xml:space="preserve"> </w:t>
            </w:r>
            <w:r>
              <w:rPr>
                <w:sz w:val="20"/>
              </w:rPr>
              <w:t>1</w:t>
            </w:r>
            <w:r>
              <w:rPr>
                <w:spacing w:val="-3"/>
                <w:sz w:val="20"/>
              </w:rPr>
              <w:t xml:space="preserve"> </w:t>
            </w:r>
            <w:r>
              <w:rPr>
                <w:rFonts w:ascii="Times New Roman"/>
                <w:sz w:val="20"/>
              </w:rPr>
              <w:t>2</w:t>
            </w:r>
            <w:r>
              <w:rPr>
                <w:sz w:val="20"/>
              </w:rPr>
              <w:t>",</w:t>
            </w:r>
            <w:r>
              <w:rPr>
                <w:spacing w:val="-3"/>
                <w:sz w:val="20"/>
              </w:rPr>
              <w:t xml:space="preserve"> </w:t>
            </w:r>
            <w:r>
              <w:rPr>
                <w:sz w:val="20"/>
              </w:rPr>
              <w:t>2"</w:t>
            </w:r>
          </w:p>
        </w:tc>
        <w:tc>
          <w:tcPr>
            <w:tcW w:w="4860" w:type="dxa"/>
            <w:tcBorders>
              <w:top w:val="single" w:sz="8" w:space="0" w:color="000000"/>
              <w:left w:val="single" w:sz="8" w:space="0" w:color="000000"/>
              <w:bottom w:val="single" w:sz="8" w:space="0" w:color="000000"/>
            </w:tcBorders>
          </w:tcPr>
          <w:p w14:paraId="6884F807" w14:textId="79543E83" w:rsidR="007E5106" w:rsidRDefault="007F33FE">
            <w:pPr>
              <w:pStyle w:val="TableParagraph"/>
              <w:spacing w:line="229" w:lineRule="exact"/>
              <w:ind w:left="114"/>
              <w:rPr>
                <w:sz w:val="20"/>
              </w:rPr>
            </w:pPr>
            <w:r>
              <w:rPr>
                <w:sz w:val="20"/>
              </w:rPr>
              <w:t>Blue</w:t>
            </w:r>
            <w:r>
              <w:rPr>
                <w:spacing w:val="-6"/>
                <w:sz w:val="20"/>
              </w:rPr>
              <w:t xml:space="preserve"> </w:t>
            </w:r>
            <w:r>
              <w:rPr>
                <w:sz w:val="20"/>
              </w:rPr>
              <w:t>Poly</w:t>
            </w:r>
            <w:r>
              <w:rPr>
                <w:spacing w:val="-11"/>
                <w:sz w:val="20"/>
              </w:rPr>
              <w:t xml:space="preserve"> </w:t>
            </w:r>
            <w:r>
              <w:rPr>
                <w:sz w:val="20"/>
              </w:rPr>
              <w:t>(HDPE)</w:t>
            </w:r>
            <w:r>
              <w:rPr>
                <w:spacing w:val="-5"/>
                <w:sz w:val="20"/>
              </w:rPr>
              <w:t xml:space="preserve"> </w:t>
            </w:r>
            <w:r>
              <w:rPr>
                <w:sz w:val="20"/>
              </w:rPr>
              <w:t>Iron</w:t>
            </w:r>
            <w:r>
              <w:rPr>
                <w:spacing w:val="-6"/>
                <w:sz w:val="20"/>
              </w:rPr>
              <w:t xml:space="preserve"> </w:t>
            </w:r>
            <w:r>
              <w:rPr>
                <w:sz w:val="20"/>
              </w:rPr>
              <w:t>Pipe</w:t>
            </w:r>
            <w:r>
              <w:rPr>
                <w:spacing w:val="-6"/>
                <w:sz w:val="20"/>
              </w:rPr>
              <w:t xml:space="preserve"> </w:t>
            </w:r>
            <w:r>
              <w:rPr>
                <w:sz w:val="20"/>
              </w:rPr>
              <w:t>Size</w:t>
            </w:r>
          </w:p>
        </w:tc>
      </w:tr>
      <w:tr w:rsidR="007E5106" w14:paraId="1FD78FF2" w14:textId="77777777">
        <w:trPr>
          <w:trHeight w:val="1097"/>
        </w:trPr>
        <w:tc>
          <w:tcPr>
            <w:tcW w:w="2249" w:type="dxa"/>
            <w:tcBorders>
              <w:top w:val="single" w:sz="8" w:space="0" w:color="000000"/>
              <w:right w:val="single" w:sz="8" w:space="0" w:color="000000"/>
            </w:tcBorders>
          </w:tcPr>
          <w:p w14:paraId="44A7F1CE" w14:textId="77777777" w:rsidR="007E5106" w:rsidRDefault="007F33FE">
            <w:pPr>
              <w:pStyle w:val="TableParagraph"/>
              <w:spacing w:before="115"/>
              <w:ind w:left="94"/>
              <w:rPr>
                <w:sz w:val="20"/>
              </w:rPr>
            </w:pPr>
            <w:r>
              <w:rPr>
                <w:sz w:val="20"/>
              </w:rPr>
              <w:t>Over</w:t>
            </w:r>
            <w:r>
              <w:rPr>
                <w:spacing w:val="-3"/>
                <w:sz w:val="20"/>
              </w:rPr>
              <w:t xml:space="preserve"> </w:t>
            </w:r>
            <w:r>
              <w:rPr>
                <w:sz w:val="20"/>
              </w:rPr>
              <w:t>2"</w:t>
            </w:r>
          </w:p>
        </w:tc>
        <w:tc>
          <w:tcPr>
            <w:tcW w:w="4860" w:type="dxa"/>
            <w:tcBorders>
              <w:top w:val="single" w:sz="8" w:space="0" w:color="000000"/>
              <w:left w:val="single" w:sz="8" w:space="0" w:color="000000"/>
            </w:tcBorders>
          </w:tcPr>
          <w:p w14:paraId="79F44BAA" w14:textId="77777777" w:rsidR="007E5106" w:rsidRDefault="007F33FE">
            <w:pPr>
              <w:pStyle w:val="TableParagraph"/>
              <w:spacing w:before="115" w:line="229" w:lineRule="exact"/>
              <w:ind w:left="114"/>
              <w:rPr>
                <w:sz w:val="20"/>
              </w:rPr>
            </w:pPr>
            <w:r>
              <w:rPr>
                <w:sz w:val="20"/>
              </w:rPr>
              <w:t>Ductile</w:t>
            </w:r>
            <w:r>
              <w:rPr>
                <w:spacing w:val="-5"/>
                <w:sz w:val="20"/>
              </w:rPr>
              <w:t xml:space="preserve"> </w:t>
            </w:r>
            <w:r>
              <w:rPr>
                <w:sz w:val="20"/>
              </w:rPr>
              <w:t>Iron</w:t>
            </w:r>
            <w:r>
              <w:rPr>
                <w:spacing w:val="-4"/>
                <w:sz w:val="20"/>
              </w:rPr>
              <w:t xml:space="preserve"> </w:t>
            </w:r>
            <w:r>
              <w:rPr>
                <w:sz w:val="20"/>
              </w:rPr>
              <w:t>Class</w:t>
            </w:r>
            <w:r>
              <w:rPr>
                <w:spacing w:val="-4"/>
                <w:sz w:val="20"/>
              </w:rPr>
              <w:t xml:space="preserve"> </w:t>
            </w:r>
            <w:r>
              <w:rPr>
                <w:sz w:val="20"/>
              </w:rPr>
              <w:t>51</w:t>
            </w:r>
            <w:r>
              <w:rPr>
                <w:spacing w:val="-4"/>
                <w:sz w:val="20"/>
              </w:rPr>
              <w:t xml:space="preserve"> </w:t>
            </w:r>
            <w:r>
              <w:rPr>
                <w:sz w:val="20"/>
              </w:rPr>
              <w:t>with</w:t>
            </w:r>
            <w:r>
              <w:rPr>
                <w:spacing w:val="-5"/>
                <w:sz w:val="20"/>
              </w:rPr>
              <w:t xml:space="preserve"> </w:t>
            </w:r>
            <w:r>
              <w:rPr>
                <w:sz w:val="20"/>
              </w:rPr>
              <w:t>poly</w:t>
            </w:r>
            <w:r>
              <w:rPr>
                <w:spacing w:val="-10"/>
                <w:sz w:val="20"/>
              </w:rPr>
              <w:t xml:space="preserve"> </w:t>
            </w:r>
            <w:r>
              <w:rPr>
                <w:sz w:val="20"/>
              </w:rPr>
              <w:t>jacket</w:t>
            </w:r>
            <w:r>
              <w:rPr>
                <w:spacing w:val="-5"/>
                <w:sz w:val="20"/>
              </w:rPr>
              <w:t xml:space="preserve"> </w:t>
            </w:r>
            <w:r>
              <w:rPr>
                <w:sz w:val="20"/>
              </w:rPr>
              <w:t xml:space="preserve">sock </w:t>
            </w:r>
            <w:r>
              <w:rPr>
                <w:sz w:val="20"/>
                <w:u w:val="single"/>
              </w:rPr>
              <w:t>or</w:t>
            </w:r>
          </w:p>
          <w:p w14:paraId="2C07C52D" w14:textId="77777777" w:rsidR="007E5106" w:rsidRDefault="007F33FE">
            <w:pPr>
              <w:pStyle w:val="TableParagraph"/>
              <w:ind w:left="114"/>
              <w:rPr>
                <w:sz w:val="20"/>
              </w:rPr>
            </w:pPr>
            <w:r>
              <w:rPr>
                <w:sz w:val="20"/>
              </w:rPr>
              <w:t>PVC</w:t>
            </w:r>
            <w:r>
              <w:rPr>
                <w:spacing w:val="21"/>
                <w:sz w:val="20"/>
              </w:rPr>
              <w:t xml:space="preserve"> </w:t>
            </w:r>
            <w:r>
              <w:rPr>
                <w:sz w:val="20"/>
              </w:rPr>
              <w:t>C-900,</w:t>
            </w:r>
            <w:r>
              <w:rPr>
                <w:spacing w:val="18"/>
                <w:sz w:val="20"/>
              </w:rPr>
              <w:t xml:space="preserve"> </w:t>
            </w:r>
            <w:r>
              <w:rPr>
                <w:sz w:val="20"/>
              </w:rPr>
              <w:t>Class</w:t>
            </w:r>
            <w:r>
              <w:rPr>
                <w:spacing w:val="20"/>
                <w:sz w:val="20"/>
              </w:rPr>
              <w:t xml:space="preserve"> </w:t>
            </w:r>
            <w:r>
              <w:rPr>
                <w:sz w:val="20"/>
              </w:rPr>
              <w:t>150</w:t>
            </w:r>
            <w:r>
              <w:rPr>
                <w:spacing w:val="18"/>
                <w:sz w:val="20"/>
              </w:rPr>
              <w:t xml:space="preserve"> </w:t>
            </w:r>
            <w:r>
              <w:rPr>
                <w:sz w:val="20"/>
              </w:rPr>
              <w:t>(sand</w:t>
            </w:r>
            <w:r>
              <w:rPr>
                <w:spacing w:val="18"/>
                <w:sz w:val="20"/>
              </w:rPr>
              <w:t xml:space="preserve"> </w:t>
            </w:r>
            <w:r>
              <w:rPr>
                <w:sz w:val="20"/>
              </w:rPr>
              <w:t>bedded)</w:t>
            </w:r>
            <w:r>
              <w:rPr>
                <w:spacing w:val="20"/>
                <w:sz w:val="20"/>
              </w:rPr>
              <w:t xml:space="preserve"> </w:t>
            </w:r>
            <w:r>
              <w:rPr>
                <w:sz w:val="20"/>
              </w:rPr>
              <w:t>see</w:t>
            </w:r>
            <w:r>
              <w:rPr>
                <w:spacing w:val="18"/>
                <w:sz w:val="20"/>
              </w:rPr>
              <w:t xml:space="preserve"> </w:t>
            </w:r>
            <w:r>
              <w:rPr>
                <w:sz w:val="20"/>
              </w:rPr>
              <w:t>note</w:t>
            </w:r>
            <w:r>
              <w:rPr>
                <w:spacing w:val="19"/>
                <w:sz w:val="20"/>
              </w:rPr>
              <w:t xml:space="preserve"> </w:t>
            </w:r>
            <w:r>
              <w:rPr>
                <w:sz w:val="20"/>
              </w:rPr>
              <w:t>#1</w:t>
            </w:r>
            <w:r>
              <w:rPr>
                <w:spacing w:val="-53"/>
                <w:sz w:val="20"/>
              </w:rPr>
              <w:t xml:space="preserve"> </w:t>
            </w:r>
            <w:r>
              <w:rPr>
                <w:sz w:val="20"/>
              </w:rPr>
              <w:t>below.</w:t>
            </w:r>
          </w:p>
          <w:p w14:paraId="4124121C" w14:textId="1D27F1AB" w:rsidR="007E5106" w:rsidRDefault="007E5106">
            <w:pPr>
              <w:pStyle w:val="TableParagraph"/>
              <w:spacing w:line="226" w:lineRule="exact"/>
              <w:ind w:left="114"/>
              <w:rPr>
                <w:sz w:val="20"/>
              </w:rPr>
            </w:pPr>
          </w:p>
        </w:tc>
      </w:tr>
    </w:tbl>
    <w:p w14:paraId="2BB9ED3D" w14:textId="77777777" w:rsidR="007E5106" w:rsidRDefault="007E5106">
      <w:pPr>
        <w:pStyle w:val="BodyText"/>
        <w:spacing w:before="4"/>
        <w:rPr>
          <w:b/>
          <w:sz w:val="22"/>
        </w:rPr>
      </w:pPr>
    </w:p>
    <w:p w14:paraId="16CF0B17" w14:textId="77777777" w:rsidR="007E5106" w:rsidRPr="00610D48" w:rsidRDefault="007F33FE">
      <w:pPr>
        <w:ind w:left="220"/>
        <w:rPr>
          <w:b/>
          <w:sz w:val="24"/>
        </w:rPr>
      </w:pPr>
      <w:r w:rsidRPr="00610D48">
        <w:rPr>
          <w:b/>
          <w:sz w:val="24"/>
        </w:rPr>
        <w:t>SIZE</w:t>
      </w:r>
      <w:r w:rsidRPr="00610D48">
        <w:rPr>
          <w:b/>
          <w:spacing w:val="-1"/>
          <w:sz w:val="24"/>
        </w:rPr>
        <w:t xml:space="preserve"> </w:t>
      </w:r>
      <w:r w:rsidRPr="00610D48">
        <w:rPr>
          <w:b/>
          <w:sz w:val="24"/>
        </w:rPr>
        <w:t>TYPE</w:t>
      </w:r>
    </w:p>
    <w:p w14:paraId="1FE9213D" w14:textId="25C1125F" w:rsidR="007E5106" w:rsidRPr="00610D48" w:rsidRDefault="007F33FE">
      <w:pPr>
        <w:pStyle w:val="BodyText"/>
        <w:ind w:left="220" w:right="8125"/>
      </w:pPr>
      <w:r w:rsidRPr="00610D48">
        <w:t>3/4"</w:t>
      </w:r>
      <w:r w:rsidRPr="00610D48">
        <w:rPr>
          <w:spacing w:val="1"/>
        </w:rPr>
        <w:t xml:space="preserve"> </w:t>
      </w:r>
      <w:r w:rsidRPr="00610D48">
        <w:t>to</w:t>
      </w:r>
      <w:r w:rsidRPr="00610D48">
        <w:rPr>
          <w:spacing w:val="1"/>
        </w:rPr>
        <w:t xml:space="preserve"> </w:t>
      </w:r>
      <w:r w:rsidRPr="00610D48">
        <w:t>1"</w:t>
      </w:r>
      <w:r w:rsidRPr="00610D48">
        <w:rPr>
          <w:spacing w:val="1"/>
        </w:rPr>
        <w:t xml:space="preserve"> </w:t>
      </w:r>
      <w:r w:rsidRPr="00610D48">
        <w:t>1</w:t>
      </w:r>
      <w:r w:rsidR="00FD711B" w:rsidRPr="00610D48">
        <w:t xml:space="preserve"> 1/2</w:t>
      </w:r>
      <w:r w:rsidRPr="00610D48">
        <w:t>"</w:t>
      </w:r>
      <w:r w:rsidRPr="00610D48">
        <w:rPr>
          <w:spacing w:val="1"/>
        </w:rPr>
        <w:t xml:space="preserve"> </w:t>
      </w:r>
      <w:r w:rsidRPr="00610D48">
        <w:t>- 2"</w:t>
      </w:r>
    </w:p>
    <w:p w14:paraId="4DACD742" w14:textId="7AEA7C28" w:rsidR="007E5106" w:rsidRPr="00610D48" w:rsidRDefault="007F33FE">
      <w:pPr>
        <w:pStyle w:val="BodyText"/>
        <w:ind w:left="220" w:right="5431"/>
      </w:pPr>
      <w:r w:rsidRPr="00610D48">
        <w:t xml:space="preserve"> Blue Poly (HDPE) Copper Tube</w:t>
      </w:r>
      <w:r w:rsidRPr="00610D48">
        <w:rPr>
          <w:spacing w:val="-64"/>
        </w:rPr>
        <w:t xml:space="preserve"> </w:t>
      </w:r>
      <w:r w:rsidRPr="00610D48">
        <w:t>Size</w:t>
      </w:r>
    </w:p>
    <w:p w14:paraId="7ACADE5B" w14:textId="77777777" w:rsidR="007E5106" w:rsidRPr="00610D48" w:rsidRDefault="007F33FE">
      <w:pPr>
        <w:pStyle w:val="BodyText"/>
        <w:ind w:left="220"/>
      </w:pPr>
      <w:r w:rsidRPr="00610D48">
        <w:t>Over</w:t>
      </w:r>
      <w:r w:rsidRPr="00610D48">
        <w:rPr>
          <w:spacing w:val="-3"/>
        </w:rPr>
        <w:t xml:space="preserve"> </w:t>
      </w:r>
      <w:r w:rsidRPr="00610D48">
        <w:t>2"</w:t>
      </w:r>
    </w:p>
    <w:p w14:paraId="53C15207" w14:textId="77777777" w:rsidR="007E5106" w:rsidRPr="00610D48" w:rsidRDefault="007F33FE">
      <w:pPr>
        <w:pStyle w:val="BodyText"/>
        <w:ind w:left="219" w:right="5272"/>
      </w:pPr>
      <w:r w:rsidRPr="00610D48">
        <w:t>Ductile Iron Class 51 with poly jacket sock</w:t>
      </w:r>
      <w:r w:rsidRPr="00610D48">
        <w:rPr>
          <w:spacing w:val="-64"/>
        </w:rPr>
        <w:t xml:space="preserve"> </w:t>
      </w:r>
      <w:r w:rsidRPr="00610D48">
        <w:t>or</w:t>
      </w:r>
    </w:p>
    <w:p w14:paraId="3A74B1E2" w14:textId="77777777" w:rsidR="007E5106" w:rsidRPr="00610D48" w:rsidRDefault="007F33FE">
      <w:pPr>
        <w:pStyle w:val="BodyText"/>
        <w:ind w:left="219" w:right="4831"/>
      </w:pPr>
      <w:r w:rsidRPr="00610D48">
        <w:t>PVC C-900, Class 150 (sand bedded) see</w:t>
      </w:r>
      <w:r w:rsidRPr="00610D48">
        <w:rPr>
          <w:spacing w:val="-64"/>
        </w:rPr>
        <w:t xml:space="preserve"> </w:t>
      </w:r>
      <w:r w:rsidRPr="00610D48">
        <w:t>note #1</w:t>
      </w:r>
      <w:r w:rsidRPr="00610D48">
        <w:rPr>
          <w:spacing w:val="1"/>
        </w:rPr>
        <w:t xml:space="preserve"> </w:t>
      </w:r>
      <w:r w:rsidRPr="00610D48">
        <w:t>below.</w:t>
      </w:r>
    </w:p>
    <w:p w14:paraId="29D8EEB0" w14:textId="2B007595" w:rsidR="007E5106" w:rsidRPr="005912EC" w:rsidRDefault="007E5106">
      <w:pPr>
        <w:pStyle w:val="BodyText"/>
        <w:ind w:left="219"/>
      </w:pPr>
    </w:p>
    <w:p w14:paraId="0249A9A3" w14:textId="77777777" w:rsidR="007E5106" w:rsidRPr="00610D48" w:rsidRDefault="007E5106">
      <w:pPr>
        <w:rPr>
          <w:highlight w:val="yellow"/>
        </w:rPr>
        <w:sectPr w:rsidR="007E5106" w:rsidRPr="00610D48">
          <w:pgSz w:w="12240" w:h="15840"/>
          <w:pgMar w:top="1360" w:right="1040" w:bottom="880" w:left="1220" w:header="0" w:footer="699" w:gutter="0"/>
          <w:cols w:space="720"/>
        </w:sectPr>
      </w:pPr>
    </w:p>
    <w:p w14:paraId="5EFD8191" w14:textId="4BABAE98" w:rsidR="007E5106" w:rsidRDefault="007E5106">
      <w:pPr>
        <w:pStyle w:val="BodyText"/>
        <w:spacing w:before="78"/>
        <w:ind w:left="220"/>
      </w:pPr>
    </w:p>
    <w:p w14:paraId="3E609017" w14:textId="77777777" w:rsidR="007E5106" w:rsidRDefault="007E5106">
      <w:pPr>
        <w:pStyle w:val="BodyText"/>
        <w:spacing w:before="10"/>
        <w:rPr>
          <w:sz w:val="23"/>
        </w:rPr>
      </w:pPr>
    </w:p>
    <w:p w14:paraId="198488DE" w14:textId="77777777" w:rsidR="007E5106" w:rsidRDefault="007F33FE">
      <w:pPr>
        <w:spacing w:line="229" w:lineRule="exact"/>
        <w:ind w:left="220"/>
        <w:rPr>
          <w:sz w:val="20"/>
        </w:rPr>
      </w:pPr>
      <w:r>
        <w:rPr>
          <w:sz w:val="20"/>
        </w:rPr>
        <w:t>Note:</w:t>
      </w:r>
    </w:p>
    <w:p w14:paraId="0C835D35" w14:textId="77777777" w:rsidR="007E5106" w:rsidRDefault="007F33FE">
      <w:pPr>
        <w:pStyle w:val="ListParagraph"/>
        <w:numPr>
          <w:ilvl w:val="0"/>
          <w:numId w:val="38"/>
        </w:numPr>
        <w:tabs>
          <w:tab w:val="left" w:pos="939"/>
          <w:tab w:val="left" w:pos="940"/>
        </w:tabs>
        <w:spacing w:line="228" w:lineRule="exact"/>
        <w:rPr>
          <w:sz w:val="20"/>
        </w:rPr>
      </w:pPr>
      <w:r>
        <w:rPr>
          <w:sz w:val="20"/>
        </w:rPr>
        <w:t>High</w:t>
      </w:r>
      <w:r>
        <w:rPr>
          <w:spacing w:val="-8"/>
          <w:sz w:val="20"/>
        </w:rPr>
        <w:t xml:space="preserve"> </w:t>
      </w:r>
      <w:r>
        <w:rPr>
          <w:sz w:val="20"/>
        </w:rPr>
        <w:t>density</w:t>
      </w:r>
      <w:r>
        <w:rPr>
          <w:spacing w:val="-13"/>
          <w:sz w:val="20"/>
        </w:rPr>
        <w:t xml:space="preserve"> </w:t>
      </w:r>
      <w:r>
        <w:rPr>
          <w:sz w:val="20"/>
        </w:rPr>
        <w:t>polyethylene</w:t>
      </w:r>
      <w:r>
        <w:rPr>
          <w:spacing w:val="-8"/>
          <w:sz w:val="20"/>
        </w:rPr>
        <w:t xml:space="preserve"> </w:t>
      </w:r>
      <w:r>
        <w:rPr>
          <w:sz w:val="20"/>
        </w:rPr>
        <w:t>pipe</w:t>
      </w:r>
      <w:r>
        <w:rPr>
          <w:spacing w:val="-8"/>
          <w:sz w:val="20"/>
        </w:rPr>
        <w:t xml:space="preserve"> </w:t>
      </w:r>
      <w:r>
        <w:rPr>
          <w:sz w:val="20"/>
        </w:rPr>
        <w:t>may</w:t>
      </w:r>
      <w:r>
        <w:rPr>
          <w:spacing w:val="-13"/>
          <w:sz w:val="20"/>
        </w:rPr>
        <w:t xml:space="preserve"> </w:t>
      </w:r>
      <w:r>
        <w:rPr>
          <w:sz w:val="20"/>
        </w:rPr>
        <w:t>be</w:t>
      </w:r>
      <w:r>
        <w:rPr>
          <w:spacing w:val="-7"/>
          <w:sz w:val="20"/>
        </w:rPr>
        <w:t xml:space="preserve"> </w:t>
      </w:r>
      <w:r>
        <w:rPr>
          <w:sz w:val="20"/>
        </w:rPr>
        <w:t>used</w:t>
      </w:r>
      <w:r>
        <w:rPr>
          <w:spacing w:val="-8"/>
          <w:sz w:val="20"/>
        </w:rPr>
        <w:t xml:space="preserve"> </w:t>
      </w:r>
      <w:r>
        <w:rPr>
          <w:sz w:val="20"/>
        </w:rPr>
        <w:t>upon</w:t>
      </w:r>
      <w:r>
        <w:rPr>
          <w:spacing w:val="-8"/>
          <w:sz w:val="20"/>
        </w:rPr>
        <w:t xml:space="preserve"> </w:t>
      </w:r>
      <w:r>
        <w:rPr>
          <w:sz w:val="20"/>
        </w:rPr>
        <w:t>approval</w:t>
      </w:r>
      <w:r>
        <w:rPr>
          <w:spacing w:val="-8"/>
          <w:sz w:val="20"/>
        </w:rPr>
        <w:t xml:space="preserve"> </w:t>
      </w:r>
      <w:r>
        <w:rPr>
          <w:sz w:val="20"/>
        </w:rPr>
        <w:t>of</w:t>
      </w:r>
      <w:r>
        <w:rPr>
          <w:spacing w:val="-6"/>
          <w:sz w:val="20"/>
        </w:rPr>
        <w:t xml:space="preserve"> </w:t>
      </w:r>
      <w:r>
        <w:rPr>
          <w:sz w:val="20"/>
        </w:rPr>
        <w:t>the</w:t>
      </w:r>
      <w:r>
        <w:rPr>
          <w:spacing w:val="-8"/>
          <w:sz w:val="20"/>
        </w:rPr>
        <w:t xml:space="preserve"> </w:t>
      </w:r>
      <w:r>
        <w:rPr>
          <w:sz w:val="20"/>
        </w:rPr>
        <w:t>Public</w:t>
      </w:r>
      <w:r>
        <w:rPr>
          <w:spacing w:val="-7"/>
          <w:sz w:val="20"/>
        </w:rPr>
        <w:t xml:space="preserve"> </w:t>
      </w:r>
      <w:r>
        <w:rPr>
          <w:sz w:val="20"/>
        </w:rPr>
        <w:t>Services</w:t>
      </w:r>
      <w:r>
        <w:rPr>
          <w:spacing w:val="-7"/>
          <w:sz w:val="20"/>
        </w:rPr>
        <w:t xml:space="preserve"> </w:t>
      </w:r>
      <w:r>
        <w:rPr>
          <w:sz w:val="20"/>
        </w:rPr>
        <w:t>Department.</w:t>
      </w:r>
    </w:p>
    <w:p w14:paraId="269B6258" w14:textId="503279BC" w:rsidR="007E5106" w:rsidRDefault="007F33FE">
      <w:pPr>
        <w:pStyle w:val="ListParagraph"/>
        <w:numPr>
          <w:ilvl w:val="0"/>
          <w:numId w:val="38"/>
        </w:numPr>
        <w:tabs>
          <w:tab w:val="left" w:pos="939"/>
          <w:tab w:val="left" w:pos="940"/>
        </w:tabs>
        <w:ind w:left="219" w:right="1271" w:firstLine="0"/>
        <w:rPr>
          <w:sz w:val="18"/>
        </w:rPr>
      </w:pPr>
      <w:r>
        <w:rPr>
          <w:sz w:val="20"/>
        </w:rPr>
        <w:t>For</w:t>
      </w:r>
      <w:r>
        <w:rPr>
          <w:spacing w:val="-6"/>
          <w:sz w:val="20"/>
        </w:rPr>
        <w:t xml:space="preserve"> </w:t>
      </w:r>
      <w:r>
        <w:rPr>
          <w:sz w:val="20"/>
        </w:rPr>
        <w:t>pipes</w:t>
      </w:r>
      <w:r>
        <w:rPr>
          <w:spacing w:val="-6"/>
          <w:sz w:val="20"/>
        </w:rPr>
        <w:t xml:space="preserve"> </w:t>
      </w:r>
      <w:r>
        <w:rPr>
          <w:sz w:val="20"/>
        </w:rPr>
        <w:t>greater</w:t>
      </w:r>
      <w:r>
        <w:rPr>
          <w:spacing w:val="-6"/>
          <w:sz w:val="20"/>
        </w:rPr>
        <w:t xml:space="preserve"> </w:t>
      </w:r>
      <w:r>
        <w:rPr>
          <w:sz w:val="20"/>
        </w:rPr>
        <w:t>than</w:t>
      </w:r>
      <w:r>
        <w:rPr>
          <w:spacing w:val="-7"/>
          <w:sz w:val="20"/>
        </w:rPr>
        <w:t xml:space="preserve"> </w:t>
      </w:r>
      <w:r>
        <w:rPr>
          <w:sz w:val="20"/>
        </w:rPr>
        <w:t>12</w:t>
      </w:r>
      <w:r>
        <w:rPr>
          <w:spacing w:val="-7"/>
          <w:sz w:val="20"/>
        </w:rPr>
        <w:t xml:space="preserve"> </w:t>
      </w:r>
      <w:r>
        <w:rPr>
          <w:sz w:val="20"/>
        </w:rPr>
        <w:t>inches</w:t>
      </w:r>
      <w:r w:rsidR="005912EC">
        <w:rPr>
          <w:sz w:val="20"/>
        </w:rPr>
        <w:t xml:space="preserve"> ductile iron is required.</w:t>
      </w:r>
      <w:r>
        <w:rPr>
          <w:spacing w:val="-6"/>
          <w:sz w:val="20"/>
        </w:rPr>
        <w:t xml:space="preserve"> </w:t>
      </w:r>
    </w:p>
    <w:p w14:paraId="32188444" w14:textId="77777777" w:rsidR="007E5106" w:rsidRDefault="007E5106">
      <w:pPr>
        <w:pStyle w:val="BodyText"/>
        <w:spacing w:before="8"/>
        <w:rPr>
          <w:sz w:val="23"/>
        </w:rPr>
      </w:pPr>
    </w:p>
    <w:p w14:paraId="7196E451" w14:textId="3B751104" w:rsidR="007E5106" w:rsidRDefault="007F33FE">
      <w:pPr>
        <w:pStyle w:val="BodyText"/>
        <w:ind w:left="1840" w:right="395"/>
      </w:pPr>
      <w:r>
        <w:t>All</w:t>
      </w:r>
      <w:r>
        <w:rPr>
          <w:spacing w:val="13"/>
        </w:rPr>
        <w:t xml:space="preserve"> </w:t>
      </w:r>
      <w:r w:rsidR="00C21732">
        <w:t>pipes</w:t>
      </w:r>
      <w:r>
        <w:rPr>
          <w:spacing w:val="14"/>
        </w:rPr>
        <w:t xml:space="preserve"> </w:t>
      </w:r>
      <w:r>
        <w:t>shall</w:t>
      </w:r>
      <w:r>
        <w:rPr>
          <w:spacing w:val="13"/>
        </w:rPr>
        <w:t xml:space="preserve"> </w:t>
      </w:r>
      <w:r>
        <w:t>conform</w:t>
      </w:r>
      <w:r>
        <w:rPr>
          <w:spacing w:val="16"/>
        </w:rPr>
        <w:t xml:space="preserve"> </w:t>
      </w:r>
      <w:r>
        <w:t>to</w:t>
      </w:r>
      <w:r>
        <w:rPr>
          <w:spacing w:val="14"/>
        </w:rPr>
        <w:t xml:space="preserve"> </w:t>
      </w:r>
      <w:r>
        <w:t>the</w:t>
      </w:r>
      <w:r>
        <w:rPr>
          <w:spacing w:val="14"/>
        </w:rPr>
        <w:t xml:space="preserve"> </w:t>
      </w:r>
      <w:r>
        <w:t>current</w:t>
      </w:r>
      <w:r>
        <w:rPr>
          <w:spacing w:val="14"/>
        </w:rPr>
        <w:t xml:space="preserve"> </w:t>
      </w:r>
      <w:r>
        <w:t>AWWA</w:t>
      </w:r>
      <w:r>
        <w:rPr>
          <w:spacing w:val="14"/>
        </w:rPr>
        <w:t xml:space="preserve"> </w:t>
      </w:r>
      <w:r>
        <w:t>standards</w:t>
      </w:r>
      <w:r>
        <w:rPr>
          <w:spacing w:val="13"/>
        </w:rPr>
        <w:t xml:space="preserve"> </w:t>
      </w:r>
      <w:r>
        <w:t>for</w:t>
      </w:r>
      <w:r>
        <w:rPr>
          <w:spacing w:val="12"/>
        </w:rPr>
        <w:t xml:space="preserve"> </w:t>
      </w:r>
      <w:r>
        <w:t>each</w:t>
      </w:r>
      <w:r>
        <w:rPr>
          <w:spacing w:val="15"/>
        </w:rPr>
        <w:t xml:space="preserve"> </w:t>
      </w:r>
      <w:r>
        <w:t>class</w:t>
      </w:r>
      <w:r>
        <w:rPr>
          <w:spacing w:val="13"/>
        </w:rPr>
        <w:t xml:space="preserve"> </w:t>
      </w:r>
      <w:r>
        <w:t>of</w:t>
      </w:r>
      <w:r>
        <w:rPr>
          <w:spacing w:val="-64"/>
        </w:rPr>
        <w:t xml:space="preserve"> </w:t>
      </w:r>
      <w:r>
        <w:t>pipe listed</w:t>
      </w:r>
      <w:r>
        <w:rPr>
          <w:spacing w:val="1"/>
        </w:rPr>
        <w:t xml:space="preserve"> </w:t>
      </w:r>
      <w:r>
        <w:t>above.</w:t>
      </w:r>
    </w:p>
    <w:p w14:paraId="44C1D96F" w14:textId="77777777" w:rsidR="007E5106" w:rsidRDefault="007E5106">
      <w:pPr>
        <w:pStyle w:val="BodyText"/>
        <w:spacing w:before="7"/>
      </w:pPr>
    </w:p>
    <w:p w14:paraId="5BBF4147" w14:textId="77777777" w:rsidR="007E5106" w:rsidRDefault="007F33FE">
      <w:pPr>
        <w:pStyle w:val="ListParagraph"/>
        <w:numPr>
          <w:ilvl w:val="0"/>
          <w:numId w:val="39"/>
        </w:numPr>
        <w:tabs>
          <w:tab w:val="left" w:pos="2150"/>
        </w:tabs>
        <w:ind w:left="1840" w:right="396" w:firstLine="0"/>
        <w:jc w:val="both"/>
        <w:rPr>
          <w:sz w:val="24"/>
        </w:rPr>
      </w:pPr>
      <w:r>
        <w:rPr>
          <w:b/>
          <w:sz w:val="24"/>
        </w:rPr>
        <w:t>CONNECTING WATER METERS</w:t>
      </w:r>
      <w:r>
        <w:rPr>
          <w:sz w:val="24"/>
        </w:rPr>
        <w:t>. Only authorized employees of the</w:t>
      </w:r>
      <w:r>
        <w:rPr>
          <w:spacing w:val="1"/>
          <w:sz w:val="24"/>
        </w:rPr>
        <w:t xml:space="preserve"> </w:t>
      </w:r>
      <w:r>
        <w:rPr>
          <w:spacing w:val="-1"/>
          <w:sz w:val="24"/>
        </w:rPr>
        <w:t>Water</w:t>
      </w:r>
      <w:r>
        <w:rPr>
          <w:spacing w:val="-18"/>
          <w:sz w:val="24"/>
        </w:rPr>
        <w:t xml:space="preserve"> </w:t>
      </w:r>
      <w:r>
        <w:rPr>
          <w:spacing w:val="-1"/>
          <w:sz w:val="24"/>
        </w:rPr>
        <w:t>Department</w:t>
      </w:r>
      <w:r>
        <w:rPr>
          <w:spacing w:val="-15"/>
          <w:sz w:val="24"/>
        </w:rPr>
        <w:t xml:space="preserve"> </w:t>
      </w:r>
      <w:r>
        <w:rPr>
          <w:spacing w:val="-1"/>
          <w:sz w:val="24"/>
        </w:rPr>
        <w:t>shall</w:t>
      </w:r>
      <w:r>
        <w:rPr>
          <w:spacing w:val="-17"/>
          <w:sz w:val="24"/>
        </w:rPr>
        <w:t xml:space="preserve"> </w:t>
      </w:r>
      <w:r>
        <w:rPr>
          <w:spacing w:val="-1"/>
          <w:sz w:val="24"/>
        </w:rPr>
        <w:t>be</w:t>
      </w:r>
      <w:r>
        <w:rPr>
          <w:spacing w:val="-15"/>
          <w:sz w:val="24"/>
        </w:rPr>
        <w:t xml:space="preserve"> </w:t>
      </w:r>
      <w:r>
        <w:rPr>
          <w:spacing w:val="-1"/>
          <w:sz w:val="24"/>
        </w:rPr>
        <w:t>allowed</w:t>
      </w:r>
      <w:r>
        <w:rPr>
          <w:spacing w:val="-15"/>
          <w:sz w:val="24"/>
        </w:rPr>
        <w:t xml:space="preserve"> </w:t>
      </w:r>
      <w:r>
        <w:rPr>
          <w:spacing w:val="-1"/>
          <w:sz w:val="24"/>
        </w:rPr>
        <w:t>to</w:t>
      </w:r>
      <w:r>
        <w:rPr>
          <w:spacing w:val="-16"/>
          <w:sz w:val="24"/>
        </w:rPr>
        <w:t xml:space="preserve"> </w:t>
      </w:r>
      <w:r>
        <w:rPr>
          <w:spacing w:val="-1"/>
          <w:sz w:val="24"/>
        </w:rPr>
        <w:t>connect</w:t>
      </w:r>
      <w:r>
        <w:rPr>
          <w:spacing w:val="-15"/>
          <w:sz w:val="24"/>
        </w:rPr>
        <w:t xml:space="preserve"> </w:t>
      </w:r>
      <w:r>
        <w:rPr>
          <w:spacing w:val="-1"/>
          <w:sz w:val="24"/>
        </w:rPr>
        <w:t>or</w:t>
      </w:r>
      <w:r>
        <w:rPr>
          <w:spacing w:val="-17"/>
          <w:sz w:val="24"/>
        </w:rPr>
        <w:t xml:space="preserve"> </w:t>
      </w:r>
      <w:r>
        <w:rPr>
          <w:spacing w:val="-1"/>
          <w:sz w:val="24"/>
        </w:rPr>
        <w:t>disconnect</w:t>
      </w:r>
      <w:r>
        <w:rPr>
          <w:spacing w:val="-21"/>
          <w:sz w:val="24"/>
        </w:rPr>
        <w:t xml:space="preserve"> </w:t>
      </w:r>
      <w:r>
        <w:rPr>
          <w:sz w:val="24"/>
        </w:rPr>
        <w:t>water</w:t>
      </w:r>
      <w:r>
        <w:rPr>
          <w:spacing w:val="-21"/>
          <w:sz w:val="24"/>
        </w:rPr>
        <w:t xml:space="preserve"> </w:t>
      </w:r>
      <w:r>
        <w:rPr>
          <w:sz w:val="24"/>
        </w:rPr>
        <w:t>meters.</w:t>
      </w:r>
      <w:r>
        <w:rPr>
          <w:spacing w:val="-64"/>
          <w:sz w:val="24"/>
        </w:rPr>
        <w:t xml:space="preserve"> </w:t>
      </w:r>
      <w:r>
        <w:rPr>
          <w:sz w:val="24"/>
        </w:rPr>
        <w:t>All</w:t>
      </w:r>
      <w:r>
        <w:rPr>
          <w:spacing w:val="-1"/>
          <w:sz w:val="24"/>
        </w:rPr>
        <w:t xml:space="preserve"> </w:t>
      </w:r>
      <w:r>
        <w:rPr>
          <w:sz w:val="24"/>
        </w:rPr>
        <w:t>boxes</w:t>
      </w:r>
      <w:r>
        <w:rPr>
          <w:spacing w:val="-1"/>
          <w:sz w:val="24"/>
        </w:rPr>
        <w:t xml:space="preserve"> </w:t>
      </w:r>
      <w:r>
        <w:rPr>
          <w:sz w:val="24"/>
        </w:rPr>
        <w:t>set in concrete</w:t>
      </w:r>
      <w:r>
        <w:rPr>
          <w:spacing w:val="1"/>
          <w:sz w:val="24"/>
        </w:rPr>
        <w:t xml:space="preserve"> </w:t>
      </w:r>
      <w:r>
        <w:rPr>
          <w:sz w:val="24"/>
        </w:rPr>
        <w:t>shall</w:t>
      </w:r>
      <w:r>
        <w:rPr>
          <w:spacing w:val="-1"/>
          <w:sz w:val="24"/>
        </w:rPr>
        <w:t xml:space="preserve"> </w:t>
      </w:r>
      <w:r>
        <w:rPr>
          <w:sz w:val="24"/>
        </w:rPr>
        <w:t>be</w:t>
      </w:r>
      <w:r>
        <w:rPr>
          <w:spacing w:val="1"/>
          <w:sz w:val="24"/>
        </w:rPr>
        <w:t xml:space="preserve"> </w:t>
      </w:r>
      <w:r>
        <w:rPr>
          <w:sz w:val="24"/>
        </w:rPr>
        <w:t>flanged to</w:t>
      </w:r>
      <w:r>
        <w:rPr>
          <w:spacing w:val="1"/>
          <w:sz w:val="24"/>
        </w:rPr>
        <w:t xml:space="preserve"> </w:t>
      </w:r>
      <w:r>
        <w:rPr>
          <w:sz w:val="24"/>
        </w:rPr>
        <w:t>prevent</w:t>
      </w:r>
      <w:r>
        <w:rPr>
          <w:spacing w:val="-1"/>
          <w:sz w:val="24"/>
        </w:rPr>
        <w:t xml:space="preserve"> </w:t>
      </w:r>
      <w:r>
        <w:rPr>
          <w:sz w:val="24"/>
        </w:rPr>
        <w:t>settlement.</w:t>
      </w:r>
    </w:p>
    <w:p w14:paraId="53382559" w14:textId="77777777" w:rsidR="007E5106" w:rsidRDefault="007E5106">
      <w:pPr>
        <w:pStyle w:val="BodyText"/>
        <w:spacing w:before="7"/>
      </w:pPr>
    </w:p>
    <w:p w14:paraId="2BFD9808" w14:textId="77777777" w:rsidR="007E5106" w:rsidRDefault="007F33FE">
      <w:pPr>
        <w:pStyle w:val="ListParagraph"/>
        <w:numPr>
          <w:ilvl w:val="0"/>
          <w:numId w:val="39"/>
        </w:numPr>
        <w:tabs>
          <w:tab w:val="left" w:pos="2131"/>
        </w:tabs>
        <w:ind w:left="1839" w:right="394" w:firstLine="0"/>
        <w:jc w:val="both"/>
        <w:rPr>
          <w:sz w:val="24"/>
        </w:rPr>
      </w:pPr>
      <w:r>
        <w:rPr>
          <w:b/>
          <w:spacing w:val="-1"/>
          <w:sz w:val="24"/>
        </w:rPr>
        <w:t>DUCTILE</w:t>
      </w:r>
      <w:r>
        <w:rPr>
          <w:b/>
          <w:spacing w:val="-16"/>
          <w:sz w:val="24"/>
        </w:rPr>
        <w:t xml:space="preserve"> </w:t>
      </w:r>
      <w:r>
        <w:rPr>
          <w:b/>
          <w:spacing w:val="-1"/>
          <w:sz w:val="24"/>
        </w:rPr>
        <w:t>IRON</w:t>
      </w:r>
      <w:r>
        <w:rPr>
          <w:b/>
          <w:spacing w:val="-17"/>
          <w:sz w:val="24"/>
        </w:rPr>
        <w:t xml:space="preserve"> </w:t>
      </w:r>
      <w:r>
        <w:rPr>
          <w:b/>
          <w:spacing w:val="-1"/>
          <w:sz w:val="24"/>
        </w:rPr>
        <w:t>PIPE.</w:t>
      </w:r>
      <w:r>
        <w:rPr>
          <w:b/>
          <w:spacing w:val="-16"/>
          <w:sz w:val="24"/>
        </w:rPr>
        <w:t xml:space="preserve"> </w:t>
      </w:r>
      <w:r>
        <w:rPr>
          <w:spacing w:val="-1"/>
          <w:sz w:val="24"/>
        </w:rPr>
        <w:t>All</w:t>
      </w:r>
      <w:r>
        <w:rPr>
          <w:spacing w:val="-17"/>
          <w:sz w:val="24"/>
        </w:rPr>
        <w:t xml:space="preserve"> </w:t>
      </w:r>
      <w:r>
        <w:rPr>
          <w:sz w:val="24"/>
        </w:rPr>
        <w:t>ductile</w:t>
      </w:r>
      <w:r>
        <w:rPr>
          <w:spacing w:val="-16"/>
          <w:sz w:val="24"/>
        </w:rPr>
        <w:t xml:space="preserve"> </w:t>
      </w:r>
      <w:r>
        <w:rPr>
          <w:sz w:val="24"/>
        </w:rPr>
        <w:t>iron</w:t>
      </w:r>
      <w:r>
        <w:rPr>
          <w:spacing w:val="-16"/>
          <w:sz w:val="24"/>
        </w:rPr>
        <w:t xml:space="preserve"> </w:t>
      </w:r>
      <w:r>
        <w:rPr>
          <w:sz w:val="24"/>
        </w:rPr>
        <w:t>pipe</w:t>
      </w:r>
      <w:r>
        <w:rPr>
          <w:spacing w:val="-16"/>
          <w:sz w:val="24"/>
        </w:rPr>
        <w:t xml:space="preserve"> </w:t>
      </w:r>
      <w:r>
        <w:rPr>
          <w:sz w:val="24"/>
        </w:rPr>
        <w:t>shall</w:t>
      </w:r>
      <w:r>
        <w:rPr>
          <w:spacing w:val="-17"/>
          <w:sz w:val="24"/>
        </w:rPr>
        <w:t xml:space="preserve"> </w:t>
      </w:r>
      <w:r>
        <w:rPr>
          <w:sz w:val="24"/>
        </w:rPr>
        <w:t>be</w:t>
      </w:r>
      <w:r>
        <w:rPr>
          <w:spacing w:val="-16"/>
          <w:sz w:val="24"/>
        </w:rPr>
        <w:t xml:space="preserve"> </w:t>
      </w:r>
      <w:r>
        <w:rPr>
          <w:sz w:val="24"/>
        </w:rPr>
        <w:t>Class</w:t>
      </w:r>
      <w:r>
        <w:rPr>
          <w:spacing w:val="-17"/>
          <w:sz w:val="24"/>
        </w:rPr>
        <w:t xml:space="preserve"> </w:t>
      </w:r>
      <w:r>
        <w:rPr>
          <w:sz w:val="24"/>
        </w:rPr>
        <w:t>51</w:t>
      </w:r>
      <w:r>
        <w:rPr>
          <w:spacing w:val="-16"/>
          <w:sz w:val="24"/>
        </w:rPr>
        <w:t xml:space="preserve"> </w:t>
      </w:r>
      <w:r>
        <w:rPr>
          <w:sz w:val="24"/>
        </w:rPr>
        <w:t>conforming</w:t>
      </w:r>
      <w:r>
        <w:rPr>
          <w:spacing w:val="-64"/>
          <w:sz w:val="24"/>
        </w:rPr>
        <w:t xml:space="preserve"> </w:t>
      </w:r>
      <w:r>
        <w:rPr>
          <w:sz w:val="24"/>
        </w:rPr>
        <w:t>to</w:t>
      </w:r>
      <w:r>
        <w:rPr>
          <w:spacing w:val="1"/>
          <w:sz w:val="24"/>
        </w:rPr>
        <w:t xml:space="preserve"> </w:t>
      </w:r>
      <w:r>
        <w:rPr>
          <w:sz w:val="24"/>
        </w:rPr>
        <w:t>the</w:t>
      </w:r>
      <w:r>
        <w:rPr>
          <w:spacing w:val="2"/>
          <w:sz w:val="24"/>
        </w:rPr>
        <w:t xml:space="preserve"> </w:t>
      </w:r>
      <w:r>
        <w:rPr>
          <w:sz w:val="24"/>
        </w:rPr>
        <w:t>latest</w:t>
      </w:r>
      <w:r>
        <w:rPr>
          <w:spacing w:val="1"/>
          <w:sz w:val="24"/>
        </w:rPr>
        <w:t xml:space="preserve"> </w:t>
      </w:r>
      <w:r>
        <w:rPr>
          <w:sz w:val="24"/>
        </w:rPr>
        <w:t>edition</w:t>
      </w:r>
      <w:r>
        <w:rPr>
          <w:spacing w:val="2"/>
          <w:sz w:val="24"/>
        </w:rPr>
        <w:t xml:space="preserve"> </w:t>
      </w:r>
      <w:r>
        <w:rPr>
          <w:sz w:val="24"/>
        </w:rPr>
        <w:t>of</w:t>
      </w:r>
      <w:r>
        <w:rPr>
          <w:spacing w:val="3"/>
          <w:sz w:val="24"/>
        </w:rPr>
        <w:t xml:space="preserve"> </w:t>
      </w:r>
      <w:r>
        <w:rPr>
          <w:sz w:val="24"/>
        </w:rPr>
        <w:t>AWWA</w:t>
      </w:r>
      <w:r>
        <w:rPr>
          <w:spacing w:val="2"/>
          <w:sz w:val="24"/>
        </w:rPr>
        <w:t xml:space="preserve"> </w:t>
      </w:r>
      <w:r>
        <w:rPr>
          <w:sz w:val="24"/>
        </w:rPr>
        <w:t>Specifications</w:t>
      </w:r>
      <w:r>
        <w:rPr>
          <w:spacing w:val="1"/>
          <w:sz w:val="24"/>
        </w:rPr>
        <w:t xml:space="preserve"> </w:t>
      </w:r>
      <w:r>
        <w:rPr>
          <w:sz w:val="24"/>
        </w:rPr>
        <w:t>C-151</w:t>
      </w:r>
      <w:r>
        <w:rPr>
          <w:spacing w:val="1"/>
          <w:sz w:val="24"/>
        </w:rPr>
        <w:t xml:space="preserve"> </w:t>
      </w:r>
      <w:r>
        <w:rPr>
          <w:sz w:val="24"/>
        </w:rPr>
        <w:t>(ANSI</w:t>
      </w:r>
      <w:r>
        <w:rPr>
          <w:spacing w:val="2"/>
          <w:sz w:val="24"/>
        </w:rPr>
        <w:t xml:space="preserve"> </w:t>
      </w:r>
      <w:r>
        <w:rPr>
          <w:sz w:val="24"/>
        </w:rPr>
        <w:t>A21.51).</w:t>
      </w:r>
    </w:p>
    <w:p w14:paraId="3ABE366F" w14:textId="77777777" w:rsidR="007E5106" w:rsidRDefault="007E5106">
      <w:pPr>
        <w:pStyle w:val="BodyText"/>
        <w:spacing w:before="7"/>
      </w:pPr>
    </w:p>
    <w:p w14:paraId="2E3B1DC3" w14:textId="77777777" w:rsidR="007E5106" w:rsidRDefault="007F33FE">
      <w:pPr>
        <w:pStyle w:val="ListParagraph"/>
        <w:numPr>
          <w:ilvl w:val="1"/>
          <w:numId w:val="39"/>
        </w:numPr>
        <w:tabs>
          <w:tab w:val="left" w:pos="2810"/>
        </w:tabs>
        <w:spacing w:before="1"/>
        <w:ind w:left="2199" w:right="397" w:firstLine="0"/>
        <w:rPr>
          <w:sz w:val="24"/>
        </w:rPr>
      </w:pPr>
      <w:r>
        <w:rPr>
          <w:b/>
          <w:sz w:val="24"/>
        </w:rPr>
        <w:t xml:space="preserve">JOINTS. </w:t>
      </w:r>
      <w:r>
        <w:rPr>
          <w:sz w:val="24"/>
        </w:rPr>
        <w:t>Ductile Iron Pipe shall be either Mechanical Joints,</w:t>
      </w:r>
      <w:r>
        <w:rPr>
          <w:spacing w:val="1"/>
          <w:sz w:val="24"/>
        </w:rPr>
        <w:t xml:space="preserve"> </w:t>
      </w:r>
      <w:r>
        <w:rPr>
          <w:sz w:val="24"/>
        </w:rPr>
        <w:t>Rubber</w:t>
      </w:r>
      <w:r>
        <w:rPr>
          <w:spacing w:val="-5"/>
          <w:sz w:val="24"/>
        </w:rPr>
        <w:t xml:space="preserve"> </w:t>
      </w:r>
      <w:r>
        <w:rPr>
          <w:sz w:val="24"/>
        </w:rPr>
        <w:t>Gasket</w:t>
      </w:r>
      <w:r>
        <w:rPr>
          <w:spacing w:val="-3"/>
          <w:sz w:val="24"/>
        </w:rPr>
        <w:t xml:space="preserve"> </w:t>
      </w:r>
      <w:r>
        <w:rPr>
          <w:sz w:val="24"/>
        </w:rPr>
        <w:t>Slip-on</w:t>
      </w:r>
      <w:r>
        <w:rPr>
          <w:spacing w:val="-5"/>
          <w:sz w:val="24"/>
        </w:rPr>
        <w:t xml:space="preserve"> </w:t>
      </w:r>
      <w:r>
        <w:rPr>
          <w:sz w:val="24"/>
        </w:rPr>
        <w:t>Joints,</w:t>
      </w:r>
      <w:r>
        <w:rPr>
          <w:spacing w:val="-5"/>
          <w:sz w:val="24"/>
        </w:rPr>
        <w:t xml:space="preserve"> </w:t>
      </w:r>
      <w:r>
        <w:rPr>
          <w:sz w:val="24"/>
        </w:rPr>
        <w:t>Flanged</w:t>
      </w:r>
      <w:r>
        <w:rPr>
          <w:spacing w:val="-5"/>
          <w:sz w:val="24"/>
        </w:rPr>
        <w:t xml:space="preserve"> </w:t>
      </w:r>
      <w:r>
        <w:rPr>
          <w:sz w:val="24"/>
        </w:rPr>
        <w:t>Joints,</w:t>
      </w:r>
      <w:r>
        <w:rPr>
          <w:spacing w:val="-5"/>
          <w:sz w:val="24"/>
        </w:rPr>
        <w:t xml:space="preserve"> </w:t>
      </w:r>
      <w:r>
        <w:rPr>
          <w:sz w:val="24"/>
        </w:rPr>
        <w:t>or</w:t>
      </w:r>
      <w:r>
        <w:rPr>
          <w:spacing w:val="-7"/>
          <w:sz w:val="24"/>
        </w:rPr>
        <w:t xml:space="preserve"> </w:t>
      </w:r>
      <w:r>
        <w:rPr>
          <w:sz w:val="24"/>
        </w:rPr>
        <w:t>a</w:t>
      </w:r>
      <w:r>
        <w:rPr>
          <w:spacing w:val="-5"/>
          <w:sz w:val="24"/>
        </w:rPr>
        <w:t xml:space="preserve"> </w:t>
      </w:r>
      <w:r>
        <w:rPr>
          <w:sz w:val="24"/>
        </w:rPr>
        <w:t>combination</w:t>
      </w:r>
      <w:r>
        <w:rPr>
          <w:spacing w:val="-6"/>
          <w:sz w:val="24"/>
        </w:rPr>
        <w:t xml:space="preserve"> </w:t>
      </w:r>
      <w:r>
        <w:rPr>
          <w:sz w:val="24"/>
        </w:rPr>
        <w:t>of</w:t>
      </w:r>
      <w:r>
        <w:rPr>
          <w:spacing w:val="-3"/>
          <w:sz w:val="24"/>
        </w:rPr>
        <w:t xml:space="preserve"> </w:t>
      </w:r>
      <w:r>
        <w:rPr>
          <w:sz w:val="24"/>
        </w:rPr>
        <w:t>the</w:t>
      </w:r>
      <w:r>
        <w:rPr>
          <w:spacing w:val="-64"/>
          <w:sz w:val="24"/>
        </w:rPr>
        <w:t xml:space="preserve"> </w:t>
      </w:r>
      <w:r>
        <w:rPr>
          <w:sz w:val="24"/>
        </w:rPr>
        <w:t>above as specified on the plans. Pipe shall also conform to all current</w:t>
      </w:r>
      <w:r>
        <w:rPr>
          <w:spacing w:val="-64"/>
          <w:sz w:val="24"/>
        </w:rPr>
        <w:t xml:space="preserve"> </w:t>
      </w:r>
      <w:r>
        <w:rPr>
          <w:sz w:val="24"/>
        </w:rPr>
        <w:t>AWWA</w:t>
      </w:r>
      <w:r>
        <w:rPr>
          <w:spacing w:val="1"/>
          <w:sz w:val="24"/>
        </w:rPr>
        <w:t xml:space="preserve"> </w:t>
      </w:r>
      <w:r>
        <w:rPr>
          <w:sz w:val="24"/>
        </w:rPr>
        <w:t>standards.</w:t>
      </w:r>
    </w:p>
    <w:p w14:paraId="2CF188B9" w14:textId="77777777" w:rsidR="007E5106" w:rsidRDefault="007E5106">
      <w:pPr>
        <w:pStyle w:val="BodyText"/>
        <w:spacing w:before="7"/>
      </w:pPr>
    </w:p>
    <w:p w14:paraId="4916F49A" w14:textId="151A99A0" w:rsidR="007E5106" w:rsidRDefault="007F33FE">
      <w:pPr>
        <w:pStyle w:val="ListParagraph"/>
        <w:numPr>
          <w:ilvl w:val="1"/>
          <w:numId w:val="39"/>
        </w:numPr>
        <w:tabs>
          <w:tab w:val="left" w:pos="2800"/>
        </w:tabs>
        <w:ind w:left="2199" w:right="396" w:firstLine="0"/>
        <w:rPr>
          <w:sz w:val="24"/>
        </w:rPr>
      </w:pPr>
      <w:r>
        <w:rPr>
          <w:b/>
          <w:sz w:val="24"/>
        </w:rPr>
        <w:t xml:space="preserve">POLYETHYLENE WRAPPING. </w:t>
      </w:r>
      <w:r>
        <w:rPr>
          <w:sz w:val="24"/>
        </w:rPr>
        <w:t>A polyethylene wrap shall be</w:t>
      </w:r>
      <w:r>
        <w:rPr>
          <w:spacing w:val="1"/>
          <w:sz w:val="24"/>
        </w:rPr>
        <w:t xml:space="preserve"> </w:t>
      </w:r>
      <w:r>
        <w:rPr>
          <w:sz w:val="24"/>
        </w:rPr>
        <w:t>required</w:t>
      </w:r>
      <w:r>
        <w:rPr>
          <w:spacing w:val="-7"/>
          <w:sz w:val="24"/>
        </w:rPr>
        <w:t xml:space="preserve"> </w:t>
      </w:r>
      <w:r>
        <w:rPr>
          <w:sz w:val="24"/>
        </w:rPr>
        <w:t>on</w:t>
      </w:r>
      <w:r>
        <w:rPr>
          <w:spacing w:val="-6"/>
          <w:sz w:val="24"/>
        </w:rPr>
        <w:t xml:space="preserve"> </w:t>
      </w:r>
      <w:r>
        <w:rPr>
          <w:sz w:val="24"/>
        </w:rPr>
        <w:t>all</w:t>
      </w:r>
      <w:r>
        <w:rPr>
          <w:spacing w:val="-7"/>
          <w:sz w:val="24"/>
        </w:rPr>
        <w:t xml:space="preserve"> </w:t>
      </w:r>
      <w:r>
        <w:rPr>
          <w:sz w:val="24"/>
        </w:rPr>
        <w:t>ductile</w:t>
      </w:r>
      <w:r>
        <w:rPr>
          <w:spacing w:val="-8"/>
          <w:sz w:val="24"/>
        </w:rPr>
        <w:t xml:space="preserve"> </w:t>
      </w:r>
      <w:r>
        <w:rPr>
          <w:sz w:val="24"/>
        </w:rPr>
        <w:t>iron</w:t>
      </w:r>
      <w:r>
        <w:rPr>
          <w:spacing w:val="-8"/>
          <w:sz w:val="24"/>
        </w:rPr>
        <w:t xml:space="preserve"> </w:t>
      </w:r>
      <w:r>
        <w:rPr>
          <w:sz w:val="24"/>
        </w:rPr>
        <w:t>pipe.</w:t>
      </w:r>
      <w:r>
        <w:rPr>
          <w:spacing w:val="-9"/>
          <w:sz w:val="24"/>
        </w:rPr>
        <w:t xml:space="preserve"> </w:t>
      </w:r>
      <w:r>
        <w:rPr>
          <w:sz w:val="24"/>
        </w:rPr>
        <w:t>The</w:t>
      </w:r>
      <w:r>
        <w:rPr>
          <w:spacing w:val="-8"/>
          <w:sz w:val="24"/>
        </w:rPr>
        <w:t xml:space="preserve"> </w:t>
      </w:r>
      <w:r>
        <w:rPr>
          <w:sz w:val="24"/>
        </w:rPr>
        <w:t>polyethylene</w:t>
      </w:r>
      <w:r>
        <w:rPr>
          <w:spacing w:val="-8"/>
          <w:sz w:val="24"/>
        </w:rPr>
        <w:t xml:space="preserve"> </w:t>
      </w:r>
      <w:r>
        <w:rPr>
          <w:sz w:val="24"/>
        </w:rPr>
        <w:t>wrap</w:t>
      </w:r>
      <w:r>
        <w:rPr>
          <w:spacing w:val="-8"/>
          <w:sz w:val="24"/>
        </w:rPr>
        <w:t xml:space="preserve"> </w:t>
      </w:r>
      <w:r>
        <w:rPr>
          <w:sz w:val="24"/>
        </w:rPr>
        <w:t>tubing</w:t>
      </w:r>
      <w:r>
        <w:rPr>
          <w:spacing w:val="-11"/>
          <w:sz w:val="24"/>
        </w:rPr>
        <w:t xml:space="preserve"> </w:t>
      </w:r>
      <w:r>
        <w:rPr>
          <w:sz w:val="24"/>
        </w:rPr>
        <w:t>shall</w:t>
      </w:r>
      <w:r>
        <w:rPr>
          <w:spacing w:val="-10"/>
          <w:sz w:val="24"/>
        </w:rPr>
        <w:t xml:space="preserve"> </w:t>
      </w:r>
      <w:r>
        <w:rPr>
          <w:sz w:val="24"/>
        </w:rPr>
        <w:t>be</w:t>
      </w:r>
      <w:r>
        <w:rPr>
          <w:spacing w:val="-64"/>
          <w:sz w:val="24"/>
        </w:rPr>
        <w:t xml:space="preserve"> </w:t>
      </w:r>
      <w:r>
        <w:rPr>
          <w:sz w:val="24"/>
        </w:rPr>
        <w:t>cut to provide for a minimum of one foot of lap over both the adjoining</w:t>
      </w:r>
      <w:r>
        <w:rPr>
          <w:spacing w:val="-64"/>
          <w:sz w:val="24"/>
        </w:rPr>
        <w:t xml:space="preserve"> </w:t>
      </w:r>
      <w:r>
        <w:rPr>
          <w:sz w:val="24"/>
        </w:rPr>
        <w:t>pipes.</w:t>
      </w:r>
      <w:r>
        <w:rPr>
          <w:spacing w:val="1"/>
          <w:sz w:val="24"/>
        </w:rPr>
        <w:t xml:space="preserve"> </w:t>
      </w:r>
      <w:r>
        <w:rPr>
          <w:sz w:val="24"/>
        </w:rPr>
        <w:t>The</w:t>
      </w:r>
      <w:r>
        <w:rPr>
          <w:spacing w:val="1"/>
          <w:sz w:val="24"/>
        </w:rPr>
        <w:t xml:space="preserve"> </w:t>
      </w:r>
      <w:r>
        <w:rPr>
          <w:sz w:val="24"/>
        </w:rPr>
        <w:t>ends</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tubing</w:t>
      </w:r>
      <w:r>
        <w:rPr>
          <w:spacing w:val="1"/>
          <w:sz w:val="24"/>
        </w:rPr>
        <w:t xml:space="preserve"> </w:t>
      </w:r>
      <w:r>
        <w:rPr>
          <w:sz w:val="24"/>
        </w:rPr>
        <w:t>shall</w:t>
      </w:r>
      <w:r>
        <w:rPr>
          <w:spacing w:val="1"/>
          <w:sz w:val="24"/>
        </w:rPr>
        <w:t xml:space="preserve"> </w:t>
      </w:r>
      <w:r>
        <w:rPr>
          <w:sz w:val="24"/>
        </w:rPr>
        <w:t>be</w:t>
      </w:r>
      <w:r>
        <w:rPr>
          <w:spacing w:val="1"/>
          <w:sz w:val="24"/>
        </w:rPr>
        <w:t xml:space="preserve"> </w:t>
      </w:r>
      <w:r>
        <w:rPr>
          <w:sz w:val="24"/>
        </w:rPr>
        <w:t>wrapped</w:t>
      </w:r>
      <w:r>
        <w:rPr>
          <w:spacing w:val="1"/>
          <w:sz w:val="24"/>
        </w:rPr>
        <w:t xml:space="preserve"> </w:t>
      </w:r>
      <w:r>
        <w:rPr>
          <w:sz w:val="24"/>
        </w:rPr>
        <w:t>using</w:t>
      </w:r>
      <w:r>
        <w:rPr>
          <w:spacing w:val="1"/>
          <w:sz w:val="24"/>
        </w:rPr>
        <w:t xml:space="preserve"> </w:t>
      </w:r>
      <w:r>
        <w:rPr>
          <w:sz w:val="24"/>
        </w:rPr>
        <w:t>three</w:t>
      </w:r>
      <w:r>
        <w:rPr>
          <w:spacing w:val="1"/>
          <w:sz w:val="24"/>
        </w:rPr>
        <w:t xml:space="preserve"> </w:t>
      </w:r>
      <w:r>
        <w:rPr>
          <w:sz w:val="24"/>
        </w:rPr>
        <w:t>circumferential turns of plastic adhesive tape. The loose wrap on the</w:t>
      </w:r>
      <w:r>
        <w:rPr>
          <w:spacing w:val="1"/>
          <w:sz w:val="24"/>
        </w:rPr>
        <w:t xml:space="preserve"> </w:t>
      </w:r>
      <w:r>
        <w:rPr>
          <w:sz w:val="24"/>
        </w:rPr>
        <w:t>barrel shall be pulled snugly around the barrel of the pipe and the</w:t>
      </w:r>
      <w:r>
        <w:rPr>
          <w:spacing w:val="1"/>
          <w:sz w:val="24"/>
        </w:rPr>
        <w:t xml:space="preserve"> </w:t>
      </w:r>
      <w:r>
        <w:rPr>
          <w:spacing w:val="-1"/>
          <w:sz w:val="24"/>
        </w:rPr>
        <w:t>excess</w:t>
      </w:r>
      <w:r>
        <w:rPr>
          <w:spacing w:val="-12"/>
          <w:sz w:val="24"/>
        </w:rPr>
        <w:t xml:space="preserve"> </w:t>
      </w:r>
      <w:r>
        <w:rPr>
          <w:spacing w:val="-1"/>
          <w:sz w:val="24"/>
        </w:rPr>
        <w:t>folded</w:t>
      </w:r>
      <w:r>
        <w:rPr>
          <w:spacing w:val="-11"/>
          <w:sz w:val="24"/>
        </w:rPr>
        <w:t xml:space="preserve"> </w:t>
      </w:r>
      <w:r>
        <w:rPr>
          <w:sz w:val="24"/>
        </w:rPr>
        <w:t>over</w:t>
      </w:r>
      <w:r>
        <w:rPr>
          <w:spacing w:val="-13"/>
          <w:sz w:val="24"/>
        </w:rPr>
        <w:t xml:space="preserve"> </w:t>
      </w:r>
      <w:r>
        <w:rPr>
          <w:sz w:val="24"/>
        </w:rPr>
        <w:t>at</w:t>
      </w:r>
      <w:r>
        <w:rPr>
          <w:spacing w:val="-11"/>
          <w:sz w:val="24"/>
        </w:rPr>
        <w:t xml:space="preserve"> </w:t>
      </w:r>
      <w:r>
        <w:rPr>
          <w:sz w:val="24"/>
        </w:rPr>
        <w:t>the</w:t>
      </w:r>
      <w:r>
        <w:rPr>
          <w:spacing w:val="-11"/>
          <w:sz w:val="24"/>
        </w:rPr>
        <w:t xml:space="preserve"> </w:t>
      </w:r>
      <w:r>
        <w:rPr>
          <w:sz w:val="24"/>
        </w:rPr>
        <w:t>top.</w:t>
      </w:r>
      <w:r>
        <w:rPr>
          <w:spacing w:val="-11"/>
          <w:sz w:val="24"/>
        </w:rPr>
        <w:t xml:space="preserve"> </w:t>
      </w:r>
      <w:r>
        <w:rPr>
          <w:sz w:val="24"/>
        </w:rPr>
        <w:t>This</w:t>
      </w:r>
      <w:r>
        <w:rPr>
          <w:spacing w:val="-12"/>
          <w:sz w:val="24"/>
        </w:rPr>
        <w:t xml:space="preserve"> </w:t>
      </w:r>
      <w:r>
        <w:rPr>
          <w:sz w:val="24"/>
        </w:rPr>
        <w:t>fold</w:t>
      </w:r>
      <w:r>
        <w:rPr>
          <w:spacing w:val="-10"/>
          <w:sz w:val="24"/>
        </w:rPr>
        <w:t xml:space="preserve"> </w:t>
      </w:r>
      <w:r>
        <w:rPr>
          <w:sz w:val="24"/>
        </w:rPr>
        <w:t>shall</w:t>
      </w:r>
      <w:r>
        <w:rPr>
          <w:spacing w:val="-12"/>
          <w:sz w:val="24"/>
        </w:rPr>
        <w:t xml:space="preserve"> </w:t>
      </w:r>
      <w:r>
        <w:rPr>
          <w:sz w:val="24"/>
        </w:rPr>
        <w:t>be</w:t>
      </w:r>
      <w:r>
        <w:rPr>
          <w:spacing w:val="-13"/>
          <w:sz w:val="24"/>
        </w:rPr>
        <w:t xml:space="preserve"> </w:t>
      </w:r>
      <w:r>
        <w:rPr>
          <w:sz w:val="24"/>
        </w:rPr>
        <w:t>held</w:t>
      </w:r>
      <w:r>
        <w:rPr>
          <w:spacing w:val="-12"/>
          <w:sz w:val="24"/>
        </w:rPr>
        <w:t xml:space="preserve"> </w:t>
      </w:r>
      <w:r>
        <w:rPr>
          <w:sz w:val="24"/>
        </w:rPr>
        <w:t>in</w:t>
      </w:r>
      <w:r>
        <w:rPr>
          <w:spacing w:val="-13"/>
          <w:sz w:val="24"/>
        </w:rPr>
        <w:t xml:space="preserve"> </w:t>
      </w:r>
      <w:r>
        <w:rPr>
          <w:sz w:val="24"/>
        </w:rPr>
        <w:t>place</w:t>
      </w:r>
      <w:r>
        <w:rPr>
          <w:spacing w:val="-13"/>
          <w:sz w:val="24"/>
        </w:rPr>
        <w:t xml:space="preserve"> </w:t>
      </w:r>
      <w:r>
        <w:rPr>
          <w:sz w:val="24"/>
        </w:rPr>
        <w:t>by</w:t>
      </w:r>
      <w:r>
        <w:rPr>
          <w:spacing w:val="-17"/>
          <w:sz w:val="24"/>
        </w:rPr>
        <w:t xml:space="preserve"> </w:t>
      </w:r>
      <w:r>
        <w:rPr>
          <w:sz w:val="24"/>
        </w:rPr>
        <w:t>means</w:t>
      </w:r>
      <w:r>
        <w:rPr>
          <w:spacing w:val="-64"/>
          <w:sz w:val="24"/>
        </w:rPr>
        <w:t xml:space="preserve"> </w:t>
      </w:r>
      <w:r>
        <w:rPr>
          <w:sz w:val="24"/>
        </w:rPr>
        <w:t xml:space="preserve">of </w:t>
      </w:r>
      <w:r w:rsidR="00B444D6">
        <w:rPr>
          <w:sz w:val="24"/>
        </w:rPr>
        <w:t>six-inch-long</w:t>
      </w:r>
      <w:r>
        <w:rPr>
          <w:sz w:val="24"/>
        </w:rPr>
        <w:t xml:space="preserve"> strips of plastic tape placed at intervals of three feet</w:t>
      </w:r>
      <w:r>
        <w:rPr>
          <w:spacing w:val="1"/>
          <w:sz w:val="24"/>
        </w:rPr>
        <w:t xml:space="preserve"> </w:t>
      </w:r>
      <w:r>
        <w:rPr>
          <w:sz w:val="24"/>
        </w:rPr>
        <w:t>along</w:t>
      </w:r>
      <w:r>
        <w:rPr>
          <w:spacing w:val="-2"/>
          <w:sz w:val="24"/>
        </w:rPr>
        <w:t xml:space="preserve"> </w:t>
      </w:r>
      <w:r>
        <w:rPr>
          <w:sz w:val="24"/>
        </w:rPr>
        <w:t>the</w:t>
      </w:r>
      <w:r>
        <w:rPr>
          <w:spacing w:val="1"/>
          <w:sz w:val="24"/>
        </w:rPr>
        <w:t xml:space="preserve"> </w:t>
      </w:r>
      <w:r>
        <w:rPr>
          <w:sz w:val="24"/>
        </w:rPr>
        <w:t>pipe</w:t>
      </w:r>
      <w:r>
        <w:rPr>
          <w:spacing w:val="1"/>
          <w:sz w:val="24"/>
        </w:rPr>
        <w:t xml:space="preserve"> </w:t>
      </w:r>
      <w:r>
        <w:rPr>
          <w:sz w:val="24"/>
        </w:rPr>
        <w:t>barrel.</w:t>
      </w:r>
    </w:p>
    <w:p w14:paraId="10B29828" w14:textId="77777777" w:rsidR="007E5106" w:rsidRDefault="007E5106">
      <w:pPr>
        <w:pStyle w:val="BodyText"/>
      </w:pPr>
    </w:p>
    <w:p w14:paraId="2E83F2B3" w14:textId="38845A6E" w:rsidR="007E5106" w:rsidRDefault="007F33FE">
      <w:pPr>
        <w:pStyle w:val="BodyText"/>
        <w:ind w:left="2199" w:right="395"/>
        <w:jc w:val="both"/>
      </w:pPr>
      <w:r>
        <w:rPr>
          <w:spacing w:val="-1"/>
        </w:rPr>
        <w:t>Bends,</w:t>
      </w:r>
      <w:r>
        <w:rPr>
          <w:spacing w:val="-16"/>
        </w:rPr>
        <w:t xml:space="preserve"> </w:t>
      </w:r>
      <w:r>
        <w:rPr>
          <w:spacing w:val="-1"/>
        </w:rPr>
        <w:t>reducers,</w:t>
      </w:r>
      <w:r>
        <w:rPr>
          <w:spacing w:val="-15"/>
        </w:rPr>
        <w:t xml:space="preserve"> </w:t>
      </w:r>
      <w:r w:rsidR="00B444D6">
        <w:rPr>
          <w:spacing w:val="-1"/>
        </w:rPr>
        <w:t>offsets,</w:t>
      </w:r>
      <w:r>
        <w:rPr>
          <w:spacing w:val="-16"/>
        </w:rPr>
        <w:t xml:space="preserve"> </w:t>
      </w:r>
      <w:r>
        <w:rPr>
          <w:spacing w:val="-1"/>
        </w:rPr>
        <w:t>and</w:t>
      </w:r>
      <w:r>
        <w:rPr>
          <w:spacing w:val="-15"/>
        </w:rPr>
        <w:t xml:space="preserve"> </w:t>
      </w:r>
      <w:r>
        <w:rPr>
          <w:spacing w:val="-1"/>
        </w:rPr>
        <w:t>restraint</w:t>
      </w:r>
      <w:r>
        <w:rPr>
          <w:spacing w:val="-15"/>
        </w:rPr>
        <w:t xml:space="preserve"> </w:t>
      </w:r>
      <w:r>
        <w:rPr>
          <w:spacing w:val="-1"/>
        </w:rPr>
        <w:t>gland</w:t>
      </w:r>
      <w:r>
        <w:rPr>
          <w:spacing w:val="-16"/>
        </w:rPr>
        <w:t xml:space="preserve"> </w:t>
      </w:r>
      <w:r>
        <w:rPr>
          <w:spacing w:val="-1"/>
        </w:rPr>
        <w:t>locations</w:t>
      </w:r>
      <w:r>
        <w:rPr>
          <w:spacing w:val="-16"/>
        </w:rPr>
        <w:t xml:space="preserve"> </w:t>
      </w:r>
      <w:r>
        <w:t>shall</w:t>
      </w:r>
      <w:r>
        <w:rPr>
          <w:spacing w:val="-21"/>
        </w:rPr>
        <w:t xml:space="preserve"> </w:t>
      </w:r>
      <w:r>
        <w:t>be</w:t>
      </w:r>
      <w:r>
        <w:rPr>
          <w:spacing w:val="-20"/>
        </w:rPr>
        <w:t xml:space="preserve"> </w:t>
      </w:r>
      <w:r>
        <w:t>wrapped</w:t>
      </w:r>
      <w:r>
        <w:rPr>
          <w:spacing w:val="-65"/>
        </w:rPr>
        <w:t xml:space="preserve"> </w:t>
      </w:r>
      <w:r>
        <w:t>in the same manner as the pipe. Valves shall be wrapped by bringing</w:t>
      </w:r>
      <w:r>
        <w:rPr>
          <w:spacing w:val="-64"/>
        </w:rPr>
        <w:t xml:space="preserve"> </w:t>
      </w:r>
      <w:r>
        <w:t>the tube wrap on the adjacent pipe over the bells of the valve and</w:t>
      </w:r>
      <w:r>
        <w:rPr>
          <w:spacing w:val="1"/>
        </w:rPr>
        <w:t xml:space="preserve"> </w:t>
      </w:r>
      <w:r>
        <w:t>sealing with adhesive tape. The valve bodies shall then be wrapped</w:t>
      </w:r>
      <w:r>
        <w:rPr>
          <w:spacing w:val="1"/>
        </w:rPr>
        <w:t xml:space="preserve"> </w:t>
      </w:r>
      <w:r>
        <w:t>with</w:t>
      </w:r>
      <w:r>
        <w:rPr>
          <w:spacing w:val="-8"/>
        </w:rPr>
        <w:t xml:space="preserve"> </w:t>
      </w:r>
      <w:r>
        <w:t>flat</w:t>
      </w:r>
      <w:r>
        <w:rPr>
          <w:spacing w:val="-8"/>
        </w:rPr>
        <w:t xml:space="preserve"> </w:t>
      </w:r>
      <w:r>
        <w:t>sheets</w:t>
      </w:r>
      <w:r>
        <w:rPr>
          <w:spacing w:val="-8"/>
        </w:rPr>
        <w:t xml:space="preserve"> </w:t>
      </w:r>
      <w:r>
        <w:t>passed</w:t>
      </w:r>
      <w:r>
        <w:rPr>
          <w:spacing w:val="-8"/>
        </w:rPr>
        <w:t xml:space="preserve"> </w:t>
      </w:r>
      <w:r>
        <w:t>under</w:t>
      </w:r>
      <w:r>
        <w:rPr>
          <w:spacing w:val="-9"/>
        </w:rPr>
        <w:t xml:space="preserve"> </w:t>
      </w:r>
      <w:r>
        <w:t>the</w:t>
      </w:r>
      <w:r>
        <w:rPr>
          <w:spacing w:val="-7"/>
        </w:rPr>
        <w:t xml:space="preserve"> </w:t>
      </w:r>
      <w:r>
        <w:t>valve</w:t>
      </w:r>
      <w:r>
        <w:rPr>
          <w:spacing w:val="-7"/>
        </w:rPr>
        <w:t xml:space="preserve"> </w:t>
      </w:r>
      <w:r>
        <w:t>bottom</w:t>
      </w:r>
      <w:r>
        <w:rPr>
          <w:spacing w:val="-8"/>
        </w:rPr>
        <w:t xml:space="preserve"> </w:t>
      </w:r>
      <w:r>
        <w:t>and</w:t>
      </w:r>
      <w:r>
        <w:rPr>
          <w:spacing w:val="-7"/>
        </w:rPr>
        <w:t xml:space="preserve"> </w:t>
      </w:r>
      <w:r>
        <w:t>brought</w:t>
      </w:r>
      <w:r>
        <w:rPr>
          <w:spacing w:val="-10"/>
        </w:rPr>
        <w:t xml:space="preserve"> </w:t>
      </w:r>
      <w:r>
        <w:t>up</w:t>
      </w:r>
      <w:r>
        <w:rPr>
          <w:spacing w:val="-11"/>
        </w:rPr>
        <w:t xml:space="preserve"> </w:t>
      </w:r>
      <w:r>
        <w:t>around</w:t>
      </w:r>
      <w:r>
        <w:rPr>
          <w:spacing w:val="-64"/>
        </w:rPr>
        <w:t xml:space="preserve"> </w:t>
      </w:r>
      <w:r>
        <w:t>the body</w:t>
      </w:r>
      <w:r>
        <w:rPr>
          <w:spacing w:val="-2"/>
        </w:rPr>
        <w:t xml:space="preserve"> </w:t>
      </w:r>
      <w:r>
        <w:t>to</w:t>
      </w:r>
      <w:r>
        <w:rPr>
          <w:spacing w:val="1"/>
        </w:rPr>
        <w:t xml:space="preserve"> </w:t>
      </w:r>
      <w:r>
        <w:t>the</w:t>
      </w:r>
      <w:r>
        <w:rPr>
          <w:spacing w:val="1"/>
        </w:rPr>
        <w:t xml:space="preserve"> </w:t>
      </w:r>
      <w:r>
        <w:t>stem</w:t>
      </w:r>
      <w:r>
        <w:rPr>
          <w:spacing w:val="2"/>
        </w:rPr>
        <w:t xml:space="preserve"> </w:t>
      </w:r>
      <w:r>
        <w:t>and</w:t>
      </w:r>
      <w:r>
        <w:rPr>
          <w:spacing w:val="1"/>
        </w:rPr>
        <w:t xml:space="preserve"> </w:t>
      </w:r>
      <w:r>
        <w:t>fastened</w:t>
      </w:r>
      <w:r>
        <w:rPr>
          <w:spacing w:val="1"/>
        </w:rPr>
        <w:t xml:space="preserve"> </w:t>
      </w:r>
      <w:r>
        <w:t>with</w:t>
      </w:r>
      <w:r>
        <w:rPr>
          <w:spacing w:val="1"/>
        </w:rPr>
        <w:t xml:space="preserve"> </w:t>
      </w:r>
      <w:r>
        <w:t>the</w:t>
      </w:r>
      <w:r>
        <w:rPr>
          <w:spacing w:val="1"/>
        </w:rPr>
        <w:t xml:space="preserve"> </w:t>
      </w:r>
      <w:r>
        <w:t>tape.</w:t>
      </w:r>
    </w:p>
    <w:p w14:paraId="43CCB529" w14:textId="77777777" w:rsidR="007E5106" w:rsidRDefault="007E5106">
      <w:pPr>
        <w:pStyle w:val="BodyText"/>
        <w:spacing w:before="7"/>
      </w:pPr>
    </w:p>
    <w:p w14:paraId="1F4EBF23" w14:textId="77777777" w:rsidR="007E5106" w:rsidRDefault="007F33FE">
      <w:pPr>
        <w:pStyle w:val="ListParagraph"/>
        <w:numPr>
          <w:ilvl w:val="0"/>
          <w:numId w:val="39"/>
        </w:numPr>
        <w:tabs>
          <w:tab w:val="left" w:pos="2119"/>
        </w:tabs>
        <w:ind w:left="1840" w:right="394" w:firstLine="0"/>
        <w:jc w:val="both"/>
        <w:rPr>
          <w:sz w:val="24"/>
        </w:rPr>
      </w:pPr>
      <w:r>
        <w:rPr>
          <w:b/>
          <w:spacing w:val="-1"/>
          <w:sz w:val="24"/>
        </w:rPr>
        <w:t>PVC</w:t>
      </w:r>
      <w:r>
        <w:rPr>
          <w:b/>
          <w:spacing w:val="-17"/>
          <w:sz w:val="24"/>
        </w:rPr>
        <w:t xml:space="preserve"> </w:t>
      </w:r>
      <w:r>
        <w:rPr>
          <w:b/>
          <w:spacing w:val="-1"/>
          <w:sz w:val="24"/>
        </w:rPr>
        <w:t>PIPE</w:t>
      </w:r>
      <w:r>
        <w:rPr>
          <w:spacing w:val="-1"/>
          <w:sz w:val="24"/>
        </w:rPr>
        <w:t>.</w:t>
      </w:r>
      <w:r>
        <w:rPr>
          <w:spacing w:val="-16"/>
          <w:sz w:val="24"/>
        </w:rPr>
        <w:t xml:space="preserve"> </w:t>
      </w:r>
      <w:r>
        <w:rPr>
          <w:spacing w:val="-1"/>
          <w:sz w:val="24"/>
        </w:rPr>
        <w:t>All</w:t>
      </w:r>
      <w:r>
        <w:rPr>
          <w:spacing w:val="-17"/>
          <w:sz w:val="24"/>
        </w:rPr>
        <w:t xml:space="preserve"> </w:t>
      </w:r>
      <w:r>
        <w:rPr>
          <w:spacing w:val="-1"/>
          <w:sz w:val="24"/>
        </w:rPr>
        <w:t>PVC</w:t>
      </w:r>
      <w:r>
        <w:rPr>
          <w:spacing w:val="-17"/>
          <w:sz w:val="24"/>
        </w:rPr>
        <w:t xml:space="preserve"> </w:t>
      </w:r>
      <w:r>
        <w:rPr>
          <w:spacing w:val="-1"/>
          <w:sz w:val="24"/>
        </w:rPr>
        <w:t>Pipe</w:t>
      </w:r>
      <w:r>
        <w:rPr>
          <w:spacing w:val="-16"/>
          <w:sz w:val="24"/>
        </w:rPr>
        <w:t xml:space="preserve"> </w:t>
      </w:r>
      <w:r>
        <w:rPr>
          <w:spacing w:val="-1"/>
          <w:sz w:val="24"/>
        </w:rPr>
        <w:t>used</w:t>
      </w:r>
      <w:r>
        <w:rPr>
          <w:spacing w:val="-16"/>
          <w:sz w:val="24"/>
        </w:rPr>
        <w:t xml:space="preserve"> </w:t>
      </w:r>
      <w:r>
        <w:rPr>
          <w:spacing w:val="-1"/>
          <w:sz w:val="24"/>
        </w:rPr>
        <w:t>shall</w:t>
      </w:r>
      <w:r>
        <w:rPr>
          <w:spacing w:val="-17"/>
          <w:sz w:val="24"/>
        </w:rPr>
        <w:t xml:space="preserve"> </w:t>
      </w:r>
      <w:r>
        <w:rPr>
          <w:sz w:val="24"/>
        </w:rPr>
        <w:t>meet</w:t>
      </w:r>
      <w:r>
        <w:rPr>
          <w:spacing w:val="-21"/>
          <w:sz w:val="24"/>
        </w:rPr>
        <w:t xml:space="preserve"> </w:t>
      </w:r>
      <w:r>
        <w:rPr>
          <w:sz w:val="24"/>
        </w:rPr>
        <w:t>the</w:t>
      </w:r>
      <w:r>
        <w:rPr>
          <w:spacing w:val="-21"/>
          <w:sz w:val="24"/>
        </w:rPr>
        <w:t xml:space="preserve"> </w:t>
      </w:r>
      <w:r>
        <w:rPr>
          <w:sz w:val="24"/>
        </w:rPr>
        <w:t>latest</w:t>
      </w:r>
      <w:r>
        <w:rPr>
          <w:spacing w:val="-21"/>
          <w:sz w:val="24"/>
        </w:rPr>
        <w:t xml:space="preserve"> </w:t>
      </w:r>
      <w:r>
        <w:rPr>
          <w:sz w:val="24"/>
        </w:rPr>
        <w:t>AWWA</w:t>
      </w:r>
      <w:r>
        <w:rPr>
          <w:spacing w:val="-21"/>
          <w:sz w:val="24"/>
        </w:rPr>
        <w:t xml:space="preserve"> </w:t>
      </w:r>
      <w:r>
        <w:rPr>
          <w:sz w:val="24"/>
        </w:rPr>
        <w:t>standards</w:t>
      </w:r>
      <w:r>
        <w:rPr>
          <w:spacing w:val="-22"/>
          <w:sz w:val="24"/>
        </w:rPr>
        <w:t xml:space="preserve"> </w:t>
      </w:r>
      <w:r>
        <w:rPr>
          <w:sz w:val="24"/>
        </w:rPr>
        <w:t>C-</w:t>
      </w:r>
      <w:r>
        <w:rPr>
          <w:spacing w:val="-64"/>
          <w:sz w:val="24"/>
        </w:rPr>
        <w:t xml:space="preserve"> </w:t>
      </w:r>
      <w:r>
        <w:rPr>
          <w:sz w:val="24"/>
        </w:rPr>
        <w:t>900</w:t>
      </w:r>
      <w:r>
        <w:rPr>
          <w:spacing w:val="-8"/>
          <w:sz w:val="24"/>
        </w:rPr>
        <w:t xml:space="preserve"> </w:t>
      </w:r>
      <w:r>
        <w:rPr>
          <w:sz w:val="24"/>
        </w:rPr>
        <w:t>and</w:t>
      </w:r>
      <w:r>
        <w:rPr>
          <w:spacing w:val="-8"/>
          <w:sz w:val="24"/>
        </w:rPr>
        <w:t xml:space="preserve"> </w:t>
      </w:r>
      <w:r>
        <w:rPr>
          <w:sz w:val="24"/>
        </w:rPr>
        <w:t>C-905.</w:t>
      </w:r>
      <w:r>
        <w:rPr>
          <w:spacing w:val="-8"/>
          <w:sz w:val="24"/>
        </w:rPr>
        <w:t xml:space="preserve"> </w:t>
      </w:r>
      <w:r>
        <w:rPr>
          <w:sz w:val="24"/>
        </w:rPr>
        <w:t>HDPE</w:t>
      </w:r>
      <w:r>
        <w:rPr>
          <w:spacing w:val="-8"/>
          <w:sz w:val="24"/>
        </w:rPr>
        <w:t xml:space="preserve"> </w:t>
      </w:r>
      <w:r>
        <w:rPr>
          <w:sz w:val="24"/>
        </w:rPr>
        <w:t>pipe</w:t>
      </w:r>
      <w:r>
        <w:rPr>
          <w:spacing w:val="-8"/>
          <w:sz w:val="24"/>
        </w:rPr>
        <w:t xml:space="preserve"> </w:t>
      </w:r>
      <w:r>
        <w:rPr>
          <w:sz w:val="24"/>
        </w:rPr>
        <w:t>shall</w:t>
      </w:r>
      <w:r>
        <w:rPr>
          <w:spacing w:val="-9"/>
          <w:sz w:val="24"/>
        </w:rPr>
        <w:t xml:space="preserve"> </w:t>
      </w:r>
      <w:r>
        <w:rPr>
          <w:sz w:val="24"/>
        </w:rPr>
        <w:t>meet</w:t>
      </w:r>
      <w:r>
        <w:rPr>
          <w:spacing w:val="-8"/>
          <w:sz w:val="24"/>
        </w:rPr>
        <w:t xml:space="preserve"> </w:t>
      </w:r>
      <w:r>
        <w:rPr>
          <w:sz w:val="24"/>
        </w:rPr>
        <w:t>the</w:t>
      </w:r>
      <w:r>
        <w:rPr>
          <w:spacing w:val="-8"/>
          <w:sz w:val="24"/>
        </w:rPr>
        <w:t xml:space="preserve"> </w:t>
      </w:r>
      <w:r>
        <w:rPr>
          <w:sz w:val="24"/>
        </w:rPr>
        <w:t>latest</w:t>
      </w:r>
      <w:r>
        <w:rPr>
          <w:spacing w:val="-8"/>
          <w:sz w:val="24"/>
        </w:rPr>
        <w:t xml:space="preserve"> </w:t>
      </w:r>
      <w:r>
        <w:rPr>
          <w:sz w:val="24"/>
        </w:rPr>
        <w:t>AWWA</w:t>
      </w:r>
      <w:r>
        <w:rPr>
          <w:spacing w:val="-8"/>
          <w:sz w:val="24"/>
        </w:rPr>
        <w:t xml:space="preserve"> </w:t>
      </w:r>
      <w:r>
        <w:rPr>
          <w:sz w:val="24"/>
        </w:rPr>
        <w:t>standards</w:t>
      </w:r>
      <w:r>
        <w:rPr>
          <w:spacing w:val="-9"/>
          <w:sz w:val="24"/>
        </w:rPr>
        <w:t xml:space="preserve"> </w:t>
      </w:r>
      <w:r>
        <w:rPr>
          <w:sz w:val="24"/>
        </w:rPr>
        <w:t>C-901</w:t>
      </w:r>
      <w:r>
        <w:rPr>
          <w:spacing w:val="-65"/>
          <w:sz w:val="24"/>
        </w:rPr>
        <w:t xml:space="preserve"> </w:t>
      </w:r>
      <w:r>
        <w:rPr>
          <w:sz w:val="24"/>
        </w:rPr>
        <w:t>and C-906.</w:t>
      </w:r>
    </w:p>
    <w:p w14:paraId="2B076201" w14:textId="77777777" w:rsidR="007E5106" w:rsidRDefault="007E5106">
      <w:pPr>
        <w:pStyle w:val="BodyText"/>
        <w:spacing w:before="7"/>
      </w:pPr>
    </w:p>
    <w:p w14:paraId="4A52805E" w14:textId="77777777" w:rsidR="007E5106" w:rsidRDefault="007E5106">
      <w:pPr>
        <w:pStyle w:val="BodyText"/>
        <w:spacing w:before="7"/>
      </w:pPr>
    </w:p>
    <w:p w14:paraId="5A138484" w14:textId="3AB4CDF5" w:rsidR="007E5106" w:rsidRDefault="007F33FE">
      <w:pPr>
        <w:pStyle w:val="ListParagraph"/>
        <w:numPr>
          <w:ilvl w:val="0"/>
          <w:numId w:val="39"/>
        </w:numPr>
        <w:tabs>
          <w:tab w:val="left" w:pos="2260"/>
        </w:tabs>
        <w:ind w:left="1839" w:right="397" w:firstLine="0"/>
        <w:jc w:val="both"/>
        <w:rPr>
          <w:sz w:val="24"/>
        </w:rPr>
      </w:pPr>
      <w:r>
        <w:rPr>
          <w:b/>
          <w:sz w:val="24"/>
        </w:rPr>
        <w:t>PIPE</w:t>
      </w:r>
      <w:r>
        <w:rPr>
          <w:b/>
          <w:spacing w:val="1"/>
          <w:sz w:val="24"/>
        </w:rPr>
        <w:t xml:space="preserve"> </w:t>
      </w:r>
      <w:r>
        <w:rPr>
          <w:b/>
          <w:sz w:val="24"/>
        </w:rPr>
        <w:t>FITTINGS</w:t>
      </w:r>
      <w:r>
        <w:rPr>
          <w:sz w:val="24"/>
        </w:rPr>
        <w:t>.</w:t>
      </w:r>
      <w:r>
        <w:rPr>
          <w:spacing w:val="1"/>
          <w:sz w:val="24"/>
        </w:rPr>
        <w:t xml:space="preserve"> </w:t>
      </w:r>
      <w:r>
        <w:rPr>
          <w:sz w:val="24"/>
        </w:rPr>
        <w:t>(Two</w:t>
      </w:r>
      <w:r>
        <w:rPr>
          <w:spacing w:val="1"/>
          <w:sz w:val="24"/>
        </w:rPr>
        <w:t xml:space="preserve"> </w:t>
      </w:r>
      <w:r>
        <w:rPr>
          <w:sz w:val="24"/>
        </w:rPr>
        <w:t>inches</w:t>
      </w:r>
      <w:r>
        <w:rPr>
          <w:spacing w:val="1"/>
          <w:sz w:val="24"/>
        </w:rPr>
        <w:t xml:space="preserve"> </w:t>
      </w:r>
      <w:r>
        <w:rPr>
          <w:sz w:val="24"/>
        </w:rPr>
        <w:t>through</w:t>
      </w:r>
      <w:r>
        <w:rPr>
          <w:spacing w:val="1"/>
          <w:sz w:val="24"/>
        </w:rPr>
        <w:t xml:space="preserve"> </w:t>
      </w:r>
      <w:r>
        <w:rPr>
          <w:sz w:val="24"/>
        </w:rPr>
        <w:t>30</w:t>
      </w:r>
      <w:r>
        <w:rPr>
          <w:spacing w:val="1"/>
          <w:sz w:val="24"/>
        </w:rPr>
        <w:t xml:space="preserve"> </w:t>
      </w:r>
      <w:r>
        <w:rPr>
          <w:sz w:val="24"/>
        </w:rPr>
        <w:t>inches)</w:t>
      </w:r>
      <w:r>
        <w:rPr>
          <w:spacing w:val="1"/>
          <w:sz w:val="24"/>
        </w:rPr>
        <w:t xml:space="preserve"> </w:t>
      </w:r>
      <w:r>
        <w:rPr>
          <w:sz w:val="24"/>
        </w:rPr>
        <w:t>flanged</w:t>
      </w:r>
      <w:r>
        <w:rPr>
          <w:spacing w:val="1"/>
          <w:sz w:val="24"/>
        </w:rPr>
        <w:t xml:space="preserve"> </w:t>
      </w:r>
      <w:r>
        <w:rPr>
          <w:sz w:val="24"/>
        </w:rPr>
        <w:t>and</w:t>
      </w:r>
      <w:r>
        <w:rPr>
          <w:spacing w:val="1"/>
          <w:sz w:val="24"/>
        </w:rPr>
        <w:t xml:space="preserve"> </w:t>
      </w:r>
      <w:r>
        <w:rPr>
          <w:sz w:val="24"/>
        </w:rPr>
        <w:t xml:space="preserve">mechanical joint fittings shall be ductile iron class </w:t>
      </w:r>
      <w:r w:rsidR="00B444D6">
        <w:rPr>
          <w:sz w:val="24"/>
        </w:rPr>
        <w:t>250 and</w:t>
      </w:r>
      <w:r>
        <w:rPr>
          <w:sz w:val="24"/>
        </w:rPr>
        <w:t xml:space="preserve"> shall be</w:t>
      </w:r>
      <w:r>
        <w:rPr>
          <w:spacing w:val="1"/>
          <w:sz w:val="24"/>
        </w:rPr>
        <w:t xml:space="preserve"> </w:t>
      </w:r>
      <w:r>
        <w:rPr>
          <w:sz w:val="24"/>
        </w:rPr>
        <w:t>produced</w:t>
      </w:r>
      <w:r>
        <w:rPr>
          <w:spacing w:val="1"/>
          <w:sz w:val="24"/>
        </w:rPr>
        <w:t xml:space="preserve"> </w:t>
      </w:r>
      <w:r>
        <w:rPr>
          <w:sz w:val="24"/>
        </w:rPr>
        <w:t>in</w:t>
      </w:r>
      <w:r>
        <w:rPr>
          <w:spacing w:val="1"/>
          <w:sz w:val="24"/>
        </w:rPr>
        <w:t xml:space="preserve"> </w:t>
      </w:r>
      <w:r>
        <w:rPr>
          <w:sz w:val="24"/>
        </w:rPr>
        <w:t>accordance</w:t>
      </w:r>
      <w:r>
        <w:rPr>
          <w:spacing w:val="1"/>
          <w:sz w:val="24"/>
        </w:rPr>
        <w:t xml:space="preserve"> </w:t>
      </w:r>
      <w:r>
        <w:rPr>
          <w:sz w:val="24"/>
        </w:rPr>
        <w:t>with</w:t>
      </w:r>
      <w:r>
        <w:rPr>
          <w:spacing w:val="1"/>
          <w:sz w:val="24"/>
        </w:rPr>
        <w:t xml:space="preserve"> </w:t>
      </w:r>
      <w:r>
        <w:rPr>
          <w:sz w:val="24"/>
        </w:rPr>
        <w:t>ANSI/AWWA</w:t>
      </w:r>
      <w:r>
        <w:rPr>
          <w:spacing w:val="1"/>
          <w:sz w:val="24"/>
        </w:rPr>
        <w:t xml:space="preserve"> </w:t>
      </w:r>
      <w:r>
        <w:rPr>
          <w:sz w:val="24"/>
        </w:rPr>
        <w:t>C-110/A</w:t>
      </w:r>
      <w:r>
        <w:rPr>
          <w:spacing w:val="1"/>
          <w:sz w:val="24"/>
        </w:rPr>
        <w:t xml:space="preserve"> </w:t>
      </w:r>
      <w:r>
        <w:rPr>
          <w:sz w:val="24"/>
        </w:rPr>
        <w:t>21.10</w:t>
      </w:r>
      <w:r>
        <w:rPr>
          <w:spacing w:val="1"/>
          <w:sz w:val="24"/>
        </w:rPr>
        <w:t xml:space="preserve"> </w:t>
      </w:r>
      <w:r>
        <w:rPr>
          <w:sz w:val="24"/>
        </w:rPr>
        <w:t>and</w:t>
      </w:r>
      <w:r>
        <w:rPr>
          <w:spacing w:val="1"/>
          <w:sz w:val="24"/>
        </w:rPr>
        <w:t xml:space="preserve"> </w:t>
      </w:r>
      <w:r>
        <w:rPr>
          <w:sz w:val="24"/>
        </w:rPr>
        <w:t>ANSI/AWWA C-111/A21.11 and shall conform to details and dimensions</w:t>
      </w:r>
      <w:r>
        <w:rPr>
          <w:spacing w:val="-64"/>
          <w:sz w:val="24"/>
        </w:rPr>
        <w:t xml:space="preserve"> </w:t>
      </w:r>
      <w:r>
        <w:rPr>
          <w:spacing w:val="-1"/>
          <w:sz w:val="24"/>
        </w:rPr>
        <w:t>published</w:t>
      </w:r>
      <w:r>
        <w:rPr>
          <w:spacing w:val="-16"/>
          <w:sz w:val="24"/>
        </w:rPr>
        <w:t xml:space="preserve"> </w:t>
      </w:r>
      <w:r>
        <w:rPr>
          <w:spacing w:val="-1"/>
          <w:sz w:val="24"/>
        </w:rPr>
        <w:t>therein.</w:t>
      </w:r>
      <w:r>
        <w:rPr>
          <w:spacing w:val="-16"/>
          <w:sz w:val="24"/>
        </w:rPr>
        <w:t xml:space="preserve"> </w:t>
      </w:r>
      <w:r>
        <w:rPr>
          <w:spacing w:val="-1"/>
          <w:sz w:val="24"/>
        </w:rPr>
        <w:t>Fittings</w:t>
      </w:r>
      <w:r>
        <w:rPr>
          <w:spacing w:val="-16"/>
          <w:sz w:val="24"/>
        </w:rPr>
        <w:t xml:space="preserve"> </w:t>
      </w:r>
      <w:r>
        <w:rPr>
          <w:spacing w:val="-1"/>
          <w:sz w:val="24"/>
        </w:rPr>
        <w:t>are</w:t>
      </w:r>
      <w:r>
        <w:rPr>
          <w:spacing w:val="-16"/>
          <w:sz w:val="24"/>
        </w:rPr>
        <w:t xml:space="preserve"> </w:t>
      </w:r>
      <w:r>
        <w:rPr>
          <w:spacing w:val="-1"/>
          <w:sz w:val="24"/>
        </w:rPr>
        <w:t>cement</w:t>
      </w:r>
      <w:r>
        <w:rPr>
          <w:spacing w:val="-16"/>
          <w:sz w:val="24"/>
        </w:rPr>
        <w:t xml:space="preserve"> </w:t>
      </w:r>
      <w:r>
        <w:rPr>
          <w:spacing w:val="-1"/>
          <w:sz w:val="24"/>
        </w:rPr>
        <w:t>lined</w:t>
      </w:r>
      <w:r>
        <w:rPr>
          <w:spacing w:val="-15"/>
          <w:sz w:val="24"/>
        </w:rPr>
        <w:t xml:space="preserve"> </w:t>
      </w:r>
      <w:r>
        <w:rPr>
          <w:sz w:val="24"/>
        </w:rPr>
        <w:t>and</w:t>
      </w:r>
      <w:r>
        <w:rPr>
          <w:spacing w:val="-16"/>
          <w:sz w:val="24"/>
        </w:rPr>
        <w:t xml:space="preserve"> </w:t>
      </w:r>
      <w:r>
        <w:rPr>
          <w:sz w:val="24"/>
        </w:rPr>
        <w:t>seal</w:t>
      </w:r>
      <w:r>
        <w:rPr>
          <w:spacing w:val="-17"/>
          <w:sz w:val="24"/>
        </w:rPr>
        <w:t xml:space="preserve"> </w:t>
      </w:r>
      <w:r>
        <w:rPr>
          <w:sz w:val="24"/>
        </w:rPr>
        <w:t>coated</w:t>
      </w:r>
      <w:r>
        <w:rPr>
          <w:spacing w:val="-15"/>
          <w:sz w:val="24"/>
        </w:rPr>
        <w:t xml:space="preserve"> </w:t>
      </w:r>
      <w:r>
        <w:rPr>
          <w:sz w:val="24"/>
        </w:rPr>
        <w:t>in</w:t>
      </w:r>
      <w:r>
        <w:rPr>
          <w:spacing w:val="-16"/>
          <w:sz w:val="24"/>
        </w:rPr>
        <w:t xml:space="preserve"> </w:t>
      </w:r>
      <w:r>
        <w:rPr>
          <w:sz w:val="24"/>
        </w:rPr>
        <w:t>accordance</w:t>
      </w:r>
      <w:r>
        <w:rPr>
          <w:spacing w:val="-64"/>
          <w:sz w:val="24"/>
        </w:rPr>
        <w:t xml:space="preserve"> </w:t>
      </w:r>
      <w:r>
        <w:rPr>
          <w:sz w:val="24"/>
        </w:rPr>
        <w:t>with</w:t>
      </w:r>
      <w:r>
        <w:rPr>
          <w:spacing w:val="1"/>
          <w:sz w:val="24"/>
        </w:rPr>
        <w:t xml:space="preserve"> </w:t>
      </w:r>
      <w:r>
        <w:rPr>
          <w:sz w:val="24"/>
        </w:rPr>
        <w:t>ANSI/AWWA</w:t>
      </w:r>
      <w:r>
        <w:rPr>
          <w:spacing w:val="1"/>
          <w:sz w:val="24"/>
        </w:rPr>
        <w:t xml:space="preserve"> </w:t>
      </w:r>
      <w:r>
        <w:rPr>
          <w:sz w:val="24"/>
        </w:rPr>
        <w:t>C-104/A21.04.</w:t>
      </w:r>
    </w:p>
    <w:p w14:paraId="39CFAB26" w14:textId="77777777" w:rsidR="007E5106" w:rsidRDefault="007E5106">
      <w:pPr>
        <w:pStyle w:val="BodyText"/>
      </w:pPr>
    </w:p>
    <w:p w14:paraId="6EE5998F" w14:textId="454E1408" w:rsidR="007E5106" w:rsidRDefault="007F33FE">
      <w:pPr>
        <w:pStyle w:val="BodyText"/>
        <w:ind w:left="1839" w:right="395"/>
      </w:pPr>
      <w:r>
        <w:rPr>
          <w:spacing w:val="-1"/>
        </w:rPr>
        <w:t>For</w:t>
      </w:r>
      <w:r>
        <w:rPr>
          <w:spacing w:val="-18"/>
        </w:rPr>
        <w:t xml:space="preserve"> </w:t>
      </w:r>
      <w:r>
        <w:rPr>
          <w:spacing w:val="-1"/>
        </w:rPr>
        <w:t>large</w:t>
      </w:r>
      <w:r>
        <w:rPr>
          <w:spacing w:val="-16"/>
        </w:rPr>
        <w:t xml:space="preserve"> </w:t>
      </w:r>
      <w:r w:rsidR="00A433EA">
        <w:rPr>
          <w:spacing w:val="-1"/>
        </w:rPr>
        <w:t>tapping’s</w:t>
      </w:r>
      <w:r>
        <w:rPr>
          <w:spacing w:val="-17"/>
        </w:rPr>
        <w:t xml:space="preserve"> </w:t>
      </w:r>
      <w:r>
        <w:rPr>
          <w:spacing w:val="-1"/>
        </w:rPr>
        <w:t>(6</w:t>
      </w:r>
      <w:r>
        <w:rPr>
          <w:spacing w:val="-16"/>
        </w:rPr>
        <w:t xml:space="preserve"> </w:t>
      </w:r>
      <w:r>
        <w:rPr>
          <w:spacing w:val="-1"/>
        </w:rPr>
        <w:t>inch</w:t>
      </w:r>
      <w:r>
        <w:rPr>
          <w:spacing w:val="-15"/>
        </w:rPr>
        <w:t xml:space="preserve"> </w:t>
      </w:r>
      <w:r>
        <w:rPr>
          <w:spacing w:val="-1"/>
        </w:rPr>
        <w:t>and</w:t>
      </w:r>
      <w:r>
        <w:rPr>
          <w:spacing w:val="-16"/>
        </w:rPr>
        <w:t xml:space="preserve"> </w:t>
      </w:r>
      <w:r>
        <w:rPr>
          <w:spacing w:val="-1"/>
        </w:rPr>
        <w:t>greater)</w:t>
      </w:r>
      <w:r>
        <w:rPr>
          <w:spacing w:val="-17"/>
        </w:rPr>
        <w:t xml:space="preserve"> </w:t>
      </w:r>
      <w:r>
        <w:rPr>
          <w:spacing w:val="-1"/>
        </w:rPr>
        <w:t>tapped</w:t>
      </w:r>
      <w:r>
        <w:rPr>
          <w:spacing w:val="-16"/>
        </w:rPr>
        <w:t xml:space="preserve"> </w:t>
      </w:r>
      <w:r>
        <w:rPr>
          <w:spacing w:val="-1"/>
        </w:rPr>
        <w:t>into</w:t>
      </w:r>
      <w:r>
        <w:rPr>
          <w:spacing w:val="-20"/>
        </w:rPr>
        <w:t xml:space="preserve"> </w:t>
      </w:r>
      <w:r>
        <w:rPr>
          <w:spacing w:val="-1"/>
        </w:rPr>
        <w:t>PVC</w:t>
      </w:r>
      <w:r>
        <w:rPr>
          <w:spacing w:val="-22"/>
        </w:rPr>
        <w:t xml:space="preserve"> </w:t>
      </w:r>
      <w:r>
        <w:rPr>
          <w:spacing w:val="-1"/>
        </w:rPr>
        <w:t>or</w:t>
      </w:r>
      <w:r>
        <w:rPr>
          <w:spacing w:val="-22"/>
        </w:rPr>
        <w:t xml:space="preserve"> </w:t>
      </w:r>
      <w:r>
        <w:rPr>
          <w:spacing w:val="-1"/>
        </w:rPr>
        <w:t>ductile</w:t>
      </w:r>
      <w:r>
        <w:rPr>
          <w:spacing w:val="-21"/>
        </w:rPr>
        <w:t xml:space="preserve"> </w:t>
      </w:r>
      <w:r>
        <w:rPr>
          <w:spacing w:val="-1"/>
        </w:rPr>
        <w:t>iron</w:t>
      </w:r>
      <w:r>
        <w:rPr>
          <w:spacing w:val="-21"/>
        </w:rPr>
        <w:t xml:space="preserve"> </w:t>
      </w:r>
      <w:r>
        <w:rPr>
          <w:spacing w:val="-1"/>
        </w:rPr>
        <w:t>pipe,</w:t>
      </w:r>
      <w:r>
        <w:rPr>
          <w:spacing w:val="-63"/>
        </w:rPr>
        <w:t xml:space="preserve"> </w:t>
      </w:r>
      <w:r>
        <w:rPr>
          <w:spacing w:val="-1"/>
        </w:rPr>
        <w:t>the</w:t>
      </w:r>
      <w:r>
        <w:rPr>
          <w:spacing w:val="-16"/>
        </w:rPr>
        <w:t xml:space="preserve"> </w:t>
      </w:r>
      <w:r>
        <w:rPr>
          <w:spacing w:val="-1"/>
        </w:rPr>
        <w:t>following</w:t>
      </w:r>
      <w:r>
        <w:rPr>
          <w:spacing w:val="-18"/>
        </w:rPr>
        <w:t xml:space="preserve"> </w:t>
      </w:r>
      <w:r>
        <w:rPr>
          <w:spacing w:val="-1"/>
        </w:rPr>
        <w:t>tapping</w:t>
      </w:r>
      <w:r>
        <w:rPr>
          <w:spacing w:val="-17"/>
        </w:rPr>
        <w:t xml:space="preserve"> </w:t>
      </w:r>
      <w:r>
        <w:rPr>
          <w:spacing w:val="-1"/>
        </w:rPr>
        <w:t>sleeves</w:t>
      </w:r>
      <w:r>
        <w:rPr>
          <w:spacing w:val="-17"/>
        </w:rPr>
        <w:t xml:space="preserve"> </w:t>
      </w:r>
      <w:r>
        <w:rPr>
          <w:spacing w:val="-1"/>
        </w:rPr>
        <w:t>are</w:t>
      </w:r>
      <w:r>
        <w:rPr>
          <w:spacing w:val="-16"/>
        </w:rPr>
        <w:t xml:space="preserve"> </w:t>
      </w:r>
      <w:r>
        <w:rPr>
          <w:spacing w:val="-1"/>
        </w:rPr>
        <w:t>approved</w:t>
      </w:r>
      <w:r>
        <w:rPr>
          <w:spacing w:val="-15"/>
        </w:rPr>
        <w:t xml:space="preserve"> </w:t>
      </w:r>
      <w:r>
        <w:rPr>
          <w:spacing w:val="-1"/>
        </w:rPr>
        <w:t>for</w:t>
      </w:r>
      <w:r>
        <w:rPr>
          <w:spacing w:val="-18"/>
        </w:rPr>
        <w:t xml:space="preserve"> </w:t>
      </w:r>
      <w:r>
        <w:rPr>
          <w:spacing w:val="-1"/>
        </w:rPr>
        <w:t>pressures</w:t>
      </w:r>
      <w:r>
        <w:rPr>
          <w:spacing w:val="-22"/>
        </w:rPr>
        <w:t xml:space="preserve"> </w:t>
      </w:r>
      <w:r>
        <w:t>less</w:t>
      </w:r>
      <w:r>
        <w:rPr>
          <w:spacing w:val="-21"/>
        </w:rPr>
        <w:t xml:space="preserve"> </w:t>
      </w:r>
      <w:r>
        <w:t>than</w:t>
      </w:r>
      <w:r>
        <w:rPr>
          <w:spacing w:val="-21"/>
        </w:rPr>
        <w:t xml:space="preserve"> </w:t>
      </w:r>
      <w:r>
        <w:t>125</w:t>
      </w:r>
      <w:r>
        <w:rPr>
          <w:spacing w:val="-21"/>
        </w:rPr>
        <w:t xml:space="preserve"> </w:t>
      </w:r>
      <w:r>
        <w:t>psi:</w:t>
      </w:r>
    </w:p>
    <w:p w14:paraId="7940EB19" w14:textId="77777777" w:rsidR="007E5106" w:rsidRDefault="007E5106">
      <w:pPr>
        <w:pStyle w:val="BodyText"/>
      </w:pPr>
    </w:p>
    <w:p w14:paraId="4A880A81" w14:textId="77777777" w:rsidR="007E5106" w:rsidRDefault="007F33FE">
      <w:pPr>
        <w:pStyle w:val="BodyText"/>
        <w:ind w:left="2199"/>
      </w:pPr>
      <w:r>
        <w:t>Romac Style</w:t>
      </w:r>
      <w:r>
        <w:rPr>
          <w:spacing w:val="1"/>
        </w:rPr>
        <w:t xml:space="preserve"> </w:t>
      </w:r>
      <w:r>
        <w:t>fts 419, fts 420</w:t>
      </w:r>
    </w:p>
    <w:p w14:paraId="6007CA68" w14:textId="77777777" w:rsidR="007E5106" w:rsidRDefault="007F33FE">
      <w:pPr>
        <w:pStyle w:val="BodyText"/>
        <w:ind w:left="2199"/>
      </w:pPr>
      <w:r>
        <w:t>Power</w:t>
      </w:r>
      <w:r>
        <w:rPr>
          <w:spacing w:val="-2"/>
        </w:rPr>
        <w:t xml:space="preserve"> </w:t>
      </w:r>
      <w:r>
        <w:t>Seal</w:t>
      </w:r>
      <w:r>
        <w:rPr>
          <w:spacing w:val="-1"/>
        </w:rPr>
        <w:t xml:space="preserve"> </w:t>
      </w:r>
      <w:r>
        <w:t>(5 bolt), model</w:t>
      </w:r>
      <w:r>
        <w:rPr>
          <w:spacing w:val="-1"/>
        </w:rPr>
        <w:t xml:space="preserve"> </w:t>
      </w:r>
      <w:r>
        <w:t>3480</w:t>
      </w:r>
    </w:p>
    <w:p w14:paraId="25ECE5EE" w14:textId="77777777" w:rsidR="007E5106" w:rsidRDefault="007F33FE">
      <w:pPr>
        <w:pStyle w:val="BodyText"/>
        <w:ind w:left="2199"/>
      </w:pPr>
      <w:r>
        <w:t>Romac</w:t>
      </w:r>
      <w:r>
        <w:rPr>
          <w:spacing w:val="-2"/>
        </w:rPr>
        <w:t xml:space="preserve"> </w:t>
      </w:r>
      <w:r>
        <w:t>305 Stainless</w:t>
      </w:r>
      <w:r>
        <w:rPr>
          <w:spacing w:val="-2"/>
        </w:rPr>
        <w:t xml:space="preserve"> </w:t>
      </w:r>
      <w:r>
        <w:t>Steel</w:t>
      </w:r>
      <w:r>
        <w:rPr>
          <w:spacing w:val="-2"/>
        </w:rPr>
        <w:t xml:space="preserve"> </w:t>
      </w:r>
      <w:r>
        <w:t>Service</w:t>
      </w:r>
      <w:r>
        <w:rPr>
          <w:spacing w:val="-1"/>
        </w:rPr>
        <w:t xml:space="preserve"> </w:t>
      </w:r>
      <w:r>
        <w:t>Saddle</w:t>
      </w:r>
    </w:p>
    <w:p w14:paraId="0C3D8F64" w14:textId="77777777" w:rsidR="007E5106" w:rsidRDefault="007E5106">
      <w:pPr>
        <w:pStyle w:val="BodyText"/>
      </w:pPr>
    </w:p>
    <w:p w14:paraId="30B29E16" w14:textId="77777777" w:rsidR="007E5106" w:rsidRDefault="007F33FE">
      <w:pPr>
        <w:pStyle w:val="BodyText"/>
        <w:ind w:left="1839"/>
      </w:pPr>
      <w:r>
        <w:t>For</w:t>
      </w:r>
      <w:r>
        <w:rPr>
          <w:spacing w:val="-5"/>
        </w:rPr>
        <w:t xml:space="preserve"> </w:t>
      </w:r>
      <w:r>
        <w:t>pressures</w:t>
      </w:r>
      <w:r>
        <w:rPr>
          <w:spacing w:val="-4"/>
        </w:rPr>
        <w:t xml:space="preserve"> </w:t>
      </w:r>
      <w:r>
        <w:t>greater</w:t>
      </w:r>
      <w:r>
        <w:rPr>
          <w:spacing w:val="-5"/>
        </w:rPr>
        <w:t xml:space="preserve"> </w:t>
      </w:r>
      <w:r>
        <w:t>than</w:t>
      </w:r>
      <w:r>
        <w:rPr>
          <w:spacing w:val="-3"/>
        </w:rPr>
        <w:t xml:space="preserve"> </w:t>
      </w:r>
      <w:r>
        <w:t>125</w:t>
      </w:r>
      <w:r>
        <w:rPr>
          <w:spacing w:val="-3"/>
        </w:rPr>
        <w:t xml:space="preserve"> </w:t>
      </w:r>
      <w:r>
        <w:t>psi,</w:t>
      </w:r>
      <w:r>
        <w:rPr>
          <w:spacing w:val="-4"/>
        </w:rPr>
        <w:t xml:space="preserve"> </w:t>
      </w:r>
      <w:r>
        <w:t>a</w:t>
      </w:r>
      <w:r>
        <w:rPr>
          <w:spacing w:val="-3"/>
        </w:rPr>
        <w:t xml:space="preserve"> </w:t>
      </w:r>
      <w:r>
        <w:t>mechanical</w:t>
      </w:r>
      <w:r>
        <w:rPr>
          <w:spacing w:val="-5"/>
        </w:rPr>
        <w:t xml:space="preserve"> </w:t>
      </w:r>
      <w:r>
        <w:t>joint</w:t>
      </w:r>
      <w:r>
        <w:rPr>
          <w:spacing w:val="-4"/>
        </w:rPr>
        <w:t xml:space="preserve"> </w:t>
      </w:r>
      <w:r>
        <w:t>sleeve</w:t>
      </w:r>
      <w:r>
        <w:rPr>
          <w:spacing w:val="-3"/>
        </w:rPr>
        <w:t xml:space="preserve"> </w:t>
      </w:r>
      <w:r>
        <w:t>type</w:t>
      </w:r>
      <w:r>
        <w:rPr>
          <w:spacing w:val="-2"/>
        </w:rPr>
        <w:t xml:space="preserve"> </w:t>
      </w:r>
      <w:r>
        <w:t>will</w:t>
      </w:r>
      <w:r>
        <w:rPr>
          <w:spacing w:val="-7"/>
        </w:rPr>
        <w:t xml:space="preserve"> </w:t>
      </w:r>
      <w:r>
        <w:t>be</w:t>
      </w:r>
      <w:r>
        <w:rPr>
          <w:spacing w:val="-64"/>
        </w:rPr>
        <w:t xml:space="preserve"> </w:t>
      </w:r>
      <w:r>
        <w:t>required. The</w:t>
      </w:r>
      <w:r>
        <w:rPr>
          <w:spacing w:val="1"/>
        </w:rPr>
        <w:t xml:space="preserve"> </w:t>
      </w:r>
      <w:r>
        <w:t>following</w:t>
      </w:r>
      <w:r>
        <w:rPr>
          <w:spacing w:val="-1"/>
        </w:rPr>
        <w:t xml:space="preserve"> </w:t>
      </w:r>
      <w:r>
        <w:t>are</w:t>
      </w:r>
      <w:r>
        <w:rPr>
          <w:spacing w:val="1"/>
        </w:rPr>
        <w:t xml:space="preserve"> </w:t>
      </w:r>
      <w:r>
        <w:t>approved for</w:t>
      </w:r>
      <w:r>
        <w:rPr>
          <w:spacing w:val="-1"/>
        </w:rPr>
        <w:t xml:space="preserve"> </w:t>
      </w:r>
      <w:r>
        <w:t>use.</w:t>
      </w:r>
    </w:p>
    <w:p w14:paraId="4F6772A8" w14:textId="77777777" w:rsidR="007E5106" w:rsidRDefault="007E5106">
      <w:pPr>
        <w:pStyle w:val="BodyText"/>
      </w:pPr>
    </w:p>
    <w:p w14:paraId="4EA66781" w14:textId="77777777" w:rsidR="007E5106" w:rsidRDefault="007F33FE">
      <w:pPr>
        <w:pStyle w:val="BodyText"/>
        <w:ind w:left="2199" w:right="6268"/>
      </w:pPr>
      <w:r>
        <w:t>Mueller H-615</w:t>
      </w:r>
      <w:r>
        <w:rPr>
          <w:spacing w:val="-64"/>
        </w:rPr>
        <w:t xml:space="preserve"> </w:t>
      </w:r>
      <w:r>
        <w:t>5-149-DI</w:t>
      </w:r>
      <w:r>
        <w:rPr>
          <w:spacing w:val="1"/>
        </w:rPr>
        <w:t xml:space="preserve"> </w:t>
      </w:r>
      <w:r>
        <w:t>Clow</w:t>
      </w:r>
      <w:r>
        <w:rPr>
          <w:spacing w:val="-5"/>
        </w:rPr>
        <w:t xml:space="preserve"> </w:t>
      </w:r>
      <w:r>
        <w:t>F-5205</w:t>
      </w:r>
    </w:p>
    <w:p w14:paraId="60DD9CD9" w14:textId="77777777" w:rsidR="007E5106" w:rsidRDefault="007F33FE">
      <w:pPr>
        <w:pStyle w:val="BodyText"/>
        <w:spacing w:before="1"/>
        <w:ind w:left="2199"/>
      </w:pPr>
      <w:r>
        <w:t>Power</w:t>
      </w:r>
      <w:r>
        <w:rPr>
          <w:spacing w:val="-2"/>
        </w:rPr>
        <w:t xml:space="preserve"> </w:t>
      </w:r>
      <w:r>
        <w:t>Seal</w:t>
      </w:r>
      <w:r>
        <w:rPr>
          <w:spacing w:val="-1"/>
        </w:rPr>
        <w:t xml:space="preserve"> </w:t>
      </w:r>
      <w:r>
        <w:t>Model</w:t>
      </w:r>
      <w:r>
        <w:rPr>
          <w:spacing w:val="-1"/>
        </w:rPr>
        <w:t xml:space="preserve"> </w:t>
      </w:r>
      <w:r>
        <w:t>3490</w:t>
      </w:r>
    </w:p>
    <w:p w14:paraId="30D71AA2" w14:textId="77777777" w:rsidR="007E5106" w:rsidRDefault="007F33FE">
      <w:pPr>
        <w:pStyle w:val="BodyText"/>
        <w:ind w:left="2199" w:right="2315"/>
      </w:pPr>
      <w:r>
        <w:t>Romac SST-III with ductile flange rated at 200 psi</w:t>
      </w:r>
      <w:r>
        <w:rPr>
          <w:spacing w:val="-64"/>
        </w:rPr>
        <w:t xml:space="preserve"> </w:t>
      </w:r>
      <w:r>
        <w:t>Ford</w:t>
      </w:r>
      <w:r>
        <w:rPr>
          <w:spacing w:val="1"/>
        </w:rPr>
        <w:t xml:space="preserve"> </w:t>
      </w:r>
      <w:r>
        <w:t>FTSS</w:t>
      </w:r>
    </w:p>
    <w:p w14:paraId="47257E9C" w14:textId="77777777" w:rsidR="007E5106" w:rsidRDefault="007F33FE">
      <w:pPr>
        <w:pStyle w:val="BodyText"/>
        <w:spacing w:before="2" w:line="550" w:lineRule="atLeast"/>
        <w:ind w:left="2199" w:right="5502" w:hanging="360"/>
      </w:pPr>
      <w:r>
        <w:t>For larger diameter pipe:</w:t>
      </w:r>
      <w:r>
        <w:rPr>
          <w:spacing w:val="-64"/>
        </w:rPr>
        <w:t xml:space="preserve"> </w:t>
      </w:r>
      <w:r>
        <w:t>FTS-425 Class D</w:t>
      </w:r>
    </w:p>
    <w:p w14:paraId="047704A3" w14:textId="77777777" w:rsidR="007E5106" w:rsidRDefault="007F33FE">
      <w:pPr>
        <w:pStyle w:val="BodyText"/>
        <w:spacing w:before="2"/>
        <w:ind w:left="2199"/>
      </w:pPr>
      <w:r>
        <w:t>For</w:t>
      </w:r>
      <w:r>
        <w:rPr>
          <w:spacing w:val="-2"/>
        </w:rPr>
        <w:t xml:space="preserve"> </w:t>
      </w:r>
      <w:r>
        <w:t>HDPE</w:t>
      </w:r>
      <w:r>
        <w:rPr>
          <w:spacing w:val="1"/>
        </w:rPr>
        <w:t xml:space="preserve"> </w:t>
      </w:r>
      <w:r>
        <w:t>-</w:t>
      </w:r>
      <w:r>
        <w:rPr>
          <w:spacing w:val="-2"/>
        </w:rPr>
        <w:t xml:space="preserve"> </w:t>
      </w:r>
      <w:r>
        <w:t>Romac SST-H</w:t>
      </w:r>
    </w:p>
    <w:p w14:paraId="64F98C26" w14:textId="77777777" w:rsidR="007E5106" w:rsidRDefault="007E5106">
      <w:pPr>
        <w:pStyle w:val="BodyText"/>
        <w:spacing w:before="7"/>
      </w:pPr>
    </w:p>
    <w:p w14:paraId="54826AB7" w14:textId="5F63638D" w:rsidR="007E5106" w:rsidRDefault="007F33FE">
      <w:pPr>
        <w:pStyle w:val="ListParagraph"/>
        <w:numPr>
          <w:ilvl w:val="0"/>
          <w:numId w:val="39"/>
        </w:numPr>
        <w:tabs>
          <w:tab w:val="left" w:pos="2200"/>
        </w:tabs>
        <w:ind w:left="1839" w:right="394" w:firstLine="0"/>
        <w:jc w:val="both"/>
        <w:rPr>
          <w:sz w:val="24"/>
        </w:rPr>
      </w:pPr>
      <w:r>
        <w:rPr>
          <w:b/>
          <w:sz w:val="24"/>
        </w:rPr>
        <w:t xml:space="preserve">TAPPING MATERIAL SPECIFICATION. </w:t>
      </w:r>
      <w:r>
        <w:rPr>
          <w:sz w:val="24"/>
        </w:rPr>
        <w:t xml:space="preserve">For small </w:t>
      </w:r>
      <w:r w:rsidR="00A433EA">
        <w:rPr>
          <w:sz w:val="24"/>
        </w:rPr>
        <w:t>tapping’s</w:t>
      </w:r>
      <w:r>
        <w:rPr>
          <w:sz w:val="24"/>
        </w:rPr>
        <w:t xml:space="preserve"> (three</w:t>
      </w:r>
      <w:r>
        <w:rPr>
          <w:spacing w:val="1"/>
          <w:sz w:val="24"/>
        </w:rPr>
        <w:t xml:space="preserve"> </w:t>
      </w:r>
      <w:r>
        <w:rPr>
          <w:spacing w:val="-1"/>
          <w:sz w:val="24"/>
        </w:rPr>
        <w:t>quarter</w:t>
      </w:r>
      <w:r>
        <w:rPr>
          <w:spacing w:val="-18"/>
          <w:sz w:val="24"/>
        </w:rPr>
        <w:t xml:space="preserve"> </w:t>
      </w:r>
      <w:r>
        <w:rPr>
          <w:spacing w:val="-1"/>
          <w:sz w:val="24"/>
        </w:rPr>
        <w:t>(3/4)</w:t>
      </w:r>
      <w:r>
        <w:rPr>
          <w:spacing w:val="-18"/>
          <w:sz w:val="24"/>
        </w:rPr>
        <w:t xml:space="preserve"> </w:t>
      </w:r>
      <w:r>
        <w:rPr>
          <w:spacing w:val="-1"/>
          <w:sz w:val="24"/>
        </w:rPr>
        <w:t>inch</w:t>
      </w:r>
      <w:r>
        <w:rPr>
          <w:spacing w:val="-16"/>
          <w:sz w:val="24"/>
        </w:rPr>
        <w:t xml:space="preserve"> </w:t>
      </w:r>
      <w:r>
        <w:rPr>
          <w:spacing w:val="-1"/>
          <w:sz w:val="24"/>
        </w:rPr>
        <w:t>through</w:t>
      </w:r>
      <w:r>
        <w:rPr>
          <w:spacing w:val="-16"/>
          <w:sz w:val="24"/>
        </w:rPr>
        <w:t xml:space="preserve"> </w:t>
      </w:r>
      <w:r>
        <w:rPr>
          <w:sz w:val="24"/>
        </w:rPr>
        <w:t>two</w:t>
      </w:r>
      <w:r>
        <w:rPr>
          <w:spacing w:val="-16"/>
          <w:sz w:val="24"/>
        </w:rPr>
        <w:t xml:space="preserve"> </w:t>
      </w:r>
      <w:r>
        <w:rPr>
          <w:sz w:val="24"/>
        </w:rPr>
        <w:t>(2)</w:t>
      </w:r>
      <w:r>
        <w:rPr>
          <w:spacing w:val="-18"/>
          <w:sz w:val="24"/>
        </w:rPr>
        <w:t xml:space="preserve"> </w:t>
      </w:r>
      <w:r>
        <w:rPr>
          <w:sz w:val="24"/>
        </w:rPr>
        <w:t>inch)</w:t>
      </w:r>
      <w:r>
        <w:rPr>
          <w:spacing w:val="-17"/>
          <w:sz w:val="24"/>
        </w:rPr>
        <w:t xml:space="preserve"> </w:t>
      </w:r>
      <w:r>
        <w:rPr>
          <w:sz w:val="24"/>
        </w:rPr>
        <w:t>tapped</w:t>
      </w:r>
      <w:r>
        <w:rPr>
          <w:spacing w:val="-16"/>
          <w:sz w:val="24"/>
        </w:rPr>
        <w:t xml:space="preserve"> </w:t>
      </w:r>
      <w:r>
        <w:rPr>
          <w:sz w:val="24"/>
        </w:rPr>
        <w:t>into</w:t>
      </w:r>
      <w:r>
        <w:rPr>
          <w:spacing w:val="-16"/>
          <w:sz w:val="24"/>
        </w:rPr>
        <w:t xml:space="preserve"> </w:t>
      </w:r>
      <w:r>
        <w:rPr>
          <w:sz w:val="24"/>
        </w:rPr>
        <w:t>cast</w:t>
      </w:r>
      <w:r>
        <w:rPr>
          <w:spacing w:val="-16"/>
          <w:sz w:val="24"/>
        </w:rPr>
        <w:t xml:space="preserve"> </w:t>
      </w:r>
      <w:r>
        <w:rPr>
          <w:sz w:val="24"/>
        </w:rPr>
        <w:t>iron,</w:t>
      </w:r>
      <w:r>
        <w:rPr>
          <w:spacing w:val="-16"/>
          <w:sz w:val="24"/>
        </w:rPr>
        <w:t xml:space="preserve"> </w:t>
      </w:r>
      <w:r>
        <w:rPr>
          <w:sz w:val="24"/>
        </w:rPr>
        <w:t>steel,</w:t>
      </w:r>
      <w:r>
        <w:rPr>
          <w:spacing w:val="-16"/>
          <w:sz w:val="24"/>
        </w:rPr>
        <w:t xml:space="preserve"> </w:t>
      </w:r>
      <w:r>
        <w:rPr>
          <w:sz w:val="24"/>
        </w:rPr>
        <w:t>PVC,</w:t>
      </w:r>
      <w:r>
        <w:rPr>
          <w:spacing w:val="-16"/>
          <w:sz w:val="24"/>
        </w:rPr>
        <w:t xml:space="preserve"> </w:t>
      </w:r>
      <w:r>
        <w:rPr>
          <w:sz w:val="24"/>
        </w:rPr>
        <w:t>or</w:t>
      </w:r>
      <w:r>
        <w:rPr>
          <w:spacing w:val="-64"/>
          <w:sz w:val="24"/>
        </w:rPr>
        <w:t xml:space="preserve"> </w:t>
      </w:r>
      <w:r>
        <w:rPr>
          <w:sz w:val="24"/>
        </w:rPr>
        <w:t>ductile iron pipe, the following</w:t>
      </w:r>
      <w:r>
        <w:rPr>
          <w:spacing w:val="-1"/>
          <w:sz w:val="24"/>
        </w:rPr>
        <w:t xml:space="preserve"> </w:t>
      </w:r>
      <w:r>
        <w:rPr>
          <w:sz w:val="24"/>
        </w:rPr>
        <w:t>materials</w:t>
      </w:r>
      <w:r>
        <w:rPr>
          <w:spacing w:val="-1"/>
          <w:sz w:val="24"/>
        </w:rPr>
        <w:t xml:space="preserve"> </w:t>
      </w:r>
      <w:r>
        <w:rPr>
          <w:sz w:val="24"/>
        </w:rPr>
        <w:t>shall be required:</w:t>
      </w:r>
    </w:p>
    <w:p w14:paraId="2A44D150" w14:textId="77777777" w:rsidR="007E5106" w:rsidRDefault="007E5106">
      <w:pPr>
        <w:pStyle w:val="BodyText"/>
        <w:spacing w:before="7"/>
      </w:pPr>
    </w:p>
    <w:p w14:paraId="2D1EB3F1" w14:textId="02EF009A" w:rsidR="007E5106" w:rsidRDefault="007F33FE">
      <w:pPr>
        <w:pStyle w:val="ListParagraph"/>
        <w:numPr>
          <w:ilvl w:val="1"/>
          <w:numId w:val="39"/>
        </w:numPr>
        <w:tabs>
          <w:tab w:val="left" w:pos="2752"/>
        </w:tabs>
        <w:ind w:left="2199" w:right="398" w:firstLine="0"/>
        <w:rPr>
          <w:sz w:val="24"/>
        </w:rPr>
      </w:pPr>
      <w:r>
        <w:rPr>
          <w:b/>
          <w:sz w:val="24"/>
        </w:rPr>
        <w:t xml:space="preserve">SADDLE CASTINGS. </w:t>
      </w:r>
      <w:r>
        <w:rPr>
          <w:sz w:val="24"/>
        </w:rPr>
        <w:t xml:space="preserve">Large saddle </w:t>
      </w:r>
      <w:r w:rsidR="00A433EA">
        <w:rPr>
          <w:sz w:val="24"/>
        </w:rPr>
        <w:t>tapping’s</w:t>
      </w:r>
      <w:r>
        <w:rPr>
          <w:sz w:val="24"/>
        </w:rPr>
        <w:t xml:space="preserve"> shall be stainless</w:t>
      </w:r>
      <w:r>
        <w:rPr>
          <w:spacing w:val="1"/>
          <w:sz w:val="24"/>
        </w:rPr>
        <w:t xml:space="preserve"> </w:t>
      </w:r>
      <w:r>
        <w:rPr>
          <w:sz w:val="24"/>
        </w:rPr>
        <w:t>steel</w:t>
      </w:r>
      <w:r>
        <w:rPr>
          <w:spacing w:val="-1"/>
          <w:sz w:val="24"/>
        </w:rPr>
        <w:t xml:space="preserve"> </w:t>
      </w:r>
      <w:r>
        <w:rPr>
          <w:sz w:val="24"/>
        </w:rPr>
        <w:t>or</w:t>
      </w:r>
      <w:r>
        <w:rPr>
          <w:spacing w:val="-1"/>
          <w:sz w:val="24"/>
        </w:rPr>
        <w:t xml:space="preserve"> </w:t>
      </w:r>
      <w:r>
        <w:rPr>
          <w:sz w:val="24"/>
        </w:rPr>
        <w:t>bronze</w:t>
      </w:r>
      <w:r>
        <w:rPr>
          <w:spacing w:val="1"/>
          <w:sz w:val="24"/>
        </w:rPr>
        <w:t xml:space="preserve"> </w:t>
      </w:r>
      <w:r>
        <w:rPr>
          <w:sz w:val="24"/>
        </w:rPr>
        <w:t>single/double</w:t>
      </w:r>
      <w:r>
        <w:rPr>
          <w:spacing w:val="1"/>
          <w:sz w:val="24"/>
        </w:rPr>
        <w:t xml:space="preserve"> </w:t>
      </w:r>
      <w:r>
        <w:rPr>
          <w:sz w:val="24"/>
        </w:rPr>
        <w:t>strap.</w:t>
      </w:r>
    </w:p>
    <w:p w14:paraId="0DEA0224" w14:textId="77777777" w:rsidR="007E5106" w:rsidRDefault="007E5106">
      <w:pPr>
        <w:pStyle w:val="BodyText"/>
        <w:spacing w:before="7"/>
      </w:pPr>
    </w:p>
    <w:p w14:paraId="6560CD88" w14:textId="54F95440" w:rsidR="007E5106" w:rsidRDefault="007F33FE">
      <w:pPr>
        <w:pStyle w:val="ListParagraph"/>
        <w:numPr>
          <w:ilvl w:val="1"/>
          <w:numId w:val="39"/>
        </w:numPr>
        <w:tabs>
          <w:tab w:val="left" w:pos="2824"/>
        </w:tabs>
        <w:ind w:left="2199" w:right="397" w:firstLine="0"/>
        <w:rPr>
          <w:sz w:val="24"/>
        </w:rPr>
      </w:pPr>
      <w:r>
        <w:rPr>
          <w:b/>
          <w:sz w:val="24"/>
        </w:rPr>
        <w:t xml:space="preserve">STAINLESS STEEL STRAP. </w:t>
      </w:r>
      <w:r>
        <w:rPr>
          <w:sz w:val="24"/>
        </w:rPr>
        <w:t xml:space="preserve">The </w:t>
      </w:r>
      <w:r w:rsidR="00B444D6">
        <w:rPr>
          <w:sz w:val="24"/>
        </w:rPr>
        <w:t>stainless-steel</w:t>
      </w:r>
      <w:r>
        <w:rPr>
          <w:sz w:val="24"/>
        </w:rPr>
        <w:t xml:space="preserve"> strap shall</w:t>
      </w:r>
      <w:r>
        <w:rPr>
          <w:spacing w:val="1"/>
          <w:sz w:val="24"/>
        </w:rPr>
        <w:t xml:space="preserve"> </w:t>
      </w:r>
      <w:r>
        <w:rPr>
          <w:sz w:val="24"/>
        </w:rPr>
        <w:t>consist of a two (2) inch wide strap and shall come complete with</w:t>
      </w:r>
      <w:r>
        <w:rPr>
          <w:spacing w:val="1"/>
          <w:sz w:val="24"/>
        </w:rPr>
        <w:t xml:space="preserve"> </w:t>
      </w:r>
      <w:r>
        <w:rPr>
          <w:sz w:val="24"/>
        </w:rPr>
        <w:t xml:space="preserve">sufficient stainless steel or bronze bolts, </w:t>
      </w:r>
      <w:r w:rsidR="005912EC">
        <w:rPr>
          <w:sz w:val="24"/>
        </w:rPr>
        <w:t>nuts,</w:t>
      </w:r>
      <w:r>
        <w:rPr>
          <w:sz w:val="24"/>
        </w:rPr>
        <w:t xml:space="preserve"> and washers (with five-</w:t>
      </w:r>
      <w:r>
        <w:rPr>
          <w:spacing w:val="1"/>
          <w:sz w:val="24"/>
        </w:rPr>
        <w:t xml:space="preserve"> </w:t>
      </w:r>
      <w:r>
        <w:rPr>
          <w:spacing w:val="-1"/>
          <w:sz w:val="24"/>
        </w:rPr>
        <w:t>eighths</w:t>
      </w:r>
      <w:r>
        <w:rPr>
          <w:spacing w:val="-14"/>
          <w:sz w:val="24"/>
        </w:rPr>
        <w:t xml:space="preserve"> </w:t>
      </w:r>
      <w:r>
        <w:rPr>
          <w:spacing w:val="-1"/>
          <w:sz w:val="24"/>
        </w:rPr>
        <w:t>[5/8]</w:t>
      </w:r>
      <w:r>
        <w:rPr>
          <w:spacing w:val="-14"/>
          <w:sz w:val="24"/>
        </w:rPr>
        <w:t xml:space="preserve"> </w:t>
      </w:r>
      <w:r>
        <w:rPr>
          <w:sz w:val="24"/>
        </w:rPr>
        <w:t>inch</w:t>
      </w:r>
      <w:r>
        <w:rPr>
          <w:spacing w:val="-13"/>
          <w:sz w:val="24"/>
        </w:rPr>
        <w:t xml:space="preserve"> </w:t>
      </w:r>
      <w:r>
        <w:rPr>
          <w:sz w:val="24"/>
        </w:rPr>
        <w:t>N.C.</w:t>
      </w:r>
      <w:r>
        <w:rPr>
          <w:spacing w:val="-14"/>
          <w:sz w:val="24"/>
        </w:rPr>
        <w:t xml:space="preserve"> </w:t>
      </w:r>
      <w:r>
        <w:rPr>
          <w:sz w:val="24"/>
        </w:rPr>
        <w:t>Teflon</w:t>
      </w:r>
      <w:r>
        <w:rPr>
          <w:spacing w:val="-16"/>
          <w:sz w:val="24"/>
        </w:rPr>
        <w:t xml:space="preserve"> </w:t>
      </w:r>
      <w:r>
        <w:rPr>
          <w:sz w:val="24"/>
        </w:rPr>
        <w:t>coated</w:t>
      </w:r>
      <w:r>
        <w:rPr>
          <w:spacing w:val="-16"/>
          <w:sz w:val="24"/>
        </w:rPr>
        <w:t xml:space="preserve"> </w:t>
      </w:r>
      <w:r>
        <w:rPr>
          <w:sz w:val="24"/>
        </w:rPr>
        <w:t>roll</w:t>
      </w:r>
      <w:r>
        <w:rPr>
          <w:spacing w:val="-17"/>
          <w:sz w:val="24"/>
        </w:rPr>
        <w:t xml:space="preserve"> </w:t>
      </w:r>
      <w:r>
        <w:rPr>
          <w:sz w:val="24"/>
        </w:rPr>
        <w:t>threads)</w:t>
      </w:r>
      <w:r>
        <w:rPr>
          <w:spacing w:val="-17"/>
          <w:sz w:val="24"/>
        </w:rPr>
        <w:t xml:space="preserve"> </w:t>
      </w:r>
      <w:r>
        <w:rPr>
          <w:sz w:val="24"/>
        </w:rPr>
        <w:t>to</w:t>
      </w:r>
      <w:r>
        <w:rPr>
          <w:spacing w:val="-16"/>
          <w:sz w:val="24"/>
        </w:rPr>
        <w:t xml:space="preserve"> </w:t>
      </w:r>
      <w:r>
        <w:rPr>
          <w:sz w:val="24"/>
        </w:rPr>
        <w:t>properly</w:t>
      </w:r>
      <w:r>
        <w:rPr>
          <w:spacing w:val="-19"/>
          <w:sz w:val="24"/>
        </w:rPr>
        <w:t xml:space="preserve"> </w:t>
      </w:r>
      <w:r>
        <w:rPr>
          <w:sz w:val="24"/>
        </w:rPr>
        <w:t>clamp</w:t>
      </w:r>
      <w:r>
        <w:rPr>
          <w:spacing w:val="-16"/>
          <w:sz w:val="24"/>
        </w:rPr>
        <w:t xml:space="preserve"> </w:t>
      </w:r>
      <w:r>
        <w:rPr>
          <w:sz w:val="24"/>
        </w:rPr>
        <w:t>the</w:t>
      </w:r>
      <w:r>
        <w:rPr>
          <w:spacing w:val="-64"/>
          <w:sz w:val="24"/>
        </w:rPr>
        <w:t xml:space="preserve"> </w:t>
      </w:r>
      <w:r>
        <w:rPr>
          <w:sz w:val="24"/>
        </w:rPr>
        <w:t xml:space="preserve">strap to the pipe. M.I.G. welds shall be </w:t>
      </w:r>
      <w:r w:rsidR="00B444D6">
        <w:rPr>
          <w:sz w:val="24"/>
        </w:rPr>
        <w:t>passivated</w:t>
      </w:r>
      <w:r>
        <w:rPr>
          <w:sz w:val="24"/>
        </w:rPr>
        <w:t xml:space="preserve"> for resistance to</w:t>
      </w:r>
      <w:r>
        <w:rPr>
          <w:spacing w:val="1"/>
          <w:sz w:val="24"/>
        </w:rPr>
        <w:t xml:space="preserve"> </w:t>
      </w:r>
      <w:r>
        <w:rPr>
          <w:sz w:val="24"/>
        </w:rPr>
        <w:t>corrosion.</w:t>
      </w:r>
    </w:p>
    <w:p w14:paraId="4DB9CBEC" w14:textId="77777777" w:rsidR="007E5106" w:rsidRDefault="007E5106">
      <w:pPr>
        <w:jc w:val="both"/>
        <w:rPr>
          <w:sz w:val="24"/>
        </w:rPr>
        <w:sectPr w:rsidR="007E5106">
          <w:pgSz w:w="12240" w:h="15840"/>
          <w:pgMar w:top="1360" w:right="1040" w:bottom="880" w:left="1220" w:header="0" w:footer="699" w:gutter="0"/>
          <w:cols w:space="720"/>
        </w:sectPr>
      </w:pPr>
    </w:p>
    <w:p w14:paraId="6BD0FDB0" w14:textId="7C220BA4" w:rsidR="007E5106" w:rsidRDefault="007F33FE">
      <w:pPr>
        <w:pStyle w:val="ListParagraph"/>
        <w:numPr>
          <w:ilvl w:val="1"/>
          <w:numId w:val="39"/>
        </w:numPr>
        <w:tabs>
          <w:tab w:val="left" w:pos="2642"/>
        </w:tabs>
        <w:spacing w:before="65"/>
        <w:ind w:right="398" w:firstLine="0"/>
        <w:rPr>
          <w:sz w:val="24"/>
        </w:rPr>
      </w:pPr>
      <w:r>
        <w:rPr>
          <w:b/>
          <w:sz w:val="24"/>
        </w:rPr>
        <w:t xml:space="preserve">GASKETS. </w:t>
      </w:r>
      <w:r>
        <w:rPr>
          <w:sz w:val="24"/>
        </w:rPr>
        <w:t>Gaskets shall be made from virgin SBR compounded</w:t>
      </w:r>
      <w:r>
        <w:rPr>
          <w:spacing w:val="-64"/>
          <w:sz w:val="24"/>
        </w:rPr>
        <w:t xml:space="preserve"> </w:t>
      </w:r>
      <w:r>
        <w:rPr>
          <w:sz w:val="24"/>
        </w:rPr>
        <w:t>for</w:t>
      </w:r>
      <w:r>
        <w:rPr>
          <w:spacing w:val="-2"/>
          <w:sz w:val="24"/>
        </w:rPr>
        <w:t xml:space="preserve"> </w:t>
      </w:r>
      <w:r>
        <w:rPr>
          <w:sz w:val="24"/>
        </w:rPr>
        <w:t>water</w:t>
      </w:r>
      <w:r>
        <w:rPr>
          <w:spacing w:val="-1"/>
          <w:sz w:val="24"/>
        </w:rPr>
        <w:t xml:space="preserve"> </w:t>
      </w:r>
      <w:r w:rsidR="009A1C9B">
        <w:rPr>
          <w:sz w:val="24"/>
        </w:rPr>
        <w:t>services.</w:t>
      </w:r>
    </w:p>
    <w:p w14:paraId="4BA14ACA" w14:textId="77777777" w:rsidR="007E5106" w:rsidRDefault="007E5106">
      <w:pPr>
        <w:pStyle w:val="BodyText"/>
        <w:spacing w:before="7"/>
      </w:pPr>
    </w:p>
    <w:p w14:paraId="25E33EAE" w14:textId="77777777" w:rsidR="007E5106" w:rsidRDefault="007E5106">
      <w:pPr>
        <w:pStyle w:val="BodyText"/>
        <w:spacing w:before="7"/>
      </w:pPr>
    </w:p>
    <w:p w14:paraId="19E871DB" w14:textId="04960580" w:rsidR="007E5106" w:rsidRPr="00610D48" w:rsidRDefault="007F33FE">
      <w:pPr>
        <w:pStyle w:val="ListParagraph"/>
        <w:numPr>
          <w:ilvl w:val="0"/>
          <w:numId w:val="39"/>
        </w:numPr>
        <w:tabs>
          <w:tab w:val="left" w:pos="2164"/>
        </w:tabs>
        <w:spacing w:before="1"/>
        <w:ind w:left="1840" w:right="398" w:firstLine="0"/>
        <w:jc w:val="both"/>
        <w:rPr>
          <w:sz w:val="24"/>
        </w:rPr>
      </w:pPr>
      <w:r w:rsidRPr="00610D48">
        <w:rPr>
          <w:b/>
          <w:sz w:val="24"/>
        </w:rPr>
        <w:t>VALVES</w:t>
      </w:r>
      <w:r w:rsidRPr="00610D48">
        <w:rPr>
          <w:b/>
          <w:spacing w:val="1"/>
          <w:sz w:val="24"/>
        </w:rPr>
        <w:t xml:space="preserve"> </w:t>
      </w:r>
      <w:r w:rsidRPr="00610D48">
        <w:rPr>
          <w:b/>
          <w:sz w:val="24"/>
        </w:rPr>
        <w:t>AND</w:t>
      </w:r>
      <w:r w:rsidRPr="00610D48">
        <w:rPr>
          <w:b/>
          <w:spacing w:val="1"/>
          <w:sz w:val="24"/>
        </w:rPr>
        <w:t xml:space="preserve"> </w:t>
      </w:r>
      <w:r w:rsidRPr="00610D48">
        <w:rPr>
          <w:b/>
          <w:sz w:val="24"/>
        </w:rPr>
        <w:t>BOXES.</w:t>
      </w:r>
      <w:r w:rsidRPr="00610D48">
        <w:rPr>
          <w:b/>
          <w:spacing w:val="1"/>
          <w:sz w:val="24"/>
        </w:rPr>
        <w:t xml:space="preserve"> </w:t>
      </w:r>
      <w:r w:rsidRPr="00610D48">
        <w:rPr>
          <w:sz w:val="24"/>
        </w:rPr>
        <w:t>Unless</w:t>
      </w:r>
      <w:r w:rsidRPr="00610D48">
        <w:rPr>
          <w:spacing w:val="1"/>
          <w:sz w:val="24"/>
        </w:rPr>
        <w:t xml:space="preserve"> </w:t>
      </w:r>
      <w:r w:rsidRPr="00610D48">
        <w:rPr>
          <w:sz w:val="24"/>
        </w:rPr>
        <w:t>otherwise</w:t>
      </w:r>
      <w:r w:rsidRPr="00610D48">
        <w:rPr>
          <w:spacing w:val="1"/>
          <w:sz w:val="24"/>
        </w:rPr>
        <w:t xml:space="preserve"> </w:t>
      </w:r>
      <w:r w:rsidRPr="00610D48">
        <w:rPr>
          <w:sz w:val="24"/>
        </w:rPr>
        <w:t>specified</w:t>
      </w:r>
      <w:r w:rsidRPr="00610D48">
        <w:rPr>
          <w:spacing w:val="1"/>
          <w:sz w:val="24"/>
        </w:rPr>
        <w:t xml:space="preserve"> </w:t>
      </w:r>
      <w:r w:rsidRPr="00610D48">
        <w:rPr>
          <w:sz w:val="24"/>
        </w:rPr>
        <w:t>by the</w:t>
      </w:r>
      <w:r w:rsidRPr="00610D48">
        <w:rPr>
          <w:spacing w:val="1"/>
          <w:sz w:val="24"/>
        </w:rPr>
        <w:t xml:space="preserve"> </w:t>
      </w:r>
      <w:r w:rsidRPr="00610D48">
        <w:rPr>
          <w:sz w:val="24"/>
        </w:rPr>
        <w:t>Public</w:t>
      </w:r>
      <w:r w:rsidRPr="00610D48">
        <w:rPr>
          <w:spacing w:val="1"/>
          <w:sz w:val="24"/>
        </w:rPr>
        <w:t xml:space="preserve"> </w:t>
      </w:r>
      <w:r w:rsidRPr="00610D48">
        <w:rPr>
          <w:sz w:val="24"/>
        </w:rPr>
        <w:t>Services</w:t>
      </w:r>
      <w:r w:rsidRPr="00610D48">
        <w:rPr>
          <w:spacing w:val="-9"/>
          <w:sz w:val="24"/>
        </w:rPr>
        <w:t xml:space="preserve"> </w:t>
      </w:r>
      <w:r w:rsidRPr="00610D48">
        <w:rPr>
          <w:sz w:val="24"/>
        </w:rPr>
        <w:t>Department,</w:t>
      </w:r>
      <w:r w:rsidRPr="00610D48">
        <w:rPr>
          <w:spacing w:val="-9"/>
          <w:sz w:val="24"/>
        </w:rPr>
        <w:t xml:space="preserve"> </w:t>
      </w:r>
      <w:r w:rsidRPr="00610D48">
        <w:rPr>
          <w:sz w:val="24"/>
        </w:rPr>
        <w:t>all</w:t>
      </w:r>
      <w:r w:rsidRPr="00610D48">
        <w:rPr>
          <w:spacing w:val="-10"/>
          <w:sz w:val="24"/>
        </w:rPr>
        <w:t xml:space="preserve"> </w:t>
      </w:r>
      <w:r w:rsidRPr="00610D48">
        <w:rPr>
          <w:sz w:val="24"/>
        </w:rPr>
        <w:t>valves,</w:t>
      </w:r>
      <w:r w:rsidRPr="00610D48">
        <w:rPr>
          <w:spacing w:val="-8"/>
          <w:sz w:val="24"/>
        </w:rPr>
        <w:t xml:space="preserve"> </w:t>
      </w:r>
      <w:r w:rsidRPr="00610D48">
        <w:rPr>
          <w:sz w:val="24"/>
        </w:rPr>
        <w:t>ten</w:t>
      </w:r>
      <w:r w:rsidRPr="00610D48">
        <w:rPr>
          <w:spacing w:val="-8"/>
          <w:sz w:val="24"/>
        </w:rPr>
        <w:t xml:space="preserve"> </w:t>
      </w:r>
      <w:r w:rsidRPr="00610D48">
        <w:rPr>
          <w:sz w:val="24"/>
        </w:rPr>
        <w:t>(10)</w:t>
      </w:r>
      <w:r w:rsidRPr="00610D48">
        <w:rPr>
          <w:spacing w:val="-11"/>
          <w:sz w:val="24"/>
        </w:rPr>
        <w:t xml:space="preserve"> </w:t>
      </w:r>
      <w:r w:rsidRPr="00610D48">
        <w:rPr>
          <w:sz w:val="24"/>
        </w:rPr>
        <w:t>inches</w:t>
      </w:r>
      <w:r w:rsidRPr="00610D48">
        <w:rPr>
          <w:spacing w:val="-12"/>
          <w:sz w:val="24"/>
        </w:rPr>
        <w:t xml:space="preserve"> </w:t>
      </w:r>
      <w:r w:rsidRPr="00610D48">
        <w:rPr>
          <w:sz w:val="24"/>
        </w:rPr>
        <w:t>and</w:t>
      </w:r>
      <w:r w:rsidRPr="00610D48">
        <w:rPr>
          <w:spacing w:val="-11"/>
          <w:sz w:val="24"/>
        </w:rPr>
        <w:t xml:space="preserve"> </w:t>
      </w:r>
      <w:r w:rsidRPr="00610D48">
        <w:rPr>
          <w:sz w:val="24"/>
        </w:rPr>
        <w:t>smaller,</w:t>
      </w:r>
      <w:r w:rsidRPr="00610D48">
        <w:rPr>
          <w:spacing w:val="-10"/>
          <w:sz w:val="24"/>
        </w:rPr>
        <w:t xml:space="preserve"> </w:t>
      </w:r>
      <w:r w:rsidRPr="00610D48">
        <w:rPr>
          <w:sz w:val="24"/>
        </w:rPr>
        <w:t>shall</w:t>
      </w:r>
      <w:r w:rsidRPr="00610D48">
        <w:rPr>
          <w:spacing w:val="-12"/>
          <w:sz w:val="24"/>
        </w:rPr>
        <w:t xml:space="preserve"> </w:t>
      </w:r>
      <w:r w:rsidRPr="00610D48">
        <w:rPr>
          <w:sz w:val="24"/>
        </w:rPr>
        <w:t>be</w:t>
      </w:r>
      <w:r w:rsidRPr="00610D48">
        <w:rPr>
          <w:spacing w:val="-11"/>
          <w:sz w:val="24"/>
        </w:rPr>
        <w:t xml:space="preserve"> </w:t>
      </w:r>
      <w:r w:rsidRPr="00610D48">
        <w:rPr>
          <w:sz w:val="24"/>
        </w:rPr>
        <w:t>of</w:t>
      </w:r>
      <w:r w:rsidRPr="00610D48">
        <w:rPr>
          <w:spacing w:val="-8"/>
          <w:sz w:val="24"/>
        </w:rPr>
        <w:t xml:space="preserve"> </w:t>
      </w:r>
      <w:r w:rsidRPr="00610D48">
        <w:rPr>
          <w:sz w:val="24"/>
        </w:rPr>
        <w:t>a</w:t>
      </w:r>
      <w:r w:rsidRPr="00610D48">
        <w:rPr>
          <w:spacing w:val="-65"/>
          <w:sz w:val="24"/>
        </w:rPr>
        <w:t xml:space="preserve"> </w:t>
      </w:r>
      <w:r w:rsidRPr="00610D48">
        <w:rPr>
          <w:sz w:val="24"/>
        </w:rPr>
        <w:t>resilient-seat-gate-valve type, and all valves over ten (10) inches ;</w:t>
      </w:r>
      <w:r w:rsidRPr="00610D48">
        <w:rPr>
          <w:spacing w:val="1"/>
          <w:sz w:val="24"/>
        </w:rPr>
        <w:t xml:space="preserve"> </w:t>
      </w:r>
      <w:r w:rsidRPr="00610D48">
        <w:rPr>
          <w:sz w:val="24"/>
        </w:rPr>
        <w:t>except for</w:t>
      </w:r>
      <w:r w:rsidRPr="00610D48">
        <w:rPr>
          <w:spacing w:val="-2"/>
          <w:sz w:val="24"/>
        </w:rPr>
        <w:t xml:space="preserve"> </w:t>
      </w:r>
      <w:r w:rsidRPr="00610D48">
        <w:rPr>
          <w:sz w:val="24"/>
        </w:rPr>
        <w:t>a</w:t>
      </w:r>
      <w:r w:rsidRPr="00610D48">
        <w:rPr>
          <w:spacing w:val="1"/>
          <w:sz w:val="24"/>
        </w:rPr>
        <w:t xml:space="preserve"> </w:t>
      </w:r>
      <w:r w:rsidRPr="00610D48">
        <w:rPr>
          <w:sz w:val="24"/>
        </w:rPr>
        <w:t>ten</w:t>
      </w:r>
      <w:r w:rsidRPr="00610D48">
        <w:rPr>
          <w:spacing w:val="1"/>
          <w:sz w:val="24"/>
        </w:rPr>
        <w:t xml:space="preserve"> </w:t>
      </w:r>
      <w:r w:rsidRPr="00610D48">
        <w:rPr>
          <w:sz w:val="24"/>
        </w:rPr>
        <w:t>(10)</w:t>
      </w:r>
      <w:r w:rsidRPr="00610D48">
        <w:rPr>
          <w:spacing w:val="-1"/>
          <w:sz w:val="24"/>
        </w:rPr>
        <w:t xml:space="preserve"> </w:t>
      </w:r>
      <w:r w:rsidRPr="00610D48">
        <w:rPr>
          <w:sz w:val="24"/>
        </w:rPr>
        <w:t>inch hot tap.</w:t>
      </w:r>
    </w:p>
    <w:p w14:paraId="05648D78" w14:textId="77777777" w:rsidR="007E5106" w:rsidRDefault="007E5106">
      <w:pPr>
        <w:pStyle w:val="BodyText"/>
        <w:spacing w:before="7"/>
      </w:pPr>
    </w:p>
    <w:p w14:paraId="7D93DCD4" w14:textId="77777777" w:rsidR="007E5106" w:rsidRDefault="007F33FE">
      <w:pPr>
        <w:pStyle w:val="ListParagraph"/>
        <w:numPr>
          <w:ilvl w:val="1"/>
          <w:numId w:val="39"/>
        </w:numPr>
        <w:tabs>
          <w:tab w:val="left" w:pos="2685"/>
        </w:tabs>
        <w:ind w:right="398" w:firstLine="0"/>
        <w:rPr>
          <w:sz w:val="24"/>
        </w:rPr>
      </w:pPr>
      <w:r>
        <w:rPr>
          <w:b/>
          <w:sz w:val="24"/>
        </w:rPr>
        <w:t xml:space="preserve">GATE AND BUTTERFLY VALVES. </w:t>
      </w:r>
      <w:r>
        <w:rPr>
          <w:sz w:val="24"/>
        </w:rPr>
        <w:t>Valves shall conform to the</w:t>
      </w:r>
      <w:r>
        <w:rPr>
          <w:spacing w:val="1"/>
          <w:sz w:val="24"/>
        </w:rPr>
        <w:t xml:space="preserve"> </w:t>
      </w:r>
      <w:r>
        <w:rPr>
          <w:sz w:val="24"/>
        </w:rPr>
        <w:t>latest</w:t>
      </w:r>
      <w:r>
        <w:rPr>
          <w:spacing w:val="1"/>
          <w:sz w:val="24"/>
        </w:rPr>
        <w:t xml:space="preserve"> </w:t>
      </w:r>
      <w:r>
        <w:rPr>
          <w:sz w:val="24"/>
        </w:rPr>
        <w:t>revision</w:t>
      </w:r>
      <w:r>
        <w:rPr>
          <w:spacing w:val="1"/>
          <w:sz w:val="24"/>
        </w:rPr>
        <w:t xml:space="preserve"> </w:t>
      </w:r>
      <w:r>
        <w:rPr>
          <w:sz w:val="24"/>
        </w:rPr>
        <w:t>of</w:t>
      </w:r>
      <w:r>
        <w:rPr>
          <w:spacing w:val="3"/>
          <w:sz w:val="24"/>
        </w:rPr>
        <w:t xml:space="preserve"> </w:t>
      </w:r>
      <w:r>
        <w:rPr>
          <w:sz w:val="24"/>
        </w:rPr>
        <w:t>AWWA</w:t>
      </w:r>
      <w:r>
        <w:rPr>
          <w:spacing w:val="1"/>
          <w:sz w:val="24"/>
        </w:rPr>
        <w:t xml:space="preserve"> </w:t>
      </w:r>
      <w:r>
        <w:rPr>
          <w:sz w:val="24"/>
        </w:rPr>
        <w:t>valve</w:t>
      </w:r>
      <w:r>
        <w:rPr>
          <w:spacing w:val="1"/>
          <w:sz w:val="24"/>
        </w:rPr>
        <w:t xml:space="preserve"> </w:t>
      </w:r>
      <w:r>
        <w:rPr>
          <w:sz w:val="24"/>
        </w:rPr>
        <w:t>standards.</w:t>
      </w:r>
    </w:p>
    <w:p w14:paraId="2C8B9F9C" w14:textId="77777777" w:rsidR="007E5106" w:rsidRDefault="007E5106">
      <w:pPr>
        <w:pStyle w:val="BodyText"/>
      </w:pPr>
    </w:p>
    <w:p w14:paraId="03770169" w14:textId="1B6BD896" w:rsidR="007E5106" w:rsidRDefault="007F33FE">
      <w:pPr>
        <w:pStyle w:val="BodyText"/>
        <w:ind w:left="2200" w:right="396"/>
        <w:jc w:val="both"/>
      </w:pPr>
      <w:r>
        <w:t>All valves, ten (10) inches and less, installed next to a fitting must be</w:t>
      </w:r>
      <w:r>
        <w:rPr>
          <w:spacing w:val="1"/>
        </w:rPr>
        <w:t xml:space="preserve"> </w:t>
      </w:r>
      <w:r>
        <w:t>flange</w:t>
      </w:r>
      <w:r>
        <w:rPr>
          <w:spacing w:val="1"/>
        </w:rPr>
        <w:t xml:space="preserve"> </w:t>
      </w:r>
      <w:r>
        <w:t>x</w:t>
      </w:r>
      <w:r>
        <w:rPr>
          <w:spacing w:val="1"/>
        </w:rPr>
        <w:t xml:space="preserve"> </w:t>
      </w:r>
      <w:r>
        <w:t>mechanical</w:t>
      </w:r>
      <w:r>
        <w:rPr>
          <w:spacing w:val="1"/>
        </w:rPr>
        <w:t xml:space="preserve"> </w:t>
      </w:r>
      <w:r>
        <w:t>joint</w:t>
      </w:r>
      <w:r>
        <w:rPr>
          <w:spacing w:val="1"/>
        </w:rPr>
        <w:t xml:space="preserve"> </w:t>
      </w:r>
      <w:r>
        <w:t>(MJ)</w:t>
      </w:r>
      <w:r>
        <w:rPr>
          <w:spacing w:val="1"/>
        </w:rPr>
        <w:t xml:space="preserve"> </w:t>
      </w:r>
      <w:r>
        <w:t>and</w:t>
      </w:r>
      <w:r>
        <w:rPr>
          <w:spacing w:val="1"/>
        </w:rPr>
        <w:t xml:space="preserve"> </w:t>
      </w:r>
      <w:r>
        <w:t>installed</w:t>
      </w:r>
      <w:r>
        <w:rPr>
          <w:spacing w:val="1"/>
        </w:rPr>
        <w:t xml:space="preserve"> </w:t>
      </w:r>
      <w:r>
        <w:t>with</w:t>
      </w:r>
      <w:r>
        <w:rPr>
          <w:spacing w:val="1"/>
        </w:rPr>
        <w:t xml:space="preserve"> </w:t>
      </w:r>
      <w:r>
        <w:t>the</w:t>
      </w:r>
      <w:r>
        <w:rPr>
          <w:spacing w:val="1"/>
        </w:rPr>
        <w:t xml:space="preserve"> </w:t>
      </w:r>
      <w:r>
        <w:t>flange</w:t>
      </w:r>
      <w:r>
        <w:rPr>
          <w:spacing w:val="1"/>
        </w:rPr>
        <w:t xml:space="preserve"> </w:t>
      </w:r>
      <w:r>
        <w:t>end</w:t>
      </w:r>
      <w:r>
        <w:rPr>
          <w:spacing w:val="-64"/>
        </w:rPr>
        <w:t xml:space="preserve"> </w:t>
      </w:r>
      <w:r>
        <w:rPr>
          <w:spacing w:val="-1"/>
        </w:rPr>
        <w:t>connecting</w:t>
      </w:r>
      <w:r>
        <w:rPr>
          <w:spacing w:val="-14"/>
        </w:rPr>
        <w:t xml:space="preserve"> </w:t>
      </w:r>
      <w:r>
        <w:t>to</w:t>
      </w:r>
      <w:r>
        <w:rPr>
          <w:spacing w:val="-11"/>
        </w:rPr>
        <w:t xml:space="preserve"> </w:t>
      </w:r>
      <w:r>
        <w:t>the</w:t>
      </w:r>
      <w:r>
        <w:rPr>
          <w:spacing w:val="-11"/>
        </w:rPr>
        <w:t xml:space="preserve"> </w:t>
      </w:r>
      <w:r>
        <w:t>tee,</w:t>
      </w:r>
      <w:r>
        <w:rPr>
          <w:spacing w:val="-12"/>
        </w:rPr>
        <w:t xml:space="preserve"> </w:t>
      </w:r>
      <w:r>
        <w:t>cross,</w:t>
      </w:r>
      <w:r>
        <w:rPr>
          <w:spacing w:val="-14"/>
        </w:rPr>
        <w:t xml:space="preserve"> </w:t>
      </w:r>
      <w:r>
        <w:t>or</w:t>
      </w:r>
      <w:r>
        <w:rPr>
          <w:spacing w:val="-15"/>
        </w:rPr>
        <w:t xml:space="preserve"> </w:t>
      </w:r>
      <w:r>
        <w:t>fitting</w:t>
      </w:r>
      <w:r>
        <w:rPr>
          <w:spacing w:val="-17"/>
        </w:rPr>
        <w:t xml:space="preserve"> </w:t>
      </w:r>
      <w:r>
        <w:t>and</w:t>
      </w:r>
      <w:r>
        <w:rPr>
          <w:spacing w:val="-13"/>
        </w:rPr>
        <w:t xml:space="preserve"> </w:t>
      </w:r>
      <w:r>
        <w:t>megaluged</w:t>
      </w:r>
      <w:r>
        <w:rPr>
          <w:spacing w:val="-13"/>
        </w:rPr>
        <w:t xml:space="preserve"> </w:t>
      </w:r>
      <w:r>
        <w:t>to</w:t>
      </w:r>
      <w:r>
        <w:rPr>
          <w:spacing w:val="-13"/>
        </w:rPr>
        <w:t xml:space="preserve"> </w:t>
      </w:r>
      <w:r>
        <w:t>the</w:t>
      </w:r>
      <w:r>
        <w:rPr>
          <w:spacing w:val="-13"/>
        </w:rPr>
        <w:t xml:space="preserve"> </w:t>
      </w:r>
      <w:r>
        <w:t>line</w:t>
      </w:r>
      <w:r>
        <w:rPr>
          <w:spacing w:val="-13"/>
        </w:rPr>
        <w:t xml:space="preserve"> </w:t>
      </w:r>
      <w:r>
        <w:t>unless</w:t>
      </w:r>
      <w:r>
        <w:rPr>
          <w:spacing w:val="-65"/>
        </w:rPr>
        <w:t xml:space="preserve"> </w:t>
      </w:r>
      <w:r>
        <w:rPr>
          <w:spacing w:val="-1"/>
        </w:rPr>
        <w:t>otherwise</w:t>
      </w:r>
      <w:r>
        <w:rPr>
          <w:spacing w:val="-16"/>
        </w:rPr>
        <w:t xml:space="preserve"> </w:t>
      </w:r>
      <w:r>
        <w:rPr>
          <w:spacing w:val="-1"/>
        </w:rPr>
        <w:t>approved</w:t>
      </w:r>
      <w:r>
        <w:rPr>
          <w:spacing w:val="-15"/>
        </w:rPr>
        <w:t xml:space="preserve"> </w:t>
      </w:r>
      <w:r>
        <w:rPr>
          <w:spacing w:val="-1"/>
        </w:rPr>
        <w:t>by</w:t>
      </w:r>
      <w:r>
        <w:rPr>
          <w:spacing w:val="-18"/>
        </w:rPr>
        <w:t xml:space="preserve"> </w:t>
      </w:r>
      <w:r>
        <w:rPr>
          <w:spacing w:val="-1"/>
        </w:rPr>
        <w:t>the</w:t>
      </w:r>
      <w:r>
        <w:rPr>
          <w:spacing w:val="-16"/>
        </w:rPr>
        <w:t xml:space="preserve"> </w:t>
      </w:r>
      <w:r>
        <w:rPr>
          <w:spacing w:val="-1"/>
        </w:rPr>
        <w:t>Public</w:t>
      </w:r>
      <w:r>
        <w:rPr>
          <w:spacing w:val="-16"/>
        </w:rPr>
        <w:t xml:space="preserve"> </w:t>
      </w:r>
      <w:r w:rsidR="009279B8">
        <w:rPr>
          <w:spacing w:val="-1"/>
        </w:rPr>
        <w:t>Works</w:t>
      </w:r>
      <w:r>
        <w:rPr>
          <w:spacing w:val="-16"/>
        </w:rPr>
        <w:t xml:space="preserve"> </w:t>
      </w:r>
      <w:r>
        <w:rPr>
          <w:spacing w:val="-1"/>
        </w:rPr>
        <w:t>Department.</w:t>
      </w:r>
      <w:r>
        <w:rPr>
          <w:spacing w:val="-16"/>
        </w:rPr>
        <w:t xml:space="preserve"> </w:t>
      </w:r>
      <w:r>
        <w:t>Valves</w:t>
      </w:r>
      <w:r>
        <w:rPr>
          <w:spacing w:val="-21"/>
        </w:rPr>
        <w:t xml:space="preserve"> </w:t>
      </w:r>
      <w:r>
        <w:t>greater</w:t>
      </w:r>
      <w:r>
        <w:rPr>
          <w:spacing w:val="-64"/>
        </w:rPr>
        <w:t xml:space="preserve"> </w:t>
      </w:r>
      <w:r>
        <w:t xml:space="preserve">than twelve inches shall have flange x flange with an MJ adaptor </w:t>
      </w:r>
      <w:r w:rsidR="009279B8">
        <w:t>to</w:t>
      </w:r>
      <w:r>
        <w:t xml:space="preserve"> flange to tee, cross, or</w:t>
      </w:r>
      <w:r>
        <w:rPr>
          <w:spacing w:val="-2"/>
        </w:rPr>
        <w:t xml:space="preserve"> </w:t>
      </w:r>
      <w:r>
        <w:t>fitting</w:t>
      </w:r>
      <w:r>
        <w:rPr>
          <w:spacing w:val="-2"/>
        </w:rPr>
        <w:t xml:space="preserve"> </w:t>
      </w:r>
      <w:r>
        <w:t>and</w:t>
      </w:r>
      <w:r>
        <w:rPr>
          <w:spacing w:val="1"/>
        </w:rPr>
        <w:t xml:space="preserve"> </w:t>
      </w:r>
      <w:r>
        <w:t>shall</w:t>
      </w:r>
      <w:r>
        <w:rPr>
          <w:spacing w:val="-1"/>
        </w:rPr>
        <w:t xml:space="preserve"> </w:t>
      </w:r>
      <w:r>
        <w:t>be megaluged to</w:t>
      </w:r>
      <w:r>
        <w:rPr>
          <w:spacing w:val="1"/>
        </w:rPr>
        <w:t xml:space="preserve"> </w:t>
      </w:r>
      <w:r>
        <w:t>line.</w:t>
      </w:r>
    </w:p>
    <w:p w14:paraId="077DD58A" w14:textId="77777777" w:rsidR="007E5106" w:rsidRDefault="007E5106">
      <w:pPr>
        <w:pStyle w:val="BodyText"/>
      </w:pPr>
    </w:p>
    <w:p w14:paraId="0175D20C" w14:textId="62A10DFD" w:rsidR="007E5106" w:rsidRDefault="007F33FE">
      <w:pPr>
        <w:pStyle w:val="BodyText"/>
        <w:ind w:left="2200" w:right="397"/>
        <w:jc w:val="both"/>
      </w:pPr>
      <w:r>
        <w:t>All</w:t>
      </w:r>
      <w:r>
        <w:rPr>
          <w:spacing w:val="-5"/>
        </w:rPr>
        <w:t xml:space="preserve"> </w:t>
      </w:r>
      <w:r w:rsidR="00B444D6">
        <w:t>six</w:t>
      </w:r>
      <w:r w:rsidR="00B444D6">
        <w:rPr>
          <w:spacing w:val="-6"/>
        </w:rPr>
        <w:t>- and eight-inch</w:t>
      </w:r>
      <w:r>
        <w:rPr>
          <w:spacing w:val="-2"/>
        </w:rPr>
        <w:t xml:space="preserve"> </w:t>
      </w:r>
      <w:r>
        <w:t>valves</w:t>
      </w:r>
      <w:r>
        <w:rPr>
          <w:spacing w:val="-3"/>
        </w:rPr>
        <w:t xml:space="preserve"> </w:t>
      </w:r>
      <w:r>
        <w:t>shall</w:t>
      </w:r>
      <w:r>
        <w:rPr>
          <w:spacing w:val="-5"/>
        </w:rPr>
        <w:t xml:space="preserve"> </w:t>
      </w:r>
      <w:r>
        <w:t>have</w:t>
      </w:r>
      <w:r>
        <w:rPr>
          <w:spacing w:val="-3"/>
        </w:rPr>
        <w:t xml:space="preserve"> </w:t>
      </w:r>
      <w:r>
        <w:t>a</w:t>
      </w:r>
      <w:r>
        <w:rPr>
          <w:spacing w:val="-2"/>
        </w:rPr>
        <w:t xml:space="preserve"> </w:t>
      </w:r>
      <w:r>
        <w:t>16"x</w:t>
      </w:r>
      <w:r>
        <w:rPr>
          <w:spacing w:val="-9"/>
        </w:rPr>
        <w:t xml:space="preserve"> </w:t>
      </w:r>
      <w:r>
        <w:t>16"x</w:t>
      </w:r>
      <w:r>
        <w:rPr>
          <w:spacing w:val="-8"/>
        </w:rPr>
        <w:t xml:space="preserve"> </w:t>
      </w:r>
      <w:r>
        <w:t>4"</w:t>
      </w:r>
      <w:r>
        <w:rPr>
          <w:spacing w:val="-5"/>
        </w:rPr>
        <w:t xml:space="preserve"> </w:t>
      </w:r>
      <w:r>
        <w:t>slab</w:t>
      </w:r>
      <w:r>
        <w:rPr>
          <w:spacing w:val="-5"/>
        </w:rPr>
        <w:t xml:space="preserve"> </w:t>
      </w:r>
      <w:r>
        <w:t>of</w:t>
      </w:r>
      <w:r>
        <w:rPr>
          <w:spacing w:val="-4"/>
        </w:rPr>
        <w:t xml:space="preserve"> </w:t>
      </w:r>
      <w:r>
        <w:t>concrete</w:t>
      </w:r>
      <w:r>
        <w:rPr>
          <w:spacing w:val="-64"/>
        </w:rPr>
        <w:t xml:space="preserve"> </w:t>
      </w:r>
      <w:r>
        <w:t>placed under them for support. Valves ten inches and greater shall</w:t>
      </w:r>
      <w:r>
        <w:rPr>
          <w:spacing w:val="1"/>
        </w:rPr>
        <w:t xml:space="preserve"> </w:t>
      </w:r>
      <w:r>
        <w:t>have a 20"x 20"x 4" concrete slab placed under them for support. All</w:t>
      </w:r>
      <w:r>
        <w:rPr>
          <w:spacing w:val="1"/>
        </w:rPr>
        <w:t xml:space="preserve"> </w:t>
      </w:r>
      <w:r>
        <w:t>support slabs shall be</w:t>
      </w:r>
      <w:r>
        <w:rPr>
          <w:spacing w:val="1"/>
        </w:rPr>
        <w:t xml:space="preserve"> </w:t>
      </w:r>
      <w:r>
        <w:t>tied to</w:t>
      </w:r>
      <w:r>
        <w:rPr>
          <w:spacing w:val="1"/>
        </w:rPr>
        <w:t xml:space="preserve"> </w:t>
      </w:r>
      <w:r>
        <w:t>the</w:t>
      </w:r>
      <w:r>
        <w:rPr>
          <w:spacing w:val="1"/>
        </w:rPr>
        <w:t xml:space="preserve"> </w:t>
      </w:r>
      <w:r>
        <w:t>valves.</w:t>
      </w:r>
    </w:p>
    <w:p w14:paraId="2007D1B4" w14:textId="77777777" w:rsidR="007E5106" w:rsidRDefault="007E5106">
      <w:pPr>
        <w:pStyle w:val="BodyText"/>
      </w:pPr>
    </w:p>
    <w:p w14:paraId="6704BAD5" w14:textId="77777777" w:rsidR="007E5106" w:rsidRDefault="007F33FE">
      <w:pPr>
        <w:pStyle w:val="BodyText"/>
        <w:ind w:left="2200"/>
        <w:jc w:val="both"/>
      </w:pPr>
      <w:r>
        <w:t>All</w:t>
      </w:r>
      <w:r>
        <w:rPr>
          <w:spacing w:val="-2"/>
        </w:rPr>
        <w:t xml:space="preserve"> </w:t>
      </w:r>
      <w:r>
        <w:t>setter</w:t>
      </w:r>
      <w:r>
        <w:rPr>
          <w:spacing w:val="-3"/>
        </w:rPr>
        <w:t xml:space="preserve"> </w:t>
      </w:r>
      <w:r>
        <w:t>shut</w:t>
      </w:r>
      <w:r>
        <w:rPr>
          <w:spacing w:val="-2"/>
        </w:rPr>
        <w:t xml:space="preserve"> </w:t>
      </w:r>
      <w:r>
        <w:t>off</w:t>
      </w:r>
      <w:r>
        <w:rPr>
          <w:spacing w:val="1"/>
        </w:rPr>
        <w:t xml:space="preserve"> </w:t>
      </w:r>
      <w:r>
        <w:t>valves</w:t>
      </w:r>
      <w:r>
        <w:rPr>
          <w:spacing w:val="-2"/>
        </w:rPr>
        <w:t xml:space="preserve"> </w:t>
      </w:r>
      <w:r>
        <w:t>shall</w:t>
      </w:r>
      <w:r>
        <w:rPr>
          <w:spacing w:val="-2"/>
        </w:rPr>
        <w:t xml:space="preserve"> </w:t>
      </w:r>
      <w:r>
        <w:t>be</w:t>
      </w:r>
      <w:r>
        <w:rPr>
          <w:spacing w:val="-1"/>
        </w:rPr>
        <w:t xml:space="preserve"> </w:t>
      </w:r>
      <w:r>
        <w:t>provided</w:t>
      </w:r>
      <w:r>
        <w:rPr>
          <w:spacing w:val="-1"/>
        </w:rPr>
        <w:t xml:space="preserve"> </w:t>
      </w:r>
      <w:r>
        <w:t>with</w:t>
      </w:r>
      <w:r>
        <w:rPr>
          <w:spacing w:val="-1"/>
        </w:rPr>
        <w:t xml:space="preserve"> </w:t>
      </w:r>
      <w:r>
        <w:t>bronze</w:t>
      </w:r>
      <w:r>
        <w:rPr>
          <w:spacing w:val="-1"/>
        </w:rPr>
        <w:t xml:space="preserve"> </w:t>
      </w:r>
      <w:r>
        <w:t>handles.</w:t>
      </w:r>
    </w:p>
    <w:p w14:paraId="3B807DEB" w14:textId="77777777" w:rsidR="007E5106" w:rsidRDefault="007E5106">
      <w:pPr>
        <w:pStyle w:val="BodyText"/>
        <w:spacing w:before="7"/>
      </w:pPr>
    </w:p>
    <w:p w14:paraId="4B6B7E2E" w14:textId="57A29985" w:rsidR="007E5106" w:rsidRDefault="007F33FE">
      <w:pPr>
        <w:pStyle w:val="ListParagraph"/>
        <w:numPr>
          <w:ilvl w:val="1"/>
          <w:numId w:val="39"/>
        </w:numPr>
        <w:tabs>
          <w:tab w:val="left" w:pos="2642"/>
        </w:tabs>
        <w:spacing w:before="1"/>
        <w:ind w:left="2199" w:right="395" w:firstLine="0"/>
        <w:rPr>
          <w:sz w:val="24"/>
        </w:rPr>
      </w:pPr>
      <w:r>
        <w:rPr>
          <w:b/>
          <w:sz w:val="24"/>
        </w:rPr>
        <w:t>VALVE</w:t>
      </w:r>
      <w:r>
        <w:rPr>
          <w:b/>
          <w:spacing w:val="-10"/>
          <w:sz w:val="24"/>
        </w:rPr>
        <w:t xml:space="preserve"> </w:t>
      </w:r>
      <w:r>
        <w:rPr>
          <w:b/>
          <w:sz w:val="24"/>
        </w:rPr>
        <w:t>BOXES.</w:t>
      </w:r>
      <w:r>
        <w:rPr>
          <w:b/>
          <w:spacing w:val="-10"/>
          <w:sz w:val="24"/>
        </w:rPr>
        <w:t xml:space="preserve"> </w:t>
      </w:r>
      <w:r>
        <w:rPr>
          <w:sz w:val="24"/>
        </w:rPr>
        <w:t>All</w:t>
      </w:r>
      <w:r>
        <w:rPr>
          <w:spacing w:val="-11"/>
          <w:sz w:val="24"/>
        </w:rPr>
        <w:t xml:space="preserve"> </w:t>
      </w:r>
      <w:r>
        <w:rPr>
          <w:sz w:val="24"/>
        </w:rPr>
        <w:t>valves</w:t>
      </w:r>
      <w:r>
        <w:rPr>
          <w:spacing w:val="-11"/>
          <w:sz w:val="24"/>
        </w:rPr>
        <w:t xml:space="preserve"> </w:t>
      </w:r>
      <w:r>
        <w:rPr>
          <w:sz w:val="24"/>
        </w:rPr>
        <w:t>shall</w:t>
      </w:r>
      <w:r>
        <w:rPr>
          <w:spacing w:val="-11"/>
          <w:sz w:val="24"/>
        </w:rPr>
        <w:t xml:space="preserve"> </w:t>
      </w:r>
      <w:r>
        <w:rPr>
          <w:sz w:val="24"/>
        </w:rPr>
        <w:t>be</w:t>
      </w:r>
      <w:r>
        <w:rPr>
          <w:spacing w:val="-9"/>
          <w:sz w:val="24"/>
        </w:rPr>
        <w:t xml:space="preserve"> </w:t>
      </w:r>
      <w:r>
        <w:rPr>
          <w:sz w:val="24"/>
        </w:rPr>
        <w:t>provided</w:t>
      </w:r>
      <w:r>
        <w:rPr>
          <w:spacing w:val="-13"/>
          <w:sz w:val="24"/>
        </w:rPr>
        <w:t xml:space="preserve"> </w:t>
      </w:r>
      <w:r>
        <w:rPr>
          <w:sz w:val="24"/>
        </w:rPr>
        <w:t>with</w:t>
      </w:r>
      <w:r>
        <w:rPr>
          <w:spacing w:val="-12"/>
          <w:sz w:val="24"/>
        </w:rPr>
        <w:t xml:space="preserve"> </w:t>
      </w:r>
      <w:r>
        <w:rPr>
          <w:sz w:val="24"/>
        </w:rPr>
        <w:t>a</w:t>
      </w:r>
      <w:r>
        <w:rPr>
          <w:spacing w:val="-12"/>
          <w:sz w:val="24"/>
        </w:rPr>
        <w:t xml:space="preserve"> </w:t>
      </w:r>
      <w:r>
        <w:rPr>
          <w:sz w:val="24"/>
        </w:rPr>
        <w:t>cast</w:t>
      </w:r>
      <w:r>
        <w:rPr>
          <w:spacing w:val="-12"/>
          <w:sz w:val="24"/>
        </w:rPr>
        <w:t xml:space="preserve"> </w:t>
      </w:r>
      <w:r>
        <w:rPr>
          <w:sz w:val="24"/>
        </w:rPr>
        <w:t>iron</w:t>
      </w:r>
      <w:r>
        <w:rPr>
          <w:spacing w:val="-12"/>
          <w:sz w:val="24"/>
        </w:rPr>
        <w:t xml:space="preserve"> </w:t>
      </w:r>
      <w:r>
        <w:rPr>
          <w:sz w:val="24"/>
        </w:rPr>
        <w:t>valve</w:t>
      </w:r>
      <w:r>
        <w:rPr>
          <w:spacing w:val="-65"/>
          <w:sz w:val="24"/>
        </w:rPr>
        <w:t xml:space="preserve"> </w:t>
      </w:r>
      <w:r>
        <w:rPr>
          <w:sz w:val="24"/>
        </w:rPr>
        <w:t>box of the extension sleeve type or a screw type adjustable, and the</w:t>
      </w:r>
      <w:r>
        <w:rPr>
          <w:spacing w:val="1"/>
          <w:sz w:val="24"/>
        </w:rPr>
        <w:t xml:space="preserve"> </w:t>
      </w:r>
      <w:r>
        <w:rPr>
          <w:sz w:val="24"/>
        </w:rPr>
        <w:t>height</w:t>
      </w:r>
      <w:r>
        <w:rPr>
          <w:spacing w:val="-4"/>
          <w:sz w:val="24"/>
        </w:rPr>
        <w:t xml:space="preserve"> </w:t>
      </w:r>
      <w:r>
        <w:rPr>
          <w:sz w:val="24"/>
        </w:rPr>
        <w:t>shall</w:t>
      </w:r>
      <w:r>
        <w:rPr>
          <w:spacing w:val="-4"/>
          <w:sz w:val="24"/>
        </w:rPr>
        <w:t xml:space="preserve"> </w:t>
      </w:r>
      <w:r>
        <w:rPr>
          <w:sz w:val="24"/>
        </w:rPr>
        <w:t>be</w:t>
      </w:r>
      <w:r>
        <w:rPr>
          <w:spacing w:val="-2"/>
          <w:sz w:val="24"/>
        </w:rPr>
        <w:t xml:space="preserve"> </w:t>
      </w:r>
      <w:r>
        <w:rPr>
          <w:sz w:val="24"/>
        </w:rPr>
        <w:t>adjusted</w:t>
      </w:r>
      <w:r>
        <w:rPr>
          <w:spacing w:val="-3"/>
          <w:sz w:val="24"/>
        </w:rPr>
        <w:t xml:space="preserve"> </w:t>
      </w:r>
      <w:r>
        <w:rPr>
          <w:sz w:val="24"/>
        </w:rPr>
        <w:t>to</w:t>
      </w:r>
      <w:r>
        <w:rPr>
          <w:spacing w:val="-2"/>
          <w:sz w:val="24"/>
        </w:rPr>
        <w:t xml:space="preserve"> </w:t>
      </w:r>
      <w:r>
        <w:rPr>
          <w:sz w:val="24"/>
        </w:rPr>
        <w:t>bring</w:t>
      </w:r>
      <w:r>
        <w:rPr>
          <w:spacing w:val="-5"/>
          <w:sz w:val="24"/>
        </w:rPr>
        <w:t xml:space="preserve"> </w:t>
      </w:r>
      <w:r>
        <w:rPr>
          <w:sz w:val="24"/>
        </w:rPr>
        <w:t>the</w:t>
      </w:r>
      <w:r>
        <w:rPr>
          <w:spacing w:val="-6"/>
          <w:sz w:val="24"/>
        </w:rPr>
        <w:t xml:space="preserve"> </w:t>
      </w:r>
      <w:r>
        <w:rPr>
          <w:sz w:val="24"/>
        </w:rPr>
        <w:t>top</w:t>
      </w:r>
      <w:r>
        <w:rPr>
          <w:spacing w:val="-5"/>
          <w:sz w:val="24"/>
        </w:rPr>
        <w:t xml:space="preserve"> </w:t>
      </w:r>
      <w:r>
        <w:rPr>
          <w:sz w:val="24"/>
        </w:rPr>
        <w:t>of</w:t>
      </w:r>
      <w:r>
        <w:rPr>
          <w:spacing w:val="-3"/>
          <w:sz w:val="24"/>
        </w:rPr>
        <w:t xml:space="preserve"> </w:t>
      </w:r>
      <w:r>
        <w:rPr>
          <w:sz w:val="24"/>
        </w:rPr>
        <w:t>the</w:t>
      </w:r>
      <w:r>
        <w:rPr>
          <w:spacing w:val="-6"/>
          <w:sz w:val="24"/>
        </w:rPr>
        <w:t xml:space="preserve"> </w:t>
      </w:r>
      <w:r>
        <w:rPr>
          <w:sz w:val="24"/>
        </w:rPr>
        <w:t>valve</w:t>
      </w:r>
      <w:r>
        <w:rPr>
          <w:spacing w:val="-5"/>
          <w:sz w:val="24"/>
        </w:rPr>
        <w:t xml:space="preserve"> </w:t>
      </w:r>
      <w:r>
        <w:rPr>
          <w:sz w:val="24"/>
        </w:rPr>
        <w:t>box</w:t>
      </w:r>
      <w:r>
        <w:rPr>
          <w:spacing w:val="-8"/>
          <w:sz w:val="24"/>
        </w:rPr>
        <w:t xml:space="preserve"> </w:t>
      </w:r>
      <w:r>
        <w:rPr>
          <w:sz w:val="24"/>
        </w:rPr>
        <w:t>flush</w:t>
      </w:r>
      <w:r>
        <w:rPr>
          <w:spacing w:val="-5"/>
          <w:sz w:val="24"/>
        </w:rPr>
        <w:t xml:space="preserve"> </w:t>
      </w:r>
      <w:r>
        <w:rPr>
          <w:sz w:val="24"/>
        </w:rPr>
        <w:t>with</w:t>
      </w:r>
      <w:r>
        <w:rPr>
          <w:spacing w:val="-6"/>
          <w:sz w:val="24"/>
        </w:rPr>
        <w:t xml:space="preserve"> </w:t>
      </w:r>
      <w:r>
        <w:rPr>
          <w:sz w:val="24"/>
        </w:rPr>
        <w:t>the</w:t>
      </w:r>
      <w:r>
        <w:rPr>
          <w:spacing w:val="-64"/>
          <w:sz w:val="24"/>
        </w:rPr>
        <w:t xml:space="preserve"> </w:t>
      </w:r>
      <w:r>
        <w:rPr>
          <w:sz w:val="24"/>
        </w:rPr>
        <w:t xml:space="preserve">finished surface. Extension sleeve shall be drilled or </w:t>
      </w:r>
      <w:r w:rsidR="00BB2879">
        <w:rPr>
          <w:sz w:val="24"/>
        </w:rPr>
        <w:t>slotted,</w:t>
      </w:r>
      <w:r>
        <w:rPr>
          <w:sz w:val="24"/>
        </w:rPr>
        <w:t xml:space="preserve"> and the</w:t>
      </w:r>
      <w:r>
        <w:rPr>
          <w:spacing w:val="1"/>
          <w:sz w:val="24"/>
        </w:rPr>
        <w:t xml:space="preserve"> </w:t>
      </w:r>
      <w:r>
        <w:rPr>
          <w:spacing w:val="-1"/>
          <w:sz w:val="24"/>
        </w:rPr>
        <w:t>marking</w:t>
      </w:r>
      <w:r>
        <w:rPr>
          <w:spacing w:val="-18"/>
          <w:sz w:val="24"/>
        </w:rPr>
        <w:t xml:space="preserve"> </w:t>
      </w:r>
      <w:r>
        <w:rPr>
          <w:spacing w:val="-1"/>
          <w:sz w:val="24"/>
        </w:rPr>
        <w:t>wire</w:t>
      </w:r>
      <w:r>
        <w:rPr>
          <w:spacing w:val="-15"/>
          <w:sz w:val="24"/>
        </w:rPr>
        <w:t xml:space="preserve"> </w:t>
      </w:r>
      <w:r>
        <w:rPr>
          <w:spacing w:val="-1"/>
          <w:sz w:val="24"/>
        </w:rPr>
        <w:t>shall</w:t>
      </w:r>
      <w:r>
        <w:rPr>
          <w:spacing w:val="-17"/>
          <w:sz w:val="24"/>
        </w:rPr>
        <w:t xml:space="preserve"> </w:t>
      </w:r>
      <w:r>
        <w:rPr>
          <w:spacing w:val="-1"/>
          <w:sz w:val="24"/>
        </w:rPr>
        <w:t>be</w:t>
      </w:r>
      <w:r>
        <w:rPr>
          <w:spacing w:val="-15"/>
          <w:sz w:val="24"/>
        </w:rPr>
        <w:t xml:space="preserve"> </w:t>
      </w:r>
      <w:r>
        <w:rPr>
          <w:spacing w:val="-1"/>
          <w:sz w:val="24"/>
        </w:rPr>
        <w:t>threaded</w:t>
      </w:r>
      <w:r>
        <w:rPr>
          <w:spacing w:val="-16"/>
          <w:sz w:val="24"/>
        </w:rPr>
        <w:t xml:space="preserve"> </w:t>
      </w:r>
      <w:r>
        <w:rPr>
          <w:sz w:val="24"/>
        </w:rPr>
        <w:t>through.</w:t>
      </w:r>
      <w:r>
        <w:rPr>
          <w:spacing w:val="-15"/>
          <w:sz w:val="24"/>
        </w:rPr>
        <w:t xml:space="preserve"> </w:t>
      </w:r>
      <w:r>
        <w:rPr>
          <w:sz w:val="24"/>
        </w:rPr>
        <w:t>The</w:t>
      </w:r>
      <w:r>
        <w:rPr>
          <w:spacing w:val="-16"/>
          <w:sz w:val="24"/>
        </w:rPr>
        <w:t xml:space="preserve"> </w:t>
      </w:r>
      <w:r>
        <w:rPr>
          <w:sz w:val="24"/>
        </w:rPr>
        <w:t>valve</w:t>
      </w:r>
      <w:r>
        <w:rPr>
          <w:spacing w:val="-15"/>
          <w:sz w:val="24"/>
        </w:rPr>
        <w:t xml:space="preserve"> </w:t>
      </w:r>
      <w:r>
        <w:rPr>
          <w:sz w:val="24"/>
        </w:rPr>
        <w:t>box</w:t>
      </w:r>
      <w:r>
        <w:rPr>
          <w:spacing w:val="-19"/>
          <w:sz w:val="24"/>
        </w:rPr>
        <w:t xml:space="preserve"> </w:t>
      </w:r>
      <w:r>
        <w:rPr>
          <w:sz w:val="24"/>
        </w:rPr>
        <w:t>shall</w:t>
      </w:r>
      <w:r>
        <w:rPr>
          <w:spacing w:val="-16"/>
          <w:sz w:val="24"/>
        </w:rPr>
        <w:t xml:space="preserve"> </w:t>
      </w:r>
      <w:r>
        <w:rPr>
          <w:sz w:val="24"/>
        </w:rPr>
        <w:t>not</w:t>
      </w:r>
      <w:r>
        <w:rPr>
          <w:spacing w:val="-15"/>
          <w:sz w:val="24"/>
        </w:rPr>
        <w:t xml:space="preserve"> </w:t>
      </w:r>
      <w:r>
        <w:rPr>
          <w:sz w:val="24"/>
        </w:rPr>
        <w:t>be</w:t>
      </w:r>
      <w:r>
        <w:rPr>
          <w:spacing w:val="-16"/>
          <w:sz w:val="24"/>
        </w:rPr>
        <w:t xml:space="preserve"> </w:t>
      </w:r>
      <w:r>
        <w:rPr>
          <w:sz w:val="24"/>
        </w:rPr>
        <w:t>less</w:t>
      </w:r>
      <w:r>
        <w:rPr>
          <w:spacing w:val="-64"/>
          <w:sz w:val="24"/>
        </w:rPr>
        <w:t xml:space="preserve"> </w:t>
      </w:r>
      <w:r>
        <w:rPr>
          <w:spacing w:val="-1"/>
          <w:sz w:val="24"/>
        </w:rPr>
        <w:t>than</w:t>
      </w:r>
      <w:r>
        <w:rPr>
          <w:spacing w:val="-16"/>
          <w:sz w:val="24"/>
        </w:rPr>
        <w:t xml:space="preserve"> </w:t>
      </w:r>
      <w:r>
        <w:rPr>
          <w:spacing w:val="-1"/>
          <w:sz w:val="24"/>
        </w:rPr>
        <w:t>five</w:t>
      </w:r>
      <w:r>
        <w:rPr>
          <w:spacing w:val="-16"/>
          <w:sz w:val="24"/>
        </w:rPr>
        <w:t xml:space="preserve"> </w:t>
      </w:r>
      <w:r>
        <w:rPr>
          <w:spacing w:val="-1"/>
          <w:sz w:val="24"/>
        </w:rPr>
        <w:t>inches</w:t>
      </w:r>
      <w:r>
        <w:rPr>
          <w:spacing w:val="-17"/>
          <w:sz w:val="24"/>
        </w:rPr>
        <w:t xml:space="preserve"> </w:t>
      </w:r>
      <w:r>
        <w:rPr>
          <w:spacing w:val="-1"/>
          <w:sz w:val="24"/>
        </w:rPr>
        <w:t>in</w:t>
      </w:r>
      <w:r>
        <w:rPr>
          <w:spacing w:val="-16"/>
          <w:sz w:val="24"/>
        </w:rPr>
        <w:t xml:space="preserve"> </w:t>
      </w:r>
      <w:r>
        <w:rPr>
          <w:spacing w:val="-1"/>
          <w:sz w:val="24"/>
        </w:rPr>
        <w:t>diameter</w:t>
      </w:r>
      <w:r>
        <w:rPr>
          <w:spacing w:val="-18"/>
          <w:sz w:val="24"/>
        </w:rPr>
        <w:t xml:space="preserve"> </w:t>
      </w:r>
      <w:r>
        <w:rPr>
          <w:spacing w:val="-1"/>
          <w:sz w:val="24"/>
        </w:rPr>
        <w:t>and</w:t>
      </w:r>
      <w:r>
        <w:rPr>
          <w:spacing w:val="-16"/>
          <w:sz w:val="24"/>
        </w:rPr>
        <w:t xml:space="preserve"> </w:t>
      </w:r>
      <w:r>
        <w:rPr>
          <w:spacing w:val="-1"/>
          <w:sz w:val="24"/>
        </w:rPr>
        <w:t>shall</w:t>
      </w:r>
      <w:r>
        <w:rPr>
          <w:spacing w:val="-16"/>
          <w:sz w:val="24"/>
        </w:rPr>
        <w:t xml:space="preserve"> </w:t>
      </w:r>
      <w:r>
        <w:rPr>
          <w:spacing w:val="-1"/>
          <w:sz w:val="24"/>
        </w:rPr>
        <w:t>have</w:t>
      </w:r>
      <w:r>
        <w:rPr>
          <w:spacing w:val="-16"/>
          <w:sz w:val="24"/>
        </w:rPr>
        <w:t xml:space="preserve"> </w:t>
      </w:r>
      <w:r>
        <w:rPr>
          <w:spacing w:val="-1"/>
          <w:sz w:val="24"/>
        </w:rPr>
        <w:t>a</w:t>
      </w:r>
      <w:r>
        <w:rPr>
          <w:spacing w:val="-16"/>
          <w:sz w:val="24"/>
        </w:rPr>
        <w:t xml:space="preserve"> </w:t>
      </w:r>
      <w:r>
        <w:rPr>
          <w:spacing w:val="-1"/>
          <w:sz w:val="24"/>
        </w:rPr>
        <w:t>minimum</w:t>
      </w:r>
      <w:r>
        <w:rPr>
          <w:spacing w:val="-15"/>
          <w:sz w:val="24"/>
        </w:rPr>
        <w:t xml:space="preserve"> </w:t>
      </w:r>
      <w:r>
        <w:rPr>
          <w:sz w:val="24"/>
        </w:rPr>
        <w:t>wall</w:t>
      </w:r>
      <w:r>
        <w:rPr>
          <w:spacing w:val="-22"/>
          <w:sz w:val="24"/>
        </w:rPr>
        <w:t xml:space="preserve"> </w:t>
      </w:r>
      <w:r>
        <w:rPr>
          <w:sz w:val="24"/>
        </w:rPr>
        <w:t>thickness</w:t>
      </w:r>
      <w:r>
        <w:rPr>
          <w:spacing w:val="-22"/>
          <w:sz w:val="24"/>
        </w:rPr>
        <w:t xml:space="preserve"> </w:t>
      </w:r>
      <w:r>
        <w:rPr>
          <w:sz w:val="24"/>
        </w:rPr>
        <w:t>of</w:t>
      </w:r>
    </w:p>
    <w:p w14:paraId="75D4946F" w14:textId="22E205AD" w:rsidR="007E5106" w:rsidRDefault="007F33FE">
      <w:pPr>
        <w:pStyle w:val="BodyText"/>
        <w:ind w:left="2200" w:right="399"/>
        <w:jc w:val="both"/>
      </w:pPr>
      <w:r>
        <w:t>.375 inch. The box shall be provided with a suitable base and cover.</w:t>
      </w:r>
      <w:r>
        <w:rPr>
          <w:spacing w:val="1"/>
        </w:rPr>
        <w:t xml:space="preserve"> </w:t>
      </w:r>
      <w:r>
        <w:t>The</w:t>
      </w:r>
      <w:r>
        <w:rPr>
          <w:spacing w:val="1"/>
        </w:rPr>
        <w:t xml:space="preserve"> </w:t>
      </w:r>
      <w:r>
        <w:t>word</w:t>
      </w:r>
      <w:r>
        <w:rPr>
          <w:spacing w:val="1"/>
        </w:rPr>
        <w:t xml:space="preserve"> </w:t>
      </w:r>
      <w:r>
        <w:t>"WATER"</w:t>
      </w:r>
      <w:r>
        <w:rPr>
          <w:spacing w:val="1"/>
        </w:rPr>
        <w:t xml:space="preserve"> </w:t>
      </w:r>
      <w:r>
        <w:t>shall be</w:t>
      </w:r>
      <w:r>
        <w:rPr>
          <w:spacing w:val="1"/>
        </w:rPr>
        <w:t xml:space="preserve"> </w:t>
      </w:r>
      <w:r>
        <w:t>cast</w:t>
      </w:r>
      <w:r>
        <w:rPr>
          <w:spacing w:val="1"/>
        </w:rPr>
        <w:t xml:space="preserve"> </w:t>
      </w:r>
      <w:r>
        <w:t>on</w:t>
      </w:r>
      <w:r>
        <w:rPr>
          <w:spacing w:val="1"/>
        </w:rPr>
        <w:t xml:space="preserve"> </w:t>
      </w:r>
      <w:r>
        <w:t>the</w:t>
      </w:r>
      <w:r>
        <w:rPr>
          <w:spacing w:val="1"/>
        </w:rPr>
        <w:t xml:space="preserve"> </w:t>
      </w:r>
      <w:r>
        <w:t>cover.</w:t>
      </w:r>
      <w:r w:rsidR="007457BE">
        <w:t xml:space="preserve">  Valve boxes intended for irrigation main line valves shall be triangle in shape and the word “Irrigation” shall be cast on the cover.</w:t>
      </w:r>
    </w:p>
    <w:p w14:paraId="774F4B79" w14:textId="77777777" w:rsidR="007E5106" w:rsidRDefault="007E5106">
      <w:pPr>
        <w:pStyle w:val="BodyText"/>
      </w:pPr>
    </w:p>
    <w:p w14:paraId="380F698D" w14:textId="77777777" w:rsidR="007E5106" w:rsidRDefault="007F33FE">
      <w:pPr>
        <w:pStyle w:val="BodyText"/>
        <w:ind w:left="2200" w:right="394"/>
        <w:jc w:val="both"/>
      </w:pPr>
      <w:r>
        <w:t>Valve boxes shall be installed plumb and properly positioned to allow</w:t>
      </w:r>
      <w:r>
        <w:rPr>
          <w:spacing w:val="1"/>
        </w:rPr>
        <w:t xml:space="preserve"> </w:t>
      </w:r>
      <w:r>
        <w:rPr>
          <w:spacing w:val="-1"/>
        </w:rPr>
        <w:t>access</w:t>
      </w:r>
      <w:r>
        <w:rPr>
          <w:spacing w:val="-17"/>
        </w:rPr>
        <w:t xml:space="preserve"> </w:t>
      </w:r>
      <w:r>
        <w:rPr>
          <w:spacing w:val="-1"/>
        </w:rPr>
        <w:t>of</w:t>
      </w:r>
      <w:r>
        <w:rPr>
          <w:spacing w:val="-14"/>
        </w:rPr>
        <w:t xml:space="preserve"> </w:t>
      </w:r>
      <w:r>
        <w:rPr>
          <w:spacing w:val="-1"/>
        </w:rPr>
        <w:t>the</w:t>
      </w:r>
      <w:r>
        <w:rPr>
          <w:spacing w:val="-16"/>
        </w:rPr>
        <w:t xml:space="preserve"> </w:t>
      </w:r>
      <w:r>
        <w:rPr>
          <w:spacing w:val="-1"/>
        </w:rPr>
        <w:t>operating</w:t>
      </w:r>
      <w:r>
        <w:rPr>
          <w:spacing w:val="-18"/>
        </w:rPr>
        <w:t xml:space="preserve"> </w:t>
      </w:r>
      <w:r>
        <w:rPr>
          <w:spacing w:val="-1"/>
        </w:rPr>
        <w:t>wrench.</w:t>
      </w:r>
      <w:r>
        <w:rPr>
          <w:spacing w:val="-15"/>
        </w:rPr>
        <w:t xml:space="preserve"> </w:t>
      </w:r>
      <w:r>
        <w:rPr>
          <w:spacing w:val="-1"/>
        </w:rPr>
        <w:t>To</w:t>
      </w:r>
      <w:r>
        <w:rPr>
          <w:spacing w:val="-16"/>
        </w:rPr>
        <w:t xml:space="preserve"> </w:t>
      </w:r>
      <w:r>
        <w:rPr>
          <w:spacing w:val="-1"/>
        </w:rPr>
        <w:t>ensure</w:t>
      </w:r>
      <w:r>
        <w:rPr>
          <w:spacing w:val="-16"/>
        </w:rPr>
        <w:t xml:space="preserve"> </w:t>
      </w:r>
      <w:r>
        <w:t>that</w:t>
      </w:r>
      <w:r>
        <w:rPr>
          <w:spacing w:val="-16"/>
        </w:rPr>
        <w:t xml:space="preserve"> </w:t>
      </w:r>
      <w:r>
        <w:t>the</w:t>
      </w:r>
      <w:r>
        <w:rPr>
          <w:spacing w:val="-15"/>
        </w:rPr>
        <w:t xml:space="preserve"> </w:t>
      </w:r>
      <w:r>
        <w:t>box</w:t>
      </w:r>
      <w:r>
        <w:rPr>
          <w:spacing w:val="-19"/>
        </w:rPr>
        <w:t xml:space="preserve"> </w:t>
      </w:r>
      <w:r>
        <w:t>is</w:t>
      </w:r>
      <w:r>
        <w:rPr>
          <w:spacing w:val="-17"/>
        </w:rPr>
        <w:t xml:space="preserve"> </w:t>
      </w:r>
      <w:r>
        <w:t>not</w:t>
      </w:r>
      <w:r>
        <w:rPr>
          <w:spacing w:val="-21"/>
        </w:rPr>
        <w:t xml:space="preserve"> </w:t>
      </w:r>
      <w:r>
        <w:t>displaced</w:t>
      </w:r>
      <w:r>
        <w:rPr>
          <w:spacing w:val="-64"/>
        </w:rPr>
        <w:t xml:space="preserve"> </w:t>
      </w:r>
      <w:r>
        <w:t>during</w:t>
      </w:r>
      <w:r>
        <w:rPr>
          <w:spacing w:val="59"/>
        </w:rPr>
        <w:t xml:space="preserve"> </w:t>
      </w:r>
      <w:r>
        <w:t>backfill</w:t>
      </w:r>
      <w:r>
        <w:rPr>
          <w:spacing w:val="58"/>
        </w:rPr>
        <w:t xml:space="preserve"> </w:t>
      </w:r>
      <w:r>
        <w:t>operations,</w:t>
      </w:r>
      <w:r>
        <w:rPr>
          <w:spacing w:val="60"/>
        </w:rPr>
        <w:t xml:space="preserve"> </w:t>
      </w:r>
      <w:r>
        <w:t>the</w:t>
      </w:r>
      <w:r>
        <w:rPr>
          <w:spacing w:val="59"/>
        </w:rPr>
        <w:t xml:space="preserve"> </w:t>
      </w:r>
      <w:r>
        <w:t>backfill</w:t>
      </w:r>
      <w:r>
        <w:rPr>
          <w:spacing w:val="58"/>
        </w:rPr>
        <w:t xml:space="preserve"> </w:t>
      </w:r>
      <w:r>
        <w:t>shall</w:t>
      </w:r>
      <w:r>
        <w:rPr>
          <w:spacing w:val="59"/>
        </w:rPr>
        <w:t xml:space="preserve"> </w:t>
      </w:r>
      <w:r>
        <w:t>be</w:t>
      </w:r>
      <w:r>
        <w:rPr>
          <w:spacing w:val="59"/>
        </w:rPr>
        <w:t xml:space="preserve"> </w:t>
      </w:r>
      <w:r>
        <w:t>hand</w:t>
      </w:r>
      <w:r>
        <w:rPr>
          <w:spacing w:val="59"/>
        </w:rPr>
        <w:t xml:space="preserve"> </w:t>
      </w:r>
      <w:r>
        <w:t>mechanically</w:t>
      </w:r>
    </w:p>
    <w:p w14:paraId="42512528" w14:textId="77777777" w:rsidR="007E5106" w:rsidRDefault="007E5106">
      <w:pPr>
        <w:jc w:val="both"/>
        <w:sectPr w:rsidR="007E5106">
          <w:pgSz w:w="12240" w:h="15840"/>
          <w:pgMar w:top="1380" w:right="1040" w:bottom="880" w:left="1220" w:header="0" w:footer="699" w:gutter="0"/>
          <w:cols w:space="720"/>
        </w:sectPr>
      </w:pPr>
    </w:p>
    <w:p w14:paraId="3E0B4EB1" w14:textId="13E871C4" w:rsidR="007E5106" w:rsidRDefault="007F33FE">
      <w:pPr>
        <w:pStyle w:val="BodyText"/>
        <w:spacing w:before="78"/>
        <w:ind w:left="2200" w:right="399"/>
        <w:jc w:val="both"/>
      </w:pPr>
      <w:r>
        <w:t xml:space="preserve">tamped for </w:t>
      </w:r>
      <w:r w:rsidR="00DF4634">
        <w:t>five</w:t>
      </w:r>
      <w:r>
        <w:t xml:space="preserve"> feet each way along the trench. All valve</w:t>
      </w:r>
      <w:r>
        <w:rPr>
          <w:spacing w:val="-64"/>
        </w:rPr>
        <w:t xml:space="preserve"> </w:t>
      </w:r>
      <w:r>
        <w:t>boxes shall include a concrete collar in accordance with the standard</w:t>
      </w:r>
      <w:r>
        <w:rPr>
          <w:spacing w:val="1"/>
        </w:rPr>
        <w:t xml:space="preserve"> </w:t>
      </w:r>
      <w:r>
        <w:t>drawings</w:t>
      </w:r>
      <w:r>
        <w:rPr>
          <w:spacing w:val="-1"/>
        </w:rPr>
        <w:t xml:space="preserve"> </w:t>
      </w:r>
      <w:r>
        <w:t>with</w:t>
      </w:r>
      <w:r>
        <w:rPr>
          <w:spacing w:val="1"/>
        </w:rPr>
        <w:t xml:space="preserve"> </w:t>
      </w:r>
      <w:r>
        <w:t>flow</w:t>
      </w:r>
      <w:r>
        <w:rPr>
          <w:spacing w:val="-3"/>
        </w:rPr>
        <w:t xml:space="preserve"> </w:t>
      </w:r>
      <w:r>
        <w:t>indication arrows.</w:t>
      </w:r>
    </w:p>
    <w:p w14:paraId="52D6AA00" w14:textId="77777777" w:rsidR="007E5106" w:rsidRDefault="007E5106">
      <w:pPr>
        <w:pStyle w:val="BodyText"/>
        <w:spacing w:before="7"/>
      </w:pPr>
    </w:p>
    <w:p w14:paraId="1044A9B4" w14:textId="77777777" w:rsidR="007E5106" w:rsidRDefault="007F33FE">
      <w:pPr>
        <w:pStyle w:val="ListParagraph"/>
        <w:numPr>
          <w:ilvl w:val="0"/>
          <w:numId w:val="39"/>
        </w:numPr>
        <w:tabs>
          <w:tab w:val="left" w:pos="2162"/>
        </w:tabs>
        <w:ind w:left="1840" w:right="399" w:firstLine="0"/>
        <w:jc w:val="left"/>
        <w:rPr>
          <w:sz w:val="24"/>
        </w:rPr>
      </w:pPr>
      <w:r>
        <w:rPr>
          <w:b/>
          <w:sz w:val="24"/>
        </w:rPr>
        <w:t>WATER</w:t>
      </w:r>
      <w:r>
        <w:rPr>
          <w:b/>
          <w:spacing w:val="21"/>
          <w:sz w:val="24"/>
        </w:rPr>
        <w:t xml:space="preserve"> </w:t>
      </w:r>
      <w:r>
        <w:rPr>
          <w:b/>
          <w:sz w:val="24"/>
        </w:rPr>
        <w:t>SERVICE</w:t>
      </w:r>
      <w:r>
        <w:rPr>
          <w:b/>
          <w:spacing w:val="21"/>
          <w:sz w:val="24"/>
        </w:rPr>
        <w:t xml:space="preserve"> </w:t>
      </w:r>
      <w:r>
        <w:rPr>
          <w:b/>
          <w:sz w:val="24"/>
        </w:rPr>
        <w:t>LATERALS.</w:t>
      </w:r>
      <w:r>
        <w:rPr>
          <w:b/>
          <w:spacing w:val="20"/>
          <w:sz w:val="24"/>
        </w:rPr>
        <w:t xml:space="preserve"> </w:t>
      </w:r>
      <w:r>
        <w:rPr>
          <w:sz w:val="24"/>
        </w:rPr>
        <w:t>The</w:t>
      </w:r>
      <w:r>
        <w:rPr>
          <w:spacing w:val="20"/>
          <w:sz w:val="24"/>
        </w:rPr>
        <w:t xml:space="preserve"> </w:t>
      </w:r>
      <w:r>
        <w:rPr>
          <w:sz w:val="24"/>
        </w:rPr>
        <w:t>material</w:t>
      </w:r>
      <w:r>
        <w:rPr>
          <w:spacing w:val="20"/>
          <w:sz w:val="24"/>
        </w:rPr>
        <w:t xml:space="preserve"> </w:t>
      </w:r>
      <w:r>
        <w:rPr>
          <w:sz w:val="24"/>
        </w:rPr>
        <w:t>used</w:t>
      </w:r>
      <w:r>
        <w:rPr>
          <w:spacing w:val="21"/>
          <w:sz w:val="24"/>
        </w:rPr>
        <w:t xml:space="preserve"> </w:t>
      </w:r>
      <w:r>
        <w:rPr>
          <w:sz w:val="24"/>
        </w:rPr>
        <w:t>for</w:t>
      </w:r>
      <w:r>
        <w:rPr>
          <w:spacing w:val="18"/>
          <w:sz w:val="24"/>
        </w:rPr>
        <w:t xml:space="preserve"> </w:t>
      </w:r>
      <w:r>
        <w:rPr>
          <w:sz w:val="24"/>
        </w:rPr>
        <w:t>water</w:t>
      </w:r>
      <w:r>
        <w:rPr>
          <w:spacing w:val="19"/>
          <w:sz w:val="24"/>
        </w:rPr>
        <w:t xml:space="preserve"> </w:t>
      </w:r>
      <w:r>
        <w:rPr>
          <w:sz w:val="24"/>
        </w:rPr>
        <w:t>service</w:t>
      </w:r>
      <w:r>
        <w:rPr>
          <w:spacing w:val="-64"/>
          <w:sz w:val="24"/>
        </w:rPr>
        <w:t xml:space="preserve"> </w:t>
      </w:r>
      <w:r>
        <w:rPr>
          <w:sz w:val="24"/>
        </w:rPr>
        <w:t>connections</w:t>
      </w:r>
      <w:r>
        <w:rPr>
          <w:spacing w:val="-1"/>
          <w:sz w:val="24"/>
        </w:rPr>
        <w:t xml:space="preserve"> </w:t>
      </w:r>
      <w:r>
        <w:rPr>
          <w:sz w:val="24"/>
        </w:rPr>
        <w:t>shall comply</w:t>
      </w:r>
      <w:r>
        <w:rPr>
          <w:spacing w:val="-3"/>
          <w:sz w:val="24"/>
        </w:rPr>
        <w:t xml:space="preserve"> </w:t>
      </w:r>
      <w:r>
        <w:rPr>
          <w:sz w:val="24"/>
        </w:rPr>
        <w:t>with</w:t>
      </w:r>
      <w:r>
        <w:rPr>
          <w:spacing w:val="1"/>
          <w:sz w:val="24"/>
        </w:rPr>
        <w:t xml:space="preserve"> </w:t>
      </w:r>
      <w:r>
        <w:rPr>
          <w:sz w:val="24"/>
        </w:rPr>
        <w:t>the following</w:t>
      </w:r>
      <w:r>
        <w:rPr>
          <w:spacing w:val="-1"/>
          <w:sz w:val="24"/>
        </w:rPr>
        <w:t xml:space="preserve"> </w:t>
      </w:r>
      <w:r>
        <w:rPr>
          <w:sz w:val="24"/>
        </w:rPr>
        <w:t>requirements.</w:t>
      </w:r>
    </w:p>
    <w:p w14:paraId="352F20DA" w14:textId="77777777" w:rsidR="007E5106" w:rsidRDefault="007E5106">
      <w:pPr>
        <w:pStyle w:val="BodyText"/>
        <w:spacing w:before="7"/>
      </w:pPr>
    </w:p>
    <w:p w14:paraId="763F1735" w14:textId="77777777" w:rsidR="001747C2" w:rsidRPr="00610D48" w:rsidRDefault="007F33FE">
      <w:pPr>
        <w:pStyle w:val="ListParagraph"/>
        <w:numPr>
          <w:ilvl w:val="1"/>
          <w:numId w:val="39"/>
        </w:numPr>
        <w:tabs>
          <w:tab w:val="left" w:pos="2630"/>
        </w:tabs>
        <w:ind w:left="2629" w:hanging="430"/>
        <w:rPr>
          <w:sz w:val="24"/>
        </w:rPr>
      </w:pPr>
      <w:r w:rsidRPr="00067894">
        <w:rPr>
          <w:b/>
          <w:sz w:val="24"/>
        </w:rPr>
        <w:t>SERVICE</w:t>
      </w:r>
      <w:r w:rsidRPr="00067894">
        <w:rPr>
          <w:b/>
          <w:spacing w:val="-2"/>
          <w:sz w:val="24"/>
        </w:rPr>
        <w:t xml:space="preserve"> </w:t>
      </w:r>
      <w:r w:rsidRPr="00067894">
        <w:rPr>
          <w:b/>
          <w:sz w:val="24"/>
        </w:rPr>
        <w:t>PIPE.</w:t>
      </w:r>
      <w:r w:rsidRPr="00067894">
        <w:rPr>
          <w:b/>
          <w:spacing w:val="-1"/>
          <w:sz w:val="24"/>
        </w:rPr>
        <w:t xml:space="preserve"> </w:t>
      </w:r>
      <w:r w:rsidRPr="00067894">
        <w:rPr>
          <w:sz w:val="24"/>
        </w:rPr>
        <w:t>Service</w:t>
      </w:r>
      <w:r w:rsidRPr="00067894">
        <w:rPr>
          <w:spacing w:val="-2"/>
          <w:sz w:val="24"/>
        </w:rPr>
        <w:t xml:space="preserve"> </w:t>
      </w:r>
      <w:r w:rsidRPr="00067894">
        <w:rPr>
          <w:sz w:val="24"/>
        </w:rPr>
        <w:t>pipe</w:t>
      </w:r>
      <w:r w:rsidRPr="00067894">
        <w:rPr>
          <w:spacing w:val="-1"/>
          <w:sz w:val="24"/>
        </w:rPr>
        <w:t xml:space="preserve"> </w:t>
      </w:r>
      <w:r w:rsidRPr="00067894">
        <w:rPr>
          <w:sz w:val="24"/>
        </w:rPr>
        <w:t>shall</w:t>
      </w:r>
      <w:r w:rsidRPr="00067894">
        <w:rPr>
          <w:spacing w:val="-2"/>
          <w:sz w:val="24"/>
        </w:rPr>
        <w:t xml:space="preserve"> </w:t>
      </w:r>
      <w:r w:rsidRPr="00067894">
        <w:rPr>
          <w:sz w:val="24"/>
        </w:rPr>
        <w:t>be</w:t>
      </w:r>
      <w:r w:rsidRPr="00067894">
        <w:rPr>
          <w:spacing w:val="-2"/>
          <w:sz w:val="24"/>
        </w:rPr>
        <w:t xml:space="preserve"> </w:t>
      </w:r>
      <w:r w:rsidR="001747C2" w:rsidRPr="00610D48">
        <w:rPr>
          <w:sz w:val="24"/>
        </w:rPr>
        <w:t>IPS (HDPE)</w:t>
      </w:r>
    </w:p>
    <w:p w14:paraId="6C0C2974" w14:textId="576115A3" w:rsidR="007E5106" w:rsidRPr="00067894" w:rsidRDefault="007E5106">
      <w:pPr>
        <w:pStyle w:val="ListParagraph"/>
        <w:numPr>
          <w:ilvl w:val="1"/>
          <w:numId w:val="39"/>
        </w:numPr>
        <w:tabs>
          <w:tab w:val="left" w:pos="2630"/>
        </w:tabs>
        <w:ind w:left="2629" w:hanging="430"/>
        <w:rPr>
          <w:sz w:val="24"/>
        </w:rPr>
      </w:pPr>
    </w:p>
    <w:p w14:paraId="5BA6AD90" w14:textId="3A4636E3" w:rsidR="007E5106" w:rsidRDefault="001747C2">
      <w:pPr>
        <w:pStyle w:val="BodyText"/>
        <w:spacing w:before="4"/>
      </w:pPr>
      <w:r>
        <w:t>Note:  No instatite fittings shall be used. If a service lateral becomes damaged during construction of needs to be extended, a new lateral must be installed from the main line to the meter setter. No joints will be allowed. “Crimping” of service line is not allowed. A system shutdown will need to be scheduled for repairs.</w:t>
      </w:r>
    </w:p>
    <w:p w14:paraId="245D589D" w14:textId="77777777" w:rsidR="007E5106" w:rsidRDefault="007F33FE">
      <w:pPr>
        <w:pStyle w:val="ListParagraph"/>
        <w:numPr>
          <w:ilvl w:val="1"/>
          <w:numId w:val="39"/>
        </w:numPr>
        <w:tabs>
          <w:tab w:val="left" w:pos="2776"/>
        </w:tabs>
        <w:ind w:right="397" w:firstLine="0"/>
        <w:rPr>
          <w:sz w:val="24"/>
        </w:rPr>
      </w:pPr>
      <w:r>
        <w:rPr>
          <w:b/>
          <w:sz w:val="24"/>
        </w:rPr>
        <w:t>CORPORATION</w:t>
      </w:r>
      <w:r>
        <w:rPr>
          <w:b/>
          <w:spacing w:val="1"/>
          <w:sz w:val="24"/>
        </w:rPr>
        <w:t xml:space="preserve"> </w:t>
      </w:r>
      <w:r>
        <w:rPr>
          <w:b/>
          <w:sz w:val="24"/>
        </w:rPr>
        <w:t>STOPS.</w:t>
      </w:r>
      <w:r>
        <w:rPr>
          <w:b/>
          <w:spacing w:val="1"/>
          <w:sz w:val="24"/>
        </w:rPr>
        <w:t xml:space="preserve"> </w:t>
      </w:r>
      <w:r>
        <w:rPr>
          <w:sz w:val="24"/>
        </w:rPr>
        <w:t>Corporation</w:t>
      </w:r>
      <w:r>
        <w:rPr>
          <w:spacing w:val="1"/>
          <w:sz w:val="24"/>
        </w:rPr>
        <w:t xml:space="preserve"> </w:t>
      </w:r>
      <w:r>
        <w:rPr>
          <w:sz w:val="24"/>
        </w:rPr>
        <w:t>stops</w:t>
      </w:r>
      <w:r>
        <w:rPr>
          <w:spacing w:val="1"/>
          <w:sz w:val="24"/>
        </w:rPr>
        <w:t xml:space="preserve"> </w:t>
      </w:r>
      <w:r>
        <w:rPr>
          <w:sz w:val="24"/>
        </w:rPr>
        <w:t>shall</w:t>
      </w:r>
      <w:r>
        <w:rPr>
          <w:spacing w:val="1"/>
          <w:sz w:val="24"/>
        </w:rPr>
        <w:t xml:space="preserve"> </w:t>
      </w:r>
      <w:r>
        <w:rPr>
          <w:sz w:val="24"/>
        </w:rPr>
        <w:t>be</w:t>
      </w:r>
      <w:r>
        <w:rPr>
          <w:spacing w:val="1"/>
          <w:sz w:val="24"/>
        </w:rPr>
        <w:t xml:space="preserve"> </w:t>
      </w:r>
      <w:r>
        <w:rPr>
          <w:sz w:val="24"/>
        </w:rPr>
        <w:t>as</w:t>
      </w:r>
      <w:r>
        <w:rPr>
          <w:spacing w:val="1"/>
          <w:sz w:val="24"/>
        </w:rPr>
        <w:t xml:space="preserve"> </w:t>
      </w:r>
      <w:r>
        <w:rPr>
          <w:spacing w:val="-1"/>
          <w:sz w:val="24"/>
        </w:rPr>
        <w:t>manufactured</w:t>
      </w:r>
      <w:r>
        <w:rPr>
          <w:spacing w:val="-13"/>
          <w:sz w:val="24"/>
        </w:rPr>
        <w:t xml:space="preserve"> </w:t>
      </w:r>
      <w:r>
        <w:rPr>
          <w:spacing w:val="-1"/>
          <w:sz w:val="24"/>
        </w:rPr>
        <w:t>by</w:t>
      </w:r>
      <w:r>
        <w:rPr>
          <w:spacing w:val="-17"/>
          <w:sz w:val="24"/>
        </w:rPr>
        <w:t xml:space="preserve"> </w:t>
      </w:r>
      <w:r>
        <w:rPr>
          <w:spacing w:val="-1"/>
          <w:sz w:val="24"/>
        </w:rPr>
        <w:t>the</w:t>
      </w:r>
      <w:r>
        <w:rPr>
          <w:spacing w:val="-13"/>
          <w:sz w:val="24"/>
        </w:rPr>
        <w:t xml:space="preserve"> </w:t>
      </w:r>
      <w:r>
        <w:rPr>
          <w:sz w:val="24"/>
        </w:rPr>
        <w:t>Mueller</w:t>
      </w:r>
      <w:r>
        <w:rPr>
          <w:spacing w:val="-14"/>
          <w:sz w:val="24"/>
        </w:rPr>
        <w:t xml:space="preserve"> </w:t>
      </w:r>
      <w:r>
        <w:rPr>
          <w:sz w:val="24"/>
        </w:rPr>
        <w:t>Company,</w:t>
      </w:r>
      <w:r>
        <w:rPr>
          <w:spacing w:val="-14"/>
          <w:sz w:val="24"/>
        </w:rPr>
        <w:t xml:space="preserve"> </w:t>
      </w:r>
      <w:r>
        <w:rPr>
          <w:sz w:val="24"/>
        </w:rPr>
        <w:t>or</w:t>
      </w:r>
      <w:r>
        <w:rPr>
          <w:spacing w:val="-15"/>
          <w:sz w:val="24"/>
        </w:rPr>
        <w:t xml:space="preserve"> </w:t>
      </w:r>
      <w:r>
        <w:rPr>
          <w:sz w:val="24"/>
        </w:rPr>
        <w:t>Ford</w:t>
      </w:r>
      <w:r>
        <w:rPr>
          <w:spacing w:val="-13"/>
          <w:sz w:val="24"/>
        </w:rPr>
        <w:t xml:space="preserve"> </w:t>
      </w:r>
      <w:r>
        <w:rPr>
          <w:sz w:val="24"/>
        </w:rPr>
        <w:t>or</w:t>
      </w:r>
      <w:r>
        <w:rPr>
          <w:spacing w:val="-14"/>
          <w:sz w:val="24"/>
        </w:rPr>
        <w:t xml:space="preserve"> </w:t>
      </w:r>
      <w:r>
        <w:rPr>
          <w:sz w:val="24"/>
        </w:rPr>
        <w:t>approval</w:t>
      </w:r>
      <w:r>
        <w:rPr>
          <w:spacing w:val="-15"/>
          <w:sz w:val="24"/>
        </w:rPr>
        <w:t xml:space="preserve"> </w:t>
      </w:r>
      <w:r>
        <w:rPr>
          <w:sz w:val="24"/>
        </w:rPr>
        <w:t>equal,</w:t>
      </w:r>
      <w:r>
        <w:rPr>
          <w:spacing w:val="-14"/>
          <w:sz w:val="24"/>
        </w:rPr>
        <w:t xml:space="preserve"> </w:t>
      </w:r>
      <w:r>
        <w:rPr>
          <w:sz w:val="24"/>
        </w:rPr>
        <w:t>and</w:t>
      </w:r>
      <w:r>
        <w:rPr>
          <w:spacing w:val="-64"/>
          <w:sz w:val="24"/>
        </w:rPr>
        <w:t xml:space="preserve"> </w:t>
      </w:r>
      <w:r>
        <w:rPr>
          <w:sz w:val="24"/>
        </w:rPr>
        <w:t>shall</w:t>
      </w:r>
      <w:r>
        <w:rPr>
          <w:spacing w:val="-5"/>
          <w:sz w:val="24"/>
        </w:rPr>
        <w:t xml:space="preserve"> </w:t>
      </w:r>
      <w:r>
        <w:rPr>
          <w:sz w:val="24"/>
        </w:rPr>
        <w:t>conform</w:t>
      </w:r>
      <w:r>
        <w:rPr>
          <w:spacing w:val="-3"/>
          <w:sz w:val="24"/>
        </w:rPr>
        <w:t xml:space="preserve"> </w:t>
      </w:r>
      <w:r>
        <w:rPr>
          <w:sz w:val="24"/>
        </w:rPr>
        <w:t>to</w:t>
      </w:r>
      <w:r>
        <w:rPr>
          <w:spacing w:val="-2"/>
          <w:sz w:val="24"/>
        </w:rPr>
        <w:t xml:space="preserve"> </w:t>
      </w:r>
      <w:r>
        <w:rPr>
          <w:sz w:val="24"/>
        </w:rPr>
        <w:t>the</w:t>
      </w:r>
      <w:r>
        <w:rPr>
          <w:spacing w:val="-3"/>
          <w:sz w:val="24"/>
        </w:rPr>
        <w:t xml:space="preserve"> </w:t>
      </w:r>
      <w:r>
        <w:rPr>
          <w:sz w:val="24"/>
        </w:rPr>
        <w:t>several</w:t>
      </w:r>
      <w:r>
        <w:rPr>
          <w:spacing w:val="-4"/>
          <w:sz w:val="24"/>
        </w:rPr>
        <w:t xml:space="preserve"> </w:t>
      </w:r>
      <w:r>
        <w:rPr>
          <w:sz w:val="24"/>
        </w:rPr>
        <w:t>designations</w:t>
      </w:r>
      <w:r>
        <w:rPr>
          <w:spacing w:val="-4"/>
          <w:sz w:val="24"/>
        </w:rPr>
        <w:t xml:space="preserve"> </w:t>
      </w:r>
      <w:r>
        <w:rPr>
          <w:sz w:val="24"/>
        </w:rPr>
        <w:t>shown</w:t>
      </w:r>
      <w:r>
        <w:rPr>
          <w:spacing w:val="-5"/>
          <w:sz w:val="24"/>
        </w:rPr>
        <w:t xml:space="preserve"> </w:t>
      </w:r>
      <w:r>
        <w:rPr>
          <w:sz w:val="24"/>
        </w:rPr>
        <w:t>below</w:t>
      </w:r>
      <w:r>
        <w:rPr>
          <w:spacing w:val="-10"/>
          <w:sz w:val="24"/>
        </w:rPr>
        <w:t xml:space="preserve"> </w:t>
      </w:r>
      <w:r>
        <w:rPr>
          <w:sz w:val="24"/>
        </w:rPr>
        <w:t>for</w:t>
      </w:r>
      <w:r>
        <w:rPr>
          <w:spacing w:val="-7"/>
          <w:sz w:val="24"/>
        </w:rPr>
        <w:t xml:space="preserve"> </w:t>
      </w:r>
      <w:r>
        <w:rPr>
          <w:sz w:val="24"/>
        </w:rPr>
        <w:t>the</w:t>
      </w:r>
      <w:r>
        <w:rPr>
          <w:spacing w:val="-6"/>
          <w:sz w:val="24"/>
        </w:rPr>
        <w:t xml:space="preserve"> </w:t>
      </w:r>
      <w:r>
        <w:rPr>
          <w:sz w:val="24"/>
        </w:rPr>
        <w:t>various</w:t>
      </w:r>
      <w:r>
        <w:rPr>
          <w:spacing w:val="-64"/>
          <w:sz w:val="24"/>
        </w:rPr>
        <w:t xml:space="preserve"> </w:t>
      </w:r>
      <w:r>
        <w:rPr>
          <w:sz w:val="24"/>
        </w:rPr>
        <w:t>sizes.</w:t>
      </w:r>
    </w:p>
    <w:p w14:paraId="2C1D36B5" w14:textId="77777777" w:rsidR="007E5106" w:rsidRDefault="007E5106">
      <w:pPr>
        <w:pStyle w:val="BodyText"/>
        <w:spacing w:before="7"/>
      </w:pPr>
    </w:p>
    <w:p w14:paraId="77C89604" w14:textId="77777777" w:rsidR="007E5106" w:rsidRDefault="007F33FE">
      <w:pPr>
        <w:pStyle w:val="Heading1"/>
        <w:spacing w:before="1" w:line="247" w:lineRule="auto"/>
        <w:ind w:left="3560" w:right="3741" w:firstLine="2"/>
      </w:pPr>
      <w:r>
        <w:t>TABLE 4.3</w:t>
      </w:r>
      <w:r>
        <w:rPr>
          <w:spacing w:val="1"/>
        </w:rPr>
        <w:t xml:space="preserve"> </w:t>
      </w:r>
      <w:r>
        <w:t>CORPORATION</w:t>
      </w:r>
      <w:r>
        <w:rPr>
          <w:spacing w:val="-12"/>
        </w:rPr>
        <w:t xml:space="preserve"> </w:t>
      </w:r>
      <w:r>
        <w:t>STOPS</w:t>
      </w:r>
    </w:p>
    <w:p w14:paraId="6530169B" w14:textId="77777777" w:rsidR="007E5106" w:rsidRDefault="007E5106">
      <w:pPr>
        <w:pStyle w:val="BodyText"/>
        <w:spacing w:before="9"/>
        <w:rPr>
          <w:b/>
        </w:rPr>
      </w:pPr>
    </w:p>
    <w:tbl>
      <w:tblPr>
        <w:tblW w:w="0" w:type="auto"/>
        <w:tblInd w:w="1644" w:type="dxa"/>
        <w:tblBorders>
          <w:top w:val="double" w:sz="8" w:space="0" w:color="000000"/>
          <w:left w:val="double" w:sz="8" w:space="0" w:color="000000"/>
          <w:bottom w:val="double" w:sz="8" w:space="0" w:color="000000"/>
          <w:right w:val="double" w:sz="8" w:space="0" w:color="000000"/>
          <w:insideH w:val="double" w:sz="8" w:space="0" w:color="000000"/>
          <w:insideV w:val="double" w:sz="8" w:space="0" w:color="000000"/>
        </w:tblBorders>
        <w:tblLayout w:type="fixed"/>
        <w:tblCellMar>
          <w:left w:w="0" w:type="dxa"/>
          <w:right w:w="0" w:type="dxa"/>
        </w:tblCellMar>
        <w:tblLook w:val="01E0" w:firstRow="1" w:lastRow="1" w:firstColumn="1" w:lastColumn="1" w:noHBand="0" w:noVBand="0"/>
      </w:tblPr>
      <w:tblGrid>
        <w:gridCol w:w="1984"/>
        <w:gridCol w:w="1167"/>
        <w:gridCol w:w="1080"/>
        <w:gridCol w:w="1080"/>
        <w:gridCol w:w="1260"/>
      </w:tblGrid>
      <w:tr w:rsidR="007E5106" w14:paraId="77822D93" w14:textId="77777777">
        <w:trPr>
          <w:trHeight w:val="403"/>
        </w:trPr>
        <w:tc>
          <w:tcPr>
            <w:tcW w:w="1984" w:type="dxa"/>
            <w:vMerge w:val="restart"/>
            <w:tcBorders>
              <w:bottom w:val="single" w:sz="8" w:space="0" w:color="000000"/>
              <w:right w:val="single" w:sz="8" w:space="0" w:color="000000"/>
            </w:tcBorders>
          </w:tcPr>
          <w:p w14:paraId="00E01B98" w14:textId="77777777" w:rsidR="007E5106" w:rsidRDefault="007E5106">
            <w:pPr>
              <w:pStyle w:val="TableParagraph"/>
              <w:ind w:left="0"/>
              <w:rPr>
                <w:b/>
              </w:rPr>
            </w:pPr>
          </w:p>
          <w:p w14:paraId="308F3D2F" w14:textId="77777777" w:rsidR="007E5106" w:rsidRDefault="007E5106">
            <w:pPr>
              <w:pStyle w:val="TableParagraph"/>
              <w:ind w:left="0"/>
              <w:rPr>
                <w:b/>
              </w:rPr>
            </w:pPr>
          </w:p>
          <w:p w14:paraId="022AF8F0" w14:textId="77777777" w:rsidR="007E5106" w:rsidRDefault="007E5106">
            <w:pPr>
              <w:pStyle w:val="TableParagraph"/>
              <w:ind w:left="0"/>
              <w:rPr>
                <w:b/>
              </w:rPr>
            </w:pPr>
          </w:p>
          <w:p w14:paraId="459CCB64" w14:textId="77777777" w:rsidR="007E5106" w:rsidRDefault="007F33FE">
            <w:pPr>
              <w:pStyle w:val="TableParagraph"/>
              <w:spacing w:before="191"/>
              <w:ind w:left="90"/>
              <w:rPr>
                <w:sz w:val="20"/>
              </w:rPr>
            </w:pPr>
            <w:r>
              <w:rPr>
                <w:sz w:val="20"/>
              </w:rPr>
              <w:t>MUELLER</w:t>
            </w:r>
            <w:r>
              <w:rPr>
                <w:spacing w:val="-6"/>
                <w:sz w:val="20"/>
              </w:rPr>
              <w:t xml:space="preserve"> </w:t>
            </w:r>
            <w:r>
              <w:rPr>
                <w:sz w:val="20"/>
              </w:rPr>
              <w:t>CO.</w:t>
            </w:r>
          </w:p>
        </w:tc>
        <w:tc>
          <w:tcPr>
            <w:tcW w:w="4587" w:type="dxa"/>
            <w:gridSpan w:val="4"/>
            <w:tcBorders>
              <w:left w:val="single" w:sz="8" w:space="0" w:color="000000"/>
              <w:bottom w:val="single" w:sz="8" w:space="0" w:color="000000"/>
            </w:tcBorders>
          </w:tcPr>
          <w:p w14:paraId="2B33A65E" w14:textId="77777777" w:rsidR="007E5106" w:rsidRDefault="007F33FE">
            <w:pPr>
              <w:pStyle w:val="TableParagraph"/>
              <w:spacing w:before="119"/>
              <w:ind w:left="106"/>
              <w:rPr>
                <w:b/>
                <w:sz w:val="20"/>
              </w:rPr>
            </w:pPr>
            <w:r>
              <w:rPr>
                <w:b/>
                <w:sz w:val="20"/>
              </w:rPr>
              <w:t>WATER</w:t>
            </w:r>
            <w:r>
              <w:rPr>
                <w:b/>
                <w:spacing w:val="-7"/>
                <w:sz w:val="20"/>
              </w:rPr>
              <w:t xml:space="preserve"> </w:t>
            </w:r>
            <w:r>
              <w:rPr>
                <w:b/>
                <w:sz w:val="20"/>
              </w:rPr>
              <w:t>SERVICE</w:t>
            </w:r>
            <w:r>
              <w:rPr>
                <w:b/>
                <w:spacing w:val="-7"/>
                <w:sz w:val="20"/>
              </w:rPr>
              <w:t xml:space="preserve"> </w:t>
            </w:r>
            <w:r>
              <w:rPr>
                <w:b/>
                <w:sz w:val="20"/>
              </w:rPr>
              <w:t>CONNECTION</w:t>
            </w:r>
            <w:r>
              <w:rPr>
                <w:b/>
                <w:spacing w:val="-7"/>
                <w:sz w:val="20"/>
              </w:rPr>
              <w:t xml:space="preserve"> </w:t>
            </w:r>
            <w:r>
              <w:rPr>
                <w:b/>
                <w:sz w:val="20"/>
              </w:rPr>
              <w:t>SIZE</w:t>
            </w:r>
          </w:p>
        </w:tc>
      </w:tr>
      <w:tr w:rsidR="007E5106" w14:paraId="363A1B7F" w14:textId="77777777">
        <w:trPr>
          <w:trHeight w:val="432"/>
        </w:trPr>
        <w:tc>
          <w:tcPr>
            <w:tcW w:w="1984" w:type="dxa"/>
            <w:vMerge/>
            <w:tcBorders>
              <w:top w:val="nil"/>
              <w:bottom w:val="single" w:sz="8" w:space="0" w:color="000000"/>
              <w:right w:val="single" w:sz="8" w:space="0" w:color="000000"/>
            </w:tcBorders>
          </w:tcPr>
          <w:p w14:paraId="581B60E7" w14:textId="77777777" w:rsidR="007E5106" w:rsidRDefault="007E5106">
            <w:pPr>
              <w:rPr>
                <w:sz w:val="2"/>
                <w:szCs w:val="2"/>
              </w:rPr>
            </w:pPr>
          </w:p>
        </w:tc>
        <w:tc>
          <w:tcPr>
            <w:tcW w:w="1167" w:type="dxa"/>
            <w:tcBorders>
              <w:top w:val="single" w:sz="8" w:space="0" w:color="000000"/>
              <w:left w:val="single" w:sz="8" w:space="0" w:color="000000"/>
              <w:bottom w:val="nil"/>
              <w:right w:val="single" w:sz="8" w:space="0" w:color="000000"/>
            </w:tcBorders>
          </w:tcPr>
          <w:p w14:paraId="2D616B8A" w14:textId="77777777" w:rsidR="007E5106" w:rsidRDefault="007F33FE">
            <w:pPr>
              <w:pStyle w:val="TableParagraph"/>
              <w:spacing w:before="123"/>
              <w:ind w:left="396"/>
              <w:rPr>
                <w:b/>
                <w:sz w:val="20"/>
              </w:rPr>
            </w:pPr>
            <w:r>
              <w:rPr>
                <w:b/>
                <w:sz w:val="20"/>
              </w:rPr>
              <w:t>3/4"</w:t>
            </w:r>
          </w:p>
        </w:tc>
        <w:tc>
          <w:tcPr>
            <w:tcW w:w="1080" w:type="dxa"/>
            <w:tcBorders>
              <w:top w:val="single" w:sz="8" w:space="0" w:color="000000"/>
              <w:left w:val="single" w:sz="8" w:space="0" w:color="000000"/>
              <w:bottom w:val="nil"/>
              <w:right w:val="single" w:sz="8" w:space="0" w:color="000000"/>
            </w:tcBorders>
          </w:tcPr>
          <w:p w14:paraId="0D675D03" w14:textId="77777777" w:rsidR="007E5106" w:rsidRDefault="007F33FE">
            <w:pPr>
              <w:pStyle w:val="TableParagraph"/>
              <w:spacing w:before="123"/>
              <w:ind w:left="417" w:right="395"/>
              <w:jc w:val="center"/>
              <w:rPr>
                <w:b/>
                <w:sz w:val="20"/>
              </w:rPr>
            </w:pPr>
            <w:r>
              <w:rPr>
                <w:b/>
                <w:sz w:val="20"/>
              </w:rPr>
              <w:t>1"</w:t>
            </w:r>
          </w:p>
        </w:tc>
        <w:tc>
          <w:tcPr>
            <w:tcW w:w="1080" w:type="dxa"/>
            <w:tcBorders>
              <w:top w:val="single" w:sz="8" w:space="0" w:color="000000"/>
              <w:left w:val="single" w:sz="8" w:space="0" w:color="000000"/>
              <w:bottom w:val="nil"/>
              <w:right w:val="single" w:sz="8" w:space="0" w:color="000000"/>
            </w:tcBorders>
          </w:tcPr>
          <w:p w14:paraId="5167E154" w14:textId="77777777" w:rsidR="007E5106" w:rsidRDefault="007F33FE">
            <w:pPr>
              <w:pStyle w:val="TableParagraph"/>
              <w:spacing w:before="123"/>
              <w:ind w:left="266"/>
              <w:rPr>
                <w:b/>
                <w:sz w:val="20"/>
              </w:rPr>
            </w:pPr>
            <w:r>
              <w:rPr>
                <w:b/>
                <w:sz w:val="20"/>
              </w:rPr>
              <w:t>1-1/2"</w:t>
            </w:r>
          </w:p>
        </w:tc>
        <w:tc>
          <w:tcPr>
            <w:tcW w:w="1260" w:type="dxa"/>
            <w:tcBorders>
              <w:top w:val="single" w:sz="8" w:space="0" w:color="000000"/>
              <w:left w:val="single" w:sz="8" w:space="0" w:color="000000"/>
              <w:bottom w:val="nil"/>
            </w:tcBorders>
          </w:tcPr>
          <w:p w14:paraId="193C37EC" w14:textId="77777777" w:rsidR="007E5106" w:rsidRDefault="007F33FE">
            <w:pPr>
              <w:pStyle w:val="TableParagraph"/>
              <w:spacing w:before="123"/>
              <w:ind w:left="506" w:right="467"/>
              <w:jc w:val="center"/>
              <w:rPr>
                <w:b/>
                <w:sz w:val="20"/>
              </w:rPr>
            </w:pPr>
            <w:r>
              <w:rPr>
                <w:b/>
                <w:sz w:val="20"/>
              </w:rPr>
              <w:t>2"</w:t>
            </w:r>
          </w:p>
        </w:tc>
      </w:tr>
      <w:tr w:rsidR="007E5106" w14:paraId="194D893C" w14:textId="77777777">
        <w:trPr>
          <w:trHeight w:val="355"/>
        </w:trPr>
        <w:tc>
          <w:tcPr>
            <w:tcW w:w="1984" w:type="dxa"/>
            <w:vMerge/>
            <w:tcBorders>
              <w:top w:val="nil"/>
              <w:bottom w:val="single" w:sz="8" w:space="0" w:color="000000"/>
              <w:right w:val="single" w:sz="8" w:space="0" w:color="000000"/>
            </w:tcBorders>
          </w:tcPr>
          <w:p w14:paraId="6E3DAAE7" w14:textId="77777777" w:rsidR="007E5106" w:rsidRDefault="007E5106">
            <w:pPr>
              <w:rPr>
                <w:sz w:val="2"/>
                <w:szCs w:val="2"/>
              </w:rPr>
            </w:pPr>
          </w:p>
        </w:tc>
        <w:tc>
          <w:tcPr>
            <w:tcW w:w="1167" w:type="dxa"/>
            <w:tcBorders>
              <w:top w:val="nil"/>
              <w:left w:val="single" w:sz="8" w:space="0" w:color="000000"/>
              <w:bottom w:val="single" w:sz="8" w:space="0" w:color="000000"/>
              <w:right w:val="single" w:sz="8" w:space="0" w:color="000000"/>
            </w:tcBorders>
          </w:tcPr>
          <w:p w14:paraId="4ED262F8" w14:textId="77777777" w:rsidR="007E5106" w:rsidRDefault="007F33FE">
            <w:pPr>
              <w:pStyle w:val="TableParagraph"/>
              <w:spacing w:before="73"/>
              <w:ind w:left="106"/>
              <w:rPr>
                <w:sz w:val="20"/>
              </w:rPr>
            </w:pPr>
            <w:r>
              <w:rPr>
                <w:sz w:val="20"/>
              </w:rPr>
              <w:t>H-1500</w:t>
            </w:r>
          </w:p>
        </w:tc>
        <w:tc>
          <w:tcPr>
            <w:tcW w:w="1080" w:type="dxa"/>
            <w:tcBorders>
              <w:top w:val="nil"/>
              <w:left w:val="single" w:sz="8" w:space="0" w:color="000000"/>
              <w:bottom w:val="single" w:sz="8" w:space="0" w:color="000000"/>
              <w:right w:val="single" w:sz="8" w:space="0" w:color="000000"/>
            </w:tcBorders>
          </w:tcPr>
          <w:p w14:paraId="782B9217" w14:textId="77777777" w:rsidR="007E5106" w:rsidRDefault="007F33FE">
            <w:pPr>
              <w:pStyle w:val="TableParagraph"/>
              <w:spacing w:before="73"/>
              <w:ind w:left="110"/>
              <w:rPr>
                <w:sz w:val="20"/>
              </w:rPr>
            </w:pPr>
            <w:r>
              <w:rPr>
                <w:sz w:val="20"/>
              </w:rPr>
              <w:t>H-1500</w:t>
            </w:r>
          </w:p>
        </w:tc>
        <w:tc>
          <w:tcPr>
            <w:tcW w:w="1080" w:type="dxa"/>
            <w:tcBorders>
              <w:top w:val="nil"/>
              <w:left w:val="single" w:sz="8" w:space="0" w:color="000000"/>
              <w:bottom w:val="single" w:sz="8" w:space="0" w:color="000000"/>
              <w:right w:val="single" w:sz="8" w:space="0" w:color="000000"/>
            </w:tcBorders>
          </w:tcPr>
          <w:p w14:paraId="3A907FEE" w14:textId="77777777" w:rsidR="007E5106" w:rsidRDefault="007F33FE">
            <w:pPr>
              <w:pStyle w:val="TableParagraph"/>
              <w:spacing w:before="73"/>
              <w:ind w:left="110"/>
              <w:rPr>
                <w:sz w:val="20"/>
              </w:rPr>
            </w:pPr>
            <w:r>
              <w:rPr>
                <w:sz w:val="20"/>
              </w:rPr>
              <w:t>H-1510</w:t>
            </w:r>
          </w:p>
        </w:tc>
        <w:tc>
          <w:tcPr>
            <w:tcW w:w="1260" w:type="dxa"/>
            <w:tcBorders>
              <w:top w:val="nil"/>
              <w:left w:val="single" w:sz="8" w:space="0" w:color="000000"/>
              <w:bottom w:val="single" w:sz="8" w:space="0" w:color="000000"/>
            </w:tcBorders>
          </w:tcPr>
          <w:p w14:paraId="5488A5CD" w14:textId="77777777" w:rsidR="007E5106" w:rsidRDefault="007F33FE">
            <w:pPr>
              <w:pStyle w:val="TableParagraph"/>
              <w:spacing w:before="73"/>
              <w:ind w:left="110"/>
              <w:rPr>
                <w:sz w:val="20"/>
              </w:rPr>
            </w:pPr>
            <w:r>
              <w:rPr>
                <w:sz w:val="20"/>
              </w:rPr>
              <w:t>H-1501</w:t>
            </w:r>
          </w:p>
        </w:tc>
      </w:tr>
      <w:tr w:rsidR="007E5106" w14:paraId="01539128" w14:textId="77777777">
        <w:trPr>
          <w:trHeight w:val="413"/>
        </w:trPr>
        <w:tc>
          <w:tcPr>
            <w:tcW w:w="1984" w:type="dxa"/>
            <w:tcBorders>
              <w:top w:val="single" w:sz="8" w:space="0" w:color="000000"/>
              <w:right w:val="single" w:sz="8" w:space="0" w:color="000000"/>
            </w:tcBorders>
          </w:tcPr>
          <w:p w14:paraId="4E967B84" w14:textId="77777777" w:rsidR="007E5106" w:rsidRDefault="007F33FE">
            <w:pPr>
              <w:pStyle w:val="TableParagraph"/>
              <w:spacing w:before="115"/>
              <w:ind w:left="90"/>
              <w:rPr>
                <w:sz w:val="20"/>
              </w:rPr>
            </w:pPr>
            <w:r>
              <w:rPr>
                <w:sz w:val="20"/>
              </w:rPr>
              <w:t>FORD</w:t>
            </w:r>
          </w:p>
        </w:tc>
        <w:tc>
          <w:tcPr>
            <w:tcW w:w="1167" w:type="dxa"/>
            <w:tcBorders>
              <w:top w:val="single" w:sz="8" w:space="0" w:color="000000"/>
              <w:left w:val="single" w:sz="8" w:space="0" w:color="000000"/>
              <w:right w:val="single" w:sz="8" w:space="0" w:color="000000"/>
            </w:tcBorders>
          </w:tcPr>
          <w:p w14:paraId="7E0D640C" w14:textId="77777777" w:rsidR="007E5106" w:rsidRDefault="007F33FE">
            <w:pPr>
              <w:pStyle w:val="TableParagraph"/>
              <w:spacing w:before="115"/>
              <w:ind w:left="106"/>
              <w:rPr>
                <w:sz w:val="20"/>
              </w:rPr>
            </w:pPr>
            <w:r>
              <w:rPr>
                <w:sz w:val="20"/>
              </w:rPr>
              <w:t>F600</w:t>
            </w:r>
          </w:p>
        </w:tc>
        <w:tc>
          <w:tcPr>
            <w:tcW w:w="1080" w:type="dxa"/>
            <w:tcBorders>
              <w:top w:val="single" w:sz="8" w:space="0" w:color="000000"/>
              <w:left w:val="single" w:sz="8" w:space="0" w:color="000000"/>
              <w:right w:val="single" w:sz="8" w:space="0" w:color="000000"/>
            </w:tcBorders>
          </w:tcPr>
          <w:p w14:paraId="62C40C2E" w14:textId="77777777" w:rsidR="007E5106" w:rsidRDefault="007F33FE">
            <w:pPr>
              <w:pStyle w:val="TableParagraph"/>
              <w:spacing w:before="115"/>
              <w:ind w:left="110"/>
              <w:rPr>
                <w:sz w:val="20"/>
              </w:rPr>
            </w:pPr>
            <w:r>
              <w:rPr>
                <w:sz w:val="20"/>
              </w:rPr>
              <w:t>F600</w:t>
            </w:r>
          </w:p>
        </w:tc>
        <w:tc>
          <w:tcPr>
            <w:tcW w:w="1080" w:type="dxa"/>
            <w:tcBorders>
              <w:top w:val="single" w:sz="8" w:space="0" w:color="000000"/>
              <w:left w:val="single" w:sz="8" w:space="0" w:color="000000"/>
              <w:right w:val="single" w:sz="8" w:space="0" w:color="000000"/>
            </w:tcBorders>
          </w:tcPr>
          <w:p w14:paraId="1614293D" w14:textId="77777777" w:rsidR="007E5106" w:rsidRDefault="007F33FE">
            <w:pPr>
              <w:pStyle w:val="TableParagraph"/>
              <w:spacing w:before="115"/>
              <w:ind w:left="110"/>
              <w:rPr>
                <w:sz w:val="20"/>
              </w:rPr>
            </w:pPr>
            <w:r>
              <w:rPr>
                <w:sz w:val="20"/>
              </w:rPr>
              <w:t>F6125</w:t>
            </w:r>
          </w:p>
        </w:tc>
        <w:tc>
          <w:tcPr>
            <w:tcW w:w="1260" w:type="dxa"/>
            <w:tcBorders>
              <w:top w:val="single" w:sz="8" w:space="0" w:color="000000"/>
              <w:left w:val="single" w:sz="8" w:space="0" w:color="000000"/>
            </w:tcBorders>
          </w:tcPr>
          <w:p w14:paraId="1E7ECB8D" w14:textId="77777777" w:rsidR="007E5106" w:rsidRDefault="007F33FE">
            <w:pPr>
              <w:pStyle w:val="TableParagraph"/>
              <w:spacing w:before="115"/>
              <w:ind w:left="110"/>
              <w:rPr>
                <w:sz w:val="20"/>
              </w:rPr>
            </w:pPr>
            <w:r>
              <w:rPr>
                <w:sz w:val="20"/>
              </w:rPr>
              <w:t>F6125</w:t>
            </w:r>
          </w:p>
        </w:tc>
      </w:tr>
    </w:tbl>
    <w:p w14:paraId="7DF45018" w14:textId="77777777" w:rsidR="007E5106" w:rsidRDefault="007E5106">
      <w:pPr>
        <w:pStyle w:val="BodyText"/>
        <w:rPr>
          <w:b/>
          <w:sz w:val="26"/>
        </w:rPr>
      </w:pPr>
    </w:p>
    <w:p w14:paraId="20B19B23" w14:textId="77777777" w:rsidR="007E5106" w:rsidRDefault="007F33FE">
      <w:pPr>
        <w:pStyle w:val="BodyText"/>
        <w:spacing w:before="227"/>
        <w:ind w:left="2200" w:right="398"/>
        <w:jc w:val="both"/>
      </w:pPr>
      <w:r>
        <w:t>All services shall be a compression type joint for the service pipe and</w:t>
      </w:r>
      <w:r>
        <w:rPr>
          <w:spacing w:val="-64"/>
        </w:rPr>
        <w:t xml:space="preserve"> </w:t>
      </w:r>
      <w:r>
        <w:t>shall be threaded on the inlet end with an AWWA corporation stop</w:t>
      </w:r>
      <w:r>
        <w:rPr>
          <w:spacing w:val="1"/>
        </w:rPr>
        <w:t xml:space="preserve"> </w:t>
      </w:r>
      <w:r>
        <w:t>thread.</w:t>
      </w:r>
    </w:p>
    <w:p w14:paraId="58995AD1" w14:textId="77777777" w:rsidR="007E5106" w:rsidRDefault="007E5106">
      <w:pPr>
        <w:pStyle w:val="BodyText"/>
        <w:spacing w:before="7"/>
      </w:pPr>
    </w:p>
    <w:p w14:paraId="0E3DDA3F" w14:textId="2E6CC5F1" w:rsidR="007E5106" w:rsidRDefault="007F33FE">
      <w:pPr>
        <w:pStyle w:val="ListParagraph"/>
        <w:numPr>
          <w:ilvl w:val="1"/>
          <w:numId w:val="39"/>
        </w:numPr>
        <w:tabs>
          <w:tab w:val="left" w:pos="2664"/>
        </w:tabs>
        <w:ind w:right="396" w:firstLine="0"/>
        <w:rPr>
          <w:sz w:val="24"/>
        </w:rPr>
      </w:pPr>
      <w:r>
        <w:rPr>
          <w:b/>
          <w:spacing w:val="-1"/>
          <w:sz w:val="24"/>
        </w:rPr>
        <w:t>METER</w:t>
      </w:r>
      <w:r>
        <w:rPr>
          <w:b/>
          <w:spacing w:val="-17"/>
          <w:sz w:val="24"/>
        </w:rPr>
        <w:t xml:space="preserve"> </w:t>
      </w:r>
      <w:r>
        <w:rPr>
          <w:b/>
          <w:spacing w:val="-1"/>
          <w:sz w:val="24"/>
        </w:rPr>
        <w:t>SETTER</w:t>
      </w:r>
      <w:r>
        <w:rPr>
          <w:b/>
          <w:spacing w:val="-17"/>
          <w:sz w:val="24"/>
        </w:rPr>
        <w:t xml:space="preserve"> </w:t>
      </w:r>
      <w:r>
        <w:rPr>
          <w:b/>
          <w:spacing w:val="-1"/>
          <w:sz w:val="24"/>
        </w:rPr>
        <w:t>YOKES.</w:t>
      </w:r>
      <w:r>
        <w:rPr>
          <w:b/>
          <w:spacing w:val="-16"/>
          <w:sz w:val="24"/>
        </w:rPr>
        <w:t xml:space="preserve"> </w:t>
      </w:r>
      <w:r>
        <w:rPr>
          <w:spacing w:val="-1"/>
          <w:sz w:val="24"/>
        </w:rPr>
        <w:t>Meter</w:t>
      </w:r>
      <w:r>
        <w:rPr>
          <w:spacing w:val="-17"/>
          <w:sz w:val="24"/>
        </w:rPr>
        <w:t xml:space="preserve"> </w:t>
      </w:r>
      <w:r>
        <w:rPr>
          <w:spacing w:val="-1"/>
          <w:sz w:val="24"/>
        </w:rPr>
        <w:t>setters</w:t>
      </w:r>
      <w:r>
        <w:rPr>
          <w:spacing w:val="-16"/>
          <w:sz w:val="24"/>
        </w:rPr>
        <w:t xml:space="preserve"> </w:t>
      </w:r>
      <w:r>
        <w:rPr>
          <w:spacing w:val="-1"/>
          <w:sz w:val="24"/>
        </w:rPr>
        <w:t>or</w:t>
      </w:r>
      <w:r>
        <w:rPr>
          <w:spacing w:val="-17"/>
          <w:sz w:val="24"/>
        </w:rPr>
        <w:t xml:space="preserve"> </w:t>
      </w:r>
      <w:r>
        <w:rPr>
          <w:spacing w:val="-1"/>
          <w:sz w:val="24"/>
        </w:rPr>
        <w:t>meter</w:t>
      </w:r>
      <w:r>
        <w:rPr>
          <w:spacing w:val="-20"/>
          <w:sz w:val="24"/>
        </w:rPr>
        <w:t xml:space="preserve"> </w:t>
      </w:r>
      <w:r>
        <w:rPr>
          <w:spacing w:val="-1"/>
          <w:sz w:val="24"/>
        </w:rPr>
        <w:t>yokes</w:t>
      </w:r>
      <w:r>
        <w:rPr>
          <w:spacing w:val="-22"/>
          <w:sz w:val="24"/>
        </w:rPr>
        <w:t xml:space="preserve"> </w:t>
      </w:r>
      <w:r>
        <w:rPr>
          <w:sz w:val="24"/>
        </w:rPr>
        <w:t>shall</w:t>
      </w:r>
      <w:r>
        <w:rPr>
          <w:spacing w:val="-22"/>
          <w:sz w:val="24"/>
        </w:rPr>
        <w:t xml:space="preserve"> </w:t>
      </w:r>
      <w:r>
        <w:rPr>
          <w:sz w:val="24"/>
        </w:rPr>
        <w:t>have</w:t>
      </w:r>
      <w:r>
        <w:rPr>
          <w:spacing w:val="-64"/>
          <w:sz w:val="24"/>
        </w:rPr>
        <w:t xml:space="preserve"> </w:t>
      </w:r>
      <w:r>
        <w:rPr>
          <w:sz w:val="24"/>
        </w:rPr>
        <w:t>a built-in backflow prevention device and shall have a corrosion-</w:t>
      </w:r>
      <w:r>
        <w:rPr>
          <w:spacing w:val="1"/>
          <w:sz w:val="24"/>
        </w:rPr>
        <w:t xml:space="preserve"> </w:t>
      </w:r>
      <w:r>
        <w:rPr>
          <w:sz w:val="24"/>
        </w:rPr>
        <w:t>resistant bronze body, dual acetyl plastic valves with natural rubber</w:t>
      </w:r>
      <w:r>
        <w:rPr>
          <w:spacing w:val="1"/>
          <w:sz w:val="24"/>
        </w:rPr>
        <w:t xml:space="preserve"> </w:t>
      </w:r>
      <w:r>
        <w:rPr>
          <w:sz w:val="24"/>
        </w:rPr>
        <w:t>gaskets</w:t>
      </w:r>
      <w:r>
        <w:rPr>
          <w:spacing w:val="-8"/>
          <w:sz w:val="24"/>
        </w:rPr>
        <w:t xml:space="preserve"> </w:t>
      </w:r>
      <w:r>
        <w:rPr>
          <w:sz w:val="24"/>
        </w:rPr>
        <w:t>that</w:t>
      </w:r>
      <w:r>
        <w:rPr>
          <w:spacing w:val="-9"/>
          <w:sz w:val="24"/>
        </w:rPr>
        <w:t xml:space="preserve"> </w:t>
      </w:r>
      <w:r>
        <w:rPr>
          <w:sz w:val="24"/>
        </w:rPr>
        <w:t>are</w:t>
      </w:r>
      <w:r>
        <w:rPr>
          <w:spacing w:val="-8"/>
          <w:sz w:val="24"/>
        </w:rPr>
        <w:t xml:space="preserve"> </w:t>
      </w:r>
      <w:r>
        <w:rPr>
          <w:sz w:val="24"/>
        </w:rPr>
        <w:t>independently</w:t>
      </w:r>
      <w:r>
        <w:rPr>
          <w:spacing w:val="-12"/>
          <w:sz w:val="24"/>
        </w:rPr>
        <w:t xml:space="preserve"> </w:t>
      </w:r>
      <w:r>
        <w:rPr>
          <w:sz w:val="24"/>
        </w:rPr>
        <w:t>acting</w:t>
      </w:r>
      <w:r>
        <w:rPr>
          <w:spacing w:val="-12"/>
          <w:sz w:val="24"/>
        </w:rPr>
        <w:t xml:space="preserve"> </w:t>
      </w:r>
      <w:r>
        <w:rPr>
          <w:sz w:val="24"/>
        </w:rPr>
        <w:t>and</w:t>
      </w:r>
      <w:r>
        <w:rPr>
          <w:spacing w:val="-8"/>
          <w:sz w:val="24"/>
        </w:rPr>
        <w:t xml:space="preserve"> </w:t>
      </w:r>
      <w:r>
        <w:rPr>
          <w:sz w:val="24"/>
        </w:rPr>
        <w:t>capable</w:t>
      </w:r>
      <w:r>
        <w:rPr>
          <w:spacing w:val="-8"/>
          <w:sz w:val="24"/>
        </w:rPr>
        <w:t xml:space="preserve"> </w:t>
      </w:r>
      <w:r>
        <w:rPr>
          <w:sz w:val="24"/>
        </w:rPr>
        <w:t>of</w:t>
      </w:r>
      <w:r>
        <w:rPr>
          <w:spacing w:val="-6"/>
          <w:sz w:val="24"/>
        </w:rPr>
        <w:t xml:space="preserve"> </w:t>
      </w:r>
      <w:r>
        <w:rPr>
          <w:sz w:val="24"/>
        </w:rPr>
        <w:t>giving</w:t>
      </w:r>
      <w:r>
        <w:rPr>
          <w:spacing w:val="-12"/>
          <w:sz w:val="24"/>
        </w:rPr>
        <w:t xml:space="preserve"> </w:t>
      </w:r>
      <w:r>
        <w:rPr>
          <w:sz w:val="24"/>
        </w:rPr>
        <w:t>two</w:t>
      </w:r>
      <w:r>
        <w:rPr>
          <w:spacing w:val="-8"/>
          <w:sz w:val="24"/>
        </w:rPr>
        <w:t xml:space="preserve"> </w:t>
      </w:r>
      <w:r>
        <w:rPr>
          <w:sz w:val="24"/>
        </w:rPr>
        <w:t>levels</w:t>
      </w:r>
      <w:r>
        <w:rPr>
          <w:spacing w:val="-64"/>
          <w:sz w:val="24"/>
        </w:rPr>
        <w:t xml:space="preserve"> </w:t>
      </w:r>
      <w:r>
        <w:rPr>
          <w:spacing w:val="-2"/>
          <w:sz w:val="24"/>
        </w:rPr>
        <w:t>of</w:t>
      </w:r>
      <w:r>
        <w:rPr>
          <w:spacing w:val="-14"/>
          <w:sz w:val="24"/>
        </w:rPr>
        <w:t xml:space="preserve"> </w:t>
      </w:r>
      <w:r>
        <w:rPr>
          <w:spacing w:val="-2"/>
          <w:sz w:val="24"/>
        </w:rPr>
        <w:t>protection;</w:t>
      </w:r>
      <w:r>
        <w:rPr>
          <w:spacing w:val="-15"/>
          <w:sz w:val="24"/>
        </w:rPr>
        <w:t xml:space="preserve"> </w:t>
      </w:r>
      <w:r>
        <w:rPr>
          <w:spacing w:val="-2"/>
          <w:sz w:val="24"/>
        </w:rPr>
        <w:t>stainless</w:t>
      </w:r>
      <w:r>
        <w:rPr>
          <w:spacing w:val="-17"/>
          <w:sz w:val="24"/>
        </w:rPr>
        <w:t xml:space="preserve"> </w:t>
      </w:r>
      <w:r>
        <w:rPr>
          <w:spacing w:val="-1"/>
          <w:sz w:val="24"/>
        </w:rPr>
        <w:t>steel</w:t>
      </w:r>
      <w:r>
        <w:rPr>
          <w:spacing w:val="-16"/>
          <w:sz w:val="24"/>
        </w:rPr>
        <w:t xml:space="preserve"> </w:t>
      </w:r>
      <w:r>
        <w:rPr>
          <w:spacing w:val="-1"/>
          <w:sz w:val="24"/>
        </w:rPr>
        <w:t>springs;</w:t>
      </w:r>
      <w:r>
        <w:rPr>
          <w:spacing w:val="-21"/>
          <w:sz w:val="24"/>
        </w:rPr>
        <w:t xml:space="preserve"> </w:t>
      </w:r>
      <w:r>
        <w:rPr>
          <w:spacing w:val="-1"/>
          <w:sz w:val="24"/>
        </w:rPr>
        <w:t>a</w:t>
      </w:r>
      <w:r>
        <w:rPr>
          <w:spacing w:val="-20"/>
          <w:sz w:val="24"/>
        </w:rPr>
        <w:t xml:space="preserve"> </w:t>
      </w:r>
      <w:r>
        <w:rPr>
          <w:spacing w:val="-1"/>
          <w:sz w:val="24"/>
        </w:rPr>
        <w:t>resilient</w:t>
      </w:r>
      <w:r>
        <w:rPr>
          <w:spacing w:val="-21"/>
          <w:sz w:val="24"/>
        </w:rPr>
        <w:t xml:space="preserve"> </w:t>
      </w:r>
      <w:r>
        <w:rPr>
          <w:spacing w:val="-1"/>
          <w:sz w:val="24"/>
        </w:rPr>
        <w:t>O-ring</w:t>
      </w:r>
      <w:r>
        <w:rPr>
          <w:spacing w:val="-22"/>
          <w:sz w:val="24"/>
        </w:rPr>
        <w:t xml:space="preserve"> </w:t>
      </w:r>
      <w:r>
        <w:rPr>
          <w:spacing w:val="-1"/>
          <w:sz w:val="24"/>
        </w:rPr>
        <w:t>end-tap</w:t>
      </w:r>
      <w:r>
        <w:rPr>
          <w:spacing w:val="-20"/>
          <w:sz w:val="24"/>
        </w:rPr>
        <w:t xml:space="preserve"> </w:t>
      </w:r>
      <w:r>
        <w:rPr>
          <w:spacing w:val="-1"/>
          <w:sz w:val="24"/>
        </w:rPr>
        <w:t>seal;</w:t>
      </w:r>
      <w:r>
        <w:rPr>
          <w:spacing w:val="-21"/>
          <w:sz w:val="24"/>
        </w:rPr>
        <w:t xml:space="preserve"> </w:t>
      </w:r>
      <w:r>
        <w:rPr>
          <w:spacing w:val="-1"/>
          <w:sz w:val="24"/>
        </w:rPr>
        <w:t>and</w:t>
      </w:r>
      <w:r>
        <w:rPr>
          <w:spacing w:val="-64"/>
          <w:sz w:val="24"/>
        </w:rPr>
        <w:t xml:space="preserve"> </w:t>
      </w:r>
      <w:r>
        <w:rPr>
          <w:sz w:val="24"/>
        </w:rPr>
        <w:t>full port inlet angle ball valve with brass handle. All internal parts shall</w:t>
      </w:r>
      <w:r>
        <w:rPr>
          <w:spacing w:val="-64"/>
          <w:sz w:val="24"/>
        </w:rPr>
        <w:t xml:space="preserve"> </w:t>
      </w:r>
      <w:r>
        <w:rPr>
          <w:spacing w:val="-1"/>
          <w:sz w:val="24"/>
        </w:rPr>
        <w:t>be</w:t>
      </w:r>
      <w:r>
        <w:rPr>
          <w:spacing w:val="-12"/>
          <w:sz w:val="24"/>
        </w:rPr>
        <w:t xml:space="preserve"> </w:t>
      </w:r>
      <w:r>
        <w:rPr>
          <w:spacing w:val="-1"/>
          <w:sz w:val="24"/>
        </w:rPr>
        <w:t>accessible</w:t>
      </w:r>
      <w:r>
        <w:rPr>
          <w:spacing w:val="-11"/>
          <w:sz w:val="24"/>
        </w:rPr>
        <w:t xml:space="preserve"> </w:t>
      </w:r>
      <w:r>
        <w:rPr>
          <w:spacing w:val="-1"/>
          <w:sz w:val="24"/>
        </w:rPr>
        <w:t>without</w:t>
      </w:r>
      <w:r>
        <w:rPr>
          <w:spacing w:val="-13"/>
          <w:sz w:val="24"/>
        </w:rPr>
        <w:t xml:space="preserve"> </w:t>
      </w:r>
      <w:r>
        <w:rPr>
          <w:sz w:val="24"/>
        </w:rPr>
        <w:t>removing</w:t>
      </w:r>
      <w:r>
        <w:rPr>
          <w:spacing w:val="-16"/>
          <w:sz w:val="24"/>
        </w:rPr>
        <w:t xml:space="preserve"> </w:t>
      </w:r>
      <w:r>
        <w:rPr>
          <w:sz w:val="24"/>
        </w:rPr>
        <w:t>the</w:t>
      </w:r>
      <w:r>
        <w:rPr>
          <w:spacing w:val="-13"/>
          <w:sz w:val="24"/>
        </w:rPr>
        <w:t xml:space="preserve"> </w:t>
      </w:r>
      <w:r>
        <w:rPr>
          <w:sz w:val="24"/>
        </w:rPr>
        <w:t>valve</w:t>
      </w:r>
      <w:r>
        <w:rPr>
          <w:spacing w:val="-14"/>
          <w:sz w:val="24"/>
        </w:rPr>
        <w:t xml:space="preserve"> </w:t>
      </w:r>
      <w:r>
        <w:rPr>
          <w:sz w:val="24"/>
        </w:rPr>
        <w:t>from</w:t>
      </w:r>
      <w:r>
        <w:rPr>
          <w:spacing w:val="-13"/>
          <w:sz w:val="24"/>
        </w:rPr>
        <w:t xml:space="preserve"> </w:t>
      </w:r>
      <w:r>
        <w:rPr>
          <w:sz w:val="24"/>
        </w:rPr>
        <w:t>the</w:t>
      </w:r>
      <w:r>
        <w:rPr>
          <w:spacing w:val="-13"/>
          <w:sz w:val="24"/>
        </w:rPr>
        <w:t xml:space="preserve"> </w:t>
      </w:r>
      <w:r>
        <w:rPr>
          <w:sz w:val="24"/>
        </w:rPr>
        <w:t>line.</w:t>
      </w:r>
      <w:r>
        <w:rPr>
          <w:spacing w:val="-14"/>
          <w:sz w:val="24"/>
        </w:rPr>
        <w:t xml:space="preserve"> </w:t>
      </w:r>
      <w:r>
        <w:rPr>
          <w:sz w:val="24"/>
        </w:rPr>
        <w:t>Meters</w:t>
      </w:r>
      <w:r>
        <w:rPr>
          <w:spacing w:val="-14"/>
          <w:sz w:val="24"/>
        </w:rPr>
        <w:t xml:space="preserve"> </w:t>
      </w:r>
      <w:r>
        <w:rPr>
          <w:sz w:val="24"/>
        </w:rPr>
        <w:t>shall</w:t>
      </w:r>
      <w:r>
        <w:rPr>
          <w:spacing w:val="-15"/>
          <w:sz w:val="24"/>
        </w:rPr>
        <w:t xml:space="preserve"> </w:t>
      </w:r>
      <w:r w:rsidR="006879C9">
        <w:rPr>
          <w:sz w:val="24"/>
        </w:rPr>
        <w:t xml:space="preserve">be </w:t>
      </w:r>
      <w:r w:rsidR="006879C9">
        <w:rPr>
          <w:spacing w:val="-65"/>
          <w:sz w:val="24"/>
        </w:rPr>
        <w:t>installed</w:t>
      </w:r>
      <w:r>
        <w:rPr>
          <w:spacing w:val="1"/>
          <w:sz w:val="24"/>
        </w:rPr>
        <w:t xml:space="preserve"> </w:t>
      </w:r>
      <w:r>
        <w:rPr>
          <w:sz w:val="24"/>
        </w:rPr>
        <w:t>by</w:t>
      </w:r>
      <w:r>
        <w:rPr>
          <w:spacing w:val="-2"/>
          <w:sz w:val="24"/>
        </w:rPr>
        <w:t xml:space="preserve"> </w:t>
      </w:r>
      <w:r w:rsidR="00E57C18">
        <w:rPr>
          <w:sz w:val="24"/>
        </w:rPr>
        <w:t>Public Works</w:t>
      </w:r>
      <w:r>
        <w:rPr>
          <w:sz w:val="24"/>
        </w:rPr>
        <w:t xml:space="preserve"> personnel only.</w:t>
      </w:r>
    </w:p>
    <w:p w14:paraId="75EA5FF3" w14:textId="77777777" w:rsidR="007E5106" w:rsidRDefault="007E5106">
      <w:pPr>
        <w:pStyle w:val="BodyText"/>
        <w:spacing w:before="8"/>
      </w:pPr>
    </w:p>
    <w:p w14:paraId="3B6FEEE7" w14:textId="79C69442" w:rsidR="007E5106" w:rsidRPr="00610D48" w:rsidRDefault="007F33FE">
      <w:pPr>
        <w:pStyle w:val="ListParagraph"/>
        <w:numPr>
          <w:ilvl w:val="1"/>
          <w:numId w:val="39"/>
        </w:numPr>
        <w:tabs>
          <w:tab w:val="left" w:pos="2652"/>
        </w:tabs>
        <w:ind w:left="2199" w:right="397" w:firstLine="0"/>
        <w:rPr>
          <w:sz w:val="24"/>
        </w:rPr>
      </w:pPr>
      <w:r w:rsidRPr="00610D48">
        <w:rPr>
          <w:b/>
          <w:sz w:val="24"/>
        </w:rPr>
        <w:t>METER BOX AND LID.</w:t>
      </w:r>
      <w:r w:rsidRPr="00610D48">
        <w:rPr>
          <w:b/>
          <w:spacing w:val="1"/>
          <w:sz w:val="24"/>
        </w:rPr>
        <w:t xml:space="preserve"> </w:t>
      </w:r>
      <w:r w:rsidRPr="00610D48">
        <w:rPr>
          <w:sz w:val="24"/>
        </w:rPr>
        <w:t>The meter boxes shall be high density</w:t>
      </w:r>
      <w:r w:rsidRPr="00610D48">
        <w:rPr>
          <w:spacing w:val="1"/>
          <w:sz w:val="24"/>
        </w:rPr>
        <w:t xml:space="preserve"> </w:t>
      </w:r>
      <w:r w:rsidRPr="00610D48">
        <w:rPr>
          <w:sz w:val="24"/>
        </w:rPr>
        <w:t>polyethylene (HDPE) Brooks design or equal. Size shall be as follows</w:t>
      </w:r>
      <w:r w:rsidRPr="00610D48">
        <w:rPr>
          <w:spacing w:val="-64"/>
          <w:sz w:val="24"/>
        </w:rPr>
        <w:t xml:space="preserve"> </w:t>
      </w:r>
      <w:r w:rsidRPr="00610D48">
        <w:rPr>
          <w:sz w:val="24"/>
        </w:rPr>
        <w:t>unless</w:t>
      </w:r>
      <w:r w:rsidRPr="00610D48">
        <w:rPr>
          <w:spacing w:val="-1"/>
          <w:sz w:val="24"/>
        </w:rPr>
        <w:t xml:space="preserve"> </w:t>
      </w:r>
      <w:r w:rsidRPr="00610D48">
        <w:rPr>
          <w:sz w:val="24"/>
        </w:rPr>
        <w:t>otherwise approved by</w:t>
      </w:r>
      <w:r w:rsidRPr="00610D48">
        <w:rPr>
          <w:spacing w:val="-3"/>
          <w:sz w:val="24"/>
        </w:rPr>
        <w:t xml:space="preserve"> </w:t>
      </w:r>
      <w:r w:rsidRPr="00610D48">
        <w:rPr>
          <w:sz w:val="24"/>
        </w:rPr>
        <w:t xml:space="preserve">the </w:t>
      </w:r>
      <w:r w:rsidR="00974C36" w:rsidRPr="00404601">
        <w:rPr>
          <w:sz w:val="24"/>
        </w:rPr>
        <w:t>c</w:t>
      </w:r>
      <w:r w:rsidRPr="00610D48">
        <w:rPr>
          <w:sz w:val="24"/>
        </w:rPr>
        <w:t>ity’s</w:t>
      </w:r>
      <w:r w:rsidRPr="00610D48">
        <w:rPr>
          <w:spacing w:val="-1"/>
          <w:sz w:val="24"/>
        </w:rPr>
        <w:t xml:space="preserve"> </w:t>
      </w:r>
      <w:r w:rsidR="00974C36" w:rsidRPr="00404601">
        <w:rPr>
          <w:sz w:val="24"/>
        </w:rPr>
        <w:t>r</w:t>
      </w:r>
      <w:r w:rsidRPr="00610D48">
        <w:rPr>
          <w:sz w:val="24"/>
        </w:rPr>
        <w:t>epresentative.</w:t>
      </w:r>
      <w:r w:rsidR="000C4A57" w:rsidRPr="00610D48">
        <w:rPr>
          <w:sz w:val="24"/>
        </w:rPr>
        <w:t xml:space="preserve">  Meter boxes located in driveways must be traffic rated.</w:t>
      </w:r>
    </w:p>
    <w:p w14:paraId="680E6D1C" w14:textId="77777777" w:rsidR="007E5106" w:rsidRDefault="007F33FE">
      <w:pPr>
        <w:pStyle w:val="Heading1"/>
        <w:spacing w:before="65"/>
      </w:pPr>
      <w:r>
        <w:t>TABLE</w:t>
      </w:r>
      <w:r>
        <w:rPr>
          <w:spacing w:val="-5"/>
        </w:rPr>
        <w:t xml:space="preserve"> </w:t>
      </w:r>
      <w:r>
        <w:t>4.4</w:t>
      </w:r>
    </w:p>
    <w:p w14:paraId="0C7CBEA4" w14:textId="77777777" w:rsidR="007E5106" w:rsidRDefault="007F33FE">
      <w:pPr>
        <w:spacing w:before="7" w:after="19"/>
        <w:ind w:left="1065" w:right="1243"/>
        <w:jc w:val="center"/>
        <w:rPr>
          <w:b/>
          <w:sz w:val="24"/>
        </w:rPr>
      </w:pPr>
      <w:r>
        <w:rPr>
          <w:b/>
          <w:sz w:val="24"/>
        </w:rPr>
        <w:t>METER</w:t>
      </w:r>
      <w:r>
        <w:rPr>
          <w:b/>
          <w:spacing w:val="-4"/>
          <w:sz w:val="24"/>
        </w:rPr>
        <w:t xml:space="preserve"> </w:t>
      </w:r>
      <w:r>
        <w:rPr>
          <w:b/>
          <w:sz w:val="24"/>
        </w:rPr>
        <w:t>BOX</w:t>
      </w:r>
      <w:r>
        <w:rPr>
          <w:b/>
          <w:spacing w:val="-2"/>
          <w:sz w:val="24"/>
        </w:rPr>
        <w:t xml:space="preserve"> </w:t>
      </w:r>
      <w:r>
        <w:rPr>
          <w:b/>
          <w:sz w:val="24"/>
        </w:rPr>
        <w:t>AND</w:t>
      </w:r>
      <w:r>
        <w:rPr>
          <w:b/>
          <w:spacing w:val="-4"/>
          <w:sz w:val="24"/>
        </w:rPr>
        <w:t xml:space="preserve"> </w:t>
      </w:r>
      <w:r>
        <w:rPr>
          <w:b/>
          <w:sz w:val="24"/>
        </w:rPr>
        <w:t>LID</w:t>
      </w:r>
      <w:r>
        <w:rPr>
          <w:b/>
          <w:spacing w:val="-3"/>
          <w:sz w:val="24"/>
        </w:rPr>
        <w:t xml:space="preserve"> </w:t>
      </w:r>
      <w:r>
        <w:rPr>
          <w:b/>
          <w:sz w:val="24"/>
        </w:rPr>
        <w:t>SIZE</w:t>
      </w:r>
    </w:p>
    <w:tbl>
      <w:tblPr>
        <w:tblW w:w="0" w:type="auto"/>
        <w:tblInd w:w="1736" w:type="dxa"/>
        <w:tblBorders>
          <w:top w:val="double" w:sz="8" w:space="0" w:color="000000"/>
          <w:left w:val="double" w:sz="8" w:space="0" w:color="000000"/>
          <w:bottom w:val="double" w:sz="8" w:space="0" w:color="000000"/>
          <w:right w:val="double" w:sz="8" w:space="0" w:color="000000"/>
          <w:insideH w:val="double" w:sz="8" w:space="0" w:color="000000"/>
          <w:insideV w:val="double" w:sz="8" w:space="0" w:color="000000"/>
        </w:tblBorders>
        <w:tblLayout w:type="fixed"/>
        <w:tblCellMar>
          <w:left w:w="0" w:type="dxa"/>
          <w:right w:w="0" w:type="dxa"/>
        </w:tblCellMar>
        <w:tblLook w:val="01E0" w:firstRow="1" w:lastRow="1" w:firstColumn="1" w:lastColumn="1" w:noHBand="0" w:noVBand="0"/>
      </w:tblPr>
      <w:tblGrid>
        <w:gridCol w:w="2880"/>
        <w:gridCol w:w="3509"/>
      </w:tblGrid>
      <w:tr w:rsidR="007E5106" w14:paraId="02F2F202" w14:textId="77777777">
        <w:trPr>
          <w:trHeight w:val="405"/>
        </w:trPr>
        <w:tc>
          <w:tcPr>
            <w:tcW w:w="2880" w:type="dxa"/>
            <w:tcBorders>
              <w:right w:val="single" w:sz="8" w:space="0" w:color="000000"/>
            </w:tcBorders>
          </w:tcPr>
          <w:p w14:paraId="28AA4989" w14:textId="77777777" w:rsidR="007E5106" w:rsidRDefault="007F33FE">
            <w:pPr>
              <w:pStyle w:val="TableParagraph"/>
              <w:spacing w:before="119"/>
              <w:ind w:left="99"/>
              <w:rPr>
                <w:b/>
                <w:sz w:val="20"/>
              </w:rPr>
            </w:pPr>
            <w:r>
              <w:rPr>
                <w:b/>
                <w:sz w:val="20"/>
              </w:rPr>
              <w:t>PIPE</w:t>
            </w:r>
            <w:r>
              <w:rPr>
                <w:b/>
                <w:spacing w:val="-6"/>
                <w:sz w:val="20"/>
              </w:rPr>
              <w:t xml:space="preserve"> </w:t>
            </w:r>
            <w:r>
              <w:rPr>
                <w:b/>
                <w:sz w:val="20"/>
              </w:rPr>
              <w:t>SIZE</w:t>
            </w:r>
          </w:p>
        </w:tc>
        <w:tc>
          <w:tcPr>
            <w:tcW w:w="3509" w:type="dxa"/>
            <w:tcBorders>
              <w:left w:val="single" w:sz="8" w:space="0" w:color="000000"/>
            </w:tcBorders>
          </w:tcPr>
          <w:p w14:paraId="27D3C9D7" w14:textId="77777777" w:rsidR="007E5106" w:rsidRDefault="007F33FE">
            <w:pPr>
              <w:pStyle w:val="TableParagraph"/>
              <w:spacing w:before="119"/>
              <w:rPr>
                <w:b/>
                <w:sz w:val="20"/>
              </w:rPr>
            </w:pPr>
            <w:r>
              <w:rPr>
                <w:b/>
                <w:sz w:val="20"/>
              </w:rPr>
              <w:t>METER</w:t>
            </w:r>
            <w:r>
              <w:rPr>
                <w:b/>
                <w:spacing w:val="-2"/>
                <w:sz w:val="20"/>
              </w:rPr>
              <w:t xml:space="preserve"> </w:t>
            </w:r>
            <w:r>
              <w:rPr>
                <w:b/>
                <w:sz w:val="20"/>
              </w:rPr>
              <w:t>BOX</w:t>
            </w:r>
            <w:r>
              <w:rPr>
                <w:b/>
                <w:spacing w:val="-3"/>
                <w:sz w:val="20"/>
              </w:rPr>
              <w:t xml:space="preserve"> </w:t>
            </w:r>
            <w:r>
              <w:rPr>
                <w:b/>
                <w:sz w:val="20"/>
              </w:rPr>
              <w:t>SIZE</w:t>
            </w:r>
          </w:p>
        </w:tc>
      </w:tr>
      <w:tr w:rsidR="007E5106" w14:paraId="3659615E" w14:textId="77777777">
        <w:trPr>
          <w:trHeight w:val="399"/>
        </w:trPr>
        <w:tc>
          <w:tcPr>
            <w:tcW w:w="2880" w:type="dxa"/>
            <w:tcBorders>
              <w:bottom w:val="single" w:sz="8" w:space="0" w:color="000000"/>
              <w:right w:val="single" w:sz="8" w:space="0" w:color="000000"/>
            </w:tcBorders>
          </w:tcPr>
          <w:p w14:paraId="3D3AF358" w14:textId="77777777" w:rsidR="007E5106" w:rsidRDefault="007F33FE">
            <w:pPr>
              <w:pStyle w:val="TableParagraph"/>
              <w:spacing w:before="112"/>
              <w:ind w:left="99"/>
              <w:rPr>
                <w:sz w:val="20"/>
              </w:rPr>
            </w:pPr>
            <w:r>
              <w:rPr>
                <w:sz w:val="20"/>
              </w:rPr>
              <w:t>3/4"</w:t>
            </w:r>
          </w:p>
        </w:tc>
        <w:tc>
          <w:tcPr>
            <w:tcW w:w="3509" w:type="dxa"/>
            <w:tcBorders>
              <w:left w:val="single" w:sz="8" w:space="0" w:color="000000"/>
              <w:bottom w:val="single" w:sz="8" w:space="0" w:color="000000"/>
            </w:tcBorders>
          </w:tcPr>
          <w:p w14:paraId="19964ECA" w14:textId="77777777" w:rsidR="007E5106" w:rsidRDefault="007F33FE">
            <w:pPr>
              <w:pStyle w:val="TableParagraph"/>
              <w:spacing w:before="112"/>
              <w:rPr>
                <w:sz w:val="20"/>
              </w:rPr>
            </w:pPr>
            <w:r>
              <w:rPr>
                <w:sz w:val="20"/>
              </w:rPr>
              <w:t>17"</w:t>
            </w:r>
            <w:r>
              <w:rPr>
                <w:spacing w:val="-5"/>
                <w:sz w:val="20"/>
              </w:rPr>
              <w:t xml:space="preserve"> </w:t>
            </w:r>
            <w:r>
              <w:rPr>
                <w:sz w:val="20"/>
              </w:rPr>
              <w:t>x</w:t>
            </w:r>
            <w:r>
              <w:rPr>
                <w:spacing w:val="-3"/>
                <w:sz w:val="20"/>
              </w:rPr>
              <w:t xml:space="preserve"> </w:t>
            </w:r>
            <w:r>
              <w:rPr>
                <w:sz w:val="20"/>
              </w:rPr>
              <w:t>11</w:t>
            </w:r>
            <w:r>
              <w:rPr>
                <w:spacing w:val="-4"/>
                <w:sz w:val="20"/>
              </w:rPr>
              <w:t xml:space="preserve"> </w:t>
            </w:r>
            <w:r>
              <w:rPr>
                <w:sz w:val="16"/>
              </w:rPr>
              <w:t>3/4</w:t>
            </w:r>
            <w:r>
              <w:rPr>
                <w:sz w:val="20"/>
              </w:rPr>
              <w:t>"</w:t>
            </w:r>
            <w:r>
              <w:rPr>
                <w:spacing w:val="47"/>
                <w:sz w:val="20"/>
              </w:rPr>
              <w:t xml:space="preserve"> </w:t>
            </w:r>
            <w:r>
              <w:rPr>
                <w:sz w:val="20"/>
              </w:rPr>
              <w:t>#1419-18</w:t>
            </w:r>
          </w:p>
        </w:tc>
      </w:tr>
      <w:tr w:rsidR="007E5106" w14:paraId="297D07FB" w14:textId="77777777">
        <w:trPr>
          <w:trHeight w:val="402"/>
        </w:trPr>
        <w:tc>
          <w:tcPr>
            <w:tcW w:w="2880" w:type="dxa"/>
            <w:tcBorders>
              <w:top w:val="single" w:sz="8" w:space="0" w:color="000000"/>
              <w:bottom w:val="single" w:sz="8" w:space="0" w:color="000000"/>
              <w:right w:val="single" w:sz="8" w:space="0" w:color="000000"/>
            </w:tcBorders>
          </w:tcPr>
          <w:p w14:paraId="1DF91FA7" w14:textId="77777777" w:rsidR="007E5106" w:rsidRDefault="007F33FE">
            <w:pPr>
              <w:pStyle w:val="TableParagraph"/>
              <w:spacing w:before="115"/>
              <w:ind w:left="99"/>
              <w:rPr>
                <w:sz w:val="20"/>
              </w:rPr>
            </w:pPr>
            <w:r>
              <w:rPr>
                <w:sz w:val="20"/>
              </w:rPr>
              <w:t>1"</w:t>
            </w:r>
          </w:p>
        </w:tc>
        <w:tc>
          <w:tcPr>
            <w:tcW w:w="3509" w:type="dxa"/>
            <w:tcBorders>
              <w:top w:val="single" w:sz="8" w:space="0" w:color="000000"/>
              <w:left w:val="single" w:sz="8" w:space="0" w:color="000000"/>
              <w:bottom w:val="single" w:sz="8" w:space="0" w:color="000000"/>
            </w:tcBorders>
          </w:tcPr>
          <w:p w14:paraId="79400E99" w14:textId="77777777" w:rsidR="007E5106" w:rsidRDefault="007F33FE">
            <w:pPr>
              <w:pStyle w:val="TableParagraph"/>
              <w:tabs>
                <w:tab w:val="left" w:pos="1132"/>
              </w:tabs>
              <w:spacing w:before="115"/>
              <w:rPr>
                <w:sz w:val="20"/>
              </w:rPr>
            </w:pPr>
            <w:r>
              <w:rPr>
                <w:sz w:val="20"/>
              </w:rPr>
              <w:t>25"</w:t>
            </w:r>
            <w:r>
              <w:rPr>
                <w:spacing w:val="-4"/>
                <w:sz w:val="20"/>
              </w:rPr>
              <w:t xml:space="preserve"> </w:t>
            </w:r>
            <w:r>
              <w:rPr>
                <w:sz w:val="20"/>
              </w:rPr>
              <w:t>x</w:t>
            </w:r>
            <w:r>
              <w:rPr>
                <w:spacing w:val="-2"/>
                <w:sz w:val="20"/>
              </w:rPr>
              <w:t xml:space="preserve"> </w:t>
            </w:r>
            <w:r>
              <w:rPr>
                <w:sz w:val="20"/>
              </w:rPr>
              <w:t>16"</w:t>
            </w:r>
            <w:r>
              <w:rPr>
                <w:sz w:val="20"/>
              </w:rPr>
              <w:tab/>
              <w:t>#1324-18</w:t>
            </w:r>
          </w:p>
        </w:tc>
      </w:tr>
      <w:tr w:rsidR="007E5106" w14:paraId="02364BC7" w14:textId="77777777">
        <w:trPr>
          <w:trHeight w:val="406"/>
        </w:trPr>
        <w:tc>
          <w:tcPr>
            <w:tcW w:w="2880" w:type="dxa"/>
            <w:tcBorders>
              <w:top w:val="single" w:sz="8" w:space="0" w:color="000000"/>
              <w:right w:val="single" w:sz="8" w:space="0" w:color="000000"/>
            </w:tcBorders>
          </w:tcPr>
          <w:p w14:paraId="3CA80086" w14:textId="77777777" w:rsidR="007E5106" w:rsidRDefault="007F33FE">
            <w:pPr>
              <w:pStyle w:val="TableParagraph"/>
              <w:spacing w:before="118"/>
              <w:ind w:left="99"/>
              <w:rPr>
                <w:sz w:val="20"/>
              </w:rPr>
            </w:pPr>
            <w:r>
              <w:rPr>
                <w:sz w:val="20"/>
              </w:rPr>
              <w:t>1</w:t>
            </w:r>
            <w:r>
              <w:rPr>
                <w:spacing w:val="-2"/>
                <w:sz w:val="20"/>
              </w:rPr>
              <w:t xml:space="preserve"> </w:t>
            </w:r>
            <w:r>
              <w:rPr>
                <w:rFonts w:ascii="Times New Roman"/>
                <w:sz w:val="20"/>
              </w:rPr>
              <w:t>2</w:t>
            </w:r>
            <w:r>
              <w:rPr>
                <w:sz w:val="20"/>
              </w:rPr>
              <w:t>"</w:t>
            </w:r>
            <w:r>
              <w:rPr>
                <w:spacing w:val="-3"/>
                <w:sz w:val="20"/>
              </w:rPr>
              <w:t xml:space="preserve"> </w:t>
            </w:r>
            <w:r>
              <w:rPr>
                <w:sz w:val="20"/>
              </w:rPr>
              <w:t>-</w:t>
            </w:r>
            <w:r>
              <w:rPr>
                <w:spacing w:val="-1"/>
                <w:sz w:val="20"/>
              </w:rPr>
              <w:t xml:space="preserve"> </w:t>
            </w:r>
            <w:r>
              <w:rPr>
                <w:sz w:val="20"/>
              </w:rPr>
              <w:t>2"</w:t>
            </w:r>
          </w:p>
        </w:tc>
        <w:tc>
          <w:tcPr>
            <w:tcW w:w="3509" w:type="dxa"/>
            <w:tcBorders>
              <w:top w:val="single" w:sz="8" w:space="0" w:color="000000"/>
              <w:left w:val="single" w:sz="8" w:space="0" w:color="000000"/>
            </w:tcBorders>
          </w:tcPr>
          <w:p w14:paraId="1428F471" w14:textId="77777777" w:rsidR="007E5106" w:rsidRDefault="007F33FE">
            <w:pPr>
              <w:pStyle w:val="TableParagraph"/>
              <w:tabs>
                <w:tab w:val="left" w:pos="1132"/>
              </w:tabs>
              <w:spacing w:before="115"/>
              <w:rPr>
                <w:sz w:val="20"/>
              </w:rPr>
            </w:pPr>
            <w:r>
              <w:rPr>
                <w:sz w:val="20"/>
              </w:rPr>
              <w:t>32"</w:t>
            </w:r>
            <w:r>
              <w:rPr>
                <w:spacing w:val="-4"/>
                <w:sz w:val="20"/>
              </w:rPr>
              <w:t xml:space="preserve"> </w:t>
            </w:r>
            <w:r>
              <w:rPr>
                <w:sz w:val="20"/>
              </w:rPr>
              <w:t>x</w:t>
            </w:r>
            <w:r>
              <w:rPr>
                <w:spacing w:val="-2"/>
                <w:sz w:val="20"/>
              </w:rPr>
              <w:t xml:space="preserve"> </w:t>
            </w:r>
            <w:r>
              <w:rPr>
                <w:sz w:val="20"/>
              </w:rPr>
              <w:t>19"</w:t>
            </w:r>
            <w:r>
              <w:rPr>
                <w:sz w:val="20"/>
              </w:rPr>
              <w:tab/>
              <w:t>#1730-18</w:t>
            </w:r>
          </w:p>
        </w:tc>
      </w:tr>
    </w:tbl>
    <w:p w14:paraId="7805B1A9" w14:textId="77777777" w:rsidR="007E5106" w:rsidRDefault="007E5106">
      <w:pPr>
        <w:pStyle w:val="BodyText"/>
        <w:spacing w:before="7"/>
        <w:rPr>
          <w:b/>
          <w:sz w:val="21"/>
        </w:rPr>
      </w:pPr>
    </w:p>
    <w:p w14:paraId="0D7D8C39" w14:textId="14188677" w:rsidR="007E5106" w:rsidRDefault="007F33FE">
      <w:pPr>
        <w:pStyle w:val="BodyText"/>
        <w:spacing w:before="1"/>
        <w:ind w:left="220" w:right="399"/>
      </w:pPr>
      <w:r>
        <w:rPr>
          <w:spacing w:val="7"/>
        </w:rPr>
        <w:t xml:space="preserve"> </w:t>
      </w:r>
      <w:r>
        <w:t>Lid</w:t>
      </w:r>
      <w:r>
        <w:rPr>
          <w:spacing w:val="7"/>
        </w:rPr>
        <w:t xml:space="preserve"> </w:t>
      </w:r>
      <w:r>
        <w:t>marking</w:t>
      </w:r>
      <w:r>
        <w:rPr>
          <w:spacing w:val="6"/>
        </w:rPr>
        <w:t xml:space="preserve"> </w:t>
      </w:r>
      <w:r>
        <w:t>shall</w:t>
      </w:r>
      <w:r>
        <w:rPr>
          <w:spacing w:val="6"/>
        </w:rPr>
        <w:t xml:space="preserve"> </w:t>
      </w:r>
      <w:r>
        <w:t>be</w:t>
      </w:r>
      <w:r>
        <w:rPr>
          <w:spacing w:val="-64"/>
        </w:rPr>
        <w:t xml:space="preserve"> </w:t>
      </w:r>
      <w:r>
        <w:t>approved</w:t>
      </w:r>
      <w:r>
        <w:rPr>
          <w:spacing w:val="2"/>
        </w:rPr>
        <w:t xml:space="preserve"> </w:t>
      </w:r>
      <w:r>
        <w:t>by the</w:t>
      </w:r>
      <w:r>
        <w:rPr>
          <w:spacing w:val="2"/>
        </w:rPr>
        <w:t xml:space="preserve"> </w:t>
      </w:r>
      <w:r w:rsidR="006E757A">
        <w:rPr>
          <w:spacing w:val="2"/>
        </w:rPr>
        <w:t>Public Works</w:t>
      </w:r>
      <w:r w:rsidRPr="006E757A">
        <w:rPr>
          <w:spacing w:val="1"/>
        </w:rPr>
        <w:t xml:space="preserve"> </w:t>
      </w:r>
      <w:r w:rsidRPr="006E757A">
        <w:t>Department</w:t>
      </w:r>
      <w:r>
        <w:t>.</w:t>
      </w:r>
      <w:r>
        <w:rPr>
          <w:spacing w:val="3"/>
        </w:rPr>
        <w:t xml:space="preserve"> </w:t>
      </w:r>
      <w:r>
        <w:t>A</w:t>
      </w:r>
      <w:r>
        <w:rPr>
          <w:spacing w:val="2"/>
        </w:rPr>
        <w:t xml:space="preserve"> </w:t>
      </w:r>
      <w:r>
        <w:t>concrete</w:t>
      </w:r>
      <w:r>
        <w:rPr>
          <w:spacing w:val="3"/>
        </w:rPr>
        <w:t xml:space="preserve"> </w:t>
      </w:r>
      <w:r>
        <w:t>collar</w:t>
      </w:r>
      <w:r>
        <w:rPr>
          <w:spacing w:val="1"/>
        </w:rPr>
        <w:t xml:space="preserve"> </w:t>
      </w:r>
      <w:r>
        <w:t>shall</w:t>
      </w:r>
      <w:r>
        <w:rPr>
          <w:spacing w:val="1"/>
        </w:rPr>
        <w:t xml:space="preserve"> </w:t>
      </w:r>
      <w:r>
        <w:t>be</w:t>
      </w:r>
      <w:r>
        <w:rPr>
          <w:spacing w:val="3"/>
        </w:rPr>
        <w:t xml:space="preserve"> </w:t>
      </w:r>
      <w:r>
        <w:t>installed</w:t>
      </w:r>
      <w:r>
        <w:rPr>
          <w:spacing w:val="3"/>
        </w:rPr>
        <w:t xml:space="preserve"> </w:t>
      </w:r>
      <w:r>
        <w:t>around</w:t>
      </w:r>
      <w:r>
        <w:rPr>
          <w:spacing w:val="2"/>
        </w:rPr>
        <w:t xml:space="preserve"> </w:t>
      </w:r>
      <w:r>
        <w:t>the</w:t>
      </w:r>
      <w:r>
        <w:rPr>
          <w:spacing w:val="1"/>
        </w:rPr>
        <w:t xml:space="preserve"> </w:t>
      </w:r>
      <w:r>
        <w:t>meter</w:t>
      </w:r>
      <w:r>
        <w:rPr>
          <w:spacing w:val="-2"/>
        </w:rPr>
        <w:t xml:space="preserve"> </w:t>
      </w:r>
      <w:r>
        <w:t>box</w:t>
      </w:r>
      <w:r>
        <w:rPr>
          <w:spacing w:val="-2"/>
        </w:rPr>
        <w:t xml:space="preserve"> </w:t>
      </w:r>
      <w:r>
        <w:t>in</w:t>
      </w:r>
      <w:r>
        <w:rPr>
          <w:spacing w:val="1"/>
        </w:rPr>
        <w:t xml:space="preserve"> </w:t>
      </w:r>
      <w:r>
        <w:t>accordance</w:t>
      </w:r>
      <w:r>
        <w:rPr>
          <w:spacing w:val="1"/>
        </w:rPr>
        <w:t xml:space="preserve"> </w:t>
      </w:r>
      <w:r>
        <w:t>with standard</w:t>
      </w:r>
      <w:r>
        <w:rPr>
          <w:spacing w:val="1"/>
        </w:rPr>
        <w:t xml:space="preserve"> </w:t>
      </w:r>
      <w:r>
        <w:t>drawings.</w:t>
      </w:r>
    </w:p>
    <w:p w14:paraId="2479196F" w14:textId="583FDF34" w:rsidR="007E5106" w:rsidRDefault="007F33FE">
      <w:pPr>
        <w:pStyle w:val="BodyText"/>
        <w:spacing w:before="228"/>
        <w:ind w:left="2200" w:right="397"/>
        <w:jc w:val="both"/>
      </w:pPr>
      <w:r>
        <w:t>All meter boxes shall be placed behind sidewalks in accordance with</w:t>
      </w:r>
      <w:r>
        <w:rPr>
          <w:spacing w:val="1"/>
        </w:rPr>
        <w:t xml:space="preserve"> </w:t>
      </w:r>
      <w:r>
        <w:rPr>
          <w:spacing w:val="-1"/>
        </w:rPr>
        <w:t>standard</w:t>
      </w:r>
      <w:r>
        <w:rPr>
          <w:spacing w:val="-13"/>
        </w:rPr>
        <w:t xml:space="preserve"> </w:t>
      </w:r>
      <w:r>
        <w:rPr>
          <w:spacing w:val="-1"/>
        </w:rPr>
        <w:t>drawings</w:t>
      </w:r>
      <w:r>
        <w:rPr>
          <w:spacing w:val="-14"/>
        </w:rPr>
        <w:t xml:space="preserve"> </w:t>
      </w:r>
      <w:r>
        <w:t>unless</w:t>
      </w:r>
      <w:r>
        <w:rPr>
          <w:spacing w:val="-14"/>
        </w:rPr>
        <w:t xml:space="preserve"> </w:t>
      </w:r>
      <w:r>
        <w:t>otherwise</w:t>
      </w:r>
      <w:r>
        <w:rPr>
          <w:spacing w:val="-13"/>
        </w:rPr>
        <w:t xml:space="preserve"> </w:t>
      </w:r>
      <w:r>
        <w:t>directed</w:t>
      </w:r>
      <w:r>
        <w:rPr>
          <w:spacing w:val="-13"/>
        </w:rPr>
        <w:t xml:space="preserve"> </w:t>
      </w:r>
      <w:r>
        <w:t>by</w:t>
      </w:r>
      <w:r>
        <w:rPr>
          <w:spacing w:val="-15"/>
        </w:rPr>
        <w:t xml:space="preserve"> </w:t>
      </w:r>
      <w:r w:rsidR="00DF4634">
        <w:t>c</w:t>
      </w:r>
      <w:r>
        <w:t>ity’s</w:t>
      </w:r>
      <w:r>
        <w:rPr>
          <w:spacing w:val="-16"/>
        </w:rPr>
        <w:t xml:space="preserve"> </w:t>
      </w:r>
      <w:r w:rsidR="00DF4634">
        <w:t>r</w:t>
      </w:r>
      <w:r>
        <w:t>epresentative.</w:t>
      </w:r>
    </w:p>
    <w:p w14:paraId="54D1900A" w14:textId="77777777" w:rsidR="007E5106" w:rsidRDefault="007E5106">
      <w:pPr>
        <w:pStyle w:val="BodyText"/>
        <w:spacing w:before="11"/>
        <w:rPr>
          <w:sz w:val="23"/>
        </w:rPr>
      </w:pPr>
    </w:p>
    <w:p w14:paraId="068FABE0" w14:textId="77777777" w:rsidR="007E5106" w:rsidRDefault="007F33FE">
      <w:pPr>
        <w:pStyle w:val="BodyText"/>
        <w:ind w:left="2199" w:right="397"/>
        <w:jc w:val="both"/>
      </w:pPr>
      <w:r>
        <w:t>Any meter box covered, or damaged, during construction operations</w:t>
      </w:r>
      <w:r>
        <w:rPr>
          <w:spacing w:val="1"/>
        </w:rPr>
        <w:t xml:space="preserve"> </w:t>
      </w:r>
      <w:r>
        <w:t>shall</w:t>
      </w:r>
      <w:r>
        <w:rPr>
          <w:spacing w:val="1"/>
        </w:rPr>
        <w:t xml:space="preserve"> </w:t>
      </w:r>
      <w:r>
        <w:t>be</w:t>
      </w:r>
      <w:r>
        <w:rPr>
          <w:spacing w:val="1"/>
        </w:rPr>
        <w:t xml:space="preserve"> </w:t>
      </w:r>
      <w:r>
        <w:t>uncovered,</w:t>
      </w:r>
      <w:r>
        <w:rPr>
          <w:spacing w:val="1"/>
        </w:rPr>
        <w:t xml:space="preserve"> </w:t>
      </w:r>
      <w:r>
        <w:t>replaced,</w:t>
      </w:r>
      <w:r>
        <w:rPr>
          <w:spacing w:val="1"/>
        </w:rPr>
        <w:t xml:space="preserve"> </w:t>
      </w:r>
      <w:r>
        <w:t>and</w:t>
      </w:r>
      <w:r>
        <w:rPr>
          <w:spacing w:val="1"/>
        </w:rPr>
        <w:t xml:space="preserve"> </w:t>
      </w:r>
      <w:r>
        <w:t>raised</w:t>
      </w:r>
      <w:r>
        <w:rPr>
          <w:spacing w:val="1"/>
        </w:rPr>
        <w:t xml:space="preserve"> </w:t>
      </w:r>
      <w:r>
        <w:t>to</w:t>
      </w:r>
      <w:r>
        <w:rPr>
          <w:spacing w:val="1"/>
        </w:rPr>
        <w:t xml:space="preserve"> </w:t>
      </w:r>
      <w:r>
        <w:t>finish</w:t>
      </w:r>
      <w:r>
        <w:rPr>
          <w:spacing w:val="1"/>
        </w:rPr>
        <w:t xml:space="preserve"> </w:t>
      </w:r>
      <w:r>
        <w:t>grade</w:t>
      </w:r>
      <w:r>
        <w:rPr>
          <w:spacing w:val="1"/>
        </w:rPr>
        <w:t xml:space="preserve"> </w:t>
      </w:r>
      <w:r>
        <w:t>by</w:t>
      </w:r>
      <w:r>
        <w:rPr>
          <w:spacing w:val="1"/>
        </w:rPr>
        <w:t xml:space="preserve"> </w:t>
      </w:r>
      <w:r>
        <w:t>the</w:t>
      </w:r>
      <w:r>
        <w:rPr>
          <w:spacing w:val="1"/>
        </w:rPr>
        <w:t xml:space="preserve"> </w:t>
      </w:r>
      <w:r>
        <w:t>Contractor. In areas without sidewalks, meter boxes shall be flush, or</w:t>
      </w:r>
      <w:r>
        <w:rPr>
          <w:spacing w:val="-64"/>
        </w:rPr>
        <w:t xml:space="preserve"> </w:t>
      </w:r>
      <w:r>
        <w:t>one inch</w:t>
      </w:r>
      <w:r>
        <w:rPr>
          <w:spacing w:val="1"/>
        </w:rPr>
        <w:t xml:space="preserve"> </w:t>
      </w:r>
      <w:r>
        <w:t>above</w:t>
      </w:r>
      <w:r>
        <w:rPr>
          <w:spacing w:val="1"/>
        </w:rPr>
        <w:t xml:space="preserve"> </w:t>
      </w:r>
      <w:r>
        <w:t>the</w:t>
      </w:r>
      <w:r>
        <w:rPr>
          <w:spacing w:val="1"/>
        </w:rPr>
        <w:t xml:space="preserve"> </w:t>
      </w:r>
      <w:r>
        <w:t>finish</w:t>
      </w:r>
      <w:r>
        <w:rPr>
          <w:spacing w:val="1"/>
        </w:rPr>
        <w:t xml:space="preserve"> </w:t>
      </w:r>
      <w:r>
        <w:t>grade.</w:t>
      </w:r>
    </w:p>
    <w:p w14:paraId="50C1547D" w14:textId="77777777" w:rsidR="007E5106" w:rsidRDefault="007E5106">
      <w:pPr>
        <w:pStyle w:val="BodyText"/>
        <w:spacing w:before="7"/>
      </w:pPr>
    </w:p>
    <w:p w14:paraId="23D32E62" w14:textId="2E3767EB" w:rsidR="007E5106" w:rsidRPr="00610D48" w:rsidRDefault="007F33FE">
      <w:pPr>
        <w:pStyle w:val="ListParagraph"/>
        <w:numPr>
          <w:ilvl w:val="1"/>
          <w:numId w:val="39"/>
        </w:numPr>
        <w:tabs>
          <w:tab w:val="left" w:pos="2630"/>
        </w:tabs>
        <w:ind w:left="2199" w:right="398" w:firstLine="0"/>
        <w:rPr>
          <w:sz w:val="24"/>
        </w:rPr>
      </w:pPr>
      <w:r w:rsidRPr="00610D48">
        <w:rPr>
          <w:b/>
          <w:sz w:val="24"/>
        </w:rPr>
        <w:t xml:space="preserve">SERVICE CONNECTIONS. </w:t>
      </w:r>
    </w:p>
    <w:p w14:paraId="77A71973" w14:textId="77EA1684" w:rsidR="007E5106" w:rsidRPr="00610D48" w:rsidRDefault="007F33FE">
      <w:pPr>
        <w:pStyle w:val="BodyText"/>
        <w:spacing w:before="1"/>
        <w:ind w:left="2200" w:right="397"/>
        <w:jc w:val="both"/>
      </w:pPr>
      <w:r w:rsidRPr="00610D48">
        <w:rPr>
          <w:spacing w:val="-1"/>
        </w:rPr>
        <w:t>Individual</w:t>
      </w:r>
      <w:r w:rsidRPr="00610D48">
        <w:rPr>
          <w:spacing w:val="-15"/>
        </w:rPr>
        <w:t xml:space="preserve"> </w:t>
      </w:r>
      <w:r w:rsidRPr="00610D48">
        <w:rPr>
          <w:spacing w:val="-1"/>
        </w:rPr>
        <w:t>water</w:t>
      </w:r>
      <w:r w:rsidRPr="00610D48">
        <w:rPr>
          <w:spacing w:val="-18"/>
        </w:rPr>
        <w:t xml:space="preserve"> </w:t>
      </w:r>
      <w:r w:rsidRPr="00610D48">
        <w:rPr>
          <w:spacing w:val="-1"/>
        </w:rPr>
        <w:t>services</w:t>
      </w:r>
      <w:r w:rsidRPr="00610D48">
        <w:rPr>
          <w:spacing w:val="-16"/>
        </w:rPr>
        <w:t xml:space="preserve"> </w:t>
      </w:r>
      <w:r w:rsidRPr="00610D48">
        <w:rPr>
          <w:spacing w:val="-1"/>
        </w:rPr>
        <w:t>shall</w:t>
      </w:r>
      <w:r w:rsidRPr="00610D48">
        <w:rPr>
          <w:spacing w:val="-17"/>
        </w:rPr>
        <w:t xml:space="preserve"> </w:t>
      </w:r>
      <w:r w:rsidRPr="00610D48">
        <w:rPr>
          <w:spacing w:val="-1"/>
        </w:rPr>
        <w:t>be</w:t>
      </w:r>
      <w:r w:rsidRPr="00610D48">
        <w:rPr>
          <w:spacing w:val="-15"/>
        </w:rPr>
        <w:t xml:space="preserve"> </w:t>
      </w:r>
      <w:r w:rsidRPr="00610D48">
        <w:rPr>
          <w:spacing w:val="-1"/>
        </w:rPr>
        <w:t>three</w:t>
      </w:r>
      <w:r w:rsidRPr="00610D48">
        <w:rPr>
          <w:spacing w:val="-16"/>
        </w:rPr>
        <w:t xml:space="preserve"> </w:t>
      </w:r>
      <w:r w:rsidRPr="00610D48">
        <w:t>quarter</w:t>
      </w:r>
      <w:r w:rsidRPr="00610D48">
        <w:rPr>
          <w:spacing w:val="-17"/>
        </w:rPr>
        <w:t xml:space="preserve"> </w:t>
      </w:r>
      <w:r w:rsidRPr="00610D48">
        <w:t>(3/4)</w:t>
      </w:r>
      <w:r w:rsidRPr="00610D48">
        <w:rPr>
          <w:spacing w:val="-18"/>
        </w:rPr>
        <w:t xml:space="preserve"> </w:t>
      </w:r>
      <w:r w:rsidRPr="00610D48">
        <w:t>inch</w:t>
      </w:r>
      <w:r w:rsidRPr="00610D48">
        <w:rPr>
          <w:spacing w:val="-14"/>
        </w:rPr>
        <w:t xml:space="preserve"> </w:t>
      </w:r>
      <w:r w:rsidRPr="00610D48">
        <w:t>single</w:t>
      </w:r>
      <w:r w:rsidRPr="00610D48">
        <w:rPr>
          <w:spacing w:val="-16"/>
        </w:rPr>
        <w:t xml:space="preserve"> </w:t>
      </w:r>
      <w:r w:rsidRPr="00610D48">
        <w:t>service</w:t>
      </w:r>
      <w:r w:rsidRPr="00610D48">
        <w:rPr>
          <w:spacing w:val="-64"/>
        </w:rPr>
        <w:t xml:space="preserve"> </w:t>
      </w:r>
      <w:r w:rsidRPr="00610D48">
        <w:t>from the water main to the meter setter for normal domestic service.</w:t>
      </w:r>
      <w:r w:rsidRPr="00610D48">
        <w:rPr>
          <w:spacing w:val="1"/>
        </w:rPr>
        <w:t xml:space="preserve"> </w:t>
      </w:r>
      <w:r w:rsidRPr="00610D48">
        <w:t>Services</w:t>
      </w:r>
      <w:r w:rsidRPr="00610D48">
        <w:rPr>
          <w:spacing w:val="1"/>
        </w:rPr>
        <w:t xml:space="preserve"> </w:t>
      </w:r>
      <w:r w:rsidRPr="00610D48">
        <w:t>shall have a minimum of three (3) feet of cover and be constructed as</w:t>
      </w:r>
      <w:r w:rsidRPr="00610D48">
        <w:rPr>
          <w:spacing w:val="-64"/>
        </w:rPr>
        <w:t xml:space="preserve"> </w:t>
      </w:r>
      <w:r w:rsidRPr="00610D48">
        <w:t>shown in the standard drawings. For service laterals two inches in</w:t>
      </w:r>
      <w:r w:rsidRPr="00610D48">
        <w:rPr>
          <w:spacing w:val="1"/>
        </w:rPr>
        <w:t xml:space="preserve"> </w:t>
      </w:r>
      <w:r w:rsidRPr="00610D48">
        <w:t>diameter and smaller, service saddles shall not be closer than twelve</w:t>
      </w:r>
      <w:r w:rsidRPr="00610D48">
        <w:rPr>
          <w:spacing w:val="1"/>
        </w:rPr>
        <w:t xml:space="preserve"> </w:t>
      </w:r>
      <w:r w:rsidRPr="00610D48">
        <w:t>inches (12) from the end of the main, nor closer than eighteen (18)</w:t>
      </w:r>
      <w:r w:rsidRPr="00610D48">
        <w:rPr>
          <w:spacing w:val="1"/>
        </w:rPr>
        <w:t xml:space="preserve"> </w:t>
      </w:r>
      <w:r w:rsidRPr="00610D48">
        <w:t>inches</w:t>
      </w:r>
      <w:r w:rsidRPr="00610D48">
        <w:rPr>
          <w:spacing w:val="-1"/>
        </w:rPr>
        <w:t xml:space="preserve"> </w:t>
      </w:r>
      <w:r w:rsidRPr="00610D48">
        <w:t>to</w:t>
      </w:r>
      <w:r w:rsidRPr="00610D48">
        <w:rPr>
          <w:spacing w:val="1"/>
        </w:rPr>
        <w:t xml:space="preserve"> </w:t>
      </w:r>
      <w:r w:rsidRPr="00610D48">
        <w:t>any</w:t>
      </w:r>
      <w:r w:rsidRPr="00610D48">
        <w:rPr>
          <w:spacing w:val="-2"/>
        </w:rPr>
        <w:t xml:space="preserve"> </w:t>
      </w:r>
      <w:r w:rsidRPr="00610D48">
        <w:t>other</w:t>
      </w:r>
      <w:r w:rsidRPr="00610D48">
        <w:rPr>
          <w:spacing w:val="-1"/>
        </w:rPr>
        <w:t xml:space="preserve"> </w:t>
      </w:r>
      <w:r w:rsidRPr="00610D48">
        <w:t>service saddle</w:t>
      </w:r>
      <w:r w:rsidRPr="00610D48">
        <w:rPr>
          <w:spacing w:val="1"/>
        </w:rPr>
        <w:t xml:space="preserve"> </w:t>
      </w:r>
      <w:r w:rsidRPr="00610D48">
        <w:t>or</w:t>
      </w:r>
      <w:r w:rsidRPr="00610D48">
        <w:rPr>
          <w:spacing w:val="-1"/>
        </w:rPr>
        <w:t xml:space="preserve"> </w:t>
      </w:r>
      <w:r w:rsidRPr="00610D48">
        <w:t>pipe</w:t>
      </w:r>
      <w:r w:rsidRPr="00610D48">
        <w:rPr>
          <w:spacing w:val="1"/>
        </w:rPr>
        <w:t xml:space="preserve"> </w:t>
      </w:r>
      <w:r w:rsidRPr="00610D48">
        <w:t>joint.</w:t>
      </w:r>
      <w:r w:rsidR="003E36FC">
        <w:t xml:space="preserve">  A mechanical joint type tapping sleeve shall be used on all hot taps where the line pressure is greater than one hundred twenty-five (125) psi.  The approved mechanical joint sleeves and type shall be as shown in the standard drawings.</w:t>
      </w:r>
    </w:p>
    <w:p w14:paraId="66D7131A" w14:textId="77777777" w:rsidR="007E5106" w:rsidRDefault="007E5106">
      <w:pPr>
        <w:pStyle w:val="BodyText"/>
        <w:spacing w:before="7"/>
      </w:pPr>
    </w:p>
    <w:p w14:paraId="6404C9E0" w14:textId="4653B81D" w:rsidR="007E5106" w:rsidRDefault="007F33FE">
      <w:pPr>
        <w:pStyle w:val="ListParagraph"/>
        <w:numPr>
          <w:ilvl w:val="0"/>
          <w:numId w:val="39"/>
        </w:numPr>
        <w:tabs>
          <w:tab w:val="left" w:pos="2498"/>
        </w:tabs>
        <w:ind w:left="2200" w:right="397" w:firstLine="0"/>
        <w:jc w:val="both"/>
        <w:rPr>
          <w:sz w:val="24"/>
        </w:rPr>
      </w:pPr>
      <w:r>
        <w:rPr>
          <w:b/>
          <w:sz w:val="24"/>
        </w:rPr>
        <w:t xml:space="preserve">MARKING WIRE. </w:t>
      </w:r>
      <w:r>
        <w:rPr>
          <w:sz w:val="24"/>
        </w:rPr>
        <w:t>Marking wire shall be installed on all waterline</w:t>
      </w:r>
      <w:r>
        <w:rPr>
          <w:spacing w:val="1"/>
          <w:sz w:val="24"/>
        </w:rPr>
        <w:t xml:space="preserve"> </w:t>
      </w:r>
      <w:r>
        <w:rPr>
          <w:sz w:val="24"/>
        </w:rPr>
        <w:t>installations</w:t>
      </w:r>
      <w:r>
        <w:rPr>
          <w:spacing w:val="1"/>
          <w:sz w:val="24"/>
        </w:rPr>
        <w:t xml:space="preserve"> </w:t>
      </w:r>
      <w:r>
        <w:rPr>
          <w:sz w:val="24"/>
        </w:rPr>
        <w:t>unless</w:t>
      </w:r>
      <w:r>
        <w:rPr>
          <w:spacing w:val="1"/>
          <w:sz w:val="24"/>
        </w:rPr>
        <w:t xml:space="preserve"> </w:t>
      </w:r>
      <w:r>
        <w:rPr>
          <w:sz w:val="24"/>
        </w:rPr>
        <w:t>otherwise</w:t>
      </w:r>
      <w:r>
        <w:rPr>
          <w:spacing w:val="1"/>
          <w:sz w:val="24"/>
        </w:rPr>
        <w:t xml:space="preserve"> </w:t>
      </w:r>
      <w:r>
        <w:rPr>
          <w:sz w:val="24"/>
        </w:rPr>
        <w:t>approved</w:t>
      </w:r>
      <w:r>
        <w:rPr>
          <w:spacing w:val="1"/>
          <w:sz w:val="24"/>
        </w:rPr>
        <w:t xml:space="preserve"> </w:t>
      </w:r>
      <w:r>
        <w:rPr>
          <w:sz w:val="24"/>
        </w:rPr>
        <w:t>by</w:t>
      </w:r>
      <w:r>
        <w:rPr>
          <w:spacing w:val="1"/>
          <w:sz w:val="24"/>
        </w:rPr>
        <w:t xml:space="preserve"> </w:t>
      </w:r>
      <w:r>
        <w:rPr>
          <w:sz w:val="24"/>
        </w:rPr>
        <w:t>the</w:t>
      </w:r>
      <w:r>
        <w:rPr>
          <w:spacing w:val="1"/>
          <w:sz w:val="24"/>
        </w:rPr>
        <w:t xml:space="preserve"> </w:t>
      </w:r>
      <w:r>
        <w:rPr>
          <w:sz w:val="24"/>
        </w:rPr>
        <w:t>Public</w:t>
      </w:r>
      <w:r>
        <w:rPr>
          <w:spacing w:val="1"/>
          <w:sz w:val="24"/>
        </w:rPr>
        <w:t xml:space="preserve"> </w:t>
      </w:r>
      <w:r w:rsidR="00DF4634">
        <w:rPr>
          <w:sz w:val="24"/>
        </w:rPr>
        <w:t>Works</w:t>
      </w:r>
      <w:r>
        <w:rPr>
          <w:spacing w:val="1"/>
          <w:sz w:val="24"/>
        </w:rPr>
        <w:t xml:space="preserve"> </w:t>
      </w:r>
      <w:r>
        <w:rPr>
          <w:sz w:val="24"/>
        </w:rPr>
        <w:t>Department. Marking</w:t>
      </w:r>
      <w:r>
        <w:rPr>
          <w:spacing w:val="-2"/>
          <w:sz w:val="24"/>
        </w:rPr>
        <w:t xml:space="preserve"> </w:t>
      </w:r>
      <w:r>
        <w:rPr>
          <w:sz w:val="24"/>
        </w:rPr>
        <w:t>wire</w:t>
      </w:r>
      <w:r>
        <w:rPr>
          <w:spacing w:val="1"/>
          <w:sz w:val="24"/>
        </w:rPr>
        <w:t xml:space="preserve"> </w:t>
      </w:r>
      <w:r>
        <w:rPr>
          <w:sz w:val="24"/>
        </w:rPr>
        <w:t>shall</w:t>
      </w:r>
      <w:r>
        <w:rPr>
          <w:spacing w:val="-1"/>
          <w:sz w:val="24"/>
        </w:rPr>
        <w:t xml:space="preserve"> </w:t>
      </w:r>
      <w:r>
        <w:rPr>
          <w:sz w:val="24"/>
        </w:rPr>
        <w:t>conform</w:t>
      </w:r>
      <w:r>
        <w:rPr>
          <w:spacing w:val="2"/>
          <w:sz w:val="24"/>
        </w:rPr>
        <w:t xml:space="preserve"> </w:t>
      </w:r>
      <w:r>
        <w:rPr>
          <w:sz w:val="24"/>
        </w:rPr>
        <w:t>to the</w:t>
      </w:r>
      <w:r>
        <w:rPr>
          <w:spacing w:val="1"/>
          <w:sz w:val="24"/>
        </w:rPr>
        <w:t xml:space="preserve"> </w:t>
      </w:r>
      <w:r>
        <w:rPr>
          <w:sz w:val="24"/>
        </w:rPr>
        <w:t>following:</w:t>
      </w:r>
    </w:p>
    <w:p w14:paraId="26C172C3" w14:textId="77777777" w:rsidR="007E5106" w:rsidRDefault="007E5106">
      <w:pPr>
        <w:pStyle w:val="BodyText"/>
      </w:pPr>
    </w:p>
    <w:p w14:paraId="665C7B41" w14:textId="77777777" w:rsidR="007E5106" w:rsidRDefault="007F33FE">
      <w:pPr>
        <w:pStyle w:val="ListParagraph"/>
        <w:numPr>
          <w:ilvl w:val="1"/>
          <w:numId w:val="39"/>
        </w:numPr>
        <w:tabs>
          <w:tab w:val="left" w:pos="2832"/>
        </w:tabs>
        <w:ind w:right="398" w:firstLine="0"/>
        <w:rPr>
          <w:sz w:val="24"/>
        </w:rPr>
      </w:pPr>
      <w:r>
        <w:rPr>
          <w:spacing w:val="-1"/>
          <w:sz w:val="24"/>
        </w:rPr>
        <w:t>Marking</w:t>
      </w:r>
      <w:r>
        <w:rPr>
          <w:spacing w:val="-16"/>
          <w:sz w:val="24"/>
        </w:rPr>
        <w:t xml:space="preserve"> </w:t>
      </w:r>
      <w:r>
        <w:rPr>
          <w:spacing w:val="-1"/>
          <w:sz w:val="24"/>
        </w:rPr>
        <w:t>wire</w:t>
      </w:r>
      <w:r>
        <w:rPr>
          <w:spacing w:val="-13"/>
          <w:sz w:val="24"/>
        </w:rPr>
        <w:t xml:space="preserve"> </w:t>
      </w:r>
      <w:r>
        <w:rPr>
          <w:spacing w:val="-1"/>
          <w:sz w:val="24"/>
        </w:rPr>
        <w:t>shall</w:t>
      </w:r>
      <w:r>
        <w:rPr>
          <w:spacing w:val="-15"/>
          <w:sz w:val="24"/>
        </w:rPr>
        <w:t xml:space="preserve"> </w:t>
      </w:r>
      <w:r>
        <w:rPr>
          <w:spacing w:val="-1"/>
          <w:sz w:val="24"/>
        </w:rPr>
        <w:t>be</w:t>
      </w:r>
      <w:r>
        <w:rPr>
          <w:spacing w:val="-13"/>
          <w:sz w:val="24"/>
        </w:rPr>
        <w:t xml:space="preserve"> </w:t>
      </w:r>
      <w:r>
        <w:rPr>
          <w:spacing w:val="-1"/>
          <w:sz w:val="24"/>
        </w:rPr>
        <w:t>spliced</w:t>
      </w:r>
      <w:r>
        <w:rPr>
          <w:spacing w:val="-16"/>
          <w:sz w:val="24"/>
        </w:rPr>
        <w:t xml:space="preserve"> </w:t>
      </w:r>
      <w:r>
        <w:rPr>
          <w:sz w:val="24"/>
        </w:rPr>
        <w:t>together</w:t>
      </w:r>
      <w:r>
        <w:rPr>
          <w:spacing w:val="-18"/>
          <w:sz w:val="24"/>
        </w:rPr>
        <w:t xml:space="preserve"> </w:t>
      </w:r>
      <w:r>
        <w:rPr>
          <w:sz w:val="24"/>
        </w:rPr>
        <w:t>with</w:t>
      </w:r>
      <w:r>
        <w:rPr>
          <w:spacing w:val="-16"/>
          <w:sz w:val="24"/>
        </w:rPr>
        <w:t xml:space="preserve"> </w:t>
      </w:r>
      <w:r>
        <w:rPr>
          <w:sz w:val="24"/>
        </w:rPr>
        <w:t>grease</w:t>
      </w:r>
      <w:r>
        <w:rPr>
          <w:spacing w:val="-16"/>
          <w:sz w:val="24"/>
        </w:rPr>
        <w:t xml:space="preserve"> </w:t>
      </w:r>
      <w:r>
        <w:rPr>
          <w:sz w:val="24"/>
        </w:rPr>
        <w:t>nuts,</w:t>
      </w:r>
      <w:r>
        <w:rPr>
          <w:spacing w:val="-16"/>
          <w:sz w:val="24"/>
        </w:rPr>
        <w:t xml:space="preserve"> </w:t>
      </w:r>
      <w:r>
        <w:rPr>
          <w:sz w:val="24"/>
        </w:rPr>
        <w:t>or</w:t>
      </w:r>
      <w:r>
        <w:rPr>
          <w:spacing w:val="-18"/>
          <w:sz w:val="24"/>
        </w:rPr>
        <w:t xml:space="preserve"> </w:t>
      </w:r>
      <w:r>
        <w:rPr>
          <w:sz w:val="24"/>
        </w:rPr>
        <w:t>equal.</w:t>
      </w:r>
      <w:r>
        <w:rPr>
          <w:spacing w:val="-64"/>
          <w:sz w:val="24"/>
        </w:rPr>
        <w:t xml:space="preserve"> </w:t>
      </w:r>
      <w:r>
        <w:rPr>
          <w:sz w:val="24"/>
        </w:rPr>
        <w:t>Prior</w:t>
      </w:r>
      <w:r>
        <w:rPr>
          <w:spacing w:val="-5"/>
          <w:sz w:val="24"/>
        </w:rPr>
        <w:t xml:space="preserve"> </w:t>
      </w:r>
      <w:r>
        <w:rPr>
          <w:sz w:val="24"/>
        </w:rPr>
        <w:t>to</w:t>
      </w:r>
      <w:r>
        <w:rPr>
          <w:spacing w:val="-2"/>
          <w:sz w:val="24"/>
        </w:rPr>
        <w:t xml:space="preserve"> </w:t>
      </w:r>
      <w:r>
        <w:rPr>
          <w:sz w:val="24"/>
        </w:rPr>
        <w:t>installation</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z w:val="24"/>
        </w:rPr>
        <w:t>wire</w:t>
      </w:r>
      <w:r>
        <w:rPr>
          <w:spacing w:val="-2"/>
          <w:sz w:val="24"/>
        </w:rPr>
        <w:t xml:space="preserve"> </w:t>
      </w:r>
      <w:r>
        <w:rPr>
          <w:sz w:val="24"/>
        </w:rPr>
        <w:t>nut,</w:t>
      </w:r>
      <w:r>
        <w:rPr>
          <w:spacing w:val="-3"/>
          <w:sz w:val="24"/>
        </w:rPr>
        <w:t xml:space="preserve"> </w:t>
      </w:r>
      <w:r>
        <w:rPr>
          <w:sz w:val="24"/>
        </w:rPr>
        <w:t>a</w:t>
      </w:r>
      <w:r>
        <w:rPr>
          <w:spacing w:val="-3"/>
          <w:sz w:val="24"/>
        </w:rPr>
        <w:t xml:space="preserve"> </w:t>
      </w:r>
      <w:r>
        <w:rPr>
          <w:sz w:val="24"/>
        </w:rPr>
        <w:t>minimum</w:t>
      </w:r>
      <w:r>
        <w:rPr>
          <w:spacing w:val="-4"/>
          <w:sz w:val="24"/>
        </w:rPr>
        <w:t xml:space="preserve"> </w:t>
      </w:r>
      <w:r>
        <w:rPr>
          <w:sz w:val="24"/>
        </w:rPr>
        <w:t>amount</w:t>
      </w:r>
      <w:r>
        <w:rPr>
          <w:spacing w:val="-5"/>
          <w:sz w:val="24"/>
        </w:rPr>
        <w:t xml:space="preserve"> </w:t>
      </w:r>
      <w:r>
        <w:rPr>
          <w:sz w:val="24"/>
        </w:rPr>
        <w:t>of</w:t>
      </w:r>
      <w:r>
        <w:rPr>
          <w:spacing w:val="-3"/>
          <w:sz w:val="24"/>
        </w:rPr>
        <w:t xml:space="preserve"> </w:t>
      </w:r>
      <w:r>
        <w:rPr>
          <w:sz w:val="24"/>
        </w:rPr>
        <w:t>wire</w:t>
      </w:r>
      <w:r>
        <w:rPr>
          <w:spacing w:val="-6"/>
          <w:sz w:val="24"/>
        </w:rPr>
        <w:t xml:space="preserve"> </w:t>
      </w:r>
      <w:r>
        <w:rPr>
          <w:sz w:val="24"/>
        </w:rPr>
        <w:t>shall</w:t>
      </w:r>
      <w:r>
        <w:rPr>
          <w:spacing w:val="-6"/>
          <w:sz w:val="24"/>
        </w:rPr>
        <w:t xml:space="preserve"> </w:t>
      </w:r>
      <w:r>
        <w:rPr>
          <w:sz w:val="24"/>
        </w:rPr>
        <w:t>be</w:t>
      </w:r>
      <w:r>
        <w:rPr>
          <w:spacing w:val="-64"/>
          <w:sz w:val="24"/>
        </w:rPr>
        <w:t xml:space="preserve"> </w:t>
      </w:r>
      <w:r>
        <w:rPr>
          <w:sz w:val="24"/>
        </w:rPr>
        <w:t>bared and twisted together</w:t>
      </w:r>
      <w:r>
        <w:rPr>
          <w:spacing w:val="-2"/>
          <w:sz w:val="24"/>
        </w:rPr>
        <w:t xml:space="preserve"> </w:t>
      </w:r>
      <w:r>
        <w:rPr>
          <w:sz w:val="24"/>
        </w:rPr>
        <w:t>with pliers</w:t>
      </w:r>
      <w:r>
        <w:rPr>
          <w:spacing w:val="-1"/>
          <w:sz w:val="24"/>
        </w:rPr>
        <w:t xml:space="preserve"> </w:t>
      </w:r>
      <w:r>
        <w:rPr>
          <w:sz w:val="24"/>
        </w:rPr>
        <w:t>to assure</w:t>
      </w:r>
      <w:r>
        <w:rPr>
          <w:spacing w:val="1"/>
          <w:sz w:val="24"/>
        </w:rPr>
        <w:t xml:space="preserve"> </w:t>
      </w:r>
      <w:r>
        <w:rPr>
          <w:sz w:val="24"/>
        </w:rPr>
        <w:t>good contact.</w:t>
      </w:r>
    </w:p>
    <w:p w14:paraId="04F15358" w14:textId="77777777" w:rsidR="007E5106" w:rsidRDefault="007E5106">
      <w:pPr>
        <w:jc w:val="both"/>
        <w:rPr>
          <w:sz w:val="24"/>
        </w:rPr>
        <w:sectPr w:rsidR="007E5106">
          <w:pgSz w:w="12240" w:h="15840"/>
          <w:pgMar w:top="1380" w:right="1040" w:bottom="880" w:left="1220" w:header="0" w:footer="699" w:gutter="0"/>
          <w:cols w:space="720"/>
        </w:sectPr>
      </w:pPr>
    </w:p>
    <w:p w14:paraId="39170B92" w14:textId="77777777" w:rsidR="007E5106" w:rsidRDefault="007F33FE">
      <w:pPr>
        <w:pStyle w:val="ListParagraph"/>
        <w:numPr>
          <w:ilvl w:val="1"/>
          <w:numId w:val="39"/>
        </w:numPr>
        <w:tabs>
          <w:tab w:val="left" w:pos="2832"/>
        </w:tabs>
        <w:spacing w:before="78"/>
        <w:ind w:left="2199" w:right="397" w:firstLine="0"/>
        <w:rPr>
          <w:sz w:val="24"/>
        </w:rPr>
      </w:pPr>
      <w:r>
        <w:rPr>
          <w:spacing w:val="-1"/>
          <w:sz w:val="24"/>
        </w:rPr>
        <w:t>Marking</w:t>
      </w:r>
      <w:r>
        <w:rPr>
          <w:spacing w:val="-18"/>
          <w:sz w:val="24"/>
        </w:rPr>
        <w:t xml:space="preserve"> </w:t>
      </w:r>
      <w:r>
        <w:rPr>
          <w:spacing w:val="-1"/>
          <w:sz w:val="24"/>
        </w:rPr>
        <w:t>wire</w:t>
      </w:r>
      <w:r>
        <w:rPr>
          <w:spacing w:val="-16"/>
          <w:sz w:val="24"/>
        </w:rPr>
        <w:t xml:space="preserve"> </w:t>
      </w:r>
      <w:r>
        <w:rPr>
          <w:spacing w:val="-1"/>
          <w:sz w:val="24"/>
        </w:rPr>
        <w:t>should</w:t>
      </w:r>
      <w:r>
        <w:rPr>
          <w:spacing w:val="-16"/>
          <w:sz w:val="24"/>
        </w:rPr>
        <w:t xml:space="preserve"> </w:t>
      </w:r>
      <w:r>
        <w:rPr>
          <w:spacing w:val="-1"/>
          <w:sz w:val="24"/>
        </w:rPr>
        <w:t>be</w:t>
      </w:r>
      <w:r>
        <w:rPr>
          <w:spacing w:val="-16"/>
          <w:sz w:val="24"/>
        </w:rPr>
        <w:t xml:space="preserve"> </w:t>
      </w:r>
      <w:r>
        <w:rPr>
          <w:spacing w:val="-1"/>
          <w:sz w:val="24"/>
        </w:rPr>
        <w:t>taped</w:t>
      </w:r>
      <w:r>
        <w:rPr>
          <w:spacing w:val="-16"/>
          <w:sz w:val="24"/>
        </w:rPr>
        <w:t xml:space="preserve"> </w:t>
      </w:r>
      <w:r>
        <w:rPr>
          <w:spacing w:val="-1"/>
          <w:sz w:val="24"/>
        </w:rPr>
        <w:t>and</w:t>
      </w:r>
      <w:r>
        <w:rPr>
          <w:spacing w:val="-16"/>
          <w:sz w:val="24"/>
        </w:rPr>
        <w:t xml:space="preserve"> </w:t>
      </w:r>
      <w:r>
        <w:rPr>
          <w:sz w:val="24"/>
        </w:rPr>
        <w:t>pulled</w:t>
      </w:r>
      <w:r>
        <w:rPr>
          <w:spacing w:val="-15"/>
          <w:sz w:val="24"/>
        </w:rPr>
        <w:t xml:space="preserve"> </w:t>
      </w:r>
      <w:r>
        <w:rPr>
          <w:sz w:val="24"/>
        </w:rPr>
        <w:t>tight</w:t>
      </w:r>
      <w:r>
        <w:rPr>
          <w:spacing w:val="-16"/>
          <w:sz w:val="24"/>
        </w:rPr>
        <w:t xml:space="preserve"> </w:t>
      </w:r>
      <w:r>
        <w:rPr>
          <w:sz w:val="24"/>
        </w:rPr>
        <w:t>along</w:t>
      </w:r>
      <w:r>
        <w:rPr>
          <w:spacing w:val="-18"/>
          <w:sz w:val="24"/>
        </w:rPr>
        <w:t xml:space="preserve"> </w:t>
      </w:r>
      <w:r>
        <w:rPr>
          <w:sz w:val="24"/>
        </w:rPr>
        <w:t>the</w:t>
      </w:r>
      <w:r>
        <w:rPr>
          <w:spacing w:val="-21"/>
          <w:sz w:val="24"/>
        </w:rPr>
        <w:t xml:space="preserve"> </w:t>
      </w:r>
      <w:r>
        <w:rPr>
          <w:sz w:val="24"/>
        </w:rPr>
        <w:t>top</w:t>
      </w:r>
      <w:r>
        <w:rPr>
          <w:spacing w:val="-21"/>
          <w:sz w:val="24"/>
        </w:rPr>
        <w:t xml:space="preserve"> </w:t>
      </w:r>
      <w:r>
        <w:rPr>
          <w:sz w:val="24"/>
        </w:rPr>
        <w:t>of</w:t>
      </w:r>
      <w:r>
        <w:rPr>
          <w:spacing w:val="-19"/>
          <w:sz w:val="24"/>
        </w:rPr>
        <w:t xml:space="preserve"> </w:t>
      </w:r>
      <w:r>
        <w:rPr>
          <w:sz w:val="24"/>
        </w:rPr>
        <w:t>the</w:t>
      </w:r>
      <w:r>
        <w:rPr>
          <w:spacing w:val="-64"/>
          <w:sz w:val="24"/>
        </w:rPr>
        <w:t xml:space="preserve"> </w:t>
      </w:r>
      <w:r>
        <w:rPr>
          <w:sz w:val="24"/>
        </w:rPr>
        <w:t>pipe to</w:t>
      </w:r>
      <w:r>
        <w:rPr>
          <w:spacing w:val="1"/>
          <w:sz w:val="24"/>
        </w:rPr>
        <w:t xml:space="preserve"> </w:t>
      </w:r>
      <w:r>
        <w:rPr>
          <w:sz w:val="24"/>
        </w:rPr>
        <w:t>ensure</w:t>
      </w:r>
      <w:r>
        <w:rPr>
          <w:spacing w:val="1"/>
          <w:sz w:val="24"/>
        </w:rPr>
        <w:t xml:space="preserve"> </w:t>
      </w:r>
      <w:r>
        <w:rPr>
          <w:sz w:val="24"/>
        </w:rPr>
        <w:t>against</w:t>
      </w:r>
      <w:r>
        <w:rPr>
          <w:spacing w:val="1"/>
          <w:sz w:val="24"/>
        </w:rPr>
        <w:t xml:space="preserve"> </w:t>
      </w:r>
      <w:r>
        <w:rPr>
          <w:sz w:val="24"/>
        </w:rPr>
        <w:t>breakage.</w:t>
      </w:r>
    </w:p>
    <w:p w14:paraId="4423A725" w14:textId="77777777" w:rsidR="007E5106" w:rsidRDefault="007E5106">
      <w:pPr>
        <w:pStyle w:val="BodyText"/>
      </w:pPr>
    </w:p>
    <w:p w14:paraId="26D01EBE" w14:textId="4B798499" w:rsidR="007E5106" w:rsidRDefault="007F33FE">
      <w:pPr>
        <w:pStyle w:val="ListParagraph"/>
        <w:numPr>
          <w:ilvl w:val="1"/>
          <w:numId w:val="39"/>
        </w:numPr>
        <w:tabs>
          <w:tab w:val="left" w:pos="2832"/>
        </w:tabs>
        <w:ind w:left="2199" w:right="395" w:firstLine="0"/>
        <w:rPr>
          <w:sz w:val="24"/>
        </w:rPr>
      </w:pPr>
      <w:r>
        <w:rPr>
          <w:sz w:val="24"/>
        </w:rPr>
        <w:t>Marking wire shall extend up to all hydrants, valves and meter</w:t>
      </w:r>
      <w:r>
        <w:rPr>
          <w:spacing w:val="1"/>
          <w:sz w:val="24"/>
        </w:rPr>
        <w:t xml:space="preserve"> </w:t>
      </w:r>
      <w:r>
        <w:rPr>
          <w:sz w:val="24"/>
        </w:rPr>
        <w:t>boxes</w:t>
      </w:r>
      <w:r>
        <w:rPr>
          <w:spacing w:val="-5"/>
          <w:sz w:val="24"/>
        </w:rPr>
        <w:t xml:space="preserve"> </w:t>
      </w:r>
      <w:r>
        <w:rPr>
          <w:sz w:val="24"/>
        </w:rPr>
        <w:t>following</w:t>
      </w:r>
      <w:r>
        <w:rPr>
          <w:spacing w:val="-9"/>
          <w:sz w:val="24"/>
        </w:rPr>
        <w:t xml:space="preserve"> </w:t>
      </w:r>
      <w:r>
        <w:rPr>
          <w:sz w:val="24"/>
        </w:rPr>
        <w:t>service</w:t>
      </w:r>
      <w:r>
        <w:rPr>
          <w:spacing w:val="-6"/>
          <w:sz w:val="24"/>
        </w:rPr>
        <w:t xml:space="preserve"> </w:t>
      </w:r>
      <w:r>
        <w:rPr>
          <w:sz w:val="24"/>
        </w:rPr>
        <w:t>lines</w:t>
      </w:r>
      <w:r>
        <w:rPr>
          <w:spacing w:val="-8"/>
          <w:sz w:val="24"/>
        </w:rPr>
        <w:t xml:space="preserve"> </w:t>
      </w:r>
      <w:r>
        <w:rPr>
          <w:sz w:val="24"/>
        </w:rPr>
        <w:t>into</w:t>
      </w:r>
      <w:r>
        <w:rPr>
          <w:spacing w:val="-7"/>
          <w:sz w:val="24"/>
        </w:rPr>
        <w:t xml:space="preserve"> </w:t>
      </w:r>
      <w:r>
        <w:rPr>
          <w:sz w:val="24"/>
        </w:rPr>
        <w:t>meter</w:t>
      </w:r>
      <w:r>
        <w:rPr>
          <w:spacing w:val="-8"/>
          <w:sz w:val="24"/>
        </w:rPr>
        <w:t xml:space="preserve"> </w:t>
      </w:r>
      <w:r>
        <w:rPr>
          <w:sz w:val="24"/>
        </w:rPr>
        <w:t>box.</w:t>
      </w:r>
      <w:r>
        <w:rPr>
          <w:spacing w:val="-7"/>
          <w:sz w:val="24"/>
        </w:rPr>
        <w:t xml:space="preserve"> </w:t>
      </w:r>
      <w:r>
        <w:rPr>
          <w:sz w:val="24"/>
        </w:rPr>
        <w:t>At</w:t>
      </w:r>
      <w:r>
        <w:rPr>
          <w:spacing w:val="-6"/>
          <w:sz w:val="24"/>
        </w:rPr>
        <w:t xml:space="preserve"> </w:t>
      </w:r>
      <w:r>
        <w:rPr>
          <w:sz w:val="24"/>
        </w:rPr>
        <w:t>valve</w:t>
      </w:r>
      <w:r>
        <w:rPr>
          <w:spacing w:val="-7"/>
          <w:sz w:val="24"/>
        </w:rPr>
        <w:t xml:space="preserve"> </w:t>
      </w:r>
      <w:r>
        <w:rPr>
          <w:sz w:val="24"/>
        </w:rPr>
        <w:t>clusters</w:t>
      </w:r>
      <w:r>
        <w:rPr>
          <w:spacing w:val="-8"/>
          <w:sz w:val="24"/>
        </w:rPr>
        <w:t xml:space="preserve"> </w:t>
      </w:r>
      <w:r>
        <w:rPr>
          <w:sz w:val="24"/>
        </w:rPr>
        <w:t>marking</w:t>
      </w:r>
      <w:r>
        <w:rPr>
          <w:spacing w:val="-64"/>
          <w:sz w:val="24"/>
        </w:rPr>
        <w:t xml:space="preserve"> </w:t>
      </w:r>
      <w:r>
        <w:rPr>
          <w:spacing w:val="-1"/>
          <w:sz w:val="24"/>
        </w:rPr>
        <w:t>wire</w:t>
      </w:r>
      <w:r>
        <w:rPr>
          <w:spacing w:val="-13"/>
          <w:sz w:val="24"/>
        </w:rPr>
        <w:t xml:space="preserve"> </w:t>
      </w:r>
      <w:r>
        <w:rPr>
          <w:spacing w:val="-1"/>
          <w:sz w:val="24"/>
        </w:rPr>
        <w:t>shall</w:t>
      </w:r>
      <w:r>
        <w:rPr>
          <w:spacing w:val="-15"/>
          <w:sz w:val="24"/>
        </w:rPr>
        <w:t xml:space="preserve"> </w:t>
      </w:r>
      <w:r>
        <w:rPr>
          <w:spacing w:val="-1"/>
          <w:sz w:val="24"/>
        </w:rPr>
        <w:t>be</w:t>
      </w:r>
      <w:r>
        <w:rPr>
          <w:spacing w:val="-13"/>
          <w:sz w:val="24"/>
        </w:rPr>
        <w:t xml:space="preserve"> </w:t>
      </w:r>
      <w:r>
        <w:rPr>
          <w:spacing w:val="-1"/>
          <w:sz w:val="24"/>
        </w:rPr>
        <w:t>run</w:t>
      </w:r>
      <w:r>
        <w:rPr>
          <w:spacing w:val="-13"/>
          <w:sz w:val="24"/>
        </w:rPr>
        <w:t xml:space="preserve"> </w:t>
      </w:r>
      <w:r>
        <w:rPr>
          <w:spacing w:val="-1"/>
          <w:sz w:val="24"/>
        </w:rPr>
        <w:t>to</w:t>
      </w:r>
      <w:r>
        <w:rPr>
          <w:spacing w:val="-12"/>
          <w:sz w:val="24"/>
        </w:rPr>
        <w:t xml:space="preserve"> </w:t>
      </w:r>
      <w:r>
        <w:rPr>
          <w:spacing w:val="-1"/>
          <w:sz w:val="24"/>
        </w:rPr>
        <w:t>all</w:t>
      </w:r>
      <w:r>
        <w:rPr>
          <w:spacing w:val="-15"/>
          <w:sz w:val="24"/>
        </w:rPr>
        <w:t xml:space="preserve"> </w:t>
      </w:r>
      <w:r>
        <w:rPr>
          <w:spacing w:val="-1"/>
          <w:sz w:val="24"/>
        </w:rPr>
        <w:t>valves.</w:t>
      </w:r>
      <w:r>
        <w:rPr>
          <w:spacing w:val="-14"/>
          <w:sz w:val="24"/>
        </w:rPr>
        <w:t xml:space="preserve"> </w:t>
      </w:r>
      <w:r>
        <w:rPr>
          <w:sz w:val="24"/>
        </w:rPr>
        <w:t>The</w:t>
      </w:r>
      <w:r>
        <w:rPr>
          <w:spacing w:val="-16"/>
          <w:sz w:val="24"/>
        </w:rPr>
        <w:t xml:space="preserve"> </w:t>
      </w:r>
      <w:r>
        <w:rPr>
          <w:sz w:val="24"/>
        </w:rPr>
        <w:t>wire</w:t>
      </w:r>
      <w:r>
        <w:rPr>
          <w:spacing w:val="-16"/>
          <w:sz w:val="24"/>
        </w:rPr>
        <w:t xml:space="preserve"> </w:t>
      </w:r>
      <w:r>
        <w:rPr>
          <w:sz w:val="24"/>
        </w:rPr>
        <w:t>should</w:t>
      </w:r>
      <w:r>
        <w:rPr>
          <w:spacing w:val="-15"/>
          <w:sz w:val="24"/>
        </w:rPr>
        <w:t xml:space="preserve"> </w:t>
      </w:r>
      <w:r>
        <w:rPr>
          <w:sz w:val="24"/>
        </w:rPr>
        <w:t>be</w:t>
      </w:r>
      <w:r>
        <w:rPr>
          <w:spacing w:val="-16"/>
          <w:sz w:val="24"/>
        </w:rPr>
        <w:t xml:space="preserve"> </w:t>
      </w:r>
      <w:r w:rsidR="003E36FC">
        <w:rPr>
          <w:spacing w:val="-16"/>
          <w:sz w:val="24"/>
        </w:rPr>
        <w:t>looped</w:t>
      </w:r>
      <w:r>
        <w:rPr>
          <w:sz w:val="24"/>
        </w:rPr>
        <w:t>,</w:t>
      </w:r>
      <w:r>
        <w:rPr>
          <w:spacing w:val="-16"/>
          <w:sz w:val="24"/>
        </w:rPr>
        <w:t xml:space="preserve"> </w:t>
      </w:r>
      <w:r>
        <w:rPr>
          <w:sz w:val="24"/>
        </w:rPr>
        <w:t>not</w:t>
      </w:r>
      <w:r>
        <w:rPr>
          <w:spacing w:val="-16"/>
          <w:sz w:val="24"/>
        </w:rPr>
        <w:t xml:space="preserve"> </w:t>
      </w:r>
      <w:r w:rsidR="003E36FC">
        <w:rPr>
          <w:sz w:val="24"/>
        </w:rPr>
        <w:t>pig tailed</w:t>
      </w:r>
      <w:r>
        <w:rPr>
          <w:sz w:val="24"/>
        </w:rPr>
        <w:t>.</w:t>
      </w:r>
    </w:p>
    <w:p w14:paraId="193832DF" w14:textId="77777777" w:rsidR="007E5106" w:rsidRDefault="007E5106">
      <w:pPr>
        <w:pStyle w:val="BodyText"/>
      </w:pPr>
    </w:p>
    <w:p w14:paraId="1C04524E" w14:textId="77777777" w:rsidR="007E5106" w:rsidRDefault="007F33FE">
      <w:pPr>
        <w:pStyle w:val="ListParagraph"/>
        <w:numPr>
          <w:ilvl w:val="1"/>
          <w:numId w:val="39"/>
        </w:numPr>
        <w:tabs>
          <w:tab w:val="left" w:pos="2832"/>
        </w:tabs>
        <w:ind w:left="2199" w:right="396" w:firstLine="0"/>
        <w:rPr>
          <w:sz w:val="24"/>
        </w:rPr>
      </w:pPr>
      <w:r>
        <w:rPr>
          <w:sz w:val="24"/>
        </w:rPr>
        <w:t>Marking wire shall extend out of the valve box four (4) to six (6)</w:t>
      </w:r>
      <w:r>
        <w:rPr>
          <w:spacing w:val="1"/>
          <w:sz w:val="24"/>
        </w:rPr>
        <w:t xml:space="preserve"> </w:t>
      </w:r>
      <w:r>
        <w:rPr>
          <w:sz w:val="24"/>
        </w:rPr>
        <w:t>inches.</w:t>
      </w:r>
    </w:p>
    <w:p w14:paraId="6CD64423" w14:textId="77777777" w:rsidR="007E5106" w:rsidRDefault="007E5106">
      <w:pPr>
        <w:pStyle w:val="BodyText"/>
      </w:pPr>
    </w:p>
    <w:p w14:paraId="7300EFB1" w14:textId="77777777" w:rsidR="007E5106" w:rsidRDefault="007F33FE">
      <w:pPr>
        <w:pStyle w:val="ListParagraph"/>
        <w:numPr>
          <w:ilvl w:val="1"/>
          <w:numId w:val="39"/>
        </w:numPr>
        <w:tabs>
          <w:tab w:val="left" w:pos="2832"/>
        </w:tabs>
        <w:ind w:left="2199" w:right="395" w:firstLine="0"/>
        <w:rPr>
          <w:sz w:val="24"/>
        </w:rPr>
      </w:pPr>
      <w:r>
        <w:rPr>
          <w:spacing w:val="-1"/>
          <w:sz w:val="24"/>
        </w:rPr>
        <w:t>It</w:t>
      </w:r>
      <w:r>
        <w:rPr>
          <w:spacing w:val="-16"/>
          <w:sz w:val="24"/>
        </w:rPr>
        <w:t xml:space="preserve"> </w:t>
      </w:r>
      <w:r>
        <w:rPr>
          <w:spacing w:val="-1"/>
          <w:sz w:val="24"/>
        </w:rPr>
        <w:t>is</w:t>
      </w:r>
      <w:r>
        <w:rPr>
          <w:spacing w:val="-17"/>
          <w:sz w:val="24"/>
        </w:rPr>
        <w:t xml:space="preserve"> </w:t>
      </w:r>
      <w:r>
        <w:rPr>
          <w:spacing w:val="-1"/>
          <w:sz w:val="24"/>
        </w:rPr>
        <w:t>the</w:t>
      </w:r>
      <w:r>
        <w:rPr>
          <w:spacing w:val="-16"/>
          <w:sz w:val="24"/>
        </w:rPr>
        <w:t xml:space="preserve"> </w:t>
      </w:r>
      <w:r>
        <w:rPr>
          <w:spacing w:val="-1"/>
          <w:sz w:val="24"/>
        </w:rPr>
        <w:t>Contractor's</w:t>
      </w:r>
      <w:r>
        <w:rPr>
          <w:spacing w:val="-17"/>
          <w:sz w:val="24"/>
        </w:rPr>
        <w:t xml:space="preserve"> </w:t>
      </w:r>
      <w:r>
        <w:rPr>
          <w:spacing w:val="-1"/>
          <w:sz w:val="24"/>
        </w:rPr>
        <w:t>responsibility</w:t>
      </w:r>
      <w:r>
        <w:rPr>
          <w:spacing w:val="-19"/>
          <w:sz w:val="24"/>
        </w:rPr>
        <w:t xml:space="preserve"> </w:t>
      </w:r>
      <w:r>
        <w:rPr>
          <w:spacing w:val="-1"/>
          <w:sz w:val="24"/>
        </w:rPr>
        <w:t>to</w:t>
      </w:r>
      <w:r>
        <w:rPr>
          <w:spacing w:val="-16"/>
          <w:sz w:val="24"/>
        </w:rPr>
        <w:t xml:space="preserve"> </w:t>
      </w:r>
      <w:r>
        <w:rPr>
          <w:spacing w:val="-1"/>
          <w:sz w:val="24"/>
        </w:rPr>
        <w:t>guarantee</w:t>
      </w:r>
      <w:r>
        <w:rPr>
          <w:spacing w:val="-21"/>
          <w:sz w:val="24"/>
        </w:rPr>
        <w:t xml:space="preserve"> </w:t>
      </w:r>
      <w:r>
        <w:rPr>
          <w:spacing w:val="-1"/>
          <w:sz w:val="24"/>
        </w:rPr>
        <w:t>and</w:t>
      </w:r>
      <w:r>
        <w:rPr>
          <w:spacing w:val="-21"/>
          <w:sz w:val="24"/>
        </w:rPr>
        <w:t xml:space="preserve"> </w:t>
      </w:r>
      <w:r>
        <w:rPr>
          <w:spacing w:val="-1"/>
          <w:sz w:val="24"/>
        </w:rPr>
        <w:t>show</w:t>
      </w:r>
      <w:r>
        <w:rPr>
          <w:spacing w:val="-24"/>
          <w:sz w:val="24"/>
        </w:rPr>
        <w:t xml:space="preserve"> </w:t>
      </w:r>
      <w:r>
        <w:rPr>
          <w:sz w:val="24"/>
        </w:rPr>
        <w:t>that</w:t>
      </w:r>
      <w:r>
        <w:rPr>
          <w:spacing w:val="-21"/>
          <w:sz w:val="24"/>
        </w:rPr>
        <w:t xml:space="preserve"> </w:t>
      </w:r>
      <w:r>
        <w:rPr>
          <w:sz w:val="24"/>
        </w:rPr>
        <w:t>the</w:t>
      </w:r>
      <w:r>
        <w:rPr>
          <w:spacing w:val="-65"/>
          <w:sz w:val="24"/>
        </w:rPr>
        <w:t xml:space="preserve"> </w:t>
      </w:r>
      <w:r>
        <w:rPr>
          <w:sz w:val="24"/>
        </w:rPr>
        <w:t>marking</w:t>
      </w:r>
      <w:r>
        <w:rPr>
          <w:spacing w:val="1"/>
          <w:sz w:val="24"/>
        </w:rPr>
        <w:t xml:space="preserve"> </w:t>
      </w:r>
      <w:r>
        <w:rPr>
          <w:sz w:val="24"/>
        </w:rPr>
        <w:t>wire</w:t>
      </w:r>
      <w:r>
        <w:rPr>
          <w:spacing w:val="1"/>
          <w:sz w:val="24"/>
        </w:rPr>
        <w:t xml:space="preserve"> </w:t>
      </w:r>
      <w:r>
        <w:rPr>
          <w:sz w:val="24"/>
        </w:rPr>
        <w:t>performs</w:t>
      </w:r>
      <w:r>
        <w:rPr>
          <w:spacing w:val="1"/>
          <w:sz w:val="24"/>
        </w:rPr>
        <w:t xml:space="preserve"> </w:t>
      </w:r>
      <w:r>
        <w:rPr>
          <w:sz w:val="24"/>
        </w:rPr>
        <w:t>satisfactorily</w:t>
      </w:r>
      <w:r>
        <w:rPr>
          <w:spacing w:val="1"/>
          <w:sz w:val="24"/>
        </w:rPr>
        <w:t xml:space="preserve"> </w:t>
      </w:r>
      <w:r>
        <w:rPr>
          <w:sz w:val="24"/>
        </w:rPr>
        <w:t>for</w:t>
      </w:r>
      <w:r>
        <w:rPr>
          <w:spacing w:val="1"/>
          <w:sz w:val="24"/>
        </w:rPr>
        <w:t xml:space="preserve"> </w:t>
      </w:r>
      <w:r>
        <w:rPr>
          <w:sz w:val="24"/>
        </w:rPr>
        <w:t>its</w:t>
      </w:r>
      <w:r>
        <w:rPr>
          <w:spacing w:val="1"/>
          <w:sz w:val="24"/>
        </w:rPr>
        <w:t xml:space="preserve"> </w:t>
      </w:r>
      <w:r>
        <w:rPr>
          <w:sz w:val="24"/>
        </w:rPr>
        <w:t>intended</w:t>
      </w:r>
      <w:r>
        <w:rPr>
          <w:spacing w:val="1"/>
          <w:sz w:val="24"/>
        </w:rPr>
        <w:t xml:space="preserve"> </w:t>
      </w:r>
      <w:r>
        <w:rPr>
          <w:sz w:val="24"/>
        </w:rPr>
        <w:t>use.</w:t>
      </w:r>
      <w:r>
        <w:rPr>
          <w:spacing w:val="1"/>
          <w:sz w:val="24"/>
        </w:rPr>
        <w:t xml:space="preserve"> </w:t>
      </w:r>
      <w:r>
        <w:rPr>
          <w:sz w:val="24"/>
        </w:rPr>
        <w:t>It</w:t>
      </w:r>
      <w:r>
        <w:rPr>
          <w:spacing w:val="1"/>
          <w:sz w:val="24"/>
        </w:rPr>
        <w:t xml:space="preserve"> </w:t>
      </w:r>
      <w:r>
        <w:rPr>
          <w:sz w:val="24"/>
        </w:rPr>
        <w:t>is</w:t>
      </w:r>
      <w:r>
        <w:rPr>
          <w:spacing w:val="1"/>
          <w:sz w:val="24"/>
        </w:rPr>
        <w:t xml:space="preserve"> </w:t>
      </w:r>
      <w:r>
        <w:rPr>
          <w:spacing w:val="-1"/>
          <w:sz w:val="24"/>
        </w:rPr>
        <w:t>recommended</w:t>
      </w:r>
      <w:r>
        <w:rPr>
          <w:spacing w:val="-16"/>
          <w:sz w:val="24"/>
        </w:rPr>
        <w:t xml:space="preserve"> </w:t>
      </w:r>
      <w:r>
        <w:rPr>
          <w:spacing w:val="-1"/>
          <w:sz w:val="24"/>
        </w:rPr>
        <w:t>that</w:t>
      </w:r>
      <w:r>
        <w:rPr>
          <w:spacing w:val="-15"/>
          <w:sz w:val="24"/>
        </w:rPr>
        <w:t xml:space="preserve"> </w:t>
      </w:r>
      <w:r>
        <w:rPr>
          <w:spacing w:val="-1"/>
          <w:sz w:val="24"/>
        </w:rPr>
        <w:t>the</w:t>
      </w:r>
      <w:r>
        <w:rPr>
          <w:spacing w:val="-15"/>
          <w:sz w:val="24"/>
        </w:rPr>
        <w:t xml:space="preserve"> </w:t>
      </w:r>
      <w:r>
        <w:rPr>
          <w:spacing w:val="-1"/>
          <w:sz w:val="24"/>
        </w:rPr>
        <w:t>contractor</w:t>
      </w:r>
      <w:r>
        <w:rPr>
          <w:spacing w:val="-17"/>
          <w:sz w:val="24"/>
        </w:rPr>
        <w:t xml:space="preserve"> </w:t>
      </w:r>
      <w:r>
        <w:rPr>
          <w:sz w:val="24"/>
        </w:rPr>
        <w:t>test</w:t>
      </w:r>
      <w:r>
        <w:rPr>
          <w:spacing w:val="-15"/>
          <w:sz w:val="24"/>
        </w:rPr>
        <w:t xml:space="preserve"> </w:t>
      </w:r>
      <w:r>
        <w:rPr>
          <w:sz w:val="24"/>
        </w:rPr>
        <w:t>the</w:t>
      </w:r>
      <w:r>
        <w:rPr>
          <w:spacing w:val="-16"/>
          <w:sz w:val="24"/>
        </w:rPr>
        <w:t xml:space="preserve"> </w:t>
      </w:r>
      <w:r>
        <w:rPr>
          <w:sz w:val="24"/>
        </w:rPr>
        <w:t>performance</w:t>
      </w:r>
      <w:r>
        <w:rPr>
          <w:spacing w:val="-15"/>
          <w:sz w:val="24"/>
        </w:rPr>
        <w:t xml:space="preserve"> </w:t>
      </w:r>
      <w:r>
        <w:rPr>
          <w:sz w:val="24"/>
        </w:rPr>
        <w:t>of</w:t>
      </w:r>
      <w:r>
        <w:rPr>
          <w:spacing w:val="-13"/>
          <w:sz w:val="24"/>
        </w:rPr>
        <w:t xml:space="preserve"> </w:t>
      </w:r>
      <w:r>
        <w:rPr>
          <w:sz w:val="24"/>
        </w:rPr>
        <w:t>the</w:t>
      </w:r>
      <w:r>
        <w:rPr>
          <w:spacing w:val="-15"/>
          <w:sz w:val="24"/>
        </w:rPr>
        <w:t xml:space="preserve"> </w:t>
      </w:r>
      <w:r>
        <w:rPr>
          <w:sz w:val="24"/>
        </w:rPr>
        <w:t>wire</w:t>
      </w:r>
      <w:r>
        <w:rPr>
          <w:spacing w:val="-17"/>
          <w:sz w:val="24"/>
        </w:rPr>
        <w:t xml:space="preserve"> </w:t>
      </w:r>
      <w:r>
        <w:rPr>
          <w:sz w:val="24"/>
        </w:rPr>
        <w:t>prior</w:t>
      </w:r>
      <w:r>
        <w:rPr>
          <w:spacing w:val="-64"/>
          <w:sz w:val="24"/>
        </w:rPr>
        <w:t xml:space="preserve"> </w:t>
      </w:r>
      <w:r>
        <w:rPr>
          <w:sz w:val="24"/>
        </w:rPr>
        <w:t>to installation</w:t>
      </w:r>
      <w:r>
        <w:rPr>
          <w:spacing w:val="1"/>
          <w:sz w:val="24"/>
        </w:rPr>
        <w:t xml:space="preserve"> </w:t>
      </w:r>
      <w:r>
        <w:rPr>
          <w:sz w:val="24"/>
        </w:rPr>
        <w:t>of</w:t>
      </w:r>
      <w:r>
        <w:rPr>
          <w:spacing w:val="3"/>
          <w:sz w:val="24"/>
        </w:rPr>
        <w:t xml:space="preserve"> </w:t>
      </w:r>
      <w:r>
        <w:rPr>
          <w:sz w:val="24"/>
        </w:rPr>
        <w:t>surface</w:t>
      </w:r>
      <w:r>
        <w:rPr>
          <w:spacing w:val="1"/>
          <w:sz w:val="24"/>
        </w:rPr>
        <w:t xml:space="preserve"> </w:t>
      </w:r>
      <w:r>
        <w:rPr>
          <w:sz w:val="24"/>
        </w:rPr>
        <w:t>improvements.</w:t>
      </w:r>
    </w:p>
    <w:p w14:paraId="05F8589C" w14:textId="77777777" w:rsidR="007E5106" w:rsidRDefault="007E5106">
      <w:pPr>
        <w:pStyle w:val="BodyText"/>
      </w:pPr>
    </w:p>
    <w:p w14:paraId="236BFD2A" w14:textId="0FE0D1C1" w:rsidR="007E5106" w:rsidRDefault="007F33FE">
      <w:pPr>
        <w:pStyle w:val="ListParagraph"/>
        <w:numPr>
          <w:ilvl w:val="1"/>
          <w:numId w:val="39"/>
        </w:numPr>
        <w:tabs>
          <w:tab w:val="left" w:pos="2832"/>
        </w:tabs>
        <w:ind w:left="2199" w:right="396" w:firstLine="0"/>
        <w:rPr>
          <w:sz w:val="24"/>
        </w:rPr>
      </w:pPr>
      <w:r>
        <w:rPr>
          <w:spacing w:val="-1"/>
          <w:sz w:val="24"/>
        </w:rPr>
        <w:t>After</w:t>
      </w:r>
      <w:r>
        <w:rPr>
          <w:spacing w:val="-18"/>
          <w:sz w:val="24"/>
        </w:rPr>
        <w:t xml:space="preserve"> </w:t>
      </w:r>
      <w:r>
        <w:rPr>
          <w:spacing w:val="-1"/>
          <w:sz w:val="24"/>
        </w:rPr>
        <w:t>all</w:t>
      </w:r>
      <w:r>
        <w:rPr>
          <w:spacing w:val="-16"/>
          <w:sz w:val="24"/>
        </w:rPr>
        <w:t xml:space="preserve"> </w:t>
      </w:r>
      <w:r>
        <w:rPr>
          <w:spacing w:val="-1"/>
          <w:sz w:val="24"/>
        </w:rPr>
        <w:t>the</w:t>
      </w:r>
      <w:r>
        <w:rPr>
          <w:spacing w:val="-16"/>
          <w:sz w:val="24"/>
        </w:rPr>
        <w:t xml:space="preserve"> </w:t>
      </w:r>
      <w:r>
        <w:rPr>
          <w:spacing w:val="-1"/>
          <w:sz w:val="24"/>
        </w:rPr>
        <w:t>boxes</w:t>
      </w:r>
      <w:r>
        <w:rPr>
          <w:spacing w:val="-16"/>
          <w:sz w:val="24"/>
        </w:rPr>
        <w:t xml:space="preserve"> </w:t>
      </w:r>
      <w:r>
        <w:rPr>
          <w:spacing w:val="-1"/>
          <w:sz w:val="24"/>
        </w:rPr>
        <w:t>are</w:t>
      </w:r>
      <w:r>
        <w:rPr>
          <w:spacing w:val="-16"/>
          <w:sz w:val="24"/>
        </w:rPr>
        <w:t xml:space="preserve"> </w:t>
      </w:r>
      <w:r>
        <w:rPr>
          <w:spacing w:val="-1"/>
          <w:sz w:val="24"/>
        </w:rPr>
        <w:t>raised</w:t>
      </w:r>
      <w:r>
        <w:rPr>
          <w:spacing w:val="-15"/>
          <w:sz w:val="24"/>
        </w:rPr>
        <w:t xml:space="preserve"> </w:t>
      </w:r>
      <w:r>
        <w:rPr>
          <w:spacing w:val="-1"/>
          <w:sz w:val="24"/>
        </w:rPr>
        <w:t>the</w:t>
      </w:r>
      <w:r>
        <w:rPr>
          <w:spacing w:val="-16"/>
          <w:sz w:val="24"/>
        </w:rPr>
        <w:t xml:space="preserve"> </w:t>
      </w:r>
      <w:r>
        <w:rPr>
          <w:spacing w:val="-1"/>
          <w:sz w:val="24"/>
        </w:rPr>
        <w:t>Contractor</w:t>
      </w:r>
      <w:r>
        <w:rPr>
          <w:spacing w:val="-19"/>
          <w:sz w:val="24"/>
        </w:rPr>
        <w:t xml:space="preserve"> </w:t>
      </w:r>
      <w:r>
        <w:rPr>
          <w:spacing w:val="-1"/>
          <w:sz w:val="24"/>
        </w:rPr>
        <w:t>shall</w:t>
      </w:r>
      <w:r>
        <w:rPr>
          <w:spacing w:val="-22"/>
          <w:sz w:val="24"/>
        </w:rPr>
        <w:t xml:space="preserve"> </w:t>
      </w:r>
      <w:r>
        <w:rPr>
          <w:spacing w:val="-1"/>
          <w:sz w:val="24"/>
        </w:rPr>
        <w:t>notify</w:t>
      </w:r>
      <w:r>
        <w:rPr>
          <w:spacing w:val="-23"/>
          <w:sz w:val="24"/>
        </w:rPr>
        <w:t xml:space="preserve"> </w:t>
      </w:r>
      <w:r>
        <w:rPr>
          <w:sz w:val="24"/>
        </w:rPr>
        <w:t>the</w:t>
      </w:r>
      <w:r>
        <w:rPr>
          <w:spacing w:val="-21"/>
          <w:sz w:val="24"/>
        </w:rPr>
        <w:t xml:space="preserve"> </w:t>
      </w:r>
      <w:r>
        <w:rPr>
          <w:sz w:val="24"/>
        </w:rPr>
        <w:t>Public</w:t>
      </w:r>
      <w:r>
        <w:rPr>
          <w:spacing w:val="-64"/>
          <w:sz w:val="24"/>
        </w:rPr>
        <w:t xml:space="preserve"> </w:t>
      </w:r>
      <w:r w:rsidR="000136D0">
        <w:rPr>
          <w:sz w:val="24"/>
        </w:rPr>
        <w:t>Works</w:t>
      </w:r>
      <w:r>
        <w:rPr>
          <w:spacing w:val="-1"/>
          <w:sz w:val="24"/>
        </w:rPr>
        <w:t xml:space="preserve"> </w:t>
      </w:r>
      <w:r>
        <w:rPr>
          <w:sz w:val="24"/>
        </w:rPr>
        <w:t>Department</w:t>
      </w:r>
      <w:r>
        <w:rPr>
          <w:spacing w:val="-1"/>
          <w:sz w:val="24"/>
        </w:rPr>
        <w:t xml:space="preserve"> </w:t>
      </w:r>
      <w:r>
        <w:rPr>
          <w:sz w:val="24"/>
        </w:rPr>
        <w:t>to</w:t>
      </w:r>
      <w:r>
        <w:rPr>
          <w:spacing w:val="1"/>
          <w:sz w:val="24"/>
        </w:rPr>
        <w:t xml:space="preserve"> </w:t>
      </w:r>
      <w:r>
        <w:rPr>
          <w:sz w:val="24"/>
        </w:rPr>
        <w:t>perform</w:t>
      </w:r>
      <w:r>
        <w:rPr>
          <w:spacing w:val="1"/>
          <w:sz w:val="24"/>
        </w:rPr>
        <w:t xml:space="preserve"> </w:t>
      </w:r>
      <w:r>
        <w:rPr>
          <w:sz w:val="24"/>
        </w:rPr>
        <w:t>the final acceptance testing.</w:t>
      </w:r>
    </w:p>
    <w:p w14:paraId="00DBF959" w14:textId="77777777" w:rsidR="007E5106" w:rsidRDefault="007E5106">
      <w:pPr>
        <w:pStyle w:val="BodyText"/>
        <w:spacing w:before="7"/>
      </w:pPr>
    </w:p>
    <w:p w14:paraId="11F96A95" w14:textId="77777777" w:rsidR="007E5106" w:rsidRDefault="007F33FE">
      <w:pPr>
        <w:pStyle w:val="ListParagraph"/>
        <w:numPr>
          <w:ilvl w:val="0"/>
          <w:numId w:val="39"/>
        </w:numPr>
        <w:tabs>
          <w:tab w:val="left" w:pos="2167"/>
        </w:tabs>
        <w:ind w:left="1839" w:right="396" w:firstLine="0"/>
        <w:jc w:val="both"/>
        <w:rPr>
          <w:sz w:val="24"/>
        </w:rPr>
      </w:pPr>
      <w:r>
        <w:rPr>
          <w:b/>
          <w:sz w:val="24"/>
        </w:rPr>
        <w:t>FIRE</w:t>
      </w:r>
      <w:r>
        <w:rPr>
          <w:b/>
          <w:spacing w:val="-10"/>
          <w:sz w:val="24"/>
        </w:rPr>
        <w:t xml:space="preserve"> </w:t>
      </w:r>
      <w:r>
        <w:rPr>
          <w:b/>
          <w:sz w:val="24"/>
        </w:rPr>
        <w:t>HYDRANTS.</w:t>
      </w:r>
      <w:r>
        <w:rPr>
          <w:b/>
          <w:spacing w:val="-9"/>
          <w:sz w:val="24"/>
        </w:rPr>
        <w:t xml:space="preserve"> </w:t>
      </w:r>
      <w:r>
        <w:rPr>
          <w:sz w:val="24"/>
        </w:rPr>
        <w:t>Fire</w:t>
      </w:r>
      <w:r>
        <w:rPr>
          <w:spacing w:val="-10"/>
          <w:sz w:val="24"/>
        </w:rPr>
        <w:t xml:space="preserve"> </w:t>
      </w:r>
      <w:r>
        <w:rPr>
          <w:sz w:val="24"/>
        </w:rPr>
        <w:t>hydrants</w:t>
      </w:r>
      <w:r>
        <w:rPr>
          <w:spacing w:val="-10"/>
          <w:sz w:val="24"/>
        </w:rPr>
        <w:t xml:space="preserve"> </w:t>
      </w:r>
      <w:r>
        <w:rPr>
          <w:sz w:val="24"/>
        </w:rPr>
        <w:t>shall</w:t>
      </w:r>
      <w:r>
        <w:rPr>
          <w:spacing w:val="-11"/>
          <w:sz w:val="24"/>
        </w:rPr>
        <w:t xml:space="preserve"> </w:t>
      </w:r>
      <w:r>
        <w:rPr>
          <w:sz w:val="24"/>
        </w:rPr>
        <w:t>be</w:t>
      </w:r>
      <w:r>
        <w:rPr>
          <w:spacing w:val="-10"/>
          <w:sz w:val="24"/>
        </w:rPr>
        <w:t xml:space="preserve"> </w:t>
      </w:r>
      <w:r>
        <w:rPr>
          <w:sz w:val="24"/>
        </w:rPr>
        <w:t>a</w:t>
      </w:r>
      <w:r>
        <w:rPr>
          <w:spacing w:val="-9"/>
          <w:sz w:val="24"/>
        </w:rPr>
        <w:t xml:space="preserve"> </w:t>
      </w:r>
      <w:r>
        <w:rPr>
          <w:sz w:val="24"/>
        </w:rPr>
        <w:t>three-nozzle,</w:t>
      </w:r>
      <w:r>
        <w:rPr>
          <w:spacing w:val="-11"/>
          <w:sz w:val="24"/>
        </w:rPr>
        <w:t xml:space="preserve"> </w:t>
      </w:r>
      <w:r>
        <w:rPr>
          <w:sz w:val="24"/>
        </w:rPr>
        <w:t>five</w:t>
      </w:r>
      <w:r>
        <w:rPr>
          <w:spacing w:val="-9"/>
          <w:sz w:val="24"/>
        </w:rPr>
        <w:t xml:space="preserve"> </w:t>
      </w:r>
      <w:r>
        <w:rPr>
          <w:sz w:val="24"/>
        </w:rPr>
        <w:t>and</w:t>
      </w:r>
      <w:r>
        <w:rPr>
          <w:spacing w:val="-12"/>
          <w:sz w:val="24"/>
        </w:rPr>
        <w:t xml:space="preserve"> </w:t>
      </w:r>
      <w:r>
        <w:rPr>
          <w:sz w:val="24"/>
        </w:rPr>
        <w:t>one-</w:t>
      </w:r>
      <w:r>
        <w:rPr>
          <w:spacing w:val="-65"/>
          <w:sz w:val="24"/>
        </w:rPr>
        <w:t xml:space="preserve"> </w:t>
      </w:r>
      <w:r>
        <w:rPr>
          <w:sz w:val="24"/>
        </w:rPr>
        <w:t>half</w:t>
      </w:r>
      <w:r>
        <w:rPr>
          <w:spacing w:val="-9"/>
          <w:sz w:val="24"/>
        </w:rPr>
        <w:t xml:space="preserve"> </w:t>
      </w:r>
      <w:r>
        <w:rPr>
          <w:sz w:val="24"/>
        </w:rPr>
        <w:t>inch</w:t>
      </w:r>
      <w:r>
        <w:rPr>
          <w:spacing w:val="-11"/>
          <w:sz w:val="24"/>
        </w:rPr>
        <w:t xml:space="preserve"> </w:t>
      </w:r>
      <w:r>
        <w:rPr>
          <w:sz w:val="24"/>
        </w:rPr>
        <w:t>(5)</w:t>
      </w:r>
      <w:r>
        <w:rPr>
          <w:spacing w:val="-12"/>
          <w:sz w:val="24"/>
        </w:rPr>
        <w:t xml:space="preserve"> </w:t>
      </w:r>
      <w:r>
        <w:rPr>
          <w:sz w:val="24"/>
        </w:rPr>
        <w:t>diameter</w:t>
      </w:r>
      <w:r>
        <w:rPr>
          <w:spacing w:val="-12"/>
          <w:sz w:val="24"/>
        </w:rPr>
        <w:t xml:space="preserve"> </w:t>
      </w:r>
      <w:r>
        <w:rPr>
          <w:sz w:val="24"/>
        </w:rPr>
        <w:t>Mueller,</w:t>
      </w:r>
      <w:r>
        <w:rPr>
          <w:spacing w:val="-10"/>
          <w:sz w:val="24"/>
        </w:rPr>
        <w:t xml:space="preserve"> </w:t>
      </w:r>
      <w:r>
        <w:rPr>
          <w:sz w:val="24"/>
        </w:rPr>
        <w:t>Modern</w:t>
      </w:r>
      <w:r>
        <w:rPr>
          <w:spacing w:val="-11"/>
          <w:sz w:val="24"/>
        </w:rPr>
        <w:t xml:space="preserve"> </w:t>
      </w:r>
      <w:r>
        <w:rPr>
          <w:sz w:val="24"/>
        </w:rPr>
        <w:t>Centurion,</w:t>
      </w:r>
      <w:r>
        <w:rPr>
          <w:spacing w:val="-14"/>
          <w:sz w:val="24"/>
        </w:rPr>
        <w:t xml:space="preserve"> </w:t>
      </w:r>
      <w:r>
        <w:rPr>
          <w:sz w:val="24"/>
        </w:rPr>
        <w:t>Model</w:t>
      </w:r>
      <w:r>
        <w:rPr>
          <w:spacing w:val="-13"/>
          <w:sz w:val="24"/>
        </w:rPr>
        <w:t xml:space="preserve"> </w:t>
      </w:r>
      <w:r>
        <w:rPr>
          <w:sz w:val="24"/>
        </w:rPr>
        <w:t>A-423;</w:t>
      </w:r>
      <w:r>
        <w:rPr>
          <w:spacing w:val="-14"/>
          <w:sz w:val="24"/>
        </w:rPr>
        <w:t xml:space="preserve"> </w:t>
      </w:r>
      <w:r>
        <w:rPr>
          <w:sz w:val="24"/>
        </w:rPr>
        <w:t>Kennedy,</w:t>
      </w:r>
      <w:r>
        <w:rPr>
          <w:spacing w:val="-64"/>
          <w:sz w:val="24"/>
        </w:rPr>
        <w:t xml:space="preserve"> </w:t>
      </w:r>
      <w:r>
        <w:rPr>
          <w:sz w:val="24"/>
        </w:rPr>
        <w:t>Model</w:t>
      </w:r>
      <w:r>
        <w:rPr>
          <w:spacing w:val="1"/>
          <w:sz w:val="24"/>
        </w:rPr>
        <w:t xml:space="preserve"> </w:t>
      </w:r>
      <w:r>
        <w:rPr>
          <w:sz w:val="24"/>
        </w:rPr>
        <w:t>K-81A;</w:t>
      </w:r>
      <w:r>
        <w:rPr>
          <w:spacing w:val="1"/>
          <w:sz w:val="24"/>
        </w:rPr>
        <w:t xml:space="preserve"> </w:t>
      </w:r>
      <w:r>
        <w:rPr>
          <w:sz w:val="24"/>
        </w:rPr>
        <w:t>or</w:t>
      </w:r>
      <w:r>
        <w:rPr>
          <w:spacing w:val="1"/>
          <w:sz w:val="24"/>
        </w:rPr>
        <w:t xml:space="preserve"> </w:t>
      </w:r>
      <w:r>
        <w:rPr>
          <w:sz w:val="24"/>
        </w:rPr>
        <w:t>approved</w:t>
      </w:r>
      <w:r>
        <w:rPr>
          <w:spacing w:val="1"/>
          <w:sz w:val="24"/>
        </w:rPr>
        <w:t xml:space="preserve"> </w:t>
      </w:r>
      <w:r>
        <w:rPr>
          <w:sz w:val="24"/>
        </w:rPr>
        <w:t>equal,</w:t>
      </w:r>
      <w:r>
        <w:rPr>
          <w:spacing w:val="1"/>
          <w:sz w:val="24"/>
        </w:rPr>
        <w:t xml:space="preserve"> </w:t>
      </w:r>
      <w:r>
        <w:rPr>
          <w:sz w:val="24"/>
        </w:rPr>
        <w:t>with</w:t>
      </w:r>
      <w:r>
        <w:rPr>
          <w:spacing w:val="1"/>
          <w:sz w:val="24"/>
        </w:rPr>
        <w:t xml:space="preserve"> </w:t>
      </w:r>
      <w:r>
        <w:rPr>
          <w:sz w:val="24"/>
        </w:rPr>
        <w:t>foot</w:t>
      </w:r>
      <w:r>
        <w:rPr>
          <w:spacing w:val="1"/>
          <w:sz w:val="24"/>
        </w:rPr>
        <w:t xml:space="preserve"> </w:t>
      </w:r>
      <w:r>
        <w:rPr>
          <w:sz w:val="24"/>
        </w:rPr>
        <w:t>valve</w:t>
      </w:r>
      <w:r>
        <w:rPr>
          <w:spacing w:val="1"/>
          <w:sz w:val="24"/>
        </w:rPr>
        <w:t xml:space="preserve"> </w:t>
      </w:r>
      <w:r>
        <w:rPr>
          <w:sz w:val="24"/>
        </w:rPr>
        <w:t>and</w:t>
      </w:r>
      <w:r>
        <w:rPr>
          <w:spacing w:val="1"/>
          <w:sz w:val="24"/>
        </w:rPr>
        <w:t xml:space="preserve"> </w:t>
      </w:r>
      <w:r>
        <w:rPr>
          <w:sz w:val="24"/>
        </w:rPr>
        <w:t>six</w:t>
      </w:r>
      <w:r>
        <w:rPr>
          <w:spacing w:val="1"/>
          <w:sz w:val="24"/>
        </w:rPr>
        <w:t xml:space="preserve"> </w:t>
      </w:r>
      <w:r>
        <w:rPr>
          <w:sz w:val="24"/>
        </w:rPr>
        <w:t>(6)</w:t>
      </w:r>
      <w:r>
        <w:rPr>
          <w:spacing w:val="1"/>
          <w:sz w:val="24"/>
        </w:rPr>
        <w:t xml:space="preserve"> </w:t>
      </w:r>
      <w:r>
        <w:rPr>
          <w:sz w:val="24"/>
        </w:rPr>
        <w:t>inch</w:t>
      </w:r>
      <w:r>
        <w:rPr>
          <w:spacing w:val="1"/>
          <w:sz w:val="24"/>
        </w:rPr>
        <w:t xml:space="preserve"> </w:t>
      </w:r>
      <w:r>
        <w:rPr>
          <w:sz w:val="24"/>
        </w:rPr>
        <w:t>mechanical joint connection. Fire hydrants shall conform to the latest</w:t>
      </w:r>
      <w:r>
        <w:rPr>
          <w:spacing w:val="1"/>
          <w:sz w:val="24"/>
        </w:rPr>
        <w:t xml:space="preserve"> </w:t>
      </w:r>
      <w:r>
        <w:rPr>
          <w:sz w:val="24"/>
        </w:rPr>
        <w:t>edition of AWWA C-502, "Dry Barrel Fire Hydrants." All hydrants shall be</w:t>
      </w:r>
      <w:r>
        <w:rPr>
          <w:spacing w:val="-64"/>
          <w:sz w:val="24"/>
        </w:rPr>
        <w:t xml:space="preserve"> </w:t>
      </w:r>
      <w:r>
        <w:rPr>
          <w:spacing w:val="-1"/>
          <w:sz w:val="24"/>
        </w:rPr>
        <w:t>designed</w:t>
      </w:r>
      <w:r>
        <w:rPr>
          <w:spacing w:val="-16"/>
          <w:sz w:val="24"/>
        </w:rPr>
        <w:t xml:space="preserve"> </w:t>
      </w:r>
      <w:r>
        <w:rPr>
          <w:spacing w:val="-1"/>
          <w:sz w:val="24"/>
        </w:rPr>
        <w:t>for</w:t>
      </w:r>
      <w:r>
        <w:rPr>
          <w:spacing w:val="-18"/>
          <w:sz w:val="24"/>
        </w:rPr>
        <w:t xml:space="preserve"> </w:t>
      </w:r>
      <w:r>
        <w:rPr>
          <w:spacing w:val="-1"/>
          <w:sz w:val="24"/>
        </w:rPr>
        <w:t>a</w:t>
      </w:r>
      <w:r>
        <w:rPr>
          <w:spacing w:val="-16"/>
          <w:sz w:val="24"/>
        </w:rPr>
        <w:t xml:space="preserve"> </w:t>
      </w:r>
      <w:r>
        <w:rPr>
          <w:spacing w:val="-1"/>
          <w:sz w:val="24"/>
        </w:rPr>
        <w:t>working</w:t>
      </w:r>
      <w:r>
        <w:rPr>
          <w:spacing w:val="-18"/>
          <w:sz w:val="24"/>
        </w:rPr>
        <w:t xml:space="preserve"> </w:t>
      </w:r>
      <w:r>
        <w:rPr>
          <w:spacing w:val="-1"/>
          <w:sz w:val="24"/>
        </w:rPr>
        <w:t>pressure</w:t>
      </w:r>
      <w:r>
        <w:rPr>
          <w:spacing w:val="-16"/>
          <w:sz w:val="24"/>
        </w:rPr>
        <w:t xml:space="preserve"> </w:t>
      </w:r>
      <w:r>
        <w:rPr>
          <w:spacing w:val="-1"/>
          <w:sz w:val="24"/>
        </w:rPr>
        <w:t>of</w:t>
      </w:r>
      <w:r>
        <w:rPr>
          <w:spacing w:val="-14"/>
          <w:sz w:val="24"/>
        </w:rPr>
        <w:t xml:space="preserve"> </w:t>
      </w:r>
      <w:r>
        <w:rPr>
          <w:spacing w:val="-1"/>
          <w:sz w:val="24"/>
        </w:rPr>
        <w:t>two</w:t>
      </w:r>
      <w:r>
        <w:rPr>
          <w:spacing w:val="-16"/>
          <w:sz w:val="24"/>
        </w:rPr>
        <w:t xml:space="preserve"> </w:t>
      </w:r>
      <w:r>
        <w:rPr>
          <w:spacing w:val="-1"/>
          <w:sz w:val="24"/>
        </w:rPr>
        <w:t>hundred</w:t>
      </w:r>
      <w:r>
        <w:rPr>
          <w:spacing w:val="-16"/>
          <w:sz w:val="24"/>
        </w:rPr>
        <w:t xml:space="preserve"> </w:t>
      </w:r>
      <w:r>
        <w:rPr>
          <w:spacing w:val="-1"/>
          <w:sz w:val="24"/>
        </w:rPr>
        <w:t>(200)</w:t>
      </w:r>
      <w:r>
        <w:rPr>
          <w:spacing w:val="-18"/>
          <w:sz w:val="24"/>
        </w:rPr>
        <w:t xml:space="preserve"> </w:t>
      </w:r>
      <w:r>
        <w:rPr>
          <w:spacing w:val="-1"/>
          <w:sz w:val="24"/>
        </w:rPr>
        <w:t>psi</w:t>
      </w:r>
      <w:r>
        <w:rPr>
          <w:spacing w:val="-22"/>
          <w:sz w:val="24"/>
        </w:rPr>
        <w:t xml:space="preserve"> </w:t>
      </w:r>
      <w:r>
        <w:rPr>
          <w:spacing w:val="-1"/>
          <w:sz w:val="24"/>
        </w:rPr>
        <w:t>and</w:t>
      </w:r>
      <w:r>
        <w:rPr>
          <w:spacing w:val="-21"/>
          <w:sz w:val="24"/>
        </w:rPr>
        <w:t xml:space="preserve"> </w:t>
      </w:r>
      <w:r>
        <w:rPr>
          <w:sz w:val="24"/>
        </w:rPr>
        <w:t>a</w:t>
      </w:r>
      <w:r>
        <w:rPr>
          <w:spacing w:val="-21"/>
          <w:sz w:val="24"/>
        </w:rPr>
        <w:t xml:space="preserve"> </w:t>
      </w:r>
      <w:r>
        <w:rPr>
          <w:sz w:val="24"/>
        </w:rPr>
        <w:t>hydrostatic</w:t>
      </w:r>
      <w:r>
        <w:rPr>
          <w:spacing w:val="-64"/>
          <w:sz w:val="24"/>
        </w:rPr>
        <w:t xml:space="preserve"> </w:t>
      </w:r>
      <w:r>
        <w:rPr>
          <w:spacing w:val="-1"/>
          <w:sz w:val="24"/>
        </w:rPr>
        <w:t>pressure</w:t>
      </w:r>
      <w:r>
        <w:rPr>
          <w:spacing w:val="-16"/>
          <w:sz w:val="24"/>
        </w:rPr>
        <w:t xml:space="preserve"> </w:t>
      </w:r>
      <w:r>
        <w:rPr>
          <w:spacing w:val="-1"/>
          <w:sz w:val="24"/>
        </w:rPr>
        <w:t>of</w:t>
      </w:r>
      <w:r>
        <w:rPr>
          <w:spacing w:val="-14"/>
          <w:sz w:val="24"/>
        </w:rPr>
        <w:t xml:space="preserve"> </w:t>
      </w:r>
      <w:r>
        <w:rPr>
          <w:spacing w:val="-1"/>
          <w:sz w:val="24"/>
        </w:rPr>
        <w:t>three</w:t>
      </w:r>
      <w:r>
        <w:rPr>
          <w:spacing w:val="-16"/>
          <w:sz w:val="24"/>
        </w:rPr>
        <w:t xml:space="preserve"> </w:t>
      </w:r>
      <w:r>
        <w:rPr>
          <w:spacing w:val="-1"/>
          <w:sz w:val="24"/>
        </w:rPr>
        <w:t>hundred</w:t>
      </w:r>
      <w:r>
        <w:rPr>
          <w:spacing w:val="-16"/>
          <w:sz w:val="24"/>
        </w:rPr>
        <w:t xml:space="preserve"> </w:t>
      </w:r>
      <w:r>
        <w:rPr>
          <w:spacing w:val="-1"/>
          <w:sz w:val="24"/>
        </w:rPr>
        <w:t>fifty</w:t>
      </w:r>
      <w:r>
        <w:rPr>
          <w:spacing w:val="-19"/>
          <w:sz w:val="24"/>
        </w:rPr>
        <w:t xml:space="preserve"> </w:t>
      </w:r>
      <w:r>
        <w:rPr>
          <w:spacing w:val="-1"/>
          <w:sz w:val="24"/>
        </w:rPr>
        <w:t>(350)</w:t>
      </w:r>
      <w:r>
        <w:rPr>
          <w:spacing w:val="-18"/>
          <w:sz w:val="24"/>
        </w:rPr>
        <w:t xml:space="preserve"> </w:t>
      </w:r>
      <w:r>
        <w:rPr>
          <w:sz w:val="24"/>
        </w:rPr>
        <w:t>psi.</w:t>
      </w:r>
      <w:r>
        <w:rPr>
          <w:spacing w:val="-16"/>
          <w:sz w:val="24"/>
        </w:rPr>
        <w:t xml:space="preserve"> </w:t>
      </w:r>
      <w:r>
        <w:rPr>
          <w:sz w:val="24"/>
        </w:rPr>
        <w:t>Hydrants</w:t>
      </w:r>
      <w:r>
        <w:rPr>
          <w:spacing w:val="-17"/>
          <w:sz w:val="24"/>
        </w:rPr>
        <w:t xml:space="preserve"> </w:t>
      </w:r>
      <w:r>
        <w:rPr>
          <w:sz w:val="24"/>
        </w:rPr>
        <w:t>shall</w:t>
      </w:r>
      <w:r>
        <w:rPr>
          <w:spacing w:val="-17"/>
          <w:sz w:val="24"/>
        </w:rPr>
        <w:t xml:space="preserve"> </w:t>
      </w:r>
      <w:r>
        <w:rPr>
          <w:sz w:val="24"/>
        </w:rPr>
        <w:t>be</w:t>
      </w:r>
      <w:r>
        <w:rPr>
          <w:spacing w:val="-16"/>
          <w:sz w:val="24"/>
        </w:rPr>
        <w:t xml:space="preserve"> </w:t>
      </w:r>
      <w:r>
        <w:rPr>
          <w:sz w:val="24"/>
        </w:rPr>
        <w:t>furnished</w:t>
      </w:r>
      <w:r>
        <w:rPr>
          <w:spacing w:val="-21"/>
          <w:sz w:val="24"/>
        </w:rPr>
        <w:t xml:space="preserve"> </w:t>
      </w:r>
      <w:r>
        <w:rPr>
          <w:sz w:val="24"/>
        </w:rPr>
        <w:t>with</w:t>
      </w:r>
      <w:r>
        <w:rPr>
          <w:spacing w:val="-21"/>
          <w:sz w:val="24"/>
        </w:rPr>
        <w:t xml:space="preserve"> </w:t>
      </w:r>
      <w:r>
        <w:rPr>
          <w:sz w:val="24"/>
        </w:rPr>
        <w:t>a</w:t>
      </w:r>
      <w:r>
        <w:rPr>
          <w:spacing w:val="-64"/>
          <w:sz w:val="24"/>
        </w:rPr>
        <w:t xml:space="preserve"> </w:t>
      </w:r>
      <w:r>
        <w:rPr>
          <w:sz w:val="24"/>
        </w:rPr>
        <w:t>paint finish above the ground line identical in color to the existing hydrant</w:t>
      </w:r>
      <w:r>
        <w:rPr>
          <w:spacing w:val="-64"/>
          <w:sz w:val="24"/>
        </w:rPr>
        <w:t xml:space="preserve"> </w:t>
      </w:r>
      <w:r>
        <w:rPr>
          <w:sz w:val="24"/>
        </w:rPr>
        <w:t>paint</w:t>
      </w:r>
      <w:r>
        <w:rPr>
          <w:spacing w:val="-1"/>
          <w:sz w:val="24"/>
        </w:rPr>
        <w:t xml:space="preserve"> </w:t>
      </w:r>
      <w:r>
        <w:rPr>
          <w:sz w:val="24"/>
        </w:rPr>
        <w:t>(red).</w:t>
      </w:r>
    </w:p>
    <w:p w14:paraId="287A7FCB" w14:textId="77777777" w:rsidR="007E5106" w:rsidRDefault="007E5106">
      <w:pPr>
        <w:pStyle w:val="BodyText"/>
      </w:pPr>
    </w:p>
    <w:p w14:paraId="7E854D6C" w14:textId="0731B418" w:rsidR="007E5106" w:rsidRDefault="007F33FE">
      <w:pPr>
        <w:pStyle w:val="BodyText"/>
        <w:spacing w:before="1"/>
        <w:ind w:left="1839" w:right="397"/>
        <w:jc w:val="both"/>
      </w:pPr>
      <w:r>
        <w:t>Hydrants shall be installed with a shut-off valve at the mainline. If the</w:t>
      </w:r>
      <w:r>
        <w:rPr>
          <w:spacing w:val="1"/>
        </w:rPr>
        <w:t xml:space="preserve"> </w:t>
      </w:r>
      <w:r>
        <w:t>hydrant</w:t>
      </w:r>
      <w:r>
        <w:rPr>
          <w:spacing w:val="-11"/>
        </w:rPr>
        <w:t xml:space="preserve"> </w:t>
      </w:r>
      <w:r>
        <w:t>lateral</w:t>
      </w:r>
      <w:r>
        <w:rPr>
          <w:spacing w:val="-14"/>
        </w:rPr>
        <w:t xml:space="preserve"> </w:t>
      </w:r>
      <w:r>
        <w:t>is</w:t>
      </w:r>
      <w:r>
        <w:rPr>
          <w:spacing w:val="-14"/>
        </w:rPr>
        <w:t xml:space="preserve"> </w:t>
      </w:r>
      <w:r>
        <w:t>greater</w:t>
      </w:r>
      <w:r>
        <w:rPr>
          <w:spacing w:val="-15"/>
        </w:rPr>
        <w:t xml:space="preserve"> </w:t>
      </w:r>
      <w:r>
        <w:t>than</w:t>
      </w:r>
      <w:r>
        <w:rPr>
          <w:spacing w:val="-13"/>
        </w:rPr>
        <w:t xml:space="preserve"> </w:t>
      </w:r>
      <w:r>
        <w:t>two</w:t>
      </w:r>
      <w:r>
        <w:rPr>
          <w:spacing w:val="-13"/>
        </w:rPr>
        <w:t xml:space="preserve"> </w:t>
      </w:r>
      <w:r>
        <w:t>hundred</w:t>
      </w:r>
      <w:r>
        <w:rPr>
          <w:spacing w:val="-13"/>
        </w:rPr>
        <w:t xml:space="preserve"> </w:t>
      </w:r>
      <w:r>
        <w:t>(200)</w:t>
      </w:r>
      <w:r>
        <w:rPr>
          <w:spacing w:val="-14"/>
        </w:rPr>
        <w:t xml:space="preserve"> </w:t>
      </w:r>
      <w:r>
        <w:t>feet</w:t>
      </w:r>
      <w:r>
        <w:rPr>
          <w:spacing w:val="-14"/>
        </w:rPr>
        <w:t xml:space="preserve"> </w:t>
      </w:r>
      <w:r>
        <w:t>long,</w:t>
      </w:r>
      <w:r>
        <w:rPr>
          <w:spacing w:val="-13"/>
        </w:rPr>
        <w:t xml:space="preserve"> </w:t>
      </w:r>
      <w:r>
        <w:t>a</w:t>
      </w:r>
      <w:r>
        <w:rPr>
          <w:spacing w:val="-13"/>
        </w:rPr>
        <w:t xml:space="preserve"> </w:t>
      </w:r>
      <w:r>
        <w:t>second</w:t>
      </w:r>
      <w:r>
        <w:rPr>
          <w:spacing w:val="-13"/>
        </w:rPr>
        <w:t xml:space="preserve"> </w:t>
      </w:r>
      <w:r>
        <w:t>valve</w:t>
      </w:r>
      <w:r>
        <w:rPr>
          <w:spacing w:val="-64"/>
        </w:rPr>
        <w:t xml:space="preserve"> </w:t>
      </w:r>
      <w:r>
        <w:t>shall</w:t>
      </w:r>
      <w:r>
        <w:rPr>
          <w:spacing w:val="1"/>
        </w:rPr>
        <w:t xml:space="preserve"> </w:t>
      </w:r>
      <w:r>
        <w:t>be</w:t>
      </w:r>
      <w:r>
        <w:rPr>
          <w:spacing w:val="1"/>
        </w:rPr>
        <w:t xml:space="preserve"> </w:t>
      </w:r>
      <w:r>
        <w:t>installed</w:t>
      </w:r>
      <w:r>
        <w:rPr>
          <w:spacing w:val="1"/>
        </w:rPr>
        <w:t xml:space="preserve"> </w:t>
      </w:r>
      <w:r>
        <w:t>at</w:t>
      </w:r>
      <w:r>
        <w:rPr>
          <w:spacing w:val="1"/>
        </w:rPr>
        <w:t xml:space="preserve"> </w:t>
      </w:r>
      <w:r>
        <w:t>a</w:t>
      </w:r>
      <w:r>
        <w:rPr>
          <w:spacing w:val="1"/>
        </w:rPr>
        <w:t xml:space="preserve"> </w:t>
      </w:r>
      <w:r>
        <w:t>location</w:t>
      </w:r>
      <w:r>
        <w:rPr>
          <w:spacing w:val="1"/>
        </w:rPr>
        <w:t xml:space="preserve"> </w:t>
      </w:r>
      <w:r>
        <w:t>determined</w:t>
      </w:r>
      <w:r>
        <w:rPr>
          <w:spacing w:val="1"/>
        </w:rPr>
        <w:t xml:space="preserve"> </w:t>
      </w:r>
      <w:r>
        <w:t>by</w:t>
      </w:r>
      <w:r>
        <w:rPr>
          <w:spacing w:val="1"/>
        </w:rPr>
        <w:t xml:space="preserve"> </w:t>
      </w:r>
      <w:r>
        <w:t>the</w:t>
      </w:r>
      <w:r>
        <w:rPr>
          <w:spacing w:val="1"/>
        </w:rPr>
        <w:t xml:space="preserve"> </w:t>
      </w:r>
      <w:r>
        <w:t>Public</w:t>
      </w:r>
      <w:r w:rsidR="00AB4C32">
        <w:t xml:space="preserve"> Works</w:t>
      </w:r>
      <w:r>
        <w:rPr>
          <w:spacing w:val="1"/>
        </w:rPr>
        <w:t xml:space="preserve"> </w:t>
      </w:r>
      <w:r>
        <w:t>Department.</w:t>
      </w:r>
    </w:p>
    <w:p w14:paraId="5AF8130B" w14:textId="77777777" w:rsidR="007E5106" w:rsidRDefault="007E5106">
      <w:pPr>
        <w:pStyle w:val="BodyText"/>
      </w:pPr>
    </w:p>
    <w:p w14:paraId="79FF7751" w14:textId="7CF079D4" w:rsidR="007E5106" w:rsidRDefault="007F33FE">
      <w:pPr>
        <w:pStyle w:val="BodyText"/>
        <w:ind w:left="1839" w:right="397"/>
        <w:jc w:val="both"/>
      </w:pPr>
      <w:r>
        <w:rPr>
          <w:spacing w:val="-1"/>
        </w:rPr>
        <w:t>After</w:t>
      </w:r>
      <w:r>
        <w:rPr>
          <w:spacing w:val="-18"/>
        </w:rPr>
        <w:t xml:space="preserve"> </w:t>
      </w:r>
      <w:r>
        <w:rPr>
          <w:spacing w:val="-1"/>
        </w:rPr>
        <w:t>the</w:t>
      </w:r>
      <w:r>
        <w:rPr>
          <w:spacing w:val="-15"/>
        </w:rPr>
        <w:t xml:space="preserve"> </w:t>
      </w:r>
      <w:r>
        <w:rPr>
          <w:spacing w:val="-1"/>
        </w:rPr>
        <w:t>hydrant</w:t>
      </w:r>
      <w:r>
        <w:rPr>
          <w:spacing w:val="-16"/>
        </w:rPr>
        <w:t xml:space="preserve"> </w:t>
      </w:r>
      <w:r>
        <w:rPr>
          <w:spacing w:val="-1"/>
        </w:rPr>
        <w:t>is</w:t>
      </w:r>
      <w:r>
        <w:rPr>
          <w:spacing w:val="-16"/>
        </w:rPr>
        <w:t xml:space="preserve"> </w:t>
      </w:r>
      <w:r>
        <w:rPr>
          <w:spacing w:val="-1"/>
        </w:rPr>
        <w:t>installed</w:t>
      </w:r>
      <w:r>
        <w:rPr>
          <w:spacing w:val="-15"/>
        </w:rPr>
        <w:t xml:space="preserve"> </w:t>
      </w:r>
      <w:r>
        <w:rPr>
          <w:spacing w:val="-1"/>
        </w:rPr>
        <w:t>and</w:t>
      </w:r>
      <w:r>
        <w:rPr>
          <w:spacing w:val="-16"/>
        </w:rPr>
        <w:t xml:space="preserve"> </w:t>
      </w:r>
      <w:r>
        <w:rPr>
          <w:spacing w:val="-1"/>
        </w:rPr>
        <w:t>accepted,</w:t>
      </w:r>
      <w:r>
        <w:rPr>
          <w:spacing w:val="-15"/>
        </w:rPr>
        <w:t xml:space="preserve"> </w:t>
      </w:r>
      <w:r>
        <w:rPr>
          <w:spacing w:val="-1"/>
        </w:rPr>
        <w:t>it</w:t>
      </w:r>
      <w:r>
        <w:rPr>
          <w:spacing w:val="-15"/>
        </w:rPr>
        <w:t xml:space="preserve"> </w:t>
      </w:r>
      <w:r>
        <w:rPr>
          <w:spacing w:val="-1"/>
        </w:rPr>
        <w:t>will</w:t>
      </w:r>
      <w:r>
        <w:rPr>
          <w:spacing w:val="-17"/>
        </w:rPr>
        <w:t xml:space="preserve"> </w:t>
      </w:r>
      <w:r>
        <w:rPr>
          <w:spacing w:val="-1"/>
        </w:rPr>
        <w:t>be</w:t>
      </w:r>
      <w:r>
        <w:rPr>
          <w:spacing w:val="-15"/>
        </w:rPr>
        <w:t xml:space="preserve"> </w:t>
      </w:r>
      <w:r>
        <w:rPr>
          <w:spacing w:val="-1"/>
        </w:rPr>
        <w:t>the</w:t>
      </w:r>
      <w:r>
        <w:rPr>
          <w:spacing w:val="-15"/>
        </w:rPr>
        <w:t xml:space="preserve"> </w:t>
      </w:r>
      <w:r>
        <w:rPr>
          <w:spacing w:val="-1"/>
        </w:rPr>
        <w:t>responsibility</w:t>
      </w:r>
      <w:r>
        <w:rPr>
          <w:spacing w:val="-24"/>
        </w:rPr>
        <w:t xml:space="preserve"> </w:t>
      </w:r>
      <w:r>
        <w:t>of</w:t>
      </w:r>
      <w:r>
        <w:rPr>
          <w:spacing w:val="-18"/>
        </w:rPr>
        <w:t xml:space="preserve"> </w:t>
      </w:r>
      <w:r>
        <w:t>the</w:t>
      </w:r>
      <w:r>
        <w:rPr>
          <w:spacing w:val="-64"/>
        </w:rPr>
        <w:t xml:space="preserve"> </w:t>
      </w:r>
      <w:r>
        <w:rPr>
          <w:spacing w:val="-1"/>
        </w:rPr>
        <w:t>Public</w:t>
      </w:r>
      <w:r>
        <w:rPr>
          <w:spacing w:val="-17"/>
        </w:rPr>
        <w:t xml:space="preserve"> </w:t>
      </w:r>
      <w:r w:rsidR="000136D0">
        <w:rPr>
          <w:spacing w:val="-1"/>
        </w:rPr>
        <w:t>Works</w:t>
      </w:r>
      <w:r>
        <w:rPr>
          <w:spacing w:val="-16"/>
        </w:rPr>
        <w:t xml:space="preserve"> </w:t>
      </w:r>
      <w:r>
        <w:rPr>
          <w:spacing w:val="-1"/>
        </w:rPr>
        <w:t>Department</w:t>
      </w:r>
      <w:r>
        <w:rPr>
          <w:spacing w:val="-16"/>
        </w:rPr>
        <w:t xml:space="preserve"> </w:t>
      </w:r>
      <w:r>
        <w:rPr>
          <w:spacing w:val="-1"/>
        </w:rPr>
        <w:t>to</w:t>
      </w:r>
      <w:r>
        <w:rPr>
          <w:spacing w:val="-15"/>
        </w:rPr>
        <w:t xml:space="preserve"> </w:t>
      </w:r>
      <w:r>
        <w:rPr>
          <w:spacing w:val="-1"/>
        </w:rPr>
        <w:t>maintain</w:t>
      </w:r>
      <w:r>
        <w:rPr>
          <w:spacing w:val="-16"/>
        </w:rPr>
        <w:t xml:space="preserve"> </w:t>
      </w:r>
      <w:r>
        <w:rPr>
          <w:spacing w:val="-1"/>
        </w:rPr>
        <w:t>the</w:t>
      </w:r>
      <w:r>
        <w:rPr>
          <w:spacing w:val="-17"/>
        </w:rPr>
        <w:t xml:space="preserve"> </w:t>
      </w:r>
      <w:r>
        <w:rPr>
          <w:spacing w:val="-1"/>
        </w:rPr>
        <w:t>hydrant.</w:t>
      </w:r>
      <w:r>
        <w:rPr>
          <w:spacing w:val="-21"/>
        </w:rPr>
        <w:t xml:space="preserve"> </w:t>
      </w:r>
      <w:r>
        <w:rPr>
          <w:spacing w:val="-1"/>
        </w:rPr>
        <w:t>Where</w:t>
      </w:r>
      <w:r>
        <w:rPr>
          <w:spacing w:val="-20"/>
        </w:rPr>
        <w:t xml:space="preserve"> </w:t>
      </w:r>
      <w:r>
        <w:rPr>
          <w:spacing w:val="-1"/>
        </w:rPr>
        <w:t>applicable,</w:t>
      </w:r>
      <w:r>
        <w:rPr>
          <w:spacing w:val="-21"/>
        </w:rPr>
        <w:t xml:space="preserve"> </w:t>
      </w:r>
      <w:r>
        <w:t>the</w:t>
      </w:r>
      <w:r>
        <w:rPr>
          <w:spacing w:val="-64"/>
        </w:rPr>
        <w:t xml:space="preserve"> </w:t>
      </w:r>
      <w:r>
        <w:rPr>
          <w:spacing w:val="-1"/>
        </w:rPr>
        <w:t>customer/property</w:t>
      </w:r>
      <w:r>
        <w:rPr>
          <w:spacing w:val="-19"/>
        </w:rPr>
        <w:t xml:space="preserve"> </w:t>
      </w:r>
      <w:r>
        <w:rPr>
          <w:spacing w:val="-1"/>
        </w:rPr>
        <w:t>owner</w:t>
      </w:r>
      <w:r>
        <w:rPr>
          <w:spacing w:val="-18"/>
        </w:rPr>
        <w:t xml:space="preserve"> </w:t>
      </w:r>
      <w:r>
        <w:rPr>
          <w:spacing w:val="-1"/>
        </w:rPr>
        <w:t>will</w:t>
      </w:r>
      <w:r>
        <w:rPr>
          <w:spacing w:val="-16"/>
        </w:rPr>
        <w:t xml:space="preserve"> </w:t>
      </w:r>
      <w:r>
        <w:rPr>
          <w:spacing w:val="-1"/>
        </w:rPr>
        <w:t>allow</w:t>
      </w:r>
      <w:r>
        <w:rPr>
          <w:spacing w:val="-20"/>
        </w:rPr>
        <w:t xml:space="preserve"> </w:t>
      </w:r>
      <w:r>
        <w:rPr>
          <w:spacing w:val="-1"/>
        </w:rPr>
        <w:t>the</w:t>
      </w:r>
      <w:r>
        <w:rPr>
          <w:spacing w:val="-16"/>
        </w:rPr>
        <w:t xml:space="preserve"> </w:t>
      </w:r>
      <w:r>
        <w:rPr>
          <w:spacing w:val="-1"/>
        </w:rPr>
        <w:t>Public</w:t>
      </w:r>
      <w:r>
        <w:rPr>
          <w:spacing w:val="-16"/>
        </w:rPr>
        <w:t xml:space="preserve"> </w:t>
      </w:r>
      <w:r w:rsidR="00AB4C32">
        <w:rPr>
          <w:spacing w:val="-1"/>
        </w:rPr>
        <w:t>Works</w:t>
      </w:r>
      <w:r>
        <w:rPr>
          <w:spacing w:val="-22"/>
        </w:rPr>
        <w:t xml:space="preserve"> </w:t>
      </w:r>
      <w:r>
        <w:rPr>
          <w:spacing w:val="-1"/>
        </w:rPr>
        <w:t>Department</w:t>
      </w:r>
      <w:r>
        <w:rPr>
          <w:spacing w:val="-21"/>
        </w:rPr>
        <w:t xml:space="preserve"> </w:t>
      </w:r>
      <w:r>
        <w:t>access</w:t>
      </w:r>
      <w:r>
        <w:rPr>
          <w:spacing w:val="-64"/>
        </w:rPr>
        <w:t xml:space="preserve"> </w:t>
      </w:r>
      <w:r>
        <w:t>for</w:t>
      </w:r>
      <w:r>
        <w:rPr>
          <w:spacing w:val="-1"/>
        </w:rPr>
        <w:t xml:space="preserve"> </w:t>
      </w:r>
      <w:r>
        <w:t>said</w:t>
      </w:r>
      <w:r>
        <w:rPr>
          <w:spacing w:val="1"/>
        </w:rPr>
        <w:t xml:space="preserve"> </w:t>
      </w:r>
      <w:r>
        <w:t>maintenance.</w:t>
      </w:r>
    </w:p>
    <w:p w14:paraId="589154F6" w14:textId="77777777" w:rsidR="007E5106" w:rsidRDefault="007E5106">
      <w:pPr>
        <w:pStyle w:val="BodyText"/>
      </w:pPr>
    </w:p>
    <w:p w14:paraId="5A7548FE" w14:textId="63752C59" w:rsidR="007E5106" w:rsidRDefault="007F33FE">
      <w:pPr>
        <w:pStyle w:val="BodyText"/>
        <w:ind w:left="1839" w:right="396"/>
        <w:jc w:val="both"/>
      </w:pPr>
      <w:r>
        <w:t>Dead-end</w:t>
      </w:r>
      <w:r>
        <w:rPr>
          <w:spacing w:val="-3"/>
        </w:rPr>
        <w:t xml:space="preserve"> </w:t>
      </w:r>
      <w:r>
        <w:t>mains</w:t>
      </w:r>
      <w:r>
        <w:rPr>
          <w:spacing w:val="-4"/>
        </w:rPr>
        <w:t xml:space="preserve"> </w:t>
      </w:r>
      <w:r>
        <w:t>shall</w:t>
      </w:r>
      <w:r>
        <w:rPr>
          <w:spacing w:val="-4"/>
        </w:rPr>
        <w:t xml:space="preserve"> </w:t>
      </w:r>
      <w:r>
        <w:t>not</w:t>
      </w:r>
      <w:r>
        <w:rPr>
          <w:spacing w:val="-4"/>
        </w:rPr>
        <w:t xml:space="preserve"> </w:t>
      </w:r>
      <w:r>
        <w:t>be</w:t>
      </w:r>
      <w:r>
        <w:rPr>
          <w:spacing w:val="-3"/>
        </w:rPr>
        <w:t xml:space="preserve"> </w:t>
      </w:r>
      <w:r>
        <w:t>installed</w:t>
      </w:r>
      <w:r>
        <w:rPr>
          <w:spacing w:val="-5"/>
        </w:rPr>
        <w:t xml:space="preserve"> </w:t>
      </w:r>
      <w:r>
        <w:t>without</w:t>
      </w:r>
      <w:r>
        <w:rPr>
          <w:spacing w:val="-6"/>
        </w:rPr>
        <w:t xml:space="preserve"> </w:t>
      </w:r>
      <w:r>
        <w:t>prior</w:t>
      </w:r>
      <w:r>
        <w:rPr>
          <w:spacing w:val="-7"/>
        </w:rPr>
        <w:t xml:space="preserve"> </w:t>
      </w:r>
      <w:r>
        <w:t>approval</w:t>
      </w:r>
      <w:r>
        <w:rPr>
          <w:spacing w:val="-7"/>
        </w:rPr>
        <w:t xml:space="preserve"> </w:t>
      </w:r>
      <w:r>
        <w:t>of</w:t>
      </w:r>
      <w:r>
        <w:rPr>
          <w:spacing w:val="-4"/>
        </w:rPr>
        <w:t xml:space="preserve"> </w:t>
      </w:r>
      <w:r>
        <w:t>the</w:t>
      </w:r>
      <w:r>
        <w:rPr>
          <w:spacing w:val="-5"/>
        </w:rPr>
        <w:t xml:space="preserve"> </w:t>
      </w:r>
      <w:r>
        <w:t>Public</w:t>
      </w:r>
      <w:r>
        <w:rPr>
          <w:spacing w:val="-65"/>
        </w:rPr>
        <w:t xml:space="preserve"> </w:t>
      </w:r>
      <w:r w:rsidR="000136D0">
        <w:t>Works</w:t>
      </w:r>
      <w:r>
        <w:t xml:space="preserve"> Department. If </w:t>
      </w:r>
      <w:r w:rsidR="009A31C0">
        <w:t>installed,</w:t>
      </w:r>
      <w:r>
        <w:t xml:space="preserve"> they shall not exceed six hundred (600)</w:t>
      </w:r>
      <w:r>
        <w:rPr>
          <w:spacing w:val="-64"/>
        </w:rPr>
        <w:t xml:space="preserve"> </w:t>
      </w:r>
      <w:r>
        <w:t>feet in length. Hydrants shall be located at the end of dead-end mains for</w:t>
      </w:r>
      <w:r>
        <w:rPr>
          <w:spacing w:val="-64"/>
        </w:rPr>
        <w:t xml:space="preserve"> </w:t>
      </w:r>
      <w:r>
        <w:t>flushing purposes as well as for fire protection. Washout valves, in lieu of</w:t>
      </w:r>
      <w:r>
        <w:rPr>
          <w:spacing w:val="-64"/>
        </w:rPr>
        <w:t xml:space="preserve"> </w:t>
      </w:r>
      <w:r>
        <w:t>fire</w:t>
      </w:r>
      <w:r>
        <w:rPr>
          <w:spacing w:val="-9"/>
        </w:rPr>
        <w:t xml:space="preserve"> </w:t>
      </w:r>
      <w:r>
        <w:t>hydrants,</w:t>
      </w:r>
      <w:r>
        <w:rPr>
          <w:spacing w:val="-9"/>
        </w:rPr>
        <w:t xml:space="preserve"> </w:t>
      </w:r>
      <w:r>
        <w:t>are</w:t>
      </w:r>
      <w:r>
        <w:rPr>
          <w:spacing w:val="-9"/>
        </w:rPr>
        <w:t xml:space="preserve"> </w:t>
      </w:r>
      <w:r>
        <w:t>not</w:t>
      </w:r>
      <w:r>
        <w:rPr>
          <w:spacing w:val="-11"/>
        </w:rPr>
        <w:t xml:space="preserve"> </w:t>
      </w:r>
      <w:r>
        <w:t>allowed</w:t>
      </w:r>
      <w:r>
        <w:rPr>
          <w:spacing w:val="-11"/>
        </w:rPr>
        <w:t xml:space="preserve"> </w:t>
      </w:r>
      <w:r>
        <w:t>without</w:t>
      </w:r>
      <w:r>
        <w:rPr>
          <w:spacing w:val="-11"/>
        </w:rPr>
        <w:t xml:space="preserve"> </w:t>
      </w:r>
      <w:r>
        <w:t>prior</w:t>
      </w:r>
      <w:r>
        <w:rPr>
          <w:spacing w:val="-13"/>
        </w:rPr>
        <w:t xml:space="preserve"> </w:t>
      </w:r>
      <w:r>
        <w:t>approval</w:t>
      </w:r>
      <w:r>
        <w:rPr>
          <w:spacing w:val="-12"/>
        </w:rPr>
        <w:t xml:space="preserve"> </w:t>
      </w:r>
      <w:r>
        <w:t>of</w:t>
      </w:r>
      <w:r>
        <w:rPr>
          <w:spacing w:val="-9"/>
        </w:rPr>
        <w:t xml:space="preserve"> </w:t>
      </w:r>
      <w:r>
        <w:t>the</w:t>
      </w:r>
      <w:r>
        <w:rPr>
          <w:spacing w:val="-11"/>
        </w:rPr>
        <w:t xml:space="preserve"> </w:t>
      </w:r>
      <w:r>
        <w:t>Public</w:t>
      </w:r>
      <w:r>
        <w:rPr>
          <w:spacing w:val="-13"/>
        </w:rPr>
        <w:t xml:space="preserve"> </w:t>
      </w:r>
      <w:r w:rsidR="000136D0">
        <w:t xml:space="preserve">Works </w:t>
      </w:r>
      <w:r>
        <w:rPr>
          <w:spacing w:val="-64"/>
        </w:rPr>
        <w:t xml:space="preserve"> </w:t>
      </w:r>
      <w:r>
        <w:t>Department.</w:t>
      </w:r>
    </w:p>
    <w:p w14:paraId="607E1A21" w14:textId="77777777" w:rsidR="007E5106" w:rsidRDefault="007E5106">
      <w:pPr>
        <w:pStyle w:val="BodyText"/>
      </w:pPr>
    </w:p>
    <w:p w14:paraId="60BD465E" w14:textId="77777777" w:rsidR="007E5106" w:rsidRDefault="007F33FE">
      <w:pPr>
        <w:pStyle w:val="BodyText"/>
        <w:ind w:left="1839" w:right="398"/>
        <w:jc w:val="both"/>
      </w:pPr>
      <w:r>
        <w:t>Hydrants shall be of a flanged joint type or mechanical joint inlet. All</w:t>
      </w:r>
      <w:r>
        <w:rPr>
          <w:spacing w:val="1"/>
        </w:rPr>
        <w:t xml:space="preserve"> </w:t>
      </w:r>
      <w:r>
        <w:t>hydrants shall be so designed as to allow the flanges at sidewalk level to</w:t>
      </w:r>
      <w:r>
        <w:rPr>
          <w:spacing w:val="-64"/>
        </w:rPr>
        <w:t xml:space="preserve"> </w:t>
      </w:r>
      <w:r>
        <w:t>separate</w:t>
      </w:r>
      <w:r>
        <w:rPr>
          <w:spacing w:val="-1"/>
        </w:rPr>
        <w:t xml:space="preserve"> </w:t>
      </w:r>
      <w:r>
        <w:t>without</w:t>
      </w:r>
      <w:r>
        <w:rPr>
          <w:spacing w:val="-2"/>
        </w:rPr>
        <w:t xml:space="preserve"> </w:t>
      </w:r>
      <w:r>
        <w:t>material</w:t>
      </w:r>
      <w:r>
        <w:rPr>
          <w:spacing w:val="-1"/>
        </w:rPr>
        <w:t xml:space="preserve"> </w:t>
      </w:r>
      <w:r>
        <w:t>damage</w:t>
      </w:r>
      <w:r>
        <w:rPr>
          <w:spacing w:val="-1"/>
        </w:rPr>
        <w:t xml:space="preserve"> </w:t>
      </w:r>
      <w:r>
        <w:t>to the</w:t>
      </w:r>
      <w:r>
        <w:rPr>
          <w:spacing w:val="-3"/>
        </w:rPr>
        <w:t xml:space="preserve"> </w:t>
      </w:r>
      <w:r>
        <w:t>main</w:t>
      </w:r>
      <w:r>
        <w:rPr>
          <w:spacing w:val="-2"/>
        </w:rPr>
        <w:t xml:space="preserve"> </w:t>
      </w:r>
      <w:r>
        <w:t>barrel</w:t>
      </w:r>
      <w:r>
        <w:rPr>
          <w:spacing w:val="-5"/>
        </w:rPr>
        <w:t xml:space="preserve"> </w:t>
      </w:r>
      <w:r>
        <w:t>section</w:t>
      </w:r>
      <w:r>
        <w:rPr>
          <w:spacing w:val="-2"/>
        </w:rPr>
        <w:t xml:space="preserve"> </w:t>
      </w:r>
      <w:r>
        <w:t>when</w:t>
      </w:r>
      <w:r>
        <w:rPr>
          <w:spacing w:val="-3"/>
        </w:rPr>
        <w:t xml:space="preserve"> </w:t>
      </w:r>
      <w:r>
        <w:t>struck</w:t>
      </w:r>
    </w:p>
    <w:p w14:paraId="584170F1" w14:textId="77777777" w:rsidR="007E5106" w:rsidRDefault="007E5106">
      <w:pPr>
        <w:jc w:val="both"/>
        <w:sectPr w:rsidR="007E5106">
          <w:pgSz w:w="12240" w:h="15840"/>
          <w:pgMar w:top="1360" w:right="1040" w:bottom="880" w:left="1220" w:header="0" w:footer="699" w:gutter="0"/>
          <w:cols w:space="720"/>
        </w:sectPr>
      </w:pPr>
    </w:p>
    <w:p w14:paraId="6196C3DC" w14:textId="24D46CDF" w:rsidR="007E5106" w:rsidRDefault="007F33FE">
      <w:pPr>
        <w:pStyle w:val="BodyText"/>
        <w:spacing w:before="78" w:line="242" w:lineRule="auto"/>
        <w:ind w:left="1839" w:right="394"/>
        <w:jc w:val="both"/>
      </w:pPr>
      <w:r>
        <w:t>by a large object, such as a vehicle. Upon such damage, the main gate</w:t>
      </w:r>
      <w:r>
        <w:rPr>
          <w:spacing w:val="1"/>
        </w:rPr>
        <w:t xml:space="preserve"> </w:t>
      </w:r>
      <w:r>
        <w:t>valve must remain closed to avoid flooding or washout. Hydrants with a</w:t>
      </w:r>
      <w:r>
        <w:rPr>
          <w:spacing w:val="1"/>
        </w:rPr>
        <w:t xml:space="preserve"> </w:t>
      </w:r>
      <w:r>
        <w:t xml:space="preserve">nominal </w:t>
      </w:r>
      <w:r w:rsidR="0058298D">
        <w:t>five-inch</w:t>
      </w:r>
      <w:r>
        <w:t xml:space="preserve"> valve opening shall be furnished with two nominal two</w:t>
      </w:r>
      <w:r>
        <w:rPr>
          <w:spacing w:val="1"/>
        </w:rPr>
        <w:t xml:space="preserve"> </w:t>
      </w:r>
      <w:r>
        <w:t>and one half</w:t>
      </w:r>
      <w:r w:rsidR="0058298D">
        <w:t xml:space="preserve"> (2 ½)</w:t>
      </w:r>
      <w:r>
        <w:t xml:space="preserve"> inch National Standard Thread Hose Nozzles and one</w:t>
      </w:r>
      <w:r>
        <w:rPr>
          <w:spacing w:val="1"/>
        </w:rPr>
        <w:t xml:space="preserve"> </w:t>
      </w:r>
      <w:r>
        <w:t>nominal four and one half</w:t>
      </w:r>
      <w:r w:rsidR="0058298D">
        <w:t xml:space="preserve"> (4 ½)</w:t>
      </w:r>
      <w:r>
        <w:t xml:space="preserve"> inch National Standard Thread Pumper</w:t>
      </w:r>
      <w:r>
        <w:rPr>
          <w:spacing w:val="1"/>
        </w:rPr>
        <w:t xml:space="preserve"> </w:t>
      </w:r>
      <w:r>
        <w:t>Nozzle.</w:t>
      </w:r>
      <w:r>
        <w:rPr>
          <w:spacing w:val="-14"/>
        </w:rPr>
        <w:t xml:space="preserve"> </w:t>
      </w:r>
      <w:r>
        <w:t>All</w:t>
      </w:r>
      <w:r>
        <w:rPr>
          <w:spacing w:val="-14"/>
        </w:rPr>
        <w:t xml:space="preserve"> </w:t>
      </w:r>
      <w:r>
        <w:t>nozzles</w:t>
      </w:r>
      <w:r>
        <w:rPr>
          <w:spacing w:val="-15"/>
        </w:rPr>
        <w:t xml:space="preserve"> </w:t>
      </w:r>
      <w:r>
        <w:t>shall</w:t>
      </w:r>
      <w:r>
        <w:rPr>
          <w:spacing w:val="-14"/>
        </w:rPr>
        <w:t xml:space="preserve"> </w:t>
      </w:r>
      <w:r>
        <w:t>be</w:t>
      </w:r>
      <w:r>
        <w:rPr>
          <w:spacing w:val="-13"/>
        </w:rPr>
        <w:t xml:space="preserve"> </w:t>
      </w:r>
      <w:r>
        <w:t>furnished</w:t>
      </w:r>
      <w:r>
        <w:rPr>
          <w:spacing w:val="-14"/>
        </w:rPr>
        <w:t xml:space="preserve"> </w:t>
      </w:r>
      <w:r>
        <w:t>with</w:t>
      </w:r>
      <w:r>
        <w:rPr>
          <w:spacing w:val="-15"/>
        </w:rPr>
        <w:t xml:space="preserve"> </w:t>
      </w:r>
      <w:r>
        <w:t>a</w:t>
      </w:r>
      <w:r>
        <w:rPr>
          <w:spacing w:val="-15"/>
        </w:rPr>
        <w:t xml:space="preserve"> </w:t>
      </w:r>
      <w:r>
        <w:t>cap</w:t>
      </w:r>
      <w:r>
        <w:rPr>
          <w:spacing w:val="-16"/>
        </w:rPr>
        <w:t xml:space="preserve"> </w:t>
      </w:r>
      <w:r>
        <w:t>and</w:t>
      </w:r>
      <w:r>
        <w:rPr>
          <w:spacing w:val="-15"/>
        </w:rPr>
        <w:t xml:space="preserve"> </w:t>
      </w:r>
      <w:r>
        <w:t>gasket</w:t>
      </w:r>
      <w:r>
        <w:rPr>
          <w:spacing w:val="-16"/>
        </w:rPr>
        <w:t xml:space="preserve"> </w:t>
      </w:r>
      <w:r>
        <w:t>with</w:t>
      </w:r>
      <w:r>
        <w:rPr>
          <w:spacing w:val="-16"/>
        </w:rPr>
        <w:t xml:space="preserve"> </w:t>
      </w:r>
      <w:r>
        <w:t>attaching</w:t>
      </w:r>
      <w:r>
        <w:rPr>
          <w:spacing w:val="-64"/>
        </w:rPr>
        <w:t xml:space="preserve"> </w:t>
      </w:r>
      <w:r>
        <w:rPr>
          <w:spacing w:val="-1"/>
        </w:rPr>
        <w:t>chain.</w:t>
      </w:r>
      <w:r>
        <w:rPr>
          <w:spacing w:val="-16"/>
        </w:rPr>
        <w:t xml:space="preserve"> </w:t>
      </w:r>
      <w:r>
        <w:rPr>
          <w:spacing w:val="-1"/>
        </w:rPr>
        <w:t>All</w:t>
      </w:r>
      <w:r>
        <w:rPr>
          <w:spacing w:val="-17"/>
        </w:rPr>
        <w:t xml:space="preserve"> </w:t>
      </w:r>
      <w:r>
        <w:rPr>
          <w:spacing w:val="-1"/>
        </w:rPr>
        <w:t>hydrants</w:t>
      </w:r>
      <w:r>
        <w:rPr>
          <w:spacing w:val="-16"/>
        </w:rPr>
        <w:t xml:space="preserve"> </w:t>
      </w:r>
      <w:r>
        <w:rPr>
          <w:spacing w:val="-1"/>
        </w:rPr>
        <w:t>shall</w:t>
      </w:r>
      <w:r>
        <w:rPr>
          <w:spacing w:val="-17"/>
        </w:rPr>
        <w:t xml:space="preserve"> </w:t>
      </w:r>
      <w:r>
        <w:rPr>
          <w:spacing w:val="-1"/>
        </w:rPr>
        <w:t>open</w:t>
      </w:r>
      <w:r>
        <w:rPr>
          <w:spacing w:val="-16"/>
        </w:rPr>
        <w:t xml:space="preserve"> </w:t>
      </w:r>
      <w:r w:rsidR="0058298D">
        <w:rPr>
          <w:spacing w:val="-1"/>
        </w:rPr>
        <w:t>counter</w:t>
      </w:r>
      <w:r w:rsidR="0058298D">
        <w:rPr>
          <w:spacing w:val="-17"/>
        </w:rPr>
        <w:t>clockwise</w:t>
      </w:r>
      <w:r>
        <w:rPr>
          <w:spacing w:val="-16"/>
        </w:rPr>
        <w:t xml:space="preserve"> </w:t>
      </w:r>
      <w:r>
        <w:t>with</w:t>
      </w:r>
      <w:r>
        <w:rPr>
          <w:spacing w:val="-16"/>
        </w:rPr>
        <w:t xml:space="preserve"> </w:t>
      </w:r>
      <w:r>
        <w:t>a</w:t>
      </w:r>
      <w:r>
        <w:rPr>
          <w:spacing w:val="-15"/>
        </w:rPr>
        <w:t xml:space="preserve"> </w:t>
      </w:r>
      <w:r>
        <w:t>pentagon</w:t>
      </w:r>
      <w:r>
        <w:rPr>
          <w:spacing w:val="-18"/>
        </w:rPr>
        <w:t xml:space="preserve"> </w:t>
      </w:r>
      <w:r>
        <w:t>operating</w:t>
      </w:r>
      <w:r>
        <w:rPr>
          <w:spacing w:val="-64"/>
        </w:rPr>
        <w:t xml:space="preserve"> </w:t>
      </w:r>
      <w:r>
        <w:t>nut</w:t>
      </w:r>
      <w:r>
        <w:rPr>
          <w:spacing w:val="1"/>
        </w:rPr>
        <w:t xml:space="preserve"> </w:t>
      </w:r>
      <w:r>
        <w:t>conforming</w:t>
      </w:r>
      <w:r>
        <w:rPr>
          <w:spacing w:val="1"/>
        </w:rPr>
        <w:t xml:space="preserve"> </w:t>
      </w:r>
      <w:r>
        <w:t>in</w:t>
      </w:r>
      <w:r>
        <w:rPr>
          <w:spacing w:val="1"/>
        </w:rPr>
        <w:t xml:space="preserve"> </w:t>
      </w:r>
      <w:r>
        <w:t>size</w:t>
      </w:r>
      <w:r>
        <w:rPr>
          <w:spacing w:val="1"/>
        </w:rPr>
        <w:t xml:space="preserve"> </w:t>
      </w:r>
      <w:r>
        <w:t>to</w:t>
      </w:r>
      <w:r>
        <w:rPr>
          <w:spacing w:val="1"/>
        </w:rPr>
        <w:t xml:space="preserve"> </w:t>
      </w:r>
      <w:r>
        <w:t>the</w:t>
      </w:r>
      <w:r>
        <w:rPr>
          <w:spacing w:val="1"/>
        </w:rPr>
        <w:t xml:space="preserve"> </w:t>
      </w:r>
      <w:r>
        <w:t>specifications</w:t>
      </w:r>
      <w:r>
        <w:rPr>
          <w:spacing w:val="1"/>
        </w:rPr>
        <w:t xml:space="preserve"> </w:t>
      </w:r>
      <w:r>
        <w:t>of</w:t>
      </w:r>
      <w:r>
        <w:rPr>
          <w:spacing w:val="1"/>
        </w:rPr>
        <w:t xml:space="preserve"> </w:t>
      </w:r>
      <w:r>
        <w:t>the</w:t>
      </w:r>
      <w:r>
        <w:rPr>
          <w:spacing w:val="1"/>
        </w:rPr>
        <w:t xml:space="preserve"> </w:t>
      </w:r>
      <w:r>
        <w:t>Public</w:t>
      </w:r>
      <w:r w:rsidR="00BB1156">
        <w:t xml:space="preserve"> Works</w:t>
      </w:r>
      <w:r>
        <w:rPr>
          <w:spacing w:val="1"/>
        </w:rPr>
        <w:t xml:space="preserve"> </w:t>
      </w:r>
      <w:r>
        <w:t>Department.</w:t>
      </w:r>
    </w:p>
    <w:p w14:paraId="6FE4C7DB" w14:textId="77777777" w:rsidR="007E5106" w:rsidRDefault="007E5106">
      <w:pPr>
        <w:pStyle w:val="BodyText"/>
        <w:spacing w:before="10"/>
        <w:rPr>
          <w:sz w:val="22"/>
        </w:rPr>
      </w:pPr>
    </w:p>
    <w:p w14:paraId="36D3FCD8" w14:textId="250AA35E" w:rsidR="007E5106" w:rsidRDefault="007F33FE">
      <w:pPr>
        <w:pStyle w:val="BodyText"/>
        <w:ind w:left="1839" w:right="396"/>
        <w:jc w:val="both"/>
      </w:pPr>
      <w:r>
        <w:rPr>
          <w:spacing w:val="-1"/>
        </w:rPr>
        <w:t>Fire</w:t>
      </w:r>
      <w:r>
        <w:rPr>
          <w:spacing w:val="-16"/>
        </w:rPr>
        <w:t xml:space="preserve"> </w:t>
      </w:r>
      <w:r>
        <w:rPr>
          <w:spacing w:val="-1"/>
        </w:rPr>
        <w:t>hydrants</w:t>
      </w:r>
      <w:r>
        <w:rPr>
          <w:spacing w:val="-17"/>
        </w:rPr>
        <w:t xml:space="preserve"> </w:t>
      </w:r>
      <w:r>
        <w:rPr>
          <w:spacing w:val="-1"/>
        </w:rPr>
        <w:t>shall</w:t>
      </w:r>
      <w:r>
        <w:rPr>
          <w:spacing w:val="-17"/>
        </w:rPr>
        <w:t xml:space="preserve"> </w:t>
      </w:r>
      <w:r>
        <w:rPr>
          <w:spacing w:val="-1"/>
        </w:rPr>
        <w:t>be</w:t>
      </w:r>
      <w:r>
        <w:rPr>
          <w:spacing w:val="-16"/>
        </w:rPr>
        <w:t xml:space="preserve"> </w:t>
      </w:r>
      <w:r>
        <w:rPr>
          <w:spacing w:val="-1"/>
        </w:rPr>
        <w:t>set</w:t>
      </w:r>
      <w:r>
        <w:rPr>
          <w:spacing w:val="-16"/>
        </w:rPr>
        <w:t xml:space="preserve"> </w:t>
      </w:r>
      <w:r>
        <w:rPr>
          <w:spacing w:val="-1"/>
        </w:rPr>
        <w:t>to</w:t>
      </w:r>
      <w:r>
        <w:rPr>
          <w:spacing w:val="-16"/>
        </w:rPr>
        <w:t xml:space="preserve"> </w:t>
      </w:r>
      <w:r>
        <w:rPr>
          <w:spacing w:val="-1"/>
        </w:rPr>
        <w:t>provide</w:t>
      </w:r>
      <w:r>
        <w:rPr>
          <w:spacing w:val="-16"/>
        </w:rPr>
        <w:t xml:space="preserve"> </w:t>
      </w:r>
      <w:r>
        <w:rPr>
          <w:spacing w:val="-1"/>
        </w:rPr>
        <w:t>at</w:t>
      </w:r>
      <w:r>
        <w:rPr>
          <w:spacing w:val="-16"/>
        </w:rPr>
        <w:t xml:space="preserve"> </w:t>
      </w:r>
      <w:r>
        <w:rPr>
          <w:spacing w:val="-1"/>
        </w:rPr>
        <w:t>least</w:t>
      </w:r>
      <w:r>
        <w:rPr>
          <w:spacing w:val="-16"/>
        </w:rPr>
        <w:t xml:space="preserve"> </w:t>
      </w:r>
      <w:r>
        <w:rPr>
          <w:spacing w:val="-1"/>
        </w:rPr>
        <w:t>the</w:t>
      </w:r>
      <w:r>
        <w:rPr>
          <w:spacing w:val="-16"/>
        </w:rPr>
        <w:t xml:space="preserve"> </w:t>
      </w:r>
      <w:r>
        <w:rPr>
          <w:spacing w:val="-1"/>
        </w:rPr>
        <w:t>minimum</w:t>
      </w:r>
      <w:r>
        <w:rPr>
          <w:spacing w:val="-20"/>
        </w:rPr>
        <w:t xml:space="preserve"> </w:t>
      </w:r>
      <w:r>
        <w:rPr>
          <w:spacing w:val="-1"/>
        </w:rPr>
        <w:t>pipe</w:t>
      </w:r>
      <w:r>
        <w:rPr>
          <w:spacing w:val="-21"/>
        </w:rPr>
        <w:t xml:space="preserve"> </w:t>
      </w:r>
      <w:r>
        <w:t>cover</w:t>
      </w:r>
      <w:r>
        <w:rPr>
          <w:spacing w:val="-22"/>
        </w:rPr>
        <w:t xml:space="preserve"> </w:t>
      </w:r>
      <w:r>
        <w:t>for</w:t>
      </w:r>
      <w:r>
        <w:rPr>
          <w:spacing w:val="-22"/>
        </w:rPr>
        <w:t xml:space="preserve"> </w:t>
      </w:r>
      <w:r>
        <w:t>the</w:t>
      </w:r>
      <w:r>
        <w:rPr>
          <w:spacing w:val="-64"/>
        </w:rPr>
        <w:t xml:space="preserve"> </w:t>
      </w:r>
      <w:r>
        <w:t>branch supply line. Nozzles shall be at least eighteen (18) inches above</w:t>
      </w:r>
      <w:r>
        <w:rPr>
          <w:spacing w:val="1"/>
        </w:rPr>
        <w:t xml:space="preserve"> </w:t>
      </w:r>
      <w:r>
        <w:t>finish grade. Each hydrant shall be set on a concrete foundation at least</w:t>
      </w:r>
      <w:r>
        <w:rPr>
          <w:spacing w:val="1"/>
        </w:rPr>
        <w:t xml:space="preserve"> </w:t>
      </w:r>
      <w:r>
        <w:t>eighteen (18) inches square and four (4) inches thick. Each hydrant shall</w:t>
      </w:r>
      <w:r>
        <w:rPr>
          <w:spacing w:val="-64"/>
        </w:rPr>
        <w:t xml:space="preserve"> </w:t>
      </w:r>
      <w:r>
        <w:t>be blocked against the end of the trench with concrete. Hydrant drainage</w:t>
      </w:r>
      <w:r>
        <w:rPr>
          <w:spacing w:val="-64"/>
        </w:rPr>
        <w:t xml:space="preserve"> </w:t>
      </w:r>
      <w:r>
        <w:t>shall be provided by installing gravel or crushed rock (3/4" to 2" washed</w:t>
      </w:r>
      <w:r>
        <w:rPr>
          <w:spacing w:val="1"/>
        </w:rPr>
        <w:t xml:space="preserve"> </w:t>
      </w:r>
      <w:r>
        <w:t>gravel) around the hydrant, and below the top of the hydrant supply line.</w:t>
      </w:r>
      <w:r>
        <w:rPr>
          <w:spacing w:val="1"/>
        </w:rPr>
        <w:t xml:space="preserve"> </w:t>
      </w:r>
      <w:r>
        <w:t>One third (1/3) cubic yard of one and one half</w:t>
      </w:r>
      <w:r w:rsidR="0058298D">
        <w:t xml:space="preserve"> (1 ½)</w:t>
      </w:r>
      <w:r>
        <w:t xml:space="preserve">  inch gravel shall be</w:t>
      </w:r>
      <w:r>
        <w:rPr>
          <w:spacing w:val="1"/>
        </w:rPr>
        <w:t xml:space="preserve"> </w:t>
      </w:r>
      <w:r>
        <w:t>placed around the drain holes just above the hydrant valve casing. All</w:t>
      </w:r>
      <w:r>
        <w:rPr>
          <w:spacing w:val="1"/>
        </w:rPr>
        <w:t xml:space="preserve"> </w:t>
      </w:r>
      <w:r>
        <w:t>hydrants shall stand plumb. The hydrant pumper nozzles shall face the</w:t>
      </w:r>
      <w:r>
        <w:rPr>
          <w:spacing w:val="1"/>
        </w:rPr>
        <w:t xml:space="preserve"> </w:t>
      </w:r>
      <w:r>
        <w:t>street and be perpendicular to the curb line. The hose nozzle shall be</w:t>
      </w:r>
      <w:r>
        <w:rPr>
          <w:spacing w:val="1"/>
        </w:rPr>
        <w:t xml:space="preserve"> </w:t>
      </w:r>
      <w:r>
        <w:t>parallel to the street. Hydrants shall be located inside the street utility</w:t>
      </w:r>
      <w:r>
        <w:rPr>
          <w:spacing w:val="1"/>
        </w:rPr>
        <w:t xml:space="preserve"> </w:t>
      </w:r>
      <w:r>
        <w:t>easements</w:t>
      </w:r>
      <w:r>
        <w:rPr>
          <w:spacing w:val="-2"/>
        </w:rPr>
        <w:t xml:space="preserve"> </w:t>
      </w:r>
      <w:r>
        <w:t>or</w:t>
      </w:r>
      <w:r>
        <w:rPr>
          <w:spacing w:val="-2"/>
        </w:rPr>
        <w:t xml:space="preserve"> </w:t>
      </w:r>
      <w:r>
        <w:t>as</w:t>
      </w:r>
      <w:r>
        <w:rPr>
          <w:spacing w:val="-2"/>
        </w:rPr>
        <w:t xml:space="preserve"> </w:t>
      </w:r>
      <w:r>
        <w:t>otherwise directed</w:t>
      </w:r>
      <w:r>
        <w:rPr>
          <w:spacing w:val="-1"/>
        </w:rPr>
        <w:t xml:space="preserve"> </w:t>
      </w:r>
      <w:r>
        <w:t>by</w:t>
      </w:r>
      <w:r>
        <w:rPr>
          <w:spacing w:val="-3"/>
        </w:rPr>
        <w:t xml:space="preserve"> </w:t>
      </w:r>
      <w:r>
        <w:t>the Public</w:t>
      </w:r>
      <w:r w:rsidR="00BB1156">
        <w:t xml:space="preserve"> Works</w:t>
      </w:r>
      <w:r>
        <w:rPr>
          <w:spacing w:val="-1"/>
        </w:rPr>
        <w:t xml:space="preserve"> </w:t>
      </w:r>
      <w:r>
        <w:t>Department.</w:t>
      </w:r>
    </w:p>
    <w:p w14:paraId="7D97ADAD" w14:textId="77777777" w:rsidR="007E5106" w:rsidRDefault="007E5106">
      <w:pPr>
        <w:pStyle w:val="BodyText"/>
        <w:spacing w:before="2"/>
        <w:rPr>
          <w:sz w:val="25"/>
        </w:rPr>
      </w:pPr>
    </w:p>
    <w:p w14:paraId="3EEEC36E" w14:textId="26253AA4" w:rsidR="007E5106" w:rsidRDefault="007F33FE">
      <w:pPr>
        <w:pStyle w:val="ListParagraph"/>
        <w:numPr>
          <w:ilvl w:val="0"/>
          <w:numId w:val="39"/>
        </w:numPr>
        <w:tabs>
          <w:tab w:val="left" w:pos="2186"/>
        </w:tabs>
        <w:spacing w:before="1"/>
        <w:ind w:left="1839" w:right="398" w:firstLine="0"/>
        <w:jc w:val="both"/>
        <w:rPr>
          <w:sz w:val="24"/>
        </w:rPr>
      </w:pPr>
      <w:r>
        <w:rPr>
          <w:b/>
          <w:sz w:val="24"/>
        </w:rPr>
        <w:t>FLOWABLE BACKFILL.</w:t>
      </w:r>
      <w:r>
        <w:rPr>
          <w:b/>
          <w:spacing w:val="1"/>
          <w:sz w:val="24"/>
        </w:rPr>
        <w:t xml:space="preserve"> </w:t>
      </w:r>
      <w:r>
        <w:rPr>
          <w:sz w:val="24"/>
        </w:rPr>
        <w:t>Flowable backfill material for water main</w:t>
      </w:r>
      <w:r>
        <w:rPr>
          <w:spacing w:val="1"/>
          <w:sz w:val="24"/>
        </w:rPr>
        <w:t xml:space="preserve"> </w:t>
      </w:r>
      <w:r>
        <w:rPr>
          <w:sz w:val="24"/>
        </w:rPr>
        <w:t>trenches shall be sand slurry</w:t>
      </w:r>
      <w:r w:rsidR="00A02AF4">
        <w:rPr>
          <w:sz w:val="24"/>
        </w:rPr>
        <w:t xml:space="preserve"> in accordance with Section 4.4.2.6(D).</w:t>
      </w:r>
      <w:r>
        <w:rPr>
          <w:sz w:val="24"/>
        </w:rPr>
        <w:t xml:space="preserve"> </w:t>
      </w:r>
    </w:p>
    <w:p w14:paraId="68CC16EB" w14:textId="77777777" w:rsidR="007E5106" w:rsidRDefault="007E5106">
      <w:pPr>
        <w:pStyle w:val="BodyText"/>
        <w:spacing w:before="7"/>
      </w:pPr>
    </w:p>
    <w:p w14:paraId="78982BE8" w14:textId="7D4773BA" w:rsidR="007E5106" w:rsidRDefault="007F33FE">
      <w:pPr>
        <w:pStyle w:val="ListParagraph"/>
        <w:numPr>
          <w:ilvl w:val="0"/>
          <w:numId w:val="39"/>
        </w:numPr>
        <w:tabs>
          <w:tab w:val="left" w:pos="2145"/>
        </w:tabs>
        <w:ind w:left="1839" w:right="395" w:firstLine="0"/>
        <w:jc w:val="both"/>
        <w:rPr>
          <w:sz w:val="24"/>
        </w:rPr>
      </w:pPr>
      <w:r>
        <w:rPr>
          <w:b/>
          <w:spacing w:val="-2"/>
          <w:sz w:val="24"/>
        </w:rPr>
        <w:t>PRESSURE</w:t>
      </w:r>
      <w:r>
        <w:rPr>
          <w:b/>
          <w:spacing w:val="-16"/>
          <w:sz w:val="24"/>
        </w:rPr>
        <w:t xml:space="preserve"> </w:t>
      </w:r>
      <w:r>
        <w:rPr>
          <w:b/>
          <w:spacing w:val="-2"/>
          <w:sz w:val="24"/>
        </w:rPr>
        <w:t>REDUCING</w:t>
      </w:r>
      <w:r>
        <w:rPr>
          <w:b/>
          <w:spacing w:val="-15"/>
          <w:sz w:val="24"/>
        </w:rPr>
        <w:t xml:space="preserve"> </w:t>
      </w:r>
      <w:r>
        <w:rPr>
          <w:b/>
          <w:spacing w:val="-2"/>
          <w:sz w:val="24"/>
        </w:rPr>
        <w:t>VALVES</w:t>
      </w:r>
      <w:r>
        <w:rPr>
          <w:spacing w:val="-2"/>
          <w:sz w:val="24"/>
        </w:rPr>
        <w:t>.</w:t>
      </w:r>
      <w:r>
        <w:rPr>
          <w:spacing w:val="-15"/>
          <w:sz w:val="24"/>
        </w:rPr>
        <w:t xml:space="preserve"> </w:t>
      </w:r>
      <w:r>
        <w:rPr>
          <w:spacing w:val="-2"/>
          <w:sz w:val="24"/>
        </w:rPr>
        <w:t>Pressure</w:t>
      </w:r>
      <w:r>
        <w:rPr>
          <w:spacing w:val="-20"/>
          <w:sz w:val="24"/>
        </w:rPr>
        <w:t xml:space="preserve"> </w:t>
      </w:r>
      <w:r>
        <w:rPr>
          <w:spacing w:val="-1"/>
          <w:sz w:val="24"/>
        </w:rPr>
        <w:t>reducing</w:t>
      </w:r>
      <w:r>
        <w:rPr>
          <w:spacing w:val="-22"/>
          <w:sz w:val="24"/>
        </w:rPr>
        <w:t xml:space="preserve"> </w:t>
      </w:r>
      <w:r>
        <w:rPr>
          <w:spacing w:val="-1"/>
          <w:sz w:val="24"/>
        </w:rPr>
        <w:t>valve</w:t>
      </w:r>
      <w:r>
        <w:rPr>
          <w:spacing w:val="-20"/>
          <w:sz w:val="24"/>
        </w:rPr>
        <w:t xml:space="preserve"> </w:t>
      </w:r>
      <w:r>
        <w:rPr>
          <w:spacing w:val="-1"/>
          <w:sz w:val="24"/>
        </w:rPr>
        <w:t>installation</w:t>
      </w:r>
      <w:r>
        <w:rPr>
          <w:spacing w:val="-64"/>
          <w:sz w:val="24"/>
        </w:rPr>
        <w:t xml:space="preserve"> </w:t>
      </w:r>
      <w:r>
        <w:rPr>
          <w:sz w:val="24"/>
        </w:rPr>
        <w:t>will be constructed as per the detail shown in the standard drawings. The</w:t>
      </w:r>
      <w:r>
        <w:rPr>
          <w:spacing w:val="-64"/>
          <w:sz w:val="24"/>
        </w:rPr>
        <w:t xml:space="preserve"> </w:t>
      </w:r>
      <w:r>
        <w:rPr>
          <w:sz w:val="24"/>
        </w:rPr>
        <w:t xml:space="preserve">valves will be as manufactured by Singer and approved by the </w:t>
      </w:r>
      <w:r w:rsidR="00BB1156">
        <w:rPr>
          <w:sz w:val="24"/>
        </w:rPr>
        <w:t>c</w:t>
      </w:r>
      <w:r>
        <w:rPr>
          <w:sz w:val="24"/>
        </w:rPr>
        <w:t>ity</w:t>
      </w:r>
      <w:r>
        <w:rPr>
          <w:spacing w:val="1"/>
          <w:sz w:val="24"/>
        </w:rPr>
        <w:t xml:space="preserve"> </w:t>
      </w:r>
      <w:r>
        <w:rPr>
          <w:sz w:val="24"/>
        </w:rPr>
        <w:t>representative.</w:t>
      </w:r>
    </w:p>
    <w:p w14:paraId="00D94AC3" w14:textId="77777777" w:rsidR="007E5106" w:rsidRDefault="007E5106">
      <w:pPr>
        <w:pStyle w:val="BodyText"/>
        <w:spacing w:before="7"/>
      </w:pPr>
    </w:p>
    <w:p w14:paraId="2B15C879" w14:textId="392F91B8" w:rsidR="007E5106" w:rsidRDefault="007F33FE">
      <w:pPr>
        <w:pStyle w:val="ListParagraph"/>
        <w:numPr>
          <w:ilvl w:val="0"/>
          <w:numId w:val="39"/>
        </w:numPr>
        <w:tabs>
          <w:tab w:val="left" w:pos="2119"/>
        </w:tabs>
        <w:ind w:left="1839" w:right="397" w:firstLine="0"/>
        <w:jc w:val="both"/>
        <w:rPr>
          <w:sz w:val="24"/>
        </w:rPr>
      </w:pPr>
      <w:r>
        <w:rPr>
          <w:b/>
          <w:spacing w:val="-2"/>
          <w:sz w:val="24"/>
        </w:rPr>
        <w:t>MEGALUG</w:t>
      </w:r>
      <w:r>
        <w:rPr>
          <w:b/>
          <w:spacing w:val="-16"/>
          <w:sz w:val="24"/>
        </w:rPr>
        <w:t xml:space="preserve"> </w:t>
      </w:r>
      <w:r>
        <w:rPr>
          <w:b/>
          <w:spacing w:val="-2"/>
          <w:sz w:val="24"/>
        </w:rPr>
        <w:t>SYSTEM.</w:t>
      </w:r>
      <w:r>
        <w:rPr>
          <w:b/>
          <w:spacing w:val="-19"/>
          <w:sz w:val="24"/>
        </w:rPr>
        <w:t xml:space="preserve"> </w:t>
      </w:r>
      <w:r>
        <w:rPr>
          <w:spacing w:val="-2"/>
          <w:sz w:val="24"/>
        </w:rPr>
        <w:t>A</w:t>
      </w:r>
      <w:r>
        <w:rPr>
          <w:spacing w:val="-21"/>
          <w:sz w:val="24"/>
        </w:rPr>
        <w:t xml:space="preserve"> </w:t>
      </w:r>
      <w:r w:rsidR="006062C0">
        <w:rPr>
          <w:spacing w:val="-2"/>
          <w:sz w:val="24"/>
        </w:rPr>
        <w:t>mega lug</w:t>
      </w:r>
      <w:r>
        <w:rPr>
          <w:spacing w:val="-23"/>
          <w:sz w:val="24"/>
        </w:rPr>
        <w:t xml:space="preserve"> </w:t>
      </w:r>
      <w:r>
        <w:rPr>
          <w:spacing w:val="-2"/>
          <w:sz w:val="24"/>
        </w:rPr>
        <w:t>retainer</w:t>
      </w:r>
      <w:r>
        <w:rPr>
          <w:spacing w:val="-22"/>
          <w:sz w:val="24"/>
        </w:rPr>
        <w:t xml:space="preserve"> </w:t>
      </w:r>
      <w:r>
        <w:rPr>
          <w:spacing w:val="-2"/>
          <w:sz w:val="24"/>
        </w:rPr>
        <w:t>gland</w:t>
      </w:r>
      <w:r>
        <w:rPr>
          <w:spacing w:val="-21"/>
          <w:sz w:val="24"/>
        </w:rPr>
        <w:t xml:space="preserve"> </w:t>
      </w:r>
      <w:r>
        <w:rPr>
          <w:spacing w:val="-2"/>
          <w:sz w:val="24"/>
        </w:rPr>
        <w:t>system</w:t>
      </w:r>
      <w:r>
        <w:rPr>
          <w:spacing w:val="-20"/>
          <w:sz w:val="24"/>
        </w:rPr>
        <w:t xml:space="preserve"> </w:t>
      </w:r>
      <w:r>
        <w:rPr>
          <w:spacing w:val="-1"/>
          <w:sz w:val="24"/>
        </w:rPr>
        <w:t>shall</w:t>
      </w:r>
      <w:r>
        <w:rPr>
          <w:spacing w:val="-22"/>
          <w:sz w:val="24"/>
        </w:rPr>
        <w:t xml:space="preserve"> </w:t>
      </w:r>
      <w:r>
        <w:rPr>
          <w:spacing w:val="-1"/>
          <w:sz w:val="24"/>
        </w:rPr>
        <w:t>be</w:t>
      </w:r>
      <w:r>
        <w:rPr>
          <w:spacing w:val="-21"/>
          <w:sz w:val="24"/>
        </w:rPr>
        <w:t xml:space="preserve"> </w:t>
      </w:r>
      <w:r>
        <w:rPr>
          <w:spacing w:val="-1"/>
          <w:sz w:val="24"/>
        </w:rPr>
        <w:t>used</w:t>
      </w:r>
      <w:r>
        <w:rPr>
          <w:spacing w:val="-21"/>
          <w:sz w:val="24"/>
        </w:rPr>
        <w:t xml:space="preserve"> </w:t>
      </w:r>
      <w:r>
        <w:rPr>
          <w:spacing w:val="-1"/>
          <w:sz w:val="24"/>
        </w:rPr>
        <w:t>on</w:t>
      </w:r>
      <w:r>
        <w:rPr>
          <w:spacing w:val="-65"/>
          <w:sz w:val="24"/>
        </w:rPr>
        <w:t xml:space="preserve"> </w:t>
      </w:r>
      <w:r>
        <w:rPr>
          <w:sz w:val="24"/>
        </w:rPr>
        <w:t>all mechanical joints and shall meet UNI-B-13 for PVC and be UL/FM</w:t>
      </w:r>
      <w:r>
        <w:rPr>
          <w:spacing w:val="1"/>
          <w:sz w:val="24"/>
        </w:rPr>
        <w:t xml:space="preserve"> </w:t>
      </w:r>
      <w:r>
        <w:rPr>
          <w:sz w:val="24"/>
        </w:rPr>
        <w:t>approved</w:t>
      </w:r>
      <w:r>
        <w:rPr>
          <w:spacing w:val="-3"/>
          <w:sz w:val="24"/>
        </w:rPr>
        <w:t xml:space="preserve"> </w:t>
      </w:r>
      <w:r>
        <w:rPr>
          <w:sz w:val="24"/>
        </w:rPr>
        <w:t>through</w:t>
      </w:r>
      <w:r>
        <w:rPr>
          <w:spacing w:val="-6"/>
          <w:sz w:val="24"/>
        </w:rPr>
        <w:t xml:space="preserve"> </w:t>
      </w:r>
      <w:r>
        <w:rPr>
          <w:sz w:val="24"/>
        </w:rPr>
        <w:t>twelve</w:t>
      </w:r>
      <w:r>
        <w:rPr>
          <w:spacing w:val="-6"/>
          <w:sz w:val="24"/>
        </w:rPr>
        <w:t xml:space="preserve"> </w:t>
      </w:r>
      <w:r>
        <w:rPr>
          <w:sz w:val="24"/>
        </w:rPr>
        <w:t>(12)</w:t>
      </w:r>
      <w:r>
        <w:rPr>
          <w:spacing w:val="-7"/>
          <w:sz w:val="24"/>
        </w:rPr>
        <w:t xml:space="preserve"> </w:t>
      </w:r>
      <w:r>
        <w:rPr>
          <w:sz w:val="24"/>
        </w:rPr>
        <w:t>inch</w:t>
      </w:r>
      <w:r>
        <w:rPr>
          <w:spacing w:val="-6"/>
          <w:sz w:val="24"/>
        </w:rPr>
        <w:t xml:space="preserve"> </w:t>
      </w:r>
      <w:r>
        <w:rPr>
          <w:sz w:val="24"/>
        </w:rPr>
        <w:t>diameter</w:t>
      </w:r>
      <w:r>
        <w:rPr>
          <w:spacing w:val="-8"/>
          <w:sz w:val="24"/>
        </w:rPr>
        <w:t xml:space="preserve"> </w:t>
      </w:r>
      <w:r>
        <w:rPr>
          <w:sz w:val="24"/>
        </w:rPr>
        <w:t>for</w:t>
      </w:r>
      <w:r>
        <w:rPr>
          <w:spacing w:val="-7"/>
          <w:sz w:val="24"/>
        </w:rPr>
        <w:t xml:space="preserve"> </w:t>
      </w:r>
      <w:r>
        <w:rPr>
          <w:sz w:val="24"/>
        </w:rPr>
        <w:t>both</w:t>
      </w:r>
      <w:r>
        <w:rPr>
          <w:spacing w:val="-6"/>
          <w:sz w:val="24"/>
        </w:rPr>
        <w:t xml:space="preserve"> </w:t>
      </w:r>
      <w:r>
        <w:rPr>
          <w:sz w:val="24"/>
        </w:rPr>
        <w:t>ductile</w:t>
      </w:r>
      <w:r>
        <w:rPr>
          <w:spacing w:val="-6"/>
          <w:sz w:val="24"/>
        </w:rPr>
        <w:t xml:space="preserve"> </w:t>
      </w:r>
      <w:r>
        <w:rPr>
          <w:sz w:val="24"/>
        </w:rPr>
        <w:t>iron</w:t>
      </w:r>
      <w:r>
        <w:rPr>
          <w:spacing w:val="-6"/>
          <w:sz w:val="24"/>
        </w:rPr>
        <w:t xml:space="preserve"> </w:t>
      </w:r>
      <w:r>
        <w:rPr>
          <w:sz w:val="24"/>
        </w:rPr>
        <w:t>and</w:t>
      </w:r>
      <w:r>
        <w:rPr>
          <w:spacing w:val="-5"/>
          <w:sz w:val="24"/>
        </w:rPr>
        <w:t xml:space="preserve"> </w:t>
      </w:r>
      <w:r>
        <w:rPr>
          <w:sz w:val="24"/>
        </w:rPr>
        <w:t>PVC</w:t>
      </w:r>
      <w:r>
        <w:rPr>
          <w:spacing w:val="-64"/>
          <w:sz w:val="24"/>
        </w:rPr>
        <w:t xml:space="preserve"> </w:t>
      </w:r>
      <w:r>
        <w:rPr>
          <w:sz w:val="24"/>
        </w:rPr>
        <w:t>pipe.</w:t>
      </w:r>
    </w:p>
    <w:p w14:paraId="7DB8952F" w14:textId="77777777" w:rsidR="007E5106" w:rsidRDefault="007E5106">
      <w:pPr>
        <w:pStyle w:val="BodyText"/>
      </w:pPr>
    </w:p>
    <w:p w14:paraId="2D401F81" w14:textId="70F61017" w:rsidR="007E5106" w:rsidRDefault="007F33FE">
      <w:pPr>
        <w:pStyle w:val="BodyText"/>
        <w:ind w:left="1839" w:right="396"/>
        <w:jc w:val="both"/>
      </w:pPr>
      <w:r>
        <w:rPr>
          <w:spacing w:val="-2"/>
        </w:rPr>
        <w:t>A</w:t>
      </w:r>
      <w:r>
        <w:rPr>
          <w:spacing w:val="-16"/>
        </w:rPr>
        <w:t xml:space="preserve"> </w:t>
      </w:r>
      <w:r w:rsidR="005131B4">
        <w:rPr>
          <w:spacing w:val="-2"/>
        </w:rPr>
        <w:t>mega lug</w:t>
      </w:r>
      <w:r>
        <w:rPr>
          <w:spacing w:val="-18"/>
        </w:rPr>
        <w:t xml:space="preserve"> </w:t>
      </w:r>
      <w:r>
        <w:rPr>
          <w:spacing w:val="-1"/>
        </w:rPr>
        <w:t>retainer</w:t>
      </w:r>
      <w:r>
        <w:rPr>
          <w:spacing w:val="-16"/>
        </w:rPr>
        <w:t xml:space="preserve"> </w:t>
      </w:r>
      <w:r>
        <w:rPr>
          <w:spacing w:val="-1"/>
        </w:rPr>
        <w:t>gland</w:t>
      </w:r>
      <w:r>
        <w:rPr>
          <w:spacing w:val="-16"/>
        </w:rPr>
        <w:t xml:space="preserve"> </w:t>
      </w:r>
      <w:r>
        <w:rPr>
          <w:spacing w:val="-1"/>
        </w:rPr>
        <w:t>system</w:t>
      </w:r>
      <w:r>
        <w:rPr>
          <w:spacing w:val="-14"/>
        </w:rPr>
        <w:t xml:space="preserve"> </w:t>
      </w:r>
      <w:r>
        <w:rPr>
          <w:spacing w:val="-1"/>
        </w:rPr>
        <w:t>shall</w:t>
      </w:r>
      <w:r>
        <w:rPr>
          <w:spacing w:val="-22"/>
        </w:rPr>
        <w:t xml:space="preserve"> </w:t>
      </w:r>
      <w:r>
        <w:rPr>
          <w:spacing w:val="-1"/>
        </w:rPr>
        <w:t>be</w:t>
      </w:r>
      <w:r>
        <w:rPr>
          <w:spacing w:val="-21"/>
        </w:rPr>
        <w:t xml:space="preserve"> </w:t>
      </w:r>
      <w:r>
        <w:rPr>
          <w:spacing w:val="-1"/>
        </w:rPr>
        <w:t>used</w:t>
      </w:r>
      <w:r>
        <w:rPr>
          <w:spacing w:val="-20"/>
        </w:rPr>
        <w:t xml:space="preserve"> </w:t>
      </w:r>
      <w:r>
        <w:rPr>
          <w:spacing w:val="-1"/>
        </w:rPr>
        <w:t>on</w:t>
      </w:r>
      <w:r>
        <w:rPr>
          <w:spacing w:val="-21"/>
        </w:rPr>
        <w:t xml:space="preserve"> </w:t>
      </w:r>
      <w:r>
        <w:rPr>
          <w:spacing w:val="-1"/>
        </w:rPr>
        <w:t>all</w:t>
      </w:r>
      <w:r>
        <w:rPr>
          <w:spacing w:val="-22"/>
        </w:rPr>
        <w:t xml:space="preserve"> </w:t>
      </w:r>
      <w:r>
        <w:rPr>
          <w:spacing w:val="-1"/>
        </w:rPr>
        <w:t>mechanical</w:t>
      </w:r>
      <w:r>
        <w:rPr>
          <w:spacing w:val="-21"/>
        </w:rPr>
        <w:t xml:space="preserve"> </w:t>
      </w:r>
      <w:r>
        <w:rPr>
          <w:spacing w:val="-1"/>
        </w:rPr>
        <w:t>joints</w:t>
      </w:r>
      <w:r>
        <w:rPr>
          <w:spacing w:val="-22"/>
        </w:rPr>
        <w:t xml:space="preserve"> </w:t>
      </w:r>
      <w:r>
        <w:rPr>
          <w:spacing w:val="-1"/>
        </w:rPr>
        <w:t>and</w:t>
      </w:r>
      <w:r>
        <w:rPr>
          <w:spacing w:val="-64"/>
        </w:rPr>
        <w:t xml:space="preserve"> </w:t>
      </w:r>
      <w:r>
        <w:t>shall</w:t>
      </w:r>
      <w:r>
        <w:rPr>
          <w:spacing w:val="-7"/>
        </w:rPr>
        <w:t xml:space="preserve"> </w:t>
      </w:r>
      <w:r>
        <w:t>meet</w:t>
      </w:r>
      <w:r>
        <w:rPr>
          <w:spacing w:val="-6"/>
        </w:rPr>
        <w:t xml:space="preserve"> </w:t>
      </w:r>
      <w:r>
        <w:t>Uni-B-13</w:t>
      </w:r>
      <w:r>
        <w:rPr>
          <w:spacing w:val="-6"/>
        </w:rPr>
        <w:t xml:space="preserve"> </w:t>
      </w:r>
      <w:r>
        <w:t>for</w:t>
      </w:r>
      <w:r>
        <w:rPr>
          <w:spacing w:val="-9"/>
        </w:rPr>
        <w:t xml:space="preserve"> </w:t>
      </w:r>
      <w:r>
        <w:t>PVC</w:t>
      </w:r>
      <w:r>
        <w:rPr>
          <w:spacing w:val="-10"/>
        </w:rPr>
        <w:t xml:space="preserve"> </w:t>
      </w:r>
      <w:r>
        <w:t>and</w:t>
      </w:r>
      <w:r>
        <w:rPr>
          <w:spacing w:val="-7"/>
        </w:rPr>
        <w:t xml:space="preserve"> </w:t>
      </w:r>
      <w:r>
        <w:t>be</w:t>
      </w:r>
      <w:r>
        <w:rPr>
          <w:spacing w:val="-8"/>
        </w:rPr>
        <w:t xml:space="preserve"> </w:t>
      </w:r>
      <w:r>
        <w:t>UL/FM</w:t>
      </w:r>
      <w:r>
        <w:rPr>
          <w:spacing w:val="-10"/>
        </w:rPr>
        <w:t xml:space="preserve"> </w:t>
      </w:r>
      <w:r>
        <w:t>approved</w:t>
      </w:r>
      <w:r>
        <w:rPr>
          <w:spacing w:val="-7"/>
        </w:rPr>
        <w:t xml:space="preserve"> </w:t>
      </w:r>
      <w:r>
        <w:t>through</w:t>
      </w:r>
      <w:r>
        <w:rPr>
          <w:spacing w:val="-8"/>
        </w:rPr>
        <w:t xml:space="preserve"> </w:t>
      </w:r>
      <w:r>
        <w:t>twelve</w:t>
      </w:r>
      <w:r>
        <w:rPr>
          <w:spacing w:val="-7"/>
        </w:rPr>
        <w:t xml:space="preserve"> </w:t>
      </w:r>
      <w:r>
        <w:t>(12)</w:t>
      </w:r>
      <w:r>
        <w:rPr>
          <w:spacing w:val="-65"/>
        </w:rPr>
        <w:t xml:space="preserve"> </w:t>
      </w:r>
      <w:r>
        <w:rPr>
          <w:spacing w:val="-1"/>
        </w:rPr>
        <w:t>inch</w:t>
      </w:r>
      <w:r>
        <w:rPr>
          <w:spacing w:val="-13"/>
        </w:rPr>
        <w:t xml:space="preserve"> </w:t>
      </w:r>
      <w:r>
        <w:rPr>
          <w:spacing w:val="-1"/>
        </w:rPr>
        <w:t>diameter</w:t>
      </w:r>
      <w:r>
        <w:rPr>
          <w:spacing w:val="-15"/>
        </w:rPr>
        <w:t xml:space="preserve"> </w:t>
      </w:r>
      <w:r>
        <w:t>for</w:t>
      </w:r>
      <w:r>
        <w:rPr>
          <w:spacing w:val="-15"/>
        </w:rPr>
        <w:t xml:space="preserve"> </w:t>
      </w:r>
      <w:r>
        <w:t>both</w:t>
      </w:r>
      <w:r>
        <w:rPr>
          <w:spacing w:val="-12"/>
        </w:rPr>
        <w:t xml:space="preserve"> </w:t>
      </w:r>
      <w:r>
        <w:t>ductile</w:t>
      </w:r>
      <w:r>
        <w:rPr>
          <w:spacing w:val="-13"/>
        </w:rPr>
        <w:t xml:space="preserve"> </w:t>
      </w:r>
      <w:r>
        <w:t>iron</w:t>
      </w:r>
      <w:r>
        <w:rPr>
          <w:spacing w:val="-13"/>
        </w:rPr>
        <w:t xml:space="preserve"> </w:t>
      </w:r>
      <w:r>
        <w:t>and</w:t>
      </w:r>
      <w:r>
        <w:rPr>
          <w:spacing w:val="-16"/>
        </w:rPr>
        <w:t xml:space="preserve"> </w:t>
      </w:r>
      <w:r>
        <w:t>PVC</w:t>
      </w:r>
      <w:r>
        <w:rPr>
          <w:spacing w:val="-16"/>
        </w:rPr>
        <w:t xml:space="preserve"> </w:t>
      </w:r>
      <w:r>
        <w:t>pipe.</w:t>
      </w:r>
      <w:r>
        <w:rPr>
          <w:spacing w:val="-16"/>
        </w:rPr>
        <w:t xml:space="preserve"> </w:t>
      </w:r>
      <w:r>
        <w:t>The</w:t>
      </w:r>
      <w:r>
        <w:rPr>
          <w:spacing w:val="-16"/>
        </w:rPr>
        <w:t xml:space="preserve"> </w:t>
      </w:r>
      <w:r>
        <w:t>restraint</w:t>
      </w:r>
      <w:r>
        <w:rPr>
          <w:spacing w:val="-16"/>
        </w:rPr>
        <w:t xml:space="preserve"> </w:t>
      </w:r>
      <w:r>
        <w:t>mechanism</w:t>
      </w:r>
      <w:r>
        <w:rPr>
          <w:spacing w:val="-64"/>
        </w:rPr>
        <w:t xml:space="preserve"> </w:t>
      </w:r>
      <w:r>
        <w:rPr>
          <w:spacing w:val="-2"/>
        </w:rPr>
        <w:t>shall</w:t>
      </w:r>
      <w:r>
        <w:rPr>
          <w:spacing w:val="-17"/>
        </w:rPr>
        <w:t xml:space="preserve"> </w:t>
      </w:r>
      <w:r>
        <w:rPr>
          <w:spacing w:val="-2"/>
        </w:rPr>
        <w:t>consist</w:t>
      </w:r>
      <w:r>
        <w:rPr>
          <w:spacing w:val="-16"/>
        </w:rPr>
        <w:t xml:space="preserve"> </w:t>
      </w:r>
      <w:r>
        <w:rPr>
          <w:spacing w:val="-2"/>
        </w:rPr>
        <w:t>of</w:t>
      </w:r>
      <w:r>
        <w:rPr>
          <w:spacing w:val="-14"/>
        </w:rPr>
        <w:t xml:space="preserve"> </w:t>
      </w:r>
      <w:r>
        <w:rPr>
          <w:spacing w:val="-2"/>
        </w:rPr>
        <w:t>individually</w:t>
      </w:r>
      <w:r>
        <w:rPr>
          <w:spacing w:val="-24"/>
        </w:rPr>
        <w:t xml:space="preserve"> </w:t>
      </w:r>
      <w:r>
        <w:rPr>
          <w:spacing w:val="-2"/>
        </w:rPr>
        <w:t>activated</w:t>
      </w:r>
      <w:r>
        <w:rPr>
          <w:spacing w:val="-20"/>
        </w:rPr>
        <w:t xml:space="preserve"> </w:t>
      </w:r>
      <w:r>
        <w:rPr>
          <w:spacing w:val="-2"/>
        </w:rPr>
        <w:t>gripping</w:t>
      </w:r>
      <w:r>
        <w:rPr>
          <w:spacing w:val="-23"/>
        </w:rPr>
        <w:t xml:space="preserve"> </w:t>
      </w:r>
      <w:r>
        <w:rPr>
          <w:spacing w:val="-2"/>
        </w:rPr>
        <w:t>surfaces</w:t>
      </w:r>
      <w:r>
        <w:rPr>
          <w:spacing w:val="-22"/>
        </w:rPr>
        <w:t xml:space="preserve"> </w:t>
      </w:r>
      <w:r>
        <w:rPr>
          <w:spacing w:val="-2"/>
        </w:rPr>
        <w:t>to</w:t>
      </w:r>
      <w:r>
        <w:rPr>
          <w:spacing w:val="-21"/>
        </w:rPr>
        <w:t xml:space="preserve"> </w:t>
      </w:r>
      <w:r>
        <w:rPr>
          <w:spacing w:val="-2"/>
        </w:rPr>
        <w:t>maximize</w:t>
      </w:r>
      <w:r>
        <w:rPr>
          <w:spacing w:val="-21"/>
        </w:rPr>
        <w:t xml:space="preserve"> </w:t>
      </w:r>
      <w:r>
        <w:rPr>
          <w:spacing w:val="-1"/>
        </w:rPr>
        <w:t>restraint</w:t>
      </w:r>
      <w:r>
        <w:rPr>
          <w:spacing w:val="-64"/>
        </w:rPr>
        <w:t xml:space="preserve"> </w:t>
      </w:r>
      <w:r>
        <w:t>capability. Twist-off nuts, sized the same as the tee-head bolts, shall be</w:t>
      </w:r>
      <w:r>
        <w:rPr>
          <w:spacing w:val="1"/>
        </w:rPr>
        <w:t xml:space="preserve"> </w:t>
      </w:r>
      <w:r>
        <w:rPr>
          <w:spacing w:val="-1"/>
        </w:rPr>
        <w:t>used</w:t>
      </w:r>
      <w:r>
        <w:rPr>
          <w:spacing w:val="-12"/>
        </w:rPr>
        <w:t xml:space="preserve"> </w:t>
      </w:r>
      <w:r>
        <w:rPr>
          <w:spacing w:val="-1"/>
        </w:rPr>
        <w:t>to</w:t>
      </w:r>
      <w:r>
        <w:rPr>
          <w:spacing w:val="-11"/>
        </w:rPr>
        <w:t xml:space="preserve"> </w:t>
      </w:r>
      <w:r>
        <w:rPr>
          <w:spacing w:val="-1"/>
        </w:rPr>
        <w:t>ensure</w:t>
      </w:r>
      <w:r>
        <w:rPr>
          <w:spacing w:val="-12"/>
        </w:rPr>
        <w:t xml:space="preserve"> </w:t>
      </w:r>
      <w:r>
        <w:rPr>
          <w:spacing w:val="-1"/>
        </w:rPr>
        <w:t>proper</w:t>
      </w:r>
      <w:r>
        <w:rPr>
          <w:spacing w:val="-13"/>
        </w:rPr>
        <w:t xml:space="preserve"> </w:t>
      </w:r>
      <w:r>
        <w:t>activating</w:t>
      </w:r>
      <w:r>
        <w:rPr>
          <w:spacing w:val="-13"/>
        </w:rPr>
        <w:t xml:space="preserve"> </w:t>
      </w:r>
      <w:r>
        <w:t>of</w:t>
      </w:r>
      <w:r>
        <w:rPr>
          <w:spacing w:val="-10"/>
        </w:rPr>
        <w:t xml:space="preserve"> </w:t>
      </w:r>
      <w:r>
        <w:t>restraining</w:t>
      </w:r>
      <w:r>
        <w:rPr>
          <w:spacing w:val="-16"/>
        </w:rPr>
        <w:t xml:space="preserve"> </w:t>
      </w:r>
      <w:r>
        <w:t>devices.</w:t>
      </w:r>
      <w:r>
        <w:rPr>
          <w:spacing w:val="-13"/>
        </w:rPr>
        <w:t xml:space="preserve"> </w:t>
      </w:r>
      <w:r>
        <w:t>The</w:t>
      </w:r>
      <w:r>
        <w:rPr>
          <w:spacing w:val="-14"/>
        </w:rPr>
        <w:t xml:space="preserve"> </w:t>
      </w:r>
      <w:r>
        <w:t>gland</w:t>
      </w:r>
      <w:r>
        <w:rPr>
          <w:spacing w:val="-13"/>
        </w:rPr>
        <w:t xml:space="preserve"> </w:t>
      </w:r>
      <w:r>
        <w:t>shall</w:t>
      </w:r>
      <w:r>
        <w:rPr>
          <w:spacing w:val="-15"/>
        </w:rPr>
        <w:t xml:space="preserve"> </w:t>
      </w:r>
      <w:r>
        <w:t>be</w:t>
      </w:r>
      <w:r>
        <w:rPr>
          <w:spacing w:val="-64"/>
        </w:rPr>
        <w:t xml:space="preserve"> </w:t>
      </w:r>
      <w:r>
        <w:t>manufactured</w:t>
      </w:r>
      <w:r>
        <w:rPr>
          <w:spacing w:val="-7"/>
        </w:rPr>
        <w:t xml:space="preserve"> </w:t>
      </w:r>
      <w:r>
        <w:t>of</w:t>
      </w:r>
      <w:r>
        <w:rPr>
          <w:spacing w:val="-4"/>
        </w:rPr>
        <w:t xml:space="preserve"> </w:t>
      </w:r>
      <w:r>
        <w:t>ductile</w:t>
      </w:r>
      <w:r>
        <w:rPr>
          <w:spacing w:val="-6"/>
        </w:rPr>
        <w:t xml:space="preserve"> </w:t>
      </w:r>
      <w:r>
        <w:t>iron</w:t>
      </w:r>
      <w:r>
        <w:rPr>
          <w:spacing w:val="-10"/>
        </w:rPr>
        <w:t xml:space="preserve"> </w:t>
      </w:r>
      <w:r>
        <w:t>conforming</w:t>
      </w:r>
      <w:r>
        <w:rPr>
          <w:spacing w:val="-11"/>
        </w:rPr>
        <w:t xml:space="preserve"> </w:t>
      </w:r>
      <w:r>
        <w:t>to</w:t>
      </w:r>
      <w:r>
        <w:rPr>
          <w:spacing w:val="-9"/>
        </w:rPr>
        <w:t xml:space="preserve"> </w:t>
      </w:r>
      <w:r>
        <w:t>ASTM</w:t>
      </w:r>
      <w:r>
        <w:rPr>
          <w:spacing w:val="-11"/>
        </w:rPr>
        <w:t xml:space="preserve"> </w:t>
      </w:r>
      <w:r>
        <w:t>A-536-80.</w:t>
      </w:r>
      <w:r>
        <w:rPr>
          <w:spacing w:val="-9"/>
        </w:rPr>
        <w:t xml:space="preserve"> </w:t>
      </w:r>
      <w:r>
        <w:t>The</w:t>
      </w:r>
      <w:r>
        <w:rPr>
          <w:spacing w:val="-9"/>
        </w:rPr>
        <w:t xml:space="preserve"> </w:t>
      </w:r>
      <w:r>
        <w:t>retainer-</w:t>
      </w:r>
      <w:r>
        <w:rPr>
          <w:spacing w:val="-65"/>
        </w:rPr>
        <w:t xml:space="preserve"> </w:t>
      </w:r>
      <w:r>
        <w:t>gland shall have a pressure rating equal to that of the pipe on which it is</w:t>
      </w:r>
      <w:r>
        <w:rPr>
          <w:spacing w:val="1"/>
        </w:rPr>
        <w:t xml:space="preserve"> </w:t>
      </w:r>
      <w:r>
        <w:t>used</w:t>
      </w:r>
      <w:r>
        <w:rPr>
          <w:spacing w:val="-10"/>
        </w:rPr>
        <w:t xml:space="preserve"> </w:t>
      </w:r>
      <w:r>
        <w:t>(through</w:t>
      </w:r>
      <w:r>
        <w:rPr>
          <w:spacing w:val="-10"/>
        </w:rPr>
        <w:t xml:space="preserve"> </w:t>
      </w:r>
      <w:r>
        <w:t>fourteen</w:t>
      </w:r>
      <w:r>
        <w:rPr>
          <w:spacing w:val="-10"/>
        </w:rPr>
        <w:t xml:space="preserve"> </w:t>
      </w:r>
      <w:r>
        <w:t>inches)</w:t>
      </w:r>
      <w:r>
        <w:rPr>
          <w:spacing w:val="-11"/>
        </w:rPr>
        <w:t xml:space="preserve"> </w:t>
      </w:r>
      <w:r>
        <w:t>with</w:t>
      </w:r>
      <w:r>
        <w:rPr>
          <w:spacing w:val="-9"/>
        </w:rPr>
        <w:t xml:space="preserve"> </w:t>
      </w:r>
      <w:r>
        <w:t>a</w:t>
      </w:r>
      <w:r>
        <w:rPr>
          <w:spacing w:val="-10"/>
        </w:rPr>
        <w:t xml:space="preserve"> </w:t>
      </w:r>
      <w:r>
        <w:t>minimum</w:t>
      </w:r>
      <w:r>
        <w:rPr>
          <w:spacing w:val="-11"/>
        </w:rPr>
        <w:t xml:space="preserve"> </w:t>
      </w:r>
      <w:r>
        <w:t>safety</w:t>
      </w:r>
      <w:r>
        <w:rPr>
          <w:spacing w:val="-15"/>
        </w:rPr>
        <w:t xml:space="preserve"> </w:t>
      </w:r>
      <w:r>
        <w:t>factor</w:t>
      </w:r>
      <w:r>
        <w:rPr>
          <w:spacing w:val="-13"/>
        </w:rPr>
        <w:t xml:space="preserve"> </w:t>
      </w:r>
      <w:r>
        <w:t>of</w:t>
      </w:r>
      <w:r>
        <w:rPr>
          <w:spacing w:val="-10"/>
        </w:rPr>
        <w:t xml:space="preserve"> </w:t>
      </w:r>
      <w:r>
        <w:t>2:1.</w:t>
      </w:r>
      <w:r>
        <w:rPr>
          <w:spacing w:val="-12"/>
        </w:rPr>
        <w:t xml:space="preserve"> </w:t>
      </w:r>
      <w:r>
        <w:t>Gland</w:t>
      </w:r>
    </w:p>
    <w:p w14:paraId="100557A1" w14:textId="77777777" w:rsidR="007E5106" w:rsidRDefault="007E5106">
      <w:pPr>
        <w:jc w:val="both"/>
        <w:sectPr w:rsidR="007E5106">
          <w:pgSz w:w="12240" w:h="15840"/>
          <w:pgMar w:top="1360" w:right="1040" w:bottom="880" w:left="1220" w:header="0" w:footer="699" w:gutter="0"/>
          <w:cols w:space="720"/>
        </w:sectPr>
      </w:pPr>
    </w:p>
    <w:p w14:paraId="37FF8512" w14:textId="2AD430CD" w:rsidR="007E5106" w:rsidRDefault="007F33FE">
      <w:pPr>
        <w:pStyle w:val="BodyText"/>
        <w:spacing w:before="78"/>
        <w:ind w:left="1839" w:right="398"/>
        <w:jc w:val="both"/>
      </w:pPr>
      <w:r>
        <w:t xml:space="preserve">shall be </w:t>
      </w:r>
      <w:r w:rsidR="005131B4">
        <w:t>Mega lug</w:t>
      </w:r>
      <w:r>
        <w:t xml:space="preserve"> by EBAA Iron, Inc. or approved equal. The type and</w:t>
      </w:r>
      <w:r>
        <w:rPr>
          <w:spacing w:val="1"/>
        </w:rPr>
        <w:t xml:space="preserve"> </w:t>
      </w:r>
      <w:r>
        <w:t>model of retainer and amount for each connector is shown on standard</w:t>
      </w:r>
      <w:r>
        <w:rPr>
          <w:spacing w:val="1"/>
        </w:rPr>
        <w:t xml:space="preserve"> </w:t>
      </w:r>
      <w:r>
        <w:t>drawings.</w:t>
      </w:r>
    </w:p>
    <w:p w14:paraId="60A0C540" w14:textId="77777777" w:rsidR="007E5106" w:rsidRDefault="007E5106">
      <w:pPr>
        <w:pStyle w:val="BodyText"/>
      </w:pPr>
    </w:p>
    <w:p w14:paraId="12BC0D8E" w14:textId="2960F86C" w:rsidR="007E5106" w:rsidRDefault="007F33FE">
      <w:pPr>
        <w:pStyle w:val="BodyText"/>
        <w:ind w:left="1839" w:right="397"/>
        <w:jc w:val="both"/>
      </w:pPr>
      <w:r>
        <w:t xml:space="preserve">As an alternate to the </w:t>
      </w:r>
      <w:r w:rsidR="005131B4">
        <w:t>mega lug</w:t>
      </w:r>
      <w:r>
        <w:t xml:space="preserve"> system, Ford Uniflange Series 1400</w:t>
      </w:r>
      <w:r>
        <w:rPr>
          <w:spacing w:val="1"/>
        </w:rPr>
        <w:t xml:space="preserve"> </w:t>
      </w:r>
      <w:r>
        <w:t>retainer</w:t>
      </w:r>
      <w:r>
        <w:rPr>
          <w:spacing w:val="-12"/>
        </w:rPr>
        <w:t xml:space="preserve"> </w:t>
      </w:r>
      <w:r>
        <w:t>glands</w:t>
      </w:r>
      <w:r>
        <w:rPr>
          <w:spacing w:val="-12"/>
        </w:rPr>
        <w:t xml:space="preserve"> </w:t>
      </w:r>
      <w:r>
        <w:t>and</w:t>
      </w:r>
      <w:r>
        <w:rPr>
          <w:spacing w:val="-10"/>
        </w:rPr>
        <w:t xml:space="preserve"> </w:t>
      </w:r>
      <w:r>
        <w:t>Series</w:t>
      </w:r>
      <w:r>
        <w:rPr>
          <w:spacing w:val="-12"/>
        </w:rPr>
        <w:t xml:space="preserve"> </w:t>
      </w:r>
      <w:r>
        <w:t>1300</w:t>
      </w:r>
      <w:r>
        <w:rPr>
          <w:spacing w:val="-10"/>
        </w:rPr>
        <w:t xml:space="preserve"> </w:t>
      </w:r>
      <w:r>
        <w:t>and</w:t>
      </w:r>
      <w:r>
        <w:rPr>
          <w:spacing w:val="-13"/>
        </w:rPr>
        <w:t xml:space="preserve"> </w:t>
      </w:r>
      <w:r>
        <w:t>1390</w:t>
      </w:r>
      <w:r>
        <w:rPr>
          <w:spacing w:val="-13"/>
        </w:rPr>
        <w:t xml:space="preserve"> </w:t>
      </w:r>
      <w:r>
        <w:t>joint</w:t>
      </w:r>
      <w:r>
        <w:rPr>
          <w:spacing w:val="-13"/>
        </w:rPr>
        <w:t xml:space="preserve"> </w:t>
      </w:r>
      <w:r>
        <w:t>restraints</w:t>
      </w:r>
      <w:r>
        <w:rPr>
          <w:spacing w:val="-14"/>
        </w:rPr>
        <w:t xml:space="preserve"> </w:t>
      </w:r>
      <w:r>
        <w:t>will</w:t>
      </w:r>
      <w:r>
        <w:rPr>
          <w:spacing w:val="-13"/>
        </w:rPr>
        <w:t xml:space="preserve"> </w:t>
      </w:r>
      <w:r>
        <w:t>be</w:t>
      </w:r>
      <w:r>
        <w:rPr>
          <w:spacing w:val="-13"/>
        </w:rPr>
        <w:t xml:space="preserve"> </w:t>
      </w:r>
      <w:r>
        <w:t>used.</w:t>
      </w:r>
      <w:r>
        <w:rPr>
          <w:spacing w:val="-11"/>
        </w:rPr>
        <w:t xml:space="preserve"> </w:t>
      </w:r>
      <w:r>
        <w:t>For</w:t>
      </w:r>
      <w:r>
        <w:rPr>
          <w:spacing w:val="-64"/>
        </w:rPr>
        <w:t xml:space="preserve"> </w:t>
      </w:r>
      <w:r>
        <w:t>PVC, Ford Uniflange Service 1500 retainer gland will be used. These</w:t>
      </w:r>
      <w:r>
        <w:rPr>
          <w:spacing w:val="1"/>
        </w:rPr>
        <w:t xml:space="preserve"> </w:t>
      </w:r>
      <w:r>
        <w:t>materials listed are approved for use on the Santa Clara</w:t>
      </w:r>
      <w:r>
        <w:rPr>
          <w:spacing w:val="1"/>
        </w:rPr>
        <w:t xml:space="preserve"> </w:t>
      </w:r>
      <w:r>
        <w:t>City Water</w:t>
      </w:r>
      <w:r>
        <w:rPr>
          <w:spacing w:val="1"/>
        </w:rPr>
        <w:t xml:space="preserve"> </w:t>
      </w:r>
      <w:r>
        <w:t>System.</w:t>
      </w:r>
    </w:p>
    <w:p w14:paraId="04D88946" w14:textId="3B1968ED" w:rsidR="006D786B" w:rsidRDefault="006D786B">
      <w:pPr>
        <w:pStyle w:val="BodyText"/>
        <w:ind w:left="1839" w:right="397"/>
        <w:jc w:val="both"/>
      </w:pPr>
    </w:p>
    <w:p w14:paraId="58DB117B" w14:textId="6066E083" w:rsidR="006D786B" w:rsidRDefault="006D786B">
      <w:pPr>
        <w:pStyle w:val="BodyText"/>
        <w:ind w:left="1839" w:right="397"/>
        <w:jc w:val="both"/>
      </w:pPr>
      <w:r>
        <w:t>Thrust blocks shall only be placed to accommodate connection to existing facilities and only whe</w:t>
      </w:r>
      <w:r w:rsidR="00D20967">
        <w:t>n</w:t>
      </w:r>
      <w:r>
        <w:t xml:space="preserve"> deemed necessary by the engineer and agreed to by the city.</w:t>
      </w:r>
    </w:p>
    <w:p w14:paraId="5360CA3D" w14:textId="77777777" w:rsidR="007E5106" w:rsidRDefault="007E5106">
      <w:pPr>
        <w:pStyle w:val="BodyText"/>
        <w:spacing w:before="7"/>
      </w:pPr>
    </w:p>
    <w:p w14:paraId="433B7534" w14:textId="77777777" w:rsidR="007E5106" w:rsidRDefault="007F33FE">
      <w:pPr>
        <w:pStyle w:val="ListParagraph"/>
        <w:numPr>
          <w:ilvl w:val="2"/>
          <w:numId w:val="42"/>
        </w:numPr>
        <w:tabs>
          <w:tab w:val="left" w:pos="1550"/>
        </w:tabs>
        <w:ind w:left="940" w:right="396" w:firstLine="0"/>
        <w:rPr>
          <w:sz w:val="24"/>
        </w:rPr>
      </w:pPr>
      <w:r>
        <w:rPr>
          <w:b/>
          <w:sz w:val="24"/>
        </w:rPr>
        <w:t>CONSTRUCTION METHODS</w:t>
      </w:r>
      <w:r>
        <w:rPr>
          <w:sz w:val="24"/>
        </w:rPr>
        <w:t>. This subsection covers the requirements for</w:t>
      </w:r>
      <w:r>
        <w:rPr>
          <w:spacing w:val="-64"/>
          <w:sz w:val="24"/>
        </w:rPr>
        <w:t xml:space="preserve"> </w:t>
      </w:r>
      <w:r>
        <w:rPr>
          <w:spacing w:val="-1"/>
          <w:sz w:val="24"/>
        </w:rPr>
        <w:t>trenching,</w:t>
      </w:r>
      <w:r>
        <w:rPr>
          <w:spacing w:val="-16"/>
          <w:sz w:val="24"/>
        </w:rPr>
        <w:t xml:space="preserve"> </w:t>
      </w:r>
      <w:r>
        <w:rPr>
          <w:spacing w:val="-1"/>
          <w:sz w:val="24"/>
        </w:rPr>
        <w:t>placing,</w:t>
      </w:r>
      <w:r>
        <w:rPr>
          <w:spacing w:val="-16"/>
          <w:sz w:val="24"/>
        </w:rPr>
        <w:t xml:space="preserve"> </w:t>
      </w:r>
      <w:r>
        <w:rPr>
          <w:spacing w:val="-1"/>
          <w:sz w:val="24"/>
        </w:rPr>
        <w:t>and</w:t>
      </w:r>
      <w:r>
        <w:rPr>
          <w:spacing w:val="-16"/>
          <w:sz w:val="24"/>
        </w:rPr>
        <w:t xml:space="preserve"> </w:t>
      </w:r>
      <w:r>
        <w:rPr>
          <w:spacing w:val="-1"/>
          <w:sz w:val="24"/>
        </w:rPr>
        <w:t>back</w:t>
      </w:r>
      <w:r>
        <w:rPr>
          <w:spacing w:val="-16"/>
          <w:sz w:val="24"/>
        </w:rPr>
        <w:t xml:space="preserve"> </w:t>
      </w:r>
      <w:r>
        <w:rPr>
          <w:spacing w:val="-1"/>
          <w:sz w:val="24"/>
        </w:rPr>
        <w:t>filling</w:t>
      </w:r>
      <w:r>
        <w:rPr>
          <w:spacing w:val="-18"/>
          <w:sz w:val="24"/>
        </w:rPr>
        <w:t xml:space="preserve"> </w:t>
      </w:r>
      <w:r>
        <w:rPr>
          <w:spacing w:val="-1"/>
          <w:sz w:val="24"/>
        </w:rPr>
        <w:t>of</w:t>
      </w:r>
      <w:r>
        <w:rPr>
          <w:spacing w:val="-14"/>
          <w:sz w:val="24"/>
        </w:rPr>
        <w:t xml:space="preserve"> </w:t>
      </w:r>
      <w:r>
        <w:rPr>
          <w:spacing w:val="-1"/>
          <w:sz w:val="24"/>
        </w:rPr>
        <w:t>all</w:t>
      </w:r>
      <w:r>
        <w:rPr>
          <w:spacing w:val="-17"/>
          <w:sz w:val="24"/>
        </w:rPr>
        <w:t xml:space="preserve"> </w:t>
      </w:r>
      <w:r>
        <w:rPr>
          <w:spacing w:val="-1"/>
          <w:sz w:val="24"/>
        </w:rPr>
        <w:t>underground</w:t>
      </w:r>
      <w:r>
        <w:rPr>
          <w:spacing w:val="-15"/>
          <w:sz w:val="24"/>
        </w:rPr>
        <w:t xml:space="preserve"> </w:t>
      </w:r>
      <w:r>
        <w:rPr>
          <w:spacing w:val="-1"/>
          <w:sz w:val="24"/>
        </w:rPr>
        <w:t>pipelines</w:t>
      </w:r>
      <w:r>
        <w:rPr>
          <w:spacing w:val="-22"/>
          <w:sz w:val="24"/>
        </w:rPr>
        <w:t xml:space="preserve"> </w:t>
      </w:r>
      <w:r>
        <w:rPr>
          <w:spacing w:val="-1"/>
          <w:sz w:val="24"/>
        </w:rPr>
        <w:t>(sewer,</w:t>
      </w:r>
      <w:r>
        <w:rPr>
          <w:spacing w:val="-21"/>
          <w:sz w:val="24"/>
        </w:rPr>
        <w:t xml:space="preserve"> </w:t>
      </w:r>
      <w:r>
        <w:rPr>
          <w:spacing w:val="-1"/>
          <w:sz w:val="24"/>
        </w:rPr>
        <w:t>water,</w:t>
      </w:r>
      <w:r>
        <w:rPr>
          <w:spacing w:val="-21"/>
          <w:sz w:val="24"/>
        </w:rPr>
        <w:t xml:space="preserve"> </w:t>
      </w:r>
      <w:r>
        <w:rPr>
          <w:spacing w:val="-1"/>
          <w:sz w:val="24"/>
        </w:rPr>
        <w:t>storm</w:t>
      </w:r>
      <w:r>
        <w:rPr>
          <w:spacing w:val="-64"/>
          <w:sz w:val="24"/>
        </w:rPr>
        <w:t xml:space="preserve"> </w:t>
      </w:r>
      <w:r>
        <w:rPr>
          <w:sz w:val="24"/>
        </w:rPr>
        <w:t>drains,</w:t>
      </w:r>
      <w:r>
        <w:rPr>
          <w:spacing w:val="1"/>
          <w:sz w:val="24"/>
        </w:rPr>
        <w:t xml:space="preserve"> </w:t>
      </w:r>
      <w:r>
        <w:rPr>
          <w:sz w:val="24"/>
        </w:rPr>
        <w:t>etc.).</w:t>
      </w:r>
      <w:r>
        <w:rPr>
          <w:spacing w:val="1"/>
          <w:sz w:val="24"/>
        </w:rPr>
        <w:t xml:space="preserve"> </w:t>
      </w:r>
      <w:r>
        <w:rPr>
          <w:sz w:val="24"/>
        </w:rPr>
        <w:t>The</w:t>
      </w:r>
      <w:r>
        <w:rPr>
          <w:spacing w:val="1"/>
          <w:sz w:val="24"/>
        </w:rPr>
        <w:t xml:space="preserve"> </w:t>
      </w:r>
      <w:r>
        <w:rPr>
          <w:sz w:val="24"/>
        </w:rPr>
        <w:t>methods</w:t>
      </w:r>
      <w:r>
        <w:rPr>
          <w:spacing w:val="1"/>
          <w:sz w:val="24"/>
        </w:rPr>
        <w:t xml:space="preserve"> </w:t>
      </w:r>
      <w:r>
        <w:rPr>
          <w:sz w:val="24"/>
        </w:rPr>
        <w:t>employed</w:t>
      </w:r>
      <w:r>
        <w:rPr>
          <w:spacing w:val="1"/>
          <w:sz w:val="24"/>
        </w:rPr>
        <w:t xml:space="preserve"> </w:t>
      </w:r>
      <w:r>
        <w:rPr>
          <w:sz w:val="24"/>
        </w:rPr>
        <w:t>in</w:t>
      </w:r>
      <w:r>
        <w:rPr>
          <w:spacing w:val="1"/>
          <w:sz w:val="24"/>
        </w:rPr>
        <w:t xml:space="preserve"> </w:t>
      </w:r>
      <w:r>
        <w:rPr>
          <w:sz w:val="24"/>
        </w:rPr>
        <w:t>performing</w:t>
      </w:r>
      <w:r>
        <w:rPr>
          <w:spacing w:val="1"/>
          <w:sz w:val="24"/>
        </w:rPr>
        <w:t xml:space="preserve"> </w:t>
      </w:r>
      <w:r>
        <w:rPr>
          <w:sz w:val="24"/>
        </w:rPr>
        <w:t>the</w:t>
      </w:r>
      <w:r>
        <w:rPr>
          <w:spacing w:val="1"/>
          <w:sz w:val="24"/>
        </w:rPr>
        <w:t xml:space="preserve"> </w:t>
      </w:r>
      <w:r>
        <w:rPr>
          <w:sz w:val="24"/>
        </w:rPr>
        <w:t>work</w:t>
      </w:r>
      <w:r>
        <w:rPr>
          <w:spacing w:val="1"/>
          <w:sz w:val="24"/>
        </w:rPr>
        <w:t xml:space="preserve"> </w:t>
      </w:r>
      <w:r>
        <w:rPr>
          <w:sz w:val="24"/>
        </w:rPr>
        <w:t>shall</w:t>
      </w:r>
      <w:r>
        <w:rPr>
          <w:spacing w:val="1"/>
          <w:sz w:val="24"/>
        </w:rPr>
        <w:t xml:space="preserve"> </w:t>
      </w:r>
      <w:r>
        <w:rPr>
          <w:sz w:val="24"/>
        </w:rPr>
        <w:t>be</w:t>
      </w:r>
      <w:r>
        <w:rPr>
          <w:spacing w:val="1"/>
          <w:sz w:val="24"/>
        </w:rPr>
        <w:t xml:space="preserve"> </w:t>
      </w:r>
      <w:r>
        <w:rPr>
          <w:sz w:val="24"/>
        </w:rPr>
        <w:t>the</w:t>
      </w:r>
      <w:r>
        <w:rPr>
          <w:spacing w:val="1"/>
          <w:sz w:val="24"/>
        </w:rPr>
        <w:t xml:space="preserve"> </w:t>
      </w:r>
      <w:r>
        <w:rPr>
          <w:sz w:val="24"/>
        </w:rPr>
        <w:t>responsibility of the Contractor. The Contractor shall make such changes in the</w:t>
      </w:r>
      <w:r>
        <w:rPr>
          <w:spacing w:val="1"/>
          <w:sz w:val="24"/>
        </w:rPr>
        <w:t xml:space="preserve"> </w:t>
      </w:r>
      <w:r>
        <w:rPr>
          <w:sz w:val="24"/>
        </w:rPr>
        <w:t>methods used as are necessary to install an acceptable finished product. The</w:t>
      </w:r>
      <w:r>
        <w:rPr>
          <w:spacing w:val="1"/>
          <w:sz w:val="24"/>
        </w:rPr>
        <w:t xml:space="preserve"> </w:t>
      </w:r>
      <w:r>
        <w:rPr>
          <w:sz w:val="24"/>
        </w:rPr>
        <w:t>methods</w:t>
      </w:r>
      <w:r>
        <w:rPr>
          <w:spacing w:val="-1"/>
          <w:sz w:val="24"/>
        </w:rPr>
        <w:t xml:space="preserve"> </w:t>
      </w:r>
      <w:r>
        <w:rPr>
          <w:sz w:val="24"/>
        </w:rPr>
        <w:t>shall include, but are not limited</w:t>
      </w:r>
      <w:r>
        <w:rPr>
          <w:spacing w:val="1"/>
          <w:sz w:val="24"/>
        </w:rPr>
        <w:t xml:space="preserve"> </w:t>
      </w:r>
      <w:r>
        <w:rPr>
          <w:sz w:val="24"/>
        </w:rPr>
        <w:t>to the</w:t>
      </w:r>
      <w:r>
        <w:rPr>
          <w:spacing w:val="1"/>
          <w:sz w:val="24"/>
        </w:rPr>
        <w:t xml:space="preserve"> </w:t>
      </w:r>
      <w:r>
        <w:rPr>
          <w:sz w:val="24"/>
        </w:rPr>
        <w:t>following:</w:t>
      </w:r>
    </w:p>
    <w:p w14:paraId="5B0C2D12" w14:textId="77777777" w:rsidR="007E5106" w:rsidRDefault="007E5106">
      <w:pPr>
        <w:pStyle w:val="BodyText"/>
        <w:spacing w:before="7"/>
      </w:pPr>
    </w:p>
    <w:p w14:paraId="7D29FBEE" w14:textId="77777777" w:rsidR="007E5106" w:rsidRDefault="007F33FE">
      <w:pPr>
        <w:pStyle w:val="ListParagraph"/>
        <w:numPr>
          <w:ilvl w:val="3"/>
          <w:numId w:val="42"/>
        </w:numPr>
        <w:tabs>
          <w:tab w:val="left" w:pos="2270"/>
        </w:tabs>
        <w:spacing w:before="1"/>
        <w:ind w:right="396" w:firstLine="0"/>
        <w:rPr>
          <w:sz w:val="24"/>
        </w:rPr>
      </w:pPr>
      <w:r>
        <w:rPr>
          <w:b/>
          <w:spacing w:val="-1"/>
          <w:sz w:val="24"/>
        </w:rPr>
        <w:t>CONTROL</w:t>
      </w:r>
      <w:r>
        <w:rPr>
          <w:b/>
          <w:spacing w:val="-17"/>
          <w:sz w:val="24"/>
        </w:rPr>
        <w:t xml:space="preserve"> </w:t>
      </w:r>
      <w:r>
        <w:rPr>
          <w:b/>
          <w:spacing w:val="-1"/>
          <w:sz w:val="24"/>
        </w:rPr>
        <w:t>OF</w:t>
      </w:r>
      <w:r>
        <w:rPr>
          <w:b/>
          <w:spacing w:val="-17"/>
          <w:sz w:val="24"/>
        </w:rPr>
        <w:t xml:space="preserve"> </w:t>
      </w:r>
      <w:r>
        <w:rPr>
          <w:b/>
          <w:spacing w:val="-1"/>
          <w:sz w:val="24"/>
        </w:rPr>
        <w:t>GROUND</w:t>
      </w:r>
      <w:r>
        <w:rPr>
          <w:b/>
          <w:spacing w:val="-17"/>
          <w:sz w:val="24"/>
        </w:rPr>
        <w:t xml:space="preserve"> </w:t>
      </w:r>
      <w:r>
        <w:rPr>
          <w:b/>
          <w:spacing w:val="-1"/>
          <w:sz w:val="24"/>
        </w:rPr>
        <w:t>WATER.</w:t>
      </w:r>
      <w:r>
        <w:rPr>
          <w:b/>
          <w:spacing w:val="-16"/>
          <w:sz w:val="24"/>
        </w:rPr>
        <w:t xml:space="preserve"> </w:t>
      </w:r>
      <w:r>
        <w:rPr>
          <w:spacing w:val="-1"/>
          <w:sz w:val="24"/>
        </w:rPr>
        <w:t>All</w:t>
      </w:r>
      <w:r>
        <w:rPr>
          <w:spacing w:val="-17"/>
          <w:sz w:val="24"/>
        </w:rPr>
        <w:t xml:space="preserve"> </w:t>
      </w:r>
      <w:r>
        <w:rPr>
          <w:spacing w:val="-1"/>
          <w:sz w:val="24"/>
        </w:rPr>
        <w:t>trenches</w:t>
      </w:r>
      <w:r>
        <w:rPr>
          <w:spacing w:val="-17"/>
          <w:sz w:val="24"/>
        </w:rPr>
        <w:t xml:space="preserve"> </w:t>
      </w:r>
      <w:r>
        <w:rPr>
          <w:spacing w:val="-1"/>
          <w:sz w:val="24"/>
        </w:rPr>
        <w:t>shall</w:t>
      </w:r>
      <w:r>
        <w:rPr>
          <w:spacing w:val="-17"/>
          <w:sz w:val="24"/>
        </w:rPr>
        <w:t xml:space="preserve"> </w:t>
      </w:r>
      <w:r>
        <w:rPr>
          <w:sz w:val="24"/>
        </w:rPr>
        <w:t>be</w:t>
      </w:r>
      <w:r>
        <w:rPr>
          <w:spacing w:val="-16"/>
          <w:sz w:val="24"/>
        </w:rPr>
        <w:t xml:space="preserve"> </w:t>
      </w:r>
      <w:r>
        <w:rPr>
          <w:sz w:val="24"/>
        </w:rPr>
        <w:t>kept</w:t>
      </w:r>
      <w:r>
        <w:rPr>
          <w:spacing w:val="-21"/>
          <w:sz w:val="24"/>
        </w:rPr>
        <w:t xml:space="preserve"> </w:t>
      </w:r>
      <w:r>
        <w:rPr>
          <w:sz w:val="24"/>
        </w:rPr>
        <w:t>free</w:t>
      </w:r>
      <w:r>
        <w:rPr>
          <w:spacing w:val="-21"/>
          <w:sz w:val="24"/>
        </w:rPr>
        <w:t xml:space="preserve"> </w:t>
      </w:r>
      <w:r>
        <w:rPr>
          <w:sz w:val="24"/>
        </w:rPr>
        <w:t>from</w:t>
      </w:r>
      <w:r>
        <w:rPr>
          <w:spacing w:val="-64"/>
          <w:sz w:val="24"/>
        </w:rPr>
        <w:t xml:space="preserve"> </w:t>
      </w:r>
      <w:r>
        <w:rPr>
          <w:sz w:val="24"/>
        </w:rPr>
        <w:t>water during excavation, fine grading, pipe laying, jointing, and embedding</w:t>
      </w:r>
      <w:r>
        <w:rPr>
          <w:spacing w:val="1"/>
          <w:sz w:val="24"/>
        </w:rPr>
        <w:t xml:space="preserve"> </w:t>
      </w:r>
      <w:r>
        <w:rPr>
          <w:spacing w:val="-1"/>
          <w:sz w:val="24"/>
        </w:rPr>
        <w:t>operations.</w:t>
      </w:r>
      <w:r>
        <w:rPr>
          <w:spacing w:val="-14"/>
          <w:sz w:val="24"/>
        </w:rPr>
        <w:t xml:space="preserve"> </w:t>
      </w:r>
      <w:r>
        <w:rPr>
          <w:sz w:val="24"/>
        </w:rPr>
        <w:t>Where</w:t>
      </w:r>
      <w:r>
        <w:rPr>
          <w:spacing w:val="-12"/>
          <w:sz w:val="24"/>
        </w:rPr>
        <w:t xml:space="preserve"> </w:t>
      </w:r>
      <w:r>
        <w:rPr>
          <w:sz w:val="24"/>
        </w:rPr>
        <w:t>the</w:t>
      </w:r>
      <w:r>
        <w:rPr>
          <w:spacing w:val="-13"/>
          <w:sz w:val="24"/>
        </w:rPr>
        <w:t xml:space="preserve"> </w:t>
      </w:r>
      <w:r>
        <w:rPr>
          <w:sz w:val="24"/>
        </w:rPr>
        <w:t>trench</w:t>
      </w:r>
      <w:r>
        <w:rPr>
          <w:spacing w:val="-15"/>
          <w:sz w:val="24"/>
        </w:rPr>
        <w:t xml:space="preserve"> </w:t>
      </w:r>
      <w:r>
        <w:rPr>
          <w:sz w:val="24"/>
        </w:rPr>
        <w:t>bottom</w:t>
      </w:r>
      <w:r>
        <w:rPr>
          <w:spacing w:val="-15"/>
          <w:sz w:val="24"/>
        </w:rPr>
        <w:t xml:space="preserve"> </w:t>
      </w:r>
      <w:r>
        <w:rPr>
          <w:sz w:val="24"/>
        </w:rPr>
        <w:t>is</w:t>
      </w:r>
      <w:r>
        <w:rPr>
          <w:spacing w:val="-16"/>
          <w:sz w:val="24"/>
        </w:rPr>
        <w:t xml:space="preserve"> </w:t>
      </w:r>
      <w:r>
        <w:rPr>
          <w:sz w:val="24"/>
        </w:rPr>
        <w:t>mucky</w:t>
      </w:r>
      <w:r>
        <w:rPr>
          <w:spacing w:val="-19"/>
          <w:sz w:val="24"/>
        </w:rPr>
        <w:t xml:space="preserve"> </w:t>
      </w:r>
      <w:r>
        <w:rPr>
          <w:sz w:val="24"/>
        </w:rPr>
        <w:t>or</w:t>
      </w:r>
      <w:r>
        <w:rPr>
          <w:spacing w:val="-17"/>
          <w:sz w:val="24"/>
        </w:rPr>
        <w:t xml:space="preserve"> </w:t>
      </w:r>
      <w:r>
        <w:rPr>
          <w:sz w:val="24"/>
        </w:rPr>
        <w:t>otherwise</w:t>
      </w:r>
      <w:r>
        <w:rPr>
          <w:spacing w:val="-15"/>
          <w:sz w:val="24"/>
        </w:rPr>
        <w:t xml:space="preserve"> </w:t>
      </w:r>
      <w:r>
        <w:rPr>
          <w:sz w:val="24"/>
        </w:rPr>
        <w:t>unstable</w:t>
      </w:r>
      <w:r>
        <w:rPr>
          <w:spacing w:val="-15"/>
          <w:sz w:val="24"/>
        </w:rPr>
        <w:t xml:space="preserve"> </w:t>
      </w:r>
      <w:r>
        <w:rPr>
          <w:sz w:val="24"/>
        </w:rPr>
        <w:t>because</w:t>
      </w:r>
      <w:r>
        <w:rPr>
          <w:spacing w:val="-64"/>
          <w:sz w:val="24"/>
        </w:rPr>
        <w:t xml:space="preserve"> </w:t>
      </w:r>
      <w:r>
        <w:rPr>
          <w:sz w:val="24"/>
        </w:rPr>
        <w:t>of the presence of ground water, and in cases where the static ground water</w:t>
      </w:r>
      <w:r>
        <w:rPr>
          <w:spacing w:val="-64"/>
          <w:sz w:val="24"/>
        </w:rPr>
        <w:t xml:space="preserve"> </w:t>
      </w:r>
      <w:r>
        <w:rPr>
          <w:sz w:val="24"/>
        </w:rPr>
        <w:t>elevation is above the bottom of any trench or bell hole excavation, such</w:t>
      </w:r>
      <w:r>
        <w:rPr>
          <w:spacing w:val="1"/>
          <w:sz w:val="24"/>
        </w:rPr>
        <w:t xml:space="preserve"> </w:t>
      </w:r>
      <w:r>
        <w:rPr>
          <w:sz w:val="24"/>
        </w:rPr>
        <w:t>ground</w:t>
      </w:r>
      <w:r>
        <w:rPr>
          <w:spacing w:val="-8"/>
          <w:sz w:val="24"/>
        </w:rPr>
        <w:t xml:space="preserve"> </w:t>
      </w:r>
      <w:r>
        <w:rPr>
          <w:sz w:val="24"/>
        </w:rPr>
        <w:t>water</w:t>
      </w:r>
      <w:r>
        <w:rPr>
          <w:spacing w:val="-10"/>
          <w:sz w:val="24"/>
        </w:rPr>
        <w:t xml:space="preserve"> </w:t>
      </w:r>
      <w:r>
        <w:rPr>
          <w:sz w:val="24"/>
        </w:rPr>
        <w:t>shall</w:t>
      </w:r>
      <w:r>
        <w:rPr>
          <w:spacing w:val="-9"/>
          <w:sz w:val="24"/>
        </w:rPr>
        <w:t xml:space="preserve"> </w:t>
      </w:r>
      <w:r>
        <w:rPr>
          <w:sz w:val="24"/>
        </w:rPr>
        <w:t>be</w:t>
      </w:r>
      <w:r>
        <w:rPr>
          <w:spacing w:val="-8"/>
          <w:sz w:val="24"/>
        </w:rPr>
        <w:t xml:space="preserve"> </w:t>
      </w:r>
      <w:r>
        <w:rPr>
          <w:sz w:val="24"/>
        </w:rPr>
        <w:t>lowered</w:t>
      </w:r>
      <w:r>
        <w:rPr>
          <w:spacing w:val="-8"/>
          <w:sz w:val="24"/>
        </w:rPr>
        <w:t xml:space="preserve"> </w:t>
      </w:r>
      <w:r>
        <w:rPr>
          <w:sz w:val="24"/>
        </w:rPr>
        <w:t>and</w:t>
      </w:r>
      <w:r>
        <w:rPr>
          <w:spacing w:val="-11"/>
          <w:sz w:val="24"/>
        </w:rPr>
        <w:t xml:space="preserve"> </w:t>
      </w:r>
      <w:r>
        <w:rPr>
          <w:sz w:val="24"/>
        </w:rPr>
        <w:t>controlled</w:t>
      </w:r>
      <w:r>
        <w:rPr>
          <w:spacing w:val="-10"/>
          <w:sz w:val="24"/>
        </w:rPr>
        <w:t xml:space="preserve"> </w:t>
      </w:r>
      <w:r>
        <w:rPr>
          <w:sz w:val="24"/>
        </w:rPr>
        <w:t>to</w:t>
      </w:r>
      <w:r>
        <w:rPr>
          <w:spacing w:val="-11"/>
          <w:sz w:val="24"/>
        </w:rPr>
        <w:t xml:space="preserve"> </w:t>
      </w:r>
      <w:r>
        <w:rPr>
          <w:sz w:val="24"/>
        </w:rPr>
        <w:t>the</w:t>
      </w:r>
      <w:r>
        <w:rPr>
          <w:spacing w:val="-10"/>
          <w:sz w:val="24"/>
        </w:rPr>
        <w:t xml:space="preserve"> </w:t>
      </w:r>
      <w:r>
        <w:rPr>
          <w:sz w:val="24"/>
        </w:rPr>
        <w:t>extent</w:t>
      </w:r>
      <w:r>
        <w:rPr>
          <w:spacing w:val="-11"/>
          <w:sz w:val="24"/>
        </w:rPr>
        <w:t xml:space="preserve"> </w:t>
      </w:r>
      <w:r>
        <w:rPr>
          <w:sz w:val="24"/>
        </w:rPr>
        <w:t>necessary</w:t>
      </w:r>
      <w:r>
        <w:rPr>
          <w:spacing w:val="-14"/>
          <w:sz w:val="24"/>
        </w:rPr>
        <w:t xml:space="preserve"> </w:t>
      </w:r>
      <w:r>
        <w:rPr>
          <w:sz w:val="24"/>
        </w:rPr>
        <w:t>to</w:t>
      </w:r>
      <w:r>
        <w:rPr>
          <w:spacing w:val="-10"/>
          <w:sz w:val="24"/>
        </w:rPr>
        <w:t xml:space="preserve"> </w:t>
      </w:r>
      <w:r>
        <w:rPr>
          <w:sz w:val="24"/>
        </w:rPr>
        <w:t>keep</w:t>
      </w:r>
      <w:r>
        <w:rPr>
          <w:spacing w:val="-64"/>
          <w:sz w:val="24"/>
        </w:rPr>
        <w:t xml:space="preserve"> </w:t>
      </w:r>
      <w:r>
        <w:rPr>
          <w:sz w:val="24"/>
        </w:rPr>
        <w:t>the</w:t>
      </w:r>
      <w:r>
        <w:rPr>
          <w:spacing w:val="-6"/>
          <w:sz w:val="24"/>
        </w:rPr>
        <w:t xml:space="preserve"> </w:t>
      </w:r>
      <w:r>
        <w:rPr>
          <w:sz w:val="24"/>
        </w:rPr>
        <w:t>trench</w:t>
      </w:r>
      <w:r>
        <w:rPr>
          <w:spacing w:val="-5"/>
          <w:sz w:val="24"/>
        </w:rPr>
        <w:t xml:space="preserve"> </w:t>
      </w:r>
      <w:r>
        <w:rPr>
          <w:sz w:val="24"/>
        </w:rPr>
        <w:t>free</w:t>
      </w:r>
      <w:r>
        <w:rPr>
          <w:spacing w:val="-6"/>
          <w:sz w:val="24"/>
        </w:rPr>
        <w:t xml:space="preserve"> </w:t>
      </w:r>
      <w:r>
        <w:rPr>
          <w:sz w:val="24"/>
        </w:rPr>
        <w:t>from</w:t>
      </w:r>
      <w:r>
        <w:rPr>
          <w:spacing w:val="-4"/>
          <w:sz w:val="24"/>
        </w:rPr>
        <w:t xml:space="preserve"> </w:t>
      </w:r>
      <w:r>
        <w:rPr>
          <w:sz w:val="24"/>
        </w:rPr>
        <w:t>water</w:t>
      </w:r>
      <w:r>
        <w:rPr>
          <w:spacing w:val="-9"/>
          <w:sz w:val="24"/>
        </w:rPr>
        <w:t xml:space="preserve"> </w:t>
      </w:r>
      <w:r>
        <w:rPr>
          <w:sz w:val="24"/>
        </w:rPr>
        <w:t>and</w:t>
      </w:r>
      <w:r>
        <w:rPr>
          <w:spacing w:val="-7"/>
          <w:sz w:val="24"/>
        </w:rPr>
        <w:t xml:space="preserve"> </w:t>
      </w:r>
      <w:r>
        <w:rPr>
          <w:sz w:val="24"/>
        </w:rPr>
        <w:t>the</w:t>
      </w:r>
      <w:r>
        <w:rPr>
          <w:spacing w:val="-8"/>
          <w:sz w:val="24"/>
        </w:rPr>
        <w:t xml:space="preserve"> </w:t>
      </w:r>
      <w:r>
        <w:rPr>
          <w:sz w:val="24"/>
        </w:rPr>
        <w:t>trench</w:t>
      </w:r>
      <w:r>
        <w:rPr>
          <w:spacing w:val="-7"/>
          <w:sz w:val="24"/>
        </w:rPr>
        <w:t xml:space="preserve"> </w:t>
      </w:r>
      <w:r>
        <w:rPr>
          <w:sz w:val="24"/>
        </w:rPr>
        <w:t>bottom</w:t>
      </w:r>
      <w:r>
        <w:rPr>
          <w:spacing w:val="-7"/>
          <w:sz w:val="24"/>
        </w:rPr>
        <w:t xml:space="preserve"> </w:t>
      </w:r>
      <w:r>
        <w:rPr>
          <w:sz w:val="24"/>
        </w:rPr>
        <w:t>stable</w:t>
      </w:r>
      <w:r>
        <w:rPr>
          <w:spacing w:val="-8"/>
          <w:sz w:val="24"/>
        </w:rPr>
        <w:t xml:space="preserve"> </w:t>
      </w:r>
      <w:r>
        <w:rPr>
          <w:sz w:val="24"/>
        </w:rPr>
        <w:t>when</w:t>
      </w:r>
      <w:r>
        <w:rPr>
          <w:spacing w:val="-7"/>
          <w:sz w:val="24"/>
        </w:rPr>
        <w:t xml:space="preserve"> </w:t>
      </w:r>
      <w:r>
        <w:rPr>
          <w:sz w:val="24"/>
        </w:rPr>
        <w:t>the</w:t>
      </w:r>
      <w:r>
        <w:rPr>
          <w:spacing w:val="-7"/>
          <w:sz w:val="24"/>
        </w:rPr>
        <w:t xml:space="preserve"> </w:t>
      </w:r>
      <w:r>
        <w:rPr>
          <w:sz w:val="24"/>
        </w:rPr>
        <w:t>work</w:t>
      </w:r>
      <w:r>
        <w:rPr>
          <w:spacing w:val="-9"/>
          <w:sz w:val="24"/>
        </w:rPr>
        <w:t xml:space="preserve"> </w:t>
      </w:r>
      <w:r>
        <w:rPr>
          <w:sz w:val="24"/>
        </w:rPr>
        <w:t>within</w:t>
      </w:r>
      <w:r>
        <w:rPr>
          <w:spacing w:val="-64"/>
          <w:sz w:val="24"/>
        </w:rPr>
        <w:t xml:space="preserve"> </w:t>
      </w:r>
      <w:r>
        <w:rPr>
          <w:sz w:val="24"/>
        </w:rPr>
        <w:t>the trench is in progress. Surface water shall be prevented from entering the</w:t>
      </w:r>
      <w:r>
        <w:rPr>
          <w:spacing w:val="-64"/>
          <w:sz w:val="24"/>
        </w:rPr>
        <w:t xml:space="preserve"> </w:t>
      </w:r>
      <w:r>
        <w:rPr>
          <w:sz w:val="24"/>
        </w:rPr>
        <w:t>trenches.</w:t>
      </w:r>
    </w:p>
    <w:p w14:paraId="4EB2C4FC" w14:textId="77777777" w:rsidR="007E5106" w:rsidRDefault="007E5106">
      <w:pPr>
        <w:pStyle w:val="BodyText"/>
      </w:pPr>
    </w:p>
    <w:p w14:paraId="3B3BC433" w14:textId="082719CF" w:rsidR="007E5106" w:rsidRDefault="007F33FE">
      <w:pPr>
        <w:pStyle w:val="BodyText"/>
        <w:ind w:left="1480" w:right="396"/>
        <w:jc w:val="both"/>
      </w:pPr>
      <w:r>
        <w:rPr>
          <w:spacing w:val="-2"/>
        </w:rPr>
        <w:t>Dewatering</w:t>
      </w:r>
      <w:r>
        <w:rPr>
          <w:spacing w:val="-18"/>
        </w:rPr>
        <w:t xml:space="preserve"> </w:t>
      </w:r>
      <w:r>
        <w:rPr>
          <w:spacing w:val="-2"/>
        </w:rPr>
        <w:t>for</w:t>
      </w:r>
      <w:r>
        <w:rPr>
          <w:spacing w:val="-17"/>
        </w:rPr>
        <w:t xml:space="preserve"> </w:t>
      </w:r>
      <w:r>
        <w:rPr>
          <w:spacing w:val="-2"/>
        </w:rPr>
        <w:t>pipeline</w:t>
      </w:r>
      <w:r>
        <w:rPr>
          <w:spacing w:val="-16"/>
        </w:rPr>
        <w:t xml:space="preserve"> </w:t>
      </w:r>
      <w:r>
        <w:rPr>
          <w:spacing w:val="-2"/>
        </w:rPr>
        <w:t>construction</w:t>
      </w:r>
      <w:r>
        <w:rPr>
          <w:spacing w:val="-21"/>
        </w:rPr>
        <w:t xml:space="preserve"> </w:t>
      </w:r>
      <w:r>
        <w:rPr>
          <w:spacing w:val="-2"/>
        </w:rPr>
        <w:t>shall</w:t>
      </w:r>
      <w:r>
        <w:rPr>
          <w:spacing w:val="-22"/>
        </w:rPr>
        <w:t xml:space="preserve"> </w:t>
      </w:r>
      <w:r>
        <w:rPr>
          <w:spacing w:val="-1"/>
        </w:rPr>
        <w:t>commence</w:t>
      </w:r>
      <w:r>
        <w:rPr>
          <w:spacing w:val="-21"/>
        </w:rPr>
        <w:t xml:space="preserve"> </w:t>
      </w:r>
      <w:r>
        <w:rPr>
          <w:spacing w:val="-1"/>
        </w:rPr>
        <w:t>when</w:t>
      </w:r>
      <w:r>
        <w:rPr>
          <w:spacing w:val="-21"/>
        </w:rPr>
        <w:t xml:space="preserve"> </w:t>
      </w:r>
      <w:r>
        <w:rPr>
          <w:spacing w:val="-1"/>
        </w:rPr>
        <w:t>groundwater</w:t>
      </w:r>
      <w:r>
        <w:rPr>
          <w:spacing w:val="-22"/>
        </w:rPr>
        <w:t xml:space="preserve"> </w:t>
      </w:r>
      <w:r>
        <w:rPr>
          <w:spacing w:val="-1"/>
        </w:rPr>
        <w:t>is</w:t>
      </w:r>
      <w:r>
        <w:rPr>
          <w:spacing w:val="-22"/>
        </w:rPr>
        <w:t xml:space="preserve"> </w:t>
      </w:r>
      <w:r>
        <w:rPr>
          <w:spacing w:val="-1"/>
        </w:rPr>
        <w:t>first</w:t>
      </w:r>
      <w:r>
        <w:rPr>
          <w:spacing w:val="-64"/>
        </w:rPr>
        <w:t xml:space="preserve"> </w:t>
      </w:r>
      <w:r>
        <w:rPr>
          <w:spacing w:val="-1"/>
        </w:rPr>
        <w:t>encountered</w:t>
      </w:r>
      <w:r>
        <w:rPr>
          <w:spacing w:val="-16"/>
        </w:rPr>
        <w:t xml:space="preserve"> </w:t>
      </w:r>
      <w:r>
        <w:rPr>
          <w:spacing w:val="-1"/>
        </w:rPr>
        <w:t>and</w:t>
      </w:r>
      <w:r>
        <w:rPr>
          <w:spacing w:val="-16"/>
        </w:rPr>
        <w:t xml:space="preserve"> </w:t>
      </w:r>
      <w:r>
        <w:rPr>
          <w:spacing w:val="-1"/>
        </w:rPr>
        <w:t>shall</w:t>
      </w:r>
      <w:r>
        <w:rPr>
          <w:spacing w:val="-17"/>
        </w:rPr>
        <w:t xml:space="preserve"> </w:t>
      </w:r>
      <w:r>
        <w:rPr>
          <w:spacing w:val="-1"/>
        </w:rPr>
        <w:t>continue</w:t>
      </w:r>
      <w:r>
        <w:rPr>
          <w:spacing w:val="-15"/>
        </w:rPr>
        <w:t xml:space="preserve"> </w:t>
      </w:r>
      <w:r>
        <w:rPr>
          <w:spacing w:val="-1"/>
        </w:rPr>
        <w:t>until</w:t>
      </w:r>
      <w:r>
        <w:rPr>
          <w:spacing w:val="-17"/>
        </w:rPr>
        <w:t xml:space="preserve"> </w:t>
      </w:r>
      <w:r>
        <w:rPr>
          <w:spacing w:val="-1"/>
        </w:rPr>
        <w:t>such</w:t>
      </w:r>
      <w:r>
        <w:rPr>
          <w:spacing w:val="-16"/>
        </w:rPr>
        <w:t xml:space="preserve"> </w:t>
      </w:r>
      <w:r>
        <w:rPr>
          <w:spacing w:val="-1"/>
        </w:rPr>
        <w:t>time</w:t>
      </w:r>
      <w:r>
        <w:rPr>
          <w:spacing w:val="-17"/>
        </w:rPr>
        <w:t xml:space="preserve"> </w:t>
      </w:r>
      <w:r>
        <w:rPr>
          <w:spacing w:val="-1"/>
        </w:rPr>
        <w:t>as</w:t>
      </w:r>
      <w:r>
        <w:rPr>
          <w:spacing w:val="-22"/>
        </w:rPr>
        <w:t xml:space="preserve"> </w:t>
      </w:r>
      <w:r>
        <w:rPr>
          <w:spacing w:val="-1"/>
        </w:rPr>
        <w:t>water</w:t>
      </w:r>
      <w:r>
        <w:rPr>
          <w:spacing w:val="-22"/>
        </w:rPr>
        <w:t xml:space="preserve"> </w:t>
      </w:r>
      <w:r>
        <w:rPr>
          <w:spacing w:val="-1"/>
        </w:rPr>
        <w:t>can</w:t>
      </w:r>
      <w:r>
        <w:rPr>
          <w:spacing w:val="-21"/>
        </w:rPr>
        <w:t xml:space="preserve"> </w:t>
      </w:r>
      <w:r>
        <w:rPr>
          <w:spacing w:val="-1"/>
        </w:rPr>
        <w:t>be</w:t>
      </w:r>
      <w:r>
        <w:rPr>
          <w:spacing w:val="-20"/>
        </w:rPr>
        <w:t xml:space="preserve"> </w:t>
      </w:r>
      <w:r>
        <w:rPr>
          <w:spacing w:val="-1"/>
        </w:rPr>
        <w:t>allowed</w:t>
      </w:r>
      <w:r>
        <w:rPr>
          <w:spacing w:val="-21"/>
        </w:rPr>
        <w:t xml:space="preserve"> </w:t>
      </w:r>
      <w:r>
        <w:rPr>
          <w:spacing w:val="-1"/>
        </w:rPr>
        <w:t>to</w:t>
      </w:r>
      <w:r>
        <w:rPr>
          <w:spacing w:val="-21"/>
        </w:rPr>
        <w:t xml:space="preserve"> </w:t>
      </w:r>
      <w:r>
        <w:rPr>
          <w:spacing w:val="-1"/>
        </w:rPr>
        <w:t>rise.</w:t>
      </w:r>
      <w:r>
        <w:rPr>
          <w:spacing w:val="-64"/>
        </w:rPr>
        <w:t xml:space="preserve"> </w:t>
      </w:r>
      <w:r>
        <w:t>Requirements of section 4.3.2.2 shall be complied with when groundwater is</w:t>
      </w:r>
      <w:r>
        <w:rPr>
          <w:spacing w:val="-64"/>
        </w:rPr>
        <w:t xml:space="preserve"> </w:t>
      </w:r>
      <w:r>
        <w:t>encountered. Dewatering shall be conducted such than no pipelines are</w:t>
      </w:r>
      <w:r>
        <w:rPr>
          <w:spacing w:val="1"/>
        </w:rPr>
        <w:t xml:space="preserve"> </w:t>
      </w:r>
      <w:r>
        <w:t xml:space="preserve">placed in </w:t>
      </w:r>
      <w:r w:rsidR="00FF7205">
        <w:t>water,</w:t>
      </w:r>
      <w:r>
        <w:t xml:space="preserve"> nor shall water be allowed to rise over the pipe until the</w:t>
      </w:r>
      <w:r>
        <w:rPr>
          <w:spacing w:val="1"/>
        </w:rPr>
        <w:t xml:space="preserve"> </w:t>
      </w:r>
      <w:r>
        <w:t>pipeline has been pressure tested and any concrete or mortar has achieved</w:t>
      </w:r>
      <w:r>
        <w:rPr>
          <w:spacing w:val="1"/>
        </w:rPr>
        <w:t xml:space="preserve"> </w:t>
      </w:r>
      <w:r>
        <w:t>final set. Water shall not be allowed to rise in pipeline trenches or drained</w:t>
      </w:r>
      <w:r>
        <w:rPr>
          <w:spacing w:val="1"/>
        </w:rPr>
        <w:t xml:space="preserve"> </w:t>
      </w:r>
      <w:r>
        <w:t>excavations</w:t>
      </w:r>
      <w:r>
        <w:rPr>
          <w:spacing w:val="-2"/>
        </w:rPr>
        <w:t xml:space="preserve"> </w:t>
      </w:r>
      <w:r>
        <w:t>until</w:t>
      </w:r>
      <w:r>
        <w:rPr>
          <w:spacing w:val="-2"/>
        </w:rPr>
        <w:t xml:space="preserve"> </w:t>
      </w:r>
      <w:r>
        <w:t>pipelines</w:t>
      </w:r>
      <w:r>
        <w:rPr>
          <w:spacing w:val="-1"/>
        </w:rPr>
        <w:t xml:space="preserve"> </w:t>
      </w:r>
      <w:r>
        <w:t>are</w:t>
      </w:r>
      <w:r>
        <w:rPr>
          <w:spacing w:val="-1"/>
        </w:rPr>
        <w:t xml:space="preserve"> </w:t>
      </w:r>
      <w:r>
        <w:t>backfilled or</w:t>
      </w:r>
      <w:r>
        <w:rPr>
          <w:spacing w:val="-3"/>
        </w:rPr>
        <w:t xml:space="preserve"> </w:t>
      </w:r>
      <w:r>
        <w:t>restrained</w:t>
      </w:r>
      <w:r>
        <w:rPr>
          <w:spacing w:val="-1"/>
        </w:rPr>
        <w:t xml:space="preserve"> </w:t>
      </w:r>
      <w:r>
        <w:t>to prevent</w:t>
      </w:r>
      <w:r>
        <w:rPr>
          <w:spacing w:val="-2"/>
        </w:rPr>
        <w:t xml:space="preserve"> </w:t>
      </w:r>
      <w:r>
        <w:t>flotation.</w:t>
      </w:r>
    </w:p>
    <w:p w14:paraId="7EE2AB65" w14:textId="77777777" w:rsidR="007E5106" w:rsidRDefault="007E5106">
      <w:pPr>
        <w:pStyle w:val="BodyText"/>
        <w:spacing w:before="7"/>
      </w:pPr>
    </w:p>
    <w:p w14:paraId="24B7E474" w14:textId="7786554D" w:rsidR="007E5106" w:rsidRDefault="007F33FE">
      <w:pPr>
        <w:pStyle w:val="BodyText"/>
        <w:spacing w:before="78"/>
        <w:ind w:left="1480"/>
        <w:jc w:val="both"/>
      </w:pPr>
      <w:r w:rsidRPr="007858B4">
        <w:rPr>
          <w:b/>
        </w:rPr>
        <w:t xml:space="preserve">EXCAVATION FOR PIPELINES. </w:t>
      </w:r>
      <w:r w:rsidRPr="007858B4">
        <w:t>Trench excavation shall include all</w:t>
      </w:r>
      <w:r w:rsidRPr="007858B4">
        <w:rPr>
          <w:spacing w:val="-64"/>
        </w:rPr>
        <w:t xml:space="preserve"> </w:t>
      </w:r>
      <w:r w:rsidRPr="007858B4">
        <w:t>operations necessary for excavation of all materials of whatever nature in</w:t>
      </w:r>
      <w:r w:rsidRPr="007858B4">
        <w:rPr>
          <w:spacing w:val="1"/>
        </w:rPr>
        <w:t xml:space="preserve"> </w:t>
      </w:r>
      <w:r w:rsidRPr="007858B4">
        <w:rPr>
          <w:spacing w:val="-1"/>
        </w:rPr>
        <w:t>relation</w:t>
      </w:r>
      <w:r w:rsidRPr="007858B4">
        <w:rPr>
          <w:spacing w:val="-16"/>
        </w:rPr>
        <w:t xml:space="preserve"> </w:t>
      </w:r>
      <w:r w:rsidRPr="007858B4">
        <w:rPr>
          <w:spacing w:val="-1"/>
        </w:rPr>
        <w:t>to</w:t>
      </w:r>
      <w:r w:rsidRPr="007858B4">
        <w:rPr>
          <w:spacing w:val="-15"/>
        </w:rPr>
        <w:t xml:space="preserve"> </w:t>
      </w:r>
      <w:r w:rsidRPr="007858B4">
        <w:rPr>
          <w:spacing w:val="-1"/>
        </w:rPr>
        <w:t>pipeline</w:t>
      </w:r>
      <w:r w:rsidRPr="007858B4">
        <w:rPr>
          <w:spacing w:val="-15"/>
        </w:rPr>
        <w:t xml:space="preserve"> </w:t>
      </w:r>
      <w:r w:rsidRPr="007858B4">
        <w:rPr>
          <w:spacing w:val="-1"/>
        </w:rPr>
        <w:t>installation.</w:t>
      </w:r>
      <w:r w:rsidRPr="007858B4">
        <w:rPr>
          <w:spacing w:val="-16"/>
        </w:rPr>
        <w:t xml:space="preserve"> </w:t>
      </w:r>
      <w:r w:rsidRPr="007858B4">
        <w:rPr>
          <w:spacing w:val="-1"/>
        </w:rPr>
        <w:t>All</w:t>
      </w:r>
      <w:r w:rsidRPr="007858B4">
        <w:rPr>
          <w:spacing w:val="-16"/>
        </w:rPr>
        <w:t xml:space="preserve"> </w:t>
      </w:r>
      <w:r w:rsidRPr="007858B4">
        <w:rPr>
          <w:spacing w:val="-1"/>
        </w:rPr>
        <w:t>excavation,</w:t>
      </w:r>
      <w:r w:rsidRPr="007858B4">
        <w:rPr>
          <w:spacing w:val="-15"/>
        </w:rPr>
        <w:t xml:space="preserve"> </w:t>
      </w:r>
      <w:r w:rsidRPr="007858B4">
        <w:t>including</w:t>
      </w:r>
      <w:r w:rsidRPr="007858B4">
        <w:rPr>
          <w:spacing w:val="-17"/>
        </w:rPr>
        <w:t xml:space="preserve"> </w:t>
      </w:r>
      <w:r w:rsidRPr="007858B4">
        <w:t>the</w:t>
      </w:r>
      <w:r w:rsidRPr="007858B4">
        <w:rPr>
          <w:spacing w:val="-16"/>
        </w:rPr>
        <w:t xml:space="preserve"> </w:t>
      </w:r>
      <w:r w:rsidRPr="007858B4">
        <w:t>manner</w:t>
      </w:r>
      <w:r w:rsidRPr="007858B4">
        <w:rPr>
          <w:spacing w:val="-17"/>
        </w:rPr>
        <w:t xml:space="preserve"> </w:t>
      </w:r>
      <w:r w:rsidRPr="007858B4">
        <w:t>of</w:t>
      </w:r>
      <w:r w:rsidRPr="007858B4">
        <w:rPr>
          <w:spacing w:val="-18"/>
        </w:rPr>
        <w:t xml:space="preserve"> </w:t>
      </w:r>
      <w:r w:rsidRPr="007858B4">
        <w:t>support</w:t>
      </w:r>
      <w:r w:rsidRPr="007858B4">
        <w:rPr>
          <w:spacing w:val="-65"/>
        </w:rPr>
        <w:t xml:space="preserve"> </w:t>
      </w:r>
      <w:r w:rsidRPr="007858B4">
        <w:rPr>
          <w:spacing w:val="-1"/>
        </w:rPr>
        <w:t>and</w:t>
      </w:r>
      <w:r w:rsidRPr="007858B4">
        <w:rPr>
          <w:spacing w:val="-16"/>
        </w:rPr>
        <w:t xml:space="preserve"> </w:t>
      </w:r>
      <w:r w:rsidRPr="007858B4">
        <w:rPr>
          <w:spacing w:val="-1"/>
        </w:rPr>
        <w:t>provisions</w:t>
      </w:r>
      <w:r w:rsidRPr="007858B4">
        <w:rPr>
          <w:spacing w:val="-16"/>
        </w:rPr>
        <w:t xml:space="preserve"> </w:t>
      </w:r>
      <w:r w:rsidRPr="007858B4">
        <w:rPr>
          <w:spacing w:val="-1"/>
        </w:rPr>
        <w:t>for</w:t>
      </w:r>
      <w:r w:rsidRPr="007858B4">
        <w:rPr>
          <w:spacing w:val="-18"/>
        </w:rPr>
        <w:t xml:space="preserve"> </w:t>
      </w:r>
      <w:r w:rsidRPr="007858B4">
        <w:rPr>
          <w:spacing w:val="-1"/>
        </w:rPr>
        <w:t>access</w:t>
      </w:r>
      <w:r w:rsidRPr="007858B4">
        <w:rPr>
          <w:spacing w:val="-16"/>
        </w:rPr>
        <w:t xml:space="preserve"> </w:t>
      </w:r>
      <w:r w:rsidRPr="007858B4">
        <w:rPr>
          <w:spacing w:val="-1"/>
        </w:rPr>
        <w:t>to</w:t>
      </w:r>
      <w:r w:rsidRPr="007858B4">
        <w:rPr>
          <w:spacing w:val="-16"/>
        </w:rPr>
        <w:t xml:space="preserve"> </w:t>
      </w:r>
      <w:r w:rsidRPr="007858B4">
        <w:rPr>
          <w:spacing w:val="-1"/>
        </w:rPr>
        <w:t>trenches,</w:t>
      </w:r>
      <w:r w:rsidRPr="007858B4">
        <w:rPr>
          <w:spacing w:val="-15"/>
        </w:rPr>
        <w:t xml:space="preserve"> </w:t>
      </w:r>
      <w:r w:rsidRPr="007858B4">
        <w:t>shall</w:t>
      </w:r>
      <w:r w:rsidRPr="007858B4">
        <w:rPr>
          <w:spacing w:val="-16"/>
        </w:rPr>
        <w:t xml:space="preserve"> </w:t>
      </w:r>
      <w:r w:rsidRPr="007858B4">
        <w:t>comply</w:t>
      </w:r>
      <w:r w:rsidRPr="007858B4">
        <w:rPr>
          <w:spacing w:val="-19"/>
        </w:rPr>
        <w:t xml:space="preserve"> </w:t>
      </w:r>
      <w:r w:rsidRPr="007858B4">
        <w:t>with</w:t>
      </w:r>
      <w:r w:rsidRPr="007858B4">
        <w:rPr>
          <w:spacing w:val="-15"/>
        </w:rPr>
        <w:t xml:space="preserve"> </w:t>
      </w:r>
      <w:r w:rsidRPr="007858B4">
        <w:t>all</w:t>
      </w:r>
      <w:r w:rsidRPr="007858B4">
        <w:rPr>
          <w:spacing w:val="-17"/>
        </w:rPr>
        <w:t xml:space="preserve"> </w:t>
      </w:r>
      <w:r w:rsidRPr="007858B4">
        <w:t>current</w:t>
      </w:r>
      <w:r w:rsidRPr="007858B4">
        <w:rPr>
          <w:spacing w:val="-15"/>
        </w:rPr>
        <w:t xml:space="preserve"> </w:t>
      </w:r>
      <w:r w:rsidRPr="007858B4">
        <w:t>regulations</w:t>
      </w:r>
      <w:r w:rsidRPr="007858B4">
        <w:rPr>
          <w:spacing w:val="-64"/>
        </w:rPr>
        <w:t xml:space="preserve"> </w:t>
      </w:r>
      <w:r w:rsidRPr="007858B4">
        <w:t>as</w:t>
      </w:r>
      <w:r w:rsidRPr="007858B4">
        <w:rPr>
          <w:spacing w:val="-7"/>
        </w:rPr>
        <w:t xml:space="preserve"> </w:t>
      </w:r>
      <w:r w:rsidRPr="007858B4">
        <w:t>determined</w:t>
      </w:r>
      <w:r w:rsidRPr="007858B4">
        <w:rPr>
          <w:spacing w:val="-5"/>
        </w:rPr>
        <w:t xml:space="preserve"> </w:t>
      </w:r>
      <w:r w:rsidRPr="007858B4">
        <w:t>by</w:t>
      </w:r>
      <w:r w:rsidRPr="007858B4">
        <w:rPr>
          <w:spacing w:val="-11"/>
        </w:rPr>
        <w:t xml:space="preserve"> </w:t>
      </w:r>
      <w:r w:rsidRPr="007858B4">
        <w:t>OSHA.</w:t>
      </w:r>
      <w:r w:rsidRPr="007858B4">
        <w:rPr>
          <w:spacing w:val="-7"/>
        </w:rPr>
        <w:t xml:space="preserve"> </w:t>
      </w:r>
      <w:r w:rsidRPr="007858B4">
        <w:t>Trenches</w:t>
      </w:r>
      <w:r w:rsidRPr="007858B4">
        <w:rPr>
          <w:spacing w:val="-8"/>
        </w:rPr>
        <w:t xml:space="preserve"> </w:t>
      </w:r>
      <w:r w:rsidRPr="007858B4">
        <w:t>shall</w:t>
      </w:r>
      <w:r w:rsidRPr="007858B4">
        <w:rPr>
          <w:spacing w:val="-9"/>
        </w:rPr>
        <w:t xml:space="preserve"> </w:t>
      </w:r>
      <w:r w:rsidRPr="007858B4">
        <w:t>be</w:t>
      </w:r>
      <w:r w:rsidRPr="007858B4">
        <w:rPr>
          <w:spacing w:val="-7"/>
        </w:rPr>
        <w:t xml:space="preserve"> </w:t>
      </w:r>
      <w:r w:rsidRPr="007858B4">
        <w:t>excavated</w:t>
      </w:r>
      <w:r w:rsidRPr="007858B4">
        <w:rPr>
          <w:spacing w:val="-7"/>
        </w:rPr>
        <w:t xml:space="preserve"> </w:t>
      </w:r>
      <w:r w:rsidRPr="007858B4">
        <w:t>to</w:t>
      </w:r>
      <w:r w:rsidRPr="007858B4">
        <w:rPr>
          <w:spacing w:val="-7"/>
        </w:rPr>
        <w:t xml:space="preserve"> </w:t>
      </w:r>
      <w:r w:rsidRPr="007858B4">
        <w:t>the</w:t>
      </w:r>
      <w:r w:rsidRPr="007858B4">
        <w:rPr>
          <w:spacing w:val="-7"/>
        </w:rPr>
        <w:t xml:space="preserve"> </w:t>
      </w:r>
      <w:r w:rsidRPr="007858B4">
        <w:t>lines</w:t>
      </w:r>
      <w:r w:rsidRPr="007858B4">
        <w:rPr>
          <w:spacing w:val="-9"/>
        </w:rPr>
        <w:t xml:space="preserve"> </w:t>
      </w:r>
      <w:r w:rsidRPr="007858B4">
        <w:t>and</w:t>
      </w:r>
      <w:r w:rsidRPr="007858B4">
        <w:rPr>
          <w:spacing w:val="-7"/>
        </w:rPr>
        <w:t xml:space="preserve"> </w:t>
      </w:r>
      <w:r w:rsidRPr="007858B4">
        <w:t>grade</w:t>
      </w:r>
      <w:r w:rsidRPr="007858B4">
        <w:rPr>
          <w:spacing w:val="-64"/>
        </w:rPr>
        <w:t xml:space="preserve"> </w:t>
      </w:r>
      <w:r w:rsidRPr="007858B4">
        <w:rPr>
          <w:spacing w:val="-1"/>
        </w:rPr>
        <w:t>shown</w:t>
      </w:r>
      <w:r w:rsidRPr="007858B4">
        <w:rPr>
          <w:spacing w:val="-13"/>
        </w:rPr>
        <w:t xml:space="preserve"> </w:t>
      </w:r>
      <w:r w:rsidRPr="007858B4">
        <w:rPr>
          <w:spacing w:val="-1"/>
        </w:rPr>
        <w:t>on</w:t>
      </w:r>
      <w:r w:rsidRPr="007858B4">
        <w:rPr>
          <w:spacing w:val="-13"/>
        </w:rPr>
        <w:t xml:space="preserve"> </w:t>
      </w:r>
      <w:r w:rsidRPr="007858B4">
        <w:rPr>
          <w:spacing w:val="-1"/>
        </w:rPr>
        <w:t>the</w:t>
      </w:r>
      <w:r w:rsidRPr="007858B4">
        <w:rPr>
          <w:spacing w:val="-13"/>
        </w:rPr>
        <w:t xml:space="preserve"> </w:t>
      </w:r>
      <w:r w:rsidRPr="007858B4">
        <w:rPr>
          <w:spacing w:val="-1"/>
        </w:rPr>
        <w:t>drawings,</w:t>
      </w:r>
      <w:r w:rsidRPr="007858B4">
        <w:rPr>
          <w:spacing w:val="-16"/>
        </w:rPr>
        <w:t xml:space="preserve"> </w:t>
      </w:r>
      <w:r w:rsidRPr="007858B4">
        <w:rPr>
          <w:spacing w:val="-1"/>
        </w:rPr>
        <w:t>and</w:t>
      </w:r>
      <w:r w:rsidRPr="007858B4">
        <w:rPr>
          <w:spacing w:val="-16"/>
        </w:rPr>
        <w:t xml:space="preserve"> </w:t>
      </w:r>
      <w:r w:rsidRPr="007858B4">
        <w:rPr>
          <w:spacing w:val="-1"/>
        </w:rPr>
        <w:t>to</w:t>
      </w:r>
      <w:r w:rsidRPr="007858B4">
        <w:rPr>
          <w:spacing w:val="-16"/>
        </w:rPr>
        <w:t xml:space="preserve"> </w:t>
      </w:r>
      <w:r w:rsidRPr="007858B4">
        <w:t>a</w:t>
      </w:r>
      <w:r w:rsidRPr="007858B4">
        <w:rPr>
          <w:spacing w:val="-16"/>
        </w:rPr>
        <w:t xml:space="preserve"> </w:t>
      </w:r>
      <w:r w:rsidRPr="007858B4">
        <w:t>depth</w:t>
      </w:r>
      <w:r w:rsidRPr="007858B4">
        <w:rPr>
          <w:spacing w:val="-16"/>
        </w:rPr>
        <w:t xml:space="preserve"> </w:t>
      </w:r>
      <w:r w:rsidRPr="007858B4">
        <w:t>to</w:t>
      </w:r>
      <w:r w:rsidRPr="007858B4">
        <w:rPr>
          <w:spacing w:val="-16"/>
        </w:rPr>
        <w:t xml:space="preserve"> </w:t>
      </w:r>
      <w:r w:rsidRPr="007858B4">
        <w:t>provide</w:t>
      </w:r>
      <w:r w:rsidRPr="007858B4">
        <w:rPr>
          <w:spacing w:val="-16"/>
        </w:rPr>
        <w:t xml:space="preserve"> </w:t>
      </w:r>
      <w:r w:rsidRPr="007858B4">
        <w:t>the</w:t>
      </w:r>
      <w:r w:rsidRPr="007858B4">
        <w:rPr>
          <w:spacing w:val="-16"/>
        </w:rPr>
        <w:t xml:space="preserve"> </w:t>
      </w:r>
      <w:r w:rsidRPr="007858B4">
        <w:t>minimum</w:t>
      </w:r>
      <w:r w:rsidRPr="007858B4">
        <w:rPr>
          <w:spacing w:val="-15"/>
        </w:rPr>
        <w:t xml:space="preserve"> </w:t>
      </w:r>
      <w:r w:rsidRPr="007858B4">
        <w:t>required</w:t>
      </w:r>
      <w:r w:rsidRPr="007858B4">
        <w:rPr>
          <w:spacing w:val="-16"/>
        </w:rPr>
        <w:t xml:space="preserve"> </w:t>
      </w:r>
      <w:r w:rsidRPr="007858B4">
        <w:t>cover</w:t>
      </w:r>
      <w:r w:rsidRPr="007858B4">
        <w:rPr>
          <w:spacing w:val="-64"/>
        </w:rPr>
        <w:t xml:space="preserve"> </w:t>
      </w:r>
      <w:r w:rsidRPr="007858B4">
        <w:t>of three (3) feet over the pipe unless otherwise approved by the Public</w:t>
      </w:r>
      <w:r w:rsidRPr="007858B4">
        <w:rPr>
          <w:spacing w:val="1"/>
        </w:rPr>
        <w:t xml:space="preserve"> </w:t>
      </w:r>
      <w:r w:rsidR="00286DD1" w:rsidRPr="007858B4">
        <w:t>Works</w:t>
      </w:r>
      <w:r w:rsidRPr="007858B4">
        <w:t xml:space="preserve"> Department. Pipe installation shall be in accordance with the pipe</w:t>
      </w:r>
      <w:r w:rsidRPr="007858B4">
        <w:rPr>
          <w:spacing w:val="1"/>
        </w:rPr>
        <w:t xml:space="preserve"> </w:t>
      </w:r>
      <w:r w:rsidRPr="007858B4">
        <w:t>manufacturer’s recommendations. The bottom two feet of the trench should</w:t>
      </w:r>
      <w:r w:rsidRPr="007858B4">
        <w:rPr>
          <w:spacing w:val="1"/>
        </w:rPr>
        <w:t xml:space="preserve"> </w:t>
      </w:r>
      <w:r w:rsidRPr="007858B4">
        <w:t>have vertical walls. All finish grading necessary for preparation of the trench</w:t>
      </w:r>
      <w:r w:rsidRPr="007858B4">
        <w:rPr>
          <w:spacing w:val="1"/>
        </w:rPr>
        <w:t xml:space="preserve"> </w:t>
      </w:r>
      <w:r w:rsidRPr="007858B4">
        <w:t>bottom</w:t>
      </w:r>
      <w:r w:rsidRPr="007858B4">
        <w:rPr>
          <w:spacing w:val="-13"/>
        </w:rPr>
        <w:t xml:space="preserve"> </w:t>
      </w:r>
      <w:r w:rsidRPr="007858B4">
        <w:t>shall</w:t>
      </w:r>
      <w:r w:rsidRPr="007858B4">
        <w:rPr>
          <w:spacing w:val="-14"/>
        </w:rPr>
        <w:t xml:space="preserve"> </w:t>
      </w:r>
      <w:r w:rsidRPr="007858B4">
        <w:t>be</w:t>
      </w:r>
      <w:r w:rsidRPr="007858B4">
        <w:rPr>
          <w:spacing w:val="-14"/>
        </w:rPr>
        <w:t xml:space="preserve"> </w:t>
      </w:r>
      <w:r w:rsidRPr="007858B4">
        <w:t>made</w:t>
      </w:r>
      <w:r w:rsidRPr="007858B4">
        <w:rPr>
          <w:spacing w:val="-13"/>
        </w:rPr>
        <w:t xml:space="preserve"> </w:t>
      </w:r>
      <w:r w:rsidRPr="007858B4">
        <w:t>manually.</w:t>
      </w:r>
      <w:r w:rsidRPr="007858B4">
        <w:rPr>
          <w:spacing w:val="-14"/>
        </w:rPr>
        <w:t xml:space="preserve"> </w:t>
      </w:r>
      <w:r w:rsidRPr="007858B4">
        <w:t>Over-excavating</w:t>
      </w:r>
      <w:r w:rsidRPr="007858B4">
        <w:rPr>
          <w:spacing w:val="-15"/>
        </w:rPr>
        <w:t xml:space="preserve"> </w:t>
      </w:r>
      <w:r w:rsidRPr="007858B4">
        <w:t>shall</w:t>
      </w:r>
      <w:r w:rsidRPr="007858B4">
        <w:rPr>
          <w:spacing w:val="-14"/>
        </w:rPr>
        <w:t xml:space="preserve"> </w:t>
      </w:r>
      <w:r w:rsidRPr="007858B4">
        <w:t>not</w:t>
      </w:r>
      <w:r w:rsidRPr="007858B4">
        <w:rPr>
          <w:spacing w:val="-15"/>
        </w:rPr>
        <w:t xml:space="preserve"> </w:t>
      </w:r>
      <w:r w:rsidRPr="007858B4">
        <w:t>be</w:t>
      </w:r>
      <w:r w:rsidRPr="007858B4">
        <w:rPr>
          <w:spacing w:val="-15"/>
        </w:rPr>
        <w:t xml:space="preserve"> </w:t>
      </w:r>
      <w:r w:rsidRPr="007858B4">
        <w:t>allowed</w:t>
      </w:r>
      <w:r w:rsidRPr="007858B4">
        <w:rPr>
          <w:spacing w:val="-16"/>
        </w:rPr>
        <w:t xml:space="preserve"> </w:t>
      </w:r>
      <w:r w:rsidRPr="007858B4">
        <w:t>without</w:t>
      </w:r>
      <w:r w:rsidR="007858B4">
        <w:t xml:space="preserve"> </w:t>
      </w:r>
      <w:r>
        <w:t>re-compaction</w:t>
      </w:r>
      <w:r>
        <w:rPr>
          <w:spacing w:val="-1"/>
        </w:rPr>
        <w:t xml:space="preserve"> </w:t>
      </w:r>
      <w:r>
        <w:t>of</w:t>
      </w:r>
      <w:r>
        <w:rPr>
          <w:spacing w:val="1"/>
        </w:rPr>
        <w:t xml:space="preserve"> </w:t>
      </w:r>
      <w:r>
        <w:t>backfill</w:t>
      </w:r>
      <w:r>
        <w:rPr>
          <w:spacing w:val="-2"/>
        </w:rPr>
        <w:t xml:space="preserve"> </w:t>
      </w:r>
      <w:r>
        <w:t>in</w:t>
      </w:r>
      <w:r>
        <w:rPr>
          <w:spacing w:val="-1"/>
        </w:rPr>
        <w:t xml:space="preserve"> </w:t>
      </w:r>
      <w:r>
        <w:t>accordance</w:t>
      </w:r>
      <w:r>
        <w:rPr>
          <w:spacing w:val="-1"/>
        </w:rPr>
        <w:t xml:space="preserve"> </w:t>
      </w:r>
      <w:r>
        <w:t>with these</w:t>
      </w:r>
      <w:r>
        <w:rPr>
          <w:spacing w:val="-1"/>
        </w:rPr>
        <w:t xml:space="preserve"> </w:t>
      </w:r>
      <w:r>
        <w:t>standards.</w:t>
      </w:r>
    </w:p>
    <w:p w14:paraId="3DC3EC04" w14:textId="77777777" w:rsidR="007E5106" w:rsidRDefault="007E5106">
      <w:pPr>
        <w:pStyle w:val="BodyText"/>
      </w:pPr>
    </w:p>
    <w:p w14:paraId="20421FEF" w14:textId="2AE25C00" w:rsidR="007E5106" w:rsidRDefault="007F33FE">
      <w:pPr>
        <w:pStyle w:val="BodyText"/>
        <w:ind w:left="1480" w:right="397"/>
        <w:jc w:val="both"/>
      </w:pPr>
      <w:r>
        <w:t>Excavation</w:t>
      </w:r>
      <w:r>
        <w:rPr>
          <w:spacing w:val="-3"/>
        </w:rPr>
        <w:t xml:space="preserve"> </w:t>
      </w:r>
      <w:r>
        <w:t>for</w:t>
      </w:r>
      <w:r>
        <w:rPr>
          <w:spacing w:val="-4"/>
        </w:rPr>
        <w:t xml:space="preserve"> </w:t>
      </w:r>
      <w:r>
        <w:t>trenches</w:t>
      </w:r>
      <w:r>
        <w:rPr>
          <w:spacing w:val="-3"/>
        </w:rPr>
        <w:t xml:space="preserve"> </w:t>
      </w:r>
      <w:r>
        <w:t>in</w:t>
      </w:r>
      <w:r>
        <w:rPr>
          <w:spacing w:val="-2"/>
        </w:rPr>
        <w:t xml:space="preserve"> </w:t>
      </w:r>
      <w:r>
        <w:t>rock</w:t>
      </w:r>
      <w:r>
        <w:rPr>
          <w:spacing w:val="-3"/>
        </w:rPr>
        <w:t xml:space="preserve"> </w:t>
      </w:r>
      <w:r>
        <w:t>shall</w:t>
      </w:r>
      <w:r>
        <w:rPr>
          <w:spacing w:val="-4"/>
        </w:rPr>
        <w:t xml:space="preserve"> </w:t>
      </w:r>
      <w:r>
        <w:t>extend</w:t>
      </w:r>
      <w:r>
        <w:rPr>
          <w:spacing w:val="-2"/>
        </w:rPr>
        <w:t xml:space="preserve"> </w:t>
      </w:r>
      <w:r>
        <w:t>to</w:t>
      </w:r>
      <w:r>
        <w:rPr>
          <w:spacing w:val="-2"/>
        </w:rPr>
        <w:t xml:space="preserve"> </w:t>
      </w:r>
      <w:r>
        <w:t>a</w:t>
      </w:r>
      <w:r>
        <w:rPr>
          <w:spacing w:val="-5"/>
        </w:rPr>
        <w:t xml:space="preserve"> </w:t>
      </w:r>
      <w:r>
        <w:t>depth</w:t>
      </w:r>
      <w:r>
        <w:rPr>
          <w:spacing w:val="-5"/>
        </w:rPr>
        <w:t xml:space="preserve"> </w:t>
      </w:r>
      <w:r>
        <w:t>of</w:t>
      </w:r>
      <w:r>
        <w:rPr>
          <w:spacing w:val="-4"/>
        </w:rPr>
        <w:t xml:space="preserve"> </w:t>
      </w:r>
      <w:r>
        <w:t>at</w:t>
      </w:r>
      <w:r>
        <w:rPr>
          <w:spacing w:val="-5"/>
        </w:rPr>
        <w:t xml:space="preserve"> </w:t>
      </w:r>
      <w:r>
        <w:t>least</w:t>
      </w:r>
      <w:r>
        <w:rPr>
          <w:spacing w:val="-5"/>
        </w:rPr>
        <w:t xml:space="preserve"> </w:t>
      </w:r>
      <w:r>
        <w:t>four</w:t>
      </w:r>
      <w:r>
        <w:rPr>
          <w:spacing w:val="-7"/>
        </w:rPr>
        <w:t xml:space="preserve"> </w:t>
      </w:r>
      <w:r>
        <w:t>inches</w:t>
      </w:r>
      <w:r>
        <w:rPr>
          <w:spacing w:val="-64"/>
        </w:rPr>
        <w:t xml:space="preserve"> </w:t>
      </w:r>
      <w:r>
        <w:t>below the bottom of the pipe. Bedding material as outlined in Table 4.1 shall</w:t>
      </w:r>
      <w:r>
        <w:rPr>
          <w:spacing w:val="-64"/>
        </w:rPr>
        <w:t xml:space="preserve"> </w:t>
      </w:r>
      <w:r>
        <w:rPr>
          <w:spacing w:val="-2"/>
        </w:rPr>
        <w:t>be</w:t>
      </w:r>
      <w:r>
        <w:rPr>
          <w:spacing w:val="-16"/>
        </w:rPr>
        <w:t xml:space="preserve"> </w:t>
      </w:r>
      <w:r>
        <w:rPr>
          <w:spacing w:val="-2"/>
        </w:rPr>
        <w:t>placed</w:t>
      </w:r>
      <w:r>
        <w:rPr>
          <w:spacing w:val="-16"/>
        </w:rPr>
        <w:t xml:space="preserve"> </w:t>
      </w:r>
      <w:r>
        <w:rPr>
          <w:spacing w:val="-1"/>
        </w:rPr>
        <w:t>and</w:t>
      </w:r>
      <w:r>
        <w:rPr>
          <w:spacing w:val="-16"/>
        </w:rPr>
        <w:t xml:space="preserve"> </w:t>
      </w:r>
      <w:r>
        <w:rPr>
          <w:spacing w:val="-1"/>
        </w:rPr>
        <w:t>mechanically</w:t>
      </w:r>
      <w:r>
        <w:rPr>
          <w:spacing w:val="-19"/>
        </w:rPr>
        <w:t xml:space="preserve"> </w:t>
      </w:r>
      <w:r>
        <w:rPr>
          <w:spacing w:val="-1"/>
        </w:rPr>
        <w:t>compacted</w:t>
      </w:r>
      <w:r>
        <w:rPr>
          <w:spacing w:val="-21"/>
        </w:rPr>
        <w:t xml:space="preserve"> </w:t>
      </w:r>
      <w:r>
        <w:rPr>
          <w:spacing w:val="-1"/>
        </w:rPr>
        <w:t>to</w:t>
      </w:r>
      <w:r>
        <w:rPr>
          <w:spacing w:val="-21"/>
        </w:rPr>
        <w:t xml:space="preserve"> </w:t>
      </w:r>
      <w:r w:rsidR="00FF7205">
        <w:rPr>
          <w:spacing w:val="-1"/>
        </w:rPr>
        <w:t>ninety</w:t>
      </w:r>
      <w:r w:rsidR="00FF7205">
        <w:rPr>
          <w:spacing w:val="-24"/>
        </w:rPr>
        <w:t>-five</w:t>
      </w:r>
      <w:r>
        <w:rPr>
          <w:spacing w:val="-21"/>
        </w:rPr>
        <w:t xml:space="preserve"> </w:t>
      </w:r>
      <w:r>
        <w:rPr>
          <w:spacing w:val="-1"/>
        </w:rPr>
        <w:t>(95)</w:t>
      </w:r>
      <w:r>
        <w:rPr>
          <w:spacing w:val="-22"/>
        </w:rPr>
        <w:t xml:space="preserve"> </w:t>
      </w:r>
      <w:r>
        <w:rPr>
          <w:spacing w:val="-1"/>
        </w:rPr>
        <w:t>percent</w:t>
      </w:r>
      <w:r>
        <w:rPr>
          <w:spacing w:val="-21"/>
        </w:rPr>
        <w:t xml:space="preserve"> </w:t>
      </w:r>
      <w:r>
        <w:rPr>
          <w:spacing w:val="-1"/>
        </w:rPr>
        <w:t>of</w:t>
      </w:r>
      <w:r>
        <w:rPr>
          <w:spacing w:val="-19"/>
        </w:rPr>
        <w:t xml:space="preserve"> </w:t>
      </w:r>
      <w:r>
        <w:rPr>
          <w:spacing w:val="-1"/>
        </w:rPr>
        <w:t>maximum</w:t>
      </w:r>
      <w:r>
        <w:rPr>
          <w:spacing w:val="-64"/>
        </w:rPr>
        <w:t xml:space="preserve"> </w:t>
      </w:r>
      <w:r>
        <w:t>dry</w:t>
      </w:r>
      <w:r>
        <w:rPr>
          <w:spacing w:val="-16"/>
        </w:rPr>
        <w:t xml:space="preserve"> </w:t>
      </w:r>
      <w:r>
        <w:t>density</w:t>
      </w:r>
      <w:r>
        <w:rPr>
          <w:spacing w:val="-15"/>
        </w:rPr>
        <w:t xml:space="preserve"> </w:t>
      </w:r>
      <w:r>
        <w:t>in</w:t>
      </w:r>
      <w:r>
        <w:rPr>
          <w:spacing w:val="-12"/>
        </w:rPr>
        <w:t xml:space="preserve"> </w:t>
      </w:r>
      <w:r>
        <w:t>maximum</w:t>
      </w:r>
      <w:r>
        <w:rPr>
          <w:spacing w:val="-11"/>
        </w:rPr>
        <w:t xml:space="preserve"> </w:t>
      </w:r>
      <w:r w:rsidR="00547CD4">
        <w:t>six</w:t>
      </w:r>
      <w:r w:rsidR="00547CD4">
        <w:rPr>
          <w:spacing w:val="-16"/>
        </w:rPr>
        <w:t>-inch</w:t>
      </w:r>
      <w:r>
        <w:rPr>
          <w:spacing w:val="-12"/>
        </w:rPr>
        <w:t xml:space="preserve"> </w:t>
      </w:r>
      <w:r>
        <w:t>lifts</w:t>
      </w:r>
      <w:r>
        <w:rPr>
          <w:spacing w:val="-13"/>
        </w:rPr>
        <w:t xml:space="preserve"> </w:t>
      </w:r>
      <w:r>
        <w:t>to</w:t>
      </w:r>
      <w:r>
        <w:rPr>
          <w:spacing w:val="-12"/>
        </w:rPr>
        <w:t xml:space="preserve"> </w:t>
      </w:r>
      <w:r>
        <w:t>provide</w:t>
      </w:r>
      <w:r>
        <w:rPr>
          <w:spacing w:val="-15"/>
        </w:rPr>
        <w:t xml:space="preserve"> </w:t>
      </w:r>
      <w:r>
        <w:t>a</w:t>
      </w:r>
      <w:r>
        <w:rPr>
          <w:spacing w:val="-14"/>
        </w:rPr>
        <w:t xml:space="preserve"> </w:t>
      </w:r>
      <w:r>
        <w:t>smooth,</w:t>
      </w:r>
      <w:r>
        <w:rPr>
          <w:spacing w:val="-15"/>
        </w:rPr>
        <w:t xml:space="preserve"> </w:t>
      </w:r>
      <w:r>
        <w:t>well</w:t>
      </w:r>
      <w:r>
        <w:rPr>
          <w:spacing w:val="-16"/>
        </w:rPr>
        <w:t xml:space="preserve"> </w:t>
      </w:r>
      <w:r w:rsidR="00547CD4">
        <w:t>compacted,</w:t>
      </w:r>
      <w:r>
        <w:rPr>
          <w:spacing w:val="-15"/>
        </w:rPr>
        <w:t xml:space="preserve"> </w:t>
      </w:r>
      <w:r>
        <w:t>and</w:t>
      </w:r>
      <w:r>
        <w:rPr>
          <w:spacing w:val="-64"/>
        </w:rPr>
        <w:t xml:space="preserve"> </w:t>
      </w:r>
      <w:r>
        <w:t>stable foundation</w:t>
      </w:r>
      <w:r>
        <w:rPr>
          <w:spacing w:val="1"/>
        </w:rPr>
        <w:t xml:space="preserve"> </w:t>
      </w:r>
      <w:r>
        <w:t>for</w:t>
      </w:r>
      <w:r>
        <w:rPr>
          <w:spacing w:val="-1"/>
        </w:rPr>
        <w:t xml:space="preserve"> </w:t>
      </w:r>
      <w:r>
        <w:t>the</w:t>
      </w:r>
      <w:r>
        <w:rPr>
          <w:spacing w:val="1"/>
        </w:rPr>
        <w:t xml:space="preserve"> </w:t>
      </w:r>
      <w:r>
        <w:t>pipe</w:t>
      </w:r>
      <w:r>
        <w:rPr>
          <w:spacing w:val="1"/>
        </w:rPr>
        <w:t xml:space="preserve"> </w:t>
      </w:r>
      <w:r>
        <w:t>or</w:t>
      </w:r>
      <w:r>
        <w:rPr>
          <w:spacing w:val="-1"/>
        </w:rPr>
        <w:t xml:space="preserve"> </w:t>
      </w:r>
      <w:r>
        <w:t>appurtenant works.</w:t>
      </w:r>
    </w:p>
    <w:p w14:paraId="53DF8987" w14:textId="17EB255A" w:rsidR="00547CD4" w:rsidRDefault="00547CD4">
      <w:pPr>
        <w:pStyle w:val="BodyText"/>
        <w:ind w:left="1480" w:right="397"/>
        <w:jc w:val="both"/>
      </w:pPr>
    </w:p>
    <w:p w14:paraId="3304A512" w14:textId="71DB2003" w:rsidR="00547CD4" w:rsidRDefault="00547CD4">
      <w:pPr>
        <w:pStyle w:val="BodyText"/>
        <w:ind w:left="1480" w:right="397"/>
        <w:jc w:val="both"/>
      </w:pPr>
      <w:r>
        <w:t xml:space="preserve">If gravel is to be used as a backfill </w:t>
      </w:r>
      <w:r w:rsidR="0058331F">
        <w:t>material,</w:t>
      </w:r>
      <w:r>
        <w:t xml:space="preserve"> it must be installed with an approved filter fabric to prevent fine material from migrating into the gravel.</w:t>
      </w:r>
    </w:p>
    <w:p w14:paraId="23CFDC6F" w14:textId="77777777" w:rsidR="007E5106" w:rsidRDefault="007E5106">
      <w:pPr>
        <w:pStyle w:val="BodyText"/>
      </w:pPr>
    </w:p>
    <w:p w14:paraId="071F8680" w14:textId="77777777" w:rsidR="007E5106" w:rsidRDefault="007E5106">
      <w:pPr>
        <w:pStyle w:val="BodyText"/>
      </w:pPr>
    </w:p>
    <w:p w14:paraId="5F77A15C" w14:textId="279FD13F" w:rsidR="007E5106" w:rsidRDefault="007F33FE">
      <w:pPr>
        <w:pStyle w:val="BodyText"/>
        <w:ind w:left="1480" w:right="398"/>
        <w:jc w:val="both"/>
      </w:pPr>
      <w:r>
        <w:t>Where unstable earth, mud or muck is encountered in the excavation at the</w:t>
      </w:r>
      <w:r>
        <w:rPr>
          <w:spacing w:val="1"/>
        </w:rPr>
        <w:t xml:space="preserve"> </w:t>
      </w:r>
      <w:r>
        <w:t>grade of the pipe, the unsuitable material shall be removed to a minimum of</w:t>
      </w:r>
      <w:r>
        <w:rPr>
          <w:spacing w:val="1"/>
        </w:rPr>
        <w:t xml:space="preserve"> </w:t>
      </w:r>
      <w:r>
        <w:t>twelve inches below grade and the subsequent hole shall be backfilled with</w:t>
      </w:r>
      <w:r>
        <w:rPr>
          <w:spacing w:val="1"/>
        </w:rPr>
        <w:t xml:space="preserve"> </w:t>
      </w:r>
      <w:r>
        <w:t>crushed</w:t>
      </w:r>
      <w:r>
        <w:rPr>
          <w:spacing w:val="-12"/>
        </w:rPr>
        <w:t xml:space="preserve"> </w:t>
      </w:r>
      <w:r>
        <w:t>rock</w:t>
      </w:r>
      <w:r>
        <w:rPr>
          <w:spacing w:val="-13"/>
        </w:rPr>
        <w:t xml:space="preserve"> </w:t>
      </w:r>
      <w:r>
        <w:t>or</w:t>
      </w:r>
      <w:r>
        <w:rPr>
          <w:spacing w:val="-14"/>
        </w:rPr>
        <w:t xml:space="preserve"> </w:t>
      </w:r>
      <w:r>
        <w:t>gravel</w:t>
      </w:r>
      <w:r>
        <w:rPr>
          <w:spacing w:val="-13"/>
        </w:rPr>
        <w:t xml:space="preserve"> </w:t>
      </w:r>
      <w:r>
        <w:t>(as</w:t>
      </w:r>
      <w:r>
        <w:rPr>
          <w:spacing w:val="-15"/>
        </w:rPr>
        <w:t xml:space="preserve"> </w:t>
      </w:r>
      <w:r>
        <w:t>called</w:t>
      </w:r>
      <w:r>
        <w:rPr>
          <w:spacing w:val="-14"/>
        </w:rPr>
        <w:t xml:space="preserve"> </w:t>
      </w:r>
      <w:r>
        <w:t>out</w:t>
      </w:r>
      <w:r>
        <w:rPr>
          <w:spacing w:val="-15"/>
        </w:rPr>
        <w:t xml:space="preserve"> </w:t>
      </w:r>
      <w:r>
        <w:t>in</w:t>
      </w:r>
      <w:r>
        <w:rPr>
          <w:spacing w:val="-14"/>
        </w:rPr>
        <w:t xml:space="preserve"> </w:t>
      </w:r>
      <w:r>
        <w:t>Table</w:t>
      </w:r>
      <w:r>
        <w:rPr>
          <w:spacing w:val="-14"/>
        </w:rPr>
        <w:t xml:space="preserve"> </w:t>
      </w:r>
      <w:r>
        <w:t>4.</w:t>
      </w:r>
      <w:r w:rsidR="00547CD4">
        <w:t>5</w:t>
      </w:r>
      <w:r>
        <w:rPr>
          <w:spacing w:val="-14"/>
        </w:rPr>
        <w:t xml:space="preserve"> </w:t>
      </w:r>
      <w:r>
        <w:t>under</w:t>
      </w:r>
      <w:r>
        <w:rPr>
          <w:spacing w:val="-16"/>
        </w:rPr>
        <w:t xml:space="preserve"> </w:t>
      </w:r>
      <w:r>
        <w:t>"foundation</w:t>
      </w:r>
      <w:r>
        <w:rPr>
          <w:spacing w:val="-14"/>
        </w:rPr>
        <w:t xml:space="preserve"> </w:t>
      </w:r>
      <w:r>
        <w:t>material")</w:t>
      </w:r>
      <w:r>
        <w:rPr>
          <w:spacing w:val="-64"/>
        </w:rPr>
        <w:t xml:space="preserve"> </w:t>
      </w:r>
      <w:r>
        <w:t>to</w:t>
      </w:r>
      <w:r>
        <w:rPr>
          <w:spacing w:val="-6"/>
        </w:rPr>
        <w:t xml:space="preserve"> </w:t>
      </w:r>
      <w:r>
        <w:t>provide</w:t>
      </w:r>
      <w:r>
        <w:rPr>
          <w:spacing w:val="-6"/>
        </w:rPr>
        <w:t xml:space="preserve"> </w:t>
      </w:r>
      <w:r>
        <w:t>a</w:t>
      </w:r>
      <w:r>
        <w:rPr>
          <w:spacing w:val="-5"/>
        </w:rPr>
        <w:t xml:space="preserve"> </w:t>
      </w:r>
      <w:r>
        <w:t>stable</w:t>
      </w:r>
      <w:r>
        <w:rPr>
          <w:spacing w:val="-8"/>
        </w:rPr>
        <w:t xml:space="preserve"> </w:t>
      </w:r>
      <w:r>
        <w:t>subgrade.</w:t>
      </w:r>
      <w:r>
        <w:rPr>
          <w:spacing w:val="-8"/>
        </w:rPr>
        <w:t xml:space="preserve"> </w:t>
      </w:r>
      <w:r>
        <w:t>The</w:t>
      </w:r>
      <w:r>
        <w:rPr>
          <w:spacing w:val="-7"/>
        </w:rPr>
        <w:t xml:space="preserve"> </w:t>
      </w:r>
      <w:r>
        <w:t>gravel</w:t>
      </w:r>
      <w:r>
        <w:rPr>
          <w:spacing w:val="-10"/>
        </w:rPr>
        <w:t xml:space="preserve"> </w:t>
      </w:r>
      <w:r>
        <w:t>material</w:t>
      </w:r>
      <w:r>
        <w:rPr>
          <w:spacing w:val="-9"/>
        </w:rPr>
        <w:t xml:space="preserve"> </w:t>
      </w:r>
      <w:r>
        <w:t>shall</w:t>
      </w:r>
      <w:r>
        <w:rPr>
          <w:spacing w:val="-10"/>
        </w:rPr>
        <w:t xml:space="preserve"> </w:t>
      </w:r>
      <w:r>
        <w:t>be</w:t>
      </w:r>
      <w:r>
        <w:rPr>
          <w:spacing w:val="-7"/>
        </w:rPr>
        <w:t xml:space="preserve"> </w:t>
      </w:r>
      <w:r>
        <w:t>deposited</w:t>
      </w:r>
      <w:r>
        <w:rPr>
          <w:spacing w:val="-8"/>
        </w:rPr>
        <w:t xml:space="preserve"> </w:t>
      </w:r>
      <w:r>
        <w:t>over</w:t>
      </w:r>
      <w:r>
        <w:rPr>
          <w:spacing w:val="-9"/>
        </w:rPr>
        <w:t xml:space="preserve"> </w:t>
      </w:r>
      <w:r>
        <w:t>the</w:t>
      </w:r>
      <w:r>
        <w:rPr>
          <w:spacing w:val="-65"/>
        </w:rPr>
        <w:t xml:space="preserve"> </w:t>
      </w:r>
      <w:r>
        <w:t>entire trench width. The maximum layer thickness shall be six inches. Each</w:t>
      </w:r>
      <w:r>
        <w:rPr>
          <w:spacing w:val="1"/>
        </w:rPr>
        <w:t xml:space="preserve"> </w:t>
      </w:r>
      <w:r>
        <w:t>layer shall be compacted by tamping, rolling, vibrating, spading, slicing,</w:t>
      </w:r>
      <w:r>
        <w:rPr>
          <w:spacing w:val="1"/>
        </w:rPr>
        <w:t xml:space="preserve"> </w:t>
      </w:r>
      <w:r>
        <w:t>rodding</w:t>
      </w:r>
      <w:r>
        <w:rPr>
          <w:spacing w:val="-12"/>
        </w:rPr>
        <w:t xml:space="preserve"> </w:t>
      </w:r>
      <w:r>
        <w:t>or</w:t>
      </w:r>
      <w:r>
        <w:rPr>
          <w:spacing w:val="-10"/>
        </w:rPr>
        <w:t xml:space="preserve"> </w:t>
      </w:r>
      <w:r>
        <w:t>by</w:t>
      </w:r>
      <w:r>
        <w:rPr>
          <w:spacing w:val="-13"/>
        </w:rPr>
        <w:t xml:space="preserve"> </w:t>
      </w:r>
      <w:r>
        <w:t>a</w:t>
      </w:r>
      <w:r>
        <w:rPr>
          <w:spacing w:val="-9"/>
        </w:rPr>
        <w:t xml:space="preserve"> </w:t>
      </w:r>
      <w:r>
        <w:t>combination</w:t>
      </w:r>
      <w:r>
        <w:rPr>
          <w:spacing w:val="-10"/>
        </w:rPr>
        <w:t xml:space="preserve"> </w:t>
      </w:r>
      <w:r>
        <w:t>of</w:t>
      </w:r>
      <w:r>
        <w:rPr>
          <w:spacing w:val="-7"/>
        </w:rPr>
        <w:t xml:space="preserve"> </w:t>
      </w:r>
      <w:r>
        <w:t>one</w:t>
      </w:r>
      <w:r>
        <w:rPr>
          <w:spacing w:val="-9"/>
        </w:rPr>
        <w:t xml:space="preserve"> </w:t>
      </w:r>
      <w:r>
        <w:t>or</w:t>
      </w:r>
      <w:r>
        <w:rPr>
          <w:spacing w:val="-14"/>
        </w:rPr>
        <w:t xml:space="preserve"> </w:t>
      </w:r>
      <w:r>
        <w:t>more</w:t>
      </w:r>
      <w:r>
        <w:rPr>
          <w:spacing w:val="-11"/>
        </w:rPr>
        <w:t xml:space="preserve"> </w:t>
      </w:r>
      <w:r>
        <w:t>of</w:t>
      </w:r>
      <w:r>
        <w:rPr>
          <w:spacing w:val="-10"/>
        </w:rPr>
        <w:t xml:space="preserve"> </w:t>
      </w:r>
      <w:r>
        <w:t>these</w:t>
      </w:r>
      <w:r>
        <w:rPr>
          <w:spacing w:val="-11"/>
        </w:rPr>
        <w:t xml:space="preserve"> </w:t>
      </w:r>
      <w:r>
        <w:t>methods.</w:t>
      </w:r>
      <w:r>
        <w:rPr>
          <w:spacing w:val="-11"/>
        </w:rPr>
        <w:t xml:space="preserve"> </w:t>
      </w:r>
      <w:r>
        <w:t>In</w:t>
      </w:r>
      <w:r>
        <w:rPr>
          <w:spacing w:val="-12"/>
        </w:rPr>
        <w:t xml:space="preserve"> </w:t>
      </w:r>
      <w:r>
        <w:t>addition,</w:t>
      </w:r>
      <w:r>
        <w:rPr>
          <w:spacing w:val="-12"/>
        </w:rPr>
        <w:t xml:space="preserve"> </w:t>
      </w:r>
      <w:r>
        <w:t>the</w:t>
      </w:r>
      <w:r>
        <w:rPr>
          <w:spacing w:val="-64"/>
        </w:rPr>
        <w:t xml:space="preserve"> </w:t>
      </w:r>
      <w:r>
        <w:t>material</w:t>
      </w:r>
      <w:r>
        <w:rPr>
          <w:spacing w:val="-6"/>
        </w:rPr>
        <w:t xml:space="preserve"> </w:t>
      </w:r>
      <w:r>
        <w:t>shall</w:t>
      </w:r>
      <w:r>
        <w:rPr>
          <w:spacing w:val="-6"/>
        </w:rPr>
        <w:t xml:space="preserve"> </w:t>
      </w:r>
      <w:r>
        <w:t>be</w:t>
      </w:r>
      <w:r>
        <w:rPr>
          <w:spacing w:val="-6"/>
        </w:rPr>
        <w:t xml:space="preserve"> </w:t>
      </w:r>
      <w:r>
        <w:t>graded</w:t>
      </w:r>
      <w:r>
        <w:rPr>
          <w:spacing w:val="-7"/>
        </w:rPr>
        <w:t xml:space="preserve"> </w:t>
      </w:r>
      <w:r>
        <w:t>to</w:t>
      </w:r>
      <w:r>
        <w:rPr>
          <w:spacing w:val="-6"/>
        </w:rPr>
        <w:t xml:space="preserve"> </w:t>
      </w:r>
      <w:r>
        <w:t>produce</w:t>
      </w:r>
      <w:r>
        <w:rPr>
          <w:spacing w:val="-7"/>
        </w:rPr>
        <w:t xml:space="preserve"> </w:t>
      </w:r>
      <w:r>
        <w:t>a</w:t>
      </w:r>
      <w:r>
        <w:rPr>
          <w:spacing w:val="-6"/>
        </w:rPr>
        <w:t xml:space="preserve"> </w:t>
      </w:r>
      <w:r>
        <w:t>uniform</w:t>
      </w:r>
      <w:r>
        <w:rPr>
          <w:spacing w:val="-6"/>
        </w:rPr>
        <w:t xml:space="preserve"> </w:t>
      </w:r>
      <w:r>
        <w:t>and</w:t>
      </w:r>
      <w:r>
        <w:rPr>
          <w:spacing w:val="-6"/>
        </w:rPr>
        <w:t xml:space="preserve"> </w:t>
      </w:r>
      <w:r>
        <w:t>continuous</w:t>
      </w:r>
      <w:r>
        <w:rPr>
          <w:spacing w:val="-8"/>
        </w:rPr>
        <w:t xml:space="preserve"> </w:t>
      </w:r>
      <w:r>
        <w:t>support</w:t>
      </w:r>
      <w:r>
        <w:rPr>
          <w:spacing w:val="-8"/>
        </w:rPr>
        <w:t xml:space="preserve"> </w:t>
      </w:r>
      <w:r>
        <w:t>for</w:t>
      </w:r>
      <w:r>
        <w:rPr>
          <w:spacing w:val="-8"/>
        </w:rPr>
        <w:t xml:space="preserve"> </w:t>
      </w:r>
      <w:r>
        <w:t>the</w:t>
      </w:r>
      <w:r>
        <w:rPr>
          <w:spacing w:val="-64"/>
        </w:rPr>
        <w:t xml:space="preserve"> </w:t>
      </w:r>
      <w:r>
        <w:t>entire length</w:t>
      </w:r>
      <w:r>
        <w:rPr>
          <w:spacing w:val="1"/>
        </w:rPr>
        <w:t xml:space="preserve"> </w:t>
      </w:r>
      <w:r>
        <w:t>of</w:t>
      </w:r>
      <w:r>
        <w:rPr>
          <w:spacing w:val="3"/>
        </w:rPr>
        <w:t xml:space="preserve"> </w:t>
      </w:r>
      <w:r>
        <w:t>the</w:t>
      </w:r>
      <w:r>
        <w:rPr>
          <w:spacing w:val="1"/>
        </w:rPr>
        <w:t xml:space="preserve"> </w:t>
      </w:r>
      <w:r>
        <w:t>installed</w:t>
      </w:r>
      <w:r>
        <w:rPr>
          <w:spacing w:val="1"/>
        </w:rPr>
        <w:t xml:space="preserve"> </w:t>
      </w:r>
      <w:r>
        <w:t>pipe.</w:t>
      </w:r>
    </w:p>
    <w:p w14:paraId="0B761D7E" w14:textId="77777777" w:rsidR="007E5106" w:rsidRDefault="007E5106">
      <w:pPr>
        <w:pStyle w:val="BodyText"/>
      </w:pPr>
    </w:p>
    <w:p w14:paraId="4D5620CC" w14:textId="2EC640E8" w:rsidR="007E5106" w:rsidRDefault="007F33FE">
      <w:pPr>
        <w:pStyle w:val="BodyText"/>
        <w:ind w:left="1480" w:right="397"/>
        <w:jc w:val="both"/>
      </w:pPr>
      <w:r>
        <w:t>Should the Contractor elect to install the pipe by boring, or jacking, approval</w:t>
      </w:r>
      <w:r>
        <w:rPr>
          <w:spacing w:val="-64"/>
        </w:rPr>
        <w:t xml:space="preserve"> </w:t>
      </w:r>
      <w:r>
        <w:t xml:space="preserve">must first be obtained from the </w:t>
      </w:r>
      <w:r w:rsidR="00286DD1">
        <w:t>c</w:t>
      </w:r>
      <w:r>
        <w:t xml:space="preserve">ity’s </w:t>
      </w:r>
      <w:r w:rsidR="00286DD1">
        <w:t>r</w:t>
      </w:r>
      <w:r>
        <w:t>epresentative. The Contractor shall</w:t>
      </w:r>
      <w:r>
        <w:rPr>
          <w:spacing w:val="1"/>
        </w:rPr>
        <w:t xml:space="preserve"> </w:t>
      </w:r>
      <w:r>
        <w:t>furnish,</w:t>
      </w:r>
      <w:r>
        <w:rPr>
          <w:spacing w:val="-8"/>
        </w:rPr>
        <w:t xml:space="preserve"> </w:t>
      </w:r>
      <w:r>
        <w:t>place,</w:t>
      </w:r>
      <w:r>
        <w:rPr>
          <w:spacing w:val="-8"/>
        </w:rPr>
        <w:t xml:space="preserve"> </w:t>
      </w:r>
      <w:r>
        <w:t>and</w:t>
      </w:r>
      <w:r>
        <w:rPr>
          <w:spacing w:val="-7"/>
        </w:rPr>
        <w:t xml:space="preserve"> </w:t>
      </w:r>
      <w:r>
        <w:t>maintain</w:t>
      </w:r>
      <w:r>
        <w:rPr>
          <w:spacing w:val="-6"/>
        </w:rPr>
        <w:t xml:space="preserve"> </w:t>
      </w:r>
      <w:r>
        <w:t>all</w:t>
      </w:r>
      <w:r>
        <w:rPr>
          <w:spacing w:val="-9"/>
        </w:rPr>
        <w:t xml:space="preserve"> </w:t>
      </w:r>
      <w:r>
        <w:t>supports</w:t>
      </w:r>
      <w:r>
        <w:rPr>
          <w:spacing w:val="-8"/>
        </w:rPr>
        <w:t xml:space="preserve"> </w:t>
      </w:r>
      <w:r>
        <w:t>and</w:t>
      </w:r>
      <w:r>
        <w:rPr>
          <w:spacing w:val="-10"/>
        </w:rPr>
        <w:t xml:space="preserve"> </w:t>
      </w:r>
      <w:r>
        <w:t>shoring</w:t>
      </w:r>
      <w:r>
        <w:rPr>
          <w:spacing w:val="-11"/>
        </w:rPr>
        <w:t xml:space="preserve"> </w:t>
      </w:r>
      <w:r>
        <w:t>that</w:t>
      </w:r>
      <w:r>
        <w:rPr>
          <w:spacing w:val="-10"/>
        </w:rPr>
        <w:t xml:space="preserve"> </w:t>
      </w:r>
      <w:r>
        <w:t>may</w:t>
      </w:r>
      <w:r>
        <w:rPr>
          <w:spacing w:val="-13"/>
        </w:rPr>
        <w:t xml:space="preserve"> </w:t>
      </w:r>
      <w:r>
        <w:t>be</w:t>
      </w:r>
      <w:r>
        <w:rPr>
          <w:spacing w:val="-9"/>
        </w:rPr>
        <w:t xml:space="preserve"> </w:t>
      </w:r>
      <w:r>
        <w:t>required</w:t>
      </w:r>
      <w:r>
        <w:rPr>
          <w:spacing w:val="-10"/>
        </w:rPr>
        <w:t xml:space="preserve"> </w:t>
      </w:r>
      <w:r>
        <w:t>for</w:t>
      </w:r>
      <w:r>
        <w:rPr>
          <w:spacing w:val="-64"/>
        </w:rPr>
        <w:t xml:space="preserve"> </w:t>
      </w:r>
      <w:r>
        <w:t>the sides of the excavation, and all pumping, ditching, or other approved</w:t>
      </w:r>
      <w:r>
        <w:rPr>
          <w:spacing w:val="1"/>
        </w:rPr>
        <w:t xml:space="preserve"> </w:t>
      </w:r>
      <w:r>
        <w:t>measures for the removal or exclusion of water, including, but not limited to,</w:t>
      </w:r>
      <w:r>
        <w:rPr>
          <w:spacing w:val="1"/>
        </w:rPr>
        <w:t xml:space="preserve"> </w:t>
      </w:r>
      <w:r>
        <w:t xml:space="preserve">storm water and </w:t>
      </w:r>
      <w:r w:rsidR="00547CD4">
        <w:t>wastewater</w:t>
      </w:r>
      <w:r>
        <w:t xml:space="preserve"> reaching the worksite from any source </w:t>
      </w:r>
      <w:r w:rsidR="00286DD1">
        <w:t>to</w:t>
      </w:r>
      <w:r>
        <w:rPr>
          <w:spacing w:val="-64"/>
        </w:rPr>
        <w:t xml:space="preserve"> </w:t>
      </w:r>
      <w:r w:rsidR="00286DD1">
        <w:rPr>
          <w:spacing w:val="-64"/>
        </w:rPr>
        <w:t xml:space="preserve"> </w:t>
      </w:r>
      <w:r>
        <w:t>prevent</w:t>
      </w:r>
      <w:r>
        <w:rPr>
          <w:spacing w:val="-1"/>
        </w:rPr>
        <w:t xml:space="preserve"> </w:t>
      </w:r>
      <w:r>
        <w:t>damage</w:t>
      </w:r>
      <w:r>
        <w:rPr>
          <w:spacing w:val="1"/>
        </w:rPr>
        <w:t xml:space="preserve"> </w:t>
      </w:r>
      <w:r>
        <w:t>to the</w:t>
      </w:r>
      <w:r>
        <w:rPr>
          <w:spacing w:val="1"/>
        </w:rPr>
        <w:t xml:space="preserve"> </w:t>
      </w:r>
      <w:r>
        <w:t>work or</w:t>
      </w:r>
      <w:r>
        <w:rPr>
          <w:spacing w:val="-2"/>
        </w:rPr>
        <w:t xml:space="preserve"> </w:t>
      </w:r>
      <w:r>
        <w:t>adjoining</w:t>
      </w:r>
      <w:r>
        <w:rPr>
          <w:spacing w:val="-1"/>
        </w:rPr>
        <w:t xml:space="preserve"> </w:t>
      </w:r>
      <w:r>
        <w:t>property.</w:t>
      </w:r>
    </w:p>
    <w:p w14:paraId="7C350A85" w14:textId="77777777" w:rsidR="007E5106" w:rsidRDefault="007E5106">
      <w:pPr>
        <w:pStyle w:val="BodyText"/>
      </w:pPr>
    </w:p>
    <w:p w14:paraId="19E19D69" w14:textId="616BD12D" w:rsidR="007E5106" w:rsidRDefault="007F33FE">
      <w:pPr>
        <w:pStyle w:val="BodyText"/>
        <w:spacing w:before="1"/>
        <w:ind w:left="1480" w:right="399"/>
        <w:jc w:val="both"/>
      </w:pPr>
      <w:r>
        <w:t>The maximum amount of open trench permitted in any one location shall be</w:t>
      </w:r>
      <w:r>
        <w:rPr>
          <w:spacing w:val="1"/>
        </w:rPr>
        <w:t xml:space="preserve"> </w:t>
      </w:r>
      <w:r w:rsidR="00547CD4">
        <w:t>two</w:t>
      </w:r>
      <w:r>
        <w:rPr>
          <w:spacing w:val="-7"/>
        </w:rPr>
        <w:t xml:space="preserve"> </w:t>
      </w:r>
      <w:r>
        <w:t>hundred</w:t>
      </w:r>
      <w:r>
        <w:rPr>
          <w:spacing w:val="-7"/>
        </w:rPr>
        <w:t xml:space="preserve"> </w:t>
      </w:r>
      <w:r>
        <w:t>(</w:t>
      </w:r>
      <w:r w:rsidR="00547CD4">
        <w:t>2</w:t>
      </w:r>
      <w:r>
        <w:t>00)</w:t>
      </w:r>
      <w:r>
        <w:rPr>
          <w:spacing w:val="-8"/>
        </w:rPr>
        <w:t xml:space="preserve"> </w:t>
      </w:r>
      <w:r>
        <w:t>feet,</w:t>
      </w:r>
      <w:r>
        <w:rPr>
          <w:spacing w:val="-8"/>
        </w:rPr>
        <w:t xml:space="preserve"> </w:t>
      </w:r>
      <w:r>
        <w:t>or</w:t>
      </w:r>
      <w:r>
        <w:rPr>
          <w:spacing w:val="-8"/>
        </w:rPr>
        <w:t xml:space="preserve"> </w:t>
      </w:r>
      <w:r>
        <w:t>the</w:t>
      </w:r>
      <w:r>
        <w:rPr>
          <w:spacing w:val="-10"/>
        </w:rPr>
        <w:t xml:space="preserve"> </w:t>
      </w:r>
      <w:r>
        <w:t>length</w:t>
      </w:r>
      <w:r>
        <w:rPr>
          <w:spacing w:val="-9"/>
        </w:rPr>
        <w:t xml:space="preserve"> </w:t>
      </w:r>
      <w:r>
        <w:t>necessary</w:t>
      </w:r>
      <w:r>
        <w:rPr>
          <w:spacing w:val="-13"/>
        </w:rPr>
        <w:t xml:space="preserve"> </w:t>
      </w:r>
      <w:r>
        <w:t>to</w:t>
      </w:r>
      <w:r>
        <w:rPr>
          <w:spacing w:val="-9"/>
        </w:rPr>
        <w:t xml:space="preserve"> </w:t>
      </w:r>
      <w:r>
        <w:t>accommodate</w:t>
      </w:r>
      <w:r>
        <w:rPr>
          <w:spacing w:val="-10"/>
        </w:rPr>
        <w:t xml:space="preserve"> </w:t>
      </w:r>
      <w:r>
        <w:t>the</w:t>
      </w:r>
      <w:r>
        <w:rPr>
          <w:spacing w:val="-9"/>
        </w:rPr>
        <w:t xml:space="preserve"> </w:t>
      </w:r>
      <w:r>
        <w:t>amount</w:t>
      </w:r>
      <w:r>
        <w:rPr>
          <w:spacing w:val="-64"/>
        </w:rPr>
        <w:t xml:space="preserve"> </w:t>
      </w:r>
      <w:r>
        <w:t xml:space="preserve">of pipe installed in a single day, unless otherwise approved by the </w:t>
      </w:r>
      <w:r w:rsidR="00286DD1">
        <w:t>c</w:t>
      </w:r>
      <w:r>
        <w:t>ity’s</w:t>
      </w:r>
      <w:r>
        <w:rPr>
          <w:spacing w:val="1"/>
        </w:rPr>
        <w:t xml:space="preserve"> </w:t>
      </w:r>
      <w:r w:rsidR="00286DD1">
        <w:t>r</w:t>
      </w:r>
      <w:r>
        <w:t>epresentative. Open trenches shall not be allowed to stay open without</w:t>
      </w:r>
      <w:r>
        <w:rPr>
          <w:spacing w:val="1"/>
        </w:rPr>
        <w:t xml:space="preserve"> </w:t>
      </w:r>
      <w:r>
        <w:t>proper safety precautions and barricading</w:t>
      </w:r>
      <w:r w:rsidR="00547CD4">
        <w:t xml:space="preserve"> by the contractor</w:t>
      </w:r>
      <w:r>
        <w:t>. Trenches should not be left open</w:t>
      </w:r>
      <w:r>
        <w:rPr>
          <w:spacing w:val="-64"/>
        </w:rPr>
        <w:t xml:space="preserve"> </w:t>
      </w:r>
      <w:r w:rsidR="00547CD4">
        <w:t>over</w:t>
      </w:r>
      <w:r w:rsidR="00547CD4">
        <w:rPr>
          <w:spacing w:val="-2"/>
        </w:rPr>
        <w:t>n</w:t>
      </w:r>
      <w:r w:rsidR="00547CD4">
        <w:t>ight</w:t>
      </w:r>
      <w:r>
        <w:t>.</w:t>
      </w:r>
    </w:p>
    <w:p w14:paraId="7F6079D1" w14:textId="77777777" w:rsidR="007E5106" w:rsidRDefault="007E5106">
      <w:pPr>
        <w:pStyle w:val="BodyText"/>
        <w:spacing w:before="11"/>
        <w:rPr>
          <w:sz w:val="23"/>
        </w:rPr>
      </w:pPr>
    </w:p>
    <w:p w14:paraId="332E3B5E" w14:textId="625F9575" w:rsidR="007E5106" w:rsidRDefault="007F33FE">
      <w:pPr>
        <w:pStyle w:val="BodyText"/>
        <w:ind w:left="1480" w:right="397"/>
        <w:jc w:val="both"/>
      </w:pPr>
      <w:r>
        <w:t>In the event "foundation material" is used in backfill, or replacement of over</w:t>
      </w:r>
      <w:r>
        <w:rPr>
          <w:spacing w:val="1"/>
        </w:rPr>
        <w:t xml:space="preserve"> </w:t>
      </w:r>
      <w:r>
        <w:t>excavated</w:t>
      </w:r>
      <w:r>
        <w:rPr>
          <w:spacing w:val="-12"/>
        </w:rPr>
        <w:t xml:space="preserve"> </w:t>
      </w:r>
      <w:r>
        <w:t>material,</w:t>
      </w:r>
      <w:r>
        <w:rPr>
          <w:spacing w:val="-11"/>
        </w:rPr>
        <w:t xml:space="preserve"> </w:t>
      </w:r>
      <w:r>
        <w:t>the</w:t>
      </w:r>
      <w:r>
        <w:rPr>
          <w:spacing w:val="-13"/>
        </w:rPr>
        <w:t xml:space="preserve"> </w:t>
      </w:r>
      <w:r>
        <w:t>Contractor</w:t>
      </w:r>
      <w:r>
        <w:rPr>
          <w:spacing w:val="-15"/>
        </w:rPr>
        <w:t xml:space="preserve"> </w:t>
      </w:r>
      <w:r>
        <w:t>shall,</w:t>
      </w:r>
      <w:r>
        <w:rPr>
          <w:spacing w:val="-14"/>
        </w:rPr>
        <w:t xml:space="preserve"> </w:t>
      </w:r>
      <w:r>
        <w:t>construct</w:t>
      </w:r>
      <w:r>
        <w:rPr>
          <w:spacing w:val="-13"/>
        </w:rPr>
        <w:t xml:space="preserve"> </w:t>
      </w:r>
      <w:r>
        <w:t>dams</w:t>
      </w:r>
      <w:r>
        <w:rPr>
          <w:spacing w:val="-14"/>
        </w:rPr>
        <w:t xml:space="preserve"> </w:t>
      </w:r>
      <w:r>
        <w:t>within</w:t>
      </w:r>
      <w:r>
        <w:rPr>
          <w:spacing w:val="-13"/>
        </w:rPr>
        <w:t xml:space="preserve"> </w:t>
      </w:r>
      <w:r>
        <w:t>the</w:t>
      </w:r>
      <w:r>
        <w:rPr>
          <w:spacing w:val="-13"/>
        </w:rPr>
        <w:t xml:space="preserve"> </w:t>
      </w:r>
      <w:r>
        <w:t>drain</w:t>
      </w:r>
      <w:r>
        <w:rPr>
          <w:spacing w:val="-14"/>
        </w:rPr>
        <w:t xml:space="preserve"> </w:t>
      </w:r>
      <w:r>
        <w:t>rock</w:t>
      </w:r>
      <w:r>
        <w:rPr>
          <w:spacing w:val="-64"/>
        </w:rPr>
        <w:t xml:space="preserve"> </w:t>
      </w:r>
      <w:r>
        <w:t xml:space="preserve">bedding material at maximum intervals of </w:t>
      </w:r>
      <w:r w:rsidR="00547CD4">
        <w:t>two</w:t>
      </w:r>
      <w:r>
        <w:t xml:space="preserve"> hundred (</w:t>
      </w:r>
      <w:r w:rsidR="00547CD4">
        <w:t>2</w:t>
      </w:r>
      <w:r>
        <w:t>00) feet. The dams</w:t>
      </w:r>
      <w:r>
        <w:rPr>
          <w:spacing w:val="1"/>
        </w:rPr>
        <w:t xml:space="preserve"> </w:t>
      </w:r>
      <w:r>
        <w:t>shall be constructed to the top of the pipe or the level of groundwater,</w:t>
      </w:r>
      <w:r>
        <w:rPr>
          <w:spacing w:val="1"/>
        </w:rPr>
        <w:t xml:space="preserve"> </w:t>
      </w:r>
      <w:r>
        <w:t>whichever is greater, with Class "B" Portland Cement Concrete or other</w:t>
      </w:r>
      <w:r>
        <w:rPr>
          <w:spacing w:val="1"/>
        </w:rPr>
        <w:t xml:space="preserve"> </w:t>
      </w:r>
      <w:r>
        <w:t>approved material</w:t>
      </w:r>
      <w:r>
        <w:rPr>
          <w:spacing w:val="-1"/>
        </w:rPr>
        <w:t xml:space="preserve"> </w:t>
      </w:r>
      <w:r>
        <w:t>and shall have a minimum</w:t>
      </w:r>
      <w:r>
        <w:rPr>
          <w:spacing w:val="2"/>
        </w:rPr>
        <w:t xml:space="preserve"> </w:t>
      </w:r>
      <w:r>
        <w:t>thickness</w:t>
      </w:r>
      <w:r>
        <w:rPr>
          <w:spacing w:val="-1"/>
        </w:rPr>
        <w:t xml:space="preserve"> </w:t>
      </w:r>
      <w:r>
        <w:t>of</w:t>
      </w:r>
      <w:r>
        <w:rPr>
          <w:spacing w:val="2"/>
        </w:rPr>
        <w:t xml:space="preserve"> </w:t>
      </w:r>
      <w:r>
        <w:t>six</w:t>
      </w:r>
      <w:r>
        <w:rPr>
          <w:spacing w:val="-2"/>
        </w:rPr>
        <w:t xml:space="preserve"> </w:t>
      </w:r>
      <w:r>
        <w:t>inches.</w:t>
      </w:r>
    </w:p>
    <w:p w14:paraId="0FA8431E" w14:textId="77777777" w:rsidR="007E5106" w:rsidRDefault="007E5106">
      <w:pPr>
        <w:jc w:val="both"/>
        <w:sectPr w:rsidR="007E5106">
          <w:pgSz w:w="12240" w:h="15840"/>
          <w:pgMar w:top="1360" w:right="1040" w:bottom="880" w:left="1220" w:header="0" w:footer="699" w:gutter="0"/>
          <w:cols w:space="720"/>
        </w:sectPr>
      </w:pPr>
    </w:p>
    <w:tbl>
      <w:tblPr>
        <w:tblW w:w="0" w:type="auto"/>
        <w:tblInd w:w="250" w:type="dxa"/>
        <w:tblBorders>
          <w:top w:val="double" w:sz="8" w:space="0" w:color="000000"/>
          <w:left w:val="double" w:sz="8" w:space="0" w:color="000000"/>
          <w:bottom w:val="double" w:sz="8" w:space="0" w:color="000000"/>
          <w:right w:val="double" w:sz="8" w:space="0" w:color="000000"/>
          <w:insideH w:val="double" w:sz="8" w:space="0" w:color="000000"/>
          <w:insideV w:val="double" w:sz="8" w:space="0" w:color="000000"/>
        </w:tblBorders>
        <w:tblLayout w:type="fixed"/>
        <w:tblCellMar>
          <w:left w:w="0" w:type="dxa"/>
          <w:right w:w="0" w:type="dxa"/>
        </w:tblCellMar>
        <w:tblLook w:val="01E0" w:firstRow="1" w:lastRow="1" w:firstColumn="1" w:lastColumn="1" w:noHBand="0" w:noVBand="0"/>
      </w:tblPr>
      <w:tblGrid>
        <w:gridCol w:w="1444"/>
        <w:gridCol w:w="1868"/>
        <w:gridCol w:w="13"/>
        <w:gridCol w:w="2291"/>
        <w:gridCol w:w="1881"/>
      </w:tblGrid>
      <w:tr w:rsidR="00BE7C06" w14:paraId="534D23DE" w14:textId="77777777">
        <w:trPr>
          <w:trHeight w:val="615"/>
        </w:trPr>
        <w:tc>
          <w:tcPr>
            <w:tcW w:w="1444" w:type="dxa"/>
            <w:tcBorders>
              <w:top w:val="single" w:sz="8" w:space="0" w:color="000000"/>
              <w:bottom w:val="nil"/>
              <w:right w:val="single" w:sz="8" w:space="0" w:color="000000"/>
            </w:tcBorders>
          </w:tcPr>
          <w:p w14:paraId="0A4F331E" w14:textId="77777777" w:rsidR="00BE7C06" w:rsidRDefault="00BE7C06">
            <w:pPr>
              <w:pStyle w:val="TableParagraph"/>
              <w:spacing w:before="140" w:line="228" w:lineRule="exact"/>
              <w:ind w:left="478" w:right="391" w:hanging="70"/>
              <w:rPr>
                <w:sz w:val="20"/>
              </w:rPr>
            </w:pPr>
            <w:r>
              <w:rPr>
                <w:spacing w:val="-1"/>
                <w:sz w:val="20"/>
              </w:rPr>
              <w:t>SIEVE</w:t>
            </w:r>
            <w:r>
              <w:rPr>
                <w:spacing w:val="-54"/>
                <w:sz w:val="20"/>
              </w:rPr>
              <w:t xml:space="preserve"> </w:t>
            </w:r>
            <w:r>
              <w:rPr>
                <w:sz w:val="20"/>
              </w:rPr>
              <w:t>SIZE</w:t>
            </w:r>
          </w:p>
        </w:tc>
        <w:tc>
          <w:tcPr>
            <w:tcW w:w="1868" w:type="dxa"/>
            <w:tcBorders>
              <w:top w:val="single" w:sz="8" w:space="0" w:color="000000"/>
              <w:left w:val="single" w:sz="8" w:space="0" w:color="000000"/>
              <w:bottom w:val="single" w:sz="8" w:space="0" w:color="000000"/>
              <w:right w:val="single" w:sz="8" w:space="0" w:color="000000"/>
            </w:tcBorders>
          </w:tcPr>
          <w:p w14:paraId="1B68B0FC" w14:textId="77777777" w:rsidR="00BE7C06" w:rsidRDefault="00BE7C06">
            <w:pPr>
              <w:pStyle w:val="TableParagraph"/>
              <w:spacing w:before="140" w:line="228" w:lineRule="exact"/>
              <w:ind w:left="434" w:right="235" w:hanging="164"/>
              <w:rPr>
                <w:sz w:val="20"/>
              </w:rPr>
            </w:pPr>
            <w:r>
              <w:rPr>
                <w:sz w:val="20"/>
              </w:rPr>
              <w:t>FOUNDATION</w:t>
            </w:r>
            <w:r>
              <w:rPr>
                <w:spacing w:val="-53"/>
                <w:sz w:val="20"/>
              </w:rPr>
              <w:t xml:space="preserve"> </w:t>
            </w:r>
            <w:r>
              <w:rPr>
                <w:sz w:val="20"/>
              </w:rPr>
              <w:t>MATERIAL</w:t>
            </w:r>
          </w:p>
        </w:tc>
        <w:tc>
          <w:tcPr>
            <w:tcW w:w="2304" w:type="dxa"/>
            <w:gridSpan w:val="2"/>
            <w:tcBorders>
              <w:top w:val="single" w:sz="8" w:space="0" w:color="000000"/>
              <w:left w:val="single" w:sz="8" w:space="0" w:color="000000"/>
              <w:bottom w:val="single" w:sz="8" w:space="0" w:color="000000"/>
              <w:right w:val="single" w:sz="8" w:space="0" w:color="000000"/>
            </w:tcBorders>
          </w:tcPr>
          <w:p w14:paraId="1A5A8389" w14:textId="77777777" w:rsidR="00BE7C06" w:rsidRPr="007858B4" w:rsidRDefault="00BE7C06">
            <w:pPr>
              <w:pStyle w:val="TableParagraph"/>
              <w:spacing w:before="140" w:line="228" w:lineRule="exact"/>
              <w:ind w:left="138" w:right="105"/>
              <w:rPr>
                <w:sz w:val="20"/>
              </w:rPr>
            </w:pPr>
            <w:r w:rsidRPr="007858B4">
              <w:rPr>
                <w:spacing w:val="-1"/>
                <w:sz w:val="20"/>
              </w:rPr>
              <w:t xml:space="preserve">BEDDING/PIPE </w:t>
            </w:r>
            <w:r w:rsidRPr="007858B4">
              <w:rPr>
                <w:sz w:val="20"/>
              </w:rPr>
              <w:t>ZONE</w:t>
            </w:r>
            <w:r w:rsidRPr="007858B4">
              <w:rPr>
                <w:spacing w:val="-53"/>
                <w:sz w:val="20"/>
              </w:rPr>
              <w:t xml:space="preserve"> </w:t>
            </w:r>
            <w:r w:rsidRPr="007858B4">
              <w:rPr>
                <w:sz w:val="20"/>
              </w:rPr>
              <w:t>MATERIAL*</w:t>
            </w:r>
          </w:p>
        </w:tc>
        <w:tc>
          <w:tcPr>
            <w:tcW w:w="1881" w:type="dxa"/>
            <w:tcBorders>
              <w:top w:val="single" w:sz="8" w:space="0" w:color="000000"/>
              <w:left w:val="single" w:sz="8" w:space="0" w:color="000000"/>
              <w:bottom w:val="nil"/>
            </w:tcBorders>
          </w:tcPr>
          <w:p w14:paraId="280141FC" w14:textId="77777777" w:rsidR="00BE7C06" w:rsidRDefault="00BE7C06">
            <w:pPr>
              <w:pStyle w:val="TableParagraph"/>
              <w:spacing w:before="155"/>
              <w:ind w:left="146" w:right="682" w:firstLine="55"/>
              <w:rPr>
                <w:sz w:val="20"/>
              </w:rPr>
            </w:pPr>
            <w:r>
              <w:rPr>
                <w:sz w:val="20"/>
              </w:rPr>
              <w:t>FINAL</w:t>
            </w:r>
            <w:r>
              <w:rPr>
                <w:spacing w:val="1"/>
                <w:sz w:val="20"/>
              </w:rPr>
              <w:t xml:space="preserve"> </w:t>
            </w:r>
            <w:r>
              <w:rPr>
                <w:sz w:val="20"/>
              </w:rPr>
              <w:t>BACKFILL</w:t>
            </w:r>
            <w:r>
              <w:rPr>
                <w:spacing w:val="-53"/>
                <w:sz w:val="20"/>
              </w:rPr>
              <w:t xml:space="preserve"> </w:t>
            </w:r>
            <w:r>
              <w:rPr>
                <w:spacing w:val="-1"/>
                <w:sz w:val="20"/>
              </w:rPr>
              <w:t>MATERIAL</w:t>
            </w:r>
          </w:p>
        </w:tc>
      </w:tr>
      <w:tr w:rsidR="00BE7C06" w14:paraId="7BCECB31" w14:textId="77777777">
        <w:trPr>
          <w:gridAfter w:val="2"/>
          <w:wAfter w:w="4172" w:type="dxa"/>
          <w:trHeight w:val="389"/>
        </w:trPr>
        <w:tc>
          <w:tcPr>
            <w:tcW w:w="1444" w:type="dxa"/>
            <w:tcBorders>
              <w:top w:val="nil"/>
              <w:bottom w:val="nil"/>
              <w:right w:val="single" w:sz="8" w:space="0" w:color="000000"/>
            </w:tcBorders>
          </w:tcPr>
          <w:p w14:paraId="5165F080" w14:textId="77777777" w:rsidR="00BE7C06" w:rsidRDefault="00BE7C06">
            <w:pPr>
              <w:pStyle w:val="TableParagraph"/>
              <w:ind w:left="0"/>
              <w:rPr>
                <w:rFonts w:ascii="Times New Roman"/>
              </w:rPr>
            </w:pPr>
          </w:p>
        </w:tc>
        <w:tc>
          <w:tcPr>
            <w:tcW w:w="1881" w:type="dxa"/>
            <w:gridSpan w:val="2"/>
            <w:tcBorders>
              <w:top w:val="nil"/>
              <w:left w:val="single" w:sz="8" w:space="0" w:color="000000"/>
              <w:bottom w:val="nil"/>
            </w:tcBorders>
          </w:tcPr>
          <w:p w14:paraId="70D022AA" w14:textId="77777777" w:rsidR="00BE7C06" w:rsidRDefault="00BE7C06">
            <w:pPr>
              <w:rPr>
                <w:sz w:val="2"/>
                <w:szCs w:val="2"/>
              </w:rPr>
            </w:pPr>
          </w:p>
        </w:tc>
      </w:tr>
      <w:tr w:rsidR="00BE7C06" w14:paraId="4D000640" w14:textId="77777777">
        <w:trPr>
          <w:trHeight w:val="389"/>
        </w:trPr>
        <w:tc>
          <w:tcPr>
            <w:tcW w:w="1444" w:type="dxa"/>
            <w:tcBorders>
              <w:top w:val="nil"/>
              <w:bottom w:val="single" w:sz="8" w:space="0" w:color="000000"/>
              <w:right w:val="single" w:sz="8" w:space="0" w:color="000000"/>
            </w:tcBorders>
          </w:tcPr>
          <w:p w14:paraId="47560552" w14:textId="77777777" w:rsidR="00BE7C06" w:rsidRDefault="00BE7C06">
            <w:pPr>
              <w:pStyle w:val="TableParagraph"/>
              <w:spacing w:before="157" w:line="212" w:lineRule="exact"/>
              <w:ind w:left="534" w:right="535"/>
              <w:jc w:val="center"/>
              <w:rPr>
                <w:sz w:val="20"/>
              </w:rPr>
            </w:pPr>
            <w:r>
              <w:rPr>
                <w:sz w:val="20"/>
              </w:rPr>
              <w:t>12"</w:t>
            </w:r>
          </w:p>
        </w:tc>
        <w:tc>
          <w:tcPr>
            <w:tcW w:w="1868" w:type="dxa"/>
            <w:tcBorders>
              <w:top w:val="nil"/>
              <w:left w:val="single" w:sz="8" w:space="0" w:color="000000"/>
              <w:bottom w:val="single" w:sz="8" w:space="0" w:color="000000"/>
              <w:right w:val="single" w:sz="8" w:space="0" w:color="000000"/>
            </w:tcBorders>
          </w:tcPr>
          <w:p w14:paraId="4A16F1A1" w14:textId="77777777" w:rsidR="00BE7C06" w:rsidRDefault="00BE7C06">
            <w:pPr>
              <w:pStyle w:val="TableParagraph"/>
              <w:spacing w:before="157" w:line="212" w:lineRule="exact"/>
              <w:ind w:left="547" w:right="531"/>
              <w:jc w:val="center"/>
              <w:rPr>
                <w:sz w:val="20"/>
              </w:rPr>
            </w:pPr>
            <w:r>
              <w:rPr>
                <w:sz w:val="20"/>
              </w:rPr>
              <w:t>-</w:t>
            </w:r>
            <w:r>
              <w:rPr>
                <w:spacing w:val="-1"/>
                <w:sz w:val="20"/>
              </w:rPr>
              <w:t xml:space="preserve"> </w:t>
            </w:r>
            <w:r>
              <w:rPr>
                <w:sz w:val="20"/>
              </w:rPr>
              <w:t>-</w:t>
            </w:r>
          </w:p>
        </w:tc>
        <w:tc>
          <w:tcPr>
            <w:tcW w:w="2304" w:type="dxa"/>
            <w:gridSpan w:val="2"/>
            <w:tcBorders>
              <w:top w:val="nil"/>
              <w:left w:val="single" w:sz="8" w:space="0" w:color="000000"/>
              <w:bottom w:val="single" w:sz="8" w:space="0" w:color="000000"/>
              <w:right w:val="single" w:sz="8" w:space="0" w:color="000000"/>
            </w:tcBorders>
          </w:tcPr>
          <w:p w14:paraId="6D409B55" w14:textId="77777777" w:rsidR="00BE7C06" w:rsidRPr="007858B4" w:rsidRDefault="00BE7C06">
            <w:pPr>
              <w:pStyle w:val="TableParagraph"/>
              <w:spacing w:before="157" w:line="212" w:lineRule="exact"/>
              <w:ind w:left="767" w:right="747"/>
              <w:jc w:val="center"/>
              <w:rPr>
                <w:sz w:val="20"/>
              </w:rPr>
            </w:pPr>
            <w:r w:rsidRPr="007858B4">
              <w:rPr>
                <w:sz w:val="20"/>
              </w:rPr>
              <w:t>-</w:t>
            </w:r>
            <w:r w:rsidRPr="007858B4">
              <w:rPr>
                <w:spacing w:val="-1"/>
                <w:sz w:val="20"/>
              </w:rPr>
              <w:t xml:space="preserve"> </w:t>
            </w:r>
            <w:r w:rsidRPr="007858B4">
              <w:rPr>
                <w:sz w:val="20"/>
              </w:rPr>
              <w:t>-</w:t>
            </w:r>
          </w:p>
        </w:tc>
        <w:tc>
          <w:tcPr>
            <w:tcW w:w="1881" w:type="dxa"/>
            <w:vMerge w:val="restart"/>
            <w:tcBorders>
              <w:top w:val="nil"/>
              <w:left w:val="single" w:sz="8" w:space="0" w:color="000000"/>
              <w:bottom w:val="nil"/>
            </w:tcBorders>
          </w:tcPr>
          <w:p w14:paraId="608442B5" w14:textId="07F597A7" w:rsidR="00BE7C06" w:rsidRDefault="00BE7C06">
            <w:pPr>
              <w:pStyle w:val="TableParagraph"/>
              <w:spacing w:before="126" w:line="182" w:lineRule="exact"/>
              <w:ind w:left="146" w:right="96"/>
              <w:jc w:val="both"/>
              <w:rPr>
                <w:sz w:val="16"/>
              </w:rPr>
            </w:pPr>
            <w:r>
              <w:rPr>
                <w:sz w:val="16"/>
              </w:rPr>
              <w:t>Native material which</w:t>
            </w:r>
            <w:r>
              <w:rPr>
                <w:spacing w:val="1"/>
                <w:sz w:val="16"/>
              </w:rPr>
              <w:t xml:space="preserve"> </w:t>
            </w:r>
            <w:r>
              <w:rPr>
                <w:sz w:val="16"/>
              </w:rPr>
              <w:t>contains</w:t>
            </w:r>
            <w:r>
              <w:rPr>
                <w:spacing w:val="1"/>
                <w:sz w:val="16"/>
              </w:rPr>
              <w:t xml:space="preserve"> </w:t>
            </w:r>
            <w:r>
              <w:rPr>
                <w:sz w:val="16"/>
              </w:rPr>
              <w:t>no</w:t>
            </w:r>
            <w:r>
              <w:rPr>
                <w:spacing w:val="1"/>
                <w:sz w:val="16"/>
              </w:rPr>
              <w:t xml:space="preserve"> </w:t>
            </w:r>
            <w:r>
              <w:rPr>
                <w:sz w:val="16"/>
              </w:rPr>
              <w:t>sod,</w:t>
            </w:r>
            <w:r>
              <w:rPr>
                <w:spacing w:val="1"/>
                <w:sz w:val="16"/>
              </w:rPr>
              <w:t xml:space="preserve"> </w:t>
            </w:r>
            <w:r>
              <w:rPr>
                <w:w w:val="95"/>
                <w:sz w:val="16"/>
              </w:rPr>
              <w:t>vegetation, rocks larger</w:t>
            </w:r>
            <w:r>
              <w:rPr>
                <w:spacing w:val="-40"/>
                <w:w w:val="95"/>
                <w:sz w:val="16"/>
              </w:rPr>
              <w:t xml:space="preserve"> </w:t>
            </w:r>
            <w:r>
              <w:rPr>
                <w:sz w:val="16"/>
              </w:rPr>
              <w:t>than</w:t>
            </w:r>
            <w:r>
              <w:rPr>
                <w:spacing w:val="1"/>
                <w:sz w:val="16"/>
              </w:rPr>
              <w:t xml:space="preserve"> </w:t>
            </w:r>
            <w:r>
              <w:rPr>
                <w:sz w:val="16"/>
              </w:rPr>
              <w:t>12"</w:t>
            </w:r>
            <w:r>
              <w:rPr>
                <w:spacing w:val="1"/>
                <w:sz w:val="16"/>
              </w:rPr>
              <w:t xml:space="preserve"> </w:t>
            </w:r>
            <w:r>
              <w:rPr>
                <w:sz w:val="16"/>
              </w:rPr>
              <w:t>diameter,</w:t>
            </w:r>
            <w:r>
              <w:rPr>
                <w:spacing w:val="-42"/>
                <w:sz w:val="16"/>
              </w:rPr>
              <w:t xml:space="preserve"> </w:t>
            </w:r>
            <w:r>
              <w:rPr>
                <w:sz w:val="16"/>
              </w:rPr>
              <w:t>asphalt,</w:t>
            </w:r>
            <w:r>
              <w:rPr>
                <w:spacing w:val="1"/>
                <w:sz w:val="16"/>
              </w:rPr>
              <w:t xml:space="preserve"> </w:t>
            </w:r>
            <w:r>
              <w:rPr>
                <w:sz w:val="16"/>
              </w:rPr>
              <w:t>or</w:t>
            </w:r>
            <w:r>
              <w:rPr>
                <w:spacing w:val="1"/>
                <w:sz w:val="16"/>
              </w:rPr>
              <w:t xml:space="preserve"> </w:t>
            </w:r>
            <w:r>
              <w:rPr>
                <w:sz w:val="16"/>
              </w:rPr>
              <w:t>concrete</w:t>
            </w:r>
            <w:r>
              <w:rPr>
                <w:spacing w:val="1"/>
                <w:sz w:val="16"/>
              </w:rPr>
              <w:t xml:space="preserve"> </w:t>
            </w:r>
            <w:r>
              <w:rPr>
                <w:sz w:val="16"/>
              </w:rPr>
              <w:t>chunks,</w:t>
            </w:r>
            <w:r>
              <w:rPr>
                <w:spacing w:val="-4"/>
                <w:sz w:val="16"/>
              </w:rPr>
              <w:t xml:space="preserve"> </w:t>
            </w:r>
            <w:r>
              <w:rPr>
                <w:sz w:val="16"/>
              </w:rPr>
              <w:t>etc.</w:t>
            </w:r>
          </w:p>
        </w:tc>
      </w:tr>
      <w:tr w:rsidR="00BE7C06" w14:paraId="0BE4388D" w14:textId="77777777">
        <w:trPr>
          <w:trHeight w:val="388"/>
        </w:trPr>
        <w:tc>
          <w:tcPr>
            <w:tcW w:w="1444" w:type="dxa"/>
            <w:tcBorders>
              <w:top w:val="single" w:sz="8" w:space="0" w:color="000000"/>
              <w:bottom w:val="single" w:sz="8" w:space="0" w:color="000000"/>
              <w:right w:val="single" w:sz="8" w:space="0" w:color="000000"/>
            </w:tcBorders>
          </w:tcPr>
          <w:p w14:paraId="14FC9FB1" w14:textId="77777777" w:rsidR="00BE7C06" w:rsidRDefault="00BE7C06">
            <w:pPr>
              <w:pStyle w:val="TableParagraph"/>
              <w:spacing w:before="155" w:line="212" w:lineRule="exact"/>
              <w:ind w:left="534" w:right="535"/>
              <w:jc w:val="center"/>
              <w:rPr>
                <w:sz w:val="20"/>
              </w:rPr>
            </w:pPr>
            <w:r>
              <w:rPr>
                <w:sz w:val="20"/>
              </w:rPr>
              <w:t>6"</w:t>
            </w:r>
          </w:p>
        </w:tc>
        <w:tc>
          <w:tcPr>
            <w:tcW w:w="1868" w:type="dxa"/>
            <w:tcBorders>
              <w:top w:val="single" w:sz="8" w:space="0" w:color="000000"/>
              <w:left w:val="single" w:sz="8" w:space="0" w:color="000000"/>
              <w:bottom w:val="single" w:sz="8" w:space="0" w:color="000000"/>
              <w:right w:val="single" w:sz="8" w:space="0" w:color="000000"/>
            </w:tcBorders>
          </w:tcPr>
          <w:p w14:paraId="3A8705FE" w14:textId="77777777" w:rsidR="00BE7C06" w:rsidRDefault="00BE7C06">
            <w:pPr>
              <w:pStyle w:val="TableParagraph"/>
              <w:spacing w:before="155" w:line="212" w:lineRule="exact"/>
              <w:ind w:left="547" w:right="531"/>
              <w:jc w:val="center"/>
              <w:rPr>
                <w:sz w:val="20"/>
              </w:rPr>
            </w:pPr>
            <w:r>
              <w:rPr>
                <w:sz w:val="20"/>
              </w:rPr>
              <w:t>-</w:t>
            </w:r>
            <w:r>
              <w:rPr>
                <w:spacing w:val="-1"/>
                <w:sz w:val="20"/>
              </w:rPr>
              <w:t xml:space="preserve"> </w:t>
            </w:r>
            <w:r>
              <w:rPr>
                <w:sz w:val="20"/>
              </w:rPr>
              <w:t>-</w:t>
            </w:r>
          </w:p>
        </w:tc>
        <w:tc>
          <w:tcPr>
            <w:tcW w:w="2304" w:type="dxa"/>
            <w:gridSpan w:val="2"/>
            <w:tcBorders>
              <w:top w:val="single" w:sz="8" w:space="0" w:color="000000"/>
              <w:left w:val="single" w:sz="8" w:space="0" w:color="000000"/>
              <w:bottom w:val="single" w:sz="8" w:space="0" w:color="000000"/>
              <w:right w:val="single" w:sz="8" w:space="0" w:color="000000"/>
            </w:tcBorders>
          </w:tcPr>
          <w:p w14:paraId="68FDC00E" w14:textId="77777777" w:rsidR="00BE7C06" w:rsidRPr="007858B4" w:rsidRDefault="00BE7C06">
            <w:pPr>
              <w:pStyle w:val="TableParagraph"/>
              <w:spacing w:before="155" w:line="212" w:lineRule="exact"/>
              <w:ind w:left="767" w:right="747"/>
              <w:jc w:val="center"/>
              <w:rPr>
                <w:sz w:val="20"/>
              </w:rPr>
            </w:pPr>
            <w:r w:rsidRPr="007858B4">
              <w:rPr>
                <w:sz w:val="20"/>
              </w:rPr>
              <w:t>-</w:t>
            </w:r>
            <w:r w:rsidRPr="007858B4">
              <w:rPr>
                <w:spacing w:val="-1"/>
                <w:sz w:val="20"/>
              </w:rPr>
              <w:t xml:space="preserve"> </w:t>
            </w:r>
            <w:r w:rsidRPr="007858B4">
              <w:rPr>
                <w:sz w:val="20"/>
              </w:rPr>
              <w:t>-</w:t>
            </w:r>
          </w:p>
        </w:tc>
        <w:tc>
          <w:tcPr>
            <w:tcW w:w="1881" w:type="dxa"/>
            <w:vMerge/>
            <w:tcBorders>
              <w:top w:val="nil"/>
              <w:left w:val="single" w:sz="8" w:space="0" w:color="000000"/>
              <w:bottom w:val="nil"/>
            </w:tcBorders>
          </w:tcPr>
          <w:p w14:paraId="31FB2C6E" w14:textId="77777777" w:rsidR="00BE7C06" w:rsidRDefault="00BE7C06">
            <w:pPr>
              <w:rPr>
                <w:sz w:val="2"/>
                <w:szCs w:val="2"/>
              </w:rPr>
            </w:pPr>
          </w:p>
        </w:tc>
      </w:tr>
      <w:tr w:rsidR="00BE7C06" w14:paraId="2CC5A137" w14:textId="77777777">
        <w:trPr>
          <w:trHeight w:val="387"/>
        </w:trPr>
        <w:tc>
          <w:tcPr>
            <w:tcW w:w="1444" w:type="dxa"/>
            <w:tcBorders>
              <w:top w:val="single" w:sz="8" w:space="0" w:color="000000"/>
              <w:bottom w:val="single" w:sz="8" w:space="0" w:color="000000"/>
              <w:right w:val="single" w:sz="8" w:space="0" w:color="000000"/>
            </w:tcBorders>
          </w:tcPr>
          <w:p w14:paraId="4D5A42BA" w14:textId="77777777" w:rsidR="00BE7C06" w:rsidRDefault="00BE7C06">
            <w:pPr>
              <w:pStyle w:val="TableParagraph"/>
              <w:spacing w:before="155" w:line="212" w:lineRule="exact"/>
              <w:ind w:left="534" w:right="535"/>
              <w:jc w:val="center"/>
              <w:rPr>
                <w:sz w:val="20"/>
              </w:rPr>
            </w:pPr>
            <w:r>
              <w:rPr>
                <w:sz w:val="20"/>
              </w:rPr>
              <w:t>3"</w:t>
            </w:r>
          </w:p>
        </w:tc>
        <w:tc>
          <w:tcPr>
            <w:tcW w:w="1868" w:type="dxa"/>
            <w:tcBorders>
              <w:top w:val="single" w:sz="8" w:space="0" w:color="000000"/>
              <w:left w:val="single" w:sz="8" w:space="0" w:color="000000"/>
              <w:bottom w:val="single" w:sz="8" w:space="0" w:color="000000"/>
              <w:right w:val="single" w:sz="8" w:space="0" w:color="000000"/>
            </w:tcBorders>
          </w:tcPr>
          <w:p w14:paraId="1ABEBAAE" w14:textId="77777777" w:rsidR="00BE7C06" w:rsidRDefault="00BE7C06">
            <w:pPr>
              <w:pStyle w:val="TableParagraph"/>
              <w:spacing w:before="155" w:line="212" w:lineRule="exact"/>
              <w:ind w:left="547" w:right="532"/>
              <w:jc w:val="center"/>
              <w:rPr>
                <w:sz w:val="20"/>
              </w:rPr>
            </w:pPr>
            <w:r>
              <w:rPr>
                <w:sz w:val="20"/>
              </w:rPr>
              <w:t>100</w:t>
            </w:r>
          </w:p>
        </w:tc>
        <w:tc>
          <w:tcPr>
            <w:tcW w:w="2304" w:type="dxa"/>
            <w:gridSpan w:val="2"/>
            <w:tcBorders>
              <w:top w:val="single" w:sz="8" w:space="0" w:color="000000"/>
              <w:left w:val="single" w:sz="8" w:space="0" w:color="000000"/>
              <w:bottom w:val="single" w:sz="8" w:space="0" w:color="000000"/>
              <w:right w:val="single" w:sz="8" w:space="0" w:color="000000"/>
            </w:tcBorders>
          </w:tcPr>
          <w:p w14:paraId="220C6846" w14:textId="77777777" w:rsidR="00BE7C06" w:rsidRPr="007858B4" w:rsidRDefault="00BE7C06">
            <w:pPr>
              <w:pStyle w:val="TableParagraph"/>
              <w:spacing w:before="155" w:line="212" w:lineRule="exact"/>
              <w:ind w:left="767" w:right="747"/>
              <w:jc w:val="center"/>
              <w:rPr>
                <w:sz w:val="20"/>
              </w:rPr>
            </w:pPr>
            <w:r w:rsidRPr="007858B4">
              <w:rPr>
                <w:sz w:val="20"/>
              </w:rPr>
              <w:t>-</w:t>
            </w:r>
            <w:r w:rsidRPr="007858B4">
              <w:rPr>
                <w:spacing w:val="-1"/>
                <w:sz w:val="20"/>
              </w:rPr>
              <w:t xml:space="preserve"> </w:t>
            </w:r>
            <w:r w:rsidRPr="007858B4">
              <w:rPr>
                <w:sz w:val="20"/>
              </w:rPr>
              <w:t>-</w:t>
            </w:r>
          </w:p>
        </w:tc>
        <w:tc>
          <w:tcPr>
            <w:tcW w:w="1881" w:type="dxa"/>
            <w:vMerge/>
            <w:tcBorders>
              <w:top w:val="nil"/>
              <w:left w:val="single" w:sz="8" w:space="0" w:color="000000"/>
              <w:bottom w:val="nil"/>
            </w:tcBorders>
          </w:tcPr>
          <w:p w14:paraId="63862851" w14:textId="77777777" w:rsidR="00BE7C06" w:rsidRDefault="00BE7C06">
            <w:pPr>
              <w:rPr>
                <w:sz w:val="2"/>
                <w:szCs w:val="2"/>
              </w:rPr>
            </w:pPr>
          </w:p>
        </w:tc>
      </w:tr>
      <w:tr w:rsidR="00BE7C06" w14:paraId="48F44593" w14:textId="77777777">
        <w:trPr>
          <w:trHeight w:val="375"/>
        </w:trPr>
        <w:tc>
          <w:tcPr>
            <w:tcW w:w="1444" w:type="dxa"/>
            <w:tcBorders>
              <w:top w:val="single" w:sz="8" w:space="0" w:color="000000"/>
              <w:bottom w:val="single" w:sz="8" w:space="0" w:color="000000"/>
              <w:right w:val="single" w:sz="8" w:space="0" w:color="000000"/>
            </w:tcBorders>
          </w:tcPr>
          <w:p w14:paraId="34C68323" w14:textId="77777777" w:rsidR="00BE7C06" w:rsidRDefault="00BE7C06">
            <w:pPr>
              <w:pStyle w:val="TableParagraph"/>
              <w:spacing w:before="143" w:line="212" w:lineRule="exact"/>
              <w:ind w:left="534" w:right="535"/>
              <w:jc w:val="center"/>
              <w:rPr>
                <w:sz w:val="20"/>
              </w:rPr>
            </w:pPr>
            <w:r>
              <w:rPr>
                <w:sz w:val="20"/>
              </w:rPr>
              <w:t>2"</w:t>
            </w:r>
          </w:p>
        </w:tc>
        <w:tc>
          <w:tcPr>
            <w:tcW w:w="1868" w:type="dxa"/>
            <w:tcBorders>
              <w:top w:val="single" w:sz="8" w:space="0" w:color="000000"/>
              <w:left w:val="single" w:sz="8" w:space="0" w:color="000000"/>
              <w:bottom w:val="single" w:sz="8" w:space="0" w:color="000000"/>
              <w:right w:val="single" w:sz="8" w:space="0" w:color="000000"/>
            </w:tcBorders>
          </w:tcPr>
          <w:p w14:paraId="3EA1AC7B" w14:textId="77777777" w:rsidR="00BE7C06" w:rsidRDefault="00BE7C06">
            <w:pPr>
              <w:pStyle w:val="TableParagraph"/>
              <w:spacing w:before="143" w:line="212" w:lineRule="exact"/>
              <w:ind w:left="547" w:right="532"/>
              <w:jc w:val="center"/>
              <w:rPr>
                <w:sz w:val="20"/>
              </w:rPr>
            </w:pPr>
            <w:r>
              <w:rPr>
                <w:sz w:val="20"/>
              </w:rPr>
              <w:t>90</w:t>
            </w:r>
            <w:r>
              <w:rPr>
                <w:spacing w:val="-3"/>
                <w:sz w:val="20"/>
              </w:rPr>
              <w:t xml:space="preserve"> </w:t>
            </w:r>
            <w:r>
              <w:rPr>
                <w:sz w:val="20"/>
              </w:rPr>
              <w:t>-</w:t>
            </w:r>
            <w:r>
              <w:rPr>
                <w:spacing w:val="-3"/>
                <w:sz w:val="20"/>
              </w:rPr>
              <w:t xml:space="preserve"> </w:t>
            </w:r>
            <w:r>
              <w:rPr>
                <w:sz w:val="20"/>
              </w:rPr>
              <w:t>100</w:t>
            </w:r>
          </w:p>
        </w:tc>
        <w:tc>
          <w:tcPr>
            <w:tcW w:w="2304" w:type="dxa"/>
            <w:gridSpan w:val="2"/>
            <w:tcBorders>
              <w:top w:val="single" w:sz="8" w:space="0" w:color="000000"/>
              <w:left w:val="single" w:sz="8" w:space="0" w:color="000000"/>
              <w:bottom w:val="single" w:sz="8" w:space="0" w:color="000000"/>
              <w:right w:val="single" w:sz="8" w:space="0" w:color="000000"/>
            </w:tcBorders>
          </w:tcPr>
          <w:p w14:paraId="5B62D18F" w14:textId="77777777" w:rsidR="00BE7C06" w:rsidRPr="007858B4" w:rsidRDefault="00BE7C06">
            <w:pPr>
              <w:pStyle w:val="TableParagraph"/>
              <w:spacing w:before="143" w:line="212" w:lineRule="exact"/>
              <w:ind w:left="767" w:right="747"/>
              <w:jc w:val="center"/>
              <w:rPr>
                <w:sz w:val="20"/>
              </w:rPr>
            </w:pPr>
            <w:r w:rsidRPr="007858B4">
              <w:rPr>
                <w:sz w:val="20"/>
              </w:rPr>
              <w:t>-</w:t>
            </w:r>
            <w:r w:rsidRPr="007858B4">
              <w:rPr>
                <w:spacing w:val="-1"/>
                <w:sz w:val="20"/>
              </w:rPr>
              <w:t xml:space="preserve"> </w:t>
            </w:r>
            <w:r w:rsidRPr="007858B4">
              <w:rPr>
                <w:sz w:val="20"/>
              </w:rPr>
              <w:t>-</w:t>
            </w:r>
          </w:p>
        </w:tc>
        <w:tc>
          <w:tcPr>
            <w:tcW w:w="1881" w:type="dxa"/>
            <w:tcBorders>
              <w:top w:val="nil"/>
              <w:left w:val="single" w:sz="8" w:space="0" w:color="000000"/>
              <w:bottom w:val="nil"/>
            </w:tcBorders>
          </w:tcPr>
          <w:p w14:paraId="334DC110" w14:textId="77777777" w:rsidR="00BE7C06" w:rsidRDefault="00BE7C06">
            <w:pPr>
              <w:pStyle w:val="TableParagraph"/>
              <w:ind w:left="0"/>
              <w:rPr>
                <w:rFonts w:ascii="Times New Roman"/>
              </w:rPr>
            </w:pPr>
          </w:p>
        </w:tc>
      </w:tr>
      <w:tr w:rsidR="00BE7C06" w14:paraId="78C394FA" w14:textId="77777777">
        <w:trPr>
          <w:trHeight w:val="388"/>
        </w:trPr>
        <w:tc>
          <w:tcPr>
            <w:tcW w:w="1444" w:type="dxa"/>
            <w:tcBorders>
              <w:top w:val="single" w:sz="8" w:space="0" w:color="000000"/>
              <w:bottom w:val="single" w:sz="8" w:space="0" w:color="000000"/>
              <w:right w:val="single" w:sz="8" w:space="0" w:color="000000"/>
            </w:tcBorders>
          </w:tcPr>
          <w:p w14:paraId="5E1DEC2C" w14:textId="77777777" w:rsidR="00BE7C06" w:rsidRDefault="00BE7C06">
            <w:pPr>
              <w:pStyle w:val="TableParagraph"/>
              <w:spacing w:before="155" w:line="212" w:lineRule="exact"/>
              <w:ind w:left="534" w:right="535"/>
              <w:jc w:val="center"/>
              <w:rPr>
                <w:sz w:val="20"/>
              </w:rPr>
            </w:pPr>
            <w:r>
              <w:rPr>
                <w:sz w:val="20"/>
              </w:rPr>
              <w:t>1"</w:t>
            </w:r>
          </w:p>
        </w:tc>
        <w:tc>
          <w:tcPr>
            <w:tcW w:w="1868" w:type="dxa"/>
            <w:tcBorders>
              <w:top w:val="single" w:sz="8" w:space="0" w:color="000000"/>
              <w:left w:val="single" w:sz="8" w:space="0" w:color="000000"/>
              <w:bottom w:val="single" w:sz="8" w:space="0" w:color="000000"/>
              <w:right w:val="single" w:sz="8" w:space="0" w:color="000000"/>
            </w:tcBorders>
          </w:tcPr>
          <w:p w14:paraId="3CFA30AC" w14:textId="77777777" w:rsidR="00BE7C06" w:rsidRDefault="00BE7C06">
            <w:pPr>
              <w:pStyle w:val="TableParagraph"/>
              <w:spacing w:before="155" w:line="212" w:lineRule="exact"/>
              <w:ind w:left="547" w:right="532"/>
              <w:jc w:val="center"/>
              <w:rPr>
                <w:sz w:val="20"/>
              </w:rPr>
            </w:pPr>
            <w:r>
              <w:rPr>
                <w:sz w:val="20"/>
              </w:rPr>
              <w:t>70</w:t>
            </w:r>
            <w:r>
              <w:rPr>
                <w:spacing w:val="-3"/>
                <w:sz w:val="20"/>
              </w:rPr>
              <w:t xml:space="preserve"> </w:t>
            </w:r>
            <w:r>
              <w:rPr>
                <w:sz w:val="20"/>
              </w:rPr>
              <w:t>-</w:t>
            </w:r>
            <w:r>
              <w:rPr>
                <w:spacing w:val="-2"/>
                <w:sz w:val="20"/>
              </w:rPr>
              <w:t xml:space="preserve"> </w:t>
            </w:r>
            <w:r>
              <w:rPr>
                <w:sz w:val="20"/>
              </w:rPr>
              <w:t>90</w:t>
            </w:r>
          </w:p>
        </w:tc>
        <w:tc>
          <w:tcPr>
            <w:tcW w:w="2304" w:type="dxa"/>
            <w:gridSpan w:val="2"/>
            <w:tcBorders>
              <w:top w:val="single" w:sz="8" w:space="0" w:color="000000"/>
              <w:left w:val="single" w:sz="8" w:space="0" w:color="000000"/>
              <w:bottom w:val="single" w:sz="8" w:space="0" w:color="000000"/>
              <w:right w:val="single" w:sz="8" w:space="0" w:color="000000"/>
            </w:tcBorders>
          </w:tcPr>
          <w:p w14:paraId="652A0468" w14:textId="77777777" w:rsidR="00BE7C06" w:rsidRPr="007858B4" w:rsidRDefault="00BE7C06">
            <w:pPr>
              <w:pStyle w:val="TableParagraph"/>
              <w:spacing w:before="155" w:line="212" w:lineRule="exact"/>
              <w:ind w:left="767" w:right="748"/>
              <w:jc w:val="center"/>
              <w:rPr>
                <w:sz w:val="20"/>
              </w:rPr>
            </w:pPr>
            <w:r w:rsidRPr="007858B4">
              <w:rPr>
                <w:sz w:val="20"/>
              </w:rPr>
              <w:t>100</w:t>
            </w:r>
          </w:p>
        </w:tc>
        <w:tc>
          <w:tcPr>
            <w:tcW w:w="1881" w:type="dxa"/>
            <w:tcBorders>
              <w:top w:val="nil"/>
              <w:left w:val="single" w:sz="8" w:space="0" w:color="000000"/>
              <w:bottom w:val="nil"/>
            </w:tcBorders>
          </w:tcPr>
          <w:p w14:paraId="2119E06E" w14:textId="77777777" w:rsidR="00BE7C06" w:rsidRDefault="00BE7C06">
            <w:pPr>
              <w:pStyle w:val="TableParagraph"/>
              <w:ind w:left="0"/>
              <w:rPr>
                <w:rFonts w:ascii="Times New Roman"/>
              </w:rPr>
            </w:pPr>
          </w:p>
        </w:tc>
      </w:tr>
      <w:tr w:rsidR="00BE7C06" w14:paraId="7317921E" w14:textId="77777777">
        <w:trPr>
          <w:trHeight w:val="323"/>
        </w:trPr>
        <w:tc>
          <w:tcPr>
            <w:tcW w:w="1444" w:type="dxa"/>
            <w:tcBorders>
              <w:top w:val="single" w:sz="8" w:space="0" w:color="000000"/>
              <w:bottom w:val="single" w:sz="8" w:space="0" w:color="000000"/>
              <w:right w:val="single" w:sz="8" w:space="0" w:color="000000"/>
            </w:tcBorders>
          </w:tcPr>
          <w:p w14:paraId="023743CB" w14:textId="77777777" w:rsidR="00BE7C06" w:rsidRDefault="00BE7C06">
            <w:pPr>
              <w:pStyle w:val="TableParagraph"/>
              <w:spacing w:before="103" w:line="200" w:lineRule="exact"/>
              <w:ind w:left="0" w:right="533"/>
              <w:jc w:val="right"/>
              <w:rPr>
                <w:sz w:val="20"/>
              </w:rPr>
            </w:pPr>
            <w:r>
              <w:rPr>
                <w:sz w:val="20"/>
              </w:rPr>
              <w:t>3/4”</w:t>
            </w:r>
          </w:p>
        </w:tc>
        <w:tc>
          <w:tcPr>
            <w:tcW w:w="1868" w:type="dxa"/>
            <w:tcBorders>
              <w:top w:val="single" w:sz="8" w:space="0" w:color="000000"/>
              <w:left w:val="single" w:sz="8" w:space="0" w:color="000000"/>
              <w:bottom w:val="single" w:sz="8" w:space="0" w:color="000000"/>
              <w:right w:val="single" w:sz="8" w:space="0" w:color="000000"/>
            </w:tcBorders>
          </w:tcPr>
          <w:p w14:paraId="1D3077B9" w14:textId="77777777" w:rsidR="00BE7C06" w:rsidRDefault="00BE7C06">
            <w:pPr>
              <w:pStyle w:val="TableParagraph"/>
              <w:spacing w:before="103" w:line="200" w:lineRule="exact"/>
              <w:ind w:left="543" w:right="532"/>
              <w:jc w:val="center"/>
              <w:rPr>
                <w:sz w:val="20"/>
              </w:rPr>
            </w:pPr>
            <w:r>
              <w:rPr>
                <w:sz w:val="20"/>
              </w:rPr>
              <w:t>-</w:t>
            </w:r>
            <w:r>
              <w:rPr>
                <w:spacing w:val="-1"/>
                <w:sz w:val="20"/>
              </w:rPr>
              <w:t xml:space="preserve"> </w:t>
            </w:r>
            <w:r>
              <w:rPr>
                <w:sz w:val="20"/>
              </w:rPr>
              <w:t>-</w:t>
            </w:r>
          </w:p>
        </w:tc>
        <w:tc>
          <w:tcPr>
            <w:tcW w:w="2304" w:type="dxa"/>
            <w:gridSpan w:val="2"/>
            <w:tcBorders>
              <w:top w:val="single" w:sz="8" w:space="0" w:color="000000"/>
              <w:left w:val="single" w:sz="8" w:space="0" w:color="000000"/>
              <w:bottom w:val="single" w:sz="8" w:space="0" w:color="000000"/>
              <w:right w:val="single" w:sz="8" w:space="0" w:color="000000"/>
            </w:tcBorders>
          </w:tcPr>
          <w:p w14:paraId="676DB7CB" w14:textId="77777777" w:rsidR="00BE7C06" w:rsidRPr="007858B4" w:rsidRDefault="00BE7C06">
            <w:pPr>
              <w:pStyle w:val="TableParagraph"/>
              <w:spacing w:before="103" w:line="200" w:lineRule="exact"/>
              <w:ind w:left="767" w:right="748"/>
              <w:jc w:val="center"/>
              <w:rPr>
                <w:sz w:val="20"/>
              </w:rPr>
            </w:pPr>
            <w:r w:rsidRPr="007858B4">
              <w:rPr>
                <w:sz w:val="20"/>
              </w:rPr>
              <w:t>100</w:t>
            </w:r>
          </w:p>
        </w:tc>
        <w:tc>
          <w:tcPr>
            <w:tcW w:w="1881" w:type="dxa"/>
            <w:tcBorders>
              <w:top w:val="nil"/>
              <w:left w:val="single" w:sz="8" w:space="0" w:color="000000"/>
              <w:bottom w:val="nil"/>
            </w:tcBorders>
          </w:tcPr>
          <w:p w14:paraId="26DFCF11" w14:textId="77777777" w:rsidR="00BE7C06" w:rsidRDefault="00BE7C06">
            <w:pPr>
              <w:pStyle w:val="TableParagraph"/>
              <w:ind w:left="0"/>
              <w:rPr>
                <w:rFonts w:ascii="Times New Roman"/>
              </w:rPr>
            </w:pPr>
          </w:p>
        </w:tc>
      </w:tr>
      <w:tr w:rsidR="00BE7C06" w14:paraId="1654DA2B" w14:textId="77777777">
        <w:trPr>
          <w:trHeight w:val="387"/>
        </w:trPr>
        <w:tc>
          <w:tcPr>
            <w:tcW w:w="1444" w:type="dxa"/>
            <w:tcBorders>
              <w:top w:val="single" w:sz="8" w:space="0" w:color="000000"/>
              <w:bottom w:val="single" w:sz="8" w:space="0" w:color="000000"/>
              <w:right w:val="single" w:sz="8" w:space="0" w:color="000000"/>
            </w:tcBorders>
          </w:tcPr>
          <w:p w14:paraId="6A4D8C05" w14:textId="77777777" w:rsidR="00BE7C06" w:rsidRDefault="00BE7C06">
            <w:pPr>
              <w:pStyle w:val="TableParagraph"/>
              <w:spacing w:before="155" w:line="212" w:lineRule="exact"/>
              <w:ind w:left="0" w:right="533"/>
              <w:jc w:val="right"/>
              <w:rPr>
                <w:sz w:val="20"/>
              </w:rPr>
            </w:pPr>
            <w:r>
              <w:rPr>
                <w:sz w:val="20"/>
              </w:rPr>
              <w:t>1/2”</w:t>
            </w:r>
          </w:p>
        </w:tc>
        <w:tc>
          <w:tcPr>
            <w:tcW w:w="1868" w:type="dxa"/>
            <w:tcBorders>
              <w:top w:val="single" w:sz="8" w:space="0" w:color="000000"/>
              <w:left w:val="single" w:sz="8" w:space="0" w:color="000000"/>
              <w:bottom w:val="single" w:sz="8" w:space="0" w:color="000000"/>
              <w:right w:val="single" w:sz="8" w:space="0" w:color="000000"/>
            </w:tcBorders>
          </w:tcPr>
          <w:p w14:paraId="3C019739" w14:textId="77777777" w:rsidR="00BE7C06" w:rsidRDefault="00BE7C06">
            <w:pPr>
              <w:pStyle w:val="TableParagraph"/>
              <w:spacing w:before="155" w:line="212" w:lineRule="exact"/>
              <w:ind w:left="547" w:right="532"/>
              <w:jc w:val="center"/>
              <w:rPr>
                <w:sz w:val="20"/>
              </w:rPr>
            </w:pPr>
            <w:r>
              <w:rPr>
                <w:sz w:val="20"/>
              </w:rPr>
              <w:t>51</w:t>
            </w:r>
            <w:r>
              <w:rPr>
                <w:spacing w:val="-3"/>
                <w:sz w:val="20"/>
              </w:rPr>
              <w:t xml:space="preserve"> </w:t>
            </w:r>
            <w:r>
              <w:rPr>
                <w:sz w:val="20"/>
              </w:rPr>
              <w:t>-</w:t>
            </w:r>
            <w:r>
              <w:rPr>
                <w:spacing w:val="-2"/>
                <w:sz w:val="20"/>
              </w:rPr>
              <w:t xml:space="preserve"> </w:t>
            </w:r>
            <w:r>
              <w:rPr>
                <w:sz w:val="20"/>
              </w:rPr>
              <w:t>75</w:t>
            </w:r>
          </w:p>
        </w:tc>
        <w:tc>
          <w:tcPr>
            <w:tcW w:w="2304" w:type="dxa"/>
            <w:gridSpan w:val="2"/>
            <w:tcBorders>
              <w:top w:val="single" w:sz="8" w:space="0" w:color="000000"/>
              <w:left w:val="single" w:sz="8" w:space="0" w:color="000000"/>
              <w:bottom w:val="single" w:sz="8" w:space="0" w:color="000000"/>
              <w:right w:val="single" w:sz="8" w:space="0" w:color="000000"/>
            </w:tcBorders>
          </w:tcPr>
          <w:p w14:paraId="241345C4" w14:textId="77777777" w:rsidR="00BE7C06" w:rsidRPr="007858B4" w:rsidRDefault="00BE7C06">
            <w:pPr>
              <w:pStyle w:val="TableParagraph"/>
              <w:spacing w:before="155" w:line="212" w:lineRule="exact"/>
              <w:ind w:left="767" w:right="748"/>
              <w:jc w:val="center"/>
              <w:rPr>
                <w:sz w:val="20"/>
              </w:rPr>
            </w:pPr>
            <w:r w:rsidRPr="007858B4">
              <w:rPr>
                <w:sz w:val="20"/>
              </w:rPr>
              <w:t>90</w:t>
            </w:r>
            <w:r w:rsidRPr="007858B4">
              <w:rPr>
                <w:spacing w:val="-3"/>
                <w:sz w:val="20"/>
              </w:rPr>
              <w:t xml:space="preserve"> </w:t>
            </w:r>
            <w:r w:rsidRPr="007858B4">
              <w:rPr>
                <w:sz w:val="20"/>
              </w:rPr>
              <w:t>-</w:t>
            </w:r>
            <w:r w:rsidRPr="007858B4">
              <w:rPr>
                <w:spacing w:val="-3"/>
                <w:sz w:val="20"/>
              </w:rPr>
              <w:t xml:space="preserve"> </w:t>
            </w:r>
            <w:r w:rsidRPr="007858B4">
              <w:rPr>
                <w:sz w:val="20"/>
              </w:rPr>
              <w:t>100</w:t>
            </w:r>
          </w:p>
        </w:tc>
        <w:tc>
          <w:tcPr>
            <w:tcW w:w="1881" w:type="dxa"/>
            <w:tcBorders>
              <w:top w:val="nil"/>
              <w:left w:val="single" w:sz="8" w:space="0" w:color="000000"/>
              <w:bottom w:val="nil"/>
            </w:tcBorders>
          </w:tcPr>
          <w:p w14:paraId="452422B9" w14:textId="77777777" w:rsidR="00BE7C06" w:rsidRDefault="00BE7C06">
            <w:pPr>
              <w:pStyle w:val="TableParagraph"/>
              <w:ind w:left="0"/>
              <w:rPr>
                <w:rFonts w:ascii="Times New Roman"/>
              </w:rPr>
            </w:pPr>
          </w:p>
        </w:tc>
      </w:tr>
      <w:tr w:rsidR="00BE7C06" w14:paraId="6986C77E" w14:textId="77777777">
        <w:trPr>
          <w:trHeight w:val="388"/>
        </w:trPr>
        <w:tc>
          <w:tcPr>
            <w:tcW w:w="1444" w:type="dxa"/>
            <w:tcBorders>
              <w:top w:val="single" w:sz="8" w:space="0" w:color="000000"/>
              <w:bottom w:val="single" w:sz="8" w:space="0" w:color="000000"/>
              <w:right w:val="single" w:sz="8" w:space="0" w:color="000000"/>
            </w:tcBorders>
          </w:tcPr>
          <w:p w14:paraId="5042579F" w14:textId="77777777" w:rsidR="00BE7C06" w:rsidRDefault="00BE7C06">
            <w:pPr>
              <w:pStyle w:val="TableParagraph"/>
              <w:spacing w:before="155" w:line="212" w:lineRule="exact"/>
              <w:ind w:left="533" w:right="535"/>
              <w:jc w:val="center"/>
              <w:rPr>
                <w:sz w:val="20"/>
              </w:rPr>
            </w:pPr>
            <w:r>
              <w:rPr>
                <w:sz w:val="20"/>
              </w:rPr>
              <w:t>#4</w:t>
            </w:r>
          </w:p>
        </w:tc>
        <w:tc>
          <w:tcPr>
            <w:tcW w:w="1868" w:type="dxa"/>
            <w:tcBorders>
              <w:top w:val="single" w:sz="8" w:space="0" w:color="000000"/>
              <w:left w:val="single" w:sz="8" w:space="0" w:color="000000"/>
              <w:bottom w:val="single" w:sz="8" w:space="0" w:color="000000"/>
              <w:right w:val="single" w:sz="8" w:space="0" w:color="000000"/>
            </w:tcBorders>
          </w:tcPr>
          <w:p w14:paraId="1C284ADA" w14:textId="77777777" w:rsidR="00BE7C06" w:rsidRDefault="00BE7C06">
            <w:pPr>
              <w:pStyle w:val="TableParagraph"/>
              <w:spacing w:before="155" w:line="212" w:lineRule="exact"/>
              <w:ind w:left="547" w:right="532"/>
              <w:jc w:val="center"/>
              <w:rPr>
                <w:sz w:val="20"/>
              </w:rPr>
            </w:pPr>
            <w:r>
              <w:rPr>
                <w:sz w:val="20"/>
              </w:rPr>
              <w:t>31</w:t>
            </w:r>
            <w:r>
              <w:rPr>
                <w:spacing w:val="-3"/>
                <w:sz w:val="20"/>
              </w:rPr>
              <w:t xml:space="preserve"> </w:t>
            </w:r>
            <w:r>
              <w:rPr>
                <w:sz w:val="20"/>
              </w:rPr>
              <w:t>-</w:t>
            </w:r>
            <w:r>
              <w:rPr>
                <w:spacing w:val="-2"/>
                <w:sz w:val="20"/>
              </w:rPr>
              <w:t xml:space="preserve"> </w:t>
            </w:r>
            <w:r>
              <w:rPr>
                <w:sz w:val="20"/>
              </w:rPr>
              <w:t>65</w:t>
            </w:r>
          </w:p>
        </w:tc>
        <w:tc>
          <w:tcPr>
            <w:tcW w:w="2304" w:type="dxa"/>
            <w:gridSpan w:val="2"/>
            <w:tcBorders>
              <w:top w:val="single" w:sz="8" w:space="0" w:color="000000"/>
              <w:left w:val="single" w:sz="8" w:space="0" w:color="000000"/>
              <w:bottom w:val="single" w:sz="8" w:space="0" w:color="000000"/>
              <w:right w:val="single" w:sz="8" w:space="0" w:color="000000"/>
            </w:tcBorders>
          </w:tcPr>
          <w:p w14:paraId="50CC49BD" w14:textId="77777777" w:rsidR="00BE7C06" w:rsidRPr="007858B4" w:rsidRDefault="00BE7C06">
            <w:pPr>
              <w:pStyle w:val="TableParagraph"/>
              <w:spacing w:before="155" w:line="212" w:lineRule="exact"/>
              <w:ind w:left="767" w:right="748"/>
              <w:jc w:val="center"/>
              <w:rPr>
                <w:sz w:val="20"/>
              </w:rPr>
            </w:pPr>
            <w:r w:rsidRPr="007858B4">
              <w:rPr>
                <w:sz w:val="20"/>
              </w:rPr>
              <w:t>50</w:t>
            </w:r>
            <w:r w:rsidRPr="007858B4">
              <w:rPr>
                <w:spacing w:val="-3"/>
                <w:sz w:val="20"/>
              </w:rPr>
              <w:t xml:space="preserve"> </w:t>
            </w:r>
            <w:r w:rsidRPr="007858B4">
              <w:rPr>
                <w:sz w:val="20"/>
              </w:rPr>
              <w:t>-</w:t>
            </w:r>
            <w:r w:rsidRPr="007858B4">
              <w:rPr>
                <w:spacing w:val="-2"/>
                <w:sz w:val="20"/>
              </w:rPr>
              <w:t xml:space="preserve"> </w:t>
            </w:r>
            <w:r w:rsidRPr="007858B4">
              <w:rPr>
                <w:sz w:val="20"/>
              </w:rPr>
              <w:t>80</w:t>
            </w:r>
          </w:p>
        </w:tc>
        <w:tc>
          <w:tcPr>
            <w:tcW w:w="1881" w:type="dxa"/>
            <w:tcBorders>
              <w:top w:val="nil"/>
              <w:left w:val="single" w:sz="8" w:space="0" w:color="000000"/>
              <w:bottom w:val="nil"/>
            </w:tcBorders>
          </w:tcPr>
          <w:p w14:paraId="4D8E5CB1" w14:textId="77777777" w:rsidR="00BE7C06" w:rsidRDefault="00BE7C06">
            <w:pPr>
              <w:pStyle w:val="TableParagraph"/>
              <w:ind w:left="0"/>
              <w:rPr>
                <w:rFonts w:ascii="Times New Roman"/>
              </w:rPr>
            </w:pPr>
          </w:p>
        </w:tc>
      </w:tr>
      <w:tr w:rsidR="00BE7C06" w14:paraId="61952BFE" w14:textId="77777777">
        <w:trPr>
          <w:trHeight w:val="442"/>
        </w:trPr>
        <w:tc>
          <w:tcPr>
            <w:tcW w:w="1444" w:type="dxa"/>
            <w:tcBorders>
              <w:top w:val="single" w:sz="8" w:space="0" w:color="000000"/>
              <w:right w:val="single" w:sz="8" w:space="0" w:color="000000"/>
            </w:tcBorders>
          </w:tcPr>
          <w:p w14:paraId="0843FAEF" w14:textId="77777777" w:rsidR="00BE7C06" w:rsidRDefault="00BE7C06">
            <w:pPr>
              <w:pStyle w:val="TableParagraph"/>
              <w:spacing w:before="155"/>
              <w:ind w:left="0" w:right="481"/>
              <w:jc w:val="right"/>
              <w:rPr>
                <w:sz w:val="20"/>
              </w:rPr>
            </w:pPr>
            <w:r>
              <w:rPr>
                <w:sz w:val="20"/>
              </w:rPr>
              <w:t>#200</w:t>
            </w:r>
          </w:p>
        </w:tc>
        <w:tc>
          <w:tcPr>
            <w:tcW w:w="1868" w:type="dxa"/>
            <w:tcBorders>
              <w:top w:val="single" w:sz="8" w:space="0" w:color="000000"/>
              <w:left w:val="single" w:sz="8" w:space="0" w:color="000000"/>
              <w:right w:val="single" w:sz="8" w:space="0" w:color="000000"/>
            </w:tcBorders>
          </w:tcPr>
          <w:p w14:paraId="32FE50E8" w14:textId="73C7A3FA" w:rsidR="00BE7C06" w:rsidRDefault="00BE7C06">
            <w:pPr>
              <w:pStyle w:val="TableParagraph"/>
              <w:spacing w:before="155"/>
              <w:ind w:left="547" w:right="532"/>
              <w:jc w:val="center"/>
              <w:rPr>
                <w:sz w:val="20"/>
              </w:rPr>
            </w:pPr>
            <w:r>
              <w:rPr>
                <w:sz w:val="20"/>
              </w:rPr>
              <w:t>2</w:t>
            </w:r>
            <w:r>
              <w:rPr>
                <w:spacing w:val="-3"/>
                <w:sz w:val="20"/>
              </w:rPr>
              <w:t xml:space="preserve"> </w:t>
            </w:r>
            <w:r>
              <w:rPr>
                <w:sz w:val="20"/>
              </w:rPr>
              <w:t>-</w:t>
            </w:r>
            <w:r>
              <w:rPr>
                <w:spacing w:val="-1"/>
                <w:sz w:val="20"/>
              </w:rPr>
              <w:t xml:space="preserve"> </w:t>
            </w:r>
            <w:r>
              <w:rPr>
                <w:sz w:val="20"/>
              </w:rPr>
              <w:t>15</w:t>
            </w:r>
          </w:p>
        </w:tc>
        <w:tc>
          <w:tcPr>
            <w:tcW w:w="2304" w:type="dxa"/>
            <w:gridSpan w:val="2"/>
            <w:tcBorders>
              <w:top w:val="single" w:sz="8" w:space="0" w:color="000000"/>
              <w:left w:val="single" w:sz="8" w:space="0" w:color="000000"/>
              <w:right w:val="single" w:sz="8" w:space="0" w:color="000000"/>
            </w:tcBorders>
          </w:tcPr>
          <w:p w14:paraId="6172A2F4" w14:textId="77777777" w:rsidR="00BE7C06" w:rsidRPr="007858B4" w:rsidRDefault="00BE7C06">
            <w:pPr>
              <w:pStyle w:val="TableParagraph"/>
              <w:spacing w:before="155"/>
              <w:ind w:left="766" w:right="748"/>
              <w:jc w:val="center"/>
              <w:rPr>
                <w:sz w:val="20"/>
              </w:rPr>
            </w:pPr>
            <w:r w:rsidRPr="007858B4">
              <w:rPr>
                <w:sz w:val="20"/>
              </w:rPr>
              <w:t>9</w:t>
            </w:r>
            <w:r w:rsidRPr="007858B4">
              <w:rPr>
                <w:spacing w:val="-3"/>
                <w:sz w:val="20"/>
              </w:rPr>
              <w:t xml:space="preserve"> </w:t>
            </w:r>
            <w:r w:rsidRPr="007858B4">
              <w:rPr>
                <w:sz w:val="20"/>
              </w:rPr>
              <w:t>-</w:t>
            </w:r>
            <w:r w:rsidRPr="007858B4">
              <w:rPr>
                <w:spacing w:val="-1"/>
                <w:sz w:val="20"/>
              </w:rPr>
              <w:t xml:space="preserve"> </w:t>
            </w:r>
            <w:r w:rsidRPr="007858B4">
              <w:rPr>
                <w:sz w:val="20"/>
              </w:rPr>
              <w:t>25</w:t>
            </w:r>
          </w:p>
        </w:tc>
        <w:tc>
          <w:tcPr>
            <w:tcW w:w="1881" w:type="dxa"/>
            <w:tcBorders>
              <w:top w:val="nil"/>
              <w:left w:val="single" w:sz="8" w:space="0" w:color="000000"/>
            </w:tcBorders>
          </w:tcPr>
          <w:p w14:paraId="58918481" w14:textId="77777777" w:rsidR="00BE7C06" w:rsidRDefault="00BE7C06">
            <w:pPr>
              <w:pStyle w:val="TableParagraph"/>
              <w:ind w:left="0"/>
              <w:rPr>
                <w:rFonts w:ascii="Times New Roman"/>
              </w:rPr>
            </w:pPr>
          </w:p>
        </w:tc>
      </w:tr>
    </w:tbl>
    <w:p w14:paraId="32C59507" w14:textId="77777777" w:rsidR="007E5106" w:rsidRDefault="007E5106">
      <w:pPr>
        <w:pStyle w:val="BodyText"/>
        <w:spacing w:before="10"/>
        <w:rPr>
          <w:sz w:val="13"/>
        </w:rPr>
      </w:pPr>
    </w:p>
    <w:p w14:paraId="60F2FAA4" w14:textId="218060C1" w:rsidR="007E5106" w:rsidRDefault="007F33FE">
      <w:pPr>
        <w:pStyle w:val="ListParagraph"/>
        <w:numPr>
          <w:ilvl w:val="0"/>
          <w:numId w:val="37"/>
        </w:numPr>
        <w:tabs>
          <w:tab w:val="left" w:pos="939"/>
          <w:tab w:val="left" w:pos="940"/>
        </w:tabs>
        <w:spacing w:before="92"/>
        <w:ind w:left="940"/>
        <w:jc w:val="left"/>
        <w:rPr>
          <w:sz w:val="24"/>
        </w:rPr>
      </w:pPr>
      <w:r>
        <w:rPr>
          <w:sz w:val="24"/>
        </w:rPr>
        <w:t>3/4"</w:t>
      </w:r>
      <w:r>
        <w:rPr>
          <w:spacing w:val="-1"/>
          <w:sz w:val="24"/>
        </w:rPr>
        <w:t xml:space="preserve"> </w:t>
      </w:r>
      <w:r>
        <w:rPr>
          <w:sz w:val="24"/>
        </w:rPr>
        <w:t>clean crushed gravel</w:t>
      </w:r>
      <w:r>
        <w:rPr>
          <w:spacing w:val="-1"/>
          <w:sz w:val="24"/>
        </w:rPr>
        <w:t xml:space="preserve"> </w:t>
      </w:r>
      <w:r>
        <w:rPr>
          <w:sz w:val="24"/>
        </w:rPr>
        <w:t>may</w:t>
      </w:r>
      <w:r>
        <w:rPr>
          <w:spacing w:val="-4"/>
          <w:sz w:val="24"/>
        </w:rPr>
        <w:t xml:space="preserve"> </w:t>
      </w:r>
      <w:r>
        <w:rPr>
          <w:sz w:val="24"/>
        </w:rPr>
        <w:t>be used in lieu of</w:t>
      </w:r>
      <w:r>
        <w:rPr>
          <w:spacing w:val="1"/>
          <w:sz w:val="24"/>
        </w:rPr>
        <w:t xml:space="preserve"> </w:t>
      </w:r>
      <w:r>
        <w:rPr>
          <w:sz w:val="24"/>
        </w:rPr>
        <w:t>the above table.</w:t>
      </w:r>
    </w:p>
    <w:p w14:paraId="29CE1841" w14:textId="58780572" w:rsidR="0058331F" w:rsidRPr="00566955" w:rsidRDefault="00566955" w:rsidP="00566955">
      <w:pPr>
        <w:pStyle w:val="ListParagraph"/>
        <w:numPr>
          <w:ilvl w:val="0"/>
          <w:numId w:val="37"/>
        </w:numPr>
        <w:tabs>
          <w:tab w:val="left" w:pos="939"/>
          <w:tab w:val="left" w:pos="940"/>
        </w:tabs>
        <w:spacing w:before="92"/>
        <w:ind w:left="940"/>
        <w:jc w:val="left"/>
        <w:rPr>
          <w:sz w:val="24"/>
        </w:rPr>
      </w:pPr>
      <w:r>
        <w:rPr>
          <w:sz w:val="24"/>
        </w:rPr>
        <w:t>For trenches greater than 10’ deep a ¾” clean crushed gravel is used.  The gravel should be placed in 12” lifts and compacted by vibration using a concrete vibrator or plate compacter.</w:t>
      </w:r>
    </w:p>
    <w:p w14:paraId="64866242" w14:textId="77777777" w:rsidR="007E5106" w:rsidRDefault="007E5106">
      <w:pPr>
        <w:pStyle w:val="BodyText"/>
        <w:spacing w:before="3"/>
        <w:rPr>
          <w:sz w:val="25"/>
        </w:rPr>
      </w:pPr>
    </w:p>
    <w:p w14:paraId="12746169" w14:textId="3C1D1579" w:rsidR="007E5106" w:rsidRDefault="007F33FE">
      <w:pPr>
        <w:pStyle w:val="ListParagraph"/>
        <w:numPr>
          <w:ilvl w:val="3"/>
          <w:numId w:val="42"/>
        </w:numPr>
        <w:tabs>
          <w:tab w:val="left" w:pos="2344"/>
        </w:tabs>
        <w:ind w:left="1479" w:right="395" w:firstLine="0"/>
        <w:rPr>
          <w:sz w:val="24"/>
        </w:rPr>
      </w:pPr>
      <w:r>
        <w:rPr>
          <w:b/>
          <w:sz w:val="24"/>
        </w:rPr>
        <w:t xml:space="preserve">SHEETING, BRACING, AND SHORING OF EXCAVATIONS. </w:t>
      </w:r>
      <w:r>
        <w:rPr>
          <w:sz w:val="24"/>
        </w:rPr>
        <w:t>All</w:t>
      </w:r>
      <w:r>
        <w:rPr>
          <w:spacing w:val="1"/>
          <w:sz w:val="24"/>
        </w:rPr>
        <w:t xml:space="preserve"> </w:t>
      </w:r>
      <w:r>
        <w:rPr>
          <w:sz w:val="24"/>
        </w:rPr>
        <w:t>excavations shall be sheeted, braced, and shored as required to protect the</w:t>
      </w:r>
      <w:r>
        <w:rPr>
          <w:spacing w:val="1"/>
          <w:sz w:val="24"/>
        </w:rPr>
        <w:t xml:space="preserve"> </w:t>
      </w:r>
      <w:r>
        <w:rPr>
          <w:spacing w:val="-2"/>
          <w:sz w:val="24"/>
        </w:rPr>
        <w:t>workers</w:t>
      </w:r>
      <w:r>
        <w:rPr>
          <w:spacing w:val="-17"/>
          <w:sz w:val="24"/>
        </w:rPr>
        <w:t xml:space="preserve"> </w:t>
      </w:r>
      <w:r>
        <w:rPr>
          <w:spacing w:val="-2"/>
          <w:sz w:val="24"/>
        </w:rPr>
        <w:t>and</w:t>
      </w:r>
      <w:r>
        <w:rPr>
          <w:spacing w:val="-15"/>
          <w:sz w:val="24"/>
        </w:rPr>
        <w:t xml:space="preserve"> </w:t>
      </w:r>
      <w:r>
        <w:rPr>
          <w:spacing w:val="-2"/>
          <w:sz w:val="24"/>
        </w:rPr>
        <w:t>existing</w:t>
      </w:r>
      <w:r>
        <w:rPr>
          <w:spacing w:val="-17"/>
          <w:sz w:val="24"/>
        </w:rPr>
        <w:t xml:space="preserve"> </w:t>
      </w:r>
      <w:r>
        <w:rPr>
          <w:spacing w:val="-2"/>
          <w:sz w:val="24"/>
        </w:rPr>
        <w:t>utilities</w:t>
      </w:r>
      <w:r>
        <w:rPr>
          <w:spacing w:val="-21"/>
          <w:sz w:val="24"/>
        </w:rPr>
        <w:t xml:space="preserve"> </w:t>
      </w:r>
      <w:r>
        <w:rPr>
          <w:spacing w:val="-2"/>
          <w:sz w:val="24"/>
        </w:rPr>
        <w:t>and</w:t>
      </w:r>
      <w:r>
        <w:rPr>
          <w:spacing w:val="-20"/>
          <w:sz w:val="24"/>
        </w:rPr>
        <w:t xml:space="preserve"> </w:t>
      </w:r>
      <w:r>
        <w:rPr>
          <w:spacing w:val="-2"/>
          <w:sz w:val="24"/>
        </w:rPr>
        <w:t>improvements</w:t>
      </w:r>
      <w:r>
        <w:rPr>
          <w:spacing w:val="-22"/>
          <w:sz w:val="24"/>
        </w:rPr>
        <w:t xml:space="preserve"> </w:t>
      </w:r>
      <w:r>
        <w:rPr>
          <w:spacing w:val="-2"/>
          <w:sz w:val="24"/>
        </w:rPr>
        <w:t>from</w:t>
      </w:r>
      <w:r>
        <w:rPr>
          <w:spacing w:val="-19"/>
          <w:sz w:val="24"/>
        </w:rPr>
        <w:t xml:space="preserve"> </w:t>
      </w:r>
      <w:r>
        <w:rPr>
          <w:spacing w:val="-2"/>
          <w:sz w:val="24"/>
        </w:rPr>
        <w:t>sliding,</w:t>
      </w:r>
      <w:r>
        <w:rPr>
          <w:spacing w:val="-20"/>
          <w:sz w:val="24"/>
        </w:rPr>
        <w:t xml:space="preserve"> </w:t>
      </w:r>
      <w:r>
        <w:rPr>
          <w:spacing w:val="-2"/>
          <w:sz w:val="24"/>
        </w:rPr>
        <w:t>sloughing,</w:t>
      </w:r>
      <w:r>
        <w:rPr>
          <w:spacing w:val="-20"/>
          <w:sz w:val="24"/>
        </w:rPr>
        <w:t xml:space="preserve"> </w:t>
      </w:r>
      <w:r>
        <w:rPr>
          <w:spacing w:val="-1"/>
          <w:sz w:val="24"/>
        </w:rPr>
        <w:t>settling</w:t>
      </w:r>
      <w:r>
        <w:rPr>
          <w:spacing w:val="-64"/>
          <w:sz w:val="24"/>
        </w:rPr>
        <w:t xml:space="preserve"> </w:t>
      </w:r>
      <w:r>
        <w:rPr>
          <w:sz w:val="24"/>
        </w:rPr>
        <w:t>or other movement of the trench walls while the work is in progress. All such</w:t>
      </w:r>
      <w:r>
        <w:rPr>
          <w:spacing w:val="-64"/>
          <w:sz w:val="24"/>
        </w:rPr>
        <w:t xml:space="preserve"> </w:t>
      </w:r>
      <w:r>
        <w:rPr>
          <w:sz w:val="24"/>
        </w:rPr>
        <w:t>sheeting,</w:t>
      </w:r>
      <w:r>
        <w:rPr>
          <w:spacing w:val="-6"/>
          <w:sz w:val="24"/>
        </w:rPr>
        <w:t xml:space="preserve"> </w:t>
      </w:r>
      <w:r w:rsidR="004A7955">
        <w:rPr>
          <w:sz w:val="24"/>
        </w:rPr>
        <w:t>bracing,</w:t>
      </w:r>
      <w:r>
        <w:rPr>
          <w:spacing w:val="-8"/>
          <w:sz w:val="24"/>
        </w:rPr>
        <w:t xml:space="preserve"> </w:t>
      </w:r>
      <w:r>
        <w:rPr>
          <w:sz w:val="24"/>
        </w:rPr>
        <w:t>and</w:t>
      </w:r>
      <w:r>
        <w:rPr>
          <w:spacing w:val="-5"/>
          <w:sz w:val="24"/>
        </w:rPr>
        <w:t xml:space="preserve"> </w:t>
      </w:r>
      <w:r>
        <w:rPr>
          <w:sz w:val="24"/>
        </w:rPr>
        <w:t>shoring</w:t>
      </w:r>
      <w:r>
        <w:rPr>
          <w:spacing w:val="-8"/>
          <w:sz w:val="24"/>
        </w:rPr>
        <w:t xml:space="preserve"> </w:t>
      </w:r>
      <w:r>
        <w:rPr>
          <w:sz w:val="24"/>
        </w:rPr>
        <w:t>shall</w:t>
      </w:r>
      <w:r>
        <w:rPr>
          <w:spacing w:val="-6"/>
          <w:sz w:val="24"/>
        </w:rPr>
        <w:t xml:space="preserve"> </w:t>
      </w:r>
      <w:r>
        <w:rPr>
          <w:sz w:val="24"/>
        </w:rPr>
        <w:t>comply</w:t>
      </w:r>
      <w:r>
        <w:rPr>
          <w:spacing w:val="-9"/>
          <w:sz w:val="24"/>
        </w:rPr>
        <w:t xml:space="preserve"> </w:t>
      </w:r>
      <w:r>
        <w:rPr>
          <w:sz w:val="24"/>
        </w:rPr>
        <w:t>with</w:t>
      </w:r>
      <w:r>
        <w:rPr>
          <w:spacing w:val="-5"/>
          <w:sz w:val="24"/>
        </w:rPr>
        <w:t xml:space="preserve"> </w:t>
      </w:r>
      <w:r>
        <w:rPr>
          <w:sz w:val="24"/>
        </w:rPr>
        <w:t>the</w:t>
      </w:r>
      <w:r>
        <w:rPr>
          <w:spacing w:val="-8"/>
          <w:sz w:val="24"/>
        </w:rPr>
        <w:t xml:space="preserve"> </w:t>
      </w:r>
      <w:r>
        <w:rPr>
          <w:sz w:val="24"/>
        </w:rPr>
        <w:t>requirements</w:t>
      </w:r>
      <w:r>
        <w:rPr>
          <w:spacing w:val="-8"/>
          <w:sz w:val="24"/>
        </w:rPr>
        <w:t xml:space="preserve"> </w:t>
      </w:r>
      <w:r>
        <w:rPr>
          <w:sz w:val="24"/>
        </w:rPr>
        <w:t>of</w:t>
      </w:r>
      <w:r>
        <w:rPr>
          <w:spacing w:val="-6"/>
          <w:sz w:val="24"/>
        </w:rPr>
        <w:t xml:space="preserve"> </w:t>
      </w:r>
      <w:r>
        <w:rPr>
          <w:sz w:val="24"/>
        </w:rPr>
        <w:t>the</w:t>
      </w:r>
      <w:r>
        <w:rPr>
          <w:spacing w:val="-7"/>
          <w:sz w:val="24"/>
        </w:rPr>
        <w:t xml:space="preserve"> </w:t>
      </w:r>
      <w:r>
        <w:rPr>
          <w:sz w:val="24"/>
        </w:rPr>
        <w:t>Utah</w:t>
      </w:r>
      <w:r>
        <w:rPr>
          <w:spacing w:val="-65"/>
          <w:sz w:val="24"/>
        </w:rPr>
        <w:t xml:space="preserve"> </w:t>
      </w:r>
      <w:r>
        <w:rPr>
          <w:sz w:val="24"/>
        </w:rPr>
        <w:t>State Industrial Commission. All damage resulting from lack of adequate</w:t>
      </w:r>
      <w:r>
        <w:rPr>
          <w:spacing w:val="1"/>
          <w:sz w:val="24"/>
        </w:rPr>
        <w:t xml:space="preserve"> </w:t>
      </w:r>
      <w:r>
        <w:rPr>
          <w:spacing w:val="-1"/>
          <w:sz w:val="24"/>
        </w:rPr>
        <w:t>sheeting,</w:t>
      </w:r>
      <w:r>
        <w:rPr>
          <w:spacing w:val="-16"/>
          <w:sz w:val="24"/>
        </w:rPr>
        <w:t xml:space="preserve"> </w:t>
      </w:r>
      <w:r w:rsidR="00764726">
        <w:rPr>
          <w:spacing w:val="-1"/>
          <w:sz w:val="24"/>
        </w:rPr>
        <w:t>bracing,</w:t>
      </w:r>
      <w:r>
        <w:rPr>
          <w:spacing w:val="-18"/>
          <w:sz w:val="24"/>
        </w:rPr>
        <w:t xml:space="preserve"> </w:t>
      </w:r>
      <w:r>
        <w:rPr>
          <w:spacing w:val="-1"/>
          <w:sz w:val="24"/>
        </w:rPr>
        <w:t>and</w:t>
      </w:r>
      <w:r>
        <w:rPr>
          <w:spacing w:val="-15"/>
          <w:sz w:val="24"/>
        </w:rPr>
        <w:t xml:space="preserve"> </w:t>
      </w:r>
      <w:r>
        <w:rPr>
          <w:spacing w:val="-1"/>
          <w:sz w:val="24"/>
        </w:rPr>
        <w:t>shoring</w:t>
      </w:r>
      <w:r>
        <w:rPr>
          <w:spacing w:val="-18"/>
          <w:sz w:val="24"/>
        </w:rPr>
        <w:t xml:space="preserve"> </w:t>
      </w:r>
      <w:r>
        <w:rPr>
          <w:spacing w:val="-1"/>
          <w:sz w:val="24"/>
        </w:rPr>
        <w:t>shall</w:t>
      </w:r>
      <w:r>
        <w:rPr>
          <w:spacing w:val="-16"/>
          <w:sz w:val="24"/>
        </w:rPr>
        <w:t xml:space="preserve"> </w:t>
      </w:r>
      <w:r>
        <w:rPr>
          <w:spacing w:val="-1"/>
          <w:sz w:val="24"/>
        </w:rPr>
        <w:t>be</w:t>
      </w:r>
      <w:r>
        <w:rPr>
          <w:spacing w:val="-16"/>
          <w:sz w:val="24"/>
        </w:rPr>
        <w:t xml:space="preserve"> </w:t>
      </w:r>
      <w:r>
        <w:rPr>
          <w:spacing w:val="-1"/>
          <w:sz w:val="24"/>
        </w:rPr>
        <w:t>the</w:t>
      </w:r>
      <w:r>
        <w:rPr>
          <w:spacing w:val="-15"/>
          <w:sz w:val="24"/>
        </w:rPr>
        <w:t xml:space="preserve"> </w:t>
      </w:r>
      <w:r>
        <w:rPr>
          <w:spacing w:val="-1"/>
          <w:sz w:val="24"/>
        </w:rPr>
        <w:t>sole</w:t>
      </w:r>
      <w:r>
        <w:rPr>
          <w:spacing w:val="-16"/>
          <w:sz w:val="24"/>
        </w:rPr>
        <w:t xml:space="preserve"> </w:t>
      </w:r>
      <w:r>
        <w:rPr>
          <w:spacing w:val="-1"/>
          <w:sz w:val="24"/>
        </w:rPr>
        <w:t>responsibility</w:t>
      </w:r>
      <w:r>
        <w:rPr>
          <w:spacing w:val="-24"/>
          <w:sz w:val="24"/>
        </w:rPr>
        <w:t xml:space="preserve"> </w:t>
      </w:r>
      <w:r>
        <w:rPr>
          <w:spacing w:val="-1"/>
          <w:sz w:val="24"/>
        </w:rPr>
        <w:t>of</w:t>
      </w:r>
      <w:r>
        <w:rPr>
          <w:spacing w:val="-18"/>
          <w:sz w:val="24"/>
        </w:rPr>
        <w:t xml:space="preserve"> </w:t>
      </w:r>
      <w:r>
        <w:rPr>
          <w:spacing w:val="-1"/>
          <w:sz w:val="24"/>
        </w:rPr>
        <w:t>the</w:t>
      </w:r>
      <w:r>
        <w:rPr>
          <w:spacing w:val="-21"/>
          <w:sz w:val="24"/>
        </w:rPr>
        <w:t xml:space="preserve"> </w:t>
      </w:r>
      <w:r>
        <w:rPr>
          <w:spacing w:val="-1"/>
          <w:sz w:val="24"/>
        </w:rPr>
        <w:t>Contractor,</w:t>
      </w:r>
      <w:r>
        <w:rPr>
          <w:spacing w:val="-64"/>
          <w:sz w:val="24"/>
        </w:rPr>
        <w:t xml:space="preserve"> </w:t>
      </w:r>
      <w:r>
        <w:rPr>
          <w:spacing w:val="-1"/>
          <w:sz w:val="24"/>
        </w:rPr>
        <w:t>and</w:t>
      </w:r>
      <w:r>
        <w:rPr>
          <w:spacing w:val="-16"/>
          <w:sz w:val="24"/>
        </w:rPr>
        <w:t xml:space="preserve"> </w:t>
      </w:r>
      <w:r>
        <w:rPr>
          <w:spacing w:val="-1"/>
          <w:sz w:val="24"/>
        </w:rPr>
        <w:t>the</w:t>
      </w:r>
      <w:r>
        <w:rPr>
          <w:spacing w:val="-15"/>
          <w:sz w:val="24"/>
        </w:rPr>
        <w:t xml:space="preserve"> </w:t>
      </w:r>
      <w:r>
        <w:rPr>
          <w:spacing w:val="-1"/>
          <w:sz w:val="24"/>
        </w:rPr>
        <w:t>Contractor</w:t>
      </w:r>
      <w:r>
        <w:rPr>
          <w:spacing w:val="-18"/>
          <w:sz w:val="24"/>
        </w:rPr>
        <w:t xml:space="preserve"> </w:t>
      </w:r>
      <w:r>
        <w:rPr>
          <w:spacing w:val="-1"/>
          <w:sz w:val="24"/>
        </w:rPr>
        <w:t>shall</w:t>
      </w:r>
      <w:r>
        <w:rPr>
          <w:spacing w:val="-16"/>
          <w:sz w:val="24"/>
        </w:rPr>
        <w:t xml:space="preserve"> </w:t>
      </w:r>
      <w:r w:rsidR="004A7955">
        <w:rPr>
          <w:spacing w:val="-1"/>
          <w:sz w:val="24"/>
        </w:rPr>
        <w:t>affect</w:t>
      </w:r>
      <w:r>
        <w:rPr>
          <w:spacing w:val="-15"/>
          <w:sz w:val="24"/>
        </w:rPr>
        <w:t xml:space="preserve"> </w:t>
      </w:r>
      <w:r>
        <w:rPr>
          <w:spacing w:val="-1"/>
          <w:sz w:val="24"/>
        </w:rPr>
        <w:t>all</w:t>
      </w:r>
      <w:r>
        <w:rPr>
          <w:spacing w:val="-17"/>
          <w:sz w:val="24"/>
        </w:rPr>
        <w:t xml:space="preserve"> </w:t>
      </w:r>
      <w:r>
        <w:rPr>
          <w:spacing w:val="-1"/>
          <w:sz w:val="24"/>
        </w:rPr>
        <w:t>necessary</w:t>
      </w:r>
      <w:r>
        <w:rPr>
          <w:spacing w:val="-18"/>
          <w:sz w:val="24"/>
        </w:rPr>
        <w:t xml:space="preserve"> </w:t>
      </w:r>
      <w:r>
        <w:rPr>
          <w:spacing w:val="-1"/>
          <w:sz w:val="24"/>
        </w:rPr>
        <w:t>repairs</w:t>
      </w:r>
      <w:r>
        <w:rPr>
          <w:spacing w:val="-16"/>
          <w:sz w:val="24"/>
        </w:rPr>
        <w:t xml:space="preserve"> </w:t>
      </w:r>
      <w:r>
        <w:rPr>
          <w:spacing w:val="-1"/>
          <w:sz w:val="24"/>
        </w:rPr>
        <w:t>or</w:t>
      </w:r>
      <w:r>
        <w:rPr>
          <w:spacing w:val="-18"/>
          <w:sz w:val="24"/>
        </w:rPr>
        <w:t xml:space="preserve"> </w:t>
      </w:r>
      <w:r>
        <w:rPr>
          <w:spacing w:val="-1"/>
          <w:sz w:val="24"/>
        </w:rPr>
        <w:t>reconstruction</w:t>
      </w:r>
      <w:r>
        <w:rPr>
          <w:spacing w:val="-20"/>
          <w:sz w:val="24"/>
        </w:rPr>
        <w:t xml:space="preserve"> </w:t>
      </w:r>
      <w:r>
        <w:rPr>
          <w:spacing w:val="-1"/>
          <w:sz w:val="24"/>
        </w:rPr>
        <w:t>resulting</w:t>
      </w:r>
      <w:r>
        <w:rPr>
          <w:spacing w:val="-64"/>
          <w:sz w:val="24"/>
        </w:rPr>
        <w:t xml:space="preserve"> </w:t>
      </w:r>
      <w:r>
        <w:rPr>
          <w:sz w:val="24"/>
        </w:rPr>
        <w:t>from</w:t>
      </w:r>
      <w:r>
        <w:rPr>
          <w:spacing w:val="1"/>
          <w:sz w:val="24"/>
        </w:rPr>
        <w:t xml:space="preserve"> </w:t>
      </w:r>
      <w:r>
        <w:rPr>
          <w:sz w:val="24"/>
        </w:rPr>
        <w:t>such</w:t>
      </w:r>
      <w:r>
        <w:rPr>
          <w:spacing w:val="1"/>
          <w:sz w:val="24"/>
        </w:rPr>
        <w:t xml:space="preserve"> </w:t>
      </w:r>
      <w:r>
        <w:rPr>
          <w:sz w:val="24"/>
        </w:rPr>
        <w:t>damage.</w:t>
      </w:r>
    </w:p>
    <w:p w14:paraId="15C9AE0C" w14:textId="77777777" w:rsidR="007E5106" w:rsidRDefault="007E5106">
      <w:pPr>
        <w:pStyle w:val="BodyText"/>
        <w:spacing w:before="7"/>
      </w:pPr>
    </w:p>
    <w:p w14:paraId="57BE3184" w14:textId="77777777" w:rsidR="007E5106" w:rsidRDefault="007E5106">
      <w:pPr>
        <w:pStyle w:val="BodyText"/>
        <w:spacing w:before="7"/>
      </w:pPr>
    </w:p>
    <w:p w14:paraId="367E7F6D" w14:textId="5A6CCE84" w:rsidR="007E5106" w:rsidRDefault="007F33FE">
      <w:pPr>
        <w:pStyle w:val="ListParagraph"/>
        <w:numPr>
          <w:ilvl w:val="3"/>
          <w:numId w:val="42"/>
        </w:numPr>
        <w:tabs>
          <w:tab w:val="left" w:pos="2284"/>
        </w:tabs>
        <w:spacing w:before="1"/>
        <w:ind w:right="396" w:firstLine="0"/>
        <w:rPr>
          <w:sz w:val="24"/>
        </w:rPr>
      </w:pPr>
      <w:r>
        <w:rPr>
          <w:b/>
          <w:sz w:val="24"/>
        </w:rPr>
        <w:t>PIPE</w:t>
      </w:r>
      <w:r>
        <w:rPr>
          <w:b/>
          <w:spacing w:val="-6"/>
          <w:sz w:val="24"/>
        </w:rPr>
        <w:t xml:space="preserve"> </w:t>
      </w:r>
      <w:r>
        <w:rPr>
          <w:b/>
          <w:sz w:val="24"/>
        </w:rPr>
        <w:t>LAYING</w:t>
      </w:r>
      <w:r>
        <w:rPr>
          <w:b/>
          <w:spacing w:val="-5"/>
          <w:sz w:val="24"/>
        </w:rPr>
        <w:t xml:space="preserve"> </w:t>
      </w:r>
      <w:r>
        <w:rPr>
          <w:b/>
          <w:sz w:val="24"/>
        </w:rPr>
        <w:t>AND</w:t>
      </w:r>
      <w:r>
        <w:rPr>
          <w:b/>
          <w:spacing w:val="-7"/>
          <w:sz w:val="24"/>
        </w:rPr>
        <w:t xml:space="preserve"> </w:t>
      </w:r>
      <w:r>
        <w:rPr>
          <w:b/>
          <w:sz w:val="24"/>
        </w:rPr>
        <w:t>BEDDING.</w:t>
      </w:r>
      <w:r>
        <w:rPr>
          <w:b/>
          <w:spacing w:val="-4"/>
          <w:sz w:val="24"/>
        </w:rPr>
        <w:t xml:space="preserve"> </w:t>
      </w:r>
      <w:r>
        <w:rPr>
          <w:sz w:val="24"/>
        </w:rPr>
        <w:t>Pipe</w:t>
      </w:r>
      <w:r>
        <w:rPr>
          <w:spacing w:val="-8"/>
          <w:sz w:val="24"/>
        </w:rPr>
        <w:t xml:space="preserve"> </w:t>
      </w:r>
      <w:r>
        <w:rPr>
          <w:sz w:val="24"/>
        </w:rPr>
        <w:t>will</w:t>
      </w:r>
      <w:r>
        <w:rPr>
          <w:spacing w:val="-8"/>
          <w:sz w:val="24"/>
        </w:rPr>
        <w:t xml:space="preserve"> </w:t>
      </w:r>
      <w:r>
        <w:rPr>
          <w:sz w:val="24"/>
        </w:rPr>
        <w:t>be</w:t>
      </w:r>
      <w:r>
        <w:rPr>
          <w:spacing w:val="-8"/>
          <w:sz w:val="24"/>
        </w:rPr>
        <w:t xml:space="preserve"> </w:t>
      </w:r>
      <w:r>
        <w:rPr>
          <w:sz w:val="24"/>
        </w:rPr>
        <w:t>carefully</w:t>
      </w:r>
      <w:r>
        <w:rPr>
          <w:spacing w:val="-10"/>
          <w:sz w:val="24"/>
        </w:rPr>
        <w:t xml:space="preserve"> </w:t>
      </w:r>
      <w:r>
        <w:rPr>
          <w:sz w:val="24"/>
        </w:rPr>
        <w:t>inspected</w:t>
      </w:r>
      <w:r>
        <w:rPr>
          <w:spacing w:val="-7"/>
          <w:sz w:val="24"/>
        </w:rPr>
        <w:t xml:space="preserve"> </w:t>
      </w:r>
      <w:r>
        <w:rPr>
          <w:sz w:val="24"/>
        </w:rPr>
        <w:t>in</w:t>
      </w:r>
      <w:r>
        <w:rPr>
          <w:spacing w:val="-8"/>
          <w:sz w:val="24"/>
        </w:rPr>
        <w:t xml:space="preserve"> </w:t>
      </w:r>
      <w:r>
        <w:rPr>
          <w:sz w:val="24"/>
        </w:rPr>
        <w:t>the</w:t>
      </w:r>
      <w:r>
        <w:rPr>
          <w:spacing w:val="-64"/>
          <w:sz w:val="24"/>
        </w:rPr>
        <w:t xml:space="preserve"> </w:t>
      </w:r>
      <w:r>
        <w:rPr>
          <w:spacing w:val="-1"/>
          <w:sz w:val="24"/>
        </w:rPr>
        <w:t>field</w:t>
      </w:r>
      <w:r>
        <w:rPr>
          <w:spacing w:val="-16"/>
          <w:sz w:val="24"/>
        </w:rPr>
        <w:t xml:space="preserve"> </w:t>
      </w:r>
      <w:r>
        <w:rPr>
          <w:spacing w:val="-1"/>
          <w:sz w:val="24"/>
        </w:rPr>
        <w:t>by</w:t>
      </w:r>
      <w:r>
        <w:rPr>
          <w:spacing w:val="-19"/>
          <w:sz w:val="24"/>
        </w:rPr>
        <w:t xml:space="preserve"> </w:t>
      </w:r>
      <w:r>
        <w:rPr>
          <w:spacing w:val="-1"/>
          <w:sz w:val="24"/>
        </w:rPr>
        <w:t>the</w:t>
      </w:r>
      <w:r>
        <w:rPr>
          <w:spacing w:val="-16"/>
          <w:sz w:val="24"/>
        </w:rPr>
        <w:t xml:space="preserve"> </w:t>
      </w:r>
      <w:r>
        <w:rPr>
          <w:spacing w:val="-1"/>
          <w:sz w:val="24"/>
        </w:rPr>
        <w:t>Contractor</w:t>
      </w:r>
      <w:r>
        <w:rPr>
          <w:spacing w:val="-18"/>
          <w:sz w:val="24"/>
        </w:rPr>
        <w:t xml:space="preserve"> </w:t>
      </w:r>
      <w:r>
        <w:rPr>
          <w:sz w:val="24"/>
        </w:rPr>
        <w:t>and</w:t>
      </w:r>
      <w:r>
        <w:rPr>
          <w:spacing w:val="-16"/>
          <w:sz w:val="24"/>
        </w:rPr>
        <w:t xml:space="preserve"> </w:t>
      </w:r>
      <w:r>
        <w:rPr>
          <w:sz w:val="24"/>
        </w:rPr>
        <w:t>the</w:t>
      </w:r>
      <w:r>
        <w:rPr>
          <w:spacing w:val="-16"/>
          <w:sz w:val="24"/>
        </w:rPr>
        <w:t xml:space="preserve"> </w:t>
      </w:r>
      <w:r w:rsidR="0030471E">
        <w:rPr>
          <w:sz w:val="24"/>
        </w:rPr>
        <w:t>c</w:t>
      </w:r>
      <w:r>
        <w:rPr>
          <w:sz w:val="24"/>
        </w:rPr>
        <w:t>ity’s</w:t>
      </w:r>
      <w:r>
        <w:rPr>
          <w:spacing w:val="-17"/>
          <w:sz w:val="24"/>
        </w:rPr>
        <w:t xml:space="preserve"> </w:t>
      </w:r>
      <w:r w:rsidR="0030471E">
        <w:rPr>
          <w:sz w:val="24"/>
        </w:rPr>
        <w:t>r</w:t>
      </w:r>
      <w:r>
        <w:rPr>
          <w:sz w:val="24"/>
        </w:rPr>
        <w:t>epresentative</w:t>
      </w:r>
      <w:r>
        <w:rPr>
          <w:spacing w:val="-16"/>
          <w:sz w:val="24"/>
        </w:rPr>
        <w:t xml:space="preserve"> </w:t>
      </w:r>
      <w:r>
        <w:rPr>
          <w:sz w:val="24"/>
        </w:rPr>
        <w:t>before</w:t>
      </w:r>
      <w:r>
        <w:rPr>
          <w:spacing w:val="-16"/>
          <w:sz w:val="24"/>
        </w:rPr>
        <w:t xml:space="preserve"> </w:t>
      </w:r>
      <w:r>
        <w:rPr>
          <w:sz w:val="24"/>
        </w:rPr>
        <w:t>and</w:t>
      </w:r>
      <w:r>
        <w:rPr>
          <w:spacing w:val="-16"/>
          <w:sz w:val="24"/>
        </w:rPr>
        <w:t xml:space="preserve"> </w:t>
      </w:r>
      <w:r>
        <w:rPr>
          <w:sz w:val="24"/>
        </w:rPr>
        <w:t>after</w:t>
      </w:r>
      <w:r>
        <w:rPr>
          <w:spacing w:val="-18"/>
          <w:sz w:val="24"/>
        </w:rPr>
        <w:t xml:space="preserve"> </w:t>
      </w:r>
      <w:r>
        <w:rPr>
          <w:sz w:val="24"/>
        </w:rPr>
        <w:t>laying.</w:t>
      </w:r>
      <w:r>
        <w:rPr>
          <w:spacing w:val="-16"/>
          <w:sz w:val="24"/>
        </w:rPr>
        <w:t xml:space="preserve"> </w:t>
      </w:r>
      <w:r>
        <w:rPr>
          <w:sz w:val="24"/>
        </w:rPr>
        <w:t>If</w:t>
      </w:r>
      <w:r>
        <w:rPr>
          <w:spacing w:val="-64"/>
          <w:sz w:val="24"/>
        </w:rPr>
        <w:t xml:space="preserve"> </w:t>
      </w:r>
      <w:r>
        <w:rPr>
          <w:spacing w:val="-1"/>
          <w:sz w:val="24"/>
        </w:rPr>
        <w:t>any</w:t>
      </w:r>
      <w:r>
        <w:rPr>
          <w:spacing w:val="-19"/>
          <w:sz w:val="24"/>
        </w:rPr>
        <w:t xml:space="preserve"> </w:t>
      </w:r>
      <w:r>
        <w:rPr>
          <w:spacing w:val="-1"/>
          <w:sz w:val="24"/>
        </w:rPr>
        <w:t>cause</w:t>
      </w:r>
      <w:r>
        <w:rPr>
          <w:spacing w:val="-16"/>
          <w:sz w:val="24"/>
        </w:rPr>
        <w:t xml:space="preserve"> </w:t>
      </w:r>
      <w:r>
        <w:rPr>
          <w:spacing w:val="-1"/>
          <w:sz w:val="24"/>
        </w:rPr>
        <w:t>for</w:t>
      </w:r>
      <w:r>
        <w:rPr>
          <w:spacing w:val="-18"/>
          <w:sz w:val="24"/>
        </w:rPr>
        <w:t xml:space="preserve"> </w:t>
      </w:r>
      <w:r>
        <w:rPr>
          <w:spacing w:val="-1"/>
          <w:sz w:val="24"/>
        </w:rPr>
        <w:t>rejection</w:t>
      </w:r>
      <w:r>
        <w:rPr>
          <w:spacing w:val="-16"/>
          <w:sz w:val="24"/>
        </w:rPr>
        <w:t xml:space="preserve"> </w:t>
      </w:r>
      <w:r>
        <w:rPr>
          <w:spacing w:val="-1"/>
          <w:sz w:val="24"/>
        </w:rPr>
        <w:t>is</w:t>
      </w:r>
      <w:r>
        <w:rPr>
          <w:spacing w:val="-16"/>
          <w:sz w:val="24"/>
        </w:rPr>
        <w:t xml:space="preserve"> </w:t>
      </w:r>
      <w:r>
        <w:rPr>
          <w:spacing w:val="-1"/>
          <w:sz w:val="24"/>
        </w:rPr>
        <w:t>discovered</w:t>
      </w:r>
      <w:r>
        <w:rPr>
          <w:spacing w:val="-16"/>
          <w:sz w:val="24"/>
        </w:rPr>
        <w:t xml:space="preserve"> </w:t>
      </w:r>
      <w:r>
        <w:rPr>
          <w:sz w:val="24"/>
        </w:rPr>
        <w:t>in</w:t>
      </w:r>
      <w:r>
        <w:rPr>
          <w:spacing w:val="-16"/>
          <w:sz w:val="24"/>
        </w:rPr>
        <w:t xml:space="preserve"> </w:t>
      </w:r>
      <w:r>
        <w:rPr>
          <w:sz w:val="24"/>
        </w:rPr>
        <w:t>a</w:t>
      </w:r>
      <w:r>
        <w:rPr>
          <w:spacing w:val="-16"/>
          <w:sz w:val="24"/>
        </w:rPr>
        <w:t xml:space="preserve"> </w:t>
      </w:r>
      <w:r>
        <w:rPr>
          <w:sz w:val="24"/>
        </w:rPr>
        <w:t>pipe</w:t>
      </w:r>
      <w:r>
        <w:rPr>
          <w:spacing w:val="-15"/>
          <w:sz w:val="24"/>
        </w:rPr>
        <w:t xml:space="preserve"> </w:t>
      </w:r>
      <w:r>
        <w:rPr>
          <w:sz w:val="24"/>
        </w:rPr>
        <w:t>before</w:t>
      </w:r>
      <w:r>
        <w:rPr>
          <w:spacing w:val="-16"/>
          <w:sz w:val="24"/>
        </w:rPr>
        <w:t xml:space="preserve"> </w:t>
      </w:r>
      <w:r>
        <w:rPr>
          <w:sz w:val="24"/>
        </w:rPr>
        <w:t>or</w:t>
      </w:r>
      <w:r>
        <w:rPr>
          <w:spacing w:val="-18"/>
          <w:sz w:val="24"/>
        </w:rPr>
        <w:t xml:space="preserve"> </w:t>
      </w:r>
      <w:r>
        <w:rPr>
          <w:sz w:val="24"/>
        </w:rPr>
        <w:t>after</w:t>
      </w:r>
      <w:r>
        <w:rPr>
          <w:spacing w:val="-18"/>
          <w:sz w:val="24"/>
        </w:rPr>
        <w:t xml:space="preserve"> </w:t>
      </w:r>
      <w:r>
        <w:rPr>
          <w:sz w:val="24"/>
        </w:rPr>
        <w:t>it</w:t>
      </w:r>
      <w:r>
        <w:rPr>
          <w:spacing w:val="-15"/>
          <w:sz w:val="24"/>
        </w:rPr>
        <w:t xml:space="preserve"> </w:t>
      </w:r>
      <w:r>
        <w:rPr>
          <w:sz w:val="24"/>
        </w:rPr>
        <w:t>has</w:t>
      </w:r>
      <w:r>
        <w:rPr>
          <w:spacing w:val="-19"/>
          <w:sz w:val="24"/>
        </w:rPr>
        <w:t xml:space="preserve"> </w:t>
      </w:r>
      <w:r>
        <w:rPr>
          <w:sz w:val="24"/>
        </w:rPr>
        <w:t>been</w:t>
      </w:r>
      <w:r>
        <w:rPr>
          <w:spacing w:val="-21"/>
          <w:sz w:val="24"/>
        </w:rPr>
        <w:t xml:space="preserve"> </w:t>
      </w:r>
      <w:r>
        <w:rPr>
          <w:sz w:val="24"/>
        </w:rPr>
        <w:t>laid,</w:t>
      </w:r>
      <w:r>
        <w:rPr>
          <w:spacing w:val="-21"/>
          <w:sz w:val="24"/>
        </w:rPr>
        <w:t xml:space="preserve"> </w:t>
      </w:r>
      <w:r>
        <w:rPr>
          <w:sz w:val="24"/>
        </w:rPr>
        <w:t>it</w:t>
      </w:r>
      <w:r>
        <w:rPr>
          <w:spacing w:val="-64"/>
          <w:sz w:val="24"/>
        </w:rPr>
        <w:t xml:space="preserve"> </w:t>
      </w:r>
      <w:r>
        <w:rPr>
          <w:sz w:val="24"/>
        </w:rPr>
        <w:t>shall</w:t>
      </w:r>
      <w:r>
        <w:rPr>
          <w:spacing w:val="-1"/>
          <w:sz w:val="24"/>
        </w:rPr>
        <w:t xml:space="preserve"> </w:t>
      </w:r>
      <w:r>
        <w:rPr>
          <w:sz w:val="24"/>
        </w:rPr>
        <w:t>be</w:t>
      </w:r>
      <w:r>
        <w:rPr>
          <w:spacing w:val="1"/>
          <w:sz w:val="24"/>
        </w:rPr>
        <w:t xml:space="preserve"> </w:t>
      </w:r>
      <w:r>
        <w:rPr>
          <w:sz w:val="24"/>
        </w:rPr>
        <w:t>removed</w:t>
      </w:r>
      <w:r>
        <w:rPr>
          <w:spacing w:val="1"/>
          <w:sz w:val="24"/>
        </w:rPr>
        <w:t xml:space="preserve"> </w:t>
      </w:r>
      <w:r>
        <w:rPr>
          <w:sz w:val="24"/>
        </w:rPr>
        <w:t>and</w:t>
      </w:r>
      <w:r>
        <w:rPr>
          <w:spacing w:val="1"/>
          <w:sz w:val="24"/>
        </w:rPr>
        <w:t xml:space="preserve"> </w:t>
      </w:r>
      <w:r>
        <w:rPr>
          <w:sz w:val="24"/>
        </w:rPr>
        <w:t>replaced by</w:t>
      </w:r>
      <w:r>
        <w:rPr>
          <w:spacing w:val="-2"/>
          <w:sz w:val="24"/>
        </w:rPr>
        <w:t xml:space="preserve"> </w:t>
      </w:r>
      <w:r>
        <w:rPr>
          <w:sz w:val="24"/>
        </w:rPr>
        <w:t>the</w:t>
      </w:r>
      <w:r>
        <w:rPr>
          <w:spacing w:val="1"/>
          <w:sz w:val="24"/>
        </w:rPr>
        <w:t xml:space="preserve"> </w:t>
      </w:r>
      <w:r>
        <w:rPr>
          <w:sz w:val="24"/>
        </w:rPr>
        <w:t>Contractor.</w:t>
      </w:r>
    </w:p>
    <w:p w14:paraId="2DEB56B6" w14:textId="77777777" w:rsidR="007E5106" w:rsidRDefault="007E5106">
      <w:pPr>
        <w:jc w:val="both"/>
        <w:rPr>
          <w:sz w:val="24"/>
        </w:rPr>
        <w:sectPr w:rsidR="007E5106">
          <w:pgSz w:w="12240" w:h="15840"/>
          <w:pgMar w:top="1460" w:right="1040" w:bottom="880" w:left="1220" w:header="0" w:footer="699" w:gutter="0"/>
          <w:cols w:space="720"/>
        </w:sectPr>
      </w:pPr>
    </w:p>
    <w:p w14:paraId="386A3CFD" w14:textId="77777777" w:rsidR="007E5106" w:rsidRDefault="007E5106">
      <w:pPr>
        <w:pStyle w:val="BodyText"/>
        <w:spacing w:before="6"/>
        <w:rPr>
          <w:sz w:val="10"/>
        </w:rPr>
      </w:pPr>
    </w:p>
    <w:p w14:paraId="5EB28A94" w14:textId="5583577F" w:rsidR="007E5106" w:rsidRDefault="007F33FE">
      <w:pPr>
        <w:pStyle w:val="BodyText"/>
        <w:spacing w:before="93"/>
        <w:ind w:left="1479" w:right="395"/>
        <w:jc w:val="both"/>
      </w:pPr>
      <w:r>
        <w:t>When connections are to be made to any existing pipe, conduit, or other</w:t>
      </w:r>
      <w:r>
        <w:rPr>
          <w:spacing w:val="1"/>
        </w:rPr>
        <w:t xml:space="preserve"> </w:t>
      </w:r>
      <w:r>
        <w:rPr>
          <w:spacing w:val="-1"/>
        </w:rPr>
        <w:t>appurtenances,</w:t>
      </w:r>
      <w:r>
        <w:rPr>
          <w:spacing w:val="-16"/>
        </w:rPr>
        <w:t xml:space="preserve"> </w:t>
      </w:r>
      <w:r>
        <w:rPr>
          <w:spacing w:val="-1"/>
        </w:rPr>
        <w:t>the</w:t>
      </w:r>
      <w:r>
        <w:rPr>
          <w:spacing w:val="-15"/>
        </w:rPr>
        <w:t xml:space="preserve"> </w:t>
      </w:r>
      <w:r>
        <w:rPr>
          <w:spacing w:val="-1"/>
        </w:rPr>
        <w:t>actual</w:t>
      </w:r>
      <w:r>
        <w:rPr>
          <w:spacing w:val="-17"/>
        </w:rPr>
        <w:t xml:space="preserve"> </w:t>
      </w:r>
      <w:r>
        <w:rPr>
          <w:spacing w:val="-1"/>
        </w:rPr>
        <w:t>elevation</w:t>
      </w:r>
      <w:r>
        <w:rPr>
          <w:spacing w:val="-15"/>
        </w:rPr>
        <w:t xml:space="preserve"> </w:t>
      </w:r>
      <w:r>
        <w:rPr>
          <w:spacing w:val="-1"/>
        </w:rPr>
        <w:t>or</w:t>
      </w:r>
      <w:r>
        <w:rPr>
          <w:spacing w:val="-18"/>
        </w:rPr>
        <w:t xml:space="preserve"> </w:t>
      </w:r>
      <w:r>
        <w:rPr>
          <w:spacing w:val="-1"/>
        </w:rPr>
        <w:t>position</w:t>
      </w:r>
      <w:r>
        <w:rPr>
          <w:spacing w:val="-15"/>
        </w:rPr>
        <w:t xml:space="preserve"> </w:t>
      </w:r>
      <w:r>
        <w:rPr>
          <w:spacing w:val="-1"/>
        </w:rPr>
        <w:t>of</w:t>
      </w:r>
      <w:r>
        <w:rPr>
          <w:spacing w:val="-19"/>
        </w:rPr>
        <w:t xml:space="preserve"> </w:t>
      </w:r>
      <w:r>
        <w:rPr>
          <w:spacing w:val="-1"/>
        </w:rPr>
        <w:t>which</w:t>
      </w:r>
      <w:r>
        <w:rPr>
          <w:spacing w:val="-20"/>
        </w:rPr>
        <w:t xml:space="preserve"> </w:t>
      </w:r>
      <w:r>
        <w:rPr>
          <w:spacing w:val="-1"/>
        </w:rPr>
        <w:t>cannot</w:t>
      </w:r>
      <w:r>
        <w:rPr>
          <w:spacing w:val="-21"/>
        </w:rPr>
        <w:t xml:space="preserve"> </w:t>
      </w:r>
      <w:r>
        <w:rPr>
          <w:spacing w:val="-1"/>
        </w:rPr>
        <w:t>be</w:t>
      </w:r>
      <w:r>
        <w:rPr>
          <w:spacing w:val="-20"/>
        </w:rPr>
        <w:t xml:space="preserve"> </w:t>
      </w:r>
      <w:r>
        <w:rPr>
          <w:spacing w:val="-1"/>
        </w:rPr>
        <w:t>determined</w:t>
      </w:r>
      <w:r>
        <w:rPr>
          <w:spacing w:val="-64"/>
        </w:rPr>
        <w:t xml:space="preserve"> </w:t>
      </w:r>
      <w:r>
        <w:rPr>
          <w:spacing w:val="-1"/>
        </w:rPr>
        <w:t>without</w:t>
      </w:r>
      <w:r>
        <w:rPr>
          <w:spacing w:val="-14"/>
        </w:rPr>
        <w:t xml:space="preserve"> </w:t>
      </w:r>
      <w:r>
        <w:rPr>
          <w:spacing w:val="-1"/>
        </w:rPr>
        <w:t>excavation,</w:t>
      </w:r>
      <w:r>
        <w:rPr>
          <w:spacing w:val="-13"/>
        </w:rPr>
        <w:t xml:space="preserve"> </w:t>
      </w:r>
      <w:r>
        <w:t>the</w:t>
      </w:r>
      <w:r>
        <w:rPr>
          <w:spacing w:val="-12"/>
        </w:rPr>
        <w:t xml:space="preserve"> </w:t>
      </w:r>
      <w:r>
        <w:t>Contractor</w:t>
      </w:r>
      <w:r>
        <w:rPr>
          <w:spacing w:val="-16"/>
        </w:rPr>
        <w:t xml:space="preserve"> </w:t>
      </w:r>
      <w:r>
        <w:t>shall</w:t>
      </w:r>
      <w:r>
        <w:rPr>
          <w:spacing w:val="-16"/>
        </w:rPr>
        <w:t xml:space="preserve"> </w:t>
      </w:r>
      <w:r>
        <w:t>excavate</w:t>
      </w:r>
      <w:r>
        <w:rPr>
          <w:spacing w:val="-14"/>
        </w:rPr>
        <w:t xml:space="preserve"> </w:t>
      </w:r>
      <w:r>
        <w:t>for,</w:t>
      </w:r>
      <w:r>
        <w:rPr>
          <w:spacing w:val="-15"/>
        </w:rPr>
        <w:t xml:space="preserve"> </w:t>
      </w:r>
      <w:r>
        <w:t>and</w:t>
      </w:r>
      <w:r>
        <w:rPr>
          <w:spacing w:val="-14"/>
        </w:rPr>
        <w:t xml:space="preserve"> </w:t>
      </w:r>
      <w:r>
        <w:t>expose</w:t>
      </w:r>
      <w:r>
        <w:rPr>
          <w:spacing w:val="-14"/>
        </w:rPr>
        <w:t xml:space="preserve"> </w:t>
      </w:r>
      <w:r>
        <w:t>the</w:t>
      </w:r>
      <w:r>
        <w:rPr>
          <w:spacing w:val="-14"/>
        </w:rPr>
        <w:t xml:space="preserve"> </w:t>
      </w:r>
      <w:r>
        <w:t>existing</w:t>
      </w:r>
      <w:r>
        <w:rPr>
          <w:spacing w:val="-64"/>
        </w:rPr>
        <w:t xml:space="preserve"> </w:t>
      </w:r>
      <w:r>
        <w:rPr>
          <w:spacing w:val="-2"/>
        </w:rPr>
        <w:t>improvement</w:t>
      </w:r>
      <w:r>
        <w:rPr>
          <w:spacing w:val="-16"/>
        </w:rPr>
        <w:t xml:space="preserve"> </w:t>
      </w:r>
      <w:r>
        <w:rPr>
          <w:spacing w:val="-2"/>
        </w:rPr>
        <w:t>before</w:t>
      </w:r>
      <w:r>
        <w:rPr>
          <w:spacing w:val="-16"/>
        </w:rPr>
        <w:t xml:space="preserve"> </w:t>
      </w:r>
      <w:r>
        <w:rPr>
          <w:spacing w:val="-2"/>
        </w:rPr>
        <w:t>laying</w:t>
      </w:r>
      <w:r>
        <w:rPr>
          <w:spacing w:val="-18"/>
        </w:rPr>
        <w:t xml:space="preserve"> </w:t>
      </w:r>
      <w:r>
        <w:rPr>
          <w:spacing w:val="-2"/>
        </w:rPr>
        <w:t>any</w:t>
      </w:r>
      <w:r>
        <w:rPr>
          <w:spacing w:val="-23"/>
        </w:rPr>
        <w:t xml:space="preserve"> </w:t>
      </w:r>
      <w:r>
        <w:rPr>
          <w:spacing w:val="-2"/>
        </w:rPr>
        <w:t>pipe</w:t>
      </w:r>
      <w:r>
        <w:rPr>
          <w:spacing w:val="-21"/>
        </w:rPr>
        <w:t xml:space="preserve"> </w:t>
      </w:r>
      <w:r>
        <w:rPr>
          <w:spacing w:val="-1"/>
        </w:rPr>
        <w:t>or</w:t>
      </w:r>
      <w:r>
        <w:rPr>
          <w:spacing w:val="-22"/>
        </w:rPr>
        <w:t xml:space="preserve"> </w:t>
      </w:r>
      <w:r>
        <w:rPr>
          <w:spacing w:val="-1"/>
        </w:rPr>
        <w:t>conduit.</w:t>
      </w:r>
      <w:r>
        <w:rPr>
          <w:spacing w:val="-21"/>
        </w:rPr>
        <w:t xml:space="preserve"> </w:t>
      </w:r>
      <w:r>
        <w:rPr>
          <w:spacing w:val="-1"/>
        </w:rPr>
        <w:t>The</w:t>
      </w:r>
      <w:r>
        <w:rPr>
          <w:spacing w:val="-20"/>
        </w:rPr>
        <w:t xml:space="preserve"> </w:t>
      </w:r>
      <w:r w:rsidR="0030471E">
        <w:rPr>
          <w:spacing w:val="-1"/>
        </w:rPr>
        <w:t>c</w:t>
      </w:r>
      <w:r>
        <w:rPr>
          <w:spacing w:val="-1"/>
        </w:rPr>
        <w:t>ity’s</w:t>
      </w:r>
      <w:r>
        <w:rPr>
          <w:spacing w:val="-22"/>
        </w:rPr>
        <w:t xml:space="preserve"> </w:t>
      </w:r>
      <w:r w:rsidR="0030471E">
        <w:rPr>
          <w:spacing w:val="-1"/>
        </w:rPr>
        <w:t>r</w:t>
      </w:r>
      <w:r>
        <w:rPr>
          <w:spacing w:val="-1"/>
        </w:rPr>
        <w:t>epresentative</w:t>
      </w:r>
      <w:r>
        <w:rPr>
          <w:spacing w:val="-21"/>
        </w:rPr>
        <w:t xml:space="preserve"> </w:t>
      </w:r>
      <w:r>
        <w:rPr>
          <w:spacing w:val="-1"/>
        </w:rPr>
        <w:t>shall</w:t>
      </w:r>
      <w:r>
        <w:rPr>
          <w:spacing w:val="-64"/>
        </w:rPr>
        <w:t xml:space="preserve"> </w:t>
      </w:r>
      <w:r>
        <w:t>be given the opportunity to inspect the existing pipe or conduit before the</w:t>
      </w:r>
      <w:r>
        <w:rPr>
          <w:spacing w:val="1"/>
        </w:rPr>
        <w:t xml:space="preserve"> </w:t>
      </w:r>
      <w:r>
        <w:rPr>
          <w:spacing w:val="-1"/>
        </w:rPr>
        <w:t>connection</w:t>
      </w:r>
      <w:r>
        <w:rPr>
          <w:spacing w:val="-16"/>
        </w:rPr>
        <w:t xml:space="preserve"> </w:t>
      </w:r>
      <w:r>
        <w:rPr>
          <w:spacing w:val="-1"/>
        </w:rPr>
        <w:t>is</w:t>
      </w:r>
      <w:r>
        <w:rPr>
          <w:spacing w:val="-16"/>
        </w:rPr>
        <w:t xml:space="preserve"> </w:t>
      </w:r>
      <w:r>
        <w:rPr>
          <w:spacing w:val="-1"/>
        </w:rPr>
        <w:t>made.</w:t>
      </w:r>
      <w:r>
        <w:rPr>
          <w:spacing w:val="-15"/>
        </w:rPr>
        <w:t xml:space="preserve"> </w:t>
      </w:r>
      <w:r>
        <w:rPr>
          <w:spacing w:val="-1"/>
        </w:rPr>
        <w:t>Adjustments</w:t>
      </w:r>
      <w:r>
        <w:rPr>
          <w:spacing w:val="-17"/>
        </w:rPr>
        <w:t xml:space="preserve"> </w:t>
      </w:r>
      <w:r>
        <w:t>in</w:t>
      </w:r>
      <w:r>
        <w:rPr>
          <w:spacing w:val="-15"/>
        </w:rPr>
        <w:t xml:space="preserve"> </w:t>
      </w:r>
      <w:r>
        <w:t>line</w:t>
      </w:r>
      <w:r>
        <w:rPr>
          <w:spacing w:val="-15"/>
        </w:rPr>
        <w:t xml:space="preserve"> </w:t>
      </w:r>
      <w:r>
        <w:t>or</w:t>
      </w:r>
      <w:r>
        <w:rPr>
          <w:spacing w:val="-18"/>
        </w:rPr>
        <w:t xml:space="preserve"> </w:t>
      </w:r>
      <w:r>
        <w:t>grade</w:t>
      </w:r>
      <w:r>
        <w:rPr>
          <w:spacing w:val="-15"/>
        </w:rPr>
        <w:t xml:space="preserve"> </w:t>
      </w:r>
      <w:r>
        <w:t>of</w:t>
      </w:r>
      <w:r>
        <w:rPr>
          <w:spacing w:val="-13"/>
        </w:rPr>
        <w:t xml:space="preserve"> </w:t>
      </w:r>
      <w:r>
        <w:t>the</w:t>
      </w:r>
      <w:r>
        <w:rPr>
          <w:spacing w:val="-16"/>
        </w:rPr>
        <w:t xml:space="preserve"> </w:t>
      </w:r>
      <w:r>
        <w:t>connecting</w:t>
      </w:r>
      <w:r>
        <w:rPr>
          <w:spacing w:val="-17"/>
        </w:rPr>
        <w:t xml:space="preserve"> </w:t>
      </w:r>
      <w:r>
        <w:t>pipe</w:t>
      </w:r>
      <w:r>
        <w:rPr>
          <w:spacing w:val="-15"/>
        </w:rPr>
        <w:t xml:space="preserve"> </w:t>
      </w:r>
      <w:r>
        <w:t>which</w:t>
      </w:r>
      <w:r>
        <w:rPr>
          <w:spacing w:val="-64"/>
        </w:rPr>
        <w:t xml:space="preserve"> </w:t>
      </w:r>
      <w:r>
        <w:t>may be necessary to accomplish the intent of the plans will be made at this</w:t>
      </w:r>
      <w:r>
        <w:rPr>
          <w:spacing w:val="1"/>
        </w:rPr>
        <w:t xml:space="preserve"> </w:t>
      </w:r>
      <w:r>
        <w:t>time.</w:t>
      </w:r>
    </w:p>
    <w:p w14:paraId="027B3359" w14:textId="77777777" w:rsidR="007E5106" w:rsidRDefault="007E5106">
      <w:pPr>
        <w:pStyle w:val="BodyText"/>
      </w:pPr>
    </w:p>
    <w:p w14:paraId="4B6DA02B" w14:textId="34D51C83" w:rsidR="007E5106" w:rsidRDefault="007F33FE">
      <w:pPr>
        <w:pStyle w:val="BodyText"/>
        <w:ind w:left="1480" w:right="396"/>
        <w:jc w:val="both"/>
      </w:pPr>
      <w:r>
        <w:t>Pipe shall be laid up grade with the socket bell, or collar ends of the pipe</w:t>
      </w:r>
      <w:r>
        <w:rPr>
          <w:spacing w:val="1"/>
        </w:rPr>
        <w:t xml:space="preserve"> </w:t>
      </w:r>
      <w:r>
        <w:t>upgrade</w:t>
      </w:r>
      <w:r>
        <w:rPr>
          <w:spacing w:val="-13"/>
        </w:rPr>
        <w:t xml:space="preserve"> </w:t>
      </w:r>
      <w:r>
        <w:t>unless</w:t>
      </w:r>
      <w:r>
        <w:rPr>
          <w:spacing w:val="-13"/>
        </w:rPr>
        <w:t xml:space="preserve"> </w:t>
      </w:r>
      <w:r>
        <w:t>otherwise</w:t>
      </w:r>
      <w:r>
        <w:rPr>
          <w:spacing w:val="-12"/>
        </w:rPr>
        <w:t xml:space="preserve"> </w:t>
      </w:r>
      <w:r>
        <w:t>authorized</w:t>
      </w:r>
      <w:r>
        <w:rPr>
          <w:spacing w:val="-12"/>
        </w:rPr>
        <w:t xml:space="preserve"> </w:t>
      </w:r>
      <w:r>
        <w:t>by</w:t>
      </w:r>
      <w:r>
        <w:rPr>
          <w:spacing w:val="-15"/>
        </w:rPr>
        <w:t xml:space="preserve"> </w:t>
      </w:r>
      <w:r>
        <w:t>the</w:t>
      </w:r>
      <w:r>
        <w:rPr>
          <w:spacing w:val="-12"/>
        </w:rPr>
        <w:t xml:space="preserve"> </w:t>
      </w:r>
      <w:r w:rsidR="0030471E">
        <w:t>c</w:t>
      </w:r>
      <w:r>
        <w:t>ity’s</w:t>
      </w:r>
      <w:r>
        <w:rPr>
          <w:spacing w:val="-15"/>
        </w:rPr>
        <w:t xml:space="preserve"> </w:t>
      </w:r>
      <w:r w:rsidR="0030471E">
        <w:t>r</w:t>
      </w:r>
      <w:r>
        <w:t>epresentative.</w:t>
      </w:r>
      <w:r>
        <w:rPr>
          <w:spacing w:val="-14"/>
        </w:rPr>
        <w:t xml:space="preserve"> </w:t>
      </w:r>
      <w:r>
        <w:t>In</w:t>
      </w:r>
      <w:r>
        <w:rPr>
          <w:spacing w:val="-14"/>
        </w:rPr>
        <w:t xml:space="preserve"> </w:t>
      </w:r>
      <w:r>
        <w:t>general</w:t>
      </w:r>
      <w:r>
        <w:rPr>
          <w:spacing w:val="-64"/>
        </w:rPr>
        <w:t xml:space="preserve"> </w:t>
      </w:r>
      <w:r>
        <w:t>cases, the</w:t>
      </w:r>
      <w:r>
        <w:rPr>
          <w:spacing w:val="1"/>
        </w:rPr>
        <w:t xml:space="preserve"> </w:t>
      </w:r>
      <w:r>
        <w:t>pipe will be</w:t>
      </w:r>
      <w:r>
        <w:rPr>
          <w:spacing w:val="1"/>
        </w:rPr>
        <w:t xml:space="preserve"> </w:t>
      </w:r>
      <w:r>
        <w:t>laid in</w:t>
      </w:r>
      <w:r>
        <w:rPr>
          <w:spacing w:val="1"/>
        </w:rPr>
        <w:t xml:space="preserve"> </w:t>
      </w:r>
      <w:r>
        <w:t>one</w:t>
      </w:r>
      <w:r>
        <w:rPr>
          <w:spacing w:val="1"/>
        </w:rPr>
        <w:t xml:space="preserve"> </w:t>
      </w:r>
      <w:r>
        <w:t>direction only.</w:t>
      </w:r>
    </w:p>
    <w:p w14:paraId="47A66C5D" w14:textId="77777777" w:rsidR="007E5106" w:rsidRDefault="007E5106">
      <w:pPr>
        <w:pStyle w:val="BodyText"/>
      </w:pPr>
    </w:p>
    <w:p w14:paraId="5697F4FD" w14:textId="6EB399F0" w:rsidR="007E5106" w:rsidRDefault="007F33FE">
      <w:pPr>
        <w:pStyle w:val="BodyText"/>
        <w:ind w:left="1479" w:right="398"/>
        <w:jc w:val="both"/>
      </w:pPr>
      <w:r>
        <w:t>Pipe shall be laid true to line and grade, with uniform bearing under the full</w:t>
      </w:r>
      <w:r>
        <w:rPr>
          <w:spacing w:val="1"/>
        </w:rPr>
        <w:t xml:space="preserve"> </w:t>
      </w:r>
      <w:r>
        <w:t>length of the barrel of the pipe. Suitable excavation shall be made to receive</w:t>
      </w:r>
      <w:r>
        <w:rPr>
          <w:spacing w:val="-64"/>
        </w:rPr>
        <w:t xml:space="preserve"> </w:t>
      </w:r>
      <w:r>
        <w:rPr>
          <w:spacing w:val="-1"/>
        </w:rPr>
        <w:t>the</w:t>
      </w:r>
      <w:r>
        <w:rPr>
          <w:spacing w:val="-13"/>
        </w:rPr>
        <w:t xml:space="preserve"> </w:t>
      </w:r>
      <w:r>
        <w:rPr>
          <w:spacing w:val="-1"/>
        </w:rPr>
        <w:t>bell</w:t>
      </w:r>
      <w:r>
        <w:rPr>
          <w:spacing w:val="-15"/>
        </w:rPr>
        <w:t xml:space="preserve"> </w:t>
      </w:r>
      <w:r>
        <w:rPr>
          <w:spacing w:val="-1"/>
        </w:rPr>
        <w:t>or</w:t>
      </w:r>
      <w:r>
        <w:rPr>
          <w:spacing w:val="-15"/>
        </w:rPr>
        <w:t xml:space="preserve"> </w:t>
      </w:r>
      <w:r>
        <w:rPr>
          <w:spacing w:val="-1"/>
        </w:rPr>
        <w:t>collar,</w:t>
      </w:r>
      <w:r>
        <w:rPr>
          <w:spacing w:val="-14"/>
        </w:rPr>
        <w:t xml:space="preserve"> </w:t>
      </w:r>
      <w:r>
        <w:t>which</w:t>
      </w:r>
      <w:r>
        <w:rPr>
          <w:spacing w:val="-13"/>
        </w:rPr>
        <w:t xml:space="preserve"> </w:t>
      </w:r>
      <w:r>
        <w:t>shall</w:t>
      </w:r>
      <w:r>
        <w:rPr>
          <w:spacing w:val="-15"/>
        </w:rPr>
        <w:t xml:space="preserve"> </w:t>
      </w:r>
      <w:r>
        <w:t>not</w:t>
      </w:r>
      <w:r>
        <w:rPr>
          <w:spacing w:val="-14"/>
        </w:rPr>
        <w:t xml:space="preserve"> </w:t>
      </w:r>
      <w:r>
        <w:t>bear</w:t>
      </w:r>
      <w:r>
        <w:rPr>
          <w:spacing w:val="-15"/>
        </w:rPr>
        <w:t xml:space="preserve"> </w:t>
      </w:r>
      <w:r>
        <w:t>upon</w:t>
      </w:r>
      <w:r>
        <w:rPr>
          <w:spacing w:val="-13"/>
        </w:rPr>
        <w:t xml:space="preserve"> </w:t>
      </w:r>
      <w:r>
        <w:t>the</w:t>
      </w:r>
      <w:r>
        <w:rPr>
          <w:spacing w:val="-16"/>
        </w:rPr>
        <w:t xml:space="preserve"> </w:t>
      </w:r>
      <w:r>
        <w:t>subgrade</w:t>
      </w:r>
      <w:r>
        <w:rPr>
          <w:spacing w:val="-16"/>
        </w:rPr>
        <w:t xml:space="preserve"> </w:t>
      </w:r>
      <w:r>
        <w:t>or</w:t>
      </w:r>
      <w:r>
        <w:rPr>
          <w:spacing w:val="-18"/>
        </w:rPr>
        <w:t xml:space="preserve"> </w:t>
      </w:r>
      <w:r>
        <w:t>bedding.</w:t>
      </w:r>
      <w:r>
        <w:rPr>
          <w:spacing w:val="-16"/>
        </w:rPr>
        <w:t xml:space="preserve"> </w:t>
      </w:r>
      <w:r>
        <w:t>Any</w:t>
      </w:r>
      <w:r>
        <w:rPr>
          <w:spacing w:val="-19"/>
        </w:rPr>
        <w:t xml:space="preserve"> </w:t>
      </w:r>
      <w:r>
        <w:t>pipe</w:t>
      </w:r>
      <w:r>
        <w:rPr>
          <w:spacing w:val="-65"/>
        </w:rPr>
        <w:t xml:space="preserve"> </w:t>
      </w:r>
      <w:r>
        <w:t>which is not true to alignment or shows any settlement after laying, shall be</w:t>
      </w:r>
      <w:r>
        <w:rPr>
          <w:spacing w:val="1"/>
        </w:rPr>
        <w:t xml:space="preserve"> </w:t>
      </w:r>
      <w:r w:rsidR="00764726">
        <w:t>removed,</w:t>
      </w:r>
      <w:r>
        <w:t xml:space="preserve"> and</w:t>
      </w:r>
      <w:r>
        <w:rPr>
          <w:spacing w:val="1"/>
        </w:rPr>
        <w:t xml:space="preserve"> </w:t>
      </w:r>
      <w:r>
        <w:t>re-laid to</w:t>
      </w:r>
      <w:r>
        <w:rPr>
          <w:spacing w:val="1"/>
        </w:rPr>
        <w:t xml:space="preserve"> </w:t>
      </w:r>
      <w:r>
        <w:t>the</w:t>
      </w:r>
      <w:r>
        <w:rPr>
          <w:spacing w:val="1"/>
        </w:rPr>
        <w:t xml:space="preserve"> </w:t>
      </w:r>
      <w:r>
        <w:t>proper</w:t>
      </w:r>
      <w:r>
        <w:rPr>
          <w:spacing w:val="-2"/>
        </w:rPr>
        <w:t xml:space="preserve"> </w:t>
      </w:r>
      <w:r>
        <w:t>grade</w:t>
      </w:r>
      <w:r>
        <w:rPr>
          <w:spacing w:val="1"/>
        </w:rPr>
        <w:t xml:space="preserve"> </w:t>
      </w:r>
      <w:r>
        <w:t>and</w:t>
      </w:r>
      <w:r>
        <w:rPr>
          <w:spacing w:val="1"/>
        </w:rPr>
        <w:t xml:space="preserve"> </w:t>
      </w:r>
      <w:r>
        <w:t>alignment.</w:t>
      </w:r>
    </w:p>
    <w:p w14:paraId="1E9E7982" w14:textId="77777777" w:rsidR="007E5106" w:rsidRDefault="007E5106">
      <w:pPr>
        <w:pStyle w:val="BodyText"/>
        <w:spacing w:before="7"/>
      </w:pPr>
    </w:p>
    <w:p w14:paraId="40A843C6" w14:textId="77777777" w:rsidR="007E5106" w:rsidRDefault="007F33FE">
      <w:pPr>
        <w:pStyle w:val="ListParagraph"/>
        <w:numPr>
          <w:ilvl w:val="0"/>
          <w:numId w:val="36"/>
        </w:numPr>
        <w:tabs>
          <w:tab w:val="left" w:pos="1788"/>
        </w:tabs>
        <w:ind w:left="1479" w:right="398" w:firstLine="0"/>
        <w:jc w:val="left"/>
        <w:rPr>
          <w:b/>
          <w:sz w:val="24"/>
        </w:rPr>
      </w:pPr>
      <w:r>
        <w:rPr>
          <w:b/>
          <w:sz w:val="24"/>
        </w:rPr>
        <w:t>REQUIREMENTS</w:t>
      </w:r>
      <w:r>
        <w:rPr>
          <w:b/>
          <w:spacing w:val="4"/>
          <w:sz w:val="24"/>
        </w:rPr>
        <w:t xml:space="preserve"> </w:t>
      </w:r>
      <w:r>
        <w:rPr>
          <w:b/>
          <w:sz w:val="24"/>
        </w:rPr>
        <w:t>FOR</w:t>
      </w:r>
      <w:r>
        <w:rPr>
          <w:b/>
          <w:spacing w:val="3"/>
          <w:sz w:val="24"/>
        </w:rPr>
        <w:t xml:space="preserve"> </w:t>
      </w:r>
      <w:r>
        <w:rPr>
          <w:b/>
          <w:sz w:val="24"/>
        </w:rPr>
        <w:t>LINE</w:t>
      </w:r>
      <w:r>
        <w:rPr>
          <w:b/>
          <w:spacing w:val="4"/>
          <w:sz w:val="24"/>
        </w:rPr>
        <w:t xml:space="preserve"> </w:t>
      </w:r>
      <w:r>
        <w:rPr>
          <w:b/>
          <w:sz w:val="24"/>
        </w:rPr>
        <w:t>AND</w:t>
      </w:r>
      <w:r>
        <w:rPr>
          <w:b/>
          <w:spacing w:val="3"/>
          <w:sz w:val="24"/>
        </w:rPr>
        <w:t xml:space="preserve"> </w:t>
      </w:r>
      <w:r>
        <w:rPr>
          <w:b/>
          <w:sz w:val="24"/>
        </w:rPr>
        <w:t>GRADE.</w:t>
      </w:r>
      <w:r>
        <w:rPr>
          <w:b/>
          <w:spacing w:val="4"/>
          <w:sz w:val="24"/>
        </w:rPr>
        <w:t xml:space="preserve"> </w:t>
      </w:r>
      <w:r>
        <w:rPr>
          <w:sz w:val="24"/>
        </w:rPr>
        <w:t>All</w:t>
      </w:r>
      <w:r>
        <w:rPr>
          <w:spacing w:val="3"/>
          <w:sz w:val="24"/>
        </w:rPr>
        <w:t xml:space="preserve"> </w:t>
      </w:r>
      <w:r>
        <w:rPr>
          <w:sz w:val="24"/>
        </w:rPr>
        <w:t>sewer</w:t>
      </w:r>
      <w:r>
        <w:rPr>
          <w:spacing w:val="2"/>
          <w:sz w:val="24"/>
        </w:rPr>
        <w:t xml:space="preserve"> </w:t>
      </w:r>
      <w:r>
        <w:rPr>
          <w:sz w:val="24"/>
        </w:rPr>
        <w:t>and</w:t>
      </w:r>
      <w:r>
        <w:rPr>
          <w:spacing w:val="4"/>
          <w:sz w:val="24"/>
        </w:rPr>
        <w:t xml:space="preserve"> </w:t>
      </w:r>
      <w:r>
        <w:rPr>
          <w:sz w:val="24"/>
        </w:rPr>
        <w:t>drainage</w:t>
      </w:r>
      <w:r>
        <w:rPr>
          <w:spacing w:val="2"/>
          <w:sz w:val="24"/>
        </w:rPr>
        <w:t xml:space="preserve"> </w:t>
      </w:r>
      <w:r>
        <w:rPr>
          <w:sz w:val="24"/>
        </w:rPr>
        <w:t>pipe</w:t>
      </w:r>
      <w:r>
        <w:rPr>
          <w:spacing w:val="-63"/>
          <w:sz w:val="24"/>
        </w:rPr>
        <w:t xml:space="preserve"> </w:t>
      </w:r>
      <w:r>
        <w:rPr>
          <w:sz w:val="24"/>
        </w:rPr>
        <w:t>shall</w:t>
      </w:r>
      <w:r>
        <w:rPr>
          <w:spacing w:val="-2"/>
          <w:sz w:val="24"/>
        </w:rPr>
        <w:t xml:space="preserve"> </w:t>
      </w:r>
      <w:r>
        <w:rPr>
          <w:sz w:val="24"/>
        </w:rPr>
        <w:t>be installed to the defined line and grade within the following</w:t>
      </w:r>
      <w:r>
        <w:rPr>
          <w:spacing w:val="-2"/>
          <w:sz w:val="24"/>
        </w:rPr>
        <w:t xml:space="preserve"> </w:t>
      </w:r>
      <w:r>
        <w:rPr>
          <w:sz w:val="24"/>
        </w:rPr>
        <w:t>limits.</w:t>
      </w:r>
    </w:p>
    <w:p w14:paraId="123CCAB7" w14:textId="77777777" w:rsidR="007E5106" w:rsidRDefault="007E5106">
      <w:pPr>
        <w:pStyle w:val="BodyText"/>
      </w:pPr>
    </w:p>
    <w:p w14:paraId="41398268" w14:textId="6B0EC412" w:rsidR="007E5106" w:rsidRDefault="007F33FE">
      <w:pPr>
        <w:pStyle w:val="ListParagraph"/>
        <w:numPr>
          <w:ilvl w:val="1"/>
          <w:numId w:val="36"/>
        </w:numPr>
        <w:tabs>
          <w:tab w:val="left" w:pos="2721"/>
        </w:tabs>
        <w:spacing w:before="1"/>
        <w:ind w:left="2199" w:right="396" w:firstLine="0"/>
        <w:rPr>
          <w:sz w:val="24"/>
        </w:rPr>
      </w:pPr>
      <w:r>
        <w:rPr>
          <w:sz w:val="24"/>
        </w:rPr>
        <w:t>Variance from established grade shall be not greater than one -</w:t>
      </w:r>
      <w:r>
        <w:rPr>
          <w:spacing w:val="1"/>
          <w:sz w:val="24"/>
        </w:rPr>
        <w:t xml:space="preserve"> </w:t>
      </w:r>
      <w:r>
        <w:rPr>
          <w:spacing w:val="-2"/>
          <w:sz w:val="24"/>
        </w:rPr>
        <w:t>tenth</w:t>
      </w:r>
      <w:r>
        <w:rPr>
          <w:spacing w:val="-16"/>
          <w:sz w:val="24"/>
        </w:rPr>
        <w:t xml:space="preserve"> </w:t>
      </w:r>
      <w:r>
        <w:rPr>
          <w:spacing w:val="-2"/>
          <w:sz w:val="24"/>
        </w:rPr>
        <w:t>(1/10)</w:t>
      </w:r>
      <w:r>
        <w:rPr>
          <w:spacing w:val="-18"/>
          <w:sz w:val="24"/>
        </w:rPr>
        <w:t xml:space="preserve"> </w:t>
      </w:r>
      <w:r>
        <w:rPr>
          <w:spacing w:val="-1"/>
          <w:sz w:val="24"/>
        </w:rPr>
        <w:t>of</w:t>
      </w:r>
      <w:r>
        <w:rPr>
          <w:spacing w:val="-14"/>
          <w:sz w:val="24"/>
        </w:rPr>
        <w:t xml:space="preserve"> </w:t>
      </w:r>
      <w:r>
        <w:rPr>
          <w:spacing w:val="-1"/>
          <w:sz w:val="24"/>
        </w:rPr>
        <w:t>a</w:t>
      </w:r>
      <w:r>
        <w:rPr>
          <w:spacing w:val="-15"/>
          <w:sz w:val="24"/>
        </w:rPr>
        <w:t xml:space="preserve"> </w:t>
      </w:r>
      <w:r>
        <w:rPr>
          <w:spacing w:val="-1"/>
          <w:sz w:val="24"/>
        </w:rPr>
        <w:t>foot</w:t>
      </w:r>
      <w:r>
        <w:rPr>
          <w:spacing w:val="-16"/>
          <w:sz w:val="24"/>
        </w:rPr>
        <w:t xml:space="preserve"> </w:t>
      </w:r>
      <w:r>
        <w:rPr>
          <w:spacing w:val="-1"/>
          <w:sz w:val="24"/>
        </w:rPr>
        <w:t>between</w:t>
      </w:r>
      <w:r>
        <w:rPr>
          <w:spacing w:val="-16"/>
          <w:sz w:val="24"/>
        </w:rPr>
        <w:t xml:space="preserve"> </w:t>
      </w:r>
      <w:r>
        <w:rPr>
          <w:spacing w:val="-1"/>
          <w:sz w:val="24"/>
        </w:rPr>
        <w:t>manholes.</w:t>
      </w:r>
      <w:r>
        <w:rPr>
          <w:spacing w:val="-20"/>
          <w:sz w:val="24"/>
        </w:rPr>
        <w:t xml:space="preserve"> </w:t>
      </w:r>
      <w:r>
        <w:rPr>
          <w:spacing w:val="-1"/>
          <w:sz w:val="24"/>
        </w:rPr>
        <w:t>Variance</w:t>
      </w:r>
      <w:r>
        <w:rPr>
          <w:spacing w:val="-20"/>
          <w:sz w:val="24"/>
        </w:rPr>
        <w:t xml:space="preserve"> </w:t>
      </w:r>
      <w:r>
        <w:rPr>
          <w:spacing w:val="-1"/>
          <w:sz w:val="24"/>
        </w:rPr>
        <w:t>from</w:t>
      </w:r>
      <w:r>
        <w:rPr>
          <w:spacing w:val="-20"/>
          <w:sz w:val="24"/>
        </w:rPr>
        <w:t xml:space="preserve"> </w:t>
      </w:r>
      <w:r>
        <w:rPr>
          <w:spacing w:val="-1"/>
          <w:sz w:val="24"/>
        </w:rPr>
        <w:t>established</w:t>
      </w:r>
      <w:r>
        <w:rPr>
          <w:spacing w:val="-21"/>
          <w:sz w:val="24"/>
        </w:rPr>
        <w:t xml:space="preserve"> </w:t>
      </w:r>
      <w:r>
        <w:rPr>
          <w:spacing w:val="-1"/>
          <w:sz w:val="24"/>
        </w:rPr>
        <w:t>line</w:t>
      </w:r>
      <w:r>
        <w:rPr>
          <w:spacing w:val="-64"/>
          <w:sz w:val="24"/>
        </w:rPr>
        <w:t xml:space="preserve"> </w:t>
      </w:r>
      <w:r>
        <w:rPr>
          <w:spacing w:val="-1"/>
          <w:sz w:val="24"/>
        </w:rPr>
        <w:t>shall</w:t>
      </w:r>
      <w:r>
        <w:rPr>
          <w:spacing w:val="-12"/>
          <w:sz w:val="24"/>
        </w:rPr>
        <w:t xml:space="preserve"> </w:t>
      </w:r>
      <w:r>
        <w:rPr>
          <w:spacing w:val="-1"/>
          <w:sz w:val="24"/>
        </w:rPr>
        <w:t>be</w:t>
      </w:r>
      <w:r>
        <w:rPr>
          <w:spacing w:val="-11"/>
          <w:sz w:val="24"/>
        </w:rPr>
        <w:t xml:space="preserve"> </w:t>
      </w:r>
      <w:r>
        <w:rPr>
          <w:spacing w:val="-1"/>
          <w:sz w:val="24"/>
        </w:rPr>
        <w:t>not</w:t>
      </w:r>
      <w:r>
        <w:rPr>
          <w:spacing w:val="-11"/>
          <w:sz w:val="24"/>
        </w:rPr>
        <w:t xml:space="preserve"> </w:t>
      </w:r>
      <w:r>
        <w:rPr>
          <w:spacing w:val="-1"/>
          <w:sz w:val="24"/>
        </w:rPr>
        <w:t>more</w:t>
      </w:r>
      <w:r>
        <w:rPr>
          <w:spacing w:val="-11"/>
          <w:sz w:val="24"/>
        </w:rPr>
        <w:t xml:space="preserve"> </w:t>
      </w:r>
      <w:r>
        <w:rPr>
          <w:sz w:val="24"/>
        </w:rPr>
        <w:t>than</w:t>
      </w:r>
      <w:r>
        <w:rPr>
          <w:spacing w:val="-11"/>
          <w:sz w:val="24"/>
        </w:rPr>
        <w:t xml:space="preserve"> </w:t>
      </w:r>
      <w:r>
        <w:rPr>
          <w:sz w:val="24"/>
        </w:rPr>
        <w:t>one</w:t>
      </w:r>
      <w:r>
        <w:rPr>
          <w:spacing w:val="-10"/>
          <w:sz w:val="24"/>
        </w:rPr>
        <w:t xml:space="preserve"> </w:t>
      </w:r>
      <w:r>
        <w:rPr>
          <w:sz w:val="24"/>
        </w:rPr>
        <w:t>half</w:t>
      </w:r>
      <w:r>
        <w:rPr>
          <w:spacing w:val="-9"/>
          <w:sz w:val="24"/>
        </w:rPr>
        <w:t xml:space="preserve"> </w:t>
      </w:r>
      <w:r>
        <w:rPr>
          <w:sz w:val="24"/>
        </w:rPr>
        <w:t>foot</w:t>
      </w:r>
      <w:r>
        <w:rPr>
          <w:spacing w:val="-14"/>
          <w:sz w:val="24"/>
        </w:rPr>
        <w:t xml:space="preserve"> </w:t>
      </w:r>
      <w:r>
        <w:rPr>
          <w:sz w:val="24"/>
        </w:rPr>
        <w:t>between</w:t>
      </w:r>
      <w:r>
        <w:rPr>
          <w:spacing w:val="-12"/>
          <w:sz w:val="24"/>
        </w:rPr>
        <w:t xml:space="preserve"> </w:t>
      </w:r>
      <w:r>
        <w:rPr>
          <w:sz w:val="24"/>
        </w:rPr>
        <w:t>manholes.</w:t>
      </w:r>
      <w:r>
        <w:rPr>
          <w:spacing w:val="-13"/>
          <w:sz w:val="24"/>
        </w:rPr>
        <w:t xml:space="preserve"> </w:t>
      </w:r>
      <w:r>
        <w:rPr>
          <w:sz w:val="24"/>
        </w:rPr>
        <w:t>Any</w:t>
      </w:r>
      <w:r>
        <w:rPr>
          <w:spacing w:val="-17"/>
          <w:sz w:val="24"/>
        </w:rPr>
        <w:t xml:space="preserve"> </w:t>
      </w:r>
      <w:r>
        <w:rPr>
          <w:sz w:val="24"/>
        </w:rPr>
        <w:t>variances</w:t>
      </w:r>
      <w:r>
        <w:rPr>
          <w:spacing w:val="-64"/>
          <w:sz w:val="24"/>
        </w:rPr>
        <w:t xml:space="preserve"> </w:t>
      </w:r>
      <w:r>
        <w:rPr>
          <w:sz w:val="24"/>
        </w:rPr>
        <w:t>approved shall not impact the system design capacity and shall be</w:t>
      </w:r>
      <w:r>
        <w:rPr>
          <w:spacing w:val="1"/>
          <w:sz w:val="24"/>
        </w:rPr>
        <w:t xml:space="preserve"> </w:t>
      </w:r>
      <w:r>
        <w:rPr>
          <w:spacing w:val="-1"/>
          <w:sz w:val="24"/>
        </w:rPr>
        <w:t>approved</w:t>
      </w:r>
      <w:r>
        <w:rPr>
          <w:spacing w:val="-16"/>
          <w:sz w:val="24"/>
        </w:rPr>
        <w:t xml:space="preserve"> </w:t>
      </w:r>
      <w:r>
        <w:rPr>
          <w:spacing w:val="-1"/>
          <w:sz w:val="24"/>
        </w:rPr>
        <w:t>by</w:t>
      </w:r>
      <w:r>
        <w:rPr>
          <w:spacing w:val="-19"/>
          <w:sz w:val="24"/>
        </w:rPr>
        <w:t xml:space="preserve"> </w:t>
      </w:r>
      <w:r>
        <w:rPr>
          <w:spacing w:val="-1"/>
          <w:sz w:val="24"/>
        </w:rPr>
        <w:t>the</w:t>
      </w:r>
      <w:r>
        <w:rPr>
          <w:spacing w:val="-15"/>
          <w:sz w:val="24"/>
        </w:rPr>
        <w:t xml:space="preserve"> </w:t>
      </w:r>
      <w:r w:rsidR="0030471E">
        <w:rPr>
          <w:spacing w:val="-1"/>
          <w:sz w:val="24"/>
        </w:rPr>
        <w:t>c</w:t>
      </w:r>
      <w:r>
        <w:rPr>
          <w:spacing w:val="-1"/>
          <w:sz w:val="24"/>
        </w:rPr>
        <w:t>ity’s</w:t>
      </w:r>
      <w:r>
        <w:rPr>
          <w:spacing w:val="-17"/>
          <w:sz w:val="24"/>
        </w:rPr>
        <w:t xml:space="preserve"> </w:t>
      </w:r>
      <w:r w:rsidR="0030471E">
        <w:rPr>
          <w:spacing w:val="-1"/>
          <w:sz w:val="24"/>
        </w:rPr>
        <w:t>r</w:t>
      </w:r>
      <w:r>
        <w:rPr>
          <w:spacing w:val="-1"/>
          <w:sz w:val="24"/>
        </w:rPr>
        <w:t>epresentative.</w:t>
      </w:r>
      <w:r>
        <w:rPr>
          <w:spacing w:val="-15"/>
          <w:sz w:val="24"/>
        </w:rPr>
        <w:t xml:space="preserve"> </w:t>
      </w:r>
      <w:r>
        <w:rPr>
          <w:spacing w:val="-1"/>
          <w:sz w:val="24"/>
        </w:rPr>
        <w:t>Any</w:t>
      </w:r>
      <w:r>
        <w:rPr>
          <w:spacing w:val="-19"/>
          <w:sz w:val="24"/>
        </w:rPr>
        <w:t xml:space="preserve"> </w:t>
      </w:r>
      <w:r>
        <w:rPr>
          <w:spacing w:val="-1"/>
          <w:sz w:val="24"/>
        </w:rPr>
        <w:t>variations</w:t>
      </w:r>
      <w:r>
        <w:rPr>
          <w:spacing w:val="-15"/>
          <w:sz w:val="24"/>
        </w:rPr>
        <w:t xml:space="preserve"> </w:t>
      </w:r>
      <w:r>
        <w:rPr>
          <w:sz w:val="24"/>
        </w:rPr>
        <w:t>shall</w:t>
      </w:r>
      <w:r>
        <w:rPr>
          <w:spacing w:val="-17"/>
          <w:sz w:val="24"/>
        </w:rPr>
        <w:t xml:space="preserve"> </w:t>
      </w:r>
      <w:r>
        <w:rPr>
          <w:sz w:val="24"/>
        </w:rPr>
        <w:t>not</w:t>
      </w:r>
      <w:r>
        <w:rPr>
          <w:spacing w:val="-20"/>
          <w:sz w:val="24"/>
        </w:rPr>
        <w:t xml:space="preserve"> </w:t>
      </w:r>
      <w:r>
        <w:rPr>
          <w:sz w:val="24"/>
        </w:rPr>
        <w:t>result</w:t>
      </w:r>
      <w:r>
        <w:rPr>
          <w:spacing w:val="-21"/>
          <w:sz w:val="24"/>
        </w:rPr>
        <w:t xml:space="preserve"> </w:t>
      </w:r>
      <w:r>
        <w:rPr>
          <w:sz w:val="24"/>
        </w:rPr>
        <w:t>in</w:t>
      </w:r>
      <w:r>
        <w:rPr>
          <w:spacing w:val="-64"/>
          <w:sz w:val="24"/>
        </w:rPr>
        <w:t xml:space="preserve"> </w:t>
      </w:r>
      <w:r>
        <w:rPr>
          <w:sz w:val="24"/>
        </w:rPr>
        <w:t>a level or</w:t>
      </w:r>
      <w:r>
        <w:rPr>
          <w:spacing w:val="-1"/>
          <w:sz w:val="24"/>
        </w:rPr>
        <w:t xml:space="preserve"> </w:t>
      </w:r>
      <w:r>
        <w:rPr>
          <w:sz w:val="24"/>
        </w:rPr>
        <w:t>reverse</w:t>
      </w:r>
      <w:r>
        <w:rPr>
          <w:spacing w:val="1"/>
          <w:sz w:val="24"/>
        </w:rPr>
        <w:t xml:space="preserve"> </w:t>
      </w:r>
      <w:r>
        <w:rPr>
          <w:sz w:val="24"/>
        </w:rPr>
        <w:t>slope installation.</w:t>
      </w:r>
    </w:p>
    <w:p w14:paraId="564CA4E6" w14:textId="77777777" w:rsidR="007E5106" w:rsidRDefault="007E5106">
      <w:pPr>
        <w:pStyle w:val="BodyText"/>
        <w:spacing w:before="11"/>
        <w:rPr>
          <w:sz w:val="23"/>
        </w:rPr>
      </w:pPr>
    </w:p>
    <w:p w14:paraId="555EF295" w14:textId="77777777" w:rsidR="007E5106" w:rsidRDefault="007F33FE">
      <w:pPr>
        <w:pStyle w:val="ListParagraph"/>
        <w:numPr>
          <w:ilvl w:val="1"/>
          <w:numId w:val="36"/>
        </w:numPr>
        <w:tabs>
          <w:tab w:val="left" w:pos="2736"/>
        </w:tabs>
        <w:ind w:left="2199" w:right="393" w:firstLine="0"/>
        <w:rPr>
          <w:sz w:val="24"/>
        </w:rPr>
      </w:pPr>
      <w:r>
        <w:rPr>
          <w:sz w:val="24"/>
        </w:rPr>
        <w:t>The invert elevations of each manhole and box at the inlet and</w:t>
      </w:r>
      <w:r>
        <w:rPr>
          <w:spacing w:val="1"/>
          <w:sz w:val="24"/>
        </w:rPr>
        <w:t xml:space="preserve"> </w:t>
      </w:r>
      <w:r>
        <w:rPr>
          <w:spacing w:val="-2"/>
          <w:sz w:val="24"/>
        </w:rPr>
        <w:t>outlet</w:t>
      </w:r>
      <w:r>
        <w:rPr>
          <w:spacing w:val="-16"/>
          <w:sz w:val="24"/>
        </w:rPr>
        <w:t xml:space="preserve"> </w:t>
      </w:r>
      <w:r>
        <w:rPr>
          <w:spacing w:val="-2"/>
          <w:sz w:val="24"/>
        </w:rPr>
        <w:t>and</w:t>
      </w:r>
      <w:r>
        <w:rPr>
          <w:spacing w:val="-16"/>
          <w:sz w:val="24"/>
        </w:rPr>
        <w:t xml:space="preserve"> </w:t>
      </w:r>
      <w:r>
        <w:rPr>
          <w:spacing w:val="-2"/>
          <w:sz w:val="24"/>
        </w:rPr>
        <w:t>distance</w:t>
      </w:r>
      <w:r>
        <w:rPr>
          <w:spacing w:val="-16"/>
          <w:sz w:val="24"/>
        </w:rPr>
        <w:t xml:space="preserve"> </w:t>
      </w:r>
      <w:r>
        <w:rPr>
          <w:spacing w:val="-1"/>
          <w:sz w:val="24"/>
        </w:rPr>
        <w:t>between</w:t>
      </w:r>
      <w:r>
        <w:rPr>
          <w:spacing w:val="-21"/>
          <w:sz w:val="24"/>
        </w:rPr>
        <w:t xml:space="preserve"> </w:t>
      </w:r>
      <w:r>
        <w:rPr>
          <w:spacing w:val="-1"/>
          <w:sz w:val="24"/>
        </w:rPr>
        <w:t>manholes</w:t>
      </w:r>
      <w:r>
        <w:rPr>
          <w:spacing w:val="-22"/>
          <w:sz w:val="24"/>
        </w:rPr>
        <w:t xml:space="preserve"> </w:t>
      </w:r>
      <w:r>
        <w:rPr>
          <w:spacing w:val="-1"/>
          <w:sz w:val="24"/>
        </w:rPr>
        <w:t>and/or</w:t>
      </w:r>
      <w:r>
        <w:rPr>
          <w:spacing w:val="-22"/>
          <w:sz w:val="24"/>
        </w:rPr>
        <w:t xml:space="preserve"> </w:t>
      </w:r>
      <w:r>
        <w:rPr>
          <w:spacing w:val="-1"/>
          <w:sz w:val="24"/>
        </w:rPr>
        <w:t>boxes</w:t>
      </w:r>
      <w:r>
        <w:rPr>
          <w:spacing w:val="-22"/>
          <w:sz w:val="24"/>
        </w:rPr>
        <w:t xml:space="preserve"> </w:t>
      </w:r>
      <w:r>
        <w:rPr>
          <w:spacing w:val="-1"/>
          <w:sz w:val="24"/>
        </w:rPr>
        <w:t>shall</w:t>
      </w:r>
      <w:r>
        <w:rPr>
          <w:spacing w:val="-22"/>
          <w:sz w:val="24"/>
        </w:rPr>
        <w:t xml:space="preserve"> </w:t>
      </w:r>
      <w:r>
        <w:rPr>
          <w:spacing w:val="-1"/>
          <w:sz w:val="24"/>
        </w:rPr>
        <w:t>be</w:t>
      </w:r>
      <w:r>
        <w:rPr>
          <w:spacing w:val="-21"/>
          <w:sz w:val="24"/>
        </w:rPr>
        <w:t xml:space="preserve"> </w:t>
      </w:r>
      <w:r>
        <w:rPr>
          <w:spacing w:val="-1"/>
          <w:sz w:val="24"/>
        </w:rPr>
        <w:t>accurately</w:t>
      </w:r>
      <w:r>
        <w:rPr>
          <w:spacing w:val="-64"/>
          <w:sz w:val="24"/>
        </w:rPr>
        <w:t xml:space="preserve"> </w:t>
      </w:r>
      <w:r>
        <w:rPr>
          <w:sz w:val="24"/>
        </w:rPr>
        <w:t>verified</w:t>
      </w:r>
      <w:r>
        <w:rPr>
          <w:spacing w:val="-1"/>
          <w:sz w:val="24"/>
        </w:rPr>
        <w:t xml:space="preserve"> </w:t>
      </w:r>
      <w:r>
        <w:rPr>
          <w:sz w:val="24"/>
        </w:rPr>
        <w:t>by</w:t>
      </w:r>
      <w:r>
        <w:rPr>
          <w:spacing w:val="-3"/>
          <w:sz w:val="24"/>
        </w:rPr>
        <w:t xml:space="preserve"> </w:t>
      </w:r>
      <w:r>
        <w:rPr>
          <w:sz w:val="24"/>
        </w:rPr>
        <w:t>use of</w:t>
      </w:r>
      <w:r>
        <w:rPr>
          <w:spacing w:val="2"/>
          <w:sz w:val="24"/>
        </w:rPr>
        <w:t xml:space="preserve"> </w:t>
      </w:r>
      <w:r>
        <w:rPr>
          <w:sz w:val="24"/>
        </w:rPr>
        <w:t>surveying</w:t>
      </w:r>
      <w:r>
        <w:rPr>
          <w:spacing w:val="-2"/>
          <w:sz w:val="24"/>
        </w:rPr>
        <w:t xml:space="preserve"> </w:t>
      </w:r>
      <w:r>
        <w:rPr>
          <w:sz w:val="24"/>
        </w:rPr>
        <w:t>instruments</w:t>
      </w:r>
      <w:r>
        <w:rPr>
          <w:spacing w:val="-1"/>
          <w:sz w:val="24"/>
        </w:rPr>
        <w:t xml:space="preserve"> </w:t>
      </w:r>
      <w:r>
        <w:rPr>
          <w:sz w:val="24"/>
        </w:rPr>
        <w:t>prior</w:t>
      </w:r>
      <w:r>
        <w:rPr>
          <w:spacing w:val="-2"/>
          <w:sz w:val="24"/>
        </w:rPr>
        <w:t xml:space="preserve"> </w:t>
      </w:r>
      <w:r>
        <w:rPr>
          <w:sz w:val="24"/>
        </w:rPr>
        <w:t>to pouring</w:t>
      </w:r>
      <w:r>
        <w:rPr>
          <w:spacing w:val="-2"/>
          <w:sz w:val="24"/>
        </w:rPr>
        <w:t xml:space="preserve"> </w:t>
      </w:r>
      <w:r>
        <w:rPr>
          <w:sz w:val="24"/>
        </w:rPr>
        <w:t>the floor.</w:t>
      </w:r>
    </w:p>
    <w:p w14:paraId="368D0E9A" w14:textId="77777777" w:rsidR="007E5106" w:rsidRDefault="007E5106">
      <w:pPr>
        <w:pStyle w:val="BodyText"/>
      </w:pPr>
    </w:p>
    <w:p w14:paraId="5C7606EE" w14:textId="77777777" w:rsidR="007E5106" w:rsidRDefault="007F33FE">
      <w:pPr>
        <w:pStyle w:val="ListParagraph"/>
        <w:numPr>
          <w:ilvl w:val="1"/>
          <w:numId w:val="36"/>
        </w:numPr>
        <w:tabs>
          <w:tab w:val="left" w:pos="2707"/>
        </w:tabs>
        <w:ind w:left="2199" w:right="393" w:firstLine="0"/>
        <w:rPr>
          <w:sz w:val="24"/>
        </w:rPr>
      </w:pPr>
      <w:r>
        <w:rPr>
          <w:sz w:val="24"/>
        </w:rPr>
        <w:t>On main lines, invert elevations of each manhole inlet and outlet</w:t>
      </w:r>
      <w:r>
        <w:rPr>
          <w:spacing w:val="1"/>
          <w:sz w:val="24"/>
        </w:rPr>
        <w:t xml:space="preserve"> </w:t>
      </w:r>
      <w:r>
        <w:rPr>
          <w:spacing w:val="-1"/>
          <w:sz w:val="24"/>
        </w:rPr>
        <w:t>and</w:t>
      </w:r>
      <w:r>
        <w:rPr>
          <w:spacing w:val="-16"/>
          <w:sz w:val="24"/>
        </w:rPr>
        <w:t xml:space="preserve"> </w:t>
      </w:r>
      <w:r>
        <w:rPr>
          <w:spacing w:val="-1"/>
          <w:sz w:val="24"/>
        </w:rPr>
        <w:t>the</w:t>
      </w:r>
      <w:r>
        <w:rPr>
          <w:spacing w:val="-16"/>
          <w:sz w:val="24"/>
        </w:rPr>
        <w:t xml:space="preserve"> </w:t>
      </w:r>
      <w:r>
        <w:rPr>
          <w:spacing w:val="-1"/>
          <w:sz w:val="24"/>
        </w:rPr>
        <w:t>distance</w:t>
      </w:r>
      <w:r>
        <w:rPr>
          <w:spacing w:val="-16"/>
          <w:sz w:val="24"/>
        </w:rPr>
        <w:t xml:space="preserve"> </w:t>
      </w:r>
      <w:r>
        <w:rPr>
          <w:spacing w:val="-1"/>
          <w:sz w:val="24"/>
        </w:rPr>
        <w:t>measurements</w:t>
      </w:r>
      <w:r>
        <w:rPr>
          <w:spacing w:val="-16"/>
          <w:sz w:val="24"/>
        </w:rPr>
        <w:t xml:space="preserve"> </w:t>
      </w:r>
      <w:r>
        <w:rPr>
          <w:spacing w:val="-1"/>
          <w:sz w:val="24"/>
        </w:rPr>
        <w:t>between</w:t>
      </w:r>
      <w:r>
        <w:rPr>
          <w:spacing w:val="-16"/>
          <w:sz w:val="24"/>
        </w:rPr>
        <w:t xml:space="preserve"> </w:t>
      </w:r>
      <w:r>
        <w:rPr>
          <w:spacing w:val="-1"/>
          <w:sz w:val="24"/>
        </w:rPr>
        <w:t>manholes</w:t>
      </w:r>
      <w:r>
        <w:rPr>
          <w:spacing w:val="-22"/>
          <w:sz w:val="24"/>
        </w:rPr>
        <w:t xml:space="preserve"> </w:t>
      </w:r>
      <w:r>
        <w:rPr>
          <w:sz w:val="24"/>
        </w:rPr>
        <w:t>shall</w:t>
      </w:r>
      <w:r>
        <w:rPr>
          <w:spacing w:val="-21"/>
          <w:sz w:val="24"/>
        </w:rPr>
        <w:t xml:space="preserve"> </w:t>
      </w:r>
      <w:r>
        <w:rPr>
          <w:sz w:val="24"/>
        </w:rPr>
        <w:t>be</w:t>
      </w:r>
      <w:r>
        <w:rPr>
          <w:spacing w:val="-21"/>
          <w:sz w:val="24"/>
        </w:rPr>
        <w:t xml:space="preserve"> </w:t>
      </w:r>
      <w:r>
        <w:rPr>
          <w:sz w:val="24"/>
        </w:rPr>
        <w:t>verified</w:t>
      </w:r>
      <w:r>
        <w:rPr>
          <w:spacing w:val="-21"/>
          <w:sz w:val="24"/>
        </w:rPr>
        <w:t xml:space="preserve"> </w:t>
      </w:r>
      <w:r>
        <w:rPr>
          <w:sz w:val="24"/>
        </w:rPr>
        <w:t>by</w:t>
      </w:r>
      <w:r>
        <w:rPr>
          <w:spacing w:val="-64"/>
          <w:sz w:val="24"/>
        </w:rPr>
        <w:t xml:space="preserve"> </w:t>
      </w:r>
      <w:r>
        <w:rPr>
          <w:spacing w:val="-1"/>
          <w:sz w:val="24"/>
        </w:rPr>
        <w:t>use</w:t>
      </w:r>
      <w:r>
        <w:rPr>
          <w:spacing w:val="-16"/>
          <w:sz w:val="24"/>
        </w:rPr>
        <w:t xml:space="preserve"> </w:t>
      </w:r>
      <w:r>
        <w:rPr>
          <w:spacing w:val="-1"/>
          <w:sz w:val="24"/>
        </w:rPr>
        <w:t>of</w:t>
      </w:r>
      <w:r>
        <w:rPr>
          <w:spacing w:val="-13"/>
          <w:sz w:val="24"/>
        </w:rPr>
        <w:t xml:space="preserve"> </w:t>
      </w:r>
      <w:r>
        <w:rPr>
          <w:spacing w:val="-1"/>
          <w:sz w:val="24"/>
        </w:rPr>
        <w:t>surveying</w:t>
      </w:r>
      <w:r>
        <w:rPr>
          <w:spacing w:val="-17"/>
          <w:sz w:val="24"/>
        </w:rPr>
        <w:t xml:space="preserve"> </w:t>
      </w:r>
      <w:r>
        <w:rPr>
          <w:spacing w:val="-1"/>
          <w:sz w:val="24"/>
        </w:rPr>
        <w:t>instruments</w:t>
      </w:r>
      <w:r>
        <w:rPr>
          <w:spacing w:val="-17"/>
          <w:sz w:val="24"/>
        </w:rPr>
        <w:t xml:space="preserve"> </w:t>
      </w:r>
      <w:r>
        <w:rPr>
          <w:spacing w:val="-1"/>
          <w:sz w:val="24"/>
        </w:rPr>
        <w:t>or</w:t>
      </w:r>
      <w:r>
        <w:rPr>
          <w:spacing w:val="-17"/>
          <w:sz w:val="24"/>
        </w:rPr>
        <w:t xml:space="preserve"> </w:t>
      </w:r>
      <w:r>
        <w:rPr>
          <w:spacing w:val="-1"/>
          <w:sz w:val="24"/>
        </w:rPr>
        <w:t>laser</w:t>
      </w:r>
      <w:r>
        <w:rPr>
          <w:spacing w:val="-18"/>
          <w:sz w:val="24"/>
        </w:rPr>
        <w:t xml:space="preserve"> </w:t>
      </w:r>
      <w:r>
        <w:rPr>
          <w:spacing w:val="-1"/>
          <w:sz w:val="24"/>
        </w:rPr>
        <w:t>prior</w:t>
      </w:r>
      <w:r>
        <w:rPr>
          <w:spacing w:val="-17"/>
          <w:sz w:val="24"/>
        </w:rPr>
        <w:t xml:space="preserve"> </w:t>
      </w:r>
      <w:r>
        <w:rPr>
          <w:spacing w:val="-1"/>
          <w:sz w:val="24"/>
        </w:rPr>
        <w:t>to</w:t>
      </w:r>
      <w:r>
        <w:rPr>
          <w:spacing w:val="-15"/>
          <w:sz w:val="24"/>
        </w:rPr>
        <w:t xml:space="preserve"> </w:t>
      </w:r>
      <w:r>
        <w:rPr>
          <w:spacing w:val="-1"/>
          <w:sz w:val="24"/>
        </w:rPr>
        <w:t>installing</w:t>
      </w:r>
      <w:r>
        <w:rPr>
          <w:spacing w:val="-23"/>
          <w:sz w:val="24"/>
        </w:rPr>
        <w:t xml:space="preserve"> </w:t>
      </w:r>
      <w:r>
        <w:rPr>
          <w:spacing w:val="-1"/>
          <w:sz w:val="24"/>
        </w:rPr>
        <w:t>precast</w:t>
      </w:r>
      <w:r>
        <w:rPr>
          <w:spacing w:val="-20"/>
          <w:sz w:val="24"/>
        </w:rPr>
        <w:t xml:space="preserve"> </w:t>
      </w:r>
      <w:r>
        <w:rPr>
          <w:spacing w:val="-1"/>
          <w:sz w:val="24"/>
        </w:rPr>
        <w:t>manhole</w:t>
      </w:r>
      <w:r>
        <w:rPr>
          <w:spacing w:val="-64"/>
          <w:sz w:val="24"/>
        </w:rPr>
        <w:t xml:space="preserve"> </w:t>
      </w:r>
      <w:r>
        <w:rPr>
          <w:sz w:val="24"/>
        </w:rPr>
        <w:t>bases.</w:t>
      </w:r>
      <w:r>
        <w:rPr>
          <w:spacing w:val="1"/>
          <w:sz w:val="24"/>
        </w:rPr>
        <w:t xml:space="preserve"> </w:t>
      </w:r>
      <w:r>
        <w:rPr>
          <w:sz w:val="24"/>
        </w:rPr>
        <w:t>For</w:t>
      </w:r>
      <w:r>
        <w:rPr>
          <w:spacing w:val="1"/>
          <w:sz w:val="24"/>
        </w:rPr>
        <w:t xml:space="preserve"> </w:t>
      </w:r>
      <w:r>
        <w:rPr>
          <w:sz w:val="24"/>
        </w:rPr>
        <w:t>service</w:t>
      </w:r>
      <w:r>
        <w:rPr>
          <w:spacing w:val="1"/>
          <w:sz w:val="24"/>
        </w:rPr>
        <w:t xml:space="preserve"> </w:t>
      </w:r>
      <w:r>
        <w:rPr>
          <w:sz w:val="24"/>
        </w:rPr>
        <w:t>laterals,</w:t>
      </w:r>
      <w:r>
        <w:rPr>
          <w:spacing w:val="1"/>
          <w:sz w:val="24"/>
        </w:rPr>
        <w:t xml:space="preserve"> </w:t>
      </w:r>
      <w:r>
        <w:rPr>
          <w:sz w:val="24"/>
        </w:rPr>
        <w:t>grades</w:t>
      </w:r>
      <w:r>
        <w:rPr>
          <w:spacing w:val="1"/>
          <w:sz w:val="24"/>
        </w:rPr>
        <w:t xml:space="preserve"> </w:t>
      </w:r>
      <w:r>
        <w:rPr>
          <w:sz w:val="24"/>
        </w:rPr>
        <w:t>may</w:t>
      </w:r>
      <w:r>
        <w:rPr>
          <w:spacing w:val="1"/>
          <w:sz w:val="24"/>
        </w:rPr>
        <w:t xml:space="preserve"> </w:t>
      </w:r>
      <w:r>
        <w:rPr>
          <w:sz w:val="24"/>
        </w:rPr>
        <w:t>be</w:t>
      </w:r>
      <w:r>
        <w:rPr>
          <w:spacing w:val="1"/>
          <w:sz w:val="24"/>
        </w:rPr>
        <w:t xml:space="preserve"> </w:t>
      </w:r>
      <w:r>
        <w:rPr>
          <w:sz w:val="24"/>
        </w:rPr>
        <w:t>verified</w:t>
      </w:r>
      <w:r>
        <w:rPr>
          <w:spacing w:val="1"/>
          <w:sz w:val="24"/>
        </w:rPr>
        <w:t xml:space="preserve"> </w:t>
      </w:r>
      <w:r>
        <w:rPr>
          <w:sz w:val="24"/>
        </w:rPr>
        <w:t>by</w:t>
      </w:r>
      <w:r>
        <w:rPr>
          <w:spacing w:val="1"/>
          <w:sz w:val="24"/>
        </w:rPr>
        <w:t xml:space="preserve"> </w:t>
      </w:r>
      <w:r>
        <w:rPr>
          <w:sz w:val="24"/>
        </w:rPr>
        <w:t>use</w:t>
      </w:r>
      <w:r>
        <w:rPr>
          <w:spacing w:val="1"/>
          <w:sz w:val="24"/>
        </w:rPr>
        <w:t xml:space="preserve"> </w:t>
      </w:r>
      <w:r>
        <w:rPr>
          <w:sz w:val="24"/>
        </w:rPr>
        <w:t>of</w:t>
      </w:r>
      <w:r>
        <w:rPr>
          <w:spacing w:val="1"/>
          <w:sz w:val="24"/>
        </w:rPr>
        <w:t xml:space="preserve"> </w:t>
      </w:r>
      <w:r>
        <w:rPr>
          <w:sz w:val="24"/>
        </w:rPr>
        <w:t>a</w:t>
      </w:r>
      <w:r>
        <w:rPr>
          <w:spacing w:val="-64"/>
          <w:sz w:val="24"/>
        </w:rPr>
        <w:t xml:space="preserve"> </w:t>
      </w:r>
      <w:r>
        <w:rPr>
          <w:sz w:val="24"/>
        </w:rPr>
        <w:t>carpenter's</w:t>
      </w:r>
      <w:r>
        <w:rPr>
          <w:spacing w:val="-1"/>
          <w:sz w:val="24"/>
        </w:rPr>
        <w:t xml:space="preserve"> </w:t>
      </w:r>
      <w:r>
        <w:rPr>
          <w:sz w:val="24"/>
        </w:rPr>
        <w:t>level or</w:t>
      </w:r>
      <w:r>
        <w:rPr>
          <w:spacing w:val="-2"/>
          <w:sz w:val="24"/>
        </w:rPr>
        <w:t xml:space="preserve"> </w:t>
      </w:r>
      <w:r>
        <w:rPr>
          <w:sz w:val="24"/>
        </w:rPr>
        <w:t>surveying</w:t>
      </w:r>
      <w:r>
        <w:rPr>
          <w:spacing w:val="-1"/>
          <w:sz w:val="24"/>
        </w:rPr>
        <w:t xml:space="preserve"> </w:t>
      </w:r>
      <w:r>
        <w:rPr>
          <w:sz w:val="24"/>
        </w:rPr>
        <w:t>instrument.</w:t>
      </w:r>
    </w:p>
    <w:p w14:paraId="36F4C243" w14:textId="77777777" w:rsidR="007E5106" w:rsidRDefault="007E5106">
      <w:pPr>
        <w:pStyle w:val="BodyText"/>
      </w:pPr>
    </w:p>
    <w:p w14:paraId="66CD4A19" w14:textId="3084CC11" w:rsidR="007E5106" w:rsidRDefault="007F33FE">
      <w:pPr>
        <w:pStyle w:val="ListParagraph"/>
        <w:numPr>
          <w:ilvl w:val="1"/>
          <w:numId w:val="36"/>
        </w:numPr>
        <w:tabs>
          <w:tab w:val="left" w:pos="2664"/>
        </w:tabs>
        <w:ind w:left="2199" w:right="395" w:firstLine="0"/>
        <w:rPr>
          <w:sz w:val="24"/>
        </w:rPr>
      </w:pPr>
      <w:r>
        <w:rPr>
          <w:spacing w:val="-1"/>
          <w:sz w:val="24"/>
        </w:rPr>
        <w:t>All</w:t>
      </w:r>
      <w:r>
        <w:rPr>
          <w:spacing w:val="-17"/>
          <w:sz w:val="24"/>
        </w:rPr>
        <w:t xml:space="preserve"> </w:t>
      </w:r>
      <w:r>
        <w:rPr>
          <w:spacing w:val="-1"/>
          <w:sz w:val="24"/>
        </w:rPr>
        <w:t>sewer</w:t>
      </w:r>
      <w:r>
        <w:rPr>
          <w:spacing w:val="-17"/>
          <w:sz w:val="24"/>
        </w:rPr>
        <w:t xml:space="preserve"> </w:t>
      </w:r>
      <w:r>
        <w:rPr>
          <w:spacing w:val="-1"/>
          <w:sz w:val="24"/>
        </w:rPr>
        <w:t>and</w:t>
      </w:r>
      <w:r>
        <w:rPr>
          <w:spacing w:val="-15"/>
          <w:sz w:val="24"/>
        </w:rPr>
        <w:t xml:space="preserve"> </w:t>
      </w:r>
      <w:r>
        <w:rPr>
          <w:spacing w:val="-1"/>
          <w:sz w:val="24"/>
        </w:rPr>
        <w:t>drainage</w:t>
      </w:r>
      <w:r>
        <w:rPr>
          <w:spacing w:val="-15"/>
          <w:sz w:val="24"/>
        </w:rPr>
        <w:t xml:space="preserve"> </w:t>
      </w:r>
      <w:r>
        <w:rPr>
          <w:spacing w:val="-1"/>
          <w:sz w:val="24"/>
        </w:rPr>
        <w:t>pipe</w:t>
      </w:r>
      <w:r>
        <w:rPr>
          <w:spacing w:val="-16"/>
          <w:sz w:val="24"/>
        </w:rPr>
        <w:t xml:space="preserve"> </w:t>
      </w:r>
      <w:r>
        <w:rPr>
          <w:spacing w:val="-1"/>
          <w:sz w:val="24"/>
        </w:rPr>
        <w:t>systems</w:t>
      </w:r>
      <w:r>
        <w:rPr>
          <w:spacing w:val="-16"/>
          <w:sz w:val="24"/>
        </w:rPr>
        <w:t xml:space="preserve"> </w:t>
      </w:r>
      <w:r>
        <w:rPr>
          <w:spacing w:val="-1"/>
          <w:sz w:val="24"/>
        </w:rPr>
        <w:t>shall</w:t>
      </w:r>
      <w:r>
        <w:rPr>
          <w:spacing w:val="-16"/>
          <w:sz w:val="24"/>
        </w:rPr>
        <w:t xml:space="preserve"> </w:t>
      </w:r>
      <w:r>
        <w:rPr>
          <w:spacing w:val="-1"/>
          <w:sz w:val="24"/>
        </w:rPr>
        <w:t>be</w:t>
      </w:r>
      <w:r>
        <w:rPr>
          <w:spacing w:val="-15"/>
          <w:sz w:val="24"/>
        </w:rPr>
        <w:t xml:space="preserve"> </w:t>
      </w:r>
      <w:r>
        <w:rPr>
          <w:spacing w:val="-1"/>
          <w:sz w:val="24"/>
        </w:rPr>
        <w:t>visually</w:t>
      </w:r>
      <w:r>
        <w:rPr>
          <w:spacing w:val="-19"/>
          <w:sz w:val="24"/>
        </w:rPr>
        <w:t xml:space="preserve"> </w:t>
      </w:r>
      <w:r>
        <w:rPr>
          <w:sz w:val="24"/>
        </w:rPr>
        <w:t>inspected</w:t>
      </w:r>
      <w:r>
        <w:rPr>
          <w:spacing w:val="-20"/>
          <w:sz w:val="24"/>
        </w:rPr>
        <w:t xml:space="preserve"> </w:t>
      </w:r>
      <w:r>
        <w:rPr>
          <w:sz w:val="24"/>
        </w:rPr>
        <w:t>for</w:t>
      </w:r>
      <w:r>
        <w:rPr>
          <w:spacing w:val="-64"/>
          <w:sz w:val="24"/>
        </w:rPr>
        <w:t xml:space="preserve"> </w:t>
      </w:r>
      <w:r>
        <w:rPr>
          <w:sz w:val="24"/>
        </w:rPr>
        <w:t xml:space="preserve">defects, displacement, proper workmanship, </w:t>
      </w:r>
      <w:r w:rsidR="00A33463">
        <w:rPr>
          <w:sz w:val="24"/>
        </w:rPr>
        <w:t>alignment,</w:t>
      </w:r>
      <w:r>
        <w:rPr>
          <w:sz w:val="24"/>
        </w:rPr>
        <w:t xml:space="preserve"> and general</w:t>
      </w:r>
      <w:r>
        <w:rPr>
          <w:spacing w:val="1"/>
          <w:sz w:val="24"/>
        </w:rPr>
        <w:t xml:space="preserve"> </w:t>
      </w:r>
      <w:r>
        <w:rPr>
          <w:sz w:val="24"/>
        </w:rPr>
        <w:t>compliance.</w:t>
      </w:r>
    </w:p>
    <w:p w14:paraId="6CA07F0A" w14:textId="77777777" w:rsidR="007E5106" w:rsidRDefault="007E5106">
      <w:pPr>
        <w:pStyle w:val="BodyText"/>
        <w:spacing w:before="8"/>
      </w:pPr>
    </w:p>
    <w:p w14:paraId="64369A4B" w14:textId="77777777" w:rsidR="007E5106" w:rsidRDefault="007F33FE">
      <w:pPr>
        <w:pStyle w:val="ListParagraph"/>
        <w:numPr>
          <w:ilvl w:val="0"/>
          <w:numId w:val="36"/>
        </w:numPr>
        <w:tabs>
          <w:tab w:val="left" w:pos="2184"/>
        </w:tabs>
        <w:ind w:left="1839" w:right="398" w:firstLine="0"/>
        <w:jc w:val="both"/>
        <w:rPr>
          <w:sz w:val="24"/>
        </w:rPr>
      </w:pPr>
      <w:r>
        <w:rPr>
          <w:b/>
          <w:sz w:val="24"/>
        </w:rPr>
        <w:t xml:space="preserve">INSTALLATION OF PIPE. </w:t>
      </w:r>
      <w:r>
        <w:rPr>
          <w:sz w:val="24"/>
        </w:rPr>
        <w:t>A groove shall be excavated along the</w:t>
      </w:r>
      <w:r>
        <w:rPr>
          <w:spacing w:val="1"/>
          <w:sz w:val="24"/>
        </w:rPr>
        <w:t xml:space="preserve"> </w:t>
      </w:r>
      <w:r>
        <w:rPr>
          <w:sz w:val="24"/>
        </w:rPr>
        <w:t>bottom of the trench to receive the pipe. Bell holes shall be excavated so</w:t>
      </w:r>
      <w:r>
        <w:rPr>
          <w:spacing w:val="-64"/>
          <w:sz w:val="24"/>
        </w:rPr>
        <w:t xml:space="preserve"> </w:t>
      </w:r>
      <w:r>
        <w:rPr>
          <w:sz w:val="24"/>
        </w:rPr>
        <w:t>that only the barrel of the pipe receives bearing from the trench bottom.</w:t>
      </w:r>
      <w:r>
        <w:rPr>
          <w:spacing w:val="1"/>
          <w:sz w:val="24"/>
        </w:rPr>
        <w:t xml:space="preserve"> </w:t>
      </w:r>
      <w:r>
        <w:rPr>
          <w:sz w:val="24"/>
        </w:rPr>
        <w:t>Large</w:t>
      </w:r>
      <w:r>
        <w:rPr>
          <w:spacing w:val="-8"/>
          <w:sz w:val="24"/>
        </w:rPr>
        <w:t xml:space="preserve"> </w:t>
      </w:r>
      <w:r>
        <w:rPr>
          <w:sz w:val="24"/>
        </w:rPr>
        <w:t>rocks</w:t>
      </w:r>
      <w:r>
        <w:rPr>
          <w:spacing w:val="-9"/>
          <w:sz w:val="24"/>
        </w:rPr>
        <w:t xml:space="preserve"> </w:t>
      </w:r>
      <w:r>
        <w:rPr>
          <w:sz w:val="24"/>
        </w:rPr>
        <w:t>(over</w:t>
      </w:r>
      <w:r>
        <w:rPr>
          <w:spacing w:val="-9"/>
          <w:sz w:val="24"/>
        </w:rPr>
        <w:t xml:space="preserve"> </w:t>
      </w:r>
      <w:r>
        <w:rPr>
          <w:sz w:val="24"/>
        </w:rPr>
        <w:t>three</w:t>
      </w:r>
      <w:r>
        <w:rPr>
          <w:spacing w:val="-8"/>
          <w:sz w:val="24"/>
        </w:rPr>
        <w:t xml:space="preserve"> </w:t>
      </w:r>
      <w:r>
        <w:rPr>
          <w:sz w:val="24"/>
        </w:rPr>
        <w:t>inches</w:t>
      </w:r>
      <w:r>
        <w:rPr>
          <w:spacing w:val="-8"/>
          <w:sz w:val="24"/>
        </w:rPr>
        <w:t xml:space="preserve"> </w:t>
      </w:r>
      <w:r>
        <w:rPr>
          <w:sz w:val="24"/>
        </w:rPr>
        <w:t>in</w:t>
      </w:r>
      <w:r>
        <w:rPr>
          <w:spacing w:val="-8"/>
          <w:sz w:val="24"/>
        </w:rPr>
        <w:t xml:space="preserve"> </w:t>
      </w:r>
      <w:r>
        <w:rPr>
          <w:sz w:val="24"/>
        </w:rPr>
        <w:t>least</w:t>
      </w:r>
      <w:r>
        <w:rPr>
          <w:spacing w:val="-8"/>
          <w:sz w:val="24"/>
        </w:rPr>
        <w:t xml:space="preserve"> </w:t>
      </w:r>
      <w:r>
        <w:rPr>
          <w:sz w:val="24"/>
        </w:rPr>
        <w:t>dimension)</w:t>
      </w:r>
      <w:r>
        <w:rPr>
          <w:spacing w:val="-10"/>
          <w:sz w:val="24"/>
        </w:rPr>
        <w:t xml:space="preserve"> </w:t>
      </w:r>
      <w:r>
        <w:rPr>
          <w:sz w:val="24"/>
        </w:rPr>
        <w:t>near</w:t>
      </w:r>
      <w:r>
        <w:rPr>
          <w:spacing w:val="-9"/>
          <w:sz w:val="24"/>
        </w:rPr>
        <w:t xml:space="preserve"> </w:t>
      </w:r>
      <w:r>
        <w:rPr>
          <w:sz w:val="24"/>
        </w:rPr>
        <w:t>the</w:t>
      </w:r>
      <w:r>
        <w:rPr>
          <w:spacing w:val="-8"/>
          <w:sz w:val="24"/>
        </w:rPr>
        <w:t xml:space="preserve"> </w:t>
      </w:r>
      <w:r>
        <w:rPr>
          <w:sz w:val="24"/>
        </w:rPr>
        <w:t>trench</w:t>
      </w:r>
      <w:r>
        <w:rPr>
          <w:spacing w:val="-7"/>
          <w:sz w:val="24"/>
        </w:rPr>
        <w:t xml:space="preserve"> </w:t>
      </w:r>
      <w:r>
        <w:rPr>
          <w:sz w:val="24"/>
        </w:rPr>
        <w:t>bottom</w:t>
      </w:r>
    </w:p>
    <w:p w14:paraId="1DCA0C3C" w14:textId="77777777" w:rsidR="007E5106" w:rsidRDefault="007E5106">
      <w:pPr>
        <w:jc w:val="both"/>
        <w:rPr>
          <w:sz w:val="24"/>
        </w:rPr>
        <w:sectPr w:rsidR="007E5106">
          <w:footerReference w:type="default" r:id="rId15"/>
          <w:pgSz w:w="12240" w:h="15840"/>
          <w:pgMar w:top="1500" w:right="1040" w:bottom="880" w:left="1220" w:header="0" w:footer="699" w:gutter="0"/>
          <w:cols w:space="720"/>
        </w:sectPr>
      </w:pPr>
    </w:p>
    <w:p w14:paraId="6B441D3B" w14:textId="719586CF" w:rsidR="007E5106" w:rsidRDefault="007F33FE">
      <w:pPr>
        <w:pStyle w:val="BodyText"/>
        <w:spacing w:before="78"/>
        <w:ind w:left="1840" w:right="397"/>
        <w:jc w:val="both"/>
      </w:pPr>
      <w:r>
        <w:rPr>
          <w:spacing w:val="-1"/>
        </w:rPr>
        <w:t>shall</w:t>
      </w:r>
      <w:r>
        <w:rPr>
          <w:spacing w:val="-17"/>
        </w:rPr>
        <w:t xml:space="preserve"> </w:t>
      </w:r>
      <w:r>
        <w:rPr>
          <w:spacing w:val="-1"/>
        </w:rPr>
        <w:t>be</w:t>
      </w:r>
      <w:r>
        <w:rPr>
          <w:spacing w:val="-16"/>
        </w:rPr>
        <w:t xml:space="preserve"> </w:t>
      </w:r>
      <w:r>
        <w:rPr>
          <w:spacing w:val="-1"/>
        </w:rPr>
        <w:t>removed</w:t>
      </w:r>
      <w:r>
        <w:rPr>
          <w:spacing w:val="-16"/>
        </w:rPr>
        <w:t xml:space="preserve"> </w:t>
      </w:r>
      <w:r>
        <w:rPr>
          <w:spacing w:val="-1"/>
        </w:rPr>
        <w:t>and</w:t>
      </w:r>
      <w:r>
        <w:rPr>
          <w:spacing w:val="-15"/>
        </w:rPr>
        <w:t xml:space="preserve"> </w:t>
      </w:r>
      <w:r>
        <w:rPr>
          <w:spacing w:val="-1"/>
        </w:rPr>
        <w:t>the</w:t>
      </w:r>
      <w:r>
        <w:rPr>
          <w:spacing w:val="-16"/>
        </w:rPr>
        <w:t xml:space="preserve"> </w:t>
      </w:r>
      <w:r>
        <w:rPr>
          <w:spacing w:val="-1"/>
        </w:rPr>
        <w:t>hole</w:t>
      </w:r>
      <w:r>
        <w:rPr>
          <w:spacing w:val="-16"/>
        </w:rPr>
        <w:t xml:space="preserve"> </w:t>
      </w:r>
      <w:r>
        <w:rPr>
          <w:spacing w:val="-1"/>
        </w:rPr>
        <w:t>refilled</w:t>
      </w:r>
      <w:r>
        <w:rPr>
          <w:spacing w:val="-16"/>
        </w:rPr>
        <w:t xml:space="preserve"> </w:t>
      </w:r>
      <w:r>
        <w:rPr>
          <w:spacing w:val="-1"/>
        </w:rPr>
        <w:t>with</w:t>
      </w:r>
      <w:r>
        <w:rPr>
          <w:spacing w:val="-15"/>
        </w:rPr>
        <w:t xml:space="preserve"> </w:t>
      </w:r>
      <w:r>
        <w:t>approved</w:t>
      </w:r>
      <w:r>
        <w:rPr>
          <w:spacing w:val="-16"/>
        </w:rPr>
        <w:t xml:space="preserve"> </w:t>
      </w:r>
      <w:r>
        <w:t>backfill</w:t>
      </w:r>
      <w:r>
        <w:rPr>
          <w:spacing w:val="-17"/>
        </w:rPr>
        <w:t xml:space="preserve"> </w:t>
      </w:r>
      <w:r>
        <w:t>in</w:t>
      </w:r>
      <w:r>
        <w:rPr>
          <w:spacing w:val="-16"/>
        </w:rPr>
        <w:t xml:space="preserve"> </w:t>
      </w:r>
      <w:r>
        <w:t>accordance</w:t>
      </w:r>
      <w:r>
        <w:rPr>
          <w:spacing w:val="-64"/>
        </w:rPr>
        <w:t xml:space="preserve"> </w:t>
      </w:r>
      <w:r>
        <w:t>with Table</w:t>
      </w:r>
      <w:r>
        <w:rPr>
          <w:spacing w:val="1"/>
        </w:rPr>
        <w:t xml:space="preserve"> </w:t>
      </w:r>
      <w:r>
        <w:t>4.1</w:t>
      </w:r>
      <w:r w:rsidR="00764726">
        <w:t>5</w:t>
      </w:r>
    </w:p>
    <w:p w14:paraId="2F224C8E" w14:textId="77777777" w:rsidR="007E5106" w:rsidRDefault="007E5106">
      <w:pPr>
        <w:pStyle w:val="BodyText"/>
      </w:pPr>
    </w:p>
    <w:p w14:paraId="51DFC19F" w14:textId="77777777" w:rsidR="007E5106" w:rsidRDefault="007F33FE">
      <w:pPr>
        <w:pStyle w:val="BodyText"/>
        <w:ind w:left="1840" w:right="402"/>
        <w:jc w:val="both"/>
      </w:pPr>
      <w:r>
        <w:t>Water pipe shall not be deflected at the joint more than a maximum of</w:t>
      </w:r>
      <w:r>
        <w:rPr>
          <w:spacing w:val="1"/>
        </w:rPr>
        <w:t xml:space="preserve"> </w:t>
      </w:r>
      <w:r>
        <w:t>three degrees, per</w:t>
      </w:r>
      <w:r>
        <w:rPr>
          <w:spacing w:val="-2"/>
        </w:rPr>
        <w:t xml:space="preserve"> </w:t>
      </w:r>
      <w:r>
        <w:t>joint,</w:t>
      </w:r>
      <w:r>
        <w:rPr>
          <w:spacing w:val="1"/>
        </w:rPr>
        <w:t xml:space="preserve"> </w:t>
      </w:r>
      <w:r>
        <w:t>or</w:t>
      </w:r>
      <w:r>
        <w:rPr>
          <w:spacing w:val="-2"/>
        </w:rPr>
        <w:t xml:space="preserve"> </w:t>
      </w:r>
      <w:r>
        <w:t>as</w:t>
      </w:r>
      <w:r>
        <w:rPr>
          <w:spacing w:val="-1"/>
        </w:rPr>
        <w:t xml:space="preserve"> </w:t>
      </w:r>
      <w:r>
        <w:t>per</w:t>
      </w:r>
      <w:r>
        <w:rPr>
          <w:spacing w:val="-2"/>
        </w:rPr>
        <w:t xml:space="preserve"> </w:t>
      </w:r>
      <w:r>
        <w:t>the</w:t>
      </w:r>
      <w:r>
        <w:rPr>
          <w:spacing w:val="1"/>
        </w:rPr>
        <w:t xml:space="preserve"> </w:t>
      </w:r>
      <w:r>
        <w:t>manufacturer's</w:t>
      </w:r>
      <w:r>
        <w:rPr>
          <w:spacing w:val="-1"/>
        </w:rPr>
        <w:t xml:space="preserve"> </w:t>
      </w:r>
      <w:r>
        <w:t>recommendation.</w:t>
      </w:r>
    </w:p>
    <w:p w14:paraId="1013C908" w14:textId="77777777" w:rsidR="007E5106" w:rsidRDefault="007E5106">
      <w:pPr>
        <w:pStyle w:val="BodyText"/>
      </w:pPr>
    </w:p>
    <w:p w14:paraId="6213EA55" w14:textId="10619CDA" w:rsidR="007E5106" w:rsidRDefault="007F33FE">
      <w:pPr>
        <w:pStyle w:val="BodyText"/>
        <w:ind w:left="1840" w:right="394"/>
        <w:jc w:val="both"/>
      </w:pPr>
      <w:r>
        <w:t xml:space="preserve">Sewer and </w:t>
      </w:r>
      <w:r w:rsidR="00764726">
        <w:t>drainpipe</w:t>
      </w:r>
      <w:r>
        <w:t xml:space="preserve"> shall be laid up grade. All pipe installation shall</w:t>
      </w:r>
      <w:r>
        <w:rPr>
          <w:spacing w:val="1"/>
        </w:rPr>
        <w:t xml:space="preserve"> </w:t>
      </w:r>
      <w:r>
        <w:t>proceed with joints closely and accurately fitted. Gaskets shall be fitted</w:t>
      </w:r>
      <w:r>
        <w:rPr>
          <w:spacing w:val="1"/>
        </w:rPr>
        <w:t xml:space="preserve"> </w:t>
      </w:r>
      <w:r>
        <w:t>properly in place and care shall be taken in joining the pipes to avoid</w:t>
      </w:r>
      <w:r>
        <w:rPr>
          <w:spacing w:val="1"/>
        </w:rPr>
        <w:t xml:space="preserve"> </w:t>
      </w:r>
      <w:r>
        <w:t>twisting</w:t>
      </w:r>
      <w:r>
        <w:rPr>
          <w:spacing w:val="-8"/>
        </w:rPr>
        <w:t xml:space="preserve"> </w:t>
      </w:r>
      <w:r>
        <w:t>the</w:t>
      </w:r>
      <w:r>
        <w:rPr>
          <w:spacing w:val="-5"/>
        </w:rPr>
        <w:t xml:space="preserve"> </w:t>
      </w:r>
      <w:r>
        <w:t>gaskets.</w:t>
      </w:r>
      <w:r>
        <w:rPr>
          <w:spacing w:val="-5"/>
        </w:rPr>
        <w:t xml:space="preserve"> </w:t>
      </w:r>
      <w:r>
        <w:t>Joints</w:t>
      </w:r>
      <w:r>
        <w:rPr>
          <w:spacing w:val="-7"/>
        </w:rPr>
        <w:t xml:space="preserve"> </w:t>
      </w:r>
      <w:r>
        <w:t>shall</w:t>
      </w:r>
      <w:r>
        <w:rPr>
          <w:spacing w:val="-6"/>
        </w:rPr>
        <w:t xml:space="preserve"> </w:t>
      </w:r>
      <w:r>
        <w:t>be</w:t>
      </w:r>
      <w:r>
        <w:rPr>
          <w:spacing w:val="-5"/>
        </w:rPr>
        <w:t xml:space="preserve"> </w:t>
      </w:r>
      <w:r>
        <w:t>clean</w:t>
      </w:r>
      <w:r>
        <w:rPr>
          <w:spacing w:val="-5"/>
        </w:rPr>
        <w:t xml:space="preserve"> </w:t>
      </w:r>
      <w:r>
        <w:t>and</w:t>
      </w:r>
      <w:r>
        <w:rPr>
          <w:spacing w:val="-6"/>
        </w:rPr>
        <w:t xml:space="preserve"> </w:t>
      </w:r>
      <w:r>
        <w:t>dry</w:t>
      </w:r>
      <w:r>
        <w:rPr>
          <w:spacing w:val="-11"/>
        </w:rPr>
        <w:t xml:space="preserve"> </w:t>
      </w:r>
      <w:r>
        <w:t>and</w:t>
      </w:r>
      <w:r>
        <w:rPr>
          <w:spacing w:val="-7"/>
        </w:rPr>
        <w:t xml:space="preserve"> </w:t>
      </w:r>
      <w:r>
        <w:t>a</w:t>
      </w:r>
      <w:r>
        <w:rPr>
          <w:spacing w:val="-7"/>
        </w:rPr>
        <w:t xml:space="preserve"> </w:t>
      </w:r>
      <w:r>
        <w:t>joint</w:t>
      </w:r>
      <w:r>
        <w:rPr>
          <w:spacing w:val="-8"/>
        </w:rPr>
        <w:t xml:space="preserve"> </w:t>
      </w:r>
      <w:r>
        <w:t>lubricant,</w:t>
      </w:r>
      <w:r>
        <w:rPr>
          <w:spacing w:val="-9"/>
        </w:rPr>
        <w:t xml:space="preserve"> </w:t>
      </w:r>
      <w:r>
        <w:t>as</w:t>
      </w:r>
      <w:r>
        <w:rPr>
          <w:spacing w:val="-64"/>
        </w:rPr>
        <w:t xml:space="preserve"> </w:t>
      </w:r>
      <w:r>
        <w:rPr>
          <w:spacing w:val="-1"/>
        </w:rPr>
        <w:t>recommended</w:t>
      </w:r>
      <w:r>
        <w:rPr>
          <w:spacing w:val="-16"/>
        </w:rPr>
        <w:t xml:space="preserve"> </w:t>
      </w:r>
      <w:r>
        <w:rPr>
          <w:spacing w:val="-1"/>
        </w:rPr>
        <w:t>by</w:t>
      </w:r>
      <w:r>
        <w:rPr>
          <w:spacing w:val="-19"/>
        </w:rPr>
        <w:t xml:space="preserve"> </w:t>
      </w:r>
      <w:r>
        <w:rPr>
          <w:spacing w:val="-1"/>
        </w:rPr>
        <w:t>the</w:t>
      </w:r>
      <w:r>
        <w:rPr>
          <w:spacing w:val="-16"/>
        </w:rPr>
        <w:t xml:space="preserve"> </w:t>
      </w:r>
      <w:r>
        <w:rPr>
          <w:spacing w:val="-1"/>
        </w:rPr>
        <w:t>pipe</w:t>
      </w:r>
      <w:r>
        <w:rPr>
          <w:spacing w:val="-16"/>
        </w:rPr>
        <w:t xml:space="preserve"> </w:t>
      </w:r>
      <w:r>
        <w:rPr>
          <w:spacing w:val="-1"/>
        </w:rPr>
        <w:t>supplier,</w:t>
      </w:r>
      <w:r>
        <w:rPr>
          <w:spacing w:val="-16"/>
        </w:rPr>
        <w:t xml:space="preserve"> </w:t>
      </w:r>
      <w:r>
        <w:rPr>
          <w:spacing w:val="-1"/>
        </w:rPr>
        <w:t>shall</w:t>
      </w:r>
      <w:r>
        <w:rPr>
          <w:spacing w:val="-22"/>
        </w:rPr>
        <w:t xml:space="preserve"> </w:t>
      </w:r>
      <w:r>
        <w:rPr>
          <w:spacing w:val="-1"/>
        </w:rPr>
        <w:t>be</w:t>
      </w:r>
      <w:r>
        <w:rPr>
          <w:spacing w:val="-21"/>
        </w:rPr>
        <w:t xml:space="preserve"> </w:t>
      </w:r>
      <w:r>
        <w:rPr>
          <w:spacing w:val="-1"/>
        </w:rPr>
        <w:t>applied</w:t>
      </w:r>
      <w:r>
        <w:rPr>
          <w:spacing w:val="-21"/>
        </w:rPr>
        <w:t xml:space="preserve"> </w:t>
      </w:r>
      <w:r>
        <w:rPr>
          <w:spacing w:val="-1"/>
        </w:rPr>
        <w:t>uniformly</w:t>
      </w:r>
      <w:r>
        <w:rPr>
          <w:spacing w:val="-24"/>
        </w:rPr>
        <w:t xml:space="preserve"> </w:t>
      </w:r>
      <w:r>
        <w:rPr>
          <w:spacing w:val="-1"/>
        </w:rPr>
        <w:t>to</w:t>
      </w:r>
      <w:r>
        <w:rPr>
          <w:spacing w:val="-21"/>
        </w:rPr>
        <w:t xml:space="preserve"> </w:t>
      </w:r>
      <w:r>
        <w:rPr>
          <w:spacing w:val="-1"/>
        </w:rPr>
        <w:t>the</w:t>
      </w:r>
      <w:r>
        <w:rPr>
          <w:spacing w:val="-21"/>
        </w:rPr>
        <w:t xml:space="preserve"> </w:t>
      </w:r>
      <w:r>
        <w:t>mating</w:t>
      </w:r>
      <w:r>
        <w:rPr>
          <w:spacing w:val="-64"/>
        </w:rPr>
        <w:t xml:space="preserve"> </w:t>
      </w:r>
      <w:r>
        <w:rPr>
          <w:spacing w:val="-1"/>
        </w:rPr>
        <w:t>joint</w:t>
      </w:r>
      <w:r>
        <w:rPr>
          <w:spacing w:val="-16"/>
        </w:rPr>
        <w:t xml:space="preserve"> </w:t>
      </w:r>
      <w:r>
        <w:rPr>
          <w:spacing w:val="-1"/>
        </w:rPr>
        <w:t>surfaces</w:t>
      </w:r>
      <w:r>
        <w:rPr>
          <w:spacing w:val="-17"/>
        </w:rPr>
        <w:t xml:space="preserve"> </w:t>
      </w:r>
      <w:r>
        <w:rPr>
          <w:spacing w:val="-1"/>
        </w:rPr>
        <w:t>to</w:t>
      </w:r>
      <w:r>
        <w:rPr>
          <w:spacing w:val="-16"/>
        </w:rPr>
        <w:t xml:space="preserve"> </w:t>
      </w:r>
      <w:r>
        <w:rPr>
          <w:spacing w:val="-1"/>
        </w:rPr>
        <w:t>facilitate</w:t>
      </w:r>
      <w:r>
        <w:rPr>
          <w:spacing w:val="-16"/>
        </w:rPr>
        <w:t xml:space="preserve"> </w:t>
      </w:r>
      <w:r>
        <w:rPr>
          <w:spacing w:val="-1"/>
        </w:rPr>
        <w:t>easy</w:t>
      </w:r>
      <w:r>
        <w:rPr>
          <w:spacing w:val="-19"/>
        </w:rPr>
        <w:t xml:space="preserve"> </w:t>
      </w:r>
      <w:r>
        <w:rPr>
          <w:spacing w:val="-1"/>
        </w:rPr>
        <w:t>and</w:t>
      </w:r>
      <w:r>
        <w:rPr>
          <w:spacing w:val="-16"/>
        </w:rPr>
        <w:t xml:space="preserve"> </w:t>
      </w:r>
      <w:r>
        <w:t>positive</w:t>
      </w:r>
      <w:r>
        <w:rPr>
          <w:spacing w:val="-16"/>
        </w:rPr>
        <w:t xml:space="preserve"> </w:t>
      </w:r>
      <w:r>
        <w:t>joint</w:t>
      </w:r>
      <w:r>
        <w:rPr>
          <w:spacing w:val="-16"/>
        </w:rPr>
        <w:t xml:space="preserve"> </w:t>
      </w:r>
      <w:r>
        <w:t>closures.</w:t>
      </w:r>
      <w:r>
        <w:rPr>
          <w:spacing w:val="-15"/>
        </w:rPr>
        <w:t xml:space="preserve"> </w:t>
      </w:r>
      <w:r>
        <w:t>If</w:t>
      </w:r>
      <w:r>
        <w:rPr>
          <w:spacing w:val="-14"/>
        </w:rPr>
        <w:t xml:space="preserve"> </w:t>
      </w:r>
      <w:r>
        <w:t>adjustments</w:t>
      </w:r>
      <w:r>
        <w:rPr>
          <w:spacing w:val="-22"/>
        </w:rPr>
        <w:t xml:space="preserve"> </w:t>
      </w:r>
      <w:r>
        <w:t>to</w:t>
      </w:r>
      <w:r>
        <w:rPr>
          <w:spacing w:val="-64"/>
        </w:rPr>
        <w:t xml:space="preserve"> </w:t>
      </w:r>
      <w:r>
        <w:t>the</w:t>
      </w:r>
      <w:r>
        <w:rPr>
          <w:spacing w:val="-8"/>
        </w:rPr>
        <w:t xml:space="preserve"> </w:t>
      </w:r>
      <w:r>
        <w:t>position</w:t>
      </w:r>
      <w:r>
        <w:rPr>
          <w:spacing w:val="-7"/>
        </w:rPr>
        <w:t xml:space="preserve"> </w:t>
      </w:r>
      <w:r>
        <w:t>of</w:t>
      </w:r>
      <w:r>
        <w:rPr>
          <w:spacing w:val="-5"/>
        </w:rPr>
        <w:t xml:space="preserve"> </w:t>
      </w:r>
      <w:r>
        <w:t>a</w:t>
      </w:r>
      <w:r>
        <w:rPr>
          <w:spacing w:val="-7"/>
        </w:rPr>
        <w:t xml:space="preserve"> </w:t>
      </w:r>
      <w:r>
        <w:t>pipe</w:t>
      </w:r>
      <w:r>
        <w:rPr>
          <w:spacing w:val="-7"/>
        </w:rPr>
        <w:t xml:space="preserve"> </w:t>
      </w:r>
      <w:r>
        <w:t>length</w:t>
      </w:r>
      <w:r>
        <w:rPr>
          <w:spacing w:val="-7"/>
        </w:rPr>
        <w:t xml:space="preserve"> </w:t>
      </w:r>
      <w:r>
        <w:t>are</w:t>
      </w:r>
      <w:r>
        <w:rPr>
          <w:spacing w:val="-7"/>
        </w:rPr>
        <w:t xml:space="preserve"> </w:t>
      </w:r>
      <w:r>
        <w:t>required</w:t>
      </w:r>
      <w:r>
        <w:rPr>
          <w:spacing w:val="-7"/>
        </w:rPr>
        <w:t xml:space="preserve"> </w:t>
      </w:r>
      <w:r>
        <w:t>after</w:t>
      </w:r>
      <w:r>
        <w:rPr>
          <w:spacing w:val="-11"/>
        </w:rPr>
        <w:t xml:space="preserve"> </w:t>
      </w:r>
      <w:r>
        <w:t>being</w:t>
      </w:r>
      <w:r>
        <w:rPr>
          <w:spacing w:val="-12"/>
        </w:rPr>
        <w:t xml:space="preserve"> </w:t>
      </w:r>
      <w:r>
        <w:t>laid,</w:t>
      </w:r>
      <w:r>
        <w:rPr>
          <w:spacing w:val="-10"/>
        </w:rPr>
        <w:t xml:space="preserve"> </w:t>
      </w:r>
      <w:r>
        <w:t>the</w:t>
      </w:r>
      <w:r>
        <w:rPr>
          <w:spacing w:val="-11"/>
        </w:rPr>
        <w:t xml:space="preserve"> </w:t>
      </w:r>
      <w:r>
        <w:t>pipe</w:t>
      </w:r>
      <w:r>
        <w:rPr>
          <w:spacing w:val="-10"/>
        </w:rPr>
        <w:t xml:space="preserve"> </w:t>
      </w:r>
      <w:r>
        <w:t>shall</w:t>
      </w:r>
      <w:r>
        <w:rPr>
          <w:spacing w:val="-11"/>
        </w:rPr>
        <w:t xml:space="preserve"> </w:t>
      </w:r>
      <w:r>
        <w:t>be</w:t>
      </w:r>
      <w:r>
        <w:rPr>
          <w:spacing w:val="-64"/>
        </w:rPr>
        <w:t xml:space="preserve"> </w:t>
      </w:r>
      <w:r>
        <w:t>removed</w:t>
      </w:r>
      <w:r>
        <w:rPr>
          <w:spacing w:val="-7"/>
        </w:rPr>
        <w:t xml:space="preserve"> </w:t>
      </w:r>
      <w:r>
        <w:t>and</w:t>
      </w:r>
      <w:r>
        <w:rPr>
          <w:spacing w:val="-7"/>
        </w:rPr>
        <w:t xml:space="preserve"> </w:t>
      </w:r>
      <w:r>
        <w:t>rejoined</w:t>
      </w:r>
      <w:r>
        <w:rPr>
          <w:spacing w:val="-6"/>
        </w:rPr>
        <w:t xml:space="preserve"> </w:t>
      </w:r>
      <w:r>
        <w:t>as</w:t>
      </w:r>
      <w:r>
        <w:rPr>
          <w:spacing w:val="-8"/>
        </w:rPr>
        <w:t xml:space="preserve"> </w:t>
      </w:r>
      <w:r>
        <w:t>a</w:t>
      </w:r>
      <w:r>
        <w:rPr>
          <w:spacing w:val="-7"/>
        </w:rPr>
        <w:t xml:space="preserve"> </w:t>
      </w:r>
      <w:r>
        <w:t>new</w:t>
      </w:r>
      <w:r>
        <w:rPr>
          <w:spacing w:val="-10"/>
        </w:rPr>
        <w:t xml:space="preserve"> </w:t>
      </w:r>
      <w:r>
        <w:t>pipe.</w:t>
      </w:r>
      <w:r>
        <w:rPr>
          <w:spacing w:val="-7"/>
        </w:rPr>
        <w:t xml:space="preserve"> </w:t>
      </w:r>
      <w:r>
        <w:t>When</w:t>
      </w:r>
      <w:r>
        <w:rPr>
          <w:spacing w:val="-7"/>
        </w:rPr>
        <w:t xml:space="preserve"> </w:t>
      </w:r>
      <w:r>
        <w:t>pipe</w:t>
      </w:r>
      <w:r>
        <w:rPr>
          <w:spacing w:val="-6"/>
        </w:rPr>
        <w:t xml:space="preserve"> </w:t>
      </w:r>
      <w:r>
        <w:t>laying</w:t>
      </w:r>
      <w:r>
        <w:rPr>
          <w:spacing w:val="-10"/>
        </w:rPr>
        <w:t xml:space="preserve"> </w:t>
      </w:r>
      <w:r>
        <w:t>is</w:t>
      </w:r>
      <w:r>
        <w:rPr>
          <w:spacing w:val="-8"/>
        </w:rPr>
        <w:t xml:space="preserve"> </w:t>
      </w:r>
      <w:r>
        <w:t>not</w:t>
      </w:r>
      <w:r>
        <w:rPr>
          <w:spacing w:val="-9"/>
        </w:rPr>
        <w:t xml:space="preserve"> </w:t>
      </w:r>
      <w:r>
        <w:t>in</w:t>
      </w:r>
      <w:r>
        <w:rPr>
          <w:spacing w:val="-10"/>
        </w:rPr>
        <w:t xml:space="preserve"> </w:t>
      </w:r>
      <w:r>
        <w:t>progress,</w:t>
      </w:r>
      <w:r>
        <w:rPr>
          <w:spacing w:val="-64"/>
        </w:rPr>
        <w:t xml:space="preserve"> </w:t>
      </w:r>
      <w:r>
        <w:t>the ends of the pipe shall be closed with a tight-fitting stopper to prevent</w:t>
      </w:r>
      <w:r>
        <w:rPr>
          <w:spacing w:val="1"/>
        </w:rPr>
        <w:t xml:space="preserve"> </w:t>
      </w:r>
      <w:r>
        <w:t>the</w:t>
      </w:r>
      <w:r>
        <w:rPr>
          <w:spacing w:val="-8"/>
        </w:rPr>
        <w:t xml:space="preserve"> </w:t>
      </w:r>
      <w:r>
        <w:t>entrance</w:t>
      </w:r>
      <w:r>
        <w:rPr>
          <w:spacing w:val="-7"/>
        </w:rPr>
        <w:t xml:space="preserve"> </w:t>
      </w:r>
      <w:r>
        <w:t>of</w:t>
      </w:r>
      <w:r>
        <w:rPr>
          <w:spacing w:val="-6"/>
        </w:rPr>
        <w:t xml:space="preserve"> </w:t>
      </w:r>
      <w:r>
        <w:t>foreign</w:t>
      </w:r>
      <w:r>
        <w:rPr>
          <w:spacing w:val="-7"/>
        </w:rPr>
        <w:t xml:space="preserve"> </w:t>
      </w:r>
      <w:r>
        <w:t>material.</w:t>
      </w:r>
      <w:r>
        <w:rPr>
          <w:spacing w:val="-7"/>
        </w:rPr>
        <w:t xml:space="preserve"> </w:t>
      </w:r>
      <w:r>
        <w:t>In</w:t>
      </w:r>
      <w:r>
        <w:rPr>
          <w:spacing w:val="-8"/>
        </w:rPr>
        <w:t xml:space="preserve"> </w:t>
      </w:r>
      <w:r>
        <w:t>addition</w:t>
      </w:r>
      <w:r>
        <w:rPr>
          <w:spacing w:val="-7"/>
        </w:rPr>
        <w:t xml:space="preserve"> </w:t>
      </w:r>
      <w:r>
        <w:t>to</w:t>
      </w:r>
      <w:r>
        <w:rPr>
          <w:spacing w:val="-10"/>
        </w:rPr>
        <w:t xml:space="preserve"> </w:t>
      </w:r>
      <w:r>
        <w:t>the</w:t>
      </w:r>
      <w:r>
        <w:rPr>
          <w:spacing w:val="-11"/>
        </w:rPr>
        <w:t xml:space="preserve"> </w:t>
      </w:r>
      <w:r>
        <w:t>above</w:t>
      </w:r>
      <w:r>
        <w:rPr>
          <w:spacing w:val="-10"/>
        </w:rPr>
        <w:t xml:space="preserve"> </w:t>
      </w:r>
      <w:r>
        <w:t>requirements,</w:t>
      </w:r>
      <w:r>
        <w:rPr>
          <w:spacing w:val="-10"/>
        </w:rPr>
        <w:t xml:space="preserve"> </w:t>
      </w:r>
      <w:r>
        <w:t>all</w:t>
      </w:r>
      <w:r>
        <w:rPr>
          <w:spacing w:val="-65"/>
        </w:rPr>
        <w:t xml:space="preserve"> </w:t>
      </w:r>
      <w:r>
        <w:t>pipe installation shall comply with the specific requirements of the pipe</w:t>
      </w:r>
      <w:r>
        <w:rPr>
          <w:spacing w:val="1"/>
        </w:rPr>
        <w:t xml:space="preserve"> </w:t>
      </w:r>
      <w:r>
        <w:t>manufacturer.</w:t>
      </w:r>
    </w:p>
    <w:p w14:paraId="3111A216" w14:textId="77777777" w:rsidR="007E5106" w:rsidRDefault="007E5106">
      <w:pPr>
        <w:pStyle w:val="BodyText"/>
        <w:spacing w:before="7"/>
      </w:pPr>
    </w:p>
    <w:p w14:paraId="0C83EC5A" w14:textId="0BCB0F2C" w:rsidR="007E5106" w:rsidRDefault="007F33FE">
      <w:pPr>
        <w:pStyle w:val="ListParagraph"/>
        <w:numPr>
          <w:ilvl w:val="0"/>
          <w:numId w:val="36"/>
        </w:numPr>
        <w:tabs>
          <w:tab w:val="left" w:pos="2164"/>
        </w:tabs>
        <w:ind w:left="1840" w:right="398" w:firstLine="0"/>
        <w:jc w:val="both"/>
        <w:rPr>
          <w:sz w:val="24"/>
        </w:rPr>
      </w:pPr>
      <w:r>
        <w:rPr>
          <w:b/>
          <w:sz w:val="24"/>
        </w:rPr>
        <w:t>SETTING OF BENDS, TEES, CROSSES</w:t>
      </w:r>
      <w:r w:rsidR="003223F9">
        <w:rPr>
          <w:b/>
          <w:sz w:val="24"/>
        </w:rPr>
        <w:t>,</w:t>
      </w:r>
      <w:r>
        <w:rPr>
          <w:b/>
          <w:sz w:val="24"/>
        </w:rPr>
        <w:t xml:space="preserve"> AND REDUCERS. </w:t>
      </w:r>
      <w:r>
        <w:rPr>
          <w:sz w:val="24"/>
        </w:rPr>
        <w:t>Bends,</w:t>
      </w:r>
      <w:r>
        <w:rPr>
          <w:spacing w:val="1"/>
          <w:sz w:val="24"/>
        </w:rPr>
        <w:t xml:space="preserve"> </w:t>
      </w:r>
      <w:r>
        <w:rPr>
          <w:sz w:val="24"/>
        </w:rPr>
        <w:t>tees, crosses, and reducers shall be lowered into the trench, inspected,</w:t>
      </w:r>
      <w:r>
        <w:rPr>
          <w:spacing w:val="1"/>
          <w:sz w:val="24"/>
        </w:rPr>
        <w:t xml:space="preserve"> </w:t>
      </w:r>
      <w:r w:rsidR="00764726">
        <w:rPr>
          <w:sz w:val="24"/>
        </w:rPr>
        <w:t>cleaned,</w:t>
      </w:r>
      <w:r>
        <w:rPr>
          <w:sz w:val="24"/>
        </w:rPr>
        <w:t xml:space="preserve"> and</w:t>
      </w:r>
      <w:r>
        <w:rPr>
          <w:spacing w:val="1"/>
          <w:sz w:val="24"/>
        </w:rPr>
        <w:t xml:space="preserve"> </w:t>
      </w:r>
      <w:r>
        <w:rPr>
          <w:sz w:val="24"/>
        </w:rPr>
        <w:t>joined</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pipe.</w:t>
      </w:r>
    </w:p>
    <w:p w14:paraId="3C0F01AD" w14:textId="77777777" w:rsidR="007E5106" w:rsidRDefault="007E5106">
      <w:pPr>
        <w:pStyle w:val="BodyText"/>
      </w:pPr>
    </w:p>
    <w:p w14:paraId="15CC22A8" w14:textId="77777777" w:rsidR="007E5106" w:rsidRDefault="007E5106">
      <w:pPr>
        <w:pStyle w:val="BodyText"/>
      </w:pPr>
    </w:p>
    <w:p w14:paraId="535A4585" w14:textId="6763E2E6" w:rsidR="007E5106" w:rsidRDefault="007F33FE">
      <w:pPr>
        <w:pStyle w:val="BodyText"/>
        <w:ind w:left="1840" w:right="396"/>
        <w:jc w:val="both"/>
      </w:pPr>
      <w:r>
        <w:t>If a megalug retainer system cannot be used, a concrete thrust block</w:t>
      </w:r>
      <w:r>
        <w:rPr>
          <w:spacing w:val="1"/>
        </w:rPr>
        <w:t xml:space="preserve"> </w:t>
      </w:r>
      <w:r>
        <w:rPr>
          <w:spacing w:val="-1"/>
        </w:rPr>
        <w:t>system</w:t>
      </w:r>
      <w:r>
        <w:rPr>
          <w:spacing w:val="-15"/>
        </w:rPr>
        <w:t xml:space="preserve"> </w:t>
      </w:r>
      <w:r>
        <w:rPr>
          <w:spacing w:val="-1"/>
        </w:rPr>
        <w:t>can</w:t>
      </w:r>
      <w:r>
        <w:rPr>
          <w:spacing w:val="-16"/>
        </w:rPr>
        <w:t xml:space="preserve"> </w:t>
      </w:r>
      <w:r>
        <w:rPr>
          <w:spacing w:val="-1"/>
        </w:rPr>
        <w:t>be</w:t>
      </w:r>
      <w:r>
        <w:rPr>
          <w:spacing w:val="-15"/>
        </w:rPr>
        <w:t xml:space="preserve"> </w:t>
      </w:r>
      <w:r>
        <w:rPr>
          <w:spacing w:val="-1"/>
        </w:rPr>
        <w:t>substituted,</w:t>
      </w:r>
      <w:r>
        <w:rPr>
          <w:spacing w:val="-16"/>
        </w:rPr>
        <w:t xml:space="preserve"> </w:t>
      </w:r>
      <w:r>
        <w:rPr>
          <w:spacing w:val="-1"/>
        </w:rPr>
        <w:t>if</w:t>
      </w:r>
      <w:r>
        <w:rPr>
          <w:spacing w:val="-13"/>
        </w:rPr>
        <w:t xml:space="preserve"> </w:t>
      </w:r>
      <w:r>
        <w:rPr>
          <w:spacing w:val="-1"/>
        </w:rPr>
        <w:t>approved</w:t>
      </w:r>
      <w:r>
        <w:rPr>
          <w:spacing w:val="-16"/>
        </w:rPr>
        <w:t xml:space="preserve"> </w:t>
      </w:r>
      <w:r>
        <w:rPr>
          <w:spacing w:val="-1"/>
        </w:rPr>
        <w:t>by</w:t>
      </w:r>
      <w:r>
        <w:rPr>
          <w:spacing w:val="-18"/>
        </w:rPr>
        <w:t xml:space="preserve"> </w:t>
      </w:r>
      <w:r>
        <w:rPr>
          <w:spacing w:val="-1"/>
        </w:rPr>
        <w:t>the</w:t>
      </w:r>
      <w:r>
        <w:rPr>
          <w:spacing w:val="-16"/>
        </w:rPr>
        <w:t xml:space="preserve"> </w:t>
      </w:r>
      <w:r>
        <w:rPr>
          <w:spacing w:val="-1"/>
        </w:rPr>
        <w:t>Public</w:t>
      </w:r>
      <w:r>
        <w:rPr>
          <w:spacing w:val="-16"/>
        </w:rPr>
        <w:t xml:space="preserve"> </w:t>
      </w:r>
      <w:r w:rsidR="00EC57D2">
        <w:t>Works</w:t>
      </w:r>
      <w:r>
        <w:rPr>
          <w:spacing w:val="-22"/>
        </w:rPr>
        <w:t xml:space="preserve"> </w:t>
      </w:r>
      <w:r>
        <w:t>Department,</w:t>
      </w:r>
      <w:r>
        <w:rPr>
          <w:spacing w:val="-64"/>
        </w:rPr>
        <w:t xml:space="preserve"> </w:t>
      </w:r>
      <w:r>
        <w:t>on a</w:t>
      </w:r>
      <w:r>
        <w:rPr>
          <w:spacing w:val="1"/>
        </w:rPr>
        <w:t xml:space="preserve"> </w:t>
      </w:r>
      <w:r w:rsidR="00764726">
        <w:t>case</w:t>
      </w:r>
      <w:r w:rsidR="00764726">
        <w:rPr>
          <w:spacing w:val="1"/>
        </w:rPr>
        <w:t>-by-case</w:t>
      </w:r>
      <w:r>
        <w:rPr>
          <w:spacing w:val="1"/>
        </w:rPr>
        <w:t xml:space="preserve"> </w:t>
      </w:r>
      <w:r>
        <w:t>basis.</w:t>
      </w:r>
    </w:p>
    <w:p w14:paraId="4929EBE3" w14:textId="77777777" w:rsidR="007E5106" w:rsidRDefault="007E5106">
      <w:pPr>
        <w:pStyle w:val="BodyText"/>
        <w:spacing w:before="7"/>
      </w:pPr>
    </w:p>
    <w:p w14:paraId="684B44DF" w14:textId="0819D437" w:rsidR="007E5106" w:rsidRDefault="007F33FE">
      <w:pPr>
        <w:pStyle w:val="ListParagraph"/>
        <w:numPr>
          <w:ilvl w:val="0"/>
          <w:numId w:val="36"/>
        </w:numPr>
        <w:tabs>
          <w:tab w:val="left" w:pos="2131"/>
        </w:tabs>
        <w:ind w:left="1840" w:right="396" w:firstLine="0"/>
        <w:jc w:val="both"/>
        <w:rPr>
          <w:sz w:val="24"/>
        </w:rPr>
      </w:pPr>
      <w:r>
        <w:rPr>
          <w:b/>
          <w:spacing w:val="-1"/>
          <w:sz w:val="24"/>
        </w:rPr>
        <w:t>PLUGGING</w:t>
      </w:r>
      <w:r>
        <w:rPr>
          <w:b/>
          <w:spacing w:val="-16"/>
          <w:sz w:val="24"/>
        </w:rPr>
        <w:t xml:space="preserve"> </w:t>
      </w:r>
      <w:r>
        <w:rPr>
          <w:b/>
          <w:spacing w:val="-1"/>
          <w:sz w:val="24"/>
        </w:rPr>
        <w:t>OF</w:t>
      </w:r>
      <w:r>
        <w:rPr>
          <w:b/>
          <w:spacing w:val="-17"/>
          <w:sz w:val="24"/>
        </w:rPr>
        <w:t xml:space="preserve"> </w:t>
      </w:r>
      <w:r>
        <w:rPr>
          <w:b/>
          <w:spacing w:val="-1"/>
          <w:sz w:val="24"/>
        </w:rPr>
        <w:t>DEAD-ENDS.</w:t>
      </w:r>
      <w:r>
        <w:rPr>
          <w:b/>
          <w:spacing w:val="-16"/>
          <w:sz w:val="24"/>
        </w:rPr>
        <w:t xml:space="preserve"> </w:t>
      </w:r>
      <w:r>
        <w:rPr>
          <w:spacing w:val="-1"/>
          <w:sz w:val="24"/>
        </w:rPr>
        <w:t>Standard</w:t>
      </w:r>
      <w:r>
        <w:rPr>
          <w:spacing w:val="-15"/>
          <w:sz w:val="24"/>
        </w:rPr>
        <w:t xml:space="preserve"> </w:t>
      </w:r>
      <w:r>
        <w:rPr>
          <w:sz w:val="24"/>
        </w:rPr>
        <w:t>plugs</w:t>
      </w:r>
      <w:r>
        <w:rPr>
          <w:spacing w:val="-17"/>
          <w:sz w:val="24"/>
        </w:rPr>
        <w:t xml:space="preserve"> </w:t>
      </w:r>
      <w:r>
        <w:rPr>
          <w:sz w:val="24"/>
        </w:rPr>
        <w:t>shall</w:t>
      </w:r>
      <w:r>
        <w:rPr>
          <w:spacing w:val="-17"/>
          <w:sz w:val="24"/>
        </w:rPr>
        <w:t xml:space="preserve"> </w:t>
      </w:r>
      <w:r>
        <w:rPr>
          <w:sz w:val="24"/>
        </w:rPr>
        <w:t>be</w:t>
      </w:r>
      <w:r>
        <w:rPr>
          <w:spacing w:val="-15"/>
          <w:sz w:val="24"/>
        </w:rPr>
        <w:t xml:space="preserve"> </w:t>
      </w:r>
      <w:r>
        <w:rPr>
          <w:sz w:val="24"/>
        </w:rPr>
        <w:t>inserted</w:t>
      </w:r>
      <w:r>
        <w:rPr>
          <w:spacing w:val="-16"/>
          <w:sz w:val="24"/>
        </w:rPr>
        <w:t xml:space="preserve"> </w:t>
      </w:r>
      <w:r>
        <w:rPr>
          <w:sz w:val="24"/>
        </w:rPr>
        <w:t>into</w:t>
      </w:r>
      <w:r>
        <w:rPr>
          <w:spacing w:val="-16"/>
          <w:sz w:val="24"/>
        </w:rPr>
        <w:t xml:space="preserve"> </w:t>
      </w:r>
      <w:r>
        <w:rPr>
          <w:sz w:val="24"/>
        </w:rPr>
        <w:t>the</w:t>
      </w:r>
      <w:r>
        <w:rPr>
          <w:spacing w:val="-64"/>
          <w:sz w:val="24"/>
        </w:rPr>
        <w:t xml:space="preserve"> </w:t>
      </w:r>
      <w:r>
        <w:rPr>
          <w:sz w:val="24"/>
        </w:rPr>
        <w:t>bells</w:t>
      </w:r>
      <w:r>
        <w:rPr>
          <w:spacing w:val="-4"/>
          <w:sz w:val="24"/>
        </w:rPr>
        <w:t xml:space="preserve"> </w:t>
      </w:r>
      <w:r>
        <w:rPr>
          <w:sz w:val="24"/>
        </w:rPr>
        <w:t>of</w:t>
      </w:r>
      <w:r>
        <w:rPr>
          <w:spacing w:val="-1"/>
          <w:sz w:val="24"/>
        </w:rPr>
        <w:t xml:space="preserve"> </w:t>
      </w:r>
      <w:r>
        <w:rPr>
          <w:sz w:val="24"/>
        </w:rPr>
        <w:t>all</w:t>
      </w:r>
      <w:r>
        <w:rPr>
          <w:spacing w:val="-4"/>
          <w:sz w:val="24"/>
        </w:rPr>
        <w:t xml:space="preserve"> </w:t>
      </w:r>
      <w:r>
        <w:rPr>
          <w:sz w:val="24"/>
        </w:rPr>
        <w:t>dead-end</w:t>
      </w:r>
      <w:r>
        <w:rPr>
          <w:spacing w:val="-5"/>
          <w:sz w:val="24"/>
        </w:rPr>
        <w:t xml:space="preserve"> </w:t>
      </w:r>
      <w:r>
        <w:rPr>
          <w:sz w:val="24"/>
        </w:rPr>
        <w:t>fittings.</w:t>
      </w:r>
      <w:r>
        <w:rPr>
          <w:spacing w:val="-5"/>
          <w:sz w:val="24"/>
        </w:rPr>
        <w:t xml:space="preserve"> </w:t>
      </w:r>
      <w:r>
        <w:rPr>
          <w:sz w:val="24"/>
        </w:rPr>
        <w:t>Spigot</w:t>
      </w:r>
      <w:r>
        <w:rPr>
          <w:spacing w:val="-5"/>
          <w:sz w:val="24"/>
        </w:rPr>
        <w:t xml:space="preserve"> </w:t>
      </w:r>
      <w:r>
        <w:rPr>
          <w:sz w:val="24"/>
        </w:rPr>
        <w:t>ends</w:t>
      </w:r>
      <w:r>
        <w:rPr>
          <w:spacing w:val="-6"/>
          <w:sz w:val="24"/>
        </w:rPr>
        <w:t xml:space="preserve"> </w:t>
      </w:r>
      <w:r>
        <w:rPr>
          <w:sz w:val="24"/>
        </w:rPr>
        <w:t>of</w:t>
      </w:r>
      <w:r>
        <w:rPr>
          <w:spacing w:val="-3"/>
          <w:sz w:val="24"/>
        </w:rPr>
        <w:t xml:space="preserve"> </w:t>
      </w:r>
      <w:r>
        <w:rPr>
          <w:sz w:val="24"/>
        </w:rPr>
        <w:t>fittings</w:t>
      </w:r>
      <w:r>
        <w:rPr>
          <w:spacing w:val="-6"/>
          <w:sz w:val="24"/>
        </w:rPr>
        <w:t xml:space="preserve"> </w:t>
      </w:r>
      <w:r>
        <w:rPr>
          <w:sz w:val="24"/>
        </w:rPr>
        <w:t>and</w:t>
      </w:r>
      <w:r>
        <w:rPr>
          <w:spacing w:val="-5"/>
          <w:sz w:val="24"/>
        </w:rPr>
        <w:t xml:space="preserve"> </w:t>
      </w:r>
      <w:r>
        <w:rPr>
          <w:sz w:val="24"/>
        </w:rPr>
        <w:t>plain</w:t>
      </w:r>
      <w:r>
        <w:rPr>
          <w:spacing w:val="-5"/>
          <w:sz w:val="24"/>
        </w:rPr>
        <w:t xml:space="preserve"> </w:t>
      </w:r>
      <w:r>
        <w:rPr>
          <w:sz w:val="24"/>
        </w:rPr>
        <w:t>ends</w:t>
      </w:r>
      <w:r>
        <w:rPr>
          <w:spacing w:val="-6"/>
          <w:sz w:val="24"/>
        </w:rPr>
        <w:t xml:space="preserve"> </w:t>
      </w:r>
      <w:r>
        <w:rPr>
          <w:sz w:val="24"/>
        </w:rPr>
        <w:t>of</w:t>
      </w:r>
      <w:r>
        <w:rPr>
          <w:spacing w:val="-3"/>
          <w:sz w:val="24"/>
        </w:rPr>
        <w:t xml:space="preserve"> </w:t>
      </w:r>
      <w:r>
        <w:rPr>
          <w:sz w:val="24"/>
        </w:rPr>
        <w:t>pipe</w:t>
      </w:r>
      <w:r>
        <w:rPr>
          <w:spacing w:val="-64"/>
          <w:sz w:val="24"/>
        </w:rPr>
        <w:t xml:space="preserve"> </w:t>
      </w:r>
      <w:r>
        <w:rPr>
          <w:sz w:val="24"/>
        </w:rPr>
        <w:t xml:space="preserve">shall be capped. When directed by the </w:t>
      </w:r>
      <w:r w:rsidR="00EC57D2">
        <w:rPr>
          <w:sz w:val="24"/>
        </w:rPr>
        <w:t>c</w:t>
      </w:r>
      <w:r>
        <w:rPr>
          <w:sz w:val="24"/>
        </w:rPr>
        <w:t xml:space="preserve">ity’s </w:t>
      </w:r>
      <w:r w:rsidR="00EC57D2">
        <w:rPr>
          <w:sz w:val="24"/>
        </w:rPr>
        <w:t>r</w:t>
      </w:r>
      <w:r>
        <w:rPr>
          <w:sz w:val="24"/>
        </w:rPr>
        <w:t>epresentative, a concrete</w:t>
      </w:r>
      <w:r>
        <w:rPr>
          <w:spacing w:val="1"/>
          <w:sz w:val="24"/>
        </w:rPr>
        <w:t xml:space="preserve"> </w:t>
      </w:r>
      <w:r>
        <w:rPr>
          <w:sz w:val="24"/>
        </w:rPr>
        <w:t>reaction</w:t>
      </w:r>
      <w:r>
        <w:rPr>
          <w:spacing w:val="-13"/>
          <w:sz w:val="24"/>
        </w:rPr>
        <w:t xml:space="preserve"> </w:t>
      </w:r>
      <w:r>
        <w:rPr>
          <w:sz w:val="24"/>
        </w:rPr>
        <w:t>or</w:t>
      </w:r>
      <w:r>
        <w:rPr>
          <w:spacing w:val="-15"/>
          <w:sz w:val="24"/>
        </w:rPr>
        <w:t xml:space="preserve"> </w:t>
      </w:r>
      <w:r>
        <w:rPr>
          <w:sz w:val="24"/>
        </w:rPr>
        <w:t>thrust</w:t>
      </w:r>
      <w:r>
        <w:rPr>
          <w:spacing w:val="-12"/>
          <w:sz w:val="24"/>
        </w:rPr>
        <w:t xml:space="preserve"> </w:t>
      </w:r>
      <w:r>
        <w:rPr>
          <w:sz w:val="24"/>
        </w:rPr>
        <w:t>block</w:t>
      </w:r>
      <w:r>
        <w:rPr>
          <w:spacing w:val="-14"/>
          <w:sz w:val="24"/>
        </w:rPr>
        <w:t xml:space="preserve"> </w:t>
      </w:r>
      <w:r>
        <w:rPr>
          <w:sz w:val="24"/>
        </w:rPr>
        <w:t>shall</w:t>
      </w:r>
      <w:r>
        <w:rPr>
          <w:spacing w:val="-14"/>
          <w:sz w:val="24"/>
        </w:rPr>
        <w:t xml:space="preserve"> </w:t>
      </w:r>
      <w:r>
        <w:rPr>
          <w:sz w:val="24"/>
        </w:rPr>
        <w:t>be</w:t>
      </w:r>
      <w:r>
        <w:rPr>
          <w:spacing w:val="-12"/>
          <w:sz w:val="24"/>
        </w:rPr>
        <w:t xml:space="preserve"> </w:t>
      </w:r>
      <w:r>
        <w:rPr>
          <w:sz w:val="24"/>
        </w:rPr>
        <w:t>provided</w:t>
      </w:r>
      <w:r>
        <w:rPr>
          <w:spacing w:val="-13"/>
          <w:sz w:val="24"/>
        </w:rPr>
        <w:t xml:space="preserve"> </w:t>
      </w:r>
      <w:r>
        <w:rPr>
          <w:sz w:val="24"/>
        </w:rPr>
        <w:t>at</w:t>
      </w:r>
      <w:r>
        <w:rPr>
          <w:spacing w:val="-14"/>
          <w:sz w:val="24"/>
        </w:rPr>
        <w:t xml:space="preserve"> </w:t>
      </w:r>
      <w:r>
        <w:rPr>
          <w:sz w:val="24"/>
        </w:rPr>
        <w:t>all</w:t>
      </w:r>
      <w:r>
        <w:rPr>
          <w:spacing w:val="-13"/>
          <w:sz w:val="24"/>
        </w:rPr>
        <w:t xml:space="preserve"> </w:t>
      </w:r>
      <w:r>
        <w:rPr>
          <w:sz w:val="24"/>
        </w:rPr>
        <w:t>plugged</w:t>
      </w:r>
      <w:r>
        <w:rPr>
          <w:spacing w:val="-13"/>
          <w:sz w:val="24"/>
        </w:rPr>
        <w:t xml:space="preserve"> </w:t>
      </w:r>
      <w:r>
        <w:rPr>
          <w:sz w:val="24"/>
        </w:rPr>
        <w:t>outlet</w:t>
      </w:r>
      <w:r>
        <w:rPr>
          <w:spacing w:val="-14"/>
          <w:sz w:val="24"/>
        </w:rPr>
        <w:t xml:space="preserve"> </w:t>
      </w:r>
      <w:r>
        <w:rPr>
          <w:sz w:val="24"/>
        </w:rPr>
        <w:t>fittings</w:t>
      </w:r>
      <w:r>
        <w:rPr>
          <w:spacing w:val="-13"/>
          <w:sz w:val="24"/>
        </w:rPr>
        <w:t xml:space="preserve"> </w:t>
      </w:r>
      <w:r>
        <w:rPr>
          <w:sz w:val="24"/>
        </w:rPr>
        <w:t>in</w:t>
      </w:r>
      <w:r>
        <w:rPr>
          <w:spacing w:val="-15"/>
          <w:sz w:val="24"/>
        </w:rPr>
        <w:t xml:space="preserve"> </w:t>
      </w:r>
      <w:r>
        <w:rPr>
          <w:sz w:val="24"/>
        </w:rPr>
        <w:t>the</w:t>
      </w:r>
      <w:r>
        <w:rPr>
          <w:spacing w:val="-64"/>
          <w:sz w:val="24"/>
        </w:rPr>
        <w:t xml:space="preserve"> </w:t>
      </w:r>
      <w:r>
        <w:rPr>
          <w:sz w:val="24"/>
        </w:rPr>
        <w:t>sizes</w:t>
      </w:r>
      <w:r>
        <w:rPr>
          <w:spacing w:val="43"/>
          <w:sz w:val="24"/>
        </w:rPr>
        <w:t xml:space="preserve"> </w:t>
      </w:r>
      <w:r>
        <w:rPr>
          <w:sz w:val="24"/>
        </w:rPr>
        <w:t>indicated</w:t>
      </w:r>
      <w:r>
        <w:rPr>
          <w:spacing w:val="45"/>
          <w:sz w:val="24"/>
        </w:rPr>
        <w:t xml:space="preserve"> </w:t>
      </w:r>
      <w:r>
        <w:rPr>
          <w:sz w:val="24"/>
        </w:rPr>
        <w:t>on</w:t>
      </w:r>
      <w:r>
        <w:rPr>
          <w:spacing w:val="45"/>
          <w:sz w:val="24"/>
        </w:rPr>
        <w:t xml:space="preserve"> </w:t>
      </w:r>
      <w:r>
        <w:rPr>
          <w:sz w:val="24"/>
        </w:rPr>
        <w:t>the</w:t>
      </w:r>
      <w:r>
        <w:rPr>
          <w:spacing w:val="44"/>
          <w:sz w:val="24"/>
        </w:rPr>
        <w:t xml:space="preserve"> </w:t>
      </w:r>
      <w:r>
        <w:rPr>
          <w:sz w:val="24"/>
        </w:rPr>
        <w:t>standard</w:t>
      </w:r>
      <w:r>
        <w:rPr>
          <w:spacing w:val="45"/>
          <w:sz w:val="24"/>
        </w:rPr>
        <w:t xml:space="preserve"> </w:t>
      </w:r>
      <w:r>
        <w:rPr>
          <w:sz w:val="24"/>
        </w:rPr>
        <w:t>drawings</w:t>
      </w:r>
      <w:r>
        <w:rPr>
          <w:spacing w:val="44"/>
          <w:sz w:val="24"/>
        </w:rPr>
        <w:t xml:space="preserve"> </w:t>
      </w:r>
      <w:r>
        <w:rPr>
          <w:sz w:val="24"/>
        </w:rPr>
        <w:t>or</w:t>
      </w:r>
      <w:r>
        <w:rPr>
          <w:spacing w:val="43"/>
          <w:sz w:val="24"/>
        </w:rPr>
        <w:t xml:space="preserve"> </w:t>
      </w:r>
      <w:r>
        <w:rPr>
          <w:sz w:val="24"/>
        </w:rPr>
        <w:t>as</w:t>
      </w:r>
      <w:r>
        <w:rPr>
          <w:spacing w:val="43"/>
          <w:sz w:val="24"/>
        </w:rPr>
        <w:t xml:space="preserve"> </w:t>
      </w:r>
      <w:r>
        <w:rPr>
          <w:sz w:val="24"/>
        </w:rPr>
        <w:t>directed</w:t>
      </w:r>
      <w:r>
        <w:rPr>
          <w:spacing w:val="42"/>
          <w:sz w:val="24"/>
        </w:rPr>
        <w:t xml:space="preserve"> </w:t>
      </w:r>
      <w:r>
        <w:rPr>
          <w:sz w:val="24"/>
        </w:rPr>
        <w:t>by</w:t>
      </w:r>
      <w:r>
        <w:rPr>
          <w:spacing w:val="39"/>
          <w:sz w:val="24"/>
        </w:rPr>
        <w:t xml:space="preserve"> </w:t>
      </w:r>
      <w:r>
        <w:rPr>
          <w:sz w:val="24"/>
        </w:rPr>
        <w:t>the</w:t>
      </w:r>
      <w:r>
        <w:rPr>
          <w:spacing w:val="42"/>
          <w:sz w:val="24"/>
        </w:rPr>
        <w:t xml:space="preserve"> </w:t>
      </w:r>
      <w:r w:rsidR="00EC57D2">
        <w:rPr>
          <w:sz w:val="24"/>
        </w:rPr>
        <w:t>c</w:t>
      </w:r>
      <w:r>
        <w:rPr>
          <w:sz w:val="24"/>
        </w:rPr>
        <w:t>ity’s</w:t>
      </w:r>
    </w:p>
    <w:p w14:paraId="2A9DFDF3" w14:textId="77777777" w:rsidR="007E5106" w:rsidRDefault="007E5106">
      <w:pPr>
        <w:jc w:val="both"/>
        <w:rPr>
          <w:sz w:val="24"/>
        </w:rPr>
        <w:sectPr w:rsidR="007E5106">
          <w:pgSz w:w="12240" w:h="15840"/>
          <w:pgMar w:top="1360" w:right="1040" w:bottom="880" w:left="1220" w:header="0" w:footer="699" w:gutter="0"/>
          <w:cols w:space="720"/>
        </w:sectPr>
      </w:pPr>
    </w:p>
    <w:p w14:paraId="0A240C14" w14:textId="61EEFA2D" w:rsidR="007E5106" w:rsidRDefault="00EC57D2">
      <w:pPr>
        <w:pStyle w:val="BodyText"/>
        <w:spacing w:before="78"/>
        <w:ind w:left="1840" w:right="245"/>
      </w:pPr>
      <w:r>
        <w:t>r</w:t>
      </w:r>
      <w:r w:rsidR="007F33FE">
        <w:t>epresentative. The</w:t>
      </w:r>
      <w:r w:rsidR="007F33FE">
        <w:rPr>
          <w:spacing w:val="30"/>
        </w:rPr>
        <w:t xml:space="preserve"> </w:t>
      </w:r>
      <w:r w:rsidR="007F33FE">
        <w:t>plugs</w:t>
      </w:r>
      <w:r w:rsidR="007F33FE">
        <w:rPr>
          <w:spacing w:val="30"/>
        </w:rPr>
        <w:t xml:space="preserve"> </w:t>
      </w:r>
      <w:r w:rsidR="007F33FE">
        <w:t>and</w:t>
      </w:r>
      <w:r w:rsidR="007F33FE">
        <w:rPr>
          <w:spacing w:val="31"/>
        </w:rPr>
        <w:t xml:space="preserve"> </w:t>
      </w:r>
      <w:r w:rsidR="007F33FE">
        <w:t>caps</w:t>
      </w:r>
      <w:r w:rsidR="007F33FE">
        <w:rPr>
          <w:spacing w:val="29"/>
        </w:rPr>
        <w:t xml:space="preserve"> </w:t>
      </w:r>
      <w:r w:rsidR="007F33FE">
        <w:t>shall</w:t>
      </w:r>
      <w:r w:rsidR="007F33FE">
        <w:rPr>
          <w:spacing w:val="30"/>
        </w:rPr>
        <w:t xml:space="preserve"> </w:t>
      </w:r>
      <w:r w:rsidR="007F33FE">
        <w:t>also</w:t>
      </w:r>
      <w:r w:rsidR="007F33FE">
        <w:rPr>
          <w:spacing w:val="31"/>
        </w:rPr>
        <w:t xml:space="preserve"> </w:t>
      </w:r>
      <w:r w:rsidR="007F33FE">
        <w:t>be</w:t>
      </w:r>
      <w:r w:rsidR="007F33FE">
        <w:rPr>
          <w:spacing w:val="30"/>
        </w:rPr>
        <w:t xml:space="preserve"> </w:t>
      </w:r>
      <w:r w:rsidR="007F33FE">
        <w:t>tied</w:t>
      </w:r>
      <w:r w:rsidR="007F33FE">
        <w:rPr>
          <w:spacing w:val="29"/>
        </w:rPr>
        <w:t xml:space="preserve"> </w:t>
      </w:r>
      <w:r w:rsidR="007F33FE">
        <w:t>to</w:t>
      </w:r>
      <w:r w:rsidR="007F33FE">
        <w:rPr>
          <w:spacing w:val="29"/>
        </w:rPr>
        <w:t xml:space="preserve"> </w:t>
      </w:r>
      <w:r w:rsidR="007F33FE">
        <w:t>the</w:t>
      </w:r>
      <w:r w:rsidR="007F33FE">
        <w:rPr>
          <w:spacing w:val="28"/>
        </w:rPr>
        <w:t xml:space="preserve"> </w:t>
      </w:r>
      <w:r w:rsidR="007F33FE">
        <w:t>pipe</w:t>
      </w:r>
      <w:r w:rsidR="007F33FE">
        <w:rPr>
          <w:spacing w:val="29"/>
        </w:rPr>
        <w:t xml:space="preserve"> </w:t>
      </w:r>
      <w:r w:rsidR="007F33FE">
        <w:t>with</w:t>
      </w:r>
      <w:r w:rsidR="007F33FE">
        <w:rPr>
          <w:spacing w:val="-64"/>
        </w:rPr>
        <w:t xml:space="preserve"> </w:t>
      </w:r>
      <w:r w:rsidR="007F33FE">
        <w:t>restraining</w:t>
      </w:r>
      <w:r w:rsidR="007F33FE">
        <w:rPr>
          <w:spacing w:val="-2"/>
        </w:rPr>
        <w:t xml:space="preserve"> </w:t>
      </w:r>
      <w:r w:rsidR="007F33FE">
        <w:t>joints. The</w:t>
      </w:r>
      <w:r w:rsidR="007F33FE">
        <w:rPr>
          <w:spacing w:val="1"/>
        </w:rPr>
        <w:t xml:space="preserve"> </w:t>
      </w:r>
      <w:r w:rsidR="007F33FE">
        <w:t>number</w:t>
      </w:r>
      <w:r w:rsidR="007F33FE">
        <w:rPr>
          <w:spacing w:val="-2"/>
        </w:rPr>
        <w:t xml:space="preserve"> </w:t>
      </w:r>
      <w:r w:rsidR="007F33FE">
        <w:t>and</w:t>
      </w:r>
      <w:r w:rsidR="007F33FE">
        <w:rPr>
          <w:spacing w:val="1"/>
        </w:rPr>
        <w:t xml:space="preserve"> </w:t>
      </w:r>
      <w:r w:rsidR="007F33FE">
        <w:t>size of</w:t>
      </w:r>
      <w:r w:rsidR="007F33FE">
        <w:rPr>
          <w:spacing w:val="2"/>
        </w:rPr>
        <w:t xml:space="preserve"> </w:t>
      </w:r>
      <w:r w:rsidR="007F33FE">
        <w:t>rods shall</w:t>
      </w:r>
      <w:r w:rsidR="007F33FE">
        <w:rPr>
          <w:spacing w:val="-1"/>
        </w:rPr>
        <w:t xml:space="preserve"> </w:t>
      </w:r>
      <w:r w:rsidR="007F33FE">
        <w:t>be</w:t>
      </w:r>
      <w:r w:rsidR="007F33FE">
        <w:rPr>
          <w:spacing w:val="1"/>
        </w:rPr>
        <w:t xml:space="preserve"> </w:t>
      </w:r>
      <w:r w:rsidR="007F33FE">
        <w:t>as</w:t>
      </w:r>
      <w:r w:rsidR="007F33FE">
        <w:rPr>
          <w:spacing w:val="-1"/>
        </w:rPr>
        <w:t xml:space="preserve"> </w:t>
      </w:r>
      <w:r w:rsidR="007F33FE">
        <w:t>specified.</w:t>
      </w:r>
    </w:p>
    <w:p w14:paraId="23F0029B" w14:textId="77777777" w:rsidR="007E5106" w:rsidRDefault="007E5106">
      <w:pPr>
        <w:pStyle w:val="BodyText"/>
        <w:spacing w:before="7"/>
      </w:pPr>
    </w:p>
    <w:p w14:paraId="49A0B5A5" w14:textId="77777777" w:rsidR="007E5106" w:rsidRDefault="007F33FE">
      <w:pPr>
        <w:pStyle w:val="ListParagraph"/>
        <w:numPr>
          <w:ilvl w:val="0"/>
          <w:numId w:val="36"/>
        </w:numPr>
        <w:tabs>
          <w:tab w:val="left" w:pos="2128"/>
        </w:tabs>
        <w:ind w:left="1840" w:right="399" w:firstLine="0"/>
        <w:jc w:val="both"/>
        <w:rPr>
          <w:sz w:val="24"/>
        </w:rPr>
      </w:pPr>
      <w:r>
        <w:rPr>
          <w:b/>
          <w:sz w:val="24"/>
        </w:rPr>
        <w:t>SERVICE</w:t>
      </w:r>
      <w:r>
        <w:rPr>
          <w:b/>
          <w:spacing w:val="-9"/>
          <w:sz w:val="24"/>
        </w:rPr>
        <w:t xml:space="preserve"> </w:t>
      </w:r>
      <w:r>
        <w:rPr>
          <w:b/>
          <w:sz w:val="24"/>
        </w:rPr>
        <w:t>LINES.</w:t>
      </w:r>
      <w:r>
        <w:rPr>
          <w:b/>
          <w:spacing w:val="-9"/>
          <w:sz w:val="24"/>
        </w:rPr>
        <w:t xml:space="preserve"> </w:t>
      </w:r>
      <w:r>
        <w:rPr>
          <w:sz w:val="24"/>
        </w:rPr>
        <w:t>All</w:t>
      </w:r>
      <w:r>
        <w:rPr>
          <w:spacing w:val="-11"/>
          <w:sz w:val="24"/>
        </w:rPr>
        <w:t xml:space="preserve"> </w:t>
      </w:r>
      <w:r>
        <w:rPr>
          <w:sz w:val="24"/>
        </w:rPr>
        <w:t>service</w:t>
      </w:r>
      <w:r>
        <w:rPr>
          <w:spacing w:val="-8"/>
          <w:sz w:val="24"/>
        </w:rPr>
        <w:t xml:space="preserve"> </w:t>
      </w:r>
      <w:r>
        <w:rPr>
          <w:sz w:val="24"/>
        </w:rPr>
        <w:t>lines</w:t>
      </w:r>
      <w:r>
        <w:rPr>
          <w:spacing w:val="-9"/>
          <w:sz w:val="24"/>
        </w:rPr>
        <w:t xml:space="preserve"> </w:t>
      </w:r>
      <w:r>
        <w:rPr>
          <w:sz w:val="24"/>
        </w:rPr>
        <w:t>shall</w:t>
      </w:r>
      <w:r>
        <w:rPr>
          <w:spacing w:val="-11"/>
          <w:sz w:val="24"/>
        </w:rPr>
        <w:t xml:space="preserve"> </w:t>
      </w:r>
      <w:r>
        <w:rPr>
          <w:sz w:val="24"/>
        </w:rPr>
        <w:t>be</w:t>
      </w:r>
      <w:r>
        <w:rPr>
          <w:spacing w:val="-8"/>
          <w:sz w:val="24"/>
        </w:rPr>
        <w:t xml:space="preserve"> </w:t>
      </w:r>
      <w:r>
        <w:rPr>
          <w:sz w:val="24"/>
        </w:rPr>
        <w:t>installed</w:t>
      </w:r>
      <w:r>
        <w:rPr>
          <w:spacing w:val="-8"/>
          <w:sz w:val="24"/>
        </w:rPr>
        <w:t xml:space="preserve"> </w:t>
      </w:r>
      <w:r>
        <w:rPr>
          <w:sz w:val="24"/>
        </w:rPr>
        <w:t>in</w:t>
      </w:r>
      <w:r>
        <w:rPr>
          <w:spacing w:val="-9"/>
          <w:sz w:val="24"/>
        </w:rPr>
        <w:t xml:space="preserve"> </w:t>
      </w:r>
      <w:r>
        <w:rPr>
          <w:sz w:val="24"/>
        </w:rPr>
        <w:t>accordance</w:t>
      </w:r>
      <w:r>
        <w:rPr>
          <w:spacing w:val="-11"/>
          <w:sz w:val="24"/>
        </w:rPr>
        <w:t xml:space="preserve"> </w:t>
      </w:r>
      <w:r>
        <w:rPr>
          <w:sz w:val="24"/>
        </w:rPr>
        <w:t>with</w:t>
      </w:r>
      <w:r>
        <w:rPr>
          <w:spacing w:val="-64"/>
          <w:sz w:val="24"/>
        </w:rPr>
        <w:t xml:space="preserve"> </w:t>
      </w:r>
      <w:r>
        <w:rPr>
          <w:sz w:val="24"/>
        </w:rPr>
        <w:t>the details shown</w:t>
      </w:r>
      <w:r>
        <w:rPr>
          <w:spacing w:val="1"/>
          <w:sz w:val="24"/>
        </w:rPr>
        <w:t xml:space="preserve"> </w:t>
      </w:r>
      <w:r>
        <w:rPr>
          <w:sz w:val="24"/>
        </w:rPr>
        <w:t>on the</w:t>
      </w:r>
      <w:r>
        <w:rPr>
          <w:spacing w:val="1"/>
          <w:sz w:val="24"/>
        </w:rPr>
        <w:t xml:space="preserve"> </w:t>
      </w:r>
      <w:r>
        <w:rPr>
          <w:sz w:val="24"/>
        </w:rPr>
        <w:t>standard</w:t>
      </w:r>
      <w:r>
        <w:rPr>
          <w:spacing w:val="1"/>
          <w:sz w:val="24"/>
        </w:rPr>
        <w:t xml:space="preserve"> </w:t>
      </w:r>
      <w:r>
        <w:rPr>
          <w:sz w:val="24"/>
        </w:rPr>
        <w:t>drawings.</w:t>
      </w:r>
    </w:p>
    <w:p w14:paraId="356563C4" w14:textId="77777777" w:rsidR="007E5106" w:rsidRDefault="007E5106">
      <w:pPr>
        <w:pStyle w:val="BodyText"/>
        <w:spacing w:before="7"/>
      </w:pPr>
    </w:p>
    <w:p w14:paraId="0DB13477" w14:textId="3449B5DA" w:rsidR="007E5106" w:rsidRDefault="007F33FE">
      <w:pPr>
        <w:pStyle w:val="ListParagraph"/>
        <w:numPr>
          <w:ilvl w:val="0"/>
          <w:numId w:val="36"/>
        </w:numPr>
        <w:tabs>
          <w:tab w:val="left" w:pos="2107"/>
        </w:tabs>
        <w:ind w:left="1840" w:right="395" w:firstLine="0"/>
        <w:jc w:val="both"/>
        <w:rPr>
          <w:sz w:val="24"/>
        </w:rPr>
      </w:pPr>
      <w:r>
        <w:rPr>
          <w:b/>
          <w:spacing w:val="-1"/>
          <w:sz w:val="24"/>
        </w:rPr>
        <w:t>PIPE</w:t>
      </w:r>
      <w:r>
        <w:rPr>
          <w:b/>
          <w:spacing w:val="-14"/>
          <w:sz w:val="24"/>
        </w:rPr>
        <w:t xml:space="preserve"> </w:t>
      </w:r>
      <w:r>
        <w:rPr>
          <w:b/>
          <w:spacing w:val="-1"/>
          <w:sz w:val="24"/>
        </w:rPr>
        <w:t>TO</w:t>
      </w:r>
      <w:r>
        <w:rPr>
          <w:b/>
          <w:spacing w:val="-16"/>
          <w:sz w:val="24"/>
        </w:rPr>
        <w:t xml:space="preserve"> </w:t>
      </w:r>
      <w:r>
        <w:rPr>
          <w:b/>
          <w:spacing w:val="-1"/>
          <w:sz w:val="24"/>
        </w:rPr>
        <w:t>BE</w:t>
      </w:r>
      <w:r>
        <w:rPr>
          <w:b/>
          <w:spacing w:val="-16"/>
          <w:sz w:val="24"/>
        </w:rPr>
        <w:t xml:space="preserve"> </w:t>
      </w:r>
      <w:r>
        <w:rPr>
          <w:b/>
          <w:spacing w:val="-1"/>
          <w:sz w:val="24"/>
        </w:rPr>
        <w:t>KEPT</w:t>
      </w:r>
      <w:r>
        <w:rPr>
          <w:b/>
          <w:spacing w:val="-17"/>
          <w:sz w:val="24"/>
        </w:rPr>
        <w:t xml:space="preserve"> </w:t>
      </w:r>
      <w:r>
        <w:rPr>
          <w:b/>
          <w:spacing w:val="-1"/>
          <w:sz w:val="24"/>
        </w:rPr>
        <w:t>CLEAN.</w:t>
      </w:r>
      <w:r>
        <w:rPr>
          <w:b/>
          <w:spacing w:val="-15"/>
          <w:sz w:val="24"/>
        </w:rPr>
        <w:t xml:space="preserve"> </w:t>
      </w:r>
      <w:r>
        <w:rPr>
          <w:spacing w:val="-1"/>
          <w:sz w:val="24"/>
        </w:rPr>
        <w:t>All</w:t>
      </w:r>
      <w:r>
        <w:rPr>
          <w:spacing w:val="-17"/>
          <w:sz w:val="24"/>
        </w:rPr>
        <w:t xml:space="preserve"> </w:t>
      </w:r>
      <w:r>
        <w:rPr>
          <w:spacing w:val="-1"/>
          <w:sz w:val="24"/>
        </w:rPr>
        <w:t>dirt</w:t>
      </w:r>
      <w:r>
        <w:rPr>
          <w:spacing w:val="-16"/>
          <w:sz w:val="24"/>
        </w:rPr>
        <w:t xml:space="preserve"> </w:t>
      </w:r>
      <w:r>
        <w:rPr>
          <w:sz w:val="24"/>
        </w:rPr>
        <w:t>and</w:t>
      </w:r>
      <w:r>
        <w:rPr>
          <w:spacing w:val="-16"/>
          <w:sz w:val="24"/>
        </w:rPr>
        <w:t xml:space="preserve"> </w:t>
      </w:r>
      <w:r>
        <w:rPr>
          <w:sz w:val="24"/>
        </w:rPr>
        <w:t>foreign</w:t>
      </w:r>
      <w:r>
        <w:rPr>
          <w:spacing w:val="-15"/>
          <w:sz w:val="24"/>
        </w:rPr>
        <w:t xml:space="preserve"> </w:t>
      </w:r>
      <w:r>
        <w:rPr>
          <w:sz w:val="24"/>
        </w:rPr>
        <w:t>matter</w:t>
      </w:r>
      <w:r>
        <w:rPr>
          <w:spacing w:val="-18"/>
          <w:sz w:val="24"/>
        </w:rPr>
        <w:t xml:space="preserve"> </w:t>
      </w:r>
      <w:r>
        <w:rPr>
          <w:sz w:val="24"/>
        </w:rPr>
        <w:t>shall</w:t>
      </w:r>
      <w:r>
        <w:rPr>
          <w:spacing w:val="-17"/>
          <w:sz w:val="24"/>
        </w:rPr>
        <w:t xml:space="preserve"> </w:t>
      </w:r>
      <w:r>
        <w:rPr>
          <w:sz w:val="24"/>
        </w:rPr>
        <w:t>be</w:t>
      </w:r>
      <w:r>
        <w:rPr>
          <w:spacing w:val="-16"/>
          <w:sz w:val="24"/>
        </w:rPr>
        <w:t xml:space="preserve"> </w:t>
      </w:r>
      <w:r>
        <w:rPr>
          <w:sz w:val="24"/>
        </w:rPr>
        <w:t>removed</w:t>
      </w:r>
      <w:r>
        <w:rPr>
          <w:spacing w:val="-64"/>
          <w:sz w:val="24"/>
        </w:rPr>
        <w:t xml:space="preserve"> </w:t>
      </w:r>
      <w:r>
        <w:rPr>
          <w:spacing w:val="-1"/>
          <w:sz w:val="24"/>
        </w:rPr>
        <w:t>from</w:t>
      </w:r>
      <w:r>
        <w:rPr>
          <w:spacing w:val="-15"/>
          <w:sz w:val="24"/>
        </w:rPr>
        <w:t xml:space="preserve"> </w:t>
      </w:r>
      <w:r>
        <w:rPr>
          <w:spacing w:val="-1"/>
          <w:sz w:val="24"/>
        </w:rPr>
        <w:t>the</w:t>
      </w:r>
      <w:r>
        <w:rPr>
          <w:spacing w:val="-16"/>
          <w:sz w:val="24"/>
        </w:rPr>
        <w:t xml:space="preserve"> </w:t>
      </w:r>
      <w:r>
        <w:rPr>
          <w:spacing w:val="-1"/>
          <w:sz w:val="24"/>
        </w:rPr>
        <w:t>interior</w:t>
      </w:r>
      <w:r>
        <w:rPr>
          <w:spacing w:val="-18"/>
          <w:sz w:val="24"/>
        </w:rPr>
        <w:t xml:space="preserve"> </w:t>
      </w:r>
      <w:r>
        <w:rPr>
          <w:spacing w:val="-1"/>
          <w:sz w:val="24"/>
        </w:rPr>
        <w:t>of</w:t>
      </w:r>
      <w:r>
        <w:rPr>
          <w:spacing w:val="-13"/>
          <w:sz w:val="24"/>
        </w:rPr>
        <w:t xml:space="preserve"> </w:t>
      </w:r>
      <w:r>
        <w:rPr>
          <w:spacing w:val="-1"/>
          <w:sz w:val="24"/>
        </w:rPr>
        <w:t>the</w:t>
      </w:r>
      <w:r>
        <w:rPr>
          <w:spacing w:val="-16"/>
          <w:sz w:val="24"/>
        </w:rPr>
        <w:t xml:space="preserve"> </w:t>
      </w:r>
      <w:r>
        <w:rPr>
          <w:spacing w:val="-1"/>
          <w:sz w:val="24"/>
        </w:rPr>
        <w:t>pipe</w:t>
      </w:r>
      <w:r>
        <w:rPr>
          <w:spacing w:val="-16"/>
          <w:sz w:val="24"/>
        </w:rPr>
        <w:t xml:space="preserve"> </w:t>
      </w:r>
      <w:r>
        <w:rPr>
          <w:sz w:val="24"/>
        </w:rPr>
        <w:t>before</w:t>
      </w:r>
      <w:r>
        <w:rPr>
          <w:spacing w:val="-15"/>
          <w:sz w:val="24"/>
        </w:rPr>
        <w:t xml:space="preserve"> </w:t>
      </w:r>
      <w:r>
        <w:rPr>
          <w:sz w:val="24"/>
        </w:rPr>
        <w:t>lowering</w:t>
      </w:r>
      <w:r>
        <w:rPr>
          <w:spacing w:val="-18"/>
          <w:sz w:val="24"/>
        </w:rPr>
        <w:t xml:space="preserve"> </w:t>
      </w:r>
      <w:r>
        <w:rPr>
          <w:sz w:val="24"/>
        </w:rPr>
        <w:t>into</w:t>
      </w:r>
      <w:r>
        <w:rPr>
          <w:spacing w:val="-16"/>
          <w:sz w:val="24"/>
        </w:rPr>
        <w:t xml:space="preserve"> </w:t>
      </w:r>
      <w:r>
        <w:rPr>
          <w:sz w:val="24"/>
        </w:rPr>
        <w:t>position</w:t>
      </w:r>
      <w:r>
        <w:rPr>
          <w:spacing w:val="-16"/>
          <w:sz w:val="24"/>
        </w:rPr>
        <w:t xml:space="preserve"> </w:t>
      </w:r>
      <w:r>
        <w:rPr>
          <w:sz w:val="24"/>
        </w:rPr>
        <w:t>in</w:t>
      </w:r>
      <w:r>
        <w:rPr>
          <w:spacing w:val="-15"/>
          <w:sz w:val="24"/>
        </w:rPr>
        <w:t xml:space="preserve"> </w:t>
      </w:r>
      <w:r>
        <w:rPr>
          <w:sz w:val="24"/>
        </w:rPr>
        <w:t>the</w:t>
      </w:r>
      <w:r>
        <w:rPr>
          <w:spacing w:val="-16"/>
          <w:sz w:val="24"/>
        </w:rPr>
        <w:t xml:space="preserve"> </w:t>
      </w:r>
      <w:r>
        <w:rPr>
          <w:sz w:val="24"/>
        </w:rPr>
        <w:t>trench.</w:t>
      </w:r>
      <w:r>
        <w:rPr>
          <w:spacing w:val="-15"/>
          <w:sz w:val="24"/>
        </w:rPr>
        <w:t xml:space="preserve"> </w:t>
      </w:r>
      <w:r>
        <w:rPr>
          <w:sz w:val="24"/>
        </w:rPr>
        <w:t>Pipe</w:t>
      </w:r>
      <w:r>
        <w:rPr>
          <w:spacing w:val="-64"/>
          <w:sz w:val="24"/>
        </w:rPr>
        <w:t xml:space="preserve"> </w:t>
      </w:r>
      <w:r>
        <w:rPr>
          <w:spacing w:val="-1"/>
          <w:sz w:val="24"/>
        </w:rPr>
        <w:t>shall</w:t>
      </w:r>
      <w:r>
        <w:rPr>
          <w:spacing w:val="-17"/>
          <w:sz w:val="24"/>
        </w:rPr>
        <w:t xml:space="preserve"> </w:t>
      </w:r>
      <w:r>
        <w:rPr>
          <w:spacing w:val="-1"/>
          <w:sz w:val="24"/>
        </w:rPr>
        <w:t>be</w:t>
      </w:r>
      <w:r>
        <w:rPr>
          <w:spacing w:val="-16"/>
          <w:sz w:val="24"/>
        </w:rPr>
        <w:t xml:space="preserve"> </w:t>
      </w:r>
      <w:r>
        <w:rPr>
          <w:spacing w:val="-1"/>
          <w:sz w:val="24"/>
        </w:rPr>
        <w:t>kept</w:t>
      </w:r>
      <w:r>
        <w:rPr>
          <w:spacing w:val="-16"/>
          <w:sz w:val="24"/>
        </w:rPr>
        <w:t xml:space="preserve"> </w:t>
      </w:r>
      <w:r>
        <w:rPr>
          <w:spacing w:val="-1"/>
          <w:sz w:val="24"/>
        </w:rPr>
        <w:t>clean</w:t>
      </w:r>
      <w:r>
        <w:rPr>
          <w:spacing w:val="-16"/>
          <w:sz w:val="24"/>
        </w:rPr>
        <w:t xml:space="preserve"> </w:t>
      </w:r>
      <w:r>
        <w:rPr>
          <w:spacing w:val="-1"/>
          <w:sz w:val="24"/>
        </w:rPr>
        <w:t>by</w:t>
      </w:r>
      <w:r>
        <w:rPr>
          <w:spacing w:val="-19"/>
          <w:sz w:val="24"/>
        </w:rPr>
        <w:t xml:space="preserve"> </w:t>
      </w:r>
      <w:r>
        <w:rPr>
          <w:spacing w:val="-1"/>
          <w:sz w:val="24"/>
        </w:rPr>
        <w:t>means</w:t>
      </w:r>
      <w:r>
        <w:rPr>
          <w:spacing w:val="-17"/>
          <w:sz w:val="24"/>
        </w:rPr>
        <w:t xml:space="preserve"> </w:t>
      </w:r>
      <w:r>
        <w:rPr>
          <w:spacing w:val="-1"/>
          <w:sz w:val="24"/>
        </w:rPr>
        <w:t>approved</w:t>
      </w:r>
      <w:r>
        <w:rPr>
          <w:spacing w:val="-16"/>
          <w:sz w:val="24"/>
        </w:rPr>
        <w:t xml:space="preserve"> </w:t>
      </w:r>
      <w:r>
        <w:rPr>
          <w:spacing w:val="-1"/>
          <w:sz w:val="24"/>
        </w:rPr>
        <w:t>by</w:t>
      </w:r>
      <w:r>
        <w:rPr>
          <w:spacing w:val="-19"/>
          <w:sz w:val="24"/>
        </w:rPr>
        <w:t xml:space="preserve"> </w:t>
      </w:r>
      <w:r>
        <w:rPr>
          <w:spacing w:val="-1"/>
          <w:sz w:val="24"/>
        </w:rPr>
        <w:t>the</w:t>
      </w:r>
      <w:r>
        <w:rPr>
          <w:spacing w:val="-16"/>
          <w:sz w:val="24"/>
        </w:rPr>
        <w:t xml:space="preserve"> </w:t>
      </w:r>
      <w:r w:rsidR="00EC57D2">
        <w:rPr>
          <w:spacing w:val="-1"/>
          <w:sz w:val="24"/>
        </w:rPr>
        <w:t>c</w:t>
      </w:r>
      <w:r>
        <w:rPr>
          <w:spacing w:val="-1"/>
          <w:sz w:val="24"/>
        </w:rPr>
        <w:t>ity’s</w:t>
      </w:r>
      <w:r>
        <w:rPr>
          <w:spacing w:val="-17"/>
          <w:sz w:val="24"/>
        </w:rPr>
        <w:t xml:space="preserve"> </w:t>
      </w:r>
      <w:r w:rsidR="00EC57D2">
        <w:rPr>
          <w:spacing w:val="-1"/>
          <w:sz w:val="24"/>
        </w:rPr>
        <w:t>r</w:t>
      </w:r>
      <w:r>
        <w:rPr>
          <w:spacing w:val="-1"/>
          <w:sz w:val="24"/>
        </w:rPr>
        <w:t>epresentative</w:t>
      </w:r>
      <w:r>
        <w:rPr>
          <w:spacing w:val="-21"/>
          <w:sz w:val="24"/>
        </w:rPr>
        <w:t xml:space="preserve"> </w:t>
      </w:r>
      <w:r>
        <w:rPr>
          <w:sz w:val="24"/>
        </w:rPr>
        <w:t>during</w:t>
      </w:r>
      <w:r>
        <w:rPr>
          <w:spacing w:val="-64"/>
          <w:sz w:val="24"/>
        </w:rPr>
        <w:t xml:space="preserve"> </w:t>
      </w:r>
      <w:r>
        <w:rPr>
          <w:sz w:val="24"/>
        </w:rPr>
        <w:t>and after</w:t>
      </w:r>
      <w:r>
        <w:rPr>
          <w:spacing w:val="-1"/>
          <w:sz w:val="24"/>
        </w:rPr>
        <w:t xml:space="preserve"> </w:t>
      </w:r>
      <w:r>
        <w:rPr>
          <w:sz w:val="24"/>
        </w:rPr>
        <w:t>laying.</w:t>
      </w:r>
    </w:p>
    <w:p w14:paraId="62368009" w14:textId="77777777" w:rsidR="007E5106" w:rsidRDefault="007E5106">
      <w:pPr>
        <w:pStyle w:val="BodyText"/>
        <w:spacing w:before="7"/>
      </w:pPr>
    </w:p>
    <w:p w14:paraId="5FDACC0F" w14:textId="3BE1C677" w:rsidR="007E5106" w:rsidRDefault="007F33FE">
      <w:pPr>
        <w:pStyle w:val="ListParagraph"/>
        <w:numPr>
          <w:ilvl w:val="0"/>
          <w:numId w:val="36"/>
        </w:numPr>
        <w:tabs>
          <w:tab w:val="left" w:pos="2145"/>
        </w:tabs>
        <w:spacing w:before="1"/>
        <w:ind w:left="1840" w:right="396" w:firstLine="0"/>
        <w:jc w:val="both"/>
        <w:rPr>
          <w:sz w:val="24"/>
        </w:rPr>
      </w:pPr>
      <w:r>
        <w:rPr>
          <w:b/>
          <w:spacing w:val="-1"/>
          <w:sz w:val="24"/>
        </w:rPr>
        <w:t>JOINTING</w:t>
      </w:r>
      <w:r>
        <w:rPr>
          <w:b/>
          <w:spacing w:val="-16"/>
          <w:sz w:val="24"/>
        </w:rPr>
        <w:t xml:space="preserve"> </w:t>
      </w:r>
      <w:r>
        <w:rPr>
          <w:b/>
          <w:spacing w:val="-1"/>
          <w:sz w:val="24"/>
        </w:rPr>
        <w:t>PIPE</w:t>
      </w:r>
      <w:r>
        <w:rPr>
          <w:b/>
          <w:spacing w:val="-16"/>
          <w:sz w:val="24"/>
        </w:rPr>
        <w:t xml:space="preserve"> </w:t>
      </w:r>
      <w:r>
        <w:rPr>
          <w:b/>
          <w:spacing w:val="-1"/>
          <w:sz w:val="24"/>
        </w:rPr>
        <w:t>SECTIONS.</w:t>
      </w:r>
      <w:r>
        <w:rPr>
          <w:b/>
          <w:spacing w:val="-16"/>
          <w:sz w:val="24"/>
        </w:rPr>
        <w:t xml:space="preserve"> </w:t>
      </w:r>
      <w:r>
        <w:rPr>
          <w:spacing w:val="-1"/>
          <w:sz w:val="24"/>
        </w:rPr>
        <w:t>The</w:t>
      </w:r>
      <w:r>
        <w:rPr>
          <w:spacing w:val="-16"/>
          <w:sz w:val="24"/>
        </w:rPr>
        <w:t xml:space="preserve"> </w:t>
      </w:r>
      <w:r>
        <w:rPr>
          <w:spacing w:val="-1"/>
          <w:sz w:val="24"/>
        </w:rPr>
        <w:t>sealing</w:t>
      </w:r>
      <w:r>
        <w:rPr>
          <w:spacing w:val="-18"/>
          <w:sz w:val="24"/>
        </w:rPr>
        <w:t xml:space="preserve"> </w:t>
      </w:r>
      <w:r>
        <w:rPr>
          <w:sz w:val="24"/>
        </w:rPr>
        <w:t>surface</w:t>
      </w:r>
      <w:r>
        <w:rPr>
          <w:spacing w:val="-15"/>
          <w:sz w:val="24"/>
        </w:rPr>
        <w:t xml:space="preserve"> </w:t>
      </w:r>
      <w:r>
        <w:rPr>
          <w:sz w:val="24"/>
        </w:rPr>
        <w:t>of</w:t>
      </w:r>
      <w:r>
        <w:rPr>
          <w:spacing w:val="-14"/>
          <w:sz w:val="24"/>
        </w:rPr>
        <w:t xml:space="preserve"> </w:t>
      </w:r>
      <w:r>
        <w:rPr>
          <w:sz w:val="24"/>
        </w:rPr>
        <w:t>the</w:t>
      </w:r>
      <w:r>
        <w:rPr>
          <w:spacing w:val="-21"/>
          <w:sz w:val="24"/>
        </w:rPr>
        <w:t xml:space="preserve"> </w:t>
      </w:r>
      <w:r>
        <w:rPr>
          <w:sz w:val="24"/>
        </w:rPr>
        <w:t>pipe,</w:t>
      </w:r>
      <w:r>
        <w:rPr>
          <w:spacing w:val="-20"/>
          <w:sz w:val="24"/>
        </w:rPr>
        <w:t xml:space="preserve"> </w:t>
      </w:r>
      <w:r>
        <w:rPr>
          <w:sz w:val="24"/>
        </w:rPr>
        <w:t>the</w:t>
      </w:r>
      <w:r>
        <w:rPr>
          <w:spacing w:val="-21"/>
          <w:sz w:val="24"/>
        </w:rPr>
        <w:t xml:space="preserve"> </w:t>
      </w:r>
      <w:r>
        <w:rPr>
          <w:sz w:val="24"/>
        </w:rPr>
        <w:t>bell</w:t>
      </w:r>
      <w:r>
        <w:rPr>
          <w:spacing w:val="-22"/>
          <w:sz w:val="24"/>
        </w:rPr>
        <w:t xml:space="preserve"> </w:t>
      </w:r>
      <w:r>
        <w:rPr>
          <w:sz w:val="24"/>
        </w:rPr>
        <w:t>to</w:t>
      </w:r>
      <w:r>
        <w:rPr>
          <w:spacing w:val="-64"/>
          <w:sz w:val="24"/>
        </w:rPr>
        <w:t xml:space="preserve"> </w:t>
      </w:r>
      <w:r>
        <w:rPr>
          <w:sz w:val="24"/>
        </w:rPr>
        <w:t>be</w:t>
      </w:r>
      <w:r>
        <w:rPr>
          <w:spacing w:val="-8"/>
          <w:sz w:val="24"/>
        </w:rPr>
        <w:t xml:space="preserve"> </w:t>
      </w:r>
      <w:r>
        <w:rPr>
          <w:sz w:val="24"/>
        </w:rPr>
        <w:t>joined,</w:t>
      </w:r>
      <w:r>
        <w:rPr>
          <w:spacing w:val="-8"/>
          <w:sz w:val="24"/>
        </w:rPr>
        <w:t xml:space="preserve"> </w:t>
      </w:r>
      <w:r>
        <w:rPr>
          <w:sz w:val="24"/>
        </w:rPr>
        <w:t>and</w:t>
      </w:r>
      <w:r>
        <w:rPr>
          <w:spacing w:val="-7"/>
          <w:sz w:val="24"/>
        </w:rPr>
        <w:t xml:space="preserve"> </w:t>
      </w:r>
      <w:r>
        <w:rPr>
          <w:sz w:val="24"/>
        </w:rPr>
        <w:t>the</w:t>
      </w:r>
      <w:r>
        <w:rPr>
          <w:spacing w:val="-7"/>
          <w:sz w:val="24"/>
        </w:rPr>
        <w:t xml:space="preserve"> </w:t>
      </w:r>
      <w:r>
        <w:rPr>
          <w:sz w:val="24"/>
        </w:rPr>
        <w:t>elastomeric</w:t>
      </w:r>
      <w:r>
        <w:rPr>
          <w:spacing w:val="-9"/>
          <w:sz w:val="24"/>
        </w:rPr>
        <w:t xml:space="preserve"> </w:t>
      </w:r>
      <w:r>
        <w:rPr>
          <w:sz w:val="24"/>
        </w:rPr>
        <w:t>gaskets</w:t>
      </w:r>
      <w:r>
        <w:rPr>
          <w:spacing w:val="-8"/>
          <w:sz w:val="24"/>
        </w:rPr>
        <w:t xml:space="preserve"> </w:t>
      </w:r>
      <w:r>
        <w:rPr>
          <w:sz w:val="24"/>
        </w:rPr>
        <w:t>shall</w:t>
      </w:r>
      <w:r>
        <w:rPr>
          <w:spacing w:val="-11"/>
          <w:sz w:val="24"/>
        </w:rPr>
        <w:t xml:space="preserve"> </w:t>
      </w:r>
      <w:r>
        <w:rPr>
          <w:sz w:val="24"/>
        </w:rPr>
        <w:t>be</w:t>
      </w:r>
      <w:r>
        <w:rPr>
          <w:spacing w:val="-10"/>
          <w:sz w:val="24"/>
        </w:rPr>
        <w:t xml:space="preserve"> </w:t>
      </w:r>
      <w:r>
        <w:rPr>
          <w:sz w:val="24"/>
        </w:rPr>
        <w:t>cleaned</w:t>
      </w:r>
      <w:r>
        <w:rPr>
          <w:spacing w:val="-10"/>
          <w:sz w:val="24"/>
        </w:rPr>
        <w:t xml:space="preserve"> </w:t>
      </w:r>
      <w:r>
        <w:rPr>
          <w:sz w:val="24"/>
        </w:rPr>
        <w:t>immediately</w:t>
      </w:r>
      <w:r>
        <w:rPr>
          <w:spacing w:val="-14"/>
          <w:sz w:val="24"/>
        </w:rPr>
        <w:t xml:space="preserve"> </w:t>
      </w:r>
      <w:r>
        <w:rPr>
          <w:sz w:val="24"/>
        </w:rPr>
        <w:t>prior</w:t>
      </w:r>
      <w:r>
        <w:rPr>
          <w:spacing w:val="-64"/>
          <w:sz w:val="24"/>
        </w:rPr>
        <w:t xml:space="preserve"> </w:t>
      </w:r>
      <w:r>
        <w:rPr>
          <w:sz w:val="24"/>
        </w:rPr>
        <w:t>to</w:t>
      </w:r>
      <w:r>
        <w:rPr>
          <w:spacing w:val="1"/>
          <w:sz w:val="24"/>
        </w:rPr>
        <w:t xml:space="preserve"> </w:t>
      </w:r>
      <w:r>
        <w:rPr>
          <w:sz w:val="24"/>
        </w:rPr>
        <w:t>assembly,</w:t>
      </w:r>
      <w:r>
        <w:rPr>
          <w:spacing w:val="1"/>
          <w:sz w:val="24"/>
        </w:rPr>
        <w:t xml:space="preserve"> </w:t>
      </w:r>
      <w:r>
        <w:rPr>
          <w:sz w:val="24"/>
        </w:rPr>
        <w:t>and</w:t>
      </w:r>
      <w:r>
        <w:rPr>
          <w:spacing w:val="1"/>
          <w:sz w:val="24"/>
        </w:rPr>
        <w:t xml:space="preserve"> </w:t>
      </w:r>
      <w:r>
        <w:rPr>
          <w:sz w:val="24"/>
        </w:rPr>
        <w:t>assembly shall be made as recommended by the</w:t>
      </w:r>
      <w:r>
        <w:rPr>
          <w:spacing w:val="1"/>
          <w:sz w:val="24"/>
        </w:rPr>
        <w:t xml:space="preserve"> </w:t>
      </w:r>
      <w:r>
        <w:rPr>
          <w:sz w:val="24"/>
        </w:rPr>
        <w:t>manufacturer. When pipe laying is not in progress, the open ends of</w:t>
      </w:r>
      <w:r>
        <w:rPr>
          <w:spacing w:val="1"/>
          <w:sz w:val="24"/>
        </w:rPr>
        <w:t xml:space="preserve"> </w:t>
      </w:r>
      <w:r>
        <w:rPr>
          <w:sz w:val="24"/>
        </w:rPr>
        <w:t>installed pipe shall be closed to prevent entrance of trench water into the</w:t>
      </w:r>
      <w:r>
        <w:rPr>
          <w:spacing w:val="-64"/>
          <w:sz w:val="24"/>
        </w:rPr>
        <w:t xml:space="preserve"> </w:t>
      </w:r>
      <w:r>
        <w:rPr>
          <w:sz w:val="24"/>
        </w:rPr>
        <w:t>line. Whenever water is excluded from the interior of the pipe, enough</w:t>
      </w:r>
      <w:r>
        <w:rPr>
          <w:spacing w:val="1"/>
          <w:sz w:val="24"/>
        </w:rPr>
        <w:t xml:space="preserve"> </w:t>
      </w:r>
      <w:r>
        <w:rPr>
          <w:sz w:val="24"/>
        </w:rPr>
        <w:t>backfill shall be placed on the pipe to prevent floating. Any pipe that has</w:t>
      </w:r>
      <w:r>
        <w:rPr>
          <w:spacing w:val="1"/>
          <w:sz w:val="24"/>
        </w:rPr>
        <w:t xml:space="preserve"> </w:t>
      </w:r>
      <w:r>
        <w:rPr>
          <w:spacing w:val="-2"/>
          <w:sz w:val="24"/>
        </w:rPr>
        <w:t>floated</w:t>
      </w:r>
      <w:r>
        <w:rPr>
          <w:spacing w:val="-16"/>
          <w:sz w:val="24"/>
        </w:rPr>
        <w:t xml:space="preserve"> </w:t>
      </w:r>
      <w:r>
        <w:rPr>
          <w:spacing w:val="-1"/>
          <w:sz w:val="24"/>
        </w:rPr>
        <w:t>shall</w:t>
      </w:r>
      <w:r>
        <w:rPr>
          <w:spacing w:val="-17"/>
          <w:sz w:val="24"/>
        </w:rPr>
        <w:t xml:space="preserve"> </w:t>
      </w:r>
      <w:r>
        <w:rPr>
          <w:spacing w:val="-1"/>
          <w:sz w:val="24"/>
        </w:rPr>
        <w:t>be</w:t>
      </w:r>
      <w:r>
        <w:rPr>
          <w:spacing w:val="-15"/>
          <w:sz w:val="24"/>
        </w:rPr>
        <w:t xml:space="preserve"> </w:t>
      </w:r>
      <w:r>
        <w:rPr>
          <w:spacing w:val="-1"/>
          <w:sz w:val="24"/>
        </w:rPr>
        <w:t>removed</w:t>
      </w:r>
      <w:r>
        <w:rPr>
          <w:spacing w:val="-16"/>
          <w:sz w:val="24"/>
        </w:rPr>
        <w:t xml:space="preserve"> </w:t>
      </w:r>
      <w:r>
        <w:rPr>
          <w:spacing w:val="-1"/>
          <w:sz w:val="24"/>
        </w:rPr>
        <w:t>from</w:t>
      </w:r>
      <w:r>
        <w:rPr>
          <w:spacing w:val="-14"/>
          <w:sz w:val="24"/>
        </w:rPr>
        <w:t xml:space="preserve"> </w:t>
      </w:r>
      <w:r>
        <w:rPr>
          <w:spacing w:val="-1"/>
          <w:sz w:val="24"/>
        </w:rPr>
        <w:t>the</w:t>
      </w:r>
      <w:r>
        <w:rPr>
          <w:spacing w:val="-16"/>
          <w:sz w:val="24"/>
        </w:rPr>
        <w:t xml:space="preserve"> </w:t>
      </w:r>
      <w:r>
        <w:rPr>
          <w:spacing w:val="-1"/>
          <w:sz w:val="24"/>
        </w:rPr>
        <w:t>trench</w:t>
      </w:r>
      <w:r>
        <w:rPr>
          <w:spacing w:val="-21"/>
          <w:sz w:val="24"/>
        </w:rPr>
        <w:t xml:space="preserve"> </w:t>
      </w:r>
      <w:r>
        <w:rPr>
          <w:spacing w:val="-1"/>
          <w:sz w:val="24"/>
        </w:rPr>
        <w:t>and</w:t>
      </w:r>
      <w:r>
        <w:rPr>
          <w:spacing w:val="-20"/>
          <w:sz w:val="24"/>
        </w:rPr>
        <w:t xml:space="preserve"> </w:t>
      </w:r>
      <w:r>
        <w:rPr>
          <w:spacing w:val="-1"/>
          <w:sz w:val="24"/>
        </w:rPr>
        <w:t>the</w:t>
      </w:r>
      <w:r>
        <w:rPr>
          <w:spacing w:val="-21"/>
          <w:sz w:val="24"/>
        </w:rPr>
        <w:t xml:space="preserve"> </w:t>
      </w:r>
      <w:r>
        <w:rPr>
          <w:spacing w:val="-1"/>
          <w:sz w:val="24"/>
        </w:rPr>
        <w:t>bedding</w:t>
      </w:r>
      <w:r>
        <w:rPr>
          <w:spacing w:val="-23"/>
          <w:sz w:val="24"/>
        </w:rPr>
        <w:t xml:space="preserve"> </w:t>
      </w:r>
      <w:r>
        <w:rPr>
          <w:spacing w:val="-1"/>
          <w:sz w:val="24"/>
        </w:rPr>
        <w:t>restored.</w:t>
      </w:r>
      <w:r>
        <w:rPr>
          <w:spacing w:val="-20"/>
          <w:sz w:val="24"/>
        </w:rPr>
        <w:t xml:space="preserve"> </w:t>
      </w:r>
      <w:r>
        <w:rPr>
          <w:spacing w:val="-1"/>
          <w:sz w:val="24"/>
        </w:rPr>
        <w:t>No</w:t>
      </w:r>
      <w:r>
        <w:rPr>
          <w:spacing w:val="-21"/>
          <w:sz w:val="24"/>
        </w:rPr>
        <w:t xml:space="preserve"> </w:t>
      </w:r>
      <w:r>
        <w:rPr>
          <w:spacing w:val="-1"/>
          <w:sz w:val="24"/>
        </w:rPr>
        <w:t>pipe</w:t>
      </w:r>
      <w:r>
        <w:rPr>
          <w:spacing w:val="-64"/>
          <w:sz w:val="24"/>
        </w:rPr>
        <w:t xml:space="preserve"> </w:t>
      </w:r>
      <w:r>
        <w:rPr>
          <w:sz w:val="24"/>
        </w:rPr>
        <w:t>shall be laid when the trench or weather conditions are unsuitable for</w:t>
      </w:r>
      <w:r>
        <w:rPr>
          <w:spacing w:val="1"/>
          <w:sz w:val="24"/>
        </w:rPr>
        <w:t xml:space="preserve"> </w:t>
      </w:r>
      <w:r>
        <w:rPr>
          <w:sz w:val="24"/>
        </w:rPr>
        <w:t>proper</w:t>
      </w:r>
      <w:r>
        <w:rPr>
          <w:spacing w:val="-2"/>
          <w:sz w:val="24"/>
        </w:rPr>
        <w:t xml:space="preserve"> </w:t>
      </w:r>
      <w:r>
        <w:rPr>
          <w:sz w:val="24"/>
        </w:rPr>
        <w:t>installations</w:t>
      </w:r>
      <w:r>
        <w:rPr>
          <w:spacing w:val="-1"/>
          <w:sz w:val="24"/>
        </w:rPr>
        <w:t xml:space="preserve"> </w:t>
      </w:r>
      <w:r>
        <w:rPr>
          <w:sz w:val="24"/>
        </w:rPr>
        <w:t>as</w:t>
      </w:r>
      <w:r>
        <w:rPr>
          <w:spacing w:val="-1"/>
          <w:sz w:val="24"/>
        </w:rPr>
        <w:t xml:space="preserve"> </w:t>
      </w:r>
      <w:r>
        <w:rPr>
          <w:sz w:val="24"/>
        </w:rPr>
        <w:t>determined by</w:t>
      </w:r>
      <w:r>
        <w:rPr>
          <w:spacing w:val="-3"/>
          <w:sz w:val="24"/>
        </w:rPr>
        <w:t xml:space="preserve"> </w:t>
      </w:r>
      <w:r>
        <w:rPr>
          <w:sz w:val="24"/>
        </w:rPr>
        <w:t xml:space="preserve">the </w:t>
      </w:r>
      <w:r w:rsidR="00782408">
        <w:rPr>
          <w:sz w:val="24"/>
        </w:rPr>
        <w:t>c</w:t>
      </w:r>
      <w:r>
        <w:rPr>
          <w:sz w:val="24"/>
        </w:rPr>
        <w:t xml:space="preserve">ity’s </w:t>
      </w:r>
      <w:r w:rsidR="00782408">
        <w:rPr>
          <w:sz w:val="24"/>
        </w:rPr>
        <w:t>r</w:t>
      </w:r>
      <w:r>
        <w:rPr>
          <w:sz w:val="24"/>
        </w:rPr>
        <w:t>epresentative.</w:t>
      </w:r>
    </w:p>
    <w:p w14:paraId="67D33FC7" w14:textId="77777777" w:rsidR="007E5106" w:rsidRDefault="007E5106">
      <w:pPr>
        <w:pStyle w:val="BodyText"/>
        <w:spacing w:before="7"/>
      </w:pPr>
    </w:p>
    <w:p w14:paraId="2E429773" w14:textId="5F87956D" w:rsidR="007E5106" w:rsidRDefault="007F33FE">
      <w:pPr>
        <w:pStyle w:val="ListParagraph"/>
        <w:numPr>
          <w:ilvl w:val="0"/>
          <w:numId w:val="36"/>
        </w:numPr>
        <w:tabs>
          <w:tab w:val="left" w:pos="2131"/>
        </w:tabs>
        <w:ind w:left="1840" w:right="396" w:firstLine="0"/>
        <w:jc w:val="both"/>
        <w:rPr>
          <w:sz w:val="24"/>
        </w:rPr>
      </w:pPr>
      <w:r>
        <w:rPr>
          <w:b/>
          <w:spacing w:val="-1"/>
          <w:sz w:val="24"/>
        </w:rPr>
        <w:t>CUTTING</w:t>
      </w:r>
      <w:r>
        <w:rPr>
          <w:b/>
          <w:spacing w:val="-16"/>
          <w:sz w:val="24"/>
        </w:rPr>
        <w:t xml:space="preserve"> </w:t>
      </w:r>
      <w:r>
        <w:rPr>
          <w:b/>
          <w:spacing w:val="-1"/>
          <w:sz w:val="24"/>
        </w:rPr>
        <w:t>PIPE.</w:t>
      </w:r>
      <w:r>
        <w:rPr>
          <w:b/>
          <w:spacing w:val="-16"/>
          <w:sz w:val="24"/>
        </w:rPr>
        <w:t xml:space="preserve"> </w:t>
      </w:r>
      <w:r>
        <w:rPr>
          <w:spacing w:val="-1"/>
          <w:sz w:val="24"/>
        </w:rPr>
        <w:t>The</w:t>
      </w:r>
      <w:r>
        <w:rPr>
          <w:spacing w:val="-16"/>
          <w:sz w:val="24"/>
        </w:rPr>
        <w:t xml:space="preserve"> </w:t>
      </w:r>
      <w:r>
        <w:rPr>
          <w:spacing w:val="-1"/>
          <w:sz w:val="24"/>
        </w:rPr>
        <w:t>pipe</w:t>
      </w:r>
      <w:r>
        <w:rPr>
          <w:spacing w:val="-16"/>
          <w:sz w:val="24"/>
        </w:rPr>
        <w:t xml:space="preserve"> </w:t>
      </w:r>
      <w:r>
        <w:rPr>
          <w:spacing w:val="-1"/>
          <w:sz w:val="24"/>
        </w:rPr>
        <w:t>shall</w:t>
      </w:r>
      <w:r>
        <w:rPr>
          <w:spacing w:val="-16"/>
          <w:sz w:val="24"/>
        </w:rPr>
        <w:t xml:space="preserve"> </w:t>
      </w:r>
      <w:r>
        <w:rPr>
          <w:spacing w:val="-1"/>
          <w:sz w:val="24"/>
        </w:rPr>
        <w:t>be</w:t>
      </w:r>
      <w:r>
        <w:rPr>
          <w:spacing w:val="-16"/>
          <w:sz w:val="24"/>
        </w:rPr>
        <w:t xml:space="preserve"> </w:t>
      </w:r>
      <w:r>
        <w:rPr>
          <w:spacing w:val="-1"/>
          <w:sz w:val="24"/>
        </w:rPr>
        <w:t>cut</w:t>
      </w:r>
      <w:r>
        <w:rPr>
          <w:spacing w:val="-16"/>
          <w:sz w:val="24"/>
        </w:rPr>
        <w:t xml:space="preserve"> </w:t>
      </w:r>
      <w:r>
        <w:rPr>
          <w:spacing w:val="-1"/>
          <w:sz w:val="24"/>
        </w:rPr>
        <w:t>in</w:t>
      </w:r>
      <w:r>
        <w:rPr>
          <w:spacing w:val="-16"/>
          <w:sz w:val="24"/>
        </w:rPr>
        <w:t xml:space="preserve"> </w:t>
      </w:r>
      <w:r>
        <w:rPr>
          <w:spacing w:val="-1"/>
          <w:sz w:val="24"/>
        </w:rPr>
        <w:t>a</w:t>
      </w:r>
      <w:r>
        <w:rPr>
          <w:spacing w:val="-15"/>
          <w:sz w:val="24"/>
        </w:rPr>
        <w:t xml:space="preserve"> </w:t>
      </w:r>
      <w:r>
        <w:rPr>
          <w:spacing w:val="-1"/>
          <w:sz w:val="24"/>
        </w:rPr>
        <w:t>neat</w:t>
      </w:r>
      <w:r>
        <w:rPr>
          <w:spacing w:val="-16"/>
          <w:sz w:val="24"/>
        </w:rPr>
        <w:t xml:space="preserve"> </w:t>
      </w:r>
      <w:r>
        <w:rPr>
          <w:sz w:val="24"/>
        </w:rPr>
        <w:t>manner</w:t>
      </w:r>
      <w:r>
        <w:rPr>
          <w:spacing w:val="-22"/>
          <w:sz w:val="24"/>
        </w:rPr>
        <w:t xml:space="preserve"> </w:t>
      </w:r>
      <w:r>
        <w:rPr>
          <w:sz w:val="24"/>
        </w:rPr>
        <w:t>without</w:t>
      </w:r>
      <w:r>
        <w:rPr>
          <w:spacing w:val="-21"/>
          <w:sz w:val="24"/>
        </w:rPr>
        <w:t xml:space="preserve"> </w:t>
      </w:r>
      <w:r>
        <w:rPr>
          <w:sz w:val="24"/>
        </w:rPr>
        <w:t>damage</w:t>
      </w:r>
      <w:r>
        <w:rPr>
          <w:spacing w:val="-64"/>
          <w:sz w:val="24"/>
        </w:rPr>
        <w:t xml:space="preserve"> </w:t>
      </w:r>
      <w:r w:rsidR="003824F9">
        <w:rPr>
          <w:sz w:val="24"/>
        </w:rPr>
        <w:t>to</w:t>
      </w:r>
      <w:r>
        <w:rPr>
          <w:sz w:val="24"/>
        </w:rPr>
        <w:t xml:space="preserve"> produce a smooth end at right angles to the axis of the pipe.</w:t>
      </w:r>
      <w:r>
        <w:rPr>
          <w:spacing w:val="1"/>
          <w:sz w:val="24"/>
        </w:rPr>
        <w:t xml:space="preserve"> </w:t>
      </w:r>
      <w:r>
        <w:rPr>
          <w:sz w:val="24"/>
        </w:rPr>
        <w:t>Existing transit AC pipe shall not be cut and should be removed and</w:t>
      </w:r>
      <w:r>
        <w:rPr>
          <w:spacing w:val="1"/>
          <w:sz w:val="24"/>
        </w:rPr>
        <w:t xml:space="preserve"> </w:t>
      </w:r>
      <w:r>
        <w:rPr>
          <w:sz w:val="24"/>
        </w:rPr>
        <w:t>replaced with</w:t>
      </w:r>
      <w:r>
        <w:rPr>
          <w:spacing w:val="1"/>
          <w:sz w:val="24"/>
        </w:rPr>
        <w:t xml:space="preserve"> </w:t>
      </w:r>
      <w:r>
        <w:rPr>
          <w:sz w:val="24"/>
        </w:rPr>
        <w:t>ductile</w:t>
      </w:r>
      <w:r>
        <w:rPr>
          <w:spacing w:val="1"/>
          <w:sz w:val="24"/>
        </w:rPr>
        <w:t xml:space="preserve"> </w:t>
      </w:r>
      <w:r>
        <w:rPr>
          <w:sz w:val="24"/>
        </w:rPr>
        <w:t>or</w:t>
      </w:r>
      <w:r>
        <w:rPr>
          <w:spacing w:val="-1"/>
          <w:sz w:val="24"/>
        </w:rPr>
        <w:t xml:space="preserve"> </w:t>
      </w:r>
      <w:r>
        <w:rPr>
          <w:sz w:val="24"/>
        </w:rPr>
        <w:t>PVC pipe.</w:t>
      </w:r>
    </w:p>
    <w:p w14:paraId="4BB8EEAB" w14:textId="77777777" w:rsidR="007E5106" w:rsidRDefault="007E5106">
      <w:pPr>
        <w:pStyle w:val="BodyText"/>
        <w:spacing w:before="7"/>
      </w:pPr>
    </w:p>
    <w:p w14:paraId="10A8F270" w14:textId="6F7C5A66" w:rsidR="007E5106" w:rsidRDefault="007F33FE">
      <w:pPr>
        <w:pStyle w:val="ListParagraph"/>
        <w:numPr>
          <w:ilvl w:val="0"/>
          <w:numId w:val="36"/>
        </w:numPr>
        <w:tabs>
          <w:tab w:val="left" w:pos="2080"/>
        </w:tabs>
        <w:ind w:left="1840" w:right="398" w:firstLine="0"/>
        <w:jc w:val="both"/>
        <w:rPr>
          <w:sz w:val="24"/>
        </w:rPr>
      </w:pPr>
      <w:r>
        <w:rPr>
          <w:b/>
          <w:sz w:val="24"/>
        </w:rPr>
        <w:t xml:space="preserve">END PREPARATION. </w:t>
      </w:r>
      <w:r>
        <w:rPr>
          <w:sz w:val="24"/>
        </w:rPr>
        <w:t xml:space="preserve">Pipe ends shall be cut square, </w:t>
      </w:r>
      <w:r w:rsidR="00782408">
        <w:rPr>
          <w:sz w:val="24"/>
        </w:rPr>
        <w:t>deburred,</w:t>
      </w:r>
      <w:r>
        <w:rPr>
          <w:sz w:val="24"/>
        </w:rPr>
        <w:t xml:space="preserve"> and</w:t>
      </w:r>
      <w:r>
        <w:rPr>
          <w:spacing w:val="1"/>
          <w:sz w:val="24"/>
        </w:rPr>
        <w:t xml:space="preserve"> </w:t>
      </w:r>
      <w:r>
        <w:rPr>
          <w:sz w:val="24"/>
        </w:rPr>
        <w:t>beveled</w:t>
      </w:r>
      <w:r>
        <w:rPr>
          <w:spacing w:val="-1"/>
          <w:sz w:val="24"/>
        </w:rPr>
        <w:t xml:space="preserve"> </w:t>
      </w:r>
      <w:r>
        <w:rPr>
          <w:sz w:val="24"/>
        </w:rPr>
        <w:t>in accordance</w:t>
      </w:r>
      <w:r>
        <w:rPr>
          <w:spacing w:val="-1"/>
          <w:sz w:val="24"/>
        </w:rPr>
        <w:t xml:space="preserve"> </w:t>
      </w:r>
      <w:r>
        <w:rPr>
          <w:sz w:val="24"/>
        </w:rPr>
        <w:t>with the</w:t>
      </w:r>
      <w:r>
        <w:rPr>
          <w:spacing w:val="-1"/>
          <w:sz w:val="24"/>
        </w:rPr>
        <w:t xml:space="preserve"> </w:t>
      </w:r>
      <w:r>
        <w:rPr>
          <w:sz w:val="24"/>
        </w:rPr>
        <w:t>pipe manufacturer's</w:t>
      </w:r>
      <w:r>
        <w:rPr>
          <w:spacing w:val="-2"/>
          <w:sz w:val="24"/>
        </w:rPr>
        <w:t xml:space="preserve"> </w:t>
      </w:r>
      <w:r>
        <w:rPr>
          <w:sz w:val="24"/>
        </w:rPr>
        <w:t>recommendations.</w:t>
      </w:r>
    </w:p>
    <w:p w14:paraId="3C695DC6" w14:textId="77777777" w:rsidR="007E5106" w:rsidRDefault="007E5106">
      <w:pPr>
        <w:pStyle w:val="BodyText"/>
        <w:spacing w:before="7"/>
      </w:pPr>
    </w:p>
    <w:p w14:paraId="313F396A" w14:textId="10A4F92A" w:rsidR="007E5106" w:rsidRDefault="007F33FE">
      <w:pPr>
        <w:pStyle w:val="ListParagraph"/>
        <w:numPr>
          <w:ilvl w:val="0"/>
          <w:numId w:val="36"/>
        </w:numPr>
        <w:tabs>
          <w:tab w:val="left" w:pos="2131"/>
        </w:tabs>
        <w:spacing w:before="1"/>
        <w:ind w:left="1840" w:right="397" w:firstLine="0"/>
        <w:jc w:val="both"/>
        <w:rPr>
          <w:sz w:val="24"/>
        </w:rPr>
      </w:pPr>
      <w:r>
        <w:rPr>
          <w:b/>
          <w:sz w:val="24"/>
        </w:rPr>
        <w:t xml:space="preserve">PUSH-ON JOINTS. </w:t>
      </w:r>
      <w:r>
        <w:rPr>
          <w:sz w:val="24"/>
        </w:rPr>
        <w:t>The push-on joint shall be a single elastomeric</w:t>
      </w:r>
      <w:r>
        <w:rPr>
          <w:spacing w:val="1"/>
          <w:sz w:val="24"/>
        </w:rPr>
        <w:t xml:space="preserve"> </w:t>
      </w:r>
      <w:r>
        <w:rPr>
          <w:sz w:val="24"/>
        </w:rPr>
        <w:t>gasketed joint which shall be assembled by positioning the elastomeric</w:t>
      </w:r>
      <w:r>
        <w:rPr>
          <w:spacing w:val="1"/>
          <w:sz w:val="24"/>
        </w:rPr>
        <w:t xml:space="preserve"> </w:t>
      </w:r>
      <w:r>
        <w:rPr>
          <w:sz w:val="24"/>
        </w:rPr>
        <w:t>gasket</w:t>
      </w:r>
      <w:r>
        <w:rPr>
          <w:spacing w:val="-9"/>
          <w:sz w:val="24"/>
        </w:rPr>
        <w:t xml:space="preserve"> </w:t>
      </w:r>
      <w:r>
        <w:rPr>
          <w:sz w:val="24"/>
        </w:rPr>
        <w:t>in</w:t>
      </w:r>
      <w:r>
        <w:rPr>
          <w:spacing w:val="-7"/>
          <w:sz w:val="24"/>
        </w:rPr>
        <w:t xml:space="preserve"> </w:t>
      </w:r>
      <w:r>
        <w:rPr>
          <w:sz w:val="24"/>
        </w:rPr>
        <w:t>the</w:t>
      </w:r>
      <w:r>
        <w:rPr>
          <w:spacing w:val="-7"/>
          <w:sz w:val="24"/>
        </w:rPr>
        <w:t xml:space="preserve"> </w:t>
      </w:r>
      <w:r>
        <w:rPr>
          <w:sz w:val="24"/>
        </w:rPr>
        <w:t>annular</w:t>
      </w:r>
      <w:r>
        <w:rPr>
          <w:spacing w:val="-9"/>
          <w:sz w:val="24"/>
        </w:rPr>
        <w:t xml:space="preserve"> </w:t>
      </w:r>
      <w:r>
        <w:rPr>
          <w:sz w:val="24"/>
        </w:rPr>
        <w:t>groove</w:t>
      </w:r>
      <w:r>
        <w:rPr>
          <w:spacing w:val="-8"/>
          <w:sz w:val="24"/>
        </w:rPr>
        <w:t xml:space="preserve"> </w:t>
      </w:r>
      <w:r>
        <w:rPr>
          <w:sz w:val="24"/>
        </w:rPr>
        <w:t>of</w:t>
      </w:r>
      <w:r>
        <w:rPr>
          <w:spacing w:val="-5"/>
          <w:sz w:val="24"/>
        </w:rPr>
        <w:t xml:space="preserve"> </w:t>
      </w:r>
      <w:r>
        <w:rPr>
          <w:sz w:val="24"/>
        </w:rPr>
        <w:t>the</w:t>
      </w:r>
      <w:r>
        <w:rPr>
          <w:spacing w:val="-7"/>
          <w:sz w:val="24"/>
        </w:rPr>
        <w:t xml:space="preserve"> </w:t>
      </w:r>
      <w:r>
        <w:rPr>
          <w:sz w:val="24"/>
        </w:rPr>
        <w:t>bell</w:t>
      </w:r>
      <w:r>
        <w:rPr>
          <w:spacing w:val="-9"/>
          <w:sz w:val="24"/>
        </w:rPr>
        <w:t xml:space="preserve"> </w:t>
      </w:r>
      <w:r>
        <w:rPr>
          <w:sz w:val="24"/>
        </w:rPr>
        <w:t>and</w:t>
      </w:r>
      <w:r>
        <w:rPr>
          <w:spacing w:val="-8"/>
          <w:sz w:val="24"/>
        </w:rPr>
        <w:t xml:space="preserve"> </w:t>
      </w:r>
      <w:r>
        <w:rPr>
          <w:sz w:val="24"/>
        </w:rPr>
        <w:t>inserting</w:t>
      </w:r>
      <w:r>
        <w:rPr>
          <w:spacing w:val="-12"/>
          <w:sz w:val="24"/>
        </w:rPr>
        <w:t xml:space="preserve"> </w:t>
      </w:r>
      <w:r>
        <w:rPr>
          <w:sz w:val="24"/>
        </w:rPr>
        <w:t>the</w:t>
      </w:r>
      <w:r>
        <w:rPr>
          <w:spacing w:val="-10"/>
          <w:sz w:val="24"/>
        </w:rPr>
        <w:t xml:space="preserve"> </w:t>
      </w:r>
      <w:r>
        <w:rPr>
          <w:sz w:val="24"/>
        </w:rPr>
        <w:t>spigot</w:t>
      </w:r>
      <w:r>
        <w:rPr>
          <w:spacing w:val="-10"/>
          <w:sz w:val="24"/>
        </w:rPr>
        <w:t xml:space="preserve"> </w:t>
      </w:r>
      <w:r>
        <w:rPr>
          <w:sz w:val="24"/>
        </w:rPr>
        <w:t>end</w:t>
      </w:r>
      <w:r>
        <w:rPr>
          <w:spacing w:val="-10"/>
          <w:sz w:val="24"/>
        </w:rPr>
        <w:t xml:space="preserve"> </w:t>
      </w:r>
      <w:r>
        <w:rPr>
          <w:sz w:val="24"/>
        </w:rPr>
        <w:t>of</w:t>
      </w:r>
      <w:r>
        <w:rPr>
          <w:spacing w:val="-9"/>
          <w:sz w:val="24"/>
        </w:rPr>
        <w:t xml:space="preserve"> </w:t>
      </w:r>
      <w:r>
        <w:rPr>
          <w:sz w:val="24"/>
        </w:rPr>
        <w:t>the</w:t>
      </w:r>
      <w:r>
        <w:rPr>
          <w:spacing w:val="-64"/>
          <w:sz w:val="24"/>
        </w:rPr>
        <w:t xml:space="preserve"> </w:t>
      </w:r>
      <w:r>
        <w:rPr>
          <w:sz w:val="24"/>
        </w:rPr>
        <w:t>pipe into the bell. The spigot end of the pipe shall compress the gasket</w:t>
      </w:r>
      <w:r>
        <w:rPr>
          <w:spacing w:val="1"/>
          <w:sz w:val="24"/>
        </w:rPr>
        <w:t xml:space="preserve"> </w:t>
      </w:r>
      <w:r>
        <w:rPr>
          <w:sz w:val="24"/>
        </w:rPr>
        <w:t>radially to form a positive seal. The gasket and annular groove shall be</w:t>
      </w:r>
      <w:r>
        <w:rPr>
          <w:spacing w:val="1"/>
          <w:sz w:val="24"/>
        </w:rPr>
        <w:t xml:space="preserve"> </w:t>
      </w:r>
      <w:r>
        <w:rPr>
          <w:sz w:val="24"/>
        </w:rPr>
        <w:t xml:space="preserve">designed, </w:t>
      </w:r>
      <w:r w:rsidR="003824F9">
        <w:rPr>
          <w:sz w:val="24"/>
        </w:rPr>
        <w:t>sized,</w:t>
      </w:r>
      <w:r>
        <w:rPr>
          <w:sz w:val="24"/>
        </w:rPr>
        <w:t xml:space="preserve"> and shaped so that the gasket will resist displacement.</w:t>
      </w:r>
      <w:r>
        <w:rPr>
          <w:spacing w:val="1"/>
          <w:sz w:val="24"/>
        </w:rPr>
        <w:t xml:space="preserve"> </w:t>
      </w:r>
      <w:r>
        <w:rPr>
          <w:spacing w:val="-1"/>
          <w:sz w:val="24"/>
        </w:rPr>
        <w:t>Care</w:t>
      </w:r>
      <w:r>
        <w:rPr>
          <w:spacing w:val="-16"/>
          <w:sz w:val="24"/>
        </w:rPr>
        <w:t xml:space="preserve"> </w:t>
      </w:r>
      <w:r>
        <w:rPr>
          <w:spacing w:val="-1"/>
          <w:sz w:val="24"/>
        </w:rPr>
        <w:t>shall</w:t>
      </w:r>
      <w:r>
        <w:rPr>
          <w:spacing w:val="-17"/>
          <w:sz w:val="24"/>
        </w:rPr>
        <w:t xml:space="preserve"> </w:t>
      </w:r>
      <w:r>
        <w:rPr>
          <w:spacing w:val="-1"/>
          <w:sz w:val="24"/>
        </w:rPr>
        <w:t>be</w:t>
      </w:r>
      <w:r>
        <w:rPr>
          <w:spacing w:val="-16"/>
          <w:sz w:val="24"/>
        </w:rPr>
        <w:t xml:space="preserve"> </w:t>
      </w:r>
      <w:r>
        <w:rPr>
          <w:spacing w:val="-1"/>
          <w:sz w:val="24"/>
        </w:rPr>
        <w:t>taken</w:t>
      </w:r>
      <w:r>
        <w:rPr>
          <w:spacing w:val="-16"/>
          <w:sz w:val="24"/>
        </w:rPr>
        <w:t xml:space="preserve"> </w:t>
      </w:r>
      <w:r>
        <w:rPr>
          <w:spacing w:val="-1"/>
          <w:sz w:val="24"/>
        </w:rPr>
        <w:t>so</w:t>
      </w:r>
      <w:r>
        <w:rPr>
          <w:spacing w:val="-16"/>
          <w:sz w:val="24"/>
        </w:rPr>
        <w:t xml:space="preserve"> </w:t>
      </w:r>
      <w:r>
        <w:rPr>
          <w:spacing w:val="-1"/>
          <w:sz w:val="24"/>
        </w:rPr>
        <w:t>that</w:t>
      </w:r>
      <w:r>
        <w:rPr>
          <w:spacing w:val="-15"/>
          <w:sz w:val="24"/>
        </w:rPr>
        <w:t xml:space="preserve"> </w:t>
      </w:r>
      <w:r>
        <w:rPr>
          <w:spacing w:val="-1"/>
          <w:sz w:val="24"/>
        </w:rPr>
        <w:t>only</w:t>
      </w:r>
      <w:r>
        <w:rPr>
          <w:spacing w:val="-19"/>
          <w:sz w:val="24"/>
        </w:rPr>
        <w:t xml:space="preserve"> </w:t>
      </w:r>
      <w:r>
        <w:rPr>
          <w:spacing w:val="-1"/>
          <w:sz w:val="24"/>
        </w:rPr>
        <w:t>the</w:t>
      </w:r>
      <w:r>
        <w:rPr>
          <w:spacing w:val="-16"/>
          <w:sz w:val="24"/>
        </w:rPr>
        <w:t xml:space="preserve"> </w:t>
      </w:r>
      <w:r>
        <w:rPr>
          <w:spacing w:val="-1"/>
          <w:sz w:val="24"/>
        </w:rPr>
        <w:t>correct</w:t>
      </w:r>
      <w:r>
        <w:rPr>
          <w:spacing w:val="-16"/>
          <w:sz w:val="24"/>
        </w:rPr>
        <w:t xml:space="preserve"> </w:t>
      </w:r>
      <w:r>
        <w:rPr>
          <w:sz w:val="24"/>
        </w:rPr>
        <w:t>elastomeric</w:t>
      </w:r>
      <w:r>
        <w:rPr>
          <w:spacing w:val="-17"/>
          <w:sz w:val="24"/>
        </w:rPr>
        <w:t xml:space="preserve"> </w:t>
      </w:r>
      <w:r>
        <w:rPr>
          <w:sz w:val="24"/>
        </w:rPr>
        <w:t>gasket,</w:t>
      </w:r>
      <w:r>
        <w:rPr>
          <w:spacing w:val="-21"/>
          <w:sz w:val="24"/>
        </w:rPr>
        <w:t xml:space="preserve"> </w:t>
      </w:r>
      <w:r>
        <w:rPr>
          <w:sz w:val="24"/>
        </w:rPr>
        <w:t>compatible</w:t>
      </w:r>
      <w:r>
        <w:rPr>
          <w:spacing w:val="-64"/>
          <w:sz w:val="24"/>
        </w:rPr>
        <w:t xml:space="preserve"> </w:t>
      </w:r>
      <w:r>
        <w:rPr>
          <w:sz w:val="24"/>
        </w:rPr>
        <w:t>with the annular groove of the bell, is used. Insertion of the elastomeric</w:t>
      </w:r>
      <w:r>
        <w:rPr>
          <w:spacing w:val="1"/>
          <w:sz w:val="24"/>
        </w:rPr>
        <w:t xml:space="preserve"> </w:t>
      </w:r>
      <w:r>
        <w:rPr>
          <w:sz w:val="24"/>
        </w:rPr>
        <w:t>gasket in the annular groove of the bell must be in accordance with the</w:t>
      </w:r>
      <w:r>
        <w:rPr>
          <w:spacing w:val="1"/>
          <w:sz w:val="24"/>
        </w:rPr>
        <w:t xml:space="preserve"> </w:t>
      </w:r>
      <w:r>
        <w:rPr>
          <w:sz w:val="24"/>
        </w:rPr>
        <w:t>manufacturer's</w:t>
      </w:r>
      <w:r>
        <w:rPr>
          <w:spacing w:val="-1"/>
          <w:sz w:val="24"/>
        </w:rPr>
        <w:t xml:space="preserve"> </w:t>
      </w:r>
      <w:r>
        <w:rPr>
          <w:sz w:val="24"/>
        </w:rPr>
        <w:t>recommendations.</w:t>
      </w:r>
    </w:p>
    <w:p w14:paraId="618A7218" w14:textId="77777777" w:rsidR="007E5106" w:rsidRDefault="007E5106">
      <w:pPr>
        <w:pStyle w:val="BodyText"/>
        <w:spacing w:before="7"/>
      </w:pPr>
    </w:p>
    <w:p w14:paraId="1747F3B7" w14:textId="77777777" w:rsidR="007E5106" w:rsidRDefault="007F33FE">
      <w:pPr>
        <w:pStyle w:val="ListParagraph"/>
        <w:numPr>
          <w:ilvl w:val="0"/>
          <w:numId w:val="36"/>
        </w:numPr>
        <w:tabs>
          <w:tab w:val="left" w:pos="2133"/>
        </w:tabs>
        <w:ind w:left="1840" w:right="398" w:firstLine="0"/>
        <w:jc w:val="both"/>
        <w:rPr>
          <w:sz w:val="24"/>
        </w:rPr>
      </w:pPr>
      <w:r>
        <w:rPr>
          <w:b/>
          <w:sz w:val="24"/>
        </w:rPr>
        <w:t>MECHANICAL</w:t>
      </w:r>
      <w:r>
        <w:rPr>
          <w:b/>
          <w:spacing w:val="-6"/>
          <w:sz w:val="24"/>
        </w:rPr>
        <w:t xml:space="preserve"> </w:t>
      </w:r>
      <w:r>
        <w:rPr>
          <w:b/>
          <w:sz w:val="24"/>
        </w:rPr>
        <w:t>JOINTS.</w:t>
      </w:r>
      <w:r>
        <w:rPr>
          <w:b/>
          <w:spacing w:val="-5"/>
          <w:sz w:val="24"/>
        </w:rPr>
        <w:t xml:space="preserve"> </w:t>
      </w:r>
      <w:r>
        <w:rPr>
          <w:sz w:val="24"/>
        </w:rPr>
        <w:t>The</w:t>
      </w:r>
      <w:r>
        <w:rPr>
          <w:spacing w:val="-4"/>
          <w:sz w:val="24"/>
        </w:rPr>
        <w:t xml:space="preserve"> </w:t>
      </w:r>
      <w:r>
        <w:rPr>
          <w:sz w:val="24"/>
        </w:rPr>
        <w:t>mechanical</w:t>
      </w:r>
      <w:r>
        <w:rPr>
          <w:spacing w:val="-5"/>
          <w:sz w:val="24"/>
        </w:rPr>
        <w:t xml:space="preserve"> </w:t>
      </w:r>
      <w:r>
        <w:rPr>
          <w:sz w:val="24"/>
        </w:rPr>
        <w:t>joint</w:t>
      </w:r>
      <w:r>
        <w:rPr>
          <w:spacing w:val="-5"/>
          <w:sz w:val="24"/>
        </w:rPr>
        <w:t xml:space="preserve"> </w:t>
      </w:r>
      <w:r>
        <w:rPr>
          <w:sz w:val="24"/>
        </w:rPr>
        <w:t>shall</w:t>
      </w:r>
      <w:r>
        <w:rPr>
          <w:spacing w:val="-7"/>
          <w:sz w:val="24"/>
        </w:rPr>
        <w:t xml:space="preserve"> </w:t>
      </w:r>
      <w:r>
        <w:rPr>
          <w:sz w:val="24"/>
        </w:rPr>
        <w:t>be</w:t>
      </w:r>
      <w:r>
        <w:rPr>
          <w:spacing w:val="-7"/>
          <w:sz w:val="24"/>
        </w:rPr>
        <w:t xml:space="preserve"> </w:t>
      </w:r>
      <w:r>
        <w:rPr>
          <w:sz w:val="24"/>
        </w:rPr>
        <w:t>a</w:t>
      </w:r>
      <w:r>
        <w:rPr>
          <w:spacing w:val="-7"/>
          <w:sz w:val="24"/>
        </w:rPr>
        <w:t xml:space="preserve"> </w:t>
      </w:r>
      <w:r>
        <w:rPr>
          <w:sz w:val="24"/>
        </w:rPr>
        <w:t>bolted</w:t>
      </w:r>
      <w:r>
        <w:rPr>
          <w:spacing w:val="-6"/>
          <w:sz w:val="24"/>
        </w:rPr>
        <w:t xml:space="preserve"> </w:t>
      </w:r>
      <w:r>
        <w:rPr>
          <w:sz w:val="24"/>
        </w:rPr>
        <w:t>joint</w:t>
      </w:r>
      <w:r>
        <w:rPr>
          <w:spacing w:val="-7"/>
          <w:sz w:val="24"/>
        </w:rPr>
        <w:t xml:space="preserve"> </w:t>
      </w:r>
      <w:r>
        <w:rPr>
          <w:sz w:val="24"/>
        </w:rPr>
        <w:t>of</w:t>
      </w:r>
      <w:r>
        <w:rPr>
          <w:spacing w:val="-64"/>
          <w:sz w:val="24"/>
        </w:rPr>
        <w:t xml:space="preserve"> </w:t>
      </w:r>
      <w:r>
        <w:rPr>
          <w:sz w:val="24"/>
        </w:rPr>
        <w:t>the</w:t>
      </w:r>
      <w:r>
        <w:rPr>
          <w:spacing w:val="1"/>
          <w:sz w:val="24"/>
        </w:rPr>
        <w:t xml:space="preserve"> </w:t>
      </w:r>
      <w:r>
        <w:rPr>
          <w:sz w:val="24"/>
        </w:rPr>
        <w:t>stuffing</w:t>
      </w:r>
      <w:r>
        <w:rPr>
          <w:spacing w:val="1"/>
          <w:sz w:val="24"/>
        </w:rPr>
        <w:t xml:space="preserve"> </w:t>
      </w:r>
      <w:r>
        <w:rPr>
          <w:sz w:val="24"/>
        </w:rPr>
        <w:t>box</w:t>
      </w:r>
      <w:r>
        <w:rPr>
          <w:spacing w:val="1"/>
          <w:sz w:val="24"/>
        </w:rPr>
        <w:t xml:space="preserve"> </w:t>
      </w:r>
      <w:r>
        <w:rPr>
          <w:sz w:val="24"/>
        </w:rPr>
        <w:t>type,</w:t>
      </w:r>
      <w:r>
        <w:rPr>
          <w:spacing w:val="1"/>
          <w:sz w:val="24"/>
        </w:rPr>
        <w:t xml:space="preserve"> </w:t>
      </w:r>
      <w:r>
        <w:rPr>
          <w:sz w:val="24"/>
        </w:rPr>
        <w:t>and</w:t>
      </w:r>
      <w:r>
        <w:rPr>
          <w:spacing w:val="1"/>
          <w:sz w:val="24"/>
        </w:rPr>
        <w:t xml:space="preserve"> </w:t>
      </w:r>
      <w:r>
        <w:rPr>
          <w:sz w:val="24"/>
        </w:rPr>
        <w:t>installation</w:t>
      </w:r>
      <w:r>
        <w:rPr>
          <w:spacing w:val="1"/>
          <w:sz w:val="24"/>
        </w:rPr>
        <w:t xml:space="preserve"> </w:t>
      </w:r>
      <w:r>
        <w:rPr>
          <w:sz w:val="24"/>
        </w:rPr>
        <w:t>recommendations</w:t>
      </w:r>
      <w:r>
        <w:rPr>
          <w:spacing w:val="1"/>
          <w:sz w:val="24"/>
        </w:rPr>
        <w:t xml:space="preserve"> </w:t>
      </w:r>
      <w:r>
        <w:rPr>
          <w:sz w:val="24"/>
        </w:rPr>
        <w:t>from</w:t>
      </w:r>
      <w:r>
        <w:rPr>
          <w:spacing w:val="1"/>
          <w:sz w:val="24"/>
        </w:rPr>
        <w:t xml:space="preserve"> </w:t>
      </w:r>
      <w:r>
        <w:rPr>
          <w:sz w:val="24"/>
        </w:rPr>
        <w:t>the</w:t>
      </w:r>
      <w:r>
        <w:rPr>
          <w:spacing w:val="1"/>
          <w:sz w:val="24"/>
        </w:rPr>
        <w:t xml:space="preserve"> </w:t>
      </w:r>
      <w:r>
        <w:rPr>
          <w:sz w:val="24"/>
        </w:rPr>
        <w:t>manufacturer</w:t>
      </w:r>
      <w:r>
        <w:rPr>
          <w:spacing w:val="-2"/>
          <w:sz w:val="24"/>
        </w:rPr>
        <w:t xml:space="preserve"> </w:t>
      </w:r>
      <w:r>
        <w:rPr>
          <w:sz w:val="24"/>
        </w:rPr>
        <w:t>shall be</w:t>
      </w:r>
      <w:r>
        <w:rPr>
          <w:spacing w:val="1"/>
          <w:sz w:val="24"/>
        </w:rPr>
        <w:t xml:space="preserve"> </w:t>
      </w:r>
      <w:r>
        <w:rPr>
          <w:sz w:val="24"/>
        </w:rPr>
        <w:t>followed.</w:t>
      </w:r>
      <w:r>
        <w:rPr>
          <w:spacing w:val="1"/>
          <w:sz w:val="24"/>
        </w:rPr>
        <w:t xml:space="preserve"> </w:t>
      </w:r>
      <w:r>
        <w:rPr>
          <w:sz w:val="24"/>
        </w:rPr>
        <w:t>Each joint shall consist</w:t>
      </w:r>
      <w:r>
        <w:rPr>
          <w:spacing w:val="1"/>
          <w:sz w:val="24"/>
        </w:rPr>
        <w:t xml:space="preserve"> </w:t>
      </w:r>
      <w:r>
        <w:rPr>
          <w:sz w:val="24"/>
        </w:rPr>
        <w:t>of:</w:t>
      </w:r>
    </w:p>
    <w:p w14:paraId="3E5D63A9" w14:textId="77777777" w:rsidR="007E5106" w:rsidRDefault="007E5106">
      <w:pPr>
        <w:pStyle w:val="BodyText"/>
      </w:pPr>
    </w:p>
    <w:p w14:paraId="1FC51C5E" w14:textId="77777777" w:rsidR="007E5106" w:rsidRDefault="007F33FE">
      <w:pPr>
        <w:pStyle w:val="ListParagraph"/>
        <w:numPr>
          <w:ilvl w:val="1"/>
          <w:numId w:val="36"/>
        </w:numPr>
        <w:tabs>
          <w:tab w:val="left" w:pos="2618"/>
        </w:tabs>
        <w:ind w:right="398" w:firstLine="0"/>
        <w:rPr>
          <w:sz w:val="24"/>
        </w:rPr>
      </w:pPr>
      <w:r>
        <w:rPr>
          <w:spacing w:val="-1"/>
          <w:sz w:val="24"/>
        </w:rPr>
        <w:t>A</w:t>
      </w:r>
      <w:r>
        <w:rPr>
          <w:spacing w:val="-12"/>
          <w:sz w:val="24"/>
        </w:rPr>
        <w:t xml:space="preserve"> </w:t>
      </w:r>
      <w:r>
        <w:rPr>
          <w:spacing w:val="-1"/>
          <w:sz w:val="24"/>
        </w:rPr>
        <w:t>bell</w:t>
      </w:r>
      <w:r>
        <w:rPr>
          <w:spacing w:val="-13"/>
          <w:sz w:val="24"/>
        </w:rPr>
        <w:t xml:space="preserve"> </w:t>
      </w:r>
      <w:r>
        <w:rPr>
          <w:spacing w:val="-1"/>
          <w:sz w:val="24"/>
        </w:rPr>
        <w:t>provided</w:t>
      </w:r>
      <w:r>
        <w:rPr>
          <w:spacing w:val="-11"/>
          <w:sz w:val="24"/>
        </w:rPr>
        <w:t xml:space="preserve"> </w:t>
      </w:r>
      <w:r>
        <w:rPr>
          <w:spacing w:val="-1"/>
          <w:sz w:val="24"/>
        </w:rPr>
        <w:t>with</w:t>
      </w:r>
      <w:r>
        <w:rPr>
          <w:spacing w:val="-12"/>
          <w:sz w:val="24"/>
        </w:rPr>
        <w:t xml:space="preserve"> </w:t>
      </w:r>
      <w:r>
        <w:rPr>
          <w:sz w:val="24"/>
        </w:rPr>
        <w:t>an</w:t>
      </w:r>
      <w:r>
        <w:rPr>
          <w:spacing w:val="-14"/>
          <w:sz w:val="24"/>
        </w:rPr>
        <w:t xml:space="preserve"> </w:t>
      </w:r>
      <w:r>
        <w:rPr>
          <w:sz w:val="24"/>
        </w:rPr>
        <w:t>exterior</w:t>
      </w:r>
      <w:r>
        <w:rPr>
          <w:spacing w:val="-15"/>
          <w:sz w:val="24"/>
        </w:rPr>
        <w:t xml:space="preserve"> </w:t>
      </w:r>
      <w:r>
        <w:rPr>
          <w:sz w:val="24"/>
        </w:rPr>
        <w:t>gland</w:t>
      </w:r>
      <w:r>
        <w:rPr>
          <w:spacing w:val="-14"/>
          <w:sz w:val="24"/>
        </w:rPr>
        <w:t xml:space="preserve"> </w:t>
      </w:r>
      <w:r>
        <w:rPr>
          <w:sz w:val="24"/>
        </w:rPr>
        <w:t>having</w:t>
      </w:r>
      <w:r>
        <w:rPr>
          <w:spacing w:val="-17"/>
          <w:sz w:val="24"/>
        </w:rPr>
        <w:t xml:space="preserve"> </w:t>
      </w:r>
      <w:r>
        <w:rPr>
          <w:sz w:val="24"/>
        </w:rPr>
        <w:t>bolt</w:t>
      </w:r>
      <w:r>
        <w:rPr>
          <w:spacing w:val="-14"/>
          <w:sz w:val="24"/>
        </w:rPr>
        <w:t xml:space="preserve"> </w:t>
      </w:r>
      <w:r>
        <w:rPr>
          <w:sz w:val="24"/>
        </w:rPr>
        <w:t>holes</w:t>
      </w:r>
      <w:r>
        <w:rPr>
          <w:spacing w:val="-15"/>
          <w:sz w:val="24"/>
        </w:rPr>
        <w:t xml:space="preserve"> </w:t>
      </w:r>
      <w:r>
        <w:rPr>
          <w:sz w:val="24"/>
        </w:rPr>
        <w:t>or</w:t>
      </w:r>
      <w:r>
        <w:rPr>
          <w:spacing w:val="-15"/>
          <w:sz w:val="24"/>
        </w:rPr>
        <w:t xml:space="preserve"> </w:t>
      </w:r>
      <w:r>
        <w:rPr>
          <w:sz w:val="24"/>
        </w:rPr>
        <w:t>slots</w:t>
      </w:r>
      <w:r>
        <w:rPr>
          <w:spacing w:val="-15"/>
          <w:sz w:val="24"/>
        </w:rPr>
        <w:t xml:space="preserve"> </w:t>
      </w:r>
      <w:r>
        <w:rPr>
          <w:sz w:val="24"/>
        </w:rPr>
        <w:t>and</w:t>
      </w:r>
      <w:r>
        <w:rPr>
          <w:spacing w:val="-64"/>
          <w:sz w:val="24"/>
        </w:rPr>
        <w:t xml:space="preserve"> </w:t>
      </w:r>
      <w:r>
        <w:rPr>
          <w:sz w:val="24"/>
        </w:rPr>
        <w:t>a socket with an annular recess for the sealing gasket and the spigot</w:t>
      </w:r>
      <w:r>
        <w:rPr>
          <w:spacing w:val="1"/>
          <w:sz w:val="24"/>
        </w:rPr>
        <w:t xml:space="preserve"> </w:t>
      </w:r>
      <w:r>
        <w:rPr>
          <w:sz w:val="24"/>
        </w:rPr>
        <w:t>end</w:t>
      </w:r>
      <w:r>
        <w:rPr>
          <w:spacing w:val="33"/>
          <w:sz w:val="24"/>
        </w:rPr>
        <w:t xml:space="preserve"> </w:t>
      </w:r>
      <w:r>
        <w:rPr>
          <w:sz w:val="24"/>
        </w:rPr>
        <w:t>of</w:t>
      </w:r>
      <w:r>
        <w:rPr>
          <w:spacing w:val="35"/>
          <w:sz w:val="24"/>
        </w:rPr>
        <w:t xml:space="preserve"> </w:t>
      </w:r>
      <w:r>
        <w:rPr>
          <w:sz w:val="24"/>
        </w:rPr>
        <w:t>the</w:t>
      </w:r>
      <w:r>
        <w:rPr>
          <w:spacing w:val="34"/>
          <w:sz w:val="24"/>
        </w:rPr>
        <w:t xml:space="preserve"> </w:t>
      </w:r>
      <w:r>
        <w:rPr>
          <w:sz w:val="24"/>
        </w:rPr>
        <w:t>pipe.</w:t>
      </w:r>
      <w:r>
        <w:rPr>
          <w:spacing w:val="33"/>
          <w:sz w:val="24"/>
        </w:rPr>
        <w:t xml:space="preserve"> </w:t>
      </w:r>
      <w:r>
        <w:rPr>
          <w:sz w:val="24"/>
        </w:rPr>
        <w:t>On</w:t>
      </w:r>
      <w:r>
        <w:rPr>
          <w:spacing w:val="34"/>
          <w:sz w:val="24"/>
        </w:rPr>
        <w:t xml:space="preserve"> </w:t>
      </w:r>
      <w:r>
        <w:rPr>
          <w:sz w:val="24"/>
        </w:rPr>
        <w:t>all</w:t>
      </w:r>
      <w:r>
        <w:rPr>
          <w:spacing w:val="31"/>
          <w:sz w:val="24"/>
        </w:rPr>
        <w:t xml:space="preserve"> </w:t>
      </w:r>
      <w:r>
        <w:rPr>
          <w:sz w:val="24"/>
        </w:rPr>
        <w:t>slotted</w:t>
      </w:r>
      <w:r>
        <w:rPr>
          <w:spacing w:val="34"/>
          <w:sz w:val="24"/>
        </w:rPr>
        <w:t xml:space="preserve"> </w:t>
      </w:r>
      <w:r>
        <w:rPr>
          <w:sz w:val="24"/>
        </w:rPr>
        <w:t>holes</w:t>
      </w:r>
      <w:r>
        <w:rPr>
          <w:spacing w:val="32"/>
          <w:sz w:val="24"/>
        </w:rPr>
        <w:t xml:space="preserve"> </w:t>
      </w:r>
      <w:r>
        <w:rPr>
          <w:sz w:val="24"/>
        </w:rPr>
        <w:t>the</w:t>
      </w:r>
      <w:r>
        <w:rPr>
          <w:spacing w:val="34"/>
          <w:sz w:val="24"/>
        </w:rPr>
        <w:t xml:space="preserve"> </w:t>
      </w:r>
      <w:r>
        <w:rPr>
          <w:sz w:val="24"/>
        </w:rPr>
        <w:t>bolts</w:t>
      </w:r>
      <w:r>
        <w:rPr>
          <w:spacing w:val="30"/>
          <w:sz w:val="24"/>
        </w:rPr>
        <w:t xml:space="preserve"> </w:t>
      </w:r>
      <w:r>
        <w:rPr>
          <w:sz w:val="24"/>
        </w:rPr>
        <w:t>will</w:t>
      </w:r>
      <w:r>
        <w:rPr>
          <w:spacing w:val="29"/>
          <w:sz w:val="24"/>
        </w:rPr>
        <w:t xml:space="preserve"> </w:t>
      </w:r>
      <w:r>
        <w:rPr>
          <w:sz w:val="24"/>
        </w:rPr>
        <w:t>be</w:t>
      </w:r>
      <w:r>
        <w:rPr>
          <w:spacing w:val="31"/>
          <w:sz w:val="24"/>
        </w:rPr>
        <w:t xml:space="preserve"> </w:t>
      </w:r>
      <w:r>
        <w:rPr>
          <w:sz w:val="24"/>
        </w:rPr>
        <w:t>supplied</w:t>
      </w:r>
      <w:r>
        <w:rPr>
          <w:spacing w:val="31"/>
          <w:sz w:val="24"/>
        </w:rPr>
        <w:t xml:space="preserve"> </w:t>
      </w:r>
      <w:r>
        <w:rPr>
          <w:sz w:val="24"/>
        </w:rPr>
        <w:t>with</w:t>
      </w:r>
    </w:p>
    <w:p w14:paraId="67DE110C" w14:textId="77777777" w:rsidR="007E5106" w:rsidRDefault="007E5106">
      <w:pPr>
        <w:jc w:val="both"/>
        <w:rPr>
          <w:sz w:val="24"/>
        </w:rPr>
        <w:sectPr w:rsidR="007E5106">
          <w:pgSz w:w="12240" w:h="15840"/>
          <w:pgMar w:top="1360" w:right="1040" w:bottom="880" w:left="1220" w:header="0" w:footer="699" w:gutter="0"/>
          <w:cols w:space="720"/>
        </w:sectPr>
      </w:pPr>
    </w:p>
    <w:p w14:paraId="4D40DD77" w14:textId="77777777" w:rsidR="007E5106" w:rsidRDefault="007F33FE">
      <w:pPr>
        <w:pStyle w:val="BodyText"/>
        <w:spacing w:before="78"/>
        <w:ind w:left="2200"/>
      </w:pPr>
      <w:r>
        <w:t>square</w:t>
      </w:r>
      <w:r>
        <w:rPr>
          <w:spacing w:val="-2"/>
        </w:rPr>
        <w:t xml:space="preserve"> </w:t>
      </w:r>
      <w:r>
        <w:t>shoulders.</w:t>
      </w:r>
    </w:p>
    <w:p w14:paraId="4C7CEB7B" w14:textId="77777777" w:rsidR="007E5106" w:rsidRDefault="007E5106">
      <w:pPr>
        <w:pStyle w:val="BodyText"/>
      </w:pPr>
    </w:p>
    <w:p w14:paraId="6F62B1EF" w14:textId="77777777" w:rsidR="007E5106" w:rsidRDefault="007F33FE">
      <w:pPr>
        <w:pStyle w:val="ListParagraph"/>
        <w:numPr>
          <w:ilvl w:val="1"/>
          <w:numId w:val="36"/>
        </w:numPr>
        <w:tabs>
          <w:tab w:val="left" w:pos="2697"/>
        </w:tabs>
        <w:ind w:left="2696" w:hanging="497"/>
        <w:rPr>
          <w:sz w:val="24"/>
        </w:rPr>
      </w:pPr>
      <w:r>
        <w:rPr>
          <w:sz w:val="24"/>
        </w:rPr>
        <w:t>A</w:t>
      </w:r>
      <w:r>
        <w:rPr>
          <w:spacing w:val="-1"/>
          <w:sz w:val="24"/>
        </w:rPr>
        <w:t xml:space="preserve"> </w:t>
      </w:r>
      <w:r>
        <w:rPr>
          <w:sz w:val="24"/>
        </w:rPr>
        <w:t>sealing</w:t>
      </w:r>
      <w:r>
        <w:rPr>
          <w:spacing w:val="-3"/>
          <w:sz w:val="24"/>
        </w:rPr>
        <w:t xml:space="preserve"> </w:t>
      </w:r>
      <w:r>
        <w:rPr>
          <w:sz w:val="24"/>
        </w:rPr>
        <w:t>gasket.</w:t>
      </w:r>
    </w:p>
    <w:p w14:paraId="38511F60" w14:textId="77777777" w:rsidR="007E5106" w:rsidRDefault="007E5106">
      <w:pPr>
        <w:pStyle w:val="BodyText"/>
      </w:pPr>
    </w:p>
    <w:p w14:paraId="1B2D81F7" w14:textId="77777777" w:rsidR="007E5106" w:rsidRDefault="007F33FE">
      <w:pPr>
        <w:pStyle w:val="ListParagraph"/>
        <w:numPr>
          <w:ilvl w:val="1"/>
          <w:numId w:val="36"/>
        </w:numPr>
        <w:tabs>
          <w:tab w:val="left" w:pos="2697"/>
        </w:tabs>
        <w:ind w:left="2696" w:hanging="497"/>
        <w:rPr>
          <w:sz w:val="24"/>
        </w:rPr>
      </w:pPr>
      <w:r>
        <w:rPr>
          <w:sz w:val="24"/>
        </w:rPr>
        <w:t>A</w:t>
      </w:r>
      <w:r>
        <w:rPr>
          <w:spacing w:val="-1"/>
          <w:sz w:val="24"/>
        </w:rPr>
        <w:t xml:space="preserve"> </w:t>
      </w:r>
      <w:r>
        <w:rPr>
          <w:sz w:val="24"/>
        </w:rPr>
        <w:t>follower</w:t>
      </w:r>
      <w:r>
        <w:rPr>
          <w:spacing w:val="-2"/>
          <w:sz w:val="24"/>
        </w:rPr>
        <w:t xml:space="preserve"> </w:t>
      </w:r>
      <w:r>
        <w:rPr>
          <w:sz w:val="24"/>
        </w:rPr>
        <w:t>gland</w:t>
      </w:r>
      <w:r>
        <w:rPr>
          <w:spacing w:val="-1"/>
          <w:sz w:val="24"/>
        </w:rPr>
        <w:t xml:space="preserve"> </w:t>
      </w:r>
      <w:r>
        <w:rPr>
          <w:sz w:val="24"/>
        </w:rPr>
        <w:t>with bolt</w:t>
      </w:r>
      <w:r>
        <w:rPr>
          <w:spacing w:val="-1"/>
          <w:sz w:val="24"/>
        </w:rPr>
        <w:t xml:space="preserve"> </w:t>
      </w:r>
      <w:r>
        <w:rPr>
          <w:sz w:val="24"/>
        </w:rPr>
        <w:t>holes</w:t>
      </w:r>
      <w:r>
        <w:rPr>
          <w:spacing w:val="-1"/>
          <w:sz w:val="24"/>
        </w:rPr>
        <w:t xml:space="preserve"> </w:t>
      </w:r>
      <w:r>
        <w:rPr>
          <w:sz w:val="24"/>
        </w:rPr>
        <w:t>matching</w:t>
      </w:r>
      <w:r>
        <w:rPr>
          <w:spacing w:val="-2"/>
          <w:sz w:val="24"/>
        </w:rPr>
        <w:t xml:space="preserve"> </w:t>
      </w:r>
      <w:r>
        <w:rPr>
          <w:sz w:val="24"/>
        </w:rPr>
        <w:t>those</w:t>
      </w:r>
      <w:r>
        <w:rPr>
          <w:spacing w:val="-1"/>
          <w:sz w:val="24"/>
        </w:rPr>
        <w:t xml:space="preserve"> </w:t>
      </w:r>
      <w:r>
        <w:rPr>
          <w:sz w:val="24"/>
        </w:rPr>
        <w:t>in the</w:t>
      </w:r>
      <w:r>
        <w:rPr>
          <w:spacing w:val="-1"/>
          <w:sz w:val="24"/>
        </w:rPr>
        <w:t xml:space="preserve"> </w:t>
      </w:r>
      <w:r>
        <w:rPr>
          <w:sz w:val="24"/>
        </w:rPr>
        <w:t>fitting.</w:t>
      </w:r>
    </w:p>
    <w:p w14:paraId="3BDF9D46" w14:textId="77777777" w:rsidR="007E5106" w:rsidRDefault="007E5106">
      <w:pPr>
        <w:pStyle w:val="BodyText"/>
      </w:pPr>
    </w:p>
    <w:p w14:paraId="0CA15748" w14:textId="23F76859" w:rsidR="007E5106" w:rsidRDefault="007F33FE">
      <w:pPr>
        <w:pStyle w:val="ListParagraph"/>
        <w:numPr>
          <w:ilvl w:val="1"/>
          <w:numId w:val="36"/>
        </w:numPr>
        <w:tabs>
          <w:tab w:val="left" w:pos="2697"/>
        </w:tabs>
        <w:ind w:left="2696" w:hanging="497"/>
        <w:rPr>
          <w:sz w:val="24"/>
        </w:rPr>
      </w:pPr>
      <w:r>
        <w:rPr>
          <w:sz w:val="24"/>
        </w:rPr>
        <w:t>Tee bolts</w:t>
      </w:r>
      <w:r>
        <w:rPr>
          <w:spacing w:val="-1"/>
          <w:sz w:val="24"/>
        </w:rPr>
        <w:t xml:space="preserve"> </w:t>
      </w:r>
      <w:r>
        <w:rPr>
          <w:sz w:val="24"/>
        </w:rPr>
        <w:t>and hexagonal nuts</w:t>
      </w:r>
      <w:r>
        <w:rPr>
          <w:spacing w:val="-1"/>
          <w:sz w:val="24"/>
        </w:rPr>
        <w:t xml:space="preserve"> </w:t>
      </w:r>
      <w:r>
        <w:rPr>
          <w:sz w:val="24"/>
        </w:rPr>
        <w:t>of</w:t>
      </w:r>
      <w:r>
        <w:rPr>
          <w:spacing w:val="2"/>
          <w:sz w:val="24"/>
        </w:rPr>
        <w:t xml:space="preserve"> </w:t>
      </w:r>
      <w:r>
        <w:rPr>
          <w:sz w:val="24"/>
        </w:rPr>
        <w:t xml:space="preserve"> </w:t>
      </w:r>
      <w:r w:rsidR="004F3716">
        <w:rPr>
          <w:sz w:val="24"/>
        </w:rPr>
        <w:t xml:space="preserve">corten </w:t>
      </w:r>
      <w:r>
        <w:rPr>
          <w:sz w:val="24"/>
        </w:rPr>
        <w:t>metal.</w:t>
      </w:r>
    </w:p>
    <w:p w14:paraId="249E1842" w14:textId="77777777" w:rsidR="007E5106" w:rsidRDefault="007E5106">
      <w:pPr>
        <w:pStyle w:val="BodyText"/>
        <w:spacing w:before="7"/>
      </w:pPr>
    </w:p>
    <w:p w14:paraId="6015712B" w14:textId="77777777" w:rsidR="007E5106" w:rsidRDefault="007F33FE">
      <w:pPr>
        <w:pStyle w:val="ListParagraph"/>
        <w:numPr>
          <w:ilvl w:val="0"/>
          <w:numId w:val="36"/>
        </w:numPr>
        <w:tabs>
          <w:tab w:val="left" w:pos="2102"/>
        </w:tabs>
        <w:ind w:left="1840" w:right="395" w:firstLine="0"/>
        <w:jc w:val="both"/>
        <w:rPr>
          <w:sz w:val="24"/>
        </w:rPr>
      </w:pPr>
      <w:r>
        <w:rPr>
          <w:b/>
          <w:sz w:val="24"/>
        </w:rPr>
        <w:t>PIPE</w:t>
      </w:r>
      <w:r>
        <w:rPr>
          <w:b/>
          <w:spacing w:val="-8"/>
          <w:sz w:val="24"/>
        </w:rPr>
        <w:t xml:space="preserve"> </w:t>
      </w:r>
      <w:r>
        <w:rPr>
          <w:b/>
          <w:sz w:val="24"/>
        </w:rPr>
        <w:t>BEDDING.</w:t>
      </w:r>
      <w:r>
        <w:rPr>
          <w:b/>
          <w:spacing w:val="-7"/>
          <w:sz w:val="24"/>
        </w:rPr>
        <w:t xml:space="preserve"> </w:t>
      </w:r>
      <w:r>
        <w:rPr>
          <w:sz w:val="24"/>
        </w:rPr>
        <w:t>Pipe</w:t>
      </w:r>
      <w:r>
        <w:rPr>
          <w:spacing w:val="-7"/>
          <w:sz w:val="24"/>
        </w:rPr>
        <w:t xml:space="preserve"> </w:t>
      </w:r>
      <w:r>
        <w:rPr>
          <w:sz w:val="24"/>
        </w:rPr>
        <w:t>shall</w:t>
      </w:r>
      <w:r>
        <w:rPr>
          <w:spacing w:val="-9"/>
          <w:sz w:val="24"/>
        </w:rPr>
        <w:t xml:space="preserve"> </w:t>
      </w:r>
      <w:r>
        <w:rPr>
          <w:sz w:val="24"/>
        </w:rPr>
        <w:t>be</w:t>
      </w:r>
      <w:r>
        <w:rPr>
          <w:spacing w:val="-7"/>
          <w:sz w:val="24"/>
        </w:rPr>
        <w:t xml:space="preserve"> </w:t>
      </w:r>
      <w:r>
        <w:rPr>
          <w:sz w:val="24"/>
        </w:rPr>
        <w:t>protected</w:t>
      </w:r>
      <w:r>
        <w:rPr>
          <w:spacing w:val="-7"/>
          <w:sz w:val="24"/>
        </w:rPr>
        <w:t xml:space="preserve"> </w:t>
      </w:r>
      <w:r>
        <w:rPr>
          <w:sz w:val="24"/>
        </w:rPr>
        <w:t>from</w:t>
      </w:r>
      <w:r>
        <w:rPr>
          <w:spacing w:val="-7"/>
          <w:sz w:val="24"/>
        </w:rPr>
        <w:t xml:space="preserve"> </w:t>
      </w:r>
      <w:r>
        <w:rPr>
          <w:sz w:val="24"/>
        </w:rPr>
        <w:t>lateral</w:t>
      </w:r>
      <w:r>
        <w:rPr>
          <w:spacing w:val="-10"/>
          <w:sz w:val="24"/>
        </w:rPr>
        <w:t xml:space="preserve"> </w:t>
      </w:r>
      <w:r>
        <w:rPr>
          <w:sz w:val="24"/>
        </w:rPr>
        <w:t>displacement</w:t>
      </w:r>
      <w:r>
        <w:rPr>
          <w:spacing w:val="-8"/>
          <w:sz w:val="24"/>
        </w:rPr>
        <w:t xml:space="preserve"> </w:t>
      </w:r>
      <w:r>
        <w:rPr>
          <w:sz w:val="24"/>
        </w:rPr>
        <w:t>and</w:t>
      </w:r>
      <w:r>
        <w:rPr>
          <w:spacing w:val="-64"/>
          <w:sz w:val="24"/>
        </w:rPr>
        <w:t xml:space="preserve"> </w:t>
      </w:r>
      <w:r>
        <w:rPr>
          <w:sz w:val="24"/>
        </w:rPr>
        <w:t>possible damage resulting from impact or unbalanced loading during</w:t>
      </w:r>
      <w:r>
        <w:rPr>
          <w:spacing w:val="1"/>
          <w:sz w:val="24"/>
        </w:rPr>
        <w:t xml:space="preserve"> </w:t>
      </w:r>
      <w:r>
        <w:rPr>
          <w:sz w:val="24"/>
        </w:rPr>
        <w:t>backfilling</w:t>
      </w:r>
      <w:r>
        <w:rPr>
          <w:spacing w:val="-8"/>
          <w:sz w:val="24"/>
        </w:rPr>
        <w:t xml:space="preserve"> </w:t>
      </w:r>
      <w:r>
        <w:rPr>
          <w:sz w:val="24"/>
        </w:rPr>
        <w:t>operations</w:t>
      </w:r>
      <w:r>
        <w:rPr>
          <w:spacing w:val="-9"/>
          <w:sz w:val="24"/>
        </w:rPr>
        <w:t xml:space="preserve"> </w:t>
      </w:r>
      <w:r>
        <w:rPr>
          <w:sz w:val="24"/>
        </w:rPr>
        <w:t>by</w:t>
      </w:r>
      <w:r>
        <w:rPr>
          <w:spacing w:val="-12"/>
          <w:sz w:val="24"/>
        </w:rPr>
        <w:t xml:space="preserve"> </w:t>
      </w:r>
      <w:r>
        <w:rPr>
          <w:sz w:val="24"/>
        </w:rPr>
        <w:t>being</w:t>
      </w:r>
      <w:r>
        <w:rPr>
          <w:spacing w:val="-10"/>
          <w:sz w:val="24"/>
        </w:rPr>
        <w:t xml:space="preserve"> </w:t>
      </w:r>
      <w:r>
        <w:rPr>
          <w:sz w:val="24"/>
        </w:rPr>
        <w:t>adequately</w:t>
      </w:r>
      <w:r>
        <w:rPr>
          <w:spacing w:val="-12"/>
          <w:sz w:val="24"/>
        </w:rPr>
        <w:t xml:space="preserve"> </w:t>
      </w:r>
      <w:r>
        <w:rPr>
          <w:sz w:val="24"/>
        </w:rPr>
        <w:t>bedded</w:t>
      </w:r>
      <w:r>
        <w:rPr>
          <w:spacing w:val="-8"/>
          <w:sz w:val="24"/>
        </w:rPr>
        <w:t xml:space="preserve"> </w:t>
      </w:r>
      <w:r>
        <w:rPr>
          <w:sz w:val="24"/>
        </w:rPr>
        <w:t>in</w:t>
      </w:r>
      <w:r>
        <w:rPr>
          <w:spacing w:val="-8"/>
          <w:sz w:val="24"/>
        </w:rPr>
        <w:t xml:space="preserve"> </w:t>
      </w:r>
      <w:r>
        <w:rPr>
          <w:sz w:val="24"/>
        </w:rPr>
        <w:t>accordance</w:t>
      </w:r>
      <w:r>
        <w:rPr>
          <w:spacing w:val="-7"/>
          <w:sz w:val="24"/>
        </w:rPr>
        <w:t xml:space="preserve"> </w:t>
      </w:r>
      <w:r>
        <w:rPr>
          <w:sz w:val="24"/>
        </w:rPr>
        <w:t>with</w:t>
      </w:r>
      <w:r>
        <w:rPr>
          <w:spacing w:val="-8"/>
          <w:sz w:val="24"/>
        </w:rPr>
        <w:t xml:space="preserve"> </w:t>
      </w:r>
      <w:r>
        <w:rPr>
          <w:sz w:val="24"/>
        </w:rPr>
        <w:t>the</w:t>
      </w:r>
      <w:r>
        <w:rPr>
          <w:spacing w:val="-64"/>
          <w:sz w:val="24"/>
        </w:rPr>
        <w:t xml:space="preserve"> </w:t>
      </w:r>
      <w:r>
        <w:rPr>
          <w:sz w:val="24"/>
        </w:rPr>
        <w:t>bedding</w:t>
      </w:r>
      <w:r>
        <w:rPr>
          <w:spacing w:val="-2"/>
          <w:sz w:val="24"/>
        </w:rPr>
        <w:t xml:space="preserve"> </w:t>
      </w:r>
      <w:r>
        <w:rPr>
          <w:sz w:val="24"/>
        </w:rPr>
        <w:t>details in</w:t>
      </w:r>
      <w:r>
        <w:rPr>
          <w:spacing w:val="1"/>
          <w:sz w:val="24"/>
        </w:rPr>
        <w:t xml:space="preserve"> </w:t>
      </w:r>
      <w:r>
        <w:rPr>
          <w:sz w:val="24"/>
        </w:rPr>
        <w:t>the</w:t>
      </w:r>
      <w:r>
        <w:rPr>
          <w:spacing w:val="1"/>
          <w:sz w:val="24"/>
        </w:rPr>
        <w:t xml:space="preserve"> </w:t>
      </w:r>
      <w:r>
        <w:rPr>
          <w:sz w:val="24"/>
        </w:rPr>
        <w:t>standard drawings.</w:t>
      </w:r>
    </w:p>
    <w:p w14:paraId="31A36C9E" w14:textId="77777777" w:rsidR="007E5106" w:rsidRDefault="007E5106">
      <w:pPr>
        <w:pStyle w:val="BodyText"/>
      </w:pPr>
    </w:p>
    <w:p w14:paraId="658AB5C0" w14:textId="12EA8F19" w:rsidR="007E5106" w:rsidRDefault="007F33FE">
      <w:pPr>
        <w:pStyle w:val="BodyText"/>
        <w:ind w:left="1840" w:right="396"/>
        <w:jc w:val="both"/>
      </w:pPr>
      <w:r>
        <w:t>Pipe</w:t>
      </w:r>
      <w:r>
        <w:rPr>
          <w:spacing w:val="-6"/>
        </w:rPr>
        <w:t xml:space="preserve"> </w:t>
      </w:r>
      <w:r>
        <w:t>bedding</w:t>
      </w:r>
      <w:r>
        <w:rPr>
          <w:spacing w:val="-7"/>
        </w:rPr>
        <w:t xml:space="preserve"> </w:t>
      </w:r>
      <w:r>
        <w:t>materials</w:t>
      </w:r>
      <w:r>
        <w:rPr>
          <w:spacing w:val="-6"/>
        </w:rPr>
        <w:t xml:space="preserve"> </w:t>
      </w:r>
      <w:r>
        <w:t>shall</w:t>
      </w:r>
      <w:r>
        <w:rPr>
          <w:spacing w:val="-9"/>
        </w:rPr>
        <w:t xml:space="preserve"> </w:t>
      </w:r>
      <w:r>
        <w:t>be</w:t>
      </w:r>
      <w:r>
        <w:rPr>
          <w:spacing w:val="-7"/>
        </w:rPr>
        <w:t xml:space="preserve"> </w:t>
      </w:r>
      <w:r>
        <w:t>deposited</w:t>
      </w:r>
      <w:r>
        <w:rPr>
          <w:spacing w:val="-7"/>
        </w:rPr>
        <w:t xml:space="preserve"> </w:t>
      </w:r>
      <w:r>
        <w:t>and</w:t>
      </w:r>
      <w:r>
        <w:rPr>
          <w:spacing w:val="-7"/>
        </w:rPr>
        <w:t xml:space="preserve"> </w:t>
      </w:r>
      <w:r>
        <w:t>compacted</w:t>
      </w:r>
      <w:r>
        <w:rPr>
          <w:spacing w:val="-7"/>
        </w:rPr>
        <w:t xml:space="preserve"> </w:t>
      </w:r>
      <w:r>
        <w:t>in</w:t>
      </w:r>
      <w:r>
        <w:rPr>
          <w:spacing w:val="-7"/>
        </w:rPr>
        <w:t xml:space="preserve"> </w:t>
      </w:r>
      <w:r>
        <w:t>layers</w:t>
      </w:r>
      <w:r>
        <w:rPr>
          <w:spacing w:val="-9"/>
        </w:rPr>
        <w:t xml:space="preserve"> </w:t>
      </w:r>
      <w:r>
        <w:t>not</w:t>
      </w:r>
      <w:r>
        <w:rPr>
          <w:spacing w:val="-8"/>
        </w:rPr>
        <w:t xml:space="preserve"> </w:t>
      </w:r>
      <w:r>
        <w:t>to</w:t>
      </w:r>
      <w:r>
        <w:rPr>
          <w:spacing w:val="-64"/>
        </w:rPr>
        <w:t xml:space="preserve"> </w:t>
      </w:r>
      <w:r>
        <w:rPr>
          <w:spacing w:val="-1"/>
        </w:rPr>
        <w:t>exceed</w:t>
      </w:r>
      <w:r>
        <w:rPr>
          <w:spacing w:val="-13"/>
        </w:rPr>
        <w:t xml:space="preserve"> </w:t>
      </w:r>
      <w:r>
        <w:rPr>
          <w:spacing w:val="-1"/>
        </w:rPr>
        <w:t>six</w:t>
      </w:r>
      <w:r>
        <w:rPr>
          <w:spacing w:val="-17"/>
        </w:rPr>
        <w:t xml:space="preserve"> </w:t>
      </w:r>
      <w:r>
        <w:rPr>
          <w:spacing w:val="-1"/>
        </w:rPr>
        <w:t>(6)</w:t>
      </w:r>
      <w:r>
        <w:rPr>
          <w:spacing w:val="-15"/>
        </w:rPr>
        <w:t xml:space="preserve"> </w:t>
      </w:r>
      <w:r>
        <w:rPr>
          <w:spacing w:val="-1"/>
        </w:rPr>
        <w:t>inches</w:t>
      </w:r>
      <w:r>
        <w:rPr>
          <w:spacing w:val="-13"/>
        </w:rPr>
        <w:t xml:space="preserve"> </w:t>
      </w:r>
      <w:r>
        <w:t>in</w:t>
      </w:r>
      <w:r>
        <w:rPr>
          <w:spacing w:val="-13"/>
        </w:rPr>
        <w:t xml:space="preserve"> </w:t>
      </w:r>
      <w:r>
        <w:t>compacted</w:t>
      </w:r>
      <w:r>
        <w:rPr>
          <w:spacing w:val="-13"/>
        </w:rPr>
        <w:t xml:space="preserve"> </w:t>
      </w:r>
      <w:r>
        <w:t>thickness.</w:t>
      </w:r>
      <w:r>
        <w:rPr>
          <w:spacing w:val="-12"/>
        </w:rPr>
        <w:t xml:space="preserve"> </w:t>
      </w:r>
      <w:r>
        <w:t>Deposition</w:t>
      </w:r>
      <w:r>
        <w:rPr>
          <w:spacing w:val="-13"/>
        </w:rPr>
        <w:t xml:space="preserve"> </w:t>
      </w:r>
      <w:r>
        <w:t>and</w:t>
      </w:r>
      <w:r>
        <w:rPr>
          <w:spacing w:val="-16"/>
        </w:rPr>
        <w:t xml:space="preserve"> </w:t>
      </w:r>
      <w:r>
        <w:t>compaction</w:t>
      </w:r>
      <w:r>
        <w:rPr>
          <w:spacing w:val="-64"/>
        </w:rPr>
        <w:t xml:space="preserve"> </w:t>
      </w:r>
      <w:r>
        <w:t>of bedding materials shall be completed simultaneously and uniformly on</w:t>
      </w:r>
      <w:r>
        <w:rPr>
          <w:spacing w:val="-64"/>
        </w:rPr>
        <w:t xml:space="preserve"> </w:t>
      </w:r>
      <w:r>
        <w:t>both sides of the pipe. Compaction shall be accomplished with hand or</w:t>
      </w:r>
      <w:r>
        <w:rPr>
          <w:spacing w:val="1"/>
        </w:rPr>
        <w:t xml:space="preserve"> </w:t>
      </w:r>
      <w:r>
        <w:rPr>
          <w:spacing w:val="-1"/>
        </w:rPr>
        <w:t>mechanical</w:t>
      </w:r>
      <w:r>
        <w:rPr>
          <w:spacing w:val="-15"/>
        </w:rPr>
        <w:t xml:space="preserve"> </w:t>
      </w:r>
      <w:r>
        <w:rPr>
          <w:spacing w:val="-1"/>
        </w:rPr>
        <w:t>compactors</w:t>
      </w:r>
      <w:r>
        <w:rPr>
          <w:spacing w:val="-17"/>
        </w:rPr>
        <w:t xml:space="preserve"> </w:t>
      </w:r>
      <w:r>
        <w:t>to</w:t>
      </w:r>
      <w:r>
        <w:rPr>
          <w:spacing w:val="-16"/>
        </w:rPr>
        <w:t xml:space="preserve"> </w:t>
      </w:r>
      <w:r>
        <w:t>the</w:t>
      </w:r>
      <w:r>
        <w:rPr>
          <w:spacing w:val="-15"/>
        </w:rPr>
        <w:t xml:space="preserve"> </w:t>
      </w:r>
      <w:r>
        <w:t>satisfaction</w:t>
      </w:r>
      <w:r>
        <w:rPr>
          <w:spacing w:val="-16"/>
        </w:rPr>
        <w:t xml:space="preserve"> </w:t>
      </w:r>
      <w:r>
        <w:t>of</w:t>
      </w:r>
      <w:r>
        <w:rPr>
          <w:spacing w:val="-14"/>
        </w:rPr>
        <w:t xml:space="preserve"> </w:t>
      </w:r>
      <w:r>
        <w:t>the</w:t>
      </w:r>
      <w:r>
        <w:rPr>
          <w:spacing w:val="-15"/>
        </w:rPr>
        <w:t xml:space="preserve"> </w:t>
      </w:r>
      <w:r w:rsidR="00A12FB0">
        <w:t>c</w:t>
      </w:r>
      <w:r>
        <w:t>ity’s</w:t>
      </w:r>
      <w:r>
        <w:rPr>
          <w:spacing w:val="-17"/>
        </w:rPr>
        <w:t xml:space="preserve"> </w:t>
      </w:r>
      <w:r w:rsidR="00A12FB0">
        <w:t>r</w:t>
      </w:r>
      <w:r>
        <w:t>epresentative.</w:t>
      </w:r>
      <w:r>
        <w:rPr>
          <w:spacing w:val="-16"/>
        </w:rPr>
        <w:t xml:space="preserve"> </w:t>
      </w:r>
      <w:r>
        <w:t>All</w:t>
      </w:r>
      <w:r>
        <w:rPr>
          <w:spacing w:val="-64"/>
        </w:rPr>
        <w:t xml:space="preserve"> </w:t>
      </w:r>
      <w:r>
        <w:t>bedding materials shall be placed in the trench with hand tools, or other</w:t>
      </w:r>
      <w:r>
        <w:rPr>
          <w:spacing w:val="1"/>
        </w:rPr>
        <w:t xml:space="preserve"> </w:t>
      </w:r>
      <w:r>
        <w:t>approved methods in such a manner that the bedding materials will be</w:t>
      </w:r>
      <w:r>
        <w:rPr>
          <w:spacing w:val="1"/>
        </w:rPr>
        <w:t xml:space="preserve"> </w:t>
      </w:r>
      <w:r>
        <w:t>scattered alongside the pipe and not dropped into the trench in compact</w:t>
      </w:r>
      <w:r>
        <w:rPr>
          <w:spacing w:val="1"/>
        </w:rPr>
        <w:t xml:space="preserve"> </w:t>
      </w:r>
      <w:r>
        <w:t>masses.</w:t>
      </w:r>
      <w:r>
        <w:rPr>
          <w:spacing w:val="-15"/>
        </w:rPr>
        <w:t xml:space="preserve"> </w:t>
      </w:r>
      <w:r>
        <w:t>Bedding</w:t>
      </w:r>
      <w:r>
        <w:rPr>
          <w:spacing w:val="-16"/>
        </w:rPr>
        <w:t xml:space="preserve"> </w:t>
      </w:r>
      <w:r>
        <w:t>materials</w:t>
      </w:r>
      <w:r>
        <w:rPr>
          <w:spacing w:val="-15"/>
        </w:rPr>
        <w:t xml:space="preserve"> </w:t>
      </w:r>
      <w:r>
        <w:t>shall</w:t>
      </w:r>
      <w:r>
        <w:rPr>
          <w:spacing w:val="-15"/>
        </w:rPr>
        <w:t xml:space="preserve"> </w:t>
      </w:r>
      <w:r>
        <w:t>conform</w:t>
      </w:r>
      <w:r>
        <w:rPr>
          <w:spacing w:val="-14"/>
        </w:rPr>
        <w:t xml:space="preserve"> </w:t>
      </w:r>
      <w:r>
        <w:t>to</w:t>
      </w:r>
      <w:r>
        <w:rPr>
          <w:spacing w:val="-13"/>
        </w:rPr>
        <w:t xml:space="preserve"> </w:t>
      </w:r>
      <w:r>
        <w:t>the</w:t>
      </w:r>
      <w:r>
        <w:rPr>
          <w:spacing w:val="-14"/>
        </w:rPr>
        <w:t xml:space="preserve"> </w:t>
      </w:r>
      <w:r>
        <w:t>requirements</w:t>
      </w:r>
      <w:r>
        <w:rPr>
          <w:spacing w:val="-14"/>
        </w:rPr>
        <w:t xml:space="preserve"> </w:t>
      </w:r>
      <w:r>
        <w:t>of</w:t>
      </w:r>
      <w:r>
        <w:rPr>
          <w:spacing w:val="-13"/>
        </w:rPr>
        <w:t xml:space="preserve"> </w:t>
      </w:r>
      <w:r>
        <w:t>Table</w:t>
      </w:r>
      <w:r>
        <w:rPr>
          <w:spacing w:val="-13"/>
        </w:rPr>
        <w:t xml:space="preserve"> </w:t>
      </w:r>
      <w:r>
        <w:t>4.</w:t>
      </w:r>
      <w:r w:rsidR="00143849">
        <w:t>5</w:t>
      </w:r>
      <w:r>
        <w:rPr>
          <w:spacing w:val="-64"/>
        </w:rPr>
        <w:t xml:space="preserve"> </w:t>
      </w:r>
      <w:r>
        <w:t xml:space="preserve">of these standards and shall be free from roots, sod, </w:t>
      </w:r>
      <w:r w:rsidR="00143849">
        <w:t>vegetation,</w:t>
      </w:r>
      <w:r>
        <w:t xml:space="preserve"> or other</w:t>
      </w:r>
      <w:r>
        <w:rPr>
          <w:spacing w:val="1"/>
        </w:rPr>
        <w:t xml:space="preserve"> </w:t>
      </w:r>
      <w:r>
        <w:t>deleterious</w:t>
      </w:r>
      <w:r>
        <w:rPr>
          <w:spacing w:val="-1"/>
        </w:rPr>
        <w:t xml:space="preserve"> </w:t>
      </w:r>
      <w:r>
        <w:t>material.</w:t>
      </w:r>
    </w:p>
    <w:p w14:paraId="156B641D" w14:textId="77777777" w:rsidR="007E5106" w:rsidRDefault="007E5106">
      <w:pPr>
        <w:pStyle w:val="BodyText"/>
      </w:pPr>
    </w:p>
    <w:p w14:paraId="53EC6C73" w14:textId="4B807046" w:rsidR="007E5106" w:rsidRDefault="007F33FE">
      <w:pPr>
        <w:pStyle w:val="BodyText"/>
        <w:spacing w:before="1"/>
        <w:ind w:left="1840" w:right="397"/>
        <w:jc w:val="both"/>
      </w:pPr>
      <w:r>
        <w:rPr>
          <w:spacing w:val="-2"/>
        </w:rPr>
        <w:t>In</w:t>
      </w:r>
      <w:r>
        <w:rPr>
          <w:spacing w:val="-16"/>
        </w:rPr>
        <w:t xml:space="preserve"> </w:t>
      </w:r>
      <w:r>
        <w:rPr>
          <w:spacing w:val="-2"/>
        </w:rPr>
        <w:t>the</w:t>
      </w:r>
      <w:r>
        <w:rPr>
          <w:spacing w:val="-16"/>
        </w:rPr>
        <w:t xml:space="preserve"> </w:t>
      </w:r>
      <w:r>
        <w:rPr>
          <w:spacing w:val="-2"/>
        </w:rPr>
        <w:t>event</w:t>
      </w:r>
      <w:r>
        <w:rPr>
          <w:spacing w:val="-15"/>
        </w:rPr>
        <w:t xml:space="preserve"> </w:t>
      </w:r>
      <w:r>
        <w:rPr>
          <w:spacing w:val="-1"/>
        </w:rPr>
        <w:t>trench</w:t>
      </w:r>
      <w:r>
        <w:rPr>
          <w:spacing w:val="-16"/>
        </w:rPr>
        <w:t xml:space="preserve"> </w:t>
      </w:r>
      <w:r>
        <w:rPr>
          <w:spacing w:val="-1"/>
        </w:rPr>
        <w:t>materials</w:t>
      </w:r>
      <w:r>
        <w:rPr>
          <w:spacing w:val="-16"/>
        </w:rPr>
        <w:t xml:space="preserve"> </w:t>
      </w:r>
      <w:r>
        <w:rPr>
          <w:spacing w:val="-1"/>
        </w:rPr>
        <w:t>are</w:t>
      </w:r>
      <w:r>
        <w:rPr>
          <w:spacing w:val="-16"/>
        </w:rPr>
        <w:t xml:space="preserve"> </w:t>
      </w:r>
      <w:r>
        <w:rPr>
          <w:spacing w:val="-1"/>
        </w:rPr>
        <w:t>not</w:t>
      </w:r>
      <w:r>
        <w:rPr>
          <w:spacing w:val="-15"/>
        </w:rPr>
        <w:t xml:space="preserve"> </w:t>
      </w:r>
      <w:r>
        <w:rPr>
          <w:spacing w:val="-1"/>
        </w:rPr>
        <w:t>satisfactory</w:t>
      </w:r>
      <w:r>
        <w:rPr>
          <w:spacing w:val="-24"/>
        </w:rPr>
        <w:t xml:space="preserve"> </w:t>
      </w:r>
      <w:r>
        <w:rPr>
          <w:spacing w:val="-1"/>
        </w:rPr>
        <w:t>for</w:t>
      </w:r>
      <w:r>
        <w:rPr>
          <w:spacing w:val="-22"/>
        </w:rPr>
        <w:t xml:space="preserve"> </w:t>
      </w:r>
      <w:r>
        <w:rPr>
          <w:spacing w:val="-1"/>
        </w:rPr>
        <w:t>pipe</w:t>
      </w:r>
      <w:r>
        <w:rPr>
          <w:spacing w:val="-20"/>
        </w:rPr>
        <w:t xml:space="preserve"> </w:t>
      </w:r>
      <w:r>
        <w:rPr>
          <w:spacing w:val="-1"/>
        </w:rPr>
        <w:t>bedding,</w:t>
      </w:r>
      <w:r>
        <w:rPr>
          <w:spacing w:val="-21"/>
        </w:rPr>
        <w:t xml:space="preserve"> </w:t>
      </w:r>
      <w:r>
        <w:rPr>
          <w:spacing w:val="-1"/>
        </w:rPr>
        <w:t>imported</w:t>
      </w:r>
      <w:r>
        <w:rPr>
          <w:spacing w:val="-64"/>
        </w:rPr>
        <w:t xml:space="preserve"> </w:t>
      </w:r>
      <w:r>
        <w:t>bedding will be required. Imported bedding material shall be graded in</w:t>
      </w:r>
      <w:r>
        <w:rPr>
          <w:spacing w:val="1"/>
        </w:rPr>
        <w:t xml:space="preserve"> </w:t>
      </w:r>
      <w:r>
        <w:t>accordance with</w:t>
      </w:r>
      <w:r>
        <w:rPr>
          <w:spacing w:val="1"/>
        </w:rPr>
        <w:t xml:space="preserve"> </w:t>
      </w:r>
      <w:r>
        <w:t>Table</w:t>
      </w:r>
      <w:r>
        <w:rPr>
          <w:spacing w:val="1"/>
        </w:rPr>
        <w:t xml:space="preserve"> </w:t>
      </w:r>
      <w:r>
        <w:t>4.</w:t>
      </w:r>
      <w:r w:rsidR="00143849">
        <w:t>5</w:t>
      </w:r>
      <w:r>
        <w:t>,</w:t>
      </w:r>
      <w:r>
        <w:rPr>
          <w:spacing w:val="1"/>
        </w:rPr>
        <w:t xml:space="preserve"> </w:t>
      </w:r>
      <w:r>
        <w:t>under</w:t>
      </w:r>
      <w:r>
        <w:rPr>
          <w:spacing w:val="-1"/>
        </w:rPr>
        <w:t xml:space="preserve"> </w:t>
      </w:r>
      <w:r>
        <w:t>"bedding</w:t>
      </w:r>
      <w:r>
        <w:rPr>
          <w:spacing w:val="-1"/>
        </w:rPr>
        <w:t xml:space="preserve"> </w:t>
      </w:r>
      <w:r>
        <w:t>material".</w:t>
      </w:r>
    </w:p>
    <w:p w14:paraId="30094F4B" w14:textId="77777777" w:rsidR="007E5106" w:rsidRDefault="007E5106">
      <w:pPr>
        <w:pStyle w:val="BodyText"/>
        <w:spacing w:before="7"/>
      </w:pPr>
    </w:p>
    <w:p w14:paraId="7033D014" w14:textId="12A50385" w:rsidR="007E5106" w:rsidRPr="00BA31BD" w:rsidRDefault="007F33FE">
      <w:pPr>
        <w:pStyle w:val="ListParagraph"/>
        <w:numPr>
          <w:ilvl w:val="0"/>
          <w:numId w:val="36"/>
        </w:numPr>
        <w:tabs>
          <w:tab w:val="left" w:pos="2164"/>
        </w:tabs>
        <w:ind w:left="1840" w:right="395" w:firstLine="0"/>
        <w:jc w:val="both"/>
        <w:rPr>
          <w:sz w:val="24"/>
        </w:rPr>
      </w:pPr>
      <w:r w:rsidRPr="00BA31BD">
        <w:rPr>
          <w:b/>
          <w:sz w:val="24"/>
        </w:rPr>
        <w:t>METER</w:t>
      </w:r>
      <w:r w:rsidRPr="003F63A2">
        <w:rPr>
          <w:b/>
          <w:spacing w:val="-12"/>
          <w:sz w:val="24"/>
        </w:rPr>
        <w:t xml:space="preserve"> </w:t>
      </w:r>
      <w:r w:rsidRPr="00691D0E">
        <w:rPr>
          <w:b/>
          <w:sz w:val="24"/>
        </w:rPr>
        <w:t>BOXES.</w:t>
      </w:r>
      <w:r w:rsidRPr="00404601">
        <w:rPr>
          <w:b/>
          <w:spacing w:val="-12"/>
          <w:sz w:val="24"/>
        </w:rPr>
        <w:t xml:space="preserve"> </w:t>
      </w:r>
      <w:r w:rsidRPr="00404601">
        <w:rPr>
          <w:sz w:val="24"/>
        </w:rPr>
        <w:t>All</w:t>
      </w:r>
      <w:r w:rsidRPr="00B35E41">
        <w:rPr>
          <w:spacing w:val="-14"/>
          <w:sz w:val="24"/>
        </w:rPr>
        <w:t xml:space="preserve"> </w:t>
      </w:r>
      <w:r w:rsidRPr="00B35E41">
        <w:rPr>
          <w:sz w:val="24"/>
        </w:rPr>
        <w:t>meter</w:t>
      </w:r>
      <w:r w:rsidRPr="00BD1EA1">
        <w:rPr>
          <w:spacing w:val="-14"/>
          <w:sz w:val="24"/>
        </w:rPr>
        <w:t xml:space="preserve"> </w:t>
      </w:r>
      <w:r w:rsidRPr="00BD1EA1">
        <w:rPr>
          <w:sz w:val="24"/>
        </w:rPr>
        <w:t>boxes</w:t>
      </w:r>
      <w:r w:rsidRPr="00BD1EA1">
        <w:rPr>
          <w:spacing w:val="-13"/>
          <w:sz w:val="24"/>
        </w:rPr>
        <w:t xml:space="preserve"> </w:t>
      </w:r>
      <w:r w:rsidRPr="00F615EB">
        <w:rPr>
          <w:sz w:val="24"/>
        </w:rPr>
        <w:t>shall</w:t>
      </w:r>
      <w:r w:rsidRPr="00BA31BD">
        <w:rPr>
          <w:spacing w:val="-15"/>
          <w:sz w:val="24"/>
        </w:rPr>
        <w:t xml:space="preserve"> </w:t>
      </w:r>
      <w:r w:rsidRPr="00BA31BD">
        <w:rPr>
          <w:sz w:val="24"/>
        </w:rPr>
        <w:t>be</w:t>
      </w:r>
      <w:r w:rsidRPr="00BA31BD">
        <w:rPr>
          <w:spacing w:val="-12"/>
          <w:sz w:val="24"/>
        </w:rPr>
        <w:t xml:space="preserve"> </w:t>
      </w:r>
      <w:r w:rsidRPr="00BA31BD">
        <w:rPr>
          <w:sz w:val="24"/>
        </w:rPr>
        <w:t>located</w:t>
      </w:r>
      <w:r w:rsidRPr="00BA31BD">
        <w:rPr>
          <w:spacing w:val="-13"/>
          <w:sz w:val="24"/>
        </w:rPr>
        <w:t xml:space="preserve"> </w:t>
      </w:r>
      <w:r w:rsidRPr="00BA31BD">
        <w:rPr>
          <w:sz w:val="24"/>
        </w:rPr>
        <w:t>behind</w:t>
      </w:r>
      <w:r w:rsidRPr="00BA31BD">
        <w:rPr>
          <w:spacing w:val="-12"/>
          <w:sz w:val="24"/>
        </w:rPr>
        <w:t xml:space="preserve"> </w:t>
      </w:r>
      <w:r w:rsidRPr="00BA31BD">
        <w:rPr>
          <w:sz w:val="24"/>
        </w:rPr>
        <w:t>the</w:t>
      </w:r>
      <w:r w:rsidRPr="00BA31BD">
        <w:rPr>
          <w:spacing w:val="-12"/>
          <w:sz w:val="24"/>
        </w:rPr>
        <w:t xml:space="preserve"> </w:t>
      </w:r>
      <w:r w:rsidRPr="00BA31BD">
        <w:rPr>
          <w:sz w:val="24"/>
        </w:rPr>
        <w:t>sidewalk.</w:t>
      </w:r>
      <w:r w:rsidRPr="00BA31BD">
        <w:rPr>
          <w:spacing w:val="-65"/>
          <w:sz w:val="24"/>
        </w:rPr>
        <w:t xml:space="preserve"> </w:t>
      </w:r>
      <w:r w:rsidRPr="00BA31BD">
        <w:rPr>
          <w:sz w:val="24"/>
        </w:rPr>
        <w:t>All</w:t>
      </w:r>
      <w:r w:rsidRPr="00BA31BD">
        <w:rPr>
          <w:spacing w:val="-7"/>
          <w:sz w:val="24"/>
        </w:rPr>
        <w:t xml:space="preserve"> </w:t>
      </w:r>
      <w:r w:rsidRPr="00BA31BD">
        <w:rPr>
          <w:sz w:val="24"/>
        </w:rPr>
        <w:t>meters</w:t>
      </w:r>
      <w:r w:rsidRPr="00BA31BD">
        <w:rPr>
          <w:spacing w:val="-7"/>
          <w:sz w:val="24"/>
        </w:rPr>
        <w:t xml:space="preserve"> </w:t>
      </w:r>
      <w:r w:rsidRPr="00BA31BD">
        <w:rPr>
          <w:sz w:val="24"/>
        </w:rPr>
        <w:t>will</w:t>
      </w:r>
      <w:r w:rsidRPr="00BA31BD">
        <w:rPr>
          <w:spacing w:val="-7"/>
          <w:sz w:val="24"/>
        </w:rPr>
        <w:t xml:space="preserve"> </w:t>
      </w:r>
      <w:r w:rsidRPr="00BA31BD">
        <w:rPr>
          <w:sz w:val="24"/>
        </w:rPr>
        <w:t>be</w:t>
      </w:r>
      <w:r w:rsidRPr="00BA31BD">
        <w:rPr>
          <w:spacing w:val="-5"/>
          <w:sz w:val="24"/>
        </w:rPr>
        <w:t xml:space="preserve"> </w:t>
      </w:r>
      <w:r w:rsidRPr="00BA31BD">
        <w:rPr>
          <w:sz w:val="24"/>
        </w:rPr>
        <w:t>provided</w:t>
      </w:r>
      <w:r w:rsidRPr="00BA31BD">
        <w:rPr>
          <w:spacing w:val="-6"/>
          <w:sz w:val="24"/>
        </w:rPr>
        <w:t xml:space="preserve"> </w:t>
      </w:r>
      <w:r w:rsidRPr="00BA31BD">
        <w:rPr>
          <w:sz w:val="24"/>
        </w:rPr>
        <w:t>with</w:t>
      </w:r>
      <w:r w:rsidRPr="00BA31BD">
        <w:rPr>
          <w:spacing w:val="-6"/>
          <w:sz w:val="24"/>
        </w:rPr>
        <w:t xml:space="preserve"> </w:t>
      </w:r>
      <w:r w:rsidRPr="00BA31BD">
        <w:rPr>
          <w:sz w:val="24"/>
        </w:rPr>
        <w:t>concrete</w:t>
      </w:r>
      <w:r w:rsidRPr="00BA31BD">
        <w:rPr>
          <w:spacing w:val="-6"/>
          <w:sz w:val="24"/>
        </w:rPr>
        <w:t xml:space="preserve"> </w:t>
      </w:r>
      <w:r w:rsidRPr="00BA31BD">
        <w:rPr>
          <w:sz w:val="24"/>
        </w:rPr>
        <w:t>collars.</w:t>
      </w:r>
      <w:r w:rsidRPr="00BA31BD">
        <w:rPr>
          <w:spacing w:val="-5"/>
          <w:sz w:val="24"/>
        </w:rPr>
        <w:t xml:space="preserve"> </w:t>
      </w:r>
      <w:r w:rsidRPr="00BA31BD">
        <w:rPr>
          <w:sz w:val="24"/>
        </w:rPr>
        <w:t>Any</w:t>
      </w:r>
      <w:r w:rsidRPr="00BA31BD">
        <w:rPr>
          <w:spacing w:val="-9"/>
          <w:sz w:val="24"/>
        </w:rPr>
        <w:t xml:space="preserve"> </w:t>
      </w:r>
      <w:r w:rsidRPr="00BA31BD">
        <w:rPr>
          <w:sz w:val="24"/>
        </w:rPr>
        <w:t>meter</w:t>
      </w:r>
      <w:r w:rsidRPr="00BA31BD">
        <w:rPr>
          <w:spacing w:val="-8"/>
          <w:sz w:val="24"/>
        </w:rPr>
        <w:t xml:space="preserve"> </w:t>
      </w:r>
      <w:r w:rsidRPr="00BA31BD">
        <w:rPr>
          <w:sz w:val="24"/>
        </w:rPr>
        <w:t>box</w:t>
      </w:r>
      <w:r w:rsidRPr="00BA31BD">
        <w:rPr>
          <w:spacing w:val="-8"/>
          <w:sz w:val="24"/>
        </w:rPr>
        <w:t xml:space="preserve"> </w:t>
      </w:r>
      <w:r w:rsidRPr="00BA31BD">
        <w:rPr>
          <w:sz w:val="24"/>
        </w:rPr>
        <w:t>damaged</w:t>
      </w:r>
      <w:r w:rsidRPr="00BA31BD">
        <w:rPr>
          <w:spacing w:val="-65"/>
          <w:sz w:val="24"/>
        </w:rPr>
        <w:t xml:space="preserve"> </w:t>
      </w:r>
      <w:r w:rsidRPr="00BA31BD">
        <w:rPr>
          <w:sz w:val="24"/>
        </w:rPr>
        <w:t>or covered during the construction operations shall be replaced and/or</w:t>
      </w:r>
      <w:r w:rsidRPr="00BA31BD">
        <w:rPr>
          <w:spacing w:val="1"/>
          <w:sz w:val="24"/>
        </w:rPr>
        <w:t xml:space="preserve"> </w:t>
      </w:r>
      <w:r w:rsidRPr="00BA31BD">
        <w:rPr>
          <w:sz w:val="24"/>
        </w:rPr>
        <w:t>uncovered and raised to finish grade by the Contractor as determined by</w:t>
      </w:r>
      <w:r w:rsidRPr="00BA31BD">
        <w:rPr>
          <w:spacing w:val="-64"/>
          <w:sz w:val="24"/>
        </w:rPr>
        <w:t xml:space="preserve"> </w:t>
      </w:r>
      <w:r w:rsidRPr="00BA31BD">
        <w:rPr>
          <w:sz w:val="24"/>
        </w:rPr>
        <w:t xml:space="preserve">the </w:t>
      </w:r>
      <w:r w:rsidR="00A12FB0" w:rsidRPr="00BA31BD">
        <w:rPr>
          <w:sz w:val="24"/>
        </w:rPr>
        <w:t>c</w:t>
      </w:r>
      <w:r w:rsidRPr="00BA31BD">
        <w:rPr>
          <w:sz w:val="24"/>
        </w:rPr>
        <w:t>ity</w:t>
      </w:r>
      <w:r w:rsidRPr="00BA31BD">
        <w:rPr>
          <w:spacing w:val="-2"/>
          <w:sz w:val="24"/>
        </w:rPr>
        <w:t xml:space="preserve"> </w:t>
      </w:r>
      <w:r w:rsidR="00A12FB0" w:rsidRPr="00BA31BD">
        <w:rPr>
          <w:sz w:val="24"/>
        </w:rPr>
        <w:t>r</w:t>
      </w:r>
      <w:r w:rsidRPr="00BA31BD">
        <w:rPr>
          <w:sz w:val="24"/>
        </w:rPr>
        <w:t>epresentative.</w:t>
      </w:r>
    </w:p>
    <w:p w14:paraId="0EC27552" w14:textId="77777777" w:rsidR="007E5106" w:rsidRDefault="007E5106">
      <w:pPr>
        <w:pStyle w:val="BodyText"/>
        <w:spacing w:before="7"/>
      </w:pPr>
    </w:p>
    <w:p w14:paraId="551B8D8D" w14:textId="47115225" w:rsidR="007E5106" w:rsidRDefault="007F33FE">
      <w:pPr>
        <w:pStyle w:val="ListParagraph"/>
        <w:numPr>
          <w:ilvl w:val="3"/>
          <w:numId w:val="42"/>
        </w:numPr>
        <w:tabs>
          <w:tab w:val="left" w:pos="2280"/>
        </w:tabs>
        <w:ind w:right="395" w:firstLine="0"/>
        <w:rPr>
          <w:sz w:val="24"/>
        </w:rPr>
      </w:pPr>
      <w:r>
        <w:rPr>
          <w:b/>
          <w:sz w:val="24"/>
        </w:rPr>
        <w:t>BACKFILLING</w:t>
      </w:r>
      <w:r>
        <w:rPr>
          <w:b/>
          <w:spacing w:val="-15"/>
          <w:sz w:val="24"/>
        </w:rPr>
        <w:t xml:space="preserve"> </w:t>
      </w:r>
      <w:r>
        <w:rPr>
          <w:b/>
          <w:sz w:val="24"/>
        </w:rPr>
        <w:t>AND</w:t>
      </w:r>
      <w:r>
        <w:rPr>
          <w:b/>
          <w:spacing w:val="-15"/>
          <w:sz w:val="24"/>
        </w:rPr>
        <w:t xml:space="preserve"> </w:t>
      </w:r>
      <w:r>
        <w:rPr>
          <w:b/>
          <w:sz w:val="24"/>
        </w:rPr>
        <w:t>COMPACTION</w:t>
      </w:r>
      <w:r>
        <w:rPr>
          <w:sz w:val="24"/>
        </w:rPr>
        <w:t>.</w:t>
      </w:r>
      <w:r>
        <w:rPr>
          <w:spacing w:val="-14"/>
          <w:sz w:val="24"/>
        </w:rPr>
        <w:t xml:space="preserve"> </w:t>
      </w:r>
      <w:r>
        <w:rPr>
          <w:sz w:val="24"/>
        </w:rPr>
        <w:t>Backfill</w:t>
      </w:r>
      <w:r>
        <w:rPr>
          <w:spacing w:val="-15"/>
          <w:sz w:val="24"/>
        </w:rPr>
        <w:t xml:space="preserve"> </w:t>
      </w:r>
      <w:r>
        <w:rPr>
          <w:sz w:val="24"/>
        </w:rPr>
        <w:t>shall</w:t>
      </w:r>
      <w:r>
        <w:rPr>
          <w:spacing w:val="-15"/>
          <w:sz w:val="24"/>
        </w:rPr>
        <w:t xml:space="preserve"> </w:t>
      </w:r>
      <w:r>
        <w:rPr>
          <w:sz w:val="24"/>
        </w:rPr>
        <w:t>include</w:t>
      </w:r>
      <w:r>
        <w:rPr>
          <w:spacing w:val="-14"/>
          <w:sz w:val="24"/>
        </w:rPr>
        <w:t xml:space="preserve"> </w:t>
      </w:r>
      <w:r>
        <w:rPr>
          <w:sz w:val="24"/>
        </w:rPr>
        <w:t>filling</w:t>
      </w:r>
      <w:r>
        <w:rPr>
          <w:spacing w:val="-16"/>
          <w:sz w:val="24"/>
        </w:rPr>
        <w:t xml:space="preserve"> </w:t>
      </w:r>
      <w:r>
        <w:rPr>
          <w:sz w:val="24"/>
        </w:rPr>
        <w:t>of</w:t>
      </w:r>
      <w:r>
        <w:rPr>
          <w:spacing w:val="-12"/>
          <w:sz w:val="24"/>
        </w:rPr>
        <w:t xml:space="preserve"> </w:t>
      </w:r>
      <w:r>
        <w:rPr>
          <w:sz w:val="24"/>
        </w:rPr>
        <w:t>all</w:t>
      </w:r>
      <w:r>
        <w:rPr>
          <w:spacing w:val="-64"/>
          <w:sz w:val="24"/>
        </w:rPr>
        <w:t xml:space="preserve"> </w:t>
      </w:r>
      <w:r>
        <w:rPr>
          <w:sz w:val="24"/>
        </w:rPr>
        <w:t>trenches</w:t>
      </w:r>
      <w:r>
        <w:rPr>
          <w:spacing w:val="-12"/>
          <w:sz w:val="24"/>
        </w:rPr>
        <w:t xml:space="preserve"> </w:t>
      </w:r>
      <w:r>
        <w:rPr>
          <w:sz w:val="24"/>
        </w:rPr>
        <w:t>to</w:t>
      </w:r>
      <w:r>
        <w:rPr>
          <w:spacing w:val="-11"/>
          <w:sz w:val="24"/>
        </w:rPr>
        <w:t xml:space="preserve"> </w:t>
      </w:r>
      <w:r>
        <w:rPr>
          <w:sz w:val="24"/>
        </w:rPr>
        <w:t>the</w:t>
      </w:r>
      <w:r>
        <w:rPr>
          <w:spacing w:val="-10"/>
          <w:sz w:val="24"/>
        </w:rPr>
        <w:t xml:space="preserve"> </w:t>
      </w:r>
      <w:r>
        <w:rPr>
          <w:sz w:val="24"/>
        </w:rPr>
        <w:t>original</w:t>
      </w:r>
      <w:r>
        <w:rPr>
          <w:spacing w:val="-12"/>
          <w:sz w:val="24"/>
        </w:rPr>
        <w:t xml:space="preserve"> </w:t>
      </w:r>
      <w:r>
        <w:rPr>
          <w:sz w:val="24"/>
        </w:rPr>
        <w:t>ground</w:t>
      </w:r>
      <w:r>
        <w:rPr>
          <w:spacing w:val="-11"/>
          <w:sz w:val="24"/>
        </w:rPr>
        <w:t xml:space="preserve"> </w:t>
      </w:r>
      <w:r>
        <w:rPr>
          <w:sz w:val="24"/>
        </w:rPr>
        <w:t>surface</w:t>
      </w:r>
      <w:r>
        <w:rPr>
          <w:spacing w:val="-10"/>
          <w:sz w:val="24"/>
        </w:rPr>
        <w:t xml:space="preserve"> </w:t>
      </w:r>
      <w:r>
        <w:rPr>
          <w:sz w:val="24"/>
        </w:rPr>
        <w:t>or</w:t>
      </w:r>
      <w:r>
        <w:rPr>
          <w:spacing w:val="-12"/>
          <w:sz w:val="24"/>
        </w:rPr>
        <w:t xml:space="preserve"> </w:t>
      </w:r>
      <w:r>
        <w:rPr>
          <w:sz w:val="24"/>
        </w:rPr>
        <w:t>final</w:t>
      </w:r>
      <w:r>
        <w:rPr>
          <w:spacing w:val="-12"/>
          <w:sz w:val="24"/>
        </w:rPr>
        <w:t xml:space="preserve"> </w:t>
      </w:r>
      <w:r>
        <w:rPr>
          <w:sz w:val="24"/>
        </w:rPr>
        <w:t>grading</w:t>
      </w:r>
      <w:r>
        <w:rPr>
          <w:spacing w:val="-12"/>
          <w:sz w:val="24"/>
        </w:rPr>
        <w:t xml:space="preserve"> </w:t>
      </w:r>
      <w:r>
        <w:rPr>
          <w:sz w:val="24"/>
        </w:rPr>
        <w:t>elevation</w:t>
      </w:r>
      <w:r>
        <w:rPr>
          <w:spacing w:val="-11"/>
          <w:sz w:val="24"/>
        </w:rPr>
        <w:t xml:space="preserve"> </w:t>
      </w:r>
      <w:r>
        <w:rPr>
          <w:sz w:val="24"/>
        </w:rPr>
        <w:t>as</w:t>
      </w:r>
      <w:r>
        <w:rPr>
          <w:spacing w:val="-11"/>
          <w:sz w:val="24"/>
        </w:rPr>
        <w:t xml:space="preserve"> </w:t>
      </w:r>
      <w:r>
        <w:rPr>
          <w:sz w:val="24"/>
        </w:rPr>
        <w:t>shown</w:t>
      </w:r>
      <w:r>
        <w:rPr>
          <w:spacing w:val="-13"/>
          <w:sz w:val="24"/>
        </w:rPr>
        <w:t xml:space="preserve"> </w:t>
      </w:r>
      <w:r>
        <w:rPr>
          <w:sz w:val="24"/>
        </w:rPr>
        <w:t>on</w:t>
      </w:r>
      <w:r>
        <w:rPr>
          <w:spacing w:val="-64"/>
          <w:sz w:val="24"/>
        </w:rPr>
        <w:t xml:space="preserve"> </w:t>
      </w:r>
      <w:r>
        <w:rPr>
          <w:spacing w:val="-1"/>
          <w:sz w:val="24"/>
        </w:rPr>
        <w:t>the</w:t>
      </w:r>
      <w:r>
        <w:rPr>
          <w:spacing w:val="-13"/>
          <w:sz w:val="24"/>
        </w:rPr>
        <w:t xml:space="preserve"> </w:t>
      </w:r>
      <w:r>
        <w:rPr>
          <w:spacing w:val="-1"/>
          <w:sz w:val="24"/>
        </w:rPr>
        <w:t>drawings,</w:t>
      </w:r>
      <w:r>
        <w:rPr>
          <w:spacing w:val="-14"/>
          <w:sz w:val="24"/>
        </w:rPr>
        <w:t xml:space="preserve"> </w:t>
      </w:r>
      <w:r>
        <w:rPr>
          <w:spacing w:val="-1"/>
          <w:sz w:val="24"/>
        </w:rPr>
        <w:t>or</w:t>
      </w:r>
      <w:r>
        <w:rPr>
          <w:spacing w:val="-15"/>
          <w:sz w:val="24"/>
        </w:rPr>
        <w:t xml:space="preserve"> </w:t>
      </w:r>
      <w:r>
        <w:rPr>
          <w:spacing w:val="-1"/>
          <w:sz w:val="24"/>
        </w:rPr>
        <w:t>otherwise</w:t>
      </w:r>
      <w:r>
        <w:rPr>
          <w:spacing w:val="-13"/>
          <w:sz w:val="24"/>
        </w:rPr>
        <w:t xml:space="preserve"> </w:t>
      </w:r>
      <w:r>
        <w:rPr>
          <w:spacing w:val="-1"/>
          <w:sz w:val="24"/>
        </w:rPr>
        <w:t>directed</w:t>
      </w:r>
      <w:r>
        <w:rPr>
          <w:spacing w:val="-13"/>
          <w:sz w:val="24"/>
        </w:rPr>
        <w:t xml:space="preserve"> </w:t>
      </w:r>
      <w:r>
        <w:rPr>
          <w:sz w:val="24"/>
        </w:rPr>
        <w:t>by</w:t>
      </w:r>
      <w:r>
        <w:rPr>
          <w:spacing w:val="-17"/>
          <w:sz w:val="24"/>
        </w:rPr>
        <w:t xml:space="preserve"> </w:t>
      </w:r>
      <w:r>
        <w:rPr>
          <w:sz w:val="24"/>
        </w:rPr>
        <w:t>the</w:t>
      </w:r>
      <w:r>
        <w:rPr>
          <w:spacing w:val="-13"/>
          <w:sz w:val="24"/>
        </w:rPr>
        <w:t xml:space="preserve"> </w:t>
      </w:r>
      <w:r w:rsidR="00A12FB0">
        <w:rPr>
          <w:sz w:val="24"/>
        </w:rPr>
        <w:t>c</w:t>
      </w:r>
      <w:r>
        <w:rPr>
          <w:sz w:val="24"/>
        </w:rPr>
        <w:t>ity’s</w:t>
      </w:r>
      <w:r>
        <w:rPr>
          <w:spacing w:val="-14"/>
          <w:sz w:val="24"/>
        </w:rPr>
        <w:t xml:space="preserve"> </w:t>
      </w:r>
      <w:r w:rsidR="00A12FB0">
        <w:rPr>
          <w:sz w:val="24"/>
        </w:rPr>
        <w:t>r</w:t>
      </w:r>
      <w:r>
        <w:rPr>
          <w:sz w:val="24"/>
        </w:rPr>
        <w:t>epresentative.</w:t>
      </w:r>
      <w:r>
        <w:rPr>
          <w:spacing w:val="-14"/>
          <w:sz w:val="24"/>
        </w:rPr>
        <w:t xml:space="preserve"> </w:t>
      </w:r>
      <w:r>
        <w:rPr>
          <w:sz w:val="24"/>
        </w:rPr>
        <w:t>Backfill</w:t>
      </w:r>
      <w:r>
        <w:rPr>
          <w:spacing w:val="-15"/>
          <w:sz w:val="24"/>
        </w:rPr>
        <w:t xml:space="preserve"> </w:t>
      </w:r>
      <w:r>
        <w:rPr>
          <w:sz w:val="24"/>
        </w:rPr>
        <w:t>shall</w:t>
      </w:r>
      <w:r>
        <w:rPr>
          <w:spacing w:val="-64"/>
          <w:sz w:val="24"/>
        </w:rPr>
        <w:t xml:space="preserve"> </w:t>
      </w:r>
      <w:r>
        <w:rPr>
          <w:sz w:val="24"/>
        </w:rPr>
        <w:t>be carefully placed around and over pipes and shall not be permitted to fall</w:t>
      </w:r>
      <w:r>
        <w:rPr>
          <w:spacing w:val="1"/>
          <w:sz w:val="24"/>
        </w:rPr>
        <w:t xml:space="preserve"> </w:t>
      </w:r>
      <w:r>
        <w:rPr>
          <w:sz w:val="24"/>
        </w:rPr>
        <w:t>directly on a pipe from such a height, or in such a manner as to cause</w:t>
      </w:r>
      <w:r>
        <w:rPr>
          <w:spacing w:val="1"/>
          <w:sz w:val="24"/>
        </w:rPr>
        <w:t xml:space="preserve"> </w:t>
      </w:r>
      <w:r>
        <w:rPr>
          <w:sz w:val="24"/>
        </w:rPr>
        <w:t>damage.</w:t>
      </w:r>
      <w:r>
        <w:rPr>
          <w:spacing w:val="-10"/>
          <w:sz w:val="24"/>
        </w:rPr>
        <w:t xml:space="preserve"> </w:t>
      </w:r>
      <w:r>
        <w:rPr>
          <w:sz w:val="24"/>
        </w:rPr>
        <w:t>Backfill</w:t>
      </w:r>
      <w:r>
        <w:rPr>
          <w:spacing w:val="-11"/>
          <w:sz w:val="24"/>
        </w:rPr>
        <w:t xml:space="preserve"> </w:t>
      </w:r>
      <w:r>
        <w:rPr>
          <w:sz w:val="24"/>
        </w:rPr>
        <w:t>material</w:t>
      </w:r>
      <w:r>
        <w:rPr>
          <w:spacing w:val="-11"/>
          <w:sz w:val="24"/>
        </w:rPr>
        <w:t xml:space="preserve"> </w:t>
      </w:r>
      <w:r>
        <w:rPr>
          <w:sz w:val="24"/>
        </w:rPr>
        <w:t>shall</w:t>
      </w:r>
      <w:r>
        <w:rPr>
          <w:spacing w:val="-11"/>
          <w:sz w:val="24"/>
        </w:rPr>
        <w:t xml:space="preserve"> </w:t>
      </w:r>
      <w:r>
        <w:rPr>
          <w:sz w:val="24"/>
        </w:rPr>
        <w:t>be</w:t>
      </w:r>
      <w:r>
        <w:rPr>
          <w:spacing w:val="-12"/>
          <w:sz w:val="24"/>
        </w:rPr>
        <w:t xml:space="preserve"> </w:t>
      </w:r>
      <w:r>
        <w:rPr>
          <w:sz w:val="24"/>
        </w:rPr>
        <w:t>as</w:t>
      </w:r>
      <w:r>
        <w:rPr>
          <w:spacing w:val="-13"/>
          <w:sz w:val="24"/>
        </w:rPr>
        <w:t xml:space="preserve"> </w:t>
      </w:r>
      <w:r>
        <w:rPr>
          <w:sz w:val="24"/>
        </w:rPr>
        <w:t>required</w:t>
      </w:r>
      <w:r>
        <w:rPr>
          <w:spacing w:val="-12"/>
          <w:sz w:val="24"/>
        </w:rPr>
        <w:t xml:space="preserve"> </w:t>
      </w:r>
      <w:r>
        <w:rPr>
          <w:sz w:val="24"/>
        </w:rPr>
        <w:t>by</w:t>
      </w:r>
      <w:r>
        <w:rPr>
          <w:spacing w:val="-14"/>
          <w:sz w:val="24"/>
        </w:rPr>
        <w:t xml:space="preserve"> </w:t>
      </w:r>
      <w:r>
        <w:rPr>
          <w:sz w:val="24"/>
        </w:rPr>
        <w:t>Table</w:t>
      </w:r>
      <w:r>
        <w:rPr>
          <w:spacing w:val="-12"/>
          <w:sz w:val="24"/>
        </w:rPr>
        <w:t xml:space="preserve"> </w:t>
      </w:r>
      <w:r>
        <w:rPr>
          <w:sz w:val="24"/>
        </w:rPr>
        <w:t>4.</w:t>
      </w:r>
      <w:r w:rsidR="00143849">
        <w:rPr>
          <w:sz w:val="24"/>
        </w:rPr>
        <w:t>5</w:t>
      </w:r>
      <w:r>
        <w:rPr>
          <w:spacing w:val="-12"/>
          <w:sz w:val="24"/>
        </w:rPr>
        <w:t xml:space="preserve"> </w:t>
      </w:r>
      <w:r>
        <w:rPr>
          <w:sz w:val="24"/>
        </w:rPr>
        <w:t>or</w:t>
      </w:r>
      <w:r>
        <w:rPr>
          <w:spacing w:val="-14"/>
          <w:sz w:val="24"/>
        </w:rPr>
        <w:t xml:space="preserve"> </w:t>
      </w:r>
      <w:r>
        <w:rPr>
          <w:sz w:val="24"/>
        </w:rPr>
        <w:t>as</w:t>
      </w:r>
      <w:r>
        <w:rPr>
          <w:spacing w:val="-13"/>
          <w:sz w:val="24"/>
        </w:rPr>
        <w:t xml:space="preserve"> </w:t>
      </w:r>
      <w:r>
        <w:rPr>
          <w:sz w:val="24"/>
        </w:rPr>
        <w:t>approved</w:t>
      </w:r>
      <w:r>
        <w:rPr>
          <w:spacing w:val="-12"/>
          <w:sz w:val="24"/>
        </w:rPr>
        <w:t xml:space="preserve"> </w:t>
      </w:r>
      <w:r>
        <w:rPr>
          <w:sz w:val="24"/>
        </w:rPr>
        <w:t>by</w:t>
      </w:r>
      <w:r>
        <w:rPr>
          <w:spacing w:val="-64"/>
          <w:sz w:val="24"/>
        </w:rPr>
        <w:t xml:space="preserve"> </w:t>
      </w:r>
      <w:r>
        <w:rPr>
          <w:spacing w:val="-1"/>
          <w:sz w:val="24"/>
        </w:rPr>
        <w:t>the</w:t>
      </w:r>
      <w:r>
        <w:rPr>
          <w:spacing w:val="-16"/>
          <w:sz w:val="24"/>
        </w:rPr>
        <w:t xml:space="preserve"> </w:t>
      </w:r>
      <w:r w:rsidR="00A12FB0">
        <w:rPr>
          <w:spacing w:val="-1"/>
          <w:sz w:val="24"/>
        </w:rPr>
        <w:t>c</w:t>
      </w:r>
      <w:r>
        <w:rPr>
          <w:spacing w:val="-1"/>
          <w:sz w:val="24"/>
        </w:rPr>
        <w:t>ity’s</w:t>
      </w:r>
      <w:r>
        <w:rPr>
          <w:spacing w:val="-17"/>
          <w:sz w:val="24"/>
        </w:rPr>
        <w:t xml:space="preserve"> </w:t>
      </w:r>
      <w:r w:rsidR="00A12FB0">
        <w:rPr>
          <w:spacing w:val="-1"/>
          <w:sz w:val="24"/>
        </w:rPr>
        <w:t>r</w:t>
      </w:r>
      <w:r>
        <w:rPr>
          <w:spacing w:val="-1"/>
          <w:sz w:val="24"/>
        </w:rPr>
        <w:t>epresentative</w:t>
      </w:r>
      <w:r>
        <w:rPr>
          <w:spacing w:val="-16"/>
          <w:sz w:val="24"/>
        </w:rPr>
        <w:t xml:space="preserve"> </w:t>
      </w:r>
      <w:r>
        <w:rPr>
          <w:spacing w:val="-1"/>
          <w:sz w:val="24"/>
        </w:rPr>
        <w:t>and</w:t>
      </w:r>
      <w:r>
        <w:rPr>
          <w:spacing w:val="-16"/>
          <w:sz w:val="24"/>
        </w:rPr>
        <w:t xml:space="preserve"> </w:t>
      </w:r>
      <w:r>
        <w:rPr>
          <w:spacing w:val="-1"/>
          <w:sz w:val="24"/>
        </w:rPr>
        <w:t>shall</w:t>
      </w:r>
      <w:r>
        <w:rPr>
          <w:spacing w:val="-17"/>
          <w:sz w:val="24"/>
        </w:rPr>
        <w:t xml:space="preserve"> </w:t>
      </w:r>
      <w:r>
        <w:rPr>
          <w:spacing w:val="-1"/>
          <w:sz w:val="24"/>
        </w:rPr>
        <w:t>not</w:t>
      </w:r>
      <w:r>
        <w:rPr>
          <w:spacing w:val="-15"/>
          <w:sz w:val="24"/>
        </w:rPr>
        <w:t xml:space="preserve"> </w:t>
      </w:r>
      <w:r>
        <w:rPr>
          <w:spacing w:val="-1"/>
          <w:sz w:val="24"/>
        </w:rPr>
        <w:t>contain</w:t>
      </w:r>
      <w:r>
        <w:rPr>
          <w:spacing w:val="-16"/>
          <w:sz w:val="24"/>
        </w:rPr>
        <w:t xml:space="preserve"> </w:t>
      </w:r>
      <w:r>
        <w:rPr>
          <w:sz w:val="24"/>
        </w:rPr>
        <w:t>any</w:t>
      </w:r>
      <w:r>
        <w:rPr>
          <w:spacing w:val="-19"/>
          <w:sz w:val="24"/>
        </w:rPr>
        <w:t xml:space="preserve"> </w:t>
      </w:r>
      <w:r>
        <w:rPr>
          <w:sz w:val="24"/>
        </w:rPr>
        <w:t>wood,</w:t>
      </w:r>
      <w:r>
        <w:rPr>
          <w:spacing w:val="-16"/>
          <w:sz w:val="24"/>
        </w:rPr>
        <w:t xml:space="preserve"> </w:t>
      </w:r>
      <w:r>
        <w:rPr>
          <w:sz w:val="24"/>
        </w:rPr>
        <w:t>grass,</w:t>
      </w:r>
      <w:r>
        <w:rPr>
          <w:spacing w:val="-16"/>
          <w:sz w:val="24"/>
        </w:rPr>
        <w:t xml:space="preserve"> </w:t>
      </w:r>
      <w:r>
        <w:rPr>
          <w:sz w:val="24"/>
        </w:rPr>
        <w:t>roots,</w:t>
      </w:r>
      <w:r>
        <w:rPr>
          <w:spacing w:val="-21"/>
          <w:sz w:val="24"/>
        </w:rPr>
        <w:t xml:space="preserve"> </w:t>
      </w:r>
      <w:r>
        <w:rPr>
          <w:sz w:val="24"/>
        </w:rPr>
        <w:t>broken</w:t>
      </w:r>
      <w:r>
        <w:rPr>
          <w:spacing w:val="-64"/>
          <w:sz w:val="24"/>
        </w:rPr>
        <w:t xml:space="preserve"> </w:t>
      </w:r>
      <w:r>
        <w:rPr>
          <w:sz w:val="24"/>
        </w:rPr>
        <w:t>concrete, frozen soil, asphalt chunks, trash or debris of any kind that may</w:t>
      </w:r>
      <w:r>
        <w:rPr>
          <w:spacing w:val="1"/>
          <w:sz w:val="24"/>
        </w:rPr>
        <w:t xml:space="preserve"> </w:t>
      </w:r>
      <w:r>
        <w:rPr>
          <w:sz w:val="24"/>
        </w:rPr>
        <w:t>cause unequal settlement or</w:t>
      </w:r>
      <w:r>
        <w:rPr>
          <w:spacing w:val="-1"/>
          <w:sz w:val="24"/>
        </w:rPr>
        <w:t xml:space="preserve"> </w:t>
      </w:r>
      <w:r>
        <w:rPr>
          <w:sz w:val="24"/>
        </w:rPr>
        <w:t>improper</w:t>
      </w:r>
      <w:r>
        <w:rPr>
          <w:spacing w:val="-1"/>
          <w:sz w:val="24"/>
        </w:rPr>
        <w:t xml:space="preserve"> </w:t>
      </w:r>
      <w:r>
        <w:rPr>
          <w:sz w:val="24"/>
        </w:rPr>
        <w:t>consolidation.</w:t>
      </w:r>
    </w:p>
    <w:p w14:paraId="1D122DFF" w14:textId="77777777" w:rsidR="007E5106" w:rsidRDefault="007E5106">
      <w:pPr>
        <w:pStyle w:val="BodyText"/>
      </w:pPr>
    </w:p>
    <w:p w14:paraId="3E3F5F7D" w14:textId="67798AC3" w:rsidR="007E5106" w:rsidRDefault="007F33FE">
      <w:pPr>
        <w:pStyle w:val="BodyText"/>
        <w:spacing w:before="78"/>
        <w:ind w:left="1479" w:right="395"/>
        <w:jc w:val="both"/>
      </w:pPr>
      <w:r>
        <w:t>The backfill in all utility trenches under proposed or existing roadways, curb</w:t>
      </w:r>
      <w:r>
        <w:rPr>
          <w:spacing w:val="1"/>
        </w:rPr>
        <w:t xml:space="preserve"> </w:t>
      </w:r>
      <w:r>
        <w:t>and gutter, sidewalks and driveways shall be compacted to the equivalent of</w:t>
      </w:r>
      <w:r>
        <w:rPr>
          <w:spacing w:val="-64"/>
        </w:rPr>
        <w:t xml:space="preserve"> </w:t>
      </w:r>
      <w:r w:rsidR="003824F9">
        <w:t>ninety</w:t>
      </w:r>
      <w:r w:rsidR="003824F9">
        <w:rPr>
          <w:spacing w:val="15"/>
        </w:rPr>
        <w:t>-five</w:t>
      </w:r>
      <w:r w:rsidR="0058331F">
        <w:t xml:space="preserve"> (95)</w:t>
      </w:r>
      <w:r>
        <w:rPr>
          <w:spacing w:val="19"/>
        </w:rPr>
        <w:t xml:space="preserve"> </w:t>
      </w:r>
      <w:r>
        <w:t>percent</w:t>
      </w:r>
      <w:r>
        <w:rPr>
          <w:spacing w:val="19"/>
        </w:rPr>
        <w:t xml:space="preserve"> </w:t>
      </w:r>
      <w:r>
        <w:t>of</w:t>
      </w:r>
      <w:r>
        <w:rPr>
          <w:spacing w:val="19"/>
        </w:rPr>
        <w:t xml:space="preserve"> </w:t>
      </w:r>
      <w:r>
        <w:t>maximum</w:t>
      </w:r>
      <w:r>
        <w:rPr>
          <w:spacing w:val="16"/>
        </w:rPr>
        <w:t xml:space="preserve"> </w:t>
      </w:r>
      <w:r>
        <w:t>dry</w:t>
      </w:r>
      <w:r>
        <w:rPr>
          <w:spacing w:val="13"/>
        </w:rPr>
        <w:t xml:space="preserve"> </w:t>
      </w:r>
      <w:r>
        <w:t>density</w:t>
      </w:r>
      <w:r>
        <w:rPr>
          <w:spacing w:val="13"/>
        </w:rPr>
        <w:t xml:space="preserve"> </w:t>
      </w:r>
      <w:r>
        <w:t>for</w:t>
      </w:r>
      <w:r>
        <w:rPr>
          <w:spacing w:val="15"/>
        </w:rPr>
        <w:t xml:space="preserve"> </w:t>
      </w:r>
      <w:r>
        <w:t>granular</w:t>
      </w:r>
      <w:r>
        <w:rPr>
          <w:spacing w:val="15"/>
        </w:rPr>
        <w:t xml:space="preserve"> </w:t>
      </w:r>
      <w:r>
        <w:t>soils</w:t>
      </w:r>
      <w:r>
        <w:rPr>
          <w:spacing w:val="16"/>
        </w:rPr>
        <w:t xml:space="preserve"> </w:t>
      </w:r>
      <w:r>
        <w:t>or</w:t>
      </w:r>
      <w:r>
        <w:rPr>
          <w:spacing w:val="14"/>
        </w:rPr>
        <w:t xml:space="preserve"> </w:t>
      </w:r>
      <w:r>
        <w:t>ninety</w:t>
      </w:r>
      <w:r>
        <w:rPr>
          <w:spacing w:val="13"/>
        </w:rPr>
        <w:t xml:space="preserve"> </w:t>
      </w:r>
      <w:r>
        <w:t>(90)</w:t>
      </w:r>
      <w:r w:rsidR="00682E4A">
        <w:t xml:space="preserve"> </w:t>
      </w:r>
      <w:r>
        <w:t>percent of maximum dry density for silty/clay soils</w:t>
      </w:r>
      <w:r w:rsidR="0058331F">
        <w:t xml:space="preserve"> unless directed by Geotechnical Report</w:t>
      </w:r>
      <w:r>
        <w:t>. In shoulders and other</w:t>
      </w:r>
      <w:r>
        <w:rPr>
          <w:spacing w:val="1"/>
        </w:rPr>
        <w:t xml:space="preserve"> </w:t>
      </w:r>
      <w:r>
        <w:t>street right-of-way areas, the in-place density shall be a minimum of ninety</w:t>
      </w:r>
      <w:r>
        <w:rPr>
          <w:spacing w:val="1"/>
        </w:rPr>
        <w:t xml:space="preserve"> </w:t>
      </w:r>
      <w:r>
        <w:t>percent</w:t>
      </w:r>
      <w:r>
        <w:rPr>
          <w:spacing w:val="-1"/>
        </w:rPr>
        <w:t xml:space="preserve"> </w:t>
      </w:r>
      <w:r>
        <w:t>of</w:t>
      </w:r>
      <w:r>
        <w:rPr>
          <w:spacing w:val="3"/>
        </w:rPr>
        <w:t xml:space="preserve"> </w:t>
      </w:r>
      <w:r>
        <w:t>the</w:t>
      </w:r>
      <w:r>
        <w:rPr>
          <w:spacing w:val="1"/>
        </w:rPr>
        <w:t xml:space="preserve"> </w:t>
      </w:r>
      <w:r>
        <w:t>maximum</w:t>
      </w:r>
      <w:r>
        <w:rPr>
          <w:spacing w:val="2"/>
        </w:rPr>
        <w:t xml:space="preserve"> </w:t>
      </w:r>
      <w:r>
        <w:t>dry</w:t>
      </w:r>
      <w:r>
        <w:rPr>
          <w:spacing w:val="-2"/>
        </w:rPr>
        <w:t xml:space="preserve"> </w:t>
      </w:r>
      <w:r>
        <w:t>density.</w:t>
      </w:r>
    </w:p>
    <w:p w14:paraId="203F1AE0" w14:textId="77777777" w:rsidR="007E5106" w:rsidRDefault="007E5106">
      <w:pPr>
        <w:pStyle w:val="BodyText"/>
        <w:spacing w:before="7"/>
      </w:pPr>
    </w:p>
    <w:p w14:paraId="2FF6BC66" w14:textId="1BAF411A" w:rsidR="007E5106" w:rsidRDefault="007F33FE">
      <w:pPr>
        <w:pStyle w:val="ListParagraph"/>
        <w:numPr>
          <w:ilvl w:val="4"/>
          <w:numId w:val="42"/>
        </w:numPr>
        <w:tabs>
          <w:tab w:val="left" w:pos="2174"/>
        </w:tabs>
        <w:ind w:left="1839" w:right="396" w:firstLine="0"/>
        <w:rPr>
          <w:sz w:val="24"/>
        </w:rPr>
      </w:pPr>
      <w:r>
        <w:rPr>
          <w:b/>
          <w:sz w:val="24"/>
        </w:rPr>
        <w:t xml:space="preserve">INITIAL BACKFILL PROCEDURE. </w:t>
      </w:r>
      <w:r>
        <w:rPr>
          <w:sz w:val="24"/>
        </w:rPr>
        <w:t>(Pipe Zone) Backfill of selected</w:t>
      </w:r>
      <w:r>
        <w:rPr>
          <w:spacing w:val="1"/>
          <w:sz w:val="24"/>
        </w:rPr>
        <w:t xml:space="preserve"> </w:t>
      </w:r>
      <w:r>
        <w:rPr>
          <w:sz w:val="24"/>
        </w:rPr>
        <w:t>material, which shall conform to the requirements of Table 4.</w:t>
      </w:r>
      <w:r w:rsidR="008C49E7">
        <w:rPr>
          <w:sz w:val="24"/>
        </w:rPr>
        <w:t>5</w:t>
      </w:r>
      <w:r>
        <w:rPr>
          <w:sz w:val="24"/>
        </w:rPr>
        <w:t>, shall be</w:t>
      </w:r>
      <w:r>
        <w:rPr>
          <w:spacing w:val="1"/>
          <w:sz w:val="24"/>
        </w:rPr>
        <w:t xml:space="preserve"> </w:t>
      </w:r>
      <w:r>
        <w:rPr>
          <w:sz w:val="24"/>
        </w:rPr>
        <w:t>placed</w:t>
      </w:r>
      <w:r>
        <w:rPr>
          <w:spacing w:val="1"/>
          <w:sz w:val="24"/>
        </w:rPr>
        <w:t xml:space="preserve"> </w:t>
      </w:r>
      <w:r>
        <w:rPr>
          <w:sz w:val="24"/>
        </w:rPr>
        <w:t>carefully</w:t>
      </w:r>
      <w:r>
        <w:rPr>
          <w:spacing w:val="1"/>
          <w:sz w:val="24"/>
        </w:rPr>
        <w:t xml:space="preserve"> </w:t>
      </w:r>
      <w:r>
        <w:rPr>
          <w:sz w:val="24"/>
        </w:rPr>
        <w:t>in</w:t>
      </w:r>
      <w:r>
        <w:rPr>
          <w:spacing w:val="1"/>
          <w:sz w:val="24"/>
        </w:rPr>
        <w:t xml:space="preserve"> </w:t>
      </w:r>
      <w:r w:rsidR="004F3716">
        <w:rPr>
          <w:sz w:val="24"/>
        </w:rPr>
        <w:t>eight</w:t>
      </w:r>
      <w:r w:rsidR="004F3716">
        <w:rPr>
          <w:spacing w:val="1"/>
          <w:sz w:val="24"/>
        </w:rPr>
        <w:t>-inch</w:t>
      </w:r>
      <w:r>
        <w:rPr>
          <w:spacing w:val="1"/>
          <w:sz w:val="24"/>
        </w:rPr>
        <w:t xml:space="preserve"> </w:t>
      </w:r>
      <w:r>
        <w:rPr>
          <w:sz w:val="24"/>
        </w:rPr>
        <w:t>non-compacted</w:t>
      </w:r>
      <w:r>
        <w:rPr>
          <w:spacing w:val="1"/>
          <w:sz w:val="24"/>
        </w:rPr>
        <w:t xml:space="preserve"> </w:t>
      </w:r>
      <w:r>
        <w:rPr>
          <w:sz w:val="24"/>
        </w:rPr>
        <w:t>horizontal</w:t>
      </w:r>
      <w:r>
        <w:rPr>
          <w:spacing w:val="1"/>
          <w:sz w:val="24"/>
        </w:rPr>
        <w:t xml:space="preserve"> </w:t>
      </w:r>
      <w:r>
        <w:rPr>
          <w:sz w:val="24"/>
        </w:rPr>
        <w:t>layers</w:t>
      </w:r>
      <w:r>
        <w:rPr>
          <w:spacing w:val="1"/>
          <w:sz w:val="24"/>
        </w:rPr>
        <w:t xml:space="preserve"> </w:t>
      </w:r>
      <w:r>
        <w:rPr>
          <w:sz w:val="24"/>
        </w:rPr>
        <w:t>and</w:t>
      </w:r>
      <w:r>
        <w:rPr>
          <w:spacing w:val="1"/>
          <w:sz w:val="24"/>
        </w:rPr>
        <w:t xml:space="preserve"> </w:t>
      </w:r>
      <w:r>
        <w:rPr>
          <w:sz w:val="24"/>
        </w:rPr>
        <w:t>compacted to a depth of twelve inches over the top of the pipe. During</w:t>
      </w:r>
      <w:r>
        <w:rPr>
          <w:spacing w:val="1"/>
          <w:sz w:val="24"/>
        </w:rPr>
        <w:t xml:space="preserve"> </w:t>
      </w:r>
      <w:r>
        <w:rPr>
          <w:sz w:val="24"/>
        </w:rPr>
        <w:t xml:space="preserve">compaction of the initial backfill, special care shall be taken </w:t>
      </w:r>
      <w:r w:rsidR="004F3716">
        <w:rPr>
          <w:sz w:val="24"/>
        </w:rPr>
        <w:t>to</w:t>
      </w:r>
      <w:r>
        <w:rPr>
          <w:sz w:val="24"/>
        </w:rPr>
        <w:t xml:space="preserve"> not</w:t>
      </w:r>
      <w:r>
        <w:rPr>
          <w:spacing w:val="1"/>
          <w:sz w:val="24"/>
        </w:rPr>
        <w:t xml:space="preserve"> </w:t>
      </w:r>
      <w:r>
        <w:rPr>
          <w:sz w:val="24"/>
        </w:rPr>
        <w:t>move</w:t>
      </w:r>
      <w:r>
        <w:rPr>
          <w:spacing w:val="-4"/>
          <w:sz w:val="24"/>
        </w:rPr>
        <w:t xml:space="preserve"> </w:t>
      </w:r>
      <w:r>
        <w:rPr>
          <w:sz w:val="24"/>
        </w:rPr>
        <w:t>the</w:t>
      </w:r>
      <w:r>
        <w:rPr>
          <w:spacing w:val="-3"/>
          <w:sz w:val="24"/>
        </w:rPr>
        <w:t xml:space="preserve"> </w:t>
      </w:r>
      <w:r>
        <w:rPr>
          <w:sz w:val="24"/>
        </w:rPr>
        <w:t>pipe,</w:t>
      </w:r>
      <w:r>
        <w:rPr>
          <w:spacing w:val="-5"/>
          <w:sz w:val="24"/>
        </w:rPr>
        <w:t xml:space="preserve"> </w:t>
      </w:r>
      <w:r>
        <w:rPr>
          <w:sz w:val="24"/>
        </w:rPr>
        <w:t>either</w:t>
      </w:r>
      <w:r>
        <w:rPr>
          <w:spacing w:val="-5"/>
          <w:sz w:val="24"/>
        </w:rPr>
        <w:t xml:space="preserve"> </w:t>
      </w:r>
      <w:r>
        <w:rPr>
          <w:sz w:val="24"/>
        </w:rPr>
        <w:t>vertically</w:t>
      </w:r>
      <w:r>
        <w:rPr>
          <w:spacing w:val="-8"/>
          <w:sz w:val="24"/>
        </w:rPr>
        <w:t xml:space="preserve"> </w:t>
      </w:r>
      <w:r>
        <w:rPr>
          <w:sz w:val="24"/>
        </w:rPr>
        <w:t>or</w:t>
      </w:r>
      <w:r>
        <w:rPr>
          <w:spacing w:val="-5"/>
          <w:sz w:val="24"/>
        </w:rPr>
        <w:t xml:space="preserve"> </w:t>
      </w:r>
      <w:r>
        <w:rPr>
          <w:sz w:val="24"/>
        </w:rPr>
        <w:t>horizontally.</w:t>
      </w:r>
      <w:r>
        <w:rPr>
          <w:spacing w:val="-4"/>
          <w:sz w:val="24"/>
        </w:rPr>
        <w:t xml:space="preserve"> </w:t>
      </w:r>
      <w:r>
        <w:rPr>
          <w:sz w:val="24"/>
        </w:rPr>
        <w:t>All</w:t>
      </w:r>
      <w:r>
        <w:rPr>
          <w:spacing w:val="-5"/>
          <w:sz w:val="24"/>
        </w:rPr>
        <w:t xml:space="preserve"> </w:t>
      </w:r>
      <w:r>
        <w:rPr>
          <w:sz w:val="24"/>
        </w:rPr>
        <w:t>backfill</w:t>
      </w:r>
      <w:r>
        <w:rPr>
          <w:spacing w:val="-5"/>
          <w:sz w:val="24"/>
        </w:rPr>
        <w:t xml:space="preserve"> </w:t>
      </w:r>
      <w:r>
        <w:rPr>
          <w:sz w:val="24"/>
        </w:rPr>
        <w:t>operations</w:t>
      </w:r>
      <w:r>
        <w:rPr>
          <w:spacing w:val="-8"/>
          <w:sz w:val="24"/>
        </w:rPr>
        <w:t xml:space="preserve"> </w:t>
      </w:r>
      <w:r>
        <w:rPr>
          <w:sz w:val="24"/>
        </w:rPr>
        <w:t>shall</w:t>
      </w:r>
      <w:r>
        <w:rPr>
          <w:spacing w:val="-64"/>
          <w:sz w:val="24"/>
        </w:rPr>
        <w:t xml:space="preserve"> </w:t>
      </w:r>
      <w:r>
        <w:rPr>
          <w:sz w:val="24"/>
        </w:rPr>
        <w:t xml:space="preserve">be performed in such a manner </w:t>
      </w:r>
      <w:r w:rsidR="004F3716">
        <w:rPr>
          <w:sz w:val="24"/>
        </w:rPr>
        <w:t>to</w:t>
      </w:r>
      <w:r>
        <w:rPr>
          <w:sz w:val="24"/>
        </w:rPr>
        <w:t xml:space="preserve"> avoid any damage to the pipe,</w:t>
      </w:r>
      <w:r>
        <w:rPr>
          <w:spacing w:val="1"/>
          <w:sz w:val="24"/>
        </w:rPr>
        <w:t xml:space="preserve"> </w:t>
      </w:r>
      <w:r>
        <w:rPr>
          <w:sz w:val="24"/>
        </w:rPr>
        <w:t>valves, laterals, etc. In the event such damage or displacement occurs,</w:t>
      </w:r>
      <w:r>
        <w:rPr>
          <w:spacing w:val="1"/>
          <w:sz w:val="24"/>
        </w:rPr>
        <w:t xml:space="preserve"> </w:t>
      </w:r>
      <w:r>
        <w:rPr>
          <w:sz w:val="24"/>
        </w:rPr>
        <w:t>such damaged or displaced pipe shall be removed and replaced with</w:t>
      </w:r>
      <w:r>
        <w:rPr>
          <w:spacing w:val="1"/>
          <w:sz w:val="24"/>
        </w:rPr>
        <w:t xml:space="preserve"> </w:t>
      </w:r>
      <w:r>
        <w:rPr>
          <w:sz w:val="24"/>
        </w:rPr>
        <w:t>undamaged pipe</w:t>
      </w:r>
      <w:r>
        <w:rPr>
          <w:spacing w:val="1"/>
          <w:sz w:val="24"/>
        </w:rPr>
        <w:t xml:space="preserve"> </w:t>
      </w:r>
      <w:r>
        <w:rPr>
          <w:sz w:val="24"/>
        </w:rPr>
        <w:t>on</w:t>
      </w:r>
      <w:r>
        <w:rPr>
          <w:spacing w:val="1"/>
          <w:sz w:val="24"/>
        </w:rPr>
        <w:t xml:space="preserve"> </w:t>
      </w:r>
      <w:r>
        <w:rPr>
          <w:sz w:val="24"/>
        </w:rPr>
        <w:t>proper</w:t>
      </w:r>
      <w:r>
        <w:rPr>
          <w:spacing w:val="-1"/>
          <w:sz w:val="24"/>
        </w:rPr>
        <w:t xml:space="preserve"> </w:t>
      </w:r>
      <w:r>
        <w:rPr>
          <w:sz w:val="24"/>
        </w:rPr>
        <w:t>grade and</w:t>
      </w:r>
      <w:r>
        <w:rPr>
          <w:spacing w:val="1"/>
          <w:sz w:val="24"/>
        </w:rPr>
        <w:t xml:space="preserve"> </w:t>
      </w:r>
      <w:r>
        <w:rPr>
          <w:sz w:val="24"/>
        </w:rPr>
        <w:t>alignment.</w:t>
      </w:r>
    </w:p>
    <w:p w14:paraId="27A6514D" w14:textId="77777777" w:rsidR="007E5106" w:rsidRDefault="007E5106">
      <w:pPr>
        <w:pStyle w:val="BodyText"/>
        <w:spacing w:before="7"/>
      </w:pPr>
    </w:p>
    <w:p w14:paraId="3289ABF3" w14:textId="1CAF1771" w:rsidR="007E5106" w:rsidRDefault="007F33FE">
      <w:pPr>
        <w:pStyle w:val="ListParagraph"/>
        <w:numPr>
          <w:ilvl w:val="4"/>
          <w:numId w:val="42"/>
        </w:numPr>
        <w:tabs>
          <w:tab w:val="left" w:pos="2119"/>
        </w:tabs>
        <w:spacing w:before="1"/>
        <w:ind w:right="395" w:firstLine="0"/>
        <w:rPr>
          <w:sz w:val="24"/>
        </w:rPr>
      </w:pPr>
      <w:r>
        <w:rPr>
          <w:b/>
          <w:spacing w:val="-2"/>
          <w:sz w:val="24"/>
        </w:rPr>
        <w:t>FINAL</w:t>
      </w:r>
      <w:r>
        <w:rPr>
          <w:b/>
          <w:spacing w:val="-17"/>
          <w:sz w:val="24"/>
        </w:rPr>
        <w:t xml:space="preserve"> </w:t>
      </w:r>
      <w:r>
        <w:rPr>
          <w:b/>
          <w:spacing w:val="-2"/>
          <w:sz w:val="24"/>
        </w:rPr>
        <w:t>BACKFILL</w:t>
      </w:r>
      <w:r>
        <w:rPr>
          <w:b/>
          <w:spacing w:val="-17"/>
          <w:sz w:val="24"/>
        </w:rPr>
        <w:t xml:space="preserve"> </w:t>
      </w:r>
      <w:r>
        <w:rPr>
          <w:b/>
          <w:spacing w:val="-1"/>
          <w:sz w:val="24"/>
        </w:rPr>
        <w:t>PROCEDURE.</w:t>
      </w:r>
      <w:r>
        <w:rPr>
          <w:b/>
          <w:spacing w:val="-16"/>
          <w:sz w:val="24"/>
        </w:rPr>
        <w:t xml:space="preserve"> </w:t>
      </w:r>
      <w:r>
        <w:rPr>
          <w:spacing w:val="-1"/>
          <w:sz w:val="24"/>
        </w:rPr>
        <w:t>The</w:t>
      </w:r>
      <w:r>
        <w:rPr>
          <w:spacing w:val="-16"/>
          <w:sz w:val="24"/>
        </w:rPr>
        <w:t xml:space="preserve"> </w:t>
      </w:r>
      <w:r>
        <w:rPr>
          <w:spacing w:val="-1"/>
          <w:sz w:val="24"/>
        </w:rPr>
        <w:t>backfill</w:t>
      </w:r>
      <w:r>
        <w:rPr>
          <w:spacing w:val="-17"/>
          <w:sz w:val="24"/>
        </w:rPr>
        <w:t xml:space="preserve"> </w:t>
      </w:r>
      <w:r>
        <w:rPr>
          <w:spacing w:val="-1"/>
          <w:sz w:val="24"/>
        </w:rPr>
        <w:t>above</w:t>
      </w:r>
      <w:r>
        <w:rPr>
          <w:spacing w:val="-21"/>
          <w:sz w:val="24"/>
        </w:rPr>
        <w:t xml:space="preserve"> </w:t>
      </w:r>
      <w:r>
        <w:rPr>
          <w:spacing w:val="-1"/>
          <w:sz w:val="24"/>
        </w:rPr>
        <w:t>a</w:t>
      </w:r>
      <w:r>
        <w:rPr>
          <w:spacing w:val="-21"/>
          <w:sz w:val="24"/>
        </w:rPr>
        <w:t xml:space="preserve"> </w:t>
      </w:r>
      <w:r>
        <w:rPr>
          <w:spacing w:val="-1"/>
          <w:sz w:val="24"/>
        </w:rPr>
        <w:t>point</w:t>
      </w:r>
      <w:r>
        <w:rPr>
          <w:spacing w:val="-21"/>
          <w:sz w:val="24"/>
        </w:rPr>
        <w:t xml:space="preserve"> </w:t>
      </w:r>
      <w:r>
        <w:rPr>
          <w:spacing w:val="-1"/>
          <w:sz w:val="24"/>
        </w:rPr>
        <w:t>twelve</w:t>
      </w:r>
      <w:r>
        <w:rPr>
          <w:spacing w:val="-21"/>
          <w:sz w:val="24"/>
        </w:rPr>
        <w:t xml:space="preserve"> </w:t>
      </w:r>
      <w:r>
        <w:rPr>
          <w:spacing w:val="-1"/>
          <w:sz w:val="24"/>
        </w:rPr>
        <w:t>(12)</w:t>
      </w:r>
      <w:r>
        <w:rPr>
          <w:spacing w:val="-65"/>
          <w:sz w:val="24"/>
        </w:rPr>
        <w:t xml:space="preserve"> </w:t>
      </w:r>
      <w:r>
        <w:rPr>
          <w:sz w:val="24"/>
        </w:rPr>
        <w:t xml:space="preserve">inches above the top of the pipe shall be filled in horizontal layers </w:t>
      </w:r>
      <w:r w:rsidR="008C49E7">
        <w:rPr>
          <w:sz w:val="24"/>
        </w:rPr>
        <w:t>twelve</w:t>
      </w:r>
      <w:r>
        <w:rPr>
          <w:sz w:val="24"/>
        </w:rPr>
        <w:t xml:space="preserve"> (</w:t>
      </w:r>
      <w:r w:rsidR="008C49E7">
        <w:rPr>
          <w:sz w:val="24"/>
        </w:rPr>
        <w:t>12</w:t>
      </w:r>
      <w:r>
        <w:rPr>
          <w:sz w:val="24"/>
        </w:rPr>
        <w:t>)</w:t>
      </w:r>
      <w:r>
        <w:rPr>
          <w:spacing w:val="1"/>
          <w:sz w:val="24"/>
        </w:rPr>
        <w:t xml:space="preserve"> </w:t>
      </w:r>
      <w:r>
        <w:rPr>
          <w:sz w:val="24"/>
        </w:rPr>
        <w:t>inches thick or less with materials free from roots, vegetation or other</w:t>
      </w:r>
      <w:r>
        <w:rPr>
          <w:spacing w:val="1"/>
          <w:sz w:val="24"/>
        </w:rPr>
        <w:t xml:space="preserve"> </w:t>
      </w:r>
      <w:r>
        <w:rPr>
          <w:sz w:val="24"/>
        </w:rPr>
        <w:t>deleterious</w:t>
      </w:r>
      <w:r>
        <w:rPr>
          <w:spacing w:val="-7"/>
          <w:sz w:val="24"/>
        </w:rPr>
        <w:t xml:space="preserve"> </w:t>
      </w:r>
      <w:r>
        <w:rPr>
          <w:sz w:val="24"/>
        </w:rPr>
        <w:t>material,</w:t>
      </w:r>
      <w:r>
        <w:rPr>
          <w:spacing w:val="-6"/>
          <w:sz w:val="24"/>
        </w:rPr>
        <w:t xml:space="preserve"> </w:t>
      </w:r>
      <w:r>
        <w:rPr>
          <w:sz w:val="24"/>
        </w:rPr>
        <w:t>or</w:t>
      </w:r>
      <w:r>
        <w:rPr>
          <w:spacing w:val="-7"/>
          <w:sz w:val="24"/>
        </w:rPr>
        <w:t xml:space="preserve"> </w:t>
      </w:r>
      <w:r>
        <w:rPr>
          <w:sz w:val="24"/>
        </w:rPr>
        <w:t>rocks,</w:t>
      </w:r>
      <w:r>
        <w:rPr>
          <w:spacing w:val="-9"/>
          <w:sz w:val="24"/>
        </w:rPr>
        <w:t xml:space="preserve"> </w:t>
      </w:r>
      <w:r w:rsidR="004F3716">
        <w:rPr>
          <w:sz w:val="24"/>
        </w:rPr>
        <w:t>stones,</w:t>
      </w:r>
      <w:r>
        <w:rPr>
          <w:spacing w:val="-8"/>
          <w:sz w:val="24"/>
        </w:rPr>
        <w:t xml:space="preserve"> </w:t>
      </w:r>
      <w:r>
        <w:rPr>
          <w:sz w:val="24"/>
        </w:rPr>
        <w:t>or</w:t>
      </w:r>
      <w:r>
        <w:rPr>
          <w:spacing w:val="-9"/>
          <w:sz w:val="24"/>
        </w:rPr>
        <w:t xml:space="preserve"> </w:t>
      </w:r>
      <w:r>
        <w:rPr>
          <w:sz w:val="24"/>
        </w:rPr>
        <w:t>boulders</w:t>
      </w:r>
      <w:r>
        <w:rPr>
          <w:spacing w:val="-9"/>
          <w:sz w:val="24"/>
        </w:rPr>
        <w:t xml:space="preserve"> </w:t>
      </w:r>
      <w:r>
        <w:rPr>
          <w:sz w:val="24"/>
        </w:rPr>
        <w:t>larger</w:t>
      </w:r>
      <w:r>
        <w:rPr>
          <w:spacing w:val="-9"/>
          <w:sz w:val="24"/>
        </w:rPr>
        <w:t xml:space="preserve"> </w:t>
      </w:r>
      <w:r>
        <w:rPr>
          <w:sz w:val="24"/>
        </w:rPr>
        <w:t>than</w:t>
      </w:r>
      <w:r>
        <w:rPr>
          <w:spacing w:val="-8"/>
          <w:sz w:val="24"/>
        </w:rPr>
        <w:t xml:space="preserve"> </w:t>
      </w:r>
      <w:r>
        <w:rPr>
          <w:sz w:val="24"/>
        </w:rPr>
        <w:t>three</w:t>
      </w:r>
      <w:r>
        <w:rPr>
          <w:spacing w:val="-7"/>
          <w:sz w:val="24"/>
        </w:rPr>
        <w:t xml:space="preserve"> </w:t>
      </w:r>
      <w:r>
        <w:rPr>
          <w:sz w:val="24"/>
        </w:rPr>
        <w:t>inches</w:t>
      </w:r>
      <w:r>
        <w:rPr>
          <w:spacing w:val="-65"/>
          <w:sz w:val="24"/>
        </w:rPr>
        <w:t xml:space="preserve"> </w:t>
      </w:r>
      <w:r>
        <w:rPr>
          <w:sz w:val="24"/>
        </w:rPr>
        <w:t>in the greatest dimension. The material shall be mechanically compacted</w:t>
      </w:r>
      <w:r>
        <w:rPr>
          <w:spacing w:val="-64"/>
          <w:sz w:val="24"/>
        </w:rPr>
        <w:t xml:space="preserve"> </w:t>
      </w:r>
      <w:r>
        <w:rPr>
          <w:spacing w:val="-1"/>
          <w:sz w:val="24"/>
        </w:rPr>
        <w:t>with</w:t>
      </w:r>
      <w:r>
        <w:rPr>
          <w:spacing w:val="-16"/>
          <w:sz w:val="24"/>
        </w:rPr>
        <w:t xml:space="preserve"> </w:t>
      </w:r>
      <w:r>
        <w:rPr>
          <w:spacing w:val="-1"/>
          <w:sz w:val="24"/>
        </w:rPr>
        <w:t>appropriate</w:t>
      </w:r>
      <w:r>
        <w:rPr>
          <w:spacing w:val="-16"/>
          <w:sz w:val="24"/>
        </w:rPr>
        <w:t xml:space="preserve"> </w:t>
      </w:r>
      <w:r>
        <w:rPr>
          <w:spacing w:val="-1"/>
          <w:sz w:val="24"/>
        </w:rPr>
        <w:t>vibrating</w:t>
      </w:r>
      <w:r>
        <w:rPr>
          <w:spacing w:val="-18"/>
          <w:sz w:val="24"/>
        </w:rPr>
        <w:t xml:space="preserve"> </w:t>
      </w:r>
      <w:r>
        <w:rPr>
          <w:spacing w:val="-1"/>
          <w:sz w:val="24"/>
        </w:rPr>
        <w:t>compaction</w:t>
      </w:r>
      <w:r>
        <w:rPr>
          <w:spacing w:val="-16"/>
          <w:sz w:val="24"/>
        </w:rPr>
        <w:t xml:space="preserve"> </w:t>
      </w:r>
      <w:r>
        <w:rPr>
          <w:spacing w:val="-1"/>
          <w:sz w:val="24"/>
        </w:rPr>
        <w:t>equipment.</w:t>
      </w:r>
      <w:r>
        <w:rPr>
          <w:spacing w:val="-16"/>
          <w:sz w:val="24"/>
        </w:rPr>
        <w:t xml:space="preserve"> </w:t>
      </w:r>
      <w:r>
        <w:rPr>
          <w:spacing w:val="-1"/>
          <w:sz w:val="24"/>
        </w:rPr>
        <w:t>Wherever,</w:t>
      </w:r>
      <w:r>
        <w:rPr>
          <w:spacing w:val="-21"/>
          <w:sz w:val="24"/>
        </w:rPr>
        <w:t xml:space="preserve"> </w:t>
      </w:r>
      <w:r>
        <w:rPr>
          <w:sz w:val="24"/>
        </w:rPr>
        <w:t>in</w:t>
      </w:r>
      <w:r>
        <w:rPr>
          <w:spacing w:val="-21"/>
          <w:sz w:val="24"/>
        </w:rPr>
        <w:t xml:space="preserve"> </w:t>
      </w:r>
      <w:r>
        <w:rPr>
          <w:sz w:val="24"/>
        </w:rPr>
        <w:t>the</w:t>
      </w:r>
      <w:r>
        <w:rPr>
          <w:spacing w:val="-21"/>
          <w:sz w:val="24"/>
        </w:rPr>
        <w:t xml:space="preserve"> </w:t>
      </w:r>
      <w:r>
        <w:rPr>
          <w:sz w:val="24"/>
        </w:rPr>
        <w:t>opinion</w:t>
      </w:r>
      <w:r>
        <w:rPr>
          <w:spacing w:val="-64"/>
          <w:sz w:val="24"/>
        </w:rPr>
        <w:t xml:space="preserve"> </w:t>
      </w:r>
      <w:r>
        <w:rPr>
          <w:sz w:val="24"/>
        </w:rPr>
        <w:t xml:space="preserve">of the </w:t>
      </w:r>
      <w:r w:rsidR="005851DF">
        <w:rPr>
          <w:sz w:val="24"/>
        </w:rPr>
        <w:t>c</w:t>
      </w:r>
      <w:r>
        <w:rPr>
          <w:sz w:val="24"/>
        </w:rPr>
        <w:t>ity representative, surface settlement is not, critical</w:t>
      </w:r>
      <w:r>
        <w:rPr>
          <w:spacing w:val="1"/>
          <w:sz w:val="24"/>
        </w:rPr>
        <w:t xml:space="preserve"> </w:t>
      </w:r>
      <w:r>
        <w:rPr>
          <w:sz w:val="24"/>
        </w:rPr>
        <w:t>compaction</w:t>
      </w:r>
      <w:r>
        <w:rPr>
          <w:spacing w:val="1"/>
          <w:sz w:val="24"/>
        </w:rPr>
        <w:t xml:space="preserve"> </w:t>
      </w:r>
      <w:r>
        <w:rPr>
          <w:sz w:val="24"/>
        </w:rPr>
        <w:t>may be reduced to a minimum of ninety (90) percent of maximum dry</w:t>
      </w:r>
      <w:r>
        <w:rPr>
          <w:spacing w:val="1"/>
          <w:sz w:val="24"/>
        </w:rPr>
        <w:t xml:space="preserve"> </w:t>
      </w:r>
      <w:r>
        <w:rPr>
          <w:sz w:val="24"/>
        </w:rPr>
        <w:t>density and the backfill shall be neatly rounded over the trench to a</w:t>
      </w:r>
      <w:r>
        <w:rPr>
          <w:spacing w:val="1"/>
          <w:sz w:val="24"/>
        </w:rPr>
        <w:t xml:space="preserve"> </w:t>
      </w:r>
      <w:r>
        <w:rPr>
          <w:sz w:val="24"/>
        </w:rPr>
        <w:t>sufficient</w:t>
      </w:r>
      <w:r>
        <w:rPr>
          <w:spacing w:val="-1"/>
          <w:sz w:val="24"/>
        </w:rPr>
        <w:t xml:space="preserve"> </w:t>
      </w:r>
      <w:r>
        <w:rPr>
          <w:sz w:val="24"/>
        </w:rPr>
        <w:t>height to</w:t>
      </w:r>
      <w:r>
        <w:rPr>
          <w:spacing w:val="1"/>
          <w:sz w:val="24"/>
        </w:rPr>
        <w:t xml:space="preserve"> </w:t>
      </w:r>
      <w:r>
        <w:rPr>
          <w:sz w:val="24"/>
        </w:rPr>
        <w:t>allow</w:t>
      </w:r>
      <w:r>
        <w:rPr>
          <w:spacing w:val="-4"/>
          <w:sz w:val="24"/>
        </w:rPr>
        <w:t xml:space="preserve"> </w:t>
      </w:r>
      <w:r>
        <w:rPr>
          <w:sz w:val="24"/>
        </w:rPr>
        <w:t>for</w:t>
      </w:r>
      <w:r>
        <w:rPr>
          <w:spacing w:val="-1"/>
          <w:sz w:val="24"/>
        </w:rPr>
        <w:t xml:space="preserve"> </w:t>
      </w:r>
      <w:r>
        <w:rPr>
          <w:sz w:val="24"/>
        </w:rPr>
        <w:t>settlement</w:t>
      </w:r>
      <w:r>
        <w:rPr>
          <w:spacing w:val="1"/>
          <w:sz w:val="24"/>
        </w:rPr>
        <w:t xml:space="preserve"> </w:t>
      </w:r>
      <w:r>
        <w:rPr>
          <w:sz w:val="24"/>
        </w:rPr>
        <w:t>to grade</w:t>
      </w:r>
      <w:r>
        <w:rPr>
          <w:spacing w:val="1"/>
          <w:sz w:val="24"/>
        </w:rPr>
        <w:t xml:space="preserve"> </w:t>
      </w:r>
      <w:r>
        <w:rPr>
          <w:sz w:val="24"/>
        </w:rPr>
        <w:t>after</w:t>
      </w:r>
      <w:r>
        <w:rPr>
          <w:spacing w:val="-1"/>
          <w:sz w:val="24"/>
        </w:rPr>
        <w:t xml:space="preserve"> </w:t>
      </w:r>
      <w:r>
        <w:rPr>
          <w:sz w:val="24"/>
        </w:rPr>
        <w:t>consolidation.</w:t>
      </w:r>
    </w:p>
    <w:p w14:paraId="66964CDC" w14:textId="77777777" w:rsidR="007E5106" w:rsidRDefault="007E5106">
      <w:pPr>
        <w:pStyle w:val="BodyText"/>
        <w:spacing w:before="7"/>
      </w:pPr>
    </w:p>
    <w:p w14:paraId="2F0F8DFB" w14:textId="77777777" w:rsidR="007E5106" w:rsidRDefault="007F33FE">
      <w:pPr>
        <w:pStyle w:val="ListParagraph"/>
        <w:numPr>
          <w:ilvl w:val="4"/>
          <w:numId w:val="42"/>
        </w:numPr>
        <w:tabs>
          <w:tab w:val="left" w:pos="2176"/>
        </w:tabs>
        <w:ind w:right="398" w:firstLine="0"/>
        <w:rPr>
          <w:sz w:val="24"/>
        </w:rPr>
      </w:pPr>
      <w:r>
        <w:rPr>
          <w:b/>
          <w:sz w:val="24"/>
        </w:rPr>
        <w:t xml:space="preserve">MECHANICAL COMPACTION OF BACKFILL. </w:t>
      </w:r>
      <w:r>
        <w:rPr>
          <w:sz w:val="24"/>
        </w:rPr>
        <w:t>The backfill shall be</w:t>
      </w:r>
      <w:r>
        <w:rPr>
          <w:spacing w:val="1"/>
          <w:sz w:val="24"/>
        </w:rPr>
        <w:t xml:space="preserve"> </w:t>
      </w:r>
      <w:r>
        <w:rPr>
          <w:sz w:val="24"/>
        </w:rPr>
        <w:t>thoroughly</w:t>
      </w:r>
      <w:r>
        <w:rPr>
          <w:spacing w:val="-3"/>
          <w:sz w:val="24"/>
        </w:rPr>
        <w:t xml:space="preserve"> </w:t>
      </w:r>
      <w:r>
        <w:rPr>
          <w:sz w:val="24"/>
        </w:rPr>
        <w:t>compacted</w:t>
      </w:r>
      <w:r>
        <w:rPr>
          <w:spacing w:val="1"/>
          <w:sz w:val="24"/>
        </w:rPr>
        <w:t xml:space="preserve"> </w:t>
      </w:r>
      <w:r>
        <w:rPr>
          <w:sz w:val="24"/>
        </w:rPr>
        <w:t>by</w:t>
      </w:r>
      <w:r>
        <w:rPr>
          <w:spacing w:val="-2"/>
          <w:sz w:val="24"/>
        </w:rPr>
        <w:t xml:space="preserve"> </w:t>
      </w:r>
      <w:r>
        <w:rPr>
          <w:sz w:val="24"/>
        </w:rPr>
        <w:t>mechanical compaction.</w:t>
      </w:r>
    </w:p>
    <w:p w14:paraId="02C6ABE8" w14:textId="77777777" w:rsidR="007E5106" w:rsidRDefault="007E5106">
      <w:pPr>
        <w:pStyle w:val="BodyText"/>
      </w:pPr>
    </w:p>
    <w:p w14:paraId="1ABD8EF8" w14:textId="77777777" w:rsidR="007E5106" w:rsidRDefault="007F33FE">
      <w:pPr>
        <w:pStyle w:val="BodyText"/>
        <w:ind w:left="1840" w:right="398"/>
        <w:jc w:val="both"/>
      </w:pPr>
      <w:r>
        <w:t>Structural and trench backfill shall be deposited in horizontal layers and</w:t>
      </w:r>
      <w:r>
        <w:rPr>
          <w:spacing w:val="1"/>
        </w:rPr>
        <w:t xml:space="preserve"> </w:t>
      </w:r>
      <w:r>
        <w:t>compacted by the following method in such manner that the compacted</w:t>
      </w:r>
      <w:r>
        <w:rPr>
          <w:spacing w:val="1"/>
        </w:rPr>
        <w:t xml:space="preserve"> </w:t>
      </w:r>
      <w:r>
        <w:t>material</w:t>
      </w:r>
      <w:r>
        <w:rPr>
          <w:spacing w:val="-14"/>
        </w:rPr>
        <w:t xml:space="preserve"> </w:t>
      </w:r>
      <w:r>
        <w:t>will</w:t>
      </w:r>
      <w:r>
        <w:rPr>
          <w:spacing w:val="-13"/>
        </w:rPr>
        <w:t xml:space="preserve"> </w:t>
      </w:r>
      <w:r>
        <w:t>be</w:t>
      </w:r>
      <w:r>
        <w:rPr>
          <w:spacing w:val="-12"/>
        </w:rPr>
        <w:t xml:space="preserve"> </w:t>
      </w:r>
      <w:r>
        <w:t>homogeneous</w:t>
      </w:r>
      <w:r>
        <w:rPr>
          <w:spacing w:val="-13"/>
        </w:rPr>
        <w:t xml:space="preserve"> </w:t>
      </w:r>
      <w:r>
        <w:t>and</w:t>
      </w:r>
      <w:r>
        <w:rPr>
          <w:spacing w:val="-12"/>
        </w:rPr>
        <w:t xml:space="preserve"> </w:t>
      </w:r>
      <w:r>
        <w:t>free</w:t>
      </w:r>
      <w:r>
        <w:rPr>
          <w:spacing w:val="-12"/>
        </w:rPr>
        <w:t xml:space="preserve"> </w:t>
      </w:r>
      <w:r>
        <w:t>from</w:t>
      </w:r>
      <w:r>
        <w:rPr>
          <w:spacing w:val="-11"/>
        </w:rPr>
        <w:t xml:space="preserve"> </w:t>
      </w:r>
      <w:r>
        <w:t>lenses,</w:t>
      </w:r>
      <w:r>
        <w:rPr>
          <w:spacing w:val="-15"/>
        </w:rPr>
        <w:t xml:space="preserve"> </w:t>
      </w:r>
      <w:r>
        <w:t>pockets,</w:t>
      </w:r>
      <w:r>
        <w:rPr>
          <w:spacing w:val="-15"/>
        </w:rPr>
        <w:t xml:space="preserve"> </w:t>
      </w:r>
      <w:r>
        <w:t>streaks,</w:t>
      </w:r>
      <w:r>
        <w:rPr>
          <w:spacing w:val="-15"/>
        </w:rPr>
        <w:t xml:space="preserve"> </w:t>
      </w:r>
      <w:r>
        <w:t>and</w:t>
      </w:r>
      <w:r>
        <w:rPr>
          <w:spacing w:val="-64"/>
        </w:rPr>
        <w:t xml:space="preserve"> </w:t>
      </w:r>
      <w:r>
        <w:t>other</w:t>
      </w:r>
      <w:r>
        <w:rPr>
          <w:spacing w:val="-2"/>
        </w:rPr>
        <w:t xml:space="preserve"> </w:t>
      </w:r>
      <w:r>
        <w:t>imperfections.</w:t>
      </w:r>
    </w:p>
    <w:p w14:paraId="75226F99" w14:textId="77777777" w:rsidR="007E5106" w:rsidRDefault="007E5106">
      <w:pPr>
        <w:pStyle w:val="BodyText"/>
      </w:pPr>
    </w:p>
    <w:p w14:paraId="45203791" w14:textId="04231881" w:rsidR="007E5106" w:rsidRDefault="007F33FE">
      <w:pPr>
        <w:pStyle w:val="BodyText"/>
        <w:ind w:left="1840" w:right="397"/>
        <w:jc w:val="both"/>
      </w:pPr>
      <w:r>
        <w:t>The materials shall be deposited in horizontal layers across the length or</w:t>
      </w:r>
      <w:r>
        <w:rPr>
          <w:spacing w:val="-64"/>
        </w:rPr>
        <w:t xml:space="preserve"> </w:t>
      </w:r>
      <w:r>
        <w:t>width</w:t>
      </w:r>
      <w:r>
        <w:rPr>
          <w:spacing w:val="-3"/>
        </w:rPr>
        <w:t xml:space="preserve"> </w:t>
      </w:r>
      <w:r>
        <w:t>of</w:t>
      </w:r>
      <w:r>
        <w:rPr>
          <w:spacing w:val="-1"/>
        </w:rPr>
        <w:t xml:space="preserve"> </w:t>
      </w:r>
      <w:r>
        <w:t>the</w:t>
      </w:r>
      <w:r>
        <w:rPr>
          <w:spacing w:val="-3"/>
        </w:rPr>
        <w:t xml:space="preserve"> </w:t>
      </w:r>
      <w:r>
        <w:t>excavation</w:t>
      </w:r>
      <w:r>
        <w:rPr>
          <w:spacing w:val="-2"/>
        </w:rPr>
        <w:t xml:space="preserve"> </w:t>
      </w:r>
      <w:r>
        <w:t>of</w:t>
      </w:r>
      <w:r>
        <w:rPr>
          <w:spacing w:val="-4"/>
        </w:rPr>
        <w:t xml:space="preserve"> </w:t>
      </w:r>
      <w:r>
        <w:t>not</w:t>
      </w:r>
      <w:r>
        <w:rPr>
          <w:spacing w:val="-5"/>
        </w:rPr>
        <w:t xml:space="preserve"> </w:t>
      </w:r>
      <w:r>
        <w:t>more</w:t>
      </w:r>
      <w:r>
        <w:rPr>
          <w:spacing w:val="-5"/>
        </w:rPr>
        <w:t xml:space="preserve"> </w:t>
      </w:r>
      <w:r>
        <w:t>than</w:t>
      </w:r>
      <w:r>
        <w:rPr>
          <w:spacing w:val="-6"/>
        </w:rPr>
        <w:t xml:space="preserve"> </w:t>
      </w:r>
      <w:r>
        <w:t>six</w:t>
      </w:r>
      <w:r>
        <w:rPr>
          <w:spacing w:val="-8"/>
        </w:rPr>
        <w:t xml:space="preserve"> </w:t>
      </w:r>
      <w:r>
        <w:t>inches</w:t>
      </w:r>
      <w:r>
        <w:rPr>
          <w:spacing w:val="-6"/>
        </w:rPr>
        <w:t xml:space="preserve"> </w:t>
      </w:r>
      <w:r>
        <w:t>compacted</w:t>
      </w:r>
      <w:r>
        <w:rPr>
          <w:spacing w:val="-6"/>
        </w:rPr>
        <w:t xml:space="preserve"> </w:t>
      </w:r>
      <w:r>
        <w:t>thickness.</w:t>
      </w:r>
      <w:r>
        <w:rPr>
          <w:spacing w:val="-64"/>
        </w:rPr>
        <w:t xml:space="preserve"> </w:t>
      </w:r>
      <w:r>
        <w:t>The excavation and placing operations shall be such that the materials</w:t>
      </w:r>
      <w:r>
        <w:rPr>
          <w:spacing w:val="1"/>
        </w:rPr>
        <w:t xml:space="preserve"> </w:t>
      </w:r>
      <w:r>
        <w:t>when compacted will be blended sufficiently to secure the best degree of</w:t>
      </w:r>
      <w:r>
        <w:rPr>
          <w:spacing w:val="-64"/>
        </w:rPr>
        <w:t xml:space="preserve"> </w:t>
      </w:r>
      <w:r>
        <w:t>compaction,</w:t>
      </w:r>
      <w:r>
        <w:rPr>
          <w:spacing w:val="-1"/>
        </w:rPr>
        <w:t xml:space="preserve"> </w:t>
      </w:r>
      <w:r w:rsidR="00991C7B">
        <w:t>impermeability,</w:t>
      </w:r>
      <w:r>
        <w:rPr>
          <w:spacing w:val="-2"/>
        </w:rPr>
        <w:t xml:space="preserve"> </w:t>
      </w:r>
      <w:r>
        <w:t>and</w:t>
      </w:r>
      <w:r>
        <w:rPr>
          <w:spacing w:val="1"/>
        </w:rPr>
        <w:t xml:space="preserve"> </w:t>
      </w:r>
      <w:r>
        <w:t>stability.</w:t>
      </w:r>
    </w:p>
    <w:p w14:paraId="0000A09A" w14:textId="77777777" w:rsidR="007E5106" w:rsidRDefault="007E5106">
      <w:pPr>
        <w:pStyle w:val="BodyText"/>
      </w:pPr>
    </w:p>
    <w:p w14:paraId="331DEF24" w14:textId="77777777" w:rsidR="007E5106" w:rsidRDefault="007F33FE">
      <w:pPr>
        <w:pStyle w:val="BodyText"/>
        <w:ind w:left="1840" w:right="399"/>
        <w:jc w:val="both"/>
      </w:pPr>
      <w:r>
        <w:t>Prior to and during compaction operations, all backfill material shall have</w:t>
      </w:r>
      <w:r>
        <w:rPr>
          <w:spacing w:val="-64"/>
        </w:rPr>
        <w:t xml:space="preserve"> </w:t>
      </w:r>
      <w:r>
        <w:t>the</w:t>
      </w:r>
      <w:r>
        <w:rPr>
          <w:spacing w:val="-11"/>
        </w:rPr>
        <w:t xml:space="preserve"> </w:t>
      </w:r>
      <w:r>
        <w:t>required</w:t>
      </w:r>
      <w:r>
        <w:rPr>
          <w:spacing w:val="-11"/>
        </w:rPr>
        <w:t xml:space="preserve"> </w:t>
      </w:r>
      <w:r>
        <w:t>moisture</w:t>
      </w:r>
      <w:r>
        <w:rPr>
          <w:spacing w:val="-10"/>
        </w:rPr>
        <w:t xml:space="preserve"> </w:t>
      </w:r>
      <w:r>
        <w:t>content</w:t>
      </w:r>
      <w:r>
        <w:rPr>
          <w:spacing w:val="-11"/>
        </w:rPr>
        <w:t xml:space="preserve"> </w:t>
      </w:r>
      <w:r>
        <w:t>and</w:t>
      </w:r>
      <w:r>
        <w:rPr>
          <w:spacing w:val="-11"/>
        </w:rPr>
        <w:t xml:space="preserve"> </w:t>
      </w:r>
      <w:r>
        <w:t>shall</w:t>
      </w:r>
      <w:r>
        <w:rPr>
          <w:spacing w:val="-11"/>
        </w:rPr>
        <w:t xml:space="preserve"> </w:t>
      </w:r>
      <w:r>
        <w:t>be</w:t>
      </w:r>
      <w:r>
        <w:rPr>
          <w:spacing w:val="-11"/>
        </w:rPr>
        <w:t xml:space="preserve"> </w:t>
      </w:r>
      <w:r>
        <w:t>uniform</w:t>
      </w:r>
      <w:r>
        <w:rPr>
          <w:spacing w:val="-9"/>
        </w:rPr>
        <w:t xml:space="preserve"> </w:t>
      </w:r>
      <w:r>
        <w:t>throughout</w:t>
      </w:r>
      <w:r>
        <w:rPr>
          <w:spacing w:val="-11"/>
        </w:rPr>
        <w:t xml:space="preserve"> </w:t>
      </w:r>
      <w:r>
        <w:t>each</w:t>
      </w:r>
      <w:r>
        <w:rPr>
          <w:spacing w:val="-12"/>
        </w:rPr>
        <w:t xml:space="preserve"> </w:t>
      </w:r>
      <w:r>
        <w:t>layer.</w:t>
      </w:r>
    </w:p>
    <w:p w14:paraId="1E6BFE97" w14:textId="77777777" w:rsidR="007E5106" w:rsidRDefault="007E5106">
      <w:pPr>
        <w:pStyle w:val="BodyText"/>
      </w:pPr>
    </w:p>
    <w:p w14:paraId="3012A532" w14:textId="77777777" w:rsidR="007E5106" w:rsidRDefault="007F33FE">
      <w:pPr>
        <w:pStyle w:val="BodyText"/>
        <w:ind w:left="1840" w:right="398"/>
        <w:jc w:val="both"/>
      </w:pPr>
      <w:r>
        <w:t>If the moisture content is not optimum for compaction, the compaction</w:t>
      </w:r>
      <w:r>
        <w:rPr>
          <w:spacing w:val="1"/>
        </w:rPr>
        <w:t xml:space="preserve"> </w:t>
      </w:r>
      <w:r>
        <w:t>operations shall be delayed until such time that the material has been</w:t>
      </w:r>
      <w:r>
        <w:rPr>
          <w:spacing w:val="1"/>
        </w:rPr>
        <w:t xml:space="preserve"> </w:t>
      </w:r>
      <w:r>
        <w:t>brought to the required moisture content. When the material has been</w:t>
      </w:r>
      <w:r>
        <w:rPr>
          <w:spacing w:val="1"/>
        </w:rPr>
        <w:t xml:space="preserve"> </w:t>
      </w:r>
      <w:r>
        <w:t>properly</w:t>
      </w:r>
      <w:r>
        <w:rPr>
          <w:spacing w:val="1"/>
        </w:rPr>
        <w:t xml:space="preserve"> </w:t>
      </w:r>
      <w:r>
        <w:t>conditioned,</w:t>
      </w:r>
      <w:r>
        <w:rPr>
          <w:spacing w:val="1"/>
        </w:rPr>
        <w:t xml:space="preserve"> </w:t>
      </w:r>
      <w:r>
        <w:t>it</w:t>
      </w:r>
      <w:r>
        <w:rPr>
          <w:spacing w:val="1"/>
        </w:rPr>
        <w:t xml:space="preserve"> </w:t>
      </w:r>
      <w:r>
        <w:t>shall</w:t>
      </w:r>
      <w:r>
        <w:rPr>
          <w:spacing w:val="1"/>
        </w:rPr>
        <w:t xml:space="preserve"> </w:t>
      </w:r>
      <w:r>
        <w:t>be</w:t>
      </w:r>
      <w:r>
        <w:rPr>
          <w:spacing w:val="1"/>
        </w:rPr>
        <w:t xml:space="preserve"> </w:t>
      </w:r>
      <w:r>
        <w:t>compacted</w:t>
      </w:r>
      <w:r>
        <w:rPr>
          <w:spacing w:val="1"/>
        </w:rPr>
        <w:t xml:space="preserve"> </w:t>
      </w:r>
      <w:r>
        <w:t>by</w:t>
      </w:r>
      <w:r>
        <w:rPr>
          <w:spacing w:val="1"/>
        </w:rPr>
        <w:t xml:space="preserve"> </w:t>
      </w:r>
      <w:r>
        <w:t>using</w:t>
      </w:r>
      <w:r>
        <w:rPr>
          <w:spacing w:val="1"/>
        </w:rPr>
        <w:t xml:space="preserve"> </w:t>
      </w:r>
      <w:r>
        <w:t>appropriate</w:t>
      </w:r>
      <w:r>
        <w:rPr>
          <w:spacing w:val="1"/>
        </w:rPr>
        <w:t xml:space="preserve"> </w:t>
      </w:r>
      <w:r>
        <w:t>mechanical</w:t>
      </w:r>
      <w:r>
        <w:rPr>
          <w:spacing w:val="34"/>
        </w:rPr>
        <w:t xml:space="preserve"> </w:t>
      </w:r>
      <w:r>
        <w:t>compaction</w:t>
      </w:r>
      <w:r>
        <w:rPr>
          <w:spacing w:val="35"/>
        </w:rPr>
        <w:t xml:space="preserve"> </w:t>
      </w:r>
      <w:r>
        <w:t>equipment</w:t>
      </w:r>
      <w:r>
        <w:rPr>
          <w:spacing w:val="35"/>
        </w:rPr>
        <w:t xml:space="preserve"> </w:t>
      </w:r>
      <w:r>
        <w:t>as</w:t>
      </w:r>
      <w:r>
        <w:rPr>
          <w:spacing w:val="34"/>
        </w:rPr>
        <w:t xml:space="preserve"> </w:t>
      </w:r>
      <w:r>
        <w:t>indicated</w:t>
      </w:r>
      <w:r>
        <w:rPr>
          <w:spacing w:val="35"/>
        </w:rPr>
        <w:t xml:space="preserve"> </w:t>
      </w:r>
      <w:r>
        <w:t>below</w:t>
      </w:r>
      <w:r>
        <w:rPr>
          <w:spacing w:val="32"/>
        </w:rPr>
        <w:t xml:space="preserve"> </w:t>
      </w:r>
      <w:r>
        <w:t>or</w:t>
      </w:r>
      <w:r>
        <w:rPr>
          <w:spacing w:val="31"/>
        </w:rPr>
        <w:t xml:space="preserve"> </w:t>
      </w:r>
      <w:r>
        <w:t>as</w:t>
      </w:r>
      <w:r>
        <w:rPr>
          <w:spacing w:val="32"/>
        </w:rPr>
        <w:t xml:space="preserve"> </w:t>
      </w:r>
      <w:r>
        <w:t>otherwise</w:t>
      </w:r>
    </w:p>
    <w:p w14:paraId="56584DCC" w14:textId="77777777" w:rsidR="007E5106" w:rsidRDefault="007E5106">
      <w:pPr>
        <w:jc w:val="both"/>
        <w:sectPr w:rsidR="007E5106">
          <w:pgSz w:w="12240" w:h="15840"/>
          <w:pgMar w:top="1360" w:right="1040" w:bottom="880" w:left="1220" w:header="0" w:footer="699" w:gutter="0"/>
          <w:cols w:space="720"/>
        </w:sectPr>
      </w:pPr>
    </w:p>
    <w:p w14:paraId="14AD74C3" w14:textId="48382F82" w:rsidR="007E5106" w:rsidRDefault="007F33FE">
      <w:pPr>
        <w:pStyle w:val="BodyText"/>
        <w:spacing w:before="78"/>
        <w:ind w:left="1840"/>
        <w:jc w:val="both"/>
      </w:pPr>
      <w:r>
        <w:t>approved</w:t>
      </w:r>
      <w:r>
        <w:rPr>
          <w:spacing w:val="-3"/>
        </w:rPr>
        <w:t xml:space="preserve"> </w:t>
      </w:r>
      <w:r>
        <w:t>by</w:t>
      </w:r>
      <w:r>
        <w:rPr>
          <w:spacing w:val="-5"/>
        </w:rPr>
        <w:t xml:space="preserve"> </w:t>
      </w:r>
      <w:r>
        <w:t>the</w:t>
      </w:r>
      <w:r>
        <w:rPr>
          <w:spacing w:val="-2"/>
        </w:rPr>
        <w:t xml:space="preserve"> </w:t>
      </w:r>
      <w:r w:rsidR="00CB3CA9">
        <w:t>c</w:t>
      </w:r>
      <w:r>
        <w:t>ity’s</w:t>
      </w:r>
      <w:r>
        <w:rPr>
          <w:spacing w:val="-4"/>
        </w:rPr>
        <w:t xml:space="preserve"> </w:t>
      </w:r>
      <w:r w:rsidR="00CB3CA9">
        <w:t>r</w:t>
      </w:r>
      <w:r>
        <w:t>epresentative.</w:t>
      </w:r>
    </w:p>
    <w:p w14:paraId="5D6514A9" w14:textId="77777777" w:rsidR="007E5106" w:rsidRDefault="007E5106">
      <w:pPr>
        <w:pStyle w:val="BodyText"/>
      </w:pPr>
    </w:p>
    <w:p w14:paraId="09D67D9A" w14:textId="2E83703C" w:rsidR="007E5106" w:rsidRDefault="007F33FE">
      <w:pPr>
        <w:pStyle w:val="ListParagraph"/>
        <w:numPr>
          <w:ilvl w:val="5"/>
          <w:numId w:val="42"/>
        </w:numPr>
        <w:tabs>
          <w:tab w:val="left" w:pos="2810"/>
        </w:tabs>
        <w:ind w:right="397" w:firstLine="0"/>
        <w:rPr>
          <w:sz w:val="24"/>
        </w:rPr>
      </w:pPr>
      <w:r>
        <w:rPr>
          <w:sz w:val="24"/>
        </w:rPr>
        <w:t>Vibrating rollers shall consist of a self-propelled roller with a</w:t>
      </w:r>
      <w:r>
        <w:rPr>
          <w:spacing w:val="1"/>
          <w:sz w:val="24"/>
        </w:rPr>
        <w:t xml:space="preserve"> </w:t>
      </w:r>
      <w:r>
        <w:rPr>
          <w:sz w:val="24"/>
        </w:rPr>
        <w:t>vibrating steel drum of at least one ton capacity. The roller shall have</w:t>
      </w:r>
      <w:r>
        <w:rPr>
          <w:spacing w:val="1"/>
          <w:sz w:val="24"/>
        </w:rPr>
        <w:t xml:space="preserve"> </w:t>
      </w:r>
      <w:r>
        <w:rPr>
          <w:sz w:val="24"/>
        </w:rPr>
        <w:t xml:space="preserve">an effective rolling width of at least </w:t>
      </w:r>
      <w:r w:rsidR="00114D55">
        <w:rPr>
          <w:sz w:val="24"/>
        </w:rPr>
        <w:t>twenty-four</w:t>
      </w:r>
      <w:r>
        <w:rPr>
          <w:sz w:val="24"/>
        </w:rPr>
        <w:t xml:space="preserve"> (24) inches and shall</w:t>
      </w:r>
      <w:r>
        <w:rPr>
          <w:spacing w:val="1"/>
          <w:sz w:val="24"/>
        </w:rPr>
        <w:t xml:space="preserve"> </w:t>
      </w:r>
      <w:r>
        <w:rPr>
          <w:sz w:val="24"/>
        </w:rPr>
        <w:t>deliver</w:t>
      </w:r>
      <w:r>
        <w:rPr>
          <w:spacing w:val="-12"/>
          <w:sz w:val="24"/>
        </w:rPr>
        <w:t xml:space="preserve"> </w:t>
      </w:r>
      <w:r>
        <w:rPr>
          <w:sz w:val="24"/>
        </w:rPr>
        <w:t>a</w:t>
      </w:r>
      <w:r>
        <w:rPr>
          <w:spacing w:val="-10"/>
          <w:sz w:val="24"/>
        </w:rPr>
        <w:t xml:space="preserve"> </w:t>
      </w:r>
      <w:r>
        <w:rPr>
          <w:sz w:val="24"/>
        </w:rPr>
        <w:t>compaction</w:t>
      </w:r>
      <w:r>
        <w:rPr>
          <w:spacing w:val="-10"/>
          <w:sz w:val="24"/>
        </w:rPr>
        <w:t xml:space="preserve"> </w:t>
      </w:r>
      <w:r>
        <w:rPr>
          <w:sz w:val="24"/>
        </w:rPr>
        <w:t>force</w:t>
      </w:r>
      <w:r>
        <w:rPr>
          <w:spacing w:val="-10"/>
          <w:sz w:val="24"/>
        </w:rPr>
        <w:t xml:space="preserve"> </w:t>
      </w:r>
      <w:r>
        <w:rPr>
          <w:sz w:val="24"/>
        </w:rPr>
        <w:t>of</w:t>
      </w:r>
      <w:r>
        <w:rPr>
          <w:spacing w:val="-8"/>
          <w:sz w:val="24"/>
        </w:rPr>
        <w:t xml:space="preserve"> </w:t>
      </w:r>
      <w:r>
        <w:rPr>
          <w:sz w:val="24"/>
        </w:rPr>
        <w:t>at</w:t>
      </w:r>
      <w:r>
        <w:rPr>
          <w:spacing w:val="-10"/>
          <w:sz w:val="24"/>
        </w:rPr>
        <w:t xml:space="preserve"> </w:t>
      </w:r>
      <w:r>
        <w:rPr>
          <w:sz w:val="24"/>
        </w:rPr>
        <w:t>least</w:t>
      </w:r>
      <w:r>
        <w:rPr>
          <w:spacing w:val="-10"/>
          <w:sz w:val="24"/>
        </w:rPr>
        <w:t xml:space="preserve"> </w:t>
      </w:r>
      <w:r>
        <w:rPr>
          <w:sz w:val="24"/>
        </w:rPr>
        <w:t>seven</w:t>
      </w:r>
      <w:r>
        <w:rPr>
          <w:spacing w:val="-10"/>
          <w:sz w:val="24"/>
        </w:rPr>
        <w:t xml:space="preserve"> </w:t>
      </w:r>
      <w:r>
        <w:rPr>
          <w:sz w:val="24"/>
        </w:rPr>
        <w:t>hundred</w:t>
      </w:r>
      <w:r>
        <w:rPr>
          <w:spacing w:val="-12"/>
          <w:sz w:val="24"/>
        </w:rPr>
        <w:t xml:space="preserve"> </w:t>
      </w:r>
      <w:r>
        <w:rPr>
          <w:sz w:val="24"/>
        </w:rPr>
        <w:t>(700)</w:t>
      </w:r>
      <w:r>
        <w:rPr>
          <w:spacing w:val="-14"/>
          <w:sz w:val="24"/>
        </w:rPr>
        <w:t xml:space="preserve"> </w:t>
      </w:r>
      <w:r>
        <w:rPr>
          <w:sz w:val="24"/>
        </w:rPr>
        <w:t>pounds</w:t>
      </w:r>
      <w:r>
        <w:rPr>
          <w:spacing w:val="-13"/>
          <w:sz w:val="24"/>
        </w:rPr>
        <w:t xml:space="preserve"> </w:t>
      </w:r>
      <w:r>
        <w:rPr>
          <w:sz w:val="24"/>
        </w:rPr>
        <w:t>per</w:t>
      </w:r>
      <w:r>
        <w:rPr>
          <w:spacing w:val="-64"/>
          <w:sz w:val="24"/>
        </w:rPr>
        <w:t xml:space="preserve"> </w:t>
      </w:r>
      <w:r>
        <w:rPr>
          <w:sz w:val="24"/>
        </w:rPr>
        <w:t>square inch</w:t>
      </w:r>
      <w:r>
        <w:rPr>
          <w:spacing w:val="1"/>
          <w:sz w:val="24"/>
        </w:rPr>
        <w:t xml:space="preserve"> </w:t>
      </w:r>
      <w:r>
        <w:rPr>
          <w:sz w:val="24"/>
        </w:rPr>
        <w:t>when</w:t>
      </w:r>
      <w:r>
        <w:rPr>
          <w:spacing w:val="1"/>
          <w:sz w:val="24"/>
        </w:rPr>
        <w:t xml:space="preserve"> </w:t>
      </w:r>
      <w:r>
        <w:rPr>
          <w:sz w:val="24"/>
        </w:rPr>
        <w:t>vibrating.</w:t>
      </w:r>
    </w:p>
    <w:p w14:paraId="049D2722" w14:textId="77777777" w:rsidR="007E5106" w:rsidRDefault="007E5106">
      <w:pPr>
        <w:pStyle w:val="BodyText"/>
      </w:pPr>
    </w:p>
    <w:p w14:paraId="1BF300F2" w14:textId="037577C1" w:rsidR="007E5106" w:rsidRDefault="007F33FE">
      <w:pPr>
        <w:pStyle w:val="ListParagraph"/>
        <w:numPr>
          <w:ilvl w:val="5"/>
          <w:numId w:val="42"/>
        </w:numPr>
        <w:tabs>
          <w:tab w:val="left" w:pos="2822"/>
        </w:tabs>
        <w:ind w:right="396" w:firstLine="0"/>
        <w:rPr>
          <w:sz w:val="24"/>
        </w:rPr>
      </w:pPr>
      <w:r>
        <w:rPr>
          <w:sz w:val="24"/>
        </w:rPr>
        <w:t>Pneumatic rollers shall consist of a self-propelled roller with</w:t>
      </w:r>
      <w:r>
        <w:rPr>
          <w:spacing w:val="1"/>
          <w:sz w:val="24"/>
        </w:rPr>
        <w:t xml:space="preserve"> </w:t>
      </w:r>
      <w:r>
        <w:rPr>
          <w:sz w:val="24"/>
        </w:rPr>
        <w:t xml:space="preserve">pneumatic tires arranged in a manner </w:t>
      </w:r>
      <w:r w:rsidR="00114D55">
        <w:rPr>
          <w:sz w:val="24"/>
        </w:rPr>
        <w:t>to</w:t>
      </w:r>
      <w:r>
        <w:rPr>
          <w:sz w:val="24"/>
        </w:rPr>
        <w:t xml:space="preserve"> provide a satisfactory</w:t>
      </w:r>
      <w:r>
        <w:rPr>
          <w:spacing w:val="1"/>
          <w:sz w:val="24"/>
        </w:rPr>
        <w:t xml:space="preserve"> </w:t>
      </w:r>
      <w:r>
        <w:rPr>
          <w:sz w:val="24"/>
        </w:rPr>
        <w:t>compacting unit. The roller shall have an effective rolling width of at</w:t>
      </w:r>
      <w:r>
        <w:rPr>
          <w:spacing w:val="1"/>
          <w:sz w:val="24"/>
        </w:rPr>
        <w:t xml:space="preserve"> </w:t>
      </w:r>
      <w:r>
        <w:rPr>
          <w:sz w:val="24"/>
        </w:rPr>
        <w:t>least</w:t>
      </w:r>
      <w:r>
        <w:rPr>
          <w:spacing w:val="-13"/>
          <w:sz w:val="24"/>
        </w:rPr>
        <w:t xml:space="preserve"> </w:t>
      </w:r>
      <w:r>
        <w:rPr>
          <w:sz w:val="24"/>
        </w:rPr>
        <w:t>thirty</w:t>
      </w:r>
      <w:r>
        <w:rPr>
          <w:spacing w:val="-15"/>
          <w:sz w:val="24"/>
        </w:rPr>
        <w:t xml:space="preserve"> </w:t>
      </w:r>
      <w:r>
        <w:rPr>
          <w:sz w:val="24"/>
        </w:rPr>
        <w:t>(30)</w:t>
      </w:r>
      <w:r>
        <w:rPr>
          <w:spacing w:val="-14"/>
          <w:sz w:val="24"/>
        </w:rPr>
        <w:t xml:space="preserve"> </w:t>
      </w:r>
      <w:r>
        <w:rPr>
          <w:sz w:val="24"/>
        </w:rPr>
        <w:t>inches</w:t>
      </w:r>
      <w:r>
        <w:rPr>
          <w:spacing w:val="-14"/>
          <w:sz w:val="24"/>
        </w:rPr>
        <w:t xml:space="preserve"> </w:t>
      </w:r>
      <w:r>
        <w:rPr>
          <w:sz w:val="24"/>
        </w:rPr>
        <w:t>and</w:t>
      </w:r>
      <w:r>
        <w:rPr>
          <w:spacing w:val="-12"/>
          <w:sz w:val="24"/>
        </w:rPr>
        <w:t xml:space="preserve"> </w:t>
      </w:r>
      <w:r>
        <w:rPr>
          <w:sz w:val="24"/>
        </w:rPr>
        <w:t>shall</w:t>
      </w:r>
      <w:r>
        <w:rPr>
          <w:spacing w:val="-13"/>
          <w:sz w:val="24"/>
        </w:rPr>
        <w:t xml:space="preserve"> </w:t>
      </w:r>
      <w:r>
        <w:rPr>
          <w:sz w:val="24"/>
        </w:rPr>
        <w:t>give</w:t>
      </w:r>
      <w:r>
        <w:rPr>
          <w:spacing w:val="-15"/>
          <w:sz w:val="24"/>
        </w:rPr>
        <w:t xml:space="preserve"> </w:t>
      </w:r>
      <w:r>
        <w:rPr>
          <w:sz w:val="24"/>
        </w:rPr>
        <w:t>a</w:t>
      </w:r>
      <w:r>
        <w:rPr>
          <w:spacing w:val="-14"/>
          <w:sz w:val="24"/>
        </w:rPr>
        <w:t xml:space="preserve"> </w:t>
      </w:r>
      <w:r>
        <w:rPr>
          <w:sz w:val="24"/>
        </w:rPr>
        <w:t>compaction</w:t>
      </w:r>
      <w:r>
        <w:rPr>
          <w:spacing w:val="-14"/>
          <w:sz w:val="24"/>
        </w:rPr>
        <w:t xml:space="preserve"> </w:t>
      </w:r>
      <w:r>
        <w:rPr>
          <w:sz w:val="24"/>
        </w:rPr>
        <w:t>force</w:t>
      </w:r>
      <w:r>
        <w:rPr>
          <w:spacing w:val="-15"/>
          <w:sz w:val="24"/>
        </w:rPr>
        <w:t xml:space="preserve"> </w:t>
      </w:r>
      <w:r>
        <w:rPr>
          <w:sz w:val="24"/>
        </w:rPr>
        <w:t>of</w:t>
      </w:r>
      <w:r>
        <w:rPr>
          <w:spacing w:val="-13"/>
          <w:sz w:val="24"/>
        </w:rPr>
        <w:t xml:space="preserve"> </w:t>
      </w:r>
      <w:r>
        <w:rPr>
          <w:sz w:val="24"/>
        </w:rPr>
        <w:t>at</w:t>
      </w:r>
      <w:r>
        <w:rPr>
          <w:spacing w:val="-15"/>
          <w:sz w:val="24"/>
        </w:rPr>
        <w:t xml:space="preserve"> </w:t>
      </w:r>
      <w:r>
        <w:rPr>
          <w:sz w:val="24"/>
        </w:rPr>
        <w:t>least</w:t>
      </w:r>
      <w:r>
        <w:rPr>
          <w:spacing w:val="-15"/>
          <w:sz w:val="24"/>
        </w:rPr>
        <w:t xml:space="preserve"> </w:t>
      </w:r>
      <w:r>
        <w:rPr>
          <w:sz w:val="24"/>
        </w:rPr>
        <w:t>five</w:t>
      </w:r>
      <w:r>
        <w:rPr>
          <w:spacing w:val="-65"/>
          <w:sz w:val="24"/>
        </w:rPr>
        <w:t xml:space="preserve"> </w:t>
      </w:r>
      <w:r>
        <w:rPr>
          <w:spacing w:val="-1"/>
          <w:sz w:val="24"/>
        </w:rPr>
        <w:t>hundred</w:t>
      </w:r>
      <w:r>
        <w:rPr>
          <w:spacing w:val="-13"/>
          <w:sz w:val="24"/>
        </w:rPr>
        <w:t xml:space="preserve"> </w:t>
      </w:r>
      <w:r>
        <w:rPr>
          <w:spacing w:val="-1"/>
          <w:sz w:val="24"/>
        </w:rPr>
        <w:t>(500)</w:t>
      </w:r>
      <w:r>
        <w:rPr>
          <w:spacing w:val="-15"/>
          <w:sz w:val="24"/>
        </w:rPr>
        <w:t xml:space="preserve"> </w:t>
      </w:r>
      <w:r>
        <w:rPr>
          <w:sz w:val="24"/>
        </w:rPr>
        <w:t>pounds</w:t>
      </w:r>
      <w:r>
        <w:rPr>
          <w:spacing w:val="-14"/>
          <w:sz w:val="24"/>
        </w:rPr>
        <w:t xml:space="preserve"> </w:t>
      </w:r>
      <w:r>
        <w:rPr>
          <w:sz w:val="24"/>
        </w:rPr>
        <w:t>per</w:t>
      </w:r>
      <w:r>
        <w:rPr>
          <w:spacing w:val="-15"/>
          <w:sz w:val="24"/>
        </w:rPr>
        <w:t xml:space="preserve"> </w:t>
      </w:r>
      <w:r>
        <w:rPr>
          <w:sz w:val="24"/>
        </w:rPr>
        <w:t>inch</w:t>
      </w:r>
      <w:r>
        <w:rPr>
          <w:spacing w:val="-13"/>
          <w:sz w:val="24"/>
        </w:rPr>
        <w:t xml:space="preserve"> </w:t>
      </w:r>
      <w:r>
        <w:rPr>
          <w:sz w:val="24"/>
        </w:rPr>
        <w:t>of</w:t>
      </w:r>
      <w:r>
        <w:rPr>
          <w:spacing w:val="-12"/>
          <w:sz w:val="24"/>
        </w:rPr>
        <w:t xml:space="preserve"> </w:t>
      </w:r>
      <w:r>
        <w:rPr>
          <w:sz w:val="24"/>
        </w:rPr>
        <w:t>width</w:t>
      </w:r>
      <w:r>
        <w:rPr>
          <w:spacing w:val="-13"/>
          <w:sz w:val="24"/>
        </w:rPr>
        <w:t xml:space="preserve"> </w:t>
      </w:r>
      <w:r>
        <w:rPr>
          <w:sz w:val="24"/>
        </w:rPr>
        <w:t>of</w:t>
      </w:r>
      <w:r>
        <w:rPr>
          <w:spacing w:val="-12"/>
          <w:sz w:val="24"/>
        </w:rPr>
        <w:t xml:space="preserve"> </w:t>
      </w:r>
      <w:r>
        <w:rPr>
          <w:sz w:val="24"/>
        </w:rPr>
        <w:t>tread</w:t>
      </w:r>
      <w:r>
        <w:rPr>
          <w:spacing w:val="-16"/>
          <w:sz w:val="24"/>
        </w:rPr>
        <w:t xml:space="preserve"> </w:t>
      </w:r>
      <w:r>
        <w:rPr>
          <w:sz w:val="24"/>
        </w:rPr>
        <w:t>when</w:t>
      </w:r>
      <w:r>
        <w:rPr>
          <w:spacing w:val="-16"/>
          <w:sz w:val="24"/>
        </w:rPr>
        <w:t xml:space="preserve"> </w:t>
      </w:r>
      <w:r>
        <w:rPr>
          <w:sz w:val="24"/>
        </w:rPr>
        <w:t>fully</w:t>
      </w:r>
      <w:r>
        <w:rPr>
          <w:spacing w:val="-19"/>
          <w:sz w:val="24"/>
        </w:rPr>
        <w:t xml:space="preserve"> </w:t>
      </w:r>
      <w:r>
        <w:rPr>
          <w:sz w:val="24"/>
        </w:rPr>
        <w:t>loaded.</w:t>
      </w:r>
      <w:r>
        <w:rPr>
          <w:spacing w:val="-16"/>
          <w:sz w:val="24"/>
        </w:rPr>
        <w:t xml:space="preserve"> </w:t>
      </w:r>
      <w:r>
        <w:rPr>
          <w:sz w:val="24"/>
        </w:rPr>
        <w:t>The</w:t>
      </w:r>
      <w:r>
        <w:rPr>
          <w:spacing w:val="-64"/>
          <w:sz w:val="24"/>
        </w:rPr>
        <w:t xml:space="preserve"> </w:t>
      </w:r>
      <w:r>
        <w:rPr>
          <w:sz w:val="24"/>
        </w:rPr>
        <w:t>tires</w:t>
      </w:r>
      <w:r>
        <w:rPr>
          <w:spacing w:val="-1"/>
          <w:sz w:val="24"/>
        </w:rPr>
        <w:t xml:space="preserve"> </w:t>
      </w:r>
      <w:r>
        <w:rPr>
          <w:sz w:val="24"/>
        </w:rPr>
        <w:t>shall be</w:t>
      </w:r>
      <w:r>
        <w:rPr>
          <w:spacing w:val="1"/>
          <w:sz w:val="24"/>
        </w:rPr>
        <w:t xml:space="preserve"> </w:t>
      </w:r>
      <w:r>
        <w:rPr>
          <w:sz w:val="24"/>
        </w:rPr>
        <w:t>uniformly</w:t>
      </w:r>
      <w:r>
        <w:rPr>
          <w:spacing w:val="-2"/>
          <w:sz w:val="24"/>
        </w:rPr>
        <w:t xml:space="preserve"> </w:t>
      </w:r>
      <w:r>
        <w:rPr>
          <w:sz w:val="24"/>
        </w:rPr>
        <w:t>inflated.</w:t>
      </w:r>
    </w:p>
    <w:p w14:paraId="5478033A" w14:textId="77777777" w:rsidR="007E5106" w:rsidRDefault="007E5106">
      <w:pPr>
        <w:pStyle w:val="BodyText"/>
      </w:pPr>
    </w:p>
    <w:p w14:paraId="1B20B492" w14:textId="6D96CECB" w:rsidR="007E5106" w:rsidRDefault="007F33FE">
      <w:pPr>
        <w:pStyle w:val="ListParagraph"/>
        <w:numPr>
          <w:ilvl w:val="5"/>
          <w:numId w:val="42"/>
        </w:numPr>
        <w:tabs>
          <w:tab w:val="left" w:pos="2719"/>
        </w:tabs>
        <w:ind w:right="397" w:firstLine="0"/>
        <w:rPr>
          <w:sz w:val="24"/>
        </w:rPr>
      </w:pPr>
      <w:r>
        <w:rPr>
          <w:sz w:val="24"/>
        </w:rPr>
        <w:t>Vibrating</w:t>
      </w:r>
      <w:r>
        <w:rPr>
          <w:spacing w:val="1"/>
          <w:sz w:val="24"/>
        </w:rPr>
        <w:t xml:space="preserve"> </w:t>
      </w:r>
      <w:r>
        <w:rPr>
          <w:sz w:val="24"/>
        </w:rPr>
        <w:t>plates</w:t>
      </w:r>
      <w:r>
        <w:rPr>
          <w:spacing w:val="1"/>
          <w:sz w:val="24"/>
        </w:rPr>
        <w:t xml:space="preserve"> </w:t>
      </w:r>
      <w:r>
        <w:rPr>
          <w:sz w:val="24"/>
        </w:rPr>
        <w:t>shall</w:t>
      </w:r>
      <w:r>
        <w:rPr>
          <w:spacing w:val="1"/>
          <w:sz w:val="24"/>
        </w:rPr>
        <w:t xml:space="preserve"> </w:t>
      </w:r>
      <w:r>
        <w:rPr>
          <w:sz w:val="24"/>
        </w:rPr>
        <w:t>consist</w:t>
      </w:r>
      <w:r>
        <w:rPr>
          <w:spacing w:val="1"/>
          <w:sz w:val="24"/>
        </w:rPr>
        <w:t xml:space="preserve"> </w:t>
      </w:r>
      <w:r>
        <w:rPr>
          <w:sz w:val="24"/>
        </w:rPr>
        <w:t>of</w:t>
      </w:r>
      <w:r>
        <w:rPr>
          <w:spacing w:val="1"/>
          <w:sz w:val="24"/>
        </w:rPr>
        <w:t xml:space="preserve"> </w:t>
      </w:r>
      <w:r>
        <w:rPr>
          <w:sz w:val="24"/>
        </w:rPr>
        <w:t>a</w:t>
      </w:r>
      <w:r>
        <w:rPr>
          <w:spacing w:val="1"/>
          <w:sz w:val="24"/>
        </w:rPr>
        <w:t xml:space="preserve"> </w:t>
      </w:r>
      <w:r>
        <w:rPr>
          <w:sz w:val="24"/>
        </w:rPr>
        <w:t>pneumatic</w:t>
      </w:r>
      <w:r>
        <w:rPr>
          <w:spacing w:val="1"/>
          <w:sz w:val="24"/>
        </w:rPr>
        <w:t xml:space="preserve"> </w:t>
      </w:r>
      <w:r>
        <w:rPr>
          <w:sz w:val="24"/>
        </w:rPr>
        <w:t>vibrating</w:t>
      </w:r>
      <w:r>
        <w:rPr>
          <w:spacing w:val="1"/>
          <w:sz w:val="24"/>
        </w:rPr>
        <w:t xml:space="preserve"> </w:t>
      </w:r>
      <w:r>
        <w:rPr>
          <w:sz w:val="24"/>
        </w:rPr>
        <w:t>plate</w:t>
      </w:r>
      <w:r>
        <w:rPr>
          <w:spacing w:val="1"/>
          <w:sz w:val="24"/>
        </w:rPr>
        <w:t xml:space="preserve"> </w:t>
      </w:r>
      <w:r>
        <w:rPr>
          <w:spacing w:val="-1"/>
          <w:sz w:val="24"/>
        </w:rPr>
        <w:t>attached</w:t>
      </w:r>
      <w:r>
        <w:rPr>
          <w:spacing w:val="-13"/>
          <w:sz w:val="24"/>
        </w:rPr>
        <w:t xml:space="preserve"> </w:t>
      </w:r>
      <w:r>
        <w:rPr>
          <w:sz w:val="24"/>
        </w:rPr>
        <w:t>to</w:t>
      </w:r>
      <w:r>
        <w:rPr>
          <w:spacing w:val="-13"/>
          <w:sz w:val="24"/>
        </w:rPr>
        <w:t xml:space="preserve"> </w:t>
      </w:r>
      <w:r>
        <w:rPr>
          <w:sz w:val="24"/>
        </w:rPr>
        <w:t>the</w:t>
      </w:r>
      <w:r>
        <w:rPr>
          <w:spacing w:val="-13"/>
          <w:sz w:val="24"/>
        </w:rPr>
        <w:t xml:space="preserve"> </w:t>
      </w:r>
      <w:r>
        <w:rPr>
          <w:sz w:val="24"/>
        </w:rPr>
        <w:t>boom</w:t>
      </w:r>
      <w:r>
        <w:rPr>
          <w:spacing w:val="-13"/>
          <w:sz w:val="24"/>
        </w:rPr>
        <w:t xml:space="preserve"> </w:t>
      </w:r>
      <w:r>
        <w:rPr>
          <w:sz w:val="24"/>
        </w:rPr>
        <w:t>of</w:t>
      </w:r>
      <w:r>
        <w:rPr>
          <w:spacing w:val="-11"/>
          <w:sz w:val="24"/>
        </w:rPr>
        <w:t xml:space="preserve"> </w:t>
      </w:r>
      <w:r>
        <w:rPr>
          <w:sz w:val="24"/>
        </w:rPr>
        <w:t>a</w:t>
      </w:r>
      <w:r>
        <w:rPr>
          <w:spacing w:val="-13"/>
          <w:sz w:val="24"/>
        </w:rPr>
        <w:t xml:space="preserve"> </w:t>
      </w:r>
      <w:r>
        <w:rPr>
          <w:sz w:val="24"/>
        </w:rPr>
        <w:t>backhoe</w:t>
      </w:r>
      <w:r>
        <w:rPr>
          <w:spacing w:val="-13"/>
          <w:sz w:val="24"/>
        </w:rPr>
        <w:t xml:space="preserve"> </w:t>
      </w:r>
      <w:r>
        <w:rPr>
          <w:sz w:val="24"/>
        </w:rPr>
        <w:t>and</w:t>
      </w:r>
      <w:r>
        <w:rPr>
          <w:spacing w:val="-13"/>
          <w:sz w:val="24"/>
        </w:rPr>
        <w:t xml:space="preserve"> </w:t>
      </w:r>
      <w:r>
        <w:rPr>
          <w:sz w:val="24"/>
        </w:rPr>
        <w:t>capable</w:t>
      </w:r>
      <w:r>
        <w:rPr>
          <w:spacing w:val="-12"/>
          <w:sz w:val="24"/>
        </w:rPr>
        <w:t xml:space="preserve"> </w:t>
      </w:r>
      <w:r>
        <w:rPr>
          <w:sz w:val="24"/>
        </w:rPr>
        <w:t>of</w:t>
      </w:r>
      <w:r>
        <w:rPr>
          <w:spacing w:val="-14"/>
          <w:sz w:val="24"/>
        </w:rPr>
        <w:t xml:space="preserve"> </w:t>
      </w:r>
      <w:r>
        <w:rPr>
          <w:sz w:val="24"/>
        </w:rPr>
        <w:t>compacting</w:t>
      </w:r>
      <w:r>
        <w:rPr>
          <w:spacing w:val="-18"/>
          <w:sz w:val="24"/>
        </w:rPr>
        <w:t xml:space="preserve"> </w:t>
      </w:r>
      <w:r>
        <w:rPr>
          <w:sz w:val="24"/>
        </w:rPr>
        <w:t>an</w:t>
      </w:r>
      <w:r>
        <w:rPr>
          <w:spacing w:val="-16"/>
          <w:sz w:val="24"/>
        </w:rPr>
        <w:t xml:space="preserve"> </w:t>
      </w:r>
      <w:r>
        <w:rPr>
          <w:sz w:val="24"/>
        </w:rPr>
        <w:t>area</w:t>
      </w:r>
      <w:r>
        <w:rPr>
          <w:spacing w:val="-64"/>
          <w:sz w:val="24"/>
        </w:rPr>
        <w:t xml:space="preserve"> </w:t>
      </w:r>
      <w:r>
        <w:rPr>
          <w:sz w:val="24"/>
        </w:rPr>
        <w:t>of</w:t>
      </w:r>
      <w:r>
        <w:rPr>
          <w:spacing w:val="-5"/>
          <w:sz w:val="24"/>
        </w:rPr>
        <w:t xml:space="preserve"> </w:t>
      </w:r>
      <w:r>
        <w:rPr>
          <w:sz w:val="24"/>
        </w:rPr>
        <w:t>at</w:t>
      </w:r>
      <w:r>
        <w:rPr>
          <w:spacing w:val="-8"/>
          <w:sz w:val="24"/>
        </w:rPr>
        <w:t xml:space="preserve"> </w:t>
      </w:r>
      <w:r>
        <w:rPr>
          <w:sz w:val="24"/>
        </w:rPr>
        <w:t>least</w:t>
      </w:r>
      <w:r>
        <w:rPr>
          <w:spacing w:val="-7"/>
          <w:sz w:val="24"/>
        </w:rPr>
        <w:t xml:space="preserve"> </w:t>
      </w:r>
      <w:r w:rsidR="00114D55">
        <w:rPr>
          <w:sz w:val="24"/>
        </w:rPr>
        <w:t>three</w:t>
      </w:r>
      <w:r w:rsidR="00114D55">
        <w:rPr>
          <w:spacing w:val="-7"/>
          <w:sz w:val="24"/>
        </w:rPr>
        <w:t>-square</w:t>
      </w:r>
      <w:r>
        <w:rPr>
          <w:spacing w:val="-6"/>
          <w:sz w:val="24"/>
        </w:rPr>
        <w:t xml:space="preserve"> </w:t>
      </w:r>
      <w:r>
        <w:rPr>
          <w:sz w:val="24"/>
        </w:rPr>
        <w:t>feet.</w:t>
      </w:r>
      <w:r>
        <w:rPr>
          <w:spacing w:val="-7"/>
          <w:sz w:val="24"/>
        </w:rPr>
        <w:t xml:space="preserve"> </w:t>
      </w:r>
      <w:r>
        <w:rPr>
          <w:sz w:val="24"/>
        </w:rPr>
        <w:t>The</w:t>
      </w:r>
      <w:r>
        <w:rPr>
          <w:spacing w:val="-6"/>
          <w:sz w:val="24"/>
        </w:rPr>
        <w:t xml:space="preserve"> </w:t>
      </w:r>
      <w:r>
        <w:rPr>
          <w:sz w:val="24"/>
        </w:rPr>
        <w:t>plate</w:t>
      </w:r>
      <w:r>
        <w:rPr>
          <w:spacing w:val="-7"/>
          <w:sz w:val="24"/>
        </w:rPr>
        <w:t xml:space="preserve"> </w:t>
      </w:r>
      <w:r>
        <w:rPr>
          <w:sz w:val="24"/>
        </w:rPr>
        <w:t>and</w:t>
      </w:r>
      <w:r>
        <w:rPr>
          <w:spacing w:val="-6"/>
          <w:sz w:val="24"/>
        </w:rPr>
        <w:t xml:space="preserve"> </w:t>
      </w:r>
      <w:r>
        <w:rPr>
          <w:sz w:val="24"/>
        </w:rPr>
        <w:t>backhoe</w:t>
      </w:r>
      <w:r>
        <w:rPr>
          <w:spacing w:val="-7"/>
          <w:sz w:val="24"/>
        </w:rPr>
        <w:t xml:space="preserve"> </w:t>
      </w:r>
      <w:r>
        <w:rPr>
          <w:sz w:val="24"/>
        </w:rPr>
        <w:t>combination</w:t>
      </w:r>
      <w:r>
        <w:rPr>
          <w:spacing w:val="-9"/>
          <w:sz w:val="24"/>
        </w:rPr>
        <w:t xml:space="preserve"> </w:t>
      </w:r>
      <w:r>
        <w:rPr>
          <w:sz w:val="24"/>
        </w:rPr>
        <w:t>shall</w:t>
      </w:r>
      <w:r>
        <w:rPr>
          <w:spacing w:val="-64"/>
          <w:sz w:val="24"/>
        </w:rPr>
        <w:t xml:space="preserve"> </w:t>
      </w:r>
      <w:r>
        <w:rPr>
          <w:sz w:val="24"/>
        </w:rPr>
        <w:t>together be capable of exerting a compactive force of at least one</w:t>
      </w:r>
      <w:r>
        <w:rPr>
          <w:spacing w:val="1"/>
          <w:sz w:val="24"/>
        </w:rPr>
        <w:t xml:space="preserve"> </w:t>
      </w:r>
      <w:r>
        <w:rPr>
          <w:sz w:val="24"/>
        </w:rPr>
        <w:t>thousand (1,000)</w:t>
      </w:r>
      <w:r>
        <w:rPr>
          <w:spacing w:val="-1"/>
          <w:sz w:val="24"/>
        </w:rPr>
        <w:t xml:space="preserve"> </w:t>
      </w:r>
      <w:r>
        <w:rPr>
          <w:sz w:val="24"/>
        </w:rPr>
        <w:t>pounds per</w:t>
      </w:r>
      <w:r>
        <w:rPr>
          <w:spacing w:val="-1"/>
          <w:sz w:val="24"/>
        </w:rPr>
        <w:t xml:space="preserve"> </w:t>
      </w:r>
      <w:r>
        <w:rPr>
          <w:sz w:val="24"/>
        </w:rPr>
        <w:t>square</w:t>
      </w:r>
      <w:r>
        <w:rPr>
          <w:spacing w:val="1"/>
          <w:sz w:val="24"/>
        </w:rPr>
        <w:t xml:space="preserve"> </w:t>
      </w:r>
      <w:r>
        <w:rPr>
          <w:sz w:val="24"/>
        </w:rPr>
        <w:t>inch.</w:t>
      </w:r>
    </w:p>
    <w:p w14:paraId="50BBF91D" w14:textId="77777777" w:rsidR="007E5106" w:rsidRDefault="007E5106">
      <w:pPr>
        <w:pStyle w:val="BodyText"/>
      </w:pPr>
    </w:p>
    <w:p w14:paraId="5650B097" w14:textId="6596EFD9" w:rsidR="007E5106" w:rsidRDefault="007F33FE">
      <w:pPr>
        <w:pStyle w:val="ListParagraph"/>
        <w:numPr>
          <w:ilvl w:val="5"/>
          <w:numId w:val="42"/>
        </w:numPr>
        <w:tabs>
          <w:tab w:val="left" w:pos="2709"/>
        </w:tabs>
        <w:ind w:left="2199" w:right="396" w:firstLine="0"/>
        <w:rPr>
          <w:sz w:val="24"/>
        </w:rPr>
      </w:pPr>
      <w:r>
        <w:rPr>
          <w:sz w:val="24"/>
        </w:rPr>
        <w:t>Hand compactors shall be used when hand-compacted methods</w:t>
      </w:r>
      <w:r>
        <w:rPr>
          <w:spacing w:val="-64"/>
          <w:sz w:val="24"/>
        </w:rPr>
        <w:t xml:space="preserve"> </w:t>
      </w:r>
      <w:r>
        <w:rPr>
          <w:sz w:val="24"/>
        </w:rPr>
        <w:t>are</w:t>
      </w:r>
      <w:r>
        <w:rPr>
          <w:spacing w:val="1"/>
          <w:sz w:val="24"/>
        </w:rPr>
        <w:t xml:space="preserve"> </w:t>
      </w:r>
      <w:r>
        <w:rPr>
          <w:sz w:val="24"/>
        </w:rPr>
        <w:t>specified</w:t>
      </w:r>
      <w:r>
        <w:rPr>
          <w:spacing w:val="1"/>
          <w:sz w:val="24"/>
        </w:rPr>
        <w:t xml:space="preserve"> </w:t>
      </w:r>
      <w:r>
        <w:rPr>
          <w:sz w:val="24"/>
        </w:rPr>
        <w:t>or required</w:t>
      </w:r>
      <w:r>
        <w:rPr>
          <w:spacing w:val="1"/>
          <w:sz w:val="24"/>
        </w:rPr>
        <w:t xml:space="preserve"> </w:t>
      </w:r>
      <w:r>
        <w:rPr>
          <w:sz w:val="24"/>
        </w:rPr>
        <w:t>because</w:t>
      </w:r>
      <w:r>
        <w:rPr>
          <w:spacing w:val="1"/>
          <w:sz w:val="24"/>
        </w:rPr>
        <w:t xml:space="preserve"> </w:t>
      </w:r>
      <w:r>
        <w:rPr>
          <w:sz w:val="24"/>
        </w:rPr>
        <w:t>the</w:t>
      </w:r>
      <w:r>
        <w:rPr>
          <w:spacing w:val="1"/>
          <w:sz w:val="24"/>
        </w:rPr>
        <w:t xml:space="preserve"> </w:t>
      </w:r>
      <w:r>
        <w:rPr>
          <w:sz w:val="24"/>
        </w:rPr>
        <w:t>location of the area to be</w:t>
      </w:r>
      <w:r>
        <w:rPr>
          <w:spacing w:val="1"/>
          <w:sz w:val="24"/>
        </w:rPr>
        <w:t xml:space="preserve"> </w:t>
      </w:r>
      <w:r>
        <w:rPr>
          <w:sz w:val="24"/>
        </w:rPr>
        <w:t>compacted</w:t>
      </w:r>
      <w:r>
        <w:rPr>
          <w:spacing w:val="1"/>
          <w:sz w:val="24"/>
        </w:rPr>
        <w:t xml:space="preserve"> </w:t>
      </w:r>
      <w:r>
        <w:rPr>
          <w:sz w:val="24"/>
        </w:rPr>
        <w:t>does</w:t>
      </w:r>
      <w:r>
        <w:rPr>
          <w:spacing w:val="1"/>
          <w:sz w:val="24"/>
        </w:rPr>
        <w:t xml:space="preserve"> </w:t>
      </w:r>
      <w:r>
        <w:rPr>
          <w:sz w:val="24"/>
        </w:rPr>
        <w:t>not</w:t>
      </w:r>
      <w:r>
        <w:rPr>
          <w:spacing w:val="1"/>
          <w:sz w:val="24"/>
        </w:rPr>
        <w:t xml:space="preserve"> </w:t>
      </w:r>
      <w:r>
        <w:rPr>
          <w:sz w:val="24"/>
        </w:rPr>
        <w:t>permit</w:t>
      </w:r>
      <w:r>
        <w:rPr>
          <w:spacing w:val="1"/>
          <w:sz w:val="24"/>
        </w:rPr>
        <w:t xml:space="preserve"> </w:t>
      </w:r>
      <w:r>
        <w:rPr>
          <w:sz w:val="24"/>
        </w:rPr>
        <w:t>the</w:t>
      </w:r>
      <w:r>
        <w:rPr>
          <w:spacing w:val="1"/>
          <w:sz w:val="24"/>
        </w:rPr>
        <w:t xml:space="preserve"> </w:t>
      </w:r>
      <w:r>
        <w:rPr>
          <w:sz w:val="24"/>
        </w:rPr>
        <w:t>use</w:t>
      </w:r>
      <w:r>
        <w:rPr>
          <w:spacing w:val="1"/>
          <w:sz w:val="24"/>
        </w:rPr>
        <w:t xml:space="preserve"> </w:t>
      </w:r>
      <w:r>
        <w:rPr>
          <w:sz w:val="24"/>
        </w:rPr>
        <w:t>of</w:t>
      </w:r>
      <w:r>
        <w:rPr>
          <w:spacing w:val="1"/>
          <w:sz w:val="24"/>
        </w:rPr>
        <w:t xml:space="preserve"> </w:t>
      </w:r>
      <w:r>
        <w:rPr>
          <w:sz w:val="24"/>
        </w:rPr>
        <w:t>self-propelled</w:t>
      </w:r>
      <w:r>
        <w:rPr>
          <w:spacing w:val="1"/>
          <w:sz w:val="24"/>
        </w:rPr>
        <w:t xml:space="preserve"> </w:t>
      </w:r>
      <w:r>
        <w:rPr>
          <w:sz w:val="24"/>
        </w:rPr>
        <w:t>mechanical</w:t>
      </w:r>
      <w:r>
        <w:rPr>
          <w:spacing w:val="-64"/>
          <w:sz w:val="24"/>
        </w:rPr>
        <w:t xml:space="preserve"> </w:t>
      </w:r>
      <w:r>
        <w:rPr>
          <w:sz w:val="24"/>
        </w:rPr>
        <w:t>compactors. Vibrating plates, "pogo-stick" tampers or other approved</w:t>
      </w:r>
      <w:r>
        <w:rPr>
          <w:spacing w:val="-64"/>
          <w:sz w:val="24"/>
        </w:rPr>
        <w:t xml:space="preserve"> </w:t>
      </w:r>
      <w:r>
        <w:rPr>
          <w:sz w:val="24"/>
        </w:rPr>
        <w:t>hand-compacting</w:t>
      </w:r>
      <w:r>
        <w:rPr>
          <w:spacing w:val="-2"/>
          <w:sz w:val="24"/>
        </w:rPr>
        <w:t xml:space="preserve"> </w:t>
      </w:r>
      <w:r>
        <w:rPr>
          <w:sz w:val="24"/>
        </w:rPr>
        <w:t>equipment shall be</w:t>
      </w:r>
      <w:r>
        <w:rPr>
          <w:spacing w:val="1"/>
          <w:sz w:val="24"/>
        </w:rPr>
        <w:t xml:space="preserve"> </w:t>
      </w:r>
      <w:r>
        <w:rPr>
          <w:sz w:val="24"/>
        </w:rPr>
        <w:t>used.</w:t>
      </w:r>
    </w:p>
    <w:p w14:paraId="70936FA3" w14:textId="77777777" w:rsidR="007E5106" w:rsidRDefault="007E5106">
      <w:pPr>
        <w:pStyle w:val="BodyText"/>
      </w:pPr>
    </w:p>
    <w:p w14:paraId="632EB7CC" w14:textId="77777777" w:rsidR="007E5106" w:rsidRDefault="007F33FE">
      <w:pPr>
        <w:pStyle w:val="ListParagraph"/>
        <w:numPr>
          <w:ilvl w:val="5"/>
          <w:numId w:val="42"/>
        </w:numPr>
        <w:tabs>
          <w:tab w:val="left" w:pos="2644"/>
        </w:tabs>
        <w:ind w:right="398" w:firstLine="0"/>
        <w:rPr>
          <w:sz w:val="24"/>
        </w:rPr>
      </w:pPr>
      <w:r>
        <w:rPr>
          <w:sz w:val="24"/>
        </w:rPr>
        <w:t>Jetting and flooding or other water consolidation methods are not</w:t>
      </w:r>
      <w:r>
        <w:rPr>
          <w:spacing w:val="-64"/>
          <w:sz w:val="24"/>
        </w:rPr>
        <w:t xml:space="preserve"> </w:t>
      </w:r>
      <w:r>
        <w:rPr>
          <w:sz w:val="24"/>
        </w:rPr>
        <w:t>permitted.</w:t>
      </w:r>
    </w:p>
    <w:p w14:paraId="124E096B" w14:textId="77777777" w:rsidR="007E5106" w:rsidRDefault="007E5106">
      <w:pPr>
        <w:pStyle w:val="BodyText"/>
        <w:spacing w:before="7"/>
      </w:pPr>
    </w:p>
    <w:p w14:paraId="56CC0E75" w14:textId="787DA2CB" w:rsidR="007E5106" w:rsidRDefault="007F33FE">
      <w:pPr>
        <w:pStyle w:val="ListParagraph"/>
        <w:numPr>
          <w:ilvl w:val="4"/>
          <w:numId w:val="42"/>
        </w:numPr>
        <w:tabs>
          <w:tab w:val="left" w:pos="2145"/>
        </w:tabs>
        <w:spacing w:before="1"/>
        <w:ind w:left="1839" w:right="397" w:firstLine="0"/>
        <w:rPr>
          <w:sz w:val="24"/>
        </w:rPr>
      </w:pPr>
      <w:r>
        <w:rPr>
          <w:b/>
          <w:sz w:val="24"/>
        </w:rPr>
        <w:t>FLOWABLE</w:t>
      </w:r>
      <w:r>
        <w:rPr>
          <w:b/>
          <w:spacing w:val="-8"/>
          <w:sz w:val="24"/>
        </w:rPr>
        <w:t xml:space="preserve"> </w:t>
      </w:r>
      <w:r>
        <w:rPr>
          <w:b/>
          <w:sz w:val="24"/>
        </w:rPr>
        <w:t>BACKFILLING.</w:t>
      </w:r>
      <w:r>
        <w:rPr>
          <w:b/>
          <w:spacing w:val="-8"/>
          <w:sz w:val="24"/>
        </w:rPr>
        <w:t xml:space="preserve"> </w:t>
      </w:r>
      <w:r>
        <w:rPr>
          <w:sz w:val="24"/>
        </w:rPr>
        <w:t>For</w:t>
      </w:r>
      <w:r>
        <w:rPr>
          <w:spacing w:val="-8"/>
          <w:sz w:val="24"/>
        </w:rPr>
        <w:t xml:space="preserve"> </w:t>
      </w:r>
      <w:r>
        <w:rPr>
          <w:sz w:val="24"/>
        </w:rPr>
        <w:t>trenches</w:t>
      </w:r>
      <w:r>
        <w:rPr>
          <w:spacing w:val="-8"/>
          <w:sz w:val="24"/>
        </w:rPr>
        <w:t xml:space="preserve"> </w:t>
      </w:r>
      <w:r>
        <w:rPr>
          <w:sz w:val="24"/>
        </w:rPr>
        <w:t>under</w:t>
      </w:r>
      <w:r>
        <w:rPr>
          <w:spacing w:val="-11"/>
          <w:sz w:val="24"/>
        </w:rPr>
        <w:t xml:space="preserve"> </w:t>
      </w:r>
      <w:r>
        <w:rPr>
          <w:sz w:val="24"/>
        </w:rPr>
        <w:t>pavement,</w:t>
      </w:r>
      <w:r>
        <w:rPr>
          <w:spacing w:val="-9"/>
          <w:sz w:val="24"/>
        </w:rPr>
        <w:t xml:space="preserve"> </w:t>
      </w:r>
      <w:r>
        <w:rPr>
          <w:sz w:val="24"/>
        </w:rPr>
        <w:t>sidewalk,</w:t>
      </w:r>
      <w:r>
        <w:rPr>
          <w:spacing w:val="-64"/>
          <w:sz w:val="24"/>
        </w:rPr>
        <w:t xml:space="preserve"> </w:t>
      </w:r>
      <w:r w:rsidR="00EC6EB4">
        <w:rPr>
          <w:sz w:val="24"/>
        </w:rPr>
        <w:t>curb,</w:t>
      </w:r>
      <w:r>
        <w:rPr>
          <w:sz w:val="24"/>
        </w:rPr>
        <w:t xml:space="preserve"> and gutter, and in all existing city streets, flowable backfill </w:t>
      </w:r>
      <w:r>
        <w:rPr>
          <w:sz w:val="24"/>
          <w:u w:val="single"/>
        </w:rPr>
        <w:t>may be</w:t>
      </w:r>
      <w:r>
        <w:rPr>
          <w:spacing w:val="1"/>
          <w:sz w:val="24"/>
        </w:rPr>
        <w:t xml:space="preserve"> </w:t>
      </w:r>
      <w:r>
        <w:rPr>
          <w:sz w:val="24"/>
        </w:rPr>
        <w:t xml:space="preserve">used (unless otherwise directed by the </w:t>
      </w:r>
      <w:r w:rsidR="006645C4">
        <w:rPr>
          <w:sz w:val="24"/>
        </w:rPr>
        <w:t>c</w:t>
      </w:r>
      <w:r>
        <w:rPr>
          <w:sz w:val="24"/>
        </w:rPr>
        <w:t xml:space="preserve">ity’s </w:t>
      </w:r>
      <w:r w:rsidR="006645C4">
        <w:rPr>
          <w:sz w:val="24"/>
        </w:rPr>
        <w:t>r</w:t>
      </w:r>
      <w:r>
        <w:rPr>
          <w:sz w:val="24"/>
        </w:rPr>
        <w:t>epresentative) for backfill</w:t>
      </w:r>
      <w:r>
        <w:rPr>
          <w:spacing w:val="1"/>
          <w:sz w:val="24"/>
        </w:rPr>
        <w:t xml:space="preserve"> </w:t>
      </w:r>
      <w:r>
        <w:rPr>
          <w:sz w:val="24"/>
        </w:rPr>
        <w:t>and shall be in conformance with the standards for "Flowable Fill" as</w:t>
      </w:r>
      <w:r>
        <w:rPr>
          <w:spacing w:val="1"/>
          <w:sz w:val="24"/>
        </w:rPr>
        <w:t xml:space="preserve"> </w:t>
      </w:r>
      <w:r>
        <w:rPr>
          <w:sz w:val="24"/>
        </w:rPr>
        <w:t>described below. Flowable fill shall not be used as backfill for water main</w:t>
      </w:r>
      <w:r>
        <w:rPr>
          <w:spacing w:val="-64"/>
          <w:sz w:val="24"/>
        </w:rPr>
        <w:t xml:space="preserve"> </w:t>
      </w:r>
      <w:r>
        <w:rPr>
          <w:sz w:val="24"/>
        </w:rPr>
        <w:t xml:space="preserve">trenches without prior approval of the </w:t>
      </w:r>
      <w:r w:rsidR="006645C4">
        <w:rPr>
          <w:sz w:val="24"/>
        </w:rPr>
        <w:t>c</w:t>
      </w:r>
      <w:r>
        <w:rPr>
          <w:sz w:val="24"/>
        </w:rPr>
        <w:t xml:space="preserve">ity’s </w:t>
      </w:r>
      <w:r w:rsidR="006645C4">
        <w:rPr>
          <w:sz w:val="24"/>
        </w:rPr>
        <w:t>r</w:t>
      </w:r>
      <w:r>
        <w:rPr>
          <w:sz w:val="24"/>
        </w:rPr>
        <w:t>epresentative. Flowable fill</w:t>
      </w:r>
      <w:r>
        <w:rPr>
          <w:spacing w:val="1"/>
          <w:sz w:val="24"/>
        </w:rPr>
        <w:t xml:space="preserve"> </w:t>
      </w:r>
      <w:r>
        <w:rPr>
          <w:spacing w:val="-1"/>
          <w:sz w:val="24"/>
        </w:rPr>
        <w:t>shall</w:t>
      </w:r>
      <w:r>
        <w:rPr>
          <w:spacing w:val="-17"/>
          <w:sz w:val="24"/>
        </w:rPr>
        <w:t xml:space="preserve"> </w:t>
      </w:r>
      <w:r>
        <w:rPr>
          <w:spacing w:val="-1"/>
          <w:sz w:val="24"/>
        </w:rPr>
        <w:t>be</w:t>
      </w:r>
      <w:r>
        <w:rPr>
          <w:spacing w:val="-16"/>
          <w:sz w:val="24"/>
        </w:rPr>
        <w:t xml:space="preserve"> </w:t>
      </w:r>
      <w:r>
        <w:rPr>
          <w:spacing w:val="-1"/>
          <w:sz w:val="24"/>
        </w:rPr>
        <w:t>discharged</w:t>
      </w:r>
      <w:r>
        <w:rPr>
          <w:spacing w:val="-16"/>
          <w:sz w:val="24"/>
        </w:rPr>
        <w:t xml:space="preserve"> </w:t>
      </w:r>
      <w:r>
        <w:rPr>
          <w:sz w:val="24"/>
        </w:rPr>
        <w:t>from</w:t>
      </w:r>
      <w:r>
        <w:rPr>
          <w:spacing w:val="-15"/>
          <w:sz w:val="24"/>
        </w:rPr>
        <w:t xml:space="preserve"> </w:t>
      </w:r>
      <w:r>
        <w:rPr>
          <w:sz w:val="24"/>
        </w:rPr>
        <w:t>the</w:t>
      </w:r>
      <w:r>
        <w:rPr>
          <w:spacing w:val="-15"/>
          <w:sz w:val="24"/>
        </w:rPr>
        <w:t xml:space="preserve"> </w:t>
      </w:r>
      <w:r w:rsidR="00114D55">
        <w:rPr>
          <w:sz w:val="24"/>
        </w:rPr>
        <w:t>ready</w:t>
      </w:r>
      <w:r w:rsidR="00114D55">
        <w:rPr>
          <w:spacing w:val="-19"/>
          <w:sz w:val="24"/>
        </w:rPr>
        <w:t>-mix</w:t>
      </w:r>
      <w:r>
        <w:rPr>
          <w:spacing w:val="-19"/>
          <w:sz w:val="24"/>
        </w:rPr>
        <w:t xml:space="preserve"> </w:t>
      </w:r>
      <w:r>
        <w:rPr>
          <w:sz w:val="24"/>
        </w:rPr>
        <w:t>truck</w:t>
      </w:r>
      <w:r>
        <w:rPr>
          <w:spacing w:val="-17"/>
          <w:sz w:val="24"/>
        </w:rPr>
        <w:t xml:space="preserve"> </w:t>
      </w:r>
      <w:r>
        <w:rPr>
          <w:sz w:val="24"/>
        </w:rPr>
        <w:t>by</w:t>
      </w:r>
      <w:r>
        <w:rPr>
          <w:spacing w:val="-18"/>
          <w:sz w:val="24"/>
        </w:rPr>
        <w:t xml:space="preserve"> </w:t>
      </w:r>
      <w:r>
        <w:rPr>
          <w:sz w:val="24"/>
        </w:rPr>
        <w:t>reasonable</w:t>
      </w:r>
      <w:r>
        <w:rPr>
          <w:spacing w:val="-16"/>
          <w:sz w:val="24"/>
        </w:rPr>
        <w:t xml:space="preserve"> </w:t>
      </w:r>
      <w:r>
        <w:rPr>
          <w:sz w:val="24"/>
        </w:rPr>
        <w:t>means</w:t>
      </w:r>
      <w:r>
        <w:rPr>
          <w:spacing w:val="-17"/>
          <w:sz w:val="24"/>
        </w:rPr>
        <w:t xml:space="preserve"> </w:t>
      </w:r>
      <w:r>
        <w:rPr>
          <w:sz w:val="24"/>
        </w:rPr>
        <w:t>into</w:t>
      </w:r>
      <w:r>
        <w:rPr>
          <w:spacing w:val="-21"/>
          <w:sz w:val="24"/>
        </w:rPr>
        <w:t xml:space="preserve"> </w:t>
      </w:r>
      <w:r>
        <w:rPr>
          <w:sz w:val="24"/>
        </w:rPr>
        <w:t>the</w:t>
      </w:r>
      <w:r>
        <w:rPr>
          <w:spacing w:val="-64"/>
          <w:sz w:val="24"/>
        </w:rPr>
        <w:t xml:space="preserve"> </w:t>
      </w:r>
      <w:r>
        <w:rPr>
          <w:sz w:val="24"/>
        </w:rPr>
        <w:t>trench to be filled. The fill shall be brought to an elevation equal to the</w:t>
      </w:r>
      <w:r>
        <w:rPr>
          <w:spacing w:val="1"/>
          <w:sz w:val="24"/>
        </w:rPr>
        <w:t xml:space="preserve"> </w:t>
      </w:r>
      <w:r>
        <w:rPr>
          <w:sz w:val="24"/>
        </w:rPr>
        <w:t>bottom of the road base and shall be finished level to provide a uniform</w:t>
      </w:r>
      <w:r>
        <w:rPr>
          <w:spacing w:val="1"/>
          <w:sz w:val="24"/>
        </w:rPr>
        <w:t xml:space="preserve"> </w:t>
      </w:r>
      <w:r>
        <w:rPr>
          <w:sz w:val="24"/>
        </w:rPr>
        <w:t>surface.</w:t>
      </w:r>
      <w:r>
        <w:rPr>
          <w:spacing w:val="-9"/>
          <w:sz w:val="24"/>
        </w:rPr>
        <w:t xml:space="preserve"> </w:t>
      </w:r>
      <w:r>
        <w:rPr>
          <w:sz w:val="24"/>
        </w:rPr>
        <w:t>Flowable</w:t>
      </w:r>
      <w:r>
        <w:rPr>
          <w:spacing w:val="-7"/>
          <w:sz w:val="24"/>
        </w:rPr>
        <w:t xml:space="preserve"> </w:t>
      </w:r>
      <w:r>
        <w:rPr>
          <w:sz w:val="24"/>
        </w:rPr>
        <w:t>fill</w:t>
      </w:r>
      <w:r>
        <w:rPr>
          <w:spacing w:val="-9"/>
          <w:sz w:val="24"/>
        </w:rPr>
        <w:t xml:space="preserve"> </w:t>
      </w:r>
      <w:r>
        <w:rPr>
          <w:sz w:val="24"/>
        </w:rPr>
        <w:t>shall</w:t>
      </w:r>
      <w:r>
        <w:rPr>
          <w:spacing w:val="-9"/>
          <w:sz w:val="24"/>
        </w:rPr>
        <w:t xml:space="preserve"> </w:t>
      </w:r>
      <w:r>
        <w:rPr>
          <w:sz w:val="24"/>
        </w:rPr>
        <w:t>not</w:t>
      </w:r>
      <w:r>
        <w:rPr>
          <w:spacing w:val="-8"/>
          <w:sz w:val="24"/>
        </w:rPr>
        <w:t xml:space="preserve"> </w:t>
      </w:r>
      <w:r>
        <w:rPr>
          <w:sz w:val="24"/>
        </w:rPr>
        <w:t>take</w:t>
      </w:r>
      <w:r>
        <w:rPr>
          <w:spacing w:val="-7"/>
          <w:sz w:val="24"/>
        </w:rPr>
        <w:t xml:space="preserve"> </w:t>
      </w:r>
      <w:r>
        <w:rPr>
          <w:sz w:val="24"/>
        </w:rPr>
        <w:t>the</w:t>
      </w:r>
      <w:r>
        <w:rPr>
          <w:spacing w:val="-7"/>
          <w:sz w:val="24"/>
        </w:rPr>
        <w:t xml:space="preserve"> </w:t>
      </w:r>
      <w:r>
        <w:rPr>
          <w:sz w:val="24"/>
        </w:rPr>
        <w:t>place</w:t>
      </w:r>
      <w:r>
        <w:rPr>
          <w:spacing w:val="-7"/>
          <w:sz w:val="24"/>
        </w:rPr>
        <w:t xml:space="preserve"> </w:t>
      </w:r>
      <w:r>
        <w:rPr>
          <w:sz w:val="24"/>
        </w:rPr>
        <w:t>of</w:t>
      </w:r>
      <w:r>
        <w:rPr>
          <w:spacing w:val="-5"/>
          <w:sz w:val="24"/>
        </w:rPr>
        <w:t xml:space="preserve"> </w:t>
      </w:r>
      <w:r w:rsidR="00114D55">
        <w:rPr>
          <w:sz w:val="24"/>
        </w:rPr>
        <w:t>road base</w:t>
      </w:r>
      <w:r>
        <w:rPr>
          <w:spacing w:val="-10"/>
          <w:sz w:val="24"/>
        </w:rPr>
        <w:t xml:space="preserve"> </w:t>
      </w:r>
      <w:r>
        <w:rPr>
          <w:sz w:val="24"/>
        </w:rPr>
        <w:t>or</w:t>
      </w:r>
      <w:r>
        <w:rPr>
          <w:spacing w:val="-11"/>
          <w:sz w:val="24"/>
        </w:rPr>
        <w:t xml:space="preserve"> </w:t>
      </w:r>
      <w:r>
        <w:rPr>
          <w:sz w:val="24"/>
        </w:rPr>
        <w:t>asphalt</w:t>
      </w:r>
      <w:r>
        <w:rPr>
          <w:spacing w:val="-11"/>
          <w:sz w:val="24"/>
        </w:rPr>
        <w:t xml:space="preserve"> </w:t>
      </w:r>
      <w:r>
        <w:rPr>
          <w:sz w:val="24"/>
        </w:rPr>
        <w:t>in</w:t>
      </w:r>
      <w:r>
        <w:rPr>
          <w:spacing w:val="-10"/>
          <w:sz w:val="24"/>
        </w:rPr>
        <w:t xml:space="preserve"> </w:t>
      </w:r>
      <w:r>
        <w:rPr>
          <w:sz w:val="24"/>
        </w:rPr>
        <w:t>the</w:t>
      </w:r>
      <w:r>
        <w:rPr>
          <w:spacing w:val="-64"/>
          <w:sz w:val="24"/>
        </w:rPr>
        <w:t xml:space="preserve"> </w:t>
      </w:r>
      <w:r>
        <w:rPr>
          <w:sz w:val="24"/>
        </w:rPr>
        <w:t>roadway</w:t>
      </w:r>
      <w:r>
        <w:rPr>
          <w:spacing w:val="-3"/>
          <w:sz w:val="24"/>
        </w:rPr>
        <w:t xml:space="preserve"> </w:t>
      </w:r>
      <w:r>
        <w:rPr>
          <w:sz w:val="24"/>
        </w:rPr>
        <w:t>section.</w:t>
      </w:r>
    </w:p>
    <w:p w14:paraId="6D538E5F" w14:textId="77777777" w:rsidR="007E5106" w:rsidRDefault="007E5106">
      <w:pPr>
        <w:pStyle w:val="BodyText"/>
      </w:pPr>
    </w:p>
    <w:p w14:paraId="3989B39F" w14:textId="265C1E56" w:rsidR="007E5106" w:rsidRDefault="007F33FE">
      <w:pPr>
        <w:pStyle w:val="BodyText"/>
        <w:ind w:left="1840" w:right="396"/>
        <w:jc w:val="both"/>
      </w:pPr>
      <w:r>
        <w:t xml:space="preserve">When surface restoration cannot take place promptly in existing </w:t>
      </w:r>
      <w:r w:rsidR="006645C4">
        <w:t>c</w:t>
      </w:r>
      <w:r>
        <w:t>ity</w:t>
      </w:r>
      <w:r>
        <w:rPr>
          <w:spacing w:val="1"/>
        </w:rPr>
        <w:t xml:space="preserve"> </w:t>
      </w:r>
      <w:r>
        <w:rPr>
          <w:spacing w:val="-1"/>
        </w:rPr>
        <w:t>streets</w:t>
      </w:r>
      <w:r>
        <w:rPr>
          <w:spacing w:val="-12"/>
        </w:rPr>
        <w:t xml:space="preserve"> </w:t>
      </w:r>
      <w:r>
        <w:rPr>
          <w:spacing w:val="-1"/>
        </w:rPr>
        <w:t>or</w:t>
      </w:r>
      <w:r>
        <w:rPr>
          <w:spacing w:val="-13"/>
        </w:rPr>
        <w:t xml:space="preserve"> </w:t>
      </w:r>
      <w:r>
        <w:rPr>
          <w:spacing w:val="-1"/>
        </w:rPr>
        <w:t>in</w:t>
      </w:r>
      <w:r>
        <w:rPr>
          <w:spacing w:val="-11"/>
        </w:rPr>
        <w:t xml:space="preserve"> </w:t>
      </w:r>
      <w:r>
        <w:t>other</w:t>
      </w:r>
      <w:r>
        <w:rPr>
          <w:spacing w:val="-13"/>
        </w:rPr>
        <w:t xml:space="preserve"> </w:t>
      </w:r>
      <w:r>
        <w:t>areas</w:t>
      </w:r>
      <w:r>
        <w:rPr>
          <w:spacing w:val="-12"/>
        </w:rPr>
        <w:t xml:space="preserve"> </w:t>
      </w:r>
      <w:r>
        <w:t>where</w:t>
      </w:r>
      <w:r>
        <w:rPr>
          <w:spacing w:val="-11"/>
        </w:rPr>
        <w:t xml:space="preserve"> </w:t>
      </w:r>
      <w:r>
        <w:t>safety</w:t>
      </w:r>
      <w:r>
        <w:rPr>
          <w:spacing w:val="-14"/>
        </w:rPr>
        <w:t xml:space="preserve"> </w:t>
      </w:r>
      <w:r>
        <w:t>is</w:t>
      </w:r>
      <w:r>
        <w:rPr>
          <w:spacing w:val="-12"/>
        </w:rPr>
        <w:t xml:space="preserve"> </w:t>
      </w:r>
      <w:r>
        <w:t>a</w:t>
      </w:r>
      <w:r>
        <w:rPr>
          <w:spacing w:val="-11"/>
        </w:rPr>
        <w:t xml:space="preserve"> </w:t>
      </w:r>
      <w:r>
        <w:t>concern,</w:t>
      </w:r>
      <w:r>
        <w:rPr>
          <w:spacing w:val="-12"/>
        </w:rPr>
        <w:t xml:space="preserve"> </w:t>
      </w:r>
      <w:r>
        <w:t>the</w:t>
      </w:r>
      <w:r>
        <w:rPr>
          <w:spacing w:val="-11"/>
        </w:rPr>
        <w:t xml:space="preserve"> </w:t>
      </w:r>
      <w:r>
        <w:t>flowable</w:t>
      </w:r>
      <w:r>
        <w:rPr>
          <w:spacing w:val="-11"/>
        </w:rPr>
        <w:t xml:space="preserve"> </w:t>
      </w:r>
      <w:r>
        <w:t>fill</w:t>
      </w:r>
      <w:r>
        <w:rPr>
          <w:spacing w:val="-15"/>
        </w:rPr>
        <w:t xml:space="preserve"> </w:t>
      </w:r>
      <w:r>
        <w:t>may</w:t>
      </w:r>
      <w:r>
        <w:rPr>
          <w:spacing w:val="-17"/>
        </w:rPr>
        <w:t xml:space="preserve"> </w:t>
      </w:r>
      <w:r>
        <w:t>be</w:t>
      </w:r>
      <w:r>
        <w:rPr>
          <w:spacing w:val="-64"/>
        </w:rPr>
        <w:t xml:space="preserve"> </w:t>
      </w:r>
      <w:r>
        <w:t>extended to the bottom of the surface course and a temporary driving</w:t>
      </w:r>
      <w:r>
        <w:rPr>
          <w:spacing w:val="1"/>
        </w:rPr>
        <w:t xml:space="preserve"> </w:t>
      </w:r>
      <w:r>
        <w:t>surface installed. When the permanent surface is installed the temporary</w:t>
      </w:r>
      <w:r>
        <w:rPr>
          <w:spacing w:val="-64"/>
        </w:rPr>
        <w:t xml:space="preserve"> </w:t>
      </w:r>
      <w:r>
        <w:t>surface</w:t>
      </w:r>
      <w:r>
        <w:rPr>
          <w:spacing w:val="-2"/>
        </w:rPr>
        <w:t xml:space="preserve"> </w:t>
      </w:r>
      <w:r>
        <w:t>and</w:t>
      </w:r>
      <w:r>
        <w:rPr>
          <w:spacing w:val="-2"/>
        </w:rPr>
        <w:t xml:space="preserve"> </w:t>
      </w:r>
      <w:r>
        <w:t>flowable</w:t>
      </w:r>
      <w:r>
        <w:rPr>
          <w:spacing w:val="-2"/>
        </w:rPr>
        <w:t xml:space="preserve"> </w:t>
      </w:r>
      <w:r>
        <w:t>fill</w:t>
      </w:r>
      <w:r>
        <w:rPr>
          <w:spacing w:val="-4"/>
        </w:rPr>
        <w:t xml:space="preserve"> </w:t>
      </w:r>
      <w:r>
        <w:t>shall</w:t>
      </w:r>
      <w:r>
        <w:rPr>
          <w:spacing w:val="-3"/>
        </w:rPr>
        <w:t xml:space="preserve"> </w:t>
      </w:r>
      <w:r>
        <w:t>be</w:t>
      </w:r>
      <w:r>
        <w:rPr>
          <w:spacing w:val="-5"/>
        </w:rPr>
        <w:t xml:space="preserve"> </w:t>
      </w:r>
      <w:r>
        <w:t>removed</w:t>
      </w:r>
      <w:r>
        <w:rPr>
          <w:spacing w:val="-5"/>
        </w:rPr>
        <w:t xml:space="preserve"> </w:t>
      </w:r>
      <w:r>
        <w:t>to</w:t>
      </w:r>
      <w:r>
        <w:rPr>
          <w:spacing w:val="-5"/>
        </w:rPr>
        <w:t xml:space="preserve"> </w:t>
      </w:r>
      <w:r>
        <w:t>the</w:t>
      </w:r>
      <w:r>
        <w:rPr>
          <w:spacing w:val="-4"/>
        </w:rPr>
        <w:t xml:space="preserve"> </w:t>
      </w:r>
      <w:r>
        <w:t>level</w:t>
      </w:r>
      <w:r>
        <w:rPr>
          <w:spacing w:val="-6"/>
        </w:rPr>
        <w:t xml:space="preserve"> </w:t>
      </w:r>
      <w:r>
        <w:t>of</w:t>
      </w:r>
      <w:r>
        <w:rPr>
          <w:spacing w:val="-3"/>
        </w:rPr>
        <w:t xml:space="preserve"> </w:t>
      </w:r>
      <w:r>
        <w:t>the</w:t>
      </w:r>
      <w:r>
        <w:rPr>
          <w:spacing w:val="-4"/>
        </w:rPr>
        <w:t xml:space="preserve"> </w:t>
      </w:r>
      <w:r>
        <w:t>bottom</w:t>
      </w:r>
      <w:r>
        <w:rPr>
          <w:spacing w:val="-4"/>
        </w:rPr>
        <w:t xml:space="preserve"> </w:t>
      </w:r>
      <w:r>
        <w:t>of</w:t>
      </w:r>
      <w:r>
        <w:rPr>
          <w:spacing w:val="-3"/>
        </w:rPr>
        <w:t xml:space="preserve"> </w:t>
      </w:r>
      <w:r>
        <w:t>the</w:t>
      </w:r>
      <w:r>
        <w:rPr>
          <w:spacing w:val="-64"/>
        </w:rPr>
        <w:t xml:space="preserve"> </w:t>
      </w:r>
      <w:r w:rsidR="00114D55">
        <w:t>road base</w:t>
      </w:r>
      <w:r>
        <w:rPr>
          <w:spacing w:val="-7"/>
        </w:rPr>
        <w:t xml:space="preserve"> </w:t>
      </w:r>
      <w:r>
        <w:t>and</w:t>
      </w:r>
      <w:r>
        <w:rPr>
          <w:spacing w:val="-6"/>
        </w:rPr>
        <w:t xml:space="preserve"> </w:t>
      </w:r>
      <w:r>
        <w:t>the</w:t>
      </w:r>
      <w:r>
        <w:rPr>
          <w:spacing w:val="-7"/>
        </w:rPr>
        <w:t xml:space="preserve"> </w:t>
      </w:r>
      <w:r>
        <w:t>roadway</w:t>
      </w:r>
      <w:r>
        <w:rPr>
          <w:spacing w:val="-12"/>
        </w:rPr>
        <w:t xml:space="preserve"> </w:t>
      </w:r>
      <w:r>
        <w:t>structure</w:t>
      </w:r>
      <w:r>
        <w:rPr>
          <w:spacing w:val="-8"/>
        </w:rPr>
        <w:t xml:space="preserve"> </w:t>
      </w:r>
      <w:r>
        <w:t>properly</w:t>
      </w:r>
      <w:r>
        <w:rPr>
          <w:spacing w:val="-13"/>
        </w:rPr>
        <w:t xml:space="preserve"> </w:t>
      </w:r>
      <w:r>
        <w:t>restored</w:t>
      </w:r>
      <w:r>
        <w:rPr>
          <w:spacing w:val="-8"/>
        </w:rPr>
        <w:t xml:space="preserve"> </w:t>
      </w:r>
      <w:r>
        <w:t>in</w:t>
      </w:r>
      <w:r>
        <w:rPr>
          <w:spacing w:val="-8"/>
        </w:rPr>
        <w:t xml:space="preserve"> </w:t>
      </w:r>
      <w:r>
        <w:t>accordance</w:t>
      </w:r>
      <w:r>
        <w:rPr>
          <w:spacing w:val="-9"/>
        </w:rPr>
        <w:t xml:space="preserve"> </w:t>
      </w:r>
      <w:r>
        <w:t>with</w:t>
      </w:r>
    </w:p>
    <w:p w14:paraId="72BC9DD2" w14:textId="77777777" w:rsidR="007E5106" w:rsidRDefault="007E5106">
      <w:pPr>
        <w:jc w:val="both"/>
        <w:sectPr w:rsidR="007E5106">
          <w:pgSz w:w="12240" w:h="15840"/>
          <w:pgMar w:top="1360" w:right="1040" w:bottom="880" w:left="1220" w:header="0" w:footer="699" w:gutter="0"/>
          <w:cols w:space="720"/>
        </w:sectPr>
      </w:pPr>
    </w:p>
    <w:p w14:paraId="48FF70EF" w14:textId="77777777" w:rsidR="007E5106" w:rsidRDefault="007F33FE">
      <w:pPr>
        <w:pStyle w:val="BodyText"/>
        <w:spacing w:before="78" w:line="480" w:lineRule="auto"/>
        <w:ind w:left="2200" w:right="6345" w:hanging="360"/>
      </w:pPr>
      <w:r>
        <w:t>these standards.</w:t>
      </w:r>
      <w:r>
        <w:rPr>
          <w:spacing w:val="-64"/>
        </w:rPr>
        <w:t xml:space="preserve"> </w:t>
      </w:r>
      <w:r>
        <w:t>Flowable</w:t>
      </w:r>
      <w:r>
        <w:rPr>
          <w:spacing w:val="-3"/>
        </w:rPr>
        <w:t xml:space="preserve"> </w:t>
      </w:r>
      <w:r>
        <w:t>fill:</w:t>
      </w:r>
    </w:p>
    <w:p w14:paraId="0A9C4D2E" w14:textId="77777777" w:rsidR="007E5106" w:rsidRDefault="007F33FE">
      <w:pPr>
        <w:pStyle w:val="ListParagraph"/>
        <w:numPr>
          <w:ilvl w:val="5"/>
          <w:numId w:val="42"/>
        </w:numPr>
        <w:tabs>
          <w:tab w:val="left" w:pos="2709"/>
        </w:tabs>
        <w:ind w:left="2708" w:hanging="509"/>
        <w:rPr>
          <w:sz w:val="24"/>
        </w:rPr>
      </w:pPr>
      <w:r>
        <w:rPr>
          <w:sz w:val="24"/>
        </w:rPr>
        <w:t>Portland Cement -</w:t>
      </w:r>
      <w:r>
        <w:rPr>
          <w:spacing w:val="-1"/>
          <w:sz w:val="24"/>
        </w:rPr>
        <w:t xml:space="preserve"> </w:t>
      </w:r>
      <w:r>
        <w:rPr>
          <w:sz w:val="24"/>
        </w:rPr>
        <w:t>Type</w:t>
      </w:r>
      <w:r>
        <w:rPr>
          <w:spacing w:val="1"/>
          <w:sz w:val="24"/>
        </w:rPr>
        <w:t xml:space="preserve"> </w:t>
      </w:r>
      <w:r>
        <w:rPr>
          <w:sz w:val="24"/>
        </w:rPr>
        <w:t>II or</w:t>
      </w:r>
      <w:r>
        <w:rPr>
          <w:spacing w:val="-1"/>
          <w:sz w:val="24"/>
        </w:rPr>
        <w:t xml:space="preserve"> </w:t>
      </w:r>
      <w:r>
        <w:rPr>
          <w:sz w:val="24"/>
        </w:rPr>
        <w:t>V.</w:t>
      </w:r>
    </w:p>
    <w:p w14:paraId="294994B6" w14:textId="77777777" w:rsidR="007E5106" w:rsidRDefault="007E5106">
      <w:pPr>
        <w:pStyle w:val="BodyText"/>
      </w:pPr>
    </w:p>
    <w:p w14:paraId="06DACA09" w14:textId="4713D842" w:rsidR="007E5106" w:rsidRDefault="007F33FE">
      <w:pPr>
        <w:pStyle w:val="ListParagraph"/>
        <w:numPr>
          <w:ilvl w:val="5"/>
          <w:numId w:val="42"/>
        </w:numPr>
        <w:tabs>
          <w:tab w:val="left" w:pos="2719"/>
        </w:tabs>
        <w:ind w:left="2199" w:right="397" w:firstLine="0"/>
        <w:rPr>
          <w:sz w:val="24"/>
        </w:rPr>
      </w:pPr>
      <w:r>
        <w:rPr>
          <w:sz w:val="24"/>
        </w:rPr>
        <w:t>Fly Ash - ASTM C-618, Class F, except loss on ignition shall not</w:t>
      </w:r>
      <w:r>
        <w:rPr>
          <w:spacing w:val="-64"/>
          <w:sz w:val="24"/>
        </w:rPr>
        <w:t xml:space="preserve"> </w:t>
      </w:r>
      <w:r>
        <w:rPr>
          <w:sz w:val="24"/>
        </w:rPr>
        <w:t xml:space="preserve">exceed three (3) percent </w:t>
      </w:r>
      <w:r w:rsidR="00114D55">
        <w:rPr>
          <w:sz w:val="24"/>
        </w:rPr>
        <w:t>maximum and</w:t>
      </w:r>
      <w:r>
        <w:rPr>
          <w:sz w:val="24"/>
        </w:rPr>
        <w:t xml:space="preserve"> shall come from a source</w:t>
      </w:r>
      <w:r>
        <w:rPr>
          <w:spacing w:val="1"/>
          <w:sz w:val="24"/>
        </w:rPr>
        <w:t xml:space="preserve"> </w:t>
      </w:r>
      <w:r>
        <w:rPr>
          <w:sz w:val="24"/>
        </w:rPr>
        <w:t>approved by</w:t>
      </w:r>
      <w:r>
        <w:rPr>
          <w:spacing w:val="-2"/>
          <w:sz w:val="24"/>
        </w:rPr>
        <w:t xml:space="preserve"> </w:t>
      </w:r>
      <w:r>
        <w:rPr>
          <w:sz w:val="24"/>
        </w:rPr>
        <w:t>the</w:t>
      </w:r>
      <w:r>
        <w:rPr>
          <w:spacing w:val="1"/>
          <w:sz w:val="24"/>
        </w:rPr>
        <w:t xml:space="preserve"> </w:t>
      </w:r>
      <w:r w:rsidR="00CB3CA9">
        <w:rPr>
          <w:sz w:val="24"/>
        </w:rPr>
        <w:t>c</w:t>
      </w:r>
      <w:r>
        <w:rPr>
          <w:sz w:val="24"/>
        </w:rPr>
        <w:t>ity</w:t>
      </w:r>
      <w:r>
        <w:rPr>
          <w:spacing w:val="-2"/>
          <w:sz w:val="24"/>
        </w:rPr>
        <w:t xml:space="preserve"> </w:t>
      </w:r>
      <w:r>
        <w:rPr>
          <w:sz w:val="24"/>
        </w:rPr>
        <w:t>representative.</w:t>
      </w:r>
    </w:p>
    <w:p w14:paraId="12856C6D" w14:textId="77777777" w:rsidR="007E5106" w:rsidRDefault="007E5106">
      <w:pPr>
        <w:pStyle w:val="BodyText"/>
      </w:pPr>
    </w:p>
    <w:p w14:paraId="239D4B12" w14:textId="77777777" w:rsidR="007E5106" w:rsidRDefault="007F33FE">
      <w:pPr>
        <w:pStyle w:val="ListParagraph"/>
        <w:numPr>
          <w:ilvl w:val="5"/>
          <w:numId w:val="42"/>
        </w:numPr>
        <w:tabs>
          <w:tab w:val="left" w:pos="2760"/>
        </w:tabs>
        <w:ind w:left="2199" w:right="397" w:firstLine="0"/>
        <w:rPr>
          <w:sz w:val="24"/>
        </w:rPr>
      </w:pPr>
      <w:r>
        <w:rPr>
          <w:sz w:val="24"/>
        </w:rPr>
        <w:t>The coarse and fine aggregate for flowable fill shall be natural</w:t>
      </w:r>
      <w:r>
        <w:rPr>
          <w:spacing w:val="1"/>
          <w:sz w:val="24"/>
        </w:rPr>
        <w:t xml:space="preserve"> </w:t>
      </w:r>
      <w:r>
        <w:rPr>
          <w:sz w:val="24"/>
        </w:rPr>
        <w:t>material and consisting of mineral aggregate particles meeting the</w:t>
      </w:r>
      <w:r>
        <w:rPr>
          <w:spacing w:val="1"/>
          <w:sz w:val="24"/>
        </w:rPr>
        <w:t xml:space="preserve"> </w:t>
      </w:r>
      <w:r>
        <w:rPr>
          <w:sz w:val="24"/>
        </w:rPr>
        <w:t>following</w:t>
      </w:r>
      <w:r>
        <w:rPr>
          <w:spacing w:val="-2"/>
          <w:sz w:val="24"/>
        </w:rPr>
        <w:t xml:space="preserve"> </w:t>
      </w:r>
      <w:r>
        <w:rPr>
          <w:sz w:val="24"/>
        </w:rPr>
        <w:t>requirements.</w:t>
      </w:r>
    </w:p>
    <w:p w14:paraId="6455B13A" w14:textId="77777777" w:rsidR="007E5106" w:rsidRDefault="007F33FE">
      <w:pPr>
        <w:pStyle w:val="BodyText"/>
        <w:tabs>
          <w:tab w:val="left" w:pos="5259"/>
          <w:tab w:val="right" w:pos="5663"/>
        </w:tabs>
        <w:spacing w:before="276"/>
        <w:ind w:left="2603" w:right="2963" w:hanging="132"/>
      </w:pPr>
      <w:r>
        <w:rPr>
          <w:u w:val="single"/>
        </w:rPr>
        <w:t>Sieve</w:t>
      </w:r>
      <w:r>
        <w:rPr>
          <w:spacing w:val="-2"/>
          <w:u w:val="single"/>
        </w:rPr>
        <w:t xml:space="preserve"> </w:t>
      </w:r>
      <w:r>
        <w:rPr>
          <w:u w:val="single"/>
        </w:rPr>
        <w:t>Size</w:t>
      </w:r>
      <w:r>
        <w:rPr>
          <w:u w:val="single"/>
        </w:rPr>
        <w:tab/>
        <w:t>Percent Passing</w:t>
      </w:r>
      <w:r>
        <w:rPr>
          <w:spacing w:val="-64"/>
        </w:rPr>
        <w:t xml:space="preserve"> </w:t>
      </w:r>
      <w:r>
        <w:t>3/4</w:t>
      </w:r>
      <w:r>
        <w:tab/>
      </w:r>
      <w:r>
        <w:tab/>
        <w:t>100</w:t>
      </w:r>
    </w:p>
    <w:p w14:paraId="467CE70B" w14:textId="77777777" w:rsidR="007E5106" w:rsidRDefault="007F33FE">
      <w:pPr>
        <w:pStyle w:val="BodyText"/>
        <w:tabs>
          <w:tab w:val="left" w:pos="5259"/>
        </w:tabs>
        <w:ind w:left="2605"/>
      </w:pPr>
      <w:r>
        <w:t>200</w:t>
      </w:r>
      <w:r>
        <w:tab/>
        <w:t>0-10</w:t>
      </w:r>
    </w:p>
    <w:p w14:paraId="40B87D31" w14:textId="77777777" w:rsidR="007E5106" w:rsidRDefault="007E5106">
      <w:pPr>
        <w:pStyle w:val="BodyText"/>
      </w:pPr>
    </w:p>
    <w:p w14:paraId="00A7A5BC" w14:textId="77777777" w:rsidR="007E5106" w:rsidRDefault="007F33FE">
      <w:pPr>
        <w:pStyle w:val="ListParagraph"/>
        <w:numPr>
          <w:ilvl w:val="5"/>
          <w:numId w:val="42"/>
        </w:numPr>
        <w:tabs>
          <w:tab w:val="left" w:pos="2709"/>
        </w:tabs>
        <w:ind w:left="2708" w:hanging="509"/>
        <w:rPr>
          <w:sz w:val="24"/>
        </w:rPr>
      </w:pPr>
      <w:r>
        <w:rPr>
          <w:sz w:val="24"/>
        </w:rPr>
        <w:t>Mix</w:t>
      </w:r>
      <w:r>
        <w:rPr>
          <w:spacing w:val="-4"/>
          <w:sz w:val="24"/>
        </w:rPr>
        <w:t xml:space="preserve"> </w:t>
      </w:r>
      <w:r>
        <w:rPr>
          <w:sz w:val="24"/>
        </w:rPr>
        <w:t>Design</w:t>
      </w:r>
      <w:r>
        <w:rPr>
          <w:spacing w:val="-1"/>
          <w:sz w:val="24"/>
        </w:rPr>
        <w:t xml:space="preserve"> </w:t>
      </w:r>
      <w:r>
        <w:rPr>
          <w:sz w:val="24"/>
        </w:rPr>
        <w:t>-</w:t>
      </w:r>
      <w:r>
        <w:rPr>
          <w:spacing w:val="-2"/>
          <w:sz w:val="24"/>
        </w:rPr>
        <w:t xml:space="preserve"> </w:t>
      </w:r>
      <w:r>
        <w:rPr>
          <w:sz w:val="24"/>
        </w:rPr>
        <w:t>shall</w:t>
      </w:r>
      <w:r>
        <w:rPr>
          <w:spacing w:val="-2"/>
          <w:sz w:val="24"/>
        </w:rPr>
        <w:t xml:space="preserve"> </w:t>
      </w:r>
      <w:r>
        <w:rPr>
          <w:sz w:val="24"/>
        </w:rPr>
        <w:t>meet</w:t>
      </w:r>
      <w:r>
        <w:rPr>
          <w:spacing w:val="-2"/>
          <w:sz w:val="24"/>
        </w:rPr>
        <w:t xml:space="preserve"> </w:t>
      </w:r>
      <w:r>
        <w:rPr>
          <w:sz w:val="24"/>
        </w:rPr>
        <w:t>the following:</w:t>
      </w:r>
    </w:p>
    <w:p w14:paraId="3A8DC41C" w14:textId="77777777" w:rsidR="007E5106" w:rsidRDefault="007E5106">
      <w:pPr>
        <w:pStyle w:val="BodyText"/>
        <w:spacing w:before="6" w:after="1"/>
      </w:pPr>
    </w:p>
    <w:tbl>
      <w:tblPr>
        <w:tblW w:w="0" w:type="auto"/>
        <w:tblInd w:w="1436" w:type="dxa"/>
        <w:tblLayout w:type="fixed"/>
        <w:tblCellMar>
          <w:left w:w="0" w:type="dxa"/>
          <w:right w:w="0" w:type="dxa"/>
        </w:tblCellMar>
        <w:tblLook w:val="01E0" w:firstRow="1" w:lastRow="1" w:firstColumn="1" w:lastColumn="1" w:noHBand="0" w:noVBand="0"/>
      </w:tblPr>
      <w:tblGrid>
        <w:gridCol w:w="4512"/>
        <w:gridCol w:w="1514"/>
      </w:tblGrid>
      <w:tr w:rsidR="007E5106" w14:paraId="7595D97C" w14:textId="77777777">
        <w:trPr>
          <w:trHeight w:val="225"/>
        </w:trPr>
        <w:tc>
          <w:tcPr>
            <w:tcW w:w="4512" w:type="dxa"/>
          </w:tcPr>
          <w:p w14:paraId="6BA94375" w14:textId="77777777" w:rsidR="007E5106" w:rsidRDefault="007F33FE">
            <w:pPr>
              <w:pStyle w:val="TableParagraph"/>
              <w:spacing w:line="205" w:lineRule="exact"/>
              <w:ind w:left="51"/>
              <w:rPr>
                <w:sz w:val="20"/>
              </w:rPr>
            </w:pPr>
            <w:r>
              <w:rPr>
                <w:sz w:val="20"/>
              </w:rPr>
              <w:t>Minimum</w:t>
            </w:r>
            <w:r>
              <w:rPr>
                <w:spacing w:val="-3"/>
                <w:sz w:val="20"/>
              </w:rPr>
              <w:t xml:space="preserve"> </w:t>
            </w:r>
            <w:r>
              <w:rPr>
                <w:sz w:val="20"/>
              </w:rPr>
              <w:t>compressive</w:t>
            </w:r>
            <w:r>
              <w:rPr>
                <w:spacing w:val="-6"/>
                <w:sz w:val="20"/>
              </w:rPr>
              <w:t xml:space="preserve"> </w:t>
            </w:r>
            <w:r>
              <w:rPr>
                <w:sz w:val="20"/>
              </w:rPr>
              <w:t>strength</w:t>
            </w:r>
            <w:r>
              <w:rPr>
                <w:spacing w:val="-7"/>
                <w:sz w:val="20"/>
              </w:rPr>
              <w:t xml:space="preserve"> </w:t>
            </w:r>
            <w:r>
              <w:rPr>
                <w:sz w:val="20"/>
              </w:rPr>
              <w:t>(28</w:t>
            </w:r>
            <w:r>
              <w:rPr>
                <w:spacing w:val="-6"/>
                <w:sz w:val="20"/>
              </w:rPr>
              <w:t xml:space="preserve"> </w:t>
            </w:r>
            <w:r>
              <w:rPr>
                <w:sz w:val="20"/>
              </w:rPr>
              <w:t>days)</w:t>
            </w:r>
          </w:p>
        </w:tc>
        <w:tc>
          <w:tcPr>
            <w:tcW w:w="1514" w:type="dxa"/>
          </w:tcPr>
          <w:p w14:paraId="578DCA47" w14:textId="77777777" w:rsidR="007E5106" w:rsidRDefault="007F33FE">
            <w:pPr>
              <w:pStyle w:val="TableParagraph"/>
              <w:spacing w:line="205" w:lineRule="exact"/>
              <w:ind w:left="759"/>
              <w:rPr>
                <w:sz w:val="20"/>
              </w:rPr>
            </w:pPr>
            <w:r>
              <w:rPr>
                <w:sz w:val="20"/>
              </w:rPr>
              <w:t>50</w:t>
            </w:r>
            <w:r>
              <w:rPr>
                <w:spacing w:val="-4"/>
                <w:sz w:val="20"/>
              </w:rPr>
              <w:t xml:space="preserve"> </w:t>
            </w:r>
            <w:r>
              <w:rPr>
                <w:sz w:val="20"/>
              </w:rPr>
              <w:t>PSI</w:t>
            </w:r>
          </w:p>
        </w:tc>
      </w:tr>
      <w:tr w:rsidR="007E5106" w14:paraId="14E57924" w14:textId="77777777">
        <w:trPr>
          <w:trHeight w:val="228"/>
        </w:trPr>
        <w:tc>
          <w:tcPr>
            <w:tcW w:w="4512" w:type="dxa"/>
          </w:tcPr>
          <w:p w14:paraId="10C56622" w14:textId="77777777" w:rsidR="007E5106" w:rsidRDefault="007F33FE">
            <w:pPr>
              <w:pStyle w:val="TableParagraph"/>
              <w:spacing w:line="208" w:lineRule="exact"/>
              <w:ind w:left="51"/>
              <w:rPr>
                <w:sz w:val="20"/>
              </w:rPr>
            </w:pPr>
            <w:r>
              <w:rPr>
                <w:sz w:val="20"/>
              </w:rPr>
              <w:t>Maximum</w:t>
            </w:r>
            <w:r>
              <w:rPr>
                <w:spacing w:val="-2"/>
                <w:sz w:val="20"/>
              </w:rPr>
              <w:t xml:space="preserve"> </w:t>
            </w:r>
            <w:r>
              <w:rPr>
                <w:sz w:val="20"/>
              </w:rPr>
              <w:t>compressive</w:t>
            </w:r>
            <w:r>
              <w:rPr>
                <w:spacing w:val="-6"/>
                <w:sz w:val="20"/>
              </w:rPr>
              <w:t xml:space="preserve"> </w:t>
            </w:r>
            <w:r>
              <w:rPr>
                <w:sz w:val="20"/>
              </w:rPr>
              <w:t>strength</w:t>
            </w:r>
            <w:r>
              <w:rPr>
                <w:spacing w:val="-6"/>
                <w:sz w:val="20"/>
              </w:rPr>
              <w:t xml:space="preserve"> </w:t>
            </w:r>
            <w:r>
              <w:rPr>
                <w:sz w:val="20"/>
              </w:rPr>
              <w:t>(28</w:t>
            </w:r>
            <w:r>
              <w:rPr>
                <w:spacing w:val="-6"/>
                <w:sz w:val="20"/>
              </w:rPr>
              <w:t xml:space="preserve"> </w:t>
            </w:r>
            <w:r>
              <w:rPr>
                <w:sz w:val="20"/>
              </w:rPr>
              <w:t>days)</w:t>
            </w:r>
          </w:p>
        </w:tc>
        <w:tc>
          <w:tcPr>
            <w:tcW w:w="1514" w:type="dxa"/>
          </w:tcPr>
          <w:p w14:paraId="7FEBD208" w14:textId="77777777" w:rsidR="007E5106" w:rsidRDefault="007F33FE">
            <w:pPr>
              <w:pStyle w:val="TableParagraph"/>
              <w:spacing w:line="208" w:lineRule="exact"/>
              <w:ind w:left="758"/>
              <w:rPr>
                <w:sz w:val="20"/>
              </w:rPr>
            </w:pPr>
            <w:r>
              <w:rPr>
                <w:sz w:val="20"/>
              </w:rPr>
              <w:t>150</w:t>
            </w:r>
            <w:r>
              <w:rPr>
                <w:spacing w:val="-5"/>
                <w:sz w:val="20"/>
              </w:rPr>
              <w:t xml:space="preserve"> </w:t>
            </w:r>
            <w:r>
              <w:rPr>
                <w:sz w:val="20"/>
              </w:rPr>
              <w:t>PSI</w:t>
            </w:r>
          </w:p>
        </w:tc>
      </w:tr>
      <w:tr w:rsidR="007E5106" w14:paraId="243AC62F" w14:textId="77777777">
        <w:trPr>
          <w:trHeight w:val="228"/>
        </w:trPr>
        <w:tc>
          <w:tcPr>
            <w:tcW w:w="4512" w:type="dxa"/>
          </w:tcPr>
          <w:p w14:paraId="426513D9" w14:textId="77777777" w:rsidR="007E5106" w:rsidRDefault="007F33FE">
            <w:pPr>
              <w:pStyle w:val="TableParagraph"/>
              <w:spacing w:line="208" w:lineRule="exact"/>
              <w:ind w:left="50"/>
              <w:rPr>
                <w:sz w:val="20"/>
              </w:rPr>
            </w:pPr>
            <w:r>
              <w:rPr>
                <w:sz w:val="20"/>
              </w:rPr>
              <w:t>Maximum</w:t>
            </w:r>
            <w:r>
              <w:rPr>
                <w:spacing w:val="-1"/>
                <w:sz w:val="20"/>
              </w:rPr>
              <w:t xml:space="preserve"> </w:t>
            </w:r>
            <w:r>
              <w:rPr>
                <w:sz w:val="20"/>
              </w:rPr>
              <w:t>fly</w:t>
            </w:r>
            <w:r>
              <w:rPr>
                <w:spacing w:val="-10"/>
                <w:sz w:val="20"/>
              </w:rPr>
              <w:t xml:space="preserve"> </w:t>
            </w:r>
            <w:r>
              <w:rPr>
                <w:sz w:val="20"/>
              </w:rPr>
              <w:t>ash</w:t>
            </w:r>
            <w:r>
              <w:rPr>
                <w:spacing w:val="-5"/>
                <w:sz w:val="20"/>
              </w:rPr>
              <w:t xml:space="preserve"> </w:t>
            </w:r>
            <w:r>
              <w:rPr>
                <w:sz w:val="20"/>
              </w:rPr>
              <w:t>per</w:t>
            </w:r>
            <w:r>
              <w:rPr>
                <w:spacing w:val="-3"/>
                <w:sz w:val="20"/>
              </w:rPr>
              <w:t xml:space="preserve"> </w:t>
            </w:r>
            <w:r>
              <w:rPr>
                <w:sz w:val="20"/>
              </w:rPr>
              <w:t>cubic</w:t>
            </w:r>
            <w:r>
              <w:rPr>
                <w:spacing w:val="-4"/>
                <w:sz w:val="20"/>
              </w:rPr>
              <w:t xml:space="preserve"> </w:t>
            </w:r>
            <w:r>
              <w:rPr>
                <w:sz w:val="20"/>
              </w:rPr>
              <w:t>yard</w:t>
            </w:r>
          </w:p>
        </w:tc>
        <w:tc>
          <w:tcPr>
            <w:tcW w:w="1514" w:type="dxa"/>
          </w:tcPr>
          <w:p w14:paraId="3AB74765" w14:textId="77777777" w:rsidR="007E5106" w:rsidRDefault="007F33FE">
            <w:pPr>
              <w:pStyle w:val="TableParagraph"/>
              <w:spacing w:line="208" w:lineRule="exact"/>
              <w:ind w:left="758"/>
              <w:rPr>
                <w:sz w:val="20"/>
              </w:rPr>
            </w:pPr>
            <w:r>
              <w:rPr>
                <w:sz w:val="20"/>
              </w:rPr>
              <w:t>100</w:t>
            </w:r>
            <w:r>
              <w:rPr>
                <w:spacing w:val="-5"/>
                <w:sz w:val="20"/>
              </w:rPr>
              <w:t xml:space="preserve"> </w:t>
            </w:r>
            <w:r>
              <w:rPr>
                <w:sz w:val="20"/>
              </w:rPr>
              <w:t>lb.</w:t>
            </w:r>
          </w:p>
        </w:tc>
      </w:tr>
      <w:tr w:rsidR="007E5106" w14:paraId="10EFBDAF" w14:textId="77777777">
        <w:trPr>
          <w:trHeight w:val="228"/>
        </w:trPr>
        <w:tc>
          <w:tcPr>
            <w:tcW w:w="4512" w:type="dxa"/>
          </w:tcPr>
          <w:p w14:paraId="7DD1C067" w14:textId="77777777" w:rsidR="007E5106" w:rsidRDefault="007F33FE">
            <w:pPr>
              <w:pStyle w:val="TableParagraph"/>
              <w:spacing w:line="208" w:lineRule="exact"/>
              <w:ind w:left="50"/>
              <w:rPr>
                <w:sz w:val="20"/>
              </w:rPr>
            </w:pPr>
            <w:r>
              <w:rPr>
                <w:sz w:val="20"/>
              </w:rPr>
              <w:t>Minimum</w:t>
            </w:r>
            <w:r>
              <w:rPr>
                <w:spacing w:val="-1"/>
                <w:sz w:val="20"/>
              </w:rPr>
              <w:t xml:space="preserve"> </w:t>
            </w:r>
            <w:r>
              <w:rPr>
                <w:sz w:val="20"/>
              </w:rPr>
              <w:t>cement</w:t>
            </w:r>
            <w:r>
              <w:rPr>
                <w:spacing w:val="-6"/>
                <w:sz w:val="20"/>
              </w:rPr>
              <w:t xml:space="preserve"> </w:t>
            </w:r>
            <w:r>
              <w:rPr>
                <w:sz w:val="20"/>
              </w:rPr>
              <w:t>per</w:t>
            </w:r>
            <w:r>
              <w:rPr>
                <w:spacing w:val="-4"/>
                <w:sz w:val="20"/>
              </w:rPr>
              <w:t xml:space="preserve"> </w:t>
            </w:r>
            <w:r>
              <w:rPr>
                <w:sz w:val="20"/>
              </w:rPr>
              <w:t>cubic</w:t>
            </w:r>
            <w:r>
              <w:rPr>
                <w:spacing w:val="-5"/>
                <w:sz w:val="20"/>
              </w:rPr>
              <w:t xml:space="preserve"> </w:t>
            </w:r>
            <w:r>
              <w:rPr>
                <w:sz w:val="20"/>
              </w:rPr>
              <w:t>yard</w:t>
            </w:r>
          </w:p>
        </w:tc>
        <w:tc>
          <w:tcPr>
            <w:tcW w:w="1514" w:type="dxa"/>
          </w:tcPr>
          <w:p w14:paraId="72CF2C9F" w14:textId="77777777" w:rsidR="007E5106" w:rsidRDefault="007F33FE">
            <w:pPr>
              <w:pStyle w:val="TableParagraph"/>
              <w:spacing w:line="208" w:lineRule="exact"/>
              <w:ind w:left="758"/>
              <w:rPr>
                <w:sz w:val="20"/>
              </w:rPr>
            </w:pPr>
            <w:r>
              <w:rPr>
                <w:sz w:val="20"/>
              </w:rPr>
              <w:t>50</w:t>
            </w:r>
            <w:r>
              <w:rPr>
                <w:spacing w:val="-5"/>
                <w:sz w:val="20"/>
              </w:rPr>
              <w:t xml:space="preserve"> </w:t>
            </w:r>
            <w:r>
              <w:rPr>
                <w:sz w:val="20"/>
              </w:rPr>
              <w:t>lb.</w:t>
            </w:r>
          </w:p>
        </w:tc>
      </w:tr>
      <w:tr w:rsidR="007E5106" w14:paraId="4B743BD7" w14:textId="77777777">
        <w:trPr>
          <w:trHeight w:val="227"/>
        </w:trPr>
        <w:tc>
          <w:tcPr>
            <w:tcW w:w="4512" w:type="dxa"/>
          </w:tcPr>
          <w:p w14:paraId="584CA808" w14:textId="77777777" w:rsidR="007E5106" w:rsidRDefault="007F33FE">
            <w:pPr>
              <w:pStyle w:val="TableParagraph"/>
              <w:spacing w:line="208" w:lineRule="exact"/>
              <w:ind w:left="50"/>
              <w:rPr>
                <w:sz w:val="20"/>
              </w:rPr>
            </w:pPr>
            <w:r>
              <w:rPr>
                <w:sz w:val="20"/>
              </w:rPr>
              <w:t>Minimum</w:t>
            </w:r>
            <w:r>
              <w:rPr>
                <w:spacing w:val="-1"/>
                <w:sz w:val="20"/>
              </w:rPr>
              <w:t xml:space="preserve"> </w:t>
            </w:r>
            <w:r>
              <w:rPr>
                <w:sz w:val="20"/>
              </w:rPr>
              <w:t>Slump</w:t>
            </w:r>
          </w:p>
        </w:tc>
        <w:tc>
          <w:tcPr>
            <w:tcW w:w="1514" w:type="dxa"/>
          </w:tcPr>
          <w:p w14:paraId="0FD7235C" w14:textId="77777777" w:rsidR="007E5106" w:rsidRDefault="007F33FE">
            <w:pPr>
              <w:pStyle w:val="TableParagraph"/>
              <w:spacing w:line="208" w:lineRule="exact"/>
              <w:ind w:left="757"/>
              <w:rPr>
                <w:sz w:val="20"/>
              </w:rPr>
            </w:pPr>
            <w:r>
              <w:rPr>
                <w:sz w:val="20"/>
              </w:rPr>
              <w:t>6</w:t>
            </w:r>
            <w:r>
              <w:rPr>
                <w:spacing w:val="-4"/>
                <w:sz w:val="20"/>
              </w:rPr>
              <w:t xml:space="preserve"> </w:t>
            </w:r>
            <w:r>
              <w:rPr>
                <w:sz w:val="20"/>
              </w:rPr>
              <w:t>in.</w:t>
            </w:r>
          </w:p>
        </w:tc>
      </w:tr>
      <w:tr w:rsidR="007E5106" w14:paraId="04292497" w14:textId="77777777">
        <w:trPr>
          <w:trHeight w:val="225"/>
        </w:trPr>
        <w:tc>
          <w:tcPr>
            <w:tcW w:w="4512" w:type="dxa"/>
          </w:tcPr>
          <w:p w14:paraId="45288285" w14:textId="77777777" w:rsidR="007E5106" w:rsidRDefault="007F33FE">
            <w:pPr>
              <w:pStyle w:val="TableParagraph"/>
              <w:spacing w:line="205" w:lineRule="exact"/>
              <w:ind w:left="51"/>
              <w:rPr>
                <w:sz w:val="20"/>
              </w:rPr>
            </w:pPr>
            <w:r>
              <w:rPr>
                <w:sz w:val="20"/>
              </w:rPr>
              <w:t>Maximum</w:t>
            </w:r>
            <w:r>
              <w:rPr>
                <w:spacing w:val="2"/>
                <w:sz w:val="20"/>
              </w:rPr>
              <w:t xml:space="preserve"> </w:t>
            </w:r>
            <w:r>
              <w:rPr>
                <w:sz w:val="20"/>
              </w:rPr>
              <w:t>slump</w:t>
            </w:r>
          </w:p>
        </w:tc>
        <w:tc>
          <w:tcPr>
            <w:tcW w:w="1514" w:type="dxa"/>
          </w:tcPr>
          <w:p w14:paraId="3E23F2DF" w14:textId="77777777" w:rsidR="007E5106" w:rsidRDefault="007F33FE">
            <w:pPr>
              <w:pStyle w:val="TableParagraph"/>
              <w:spacing w:line="205" w:lineRule="exact"/>
              <w:ind w:left="758"/>
              <w:rPr>
                <w:sz w:val="20"/>
              </w:rPr>
            </w:pPr>
            <w:r>
              <w:rPr>
                <w:sz w:val="20"/>
              </w:rPr>
              <w:t>10</w:t>
            </w:r>
            <w:r>
              <w:rPr>
                <w:spacing w:val="-5"/>
                <w:sz w:val="20"/>
              </w:rPr>
              <w:t xml:space="preserve"> </w:t>
            </w:r>
            <w:r>
              <w:rPr>
                <w:sz w:val="20"/>
              </w:rPr>
              <w:t>in.</w:t>
            </w:r>
          </w:p>
        </w:tc>
      </w:tr>
    </w:tbl>
    <w:p w14:paraId="396D6496" w14:textId="77777777" w:rsidR="007E5106" w:rsidRDefault="007E5106">
      <w:pPr>
        <w:pStyle w:val="BodyText"/>
        <w:spacing w:before="7"/>
      </w:pPr>
    </w:p>
    <w:p w14:paraId="34B89D05" w14:textId="0F029C10" w:rsidR="007E5106" w:rsidRDefault="007F33FE">
      <w:pPr>
        <w:pStyle w:val="ListParagraph"/>
        <w:numPr>
          <w:ilvl w:val="3"/>
          <w:numId w:val="42"/>
        </w:numPr>
        <w:tabs>
          <w:tab w:val="left" w:pos="2304"/>
        </w:tabs>
        <w:spacing w:before="1"/>
        <w:ind w:left="1479" w:right="396" w:firstLine="0"/>
        <w:rPr>
          <w:sz w:val="24"/>
        </w:rPr>
      </w:pPr>
      <w:r>
        <w:rPr>
          <w:b/>
          <w:sz w:val="24"/>
        </w:rPr>
        <w:t xml:space="preserve">TRENCHES ON HIGHWAYS AND STREETS. </w:t>
      </w:r>
      <w:r>
        <w:rPr>
          <w:sz w:val="24"/>
        </w:rPr>
        <w:t>No work of any kind</w:t>
      </w:r>
      <w:r>
        <w:rPr>
          <w:spacing w:val="1"/>
          <w:sz w:val="24"/>
        </w:rPr>
        <w:t xml:space="preserve"> </w:t>
      </w:r>
      <w:r>
        <w:rPr>
          <w:sz w:val="24"/>
        </w:rPr>
        <w:t>shall</w:t>
      </w:r>
      <w:r>
        <w:rPr>
          <w:spacing w:val="1"/>
          <w:sz w:val="24"/>
        </w:rPr>
        <w:t xml:space="preserve"> </w:t>
      </w:r>
      <w:r>
        <w:rPr>
          <w:sz w:val="24"/>
        </w:rPr>
        <w:t>be</w:t>
      </w:r>
      <w:r>
        <w:rPr>
          <w:spacing w:val="1"/>
          <w:sz w:val="24"/>
        </w:rPr>
        <w:t xml:space="preserve"> </w:t>
      </w:r>
      <w:r>
        <w:rPr>
          <w:sz w:val="24"/>
        </w:rPr>
        <w:t>performed</w:t>
      </w:r>
      <w:r>
        <w:rPr>
          <w:spacing w:val="1"/>
          <w:sz w:val="24"/>
        </w:rPr>
        <w:t xml:space="preserve"> </w:t>
      </w:r>
      <w:r>
        <w:rPr>
          <w:sz w:val="24"/>
        </w:rPr>
        <w:t>in</w:t>
      </w:r>
      <w:r>
        <w:rPr>
          <w:spacing w:val="1"/>
          <w:sz w:val="24"/>
        </w:rPr>
        <w:t xml:space="preserve"> </w:t>
      </w:r>
      <w:r>
        <w:rPr>
          <w:sz w:val="24"/>
        </w:rPr>
        <w:t>any</w:t>
      </w:r>
      <w:r>
        <w:rPr>
          <w:spacing w:val="1"/>
          <w:sz w:val="24"/>
        </w:rPr>
        <w:t xml:space="preserve"> </w:t>
      </w:r>
      <w:r>
        <w:rPr>
          <w:sz w:val="24"/>
        </w:rPr>
        <w:t>public</w:t>
      </w:r>
      <w:r>
        <w:rPr>
          <w:spacing w:val="1"/>
          <w:sz w:val="24"/>
        </w:rPr>
        <w:t xml:space="preserve"> </w:t>
      </w:r>
      <w:r>
        <w:rPr>
          <w:sz w:val="24"/>
        </w:rPr>
        <w:t>right-of-way</w:t>
      </w:r>
      <w:r>
        <w:rPr>
          <w:spacing w:val="1"/>
          <w:sz w:val="24"/>
        </w:rPr>
        <w:t xml:space="preserve"> </w:t>
      </w:r>
      <w:r>
        <w:rPr>
          <w:sz w:val="24"/>
        </w:rPr>
        <w:t>without</w:t>
      </w:r>
      <w:r>
        <w:rPr>
          <w:spacing w:val="1"/>
          <w:sz w:val="24"/>
        </w:rPr>
        <w:t xml:space="preserve"> </w:t>
      </w:r>
      <w:r>
        <w:rPr>
          <w:sz w:val="24"/>
        </w:rPr>
        <w:t>first</w:t>
      </w:r>
      <w:r>
        <w:rPr>
          <w:spacing w:val="1"/>
          <w:sz w:val="24"/>
        </w:rPr>
        <w:t xml:space="preserve"> </w:t>
      </w:r>
      <w:r>
        <w:rPr>
          <w:sz w:val="24"/>
        </w:rPr>
        <w:t>obtaining</w:t>
      </w:r>
      <w:r>
        <w:rPr>
          <w:spacing w:val="1"/>
          <w:sz w:val="24"/>
        </w:rPr>
        <w:t xml:space="preserve"> </w:t>
      </w:r>
      <w:r>
        <w:rPr>
          <w:sz w:val="24"/>
        </w:rPr>
        <w:t>an</w:t>
      </w:r>
      <w:r>
        <w:rPr>
          <w:spacing w:val="1"/>
          <w:sz w:val="24"/>
        </w:rPr>
        <w:t xml:space="preserve"> </w:t>
      </w:r>
      <w:r>
        <w:rPr>
          <w:sz w:val="24"/>
        </w:rPr>
        <w:t>excavation</w:t>
      </w:r>
      <w:r>
        <w:rPr>
          <w:spacing w:val="-5"/>
          <w:sz w:val="24"/>
        </w:rPr>
        <w:t xml:space="preserve"> </w:t>
      </w:r>
      <w:r>
        <w:rPr>
          <w:sz w:val="24"/>
        </w:rPr>
        <w:t>permit.</w:t>
      </w:r>
      <w:r>
        <w:rPr>
          <w:spacing w:val="-5"/>
          <w:sz w:val="24"/>
        </w:rPr>
        <w:t xml:space="preserve"> </w:t>
      </w:r>
      <w:r>
        <w:rPr>
          <w:sz w:val="24"/>
        </w:rPr>
        <w:t>Wherever</w:t>
      </w:r>
      <w:r>
        <w:rPr>
          <w:spacing w:val="-7"/>
          <w:sz w:val="24"/>
        </w:rPr>
        <w:t xml:space="preserve"> </w:t>
      </w:r>
      <w:r>
        <w:rPr>
          <w:sz w:val="24"/>
        </w:rPr>
        <w:t>any</w:t>
      </w:r>
      <w:r>
        <w:rPr>
          <w:spacing w:val="-8"/>
          <w:sz w:val="24"/>
        </w:rPr>
        <w:t xml:space="preserve"> </w:t>
      </w:r>
      <w:r>
        <w:rPr>
          <w:sz w:val="24"/>
        </w:rPr>
        <w:t>trenches</w:t>
      </w:r>
      <w:r>
        <w:rPr>
          <w:spacing w:val="-6"/>
          <w:sz w:val="24"/>
        </w:rPr>
        <w:t xml:space="preserve"> </w:t>
      </w:r>
      <w:r>
        <w:rPr>
          <w:sz w:val="24"/>
        </w:rPr>
        <w:t>will</w:t>
      </w:r>
      <w:r>
        <w:rPr>
          <w:spacing w:val="-6"/>
          <w:sz w:val="24"/>
        </w:rPr>
        <w:t xml:space="preserve"> </w:t>
      </w:r>
      <w:r>
        <w:rPr>
          <w:sz w:val="24"/>
        </w:rPr>
        <w:t>be</w:t>
      </w:r>
      <w:r>
        <w:rPr>
          <w:spacing w:val="-5"/>
          <w:sz w:val="24"/>
        </w:rPr>
        <w:t xml:space="preserve"> </w:t>
      </w:r>
      <w:r w:rsidR="00114D55">
        <w:rPr>
          <w:sz w:val="24"/>
        </w:rPr>
        <w:t>in or</w:t>
      </w:r>
      <w:r>
        <w:rPr>
          <w:spacing w:val="-7"/>
          <w:sz w:val="24"/>
        </w:rPr>
        <w:t xml:space="preserve"> </w:t>
      </w:r>
      <w:r>
        <w:rPr>
          <w:sz w:val="24"/>
        </w:rPr>
        <w:t>must</w:t>
      </w:r>
      <w:r>
        <w:rPr>
          <w:spacing w:val="-8"/>
          <w:sz w:val="24"/>
        </w:rPr>
        <w:t xml:space="preserve"> </w:t>
      </w:r>
      <w:r>
        <w:rPr>
          <w:sz w:val="24"/>
        </w:rPr>
        <w:t>cross</w:t>
      </w:r>
      <w:r>
        <w:rPr>
          <w:spacing w:val="-8"/>
          <w:sz w:val="24"/>
        </w:rPr>
        <w:t xml:space="preserve"> </w:t>
      </w:r>
      <w:r>
        <w:rPr>
          <w:sz w:val="24"/>
        </w:rPr>
        <w:t>any</w:t>
      </w:r>
      <w:r>
        <w:rPr>
          <w:spacing w:val="-11"/>
          <w:sz w:val="24"/>
        </w:rPr>
        <w:t xml:space="preserve"> </w:t>
      </w:r>
      <w:r w:rsidR="00EC6EB4">
        <w:rPr>
          <w:sz w:val="24"/>
        </w:rPr>
        <w:t>State</w:t>
      </w:r>
      <w:r w:rsidR="00EC6EB4">
        <w:rPr>
          <w:spacing w:val="-64"/>
          <w:sz w:val="24"/>
        </w:rPr>
        <w:t xml:space="preserve"> </w:t>
      </w:r>
      <w:r w:rsidR="00EC6EB4">
        <w:rPr>
          <w:sz w:val="24"/>
        </w:rPr>
        <w:t>Road</w:t>
      </w:r>
      <w:r>
        <w:rPr>
          <w:spacing w:val="1"/>
          <w:sz w:val="24"/>
        </w:rPr>
        <w:t xml:space="preserve"> </w:t>
      </w:r>
      <w:r>
        <w:rPr>
          <w:sz w:val="24"/>
        </w:rPr>
        <w:t>or</w:t>
      </w:r>
      <w:r>
        <w:rPr>
          <w:spacing w:val="1"/>
          <w:sz w:val="24"/>
        </w:rPr>
        <w:t xml:space="preserve"> </w:t>
      </w:r>
      <w:r>
        <w:rPr>
          <w:sz w:val="24"/>
        </w:rPr>
        <w:t>any</w:t>
      </w:r>
      <w:r>
        <w:rPr>
          <w:spacing w:val="1"/>
          <w:sz w:val="24"/>
        </w:rPr>
        <w:t xml:space="preserve"> </w:t>
      </w:r>
      <w:r w:rsidR="003824F9">
        <w:rPr>
          <w:sz w:val="24"/>
        </w:rPr>
        <w:t>c</w:t>
      </w:r>
      <w:r>
        <w:rPr>
          <w:sz w:val="24"/>
        </w:rPr>
        <w:t>ity</w:t>
      </w:r>
      <w:r>
        <w:rPr>
          <w:spacing w:val="1"/>
          <w:sz w:val="24"/>
        </w:rPr>
        <w:t xml:space="preserve"> </w:t>
      </w:r>
      <w:r>
        <w:rPr>
          <w:sz w:val="24"/>
        </w:rPr>
        <w:t>road,</w:t>
      </w:r>
      <w:r>
        <w:rPr>
          <w:spacing w:val="1"/>
          <w:sz w:val="24"/>
        </w:rPr>
        <w:t xml:space="preserve"> </w:t>
      </w:r>
      <w:r>
        <w:rPr>
          <w:sz w:val="24"/>
        </w:rPr>
        <w:t>alley</w:t>
      </w:r>
      <w:r>
        <w:rPr>
          <w:spacing w:val="1"/>
          <w:sz w:val="24"/>
        </w:rPr>
        <w:t xml:space="preserve"> </w:t>
      </w:r>
      <w:r>
        <w:rPr>
          <w:sz w:val="24"/>
        </w:rPr>
        <w:t>or</w:t>
      </w:r>
      <w:r>
        <w:rPr>
          <w:spacing w:val="1"/>
          <w:sz w:val="24"/>
        </w:rPr>
        <w:t xml:space="preserve"> </w:t>
      </w:r>
      <w:r>
        <w:rPr>
          <w:sz w:val="24"/>
        </w:rPr>
        <w:t>drainage</w:t>
      </w:r>
      <w:r>
        <w:rPr>
          <w:spacing w:val="1"/>
          <w:sz w:val="24"/>
        </w:rPr>
        <w:t xml:space="preserve"> </w:t>
      </w:r>
      <w:r>
        <w:rPr>
          <w:sz w:val="24"/>
        </w:rPr>
        <w:t>way,</w:t>
      </w:r>
      <w:r>
        <w:rPr>
          <w:spacing w:val="1"/>
          <w:sz w:val="24"/>
        </w:rPr>
        <w:t xml:space="preserve"> </w:t>
      </w:r>
      <w:r>
        <w:rPr>
          <w:sz w:val="24"/>
        </w:rPr>
        <w:t>the</w:t>
      </w:r>
      <w:r>
        <w:rPr>
          <w:spacing w:val="1"/>
          <w:sz w:val="24"/>
        </w:rPr>
        <w:t xml:space="preserve"> </w:t>
      </w:r>
      <w:r>
        <w:rPr>
          <w:sz w:val="24"/>
        </w:rPr>
        <w:t>Contractor,</w:t>
      </w:r>
      <w:r>
        <w:rPr>
          <w:spacing w:val="1"/>
          <w:sz w:val="24"/>
        </w:rPr>
        <w:t xml:space="preserve"> </w:t>
      </w:r>
      <w:r>
        <w:rPr>
          <w:sz w:val="24"/>
        </w:rPr>
        <w:t>or</w:t>
      </w:r>
      <w:r>
        <w:rPr>
          <w:spacing w:val="1"/>
          <w:sz w:val="24"/>
        </w:rPr>
        <w:t xml:space="preserve"> </w:t>
      </w:r>
      <w:r>
        <w:rPr>
          <w:sz w:val="24"/>
        </w:rPr>
        <w:t>other</w:t>
      </w:r>
      <w:r>
        <w:rPr>
          <w:spacing w:val="-64"/>
          <w:sz w:val="24"/>
        </w:rPr>
        <w:t xml:space="preserve"> </w:t>
      </w:r>
      <w:r>
        <w:rPr>
          <w:sz w:val="24"/>
        </w:rPr>
        <w:t xml:space="preserve">responsible party, shall obtain </w:t>
      </w:r>
      <w:r w:rsidR="007E1970">
        <w:rPr>
          <w:sz w:val="24"/>
        </w:rPr>
        <w:t>all</w:t>
      </w:r>
      <w:r>
        <w:rPr>
          <w:sz w:val="24"/>
        </w:rPr>
        <w:t xml:space="preserve"> excavation and encroachment</w:t>
      </w:r>
      <w:r>
        <w:rPr>
          <w:spacing w:val="1"/>
          <w:sz w:val="24"/>
        </w:rPr>
        <w:t xml:space="preserve"> </w:t>
      </w:r>
      <w:r>
        <w:rPr>
          <w:spacing w:val="-1"/>
          <w:sz w:val="24"/>
        </w:rPr>
        <w:t>permits</w:t>
      </w:r>
      <w:r>
        <w:rPr>
          <w:spacing w:val="-17"/>
          <w:sz w:val="24"/>
        </w:rPr>
        <w:t xml:space="preserve"> </w:t>
      </w:r>
      <w:r>
        <w:rPr>
          <w:spacing w:val="-1"/>
          <w:sz w:val="24"/>
        </w:rPr>
        <w:t>as</w:t>
      </w:r>
      <w:r>
        <w:rPr>
          <w:spacing w:val="-16"/>
          <w:sz w:val="24"/>
        </w:rPr>
        <w:t xml:space="preserve"> </w:t>
      </w:r>
      <w:r>
        <w:rPr>
          <w:spacing w:val="-1"/>
          <w:sz w:val="24"/>
        </w:rPr>
        <w:t>are</w:t>
      </w:r>
      <w:r>
        <w:rPr>
          <w:spacing w:val="-16"/>
          <w:sz w:val="24"/>
        </w:rPr>
        <w:t xml:space="preserve"> </w:t>
      </w:r>
      <w:r>
        <w:rPr>
          <w:spacing w:val="-1"/>
          <w:sz w:val="24"/>
        </w:rPr>
        <w:t>required</w:t>
      </w:r>
      <w:r>
        <w:rPr>
          <w:spacing w:val="-15"/>
          <w:sz w:val="24"/>
        </w:rPr>
        <w:t xml:space="preserve"> </w:t>
      </w:r>
      <w:r>
        <w:rPr>
          <w:spacing w:val="-1"/>
          <w:sz w:val="24"/>
        </w:rPr>
        <w:t>for</w:t>
      </w:r>
      <w:r>
        <w:rPr>
          <w:spacing w:val="-17"/>
          <w:sz w:val="24"/>
        </w:rPr>
        <w:t xml:space="preserve"> </w:t>
      </w:r>
      <w:r>
        <w:rPr>
          <w:spacing w:val="-1"/>
          <w:sz w:val="24"/>
        </w:rPr>
        <w:t>these</w:t>
      </w:r>
      <w:r>
        <w:rPr>
          <w:spacing w:val="-16"/>
          <w:sz w:val="24"/>
        </w:rPr>
        <w:t xml:space="preserve"> </w:t>
      </w:r>
      <w:r>
        <w:rPr>
          <w:spacing w:val="-1"/>
          <w:sz w:val="24"/>
        </w:rPr>
        <w:t>crossings</w:t>
      </w:r>
      <w:r>
        <w:rPr>
          <w:spacing w:val="-16"/>
          <w:sz w:val="24"/>
        </w:rPr>
        <w:t xml:space="preserve"> </w:t>
      </w:r>
      <w:r>
        <w:rPr>
          <w:sz w:val="24"/>
        </w:rPr>
        <w:t>and</w:t>
      </w:r>
      <w:r>
        <w:rPr>
          <w:spacing w:val="-15"/>
          <w:sz w:val="24"/>
        </w:rPr>
        <w:t xml:space="preserve"> </w:t>
      </w:r>
      <w:r>
        <w:rPr>
          <w:sz w:val="24"/>
        </w:rPr>
        <w:t>shall</w:t>
      </w:r>
      <w:r>
        <w:rPr>
          <w:spacing w:val="-17"/>
          <w:sz w:val="24"/>
        </w:rPr>
        <w:t xml:space="preserve"> </w:t>
      </w:r>
      <w:r>
        <w:rPr>
          <w:sz w:val="24"/>
        </w:rPr>
        <w:t>become</w:t>
      </w:r>
      <w:r>
        <w:rPr>
          <w:spacing w:val="-15"/>
          <w:sz w:val="24"/>
        </w:rPr>
        <w:t xml:space="preserve"> </w:t>
      </w:r>
      <w:r>
        <w:rPr>
          <w:sz w:val="24"/>
        </w:rPr>
        <w:t>familiar</w:t>
      </w:r>
      <w:r>
        <w:rPr>
          <w:spacing w:val="-22"/>
          <w:sz w:val="24"/>
        </w:rPr>
        <w:t xml:space="preserve"> </w:t>
      </w:r>
      <w:r>
        <w:rPr>
          <w:sz w:val="24"/>
        </w:rPr>
        <w:t>with</w:t>
      </w:r>
      <w:r>
        <w:rPr>
          <w:spacing w:val="-20"/>
          <w:sz w:val="24"/>
        </w:rPr>
        <w:t xml:space="preserve"> </w:t>
      </w:r>
      <w:r>
        <w:rPr>
          <w:sz w:val="24"/>
        </w:rPr>
        <w:t>and</w:t>
      </w:r>
      <w:r>
        <w:rPr>
          <w:spacing w:val="-64"/>
          <w:sz w:val="24"/>
        </w:rPr>
        <w:t xml:space="preserve"> </w:t>
      </w:r>
      <w:r>
        <w:rPr>
          <w:sz w:val="24"/>
        </w:rPr>
        <w:t>abide by the rules and regulations of the Utah Department of Transportation</w:t>
      </w:r>
      <w:r>
        <w:rPr>
          <w:spacing w:val="-64"/>
          <w:sz w:val="24"/>
        </w:rPr>
        <w:t xml:space="preserve"> </w:t>
      </w:r>
      <w:r w:rsidR="00C93555">
        <w:rPr>
          <w:spacing w:val="-64"/>
          <w:sz w:val="24"/>
        </w:rPr>
        <w:t xml:space="preserve">  </w:t>
      </w:r>
      <w:r>
        <w:rPr>
          <w:sz w:val="24"/>
        </w:rPr>
        <w:t>and the</w:t>
      </w:r>
      <w:r>
        <w:rPr>
          <w:spacing w:val="1"/>
          <w:sz w:val="24"/>
        </w:rPr>
        <w:t xml:space="preserve"> </w:t>
      </w:r>
      <w:r>
        <w:rPr>
          <w:sz w:val="24"/>
        </w:rPr>
        <w:t>City</w:t>
      </w:r>
      <w:r>
        <w:rPr>
          <w:spacing w:val="-2"/>
          <w:sz w:val="24"/>
        </w:rPr>
        <w:t xml:space="preserve"> </w:t>
      </w:r>
      <w:r>
        <w:rPr>
          <w:sz w:val="24"/>
        </w:rPr>
        <w:t>of</w:t>
      </w:r>
      <w:r>
        <w:rPr>
          <w:spacing w:val="3"/>
          <w:sz w:val="24"/>
        </w:rPr>
        <w:t xml:space="preserve"> </w:t>
      </w:r>
      <w:r>
        <w:rPr>
          <w:sz w:val="24"/>
        </w:rPr>
        <w:t>Santa</w:t>
      </w:r>
      <w:r>
        <w:rPr>
          <w:spacing w:val="1"/>
          <w:sz w:val="24"/>
        </w:rPr>
        <w:t xml:space="preserve"> </w:t>
      </w:r>
      <w:r>
        <w:rPr>
          <w:sz w:val="24"/>
        </w:rPr>
        <w:t>Clara.</w:t>
      </w:r>
    </w:p>
    <w:p w14:paraId="296C8A15" w14:textId="77777777" w:rsidR="007E5106" w:rsidRDefault="007E5106">
      <w:pPr>
        <w:pStyle w:val="BodyText"/>
      </w:pPr>
    </w:p>
    <w:p w14:paraId="43FA031F" w14:textId="77777777" w:rsidR="007E5106" w:rsidRDefault="007F33FE">
      <w:pPr>
        <w:pStyle w:val="BodyText"/>
        <w:ind w:left="1479" w:right="395"/>
        <w:jc w:val="both"/>
      </w:pPr>
      <w:r>
        <w:rPr>
          <w:spacing w:val="-1"/>
        </w:rPr>
        <w:t>All</w:t>
      </w:r>
      <w:r>
        <w:rPr>
          <w:spacing w:val="-17"/>
        </w:rPr>
        <w:t xml:space="preserve"> </w:t>
      </w:r>
      <w:r>
        <w:rPr>
          <w:spacing w:val="-1"/>
        </w:rPr>
        <w:t>Contractors</w:t>
      </w:r>
      <w:r>
        <w:rPr>
          <w:spacing w:val="-16"/>
        </w:rPr>
        <w:t xml:space="preserve"> </w:t>
      </w:r>
      <w:r>
        <w:rPr>
          <w:spacing w:val="-1"/>
        </w:rPr>
        <w:t>or</w:t>
      </w:r>
      <w:r>
        <w:rPr>
          <w:spacing w:val="-18"/>
        </w:rPr>
        <w:t xml:space="preserve"> </w:t>
      </w:r>
      <w:r>
        <w:rPr>
          <w:spacing w:val="-1"/>
        </w:rPr>
        <w:t>responsible</w:t>
      </w:r>
      <w:r>
        <w:rPr>
          <w:spacing w:val="-15"/>
        </w:rPr>
        <w:t xml:space="preserve"> </w:t>
      </w:r>
      <w:r>
        <w:rPr>
          <w:spacing w:val="-1"/>
        </w:rPr>
        <w:t>parties</w:t>
      </w:r>
      <w:r>
        <w:rPr>
          <w:spacing w:val="-16"/>
        </w:rPr>
        <w:t xml:space="preserve"> </w:t>
      </w:r>
      <w:r>
        <w:rPr>
          <w:spacing w:val="-1"/>
        </w:rPr>
        <w:t>excavating</w:t>
      </w:r>
      <w:r>
        <w:rPr>
          <w:spacing w:val="-18"/>
        </w:rPr>
        <w:t xml:space="preserve"> </w:t>
      </w:r>
      <w:r>
        <w:rPr>
          <w:spacing w:val="-1"/>
        </w:rPr>
        <w:t>or</w:t>
      </w:r>
      <w:r>
        <w:rPr>
          <w:spacing w:val="-17"/>
        </w:rPr>
        <w:t xml:space="preserve"> </w:t>
      </w:r>
      <w:r>
        <w:rPr>
          <w:spacing w:val="-1"/>
        </w:rPr>
        <w:t>encroaching</w:t>
      </w:r>
      <w:r>
        <w:rPr>
          <w:spacing w:val="-22"/>
        </w:rPr>
        <w:t xml:space="preserve"> </w:t>
      </w:r>
      <w:r>
        <w:t>over</w:t>
      </w:r>
      <w:r>
        <w:rPr>
          <w:spacing w:val="-22"/>
        </w:rPr>
        <w:t xml:space="preserve"> </w:t>
      </w:r>
      <w:r>
        <w:t>or</w:t>
      </w:r>
      <w:r>
        <w:rPr>
          <w:spacing w:val="-21"/>
        </w:rPr>
        <w:t xml:space="preserve"> </w:t>
      </w:r>
      <w:r>
        <w:t>under</w:t>
      </w:r>
      <w:r>
        <w:rPr>
          <w:spacing w:val="-64"/>
        </w:rPr>
        <w:t xml:space="preserve"> </w:t>
      </w:r>
      <w:r>
        <w:t>any public right-of-way including roads, drainage way, easements or other</w:t>
      </w:r>
      <w:r>
        <w:rPr>
          <w:spacing w:val="1"/>
        </w:rPr>
        <w:t xml:space="preserve"> </w:t>
      </w:r>
      <w:r>
        <w:rPr>
          <w:spacing w:val="-2"/>
        </w:rPr>
        <w:t>public</w:t>
      </w:r>
      <w:r>
        <w:rPr>
          <w:spacing w:val="-17"/>
        </w:rPr>
        <w:t xml:space="preserve"> </w:t>
      </w:r>
      <w:r>
        <w:rPr>
          <w:spacing w:val="-2"/>
        </w:rPr>
        <w:t>property</w:t>
      </w:r>
      <w:r>
        <w:rPr>
          <w:spacing w:val="-19"/>
        </w:rPr>
        <w:t xml:space="preserve"> </w:t>
      </w:r>
      <w:r>
        <w:rPr>
          <w:spacing w:val="-2"/>
        </w:rPr>
        <w:t>shall</w:t>
      </w:r>
      <w:r>
        <w:rPr>
          <w:spacing w:val="-17"/>
        </w:rPr>
        <w:t xml:space="preserve"> </w:t>
      </w:r>
      <w:r>
        <w:rPr>
          <w:spacing w:val="-1"/>
        </w:rPr>
        <w:t>first</w:t>
      </w:r>
      <w:r>
        <w:rPr>
          <w:spacing w:val="-16"/>
        </w:rPr>
        <w:t xml:space="preserve"> </w:t>
      </w:r>
      <w:r>
        <w:rPr>
          <w:spacing w:val="-1"/>
        </w:rPr>
        <w:t>obtain</w:t>
      </w:r>
      <w:r>
        <w:rPr>
          <w:spacing w:val="-15"/>
        </w:rPr>
        <w:t xml:space="preserve"> </w:t>
      </w:r>
      <w:r>
        <w:rPr>
          <w:spacing w:val="-1"/>
        </w:rPr>
        <w:t>a</w:t>
      </w:r>
      <w:r>
        <w:rPr>
          <w:spacing w:val="-16"/>
        </w:rPr>
        <w:t xml:space="preserve"> </w:t>
      </w:r>
      <w:r>
        <w:rPr>
          <w:spacing w:val="-1"/>
        </w:rPr>
        <w:t>permit</w:t>
      </w:r>
      <w:r>
        <w:rPr>
          <w:spacing w:val="-21"/>
        </w:rPr>
        <w:t xml:space="preserve"> </w:t>
      </w:r>
      <w:r>
        <w:rPr>
          <w:spacing w:val="-1"/>
        </w:rPr>
        <w:t>in</w:t>
      </w:r>
      <w:r>
        <w:rPr>
          <w:spacing w:val="-21"/>
        </w:rPr>
        <w:t xml:space="preserve"> </w:t>
      </w:r>
      <w:r>
        <w:rPr>
          <w:spacing w:val="-1"/>
        </w:rPr>
        <w:t>compliance</w:t>
      </w:r>
      <w:r>
        <w:rPr>
          <w:spacing w:val="-20"/>
        </w:rPr>
        <w:t xml:space="preserve"> </w:t>
      </w:r>
      <w:r>
        <w:rPr>
          <w:spacing w:val="-1"/>
        </w:rPr>
        <w:t>with</w:t>
      </w:r>
      <w:r>
        <w:rPr>
          <w:spacing w:val="-21"/>
        </w:rPr>
        <w:t xml:space="preserve"> </w:t>
      </w:r>
      <w:r>
        <w:rPr>
          <w:spacing w:val="-1"/>
        </w:rPr>
        <w:t>the</w:t>
      </w:r>
      <w:r>
        <w:rPr>
          <w:spacing w:val="-21"/>
        </w:rPr>
        <w:t xml:space="preserve"> </w:t>
      </w:r>
      <w:r>
        <w:rPr>
          <w:spacing w:val="-1"/>
        </w:rPr>
        <w:t>applicable</w:t>
      </w:r>
      <w:r>
        <w:rPr>
          <w:spacing w:val="-21"/>
        </w:rPr>
        <w:t xml:space="preserve"> </w:t>
      </w:r>
      <w:r>
        <w:rPr>
          <w:spacing w:val="-1"/>
        </w:rPr>
        <w:t>local</w:t>
      </w:r>
      <w:r>
        <w:rPr>
          <w:spacing w:val="-64"/>
        </w:rPr>
        <w:t xml:space="preserve"> </w:t>
      </w:r>
      <w:r>
        <w:t>ordinances</w:t>
      </w:r>
      <w:r>
        <w:rPr>
          <w:spacing w:val="-1"/>
        </w:rPr>
        <w:t xml:space="preserve"> </w:t>
      </w:r>
      <w:r>
        <w:t>prior</w:t>
      </w:r>
      <w:r>
        <w:rPr>
          <w:spacing w:val="-1"/>
        </w:rPr>
        <w:t xml:space="preserve"> </w:t>
      </w:r>
      <w:r>
        <w:t>to</w:t>
      </w:r>
      <w:r>
        <w:rPr>
          <w:spacing w:val="1"/>
        </w:rPr>
        <w:t xml:space="preserve"> </w:t>
      </w:r>
      <w:r>
        <w:t>excavating.</w:t>
      </w:r>
    </w:p>
    <w:p w14:paraId="69569EA4" w14:textId="77777777" w:rsidR="007E5106" w:rsidRDefault="007E5106">
      <w:pPr>
        <w:pStyle w:val="BodyText"/>
      </w:pPr>
    </w:p>
    <w:p w14:paraId="3B10E660" w14:textId="7229DDC9" w:rsidR="007E5106" w:rsidRDefault="007F33FE">
      <w:pPr>
        <w:pStyle w:val="BodyText"/>
        <w:ind w:left="1479" w:right="396"/>
        <w:jc w:val="both"/>
      </w:pPr>
      <w:r>
        <w:t>All asphalt cuts shall be made with a diamond or carbide-tipped masonry or</w:t>
      </w:r>
      <w:r>
        <w:rPr>
          <w:spacing w:val="1"/>
        </w:rPr>
        <w:t xml:space="preserve"> </w:t>
      </w:r>
      <w:r>
        <w:rPr>
          <w:spacing w:val="-2"/>
        </w:rPr>
        <w:t>asphalt</w:t>
      </w:r>
      <w:r>
        <w:rPr>
          <w:spacing w:val="-16"/>
        </w:rPr>
        <w:t xml:space="preserve"> </w:t>
      </w:r>
      <w:r>
        <w:rPr>
          <w:spacing w:val="-2"/>
        </w:rPr>
        <w:t>cutting</w:t>
      </w:r>
      <w:r>
        <w:rPr>
          <w:spacing w:val="-18"/>
        </w:rPr>
        <w:t xml:space="preserve"> </w:t>
      </w:r>
      <w:r>
        <w:rPr>
          <w:spacing w:val="-2"/>
        </w:rPr>
        <w:t>saw</w:t>
      </w:r>
      <w:r>
        <w:rPr>
          <w:spacing w:val="-20"/>
        </w:rPr>
        <w:t xml:space="preserve"> </w:t>
      </w:r>
      <w:r>
        <w:rPr>
          <w:spacing w:val="-2"/>
        </w:rPr>
        <w:t>unless</w:t>
      </w:r>
      <w:r>
        <w:rPr>
          <w:spacing w:val="-17"/>
        </w:rPr>
        <w:t xml:space="preserve"> </w:t>
      </w:r>
      <w:r>
        <w:rPr>
          <w:spacing w:val="-2"/>
        </w:rPr>
        <w:t>otherwise</w:t>
      </w:r>
      <w:r>
        <w:rPr>
          <w:spacing w:val="-21"/>
        </w:rPr>
        <w:t xml:space="preserve"> </w:t>
      </w:r>
      <w:r>
        <w:rPr>
          <w:spacing w:val="-1"/>
        </w:rPr>
        <w:t>approved</w:t>
      </w:r>
      <w:r>
        <w:rPr>
          <w:spacing w:val="-21"/>
        </w:rPr>
        <w:t xml:space="preserve"> </w:t>
      </w:r>
      <w:r>
        <w:rPr>
          <w:spacing w:val="-1"/>
        </w:rPr>
        <w:t>by</w:t>
      </w:r>
      <w:r>
        <w:rPr>
          <w:spacing w:val="-24"/>
        </w:rPr>
        <w:t xml:space="preserve"> </w:t>
      </w:r>
      <w:r>
        <w:rPr>
          <w:spacing w:val="-1"/>
        </w:rPr>
        <w:t>the</w:t>
      </w:r>
      <w:r>
        <w:rPr>
          <w:spacing w:val="-21"/>
        </w:rPr>
        <w:t xml:space="preserve"> </w:t>
      </w:r>
      <w:r w:rsidR="007E1970">
        <w:rPr>
          <w:spacing w:val="-1"/>
        </w:rPr>
        <w:t>c</w:t>
      </w:r>
      <w:r>
        <w:rPr>
          <w:spacing w:val="-1"/>
        </w:rPr>
        <w:t>ity’s</w:t>
      </w:r>
      <w:r>
        <w:rPr>
          <w:spacing w:val="-22"/>
        </w:rPr>
        <w:t xml:space="preserve"> </w:t>
      </w:r>
      <w:r>
        <w:rPr>
          <w:spacing w:val="-1"/>
        </w:rPr>
        <w:t>representative.</w:t>
      </w:r>
      <w:r>
        <w:rPr>
          <w:spacing w:val="-21"/>
        </w:rPr>
        <w:t xml:space="preserve"> </w:t>
      </w:r>
      <w:r>
        <w:rPr>
          <w:spacing w:val="-1"/>
        </w:rPr>
        <w:t>No</w:t>
      </w:r>
      <w:r>
        <w:rPr>
          <w:spacing w:val="-64"/>
        </w:rPr>
        <w:t xml:space="preserve"> </w:t>
      </w:r>
      <w:r>
        <w:t>scarifier-tooth cuts, back-hoe</w:t>
      </w:r>
      <w:r>
        <w:rPr>
          <w:spacing w:val="1"/>
        </w:rPr>
        <w:t xml:space="preserve"> </w:t>
      </w:r>
      <w:r>
        <w:t>or</w:t>
      </w:r>
      <w:r>
        <w:rPr>
          <w:spacing w:val="-2"/>
        </w:rPr>
        <w:t xml:space="preserve"> </w:t>
      </w:r>
      <w:r>
        <w:t>bucket rips</w:t>
      </w:r>
      <w:r>
        <w:rPr>
          <w:spacing w:val="-1"/>
        </w:rPr>
        <w:t xml:space="preserve"> </w:t>
      </w:r>
      <w:r>
        <w:t>will be allowed.</w:t>
      </w:r>
    </w:p>
    <w:p w14:paraId="1262C0D4" w14:textId="77777777" w:rsidR="007E5106" w:rsidRDefault="007E5106">
      <w:pPr>
        <w:pStyle w:val="BodyText"/>
      </w:pPr>
    </w:p>
    <w:p w14:paraId="718C3138" w14:textId="4F6F584C" w:rsidR="007E5106" w:rsidRDefault="007F33FE">
      <w:pPr>
        <w:pStyle w:val="BodyText"/>
        <w:ind w:left="1479" w:right="396"/>
        <w:jc w:val="both"/>
      </w:pPr>
      <w:r>
        <w:rPr>
          <w:spacing w:val="-2"/>
        </w:rPr>
        <w:t>All</w:t>
      </w:r>
      <w:r>
        <w:rPr>
          <w:spacing w:val="-17"/>
        </w:rPr>
        <w:t xml:space="preserve"> </w:t>
      </w:r>
      <w:r>
        <w:rPr>
          <w:spacing w:val="-2"/>
        </w:rPr>
        <w:t>backfilled</w:t>
      </w:r>
      <w:r>
        <w:rPr>
          <w:spacing w:val="-16"/>
        </w:rPr>
        <w:t xml:space="preserve"> </w:t>
      </w:r>
      <w:r>
        <w:rPr>
          <w:spacing w:val="-1"/>
        </w:rPr>
        <w:t>trenches</w:t>
      </w:r>
      <w:r>
        <w:rPr>
          <w:spacing w:val="-17"/>
        </w:rPr>
        <w:t xml:space="preserve"> </w:t>
      </w:r>
      <w:r>
        <w:rPr>
          <w:spacing w:val="-1"/>
        </w:rPr>
        <w:t>in</w:t>
      </w:r>
      <w:r>
        <w:rPr>
          <w:spacing w:val="-16"/>
        </w:rPr>
        <w:t xml:space="preserve"> </w:t>
      </w:r>
      <w:r>
        <w:rPr>
          <w:spacing w:val="-1"/>
        </w:rPr>
        <w:t>roadways</w:t>
      </w:r>
      <w:r>
        <w:rPr>
          <w:spacing w:val="-17"/>
        </w:rPr>
        <w:t xml:space="preserve"> </w:t>
      </w:r>
      <w:r>
        <w:rPr>
          <w:spacing w:val="-1"/>
        </w:rPr>
        <w:t>shall</w:t>
      </w:r>
      <w:r>
        <w:rPr>
          <w:spacing w:val="-17"/>
        </w:rPr>
        <w:t xml:space="preserve"> </w:t>
      </w:r>
      <w:r>
        <w:rPr>
          <w:spacing w:val="-1"/>
        </w:rPr>
        <w:t>be</w:t>
      </w:r>
      <w:r>
        <w:rPr>
          <w:spacing w:val="-18"/>
        </w:rPr>
        <w:t xml:space="preserve"> </w:t>
      </w:r>
      <w:r>
        <w:rPr>
          <w:spacing w:val="-1"/>
        </w:rPr>
        <w:t>patched</w:t>
      </w:r>
      <w:r>
        <w:rPr>
          <w:spacing w:val="-21"/>
        </w:rPr>
        <w:t xml:space="preserve"> </w:t>
      </w:r>
      <w:r>
        <w:rPr>
          <w:spacing w:val="-1"/>
        </w:rPr>
        <w:t>with</w:t>
      </w:r>
      <w:r>
        <w:rPr>
          <w:spacing w:val="-21"/>
        </w:rPr>
        <w:t xml:space="preserve"> </w:t>
      </w:r>
      <w:r>
        <w:rPr>
          <w:spacing w:val="-1"/>
        </w:rPr>
        <w:t>hot-mix</w:t>
      </w:r>
      <w:r>
        <w:rPr>
          <w:spacing w:val="-24"/>
        </w:rPr>
        <w:t xml:space="preserve"> </w:t>
      </w:r>
      <w:r>
        <w:rPr>
          <w:spacing w:val="-1"/>
        </w:rPr>
        <w:t>asphalt</w:t>
      </w:r>
      <w:r>
        <w:rPr>
          <w:spacing w:val="-21"/>
        </w:rPr>
        <w:t xml:space="preserve"> </w:t>
      </w:r>
      <w:r>
        <w:rPr>
          <w:spacing w:val="-1"/>
        </w:rPr>
        <w:t>within</w:t>
      </w:r>
      <w:r>
        <w:rPr>
          <w:spacing w:val="-65"/>
        </w:rPr>
        <w:t xml:space="preserve"> </w:t>
      </w:r>
      <w:r>
        <w:t>five</w:t>
      </w:r>
      <w:r>
        <w:rPr>
          <w:spacing w:val="1"/>
        </w:rPr>
        <w:t xml:space="preserve"> </w:t>
      </w:r>
      <w:r>
        <w:t>days</w:t>
      </w:r>
      <w:r>
        <w:rPr>
          <w:spacing w:val="1"/>
        </w:rPr>
        <w:t xml:space="preserve"> </w:t>
      </w:r>
      <w:r>
        <w:t>of</w:t>
      </w:r>
      <w:r>
        <w:rPr>
          <w:spacing w:val="1"/>
        </w:rPr>
        <w:t xml:space="preserve"> </w:t>
      </w:r>
      <w:r>
        <w:t>initial</w:t>
      </w:r>
      <w:r>
        <w:rPr>
          <w:spacing w:val="1"/>
        </w:rPr>
        <w:t xml:space="preserve"> </w:t>
      </w:r>
      <w:r>
        <w:t>excavation,</w:t>
      </w:r>
      <w:r>
        <w:rPr>
          <w:spacing w:val="1"/>
        </w:rPr>
        <w:t xml:space="preserve"> </w:t>
      </w:r>
      <w:r>
        <w:t>unless</w:t>
      </w:r>
      <w:r>
        <w:rPr>
          <w:spacing w:val="1"/>
        </w:rPr>
        <w:t xml:space="preserve"> </w:t>
      </w:r>
      <w:r>
        <w:t>otherwise</w:t>
      </w:r>
      <w:r>
        <w:rPr>
          <w:spacing w:val="1"/>
        </w:rPr>
        <w:t xml:space="preserve"> </w:t>
      </w:r>
      <w:r>
        <w:t>directed</w:t>
      </w:r>
      <w:r>
        <w:rPr>
          <w:spacing w:val="1"/>
        </w:rPr>
        <w:t xml:space="preserve"> </w:t>
      </w:r>
      <w:r>
        <w:t>by</w:t>
      </w:r>
      <w:r>
        <w:rPr>
          <w:spacing w:val="1"/>
        </w:rPr>
        <w:t xml:space="preserve"> </w:t>
      </w:r>
      <w:r>
        <w:t>the</w:t>
      </w:r>
      <w:r>
        <w:rPr>
          <w:spacing w:val="1"/>
        </w:rPr>
        <w:t xml:space="preserve"> </w:t>
      </w:r>
      <w:r w:rsidR="007E1970">
        <w:t>c</w:t>
      </w:r>
      <w:r>
        <w:t>ity’s</w:t>
      </w:r>
      <w:r>
        <w:rPr>
          <w:spacing w:val="1"/>
        </w:rPr>
        <w:t xml:space="preserve"> </w:t>
      </w:r>
      <w:r w:rsidR="007E1970">
        <w:t>r</w:t>
      </w:r>
      <w:r>
        <w:t>epresentative.</w:t>
      </w:r>
      <w:r>
        <w:rPr>
          <w:spacing w:val="-1"/>
        </w:rPr>
        <w:t xml:space="preserve"> </w:t>
      </w:r>
      <w:r>
        <w:t>All</w:t>
      </w:r>
      <w:r>
        <w:rPr>
          <w:spacing w:val="-1"/>
        </w:rPr>
        <w:t xml:space="preserve"> </w:t>
      </w:r>
      <w:r>
        <w:t>backfill</w:t>
      </w:r>
      <w:r>
        <w:rPr>
          <w:spacing w:val="-1"/>
        </w:rPr>
        <w:t xml:space="preserve"> </w:t>
      </w:r>
      <w:r>
        <w:t>shall</w:t>
      </w:r>
      <w:r>
        <w:rPr>
          <w:spacing w:val="-2"/>
        </w:rPr>
        <w:t xml:space="preserve"> </w:t>
      </w:r>
      <w:r>
        <w:t>be in accordance with</w:t>
      </w:r>
      <w:r>
        <w:rPr>
          <w:spacing w:val="-1"/>
        </w:rPr>
        <w:t xml:space="preserve"> </w:t>
      </w:r>
      <w:r>
        <w:t>these standards.</w:t>
      </w:r>
    </w:p>
    <w:p w14:paraId="2A4937FE" w14:textId="77777777" w:rsidR="007E5106" w:rsidRDefault="007E5106">
      <w:pPr>
        <w:jc w:val="both"/>
        <w:sectPr w:rsidR="007E5106">
          <w:pgSz w:w="12240" w:h="15840"/>
          <w:pgMar w:top="1360" w:right="1040" w:bottom="880" w:left="1220" w:header="0" w:footer="699" w:gutter="0"/>
          <w:cols w:space="720"/>
        </w:sectPr>
      </w:pPr>
    </w:p>
    <w:p w14:paraId="55F5CE7C" w14:textId="7D9B3838" w:rsidR="007E5106" w:rsidRDefault="007F33FE">
      <w:pPr>
        <w:pStyle w:val="BodyText"/>
        <w:spacing w:before="78"/>
        <w:ind w:left="1479" w:right="396"/>
        <w:jc w:val="both"/>
      </w:pPr>
      <w:r>
        <w:t>All concrete or asphalt surfaces damaged or cut in trenching operations or</w:t>
      </w:r>
      <w:r>
        <w:rPr>
          <w:spacing w:val="1"/>
        </w:rPr>
        <w:t xml:space="preserve"> </w:t>
      </w:r>
      <w:r>
        <w:t xml:space="preserve">other work within the right-of-way shall be restored to an </w:t>
      </w:r>
      <w:r w:rsidR="00CD5ECC">
        <w:t>as good</w:t>
      </w:r>
      <w:r>
        <w:t xml:space="preserve"> or better</w:t>
      </w:r>
      <w:r>
        <w:rPr>
          <w:spacing w:val="1"/>
        </w:rPr>
        <w:t xml:space="preserve"> </w:t>
      </w:r>
      <w:r>
        <w:t>condition in accordance with the provisions outlined in Section 4.7 of these</w:t>
      </w:r>
      <w:r>
        <w:rPr>
          <w:spacing w:val="1"/>
        </w:rPr>
        <w:t xml:space="preserve"> </w:t>
      </w:r>
      <w:r>
        <w:t>standards.</w:t>
      </w:r>
    </w:p>
    <w:p w14:paraId="51FF4243" w14:textId="77777777" w:rsidR="007E5106" w:rsidRDefault="007E5106">
      <w:pPr>
        <w:pStyle w:val="BodyText"/>
      </w:pPr>
    </w:p>
    <w:p w14:paraId="489DEEAA" w14:textId="77777777" w:rsidR="007E5106" w:rsidRDefault="007F33FE">
      <w:pPr>
        <w:pStyle w:val="BodyText"/>
        <w:ind w:left="1479" w:right="396"/>
        <w:jc w:val="both"/>
      </w:pPr>
      <w:r>
        <w:rPr>
          <w:spacing w:val="-1"/>
        </w:rPr>
        <w:t>During</w:t>
      </w:r>
      <w:r>
        <w:rPr>
          <w:spacing w:val="-18"/>
        </w:rPr>
        <w:t xml:space="preserve"> </w:t>
      </w:r>
      <w:r>
        <w:rPr>
          <w:spacing w:val="-1"/>
        </w:rPr>
        <w:t>the</w:t>
      </w:r>
      <w:r>
        <w:rPr>
          <w:spacing w:val="-16"/>
        </w:rPr>
        <w:t xml:space="preserve"> </w:t>
      </w:r>
      <w:r>
        <w:rPr>
          <w:spacing w:val="-1"/>
        </w:rPr>
        <w:t>entire</w:t>
      </w:r>
      <w:r>
        <w:rPr>
          <w:spacing w:val="-16"/>
        </w:rPr>
        <w:t xml:space="preserve"> </w:t>
      </w:r>
      <w:r>
        <w:rPr>
          <w:spacing w:val="-1"/>
        </w:rPr>
        <w:t>trenching,</w:t>
      </w:r>
      <w:r>
        <w:rPr>
          <w:spacing w:val="-16"/>
        </w:rPr>
        <w:t xml:space="preserve"> </w:t>
      </w:r>
      <w:r>
        <w:rPr>
          <w:spacing w:val="-1"/>
        </w:rPr>
        <w:t>backfilling</w:t>
      </w:r>
      <w:r>
        <w:rPr>
          <w:spacing w:val="-18"/>
        </w:rPr>
        <w:t xml:space="preserve"> </w:t>
      </w:r>
      <w:r>
        <w:rPr>
          <w:spacing w:val="-1"/>
        </w:rPr>
        <w:t>and</w:t>
      </w:r>
      <w:r>
        <w:rPr>
          <w:spacing w:val="-16"/>
        </w:rPr>
        <w:t xml:space="preserve"> </w:t>
      </w:r>
      <w:r>
        <w:rPr>
          <w:spacing w:val="-1"/>
        </w:rPr>
        <w:t>patching</w:t>
      </w:r>
      <w:r>
        <w:rPr>
          <w:spacing w:val="-23"/>
        </w:rPr>
        <w:t xml:space="preserve"> </w:t>
      </w:r>
      <w:r>
        <w:rPr>
          <w:spacing w:val="-1"/>
        </w:rPr>
        <w:t>operations,</w:t>
      </w:r>
      <w:r>
        <w:rPr>
          <w:spacing w:val="-21"/>
        </w:rPr>
        <w:t xml:space="preserve"> </w:t>
      </w:r>
      <w:r>
        <w:rPr>
          <w:spacing w:val="-1"/>
        </w:rPr>
        <w:t>the</w:t>
      </w:r>
      <w:r>
        <w:rPr>
          <w:spacing w:val="-21"/>
        </w:rPr>
        <w:t xml:space="preserve"> </w:t>
      </w:r>
      <w:r>
        <w:rPr>
          <w:spacing w:val="-1"/>
        </w:rPr>
        <w:t>Contractor</w:t>
      </w:r>
      <w:r>
        <w:rPr>
          <w:spacing w:val="-65"/>
        </w:rPr>
        <w:t xml:space="preserve"> </w:t>
      </w:r>
      <w:r>
        <w:rPr>
          <w:spacing w:val="-2"/>
        </w:rPr>
        <w:t>shall</w:t>
      </w:r>
      <w:r>
        <w:rPr>
          <w:spacing w:val="-17"/>
        </w:rPr>
        <w:t xml:space="preserve"> </w:t>
      </w:r>
      <w:r>
        <w:rPr>
          <w:spacing w:val="-2"/>
        </w:rPr>
        <w:t>be</w:t>
      </w:r>
      <w:r>
        <w:rPr>
          <w:spacing w:val="-16"/>
        </w:rPr>
        <w:t xml:space="preserve"> </w:t>
      </w:r>
      <w:r>
        <w:rPr>
          <w:spacing w:val="-2"/>
        </w:rPr>
        <w:t>required</w:t>
      </w:r>
      <w:r>
        <w:rPr>
          <w:spacing w:val="-16"/>
        </w:rPr>
        <w:t xml:space="preserve"> </w:t>
      </w:r>
      <w:r>
        <w:rPr>
          <w:spacing w:val="-2"/>
        </w:rPr>
        <w:t>to</w:t>
      </w:r>
      <w:r>
        <w:rPr>
          <w:spacing w:val="-16"/>
        </w:rPr>
        <w:t xml:space="preserve"> </w:t>
      </w:r>
      <w:r>
        <w:rPr>
          <w:spacing w:val="-1"/>
        </w:rPr>
        <w:t>observe</w:t>
      </w:r>
      <w:r>
        <w:rPr>
          <w:spacing w:val="-16"/>
        </w:rPr>
        <w:t xml:space="preserve"> </w:t>
      </w:r>
      <w:r>
        <w:rPr>
          <w:spacing w:val="-1"/>
        </w:rPr>
        <w:t>all</w:t>
      </w:r>
      <w:r>
        <w:rPr>
          <w:spacing w:val="-17"/>
        </w:rPr>
        <w:t xml:space="preserve"> </w:t>
      </w:r>
      <w:r>
        <w:rPr>
          <w:spacing w:val="-1"/>
        </w:rPr>
        <w:t>safety</w:t>
      </w:r>
      <w:r>
        <w:rPr>
          <w:spacing w:val="-24"/>
        </w:rPr>
        <w:t xml:space="preserve"> </w:t>
      </w:r>
      <w:r>
        <w:rPr>
          <w:spacing w:val="-1"/>
        </w:rPr>
        <w:t>and</w:t>
      </w:r>
      <w:r>
        <w:rPr>
          <w:spacing w:val="-21"/>
        </w:rPr>
        <w:t xml:space="preserve"> </w:t>
      </w:r>
      <w:r>
        <w:rPr>
          <w:spacing w:val="-1"/>
        </w:rPr>
        <w:t>traffic</w:t>
      </w:r>
      <w:r>
        <w:rPr>
          <w:spacing w:val="-22"/>
        </w:rPr>
        <w:t xml:space="preserve"> </w:t>
      </w:r>
      <w:r>
        <w:rPr>
          <w:spacing w:val="-1"/>
        </w:rPr>
        <w:t>control</w:t>
      </w:r>
      <w:r>
        <w:rPr>
          <w:spacing w:val="-22"/>
        </w:rPr>
        <w:t xml:space="preserve"> </w:t>
      </w:r>
      <w:r>
        <w:rPr>
          <w:spacing w:val="-1"/>
        </w:rPr>
        <w:t>procedures</w:t>
      </w:r>
      <w:r>
        <w:rPr>
          <w:spacing w:val="-22"/>
        </w:rPr>
        <w:t xml:space="preserve"> </w:t>
      </w:r>
      <w:r>
        <w:rPr>
          <w:spacing w:val="-1"/>
        </w:rPr>
        <w:t>as</w:t>
      </w:r>
      <w:r>
        <w:rPr>
          <w:spacing w:val="-22"/>
        </w:rPr>
        <w:t xml:space="preserve"> </w:t>
      </w:r>
      <w:r>
        <w:rPr>
          <w:spacing w:val="-1"/>
        </w:rPr>
        <w:t>outlined</w:t>
      </w:r>
      <w:r>
        <w:rPr>
          <w:spacing w:val="-64"/>
        </w:rPr>
        <w:t xml:space="preserve"> </w:t>
      </w:r>
      <w:r>
        <w:t>in these</w:t>
      </w:r>
      <w:r>
        <w:rPr>
          <w:spacing w:val="1"/>
        </w:rPr>
        <w:t xml:space="preserve"> </w:t>
      </w:r>
      <w:r>
        <w:t>standards.</w:t>
      </w:r>
    </w:p>
    <w:p w14:paraId="6DD9BFEE" w14:textId="77777777" w:rsidR="007E5106" w:rsidRDefault="007E5106">
      <w:pPr>
        <w:pStyle w:val="BodyText"/>
        <w:spacing w:before="7"/>
      </w:pPr>
    </w:p>
    <w:p w14:paraId="55A4F4F0" w14:textId="701EF1D9" w:rsidR="007E5106" w:rsidRDefault="007F33FE">
      <w:pPr>
        <w:pStyle w:val="BodyText"/>
        <w:ind w:left="1479" w:right="398"/>
        <w:jc w:val="both"/>
      </w:pPr>
      <w:r>
        <w:rPr>
          <w:spacing w:val="-1"/>
        </w:rPr>
        <w:t>The</w:t>
      </w:r>
      <w:r>
        <w:rPr>
          <w:spacing w:val="-13"/>
        </w:rPr>
        <w:t xml:space="preserve"> </w:t>
      </w:r>
      <w:r w:rsidR="00114D55">
        <w:rPr>
          <w:spacing w:val="-13"/>
        </w:rPr>
        <w:t xml:space="preserve">Developer and/or </w:t>
      </w:r>
      <w:r>
        <w:rPr>
          <w:spacing w:val="-1"/>
        </w:rPr>
        <w:t>Contractor</w:t>
      </w:r>
      <w:r>
        <w:rPr>
          <w:spacing w:val="-15"/>
        </w:rPr>
        <w:t xml:space="preserve"> </w:t>
      </w:r>
      <w:r>
        <w:t>shall</w:t>
      </w:r>
      <w:r>
        <w:rPr>
          <w:spacing w:val="-14"/>
        </w:rPr>
        <w:t xml:space="preserve"> </w:t>
      </w:r>
      <w:r>
        <w:t>be</w:t>
      </w:r>
      <w:r>
        <w:rPr>
          <w:spacing w:val="-16"/>
        </w:rPr>
        <w:t xml:space="preserve"> </w:t>
      </w:r>
      <w:r>
        <w:t>responsible</w:t>
      </w:r>
      <w:r>
        <w:rPr>
          <w:spacing w:val="-15"/>
        </w:rPr>
        <w:t xml:space="preserve"> </w:t>
      </w:r>
      <w:r>
        <w:t>for</w:t>
      </w:r>
      <w:r>
        <w:rPr>
          <w:spacing w:val="-18"/>
        </w:rPr>
        <w:t xml:space="preserve"> </w:t>
      </w:r>
      <w:r>
        <w:t>maintenance</w:t>
      </w:r>
      <w:r>
        <w:rPr>
          <w:spacing w:val="-16"/>
        </w:rPr>
        <w:t xml:space="preserve"> </w:t>
      </w:r>
      <w:r>
        <w:t>of</w:t>
      </w:r>
      <w:r>
        <w:rPr>
          <w:spacing w:val="-13"/>
        </w:rPr>
        <w:t xml:space="preserve"> </w:t>
      </w:r>
      <w:r>
        <w:t>the</w:t>
      </w:r>
      <w:r>
        <w:rPr>
          <w:spacing w:val="-16"/>
        </w:rPr>
        <w:t xml:space="preserve"> </w:t>
      </w:r>
      <w:r>
        <w:t>trench</w:t>
      </w:r>
      <w:r>
        <w:rPr>
          <w:b/>
        </w:rPr>
        <w:t>,</w:t>
      </w:r>
      <w:r>
        <w:rPr>
          <w:b/>
          <w:spacing w:val="-15"/>
        </w:rPr>
        <w:t xml:space="preserve"> </w:t>
      </w:r>
      <w:r>
        <w:t>patch,</w:t>
      </w:r>
      <w:r>
        <w:rPr>
          <w:spacing w:val="-16"/>
        </w:rPr>
        <w:t xml:space="preserve"> </w:t>
      </w:r>
      <w:r>
        <w:t>and</w:t>
      </w:r>
      <w:r>
        <w:rPr>
          <w:spacing w:val="-64"/>
        </w:rPr>
        <w:t xml:space="preserve"> </w:t>
      </w:r>
      <w:r>
        <w:t>related work</w:t>
      </w:r>
      <w:r>
        <w:rPr>
          <w:spacing w:val="-1"/>
        </w:rPr>
        <w:t xml:space="preserve"> </w:t>
      </w:r>
      <w:r>
        <w:t>for</w:t>
      </w:r>
      <w:r>
        <w:rPr>
          <w:spacing w:val="-1"/>
        </w:rPr>
        <w:t xml:space="preserve"> </w:t>
      </w:r>
      <w:r>
        <w:t>a period of</w:t>
      </w:r>
      <w:r>
        <w:rPr>
          <w:spacing w:val="3"/>
        </w:rPr>
        <w:t xml:space="preserve"> </w:t>
      </w:r>
      <w:r>
        <w:t>twelve (12)</w:t>
      </w:r>
      <w:r>
        <w:rPr>
          <w:spacing w:val="-2"/>
        </w:rPr>
        <w:t xml:space="preserve"> </w:t>
      </w:r>
      <w:r>
        <w:t>months from</w:t>
      </w:r>
      <w:r>
        <w:rPr>
          <w:spacing w:val="1"/>
        </w:rPr>
        <w:t xml:space="preserve"> </w:t>
      </w:r>
      <w:r>
        <w:t>date of</w:t>
      </w:r>
      <w:r>
        <w:rPr>
          <w:spacing w:val="3"/>
        </w:rPr>
        <w:t xml:space="preserve"> </w:t>
      </w:r>
      <w:r>
        <w:t>completion.</w:t>
      </w:r>
    </w:p>
    <w:p w14:paraId="34556F2F" w14:textId="77777777" w:rsidR="007E5106" w:rsidRDefault="007E5106">
      <w:pPr>
        <w:pStyle w:val="BodyText"/>
      </w:pPr>
    </w:p>
    <w:p w14:paraId="4C97294D" w14:textId="1B21B933" w:rsidR="007E5106" w:rsidRDefault="007F33FE">
      <w:pPr>
        <w:pStyle w:val="BodyText"/>
        <w:ind w:left="1479" w:right="397"/>
        <w:jc w:val="both"/>
      </w:pPr>
      <w:r>
        <w:rPr>
          <w:spacing w:val="-1"/>
        </w:rPr>
        <w:t>No</w:t>
      </w:r>
      <w:r>
        <w:rPr>
          <w:spacing w:val="-16"/>
        </w:rPr>
        <w:t xml:space="preserve"> </w:t>
      </w:r>
      <w:r>
        <w:rPr>
          <w:spacing w:val="-1"/>
        </w:rPr>
        <w:t>more</w:t>
      </w:r>
      <w:r>
        <w:rPr>
          <w:spacing w:val="-16"/>
        </w:rPr>
        <w:t xml:space="preserve"> </w:t>
      </w:r>
      <w:r>
        <w:rPr>
          <w:spacing w:val="-1"/>
        </w:rPr>
        <w:t>than</w:t>
      </w:r>
      <w:r>
        <w:rPr>
          <w:spacing w:val="-16"/>
        </w:rPr>
        <w:t xml:space="preserve"> </w:t>
      </w:r>
      <w:r w:rsidR="00114D55">
        <w:rPr>
          <w:spacing w:val="-1"/>
        </w:rPr>
        <w:t>two</w:t>
      </w:r>
      <w:r>
        <w:rPr>
          <w:spacing w:val="-18"/>
        </w:rPr>
        <w:t xml:space="preserve"> </w:t>
      </w:r>
      <w:r>
        <w:t>hundred</w:t>
      </w:r>
      <w:r>
        <w:rPr>
          <w:spacing w:val="-16"/>
        </w:rPr>
        <w:t xml:space="preserve"> </w:t>
      </w:r>
      <w:r>
        <w:t>(</w:t>
      </w:r>
      <w:r w:rsidR="00114D55">
        <w:t>2</w:t>
      </w:r>
      <w:r>
        <w:t>00)</w:t>
      </w:r>
      <w:r>
        <w:rPr>
          <w:spacing w:val="-18"/>
        </w:rPr>
        <w:t xml:space="preserve"> </w:t>
      </w:r>
      <w:r>
        <w:t>feet</w:t>
      </w:r>
      <w:r>
        <w:rPr>
          <w:spacing w:val="-16"/>
        </w:rPr>
        <w:t xml:space="preserve"> </w:t>
      </w:r>
      <w:r>
        <w:t>of</w:t>
      </w:r>
      <w:r>
        <w:rPr>
          <w:spacing w:val="-13"/>
        </w:rPr>
        <w:t xml:space="preserve"> </w:t>
      </w:r>
      <w:r>
        <w:t>trench</w:t>
      </w:r>
      <w:r>
        <w:rPr>
          <w:spacing w:val="-16"/>
        </w:rPr>
        <w:t xml:space="preserve"> </w:t>
      </w:r>
      <w:r>
        <w:t>shall</w:t>
      </w:r>
      <w:r>
        <w:rPr>
          <w:spacing w:val="-17"/>
        </w:rPr>
        <w:t xml:space="preserve"> </w:t>
      </w:r>
      <w:r>
        <w:t>be</w:t>
      </w:r>
      <w:r>
        <w:rPr>
          <w:spacing w:val="-16"/>
        </w:rPr>
        <w:t xml:space="preserve"> </w:t>
      </w:r>
      <w:r>
        <w:t>left</w:t>
      </w:r>
      <w:r>
        <w:rPr>
          <w:spacing w:val="-16"/>
        </w:rPr>
        <w:t xml:space="preserve"> </w:t>
      </w:r>
      <w:r>
        <w:t>unfilled</w:t>
      </w:r>
      <w:r>
        <w:rPr>
          <w:spacing w:val="-16"/>
        </w:rPr>
        <w:t xml:space="preserve"> </w:t>
      </w:r>
      <w:r>
        <w:t>at</w:t>
      </w:r>
      <w:r>
        <w:rPr>
          <w:spacing w:val="-21"/>
        </w:rPr>
        <w:t xml:space="preserve"> </w:t>
      </w:r>
      <w:r>
        <w:t>any</w:t>
      </w:r>
      <w:r>
        <w:rPr>
          <w:spacing w:val="-24"/>
        </w:rPr>
        <w:t xml:space="preserve"> </w:t>
      </w:r>
      <w:r>
        <w:t>time</w:t>
      </w:r>
      <w:r>
        <w:rPr>
          <w:spacing w:val="-64"/>
        </w:rPr>
        <w:t xml:space="preserve"> </w:t>
      </w:r>
      <w:r>
        <w:t>in</w:t>
      </w:r>
      <w:r>
        <w:rPr>
          <w:spacing w:val="1"/>
        </w:rPr>
        <w:t xml:space="preserve"> </w:t>
      </w:r>
      <w:r>
        <w:t>one</w:t>
      </w:r>
      <w:r>
        <w:rPr>
          <w:spacing w:val="1"/>
        </w:rPr>
        <w:t xml:space="preserve"> </w:t>
      </w:r>
      <w:r>
        <w:t>continuous</w:t>
      </w:r>
      <w:r>
        <w:rPr>
          <w:spacing w:val="1"/>
        </w:rPr>
        <w:t xml:space="preserve"> </w:t>
      </w:r>
      <w:r>
        <w:t>run,</w:t>
      </w:r>
      <w:r>
        <w:rPr>
          <w:spacing w:val="1"/>
        </w:rPr>
        <w:t xml:space="preserve"> </w:t>
      </w:r>
      <w:r>
        <w:t>unless</w:t>
      </w:r>
      <w:r>
        <w:rPr>
          <w:spacing w:val="1"/>
        </w:rPr>
        <w:t xml:space="preserve"> </w:t>
      </w:r>
      <w:r>
        <w:t>otherwise</w:t>
      </w:r>
      <w:r>
        <w:rPr>
          <w:spacing w:val="1"/>
        </w:rPr>
        <w:t xml:space="preserve"> </w:t>
      </w:r>
      <w:r>
        <w:t>approved</w:t>
      </w:r>
      <w:r>
        <w:rPr>
          <w:spacing w:val="1"/>
        </w:rPr>
        <w:t xml:space="preserve"> </w:t>
      </w:r>
      <w:r>
        <w:t>by</w:t>
      </w:r>
      <w:r>
        <w:rPr>
          <w:spacing w:val="1"/>
        </w:rPr>
        <w:t xml:space="preserve"> </w:t>
      </w:r>
      <w:r>
        <w:t>the</w:t>
      </w:r>
      <w:r>
        <w:rPr>
          <w:spacing w:val="1"/>
        </w:rPr>
        <w:t xml:space="preserve"> </w:t>
      </w:r>
      <w:r>
        <w:t>City’s</w:t>
      </w:r>
      <w:r>
        <w:rPr>
          <w:spacing w:val="1"/>
        </w:rPr>
        <w:t xml:space="preserve"> </w:t>
      </w:r>
      <w:r>
        <w:t>Representative.</w:t>
      </w:r>
    </w:p>
    <w:p w14:paraId="5E1856E6" w14:textId="77777777" w:rsidR="007E5106" w:rsidRDefault="007E5106">
      <w:pPr>
        <w:pStyle w:val="BodyText"/>
      </w:pPr>
    </w:p>
    <w:p w14:paraId="66CA8CEB" w14:textId="77CA9637" w:rsidR="007E5106" w:rsidRDefault="007F33FE">
      <w:pPr>
        <w:pStyle w:val="BodyText"/>
        <w:ind w:left="1479" w:right="396"/>
        <w:jc w:val="both"/>
      </w:pPr>
      <w:r>
        <w:t>All</w:t>
      </w:r>
      <w:r>
        <w:rPr>
          <w:spacing w:val="-13"/>
        </w:rPr>
        <w:t xml:space="preserve"> </w:t>
      </w:r>
      <w:r>
        <w:t>streets</w:t>
      </w:r>
      <w:r>
        <w:rPr>
          <w:spacing w:val="-12"/>
        </w:rPr>
        <w:t xml:space="preserve"> </w:t>
      </w:r>
      <w:r>
        <w:t>and</w:t>
      </w:r>
      <w:r>
        <w:rPr>
          <w:spacing w:val="-12"/>
        </w:rPr>
        <w:t xml:space="preserve"> </w:t>
      </w:r>
      <w:r>
        <w:t>roads</w:t>
      </w:r>
      <w:r>
        <w:rPr>
          <w:spacing w:val="-12"/>
        </w:rPr>
        <w:t xml:space="preserve"> </w:t>
      </w:r>
      <w:r>
        <w:t>shall</w:t>
      </w:r>
      <w:r>
        <w:rPr>
          <w:spacing w:val="-13"/>
        </w:rPr>
        <w:t xml:space="preserve"> </w:t>
      </w:r>
      <w:r>
        <w:t>be</w:t>
      </w:r>
      <w:r>
        <w:rPr>
          <w:spacing w:val="-11"/>
        </w:rPr>
        <w:t xml:space="preserve"> </w:t>
      </w:r>
      <w:r>
        <w:t>kept</w:t>
      </w:r>
      <w:r>
        <w:rPr>
          <w:spacing w:val="-15"/>
        </w:rPr>
        <w:t xml:space="preserve"> </w:t>
      </w:r>
      <w:r>
        <w:t>free</w:t>
      </w:r>
      <w:r>
        <w:rPr>
          <w:spacing w:val="-13"/>
        </w:rPr>
        <w:t xml:space="preserve"> </w:t>
      </w:r>
      <w:r>
        <w:t>from</w:t>
      </w:r>
      <w:r>
        <w:rPr>
          <w:spacing w:val="-13"/>
        </w:rPr>
        <w:t xml:space="preserve"> </w:t>
      </w:r>
      <w:r>
        <w:t>dust</w:t>
      </w:r>
      <w:r>
        <w:rPr>
          <w:spacing w:val="-14"/>
        </w:rPr>
        <w:t xml:space="preserve"> </w:t>
      </w:r>
      <w:r>
        <w:t>and</w:t>
      </w:r>
      <w:r>
        <w:rPr>
          <w:spacing w:val="-13"/>
        </w:rPr>
        <w:t xml:space="preserve"> </w:t>
      </w:r>
      <w:r>
        <w:t>shall</w:t>
      </w:r>
      <w:r>
        <w:rPr>
          <w:spacing w:val="-16"/>
        </w:rPr>
        <w:t xml:space="preserve"> </w:t>
      </w:r>
      <w:r>
        <w:t>be</w:t>
      </w:r>
      <w:r>
        <w:rPr>
          <w:spacing w:val="-13"/>
        </w:rPr>
        <w:t xml:space="preserve"> </w:t>
      </w:r>
      <w:r>
        <w:t>open</w:t>
      </w:r>
      <w:r>
        <w:rPr>
          <w:spacing w:val="-14"/>
        </w:rPr>
        <w:t xml:space="preserve"> </w:t>
      </w:r>
      <w:r>
        <w:t>to</w:t>
      </w:r>
      <w:r>
        <w:rPr>
          <w:spacing w:val="-13"/>
        </w:rPr>
        <w:t xml:space="preserve"> </w:t>
      </w:r>
      <w:r>
        <w:t>through</w:t>
      </w:r>
      <w:r>
        <w:rPr>
          <w:spacing w:val="-64"/>
        </w:rPr>
        <w:t xml:space="preserve"> </w:t>
      </w:r>
      <w:r>
        <w:t>traffic. Approval to close the street must be obtained by the Contractor from</w:t>
      </w:r>
      <w:r>
        <w:rPr>
          <w:spacing w:val="1"/>
        </w:rPr>
        <w:t xml:space="preserve"> </w:t>
      </w:r>
      <w:r>
        <w:rPr>
          <w:spacing w:val="-2"/>
        </w:rPr>
        <w:t>the</w:t>
      </w:r>
      <w:r>
        <w:rPr>
          <w:spacing w:val="-15"/>
        </w:rPr>
        <w:t xml:space="preserve"> </w:t>
      </w:r>
      <w:r w:rsidR="007E1970">
        <w:rPr>
          <w:spacing w:val="-2"/>
        </w:rPr>
        <w:t>c</w:t>
      </w:r>
      <w:r>
        <w:rPr>
          <w:spacing w:val="-2"/>
        </w:rPr>
        <w:t>ity</w:t>
      </w:r>
      <w:r>
        <w:rPr>
          <w:spacing w:val="-18"/>
        </w:rPr>
        <w:t xml:space="preserve"> </w:t>
      </w:r>
      <w:r>
        <w:rPr>
          <w:spacing w:val="-2"/>
        </w:rPr>
        <w:t>representative</w:t>
      </w:r>
      <w:r>
        <w:rPr>
          <w:spacing w:val="-15"/>
        </w:rPr>
        <w:t xml:space="preserve"> </w:t>
      </w:r>
      <w:r>
        <w:rPr>
          <w:spacing w:val="-2"/>
        </w:rPr>
        <w:t>or</w:t>
      </w:r>
      <w:r>
        <w:rPr>
          <w:spacing w:val="-15"/>
        </w:rPr>
        <w:t xml:space="preserve"> </w:t>
      </w:r>
      <w:r>
        <w:rPr>
          <w:spacing w:val="-2"/>
        </w:rPr>
        <w:t>his</w:t>
      </w:r>
      <w:r>
        <w:rPr>
          <w:spacing w:val="-16"/>
        </w:rPr>
        <w:t xml:space="preserve"> </w:t>
      </w:r>
      <w:r>
        <w:rPr>
          <w:spacing w:val="-2"/>
        </w:rPr>
        <w:t>designated</w:t>
      </w:r>
      <w:r>
        <w:rPr>
          <w:spacing w:val="-20"/>
        </w:rPr>
        <w:t xml:space="preserve"> </w:t>
      </w:r>
      <w:r>
        <w:rPr>
          <w:spacing w:val="-2"/>
        </w:rPr>
        <w:t>representative.</w:t>
      </w:r>
      <w:r>
        <w:rPr>
          <w:spacing w:val="30"/>
        </w:rPr>
        <w:t xml:space="preserve"> </w:t>
      </w:r>
      <w:r>
        <w:rPr>
          <w:spacing w:val="-1"/>
        </w:rPr>
        <w:t>At</w:t>
      </w:r>
      <w:r>
        <w:rPr>
          <w:spacing w:val="-20"/>
        </w:rPr>
        <w:t xml:space="preserve"> </w:t>
      </w:r>
      <w:r>
        <w:rPr>
          <w:spacing w:val="-1"/>
        </w:rPr>
        <w:t>least</w:t>
      </w:r>
      <w:r>
        <w:rPr>
          <w:spacing w:val="-20"/>
        </w:rPr>
        <w:t xml:space="preserve"> </w:t>
      </w:r>
      <w:r>
        <w:rPr>
          <w:spacing w:val="-1"/>
        </w:rPr>
        <w:t>one-half</w:t>
      </w:r>
      <w:r>
        <w:rPr>
          <w:spacing w:val="-18"/>
        </w:rPr>
        <w:t xml:space="preserve"> </w:t>
      </w:r>
      <w:r>
        <w:rPr>
          <w:spacing w:val="-1"/>
        </w:rPr>
        <w:t>(1/2)</w:t>
      </w:r>
      <w:r>
        <w:rPr>
          <w:spacing w:val="-64"/>
        </w:rPr>
        <w:t xml:space="preserve"> </w:t>
      </w:r>
      <w:r>
        <w:t>the width of any street or road shall be temporarily restored for use before</w:t>
      </w:r>
      <w:r>
        <w:rPr>
          <w:spacing w:val="1"/>
        </w:rPr>
        <w:t xml:space="preserve"> </w:t>
      </w:r>
      <w:r>
        <w:t>excavation is</w:t>
      </w:r>
      <w:r>
        <w:rPr>
          <w:spacing w:val="-1"/>
        </w:rPr>
        <w:t xml:space="preserve"> </w:t>
      </w:r>
      <w:r>
        <w:t>commenced on</w:t>
      </w:r>
      <w:r>
        <w:rPr>
          <w:spacing w:val="1"/>
        </w:rPr>
        <w:t xml:space="preserve"> </w:t>
      </w:r>
      <w:r>
        <w:t>the remaining</w:t>
      </w:r>
      <w:r>
        <w:rPr>
          <w:spacing w:val="-2"/>
        </w:rPr>
        <w:t xml:space="preserve"> </w:t>
      </w:r>
      <w:r>
        <w:t>portion of</w:t>
      </w:r>
      <w:r>
        <w:rPr>
          <w:spacing w:val="3"/>
        </w:rPr>
        <w:t xml:space="preserve"> </w:t>
      </w:r>
      <w:r>
        <w:t>the street</w:t>
      </w:r>
      <w:r>
        <w:rPr>
          <w:spacing w:val="-1"/>
        </w:rPr>
        <w:t xml:space="preserve"> </w:t>
      </w:r>
      <w:r>
        <w:t>or</w:t>
      </w:r>
      <w:r>
        <w:rPr>
          <w:spacing w:val="-1"/>
        </w:rPr>
        <w:t xml:space="preserve"> </w:t>
      </w:r>
      <w:r>
        <w:t>road.</w:t>
      </w:r>
    </w:p>
    <w:p w14:paraId="038D0BA3" w14:textId="77777777" w:rsidR="007E5106" w:rsidRDefault="007E5106">
      <w:pPr>
        <w:pStyle w:val="BodyText"/>
      </w:pPr>
    </w:p>
    <w:p w14:paraId="55040DC8" w14:textId="419AB7CB" w:rsidR="007E5106" w:rsidRDefault="007F33FE">
      <w:pPr>
        <w:pStyle w:val="BodyText"/>
        <w:ind w:left="1479" w:right="395"/>
        <w:jc w:val="both"/>
      </w:pPr>
      <w:r>
        <w:t xml:space="preserve">All excavation, </w:t>
      </w:r>
      <w:r w:rsidR="00114D55">
        <w:t>backfilling,</w:t>
      </w:r>
      <w:r>
        <w:t xml:space="preserve"> and temporary resurfacing on any portion of any</w:t>
      </w:r>
      <w:r>
        <w:rPr>
          <w:spacing w:val="1"/>
        </w:rPr>
        <w:t xml:space="preserve"> </w:t>
      </w:r>
      <w:r>
        <w:t>street</w:t>
      </w:r>
      <w:r>
        <w:rPr>
          <w:spacing w:val="-5"/>
        </w:rPr>
        <w:t xml:space="preserve"> </w:t>
      </w:r>
      <w:r>
        <w:t>or</w:t>
      </w:r>
      <w:r>
        <w:rPr>
          <w:spacing w:val="-7"/>
        </w:rPr>
        <w:t xml:space="preserve"> </w:t>
      </w:r>
      <w:r>
        <w:t>road</w:t>
      </w:r>
      <w:r>
        <w:rPr>
          <w:spacing w:val="-5"/>
        </w:rPr>
        <w:t xml:space="preserve"> </w:t>
      </w:r>
      <w:r>
        <w:t>shall</w:t>
      </w:r>
      <w:r>
        <w:rPr>
          <w:spacing w:val="-6"/>
        </w:rPr>
        <w:t xml:space="preserve"> </w:t>
      </w:r>
      <w:r>
        <w:t>be</w:t>
      </w:r>
      <w:r>
        <w:rPr>
          <w:spacing w:val="-5"/>
        </w:rPr>
        <w:t xml:space="preserve"> </w:t>
      </w:r>
      <w:r>
        <w:t>completed</w:t>
      </w:r>
      <w:r>
        <w:rPr>
          <w:spacing w:val="-4"/>
        </w:rPr>
        <w:t xml:space="preserve"> </w:t>
      </w:r>
      <w:r>
        <w:t>in</w:t>
      </w:r>
      <w:r>
        <w:rPr>
          <w:spacing w:val="-5"/>
        </w:rPr>
        <w:t xml:space="preserve"> </w:t>
      </w:r>
      <w:r>
        <w:t>one</w:t>
      </w:r>
      <w:r>
        <w:rPr>
          <w:spacing w:val="-5"/>
        </w:rPr>
        <w:t xml:space="preserve"> </w:t>
      </w:r>
      <w:r>
        <w:t>working</w:t>
      </w:r>
      <w:r>
        <w:rPr>
          <w:spacing w:val="-10"/>
        </w:rPr>
        <w:t xml:space="preserve"> </w:t>
      </w:r>
      <w:r>
        <w:t>day</w:t>
      </w:r>
      <w:r>
        <w:rPr>
          <w:spacing w:val="-11"/>
        </w:rPr>
        <w:t xml:space="preserve"> </w:t>
      </w:r>
      <w:r>
        <w:t>so</w:t>
      </w:r>
      <w:r>
        <w:rPr>
          <w:spacing w:val="-6"/>
        </w:rPr>
        <w:t xml:space="preserve"> </w:t>
      </w:r>
      <w:r>
        <w:t>that</w:t>
      </w:r>
      <w:r>
        <w:rPr>
          <w:spacing w:val="-8"/>
        </w:rPr>
        <w:t xml:space="preserve"> </w:t>
      </w:r>
      <w:r>
        <w:t>trenches</w:t>
      </w:r>
      <w:r>
        <w:rPr>
          <w:spacing w:val="-8"/>
        </w:rPr>
        <w:t xml:space="preserve"> </w:t>
      </w:r>
      <w:r>
        <w:t>are</w:t>
      </w:r>
      <w:r>
        <w:rPr>
          <w:spacing w:val="-7"/>
        </w:rPr>
        <w:t xml:space="preserve"> </w:t>
      </w:r>
      <w:r>
        <w:t>not</w:t>
      </w:r>
      <w:r>
        <w:rPr>
          <w:spacing w:val="-64"/>
        </w:rPr>
        <w:t xml:space="preserve"> </w:t>
      </w:r>
      <w:r>
        <w:t>left open</w:t>
      </w:r>
      <w:r>
        <w:rPr>
          <w:spacing w:val="1"/>
        </w:rPr>
        <w:t xml:space="preserve"> </w:t>
      </w:r>
      <w:r>
        <w:t>or</w:t>
      </w:r>
      <w:r>
        <w:rPr>
          <w:spacing w:val="-1"/>
        </w:rPr>
        <w:t xml:space="preserve"> </w:t>
      </w:r>
      <w:r>
        <w:t>uncovered</w:t>
      </w:r>
      <w:r>
        <w:rPr>
          <w:spacing w:val="1"/>
        </w:rPr>
        <w:t xml:space="preserve"> </w:t>
      </w:r>
      <w:r w:rsidR="00114D55">
        <w:t>over</w:t>
      </w:r>
      <w:r w:rsidR="00114D55">
        <w:rPr>
          <w:spacing w:val="-1"/>
        </w:rPr>
        <w:t>n</w:t>
      </w:r>
      <w:r w:rsidR="00114D55">
        <w:t>ight</w:t>
      </w:r>
      <w:r>
        <w:t>.</w:t>
      </w:r>
    </w:p>
    <w:p w14:paraId="179199E2" w14:textId="77777777" w:rsidR="007E5106" w:rsidRDefault="007E5106">
      <w:pPr>
        <w:pStyle w:val="BodyText"/>
      </w:pPr>
    </w:p>
    <w:p w14:paraId="47C93FFA" w14:textId="77777777" w:rsidR="007E5106" w:rsidRDefault="007F33FE">
      <w:pPr>
        <w:pStyle w:val="BodyText"/>
        <w:spacing w:before="1"/>
        <w:ind w:left="1479"/>
        <w:jc w:val="both"/>
      </w:pPr>
      <w:r>
        <w:t>All</w:t>
      </w:r>
      <w:r>
        <w:rPr>
          <w:spacing w:val="-11"/>
        </w:rPr>
        <w:t xml:space="preserve"> </w:t>
      </w:r>
      <w:r>
        <w:t>requirements</w:t>
      </w:r>
      <w:r>
        <w:rPr>
          <w:spacing w:val="-10"/>
        </w:rPr>
        <w:t xml:space="preserve"> </w:t>
      </w:r>
      <w:r>
        <w:t>governing</w:t>
      </w:r>
      <w:r>
        <w:rPr>
          <w:spacing w:val="-12"/>
        </w:rPr>
        <w:t xml:space="preserve"> </w:t>
      </w:r>
      <w:r>
        <w:t>work</w:t>
      </w:r>
      <w:r>
        <w:rPr>
          <w:spacing w:val="-10"/>
        </w:rPr>
        <w:t xml:space="preserve"> </w:t>
      </w:r>
      <w:r>
        <w:t>within</w:t>
      </w:r>
      <w:r>
        <w:rPr>
          <w:spacing w:val="-12"/>
        </w:rPr>
        <w:t xml:space="preserve"> </w:t>
      </w:r>
      <w:r>
        <w:t>a</w:t>
      </w:r>
      <w:r>
        <w:rPr>
          <w:spacing w:val="-12"/>
        </w:rPr>
        <w:t xml:space="preserve"> </w:t>
      </w:r>
      <w:r>
        <w:t>right-of-way</w:t>
      </w:r>
      <w:r>
        <w:rPr>
          <w:spacing w:val="-14"/>
        </w:rPr>
        <w:t xml:space="preserve"> </w:t>
      </w:r>
      <w:r>
        <w:t>as</w:t>
      </w:r>
      <w:r>
        <w:rPr>
          <w:spacing w:val="-13"/>
        </w:rPr>
        <w:t xml:space="preserve"> </w:t>
      </w:r>
      <w:r>
        <w:t>contained</w:t>
      </w:r>
      <w:r>
        <w:rPr>
          <w:spacing w:val="-12"/>
        </w:rPr>
        <w:t xml:space="preserve"> </w:t>
      </w:r>
      <w:r>
        <w:t>in</w:t>
      </w:r>
      <w:r>
        <w:rPr>
          <w:spacing w:val="-12"/>
        </w:rPr>
        <w:t xml:space="preserve"> </w:t>
      </w:r>
      <w:r>
        <w:t>Section</w:t>
      </w:r>
    </w:p>
    <w:p w14:paraId="0EA84199" w14:textId="77777777" w:rsidR="007E5106" w:rsidRDefault="007F33FE">
      <w:pPr>
        <w:pStyle w:val="BodyText"/>
        <w:ind w:left="1479" w:right="397"/>
        <w:jc w:val="both"/>
      </w:pPr>
      <w:r>
        <w:rPr>
          <w:spacing w:val="-1"/>
        </w:rPr>
        <w:t>2.5</w:t>
      </w:r>
      <w:r>
        <w:rPr>
          <w:spacing w:val="-16"/>
        </w:rPr>
        <w:t xml:space="preserve"> </w:t>
      </w:r>
      <w:r>
        <w:rPr>
          <w:spacing w:val="-1"/>
        </w:rPr>
        <w:t>(Barricades</w:t>
      </w:r>
      <w:r>
        <w:rPr>
          <w:spacing w:val="-17"/>
        </w:rPr>
        <w:t xml:space="preserve"> </w:t>
      </w:r>
      <w:r>
        <w:rPr>
          <w:spacing w:val="-1"/>
        </w:rPr>
        <w:t>and</w:t>
      </w:r>
      <w:r>
        <w:rPr>
          <w:spacing w:val="-15"/>
        </w:rPr>
        <w:t xml:space="preserve"> </w:t>
      </w:r>
      <w:r>
        <w:rPr>
          <w:spacing w:val="-1"/>
        </w:rPr>
        <w:t>Warning</w:t>
      </w:r>
      <w:r>
        <w:rPr>
          <w:spacing w:val="-18"/>
        </w:rPr>
        <w:t xml:space="preserve"> </w:t>
      </w:r>
      <w:r>
        <w:rPr>
          <w:spacing w:val="-1"/>
        </w:rPr>
        <w:t>Signs</w:t>
      </w:r>
      <w:r>
        <w:rPr>
          <w:spacing w:val="-18"/>
        </w:rPr>
        <w:t xml:space="preserve"> </w:t>
      </w:r>
      <w:r>
        <w:rPr>
          <w:spacing w:val="-1"/>
        </w:rPr>
        <w:t>-</w:t>
      </w:r>
      <w:r>
        <w:rPr>
          <w:spacing w:val="-22"/>
        </w:rPr>
        <w:t xml:space="preserve"> </w:t>
      </w:r>
      <w:r>
        <w:rPr>
          <w:spacing w:val="-1"/>
        </w:rPr>
        <w:t>Work</w:t>
      </w:r>
      <w:r>
        <w:rPr>
          <w:spacing w:val="-21"/>
        </w:rPr>
        <w:t xml:space="preserve"> </w:t>
      </w:r>
      <w:r>
        <w:rPr>
          <w:spacing w:val="-1"/>
        </w:rPr>
        <w:t>Area</w:t>
      </w:r>
      <w:r>
        <w:rPr>
          <w:spacing w:val="-21"/>
        </w:rPr>
        <w:t xml:space="preserve"> </w:t>
      </w:r>
      <w:r>
        <w:rPr>
          <w:spacing w:val="-1"/>
        </w:rPr>
        <w:t>Protection)</w:t>
      </w:r>
      <w:r>
        <w:rPr>
          <w:spacing w:val="-22"/>
        </w:rPr>
        <w:t xml:space="preserve"> </w:t>
      </w:r>
      <w:r>
        <w:rPr>
          <w:spacing w:val="-1"/>
        </w:rPr>
        <w:t>of</w:t>
      </w:r>
      <w:r>
        <w:rPr>
          <w:spacing w:val="-18"/>
        </w:rPr>
        <w:t xml:space="preserve"> </w:t>
      </w:r>
      <w:r>
        <w:rPr>
          <w:spacing w:val="-1"/>
        </w:rPr>
        <w:t>these</w:t>
      </w:r>
      <w:r>
        <w:rPr>
          <w:spacing w:val="-21"/>
        </w:rPr>
        <w:t xml:space="preserve"> </w:t>
      </w:r>
      <w:r>
        <w:rPr>
          <w:spacing w:val="-1"/>
        </w:rPr>
        <w:t>standards</w:t>
      </w:r>
      <w:r>
        <w:rPr>
          <w:spacing w:val="-64"/>
        </w:rPr>
        <w:t xml:space="preserve"> </w:t>
      </w:r>
      <w:r>
        <w:t>shall</w:t>
      </w:r>
      <w:r>
        <w:rPr>
          <w:spacing w:val="-1"/>
        </w:rPr>
        <w:t xml:space="preserve"> </w:t>
      </w:r>
      <w:r>
        <w:t>be</w:t>
      </w:r>
      <w:r>
        <w:rPr>
          <w:spacing w:val="1"/>
        </w:rPr>
        <w:t xml:space="preserve"> </w:t>
      </w:r>
      <w:r>
        <w:t>adhered</w:t>
      </w:r>
      <w:r>
        <w:rPr>
          <w:spacing w:val="1"/>
        </w:rPr>
        <w:t xml:space="preserve"> </w:t>
      </w:r>
      <w:r>
        <w:t>to.</w:t>
      </w:r>
    </w:p>
    <w:p w14:paraId="67E95402" w14:textId="77777777" w:rsidR="007E5106" w:rsidRDefault="007E5106">
      <w:pPr>
        <w:pStyle w:val="BodyText"/>
        <w:spacing w:before="11"/>
        <w:rPr>
          <w:sz w:val="23"/>
        </w:rPr>
      </w:pPr>
    </w:p>
    <w:p w14:paraId="7D48D13A" w14:textId="6789B0A0" w:rsidR="007E5106" w:rsidRDefault="007F33FE">
      <w:pPr>
        <w:pStyle w:val="BodyText"/>
        <w:ind w:left="1479" w:right="398"/>
        <w:jc w:val="both"/>
      </w:pPr>
      <w:r>
        <w:t>All utility installations, i.e., gas, power, phone, cable T.V. and associated</w:t>
      </w:r>
      <w:r>
        <w:rPr>
          <w:spacing w:val="1"/>
        </w:rPr>
        <w:t xml:space="preserve"> </w:t>
      </w:r>
      <w:r>
        <w:t>utilities, shall conform to the applicable test requirements contained within</w:t>
      </w:r>
      <w:r>
        <w:rPr>
          <w:spacing w:val="1"/>
        </w:rPr>
        <w:t xml:space="preserve"> </w:t>
      </w:r>
      <w:r>
        <w:t>these</w:t>
      </w:r>
      <w:r>
        <w:rPr>
          <w:spacing w:val="-8"/>
        </w:rPr>
        <w:t xml:space="preserve"> </w:t>
      </w:r>
      <w:r>
        <w:t>standards</w:t>
      </w:r>
      <w:r>
        <w:rPr>
          <w:spacing w:val="-8"/>
        </w:rPr>
        <w:t xml:space="preserve"> </w:t>
      </w:r>
      <w:r>
        <w:t>for</w:t>
      </w:r>
      <w:r>
        <w:rPr>
          <w:spacing w:val="-9"/>
        </w:rPr>
        <w:t xml:space="preserve"> </w:t>
      </w:r>
      <w:r>
        <w:t>earthwork,</w:t>
      </w:r>
      <w:r>
        <w:rPr>
          <w:spacing w:val="-8"/>
        </w:rPr>
        <w:t xml:space="preserve"> </w:t>
      </w:r>
      <w:r>
        <w:t>compaction,</w:t>
      </w:r>
      <w:r>
        <w:rPr>
          <w:spacing w:val="-8"/>
        </w:rPr>
        <w:t xml:space="preserve"> </w:t>
      </w:r>
      <w:r>
        <w:t>base</w:t>
      </w:r>
      <w:r>
        <w:rPr>
          <w:spacing w:val="-7"/>
        </w:rPr>
        <w:t xml:space="preserve"> </w:t>
      </w:r>
      <w:r>
        <w:t>course,</w:t>
      </w:r>
      <w:r>
        <w:rPr>
          <w:spacing w:val="-10"/>
        </w:rPr>
        <w:t xml:space="preserve"> </w:t>
      </w:r>
      <w:r>
        <w:t>bituminous</w:t>
      </w:r>
      <w:r>
        <w:rPr>
          <w:spacing w:val="-11"/>
        </w:rPr>
        <w:t xml:space="preserve"> </w:t>
      </w:r>
      <w:r>
        <w:t>surface</w:t>
      </w:r>
      <w:r>
        <w:rPr>
          <w:spacing w:val="-64"/>
        </w:rPr>
        <w:t xml:space="preserve"> </w:t>
      </w:r>
      <w:r>
        <w:t>course,</w:t>
      </w:r>
      <w:r>
        <w:rPr>
          <w:spacing w:val="-1"/>
        </w:rPr>
        <w:t xml:space="preserve"> </w:t>
      </w:r>
      <w:r w:rsidR="00114D55">
        <w:t>concrete,</w:t>
      </w:r>
      <w:r>
        <w:rPr>
          <w:spacing w:val="1"/>
        </w:rPr>
        <w:t xml:space="preserve"> </w:t>
      </w:r>
      <w:r>
        <w:t>and</w:t>
      </w:r>
      <w:r>
        <w:rPr>
          <w:spacing w:val="1"/>
        </w:rPr>
        <w:t xml:space="preserve"> </w:t>
      </w:r>
      <w:r>
        <w:t>other</w:t>
      </w:r>
      <w:r>
        <w:rPr>
          <w:spacing w:val="-1"/>
        </w:rPr>
        <w:t xml:space="preserve"> </w:t>
      </w:r>
      <w:r>
        <w:t>materials.</w:t>
      </w:r>
    </w:p>
    <w:p w14:paraId="6D8F8B9D" w14:textId="77777777" w:rsidR="007E5106" w:rsidRDefault="007E5106">
      <w:pPr>
        <w:pStyle w:val="BodyText"/>
        <w:spacing w:before="7"/>
      </w:pPr>
    </w:p>
    <w:p w14:paraId="36EBF574" w14:textId="202FBCF4" w:rsidR="007E5106" w:rsidRDefault="007F33FE">
      <w:pPr>
        <w:pStyle w:val="ListParagraph"/>
        <w:numPr>
          <w:ilvl w:val="3"/>
          <w:numId w:val="42"/>
        </w:numPr>
        <w:tabs>
          <w:tab w:val="left" w:pos="2282"/>
        </w:tabs>
        <w:spacing w:before="1"/>
        <w:ind w:left="1479" w:right="396" w:firstLine="0"/>
        <w:rPr>
          <w:sz w:val="24"/>
        </w:rPr>
      </w:pPr>
      <w:r>
        <w:rPr>
          <w:b/>
          <w:sz w:val="24"/>
        </w:rPr>
        <w:t xml:space="preserve">CLEANING OF SANITARY SEWER LINES. </w:t>
      </w:r>
      <w:r>
        <w:rPr>
          <w:sz w:val="24"/>
        </w:rPr>
        <w:t>When sewer lines have</w:t>
      </w:r>
      <w:r>
        <w:rPr>
          <w:spacing w:val="-64"/>
          <w:sz w:val="24"/>
        </w:rPr>
        <w:t xml:space="preserve"> </w:t>
      </w:r>
      <w:r>
        <w:rPr>
          <w:sz w:val="24"/>
        </w:rPr>
        <w:t>been placed and the trench backfilled, the sewer lines shall be thoroughly</w:t>
      </w:r>
      <w:r>
        <w:rPr>
          <w:spacing w:val="1"/>
          <w:sz w:val="24"/>
        </w:rPr>
        <w:t xml:space="preserve"> </w:t>
      </w:r>
      <w:r>
        <w:rPr>
          <w:spacing w:val="-1"/>
          <w:sz w:val="24"/>
        </w:rPr>
        <w:t>cleaned,</w:t>
      </w:r>
      <w:r>
        <w:rPr>
          <w:spacing w:val="-14"/>
          <w:sz w:val="24"/>
        </w:rPr>
        <w:t xml:space="preserve"> </w:t>
      </w:r>
      <w:r>
        <w:rPr>
          <w:spacing w:val="-1"/>
          <w:sz w:val="24"/>
        </w:rPr>
        <w:t>flushed,</w:t>
      </w:r>
      <w:r>
        <w:rPr>
          <w:spacing w:val="-14"/>
          <w:sz w:val="24"/>
        </w:rPr>
        <w:t xml:space="preserve"> </w:t>
      </w:r>
      <w:r>
        <w:rPr>
          <w:spacing w:val="-1"/>
          <w:sz w:val="24"/>
        </w:rPr>
        <w:t>and</w:t>
      </w:r>
      <w:r>
        <w:rPr>
          <w:spacing w:val="-16"/>
          <w:sz w:val="24"/>
        </w:rPr>
        <w:t xml:space="preserve"> </w:t>
      </w:r>
      <w:r>
        <w:rPr>
          <w:sz w:val="24"/>
        </w:rPr>
        <w:t>tested</w:t>
      </w:r>
      <w:r w:rsidR="00EC6EB4">
        <w:rPr>
          <w:sz w:val="24"/>
        </w:rPr>
        <w:t xml:space="preserve"> with a camera at contractor’s cost</w:t>
      </w:r>
      <w:r>
        <w:rPr>
          <w:spacing w:val="-16"/>
          <w:sz w:val="24"/>
        </w:rPr>
        <w:t xml:space="preserve"> </w:t>
      </w:r>
      <w:r>
        <w:rPr>
          <w:sz w:val="24"/>
        </w:rPr>
        <w:t>prior</w:t>
      </w:r>
      <w:r>
        <w:rPr>
          <w:spacing w:val="-18"/>
          <w:sz w:val="24"/>
        </w:rPr>
        <w:t xml:space="preserve"> </w:t>
      </w:r>
      <w:r>
        <w:rPr>
          <w:sz w:val="24"/>
        </w:rPr>
        <w:t>to</w:t>
      </w:r>
      <w:r>
        <w:rPr>
          <w:spacing w:val="-16"/>
          <w:sz w:val="24"/>
        </w:rPr>
        <w:t xml:space="preserve"> </w:t>
      </w:r>
      <w:r>
        <w:rPr>
          <w:sz w:val="24"/>
        </w:rPr>
        <w:t>acceptance</w:t>
      </w:r>
      <w:r>
        <w:rPr>
          <w:spacing w:val="-16"/>
          <w:sz w:val="24"/>
        </w:rPr>
        <w:t xml:space="preserve"> </w:t>
      </w:r>
      <w:r>
        <w:rPr>
          <w:sz w:val="24"/>
        </w:rPr>
        <w:t>by</w:t>
      </w:r>
      <w:r>
        <w:rPr>
          <w:spacing w:val="-19"/>
          <w:sz w:val="24"/>
        </w:rPr>
        <w:t xml:space="preserve"> </w:t>
      </w:r>
      <w:r>
        <w:rPr>
          <w:sz w:val="24"/>
        </w:rPr>
        <w:t>the</w:t>
      </w:r>
      <w:r>
        <w:rPr>
          <w:spacing w:val="-16"/>
          <w:sz w:val="24"/>
        </w:rPr>
        <w:t xml:space="preserve"> </w:t>
      </w:r>
      <w:r w:rsidR="007E1970">
        <w:rPr>
          <w:sz w:val="24"/>
        </w:rPr>
        <w:t>c</w:t>
      </w:r>
      <w:r>
        <w:rPr>
          <w:sz w:val="24"/>
        </w:rPr>
        <w:t>ity’s</w:t>
      </w:r>
      <w:r>
        <w:rPr>
          <w:spacing w:val="-17"/>
          <w:sz w:val="24"/>
        </w:rPr>
        <w:t xml:space="preserve"> </w:t>
      </w:r>
      <w:r w:rsidR="007E1970">
        <w:rPr>
          <w:sz w:val="24"/>
        </w:rPr>
        <w:t>r</w:t>
      </w:r>
      <w:r>
        <w:rPr>
          <w:sz w:val="24"/>
        </w:rPr>
        <w:t>epresentative.</w:t>
      </w:r>
      <w:r>
        <w:rPr>
          <w:spacing w:val="-64"/>
          <w:sz w:val="24"/>
        </w:rPr>
        <w:t xml:space="preserve"> </w:t>
      </w:r>
      <w:r>
        <w:rPr>
          <w:spacing w:val="-1"/>
          <w:sz w:val="24"/>
        </w:rPr>
        <w:t>No</w:t>
      </w:r>
      <w:r>
        <w:rPr>
          <w:spacing w:val="-16"/>
          <w:sz w:val="24"/>
        </w:rPr>
        <w:t xml:space="preserve"> </w:t>
      </w:r>
      <w:r>
        <w:rPr>
          <w:spacing w:val="-1"/>
          <w:sz w:val="24"/>
        </w:rPr>
        <w:t>debris</w:t>
      </w:r>
      <w:r>
        <w:rPr>
          <w:spacing w:val="-17"/>
          <w:sz w:val="24"/>
        </w:rPr>
        <w:t xml:space="preserve"> </w:t>
      </w:r>
      <w:r>
        <w:rPr>
          <w:spacing w:val="-1"/>
          <w:sz w:val="24"/>
        </w:rPr>
        <w:t>shall</w:t>
      </w:r>
      <w:r>
        <w:rPr>
          <w:spacing w:val="-17"/>
          <w:sz w:val="24"/>
        </w:rPr>
        <w:t xml:space="preserve"> </w:t>
      </w:r>
      <w:r>
        <w:rPr>
          <w:spacing w:val="-1"/>
          <w:sz w:val="24"/>
        </w:rPr>
        <w:t>be</w:t>
      </w:r>
      <w:r>
        <w:rPr>
          <w:spacing w:val="-16"/>
          <w:sz w:val="24"/>
        </w:rPr>
        <w:t xml:space="preserve"> </w:t>
      </w:r>
      <w:r>
        <w:rPr>
          <w:spacing w:val="-1"/>
          <w:sz w:val="24"/>
        </w:rPr>
        <w:t>permitted</w:t>
      </w:r>
      <w:r>
        <w:rPr>
          <w:spacing w:val="-16"/>
          <w:sz w:val="24"/>
        </w:rPr>
        <w:t xml:space="preserve"> </w:t>
      </w:r>
      <w:r>
        <w:rPr>
          <w:spacing w:val="-1"/>
          <w:sz w:val="24"/>
        </w:rPr>
        <w:t>to</w:t>
      </w:r>
      <w:r>
        <w:rPr>
          <w:spacing w:val="-16"/>
          <w:sz w:val="24"/>
        </w:rPr>
        <w:t xml:space="preserve"> </w:t>
      </w:r>
      <w:r>
        <w:rPr>
          <w:spacing w:val="-1"/>
          <w:sz w:val="24"/>
        </w:rPr>
        <w:t>enter</w:t>
      </w:r>
      <w:r>
        <w:rPr>
          <w:spacing w:val="-18"/>
          <w:sz w:val="24"/>
        </w:rPr>
        <w:t xml:space="preserve"> </w:t>
      </w:r>
      <w:r>
        <w:rPr>
          <w:spacing w:val="-1"/>
          <w:sz w:val="24"/>
        </w:rPr>
        <w:t>any</w:t>
      </w:r>
      <w:r>
        <w:rPr>
          <w:spacing w:val="-19"/>
          <w:sz w:val="24"/>
        </w:rPr>
        <w:t xml:space="preserve"> </w:t>
      </w:r>
      <w:r>
        <w:rPr>
          <w:spacing w:val="-1"/>
          <w:sz w:val="24"/>
        </w:rPr>
        <w:t>sewer</w:t>
      </w:r>
      <w:r>
        <w:rPr>
          <w:spacing w:val="-18"/>
          <w:sz w:val="24"/>
        </w:rPr>
        <w:t xml:space="preserve"> </w:t>
      </w:r>
      <w:r>
        <w:rPr>
          <w:spacing w:val="-1"/>
          <w:sz w:val="24"/>
        </w:rPr>
        <w:t>lines</w:t>
      </w:r>
      <w:r>
        <w:rPr>
          <w:spacing w:val="-17"/>
          <w:sz w:val="24"/>
        </w:rPr>
        <w:t xml:space="preserve"> </w:t>
      </w:r>
      <w:r>
        <w:rPr>
          <w:spacing w:val="-1"/>
          <w:sz w:val="24"/>
        </w:rPr>
        <w:t>in</w:t>
      </w:r>
      <w:r>
        <w:rPr>
          <w:spacing w:val="-16"/>
          <w:sz w:val="24"/>
        </w:rPr>
        <w:t xml:space="preserve"> </w:t>
      </w:r>
      <w:r>
        <w:rPr>
          <w:sz w:val="24"/>
        </w:rPr>
        <w:t>service.</w:t>
      </w:r>
      <w:r>
        <w:rPr>
          <w:spacing w:val="-16"/>
          <w:sz w:val="24"/>
        </w:rPr>
        <w:t xml:space="preserve"> </w:t>
      </w:r>
      <w:r>
        <w:rPr>
          <w:sz w:val="24"/>
        </w:rPr>
        <w:t>All</w:t>
      </w:r>
      <w:r>
        <w:rPr>
          <w:spacing w:val="-22"/>
          <w:sz w:val="24"/>
        </w:rPr>
        <w:t xml:space="preserve"> </w:t>
      </w:r>
      <w:r>
        <w:rPr>
          <w:sz w:val="24"/>
        </w:rPr>
        <w:t>debris</w:t>
      </w:r>
      <w:r>
        <w:rPr>
          <w:spacing w:val="-22"/>
          <w:sz w:val="24"/>
        </w:rPr>
        <w:t xml:space="preserve"> </w:t>
      </w:r>
      <w:r>
        <w:rPr>
          <w:sz w:val="24"/>
        </w:rPr>
        <w:t>shall</w:t>
      </w:r>
      <w:r>
        <w:rPr>
          <w:spacing w:val="-64"/>
          <w:sz w:val="24"/>
        </w:rPr>
        <w:t xml:space="preserve"> </w:t>
      </w:r>
      <w:r>
        <w:rPr>
          <w:sz w:val="24"/>
        </w:rPr>
        <w:t xml:space="preserve">be removed from the </w:t>
      </w:r>
      <w:r w:rsidR="00114D55">
        <w:rPr>
          <w:sz w:val="24"/>
        </w:rPr>
        <w:t>sewer line</w:t>
      </w:r>
      <w:r>
        <w:rPr>
          <w:sz w:val="24"/>
        </w:rPr>
        <w:t xml:space="preserve"> and manholes. Methods of cleaning are</w:t>
      </w:r>
      <w:r>
        <w:rPr>
          <w:spacing w:val="1"/>
          <w:sz w:val="24"/>
        </w:rPr>
        <w:t xml:space="preserve"> </w:t>
      </w:r>
      <w:r>
        <w:rPr>
          <w:sz w:val="24"/>
        </w:rPr>
        <w:t>subject to</w:t>
      </w:r>
      <w:r>
        <w:rPr>
          <w:spacing w:val="1"/>
          <w:sz w:val="24"/>
        </w:rPr>
        <w:t xml:space="preserve"> </w:t>
      </w:r>
      <w:r>
        <w:rPr>
          <w:sz w:val="24"/>
        </w:rPr>
        <w:t>approval</w:t>
      </w:r>
      <w:r>
        <w:rPr>
          <w:spacing w:val="-1"/>
          <w:sz w:val="24"/>
        </w:rPr>
        <w:t xml:space="preserve"> </w:t>
      </w:r>
      <w:r>
        <w:rPr>
          <w:sz w:val="24"/>
        </w:rPr>
        <w:t>by</w:t>
      </w:r>
      <w:r>
        <w:rPr>
          <w:spacing w:val="-2"/>
          <w:sz w:val="24"/>
        </w:rPr>
        <w:t xml:space="preserve"> </w:t>
      </w:r>
      <w:r>
        <w:rPr>
          <w:sz w:val="24"/>
        </w:rPr>
        <w:t>the</w:t>
      </w:r>
      <w:r>
        <w:rPr>
          <w:spacing w:val="1"/>
          <w:sz w:val="24"/>
        </w:rPr>
        <w:t xml:space="preserve"> </w:t>
      </w:r>
      <w:r w:rsidR="007E1970">
        <w:rPr>
          <w:sz w:val="24"/>
        </w:rPr>
        <w:t>c</w:t>
      </w:r>
      <w:r>
        <w:rPr>
          <w:sz w:val="24"/>
        </w:rPr>
        <w:t>ity’s</w:t>
      </w:r>
      <w:r>
        <w:rPr>
          <w:spacing w:val="-1"/>
          <w:sz w:val="24"/>
        </w:rPr>
        <w:t xml:space="preserve"> </w:t>
      </w:r>
      <w:r w:rsidR="007E1970">
        <w:rPr>
          <w:sz w:val="24"/>
        </w:rPr>
        <w:t>r</w:t>
      </w:r>
      <w:r>
        <w:rPr>
          <w:sz w:val="24"/>
        </w:rPr>
        <w:t>epresentative.</w:t>
      </w:r>
    </w:p>
    <w:p w14:paraId="153440E1" w14:textId="77777777" w:rsidR="007E5106" w:rsidRDefault="007E5106">
      <w:pPr>
        <w:pStyle w:val="BodyText"/>
        <w:spacing w:before="7"/>
      </w:pPr>
    </w:p>
    <w:p w14:paraId="4237CF0C" w14:textId="0FA886EB" w:rsidR="007E5106" w:rsidRDefault="007F33FE">
      <w:pPr>
        <w:pStyle w:val="BodyText"/>
        <w:spacing w:before="78"/>
        <w:ind w:left="1480" w:right="398"/>
        <w:jc w:val="both"/>
      </w:pPr>
      <w:r w:rsidRPr="00EA38F6">
        <w:rPr>
          <w:b/>
          <w:spacing w:val="-1"/>
        </w:rPr>
        <w:t>CLEANING</w:t>
      </w:r>
      <w:r w:rsidRPr="00EA38F6">
        <w:rPr>
          <w:b/>
          <w:spacing w:val="-16"/>
        </w:rPr>
        <w:t xml:space="preserve"> </w:t>
      </w:r>
      <w:r w:rsidRPr="00EA38F6">
        <w:rPr>
          <w:b/>
          <w:spacing w:val="-1"/>
        </w:rPr>
        <w:t>AND</w:t>
      </w:r>
      <w:r w:rsidRPr="00EA38F6">
        <w:rPr>
          <w:b/>
          <w:spacing w:val="-17"/>
        </w:rPr>
        <w:t xml:space="preserve"> </w:t>
      </w:r>
      <w:r w:rsidRPr="00EA38F6">
        <w:rPr>
          <w:b/>
          <w:spacing w:val="-1"/>
        </w:rPr>
        <w:t>DISINFECTION</w:t>
      </w:r>
      <w:r w:rsidRPr="00EA38F6">
        <w:rPr>
          <w:b/>
          <w:spacing w:val="-17"/>
        </w:rPr>
        <w:t xml:space="preserve"> </w:t>
      </w:r>
      <w:r w:rsidRPr="00EA38F6">
        <w:rPr>
          <w:b/>
          <w:spacing w:val="-1"/>
        </w:rPr>
        <w:t>OF</w:t>
      </w:r>
      <w:r w:rsidRPr="00EA38F6">
        <w:rPr>
          <w:b/>
          <w:spacing w:val="-17"/>
        </w:rPr>
        <w:t xml:space="preserve"> </w:t>
      </w:r>
      <w:r w:rsidRPr="00EA38F6">
        <w:rPr>
          <w:b/>
          <w:spacing w:val="-1"/>
        </w:rPr>
        <w:t>WATER</w:t>
      </w:r>
      <w:r w:rsidRPr="00EA38F6">
        <w:rPr>
          <w:b/>
          <w:spacing w:val="-17"/>
        </w:rPr>
        <w:t xml:space="preserve"> </w:t>
      </w:r>
      <w:r w:rsidRPr="00EA38F6">
        <w:rPr>
          <w:b/>
          <w:spacing w:val="-1"/>
        </w:rPr>
        <w:t>SYSTEMS.</w:t>
      </w:r>
      <w:r w:rsidRPr="00EA38F6">
        <w:rPr>
          <w:b/>
          <w:spacing w:val="-16"/>
        </w:rPr>
        <w:t xml:space="preserve"> </w:t>
      </w:r>
      <w:r w:rsidRPr="00EA38F6">
        <w:rPr>
          <w:spacing w:val="-1"/>
        </w:rPr>
        <w:t>After</w:t>
      </w:r>
      <w:r w:rsidRPr="00EA38F6">
        <w:rPr>
          <w:spacing w:val="-20"/>
        </w:rPr>
        <w:t xml:space="preserve"> </w:t>
      </w:r>
      <w:r w:rsidRPr="00EA38F6">
        <w:rPr>
          <w:spacing w:val="-1"/>
        </w:rPr>
        <w:t>being</w:t>
      </w:r>
      <w:r w:rsidRPr="00EA38F6">
        <w:rPr>
          <w:spacing w:val="-64"/>
        </w:rPr>
        <w:t xml:space="preserve"> </w:t>
      </w:r>
      <w:r w:rsidRPr="00EA38F6">
        <w:t>tested and prior to being placed in service, all lines shall be disinfected by</w:t>
      </w:r>
      <w:r w:rsidRPr="00EA38F6">
        <w:rPr>
          <w:spacing w:val="1"/>
        </w:rPr>
        <w:t xml:space="preserve"> </w:t>
      </w:r>
      <w:r w:rsidRPr="00EA38F6">
        <w:t>chlorination.</w:t>
      </w:r>
      <w:r w:rsidRPr="00EA38F6">
        <w:rPr>
          <w:spacing w:val="-11"/>
        </w:rPr>
        <w:t xml:space="preserve"> </w:t>
      </w:r>
      <w:r w:rsidRPr="00EA38F6">
        <w:t>Prior</w:t>
      </w:r>
      <w:r w:rsidRPr="00EA38F6">
        <w:rPr>
          <w:spacing w:val="-14"/>
        </w:rPr>
        <w:t xml:space="preserve"> </w:t>
      </w:r>
      <w:r w:rsidRPr="00EA38F6">
        <w:t>to</w:t>
      </w:r>
      <w:r w:rsidRPr="00EA38F6">
        <w:rPr>
          <w:spacing w:val="-12"/>
        </w:rPr>
        <w:t xml:space="preserve"> </w:t>
      </w:r>
      <w:r w:rsidRPr="00EA38F6">
        <w:t>chlorination</w:t>
      </w:r>
      <w:r w:rsidRPr="00EA38F6">
        <w:rPr>
          <w:spacing w:val="-13"/>
        </w:rPr>
        <w:t xml:space="preserve"> </w:t>
      </w:r>
      <w:r w:rsidRPr="00EA38F6">
        <w:t>the</w:t>
      </w:r>
      <w:r w:rsidRPr="00EA38F6">
        <w:rPr>
          <w:spacing w:val="-12"/>
        </w:rPr>
        <w:t xml:space="preserve"> </w:t>
      </w:r>
      <w:r w:rsidRPr="00EA38F6">
        <w:t>entire</w:t>
      </w:r>
      <w:r w:rsidRPr="00EA38F6">
        <w:rPr>
          <w:spacing w:val="-12"/>
        </w:rPr>
        <w:t xml:space="preserve"> </w:t>
      </w:r>
      <w:r w:rsidRPr="00EA38F6">
        <w:t>line</w:t>
      </w:r>
      <w:r w:rsidRPr="00EA38F6">
        <w:rPr>
          <w:spacing w:val="-13"/>
        </w:rPr>
        <w:t xml:space="preserve"> </w:t>
      </w:r>
      <w:r w:rsidRPr="00EA38F6">
        <w:t>shall</w:t>
      </w:r>
      <w:r w:rsidRPr="00EA38F6">
        <w:rPr>
          <w:spacing w:val="-13"/>
        </w:rPr>
        <w:t xml:space="preserve"> </w:t>
      </w:r>
      <w:r w:rsidRPr="00EA38F6">
        <w:t>be</w:t>
      </w:r>
      <w:r w:rsidRPr="00EA38F6">
        <w:rPr>
          <w:spacing w:val="-12"/>
        </w:rPr>
        <w:t xml:space="preserve"> </w:t>
      </w:r>
      <w:r w:rsidRPr="00EA38F6">
        <w:t>flushed</w:t>
      </w:r>
      <w:r w:rsidRPr="00EA38F6">
        <w:rPr>
          <w:spacing w:val="-13"/>
        </w:rPr>
        <w:t xml:space="preserve"> </w:t>
      </w:r>
      <w:r w:rsidRPr="00EA38F6">
        <w:t>to</w:t>
      </w:r>
      <w:r w:rsidRPr="00EA38F6">
        <w:rPr>
          <w:spacing w:val="-12"/>
        </w:rPr>
        <w:t xml:space="preserve"> </w:t>
      </w:r>
      <w:r w:rsidRPr="00EA38F6">
        <w:t>ensure</w:t>
      </w:r>
      <w:r w:rsidRPr="00EA38F6">
        <w:rPr>
          <w:spacing w:val="-12"/>
        </w:rPr>
        <w:t xml:space="preserve"> </w:t>
      </w:r>
      <w:r w:rsidRPr="00EA38F6">
        <w:t>that</w:t>
      </w:r>
      <w:r w:rsidRPr="00EA38F6">
        <w:rPr>
          <w:spacing w:val="-65"/>
        </w:rPr>
        <w:t xml:space="preserve"> </w:t>
      </w:r>
      <w:r w:rsidRPr="00EA38F6">
        <w:t>all</w:t>
      </w:r>
      <w:r w:rsidRPr="00EA38F6">
        <w:rPr>
          <w:spacing w:val="-10"/>
        </w:rPr>
        <w:t xml:space="preserve"> </w:t>
      </w:r>
      <w:r w:rsidRPr="00EA38F6">
        <w:t>dirt</w:t>
      </w:r>
      <w:r w:rsidRPr="00EA38F6">
        <w:rPr>
          <w:spacing w:val="-8"/>
        </w:rPr>
        <w:t xml:space="preserve"> </w:t>
      </w:r>
      <w:r w:rsidRPr="00EA38F6">
        <w:t>or</w:t>
      </w:r>
      <w:r w:rsidRPr="00EA38F6">
        <w:rPr>
          <w:spacing w:val="-9"/>
        </w:rPr>
        <w:t xml:space="preserve"> </w:t>
      </w:r>
      <w:r w:rsidRPr="00EA38F6">
        <w:t>foreign</w:t>
      </w:r>
      <w:r w:rsidRPr="00EA38F6">
        <w:rPr>
          <w:spacing w:val="-7"/>
        </w:rPr>
        <w:t xml:space="preserve"> </w:t>
      </w:r>
      <w:r w:rsidRPr="00EA38F6">
        <w:t>objects</w:t>
      </w:r>
      <w:r w:rsidRPr="00EA38F6">
        <w:rPr>
          <w:spacing w:val="-8"/>
        </w:rPr>
        <w:t xml:space="preserve"> </w:t>
      </w:r>
      <w:r w:rsidRPr="00EA38F6">
        <w:t>have</w:t>
      </w:r>
      <w:r w:rsidRPr="00EA38F6">
        <w:rPr>
          <w:spacing w:val="-7"/>
        </w:rPr>
        <w:t xml:space="preserve"> </w:t>
      </w:r>
      <w:r w:rsidRPr="00EA38F6">
        <w:t>been</w:t>
      </w:r>
      <w:r w:rsidRPr="00EA38F6">
        <w:rPr>
          <w:spacing w:val="-8"/>
        </w:rPr>
        <w:t xml:space="preserve"> </w:t>
      </w:r>
      <w:r w:rsidRPr="00EA38F6">
        <w:t>removed</w:t>
      </w:r>
      <w:r w:rsidRPr="00EA38F6">
        <w:rPr>
          <w:spacing w:val="-7"/>
        </w:rPr>
        <w:t xml:space="preserve"> </w:t>
      </w:r>
      <w:r w:rsidRPr="00EA38F6">
        <w:t>from</w:t>
      </w:r>
      <w:r w:rsidRPr="00EA38F6">
        <w:rPr>
          <w:spacing w:val="-7"/>
        </w:rPr>
        <w:t xml:space="preserve"> </w:t>
      </w:r>
      <w:r w:rsidRPr="00EA38F6">
        <w:t>the</w:t>
      </w:r>
      <w:r w:rsidRPr="00EA38F6">
        <w:rPr>
          <w:spacing w:val="-7"/>
        </w:rPr>
        <w:t xml:space="preserve"> </w:t>
      </w:r>
      <w:r w:rsidRPr="00EA38F6">
        <w:t>line.</w:t>
      </w:r>
      <w:r w:rsidRPr="00EA38F6">
        <w:rPr>
          <w:spacing w:val="-7"/>
        </w:rPr>
        <w:t xml:space="preserve"> </w:t>
      </w:r>
      <w:r w:rsidRPr="00EA38F6">
        <w:t>Sufficient</w:t>
      </w:r>
      <w:r w:rsidRPr="00EA38F6">
        <w:rPr>
          <w:spacing w:val="-10"/>
        </w:rPr>
        <w:t xml:space="preserve"> </w:t>
      </w:r>
      <w:r w:rsidRPr="00EA38F6">
        <w:t>chlorine</w:t>
      </w:r>
      <w:r w:rsidRPr="00EA38F6">
        <w:rPr>
          <w:spacing w:val="-65"/>
        </w:rPr>
        <w:t xml:space="preserve"> </w:t>
      </w:r>
      <w:r w:rsidRPr="00EA38F6">
        <w:t>shall</w:t>
      </w:r>
      <w:r w:rsidRPr="00EA38F6">
        <w:rPr>
          <w:spacing w:val="-5"/>
        </w:rPr>
        <w:t xml:space="preserve"> </w:t>
      </w:r>
      <w:r w:rsidRPr="00EA38F6">
        <w:t>be</w:t>
      </w:r>
      <w:r w:rsidRPr="00EA38F6">
        <w:rPr>
          <w:spacing w:val="-2"/>
        </w:rPr>
        <w:t xml:space="preserve"> </w:t>
      </w:r>
      <w:r w:rsidRPr="00EA38F6">
        <w:t>added</w:t>
      </w:r>
      <w:r w:rsidRPr="00EA38F6">
        <w:rPr>
          <w:spacing w:val="-2"/>
        </w:rPr>
        <w:t xml:space="preserve"> </w:t>
      </w:r>
      <w:r w:rsidRPr="00EA38F6">
        <w:t>to</w:t>
      </w:r>
      <w:r w:rsidRPr="00EA38F6">
        <w:rPr>
          <w:spacing w:val="-2"/>
        </w:rPr>
        <w:t xml:space="preserve"> </w:t>
      </w:r>
      <w:r w:rsidRPr="00EA38F6">
        <w:t>ensure</w:t>
      </w:r>
      <w:r w:rsidRPr="00EA38F6">
        <w:rPr>
          <w:spacing w:val="-2"/>
        </w:rPr>
        <w:t xml:space="preserve"> </w:t>
      </w:r>
      <w:r w:rsidRPr="00EA38F6">
        <w:t>a</w:t>
      </w:r>
      <w:r w:rsidRPr="00EA38F6">
        <w:rPr>
          <w:spacing w:val="-2"/>
        </w:rPr>
        <w:t xml:space="preserve"> </w:t>
      </w:r>
      <w:r w:rsidRPr="00EA38F6">
        <w:t>residual</w:t>
      </w:r>
      <w:r w:rsidRPr="00EA38F6">
        <w:rPr>
          <w:spacing w:val="-4"/>
        </w:rPr>
        <w:t xml:space="preserve"> </w:t>
      </w:r>
      <w:r w:rsidRPr="00EA38F6">
        <w:t>of</w:t>
      </w:r>
      <w:r w:rsidRPr="00EA38F6">
        <w:rPr>
          <w:spacing w:val="-1"/>
        </w:rPr>
        <w:t xml:space="preserve"> </w:t>
      </w:r>
      <w:r w:rsidR="00114D55" w:rsidRPr="00EA38F6">
        <w:t>twenty</w:t>
      </w:r>
      <w:r w:rsidR="00114D55" w:rsidRPr="00EA38F6">
        <w:rPr>
          <w:spacing w:val="-6"/>
        </w:rPr>
        <w:t>-five</w:t>
      </w:r>
      <w:r w:rsidRPr="00EA38F6">
        <w:rPr>
          <w:spacing w:val="-2"/>
        </w:rPr>
        <w:t xml:space="preserve"> </w:t>
      </w:r>
      <w:r w:rsidRPr="00EA38F6">
        <w:t>(25)</w:t>
      </w:r>
      <w:r w:rsidRPr="00EA38F6">
        <w:rPr>
          <w:spacing w:val="-4"/>
        </w:rPr>
        <w:t xml:space="preserve"> </w:t>
      </w:r>
      <w:r w:rsidRPr="00EA38F6">
        <w:t>parts</w:t>
      </w:r>
      <w:r w:rsidRPr="00EA38F6">
        <w:rPr>
          <w:spacing w:val="-4"/>
        </w:rPr>
        <w:t xml:space="preserve"> </w:t>
      </w:r>
      <w:r w:rsidRPr="00EA38F6">
        <w:t>per</w:t>
      </w:r>
      <w:r w:rsidRPr="00EA38F6">
        <w:rPr>
          <w:spacing w:val="-7"/>
        </w:rPr>
        <w:t xml:space="preserve"> </w:t>
      </w:r>
      <w:r w:rsidRPr="00EA38F6">
        <w:t>million</w:t>
      </w:r>
      <w:r w:rsidRPr="00EA38F6">
        <w:rPr>
          <w:spacing w:val="-5"/>
        </w:rPr>
        <w:t xml:space="preserve"> </w:t>
      </w:r>
      <w:r w:rsidRPr="00EA38F6">
        <w:t>in</w:t>
      </w:r>
      <w:r w:rsidRPr="00EA38F6">
        <w:rPr>
          <w:spacing w:val="-4"/>
        </w:rPr>
        <w:t xml:space="preserve"> </w:t>
      </w:r>
      <w:r w:rsidRPr="00EA38F6">
        <w:t>the</w:t>
      </w:r>
      <w:r w:rsidRPr="00EA38F6">
        <w:rPr>
          <w:spacing w:val="-64"/>
        </w:rPr>
        <w:t xml:space="preserve"> </w:t>
      </w:r>
      <w:r w:rsidRPr="00EA38F6">
        <w:t>water</w:t>
      </w:r>
      <w:r w:rsidRPr="00EA38F6">
        <w:rPr>
          <w:spacing w:val="46"/>
        </w:rPr>
        <w:t xml:space="preserve"> </w:t>
      </w:r>
      <w:r w:rsidRPr="00EA38F6">
        <w:t>after</w:t>
      </w:r>
      <w:r w:rsidRPr="00EA38F6">
        <w:rPr>
          <w:spacing w:val="46"/>
        </w:rPr>
        <w:t xml:space="preserve"> </w:t>
      </w:r>
      <w:r w:rsidRPr="00EA38F6">
        <w:t>twenty-four</w:t>
      </w:r>
      <w:r w:rsidRPr="00EA38F6">
        <w:rPr>
          <w:spacing w:val="46"/>
        </w:rPr>
        <w:t xml:space="preserve"> </w:t>
      </w:r>
      <w:r w:rsidRPr="00EA38F6">
        <w:t>(24)</w:t>
      </w:r>
      <w:r w:rsidRPr="00EA38F6">
        <w:rPr>
          <w:spacing w:val="46"/>
        </w:rPr>
        <w:t xml:space="preserve"> </w:t>
      </w:r>
      <w:r w:rsidRPr="00EA38F6">
        <w:t>hours</w:t>
      </w:r>
      <w:r w:rsidRPr="00EA38F6">
        <w:rPr>
          <w:spacing w:val="46"/>
        </w:rPr>
        <w:t xml:space="preserve"> </w:t>
      </w:r>
      <w:r w:rsidRPr="00EA38F6">
        <w:t>standing</w:t>
      </w:r>
      <w:r w:rsidRPr="00EA38F6">
        <w:rPr>
          <w:spacing w:val="45"/>
        </w:rPr>
        <w:t xml:space="preserve"> </w:t>
      </w:r>
      <w:r w:rsidRPr="00EA38F6">
        <w:t>in</w:t>
      </w:r>
      <w:r w:rsidRPr="00EA38F6">
        <w:rPr>
          <w:spacing w:val="47"/>
        </w:rPr>
        <w:t xml:space="preserve"> </w:t>
      </w:r>
      <w:r w:rsidRPr="00EA38F6">
        <w:t>the</w:t>
      </w:r>
      <w:r w:rsidRPr="00EA38F6">
        <w:rPr>
          <w:spacing w:val="45"/>
        </w:rPr>
        <w:t xml:space="preserve"> </w:t>
      </w:r>
      <w:r w:rsidRPr="00EA38F6">
        <w:t>pipe.</w:t>
      </w:r>
      <w:r w:rsidRPr="00EA38F6">
        <w:rPr>
          <w:spacing w:val="45"/>
        </w:rPr>
        <w:t xml:space="preserve"> </w:t>
      </w:r>
      <w:r w:rsidRPr="00EA38F6">
        <w:t>Chlorine</w:t>
      </w:r>
      <w:r w:rsidRPr="00EA38F6">
        <w:rPr>
          <w:spacing w:val="45"/>
        </w:rPr>
        <w:t xml:space="preserve"> </w:t>
      </w:r>
      <w:r w:rsidRPr="00EA38F6">
        <w:t>calcium</w:t>
      </w:r>
      <w:r w:rsidR="00EA38F6">
        <w:t xml:space="preserve"> </w:t>
      </w:r>
      <w:r>
        <w:t>hypochlorite</w:t>
      </w:r>
      <w:r>
        <w:rPr>
          <w:spacing w:val="-6"/>
        </w:rPr>
        <w:t xml:space="preserve"> </w:t>
      </w:r>
      <w:r>
        <w:t>dry</w:t>
      </w:r>
      <w:r>
        <w:rPr>
          <w:spacing w:val="-8"/>
        </w:rPr>
        <w:t xml:space="preserve"> </w:t>
      </w:r>
      <w:r>
        <w:t>chlorinating</w:t>
      </w:r>
      <w:r>
        <w:rPr>
          <w:spacing w:val="-8"/>
        </w:rPr>
        <w:t xml:space="preserve"> </w:t>
      </w:r>
      <w:r>
        <w:t>chemical</w:t>
      </w:r>
      <w:r>
        <w:rPr>
          <w:spacing w:val="-6"/>
        </w:rPr>
        <w:t xml:space="preserve"> </w:t>
      </w:r>
      <w:r>
        <w:t>solution</w:t>
      </w:r>
      <w:r>
        <w:rPr>
          <w:spacing w:val="-5"/>
        </w:rPr>
        <w:t xml:space="preserve"> </w:t>
      </w:r>
      <w:r>
        <w:t>may</w:t>
      </w:r>
      <w:r>
        <w:rPr>
          <w:spacing w:val="-9"/>
        </w:rPr>
        <w:t xml:space="preserve"> </w:t>
      </w:r>
      <w:r>
        <w:t>be</w:t>
      </w:r>
      <w:r>
        <w:rPr>
          <w:spacing w:val="-5"/>
        </w:rPr>
        <w:t xml:space="preserve"> </w:t>
      </w:r>
      <w:r>
        <w:t>used</w:t>
      </w:r>
      <w:r>
        <w:rPr>
          <w:spacing w:val="-6"/>
        </w:rPr>
        <w:t xml:space="preserve"> </w:t>
      </w:r>
      <w:r>
        <w:t>for</w:t>
      </w:r>
      <w:r>
        <w:rPr>
          <w:spacing w:val="-7"/>
        </w:rPr>
        <w:t xml:space="preserve"> </w:t>
      </w:r>
      <w:r>
        <w:t>this</w:t>
      </w:r>
      <w:r>
        <w:rPr>
          <w:spacing w:val="-8"/>
        </w:rPr>
        <w:t xml:space="preserve"> </w:t>
      </w:r>
      <w:r>
        <w:t>purpose.</w:t>
      </w:r>
      <w:r>
        <w:rPr>
          <w:spacing w:val="-65"/>
        </w:rPr>
        <w:t xml:space="preserve"> </w:t>
      </w:r>
      <w:r>
        <w:t>Methods</w:t>
      </w:r>
      <w:r>
        <w:rPr>
          <w:spacing w:val="-12"/>
        </w:rPr>
        <w:t xml:space="preserve"> </w:t>
      </w:r>
      <w:r>
        <w:t>of</w:t>
      </w:r>
      <w:r>
        <w:rPr>
          <w:spacing w:val="-9"/>
        </w:rPr>
        <w:t xml:space="preserve"> </w:t>
      </w:r>
      <w:r>
        <w:t>application</w:t>
      </w:r>
      <w:r>
        <w:rPr>
          <w:spacing w:val="-10"/>
        </w:rPr>
        <w:t xml:space="preserve"> </w:t>
      </w:r>
      <w:r>
        <w:t>shall</w:t>
      </w:r>
      <w:r>
        <w:rPr>
          <w:spacing w:val="-12"/>
        </w:rPr>
        <w:t xml:space="preserve"> </w:t>
      </w:r>
      <w:r>
        <w:t>be</w:t>
      </w:r>
      <w:r>
        <w:rPr>
          <w:spacing w:val="-11"/>
        </w:rPr>
        <w:t xml:space="preserve"> </w:t>
      </w:r>
      <w:r>
        <w:t>approved</w:t>
      </w:r>
      <w:r>
        <w:rPr>
          <w:spacing w:val="-12"/>
        </w:rPr>
        <w:t xml:space="preserve"> </w:t>
      </w:r>
      <w:r>
        <w:t>by</w:t>
      </w:r>
      <w:r>
        <w:rPr>
          <w:spacing w:val="-16"/>
        </w:rPr>
        <w:t xml:space="preserve"> </w:t>
      </w:r>
      <w:r>
        <w:t>the</w:t>
      </w:r>
      <w:r>
        <w:rPr>
          <w:spacing w:val="-12"/>
        </w:rPr>
        <w:t xml:space="preserve"> </w:t>
      </w:r>
      <w:r>
        <w:t>Public</w:t>
      </w:r>
      <w:r>
        <w:rPr>
          <w:spacing w:val="-14"/>
        </w:rPr>
        <w:t xml:space="preserve"> </w:t>
      </w:r>
      <w:r w:rsidR="007E1970">
        <w:t>Works</w:t>
      </w:r>
      <w:r>
        <w:rPr>
          <w:spacing w:val="-13"/>
        </w:rPr>
        <w:t xml:space="preserve"> </w:t>
      </w:r>
      <w:r>
        <w:t>Department.</w:t>
      </w:r>
      <w:r w:rsidR="00321880">
        <w:t xml:space="preserve"> </w:t>
      </w:r>
      <w:r>
        <w:rPr>
          <w:spacing w:val="-64"/>
        </w:rPr>
        <w:t xml:space="preserve"> </w:t>
      </w:r>
      <w:r>
        <w:t xml:space="preserve">Following chlorination, all treated water shall be </w:t>
      </w:r>
      <w:r w:rsidR="00114D55">
        <w:t>drained,</w:t>
      </w:r>
      <w:r>
        <w:t xml:space="preserve"> and the pipeline</w:t>
      </w:r>
      <w:r>
        <w:rPr>
          <w:spacing w:val="1"/>
        </w:rPr>
        <w:t xml:space="preserve"> </w:t>
      </w:r>
      <w:r>
        <w:t>thoroughly</w:t>
      </w:r>
      <w:r>
        <w:rPr>
          <w:spacing w:val="-3"/>
        </w:rPr>
        <w:t xml:space="preserve"> </w:t>
      </w:r>
      <w:r>
        <w:t>flushed</w:t>
      </w:r>
      <w:r>
        <w:rPr>
          <w:spacing w:val="1"/>
        </w:rPr>
        <w:t xml:space="preserve"> </w:t>
      </w:r>
      <w:r>
        <w:t>with</w:t>
      </w:r>
      <w:r>
        <w:rPr>
          <w:spacing w:val="1"/>
        </w:rPr>
        <w:t xml:space="preserve"> </w:t>
      </w:r>
      <w:r>
        <w:t>clean</w:t>
      </w:r>
      <w:r>
        <w:rPr>
          <w:spacing w:val="1"/>
        </w:rPr>
        <w:t xml:space="preserve"> </w:t>
      </w:r>
      <w:r>
        <w:t>water.</w:t>
      </w:r>
    </w:p>
    <w:p w14:paraId="720ED3CD" w14:textId="77777777" w:rsidR="007E5106" w:rsidRDefault="007E5106">
      <w:pPr>
        <w:pStyle w:val="BodyText"/>
      </w:pPr>
    </w:p>
    <w:p w14:paraId="3DE05483" w14:textId="3CA94D9C" w:rsidR="007E5106" w:rsidRDefault="007F33FE">
      <w:pPr>
        <w:pStyle w:val="BodyText"/>
        <w:ind w:left="1479" w:right="396"/>
        <w:jc w:val="both"/>
      </w:pPr>
      <w:r>
        <w:t>All</w:t>
      </w:r>
      <w:r>
        <w:rPr>
          <w:spacing w:val="-6"/>
        </w:rPr>
        <w:t xml:space="preserve"> </w:t>
      </w:r>
      <w:r>
        <w:t>lines</w:t>
      </w:r>
      <w:r>
        <w:rPr>
          <w:spacing w:val="-6"/>
        </w:rPr>
        <w:t xml:space="preserve"> </w:t>
      </w:r>
      <w:r>
        <w:t>being</w:t>
      </w:r>
      <w:r>
        <w:rPr>
          <w:spacing w:val="-10"/>
        </w:rPr>
        <w:t xml:space="preserve"> </w:t>
      </w:r>
      <w:r>
        <w:t>disinfected</w:t>
      </w:r>
      <w:r>
        <w:rPr>
          <w:spacing w:val="-7"/>
        </w:rPr>
        <w:t xml:space="preserve"> </w:t>
      </w:r>
      <w:r>
        <w:t>shall</w:t>
      </w:r>
      <w:r>
        <w:rPr>
          <w:spacing w:val="-9"/>
        </w:rPr>
        <w:t xml:space="preserve"> </w:t>
      </w:r>
      <w:r>
        <w:t>be</w:t>
      </w:r>
      <w:r>
        <w:rPr>
          <w:spacing w:val="-7"/>
        </w:rPr>
        <w:t xml:space="preserve"> </w:t>
      </w:r>
      <w:r>
        <w:t>flushed</w:t>
      </w:r>
      <w:r>
        <w:rPr>
          <w:spacing w:val="-6"/>
        </w:rPr>
        <w:t xml:space="preserve"> </w:t>
      </w:r>
      <w:r>
        <w:t>after</w:t>
      </w:r>
      <w:r>
        <w:rPr>
          <w:spacing w:val="-9"/>
        </w:rPr>
        <w:t xml:space="preserve"> </w:t>
      </w:r>
      <w:r>
        <w:t>the</w:t>
      </w:r>
      <w:r>
        <w:rPr>
          <w:spacing w:val="-7"/>
        </w:rPr>
        <w:t xml:space="preserve"> </w:t>
      </w:r>
      <w:r>
        <w:t>specified</w:t>
      </w:r>
      <w:r>
        <w:rPr>
          <w:spacing w:val="-7"/>
        </w:rPr>
        <w:t xml:space="preserve"> </w:t>
      </w:r>
      <w:r>
        <w:t>twenty-four</w:t>
      </w:r>
      <w:r>
        <w:rPr>
          <w:spacing w:val="-9"/>
        </w:rPr>
        <w:t xml:space="preserve"> </w:t>
      </w:r>
      <w:r>
        <w:t>(24)</w:t>
      </w:r>
      <w:r>
        <w:rPr>
          <w:spacing w:val="-64"/>
        </w:rPr>
        <w:t xml:space="preserve"> </w:t>
      </w:r>
      <w:r>
        <w:t>hour contact period.</w:t>
      </w:r>
      <w:r>
        <w:rPr>
          <w:spacing w:val="1"/>
        </w:rPr>
        <w:t xml:space="preserve"> </w:t>
      </w:r>
      <w:r>
        <w:t>Such flushing shall be continued until the water is free</w:t>
      </w:r>
      <w:r>
        <w:rPr>
          <w:spacing w:val="1"/>
        </w:rPr>
        <w:t xml:space="preserve"> </w:t>
      </w:r>
      <w:r>
        <w:t>from excess chlorine. All lines being disinfected including hydrant laterals,</w:t>
      </w:r>
      <w:r>
        <w:rPr>
          <w:spacing w:val="1"/>
        </w:rPr>
        <w:t xml:space="preserve"> </w:t>
      </w:r>
      <w:r>
        <w:t>branch lines, and dead-end mains shall be flushed. After final flushing the</w:t>
      </w:r>
      <w:r>
        <w:rPr>
          <w:spacing w:val="1"/>
        </w:rPr>
        <w:t xml:space="preserve"> </w:t>
      </w:r>
      <w:r>
        <w:t xml:space="preserve">chlorine residual shall be tested by the Public </w:t>
      </w:r>
      <w:r w:rsidR="007E1970">
        <w:t>Works</w:t>
      </w:r>
      <w:r>
        <w:t xml:space="preserve"> Department. It is the</w:t>
      </w:r>
      <w:r>
        <w:rPr>
          <w:spacing w:val="1"/>
        </w:rPr>
        <w:t xml:space="preserve"> </w:t>
      </w:r>
      <w:r>
        <w:t>contractor’s responsibility to coordinate this test. The discharge of flushed</w:t>
      </w:r>
      <w:r>
        <w:rPr>
          <w:spacing w:val="1"/>
        </w:rPr>
        <w:t xml:space="preserve"> </w:t>
      </w:r>
      <w:r>
        <w:t>water</w:t>
      </w:r>
      <w:r>
        <w:rPr>
          <w:spacing w:val="1"/>
        </w:rPr>
        <w:t xml:space="preserve"> </w:t>
      </w:r>
      <w:r>
        <w:t>shall</w:t>
      </w:r>
      <w:r>
        <w:rPr>
          <w:spacing w:val="1"/>
        </w:rPr>
        <w:t xml:space="preserve"> </w:t>
      </w:r>
      <w:r>
        <w:t>not</w:t>
      </w:r>
      <w:r>
        <w:rPr>
          <w:spacing w:val="1"/>
        </w:rPr>
        <w:t xml:space="preserve"> </w:t>
      </w:r>
      <w:r>
        <w:t>cause</w:t>
      </w:r>
      <w:r>
        <w:rPr>
          <w:spacing w:val="1"/>
        </w:rPr>
        <w:t xml:space="preserve"> </w:t>
      </w:r>
      <w:r>
        <w:t>erosion</w:t>
      </w:r>
      <w:r>
        <w:rPr>
          <w:spacing w:val="1"/>
        </w:rPr>
        <w:t xml:space="preserve"> </w:t>
      </w:r>
      <w:r>
        <w:t>or</w:t>
      </w:r>
      <w:r>
        <w:rPr>
          <w:spacing w:val="1"/>
        </w:rPr>
        <w:t xml:space="preserve"> </w:t>
      </w:r>
      <w:r>
        <w:t>damage</w:t>
      </w:r>
      <w:r>
        <w:rPr>
          <w:spacing w:val="1"/>
        </w:rPr>
        <w:t xml:space="preserve"> </w:t>
      </w:r>
      <w:r>
        <w:t>to</w:t>
      </w:r>
      <w:r>
        <w:rPr>
          <w:spacing w:val="1"/>
        </w:rPr>
        <w:t xml:space="preserve"> </w:t>
      </w:r>
      <w:r>
        <w:t>streets</w:t>
      </w:r>
      <w:r>
        <w:rPr>
          <w:spacing w:val="1"/>
        </w:rPr>
        <w:t xml:space="preserve"> </w:t>
      </w:r>
      <w:r>
        <w:t>or</w:t>
      </w:r>
      <w:r>
        <w:rPr>
          <w:spacing w:val="1"/>
        </w:rPr>
        <w:t xml:space="preserve"> </w:t>
      </w:r>
      <w:r>
        <w:t>other</w:t>
      </w:r>
      <w:r>
        <w:rPr>
          <w:spacing w:val="1"/>
        </w:rPr>
        <w:t xml:space="preserve"> </w:t>
      </w:r>
      <w:r>
        <w:t>property.</w:t>
      </w:r>
      <w:r>
        <w:rPr>
          <w:spacing w:val="1"/>
        </w:rPr>
        <w:t xml:space="preserve"> </w:t>
      </w:r>
      <w:r>
        <w:t>Procedures for discharge will be subject to the review and approval of the</w:t>
      </w:r>
      <w:r>
        <w:rPr>
          <w:spacing w:val="1"/>
        </w:rPr>
        <w:t xml:space="preserve"> </w:t>
      </w:r>
      <w:r w:rsidR="00321880">
        <w:t>c</w:t>
      </w:r>
      <w:r>
        <w:t>ity’s</w:t>
      </w:r>
      <w:r>
        <w:rPr>
          <w:spacing w:val="-1"/>
        </w:rPr>
        <w:t xml:space="preserve"> </w:t>
      </w:r>
      <w:r w:rsidR="00321880">
        <w:t>r</w:t>
      </w:r>
      <w:r>
        <w:t>epresentative and</w:t>
      </w:r>
      <w:r>
        <w:rPr>
          <w:spacing w:val="1"/>
        </w:rPr>
        <w:t xml:space="preserve"> </w:t>
      </w:r>
      <w:r>
        <w:t>Public</w:t>
      </w:r>
      <w:r>
        <w:rPr>
          <w:spacing w:val="-1"/>
        </w:rPr>
        <w:t xml:space="preserve"> </w:t>
      </w:r>
      <w:r w:rsidR="007E1970">
        <w:t>Works</w:t>
      </w:r>
      <w:r>
        <w:t xml:space="preserve"> Department.</w:t>
      </w:r>
    </w:p>
    <w:p w14:paraId="6216F4F0" w14:textId="77777777" w:rsidR="007E5106" w:rsidRDefault="007E5106">
      <w:pPr>
        <w:pStyle w:val="BodyText"/>
        <w:spacing w:before="7"/>
      </w:pPr>
    </w:p>
    <w:p w14:paraId="25BF82BE" w14:textId="77777777" w:rsidR="007E5106" w:rsidRDefault="007F33FE">
      <w:pPr>
        <w:pStyle w:val="Heading1"/>
        <w:numPr>
          <w:ilvl w:val="3"/>
          <w:numId w:val="42"/>
        </w:numPr>
        <w:tabs>
          <w:tab w:val="left" w:pos="2421"/>
        </w:tabs>
        <w:ind w:left="2420" w:right="0" w:hanging="941"/>
      </w:pPr>
      <w:r>
        <w:t>SPECIAL</w:t>
      </w:r>
      <w:r>
        <w:rPr>
          <w:spacing w:val="-7"/>
        </w:rPr>
        <w:t xml:space="preserve"> </w:t>
      </w:r>
      <w:r>
        <w:t>REQUIREMENTS.</w:t>
      </w:r>
    </w:p>
    <w:p w14:paraId="3F07678C" w14:textId="77777777" w:rsidR="007E5106" w:rsidRDefault="007E5106">
      <w:pPr>
        <w:pStyle w:val="BodyText"/>
        <w:spacing w:before="7"/>
        <w:rPr>
          <w:b/>
        </w:rPr>
      </w:pPr>
    </w:p>
    <w:p w14:paraId="1A1C4C5D" w14:textId="48C723C6" w:rsidR="007E5106" w:rsidRDefault="007F33FE">
      <w:pPr>
        <w:pStyle w:val="ListParagraph"/>
        <w:numPr>
          <w:ilvl w:val="4"/>
          <w:numId w:val="42"/>
        </w:numPr>
        <w:tabs>
          <w:tab w:val="left" w:pos="2248"/>
        </w:tabs>
        <w:spacing w:before="1"/>
        <w:ind w:left="1839" w:right="395" w:firstLine="0"/>
        <w:rPr>
          <w:sz w:val="24"/>
        </w:rPr>
      </w:pPr>
      <w:r>
        <w:rPr>
          <w:b/>
          <w:sz w:val="24"/>
        </w:rPr>
        <w:t>CONNECTIONS</w:t>
      </w:r>
      <w:r>
        <w:rPr>
          <w:b/>
          <w:spacing w:val="1"/>
          <w:sz w:val="24"/>
        </w:rPr>
        <w:t xml:space="preserve"> </w:t>
      </w:r>
      <w:r>
        <w:rPr>
          <w:b/>
          <w:sz w:val="24"/>
        </w:rPr>
        <w:t>TO</w:t>
      </w:r>
      <w:r>
        <w:rPr>
          <w:b/>
          <w:spacing w:val="1"/>
          <w:sz w:val="24"/>
        </w:rPr>
        <w:t xml:space="preserve"> </w:t>
      </w:r>
      <w:r>
        <w:rPr>
          <w:b/>
          <w:sz w:val="24"/>
        </w:rPr>
        <w:t>EXISTING</w:t>
      </w:r>
      <w:r>
        <w:rPr>
          <w:b/>
          <w:spacing w:val="1"/>
          <w:sz w:val="24"/>
        </w:rPr>
        <w:t xml:space="preserve"> </w:t>
      </w:r>
      <w:r>
        <w:rPr>
          <w:b/>
          <w:sz w:val="24"/>
        </w:rPr>
        <w:t>FACILITIES</w:t>
      </w:r>
      <w:r>
        <w:rPr>
          <w:b/>
          <w:spacing w:val="1"/>
          <w:sz w:val="24"/>
        </w:rPr>
        <w:t xml:space="preserve"> </w:t>
      </w:r>
      <w:r>
        <w:rPr>
          <w:b/>
          <w:sz w:val="24"/>
        </w:rPr>
        <w:t>-</w:t>
      </w:r>
      <w:r>
        <w:rPr>
          <w:b/>
          <w:spacing w:val="1"/>
          <w:sz w:val="24"/>
        </w:rPr>
        <w:t xml:space="preserve"> </w:t>
      </w:r>
      <w:r>
        <w:rPr>
          <w:b/>
          <w:sz w:val="24"/>
        </w:rPr>
        <w:t>DRY</w:t>
      </w:r>
      <w:r>
        <w:rPr>
          <w:b/>
          <w:spacing w:val="1"/>
          <w:sz w:val="24"/>
        </w:rPr>
        <w:t xml:space="preserve"> </w:t>
      </w:r>
      <w:r>
        <w:rPr>
          <w:b/>
          <w:sz w:val="24"/>
        </w:rPr>
        <w:t>TAPS.</w:t>
      </w:r>
      <w:r>
        <w:rPr>
          <w:b/>
          <w:spacing w:val="1"/>
          <w:sz w:val="24"/>
        </w:rPr>
        <w:t xml:space="preserve"> </w:t>
      </w:r>
      <w:r>
        <w:rPr>
          <w:sz w:val="24"/>
        </w:rPr>
        <w:t>All</w:t>
      </w:r>
      <w:r>
        <w:rPr>
          <w:spacing w:val="1"/>
          <w:sz w:val="24"/>
        </w:rPr>
        <w:t xml:space="preserve"> </w:t>
      </w:r>
      <w:r>
        <w:rPr>
          <w:sz w:val="24"/>
        </w:rPr>
        <w:t>connections to existing facilities shall be approved by the City Public</w:t>
      </w:r>
      <w:r>
        <w:rPr>
          <w:spacing w:val="1"/>
          <w:sz w:val="24"/>
        </w:rPr>
        <w:t xml:space="preserve"> </w:t>
      </w:r>
      <w:r w:rsidR="006F5185">
        <w:rPr>
          <w:spacing w:val="-2"/>
          <w:sz w:val="24"/>
        </w:rPr>
        <w:t>Works</w:t>
      </w:r>
      <w:r>
        <w:rPr>
          <w:spacing w:val="-22"/>
          <w:sz w:val="24"/>
        </w:rPr>
        <w:t xml:space="preserve"> </w:t>
      </w:r>
      <w:r>
        <w:rPr>
          <w:spacing w:val="-2"/>
          <w:sz w:val="24"/>
        </w:rPr>
        <w:t>Department.</w:t>
      </w:r>
      <w:r>
        <w:rPr>
          <w:spacing w:val="-21"/>
          <w:sz w:val="24"/>
        </w:rPr>
        <w:t xml:space="preserve"> </w:t>
      </w:r>
      <w:r>
        <w:rPr>
          <w:spacing w:val="-2"/>
          <w:sz w:val="24"/>
        </w:rPr>
        <w:t>The</w:t>
      </w:r>
      <w:r>
        <w:rPr>
          <w:spacing w:val="-20"/>
          <w:sz w:val="24"/>
        </w:rPr>
        <w:t xml:space="preserve"> </w:t>
      </w:r>
      <w:r>
        <w:rPr>
          <w:spacing w:val="-2"/>
          <w:sz w:val="24"/>
        </w:rPr>
        <w:t>Contractor</w:t>
      </w:r>
      <w:r>
        <w:rPr>
          <w:spacing w:val="-22"/>
          <w:sz w:val="24"/>
        </w:rPr>
        <w:t xml:space="preserve"> </w:t>
      </w:r>
      <w:r>
        <w:rPr>
          <w:spacing w:val="-2"/>
          <w:sz w:val="24"/>
        </w:rPr>
        <w:t>shall</w:t>
      </w:r>
      <w:r>
        <w:rPr>
          <w:spacing w:val="-22"/>
          <w:sz w:val="24"/>
        </w:rPr>
        <w:t xml:space="preserve"> </w:t>
      </w:r>
      <w:r>
        <w:rPr>
          <w:spacing w:val="-2"/>
          <w:sz w:val="24"/>
        </w:rPr>
        <w:t>make</w:t>
      </w:r>
      <w:r>
        <w:rPr>
          <w:spacing w:val="-20"/>
          <w:sz w:val="24"/>
        </w:rPr>
        <w:t xml:space="preserve"> </w:t>
      </w:r>
      <w:r>
        <w:rPr>
          <w:spacing w:val="-2"/>
          <w:sz w:val="24"/>
        </w:rPr>
        <w:t>the</w:t>
      </w:r>
      <w:r>
        <w:rPr>
          <w:spacing w:val="-21"/>
          <w:sz w:val="24"/>
        </w:rPr>
        <w:t xml:space="preserve"> </w:t>
      </w:r>
      <w:r>
        <w:rPr>
          <w:spacing w:val="-2"/>
          <w:sz w:val="24"/>
        </w:rPr>
        <w:t>approved</w:t>
      </w:r>
      <w:r>
        <w:rPr>
          <w:spacing w:val="-21"/>
          <w:sz w:val="24"/>
        </w:rPr>
        <w:t xml:space="preserve"> </w:t>
      </w:r>
      <w:r>
        <w:rPr>
          <w:spacing w:val="-2"/>
          <w:sz w:val="24"/>
        </w:rPr>
        <w:t>connections</w:t>
      </w:r>
      <w:r>
        <w:rPr>
          <w:spacing w:val="-64"/>
          <w:sz w:val="24"/>
        </w:rPr>
        <w:t xml:space="preserve"> </w:t>
      </w:r>
      <w:r>
        <w:rPr>
          <w:sz w:val="24"/>
        </w:rPr>
        <w:t>to</w:t>
      </w:r>
      <w:r>
        <w:rPr>
          <w:spacing w:val="-12"/>
          <w:sz w:val="24"/>
        </w:rPr>
        <w:t xml:space="preserve"> </w:t>
      </w:r>
      <w:r>
        <w:rPr>
          <w:sz w:val="24"/>
        </w:rPr>
        <w:t>existing</w:t>
      </w:r>
      <w:r>
        <w:rPr>
          <w:spacing w:val="-13"/>
          <w:sz w:val="24"/>
        </w:rPr>
        <w:t xml:space="preserve"> </w:t>
      </w:r>
      <w:r>
        <w:rPr>
          <w:sz w:val="24"/>
        </w:rPr>
        <w:t>facilities</w:t>
      </w:r>
      <w:r>
        <w:rPr>
          <w:spacing w:val="-12"/>
          <w:sz w:val="24"/>
        </w:rPr>
        <w:t xml:space="preserve"> </w:t>
      </w:r>
      <w:r>
        <w:rPr>
          <w:sz w:val="24"/>
        </w:rPr>
        <w:t>as</w:t>
      </w:r>
      <w:r>
        <w:rPr>
          <w:spacing w:val="-13"/>
          <w:sz w:val="24"/>
        </w:rPr>
        <w:t xml:space="preserve"> </w:t>
      </w:r>
      <w:r>
        <w:rPr>
          <w:sz w:val="24"/>
        </w:rPr>
        <w:t>shown</w:t>
      </w:r>
      <w:r>
        <w:rPr>
          <w:spacing w:val="-11"/>
          <w:sz w:val="24"/>
        </w:rPr>
        <w:t xml:space="preserve"> </w:t>
      </w:r>
      <w:r>
        <w:rPr>
          <w:sz w:val="24"/>
        </w:rPr>
        <w:t>on</w:t>
      </w:r>
      <w:r>
        <w:rPr>
          <w:spacing w:val="-11"/>
          <w:sz w:val="24"/>
        </w:rPr>
        <w:t xml:space="preserve"> </w:t>
      </w:r>
      <w:r>
        <w:rPr>
          <w:sz w:val="24"/>
        </w:rPr>
        <w:t>the</w:t>
      </w:r>
      <w:r>
        <w:rPr>
          <w:spacing w:val="-12"/>
          <w:sz w:val="24"/>
        </w:rPr>
        <w:t xml:space="preserve"> </w:t>
      </w:r>
      <w:r>
        <w:rPr>
          <w:sz w:val="24"/>
        </w:rPr>
        <w:t>drawings.</w:t>
      </w:r>
      <w:r>
        <w:rPr>
          <w:spacing w:val="-13"/>
          <w:sz w:val="24"/>
        </w:rPr>
        <w:t xml:space="preserve"> </w:t>
      </w:r>
      <w:r>
        <w:rPr>
          <w:sz w:val="24"/>
        </w:rPr>
        <w:t>Dry</w:t>
      </w:r>
      <w:r>
        <w:rPr>
          <w:spacing w:val="-16"/>
          <w:sz w:val="24"/>
        </w:rPr>
        <w:t xml:space="preserve"> </w:t>
      </w:r>
      <w:r>
        <w:rPr>
          <w:sz w:val="24"/>
        </w:rPr>
        <w:t>connections</w:t>
      </w:r>
      <w:r>
        <w:rPr>
          <w:spacing w:val="-14"/>
          <w:sz w:val="24"/>
        </w:rPr>
        <w:t xml:space="preserve"> </w:t>
      </w:r>
      <w:r>
        <w:rPr>
          <w:sz w:val="24"/>
        </w:rPr>
        <w:t>to</w:t>
      </w:r>
      <w:r>
        <w:rPr>
          <w:spacing w:val="-14"/>
          <w:sz w:val="24"/>
        </w:rPr>
        <w:t xml:space="preserve"> </w:t>
      </w:r>
      <w:r>
        <w:rPr>
          <w:sz w:val="24"/>
        </w:rPr>
        <w:t>existing</w:t>
      </w:r>
      <w:r>
        <w:rPr>
          <w:spacing w:val="-64"/>
          <w:sz w:val="24"/>
        </w:rPr>
        <w:t xml:space="preserve"> </w:t>
      </w:r>
      <w:r>
        <w:rPr>
          <w:sz w:val="24"/>
        </w:rPr>
        <w:t>facilities</w:t>
      </w:r>
      <w:r>
        <w:rPr>
          <w:spacing w:val="-4"/>
          <w:sz w:val="24"/>
        </w:rPr>
        <w:t xml:space="preserve"> </w:t>
      </w:r>
      <w:r>
        <w:rPr>
          <w:sz w:val="24"/>
        </w:rPr>
        <w:t>shall</w:t>
      </w:r>
      <w:r>
        <w:rPr>
          <w:spacing w:val="-4"/>
          <w:sz w:val="24"/>
        </w:rPr>
        <w:t xml:space="preserve"> </w:t>
      </w:r>
      <w:r>
        <w:rPr>
          <w:sz w:val="24"/>
        </w:rPr>
        <w:t>be</w:t>
      </w:r>
      <w:r>
        <w:rPr>
          <w:spacing w:val="-3"/>
          <w:sz w:val="24"/>
        </w:rPr>
        <w:t xml:space="preserve"> </w:t>
      </w:r>
      <w:r>
        <w:rPr>
          <w:sz w:val="24"/>
        </w:rPr>
        <w:t>made</w:t>
      </w:r>
      <w:r>
        <w:rPr>
          <w:spacing w:val="-2"/>
          <w:sz w:val="24"/>
        </w:rPr>
        <w:t xml:space="preserve"> </w:t>
      </w:r>
      <w:r>
        <w:rPr>
          <w:sz w:val="24"/>
        </w:rPr>
        <w:t>only</w:t>
      </w:r>
      <w:r>
        <w:rPr>
          <w:spacing w:val="-7"/>
          <w:sz w:val="24"/>
        </w:rPr>
        <w:t xml:space="preserve"> </w:t>
      </w:r>
      <w:r>
        <w:rPr>
          <w:sz w:val="24"/>
        </w:rPr>
        <w:t>at</w:t>
      </w:r>
      <w:r>
        <w:rPr>
          <w:spacing w:val="-3"/>
          <w:sz w:val="24"/>
        </w:rPr>
        <w:t xml:space="preserve"> </w:t>
      </w:r>
      <w:r>
        <w:rPr>
          <w:sz w:val="24"/>
        </w:rPr>
        <w:t>locations</w:t>
      </w:r>
      <w:r>
        <w:rPr>
          <w:spacing w:val="-3"/>
          <w:sz w:val="24"/>
        </w:rPr>
        <w:t xml:space="preserve"> </w:t>
      </w:r>
      <w:r>
        <w:rPr>
          <w:sz w:val="24"/>
        </w:rPr>
        <w:t>shown</w:t>
      </w:r>
      <w:r>
        <w:rPr>
          <w:spacing w:val="-3"/>
          <w:sz w:val="24"/>
        </w:rPr>
        <w:t xml:space="preserve"> </w:t>
      </w:r>
      <w:r>
        <w:rPr>
          <w:sz w:val="24"/>
        </w:rPr>
        <w:t>on</w:t>
      </w:r>
      <w:r>
        <w:rPr>
          <w:spacing w:val="-2"/>
          <w:sz w:val="24"/>
        </w:rPr>
        <w:t xml:space="preserve"> </w:t>
      </w:r>
      <w:r>
        <w:rPr>
          <w:sz w:val="24"/>
        </w:rPr>
        <w:t>the</w:t>
      </w:r>
      <w:r>
        <w:rPr>
          <w:spacing w:val="-6"/>
          <w:sz w:val="24"/>
        </w:rPr>
        <w:t xml:space="preserve"> </w:t>
      </w:r>
      <w:r>
        <w:rPr>
          <w:sz w:val="24"/>
        </w:rPr>
        <w:t>drawings</w:t>
      </w:r>
      <w:r>
        <w:rPr>
          <w:spacing w:val="-6"/>
          <w:sz w:val="24"/>
        </w:rPr>
        <w:t xml:space="preserve"> </w:t>
      </w:r>
      <w:r>
        <w:rPr>
          <w:sz w:val="24"/>
        </w:rPr>
        <w:t>and</w:t>
      </w:r>
      <w:r>
        <w:rPr>
          <w:spacing w:val="-6"/>
          <w:sz w:val="24"/>
        </w:rPr>
        <w:t xml:space="preserve"> </w:t>
      </w:r>
      <w:r>
        <w:rPr>
          <w:sz w:val="24"/>
        </w:rPr>
        <w:t>shall</w:t>
      </w:r>
      <w:r>
        <w:rPr>
          <w:spacing w:val="-64"/>
          <w:sz w:val="24"/>
        </w:rPr>
        <w:t xml:space="preserve"> </w:t>
      </w:r>
      <w:r>
        <w:rPr>
          <w:sz w:val="24"/>
        </w:rPr>
        <w:t>be made at such times which will cause the least inconvenience to the</w:t>
      </w:r>
      <w:r>
        <w:rPr>
          <w:spacing w:val="1"/>
          <w:sz w:val="24"/>
        </w:rPr>
        <w:t xml:space="preserve"> </w:t>
      </w:r>
      <w:r>
        <w:rPr>
          <w:spacing w:val="-1"/>
          <w:sz w:val="24"/>
        </w:rPr>
        <w:t>water</w:t>
      </w:r>
      <w:r>
        <w:rPr>
          <w:spacing w:val="-18"/>
          <w:sz w:val="24"/>
        </w:rPr>
        <w:t xml:space="preserve"> </w:t>
      </w:r>
      <w:r>
        <w:rPr>
          <w:spacing w:val="-1"/>
          <w:sz w:val="24"/>
        </w:rPr>
        <w:t>user(s).</w:t>
      </w:r>
      <w:r>
        <w:rPr>
          <w:spacing w:val="-16"/>
          <w:sz w:val="24"/>
        </w:rPr>
        <w:t xml:space="preserve"> </w:t>
      </w:r>
      <w:r>
        <w:rPr>
          <w:spacing w:val="-1"/>
          <w:sz w:val="24"/>
        </w:rPr>
        <w:t>Dry</w:t>
      </w:r>
      <w:r>
        <w:rPr>
          <w:spacing w:val="-19"/>
          <w:sz w:val="24"/>
        </w:rPr>
        <w:t xml:space="preserve"> </w:t>
      </w:r>
      <w:r>
        <w:rPr>
          <w:spacing w:val="-1"/>
          <w:sz w:val="24"/>
        </w:rPr>
        <w:t>connections</w:t>
      </w:r>
      <w:r>
        <w:rPr>
          <w:spacing w:val="-17"/>
          <w:sz w:val="24"/>
        </w:rPr>
        <w:t xml:space="preserve"> </w:t>
      </w:r>
      <w:r>
        <w:rPr>
          <w:spacing w:val="-1"/>
          <w:sz w:val="24"/>
        </w:rPr>
        <w:t>shall</w:t>
      </w:r>
      <w:r>
        <w:rPr>
          <w:spacing w:val="-17"/>
          <w:sz w:val="24"/>
        </w:rPr>
        <w:t xml:space="preserve"> </w:t>
      </w:r>
      <w:r>
        <w:rPr>
          <w:spacing w:val="-1"/>
          <w:sz w:val="24"/>
        </w:rPr>
        <w:t>be</w:t>
      </w:r>
      <w:r>
        <w:rPr>
          <w:spacing w:val="-15"/>
          <w:sz w:val="24"/>
        </w:rPr>
        <w:t xml:space="preserve"> </w:t>
      </w:r>
      <w:r>
        <w:rPr>
          <w:spacing w:val="-1"/>
          <w:sz w:val="24"/>
        </w:rPr>
        <w:t>planned</w:t>
      </w:r>
      <w:r>
        <w:rPr>
          <w:spacing w:val="-16"/>
          <w:sz w:val="24"/>
        </w:rPr>
        <w:t xml:space="preserve"> </w:t>
      </w:r>
      <w:r>
        <w:rPr>
          <w:spacing w:val="-1"/>
          <w:sz w:val="24"/>
        </w:rPr>
        <w:t>to</w:t>
      </w:r>
      <w:r>
        <w:rPr>
          <w:spacing w:val="-16"/>
          <w:sz w:val="24"/>
        </w:rPr>
        <w:t xml:space="preserve"> </w:t>
      </w:r>
      <w:r>
        <w:rPr>
          <w:spacing w:val="-1"/>
          <w:sz w:val="24"/>
        </w:rPr>
        <w:t>minimize</w:t>
      </w:r>
      <w:r>
        <w:rPr>
          <w:spacing w:val="-21"/>
          <w:sz w:val="24"/>
        </w:rPr>
        <w:t xml:space="preserve"> </w:t>
      </w:r>
      <w:r>
        <w:rPr>
          <w:spacing w:val="-1"/>
          <w:sz w:val="24"/>
        </w:rPr>
        <w:t>the</w:t>
      </w:r>
      <w:r>
        <w:rPr>
          <w:spacing w:val="-20"/>
          <w:sz w:val="24"/>
        </w:rPr>
        <w:t xml:space="preserve"> </w:t>
      </w:r>
      <w:r>
        <w:rPr>
          <w:sz w:val="24"/>
        </w:rPr>
        <w:t>duration</w:t>
      </w:r>
      <w:r>
        <w:rPr>
          <w:spacing w:val="-21"/>
          <w:sz w:val="24"/>
        </w:rPr>
        <w:t xml:space="preserve"> </w:t>
      </w:r>
      <w:r>
        <w:rPr>
          <w:sz w:val="24"/>
        </w:rPr>
        <w:t>of</w:t>
      </w:r>
      <w:r>
        <w:rPr>
          <w:spacing w:val="-64"/>
          <w:sz w:val="24"/>
        </w:rPr>
        <w:t xml:space="preserve"> </w:t>
      </w:r>
      <w:r>
        <w:rPr>
          <w:spacing w:val="-1"/>
          <w:sz w:val="24"/>
        </w:rPr>
        <w:t>any</w:t>
      </w:r>
      <w:r>
        <w:rPr>
          <w:spacing w:val="-19"/>
          <w:sz w:val="24"/>
        </w:rPr>
        <w:t xml:space="preserve"> </w:t>
      </w:r>
      <w:r>
        <w:rPr>
          <w:spacing w:val="-1"/>
          <w:sz w:val="24"/>
        </w:rPr>
        <w:t>shut</w:t>
      </w:r>
      <w:r>
        <w:rPr>
          <w:spacing w:val="-16"/>
          <w:sz w:val="24"/>
        </w:rPr>
        <w:t xml:space="preserve"> </w:t>
      </w:r>
      <w:r>
        <w:rPr>
          <w:spacing w:val="-1"/>
          <w:sz w:val="24"/>
        </w:rPr>
        <w:t>down.</w:t>
      </w:r>
      <w:r>
        <w:rPr>
          <w:spacing w:val="-15"/>
          <w:sz w:val="24"/>
        </w:rPr>
        <w:t xml:space="preserve"> </w:t>
      </w:r>
      <w:r>
        <w:rPr>
          <w:spacing w:val="-1"/>
          <w:sz w:val="24"/>
        </w:rPr>
        <w:t>The</w:t>
      </w:r>
      <w:r>
        <w:rPr>
          <w:spacing w:val="-16"/>
          <w:sz w:val="24"/>
        </w:rPr>
        <w:t xml:space="preserve"> </w:t>
      </w:r>
      <w:r>
        <w:rPr>
          <w:spacing w:val="-1"/>
          <w:sz w:val="24"/>
        </w:rPr>
        <w:t>Contractor</w:t>
      </w:r>
      <w:r>
        <w:rPr>
          <w:spacing w:val="-17"/>
          <w:sz w:val="24"/>
        </w:rPr>
        <w:t xml:space="preserve"> </w:t>
      </w:r>
      <w:r>
        <w:rPr>
          <w:spacing w:val="-1"/>
          <w:sz w:val="24"/>
        </w:rPr>
        <w:t>shall</w:t>
      </w:r>
      <w:r>
        <w:rPr>
          <w:spacing w:val="-17"/>
          <w:sz w:val="24"/>
        </w:rPr>
        <w:t xml:space="preserve"> </w:t>
      </w:r>
      <w:r>
        <w:rPr>
          <w:spacing w:val="-1"/>
          <w:sz w:val="24"/>
        </w:rPr>
        <w:t>notify</w:t>
      </w:r>
      <w:r>
        <w:rPr>
          <w:spacing w:val="-18"/>
          <w:sz w:val="24"/>
        </w:rPr>
        <w:t xml:space="preserve"> </w:t>
      </w:r>
      <w:r>
        <w:rPr>
          <w:sz w:val="24"/>
        </w:rPr>
        <w:t>the</w:t>
      </w:r>
      <w:r>
        <w:rPr>
          <w:spacing w:val="-16"/>
          <w:sz w:val="24"/>
        </w:rPr>
        <w:t xml:space="preserve"> </w:t>
      </w:r>
      <w:r>
        <w:rPr>
          <w:sz w:val="24"/>
        </w:rPr>
        <w:t>Public</w:t>
      </w:r>
      <w:r>
        <w:rPr>
          <w:spacing w:val="-16"/>
          <w:sz w:val="24"/>
        </w:rPr>
        <w:t xml:space="preserve"> </w:t>
      </w:r>
      <w:r w:rsidR="006F5185">
        <w:rPr>
          <w:sz w:val="24"/>
        </w:rPr>
        <w:t>Works</w:t>
      </w:r>
      <w:r>
        <w:rPr>
          <w:spacing w:val="-22"/>
          <w:sz w:val="24"/>
        </w:rPr>
        <w:t xml:space="preserve"> </w:t>
      </w:r>
      <w:r>
        <w:rPr>
          <w:sz w:val="24"/>
        </w:rPr>
        <w:t>Department</w:t>
      </w:r>
      <w:r>
        <w:rPr>
          <w:spacing w:val="-64"/>
          <w:sz w:val="24"/>
        </w:rPr>
        <w:t xml:space="preserve"> </w:t>
      </w:r>
      <w:r>
        <w:rPr>
          <w:sz w:val="24"/>
        </w:rPr>
        <w:t>at least two business days prior to beginning any connections to the</w:t>
      </w:r>
      <w:r>
        <w:rPr>
          <w:spacing w:val="1"/>
          <w:sz w:val="24"/>
        </w:rPr>
        <w:t xml:space="preserve"> </w:t>
      </w:r>
      <w:r>
        <w:rPr>
          <w:sz w:val="24"/>
        </w:rPr>
        <w:t>existing facilities. When a connection to an existing water main is made,</w:t>
      </w:r>
      <w:r>
        <w:rPr>
          <w:spacing w:val="1"/>
          <w:sz w:val="24"/>
        </w:rPr>
        <w:t xml:space="preserve"> </w:t>
      </w:r>
      <w:r>
        <w:rPr>
          <w:spacing w:val="-1"/>
          <w:sz w:val="24"/>
        </w:rPr>
        <w:t>approximately</w:t>
      </w:r>
      <w:r>
        <w:rPr>
          <w:spacing w:val="-19"/>
          <w:sz w:val="24"/>
        </w:rPr>
        <w:t xml:space="preserve"> </w:t>
      </w:r>
      <w:r>
        <w:rPr>
          <w:spacing w:val="-1"/>
          <w:sz w:val="24"/>
        </w:rPr>
        <w:t>four</w:t>
      </w:r>
      <w:r>
        <w:rPr>
          <w:spacing w:val="-18"/>
          <w:sz w:val="24"/>
        </w:rPr>
        <w:t xml:space="preserve"> </w:t>
      </w:r>
      <w:r>
        <w:rPr>
          <w:spacing w:val="-1"/>
          <w:sz w:val="24"/>
        </w:rPr>
        <w:t>ounces</w:t>
      </w:r>
      <w:r>
        <w:rPr>
          <w:spacing w:val="-16"/>
          <w:sz w:val="24"/>
        </w:rPr>
        <w:t xml:space="preserve"> </w:t>
      </w:r>
      <w:r>
        <w:rPr>
          <w:spacing w:val="-1"/>
          <w:sz w:val="24"/>
        </w:rPr>
        <w:t>of</w:t>
      </w:r>
      <w:r>
        <w:rPr>
          <w:spacing w:val="-14"/>
          <w:sz w:val="24"/>
        </w:rPr>
        <w:t xml:space="preserve"> </w:t>
      </w:r>
      <w:r w:rsidR="00114D55">
        <w:rPr>
          <w:spacing w:val="-1"/>
          <w:sz w:val="24"/>
        </w:rPr>
        <w:t>high</w:t>
      </w:r>
      <w:r w:rsidR="00114D55">
        <w:rPr>
          <w:spacing w:val="-15"/>
          <w:sz w:val="24"/>
        </w:rPr>
        <w:t>-test</w:t>
      </w:r>
      <w:r>
        <w:rPr>
          <w:spacing w:val="-16"/>
          <w:sz w:val="24"/>
        </w:rPr>
        <w:t xml:space="preserve"> </w:t>
      </w:r>
      <w:r>
        <w:rPr>
          <w:spacing w:val="-1"/>
          <w:sz w:val="24"/>
        </w:rPr>
        <w:t>calcium</w:t>
      </w:r>
      <w:r>
        <w:rPr>
          <w:spacing w:val="-14"/>
          <w:sz w:val="24"/>
        </w:rPr>
        <w:t xml:space="preserve"> </w:t>
      </w:r>
      <w:r>
        <w:rPr>
          <w:sz w:val="24"/>
        </w:rPr>
        <w:t>hypochlorite</w:t>
      </w:r>
      <w:r>
        <w:rPr>
          <w:spacing w:val="-16"/>
          <w:sz w:val="24"/>
        </w:rPr>
        <w:t xml:space="preserve"> </w:t>
      </w:r>
      <w:r>
        <w:rPr>
          <w:sz w:val="24"/>
        </w:rPr>
        <w:t>(HTH)</w:t>
      </w:r>
      <w:r>
        <w:rPr>
          <w:spacing w:val="-21"/>
          <w:sz w:val="24"/>
        </w:rPr>
        <w:t xml:space="preserve"> </w:t>
      </w:r>
      <w:r>
        <w:rPr>
          <w:sz w:val="24"/>
        </w:rPr>
        <w:t>shall</w:t>
      </w:r>
      <w:r>
        <w:rPr>
          <w:spacing w:val="-22"/>
          <w:sz w:val="24"/>
        </w:rPr>
        <w:t xml:space="preserve"> </w:t>
      </w:r>
      <w:r>
        <w:rPr>
          <w:sz w:val="24"/>
        </w:rPr>
        <w:t>be</w:t>
      </w:r>
      <w:r>
        <w:rPr>
          <w:spacing w:val="-64"/>
          <w:sz w:val="24"/>
        </w:rPr>
        <w:t xml:space="preserve"> </w:t>
      </w:r>
      <w:r>
        <w:rPr>
          <w:spacing w:val="-1"/>
          <w:sz w:val="24"/>
        </w:rPr>
        <w:t>placed</w:t>
      </w:r>
      <w:r>
        <w:rPr>
          <w:spacing w:val="-16"/>
          <w:sz w:val="24"/>
        </w:rPr>
        <w:t xml:space="preserve"> </w:t>
      </w:r>
      <w:r>
        <w:rPr>
          <w:spacing w:val="-1"/>
          <w:sz w:val="24"/>
        </w:rPr>
        <w:t>in</w:t>
      </w:r>
      <w:r>
        <w:rPr>
          <w:spacing w:val="-16"/>
          <w:sz w:val="24"/>
        </w:rPr>
        <w:t xml:space="preserve"> </w:t>
      </w:r>
      <w:r>
        <w:rPr>
          <w:spacing w:val="-1"/>
          <w:sz w:val="24"/>
        </w:rPr>
        <w:t>the</w:t>
      </w:r>
      <w:r>
        <w:rPr>
          <w:spacing w:val="-16"/>
          <w:sz w:val="24"/>
        </w:rPr>
        <w:t xml:space="preserve"> </w:t>
      </w:r>
      <w:r>
        <w:rPr>
          <w:spacing w:val="-1"/>
          <w:sz w:val="24"/>
        </w:rPr>
        <w:t>pipe</w:t>
      </w:r>
      <w:r>
        <w:rPr>
          <w:spacing w:val="-16"/>
          <w:sz w:val="24"/>
        </w:rPr>
        <w:t xml:space="preserve"> </w:t>
      </w:r>
      <w:r>
        <w:rPr>
          <w:spacing w:val="-1"/>
          <w:sz w:val="24"/>
        </w:rPr>
        <w:t>at</w:t>
      </w:r>
      <w:r>
        <w:rPr>
          <w:spacing w:val="-16"/>
          <w:sz w:val="24"/>
        </w:rPr>
        <w:t xml:space="preserve"> </w:t>
      </w:r>
      <w:r>
        <w:rPr>
          <w:spacing w:val="-1"/>
          <w:sz w:val="24"/>
        </w:rPr>
        <w:t>each</w:t>
      </w:r>
      <w:r>
        <w:rPr>
          <w:spacing w:val="-15"/>
          <w:sz w:val="24"/>
        </w:rPr>
        <w:t xml:space="preserve"> </w:t>
      </w:r>
      <w:r>
        <w:rPr>
          <w:sz w:val="24"/>
        </w:rPr>
        <w:t>point</w:t>
      </w:r>
      <w:r>
        <w:rPr>
          <w:spacing w:val="-16"/>
          <w:sz w:val="24"/>
        </w:rPr>
        <w:t xml:space="preserve"> </w:t>
      </w:r>
      <w:r>
        <w:rPr>
          <w:sz w:val="24"/>
        </w:rPr>
        <w:t>where</w:t>
      </w:r>
      <w:r>
        <w:rPr>
          <w:spacing w:val="-16"/>
          <w:sz w:val="24"/>
        </w:rPr>
        <w:t xml:space="preserve"> </w:t>
      </w:r>
      <w:r>
        <w:rPr>
          <w:sz w:val="24"/>
        </w:rPr>
        <w:t>the</w:t>
      </w:r>
      <w:r>
        <w:rPr>
          <w:spacing w:val="-16"/>
          <w:sz w:val="24"/>
        </w:rPr>
        <w:t xml:space="preserve"> </w:t>
      </w:r>
      <w:r>
        <w:rPr>
          <w:sz w:val="24"/>
        </w:rPr>
        <w:t>existing</w:t>
      </w:r>
      <w:r>
        <w:rPr>
          <w:spacing w:val="-18"/>
          <w:sz w:val="24"/>
        </w:rPr>
        <w:t xml:space="preserve"> </w:t>
      </w:r>
      <w:r>
        <w:rPr>
          <w:sz w:val="24"/>
        </w:rPr>
        <w:t>main</w:t>
      </w:r>
      <w:r>
        <w:rPr>
          <w:spacing w:val="-15"/>
          <w:sz w:val="24"/>
        </w:rPr>
        <w:t xml:space="preserve"> </w:t>
      </w:r>
      <w:r>
        <w:rPr>
          <w:sz w:val="24"/>
        </w:rPr>
        <w:t>is</w:t>
      </w:r>
      <w:r>
        <w:rPr>
          <w:spacing w:val="-17"/>
          <w:sz w:val="24"/>
        </w:rPr>
        <w:t xml:space="preserve"> </w:t>
      </w:r>
      <w:r>
        <w:rPr>
          <w:sz w:val="24"/>
        </w:rPr>
        <w:t>cut.</w:t>
      </w:r>
      <w:r>
        <w:rPr>
          <w:spacing w:val="-15"/>
          <w:sz w:val="24"/>
        </w:rPr>
        <w:t xml:space="preserve"> </w:t>
      </w:r>
      <w:r>
        <w:rPr>
          <w:sz w:val="24"/>
        </w:rPr>
        <w:t>All</w:t>
      </w:r>
      <w:r>
        <w:rPr>
          <w:spacing w:val="-17"/>
          <w:sz w:val="24"/>
        </w:rPr>
        <w:t xml:space="preserve"> </w:t>
      </w:r>
      <w:r>
        <w:rPr>
          <w:sz w:val="24"/>
        </w:rPr>
        <w:t>new</w:t>
      </w:r>
      <w:r>
        <w:rPr>
          <w:spacing w:val="-20"/>
          <w:sz w:val="24"/>
        </w:rPr>
        <w:t xml:space="preserve"> </w:t>
      </w:r>
      <w:r>
        <w:rPr>
          <w:sz w:val="24"/>
        </w:rPr>
        <w:t>pipe</w:t>
      </w:r>
      <w:r>
        <w:rPr>
          <w:spacing w:val="-64"/>
          <w:sz w:val="24"/>
        </w:rPr>
        <w:t xml:space="preserve"> </w:t>
      </w:r>
      <w:r>
        <w:rPr>
          <w:sz w:val="24"/>
        </w:rPr>
        <w:t>and fittings at such connections shall be swabbed internally with an</w:t>
      </w:r>
      <w:r>
        <w:rPr>
          <w:spacing w:val="1"/>
          <w:sz w:val="24"/>
        </w:rPr>
        <w:t xml:space="preserve"> </w:t>
      </w:r>
      <w:r>
        <w:rPr>
          <w:sz w:val="24"/>
        </w:rPr>
        <w:t>approved</w:t>
      </w:r>
      <w:r>
        <w:rPr>
          <w:spacing w:val="-11"/>
          <w:sz w:val="24"/>
        </w:rPr>
        <w:t xml:space="preserve"> </w:t>
      </w:r>
      <w:r>
        <w:rPr>
          <w:sz w:val="24"/>
        </w:rPr>
        <w:t>chlorine</w:t>
      </w:r>
      <w:r>
        <w:rPr>
          <w:spacing w:val="-11"/>
          <w:sz w:val="24"/>
        </w:rPr>
        <w:t xml:space="preserve"> </w:t>
      </w:r>
      <w:r>
        <w:rPr>
          <w:sz w:val="24"/>
        </w:rPr>
        <w:t>solution.</w:t>
      </w:r>
      <w:r>
        <w:rPr>
          <w:spacing w:val="-10"/>
          <w:sz w:val="24"/>
        </w:rPr>
        <w:t xml:space="preserve"> </w:t>
      </w:r>
      <w:r>
        <w:rPr>
          <w:sz w:val="24"/>
        </w:rPr>
        <w:t>All</w:t>
      </w:r>
      <w:r>
        <w:rPr>
          <w:spacing w:val="-12"/>
          <w:sz w:val="24"/>
        </w:rPr>
        <w:t xml:space="preserve"> </w:t>
      </w:r>
      <w:r>
        <w:rPr>
          <w:sz w:val="24"/>
        </w:rPr>
        <w:t>connections</w:t>
      </w:r>
      <w:r>
        <w:rPr>
          <w:spacing w:val="-13"/>
          <w:sz w:val="24"/>
        </w:rPr>
        <w:t xml:space="preserve"> </w:t>
      </w:r>
      <w:r>
        <w:rPr>
          <w:sz w:val="24"/>
        </w:rPr>
        <w:t>shall</w:t>
      </w:r>
      <w:r>
        <w:rPr>
          <w:spacing w:val="-13"/>
          <w:sz w:val="24"/>
        </w:rPr>
        <w:t xml:space="preserve"> </w:t>
      </w:r>
      <w:r>
        <w:rPr>
          <w:sz w:val="24"/>
        </w:rPr>
        <w:t>be</w:t>
      </w:r>
      <w:r>
        <w:rPr>
          <w:spacing w:val="-13"/>
          <w:sz w:val="24"/>
        </w:rPr>
        <w:t xml:space="preserve"> </w:t>
      </w:r>
      <w:r>
        <w:rPr>
          <w:sz w:val="24"/>
        </w:rPr>
        <w:t>made</w:t>
      </w:r>
      <w:r>
        <w:rPr>
          <w:spacing w:val="-12"/>
          <w:sz w:val="24"/>
        </w:rPr>
        <w:t xml:space="preserve"> </w:t>
      </w:r>
      <w:r>
        <w:rPr>
          <w:sz w:val="24"/>
        </w:rPr>
        <w:t>in</w:t>
      </w:r>
      <w:r>
        <w:rPr>
          <w:spacing w:val="-13"/>
          <w:sz w:val="24"/>
        </w:rPr>
        <w:t xml:space="preserve"> </w:t>
      </w:r>
      <w:r>
        <w:rPr>
          <w:sz w:val="24"/>
        </w:rPr>
        <w:t>the</w:t>
      </w:r>
      <w:r>
        <w:rPr>
          <w:spacing w:val="-12"/>
          <w:sz w:val="24"/>
        </w:rPr>
        <w:t xml:space="preserve"> </w:t>
      </w:r>
      <w:r>
        <w:rPr>
          <w:sz w:val="24"/>
        </w:rPr>
        <w:t>presence</w:t>
      </w:r>
      <w:r>
        <w:rPr>
          <w:spacing w:val="-64"/>
          <w:sz w:val="24"/>
        </w:rPr>
        <w:t xml:space="preserve"> </w:t>
      </w:r>
      <w:r>
        <w:rPr>
          <w:sz w:val="24"/>
        </w:rPr>
        <w:t>of</w:t>
      </w:r>
      <w:r>
        <w:rPr>
          <w:spacing w:val="2"/>
          <w:sz w:val="24"/>
        </w:rPr>
        <w:t xml:space="preserve"> </w:t>
      </w:r>
      <w:r>
        <w:rPr>
          <w:sz w:val="24"/>
        </w:rPr>
        <w:t>the</w:t>
      </w:r>
      <w:r>
        <w:rPr>
          <w:spacing w:val="1"/>
          <w:sz w:val="24"/>
        </w:rPr>
        <w:t xml:space="preserve"> </w:t>
      </w:r>
      <w:r>
        <w:rPr>
          <w:sz w:val="24"/>
        </w:rPr>
        <w:t>Public</w:t>
      </w:r>
      <w:r>
        <w:rPr>
          <w:spacing w:val="-1"/>
          <w:sz w:val="24"/>
        </w:rPr>
        <w:t xml:space="preserve"> </w:t>
      </w:r>
      <w:r w:rsidR="006F5185">
        <w:rPr>
          <w:sz w:val="24"/>
        </w:rPr>
        <w:t>Works</w:t>
      </w:r>
      <w:r>
        <w:rPr>
          <w:sz w:val="24"/>
        </w:rPr>
        <w:t xml:space="preserve"> Department representative.</w:t>
      </w:r>
    </w:p>
    <w:p w14:paraId="4AAA51D8" w14:textId="77777777" w:rsidR="007E5106" w:rsidRDefault="007E5106">
      <w:pPr>
        <w:pStyle w:val="BodyText"/>
      </w:pPr>
    </w:p>
    <w:p w14:paraId="03129EF1" w14:textId="097C2472" w:rsidR="007E5106" w:rsidRDefault="007F33FE">
      <w:pPr>
        <w:pStyle w:val="BodyText"/>
        <w:ind w:left="1839" w:right="396"/>
        <w:jc w:val="both"/>
      </w:pPr>
      <w:r>
        <w:t>Valves</w:t>
      </w:r>
      <w:r>
        <w:rPr>
          <w:spacing w:val="1"/>
        </w:rPr>
        <w:t xml:space="preserve"> </w:t>
      </w:r>
      <w:r>
        <w:t>shall</w:t>
      </w:r>
      <w:r>
        <w:rPr>
          <w:spacing w:val="1"/>
        </w:rPr>
        <w:t xml:space="preserve"> </w:t>
      </w:r>
      <w:r>
        <w:t>not</w:t>
      </w:r>
      <w:r>
        <w:rPr>
          <w:spacing w:val="1"/>
        </w:rPr>
        <w:t xml:space="preserve"> </w:t>
      </w:r>
      <w:r>
        <w:t>be</w:t>
      </w:r>
      <w:r>
        <w:rPr>
          <w:spacing w:val="1"/>
        </w:rPr>
        <w:t xml:space="preserve"> </w:t>
      </w:r>
      <w:r>
        <w:t>operated</w:t>
      </w:r>
      <w:r>
        <w:rPr>
          <w:spacing w:val="1"/>
        </w:rPr>
        <w:t xml:space="preserve"> </w:t>
      </w:r>
      <w:r>
        <w:t>without</w:t>
      </w:r>
      <w:r>
        <w:rPr>
          <w:spacing w:val="1"/>
        </w:rPr>
        <w:t xml:space="preserve"> </w:t>
      </w:r>
      <w:r>
        <w:t>a</w:t>
      </w:r>
      <w:r>
        <w:rPr>
          <w:spacing w:val="1"/>
        </w:rPr>
        <w:t xml:space="preserve"> </w:t>
      </w:r>
      <w:r>
        <w:t>Public</w:t>
      </w:r>
      <w:r>
        <w:rPr>
          <w:spacing w:val="1"/>
        </w:rPr>
        <w:t xml:space="preserve"> </w:t>
      </w:r>
      <w:r w:rsidR="0053471D">
        <w:t>Works</w:t>
      </w:r>
      <w:r>
        <w:rPr>
          <w:spacing w:val="1"/>
        </w:rPr>
        <w:t xml:space="preserve"> </w:t>
      </w:r>
      <w:r>
        <w:t>Department</w:t>
      </w:r>
      <w:r>
        <w:rPr>
          <w:spacing w:val="-64"/>
        </w:rPr>
        <w:t xml:space="preserve"> </w:t>
      </w:r>
      <w:r>
        <w:t>representative</w:t>
      </w:r>
      <w:r>
        <w:rPr>
          <w:spacing w:val="1"/>
        </w:rPr>
        <w:t xml:space="preserve"> </w:t>
      </w:r>
      <w:r>
        <w:t>present.</w:t>
      </w:r>
      <w:r>
        <w:rPr>
          <w:spacing w:val="1"/>
        </w:rPr>
        <w:t xml:space="preserve"> </w:t>
      </w:r>
      <w:r>
        <w:t>Existing</w:t>
      </w:r>
      <w:r>
        <w:rPr>
          <w:spacing w:val="1"/>
        </w:rPr>
        <w:t xml:space="preserve"> </w:t>
      </w:r>
      <w:r>
        <w:t>facilities</w:t>
      </w:r>
      <w:r>
        <w:rPr>
          <w:spacing w:val="1"/>
        </w:rPr>
        <w:t xml:space="preserve"> </w:t>
      </w:r>
      <w:r>
        <w:t>shall</w:t>
      </w:r>
      <w:r>
        <w:rPr>
          <w:spacing w:val="1"/>
        </w:rPr>
        <w:t xml:space="preserve"> </w:t>
      </w:r>
      <w:r>
        <w:t>not</w:t>
      </w:r>
      <w:r>
        <w:rPr>
          <w:spacing w:val="1"/>
        </w:rPr>
        <w:t xml:space="preserve"> </w:t>
      </w:r>
      <w:r>
        <w:t>be</w:t>
      </w:r>
      <w:r>
        <w:rPr>
          <w:spacing w:val="1"/>
        </w:rPr>
        <w:t xml:space="preserve"> </w:t>
      </w:r>
      <w:r>
        <w:t>shut</w:t>
      </w:r>
      <w:r>
        <w:rPr>
          <w:spacing w:val="1"/>
        </w:rPr>
        <w:t xml:space="preserve"> </w:t>
      </w:r>
      <w:r>
        <w:t>down</w:t>
      </w:r>
      <w:r>
        <w:rPr>
          <w:spacing w:val="1"/>
        </w:rPr>
        <w:t xml:space="preserve"> </w:t>
      </w:r>
      <w:r>
        <w:t>for</w:t>
      </w:r>
      <w:r>
        <w:rPr>
          <w:spacing w:val="-64"/>
        </w:rPr>
        <w:t xml:space="preserve"> </w:t>
      </w:r>
      <w:r>
        <w:t xml:space="preserve">connections to new facilities without prior Public </w:t>
      </w:r>
      <w:r w:rsidR="006F5185">
        <w:t>Works</w:t>
      </w:r>
      <w:r>
        <w:t xml:space="preserve"> Department</w:t>
      </w:r>
      <w:r>
        <w:rPr>
          <w:spacing w:val="1"/>
        </w:rPr>
        <w:t xml:space="preserve"> </w:t>
      </w:r>
      <w:r>
        <w:t>approval. In no case shall an existing pipeline be shut down for a total of</w:t>
      </w:r>
      <w:r>
        <w:rPr>
          <w:spacing w:val="1"/>
        </w:rPr>
        <w:t xml:space="preserve"> </w:t>
      </w:r>
      <w:r>
        <w:t xml:space="preserve">more than </w:t>
      </w:r>
      <w:r w:rsidR="00114D55">
        <w:t>twenty-four</w:t>
      </w:r>
      <w:r>
        <w:t xml:space="preserve"> (24) hours (a maximum of three (3</w:t>
      </w:r>
      <w:r w:rsidR="00114D55">
        <w:t>),</w:t>
      </w:r>
      <w:r>
        <w:t xml:space="preserve"> eight-hour</w:t>
      </w:r>
      <w:r>
        <w:rPr>
          <w:spacing w:val="1"/>
        </w:rPr>
        <w:t xml:space="preserve"> </w:t>
      </w:r>
      <w:r>
        <w:t>periods).</w:t>
      </w:r>
    </w:p>
    <w:p w14:paraId="7C68445C" w14:textId="77777777" w:rsidR="007E5106" w:rsidRDefault="007E5106">
      <w:pPr>
        <w:pStyle w:val="BodyText"/>
      </w:pPr>
    </w:p>
    <w:p w14:paraId="2C7DE300" w14:textId="28590A9F" w:rsidR="007E5106" w:rsidRDefault="007F33FE">
      <w:pPr>
        <w:pStyle w:val="BodyText"/>
        <w:spacing w:before="78"/>
        <w:ind w:left="1840" w:right="395"/>
        <w:jc w:val="both"/>
      </w:pPr>
      <w:r>
        <w:t>The</w:t>
      </w:r>
      <w:r>
        <w:rPr>
          <w:spacing w:val="-7"/>
        </w:rPr>
        <w:t xml:space="preserve"> </w:t>
      </w:r>
      <w:r>
        <w:t>actual</w:t>
      </w:r>
      <w:r>
        <w:rPr>
          <w:spacing w:val="-9"/>
        </w:rPr>
        <w:t xml:space="preserve"> </w:t>
      </w:r>
      <w:r>
        <w:t>work</w:t>
      </w:r>
      <w:r>
        <w:rPr>
          <w:spacing w:val="-8"/>
        </w:rPr>
        <w:t xml:space="preserve"> </w:t>
      </w:r>
      <w:r>
        <w:t>plan</w:t>
      </w:r>
      <w:r>
        <w:rPr>
          <w:spacing w:val="-7"/>
        </w:rPr>
        <w:t xml:space="preserve"> </w:t>
      </w:r>
      <w:r>
        <w:t>and</w:t>
      </w:r>
      <w:r>
        <w:rPr>
          <w:spacing w:val="-7"/>
        </w:rPr>
        <w:t xml:space="preserve"> </w:t>
      </w:r>
      <w:r>
        <w:t>schedule</w:t>
      </w:r>
      <w:r>
        <w:rPr>
          <w:spacing w:val="-7"/>
        </w:rPr>
        <w:t xml:space="preserve"> </w:t>
      </w:r>
      <w:r>
        <w:t>for</w:t>
      </w:r>
      <w:r>
        <w:rPr>
          <w:spacing w:val="-9"/>
        </w:rPr>
        <w:t xml:space="preserve"> </w:t>
      </w:r>
      <w:r>
        <w:t>making</w:t>
      </w:r>
      <w:r>
        <w:rPr>
          <w:spacing w:val="-10"/>
        </w:rPr>
        <w:t xml:space="preserve"> </w:t>
      </w:r>
      <w:r>
        <w:t>a</w:t>
      </w:r>
      <w:r>
        <w:rPr>
          <w:spacing w:val="-10"/>
        </w:rPr>
        <w:t xml:space="preserve"> </w:t>
      </w:r>
      <w:r>
        <w:t>connection</w:t>
      </w:r>
      <w:r>
        <w:rPr>
          <w:spacing w:val="-10"/>
        </w:rPr>
        <w:t xml:space="preserve"> </w:t>
      </w:r>
      <w:r>
        <w:t>to</w:t>
      </w:r>
      <w:r>
        <w:rPr>
          <w:spacing w:val="-10"/>
        </w:rPr>
        <w:t xml:space="preserve"> </w:t>
      </w:r>
      <w:r>
        <w:t>an</w:t>
      </w:r>
      <w:r>
        <w:rPr>
          <w:spacing w:val="-10"/>
        </w:rPr>
        <w:t xml:space="preserve"> </w:t>
      </w:r>
      <w:r>
        <w:t>existing</w:t>
      </w:r>
      <w:r>
        <w:rPr>
          <w:spacing w:val="-64"/>
        </w:rPr>
        <w:t xml:space="preserve"> </w:t>
      </w:r>
      <w:r>
        <w:t>facility which requires an existing pipeline to be shut down, shall be</w:t>
      </w:r>
      <w:r>
        <w:rPr>
          <w:spacing w:val="1"/>
        </w:rPr>
        <w:t xml:space="preserve"> </w:t>
      </w:r>
      <w:r>
        <w:rPr>
          <w:spacing w:val="-1"/>
        </w:rPr>
        <w:t>submitted</w:t>
      </w:r>
      <w:r>
        <w:rPr>
          <w:spacing w:val="-16"/>
        </w:rPr>
        <w:t xml:space="preserve"> </w:t>
      </w:r>
      <w:r>
        <w:rPr>
          <w:spacing w:val="-1"/>
        </w:rPr>
        <w:t>to</w:t>
      </w:r>
      <w:r>
        <w:rPr>
          <w:spacing w:val="-16"/>
        </w:rPr>
        <w:t xml:space="preserve"> </w:t>
      </w:r>
      <w:r>
        <w:rPr>
          <w:spacing w:val="-1"/>
        </w:rPr>
        <w:t>the</w:t>
      </w:r>
      <w:r>
        <w:rPr>
          <w:spacing w:val="-16"/>
        </w:rPr>
        <w:t xml:space="preserve"> </w:t>
      </w:r>
      <w:r>
        <w:rPr>
          <w:spacing w:val="-1"/>
        </w:rPr>
        <w:t>Public</w:t>
      </w:r>
      <w:r>
        <w:rPr>
          <w:spacing w:val="-16"/>
        </w:rPr>
        <w:t xml:space="preserve"> </w:t>
      </w:r>
      <w:r w:rsidR="00C62D2F">
        <w:rPr>
          <w:spacing w:val="-1"/>
        </w:rPr>
        <w:t>Works</w:t>
      </w:r>
      <w:r>
        <w:rPr>
          <w:spacing w:val="-17"/>
        </w:rPr>
        <w:t xml:space="preserve"> </w:t>
      </w:r>
      <w:r w:rsidR="00114D55">
        <w:rPr>
          <w:spacing w:val="-1"/>
        </w:rPr>
        <w:t>Department,</w:t>
      </w:r>
      <w:r>
        <w:rPr>
          <w:spacing w:val="-16"/>
        </w:rPr>
        <w:t xml:space="preserve"> </w:t>
      </w:r>
      <w:r>
        <w:rPr>
          <w:spacing w:val="-1"/>
        </w:rPr>
        <w:t>and</w:t>
      </w:r>
      <w:r>
        <w:rPr>
          <w:spacing w:val="-16"/>
        </w:rPr>
        <w:t xml:space="preserve"> </w:t>
      </w:r>
      <w:r>
        <w:t>shall</w:t>
      </w:r>
      <w:r>
        <w:rPr>
          <w:spacing w:val="-16"/>
        </w:rPr>
        <w:t xml:space="preserve"> </w:t>
      </w:r>
      <w:r>
        <w:t>be</w:t>
      </w:r>
      <w:r>
        <w:rPr>
          <w:spacing w:val="-18"/>
        </w:rPr>
        <w:t xml:space="preserve"> </w:t>
      </w:r>
      <w:r>
        <w:t>approved</w:t>
      </w:r>
      <w:r>
        <w:rPr>
          <w:spacing w:val="-21"/>
        </w:rPr>
        <w:t xml:space="preserve"> </w:t>
      </w:r>
      <w:r>
        <w:t>before</w:t>
      </w:r>
      <w:r>
        <w:rPr>
          <w:spacing w:val="-64"/>
        </w:rPr>
        <w:t xml:space="preserve"> </w:t>
      </w:r>
      <w:r>
        <w:t>the</w:t>
      </w:r>
      <w:r>
        <w:rPr>
          <w:spacing w:val="-11"/>
        </w:rPr>
        <w:t xml:space="preserve"> </w:t>
      </w:r>
      <w:r>
        <w:t>Contractor</w:t>
      </w:r>
      <w:r>
        <w:rPr>
          <w:spacing w:val="-14"/>
        </w:rPr>
        <w:t xml:space="preserve"> </w:t>
      </w:r>
      <w:r>
        <w:t>will</w:t>
      </w:r>
      <w:r>
        <w:rPr>
          <w:spacing w:val="-14"/>
        </w:rPr>
        <w:t xml:space="preserve"> </w:t>
      </w:r>
      <w:r>
        <w:t>be</w:t>
      </w:r>
      <w:r>
        <w:rPr>
          <w:spacing w:val="-12"/>
        </w:rPr>
        <w:t xml:space="preserve"> </w:t>
      </w:r>
      <w:r>
        <w:t>allowed</w:t>
      </w:r>
      <w:r>
        <w:rPr>
          <w:spacing w:val="-13"/>
        </w:rPr>
        <w:t xml:space="preserve"> </w:t>
      </w:r>
      <w:r>
        <w:t>to</w:t>
      </w:r>
      <w:r>
        <w:rPr>
          <w:spacing w:val="-12"/>
        </w:rPr>
        <w:t xml:space="preserve"> </w:t>
      </w:r>
      <w:r>
        <w:t>proceed.</w:t>
      </w:r>
      <w:r>
        <w:rPr>
          <w:spacing w:val="-13"/>
        </w:rPr>
        <w:t xml:space="preserve"> </w:t>
      </w:r>
      <w:r>
        <w:t>The</w:t>
      </w:r>
      <w:r>
        <w:rPr>
          <w:spacing w:val="-12"/>
        </w:rPr>
        <w:t xml:space="preserve"> </w:t>
      </w:r>
      <w:r>
        <w:t>Contractor</w:t>
      </w:r>
      <w:r>
        <w:rPr>
          <w:spacing w:val="-15"/>
        </w:rPr>
        <w:t xml:space="preserve"> </w:t>
      </w:r>
      <w:r>
        <w:t>shall</w:t>
      </w:r>
      <w:r>
        <w:rPr>
          <w:spacing w:val="-14"/>
        </w:rPr>
        <w:t xml:space="preserve"> </w:t>
      </w:r>
      <w:r>
        <w:t>notify,</w:t>
      </w:r>
      <w:r>
        <w:rPr>
          <w:spacing w:val="-13"/>
        </w:rPr>
        <w:t xml:space="preserve"> </w:t>
      </w:r>
      <w:r>
        <w:t>by</w:t>
      </w:r>
      <w:r>
        <w:rPr>
          <w:spacing w:val="-15"/>
        </w:rPr>
        <w:t xml:space="preserve"> </w:t>
      </w:r>
      <w:r>
        <w:t>a</w:t>
      </w:r>
      <w:r>
        <w:rPr>
          <w:spacing w:val="-64"/>
        </w:rPr>
        <w:t xml:space="preserve"> </w:t>
      </w:r>
      <w:r>
        <w:t xml:space="preserve">method approved by the Public </w:t>
      </w:r>
      <w:r w:rsidR="0053471D">
        <w:t>Works</w:t>
      </w:r>
      <w:r>
        <w:t xml:space="preserve"> Department, all affected Public</w:t>
      </w:r>
      <w:r>
        <w:rPr>
          <w:spacing w:val="1"/>
        </w:rPr>
        <w:t xml:space="preserve"> </w:t>
      </w:r>
      <w:r w:rsidR="0053471D">
        <w:t>Works</w:t>
      </w:r>
      <w:r>
        <w:t xml:space="preserve"> Department customers at least </w:t>
      </w:r>
      <w:r w:rsidR="00114D55">
        <w:t>twenty-four</w:t>
      </w:r>
      <w:r>
        <w:t xml:space="preserve"> hours prior to shut</w:t>
      </w:r>
      <w:r>
        <w:rPr>
          <w:spacing w:val="1"/>
        </w:rPr>
        <w:t xml:space="preserve"> </w:t>
      </w:r>
      <w:r>
        <w:t>down. Valves at connections to all existing facilities shall be operated by</w:t>
      </w:r>
      <w:r>
        <w:rPr>
          <w:spacing w:val="1"/>
        </w:rPr>
        <w:t xml:space="preserve"> </w:t>
      </w:r>
      <w:r>
        <w:rPr>
          <w:spacing w:val="-1"/>
        </w:rPr>
        <w:t>the</w:t>
      </w:r>
      <w:r>
        <w:rPr>
          <w:spacing w:val="-16"/>
        </w:rPr>
        <w:t xml:space="preserve"> </w:t>
      </w:r>
      <w:r>
        <w:rPr>
          <w:spacing w:val="-1"/>
        </w:rPr>
        <w:t>Contractor,</w:t>
      </w:r>
      <w:r>
        <w:rPr>
          <w:spacing w:val="-16"/>
        </w:rPr>
        <w:t xml:space="preserve"> </w:t>
      </w:r>
      <w:r>
        <w:rPr>
          <w:spacing w:val="-1"/>
        </w:rPr>
        <w:t>but</w:t>
      </w:r>
      <w:r>
        <w:rPr>
          <w:spacing w:val="-16"/>
        </w:rPr>
        <w:t xml:space="preserve"> </w:t>
      </w:r>
      <w:r>
        <w:rPr>
          <w:spacing w:val="-1"/>
        </w:rPr>
        <w:t>only</w:t>
      </w:r>
      <w:r>
        <w:rPr>
          <w:spacing w:val="-19"/>
        </w:rPr>
        <w:t xml:space="preserve"> </w:t>
      </w:r>
      <w:r>
        <w:t>in</w:t>
      </w:r>
      <w:r>
        <w:rPr>
          <w:spacing w:val="-16"/>
        </w:rPr>
        <w:t xml:space="preserve"> </w:t>
      </w:r>
      <w:r>
        <w:t>the</w:t>
      </w:r>
      <w:r>
        <w:rPr>
          <w:spacing w:val="-15"/>
        </w:rPr>
        <w:t xml:space="preserve"> </w:t>
      </w:r>
      <w:r>
        <w:t>presence</w:t>
      </w:r>
      <w:r>
        <w:rPr>
          <w:spacing w:val="-16"/>
        </w:rPr>
        <w:t xml:space="preserve"> </w:t>
      </w:r>
      <w:r>
        <w:t>of</w:t>
      </w:r>
      <w:r>
        <w:rPr>
          <w:spacing w:val="-14"/>
        </w:rPr>
        <w:t xml:space="preserve"> </w:t>
      </w:r>
      <w:r>
        <w:t>the</w:t>
      </w:r>
      <w:r>
        <w:rPr>
          <w:spacing w:val="-16"/>
        </w:rPr>
        <w:t xml:space="preserve"> </w:t>
      </w:r>
      <w:r>
        <w:t>Public</w:t>
      </w:r>
      <w:r>
        <w:rPr>
          <w:spacing w:val="-17"/>
        </w:rPr>
        <w:t xml:space="preserve"> </w:t>
      </w:r>
      <w:r w:rsidR="0053471D">
        <w:t>Works</w:t>
      </w:r>
      <w:r>
        <w:rPr>
          <w:spacing w:val="-17"/>
        </w:rPr>
        <w:t xml:space="preserve"> </w:t>
      </w:r>
      <w:r>
        <w:t>Department</w:t>
      </w:r>
      <w:r w:rsidR="00875274">
        <w:t xml:space="preserve"> </w:t>
      </w:r>
      <w:r>
        <w:t>representative.</w:t>
      </w:r>
      <w:r>
        <w:rPr>
          <w:spacing w:val="-4"/>
        </w:rPr>
        <w:t xml:space="preserve"> </w:t>
      </w:r>
      <w:r>
        <w:t>If the</w:t>
      </w:r>
      <w:r>
        <w:rPr>
          <w:spacing w:val="-2"/>
        </w:rPr>
        <w:t xml:space="preserve"> </w:t>
      </w:r>
      <w:r>
        <w:t>water</w:t>
      </w:r>
      <w:r>
        <w:rPr>
          <w:spacing w:val="-4"/>
        </w:rPr>
        <w:t xml:space="preserve"> </w:t>
      </w:r>
      <w:r>
        <w:t>will</w:t>
      </w:r>
      <w:r>
        <w:rPr>
          <w:spacing w:val="-4"/>
        </w:rPr>
        <w:t xml:space="preserve"> </w:t>
      </w:r>
      <w:r>
        <w:t>be</w:t>
      </w:r>
      <w:r>
        <w:rPr>
          <w:spacing w:val="-6"/>
        </w:rPr>
        <w:t xml:space="preserve"> </w:t>
      </w:r>
      <w:r>
        <w:t>shut</w:t>
      </w:r>
      <w:r>
        <w:rPr>
          <w:spacing w:val="-5"/>
        </w:rPr>
        <w:t xml:space="preserve"> </w:t>
      </w:r>
      <w:r>
        <w:t>off</w:t>
      </w:r>
      <w:r>
        <w:rPr>
          <w:spacing w:val="-3"/>
        </w:rPr>
        <w:t xml:space="preserve"> </w:t>
      </w:r>
      <w:r>
        <w:t>for</w:t>
      </w:r>
      <w:r>
        <w:rPr>
          <w:spacing w:val="-7"/>
        </w:rPr>
        <w:t xml:space="preserve"> </w:t>
      </w:r>
      <w:r>
        <w:t>an</w:t>
      </w:r>
      <w:r>
        <w:rPr>
          <w:spacing w:val="-5"/>
        </w:rPr>
        <w:t xml:space="preserve"> </w:t>
      </w:r>
      <w:r>
        <w:t>extended</w:t>
      </w:r>
      <w:r>
        <w:rPr>
          <w:spacing w:val="-5"/>
        </w:rPr>
        <w:t xml:space="preserve"> </w:t>
      </w:r>
      <w:r w:rsidR="001608F3">
        <w:t>period</w:t>
      </w:r>
      <w:r>
        <w:t>,</w:t>
      </w:r>
      <w:r>
        <w:rPr>
          <w:spacing w:val="-64"/>
        </w:rPr>
        <w:t xml:space="preserve"> </w:t>
      </w:r>
      <w:r>
        <w:rPr>
          <w:spacing w:val="-2"/>
        </w:rPr>
        <w:t>the</w:t>
      </w:r>
      <w:r>
        <w:rPr>
          <w:spacing w:val="-16"/>
        </w:rPr>
        <w:t xml:space="preserve"> </w:t>
      </w:r>
      <w:r>
        <w:rPr>
          <w:spacing w:val="-1"/>
        </w:rPr>
        <w:t>Public</w:t>
      </w:r>
      <w:r w:rsidR="000B52DD">
        <w:rPr>
          <w:spacing w:val="-1"/>
        </w:rPr>
        <w:t xml:space="preserve"> Works</w:t>
      </w:r>
      <w:r>
        <w:rPr>
          <w:spacing w:val="-17"/>
        </w:rPr>
        <w:t xml:space="preserve"> </w:t>
      </w:r>
      <w:r>
        <w:rPr>
          <w:spacing w:val="-1"/>
        </w:rPr>
        <w:t>Department</w:t>
      </w:r>
      <w:r>
        <w:rPr>
          <w:spacing w:val="-16"/>
        </w:rPr>
        <w:t xml:space="preserve"> </w:t>
      </w:r>
      <w:r>
        <w:rPr>
          <w:spacing w:val="-1"/>
        </w:rPr>
        <w:t>may</w:t>
      </w:r>
      <w:r>
        <w:rPr>
          <w:spacing w:val="-19"/>
        </w:rPr>
        <w:t xml:space="preserve"> </w:t>
      </w:r>
      <w:r>
        <w:rPr>
          <w:spacing w:val="-1"/>
        </w:rPr>
        <w:t>require</w:t>
      </w:r>
      <w:r>
        <w:rPr>
          <w:spacing w:val="-17"/>
        </w:rPr>
        <w:t xml:space="preserve"> </w:t>
      </w:r>
      <w:r>
        <w:rPr>
          <w:spacing w:val="-1"/>
        </w:rPr>
        <w:t>the</w:t>
      </w:r>
      <w:r>
        <w:rPr>
          <w:spacing w:val="-21"/>
        </w:rPr>
        <w:t xml:space="preserve"> </w:t>
      </w:r>
      <w:r>
        <w:rPr>
          <w:spacing w:val="-1"/>
        </w:rPr>
        <w:t>Contractor</w:t>
      </w:r>
      <w:r>
        <w:rPr>
          <w:spacing w:val="-22"/>
        </w:rPr>
        <w:t xml:space="preserve"> </w:t>
      </w:r>
      <w:r>
        <w:rPr>
          <w:spacing w:val="-1"/>
        </w:rPr>
        <w:t>to</w:t>
      </w:r>
      <w:r>
        <w:rPr>
          <w:spacing w:val="-21"/>
        </w:rPr>
        <w:t xml:space="preserve"> </w:t>
      </w:r>
      <w:r>
        <w:rPr>
          <w:spacing w:val="-1"/>
        </w:rPr>
        <w:t>supply</w:t>
      </w:r>
      <w:r>
        <w:rPr>
          <w:spacing w:val="-24"/>
        </w:rPr>
        <w:t xml:space="preserve"> </w:t>
      </w:r>
      <w:r>
        <w:rPr>
          <w:spacing w:val="-1"/>
        </w:rPr>
        <w:t>water</w:t>
      </w:r>
      <w:r>
        <w:rPr>
          <w:spacing w:val="-64"/>
        </w:rPr>
        <w:t xml:space="preserve"> </w:t>
      </w:r>
      <w:r>
        <w:t>for</w:t>
      </w:r>
      <w:r>
        <w:rPr>
          <w:spacing w:val="-2"/>
        </w:rPr>
        <w:t xml:space="preserve"> </w:t>
      </w:r>
      <w:r>
        <w:t>the</w:t>
      </w:r>
      <w:r>
        <w:rPr>
          <w:spacing w:val="1"/>
        </w:rPr>
        <w:t xml:space="preserve"> </w:t>
      </w:r>
      <w:r>
        <w:t xml:space="preserve">Public </w:t>
      </w:r>
      <w:r w:rsidR="000B52DD">
        <w:t>Works</w:t>
      </w:r>
      <w:r>
        <w:t xml:space="preserve"> Department's customers.</w:t>
      </w:r>
    </w:p>
    <w:p w14:paraId="747A326A" w14:textId="77777777" w:rsidR="007E5106" w:rsidRDefault="007E5106">
      <w:pPr>
        <w:pStyle w:val="BodyText"/>
        <w:spacing w:before="7"/>
      </w:pPr>
    </w:p>
    <w:p w14:paraId="25E6957A" w14:textId="7AAA25FD" w:rsidR="007E5106" w:rsidRDefault="007F33FE" w:rsidP="00610D48">
      <w:pPr>
        <w:pStyle w:val="ListParagraph"/>
        <w:numPr>
          <w:ilvl w:val="4"/>
          <w:numId w:val="42"/>
        </w:numPr>
        <w:tabs>
          <w:tab w:val="left" w:pos="2164"/>
        </w:tabs>
        <w:ind w:right="396" w:firstLine="0"/>
      </w:pPr>
      <w:r>
        <w:rPr>
          <w:b/>
          <w:sz w:val="24"/>
        </w:rPr>
        <w:t xml:space="preserve">CONNECTION TO EXISTING FACILITIES - WET TAPS </w:t>
      </w:r>
      <w:r>
        <w:rPr>
          <w:sz w:val="24"/>
        </w:rPr>
        <w:t>No wet</w:t>
      </w:r>
      <w:r>
        <w:rPr>
          <w:spacing w:val="-1"/>
          <w:sz w:val="24"/>
        </w:rPr>
        <w:t xml:space="preserve"> </w:t>
      </w:r>
      <w:r>
        <w:rPr>
          <w:sz w:val="24"/>
        </w:rPr>
        <w:t>taps</w:t>
      </w:r>
      <w:r>
        <w:rPr>
          <w:spacing w:val="-1"/>
          <w:sz w:val="24"/>
        </w:rPr>
        <w:t xml:space="preserve"> </w:t>
      </w:r>
      <w:r>
        <w:rPr>
          <w:sz w:val="24"/>
        </w:rPr>
        <w:t>shall</w:t>
      </w:r>
      <w:r>
        <w:rPr>
          <w:spacing w:val="-1"/>
          <w:sz w:val="24"/>
        </w:rPr>
        <w:t xml:space="preserve"> </w:t>
      </w:r>
      <w:r>
        <w:rPr>
          <w:sz w:val="24"/>
        </w:rPr>
        <w:t>be made</w:t>
      </w:r>
      <w:r>
        <w:rPr>
          <w:spacing w:val="1"/>
          <w:sz w:val="24"/>
        </w:rPr>
        <w:t xml:space="preserve"> </w:t>
      </w:r>
      <w:r>
        <w:rPr>
          <w:sz w:val="24"/>
        </w:rPr>
        <w:t>without</w:t>
      </w:r>
      <w:r>
        <w:rPr>
          <w:spacing w:val="-1"/>
          <w:sz w:val="24"/>
        </w:rPr>
        <w:t xml:space="preserve"> </w:t>
      </w:r>
      <w:r>
        <w:rPr>
          <w:sz w:val="24"/>
        </w:rPr>
        <w:t>prior</w:t>
      </w:r>
      <w:r>
        <w:rPr>
          <w:spacing w:val="-2"/>
          <w:sz w:val="24"/>
        </w:rPr>
        <w:t xml:space="preserve"> </w:t>
      </w:r>
      <w:r>
        <w:rPr>
          <w:sz w:val="24"/>
        </w:rPr>
        <w:t>approval.</w:t>
      </w:r>
      <w:r w:rsidR="00114D55">
        <w:rPr>
          <w:sz w:val="24"/>
        </w:rPr>
        <w:t xml:space="preserve">  </w:t>
      </w:r>
      <w:r>
        <w:t>Prior to tapping the main, the tapping valve and fittings shall be properly</w:t>
      </w:r>
      <w:r>
        <w:rPr>
          <w:spacing w:val="1"/>
        </w:rPr>
        <w:t xml:space="preserve"> </w:t>
      </w:r>
      <w:r w:rsidR="00114D55">
        <w:t>installed,</w:t>
      </w:r>
      <w:r>
        <w:rPr>
          <w:spacing w:val="1"/>
        </w:rPr>
        <w:t xml:space="preserve"> </w:t>
      </w:r>
      <w:r>
        <w:t>and</w:t>
      </w:r>
      <w:r>
        <w:rPr>
          <w:spacing w:val="1"/>
        </w:rPr>
        <w:t xml:space="preserve"> </w:t>
      </w:r>
      <w:r>
        <w:t>pressure</w:t>
      </w:r>
      <w:r>
        <w:rPr>
          <w:spacing w:val="1"/>
        </w:rPr>
        <w:t xml:space="preserve"> </w:t>
      </w:r>
      <w:r>
        <w:t>tested</w:t>
      </w:r>
      <w:r>
        <w:rPr>
          <w:spacing w:val="1"/>
        </w:rPr>
        <w:t xml:space="preserve"> </w:t>
      </w:r>
      <w:r>
        <w:t>and</w:t>
      </w:r>
      <w:r>
        <w:rPr>
          <w:spacing w:val="1"/>
        </w:rPr>
        <w:t xml:space="preserve"> </w:t>
      </w:r>
      <w:r>
        <w:t>approved</w:t>
      </w:r>
      <w:r>
        <w:rPr>
          <w:spacing w:val="1"/>
        </w:rPr>
        <w:t xml:space="preserve"> </w:t>
      </w:r>
      <w:r>
        <w:t>by</w:t>
      </w:r>
      <w:r>
        <w:rPr>
          <w:spacing w:val="1"/>
        </w:rPr>
        <w:t xml:space="preserve"> </w:t>
      </w:r>
      <w:r>
        <w:t>the</w:t>
      </w:r>
      <w:r>
        <w:rPr>
          <w:spacing w:val="1"/>
        </w:rPr>
        <w:t xml:space="preserve"> </w:t>
      </w:r>
      <w:r>
        <w:t>Public</w:t>
      </w:r>
      <w:r>
        <w:rPr>
          <w:spacing w:val="1"/>
        </w:rPr>
        <w:t xml:space="preserve"> </w:t>
      </w:r>
      <w:r w:rsidR="000B52DD">
        <w:t>Works</w:t>
      </w:r>
      <w:r>
        <w:rPr>
          <w:spacing w:val="1"/>
        </w:rPr>
        <w:t xml:space="preserve"> </w:t>
      </w:r>
      <w:r>
        <w:t>Department. The Contractor shall also provide all necessary equipment,</w:t>
      </w:r>
      <w:r>
        <w:rPr>
          <w:spacing w:val="1"/>
        </w:rPr>
        <w:t xml:space="preserve"> </w:t>
      </w:r>
      <w:r w:rsidR="00114D55">
        <w:t>labor,</w:t>
      </w:r>
      <w:r>
        <w:rPr>
          <w:spacing w:val="-2"/>
        </w:rPr>
        <w:t xml:space="preserve"> </w:t>
      </w:r>
      <w:r>
        <w:t>and</w:t>
      </w:r>
      <w:r>
        <w:rPr>
          <w:spacing w:val="1"/>
        </w:rPr>
        <w:t xml:space="preserve"> </w:t>
      </w:r>
      <w:r>
        <w:t>appurtenances necessary</w:t>
      </w:r>
      <w:r>
        <w:rPr>
          <w:spacing w:val="-2"/>
        </w:rPr>
        <w:t xml:space="preserve"> </w:t>
      </w:r>
      <w:r>
        <w:t>to complete</w:t>
      </w:r>
      <w:r>
        <w:rPr>
          <w:spacing w:val="1"/>
        </w:rPr>
        <w:t xml:space="preserve"> </w:t>
      </w:r>
      <w:r>
        <w:t>the</w:t>
      </w:r>
      <w:r>
        <w:rPr>
          <w:spacing w:val="1"/>
        </w:rPr>
        <w:t xml:space="preserve"> </w:t>
      </w:r>
      <w:r>
        <w:t>job.</w:t>
      </w:r>
    </w:p>
    <w:p w14:paraId="1A013F6A" w14:textId="77777777" w:rsidR="007E5106" w:rsidRDefault="007E5106">
      <w:pPr>
        <w:pStyle w:val="BodyText"/>
        <w:spacing w:before="7"/>
      </w:pPr>
    </w:p>
    <w:p w14:paraId="3CEA9408" w14:textId="77777777" w:rsidR="007E5106" w:rsidRDefault="007F33FE">
      <w:pPr>
        <w:pStyle w:val="ListParagraph"/>
        <w:numPr>
          <w:ilvl w:val="2"/>
          <w:numId w:val="42"/>
        </w:numPr>
        <w:tabs>
          <w:tab w:val="left" w:pos="1634"/>
        </w:tabs>
        <w:spacing w:before="1"/>
        <w:ind w:left="940" w:right="398" w:firstLine="0"/>
        <w:rPr>
          <w:sz w:val="24"/>
        </w:rPr>
      </w:pPr>
      <w:r>
        <w:rPr>
          <w:b/>
          <w:sz w:val="24"/>
        </w:rPr>
        <w:t>QUALITY</w:t>
      </w:r>
      <w:r>
        <w:rPr>
          <w:b/>
          <w:spacing w:val="1"/>
          <w:sz w:val="24"/>
        </w:rPr>
        <w:t xml:space="preserve"> </w:t>
      </w:r>
      <w:r>
        <w:rPr>
          <w:b/>
          <w:sz w:val="24"/>
        </w:rPr>
        <w:t>CONTROL</w:t>
      </w:r>
      <w:r>
        <w:rPr>
          <w:sz w:val="24"/>
        </w:rPr>
        <w:t>.</w:t>
      </w:r>
      <w:r>
        <w:rPr>
          <w:spacing w:val="1"/>
          <w:sz w:val="24"/>
        </w:rPr>
        <w:t xml:space="preserve"> </w:t>
      </w:r>
      <w:r>
        <w:rPr>
          <w:sz w:val="24"/>
        </w:rPr>
        <w:t>All</w:t>
      </w:r>
      <w:r>
        <w:rPr>
          <w:spacing w:val="1"/>
          <w:sz w:val="24"/>
        </w:rPr>
        <w:t xml:space="preserve"> </w:t>
      </w:r>
      <w:r>
        <w:rPr>
          <w:sz w:val="24"/>
        </w:rPr>
        <w:t>underground</w:t>
      </w:r>
      <w:r>
        <w:rPr>
          <w:spacing w:val="1"/>
          <w:sz w:val="24"/>
        </w:rPr>
        <w:t xml:space="preserve"> </w:t>
      </w:r>
      <w:r>
        <w:rPr>
          <w:sz w:val="24"/>
        </w:rPr>
        <w:t>pipelines</w:t>
      </w:r>
      <w:r>
        <w:rPr>
          <w:spacing w:val="1"/>
          <w:sz w:val="24"/>
        </w:rPr>
        <w:t xml:space="preserve"> </w:t>
      </w:r>
      <w:r>
        <w:rPr>
          <w:sz w:val="24"/>
        </w:rPr>
        <w:t>shall</w:t>
      </w:r>
      <w:r>
        <w:rPr>
          <w:spacing w:val="1"/>
          <w:sz w:val="24"/>
        </w:rPr>
        <w:t xml:space="preserve"> </w:t>
      </w:r>
      <w:r>
        <w:rPr>
          <w:sz w:val="24"/>
        </w:rPr>
        <w:t>be</w:t>
      </w:r>
      <w:r>
        <w:rPr>
          <w:spacing w:val="1"/>
          <w:sz w:val="24"/>
        </w:rPr>
        <w:t xml:space="preserve"> </w:t>
      </w:r>
      <w:r>
        <w:rPr>
          <w:sz w:val="24"/>
        </w:rPr>
        <w:t>installed</w:t>
      </w:r>
      <w:r>
        <w:rPr>
          <w:spacing w:val="1"/>
          <w:sz w:val="24"/>
        </w:rPr>
        <w:t xml:space="preserve"> </w:t>
      </w:r>
      <w:r>
        <w:rPr>
          <w:sz w:val="24"/>
        </w:rPr>
        <w:t>in</w:t>
      </w:r>
      <w:r>
        <w:rPr>
          <w:spacing w:val="1"/>
          <w:sz w:val="24"/>
        </w:rPr>
        <w:t xml:space="preserve"> </w:t>
      </w:r>
      <w:r>
        <w:rPr>
          <w:spacing w:val="-2"/>
          <w:sz w:val="24"/>
        </w:rPr>
        <w:t>accordance</w:t>
      </w:r>
      <w:r>
        <w:rPr>
          <w:spacing w:val="-16"/>
          <w:sz w:val="24"/>
        </w:rPr>
        <w:t xml:space="preserve"> </w:t>
      </w:r>
      <w:r>
        <w:rPr>
          <w:spacing w:val="-1"/>
          <w:sz w:val="24"/>
        </w:rPr>
        <w:t>with</w:t>
      </w:r>
      <w:r>
        <w:rPr>
          <w:spacing w:val="-15"/>
          <w:sz w:val="24"/>
        </w:rPr>
        <w:t xml:space="preserve"> </w:t>
      </w:r>
      <w:r>
        <w:rPr>
          <w:spacing w:val="-1"/>
          <w:sz w:val="24"/>
        </w:rPr>
        <w:t>these</w:t>
      </w:r>
      <w:r>
        <w:rPr>
          <w:spacing w:val="-15"/>
          <w:sz w:val="24"/>
        </w:rPr>
        <w:t xml:space="preserve"> </w:t>
      </w:r>
      <w:r>
        <w:rPr>
          <w:spacing w:val="-1"/>
          <w:sz w:val="24"/>
        </w:rPr>
        <w:t>standards</w:t>
      </w:r>
      <w:r>
        <w:rPr>
          <w:spacing w:val="-17"/>
          <w:sz w:val="24"/>
        </w:rPr>
        <w:t xml:space="preserve"> </w:t>
      </w:r>
      <w:r>
        <w:rPr>
          <w:spacing w:val="-1"/>
          <w:sz w:val="24"/>
        </w:rPr>
        <w:t>and</w:t>
      </w:r>
      <w:r>
        <w:rPr>
          <w:spacing w:val="-15"/>
          <w:sz w:val="24"/>
        </w:rPr>
        <w:t xml:space="preserve"> </w:t>
      </w:r>
      <w:r>
        <w:rPr>
          <w:spacing w:val="-1"/>
          <w:sz w:val="24"/>
        </w:rPr>
        <w:t>tested</w:t>
      </w:r>
      <w:r>
        <w:rPr>
          <w:spacing w:val="-15"/>
          <w:sz w:val="24"/>
        </w:rPr>
        <w:t xml:space="preserve"> </w:t>
      </w:r>
      <w:r>
        <w:rPr>
          <w:spacing w:val="-1"/>
          <w:sz w:val="24"/>
        </w:rPr>
        <w:t>as</w:t>
      </w:r>
      <w:r>
        <w:rPr>
          <w:spacing w:val="-22"/>
          <w:sz w:val="24"/>
        </w:rPr>
        <w:t xml:space="preserve"> </w:t>
      </w:r>
      <w:r>
        <w:rPr>
          <w:spacing w:val="-1"/>
          <w:sz w:val="24"/>
        </w:rPr>
        <w:t>outlined</w:t>
      </w:r>
      <w:r>
        <w:rPr>
          <w:spacing w:val="-20"/>
          <w:sz w:val="24"/>
        </w:rPr>
        <w:t xml:space="preserve"> </w:t>
      </w:r>
      <w:r>
        <w:rPr>
          <w:spacing w:val="-1"/>
          <w:sz w:val="24"/>
        </w:rPr>
        <w:t>below.</w:t>
      </w:r>
      <w:r>
        <w:rPr>
          <w:spacing w:val="-20"/>
          <w:sz w:val="24"/>
        </w:rPr>
        <w:t xml:space="preserve"> </w:t>
      </w:r>
      <w:r>
        <w:rPr>
          <w:spacing w:val="-1"/>
          <w:sz w:val="24"/>
        </w:rPr>
        <w:t>These</w:t>
      </w:r>
      <w:r>
        <w:rPr>
          <w:spacing w:val="-21"/>
          <w:sz w:val="24"/>
        </w:rPr>
        <w:t xml:space="preserve"> </w:t>
      </w:r>
      <w:r>
        <w:rPr>
          <w:spacing w:val="-1"/>
          <w:sz w:val="24"/>
        </w:rPr>
        <w:t>are</w:t>
      </w:r>
      <w:r>
        <w:rPr>
          <w:spacing w:val="-20"/>
          <w:sz w:val="24"/>
        </w:rPr>
        <w:t xml:space="preserve"> </w:t>
      </w:r>
      <w:r>
        <w:rPr>
          <w:spacing w:val="-1"/>
          <w:sz w:val="24"/>
        </w:rPr>
        <w:t>minimum</w:t>
      </w:r>
      <w:r>
        <w:rPr>
          <w:spacing w:val="-64"/>
          <w:sz w:val="24"/>
        </w:rPr>
        <w:t xml:space="preserve"> </w:t>
      </w:r>
      <w:r>
        <w:rPr>
          <w:sz w:val="24"/>
        </w:rPr>
        <w:t>requirements</w:t>
      </w:r>
      <w:r>
        <w:rPr>
          <w:spacing w:val="-1"/>
          <w:sz w:val="24"/>
        </w:rPr>
        <w:t xml:space="preserve"> </w:t>
      </w:r>
      <w:r>
        <w:rPr>
          <w:sz w:val="24"/>
        </w:rPr>
        <w:t>and</w:t>
      </w:r>
      <w:r>
        <w:rPr>
          <w:spacing w:val="1"/>
          <w:sz w:val="24"/>
        </w:rPr>
        <w:t xml:space="preserve"> </w:t>
      </w:r>
      <w:r>
        <w:rPr>
          <w:sz w:val="24"/>
        </w:rPr>
        <w:t>additional testing</w:t>
      </w:r>
      <w:r>
        <w:rPr>
          <w:spacing w:val="-1"/>
          <w:sz w:val="24"/>
        </w:rPr>
        <w:t xml:space="preserve"> </w:t>
      </w:r>
      <w:r>
        <w:rPr>
          <w:sz w:val="24"/>
        </w:rPr>
        <w:t>may</w:t>
      </w:r>
      <w:r>
        <w:rPr>
          <w:spacing w:val="-3"/>
          <w:sz w:val="24"/>
        </w:rPr>
        <w:t xml:space="preserve"> </w:t>
      </w:r>
      <w:r>
        <w:rPr>
          <w:sz w:val="24"/>
        </w:rPr>
        <w:t>be</w:t>
      </w:r>
      <w:r>
        <w:rPr>
          <w:spacing w:val="1"/>
          <w:sz w:val="24"/>
        </w:rPr>
        <w:t xml:space="preserve"> </w:t>
      </w:r>
      <w:r>
        <w:rPr>
          <w:sz w:val="24"/>
        </w:rPr>
        <w:t>required.</w:t>
      </w:r>
    </w:p>
    <w:p w14:paraId="0E3DDE89" w14:textId="77777777" w:rsidR="007E5106" w:rsidRDefault="007E5106">
      <w:pPr>
        <w:pStyle w:val="BodyText"/>
        <w:spacing w:before="7"/>
      </w:pPr>
    </w:p>
    <w:p w14:paraId="768EE942" w14:textId="77777777" w:rsidR="007E5106" w:rsidRDefault="007F33FE">
      <w:pPr>
        <w:pStyle w:val="ListParagraph"/>
        <w:numPr>
          <w:ilvl w:val="3"/>
          <w:numId w:val="42"/>
        </w:numPr>
        <w:tabs>
          <w:tab w:val="left" w:pos="2364"/>
        </w:tabs>
        <w:ind w:right="399" w:firstLine="0"/>
        <w:rPr>
          <w:sz w:val="24"/>
        </w:rPr>
      </w:pPr>
      <w:r>
        <w:rPr>
          <w:b/>
          <w:sz w:val="24"/>
        </w:rPr>
        <w:t>TRENCH</w:t>
      </w:r>
      <w:r>
        <w:rPr>
          <w:b/>
          <w:spacing w:val="4"/>
          <w:sz w:val="24"/>
        </w:rPr>
        <w:t xml:space="preserve"> </w:t>
      </w:r>
      <w:r>
        <w:rPr>
          <w:b/>
          <w:sz w:val="24"/>
        </w:rPr>
        <w:t>BACKFILL</w:t>
      </w:r>
      <w:r>
        <w:rPr>
          <w:b/>
          <w:spacing w:val="2"/>
          <w:sz w:val="24"/>
        </w:rPr>
        <w:t xml:space="preserve"> </w:t>
      </w:r>
      <w:r>
        <w:rPr>
          <w:b/>
          <w:sz w:val="24"/>
        </w:rPr>
        <w:t>MOISTURE/DENSITY</w:t>
      </w:r>
      <w:r>
        <w:rPr>
          <w:b/>
          <w:spacing w:val="65"/>
          <w:sz w:val="24"/>
        </w:rPr>
        <w:t xml:space="preserve"> </w:t>
      </w:r>
      <w:r>
        <w:rPr>
          <w:b/>
          <w:sz w:val="24"/>
        </w:rPr>
        <w:t>TESTING.</w:t>
      </w:r>
      <w:r>
        <w:rPr>
          <w:b/>
          <w:spacing w:val="3"/>
          <w:sz w:val="24"/>
        </w:rPr>
        <w:t xml:space="preserve"> </w:t>
      </w:r>
      <w:r>
        <w:rPr>
          <w:sz w:val="24"/>
        </w:rPr>
        <w:t>Minimum</w:t>
      </w:r>
      <w:r>
        <w:rPr>
          <w:spacing w:val="-64"/>
          <w:sz w:val="24"/>
        </w:rPr>
        <w:t xml:space="preserve"> </w:t>
      </w:r>
      <w:r>
        <w:rPr>
          <w:sz w:val="24"/>
        </w:rPr>
        <w:t>testing</w:t>
      </w:r>
      <w:r>
        <w:rPr>
          <w:spacing w:val="-2"/>
          <w:sz w:val="24"/>
        </w:rPr>
        <w:t xml:space="preserve"> </w:t>
      </w:r>
      <w:r>
        <w:rPr>
          <w:sz w:val="24"/>
        </w:rPr>
        <w:t>of</w:t>
      </w:r>
      <w:r>
        <w:rPr>
          <w:spacing w:val="3"/>
          <w:sz w:val="24"/>
        </w:rPr>
        <w:t xml:space="preserve"> </w:t>
      </w:r>
      <w:r>
        <w:rPr>
          <w:sz w:val="24"/>
        </w:rPr>
        <w:t>trench</w:t>
      </w:r>
      <w:r>
        <w:rPr>
          <w:spacing w:val="1"/>
          <w:sz w:val="24"/>
        </w:rPr>
        <w:t xml:space="preserve"> </w:t>
      </w:r>
      <w:r>
        <w:rPr>
          <w:sz w:val="24"/>
        </w:rPr>
        <w:t>backfill shall be</w:t>
      </w:r>
      <w:r>
        <w:rPr>
          <w:spacing w:val="1"/>
          <w:sz w:val="24"/>
        </w:rPr>
        <w:t xml:space="preserve"> </w:t>
      </w:r>
      <w:r>
        <w:rPr>
          <w:sz w:val="24"/>
        </w:rPr>
        <w:t>as</w:t>
      </w:r>
      <w:r>
        <w:rPr>
          <w:spacing w:val="-1"/>
          <w:sz w:val="24"/>
        </w:rPr>
        <w:t xml:space="preserve"> </w:t>
      </w:r>
      <w:r>
        <w:rPr>
          <w:sz w:val="24"/>
        </w:rPr>
        <w:t>follows:</w:t>
      </w:r>
    </w:p>
    <w:p w14:paraId="639791B8" w14:textId="77777777" w:rsidR="007E5106" w:rsidRDefault="007E5106">
      <w:pPr>
        <w:pStyle w:val="BodyText"/>
      </w:pPr>
    </w:p>
    <w:p w14:paraId="48BE2CB7" w14:textId="77777777" w:rsidR="007E5106" w:rsidRDefault="007F33FE">
      <w:pPr>
        <w:pStyle w:val="BodyText"/>
        <w:tabs>
          <w:tab w:val="left" w:pos="4539"/>
        </w:tabs>
        <w:ind w:left="4540" w:right="396" w:hanging="3060"/>
        <w:jc w:val="both"/>
      </w:pPr>
      <w:r>
        <w:t>Soil</w:t>
      </w:r>
      <w:r>
        <w:rPr>
          <w:spacing w:val="-1"/>
        </w:rPr>
        <w:t xml:space="preserve"> </w:t>
      </w:r>
      <w:r>
        <w:t>Proctor</w:t>
      </w:r>
      <w:r>
        <w:tab/>
      </w:r>
      <w:r>
        <w:rPr>
          <w:spacing w:val="-1"/>
        </w:rPr>
        <w:t>One</w:t>
      </w:r>
      <w:r>
        <w:rPr>
          <w:spacing w:val="-15"/>
        </w:rPr>
        <w:t xml:space="preserve"> </w:t>
      </w:r>
      <w:r>
        <w:rPr>
          <w:spacing w:val="-1"/>
        </w:rPr>
        <w:t>determination</w:t>
      </w:r>
      <w:r>
        <w:rPr>
          <w:spacing w:val="-15"/>
        </w:rPr>
        <w:t xml:space="preserve"> </w:t>
      </w:r>
      <w:r>
        <w:rPr>
          <w:spacing w:val="-1"/>
        </w:rPr>
        <w:t>for</w:t>
      </w:r>
      <w:r>
        <w:rPr>
          <w:spacing w:val="-17"/>
        </w:rPr>
        <w:t xml:space="preserve"> </w:t>
      </w:r>
      <w:r>
        <w:rPr>
          <w:spacing w:val="-1"/>
        </w:rPr>
        <w:t>each</w:t>
      </w:r>
      <w:r>
        <w:rPr>
          <w:spacing w:val="-15"/>
        </w:rPr>
        <w:t xml:space="preserve"> </w:t>
      </w:r>
      <w:r>
        <w:rPr>
          <w:spacing w:val="-1"/>
        </w:rPr>
        <w:t>significant</w:t>
      </w:r>
      <w:r>
        <w:rPr>
          <w:spacing w:val="-20"/>
        </w:rPr>
        <w:t xml:space="preserve"> </w:t>
      </w:r>
      <w:r>
        <w:t>change</w:t>
      </w:r>
      <w:r>
        <w:rPr>
          <w:spacing w:val="-20"/>
        </w:rPr>
        <w:t xml:space="preserve"> </w:t>
      </w:r>
      <w:r>
        <w:t>in</w:t>
      </w:r>
      <w:r>
        <w:rPr>
          <w:spacing w:val="-64"/>
        </w:rPr>
        <w:t xml:space="preserve"> </w:t>
      </w:r>
      <w:r>
        <w:t>soil</w:t>
      </w:r>
      <w:r>
        <w:rPr>
          <w:spacing w:val="1"/>
        </w:rPr>
        <w:t xml:space="preserve"> </w:t>
      </w:r>
      <w:r>
        <w:t>type</w:t>
      </w:r>
      <w:r>
        <w:rPr>
          <w:spacing w:val="1"/>
        </w:rPr>
        <w:t xml:space="preserve"> </w:t>
      </w:r>
      <w:r>
        <w:t>as</w:t>
      </w:r>
      <w:r>
        <w:rPr>
          <w:spacing w:val="1"/>
        </w:rPr>
        <w:t xml:space="preserve"> </w:t>
      </w:r>
      <w:r>
        <w:t>necessary</w:t>
      </w:r>
      <w:r>
        <w:rPr>
          <w:spacing w:val="1"/>
        </w:rPr>
        <w:t xml:space="preserve"> </w:t>
      </w:r>
      <w:r>
        <w:t>to</w:t>
      </w:r>
      <w:r>
        <w:rPr>
          <w:spacing w:val="1"/>
        </w:rPr>
        <w:t xml:space="preserve"> </w:t>
      </w:r>
      <w:r>
        <w:t>provide</w:t>
      </w:r>
      <w:r>
        <w:rPr>
          <w:spacing w:val="1"/>
        </w:rPr>
        <w:t xml:space="preserve"> </w:t>
      </w:r>
      <w:r>
        <w:t>required</w:t>
      </w:r>
      <w:r>
        <w:rPr>
          <w:spacing w:val="1"/>
        </w:rPr>
        <w:t xml:space="preserve"> </w:t>
      </w:r>
      <w:r>
        <w:rPr>
          <w:spacing w:val="-2"/>
        </w:rPr>
        <w:t>compaction</w:t>
      </w:r>
      <w:r>
        <w:rPr>
          <w:spacing w:val="-16"/>
        </w:rPr>
        <w:t xml:space="preserve"> </w:t>
      </w:r>
      <w:r>
        <w:rPr>
          <w:spacing w:val="-2"/>
        </w:rPr>
        <w:t>testing.</w:t>
      </w:r>
      <w:r>
        <w:rPr>
          <w:spacing w:val="-20"/>
        </w:rPr>
        <w:t xml:space="preserve"> </w:t>
      </w:r>
      <w:r>
        <w:rPr>
          <w:spacing w:val="-2"/>
        </w:rPr>
        <w:t>Tests</w:t>
      </w:r>
      <w:r>
        <w:rPr>
          <w:spacing w:val="-22"/>
        </w:rPr>
        <w:t xml:space="preserve"> </w:t>
      </w:r>
      <w:r>
        <w:rPr>
          <w:spacing w:val="-1"/>
        </w:rPr>
        <w:t>shall</w:t>
      </w:r>
      <w:r>
        <w:rPr>
          <w:spacing w:val="-21"/>
        </w:rPr>
        <w:t xml:space="preserve"> </w:t>
      </w:r>
      <w:r>
        <w:rPr>
          <w:spacing w:val="-1"/>
        </w:rPr>
        <w:t>be</w:t>
      </w:r>
      <w:r>
        <w:rPr>
          <w:spacing w:val="-20"/>
        </w:rPr>
        <w:t xml:space="preserve"> </w:t>
      </w:r>
      <w:r>
        <w:rPr>
          <w:spacing w:val="-1"/>
        </w:rPr>
        <w:t>ASTM</w:t>
      </w:r>
      <w:r>
        <w:rPr>
          <w:spacing w:val="-22"/>
        </w:rPr>
        <w:t xml:space="preserve"> </w:t>
      </w:r>
      <w:r>
        <w:rPr>
          <w:spacing w:val="-1"/>
        </w:rPr>
        <w:t>D-1557</w:t>
      </w:r>
      <w:r>
        <w:rPr>
          <w:spacing w:val="-64"/>
        </w:rPr>
        <w:t xml:space="preserve"> </w:t>
      </w:r>
      <w:r>
        <w:t>Method A</w:t>
      </w:r>
      <w:r>
        <w:rPr>
          <w:spacing w:val="1"/>
        </w:rPr>
        <w:t xml:space="preserve"> </w:t>
      </w:r>
      <w:r>
        <w:t>or</w:t>
      </w:r>
      <w:r>
        <w:rPr>
          <w:spacing w:val="-1"/>
        </w:rPr>
        <w:t xml:space="preserve"> </w:t>
      </w:r>
      <w:r>
        <w:t>D (modified</w:t>
      </w:r>
      <w:r>
        <w:rPr>
          <w:spacing w:val="1"/>
        </w:rPr>
        <w:t xml:space="preserve"> </w:t>
      </w:r>
      <w:r>
        <w:t>proctor).</w:t>
      </w:r>
    </w:p>
    <w:p w14:paraId="42C63F66" w14:textId="77777777" w:rsidR="007E5106" w:rsidRDefault="007E5106">
      <w:pPr>
        <w:pStyle w:val="BodyText"/>
      </w:pPr>
    </w:p>
    <w:p w14:paraId="4A7AFA81" w14:textId="6C804ED2" w:rsidR="007E5106" w:rsidRDefault="007F33FE">
      <w:pPr>
        <w:pStyle w:val="BodyText"/>
        <w:ind w:left="1480"/>
        <w:jc w:val="both"/>
      </w:pPr>
      <w:r>
        <w:t xml:space="preserve">Trench </w:t>
      </w:r>
      <w:r w:rsidR="00CA31EB">
        <w:t>backfills</w:t>
      </w:r>
      <w:r>
        <w:rPr>
          <w:spacing w:val="-1"/>
        </w:rPr>
        <w:t xml:space="preserve"> </w:t>
      </w:r>
      <w:r>
        <w:t>moisture/</w:t>
      </w:r>
    </w:p>
    <w:p w14:paraId="6AE90785" w14:textId="77777777" w:rsidR="007E5106" w:rsidRDefault="007F33FE">
      <w:pPr>
        <w:pStyle w:val="BodyText"/>
        <w:ind w:left="1480"/>
        <w:jc w:val="both"/>
      </w:pPr>
      <w:r>
        <w:t>density</w:t>
      </w:r>
      <w:r>
        <w:rPr>
          <w:spacing w:val="-3"/>
        </w:rPr>
        <w:t xml:space="preserve"> </w:t>
      </w:r>
      <w:r>
        <w:t xml:space="preserve">determination -       </w:t>
      </w:r>
      <w:r>
        <w:rPr>
          <w:spacing w:val="19"/>
        </w:rPr>
        <w:t xml:space="preserve"> </w:t>
      </w:r>
      <w:r>
        <w:t>Tests</w:t>
      </w:r>
      <w:r>
        <w:rPr>
          <w:spacing w:val="29"/>
        </w:rPr>
        <w:t xml:space="preserve"> </w:t>
      </w:r>
      <w:r>
        <w:t>are</w:t>
      </w:r>
      <w:r>
        <w:rPr>
          <w:spacing w:val="29"/>
        </w:rPr>
        <w:t xml:space="preserve"> </w:t>
      </w:r>
      <w:r>
        <w:t>required</w:t>
      </w:r>
      <w:r>
        <w:rPr>
          <w:spacing w:val="29"/>
        </w:rPr>
        <w:t xml:space="preserve"> </w:t>
      </w:r>
      <w:r>
        <w:t>for</w:t>
      </w:r>
      <w:r>
        <w:rPr>
          <w:spacing w:val="27"/>
        </w:rPr>
        <w:t xml:space="preserve"> </w:t>
      </w:r>
      <w:r>
        <w:t>trench</w:t>
      </w:r>
      <w:r>
        <w:rPr>
          <w:spacing w:val="27"/>
        </w:rPr>
        <w:t xml:space="preserve"> </w:t>
      </w:r>
      <w:r>
        <w:t>backfill</w:t>
      </w:r>
      <w:r>
        <w:rPr>
          <w:spacing w:val="25"/>
        </w:rPr>
        <w:t xml:space="preserve"> </w:t>
      </w:r>
      <w:r>
        <w:t>for</w:t>
      </w:r>
      <w:r>
        <w:rPr>
          <w:spacing w:val="25"/>
        </w:rPr>
        <w:t xml:space="preserve"> </w:t>
      </w:r>
      <w:r>
        <w:t>every</w:t>
      </w:r>
    </w:p>
    <w:p w14:paraId="08D25F4C" w14:textId="4859B562" w:rsidR="007E5106" w:rsidRDefault="007F33FE">
      <w:pPr>
        <w:pStyle w:val="BodyText"/>
        <w:ind w:left="4540" w:right="395"/>
        <w:jc w:val="both"/>
      </w:pPr>
      <w:r>
        <w:t>two</w:t>
      </w:r>
      <w:r>
        <w:rPr>
          <w:spacing w:val="-13"/>
        </w:rPr>
        <w:t xml:space="preserve"> </w:t>
      </w:r>
      <w:r>
        <w:t>hundred</w:t>
      </w:r>
      <w:r>
        <w:rPr>
          <w:spacing w:val="-12"/>
        </w:rPr>
        <w:t xml:space="preserve"> </w:t>
      </w:r>
      <w:r>
        <w:t>(200)</w:t>
      </w:r>
      <w:r>
        <w:rPr>
          <w:spacing w:val="-14"/>
        </w:rPr>
        <w:t xml:space="preserve"> </w:t>
      </w:r>
      <w:r>
        <w:t>lineal</w:t>
      </w:r>
      <w:r>
        <w:rPr>
          <w:spacing w:val="-16"/>
        </w:rPr>
        <w:t xml:space="preserve"> </w:t>
      </w:r>
      <w:r>
        <w:t>feet</w:t>
      </w:r>
      <w:r>
        <w:rPr>
          <w:spacing w:val="-15"/>
        </w:rPr>
        <w:t xml:space="preserve"> </w:t>
      </w:r>
      <w:r>
        <w:t>of</w:t>
      </w:r>
      <w:r>
        <w:rPr>
          <w:spacing w:val="-13"/>
        </w:rPr>
        <w:t xml:space="preserve"> </w:t>
      </w:r>
      <w:r>
        <w:t>trench</w:t>
      </w:r>
      <w:r>
        <w:rPr>
          <w:spacing w:val="-14"/>
        </w:rPr>
        <w:t xml:space="preserve"> </w:t>
      </w:r>
      <w:r>
        <w:t>or</w:t>
      </w:r>
      <w:r>
        <w:rPr>
          <w:spacing w:val="-16"/>
        </w:rPr>
        <w:t xml:space="preserve"> </w:t>
      </w:r>
      <w:r>
        <w:t>portion</w:t>
      </w:r>
      <w:r>
        <w:rPr>
          <w:spacing w:val="-64"/>
        </w:rPr>
        <w:t xml:space="preserve"> </w:t>
      </w:r>
      <w:r>
        <w:t>thereof and all service laterals</w:t>
      </w:r>
      <w:r w:rsidR="00CA31EB">
        <w:t xml:space="preserve"> </w:t>
      </w:r>
      <w:r w:rsidR="00650DD1">
        <w:t>(2</w:t>
      </w:r>
      <w:r w:rsidR="00CA31EB">
        <w:t xml:space="preserve"> tests for every lateral)</w:t>
      </w:r>
      <w:r>
        <w:t>, valve locations</w:t>
      </w:r>
      <w:r>
        <w:rPr>
          <w:spacing w:val="1"/>
        </w:rPr>
        <w:t xml:space="preserve"> </w:t>
      </w:r>
      <w:r>
        <w:rPr>
          <w:spacing w:val="-1"/>
        </w:rPr>
        <w:t>and</w:t>
      </w:r>
      <w:r>
        <w:rPr>
          <w:spacing w:val="-16"/>
        </w:rPr>
        <w:t xml:space="preserve"> </w:t>
      </w:r>
      <w:r>
        <w:rPr>
          <w:spacing w:val="-1"/>
        </w:rPr>
        <w:t>manholes</w:t>
      </w:r>
      <w:r w:rsidR="00CA31EB">
        <w:rPr>
          <w:spacing w:val="-1"/>
        </w:rPr>
        <w:t xml:space="preserve"> every two (2) feet vertical</w:t>
      </w:r>
      <w:r>
        <w:rPr>
          <w:spacing w:val="-1"/>
        </w:rPr>
        <w:t>.</w:t>
      </w:r>
      <w:r>
        <w:rPr>
          <w:spacing w:val="-15"/>
        </w:rPr>
        <w:t xml:space="preserve"> </w:t>
      </w:r>
      <w:r>
        <w:rPr>
          <w:spacing w:val="-1"/>
        </w:rPr>
        <w:t>Tests</w:t>
      </w:r>
      <w:r>
        <w:rPr>
          <w:spacing w:val="-16"/>
        </w:rPr>
        <w:t xml:space="preserve"> </w:t>
      </w:r>
      <w:r>
        <w:rPr>
          <w:spacing w:val="-1"/>
        </w:rPr>
        <w:t>shall</w:t>
      </w:r>
      <w:r>
        <w:rPr>
          <w:spacing w:val="-17"/>
        </w:rPr>
        <w:t xml:space="preserve"> </w:t>
      </w:r>
      <w:r>
        <w:rPr>
          <w:spacing w:val="-1"/>
        </w:rPr>
        <w:t>be</w:t>
      </w:r>
      <w:r>
        <w:rPr>
          <w:spacing w:val="-20"/>
        </w:rPr>
        <w:t xml:space="preserve"> </w:t>
      </w:r>
      <w:r>
        <w:rPr>
          <w:spacing w:val="-1"/>
        </w:rPr>
        <w:t>run</w:t>
      </w:r>
      <w:r>
        <w:rPr>
          <w:spacing w:val="-20"/>
        </w:rPr>
        <w:t xml:space="preserve"> </w:t>
      </w:r>
      <w:r>
        <w:rPr>
          <w:spacing w:val="-1"/>
        </w:rPr>
        <w:t>at</w:t>
      </w:r>
      <w:r>
        <w:rPr>
          <w:spacing w:val="-21"/>
        </w:rPr>
        <w:t xml:space="preserve"> </w:t>
      </w:r>
      <w:r>
        <w:rPr>
          <w:spacing w:val="-1"/>
        </w:rPr>
        <w:t>the</w:t>
      </w:r>
      <w:r>
        <w:rPr>
          <w:spacing w:val="-20"/>
        </w:rPr>
        <w:t xml:space="preserve"> </w:t>
      </w:r>
      <w:r>
        <w:rPr>
          <w:spacing w:val="-1"/>
        </w:rPr>
        <w:t>following</w:t>
      </w:r>
      <w:r>
        <w:rPr>
          <w:spacing w:val="-64"/>
        </w:rPr>
        <w:t xml:space="preserve"> </w:t>
      </w:r>
      <w:r>
        <w:t>trench elevations:</w:t>
      </w:r>
    </w:p>
    <w:p w14:paraId="099EA255" w14:textId="77777777" w:rsidR="007E5106" w:rsidRDefault="007E5106">
      <w:pPr>
        <w:pStyle w:val="BodyText"/>
      </w:pPr>
    </w:p>
    <w:p w14:paraId="25C64171" w14:textId="77777777" w:rsidR="007E5106" w:rsidRDefault="007F33FE">
      <w:pPr>
        <w:pStyle w:val="BodyText"/>
        <w:ind w:left="1480"/>
        <w:jc w:val="both"/>
      </w:pPr>
      <w:r>
        <w:t>One test at</w:t>
      </w:r>
      <w:r>
        <w:rPr>
          <w:spacing w:val="-1"/>
        </w:rPr>
        <w:t xml:space="preserve"> </w:t>
      </w:r>
      <w:r>
        <w:t>top</w:t>
      </w:r>
      <w:r>
        <w:rPr>
          <w:spacing w:val="1"/>
        </w:rPr>
        <w:t xml:space="preserve"> </w:t>
      </w:r>
      <w:r>
        <w:t>of</w:t>
      </w:r>
      <w:r>
        <w:rPr>
          <w:spacing w:val="2"/>
        </w:rPr>
        <w:t xml:space="preserve"> </w:t>
      </w:r>
      <w:r>
        <w:t>pipe zone.</w:t>
      </w:r>
    </w:p>
    <w:p w14:paraId="41C9461F" w14:textId="77777777" w:rsidR="007E5106" w:rsidRDefault="007E5106">
      <w:pPr>
        <w:pStyle w:val="BodyText"/>
      </w:pPr>
    </w:p>
    <w:p w14:paraId="6193E455" w14:textId="6FE6A61C" w:rsidR="007E5106" w:rsidRDefault="007F33FE">
      <w:pPr>
        <w:pStyle w:val="BodyText"/>
        <w:ind w:left="1480" w:right="398"/>
        <w:jc w:val="both"/>
      </w:pPr>
      <w:r>
        <w:t>One</w:t>
      </w:r>
      <w:r>
        <w:rPr>
          <w:spacing w:val="-5"/>
        </w:rPr>
        <w:t xml:space="preserve"> </w:t>
      </w:r>
      <w:r>
        <w:t>test</w:t>
      </w:r>
      <w:r>
        <w:rPr>
          <w:spacing w:val="-4"/>
        </w:rPr>
        <w:t xml:space="preserve"> </w:t>
      </w:r>
      <w:r>
        <w:t>per</w:t>
      </w:r>
      <w:r>
        <w:rPr>
          <w:spacing w:val="-7"/>
        </w:rPr>
        <w:t xml:space="preserve"> </w:t>
      </w:r>
      <w:r>
        <w:t>two</w:t>
      </w:r>
      <w:r>
        <w:rPr>
          <w:spacing w:val="-4"/>
        </w:rPr>
        <w:t xml:space="preserve"> </w:t>
      </w:r>
      <w:r>
        <w:t>(2)</w:t>
      </w:r>
      <w:r>
        <w:rPr>
          <w:spacing w:val="-7"/>
        </w:rPr>
        <w:t xml:space="preserve"> </w:t>
      </w:r>
      <w:r>
        <w:t>feet</w:t>
      </w:r>
      <w:r>
        <w:rPr>
          <w:spacing w:val="-7"/>
        </w:rPr>
        <w:t xml:space="preserve"> </w:t>
      </w:r>
      <w:r>
        <w:t>of</w:t>
      </w:r>
      <w:r>
        <w:rPr>
          <w:spacing w:val="-4"/>
        </w:rPr>
        <w:t xml:space="preserve"> </w:t>
      </w:r>
      <w:r>
        <w:t>depth</w:t>
      </w:r>
      <w:r>
        <w:rPr>
          <w:spacing w:val="-7"/>
        </w:rPr>
        <w:t xml:space="preserve"> </w:t>
      </w:r>
      <w:r>
        <w:t>measured</w:t>
      </w:r>
      <w:r>
        <w:rPr>
          <w:spacing w:val="-6"/>
        </w:rPr>
        <w:t xml:space="preserve"> </w:t>
      </w:r>
      <w:r>
        <w:t>from</w:t>
      </w:r>
      <w:r>
        <w:rPr>
          <w:spacing w:val="-7"/>
        </w:rPr>
        <w:t xml:space="preserve"> </w:t>
      </w:r>
      <w:r>
        <w:t>the</w:t>
      </w:r>
      <w:r>
        <w:rPr>
          <w:spacing w:val="-6"/>
        </w:rPr>
        <w:t xml:space="preserve"> </w:t>
      </w:r>
      <w:r>
        <w:t>bottom</w:t>
      </w:r>
      <w:r>
        <w:rPr>
          <w:spacing w:val="-6"/>
        </w:rPr>
        <w:t xml:space="preserve"> </w:t>
      </w:r>
      <w:r>
        <w:t>of</w:t>
      </w:r>
      <w:r>
        <w:rPr>
          <w:spacing w:val="-5"/>
        </w:rPr>
        <w:t xml:space="preserve"> </w:t>
      </w:r>
      <w:r>
        <w:t>the</w:t>
      </w:r>
      <w:r>
        <w:rPr>
          <w:spacing w:val="-6"/>
        </w:rPr>
        <w:t xml:space="preserve"> </w:t>
      </w:r>
      <w:r>
        <w:t>subgrade</w:t>
      </w:r>
      <w:r>
        <w:rPr>
          <w:spacing w:val="-64"/>
        </w:rPr>
        <w:t xml:space="preserve"> </w:t>
      </w:r>
      <w:r>
        <w:rPr>
          <w:spacing w:val="-1"/>
        </w:rPr>
        <w:t>to</w:t>
      </w:r>
      <w:r>
        <w:rPr>
          <w:spacing w:val="-13"/>
        </w:rPr>
        <w:t xml:space="preserve"> </w:t>
      </w:r>
      <w:r>
        <w:rPr>
          <w:spacing w:val="-1"/>
        </w:rPr>
        <w:t>the</w:t>
      </w:r>
      <w:r>
        <w:rPr>
          <w:spacing w:val="-13"/>
        </w:rPr>
        <w:t xml:space="preserve"> </w:t>
      </w:r>
      <w:r>
        <w:rPr>
          <w:spacing w:val="-1"/>
        </w:rPr>
        <w:t>top</w:t>
      </w:r>
      <w:r>
        <w:rPr>
          <w:spacing w:val="-13"/>
        </w:rPr>
        <w:t xml:space="preserve"> </w:t>
      </w:r>
      <w:r>
        <w:rPr>
          <w:spacing w:val="-1"/>
        </w:rPr>
        <w:t>of</w:t>
      </w:r>
      <w:r>
        <w:rPr>
          <w:spacing w:val="-12"/>
        </w:rPr>
        <w:t xml:space="preserve"> </w:t>
      </w:r>
      <w:r>
        <w:rPr>
          <w:spacing w:val="-1"/>
        </w:rPr>
        <w:t>the</w:t>
      </w:r>
      <w:r>
        <w:rPr>
          <w:spacing w:val="-12"/>
        </w:rPr>
        <w:t xml:space="preserve"> </w:t>
      </w:r>
      <w:r>
        <w:rPr>
          <w:spacing w:val="-1"/>
        </w:rPr>
        <w:t>pipe</w:t>
      </w:r>
      <w:r>
        <w:rPr>
          <w:spacing w:val="-13"/>
        </w:rPr>
        <w:t xml:space="preserve"> </w:t>
      </w:r>
      <w:r>
        <w:rPr>
          <w:spacing w:val="-1"/>
        </w:rPr>
        <w:t>zone.</w:t>
      </w:r>
      <w:r>
        <w:rPr>
          <w:spacing w:val="-13"/>
        </w:rPr>
        <w:t xml:space="preserve"> </w:t>
      </w:r>
      <w:r>
        <w:t>Tests</w:t>
      </w:r>
      <w:r>
        <w:rPr>
          <w:spacing w:val="-14"/>
        </w:rPr>
        <w:t xml:space="preserve"> </w:t>
      </w:r>
      <w:r>
        <w:t>shall</w:t>
      </w:r>
      <w:r>
        <w:rPr>
          <w:spacing w:val="-15"/>
        </w:rPr>
        <w:t xml:space="preserve"> </w:t>
      </w:r>
      <w:r>
        <w:t>be</w:t>
      </w:r>
      <w:r>
        <w:rPr>
          <w:spacing w:val="-12"/>
        </w:rPr>
        <w:t xml:space="preserve"> </w:t>
      </w:r>
      <w:r>
        <w:t>evenly</w:t>
      </w:r>
      <w:r>
        <w:rPr>
          <w:spacing w:val="-17"/>
        </w:rPr>
        <w:t xml:space="preserve"> </w:t>
      </w:r>
      <w:r>
        <w:t>spaced</w:t>
      </w:r>
      <w:r>
        <w:rPr>
          <w:spacing w:val="-13"/>
        </w:rPr>
        <w:t xml:space="preserve"> </w:t>
      </w:r>
      <w:r>
        <w:t>vertically</w:t>
      </w:r>
      <w:r>
        <w:rPr>
          <w:spacing w:val="-17"/>
        </w:rPr>
        <w:t xml:space="preserve"> </w:t>
      </w:r>
      <w:r>
        <w:t>through</w:t>
      </w:r>
      <w:r>
        <w:rPr>
          <w:spacing w:val="-13"/>
        </w:rPr>
        <w:t xml:space="preserve"> </w:t>
      </w:r>
      <w:r>
        <w:t>the</w:t>
      </w:r>
      <w:r>
        <w:rPr>
          <w:spacing w:val="-64"/>
        </w:rPr>
        <w:t xml:space="preserve"> </w:t>
      </w:r>
      <w:r>
        <w:t>trench with</w:t>
      </w:r>
      <w:r>
        <w:rPr>
          <w:spacing w:val="1"/>
        </w:rPr>
        <w:t xml:space="preserve"> </w:t>
      </w:r>
      <w:r>
        <w:t>one (1)</w:t>
      </w:r>
      <w:r>
        <w:rPr>
          <w:spacing w:val="-1"/>
        </w:rPr>
        <w:t xml:space="preserve"> </w:t>
      </w:r>
      <w:r>
        <w:t>test at top</w:t>
      </w:r>
      <w:r>
        <w:rPr>
          <w:spacing w:val="1"/>
        </w:rPr>
        <w:t xml:space="preserve"> </w:t>
      </w:r>
      <w:r>
        <w:t>of</w:t>
      </w:r>
      <w:r>
        <w:rPr>
          <w:spacing w:val="2"/>
        </w:rPr>
        <w:t xml:space="preserve"> </w:t>
      </w:r>
      <w:r>
        <w:t>trench</w:t>
      </w:r>
      <w:r>
        <w:rPr>
          <w:spacing w:val="1"/>
        </w:rPr>
        <w:t xml:space="preserve"> </w:t>
      </w:r>
      <w:r>
        <w:t>(bottom</w:t>
      </w:r>
      <w:r>
        <w:rPr>
          <w:spacing w:val="1"/>
        </w:rPr>
        <w:t xml:space="preserve"> </w:t>
      </w:r>
      <w:r>
        <w:t>of</w:t>
      </w:r>
      <w:r>
        <w:rPr>
          <w:spacing w:val="3"/>
        </w:rPr>
        <w:t xml:space="preserve"> </w:t>
      </w:r>
      <w:r>
        <w:t>subgrade)</w:t>
      </w:r>
      <w:r w:rsidR="00635DD8">
        <w:t xml:space="preserve"> includes lineal trench, manholes, and valve locations.  Service laterals shall have a minimum of two test per lateral</w:t>
      </w:r>
      <w:r>
        <w:t>.</w:t>
      </w:r>
    </w:p>
    <w:p w14:paraId="01AB7F41" w14:textId="77777777" w:rsidR="007E5106" w:rsidRDefault="007E5106">
      <w:pPr>
        <w:pStyle w:val="BodyText"/>
      </w:pPr>
    </w:p>
    <w:p w14:paraId="2B3D8315" w14:textId="306A8985" w:rsidR="007E5106" w:rsidRDefault="007F33FE">
      <w:pPr>
        <w:pStyle w:val="BodyText"/>
        <w:ind w:left="1480" w:right="394"/>
        <w:jc w:val="both"/>
      </w:pPr>
      <w:r>
        <w:rPr>
          <w:spacing w:val="-1"/>
        </w:rPr>
        <w:t>Additional</w:t>
      </w:r>
      <w:r>
        <w:rPr>
          <w:spacing w:val="-17"/>
        </w:rPr>
        <w:t xml:space="preserve"> </w:t>
      </w:r>
      <w:r>
        <w:rPr>
          <w:spacing w:val="-1"/>
        </w:rPr>
        <w:t>testing</w:t>
      </w:r>
      <w:r>
        <w:rPr>
          <w:spacing w:val="-17"/>
        </w:rPr>
        <w:t xml:space="preserve"> </w:t>
      </w:r>
      <w:r>
        <w:rPr>
          <w:spacing w:val="-1"/>
        </w:rPr>
        <w:t>may</w:t>
      </w:r>
      <w:r>
        <w:rPr>
          <w:spacing w:val="-19"/>
        </w:rPr>
        <w:t xml:space="preserve"> </w:t>
      </w:r>
      <w:r>
        <w:rPr>
          <w:spacing w:val="-1"/>
        </w:rPr>
        <w:t>be</w:t>
      </w:r>
      <w:r>
        <w:rPr>
          <w:spacing w:val="-15"/>
        </w:rPr>
        <w:t xml:space="preserve"> </w:t>
      </w:r>
      <w:r>
        <w:rPr>
          <w:spacing w:val="-1"/>
        </w:rPr>
        <w:t>required</w:t>
      </w:r>
      <w:r>
        <w:rPr>
          <w:spacing w:val="-16"/>
        </w:rPr>
        <w:t xml:space="preserve"> </w:t>
      </w:r>
      <w:r>
        <w:rPr>
          <w:spacing w:val="-1"/>
        </w:rPr>
        <w:t>by</w:t>
      </w:r>
      <w:r>
        <w:rPr>
          <w:spacing w:val="-18"/>
        </w:rPr>
        <w:t xml:space="preserve"> </w:t>
      </w:r>
      <w:r>
        <w:rPr>
          <w:spacing w:val="-1"/>
        </w:rPr>
        <w:t>the</w:t>
      </w:r>
      <w:r>
        <w:rPr>
          <w:spacing w:val="-16"/>
        </w:rPr>
        <w:t xml:space="preserve"> </w:t>
      </w:r>
      <w:r w:rsidR="000B52DD">
        <w:rPr>
          <w:spacing w:val="-1"/>
        </w:rPr>
        <w:t>c</w:t>
      </w:r>
      <w:r>
        <w:rPr>
          <w:spacing w:val="-1"/>
        </w:rPr>
        <w:t>ity’s</w:t>
      </w:r>
      <w:r>
        <w:rPr>
          <w:spacing w:val="-16"/>
        </w:rPr>
        <w:t xml:space="preserve"> </w:t>
      </w:r>
      <w:r w:rsidR="000B52DD">
        <w:t>r</w:t>
      </w:r>
      <w:r>
        <w:t>epresentative</w:t>
      </w:r>
      <w:r>
        <w:rPr>
          <w:spacing w:val="-16"/>
        </w:rPr>
        <w:t xml:space="preserve"> </w:t>
      </w:r>
      <w:r>
        <w:t>or</w:t>
      </w:r>
      <w:r>
        <w:rPr>
          <w:spacing w:val="-17"/>
        </w:rPr>
        <w:t xml:space="preserve"> </w:t>
      </w:r>
      <w:r>
        <w:t>soils</w:t>
      </w:r>
      <w:r>
        <w:rPr>
          <w:spacing w:val="-17"/>
        </w:rPr>
        <w:t xml:space="preserve"> </w:t>
      </w:r>
      <w:r>
        <w:t>testing</w:t>
      </w:r>
      <w:r>
        <w:rPr>
          <w:spacing w:val="-64"/>
        </w:rPr>
        <w:t xml:space="preserve"> </w:t>
      </w:r>
      <w:r>
        <w:t>laboratory</w:t>
      </w:r>
      <w:r>
        <w:rPr>
          <w:spacing w:val="-3"/>
        </w:rPr>
        <w:t xml:space="preserve"> </w:t>
      </w:r>
      <w:r>
        <w:t>to</w:t>
      </w:r>
      <w:r>
        <w:rPr>
          <w:spacing w:val="1"/>
        </w:rPr>
        <w:t xml:space="preserve"> </w:t>
      </w:r>
      <w:r>
        <w:t>verify</w:t>
      </w:r>
      <w:r>
        <w:rPr>
          <w:spacing w:val="-2"/>
        </w:rPr>
        <w:t xml:space="preserve"> </w:t>
      </w:r>
      <w:r>
        <w:t>compaction.</w:t>
      </w:r>
    </w:p>
    <w:p w14:paraId="71DA8562" w14:textId="77777777" w:rsidR="007E5106" w:rsidRDefault="007E5106">
      <w:pPr>
        <w:pStyle w:val="BodyText"/>
      </w:pPr>
    </w:p>
    <w:p w14:paraId="03CF7266" w14:textId="36701DF4" w:rsidR="007E5106" w:rsidRDefault="007F33FE" w:rsidP="00610D48">
      <w:pPr>
        <w:pStyle w:val="BodyText"/>
        <w:ind w:left="1480" w:right="397"/>
        <w:jc w:val="both"/>
        <w:sectPr w:rsidR="007E5106">
          <w:pgSz w:w="12240" w:h="15840"/>
          <w:pgMar w:top="1360" w:right="1040" w:bottom="880" w:left="1220" w:header="0" w:footer="699" w:gutter="0"/>
          <w:cols w:space="720"/>
        </w:sectPr>
      </w:pPr>
      <w:r>
        <w:t>Tests</w:t>
      </w:r>
      <w:r>
        <w:rPr>
          <w:spacing w:val="1"/>
        </w:rPr>
        <w:t xml:space="preserve"> </w:t>
      </w:r>
      <w:r>
        <w:t>shall</w:t>
      </w:r>
      <w:r>
        <w:rPr>
          <w:spacing w:val="1"/>
        </w:rPr>
        <w:t xml:space="preserve"> </w:t>
      </w:r>
      <w:r>
        <w:t>be</w:t>
      </w:r>
      <w:r>
        <w:rPr>
          <w:spacing w:val="1"/>
        </w:rPr>
        <w:t xml:space="preserve"> </w:t>
      </w:r>
      <w:r>
        <w:t>according</w:t>
      </w:r>
      <w:r>
        <w:rPr>
          <w:spacing w:val="1"/>
        </w:rPr>
        <w:t xml:space="preserve"> </w:t>
      </w:r>
      <w:r>
        <w:t>to</w:t>
      </w:r>
      <w:r>
        <w:rPr>
          <w:spacing w:val="1"/>
        </w:rPr>
        <w:t xml:space="preserve"> </w:t>
      </w:r>
      <w:r>
        <w:t>ASTM</w:t>
      </w:r>
      <w:r>
        <w:rPr>
          <w:spacing w:val="1"/>
        </w:rPr>
        <w:t xml:space="preserve"> </w:t>
      </w:r>
      <w:r>
        <w:t>D-1556</w:t>
      </w:r>
      <w:r>
        <w:rPr>
          <w:spacing w:val="1"/>
        </w:rPr>
        <w:t xml:space="preserve"> </w:t>
      </w:r>
      <w:r>
        <w:t>or</w:t>
      </w:r>
      <w:r>
        <w:rPr>
          <w:spacing w:val="1"/>
        </w:rPr>
        <w:t xml:space="preserve"> </w:t>
      </w:r>
      <w:r>
        <w:t>D-2922</w:t>
      </w:r>
      <w:r>
        <w:rPr>
          <w:spacing w:val="1"/>
        </w:rPr>
        <w:t xml:space="preserve"> </w:t>
      </w:r>
      <w:r>
        <w:t>and</w:t>
      </w:r>
      <w:r>
        <w:rPr>
          <w:spacing w:val="1"/>
        </w:rPr>
        <w:t xml:space="preserve"> </w:t>
      </w:r>
      <w:r>
        <w:t>D-3017.</w:t>
      </w:r>
      <w:r>
        <w:rPr>
          <w:spacing w:val="1"/>
        </w:rPr>
        <w:t xml:space="preserve"> </w:t>
      </w:r>
      <w:r>
        <w:rPr>
          <w:spacing w:val="-2"/>
        </w:rPr>
        <w:t>Moisture/density</w:t>
      </w:r>
      <w:r>
        <w:rPr>
          <w:spacing w:val="-19"/>
        </w:rPr>
        <w:t xml:space="preserve"> </w:t>
      </w:r>
      <w:r>
        <w:rPr>
          <w:spacing w:val="-1"/>
        </w:rPr>
        <w:t>determinations</w:t>
      </w:r>
      <w:r>
        <w:rPr>
          <w:spacing w:val="-16"/>
        </w:rPr>
        <w:t xml:space="preserve"> </w:t>
      </w:r>
      <w:r>
        <w:rPr>
          <w:spacing w:val="-1"/>
        </w:rPr>
        <w:t>shall</w:t>
      </w:r>
      <w:r>
        <w:rPr>
          <w:spacing w:val="-21"/>
        </w:rPr>
        <w:t xml:space="preserve"> </w:t>
      </w:r>
      <w:r>
        <w:rPr>
          <w:spacing w:val="-1"/>
        </w:rPr>
        <w:t>be</w:t>
      </w:r>
      <w:r>
        <w:rPr>
          <w:spacing w:val="-20"/>
        </w:rPr>
        <w:t xml:space="preserve"> </w:t>
      </w:r>
      <w:r>
        <w:rPr>
          <w:spacing w:val="-1"/>
        </w:rPr>
        <w:t>made</w:t>
      </w:r>
      <w:r>
        <w:rPr>
          <w:spacing w:val="-20"/>
        </w:rPr>
        <w:t xml:space="preserve"> </w:t>
      </w:r>
      <w:r>
        <w:rPr>
          <w:spacing w:val="-1"/>
        </w:rPr>
        <w:t>in</w:t>
      </w:r>
      <w:r>
        <w:rPr>
          <w:spacing w:val="-20"/>
        </w:rPr>
        <w:t xml:space="preserve"> </w:t>
      </w:r>
      <w:r>
        <w:rPr>
          <w:spacing w:val="-1"/>
        </w:rPr>
        <w:t>accordance</w:t>
      </w:r>
      <w:r>
        <w:rPr>
          <w:spacing w:val="-20"/>
        </w:rPr>
        <w:t xml:space="preserve"> </w:t>
      </w:r>
      <w:r>
        <w:rPr>
          <w:spacing w:val="-1"/>
        </w:rPr>
        <w:t>with</w:t>
      </w:r>
      <w:r>
        <w:rPr>
          <w:spacing w:val="-20"/>
        </w:rPr>
        <w:t xml:space="preserve"> </w:t>
      </w:r>
      <w:r>
        <w:rPr>
          <w:spacing w:val="-1"/>
        </w:rPr>
        <w:t>Section</w:t>
      </w:r>
      <w:r>
        <w:rPr>
          <w:spacing w:val="-20"/>
        </w:rPr>
        <w:t xml:space="preserve"> </w:t>
      </w:r>
      <w:r>
        <w:rPr>
          <w:spacing w:val="-1"/>
        </w:rPr>
        <w:t>3</w:t>
      </w:r>
      <w:r>
        <w:rPr>
          <w:spacing w:val="-20"/>
        </w:rPr>
        <w:t xml:space="preserve"> </w:t>
      </w:r>
      <w:r>
        <w:rPr>
          <w:spacing w:val="-1"/>
        </w:rPr>
        <w:t>of</w:t>
      </w:r>
      <w:r>
        <w:rPr>
          <w:spacing w:val="-65"/>
        </w:rPr>
        <w:t xml:space="preserve"> </w:t>
      </w:r>
      <w:r>
        <w:rPr>
          <w:spacing w:val="-2"/>
        </w:rPr>
        <w:t>these</w:t>
      </w:r>
      <w:r>
        <w:rPr>
          <w:spacing w:val="-16"/>
        </w:rPr>
        <w:t xml:space="preserve"> </w:t>
      </w:r>
      <w:r>
        <w:rPr>
          <w:spacing w:val="-2"/>
        </w:rPr>
        <w:t>standards.</w:t>
      </w:r>
      <w:r>
        <w:rPr>
          <w:spacing w:val="-16"/>
        </w:rPr>
        <w:t xml:space="preserve"> </w:t>
      </w:r>
      <w:r>
        <w:rPr>
          <w:spacing w:val="-2"/>
        </w:rPr>
        <w:t>Proctors</w:t>
      </w:r>
      <w:r>
        <w:rPr>
          <w:spacing w:val="-22"/>
        </w:rPr>
        <w:t xml:space="preserve"> </w:t>
      </w:r>
      <w:r>
        <w:rPr>
          <w:spacing w:val="-2"/>
        </w:rPr>
        <w:t>for</w:t>
      </w:r>
      <w:r>
        <w:rPr>
          <w:spacing w:val="-21"/>
        </w:rPr>
        <w:t xml:space="preserve"> </w:t>
      </w:r>
      <w:r>
        <w:rPr>
          <w:spacing w:val="-2"/>
        </w:rPr>
        <w:t>all</w:t>
      </w:r>
      <w:r>
        <w:rPr>
          <w:spacing w:val="-22"/>
        </w:rPr>
        <w:t xml:space="preserve"> </w:t>
      </w:r>
      <w:r>
        <w:rPr>
          <w:spacing w:val="-2"/>
        </w:rPr>
        <w:t>trench</w:t>
      </w:r>
      <w:r>
        <w:rPr>
          <w:spacing w:val="-21"/>
        </w:rPr>
        <w:t xml:space="preserve"> </w:t>
      </w:r>
      <w:r>
        <w:rPr>
          <w:spacing w:val="-2"/>
        </w:rPr>
        <w:t>backfill</w:t>
      </w:r>
      <w:r>
        <w:rPr>
          <w:spacing w:val="-22"/>
        </w:rPr>
        <w:t xml:space="preserve"> </w:t>
      </w:r>
      <w:r>
        <w:rPr>
          <w:spacing w:val="-1"/>
        </w:rPr>
        <w:t>compaction</w:t>
      </w:r>
      <w:r>
        <w:rPr>
          <w:spacing w:val="-20"/>
        </w:rPr>
        <w:t xml:space="preserve"> </w:t>
      </w:r>
      <w:r>
        <w:rPr>
          <w:spacing w:val="-1"/>
        </w:rPr>
        <w:t>shall</w:t>
      </w:r>
      <w:r>
        <w:rPr>
          <w:spacing w:val="-22"/>
        </w:rPr>
        <w:t xml:space="preserve"> </w:t>
      </w:r>
      <w:r>
        <w:rPr>
          <w:spacing w:val="-1"/>
        </w:rPr>
        <w:t>be</w:t>
      </w:r>
      <w:r>
        <w:rPr>
          <w:spacing w:val="-21"/>
        </w:rPr>
        <w:t xml:space="preserve"> </w:t>
      </w:r>
      <w:r>
        <w:rPr>
          <w:spacing w:val="-1"/>
        </w:rPr>
        <w:t>determined</w:t>
      </w:r>
      <w:r>
        <w:rPr>
          <w:spacing w:val="-64"/>
        </w:rPr>
        <w:t xml:space="preserve"> </w:t>
      </w:r>
      <w:r>
        <w:t>using</w:t>
      </w:r>
      <w:r>
        <w:rPr>
          <w:spacing w:val="-2"/>
        </w:rPr>
        <w:t xml:space="preserve"> </w:t>
      </w:r>
      <w:r>
        <w:t>ASTM</w:t>
      </w:r>
      <w:r>
        <w:rPr>
          <w:spacing w:val="-1"/>
        </w:rPr>
        <w:t xml:space="preserve"> </w:t>
      </w:r>
      <w:r>
        <w:t>D-1557</w:t>
      </w:r>
      <w:r>
        <w:rPr>
          <w:spacing w:val="1"/>
        </w:rPr>
        <w:t xml:space="preserve"> </w:t>
      </w:r>
      <w:r>
        <w:t>modified</w:t>
      </w:r>
      <w:r>
        <w:rPr>
          <w:spacing w:val="1"/>
        </w:rPr>
        <w:t xml:space="preserve"> </w:t>
      </w:r>
      <w:r>
        <w:t>proctor</w:t>
      </w:r>
      <w:r>
        <w:rPr>
          <w:spacing w:val="-1"/>
        </w:rPr>
        <w:t xml:space="preserve"> </w:t>
      </w:r>
      <w:r>
        <w:t>method</w:t>
      </w:r>
    </w:p>
    <w:p w14:paraId="48645A04" w14:textId="77777777" w:rsidR="007E5106" w:rsidRDefault="007E5106">
      <w:pPr>
        <w:pStyle w:val="BodyText"/>
        <w:spacing w:before="2"/>
        <w:rPr>
          <w:sz w:val="11"/>
        </w:rPr>
      </w:pPr>
    </w:p>
    <w:p w14:paraId="4CDE36AD" w14:textId="77777777" w:rsidR="007E5106" w:rsidRDefault="007F33FE">
      <w:pPr>
        <w:pStyle w:val="ListParagraph"/>
        <w:numPr>
          <w:ilvl w:val="3"/>
          <w:numId w:val="42"/>
        </w:numPr>
        <w:tabs>
          <w:tab w:val="left" w:pos="2476"/>
        </w:tabs>
        <w:spacing w:before="92"/>
        <w:ind w:right="398" w:firstLine="0"/>
        <w:rPr>
          <w:sz w:val="24"/>
        </w:rPr>
      </w:pPr>
      <w:r>
        <w:rPr>
          <w:b/>
          <w:sz w:val="24"/>
        </w:rPr>
        <w:t>SANITARY</w:t>
      </w:r>
      <w:r>
        <w:rPr>
          <w:b/>
          <w:spacing w:val="1"/>
          <w:sz w:val="24"/>
        </w:rPr>
        <w:t xml:space="preserve"> </w:t>
      </w:r>
      <w:r>
        <w:rPr>
          <w:b/>
          <w:sz w:val="24"/>
        </w:rPr>
        <w:t>AND</w:t>
      </w:r>
      <w:r>
        <w:rPr>
          <w:b/>
          <w:spacing w:val="1"/>
          <w:sz w:val="24"/>
        </w:rPr>
        <w:t xml:space="preserve"> </w:t>
      </w:r>
      <w:r>
        <w:rPr>
          <w:b/>
          <w:sz w:val="24"/>
        </w:rPr>
        <w:t>STORM</w:t>
      </w:r>
      <w:r>
        <w:rPr>
          <w:b/>
          <w:spacing w:val="1"/>
          <w:sz w:val="24"/>
        </w:rPr>
        <w:t xml:space="preserve"> </w:t>
      </w:r>
      <w:r>
        <w:rPr>
          <w:b/>
          <w:sz w:val="24"/>
        </w:rPr>
        <w:t>SEWER</w:t>
      </w:r>
      <w:r>
        <w:rPr>
          <w:b/>
          <w:spacing w:val="1"/>
          <w:sz w:val="24"/>
        </w:rPr>
        <w:t xml:space="preserve"> </w:t>
      </w:r>
      <w:r>
        <w:rPr>
          <w:b/>
          <w:sz w:val="24"/>
        </w:rPr>
        <w:t>LINE</w:t>
      </w:r>
      <w:r>
        <w:rPr>
          <w:b/>
          <w:spacing w:val="1"/>
          <w:sz w:val="24"/>
        </w:rPr>
        <w:t xml:space="preserve"> </w:t>
      </w:r>
      <w:r>
        <w:rPr>
          <w:b/>
          <w:sz w:val="24"/>
        </w:rPr>
        <w:t>TESTING</w:t>
      </w:r>
      <w:r>
        <w:rPr>
          <w:b/>
          <w:spacing w:val="1"/>
          <w:sz w:val="24"/>
        </w:rPr>
        <w:t xml:space="preserve"> </w:t>
      </w:r>
      <w:r>
        <w:rPr>
          <w:b/>
          <w:sz w:val="24"/>
        </w:rPr>
        <w:t>AND</w:t>
      </w:r>
      <w:r>
        <w:rPr>
          <w:b/>
          <w:spacing w:val="1"/>
          <w:sz w:val="24"/>
        </w:rPr>
        <w:t xml:space="preserve"> </w:t>
      </w:r>
      <w:r>
        <w:rPr>
          <w:b/>
          <w:sz w:val="24"/>
        </w:rPr>
        <w:t xml:space="preserve">ACCEPTANCE. </w:t>
      </w:r>
      <w:r>
        <w:rPr>
          <w:sz w:val="24"/>
        </w:rPr>
        <w:t>This subsection specifies requirements for the testing and</w:t>
      </w:r>
      <w:r>
        <w:rPr>
          <w:spacing w:val="1"/>
          <w:sz w:val="24"/>
        </w:rPr>
        <w:t xml:space="preserve"> </w:t>
      </w:r>
      <w:r>
        <w:rPr>
          <w:sz w:val="24"/>
        </w:rPr>
        <w:t>acceptance of all sewer systems. Prior to testing, all sewer lines shall be</w:t>
      </w:r>
      <w:r>
        <w:rPr>
          <w:spacing w:val="1"/>
          <w:sz w:val="24"/>
        </w:rPr>
        <w:t xml:space="preserve"> </w:t>
      </w:r>
      <w:r>
        <w:rPr>
          <w:sz w:val="24"/>
        </w:rPr>
        <w:t>cleaned. On main lines, invert elevations of the inlet/outlet of each manhole</w:t>
      </w:r>
      <w:r>
        <w:rPr>
          <w:spacing w:val="1"/>
          <w:sz w:val="24"/>
        </w:rPr>
        <w:t xml:space="preserve"> </w:t>
      </w:r>
      <w:r>
        <w:rPr>
          <w:sz w:val="24"/>
        </w:rPr>
        <w:t>and the distance measurements between manholes shall be verified with</w:t>
      </w:r>
      <w:r>
        <w:rPr>
          <w:spacing w:val="1"/>
          <w:sz w:val="24"/>
        </w:rPr>
        <w:t xml:space="preserve"> </w:t>
      </w:r>
      <w:r>
        <w:rPr>
          <w:sz w:val="24"/>
        </w:rPr>
        <w:t>surveying practices prior to installation of manhole floor. For service laterals,</w:t>
      </w:r>
      <w:r>
        <w:rPr>
          <w:spacing w:val="-64"/>
          <w:sz w:val="24"/>
        </w:rPr>
        <w:t xml:space="preserve"> </w:t>
      </w:r>
      <w:r>
        <w:rPr>
          <w:sz w:val="24"/>
        </w:rPr>
        <w:t>grades shall be verified by a carpenter's level or surveying instruments. All</w:t>
      </w:r>
      <w:r>
        <w:rPr>
          <w:spacing w:val="1"/>
          <w:sz w:val="24"/>
        </w:rPr>
        <w:t xml:space="preserve"> </w:t>
      </w:r>
      <w:r>
        <w:rPr>
          <w:sz w:val="24"/>
        </w:rPr>
        <w:t>sewer trench compaction testing shall be completed and approved prior to</w:t>
      </w:r>
      <w:r>
        <w:rPr>
          <w:spacing w:val="1"/>
          <w:sz w:val="24"/>
        </w:rPr>
        <w:t xml:space="preserve"> </w:t>
      </w:r>
      <w:r>
        <w:rPr>
          <w:sz w:val="24"/>
        </w:rPr>
        <w:t>performing air and deflection tests. The sewer lines, service laterals and</w:t>
      </w:r>
      <w:r>
        <w:rPr>
          <w:spacing w:val="1"/>
          <w:sz w:val="24"/>
        </w:rPr>
        <w:t xml:space="preserve"> </w:t>
      </w:r>
      <w:r>
        <w:rPr>
          <w:sz w:val="24"/>
        </w:rPr>
        <w:t>manholes shall be tested for leakage and alignment in the presence of the</w:t>
      </w:r>
      <w:r>
        <w:rPr>
          <w:spacing w:val="1"/>
          <w:sz w:val="24"/>
        </w:rPr>
        <w:t xml:space="preserve"> </w:t>
      </w:r>
      <w:r>
        <w:rPr>
          <w:sz w:val="24"/>
        </w:rPr>
        <w:t>City’s</w:t>
      </w:r>
      <w:r>
        <w:rPr>
          <w:spacing w:val="-1"/>
          <w:sz w:val="24"/>
        </w:rPr>
        <w:t xml:space="preserve"> </w:t>
      </w:r>
      <w:r>
        <w:rPr>
          <w:sz w:val="24"/>
        </w:rPr>
        <w:t>Representative</w:t>
      </w:r>
      <w:r>
        <w:rPr>
          <w:spacing w:val="1"/>
          <w:sz w:val="24"/>
        </w:rPr>
        <w:t xml:space="preserve"> </w:t>
      </w:r>
      <w:r>
        <w:rPr>
          <w:sz w:val="24"/>
        </w:rPr>
        <w:t>as follows.</w:t>
      </w:r>
    </w:p>
    <w:p w14:paraId="03E461EB" w14:textId="77777777" w:rsidR="007E5106" w:rsidRDefault="007E5106">
      <w:pPr>
        <w:pStyle w:val="BodyText"/>
        <w:spacing w:before="3"/>
        <w:rPr>
          <w:sz w:val="25"/>
        </w:rPr>
      </w:pPr>
    </w:p>
    <w:p w14:paraId="6B8D2A64" w14:textId="77777777" w:rsidR="007E5106" w:rsidRDefault="007F33FE">
      <w:pPr>
        <w:pStyle w:val="ListParagraph"/>
        <w:numPr>
          <w:ilvl w:val="4"/>
          <w:numId w:val="42"/>
        </w:numPr>
        <w:tabs>
          <w:tab w:val="left" w:pos="2136"/>
        </w:tabs>
        <w:spacing w:before="1"/>
        <w:ind w:right="395" w:firstLine="0"/>
        <w:rPr>
          <w:sz w:val="24"/>
        </w:rPr>
      </w:pPr>
      <w:r>
        <w:rPr>
          <w:b/>
          <w:sz w:val="24"/>
        </w:rPr>
        <w:t xml:space="preserve">DISPLACEMENT TEST. </w:t>
      </w:r>
      <w:r>
        <w:rPr>
          <w:sz w:val="24"/>
        </w:rPr>
        <w:t>The displacement test shall be conducted by</w:t>
      </w:r>
      <w:r>
        <w:rPr>
          <w:spacing w:val="-64"/>
          <w:sz w:val="24"/>
        </w:rPr>
        <w:t xml:space="preserve"> </w:t>
      </w:r>
      <w:r>
        <w:rPr>
          <w:sz w:val="24"/>
        </w:rPr>
        <w:t>the Contractor</w:t>
      </w:r>
      <w:r>
        <w:rPr>
          <w:spacing w:val="-2"/>
          <w:sz w:val="24"/>
        </w:rPr>
        <w:t xml:space="preserve"> </w:t>
      </w:r>
      <w:r>
        <w:rPr>
          <w:sz w:val="24"/>
        </w:rPr>
        <w:t>in</w:t>
      </w:r>
      <w:r>
        <w:rPr>
          <w:spacing w:val="1"/>
          <w:sz w:val="24"/>
        </w:rPr>
        <w:t xml:space="preserve"> </w:t>
      </w:r>
      <w:r>
        <w:rPr>
          <w:sz w:val="24"/>
        </w:rPr>
        <w:t>accordance with</w:t>
      </w:r>
      <w:r>
        <w:rPr>
          <w:spacing w:val="1"/>
          <w:sz w:val="24"/>
        </w:rPr>
        <w:t xml:space="preserve"> </w:t>
      </w:r>
      <w:r>
        <w:rPr>
          <w:sz w:val="24"/>
        </w:rPr>
        <w:t>the following</w:t>
      </w:r>
      <w:r>
        <w:rPr>
          <w:spacing w:val="-2"/>
          <w:sz w:val="24"/>
        </w:rPr>
        <w:t xml:space="preserve"> </w:t>
      </w:r>
      <w:r>
        <w:rPr>
          <w:sz w:val="24"/>
        </w:rPr>
        <w:t>procedure.</w:t>
      </w:r>
    </w:p>
    <w:p w14:paraId="21A03D1C" w14:textId="77777777" w:rsidR="007E5106" w:rsidRDefault="007E5106">
      <w:pPr>
        <w:pStyle w:val="BodyText"/>
      </w:pPr>
    </w:p>
    <w:p w14:paraId="1B551B8A" w14:textId="08798E2C" w:rsidR="007E5106" w:rsidRDefault="007F33FE">
      <w:pPr>
        <w:pStyle w:val="BodyText"/>
        <w:ind w:left="1840" w:right="396"/>
        <w:jc w:val="both"/>
      </w:pPr>
      <w:r>
        <w:t>A</w:t>
      </w:r>
      <w:r>
        <w:rPr>
          <w:spacing w:val="-10"/>
        </w:rPr>
        <w:t xml:space="preserve"> </w:t>
      </w:r>
      <w:r>
        <w:t>light</w:t>
      </w:r>
      <w:r>
        <w:rPr>
          <w:spacing w:val="-10"/>
        </w:rPr>
        <w:t xml:space="preserve"> </w:t>
      </w:r>
      <w:r>
        <w:t>shall</w:t>
      </w:r>
      <w:r>
        <w:rPr>
          <w:spacing w:val="-11"/>
        </w:rPr>
        <w:t xml:space="preserve"> </w:t>
      </w:r>
      <w:r>
        <w:t>be</w:t>
      </w:r>
      <w:r>
        <w:rPr>
          <w:spacing w:val="-10"/>
        </w:rPr>
        <w:t xml:space="preserve"> </w:t>
      </w:r>
      <w:r>
        <w:t>flashed</w:t>
      </w:r>
      <w:r>
        <w:rPr>
          <w:spacing w:val="-10"/>
        </w:rPr>
        <w:t xml:space="preserve"> </w:t>
      </w:r>
      <w:r>
        <w:t>between</w:t>
      </w:r>
      <w:r>
        <w:rPr>
          <w:spacing w:val="-10"/>
        </w:rPr>
        <w:t xml:space="preserve"> </w:t>
      </w:r>
      <w:r>
        <w:t>manholes</w:t>
      </w:r>
      <w:r>
        <w:rPr>
          <w:spacing w:val="-11"/>
        </w:rPr>
        <w:t xml:space="preserve"> </w:t>
      </w:r>
      <w:r>
        <w:t>or,</w:t>
      </w:r>
      <w:r>
        <w:rPr>
          <w:spacing w:val="-10"/>
        </w:rPr>
        <w:t xml:space="preserve"> </w:t>
      </w:r>
      <w:r>
        <w:t>if</w:t>
      </w:r>
      <w:r>
        <w:rPr>
          <w:spacing w:val="-8"/>
        </w:rPr>
        <w:t xml:space="preserve"> </w:t>
      </w:r>
      <w:r>
        <w:t>the</w:t>
      </w:r>
      <w:r>
        <w:rPr>
          <w:spacing w:val="-10"/>
        </w:rPr>
        <w:t xml:space="preserve"> </w:t>
      </w:r>
      <w:r>
        <w:t>manholes</w:t>
      </w:r>
      <w:r>
        <w:rPr>
          <w:spacing w:val="-11"/>
        </w:rPr>
        <w:t xml:space="preserve"> </w:t>
      </w:r>
      <w:r>
        <w:t>have</w:t>
      </w:r>
      <w:r>
        <w:rPr>
          <w:spacing w:val="-12"/>
        </w:rPr>
        <w:t xml:space="preserve"> </w:t>
      </w:r>
      <w:r>
        <w:t>not</w:t>
      </w:r>
      <w:r>
        <w:rPr>
          <w:spacing w:val="-13"/>
        </w:rPr>
        <w:t xml:space="preserve"> </w:t>
      </w:r>
      <w:r w:rsidR="009B4311">
        <w:t>yet</w:t>
      </w:r>
      <w:r>
        <w:rPr>
          <w:spacing w:val="-16"/>
        </w:rPr>
        <w:t xml:space="preserve"> </w:t>
      </w:r>
      <w:r>
        <w:rPr>
          <w:spacing w:val="-1"/>
        </w:rPr>
        <w:t>been</w:t>
      </w:r>
      <w:r>
        <w:rPr>
          <w:spacing w:val="-16"/>
        </w:rPr>
        <w:t xml:space="preserve"> </w:t>
      </w:r>
      <w:r>
        <w:rPr>
          <w:spacing w:val="-1"/>
        </w:rPr>
        <w:t>constructed,</w:t>
      </w:r>
      <w:r>
        <w:rPr>
          <w:spacing w:val="-16"/>
        </w:rPr>
        <w:t xml:space="preserve"> </w:t>
      </w:r>
      <w:r>
        <w:t>between</w:t>
      </w:r>
      <w:r>
        <w:rPr>
          <w:spacing w:val="-16"/>
        </w:rPr>
        <w:t xml:space="preserve"> </w:t>
      </w:r>
      <w:r>
        <w:t>the</w:t>
      </w:r>
      <w:r>
        <w:rPr>
          <w:spacing w:val="-16"/>
        </w:rPr>
        <w:t xml:space="preserve"> </w:t>
      </w:r>
      <w:r>
        <w:t>locations</w:t>
      </w:r>
      <w:r>
        <w:rPr>
          <w:spacing w:val="-16"/>
        </w:rPr>
        <w:t xml:space="preserve"> </w:t>
      </w:r>
      <w:r>
        <w:t>of</w:t>
      </w:r>
      <w:r>
        <w:rPr>
          <w:spacing w:val="-14"/>
        </w:rPr>
        <w:t xml:space="preserve"> </w:t>
      </w:r>
      <w:r>
        <w:t>the</w:t>
      </w:r>
      <w:r>
        <w:rPr>
          <w:spacing w:val="-16"/>
        </w:rPr>
        <w:t xml:space="preserve"> </w:t>
      </w:r>
      <w:r>
        <w:t>manholes,</w:t>
      </w:r>
      <w:r>
        <w:rPr>
          <w:spacing w:val="-16"/>
        </w:rPr>
        <w:t xml:space="preserve"> </w:t>
      </w:r>
      <w:r>
        <w:t>by</w:t>
      </w:r>
      <w:r>
        <w:rPr>
          <w:spacing w:val="-19"/>
        </w:rPr>
        <w:t xml:space="preserve"> </w:t>
      </w:r>
      <w:r>
        <w:t>means</w:t>
      </w:r>
      <w:r>
        <w:rPr>
          <w:spacing w:val="-22"/>
        </w:rPr>
        <w:t xml:space="preserve"> </w:t>
      </w:r>
      <w:r>
        <w:t>of</w:t>
      </w:r>
      <w:r>
        <w:rPr>
          <w:spacing w:val="-64"/>
        </w:rPr>
        <w:t xml:space="preserve"> </w:t>
      </w:r>
      <w:r>
        <w:t>a</w:t>
      </w:r>
      <w:r>
        <w:rPr>
          <w:spacing w:val="-3"/>
        </w:rPr>
        <w:t xml:space="preserve"> </w:t>
      </w:r>
      <w:r>
        <w:t>flashlight</w:t>
      </w:r>
      <w:r>
        <w:rPr>
          <w:spacing w:val="-4"/>
        </w:rPr>
        <w:t xml:space="preserve"> </w:t>
      </w:r>
      <w:r>
        <w:t>or</w:t>
      </w:r>
      <w:r>
        <w:rPr>
          <w:spacing w:val="-5"/>
        </w:rPr>
        <w:t xml:space="preserve"> </w:t>
      </w:r>
      <w:r>
        <w:t>by</w:t>
      </w:r>
      <w:r>
        <w:rPr>
          <w:spacing w:val="-7"/>
        </w:rPr>
        <w:t xml:space="preserve"> </w:t>
      </w:r>
      <w:r>
        <w:t>reflecting</w:t>
      </w:r>
      <w:r>
        <w:rPr>
          <w:spacing w:val="-5"/>
        </w:rPr>
        <w:t xml:space="preserve"> </w:t>
      </w:r>
      <w:r>
        <w:t>sunlight</w:t>
      </w:r>
      <w:r>
        <w:rPr>
          <w:spacing w:val="-4"/>
        </w:rPr>
        <w:t xml:space="preserve"> </w:t>
      </w:r>
      <w:r>
        <w:t>with</w:t>
      </w:r>
      <w:r>
        <w:rPr>
          <w:spacing w:val="-3"/>
        </w:rPr>
        <w:t xml:space="preserve"> </w:t>
      </w:r>
      <w:r>
        <w:t>a</w:t>
      </w:r>
      <w:r>
        <w:rPr>
          <w:spacing w:val="-3"/>
        </w:rPr>
        <w:t xml:space="preserve"> </w:t>
      </w:r>
      <w:r>
        <w:t>mirror.</w:t>
      </w:r>
      <w:r>
        <w:rPr>
          <w:spacing w:val="-3"/>
        </w:rPr>
        <w:t xml:space="preserve"> </w:t>
      </w:r>
      <w:r>
        <w:t>If</w:t>
      </w:r>
      <w:r>
        <w:rPr>
          <w:spacing w:val="-1"/>
        </w:rPr>
        <w:t xml:space="preserve"> </w:t>
      </w:r>
      <w:r>
        <w:t>the</w:t>
      </w:r>
      <w:r>
        <w:rPr>
          <w:spacing w:val="-5"/>
        </w:rPr>
        <w:t xml:space="preserve"> </w:t>
      </w:r>
      <w:r>
        <w:t>illuminated</w:t>
      </w:r>
      <w:r>
        <w:rPr>
          <w:spacing w:val="-6"/>
        </w:rPr>
        <w:t xml:space="preserve"> </w:t>
      </w:r>
      <w:r>
        <w:t>interior</w:t>
      </w:r>
      <w:r>
        <w:rPr>
          <w:spacing w:val="-65"/>
        </w:rPr>
        <w:t xml:space="preserve"> </w:t>
      </w:r>
      <w:r>
        <w:t xml:space="preserve">of the pipe shows broken, </w:t>
      </w:r>
      <w:r w:rsidR="009B4311">
        <w:t>misaligned,</w:t>
      </w:r>
      <w:r>
        <w:t xml:space="preserve"> or displaced pipe, or other defects,</w:t>
      </w:r>
      <w:r>
        <w:rPr>
          <w:spacing w:val="-64"/>
        </w:rPr>
        <w:t xml:space="preserve"> </w:t>
      </w:r>
      <w:r>
        <w:rPr>
          <w:spacing w:val="-1"/>
        </w:rPr>
        <w:t>the</w:t>
      </w:r>
      <w:r>
        <w:rPr>
          <w:spacing w:val="-16"/>
        </w:rPr>
        <w:t xml:space="preserve"> </w:t>
      </w:r>
      <w:r>
        <w:rPr>
          <w:spacing w:val="-1"/>
        </w:rPr>
        <w:t>defects</w:t>
      </w:r>
      <w:r>
        <w:rPr>
          <w:spacing w:val="-16"/>
        </w:rPr>
        <w:t xml:space="preserve"> </w:t>
      </w:r>
      <w:r>
        <w:rPr>
          <w:spacing w:val="-1"/>
        </w:rPr>
        <w:t>identified</w:t>
      </w:r>
      <w:r>
        <w:rPr>
          <w:spacing w:val="-16"/>
        </w:rPr>
        <w:t xml:space="preserve"> </w:t>
      </w:r>
      <w:r>
        <w:rPr>
          <w:spacing w:val="-1"/>
        </w:rPr>
        <w:t>by</w:t>
      </w:r>
      <w:r>
        <w:rPr>
          <w:spacing w:val="-18"/>
        </w:rPr>
        <w:t xml:space="preserve"> </w:t>
      </w:r>
      <w:r>
        <w:rPr>
          <w:spacing w:val="-1"/>
        </w:rPr>
        <w:t>the</w:t>
      </w:r>
      <w:r>
        <w:rPr>
          <w:spacing w:val="-16"/>
        </w:rPr>
        <w:t xml:space="preserve"> </w:t>
      </w:r>
      <w:r w:rsidR="00105121">
        <w:rPr>
          <w:spacing w:val="-1"/>
        </w:rPr>
        <w:t>c</w:t>
      </w:r>
      <w:r>
        <w:rPr>
          <w:spacing w:val="-1"/>
        </w:rPr>
        <w:t>ity’s</w:t>
      </w:r>
      <w:r>
        <w:rPr>
          <w:spacing w:val="-16"/>
        </w:rPr>
        <w:t xml:space="preserve"> </w:t>
      </w:r>
      <w:r w:rsidR="00105121">
        <w:rPr>
          <w:spacing w:val="-1"/>
        </w:rPr>
        <w:t>r</w:t>
      </w:r>
      <w:r>
        <w:rPr>
          <w:spacing w:val="-1"/>
        </w:rPr>
        <w:t>epresentative</w:t>
      </w:r>
      <w:r>
        <w:rPr>
          <w:spacing w:val="-16"/>
        </w:rPr>
        <w:t xml:space="preserve"> </w:t>
      </w:r>
      <w:r>
        <w:t>shall</w:t>
      </w:r>
      <w:r>
        <w:rPr>
          <w:spacing w:val="-16"/>
        </w:rPr>
        <w:t xml:space="preserve"> </w:t>
      </w:r>
      <w:r>
        <w:t>be</w:t>
      </w:r>
      <w:r>
        <w:rPr>
          <w:spacing w:val="-21"/>
        </w:rPr>
        <w:t xml:space="preserve"> </w:t>
      </w:r>
      <w:r>
        <w:t>remedied</w:t>
      </w:r>
      <w:r>
        <w:rPr>
          <w:spacing w:val="-20"/>
        </w:rPr>
        <w:t xml:space="preserve"> </w:t>
      </w:r>
      <w:r>
        <w:t>by</w:t>
      </w:r>
      <w:r>
        <w:rPr>
          <w:spacing w:val="-24"/>
        </w:rPr>
        <w:t xml:space="preserve"> </w:t>
      </w:r>
      <w:r>
        <w:t>the</w:t>
      </w:r>
      <w:r>
        <w:rPr>
          <w:spacing w:val="-64"/>
        </w:rPr>
        <w:t xml:space="preserve"> </w:t>
      </w:r>
      <w:r>
        <w:t>Contractor. After cleaning and inspection have been completed, the line</w:t>
      </w:r>
      <w:r>
        <w:rPr>
          <w:spacing w:val="1"/>
        </w:rPr>
        <w:t xml:space="preserve"> </w:t>
      </w:r>
      <w:r>
        <w:t>shall</w:t>
      </w:r>
      <w:r>
        <w:rPr>
          <w:spacing w:val="-1"/>
        </w:rPr>
        <w:t xml:space="preserve"> </w:t>
      </w:r>
      <w:r>
        <w:t>be</w:t>
      </w:r>
      <w:r>
        <w:rPr>
          <w:spacing w:val="1"/>
        </w:rPr>
        <w:t xml:space="preserve"> </w:t>
      </w:r>
      <w:r>
        <w:t>tested</w:t>
      </w:r>
      <w:r>
        <w:rPr>
          <w:spacing w:val="1"/>
        </w:rPr>
        <w:t xml:space="preserve"> </w:t>
      </w:r>
      <w:r>
        <w:t>for</w:t>
      </w:r>
      <w:r>
        <w:rPr>
          <w:spacing w:val="-1"/>
        </w:rPr>
        <w:t xml:space="preserve"> </w:t>
      </w:r>
      <w:r>
        <w:t>leakage.</w:t>
      </w:r>
    </w:p>
    <w:p w14:paraId="2B0E31BC" w14:textId="77777777" w:rsidR="007E5106" w:rsidRDefault="007E5106">
      <w:pPr>
        <w:pStyle w:val="BodyText"/>
        <w:spacing w:before="7"/>
      </w:pPr>
    </w:p>
    <w:p w14:paraId="5A96C067" w14:textId="18C073F8" w:rsidR="007E5106" w:rsidRDefault="007F33FE">
      <w:pPr>
        <w:pStyle w:val="ListParagraph"/>
        <w:numPr>
          <w:ilvl w:val="4"/>
          <w:numId w:val="42"/>
        </w:numPr>
        <w:tabs>
          <w:tab w:val="left" w:pos="2121"/>
        </w:tabs>
        <w:ind w:right="397" w:firstLine="0"/>
        <w:rPr>
          <w:sz w:val="24"/>
        </w:rPr>
      </w:pPr>
      <w:r>
        <w:rPr>
          <w:b/>
          <w:spacing w:val="-1"/>
          <w:sz w:val="24"/>
        </w:rPr>
        <w:t>AIR</w:t>
      </w:r>
      <w:r>
        <w:rPr>
          <w:b/>
          <w:spacing w:val="-15"/>
          <w:sz w:val="24"/>
        </w:rPr>
        <w:t xml:space="preserve"> </w:t>
      </w:r>
      <w:r>
        <w:rPr>
          <w:b/>
          <w:spacing w:val="-1"/>
          <w:sz w:val="24"/>
        </w:rPr>
        <w:t>TESTING.</w:t>
      </w:r>
      <w:r>
        <w:rPr>
          <w:b/>
          <w:spacing w:val="-14"/>
          <w:sz w:val="24"/>
        </w:rPr>
        <w:t xml:space="preserve"> </w:t>
      </w:r>
      <w:r>
        <w:rPr>
          <w:spacing w:val="-1"/>
          <w:sz w:val="24"/>
        </w:rPr>
        <w:t>The</w:t>
      </w:r>
      <w:r>
        <w:rPr>
          <w:spacing w:val="-13"/>
          <w:sz w:val="24"/>
        </w:rPr>
        <w:t xml:space="preserve"> </w:t>
      </w:r>
      <w:r>
        <w:rPr>
          <w:spacing w:val="-1"/>
          <w:sz w:val="24"/>
        </w:rPr>
        <w:t>air</w:t>
      </w:r>
      <w:r>
        <w:rPr>
          <w:spacing w:val="-14"/>
          <w:sz w:val="24"/>
        </w:rPr>
        <w:t xml:space="preserve"> </w:t>
      </w:r>
      <w:r>
        <w:rPr>
          <w:spacing w:val="-1"/>
          <w:sz w:val="24"/>
        </w:rPr>
        <w:t>test</w:t>
      </w:r>
      <w:r>
        <w:rPr>
          <w:spacing w:val="-14"/>
          <w:sz w:val="24"/>
        </w:rPr>
        <w:t xml:space="preserve"> </w:t>
      </w:r>
      <w:r>
        <w:rPr>
          <w:sz w:val="24"/>
        </w:rPr>
        <w:t>shall</w:t>
      </w:r>
      <w:r>
        <w:rPr>
          <w:spacing w:val="-17"/>
          <w:sz w:val="24"/>
        </w:rPr>
        <w:t xml:space="preserve"> </w:t>
      </w:r>
      <w:r>
        <w:rPr>
          <w:sz w:val="24"/>
        </w:rPr>
        <w:t>be</w:t>
      </w:r>
      <w:r>
        <w:rPr>
          <w:spacing w:val="-15"/>
          <w:sz w:val="24"/>
        </w:rPr>
        <w:t xml:space="preserve"> </w:t>
      </w:r>
      <w:r>
        <w:rPr>
          <w:sz w:val="24"/>
        </w:rPr>
        <w:t>performed</w:t>
      </w:r>
      <w:r>
        <w:rPr>
          <w:spacing w:val="-16"/>
          <w:sz w:val="24"/>
        </w:rPr>
        <w:t xml:space="preserve"> </w:t>
      </w:r>
      <w:r>
        <w:rPr>
          <w:sz w:val="24"/>
        </w:rPr>
        <w:t>on</w:t>
      </w:r>
      <w:r>
        <w:rPr>
          <w:spacing w:val="-16"/>
          <w:sz w:val="24"/>
        </w:rPr>
        <w:t xml:space="preserve"> </w:t>
      </w:r>
      <w:r>
        <w:rPr>
          <w:sz w:val="24"/>
        </w:rPr>
        <w:t>all</w:t>
      </w:r>
      <w:r>
        <w:rPr>
          <w:spacing w:val="-16"/>
          <w:sz w:val="24"/>
        </w:rPr>
        <w:t xml:space="preserve"> </w:t>
      </w:r>
      <w:r>
        <w:rPr>
          <w:sz w:val="24"/>
        </w:rPr>
        <w:t>sanitary</w:t>
      </w:r>
      <w:r>
        <w:rPr>
          <w:spacing w:val="-19"/>
          <w:sz w:val="24"/>
        </w:rPr>
        <w:t xml:space="preserve"> </w:t>
      </w:r>
      <w:r>
        <w:rPr>
          <w:sz w:val="24"/>
        </w:rPr>
        <w:t>sewer</w:t>
      </w:r>
      <w:r>
        <w:rPr>
          <w:spacing w:val="-18"/>
          <w:sz w:val="24"/>
        </w:rPr>
        <w:t xml:space="preserve"> </w:t>
      </w:r>
      <w:r>
        <w:rPr>
          <w:sz w:val="24"/>
        </w:rPr>
        <w:t>and</w:t>
      </w:r>
      <w:r>
        <w:rPr>
          <w:spacing w:val="-64"/>
          <w:sz w:val="24"/>
        </w:rPr>
        <w:t xml:space="preserve"> </w:t>
      </w:r>
      <w:r>
        <w:rPr>
          <w:sz w:val="24"/>
        </w:rPr>
        <w:t>other</w:t>
      </w:r>
      <w:r>
        <w:rPr>
          <w:spacing w:val="-10"/>
          <w:sz w:val="24"/>
        </w:rPr>
        <w:t xml:space="preserve"> </w:t>
      </w:r>
      <w:r>
        <w:rPr>
          <w:sz w:val="24"/>
        </w:rPr>
        <w:t>storm</w:t>
      </w:r>
      <w:r>
        <w:rPr>
          <w:spacing w:val="-7"/>
          <w:sz w:val="24"/>
        </w:rPr>
        <w:t xml:space="preserve"> </w:t>
      </w:r>
      <w:r>
        <w:rPr>
          <w:sz w:val="24"/>
        </w:rPr>
        <w:t>sewer</w:t>
      </w:r>
      <w:r>
        <w:rPr>
          <w:spacing w:val="-10"/>
          <w:sz w:val="24"/>
        </w:rPr>
        <w:t xml:space="preserve"> </w:t>
      </w:r>
      <w:r>
        <w:rPr>
          <w:sz w:val="24"/>
        </w:rPr>
        <w:t>lines</w:t>
      </w:r>
      <w:r>
        <w:rPr>
          <w:spacing w:val="-9"/>
          <w:sz w:val="24"/>
        </w:rPr>
        <w:t xml:space="preserve"> </w:t>
      </w:r>
      <w:r>
        <w:rPr>
          <w:sz w:val="24"/>
        </w:rPr>
        <w:t>as</w:t>
      </w:r>
      <w:r>
        <w:rPr>
          <w:spacing w:val="-11"/>
          <w:sz w:val="24"/>
        </w:rPr>
        <w:t xml:space="preserve"> </w:t>
      </w:r>
      <w:r>
        <w:rPr>
          <w:sz w:val="24"/>
        </w:rPr>
        <w:t>directed</w:t>
      </w:r>
      <w:r>
        <w:rPr>
          <w:spacing w:val="-11"/>
          <w:sz w:val="24"/>
        </w:rPr>
        <w:t xml:space="preserve"> </w:t>
      </w:r>
      <w:r>
        <w:rPr>
          <w:sz w:val="24"/>
        </w:rPr>
        <w:t>by</w:t>
      </w:r>
      <w:r>
        <w:rPr>
          <w:spacing w:val="-13"/>
          <w:sz w:val="24"/>
        </w:rPr>
        <w:t xml:space="preserve"> </w:t>
      </w:r>
      <w:r>
        <w:rPr>
          <w:sz w:val="24"/>
        </w:rPr>
        <w:t>the</w:t>
      </w:r>
      <w:r>
        <w:rPr>
          <w:spacing w:val="-11"/>
          <w:sz w:val="24"/>
        </w:rPr>
        <w:t xml:space="preserve"> </w:t>
      </w:r>
      <w:r w:rsidR="005955A8">
        <w:rPr>
          <w:sz w:val="24"/>
        </w:rPr>
        <w:t>c</w:t>
      </w:r>
      <w:r>
        <w:rPr>
          <w:sz w:val="24"/>
        </w:rPr>
        <w:t>ity’s</w:t>
      </w:r>
      <w:r>
        <w:rPr>
          <w:spacing w:val="-12"/>
          <w:sz w:val="24"/>
        </w:rPr>
        <w:t xml:space="preserve"> </w:t>
      </w:r>
      <w:r w:rsidR="005955A8">
        <w:rPr>
          <w:sz w:val="24"/>
        </w:rPr>
        <w:t>r</w:t>
      </w:r>
      <w:r>
        <w:rPr>
          <w:sz w:val="24"/>
        </w:rPr>
        <w:t>epresentative.</w:t>
      </w:r>
      <w:r>
        <w:rPr>
          <w:spacing w:val="-11"/>
          <w:sz w:val="24"/>
        </w:rPr>
        <w:t xml:space="preserve"> </w:t>
      </w:r>
      <w:r>
        <w:rPr>
          <w:sz w:val="24"/>
        </w:rPr>
        <w:t>This</w:t>
      </w:r>
      <w:r>
        <w:rPr>
          <w:spacing w:val="-11"/>
          <w:sz w:val="24"/>
        </w:rPr>
        <w:t xml:space="preserve"> </w:t>
      </w:r>
      <w:r>
        <w:rPr>
          <w:sz w:val="24"/>
        </w:rPr>
        <w:t>test</w:t>
      </w:r>
      <w:r>
        <w:rPr>
          <w:spacing w:val="-64"/>
          <w:sz w:val="24"/>
        </w:rPr>
        <w:t xml:space="preserve"> </w:t>
      </w:r>
      <w:r>
        <w:rPr>
          <w:sz w:val="24"/>
        </w:rPr>
        <w:t xml:space="preserve">applies to all types of </w:t>
      </w:r>
      <w:r w:rsidR="005955A8">
        <w:rPr>
          <w:sz w:val="24"/>
        </w:rPr>
        <w:t>pipes</w:t>
      </w:r>
      <w:r>
        <w:rPr>
          <w:sz w:val="24"/>
        </w:rPr>
        <w:t>. When concrete pipe is used, it shall be pre-</w:t>
      </w:r>
      <w:r>
        <w:rPr>
          <w:spacing w:val="1"/>
          <w:sz w:val="24"/>
        </w:rPr>
        <w:t xml:space="preserve"> </w:t>
      </w:r>
      <w:r>
        <w:rPr>
          <w:sz w:val="24"/>
        </w:rPr>
        <w:t>wetted prior</w:t>
      </w:r>
      <w:r>
        <w:rPr>
          <w:spacing w:val="-1"/>
          <w:sz w:val="24"/>
        </w:rPr>
        <w:t xml:space="preserve"> </w:t>
      </w:r>
      <w:r>
        <w:rPr>
          <w:sz w:val="24"/>
        </w:rPr>
        <w:t>to</w:t>
      </w:r>
      <w:r>
        <w:rPr>
          <w:spacing w:val="1"/>
          <w:sz w:val="24"/>
        </w:rPr>
        <w:t xml:space="preserve"> </w:t>
      </w:r>
      <w:r>
        <w:rPr>
          <w:sz w:val="24"/>
        </w:rPr>
        <w:t>testing.</w:t>
      </w:r>
    </w:p>
    <w:p w14:paraId="646017B7" w14:textId="77777777" w:rsidR="007E5106" w:rsidRDefault="007E5106">
      <w:pPr>
        <w:pStyle w:val="BodyText"/>
      </w:pPr>
    </w:p>
    <w:p w14:paraId="557AC1B0" w14:textId="78F9A4AB" w:rsidR="007E5106" w:rsidRDefault="007F33FE">
      <w:pPr>
        <w:pStyle w:val="BodyText"/>
        <w:ind w:left="1840" w:right="395"/>
        <w:jc w:val="both"/>
      </w:pPr>
      <w:r>
        <w:t>The</w:t>
      </w:r>
      <w:r>
        <w:rPr>
          <w:spacing w:val="-5"/>
        </w:rPr>
        <w:t xml:space="preserve"> </w:t>
      </w:r>
      <w:r>
        <w:t>reach</w:t>
      </w:r>
      <w:r>
        <w:rPr>
          <w:spacing w:val="-5"/>
        </w:rPr>
        <w:t xml:space="preserve"> </w:t>
      </w:r>
      <w:r>
        <w:t>of</w:t>
      </w:r>
      <w:r>
        <w:rPr>
          <w:spacing w:val="-3"/>
        </w:rPr>
        <w:t xml:space="preserve"> </w:t>
      </w:r>
      <w:r>
        <w:t>pipe</w:t>
      </w:r>
      <w:r>
        <w:rPr>
          <w:spacing w:val="-5"/>
        </w:rPr>
        <w:t xml:space="preserve"> </w:t>
      </w:r>
      <w:r>
        <w:t>to</w:t>
      </w:r>
      <w:r>
        <w:rPr>
          <w:spacing w:val="-5"/>
        </w:rPr>
        <w:t xml:space="preserve"> </w:t>
      </w:r>
      <w:r>
        <w:t>be</w:t>
      </w:r>
      <w:r>
        <w:rPr>
          <w:spacing w:val="-7"/>
        </w:rPr>
        <w:t xml:space="preserve"> </w:t>
      </w:r>
      <w:r>
        <w:t>tested</w:t>
      </w:r>
      <w:r>
        <w:rPr>
          <w:spacing w:val="-7"/>
        </w:rPr>
        <w:t xml:space="preserve"> </w:t>
      </w:r>
      <w:r>
        <w:t>shall</w:t>
      </w:r>
      <w:r>
        <w:rPr>
          <w:spacing w:val="-9"/>
        </w:rPr>
        <w:t xml:space="preserve"> </w:t>
      </w:r>
      <w:r>
        <w:t>be</w:t>
      </w:r>
      <w:r>
        <w:rPr>
          <w:spacing w:val="-7"/>
        </w:rPr>
        <w:t xml:space="preserve"> </w:t>
      </w:r>
      <w:r>
        <w:t>isolated</w:t>
      </w:r>
      <w:r>
        <w:rPr>
          <w:spacing w:val="-7"/>
        </w:rPr>
        <w:t xml:space="preserve"> </w:t>
      </w:r>
      <w:r>
        <w:t>by</w:t>
      </w:r>
      <w:r>
        <w:rPr>
          <w:spacing w:val="-11"/>
        </w:rPr>
        <w:t xml:space="preserve"> </w:t>
      </w:r>
      <w:r>
        <w:t>completely</w:t>
      </w:r>
      <w:r>
        <w:rPr>
          <w:spacing w:val="-11"/>
        </w:rPr>
        <w:t xml:space="preserve"> </w:t>
      </w:r>
      <w:r>
        <w:t>plugging</w:t>
      </w:r>
      <w:r>
        <w:rPr>
          <w:spacing w:val="-10"/>
        </w:rPr>
        <w:t xml:space="preserve"> </w:t>
      </w:r>
      <w:r>
        <w:t>all</w:t>
      </w:r>
      <w:r>
        <w:rPr>
          <w:spacing w:val="-64"/>
        </w:rPr>
        <w:t xml:space="preserve"> </w:t>
      </w:r>
      <w:r>
        <w:rPr>
          <w:spacing w:val="-1"/>
        </w:rPr>
        <w:t>outlets</w:t>
      </w:r>
      <w:r>
        <w:rPr>
          <w:spacing w:val="-17"/>
        </w:rPr>
        <w:t xml:space="preserve"> </w:t>
      </w:r>
      <w:r>
        <w:rPr>
          <w:spacing w:val="-1"/>
        </w:rPr>
        <w:t>in</w:t>
      </w:r>
      <w:r>
        <w:rPr>
          <w:spacing w:val="-16"/>
        </w:rPr>
        <w:t xml:space="preserve"> </w:t>
      </w:r>
      <w:r>
        <w:rPr>
          <w:spacing w:val="-1"/>
        </w:rPr>
        <w:t>the</w:t>
      </w:r>
      <w:r>
        <w:rPr>
          <w:spacing w:val="-16"/>
        </w:rPr>
        <w:t xml:space="preserve"> </w:t>
      </w:r>
      <w:r>
        <w:rPr>
          <w:spacing w:val="-1"/>
        </w:rPr>
        <w:t>section</w:t>
      </w:r>
      <w:r>
        <w:rPr>
          <w:spacing w:val="-16"/>
        </w:rPr>
        <w:t xml:space="preserve"> </w:t>
      </w:r>
      <w:r>
        <w:rPr>
          <w:spacing w:val="-1"/>
        </w:rPr>
        <w:t>under</w:t>
      </w:r>
      <w:r>
        <w:rPr>
          <w:spacing w:val="-17"/>
        </w:rPr>
        <w:t xml:space="preserve"> </w:t>
      </w:r>
      <w:r>
        <w:rPr>
          <w:spacing w:val="-1"/>
        </w:rPr>
        <w:t>test.</w:t>
      </w:r>
      <w:r>
        <w:rPr>
          <w:spacing w:val="-16"/>
        </w:rPr>
        <w:t xml:space="preserve"> </w:t>
      </w:r>
      <w:r>
        <w:rPr>
          <w:spacing w:val="-1"/>
        </w:rPr>
        <w:t>Careful</w:t>
      </w:r>
      <w:r>
        <w:rPr>
          <w:spacing w:val="-17"/>
        </w:rPr>
        <w:t xml:space="preserve"> </w:t>
      </w:r>
      <w:r>
        <w:rPr>
          <w:spacing w:val="-1"/>
        </w:rPr>
        <w:t>attention</w:t>
      </w:r>
      <w:r>
        <w:rPr>
          <w:spacing w:val="-16"/>
        </w:rPr>
        <w:t xml:space="preserve"> </w:t>
      </w:r>
      <w:r>
        <w:rPr>
          <w:spacing w:val="-1"/>
        </w:rPr>
        <w:t>shall</w:t>
      </w:r>
      <w:r>
        <w:rPr>
          <w:spacing w:val="-21"/>
        </w:rPr>
        <w:t xml:space="preserve"> </w:t>
      </w:r>
      <w:r>
        <w:t>be</w:t>
      </w:r>
      <w:r>
        <w:rPr>
          <w:spacing w:val="-21"/>
        </w:rPr>
        <w:t xml:space="preserve"> </w:t>
      </w:r>
      <w:r>
        <w:t>given</w:t>
      </w:r>
      <w:r>
        <w:rPr>
          <w:spacing w:val="-21"/>
        </w:rPr>
        <w:t xml:space="preserve"> </w:t>
      </w:r>
      <w:r>
        <w:t>to</w:t>
      </w:r>
      <w:r>
        <w:rPr>
          <w:spacing w:val="-21"/>
        </w:rPr>
        <w:t xml:space="preserve"> </w:t>
      </w:r>
      <w:r>
        <w:t>blocking</w:t>
      </w:r>
      <w:r>
        <w:rPr>
          <w:spacing w:val="-64"/>
        </w:rPr>
        <w:t xml:space="preserve"> </w:t>
      </w:r>
      <w:r>
        <w:t>all plugs. Prior to installing the lower and upper plugs, any concrete pipe</w:t>
      </w:r>
      <w:r>
        <w:rPr>
          <w:spacing w:val="1"/>
        </w:rPr>
        <w:t xml:space="preserve"> </w:t>
      </w:r>
      <w:r>
        <w:t>and</w:t>
      </w:r>
      <w:r>
        <w:rPr>
          <w:spacing w:val="-13"/>
        </w:rPr>
        <w:t xml:space="preserve"> </w:t>
      </w:r>
      <w:r>
        <w:t>manholes</w:t>
      </w:r>
      <w:r>
        <w:rPr>
          <w:spacing w:val="-13"/>
        </w:rPr>
        <w:t xml:space="preserve"> </w:t>
      </w:r>
      <w:r>
        <w:t>used</w:t>
      </w:r>
      <w:r>
        <w:rPr>
          <w:spacing w:val="-12"/>
        </w:rPr>
        <w:t xml:space="preserve"> </w:t>
      </w:r>
      <w:r>
        <w:t>shall</w:t>
      </w:r>
      <w:r>
        <w:rPr>
          <w:spacing w:val="-13"/>
        </w:rPr>
        <w:t xml:space="preserve"> </w:t>
      </w:r>
      <w:r>
        <w:t>be</w:t>
      </w:r>
      <w:r>
        <w:rPr>
          <w:spacing w:val="-12"/>
        </w:rPr>
        <w:t xml:space="preserve"> </w:t>
      </w:r>
      <w:r>
        <w:t>wetted</w:t>
      </w:r>
      <w:r>
        <w:rPr>
          <w:spacing w:val="-12"/>
        </w:rPr>
        <w:t xml:space="preserve"> </w:t>
      </w:r>
      <w:r>
        <w:t>to</w:t>
      </w:r>
      <w:r>
        <w:rPr>
          <w:spacing w:val="-12"/>
        </w:rPr>
        <w:t xml:space="preserve"> </w:t>
      </w:r>
      <w:r>
        <w:t>minimize</w:t>
      </w:r>
      <w:r>
        <w:rPr>
          <w:spacing w:val="-12"/>
        </w:rPr>
        <w:t xml:space="preserve"> </w:t>
      </w:r>
      <w:r>
        <w:t>any</w:t>
      </w:r>
      <w:r>
        <w:rPr>
          <w:spacing w:val="-15"/>
        </w:rPr>
        <w:t xml:space="preserve"> </w:t>
      </w:r>
      <w:r>
        <w:t>loss</w:t>
      </w:r>
      <w:r>
        <w:rPr>
          <w:spacing w:val="-13"/>
        </w:rPr>
        <w:t xml:space="preserve"> </w:t>
      </w:r>
      <w:r>
        <w:t>of</w:t>
      </w:r>
      <w:r>
        <w:rPr>
          <w:spacing w:val="-14"/>
        </w:rPr>
        <w:t xml:space="preserve"> </w:t>
      </w:r>
      <w:r>
        <w:t>air</w:t>
      </w:r>
      <w:r>
        <w:rPr>
          <w:spacing w:val="-16"/>
        </w:rPr>
        <w:t xml:space="preserve"> </w:t>
      </w:r>
      <w:r>
        <w:t>through</w:t>
      </w:r>
      <w:r>
        <w:rPr>
          <w:spacing w:val="-14"/>
        </w:rPr>
        <w:t xml:space="preserve"> </w:t>
      </w:r>
      <w:r>
        <w:t>the</w:t>
      </w:r>
      <w:r>
        <w:rPr>
          <w:spacing w:val="-64"/>
        </w:rPr>
        <w:t xml:space="preserve"> </w:t>
      </w:r>
      <w:r>
        <w:t>pipe</w:t>
      </w:r>
      <w:r>
        <w:rPr>
          <w:spacing w:val="-6"/>
        </w:rPr>
        <w:t xml:space="preserve"> </w:t>
      </w:r>
      <w:r>
        <w:t>or</w:t>
      </w:r>
      <w:r>
        <w:rPr>
          <w:spacing w:val="-7"/>
        </w:rPr>
        <w:t xml:space="preserve"> </w:t>
      </w:r>
      <w:r>
        <w:t>manhole</w:t>
      </w:r>
      <w:r>
        <w:rPr>
          <w:spacing w:val="-5"/>
        </w:rPr>
        <w:t xml:space="preserve"> </w:t>
      </w:r>
      <w:r>
        <w:t>walls</w:t>
      </w:r>
      <w:r>
        <w:rPr>
          <w:spacing w:val="-6"/>
        </w:rPr>
        <w:t xml:space="preserve"> </w:t>
      </w:r>
      <w:r w:rsidR="009B4311">
        <w:t>because of</w:t>
      </w:r>
      <w:r>
        <w:rPr>
          <w:spacing w:val="-5"/>
        </w:rPr>
        <w:t xml:space="preserve"> </w:t>
      </w:r>
      <w:r>
        <w:t>permeability</w:t>
      </w:r>
      <w:r>
        <w:rPr>
          <w:spacing w:val="-11"/>
        </w:rPr>
        <w:t xml:space="preserve"> </w:t>
      </w:r>
      <w:r>
        <w:t>in</w:t>
      </w:r>
      <w:r>
        <w:rPr>
          <w:spacing w:val="-7"/>
        </w:rPr>
        <w:t xml:space="preserve"> </w:t>
      </w:r>
      <w:r>
        <w:t>the</w:t>
      </w:r>
      <w:r>
        <w:rPr>
          <w:spacing w:val="-7"/>
        </w:rPr>
        <w:t xml:space="preserve"> </w:t>
      </w:r>
      <w:r>
        <w:t>dry</w:t>
      </w:r>
      <w:r>
        <w:rPr>
          <w:spacing w:val="-11"/>
        </w:rPr>
        <w:t xml:space="preserve"> </w:t>
      </w:r>
      <w:r>
        <w:t>condition.</w:t>
      </w:r>
      <w:r>
        <w:rPr>
          <w:spacing w:val="-8"/>
        </w:rPr>
        <w:t xml:space="preserve"> </w:t>
      </w:r>
      <w:r>
        <w:t>One</w:t>
      </w:r>
      <w:r>
        <w:rPr>
          <w:spacing w:val="-64"/>
        </w:rPr>
        <w:t xml:space="preserve"> </w:t>
      </w:r>
      <w:r>
        <w:t>of</w:t>
      </w:r>
      <w:r>
        <w:rPr>
          <w:spacing w:val="-8"/>
        </w:rPr>
        <w:t xml:space="preserve"> </w:t>
      </w:r>
      <w:r>
        <w:t>the</w:t>
      </w:r>
      <w:r>
        <w:rPr>
          <w:spacing w:val="-10"/>
        </w:rPr>
        <w:t xml:space="preserve"> </w:t>
      </w:r>
      <w:r>
        <w:t>plugs</w:t>
      </w:r>
      <w:r>
        <w:rPr>
          <w:spacing w:val="-11"/>
        </w:rPr>
        <w:t xml:space="preserve"> </w:t>
      </w:r>
      <w:r>
        <w:t>used</w:t>
      </w:r>
      <w:r>
        <w:rPr>
          <w:spacing w:val="-9"/>
        </w:rPr>
        <w:t xml:space="preserve"> </w:t>
      </w:r>
      <w:r>
        <w:t>at</w:t>
      </w:r>
      <w:r>
        <w:rPr>
          <w:spacing w:val="-10"/>
        </w:rPr>
        <w:t xml:space="preserve"> </w:t>
      </w:r>
      <w:r>
        <w:t>the</w:t>
      </w:r>
      <w:r>
        <w:rPr>
          <w:spacing w:val="-10"/>
        </w:rPr>
        <w:t xml:space="preserve"> </w:t>
      </w:r>
      <w:r>
        <w:t>manhole</w:t>
      </w:r>
      <w:r>
        <w:rPr>
          <w:spacing w:val="-9"/>
        </w:rPr>
        <w:t xml:space="preserve"> </w:t>
      </w:r>
      <w:r>
        <w:t>must</w:t>
      </w:r>
      <w:r>
        <w:rPr>
          <w:spacing w:val="-10"/>
        </w:rPr>
        <w:t xml:space="preserve"> </w:t>
      </w:r>
      <w:r>
        <w:t>be</w:t>
      </w:r>
      <w:r>
        <w:rPr>
          <w:spacing w:val="-10"/>
        </w:rPr>
        <w:t xml:space="preserve"> </w:t>
      </w:r>
      <w:r>
        <w:t>equipped</w:t>
      </w:r>
      <w:r>
        <w:rPr>
          <w:spacing w:val="-9"/>
        </w:rPr>
        <w:t xml:space="preserve"> </w:t>
      </w:r>
      <w:r>
        <w:t>to</w:t>
      </w:r>
      <w:r>
        <w:rPr>
          <w:spacing w:val="-12"/>
        </w:rPr>
        <w:t xml:space="preserve"> </w:t>
      </w:r>
      <w:r>
        <w:t>control</w:t>
      </w:r>
      <w:r>
        <w:rPr>
          <w:spacing w:val="-13"/>
        </w:rPr>
        <w:t xml:space="preserve"> </w:t>
      </w:r>
      <w:r>
        <w:t>the</w:t>
      </w:r>
      <w:r>
        <w:rPr>
          <w:spacing w:val="-11"/>
        </w:rPr>
        <w:t xml:space="preserve"> </w:t>
      </w:r>
      <w:r>
        <w:t>air</w:t>
      </w:r>
      <w:r>
        <w:rPr>
          <w:spacing w:val="-14"/>
        </w:rPr>
        <w:t xml:space="preserve"> </w:t>
      </w:r>
      <w:r>
        <w:t>entry</w:t>
      </w:r>
      <w:r>
        <w:rPr>
          <w:spacing w:val="-64"/>
        </w:rPr>
        <w:t xml:space="preserve"> </w:t>
      </w:r>
      <w:r>
        <w:rPr>
          <w:spacing w:val="-1"/>
        </w:rPr>
        <w:t>rate</w:t>
      </w:r>
      <w:r>
        <w:rPr>
          <w:spacing w:val="-13"/>
        </w:rPr>
        <w:t xml:space="preserve"> </w:t>
      </w:r>
      <w:r>
        <w:rPr>
          <w:spacing w:val="-1"/>
        </w:rPr>
        <w:t>and</w:t>
      </w:r>
      <w:r>
        <w:rPr>
          <w:spacing w:val="-13"/>
        </w:rPr>
        <w:t xml:space="preserve"> </w:t>
      </w:r>
      <w:r>
        <w:rPr>
          <w:spacing w:val="-1"/>
        </w:rPr>
        <w:t>to</w:t>
      </w:r>
      <w:r>
        <w:rPr>
          <w:spacing w:val="-15"/>
        </w:rPr>
        <w:t xml:space="preserve"> </w:t>
      </w:r>
      <w:r>
        <w:rPr>
          <w:spacing w:val="-1"/>
        </w:rPr>
        <w:t>prevent</w:t>
      </w:r>
      <w:r>
        <w:rPr>
          <w:spacing w:val="-16"/>
        </w:rPr>
        <w:t xml:space="preserve"> </w:t>
      </w:r>
      <w:r>
        <w:rPr>
          <w:spacing w:val="-1"/>
        </w:rPr>
        <w:t>the</w:t>
      </w:r>
      <w:r>
        <w:rPr>
          <w:spacing w:val="-15"/>
        </w:rPr>
        <w:t xml:space="preserve"> </w:t>
      </w:r>
      <w:r>
        <w:rPr>
          <w:spacing w:val="-1"/>
        </w:rPr>
        <w:t>pressure</w:t>
      </w:r>
      <w:r>
        <w:rPr>
          <w:spacing w:val="-16"/>
        </w:rPr>
        <w:t xml:space="preserve"> </w:t>
      </w:r>
      <w:r>
        <w:t>from</w:t>
      </w:r>
      <w:r>
        <w:rPr>
          <w:spacing w:val="-14"/>
        </w:rPr>
        <w:t xml:space="preserve"> </w:t>
      </w:r>
      <w:r>
        <w:t>exceeding</w:t>
      </w:r>
      <w:r>
        <w:rPr>
          <w:spacing w:val="-18"/>
        </w:rPr>
        <w:t xml:space="preserve"> </w:t>
      </w:r>
      <w:r>
        <w:t>five</w:t>
      </w:r>
      <w:r>
        <w:rPr>
          <w:spacing w:val="-15"/>
        </w:rPr>
        <w:t xml:space="preserve"> </w:t>
      </w:r>
      <w:r>
        <w:t>p.s.i.g.</w:t>
      </w:r>
      <w:r>
        <w:rPr>
          <w:spacing w:val="-16"/>
        </w:rPr>
        <w:t xml:space="preserve"> </w:t>
      </w:r>
      <w:r>
        <w:t>which</w:t>
      </w:r>
      <w:r>
        <w:rPr>
          <w:spacing w:val="-15"/>
        </w:rPr>
        <w:t xml:space="preserve"> </w:t>
      </w:r>
      <w:r>
        <w:t>shall</w:t>
      </w:r>
      <w:r>
        <w:rPr>
          <w:spacing w:val="-17"/>
        </w:rPr>
        <w:t xml:space="preserve"> </w:t>
      </w:r>
      <w:r>
        <w:t>be</w:t>
      </w:r>
      <w:r>
        <w:rPr>
          <w:spacing w:val="-64"/>
        </w:rPr>
        <w:t xml:space="preserve"> </w:t>
      </w:r>
      <w:r>
        <w:t>done by</w:t>
      </w:r>
      <w:r>
        <w:rPr>
          <w:spacing w:val="-3"/>
        </w:rPr>
        <w:t xml:space="preserve"> </w:t>
      </w:r>
      <w:r>
        <w:t>means of</w:t>
      </w:r>
      <w:r>
        <w:rPr>
          <w:spacing w:val="2"/>
        </w:rPr>
        <w:t xml:space="preserve"> </w:t>
      </w:r>
      <w:r>
        <w:t>a</w:t>
      </w:r>
      <w:r>
        <w:rPr>
          <w:spacing w:val="1"/>
        </w:rPr>
        <w:t xml:space="preserve"> </w:t>
      </w:r>
      <w:r>
        <w:t>blow-off</w:t>
      </w:r>
      <w:r>
        <w:rPr>
          <w:spacing w:val="2"/>
        </w:rPr>
        <w:t xml:space="preserve"> </w:t>
      </w:r>
      <w:r>
        <w:t>valve</w:t>
      </w:r>
      <w:r>
        <w:rPr>
          <w:spacing w:val="1"/>
        </w:rPr>
        <w:t xml:space="preserve"> </w:t>
      </w:r>
      <w:r>
        <w:t>set</w:t>
      </w:r>
      <w:r>
        <w:rPr>
          <w:spacing w:val="-1"/>
        </w:rPr>
        <w:t xml:space="preserve"> </w:t>
      </w:r>
      <w:r>
        <w:t>to</w:t>
      </w:r>
      <w:r>
        <w:rPr>
          <w:spacing w:val="1"/>
        </w:rPr>
        <w:t xml:space="preserve"> </w:t>
      </w:r>
      <w:r>
        <w:t>operate at five p.s.i.g.</w:t>
      </w:r>
    </w:p>
    <w:p w14:paraId="61656097" w14:textId="77777777" w:rsidR="007E5106" w:rsidRDefault="007E5106">
      <w:pPr>
        <w:pStyle w:val="BodyText"/>
      </w:pPr>
    </w:p>
    <w:p w14:paraId="09377107" w14:textId="77777777" w:rsidR="007E5106" w:rsidRDefault="007F33FE">
      <w:pPr>
        <w:pStyle w:val="BodyText"/>
        <w:ind w:left="1839" w:right="397"/>
        <w:jc w:val="both"/>
      </w:pPr>
      <w:r>
        <w:t>After the plugs are installed (and any concrete pipe has been wetted) the</w:t>
      </w:r>
      <w:r>
        <w:rPr>
          <w:spacing w:val="-64"/>
        </w:rPr>
        <w:t xml:space="preserve"> </w:t>
      </w:r>
      <w:r>
        <w:t>air</w:t>
      </w:r>
      <w:r>
        <w:rPr>
          <w:spacing w:val="2"/>
        </w:rPr>
        <w:t xml:space="preserve"> </w:t>
      </w:r>
      <w:r>
        <w:t>shall</w:t>
      </w:r>
      <w:r>
        <w:rPr>
          <w:spacing w:val="3"/>
        </w:rPr>
        <w:t xml:space="preserve"> </w:t>
      </w:r>
      <w:r>
        <w:t>be</w:t>
      </w:r>
      <w:r>
        <w:rPr>
          <w:spacing w:val="5"/>
        </w:rPr>
        <w:t xml:space="preserve"> </w:t>
      </w:r>
      <w:r>
        <w:t>allowed</w:t>
      </w:r>
      <w:r>
        <w:rPr>
          <w:spacing w:val="2"/>
        </w:rPr>
        <w:t xml:space="preserve"> </w:t>
      </w:r>
      <w:r>
        <w:t>to</w:t>
      </w:r>
      <w:r>
        <w:rPr>
          <w:spacing w:val="2"/>
        </w:rPr>
        <w:t xml:space="preserve"> </w:t>
      </w:r>
      <w:r>
        <w:t>slowly</w:t>
      </w:r>
      <w:r>
        <w:rPr>
          <w:spacing w:val="-1"/>
        </w:rPr>
        <w:t xml:space="preserve"> </w:t>
      </w:r>
      <w:r>
        <w:t>fill</w:t>
      </w:r>
      <w:r>
        <w:rPr>
          <w:spacing w:val="1"/>
        </w:rPr>
        <w:t xml:space="preserve"> </w:t>
      </w:r>
      <w:r>
        <w:t>the</w:t>
      </w:r>
      <w:r>
        <w:rPr>
          <w:spacing w:val="1"/>
        </w:rPr>
        <w:t xml:space="preserve"> </w:t>
      </w:r>
      <w:r>
        <w:t>pipe</w:t>
      </w:r>
      <w:r>
        <w:rPr>
          <w:spacing w:val="2"/>
        </w:rPr>
        <w:t xml:space="preserve"> </w:t>
      </w:r>
      <w:r>
        <w:t>until</w:t>
      </w:r>
      <w:r>
        <w:rPr>
          <w:spacing w:val="1"/>
        </w:rPr>
        <w:t xml:space="preserve"> </w:t>
      </w:r>
      <w:r>
        <w:t>a</w:t>
      </w:r>
      <w:r>
        <w:rPr>
          <w:spacing w:val="2"/>
        </w:rPr>
        <w:t xml:space="preserve"> </w:t>
      </w:r>
      <w:r>
        <w:t>constant</w:t>
      </w:r>
      <w:r>
        <w:rPr>
          <w:spacing w:val="2"/>
        </w:rPr>
        <w:t xml:space="preserve"> </w:t>
      </w:r>
      <w:r>
        <w:t>pressure</w:t>
      </w:r>
      <w:r>
        <w:rPr>
          <w:spacing w:val="2"/>
        </w:rPr>
        <w:t xml:space="preserve"> </w:t>
      </w:r>
      <w:r>
        <w:t>of</w:t>
      </w:r>
      <w:r>
        <w:rPr>
          <w:spacing w:val="4"/>
        </w:rPr>
        <w:t xml:space="preserve"> </w:t>
      </w:r>
      <w:r>
        <w:t>four</w:t>
      </w:r>
    </w:p>
    <w:p w14:paraId="2EF7C9CC" w14:textId="5F40205B" w:rsidR="007E5106" w:rsidRDefault="007F33FE">
      <w:pPr>
        <w:pStyle w:val="BodyText"/>
        <w:spacing w:before="1"/>
        <w:ind w:left="1839" w:right="396"/>
        <w:jc w:val="both"/>
      </w:pPr>
      <w:r>
        <w:t>p.s.i.g. is maintained for at least two minutes. During the two-minute</w:t>
      </w:r>
      <w:r>
        <w:rPr>
          <w:spacing w:val="1"/>
        </w:rPr>
        <w:t xml:space="preserve"> </w:t>
      </w:r>
      <w:r>
        <w:t>stabilization</w:t>
      </w:r>
      <w:r>
        <w:rPr>
          <w:spacing w:val="-4"/>
        </w:rPr>
        <w:t xml:space="preserve"> </w:t>
      </w:r>
      <w:r>
        <w:t>period,</w:t>
      </w:r>
      <w:r>
        <w:rPr>
          <w:spacing w:val="-4"/>
        </w:rPr>
        <w:t xml:space="preserve"> </w:t>
      </w:r>
      <w:r>
        <w:t>all</w:t>
      </w:r>
      <w:r>
        <w:rPr>
          <w:spacing w:val="-5"/>
        </w:rPr>
        <w:t xml:space="preserve"> </w:t>
      </w:r>
      <w:r>
        <w:t>plugs</w:t>
      </w:r>
      <w:r>
        <w:rPr>
          <w:spacing w:val="-4"/>
        </w:rPr>
        <w:t xml:space="preserve"> </w:t>
      </w:r>
      <w:r>
        <w:t>and</w:t>
      </w:r>
      <w:r>
        <w:rPr>
          <w:spacing w:val="-3"/>
        </w:rPr>
        <w:t xml:space="preserve"> </w:t>
      </w:r>
      <w:r>
        <w:t>exposed</w:t>
      </w:r>
      <w:r>
        <w:rPr>
          <w:spacing w:val="-3"/>
        </w:rPr>
        <w:t xml:space="preserve"> </w:t>
      </w:r>
      <w:r>
        <w:t>fittings</w:t>
      </w:r>
      <w:r>
        <w:rPr>
          <w:spacing w:val="-5"/>
        </w:rPr>
        <w:t xml:space="preserve"> </w:t>
      </w:r>
      <w:r>
        <w:t>shall</w:t>
      </w:r>
      <w:r>
        <w:rPr>
          <w:spacing w:val="-5"/>
        </w:rPr>
        <w:t xml:space="preserve"> </w:t>
      </w:r>
      <w:r>
        <w:t>be</w:t>
      </w:r>
      <w:r>
        <w:rPr>
          <w:spacing w:val="-6"/>
        </w:rPr>
        <w:t xml:space="preserve"> </w:t>
      </w:r>
      <w:r>
        <w:t>checked</w:t>
      </w:r>
      <w:r>
        <w:rPr>
          <w:spacing w:val="-6"/>
        </w:rPr>
        <w:t xml:space="preserve"> </w:t>
      </w:r>
      <w:r>
        <w:t>with</w:t>
      </w:r>
      <w:r>
        <w:rPr>
          <w:spacing w:val="-6"/>
        </w:rPr>
        <w:t xml:space="preserve"> </w:t>
      </w:r>
      <w:r>
        <w:t>a</w:t>
      </w:r>
      <w:r>
        <w:rPr>
          <w:spacing w:val="-64"/>
        </w:rPr>
        <w:t xml:space="preserve"> </w:t>
      </w:r>
      <w:r>
        <w:t>soap</w:t>
      </w:r>
      <w:r>
        <w:rPr>
          <w:spacing w:val="-5"/>
        </w:rPr>
        <w:t xml:space="preserve"> </w:t>
      </w:r>
      <w:r>
        <w:t>solution.</w:t>
      </w:r>
      <w:r>
        <w:rPr>
          <w:spacing w:val="-4"/>
        </w:rPr>
        <w:t xml:space="preserve"> </w:t>
      </w:r>
      <w:r>
        <w:t>If</w:t>
      </w:r>
      <w:r>
        <w:rPr>
          <w:spacing w:val="-2"/>
        </w:rPr>
        <w:t xml:space="preserve"> </w:t>
      </w:r>
      <w:r>
        <w:t>a</w:t>
      </w:r>
      <w:r>
        <w:rPr>
          <w:spacing w:val="-5"/>
        </w:rPr>
        <w:t xml:space="preserve"> </w:t>
      </w:r>
      <w:r>
        <w:t>leak</w:t>
      </w:r>
      <w:r>
        <w:rPr>
          <w:spacing w:val="-5"/>
        </w:rPr>
        <w:t xml:space="preserve"> </w:t>
      </w:r>
      <w:r>
        <w:t>is</w:t>
      </w:r>
      <w:r>
        <w:rPr>
          <w:spacing w:val="-5"/>
        </w:rPr>
        <w:t xml:space="preserve"> </w:t>
      </w:r>
      <w:r>
        <w:t>found,</w:t>
      </w:r>
      <w:r>
        <w:rPr>
          <w:spacing w:val="-5"/>
        </w:rPr>
        <w:t xml:space="preserve"> </w:t>
      </w:r>
      <w:r>
        <w:t>the</w:t>
      </w:r>
      <w:r>
        <w:rPr>
          <w:spacing w:val="-4"/>
        </w:rPr>
        <w:t xml:space="preserve"> </w:t>
      </w:r>
      <w:r>
        <w:t>air</w:t>
      </w:r>
      <w:r>
        <w:rPr>
          <w:spacing w:val="-5"/>
        </w:rPr>
        <w:t xml:space="preserve"> </w:t>
      </w:r>
      <w:r>
        <w:t>shall</w:t>
      </w:r>
      <w:r>
        <w:rPr>
          <w:spacing w:val="-6"/>
        </w:rPr>
        <w:t xml:space="preserve"> </w:t>
      </w:r>
      <w:r>
        <w:t>be</w:t>
      </w:r>
      <w:r>
        <w:rPr>
          <w:spacing w:val="-4"/>
        </w:rPr>
        <w:t xml:space="preserve"> </w:t>
      </w:r>
      <w:r>
        <w:t>bled</w:t>
      </w:r>
      <w:r>
        <w:rPr>
          <w:spacing w:val="-4"/>
        </w:rPr>
        <w:t xml:space="preserve"> </w:t>
      </w:r>
      <w:r>
        <w:t>off,</w:t>
      </w:r>
      <w:r>
        <w:rPr>
          <w:spacing w:val="-5"/>
        </w:rPr>
        <w:t xml:space="preserve"> </w:t>
      </w:r>
      <w:r>
        <w:t>the</w:t>
      </w:r>
      <w:r>
        <w:rPr>
          <w:spacing w:val="-4"/>
        </w:rPr>
        <w:t xml:space="preserve"> </w:t>
      </w:r>
      <w:r>
        <w:t>leak</w:t>
      </w:r>
      <w:r>
        <w:rPr>
          <w:spacing w:val="-5"/>
        </w:rPr>
        <w:t xml:space="preserve"> </w:t>
      </w:r>
      <w:r>
        <w:t>repaired</w:t>
      </w:r>
      <w:r>
        <w:rPr>
          <w:spacing w:val="-65"/>
        </w:rPr>
        <w:t xml:space="preserve"> </w:t>
      </w:r>
      <w:r>
        <w:rPr>
          <w:spacing w:val="-1"/>
        </w:rPr>
        <w:t>and</w:t>
      </w:r>
      <w:r>
        <w:rPr>
          <w:spacing w:val="-16"/>
        </w:rPr>
        <w:t xml:space="preserve"> </w:t>
      </w:r>
      <w:r>
        <w:rPr>
          <w:spacing w:val="-1"/>
        </w:rPr>
        <w:t>a</w:t>
      </w:r>
      <w:r>
        <w:rPr>
          <w:spacing w:val="-16"/>
        </w:rPr>
        <w:t xml:space="preserve"> </w:t>
      </w:r>
      <w:r>
        <w:rPr>
          <w:spacing w:val="-1"/>
        </w:rPr>
        <w:t>new</w:t>
      </w:r>
      <w:r>
        <w:rPr>
          <w:spacing w:val="-20"/>
        </w:rPr>
        <w:t xml:space="preserve"> </w:t>
      </w:r>
      <w:r w:rsidR="009B4311">
        <w:rPr>
          <w:spacing w:val="-1"/>
        </w:rPr>
        <w:t>two</w:t>
      </w:r>
      <w:r w:rsidR="009B4311">
        <w:rPr>
          <w:spacing w:val="-16"/>
        </w:rPr>
        <w:t>-minute</w:t>
      </w:r>
      <w:r>
        <w:rPr>
          <w:spacing w:val="-16"/>
        </w:rPr>
        <w:t xml:space="preserve"> </w:t>
      </w:r>
      <w:r>
        <w:rPr>
          <w:spacing w:val="-1"/>
        </w:rPr>
        <w:t>stabilization</w:t>
      </w:r>
      <w:r>
        <w:rPr>
          <w:spacing w:val="-16"/>
        </w:rPr>
        <w:t xml:space="preserve"> </w:t>
      </w:r>
      <w:r>
        <w:t>period</w:t>
      </w:r>
      <w:r>
        <w:rPr>
          <w:spacing w:val="-16"/>
        </w:rPr>
        <w:t xml:space="preserve"> </w:t>
      </w:r>
      <w:r>
        <w:t>begun.</w:t>
      </w:r>
      <w:r>
        <w:rPr>
          <w:spacing w:val="-16"/>
        </w:rPr>
        <w:t xml:space="preserve"> </w:t>
      </w:r>
      <w:r>
        <w:t>When</w:t>
      </w:r>
      <w:r>
        <w:rPr>
          <w:spacing w:val="-16"/>
        </w:rPr>
        <w:t xml:space="preserve"> </w:t>
      </w:r>
      <w:r>
        <w:t>the</w:t>
      </w:r>
      <w:r>
        <w:rPr>
          <w:spacing w:val="-16"/>
        </w:rPr>
        <w:t xml:space="preserve"> </w:t>
      </w:r>
      <w:r>
        <w:t>temperature</w:t>
      </w:r>
      <w:r>
        <w:rPr>
          <w:spacing w:val="-21"/>
        </w:rPr>
        <w:t xml:space="preserve"> </w:t>
      </w:r>
      <w:r>
        <w:t>of</w:t>
      </w:r>
      <w:r>
        <w:rPr>
          <w:spacing w:val="-64"/>
        </w:rPr>
        <w:t xml:space="preserve"> </w:t>
      </w:r>
      <w:r>
        <w:t>the air has reached equilibrium with that of the pipe wall, the air pressure</w:t>
      </w:r>
      <w:r>
        <w:rPr>
          <w:spacing w:val="-64"/>
        </w:rPr>
        <w:t xml:space="preserve"> </w:t>
      </w:r>
      <w:r>
        <w:t>shall</w:t>
      </w:r>
      <w:r>
        <w:rPr>
          <w:spacing w:val="-11"/>
        </w:rPr>
        <w:t xml:space="preserve"> </w:t>
      </w:r>
      <w:r>
        <w:t>be</w:t>
      </w:r>
      <w:r>
        <w:rPr>
          <w:spacing w:val="-10"/>
        </w:rPr>
        <w:t xml:space="preserve"> </w:t>
      </w:r>
      <w:r>
        <w:t>brought</w:t>
      </w:r>
      <w:r>
        <w:rPr>
          <w:spacing w:val="-13"/>
        </w:rPr>
        <w:t xml:space="preserve"> </w:t>
      </w:r>
      <w:r>
        <w:t>to</w:t>
      </w:r>
      <w:r>
        <w:rPr>
          <w:spacing w:val="-11"/>
        </w:rPr>
        <w:t xml:space="preserve"> </w:t>
      </w:r>
      <w:r>
        <w:t>four</w:t>
      </w:r>
      <w:r>
        <w:rPr>
          <w:spacing w:val="-14"/>
        </w:rPr>
        <w:t xml:space="preserve"> </w:t>
      </w:r>
      <w:r>
        <w:t>p.s.i.g. and</w:t>
      </w:r>
      <w:r>
        <w:rPr>
          <w:spacing w:val="-11"/>
        </w:rPr>
        <w:t xml:space="preserve"> </w:t>
      </w:r>
      <w:r>
        <w:t>the</w:t>
      </w:r>
      <w:r>
        <w:rPr>
          <w:spacing w:val="-12"/>
        </w:rPr>
        <w:t xml:space="preserve"> </w:t>
      </w:r>
      <w:r>
        <w:t>supply</w:t>
      </w:r>
      <w:r>
        <w:rPr>
          <w:spacing w:val="-15"/>
        </w:rPr>
        <w:t xml:space="preserve"> </w:t>
      </w:r>
      <w:r>
        <w:t>shall</w:t>
      </w:r>
      <w:r>
        <w:rPr>
          <w:spacing w:val="-14"/>
        </w:rPr>
        <w:t xml:space="preserve"> </w:t>
      </w:r>
      <w:r>
        <w:t>then</w:t>
      </w:r>
      <w:r>
        <w:rPr>
          <w:spacing w:val="-11"/>
        </w:rPr>
        <w:t xml:space="preserve"> </w:t>
      </w:r>
      <w:r>
        <w:t>be</w:t>
      </w:r>
      <w:r>
        <w:rPr>
          <w:spacing w:val="-12"/>
        </w:rPr>
        <w:t xml:space="preserve"> </w:t>
      </w:r>
      <w:r>
        <w:t>disconnected.</w:t>
      </w:r>
      <w:r>
        <w:rPr>
          <w:spacing w:val="-64"/>
        </w:rPr>
        <w:t xml:space="preserve"> </w:t>
      </w:r>
      <w:r>
        <w:rPr>
          <w:spacing w:val="-1"/>
        </w:rPr>
        <w:t>When</w:t>
      </w:r>
      <w:r>
        <w:rPr>
          <w:spacing w:val="-16"/>
        </w:rPr>
        <w:t xml:space="preserve"> </w:t>
      </w:r>
      <w:r>
        <w:rPr>
          <w:spacing w:val="-1"/>
        </w:rPr>
        <w:t>the</w:t>
      </w:r>
      <w:r>
        <w:rPr>
          <w:spacing w:val="-16"/>
        </w:rPr>
        <w:t xml:space="preserve"> </w:t>
      </w:r>
      <w:r>
        <w:rPr>
          <w:spacing w:val="-1"/>
        </w:rPr>
        <w:t>pressure</w:t>
      </w:r>
      <w:r>
        <w:rPr>
          <w:spacing w:val="-16"/>
        </w:rPr>
        <w:t xml:space="preserve"> </w:t>
      </w:r>
      <w:r>
        <w:rPr>
          <w:spacing w:val="-1"/>
        </w:rPr>
        <w:t>gauge</w:t>
      </w:r>
      <w:r>
        <w:rPr>
          <w:spacing w:val="-15"/>
        </w:rPr>
        <w:t xml:space="preserve"> </w:t>
      </w:r>
      <w:r>
        <w:rPr>
          <w:spacing w:val="-1"/>
        </w:rPr>
        <w:t>reaches</w:t>
      </w:r>
      <w:r>
        <w:rPr>
          <w:spacing w:val="-17"/>
        </w:rPr>
        <w:t xml:space="preserve"> </w:t>
      </w:r>
      <w:r>
        <w:rPr>
          <w:spacing w:val="-1"/>
        </w:rPr>
        <w:t>three</w:t>
      </w:r>
      <w:r>
        <w:rPr>
          <w:spacing w:val="-18"/>
        </w:rPr>
        <w:t xml:space="preserve"> </w:t>
      </w:r>
      <w:r>
        <w:rPr>
          <w:spacing w:val="-1"/>
        </w:rPr>
        <w:t>and</w:t>
      </w:r>
      <w:r>
        <w:rPr>
          <w:spacing w:val="-21"/>
        </w:rPr>
        <w:t xml:space="preserve"> </w:t>
      </w:r>
      <w:r>
        <w:rPr>
          <w:spacing w:val="-1"/>
        </w:rPr>
        <w:t>one-half</w:t>
      </w:r>
      <w:r>
        <w:rPr>
          <w:spacing w:val="-18"/>
        </w:rPr>
        <w:t xml:space="preserve"> </w:t>
      </w:r>
      <w:r>
        <w:rPr>
          <w:spacing w:val="-1"/>
        </w:rPr>
        <w:t>p.s.i.g.,</w:t>
      </w:r>
      <w:r>
        <w:rPr>
          <w:spacing w:val="-4"/>
        </w:rPr>
        <w:t xml:space="preserve"> </w:t>
      </w:r>
      <w:r>
        <w:rPr>
          <w:spacing w:val="-1"/>
        </w:rPr>
        <w:t>a</w:t>
      </w:r>
      <w:r>
        <w:rPr>
          <w:spacing w:val="-21"/>
        </w:rPr>
        <w:t xml:space="preserve"> </w:t>
      </w:r>
      <w:r w:rsidR="009B4311">
        <w:rPr>
          <w:spacing w:val="-1"/>
        </w:rPr>
        <w:t>stop</w:t>
      </w:r>
      <w:r w:rsidR="009B4311">
        <w:rPr>
          <w:spacing w:val="-21"/>
        </w:rPr>
        <w:t>watch</w:t>
      </w:r>
      <w:r>
        <w:rPr>
          <w:spacing w:val="-64"/>
        </w:rPr>
        <w:t xml:space="preserve"> </w:t>
      </w:r>
      <w:r>
        <w:t>shall</w:t>
      </w:r>
      <w:r>
        <w:rPr>
          <w:spacing w:val="41"/>
        </w:rPr>
        <w:t xml:space="preserve"> </w:t>
      </w:r>
      <w:r>
        <w:t>be</w:t>
      </w:r>
      <w:r>
        <w:rPr>
          <w:spacing w:val="41"/>
        </w:rPr>
        <w:t xml:space="preserve"> </w:t>
      </w:r>
      <w:r>
        <w:t>started.</w:t>
      </w:r>
      <w:r>
        <w:rPr>
          <w:spacing w:val="41"/>
        </w:rPr>
        <w:t xml:space="preserve"> </w:t>
      </w:r>
      <w:r>
        <w:t>The</w:t>
      </w:r>
      <w:r>
        <w:rPr>
          <w:spacing w:val="41"/>
        </w:rPr>
        <w:t xml:space="preserve"> </w:t>
      </w:r>
      <w:r>
        <w:t>watch</w:t>
      </w:r>
      <w:r>
        <w:rPr>
          <w:spacing w:val="40"/>
        </w:rPr>
        <w:t xml:space="preserve"> </w:t>
      </w:r>
      <w:r>
        <w:t>shall</w:t>
      </w:r>
      <w:r>
        <w:rPr>
          <w:spacing w:val="40"/>
        </w:rPr>
        <w:t xml:space="preserve"> </w:t>
      </w:r>
      <w:r>
        <w:t>then</w:t>
      </w:r>
      <w:r>
        <w:rPr>
          <w:spacing w:val="41"/>
        </w:rPr>
        <w:t xml:space="preserve"> </w:t>
      </w:r>
      <w:r>
        <w:t>be</w:t>
      </w:r>
      <w:r>
        <w:rPr>
          <w:spacing w:val="41"/>
        </w:rPr>
        <w:t xml:space="preserve"> </w:t>
      </w:r>
      <w:r>
        <w:t>stopped</w:t>
      </w:r>
      <w:r>
        <w:rPr>
          <w:spacing w:val="40"/>
        </w:rPr>
        <w:t xml:space="preserve"> </w:t>
      </w:r>
      <w:r>
        <w:t>when</w:t>
      </w:r>
      <w:r>
        <w:rPr>
          <w:spacing w:val="41"/>
        </w:rPr>
        <w:t xml:space="preserve"> </w:t>
      </w:r>
      <w:r>
        <w:t>the</w:t>
      </w:r>
      <w:r>
        <w:rPr>
          <w:spacing w:val="41"/>
        </w:rPr>
        <w:t xml:space="preserve"> </w:t>
      </w:r>
      <w:r>
        <w:t>pressure</w:t>
      </w:r>
    </w:p>
    <w:p w14:paraId="7305700C" w14:textId="77777777" w:rsidR="007E5106" w:rsidRDefault="007E5106">
      <w:pPr>
        <w:jc w:val="both"/>
        <w:sectPr w:rsidR="007E5106">
          <w:pgSz w:w="12240" w:h="15840"/>
          <w:pgMar w:top="1500" w:right="1040" w:bottom="880" w:left="1220" w:header="0" w:footer="699" w:gutter="0"/>
          <w:cols w:space="720"/>
        </w:sectPr>
      </w:pPr>
    </w:p>
    <w:p w14:paraId="32A86D81" w14:textId="77777777" w:rsidR="007E5106" w:rsidRDefault="007F33FE">
      <w:pPr>
        <w:pStyle w:val="BodyText"/>
        <w:spacing w:before="78"/>
        <w:ind w:left="1839" w:right="398"/>
        <w:jc w:val="both"/>
      </w:pPr>
      <w:r>
        <w:rPr>
          <w:spacing w:val="-1"/>
        </w:rPr>
        <w:t>reaches</w:t>
      </w:r>
      <w:r>
        <w:rPr>
          <w:spacing w:val="-17"/>
        </w:rPr>
        <w:t xml:space="preserve"> </w:t>
      </w:r>
      <w:r>
        <w:rPr>
          <w:spacing w:val="-1"/>
        </w:rPr>
        <w:t>two</w:t>
      </w:r>
      <w:r>
        <w:rPr>
          <w:spacing w:val="-16"/>
        </w:rPr>
        <w:t xml:space="preserve"> </w:t>
      </w:r>
      <w:r>
        <w:rPr>
          <w:spacing w:val="-1"/>
        </w:rPr>
        <w:t>and</w:t>
      </w:r>
      <w:r>
        <w:rPr>
          <w:spacing w:val="-15"/>
        </w:rPr>
        <w:t xml:space="preserve"> </w:t>
      </w:r>
      <w:r>
        <w:rPr>
          <w:spacing w:val="-1"/>
        </w:rPr>
        <w:t>one-half</w:t>
      </w:r>
      <w:r>
        <w:rPr>
          <w:spacing w:val="-14"/>
        </w:rPr>
        <w:t xml:space="preserve"> </w:t>
      </w:r>
      <w:r>
        <w:rPr>
          <w:spacing w:val="-1"/>
        </w:rPr>
        <w:t>p.s.i.g.</w:t>
      </w:r>
      <w:r>
        <w:rPr>
          <w:spacing w:val="-16"/>
        </w:rPr>
        <w:t xml:space="preserve"> </w:t>
      </w:r>
      <w:r>
        <w:t>The</w:t>
      </w:r>
      <w:r>
        <w:rPr>
          <w:spacing w:val="-15"/>
        </w:rPr>
        <w:t xml:space="preserve"> </w:t>
      </w:r>
      <w:r>
        <w:t>time</w:t>
      </w:r>
      <w:r>
        <w:rPr>
          <w:spacing w:val="-16"/>
        </w:rPr>
        <w:t xml:space="preserve"> </w:t>
      </w:r>
      <w:r>
        <w:t>shown</w:t>
      </w:r>
      <w:r>
        <w:rPr>
          <w:spacing w:val="-16"/>
        </w:rPr>
        <w:t xml:space="preserve"> </w:t>
      </w:r>
      <w:r>
        <w:t>on</w:t>
      </w:r>
      <w:r>
        <w:rPr>
          <w:spacing w:val="-15"/>
        </w:rPr>
        <w:t xml:space="preserve"> </w:t>
      </w:r>
      <w:r>
        <w:t>the</w:t>
      </w:r>
      <w:r>
        <w:rPr>
          <w:spacing w:val="-16"/>
        </w:rPr>
        <w:t xml:space="preserve"> </w:t>
      </w:r>
      <w:r>
        <w:t>watch</w:t>
      </w:r>
      <w:r>
        <w:rPr>
          <w:spacing w:val="-16"/>
        </w:rPr>
        <w:t xml:space="preserve"> </w:t>
      </w:r>
      <w:r>
        <w:t>for</w:t>
      </w:r>
      <w:r>
        <w:rPr>
          <w:spacing w:val="-21"/>
        </w:rPr>
        <w:t xml:space="preserve"> </w:t>
      </w:r>
      <w:r>
        <w:t>a</w:t>
      </w:r>
      <w:r>
        <w:rPr>
          <w:spacing w:val="-21"/>
        </w:rPr>
        <w:t xml:space="preserve"> </w:t>
      </w:r>
      <w:r>
        <w:t>loss</w:t>
      </w:r>
      <w:r>
        <w:rPr>
          <w:spacing w:val="-21"/>
        </w:rPr>
        <w:t xml:space="preserve"> </w:t>
      </w:r>
      <w:r>
        <w:t>of</w:t>
      </w:r>
      <w:r>
        <w:rPr>
          <w:spacing w:val="-64"/>
        </w:rPr>
        <w:t xml:space="preserve"> </w:t>
      </w:r>
      <w:r>
        <w:rPr>
          <w:spacing w:val="-1"/>
        </w:rPr>
        <w:t>one</w:t>
      </w:r>
      <w:r>
        <w:rPr>
          <w:spacing w:val="-14"/>
        </w:rPr>
        <w:t xml:space="preserve"> </w:t>
      </w:r>
      <w:r>
        <w:rPr>
          <w:spacing w:val="-1"/>
        </w:rPr>
        <w:t>p.s.i.g.</w:t>
      </w:r>
      <w:r>
        <w:t xml:space="preserve"> at</w:t>
      </w:r>
      <w:r>
        <w:rPr>
          <w:spacing w:val="-15"/>
        </w:rPr>
        <w:t xml:space="preserve"> </w:t>
      </w:r>
      <w:r>
        <w:t>an</w:t>
      </w:r>
      <w:r>
        <w:rPr>
          <w:spacing w:val="-13"/>
        </w:rPr>
        <w:t xml:space="preserve"> </w:t>
      </w:r>
      <w:r>
        <w:t>average</w:t>
      </w:r>
      <w:r>
        <w:rPr>
          <w:spacing w:val="-14"/>
        </w:rPr>
        <w:t xml:space="preserve"> </w:t>
      </w:r>
      <w:r>
        <w:t>pressure</w:t>
      </w:r>
      <w:r>
        <w:rPr>
          <w:spacing w:val="-13"/>
        </w:rPr>
        <w:t xml:space="preserve"> </w:t>
      </w:r>
      <w:r>
        <w:t>of</w:t>
      </w:r>
      <w:r>
        <w:rPr>
          <w:spacing w:val="-13"/>
        </w:rPr>
        <w:t xml:space="preserve"> </w:t>
      </w:r>
      <w:r>
        <w:t>three</w:t>
      </w:r>
      <w:r>
        <w:rPr>
          <w:spacing w:val="-14"/>
        </w:rPr>
        <w:t xml:space="preserve"> </w:t>
      </w:r>
      <w:r>
        <w:t>p.s.i.g. is</w:t>
      </w:r>
      <w:r>
        <w:rPr>
          <w:spacing w:val="-14"/>
        </w:rPr>
        <w:t xml:space="preserve"> </w:t>
      </w:r>
      <w:r>
        <w:t>used</w:t>
      </w:r>
      <w:r>
        <w:rPr>
          <w:spacing w:val="-14"/>
        </w:rPr>
        <w:t xml:space="preserve"> </w:t>
      </w:r>
      <w:r>
        <w:t>to</w:t>
      </w:r>
      <w:r>
        <w:rPr>
          <w:spacing w:val="-16"/>
        </w:rPr>
        <w:t xml:space="preserve"> </w:t>
      </w:r>
      <w:r>
        <w:t>calculate</w:t>
      </w:r>
      <w:r>
        <w:rPr>
          <w:spacing w:val="-17"/>
        </w:rPr>
        <w:t xml:space="preserve"> </w:t>
      </w:r>
      <w:r>
        <w:t>the</w:t>
      </w:r>
      <w:r>
        <w:rPr>
          <w:spacing w:val="-64"/>
        </w:rPr>
        <w:t xml:space="preserve"> </w:t>
      </w:r>
      <w:r>
        <w:rPr>
          <w:spacing w:val="-1"/>
        </w:rPr>
        <w:t>rate</w:t>
      </w:r>
      <w:r>
        <w:rPr>
          <w:spacing w:val="-13"/>
        </w:rPr>
        <w:t xml:space="preserve"> </w:t>
      </w:r>
      <w:r>
        <w:rPr>
          <w:spacing w:val="-1"/>
        </w:rPr>
        <w:t>of</w:t>
      </w:r>
      <w:r>
        <w:rPr>
          <w:spacing w:val="-12"/>
        </w:rPr>
        <w:t xml:space="preserve"> </w:t>
      </w:r>
      <w:r>
        <w:rPr>
          <w:spacing w:val="-1"/>
        </w:rPr>
        <w:t>air</w:t>
      </w:r>
      <w:r>
        <w:rPr>
          <w:spacing w:val="-15"/>
        </w:rPr>
        <w:t xml:space="preserve"> </w:t>
      </w:r>
      <w:r>
        <w:rPr>
          <w:spacing w:val="-1"/>
        </w:rPr>
        <w:t>loss.</w:t>
      </w:r>
      <w:r>
        <w:rPr>
          <w:spacing w:val="-14"/>
        </w:rPr>
        <w:t xml:space="preserve"> </w:t>
      </w:r>
      <w:r>
        <w:t>The</w:t>
      </w:r>
      <w:r>
        <w:rPr>
          <w:spacing w:val="-13"/>
        </w:rPr>
        <w:t xml:space="preserve"> </w:t>
      </w:r>
      <w:r>
        <w:t>pipeline</w:t>
      </w:r>
      <w:r>
        <w:rPr>
          <w:spacing w:val="-13"/>
        </w:rPr>
        <w:t xml:space="preserve"> </w:t>
      </w:r>
      <w:r>
        <w:t>may</w:t>
      </w:r>
      <w:r>
        <w:rPr>
          <w:spacing w:val="-19"/>
        </w:rPr>
        <w:t xml:space="preserve"> </w:t>
      </w:r>
      <w:r>
        <w:t>be</w:t>
      </w:r>
      <w:r>
        <w:rPr>
          <w:spacing w:val="-16"/>
        </w:rPr>
        <w:t xml:space="preserve"> </w:t>
      </w:r>
      <w:r>
        <w:t>considered</w:t>
      </w:r>
      <w:r>
        <w:rPr>
          <w:spacing w:val="-16"/>
        </w:rPr>
        <w:t xml:space="preserve"> </w:t>
      </w:r>
      <w:r>
        <w:t>to</w:t>
      </w:r>
      <w:r>
        <w:rPr>
          <w:spacing w:val="-16"/>
        </w:rPr>
        <w:t xml:space="preserve"> </w:t>
      </w:r>
      <w:r>
        <w:t>have</w:t>
      </w:r>
      <w:r>
        <w:rPr>
          <w:spacing w:val="-16"/>
        </w:rPr>
        <w:t xml:space="preserve"> </w:t>
      </w:r>
      <w:r>
        <w:t>passed</w:t>
      </w:r>
      <w:r>
        <w:rPr>
          <w:spacing w:val="-16"/>
        </w:rPr>
        <w:t xml:space="preserve"> </w:t>
      </w:r>
      <w:r>
        <w:t>the</w:t>
      </w:r>
      <w:r>
        <w:rPr>
          <w:spacing w:val="-16"/>
        </w:rPr>
        <w:t xml:space="preserve"> </w:t>
      </w:r>
      <w:r>
        <w:t>air</w:t>
      </w:r>
      <w:r>
        <w:rPr>
          <w:spacing w:val="-17"/>
        </w:rPr>
        <w:t xml:space="preserve"> </w:t>
      </w:r>
      <w:r>
        <w:t>test</w:t>
      </w:r>
      <w:r>
        <w:rPr>
          <w:spacing w:val="-64"/>
        </w:rPr>
        <w:t xml:space="preserve"> </w:t>
      </w:r>
      <w:r>
        <w:t>successfully</w:t>
      </w:r>
      <w:r>
        <w:rPr>
          <w:spacing w:val="-11"/>
        </w:rPr>
        <w:t xml:space="preserve"> </w:t>
      </w:r>
      <w:r>
        <w:t>if</w:t>
      </w:r>
      <w:r>
        <w:rPr>
          <w:spacing w:val="-5"/>
        </w:rPr>
        <w:t xml:space="preserve"> </w:t>
      </w:r>
      <w:r>
        <w:t>the</w:t>
      </w:r>
      <w:r>
        <w:rPr>
          <w:spacing w:val="-6"/>
        </w:rPr>
        <w:t xml:space="preserve"> </w:t>
      </w:r>
      <w:r>
        <w:t>loss</w:t>
      </w:r>
      <w:r>
        <w:rPr>
          <w:spacing w:val="-8"/>
        </w:rPr>
        <w:t xml:space="preserve"> </w:t>
      </w:r>
      <w:r>
        <w:t>of</w:t>
      </w:r>
      <w:r>
        <w:rPr>
          <w:spacing w:val="-5"/>
        </w:rPr>
        <w:t xml:space="preserve"> </w:t>
      </w:r>
      <w:r>
        <w:t>air</w:t>
      </w:r>
      <w:r>
        <w:rPr>
          <w:spacing w:val="-8"/>
        </w:rPr>
        <w:t xml:space="preserve"> </w:t>
      </w:r>
      <w:r>
        <w:t>is</w:t>
      </w:r>
      <w:r>
        <w:rPr>
          <w:spacing w:val="-8"/>
        </w:rPr>
        <w:t xml:space="preserve"> </w:t>
      </w:r>
      <w:r>
        <w:t>not</w:t>
      </w:r>
      <w:r>
        <w:rPr>
          <w:spacing w:val="-8"/>
        </w:rPr>
        <w:t xml:space="preserve"> </w:t>
      </w:r>
      <w:r>
        <w:t>greater</w:t>
      </w:r>
      <w:r>
        <w:rPr>
          <w:spacing w:val="-8"/>
        </w:rPr>
        <w:t xml:space="preserve"> </w:t>
      </w:r>
      <w:r>
        <w:t>than</w:t>
      </w:r>
      <w:r>
        <w:rPr>
          <w:spacing w:val="-7"/>
        </w:rPr>
        <w:t xml:space="preserve"> </w:t>
      </w:r>
      <w:r>
        <w:t>a</w:t>
      </w:r>
      <w:r>
        <w:rPr>
          <w:spacing w:val="-10"/>
        </w:rPr>
        <w:t xml:space="preserve"> </w:t>
      </w:r>
      <w:r>
        <w:t>rate</w:t>
      </w:r>
      <w:r>
        <w:rPr>
          <w:spacing w:val="-9"/>
        </w:rPr>
        <w:t xml:space="preserve"> </w:t>
      </w:r>
      <w:r>
        <w:t>of</w:t>
      </w:r>
      <w:r>
        <w:rPr>
          <w:spacing w:val="-8"/>
        </w:rPr>
        <w:t xml:space="preserve"> </w:t>
      </w:r>
      <w:r>
        <w:t>0.0030</w:t>
      </w:r>
      <w:r>
        <w:rPr>
          <w:spacing w:val="-9"/>
        </w:rPr>
        <w:t xml:space="preserve"> </w:t>
      </w:r>
      <w:r>
        <w:t>cubic</w:t>
      </w:r>
      <w:r>
        <w:rPr>
          <w:spacing w:val="-11"/>
        </w:rPr>
        <w:t xml:space="preserve"> </w:t>
      </w:r>
      <w:r>
        <w:t>feet</w:t>
      </w:r>
      <w:r>
        <w:rPr>
          <w:spacing w:val="-64"/>
        </w:rPr>
        <w:t xml:space="preserve"> </w:t>
      </w:r>
      <w:r>
        <w:t>per minute per square foot of internal pipe surface. The following table</w:t>
      </w:r>
      <w:r>
        <w:rPr>
          <w:spacing w:val="1"/>
        </w:rPr>
        <w:t xml:space="preserve"> </w:t>
      </w:r>
      <w:r>
        <w:t>shows</w:t>
      </w:r>
      <w:r>
        <w:rPr>
          <w:spacing w:val="-8"/>
        </w:rPr>
        <w:t xml:space="preserve"> </w:t>
      </w:r>
      <w:r>
        <w:t>the</w:t>
      </w:r>
      <w:r>
        <w:rPr>
          <w:spacing w:val="-7"/>
        </w:rPr>
        <w:t xml:space="preserve"> </w:t>
      </w:r>
      <w:r>
        <w:t>allowable</w:t>
      </w:r>
      <w:r>
        <w:rPr>
          <w:spacing w:val="-7"/>
        </w:rPr>
        <w:t xml:space="preserve"> </w:t>
      </w:r>
      <w:r>
        <w:t>time</w:t>
      </w:r>
      <w:r>
        <w:rPr>
          <w:spacing w:val="-7"/>
        </w:rPr>
        <w:t xml:space="preserve"> </w:t>
      </w:r>
      <w:r>
        <w:t>for</w:t>
      </w:r>
      <w:r>
        <w:rPr>
          <w:spacing w:val="-9"/>
        </w:rPr>
        <w:t xml:space="preserve"> </w:t>
      </w:r>
      <w:r>
        <w:t>the</w:t>
      </w:r>
      <w:r>
        <w:rPr>
          <w:spacing w:val="-7"/>
        </w:rPr>
        <w:t xml:space="preserve"> </w:t>
      </w:r>
      <w:r>
        <w:t>pressure</w:t>
      </w:r>
      <w:r>
        <w:rPr>
          <w:spacing w:val="-7"/>
        </w:rPr>
        <w:t xml:space="preserve"> </w:t>
      </w:r>
      <w:r>
        <w:t>to</w:t>
      </w:r>
      <w:r>
        <w:rPr>
          <w:spacing w:val="-7"/>
        </w:rPr>
        <w:t xml:space="preserve"> </w:t>
      </w:r>
      <w:r>
        <w:t>drop</w:t>
      </w:r>
      <w:r>
        <w:rPr>
          <w:spacing w:val="-7"/>
        </w:rPr>
        <w:t xml:space="preserve"> </w:t>
      </w:r>
      <w:r>
        <w:t>from</w:t>
      </w:r>
      <w:r>
        <w:rPr>
          <w:spacing w:val="-7"/>
        </w:rPr>
        <w:t xml:space="preserve"> </w:t>
      </w:r>
      <w:r>
        <w:t>three</w:t>
      </w:r>
      <w:r>
        <w:rPr>
          <w:spacing w:val="-7"/>
        </w:rPr>
        <w:t xml:space="preserve"> </w:t>
      </w:r>
      <w:r>
        <w:t>and</w:t>
      </w:r>
      <w:r>
        <w:rPr>
          <w:spacing w:val="-10"/>
        </w:rPr>
        <w:t xml:space="preserve"> </w:t>
      </w:r>
      <w:r>
        <w:t>one-half</w:t>
      </w:r>
      <w:r>
        <w:rPr>
          <w:spacing w:val="-64"/>
        </w:rPr>
        <w:t xml:space="preserve"> </w:t>
      </w:r>
      <w:r>
        <w:t>to two</w:t>
      </w:r>
      <w:r>
        <w:rPr>
          <w:spacing w:val="1"/>
        </w:rPr>
        <w:t xml:space="preserve"> </w:t>
      </w:r>
      <w:r>
        <w:t>and one-half</w:t>
      </w:r>
      <w:r>
        <w:rPr>
          <w:spacing w:val="3"/>
        </w:rPr>
        <w:t xml:space="preserve"> </w:t>
      </w:r>
      <w:r>
        <w:t>p.s.i.g.</w:t>
      </w:r>
      <w:r>
        <w:rPr>
          <w:spacing w:val="-1"/>
        </w:rPr>
        <w:t xml:space="preserve"> </w:t>
      </w:r>
      <w:r>
        <w:t>for</w:t>
      </w:r>
      <w:r>
        <w:rPr>
          <w:spacing w:val="-1"/>
        </w:rPr>
        <w:t xml:space="preserve"> </w:t>
      </w:r>
      <w:r>
        <w:t>respective pipe</w:t>
      </w:r>
      <w:r>
        <w:rPr>
          <w:spacing w:val="1"/>
        </w:rPr>
        <w:t xml:space="preserve"> </w:t>
      </w:r>
      <w:r>
        <w:t>diameters.</w:t>
      </w:r>
    </w:p>
    <w:p w14:paraId="2252370D" w14:textId="77777777" w:rsidR="007E5106" w:rsidRDefault="007E5106">
      <w:pPr>
        <w:pStyle w:val="BodyText"/>
        <w:rPr>
          <w:sz w:val="26"/>
        </w:rPr>
      </w:pPr>
    </w:p>
    <w:p w14:paraId="4716B9DA" w14:textId="77777777" w:rsidR="007E5106" w:rsidRDefault="007E5106">
      <w:pPr>
        <w:pStyle w:val="BodyText"/>
        <w:spacing w:before="7"/>
        <w:rPr>
          <w:sz w:val="28"/>
        </w:rPr>
      </w:pPr>
    </w:p>
    <w:p w14:paraId="4DE4A8A7" w14:textId="77777777" w:rsidR="007E5106" w:rsidRDefault="007F33FE">
      <w:pPr>
        <w:pStyle w:val="Heading1"/>
        <w:spacing w:line="247" w:lineRule="auto"/>
        <w:ind w:left="4141" w:right="4323" w:firstLine="2"/>
      </w:pPr>
      <w:r>
        <w:t>TABLE 4.6</w:t>
      </w:r>
      <w:r>
        <w:rPr>
          <w:spacing w:val="1"/>
        </w:rPr>
        <w:t xml:space="preserve"> </w:t>
      </w:r>
      <w:r>
        <w:rPr>
          <w:spacing w:val="-1"/>
        </w:rPr>
        <w:t>AIR</w:t>
      </w:r>
      <w:r>
        <w:rPr>
          <w:spacing w:val="-11"/>
        </w:rPr>
        <w:t xml:space="preserve"> </w:t>
      </w:r>
      <w:r>
        <w:rPr>
          <w:spacing w:val="-1"/>
        </w:rPr>
        <w:t>TESTING</w:t>
      </w:r>
    </w:p>
    <w:p w14:paraId="5826DAF2" w14:textId="77777777" w:rsidR="007E5106" w:rsidRDefault="007E5106">
      <w:pPr>
        <w:pStyle w:val="BodyText"/>
        <w:spacing w:before="10"/>
        <w:rPr>
          <w:b/>
        </w:rPr>
      </w:pPr>
    </w:p>
    <w:tbl>
      <w:tblPr>
        <w:tblW w:w="0" w:type="auto"/>
        <w:tblInd w:w="1330" w:type="dxa"/>
        <w:tblBorders>
          <w:top w:val="double" w:sz="8" w:space="0" w:color="000000"/>
          <w:left w:val="double" w:sz="8" w:space="0" w:color="000000"/>
          <w:bottom w:val="double" w:sz="8" w:space="0" w:color="000000"/>
          <w:right w:val="double" w:sz="8" w:space="0" w:color="000000"/>
          <w:insideH w:val="double" w:sz="8" w:space="0" w:color="000000"/>
          <w:insideV w:val="double" w:sz="8" w:space="0" w:color="000000"/>
        </w:tblBorders>
        <w:tblLayout w:type="fixed"/>
        <w:tblCellMar>
          <w:left w:w="0" w:type="dxa"/>
          <w:right w:w="0" w:type="dxa"/>
        </w:tblCellMar>
        <w:tblLook w:val="01E0" w:firstRow="1" w:lastRow="1" w:firstColumn="1" w:lastColumn="1" w:noHBand="0" w:noVBand="0"/>
      </w:tblPr>
      <w:tblGrid>
        <w:gridCol w:w="1891"/>
        <w:gridCol w:w="1709"/>
        <w:gridCol w:w="1800"/>
        <w:gridCol w:w="1800"/>
      </w:tblGrid>
      <w:tr w:rsidR="007E5106" w14:paraId="426780FC" w14:textId="77777777">
        <w:trPr>
          <w:trHeight w:val="614"/>
        </w:trPr>
        <w:tc>
          <w:tcPr>
            <w:tcW w:w="1891" w:type="dxa"/>
            <w:tcBorders>
              <w:right w:val="single" w:sz="8" w:space="0" w:color="000000"/>
            </w:tcBorders>
          </w:tcPr>
          <w:p w14:paraId="65AA4C4E" w14:textId="77777777" w:rsidR="007E5106" w:rsidRDefault="007F33FE">
            <w:pPr>
              <w:pStyle w:val="TableParagraph"/>
              <w:spacing w:before="112"/>
              <w:ind w:left="90" w:right="937"/>
              <w:rPr>
                <w:sz w:val="20"/>
              </w:rPr>
            </w:pPr>
            <w:r>
              <w:rPr>
                <w:sz w:val="20"/>
              </w:rPr>
              <w:t>Pipe</w:t>
            </w:r>
            <w:r>
              <w:rPr>
                <w:spacing w:val="1"/>
                <w:sz w:val="20"/>
              </w:rPr>
              <w:t xml:space="preserve"> </w:t>
            </w:r>
            <w:r>
              <w:rPr>
                <w:spacing w:val="-1"/>
                <w:sz w:val="20"/>
              </w:rPr>
              <w:t>Diameter</w:t>
            </w:r>
          </w:p>
        </w:tc>
        <w:tc>
          <w:tcPr>
            <w:tcW w:w="1709" w:type="dxa"/>
            <w:tcBorders>
              <w:left w:val="single" w:sz="8" w:space="0" w:color="000000"/>
              <w:right w:val="single" w:sz="8" w:space="0" w:color="000000"/>
            </w:tcBorders>
          </w:tcPr>
          <w:p w14:paraId="513E36BC" w14:textId="77777777" w:rsidR="007E5106" w:rsidRDefault="007F33FE">
            <w:pPr>
              <w:pStyle w:val="TableParagraph"/>
              <w:spacing w:before="112"/>
              <w:ind w:left="110" w:right="690" w:firstLine="110"/>
              <w:rPr>
                <w:sz w:val="20"/>
              </w:rPr>
            </w:pPr>
            <w:r>
              <w:rPr>
                <w:sz w:val="20"/>
              </w:rPr>
              <w:t>Time</w:t>
            </w:r>
            <w:r>
              <w:rPr>
                <w:spacing w:val="1"/>
                <w:sz w:val="20"/>
              </w:rPr>
              <w:t xml:space="preserve"> </w:t>
            </w:r>
            <w:r>
              <w:rPr>
                <w:sz w:val="20"/>
              </w:rPr>
              <w:t>Min.</w:t>
            </w:r>
            <w:r>
              <w:rPr>
                <w:spacing w:val="35"/>
                <w:sz w:val="20"/>
              </w:rPr>
              <w:t xml:space="preserve"> </w:t>
            </w:r>
            <w:r>
              <w:rPr>
                <w:sz w:val="20"/>
              </w:rPr>
              <w:t>Sec.</w:t>
            </w:r>
          </w:p>
        </w:tc>
        <w:tc>
          <w:tcPr>
            <w:tcW w:w="1800" w:type="dxa"/>
            <w:tcBorders>
              <w:left w:val="single" w:sz="8" w:space="0" w:color="000000"/>
              <w:right w:val="single" w:sz="8" w:space="0" w:color="000000"/>
            </w:tcBorders>
          </w:tcPr>
          <w:p w14:paraId="5AC6A170" w14:textId="77777777" w:rsidR="007E5106" w:rsidRDefault="007F33FE">
            <w:pPr>
              <w:pStyle w:val="TableParagraph"/>
              <w:spacing w:before="112"/>
              <w:ind w:left="110" w:right="846"/>
              <w:rPr>
                <w:sz w:val="20"/>
              </w:rPr>
            </w:pPr>
            <w:r>
              <w:rPr>
                <w:sz w:val="20"/>
              </w:rPr>
              <w:t>Pipe</w:t>
            </w:r>
            <w:r>
              <w:rPr>
                <w:spacing w:val="1"/>
                <w:sz w:val="20"/>
              </w:rPr>
              <w:t xml:space="preserve"> </w:t>
            </w:r>
            <w:r>
              <w:rPr>
                <w:spacing w:val="-1"/>
                <w:sz w:val="20"/>
              </w:rPr>
              <w:t>Diameter</w:t>
            </w:r>
          </w:p>
        </w:tc>
        <w:tc>
          <w:tcPr>
            <w:tcW w:w="1800" w:type="dxa"/>
            <w:tcBorders>
              <w:left w:val="single" w:sz="8" w:space="0" w:color="000000"/>
            </w:tcBorders>
          </w:tcPr>
          <w:p w14:paraId="112C290C" w14:textId="77777777" w:rsidR="007E5106" w:rsidRDefault="007F33FE">
            <w:pPr>
              <w:pStyle w:val="TableParagraph"/>
              <w:spacing w:before="112" w:line="229" w:lineRule="exact"/>
              <w:ind w:left="165"/>
              <w:rPr>
                <w:sz w:val="20"/>
              </w:rPr>
            </w:pPr>
            <w:r>
              <w:rPr>
                <w:sz w:val="20"/>
              </w:rPr>
              <w:t>Time</w:t>
            </w:r>
          </w:p>
          <w:p w14:paraId="662F5F4A" w14:textId="77777777" w:rsidR="007E5106" w:rsidRDefault="007F33FE">
            <w:pPr>
              <w:pStyle w:val="TableParagraph"/>
              <w:spacing w:line="229" w:lineRule="exact"/>
              <w:ind w:left="110"/>
              <w:rPr>
                <w:sz w:val="20"/>
              </w:rPr>
            </w:pPr>
            <w:r>
              <w:rPr>
                <w:sz w:val="20"/>
              </w:rPr>
              <w:t>Min.</w:t>
            </w:r>
            <w:r>
              <w:rPr>
                <w:spacing w:val="48"/>
                <w:sz w:val="20"/>
              </w:rPr>
              <w:t xml:space="preserve"> </w:t>
            </w:r>
            <w:r>
              <w:rPr>
                <w:sz w:val="20"/>
              </w:rPr>
              <w:t>Sec.</w:t>
            </w:r>
          </w:p>
        </w:tc>
      </w:tr>
      <w:tr w:rsidR="007E5106" w14:paraId="627EDDFC" w14:textId="77777777">
        <w:trPr>
          <w:trHeight w:val="1773"/>
        </w:trPr>
        <w:tc>
          <w:tcPr>
            <w:tcW w:w="1891" w:type="dxa"/>
            <w:tcBorders>
              <w:right w:val="single" w:sz="8" w:space="0" w:color="000000"/>
            </w:tcBorders>
          </w:tcPr>
          <w:p w14:paraId="17CC1AFE" w14:textId="77777777" w:rsidR="007E5106" w:rsidRDefault="007F33FE">
            <w:pPr>
              <w:pStyle w:val="TableParagraph"/>
              <w:spacing w:before="112"/>
              <w:ind w:left="595" w:right="599" w:firstLine="84"/>
              <w:jc w:val="both"/>
              <w:rPr>
                <w:sz w:val="20"/>
              </w:rPr>
            </w:pPr>
            <w:r>
              <w:rPr>
                <w:sz w:val="20"/>
              </w:rPr>
              <w:t>6-inch</w:t>
            </w:r>
            <w:r>
              <w:rPr>
                <w:spacing w:val="-54"/>
                <w:sz w:val="20"/>
              </w:rPr>
              <w:t xml:space="preserve"> </w:t>
            </w:r>
            <w:r>
              <w:rPr>
                <w:sz w:val="20"/>
              </w:rPr>
              <w:t>8-inch</w:t>
            </w:r>
            <w:r>
              <w:rPr>
                <w:spacing w:val="1"/>
                <w:sz w:val="20"/>
              </w:rPr>
              <w:t xml:space="preserve"> </w:t>
            </w:r>
            <w:r>
              <w:rPr>
                <w:spacing w:val="-1"/>
                <w:sz w:val="20"/>
              </w:rPr>
              <w:t>10-inch</w:t>
            </w:r>
            <w:r>
              <w:rPr>
                <w:spacing w:val="-54"/>
                <w:sz w:val="20"/>
              </w:rPr>
              <w:t xml:space="preserve"> </w:t>
            </w:r>
            <w:r>
              <w:rPr>
                <w:spacing w:val="-1"/>
                <w:sz w:val="20"/>
              </w:rPr>
              <w:t>12-inch</w:t>
            </w:r>
            <w:r>
              <w:rPr>
                <w:spacing w:val="-54"/>
                <w:sz w:val="20"/>
              </w:rPr>
              <w:t xml:space="preserve"> </w:t>
            </w:r>
            <w:r>
              <w:rPr>
                <w:spacing w:val="-1"/>
                <w:sz w:val="20"/>
              </w:rPr>
              <w:t>14-inch</w:t>
            </w:r>
            <w:r>
              <w:rPr>
                <w:spacing w:val="-54"/>
                <w:sz w:val="20"/>
              </w:rPr>
              <w:t xml:space="preserve"> </w:t>
            </w:r>
            <w:r>
              <w:rPr>
                <w:spacing w:val="-1"/>
                <w:sz w:val="20"/>
              </w:rPr>
              <w:t>15-inch</w:t>
            </w:r>
            <w:r>
              <w:rPr>
                <w:spacing w:val="-54"/>
                <w:sz w:val="20"/>
              </w:rPr>
              <w:t xml:space="preserve"> </w:t>
            </w:r>
            <w:r>
              <w:rPr>
                <w:spacing w:val="-1"/>
                <w:sz w:val="20"/>
              </w:rPr>
              <w:t>16-inch</w:t>
            </w:r>
          </w:p>
        </w:tc>
        <w:tc>
          <w:tcPr>
            <w:tcW w:w="1709" w:type="dxa"/>
            <w:tcBorders>
              <w:left w:val="single" w:sz="8" w:space="0" w:color="000000"/>
              <w:right w:val="single" w:sz="8" w:space="0" w:color="000000"/>
            </w:tcBorders>
          </w:tcPr>
          <w:p w14:paraId="0C3434C7" w14:textId="77777777" w:rsidR="007E5106" w:rsidRDefault="007F33FE">
            <w:pPr>
              <w:pStyle w:val="TableParagraph"/>
              <w:tabs>
                <w:tab w:val="left" w:pos="551"/>
              </w:tabs>
              <w:spacing w:before="112" w:line="229" w:lineRule="exact"/>
              <w:ind w:left="165"/>
              <w:rPr>
                <w:sz w:val="20"/>
              </w:rPr>
            </w:pPr>
            <w:r>
              <w:rPr>
                <w:sz w:val="20"/>
              </w:rPr>
              <w:t>3</w:t>
            </w:r>
            <w:r>
              <w:rPr>
                <w:sz w:val="20"/>
              </w:rPr>
              <w:tab/>
              <w:t>0</w:t>
            </w:r>
          </w:p>
          <w:p w14:paraId="49D97A1A" w14:textId="77777777" w:rsidR="007E5106" w:rsidRDefault="007F33FE">
            <w:pPr>
              <w:pStyle w:val="TableParagraph"/>
              <w:tabs>
                <w:tab w:val="left" w:pos="496"/>
              </w:tabs>
              <w:spacing w:line="228" w:lineRule="exact"/>
              <w:ind w:left="165"/>
              <w:rPr>
                <w:sz w:val="20"/>
              </w:rPr>
            </w:pPr>
            <w:r>
              <w:rPr>
                <w:sz w:val="20"/>
              </w:rPr>
              <w:t>3</w:t>
            </w:r>
            <w:r>
              <w:rPr>
                <w:sz w:val="20"/>
              </w:rPr>
              <w:tab/>
              <w:t>45</w:t>
            </w:r>
          </w:p>
          <w:p w14:paraId="372E200C" w14:textId="77777777" w:rsidR="007E5106" w:rsidRDefault="007F33FE">
            <w:pPr>
              <w:pStyle w:val="TableParagraph"/>
              <w:tabs>
                <w:tab w:val="left" w:pos="496"/>
              </w:tabs>
              <w:spacing w:line="228" w:lineRule="exact"/>
              <w:ind w:left="165"/>
              <w:rPr>
                <w:sz w:val="20"/>
              </w:rPr>
            </w:pPr>
            <w:r>
              <w:rPr>
                <w:sz w:val="20"/>
              </w:rPr>
              <w:t>4</w:t>
            </w:r>
            <w:r>
              <w:rPr>
                <w:sz w:val="20"/>
              </w:rPr>
              <w:tab/>
              <w:t>45</w:t>
            </w:r>
          </w:p>
          <w:p w14:paraId="7F9035B6" w14:textId="77777777" w:rsidR="007E5106" w:rsidRDefault="007F33FE">
            <w:pPr>
              <w:pStyle w:val="TableParagraph"/>
              <w:tabs>
                <w:tab w:val="left" w:pos="495"/>
              </w:tabs>
              <w:spacing w:line="228" w:lineRule="exact"/>
              <w:ind w:left="164"/>
              <w:rPr>
                <w:sz w:val="20"/>
              </w:rPr>
            </w:pPr>
            <w:r>
              <w:rPr>
                <w:sz w:val="20"/>
              </w:rPr>
              <w:t>5</w:t>
            </w:r>
            <w:r>
              <w:rPr>
                <w:sz w:val="20"/>
              </w:rPr>
              <w:tab/>
              <w:t>45</w:t>
            </w:r>
          </w:p>
          <w:p w14:paraId="5A6980A6" w14:textId="77777777" w:rsidR="007E5106" w:rsidRDefault="007F33FE">
            <w:pPr>
              <w:pStyle w:val="TableParagraph"/>
              <w:tabs>
                <w:tab w:val="left" w:pos="495"/>
              </w:tabs>
              <w:spacing w:line="228" w:lineRule="exact"/>
              <w:ind w:left="164"/>
              <w:rPr>
                <w:sz w:val="20"/>
              </w:rPr>
            </w:pPr>
            <w:r>
              <w:rPr>
                <w:sz w:val="20"/>
              </w:rPr>
              <w:t>6</w:t>
            </w:r>
            <w:r>
              <w:rPr>
                <w:sz w:val="20"/>
              </w:rPr>
              <w:tab/>
              <w:t>30</w:t>
            </w:r>
          </w:p>
          <w:p w14:paraId="1C795220" w14:textId="77777777" w:rsidR="007E5106" w:rsidRDefault="007F33FE">
            <w:pPr>
              <w:pStyle w:val="TableParagraph"/>
              <w:tabs>
                <w:tab w:val="left" w:pos="550"/>
              </w:tabs>
              <w:spacing w:line="228" w:lineRule="exact"/>
              <w:ind w:left="164"/>
              <w:rPr>
                <w:sz w:val="20"/>
              </w:rPr>
            </w:pPr>
            <w:r>
              <w:rPr>
                <w:sz w:val="20"/>
              </w:rPr>
              <w:t>7</w:t>
            </w:r>
            <w:r>
              <w:rPr>
                <w:sz w:val="20"/>
              </w:rPr>
              <w:tab/>
              <w:t>0</w:t>
            </w:r>
          </w:p>
          <w:p w14:paraId="755045BA" w14:textId="77777777" w:rsidR="007E5106" w:rsidRDefault="007F33FE">
            <w:pPr>
              <w:pStyle w:val="TableParagraph"/>
              <w:tabs>
                <w:tab w:val="left" w:pos="495"/>
              </w:tabs>
              <w:spacing w:line="229" w:lineRule="exact"/>
              <w:ind w:left="164"/>
              <w:rPr>
                <w:sz w:val="20"/>
              </w:rPr>
            </w:pPr>
            <w:r>
              <w:rPr>
                <w:sz w:val="20"/>
              </w:rPr>
              <w:t>7</w:t>
            </w:r>
            <w:r>
              <w:rPr>
                <w:sz w:val="20"/>
              </w:rPr>
              <w:tab/>
              <w:t>30</w:t>
            </w:r>
          </w:p>
        </w:tc>
        <w:tc>
          <w:tcPr>
            <w:tcW w:w="1800" w:type="dxa"/>
            <w:tcBorders>
              <w:left w:val="single" w:sz="8" w:space="0" w:color="000000"/>
              <w:right w:val="single" w:sz="8" w:space="0" w:color="000000"/>
            </w:tcBorders>
          </w:tcPr>
          <w:p w14:paraId="238FE1F0" w14:textId="77777777" w:rsidR="007E5106" w:rsidRDefault="007F33FE">
            <w:pPr>
              <w:pStyle w:val="TableParagraph"/>
              <w:spacing w:before="112"/>
              <w:ind w:left="570" w:right="555"/>
              <w:jc w:val="both"/>
              <w:rPr>
                <w:sz w:val="20"/>
              </w:rPr>
            </w:pPr>
            <w:r>
              <w:rPr>
                <w:spacing w:val="-1"/>
                <w:sz w:val="20"/>
              </w:rPr>
              <w:t>18-inch</w:t>
            </w:r>
            <w:r>
              <w:rPr>
                <w:spacing w:val="-54"/>
                <w:sz w:val="20"/>
              </w:rPr>
              <w:t xml:space="preserve"> </w:t>
            </w:r>
            <w:r>
              <w:rPr>
                <w:spacing w:val="-1"/>
                <w:sz w:val="20"/>
              </w:rPr>
              <w:t>20-inch</w:t>
            </w:r>
            <w:r>
              <w:rPr>
                <w:spacing w:val="-54"/>
                <w:sz w:val="20"/>
              </w:rPr>
              <w:t xml:space="preserve"> </w:t>
            </w:r>
            <w:r>
              <w:rPr>
                <w:spacing w:val="-1"/>
                <w:sz w:val="20"/>
              </w:rPr>
              <w:t>21-inch</w:t>
            </w:r>
            <w:r>
              <w:rPr>
                <w:spacing w:val="-54"/>
                <w:sz w:val="20"/>
              </w:rPr>
              <w:t xml:space="preserve"> </w:t>
            </w:r>
            <w:r>
              <w:rPr>
                <w:spacing w:val="-1"/>
                <w:sz w:val="20"/>
              </w:rPr>
              <w:t>24-inch</w:t>
            </w:r>
            <w:r>
              <w:rPr>
                <w:spacing w:val="-54"/>
                <w:sz w:val="20"/>
              </w:rPr>
              <w:t xml:space="preserve"> </w:t>
            </w:r>
            <w:r>
              <w:rPr>
                <w:spacing w:val="-1"/>
                <w:sz w:val="20"/>
              </w:rPr>
              <w:t>27-inch</w:t>
            </w:r>
            <w:r>
              <w:rPr>
                <w:spacing w:val="-54"/>
                <w:sz w:val="20"/>
              </w:rPr>
              <w:t xml:space="preserve"> </w:t>
            </w:r>
            <w:r>
              <w:rPr>
                <w:spacing w:val="-1"/>
                <w:sz w:val="20"/>
              </w:rPr>
              <w:t>30-inch</w:t>
            </w:r>
            <w:r>
              <w:rPr>
                <w:spacing w:val="-54"/>
                <w:sz w:val="20"/>
              </w:rPr>
              <w:t xml:space="preserve"> </w:t>
            </w:r>
            <w:r>
              <w:rPr>
                <w:spacing w:val="-1"/>
                <w:sz w:val="20"/>
              </w:rPr>
              <w:t>36-inch</w:t>
            </w:r>
          </w:p>
        </w:tc>
        <w:tc>
          <w:tcPr>
            <w:tcW w:w="1800" w:type="dxa"/>
            <w:tcBorders>
              <w:left w:val="single" w:sz="8" w:space="0" w:color="000000"/>
            </w:tcBorders>
          </w:tcPr>
          <w:p w14:paraId="61DB8748" w14:textId="77777777" w:rsidR="007E5106" w:rsidRDefault="007F33FE">
            <w:pPr>
              <w:pStyle w:val="TableParagraph"/>
              <w:tabs>
                <w:tab w:val="left" w:pos="551"/>
              </w:tabs>
              <w:spacing w:before="112" w:line="229" w:lineRule="exact"/>
              <w:ind w:left="165"/>
              <w:rPr>
                <w:sz w:val="20"/>
              </w:rPr>
            </w:pPr>
            <w:r>
              <w:rPr>
                <w:sz w:val="20"/>
              </w:rPr>
              <w:t>8</w:t>
            </w:r>
            <w:r>
              <w:rPr>
                <w:sz w:val="20"/>
              </w:rPr>
              <w:tab/>
              <w:t>30</w:t>
            </w:r>
          </w:p>
          <w:p w14:paraId="3DE1BFDB" w14:textId="77777777" w:rsidR="007E5106" w:rsidRDefault="007F33FE">
            <w:pPr>
              <w:pStyle w:val="TableParagraph"/>
              <w:tabs>
                <w:tab w:val="left" w:pos="551"/>
              </w:tabs>
              <w:spacing w:line="228" w:lineRule="exact"/>
              <w:ind w:left="165"/>
              <w:rPr>
                <w:sz w:val="20"/>
              </w:rPr>
            </w:pPr>
            <w:r>
              <w:rPr>
                <w:sz w:val="20"/>
              </w:rPr>
              <w:t>9</w:t>
            </w:r>
            <w:r>
              <w:rPr>
                <w:sz w:val="20"/>
              </w:rPr>
              <w:tab/>
              <w:t>30</w:t>
            </w:r>
          </w:p>
          <w:p w14:paraId="188A0137" w14:textId="77777777" w:rsidR="007E5106" w:rsidRDefault="007F33FE">
            <w:pPr>
              <w:pStyle w:val="TableParagraph"/>
              <w:tabs>
                <w:tab w:val="left" w:pos="661"/>
              </w:tabs>
              <w:spacing w:line="228" w:lineRule="exact"/>
              <w:ind w:left="165"/>
              <w:rPr>
                <w:sz w:val="20"/>
              </w:rPr>
            </w:pPr>
            <w:r>
              <w:rPr>
                <w:sz w:val="20"/>
              </w:rPr>
              <w:t>10</w:t>
            </w:r>
            <w:r>
              <w:rPr>
                <w:sz w:val="20"/>
              </w:rPr>
              <w:tab/>
              <w:t>0</w:t>
            </w:r>
          </w:p>
          <w:p w14:paraId="015D477E" w14:textId="77777777" w:rsidR="007E5106" w:rsidRDefault="007F33FE">
            <w:pPr>
              <w:pStyle w:val="TableParagraph"/>
              <w:tabs>
                <w:tab w:val="left" w:pos="606"/>
              </w:tabs>
              <w:spacing w:line="228" w:lineRule="exact"/>
              <w:ind w:left="165"/>
              <w:rPr>
                <w:sz w:val="20"/>
              </w:rPr>
            </w:pPr>
            <w:r>
              <w:rPr>
                <w:sz w:val="20"/>
              </w:rPr>
              <w:t>11</w:t>
            </w:r>
            <w:r>
              <w:rPr>
                <w:sz w:val="20"/>
              </w:rPr>
              <w:tab/>
              <w:t>15</w:t>
            </w:r>
          </w:p>
          <w:p w14:paraId="728C5C33" w14:textId="77777777" w:rsidR="007E5106" w:rsidRDefault="007F33FE">
            <w:pPr>
              <w:pStyle w:val="TableParagraph"/>
              <w:tabs>
                <w:tab w:val="left" w:pos="606"/>
              </w:tabs>
              <w:spacing w:line="228" w:lineRule="exact"/>
              <w:ind w:left="165"/>
              <w:rPr>
                <w:sz w:val="20"/>
              </w:rPr>
            </w:pPr>
            <w:r>
              <w:rPr>
                <w:sz w:val="20"/>
              </w:rPr>
              <w:t>12</w:t>
            </w:r>
            <w:r>
              <w:rPr>
                <w:sz w:val="20"/>
              </w:rPr>
              <w:tab/>
              <w:t>45</w:t>
            </w:r>
          </w:p>
          <w:p w14:paraId="0DBA0FE9" w14:textId="77777777" w:rsidR="007E5106" w:rsidRDefault="007F33FE">
            <w:pPr>
              <w:pStyle w:val="TableParagraph"/>
              <w:tabs>
                <w:tab w:val="left" w:pos="661"/>
              </w:tabs>
              <w:spacing w:line="228" w:lineRule="exact"/>
              <w:ind w:left="165"/>
              <w:rPr>
                <w:sz w:val="20"/>
              </w:rPr>
            </w:pPr>
            <w:r>
              <w:rPr>
                <w:sz w:val="20"/>
              </w:rPr>
              <w:t>14</w:t>
            </w:r>
            <w:r>
              <w:rPr>
                <w:sz w:val="20"/>
              </w:rPr>
              <w:tab/>
              <w:t>0</w:t>
            </w:r>
          </w:p>
          <w:p w14:paraId="36011491" w14:textId="77777777" w:rsidR="007E5106" w:rsidRDefault="007F33FE">
            <w:pPr>
              <w:pStyle w:val="TableParagraph"/>
              <w:tabs>
                <w:tab w:val="left" w:pos="661"/>
              </w:tabs>
              <w:spacing w:line="229" w:lineRule="exact"/>
              <w:ind w:left="165"/>
              <w:rPr>
                <w:sz w:val="20"/>
              </w:rPr>
            </w:pPr>
            <w:r>
              <w:rPr>
                <w:sz w:val="20"/>
              </w:rPr>
              <w:t>17</w:t>
            </w:r>
            <w:r>
              <w:rPr>
                <w:sz w:val="20"/>
              </w:rPr>
              <w:tab/>
              <w:t>0</w:t>
            </w:r>
          </w:p>
        </w:tc>
      </w:tr>
    </w:tbl>
    <w:p w14:paraId="3816E82F" w14:textId="77777777" w:rsidR="007E5106" w:rsidRDefault="007E5106">
      <w:pPr>
        <w:pStyle w:val="BodyText"/>
        <w:spacing w:before="2"/>
        <w:rPr>
          <w:b/>
          <w:sz w:val="22"/>
        </w:rPr>
      </w:pPr>
    </w:p>
    <w:p w14:paraId="61D63288" w14:textId="77777777" w:rsidR="007E5106" w:rsidRDefault="007F33FE">
      <w:pPr>
        <w:pStyle w:val="ListParagraph"/>
        <w:numPr>
          <w:ilvl w:val="4"/>
          <w:numId w:val="42"/>
        </w:numPr>
        <w:tabs>
          <w:tab w:val="left" w:pos="2157"/>
        </w:tabs>
        <w:spacing w:before="1"/>
        <w:ind w:left="1839" w:right="396" w:firstLine="0"/>
        <w:rPr>
          <w:sz w:val="24"/>
        </w:rPr>
      </w:pPr>
      <w:r>
        <w:rPr>
          <w:b/>
          <w:sz w:val="24"/>
        </w:rPr>
        <w:t>EXFILTRATION</w:t>
      </w:r>
      <w:r>
        <w:rPr>
          <w:b/>
          <w:spacing w:val="6"/>
          <w:sz w:val="24"/>
        </w:rPr>
        <w:t xml:space="preserve"> </w:t>
      </w:r>
      <w:r>
        <w:rPr>
          <w:b/>
          <w:sz w:val="24"/>
        </w:rPr>
        <w:t>TEST.</w:t>
      </w:r>
      <w:r>
        <w:rPr>
          <w:b/>
          <w:spacing w:val="8"/>
          <w:sz w:val="24"/>
        </w:rPr>
        <w:t xml:space="preserve"> </w:t>
      </w:r>
      <w:r>
        <w:rPr>
          <w:sz w:val="24"/>
        </w:rPr>
        <w:t>In</w:t>
      </w:r>
      <w:r>
        <w:rPr>
          <w:spacing w:val="9"/>
          <w:sz w:val="24"/>
        </w:rPr>
        <w:t xml:space="preserve"> </w:t>
      </w:r>
      <w:r>
        <w:rPr>
          <w:sz w:val="24"/>
        </w:rPr>
        <w:t>lieu</w:t>
      </w:r>
      <w:r>
        <w:rPr>
          <w:spacing w:val="9"/>
          <w:sz w:val="24"/>
        </w:rPr>
        <w:t xml:space="preserve"> </w:t>
      </w:r>
      <w:r>
        <w:rPr>
          <w:sz w:val="24"/>
        </w:rPr>
        <w:t>of</w:t>
      </w:r>
      <w:r>
        <w:rPr>
          <w:spacing w:val="10"/>
          <w:sz w:val="24"/>
        </w:rPr>
        <w:t xml:space="preserve"> </w:t>
      </w:r>
      <w:r>
        <w:rPr>
          <w:sz w:val="24"/>
        </w:rPr>
        <w:t>the</w:t>
      </w:r>
      <w:r>
        <w:rPr>
          <w:spacing w:val="8"/>
          <w:sz w:val="24"/>
        </w:rPr>
        <w:t xml:space="preserve"> </w:t>
      </w:r>
      <w:r>
        <w:rPr>
          <w:sz w:val="24"/>
        </w:rPr>
        <w:t>standard</w:t>
      </w:r>
      <w:r>
        <w:rPr>
          <w:spacing w:val="9"/>
          <w:sz w:val="24"/>
        </w:rPr>
        <w:t xml:space="preserve"> </w:t>
      </w:r>
      <w:r>
        <w:rPr>
          <w:sz w:val="24"/>
        </w:rPr>
        <w:t>air</w:t>
      </w:r>
      <w:r>
        <w:rPr>
          <w:spacing w:val="7"/>
          <w:sz w:val="24"/>
        </w:rPr>
        <w:t xml:space="preserve"> </w:t>
      </w:r>
      <w:r>
        <w:rPr>
          <w:sz w:val="24"/>
        </w:rPr>
        <w:t>test,</w:t>
      </w:r>
      <w:r>
        <w:rPr>
          <w:spacing w:val="8"/>
          <w:sz w:val="24"/>
        </w:rPr>
        <w:t xml:space="preserve"> </w:t>
      </w:r>
      <w:r>
        <w:rPr>
          <w:sz w:val="24"/>
        </w:rPr>
        <w:t>the</w:t>
      </w:r>
      <w:r>
        <w:rPr>
          <w:spacing w:val="6"/>
          <w:sz w:val="24"/>
        </w:rPr>
        <w:t xml:space="preserve"> </w:t>
      </w:r>
      <w:r>
        <w:rPr>
          <w:sz w:val="24"/>
        </w:rPr>
        <w:t>Contractor</w:t>
      </w:r>
      <w:r>
        <w:rPr>
          <w:spacing w:val="-64"/>
          <w:sz w:val="24"/>
        </w:rPr>
        <w:t xml:space="preserve"> </w:t>
      </w:r>
      <w:r>
        <w:rPr>
          <w:sz w:val="24"/>
        </w:rPr>
        <w:t>may</w:t>
      </w:r>
      <w:r>
        <w:rPr>
          <w:spacing w:val="-4"/>
          <w:sz w:val="24"/>
        </w:rPr>
        <w:t xml:space="preserve"> </w:t>
      </w:r>
      <w:r>
        <w:rPr>
          <w:sz w:val="24"/>
        </w:rPr>
        <w:t>make</w:t>
      </w:r>
      <w:r>
        <w:rPr>
          <w:spacing w:val="-1"/>
          <w:sz w:val="24"/>
        </w:rPr>
        <w:t xml:space="preserve"> </w:t>
      </w:r>
      <w:r>
        <w:rPr>
          <w:sz w:val="24"/>
        </w:rPr>
        <w:t>an</w:t>
      </w:r>
      <w:r>
        <w:rPr>
          <w:spacing w:val="-1"/>
          <w:sz w:val="24"/>
        </w:rPr>
        <w:t xml:space="preserve"> </w:t>
      </w:r>
      <w:r>
        <w:rPr>
          <w:sz w:val="24"/>
        </w:rPr>
        <w:t>exfiltration</w:t>
      </w:r>
      <w:r>
        <w:rPr>
          <w:spacing w:val="-1"/>
          <w:sz w:val="24"/>
        </w:rPr>
        <w:t xml:space="preserve"> </w:t>
      </w:r>
      <w:r>
        <w:rPr>
          <w:sz w:val="24"/>
        </w:rPr>
        <w:t>test</w:t>
      </w:r>
      <w:r>
        <w:rPr>
          <w:spacing w:val="-1"/>
          <w:sz w:val="24"/>
        </w:rPr>
        <w:t xml:space="preserve"> </w:t>
      </w:r>
      <w:r>
        <w:rPr>
          <w:sz w:val="24"/>
        </w:rPr>
        <w:t>in</w:t>
      </w:r>
      <w:r>
        <w:rPr>
          <w:spacing w:val="-1"/>
          <w:sz w:val="24"/>
        </w:rPr>
        <w:t xml:space="preserve"> </w:t>
      </w:r>
      <w:r>
        <w:rPr>
          <w:sz w:val="24"/>
        </w:rPr>
        <w:t>accordance</w:t>
      </w:r>
      <w:r>
        <w:rPr>
          <w:spacing w:val="-3"/>
          <w:sz w:val="24"/>
        </w:rPr>
        <w:t xml:space="preserve"> </w:t>
      </w:r>
      <w:r>
        <w:rPr>
          <w:sz w:val="24"/>
        </w:rPr>
        <w:t>with</w:t>
      </w:r>
      <w:r>
        <w:rPr>
          <w:spacing w:val="-3"/>
          <w:sz w:val="24"/>
        </w:rPr>
        <w:t xml:space="preserve"> </w:t>
      </w:r>
      <w:r>
        <w:rPr>
          <w:sz w:val="24"/>
        </w:rPr>
        <w:t>the</w:t>
      </w:r>
      <w:r>
        <w:rPr>
          <w:spacing w:val="-2"/>
          <w:sz w:val="24"/>
        </w:rPr>
        <w:t xml:space="preserve"> </w:t>
      </w:r>
      <w:r>
        <w:rPr>
          <w:sz w:val="24"/>
        </w:rPr>
        <w:t>following</w:t>
      </w:r>
      <w:r>
        <w:rPr>
          <w:spacing w:val="-6"/>
          <w:sz w:val="24"/>
        </w:rPr>
        <w:t xml:space="preserve"> </w:t>
      </w:r>
      <w:r>
        <w:rPr>
          <w:sz w:val="24"/>
        </w:rPr>
        <w:t>procedure:</w:t>
      </w:r>
    </w:p>
    <w:p w14:paraId="715D74FA" w14:textId="77777777" w:rsidR="007E5106" w:rsidRDefault="007E5106">
      <w:pPr>
        <w:pStyle w:val="BodyText"/>
        <w:spacing w:before="11"/>
        <w:rPr>
          <w:sz w:val="23"/>
        </w:rPr>
      </w:pPr>
    </w:p>
    <w:p w14:paraId="295D9867" w14:textId="77777777" w:rsidR="007E5106" w:rsidRDefault="007F33FE">
      <w:pPr>
        <w:pStyle w:val="BodyText"/>
        <w:ind w:left="1840" w:right="397"/>
        <w:jc w:val="both"/>
      </w:pPr>
      <w:r>
        <w:t>The</w:t>
      </w:r>
      <w:r>
        <w:rPr>
          <w:spacing w:val="-10"/>
        </w:rPr>
        <w:t xml:space="preserve"> </w:t>
      </w:r>
      <w:r>
        <w:t>test</w:t>
      </w:r>
      <w:r>
        <w:rPr>
          <w:spacing w:val="-10"/>
        </w:rPr>
        <w:t xml:space="preserve"> </w:t>
      </w:r>
      <w:r>
        <w:t>section</w:t>
      </w:r>
      <w:r>
        <w:rPr>
          <w:spacing w:val="-10"/>
        </w:rPr>
        <w:t xml:space="preserve"> </w:t>
      </w:r>
      <w:r>
        <w:t>shall</w:t>
      </w:r>
      <w:r>
        <w:rPr>
          <w:spacing w:val="-10"/>
        </w:rPr>
        <w:t xml:space="preserve"> </w:t>
      </w:r>
      <w:r>
        <w:t>be</w:t>
      </w:r>
      <w:r>
        <w:rPr>
          <w:spacing w:val="-10"/>
        </w:rPr>
        <w:t xml:space="preserve"> </w:t>
      </w:r>
      <w:r>
        <w:t>plugged</w:t>
      </w:r>
      <w:r>
        <w:rPr>
          <w:spacing w:val="-10"/>
        </w:rPr>
        <w:t xml:space="preserve"> </w:t>
      </w:r>
      <w:r>
        <w:t>at</w:t>
      </w:r>
      <w:r>
        <w:rPr>
          <w:spacing w:val="-9"/>
        </w:rPr>
        <w:t xml:space="preserve"> </w:t>
      </w:r>
      <w:r>
        <w:t>both</w:t>
      </w:r>
      <w:r>
        <w:rPr>
          <w:spacing w:val="-10"/>
        </w:rPr>
        <w:t xml:space="preserve"> </w:t>
      </w:r>
      <w:r>
        <w:t>ends</w:t>
      </w:r>
      <w:r>
        <w:rPr>
          <w:spacing w:val="-11"/>
        </w:rPr>
        <w:t xml:space="preserve"> </w:t>
      </w:r>
      <w:r>
        <w:t>and</w:t>
      </w:r>
      <w:r>
        <w:rPr>
          <w:spacing w:val="-11"/>
        </w:rPr>
        <w:t xml:space="preserve"> </w:t>
      </w:r>
      <w:r>
        <w:t>the</w:t>
      </w:r>
      <w:r>
        <w:rPr>
          <w:spacing w:val="-12"/>
        </w:rPr>
        <w:t xml:space="preserve"> </w:t>
      </w:r>
      <w:r>
        <w:t>pipe</w:t>
      </w:r>
      <w:r>
        <w:rPr>
          <w:spacing w:val="-12"/>
        </w:rPr>
        <w:t xml:space="preserve"> </w:t>
      </w:r>
      <w:r>
        <w:t>subjected</w:t>
      </w:r>
      <w:r>
        <w:rPr>
          <w:spacing w:val="-11"/>
        </w:rPr>
        <w:t xml:space="preserve"> </w:t>
      </w:r>
      <w:r>
        <w:t>to</w:t>
      </w:r>
      <w:r>
        <w:rPr>
          <w:spacing w:val="-12"/>
        </w:rPr>
        <w:t xml:space="preserve"> </w:t>
      </w:r>
      <w:r>
        <w:t>a</w:t>
      </w:r>
      <w:r>
        <w:rPr>
          <w:spacing w:val="-64"/>
        </w:rPr>
        <w:t xml:space="preserve"> </w:t>
      </w:r>
      <w:r>
        <w:t>hydrostatic</w:t>
      </w:r>
      <w:r>
        <w:rPr>
          <w:spacing w:val="-3"/>
        </w:rPr>
        <w:t xml:space="preserve"> </w:t>
      </w:r>
      <w:r>
        <w:t>pressure</w:t>
      </w:r>
      <w:r>
        <w:rPr>
          <w:spacing w:val="-2"/>
        </w:rPr>
        <w:t xml:space="preserve"> </w:t>
      </w:r>
      <w:r>
        <w:t>produced</w:t>
      </w:r>
      <w:r>
        <w:rPr>
          <w:spacing w:val="-2"/>
        </w:rPr>
        <w:t xml:space="preserve"> </w:t>
      </w:r>
      <w:r>
        <w:t>by</w:t>
      </w:r>
      <w:r>
        <w:rPr>
          <w:spacing w:val="-6"/>
        </w:rPr>
        <w:t xml:space="preserve"> </w:t>
      </w:r>
      <w:r>
        <w:t>a</w:t>
      </w:r>
      <w:r>
        <w:rPr>
          <w:spacing w:val="-2"/>
        </w:rPr>
        <w:t xml:space="preserve"> </w:t>
      </w:r>
      <w:r>
        <w:t>head</w:t>
      </w:r>
      <w:r>
        <w:rPr>
          <w:spacing w:val="-5"/>
        </w:rPr>
        <w:t xml:space="preserve"> </w:t>
      </w:r>
      <w:r>
        <w:t>of</w:t>
      </w:r>
      <w:r>
        <w:rPr>
          <w:spacing w:val="-3"/>
        </w:rPr>
        <w:t xml:space="preserve"> </w:t>
      </w:r>
      <w:r>
        <w:t>water</w:t>
      </w:r>
      <w:r>
        <w:rPr>
          <w:spacing w:val="-7"/>
        </w:rPr>
        <w:t xml:space="preserve"> </w:t>
      </w:r>
      <w:r>
        <w:t>at</w:t>
      </w:r>
      <w:r>
        <w:rPr>
          <w:spacing w:val="-5"/>
        </w:rPr>
        <w:t xml:space="preserve"> </w:t>
      </w:r>
      <w:r>
        <w:t>a</w:t>
      </w:r>
      <w:r>
        <w:rPr>
          <w:spacing w:val="-5"/>
        </w:rPr>
        <w:t xml:space="preserve"> </w:t>
      </w:r>
      <w:r>
        <w:t>depth</w:t>
      </w:r>
      <w:r>
        <w:rPr>
          <w:spacing w:val="-5"/>
        </w:rPr>
        <w:t xml:space="preserve"> </w:t>
      </w:r>
      <w:r>
        <w:t>of</w:t>
      </w:r>
      <w:r>
        <w:rPr>
          <w:spacing w:val="-3"/>
        </w:rPr>
        <w:t xml:space="preserve"> </w:t>
      </w:r>
      <w:r>
        <w:t>three</w:t>
      </w:r>
      <w:r>
        <w:rPr>
          <w:spacing w:val="-5"/>
        </w:rPr>
        <w:t xml:space="preserve"> </w:t>
      </w:r>
      <w:r>
        <w:t>feet</w:t>
      </w:r>
      <w:r>
        <w:rPr>
          <w:spacing w:val="-64"/>
        </w:rPr>
        <w:t xml:space="preserve"> </w:t>
      </w:r>
      <w:r>
        <w:t>above the invert of the sewer at the upper manhole under test. In areas</w:t>
      </w:r>
      <w:r>
        <w:rPr>
          <w:spacing w:val="1"/>
        </w:rPr>
        <w:t xml:space="preserve"> </w:t>
      </w:r>
      <w:r>
        <w:t>where</w:t>
      </w:r>
      <w:r>
        <w:rPr>
          <w:spacing w:val="-13"/>
        </w:rPr>
        <w:t xml:space="preserve"> </w:t>
      </w:r>
      <w:r>
        <w:t>ground</w:t>
      </w:r>
      <w:r>
        <w:rPr>
          <w:spacing w:val="-12"/>
        </w:rPr>
        <w:t xml:space="preserve"> </w:t>
      </w:r>
      <w:r>
        <w:t>water</w:t>
      </w:r>
      <w:r>
        <w:rPr>
          <w:spacing w:val="-15"/>
        </w:rPr>
        <w:t xml:space="preserve"> </w:t>
      </w:r>
      <w:r>
        <w:t>exists,</w:t>
      </w:r>
      <w:r>
        <w:rPr>
          <w:spacing w:val="-12"/>
        </w:rPr>
        <w:t xml:space="preserve"> </w:t>
      </w:r>
      <w:r>
        <w:t>the</w:t>
      </w:r>
      <w:r>
        <w:rPr>
          <w:spacing w:val="-13"/>
        </w:rPr>
        <w:t xml:space="preserve"> </w:t>
      </w:r>
      <w:r>
        <w:t>head</w:t>
      </w:r>
      <w:r>
        <w:rPr>
          <w:spacing w:val="-12"/>
        </w:rPr>
        <w:t xml:space="preserve"> </w:t>
      </w:r>
      <w:r>
        <w:t>of</w:t>
      </w:r>
      <w:r>
        <w:rPr>
          <w:spacing w:val="-14"/>
        </w:rPr>
        <w:t xml:space="preserve"> </w:t>
      </w:r>
      <w:r>
        <w:t>water</w:t>
      </w:r>
      <w:r>
        <w:rPr>
          <w:spacing w:val="-16"/>
        </w:rPr>
        <w:t xml:space="preserve"> </w:t>
      </w:r>
      <w:r>
        <w:t>shall</w:t>
      </w:r>
      <w:r>
        <w:rPr>
          <w:spacing w:val="-17"/>
        </w:rPr>
        <w:t xml:space="preserve"> </w:t>
      </w:r>
      <w:r>
        <w:t>be</w:t>
      </w:r>
      <w:r>
        <w:rPr>
          <w:spacing w:val="-14"/>
        </w:rPr>
        <w:t xml:space="preserve"> </w:t>
      </w:r>
      <w:r>
        <w:t>three</w:t>
      </w:r>
      <w:r>
        <w:rPr>
          <w:spacing w:val="-15"/>
        </w:rPr>
        <w:t xml:space="preserve"> </w:t>
      </w:r>
      <w:r>
        <w:t>feet</w:t>
      </w:r>
      <w:r>
        <w:rPr>
          <w:spacing w:val="-15"/>
        </w:rPr>
        <w:t xml:space="preserve"> </w:t>
      </w:r>
      <w:r>
        <w:t>above</w:t>
      </w:r>
      <w:r>
        <w:rPr>
          <w:spacing w:val="-14"/>
        </w:rPr>
        <w:t xml:space="preserve"> </w:t>
      </w:r>
      <w:r>
        <w:t>the</w:t>
      </w:r>
      <w:r>
        <w:rPr>
          <w:spacing w:val="-65"/>
        </w:rPr>
        <w:t xml:space="preserve"> </w:t>
      </w:r>
      <w:r>
        <w:t>existing</w:t>
      </w:r>
      <w:r>
        <w:rPr>
          <w:spacing w:val="-2"/>
        </w:rPr>
        <w:t xml:space="preserve"> </w:t>
      </w:r>
      <w:r>
        <w:t>water</w:t>
      </w:r>
      <w:r>
        <w:rPr>
          <w:spacing w:val="-1"/>
        </w:rPr>
        <w:t xml:space="preserve"> </w:t>
      </w:r>
      <w:r>
        <w:t>table.</w:t>
      </w:r>
    </w:p>
    <w:p w14:paraId="06AC6B62" w14:textId="77777777" w:rsidR="007E5106" w:rsidRDefault="007E5106">
      <w:pPr>
        <w:pStyle w:val="BodyText"/>
      </w:pPr>
    </w:p>
    <w:p w14:paraId="60A0FB9E" w14:textId="4C74260B" w:rsidR="007E5106" w:rsidRDefault="007F33FE" w:rsidP="00610D48">
      <w:pPr>
        <w:pStyle w:val="BodyText"/>
        <w:ind w:left="1840" w:right="396"/>
        <w:jc w:val="both"/>
        <w:sectPr w:rsidR="007E5106">
          <w:pgSz w:w="12240" w:h="15840"/>
          <w:pgMar w:top="1360" w:right="1040" w:bottom="880" w:left="1220" w:header="0" w:footer="699" w:gutter="0"/>
          <w:cols w:space="720"/>
        </w:sectPr>
      </w:pPr>
      <w:r>
        <w:t xml:space="preserve">For concrete pipe, the </w:t>
      </w:r>
      <w:r w:rsidR="009B4311">
        <w:t>three-foot</w:t>
      </w:r>
      <w:r>
        <w:t xml:space="preserve"> head of water shall be maintained for a</w:t>
      </w:r>
      <w:r>
        <w:rPr>
          <w:spacing w:val="1"/>
        </w:rPr>
        <w:t xml:space="preserve"> </w:t>
      </w:r>
      <w:r>
        <w:t>period</w:t>
      </w:r>
      <w:r>
        <w:rPr>
          <w:spacing w:val="-10"/>
        </w:rPr>
        <w:t xml:space="preserve"> </w:t>
      </w:r>
      <w:r>
        <w:t>of</w:t>
      </w:r>
      <w:r>
        <w:rPr>
          <w:spacing w:val="-7"/>
        </w:rPr>
        <w:t xml:space="preserve"> </w:t>
      </w:r>
      <w:r>
        <w:t>one</w:t>
      </w:r>
      <w:r>
        <w:rPr>
          <w:spacing w:val="-10"/>
        </w:rPr>
        <w:t xml:space="preserve"> </w:t>
      </w:r>
      <w:r>
        <w:t>hour</w:t>
      </w:r>
      <w:r>
        <w:rPr>
          <w:spacing w:val="-10"/>
        </w:rPr>
        <w:t xml:space="preserve"> </w:t>
      </w:r>
      <w:r>
        <w:t>to</w:t>
      </w:r>
      <w:r>
        <w:rPr>
          <w:spacing w:val="-9"/>
        </w:rPr>
        <w:t xml:space="preserve"> </w:t>
      </w:r>
      <w:r>
        <w:t>obtain</w:t>
      </w:r>
      <w:r>
        <w:rPr>
          <w:spacing w:val="-10"/>
        </w:rPr>
        <w:t xml:space="preserve"> </w:t>
      </w:r>
      <w:r>
        <w:t>full</w:t>
      </w:r>
      <w:r>
        <w:rPr>
          <w:spacing w:val="-12"/>
        </w:rPr>
        <w:t xml:space="preserve"> </w:t>
      </w:r>
      <w:r>
        <w:t>absorption</w:t>
      </w:r>
      <w:r>
        <w:rPr>
          <w:spacing w:val="-11"/>
        </w:rPr>
        <w:t xml:space="preserve"> </w:t>
      </w:r>
      <w:r>
        <w:t>of</w:t>
      </w:r>
      <w:r>
        <w:rPr>
          <w:spacing w:val="-10"/>
        </w:rPr>
        <w:t xml:space="preserve"> </w:t>
      </w:r>
      <w:r>
        <w:t>the</w:t>
      </w:r>
      <w:r>
        <w:rPr>
          <w:spacing w:val="-11"/>
        </w:rPr>
        <w:t xml:space="preserve"> </w:t>
      </w:r>
      <w:r>
        <w:t>pipe</w:t>
      </w:r>
      <w:r>
        <w:rPr>
          <w:spacing w:val="-11"/>
        </w:rPr>
        <w:t xml:space="preserve"> </w:t>
      </w:r>
      <w:r>
        <w:t>body</w:t>
      </w:r>
      <w:r>
        <w:rPr>
          <w:spacing w:val="-15"/>
        </w:rPr>
        <w:t xml:space="preserve"> </w:t>
      </w:r>
      <w:r>
        <w:t>and</w:t>
      </w:r>
      <w:r>
        <w:rPr>
          <w:spacing w:val="-11"/>
        </w:rPr>
        <w:t xml:space="preserve"> </w:t>
      </w:r>
      <w:r>
        <w:t>thereafter</w:t>
      </w:r>
      <w:r>
        <w:rPr>
          <w:spacing w:val="-64"/>
        </w:rPr>
        <w:t xml:space="preserve"> </w:t>
      </w:r>
      <w:r>
        <w:t>for a further period of one hour for the actual leakage test. For all other</w:t>
      </w:r>
      <w:r>
        <w:rPr>
          <w:spacing w:val="1"/>
        </w:rPr>
        <w:t xml:space="preserve"> </w:t>
      </w:r>
      <w:r>
        <w:t>types</w:t>
      </w:r>
      <w:r>
        <w:rPr>
          <w:spacing w:val="-11"/>
        </w:rPr>
        <w:t xml:space="preserve"> </w:t>
      </w:r>
      <w:r>
        <w:t>of</w:t>
      </w:r>
      <w:r>
        <w:rPr>
          <w:spacing w:val="-7"/>
        </w:rPr>
        <w:t xml:space="preserve"> </w:t>
      </w:r>
      <w:r>
        <w:t>pipe,</w:t>
      </w:r>
      <w:r>
        <w:rPr>
          <w:spacing w:val="-10"/>
        </w:rPr>
        <w:t xml:space="preserve"> </w:t>
      </w:r>
      <w:r>
        <w:t>the</w:t>
      </w:r>
      <w:r>
        <w:rPr>
          <w:spacing w:val="-9"/>
        </w:rPr>
        <w:t xml:space="preserve"> </w:t>
      </w:r>
      <w:r w:rsidR="009B4311">
        <w:t>three</w:t>
      </w:r>
      <w:r w:rsidR="009B4311">
        <w:rPr>
          <w:spacing w:val="-10"/>
        </w:rPr>
        <w:t>-foot</w:t>
      </w:r>
      <w:r>
        <w:rPr>
          <w:spacing w:val="-9"/>
        </w:rPr>
        <w:t xml:space="preserve"> </w:t>
      </w:r>
      <w:r>
        <w:t>head</w:t>
      </w:r>
      <w:r>
        <w:rPr>
          <w:spacing w:val="-10"/>
        </w:rPr>
        <w:t xml:space="preserve"> </w:t>
      </w:r>
      <w:r>
        <w:t>of</w:t>
      </w:r>
      <w:r>
        <w:rPr>
          <w:spacing w:val="-9"/>
        </w:rPr>
        <w:t xml:space="preserve"> </w:t>
      </w:r>
      <w:r>
        <w:t>water</w:t>
      </w:r>
      <w:r>
        <w:rPr>
          <w:spacing w:val="-14"/>
        </w:rPr>
        <w:t xml:space="preserve"> </w:t>
      </w:r>
      <w:r>
        <w:t>shall</w:t>
      </w:r>
      <w:r>
        <w:rPr>
          <w:spacing w:val="-12"/>
        </w:rPr>
        <w:t xml:space="preserve"> </w:t>
      </w:r>
      <w:r>
        <w:t>be</w:t>
      </w:r>
      <w:r>
        <w:rPr>
          <w:spacing w:val="-12"/>
        </w:rPr>
        <w:t xml:space="preserve"> </w:t>
      </w:r>
      <w:r>
        <w:t>maintained</w:t>
      </w:r>
      <w:r>
        <w:rPr>
          <w:spacing w:val="-11"/>
        </w:rPr>
        <w:t xml:space="preserve"> </w:t>
      </w:r>
      <w:r>
        <w:t>for</w:t>
      </w:r>
      <w:r>
        <w:rPr>
          <w:spacing w:val="-14"/>
        </w:rPr>
        <w:t xml:space="preserve"> </w:t>
      </w:r>
      <w:r>
        <w:t>a</w:t>
      </w:r>
      <w:r>
        <w:rPr>
          <w:spacing w:val="-11"/>
        </w:rPr>
        <w:t xml:space="preserve"> </w:t>
      </w:r>
      <w:r>
        <w:t>period</w:t>
      </w:r>
      <w:r>
        <w:rPr>
          <w:spacing w:val="-64"/>
        </w:rPr>
        <w:t xml:space="preserve"> </w:t>
      </w:r>
      <w:r>
        <w:t>of</w:t>
      </w:r>
      <w:r>
        <w:rPr>
          <w:spacing w:val="-6"/>
        </w:rPr>
        <w:t xml:space="preserve"> </w:t>
      </w:r>
      <w:r>
        <w:t>one</w:t>
      </w:r>
      <w:r>
        <w:rPr>
          <w:spacing w:val="-7"/>
        </w:rPr>
        <w:t xml:space="preserve"> </w:t>
      </w:r>
      <w:r>
        <w:t>hour</w:t>
      </w:r>
      <w:r>
        <w:rPr>
          <w:spacing w:val="-9"/>
        </w:rPr>
        <w:t xml:space="preserve"> </w:t>
      </w:r>
      <w:r>
        <w:t>only.</w:t>
      </w:r>
      <w:r>
        <w:rPr>
          <w:spacing w:val="-7"/>
        </w:rPr>
        <w:t xml:space="preserve"> </w:t>
      </w:r>
      <w:r>
        <w:t>During</w:t>
      </w:r>
      <w:r>
        <w:rPr>
          <w:spacing w:val="-10"/>
        </w:rPr>
        <w:t xml:space="preserve"> </w:t>
      </w:r>
      <w:r>
        <w:t>the</w:t>
      </w:r>
      <w:r>
        <w:rPr>
          <w:spacing w:val="-7"/>
        </w:rPr>
        <w:t xml:space="preserve"> </w:t>
      </w:r>
      <w:r w:rsidR="009B4311">
        <w:t>one</w:t>
      </w:r>
      <w:r w:rsidR="009B4311">
        <w:rPr>
          <w:spacing w:val="-10"/>
        </w:rPr>
        <w:t>-hour</w:t>
      </w:r>
      <w:r>
        <w:rPr>
          <w:spacing w:val="-11"/>
        </w:rPr>
        <w:t xml:space="preserve"> </w:t>
      </w:r>
      <w:r>
        <w:t>test</w:t>
      </w:r>
      <w:r>
        <w:rPr>
          <w:spacing w:val="-10"/>
        </w:rPr>
        <w:t xml:space="preserve"> </w:t>
      </w:r>
      <w:r>
        <w:t>period</w:t>
      </w:r>
      <w:r>
        <w:rPr>
          <w:spacing w:val="-10"/>
        </w:rPr>
        <w:t xml:space="preserve"> </w:t>
      </w:r>
      <w:r>
        <w:t>the</w:t>
      </w:r>
      <w:r>
        <w:rPr>
          <w:spacing w:val="-10"/>
        </w:rPr>
        <w:t xml:space="preserve"> </w:t>
      </w:r>
      <w:r>
        <w:t>measured</w:t>
      </w:r>
      <w:r>
        <w:rPr>
          <w:spacing w:val="-10"/>
        </w:rPr>
        <w:t xml:space="preserve"> </w:t>
      </w:r>
      <w:r>
        <w:t>maximum</w:t>
      </w:r>
      <w:r>
        <w:rPr>
          <w:spacing w:val="-64"/>
        </w:rPr>
        <w:t xml:space="preserve"> </w:t>
      </w:r>
      <w:r>
        <w:t>allowable rate of exfiltration for any section of sewer, including service</w:t>
      </w:r>
      <w:r>
        <w:rPr>
          <w:spacing w:val="1"/>
        </w:rPr>
        <w:t xml:space="preserve"> </w:t>
      </w:r>
      <w:r>
        <w:t>stubs, shall be</w:t>
      </w:r>
      <w:r>
        <w:rPr>
          <w:spacing w:val="1"/>
        </w:rPr>
        <w:t xml:space="preserve"> </w:t>
      </w:r>
      <w:r>
        <w:t>as listed</w:t>
      </w:r>
      <w:r>
        <w:rPr>
          <w:spacing w:val="1"/>
        </w:rPr>
        <w:t xml:space="preserve"> </w:t>
      </w:r>
      <w:r>
        <w:t>below</w:t>
      </w:r>
    </w:p>
    <w:p w14:paraId="1AE1D6AF" w14:textId="77777777" w:rsidR="007E5106" w:rsidRDefault="007E5106">
      <w:pPr>
        <w:pStyle w:val="BodyText"/>
        <w:rPr>
          <w:sz w:val="20"/>
        </w:rPr>
      </w:pPr>
    </w:p>
    <w:p w14:paraId="64F5BBD5" w14:textId="77777777" w:rsidR="007E5106" w:rsidRDefault="007E5106">
      <w:pPr>
        <w:pStyle w:val="BodyText"/>
        <w:spacing w:before="2"/>
        <w:rPr>
          <w:sz w:val="23"/>
        </w:rPr>
      </w:pPr>
    </w:p>
    <w:p w14:paraId="4233C66D" w14:textId="77777777" w:rsidR="007E5106" w:rsidRDefault="007F33FE">
      <w:pPr>
        <w:pStyle w:val="Heading1"/>
        <w:spacing w:before="1" w:line="247" w:lineRule="auto"/>
        <w:ind w:left="3687" w:right="3867"/>
      </w:pPr>
      <w:r>
        <w:t>TABLE 4.7</w:t>
      </w:r>
      <w:r>
        <w:rPr>
          <w:spacing w:val="1"/>
        </w:rPr>
        <w:t xml:space="preserve"> </w:t>
      </w:r>
      <w:r>
        <w:t>EXFILTRATION</w:t>
      </w:r>
      <w:r>
        <w:rPr>
          <w:spacing w:val="-12"/>
        </w:rPr>
        <w:t xml:space="preserve"> </w:t>
      </w:r>
      <w:r>
        <w:t>TEST</w:t>
      </w:r>
    </w:p>
    <w:p w14:paraId="57501A97" w14:textId="77777777" w:rsidR="007E5106" w:rsidRDefault="007E5106">
      <w:pPr>
        <w:pStyle w:val="BodyText"/>
        <w:spacing w:before="9"/>
        <w:rPr>
          <w:b/>
        </w:rPr>
      </w:pPr>
    </w:p>
    <w:tbl>
      <w:tblPr>
        <w:tblW w:w="0" w:type="auto"/>
        <w:tblInd w:w="1330" w:type="dxa"/>
        <w:tblBorders>
          <w:top w:val="double" w:sz="8" w:space="0" w:color="000000"/>
          <w:left w:val="double" w:sz="8" w:space="0" w:color="000000"/>
          <w:bottom w:val="double" w:sz="8" w:space="0" w:color="000000"/>
          <w:right w:val="double" w:sz="8" w:space="0" w:color="000000"/>
          <w:insideH w:val="double" w:sz="8" w:space="0" w:color="000000"/>
          <w:insideV w:val="double" w:sz="8" w:space="0" w:color="000000"/>
        </w:tblBorders>
        <w:tblLayout w:type="fixed"/>
        <w:tblCellMar>
          <w:left w:w="0" w:type="dxa"/>
          <w:right w:w="0" w:type="dxa"/>
        </w:tblCellMar>
        <w:tblLook w:val="01E0" w:firstRow="1" w:lastRow="1" w:firstColumn="1" w:lastColumn="1" w:noHBand="0" w:noVBand="0"/>
      </w:tblPr>
      <w:tblGrid>
        <w:gridCol w:w="1711"/>
        <w:gridCol w:w="2969"/>
        <w:gridCol w:w="2520"/>
      </w:tblGrid>
      <w:tr w:rsidR="007E5106" w14:paraId="10AC6251" w14:textId="77777777">
        <w:trPr>
          <w:trHeight w:val="1113"/>
        </w:trPr>
        <w:tc>
          <w:tcPr>
            <w:tcW w:w="1711" w:type="dxa"/>
            <w:tcBorders>
              <w:bottom w:val="nil"/>
              <w:right w:val="single" w:sz="8" w:space="0" w:color="000000"/>
            </w:tcBorders>
          </w:tcPr>
          <w:p w14:paraId="3718E846" w14:textId="77777777" w:rsidR="007E5106" w:rsidRDefault="007F33FE">
            <w:pPr>
              <w:pStyle w:val="TableParagraph"/>
              <w:spacing w:before="112"/>
              <w:ind w:left="90" w:right="521"/>
              <w:rPr>
                <w:sz w:val="20"/>
              </w:rPr>
            </w:pPr>
            <w:r>
              <w:rPr>
                <w:spacing w:val="-2"/>
                <w:sz w:val="20"/>
              </w:rPr>
              <w:t xml:space="preserve">Sewer </w:t>
            </w:r>
            <w:r>
              <w:rPr>
                <w:spacing w:val="-1"/>
                <w:sz w:val="20"/>
              </w:rPr>
              <w:t>Main</w:t>
            </w:r>
            <w:r>
              <w:rPr>
                <w:spacing w:val="-53"/>
                <w:sz w:val="20"/>
              </w:rPr>
              <w:t xml:space="preserve"> </w:t>
            </w:r>
            <w:r>
              <w:rPr>
                <w:sz w:val="20"/>
              </w:rPr>
              <w:t>Diameter</w:t>
            </w:r>
            <w:r>
              <w:rPr>
                <w:spacing w:val="1"/>
                <w:sz w:val="20"/>
              </w:rPr>
              <w:t xml:space="preserve"> </w:t>
            </w:r>
            <w:r>
              <w:rPr>
                <w:sz w:val="20"/>
              </w:rPr>
              <w:t>(inches)</w:t>
            </w:r>
          </w:p>
        </w:tc>
        <w:tc>
          <w:tcPr>
            <w:tcW w:w="2969" w:type="dxa"/>
            <w:tcBorders>
              <w:left w:val="single" w:sz="8" w:space="0" w:color="000000"/>
              <w:bottom w:val="nil"/>
              <w:right w:val="single" w:sz="8" w:space="0" w:color="000000"/>
            </w:tcBorders>
          </w:tcPr>
          <w:p w14:paraId="5193A1F7" w14:textId="77777777" w:rsidR="007E5106" w:rsidRDefault="007F33FE">
            <w:pPr>
              <w:pStyle w:val="TableParagraph"/>
              <w:spacing w:before="112"/>
              <w:ind w:left="110" w:right="365"/>
              <w:rPr>
                <w:sz w:val="20"/>
              </w:rPr>
            </w:pPr>
            <w:r>
              <w:rPr>
                <w:sz w:val="20"/>
              </w:rPr>
              <w:t>Maximum Drop</w:t>
            </w:r>
            <w:r>
              <w:rPr>
                <w:spacing w:val="-4"/>
                <w:sz w:val="20"/>
              </w:rPr>
              <w:t xml:space="preserve"> </w:t>
            </w:r>
            <w:r>
              <w:rPr>
                <w:sz w:val="20"/>
              </w:rPr>
              <w:t>in</w:t>
            </w:r>
            <w:r>
              <w:rPr>
                <w:spacing w:val="-4"/>
                <w:sz w:val="20"/>
              </w:rPr>
              <w:t xml:space="preserve"> </w:t>
            </w:r>
            <w:r>
              <w:rPr>
                <w:sz w:val="20"/>
              </w:rPr>
              <w:t>Head</w:t>
            </w:r>
            <w:r>
              <w:rPr>
                <w:spacing w:val="-4"/>
                <w:sz w:val="20"/>
              </w:rPr>
              <w:t xml:space="preserve"> </w:t>
            </w:r>
            <w:r>
              <w:rPr>
                <w:sz w:val="20"/>
              </w:rPr>
              <w:t>in</w:t>
            </w:r>
            <w:r>
              <w:rPr>
                <w:spacing w:val="-4"/>
                <w:sz w:val="20"/>
              </w:rPr>
              <w:t xml:space="preserve"> </w:t>
            </w:r>
            <w:r>
              <w:rPr>
                <w:sz w:val="20"/>
              </w:rPr>
              <w:t>a</w:t>
            </w:r>
            <w:r>
              <w:rPr>
                <w:spacing w:val="-52"/>
                <w:sz w:val="20"/>
              </w:rPr>
              <w:t xml:space="preserve"> </w:t>
            </w:r>
            <w:r>
              <w:rPr>
                <w:sz w:val="20"/>
              </w:rPr>
              <w:t>4-ft. Diameter Manhole</w:t>
            </w:r>
            <w:r>
              <w:rPr>
                <w:spacing w:val="1"/>
                <w:sz w:val="20"/>
              </w:rPr>
              <w:t xml:space="preserve"> </w:t>
            </w:r>
            <w:r>
              <w:rPr>
                <w:sz w:val="20"/>
              </w:rPr>
              <w:t>(Non-taper</w:t>
            </w:r>
            <w:r>
              <w:rPr>
                <w:spacing w:val="-1"/>
                <w:sz w:val="20"/>
              </w:rPr>
              <w:t xml:space="preserve"> </w:t>
            </w:r>
            <w:r>
              <w:rPr>
                <w:sz w:val="20"/>
              </w:rPr>
              <w:t>sect.)</w:t>
            </w:r>
          </w:p>
          <w:p w14:paraId="27B96716" w14:textId="77777777" w:rsidR="007E5106" w:rsidRDefault="007F33FE">
            <w:pPr>
              <w:pStyle w:val="TableParagraph"/>
              <w:spacing w:line="224" w:lineRule="exact"/>
              <w:ind w:left="165"/>
              <w:rPr>
                <w:sz w:val="20"/>
              </w:rPr>
            </w:pPr>
            <w:r>
              <w:rPr>
                <w:sz w:val="20"/>
              </w:rPr>
              <w:t>per</w:t>
            </w:r>
            <w:r>
              <w:rPr>
                <w:spacing w:val="-4"/>
                <w:sz w:val="20"/>
              </w:rPr>
              <w:t xml:space="preserve"> </w:t>
            </w:r>
            <w:r>
              <w:rPr>
                <w:sz w:val="20"/>
              </w:rPr>
              <w:t>100</w:t>
            </w:r>
            <w:r>
              <w:rPr>
                <w:spacing w:val="-4"/>
                <w:sz w:val="20"/>
              </w:rPr>
              <w:t xml:space="preserve"> </w:t>
            </w:r>
            <w:r>
              <w:rPr>
                <w:sz w:val="20"/>
              </w:rPr>
              <w:t>ft.</w:t>
            </w:r>
            <w:r>
              <w:rPr>
                <w:spacing w:val="-4"/>
                <w:sz w:val="20"/>
              </w:rPr>
              <w:t xml:space="preserve"> </w:t>
            </w:r>
            <w:r>
              <w:rPr>
                <w:sz w:val="20"/>
              </w:rPr>
              <w:t>of</w:t>
            </w:r>
            <w:r>
              <w:rPr>
                <w:spacing w:val="-3"/>
                <w:sz w:val="20"/>
              </w:rPr>
              <w:t xml:space="preserve"> </w:t>
            </w:r>
            <w:r>
              <w:rPr>
                <w:sz w:val="20"/>
              </w:rPr>
              <w:t>sewer</w:t>
            </w:r>
            <w:r>
              <w:rPr>
                <w:spacing w:val="-3"/>
                <w:sz w:val="20"/>
              </w:rPr>
              <w:t xml:space="preserve"> </w:t>
            </w:r>
            <w:r>
              <w:rPr>
                <w:sz w:val="20"/>
              </w:rPr>
              <w:t>pipe</w:t>
            </w:r>
          </w:p>
        </w:tc>
        <w:tc>
          <w:tcPr>
            <w:tcW w:w="2520" w:type="dxa"/>
            <w:tcBorders>
              <w:left w:val="single" w:sz="8" w:space="0" w:color="000000"/>
              <w:bottom w:val="nil"/>
            </w:tcBorders>
          </w:tcPr>
          <w:p w14:paraId="0EB46F1E" w14:textId="77777777" w:rsidR="007E5106" w:rsidRDefault="007F33FE">
            <w:pPr>
              <w:pStyle w:val="TableParagraph"/>
              <w:spacing w:before="112"/>
              <w:ind w:left="110" w:right="584"/>
              <w:rPr>
                <w:sz w:val="20"/>
              </w:rPr>
            </w:pPr>
            <w:r>
              <w:rPr>
                <w:sz w:val="20"/>
              </w:rPr>
              <w:t>Maximum</w:t>
            </w:r>
            <w:r>
              <w:rPr>
                <w:spacing w:val="-13"/>
                <w:sz w:val="20"/>
              </w:rPr>
              <w:t xml:space="preserve"> </w:t>
            </w:r>
            <w:r>
              <w:rPr>
                <w:sz w:val="20"/>
              </w:rPr>
              <w:t>Allowable</w:t>
            </w:r>
            <w:r>
              <w:rPr>
                <w:spacing w:val="-53"/>
                <w:sz w:val="20"/>
              </w:rPr>
              <w:t xml:space="preserve"> </w:t>
            </w:r>
            <w:r>
              <w:rPr>
                <w:sz w:val="20"/>
              </w:rPr>
              <w:t>Leakage</w:t>
            </w:r>
            <w:r>
              <w:rPr>
                <w:spacing w:val="1"/>
                <w:sz w:val="20"/>
              </w:rPr>
              <w:t xml:space="preserve"> </w:t>
            </w:r>
            <w:r>
              <w:rPr>
                <w:sz w:val="20"/>
              </w:rPr>
              <w:t>(Exfiltration)</w:t>
            </w:r>
          </w:p>
          <w:p w14:paraId="3B17873F" w14:textId="77777777" w:rsidR="007E5106" w:rsidRDefault="007F33FE">
            <w:pPr>
              <w:pStyle w:val="TableParagraph"/>
              <w:spacing w:line="224" w:lineRule="exact"/>
              <w:ind w:left="110"/>
              <w:rPr>
                <w:sz w:val="20"/>
              </w:rPr>
            </w:pPr>
            <w:r>
              <w:rPr>
                <w:sz w:val="20"/>
              </w:rPr>
              <w:t>(Gallons/Hour/100</w:t>
            </w:r>
            <w:r>
              <w:rPr>
                <w:spacing w:val="-10"/>
                <w:sz w:val="20"/>
              </w:rPr>
              <w:t xml:space="preserve"> </w:t>
            </w:r>
            <w:r>
              <w:rPr>
                <w:sz w:val="20"/>
              </w:rPr>
              <w:t>ft.)</w:t>
            </w:r>
          </w:p>
        </w:tc>
      </w:tr>
      <w:tr w:rsidR="007E5106" w14:paraId="5E667038" w14:textId="77777777">
        <w:trPr>
          <w:trHeight w:val="1968"/>
        </w:trPr>
        <w:tc>
          <w:tcPr>
            <w:tcW w:w="1711" w:type="dxa"/>
            <w:tcBorders>
              <w:top w:val="nil"/>
              <w:right w:val="single" w:sz="8" w:space="0" w:color="000000"/>
            </w:tcBorders>
          </w:tcPr>
          <w:p w14:paraId="40447C84" w14:textId="77777777" w:rsidR="007E5106" w:rsidRDefault="007F33FE">
            <w:pPr>
              <w:pStyle w:val="TableParagraph"/>
              <w:spacing w:before="79" w:line="229" w:lineRule="exact"/>
              <w:ind w:left="54"/>
              <w:jc w:val="center"/>
              <w:rPr>
                <w:sz w:val="20"/>
              </w:rPr>
            </w:pPr>
            <w:r>
              <w:rPr>
                <w:w w:val="99"/>
                <w:sz w:val="20"/>
              </w:rPr>
              <w:t>6</w:t>
            </w:r>
          </w:p>
          <w:p w14:paraId="1E69AB8C" w14:textId="77777777" w:rsidR="007E5106" w:rsidRDefault="007F33FE">
            <w:pPr>
              <w:pStyle w:val="TableParagraph"/>
              <w:spacing w:line="228" w:lineRule="exact"/>
              <w:ind w:left="54"/>
              <w:jc w:val="center"/>
              <w:rPr>
                <w:sz w:val="20"/>
              </w:rPr>
            </w:pPr>
            <w:r>
              <w:rPr>
                <w:w w:val="99"/>
                <w:sz w:val="20"/>
              </w:rPr>
              <w:t>8</w:t>
            </w:r>
          </w:p>
          <w:p w14:paraId="56E6DA4C" w14:textId="77777777" w:rsidR="007E5106" w:rsidRDefault="007F33FE">
            <w:pPr>
              <w:pStyle w:val="TableParagraph"/>
              <w:spacing w:line="228" w:lineRule="exact"/>
              <w:ind w:left="307" w:right="308"/>
              <w:jc w:val="center"/>
              <w:rPr>
                <w:sz w:val="20"/>
              </w:rPr>
            </w:pPr>
            <w:r>
              <w:rPr>
                <w:sz w:val="20"/>
              </w:rPr>
              <w:t>10</w:t>
            </w:r>
          </w:p>
          <w:p w14:paraId="7151778A" w14:textId="77777777" w:rsidR="007E5106" w:rsidRDefault="007F33FE">
            <w:pPr>
              <w:pStyle w:val="TableParagraph"/>
              <w:spacing w:line="228" w:lineRule="exact"/>
              <w:ind w:left="307" w:right="308"/>
              <w:jc w:val="center"/>
              <w:rPr>
                <w:sz w:val="20"/>
              </w:rPr>
            </w:pPr>
            <w:r>
              <w:rPr>
                <w:sz w:val="20"/>
              </w:rPr>
              <w:t>12</w:t>
            </w:r>
          </w:p>
          <w:p w14:paraId="5D63D27B" w14:textId="77777777" w:rsidR="007E5106" w:rsidRDefault="007F33FE">
            <w:pPr>
              <w:pStyle w:val="TableParagraph"/>
              <w:spacing w:line="228" w:lineRule="exact"/>
              <w:ind w:left="307" w:right="308"/>
              <w:jc w:val="center"/>
              <w:rPr>
                <w:sz w:val="20"/>
              </w:rPr>
            </w:pPr>
            <w:r>
              <w:rPr>
                <w:sz w:val="20"/>
              </w:rPr>
              <w:t>15</w:t>
            </w:r>
          </w:p>
          <w:p w14:paraId="598EA182" w14:textId="77777777" w:rsidR="007E5106" w:rsidRDefault="007F33FE">
            <w:pPr>
              <w:pStyle w:val="TableParagraph"/>
              <w:spacing w:line="228" w:lineRule="exact"/>
              <w:ind w:left="307" w:right="308"/>
              <w:jc w:val="center"/>
              <w:rPr>
                <w:sz w:val="20"/>
              </w:rPr>
            </w:pPr>
            <w:r>
              <w:rPr>
                <w:sz w:val="20"/>
              </w:rPr>
              <w:t>18</w:t>
            </w:r>
          </w:p>
          <w:p w14:paraId="4FD6D67C" w14:textId="77777777" w:rsidR="007E5106" w:rsidRDefault="007F33FE">
            <w:pPr>
              <w:pStyle w:val="TableParagraph"/>
              <w:spacing w:line="228" w:lineRule="exact"/>
              <w:ind w:left="307" w:right="308"/>
              <w:jc w:val="center"/>
              <w:rPr>
                <w:sz w:val="20"/>
              </w:rPr>
            </w:pPr>
            <w:r>
              <w:rPr>
                <w:sz w:val="20"/>
              </w:rPr>
              <w:t>21</w:t>
            </w:r>
          </w:p>
          <w:p w14:paraId="7FEF4037" w14:textId="77777777" w:rsidR="007E5106" w:rsidRDefault="007F33FE">
            <w:pPr>
              <w:pStyle w:val="TableParagraph"/>
              <w:spacing w:line="229" w:lineRule="exact"/>
              <w:ind w:left="307" w:right="310"/>
              <w:jc w:val="center"/>
              <w:rPr>
                <w:sz w:val="20"/>
              </w:rPr>
            </w:pPr>
            <w:r>
              <w:rPr>
                <w:sz w:val="20"/>
              </w:rPr>
              <w:t>24</w:t>
            </w:r>
            <w:r>
              <w:rPr>
                <w:spacing w:val="-5"/>
                <w:sz w:val="20"/>
              </w:rPr>
              <w:t xml:space="preserve"> </w:t>
            </w:r>
            <w:r>
              <w:rPr>
                <w:sz w:val="20"/>
              </w:rPr>
              <w:t>or</w:t>
            </w:r>
            <w:r>
              <w:rPr>
                <w:spacing w:val="-4"/>
                <w:sz w:val="20"/>
              </w:rPr>
              <w:t xml:space="preserve"> </w:t>
            </w:r>
            <w:r>
              <w:rPr>
                <w:sz w:val="20"/>
              </w:rPr>
              <w:t>larger</w:t>
            </w:r>
          </w:p>
        </w:tc>
        <w:tc>
          <w:tcPr>
            <w:tcW w:w="2969" w:type="dxa"/>
            <w:tcBorders>
              <w:top w:val="nil"/>
              <w:left w:val="single" w:sz="8" w:space="0" w:color="000000"/>
              <w:right w:val="single" w:sz="8" w:space="0" w:color="000000"/>
            </w:tcBorders>
          </w:tcPr>
          <w:p w14:paraId="187F70C6" w14:textId="77777777" w:rsidR="007E5106" w:rsidRDefault="007F33FE">
            <w:pPr>
              <w:pStyle w:val="TableParagraph"/>
              <w:spacing w:before="79" w:line="229" w:lineRule="exact"/>
              <w:ind w:left="969"/>
              <w:rPr>
                <w:sz w:val="20"/>
              </w:rPr>
            </w:pPr>
            <w:r>
              <w:rPr>
                <w:sz w:val="20"/>
              </w:rPr>
              <w:t>0.1563</w:t>
            </w:r>
            <w:r>
              <w:rPr>
                <w:spacing w:val="-12"/>
                <w:sz w:val="20"/>
              </w:rPr>
              <w:t xml:space="preserve"> </w:t>
            </w:r>
            <w:r>
              <w:rPr>
                <w:sz w:val="20"/>
              </w:rPr>
              <w:t>inch</w:t>
            </w:r>
          </w:p>
          <w:p w14:paraId="6C1619E5" w14:textId="77777777" w:rsidR="007E5106" w:rsidRDefault="007F33FE">
            <w:pPr>
              <w:pStyle w:val="TableParagraph"/>
              <w:spacing w:line="228" w:lineRule="exact"/>
              <w:ind w:left="969"/>
              <w:rPr>
                <w:sz w:val="20"/>
              </w:rPr>
            </w:pPr>
            <w:r>
              <w:rPr>
                <w:sz w:val="20"/>
              </w:rPr>
              <w:t>0.2031</w:t>
            </w:r>
            <w:r>
              <w:rPr>
                <w:spacing w:val="-12"/>
                <w:sz w:val="20"/>
              </w:rPr>
              <w:t xml:space="preserve"> </w:t>
            </w:r>
            <w:r>
              <w:rPr>
                <w:sz w:val="20"/>
              </w:rPr>
              <w:t>inch</w:t>
            </w:r>
          </w:p>
          <w:p w14:paraId="26EC4859" w14:textId="77777777" w:rsidR="007E5106" w:rsidRDefault="007F33FE">
            <w:pPr>
              <w:pStyle w:val="TableParagraph"/>
              <w:spacing w:line="228" w:lineRule="exact"/>
              <w:ind w:left="969"/>
              <w:rPr>
                <w:sz w:val="20"/>
              </w:rPr>
            </w:pPr>
            <w:r>
              <w:rPr>
                <w:sz w:val="20"/>
              </w:rPr>
              <w:t>0.2500</w:t>
            </w:r>
            <w:r>
              <w:rPr>
                <w:spacing w:val="-12"/>
                <w:sz w:val="20"/>
              </w:rPr>
              <w:t xml:space="preserve"> </w:t>
            </w:r>
            <w:r>
              <w:rPr>
                <w:sz w:val="20"/>
              </w:rPr>
              <w:t>inch</w:t>
            </w:r>
          </w:p>
          <w:p w14:paraId="51A0565F" w14:textId="77777777" w:rsidR="007E5106" w:rsidRDefault="007F33FE">
            <w:pPr>
              <w:pStyle w:val="TableParagraph"/>
              <w:spacing w:line="228" w:lineRule="exact"/>
              <w:ind w:left="969"/>
              <w:rPr>
                <w:sz w:val="20"/>
              </w:rPr>
            </w:pPr>
            <w:r>
              <w:rPr>
                <w:sz w:val="20"/>
              </w:rPr>
              <w:t>0.3125</w:t>
            </w:r>
            <w:r>
              <w:rPr>
                <w:spacing w:val="-12"/>
                <w:sz w:val="20"/>
              </w:rPr>
              <w:t xml:space="preserve"> </w:t>
            </w:r>
            <w:r>
              <w:rPr>
                <w:sz w:val="20"/>
              </w:rPr>
              <w:t>inch</w:t>
            </w:r>
          </w:p>
          <w:p w14:paraId="0F1E64C3" w14:textId="77777777" w:rsidR="007E5106" w:rsidRDefault="007F33FE">
            <w:pPr>
              <w:pStyle w:val="TableParagraph"/>
              <w:spacing w:line="228" w:lineRule="exact"/>
              <w:ind w:left="969"/>
              <w:rPr>
                <w:sz w:val="20"/>
              </w:rPr>
            </w:pPr>
            <w:r>
              <w:rPr>
                <w:sz w:val="20"/>
              </w:rPr>
              <w:t>0.3594</w:t>
            </w:r>
            <w:r>
              <w:rPr>
                <w:spacing w:val="-12"/>
                <w:sz w:val="20"/>
              </w:rPr>
              <w:t xml:space="preserve"> </w:t>
            </w:r>
            <w:r>
              <w:rPr>
                <w:sz w:val="20"/>
              </w:rPr>
              <w:t>inch</w:t>
            </w:r>
          </w:p>
          <w:p w14:paraId="1C0C560C" w14:textId="77777777" w:rsidR="007E5106" w:rsidRDefault="007F33FE">
            <w:pPr>
              <w:pStyle w:val="TableParagraph"/>
              <w:spacing w:line="228" w:lineRule="exact"/>
              <w:ind w:left="969"/>
              <w:rPr>
                <w:sz w:val="20"/>
              </w:rPr>
            </w:pPr>
            <w:r>
              <w:rPr>
                <w:sz w:val="20"/>
              </w:rPr>
              <w:t>0.4063</w:t>
            </w:r>
            <w:r>
              <w:rPr>
                <w:spacing w:val="-12"/>
                <w:sz w:val="20"/>
              </w:rPr>
              <w:t xml:space="preserve"> </w:t>
            </w:r>
            <w:r>
              <w:rPr>
                <w:sz w:val="20"/>
              </w:rPr>
              <w:t>inch</w:t>
            </w:r>
          </w:p>
          <w:p w14:paraId="204DCF98" w14:textId="77777777" w:rsidR="007E5106" w:rsidRDefault="007F33FE">
            <w:pPr>
              <w:pStyle w:val="TableParagraph"/>
              <w:spacing w:line="228" w:lineRule="exact"/>
              <w:ind w:left="969"/>
              <w:rPr>
                <w:sz w:val="20"/>
              </w:rPr>
            </w:pPr>
            <w:r>
              <w:rPr>
                <w:sz w:val="20"/>
              </w:rPr>
              <w:t>0.4531</w:t>
            </w:r>
            <w:r>
              <w:rPr>
                <w:spacing w:val="-12"/>
                <w:sz w:val="20"/>
              </w:rPr>
              <w:t xml:space="preserve"> </w:t>
            </w:r>
            <w:r>
              <w:rPr>
                <w:sz w:val="20"/>
              </w:rPr>
              <w:t>inch</w:t>
            </w:r>
          </w:p>
          <w:p w14:paraId="6421CDC3" w14:textId="77777777" w:rsidR="007E5106" w:rsidRDefault="007F33FE">
            <w:pPr>
              <w:pStyle w:val="TableParagraph"/>
              <w:spacing w:line="229" w:lineRule="exact"/>
              <w:ind w:left="969"/>
              <w:rPr>
                <w:sz w:val="20"/>
              </w:rPr>
            </w:pPr>
            <w:r>
              <w:rPr>
                <w:sz w:val="20"/>
              </w:rPr>
              <w:t>0.5156</w:t>
            </w:r>
            <w:r>
              <w:rPr>
                <w:spacing w:val="-12"/>
                <w:sz w:val="20"/>
              </w:rPr>
              <w:t xml:space="preserve"> </w:t>
            </w:r>
            <w:r>
              <w:rPr>
                <w:sz w:val="20"/>
              </w:rPr>
              <w:t>inch</w:t>
            </w:r>
          </w:p>
        </w:tc>
        <w:tc>
          <w:tcPr>
            <w:tcW w:w="2520" w:type="dxa"/>
            <w:tcBorders>
              <w:top w:val="nil"/>
              <w:left w:val="single" w:sz="8" w:space="0" w:color="000000"/>
            </w:tcBorders>
          </w:tcPr>
          <w:p w14:paraId="7FDF9FFB" w14:textId="77777777" w:rsidR="007E5106" w:rsidRDefault="007F33FE">
            <w:pPr>
              <w:pStyle w:val="TableParagraph"/>
              <w:spacing w:before="79" w:line="229" w:lineRule="exact"/>
              <w:ind w:left="1098" w:right="1062"/>
              <w:jc w:val="center"/>
              <w:rPr>
                <w:sz w:val="20"/>
              </w:rPr>
            </w:pPr>
            <w:r>
              <w:rPr>
                <w:sz w:val="20"/>
              </w:rPr>
              <w:t>1.2</w:t>
            </w:r>
          </w:p>
          <w:p w14:paraId="410960D6" w14:textId="77777777" w:rsidR="007E5106" w:rsidRDefault="007F33FE">
            <w:pPr>
              <w:pStyle w:val="TableParagraph"/>
              <w:spacing w:line="228" w:lineRule="exact"/>
              <w:ind w:left="1098" w:right="1062"/>
              <w:jc w:val="center"/>
              <w:rPr>
                <w:sz w:val="20"/>
              </w:rPr>
            </w:pPr>
            <w:r>
              <w:rPr>
                <w:sz w:val="20"/>
              </w:rPr>
              <w:t>1.6</w:t>
            </w:r>
          </w:p>
          <w:p w14:paraId="1FD4C6F0" w14:textId="77777777" w:rsidR="007E5106" w:rsidRDefault="007F33FE">
            <w:pPr>
              <w:pStyle w:val="TableParagraph"/>
              <w:spacing w:line="228" w:lineRule="exact"/>
              <w:ind w:left="1098" w:right="1062"/>
              <w:jc w:val="center"/>
              <w:rPr>
                <w:sz w:val="20"/>
              </w:rPr>
            </w:pPr>
            <w:r>
              <w:rPr>
                <w:sz w:val="20"/>
              </w:rPr>
              <w:t>2.0</w:t>
            </w:r>
          </w:p>
          <w:p w14:paraId="40E0ACD2" w14:textId="77777777" w:rsidR="007E5106" w:rsidRDefault="007F33FE">
            <w:pPr>
              <w:pStyle w:val="TableParagraph"/>
              <w:spacing w:line="228" w:lineRule="exact"/>
              <w:ind w:left="1098" w:right="1062"/>
              <w:jc w:val="center"/>
              <w:rPr>
                <w:sz w:val="20"/>
              </w:rPr>
            </w:pPr>
            <w:r>
              <w:rPr>
                <w:sz w:val="20"/>
              </w:rPr>
              <w:t>2.4</w:t>
            </w:r>
          </w:p>
          <w:p w14:paraId="0652C0A5" w14:textId="77777777" w:rsidR="007E5106" w:rsidRDefault="007F33FE">
            <w:pPr>
              <w:pStyle w:val="TableParagraph"/>
              <w:spacing w:line="228" w:lineRule="exact"/>
              <w:ind w:left="1098" w:right="1062"/>
              <w:jc w:val="center"/>
              <w:rPr>
                <w:sz w:val="20"/>
              </w:rPr>
            </w:pPr>
            <w:r>
              <w:rPr>
                <w:sz w:val="20"/>
              </w:rPr>
              <w:t>2.8</w:t>
            </w:r>
          </w:p>
          <w:p w14:paraId="2FB530F1" w14:textId="77777777" w:rsidR="007E5106" w:rsidRDefault="007F33FE">
            <w:pPr>
              <w:pStyle w:val="TableParagraph"/>
              <w:spacing w:line="228" w:lineRule="exact"/>
              <w:ind w:left="1098" w:right="1062"/>
              <w:jc w:val="center"/>
              <w:rPr>
                <w:sz w:val="20"/>
              </w:rPr>
            </w:pPr>
            <w:r>
              <w:rPr>
                <w:sz w:val="20"/>
              </w:rPr>
              <w:t>3.2</w:t>
            </w:r>
          </w:p>
          <w:p w14:paraId="55234D77" w14:textId="77777777" w:rsidR="007E5106" w:rsidRDefault="007F33FE">
            <w:pPr>
              <w:pStyle w:val="TableParagraph"/>
              <w:spacing w:line="228" w:lineRule="exact"/>
              <w:ind w:left="1098" w:right="1062"/>
              <w:jc w:val="center"/>
              <w:rPr>
                <w:sz w:val="20"/>
              </w:rPr>
            </w:pPr>
            <w:r>
              <w:rPr>
                <w:sz w:val="20"/>
              </w:rPr>
              <w:t>3.6</w:t>
            </w:r>
          </w:p>
          <w:p w14:paraId="465FA5BF" w14:textId="77777777" w:rsidR="007E5106" w:rsidRDefault="007F33FE">
            <w:pPr>
              <w:pStyle w:val="TableParagraph"/>
              <w:spacing w:line="229" w:lineRule="exact"/>
              <w:ind w:left="1098" w:right="1062"/>
              <w:jc w:val="center"/>
              <w:rPr>
                <w:sz w:val="20"/>
              </w:rPr>
            </w:pPr>
            <w:r>
              <w:rPr>
                <w:sz w:val="20"/>
              </w:rPr>
              <w:t>4.0</w:t>
            </w:r>
          </w:p>
        </w:tc>
      </w:tr>
    </w:tbl>
    <w:p w14:paraId="1AEBFA66" w14:textId="77777777" w:rsidR="007E5106" w:rsidRDefault="007E5106">
      <w:pPr>
        <w:pStyle w:val="BodyText"/>
        <w:rPr>
          <w:b/>
          <w:sz w:val="26"/>
        </w:rPr>
      </w:pPr>
    </w:p>
    <w:p w14:paraId="69F1DDAA" w14:textId="77777777" w:rsidR="007E5106" w:rsidRDefault="007F33FE">
      <w:pPr>
        <w:pStyle w:val="BodyText"/>
        <w:spacing w:before="225"/>
        <w:ind w:left="220" w:right="396"/>
        <w:jc w:val="both"/>
      </w:pPr>
      <w:r>
        <w:rPr>
          <w:spacing w:val="-1"/>
        </w:rPr>
        <w:t>When</w:t>
      </w:r>
      <w:r>
        <w:rPr>
          <w:spacing w:val="-16"/>
        </w:rPr>
        <w:t xml:space="preserve"> </w:t>
      </w:r>
      <w:r>
        <w:rPr>
          <w:spacing w:val="-1"/>
        </w:rPr>
        <w:t>measurements</w:t>
      </w:r>
      <w:r>
        <w:rPr>
          <w:spacing w:val="-17"/>
        </w:rPr>
        <w:t xml:space="preserve"> </w:t>
      </w:r>
      <w:r>
        <w:rPr>
          <w:spacing w:val="-1"/>
        </w:rPr>
        <w:t>indicate</w:t>
      </w:r>
      <w:r>
        <w:rPr>
          <w:spacing w:val="-16"/>
        </w:rPr>
        <w:t xml:space="preserve"> </w:t>
      </w:r>
      <w:r>
        <w:rPr>
          <w:spacing w:val="-1"/>
        </w:rPr>
        <w:t>an</w:t>
      </w:r>
      <w:r>
        <w:rPr>
          <w:spacing w:val="-15"/>
        </w:rPr>
        <w:t xml:space="preserve"> </w:t>
      </w:r>
      <w:r>
        <w:rPr>
          <w:spacing w:val="-1"/>
        </w:rPr>
        <w:t>exfiltration</w:t>
      </w:r>
      <w:r>
        <w:rPr>
          <w:spacing w:val="-16"/>
        </w:rPr>
        <w:t xml:space="preserve"> </w:t>
      </w:r>
      <w:r>
        <w:rPr>
          <w:spacing w:val="-1"/>
        </w:rPr>
        <w:t>greater</w:t>
      </w:r>
      <w:r>
        <w:rPr>
          <w:spacing w:val="-22"/>
        </w:rPr>
        <w:t xml:space="preserve"> </w:t>
      </w:r>
      <w:r>
        <w:rPr>
          <w:spacing w:val="-1"/>
        </w:rPr>
        <w:t>than</w:t>
      </w:r>
      <w:r>
        <w:rPr>
          <w:spacing w:val="-21"/>
        </w:rPr>
        <w:t xml:space="preserve"> </w:t>
      </w:r>
      <w:r>
        <w:rPr>
          <w:spacing w:val="-1"/>
        </w:rPr>
        <w:t>the</w:t>
      </w:r>
      <w:r>
        <w:rPr>
          <w:spacing w:val="-20"/>
        </w:rPr>
        <w:t xml:space="preserve"> </w:t>
      </w:r>
      <w:r>
        <w:rPr>
          <w:spacing w:val="-1"/>
        </w:rPr>
        <w:t>maximum</w:t>
      </w:r>
      <w:r>
        <w:rPr>
          <w:spacing w:val="-20"/>
        </w:rPr>
        <w:t xml:space="preserve"> </w:t>
      </w:r>
      <w:r>
        <w:rPr>
          <w:spacing w:val="-1"/>
        </w:rPr>
        <w:t>allowable</w:t>
      </w:r>
      <w:r>
        <w:rPr>
          <w:spacing w:val="-21"/>
        </w:rPr>
        <w:t xml:space="preserve"> </w:t>
      </w:r>
      <w:r>
        <w:rPr>
          <w:spacing w:val="-1"/>
        </w:rPr>
        <w:t>leakage,</w:t>
      </w:r>
      <w:r>
        <w:rPr>
          <w:spacing w:val="-64"/>
        </w:rPr>
        <w:t xml:space="preserve"> </w:t>
      </w:r>
      <w:r>
        <w:t>additional</w:t>
      </w:r>
      <w:r>
        <w:rPr>
          <w:spacing w:val="-4"/>
        </w:rPr>
        <w:t xml:space="preserve"> </w:t>
      </w:r>
      <w:r>
        <w:t>measurements</w:t>
      </w:r>
      <w:r>
        <w:rPr>
          <w:spacing w:val="-3"/>
        </w:rPr>
        <w:t xml:space="preserve"> </w:t>
      </w:r>
      <w:r>
        <w:t>shall</w:t>
      </w:r>
      <w:r>
        <w:rPr>
          <w:spacing w:val="-4"/>
        </w:rPr>
        <w:t xml:space="preserve"> </w:t>
      </w:r>
      <w:r>
        <w:t>be</w:t>
      </w:r>
      <w:r>
        <w:rPr>
          <w:spacing w:val="-2"/>
        </w:rPr>
        <w:t xml:space="preserve"> </w:t>
      </w:r>
      <w:r>
        <w:t>taken</w:t>
      </w:r>
      <w:r>
        <w:rPr>
          <w:spacing w:val="-5"/>
        </w:rPr>
        <w:t xml:space="preserve"> </w:t>
      </w:r>
      <w:r>
        <w:t>and</w:t>
      </w:r>
      <w:r>
        <w:rPr>
          <w:spacing w:val="-4"/>
        </w:rPr>
        <w:t xml:space="preserve"> </w:t>
      </w:r>
      <w:r>
        <w:t>continued</w:t>
      </w:r>
      <w:r>
        <w:rPr>
          <w:spacing w:val="-5"/>
        </w:rPr>
        <w:t xml:space="preserve"> </w:t>
      </w:r>
      <w:r>
        <w:t>until</w:t>
      </w:r>
      <w:r>
        <w:rPr>
          <w:spacing w:val="-6"/>
        </w:rPr>
        <w:t xml:space="preserve"> </w:t>
      </w:r>
      <w:r>
        <w:t>all</w:t>
      </w:r>
      <w:r>
        <w:rPr>
          <w:spacing w:val="-6"/>
        </w:rPr>
        <w:t xml:space="preserve"> </w:t>
      </w:r>
      <w:r>
        <w:t>leaks</w:t>
      </w:r>
      <w:r>
        <w:rPr>
          <w:spacing w:val="-5"/>
        </w:rPr>
        <w:t xml:space="preserve"> </w:t>
      </w:r>
      <w:r>
        <w:t>are</w:t>
      </w:r>
      <w:r>
        <w:rPr>
          <w:spacing w:val="-5"/>
        </w:rPr>
        <w:t xml:space="preserve"> </w:t>
      </w:r>
      <w:r>
        <w:t>located</w:t>
      </w:r>
      <w:r>
        <w:rPr>
          <w:spacing w:val="-5"/>
        </w:rPr>
        <w:t xml:space="preserve"> </w:t>
      </w:r>
      <w:r>
        <w:t>and</w:t>
      </w:r>
      <w:r>
        <w:rPr>
          <w:spacing w:val="-5"/>
        </w:rPr>
        <w:t xml:space="preserve"> </w:t>
      </w:r>
      <w:r>
        <w:t>the</w:t>
      </w:r>
      <w:r>
        <w:rPr>
          <w:spacing w:val="-64"/>
        </w:rPr>
        <w:t xml:space="preserve"> </w:t>
      </w:r>
      <w:r>
        <w:t>necessary repairs and corrective work have reduced the leakage in the section being</w:t>
      </w:r>
      <w:r>
        <w:rPr>
          <w:spacing w:val="1"/>
        </w:rPr>
        <w:t xml:space="preserve"> </w:t>
      </w:r>
      <w:r>
        <w:t>tested</w:t>
      </w:r>
      <w:r>
        <w:rPr>
          <w:spacing w:val="-6"/>
        </w:rPr>
        <w:t xml:space="preserve"> </w:t>
      </w:r>
      <w:r>
        <w:t>below</w:t>
      </w:r>
      <w:r>
        <w:rPr>
          <w:spacing w:val="-10"/>
        </w:rPr>
        <w:t xml:space="preserve"> </w:t>
      </w:r>
      <w:r>
        <w:t>the</w:t>
      </w:r>
      <w:r>
        <w:rPr>
          <w:spacing w:val="-5"/>
        </w:rPr>
        <w:t xml:space="preserve"> </w:t>
      </w:r>
      <w:r>
        <w:t>maximum</w:t>
      </w:r>
      <w:r>
        <w:rPr>
          <w:spacing w:val="-5"/>
        </w:rPr>
        <w:t xml:space="preserve"> </w:t>
      </w:r>
      <w:r>
        <w:t>allowable</w:t>
      </w:r>
      <w:r>
        <w:rPr>
          <w:spacing w:val="-6"/>
        </w:rPr>
        <w:t xml:space="preserve"> </w:t>
      </w:r>
      <w:r>
        <w:t>by</w:t>
      </w:r>
      <w:r>
        <w:rPr>
          <w:spacing w:val="-8"/>
        </w:rPr>
        <w:t xml:space="preserve"> </w:t>
      </w:r>
      <w:r>
        <w:t>these</w:t>
      </w:r>
      <w:r>
        <w:rPr>
          <w:spacing w:val="-6"/>
        </w:rPr>
        <w:t xml:space="preserve"> </w:t>
      </w:r>
      <w:r>
        <w:t>standards.</w:t>
      </w:r>
      <w:r>
        <w:rPr>
          <w:spacing w:val="-6"/>
        </w:rPr>
        <w:t xml:space="preserve"> </w:t>
      </w:r>
      <w:r>
        <w:t>For</w:t>
      </w:r>
      <w:r>
        <w:rPr>
          <w:spacing w:val="-9"/>
        </w:rPr>
        <w:t xml:space="preserve"> </w:t>
      </w:r>
      <w:r>
        <w:t>purposes</w:t>
      </w:r>
      <w:r>
        <w:rPr>
          <w:spacing w:val="-9"/>
        </w:rPr>
        <w:t xml:space="preserve"> </w:t>
      </w:r>
      <w:r>
        <w:t>of</w:t>
      </w:r>
      <w:r>
        <w:rPr>
          <w:spacing w:val="-5"/>
        </w:rPr>
        <w:t xml:space="preserve"> </w:t>
      </w:r>
      <w:r>
        <w:t>the</w:t>
      </w:r>
      <w:r>
        <w:rPr>
          <w:spacing w:val="-8"/>
        </w:rPr>
        <w:t xml:space="preserve"> </w:t>
      </w:r>
      <w:r>
        <w:t>exfiltration</w:t>
      </w:r>
      <w:r>
        <w:rPr>
          <w:spacing w:val="-64"/>
        </w:rPr>
        <w:t xml:space="preserve"> </w:t>
      </w:r>
      <w:r>
        <w:rPr>
          <w:spacing w:val="-1"/>
        </w:rPr>
        <w:t>test,</w:t>
      </w:r>
      <w:r>
        <w:rPr>
          <w:spacing w:val="-16"/>
        </w:rPr>
        <w:t xml:space="preserve"> </w:t>
      </w:r>
      <w:r>
        <w:rPr>
          <w:spacing w:val="-1"/>
        </w:rPr>
        <w:t>the</w:t>
      </w:r>
      <w:r>
        <w:rPr>
          <w:spacing w:val="-16"/>
        </w:rPr>
        <w:t xml:space="preserve"> </w:t>
      </w:r>
      <w:r>
        <w:rPr>
          <w:spacing w:val="-1"/>
        </w:rPr>
        <w:t>line</w:t>
      </w:r>
      <w:r>
        <w:rPr>
          <w:spacing w:val="-16"/>
        </w:rPr>
        <w:t xml:space="preserve"> </w:t>
      </w:r>
      <w:r>
        <w:rPr>
          <w:spacing w:val="-1"/>
        </w:rPr>
        <w:t>between</w:t>
      </w:r>
      <w:r>
        <w:rPr>
          <w:spacing w:val="-16"/>
        </w:rPr>
        <w:t xml:space="preserve"> </w:t>
      </w:r>
      <w:r>
        <w:rPr>
          <w:spacing w:val="-1"/>
        </w:rPr>
        <w:t>adjoining</w:t>
      </w:r>
      <w:r>
        <w:rPr>
          <w:spacing w:val="-18"/>
        </w:rPr>
        <w:t xml:space="preserve"> </w:t>
      </w:r>
      <w:r>
        <w:rPr>
          <w:spacing w:val="-1"/>
        </w:rPr>
        <w:t>manholes</w:t>
      </w:r>
      <w:r>
        <w:rPr>
          <w:spacing w:val="-16"/>
        </w:rPr>
        <w:t xml:space="preserve"> </w:t>
      </w:r>
      <w:r>
        <w:rPr>
          <w:spacing w:val="-1"/>
        </w:rPr>
        <w:t>will</w:t>
      </w:r>
      <w:r>
        <w:rPr>
          <w:spacing w:val="-17"/>
        </w:rPr>
        <w:t xml:space="preserve"> </w:t>
      </w:r>
      <w:r>
        <w:rPr>
          <w:spacing w:val="-1"/>
        </w:rPr>
        <w:t>be</w:t>
      </w:r>
      <w:r>
        <w:rPr>
          <w:spacing w:val="-16"/>
        </w:rPr>
        <w:t xml:space="preserve"> </w:t>
      </w:r>
      <w:r>
        <w:rPr>
          <w:spacing w:val="-1"/>
        </w:rPr>
        <w:t>considered</w:t>
      </w:r>
      <w:r>
        <w:rPr>
          <w:spacing w:val="-16"/>
        </w:rPr>
        <w:t xml:space="preserve"> </w:t>
      </w:r>
      <w:r>
        <w:rPr>
          <w:spacing w:val="-1"/>
        </w:rPr>
        <w:t>a</w:t>
      </w:r>
      <w:r>
        <w:rPr>
          <w:spacing w:val="-16"/>
        </w:rPr>
        <w:t xml:space="preserve"> </w:t>
      </w:r>
      <w:r>
        <w:rPr>
          <w:spacing w:val="-1"/>
        </w:rPr>
        <w:t>section</w:t>
      </w:r>
      <w:r>
        <w:rPr>
          <w:spacing w:val="-20"/>
        </w:rPr>
        <w:t xml:space="preserve"> </w:t>
      </w:r>
      <w:r>
        <w:rPr>
          <w:spacing w:val="-1"/>
        </w:rPr>
        <w:t>and</w:t>
      </w:r>
      <w:r>
        <w:rPr>
          <w:spacing w:val="-21"/>
        </w:rPr>
        <w:t xml:space="preserve"> </w:t>
      </w:r>
      <w:r>
        <w:t>will</w:t>
      </w:r>
      <w:r>
        <w:rPr>
          <w:spacing w:val="-22"/>
        </w:rPr>
        <w:t xml:space="preserve"> </w:t>
      </w:r>
      <w:r>
        <w:t>be</w:t>
      </w:r>
      <w:r>
        <w:rPr>
          <w:spacing w:val="-21"/>
        </w:rPr>
        <w:t xml:space="preserve"> </w:t>
      </w:r>
      <w:r>
        <w:t>tested</w:t>
      </w:r>
      <w:r>
        <w:rPr>
          <w:spacing w:val="-21"/>
        </w:rPr>
        <w:t xml:space="preserve"> </w:t>
      </w:r>
      <w:r>
        <w:t>as</w:t>
      </w:r>
      <w:r>
        <w:rPr>
          <w:spacing w:val="-64"/>
        </w:rPr>
        <w:t xml:space="preserve"> </w:t>
      </w:r>
      <w:r>
        <w:t>such.</w:t>
      </w:r>
    </w:p>
    <w:p w14:paraId="7ED1AEF3" w14:textId="77777777" w:rsidR="007E5106" w:rsidRDefault="007E5106">
      <w:pPr>
        <w:pStyle w:val="BodyText"/>
      </w:pPr>
    </w:p>
    <w:p w14:paraId="4D31AB92" w14:textId="36AD865F" w:rsidR="007E5106" w:rsidRDefault="007F33FE">
      <w:pPr>
        <w:pStyle w:val="BodyText"/>
        <w:ind w:left="1839" w:right="396"/>
        <w:jc w:val="both"/>
      </w:pPr>
      <w:r>
        <w:t>The Contractor shall furnish the plugs and other material and labor for</w:t>
      </w:r>
      <w:r>
        <w:rPr>
          <w:spacing w:val="1"/>
        </w:rPr>
        <w:t xml:space="preserve"> </w:t>
      </w:r>
      <w:r>
        <w:t>placing</w:t>
      </w:r>
      <w:r>
        <w:rPr>
          <w:spacing w:val="-14"/>
        </w:rPr>
        <w:t xml:space="preserve"> </w:t>
      </w:r>
      <w:r>
        <w:t>the</w:t>
      </w:r>
      <w:r>
        <w:rPr>
          <w:spacing w:val="-11"/>
        </w:rPr>
        <w:t xml:space="preserve"> </w:t>
      </w:r>
      <w:r>
        <w:t>plugs</w:t>
      </w:r>
      <w:r>
        <w:rPr>
          <w:spacing w:val="-12"/>
        </w:rPr>
        <w:t xml:space="preserve"> </w:t>
      </w:r>
      <w:r>
        <w:t>in</w:t>
      </w:r>
      <w:r>
        <w:rPr>
          <w:spacing w:val="-11"/>
        </w:rPr>
        <w:t xml:space="preserve"> </w:t>
      </w:r>
      <w:r>
        <w:t>the</w:t>
      </w:r>
      <w:r>
        <w:rPr>
          <w:spacing w:val="-13"/>
        </w:rPr>
        <w:t xml:space="preserve"> </w:t>
      </w:r>
      <w:r>
        <w:t>sewer</w:t>
      </w:r>
      <w:r>
        <w:rPr>
          <w:spacing w:val="-15"/>
        </w:rPr>
        <w:t xml:space="preserve"> </w:t>
      </w:r>
      <w:r>
        <w:t>and</w:t>
      </w:r>
      <w:r>
        <w:rPr>
          <w:spacing w:val="-13"/>
        </w:rPr>
        <w:t xml:space="preserve"> </w:t>
      </w:r>
      <w:r>
        <w:t>shall</w:t>
      </w:r>
      <w:r>
        <w:rPr>
          <w:spacing w:val="-14"/>
        </w:rPr>
        <w:t xml:space="preserve"> </w:t>
      </w:r>
      <w:r>
        <w:t>assist</w:t>
      </w:r>
      <w:r>
        <w:rPr>
          <w:spacing w:val="-13"/>
        </w:rPr>
        <w:t xml:space="preserve"> </w:t>
      </w:r>
      <w:r>
        <w:t>the</w:t>
      </w:r>
      <w:r>
        <w:rPr>
          <w:spacing w:val="-13"/>
        </w:rPr>
        <w:t xml:space="preserve"> </w:t>
      </w:r>
      <w:r w:rsidR="0016554C">
        <w:t>c</w:t>
      </w:r>
      <w:r>
        <w:t>ity’s</w:t>
      </w:r>
      <w:r>
        <w:rPr>
          <w:spacing w:val="-14"/>
        </w:rPr>
        <w:t xml:space="preserve"> </w:t>
      </w:r>
      <w:r w:rsidR="0016554C">
        <w:t>r</w:t>
      </w:r>
      <w:r>
        <w:t>epresentative</w:t>
      </w:r>
      <w:r>
        <w:rPr>
          <w:spacing w:val="-13"/>
        </w:rPr>
        <w:t xml:space="preserve"> </w:t>
      </w:r>
      <w:r>
        <w:t>in</w:t>
      </w:r>
      <w:r>
        <w:rPr>
          <w:spacing w:val="-64"/>
        </w:rPr>
        <w:t xml:space="preserve"> </w:t>
      </w:r>
      <w:r>
        <w:rPr>
          <w:spacing w:val="-1"/>
        </w:rPr>
        <w:t>making</w:t>
      </w:r>
      <w:r>
        <w:rPr>
          <w:spacing w:val="-18"/>
        </w:rPr>
        <w:t xml:space="preserve"> </w:t>
      </w:r>
      <w:r>
        <w:rPr>
          <w:spacing w:val="-1"/>
        </w:rPr>
        <w:t>all</w:t>
      </w:r>
      <w:r>
        <w:rPr>
          <w:spacing w:val="-17"/>
        </w:rPr>
        <w:t xml:space="preserve"> </w:t>
      </w:r>
      <w:r>
        <w:rPr>
          <w:spacing w:val="-1"/>
        </w:rPr>
        <w:t>measurements</w:t>
      </w:r>
      <w:r>
        <w:rPr>
          <w:spacing w:val="-17"/>
        </w:rPr>
        <w:t xml:space="preserve"> </w:t>
      </w:r>
      <w:r>
        <w:t>required.</w:t>
      </w:r>
      <w:r>
        <w:rPr>
          <w:spacing w:val="-15"/>
        </w:rPr>
        <w:t xml:space="preserve"> </w:t>
      </w:r>
      <w:r>
        <w:t>The</w:t>
      </w:r>
      <w:r>
        <w:rPr>
          <w:spacing w:val="-16"/>
        </w:rPr>
        <w:t xml:space="preserve"> </w:t>
      </w:r>
      <w:r>
        <w:t>introduction</w:t>
      </w:r>
      <w:r>
        <w:rPr>
          <w:spacing w:val="-16"/>
        </w:rPr>
        <w:t xml:space="preserve"> </w:t>
      </w:r>
      <w:r>
        <w:t>of</w:t>
      </w:r>
      <w:r>
        <w:rPr>
          <w:spacing w:val="-13"/>
        </w:rPr>
        <w:t xml:space="preserve"> </w:t>
      </w:r>
      <w:r>
        <w:t>any</w:t>
      </w:r>
      <w:r>
        <w:rPr>
          <w:spacing w:val="-19"/>
        </w:rPr>
        <w:t xml:space="preserve"> </w:t>
      </w:r>
      <w:r>
        <w:t>substance</w:t>
      </w:r>
      <w:r>
        <w:rPr>
          <w:spacing w:val="-21"/>
        </w:rPr>
        <w:t xml:space="preserve"> </w:t>
      </w:r>
      <w:r>
        <w:t>into</w:t>
      </w:r>
      <w:r>
        <w:rPr>
          <w:spacing w:val="-64"/>
        </w:rPr>
        <w:t xml:space="preserve"> </w:t>
      </w:r>
      <w:r>
        <w:t>the</w:t>
      </w:r>
      <w:r>
        <w:rPr>
          <w:spacing w:val="-1"/>
        </w:rPr>
        <w:t xml:space="preserve"> </w:t>
      </w:r>
      <w:r>
        <w:t>testing</w:t>
      </w:r>
      <w:r>
        <w:rPr>
          <w:spacing w:val="-2"/>
        </w:rPr>
        <w:t xml:space="preserve"> </w:t>
      </w:r>
      <w:r>
        <w:t>water</w:t>
      </w:r>
      <w:r>
        <w:rPr>
          <w:spacing w:val="-2"/>
        </w:rPr>
        <w:t xml:space="preserve"> </w:t>
      </w:r>
      <w:r>
        <w:t>with the intent</w:t>
      </w:r>
      <w:r>
        <w:rPr>
          <w:spacing w:val="-1"/>
        </w:rPr>
        <w:t xml:space="preserve"> </w:t>
      </w:r>
      <w:r>
        <w:t>of</w:t>
      </w:r>
      <w:r>
        <w:rPr>
          <w:spacing w:val="2"/>
        </w:rPr>
        <w:t xml:space="preserve"> </w:t>
      </w:r>
      <w:r>
        <w:t>sealing</w:t>
      </w:r>
      <w:r>
        <w:rPr>
          <w:spacing w:val="-2"/>
        </w:rPr>
        <w:t xml:space="preserve"> </w:t>
      </w:r>
      <w:r>
        <w:t>leaks</w:t>
      </w:r>
      <w:r>
        <w:rPr>
          <w:spacing w:val="-1"/>
        </w:rPr>
        <w:t xml:space="preserve"> </w:t>
      </w:r>
      <w:r>
        <w:t>will</w:t>
      </w:r>
      <w:r>
        <w:rPr>
          <w:spacing w:val="-1"/>
        </w:rPr>
        <w:t xml:space="preserve"> </w:t>
      </w:r>
      <w:r>
        <w:t>not</w:t>
      </w:r>
      <w:r>
        <w:rPr>
          <w:spacing w:val="-1"/>
        </w:rPr>
        <w:t xml:space="preserve"> </w:t>
      </w:r>
      <w:r>
        <w:t>be permitted.</w:t>
      </w:r>
    </w:p>
    <w:p w14:paraId="058FCD4B" w14:textId="77777777" w:rsidR="007E5106" w:rsidRDefault="007E5106">
      <w:pPr>
        <w:pStyle w:val="BodyText"/>
      </w:pPr>
    </w:p>
    <w:p w14:paraId="78C37422" w14:textId="16930C7B" w:rsidR="007E5106" w:rsidRDefault="007F33FE">
      <w:pPr>
        <w:pStyle w:val="BodyText"/>
        <w:ind w:left="1840" w:right="396"/>
        <w:jc w:val="both"/>
      </w:pPr>
      <w:r>
        <w:t>When the results of the air test or the exfiltration test is not satisfactory,</w:t>
      </w:r>
      <w:r>
        <w:rPr>
          <w:spacing w:val="1"/>
        </w:rPr>
        <w:t xml:space="preserve"> </w:t>
      </w:r>
      <w:r>
        <w:rPr>
          <w:spacing w:val="-2"/>
        </w:rPr>
        <w:t>repairs</w:t>
      </w:r>
      <w:r>
        <w:rPr>
          <w:spacing w:val="-17"/>
        </w:rPr>
        <w:t xml:space="preserve"> </w:t>
      </w:r>
      <w:r>
        <w:rPr>
          <w:spacing w:val="-2"/>
        </w:rPr>
        <w:t>or</w:t>
      </w:r>
      <w:r>
        <w:rPr>
          <w:spacing w:val="-18"/>
        </w:rPr>
        <w:t xml:space="preserve"> </w:t>
      </w:r>
      <w:r>
        <w:rPr>
          <w:spacing w:val="-2"/>
        </w:rPr>
        <w:t>pipe</w:t>
      </w:r>
      <w:r>
        <w:rPr>
          <w:spacing w:val="-15"/>
        </w:rPr>
        <w:t xml:space="preserve"> </w:t>
      </w:r>
      <w:r>
        <w:rPr>
          <w:spacing w:val="-2"/>
        </w:rPr>
        <w:t>replacement</w:t>
      </w:r>
      <w:r>
        <w:rPr>
          <w:spacing w:val="-16"/>
        </w:rPr>
        <w:t xml:space="preserve"> </w:t>
      </w:r>
      <w:r>
        <w:rPr>
          <w:spacing w:val="-2"/>
        </w:rPr>
        <w:t>shall</w:t>
      </w:r>
      <w:r>
        <w:rPr>
          <w:spacing w:val="-22"/>
        </w:rPr>
        <w:t xml:space="preserve"> </w:t>
      </w:r>
      <w:r>
        <w:rPr>
          <w:spacing w:val="-2"/>
        </w:rPr>
        <w:t>be</w:t>
      </w:r>
      <w:r>
        <w:rPr>
          <w:spacing w:val="-20"/>
        </w:rPr>
        <w:t xml:space="preserve"> </w:t>
      </w:r>
      <w:r>
        <w:rPr>
          <w:spacing w:val="-2"/>
        </w:rPr>
        <w:t>required</w:t>
      </w:r>
      <w:r>
        <w:rPr>
          <w:spacing w:val="-21"/>
        </w:rPr>
        <w:t xml:space="preserve"> </w:t>
      </w:r>
      <w:r>
        <w:rPr>
          <w:spacing w:val="-1"/>
        </w:rPr>
        <w:t>until</w:t>
      </w:r>
      <w:r>
        <w:rPr>
          <w:spacing w:val="-21"/>
        </w:rPr>
        <w:t xml:space="preserve"> </w:t>
      </w:r>
      <w:r>
        <w:rPr>
          <w:spacing w:val="-1"/>
        </w:rPr>
        <w:t>the</w:t>
      </w:r>
      <w:r>
        <w:rPr>
          <w:spacing w:val="-21"/>
        </w:rPr>
        <w:t xml:space="preserve"> </w:t>
      </w:r>
      <w:r w:rsidR="0016554C">
        <w:rPr>
          <w:spacing w:val="-1"/>
        </w:rPr>
        <w:t>c</w:t>
      </w:r>
      <w:r>
        <w:rPr>
          <w:spacing w:val="-1"/>
        </w:rPr>
        <w:t>ity’s</w:t>
      </w:r>
      <w:r>
        <w:rPr>
          <w:spacing w:val="-22"/>
        </w:rPr>
        <w:t xml:space="preserve"> </w:t>
      </w:r>
      <w:r w:rsidR="0016554C">
        <w:rPr>
          <w:spacing w:val="-1"/>
        </w:rPr>
        <w:t>r</w:t>
      </w:r>
      <w:r>
        <w:rPr>
          <w:spacing w:val="-1"/>
        </w:rPr>
        <w:t>epresentative</w:t>
      </w:r>
      <w:r>
        <w:rPr>
          <w:spacing w:val="-64"/>
        </w:rPr>
        <w:t xml:space="preserve"> </w:t>
      </w:r>
      <w:r>
        <w:t>is satisfied</w:t>
      </w:r>
      <w:r>
        <w:rPr>
          <w:spacing w:val="1"/>
        </w:rPr>
        <w:t xml:space="preserve"> </w:t>
      </w:r>
      <w:r>
        <w:t>that the</w:t>
      </w:r>
      <w:r>
        <w:rPr>
          <w:spacing w:val="1"/>
        </w:rPr>
        <w:t xml:space="preserve"> </w:t>
      </w:r>
      <w:r>
        <w:t>leakage</w:t>
      </w:r>
      <w:r>
        <w:rPr>
          <w:spacing w:val="1"/>
        </w:rPr>
        <w:t xml:space="preserve"> </w:t>
      </w:r>
      <w:r>
        <w:t>requirements have been met. All repair</w:t>
      </w:r>
      <w:r>
        <w:rPr>
          <w:spacing w:val="1"/>
        </w:rPr>
        <w:t xml:space="preserve"> </w:t>
      </w:r>
      <w:r>
        <w:rPr>
          <w:spacing w:val="-1"/>
        </w:rPr>
        <w:t>methods</w:t>
      </w:r>
      <w:r>
        <w:rPr>
          <w:spacing w:val="-12"/>
        </w:rPr>
        <w:t xml:space="preserve"> </w:t>
      </w:r>
      <w:r>
        <w:rPr>
          <w:spacing w:val="-1"/>
        </w:rPr>
        <w:t>and</w:t>
      </w:r>
      <w:r>
        <w:rPr>
          <w:spacing w:val="-10"/>
        </w:rPr>
        <w:t xml:space="preserve"> </w:t>
      </w:r>
      <w:r>
        <w:rPr>
          <w:spacing w:val="-1"/>
        </w:rPr>
        <w:t>materials</w:t>
      </w:r>
      <w:r>
        <w:rPr>
          <w:spacing w:val="-12"/>
        </w:rPr>
        <w:t xml:space="preserve"> </w:t>
      </w:r>
      <w:r>
        <w:t>used</w:t>
      </w:r>
      <w:r>
        <w:rPr>
          <w:spacing w:val="-10"/>
        </w:rPr>
        <w:t xml:space="preserve"> </w:t>
      </w:r>
      <w:r>
        <w:t>shall</w:t>
      </w:r>
      <w:r>
        <w:rPr>
          <w:spacing w:val="-15"/>
        </w:rPr>
        <w:t xml:space="preserve"> </w:t>
      </w:r>
      <w:r>
        <w:t>be</w:t>
      </w:r>
      <w:r>
        <w:rPr>
          <w:spacing w:val="-12"/>
        </w:rPr>
        <w:t xml:space="preserve"> </w:t>
      </w:r>
      <w:r>
        <w:t>approved</w:t>
      </w:r>
      <w:r>
        <w:rPr>
          <w:spacing w:val="-13"/>
        </w:rPr>
        <w:t xml:space="preserve"> </w:t>
      </w:r>
      <w:r>
        <w:t>and</w:t>
      </w:r>
      <w:r>
        <w:rPr>
          <w:spacing w:val="-12"/>
        </w:rPr>
        <w:t xml:space="preserve"> </w:t>
      </w:r>
      <w:r>
        <w:t>accepted</w:t>
      </w:r>
      <w:r>
        <w:rPr>
          <w:spacing w:val="-13"/>
        </w:rPr>
        <w:t xml:space="preserve"> </w:t>
      </w:r>
      <w:r>
        <w:t>by</w:t>
      </w:r>
      <w:r>
        <w:rPr>
          <w:spacing w:val="-16"/>
        </w:rPr>
        <w:t xml:space="preserve"> </w:t>
      </w:r>
      <w:r>
        <w:t>the</w:t>
      </w:r>
      <w:r>
        <w:rPr>
          <w:spacing w:val="-13"/>
        </w:rPr>
        <w:t xml:space="preserve"> </w:t>
      </w:r>
      <w:r w:rsidR="00E336A2">
        <w:t>c</w:t>
      </w:r>
      <w:r>
        <w:t>ity’s</w:t>
      </w:r>
      <w:r>
        <w:rPr>
          <w:spacing w:val="-64"/>
        </w:rPr>
        <w:t xml:space="preserve"> </w:t>
      </w:r>
      <w:r w:rsidR="00E336A2">
        <w:rPr>
          <w:spacing w:val="-64"/>
        </w:rPr>
        <w:t xml:space="preserve"> </w:t>
      </w:r>
      <w:r w:rsidR="00E336A2">
        <w:t>r</w:t>
      </w:r>
      <w:r>
        <w:t>epresentative.</w:t>
      </w:r>
    </w:p>
    <w:p w14:paraId="7D4B3DE6" w14:textId="77777777" w:rsidR="007E5106" w:rsidRDefault="007E5106">
      <w:pPr>
        <w:pStyle w:val="BodyText"/>
        <w:spacing w:before="7"/>
      </w:pPr>
    </w:p>
    <w:p w14:paraId="4A92A301" w14:textId="22527612" w:rsidR="007E5106" w:rsidRDefault="007F33FE">
      <w:pPr>
        <w:pStyle w:val="ListParagraph"/>
        <w:numPr>
          <w:ilvl w:val="4"/>
          <w:numId w:val="42"/>
        </w:numPr>
        <w:tabs>
          <w:tab w:val="left" w:pos="2193"/>
        </w:tabs>
        <w:spacing w:before="1"/>
        <w:ind w:left="1839" w:right="396" w:firstLine="0"/>
        <w:rPr>
          <w:sz w:val="24"/>
        </w:rPr>
      </w:pPr>
      <w:r>
        <w:rPr>
          <w:b/>
          <w:sz w:val="24"/>
        </w:rPr>
        <w:t xml:space="preserve">PVC DEFLECTION TEST. </w:t>
      </w:r>
      <w:r>
        <w:rPr>
          <w:sz w:val="24"/>
        </w:rPr>
        <w:t>All PVC sewer pipe shall be tested for</w:t>
      </w:r>
      <w:r>
        <w:rPr>
          <w:spacing w:val="1"/>
          <w:sz w:val="24"/>
        </w:rPr>
        <w:t xml:space="preserve"> </w:t>
      </w:r>
      <w:r>
        <w:rPr>
          <w:sz w:val="24"/>
        </w:rPr>
        <w:t xml:space="preserve">deflection with a </w:t>
      </w:r>
      <w:r w:rsidR="009B4311">
        <w:rPr>
          <w:sz w:val="24"/>
        </w:rPr>
        <w:t>mandrel</w:t>
      </w:r>
      <w:r>
        <w:rPr>
          <w:sz w:val="24"/>
        </w:rPr>
        <w:t>. The mandrel shall be a rigid device sized to</w:t>
      </w:r>
      <w:r>
        <w:rPr>
          <w:spacing w:val="1"/>
          <w:sz w:val="24"/>
        </w:rPr>
        <w:t xml:space="preserve"> </w:t>
      </w:r>
      <w:r>
        <w:rPr>
          <w:sz w:val="24"/>
        </w:rPr>
        <w:t>pass</w:t>
      </w:r>
      <w:r>
        <w:rPr>
          <w:spacing w:val="1"/>
          <w:sz w:val="24"/>
        </w:rPr>
        <w:t xml:space="preserve"> </w:t>
      </w:r>
      <w:r>
        <w:rPr>
          <w:sz w:val="24"/>
        </w:rPr>
        <w:t>through</w:t>
      </w:r>
      <w:r>
        <w:rPr>
          <w:spacing w:val="1"/>
          <w:sz w:val="24"/>
        </w:rPr>
        <w:t xml:space="preserve"> </w:t>
      </w:r>
      <w:r>
        <w:rPr>
          <w:sz w:val="24"/>
        </w:rPr>
        <w:t>a</w:t>
      </w:r>
      <w:r>
        <w:rPr>
          <w:spacing w:val="1"/>
          <w:sz w:val="24"/>
        </w:rPr>
        <w:t xml:space="preserve"> </w:t>
      </w:r>
      <w:r>
        <w:rPr>
          <w:sz w:val="24"/>
        </w:rPr>
        <w:t>pipe</w:t>
      </w:r>
      <w:r>
        <w:rPr>
          <w:spacing w:val="1"/>
          <w:sz w:val="24"/>
        </w:rPr>
        <w:t xml:space="preserve"> </w:t>
      </w:r>
      <w:r>
        <w:rPr>
          <w:sz w:val="24"/>
        </w:rPr>
        <w:t>having</w:t>
      </w:r>
      <w:r>
        <w:rPr>
          <w:spacing w:val="1"/>
          <w:sz w:val="24"/>
        </w:rPr>
        <w:t xml:space="preserve"> </w:t>
      </w:r>
      <w:r>
        <w:rPr>
          <w:sz w:val="24"/>
        </w:rPr>
        <w:t>five</w:t>
      </w:r>
      <w:r>
        <w:rPr>
          <w:spacing w:val="1"/>
          <w:sz w:val="24"/>
        </w:rPr>
        <w:t xml:space="preserve"> </w:t>
      </w:r>
      <w:r>
        <w:rPr>
          <w:sz w:val="24"/>
        </w:rPr>
        <w:t>percent</w:t>
      </w:r>
      <w:r>
        <w:rPr>
          <w:spacing w:val="1"/>
          <w:sz w:val="24"/>
        </w:rPr>
        <w:t xml:space="preserve"> </w:t>
      </w:r>
      <w:r>
        <w:rPr>
          <w:sz w:val="24"/>
        </w:rPr>
        <w:t>or</w:t>
      </w:r>
      <w:r>
        <w:rPr>
          <w:spacing w:val="1"/>
          <w:sz w:val="24"/>
        </w:rPr>
        <w:t xml:space="preserve"> </w:t>
      </w:r>
      <w:r>
        <w:rPr>
          <w:sz w:val="24"/>
        </w:rPr>
        <w:t>less</w:t>
      </w:r>
      <w:r>
        <w:rPr>
          <w:spacing w:val="1"/>
          <w:sz w:val="24"/>
        </w:rPr>
        <w:t xml:space="preserve"> </w:t>
      </w:r>
      <w:r>
        <w:rPr>
          <w:sz w:val="24"/>
        </w:rPr>
        <w:t>deflection.</w:t>
      </w:r>
      <w:r>
        <w:rPr>
          <w:spacing w:val="1"/>
          <w:sz w:val="24"/>
        </w:rPr>
        <w:t xml:space="preserve"> </w:t>
      </w:r>
      <w:r>
        <w:rPr>
          <w:sz w:val="24"/>
        </w:rPr>
        <w:t>These</w:t>
      </w:r>
      <w:r>
        <w:rPr>
          <w:spacing w:val="1"/>
          <w:sz w:val="24"/>
        </w:rPr>
        <w:t xml:space="preserve"> </w:t>
      </w:r>
      <w:r>
        <w:rPr>
          <w:sz w:val="24"/>
        </w:rPr>
        <w:t>allowances shall include deformations due to all causes (wall thickness</w:t>
      </w:r>
      <w:r>
        <w:rPr>
          <w:spacing w:val="1"/>
          <w:sz w:val="24"/>
        </w:rPr>
        <w:t xml:space="preserve"> </w:t>
      </w:r>
      <w:r>
        <w:rPr>
          <w:sz w:val="24"/>
        </w:rPr>
        <w:t>variations, shipping, production, backfill, heat, etc.). The mandrel device</w:t>
      </w:r>
      <w:r>
        <w:rPr>
          <w:spacing w:val="1"/>
          <w:sz w:val="24"/>
        </w:rPr>
        <w:t xml:space="preserve"> </w:t>
      </w:r>
      <w:r>
        <w:rPr>
          <w:sz w:val="24"/>
        </w:rPr>
        <w:t>shall be cylindrical in shape and shall comply with the manufacturer's</w:t>
      </w:r>
      <w:r>
        <w:rPr>
          <w:spacing w:val="1"/>
          <w:sz w:val="24"/>
        </w:rPr>
        <w:t xml:space="preserve"> </w:t>
      </w:r>
      <w:r>
        <w:rPr>
          <w:sz w:val="24"/>
        </w:rPr>
        <w:t>recommendations.</w:t>
      </w:r>
    </w:p>
    <w:p w14:paraId="76844057" w14:textId="77777777" w:rsidR="007E5106" w:rsidRDefault="007E5106">
      <w:pPr>
        <w:pStyle w:val="BodyText"/>
      </w:pPr>
    </w:p>
    <w:p w14:paraId="4AA547C9" w14:textId="77777777" w:rsidR="007E5106" w:rsidRDefault="007F33FE">
      <w:pPr>
        <w:pStyle w:val="BodyText"/>
        <w:ind w:left="1839" w:right="398"/>
        <w:jc w:val="both"/>
      </w:pPr>
      <w:r>
        <w:t>The</w:t>
      </w:r>
      <w:r>
        <w:rPr>
          <w:spacing w:val="-3"/>
        </w:rPr>
        <w:t xml:space="preserve"> </w:t>
      </w:r>
      <w:r>
        <w:t>mandrel</w:t>
      </w:r>
      <w:r>
        <w:rPr>
          <w:spacing w:val="-6"/>
        </w:rPr>
        <w:t xml:space="preserve"> </w:t>
      </w:r>
      <w:r>
        <w:t>shall</w:t>
      </w:r>
      <w:r>
        <w:rPr>
          <w:spacing w:val="-6"/>
        </w:rPr>
        <w:t xml:space="preserve"> </w:t>
      </w:r>
      <w:r>
        <w:t>be</w:t>
      </w:r>
      <w:r>
        <w:rPr>
          <w:spacing w:val="-5"/>
        </w:rPr>
        <w:t xml:space="preserve"> </w:t>
      </w:r>
      <w:r>
        <w:t>hand</w:t>
      </w:r>
      <w:r>
        <w:rPr>
          <w:spacing w:val="-5"/>
        </w:rPr>
        <w:t xml:space="preserve"> </w:t>
      </w:r>
      <w:r>
        <w:t>pulled</w:t>
      </w:r>
      <w:r>
        <w:rPr>
          <w:spacing w:val="-5"/>
        </w:rPr>
        <w:t xml:space="preserve"> </w:t>
      </w:r>
      <w:r>
        <w:t>through</w:t>
      </w:r>
      <w:r>
        <w:rPr>
          <w:spacing w:val="-5"/>
        </w:rPr>
        <w:t xml:space="preserve"> </w:t>
      </w:r>
      <w:r>
        <w:t>all</w:t>
      </w:r>
      <w:r>
        <w:rPr>
          <w:spacing w:val="-6"/>
        </w:rPr>
        <w:t xml:space="preserve"> </w:t>
      </w:r>
      <w:r>
        <w:t>sewer</w:t>
      </w:r>
      <w:r>
        <w:rPr>
          <w:spacing w:val="-7"/>
        </w:rPr>
        <w:t xml:space="preserve"> </w:t>
      </w:r>
      <w:r>
        <w:t>lines.</w:t>
      </w:r>
      <w:r>
        <w:rPr>
          <w:spacing w:val="-5"/>
        </w:rPr>
        <w:t xml:space="preserve"> </w:t>
      </w:r>
      <w:r>
        <w:t>Any</w:t>
      </w:r>
      <w:r>
        <w:rPr>
          <w:spacing w:val="-8"/>
        </w:rPr>
        <w:t xml:space="preserve"> </w:t>
      </w:r>
      <w:r>
        <w:t>sections</w:t>
      </w:r>
      <w:r>
        <w:rPr>
          <w:spacing w:val="-6"/>
        </w:rPr>
        <w:t xml:space="preserve"> </w:t>
      </w:r>
      <w:r>
        <w:t>of</w:t>
      </w:r>
      <w:r>
        <w:rPr>
          <w:spacing w:val="-64"/>
        </w:rPr>
        <w:t xml:space="preserve"> </w:t>
      </w:r>
      <w:r>
        <w:t>sewer not passing the mandrel shall be uncovered and repaired by the</w:t>
      </w:r>
      <w:r>
        <w:rPr>
          <w:spacing w:val="1"/>
        </w:rPr>
        <w:t xml:space="preserve"> </w:t>
      </w:r>
      <w:r>
        <w:t>Contractor.</w:t>
      </w:r>
      <w:r>
        <w:rPr>
          <w:spacing w:val="42"/>
        </w:rPr>
        <w:t xml:space="preserve"> </w:t>
      </w:r>
      <w:r>
        <w:t>The</w:t>
      </w:r>
      <w:r>
        <w:rPr>
          <w:spacing w:val="42"/>
        </w:rPr>
        <w:t xml:space="preserve"> </w:t>
      </w:r>
      <w:r>
        <w:t>Contractor</w:t>
      </w:r>
      <w:r>
        <w:rPr>
          <w:spacing w:val="41"/>
        </w:rPr>
        <w:t xml:space="preserve"> </w:t>
      </w:r>
      <w:r>
        <w:t>shall</w:t>
      </w:r>
      <w:r>
        <w:rPr>
          <w:spacing w:val="41"/>
        </w:rPr>
        <w:t xml:space="preserve"> </w:t>
      </w:r>
      <w:r>
        <w:t>re-round</w:t>
      </w:r>
      <w:r>
        <w:rPr>
          <w:spacing w:val="41"/>
        </w:rPr>
        <w:t xml:space="preserve"> </w:t>
      </w:r>
      <w:r>
        <w:t>or</w:t>
      </w:r>
      <w:r>
        <w:rPr>
          <w:spacing w:val="38"/>
        </w:rPr>
        <w:t xml:space="preserve"> </w:t>
      </w:r>
      <w:r>
        <w:t>replace</w:t>
      </w:r>
      <w:r>
        <w:rPr>
          <w:spacing w:val="40"/>
        </w:rPr>
        <w:t xml:space="preserve"> </w:t>
      </w:r>
      <w:r>
        <w:t>the</w:t>
      </w:r>
      <w:r>
        <w:rPr>
          <w:spacing w:val="40"/>
        </w:rPr>
        <w:t xml:space="preserve"> </w:t>
      </w:r>
      <w:r>
        <w:t>sewer</w:t>
      </w:r>
      <w:r>
        <w:rPr>
          <w:spacing w:val="39"/>
        </w:rPr>
        <w:t xml:space="preserve"> </w:t>
      </w:r>
      <w:r>
        <w:t>to</w:t>
      </w:r>
      <w:r>
        <w:rPr>
          <w:spacing w:val="40"/>
        </w:rPr>
        <w:t xml:space="preserve"> </w:t>
      </w:r>
      <w:r>
        <w:t>the</w:t>
      </w:r>
    </w:p>
    <w:p w14:paraId="41BFBF5D" w14:textId="77777777" w:rsidR="007E5106" w:rsidRDefault="007E5106">
      <w:pPr>
        <w:jc w:val="both"/>
        <w:sectPr w:rsidR="007E5106">
          <w:pgSz w:w="12240" w:h="15840"/>
          <w:pgMar w:top="1500" w:right="1040" w:bottom="880" w:left="1220" w:header="0" w:footer="699" w:gutter="0"/>
          <w:cols w:space="720"/>
        </w:sectPr>
      </w:pPr>
    </w:p>
    <w:p w14:paraId="741D285A" w14:textId="17A033E0" w:rsidR="007E5106" w:rsidRDefault="007F33FE">
      <w:pPr>
        <w:pStyle w:val="BodyText"/>
        <w:spacing w:before="78"/>
        <w:ind w:left="1840" w:right="397"/>
        <w:jc w:val="both"/>
      </w:pPr>
      <w:r>
        <w:t>satisfaction</w:t>
      </w:r>
      <w:r>
        <w:rPr>
          <w:spacing w:val="-4"/>
        </w:rPr>
        <w:t xml:space="preserve"> </w:t>
      </w:r>
      <w:r>
        <w:t>of</w:t>
      </w:r>
      <w:r>
        <w:rPr>
          <w:spacing w:val="-2"/>
        </w:rPr>
        <w:t xml:space="preserve"> </w:t>
      </w:r>
      <w:r>
        <w:t>the</w:t>
      </w:r>
      <w:r>
        <w:rPr>
          <w:spacing w:val="-3"/>
        </w:rPr>
        <w:t xml:space="preserve"> </w:t>
      </w:r>
      <w:r w:rsidR="00666644">
        <w:t>c</w:t>
      </w:r>
      <w:r>
        <w:t>ity’s</w:t>
      </w:r>
      <w:r>
        <w:rPr>
          <w:spacing w:val="-4"/>
        </w:rPr>
        <w:t xml:space="preserve"> </w:t>
      </w:r>
      <w:r w:rsidR="00666644">
        <w:t>r</w:t>
      </w:r>
      <w:r>
        <w:t>epresentative.</w:t>
      </w:r>
      <w:r>
        <w:rPr>
          <w:spacing w:val="-4"/>
        </w:rPr>
        <w:t xml:space="preserve"> </w:t>
      </w:r>
      <w:r>
        <w:t>All</w:t>
      </w:r>
      <w:r>
        <w:rPr>
          <w:spacing w:val="-7"/>
        </w:rPr>
        <w:t xml:space="preserve"> </w:t>
      </w:r>
      <w:r>
        <w:t>repaired</w:t>
      </w:r>
      <w:r>
        <w:rPr>
          <w:spacing w:val="-6"/>
        </w:rPr>
        <w:t xml:space="preserve"> </w:t>
      </w:r>
      <w:r>
        <w:t>sections</w:t>
      </w:r>
      <w:r>
        <w:rPr>
          <w:spacing w:val="-7"/>
        </w:rPr>
        <w:t xml:space="preserve"> </w:t>
      </w:r>
      <w:r>
        <w:t>shall</w:t>
      </w:r>
      <w:r>
        <w:rPr>
          <w:spacing w:val="-7"/>
        </w:rPr>
        <w:t xml:space="preserve"> </w:t>
      </w:r>
      <w:r>
        <w:t>be</w:t>
      </w:r>
      <w:r>
        <w:rPr>
          <w:spacing w:val="-6"/>
        </w:rPr>
        <w:t xml:space="preserve"> </w:t>
      </w:r>
      <w:r>
        <w:t>re-</w:t>
      </w:r>
      <w:r>
        <w:rPr>
          <w:spacing w:val="-64"/>
        </w:rPr>
        <w:t xml:space="preserve"> </w:t>
      </w:r>
      <w:r>
        <w:t>tested as noted</w:t>
      </w:r>
      <w:r>
        <w:rPr>
          <w:spacing w:val="1"/>
        </w:rPr>
        <w:t xml:space="preserve"> </w:t>
      </w:r>
      <w:r>
        <w:t>above.</w:t>
      </w:r>
    </w:p>
    <w:p w14:paraId="1DA1EF2C" w14:textId="77777777" w:rsidR="007E5106" w:rsidRDefault="007E5106">
      <w:pPr>
        <w:pStyle w:val="BodyText"/>
      </w:pPr>
    </w:p>
    <w:p w14:paraId="686122CE" w14:textId="77777777" w:rsidR="007E5106" w:rsidRDefault="007F33FE">
      <w:pPr>
        <w:pStyle w:val="BodyText"/>
        <w:ind w:left="1839" w:right="398"/>
        <w:jc w:val="both"/>
      </w:pPr>
      <w:r>
        <w:t>Deflection tests shall be conducted only after the final trench backfill is</w:t>
      </w:r>
      <w:r>
        <w:rPr>
          <w:spacing w:val="1"/>
        </w:rPr>
        <w:t xml:space="preserve"> </w:t>
      </w:r>
      <w:r>
        <w:t>placed to</w:t>
      </w:r>
      <w:r>
        <w:rPr>
          <w:spacing w:val="1"/>
        </w:rPr>
        <w:t xml:space="preserve"> </w:t>
      </w:r>
      <w:r>
        <w:t>final grade</w:t>
      </w:r>
      <w:r>
        <w:rPr>
          <w:spacing w:val="1"/>
        </w:rPr>
        <w:t xml:space="preserve"> </w:t>
      </w:r>
      <w:r>
        <w:t>and</w:t>
      </w:r>
      <w:r>
        <w:rPr>
          <w:spacing w:val="1"/>
        </w:rPr>
        <w:t xml:space="preserve"> </w:t>
      </w:r>
      <w:r>
        <w:t>compacted.</w:t>
      </w:r>
    </w:p>
    <w:p w14:paraId="71811F09" w14:textId="77777777" w:rsidR="007E5106" w:rsidRDefault="007E5106">
      <w:pPr>
        <w:pStyle w:val="BodyText"/>
        <w:spacing w:before="7"/>
      </w:pPr>
    </w:p>
    <w:p w14:paraId="0190932F" w14:textId="77777777" w:rsidR="007E5106" w:rsidRDefault="007F33FE">
      <w:pPr>
        <w:pStyle w:val="ListParagraph"/>
        <w:numPr>
          <w:ilvl w:val="4"/>
          <w:numId w:val="42"/>
        </w:numPr>
        <w:tabs>
          <w:tab w:val="left" w:pos="2196"/>
        </w:tabs>
        <w:ind w:right="396" w:firstLine="0"/>
        <w:rPr>
          <w:sz w:val="24"/>
        </w:rPr>
      </w:pPr>
      <w:r>
        <w:rPr>
          <w:b/>
          <w:sz w:val="24"/>
        </w:rPr>
        <w:t xml:space="preserve">INSPECTION AND FLUSHING. </w:t>
      </w:r>
      <w:r>
        <w:rPr>
          <w:sz w:val="24"/>
        </w:rPr>
        <w:t>Prior to final acceptance of each</w:t>
      </w:r>
      <w:r>
        <w:rPr>
          <w:spacing w:val="1"/>
          <w:sz w:val="24"/>
        </w:rPr>
        <w:t xml:space="preserve"> </w:t>
      </w:r>
      <w:r>
        <w:rPr>
          <w:sz w:val="24"/>
        </w:rPr>
        <w:t>section of sanitary and storm sewer lines, all lines shall be flushed by the</w:t>
      </w:r>
      <w:r>
        <w:rPr>
          <w:spacing w:val="-64"/>
          <w:sz w:val="24"/>
        </w:rPr>
        <w:t xml:space="preserve"> </w:t>
      </w:r>
      <w:r>
        <w:rPr>
          <w:spacing w:val="-1"/>
          <w:sz w:val="24"/>
        </w:rPr>
        <w:t>Contractor.</w:t>
      </w:r>
      <w:r>
        <w:rPr>
          <w:spacing w:val="-14"/>
          <w:sz w:val="24"/>
        </w:rPr>
        <w:t xml:space="preserve"> </w:t>
      </w:r>
      <w:r>
        <w:rPr>
          <w:spacing w:val="-1"/>
          <w:sz w:val="24"/>
        </w:rPr>
        <w:t>All</w:t>
      </w:r>
      <w:r>
        <w:rPr>
          <w:spacing w:val="-17"/>
          <w:sz w:val="24"/>
        </w:rPr>
        <w:t xml:space="preserve"> </w:t>
      </w:r>
      <w:r>
        <w:rPr>
          <w:spacing w:val="-1"/>
          <w:sz w:val="24"/>
        </w:rPr>
        <w:t>dirt</w:t>
      </w:r>
      <w:r>
        <w:rPr>
          <w:spacing w:val="-16"/>
          <w:sz w:val="24"/>
        </w:rPr>
        <w:t xml:space="preserve"> </w:t>
      </w:r>
      <w:r>
        <w:rPr>
          <w:spacing w:val="-1"/>
          <w:sz w:val="24"/>
        </w:rPr>
        <w:t>and</w:t>
      </w:r>
      <w:r>
        <w:rPr>
          <w:spacing w:val="-16"/>
          <w:sz w:val="24"/>
        </w:rPr>
        <w:t xml:space="preserve"> </w:t>
      </w:r>
      <w:r>
        <w:rPr>
          <w:sz w:val="24"/>
        </w:rPr>
        <w:t>debris</w:t>
      </w:r>
      <w:r>
        <w:rPr>
          <w:spacing w:val="-17"/>
          <w:sz w:val="24"/>
        </w:rPr>
        <w:t xml:space="preserve"> </w:t>
      </w:r>
      <w:r>
        <w:rPr>
          <w:sz w:val="24"/>
        </w:rPr>
        <w:t>shall</w:t>
      </w:r>
      <w:r>
        <w:rPr>
          <w:spacing w:val="-17"/>
          <w:sz w:val="24"/>
        </w:rPr>
        <w:t xml:space="preserve"> </w:t>
      </w:r>
      <w:r>
        <w:rPr>
          <w:sz w:val="24"/>
        </w:rPr>
        <w:t>be</w:t>
      </w:r>
      <w:r>
        <w:rPr>
          <w:spacing w:val="-16"/>
          <w:sz w:val="24"/>
        </w:rPr>
        <w:t xml:space="preserve"> </w:t>
      </w:r>
      <w:r>
        <w:rPr>
          <w:sz w:val="24"/>
        </w:rPr>
        <w:t>prevented</w:t>
      </w:r>
      <w:r>
        <w:rPr>
          <w:spacing w:val="-16"/>
          <w:sz w:val="24"/>
        </w:rPr>
        <w:t xml:space="preserve"> </w:t>
      </w:r>
      <w:r>
        <w:rPr>
          <w:sz w:val="24"/>
        </w:rPr>
        <w:t>from</w:t>
      </w:r>
      <w:r>
        <w:rPr>
          <w:spacing w:val="-15"/>
          <w:sz w:val="24"/>
        </w:rPr>
        <w:t xml:space="preserve"> </w:t>
      </w:r>
      <w:r>
        <w:rPr>
          <w:sz w:val="24"/>
        </w:rPr>
        <w:t>entering</w:t>
      </w:r>
      <w:r>
        <w:rPr>
          <w:spacing w:val="-18"/>
          <w:sz w:val="24"/>
        </w:rPr>
        <w:t xml:space="preserve"> </w:t>
      </w:r>
      <w:r>
        <w:rPr>
          <w:sz w:val="24"/>
        </w:rPr>
        <w:t>the</w:t>
      </w:r>
      <w:r>
        <w:rPr>
          <w:spacing w:val="-16"/>
          <w:sz w:val="24"/>
        </w:rPr>
        <w:t xml:space="preserve"> </w:t>
      </w:r>
      <w:r>
        <w:rPr>
          <w:sz w:val="24"/>
        </w:rPr>
        <w:t>existing</w:t>
      </w:r>
      <w:r>
        <w:rPr>
          <w:spacing w:val="-64"/>
          <w:sz w:val="24"/>
        </w:rPr>
        <w:t xml:space="preserve"> </w:t>
      </w:r>
      <w:r>
        <w:rPr>
          <w:sz w:val="24"/>
        </w:rPr>
        <w:t>sewer</w:t>
      </w:r>
      <w:r>
        <w:rPr>
          <w:spacing w:val="-3"/>
          <w:sz w:val="24"/>
        </w:rPr>
        <w:t xml:space="preserve"> </w:t>
      </w:r>
      <w:r>
        <w:rPr>
          <w:sz w:val="24"/>
        </w:rPr>
        <w:t>system</w:t>
      </w:r>
      <w:r>
        <w:rPr>
          <w:spacing w:val="1"/>
          <w:sz w:val="24"/>
        </w:rPr>
        <w:t xml:space="preserve"> </w:t>
      </w:r>
      <w:r>
        <w:rPr>
          <w:sz w:val="24"/>
        </w:rPr>
        <w:t>by</w:t>
      </w:r>
      <w:r>
        <w:rPr>
          <w:spacing w:val="-3"/>
          <w:sz w:val="24"/>
        </w:rPr>
        <w:t xml:space="preserve"> </w:t>
      </w:r>
      <w:r>
        <w:rPr>
          <w:sz w:val="24"/>
        </w:rPr>
        <w:t>means</w:t>
      </w:r>
      <w:r>
        <w:rPr>
          <w:spacing w:val="-2"/>
          <w:sz w:val="24"/>
        </w:rPr>
        <w:t xml:space="preserve"> </w:t>
      </w:r>
      <w:r>
        <w:rPr>
          <w:sz w:val="24"/>
        </w:rPr>
        <w:t>of</w:t>
      </w:r>
      <w:r>
        <w:rPr>
          <w:spacing w:val="2"/>
          <w:sz w:val="24"/>
        </w:rPr>
        <w:t xml:space="preserve"> </w:t>
      </w:r>
      <w:r>
        <w:rPr>
          <w:sz w:val="24"/>
        </w:rPr>
        <w:t>water-tight</w:t>
      </w:r>
      <w:r>
        <w:rPr>
          <w:spacing w:val="-1"/>
          <w:sz w:val="24"/>
        </w:rPr>
        <w:t xml:space="preserve"> </w:t>
      </w:r>
      <w:r>
        <w:rPr>
          <w:sz w:val="24"/>
        </w:rPr>
        <w:t>plugs</w:t>
      </w:r>
      <w:r>
        <w:rPr>
          <w:spacing w:val="-2"/>
          <w:sz w:val="24"/>
        </w:rPr>
        <w:t xml:space="preserve"> </w:t>
      </w:r>
      <w:r>
        <w:rPr>
          <w:sz w:val="24"/>
        </w:rPr>
        <w:t>or</w:t>
      </w:r>
      <w:r>
        <w:rPr>
          <w:spacing w:val="-2"/>
          <w:sz w:val="24"/>
        </w:rPr>
        <w:t xml:space="preserve"> </w:t>
      </w:r>
      <w:r>
        <w:rPr>
          <w:sz w:val="24"/>
        </w:rPr>
        <w:t>other</w:t>
      </w:r>
      <w:r>
        <w:rPr>
          <w:spacing w:val="-2"/>
          <w:sz w:val="24"/>
        </w:rPr>
        <w:t xml:space="preserve"> </w:t>
      </w:r>
      <w:r>
        <w:rPr>
          <w:sz w:val="24"/>
        </w:rPr>
        <w:t>suitable</w:t>
      </w:r>
      <w:r>
        <w:rPr>
          <w:spacing w:val="-1"/>
          <w:sz w:val="24"/>
        </w:rPr>
        <w:t xml:space="preserve"> </w:t>
      </w:r>
      <w:r>
        <w:rPr>
          <w:sz w:val="24"/>
        </w:rPr>
        <w:t>methods.</w:t>
      </w:r>
    </w:p>
    <w:p w14:paraId="226B2FBE" w14:textId="77777777" w:rsidR="007E5106" w:rsidRDefault="007E5106">
      <w:pPr>
        <w:pStyle w:val="BodyText"/>
      </w:pPr>
    </w:p>
    <w:p w14:paraId="05135250" w14:textId="7E34D2EB" w:rsidR="007E5106" w:rsidRDefault="007F33FE">
      <w:pPr>
        <w:pStyle w:val="BodyText"/>
        <w:ind w:left="1839" w:right="393"/>
        <w:jc w:val="both"/>
      </w:pPr>
      <w:r>
        <w:t xml:space="preserve">Upon completion of the project, </w:t>
      </w:r>
      <w:r w:rsidR="00650DD1">
        <w:t xml:space="preserve">the contractor will video with </w:t>
      </w:r>
      <w:r>
        <w:t xml:space="preserve">the </w:t>
      </w:r>
      <w:r w:rsidR="00666644">
        <w:t>c</w:t>
      </w:r>
      <w:r>
        <w:t xml:space="preserve">ity’s </w:t>
      </w:r>
      <w:r w:rsidR="00666644">
        <w:t>r</w:t>
      </w:r>
      <w:r>
        <w:t>epresentative</w:t>
      </w:r>
      <w:r w:rsidR="00650DD1">
        <w:t xml:space="preserve"> present</w:t>
      </w:r>
      <w:r>
        <w:t xml:space="preserve"> </w:t>
      </w:r>
      <w:r w:rsidR="008E0758">
        <w:t xml:space="preserve">and </w:t>
      </w:r>
      <w:r>
        <w:rPr>
          <w:spacing w:val="1"/>
        </w:rPr>
        <w:t xml:space="preserve"> </w:t>
      </w:r>
      <w:r>
        <w:rPr>
          <w:spacing w:val="-1"/>
        </w:rPr>
        <w:t>inspect</w:t>
      </w:r>
      <w:r>
        <w:rPr>
          <w:spacing w:val="-16"/>
        </w:rPr>
        <w:t xml:space="preserve"> </w:t>
      </w:r>
      <w:r>
        <w:rPr>
          <w:spacing w:val="-1"/>
        </w:rPr>
        <w:t>all</w:t>
      </w:r>
      <w:r>
        <w:rPr>
          <w:spacing w:val="-16"/>
        </w:rPr>
        <w:t xml:space="preserve"> </w:t>
      </w:r>
      <w:r>
        <w:rPr>
          <w:spacing w:val="-1"/>
        </w:rPr>
        <w:t>sewers</w:t>
      </w:r>
      <w:r>
        <w:rPr>
          <w:spacing w:val="-16"/>
        </w:rPr>
        <w:t xml:space="preserve"> </w:t>
      </w:r>
      <w:r>
        <w:rPr>
          <w:spacing w:val="-1"/>
        </w:rPr>
        <w:t>and</w:t>
      </w:r>
      <w:r>
        <w:rPr>
          <w:spacing w:val="-15"/>
        </w:rPr>
        <w:t xml:space="preserve"> </w:t>
      </w:r>
      <w:r>
        <w:rPr>
          <w:spacing w:val="-1"/>
        </w:rPr>
        <w:t>appurtenances</w:t>
      </w:r>
      <w:r>
        <w:t>.</w:t>
      </w:r>
      <w:r>
        <w:rPr>
          <w:spacing w:val="-19"/>
        </w:rPr>
        <w:t xml:space="preserve"> </w:t>
      </w:r>
      <w:r>
        <w:t>Any</w:t>
      </w:r>
      <w:r>
        <w:rPr>
          <w:spacing w:val="-65"/>
        </w:rPr>
        <w:t xml:space="preserve"> </w:t>
      </w:r>
      <w:r>
        <w:t>unsatisfactory work shall be removed and replaced in a proper manner.</w:t>
      </w:r>
      <w:r>
        <w:rPr>
          <w:spacing w:val="1"/>
        </w:rPr>
        <w:t xml:space="preserve"> </w:t>
      </w:r>
      <w:r>
        <w:rPr>
          <w:spacing w:val="-1"/>
        </w:rPr>
        <w:t>The</w:t>
      </w:r>
      <w:r>
        <w:rPr>
          <w:spacing w:val="-16"/>
        </w:rPr>
        <w:t xml:space="preserve"> </w:t>
      </w:r>
      <w:r>
        <w:rPr>
          <w:spacing w:val="-1"/>
        </w:rPr>
        <w:t>invert</w:t>
      </w:r>
      <w:r>
        <w:rPr>
          <w:spacing w:val="-16"/>
        </w:rPr>
        <w:t xml:space="preserve"> </w:t>
      </w:r>
      <w:r>
        <w:rPr>
          <w:spacing w:val="-1"/>
        </w:rPr>
        <w:t>of</w:t>
      </w:r>
      <w:r>
        <w:rPr>
          <w:spacing w:val="-14"/>
        </w:rPr>
        <w:t xml:space="preserve"> </w:t>
      </w:r>
      <w:r>
        <w:rPr>
          <w:spacing w:val="-1"/>
        </w:rPr>
        <w:t>the</w:t>
      </w:r>
      <w:r>
        <w:rPr>
          <w:spacing w:val="-16"/>
        </w:rPr>
        <w:t xml:space="preserve"> </w:t>
      </w:r>
      <w:r>
        <w:rPr>
          <w:spacing w:val="-1"/>
        </w:rPr>
        <w:t>sewer</w:t>
      </w:r>
      <w:r>
        <w:rPr>
          <w:spacing w:val="-18"/>
        </w:rPr>
        <w:t xml:space="preserve"> </w:t>
      </w:r>
      <w:r>
        <w:rPr>
          <w:spacing w:val="-1"/>
        </w:rPr>
        <w:t>lines</w:t>
      </w:r>
      <w:r>
        <w:rPr>
          <w:spacing w:val="-17"/>
        </w:rPr>
        <w:t xml:space="preserve"> </w:t>
      </w:r>
      <w:r>
        <w:rPr>
          <w:spacing w:val="-1"/>
        </w:rPr>
        <w:t>and</w:t>
      </w:r>
      <w:r>
        <w:rPr>
          <w:spacing w:val="-16"/>
        </w:rPr>
        <w:t xml:space="preserve"> </w:t>
      </w:r>
      <w:r>
        <w:t>manholes</w:t>
      </w:r>
      <w:r>
        <w:rPr>
          <w:spacing w:val="-17"/>
        </w:rPr>
        <w:t xml:space="preserve"> </w:t>
      </w:r>
      <w:r>
        <w:t>shall</w:t>
      </w:r>
      <w:r>
        <w:rPr>
          <w:spacing w:val="-17"/>
        </w:rPr>
        <w:t xml:space="preserve"> </w:t>
      </w:r>
      <w:r>
        <w:t>be</w:t>
      </w:r>
      <w:r>
        <w:rPr>
          <w:spacing w:val="-16"/>
        </w:rPr>
        <w:t xml:space="preserve"> </w:t>
      </w:r>
      <w:r>
        <w:t>left</w:t>
      </w:r>
      <w:r>
        <w:rPr>
          <w:spacing w:val="-16"/>
        </w:rPr>
        <w:t xml:space="preserve"> </w:t>
      </w:r>
      <w:r>
        <w:t>smooth,</w:t>
      </w:r>
      <w:r>
        <w:rPr>
          <w:spacing w:val="-21"/>
        </w:rPr>
        <w:t xml:space="preserve"> </w:t>
      </w:r>
      <w:r>
        <w:t>clean,</w:t>
      </w:r>
      <w:r>
        <w:rPr>
          <w:spacing w:val="-21"/>
        </w:rPr>
        <w:t xml:space="preserve"> </w:t>
      </w:r>
      <w:r>
        <w:t>and</w:t>
      </w:r>
      <w:r>
        <w:rPr>
          <w:spacing w:val="-65"/>
        </w:rPr>
        <w:t xml:space="preserve"> </w:t>
      </w:r>
      <w:r>
        <w:rPr>
          <w:spacing w:val="-1"/>
        </w:rPr>
        <w:t>free</w:t>
      </w:r>
      <w:r>
        <w:rPr>
          <w:spacing w:val="-16"/>
        </w:rPr>
        <w:t xml:space="preserve"> </w:t>
      </w:r>
      <w:r>
        <w:rPr>
          <w:spacing w:val="-1"/>
        </w:rPr>
        <w:t>from</w:t>
      </w:r>
      <w:r>
        <w:rPr>
          <w:spacing w:val="-15"/>
        </w:rPr>
        <w:t xml:space="preserve"> </w:t>
      </w:r>
      <w:r>
        <w:rPr>
          <w:spacing w:val="-1"/>
        </w:rPr>
        <w:t>any</w:t>
      </w:r>
      <w:r>
        <w:rPr>
          <w:spacing w:val="-18"/>
        </w:rPr>
        <w:t xml:space="preserve"> </w:t>
      </w:r>
      <w:r>
        <w:rPr>
          <w:spacing w:val="-1"/>
        </w:rPr>
        <w:t>obstructions</w:t>
      </w:r>
      <w:r>
        <w:rPr>
          <w:spacing w:val="-17"/>
        </w:rPr>
        <w:t xml:space="preserve"> </w:t>
      </w:r>
      <w:r>
        <w:rPr>
          <w:spacing w:val="-1"/>
        </w:rPr>
        <w:t>throughout</w:t>
      </w:r>
      <w:r>
        <w:rPr>
          <w:spacing w:val="-16"/>
        </w:rPr>
        <w:t xml:space="preserve"> </w:t>
      </w:r>
      <w:r>
        <w:rPr>
          <w:spacing w:val="-1"/>
        </w:rPr>
        <w:t>the</w:t>
      </w:r>
      <w:r>
        <w:rPr>
          <w:spacing w:val="-15"/>
        </w:rPr>
        <w:t xml:space="preserve"> </w:t>
      </w:r>
      <w:r>
        <w:rPr>
          <w:spacing w:val="-1"/>
        </w:rPr>
        <w:t>entire</w:t>
      </w:r>
      <w:r>
        <w:rPr>
          <w:spacing w:val="-16"/>
        </w:rPr>
        <w:t xml:space="preserve"> </w:t>
      </w:r>
      <w:r>
        <w:rPr>
          <w:spacing w:val="-1"/>
        </w:rPr>
        <w:t>line.</w:t>
      </w:r>
      <w:r>
        <w:rPr>
          <w:spacing w:val="-16"/>
        </w:rPr>
        <w:t xml:space="preserve"> </w:t>
      </w:r>
      <w:r>
        <w:t>All</w:t>
      </w:r>
      <w:r>
        <w:rPr>
          <w:spacing w:val="-21"/>
        </w:rPr>
        <w:t xml:space="preserve"> </w:t>
      </w:r>
      <w:r>
        <w:t>manhole</w:t>
      </w:r>
      <w:r>
        <w:rPr>
          <w:spacing w:val="-21"/>
        </w:rPr>
        <w:t xml:space="preserve"> </w:t>
      </w:r>
      <w:r>
        <w:t>rings</w:t>
      </w:r>
      <w:r>
        <w:rPr>
          <w:spacing w:val="-22"/>
        </w:rPr>
        <w:t xml:space="preserve"> </w:t>
      </w:r>
      <w:r>
        <w:t>and</w:t>
      </w:r>
      <w:r>
        <w:rPr>
          <w:spacing w:val="-64"/>
        </w:rPr>
        <w:t xml:space="preserve"> </w:t>
      </w:r>
      <w:r>
        <w:rPr>
          <w:spacing w:val="-1"/>
        </w:rPr>
        <w:t>covers</w:t>
      </w:r>
      <w:r>
        <w:rPr>
          <w:spacing w:val="-17"/>
        </w:rPr>
        <w:t xml:space="preserve"> </w:t>
      </w:r>
      <w:r>
        <w:rPr>
          <w:spacing w:val="-1"/>
        </w:rPr>
        <w:t>shall</w:t>
      </w:r>
      <w:r>
        <w:rPr>
          <w:spacing w:val="-16"/>
        </w:rPr>
        <w:t xml:space="preserve"> </w:t>
      </w:r>
      <w:r>
        <w:rPr>
          <w:spacing w:val="-1"/>
        </w:rPr>
        <w:t>be</w:t>
      </w:r>
      <w:r>
        <w:rPr>
          <w:spacing w:val="-15"/>
        </w:rPr>
        <w:t xml:space="preserve"> </w:t>
      </w:r>
      <w:r>
        <w:rPr>
          <w:spacing w:val="-1"/>
        </w:rPr>
        <w:t>adjusted</w:t>
      </w:r>
      <w:r>
        <w:rPr>
          <w:spacing w:val="-15"/>
        </w:rPr>
        <w:t xml:space="preserve"> </w:t>
      </w:r>
      <w:r>
        <w:rPr>
          <w:spacing w:val="-1"/>
        </w:rPr>
        <w:t>to</w:t>
      </w:r>
      <w:r>
        <w:rPr>
          <w:spacing w:val="-16"/>
        </w:rPr>
        <w:t xml:space="preserve"> </w:t>
      </w:r>
      <w:r>
        <w:rPr>
          <w:spacing w:val="-1"/>
        </w:rPr>
        <w:t>finished</w:t>
      </w:r>
      <w:r>
        <w:rPr>
          <w:spacing w:val="-15"/>
        </w:rPr>
        <w:t xml:space="preserve"> </w:t>
      </w:r>
      <w:r>
        <w:rPr>
          <w:spacing w:val="-1"/>
        </w:rPr>
        <w:t>grade,</w:t>
      </w:r>
      <w:r>
        <w:rPr>
          <w:spacing w:val="-15"/>
        </w:rPr>
        <w:t xml:space="preserve"> </w:t>
      </w:r>
      <w:r>
        <w:rPr>
          <w:spacing w:val="-1"/>
        </w:rPr>
        <w:t>concrete</w:t>
      </w:r>
      <w:r>
        <w:rPr>
          <w:spacing w:val="-15"/>
        </w:rPr>
        <w:t xml:space="preserve"> </w:t>
      </w:r>
      <w:r>
        <w:rPr>
          <w:spacing w:val="-1"/>
        </w:rPr>
        <w:t>collars</w:t>
      </w:r>
      <w:r>
        <w:rPr>
          <w:spacing w:val="-22"/>
        </w:rPr>
        <w:t xml:space="preserve"> </w:t>
      </w:r>
      <w:r w:rsidR="009B4311">
        <w:rPr>
          <w:spacing w:val="-1"/>
        </w:rPr>
        <w:t>installed,</w:t>
      </w:r>
      <w:r>
        <w:rPr>
          <w:spacing w:val="-20"/>
        </w:rPr>
        <w:t xml:space="preserve"> </w:t>
      </w:r>
      <w:r>
        <w:t>and</w:t>
      </w:r>
      <w:r>
        <w:rPr>
          <w:spacing w:val="-20"/>
        </w:rPr>
        <w:t xml:space="preserve"> </w:t>
      </w:r>
      <w:r>
        <w:t>all</w:t>
      </w:r>
      <w:r>
        <w:rPr>
          <w:spacing w:val="-64"/>
        </w:rPr>
        <w:t xml:space="preserve"> </w:t>
      </w:r>
      <w:r>
        <w:t xml:space="preserve">sanitary sewer laterals shall be properly extended, </w:t>
      </w:r>
      <w:r w:rsidR="00D17F6E">
        <w:t>capped,</w:t>
      </w:r>
      <w:r>
        <w:t xml:space="preserve"> and marked</w:t>
      </w:r>
      <w:r>
        <w:rPr>
          <w:spacing w:val="1"/>
        </w:rPr>
        <w:t xml:space="preserve"> </w:t>
      </w:r>
      <w:r>
        <w:t>prior</w:t>
      </w:r>
      <w:r>
        <w:rPr>
          <w:spacing w:val="-2"/>
        </w:rPr>
        <w:t xml:space="preserve"> </w:t>
      </w:r>
      <w:r>
        <w:t>to</w:t>
      </w:r>
      <w:r>
        <w:rPr>
          <w:spacing w:val="1"/>
        </w:rPr>
        <w:t xml:space="preserve"> </w:t>
      </w:r>
      <w:r>
        <w:t>acceptance</w:t>
      </w:r>
      <w:r>
        <w:rPr>
          <w:spacing w:val="1"/>
        </w:rPr>
        <w:t xml:space="preserve"> </w:t>
      </w:r>
      <w:r>
        <w:t>of</w:t>
      </w:r>
      <w:r>
        <w:rPr>
          <w:spacing w:val="3"/>
        </w:rPr>
        <w:t xml:space="preserve"> </w:t>
      </w:r>
      <w:r>
        <w:t>the</w:t>
      </w:r>
      <w:r>
        <w:rPr>
          <w:spacing w:val="1"/>
        </w:rPr>
        <w:t xml:space="preserve"> </w:t>
      </w:r>
      <w:r>
        <w:t>sewer</w:t>
      </w:r>
      <w:r>
        <w:rPr>
          <w:spacing w:val="-1"/>
        </w:rPr>
        <w:t xml:space="preserve"> </w:t>
      </w:r>
      <w:r>
        <w:t>system.</w:t>
      </w:r>
    </w:p>
    <w:p w14:paraId="51496E36" w14:textId="77777777" w:rsidR="007E5106" w:rsidRDefault="007E5106">
      <w:pPr>
        <w:pStyle w:val="BodyText"/>
        <w:spacing w:before="7"/>
      </w:pPr>
    </w:p>
    <w:p w14:paraId="0915F715" w14:textId="2F34E7FB" w:rsidR="007E5106" w:rsidRDefault="007F33FE">
      <w:pPr>
        <w:pStyle w:val="ListParagraph"/>
        <w:numPr>
          <w:ilvl w:val="4"/>
          <w:numId w:val="42"/>
        </w:numPr>
        <w:tabs>
          <w:tab w:val="left" w:pos="2251"/>
        </w:tabs>
        <w:spacing w:before="1"/>
        <w:ind w:left="1839" w:right="396" w:firstLine="0"/>
        <w:rPr>
          <w:sz w:val="24"/>
        </w:rPr>
      </w:pPr>
      <w:r>
        <w:rPr>
          <w:b/>
          <w:sz w:val="24"/>
        </w:rPr>
        <w:t xml:space="preserve">MANHOLE LEAKAGE TEST. </w:t>
      </w:r>
      <w:r>
        <w:rPr>
          <w:sz w:val="24"/>
        </w:rPr>
        <w:t>Sewer manholes located in areas of</w:t>
      </w:r>
      <w:r>
        <w:rPr>
          <w:spacing w:val="1"/>
          <w:sz w:val="24"/>
        </w:rPr>
        <w:t xml:space="preserve"> </w:t>
      </w:r>
      <w:r>
        <w:rPr>
          <w:sz w:val="24"/>
        </w:rPr>
        <w:t>ground</w:t>
      </w:r>
      <w:r>
        <w:rPr>
          <w:spacing w:val="-6"/>
          <w:sz w:val="24"/>
        </w:rPr>
        <w:t xml:space="preserve"> </w:t>
      </w:r>
      <w:r>
        <w:rPr>
          <w:sz w:val="24"/>
        </w:rPr>
        <w:t>water</w:t>
      </w:r>
      <w:r>
        <w:rPr>
          <w:spacing w:val="-8"/>
          <w:sz w:val="24"/>
        </w:rPr>
        <w:t xml:space="preserve"> </w:t>
      </w:r>
      <w:r>
        <w:rPr>
          <w:sz w:val="24"/>
        </w:rPr>
        <w:t>or</w:t>
      </w:r>
      <w:r>
        <w:rPr>
          <w:spacing w:val="-7"/>
          <w:sz w:val="24"/>
        </w:rPr>
        <w:t xml:space="preserve"> </w:t>
      </w:r>
      <w:r>
        <w:rPr>
          <w:sz w:val="24"/>
        </w:rPr>
        <w:t>probable</w:t>
      </w:r>
      <w:r>
        <w:rPr>
          <w:spacing w:val="-6"/>
          <w:sz w:val="24"/>
        </w:rPr>
        <w:t xml:space="preserve"> </w:t>
      </w:r>
      <w:r>
        <w:rPr>
          <w:sz w:val="24"/>
        </w:rPr>
        <w:t>flooding</w:t>
      </w:r>
      <w:r>
        <w:rPr>
          <w:spacing w:val="-7"/>
          <w:sz w:val="24"/>
        </w:rPr>
        <w:t xml:space="preserve"> </w:t>
      </w:r>
      <w:r>
        <w:rPr>
          <w:sz w:val="24"/>
        </w:rPr>
        <w:t>or</w:t>
      </w:r>
      <w:r>
        <w:rPr>
          <w:spacing w:val="-10"/>
          <w:sz w:val="24"/>
        </w:rPr>
        <w:t xml:space="preserve"> </w:t>
      </w:r>
      <w:r>
        <w:rPr>
          <w:sz w:val="24"/>
        </w:rPr>
        <w:t>if</w:t>
      </w:r>
      <w:r>
        <w:rPr>
          <w:spacing w:val="-6"/>
          <w:sz w:val="24"/>
        </w:rPr>
        <w:t xml:space="preserve"> </w:t>
      </w:r>
      <w:r>
        <w:rPr>
          <w:sz w:val="24"/>
        </w:rPr>
        <w:t>their</w:t>
      </w:r>
      <w:r>
        <w:rPr>
          <w:spacing w:val="-9"/>
          <w:sz w:val="24"/>
        </w:rPr>
        <w:t xml:space="preserve"> </w:t>
      </w:r>
      <w:r>
        <w:rPr>
          <w:sz w:val="24"/>
        </w:rPr>
        <w:t>water</w:t>
      </w:r>
      <w:r>
        <w:rPr>
          <w:spacing w:val="-10"/>
          <w:sz w:val="24"/>
        </w:rPr>
        <w:t xml:space="preserve"> </w:t>
      </w:r>
      <w:r>
        <w:rPr>
          <w:sz w:val="24"/>
        </w:rPr>
        <w:t>tightness</w:t>
      </w:r>
      <w:r>
        <w:rPr>
          <w:spacing w:val="-8"/>
          <w:sz w:val="24"/>
        </w:rPr>
        <w:t xml:space="preserve"> </w:t>
      </w:r>
      <w:r>
        <w:rPr>
          <w:sz w:val="24"/>
        </w:rPr>
        <w:t>is</w:t>
      </w:r>
      <w:r>
        <w:rPr>
          <w:spacing w:val="-9"/>
          <w:sz w:val="24"/>
        </w:rPr>
        <w:t xml:space="preserve"> </w:t>
      </w:r>
      <w:r>
        <w:rPr>
          <w:sz w:val="24"/>
        </w:rPr>
        <w:t>suspect,</w:t>
      </w:r>
      <w:r>
        <w:rPr>
          <w:spacing w:val="-8"/>
          <w:sz w:val="24"/>
        </w:rPr>
        <w:t xml:space="preserve"> </w:t>
      </w:r>
      <w:r>
        <w:rPr>
          <w:sz w:val="24"/>
        </w:rPr>
        <w:t>as</w:t>
      </w:r>
      <w:r>
        <w:rPr>
          <w:spacing w:val="-65"/>
          <w:sz w:val="24"/>
        </w:rPr>
        <w:t xml:space="preserve"> </w:t>
      </w:r>
      <w:r>
        <w:rPr>
          <w:spacing w:val="-2"/>
          <w:sz w:val="24"/>
        </w:rPr>
        <w:t>determined</w:t>
      </w:r>
      <w:r>
        <w:rPr>
          <w:spacing w:val="-16"/>
          <w:sz w:val="24"/>
        </w:rPr>
        <w:t xml:space="preserve"> </w:t>
      </w:r>
      <w:r>
        <w:rPr>
          <w:spacing w:val="-2"/>
          <w:sz w:val="24"/>
        </w:rPr>
        <w:t>by</w:t>
      </w:r>
      <w:r>
        <w:rPr>
          <w:spacing w:val="-19"/>
          <w:sz w:val="24"/>
        </w:rPr>
        <w:t xml:space="preserve"> </w:t>
      </w:r>
      <w:r>
        <w:rPr>
          <w:spacing w:val="-2"/>
          <w:sz w:val="24"/>
        </w:rPr>
        <w:t>the</w:t>
      </w:r>
      <w:r>
        <w:rPr>
          <w:spacing w:val="-16"/>
          <w:sz w:val="24"/>
        </w:rPr>
        <w:t xml:space="preserve"> </w:t>
      </w:r>
      <w:r w:rsidR="00666644">
        <w:rPr>
          <w:spacing w:val="-1"/>
          <w:sz w:val="24"/>
        </w:rPr>
        <w:t>c</w:t>
      </w:r>
      <w:r>
        <w:rPr>
          <w:spacing w:val="-1"/>
          <w:sz w:val="24"/>
        </w:rPr>
        <w:t>ity’s</w:t>
      </w:r>
      <w:r>
        <w:rPr>
          <w:spacing w:val="-17"/>
          <w:sz w:val="24"/>
        </w:rPr>
        <w:t xml:space="preserve"> </w:t>
      </w:r>
      <w:r w:rsidR="00666644">
        <w:rPr>
          <w:spacing w:val="-1"/>
          <w:sz w:val="24"/>
        </w:rPr>
        <w:t>r</w:t>
      </w:r>
      <w:r>
        <w:rPr>
          <w:spacing w:val="-1"/>
          <w:sz w:val="24"/>
        </w:rPr>
        <w:t>epresentative,</w:t>
      </w:r>
      <w:r>
        <w:rPr>
          <w:spacing w:val="-21"/>
          <w:sz w:val="24"/>
        </w:rPr>
        <w:t xml:space="preserve"> </w:t>
      </w:r>
      <w:r>
        <w:rPr>
          <w:spacing w:val="-1"/>
          <w:sz w:val="24"/>
        </w:rPr>
        <w:t>shall</w:t>
      </w:r>
      <w:r>
        <w:rPr>
          <w:spacing w:val="-21"/>
          <w:sz w:val="24"/>
        </w:rPr>
        <w:t xml:space="preserve"> </w:t>
      </w:r>
      <w:r>
        <w:rPr>
          <w:spacing w:val="-1"/>
          <w:sz w:val="24"/>
        </w:rPr>
        <w:t>be</w:t>
      </w:r>
      <w:r>
        <w:rPr>
          <w:spacing w:val="-21"/>
          <w:sz w:val="24"/>
        </w:rPr>
        <w:t xml:space="preserve"> </w:t>
      </w:r>
      <w:r>
        <w:rPr>
          <w:spacing w:val="-1"/>
          <w:sz w:val="24"/>
        </w:rPr>
        <w:t>tested</w:t>
      </w:r>
      <w:r>
        <w:rPr>
          <w:spacing w:val="-21"/>
          <w:sz w:val="24"/>
        </w:rPr>
        <w:t xml:space="preserve"> </w:t>
      </w:r>
      <w:r>
        <w:rPr>
          <w:spacing w:val="-1"/>
          <w:sz w:val="24"/>
        </w:rPr>
        <w:t>for</w:t>
      </w:r>
      <w:r>
        <w:rPr>
          <w:spacing w:val="-22"/>
          <w:sz w:val="24"/>
        </w:rPr>
        <w:t xml:space="preserve"> </w:t>
      </w:r>
      <w:r>
        <w:rPr>
          <w:spacing w:val="-1"/>
          <w:sz w:val="24"/>
        </w:rPr>
        <w:t>leakage</w:t>
      </w:r>
      <w:r>
        <w:rPr>
          <w:spacing w:val="-21"/>
          <w:sz w:val="24"/>
        </w:rPr>
        <w:t xml:space="preserve"> </w:t>
      </w:r>
      <w:r>
        <w:rPr>
          <w:spacing w:val="-1"/>
          <w:sz w:val="24"/>
        </w:rPr>
        <w:t>prior</w:t>
      </w:r>
      <w:r>
        <w:rPr>
          <w:spacing w:val="-22"/>
          <w:sz w:val="24"/>
        </w:rPr>
        <w:t xml:space="preserve"> </w:t>
      </w:r>
      <w:r>
        <w:rPr>
          <w:spacing w:val="-1"/>
          <w:sz w:val="24"/>
        </w:rPr>
        <w:t>to</w:t>
      </w:r>
      <w:r>
        <w:rPr>
          <w:spacing w:val="-64"/>
          <w:sz w:val="24"/>
        </w:rPr>
        <w:t xml:space="preserve"> </w:t>
      </w:r>
      <w:r>
        <w:rPr>
          <w:sz w:val="24"/>
        </w:rPr>
        <w:t>acceptance. The contractor shall perform all testing. Allowable leakage</w:t>
      </w:r>
      <w:r>
        <w:rPr>
          <w:spacing w:val="1"/>
          <w:sz w:val="24"/>
        </w:rPr>
        <w:t xml:space="preserve"> </w:t>
      </w:r>
      <w:r>
        <w:rPr>
          <w:sz w:val="24"/>
        </w:rPr>
        <w:t>shall be one gallon per hour per manhole. At least two manholes shall be</w:t>
      </w:r>
      <w:r>
        <w:rPr>
          <w:spacing w:val="-64"/>
          <w:sz w:val="24"/>
        </w:rPr>
        <w:t xml:space="preserve"> </w:t>
      </w:r>
      <w:r w:rsidR="009B4311">
        <w:rPr>
          <w:sz w:val="24"/>
        </w:rPr>
        <w:t>tested and</w:t>
      </w:r>
      <w:r>
        <w:rPr>
          <w:sz w:val="24"/>
        </w:rPr>
        <w:t xml:space="preserve"> based on these tests and visual inspection of all manholes,</w:t>
      </w:r>
      <w:r>
        <w:rPr>
          <w:spacing w:val="1"/>
          <w:sz w:val="24"/>
        </w:rPr>
        <w:t xml:space="preserve"> </w:t>
      </w:r>
      <w:r>
        <w:rPr>
          <w:sz w:val="24"/>
        </w:rPr>
        <w:t>additional tests may be required for other manholes. Any manhole which</w:t>
      </w:r>
      <w:r>
        <w:rPr>
          <w:spacing w:val="-64"/>
          <w:sz w:val="24"/>
        </w:rPr>
        <w:t xml:space="preserve"> </w:t>
      </w:r>
      <w:r>
        <w:rPr>
          <w:spacing w:val="-2"/>
          <w:sz w:val="24"/>
        </w:rPr>
        <w:t>tests</w:t>
      </w:r>
      <w:r>
        <w:rPr>
          <w:spacing w:val="-16"/>
          <w:sz w:val="24"/>
        </w:rPr>
        <w:t xml:space="preserve"> </w:t>
      </w:r>
      <w:r>
        <w:rPr>
          <w:spacing w:val="-2"/>
          <w:sz w:val="24"/>
        </w:rPr>
        <w:t>unsatisfactorily</w:t>
      </w:r>
      <w:r>
        <w:rPr>
          <w:spacing w:val="-18"/>
          <w:sz w:val="24"/>
        </w:rPr>
        <w:t xml:space="preserve"> </w:t>
      </w:r>
      <w:r>
        <w:rPr>
          <w:spacing w:val="-1"/>
          <w:sz w:val="24"/>
        </w:rPr>
        <w:t>shall</w:t>
      </w:r>
      <w:r>
        <w:rPr>
          <w:spacing w:val="-16"/>
          <w:sz w:val="24"/>
        </w:rPr>
        <w:t xml:space="preserve"> </w:t>
      </w:r>
      <w:r>
        <w:rPr>
          <w:spacing w:val="-1"/>
          <w:sz w:val="24"/>
        </w:rPr>
        <w:t>be</w:t>
      </w:r>
      <w:r>
        <w:rPr>
          <w:spacing w:val="-14"/>
          <w:sz w:val="24"/>
        </w:rPr>
        <w:t xml:space="preserve"> </w:t>
      </w:r>
      <w:r>
        <w:rPr>
          <w:spacing w:val="-1"/>
          <w:sz w:val="24"/>
        </w:rPr>
        <w:t>repaired</w:t>
      </w:r>
      <w:r>
        <w:rPr>
          <w:spacing w:val="-20"/>
          <w:sz w:val="24"/>
        </w:rPr>
        <w:t xml:space="preserve"> </w:t>
      </w:r>
      <w:r>
        <w:rPr>
          <w:spacing w:val="-1"/>
          <w:sz w:val="24"/>
        </w:rPr>
        <w:t>and</w:t>
      </w:r>
      <w:r>
        <w:rPr>
          <w:spacing w:val="-20"/>
          <w:sz w:val="24"/>
        </w:rPr>
        <w:t xml:space="preserve"> </w:t>
      </w:r>
      <w:r>
        <w:rPr>
          <w:spacing w:val="-1"/>
          <w:sz w:val="24"/>
        </w:rPr>
        <w:t>retested</w:t>
      </w:r>
      <w:r>
        <w:rPr>
          <w:spacing w:val="-20"/>
          <w:sz w:val="24"/>
        </w:rPr>
        <w:t xml:space="preserve"> </w:t>
      </w:r>
      <w:r>
        <w:rPr>
          <w:spacing w:val="-1"/>
          <w:sz w:val="24"/>
        </w:rPr>
        <w:t>until</w:t>
      </w:r>
      <w:r>
        <w:rPr>
          <w:spacing w:val="-21"/>
          <w:sz w:val="24"/>
        </w:rPr>
        <w:t xml:space="preserve"> </w:t>
      </w:r>
      <w:r>
        <w:rPr>
          <w:spacing w:val="-1"/>
          <w:sz w:val="24"/>
        </w:rPr>
        <w:t>satisfactory</w:t>
      </w:r>
      <w:r>
        <w:rPr>
          <w:spacing w:val="-23"/>
          <w:sz w:val="24"/>
        </w:rPr>
        <w:t xml:space="preserve"> </w:t>
      </w:r>
      <w:r>
        <w:rPr>
          <w:spacing w:val="-1"/>
          <w:sz w:val="24"/>
        </w:rPr>
        <w:t>results</w:t>
      </w:r>
      <w:r>
        <w:rPr>
          <w:spacing w:val="-64"/>
          <w:sz w:val="24"/>
        </w:rPr>
        <w:t xml:space="preserve"> </w:t>
      </w:r>
      <w:r>
        <w:rPr>
          <w:sz w:val="24"/>
        </w:rPr>
        <w:t>are obtained.</w:t>
      </w:r>
    </w:p>
    <w:p w14:paraId="2AB49A2D" w14:textId="77777777" w:rsidR="007E5106" w:rsidRDefault="007E5106">
      <w:pPr>
        <w:pStyle w:val="BodyText"/>
        <w:spacing w:before="7"/>
      </w:pPr>
    </w:p>
    <w:p w14:paraId="6D8B7701" w14:textId="72550F85" w:rsidR="007E5106" w:rsidRDefault="007F33FE">
      <w:pPr>
        <w:pStyle w:val="ListParagraph"/>
        <w:numPr>
          <w:ilvl w:val="3"/>
          <w:numId w:val="42"/>
        </w:numPr>
        <w:tabs>
          <w:tab w:val="left" w:pos="1044"/>
        </w:tabs>
        <w:ind w:left="219" w:right="396" w:firstLine="0"/>
        <w:rPr>
          <w:sz w:val="24"/>
        </w:rPr>
      </w:pPr>
      <w:r>
        <w:rPr>
          <w:b/>
          <w:sz w:val="24"/>
        </w:rPr>
        <w:t xml:space="preserve">WATER SYSTEM TESTING AND ACCEPTANCE. </w:t>
      </w:r>
      <w:r>
        <w:rPr>
          <w:sz w:val="24"/>
        </w:rPr>
        <w:t>The Contractor shall test all</w:t>
      </w:r>
      <w:r>
        <w:rPr>
          <w:spacing w:val="1"/>
          <w:sz w:val="24"/>
        </w:rPr>
        <w:t xml:space="preserve"> </w:t>
      </w:r>
      <w:r>
        <w:rPr>
          <w:sz w:val="24"/>
        </w:rPr>
        <w:t>water mains prior to final acceptance. Testing shall be done in the presence of the City</w:t>
      </w:r>
      <w:r>
        <w:rPr>
          <w:spacing w:val="1"/>
          <w:sz w:val="24"/>
        </w:rPr>
        <w:t xml:space="preserve"> </w:t>
      </w:r>
      <w:r>
        <w:rPr>
          <w:sz w:val="24"/>
        </w:rPr>
        <w:t xml:space="preserve">Public </w:t>
      </w:r>
      <w:r w:rsidR="00666644">
        <w:rPr>
          <w:sz w:val="24"/>
        </w:rPr>
        <w:t>Works</w:t>
      </w:r>
      <w:r>
        <w:rPr>
          <w:sz w:val="24"/>
        </w:rPr>
        <w:t xml:space="preserve"> Department </w:t>
      </w:r>
      <w:r w:rsidR="00666644">
        <w:rPr>
          <w:sz w:val="24"/>
        </w:rPr>
        <w:t>r</w:t>
      </w:r>
      <w:r>
        <w:rPr>
          <w:sz w:val="24"/>
        </w:rPr>
        <w:t>epresentative. When existing facilities must be included in</w:t>
      </w:r>
      <w:r>
        <w:rPr>
          <w:spacing w:val="-64"/>
          <w:sz w:val="24"/>
        </w:rPr>
        <w:t xml:space="preserve"> </w:t>
      </w:r>
      <w:r>
        <w:rPr>
          <w:sz w:val="24"/>
        </w:rPr>
        <w:t>the test and are determined to be faulty and not capable of holding test pressures, the</w:t>
      </w:r>
      <w:r>
        <w:rPr>
          <w:spacing w:val="1"/>
          <w:sz w:val="24"/>
        </w:rPr>
        <w:t xml:space="preserve"> </w:t>
      </w:r>
      <w:r>
        <w:rPr>
          <w:sz w:val="24"/>
        </w:rPr>
        <w:t>existing</w:t>
      </w:r>
      <w:r>
        <w:rPr>
          <w:spacing w:val="-10"/>
          <w:sz w:val="24"/>
        </w:rPr>
        <w:t xml:space="preserve"> </w:t>
      </w:r>
      <w:r>
        <w:rPr>
          <w:sz w:val="24"/>
        </w:rPr>
        <w:t>facilities</w:t>
      </w:r>
      <w:r>
        <w:rPr>
          <w:spacing w:val="-8"/>
          <w:sz w:val="24"/>
        </w:rPr>
        <w:t xml:space="preserve"> </w:t>
      </w:r>
      <w:r>
        <w:rPr>
          <w:sz w:val="24"/>
        </w:rPr>
        <w:t>must</w:t>
      </w:r>
      <w:r>
        <w:rPr>
          <w:spacing w:val="-8"/>
          <w:sz w:val="24"/>
        </w:rPr>
        <w:t xml:space="preserve"> </w:t>
      </w:r>
      <w:r>
        <w:rPr>
          <w:sz w:val="24"/>
        </w:rPr>
        <w:t>be</w:t>
      </w:r>
      <w:r>
        <w:rPr>
          <w:spacing w:val="-8"/>
          <w:sz w:val="24"/>
        </w:rPr>
        <w:t xml:space="preserve"> </w:t>
      </w:r>
      <w:r>
        <w:rPr>
          <w:sz w:val="24"/>
        </w:rPr>
        <w:t>repaired</w:t>
      </w:r>
      <w:r>
        <w:rPr>
          <w:spacing w:val="-7"/>
          <w:sz w:val="24"/>
        </w:rPr>
        <w:t xml:space="preserve"> </w:t>
      </w:r>
      <w:r>
        <w:rPr>
          <w:sz w:val="24"/>
        </w:rPr>
        <w:t>prior</w:t>
      </w:r>
      <w:r>
        <w:rPr>
          <w:spacing w:val="-9"/>
          <w:sz w:val="24"/>
        </w:rPr>
        <w:t xml:space="preserve"> </w:t>
      </w:r>
      <w:r>
        <w:rPr>
          <w:sz w:val="24"/>
        </w:rPr>
        <w:t>to</w:t>
      </w:r>
      <w:r>
        <w:rPr>
          <w:spacing w:val="-7"/>
          <w:sz w:val="24"/>
        </w:rPr>
        <w:t xml:space="preserve"> </w:t>
      </w:r>
      <w:r>
        <w:rPr>
          <w:sz w:val="24"/>
        </w:rPr>
        <w:t>testing.</w:t>
      </w:r>
      <w:r>
        <w:rPr>
          <w:spacing w:val="-7"/>
          <w:sz w:val="24"/>
        </w:rPr>
        <w:t xml:space="preserve"> </w:t>
      </w:r>
      <w:r>
        <w:rPr>
          <w:sz w:val="24"/>
        </w:rPr>
        <w:t>When</w:t>
      </w:r>
      <w:r>
        <w:rPr>
          <w:spacing w:val="-7"/>
          <w:sz w:val="24"/>
        </w:rPr>
        <w:t xml:space="preserve"> </w:t>
      </w:r>
      <w:r>
        <w:rPr>
          <w:sz w:val="24"/>
        </w:rPr>
        <w:t>concrete</w:t>
      </w:r>
      <w:r>
        <w:rPr>
          <w:spacing w:val="-7"/>
          <w:sz w:val="24"/>
        </w:rPr>
        <w:t xml:space="preserve"> </w:t>
      </w:r>
      <w:r>
        <w:rPr>
          <w:sz w:val="24"/>
        </w:rPr>
        <w:t>thrust</w:t>
      </w:r>
      <w:r>
        <w:rPr>
          <w:spacing w:val="-10"/>
          <w:sz w:val="24"/>
        </w:rPr>
        <w:t xml:space="preserve"> </w:t>
      </w:r>
      <w:r>
        <w:rPr>
          <w:sz w:val="24"/>
        </w:rPr>
        <w:t>blocks</w:t>
      </w:r>
      <w:r>
        <w:rPr>
          <w:spacing w:val="-11"/>
          <w:sz w:val="24"/>
        </w:rPr>
        <w:t xml:space="preserve"> </w:t>
      </w:r>
      <w:r>
        <w:rPr>
          <w:sz w:val="24"/>
        </w:rPr>
        <w:t>are</w:t>
      </w:r>
      <w:r>
        <w:rPr>
          <w:spacing w:val="-10"/>
          <w:sz w:val="24"/>
        </w:rPr>
        <w:t xml:space="preserve"> </w:t>
      </w:r>
      <w:r>
        <w:rPr>
          <w:sz w:val="24"/>
        </w:rPr>
        <w:t>used,</w:t>
      </w:r>
      <w:r>
        <w:rPr>
          <w:spacing w:val="-64"/>
          <w:sz w:val="24"/>
        </w:rPr>
        <w:t xml:space="preserve"> </w:t>
      </w:r>
      <w:r>
        <w:rPr>
          <w:spacing w:val="-1"/>
          <w:sz w:val="24"/>
        </w:rPr>
        <w:t>they</w:t>
      </w:r>
      <w:r>
        <w:rPr>
          <w:spacing w:val="-17"/>
          <w:sz w:val="24"/>
        </w:rPr>
        <w:t xml:space="preserve"> </w:t>
      </w:r>
      <w:r>
        <w:rPr>
          <w:spacing w:val="-1"/>
          <w:sz w:val="24"/>
        </w:rPr>
        <w:t>shall</w:t>
      </w:r>
      <w:r>
        <w:rPr>
          <w:spacing w:val="-15"/>
          <w:sz w:val="24"/>
        </w:rPr>
        <w:t xml:space="preserve"> </w:t>
      </w:r>
      <w:r>
        <w:rPr>
          <w:spacing w:val="-1"/>
          <w:sz w:val="24"/>
        </w:rPr>
        <w:t>be</w:t>
      </w:r>
      <w:r>
        <w:rPr>
          <w:spacing w:val="-13"/>
          <w:sz w:val="24"/>
        </w:rPr>
        <w:t xml:space="preserve"> </w:t>
      </w:r>
      <w:r>
        <w:rPr>
          <w:spacing w:val="-1"/>
          <w:sz w:val="24"/>
        </w:rPr>
        <w:t>in</w:t>
      </w:r>
      <w:r>
        <w:rPr>
          <w:spacing w:val="-13"/>
          <w:sz w:val="24"/>
        </w:rPr>
        <w:t xml:space="preserve"> </w:t>
      </w:r>
      <w:r>
        <w:rPr>
          <w:spacing w:val="-1"/>
          <w:sz w:val="24"/>
        </w:rPr>
        <w:t>place</w:t>
      </w:r>
      <w:r>
        <w:rPr>
          <w:spacing w:val="-12"/>
          <w:sz w:val="24"/>
        </w:rPr>
        <w:t xml:space="preserve"> </w:t>
      </w:r>
      <w:r>
        <w:rPr>
          <w:spacing w:val="-1"/>
          <w:sz w:val="24"/>
        </w:rPr>
        <w:t>at</w:t>
      </w:r>
      <w:r>
        <w:rPr>
          <w:spacing w:val="-14"/>
          <w:sz w:val="24"/>
        </w:rPr>
        <w:t xml:space="preserve"> </w:t>
      </w:r>
      <w:r>
        <w:rPr>
          <w:spacing w:val="-1"/>
          <w:sz w:val="24"/>
        </w:rPr>
        <w:t>least</w:t>
      </w:r>
      <w:r>
        <w:rPr>
          <w:spacing w:val="-14"/>
          <w:sz w:val="24"/>
        </w:rPr>
        <w:t xml:space="preserve"> </w:t>
      </w:r>
      <w:r>
        <w:rPr>
          <w:spacing w:val="-1"/>
          <w:sz w:val="24"/>
        </w:rPr>
        <w:t>five</w:t>
      </w:r>
      <w:r>
        <w:rPr>
          <w:spacing w:val="-16"/>
          <w:sz w:val="24"/>
        </w:rPr>
        <w:t xml:space="preserve"> </w:t>
      </w:r>
      <w:r>
        <w:rPr>
          <w:spacing w:val="-1"/>
          <w:sz w:val="24"/>
        </w:rPr>
        <w:t>days</w:t>
      </w:r>
      <w:r>
        <w:rPr>
          <w:spacing w:val="-17"/>
          <w:sz w:val="24"/>
        </w:rPr>
        <w:t xml:space="preserve"> </w:t>
      </w:r>
      <w:r>
        <w:rPr>
          <w:sz w:val="24"/>
        </w:rPr>
        <w:t>prior</w:t>
      </w:r>
      <w:r>
        <w:rPr>
          <w:spacing w:val="-17"/>
          <w:sz w:val="24"/>
        </w:rPr>
        <w:t xml:space="preserve"> </w:t>
      </w:r>
      <w:r>
        <w:rPr>
          <w:sz w:val="24"/>
        </w:rPr>
        <w:t>to</w:t>
      </w:r>
      <w:r>
        <w:rPr>
          <w:spacing w:val="-16"/>
          <w:sz w:val="24"/>
        </w:rPr>
        <w:t xml:space="preserve"> </w:t>
      </w:r>
      <w:r>
        <w:rPr>
          <w:sz w:val="24"/>
        </w:rPr>
        <w:t>initial</w:t>
      </w:r>
      <w:r>
        <w:rPr>
          <w:spacing w:val="-17"/>
          <w:sz w:val="24"/>
        </w:rPr>
        <w:t xml:space="preserve"> </w:t>
      </w:r>
      <w:r>
        <w:rPr>
          <w:sz w:val="24"/>
        </w:rPr>
        <w:t>filling</w:t>
      </w:r>
      <w:r>
        <w:rPr>
          <w:spacing w:val="-18"/>
          <w:sz w:val="24"/>
        </w:rPr>
        <w:t xml:space="preserve"> </w:t>
      </w:r>
      <w:r>
        <w:rPr>
          <w:sz w:val="24"/>
        </w:rPr>
        <w:t>of</w:t>
      </w:r>
      <w:r>
        <w:rPr>
          <w:spacing w:val="-14"/>
          <w:sz w:val="24"/>
        </w:rPr>
        <w:t xml:space="preserve"> </w:t>
      </w:r>
      <w:r>
        <w:rPr>
          <w:sz w:val="24"/>
        </w:rPr>
        <w:t>the</w:t>
      </w:r>
      <w:r>
        <w:rPr>
          <w:spacing w:val="-16"/>
          <w:sz w:val="24"/>
        </w:rPr>
        <w:t xml:space="preserve"> </w:t>
      </w:r>
      <w:r>
        <w:rPr>
          <w:sz w:val="24"/>
        </w:rPr>
        <w:t>line.</w:t>
      </w:r>
      <w:r>
        <w:rPr>
          <w:spacing w:val="-15"/>
          <w:sz w:val="24"/>
        </w:rPr>
        <w:t xml:space="preserve"> </w:t>
      </w:r>
      <w:r>
        <w:rPr>
          <w:sz w:val="24"/>
        </w:rPr>
        <w:t>(If</w:t>
      </w:r>
      <w:r>
        <w:rPr>
          <w:spacing w:val="-14"/>
          <w:sz w:val="24"/>
        </w:rPr>
        <w:t xml:space="preserve"> </w:t>
      </w:r>
      <w:r>
        <w:rPr>
          <w:sz w:val="24"/>
        </w:rPr>
        <w:t>high</w:t>
      </w:r>
      <w:r>
        <w:rPr>
          <w:spacing w:val="-16"/>
          <w:sz w:val="24"/>
        </w:rPr>
        <w:t xml:space="preserve"> </w:t>
      </w:r>
      <w:r>
        <w:rPr>
          <w:sz w:val="24"/>
        </w:rPr>
        <w:t>early</w:t>
      </w:r>
      <w:r>
        <w:rPr>
          <w:spacing w:val="-19"/>
          <w:sz w:val="24"/>
        </w:rPr>
        <w:t xml:space="preserve"> </w:t>
      </w:r>
      <w:r>
        <w:rPr>
          <w:sz w:val="24"/>
        </w:rPr>
        <w:t>strength</w:t>
      </w:r>
      <w:r>
        <w:rPr>
          <w:spacing w:val="-64"/>
          <w:sz w:val="24"/>
        </w:rPr>
        <w:t xml:space="preserve"> </w:t>
      </w:r>
      <w:r>
        <w:rPr>
          <w:sz w:val="24"/>
        </w:rPr>
        <w:t>concrete is used, three</w:t>
      </w:r>
      <w:r>
        <w:rPr>
          <w:spacing w:val="1"/>
          <w:sz w:val="24"/>
        </w:rPr>
        <w:t xml:space="preserve"> </w:t>
      </w:r>
      <w:r>
        <w:rPr>
          <w:sz w:val="24"/>
        </w:rPr>
        <w:t>days</w:t>
      </w:r>
      <w:r>
        <w:rPr>
          <w:spacing w:val="-1"/>
          <w:sz w:val="24"/>
        </w:rPr>
        <w:t xml:space="preserve"> </w:t>
      </w:r>
      <w:r>
        <w:rPr>
          <w:sz w:val="24"/>
        </w:rPr>
        <w:t>will be</w:t>
      </w:r>
      <w:r>
        <w:rPr>
          <w:spacing w:val="1"/>
          <w:sz w:val="24"/>
        </w:rPr>
        <w:t xml:space="preserve"> </w:t>
      </w:r>
      <w:r>
        <w:rPr>
          <w:sz w:val="24"/>
        </w:rPr>
        <w:t>required.</w:t>
      </w:r>
    </w:p>
    <w:p w14:paraId="1A614638" w14:textId="77777777" w:rsidR="007E5106" w:rsidRDefault="007E5106">
      <w:pPr>
        <w:pStyle w:val="BodyText"/>
        <w:spacing w:before="7"/>
      </w:pPr>
    </w:p>
    <w:p w14:paraId="5721FA5F" w14:textId="1D1AC41C" w:rsidR="00656DA2" w:rsidRPr="00610D48" w:rsidRDefault="007F33FE" w:rsidP="00610D48">
      <w:pPr>
        <w:pStyle w:val="ListParagraph"/>
        <w:numPr>
          <w:ilvl w:val="4"/>
          <w:numId w:val="42"/>
        </w:numPr>
        <w:tabs>
          <w:tab w:val="left" w:pos="2181"/>
        </w:tabs>
        <w:ind w:left="1839" w:right="396" w:firstLine="0"/>
        <w:rPr>
          <w:sz w:val="24"/>
        </w:rPr>
        <w:sectPr w:rsidR="00656DA2" w:rsidRPr="00610D48">
          <w:pgSz w:w="12240" w:h="15840"/>
          <w:pgMar w:top="1360" w:right="1040" w:bottom="880" w:left="1220" w:header="0" w:footer="699" w:gutter="0"/>
          <w:cols w:space="720"/>
        </w:sectPr>
      </w:pPr>
      <w:r w:rsidRPr="00E8186B">
        <w:rPr>
          <w:b/>
          <w:sz w:val="24"/>
        </w:rPr>
        <w:t xml:space="preserve">PRESSURE TEST. </w:t>
      </w:r>
      <w:r w:rsidRPr="00E8186B">
        <w:rPr>
          <w:sz w:val="24"/>
        </w:rPr>
        <w:t>After the pipe has been laid, including fittings,</w:t>
      </w:r>
      <w:r w:rsidRPr="00E8186B">
        <w:rPr>
          <w:spacing w:val="1"/>
          <w:sz w:val="24"/>
        </w:rPr>
        <w:t xml:space="preserve"> </w:t>
      </w:r>
      <w:r w:rsidRPr="00E8186B">
        <w:rPr>
          <w:sz w:val="24"/>
        </w:rPr>
        <w:t>valves, corporation stops, services, and hydrants, and the line has been</w:t>
      </w:r>
      <w:r w:rsidRPr="00E8186B">
        <w:rPr>
          <w:spacing w:val="1"/>
          <w:sz w:val="24"/>
        </w:rPr>
        <w:t xml:space="preserve"> </w:t>
      </w:r>
      <w:r w:rsidRPr="00E8186B">
        <w:rPr>
          <w:spacing w:val="-1"/>
          <w:sz w:val="24"/>
        </w:rPr>
        <w:t>backfilled</w:t>
      </w:r>
      <w:r w:rsidRPr="00E8186B">
        <w:rPr>
          <w:spacing w:val="-16"/>
          <w:sz w:val="24"/>
        </w:rPr>
        <w:t xml:space="preserve"> </w:t>
      </w:r>
      <w:r w:rsidRPr="00E8186B">
        <w:rPr>
          <w:spacing w:val="-1"/>
          <w:sz w:val="24"/>
        </w:rPr>
        <w:t>in</w:t>
      </w:r>
      <w:r w:rsidRPr="00E8186B">
        <w:rPr>
          <w:spacing w:val="-16"/>
          <w:sz w:val="24"/>
        </w:rPr>
        <w:t xml:space="preserve"> </w:t>
      </w:r>
      <w:r w:rsidRPr="00E8186B">
        <w:rPr>
          <w:spacing w:val="-1"/>
          <w:sz w:val="24"/>
        </w:rPr>
        <w:t>accordance</w:t>
      </w:r>
      <w:r w:rsidRPr="00E8186B">
        <w:rPr>
          <w:spacing w:val="-15"/>
          <w:sz w:val="24"/>
        </w:rPr>
        <w:t xml:space="preserve"> </w:t>
      </w:r>
      <w:r w:rsidRPr="00E8186B">
        <w:rPr>
          <w:spacing w:val="-1"/>
          <w:sz w:val="24"/>
        </w:rPr>
        <w:t>with</w:t>
      </w:r>
      <w:r w:rsidRPr="00E8186B">
        <w:rPr>
          <w:spacing w:val="-16"/>
          <w:sz w:val="24"/>
        </w:rPr>
        <w:t xml:space="preserve"> </w:t>
      </w:r>
      <w:r w:rsidRPr="00E8186B">
        <w:rPr>
          <w:spacing w:val="-1"/>
          <w:sz w:val="24"/>
        </w:rPr>
        <w:t>these</w:t>
      </w:r>
      <w:r w:rsidRPr="00E8186B">
        <w:rPr>
          <w:spacing w:val="-15"/>
          <w:sz w:val="24"/>
        </w:rPr>
        <w:t xml:space="preserve"> </w:t>
      </w:r>
      <w:r w:rsidRPr="00E8186B">
        <w:rPr>
          <w:spacing w:val="-1"/>
          <w:sz w:val="24"/>
        </w:rPr>
        <w:t>standards,</w:t>
      </w:r>
      <w:r w:rsidRPr="00E8186B">
        <w:rPr>
          <w:spacing w:val="-16"/>
          <w:sz w:val="24"/>
        </w:rPr>
        <w:t xml:space="preserve"> </w:t>
      </w:r>
      <w:r w:rsidRPr="00E8186B">
        <w:rPr>
          <w:spacing w:val="-1"/>
          <w:sz w:val="24"/>
        </w:rPr>
        <w:t>each</w:t>
      </w:r>
      <w:r w:rsidRPr="00E8186B">
        <w:rPr>
          <w:spacing w:val="-16"/>
          <w:sz w:val="24"/>
        </w:rPr>
        <w:t xml:space="preserve"> </w:t>
      </w:r>
      <w:r w:rsidRPr="00E8186B">
        <w:rPr>
          <w:spacing w:val="-1"/>
          <w:sz w:val="24"/>
        </w:rPr>
        <w:t>valved</w:t>
      </w:r>
      <w:r w:rsidRPr="00E8186B">
        <w:rPr>
          <w:spacing w:val="-15"/>
          <w:sz w:val="24"/>
        </w:rPr>
        <w:t xml:space="preserve"> </w:t>
      </w:r>
      <w:r w:rsidRPr="00E8186B">
        <w:rPr>
          <w:sz w:val="24"/>
        </w:rPr>
        <w:t>section,</w:t>
      </w:r>
      <w:r w:rsidRPr="00E8186B">
        <w:rPr>
          <w:spacing w:val="-21"/>
          <w:sz w:val="24"/>
        </w:rPr>
        <w:t xml:space="preserve"> </w:t>
      </w:r>
      <w:r w:rsidRPr="00E8186B">
        <w:rPr>
          <w:sz w:val="24"/>
        </w:rPr>
        <w:t>unless</w:t>
      </w:r>
      <w:r w:rsidRPr="00E8186B">
        <w:rPr>
          <w:spacing w:val="-64"/>
          <w:sz w:val="24"/>
        </w:rPr>
        <w:t xml:space="preserve"> </w:t>
      </w:r>
      <w:r w:rsidRPr="00E8186B">
        <w:rPr>
          <w:spacing w:val="-2"/>
          <w:sz w:val="24"/>
        </w:rPr>
        <w:t>otherwise</w:t>
      </w:r>
      <w:r w:rsidRPr="00E8186B">
        <w:rPr>
          <w:spacing w:val="-15"/>
          <w:sz w:val="24"/>
        </w:rPr>
        <w:t xml:space="preserve"> </w:t>
      </w:r>
      <w:r w:rsidRPr="00E8186B">
        <w:rPr>
          <w:spacing w:val="-2"/>
          <w:sz w:val="24"/>
        </w:rPr>
        <w:t>directed</w:t>
      </w:r>
      <w:r w:rsidRPr="00E8186B">
        <w:rPr>
          <w:spacing w:val="-15"/>
          <w:sz w:val="24"/>
        </w:rPr>
        <w:t xml:space="preserve"> </w:t>
      </w:r>
      <w:r w:rsidRPr="00E8186B">
        <w:rPr>
          <w:spacing w:val="-2"/>
          <w:sz w:val="24"/>
        </w:rPr>
        <w:t>by</w:t>
      </w:r>
      <w:r w:rsidRPr="00E8186B">
        <w:rPr>
          <w:spacing w:val="-23"/>
          <w:sz w:val="24"/>
        </w:rPr>
        <w:t xml:space="preserve"> </w:t>
      </w:r>
      <w:r w:rsidRPr="00E8186B">
        <w:rPr>
          <w:spacing w:val="-2"/>
          <w:sz w:val="24"/>
        </w:rPr>
        <w:t>the</w:t>
      </w:r>
      <w:r w:rsidRPr="00E8186B">
        <w:rPr>
          <w:spacing w:val="-20"/>
          <w:sz w:val="24"/>
        </w:rPr>
        <w:t xml:space="preserve"> </w:t>
      </w:r>
      <w:r w:rsidRPr="00E8186B">
        <w:rPr>
          <w:spacing w:val="-2"/>
          <w:sz w:val="24"/>
        </w:rPr>
        <w:t>Public</w:t>
      </w:r>
      <w:r w:rsidRPr="00E8186B">
        <w:rPr>
          <w:spacing w:val="-21"/>
          <w:sz w:val="24"/>
        </w:rPr>
        <w:t xml:space="preserve"> </w:t>
      </w:r>
      <w:r w:rsidR="00666644" w:rsidRPr="00E8186B">
        <w:rPr>
          <w:spacing w:val="-2"/>
          <w:sz w:val="24"/>
        </w:rPr>
        <w:t>Works</w:t>
      </w:r>
      <w:r w:rsidRPr="00E8186B">
        <w:rPr>
          <w:spacing w:val="-21"/>
          <w:sz w:val="24"/>
        </w:rPr>
        <w:t xml:space="preserve"> </w:t>
      </w:r>
      <w:r w:rsidRPr="00E8186B">
        <w:rPr>
          <w:spacing w:val="-2"/>
          <w:sz w:val="24"/>
        </w:rPr>
        <w:t>Department,</w:t>
      </w:r>
      <w:r w:rsidRPr="00E8186B">
        <w:rPr>
          <w:spacing w:val="-20"/>
          <w:sz w:val="24"/>
        </w:rPr>
        <w:t xml:space="preserve"> </w:t>
      </w:r>
      <w:r w:rsidRPr="00E8186B">
        <w:rPr>
          <w:spacing w:val="-1"/>
          <w:sz w:val="24"/>
        </w:rPr>
        <w:t>shall</w:t>
      </w:r>
      <w:r w:rsidRPr="00E8186B">
        <w:rPr>
          <w:spacing w:val="-21"/>
          <w:sz w:val="24"/>
        </w:rPr>
        <w:t xml:space="preserve"> </w:t>
      </w:r>
      <w:r w:rsidRPr="00E8186B">
        <w:rPr>
          <w:spacing w:val="-1"/>
          <w:sz w:val="24"/>
        </w:rPr>
        <w:t>be</w:t>
      </w:r>
      <w:r w:rsidRPr="00E8186B">
        <w:rPr>
          <w:spacing w:val="-20"/>
          <w:sz w:val="24"/>
        </w:rPr>
        <w:t xml:space="preserve"> </w:t>
      </w:r>
      <w:r w:rsidRPr="00E8186B">
        <w:rPr>
          <w:spacing w:val="-1"/>
          <w:sz w:val="24"/>
        </w:rPr>
        <w:t>subjected</w:t>
      </w:r>
      <w:r w:rsidRPr="00E8186B">
        <w:rPr>
          <w:spacing w:val="-20"/>
          <w:sz w:val="24"/>
        </w:rPr>
        <w:t xml:space="preserve"> </w:t>
      </w:r>
      <w:r w:rsidRPr="00E8186B">
        <w:rPr>
          <w:spacing w:val="-1"/>
          <w:sz w:val="24"/>
        </w:rPr>
        <w:t>to</w:t>
      </w:r>
      <w:r w:rsidRPr="00E8186B">
        <w:rPr>
          <w:spacing w:val="-65"/>
          <w:sz w:val="24"/>
        </w:rPr>
        <w:t xml:space="preserve"> </w:t>
      </w:r>
      <w:r w:rsidRPr="00E8186B">
        <w:rPr>
          <w:spacing w:val="-1"/>
          <w:sz w:val="24"/>
        </w:rPr>
        <w:t>a</w:t>
      </w:r>
      <w:r w:rsidRPr="00E8186B">
        <w:rPr>
          <w:spacing w:val="-16"/>
          <w:sz w:val="24"/>
        </w:rPr>
        <w:t xml:space="preserve"> </w:t>
      </w:r>
      <w:r w:rsidRPr="00E8186B">
        <w:rPr>
          <w:spacing w:val="-1"/>
          <w:sz w:val="24"/>
        </w:rPr>
        <w:t>hydrostatic</w:t>
      </w:r>
      <w:r w:rsidRPr="00E8186B">
        <w:rPr>
          <w:spacing w:val="-17"/>
          <w:sz w:val="24"/>
        </w:rPr>
        <w:t xml:space="preserve"> </w:t>
      </w:r>
      <w:r w:rsidRPr="00E8186B">
        <w:rPr>
          <w:spacing w:val="-1"/>
          <w:sz w:val="24"/>
        </w:rPr>
        <w:t>pressure</w:t>
      </w:r>
      <w:r w:rsidRPr="00E8186B">
        <w:rPr>
          <w:spacing w:val="-16"/>
          <w:sz w:val="24"/>
        </w:rPr>
        <w:t xml:space="preserve"> </w:t>
      </w:r>
      <w:r w:rsidRPr="00E8186B">
        <w:rPr>
          <w:spacing w:val="-1"/>
          <w:sz w:val="24"/>
        </w:rPr>
        <w:t>test</w:t>
      </w:r>
      <w:r w:rsidRPr="00E8186B">
        <w:rPr>
          <w:spacing w:val="-16"/>
          <w:sz w:val="24"/>
        </w:rPr>
        <w:t xml:space="preserve"> </w:t>
      </w:r>
      <w:r w:rsidRPr="00E8186B">
        <w:rPr>
          <w:spacing w:val="-1"/>
          <w:sz w:val="24"/>
        </w:rPr>
        <w:t>of</w:t>
      </w:r>
      <w:r w:rsidRPr="00E8186B">
        <w:rPr>
          <w:spacing w:val="-14"/>
          <w:sz w:val="24"/>
        </w:rPr>
        <w:t xml:space="preserve"> </w:t>
      </w:r>
      <w:r w:rsidRPr="00E8186B">
        <w:rPr>
          <w:spacing w:val="-1"/>
          <w:sz w:val="24"/>
        </w:rPr>
        <w:t>not</w:t>
      </w:r>
      <w:r w:rsidRPr="00E8186B">
        <w:rPr>
          <w:spacing w:val="-16"/>
          <w:sz w:val="24"/>
        </w:rPr>
        <w:t xml:space="preserve"> </w:t>
      </w:r>
      <w:r w:rsidRPr="00E8186B">
        <w:rPr>
          <w:spacing w:val="-1"/>
          <w:sz w:val="24"/>
        </w:rPr>
        <w:t>less</w:t>
      </w:r>
      <w:r w:rsidRPr="00E8186B">
        <w:rPr>
          <w:spacing w:val="-16"/>
          <w:sz w:val="24"/>
        </w:rPr>
        <w:t xml:space="preserve"> </w:t>
      </w:r>
      <w:r w:rsidRPr="00E8186B">
        <w:rPr>
          <w:spacing w:val="-1"/>
          <w:sz w:val="24"/>
        </w:rPr>
        <w:t>than</w:t>
      </w:r>
      <w:r w:rsidRPr="00E8186B">
        <w:rPr>
          <w:spacing w:val="-16"/>
          <w:sz w:val="24"/>
        </w:rPr>
        <w:t xml:space="preserve"> </w:t>
      </w:r>
      <w:r w:rsidRPr="00E8186B">
        <w:rPr>
          <w:spacing w:val="-1"/>
          <w:sz w:val="24"/>
        </w:rPr>
        <w:t>two</w:t>
      </w:r>
      <w:r w:rsidRPr="00E8186B">
        <w:rPr>
          <w:spacing w:val="-16"/>
          <w:sz w:val="24"/>
        </w:rPr>
        <w:t xml:space="preserve"> </w:t>
      </w:r>
      <w:r w:rsidRPr="00E8186B">
        <w:rPr>
          <w:spacing w:val="-1"/>
          <w:sz w:val="24"/>
        </w:rPr>
        <w:t>hundred</w:t>
      </w:r>
      <w:r w:rsidRPr="00E8186B">
        <w:rPr>
          <w:spacing w:val="-21"/>
          <w:sz w:val="24"/>
        </w:rPr>
        <w:t xml:space="preserve"> </w:t>
      </w:r>
      <w:r w:rsidRPr="00E8186B">
        <w:rPr>
          <w:spacing w:val="-1"/>
          <w:sz w:val="24"/>
        </w:rPr>
        <w:t>pounds</w:t>
      </w:r>
      <w:r w:rsidRPr="00E8186B">
        <w:rPr>
          <w:spacing w:val="-22"/>
          <w:sz w:val="24"/>
        </w:rPr>
        <w:t xml:space="preserve"> </w:t>
      </w:r>
      <w:r w:rsidRPr="00E8186B">
        <w:rPr>
          <w:spacing w:val="-1"/>
          <w:sz w:val="24"/>
        </w:rPr>
        <w:t>per</w:t>
      </w:r>
      <w:r w:rsidRPr="00E8186B">
        <w:rPr>
          <w:spacing w:val="-22"/>
          <w:sz w:val="24"/>
        </w:rPr>
        <w:t xml:space="preserve"> </w:t>
      </w:r>
      <w:r w:rsidRPr="00E8186B">
        <w:rPr>
          <w:sz w:val="24"/>
        </w:rPr>
        <w:t>square</w:t>
      </w:r>
      <w:r w:rsidRPr="00E8186B">
        <w:rPr>
          <w:spacing w:val="-64"/>
          <w:sz w:val="24"/>
        </w:rPr>
        <w:t xml:space="preserve"> </w:t>
      </w:r>
      <w:r w:rsidRPr="00E8186B">
        <w:rPr>
          <w:sz w:val="24"/>
        </w:rPr>
        <w:t>inch. The duration of each such test shall be two hours. Water added to</w:t>
      </w:r>
      <w:r w:rsidRPr="00E8186B">
        <w:rPr>
          <w:spacing w:val="1"/>
          <w:sz w:val="24"/>
        </w:rPr>
        <w:t xml:space="preserve"> </w:t>
      </w:r>
      <w:r w:rsidRPr="00E8186B">
        <w:rPr>
          <w:sz w:val="24"/>
        </w:rPr>
        <w:t>maintain the pressure shall not exceed 0.3 gallons per inch diameter per</w:t>
      </w:r>
      <w:r w:rsidRPr="00E8186B">
        <w:rPr>
          <w:spacing w:val="1"/>
          <w:sz w:val="24"/>
        </w:rPr>
        <w:t xml:space="preserve"> </w:t>
      </w:r>
      <w:r w:rsidRPr="00E8186B">
        <w:rPr>
          <w:sz w:val="24"/>
        </w:rPr>
        <w:t xml:space="preserve">one thousand lineal feet of pipe being tested during the </w:t>
      </w:r>
      <w:r w:rsidR="009B4311" w:rsidRPr="00E8186B">
        <w:rPr>
          <w:sz w:val="24"/>
        </w:rPr>
        <w:t>two-hour</w:t>
      </w:r>
      <w:r w:rsidRPr="00E8186B">
        <w:rPr>
          <w:sz w:val="24"/>
        </w:rPr>
        <w:t xml:space="preserve"> test</w:t>
      </w:r>
      <w:r w:rsidRPr="00E8186B">
        <w:rPr>
          <w:spacing w:val="1"/>
          <w:sz w:val="24"/>
        </w:rPr>
        <w:t xml:space="preserve"> </w:t>
      </w:r>
      <w:r w:rsidRPr="00E8186B">
        <w:rPr>
          <w:sz w:val="24"/>
        </w:rPr>
        <w:t>period.</w:t>
      </w:r>
    </w:p>
    <w:p w14:paraId="4D8EE534" w14:textId="10B711E3" w:rsidR="007E5106" w:rsidRDefault="007F33FE">
      <w:pPr>
        <w:pStyle w:val="BodyText"/>
        <w:spacing w:before="78"/>
        <w:ind w:left="1839" w:right="397"/>
        <w:jc w:val="both"/>
      </w:pPr>
      <w:r>
        <w:t>Each valved section of pipe shall be slowly filled with water, and the</w:t>
      </w:r>
      <w:r>
        <w:rPr>
          <w:spacing w:val="1"/>
        </w:rPr>
        <w:t xml:space="preserve"> </w:t>
      </w:r>
      <w:r>
        <w:t>specified test pressure measured at the lowest point of elevation. The</w:t>
      </w:r>
      <w:r>
        <w:rPr>
          <w:spacing w:val="1"/>
        </w:rPr>
        <w:t xml:space="preserve"> </w:t>
      </w:r>
      <w:r>
        <w:t>pressure shall be applied by means of a pump connected to the pipe in a</w:t>
      </w:r>
      <w:r>
        <w:rPr>
          <w:spacing w:val="-64"/>
        </w:rPr>
        <w:t xml:space="preserve"> </w:t>
      </w:r>
      <w:r>
        <w:t>satisfactory</w:t>
      </w:r>
      <w:r>
        <w:rPr>
          <w:spacing w:val="1"/>
        </w:rPr>
        <w:t xml:space="preserve"> </w:t>
      </w:r>
      <w:r>
        <w:t>manner.</w:t>
      </w:r>
      <w:r>
        <w:rPr>
          <w:spacing w:val="1"/>
        </w:rPr>
        <w:t xml:space="preserve"> </w:t>
      </w:r>
      <w:r>
        <w:t>The</w:t>
      </w:r>
      <w:r>
        <w:rPr>
          <w:spacing w:val="1"/>
        </w:rPr>
        <w:t xml:space="preserve"> </w:t>
      </w:r>
      <w:r>
        <w:t>pump,</w:t>
      </w:r>
      <w:r>
        <w:rPr>
          <w:spacing w:val="1"/>
        </w:rPr>
        <w:t xml:space="preserve"> </w:t>
      </w:r>
      <w:r>
        <w:t>pipe</w:t>
      </w:r>
      <w:r>
        <w:rPr>
          <w:spacing w:val="1"/>
        </w:rPr>
        <w:t xml:space="preserve"> </w:t>
      </w:r>
      <w:r>
        <w:t>connection,</w:t>
      </w:r>
      <w:r>
        <w:rPr>
          <w:spacing w:val="1"/>
        </w:rPr>
        <w:t xml:space="preserve"> </w:t>
      </w:r>
      <w:r>
        <w:t>gauges,</w:t>
      </w:r>
      <w:r>
        <w:rPr>
          <w:spacing w:val="1"/>
        </w:rPr>
        <w:t xml:space="preserve"> </w:t>
      </w:r>
      <w:r>
        <w:t>and</w:t>
      </w:r>
      <w:r>
        <w:rPr>
          <w:spacing w:val="1"/>
        </w:rPr>
        <w:t xml:space="preserve"> </w:t>
      </w:r>
      <w:r>
        <w:t>all</w:t>
      </w:r>
      <w:r>
        <w:rPr>
          <w:spacing w:val="1"/>
        </w:rPr>
        <w:t xml:space="preserve"> </w:t>
      </w:r>
      <w:r>
        <w:t>necessary apparatus for the test must be furnished by the Contractor.</w:t>
      </w:r>
      <w:r>
        <w:rPr>
          <w:spacing w:val="1"/>
        </w:rPr>
        <w:t xml:space="preserve"> </w:t>
      </w:r>
      <w:r>
        <w:t>Gauges and measuring devices must be approved by the Public</w:t>
      </w:r>
      <w:r>
        <w:rPr>
          <w:spacing w:val="1"/>
        </w:rPr>
        <w:t xml:space="preserve"> </w:t>
      </w:r>
      <w:r w:rsidR="00EE6218">
        <w:t>Works</w:t>
      </w:r>
      <w:r>
        <w:t xml:space="preserve"> Department and the necessary pipe taps shall be made as</w:t>
      </w:r>
      <w:r>
        <w:rPr>
          <w:spacing w:val="1"/>
        </w:rPr>
        <w:t xml:space="preserve"> </w:t>
      </w:r>
      <w:r>
        <w:t>directed. Before applying the specified test pressure, all air shall be</w:t>
      </w:r>
      <w:r>
        <w:rPr>
          <w:spacing w:val="1"/>
        </w:rPr>
        <w:t xml:space="preserve"> </w:t>
      </w:r>
      <w:r>
        <w:t xml:space="preserve">expelled from the pipe by a method approved by the Public </w:t>
      </w:r>
      <w:r w:rsidR="00BC01A5">
        <w:t>Works</w:t>
      </w:r>
      <w:r>
        <w:rPr>
          <w:spacing w:val="1"/>
        </w:rPr>
        <w:t xml:space="preserve"> </w:t>
      </w:r>
      <w:r>
        <w:t>Department.</w:t>
      </w:r>
    </w:p>
    <w:p w14:paraId="7DFBDBCC" w14:textId="77777777" w:rsidR="007E5106" w:rsidRDefault="007E5106">
      <w:pPr>
        <w:pStyle w:val="BodyText"/>
      </w:pPr>
    </w:p>
    <w:p w14:paraId="422C0E21" w14:textId="7CE72054" w:rsidR="007E5106" w:rsidRDefault="007F33FE">
      <w:pPr>
        <w:pStyle w:val="BodyText"/>
        <w:ind w:left="1840" w:right="399"/>
        <w:jc w:val="both"/>
      </w:pPr>
      <w:r>
        <w:t>Any cracked or defective pipes, fittings, valves, or hydrants discovered in</w:t>
      </w:r>
      <w:r>
        <w:rPr>
          <w:spacing w:val="-64"/>
        </w:rPr>
        <w:t xml:space="preserve"> </w:t>
      </w:r>
      <w:r>
        <w:t>the pressure test shall be removed and replaced with new materials in</w:t>
      </w:r>
      <w:r>
        <w:rPr>
          <w:spacing w:val="1"/>
        </w:rPr>
        <w:t xml:space="preserve"> </w:t>
      </w:r>
      <w:r>
        <w:t>accordance with the standard specifications. The test shall be repeated</w:t>
      </w:r>
      <w:r>
        <w:rPr>
          <w:spacing w:val="1"/>
        </w:rPr>
        <w:t xml:space="preserve"> </w:t>
      </w:r>
      <w:r>
        <w:rPr>
          <w:spacing w:val="-1"/>
        </w:rPr>
        <w:t>until</w:t>
      </w:r>
      <w:r>
        <w:rPr>
          <w:spacing w:val="-12"/>
        </w:rPr>
        <w:t xml:space="preserve"> </w:t>
      </w:r>
      <w:r>
        <w:rPr>
          <w:spacing w:val="-1"/>
        </w:rPr>
        <w:t>the</w:t>
      </w:r>
      <w:r>
        <w:rPr>
          <w:spacing w:val="-11"/>
        </w:rPr>
        <w:t xml:space="preserve"> </w:t>
      </w:r>
      <w:r>
        <w:rPr>
          <w:spacing w:val="-1"/>
        </w:rPr>
        <w:t>water</w:t>
      </w:r>
      <w:r>
        <w:rPr>
          <w:spacing w:val="-13"/>
        </w:rPr>
        <w:t xml:space="preserve"> </w:t>
      </w:r>
      <w:r>
        <w:rPr>
          <w:spacing w:val="-1"/>
        </w:rPr>
        <w:t>main</w:t>
      </w:r>
      <w:r>
        <w:rPr>
          <w:spacing w:val="-11"/>
        </w:rPr>
        <w:t xml:space="preserve"> </w:t>
      </w:r>
      <w:r>
        <w:t>passes</w:t>
      </w:r>
      <w:r>
        <w:rPr>
          <w:spacing w:val="-12"/>
        </w:rPr>
        <w:t xml:space="preserve"> </w:t>
      </w:r>
      <w:r>
        <w:t>the</w:t>
      </w:r>
      <w:r>
        <w:rPr>
          <w:spacing w:val="-11"/>
        </w:rPr>
        <w:t xml:space="preserve"> </w:t>
      </w:r>
      <w:r>
        <w:t>pressure</w:t>
      </w:r>
      <w:r>
        <w:rPr>
          <w:spacing w:val="-11"/>
        </w:rPr>
        <w:t xml:space="preserve"> </w:t>
      </w:r>
      <w:r>
        <w:t>test</w:t>
      </w:r>
      <w:r>
        <w:rPr>
          <w:spacing w:val="-14"/>
        </w:rPr>
        <w:t xml:space="preserve"> </w:t>
      </w:r>
      <w:r>
        <w:t>and</w:t>
      </w:r>
      <w:r>
        <w:rPr>
          <w:spacing w:val="-13"/>
        </w:rPr>
        <w:t xml:space="preserve"> </w:t>
      </w:r>
      <w:r>
        <w:t>is</w:t>
      </w:r>
      <w:r>
        <w:rPr>
          <w:spacing w:val="-14"/>
        </w:rPr>
        <w:t xml:space="preserve"> </w:t>
      </w:r>
      <w:r>
        <w:t>accepted</w:t>
      </w:r>
      <w:r>
        <w:rPr>
          <w:spacing w:val="-13"/>
        </w:rPr>
        <w:t xml:space="preserve"> </w:t>
      </w:r>
      <w:r>
        <w:t>by</w:t>
      </w:r>
      <w:r>
        <w:rPr>
          <w:spacing w:val="-17"/>
        </w:rPr>
        <w:t xml:space="preserve"> </w:t>
      </w:r>
      <w:r>
        <w:t>the</w:t>
      </w:r>
      <w:r>
        <w:rPr>
          <w:spacing w:val="-13"/>
        </w:rPr>
        <w:t xml:space="preserve"> </w:t>
      </w:r>
      <w:r>
        <w:t>City’s</w:t>
      </w:r>
      <w:r>
        <w:rPr>
          <w:spacing w:val="-64"/>
        </w:rPr>
        <w:t xml:space="preserve"> </w:t>
      </w:r>
      <w:r>
        <w:t>Public</w:t>
      </w:r>
      <w:r>
        <w:rPr>
          <w:spacing w:val="-1"/>
        </w:rPr>
        <w:t xml:space="preserve"> </w:t>
      </w:r>
      <w:r w:rsidR="00EE6218">
        <w:t>Works</w:t>
      </w:r>
      <w:r>
        <w:rPr>
          <w:spacing w:val="-1"/>
        </w:rPr>
        <w:t xml:space="preserve"> </w:t>
      </w:r>
      <w:r>
        <w:t>Department or</w:t>
      </w:r>
      <w:r>
        <w:rPr>
          <w:spacing w:val="-2"/>
        </w:rPr>
        <w:t xml:space="preserve"> </w:t>
      </w:r>
      <w:r w:rsidR="00EE6218">
        <w:t>c</w:t>
      </w:r>
      <w:r>
        <w:t xml:space="preserve">ity’s </w:t>
      </w:r>
      <w:r w:rsidR="00EE6218">
        <w:t>r</w:t>
      </w:r>
      <w:r>
        <w:t>epresentative.</w:t>
      </w:r>
    </w:p>
    <w:p w14:paraId="2F26ECEB" w14:textId="5277121C" w:rsidR="006D5628" w:rsidRPr="00610D48" w:rsidRDefault="00BC01A5" w:rsidP="00610D48">
      <w:pPr>
        <w:pStyle w:val="BodyText"/>
        <w:spacing w:before="7"/>
        <w:ind w:left="1839" w:firstLine="36"/>
        <w:rPr>
          <w:strike/>
        </w:rPr>
      </w:pPr>
      <w:r>
        <w:t>Bacteriological</w:t>
      </w:r>
      <w:r w:rsidR="006D5628">
        <w:t xml:space="preserve"> Testing. After the pipe has been pressure tested in accordance with these standards, each valved section, unless otherwise directed by the Public Works Department, shall be verified negative for the presence of bacteria.</w:t>
      </w:r>
    </w:p>
    <w:p w14:paraId="69C1EDF3" w14:textId="77777777" w:rsidR="006D5628" w:rsidRDefault="006D5628">
      <w:pPr>
        <w:rPr>
          <w:sz w:val="24"/>
          <w:szCs w:val="24"/>
        </w:rPr>
      </w:pPr>
      <w:r>
        <w:br w:type="page"/>
      </w:r>
    </w:p>
    <w:p w14:paraId="4AE4E382" w14:textId="3CFE9856" w:rsidR="006D5628" w:rsidRDefault="006D5628">
      <w:pPr>
        <w:rPr>
          <w:sz w:val="24"/>
          <w:szCs w:val="24"/>
        </w:rPr>
      </w:pPr>
    </w:p>
    <w:p w14:paraId="62AE7D4C" w14:textId="77777777" w:rsidR="007E5106" w:rsidRPr="006D5628" w:rsidRDefault="007E5106">
      <w:pPr>
        <w:pStyle w:val="BodyText"/>
        <w:spacing w:before="7"/>
      </w:pPr>
    </w:p>
    <w:p w14:paraId="035BC08D" w14:textId="31E21096" w:rsidR="007E5106" w:rsidRDefault="007F33FE">
      <w:pPr>
        <w:pStyle w:val="ListParagraph"/>
        <w:numPr>
          <w:ilvl w:val="4"/>
          <w:numId w:val="42"/>
        </w:numPr>
        <w:tabs>
          <w:tab w:val="left" w:pos="2136"/>
        </w:tabs>
        <w:ind w:left="1839" w:right="398" w:firstLine="0"/>
        <w:rPr>
          <w:sz w:val="24"/>
        </w:rPr>
      </w:pPr>
      <w:r>
        <w:rPr>
          <w:b/>
          <w:sz w:val="24"/>
        </w:rPr>
        <w:t xml:space="preserve">OPERATIONAL INSPECTION. </w:t>
      </w:r>
      <w:r>
        <w:rPr>
          <w:sz w:val="24"/>
        </w:rPr>
        <w:t>At the completion of the project and in</w:t>
      </w:r>
      <w:r>
        <w:rPr>
          <w:spacing w:val="-64"/>
          <w:sz w:val="24"/>
        </w:rPr>
        <w:t xml:space="preserve"> </w:t>
      </w:r>
      <w:r>
        <w:rPr>
          <w:sz w:val="24"/>
        </w:rPr>
        <w:t>the</w:t>
      </w:r>
      <w:r>
        <w:rPr>
          <w:spacing w:val="-9"/>
          <w:sz w:val="24"/>
        </w:rPr>
        <w:t xml:space="preserve"> </w:t>
      </w:r>
      <w:r>
        <w:rPr>
          <w:sz w:val="24"/>
        </w:rPr>
        <w:t>presence</w:t>
      </w:r>
      <w:r>
        <w:rPr>
          <w:spacing w:val="-8"/>
          <w:sz w:val="24"/>
        </w:rPr>
        <w:t xml:space="preserve"> </w:t>
      </w:r>
      <w:r>
        <w:rPr>
          <w:sz w:val="24"/>
        </w:rPr>
        <w:t>of</w:t>
      </w:r>
      <w:r>
        <w:rPr>
          <w:spacing w:val="-6"/>
          <w:sz w:val="24"/>
        </w:rPr>
        <w:t xml:space="preserve"> </w:t>
      </w:r>
      <w:r>
        <w:rPr>
          <w:sz w:val="24"/>
        </w:rPr>
        <w:t>the</w:t>
      </w:r>
      <w:r>
        <w:rPr>
          <w:spacing w:val="-8"/>
          <w:sz w:val="24"/>
        </w:rPr>
        <w:t xml:space="preserve"> </w:t>
      </w:r>
      <w:r w:rsidR="00EE6218">
        <w:rPr>
          <w:sz w:val="24"/>
        </w:rPr>
        <w:t>c</w:t>
      </w:r>
      <w:r>
        <w:rPr>
          <w:sz w:val="24"/>
        </w:rPr>
        <w:t>ity’s</w:t>
      </w:r>
      <w:r>
        <w:rPr>
          <w:spacing w:val="-9"/>
          <w:sz w:val="24"/>
        </w:rPr>
        <w:t xml:space="preserve"> </w:t>
      </w:r>
      <w:r w:rsidR="00EE6218">
        <w:rPr>
          <w:sz w:val="24"/>
        </w:rPr>
        <w:t>r</w:t>
      </w:r>
      <w:r>
        <w:rPr>
          <w:sz w:val="24"/>
        </w:rPr>
        <w:t>epresentative,</w:t>
      </w:r>
      <w:r>
        <w:rPr>
          <w:spacing w:val="-9"/>
          <w:sz w:val="24"/>
        </w:rPr>
        <w:t xml:space="preserve"> </w:t>
      </w:r>
      <w:r>
        <w:rPr>
          <w:sz w:val="24"/>
        </w:rPr>
        <w:t>the</w:t>
      </w:r>
      <w:r>
        <w:rPr>
          <w:spacing w:val="-8"/>
          <w:sz w:val="24"/>
        </w:rPr>
        <w:t xml:space="preserve"> </w:t>
      </w:r>
      <w:r>
        <w:rPr>
          <w:sz w:val="24"/>
        </w:rPr>
        <w:t>Contractor</w:t>
      </w:r>
      <w:r>
        <w:rPr>
          <w:spacing w:val="-12"/>
          <w:sz w:val="24"/>
        </w:rPr>
        <w:t xml:space="preserve"> </w:t>
      </w:r>
      <w:r>
        <w:rPr>
          <w:sz w:val="24"/>
        </w:rPr>
        <w:t>shall</w:t>
      </w:r>
      <w:r>
        <w:rPr>
          <w:spacing w:val="-12"/>
          <w:sz w:val="24"/>
        </w:rPr>
        <w:t xml:space="preserve"> </w:t>
      </w:r>
      <w:r>
        <w:rPr>
          <w:sz w:val="24"/>
        </w:rPr>
        <w:t>operate</w:t>
      </w:r>
      <w:r>
        <w:rPr>
          <w:spacing w:val="-11"/>
          <w:sz w:val="24"/>
        </w:rPr>
        <w:t xml:space="preserve"> </w:t>
      </w:r>
      <w:r>
        <w:rPr>
          <w:sz w:val="24"/>
        </w:rPr>
        <w:t>all</w:t>
      </w:r>
      <w:r>
        <w:rPr>
          <w:spacing w:val="-64"/>
          <w:sz w:val="24"/>
        </w:rPr>
        <w:t xml:space="preserve"> </w:t>
      </w:r>
      <w:r>
        <w:rPr>
          <w:spacing w:val="-1"/>
          <w:sz w:val="24"/>
        </w:rPr>
        <w:t>valves,</w:t>
      </w:r>
      <w:r>
        <w:rPr>
          <w:spacing w:val="-16"/>
          <w:sz w:val="24"/>
        </w:rPr>
        <w:t xml:space="preserve"> </w:t>
      </w:r>
      <w:r>
        <w:rPr>
          <w:spacing w:val="-1"/>
          <w:sz w:val="24"/>
        </w:rPr>
        <w:t>hydrants,</w:t>
      </w:r>
      <w:r>
        <w:rPr>
          <w:spacing w:val="-15"/>
          <w:sz w:val="24"/>
        </w:rPr>
        <w:t xml:space="preserve"> </w:t>
      </w:r>
      <w:r>
        <w:rPr>
          <w:spacing w:val="-1"/>
          <w:sz w:val="24"/>
        </w:rPr>
        <w:t>and</w:t>
      </w:r>
      <w:r>
        <w:rPr>
          <w:spacing w:val="-16"/>
          <w:sz w:val="24"/>
        </w:rPr>
        <w:t xml:space="preserve"> </w:t>
      </w:r>
      <w:r>
        <w:rPr>
          <w:spacing w:val="-1"/>
          <w:sz w:val="24"/>
        </w:rPr>
        <w:t>water</w:t>
      </w:r>
      <w:r>
        <w:rPr>
          <w:spacing w:val="-17"/>
          <w:sz w:val="24"/>
        </w:rPr>
        <w:t xml:space="preserve"> </w:t>
      </w:r>
      <w:r>
        <w:rPr>
          <w:spacing w:val="-1"/>
          <w:sz w:val="24"/>
        </w:rPr>
        <w:t>services</w:t>
      </w:r>
      <w:r>
        <w:rPr>
          <w:spacing w:val="-17"/>
          <w:sz w:val="24"/>
        </w:rPr>
        <w:t xml:space="preserve"> </w:t>
      </w:r>
      <w:r>
        <w:rPr>
          <w:spacing w:val="-1"/>
          <w:sz w:val="24"/>
        </w:rPr>
        <w:t>to</w:t>
      </w:r>
      <w:r>
        <w:rPr>
          <w:spacing w:val="-15"/>
          <w:sz w:val="24"/>
        </w:rPr>
        <w:t xml:space="preserve"> </w:t>
      </w:r>
      <w:r>
        <w:rPr>
          <w:spacing w:val="-1"/>
          <w:sz w:val="24"/>
        </w:rPr>
        <w:t>ascertain</w:t>
      </w:r>
      <w:r>
        <w:rPr>
          <w:spacing w:val="-16"/>
          <w:sz w:val="24"/>
        </w:rPr>
        <w:t xml:space="preserve"> </w:t>
      </w:r>
      <w:r>
        <w:rPr>
          <w:sz w:val="24"/>
        </w:rPr>
        <w:t>that</w:t>
      </w:r>
      <w:r>
        <w:rPr>
          <w:spacing w:val="-15"/>
          <w:sz w:val="24"/>
        </w:rPr>
        <w:t xml:space="preserve"> </w:t>
      </w:r>
      <w:r>
        <w:rPr>
          <w:sz w:val="24"/>
        </w:rPr>
        <w:t>the</w:t>
      </w:r>
      <w:r>
        <w:rPr>
          <w:spacing w:val="-16"/>
          <w:sz w:val="24"/>
        </w:rPr>
        <w:t xml:space="preserve"> </w:t>
      </w:r>
      <w:r>
        <w:rPr>
          <w:sz w:val="24"/>
        </w:rPr>
        <w:t>entire</w:t>
      </w:r>
      <w:r>
        <w:rPr>
          <w:spacing w:val="-15"/>
          <w:sz w:val="24"/>
        </w:rPr>
        <w:t xml:space="preserve"> </w:t>
      </w:r>
      <w:r>
        <w:rPr>
          <w:sz w:val="24"/>
        </w:rPr>
        <w:t>facility</w:t>
      </w:r>
      <w:r>
        <w:rPr>
          <w:spacing w:val="-18"/>
          <w:sz w:val="24"/>
        </w:rPr>
        <w:t xml:space="preserve"> </w:t>
      </w:r>
      <w:r>
        <w:rPr>
          <w:sz w:val="24"/>
        </w:rPr>
        <w:t>is</w:t>
      </w:r>
      <w:r>
        <w:rPr>
          <w:spacing w:val="-22"/>
          <w:sz w:val="24"/>
        </w:rPr>
        <w:t xml:space="preserve"> </w:t>
      </w:r>
      <w:r>
        <w:rPr>
          <w:sz w:val="24"/>
        </w:rPr>
        <w:t>in</w:t>
      </w:r>
      <w:r>
        <w:rPr>
          <w:spacing w:val="-64"/>
          <w:sz w:val="24"/>
        </w:rPr>
        <w:t xml:space="preserve"> </w:t>
      </w:r>
      <w:r>
        <w:rPr>
          <w:sz w:val="24"/>
        </w:rPr>
        <w:t xml:space="preserve">good working order; that all valve boxes are </w:t>
      </w:r>
      <w:r w:rsidR="00B208BD">
        <w:rPr>
          <w:sz w:val="24"/>
        </w:rPr>
        <w:t>centered,</w:t>
      </w:r>
      <w:r>
        <w:rPr>
          <w:sz w:val="24"/>
        </w:rPr>
        <w:t xml:space="preserve"> and valves are</w:t>
      </w:r>
      <w:r>
        <w:rPr>
          <w:spacing w:val="1"/>
          <w:sz w:val="24"/>
        </w:rPr>
        <w:t xml:space="preserve"> </w:t>
      </w:r>
      <w:r>
        <w:rPr>
          <w:sz w:val="24"/>
        </w:rPr>
        <w:t xml:space="preserve">operational; that all hydrants operate and drain </w:t>
      </w:r>
      <w:r w:rsidR="00B208BD">
        <w:rPr>
          <w:sz w:val="24"/>
        </w:rPr>
        <w:t>properly,</w:t>
      </w:r>
      <w:r>
        <w:rPr>
          <w:sz w:val="24"/>
        </w:rPr>
        <w:t xml:space="preserve"> and that water is</w:t>
      </w:r>
      <w:r>
        <w:rPr>
          <w:spacing w:val="-64"/>
          <w:sz w:val="24"/>
        </w:rPr>
        <w:t xml:space="preserve"> </w:t>
      </w:r>
      <w:r>
        <w:rPr>
          <w:sz w:val="24"/>
        </w:rPr>
        <w:t>available at all meter</w:t>
      </w:r>
      <w:r>
        <w:rPr>
          <w:spacing w:val="-1"/>
          <w:sz w:val="24"/>
        </w:rPr>
        <w:t xml:space="preserve"> </w:t>
      </w:r>
      <w:r>
        <w:rPr>
          <w:sz w:val="24"/>
        </w:rPr>
        <w:t>boxes.</w:t>
      </w:r>
    </w:p>
    <w:p w14:paraId="71F69824" w14:textId="77777777" w:rsidR="007E5106" w:rsidRDefault="007E5106">
      <w:pPr>
        <w:pStyle w:val="BodyText"/>
        <w:spacing w:before="8"/>
      </w:pPr>
    </w:p>
    <w:p w14:paraId="1C37A2C1" w14:textId="7E835944" w:rsidR="007E5106" w:rsidRDefault="007F33FE">
      <w:pPr>
        <w:pStyle w:val="ListParagraph"/>
        <w:numPr>
          <w:ilvl w:val="4"/>
          <w:numId w:val="42"/>
        </w:numPr>
        <w:tabs>
          <w:tab w:val="left" w:pos="2131"/>
        </w:tabs>
        <w:ind w:left="1839" w:right="395" w:firstLine="0"/>
        <w:rPr>
          <w:sz w:val="24"/>
        </w:rPr>
      </w:pPr>
      <w:r>
        <w:rPr>
          <w:b/>
          <w:spacing w:val="-2"/>
          <w:sz w:val="24"/>
        </w:rPr>
        <w:t>TEST</w:t>
      </w:r>
      <w:r>
        <w:rPr>
          <w:b/>
          <w:spacing w:val="-17"/>
          <w:sz w:val="24"/>
        </w:rPr>
        <w:t xml:space="preserve"> </w:t>
      </w:r>
      <w:r>
        <w:rPr>
          <w:b/>
          <w:spacing w:val="-2"/>
          <w:sz w:val="24"/>
        </w:rPr>
        <w:t>RESULTS</w:t>
      </w:r>
      <w:r>
        <w:rPr>
          <w:b/>
          <w:spacing w:val="-16"/>
          <w:sz w:val="24"/>
        </w:rPr>
        <w:t xml:space="preserve"> </w:t>
      </w:r>
      <w:r>
        <w:rPr>
          <w:b/>
          <w:spacing w:val="-2"/>
          <w:sz w:val="24"/>
        </w:rPr>
        <w:t>AND</w:t>
      </w:r>
      <w:r>
        <w:rPr>
          <w:b/>
          <w:spacing w:val="-17"/>
          <w:sz w:val="24"/>
        </w:rPr>
        <w:t xml:space="preserve"> </w:t>
      </w:r>
      <w:r>
        <w:rPr>
          <w:b/>
          <w:spacing w:val="-2"/>
          <w:sz w:val="24"/>
        </w:rPr>
        <w:t>CERTIFICATES</w:t>
      </w:r>
      <w:r>
        <w:rPr>
          <w:b/>
          <w:spacing w:val="-20"/>
          <w:sz w:val="24"/>
        </w:rPr>
        <w:t xml:space="preserve"> </w:t>
      </w:r>
      <w:r>
        <w:rPr>
          <w:b/>
          <w:spacing w:val="-2"/>
          <w:sz w:val="24"/>
        </w:rPr>
        <w:t>OF</w:t>
      </w:r>
      <w:r>
        <w:rPr>
          <w:b/>
          <w:spacing w:val="-22"/>
          <w:sz w:val="24"/>
        </w:rPr>
        <w:t xml:space="preserve"> </w:t>
      </w:r>
      <w:r>
        <w:rPr>
          <w:b/>
          <w:spacing w:val="-2"/>
          <w:sz w:val="24"/>
        </w:rPr>
        <w:t>COMPLIANCE.</w:t>
      </w:r>
      <w:r>
        <w:rPr>
          <w:b/>
          <w:spacing w:val="-21"/>
          <w:sz w:val="24"/>
        </w:rPr>
        <w:t xml:space="preserve"> </w:t>
      </w:r>
      <w:r>
        <w:rPr>
          <w:spacing w:val="-2"/>
          <w:sz w:val="24"/>
        </w:rPr>
        <w:t>Test</w:t>
      </w:r>
      <w:r>
        <w:rPr>
          <w:spacing w:val="-21"/>
          <w:sz w:val="24"/>
        </w:rPr>
        <w:t xml:space="preserve"> </w:t>
      </w:r>
      <w:r>
        <w:rPr>
          <w:spacing w:val="-1"/>
          <w:sz w:val="24"/>
        </w:rPr>
        <w:t>results</w:t>
      </w:r>
      <w:r>
        <w:rPr>
          <w:spacing w:val="-64"/>
          <w:sz w:val="24"/>
        </w:rPr>
        <w:t xml:space="preserve"> </w:t>
      </w:r>
      <w:r>
        <w:rPr>
          <w:sz w:val="24"/>
        </w:rPr>
        <w:t>shall</w:t>
      </w:r>
      <w:r>
        <w:rPr>
          <w:spacing w:val="-14"/>
          <w:sz w:val="24"/>
        </w:rPr>
        <w:t xml:space="preserve"> </w:t>
      </w:r>
      <w:r>
        <w:rPr>
          <w:sz w:val="24"/>
        </w:rPr>
        <w:t>be</w:t>
      </w:r>
      <w:r>
        <w:rPr>
          <w:spacing w:val="-12"/>
          <w:sz w:val="24"/>
        </w:rPr>
        <w:t xml:space="preserve"> </w:t>
      </w:r>
      <w:r>
        <w:rPr>
          <w:sz w:val="24"/>
        </w:rPr>
        <w:t>submitted</w:t>
      </w:r>
      <w:r>
        <w:rPr>
          <w:spacing w:val="-12"/>
          <w:sz w:val="24"/>
        </w:rPr>
        <w:t xml:space="preserve"> </w:t>
      </w:r>
      <w:r>
        <w:rPr>
          <w:sz w:val="24"/>
        </w:rPr>
        <w:t>for</w:t>
      </w:r>
      <w:r>
        <w:rPr>
          <w:spacing w:val="-15"/>
          <w:sz w:val="24"/>
        </w:rPr>
        <w:t xml:space="preserve"> </w:t>
      </w:r>
      <w:r>
        <w:rPr>
          <w:sz w:val="24"/>
        </w:rPr>
        <w:t>pressure</w:t>
      </w:r>
      <w:r>
        <w:rPr>
          <w:spacing w:val="-12"/>
          <w:sz w:val="24"/>
        </w:rPr>
        <w:t xml:space="preserve"> </w:t>
      </w:r>
      <w:r>
        <w:rPr>
          <w:sz w:val="24"/>
        </w:rPr>
        <w:t>and</w:t>
      </w:r>
      <w:r>
        <w:rPr>
          <w:spacing w:val="-12"/>
          <w:sz w:val="24"/>
        </w:rPr>
        <w:t xml:space="preserve"> </w:t>
      </w:r>
      <w:r>
        <w:rPr>
          <w:sz w:val="24"/>
        </w:rPr>
        <w:t>operational</w:t>
      </w:r>
      <w:r>
        <w:rPr>
          <w:spacing w:val="-14"/>
          <w:sz w:val="24"/>
        </w:rPr>
        <w:t xml:space="preserve"> </w:t>
      </w:r>
      <w:r>
        <w:rPr>
          <w:sz w:val="24"/>
        </w:rPr>
        <w:t>testing</w:t>
      </w:r>
      <w:r>
        <w:rPr>
          <w:spacing w:val="-14"/>
          <w:sz w:val="24"/>
        </w:rPr>
        <w:t xml:space="preserve"> </w:t>
      </w:r>
      <w:r>
        <w:rPr>
          <w:sz w:val="24"/>
        </w:rPr>
        <w:t>in</w:t>
      </w:r>
      <w:r>
        <w:rPr>
          <w:spacing w:val="-12"/>
          <w:sz w:val="24"/>
        </w:rPr>
        <w:t xml:space="preserve"> </w:t>
      </w:r>
      <w:r>
        <w:rPr>
          <w:sz w:val="24"/>
        </w:rPr>
        <w:t>accordance</w:t>
      </w:r>
      <w:r>
        <w:rPr>
          <w:spacing w:val="-14"/>
          <w:sz w:val="24"/>
        </w:rPr>
        <w:t xml:space="preserve"> </w:t>
      </w:r>
      <w:r>
        <w:rPr>
          <w:sz w:val="24"/>
        </w:rPr>
        <w:t>with</w:t>
      </w:r>
      <w:r>
        <w:rPr>
          <w:spacing w:val="-65"/>
          <w:sz w:val="24"/>
        </w:rPr>
        <w:t xml:space="preserve"> </w:t>
      </w:r>
      <w:r>
        <w:rPr>
          <w:sz w:val="24"/>
        </w:rPr>
        <w:t xml:space="preserve">current City Public </w:t>
      </w:r>
      <w:r w:rsidR="00EE6218">
        <w:rPr>
          <w:sz w:val="24"/>
        </w:rPr>
        <w:t>Works</w:t>
      </w:r>
      <w:r>
        <w:rPr>
          <w:sz w:val="24"/>
        </w:rPr>
        <w:t xml:space="preserve"> Department requirements. Certificates of</w:t>
      </w:r>
      <w:r>
        <w:rPr>
          <w:spacing w:val="1"/>
          <w:sz w:val="24"/>
        </w:rPr>
        <w:t xml:space="preserve"> </w:t>
      </w:r>
      <w:r>
        <w:rPr>
          <w:sz w:val="24"/>
        </w:rPr>
        <w:t>compliance from material suppliers may be required, at the option of the</w:t>
      </w:r>
      <w:r>
        <w:rPr>
          <w:spacing w:val="1"/>
          <w:sz w:val="24"/>
        </w:rPr>
        <w:t xml:space="preserve"> </w:t>
      </w:r>
      <w:r w:rsidR="00EE6218">
        <w:rPr>
          <w:sz w:val="24"/>
        </w:rPr>
        <w:t>c</w:t>
      </w:r>
      <w:r>
        <w:rPr>
          <w:sz w:val="24"/>
        </w:rPr>
        <w:t>ity’s</w:t>
      </w:r>
      <w:r>
        <w:rPr>
          <w:spacing w:val="-2"/>
          <w:sz w:val="24"/>
        </w:rPr>
        <w:t xml:space="preserve"> </w:t>
      </w:r>
      <w:r w:rsidR="00EE6218">
        <w:rPr>
          <w:sz w:val="24"/>
        </w:rPr>
        <w:t>r</w:t>
      </w:r>
      <w:r>
        <w:rPr>
          <w:sz w:val="24"/>
        </w:rPr>
        <w:t>epresentative,</w:t>
      </w:r>
      <w:r>
        <w:rPr>
          <w:spacing w:val="-2"/>
          <w:sz w:val="24"/>
        </w:rPr>
        <w:t xml:space="preserve"> </w:t>
      </w:r>
      <w:r>
        <w:rPr>
          <w:sz w:val="24"/>
        </w:rPr>
        <w:t>for</w:t>
      </w:r>
      <w:r>
        <w:rPr>
          <w:spacing w:val="-3"/>
          <w:sz w:val="24"/>
        </w:rPr>
        <w:t xml:space="preserve"> </w:t>
      </w:r>
      <w:r>
        <w:rPr>
          <w:sz w:val="24"/>
        </w:rPr>
        <w:t>any</w:t>
      </w:r>
      <w:r>
        <w:rPr>
          <w:spacing w:val="-4"/>
          <w:sz w:val="24"/>
        </w:rPr>
        <w:t xml:space="preserve"> </w:t>
      </w:r>
      <w:r>
        <w:rPr>
          <w:sz w:val="24"/>
        </w:rPr>
        <w:t>materials</w:t>
      </w:r>
      <w:r>
        <w:rPr>
          <w:spacing w:val="-1"/>
          <w:sz w:val="24"/>
        </w:rPr>
        <w:t xml:space="preserve"> </w:t>
      </w:r>
      <w:r>
        <w:rPr>
          <w:sz w:val="24"/>
        </w:rPr>
        <w:t>not</w:t>
      </w:r>
      <w:r>
        <w:rPr>
          <w:spacing w:val="-2"/>
          <w:sz w:val="24"/>
        </w:rPr>
        <w:t xml:space="preserve"> </w:t>
      </w:r>
      <w:r>
        <w:rPr>
          <w:sz w:val="24"/>
        </w:rPr>
        <w:t>specifically</w:t>
      </w:r>
      <w:r>
        <w:rPr>
          <w:spacing w:val="-4"/>
          <w:sz w:val="24"/>
        </w:rPr>
        <w:t xml:space="preserve"> </w:t>
      </w:r>
      <w:r>
        <w:rPr>
          <w:sz w:val="24"/>
        </w:rPr>
        <w:t>covered</w:t>
      </w:r>
      <w:r>
        <w:rPr>
          <w:spacing w:val="-1"/>
          <w:sz w:val="24"/>
        </w:rPr>
        <w:t xml:space="preserve"> </w:t>
      </w:r>
      <w:r>
        <w:rPr>
          <w:sz w:val="24"/>
        </w:rPr>
        <w:t>herein.</w:t>
      </w:r>
    </w:p>
    <w:p w14:paraId="1D6B7B64" w14:textId="77777777" w:rsidR="007E5106" w:rsidRDefault="007E5106">
      <w:pPr>
        <w:pStyle w:val="BodyText"/>
        <w:spacing w:before="7"/>
      </w:pPr>
    </w:p>
    <w:p w14:paraId="3F69646D" w14:textId="1004780C" w:rsidR="007E5106" w:rsidRDefault="007F33FE">
      <w:pPr>
        <w:pStyle w:val="ListParagraph"/>
        <w:numPr>
          <w:ilvl w:val="1"/>
          <w:numId w:val="35"/>
        </w:numPr>
        <w:tabs>
          <w:tab w:val="left" w:pos="607"/>
        </w:tabs>
        <w:ind w:left="219" w:right="395" w:firstLine="0"/>
        <w:jc w:val="both"/>
        <w:rPr>
          <w:sz w:val="24"/>
        </w:rPr>
      </w:pPr>
      <w:r>
        <w:rPr>
          <w:b/>
          <w:spacing w:val="-2"/>
          <w:sz w:val="24"/>
        </w:rPr>
        <w:t>ROADWAY</w:t>
      </w:r>
      <w:r>
        <w:rPr>
          <w:b/>
          <w:spacing w:val="-18"/>
          <w:sz w:val="24"/>
        </w:rPr>
        <w:t xml:space="preserve"> </w:t>
      </w:r>
      <w:r>
        <w:rPr>
          <w:b/>
          <w:spacing w:val="-2"/>
          <w:sz w:val="24"/>
        </w:rPr>
        <w:t>CONSTRUCTION</w:t>
      </w:r>
      <w:r>
        <w:rPr>
          <w:spacing w:val="-2"/>
          <w:sz w:val="24"/>
        </w:rPr>
        <w:t>.</w:t>
      </w:r>
      <w:r>
        <w:rPr>
          <w:spacing w:val="-15"/>
          <w:sz w:val="24"/>
        </w:rPr>
        <w:t xml:space="preserve"> </w:t>
      </w:r>
      <w:r>
        <w:rPr>
          <w:spacing w:val="-2"/>
          <w:sz w:val="24"/>
        </w:rPr>
        <w:t>This</w:t>
      </w:r>
      <w:r>
        <w:rPr>
          <w:spacing w:val="-17"/>
          <w:sz w:val="24"/>
        </w:rPr>
        <w:t xml:space="preserve"> </w:t>
      </w:r>
      <w:r>
        <w:rPr>
          <w:spacing w:val="-2"/>
          <w:sz w:val="24"/>
        </w:rPr>
        <w:t>subsection</w:t>
      </w:r>
      <w:r>
        <w:rPr>
          <w:spacing w:val="-20"/>
          <w:sz w:val="24"/>
        </w:rPr>
        <w:t xml:space="preserve"> </w:t>
      </w:r>
      <w:r>
        <w:rPr>
          <w:spacing w:val="-2"/>
          <w:sz w:val="24"/>
        </w:rPr>
        <w:t>covers</w:t>
      </w:r>
      <w:r>
        <w:rPr>
          <w:spacing w:val="-22"/>
          <w:sz w:val="24"/>
        </w:rPr>
        <w:t xml:space="preserve"> </w:t>
      </w:r>
      <w:r>
        <w:rPr>
          <w:spacing w:val="-2"/>
          <w:sz w:val="24"/>
        </w:rPr>
        <w:t>roadway</w:t>
      </w:r>
      <w:r>
        <w:rPr>
          <w:spacing w:val="-23"/>
          <w:sz w:val="24"/>
        </w:rPr>
        <w:t xml:space="preserve"> </w:t>
      </w:r>
      <w:r>
        <w:rPr>
          <w:spacing w:val="-1"/>
          <w:sz w:val="24"/>
        </w:rPr>
        <w:t>construction</w:t>
      </w:r>
      <w:r>
        <w:rPr>
          <w:spacing w:val="-21"/>
          <w:sz w:val="24"/>
        </w:rPr>
        <w:t xml:space="preserve"> </w:t>
      </w:r>
      <w:r>
        <w:rPr>
          <w:spacing w:val="-1"/>
          <w:sz w:val="24"/>
        </w:rPr>
        <w:t>including</w:t>
      </w:r>
      <w:r>
        <w:rPr>
          <w:spacing w:val="-64"/>
          <w:sz w:val="24"/>
        </w:rPr>
        <w:t xml:space="preserve"> </w:t>
      </w:r>
      <w:r>
        <w:rPr>
          <w:spacing w:val="-1"/>
          <w:sz w:val="24"/>
        </w:rPr>
        <w:t>subgrade,</w:t>
      </w:r>
      <w:r>
        <w:rPr>
          <w:spacing w:val="-16"/>
          <w:sz w:val="24"/>
        </w:rPr>
        <w:t xml:space="preserve"> </w:t>
      </w:r>
      <w:r>
        <w:rPr>
          <w:spacing w:val="-1"/>
          <w:sz w:val="24"/>
        </w:rPr>
        <w:t>subbase,</w:t>
      </w:r>
      <w:r>
        <w:rPr>
          <w:spacing w:val="-16"/>
          <w:sz w:val="24"/>
        </w:rPr>
        <w:t xml:space="preserve"> </w:t>
      </w:r>
      <w:r w:rsidR="00B208BD">
        <w:rPr>
          <w:spacing w:val="-1"/>
          <w:sz w:val="24"/>
        </w:rPr>
        <w:t>road base</w:t>
      </w:r>
      <w:r>
        <w:rPr>
          <w:spacing w:val="-1"/>
          <w:sz w:val="24"/>
        </w:rPr>
        <w:t>,</w:t>
      </w:r>
      <w:r>
        <w:rPr>
          <w:spacing w:val="-15"/>
          <w:sz w:val="24"/>
        </w:rPr>
        <w:t xml:space="preserve"> </w:t>
      </w:r>
      <w:r>
        <w:rPr>
          <w:spacing w:val="-1"/>
          <w:sz w:val="24"/>
        </w:rPr>
        <w:t>recycled</w:t>
      </w:r>
      <w:r>
        <w:rPr>
          <w:spacing w:val="-16"/>
          <w:sz w:val="24"/>
        </w:rPr>
        <w:t xml:space="preserve"> </w:t>
      </w:r>
      <w:r>
        <w:rPr>
          <w:spacing w:val="-1"/>
          <w:sz w:val="24"/>
        </w:rPr>
        <w:t>aggregate</w:t>
      </w:r>
      <w:r>
        <w:rPr>
          <w:spacing w:val="-16"/>
          <w:sz w:val="24"/>
        </w:rPr>
        <w:t xml:space="preserve"> </w:t>
      </w:r>
      <w:r>
        <w:rPr>
          <w:spacing w:val="-1"/>
          <w:sz w:val="24"/>
        </w:rPr>
        <w:t>materials</w:t>
      </w:r>
      <w:r>
        <w:rPr>
          <w:spacing w:val="-16"/>
          <w:sz w:val="24"/>
        </w:rPr>
        <w:t xml:space="preserve"> </w:t>
      </w:r>
      <w:r>
        <w:rPr>
          <w:spacing w:val="-1"/>
          <w:sz w:val="24"/>
        </w:rPr>
        <w:t>(RAM),</w:t>
      </w:r>
      <w:r>
        <w:rPr>
          <w:spacing w:val="-21"/>
          <w:sz w:val="24"/>
        </w:rPr>
        <w:t xml:space="preserve"> </w:t>
      </w:r>
      <w:r>
        <w:rPr>
          <w:spacing w:val="-1"/>
          <w:sz w:val="24"/>
        </w:rPr>
        <w:t>prime</w:t>
      </w:r>
      <w:r>
        <w:rPr>
          <w:spacing w:val="-21"/>
          <w:sz w:val="24"/>
        </w:rPr>
        <w:t xml:space="preserve"> </w:t>
      </w:r>
      <w:r>
        <w:rPr>
          <w:spacing w:val="-1"/>
          <w:sz w:val="24"/>
        </w:rPr>
        <w:t>coat,</w:t>
      </w:r>
      <w:r>
        <w:rPr>
          <w:spacing w:val="-20"/>
          <w:sz w:val="24"/>
        </w:rPr>
        <w:t xml:space="preserve"> </w:t>
      </w:r>
      <w:r>
        <w:rPr>
          <w:spacing w:val="-1"/>
          <w:sz w:val="24"/>
        </w:rPr>
        <w:t>tack</w:t>
      </w:r>
      <w:r>
        <w:rPr>
          <w:spacing w:val="-22"/>
          <w:sz w:val="24"/>
        </w:rPr>
        <w:t xml:space="preserve"> </w:t>
      </w:r>
      <w:r>
        <w:rPr>
          <w:sz w:val="24"/>
        </w:rPr>
        <w:t>coat,</w:t>
      </w:r>
      <w:r>
        <w:rPr>
          <w:spacing w:val="-64"/>
          <w:sz w:val="24"/>
        </w:rPr>
        <w:t xml:space="preserve"> </w:t>
      </w:r>
      <w:r>
        <w:rPr>
          <w:sz w:val="24"/>
        </w:rPr>
        <w:t>plant mix bituminous surfaces (dense and open graded), construction staking and other</w:t>
      </w:r>
      <w:r>
        <w:rPr>
          <w:spacing w:val="1"/>
          <w:sz w:val="24"/>
        </w:rPr>
        <w:t xml:space="preserve"> </w:t>
      </w:r>
      <w:r>
        <w:rPr>
          <w:sz w:val="24"/>
        </w:rPr>
        <w:t>related work.</w:t>
      </w:r>
    </w:p>
    <w:p w14:paraId="493E6CCF" w14:textId="77777777" w:rsidR="007E5106" w:rsidRDefault="007E5106">
      <w:pPr>
        <w:pStyle w:val="BodyText"/>
        <w:spacing w:before="7"/>
      </w:pPr>
    </w:p>
    <w:p w14:paraId="7AE1186A" w14:textId="1616C183" w:rsidR="007E5106" w:rsidRDefault="007F33FE">
      <w:pPr>
        <w:pStyle w:val="ListParagraph"/>
        <w:numPr>
          <w:ilvl w:val="2"/>
          <w:numId w:val="35"/>
        </w:numPr>
        <w:tabs>
          <w:tab w:val="left" w:pos="1528"/>
        </w:tabs>
        <w:ind w:left="939" w:right="394" w:firstLine="0"/>
        <w:rPr>
          <w:sz w:val="24"/>
        </w:rPr>
      </w:pPr>
      <w:r>
        <w:rPr>
          <w:b/>
          <w:spacing w:val="-1"/>
          <w:sz w:val="24"/>
        </w:rPr>
        <w:t>GENERAL</w:t>
      </w:r>
      <w:r>
        <w:rPr>
          <w:b/>
          <w:spacing w:val="-17"/>
          <w:sz w:val="24"/>
        </w:rPr>
        <w:t xml:space="preserve"> </w:t>
      </w:r>
      <w:r>
        <w:rPr>
          <w:b/>
          <w:spacing w:val="-1"/>
          <w:sz w:val="24"/>
        </w:rPr>
        <w:t>REQUIREMENTS</w:t>
      </w:r>
      <w:r>
        <w:rPr>
          <w:spacing w:val="-1"/>
          <w:sz w:val="24"/>
        </w:rPr>
        <w:t>.</w:t>
      </w:r>
      <w:r>
        <w:rPr>
          <w:spacing w:val="-16"/>
          <w:sz w:val="24"/>
        </w:rPr>
        <w:t xml:space="preserve"> </w:t>
      </w:r>
      <w:r>
        <w:rPr>
          <w:spacing w:val="-1"/>
          <w:sz w:val="24"/>
        </w:rPr>
        <w:t>The</w:t>
      </w:r>
      <w:r>
        <w:rPr>
          <w:spacing w:val="-16"/>
          <w:sz w:val="24"/>
        </w:rPr>
        <w:t xml:space="preserve"> </w:t>
      </w:r>
      <w:r>
        <w:rPr>
          <w:spacing w:val="-1"/>
          <w:sz w:val="24"/>
        </w:rPr>
        <w:t>Contractor</w:t>
      </w:r>
      <w:r>
        <w:rPr>
          <w:spacing w:val="-18"/>
          <w:sz w:val="24"/>
        </w:rPr>
        <w:t xml:space="preserve"> </w:t>
      </w:r>
      <w:r>
        <w:rPr>
          <w:spacing w:val="-1"/>
          <w:sz w:val="24"/>
        </w:rPr>
        <w:t>shall</w:t>
      </w:r>
      <w:r>
        <w:rPr>
          <w:spacing w:val="-16"/>
          <w:sz w:val="24"/>
        </w:rPr>
        <w:t xml:space="preserve"> </w:t>
      </w:r>
      <w:r>
        <w:rPr>
          <w:spacing w:val="-1"/>
          <w:sz w:val="24"/>
        </w:rPr>
        <w:t>furnish</w:t>
      </w:r>
      <w:r>
        <w:rPr>
          <w:spacing w:val="-16"/>
          <w:sz w:val="24"/>
        </w:rPr>
        <w:t xml:space="preserve"> </w:t>
      </w:r>
      <w:r>
        <w:rPr>
          <w:spacing w:val="-1"/>
          <w:sz w:val="24"/>
        </w:rPr>
        <w:t>all</w:t>
      </w:r>
      <w:r>
        <w:rPr>
          <w:spacing w:val="-22"/>
          <w:sz w:val="24"/>
        </w:rPr>
        <w:t xml:space="preserve"> </w:t>
      </w:r>
      <w:r>
        <w:rPr>
          <w:spacing w:val="-1"/>
          <w:sz w:val="24"/>
        </w:rPr>
        <w:t>labor,</w:t>
      </w:r>
      <w:r>
        <w:rPr>
          <w:spacing w:val="-21"/>
          <w:sz w:val="24"/>
        </w:rPr>
        <w:t xml:space="preserve"> </w:t>
      </w:r>
      <w:r>
        <w:rPr>
          <w:sz w:val="24"/>
        </w:rPr>
        <w:t>material,</w:t>
      </w:r>
      <w:r>
        <w:rPr>
          <w:spacing w:val="-64"/>
          <w:sz w:val="24"/>
        </w:rPr>
        <w:t xml:space="preserve"> </w:t>
      </w:r>
      <w:r>
        <w:rPr>
          <w:sz w:val="24"/>
        </w:rPr>
        <w:t>equipment, tools, transportation, traffic control and supplies required to complete</w:t>
      </w:r>
      <w:r>
        <w:rPr>
          <w:spacing w:val="1"/>
          <w:sz w:val="24"/>
        </w:rPr>
        <w:t xml:space="preserve"> </w:t>
      </w:r>
      <w:r>
        <w:rPr>
          <w:sz w:val="24"/>
        </w:rPr>
        <w:t>the work in accordance with the approved plans and these specifications. The</w:t>
      </w:r>
      <w:r>
        <w:rPr>
          <w:spacing w:val="1"/>
          <w:sz w:val="24"/>
        </w:rPr>
        <w:t xml:space="preserve"> </w:t>
      </w:r>
      <w:r>
        <w:rPr>
          <w:sz w:val="24"/>
        </w:rPr>
        <w:t>approved plans do not purport to show all the details of the work. The plans are</w:t>
      </w:r>
      <w:r>
        <w:rPr>
          <w:spacing w:val="1"/>
          <w:sz w:val="24"/>
        </w:rPr>
        <w:t xml:space="preserve"> </w:t>
      </w:r>
      <w:r>
        <w:rPr>
          <w:sz w:val="24"/>
        </w:rPr>
        <w:t>intended</w:t>
      </w:r>
      <w:r>
        <w:rPr>
          <w:spacing w:val="-6"/>
          <w:sz w:val="24"/>
        </w:rPr>
        <w:t xml:space="preserve"> </w:t>
      </w:r>
      <w:r>
        <w:rPr>
          <w:sz w:val="24"/>
        </w:rPr>
        <w:t>to</w:t>
      </w:r>
      <w:r>
        <w:rPr>
          <w:spacing w:val="-6"/>
          <w:sz w:val="24"/>
        </w:rPr>
        <w:t xml:space="preserve"> </w:t>
      </w:r>
      <w:r>
        <w:rPr>
          <w:sz w:val="24"/>
        </w:rPr>
        <w:t>illustrate</w:t>
      </w:r>
      <w:r>
        <w:rPr>
          <w:spacing w:val="-5"/>
          <w:sz w:val="24"/>
        </w:rPr>
        <w:t xml:space="preserve"> </w:t>
      </w:r>
      <w:r>
        <w:rPr>
          <w:sz w:val="24"/>
        </w:rPr>
        <w:t>the</w:t>
      </w:r>
      <w:r>
        <w:rPr>
          <w:spacing w:val="-6"/>
          <w:sz w:val="24"/>
        </w:rPr>
        <w:t xml:space="preserve"> </w:t>
      </w:r>
      <w:r>
        <w:rPr>
          <w:sz w:val="24"/>
        </w:rPr>
        <w:t>character</w:t>
      </w:r>
      <w:r>
        <w:rPr>
          <w:spacing w:val="-7"/>
          <w:sz w:val="24"/>
        </w:rPr>
        <w:t xml:space="preserve"> </w:t>
      </w:r>
      <w:r>
        <w:rPr>
          <w:sz w:val="24"/>
        </w:rPr>
        <w:t>and</w:t>
      </w:r>
      <w:r>
        <w:rPr>
          <w:spacing w:val="-6"/>
          <w:sz w:val="24"/>
        </w:rPr>
        <w:t xml:space="preserve"> </w:t>
      </w:r>
      <w:r>
        <w:rPr>
          <w:sz w:val="24"/>
        </w:rPr>
        <w:t>extent</w:t>
      </w:r>
      <w:r>
        <w:rPr>
          <w:spacing w:val="-5"/>
          <w:sz w:val="24"/>
        </w:rPr>
        <w:t xml:space="preserve"> </w:t>
      </w:r>
      <w:r>
        <w:rPr>
          <w:sz w:val="24"/>
        </w:rPr>
        <w:t>of</w:t>
      </w:r>
      <w:r>
        <w:rPr>
          <w:spacing w:val="-4"/>
          <w:sz w:val="24"/>
        </w:rPr>
        <w:t xml:space="preserve"> </w:t>
      </w:r>
      <w:r>
        <w:rPr>
          <w:sz w:val="24"/>
        </w:rPr>
        <w:t>work</w:t>
      </w:r>
      <w:r>
        <w:rPr>
          <w:spacing w:val="-9"/>
          <w:sz w:val="24"/>
        </w:rPr>
        <w:t xml:space="preserve"> </w:t>
      </w:r>
      <w:r>
        <w:rPr>
          <w:sz w:val="24"/>
        </w:rPr>
        <w:t>required</w:t>
      </w:r>
      <w:r>
        <w:rPr>
          <w:spacing w:val="-7"/>
          <w:sz w:val="24"/>
        </w:rPr>
        <w:t xml:space="preserve"> </w:t>
      </w:r>
      <w:r>
        <w:rPr>
          <w:sz w:val="24"/>
        </w:rPr>
        <w:t>and</w:t>
      </w:r>
      <w:r>
        <w:rPr>
          <w:spacing w:val="-8"/>
          <w:sz w:val="24"/>
        </w:rPr>
        <w:t xml:space="preserve"> </w:t>
      </w:r>
      <w:r>
        <w:rPr>
          <w:sz w:val="24"/>
        </w:rPr>
        <w:t>therefore,</w:t>
      </w:r>
      <w:r>
        <w:rPr>
          <w:spacing w:val="-6"/>
          <w:sz w:val="24"/>
        </w:rPr>
        <w:t xml:space="preserve"> </w:t>
      </w:r>
      <w:r>
        <w:rPr>
          <w:sz w:val="24"/>
        </w:rPr>
        <w:t>they</w:t>
      </w:r>
      <w:r>
        <w:rPr>
          <w:spacing w:val="-64"/>
          <w:sz w:val="24"/>
        </w:rPr>
        <w:t xml:space="preserve"> </w:t>
      </w:r>
      <w:r>
        <w:rPr>
          <w:sz w:val="24"/>
        </w:rPr>
        <w:t>may be, if necessary, supplemented or revised as the work progresses. The</w:t>
      </w:r>
      <w:r>
        <w:rPr>
          <w:spacing w:val="1"/>
          <w:sz w:val="24"/>
        </w:rPr>
        <w:t xml:space="preserve"> </w:t>
      </w:r>
      <w:r>
        <w:rPr>
          <w:sz w:val="24"/>
        </w:rPr>
        <w:t xml:space="preserve">Contractor shall </w:t>
      </w:r>
      <w:r w:rsidR="00B208BD">
        <w:rPr>
          <w:sz w:val="24"/>
        </w:rPr>
        <w:t>always keep the most current set of approved plans available on the job site</w:t>
      </w:r>
      <w:r>
        <w:rPr>
          <w:sz w:val="24"/>
        </w:rPr>
        <w:t>.</w:t>
      </w:r>
    </w:p>
    <w:p w14:paraId="287284D5" w14:textId="77777777" w:rsidR="007E5106" w:rsidRDefault="007E5106">
      <w:pPr>
        <w:pStyle w:val="BodyText"/>
      </w:pPr>
    </w:p>
    <w:p w14:paraId="4C5EAFA0" w14:textId="020A75F7" w:rsidR="007E5106" w:rsidRDefault="007F33FE">
      <w:pPr>
        <w:pStyle w:val="BodyText"/>
        <w:spacing w:before="1"/>
        <w:ind w:left="940" w:right="395"/>
        <w:jc w:val="both"/>
      </w:pPr>
      <w:r>
        <w:t>The</w:t>
      </w:r>
      <w:r>
        <w:rPr>
          <w:spacing w:val="-13"/>
        </w:rPr>
        <w:t xml:space="preserve"> </w:t>
      </w:r>
      <w:r>
        <w:t>Contractor</w:t>
      </w:r>
      <w:r>
        <w:rPr>
          <w:spacing w:val="-14"/>
        </w:rPr>
        <w:t xml:space="preserve"> </w:t>
      </w:r>
      <w:r>
        <w:t>shall</w:t>
      </w:r>
      <w:r>
        <w:rPr>
          <w:spacing w:val="-14"/>
        </w:rPr>
        <w:t xml:space="preserve"> </w:t>
      </w:r>
      <w:r>
        <w:t>arrange</w:t>
      </w:r>
      <w:r>
        <w:rPr>
          <w:spacing w:val="-12"/>
        </w:rPr>
        <w:t xml:space="preserve"> </w:t>
      </w:r>
      <w:r>
        <w:t>the</w:t>
      </w:r>
      <w:r>
        <w:rPr>
          <w:spacing w:val="-12"/>
        </w:rPr>
        <w:t xml:space="preserve"> </w:t>
      </w:r>
      <w:r>
        <w:t>work</w:t>
      </w:r>
      <w:r>
        <w:rPr>
          <w:spacing w:val="-13"/>
        </w:rPr>
        <w:t xml:space="preserve"> </w:t>
      </w:r>
      <w:r>
        <w:t>and</w:t>
      </w:r>
      <w:r>
        <w:rPr>
          <w:spacing w:val="-13"/>
        </w:rPr>
        <w:t xml:space="preserve"> </w:t>
      </w:r>
      <w:r>
        <w:t>shall</w:t>
      </w:r>
      <w:r>
        <w:rPr>
          <w:spacing w:val="-13"/>
        </w:rPr>
        <w:t xml:space="preserve"> </w:t>
      </w:r>
      <w:r>
        <w:t>place</w:t>
      </w:r>
      <w:r>
        <w:rPr>
          <w:spacing w:val="-12"/>
        </w:rPr>
        <w:t xml:space="preserve"> </w:t>
      </w:r>
      <w:r>
        <w:t>and</w:t>
      </w:r>
      <w:r>
        <w:rPr>
          <w:spacing w:val="-12"/>
        </w:rPr>
        <w:t xml:space="preserve"> </w:t>
      </w:r>
      <w:r>
        <w:t>dispose</w:t>
      </w:r>
      <w:r>
        <w:rPr>
          <w:spacing w:val="-12"/>
        </w:rPr>
        <w:t xml:space="preserve"> </w:t>
      </w:r>
      <w:r>
        <w:t>of</w:t>
      </w:r>
      <w:r>
        <w:rPr>
          <w:spacing w:val="-13"/>
        </w:rPr>
        <w:t xml:space="preserve"> </w:t>
      </w:r>
      <w:r>
        <w:t>the</w:t>
      </w:r>
      <w:r>
        <w:rPr>
          <w:spacing w:val="-14"/>
        </w:rPr>
        <w:t xml:space="preserve"> </w:t>
      </w:r>
      <w:r>
        <w:t>materials</w:t>
      </w:r>
      <w:r>
        <w:rPr>
          <w:spacing w:val="-65"/>
        </w:rPr>
        <w:t xml:space="preserve"> </w:t>
      </w:r>
      <w:r>
        <w:t xml:space="preserve">being used so as not to interfere with the public </w:t>
      </w:r>
      <w:r w:rsidR="006B3080">
        <w:t>during</w:t>
      </w:r>
      <w:r>
        <w:t xml:space="preserve"> the project.</w:t>
      </w:r>
      <w:r>
        <w:rPr>
          <w:spacing w:val="1"/>
        </w:rPr>
        <w:t xml:space="preserve"> </w:t>
      </w:r>
      <w:r>
        <w:rPr>
          <w:spacing w:val="-1"/>
        </w:rPr>
        <w:t>The</w:t>
      </w:r>
      <w:r>
        <w:rPr>
          <w:spacing w:val="-16"/>
        </w:rPr>
        <w:t xml:space="preserve"> </w:t>
      </w:r>
      <w:r>
        <w:rPr>
          <w:spacing w:val="-1"/>
        </w:rPr>
        <w:t>Contractor</w:t>
      </w:r>
      <w:r>
        <w:rPr>
          <w:spacing w:val="-18"/>
        </w:rPr>
        <w:t xml:space="preserve"> </w:t>
      </w:r>
      <w:r>
        <w:rPr>
          <w:spacing w:val="-1"/>
        </w:rPr>
        <w:t>shall</w:t>
      </w:r>
      <w:r>
        <w:rPr>
          <w:spacing w:val="-17"/>
        </w:rPr>
        <w:t xml:space="preserve"> </w:t>
      </w:r>
      <w:r>
        <w:rPr>
          <w:spacing w:val="-1"/>
        </w:rPr>
        <w:t>join</w:t>
      </w:r>
      <w:r>
        <w:rPr>
          <w:spacing w:val="-15"/>
        </w:rPr>
        <w:t xml:space="preserve"> </w:t>
      </w:r>
      <w:r>
        <w:rPr>
          <w:spacing w:val="-1"/>
        </w:rPr>
        <w:t>the</w:t>
      </w:r>
      <w:r>
        <w:rPr>
          <w:spacing w:val="-16"/>
        </w:rPr>
        <w:t xml:space="preserve"> </w:t>
      </w:r>
      <w:r>
        <w:rPr>
          <w:spacing w:val="-1"/>
        </w:rPr>
        <w:t>new</w:t>
      </w:r>
      <w:r>
        <w:rPr>
          <w:spacing w:val="-20"/>
        </w:rPr>
        <w:t xml:space="preserve"> </w:t>
      </w:r>
      <w:r>
        <w:rPr>
          <w:spacing w:val="-1"/>
        </w:rPr>
        <w:t>work</w:t>
      </w:r>
      <w:r>
        <w:rPr>
          <w:spacing w:val="-17"/>
        </w:rPr>
        <w:t xml:space="preserve"> </w:t>
      </w:r>
      <w:r>
        <w:rPr>
          <w:spacing w:val="-1"/>
        </w:rPr>
        <w:t>with</w:t>
      </w:r>
      <w:r>
        <w:rPr>
          <w:spacing w:val="-15"/>
        </w:rPr>
        <w:t xml:space="preserve"> </w:t>
      </w:r>
      <w:r>
        <w:rPr>
          <w:spacing w:val="-1"/>
        </w:rPr>
        <w:t>that</w:t>
      </w:r>
      <w:r>
        <w:rPr>
          <w:spacing w:val="-16"/>
        </w:rPr>
        <w:t xml:space="preserve"> </w:t>
      </w:r>
      <w:r>
        <w:rPr>
          <w:spacing w:val="-1"/>
        </w:rPr>
        <w:t>of</w:t>
      </w:r>
      <w:r>
        <w:rPr>
          <w:spacing w:val="-14"/>
        </w:rPr>
        <w:t xml:space="preserve"> </w:t>
      </w:r>
      <w:r>
        <w:rPr>
          <w:spacing w:val="-1"/>
        </w:rPr>
        <w:t>existing</w:t>
      </w:r>
      <w:r>
        <w:rPr>
          <w:spacing w:val="-18"/>
        </w:rPr>
        <w:t xml:space="preserve"> </w:t>
      </w:r>
      <w:r>
        <w:t>in</w:t>
      </w:r>
      <w:r>
        <w:rPr>
          <w:spacing w:val="-15"/>
        </w:rPr>
        <w:t xml:space="preserve"> </w:t>
      </w:r>
      <w:r>
        <w:t>an</w:t>
      </w:r>
      <w:r>
        <w:rPr>
          <w:spacing w:val="-16"/>
        </w:rPr>
        <w:t xml:space="preserve"> </w:t>
      </w:r>
      <w:r>
        <w:t>acceptable</w:t>
      </w:r>
      <w:r>
        <w:rPr>
          <w:spacing w:val="-21"/>
        </w:rPr>
        <w:t xml:space="preserve"> </w:t>
      </w:r>
      <w:r>
        <w:t>manner</w:t>
      </w:r>
      <w:r>
        <w:rPr>
          <w:spacing w:val="-64"/>
        </w:rPr>
        <w:t xml:space="preserve"> </w:t>
      </w:r>
      <w:r>
        <w:t>and shall perform</w:t>
      </w:r>
      <w:r>
        <w:rPr>
          <w:spacing w:val="2"/>
        </w:rPr>
        <w:t xml:space="preserve"> </w:t>
      </w:r>
      <w:r>
        <w:t>all work in proper</w:t>
      </w:r>
      <w:r>
        <w:rPr>
          <w:spacing w:val="-1"/>
        </w:rPr>
        <w:t xml:space="preserve"> </w:t>
      </w:r>
      <w:r>
        <w:t>sequence.</w:t>
      </w:r>
    </w:p>
    <w:p w14:paraId="67847B91" w14:textId="77777777" w:rsidR="007E5106" w:rsidRDefault="007E5106">
      <w:pPr>
        <w:jc w:val="both"/>
        <w:sectPr w:rsidR="007E5106">
          <w:pgSz w:w="12240" w:h="15840"/>
          <w:pgMar w:top="1360" w:right="1040" w:bottom="880" w:left="1220" w:header="0" w:footer="699" w:gutter="0"/>
          <w:cols w:space="720"/>
        </w:sectPr>
      </w:pPr>
    </w:p>
    <w:p w14:paraId="60855FD6" w14:textId="77777777" w:rsidR="007E5106" w:rsidRDefault="007E5106">
      <w:pPr>
        <w:pStyle w:val="BodyText"/>
        <w:spacing w:before="6"/>
        <w:rPr>
          <w:sz w:val="10"/>
        </w:rPr>
      </w:pPr>
    </w:p>
    <w:p w14:paraId="77BA7FBD" w14:textId="0D5C9C15" w:rsidR="007E5106" w:rsidRDefault="007F33FE">
      <w:pPr>
        <w:pStyle w:val="BodyText"/>
        <w:spacing w:before="93"/>
        <w:ind w:left="939" w:right="393"/>
        <w:jc w:val="both"/>
      </w:pPr>
      <w:r>
        <w:rPr>
          <w:spacing w:val="-1"/>
        </w:rPr>
        <w:t>The</w:t>
      </w:r>
      <w:r>
        <w:rPr>
          <w:spacing w:val="-11"/>
        </w:rPr>
        <w:t xml:space="preserve"> </w:t>
      </w:r>
      <w:r>
        <w:rPr>
          <w:spacing w:val="-1"/>
        </w:rPr>
        <w:t>Contractor</w:t>
      </w:r>
      <w:r>
        <w:rPr>
          <w:spacing w:val="-13"/>
        </w:rPr>
        <w:t xml:space="preserve"> </w:t>
      </w:r>
      <w:r>
        <w:rPr>
          <w:spacing w:val="-1"/>
        </w:rPr>
        <w:t>shall</w:t>
      </w:r>
      <w:r>
        <w:rPr>
          <w:spacing w:val="-13"/>
        </w:rPr>
        <w:t xml:space="preserve"> </w:t>
      </w:r>
      <w:r>
        <w:rPr>
          <w:spacing w:val="-1"/>
        </w:rPr>
        <w:t>provide</w:t>
      </w:r>
      <w:r>
        <w:rPr>
          <w:spacing w:val="-11"/>
        </w:rPr>
        <w:t xml:space="preserve"> </w:t>
      </w:r>
      <w:r>
        <w:t>and</w:t>
      </w:r>
      <w:r>
        <w:rPr>
          <w:spacing w:val="-11"/>
        </w:rPr>
        <w:t xml:space="preserve"> </w:t>
      </w:r>
      <w:r>
        <w:t>maintain</w:t>
      </w:r>
      <w:r>
        <w:rPr>
          <w:spacing w:val="-11"/>
        </w:rPr>
        <w:t xml:space="preserve"> </w:t>
      </w:r>
      <w:r>
        <w:t>or</w:t>
      </w:r>
      <w:r>
        <w:rPr>
          <w:spacing w:val="-12"/>
        </w:rPr>
        <w:t xml:space="preserve"> </w:t>
      </w:r>
      <w:r>
        <w:t>have</w:t>
      </w:r>
      <w:r>
        <w:rPr>
          <w:spacing w:val="-11"/>
        </w:rPr>
        <w:t xml:space="preserve"> </w:t>
      </w:r>
      <w:r>
        <w:t>provided</w:t>
      </w:r>
      <w:r>
        <w:rPr>
          <w:spacing w:val="-11"/>
        </w:rPr>
        <w:t xml:space="preserve"> </w:t>
      </w:r>
      <w:r>
        <w:t>for,</w:t>
      </w:r>
      <w:r>
        <w:rPr>
          <w:spacing w:val="-11"/>
        </w:rPr>
        <w:t xml:space="preserve"> </w:t>
      </w:r>
      <w:r>
        <w:t>all</w:t>
      </w:r>
      <w:r>
        <w:rPr>
          <w:spacing w:val="-15"/>
        </w:rPr>
        <w:t xml:space="preserve"> </w:t>
      </w:r>
      <w:r>
        <w:t>necessary</w:t>
      </w:r>
      <w:r>
        <w:rPr>
          <w:spacing w:val="-17"/>
        </w:rPr>
        <w:t xml:space="preserve"> </w:t>
      </w:r>
      <w:r>
        <w:t>work</w:t>
      </w:r>
      <w:r>
        <w:rPr>
          <w:spacing w:val="-64"/>
        </w:rPr>
        <w:t xml:space="preserve"> </w:t>
      </w:r>
      <w:r>
        <w:t>zone traffic control in accordance with the requirements of Section 2.5 of these</w:t>
      </w:r>
      <w:r>
        <w:rPr>
          <w:spacing w:val="1"/>
        </w:rPr>
        <w:t xml:space="preserve"> </w:t>
      </w:r>
      <w:r>
        <w:t>specifications. The Contractor shall also maintain the job site and all adjoining</w:t>
      </w:r>
      <w:r>
        <w:rPr>
          <w:spacing w:val="1"/>
        </w:rPr>
        <w:t xml:space="preserve"> </w:t>
      </w:r>
      <w:r>
        <w:rPr>
          <w:spacing w:val="-1"/>
        </w:rPr>
        <w:t>private</w:t>
      </w:r>
      <w:r>
        <w:rPr>
          <w:spacing w:val="-13"/>
        </w:rPr>
        <w:t xml:space="preserve"> </w:t>
      </w:r>
      <w:r>
        <w:rPr>
          <w:spacing w:val="-1"/>
        </w:rPr>
        <w:t>and</w:t>
      </w:r>
      <w:r>
        <w:rPr>
          <w:spacing w:val="-13"/>
        </w:rPr>
        <w:t xml:space="preserve"> </w:t>
      </w:r>
      <w:r>
        <w:rPr>
          <w:spacing w:val="-1"/>
        </w:rPr>
        <w:t>public</w:t>
      </w:r>
      <w:r>
        <w:rPr>
          <w:spacing w:val="-13"/>
        </w:rPr>
        <w:t xml:space="preserve"> </w:t>
      </w:r>
      <w:r>
        <w:t>areas</w:t>
      </w:r>
      <w:r>
        <w:rPr>
          <w:spacing w:val="-17"/>
        </w:rPr>
        <w:t xml:space="preserve"> </w:t>
      </w:r>
      <w:r>
        <w:t>in</w:t>
      </w:r>
      <w:r>
        <w:rPr>
          <w:spacing w:val="-16"/>
        </w:rPr>
        <w:t xml:space="preserve"> </w:t>
      </w:r>
      <w:r>
        <w:t>a</w:t>
      </w:r>
      <w:r>
        <w:rPr>
          <w:spacing w:val="-15"/>
        </w:rPr>
        <w:t xml:space="preserve"> </w:t>
      </w:r>
      <w:r>
        <w:t>clean,</w:t>
      </w:r>
      <w:r>
        <w:rPr>
          <w:spacing w:val="-16"/>
        </w:rPr>
        <w:t xml:space="preserve"> </w:t>
      </w:r>
      <w:r>
        <w:t>safe</w:t>
      </w:r>
      <w:r>
        <w:rPr>
          <w:spacing w:val="-15"/>
        </w:rPr>
        <w:t xml:space="preserve"> </w:t>
      </w:r>
      <w:r>
        <w:t>manner.</w:t>
      </w:r>
      <w:r>
        <w:rPr>
          <w:spacing w:val="-16"/>
        </w:rPr>
        <w:t xml:space="preserve"> </w:t>
      </w:r>
      <w:r>
        <w:t>This</w:t>
      </w:r>
      <w:r>
        <w:rPr>
          <w:spacing w:val="-17"/>
        </w:rPr>
        <w:t xml:space="preserve"> </w:t>
      </w:r>
      <w:r>
        <w:t>maintenance</w:t>
      </w:r>
      <w:r>
        <w:rPr>
          <w:spacing w:val="-15"/>
        </w:rPr>
        <w:t xml:space="preserve"> </w:t>
      </w:r>
      <w:r>
        <w:t>shall</w:t>
      </w:r>
      <w:r>
        <w:rPr>
          <w:spacing w:val="-17"/>
        </w:rPr>
        <w:t xml:space="preserve"> </w:t>
      </w:r>
      <w:r>
        <w:t>constitute</w:t>
      </w:r>
      <w:r>
        <w:rPr>
          <w:spacing w:val="-64"/>
        </w:rPr>
        <w:t xml:space="preserve"> </w:t>
      </w:r>
      <w:r>
        <w:t>continuous and effective work prosecuted day-by-day, with proper equipment and</w:t>
      </w:r>
      <w:r>
        <w:rPr>
          <w:spacing w:val="-65"/>
        </w:rPr>
        <w:t xml:space="preserve"> </w:t>
      </w:r>
      <w:r>
        <w:t>adequate work forces to keep all areas related to and adjoining the job site in a</w:t>
      </w:r>
      <w:r>
        <w:rPr>
          <w:spacing w:val="1"/>
        </w:rPr>
        <w:t xml:space="preserve"> </w:t>
      </w:r>
      <w:r>
        <w:t xml:space="preserve">condition satisfactory to the </w:t>
      </w:r>
      <w:r w:rsidR="00E629F0">
        <w:t>c</w:t>
      </w:r>
      <w:r>
        <w:t xml:space="preserve">ity’s </w:t>
      </w:r>
      <w:r w:rsidR="00E629F0">
        <w:t>r</w:t>
      </w:r>
      <w:r>
        <w:t>epresentative. If, at any time, the Contractor</w:t>
      </w:r>
      <w:r>
        <w:rPr>
          <w:spacing w:val="1"/>
        </w:rPr>
        <w:t xml:space="preserve"> </w:t>
      </w:r>
      <w:r>
        <w:rPr>
          <w:spacing w:val="-2"/>
        </w:rPr>
        <w:t>fails</w:t>
      </w:r>
      <w:r>
        <w:rPr>
          <w:spacing w:val="-17"/>
        </w:rPr>
        <w:t xml:space="preserve"> </w:t>
      </w:r>
      <w:r>
        <w:rPr>
          <w:spacing w:val="-2"/>
        </w:rPr>
        <w:t>to</w:t>
      </w:r>
      <w:r>
        <w:rPr>
          <w:spacing w:val="-15"/>
        </w:rPr>
        <w:t xml:space="preserve"> </w:t>
      </w:r>
      <w:r>
        <w:rPr>
          <w:spacing w:val="-2"/>
        </w:rPr>
        <w:t>comply</w:t>
      </w:r>
      <w:r>
        <w:rPr>
          <w:spacing w:val="-19"/>
        </w:rPr>
        <w:t xml:space="preserve"> </w:t>
      </w:r>
      <w:r>
        <w:rPr>
          <w:spacing w:val="-2"/>
        </w:rPr>
        <w:t>with</w:t>
      </w:r>
      <w:r>
        <w:rPr>
          <w:spacing w:val="-15"/>
        </w:rPr>
        <w:t xml:space="preserve"> </w:t>
      </w:r>
      <w:r>
        <w:rPr>
          <w:spacing w:val="-2"/>
        </w:rPr>
        <w:t>these</w:t>
      </w:r>
      <w:r>
        <w:rPr>
          <w:spacing w:val="-16"/>
        </w:rPr>
        <w:t xml:space="preserve"> </w:t>
      </w:r>
      <w:r>
        <w:rPr>
          <w:spacing w:val="-2"/>
        </w:rPr>
        <w:t>provisions</w:t>
      </w:r>
      <w:r>
        <w:rPr>
          <w:spacing w:val="-21"/>
        </w:rPr>
        <w:t xml:space="preserve"> </w:t>
      </w:r>
      <w:r>
        <w:rPr>
          <w:spacing w:val="-2"/>
        </w:rPr>
        <w:t>the</w:t>
      </w:r>
      <w:r>
        <w:rPr>
          <w:spacing w:val="-21"/>
        </w:rPr>
        <w:t xml:space="preserve"> </w:t>
      </w:r>
      <w:r w:rsidR="001D4576">
        <w:rPr>
          <w:spacing w:val="-2"/>
        </w:rPr>
        <w:t>c</w:t>
      </w:r>
      <w:r>
        <w:rPr>
          <w:spacing w:val="-2"/>
        </w:rPr>
        <w:t>ity’s</w:t>
      </w:r>
      <w:r>
        <w:rPr>
          <w:spacing w:val="-21"/>
        </w:rPr>
        <w:t xml:space="preserve"> </w:t>
      </w:r>
      <w:r w:rsidR="001D4576">
        <w:rPr>
          <w:spacing w:val="-1"/>
        </w:rPr>
        <w:t>r</w:t>
      </w:r>
      <w:r>
        <w:rPr>
          <w:spacing w:val="-1"/>
        </w:rPr>
        <w:t>epresentative</w:t>
      </w:r>
      <w:r>
        <w:rPr>
          <w:spacing w:val="-21"/>
        </w:rPr>
        <w:t xml:space="preserve"> </w:t>
      </w:r>
      <w:r>
        <w:rPr>
          <w:spacing w:val="-1"/>
        </w:rPr>
        <w:t>will</w:t>
      </w:r>
      <w:r>
        <w:rPr>
          <w:spacing w:val="-21"/>
        </w:rPr>
        <w:t xml:space="preserve"> </w:t>
      </w:r>
      <w:r>
        <w:rPr>
          <w:spacing w:val="-1"/>
        </w:rPr>
        <w:t>immediately</w:t>
      </w:r>
      <w:r>
        <w:rPr>
          <w:spacing w:val="-24"/>
        </w:rPr>
        <w:t xml:space="preserve"> </w:t>
      </w:r>
      <w:r>
        <w:rPr>
          <w:spacing w:val="-1"/>
        </w:rPr>
        <w:t>notify</w:t>
      </w:r>
      <w:r>
        <w:rPr>
          <w:spacing w:val="-64"/>
        </w:rPr>
        <w:t xml:space="preserve"> </w:t>
      </w:r>
      <w:r>
        <w:t>the Contractor of such non-compliance. If the Contractor fails to remedy the</w:t>
      </w:r>
      <w:r>
        <w:rPr>
          <w:spacing w:val="1"/>
        </w:rPr>
        <w:t xml:space="preserve"> </w:t>
      </w:r>
      <w:r>
        <w:rPr>
          <w:spacing w:val="-2"/>
        </w:rPr>
        <w:t>unsatisfactory</w:t>
      </w:r>
      <w:r>
        <w:rPr>
          <w:spacing w:val="-18"/>
        </w:rPr>
        <w:t xml:space="preserve"> </w:t>
      </w:r>
      <w:r>
        <w:rPr>
          <w:spacing w:val="-1"/>
        </w:rPr>
        <w:t>maintenance</w:t>
      </w:r>
      <w:r>
        <w:rPr>
          <w:spacing w:val="-15"/>
        </w:rPr>
        <w:t xml:space="preserve"> </w:t>
      </w:r>
      <w:r>
        <w:rPr>
          <w:spacing w:val="-1"/>
        </w:rPr>
        <w:t>within</w:t>
      </w:r>
      <w:r>
        <w:rPr>
          <w:spacing w:val="-15"/>
        </w:rPr>
        <w:t xml:space="preserve"> </w:t>
      </w:r>
      <w:r>
        <w:rPr>
          <w:spacing w:val="-1"/>
        </w:rPr>
        <w:t>twenty-four</w:t>
      </w:r>
      <w:r>
        <w:rPr>
          <w:spacing w:val="-21"/>
        </w:rPr>
        <w:t xml:space="preserve"> </w:t>
      </w:r>
      <w:r>
        <w:rPr>
          <w:spacing w:val="-1"/>
        </w:rPr>
        <w:t>hours</w:t>
      </w:r>
      <w:r>
        <w:rPr>
          <w:spacing w:val="-21"/>
        </w:rPr>
        <w:t xml:space="preserve"> </w:t>
      </w:r>
      <w:r>
        <w:rPr>
          <w:spacing w:val="-1"/>
        </w:rPr>
        <w:t>after</w:t>
      </w:r>
      <w:r>
        <w:rPr>
          <w:spacing w:val="-20"/>
        </w:rPr>
        <w:t xml:space="preserve"> </w:t>
      </w:r>
      <w:r>
        <w:rPr>
          <w:spacing w:val="-1"/>
        </w:rPr>
        <w:t>receipt</w:t>
      </w:r>
      <w:r>
        <w:rPr>
          <w:spacing w:val="-20"/>
        </w:rPr>
        <w:t xml:space="preserve"> </w:t>
      </w:r>
      <w:r>
        <w:rPr>
          <w:spacing w:val="-1"/>
        </w:rPr>
        <w:t>of</w:t>
      </w:r>
      <w:r>
        <w:rPr>
          <w:spacing w:val="-18"/>
        </w:rPr>
        <w:t xml:space="preserve"> </w:t>
      </w:r>
      <w:r>
        <w:rPr>
          <w:spacing w:val="-1"/>
        </w:rPr>
        <w:t>such</w:t>
      </w:r>
      <w:r>
        <w:rPr>
          <w:spacing w:val="-20"/>
        </w:rPr>
        <w:t xml:space="preserve"> </w:t>
      </w:r>
      <w:r>
        <w:rPr>
          <w:spacing w:val="-1"/>
        </w:rPr>
        <w:t>notice,</w:t>
      </w:r>
      <w:r>
        <w:rPr>
          <w:spacing w:val="-20"/>
        </w:rPr>
        <w:t xml:space="preserve"> </w:t>
      </w:r>
      <w:r>
        <w:rPr>
          <w:spacing w:val="-1"/>
        </w:rPr>
        <w:t>the</w:t>
      </w:r>
      <w:r>
        <w:rPr>
          <w:spacing w:val="-64"/>
        </w:rPr>
        <w:t xml:space="preserve"> </w:t>
      </w:r>
      <w:r w:rsidR="001D4576">
        <w:rPr>
          <w:spacing w:val="-2"/>
        </w:rPr>
        <w:t>c</w:t>
      </w:r>
      <w:r>
        <w:rPr>
          <w:spacing w:val="-2"/>
        </w:rPr>
        <w:t>ity’s</w:t>
      </w:r>
      <w:r>
        <w:rPr>
          <w:spacing w:val="-17"/>
        </w:rPr>
        <w:t xml:space="preserve"> </w:t>
      </w:r>
      <w:r w:rsidR="001D4576">
        <w:rPr>
          <w:spacing w:val="-2"/>
        </w:rPr>
        <w:t>r</w:t>
      </w:r>
      <w:r>
        <w:rPr>
          <w:spacing w:val="-2"/>
        </w:rPr>
        <w:t>epresentative</w:t>
      </w:r>
      <w:r>
        <w:rPr>
          <w:spacing w:val="-16"/>
        </w:rPr>
        <w:t xml:space="preserve"> </w:t>
      </w:r>
      <w:r>
        <w:rPr>
          <w:spacing w:val="-2"/>
        </w:rPr>
        <w:t>may</w:t>
      </w:r>
      <w:r>
        <w:rPr>
          <w:spacing w:val="-19"/>
        </w:rPr>
        <w:t xml:space="preserve"> </w:t>
      </w:r>
      <w:r>
        <w:rPr>
          <w:spacing w:val="-2"/>
        </w:rPr>
        <w:t>immediately</w:t>
      </w:r>
      <w:r>
        <w:rPr>
          <w:spacing w:val="-23"/>
        </w:rPr>
        <w:t xml:space="preserve"> </w:t>
      </w:r>
      <w:r>
        <w:rPr>
          <w:spacing w:val="-2"/>
        </w:rPr>
        <w:t>proceed</w:t>
      </w:r>
      <w:r>
        <w:rPr>
          <w:spacing w:val="-21"/>
        </w:rPr>
        <w:t xml:space="preserve"> </w:t>
      </w:r>
      <w:r>
        <w:rPr>
          <w:spacing w:val="-1"/>
        </w:rPr>
        <w:t>to</w:t>
      </w:r>
      <w:r>
        <w:rPr>
          <w:spacing w:val="-21"/>
        </w:rPr>
        <w:t xml:space="preserve"> </w:t>
      </w:r>
      <w:r>
        <w:rPr>
          <w:spacing w:val="-1"/>
        </w:rPr>
        <w:t>cause</w:t>
      </w:r>
      <w:r>
        <w:rPr>
          <w:spacing w:val="-21"/>
        </w:rPr>
        <w:t xml:space="preserve"> </w:t>
      </w:r>
      <w:r>
        <w:rPr>
          <w:spacing w:val="-1"/>
        </w:rPr>
        <w:t>correction(s)</w:t>
      </w:r>
      <w:r>
        <w:rPr>
          <w:spacing w:val="-21"/>
        </w:rPr>
        <w:t xml:space="preserve"> </w:t>
      </w:r>
      <w:r>
        <w:rPr>
          <w:spacing w:val="-1"/>
        </w:rPr>
        <w:t>to</w:t>
      </w:r>
      <w:r>
        <w:rPr>
          <w:spacing w:val="-21"/>
        </w:rPr>
        <w:t xml:space="preserve"> </w:t>
      </w:r>
      <w:r>
        <w:rPr>
          <w:spacing w:val="-1"/>
        </w:rPr>
        <w:t>the</w:t>
      </w:r>
      <w:r>
        <w:rPr>
          <w:spacing w:val="-21"/>
        </w:rPr>
        <w:t xml:space="preserve"> </w:t>
      </w:r>
      <w:r>
        <w:rPr>
          <w:spacing w:val="-1"/>
        </w:rPr>
        <w:t>job</w:t>
      </w:r>
      <w:r>
        <w:rPr>
          <w:spacing w:val="-21"/>
        </w:rPr>
        <w:t xml:space="preserve"> </w:t>
      </w:r>
      <w:r>
        <w:rPr>
          <w:spacing w:val="-1"/>
        </w:rPr>
        <w:t>site</w:t>
      </w:r>
      <w:r>
        <w:rPr>
          <w:spacing w:val="-64"/>
        </w:rPr>
        <w:t xml:space="preserve"> </w:t>
      </w:r>
      <w:r>
        <w:t>and</w:t>
      </w:r>
      <w:r>
        <w:rPr>
          <w:spacing w:val="-6"/>
        </w:rPr>
        <w:t xml:space="preserve"> </w:t>
      </w:r>
      <w:r>
        <w:t>adjoining</w:t>
      </w:r>
      <w:r>
        <w:rPr>
          <w:spacing w:val="-11"/>
        </w:rPr>
        <w:t xml:space="preserve"> </w:t>
      </w:r>
      <w:r>
        <w:t>areas.</w:t>
      </w:r>
      <w:r>
        <w:rPr>
          <w:spacing w:val="-7"/>
        </w:rPr>
        <w:t xml:space="preserve"> </w:t>
      </w:r>
      <w:r>
        <w:t>The</w:t>
      </w:r>
      <w:r>
        <w:rPr>
          <w:spacing w:val="-8"/>
        </w:rPr>
        <w:t xml:space="preserve"> </w:t>
      </w:r>
      <w:r>
        <w:t>entire</w:t>
      </w:r>
      <w:r>
        <w:rPr>
          <w:spacing w:val="-8"/>
        </w:rPr>
        <w:t xml:space="preserve"> </w:t>
      </w:r>
      <w:r>
        <w:t>cost</w:t>
      </w:r>
      <w:r>
        <w:rPr>
          <w:spacing w:val="-8"/>
        </w:rPr>
        <w:t xml:space="preserve"> </w:t>
      </w:r>
      <w:r>
        <w:t>of</w:t>
      </w:r>
      <w:r>
        <w:rPr>
          <w:spacing w:val="-6"/>
        </w:rPr>
        <w:t xml:space="preserve"> </w:t>
      </w:r>
      <w:r>
        <w:t>this</w:t>
      </w:r>
      <w:r>
        <w:rPr>
          <w:spacing w:val="-9"/>
        </w:rPr>
        <w:t xml:space="preserve"> </w:t>
      </w:r>
      <w:r>
        <w:t>corrective</w:t>
      </w:r>
      <w:r>
        <w:rPr>
          <w:spacing w:val="-7"/>
        </w:rPr>
        <w:t xml:space="preserve"> </w:t>
      </w:r>
      <w:r>
        <w:t>maintenance</w:t>
      </w:r>
      <w:r>
        <w:rPr>
          <w:spacing w:val="-8"/>
        </w:rPr>
        <w:t xml:space="preserve"> </w:t>
      </w:r>
      <w:r>
        <w:t>will</w:t>
      </w:r>
      <w:r>
        <w:rPr>
          <w:spacing w:val="-10"/>
        </w:rPr>
        <w:t xml:space="preserve"> </w:t>
      </w:r>
      <w:r>
        <w:t>be</w:t>
      </w:r>
      <w:r>
        <w:rPr>
          <w:spacing w:val="-7"/>
        </w:rPr>
        <w:t xml:space="preserve"> </w:t>
      </w:r>
      <w:r>
        <w:t>billed</w:t>
      </w:r>
      <w:r>
        <w:rPr>
          <w:spacing w:val="-8"/>
        </w:rPr>
        <w:t xml:space="preserve"> </w:t>
      </w:r>
      <w:r>
        <w:t>to</w:t>
      </w:r>
      <w:r>
        <w:rPr>
          <w:spacing w:val="-64"/>
        </w:rPr>
        <w:t xml:space="preserve"> </w:t>
      </w:r>
      <w:r>
        <w:t>the</w:t>
      </w:r>
      <w:r>
        <w:rPr>
          <w:spacing w:val="-1"/>
        </w:rPr>
        <w:t xml:space="preserve"> </w:t>
      </w:r>
      <w:r>
        <w:t>Contractor</w:t>
      </w:r>
      <w:r>
        <w:rPr>
          <w:spacing w:val="-2"/>
        </w:rPr>
        <w:t xml:space="preserve"> </w:t>
      </w:r>
      <w:r>
        <w:t>and shall</w:t>
      </w:r>
      <w:r>
        <w:rPr>
          <w:spacing w:val="-1"/>
        </w:rPr>
        <w:t xml:space="preserve"> </w:t>
      </w:r>
      <w:r>
        <w:t>be paid in full</w:t>
      </w:r>
      <w:r>
        <w:rPr>
          <w:spacing w:val="-1"/>
        </w:rPr>
        <w:t xml:space="preserve"> </w:t>
      </w:r>
      <w:r>
        <w:t>prior</w:t>
      </w:r>
      <w:r>
        <w:rPr>
          <w:spacing w:val="-2"/>
        </w:rPr>
        <w:t xml:space="preserve"> </w:t>
      </w:r>
      <w:r>
        <w:t>to the City’s</w:t>
      </w:r>
      <w:r>
        <w:rPr>
          <w:spacing w:val="-2"/>
        </w:rPr>
        <w:t xml:space="preserve"> </w:t>
      </w:r>
      <w:r>
        <w:t>acceptance of</w:t>
      </w:r>
      <w:r>
        <w:rPr>
          <w:spacing w:val="2"/>
        </w:rPr>
        <w:t xml:space="preserve"> </w:t>
      </w:r>
      <w:r>
        <w:t>the work.</w:t>
      </w:r>
    </w:p>
    <w:p w14:paraId="48C35E2F" w14:textId="77777777" w:rsidR="007E5106" w:rsidRDefault="007E5106">
      <w:pPr>
        <w:pStyle w:val="BodyText"/>
      </w:pPr>
    </w:p>
    <w:p w14:paraId="0A0119E7" w14:textId="34DC7E4A" w:rsidR="007E5106" w:rsidRDefault="007F33FE">
      <w:pPr>
        <w:pStyle w:val="BodyText"/>
        <w:ind w:left="939" w:right="397"/>
        <w:jc w:val="both"/>
      </w:pPr>
      <w:r>
        <w:t>If a condition develops due to a lack of maintenance by the Contractor that is</w:t>
      </w:r>
      <w:r>
        <w:rPr>
          <w:spacing w:val="1"/>
        </w:rPr>
        <w:t xml:space="preserve"> </w:t>
      </w:r>
      <w:r>
        <w:rPr>
          <w:spacing w:val="-1"/>
        </w:rPr>
        <w:t>dangerous</w:t>
      </w:r>
      <w:r>
        <w:rPr>
          <w:spacing w:val="-17"/>
        </w:rPr>
        <w:t xml:space="preserve"> </w:t>
      </w:r>
      <w:r>
        <w:rPr>
          <w:spacing w:val="-1"/>
        </w:rPr>
        <w:t>to</w:t>
      </w:r>
      <w:r>
        <w:rPr>
          <w:spacing w:val="-16"/>
        </w:rPr>
        <w:t xml:space="preserve"> </w:t>
      </w:r>
      <w:r>
        <w:rPr>
          <w:spacing w:val="-1"/>
        </w:rPr>
        <w:t>public</w:t>
      </w:r>
      <w:r>
        <w:rPr>
          <w:spacing w:val="-16"/>
        </w:rPr>
        <w:t xml:space="preserve"> </w:t>
      </w:r>
      <w:r>
        <w:rPr>
          <w:spacing w:val="-1"/>
        </w:rPr>
        <w:t>safety,</w:t>
      </w:r>
      <w:r>
        <w:rPr>
          <w:spacing w:val="-16"/>
        </w:rPr>
        <w:t xml:space="preserve"> </w:t>
      </w:r>
      <w:r>
        <w:rPr>
          <w:spacing w:val="-1"/>
        </w:rPr>
        <w:t>the</w:t>
      </w:r>
      <w:r>
        <w:rPr>
          <w:spacing w:val="-16"/>
        </w:rPr>
        <w:t xml:space="preserve"> </w:t>
      </w:r>
      <w:r>
        <w:rPr>
          <w:spacing w:val="-1"/>
        </w:rPr>
        <w:t>Contractor</w:t>
      </w:r>
      <w:r>
        <w:rPr>
          <w:spacing w:val="-17"/>
        </w:rPr>
        <w:t xml:space="preserve"> </w:t>
      </w:r>
      <w:r>
        <w:rPr>
          <w:spacing w:val="-1"/>
        </w:rPr>
        <w:t>shall</w:t>
      </w:r>
      <w:r>
        <w:rPr>
          <w:spacing w:val="-17"/>
        </w:rPr>
        <w:t xml:space="preserve"> </w:t>
      </w:r>
      <w:r>
        <w:t>proceed</w:t>
      </w:r>
      <w:r>
        <w:rPr>
          <w:spacing w:val="-16"/>
        </w:rPr>
        <w:t xml:space="preserve"> </w:t>
      </w:r>
      <w:r>
        <w:t>to</w:t>
      </w:r>
      <w:r>
        <w:rPr>
          <w:spacing w:val="-15"/>
        </w:rPr>
        <w:t xml:space="preserve"> </w:t>
      </w:r>
      <w:r>
        <w:t>immediately</w:t>
      </w:r>
      <w:r>
        <w:rPr>
          <w:spacing w:val="-24"/>
        </w:rPr>
        <w:t xml:space="preserve"> </w:t>
      </w:r>
      <w:r>
        <w:t>remedy</w:t>
      </w:r>
      <w:r>
        <w:rPr>
          <w:spacing w:val="-24"/>
        </w:rPr>
        <w:t xml:space="preserve"> </w:t>
      </w:r>
      <w:r>
        <w:t>the</w:t>
      </w:r>
      <w:r>
        <w:rPr>
          <w:spacing w:val="-64"/>
        </w:rPr>
        <w:t xml:space="preserve"> </w:t>
      </w:r>
      <w:r>
        <w:t>condition with whatever means are available. The entire cost of the corrective</w:t>
      </w:r>
      <w:r>
        <w:rPr>
          <w:spacing w:val="1"/>
        </w:rPr>
        <w:t xml:space="preserve"> </w:t>
      </w:r>
      <w:r>
        <w:t>remedy</w:t>
      </w:r>
      <w:r>
        <w:rPr>
          <w:spacing w:val="-3"/>
        </w:rPr>
        <w:t xml:space="preserve"> </w:t>
      </w:r>
      <w:r>
        <w:t>will be</w:t>
      </w:r>
      <w:r>
        <w:rPr>
          <w:spacing w:val="1"/>
        </w:rPr>
        <w:t xml:space="preserve"> </w:t>
      </w:r>
      <w:r>
        <w:t xml:space="preserve">the Contractor’s </w:t>
      </w:r>
      <w:r w:rsidR="00923769">
        <w:t>responsibility.</w:t>
      </w:r>
    </w:p>
    <w:p w14:paraId="674B6AD0" w14:textId="77777777" w:rsidR="007E5106" w:rsidRDefault="007E5106">
      <w:pPr>
        <w:pStyle w:val="BodyText"/>
        <w:spacing w:before="7"/>
      </w:pPr>
    </w:p>
    <w:p w14:paraId="534D9ABB" w14:textId="73996AAC" w:rsidR="007E5106" w:rsidRDefault="007F33FE">
      <w:pPr>
        <w:pStyle w:val="ListParagraph"/>
        <w:numPr>
          <w:ilvl w:val="2"/>
          <w:numId w:val="35"/>
        </w:numPr>
        <w:tabs>
          <w:tab w:val="left" w:pos="1528"/>
        </w:tabs>
        <w:ind w:left="939" w:right="394" w:firstLine="0"/>
        <w:rPr>
          <w:i/>
          <w:sz w:val="24"/>
        </w:rPr>
      </w:pPr>
      <w:r>
        <w:rPr>
          <w:b/>
          <w:spacing w:val="-2"/>
          <w:sz w:val="24"/>
        </w:rPr>
        <w:t>CONSTRUCTION</w:t>
      </w:r>
      <w:r>
        <w:rPr>
          <w:b/>
          <w:spacing w:val="-16"/>
          <w:sz w:val="24"/>
        </w:rPr>
        <w:t xml:space="preserve"> </w:t>
      </w:r>
      <w:r>
        <w:rPr>
          <w:b/>
          <w:spacing w:val="-1"/>
          <w:sz w:val="24"/>
        </w:rPr>
        <w:t>STAKING.</w:t>
      </w:r>
      <w:r>
        <w:rPr>
          <w:b/>
          <w:spacing w:val="36"/>
          <w:sz w:val="24"/>
        </w:rPr>
        <w:t xml:space="preserve"> </w:t>
      </w:r>
      <w:r>
        <w:rPr>
          <w:spacing w:val="-1"/>
          <w:sz w:val="24"/>
        </w:rPr>
        <w:t>Construction</w:t>
      </w:r>
      <w:r>
        <w:rPr>
          <w:spacing w:val="-15"/>
          <w:sz w:val="24"/>
        </w:rPr>
        <w:t xml:space="preserve"> </w:t>
      </w:r>
      <w:r>
        <w:rPr>
          <w:spacing w:val="-1"/>
          <w:sz w:val="24"/>
        </w:rPr>
        <w:t>stakes</w:t>
      </w:r>
      <w:r>
        <w:rPr>
          <w:spacing w:val="-21"/>
          <w:sz w:val="24"/>
        </w:rPr>
        <w:t xml:space="preserve"> </w:t>
      </w:r>
      <w:r>
        <w:rPr>
          <w:spacing w:val="-1"/>
          <w:sz w:val="24"/>
        </w:rPr>
        <w:t>shall</w:t>
      </w:r>
      <w:r>
        <w:rPr>
          <w:spacing w:val="-21"/>
          <w:sz w:val="24"/>
        </w:rPr>
        <w:t xml:space="preserve"> </w:t>
      </w:r>
      <w:r>
        <w:rPr>
          <w:spacing w:val="-1"/>
          <w:sz w:val="24"/>
        </w:rPr>
        <w:t>be</w:t>
      </w:r>
      <w:r>
        <w:rPr>
          <w:spacing w:val="-20"/>
          <w:sz w:val="24"/>
        </w:rPr>
        <w:t xml:space="preserve"> </w:t>
      </w:r>
      <w:r>
        <w:rPr>
          <w:spacing w:val="-1"/>
          <w:sz w:val="24"/>
        </w:rPr>
        <w:t>furnished</w:t>
      </w:r>
      <w:r>
        <w:rPr>
          <w:spacing w:val="-20"/>
          <w:sz w:val="24"/>
        </w:rPr>
        <w:t xml:space="preserve"> </w:t>
      </w:r>
      <w:r>
        <w:rPr>
          <w:spacing w:val="-1"/>
          <w:sz w:val="24"/>
        </w:rPr>
        <w:t>and</w:t>
      </w:r>
      <w:r>
        <w:rPr>
          <w:spacing w:val="-20"/>
          <w:sz w:val="24"/>
        </w:rPr>
        <w:t xml:space="preserve"> </w:t>
      </w:r>
      <w:r>
        <w:rPr>
          <w:spacing w:val="-1"/>
          <w:sz w:val="24"/>
        </w:rPr>
        <w:t>set,</w:t>
      </w:r>
      <w:r>
        <w:rPr>
          <w:spacing w:val="-64"/>
          <w:sz w:val="24"/>
        </w:rPr>
        <w:t xml:space="preserve"> </w:t>
      </w:r>
      <w:r>
        <w:rPr>
          <w:spacing w:val="-1"/>
          <w:sz w:val="24"/>
        </w:rPr>
        <w:t>establishing</w:t>
      </w:r>
      <w:r>
        <w:rPr>
          <w:spacing w:val="-18"/>
          <w:sz w:val="24"/>
        </w:rPr>
        <w:t xml:space="preserve"> </w:t>
      </w:r>
      <w:r>
        <w:rPr>
          <w:spacing w:val="-1"/>
          <w:sz w:val="24"/>
        </w:rPr>
        <w:t>lines</w:t>
      </w:r>
      <w:r>
        <w:rPr>
          <w:spacing w:val="-16"/>
          <w:sz w:val="24"/>
        </w:rPr>
        <w:t xml:space="preserve"> </w:t>
      </w:r>
      <w:r>
        <w:rPr>
          <w:spacing w:val="-1"/>
          <w:sz w:val="24"/>
        </w:rPr>
        <w:t>and</w:t>
      </w:r>
      <w:r>
        <w:rPr>
          <w:spacing w:val="-16"/>
          <w:sz w:val="24"/>
        </w:rPr>
        <w:t xml:space="preserve"> </w:t>
      </w:r>
      <w:r>
        <w:rPr>
          <w:spacing w:val="-1"/>
          <w:sz w:val="24"/>
        </w:rPr>
        <w:t>grades</w:t>
      </w:r>
      <w:r>
        <w:rPr>
          <w:spacing w:val="-16"/>
          <w:sz w:val="24"/>
        </w:rPr>
        <w:t xml:space="preserve"> </w:t>
      </w:r>
      <w:r>
        <w:rPr>
          <w:spacing w:val="-1"/>
          <w:sz w:val="24"/>
        </w:rPr>
        <w:t>for</w:t>
      </w:r>
      <w:r>
        <w:rPr>
          <w:spacing w:val="-17"/>
          <w:sz w:val="24"/>
        </w:rPr>
        <w:t xml:space="preserve"> </w:t>
      </w:r>
      <w:r>
        <w:rPr>
          <w:spacing w:val="-1"/>
          <w:sz w:val="24"/>
        </w:rPr>
        <w:t>roadway</w:t>
      </w:r>
      <w:r>
        <w:rPr>
          <w:spacing w:val="-19"/>
          <w:sz w:val="24"/>
        </w:rPr>
        <w:t xml:space="preserve"> </w:t>
      </w:r>
      <w:r>
        <w:rPr>
          <w:spacing w:val="-1"/>
          <w:sz w:val="24"/>
        </w:rPr>
        <w:t>excavation</w:t>
      </w:r>
      <w:r>
        <w:rPr>
          <w:spacing w:val="-15"/>
          <w:sz w:val="24"/>
        </w:rPr>
        <w:t xml:space="preserve"> </w:t>
      </w:r>
      <w:r>
        <w:rPr>
          <w:sz w:val="24"/>
        </w:rPr>
        <w:t>including,</w:t>
      </w:r>
      <w:r>
        <w:rPr>
          <w:spacing w:val="-16"/>
          <w:sz w:val="24"/>
        </w:rPr>
        <w:t xml:space="preserve"> </w:t>
      </w:r>
      <w:r>
        <w:rPr>
          <w:sz w:val="24"/>
        </w:rPr>
        <w:t>but</w:t>
      </w:r>
      <w:r>
        <w:rPr>
          <w:spacing w:val="-15"/>
          <w:sz w:val="24"/>
        </w:rPr>
        <w:t xml:space="preserve"> </w:t>
      </w:r>
      <w:r>
        <w:rPr>
          <w:sz w:val="24"/>
        </w:rPr>
        <w:t>not</w:t>
      </w:r>
      <w:r>
        <w:rPr>
          <w:spacing w:val="-15"/>
          <w:sz w:val="24"/>
        </w:rPr>
        <w:t xml:space="preserve"> </w:t>
      </w:r>
      <w:r>
        <w:rPr>
          <w:sz w:val="24"/>
        </w:rPr>
        <w:t>limited</w:t>
      </w:r>
      <w:r>
        <w:rPr>
          <w:spacing w:val="-21"/>
          <w:sz w:val="24"/>
        </w:rPr>
        <w:t xml:space="preserve"> </w:t>
      </w:r>
      <w:r>
        <w:rPr>
          <w:sz w:val="24"/>
        </w:rPr>
        <w:t>to</w:t>
      </w:r>
      <w:r>
        <w:rPr>
          <w:spacing w:val="-20"/>
          <w:sz w:val="24"/>
        </w:rPr>
        <w:t xml:space="preserve"> </w:t>
      </w:r>
      <w:r>
        <w:rPr>
          <w:sz w:val="24"/>
        </w:rPr>
        <w:t>all</w:t>
      </w:r>
      <w:r>
        <w:rPr>
          <w:spacing w:val="-64"/>
          <w:sz w:val="24"/>
        </w:rPr>
        <w:t xml:space="preserve"> </w:t>
      </w:r>
      <w:r>
        <w:rPr>
          <w:sz w:val="24"/>
        </w:rPr>
        <w:t xml:space="preserve">cut and fill slopes finished subgrade, finished </w:t>
      </w:r>
      <w:r w:rsidR="00E95CF2">
        <w:rPr>
          <w:sz w:val="24"/>
        </w:rPr>
        <w:t>subbase,</w:t>
      </w:r>
      <w:r>
        <w:rPr>
          <w:sz w:val="24"/>
        </w:rPr>
        <w:t xml:space="preserve"> and finished </w:t>
      </w:r>
      <w:r w:rsidR="005C1720">
        <w:rPr>
          <w:sz w:val="24"/>
        </w:rPr>
        <w:t>road base</w:t>
      </w:r>
      <w:r>
        <w:rPr>
          <w:spacing w:val="1"/>
          <w:sz w:val="24"/>
        </w:rPr>
        <w:t xml:space="preserve"> </w:t>
      </w:r>
      <w:r>
        <w:rPr>
          <w:sz w:val="24"/>
        </w:rPr>
        <w:t>grades for streets, curb &amp; gutter, cross-gutters, sidewalks, drive approaches, any</w:t>
      </w:r>
      <w:r>
        <w:rPr>
          <w:spacing w:val="1"/>
          <w:sz w:val="24"/>
        </w:rPr>
        <w:t xml:space="preserve"> </w:t>
      </w:r>
      <w:r>
        <w:rPr>
          <w:sz w:val="24"/>
        </w:rPr>
        <w:t>contiguous</w:t>
      </w:r>
      <w:r>
        <w:rPr>
          <w:spacing w:val="1"/>
          <w:sz w:val="24"/>
        </w:rPr>
        <w:t xml:space="preserve"> </w:t>
      </w:r>
      <w:r w:rsidR="00F72EFB">
        <w:rPr>
          <w:sz w:val="24"/>
        </w:rPr>
        <w:t>structures,</w:t>
      </w:r>
      <w:r>
        <w:rPr>
          <w:spacing w:val="1"/>
          <w:sz w:val="24"/>
        </w:rPr>
        <w:t xml:space="preserve"> </w:t>
      </w:r>
      <w:r>
        <w:rPr>
          <w:sz w:val="24"/>
        </w:rPr>
        <w:t>and</w:t>
      </w:r>
      <w:r>
        <w:rPr>
          <w:spacing w:val="1"/>
          <w:sz w:val="24"/>
        </w:rPr>
        <w:t xml:space="preserve"> </w:t>
      </w:r>
      <w:r>
        <w:rPr>
          <w:sz w:val="24"/>
        </w:rPr>
        <w:t>utilities</w:t>
      </w:r>
      <w:r>
        <w:rPr>
          <w:spacing w:val="1"/>
          <w:sz w:val="24"/>
        </w:rPr>
        <w:t xml:space="preserve"> </w:t>
      </w:r>
      <w:r>
        <w:rPr>
          <w:sz w:val="24"/>
        </w:rPr>
        <w:t>(to</w:t>
      </w:r>
      <w:r>
        <w:rPr>
          <w:spacing w:val="1"/>
          <w:sz w:val="24"/>
        </w:rPr>
        <w:t xml:space="preserve"> </w:t>
      </w:r>
      <w:r>
        <w:rPr>
          <w:sz w:val="24"/>
        </w:rPr>
        <w:t>help</w:t>
      </w:r>
      <w:r>
        <w:rPr>
          <w:spacing w:val="1"/>
          <w:sz w:val="24"/>
        </w:rPr>
        <w:t xml:space="preserve"> </w:t>
      </w:r>
      <w:r>
        <w:rPr>
          <w:sz w:val="24"/>
        </w:rPr>
        <w:t>prevent</w:t>
      </w:r>
      <w:r>
        <w:rPr>
          <w:spacing w:val="1"/>
          <w:sz w:val="24"/>
        </w:rPr>
        <w:t xml:space="preserve"> </w:t>
      </w:r>
      <w:r>
        <w:rPr>
          <w:sz w:val="24"/>
        </w:rPr>
        <w:t>conflicts</w:t>
      </w:r>
      <w:r>
        <w:rPr>
          <w:spacing w:val="1"/>
          <w:sz w:val="24"/>
        </w:rPr>
        <w:t xml:space="preserve"> </w:t>
      </w:r>
      <w:r>
        <w:rPr>
          <w:sz w:val="24"/>
        </w:rPr>
        <w:t>of</w:t>
      </w:r>
      <w:r>
        <w:rPr>
          <w:spacing w:val="1"/>
          <w:sz w:val="24"/>
        </w:rPr>
        <w:t xml:space="preserve"> </w:t>
      </w:r>
      <w:r>
        <w:rPr>
          <w:sz w:val="24"/>
        </w:rPr>
        <w:t>location).</w:t>
      </w:r>
      <w:r>
        <w:rPr>
          <w:spacing w:val="1"/>
          <w:sz w:val="24"/>
        </w:rPr>
        <w:t xml:space="preserve"> </w:t>
      </w:r>
      <w:r>
        <w:rPr>
          <w:sz w:val="24"/>
        </w:rPr>
        <w:t>In</w:t>
      </w:r>
      <w:r>
        <w:rPr>
          <w:spacing w:val="1"/>
          <w:sz w:val="24"/>
        </w:rPr>
        <w:t xml:space="preserve"> </w:t>
      </w:r>
      <w:r>
        <w:rPr>
          <w:sz w:val="24"/>
        </w:rPr>
        <w:t>development</w:t>
      </w:r>
      <w:r>
        <w:rPr>
          <w:spacing w:val="-10"/>
          <w:sz w:val="24"/>
        </w:rPr>
        <w:t xml:space="preserve"> </w:t>
      </w:r>
      <w:r>
        <w:rPr>
          <w:sz w:val="24"/>
        </w:rPr>
        <w:t>related</w:t>
      </w:r>
      <w:r>
        <w:rPr>
          <w:spacing w:val="-8"/>
          <w:sz w:val="24"/>
        </w:rPr>
        <w:t xml:space="preserve"> </w:t>
      </w:r>
      <w:r>
        <w:rPr>
          <w:sz w:val="24"/>
        </w:rPr>
        <w:t>projects</w:t>
      </w:r>
      <w:r>
        <w:rPr>
          <w:spacing w:val="-9"/>
          <w:sz w:val="24"/>
        </w:rPr>
        <w:t xml:space="preserve"> </w:t>
      </w:r>
      <w:r>
        <w:rPr>
          <w:sz w:val="24"/>
        </w:rPr>
        <w:t>the</w:t>
      </w:r>
      <w:r>
        <w:rPr>
          <w:spacing w:val="-11"/>
          <w:sz w:val="24"/>
        </w:rPr>
        <w:t xml:space="preserve"> </w:t>
      </w:r>
      <w:r>
        <w:rPr>
          <w:sz w:val="24"/>
        </w:rPr>
        <w:t>Developer</w:t>
      </w:r>
      <w:r>
        <w:rPr>
          <w:spacing w:val="-12"/>
          <w:sz w:val="24"/>
        </w:rPr>
        <w:t xml:space="preserve"> </w:t>
      </w:r>
      <w:r>
        <w:rPr>
          <w:sz w:val="24"/>
        </w:rPr>
        <w:t>and</w:t>
      </w:r>
      <w:r>
        <w:rPr>
          <w:spacing w:val="-11"/>
          <w:sz w:val="24"/>
        </w:rPr>
        <w:t xml:space="preserve"> </w:t>
      </w:r>
      <w:r>
        <w:rPr>
          <w:sz w:val="24"/>
        </w:rPr>
        <w:t>his</w:t>
      </w:r>
      <w:r>
        <w:rPr>
          <w:spacing w:val="-12"/>
          <w:sz w:val="24"/>
        </w:rPr>
        <w:t xml:space="preserve"> </w:t>
      </w:r>
      <w:r>
        <w:rPr>
          <w:sz w:val="24"/>
        </w:rPr>
        <w:t>Engineer</w:t>
      </w:r>
      <w:r>
        <w:rPr>
          <w:spacing w:val="-12"/>
          <w:sz w:val="24"/>
        </w:rPr>
        <w:t xml:space="preserve"> </w:t>
      </w:r>
      <w:r>
        <w:rPr>
          <w:sz w:val="24"/>
        </w:rPr>
        <w:t>shall</w:t>
      </w:r>
      <w:r>
        <w:rPr>
          <w:spacing w:val="-12"/>
          <w:sz w:val="24"/>
        </w:rPr>
        <w:t xml:space="preserve"> </w:t>
      </w:r>
      <w:r>
        <w:rPr>
          <w:sz w:val="24"/>
        </w:rPr>
        <w:t>be</w:t>
      </w:r>
      <w:r>
        <w:rPr>
          <w:spacing w:val="-11"/>
          <w:sz w:val="24"/>
        </w:rPr>
        <w:t xml:space="preserve"> </w:t>
      </w:r>
      <w:r>
        <w:rPr>
          <w:sz w:val="24"/>
        </w:rPr>
        <w:t>responsible</w:t>
      </w:r>
      <w:r>
        <w:rPr>
          <w:spacing w:val="-65"/>
          <w:sz w:val="24"/>
        </w:rPr>
        <w:t xml:space="preserve"> </w:t>
      </w:r>
      <w:r>
        <w:rPr>
          <w:sz w:val="24"/>
        </w:rPr>
        <w:t>for</w:t>
      </w:r>
      <w:r>
        <w:rPr>
          <w:spacing w:val="-2"/>
          <w:sz w:val="24"/>
        </w:rPr>
        <w:t xml:space="preserve"> </w:t>
      </w:r>
      <w:r>
        <w:rPr>
          <w:sz w:val="24"/>
        </w:rPr>
        <w:t>all surveying</w:t>
      </w:r>
      <w:r>
        <w:rPr>
          <w:spacing w:val="-1"/>
          <w:sz w:val="24"/>
        </w:rPr>
        <w:t xml:space="preserve"> </w:t>
      </w:r>
      <w:r>
        <w:rPr>
          <w:sz w:val="24"/>
        </w:rPr>
        <w:t>and</w:t>
      </w:r>
      <w:r>
        <w:rPr>
          <w:spacing w:val="1"/>
          <w:sz w:val="24"/>
        </w:rPr>
        <w:t xml:space="preserve"> </w:t>
      </w:r>
      <w:r>
        <w:rPr>
          <w:sz w:val="24"/>
        </w:rPr>
        <w:t>the</w:t>
      </w:r>
      <w:r>
        <w:rPr>
          <w:spacing w:val="1"/>
          <w:sz w:val="24"/>
        </w:rPr>
        <w:t xml:space="preserve"> </w:t>
      </w:r>
      <w:r>
        <w:rPr>
          <w:sz w:val="24"/>
        </w:rPr>
        <w:t>accuracy</w:t>
      </w:r>
      <w:r>
        <w:rPr>
          <w:spacing w:val="-2"/>
          <w:sz w:val="24"/>
        </w:rPr>
        <w:t xml:space="preserve"> </w:t>
      </w:r>
      <w:r>
        <w:rPr>
          <w:sz w:val="24"/>
        </w:rPr>
        <w:t>thereof</w:t>
      </w:r>
      <w:r>
        <w:rPr>
          <w:i/>
          <w:sz w:val="24"/>
        </w:rPr>
        <w:t>.</w:t>
      </w:r>
    </w:p>
    <w:p w14:paraId="6335EAB9" w14:textId="77777777" w:rsidR="007E5106" w:rsidRDefault="007E5106">
      <w:pPr>
        <w:pStyle w:val="BodyText"/>
        <w:spacing w:before="3"/>
        <w:rPr>
          <w:i/>
        </w:rPr>
      </w:pPr>
    </w:p>
    <w:p w14:paraId="267A9F8A" w14:textId="6F07F59E" w:rsidR="007E5106" w:rsidRDefault="007F33FE">
      <w:pPr>
        <w:pStyle w:val="BodyText"/>
        <w:ind w:left="939" w:right="396"/>
        <w:jc w:val="both"/>
      </w:pPr>
      <w:r>
        <w:rPr>
          <w:spacing w:val="-1"/>
        </w:rPr>
        <w:t>The</w:t>
      </w:r>
      <w:r>
        <w:rPr>
          <w:spacing w:val="-16"/>
        </w:rPr>
        <w:t xml:space="preserve"> </w:t>
      </w:r>
      <w:r>
        <w:rPr>
          <w:spacing w:val="-1"/>
        </w:rPr>
        <w:t>line</w:t>
      </w:r>
      <w:r>
        <w:rPr>
          <w:spacing w:val="-16"/>
        </w:rPr>
        <w:t xml:space="preserve"> </w:t>
      </w:r>
      <w:r>
        <w:rPr>
          <w:spacing w:val="-1"/>
        </w:rPr>
        <w:t>and</w:t>
      </w:r>
      <w:r>
        <w:rPr>
          <w:spacing w:val="-16"/>
        </w:rPr>
        <w:t xml:space="preserve"> </w:t>
      </w:r>
      <w:r>
        <w:rPr>
          <w:spacing w:val="-1"/>
        </w:rPr>
        <w:t>grade</w:t>
      </w:r>
      <w:r>
        <w:rPr>
          <w:spacing w:val="-16"/>
        </w:rPr>
        <w:t xml:space="preserve"> </w:t>
      </w:r>
      <w:r>
        <w:rPr>
          <w:spacing w:val="-1"/>
        </w:rPr>
        <w:t>stakes</w:t>
      </w:r>
      <w:r>
        <w:rPr>
          <w:spacing w:val="-17"/>
        </w:rPr>
        <w:t xml:space="preserve"> </w:t>
      </w:r>
      <w:r>
        <w:rPr>
          <w:spacing w:val="-1"/>
        </w:rPr>
        <w:t>shall</w:t>
      </w:r>
      <w:r>
        <w:rPr>
          <w:spacing w:val="-17"/>
        </w:rPr>
        <w:t xml:space="preserve"> </w:t>
      </w:r>
      <w:r>
        <w:rPr>
          <w:spacing w:val="-1"/>
        </w:rPr>
        <w:t>be,</w:t>
      </w:r>
      <w:r>
        <w:rPr>
          <w:spacing w:val="-16"/>
        </w:rPr>
        <w:t xml:space="preserve"> </w:t>
      </w:r>
      <w:r>
        <w:rPr>
          <w:spacing w:val="-1"/>
        </w:rPr>
        <w:t>whenever</w:t>
      </w:r>
      <w:r>
        <w:rPr>
          <w:spacing w:val="-18"/>
        </w:rPr>
        <w:t xml:space="preserve"> </w:t>
      </w:r>
      <w:r>
        <w:rPr>
          <w:spacing w:val="-1"/>
        </w:rPr>
        <w:t>possible,</w:t>
      </w:r>
      <w:r>
        <w:rPr>
          <w:spacing w:val="-21"/>
        </w:rPr>
        <w:t xml:space="preserve"> </w:t>
      </w:r>
      <w:r>
        <w:rPr>
          <w:spacing w:val="-1"/>
        </w:rPr>
        <w:t>off-set</w:t>
      </w:r>
      <w:r>
        <w:rPr>
          <w:spacing w:val="-21"/>
        </w:rPr>
        <w:t xml:space="preserve"> </w:t>
      </w:r>
      <w:r>
        <w:rPr>
          <w:spacing w:val="-1"/>
        </w:rPr>
        <w:t>from</w:t>
      </w:r>
      <w:r>
        <w:rPr>
          <w:spacing w:val="-20"/>
        </w:rPr>
        <w:t xml:space="preserve"> </w:t>
      </w:r>
      <w:r>
        <w:rPr>
          <w:spacing w:val="-1"/>
        </w:rPr>
        <w:t>the</w:t>
      </w:r>
      <w:r>
        <w:rPr>
          <w:spacing w:val="-21"/>
        </w:rPr>
        <w:t xml:space="preserve"> </w:t>
      </w:r>
      <w:r>
        <w:rPr>
          <w:spacing w:val="-1"/>
        </w:rPr>
        <w:t>construction</w:t>
      </w:r>
      <w:r>
        <w:rPr>
          <w:spacing w:val="-65"/>
        </w:rPr>
        <w:t xml:space="preserve"> </w:t>
      </w:r>
      <w:r>
        <w:t>area</w:t>
      </w:r>
      <w:r>
        <w:rPr>
          <w:spacing w:val="-5"/>
        </w:rPr>
        <w:t xml:space="preserve"> </w:t>
      </w:r>
      <w:r>
        <w:t>a</w:t>
      </w:r>
      <w:r>
        <w:rPr>
          <w:spacing w:val="-5"/>
        </w:rPr>
        <w:t xml:space="preserve"> </w:t>
      </w:r>
      <w:r>
        <w:t>minimum</w:t>
      </w:r>
      <w:r>
        <w:rPr>
          <w:spacing w:val="-4"/>
        </w:rPr>
        <w:t xml:space="preserve"> </w:t>
      </w:r>
      <w:r>
        <w:t>of</w:t>
      </w:r>
      <w:r>
        <w:rPr>
          <w:spacing w:val="-3"/>
        </w:rPr>
        <w:t xml:space="preserve"> </w:t>
      </w:r>
      <w:r>
        <w:t>five</w:t>
      </w:r>
      <w:r>
        <w:rPr>
          <w:spacing w:val="-5"/>
        </w:rPr>
        <w:t xml:space="preserve"> </w:t>
      </w:r>
      <w:r w:rsidR="00E95CF2">
        <w:t>feet and</w:t>
      </w:r>
      <w:r>
        <w:rPr>
          <w:spacing w:val="-5"/>
        </w:rPr>
        <w:t xml:space="preserve"> </w:t>
      </w:r>
      <w:r>
        <w:t>shall</w:t>
      </w:r>
      <w:r>
        <w:rPr>
          <w:spacing w:val="-6"/>
        </w:rPr>
        <w:t xml:space="preserve"> </w:t>
      </w:r>
      <w:r>
        <w:t>show</w:t>
      </w:r>
      <w:r>
        <w:rPr>
          <w:spacing w:val="-9"/>
        </w:rPr>
        <w:t xml:space="preserve"> </w:t>
      </w:r>
      <w:r>
        <w:t>the</w:t>
      </w:r>
      <w:r>
        <w:rPr>
          <w:spacing w:val="-5"/>
        </w:rPr>
        <w:t xml:space="preserve"> </w:t>
      </w:r>
      <w:r>
        <w:t>stationing</w:t>
      </w:r>
      <w:r>
        <w:rPr>
          <w:spacing w:val="-7"/>
        </w:rPr>
        <w:t xml:space="preserve"> </w:t>
      </w:r>
      <w:r>
        <w:t>(corresponding</w:t>
      </w:r>
      <w:r>
        <w:rPr>
          <w:spacing w:val="-10"/>
        </w:rPr>
        <w:t xml:space="preserve"> </w:t>
      </w:r>
      <w:r>
        <w:t>with</w:t>
      </w:r>
      <w:r>
        <w:rPr>
          <w:spacing w:val="-7"/>
        </w:rPr>
        <w:t xml:space="preserve"> </w:t>
      </w:r>
      <w:r>
        <w:t>the</w:t>
      </w:r>
      <w:r>
        <w:rPr>
          <w:spacing w:val="-64"/>
        </w:rPr>
        <w:t xml:space="preserve"> </w:t>
      </w:r>
      <w:r>
        <w:rPr>
          <w:spacing w:val="-1"/>
        </w:rPr>
        <w:t>approved</w:t>
      </w:r>
      <w:r>
        <w:rPr>
          <w:spacing w:val="-11"/>
        </w:rPr>
        <w:t xml:space="preserve"> </w:t>
      </w:r>
      <w:r>
        <w:rPr>
          <w:spacing w:val="-1"/>
        </w:rPr>
        <w:t>plans),</w:t>
      </w:r>
      <w:r>
        <w:rPr>
          <w:spacing w:val="-11"/>
        </w:rPr>
        <w:t xml:space="preserve"> </w:t>
      </w:r>
      <w:r>
        <w:t>off-set</w:t>
      </w:r>
      <w:r>
        <w:rPr>
          <w:spacing w:val="-12"/>
        </w:rPr>
        <w:t xml:space="preserve"> </w:t>
      </w:r>
      <w:r>
        <w:t>distance,</w:t>
      </w:r>
      <w:r>
        <w:rPr>
          <w:spacing w:val="-11"/>
        </w:rPr>
        <w:t xml:space="preserve"> </w:t>
      </w:r>
      <w:r>
        <w:t>required</w:t>
      </w:r>
      <w:r>
        <w:rPr>
          <w:spacing w:val="-11"/>
        </w:rPr>
        <w:t xml:space="preserve"> </w:t>
      </w:r>
      <w:r>
        <w:t>cut</w:t>
      </w:r>
      <w:r>
        <w:rPr>
          <w:spacing w:val="-12"/>
        </w:rPr>
        <w:t xml:space="preserve"> </w:t>
      </w:r>
      <w:r>
        <w:t>or</w:t>
      </w:r>
      <w:r>
        <w:rPr>
          <w:spacing w:val="-13"/>
        </w:rPr>
        <w:t xml:space="preserve"> </w:t>
      </w:r>
      <w:r>
        <w:t>fill</w:t>
      </w:r>
      <w:r>
        <w:rPr>
          <w:spacing w:val="-13"/>
        </w:rPr>
        <w:t xml:space="preserve"> </w:t>
      </w:r>
      <w:r>
        <w:t>to</w:t>
      </w:r>
      <w:r>
        <w:rPr>
          <w:spacing w:val="-11"/>
        </w:rPr>
        <w:t xml:space="preserve"> </w:t>
      </w:r>
      <w:r>
        <w:t>the</w:t>
      </w:r>
      <w:r>
        <w:rPr>
          <w:spacing w:val="-11"/>
        </w:rPr>
        <w:t xml:space="preserve"> </w:t>
      </w:r>
      <w:r>
        <w:t>finished</w:t>
      </w:r>
      <w:r>
        <w:rPr>
          <w:spacing w:val="-13"/>
        </w:rPr>
        <w:t xml:space="preserve"> </w:t>
      </w:r>
      <w:r>
        <w:t>grade,</w:t>
      </w:r>
      <w:r>
        <w:rPr>
          <w:spacing w:val="-14"/>
        </w:rPr>
        <w:t xml:space="preserve"> </w:t>
      </w:r>
      <w:r>
        <w:t>flow</w:t>
      </w:r>
      <w:r>
        <w:rPr>
          <w:spacing w:val="-17"/>
        </w:rPr>
        <w:t xml:space="preserve"> </w:t>
      </w:r>
      <w:r>
        <w:t>line,</w:t>
      </w:r>
      <w:r>
        <w:rPr>
          <w:spacing w:val="-64"/>
        </w:rPr>
        <w:t xml:space="preserve"> </w:t>
      </w:r>
      <w:r>
        <w:t>and TBC as indicated on the approved plans. Grade stakes with hubs set to the</w:t>
      </w:r>
      <w:r>
        <w:rPr>
          <w:spacing w:val="1"/>
        </w:rPr>
        <w:t xml:space="preserve"> </w:t>
      </w:r>
      <w:r>
        <w:rPr>
          <w:spacing w:val="-1"/>
        </w:rPr>
        <w:t>finished</w:t>
      </w:r>
      <w:r>
        <w:rPr>
          <w:spacing w:val="-13"/>
        </w:rPr>
        <w:t xml:space="preserve"> </w:t>
      </w:r>
      <w:r>
        <w:rPr>
          <w:spacing w:val="-1"/>
        </w:rPr>
        <w:t>grade</w:t>
      </w:r>
      <w:r>
        <w:rPr>
          <w:spacing w:val="-13"/>
        </w:rPr>
        <w:t xml:space="preserve"> </w:t>
      </w:r>
      <w:r>
        <w:rPr>
          <w:spacing w:val="-1"/>
        </w:rPr>
        <w:t>of</w:t>
      </w:r>
      <w:r>
        <w:rPr>
          <w:spacing w:val="-11"/>
        </w:rPr>
        <w:t xml:space="preserve"> </w:t>
      </w:r>
      <w:r>
        <w:rPr>
          <w:spacing w:val="-1"/>
        </w:rPr>
        <w:t>the</w:t>
      </w:r>
      <w:r>
        <w:rPr>
          <w:spacing w:val="-13"/>
        </w:rPr>
        <w:t xml:space="preserve"> </w:t>
      </w:r>
      <w:r>
        <w:rPr>
          <w:spacing w:val="-1"/>
        </w:rPr>
        <w:t>subgrade</w:t>
      </w:r>
      <w:r>
        <w:rPr>
          <w:spacing w:val="-12"/>
        </w:rPr>
        <w:t xml:space="preserve"> </w:t>
      </w:r>
      <w:r>
        <w:t>shall</w:t>
      </w:r>
      <w:r>
        <w:rPr>
          <w:spacing w:val="-15"/>
        </w:rPr>
        <w:t xml:space="preserve"> </w:t>
      </w:r>
      <w:r>
        <w:t>be</w:t>
      </w:r>
      <w:r>
        <w:rPr>
          <w:spacing w:val="-12"/>
        </w:rPr>
        <w:t xml:space="preserve"> </w:t>
      </w:r>
      <w:r>
        <w:t>painted</w:t>
      </w:r>
      <w:r>
        <w:rPr>
          <w:spacing w:val="-13"/>
        </w:rPr>
        <w:t xml:space="preserve"> </w:t>
      </w:r>
      <w:r>
        <w:t>appropriately.</w:t>
      </w:r>
      <w:r>
        <w:rPr>
          <w:spacing w:val="-12"/>
        </w:rPr>
        <w:t xml:space="preserve"> </w:t>
      </w:r>
      <w:r>
        <w:t>Stakes</w:t>
      </w:r>
      <w:r>
        <w:rPr>
          <w:spacing w:val="-14"/>
        </w:rPr>
        <w:t xml:space="preserve"> </w:t>
      </w:r>
      <w:r>
        <w:t>with</w:t>
      </w:r>
      <w:r>
        <w:rPr>
          <w:spacing w:val="-12"/>
        </w:rPr>
        <w:t xml:space="preserve"> </w:t>
      </w:r>
      <w:r>
        <w:t>hubs</w:t>
      </w:r>
      <w:r>
        <w:rPr>
          <w:spacing w:val="-17"/>
        </w:rPr>
        <w:t xml:space="preserve"> </w:t>
      </w:r>
      <w:r>
        <w:t>set</w:t>
      </w:r>
      <w:r>
        <w:rPr>
          <w:spacing w:val="-64"/>
        </w:rPr>
        <w:t xml:space="preserve"> </w:t>
      </w:r>
      <w:r>
        <w:t xml:space="preserve">to the finished grade of the subbase or </w:t>
      </w:r>
      <w:r w:rsidR="005C1720">
        <w:t>road base</w:t>
      </w:r>
      <w:r>
        <w:t xml:space="preserve"> shall be painted appropriately.</w:t>
      </w:r>
      <w:r>
        <w:rPr>
          <w:spacing w:val="1"/>
        </w:rPr>
        <w:t xml:space="preserve"> </w:t>
      </w:r>
      <w:r>
        <w:t>Plastic "whiskers" may be used in connection with painted hubs. All stakes and</w:t>
      </w:r>
      <w:r>
        <w:rPr>
          <w:spacing w:val="1"/>
        </w:rPr>
        <w:t xml:space="preserve"> </w:t>
      </w:r>
      <w:r>
        <w:t>grades</w:t>
      </w:r>
      <w:r>
        <w:rPr>
          <w:spacing w:val="-8"/>
        </w:rPr>
        <w:t xml:space="preserve"> </w:t>
      </w:r>
      <w:r>
        <w:t>shall</w:t>
      </w:r>
      <w:r>
        <w:rPr>
          <w:spacing w:val="-9"/>
        </w:rPr>
        <w:t xml:space="preserve"> </w:t>
      </w:r>
      <w:r>
        <w:t>be</w:t>
      </w:r>
      <w:r>
        <w:rPr>
          <w:spacing w:val="-7"/>
        </w:rPr>
        <w:t xml:space="preserve"> </w:t>
      </w:r>
      <w:r>
        <w:t>set</w:t>
      </w:r>
      <w:r>
        <w:rPr>
          <w:spacing w:val="-8"/>
        </w:rPr>
        <w:t xml:space="preserve"> </w:t>
      </w:r>
      <w:r>
        <w:t>by</w:t>
      </w:r>
      <w:r>
        <w:rPr>
          <w:spacing w:val="-11"/>
        </w:rPr>
        <w:t xml:space="preserve"> </w:t>
      </w:r>
      <w:r>
        <w:t>appropriate</w:t>
      </w:r>
      <w:r>
        <w:rPr>
          <w:spacing w:val="-7"/>
        </w:rPr>
        <w:t xml:space="preserve"> </w:t>
      </w:r>
      <w:r>
        <w:t>methods</w:t>
      </w:r>
      <w:r>
        <w:rPr>
          <w:spacing w:val="-7"/>
        </w:rPr>
        <w:t xml:space="preserve"> </w:t>
      </w:r>
      <w:r>
        <w:t>under</w:t>
      </w:r>
      <w:r>
        <w:rPr>
          <w:spacing w:val="-9"/>
        </w:rPr>
        <w:t xml:space="preserve"> </w:t>
      </w:r>
      <w:r>
        <w:t>the</w:t>
      </w:r>
      <w:r>
        <w:rPr>
          <w:spacing w:val="-7"/>
        </w:rPr>
        <w:t xml:space="preserve"> </w:t>
      </w:r>
      <w:r>
        <w:t>direction</w:t>
      </w:r>
      <w:r>
        <w:rPr>
          <w:spacing w:val="-7"/>
        </w:rPr>
        <w:t xml:space="preserve"> </w:t>
      </w:r>
      <w:r>
        <w:t>of</w:t>
      </w:r>
      <w:r>
        <w:rPr>
          <w:spacing w:val="-5"/>
        </w:rPr>
        <w:t xml:space="preserve"> </w:t>
      </w:r>
      <w:r>
        <w:t>the</w:t>
      </w:r>
      <w:r>
        <w:rPr>
          <w:spacing w:val="-7"/>
        </w:rPr>
        <w:t xml:space="preserve"> </w:t>
      </w:r>
      <w:r>
        <w:t>professional</w:t>
      </w:r>
      <w:r>
        <w:rPr>
          <w:spacing w:val="-64"/>
        </w:rPr>
        <w:t xml:space="preserve"> </w:t>
      </w:r>
      <w:r>
        <w:t>engineer whose seal is on the approved plans. The Contractor constructing the</w:t>
      </w:r>
      <w:r>
        <w:rPr>
          <w:spacing w:val="1"/>
        </w:rPr>
        <w:t xml:space="preserve"> </w:t>
      </w:r>
      <w:r>
        <w:t>facilities</w:t>
      </w:r>
      <w:r>
        <w:rPr>
          <w:spacing w:val="1"/>
        </w:rPr>
        <w:t xml:space="preserve"> </w:t>
      </w:r>
      <w:r>
        <w:t>should</w:t>
      </w:r>
      <w:r>
        <w:rPr>
          <w:spacing w:val="1"/>
        </w:rPr>
        <w:t xml:space="preserve"> </w:t>
      </w:r>
      <w:r>
        <w:t>be</w:t>
      </w:r>
      <w:r>
        <w:rPr>
          <w:spacing w:val="1"/>
        </w:rPr>
        <w:t xml:space="preserve"> </w:t>
      </w:r>
      <w:r>
        <w:t>provided</w:t>
      </w:r>
      <w:r>
        <w:rPr>
          <w:spacing w:val="1"/>
        </w:rPr>
        <w:t xml:space="preserve"> </w:t>
      </w:r>
      <w:r>
        <w:t>with</w:t>
      </w:r>
      <w:r>
        <w:rPr>
          <w:spacing w:val="1"/>
        </w:rPr>
        <w:t xml:space="preserve"> </w:t>
      </w:r>
      <w:r>
        <w:t>copies of</w:t>
      </w:r>
      <w:r>
        <w:rPr>
          <w:spacing w:val="1"/>
        </w:rPr>
        <w:t xml:space="preserve"> </w:t>
      </w:r>
      <w:r>
        <w:t>the</w:t>
      </w:r>
      <w:r>
        <w:rPr>
          <w:spacing w:val="1"/>
        </w:rPr>
        <w:t xml:space="preserve"> </w:t>
      </w:r>
      <w:r>
        <w:t>cut sheets generated</w:t>
      </w:r>
      <w:r>
        <w:rPr>
          <w:spacing w:val="1"/>
        </w:rPr>
        <w:t xml:space="preserve"> </w:t>
      </w:r>
      <w:r>
        <w:t>during</w:t>
      </w:r>
      <w:r>
        <w:rPr>
          <w:spacing w:val="1"/>
        </w:rPr>
        <w:t xml:space="preserve"> </w:t>
      </w:r>
      <w:r>
        <w:t>construction</w:t>
      </w:r>
      <w:r>
        <w:rPr>
          <w:spacing w:val="1"/>
        </w:rPr>
        <w:t xml:space="preserve"> </w:t>
      </w:r>
      <w:r>
        <w:t>staking.</w:t>
      </w:r>
      <w:r>
        <w:rPr>
          <w:spacing w:val="1"/>
        </w:rPr>
        <w:t xml:space="preserve"> </w:t>
      </w:r>
      <w:r>
        <w:t>Cut</w:t>
      </w:r>
      <w:r>
        <w:rPr>
          <w:spacing w:val="1"/>
        </w:rPr>
        <w:t xml:space="preserve"> </w:t>
      </w:r>
      <w:r>
        <w:t>sheets</w:t>
      </w:r>
      <w:r>
        <w:rPr>
          <w:spacing w:val="1"/>
        </w:rPr>
        <w:t xml:space="preserve"> </w:t>
      </w:r>
      <w:r>
        <w:t>shall</w:t>
      </w:r>
      <w:r>
        <w:rPr>
          <w:spacing w:val="1"/>
        </w:rPr>
        <w:t xml:space="preserve"> </w:t>
      </w:r>
      <w:r>
        <w:t>include</w:t>
      </w:r>
      <w:r>
        <w:rPr>
          <w:spacing w:val="1"/>
        </w:rPr>
        <w:t xml:space="preserve"> </w:t>
      </w:r>
      <w:r>
        <w:t>roadway</w:t>
      </w:r>
      <w:r>
        <w:rPr>
          <w:spacing w:val="1"/>
        </w:rPr>
        <w:t xml:space="preserve"> </w:t>
      </w:r>
      <w:r>
        <w:t>stationing,</w:t>
      </w:r>
      <w:r>
        <w:rPr>
          <w:spacing w:val="1"/>
        </w:rPr>
        <w:t xml:space="preserve"> </w:t>
      </w:r>
      <w:r>
        <w:t>reference</w:t>
      </w:r>
      <w:r>
        <w:rPr>
          <w:spacing w:val="1"/>
        </w:rPr>
        <w:t xml:space="preserve"> </w:t>
      </w:r>
      <w:r>
        <w:t>elevations, grade</w:t>
      </w:r>
      <w:r>
        <w:rPr>
          <w:spacing w:val="1"/>
        </w:rPr>
        <w:t xml:space="preserve"> </w:t>
      </w:r>
      <w:r>
        <w:t>elevations,</w:t>
      </w:r>
      <w:r>
        <w:rPr>
          <w:spacing w:val="1"/>
        </w:rPr>
        <w:t xml:space="preserve"> </w:t>
      </w:r>
      <w:r>
        <w:t>etc.</w:t>
      </w:r>
    </w:p>
    <w:p w14:paraId="49472CED" w14:textId="77777777" w:rsidR="007E5106" w:rsidRDefault="007E5106">
      <w:pPr>
        <w:pStyle w:val="BodyText"/>
      </w:pPr>
    </w:p>
    <w:p w14:paraId="4A9357FD" w14:textId="77777777" w:rsidR="007E5106" w:rsidRDefault="007F33FE">
      <w:pPr>
        <w:pStyle w:val="BodyText"/>
        <w:ind w:left="939" w:right="398"/>
        <w:jc w:val="both"/>
      </w:pPr>
      <w:r>
        <w:t>The line and grade stakes and cut sheets along with the most current set of</w:t>
      </w:r>
      <w:r>
        <w:rPr>
          <w:spacing w:val="1"/>
        </w:rPr>
        <w:t xml:space="preserve"> </w:t>
      </w:r>
      <w:r>
        <w:t>approved</w:t>
      </w:r>
      <w:r>
        <w:rPr>
          <w:spacing w:val="1"/>
        </w:rPr>
        <w:t xml:space="preserve"> </w:t>
      </w:r>
      <w:r>
        <w:t>plans</w:t>
      </w:r>
      <w:r>
        <w:rPr>
          <w:spacing w:val="1"/>
        </w:rPr>
        <w:t xml:space="preserve"> </w:t>
      </w:r>
      <w:r>
        <w:t>shall</w:t>
      </w:r>
      <w:r>
        <w:rPr>
          <w:spacing w:val="1"/>
        </w:rPr>
        <w:t xml:space="preserve"> </w:t>
      </w:r>
      <w:r>
        <w:t>constitute</w:t>
      </w:r>
      <w:r>
        <w:rPr>
          <w:spacing w:val="1"/>
        </w:rPr>
        <w:t xml:space="preserve"> </w:t>
      </w:r>
      <w:r>
        <w:t>the</w:t>
      </w:r>
      <w:r>
        <w:rPr>
          <w:spacing w:val="1"/>
        </w:rPr>
        <w:t xml:space="preserve"> </w:t>
      </w:r>
      <w:r>
        <w:t>field</w:t>
      </w:r>
      <w:r>
        <w:rPr>
          <w:spacing w:val="1"/>
        </w:rPr>
        <w:t xml:space="preserve"> </w:t>
      </w:r>
      <w:r>
        <w:t>control by which</w:t>
      </w:r>
      <w:r>
        <w:rPr>
          <w:spacing w:val="1"/>
        </w:rPr>
        <w:t xml:space="preserve"> </w:t>
      </w:r>
      <w:r>
        <w:t>the</w:t>
      </w:r>
      <w:r>
        <w:rPr>
          <w:spacing w:val="1"/>
        </w:rPr>
        <w:t xml:space="preserve"> </w:t>
      </w:r>
      <w:r>
        <w:t>work shall be</w:t>
      </w:r>
      <w:r>
        <w:rPr>
          <w:spacing w:val="1"/>
        </w:rPr>
        <w:t xml:space="preserve"> </w:t>
      </w:r>
      <w:r>
        <w:t>executed.</w:t>
      </w:r>
    </w:p>
    <w:p w14:paraId="11A3613A" w14:textId="77777777" w:rsidR="007E5106" w:rsidRDefault="007E5106">
      <w:pPr>
        <w:pStyle w:val="BodyText"/>
      </w:pPr>
    </w:p>
    <w:p w14:paraId="43D59927" w14:textId="77777777" w:rsidR="007E5106" w:rsidRDefault="007F33FE">
      <w:pPr>
        <w:pStyle w:val="BodyText"/>
        <w:ind w:left="939" w:right="393"/>
        <w:jc w:val="both"/>
      </w:pPr>
      <w:r>
        <w:rPr>
          <w:spacing w:val="-1"/>
        </w:rPr>
        <w:t>The</w:t>
      </w:r>
      <w:r>
        <w:rPr>
          <w:spacing w:val="-16"/>
        </w:rPr>
        <w:t xml:space="preserve"> </w:t>
      </w:r>
      <w:r>
        <w:rPr>
          <w:spacing w:val="-1"/>
        </w:rPr>
        <w:t>Contractor</w:t>
      </w:r>
      <w:r>
        <w:rPr>
          <w:spacing w:val="-18"/>
        </w:rPr>
        <w:t xml:space="preserve"> </w:t>
      </w:r>
      <w:r>
        <w:rPr>
          <w:spacing w:val="-1"/>
        </w:rPr>
        <w:t>shall</w:t>
      </w:r>
      <w:r>
        <w:rPr>
          <w:spacing w:val="-17"/>
        </w:rPr>
        <w:t xml:space="preserve"> </w:t>
      </w:r>
      <w:r>
        <w:rPr>
          <w:spacing w:val="-1"/>
        </w:rPr>
        <w:t>be</w:t>
      </w:r>
      <w:r>
        <w:rPr>
          <w:spacing w:val="-16"/>
        </w:rPr>
        <w:t xml:space="preserve"> </w:t>
      </w:r>
      <w:r>
        <w:t>responsible</w:t>
      </w:r>
      <w:r>
        <w:rPr>
          <w:spacing w:val="-16"/>
        </w:rPr>
        <w:t xml:space="preserve"> </w:t>
      </w:r>
      <w:r>
        <w:t>for</w:t>
      </w:r>
      <w:r>
        <w:rPr>
          <w:spacing w:val="-18"/>
        </w:rPr>
        <w:t xml:space="preserve"> </w:t>
      </w:r>
      <w:r>
        <w:t>preserving</w:t>
      </w:r>
      <w:r>
        <w:rPr>
          <w:spacing w:val="-18"/>
        </w:rPr>
        <w:t xml:space="preserve"> </w:t>
      </w:r>
      <w:r>
        <w:t>property</w:t>
      </w:r>
      <w:r>
        <w:rPr>
          <w:spacing w:val="-19"/>
        </w:rPr>
        <w:t xml:space="preserve"> </w:t>
      </w:r>
      <w:r>
        <w:t>markers,</w:t>
      </w:r>
      <w:r>
        <w:rPr>
          <w:spacing w:val="-16"/>
        </w:rPr>
        <w:t xml:space="preserve"> </w:t>
      </w:r>
      <w:r>
        <w:t>corner</w:t>
      </w:r>
      <w:r>
        <w:rPr>
          <w:spacing w:val="-18"/>
        </w:rPr>
        <w:t xml:space="preserve"> </w:t>
      </w:r>
      <w:r>
        <w:t>survey</w:t>
      </w:r>
      <w:r>
        <w:rPr>
          <w:spacing w:val="-65"/>
        </w:rPr>
        <w:t xml:space="preserve"> </w:t>
      </w:r>
      <w:r>
        <w:rPr>
          <w:spacing w:val="-1"/>
        </w:rPr>
        <w:t>markers,</w:t>
      </w:r>
      <w:r>
        <w:rPr>
          <w:spacing w:val="-14"/>
        </w:rPr>
        <w:t xml:space="preserve"> </w:t>
      </w:r>
      <w:r>
        <w:rPr>
          <w:spacing w:val="-1"/>
        </w:rPr>
        <w:t>construction</w:t>
      </w:r>
      <w:r>
        <w:rPr>
          <w:spacing w:val="-12"/>
        </w:rPr>
        <w:t xml:space="preserve"> </w:t>
      </w:r>
      <w:r>
        <w:t>survey</w:t>
      </w:r>
      <w:r>
        <w:rPr>
          <w:spacing w:val="-16"/>
        </w:rPr>
        <w:t xml:space="preserve"> </w:t>
      </w:r>
      <w:r>
        <w:t>stakes</w:t>
      </w:r>
      <w:r>
        <w:rPr>
          <w:spacing w:val="-14"/>
        </w:rPr>
        <w:t xml:space="preserve"> </w:t>
      </w:r>
      <w:r>
        <w:t>and</w:t>
      </w:r>
      <w:r>
        <w:rPr>
          <w:spacing w:val="-15"/>
        </w:rPr>
        <w:t xml:space="preserve"> </w:t>
      </w:r>
      <w:r>
        <w:t>marks</w:t>
      </w:r>
      <w:r>
        <w:rPr>
          <w:spacing w:val="-16"/>
        </w:rPr>
        <w:t xml:space="preserve"> </w:t>
      </w:r>
      <w:r>
        <w:t>for</w:t>
      </w:r>
      <w:r>
        <w:rPr>
          <w:spacing w:val="-18"/>
        </w:rPr>
        <w:t xml:space="preserve"> </w:t>
      </w:r>
      <w:r>
        <w:t>the</w:t>
      </w:r>
      <w:r>
        <w:rPr>
          <w:spacing w:val="-15"/>
        </w:rPr>
        <w:t xml:space="preserve"> </w:t>
      </w:r>
      <w:r>
        <w:t>duration</w:t>
      </w:r>
      <w:r>
        <w:rPr>
          <w:spacing w:val="-16"/>
        </w:rPr>
        <w:t xml:space="preserve"> </w:t>
      </w:r>
      <w:r>
        <w:t>of</w:t>
      </w:r>
      <w:r>
        <w:rPr>
          <w:spacing w:val="-13"/>
        </w:rPr>
        <w:t xml:space="preserve"> </w:t>
      </w:r>
      <w:r>
        <w:t>their</w:t>
      </w:r>
      <w:r>
        <w:rPr>
          <w:spacing w:val="-16"/>
        </w:rPr>
        <w:t xml:space="preserve"> </w:t>
      </w:r>
      <w:r>
        <w:t>usefulness.</w:t>
      </w:r>
    </w:p>
    <w:p w14:paraId="74615803" w14:textId="77777777" w:rsidR="007E5106" w:rsidRDefault="007E5106">
      <w:pPr>
        <w:jc w:val="both"/>
        <w:sectPr w:rsidR="007E5106">
          <w:pgSz w:w="12240" w:h="15840"/>
          <w:pgMar w:top="1500" w:right="1040" w:bottom="880" w:left="1220" w:header="0" w:footer="699" w:gutter="0"/>
          <w:cols w:space="720"/>
        </w:sectPr>
      </w:pPr>
    </w:p>
    <w:p w14:paraId="557A6C0A" w14:textId="1F6692E1" w:rsidR="007E5106" w:rsidRDefault="007F33FE">
      <w:pPr>
        <w:pStyle w:val="BodyText"/>
        <w:spacing w:before="78"/>
        <w:ind w:left="939" w:right="396"/>
        <w:jc w:val="both"/>
      </w:pPr>
      <w:r>
        <w:t>If any construction survey stakes or markers are lost or disturbed and need to be</w:t>
      </w:r>
      <w:r>
        <w:rPr>
          <w:spacing w:val="1"/>
        </w:rPr>
        <w:t xml:space="preserve"> </w:t>
      </w:r>
      <w:r>
        <w:t>replaced, such replacement shall be done at no expense to the City.</w:t>
      </w:r>
      <w:r>
        <w:rPr>
          <w:spacing w:val="1"/>
        </w:rPr>
        <w:t xml:space="preserve"> </w:t>
      </w:r>
      <w:r>
        <w:t>At no time</w:t>
      </w:r>
      <w:r>
        <w:rPr>
          <w:spacing w:val="1"/>
        </w:rPr>
        <w:t xml:space="preserve"> </w:t>
      </w:r>
      <w:r>
        <w:t xml:space="preserve">shall a permanent monument be removed without prior authorization by the </w:t>
      </w:r>
      <w:r w:rsidR="009D196E">
        <w:t>c</w:t>
      </w:r>
      <w:r>
        <w:t>ity</w:t>
      </w:r>
      <w:r>
        <w:rPr>
          <w:spacing w:val="1"/>
        </w:rPr>
        <w:t xml:space="preserve"> </w:t>
      </w:r>
      <w:r>
        <w:rPr>
          <w:spacing w:val="-2"/>
        </w:rPr>
        <w:t>representative.</w:t>
      </w:r>
      <w:r>
        <w:rPr>
          <w:spacing w:val="-16"/>
        </w:rPr>
        <w:t xml:space="preserve"> </w:t>
      </w:r>
      <w:r>
        <w:rPr>
          <w:spacing w:val="-2"/>
        </w:rPr>
        <w:t>When</w:t>
      </w:r>
      <w:r>
        <w:rPr>
          <w:spacing w:val="-15"/>
        </w:rPr>
        <w:t xml:space="preserve"> </w:t>
      </w:r>
      <w:r>
        <w:rPr>
          <w:spacing w:val="-2"/>
        </w:rPr>
        <w:t>construction</w:t>
      </w:r>
      <w:r>
        <w:rPr>
          <w:spacing w:val="-20"/>
        </w:rPr>
        <w:t xml:space="preserve"> </w:t>
      </w:r>
      <w:r>
        <w:rPr>
          <w:spacing w:val="-1"/>
        </w:rPr>
        <w:t>work</w:t>
      </w:r>
      <w:r>
        <w:rPr>
          <w:spacing w:val="-22"/>
        </w:rPr>
        <w:t xml:space="preserve"> </w:t>
      </w:r>
      <w:r>
        <w:rPr>
          <w:spacing w:val="-1"/>
        </w:rPr>
        <w:t>encounters</w:t>
      </w:r>
      <w:r>
        <w:rPr>
          <w:spacing w:val="-21"/>
        </w:rPr>
        <w:t xml:space="preserve"> </w:t>
      </w:r>
      <w:r>
        <w:rPr>
          <w:spacing w:val="-1"/>
        </w:rPr>
        <w:t>such</w:t>
      </w:r>
      <w:r>
        <w:rPr>
          <w:spacing w:val="-20"/>
        </w:rPr>
        <w:t xml:space="preserve"> </w:t>
      </w:r>
      <w:r>
        <w:rPr>
          <w:spacing w:val="-1"/>
        </w:rPr>
        <w:t>monuments,</w:t>
      </w:r>
      <w:r>
        <w:rPr>
          <w:spacing w:val="-21"/>
        </w:rPr>
        <w:t xml:space="preserve"> </w:t>
      </w:r>
      <w:r>
        <w:rPr>
          <w:spacing w:val="-1"/>
        </w:rPr>
        <w:t>the</w:t>
      </w:r>
      <w:r>
        <w:rPr>
          <w:spacing w:val="-20"/>
        </w:rPr>
        <w:t xml:space="preserve"> </w:t>
      </w:r>
      <w:r>
        <w:rPr>
          <w:spacing w:val="-1"/>
        </w:rPr>
        <w:t>Surveyor</w:t>
      </w:r>
      <w:r>
        <w:rPr>
          <w:spacing w:val="-64"/>
        </w:rPr>
        <w:t xml:space="preserve"> </w:t>
      </w:r>
      <w:r>
        <w:t>should be</w:t>
      </w:r>
      <w:r>
        <w:rPr>
          <w:spacing w:val="1"/>
        </w:rPr>
        <w:t xml:space="preserve"> </w:t>
      </w:r>
      <w:r>
        <w:t>contacted</w:t>
      </w:r>
      <w:r>
        <w:rPr>
          <w:spacing w:val="1"/>
        </w:rPr>
        <w:t xml:space="preserve"> </w:t>
      </w:r>
      <w:r>
        <w:t>immediately.</w:t>
      </w:r>
    </w:p>
    <w:p w14:paraId="548FACB3" w14:textId="77777777" w:rsidR="007E5106" w:rsidRDefault="007E5106">
      <w:pPr>
        <w:pStyle w:val="BodyText"/>
        <w:spacing w:before="7"/>
      </w:pPr>
    </w:p>
    <w:p w14:paraId="26E12C8A" w14:textId="3D1D8B8B" w:rsidR="007E5106" w:rsidRDefault="007F33FE">
      <w:pPr>
        <w:pStyle w:val="ListParagraph"/>
        <w:numPr>
          <w:ilvl w:val="2"/>
          <w:numId w:val="35"/>
        </w:numPr>
        <w:tabs>
          <w:tab w:val="left" w:pos="1545"/>
        </w:tabs>
        <w:ind w:left="939" w:right="398" w:firstLine="0"/>
        <w:rPr>
          <w:sz w:val="24"/>
        </w:rPr>
      </w:pPr>
      <w:r>
        <w:rPr>
          <w:b/>
          <w:sz w:val="24"/>
        </w:rPr>
        <w:t xml:space="preserve">GRADE CONTROL SYSTEMS. </w:t>
      </w:r>
      <w:r>
        <w:rPr>
          <w:sz w:val="24"/>
        </w:rPr>
        <w:t>Non-contact grade control systems may be</w:t>
      </w:r>
      <w:r>
        <w:rPr>
          <w:spacing w:val="-64"/>
          <w:sz w:val="24"/>
        </w:rPr>
        <w:t xml:space="preserve"> </w:t>
      </w:r>
      <w:r>
        <w:rPr>
          <w:sz w:val="24"/>
        </w:rPr>
        <w:t xml:space="preserve">used to establish the roadway elevations of subgrade, subbase and </w:t>
      </w:r>
      <w:r w:rsidR="005C1720">
        <w:rPr>
          <w:sz w:val="24"/>
        </w:rPr>
        <w:t>road base</w:t>
      </w:r>
      <w:r>
        <w:rPr>
          <w:sz w:val="24"/>
        </w:rPr>
        <w:t xml:space="preserve"> on</w:t>
      </w:r>
      <w:r>
        <w:rPr>
          <w:spacing w:val="1"/>
          <w:sz w:val="24"/>
        </w:rPr>
        <w:t xml:space="preserve"> </w:t>
      </w:r>
      <w:r>
        <w:rPr>
          <w:sz w:val="24"/>
        </w:rPr>
        <w:t>public</w:t>
      </w:r>
      <w:r>
        <w:rPr>
          <w:spacing w:val="-1"/>
          <w:sz w:val="24"/>
        </w:rPr>
        <w:t xml:space="preserve"> </w:t>
      </w:r>
      <w:r>
        <w:rPr>
          <w:sz w:val="24"/>
        </w:rPr>
        <w:t>streets providing</w:t>
      </w:r>
      <w:r>
        <w:rPr>
          <w:spacing w:val="-1"/>
          <w:sz w:val="24"/>
        </w:rPr>
        <w:t xml:space="preserve"> </w:t>
      </w:r>
      <w:r>
        <w:rPr>
          <w:sz w:val="24"/>
        </w:rPr>
        <w:t>the following</w:t>
      </w:r>
      <w:r>
        <w:rPr>
          <w:spacing w:val="-1"/>
          <w:sz w:val="24"/>
        </w:rPr>
        <w:t xml:space="preserve"> </w:t>
      </w:r>
      <w:r>
        <w:rPr>
          <w:sz w:val="24"/>
        </w:rPr>
        <w:t>conditions are met.</w:t>
      </w:r>
    </w:p>
    <w:p w14:paraId="277677FC" w14:textId="77777777" w:rsidR="007E5106" w:rsidRDefault="007E5106">
      <w:pPr>
        <w:pStyle w:val="BodyText"/>
      </w:pPr>
    </w:p>
    <w:p w14:paraId="06E5CDD3" w14:textId="127DDA1A" w:rsidR="007E5106" w:rsidRDefault="007F33FE">
      <w:pPr>
        <w:pStyle w:val="ListParagraph"/>
        <w:numPr>
          <w:ilvl w:val="3"/>
          <w:numId w:val="35"/>
        </w:numPr>
        <w:tabs>
          <w:tab w:val="left" w:pos="1845"/>
        </w:tabs>
        <w:ind w:left="1479" w:right="397" w:firstLine="0"/>
        <w:rPr>
          <w:sz w:val="24"/>
        </w:rPr>
      </w:pPr>
      <w:r>
        <w:rPr>
          <w:sz w:val="24"/>
        </w:rPr>
        <w:t>The</w:t>
      </w:r>
      <w:r>
        <w:rPr>
          <w:spacing w:val="1"/>
          <w:sz w:val="24"/>
        </w:rPr>
        <w:t xml:space="preserve"> </w:t>
      </w:r>
      <w:r>
        <w:rPr>
          <w:sz w:val="24"/>
        </w:rPr>
        <w:t>system</w:t>
      </w:r>
      <w:r>
        <w:rPr>
          <w:spacing w:val="1"/>
          <w:sz w:val="24"/>
        </w:rPr>
        <w:t xml:space="preserve"> </w:t>
      </w:r>
      <w:r>
        <w:rPr>
          <w:sz w:val="24"/>
        </w:rPr>
        <w:t>shall</w:t>
      </w:r>
      <w:r>
        <w:rPr>
          <w:spacing w:val="1"/>
          <w:sz w:val="24"/>
        </w:rPr>
        <w:t xml:space="preserve"> </w:t>
      </w:r>
      <w:r>
        <w:rPr>
          <w:sz w:val="24"/>
        </w:rPr>
        <w:t>be</w:t>
      </w:r>
      <w:r>
        <w:rPr>
          <w:spacing w:val="1"/>
          <w:sz w:val="24"/>
        </w:rPr>
        <w:t xml:space="preserve"> </w:t>
      </w:r>
      <w:r>
        <w:rPr>
          <w:sz w:val="24"/>
        </w:rPr>
        <w:t>equipped</w:t>
      </w:r>
      <w:r>
        <w:rPr>
          <w:spacing w:val="1"/>
          <w:sz w:val="24"/>
        </w:rPr>
        <w:t xml:space="preserve"> </w:t>
      </w:r>
      <w:r>
        <w:rPr>
          <w:sz w:val="24"/>
        </w:rPr>
        <w:t>with</w:t>
      </w:r>
      <w:r>
        <w:rPr>
          <w:spacing w:val="1"/>
          <w:sz w:val="24"/>
        </w:rPr>
        <w:t xml:space="preserve"> </w:t>
      </w:r>
      <w:r>
        <w:rPr>
          <w:sz w:val="24"/>
        </w:rPr>
        <w:t>a</w:t>
      </w:r>
      <w:r>
        <w:rPr>
          <w:spacing w:val="1"/>
          <w:sz w:val="24"/>
        </w:rPr>
        <w:t xml:space="preserve"> </w:t>
      </w:r>
      <w:r>
        <w:rPr>
          <w:sz w:val="24"/>
        </w:rPr>
        <w:t>"</w:t>
      </w:r>
      <w:r w:rsidR="00963AD7">
        <w:rPr>
          <w:sz w:val="24"/>
        </w:rPr>
        <w:t>self</w:t>
      </w:r>
      <w:r w:rsidR="00963AD7">
        <w:rPr>
          <w:spacing w:val="1"/>
          <w:sz w:val="24"/>
        </w:rPr>
        <w:t>-</w:t>
      </w:r>
      <w:r w:rsidR="00963AD7">
        <w:rPr>
          <w:sz w:val="24"/>
        </w:rPr>
        <w:t>diagnostic</w:t>
      </w:r>
      <w:r>
        <w:rPr>
          <w:sz w:val="24"/>
        </w:rPr>
        <w:t>"</w:t>
      </w:r>
      <w:r>
        <w:rPr>
          <w:spacing w:val="1"/>
          <w:sz w:val="24"/>
        </w:rPr>
        <w:t xml:space="preserve"> </w:t>
      </w:r>
      <w:r>
        <w:rPr>
          <w:sz w:val="24"/>
        </w:rPr>
        <w:t>function</w:t>
      </w:r>
      <w:r>
        <w:rPr>
          <w:spacing w:val="1"/>
          <w:sz w:val="24"/>
        </w:rPr>
        <w:t xml:space="preserve"> </w:t>
      </w:r>
      <w:r>
        <w:rPr>
          <w:sz w:val="24"/>
        </w:rPr>
        <w:t>that</w:t>
      </w:r>
      <w:r>
        <w:rPr>
          <w:spacing w:val="-64"/>
          <w:sz w:val="24"/>
        </w:rPr>
        <w:t xml:space="preserve"> </w:t>
      </w:r>
      <w:r>
        <w:rPr>
          <w:sz w:val="24"/>
        </w:rPr>
        <w:t>continuously monitors all system functions and shuts the system down if an</w:t>
      </w:r>
      <w:r>
        <w:rPr>
          <w:spacing w:val="1"/>
          <w:sz w:val="24"/>
        </w:rPr>
        <w:t xml:space="preserve"> </w:t>
      </w:r>
      <w:r>
        <w:rPr>
          <w:sz w:val="24"/>
        </w:rPr>
        <w:t>error in the system occurs. It shall also be equipped with a "thermistor" to</w:t>
      </w:r>
      <w:r>
        <w:rPr>
          <w:spacing w:val="1"/>
          <w:sz w:val="24"/>
        </w:rPr>
        <w:t xml:space="preserve"> </w:t>
      </w:r>
      <w:r>
        <w:rPr>
          <w:spacing w:val="-1"/>
          <w:sz w:val="24"/>
        </w:rPr>
        <w:t>electronically</w:t>
      </w:r>
      <w:r>
        <w:rPr>
          <w:spacing w:val="-19"/>
          <w:sz w:val="24"/>
        </w:rPr>
        <w:t xml:space="preserve"> </w:t>
      </w:r>
      <w:r>
        <w:rPr>
          <w:spacing w:val="-1"/>
          <w:sz w:val="24"/>
        </w:rPr>
        <w:t>compensate</w:t>
      </w:r>
      <w:r>
        <w:rPr>
          <w:spacing w:val="-16"/>
          <w:sz w:val="24"/>
        </w:rPr>
        <w:t xml:space="preserve"> </w:t>
      </w:r>
      <w:r>
        <w:rPr>
          <w:spacing w:val="-1"/>
          <w:sz w:val="24"/>
        </w:rPr>
        <w:t>for</w:t>
      </w:r>
      <w:r>
        <w:rPr>
          <w:spacing w:val="-18"/>
          <w:sz w:val="24"/>
        </w:rPr>
        <w:t xml:space="preserve"> </w:t>
      </w:r>
      <w:r>
        <w:rPr>
          <w:spacing w:val="-1"/>
          <w:sz w:val="24"/>
        </w:rPr>
        <w:t>differences</w:t>
      </w:r>
      <w:r>
        <w:rPr>
          <w:spacing w:val="-17"/>
          <w:sz w:val="24"/>
        </w:rPr>
        <w:t xml:space="preserve"> </w:t>
      </w:r>
      <w:r>
        <w:rPr>
          <w:spacing w:val="-1"/>
          <w:sz w:val="24"/>
        </w:rPr>
        <w:t>in</w:t>
      </w:r>
      <w:r>
        <w:rPr>
          <w:spacing w:val="-16"/>
          <w:sz w:val="24"/>
        </w:rPr>
        <w:t xml:space="preserve"> </w:t>
      </w:r>
      <w:r>
        <w:rPr>
          <w:sz w:val="24"/>
        </w:rPr>
        <w:t>air</w:t>
      </w:r>
      <w:r>
        <w:rPr>
          <w:spacing w:val="-16"/>
          <w:sz w:val="24"/>
        </w:rPr>
        <w:t xml:space="preserve"> </w:t>
      </w:r>
      <w:r>
        <w:rPr>
          <w:sz w:val="24"/>
        </w:rPr>
        <w:t>and</w:t>
      </w:r>
      <w:r>
        <w:rPr>
          <w:spacing w:val="-16"/>
          <w:sz w:val="24"/>
        </w:rPr>
        <w:t xml:space="preserve"> </w:t>
      </w:r>
      <w:r>
        <w:rPr>
          <w:sz w:val="24"/>
        </w:rPr>
        <w:t>ground</w:t>
      </w:r>
      <w:r>
        <w:rPr>
          <w:spacing w:val="-16"/>
          <w:sz w:val="24"/>
        </w:rPr>
        <w:t xml:space="preserve"> </w:t>
      </w:r>
      <w:r>
        <w:rPr>
          <w:sz w:val="24"/>
        </w:rPr>
        <w:t>temperature</w:t>
      </w:r>
      <w:r>
        <w:rPr>
          <w:spacing w:val="-21"/>
          <w:sz w:val="24"/>
        </w:rPr>
        <w:t xml:space="preserve"> </w:t>
      </w:r>
      <w:r>
        <w:rPr>
          <w:sz w:val="24"/>
        </w:rPr>
        <w:t>with</w:t>
      </w:r>
      <w:r>
        <w:rPr>
          <w:spacing w:val="-21"/>
          <w:sz w:val="24"/>
        </w:rPr>
        <w:t xml:space="preserve"> </w:t>
      </w:r>
      <w:r>
        <w:rPr>
          <w:sz w:val="24"/>
        </w:rPr>
        <w:t>a</w:t>
      </w:r>
      <w:r>
        <w:rPr>
          <w:spacing w:val="-64"/>
          <w:sz w:val="24"/>
        </w:rPr>
        <w:t xml:space="preserve"> </w:t>
      </w:r>
      <w:r>
        <w:rPr>
          <w:sz w:val="24"/>
        </w:rPr>
        <w:t>minimum operating range not less than zero to 160 degrees F. (-18 to 71</w:t>
      </w:r>
      <w:r>
        <w:rPr>
          <w:spacing w:val="1"/>
          <w:sz w:val="24"/>
        </w:rPr>
        <w:t xml:space="preserve"> </w:t>
      </w:r>
      <w:r>
        <w:rPr>
          <w:sz w:val="24"/>
        </w:rPr>
        <w:t>degrees</w:t>
      </w:r>
      <w:r>
        <w:rPr>
          <w:spacing w:val="-1"/>
          <w:sz w:val="24"/>
        </w:rPr>
        <w:t xml:space="preserve"> </w:t>
      </w:r>
      <w:r>
        <w:rPr>
          <w:sz w:val="24"/>
        </w:rPr>
        <w:t>C.).</w:t>
      </w:r>
    </w:p>
    <w:p w14:paraId="3915D1DF" w14:textId="77777777" w:rsidR="007E5106" w:rsidRDefault="007E5106">
      <w:pPr>
        <w:pStyle w:val="BodyText"/>
      </w:pPr>
    </w:p>
    <w:p w14:paraId="15213706" w14:textId="77777777" w:rsidR="007E5106" w:rsidRDefault="007F33FE">
      <w:pPr>
        <w:pStyle w:val="ListParagraph"/>
        <w:numPr>
          <w:ilvl w:val="3"/>
          <w:numId w:val="35"/>
        </w:numPr>
        <w:tabs>
          <w:tab w:val="left" w:pos="1843"/>
        </w:tabs>
        <w:ind w:left="1842" w:hanging="364"/>
        <w:rPr>
          <w:sz w:val="24"/>
        </w:rPr>
      </w:pPr>
      <w:r>
        <w:rPr>
          <w:sz w:val="24"/>
        </w:rPr>
        <w:t>The system</w:t>
      </w:r>
      <w:r>
        <w:rPr>
          <w:spacing w:val="1"/>
          <w:sz w:val="24"/>
        </w:rPr>
        <w:t xml:space="preserve"> </w:t>
      </w:r>
      <w:r>
        <w:rPr>
          <w:sz w:val="24"/>
        </w:rPr>
        <w:t>shall</w:t>
      </w:r>
      <w:r>
        <w:rPr>
          <w:spacing w:val="-1"/>
          <w:sz w:val="24"/>
        </w:rPr>
        <w:t xml:space="preserve"> </w:t>
      </w:r>
      <w:r>
        <w:rPr>
          <w:sz w:val="24"/>
        </w:rPr>
        <w:t>meet</w:t>
      </w:r>
      <w:r>
        <w:rPr>
          <w:spacing w:val="-1"/>
          <w:sz w:val="24"/>
        </w:rPr>
        <w:t xml:space="preserve"> </w:t>
      </w:r>
      <w:r>
        <w:rPr>
          <w:sz w:val="24"/>
        </w:rPr>
        <w:t>the following</w:t>
      </w:r>
      <w:r>
        <w:rPr>
          <w:spacing w:val="-2"/>
          <w:sz w:val="24"/>
        </w:rPr>
        <w:t xml:space="preserve"> </w:t>
      </w:r>
      <w:r>
        <w:rPr>
          <w:sz w:val="24"/>
        </w:rPr>
        <w:t>minimum</w:t>
      </w:r>
      <w:r>
        <w:rPr>
          <w:spacing w:val="1"/>
          <w:sz w:val="24"/>
        </w:rPr>
        <w:t xml:space="preserve"> </w:t>
      </w:r>
      <w:r>
        <w:rPr>
          <w:sz w:val="24"/>
        </w:rPr>
        <w:t>specifications:</w:t>
      </w:r>
    </w:p>
    <w:p w14:paraId="3648A0F2" w14:textId="77777777" w:rsidR="007E5106" w:rsidRDefault="007E5106">
      <w:pPr>
        <w:pStyle w:val="BodyText"/>
        <w:spacing w:before="1"/>
      </w:pPr>
    </w:p>
    <w:tbl>
      <w:tblPr>
        <w:tblW w:w="0" w:type="auto"/>
        <w:tblInd w:w="1436" w:type="dxa"/>
        <w:tblLayout w:type="fixed"/>
        <w:tblCellMar>
          <w:left w:w="0" w:type="dxa"/>
          <w:right w:w="0" w:type="dxa"/>
        </w:tblCellMar>
        <w:tblLook w:val="01E0" w:firstRow="1" w:lastRow="1" w:firstColumn="1" w:lastColumn="1" w:noHBand="0" w:noVBand="0"/>
      </w:tblPr>
      <w:tblGrid>
        <w:gridCol w:w="317"/>
        <w:gridCol w:w="3107"/>
        <w:gridCol w:w="934"/>
        <w:gridCol w:w="892"/>
        <w:gridCol w:w="615"/>
        <w:gridCol w:w="458"/>
        <w:gridCol w:w="618"/>
        <w:gridCol w:w="436"/>
        <w:gridCol w:w="493"/>
        <w:gridCol w:w="324"/>
      </w:tblGrid>
      <w:tr w:rsidR="007E5106" w14:paraId="0D6F3C5F" w14:textId="77777777">
        <w:trPr>
          <w:trHeight w:val="293"/>
        </w:trPr>
        <w:tc>
          <w:tcPr>
            <w:tcW w:w="317" w:type="dxa"/>
          </w:tcPr>
          <w:p w14:paraId="1B532D7F" w14:textId="0124D5B7" w:rsidR="007E5106" w:rsidRDefault="007E5106">
            <w:pPr>
              <w:pStyle w:val="TableParagraph"/>
              <w:spacing w:line="274" w:lineRule="exact"/>
              <w:ind w:left="0" w:right="40"/>
              <w:jc w:val="center"/>
              <w:rPr>
                <w:rFonts w:ascii="Symbol" w:hAnsi="Symbol"/>
                <w:sz w:val="24"/>
              </w:rPr>
            </w:pPr>
          </w:p>
        </w:tc>
        <w:tc>
          <w:tcPr>
            <w:tcW w:w="3107" w:type="dxa"/>
          </w:tcPr>
          <w:p w14:paraId="610522D9" w14:textId="77777777" w:rsidR="007E5106" w:rsidRDefault="007F33FE">
            <w:pPr>
              <w:pStyle w:val="TableParagraph"/>
              <w:spacing w:before="53" w:line="220" w:lineRule="exact"/>
              <w:ind w:left="93"/>
              <w:rPr>
                <w:sz w:val="20"/>
              </w:rPr>
            </w:pPr>
            <w:r>
              <w:rPr>
                <w:sz w:val="20"/>
              </w:rPr>
              <w:t>Blade</w:t>
            </w:r>
            <w:r>
              <w:rPr>
                <w:spacing w:val="-8"/>
                <w:sz w:val="20"/>
              </w:rPr>
              <w:t xml:space="preserve"> </w:t>
            </w:r>
            <w:r>
              <w:rPr>
                <w:sz w:val="20"/>
              </w:rPr>
              <w:t>slope</w:t>
            </w:r>
            <w:r>
              <w:rPr>
                <w:spacing w:val="-8"/>
                <w:sz w:val="20"/>
              </w:rPr>
              <w:t xml:space="preserve"> </w:t>
            </w:r>
            <w:r>
              <w:rPr>
                <w:sz w:val="20"/>
              </w:rPr>
              <w:t>sensor</w:t>
            </w:r>
            <w:r>
              <w:rPr>
                <w:spacing w:val="-6"/>
                <w:sz w:val="20"/>
              </w:rPr>
              <w:t xml:space="preserve"> </w:t>
            </w:r>
            <w:r>
              <w:rPr>
                <w:sz w:val="20"/>
              </w:rPr>
              <w:t>resolution</w:t>
            </w:r>
          </w:p>
        </w:tc>
        <w:tc>
          <w:tcPr>
            <w:tcW w:w="4770" w:type="dxa"/>
            <w:gridSpan w:val="8"/>
          </w:tcPr>
          <w:p w14:paraId="1D16C423" w14:textId="77777777" w:rsidR="007E5106" w:rsidRDefault="007F33FE">
            <w:pPr>
              <w:pStyle w:val="TableParagraph"/>
              <w:spacing w:before="53" w:line="220" w:lineRule="exact"/>
              <w:ind w:left="406"/>
              <w:rPr>
                <w:sz w:val="20"/>
              </w:rPr>
            </w:pPr>
            <w:r>
              <w:rPr>
                <w:sz w:val="20"/>
              </w:rPr>
              <w:t>0.01%</w:t>
            </w:r>
            <w:r>
              <w:rPr>
                <w:spacing w:val="-6"/>
                <w:sz w:val="20"/>
              </w:rPr>
              <w:t xml:space="preserve"> </w:t>
            </w:r>
            <w:r>
              <w:rPr>
                <w:sz w:val="20"/>
              </w:rPr>
              <w:t>slope</w:t>
            </w:r>
          </w:p>
        </w:tc>
      </w:tr>
      <w:tr w:rsidR="007E5106" w14:paraId="710C18CB" w14:textId="77777777">
        <w:trPr>
          <w:trHeight w:val="242"/>
        </w:trPr>
        <w:tc>
          <w:tcPr>
            <w:tcW w:w="317" w:type="dxa"/>
          </w:tcPr>
          <w:p w14:paraId="7F6BD130" w14:textId="7D277EC8" w:rsidR="007E5106" w:rsidRDefault="007E5106">
            <w:pPr>
              <w:pStyle w:val="TableParagraph"/>
              <w:spacing w:line="223" w:lineRule="exact"/>
              <w:ind w:left="0" w:right="70"/>
              <w:jc w:val="center"/>
              <w:rPr>
                <w:rFonts w:ascii="Symbol" w:hAnsi="Symbol"/>
                <w:sz w:val="20"/>
              </w:rPr>
            </w:pPr>
          </w:p>
        </w:tc>
        <w:tc>
          <w:tcPr>
            <w:tcW w:w="3107" w:type="dxa"/>
          </w:tcPr>
          <w:p w14:paraId="664525FB" w14:textId="77777777" w:rsidR="007E5106" w:rsidRDefault="007F33FE">
            <w:pPr>
              <w:pStyle w:val="TableParagraph"/>
              <w:spacing w:before="12" w:line="211" w:lineRule="exact"/>
              <w:ind w:left="93"/>
              <w:rPr>
                <w:sz w:val="20"/>
              </w:rPr>
            </w:pPr>
            <w:r>
              <w:rPr>
                <w:sz w:val="20"/>
              </w:rPr>
              <w:t>Main</w:t>
            </w:r>
            <w:r>
              <w:rPr>
                <w:spacing w:val="-7"/>
                <w:sz w:val="20"/>
              </w:rPr>
              <w:t xml:space="preserve"> </w:t>
            </w:r>
            <w:r>
              <w:rPr>
                <w:sz w:val="20"/>
              </w:rPr>
              <w:t>fall</w:t>
            </w:r>
            <w:r>
              <w:rPr>
                <w:spacing w:val="-8"/>
                <w:sz w:val="20"/>
              </w:rPr>
              <w:t xml:space="preserve"> </w:t>
            </w:r>
            <w:r>
              <w:rPr>
                <w:sz w:val="20"/>
              </w:rPr>
              <w:t>sensor</w:t>
            </w:r>
            <w:r>
              <w:rPr>
                <w:spacing w:val="-5"/>
                <w:sz w:val="20"/>
              </w:rPr>
              <w:t xml:space="preserve"> </w:t>
            </w:r>
            <w:r>
              <w:rPr>
                <w:sz w:val="20"/>
              </w:rPr>
              <w:t>resolution</w:t>
            </w:r>
          </w:p>
        </w:tc>
        <w:tc>
          <w:tcPr>
            <w:tcW w:w="4770" w:type="dxa"/>
            <w:gridSpan w:val="8"/>
          </w:tcPr>
          <w:p w14:paraId="05CEFEA8" w14:textId="77777777" w:rsidR="007E5106" w:rsidRDefault="007F33FE">
            <w:pPr>
              <w:pStyle w:val="TableParagraph"/>
              <w:spacing w:before="12" w:line="211" w:lineRule="exact"/>
              <w:ind w:left="406"/>
              <w:rPr>
                <w:sz w:val="20"/>
              </w:rPr>
            </w:pPr>
            <w:r>
              <w:rPr>
                <w:sz w:val="20"/>
              </w:rPr>
              <w:t>0.01%</w:t>
            </w:r>
            <w:r>
              <w:rPr>
                <w:spacing w:val="-6"/>
                <w:sz w:val="20"/>
              </w:rPr>
              <w:t xml:space="preserve"> </w:t>
            </w:r>
            <w:r>
              <w:rPr>
                <w:sz w:val="20"/>
              </w:rPr>
              <w:t>slope</w:t>
            </w:r>
          </w:p>
        </w:tc>
      </w:tr>
      <w:tr w:rsidR="007E5106" w14:paraId="414D6211" w14:textId="77777777">
        <w:trPr>
          <w:trHeight w:val="242"/>
        </w:trPr>
        <w:tc>
          <w:tcPr>
            <w:tcW w:w="317" w:type="dxa"/>
          </w:tcPr>
          <w:p w14:paraId="78201290" w14:textId="6F37AC6D" w:rsidR="007E5106" w:rsidRDefault="007E5106">
            <w:pPr>
              <w:pStyle w:val="TableParagraph"/>
              <w:spacing w:line="222" w:lineRule="exact"/>
              <w:ind w:left="0" w:right="70"/>
              <w:jc w:val="center"/>
              <w:rPr>
                <w:rFonts w:ascii="Symbol" w:hAnsi="Symbol"/>
                <w:sz w:val="20"/>
              </w:rPr>
            </w:pPr>
          </w:p>
        </w:tc>
        <w:tc>
          <w:tcPr>
            <w:tcW w:w="3107" w:type="dxa"/>
          </w:tcPr>
          <w:p w14:paraId="01751108" w14:textId="77777777" w:rsidR="007E5106" w:rsidRDefault="007F33FE">
            <w:pPr>
              <w:pStyle w:val="TableParagraph"/>
              <w:spacing w:before="12" w:line="211" w:lineRule="exact"/>
              <w:ind w:left="93"/>
              <w:rPr>
                <w:sz w:val="20"/>
              </w:rPr>
            </w:pPr>
            <w:r>
              <w:rPr>
                <w:sz w:val="20"/>
              </w:rPr>
              <w:t>Rotation</w:t>
            </w:r>
            <w:r>
              <w:rPr>
                <w:spacing w:val="-9"/>
                <w:sz w:val="20"/>
              </w:rPr>
              <w:t xml:space="preserve"> </w:t>
            </w:r>
            <w:r>
              <w:rPr>
                <w:sz w:val="20"/>
              </w:rPr>
              <w:t>sensor</w:t>
            </w:r>
            <w:r>
              <w:rPr>
                <w:spacing w:val="-9"/>
                <w:sz w:val="20"/>
              </w:rPr>
              <w:t xml:space="preserve"> </w:t>
            </w:r>
            <w:r>
              <w:rPr>
                <w:sz w:val="20"/>
              </w:rPr>
              <w:t>resolution</w:t>
            </w:r>
          </w:p>
        </w:tc>
        <w:tc>
          <w:tcPr>
            <w:tcW w:w="4770" w:type="dxa"/>
            <w:gridSpan w:val="8"/>
          </w:tcPr>
          <w:p w14:paraId="031B16FC" w14:textId="77777777" w:rsidR="007E5106" w:rsidRDefault="007F33FE">
            <w:pPr>
              <w:pStyle w:val="TableParagraph"/>
              <w:spacing w:before="12" w:line="211" w:lineRule="exact"/>
              <w:ind w:left="406"/>
              <w:rPr>
                <w:sz w:val="20"/>
              </w:rPr>
            </w:pPr>
            <w:r>
              <w:rPr>
                <w:sz w:val="20"/>
              </w:rPr>
              <w:t>0.1</w:t>
            </w:r>
            <w:r>
              <w:rPr>
                <w:spacing w:val="-6"/>
                <w:sz w:val="20"/>
              </w:rPr>
              <w:t xml:space="preserve"> </w:t>
            </w:r>
            <w:r>
              <w:rPr>
                <w:sz w:val="20"/>
              </w:rPr>
              <w:t>degree</w:t>
            </w:r>
          </w:p>
        </w:tc>
      </w:tr>
      <w:tr w:rsidR="007E5106" w14:paraId="7465B9E0" w14:textId="77777777">
        <w:trPr>
          <w:trHeight w:val="242"/>
        </w:trPr>
        <w:tc>
          <w:tcPr>
            <w:tcW w:w="317" w:type="dxa"/>
          </w:tcPr>
          <w:p w14:paraId="50B80512" w14:textId="45DEBB06" w:rsidR="007E5106" w:rsidRDefault="007E5106">
            <w:pPr>
              <w:pStyle w:val="TableParagraph"/>
              <w:spacing w:line="222" w:lineRule="exact"/>
              <w:ind w:left="0" w:right="71"/>
              <w:jc w:val="center"/>
              <w:rPr>
                <w:rFonts w:ascii="Symbol" w:hAnsi="Symbol"/>
                <w:sz w:val="20"/>
              </w:rPr>
            </w:pPr>
          </w:p>
        </w:tc>
        <w:tc>
          <w:tcPr>
            <w:tcW w:w="3107" w:type="dxa"/>
          </w:tcPr>
          <w:p w14:paraId="3EA75B6E" w14:textId="77777777" w:rsidR="007E5106" w:rsidRDefault="007F33FE">
            <w:pPr>
              <w:pStyle w:val="TableParagraph"/>
              <w:spacing w:before="12" w:line="211" w:lineRule="exact"/>
              <w:ind w:left="92"/>
              <w:rPr>
                <w:sz w:val="20"/>
              </w:rPr>
            </w:pPr>
            <w:r>
              <w:rPr>
                <w:sz w:val="20"/>
              </w:rPr>
              <w:t>Tractor</w:t>
            </w:r>
            <w:r>
              <w:rPr>
                <w:spacing w:val="-6"/>
                <w:sz w:val="20"/>
              </w:rPr>
              <w:t xml:space="preserve"> </w:t>
            </w:r>
            <w:r>
              <w:rPr>
                <w:sz w:val="20"/>
              </w:rPr>
              <w:t>grade</w:t>
            </w:r>
            <w:r>
              <w:rPr>
                <w:spacing w:val="-7"/>
                <w:sz w:val="20"/>
              </w:rPr>
              <w:t xml:space="preserve"> </w:t>
            </w:r>
            <w:r>
              <w:rPr>
                <w:sz w:val="20"/>
              </w:rPr>
              <w:t>controller</w:t>
            </w:r>
          </w:p>
        </w:tc>
        <w:tc>
          <w:tcPr>
            <w:tcW w:w="4770" w:type="dxa"/>
            <w:gridSpan w:val="8"/>
          </w:tcPr>
          <w:p w14:paraId="356B6746" w14:textId="4E13A217" w:rsidR="007E5106" w:rsidRDefault="00963AD7">
            <w:pPr>
              <w:pStyle w:val="TableParagraph"/>
              <w:spacing w:line="222" w:lineRule="exact"/>
              <w:ind w:left="406"/>
              <w:rPr>
                <w:sz w:val="20"/>
              </w:rPr>
            </w:pPr>
            <w:r>
              <w:rPr>
                <w:sz w:val="20"/>
              </w:rPr>
              <w:t>0.015</w:t>
            </w:r>
            <w:r>
              <w:rPr>
                <w:spacing w:val="-4"/>
                <w:sz w:val="20"/>
              </w:rPr>
              <w:t>-foot</w:t>
            </w:r>
            <w:r>
              <w:rPr>
                <w:sz w:val="20"/>
              </w:rPr>
              <w:t xml:space="preserve"> </w:t>
            </w:r>
            <w:r w:rsidR="007F33FE">
              <w:rPr>
                <w:sz w:val="20"/>
              </w:rPr>
              <w:t>(4.5</w:t>
            </w:r>
            <w:r w:rsidR="007F33FE">
              <w:rPr>
                <w:spacing w:val="-3"/>
                <w:sz w:val="20"/>
              </w:rPr>
              <w:t xml:space="preserve"> </w:t>
            </w:r>
            <w:r w:rsidR="007F33FE">
              <w:rPr>
                <w:sz w:val="20"/>
              </w:rPr>
              <w:t>mm)</w:t>
            </w:r>
            <w:r w:rsidR="007F33FE">
              <w:rPr>
                <w:spacing w:val="-3"/>
                <w:sz w:val="20"/>
              </w:rPr>
              <w:t xml:space="preserve"> </w:t>
            </w:r>
            <w:r w:rsidR="007F33FE">
              <w:rPr>
                <w:sz w:val="20"/>
              </w:rPr>
              <w:t>accuracy</w:t>
            </w:r>
          </w:p>
        </w:tc>
      </w:tr>
      <w:tr w:rsidR="007E5106" w14:paraId="71E3265A" w14:textId="77777777">
        <w:trPr>
          <w:trHeight w:val="243"/>
        </w:trPr>
        <w:tc>
          <w:tcPr>
            <w:tcW w:w="317" w:type="dxa"/>
          </w:tcPr>
          <w:p w14:paraId="7D98B138" w14:textId="623E1F99" w:rsidR="007E5106" w:rsidRDefault="007E5106">
            <w:pPr>
              <w:pStyle w:val="TableParagraph"/>
              <w:spacing w:line="223" w:lineRule="exact"/>
              <w:ind w:left="0" w:right="71"/>
              <w:jc w:val="center"/>
              <w:rPr>
                <w:rFonts w:ascii="Symbol" w:hAnsi="Symbol"/>
                <w:sz w:val="20"/>
              </w:rPr>
            </w:pPr>
          </w:p>
        </w:tc>
        <w:tc>
          <w:tcPr>
            <w:tcW w:w="3107" w:type="dxa"/>
          </w:tcPr>
          <w:p w14:paraId="65D3B271" w14:textId="77777777" w:rsidR="007E5106" w:rsidRDefault="007F33FE">
            <w:pPr>
              <w:pStyle w:val="TableParagraph"/>
              <w:spacing w:before="12" w:line="211" w:lineRule="exact"/>
              <w:ind w:left="92"/>
              <w:rPr>
                <w:sz w:val="20"/>
              </w:rPr>
            </w:pPr>
            <w:r>
              <w:rPr>
                <w:sz w:val="20"/>
              </w:rPr>
              <w:t>Cross-slope</w:t>
            </w:r>
            <w:r>
              <w:rPr>
                <w:spacing w:val="-10"/>
                <w:sz w:val="20"/>
              </w:rPr>
              <w:t xml:space="preserve"> </w:t>
            </w:r>
            <w:r>
              <w:rPr>
                <w:sz w:val="20"/>
              </w:rPr>
              <w:t>resolution</w:t>
            </w:r>
          </w:p>
        </w:tc>
        <w:tc>
          <w:tcPr>
            <w:tcW w:w="4770" w:type="dxa"/>
            <w:gridSpan w:val="8"/>
          </w:tcPr>
          <w:p w14:paraId="0571980F" w14:textId="77777777" w:rsidR="007E5106" w:rsidRDefault="007F33FE">
            <w:pPr>
              <w:pStyle w:val="TableParagraph"/>
              <w:spacing w:before="12" w:line="211" w:lineRule="exact"/>
              <w:ind w:left="405"/>
              <w:rPr>
                <w:sz w:val="20"/>
              </w:rPr>
            </w:pPr>
            <w:r>
              <w:rPr>
                <w:sz w:val="20"/>
              </w:rPr>
              <w:t>0.1%</w:t>
            </w:r>
            <w:r>
              <w:rPr>
                <w:spacing w:val="-3"/>
                <w:sz w:val="20"/>
              </w:rPr>
              <w:t xml:space="preserve"> </w:t>
            </w:r>
            <w:r>
              <w:rPr>
                <w:sz w:val="20"/>
              </w:rPr>
              <w:t>slope</w:t>
            </w:r>
            <w:r>
              <w:rPr>
                <w:spacing w:val="-3"/>
                <w:sz w:val="20"/>
              </w:rPr>
              <w:t xml:space="preserve"> </w:t>
            </w:r>
            <w:r>
              <w:rPr>
                <w:sz w:val="20"/>
              </w:rPr>
              <w:t>or</w:t>
            </w:r>
            <w:r>
              <w:rPr>
                <w:spacing w:val="-2"/>
                <w:sz w:val="20"/>
              </w:rPr>
              <w:t xml:space="preserve"> </w:t>
            </w:r>
            <w:r>
              <w:rPr>
                <w:sz w:val="20"/>
              </w:rPr>
              <w:t>0.01</w:t>
            </w:r>
            <w:r>
              <w:rPr>
                <w:spacing w:val="-3"/>
                <w:sz w:val="20"/>
              </w:rPr>
              <w:t xml:space="preserve"> </w:t>
            </w:r>
            <w:r>
              <w:rPr>
                <w:sz w:val="20"/>
              </w:rPr>
              <w:t>foot/10</w:t>
            </w:r>
            <w:r>
              <w:rPr>
                <w:spacing w:val="-3"/>
                <w:sz w:val="20"/>
              </w:rPr>
              <w:t xml:space="preserve"> </w:t>
            </w:r>
            <w:r>
              <w:rPr>
                <w:sz w:val="20"/>
              </w:rPr>
              <w:t>foot</w:t>
            </w:r>
            <w:r>
              <w:rPr>
                <w:spacing w:val="-3"/>
                <w:sz w:val="20"/>
              </w:rPr>
              <w:t xml:space="preserve"> </w:t>
            </w:r>
            <w:r>
              <w:rPr>
                <w:sz w:val="20"/>
              </w:rPr>
              <w:t>(3</w:t>
            </w:r>
            <w:r>
              <w:rPr>
                <w:spacing w:val="-3"/>
                <w:sz w:val="20"/>
              </w:rPr>
              <w:t xml:space="preserve"> </w:t>
            </w:r>
            <w:r>
              <w:rPr>
                <w:sz w:val="20"/>
              </w:rPr>
              <w:t>mm</w:t>
            </w:r>
            <w:r>
              <w:rPr>
                <w:spacing w:val="1"/>
                <w:sz w:val="20"/>
              </w:rPr>
              <w:t xml:space="preserve"> </w:t>
            </w:r>
            <w:r>
              <w:rPr>
                <w:sz w:val="20"/>
              </w:rPr>
              <w:t>in</w:t>
            </w:r>
            <w:r>
              <w:rPr>
                <w:spacing w:val="-3"/>
                <w:sz w:val="20"/>
              </w:rPr>
              <w:t xml:space="preserve"> </w:t>
            </w:r>
            <w:r>
              <w:rPr>
                <w:sz w:val="20"/>
              </w:rPr>
              <w:t>3m).</w:t>
            </w:r>
          </w:p>
        </w:tc>
      </w:tr>
      <w:tr w:rsidR="007E5106" w14:paraId="68AAFAB9" w14:textId="77777777">
        <w:trPr>
          <w:trHeight w:val="242"/>
        </w:trPr>
        <w:tc>
          <w:tcPr>
            <w:tcW w:w="317" w:type="dxa"/>
          </w:tcPr>
          <w:p w14:paraId="32433FA9" w14:textId="044F2938" w:rsidR="007E5106" w:rsidRDefault="007E5106">
            <w:pPr>
              <w:pStyle w:val="TableParagraph"/>
              <w:spacing w:line="224" w:lineRule="exact"/>
              <w:ind w:left="0" w:right="70"/>
              <w:jc w:val="center"/>
              <w:rPr>
                <w:rFonts w:ascii="Symbol" w:hAnsi="Symbol"/>
                <w:sz w:val="20"/>
              </w:rPr>
            </w:pPr>
          </w:p>
        </w:tc>
        <w:tc>
          <w:tcPr>
            <w:tcW w:w="3107" w:type="dxa"/>
          </w:tcPr>
          <w:p w14:paraId="58EDFEB3" w14:textId="77777777" w:rsidR="007E5106" w:rsidRDefault="007F33FE">
            <w:pPr>
              <w:pStyle w:val="TableParagraph"/>
              <w:spacing w:before="12" w:line="211" w:lineRule="exact"/>
              <w:ind w:left="93"/>
              <w:rPr>
                <w:sz w:val="20"/>
              </w:rPr>
            </w:pPr>
            <w:r>
              <w:rPr>
                <w:sz w:val="20"/>
              </w:rPr>
              <w:t>Cross-slope</w:t>
            </w:r>
            <w:r>
              <w:rPr>
                <w:spacing w:val="-7"/>
                <w:sz w:val="20"/>
              </w:rPr>
              <w:t xml:space="preserve"> </w:t>
            </w:r>
            <w:r>
              <w:rPr>
                <w:sz w:val="20"/>
              </w:rPr>
              <w:t>system</w:t>
            </w:r>
            <w:r>
              <w:rPr>
                <w:spacing w:val="-2"/>
                <w:sz w:val="20"/>
              </w:rPr>
              <w:t xml:space="preserve"> </w:t>
            </w:r>
            <w:r>
              <w:rPr>
                <w:sz w:val="20"/>
              </w:rPr>
              <w:t>accuracy</w:t>
            </w:r>
          </w:p>
        </w:tc>
        <w:tc>
          <w:tcPr>
            <w:tcW w:w="934" w:type="dxa"/>
          </w:tcPr>
          <w:p w14:paraId="3D50FDBB" w14:textId="77777777" w:rsidR="007E5106" w:rsidRDefault="007F33FE">
            <w:pPr>
              <w:pStyle w:val="TableParagraph"/>
              <w:spacing w:before="12" w:line="211" w:lineRule="exact"/>
              <w:ind w:left="406"/>
              <w:rPr>
                <w:sz w:val="20"/>
              </w:rPr>
            </w:pPr>
            <w:r>
              <w:rPr>
                <w:sz w:val="20"/>
              </w:rPr>
              <w:t>0.02</w:t>
            </w:r>
          </w:p>
        </w:tc>
        <w:tc>
          <w:tcPr>
            <w:tcW w:w="892" w:type="dxa"/>
          </w:tcPr>
          <w:p w14:paraId="6722CD91" w14:textId="77777777" w:rsidR="007E5106" w:rsidRDefault="007F33FE" w:rsidP="00610D48">
            <w:pPr>
              <w:pStyle w:val="TableParagraph"/>
              <w:spacing w:before="12" w:line="211" w:lineRule="exact"/>
              <w:ind w:left="0"/>
              <w:rPr>
                <w:sz w:val="20"/>
              </w:rPr>
            </w:pPr>
            <w:r>
              <w:rPr>
                <w:sz w:val="20"/>
              </w:rPr>
              <w:t>foot/10</w:t>
            </w:r>
          </w:p>
        </w:tc>
        <w:tc>
          <w:tcPr>
            <w:tcW w:w="615" w:type="dxa"/>
          </w:tcPr>
          <w:p w14:paraId="3D351D53" w14:textId="77777777" w:rsidR="007E5106" w:rsidRDefault="007F33FE" w:rsidP="00610D48">
            <w:pPr>
              <w:pStyle w:val="TableParagraph"/>
              <w:spacing w:before="12" w:line="211" w:lineRule="exact"/>
              <w:ind w:left="0"/>
              <w:rPr>
                <w:sz w:val="20"/>
              </w:rPr>
            </w:pPr>
            <w:r>
              <w:rPr>
                <w:sz w:val="20"/>
              </w:rPr>
              <w:t>feet</w:t>
            </w:r>
          </w:p>
        </w:tc>
        <w:tc>
          <w:tcPr>
            <w:tcW w:w="458" w:type="dxa"/>
          </w:tcPr>
          <w:p w14:paraId="39B2D757" w14:textId="7936897D" w:rsidR="007E5106" w:rsidRDefault="007F33FE" w:rsidP="00610D48">
            <w:pPr>
              <w:pStyle w:val="TableParagraph"/>
              <w:spacing w:before="12" w:line="211" w:lineRule="exact"/>
              <w:ind w:left="0"/>
              <w:rPr>
                <w:sz w:val="20"/>
              </w:rPr>
            </w:pPr>
            <w:r>
              <w:rPr>
                <w:sz w:val="20"/>
              </w:rPr>
              <w:t>(6</w:t>
            </w:r>
            <w:r w:rsidR="00963AD7">
              <w:rPr>
                <w:sz w:val="20"/>
              </w:rPr>
              <w:t xml:space="preserve"> mm in 3 m</w:t>
            </w:r>
          </w:p>
        </w:tc>
        <w:tc>
          <w:tcPr>
            <w:tcW w:w="618" w:type="dxa"/>
          </w:tcPr>
          <w:p w14:paraId="1CFBE472" w14:textId="6BED0DC0" w:rsidR="007E5106" w:rsidRDefault="007E5106" w:rsidP="00610D48">
            <w:pPr>
              <w:pStyle w:val="TableParagraph"/>
              <w:spacing w:before="12" w:line="211" w:lineRule="exact"/>
              <w:ind w:left="0"/>
              <w:rPr>
                <w:sz w:val="20"/>
              </w:rPr>
            </w:pPr>
          </w:p>
        </w:tc>
        <w:tc>
          <w:tcPr>
            <w:tcW w:w="436" w:type="dxa"/>
          </w:tcPr>
          <w:p w14:paraId="0677B9F7" w14:textId="003578BD" w:rsidR="007E5106" w:rsidRDefault="007E5106" w:rsidP="00610D48">
            <w:pPr>
              <w:pStyle w:val="TableParagraph"/>
              <w:spacing w:before="12" w:line="211" w:lineRule="exact"/>
              <w:ind w:left="0"/>
              <w:rPr>
                <w:sz w:val="20"/>
              </w:rPr>
            </w:pPr>
          </w:p>
        </w:tc>
        <w:tc>
          <w:tcPr>
            <w:tcW w:w="493" w:type="dxa"/>
          </w:tcPr>
          <w:p w14:paraId="3A25F652" w14:textId="1E65930D" w:rsidR="007E5106" w:rsidRDefault="007E5106" w:rsidP="00610D48">
            <w:pPr>
              <w:pStyle w:val="TableParagraph"/>
              <w:spacing w:before="12" w:line="211" w:lineRule="exact"/>
              <w:ind w:left="0"/>
              <w:rPr>
                <w:sz w:val="20"/>
              </w:rPr>
            </w:pPr>
          </w:p>
        </w:tc>
        <w:tc>
          <w:tcPr>
            <w:tcW w:w="324" w:type="dxa"/>
          </w:tcPr>
          <w:p w14:paraId="5D678D77" w14:textId="39C70987" w:rsidR="007E5106" w:rsidRDefault="007F33FE" w:rsidP="00610D48">
            <w:pPr>
              <w:pStyle w:val="TableParagraph"/>
              <w:spacing w:before="12" w:line="211" w:lineRule="exact"/>
              <w:ind w:left="0"/>
              <w:rPr>
                <w:sz w:val="20"/>
              </w:rPr>
            </w:pPr>
            <w:r>
              <w:rPr>
                <w:sz w:val="20"/>
              </w:rPr>
              <w:t>)</w:t>
            </w:r>
          </w:p>
        </w:tc>
      </w:tr>
    </w:tbl>
    <w:p w14:paraId="02618C03" w14:textId="77777777" w:rsidR="007E5106" w:rsidRDefault="007E5106">
      <w:pPr>
        <w:pStyle w:val="BodyText"/>
      </w:pPr>
    </w:p>
    <w:p w14:paraId="73450BC7" w14:textId="77777777" w:rsidR="007E5106" w:rsidRDefault="007F33FE">
      <w:pPr>
        <w:pStyle w:val="ListParagraph"/>
        <w:numPr>
          <w:ilvl w:val="3"/>
          <w:numId w:val="35"/>
        </w:numPr>
        <w:tabs>
          <w:tab w:val="left" w:pos="1855"/>
        </w:tabs>
        <w:ind w:left="1854" w:hanging="375"/>
        <w:rPr>
          <w:sz w:val="24"/>
        </w:rPr>
      </w:pPr>
      <w:r>
        <w:rPr>
          <w:sz w:val="24"/>
        </w:rPr>
        <w:t>A</w:t>
      </w:r>
      <w:r>
        <w:rPr>
          <w:spacing w:val="-1"/>
          <w:sz w:val="24"/>
        </w:rPr>
        <w:t xml:space="preserve"> </w:t>
      </w:r>
      <w:r>
        <w:rPr>
          <w:sz w:val="24"/>
        </w:rPr>
        <w:t>system</w:t>
      </w:r>
      <w:r>
        <w:rPr>
          <w:spacing w:val="1"/>
          <w:sz w:val="24"/>
        </w:rPr>
        <w:t xml:space="preserve"> </w:t>
      </w:r>
      <w:r>
        <w:rPr>
          <w:sz w:val="24"/>
        </w:rPr>
        <w:t>meeting</w:t>
      </w:r>
      <w:r>
        <w:rPr>
          <w:spacing w:val="-3"/>
          <w:sz w:val="24"/>
        </w:rPr>
        <w:t xml:space="preserve"> </w:t>
      </w:r>
      <w:r>
        <w:rPr>
          <w:sz w:val="24"/>
        </w:rPr>
        <w:t>the above</w:t>
      </w:r>
      <w:r>
        <w:rPr>
          <w:spacing w:val="-1"/>
          <w:sz w:val="24"/>
        </w:rPr>
        <w:t xml:space="preserve"> </w:t>
      </w:r>
      <w:r>
        <w:rPr>
          <w:sz w:val="24"/>
        </w:rPr>
        <w:t>requirement</w:t>
      </w:r>
      <w:r>
        <w:rPr>
          <w:spacing w:val="-1"/>
          <w:sz w:val="24"/>
        </w:rPr>
        <w:t xml:space="preserve"> </w:t>
      </w:r>
      <w:r>
        <w:rPr>
          <w:sz w:val="24"/>
        </w:rPr>
        <w:t>must</w:t>
      </w:r>
      <w:r>
        <w:rPr>
          <w:spacing w:val="-3"/>
          <w:sz w:val="24"/>
        </w:rPr>
        <w:t xml:space="preserve"> </w:t>
      </w:r>
      <w:r>
        <w:rPr>
          <w:sz w:val="24"/>
        </w:rPr>
        <w:t>be</w:t>
      </w:r>
      <w:r>
        <w:rPr>
          <w:spacing w:val="-3"/>
          <w:sz w:val="24"/>
        </w:rPr>
        <w:t xml:space="preserve"> </w:t>
      </w:r>
      <w:r>
        <w:rPr>
          <w:sz w:val="24"/>
        </w:rPr>
        <w:t>properly</w:t>
      </w:r>
      <w:r>
        <w:rPr>
          <w:spacing w:val="-6"/>
          <w:sz w:val="24"/>
        </w:rPr>
        <w:t xml:space="preserve"> </w:t>
      </w:r>
      <w:r>
        <w:rPr>
          <w:sz w:val="24"/>
        </w:rPr>
        <w:t>installed</w:t>
      </w:r>
      <w:r>
        <w:rPr>
          <w:spacing w:val="-2"/>
          <w:sz w:val="24"/>
        </w:rPr>
        <w:t xml:space="preserve"> </w:t>
      </w:r>
      <w:r>
        <w:rPr>
          <w:sz w:val="24"/>
        </w:rPr>
        <w:t>on</w:t>
      </w:r>
      <w:r>
        <w:rPr>
          <w:spacing w:val="-3"/>
          <w:sz w:val="24"/>
        </w:rPr>
        <w:t xml:space="preserve"> </w:t>
      </w:r>
      <w:r>
        <w:rPr>
          <w:sz w:val="24"/>
        </w:rPr>
        <w:t>a</w:t>
      </w:r>
    </w:p>
    <w:p w14:paraId="3AE1D672" w14:textId="66973371" w:rsidR="007E5106" w:rsidRDefault="007F33FE">
      <w:pPr>
        <w:pStyle w:val="BodyText"/>
        <w:spacing w:before="2"/>
        <w:ind w:left="1480"/>
        <w:jc w:val="both"/>
      </w:pPr>
      <w:r>
        <w:t>tight*</w:t>
      </w:r>
      <w:r>
        <w:rPr>
          <w:spacing w:val="-4"/>
        </w:rPr>
        <w:t xml:space="preserve"> </w:t>
      </w:r>
      <w:r>
        <w:t>properly</w:t>
      </w:r>
      <w:r>
        <w:rPr>
          <w:spacing w:val="-5"/>
        </w:rPr>
        <w:t xml:space="preserve"> </w:t>
      </w:r>
      <w:r>
        <w:t>maintained</w:t>
      </w:r>
      <w:r>
        <w:rPr>
          <w:spacing w:val="-2"/>
        </w:rPr>
        <w:t xml:space="preserve"> </w:t>
      </w:r>
      <w:r>
        <w:t>motor-grader.</w:t>
      </w:r>
    </w:p>
    <w:p w14:paraId="04EC9548" w14:textId="77777777" w:rsidR="007E5106" w:rsidRDefault="007E5106">
      <w:pPr>
        <w:pStyle w:val="BodyText"/>
        <w:spacing w:before="4"/>
      </w:pPr>
    </w:p>
    <w:p w14:paraId="032791AC" w14:textId="77777777" w:rsidR="007E5106" w:rsidRDefault="007F33FE">
      <w:pPr>
        <w:ind w:left="1479" w:right="397"/>
        <w:jc w:val="both"/>
        <w:rPr>
          <w:sz w:val="19"/>
        </w:rPr>
      </w:pPr>
      <w:r>
        <w:rPr>
          <w:spacing w:val="-1"/>
          <w:sz w:val="24"/>
        </w:rPr>
        <w:t>*</w:t>
      </w:r>
      <w:r>
        <w:rPr>
          <w:spacing w:val="-1"/>
          <w:sz w:val="19"/>
        </w:rPr>
        <w:t>Meeting</w:t>
      </w:r>
      <w:r>
        <w:rPr>
          <w:spacing w:val="-12"/>
          <w:sz w:val="19"/>
        </w:rPr>
        <w:t xml:space="preserve"> </w:t>
      </w:r>
      <w:r>
        <w:rPr>
          <w:spacing w:val="-1"/>
          <w:sz w:val="19"/>
        </w:rPr>
        <w:t>the</w:t>
      </w:r>
      <w:r>
        <w:rPr>
          <w:spacing w:val="-12"/>
          <w:sz w:val="19"/>
        </w:rPr>
        <w:t xml:space="preserve"> </w:t>
      </w:r>
      <w:r>
        <w:rPr>
          <w:spacing w:val="-1"/>
          <w:sz w:val="19"/>
        </w:rPr>
        <w:t>equipment</w:t>
      </w:r>
      <w:r>
        <w:rPr>
          <w:spacing w:val="-12"/>
          <w:sz w:val="19"/>
        </w:rPr>
        <w:t xml:space="preserve"> </w:t>
      </w:r>
      <w:r>
        <w:rPr>
          <w:sz w:val="19"/>
        </w:rPr>
        <w:t>manufacturer's</w:t>
      </w:r>
      <w:r>
        <w:rPr>
          <w:spacing w:val="-11"/>
          <w:sz w:val="19"/>
        </w:rPr>
        <w:t xml:space="preserve"> </w:t>
      </w:r>
      <w:r>
        <w:rPr>
          <w:sz w:val="19"/>
        </w:rPr>
        <w:t>service</w:t>
      </w:r>
      <w:r>
        <w:rPr>
          <w:spacing w:val="-12"/>
          <w:sz w:val="19"/>
        </w:rPr>
        <w:t xml:space="preserve"> </w:t>
      </w:r>
      <w:r>
        <w:rPr>
          <w:sz w:val="19"/>
        </w:rPr>
        <w:t>specification</w:t>
      </w:r>
      <w:r>
        <w:rPr>
          <w:spacing w:val="-12"/>
          <w:sz w:val="19"/>
        </w:rPr>
        <w:t xml:space="preserve"> </w:t>
      </w:r>
      <w:r>
        <w:rPr>
          <w:sz w:val="19"/>
        </w:rPr>
        <w:t>tolerances</w:t>
      </w:r>
      <w:r>
        <w:rPr>
          <w:spacing w:val="-11"/>
          <w:sz w:val="19"/>
        </w:rPr>
        <w:t xml:space="preserve"> </w:t>
      </w:r>
      <w:r>
        <w:rPr>
          <w:sz w:val="19"/>
        </w:rPr>
        <w:t>for</w:t>
      </w:r>
      <w:r>
        <w:rPr>
          <w:spacing w:val="-13"/>
          <w:sz w:val="19"/>
        </w:rPr>
        <w:t xml:space="preserve"> </w:t>
      </w:r>
      <w:r>
        <w:rPr>
          <w:sz w:val="19"/>
        </w:rPr>
        <w:t>all</w:t>
      </w:r>
      <w:r>
        <w:rPr>
          <w:spacing w:val="-11"/>
          <w:sz w:val="19"/>
        </w:rPr>
        <w:t xml:space="preserve"> </w:t>
      </w:r>
      <w:r>
        <w:rPr>
          <w:sz w:val="19"/>
        </w:rPr>
        <w:t>controlling</w:t>
      </w:r>
      <w:r>
        <w:rPr>
          <w:spacing w:val="-12"/>
          <w:sz w:val="19"/>
        </w:rPr>
        <w:t xml:space="preserve"> </w:t>
      </w:r>
      <w:r>
        <w:rPr>
          <w:sz w:val="19"/>
        </w:rPr>
        <w:t>surfaces</w:t>
      </w:r>
      <w:r>
        <w:rPr>
          <w:spacing w:val="-50"/>
          <w:sz w:val="19"/>
        </w:rPr>
        <w:t xml:space="preserve"> </w:t>
      </w:r>
      <w:r>
        <w:rPr>
          <w:sz w:val="19"/>
        </w:rPr>
        <w:t>and connecting points that effect the ability of that specific type of equipment to provide proper</w:t>
      </w:r>
      <w:r>
        <w:rPr>
          <w:spacing w:val="1"/>
          <w:sz w:val="19"/>
        </w:rPr>
        <w:t xml:space="preserve"> </w:t>
      </w:r>
      <w:r>
        <w:rPr>
          <w:sz w:val="19"/>
        </w:rPr>
        <w:t>grade</w:t>
      </w:r>
      <w:r>
        <w:rPr>
          <w:spacing w:val="-1"/>
          <w:sz w:val="19"/>
        </w:rPr>
        <w:t xml:space="preserve"> </w:t>
      </w:r>
      <w:r>
        <w:rPr>
          <w:sz w:val="19"/>
        </w:rPr>
        <w:t>control.</w:t>
      </w:r>
    </w:p>
    <w:p w14:paraId="200C34E6" w14:textId="77777777" w:rsidR="007E5106" w:rsidRDefault="007E5106">
      <w:pPr>
        <w:pStyle w:val="BodyText"/>
      </w:pPr>
    </w:p>
    <w:p w14:paraId="0F5624FD" w14:textId="77777777" w:rsidR="007E5106" w:rsidRDefault="007F33FE">
      <w:pPr>
        <w:pStyle w:val="BodyText"/>
        <w:ind w:left="1480" w:right="398"/>
        <w:jc w:val="both"/>
      </w:pPr>
      <w:r>
        <w:t>With all the above conditions met the system will be permitted to be used,</w:t>
      </w:r>
      <w:r>
        <w:rPr>
          <w:spacing w:val="1"/>
        </w:rPr>
        <w:t xml:space="preserve"> </w:t>
      </w:r>
      <w:r>
        <w:t>providing</w:t>
      </w:r>
      <w:r>
        <w:rPr>
          <w:spacing w:val="-8"/>
        </w:rPr>
        <w:t xml:space="preserve"> </w:t>
      </w:r>
      <w:r>
        <w:t>a</w:t>
      </w:r>
      <w:r>
        <w:rPr>
          <w:spacing w:val="-5"/>
        </w:rPr>
        <w:t xml:space="preserve"> </w:t>
      </w:r>
      <w:r>
        <w:t>preset</w:t>
      </w:r>
      <w:r>
        <w:rPr>
          <w:spacing w:val="-6"/>
        </w:rPr>
        <w:t xml:space="preserve"> </w:t>
      </w:r>
      <w:r>
        <w:t>grade</w:t>
      </w:r>
      <w:r>
        <w:rPr>
          <w:spacing w:val="-5"/>
        </w:rPr>
        <w:t xml:space="preserve"> </w:t>
      </w:r>
      <w:r>
        <w:t>and</w:t>
      </w:r>
      <w:r>
        <w:rPr>
          <w:spacing w:val="-5"/>
        </w:rPr>
        <w:t xml:space="preserve"> </w:t>
      </w:r>
      <w:r>
        <w:t>line</w:t>
      </w:r>
      <w:r>
        <w:rPr>
          <w:spacing w:val="-6"/>
        </w:rPr>
        <w:t xml:space="preserve"> </w:t>
      </w:r>
      <w:r>
        <w:t>for</w:t>
      </w:r>
      <w:r>
        <w:rPr>
          <w:spacing w:val="-7"/>
        </w:rPr>
        <w:t xml:space="preserve"> </w:t>
      </w:r>
      <w:r>
        <w:t>curb</w:t>
      </w:r>
      <w:r>
        <w:rPr>
          <w:spacing w:val="-5"/>
        </w:rPr>
        <w:t xml:space="preserve"> </w:t>
      </w:r>
      <w:r>
        <w:t>&amp;</w:t>
      </w:r>
      <w:r>
        <w:rPr>
          <w:spacing w:val="-8"/>
        </w:rPr>
        <w:t xml:space="preserve"> </w:t>
      </w:r>
      <w:r>
        <w:t>gutter,</w:t>
      </w:r>
      <w:r>
        <w:rPr>
          <w:spacing w:val="-8"/>
        </w:rPr>
        <w:t xml:space="preserve"> </w:t>
      </w:r>
      <w:r>
        <w:t>edge</w:t>
      </w:r>
      <w:r>
        <w:rPr>
          <w:spacing w:val="-8"/>
        </w:rPr>
        <w:t xml:space="preserve"> </w:t>
      </w:r>
      <w:r>
        <w:t>of</w:t>
      </w:r>
      <w:r>
        <w:rPr>
          <w:spacing w:val="-5"/>
        </w:rPr>
        <w:t xml:space="preserve"> </w:t>
      </w:r>
      <w:r>
        <w:t>pavement</w:t>
      </w:r>
      <w:r>
        <w:rPr>
          <w:spacing w:val="-8"/>
        </w:rPr>
        <w:t xml:space="preserve"> </w:t>
      </w:r>
      <w:r>
        <w:t>or</w:t>
      </w:r>
      <w:r>
        <w:rPr>
          <w:spacing w:val="-10"/>
        </w:rPr>
        <w:t xml:space="preserve"> </w:t>
      </w:r>
      <w:r>
        <w:t>curb</w:t>
      </w:r>
      <w:r>
        <w:rPr>
          <w:spacing w:val="-64"/>
        </w:rPr>
        <w:t xml:space="preserve"> </w:t>
      </w:r>
      <w:r>
        <w:t>grade line</w:t>
      </w:r>
      <w:r>
        <w:rPr>
          <w:spacing w:val="1"/>
        </w:rPr>
        <w:t xml:space="preserve"> </w:t>
      </w:r>
      <w:r>
        <w:t>has been</w:t>
      </w:r>
      <w:r>
        <w:rPr>
          <w:spacing w:val="1"/>
        </w:rPr>
        <w:t xml:space="preserve"> </w:t>
      </w:r>
      <w:r>
        <w:t>established by</w:t>
      </w:r>
      <w:r>
        <w:rPr>
          <w:spacing w:val="-2"/>
        </w:rPr>
        <w:t xml:space="preserve"> </w:t>
      </w:r>
      <w:r>
        <w:t>the</w:t>
      </w:r>
      <w:r>
        <w:rPr>
          <w:spacing w:val="1"/>
        </w:rPr>
        <w:t xml:space="preserve"> </w:t>
      </w:r>
      <w:r>
        <w:t>Engineer.</w:t>
      </w:r>
    </w:p>
    <w:p w14:paraId="76D5C8B0" w14:textId="77777777" w:rsidR="007E5106" w:rsidRDefault="007E5106">
      <w:pPr>
        <w:pStyle w:val="BodyText"/>
      </w:pPr>
    </w:p>
    <w:p w14:paraId="0280EC6C" w14:textId="1E788830" w:rsidR="007E5106" w:rsidRDefault="007F33FE">
      <w:pPr>
        <w:pStyle w:val="BodyText"/>
        <w:ind w:left="1479" w:right="398"/>
        <w:jc w:val="both"/>
      </w:pPr>
      <w:r>
        <w:t>The</w:t>
      </w:r>
      <w:r>
        <w:rPr>
          <w:spacing w:val="-11"/>
        </w:rPr>
        <w:t xml:space="preserve"> </w:t>
      </w:r>
      <w:r w:rsidR="009D196E">
        <w:t>c</w:t>
      </w:r>
      <w:r>
        <w:t>ity’s</w:t>
      </w:r>
      <w:r>
        <w:rPr>
          <w:spacing w:val="-12"/>
        </w:rPr>
        <w:t xml:space="preserve"> </w:t>
      </w:r>
      <w:r w:rsidR="009D196E">
        <w:t>r</w:t>
      </w:r>
      <w:r>
        <w:t>epresentative</w:t>
      </w:r>
      <w:r>
        <w:rPr>
          <w:spacing w:val="-11"/>
        </w:rPr>
        <w:t xml:space="preserve"> </w:t>
      </w:r>
      <w:r>
        <w:t>has</w:t>
      </w:r>
      <w:r>
        <w:rPr>
          <w:spacing w:val="-13"/>
        </w:rPr>
        <w:t xml:space="preserve"> </w:t>
      </w:r>
      <w:r>
        <w:t>the</w:t>
      </w:r>
      <w:r>
        <w:rPr>
          <w:spacing w:val="-13"/>
        </w:rPr>
        <w:t xml:space="preserve"> </w:t>
      </w:r>
      <w:r>
        <w:t>right</w:t>
      </w:r>
      <w:r>
        <w:rPr>
          <w:spacing w:val="-14"/>
        </w:rPr>
        <w:t xml:space="preserve"> </w:t>
      </w:r>
      <w:r>
        <w:t>to</w:t>
      </w:r>
      <w:r>
        <w:rPr>
          <w:spacing w:val="-12"/>
        </w:rPr>
        <w:t xml:space="preserve"> </w:t>
      </w:r>
      <w:r>
        <w:t>prohibit</w:t>
      </w:r>
      <w:r>
        <w:rPr>
          <w:spacing w:val="-13"/>
        </w:rPr>
        <w:t xml:space="preserve"> </w:t>
      </w:r>
      <w:r>
        <w:t>the</w:t>
      </w:r>
      <w:r>
        <w:rPr>
          <w:spacing w:val="-13"/>
        </w:rPr>
        <w:t xml:space="preserve"> </w:t>
      </w:r>
      <w:r>
        <w:t>use</w:t>
      </w:r>
      <w:r>
        <w:rPr>
          <w:spacing w:val="-13"/>
        </w:rPr>
        <w:t xml:space="preserve"> </w:t>
      </w:r>
      <w:r>
        <w:t>of</w:t>
      </w:r>
      <w:r>
        <w:rPr>
          <w:spacing w:val="-10"/>
        </w:rPr>
        <w:t xml:space="preserve"> </w:t>
      </w:r>
      <w:r>
        <w:t>such</w:t>
      </w:r>
      <w:r>
        <w:rPr>
          <w:spacing w:val="-13"/>
        </w:rPr>
        <w:t xml:space="preserve"> </w:t>
      </w:r>
      <w:r>
        <w:t>equipment,</w:t>
      </w:r>
      <w:r>
        <w:rPr>
          <w:spacing w:val="-64"/>
        </w:rPr>
        <w:t xml:space="preserve"> </w:t>
      </w:r>
      <w:r>
        <w:t>if in his opinion, the equipment has not been properly maintained or is not</w:t>
      </w:r>
      <w:r>
        <w:rPr>
          <w:spacing w:val="1"/>
        </w:rPr>
        <w:t xml:space="preserve"> </w:t>
      </w:r>
      <w:r>
        <w:t>being</w:t>
      </w:r>
      <w:r>
        <w:rPr>
          <w:spacing w:val="-2"/>
        </w:rPr>
        <w:t xml:space="preserve"> </w:t>
      </w:r>
      <w:r>
        <w:t>properly</w:t>
      </w:r>
      <w:r>
        <w:rPr>
          <w:spacing w:val="-2"/>
        </w:rPr>
        <w:t xml:space="preserve"> </w:t>
      </w:r>
      <w:r>
        <w:t>operated.</w:t>
      </w:r>
    </w:p>
    <w:p w14:paraId="26FA8EAD" w14:textId="77777777" w:rsidR="007E5106" w:rsidRDefault="007E5106">
      <w:pPr>
        <w:pStyle w:val="BodyText"/>
        <w:spacing w:before="7"/>
      </w:pPr>
    </w:p>
    <w:p w14:paraId="75405977" w14:textId="77777777" w:rsidR="007E5106" w:rsidRDefault="007F33FE">
      <w:pPr>
        <w:pStyle w:val="ListParagraph"/>
        <w:numPr>
          <w:ilvl w:val="2"/>
          <w:numId w:val="35"/>
        </w:numPr>
        <w:tabs>
          <w:tab w:val="left" w:pos="1572"/>
        </w:tabs>
        <w:ind w:right="396" w:firstLine="0"/>
        <w:rPr>
          <w:sz w:val="24"/>
        </w:rPr>
      </w:pPr>
      <w:r>
        <w:rPr>
          <w:b/>
          <w:sz w:val="24"/>
        </w:rPr>
        <w:t>GEOTECHNICAL INVESTIGATION</w:t>
      </w:r>
      <w:r>
        <w:rPr>
          <w:sz w:val="24"/>
        </w:rPr>
        <w:t>. A geotechnical investigation shall be</w:t>
      </w:r>
      <w:r>
        <w:rPr>
          <w:spacing w:val="1"/>
          <w:sz w:val="24"/>
        </w:rPr>
        <w:t xml:space="preserve"> </w:t>
      </w:r>
      <w:r>
        <w:rPr>
          <w:spacing w:val="-1"/>
          <w:sz w:val="24"/>
        </w:rPr>
        <w:t>conducted</w:t>
      </w:r>
      <w:r>
        <w:rPr>
          <w:spacing w:val="-13"/>
          <w:sz w:val="24"/>
        </w:rPr>
        <w:t xml:space="preserve"> </w:t>
      </w:r>
      <w:r>
        <w:rPr>
          <w:spacing w:val="-1"/>
          <w:sz w:val="24"/>
        </w:rPr>
        <w:t>under</w:t>
      </w:r>
      <w:r>
        <w:rPr>
          <w:spacing w:val="-14"/>
          <w:sz w:val="24"/>
        </w:rPr>
        <w:t xml:space="preserve"> </w:t>
      </w:r>
      <w:r>
        <w:rPr>
          <w:spacing w:val="-1"/>
          <w:sz w:val="24"/>
        </w:rPr>
        <w:t>the</w:t>
      </w:r>
      <w:r>
        <w:rPr>
          <w:spacing w:val="-12"/>
          <w:sz w:val="24"/>
        </w:rPr>
        <w:t xml:space="preserve"> </w:t>
      </w:r>
      <w:r>
        <w:rPr>
          <w:spacing w:val="-1"/>
          <w:sz w:val="24"/>
        </w:rPr>
        <w:t>direction</w:t>
      </w:r>
      <w:r>
        <w:rPr>
          <w:spacing w:val="-12"/>
          <w:sz w:val="24"/>
        </w:rPr>
        <w:t xml:space="preserve"> </w:t>
      </w:r>
      <w:r>
        <w:rPr>
          <w:sz w:val="24"/>
        </w:rPr>
        <w:t>and</w:t>
      </w:r>
      <w:r>
        <w:rPr>
          <w:spacing w:val="-12"/>
          <w:sz w:val="24"/>
        </w:rPr>
        <w:t xml:space="preserve"> </w:t>
      </w:r>
      <w:r>
        <w:rPr>
          <w:sz w:val="24"/>
        </w:rPr>
        <w:t>control</w:t>
      </w:r>
      <w:r>
        <w:rPr>
          <w:spacing w:val="-15"/>
          <w:sz w:val="24"/>
        </w:rPr>
        <w:t xml:space="preserve"> </w:t>
      </w:r>
      <w:r>
        <w:rPr>
          <w:sz w:val="24"/>
        </w:rPr>
        <w:t>of</w:t>
      </w:r>
      <w:r>
        <w:rPr>
          <w:spacing w:val="-11"/>
          <w:sz w:val="24"/>
        </w:rPr>
        <w:t xml:space="preserve"> </w:t>
      </w:r>
      <w:r>
        <w:rPr>
          <w:sz w:val="24"/>
        </w:rPr>
        <w:t>a</w:t>
      </w:r>
      <w:r>
        <w:rPr>
          <w:spacing w:val="-15"/>
          <w:sz w:val="24"/>
        </w:rPr>
        <w:t xml:space="preserve"> </w:t>
      </w:r>
      <w:r>
        <w:rPr>
          <w:sz w:val="24"/>
        </w:rPr>
        <w:t>Geotechnical</w:t>
      </w:r>
      <w:r>
        <w:rPr>
          <w:spacing w:val="-16"/>
          <w:sz w:val="24"/>
        </w:rPr>
        <w:t xml:space="preserve"> </w:t>
      </w:r>
      <w:r>
        <w:rPr>
          <w:sz w:val="24"/>
        </w:rPr>
        <w:t>Engineer</w:t>
      </w:r>
      <w:r>
        <w:rPr>
          <w:spacing w:val="-17"/>
          <w:sz w:val="24"/>
        </w:rPr>
        <w:t xml:space="preserve"> </w:t>
      </w:r>
      <w:r>
        <w:rPr>
          <w:sz w:val="24"/>
        </w:rPr>
        <w:t>experienced</w:t>
      </w:r>
      <w:r>
        <w:rPr>
          <w:spacing w:val="-65"/>
          <w:sz w:val="24"/>
        </w:rPr>
        <w:t xml:space="preserve"> </w:t>
      </w:r>
      <w:r>
        <w:rPr>
          <w:sz w:val="24"/>
        </w:rPr>
        <w:t>in</w:t>
      </w:r>
      <w:r>
        <w:rPr>
          <w:spacing w:val="-9"/>
          <w:sz w:val="24"/>
        </w:rPr>
        <w:t xml:space="preserve"> </w:t>
      </w:r>
      <w:r>
        <w:rPr>
          <w:sz w:val="24"/>
        </w:rPr>
        <w:t>flexible</w:t>
      </w:r>
      <w:r>
        <w:rPr>
          <w:spacing w:val="-9"/>
          <w:sz w:val="24"/>
        </w:rPr>
        <w:t xml:space="preserve"> </w:t>
      </w:r>
      <w:r>
        <w:rPr>
          <w:sz w:val="24"/>
        </w:rPr>
        <w:t>pavement</w:t>
      </w:r>
      <w:r>
        <w:rPr>
          <w:spacing w:val="-10"/>
          <w:sz w:val="24"/>
        </w:rPr>
        <w:t xml:space="preserve"> </w:t>
      </w:r>
      <w:r>
        <w:rPr>
          <w:sz w:val="24"/>
        </w:rPr>
        <w:t>design.</w:t>
      </w:r>
      <w:r>
        <w:rPr>
          <w:spacing w:val="-9"/>
          <w:sz w:val="24"/>
        </w:rPr>
        <w:t xml:space="preserve"> </w:t>
      </w:r>
      <w:r>
        <w:rPr>
          <w:sz w:val="24"/>
        </w:rPr>
        <w:t>The</w:t>
      </w:r>
      <w:r>
        <w:rPr>
          <w:spacing w:val="-9"/>
          <w:sz w:val="24"/>
        </w:rPr>
        <w:t xml:space="preserve"> </w:t>
      </w:r>
      <w:r>
        <w:rPr>
          <w:sz w:val="24"/>
        </w:rPr>
        <w:t>investigation</w:t>
      </w:r>
      <w:r>
        <w:rPr>
          <w:spacing w:val="-9"/>
          <w:sz w:val="24"/>
        </w:rPr>
        <w:t xml:space="preserve"> </w:t>
      </w:r>
      <w:r>
        <w:rPr>
          <w:sz w:val="24"/>
        </w:rPr>
        <w:t>shall</w:t>
      </w:r>
      <w:r>
        <w:rPr>
          <w:spacing w:val="-10"/>
          <w:sz w:val="24"/>
        </w:rPr>
        <w:t xml:space="preserve"> </w:t>
      </w:r>
      <w:r>
        <w:rPr>
          <w:sz w:val="24"/>
        </w:rPr>
        <w:t>include</w:t>
      </w:r>
      <w:r>
        <w:rPr>
          <w:spacing w:val="-9"/>
          <w:sz w:val="24"/>
        </w:rPr>
        <w:t xml:space="preserve"> </w:t>
      </w:r>
      <w:r>
        <w:rPr>
          <w:sz w:val="24"/>
        </w:rPr>
        <w:t>a</w:t>
      </w:r>
      <w:r>
        <w:rPr>
          <w:spacing w:val="-9"/>
          <w:sz w:val="24"/>
        </w:rPr>
        <w:t xml:space="preserve"> </w:t>
      </w:r>
      <w:r>
        <w:rPr>
          <w:sz w:val="24"/>
        </w:rPr>
        <w:t>thorough</w:t>
      </w:r>
      <w:r>
        <w:rPr>
          <w:spacing w:val="-9"/>
          <w:sz w:val="24"/>
        </w:rPr>
        <w:t xml:space="preserve"> </w:t>
      </w:r>
      <w:r>
        <w:rPr>
          <w:sz w:val="24"/>
        </w:rPr>
        <w:t>exploration</w:t>
      </w:r>
      <w:r>
        <w:rPr>
          <w:spacing w:val="-64"/>
          <w:sz w:val="24"/>
        </w:rPr>
        <w:t xml:space="preserve"> </w:t>
      </w:r>
      <w:r>
        <w:rPr>
          <w:sz w:val="24"/>
        </w:rPr>
        <w:t>and sampling program of the subgrade to determine the nature and engineering</w:t>
      </w:r>
      <w:r>
        <w:rPr>
          <w:spacing w:val="1"/>
          <w:sz w:val="24"/>
        </w:rPr>
        <w:t xml:space="preserve"> </w:t>
      </w:r>
      <w:r>
        <w:rPr>
          <w:sz w:val="24"/>
        </w:rPr>
        <w:t>properties</w:t>
      </w:r>
      <w:r>
        <w:rPr>
          <w:spacing w:val="-12"/>
          <w:sz w:val="24"/>
        </w:rPr>
        <w:t xml:space="preserve"> </w:t>
      </w:r>
      <w:r>
        <w:rPr>
          <w:sz w:val="24"/>
        </w:rPr>
        <w:t>of</w:t>
      </w:r>
      <w:r>
        <w:rPr>
          <w:spacing w:val="-11"/>
          <w:sz w:val="24"/>
        </w:rPr>
        <w:t xml:space="preserve"> </w:t>
      </w:r>
      <w:r>
        <w:rPr>
          <w:sz w:val="24"/>
        </w:rPr>
        <w:t>the</w:t>
      </w:r>
      <w:r>
        <w:rPr>
          <w:spacing w:val="-13"/>
          <w:sz w:val="24"/>
        </w:rPr>
        <w:t xml:space="preserve"> </w:t>
      </w:r>
      <w:r>
        <w:rPr>
          <w:sz w:val="24"/>
        </w:rPr>
        <w:t>on-site</w:t>
      </w:r>
      <w:r>
        <w:rPr>
          <w:spacing w:val="-12"/>
          <w:sz w:val="24"/>
        </w:rPr>
        <w:t xml:space="preserve"> </w:t>
      </w:r>
      <w:r>
        <w:rPr>
          <w:sz w:val="24"/>
        </w:rPr>
        <w:t>soils</w:t>
      </w:r>
      <w:r>
        <w:rPr>
          <w:spacing w:val="-14"/>
          <w:sz w:val="24"/>
        </w:rPr>
        <w:t xml:space="preserve"> </w:t>
      </w:r>
      <w:r>
        <w:rPr>
          <w:sz w:val="24"/>
        </w:rPr>
        <w:t>within</w:t>
      </w:r>
      <w:r>
        <w:rPr>
          <w:spacing w:val="-13"/>
          <w:sz w:val="24"/>
        </w:rPr>
        <w:t xml:space="preserve"> </w:t>
      </w:r>
      <w:r>
        <w:rPr>
          <w:sz w:val="24"/>
        </w:rPr>
        <w:t>the</w:t>
      </w:r>
      <w:r>
        <w:rPr>
          <w:spacing w:val="-12"/>
          <w:sz w:val="24"/>
        </w:rPr>
        <w:t xml:space="preserve"> </w:t>
      </w:r>
      <w:r>
        <w:rPr>
          <w:sz w:val="24"/>
        </w:rPr>
        <w:t>roadway</w:t>
      </w:r>
      <w:r>
        <w:rPr>
          <w:spacing w:val="-16"/>
          <w:sz w:val="24"/>
        </w:rPr>
        <w:t xml:space="preserve"> </w:t>
      </w:r>
      <w:r>
        <w:rPr>
          <w:sz w:val="24"/>
        </w:rPr>
        <w:t>construction</w:t>
      </w:r>
      <w:r>
        <w:rPr>
          <w:spacing w:val="-13"/>
          <w:sz w:val="24"/>
        </w:rPr>
        <w:t xml:space="preserve"> </w:t>
      </w:r>
      <w:r>
        <w:rPr>
          <w:sz w:val="24"/>
        </w:rPr>
        <w:t>areas.</w:t>
      </w:r>
      <w:r>
        <w:rPr>
          <w:spacing w:val="-12"/>
          <w:sz w:val="24"/>
        </w:rPr>
        <w:t xml:space="preserve"> </w:t>
      </w:r>
      <w:r>
        <w:rPr>
          <w:sz w:val="24"/>
        </w:rPr>
        <w:t>The</w:t>
      </w:r>
      <w:r>
        <w:rPr>
          <w:spacing w:val="-13"/>
          <w:sz w:val="24"/>
        </w:rPr>
        <w:t xml:space="preserve"> </w:t>
      </w:r>
      <w:r>
        <w:rPr>
          <w:sz w:val="24"/>
        </w:rPr>
        <w:t>minimum</w:t>
      </w:r>
      <w:r>
        <w:rPr>
          <w:spacing w:val="-64"/>
          <w:sz w:val="24"/>
        </w:rPr>
        <w:t xml:space="preserve"> </w:t>
      </w:r>
      <w:r>
        <w:rPr>
          <w:sz w:val="24"/>
        </w:rPr>
        <w:t>sampling</w:t>
      </w:r>
      <w:r>
        <w:rPr>
          <w:spacing w:val="-11"/>
          <w:sz w:val="24"/>
        </w:rPr>
        <w:t xml:space="preserve"> </w:t>
      </w:r>
      <w:r>
        <w:rPr>
          <w:sz w:val="24"/>
        </w:rPr>
        <w:t>and</w:t>
      </w:r>
      <w:r>
        <w:rPr>
          <w:spacing w:val="-7"/>
          <w:sz w:val="24"/>
        </w:rPr>
        <w:t xml:space="preserve"> </w:t>
      </w:r>
      <w:r>
        <w:rPr>
          <w:sz w:val="24"/>
        </w:rPr>
        <w:t>testing</w:t>
      </w:r>
      <w:r>
        <w:rPr>
          <w:spacing w:val="-10"/>
          <w:sz w:val="24"/>
        </w:rPr>
        <w:t xml:space="preserve"> </w:t>
      </w:r>
      <w:r>
        <w:rPr>
          <w:sz w:val="24"/>
        </w:rPr>
        <w:t>requirements</w:t>
      </w:r>
      <w:r>
        <w:rPr>
          <w:spacing w:val="-9"/>
          <w:sz w:val="24"/>
        </w:rPr>
        <w:t xml:space="preserve"> </w:t>
      </w:r>
      <w:r>
        <w:rPr>
          <w:sz w:val="24"/>
        </w:rPr>
        <w:t>shall</w:t>
      </w:r>
      <w:r>
        <w:rPr>
          <w:spacing w:val="-9"/>
          <w:sz w:val="24"/>
        </w:rPr>
        <w:t xml:space="preserve"> </w:t>
      </w:r>
      <w:r>
        <w:rPr>
          <w:sz w:val="24"/>
        </w:rPr>
        <w:t>be</w:t>
      </w:r>
      <w:r>
        <w:rPr>
          <w:spacing w:val="-7"/>
          <w:sz w:val="24"/>
        </w:rPr>
        <w:t xml:space="preserve"> </w:t>
      </w:r>
      <w:r>
        <w:rPr>
          <w:sz w:val="24"/>
        </w:rPr>
        <w:t>as</w:t>
      </w:r>
      <w:r>
        <w:rPr>
          <w:spacing w:val="-9"/>
          <w:sz w:val="24"/>
        </w:rPr>
        <w:t xml:space="preserve"> </w:t>
      </w:r>
      <w:r>
        <w:rPr>
          <w:sz w:val="24"/>
        </w:rPr>
        <w:t>outlined</w:t>
      </w:r>
      <w:r>
        <w:rPr>
          <w:spacing w:val="-7"/>
          <w:sz w:val="24"/>
        </w:rPr>
        <w:t xml:space="preserve"> </w:t>
      </w:r>
      <w:r>
        <w:rPr>
          <w:sz w:val="24"/>
        </w:rPr>
        <w:t>in</w:t>
      </w:r>
      <w:r>
        <w:rPr>
          <w:spacing w:val="-7"/>
          <w:sz w:val="24"/>
        </w:rPr>
        <w:t xml:space="preserve"> </w:t>
      </w:r>
      <w:r>
        <w:rPr>
          <w:sz w:val="24"/>
        </w:rPr>
        <w:t>Section</w:t>
      </w:r>
      <w:r>
        <w:rPr>
          <w:spacing w:val="-8"/>
          <w:sz w:val="24"/>
        </w:rPr>
        <w:t xml:space="preserve"> </w:t>
      </w:r>
      <w:r>
        <w:rPr>
          <w:sz w:val="24"/>
        </w:rPr>
        <w:t>3.2.5</w:t>
      </w:r>
      <w:r>
        <w:rPr>
          <w:spacing w:val="-10"/>
          <w:sz w:val="24"/>
        </w:rPr>
        <w:t xml:space="preserve"> </w:t>
      </w:r>
      <w:r>
        <w:rPr>
          <w:sz w:val="24"/>
        </w:rPr>
        <w:t>and</w:t>
      </w:r>
      <w:r>
        <w:rPr>
          <w:spacing w:val="-10"/>
          <w:sz w:val="24"/>
        </w:rPr>
        <w:t xml:space="preserve"> </w:t>
      </w:r>
      <w:r>
        <w:rPr>
          <w:sz w:val="24"/>
        </w:rPr>
        <w:t>where</w:t>
      </w:r>
      <w:r>
        <w:rPr>
          <w:spacing w:val="-65"/>
          <w:sz w:val="24"/>
        </w:rPr>
        <w:t xml:space="preserve"> </w:t>
      </w:r>
      <w:r>
        <w:rPr>
          <w:sz w:val="24"/>
        </w:rPr>
        <w:t>otherwise outlined</w:t>
      </w:r>
      <w:r>
        <w:rPr>
          <w:spacing w:val="1"/>
          <w:sz w:val="24"/>
        </w:rPr>
        <w:t xml:space="preserve"> </w:t>
      </w:r>
      <w:r>
        <w:rPr>
          <w:sz w:val="24"/>
        </w:rPr>
        <w:t>in</w:t>
      </w:r>
      <w:r>
        <w:rPr>
          <w:spacing w:val="1"/>
          <w:sz w:val="24"/>
        </w:rPr>
        <w:t xml:space="preserve"> </w:t>
      </w:r>
      <w:r>
        <w:rPr>
          <w:sz w:val="24"/>
        </w:rPr>
        <w:t>these</w:t>
      </w:r>
      <w:r>
        <w:rPr>
          <w:spacing w:val="1"/>
          <w:sz w:val="24"/>
        </w:rPr>
        <w:t xml:space="preserve"> </w:t>
      </w:r>
      <w:r>
        <w:rPr>
          <w:sz w:val="24"/>
        </w:rPr>
        <w:t>specifications.</w:t>
      </w:r>
    </w:p>
    <w:p w14:paraId="7EB9F235" w14:textId="483528B2" w:rsidR="007E5106" w:rsidRDefault="001C1533" w:rsidP="00610D48">
      <w:pPr>
        <w:jc w:val="both"/>
      </w:pPr>
      <w:r>
        <w:rPr>
          <w:sz w:val="24"/>
        </w:rPr>
        <w:t>If the geotechnical investigation was completed more than 3 years (1095 Days) prior to the project submittal date, then it’s no longer valid without a current updated letter/report indicating that the original investigation remains valid.</w:t>
      </w:r>
      <w:r w:rsidR="0084629A">
        <w:rPr>
          <w:spacing w:val="-1"/>
        </w:rPr>
        <w:t xml:space="preserve"> </w:t>
      </w:r>
      <w:r w:rsidR="007F33FE">
        <w:rPr>
          <w:spacing w:val="-1"/>
        </w:rPr>
        <w:t>The</w:t>
      </w:r>
      <w:r w:rsidR="007F33FE">
        <w:rPr>
          <w:spacing w:val="-16"/>
        </w:rPr>
        <w:t xml:space="preserve"> </w:t>
      </w:r>
      <w:r w:rsidR="007F33FE">
        <w:rPr>
          <w:spacing w:val="-1"/>
        </w:rPr>
        <w:t>structural</w:t>
      </w:r>
      <w:r w:rsidR="007F33FE">
        <w:rPr>
          <w:spacing w:val="-17"/>
        </w:rPr>
        <w:t xml:space="preserve"> </w:t>
      </w:r>
      <w:r w:rsidR="007F33FE">
        <w:rPr>
          <w:spacing w:val="-1"/>
        </w:rPr>
        <w:t>details</w:t>
      </w:r>
      <w:r w:rsidR="007F33FE">
        <w:rPr>
          <w:spacing w:val="-17"/>
        </w:rPr>
        <w:t xml:space="preserve"> </w:t>
      </w:r>
      <w:r w:rsidR="007F33FE">
        <w:t>shown</w:t>
      </w:r>
      <w:r w:rsidR="007F33FE">
        <w:rPr>
          <w:spacing w:val="-16"/>
        </w:rPr>
        <w:t xml:space="preserve"> </w:t>
      </w:r>
      <w:r w:rsidR="007F33FE">
        <w:t>on</w:t>
      </w:r>
      <w:r w:rsidR="007F33FE">
        <w:rPr>
          <w:spacing w:val="-16"/>
        </w:rPr>
        <w:t xml:space="preserve"> </w:t>
      </w:r>
      <w:r w:rsidR="007F33FE">
        <w:t>the</w:t>
      </w:r>
      <w:r w:rsidR="007F33FE">
        <w:rPr>
          <w:spacing w:val="-16"/>
        </w:rPr>
        <w:t xml:space="preserve"> </w:t>
      </w:r>
      <w:r w:rsidR="007F33FE">
        <w:t>plans</w:t>
      </w:r>
      <w:r w:rsidR="007F33FE">
        <w:rPr>
          <w:spacing w:val="-17"/>
        </w:rPr>
        <w:t xml:space="preserve"> </w:t>
      </w:r>
      <w:r w:rsidR="007F33FE">
        <w:t>and/or</w:t>
      </w:r>
      <w:r w:rsidR="007F33FE">
        <w:rPr>
          <w:spacing w:val="-18"/>
        </w:rPr>
        <w:t xml:space="preserve"> </w:t>
      </w:r>
      <w:r w:rsidR="007F33FE">
        <w:t>Standard</w:t>
      </w:r>
      <w:r w:rsidR="007F33FE">
        <w:rPr>
          <w:spacing w:val="-16"/>
        </w:rPr>
        <w:t xml:space="preserve"> </w:t>
      </w:r>
      <w:r w:rsidR="007F33FE">
        <w:t>Drawings,</w:t>
      </w:r>
      <w:r w:rsidR="007F33FE">
        <w:rPr>
          <w:spacing w:val="-16"/>
        </w:rPr>
        <w:t xml:space="preserve"> </w:t>
      </w:r>
      <w:r w:rsidR="007F33FE">
        <w:t>and</w:t>
      </w:r>
      <w:r w:rsidR="007F33FE">
        <w:rPr>
          <w:spacing w:val="-16"/>
        </w:rPr>
        <w:t xml:space="preserve"> </w:t>
      </w:r>
      <w:r w:rsidR="007F33FE">
        <w:t>Table</w:t>
      </w:r>
      <w:r w:rsidR="007F33FE">
        <w:rPr>
          <w:spacing w:val="-21"/>
        </w:rPr>
        <w:t xml:space="preserve"> </w:t>
      </w:r>
      <w:r w:rsidR="007F33FE">
        <w:t>4.2</w:t>
      </w:r>
      <w:r w:rsidR="007F33FE">
        <w:rPr>
          <w:spacing w:val="-64"/>
        </w:rPr>
        <w:t xml:space="preserve"> </w:t>
      </w:r>
      <w:r w:rsidR="007F33FE">
        <w:rPr>
          <w:spacing w:val="-1"/>
        </w:rPr>
        <w:t>are</w:t>
      </w:r>
      <w:r w:rsidR="007F33FE">
        <w:rPr>
          <w:spacing w:val="-16"/>
        </w:rPr>
        <w:t xml:space="preserve"> </w:t>
      </w:r>
      <w:r w:rsidR="007F33FE">
        <w:rPr>
          <w:spacing w:val="-1"/>
        </w:rPr>
        <w:t>minimum</w:t>
      </w:r>
      <w:r w:rsidR="007F33FE">
        <w:rPr>
          <w:spacing w:val="-14"/>
        </w:rPr>
        <w:t xml:space="preserve"> </w:t>
      </w:r>
      <w:r w:rsidR="007F33FE">
        <w:rPr>
          <w:spacing w:val="-1"/>
        </w:rPr>
        <w:t>requirements.</w:t>
      </w:r>
      <w:r w:rsidR="007F33FE">
        <w:rPr>
          <w:spacing w:val="-15"/>
        </w:rPr>
        <w:t xml:space="preserve"> </w:t>
      </w:r>
      <w:r w:rsidR="007F33FE">
        <w:t>The</w:t>
      </w:r>
      <w:r w:rsidR="007F33FE">
        <w:rPr>
          <w:spacing w:val="-15"/>
        </w:rPr>
        <w:t xml:space="preserve"> </w:t>
      </w:r>
      <w:r w:rsidR="007F33FE">
        <w:t>actual</w:t>
      </w:r>
      <w:r w:rsidR="007F33FE">
        <w:rPr>
          <w:spacing w:val="-16"/>
        </w:rPr>
        <w:t xml:space="preserve"> </w:t>
      </w:r>
      <w:r w:rsidR="007F33FE">
        <w:t>structural</w:t>
      </w:r>
      <w:r w:rsidR="007F33FE">
        <w:rPr>
          <w:spacing w:val="-16"/>
        </w:rPr>
        <w:t xml:space="preserve"> </w:t>
      </w:r>
      <w:r w:rsidR="007F33FE">
        <w:t>section</w:t>
      </w:r>
      <w:r w:rsidR="007F33FE">
        <w:rPr>
          <w:spacing w:val="-16"/>
        </w:rPr>
        <w:t xml:space="preserve"> </w:t>
      </w:r>
      <w:r w:rsidR="007F33FE">
        <w:t>for</w:t>
      </w:r>
      <w:r w:rsidR="007F33FE">
        <w:rPr>
          <w:spacing w:val="-17"/>
        </w:rPr>
        <w:t xml:space="preserve"> </w:t>
      </w:r>
      <w:r w:rsidR="007F33FE">
        <w:t>each</w:t>
      </w:r>
      <w:r w:rsidR="007F33FE">
        <w:rPr>
          <w:spacing w:val="-15"/>
        </w:rPr>
        <w:t xml:space="preserve"> </w:t>
      </w:r>
      <w:r w:rsidR="007F33FE">
        <w:t>roadway</w:t>
      </w:r>
      <w:r w:rsidR="007F33FE">
        <w:rPr>
          <w:spacing w:val="-18"/>
        </w:rPr>
        <w:t xml:space="preserve"> </w:t>
      </w:r>
      <w:r w:rsidR="007F33FE">
        <w:t>shall</w:t>
      </w:r>
      <w:r w:rsidR="007F33FE">
        <w:rPr>
          <w:spacing w:val="-16"/>
        </w:rPr>
        <w:t xml:space="preserve"> </w:t>
      </w:r>
      <w:r w:rsidR="007F33FE">
        <w:t>be</w:t>
      </w:r>
      <w:r w:rsidR="007F33FE">
        <w:rPr>
          <w:spacing w:val="-65"/>
        </w:rPr>
        <w:t xml:space="preserve"> </w:t>
      </w:r>
      <w:r w:rsidR="007F33FE">
        <w:t>designed by accepted engineering design methods for flexible pavement (i.e.,</w:t>
      </w:r>
      <w:r w:rsidR="007F33FE">
        <w:rPr>
          <w:spacing w:val="1"/>
        </w:rPr>
        <w:t xml:space="preserve"> </w:t>
      </w:r>
      <w:r w:rsidR="007F33FE">
        <w:t>AASHTO, UDOT, Caltrans). Required subgrade soil properties shall be obtained</w:t>
      </w:r>
      <w:r w:rsidR="007F33FE">
        <w:rPr>
          <w:spacing w:val="1"/>
        </w:rPr>
        <w:t xml:space="preserve"> </w:t>
      </w:r>
      <w:r w:rsidR="007F33FE">
        <w:rPr>
          <w:spacing w:val="-2"/>
        </w:rPr>
        <w:t>from</w:t>
      </w:r>
      <w:r w:rsidR="007F33FE">
        <w:rPr>
          <w:spacing w:val="-14"/>
        </w:rPr>
        <w:t xml:space="preserve"> </w:t>
      </w:r>
      <w:r w:rsidR="007F33FE">
        <w:rPr>
          <w:spacing w:val="-2"/>
        </w:rPr>
        <w:t>an</w:t>
      </w:r>
      <w:r w:rsidR="007F33FE">
        <w:rPr>
          <w:spacing w:val="-15"/>
        </w:rPr>
        <w:t xml:space="preserve"> </w:t>
      </w:r>
      <w:r w:rsidR="007F33FE">
        <w:rPr>
          <w:spacing w:val="-2"/>
        </w:rPr>
        <w:t>on-site</w:t>
      </w:r>
      <w:r w:rsidR="007F33FE">
        <w:rPr>
          <w:spacing w:val="-15"/>
        </w:rPr>
        <w:t xml:space="preserve"> </w:t>
      </w:r>
      <w:r w:rsidR="007F33FE">
        <w:rPr>
          <w:spacing w:val="-2"/>
        </w:rPr>
        <w:t>geotechnical</w:t>
      </w:r>
      <w:r w:rsidR="007F33FE">
        <w:rPr>
          <w:spacing w:val="-16"/>
        </w:rPr>
        <w:t xml:space="preserve"> </w:t>
      </w:r>
      <w:r w:rsidR="007F33FE">
        <w:rPr>
          <w:spacing w:val="-1"/>
        </w:rPr>
        <w:t>investigation.</w:t>
      </w:r>
      <w:r w:rsidR="007F33FE">
        <w:rPr>
          <w:spacing w:val="-17"/>
        </w:rPr>
        <w:t xml:space="preserve"> </w:t>
      </w:r>
      <w:r w:rsidR="007F33FE">
        <w:rPr>
          <w:spacing w:val="-1"/>
        </w:rPr>
        <w:t>Required</w:t>
      </w:r>
      <w:r w:rsidR="007F33FE">
        <w:rPr>
          <w:spacing w:val="-20"/>
        </w:rPr>
        <w:t xml:space="preserve"> </w:t>
      </w:r>
      <w:r w:rsidR="007F33FE">
        <w:rPr>
          <w:spacing w:val="-1"/>
        </w:rPr>
        <w:t>traffic</w:t>
      </w:r>
      <w:r w:rsidR="007F33FE">
        <w:rPr>
          <w:spacing w:val="-21"/>
        </w:rPr>
        <w:t xml:space="preserve"> </w:t>
      </w:r>
      <w:r w:rsidR="007F33FE">
        <w:rPr>
          <w:spacing w:val="-1"/>
        </w:rPr>
        <w:t>design</w:t>
      </w:r>
      <w:r w:rsidR="007F33FE">
        <w:rPr>
          <w:spacing w:val="-20"/>
        </w:rPr>
        <w:t xml:space="preserve"> </w:t>
      </w:r>
      <w:r w:rsidR="007F33FE">
        <w:rPr>
          <w:spacing w:val="-1"/>
        </w:rPr>
        <w:t>traffic</w:t>
      </w:r>
      <w:r w:rsidR="007F33FE">
        <w:rPr>
          <w:spacing w:val="-22"/>
        </w:rPr>
        <w:t xml:space="preserve"> </w:t>
      </w:r>
      <w:r w:rsidR="007F33FE">
        <w:rPr>
          <w:spacing w:val="-1"/>
        </w:rPr>
        <w:t>information</w:t>
      </w:r>
      <w:r w:rsidR="007F33FE">
        <w:rPr>
          <w:spacing w:val="-64"/>
        </w:rPr>
        <w:t xml:space="preserve"> </w:t>
      </w:r>
      <w:r w:rsidR="007F33FE">
        <w:t xml:space="preserve">is provided in Table 4.2. When, in the opinion of the </w:t>
      </w:r>
      <w:r w:rsidR="00E95CF2">
        <w:t>city</w:t>
      </w:r>
      <w:r w:rsidR="007F33FE">
        <w:t xml:space="preserve"> representative the traffic</w:t>
      </w:r>
      <w:r w:rsidR="007F33FE">
        <w:rPr>
          <w:spacing w:val="-64"/>
        </w:rPr>
        <w:t xml:space="preserve"> </w:t>
      </w:r>
      <w:r w:rsidR="007F33FE">
        <w:rPr>
          <w:spacing w:val="-2"/>
        </w:rPr>
        <w:t>information</w:t>
      </w:r>
      <w:r w:rsidR="007F33FE">
        <w:rPr>
          <w:spacing w:val="-16"/>
        </w:rPr>
        <w:t xml:space="preserve"> </w:t>
      </w:r>
      <w:r w:rsidR="007F33FE">
        <w:rPr>
          <w:spacing w:val="-1"/>
        </w:rPr>
        <w:t>listed</w:t>
      </w:r>
      <w:r w:rsidR="007F33FE">
        <w:rPr>
          <w:spacing w:val="-16"/>
        </w:rPr>
        <w:t xml:space="preserve"> </w:t>
      </w:r>
      <w:r w:rsidR="007F33FE">
        <w:rPr>
          <w:spacing w:val="-1"/>
        </w:rPr>
        <w:t>is</w:t>
      </w:r>
      <w:r w:rsidR="007F33FE">
        <w:rPr>
          <w:spacing w:val="-16"/>
        </w:rPr>
        <w:t xml:space="preserve"> </w:t>
      </w:r>
      <w:r w:rsidR="007F33FE">
        <w:rPr>
          <w:spacing w:val="-1"/>
        </w:rPr>
        <w:t>inappropriate</w:t>
      </w:r>
      <w:r w:rsidR="007F33FE">
        <w:rPr>
          <w:spacing w:val="-16"/>
        </w:rPr>
        <w:t xml:space="preserve"> </w:t>
      </w:r>
      <w:r w:rsidR="007F33FE">
        <w:rPr>
          <w:spacing w:val="-1"/>
        </w:rPr>
        <w:t>for</w:t>
      </w:r>
      <w:r w:rsidR="007F33FE">
        <w:rPr>
          <w:spacing w:val="-22"/>
        </w:rPr>
        <w:t xml:space="preserve"> </w:t>
      </w:r>
      <w:r w:rsidR="007F33FE">
        <w:rPr>
          <w:spacing w:val="-1"/>
        </w:rPr>
        <w:t>the</w:t>
      </w:r>
      <w:r w:rsidR="007F33FE">
        <w:rPr>
          <w:spacing w:val="-20"/>
        </w:rPr>
        <w:t xml:space="preserve"> </w:t>
      </w:r>
      <w:r w:rsidR="007F33FE">
        <w:rPr>
          <w:spacing w:val="-1"/>
        </w:rPr>
        <w:t>street</w:t>
      </w:r>
      <w:r w:rsidR="007F33FE">
        <w:rPr>
          <w:spacing w:val="-21"/>
        </w:rPr>
        <w:t xml:space="preserve"> </w:t>
      </w:r>
      <w:r w:rsidR="007F33FE">
        <w:rPr>
          <w:spacing w:val="-1"/>
        </w:rPr>
        <w:t>under</w:t>
      </w:r>
      <w:r w:rsidR="007F33FE">
        <w:rPr>
          <w:spacing w:val="-22"/>
        </w:rPr>
        <w:t xml:space="preserve"> </w:t>
      </w:r>
      <w:r w:rsidR="007F33FE">
        <w:rPr>
          <w:spacing w:val="-1"/>
        </w:rPr>
        <w:t>consideration</w:t>
      </w:r>
      <w:r w:rsidR="007F33FE">
        <w:rPr>
          <w:spacing w:val="-20"/>
        </w:rPr>
        <w:t xml:space="preserve"> </w:t>
      </w:r>
      <w:r w:rsidR="007F33FE">
        <w:rPr>
          <w:spacing w:val="-1"/>
        </w:rPr>
        <w:t>the</w:t>
      </w:r>
      <w:r w:rsidR="007F33FE">
        <w:rPr>
          <w:spacing w:val="-21"/>
        </w:rPr>
        <w:t xml:space="preserve"> </w:t>
      </w:r>
      <w:r w:rsidR="007F33FE">
        <w:rPr>
          <w:spacing w:val="-1"/>
        </w:rPr>
        <w:t>Traffic</w:t>
      </w:r>
      <w:r w:rsidR="007F33FE">
        <w:rPr>
          <w:spacing w:val="-22"/>
        </w:rPr>
        <w:t xml:space="preserve"> </w:t>
      </w:r>
      <w:r w:rsidR="007F33FE">
        <w:rPr>
          <w:spacing w:val="-1"/>
        </w:rPr>
        <w:t>Index</w:t>
      </w:r>
      <w:r w:rsidR="007F33FE">
        <w:rPr>
          <w:spacing w:val="-64"/>
        </w:rPr>
        <w:t xml:space="preserve"> </w:t>
      </w:r>
      <w:r w:rsidR="007F33FE">
        <w:t>will</w:t>
      </w:r>
      <w:r w:rsidR="007F33FE">
        <w:rPr>
          <w:spacing w:val="-1"/>
        </w:rPr>
        <w:t xml:space="preserve"> </w:t>
      </w:r>
      <w:r w:rsidR="007F33FE">
        <w:t>be</w:t>
      </w:r>
      <w:r w:rsidR="007F33FE">
        <w:rPr>
          <w:spacing w:val="1"/>
        </w:rPr>
        <w:t xml:space="preserve"> </w:t>
      </w:r>
      <w:r w:rsidR="007F33FE">
        <w:t>adjusted</w:t>
      </w:r>
      <w:r w:rsidR="007F33FE">
        <w:rPr>
          <w:spacing w:val="1"/>
        </w:rPr>
        <w:t xml:space="preserve"> </w:t>
      </w:r>
      <w:r w:rsidR="007F33FE">
        <w:t>accordingly.</w:t>
      </w:r>
    </w:p>
    <w:p w14:paraId="3E8DCE7E" w14:textId="77777777" w:rsidR="007E5106" w:rsidRDefault="007E5106">
      <w:pPr>
        <w:pStyle w:val="BodyText"/>
        <w:spacing w:before="7"/>
      </w:pPr>
    </w:p>
    <w:p w14:paraId="61379FB3" w14:textId="1D11CEA5" w:rsidR="007E5106" w:rsidRDefault="007F33FE">
      <w:pPr>
        <w:pStyle w:val="ListParagraph"/>
        <w:numPr>
          <w:ilvl w:val="2"/>
          <w:numId w:val="35"/>
        </w:numPr>
        <w:tabs>
          <w:tab w:val="left" w:pos="1572"/>
        </w:tabs>
        <w:ind w:left="939" w:right="395" w:firstLine="0"/>
        <w:rPr>
          <w:sz w:val="24"/>
        </w:rPr>
      </w:pPr>
      <w:r>
        <w:rPr>
          <w:b/>
          <w:sz w:val="24"/>
        </w:rPr>
        <w:t xml:space="preserve">ROADWAY SUBGRADE. </w:t>
      </w:r>
      <w:r>
        <w:rPr>
          <w:sz w:val="24"/>
        </w:rPr>
        <w:t>This subsection shall govern the preparation of</w:t>
      </w:r>
      <w:r>
        <w:rPr>
          <w:spacing w:val="1"/>
          <w:sz w:val="24"/>
        </w:rPr>
        <w:t xml:space="preserve"> </w:t>
      </w:r>
      <w:r>
        <w:rPr>
          <w:spacing w:val="-1"/>
          <w:sz w:val="24"/>
        </w:rPr>
        <w:t>natural,</w:t>
      </w:r>
      <w:r>
        <w:rPr>
          <w:spacing w:val="-14"/>
          <w:sz w:val="24"/>
        </w:rPr>
        <w:t xml:space="preserve"> </w:t>
      </w:r>
      <w:r w:rsidR="00E95CF2">
        <w:rPr>
          <w:spacing w:val="-1"/>
          <w:sz w:val="24"/>
        </w:rPr>
        <w:t>filled,</w:t>
      </w:r>
      <w:r>
        <w:rPr>
          <w:spacing w:val="-13"/>
          <w:sz w:val="24"/>
        </w:rPr>
        <w:t xml:space="preserve"> </w:t>
      </w:r>
      <w:r>
        <w:rPr>
          <w:spacing w:val="-1"/>
          <w:sz w:val="24"/>
        </w:rPr>
        <w:t>or</w:t>
      </w:r>
      <w:r>
        <w:rPr>
          <w:spacing w:val="-18"/>
          <w:sz w:val="24"/>
        </w:rPr>
        <w:t xml:space="preserve"> </w:t>
      </w:r>
      <w:r>
        <w:rPr>
          <w:sz w:val="24"/>
        </w:rPr>
        <w:t>excavated</w:t>
      </w:r>
      <w:r>
        <w:rPr>
          <w:spacing w:val="-16"/>
          <w:sz w:val="24"/>
        </w:rPr>
        <w:t xml:space="preserve"> </w:t>
      </w:r>
      <w:r>
        <w:rPr>
          <w:sz w:val="24"/>
        </w:rPr>
        <w:t>material</w:t>
      </w:r>
      <w:r>
        <w:rPr>
          <w:spacing w:val="-17"/>
          <w:sz w:val="24"/>
        </w:rPr>
        <w:t xml:space="preserve"> </w:t>
      </w:r>
      <w:r>
        <w:rPr>
          <w:sz w:val="24"/>
        </w:rPr>
        <w:t>prior</w:t>
      </w:r>
      <w:r>
        <w:rPr>
          <w:spacing w:val="-18"/>
          <w:sz w:val="24"/>
        </w:rPr>
        <w:t xml:space="preserve"> </w:t>
      </w:r>
      <w:r>
        <w:rPr>
          <w:sz w:val="24"/>
        </w:rPr>
        <w:t>to</w:t>
      </w:r>
      <w:r>
        <w:rPr>
          <w:spacing w:val="-15"/>
          <w:sz w:val="24"/>
        </w:rPr>
        <w:t xml:space="preserve"> </w:t>
      </w:r>
      <w:r>
        <w:rPr>
          <w:sz w:val="24"/>
        </w:rPr>
        <w:t>placement</w:t>
      </w:r>
      <w:r>
        <w:rPr>
          <w:spacing w:val="-16"/>
          <w:sz w:val="24"/>
        </w:rPr>
        <w:t xml:space="preserve"> </w:t>
      </w:r>
      <w:r>
        <w:rPr>
          <w:sz w:val="24"/>
        </w:rPr>
        <w:t>of</w:t>
      </w:r>
      <w:r>
        <w:rPr>
          <w:spacing w:val="-14"/>
          <w:sz w:val="24"/>
        </w:rPr>
        <w:t xml:space="preserve"> </w:t>
      </w:r>
      <w:r>
        <w:rPr>
          <w:sz w:val="24"/>
        </w:rPr>
        <w:t>subbase.</w:t>
      </w:r>
      <w:r>
        <w:rPr>
          <w:spacing w:val="-16"/>
          <w:sz w:val="24"/>
        </w:rPr>
        <w:t xml:space="preserve"> </w:t>
      </w:r>
      <w:r>
        <w:rPr>
          <w:sz w:val="24"/>
        </w:rPr>
        <w:t>The</w:t>
      </w:r>
      <w:r>
        <w:rPr>
          <w:spacing w:val="-16"/>
          <w:sz w:val="24"/>
        </w:rPr>
        <w:t xml:space="preserve"> </w:t>
      </w:r>
      <w:r>
        <w:rPr>
          <w:sz w:val="24"/>
        </w:rPr>
        <w:t>preparation</w:t>
      </w:r>
      <w:r>
        <w:rPr>
          <w:spacing w:val="-64"/>
          <w:sz w:val="24"/>
        </w:rPr>
        <w:t xml:space="preserve"> </w:t>
      </w:r>
      <w:r>
        <w:rPr>
          <w:sz w:val="24"/>
        </w:rPr>
        <w:t>of</w:t>
      </w:r>
      <w:r>
        <w:rPr>
          <w:spacing w:val="-9"/>
          <w:sz w:val="24"/>
        </w:rPr>
        <w:t xml:space="preserve"> </w:t>
      </w:r>
      <w:r>
        <w:rPr>
          <w:sz w:val="24"/>
        </w:rPr>
        <w:t>subgrade</w:t>
      </w:r>
      <w:r>
        <w:rPr>
          <w:spacing w:val="-10"/>
          <w:sz w:val="24"/>
        </w:rPr>
        <w:t xml:space="preserve"> </w:t>
      </w:r>
      <w:r>
        <w:rPr>
          <w:sz w:val="24"/>
        </w:rPr>
        <w:t>shall</w:t>
      </w:r>
      <w:r>
        <w:rPr>
          <w:spacing w:val="-11"/>
          <w:sz w:val="24"/>
        </w:rPr>
        <w:t xml:space="preserve"> </w:t>
      </w:r>
      <w:r>
        <w:rPr>
          <w:sz w:val="24"/>
        </w:rPr>
        <w:t>extend</w:t>
      </w:r>
      <w:r>
        <w:rPr>
          <w:spacing w:val="-11"/>
          <w:sz w:val="24"/>
        </w:rPr>
        <w:t xml:space="preserve"> </w:t>
      </w:r>
      <w:r>
        <w:rPr>
          <w:sz w:val="24"/>
        </w:rPr>
        <w:t>a</w:t>
      </w:r>
      <w:r>
        <w:rPr>
          <w:spacing w:val="-10"/>
          <w:sz w:val="24"/>
        </w:rPr>
        <w:t xml:space="preserve"> </w:t>
      </w:r>
      <w:r>
        <w:rPr>
          <w:sz w:val="24"/>
        </w:rPr>
        <w:t>minimum</w:t>
      </w:r>
      <w:r>
        <w:rPr>
          <w:spacing w:val="-9"/>
          <w:sz w:val="24"/>
        </w:rPr>
        <w:t xml:space="preserve"> </w:t>
      </w:r>
      <w:r>
        <w:rPr>
          <w:sz w:val="24"/>
        </w:rPr>
        <w:t>of</w:t>
      </w:r>
      <w:r>
        <w:rPr>
          <w:spacing w:val="-9"/>
          <w:sz w:val="24"/>
        </w:rPr>
        <w:t xml:space="preserve"> </w:t>
      </w:r>
      <w:r>
        <w:rPr>
          <w:sz w:val="24"/>
        </w:rPr>
        <w:t>two</w:t>
      </w:r>
      <w:r>
        <w:rPr>
          <w:spacing w:val="-10"/>
          <w:sz w:val="24"/>
        </w:rPr>
        <w:t xml:space="preserve"> </w:t>
      </w:r>
      <w:r>
        <w:rPr>
          <w:sz w:val="24"/>
        </w:rPr>
        <w:t>feet</w:t>
      </w:r>
      <w:r>
        <w:rPr>
          <w:spacing w:val="-10"/>
          <w:sz w:val="24"/>
        </w:rPr>
        <w:t xml:space="preserve"> </w:t>
      </w:r>
      <w:r>
        <w:rPr>
          <w:sz w:val="24"/>
        </w:rPr>
        <w:t>beyond</w:t>
      </w:r>
      <w:r>
        <w:rPr>
          <w:spacing w:val="-11"/>
          <w:sz w:val="24"/>
        </w:rPr>
        <w:t xml:space="preserve"> </w:t>
      </w:r>
      <w:r>
        <w:rPr>
          <w:sz w:val="24"/>
        </w:rPr>
        <w:t>the</w:t>
      </w:r>
      <w:r>
        <w:rPr>
          <w:spacing w:val="-10"/>
          <w:sz w:val="24"/>
        </w:rPr>
        <w:t xml:space="preserve"> </w:t>
      </w:r>
      <w:r>
        <w:rPr>
          <w:sz w:val="24"/>
        </w:rPr>
        <w:t>proposed</w:t>
      </w:r>
      <w:r>
        <w:rPr>
          <w:spacing w:val="-10"/>
          <w:sz w:val="24"/>
        </w:rPr>
        <w:t xml:space="preserve"> </w:t>
      </w:r>
      <w:r>
        <w:rPr>
          <w:sz w:val="24"/>
        </w:rPr>
        <w:t>construction</w:t>
      </w:r>
      <w:r>
        <w:rPr>
          <w:spacing w:val="-65"/>
          <w:sz w:val="24"/>
        </w:rPr>
        <w:t xml:space="preserve"> </w:t>
      </w:r>
      <w:r>
        <w:rPr>
          <w:spacing w:val="-1"/>
          <w:sz w:val="24"/>
        </w:rPr>
        <w:t>limits.</w:t>
      </w:r>
      <w:r>
        <w:rPr>
          <w:spacing w:val="-14"/>
          <w:sz w:val="24"/>
        </w:rPr>
        <w:t xml:space="preserve"> </w:t>
      </w:r>
      <w:r>
        <w:rPr>
          <w:spacing w:val="-1"/>
          <w:sz w:val="24"/>
        </w:rPr>
        <w:t>This</w:t>
      </w:r>
      <w:r>
        <w:rPr>
          <w:spacing w:val="-14"/>
          <w:sz w:val="24"/>
        </w:rPr>
        <w:t xml:space="preserve"> </w:t>
      </w:r>
      <w:r>
        <w:rPr>
          <w:spacing w:val="-1"/>
          <w:sz w:val="24"/>
        </w:rPr>
        <w:t>includes</w:t>
      </w:r>
      <w:r>
        <w:rPr>
          <w:spacing w:val="-16"/>
          <w:sz w:val="24"/>
        </w:rPr>
        <w:t xml:space="preserve"> </w:t>
      </w:r>
      <w:r>
        <w:rPr>
          <w:spacing w:val="-1"/>
          <w:sz w:val="24"/>
        </w:rPr>
        <w:t>roadways,</w:t>
      </w:r>
      <w:r>
        <w:rPr>
          <w:spacing w:val="-16"/>
          <w:sz w:val="24"/>
        </w:rPr>
        <w:t xml:space="preserve"> </w:t>
      </w:r>
      <w:r>
        <w:rPr>
          <w:spacing w:val="-1"/>
          <w:sz w:val="24"/>
        </w:rPr>
        <w:t>curbs</w:t>
      </w:r>
      <w:r>
        <w:rPr>
          <w:spacing w:val="-16"/>
          <w:sz w:val="24"/>
        </w:rPr>
        <w:t xml:space="preserve"> </w:t>
      </w:r>
      <w:r>
        <w:rPr>
          <w:sz w:val="24"/>
        </w:rPr>
        <w:t>&amp;</w:t>
      </w:r>
      <w:r>
        <w:rPr>
          <w:spacing w:val="-16"/>
          <w:sz w:val="24"/>
        </w:rPr>
        <w:t xml:space="preserve"> </w:t>
      </w:r>
      <w:r>
        <w:rPr>
          <w:sz w:val="24"/>
        </w:rPr>
        <w:t>gutters,</w:t>
      </w:r>
      <w:r>
        <w:rPr>
          <w:spacing w:val="-16"/>
          <w:sz w:val="24"/>
        </w:rPr>
        <w:t xml:space="preserve"> </w:t>
      </w:r>
      <w:r>
        <w:rPr>
          <w:sz w:val="24"/>
        </w:rPr>
        <w:t>drive</w:t>
      </w:r>
      <w:r>
        <w:rPr>
          <w:spacing w:val="-15"/>
          <w:sz w:val="24"/>
        </w:rPr>
        <w:t xml:space="preserve"> </w:t>
      </w:r>
      <w:r>
        <w:rPr>
          <w:sz w:val="24"/>
        </w:rPr>
        <w:t>approaches,</w:t>
      </w:r>
      <w:r>
        <w:rPr>
          <w:spacing w:val="-16"/>
          <w:sz w:val="24"/>
        </w:rPr>
        <w:t xml:space="preserve"> </w:t>
      </w:r>
      <w:r w:rsidR="00E95CF2">
        <w:rPr>
          <w:sz w:val="24"/>
        </w:rPr>
        <w:t>sidewalks,</w:t>
      </w:r>
      <w:r>
        <w:rPr>
          <w:spacing w:val="-16"/>
          <w:sz w:val="24"/>
        </w:rPr>
        <w:t xml:space="preserve"> </w:t>
      </w:r>
      <w:r>
        <w:rPr>
          <w:sz w:val="24"/>
        </w:rPr>
        <w:t>or</w:t>
      </w:r>
      <w:r>
        <w:rPr>
          <w:spacing w:val="-18"/>
          <w:sz w:val="24"/>
        </w:rPr>
        <w:t xml:space="preserve"> </w:t>
      </w:r>
      <w:r>
        <w:rPr>
          <w:sz w:val="24"/>
        </w:rPr>
        <w:t>any</w:t>
      </w:r>
      <w:r>
        <w:rPr>
          <w:spacing w:val="-64"/>
          <w:sz w:val="24"/>
        </w:rPr>
        <w:t xml:space="preserve"> </w:t>
      </w:r>
      <w:r>
        <w:rPr>
          <w:sz w:val="24"/>
        </w:rPr>
        <w:t>other</w:t>
      </w:r>
      <w:r>
        <w:rPr>
          <w:spacing w:val="-2"/>
          <w:sz w:val="24"/>
        </w:rPr>
        <w:t xml:space="preserve"> </w:t>
      </w:r>
      <w:r>
        <w:rPr>
          <w:sz w:val="24"/>
        </w:rPr>
        <w:t>roadway</w:t>
      </w:r>
      <w:r>
        <w:rPr>
          <w:spacing w:val="-2"/>
          <w:sz w:val="24"/>
        </w:rPr>
        <w:t xml:space="preserve"> </w:t>
      </w:r>
      <w:r>
        <w:rPr>
          <w:sz w:val="24"/>
        </w:rPr>
        <w:t>structures.</w:t>
      </w:r>
    </w:p>
    <w:p w14:paraId="2DF66D65" w14:textId="77777777" w:rsidR="007E5106" w:rsidRDefault="007E5106">
      <w:pPr>
        <w:pStyle w:val="BodyText"/>
        <w:spacing w:before="7"/>
      </w:pPr>
    </w:p>
    <w:p w14:paraId="61CF8D96" w14:textId="4F314477" w:rsidR="007E5106" w:rsidRDefault="007F33FE">
      <w:pPr>
        <w:pStyle w:val="ListParagraph"/>
        <w:numPr>
          <w:ilvl w:val="3"/>
          <w:numId w:val="34"/>
        </w:numPr>
        <w:tabs>
          <w:tab w:val="left" w:pos="2294"/>
        </w:tabs>
        <w:spacing w:before="1"/>
        <w:ind w:right="395" w:firstLine="0"/>
        <w:rPr>
          <w:sz w:val="24"/>
        </w:rPr>
      </w:pPr>
      <w:r>
        <w:rPr>
          <w:b/>
          <w:sz w:val="24"/>
        </w:rPr>
        <w:t xml:space="preserve">PREPARATION. </w:t>
      </w:r>
      <w:r>
        <w:rPr>
          <w:sz w:val="24"/>
        </w:rPr>
        <w:t>The subgrade soils shall be prepared by scarifying</w:t>
      </w:r>
      <w:r>
        <w:rPr>
          <w:spacing w:val="-64"/>
          <w:sz w:val="24"/>
        </w:rPr>
        <w:t xml:space="preserve"> </w:t>
      </w:r>
      <w:r>
        <w:rPr>
          <w:sz w:val="24"/>
        </w:rPr>
        <w:t>and</w:t>
      </w:r>
      <w:r>
        <w:rPr>
          <w:spacing w:val="1"/>
          <w:sz w:val="24"/>
        </w:rPr>
        <w:t xml:space="preserve"> </w:t>
      </w:r>
      <w:r>
        <w:rPr>
          <w:sz w:val="24"/>
        </w:rPr>
        <w:t>processing</w:t>
      </w:r>
      <w:r>
        <w:rPr>
          <w:spacing w:val="1"/>
          <w:sz w:val="24"/>
        </w:rPr>
        <w:t xml:space="preserve"> </w:t>
      </w:r>
      <w:r>
        <w:rPr>
          <w:sz w:val="24"/>
        </w:rPr>
        <w:t>to</w:t>
      </w:r>
      <w:r>
        <w:rPr>
          <w:spacing w:val="1"/>
          <w:sz w:val="24"/>
        </w:rPr>
        <w:t xml:space="preserve"> </w:t>
      </w:r>
      <w:r>
        <w:rPr>
          <w:sz w:val="24"/>
        </w:rPr>
        <w:t>a</w:t>
      </w:r>
      <w:r>
        <w:rPr>
          <w:spacing w:val="1"/>
          <w:sz w:val="24"/>
        </w:rPr>
        <w:t xml:space="preserve"> </w:t>
      </w:r>
      <w:r>
        <w:rPr>
          <w:sz w:val="24"/>
        </w:rPr>
        <w:t>minimum</w:t>
      </w:r>
      <w:r>
        <w:rPr>
          <w:spacing w:val="1"/>
          <w:sz w:val="24"/>
        </w:rPr>
        <w:t xml:space="preserve"> </w:t>
      </w:r>
      <w:r>
        <w:rPr>
          <w:sz w:val="24"/>
        </w:rPr>
        <w:t>depth</w:t>
      </w:r>
      <w:r>
        <w:rPr>
          <w:spacing w:val="1"/>
          <w:sz w:val="24"/>
        </w:rPr>
        <w:t xml:space="preserve"> </w:t>
      </w:r>
      <w:r>
        <w:rPr>
          <w:sz w:val="24"/>
        </w:rPr>
        <w:t>of</w:t>
      </w:r>
      <w:r>
        <w:rPr>
          <w:spacing w:val="1"/>
          <w:sz w:val="24"/>
        </w:rPr>
        <w:t xml:space="preserve"> </w:t>
      </w:r>
      <w:r>
        <w:rPr>
          <w:sz w:val="24"/>
        </w:rPr>
        <w:t>one</w:t>
      </w:r>
      <w:r>
        <w:rPr>
          <w:spacing w:val="1"/>
          <w:sz w:val="24"/>
        </w:rPr>
        <w:t xml:space="preserve"> </w:t>
      </w:r>
      <w:r>
        <w:rPr>
          <w:sz w:val="24"/>
        </w:rPr>
        <w:t>foot</w:t>
      </w:r>
      <w:r>
        <w:rPr>
          <w:spacing w:val="1"/>
          <w:sz w:val="24"/>
        </w:rPr>
        <w:t xml:space="preserve"> </w:t>
      </w:r>
      <w:r>
        <w:rPr>
          <w:sz w:val="24"/>
        </w:rPr>
        <w:t>unless</w:t>
      </w:r>
      <w:r>
        <w:rPr>
          <w:spacing w:val="1"/>
          <w:sz w:val="24"/>
        </w:rPr>
        <w:t xml:space="preserve"> </w:t>
      </w:r>
      <w:r>
        <w:rPr>
          <w:sz w:val="24"/>
        </w:rPr>
        <w:t>otherwise</w:t>
      </w:r>
      <w:r>
        <w:rPr>
          <w:spacing w:val="1"/>
          <w:sz w:val="24"/>
        </w:rPr>
        <w:t xml:space="preserve"> </w:t>
      </w:r>
      <w:r>
        <w:rPr>
          <w:sz w:val="24"/>
        </w:rPr>
        <w:t>recommended</w:t>
      </w:r>
      <w:r>
        <w:rPr>
          <w:spacing w:val="-1"/>
          <w:sz w:val="24"/>
        </w:rPr>
        <w:t xml:space="preserve"> </w:t>
      </w:r>
      <w:r>
        <w:rPr>
          <w:sz w:val="24"/>
        </w:rPr>
        <w:t>by</w:t>
      </w:r>
      <w:r>
        <w:rPr>
          <w:spacing w:val="-4"/>
          <w:sz w:val="24"/>
        </w:rPr>
        <w:t xml:space="preserve"> </w:t>
      </w:r>
      <w:r>
        <w:rPr>
          <w:sz w:val="24"/>
        </w:rPr>
        <w:t>the</w:t>
      </w:r>
      <w:r>
        <w:rPr>
          <w:spacing w:val="-1"/>
          <w:sz w:val="24"/>
        </w:rPr>
        <w:t xml:space="preserve"> </w:t>
      </w:r>
      <w:r>
        <w:rPr>
          <w:sz w:val="24"/>
        </w:rPr>
        <w:t>geotechnical</w:t>
      </w:r>
      <w:r>
        <w:rPr>
          <w:spacing w:val="-1"/>
          <w:sz w:val="24"/>
        </w:rPr>
        <w:t xml:space="preserve"> </w:t>
      </w:r>
      <w:r>
        <w:rPr>
          <w:sz w:val="24"/>
        </w:rPr>
        <w:t>firm approved</w:t>
      </w:r>
      <w:r>
        <w:rPr>
          <w:spacing w:val="-1"/>
          <w:sz w:val="24"/>
        </w:rPr>
        <w:t xml:space="preserve"> </w:t>
      </w:r>
      <w:r>
        <w:rPr>
          <w:sz w:val="24"/>
        </w:rPr>
        <w:t>by</w:t>
      </w:r>
      <w:r>
        <w:rPr>
          <w:spacing w:val="-3"/>
          <w:sz w:val="24"/>
        </w:rPr>
        <w:t xml:space="preserve"> </w:t>
      </w:r>
      <w:r>
        <w:rPr>
          <w:sz w:val="24"/>
        </w:rPr>
        <w:t>the</w:t>
      </w:r>
      <w:r>
        <w:rPr>
          <w:spacing w:val="-1"/>
          <w:sz w:val="24"/>
        </w:rPr>
        <w:t xml:space="preserve"> </w:t>
      </w:r>
      <w:r w:rsidR="00E629F0">
        <w:rPr>
          <w:sz w:val="24"/>
        </w:rPr>
        <w:t>c</w:t>
      </w:r>
      <w:r>
        <w:rPr>
          <w:sz w:val="24"/>
        </w:rPr>
        <w:t>ity</w:t>
      </w:r>
      <w:r>
        <w:rPr>
          <w:spacing w:val="-4"/>
          <w:sz w:val="24"/>
        </w:rPr>
        <w:t xml:space="preserve"> </w:t>
      </w:r>
      <w:r>
        <w:rPr>
          <w:sz w:val="24"/>
        </w:rPr>
        <w:t>representative.</w:t>
      </w:r>
    </w:p>
    <w:p w14:paraId="7277A1C9" w14:textId="77777777" w:rsidR="007E5106" w:rsidRDefault="007E5106">
      <w:pPr>
        <w:pStyle w:val="BodyText"/>
        <w:spacing w:before="11"/>
        <w:rPr>
          <w:sz w:val="23"/>
        </w:rPr>
      </w:pPr>
    </w:p>
    <w:p w14:paraId="7286843E" w14:textId="4DF7455B" w:rsidR="007E5106" w:rsidRDefault="007F33FE">
      <w:pPr>
        <w:pStyle w:val="BodyText"/>
        <w:ind w:left="1480" w:right="398"/>
        <w:jc w:val="both"/>
      </w:pPr>
      <w:r>
        <w:rPr>
          <w:spacing w:val="-1"/>
        </w:rPr>
        <w:t>Unsuitable</w:t>
      </w:r>
      <w:r>
        <w:rPr>
          <w:spacing w:val="-13"/>
        </w:rPr>
        <w:t xml:space="preserve"> </w:t>
      </w:r>
      <w:r>
        <w:rPr>
          <w:spacing w:val="-1"/>
        </w:rPr>
        <w:t>material</w:t>
      </w:r>
      <w:r>
        <w:rPr>
          <w:spacing w:val="-15"/>
        </w:rPr>
        <w:t xml:space="preserve"> </w:t>
      </w:r>
      <w:r>
        <w:t>found</w:t>
      </w:r>
      <w:r>
        <w:rPr>
          <w:spacing w:val="-12"/>
        </w:rPr>
        <w:t xml:space="preserve"> </w:t>
      </w:r>
      <w:r>
        <w:t>below</w:t>
      </w:r>
      <w:r>
        <w:rPr>
          <w:spacing w:val="-17"/>
        </w:rPr>
        <w:t xml:space="preserve"> </w:t>
      </w:r>
      <w:r>
        <w:t>the</w:t>
      </w:r>
      <w:r>
        <w:rPr>
          <w:spacing w:val="-12"/>
        </w:rPr>
        <w:t xml:space="preserve"> </w:t>
      </w:r>
      <w:r>
        <w:t>processing</w:t>
      </w:r>
      <w:r>
        <w:rPr>
          <w:spacing w:val="-16"/>
        </w:rPr>
        <w:t xml:space="preserve"> </w:t>
      </w:r>
      <w:r>
        <w:t>depth</w:t>
      </w:r>
      <w:r>
        <w:rPr>
          <w:spacing w:val="-12"/>
        </w:rPr>
        <w:t xml:space="preserve"> </w:t>
      </w:r>
      <w:r>
        <w:t>such</w:t>
      </w:r>
      <w:r>
        <w:rPr>
          <w:spacing w:val="-16"/>
        </w:rPr>
        <w:t xml:space="preserve"> </w:t>
      </w:r>
      <w:r>
        <w:t>as</w:t>
      </w:r>
      <w:r>
        <w:rPr>
          <w:spacing w:val="-16"/>
        </w:rPr>
        <w:t xml:space="preserve"> </w:t>
      </w:r>
      <w:r>
        <w:t>saturated</w:t>
      </w:r>
      <w:r>
        <w:rPr>
          <w:spacing w:val="-16"/>
        </w:rPr>
        <w:t xml:space="preserve"> </w:t>
      </w:r>
      <w:r>
        <w:t>soils</w:t>
      </w:r>
      <w:r>
        <w:rPr>
          <w:spacing w:val="-64"/>
        </w:rPr>
        <w:t xml:space="preserve"> </w:t>
      </w:r>
      <w:r>
        <w:t>from groundwater, expansive soils, soluble soils, deleterious and/or organic</w:t>
      </w:r>
      <w:r>
        <w:rPr>
          <w:spacing w:val="1"/>
        </w:rPr>
        <w:t xml:space="preserve"> </w:t>
      </w:r>
      <w:r>
        <w:t>materials</w:t>
      </w:r>
      <w:r>
        <w:rPr>
          <w:spacing w:val="-12"/>
        </w:rPr>
        <w:t xml:space="preserve"> </w:t>
      </w:r>
      <w:r>
        <w:t>shall</w:t>
      </w:r>
      <w:r>
        <w:rPr>
          <w:spacing w:val="-12"/>
        </w:rPr>
        <w:t xml:space="preserve"> </w:t>
      </w:r>
      <w:r>
        <w:t>be</w:t>
      </w:r>
      <w:r>
        <w:rPr>
          <w:spacing w:val="-10"/>
        </w:rPr>
        <w:t xml:space="preserve"> </w:t>
      </w:r>
      <w:r>
        <w:t>addressed</w:t>
      </w:r>
      <w:r>
        <w:rPr>
          <w:spacing w:val="-11"/>
        </w:rPr>
        <w:t xml:space="preserve"> </w:t>
      </w:r>
      <w:r>
        <w:t>by</w:t>
      </w:r>
      <w:r>
        <w:rPr>
          <w:spacing w:val="-14"/>
        </w:rPr>
        <w:t xml:space="preserve"> </w:t>
      </w:r>
      <w:r>
        <w:t>a</w:t>
      </w:r>
      <w:r>
        <w:rPr>
          <w:spacing w:val="-10"/>
        </w:rPr>
        <w:t xml:space="preserve"> </w:t>
      </w:r>
      <w:r>
        <w:t>Geotechnical</w:t>
      </w:r>
      <w:r>
        <w:rPr>
          <w:spacing w:val="-12"/>
        </w:rPr>
        <w:t xml:space="preserve"> </w:t>
      </w:r>
      <w:r>
        <w:t>Engineer</w:t>
      </w:r>
      <w:r>
        <w:rPr>
          <w:spacing w:val="-14"/>
        </w:rPr>
        <w:t xml:space="preserve"> </w:t>
      </w:r>
      <w:r>
        <w:t>who</w:t>
      </w:r>
      <w:r>
        <w:rPr>
          <w:spacing w:val="-13"/>
        </w:rPr>
        <w:t xml:space="preserve"> </w:t>
      </w:r>
      <w:r>
        <w:t>shall</w:t>
      </w:r>
      <w:r>
        <w:rPr>
          <w:spacing w:val="-14"/>
        </w:rPr>
        <w:t xml:space="preserve"> </w:t>
      </w:r>
      <w:r>
        <w:t>provide</w:t>
      </w:r>
      <w:r>
        <w:rPr>
          <w:spacing w:val="-12"/>
        </w:rPr>
        <w:t xml:space="preserve"> </w:t>
      </w:r>
      <w:r>
        <w:t>a</w:t>
      </w:r>
      <w:r>
        <w:rPr>
          <w:spacing w:val="-64"/>
        </w:rPr>
        <w:t xml:space="preserve"> </w:t>
      </w:r>
      <w:r>
        <w:t xml:space="preserve">written recommendation to the </w:t>
      </w:r>
      <w:r w:rsidR="002A598F">
        <w:t>c</w:t>
      </w:r>
      <w:r>
        <w:t xml:space="preserve">ity’s </w:t>
      </w:r>
      <w:r w:rsidR="002A598F">
        <w:t>r</w:t>
      </w:r>
      <w:r>
        <w:t>epresentative for approval prior to</w:t>
      </w:r>
      <w:r>
        <w:rPr>
          <w:spacing w:val="1"/>
        </w:rPr>
        <w:t xml:space="preserve"> </w:t>
      </w:r>
      <w:r>
        <w:t>performing</w:t>
      </w:r>
      <w:r>
        <w:rPr>
          <w:spacing w:val="-2"/>
        </w:rPr>
        <w:t xml:space="preserve"> </w:t>
      </w:r>
      <w:r>
        <w:t>any</w:t>
      </w:r>
      <w:r>
        <w:rPr>
          <w:spacing w:val="-2"/>
        </w:rPr>
        <w:t xml:space="preserve"> </w:t>
      </w:r>
      <w:r>
        <w:t>work in</w:t>
      </w:r>
      <w:r>
        <w:rPr>
          <w:spacing w:val="1"/>
        </w:rPr>
        <w:t xml:space="preserve"> </w:t>
      </w:r>
      <w:r>
        <w:t>the</w:t>
      </w:r>
      <w:r>
        <w:rPr>
          <w:spacing w:val="1"/>
        </w:rPr>
        <w:t xml:space="preserve"> </w:t>
      </w:r>
      <w:r>
        <w:t>areas</w:t>
      </w:r>
      <w:r>
        <w:rPr>
          <w:spacing w:val="-1"/>
        </w:rPr>
        <w:t xml:space="preserve"> </w:t>
      </w:r>
      <w:r>
        <w:t>being</w:t>
      </w:r>
      <w:r>
        <w:rPr>
          <w:spacing w:val="-1"/>
        </w:rPr>
        <w:t xml:space="preserve"> </w:t>
      </w:r>
      <w:r>
        <w:t>addressed.</w:t>
      </w:r>
    </w:p>
    <w:p w14:paraId="2D8C31D7" w14:textId="77777777" w:rsidR="007E5106" w:rsidRDefault="007E5106">
      <w:pPr>
        <w:pStyle w:val="BodyText"/>
        <w:spacing w:before="3"/>
        <w:rPr>
          <w:sz w:val="25"/>
        </w:rPr>
      </w:pPr>
    </w:p>
    <w:p w14:paraId="7660CD8F" w14:textId="222C8788" w:rsidR="007E5106" w:rsidRDefault="007F33FE">
      <w:pPr>
        <w:pStyle w:val="Heading1"/>
      </w:pPr>
      <w:r>
        <w:t>TABLE</w:t>
      </w:r>
      <w:r>
        <w:rPr>
          <w:spacing w:val="-5"/>
        </w:rPr>
        <w:t xml:space="preserve"> </w:t>
      </w:r>
      <w:r>
        <w:t>4.</w:t>
      </w:r>
      <w:r w:rsidR="005D3B98">
        <w:t>8</w:t>
      </w:r>
    </w:p>
    <w:p w14:paraId="7ABAD996" w14:textId="2065DC24" w:rsidR="007E5106" w:rsidRDefault="007F33FE">
      <w:pPr>
        <w:pStyle w:val="Heading2"/>
        <w:spacing w:before="7"/>
        <w:ind w:left="1063" w:right="1243" w:firstLine="0"/>
        <w:jc w:val="center"/>
      </w:pPr>
      <w:r>
        <w:t>Minimum</w:t>
      </w:r>
      <w:r>
        <w:rPr>
          <w:spacing w:val="-2"/>
        </w:rPr>
        <w:t xml:space="preserve"> </w:t>
      </w:r>
      <w:r>
        <w:t>Roadway</w:t>
      </w:r>
      <w:r>
        <w:rPr>
          <w:spacing w:val="-8"/>
        </w:rPr>
        <w:t xml:space="preserve"> </w:t>
      </w:r>
      <w:r>
        <w:t>Structural</w:t>
      </w:r>
      <w:r>
        <w:rPr>
          <w:spacing w:val="-1"/>
        </w:rPr>
        <w:t xml:space="preserve"> </w:t>
      </w:r>
      <w:r>
        <w:t>Requirements</w:t>
      </w:r>
      <w:r w:rsidR="006B0477">
        <w:t xml:space="preserve"> (Updated)</w:t>
      </w:r>
    </w:p>
    <w:p w14:paraId="6D3A4C65" w14:textId="77777777" w:rsidR="007E5106" w:rsidRDefault="007E5106">
      <w:pPr>
        <w:pStyle w:val="BodyText"/>
        <w:spacing w:before="7" w:after="1"/>
        <w:rPr>
          <w:b/>
          <w:sz w:val="25"/>
        </w:rPr>
      </w:pPr>
    </w:p>
    <w:tbl>
      <w:tblPr>
        <w:tblW w:w="0" w:type="auto"/>
        <w:tblInd w:w="250" w:type="dxa"/>
        <w:tblBorders>
          <w:top w:val="double" w:sz="8" w:space="0" w:color="000000"/>
          <w:left w:val="double" w:sz="8" w:space="0" w:color="000000"/>
          <w:bottom w:val="double" w:sz="8" w:space="0" w:color="000000"/>
          <w:right w:val="double" w:sz="8" w:space="0" w:color="000000"/>
          <w:insideH w:val="double" w:sz="8" w:space="0" w:color="000000"/>
          <w:insideV w:val="double" w:sz="8" w:space="0" w:color="000000"/>
        </w:tblBorders>
        <w:tblLayout w:type="fixed"/>
        <w:tblCellMar>
          <w:left w:w="0" w:type="dxa"/>
          <w:right w:w="0" w:type="dxa"/>
        </w:tblCellMar>
        <w:tblLook w:val="01E0" w:firstRow="1" w:lastRow="1" w:firstColumn="1" w:lastColumn="1" w:noHBand="0" w:noVBand="0"/>
      </w:tblPr>
      <w:tblGrid>
        <w:gridCol w:w="1531"/>
        <w:gridCol w:w="809"/>
        <w:gridCol w:w="1171"/>
        <w:gridCol w:w="1080"/>
        <w:gridCol w:w="1169"/>
        <w:gridCol w:w="1080"/>
        <w:gridCol w:w="1171"/>
        <w:gridCol w:w="1260"/>
      </w:tblGrid>
      <w:tr w:rsidR="007E5106" w14:paraId="0873F9D3" w14:textId="77777777">
        <w:trPr>
          <w:trHeight w:val="1703"/>
        </w:trPr>
        <w:tc>
          <w:tcPr>
            <w:tcW w:w="1531" w:type="dxa"/>
            <w:tcBorders>
              <w:right w:val="single" w:sz="8" w:space="0" w:color="000000"/>
            </w:tcBorders>
          </w:tcPr>
          <w:p w14:paraId="7091B719" w14:textId="77777777" w:rsidR="007E5106" w:rsidRDefault="007F33FE">
            <w:pPr>
              <w:pStyle w:val="TableParagraph"/>
              <w:spacing w:before="118"/>
              <w:ind w:left="99"/>
              <w:rPr>
                <w:b/>
                <w:sz w:val="16"/>
              </w:rPr>
            </w:pPr>
            <w:r>
              <w:rPr>
                <w:b/>
                <w:sz w:val="16"/>
              </w:rPr>
              <w:t>Classification</w:t>
            </w:r>
          </w:p>
        </w:tc>
        <w:tc>
          <w:tcPr>
            <w:tcW w:w="809" w:type="dxa"/>
            <w:tcBorders>
              <w:left w:val="single" w:sz="8" w:space="0" w:color="000000"/>
              <w:right w:val="single" w:sz="8" w:space="0" w:color="000000"/>
            </w:tcBorders>
          </w:tcPr>
          <w:p w14:paraId="212A3664" w14:textId="77777777" w:rsidR="007E5106" w:rsidRDefault="007F33FE">
            <w:pPr>
              <w:pStyle w:val="TableParagraph"/>
              <w:spacing w:before="118" w:line="249" w:lineRule="auto"/>
              <w:ind w:right="168"/>
              <w:rPr>
                <w:b/>
                <w:sz w:val="16"/>
              </w:rPr>
            </w:pPr>
            <w:r>
              <w:rPr>
                <w:b/>
                <w:spacing w:val="-1"/>
                <w:sz w:val="16"/>
              </w:rPr>
              <w:t>Traffic</w:t>
            </w:r>
            <w:r>
              <w:rPr>
                <w:b/>
                <w:spacing w:val="-42"/>
                <w:sz w:val="16"/>
              </w:rPr>
              <w:t xml:space="preserve"> </w:t>
            </w:r>
            <w:r>
              <w:rPr>
                <w:b/>
                <w:sz w:val="16"/>
              </w:rPr>
              <w:t>Index</w:t>
            </w:r>
          </w:p>
        </w:tc>
        <w:tc>
          <w:tcPr>
            <w:tcW w:w="1171" w:type="dxa"/>
            <w:tcBorders>
              <w:left w:val="single" w:sz="8" w:space="0" w:color="000000"/>
              <w:right w:val="single" w:sz="8" w:space="0" w:color="000000"/>
            </w:tcBorders>
          </w:tcPr>
          <w:p w14:paraId="6B755AFD" w14:textId="77777777" w:rsidR="007E5106" w:rsidRDefault="007F33FE">
            <w:pPr>
              <w:pStyle w:val="TableParagraph"/>
              <w:spacing w:before="118"/>
              <w:rPr>
                <w:b/>
                <w:sz w:val="16"/>
              </w:rPr>
            </w:pPr>
            <w:r>
              <w:rPr>
                <w:b/>
                <w:sz w:val="16"/>
              </w:rPr>
              <w:t>(3)(4)</w:t>
            </w:r>
          </w:p>
          <w:p w14:paraId="103092C0" w14:textId="77777777" w:rsidR="007E5106" w:rsidRDefault="007F33FE">
            <w:pPr>
              <w:pStyle w:val="TableParagraph"/>
              <w:spacing w:before="8" w:line="249" w:lineRule="auto"/>
              <w:ind w:right="179"/>
              <w:rPr>
                <w:b/>
                <w:sz w:val="16"/>
              </w:rPr>
            </w:pPr>
            <w:r>
              <w:rPr>
                <w:b/>
                <w:sz w:val="16"/>
              </w:rPr>
              <w:t>Roadway</w:t>
            </w:r>
            <w:r>
              <w:rPr>
                <w:b/>
                <w:spacing w:val="1"/>
                <w:sz w:val="16"/>
              </w:rPr>
              <w:t xml:space="preserve"> </w:t>
            </w:r>
            <w:r>
              <w:rPr>
                <w:b/>
                <w:sz w:val="16"/>
              </w:rPr>
              <w:t>Minimum</w:t>
            </w:r>
            <w:r>
              <w:rPr>
                <w:b/>
                <w:spacing w:val="1"/>
                <w:sz w:val="16"/>
              </w:rPr>
              <w:t xml:space="preserve"> </w:t>
            </w:r>
            <w:r>
              <w:rPr>
                <w:b/>
                <w:sz w:val="16"/>
              </w:rPr>
              <w:t>Asphalt</w:t>
            </w:r>
            <w:r>
              <w:rPr>
                <w:b/>
                <w:spacing w:val="1"/>
                <w:sz w:val="16"/>
              </w:rPr>
              <w:t xml:space="preserve"> </w:t>
            </w:r>
            <w:r>
              <w:rPr>
                <w:b/>
                <w:w w:val="95"/>
                <w:sz w:val="16"/>
              </w:rPr>
              <w:t>Pavement</w:t>
            </w:r>
            <w:r>
              <w:rPr>
                <w:b/>
                <w:spacing w:val="-40"/>
                <w:w w:val="95"/>
                <w:sz w:val="16"/>
              </w:rPr>
              <w:t xml:space="preserve"> </w:t>
            </w:r>
            <w:r>
              <w:rPr>
                <w:b/>
                <w:sz w:val="16"/>
              </w:rPr>
              <w:t>(inches)</w:t>
            </w:r>
          </w:p>
        </w:tc>
        <w:tc>
          <w:tcPr>
            <w:tcW w:w="1080" w:type="dxa"/>
            <w:tcBorders>
              <w:left w:val="single" w:sz="8" w:space="0" w:color="000000"/>
              <w:right w:val="single" w:sz="8" w:space="0" w:color="000000"/>
            </w:tcBorders>
          </w:tcPr>
          <w:p w14:paraId="327A8686" w14:textId="77777777" w:rsidR="007E5106" w:rsidRDefault="007F33FE">
            <w:pPr>
              <w:pStyle w:val="TableParagraph"/>
              <w:spacing w:before="118"/>
              <w:rPr>
                <w:b/>
                <w:sz w:val="16"/>
              </w:rPr>
            </w:pPr>
            <w:r>
              <w:rPr>
                <w:b/>
                <w:sz w:val="16"/>
              </w:rPr>
              <w:t>(4)</w:t>
            </w:r>
          </w:p>
          <w:p w14:paraId="2187940E" w14:textId="77777777" w:rsidR="007E5106" w:rsidRDefault="007F33FE">
            <w:pPr>
              <w:pStyle w:val="TableParagraph"/>
              <w:spacing w:before="8" w:line="249" w:lineRule="auto"/>
              <w:ind w:right="107"/>
              <w:rPr>
                <w:b/>
                <w:sz w:val="16"/>
              </w:rPr>
            </w:pPr>
            <w:r>
              <w:rPr>
                <w:b/>
                <w:sz w:val="16"/>
              </w:rPr>
              <w:t>Required</w:t>
            </w:r>
            <w:r>
              <w:rPr>
                <w:b/>
                <w:spacing w:val="1"/>
                <w:sz w:val="16"/>
              </w:rPr>
              <w:t xml:space="preserve"> </w:t>
            </w:r>
            <w:r>
              <w:rPr>
                <w:b/>
                <w:sz w:val="16"/>
              </w:rPr>
              <w:t>Roadway</w:t>
            </w:r>
            <w:r>
              <w:rPr>
                <w:b/>
                <w:spacing w:val="1"/>
                <w:sz w:val="16"/>
              </w:rPr>
              <w:t xml:space="preserve"> </w:t>
            </w:r>
            <w:r>
              <w:rPr>
                <w:b/>
                <w:spacing w:val="-1"/>
                <w:sz w:val="16"/>
              </w:rPr>
              <w:t>Road-Base</w:t>
            </w:r>
            <w:r>
              <w:rPr>
                <w:b/>
                <w:spacing w:val="-42"/>
                <w:sz w:val="16"/>
              </w:rPr>
              <w:t xml:space="preserve"> </w:t>
            </w:r>
            <w:r>
              <w:rPr>
                <w:b/>
                <w:sz w:val="16"/>
              </w:rPr>
              <w:t>(inches)</w:t>
            </w:r>
          </w:p>
        </w:tc>
        <w:tc>
          <w:tcPr>
            <w:tcW w:w="1169" w:type="dxa"/>
            <w:tcBorders>
              <w:left w:val="single" w:sz="8" w:space="0" w:color="000000"/>
              <w:right w:val="single" w:sz="8" w:space="0" w:color="000000"/>
            </w:tcBorders>
          </w:tcPr>
          <w:p w14:paraId="69479A9A" w14:textId="77777777" w:rsidR="007E5106" w:rsidRDefault="007F33FE">
            <w:pPr>
              <w:pStyle w:val="TableParagraph"/>
              <w:spacing w:before="118" w:line="249" w:lineRule="auto"/>
              <w:ind w:right="236"/>
              <w:rPr>
                <w:b/>
                <w:sz w:val="16"/>
              </w:rPr>
            </w:pPr>
            <w:r>
              <w:rPr>
                <w:b/>
                <w:sz w:val="16"/>
              </w:rPr>
              <w:t>Sidewalk</w:t>
            </w:r>
            <w:r>
              <w:rPr>
                <w:b/>
                <w:spacing w:val="1"/>
                <w:sz w:val="16"/>
              </w:rPr>
              <w:t xml:space="preserve"> </w:t>
            </w:r>
            <w:r>
              <w:rPr>
                <w:b/>
                <w:sz w:val="16"/>
              </w:rPr>
              <w:t>Minimum</w:t>
            </w:r>
            <w:r>
              <w:rPr>
                <w:b/>
                <w:spacing w:val="1"/>
                <w:sz w:val="16"/>
              </w:rPr>
              <w:t xml:space="preserve"> </w:t>
            </w:r>
            <w:r>
              <w:rPr>
                <w:b/>
                <w:sz w:val="16"/>
              </w:rPr>
              <w:t>Concrete</w:t>
            </w:r>
            <w:r>
              <w:rPr>
                <w:b/>
                <w:spacing w:val="1"/>
                <w:sz w:val="16"/>
              </w:rPr>
              <w:t xml:space="preserve"> </w:t>
            </w:r>
            <w:r>
              <w:rPr>
                <w:b/>
                <w:spacing w:val="-1"/>
                <w:sz w:val="16"/>
              </w:rPr>
              <w:t>Thickness</w:t>
            </w:r>
            <w:r>
              <w:rPr>
                <w:b/>
                <w:spacing w:val="-42"/>
                <w:sz w:val="16"/>
              </w:rPr>
              <w:t xml:space="preserve"> </w:t>
            </w:r>
            <w:r>
              <w:rPr>
                <w:b/>
                <w:sz w:val="16"/>
              </w:rPr>
              <w:t>(inches)</w:t>
            </w:r>
          </w:p>
        </w:tc>
        <w:tc>
          <w:tcPr>
            <w:tcW w:w="1080" w:type="dxa"/>
            <w:tcBorders>
              <w:left w:val="single" w:sz="8" w:space="0" w:color="000000"/>
              <w:right w:val="single" w:sz="8" w:space="0" w:color="000000"/>
            </w:tcBorders>
          </w:tcPr>
          <w:p w14:paraId="7B02E4A7" w14:textId="77777777" w:rsidR="007E5106" w:rsidRDefault="007F33FE">
            <w:pPr>
              <w:pStyle w:val="TableParagraph"/>
              <w:spacing w:before="118" w:line="249" w:lineRule="auto"/>
              <w:ind w:right="108"/>
              <w:rPr>
                <w:b/>
                <w:sz w:val="16"/>
              </w:rPr>
            </w:pPr>
            <w:r>
              <w:rPr>
                <w:b/>
                <w:sz w:val="16"/>
              </w:rPr>
              <w:t>Sidewalk</w:t>
            </w:r>
            <w:r>
              <w:rPr>
                <w:b/>
                <w:spacing w:val="1"/>
                <w:sz w:val="16"/>
              </w:rPr>
              <w:t xml:space="preserve"> </w:t>
            </w:r>
            <w:r>
              <w:rPr>
                <w:b/>
                <w:sz w:val="16"/>
              </w:rPr>
              <w:t>Minimum</w:t>
            </w:r>
            <w:r>
              <w:rPr>
                <w:b/>
                <w:spacing w:val="1"/>
                <w:sz w:val="16"/>
              </w:rPr>
              <w:t xml:space="preserve"> </w:t>
            </w:r>
            <w:r>
              <w:rPr>
                <w:b/>
                <w:spacing w:val="-1"/>
                <w:sz w:val="16"/>
              </w:rPr>
              <w:t>Road-Base</w:t>
            </w:r>
            <w:r>
              <w:rPr>
                <w:b/>
                <w:spacing w:val="-42"/>
                <w:sz w:val="16"/>
              </w:rPr>
              <w:t xml:space="preserve"> </w:t>
            </w:r>
            <w:r>
              <w:rPr>
                <w:b/>
                <w:sz w:val="16"/>
              </w:rPr>
              <w:t>Thickness</w:t>
            </w:r>
            <w:r>
              <w:rPr>
                <w:b/>
                <w:spacing w:val="1"/>
                <w:sz w:val="16"/>
              </w:rPr>
              <w:t xml:space="preserve"> </w:t>
            </w:r>
            <w:r>
              <w:rPr>
                <w:b/>
                <w:sz w:val="16"/>
              </w:rPr>
              <w:t>(inches)</w:t>
            </w:r>
          </w:p>
        </w:tc>
        <w:tc>
          <w:tcPr>
            <w:tcW w:w="1171" w:type="dxa"/>
            <w:tcBorders>
              <w:left w:val="single" w:sz="8" w:space="0" w:color="000000"/>
              <w:right w:val="single" w:sz="8" w:space="0" w:color="000000"/>
            </w:tcBorders>
          </w:tcPr>
          <w:p w14:paraId="390ACB49" w14:textId="77777777" w:rsidR="007E5106" w:rsidRDefault="007F33FE">
            <w:pPr>
              <w:pStyle w:val="TableParagraph"/>
              <w:spacing w:before="118" w:line="249" w:lineRule="auto"/>
              <w:ind w:right="217"/>
              <w:rPr>
                <w:b/>
                <w:sz w:val="16"/>
              </w:rPr>
            </w:pPr>
            <w:r>
              <w:rPr>
                <w:b/>
                <w:sz w:val="16"/>
              </w:rPr>
              <w:t>Driveway</w:t>
            </w:r>
            <w:r>
              <w:rPr>
                <w:b/>
                <w:spacing w:val="1"/>
                <w:sz w:val="16"/>
              </w:rPr>
              <w:t xml:space="preserve"> </w:t>
            </w:r>
            <w:r>
              <w:rPr>
                <w:b/>
                <w:sz w:val="16"/>
              </w:rPr>
              <w:t>Minimum</w:t>
            </w:r>
            <w:r>
              <w:rPr>
                <w:b/>
                <w:spacing w:val="1"/>
                <w:sz w:val="16"/>
              </w:rPr>
              <w:t xml:space="preserve"> </w:t>
            </w:r>
            <w:r>
              <w:rPr>
                <w:b/>
                <w:sz w:val="16"/>
              </w:rPr>
              <w:t>Concrete</w:t>
            </w:r>
            <w:r>
              <w:rPr>
                <w:b/>
                <w:spacing w:val="1"/>
                <w:sz w:val="16"/>
              </w:rPr>
              <w:t xml:space="preserve"> </w:t>
            </w:r>
            <w:r>
              <w:rPr>
                <w:b/>
                <w:sz w:val="16"/>
              </w:rPr>
              <w:t>Thickness</w:t>
            </w:r>
            <w:r>
              <w:rPr>
                <w:b/>
                <w:spacing w:val="-42"/>
                <w:sz w:val="16"/>
              </w:rPr>
              <w:t xml:space="preserve"> </w:t>
            </w:r>
            <w:r>
              <w:rPr>
                <w:b/>
                <w:sz w:val="16"/>
              </w:rPr>
              <w:t>(inches)</w:t>
            </w:r>
            <w:r>
              <w:rPr>
                <w:b/>
                <w:spacing w:val="1"/>
                <w:sz w:val="16"/>
              </w:rPr>
              <w:t xml:space="preserve"> </w:t>
            </w:r>
            <w:r>
              <w:rPr>
                <w:b/>
                <w:spacing w:val="-2"/>
                <w:sz w:val="16"/>
              </w:rPr>
              <w:t>within</w:t>
            </w:r>
            <w:r>
              <w:rPr>
                <w:b/>
                <w:spacing w:val="-8"/>
                <w:sz w:val="16"/>
              </w:rPr>
              <w:t xml:space="preserve"> </w:t>
            </w:r>
            <w:r>
              <w:rPr>
                <w:b/>
                <w:spacing w:val="-1"/>
                <w:sz w:val="16"/>
              </w:rPr>
              <w:t>R/W</w:t>
            </w:r>
          </w:p>
        </w:tc>
        <w:tc>
          <w:tcPr>
            <w:tcW w:w="1260" w:type="dxa"/>
            <w:tcBorders>
              <w:left w:val="single" w:sz="8" w:space="0" w:color="000000"/>
            </w:tcBorders>
          </w:tcPr>
          <w:p w14:paraId="6E2589A8" w14:textId="00242F1C" w:rsidR="007E5106" w:rsidRDefault="007F33FE">
            <w:pPr>
              <w:pStyle w:val="TableParagraph"/>
              <w:tabs>
                <w:tab w:val="left" w:pos="758"/>
              </w:tabs>
              <w:spacing w:before="118" w:line="249" w:lineRule="auto"/>
              <w:ind w:right="72"/>
              <w:rPr>
                <w:b/>
                <w:sz w:val="16"/>
              </w:rPr>
            </w:pPr>
            <w:r>
              <w:rPr>
                <w:b/>
                <w:sz w:val="16"/>
              </w:rPr>
              <w:t>Driveway</w:t>
            </w:r>
            <w:r>
              <w:rPr>
                <w:b/>
                <w:spacing w:val="1"/>
                <w:sz w:val="16"/>
              </w:rPr>
              <w:t xml:space="preserve"> </w:t>
            </w:r>
            <w:r>
              <w:rPr>
                <w:b/>
                <w:sz w:val="16"/>
              </w:rPr>
              <w:t>Minimum</w:t>
            </w:r>
            <w:r>
              <w:rPr>
                <w:b/>
                <w:spacing w:val="1"/>
                <w:sz w:val="16"/>
              </w:rPr>
              <w:t xml:space="preserve"> </w:t>
            </w:r>
            <w:r w:rsidR="006D41AE">
              <w:rPr>
                <w:b/>
                <w:sz w:val="16"/>
              </w:rPr>
              <w:t>Road Base</w:t>
            </w:r>
            <w:r>
              <w:rPr>
                <w:b/>
                <w:spacing w:val="-42"/>
                <w:sz w:val="16"/>
              </w:rPr>
              <w:t xml:space="preserve"> </w:t>
            </w:r>
            <w:r>
              <w:rPr>
                <w:b/>
                <w:sz w:val="16"/>
              </w:rPr>
              <w:t>Thickness</w:t>
            </w:r>
            <w:r>
              <w:rPr>
                <w:b/>
                <w:spacing w:val="1"/>
                <w:sz w:val="16"/>
              </w:rPr>
              <w:t xml:space="preserve"> </w:t>
            </w:r>
            <w:r>
              <w:rPr>
                <w:b/>
                <w:w w:val="95"/>
                <w:sz w:val="16"/>
              </w:rPr>
              <w:t>residential</w:t>
            </w:r>
            <w:r>
              <w:rPr>
                <w:rFonts w:ascii="Times New Roman"/>
                <w:b/>
                <w:w w:val="95"/>
                <w:sz w:val="16"/>
              </w:rPr>
              <w:t>@</w:t>
            </w:r>
            <w:r>
              <w:rPr>
                <w:rFonts w:ascii="Times New Roman"/>
                <w:b/>
                <w:spacing w:val="-35"/>
                <w:w w:val="95"/>
                <w:sz w:val="16"/>
              </w:rPr>
              <w:t xml:space="preserve"> </w:t>
            </w:r>
            <w:r>
              <w:rPr>
                <w:b/>
                <w:sz w:val="16"/>
              </w:rPr>
              <w:t>(inches)</w:t>
            </w:r>
            <w:r>
              <w:rPr>
                <w:b/>
                <w:spacing w:val="1"/>
                <w:sz w:val="16"/>
              </w:rPr>
              <w:t xml:space="preserve"> </w:t>
            </w:r>
            <w:r>
              <w:rPr>
                <w:b/>
                <w:sz w:val="16"/>
              </w:rPr>
              <w:t>within</w:t>
            </w:r>
          </w:p>
          <w:p w14:paraId="311EDF94" w14:textId="77777777" w:rsidR="007E5106" w:rsidRDefault="007F33FE">
            <w:pPr>
              <w:pStyle w:val="TableParagraph"/>
              <w:spacing w:before="4"/>
              <w:rPr>
                <w:b/>
                <w:sz w:val="16"/>
              </w:rPr>
            </w:pPr>
            <w:r>
              <w:rPr>
                <w:b/>
                <w:sz w:val="16"/>
              </w:rPr>
              <w:t>R/W</w:t>
            </w:r>
          </w:p>
        </w:tc>
      </w:tr>
      <w:tr w:rsidR="007E5106" w14:paraId="40A99FDE" w14:textId="77777777">
        <w:trPr>
          <w:trHeight w:val="536"/>
        </w:trPr>
        <w:tc>
          <w:tcPr>
            <w:tcW w:w="1531" w:type="dxa"/>
            <w:tcBorders>
              <w:bottom w:val="single" w:sz="8" w:space="0" w:color="000000"/>
              <w:right w:val="single" w:sz="8" w:space="0" w:color="000000"/>
            </w:tcBorders>
          </w:tcPr>
          <w:p w14:paraId="6443CAF3" w14:textId="77777777" w:rsidR="007E5106" w:rsidRPr="0084629A" w:rsidRDefault="007F33FE">
            <w:pPr>
              <w:pStyle w:val="TableParagraph"/>
              <w:spacing w:before="114"/>
              <w:ind w:left="99" w:right="591"/>
              <w:rPr>
                <w:sz w:val="16"/>
              </w:rPr>
            </w:pPr>
            <w:r w:rsidRPr="0084629A">
              <w:rPr>
                <w:spacing w:val="-1"/>
                <w:sz w:val="16"/>
              </w:rPr>
              <w:t>Residential</w:t>
            </w:r>
            <w:r w:rsidRPr="0084629A">
              <w:rPr>
                <w:spacing w:val="-42"/>
                <w:sz w:val="16"/>
              </w:rPr>
              <w:t xml:space="preserve"> </w:t>
            </w:r>
            <w:r w:rsidRPr="0084629A">
              <w:rPr>
                <w:sz w:val="16"/>
              </w:rPr>
              <w:t>Access</w:t>
            </w:r>
            <w:r w:rsidRPr="0084629A">
              <w:rPr>
                <w:spacing w:val="-4"/>
                <w:sz w:val="16"/>
              </w:rPr>
              <w:t xml:space="preserve"> </w:t>
            </w:r>
            <w:r w:rsidRPr="0084629A">
              <w:rPr>
                <w:sz w:val="16"/>
              </w:rPr>
              <w:t>A</w:t>
            </w:r>
          </w:p>
        </w:tc>
        <w:tc>
          <w:tcPr>
            <w:tcW w:w="809" w:type="dxa"/>
            <w:tcBorders>
              <w:left w:val="single" w:sz="8" w:space="0" w:color="000000"/>
              <w:bottom w:val="single" w:sz="8" w:space="0" w:color="000000"/>
              <w:right w:val="single" w:sz="8" w:space="0" w:color="000000"/>
            </w:tcBorders>
          </w:tcPr>
          <w:p w14:paraId="17CDA811" w14:textId="77777777" w:rsidR="007E5106" w:rsidRDefault="007F33FE">
            <w:pPr>
              <w:pStyle w:val="TableParagraph"/>
              <w:spacing w:before="114"/>
              <w:rPr>
                <w:sz w:val="16"/>
              </w:rPr>
            </w:pPr>
            <w:r>
              <w:rPr>
                <w:w w:val="99"/>
                <w:sz w:val="16"/>
              </w:rPr>
              <w:t>5</w:t>
            </w:r>
          </w:p>
        </w:tc>
        <w:tc>
          <w:tcPr>
            <w:tcW w:w="1171" w:type="dxa"/>
            <w:tcBorders>
              <w:left w:val="single" w:sz="8" w:space="0" w:color="000000"/>
              <w:bottom w:val="single" w:sz="8" w:space="0" w:color="000000"/>
              <w:right w:val="single" w:sz="8" w:space="0" w:color="000000"/>
            </w:tcBorders>
          </w:tcPr>
          <w:p w14:paraId="47B55B35" w14:textId="0730040A" w:rsidR="007E5106" w:rsidRDefault="00E95CF2">
            <w:pPr>
              <w:pStyle w:val="TableParagraph"/>
              <w:spacing w:before="114"/>
              <w:rPr>
                <w:sz w:val="16"/>
              </w:rPr>
            </w:pPr>
            <w:r>
              <w:rPr>
                <w:sz w:val="16"/>
              </w:rPr>
              <w:t>3</w:t>
            </w:r>
            <w:r w:rsidR="007F33FE">
              <w:rPr>
                <w:spacing w:val="-4"/>
                <w:sz w:val="16"/>
              </w:rPr>
              <w:t xml:space="preserve"> </w:t>
            </w:r>
            <w:r w:rsidR="007F33FE">
              <w:rPr>
                <w:sz w:val="16"/>
              </w:rPr>
              <w:t>(1)</w:t>
            </w:r>
          </w:p>
        </w:tc>
        <w:tc>
          <w:tcPr>
            <w:tcW w:w="1080" w:type="dxa"/>
            <w:tcBorders>
              <w:left w:val="single" w:sz="8" w:space="0" w:color="000000"/>
              <w:bottom w:val="single" w:sz="8" w:space="0" w:color="000000"/>
              <w:right w:val="single" w:sz="8" w:space="0" w:color="000000"/>
            </w:tcBorders>
          </w:tcPr>
          <w:p w14:paraId="1378E197" w14:textId="77777777" w:rsidR="007E5106" w:rsidRDefault="007F33FE">
            <w:pPr>
              <w:pStyle w:val="TableParagraph"/>
              <w:spacing w:before="114"/>
              <w:rPr>
                <w:sz w:val="16"/>
              </w:rPr>
            </w:pPr>
            <w:r>
              <w:rPr>
                <w:w w:val="99"/>
                <w:sz w:val="16"/>
              </w:rPr>
              <w:t>6</w:t>
            </w:r>
          </w:p>
        </w:tc>
        <w:tc>
          <w:tcPr>
            <w:tcW w:w="1169" w:type="dxa"/>
            <w:tcBorders>
              <w:left w:val="single" w:sz="8" w:space="0" w:color="000000"/>
              <w:bottom w:val="single" w:sz="8" w:space="0" w:color="000000"/>
              <w:right w:val="single" w:sz="8" w:space="0" w:color="000000"/>
            </w:tcBorders>
          </w:tcPr>
          <w:p w14:paraId="1F730F76" w14:textId="5817B652" w:rsidR="007E5106" w:rsidRDefault="00EA5D7F">
            <w:pPr>
              <w:pStyle w:val="TableParagraph"/>
              <w:spacing w:before="114"/>
              <w:rPr>
                <w:sz w:val="16"/>
              </w:rPr>
            </w:pPr>
            <w:r>
              <w:rPr>
                <w:w w:val="99"/>
                <w:sz w:val="16"/>
              </w:rPr>
              <w:t>6</w:t>
            </w:r>
          </w:p>
        </w:tc>
        <w:tc>
          <w:tcPr>
            <w:tcW w:w="1080" w:type="dxa"/>
            <w:tcBorders>
              <w:left w:val="single" w:sz="8" w:space="0" w:color="000000"/>
              <w:bottom w:val="single" w:sz="8" w:space="0" w:color="000000"/>
              <w:right w:val="single" w:sz="8" w:space="0" w:color="000000"/>
            </w:tcBorders>
          </w:tcPr>
          <w:p w14:paraId="1C24DEC9" w14:textId="77777777" w:rsidR="007E5106" w:rsidRDefault="007F33FE">
            <w:pPr>
              <w:pStyle w:val="TableParagraph"/>
              <w:spacing w:before="114"/>
              <w:rPr>
                <w:sz w:val="16"/>
              </w:rPr>
            </w:pPr>
            <w:r>
              <w:rPr>
                <w:w w:val="99"/>
                <w:sz w:val="16"/>
              </w:rPr>
              <w:t>4</w:t>
            </w:r>
          </w:p>
        </w:tc>
        <w:tc>
          <w:tcPr>
            <w:tcW w:w="1171" w:type="dxa"/>
            <w:tcBorders>
              <w:left w:val="single" w:sz="8" w:space="0" w:color="000000"/>
              <w:bottom w:val="single" w:sz="8" w:space="0" w:color="000000"/>
              <w:right w:val="single" w:sz="8" w:space="0" w:color="000000"/>
            </w:tcBorders>
          </w:tcPr>
          <w:p w14:paraId="4D839258" w14:textId="77777777" w:rsidR="007E5106" w:rsidRDefault="007F33FE">
            <w:pPr>
              <w:pStyle w:val="TableParagraph"/>
              <w:spacing w:before="114"/>
              <w:rPr>
                <w:sz w:val="16"/>
              </w:rPr>
            </w:pPr>
            <w:r>
              <w:rPr>
                <w:w w:val="99"/>
                <w:sz w:val="16"/>
              </w:rPr>
              <w:t>6</w:t>
            </w:r>
          </w:p>
        </w:tc>
        <w:tc>
          <w:tcPr>
            <w:tcW w:w="1260" w:type="dxa"/>
            <w:tcBorders>
              <w:left w:val="single" w:sz="8" w:space="0" w:color="000000"/>
              <w:bottom w:val="single" w:sz="8" w:space="0" w:color="000000"/>
            </w:tcBorders>
          </w:tcPr>
          <w:p w14:paraId="4B922531" w14:textId="77777777" w:rsidR="007E5106" w:rsidRDefault="007F33FE">
            <w:pPr>
              <w:pStyle w:val="TableParagraph"/>
              <w:spacing w:before="114"/>
              <w:rPr>
                <w:sz w:val="16"/>
              </w:rPr>
            </w:pPr>
            <w:r>
              <w:rPr>
                <w:w w:val="99"/>
                <w:sz w:val="16"/>
              </w:rPr>
              <w:t>6</w:t>
            </w:r>
          </w:p>
        </w:tc>
      </w:tr>
      <w:tr w:rsidR="007E5106" w14:paraId="0F31D413" w14:textId="77777777">
        <w:trPr>
          <w:trHeight w:val="539"/>
        </w:trPr>
        <w:tc>
          <w:tcPr>
            <w:tcW w:w="1531" w:type="dxa"/>
            <w:tcBorders>
              <w:top w:val="single" w:sz="8" w:space="0" w:color="000000"/>
              <w:bottom w:val="single" w:sz="8" w:space="0" w:color="000000"/>
              <w:right w:val="single" w:sz="8" w:space="0" w:color="000000"/>
            </w:tcBorders>
          </w:tcPr>
          <w:p w14:paraId="4666E409" w14:textId="77777777" w:rsidR="007E5106" w:rsidRPr="0084629A" w:rsidRDefault="007F33FE">
            <w:pPr>
              <w:pStyle w:val="TableParagraph"/>
              <w:spacing w:before="117"/>
              <w:ind w:left="99" w:right="591"/>
              <w:rPr>
                <w:sz w:val="16"/>
              </w:rPr>
            </w:pPr>
            <w:r w:rsidRPr="0084629A">
              <w:rPr>
                <w:spacing w:val="-1"/>
                <w:sz w:val="16"/>
              </w:rPr>
              <w:t>Residential</w:t>
            </w:r>
            <w:r w:rsidRPr="0084629A">
              <w:rPr>
                <w:spacing w:val="-42"/>
                <w:sz w:val="16"/>
              </w:rPr>
              <w:t xml:space="preserve"> </w:t>
            </w:r>
            <w:r w:rsidRPr="0084629A">
              <w:rPr>
                <w:sz w:val="16"/>
              </w:rPr>
              <w:t>Access</w:t>
            </w:r>
            <w:r w:rsidRPr="0084629A">
              <w:rPr>
                <w:spacing w:val="-4"/>
                <w:sz w:val="16"/>
              </w:rPr>
              <w:t xml:space="preserve"> </w:t>
            </w:r>
            <w:r w:rsidRPr="0084629A">
              <w:rPr>
                <w:sz w:val="16"/>
              </w:rPr>
              <w:t>B</w:t>
            </w:r>
          </w:p>
        </w:tc>
        <w:tc>
          <w:tcPr>
            <w:tcW w:w="809" w:type="dxa"/>
            <w:tcBorders>
              <w:top w:val="single" w:sz="8" w:space="0" w:color="000000"/>
              <w:left w:val="single" w:sz="8" w:space="0" w:color="000000"/>
              <w:bottom w:val="single" w:sz="8" w:space="0" w:color="000000"/>
              <w:right w:val="single" w:sz="8" w:space="0" w:color="000000"/>
            </w:tcBorders>
          </w:tcPr>
          <w:p w14:paraId="744705AF" w14:textId="77777777" w:rsidR="007E5106" w:rsidRDefault="007F33FE">
            <w:pPr>
              <w:pStyle w:val="TableParagraph"/>
              <w:spacing w:before="117"/>
              <w:rPr>
                <w:sz w:val="16"/>
              </w:rPr>
            </w:pPr>
            <w:r>
              <w:rPr>
                <w:w w:val="99"/>
                <w:sz w:val="16"/>
              </w:rPr>
              <w:t>5</w:t>
            </w:r>
          </w:p>
        </w:tc>
        <w:tc>
          <w:tcPr>
            <w:tcW w:w="1171" w:type="dxa"/>
            <w:tcBorders>
              <w:top w:val="single" w:sz="8" w:space="0" w:color="000000"/>
              <w:left w:val="single" w:sz="8" w:space="0" w:color="000000"/>
              <w:bottom w:val="single" w:sz="8" w:space="0" w:color="000000"/>
              <w:right w:val="single" w:sz="8" w:space="0" w:color="000000"/>
            </w:tcBorders>
          </w:tcPr>
          <w:p w14:paraId="63B1F14D" w14:textId="20BA42F8" w:rsidR="007E5106" w:rsidRDefault="00E95CF2">
            <w:pPr>
              <w:pStyle w:val="TableParagraph"/>
              <w:spacing w:before="117"/>
              <w:rPr>
                <w:sz w:val="16"/>
              </w:rPr>
            </w:pPr>
            <w:r>
              <w:rPr>
                <w:sz w:val="16"/>
              </w:rPr>
              <w:t>3</w:t>
            </w:r>
            <w:r w:rsidR="007F33FE">
              <w:rPr>
                <w:spacing w:val="-4"/>
                <w:sz w:val="16"/>
              </w:rPr>
              <w:t xml:space="preserve"> </w:t>
            </w:r>
            <w:r w:rsidR="007F33FE">
              <w:rPr>
                <w:sz w:val="16"/>
              </w:rPr>
              <w:t>(1)</w:t>
            </w:r>
          </w:p>
        </w:tc>
        <w:tc>
          <w:tcPr>
            <w:tcW w:w="1080" w:type="dxa"/>
            <w:tcBorders>
              <w:top w:val="single" w:sz="8" w:space="0" w:color="000000"/>
              <w:left w:val="single" w:sz="8" w:space="0" w:color="000000"/>
              <w:bottom w:val="single" w:sz="8" w:space="0" w:color="000000"/>
              <w:right w:val="single" w:sz="8" w:space="0" w:color="000000"/>
            </w:tcBorders>
          </w:tcPr>
          <w:p w14:paraId="3C82F203" w14:textId="77777777" w:rsidR="007E5106" w:rsidRDefault="007F33FE">
            <w:pPr>
              <w:pStyle w:val="TableParagraph"/>
              <w:spacing w:before="117"/>
              <w:rPr>
                <w:sz w:val="16"/>
              </w:rPr>
            </w:pPr>
            <w:r>
              <w:rPr>
                <w:w w:val="99"/>
                <w:sz w:val="16"/>
              </w:rPr>
              <w:t>6</w:t>
            </w:r>
          </w:p>
        </w:tc>
        <w:tc>
          <w:tcPr>
            <w:tcW w:w="1169" w:type="dxa"/>
            <w:tcBorders>
              <w:top w:val="single" w:sz="8" w:space="0" w:color="000000"/>
              <w:left w:val="single" w:sz="8" w:space="0" w:color="000000"/>
              <w:bottom w:val="single" w:sz="8" w:space="0" w:color="000000"/>
              <w:right w:val="single" w:sz="8" w:space="0" w:color="000000"/>
            </w:tcBorders>
          </w:tcPr>
          <w:p w14:paraId="068B2B2B" w14:textId="24A7F0D3" w:rsidR="007E5106" w:rsidRDefault="00EA5D7F">
            <w:pPr>
              <w:pStyle w:val="TableParagraph"/>
              <w:spacing w:before="117"/>
              <w:rPr>
                <w:sz w:val="16"/>
              </w:rPr>
            </w:pPr>
            <w:r>
              <w:rPr>
                <w:w w:val="99"/>
                <w:sz w:val="16"/>
              </w:rPr>
              <w:t>6</w:t>
            </w:r>
          </w:p>
        </w:tc>
        <w:tc>
          <w:tcPr>
            <w:tcW w:w="1080" w:type="dxa"/>
            <w:tcBorders>
              <w:top w:val="single" w:sz="8" w:space="0" w:color="000000"/>
              <w:left w:val="single" w:sz="8" w:space="0" w:color="000000"/>
              <w:bottom w:val="single" w:sz="8" w:space="0" w:color="000000"/>
              <w:right w:val="single" w:sz="8" w:space="0" w:color="000000"/>
            </w:tcBorders>
          </w:tcPr>
          <w:p w14:paraId="2403CE70" w14:textId="77777777" w:rsidR="007E5106" w:rsidRDefault="007F33FE">
            <w:pPr>
              <w:pStyle w:val="TableParagraph"/>
              <w:spacing w:before="117"/>
              <w:rPr>
                <w:sz w:val="16"/>
              </w:rPr>
            </w:pPr>
            <w:r>
              <w:rPr>
                <w:w w:val="99"/>
                <w:sz w:val="16"/>
              </w:rPr>
              <w:t>4</w:t>
            </w:r>
          </w:p>
        </w:tc>
        <w:tc>
          <w:tcPr>
            <w:tcW w:w="1171" w:type="dxa"/>
            <w:tcBorders>
              <w:top w:val="single" w:sz="8" w:space="0" w:color="000000"/>
              <w:left w:val="single" w:sz="8" w:space="0" w:color="000000"/>
              <w:bottom w:val="single" w:sz="8" w:space="0" w:color="000000"/>
              <w:right w:val="single" w:sz="8" w:space="0" w:color="000000"/>
            </w:tcBorders>
          </w:tcPr>
          <w:p w14:paraId="411372E8" w14:textId="77777777" w:rsidR="007E5106" w:rsidRDefault="007F33FE">
            <w:pPr>
              <w:pStyle w:val="TableParagraph"/>
              <w:spacing w:before="117"/>
              <w:rPr>
                <w:sz w:val="16"/>
              </w:rPr>
            </w:pPr>
            <w:r>
              <w:rPr>
                <w:w w:val="99"/>
                <w:sz w:val="16"/>
              </w:rPr>
              <w:t>6</w:t>
            </w:r>
          </w:p>
        </w:tc>
        <w:tc>
          <w:tcPr>
            <w:tcW w:w="1260" w:type="dxa"/>
            <w:tcBorders>
              <w:top w:val="single" w:sz="8" w:space="0" w:color="000000"/>
              <w:left w:val="single" w:sz="8" w:space="0" w:color="000000"/>
              <w:bottom w:val="single" w:sz="8" w:space="0" w:color="000000"/>
            </w:tcBorders>
          </w:tcPr>
          <w:p w14:paraId="222C0E6B" w14:textId="77777777" w:rsidR="007E5106" w:rsidRDefault="007F33FE">
            <w:pPr>
              <w:pStyle w:val="TableParagraph"/>
              <w:spacing w:before="117"/>
              <w:rPr>
                <w:sz w:val="16"/>
              </w:rPr>
            </w:pPr>
            <w:r>
              <w:rPr>
                <w:w w:val="99"/>
                <w:sz w:val="16"/>
              </w:rPr>
              <w:t>6</w:t>
            </w:r>
          </w:p>
        </w:tc>
      </w:tr>
      <w:tr w:rsidR="007E5106" w14:paraId="07F59146" w14:textId="77777777">
        <w:trPr>
          <w:trHeight w:val="539"/>
        </w:trPr>
        <w:tc>
          <w:tcPr>
            <w:tcW w:w="1531" w:type="dxa"/>
            <w:tcBorders>
              <w:top w:val="single" w:sz="8" w:space="0" w:color="000000"/>
              <w:bottom w:val="single" w:sz="8" w:space="0" w:color="000000"/>
              <w:right w:val="single" w:sz="8" w:space="0" w:color="000000"/>
            </w:tcBorders>
          </w:tcPr>
          <w:p w14:paraId="05A18F09" w14:textId="77777777" w:rsidR="007E5106" w:rsidRPr="0084629A" w:rsidRDefault="007F33FE">
            <w:pPr>
              <w:pStyle w:val="TableParagraph"/>
              <w:spacing w:before="117"/>
              <w:ind w:left="99" w:right="591"/>
              <w:rPr>
                <w:sz w:val="16"/>
              </w:rPr>
            </w:pPr>
            <w:r w:rsidRPr="0084629A">
              <w:rPr>
                <w:spacing w:val="-1"/>
                <w:sz w:val="16"/>
              </w:rPr>
              <w:t>Residential</w:t>
            </w:r>
            <w:r w:rsidRPr="0084629A">
              <w:rPr>
                <w:spacing w:val="-42"/>
                <w:sz w:val="16"/>
              </w:rPr>
              <w:t xml:space="preserve"> </w:t>
            </w:r>
            <w:r w:rsidRPr="0084629A">
              <w:rPr>
                <w:sz w:val="16"/>
              </w:rPr>
              <w:t>Standard</w:t>
            </w:r>
          </w:p>
        </w:tc>
        <w:tc>
          <w:tcPr>
            <w:tcW w:w="809" w:type="dxa"/>
            <w:tcBorders>
              <w:top w:val="single" w:sz="8" w:space="0" w:color="000000"/>
              <w:left w:val="single" w:sz="8" w:space="0" w:color="000000"/>
              <w:bottom w:val="single" w:sz="8" w:space="0" w:color="000000"/>
              <w:right w:val="single" w:sz="8" w:space="0" w:color="000000"/>
            </w:tcBorders>
          </w:tcPr>
          <w:p w14:paraId="21F8ED3D" w14:textId="77777777" w:rsidR="007E5106" w:rsidRDefault="007F33FE">
            <w:pPr>
              <w:pStyle w:val="TableParagraph"/>
              <w:spacing w:before="117"/>
              <w:rPr>
                <w:sz w:val="16"/>
              </w:rPr>
            </w:pPr>
            <w:r>
              <w:rPr>
                <w:w w:val="99"/>
                <w:sz w:val="16"/>
              </w:rPr>
              <w:t>5</w:t>
            </w:r>
          </w:p>
        </w:tc>
        <w:tc>
          <w:tcPr>
            <w:tcW w:w="1171" w:type="dxa"/>
            <w:tcBorders>
              <w:top w:val="single" w:sz="8" w:space="0" w:color="000000"/>
              <w:left w:val="single" w:sz="8" w:space="0" w:color="000000"/>
              <w:bottom w:val="single" w:sz="8" w:space="0" w:color="000000"/>
              <w:right w:val="single" w:sz="8" w:space="0" w:color="000000"/>
            </w:tcBorders>
          </w:tcPr>
          <w:p w14:paraId="65B21400" w14:textId="59CE8220" w:rsidR="007E5106" w:rsidRDefault="00E95CF2">
            <w:pPr>
              <w:pStyle w:val="TableParagraph"/>
              <w:spacing w:before="117"/>
              <w:rPr>
                <w:sz w:val="16"/>
              </w:rPr>
            </w:pPr>
            <w:r>
              <w:rPr>
                <w:sz w:val="16"/>
              </w:rPr>
              <w:t>3</w:t>
            </w:r>
            <w:r w:rsidR="007F33FE">
              <w:rPr>
                <w:spacing w:val="-4"/>
                <w:sz w:val="16"/>
              </w:rPr>
              <w:t xml:space="preserve"> </w:t>
            </w:r>
            <w:r w:rsidR="007F33FE">
              <w:rPr>
                <w:sz w:val="16"/>
              </w:rPr>
              <w:t>(1)</w:t>
            </w:r>
          </w:p>
        </w:tc>
        <w:tc>
          <w:tcPr>
            <w:tcW w:w="1080" w:type="dxa"/>
            <w:tcBorders>
              <w:top w:val="single" w:sz="8" w:space="0" w:color="000000"/>
              <w:left w:val="single" w:sz="8" w:space="0" w:color="000000"/>
              <w:bottom w:val="single" w:sz="8" w:space="0" w:color="000000"/>
              <w:right w:val="single" w:sz="8" w:space="0" w:color="000000"/>
            </w:tcBorders>
          </w:tcPr>
          <w:p w14:paraId="7BB631D7" w14:textId="77777777" w:rsidR="007E5106" w:rsidRDefault="007F33FE">
            <w:pPr>
              <w:pStyle w:val="TableParagraph"/>
              <w:spacing w:before="117"/>
              <w:rPr>
                <w:sz w:val="16"/>
              </w:rPr>
            </w:pPr>
            <w:r>
              <w:rPr>
                <w:w w:val="99"/>
                <w:sz w:val="16"/>
              </w:rPr>
              <w:t>6</w:t>
            </w:r>
          </w:p>
        </w:tc>
        <w:tc>
          <w:tcPr>
            <w:tcW w:w="1169" w:type="dxa"/>
            <w:tcBorders>
              <w:top w:val="single" w:sz="8" w:space="0" w:color="000000"/>
              <w:left w:val="single" w:sz="8" w:space="0" w:color="000000"/>
              <w:bottom w:val="single" w:sz="8" w:space="0" w:color="000000"/>
              <w:right w:val="single" w:sz="8" w:space="0" w:color="000000"/>
            </w:tcBorders>
          </w:tcPr>
          <w:p w14:paraId="17A31040" w14:textId="6262FDA9" w:rsidR="007E5106" w:rsidRDefault="00EA5D7F">
            <w:pPr>
              <w:pStyle w:val="TableParagraph"/>
              <w:spacing w:before="117"/>
              <w:rPr>
                <w:sz w:val="16"/>
              </w:rPr>
            </w:pPr>
            <w:r>
              <w:rPr>
                <w:w w:val="99"/>
                <w:sz w:val="16"/>
              </w:rPr>
              <w:t>6</w:t>
            </w:r>
          </w:p>
        </w:tc>
        <w:tc>
          <w:tcPr>
            <w:tcW w:w="1080" w:type="dxa"/>
            <w:tcBorders>
              <w:top w:val="single" w:sz="8" w:space="0" w:color="000000"/>
              <w:left w:val="single" w:sz="8" w:space="0" w:color="000000"/>
              <w:bottom w:val="single" w:sz="8" w:space="0" w:color="000000"/>
              <w:right w:val="single" w:sz="8" w:space="0" w:color="000000"/>
            </w:tcBorders>
          </w:tcPr>
          <w:p w14:paraId="65B32690" w14:textId="77777777" w:rsidR="007E5106" w:rsidRDefault="007F33FE">
            <w:pPr>
              <w:pStyle w:val="TableParagraph"/>
              <w:spacing w:before="117"/>
              <w:rPr>
                <w:sz w:val="16"/>
              </w:rPr>
            </w:pPr>
            <w:r>
              <w:rPr>
                <w:w w:val="99"/>
                <w:sz w:val="16"/>
              </w:rPr>
              <w:t>4</w:t>
            </w:r>
          </w:p>
        </w:tc>
        <w:tc>
          <w:tcPr>
            <w:tcW w:w="1171" w:type="dxa"/>
            <w:tcBorders>
              <w:top w:val="single" w:sz="8" w:space="0" w:color="000000"/>
              <w:left w:val="single" w:sz="8" w:space="0" w:color="000000"/>
              <w:bottom w:val="single" w:sz="8" w:space="0" w:color="000000"/>
              <w:right w:val="single" w:sz="8" w:space="0" w:color="000000"/>
            </w:tcBorders>
          </w:tcPr>
          <w:p w14:paraId="24DB4ED0" w14:textId="77777777" w:rsidR="007E5106" w:rsidRDefault="007F33FE">
            <w:pPr>
              <w:pStyle w:val="TableParagraph"/>
              <w:spacing w:before="117"/>
              <w:rPr>
                <w:sz w:val="16"/>
              </w:rPr>
            </w:pPr>
            <w:r>
              <w:rPr>
                <w:w w:val="99"/>
                <w:sz w:val="16"/>
              </w:rPr>
              <w:t>6</w:t>
            </w:r>
          </w:p>
        </w:tc>
        <w:tc>
          <w:tcPr>
            <w:tcW w:w="1260" w:type="dxa"/>
            <w:tcBorders>
              <w:top w:val="single" w:sz="8" w:space="0" w:color="000000"/>
              <w:left w:val="single" w:sz="8" w:space="0" w:color="000000"/>
              <w:bottom w:val="single" w:sz="8" w:space="0" w:color="000000"/>
            </w:tcBorders>
          </w:tcPr>
          <w:p w14:paraId="0C6B35A4" w14:textId="77777777" w:rsidR="007E5106" w:rsidRDefault="007F33FE">
            <w:pPr>
              <w:pStyle w:val="TableParagraph"/>
              <w:spacing w:before="117"/>
              <w:rPr>
                <w:sz w:val="16"/>
              </w:rPr>
            </w:pPr>
            <w:r>
              <w:rPr>
                <w:w w:val="99"/>
                <w:sz w:val="16"/>
              </w:rPr>
              <w:t>6</w:t>
            </w:r>
          </w:p>
        </w:tc>
      </w:tr>
      <w:tr w:rsidR="007E5106" w14:paraId="18CBA231" w14:textId="77777777">
        <w:trPr>
          <w:trHeight w:val="356"/>
        </w:trPr>
        <w:tc>
          <w:tcPr>
            <w:tcW w:w="1531" w:type="dxa"/>
            <w:tcBorders>
              <w:top w:val="single" w:sz="8" w:space="0" w:color="000000"/>
              <w:bottom w:val="single" w:sz="8" w:space="0" w:color="000000"/>
              <w:right w:val="single" w:sz="8" w:space="0" w:color="000000"/>
            </w:tcBorders>
          </w:tcPr>
          <w:p w14:paraId="72D2E2D9" w14:textId="77777777" w:rsidR="007E5106" w:rsidRPr="0084629A" w:rsidRDefault="007F33FE">
            <w:pPr>
              <w:pStyle w:val="TableParagraph"/>
              <w:spacing w:before="117"/>
              <w:ind w:left="99"/>
              <w:rPr>
                <w:sz w:val="16"/>
              </w:rPr>
            </w:pPr>
            <w:r w:rsidRPr="0084629A">
              <w:rPr>
                <w:sz w:val="16"/>
              </w:rPr>
              <w:t>Collector</w:t>
            </w:r>
          </w:p>
        </w:tc>
        <w:tc>
          <w:tcPr>
            <w:tcW w:w="809" w:type="dxa"/>
            <w:tcBorders>
              <w:top w:val="single" w:sz="8" w:space="0" w:color="000000"/>
              <w:left w:val="single" w:sz="8" w:space="0" w:color="000000"/>
              <w:bottom w:val="single" w:sz="8" w:space="0" w:color="000000"/>
              <w:right w:val="single" w:sz="8" w:space="0" w:color="000000"/>
            </w:tcBorders>
          </w:tcPr>
          <w:p w14:paraId="1F55966B" w14:textId="77777777" w:rsidR="007E5106" w:rsidRDefault="007F33FE">
            <w:pPr>
              <w:pStyle w:val="TableParagraph"/>
              <w:spacing w:before="117"/>
              <w:rPr>
                <w:sz w:val="16"/>
              </w:rPr>
            </w:pPr>
            <w:r>
              <w:rPr>
                <w:w w:val="99"/>
                <w:sz w:val="16"/>
              </w:rPr>
              <w:t>6</w:t>
            </w:r>
          </w:p>
        </w:tc>
        <w:tc>
          <w:tcPr>
            <w:tcW w:w="1171" w:type="dxa"/>
            <w:tcBorders>
              <w:top w:val="single" w:sz="8" w:space="0" w:color="000000"/>
              <w:left w:val="single" w:sz="8" w:space="0" w:color="000000"/>
              <w:bottom w:val="single" w:sz="8" w:space="0" w:color="000000"/>
              <w:right w:val="single" w:sz="8" w:space="0" w:color="000000"/>
            </w:tcBorders>
          </w:tcPr>
          <w:p w14:paraId="31785CD1" w14:textId="0AAA15CA" w:rsidR="007E5106" w:rsidRDefault="00E95CF2">
            <w:pPr>
              <w:pStyle w:val="TableParagraph"/>
              <w:spacing w:before="117"/>
              <w:rPr>
                <w:sz w:val="16"/>
              </w:rPr>
            </w:pPr>
            <w:r>
              <w:rPr>
                <w:sz w:val="16"/>
              </w:rPr>
              <w:t>3</w:t>
            </w:r>
          </w:p>
        </w:tc>
        <w:tc>
          <w:tcPr>
            <w:tcW w:w="1080" w:type="dxa"/>
            <w:tcBorders>
              <w:top w:val="single" w:sz="8" w:space="0" w:color="000000"/>
              <w:left w:val="single" w:sz="8" w:space="0" w:color="000000"/>
              <w:bottom w:val="single" w:sz="8" w:space="0" w:color="000000"/>
              <w:right w:val="single" w:sz="8" w:space="0" w:color="000000"/>
            </w:tcBorders>
          </w:tcPr>
          <w:p w14:paraId="718D7E83" w14:textId="77777777" w:rsidR="007E5106" w:rsidRDefault="007F33FE">
            <w:pPr>
              <w:pStyle w:val="TableParagraph"/>
              <w:spacing w:before="117"/>
              <w:rPr>
                <w:sz w:val="16"/>
              </w:rPr>
            </w:pPr>
            <w:r>
              <w:rPr>
                <w:w w:val="99"/>
                <w:sz w:val="16"/>
              </w:rPr>
              <w:t>8</w:t>
            </w:r>
          </w:p>
        </w:tc>
        <w:tc>
          <w:tcPr>
            <w:tcW w:w="1169" w:type="dxa"/>
            <w:tcBorders>
              <w:top w:val="single" w:sz="8" w:space="0" w:color="000000"/>
              <w:left w:val="single" w:sz="8" w:space="0" w:color="000000"/>
              <w:bottom w:val="single" w:sz="8" w:space="0" w:color="000000"/>
              <w:right w:val="single" w:sz="8" w:space="0" w:color="000000"/>
            </w:tcBorders>
          </w:tcPr>
          <w:p w14:paraId="5C3B5775" w14:textId="3A128E3F" w:rsidR="007E5106" w:rsidRDefault="00EA5D7F">
            <w:pPr>
              <w:pStyle w:val="TableParagraph"/>
              <w:spacing w:before="117"/>
              <w:rPr>
                <w:sz w:val="16"/>
              </w:rPr>
            </w:pPr>
            <w:r>
              <w:rPr>
                <w:w w:val="99"/>
                <w:sz w:val="16"/>
              </w:rPr>
              <w:t>6</w:t>
            </w:r>
          </w:p>
        </w:tc>
        <w:tc>
          <w:tcPr>
            <w:tcW w:w="1080" w:type="dxa"/>
            <w:tcBorders>
              <w:top w:val="single" w:sz="8" w:space="0" w:color="000000"/>
              <w:left w:val="single" w:sz="8" w:space="0" w:color="000000"/>
              <w:bottom w:val="single" w:sz="8" w:space="0" w:color="000000"/>
              <w:right w:val="single" w:sz="8" w:space="0" w:color="000000"/>
            </w:tcBorders>
          </w:tcPr>
          <w:p w14:paraId="6B9704AF" w14:textId="77777777" w:rsidR="007E5106" w:rsidRDefault="007F33FE">
            <w:pPr>
              <w:pStyle w:val="TableParagraph"/>
              <w:spacing w:before="117"/>
              <w:rPr>
                <w:sz w:val="16"/>
              </w:rPr>
            </w:pPr>
            <w:r>
              <w:rPr>
                <w:w w:val="99"/>
                <w:sz w:val="16"/>
              </w:rPr>
              <w:t>4</w:t>
            </w:r>
          </w:p>
        </w:tc>
        <w:tc>
          <w:tcPr>
            <w:tcW w:w="1171" w:type="dxa"/>
            <w:tcBorders>
              <w:top w:val="single" w:sz="8" w:space="0" w:color="000000"/>
              <w:left w:val="single" w:sz="8" w:space="0" w:color="000000"/>
              <w:bottom w:val="single" w:sz="8" w:space="0" w:color="000000"/>
              <w:right w:val="single" w:sz="8" w:space="0" w:color="000000"/>
            </w:tcBorders>
          </w:tcPr>
          <w:p w14:paraId="1B9B9DF8" w14:textId="77777777" w:rsidR="007E5106" w:rsidRDefault="007F33FE">
            <w:pPr>
              <w:pStyle w:val="TableParagraph"/>
              <w:spacing w:before="117"/>
              <w:rPr>
                <w:sz w:val="16"/>
              </w:rPr>
            </w:pPr>
            <w:r>
              <w:rPr>
                <w:w w:val="99"/>
                <w:sz w:val="16"/>
              </w:rPr>
              <w:t>6</w:t>
            </w:r>
          </w:p>
        </w:tc>
        <w:tc>
          <w:tcPr>
            <w:tcW w:w="1260" w:type="dxa"/>
            <w:tcBorders>
              <w:top w:val="single" w:sz="8" w:space="0" w:color="000000"/>
              <w:left w:val="single" w:sz="8" w:space="0" w:color="000000"/>
              <w:bottom w:val="single" w:sz="8" w:space="0" w:color="000000"/>
            </w:tcBorders>
          </w:tcPr>
          <w:p w14:paraId="3C07F841" w14:textId="77777777" w:rsidR="007E5106" w:rsidRDefault="007F33FE">
            <w:pPr>
              <w:pStyle w:val="TableParagraph"/>
              <w:spacing w:before="117"/>
              <w:rPr>
                <w:sz w:val="16"/>
              </w:rPr>
            </w:pPr>
            <w:r>
              <w:rPr>
                <w:w w:val="99"/>
                <w:sz w:val="16"/>
              </w:rPr>
              <w:t>6</w:t>
            </w:r>
          </w:p>
        </w:tc>
      </w:tr>
      <w:tr w:rsidR="007E5106" w14:paraId="63C3802B" w14:textId="77777777">
        <w:trPr>
          <w:trHeight w:val="356"/>
        </w:trPr>
        <w:tc>
          <w:tcPr>
            <w:tcW w:w="1531" w:type="dxa"/>
            <w:tcBorders>
              <w:top w:val="single" w:sz="8" w:space="0" w:color="000000"/>
              <w:bottom w:val="single" w:sz="8" w:space="0" w:color="000000"/>
              <w:right w:val="single" w:sz="8" w:space="0" w:color="000000"/>
            </w:tcBorders>
          </w:tcPr>
          <w:p w14:paraId="5719FDB4" w14:textId="77777777" w:rsidR="007E5106" w:rsidRPr="0084629A" w:rsidRDefault="007F33FE">
            <w:pPr>
              <w:pStyle w:val="TableParagraph"/>
              <w:spacing w:before="117"/>
              <w:ind w:left="99"/>
              <w:rPr>
                <w:sz w:val="16"/>
              </w:rPr>
            </w:pPr>
            <w:r w:rsidRPr="0084629A">
              <w:rPr>
                <w:sz w:val="16"/>
              </w:rPr>
              <w:t>Arterial</w:t>
            </w:r>
          </w:p>
        </w:tc>
        <w:tc>
          <w:tcPr>
            <w:tcW w:w="809" w:type="dxa"/>
            <w:tcBorders>
              <w:top w:val="single" w:sz="8" w:space="0" w:color="000000"/>
              <w:left w:val="single" w:sz="8" w:space="0" w:color="000000"/>
              <w:bottom w:val="single" w:sz="8" w:space="0" w:color="000000"/>
              <w:right w:val="single" w:sz="8" w:space="0" w:color="000000"/>
            </w:tcBorders>
          </w:tcPr>
          <w:p w14:paraId="1B26BC4F" w14:textId="77777777" w:rsidR="007E5106" w:rsidRDefault="007F33FE">
            <w:pPr>
              <w:pStyle w:val="TableParagraph"/>
              <w:spacing w:before="117"/>
              <w:rPr>
                <w:sz w:val="16"/>
              </w:rPr>
            </w:pPr>
            <w:r>
              <w:rPr>
                <w:w w:val="99"/>
                <w:sz w:val="16"/>
              </w:rPr>
              <w:t>8</w:t>
            </w:r>
          </w:p>
        </w:tc>
        <w:tc>
          <w:tcPr>
            <w:tcW w:w="1171" w:type="dxa"/>
            <w:tcBorders>
              <w:top w:val="single" w:sz="8" w:space="0" w:color="000000"/>
              <w:left w:val="single" w:sz="8" w:space="0" w:color="000000"/>
              <w:bottom w:val="single" w:sz="8" w:space="0" w:color="000000"/>
              <w:right w:val="single" w:sz="8" w:space="0" w:color="000000"/>
            </w:tcBorders>
          </w:tcPr>
          <w:p w14:paraId="3812D4FA" w14:textId="77777777" w:rsidR="007E5106" w:rsidRDefault="007F33FE">
            <w:pPr>
              <w:pStyle w:val="TableParagraph"/>
              <w:spacing w:before="117"/>
              <w:rPr>
                <w:sz w:val="16"/>
              </w:rPr>
            </w:pPr>
            <w:r>
              <w:rPr>
                <w:w w:val="99"/>
                <w:sz w:val="16"/>
              </w:rPr>
              <w:t>4</w:t>
            </w:r>
          </w:p>
        </w:tc>
        <w:tc>
          <w:tcPr>
            <w:tcW w:w="1080" w:type="dxa"/>
            <w:tcBorders>
              <w:top w:val="single" w:sz="8" w:space="0" w:color="000000"/>
              <w:left w:val="single" w:sz="8" w:space="0" w:color="000000"/>
              <w:bottom w:val="single" w:sz="8" w:space="0" w:color="000000"/>
              <w:right w:val="single" w:sz="8" w:space="0" w:color="000000"/>
            </w:tcBorders>
          </w:tcPr>
          <w:p w14:paraId="45815017" w14:textId="77777777" w:rsidR="007E5106" w:rsidRDefault="007F33FE">
            <w:pPr>
              <w:pStyle w:val="TableParagraph"/>
              <w:spacing w:before="117"/>
              <w:rPr>
                <w:sz w:val="16"/>
              </w:rPr>
            </w:pPr>
            <w:r>
              <w:rPr>
                <w:w w:val="99"/>
                <w:sz w:val="16"/>
              </w:rPr>
              <w:t>8</w:t>
            </w:r>
          </w:p>
        </w:tc>
        <w:tc>
          <w:tcPr>
            <w:tcW w:w="1169" w:type="dxa"/>
            <w:tcBorders>
              <w:top w:val="single" w:sz="8" w:space="0" w:color="000000"/>
              <w:left w:val="single" w:sz="8" w:space="0" w:color="000000"/>
              <w:bottom w:val="single" w:sz="8" w:space="0" w:color="000000"/>
              <w:right w:val="single" w:sz="8" w:space="0" w:color="000000"/>
            </w:tcBorders>
          </w:tcPr>
          <w:p w14:paraId="0CEA50F5" w14:textId="74E7D2A3" w:rsidR="007E5106" w:rsidRDefault="00EA5D7F">
            <w:pPr>
              <w:pStyle w:val="TableParagraph"/>
              <w:spacing w:before="117"/>
              <w:rPr>
                <w:sz w:val="16"/>
              </w:rPr>
            </w:pPr>
            <w:r>
              <w:rPr>
                <w:w w:val="99"/>
                <w:sz w:val="16"/>
              </w:rPr>
              <w:t>6</w:t>
            </w:r>
          </w:p>
        </w:tc>
        <w:tc>
          <w:tcPr>
            <w:tcW w:w="1080" w:type="dxa"/>
            <w:tcBorders>
              <w:top w:val="single" w:sz="8" w:space="0" w:color="000000"/>
              <w:left w:val="single" w:sz="8" w:space="0" w:color="000000"/>
              <w:bottom w:val="single" w:sz="8" w:space="0" w:color="000000"/>
              <w:right w:val="single" w:sz="8" w:space="0" w:color="000000"/>
            </w:tcBorders>
          </w:tcPr>
          <w:p w14:paraId="14308F3D" w14:textId="77777777" w:rsidR="007E5106" w:rsidRDefault="007F33FE">
            <w:pPr>
              <w:pStyle w:val="TableParagraph"/>
              <w:spacing w:before="117"/>
              <w:rPr>
                <w:sz w:val="16"/>
              </w:rPr>
            </w:pPr>
            <w:r>
              <w:rPr>
                <w:w w:val="99"/>
                <w:sz w:val="16"/>
              </w:rPr>
              <w:t>4</w:t>
            </w:r>
          </w:p>
        </w:tc>
        <w:tc>
          <w:tcPr>
            <w:tcW w:w="1171" w:type="dxa"/>
            <w:tcBorders>
              <w:top w:val="single" w:sz="8" w:space="0" w:color="000000"/>
              <w:left w:val="single" w:sz="8" w:space="0" w:color="000000"/>
              <w:bottom w:val="single" w:sz="8" w:space="0" w:color="000000"/>
              <w:right w:val="single" w:sz="8" w:space="0" w:color="000000"/>
            </w:tcBorders>
          </w:tcPr>
          <w:p w14:paraId="25F3CE89" w14:textId="77777777" w:rsidR="007E5106" w:rsidRDefault="007F33FE">
            <w:pPr>
              <w:pStyle w:val="TableParagraph"/>
              <w:spacing w:before="117"/>
              <w:rPr>
                <w:sz w:val="16"/>
              </w:rPr>
            </w:pPr>
            <w:r>
              <w:rPr>
                <w:w w:val="99"/>
                <w:sz w:val="16"/>
              </w:rPr>
              <w:t>8</w:t>
            </w:r>
          </w:p>
        </w:tc>
        <w:tc>
          <w:tcPr>
            <w:tcW w:w="1260" w:type="dxa"/>
            <w:tcBorders>
              <w:top w:val="single" w:sz="8" w:space="0" w:color="000000"/>
              <w:left w:val="single" w:sz="8" w:space="0" w:color="000000"/>
              <w:bottom w:val="single" w:sz="8" w:space="0" w:color="000000"/>
            </w:tcBorders>
          </w:tcPr>
          <w:p w14:paraId="15471A2A" w14:textId="77777777" w:rsidR="007E5106" w:rsidRDefault="007F33FE">
            <w:pPr>
              <w:pStyle w:val="TableParagraph"/>
              <w:spacing w:before="117"/>
              <w:rPr>
                <w:sz w:val="16"/>
              </w:rPr>
            </w:pPr>
            <w:r>
              <w:rPr>
                <w:w w:val="99"/>
                <w:sz w:val="16"/>
              </w:rPr>
              <w:t>8</w:t>
            </w:r>
          </w:p>
        </w:tc>
      </w:tr>
      <w:tr w:rsidR="007E5106" w14:paraId="1C3B1039" w14:textId="77777777">
        <w:trPr>
          <w:trHeight w:val="356"/>
        </w:trPr>
        <w:tc>
          <w:tcPr>
            <w:tcW w:w="1531" w:type="dxa"/>
            <w:tcBorders>
              <w:top w:val="single" w:sz="8" w:space="0" w:color="000000"/>
              <w:bottom w:val="single" w:sz="8" w:space="0" w:color="000000"/>
              <w:right w:val="single" w:sz="8" w:space="0" w:color="000000"/>
            </w:tcBorders>
          </w:tcPr>
          <w:p w14:paraId="5E18D353" w14:textId="77777777" w:rsidR="007E5106" w:rsidRPr="0084629A" w:rsidRDefault="007F33FE">
            <w:pPr>
              <w:pStyle w:val="TableParagraph"/>
              <w:spacing w:before="117"/>
              <w:ind w:left="99"/>
              <w:rPr>
                <w:sz w:val="16"/>
              </w:rPr>
            </w:pPr>
            <w:r w:rsidRPr="0084629A">
              <w:rPr>
                <w:sz w:val="16"/>
              </w:rPr>
              <w:t>Commercial</w:t>
            </w:r>
            <w:r w:rsidRPr="0084629A">
              <w:rPr>
                <w:spacing w:val="-7"/>
                <w:sz w:val="16"/>
              </w:rPr>
              <w:t xml:space="preserve"> </w:t>
            </w:r>
            <w:r w:rsidRPr="0084629A">
              <w:rPr>
                <w:sz w:val="16"/>
              </w:rPr>
              <w:t>Local</w:t>
            </w:r>
          </w:p>
        </w:tc>
        <w:tc>
          <w:tcPr>
            <w:tcW w:w="809" w:type="dxa"/>
            <w:tcBorders>
              <w:top w:val="single" w:sz="8" w:space="0" w:color="000000"/>
              <w:left w:val="single" w:sz="8" w:space="0" w:color="000000"/>
              <w:bottom w:val="single" w:sz="8" w:space="0" w:color="000000"/>
              <w:right w:val="single" w:sz="8" w:space="0" w:color="000000"/>
            </w:tcBorders>
          </w:tcPr>
          <w:p w14:paraId="797011F5" w14:textId="77777777" w:rsidR="007E5106" w:rsidRDefault="007F33FE">
            <w:pPr>
              <w:pStyle w:val="TableParagraph"/>
              <w:spacing w:before="117"/>
              <w:rPr>
                <w:sz w:val="16"/>
              </w:rPr>
            </w:pPr>
            <w:r>
              <w:rPr>
                <w:sz w:val="16"/>
              </w:rPr>
              <w:t>10</w:t>
            </w:r>
          </w:p>
        </w:tc>
        <w:tc>
          <w:tcPr>
            <w:tcW w:w="1171" w:type="dxa"/>
            <w:tcBorders>
              <w:top w:val="single" w:sz="8" w:space="0" w:color="000000"/>
              <w:left w:val="single" w:sz="8" w:space="0" w:color="000000"/>
              <w:bottom w:val="single" w:sz="8" w:space="0" w:color="000000"/>
              <w:right w:val="single" w:sz="8" w:space="0" w:color="000000"/>
            </w:tcBorders>
          </w:tcPr>
          <w:p w14:paraId="5B6DD90A" w14:textId="7C88A98D" w:rsidR="007E5106" w:rsidRDefault="00E95CF2">
            <w:pPr>
              <w:pStyle w:val="TableParagraph"/>
              <w:spacing w:before="117"/>
              <w:rPr>
                <w:sz w:val="16"/>
              </w:rPr>
            </w:pPr>
            <w:r>
              <w:rPr>
                <w:w w:val="99"/>
                <w:sz w:val="16"/>
              </w:rPr>
              <w:t>4</w:t>
            </w:r>
          </w:p>
        </w:tc>
        <w:tc>
          <w:tcPr>
            <w:tcW w:w="1080" w:type="dxa"/>
            <w:tcBorders>
              <w:top w:val="single" w:sz="8" w:space="0" w:color="000000"/>
              <w:left w:val="single" w:sz="8" w:space="0" w:color="000000"/>
              <w:bottom w:val="single" w:sz="8" w:space="0" w:color="000000"/>
              <w:right w:val="single" w:sz="8" w:space="0" w:color="000000"/>
            </w:tcBorders>
          </w:tcPr>
          <w:p w14:paraId="202C4A59" w14:textId="77777777" w:rsidR="007E5106" w:rsidRDefault="007F33FE">
            <w:pPr>
              <w:pStyle w:val="TableParagraph"/>
              <w:spacing w:before="117"/>
              <w:rPr>
                <w:sz w:val="16"/>
              </w:rPr>
            </w:pPr>
            <w:r>
              <w:rPr>
                <w:w w:val="99"/>
                <w:sz w:val="16"/>
              </w:rPr>
              <w:t>8</w:t>
            </w:r>
          </w:p>
        </w:tc>
        <w:tc>
          <w:tcPr>
            <w:tcW w:w="1169" w:type="dxa"/>
            <w:tcBorders>
              <w:top w:val="single" w:sz="8" w:space="0" w:color="000000"/>
              <w:left w:val="single" w:sz="8" w:space="0" w:color="000000"/>
              <w:bottom w:val="single" w:sz="8" w:space="0" w:color="000000"/>
              <w:right w:val="single" w:sz="8" w:space="0" w:color="000000"/>
            </w:tcBorders>
          </w:tcPr>
          <w:p w14:paraId="5E2CF985" w14:textId="21DD8D9F" w:rsidR="007E5106" w:rsidRDefault="00EA5D7F">
            <w:pPr>
              <w:pStyle w:val="TableParagraph"/>
              <w:spacing w:before="117"/>
              <w:rPr>
                <w:sz w:val="16"/>
              </w:rPr>
            </w:pPr>
            <w:r>
              <w:rPr>
                <w:w w:val="99"/>
                <w:sz w:val="16"/>
              </w:rPr>
              <w:t>6</w:t>
            </w:r>
          </w:p>
        </w:tc>
        <w:tc>
          <w:tcPr>
            <w:tcW w:w="1080" w:type="dxa"/>
            <w:tcBorders>
              <w:top w:val="single" w:sz="8" w:space="0" w:color="000000"/>
              <w:left w:val="single" w:sz="8" w:space="0" w:color="000000"/>
              <w:bottom w:val="single" w:sz="8" w:space="0" w:color="000000"/>
              <w:right w:val="single" w:sz="8" w:space="0" w:color="000000"/>
            </w:tcBorders>
          </w:tcPr>
          <w:p w14:paraId="7E6D3E33" w14:textId="77777777" w:rsidR="007E5106" w:rsidRDefault="007F33FE">
            <w:pPr>
              <w:pStyle w:val="TableParagraph"/>
              <w:spacing w:before="117"/>
              <w:rPr>
                <w:sz w:val="16"/>
              </w:rPr>
            </w:pPr>
            <w:r>
              <w:rPr>
                <w:w w:val="99"/>
                <w:sz w:val="16"/>
              </w:rPr>
              <w:t>4</w:t>
            </w:r>
          </w:p>
        </w:tc>
        <w:tc>
          <w:tcPr>
            <w:tcW w:w="1171" w:type="dxa"/>
            <w:tcBorders>
              <w:top w:val="single" w:sz="8" w:space="0" w:color="000000"/>
              <w:left w:val="single" w:sz="8" w:space="0" w:color="000000"/>
              <w:bottom w:val="single" w:sz="8" w:space="0" w:color="000000"/>
              <w:right w:val="single" w:sz="8" w:space="0" w:color="000000"/>
            </w:tcBorders>
          </w:tcPr>
          <w:p w14:paraId="3FF83765" w14:textId="77777777" w:rsidR="007E5106" w:rsidRDefault="007F33FE">
            <w:pPr>
              <w:pStyle w:val="TableParagraph"/>
              <w:spacing w:before="117"/>
              <w:rPr>
                <w:sz w:val="16"/>
              </w:rPr>
            </w:pPr>
            <w:r>
              <w:rPr>
                <w:sz w:val="16"/>
              </w:rPr>
              <w:t>8(2)</w:t>
            </w:r>
          </w:p>
        </w:tc>
        <w:tc>
          <w:tcPr>
            <w:tcW w:w="1260" w:type="dxa"/>
            <w:tcBorders>
              <w:top w:val="single" w:sz="8" w:space="0" w:color="000000"/>
              <w:left w:val="single" w:sz="8" w:space="0" w:color="000000"/>
              <w:bottom w:val="single" w:sz="8" w:space="0" w:color="000000"/>
            </w:tcBorders>
          </w:tcPr>
          <w:p w14:paraId="3071E3C0" w14:textId="77777777" w:rsidR="007E5106" w:rsidRDefault="007F33FE">
            <w:pPr>
              <w:pStyle w:val="TableParagraph"/>
              <w:spacing w:before="117"/>
              <w:rPr>
                <w:sz w:val="16"/>
              </w:rPr>
            </w:pPr>
            <w:r>
              <w:rPr>
                <w:w w:val="99"/>
                <w:sz w:val="16"/>
              </w:rPr>
              <w:t>8</w:t>
            </w:r>
          </w:p>
        </w:tc>
      </w:tr>
      <w:tr w:rsidR="007E5106" w14:paraId="2D242026" w14:textId="77777777">
        <w:trPr>
          <w:trHeight w:val="353"/>
        </w:trPr>
        <w:tc>
          <w:tcPr>
            <w:tcW w:w="1531" w:type="dxa"/>
            <w:tcBorders>
              <w:top w:val="single" w:sz="8" w:space="0" w:color="000000"/>
              <w:right w:val="single" w:sz="8" w:space="0" w:color="000000"/>
            </w:tcBorders>
          </w:tcPr>
          <w:p w14:paraId="20EA1B86" w14:textId="77777777" w:rsidR="007E5106" w:rsidRPr="0084629A" w:rsidRDefault="007F33FE">
            <w:pPr>
              <w:pStyle w:val="TableParagraph"/>
              <w:spacing w:before="117"/>
              <w:ind w:left="99"/>
              <w:rPr>
                <w:sz w:val="16"/>
              </w:rPr>
            </w:pPr>
            <w:r w:rsidRPr="0084629A">
              <w:rPr>
                <w:sz w:val="16"/>
              </w:rPr>
              <w:t>Industrial</w:t>
            </w:r>
            <w:r w:rsidRPr="0084629A">
              <w:rPr>
                <w:spacing w:val="-8"/>
                <w:sz w:val="16"/>
              </w:rPr>
              <w:t xml:space="preserve"> </w:t>
            </w:r>
            <w:r w:rsidRPr="0084629A">
              <w:rPr>
                <w:sz w:val="16"/>
              </w:rPr>
              <w:t>Local</w:t>
            </w:r>
          </w:p>
        </w:tc>
        <w:tc>
          <w:tcPr>
            <w:tcW w:w="809" w:type="dxa"/>
            <w:tcBorders>
              <w:top w:val="single" w:sz="8" w:space="0" w:color="000000"/>
              <w:left w:val="single" w:sz="8" w:space="0" w:color="000000"/>
              <w:right w:val="single" w:sz="8" w:space="0" w:color="000000"/>
            </w:tcBorders>
          </w:tcPr>
          <w:p w14:paraId="502E9BBA" w14:textId="77777777" w:rsidR="007E5106" w:rsidRDefault="007F33FE">
            <w:pPr>
              <w:pStyle w:val="TableParagraph"/>
              <w:spacing w:before="117"/>
              <w:rPr>
                <w:sz w:val="16"/>
              </w:rPr>
            </w:pPr>
            <w:r>
              <w:rPr>
                <w:sz w:val="16"/>
              </w:rPr>
              <w:t>10</w:t>
            </w:r>
          </w:p>
        </w:tc>
        <w:tc>
          <w:tcPr>
            <w:tcW w:w="1171" w:type="dxa"/>
            <w:tcBorders>
              <w:top w:val="single" w:sz="8" w:space="0" w:color="000000"/>
              <w:left w:val="single" w:sz="8" w:space="0" w:color="000000"/>
              <w:right w:val="single" w:sz="8" w:space="0" w:color="000000"/>
            </w:tcBorders>
          </w:tcPr>
          <w:p w14:paraId="27190351" w14:textId="4B8EC8EE" w:rsidR="007E5106" w:rsidRDefault="00E95CF2">
            <w:pPr>
              <w:pStyle w:val="TableParagraph"/>
              <w:spacing w:before="117"/>
              <w:rPr>
                <w:sz w:val="16"/>
              </w:rPr>
            </w:pPr>
            <w:r>
              <w:rPr>
                <w:sz w:val="16"/>
              </w:rPr>
              <w:t>5</w:t>
            </w:r>
          </w:p>
        </w:tc>
        <w:tc>
          <w:tcPr>
            <w:tcW w:w="1080" w:type="dxa"/>
            <w:tcBorders>
              <w:top w:val="single" w:sz="8" w:space="0" w:color="000000"/>
              <w:left w:val="single" w:sz="8" w:space="0" w:color="000000"/>
              <w:right w:val="single" w:sz="8" w:space="0" w:color="000000"/>
            </w:tcBorders>
          </w:tcPr>
          <w:p w14:paraId="05A0FE9D" w14:textId="77777777" w:rsidR="007E5106" w:rsidRDefault="007F33FE">
            <w:pPr>
              <w:pStyle w:val="TableParagraph"/>
              <w:spacing w:before="117"/>
              <w:rPr>
                <w:sz w:val="16"/>
              </w:rPr>
            </w:pPr>
            <w:r>
              <w:rPr>
                <w:sz w:val="16"/>
              </w:rPr>
              <w:t>12</w:t>
            </w:r>
          </w:p>
        </w:tc>
        <w:tc>
          <w:tcPr>
            <w:tcW w:w="1169" w:type="dxa"/>
            <w:tcBorders>
              <w:top w:val="single" w:sz="8" w:space="0" w:color="000000"/>
              <w:left w:val="single" w:sz="8" w:space="0" w:color="000000"/>
              <w:right w:val="single" w:sz="8" w:space="0" w:color="000000"/>
            </w:tcBorders>
          </w:tcPr>
          <w:p w14:paraId="0C548BC1" w14:textId="3FBF26D5" w:rsidR="007E5106" w:rsidRDefault="00EA5D7F">
            <w:pPr>
              <w:pStyle w:val="TableParagraph"/>
              <w:spacing w:before="117"/>
              <w:rPr>
                <w:sz w:val="16"/>
              </w:rPr>
            </w:pPr>
            <w:r>
              <w:rPr>
                <w:w w:val="99"/>
                <w:sz w:val="16"/>
              </w:rPr>
              <w:t>6</w:t>
            </w:r>
          </w:p>
        </w:tc>
        <w:tc>
          <w:tcPr>
            <w:tcW w:w="1080" w:type="dxa"/>
            <w:tcBorders>
              <w:top w:val="single" w:sz="8" w:space="0" w:color="000000"/>
              <w:left w:val="single" w:sz="8" w:space="0" w:color="000000"/>
              <w:right w:val="single" w:sz="8" w:space="0" w:color="000000"/>
            </w:tcBorders>
          </w:tcPr>
          <w:p w14:paraId="22821FDD" w14:textId="77777777" w:rsidR="007E5106" w:rsidRDefault="007F33FE">
            <w:pPr>
              <w:pStyle w:val="TableParagraph"/>
              <w:spacing w:before="117"/>
              <w:rPr>
                <w:sz w:val="16"/>
              </w:rPr>
            </w:pPr>
            <w:r>
              <w:rPr>
                <w:w w:val="99"/>
                <w:sz w:val="16"/>
              </w:rPr>
              <w:t>4</w:t>
            </w:r>
          </w:p>
        </w:tc>
        <w:tc>
          <w:tcPr>
            <w:tcW w:w="1171" w:type="dxa"/>
            <w:tcBorders>
              <w:top w:val="single" w:sz="8" w:space="0" w:color="000000"/>
              <w:left w:val="single" w:sz="8" w:space="0" w:color="000000"/>
              <w:right w:val="single" w:sz="8" w:space="0" w:color="000000"/>
            </w:tcBorders>
          </w:tcPr>
          <w:p w14:paraId="750D3653" w14:textId="77777777" w:rsidR="007E5106" w:rsidRDefault="007F33FE">
            <w:pPr>
              <w:pStyle w:val="TableParagraph"/>
              <w:spacing w:before="117"/>
              <w:rPr>
                <w:sz w:val="16"/>
              </w:rPr>
            </w:pPr>
            <w:r>
              <w:rPr>
                <w:sz w:val="16"/>
              </w:rPr>
              <w:t>9(2)</w:t>
            </w:r>
          </w:p>
        </w:tc>
        <w:tc>
          <w:tcPr>
            <w:tcW w:w="1260" w:type="dxa"/>
            <w:tcBorders>
              <w:top w:val="single" w:sz="8" w:space="0" w:color="000000"/>
              <w:left w:val="single" w:sz="8" w:space="0" w:color="000000"/>
            </w:tcBorders>
          </w:tcPr>
          <w:p w14:paraId="16EA1494" w14:textId="77777777" w:rsidR="007E5106" w:rsidRDefault="007F33FE">
            <w:pPr>
              <w:pStyle w:val="TableParagraph"/>
              <w:spacing w:before="117"/>
              <w:rPr>
                <w:sz w:val="16"/>
              </w:rPr>
            </w:pPr>
            <w:r>
              <w:rPr>
                <w:w w:val="99"/>
                <w:sz w:val="16"/>
              </w:rPr>
              <w:t>8</w:t>
            </w:r>
          </w:p>
        </w:tc>
      </w:tr>
    </w:tbl>
    <w:p w14:paraId="5DF215FD" w14:textId="77777777" w:rsidR="007E5106" w:rsidRDefault="007E5106">
      <w:pPr>
        <w:pStyle w:val="BodyText"/>
        <w:spacing w:before="10"/>
        <w:rPr>
          <w:b/>
          <w:sz w:val="21"/>
        </w:rPr>
      </w:pPr>
    </w:p>
    <w:p w14:paraId="59D97339" w14:textId="1A7D0AA1" w:rsidR="007E5106" w:rsidRDefault="007F33FE">
      <w:pPr>
        <w:pStyle w:val="BodyText"/>
        <w:spacing w:before="78"/>
        <w:ind w:left="220" w:right="398"/>
        <w:jc w:val="both"/>
      </w:pPr>
      <w:r w:rsidRPr="0084629A">
        <w:t>Asphalt</w:t>
      </w:r>
      <w:r w:rsidRPr="0084629A">
        <w:rPr>
          <w:spacing w:val="-9"/>
        </w:rPr>
        <w:t xml:space="preserve"> </w:t>
      </w:r>
      <w:r w:rsidRPr="0084629A">
        <w:t>pavements</w:t>
      </w:r>
      <w:r w:rsidRPr="0084629A">
        <w:rPr>
          <w:spacing w:val="-9"/>
        </w:rPr>
        <w:t xml:space="preserve"> </w:t>
      </w:r>
      <w:r w:rsidRPr="0084629A">
        <w:t>containing</w:t>
      </w:r>
      <w:r w:rsidRPr="0084629A">
        <w:rPr>
          <w:spacing w:val="-10"/>
        </w:rPr>
        <w:t xml:space="preserve"> </w:t>
      </w:r>
      <w:r w:rsidRPr="0084629A">
        <w:rPr>
          <w:u w:val="single"/>
        </w:rPr>
        <w:t>more</w:t>
      </w:r>
      <w:r w:rsidRPr="0084629A">
        <w:rPr>
          <w:spacing w:val="-8"/>
          <w:u w:val="single"/>
        </w:rPr>
        <w:t xml:space="preserve"> </w:t>
      </w:r>
      <w:r w:rsidRPr="0084629A">
        <w:rPr>
          <w:u w:val="single"/>
        </w:rPr>
        <w:t>than</w:t>
      </w:r>
      <w:r w:rsidRPr="0084629A">
        <w:rPr>
          <w:spacing w:val="-7"/>
          <w:u w:val="single"/>
        </w:rPr>
        <w:t xml:space="preserve"> </w:t>
      </w:r>
      <w:r w:rsidRPr="0084629A">
        <w:rPr>
          <w:u w:val="single"/>
        </w:rPr>
        <w:t>1%</w:t>
      </w:r>
      <w:r w:rsidRPr="0084629A">
        <w:rPr>
          <w:spacing w:val="-9"/>
          <w:u w:val="single"/>
        </w:rPr>
        <w:t xml:space="preserve"> </w:t>
      </w:r>
      <w:r w:rsidRPr="0084629A">
        <w:rPr>
          <w:u w:val="single"/>
        </w:rPr>
        <w:t>gypsum</w:t>
      </w:r>
      <w:r w:rsidRPr="0084629A">
        <w:rPr>
          <w:spacing w:val="-7"/>
        </w:rPr>
        <w:t xml:space="preserve"> </w:t>
      </w:r>
      <w:r w:rsidRPr="0084629A">
        <w:t>(CaSO4+2H20</w:t>
      </w:r>
      <w:r w:rsidRPr="0084629A">
        <w:rPr>
          <w:spacing w:val="-8"/>
        </w:rPr>
        <w:t xml:space="preserve"> </w:t>
      </w:r>
      <w:r w:rsidRPr="0084629A">
        <w:t>calcium</w:t>
      </w:r>
      <w:r w:rsidRPr="0084629A">
        <w:rPr>
          <w:spacing w:val="-7"/>
        </w:rPr>
        <w:t xml:space="preserve"> </w:t>
      </w:r>
      <w:r w:rsidRPr="0084629A">
        <w:t>sulfate</w:t>
      </w:r>
      <w:r w:rsidR="0084629A">
        <w:t xml:space="preserve"> </w:t>
      </w:r>
      <w:r w:rsidRPr="0084629A">
        <w:t>,</w:t>
      </w:r>
      <w:r>
        <w:t xml:space="preserve">dihydrate) shall be a minimum of 3" </w:t>
      </w:r>
      <w:r w:rsidR="00A14A5D">
        <w:t>thick,</w:t>
      </w:r>
      <w:r>
        <w:t xml:space="preserve"> consisting of 2" of 3/4" dense-graded asphalt</w:t>
      </w:r>
      <w:r>
        <w:rPr>
          <w:spacing w:val="1"/>
        </w:rPr>
        <w:t xml:space="preserve"> </w:t>
      </w:r>
      <w:r>
        <w:t>base course containing no more than 2% gypsum and 1" of 1/2" dense-graded asphalt</w:t>
      </w:r>
      <w:r>
        <w:rPr>
          <w:spacing w:val="1"/>
        </w:rPr>
        <w:t xml:space="preserve"> </w:t>
      </w:r>
      <w:r>
        <w:t>wearing</w:t>
      </w:r>
      <w:r>
        <w:rPr>
          <w:spacing w:val="-3"/>
        </w:rPr>
        <w:t xml:space="preserve"> </w:t>
      </w:r>
      <w:r>
        <w:t>course with less</w:t>
      </w:r>
      <w:r>
        <w:rPr>
          <w:spacing w:val="-1"/>
        </w:rPr>
        <w:t xml:space="preserve"> </w:t>
      </w:r>
      <w:r w:rsidR="00A14A5D">
        <w:t>than</w:t>
      </w:r>
      <w:r>
        <w:t xml:space="preserve"> 1%</w:t>
      </w:r>
      <w:r>
        <w:rPr>
          <w:spacing w:val="-2"/>
        </w:rPr>
        <w:t xml:space="preserve"> </w:t>
      </w:r>
      <w:r>
        <w:t>gypsum. This</w:t>
      </w:r>
      <w:r>
        <w:rPr>
          <w:spacing w:val="-1"/>
        </w:rPr>
        <w:t xml:space="preserve"> </w:t>
      </w:r>
      <w:r>
        <w:t>section will</w:t>
      </w:r>
      <w:r>
        <w:rPr>
          <w:spacing w:val="-1"/>
        </w:rPr>
        <w:t xml:space="preserve"> </w:t>
      </w:r>
      <w:r>
        <w:t>require</w:t>
      </w:r>
      <w:r>
        <w:rPr>
          <w:spacing w:val="-1"/>
        </w:rPr>
        <w:t xml:space="preserve"> </w:t>
      </w:r>
      <w:r>
        <w:t>no prime coat.</w:t>
      </w:r>
    </w:p>
    <w:p w14:paraId="062631C5" w14:textId="77777777" w:rsidR="007E5106" w:rsidRDefault="007E5106">
      <w:pPr>
        <w:pStyle w:val="BodyText"/>
      </w:pPr>
    </w:p>
    <w:p w14:paraId="025000CD" w14:textId="77777777" w:rsidR="007E5106" w:rsidRDefault="007F33FE">
      <w:pPr>
        <w:pStyle w:val="ListParagraph"/>
        <w:numPr>
          <w:ilvl w:val="0"/>
          <w:numId w:val="33"/>
        </w:numPr>
        <w:tabs>
          <w:tab w:val="left" w:pos="626"/>
        </w:tabs>
        <w:ind w:left="220" w:right="399" w:firstLine="0"/>
        <w:rPr>
          <w:sz w:val="24"/>
        </w:rPr>
      </w:pPr>
      <w:r>
        <w:rPr>
          <w:sz w:val="24"/>
        </w:rPr>
        <w:t>#4</w:t>
      </w:r>
      <w:r>
        <w:rPr>
          <w:spacing w:val="-12"/>
          <w:sz w:val="24"/>
        </w:rPr>
        <w:t xml:space="preserve"> </w:t>
      </w:r>
      <w:r>
        <w:rPr>
          <w:sz w:val="24"/>
        </w:rPr>
        <w:t>rebar</w:t>
      </w:r>
      <w:r>
        <w:rPr>
          <w:spacing w:val="-14"/>
          <w:sz w:val="24"/>
        </w:rPr>
        <w:t xml:space="preserve"> </w:t>
      </w:r>
      <w:r>
        <w:rPr>
          <w:sz w:val="24"/>
        </w:rPr>
        <w:t>to</w:t>
      </w:r>
      <w:r>
        <w:rPr>
          <w:spacing w:val="-12"/>
          <w:sz w:val="24"/>
        </w:rPr>
        <w:t xml:space="preserve"> </w:t>
      </w:r>
      <w:r>
        <w:rPr>
          <w:sz w:val="24"/>
        </w:rPr>
        <w:t>be</w:t>
      </w:r>
      <w:r>
        <w:rPr>
          <w:spacing w:val="-12"/>
          <w:sz w:val="24"/>
        </w:rPr>
        <w:t xml:space="preserve"> </w:t>
      </w:r>
      <w:r>
        <w:rPr>
          <w:sz w:val="24"/>
        </w:rPr>
        <w:t>placed</w:t>
      </w:r>
      <w:r>
        <w:rPr>
          <w:spacing w:val="-12"/>
          <w:sz w:val="24"/>
        </w:rPr>
        <w:t xml:space="preserve"> </w:t>
      </w:r>
      <w:r>
        <w:rPr>
          <w:sz w:val="24"/>
        </w:rPr>
        <w:t>three</w:t>
      </w:r>
      <w:r>
        <w:rPr>
          <w:spacing w:val="-12"/>
          <w:sz w:val="24"/>
        </w:rPr>
        <w:t xml:space="preserve"> </w:t>
      </w:r>
      <w:r>
        <w:rPr>
          <w:sz w:val="24"/>
        </w:rPr>
        <w:t>inches</w:t>
      </w:r>
      <w:r>
        <w:rPr>
          <w:spacing w:val="-13"/>
          <w:sz w:val="24"/>
        </w:rPr>
        <w:t xml:space="preserve"> </w:t>
      </w:r>
      <w:r>
        <w:rPr>
          <w:sz w:val="24"/>
        </w:rPr>
        <w:t>above</w:t>
      </w:r>
      <w:r>
        <w:rPr>
          <w:spacing w:val="-11"/>
          <w:sz w:val="24"/>
        </w:rPr>
        <w:t xml:space="preserve"> </w:t>
      </w:r>
      <w:r>
        <w:rPr>
          <w:sz w:val="24"/>
        </w:rPr>
        <w:t>the</w:t>
      </w:r>
      <w:r>
        <w:rPr>
          <w:spacing w:val="-12"/>
          <w:sz w:val="24"/>
        </w:rPr>
        <w:t xml:space="preserve"> </w:t>
      </w:r>
      <w:r>
        <w:rPr>
          <w:sz w:val="24"/>
        </w:rPr>
        <w:t>bottom</w:t>
      </w:r>
      <w:r>
        <w:rPr>
          <w:spacing w:val="-11"/>
          <w:sz w:val="24"/>
        </w:rPr>
        <w:t xml:space="preserve"> </w:t>
      </w:r>
      <w:r>
        <w:rPr>
          <w:sz w:val="24"/>
        </w:rPr>
        <w:t>of</w:t>
      </w:r>
      <w:r>
        <w:rPr>
          <w:spacing w:val="-10"/>
          <w:sz w:val="24"/>
        </w:rPr>
        <w:t xml:space="preserve"> </w:t>
      </w:r>
      <w:r>
        <w:rPr>
          <w:sz w:val="24"/>
        </w:rPr>
        <w:t>concrete</w:t>
      </w:r>
      <w:r>
        <w:rPr>
          <w:spacing w:val="-12"/>
          <w:sz w:val="24"/>
        </w:rPr>
        <w:t xml:space="preserve"> </w:t>
      </w:r>
      <w:r>
        <w:rPr>
          <w:sz w:val="24"/>
        </w:rPr>
        <w:t>spaced</w:t>
      </w:r>
      <w:r>
        <w:rPr>
          <w:spacing w:val="-12"/>
          <w:sz w:val="24"/>
        </w:rPr>
        <w:t xml:space="preserve"> </w:t>
      </w:r>
      <w:r>
        <w:rPr>
          <w:sz w:val="24"/>
        </w:rPr>
        <w:t>12</w:t>
      </w:r>
      <w:r>
        <w:rPr>
          <w:spacing w:val="-12"/>
          <w:sz w:val="24"/>
        </w:rPr>
        <w:t xml:space="preserve"> </w:t>
      </w:r>
      <w:r>
        <w:rPr>
          <w:sz w:val="24"/>
        </w:rPr>
        <w:t>inches</w:t>
      </w:r>
      <w:r>
        <w:rPr>
          <w:spacing w:val="-13"/>
          <w:sz w:val="24"/>
        </w:rPr>
        <w:t xml:space="preserve"> </w:t>
      </w:r>
      <w:r>
        <w:rPr>
          <w:sz w:val="24"/>
        </w:rPr>
        <w:t>on</w:t>
      </w:r>
      <w:r>
        <w:rPr>
          <w:spacing w:val="-63"/>
          <w:sz w:val="24"/>
        </w:rPr>
        <w:t xml:space="preserve"> </w:t>
      </w:r>
      <w:r>
        <w:rPr>
          <w:sz w:val="24"/>
        </w:rPr>
        <w:t>center</w:t>
      </w:r>
      <w:r>
        <w:rPr>
          <w:spacing w:val="-2"/>
          <w:sz w:val="24"/>
        </w:rPr>
        <w:t xml:space="preserve"> </w:t>
      </w:r>
      <w:r>
        <w:rPr>
          <w:sz w:val="24"/>
          <w:u w:val="single"/>
        </w:rPr>
        <w:t>each</w:t>
      </w:r>
      <w:r>
        <w:rPr>
          <w:spacing w:val="1"/>
          <w:sz w:val="24"/>
          <w:u w:val="single"/>
        </w:rPr>
        <w:t xml:space="preserve"> </w:t>
      </w:r>
      <w:r>
        <w:rPr>
          <w:sz w:val="24"/>
          <w:u w:val="single"/>
        </w:rPr>
        <w:t>way</w:t>
      </w:r>
      <w:r>
        <w:rPr>
          <w:sz w:val="24"/>
        </w:rPr>
        <w:t>.</w:t>
      </w:r>
    </w:p>
    <w:p w14:paraId="523B6EB8" w14:textId="77777777" w:rsidR="007E5106" w:rsidRDefault="007E5106">
      <w:pPr>
        <w:pStyle w:val="BodyText"/>
        <w:rPr>
          <w:sz w:val="16"/>
        </w:rPr>
      </w:pPr>
    </w:p>
    <w:p w14:paraId="4D13762A" w14:textId="77777777" w:rsidR="007E5106" w:rsidRDefault="007F33FE">
      <w:pPr>
        <w:pStyle w:val="ListParagraph"/>
        <w:numPr>
          <w:ilvl w:val="0"/>
          <w:numId w:val="33"/>
        </w:numPr>
        <w:tabs>
          <w:tab w:val="left" w:pos="648"/>
        </w:tabs>
        <w:spacing w:before="92"/>
        <w:ind w:left="647" w:hanging="428"/>
        <w:rPr>
          <w:sz w:val="24"/>
        </w:rPr>
      </w:pPr>
      <w:r>
        <w:rPr>
          <w:sz w:val="24"/>
        </w:rPr>
        <w:t>All</w:t>
      </w:r>
      <w:r>
        <w:rPr>
          <w:spacing w:val="-2"/>
          <w:sz w:val="24"/>
        </w:rPr>
        <w:t xml:space="preserve"> </w:t>
      </w:r>
      <w:r>
        <w:rPr>
          <w:sz w:val="24"/>
        </w:rPr>
        <w:t>wearing</w:t>
      </w:r>
      <w:r>
        <w:rPr>
          <w:spacing w:val="-3"/>
          <w:sz w:val="24"/>
        </w:rPr>
        <w:t xml:space="preserve"> </w:t>
      </w:r>
      <w:r>
        <w:rPr>
          <w:sz w:val="24"/>
        </w:rPr>
        <w:t>courses</w:t>
      </w:r>
      <w:r>
        <w:rPr>
          <w:spacing w:val="-2"/>
          <w:sz w:val="24"/>
        </w:rPr>
        <w:t xml:space="preserve"> </w:t>
      </w:r>
      <w:r>
        <w:rPr>
          <w:sz w:val="24"/>
        </w:rPr>
        <w:t>shall</w:t>
      </w:r>
      <w:r>
        <w:rPr>
          <w:spacing w:val="-2"/>
          <w:sz w:val="24"/>
        </w:rPr>
        <w:t xml:space="preserve"> </w:t>
      </w:r>
      <w:r>
        <w:rPr>
          <w:sz w:val="24"/>
        </w:rPr>
        <w:t>have</w:t>
      </w:r>
      <w:r>
        <w:rPr>
          <w:spacing w:val="-1"/>
          <w:sz w:val="24"/>
        </w:rPr>
        <w:t xml:space="preserve"> </w:t>
      </w:r>
      <w:r>
        <w:rPr>
          <w:sz w:val="24"/>
        </w:rPr>
        <w:t>less</w:t>
      </w:r>
      <w:r>
        <w:rPr>
          <w:spacing w:val="-2"/>
          <w:sz w:val="24"/>
        </w:rPr>
        <w:t xml:space="preserve"> </w:t>
      </w:r>
      <w:r>
        <w:rPr>
          <w:sz w:val="24"/>
        </w:rPr>
        <w:t>than</w:t>
      </w:r>
      <w:r>
        <w:rPr>
          <w:spacing w:val="-1"/>
          <w:sz w:val="24"/>
        </w:rPr>
        <w:t xml:space="preserve"> </w:t>
      </w:r>
      <w:r>
        <w:rPr>
          <w:sz w:val="24"/>
        </w:rPr>
        <w:t>1%</w:t>
      </w:r>
      <w:r>
        <w:rPr>
          <w:spacing w:val="-1"/>
          <w:sz w:val="24"/>
        </w:rPr>
        <w:t xml:space="preserve"> </w:t>
      </w:r>
      <w:r>
        <w:rPr>
          <w:sz w:val="24"/>
        </w:rPr>
        <w:t>gypsum content.</w:t>
      </w:r>
    </w:p>
    <w:p w14:paraId="7EA91A9F" w14:textId="77777777" w:rsidR="007E5106" w:rsidRDefault="007E5106">
      <w:pPr>
        <w:pStyle w:val="BodyText"/>
      </w:pPr>
    </w:p>
    <w:p w14:paraId="386F3F25" w14:textId="77777777" w:rsidR="007E5106" w:rsidRDefault="007F33FE">
      <w:pPr>
        <w:pStyle w:val="ListParagraph"/>
        <w:numPr>
          <w:ilvl w:val="0"/>
          <w:numId w:val="33"/>
        </w:numPr>
        <w:tabs>
          <w:tab w:val="left" w:pos="571"/>
        </w:tabs>
        <w:ind w:left="220" w:right="397" w:firstLine="0"/>
        <w:rPr>
          <w:sz w:val="24"/>
        </w:rPr>
      </w:pPr>
      <w:r>
        <w:rPr>
          <w:sz w:val="24"/>
        </w:rPr>
        <w:t>Thickness</w:t>
      </w:r>
      <w:r>
        <w:rPr>
          <w:spacing w:val="-12"/>
          <w:sz w:val="24"/>
        </w:rPr>
        <w:t xml:space="preserve"> </w:t>
      </w:r>
      <w:r>
        <w:rPr>
          <w:sz w:val="24"/>
        </w:rPr>
        <w:t>may</w:t>
      </w:r>
      <w:r>
        <w:rPr>
          <w:spacing w:val="-14"/>
          <w:sz w:val="24"/>
        </w:rPr>
        <w:t xml:space="preserve"> </w:t>
      </w:r>
      <w:r>
        <w:rPr>
          <w:sz w:val="24"/>
        </w:rPr>
        <w:t>very</w:t>
      </w:r>
      <w:r>
        <w:rPr>
          <w:spacing w:val="-15"/>
          <w:sz w:val="24"/>
        </w:rPr>
        <w:t xml:space="preserve"> </w:t>
      </w:r>
      <w:r>
        <w:rPr>
          <w:sz w:val="24"/>
        </w:rPr>
        <w:t>based</w:t>
      </w:r>
      <w:r>
        <w:rPr>
          <w:spacing w:val="-13"/>
          <w:sz w:val="24"/>
        </w:rPr>
        <w:t xml:space="preserve"> </w:t>
      </w:r>
      <w:r>
        <w:rPr>
          <w:sz w:val="24"/>
        </w:rPr>
        <w:t>upon</w:t>
      </w:r>
      <w:r>
        <w:rPr>
          <w:spacing w:val="-12"/>
          <w:sz w:val="24"/>
        </w:rPr>
        <w:t xml:space="preserve"> </w:t>
      </w:r>
      <w:r>
        <w:rPr>
          <w:sz w:val="24"/>
        </w:rPr>
        <w:t>structural</w:t>
      </w:r>
      <w:r>
        <w:rPr>
          <w:spacing w:val="-14"/>
          <w:sz w:val="24"/>
        </w:rPr>
        <w:t xml:space="preserve"> </w:t>
      </w:r>
      <w:r>
        <w:rPr>
          <w:sz w:val="24"/>
        </w:rPr>
        <w:t>section</w:t>
      </w:r>
      <w:r>
        <w:rPr>
          <w:spacing w:val="-13"/>
          <w:sz w:val="24"/>
        </w:rPr>
        <w:t xml:space="preserve"> </w:t>
      </w:r>
      <w:r>
        <w:rPr>
          <w:sz w:val="24"/>
        </w:rPr>
        <w:t>design</w:t>
      </w:r>
      <w:r>
        <w:rPr>
          <w:spacing w:val="-12"/>
          <w:sz w:val="24"/>
        </w:rPr>
        <w:t xml:space="preserve"> </w:t>
      </w:r>
      <w:r>
        <w:rPr>
          <w:sz w:val="24"/>
        </w:rPr>
        <w:t>by</w:t>
      </w:r>
      <w:r>
        <w:rPr>
          <w:spacing w:val="-16"/>
          <w:sz w:val="24"/>
        </w:rPr>
        <w:t xml:space="preserve"> </w:t>
      </w:r>
      <w:r>
        <w:rPr>
          <w:sz w:val="24"/>
        </w:rPr>
        <w:t>a</w:t>
      </w:r>
      <w:r>
        <w:rPr>
          <w:spacing w:val="-12"/>
          <w:sz w:val="24"/>
        </w:rPr>
        <w:t xml:space="preserve"> </w:t>
      </w:r>
      <w:r>
        <w:rPr>
          <w:sz w:val="24"/>
        </w:rPr>
        <w:t>registered</w:t>
      </w:r>
      <w:r>
        <w:rPr>
          <w:spacing w:val="-13"/>
          <w:sz w:val="24"/>
        </w:rPr>
        <w:t xml:space="preserve"> </w:t>
      </w:r>
      <w:r>
        <w:rPr>
          <w:sz w:val="24"/>
        </w:rPr>
        <w:t>professional</w:t>
      </w:r>
      <w:r>
        <w:rPr>
          <w:spacing w:val="-64"/>
          <w:sz w:val="24"/>
        </w:rPr>
        <w:t xml:space="preserve"> </w:t>
      </w:r>
      <w:r>
        <w:rPr>
          <w:sz w:val="24"/>
        </w:rPr>
        <w:t>engineer</w:t>
      </w:r>
      <w:r>
        <w:rPr>
          <w:spacing w:val="-4"/>
          <w:sz w:val="24"/>
        </w:rPr>
        <w:t xml:space="preserve"> </w:t>
      </w:r>
      <w:r>
        <w:rPr>
          <w:sz w:val="24"/>
        </w:rPr>
        <w:t>experienced</w:t>
      </w:r>
      <w:r>
        <w:rPr>
          <w:spacing w:val="-1"/>
          <w:sz w:val="24"/>
        </w:rPr>
        <w:t xml:space="preserve"> </w:t>
      </w:r>
      <w:r>
        <w:rPr>
          <w:sz w:val="24"/>
        </w:rPr>
        <w:t>in</w:t>
      </w:r>
      <w:r>
        <w:rPr>
          <w:spacing w:val="-1"/>
          <w:sz w:val="24"/>
        </w:rPr>
        <w:t xml:space="preserve"> </w:t>
      </w:r>
      <w:r>
        <w:rPr>
          <w:sz w:val="24"/>
        </w:rPr>
        <w:t>flexible</w:t>
      </w:r>
      <w:r>
        <w:rPr>
          <w:spacing w:val="-2"/>
          <w:sz w:val="24"/>
        </w:rPr>
        <w:t xml:space="preserve"> </w:t>
      </w:r>
      <w:r>
        <w:rPr>
          <w:sz w:val="24"/>
        </w:rPr>
        <w:t>pavement</w:t>
      </w:r>
      <w:r>
        <w:rPr>
          <w:spacing w:val="-2"/>
          <w:sz w:val="24"/>
        </w:rPr>
        <w:t xml:space="preserve"> </w:t>
      </w:r>
      <w:r>
        <w:rPr>
          <w:sz w:val="24"/>
        </w:rPr>
        <w:t>design.</w:t>
      </w:r>
      <w:r>
        <w:rPr>
          <w:spacing w:val="-1"/>
          <w:sz w:val="24"/>
        </w:rPr>
        <w:t xml:space="preserve"> </w:t>
      </w:r>
      <w:r>
        <w:rPr>
          <w:sz w:val="24"/>
        </w:rPr>
        <w:t>Minimum</w:t>
      </w:r>
      <w:r>
        <w:rPr>
          <w:spacing w:val="-1"/>
          <w:sz w:val="24"/>
        </w:rPr>
        <w:t xml:space="preserve"> </w:t>
      </w:r>
      <w:r>
        <w:rPr>
          <w:sz w:val="24"/>
        </w:rPr>
        <w:t>values</w:t>
      </w:r>
      <w:r>
        <w:rPr>
          <w:spacing w:val="-2"/>
          <w:sz w:val="24"/>
        </w:rPr>
        <w:t xml:space="preserve"> </w:t>
      </w:r>
      <w:r>
        <w:rPr>
          <w:sz w:val="24"/>
        </w:rPr>
        <w:t>are</w:t>
      </w:r>
      <w:r>
        <w:rPr>
          <w:spacing w:val="-1"/>
          <w:sz w:val="24"/>
        </w:rPr>
        <w:t xml:space="preserve"> </w:t>
      </w:r>
      <w:r>
        <w:rPr>
          <w:sz w:val="24"/>
        </w:rPr>
        <w:t>shown</w:t>
      </w:r>
      <w:r>
        <w:rPr>
          <w:spacing w:val="-2"/>
          <w:sz w:val="24"/>
        </w:rPr>
        <w:t xml:space="preserve"> </w:t>
      </w:r>
      <w:r>
        <w:rPr>
          <w:sz w:val="24"/>
        </w:rPr>
        <w:t>above.</w:t>
      </w:r>
    </w:p>
    <w:p w14:paraId="1ED6522C" w14:textId="77777777" w:rsidR="007E5106" w:rsidRDefault="007E5106">
      <w:pPr>
        <w:pStyle w:val="BodyText"/>
      </w:pPr>
    </w:p>
    <w:p w14:paraId="1F1B32C2" w14:textId="77777777" w:rsidR="007E5106" w:rsidRDefault="007F33FE">
      <w:pPr>
        <w:pStyle w:val="BodyText"/>
        <w:ind w:left="1479" w:right="396"/>
        <w:jc w:val="both"/>
      </w:pPr>
      <w:r>
        <w:rPr>
          <w:spacing w:val="-1"/>
        </w:rPr>
        <w:t>Uniform</w:t>
      </w:r>
      <w:r>
        <w:rPr>
          <w:spacing w:val="-15"/>
        </w:rPr>
        <w:t xml:space="preserve"> </w:t>
      </w:r>
      <w:r>
        <w:rPr>
          <w:spacing w:val="-1"/>
        </w:rPr>
        <w:t>pervious</w:t>
      </w:r>
      <w:r>
        <w:rPr>
          <w:spacing w:val="-17"/>
        </w:rPr>
        <w:t xml:space="preserve"> </w:t>
      </w:r>
      <w:r>
        <w:rPr>
          <w:spacing w:val="-1"/>
        </w:rPr>
        <w:t>soils</w:t>
      </w:r>
      <w:r>
        <w:rPr>
          <w:spacing w:val="-17"/>
        </w:rPr>
        <w:t xml:space="preserve"> </w:t>
      </w:r>
      <w:r>
        <w:rPr>
          <w:spacing w:val="-1"/>
        </w:rPr>
        <w:t>that</w:t>
      </w:r>
      <w:r>
        <w:rPr>
          <w:spacing w:val="-15"/>
        </w:rPr>
        <w:t xml:space="preserve"> </w:t>
      </w:r>
      <w:r>
        <w:rPr>
          <w:spacing w:val="-1"/>
        </w:rPr>
        <w:t>allow</w:t>
      </w:r>
      <w:r>
        <w:rPr>
          <w:spacing w:val="-20"/>
        </w:rPr>
        <w:t xml:space="preserve"> </w:t>
      </w:r>
      <w:r>
        <w:rPr>
          <w:spacing w:val="-1"/>
        </w:rPr>
        <w:t>the</w:t>
      </w:r>
      <w:r>
        <w:rPr>
          <w:spacing w:val="-16"/>
        </w:rPr>
        <w:t xml:space="preserve"> </w:t>
      </w:r>
      <w:r>
        <w:rPr>
          <w:spacing w:val="-1"/>
        </w:rPr>
        <w:t>immediate</w:t>
      </w:r>
      <w:r>
        <w:rPr>
          <w:spacing w:val="-15"/>
        </w:rPr>
        <w:t xml:space="preserve"> </w:t>
      </w:r>
      <w:r>
        <w:rPr>
          <w:spacing w:val="-1"/>
        </w:rPr>
        <w:t>penetration</w:t>
      </w:r>
      <w:r>
        <w:rPr>
          <w:spacing w:val="-21"/>
        </w:rPr>
        <w:t xml:space="preserve"> </w:t>
      </w:r>
      <w:r>
        <w:rPr>
          <w:spacing w:val="-1"/>
        </w:rPr>
        <w:t>of</w:t>
      </w:r>
      <w:r>
        <w:rPr>
          <w:spacing w:val="-19"/>
        </w:rPr>
        <w:t xml:space="preserve"> </w:t>
      </w:r>
      <w:r>
        <w:rPr>
          <w:spacing w:val="-1"/>
        </w:rPr>
        <w:t>water</w:t>
      </w:r>
      <w:r>
        <w:rPr>
          <w:spacing w:val="-21"/>
        </w:rPr>
        <w:t xml:space="preserve"> </w:t>
      </w:r>
      <w:r>
        <w:t>to</w:t>
      </w:r>
      <w:r>
        <w:rPr>
          <w:spacing w:val="-21"/>
        </w:rPr>
        <w:t xml:space="preserve"> </w:t>
      </w:r>
      <w:r>
        <w:t>a</w:t>
      </w:r>
      <w:r>
        <w:rPr>
          <w:spacing w:val="-21"/>
        </w:rPr>
        <w:t xml:space="preserve"> </w:t>
      </w:r>
      <w:r>
        <w:t>depth</w:t>
      </w:r>
      <w:r>
        <w:rPr>
          <w:spacing w:val="-64"/>
        </w:rPr>
        <w:t xml:space="preserve"> </w:t>
      </w:r>
      <w:r>
        <w:t>of one foot, will not require scarifying and processing unless a condition</w:t>
      </w:r>
      <w:r>
        <w:rPr>
          <w:spacing w:val="1"/>
        </w:rPr>
        <w:t xml:space="preserve"> </w:t>
      </w:r>
      <w:r>
        <w:rPr>
          <w:spacing w:val="-1"/>
        </w:rPr>
        <w:t>previously</w:t>
      </w:r>
      <w:r>
        <w:rPr>
          <w:spacing w:val="-19"/>
        </w:rPr>
        <w:t xml:space="preserve"> </w:t>
      </w:r>
      <w:r>
        <w:rPr>
          <w:spacing w:val="-1"/>
        </w:rPr>
        <w:t>stated</w:t>
      </w:r>
      <w:r>
        <w:rPr>
          <w:spacing w:val="-16"/>
        </w:rPr>
        <w:t xml:space="preserve"> </w:t>
      </w:r>
      <w:r>
        <w:rPr>
          <w:spacing w:val="-1"/>
        </w:rPr>
        <w:t>requires</w:t>
      </w:r>
      <w:r>
        <w:rPr>
          <w:spacing w:val="-17"/>
        </w:rPr>
        <w:t xml:space="preserve"> </w:t>
      </w:r>
      <w:r>
        <w:rPr>
          <w:spacing w:val="-1"/>
        </w:rPr>
        <w:t>it.</w:t>
      </w:r>
      <w:r>
        <w:rPr>
          <w:spacing w:val="-16"/>
        </w:rPr>
        <w:t xml:space="preserve"> </w:t>
      </w:r>
      <w:r>
        <w:rPr>
          <w:spacing w:val="-1"/>
        </w:rPr>
        <w:t>When</w:t>
      </w:r>
      <w:r>
        <w:rPr>
          <w:spacing w:val="-16"/>
        </w:rPr>
        <w:t xml:space="preserve"> </w:t>
      </w:r>
      <w:r>
        <w:rPr>
          <w:spacing w:val="-1"/>
        </w:rPr>
        <w:t>scarifying</w:t>
      </w:r>
      <w:r>
        <w:rPr>
          <w:spacing w:val="-18"/>
        </w:rPr>
        <w:t xml:space="preserve"> </w:t>
      </w:r>
      <w:r>
        <w:rPr>
          <w:spacing w:val="-1"/>
        </w:rPr>
        <w:t>and</w:t>
      </w:r>
      <w:r>
        <w:rPr>
          <w:spacing w:val="-16"/>
        </w:rPr>
        <w:t xml:space="preserve"> </w:t>
      </w:r>
      <w:r>
        <w:t>processing</w:t>
      </w:r>
      <w:r>
        <w:rPr>
          <w:spacing w:val="-21"/>
        </w:rPr>
        <w:t xml:space="preserve"> </w:t>
      </w:r>
      <w:r>
        <w:t>are</w:t>
      </w:r>
      <w:r>
        <w:rPr>
          <w:spacing w:val="-21"/>
        </w:rPr>
        <w:t xml:space="preserve"> </w:t>
      </w:r>
      <w:r>
        <w:t>not</w:t>
      </w:r>
      <w:r>
        <w:rPr>
          <w:spacing w:val="-21"/>
        </w:rPr>
        <w:t xml:space="preserve"> </w:t>
      </w:r>
      <w:r>
        <w:t>required,</w:t>
      </w:r>
      <w:r>
        <w:rPr>
          <w:spacing w:val="-64"/>
        </w:rPr>
        <w:t xml:space="preserve"> </w:t>
      </w:r>
      <w:r>
        <w:t>the moisture content of the top one foot of the subgrade material shall be</w:t>
      </w:r>
      <w:r>
        <w:rPr>
          <w:spacing w:val="1"/>
        </w:rPr>
        <w:t xml:space="preserve"> </w:t>
      </w:r>
      <w:r>
        <w:rPr>
          <w:spacing w:val="-1"/>
        </w:rPr>
        <w:t>brought</w:t>
      </w:r>
      <w:r>
        <w:rPr>
          <w:spacing w:val="-16"/>
        </w:rPr>
        <w:t xml:space="preserve"> </w:t>
      </w:r>
      <w:r>
        <w:rPr>
          <w:spacing w:val="-1"/>
        </w:rPr>
        <w:t>to</w:t>
      </w:r>
      <w:r>
        <w:rPr>
          <w:spacing w:val="-16"/>
        </w:rPr>
        <w:t xml:space="preserve"> </w:t>
      </w:r>
      <w:r>
        <w:rPr>
          <w:spacing w:val="-1"/>
        </w:rPr>
        <w:t>not</w:t>
      </w:r>
      <w:r>
        <w:rPr>
          <w:spacing w:val="-15"/>
        </w:rPr>
        <w:t xml:space="preserve"> </w:t>
      </w:r>
      <w:r>
        <w:rPr>
          <w:spacing w:val="-1"/>
        </w:rPr>
        <w:t>less</w:t>
      </w:r>
      <w:r>
        <w:rPr>
          <w:spacing w:val="-17"/>
        </w:rPr>
        <w:t xml:space="preserve"> </w:t>
      </w:r>
      <w:r>
        <w:rPr>
          <w:spacing w:val="-1"/>
        </w:rPr>
        <w:t>than</w:t>
      </w:r>
      <w:r>
        <w:rPr>
          <w:spacing w:val="-16"/>
        </w:rPr>
        <w:t xml:space="preserve"> </w:t>
      </w:r>
      <w:r>
        <w:rPr>
          <w:spacing w:val="-1"/>
        </w:rPr>
        <w:t>two</w:t>
      </w:r>
      <w:r>
        <w:rPr>
          <w:spacing w:val="-15"/>
        </w:rPr>
        <w:t xml:space="preserve"> </w:t>
      </w:r>
      <w:r>
        <w:rPr>
          <w:spacing w:val="-1"/>
        </w:rPr>
        <w:t>percent</w:t>
      </w:r>
      <w:r>
        <w:rPr>
          <w:spacing w:val="-16"/>
        </w:rPr>
        <w:t xml:space="preserve"> </w:t>
      </w:r>
      <w:r>
        <w:rPr>
          <w:spacing w:val="-1"/>
        </w:rPr>
        <w:t>of</w:t>
      </w:r>
      <w:r>
        <w:rPr>
          <w:spacing w:val="-13"/>
        </w:rPr>
        <w:t xml:space="preserve"> </w:t>
      </w:r>
      <w:r>
        <w:rPr>
          <w:spacing w:val="-1"/>
        </w:rPr>
        <w:t>optimum</w:t>
      </w:r>
      <w:r>
        <w:rPr>
          <w:spacing w:val="-15"/>
        </w:rPr>
        <w:t xml:space="preserve"> </w:t>
      </w:r>
      <w:r>
        <w:t>by</w:t>
      </w:r>
      <w:r>
        <w:rPr>
          <w:spacing w:val="-19"/>
        </w:rPr>
        <w:t xml:space="preserve"> </w:t>
      </w:r>
      <w:r>
        <w:t>the</w:t>
      </w:r>
      <w:r>
        <w:rPr>
          <w:spacing w:val="-15"/>
        </w:rPr>
        <w:t xml:space="preserve"> </w:t>
      </w:r>
      <w:r>
        <w:t>addition</w:t>
      </w:r>
      <w:r>
        <w:rPr>
          <w:spacing w:val="-21"/>
        </w:rPr>
        <w:t xml:space="preserve"> </w:t>
      </w:r>
      <w:r>
        <w:t>of</w:t>
      </w:r>
      <w:r>
        <w:rPr>
          <w:spacing w:val="-18"/>
        </w:rPr>
        <w:t xml:space="preserve"> </w:t>
      </w:r>
      <w:r>
        <w:t>water</w:t>
      </w:r>
      <w:r>
        <w:rPr>
          <w:spacing w:val="-21"/>
        </w:rPr>
        <w:t xml:space="preserve"> </w:t>
      </w:r>
      <w:r>
        <w:t>on</w:t>
      </w:r>
      <w:r>
        <w:rPr>
          <w:spacing w:val="-21"/>
        </w:rPr>
        <w:t xml:space="preserve"> </w:t>
      </w:r>
      <w:r>
        <w:t>the</w:t>
      </w:r>
      <w:r>
        <w:rPr>
          <w:spacing w:val="-64"/>
        </w:rPr>
        <w:t xml:space="preserve"> </w:t>
      </w:r>
      <w:r>
        <w:t>surface, and the material shall be compacted by approved equipment to the</w:t>
      </w:r>
      <w:r>
        <w:rPr>
          <w:spacing w:val="1"/>
        </w:rPr>
        <w:t xml:space="preserve"> </w:t>
      </w:r>
      <w:r>
        <w:t>specified compaction</w:t>
      </w:r>
      <w:r>
        <w:rPr>
          <w:spacing w:val="1"/>
        </w:rPr>
        <w:t xml:space="preserve"> </w:t>
      </w:r>
      <w:r>
        <w:t>requirements.</w:t>
      </w:r>
    </w:p>
    <w:p w14:paraId="71770EF8" w14:textId="77777777" w:rsidR="007E5106" w:rsidRDefault="007E5106">
      <w:pPr>
        <w:pStyle w:val="BodyText"/>
      </w:pPr>
    </w:p>
    <w:p w14:paraId="7F863FC5" w14:textId="0093207E" w:rsidR="007E5106" w:rsidRDefault="007F33FE">
      <w:pPr>
        <w:pStyle w:val="BodyText"/>
        <w:ind w:left="1479" w:right="395"/>
        <w:jc w:val="both"/>
      </w:pPr>
      <w:r>
        <w:t>When</w:t>
      </w:r>
      <w:r>
        <w:rPr>
          <w:spacing w:val="-7"/>
        </w:rPr>
        <w:t xml:space="preserve"> </w:t>
      </w:r>
      <w:r>
        <w:t>scarifying</w:t>
      </w:r>
      <w:r>
        <w:rPr>
          <w:spacing w:val="-9"/>
        </w:rPr>
        <w:t xml:space="preserve"> </w:t>
      </w:r>
      <w:r>
        <w:t>and</w:t>
      </w:r>
      <w:r>
        <w:rPr>
          <w:spacing w:val="-6"/>
        </w:rPr>
        <w:t xml:space="preserve"> </w:t>
      </w:r>
      <w:r>
        <w:t>processing,</w:t>
      </w:r>
      <w:r>
        <w:rPr>
          <w:spacing w:val="-7"/>
        </w:rPr>
        <w:t xml:space="preserve"> </w:t>
      </w:r>
      <w:r>
        <w:t>the</w:t>
      </w:r>
      <w:r>
        <w:rPr>
          <w:spacing w:val="-7"/>
        </w:rPr>
        <w:t xml:space="preserve"> </w:t>
      </w:r>
      <w:r>
        <w:t>roadbed</w:t>
      </w:r>
      <w:r>
        <w:rPr>
          <w:spacing w:val="-6"/>
        </w:rPr>
        <w:t xml:space="preserve"> </w:t>
      </w:r>
      <w:r>
        <w:t>shall</w:t>
      </w:r>
      <w:r>
        <w:rPr>
          <w:spacing w:val="-10"/>
        </w:rPr>
        <w:t xml:space="preserve"> </w:t>
      </w:r>
      <w:r>
        <w:t>be</w:t>
      </w:r>
      <w:r>
        <w:rPr>
          <w:spacing w:val="-9"/>
        </w:rPr>
        <w:t xml:space="preserve"> </w:t>
      </w:r>
      <w:r>
        <w:t>loosened</w:t>
      </w:r>
      <w:r>
        <w:rPr>
          <w:spacing w:val="-10"/>
        </w:rPr>
        <w:t xml:space="preserve"> </w:t>
      </w:r>
      <w:r>
        <w:t>to</w:t>
      </w:r>
      <w:r>
        <w:rPr>
          <w:spacing w:val="-9"/>
        </w:rPr>
        <w:t xml:space="preserve"> </w:t>
      </w:r>
      <w:r>
        <w:t>a</w:t>
      </w:r>
      <w:r>
        <w:rPr>
          <w:spacing w:val="-9"/>
        </w:rPr>
        <w:t xml:space="preserve"> </w:t>
      </w:r>
      <w:r>
        <w:t>depth</w:t>
      </w:r>
      <w:r>
        <w:rPr>
          <w:spacing w:val="-9"/>
        </w:rPr>
        <w:t xml:space="preserve"> </w:t>
      </w:r>
      <w:r>
        <w:t>of</w:t>
      </w:r>
      <w:r>
        <w:rPr>
          <w:spacing w:val="-65"/>
        </w:rPr>
        <w:t xml:space="preserve"> </w:t>
      </w:r>
      <w:r>
        <w:rPr>
          <w:spacing w:val="-1"/>
        </w:rPr>
        <w:t>at</w:t>
      </w:r>
      <w:r>
        <w:rPr>
          <w:spacing w:val="-16"/>
        </w:rPr>
        <w:t xml:space="preserve"> </w:t>
      </w:r>
      <w:r>
        <w:rPr>
          <w:spacing w:val="-1"/>
        </w:rPr>
        <w:t>least</w:t>
      </w:r>
      <w:r>
        <w:rPr>
          <w:spacing w:val="-16"/>
        </w:rPr>
        <w:t xml:space="preserve"> </w:t>
      </w:r>
      <w:r>
        <w:rPr>
          <w:spacing w:val="-1"/>
        </w:rPr>
        <w:t>one</w:t>
      </w:r>
      <w:r>
        <w:rPr>
          <w:spacing w:val="-15"/>
        </w:rPr>
        <w:t xml:space="preserve"> </w:t>
      </w:r>
      <w:r>
        <w:rPr>
          <w:spacing w:val="-1"/>
        </w:rPr>
        <w:t>foot,</w:t>
      </w:r>
      <w:r>
        <w:rPr>
          <w:spacing w:val="-16"/>
        </w:rPr>
        <w:t xml:space="preserve"> </w:t>
      </w:r>
      <w:r>
        <w:rPr>
          <w:spacing w:val="-1"/>
        </w:rPr>
        <w:t>then</w:t>
      </w:r>
      <w:r>
        <w:rPr>
          <w:spacing w:val="-16"/>
        </w:rPr>
        <w:t xml:space="preserve"> </w:t>
      </w:r>
      <w:r>
        <w:rPr>
          <w:spacing w:val="-1"/>
        </w:rPr>
        <w:t>alternate</w:t>
      </w:r>
      <w:r>
        <w:rPr>
          <w:spacing w:val="-15"/>
        </w:rPr>
        <w:t xml:space="preserve"> </w:t>
      </w:r>
      <w:r>
        <w:rPr>
          <w:spacing w:val="-1"/>
        </w:rPr>
        <w:t>blading,</w:t>
      </w:r>
      <w:r>
        <w:rPr>
          <w:spacing w:val="-16"/>
        </w:rPr>
        <w:t xml:space="preserve"> </w:t>
      </w:r>
      <w:r w:rsidR="00A14A5D">
        <w:rPr>
          <w:spacing w:val="-1"/>
        </w:rPr>
        <w:t>moistening,</w:t>
      </w:r>
      <w:r>
        <w:rPr>
          <w:spacing w:val="-17"/>
        </w:rPr>
        <w:t xml:space="preserve"> </w:t>
      </w:r>
      <w:r>
        <w:t>and</w:t>
      </w:r>
      <w:r>
        <w:rPr>
          <w:spacing w:val="-16"/>
        </w:rPr>
        <w:t xml:space="preserve"> </w:t>
      </w:r>
      <w:r>
        <w:t>rolling</w:t>
      </w:r>
      <w:r>
        <w:rPr>
          <w:spacing w:val="-18"/>
        </w:rPr>
        <w:t xml:space="preserve"> </w:t>
      </w:r>
      <w:r>
        <w:t>will</w:t>
      </w:r>
      <w:r>
        <w:rPr>
          <w:spacing w:val="-16"/>
        </w:rPr>
        <w:t xml:space="preserve"> </w:t>
      </w:r>
      <w:r>
        <w:t>be</w:t>
      </w:r>
      <w:r>
        <w:rPr>
          <w:spacing w:val="-21"/>
        </w:rPr>
        <w:t xml:space="preserve"> </w:t>
      </w:r>
      <w:r>
        <w:t>required</w:t>
      </w:r>
      <w:r>
        <w:rPr>
          <w:spacing w:val="-64"/>
        </w:rPr>
        <w:t xml:space="preserve"> </w:t>
      </w:r>
      <w:r>
        <w:t xml:space="preserve">to provide a smooth, </w:t>
      </w:r>
      <w:r w:rsidR="00A01026">
        <w:t>even,</w:t>
      </w:r>
      <w:r>
        <w:t xml:space="preserve"> and uniformly compacted course true to cross-</w:t>
      </w:r>
      <w:r>
        <w:rPr>
          <w:spacing w:val="1"/>
        </w:rPr>
        <w:t xml:space="preserve"> </w:t>
      </w:r>
      <w:r>
        <w:rPr>
          <w:spacing w:val="-1"/>
        </w:rPr>
        <w:t>section</w:t>
      </w:r>
      <w:r>
        <w:rPr>
          <w:spacing w:val="-16"/>
        </w:rPr>
        <w:t xml:space="preserve"> </w:t>
      </w:r>
      <w:r>
        <w:rPr>
          <w:spacing w:val="-1"/>
        </w:rPr>
        <w:t>and</w:t>
      </w:r>
      <w:r>
        <w:rPr>
          <w:spacing w:val="-16"/>
        </w:rPr>
        <w:t xml:space="preserve"> </w:t>
      </w:r>
      <w:r>
        <w:rPr>
          <w:spacing w:val="-1"/>
        </w:rPr>
        <w:t>grade.</w:t>
      </w:r>
      <w:r>
        <w:rPr>
          <w:spacing w:val="-16"/>
        </w:rPr>
        <w:t xml:space="preserve"> </w:t>
      </w:r>
      <w:r>
        <w:rPr>
          <w:spacing w:val="-1"/>
        </w:rPr>
        <w:t>Moisture</w:t>
      </w:r>
      <w:r>
        <w:rPr>
          <w:spacing w:val="-15"/>
        </w:rPr>
        <w:t xml:space="preserve"> </w:t>
      </w:r>
      <w:r>
        <w:rPr>
          <w:spacing w:val="-1"/>
        </w:rPr>
        <w:t>content</w:t>
      </w:r>
      <w:r>
        <w:rPr>
          <w:spacing w:val="-16"/>
        </w:rPr>
        <w:t xml:space="preserve"> </w:t>
      </w:r>
      <w:r>
        <w:rPr>
          <w:spacing w:val="-1"/>
        </w:rPr>
        <w:t>at</w:t>
      </w:r>
      <w:r>
        <w:rPr>
          <w:spacing w:val="-16"/>
        </w:rPr>
        <w:t xml:space="preserve"> </w:t>
      </w:r>
      <w:r>
        <w:rPr>
          <w:spacing w:val="-1"/>
        </w:rPr>
        <w:t>the</w:t>
      </w:r>
      <w:r>
        <w:rPr>
          <w:spacing w:val="-15"/>
        </w:rPr>
        <w:t xml:space="preserve"> </w:t>
      </w:r>
      <w:r>
        <w:rPr>
          <w:spacing w:val="-1"/>
        </w:rPr>
        <w:t>time</w:t>
      </w:r>
      <w:r>
        <w:rPr>
          <w:spacing w:val="-16"/>
        </w:rPr>
        <w:t xml:space="preserve"> </w:t>
      </w:r>
      <w:r>
        <w:t>of</w:t>
      </w:r>
      <w:r>
        <w:rPr>
          <w:spacing w:val="-14"/>
        </w:rPr>
        <w:t xml:space="preserve"> </w:t>
      </w:r>
      <w:r>
        <w:t>processing</w:t>
      </w:r>
      <w:r>
        <w:rPr>
          <w:spacing w:val="-17"/>
        </w:rPr>
        <w:t xml:space="preserve"> </w:t>
      </w:r>
      <w:r>
        <w:t>and</w:t>
      </w:r>
      <w:r>
        <w:rPr>
          <w:spacing w:val="-16"/>
        </w:rPr>
        <w:t xml:space="preserve"> </w:t>
      </w:r>
      <w:r>
        <w:t>testing</w:t>
      </w:r>
      <w:r>
        <w:rPr>
          <w:spacing w:val="-23"/>
        </w:rPr>
        <w:t xml:space="preserve"> </w:t>
      </w:r>
      <w:r>
        <w:t>shall</w:t>
      </w:r>
      <w:r>
        <w:rPr>
          <w:spacing w:val="-64"/>
        </w:rPr>
        <w:t xml:space="preserve"> </w:t>
      </w:r>
      <w:r>
        <w:t>be not less than two percent of optimum. All rocks larger than six inches in</w:t>
      </w:r>
      <w:r>
        <w:rPr>
          <w:spacing w:val="1"/>
        </w:rPr>
        <w:t xml:space="preserve"> </w:t>
      </w:r>
      <w:r>
        <w:t>diameter</w:t>
      </w:r>
      <w:r>
        <w:rPr>
          <w:spacing w:val="-2"/>
        </w:rPr>
        <w:t xml:space="preserve"> </w:t>
      </w:r>
      <w:r>
        <w:t>shall be</w:t>
      </w:r>
      <w:r>
        <w:rPr>
          <w:spacing w:val="1"/>
        </w:rPr>
        <w:t xml:space="preserve"> </w:t>
      </w:r>
      <w:r>
        <w:t>removed.</w:t>
      </w:r>
    </w:p>
    <w:p w14:paraId="5C49562F" w14:textId="77777777" w:rsidR="007E5106" w:rsidRDefault="007E5106">
      <w:pPr>
        <w:pStyle w:val="BodyText"/>
        <w:spacing w:before="7"/>
      </w:pPr>
    </w:p>
    <w:p w14:paraId="047C3F64" w14:textId="27524356" w:rsidR="007E5106" w:rsidRDefault="007F33FE">
      <w:pPr>
        <w:pStyle w:val="ListParagraph"/>
        <w:numPr>
          <w:ilvl w:val="3"/>
          <w:numId w:val="34"/>
        </w:numPr>
        <w:tabs>
          <w:tab w:val="left" w:pos="2270"/>
        </w:tabs>
        <w:spacing w:before="1"/>
        <w:ind w:left="1479" w:right="398" w:firstLine="0"/>
        <w:rPr>
          <w:sz w:val="24"/>
        </w:rPr>
      </w:pPr>
      <w:r>
        <w:rPr>
          <w:b/>
          <w:spacing w:val="-2"/>
          <w:sz w:val="24"/>
        </w:rPr>
        <w:t>TOLERANCES.</w:t>
      </w:r>
      <w:r>
        <w:rPr>
          <w:b/>
          <w:spacing w:val="-16"/>
          <w:sz w:val="24"/>
        </w:rPr>
        <w:t xml:space="preserve"> </w:t>
      </w:r>
      <w:r>
        <w:rPr>
          <w:spacing w:val="-1"/>
          <w:sz w:val="24"/>
        </w:rPr>
        <w:t>When</w:t>
      </w:r>
      <w:r>
        <w:rPr>
          <w:spacing w:val="-16"/>
          <w:sz w:val="24"/>
        </w:rPr>
        <w:t xml:space="preserve"> </w:t>
      </w:r>
      <w:r>
        <w:rPr>
          <w:spacing w:val="-1"/>
          <w:sz w:val="24"/>
        </w:rPr>
        <w:t>subbase</w:t>
      </w:r>
      <w:r>
        <w:rPr>
          <w:spacing w:val="-18"/>
          <w:sz w:val="24"/>
        </w:rPr>
        <w:t xml:space="preserve"> </w:t>
      </w:r>
      <w:r>
        <w:rPr>
          <w:spacing w:val="-1"/>
          <w:sz w:val="24"/>
        </w:rPr>
        <w:t>material</w:t>
      </w:r>
      <w:r>
        <w:rPr>
          <w:spacing w:val="-22"/>
          <w:sz w:val="24"/>
        </w:rPr>
        <w:t xml:space="preserve"> </w:t>
      </w:r>
      <w:r>
        <w:rPr>
          <w:spacing w:val="-1"/>
          <w:sz w:val="24"/>
        </w:rPr>
        <w:t>is</w:t>
      </w:r>
      <w:r>
        <w:rPr>
          <w:spacing w:val="-22"/>
          <w:sz w:val="24"/>
        </w:rPr>
        <w:t xml:space="preserve"> </w:t>
      </w:r>
      <w:r>
        <w:rPr>
          <w:spacing w:val="-1"/>
          <w:sz w:val="24"/>
        </w:rPr>
        <w:t>placed</w:t>
      </w:r>
      <w:r>
        <w:rPr>
          <w:spacing w:val="-21"/>
          <w:sz w:val="24"/>
        </w:rPr>
        <w:t xml:space="preserve"> </w:t>
      </w:r>
      <w:r>
        <w:rPr>
          <w:spacing w:val="-1"/>
          <w:sz w:val="24"/>
        </w:rPr>
        <w:t>on</w:t>
      </w:r>
      <w:r>
        <w:rPr>
          <w:spacing w:val="-21"/>
          <w:sz w:val="24"/>
        </w:rPr>
        <w:t xml:space="preserve"> </w:t>
      </w:r>
      <w:r>
        <w:rPr>
          <w:spacing w:val="-1"/>
          <w:sz w:val="24"/>
        </w:rPr>
        <w:t>the</w:t>
      </w:r>
      <w:r>
        <w:rPr>
          <w:spacing w:val="-21"/>
          <w:sz w:val="24"/>
        </w:rPr>
        <w:t xml:space="preserve"> </w:t>
      </w:r>
      <w:r>
        <w:rPr>
          <w:spacing w:val="-1"/>
          <w:sz w:val="24"/>
        </w:rPr>
        <w:t>subgrade</w:t>
      </w:r>
      <w:r>
        <w:rPr>
          <w:spacing w:val="-21"/>
          <w:sz w:val="24"/>
        </w:rPr>
        <w:t xml:space="preserve"> </w:t>
      </w:r>
      <w:r>
        <w:rPr>
          <w:spacing w:val="-1"/>
          <w:sz w:val="24"/>
        </w:rPr>
        <w:t>the</w:t>
      </w:r>
      <w:r>
        <w:rPr>
          <w:spacing w:val="-64"/>
          <w:sz w:val="24"/>
        </w:rPr>
        <w:t xml:space="preserve"> </w:t>
      </w:r>
      <w:r>
        <w:rPr>
          <w:spacing w:val="-2"/>
          <w:sz w:val="24"/>
        </w:rPr>
        <w:t>subgrade</w:t>
      </w:r>
      <w:r>
        <w:rPr>
          <w:spacing w:val="-16"/>
          <w:sz w:val="24"/>
        </w:rPr>
        <w:t xml:space="preserve"> </w:t>
      </w:r>
      <w:r>
        <w:rPr>
          <w:spacing w:val="-1"/>
          <w:sz w:val="24"/>
        </w:rPr>
        <w:t>tolerance</w:t>
      </w:r>
      <w:r>
        <w:rPr>
          <w:spacing w:val="-16"/>
          <w:sz w:val="24"/>
        </w:rPr>
        <w:t xml:space="preserve"> </w:t>
      </w:r>
      <w:r>
        <w:rPr>
          <w:spacing w:val="-1"/>
          <w:sz w:val="24"/>
        </w:rPr>
        <w:t>shall</w:t>
      </w:r>
      <w:r>
        <w:rPr>
          <w:spacing w:val="-17"/>
          <w:sz w:val="24"/>
        </w:rPr>
        <w:t xml:space="preserve"> </w:t>
      </w:r>
      <w:r>
        <w:rPr>
          <w:spacing w:val="-1"/>
          <w:sz w:val="24"/>
        </w:rPr>
        <w:t>not</w:t>
      </w:r>
      <w:r>
        <w:rPr>
          <w:spacing w:val="-16"/>
          <w:sz w:val="24"/>
        </w:rPr>
        <w:t xml:space="preserve"> </w:t>
      </w:r>
      <w:r>
        <w:rPr>
          <w:spacing w:val="-1"/>
          <w:sz w:val="24"/>
        </w:rPr>
        <w:t>vary</w:t>
      </w:r>
      <w:r>
        <w:rPr>
          <w:spacing w:val="-19"/>
          <w:sz w:val="24"/>
        </w:rPr>
        <w:t xml:space="preserve"> </w:t>
      </w:r>
      <w:r>
        <w:rPr>
          <w:spacing w:val="-1"/>
          <w:sz w:val="24"/>
        </w:rPr>
        <w:t>more</w:t>
      </w:r>
      <w:r>
        <w:rPr>
          <w:spacing w:val="-15"/>
          <w:sz w:val="24"/>
        </w:rPr>
        <w:t xml:space="preserve"> </w:t>
      </w:r>
      <w:r>
        <w:rPr>
          <w:spacing w:val="-1"/>
          <w:sz w:val="24"/>
        </w:rPr>
        <w:t>than</w:t>
      </w:r>
      <w:r>
        <w:rPr>
          <w:spacing w:val="-21"/>
          <w:sz w:val="24"/>
        </w:rPr>
        <w:t xml:space="preserve"> </w:t>
      </w:r>
      <w:r>
        <w:rPr>
          <w:spacing w:val="-1"/>
          <w:sz w:val="24"/>
        </w:rPr>
        <w:t>0.10-foot</w:t>
      </w:r>
      <w:r>
        <w:rPr>
          <w:spacing w:val="-21"/>
          <w:sz w:val="24"/>
        </w:rPr>
        <w:t xml:space="preserve"> </w:t>
      </w:r>
      <w:r>
        <w:rPr>
          <w:spacing w:val="-1"/>
          <w:sz w:val="24"/>
        </w:rPr>
        <w:t>from</w:t>
      </w:r>
      <w:r>
        <w:rPr>
          <w:spacing w:val="-20"/>
          <w:sz w:val="24"/>
        </w:rPr>
        <w:t xml:space="preserve"> </w:t>
      </w:r>
      <w:r>
        <w:rPr>
          <w:spacing w:val="-1"/>
          <w:sz w:val="24"/>
        </w:rPr>
        <w:t>the</w:t>
      </w:r>
      <w:r>
        <w:rPr>
          <w:spacing w:val="-21"/>
          <w:sz w:val="24"/>
        </w:rPr>
        <w:t xml:space="preserve"> </w:t>
      </w:r>
      <w:r>
        <w:rPr>
          <w:spacing w:val="-1"/>
          <w:sz w:val="24"/>
        </w:rPr>
        <w:t>specified</w:t>
      </w:r>
      <w:r>
        <w:rPr>
          <w:spacing w:val="-21"/>
          <w:sz w:val="24"/>
        </w:rPr>
        <w:t xml:space="preserve"> </w:t>
      </w:r>
      <w:r>
        <w:rPr>
          <w:spacing w:val="-1"/>
          <w:sz w:val="24"/>
        </w:rPr>
        <w:t>grade</w:t>
      </w:r>
      <w:r>
        <w:rPr>
          <w:spacing w:val="-64"/>
          <w:sz w:val="24"/>
        </w:rPr>
        <w:t xml:space="preserve"> </w:t>
      </w:r>
      <w:r>
        <w:rPr>
          <w:sz w:val="24"/>
        </w:rPr>
        <w:t>and</w:t>
      </w:r>
      <w:r>
        <w:rPr>
          <w:spacing w:val="-13"/>
          <w:sz w:val="24"/>
        </w:rPr>
        <w:t xml:space="preserve"> </w:t>
      </w:r>
      <w:r>
        <w:rPr>
          <w:sz w:val="24"/>
        </w:rPr>
        <w:t>cross-section.</w:t>
      </w:r>
      <w:r>
        <w:rPr>
          <w:spacing w:val="-13"/>
          <w:sz w:val="24"/>
        </w:rPr>
        <w:t xml:space="preserve"> </w:t>
      </w:r>
      <w:r>
        <w:rPr>
          <w:sz w:val="24"/>
        </w:rPr>
        <w:t>However,</w:t>
      </w:r>
      <w:r>
        <w:rPr>
          <w:spacing w:val="-13"/>
          <w:sz w:val="24"/>
        </w:rPr>
        <w:t xml:space="preserve"> </w:t>
      </w:r>
      <w:r>
        <w:rPr>
          <w:sz w:val="24"/>
        </w:rPr>
        <w:t>when</w:t>
      </w:r>
      <w:r>
        <w:rPr>
          <w:spacing w:val="-13"/>
          <w:sz w:val="24"/>
        </w:rPr>
        <w:t xml:space="preserve"> </w:t>
      </w:r>
      <w:r w:rsidR="005C1720">
        <w:rPr>
          <w:sz w:val="24"/>
        </w:rPr>
        <w:t>road base</w:t>
      </w:r>
      <w:r>
        <w:rPr>
          <w:spacing w:val="-12"/>
          <w:sz w:val="24"/>
        </w:rPr>
        <w:t xml:space="preserve"> </w:t>
      </w:r>
      <w:r>
        <w:rPr>
          <w:sz w:val="24"/>
        </w:rPr>
        <w:t>or</w:t>
      </w:r>
      <w:r>
        <w:rPr>
          <w:spacing w:val="-14"/>
          <w:sz w:val="24"/>
        </w:rPr>
        <w:t xml:space="preserve"> </w:t>
      </w:r>
      <w:r>
        <w:rPr>
          <w:sz w:val="24"/>
        </w:rPr>
        <w:t>recycled</w:t>
      </w:r>
      <w:r>
        <w:rPr>
          <w:spacing w:val="-13"/>
          <w:sz w:val="24"/>
        </w:rPr>
        <w:t xml:space="preserve"> </w:t>
      </w:r>
      <w:r>
        <w:rPr>
          <w:sz w:val="24"/>
        </w:rPr>
        <w:t>aggregate</w:t>
      </w:r>
      <w:r>
        <w:rPr>
          <w:spacing w:val="-13"/>
          <w:sz w:val="24"/>
        </w:rPr>
        <w:t xml:space="preserve"> </w:t>
      </w:r>
      <w:r>
        <w:rPr>
          <w:sz w:val="24"/>
        </w:rPr>
        <w:t>materials</w:t>
      </w:r>
      <w:r>
        <w:rPr>
          <w:spacing w:val="-64"/>
          <w:sz w:val="24"/>
        </w:rPr>
        <w:t xml:space="preserve"> </w:t>
      </w:r>
      <w:r>
        <w:rPr>
          <w:sz w:val="24"/>
        </w:rPr>
        <w:t>(RAM) placed on the subgrade the subgrade tolerances shall not vary more</w:t>
      </w:r>
      <w:r>
        <w:rPr>
          <w:spacing w:val="1"/>
          <w:sz w:val="24"/>
        </w:rPr>
        <w:t xml:space="preserve"> </w:t>
      </w:r>
      <w:r>
        <w:rPr>
          <w:sz w:val="24"/>
        </w:rPr>
        <w:t>than 0.05-foot from</w:t>
      </w:r>
      <w:r>
        <w:rPr>
          <w:spacing w:val="2"/>
          <w:sz w:val="24"/>
        </w:rPr>
        <w:t xml:space="preserve"> </w:t>
      </w:r>
      <w:r>
        <w:rPr>
          <w:sz w:val="24"/>
        </w:rPr>
        <w:t>the</w:t>
      </w:r>
      <w:r>
        <w:rPr>
          <w:spacing w:val="1"/>
          <w:sz w:val="24"/>
        </w:rPr>
        <w:t xml:space="preserve"> </w:t>
      </w:r>
      <w:r>
        <w:rPr>
          <w:sz w:val="24"/>
        </w:rPr>
        <w:t>specified</w:t>
      </w:r>
      <w:r>
        <w:rPr>
          <w:spacing w:val="1"/>
          <w:sz w:val="24"/>
        </w:rPr>
        <w:t xml:space="preserve"> </w:t>
      </w:r>
      <w:r>
        <w:rPr>
          <w:sz w:val="24"/>
        </w:rPr>
        <w:t>grade and</w:t>
      </w:r>
      <w:r>
        <w:rPr>
          <w:spacing w:val="1"/>
          <w:sz w:val="24"/>
        </w:rPr>
        <w:t xml:space="preserve"> </w:t>
      </w:r>
      <w:r>
        <w:rPr>
          <w:sz w:val="24"/>
        </w:rPr>
        <w:t>cross-section.</w:t>
      </w:r>
    </w:p>
    <w:p w14:paraId="2D988B8A" w14:textId="77777777" w:rsidR="007E5106" w:rsidRDefault="007E5106">
      <w:pPr>
        <w:pStyle w:val="BodyText"/>
        <w:spacing w:before="7"/>
      </w:pPr>
    </w:p>
    <w:p w14:paraId="502DE70D" w14:textId="19EE119D" w:rsidR="007E5106" w:rsidRDefault="007F33FE">
      <w:pPr>
        <w:pStyle w:val="ListParagraph"/>
        <w:numPr>
          <w:ilvl w:val="2"/>
          <w:numId w:val="35"/>
        </w:numPr>
        <w:tabs>
          <w:tab w:val="left" w:pos="1528"/>
        </w:tabs>
        <w:ind w:left="939" w:right="395" w:firstLine="0"/>
        <w:rPr>
          <w:sz w:val="24"/>
        </w:rPr>
      </w:pPr>
      <w:r w:rsidRPr="006D0D5F">
        <w:rPr>
          <w:b/>
          <w:spacing w:val="-2"/>
          <w:sz w:val="24"/>
        </w:rPr>
        <w:t>SUBBASE</w:t>
      </w:r>
      <w:r w:rsidRPr="006D0D5F">
        <w:rPr>
          <w:b/>
          <w:spacing w:val="-16"/>
          <w:sz w:val="24"/>
        </w:rPr>
        <w:t xml:space="preserve"> </w:t>
      </w:r>
      <w:r w:rsidRPr="006D0D5F">
        <w:rPr>
          <w:b/>
          <w:spacing w:val="-2"/>
          <w:sz w:val="24"/>
        </w:rPr>
        <w:t>-</w:t>
      </w:r>
      <w:r w:rsidRPr="006D0D5F">
        <w:rPr>
          <w:b/>
          <w:spacing w:val="-17"/>
          <w:sz w:val="24"/>
        </w:rPr>
        <w:t xml:space="preserve"> </w:t>
      </w:r>
      <w:r w:rsidRPr="006D0D5F">
        <w:rPr>
          <w:b/>
          <w:spacing w:val="-2"/>
          <w:sz w:val="24"/>
        </w:rPr>
        <w:t>CLASS</w:t>
      </w:r>
      <w:r w:rsidRPr="006D0D5F">
        <w:rPr>
          <w:b/>
          <w:spacing w:val="-15"/>
          <w:sz w:val="24"/>
        </w:rPr>
        <w:t xml:space="preserve"> </w:t>
      </w:r>
      <w:r w:rsidRPr="006D0D5F">
        <w:rPr>
          <w:b/>
          <w:spacing w:val="-2"/>
          <w:sz w:val="24"/>
        </w:rPr>
        <w:t>I</w:t>
      </w:r>
      <w:r w:rsidRPr="006D0D5F">
        <w:rPr>
          <w:b/>
          <w:spacing w:val="-16"/>
          <w:sz w:val="24"/>
        </w:rPr>
        <w:t xml:space="preserve"> </w:t>
      </w:r>
      <w:r w:rsidRPr="006D0D5F">
        <w:rPr>
          <w:b/>
          <w:spacing w:val="-2"/>
          <w:sz w:val="24"/>
        </w:rPr>
        <w:t>AND</w:t>
      </w:r>
      <w:r w:rsidRPr="006D0D5F">
        <w:rPr>
          <w:b/>
          <w:spacing w:val="-16"/>
          <w:sz w:val="24"/>
        </w:rPr>
        <w:t xml:space="preserve"> </w:t>
      </w:r>
      <w:r w:rsidRPr="006D0D5F">
        <w:rPr>
          <w:b/>
          <w:spacing w:val="-2"/>
          <w:sz w:val="24"/>
        </w:rPr>
        <w:t>CLASS</w:t>
      </w:r>
      <w:r w:rsidRPr="006D0D5F">
        <w:rPr>
          <w:b/>
          <w:spacing w:val="-16"/>
          <w:sz w:val="24"/>
        </w:rPr>
        <w:t xml:space="preserve"> </w:t>
      </w:r>
      <w:r w:rsidRPr="006D0D5F">
        <w:rPr>
          <w:b/>
          <w:spacing w:val="-2"/>
          <w:sz w:val="24"/>
        </w:rPr>
        <w:t>II.</w:t>
      </w:r>
      <w:r>
        <w:rPr>
          <w:b/>
          <w:spacing w:val="-15"/>
          <w:sz w:val="24"/>
        </w:rPr>
        <w:t xml:space="preserve"> </w:t>
      </w:r>
      <w:r>
        <w:rPr>
          <w:spacing w:val="-2"/>
          <w:sz w:val="24"/>
        </w:rPr>
        <w:t>All</w:t>
      </w:r>
      <w:r>
        <w:rPr>
          <w:spacing w:val="-17"/>
          <w:sz w:val="24"/>
        </w:rPr>
        <w:t xml:space="preserve"> </w:t>
      </w:r>
      <w:r>
        <w:rPr>
          <w:spacing w:val="-2"/>
          <w:sz w:val="24"/>
        </w:rPr>
        <w:t>gravel</w:t>
      </w:r>
      <w:r>
        <w:rPr>
          <w:spacing w:val="-16"/>
          <w:sz w:val="24"/>
        </w:rPr>
        <w:t xml:space="preserve"> </w:t>
      </w:r>
      <w:r>
        <w:rPr>
          <w:spacing w:val="-2"/>
          <w:sz w:val="24"/>
        </w:rPr>
        <w:t>pits</w:t>
      </w:r>
      <w:r>
        <w:rPr>
          <w:spacing w:val="-22"/>
          <w:sz w:val="24"/>
        </w:rPr>
        <w:t xml:space="preserve"> </w:t>
      </w:r>
      <w:r>
        <w:rPr>
          <w:spacing w:val="-2"/>
          <w:sz w:val="24"/>
        </w:rPr>
        <w:t>supplying</w:t>
      </w:r>
      <w:r>
        <w:rPr>
          <w:spacing w:val="-22"/>
          <w:sz w:val="24"/>
        </w:rPr>
        <w:t xml:space="preserve"> </w:t>
      </w:r>
      <w:r>
        <w:rPr>
          <w:spacing w:val="-2"/>
          <w:sz w:val="24"/>
        </w:rPr>
        <w:t>aggregate</w:t>
      </w:r>
      <w:r>
        <w:rPr>
          <w:spacing w:val="-21"/>
          <w:sz w:val="24"/>
        </w:rPr>
        <w:t xml:space="preserve"> </w:t>
      </w:r>
      <w:r>
        <w:rPr>
          <w:spacing w:val="-1"/>
          <w:sz w:val="24"/>
        </w:rPr>
        <w:t>shall</w:t>
      </w:r>
      <w:r>
        <w:rPr>
          <w:spacing w:val="-64"/>
          <w:sz w:val="24"/>
        </w:rPr>
        <w:t xml:space="preserve"> </w:t>
      </w:r>
      <w:r>
        <w:rPr>
          <w:sz w:val="24"/>
        </w:rPr>
        <w:t xml:space="preserve">be UDOT approved pits. </w:t>
      </w:r>
      <w:r w:rsidR="00BE44D0">
        <w:rPr>
          <w:sz w:val="24"/>
        </w:rPr>
        <w:t xml:space="preserve">Materials provided for roadways not from a UDOT approved pit shall obtain testing similar to UDOT approved pits.  </w:t>
      </w:r>
      <w:r>
        <w:rPr>
          <w:sz w:val="24"/>
        </w:rPr>
        <w:t>Subbase for all roadways and associated areas shall</w:t>
      </w:r>
      <w:r>
        <w:rPr>
          <w:spacing w:val="1"/>
          <w:sz w:val="24"/>
        </w:rPr>
        <w:t xml:space="preserve"> </w:t>
      </w:r>
      <w:r>
        <w:rPr>
          <w:sz w:val="24"/>
        </w:rPr>
        <w:t>consist</w:t>
      </w:r>
      <w:r>
        <w:rPr>
          <w:spacing w:val="-6"/>
          <w:sz w:val="24"/>
        </w:rPr>
        <w:t xml:space="preserve"> </w:t>
      </w:r>
      <w:r>
        <w:rPr>
          <w:sz w:val="24"/>
        </w:rPr>
        <w:t>of</w:t>
      </w:r>
      <w:r>
        <w:rPr>
          <w:spacing w:val="-6"/>
          <w:sz w:val="24"/>
        </w:rPr>
        <w:t xml:space="preserve"> </w:t>
      </w:r>
      <w:r>
        <w:rPr>
          <w:sz w:val="24"/>
        </w:rPr>
        <w:t>select</w:t>
      </w:r>
      <w:r>
        <w:rPr>
          <w:spacing w:val="-9"/>
          <w:sz w:val="24"/>
        </w:rPr>
        <w:t xml:space="preserve"> </w:t>
      </w:r>
      <w:r>
        <w:rPr>
          <w:sz w:val="24"/>
        </w:rPr>
        <w:t>materials,</w:t>
      </w:r>
      <w:r>
        <w:rPr>
          <w:spacing w:val="-9"/>
          <w:sz w:val="24"/>
        </w:rPr>
        <w:t xml:space="preserve"> </w:t>
      </w:r>
      <w:r>
        <w:rPr>
          <w:sz w:val="24"/>
        </w:rPr>
        <w:t>either</w:t>
      </w:r>
      <w:r>
        <w:rPr>
          <w:spacing w:val="-10"/>
          <w:sz w:val="24"/>
        </w:rPr>
        <w:t xml:space="preserve"> </w:t>
      </w:r>
      <w:r>
        <w:rPr>
          <w:sz w:val="24"/>
        </w:rPr>
        <w:t>natural</w:t>
      </w:r>
      <w:r>
        <w:rPr>
          <w:spacing w:val="-9"/>
          <w:sz w:val="24"/>
        </w:rPr>
        <w:t xml:space="preserve"> </w:t>
      </w:r>
      <w:r>
        <w:rPr>
          <w:sz w:val="24"/>
        </w:rPr>
        <w:t>or</w:t>
      </w:r>
      <w:r>
        <w:rPr>
          <w:spacing w:val="-10"/>
          <w:sz w:val="24"/>
        </w:rPr>
        <w:t xml:space="preserve"> </w:t>
      </w:r>
      <w:r>
        <w:rPr>
          <w:sz w:val="24"/>
        </w:rPr>
        <w:t>crushed.</w:t>
      </w:r>
      <w:r>
        <w:rPr>
          <w:spacing w:val="-8"/>
          <w:sz w:val="24"/>
        </w:rPr>
        <w:t xml:space="preserve"> </w:t>
      </w:r>
      <w:r>
        <w:rPr>
          <w:sz w:val="24"/>
        </w:rPr>
        <w:t>Aggregate</w:t>
      </w:r>
      <w:r>
        <w:rPr>
          <w:spacing w:val="-8"/>
          <w:sz w:val="24"/>
        </w:rPr>
        <w:t xml:space="preserve"> </w:t>
      </w:r>
      <w:r>
        <w:rPr>
          <w:sz w:val="24"/>
        </w:rPr>
        <w:t>wear</w:t>
      </w:r>
      <w:r>
        <w:rPr>
          <w:spacing w:val="-9"/>
          <w:sz w:val="24"/>
        </w:rPr>
        <w:t xml:space="preserve"> </w:t>
      </w:r>
      <w:r>
        <w:rPr>
          <w:sz w:val="24"/>
        </w:rPr>
        <w:t>shall</w:t>
      </w:r>
      <w:r>
        <w:rPr>
          <w:spacing w:val="-10"/>
          <w:sz w:val="24"/>
        </w:rPr>
        <w:t xml:space="preserve"> </w:t>
      </w:r>
      <w:r>
        <w:rPr>
          <w:sz w:val="24"/>
        </w:rPr>
        <w:t>be</w:t>
      </w:r>
      <w:r>
        <w:rPr>
          <w:spacing w:val="-8"/>
          <w:sz w:val="24"/>
        </w:rPr>
        <w:t xml:space="preserve"> </w:t>
      </w:r>
      <w:r>
        <w:rPr>
          <w:sz w:val="24"/>
        </w:rPr>
        <w:t>less</w:t>
      </w:r>
      <w:r>
        <w:rPr>
          <w:spacing w:val="-64"/>
          <w:sz w:val="24"/>
        </w:rPr>
        <w:t xml:space="preserve"> </w:t>
      </w:r>
      <w:r>
        <w:rPr>
          <w:spacing w:val="-1"/>
          <w:sz w:val="24"/>
        </w:rPr>
        <w:t>than</w:t>
      </w:r>
      <w:r>
        <w:rPr>
          <w:spacing w:val="-11"/>
          <w:sz w:val="24"/>
        </w:rPr>
        <w:t xml:space="preserve"> </w:t>
      </w:r>
      <w:r>
        <w:rPr>
          <w:sz w:val="24"/>
        </w:rPr>
        <w:t>fifty</w:t>
      </w:r>
      <w:r>
        <w:rPr>
          <w:spacing w:val="-14"/>
          <w:sz w:val="24"/>
        </w:rPr>
        <w:t xml:space="preserve"> </w:t>
      </w:r>
      <w:r>
        <w:rPr>
          <w:sz w:val="24"/>
        </w:rPr>
        <w:t>percent</w:t>
      </w:r>
      <w:r>
        <w:rPr>
          <w:spacing w:val="-12"/>
          <w:sz w:val="24"/>
        </w:rPr>
        <w:t xml:space="preserve"> </w:t>
      </w:r>
      <w:r>
        <w:rPr>
          <w:sz w:val="24"/>
        </w:rPr>
        <w:t>when</w:t>
      </w:r>
      <w:r>
        <w:rPr>
          <w:spacing w:val="-13"/>
          <w:sz w:val="24"/>
        </w:rPr>
        <w:t xml:space="preserve"> </w:t>
      </w:r>
      <w:r>
        <w:rPr>
          <w:sz w:val="24"/>
        </w:rPr>
        <w:t>tested</w:t>
      </w:r>
      <w:r>
        <w:rPr>
          <w:spacing w:val="-13"/>
          <w:sz w:val="24"/>
        </w:rPr>
        <w:t xml:space="preserve"> </w:t>
      </w:r>
      <w:r>
        <w:rPr>
          <w:sz w:val="24"/>
        </w:rPr>
        <w:t>by</w:t>
      </w:r>
      <w:r>
        <w:rPr>
          <w:spacing w:val="-17"/>
          <w:sz w:val="24"/>
        </w:rPr>
        <w:t xml:space="preserve"> </w:t>
      </w:r>
      <w:r>
        <w:rPr>
          <w:sz w:val="24"/>
        </w:rPr>
        <w:t>AASHTO</w:t>
      </w:r>
      <w:r>
        <w:rPr>
          <w:spacing w:val="-13"/>
          <w:sz w:val="24"/>
        </w:rPr>
        <w:t xml:space="preserve"> </w:t>
      </w:r>
      <w:r>
        <w:rPr>
          <w:sz w:val="24"/>
        </w:rPr>
        <w:t>T-96.</w:t>
      </w:r>
      <w:r>
        <w:rPr>
          <w:spacing w:val="-14"/>
          <w:sz w:val="24"/>
        </w:rPr>
        <w:t xml:space="preserve"> </w:t>
      </w:r>
      <w:r>
        <w:rPr>
          <w:sz w:val="24"/>
        </w:rPr>
        <w:t>The</w:t>
      </w:r>
      <w:r>
        <w:rPr>
          <w:spacing w:val="-13"/>
          <w:sz w:val="24"/>
        </w:rPr>
        <w:t xml:space="preserve"> </w:t>
      </w:r>
      <w:r>
        <w:rPr>
          <w:sz w:val="24"/>
        </w:rPr>
        <w:t>material</w:t>
      </w:r>
      <w:r>
        <w:rPr>
          <w:spacing w:val="-15"/>
          <w:sz w:val="24"/>
        </w:rPr>
        <w:t xml:space="preserve"> </w:t>
      </w:r>
      <w:r>
        <w:rPr>
          <w:sz w:val="24"/>
        </w:rPr>
        <w:t>passing</w:t>
      </w:r>
      <w:r>
        <w:rPr>
          <w:spacing w:val="-16"/>
          <w:sz w:val="24"/>
        </w:rPr>
        <w:t xml:space="preserve"> </w:t>
      </w:r>
      <w:r>
        <w:rPr>
          <w:sz w:val="24"/>
        </w:rPr>
        <w:t>the</w:t>
      </w:r>
      <w:r>
        <w:rPr>
          <w:spacing w:val="-13"/>
          <w:sz w:val="24"/>
        </w:rPr>
        <w:t xml:space="preserve"> </w:t>
      </w:r>
      <w:r>
        <w:rPr>
          <w:sz w:val="24"/>
        </w:rPr>
        <w:t>40</w:t>
      </w:r>
      <w:r>
        <w:rPr>
          <w:spacing w:val="-13"/>
          <w:sz w:val="24"/>
        </w:rPr>
        <w:t xml:space="preserve"> </w:t>
      </w:r>
      <w:r>
        <w:rPr>
          <w:sz w:val="24"/>
        </w:rPr>
        <w:t>(4.75</w:t>
      </w:r>
      <w:r>
        <w:rPr>
          <w:spacing w:val="-64"/>
          <w:sz w:val="24"/>
        </w:rPr>
        <w:t xml:space="preserve"> </w:t>
      </w:r>
      <w:r>
        <w:rPr>
          <w:sz w:val="24"/>
        </w:rPr>
        <w:t xml:space="preserve">mm) </w:t>
      </w:r>
      <w:r w:rsidR="00A14A5D">
        <w:rPr>
          <w:sz w:val="24"/>
        </w:rPr>
        <w:t>sieves</w:t>
      </w:r>
      <w:r>
        <w:rPr>
          <w:sz w:val="24"/>
        </w:rPr>
        <w:t xml:space="preserve"> shall be non-plastic per AASHTO T-90. The subbase shall contain no</w:t>
      </w:r>
      <w:r>
        <w:rPr>
          <w:spacing w:val="1"/>
          <w:sz w:val="24"/>
        </w:rPr>
        <w:t xml:space="preserve"> </w:t>
      </w:r>
      <w:r>
        <w:rPr>
          <w:sz w:val="24"/>
        </w:rPr>
        <w:t>more than three percent gypsum or any other deleterious or organic materials by</w:t>
      </w:r>
      <w:r>
        <w:rPr>
          <w:spacing w:val="1"/>
          <w:sz w:val="24"/>
        </w:rPr>
        <w:t xml:space="preserve"> </w:t>
      </w:r>
      <w:r>
        <w:rPr>
          <w:sz w:val="24"/>
        </w:rPr>
        <w:t>weight.</w:t>
      </w:r>
    </w:p>
    <w:p w14:paraId="0C05C73A" w14:textId="77777777" w:rsidR="007E5106" w:rsidRDefault="007E5106">
      <w:pPr>
        <w:pStyle w:val="BodyText"/>
      </w:pPr>
    </w:p>
    <w:p w14:paraId="54B8A5F4" w14:textId="5D266B12" w:rsidR="007E5106" w:rsidRDefault="007F33FE">
      <w:pPr>
        <w:pStyle w:val="BodyText"/>
        <w:ind w:left="939" w:right="394"/>
        <w:jc w:val="both"/>
      </w:pPr>
      <w:r>
        <w:rPr>
          <w:spacing w:val="-1"/>
        </w:rPr>
        <w:t>Prior</w:t>
      </w:r>
      <w:r>
        <w:rPr>
          <w:spacing w:val="-18"/>
        </w:rPr>
        <w:t xml:space="preserve"> </w:t>
      </w:r>
      <w:r>
        <w:rPr>
          <w:spacing w:val="-1"/>
        </w:rPr>
        <w:t>to</w:t>
      </w:r>
      <w:r>
        <w:rPr>
          <w:spacing w:val="-16"/>
        </w:rPr>
        <w:t xml:space="preserve"> </w:t>
      </w:r>
      <w:r>
        <w:rPr>
          <w:spacing w:val="-1"/>
        </w:rPr>
        <w:t>delivering</w:t>
      </w:r>
      <w:r>
        <w:rPr>
          <w:spacing w:val="-18"/>
        </w:rPr>
        <w:t xml:space="preserve"> </w:t>
      </w:r>
      <w:r>
        <w:rPr>
          <w:spacing w:val="-1"/>
        </w:rPr>
        <w:t>any</w:t>
      </w:r>
      <w:r>
        <w:rPr>
          <w:spacing w:val="-19"/>
        </w:rPr>
        <w:t xml:space="preserve"> </w:t>
      </w:r>
      <w:r>
        <w:rPr>
          <w:spacing w:val="-1"/>
        </w:rPr>
        <w:t>subbase</w:t>
      </w:r>
      <w:r>
        <w:rPr>
          <w:spacing w:val="-16"/>
        </w:rPr>
        <w:t xml:space="preserve"> </w:t>
      </w:r>
      <w:r>
        <w:rPr>
          <w:spacing w:val="-1"/>
        </w:rPr>
        <w:t>to</w:t>
      </w:r>
      <w:r>
        <w:rPr>
          <w:spacing w:val="-16"/>
        </w:rPr>
        <w:t xml:space="preserve"> </w:t>
      </w:r>
      <w:r>
        <w:rPr>
          <w:spacing w:val="-1"/>
        </w:rPr>
        <w:t>any</w:t>
      </w:r>
      <w:r>
        <w:rPr>
          <w:spacing w:val="-19"/>
        </w:rPr>
        <w:t xml:space="preserve"> </w:t>
      </w:r>
      <w:r>
        <w:rPr>
          <w:spacing w:val="-1"/>
        </w:rPr>
        <w:t>site</w:t>
      </w:r>
      <w:r>
        <w:rPr>
          <w:spacing w:val="-15"/>
        </w:rPr>
        <w:t xml:space="preserve"> </w:t>
      </w:r>
      <w:r>
        <w:rPr>
          <w:spacing w:val="-1"/>
        </w:rPr>
        <w:t>the</w:t>
      </w:r>
      <w:r>
        <w:rPr>
          <w:spacing w:val="-16"/>
        </w:rPr>
        <w:t xml:space="preserve"> </w:t>
      </w:r>
      <w:r>
        <w:rPr>
          <w:spacing w:val="-1"/>
        </w:rPr>
        <w:t>supplier</w:t>
      </w:r>
      <w:r>
        <w:rPr>
          <w:spacing w:val="-18"/>
        </w:rPr>
        <w:t xml:space="preserve"> </w:t>
      </w:r>
      <w:r>
        <w:t>shall</w:t>
      </w:r>
      <w:r>
        <w:rPr>
          <w:spacing w:val="-17"/>
        </w:rPr>
        <w:t xml:space="preserve"> </w:t>
      </w:r>
      <w:r>
        <w:t>submit,</w:t>
      </w:r>
      <w:r>
        <w:rPr>
          <w:spacing w:val="-16"/>
        </w:rPr>
        <w:t xml:space="preserve"> </w:t>
      </w:r>
      <w:r>
        <w:t>in</w:t>
      </w:r>
      <w:r>
        <w:rPr>
          <w:spacing w:val="-18"/>
        </w:rPr>
        <w:t xml:space="preserve"> </w:t>
      </w:r>
      <w:r>
        <w:t>writing,</w:t>
      </w:r>
      <w:r>
        <w:rPr>
          <w:spacing w:val="-21"/>
        </w:rPr>
        <w:t xml:space="preserve"> </w:t>
      </w:r>
      <w:r>
        <w:t>a</w:t>
      </w:r>
      <w:r>
        <w:rPr>
          <w:spacing w:val="-21"/>
        </w:rPr>
        <w:t xml:space="preserve"> </w:t>
      </w:r>
      <w:r>
        <w:t>job-</w:t>
      </w:r>
      <w:r>
        <w:rPr>
          <w:spacing w:val="-64"/>
        </w:rPr>
        <w:t xml:space="preserve"> </w:t>
      </w:r>
      <w:r>
        <w:t xml:space="preserve">mix gradation to the </w:t>
      </w:r>
      <w:r w:rsidR="00E629F0">
        <w:t>c</w:t>
      </w:r>
      <w:r>
        <w:t>ity representative for approval. The job-mix gradation shall</w:t>
      </w:r>
      <w:r>
        <w:rPr>
          <w:spacing w:val="1"/>
        </w:rPr>
        <w:t xml:space="preserve"> </w:t>
      </w:r>
      <w:r>
        <w:t>have</w:t>
      </w:r>
      <w:r>
        <w:rPr>
          <w:spacing w:val="-13"/>
        </w:rPr>
        <w:t xml:space="preserve"> </w:t>
      </w:r>
      <w:r>
        <w:t>definite</w:t>
      </w:r>
      <w:r>
        <w:rPr>
          <w:spacing w:val="-13"/>
        </w:rPr>
        <w:t xml:space="preserve"> </w:t>
      </w:r>
      <w:r>
        <w:t>single</w:t>
      </w:r>
      <w:r>
        <w:rPr>
          <w:spacing w:val="-13"/>
        </w:rPr>
        <w:t xml:space="preserve"> </w:t>
      </w:r>
      <w:r>
        <w:t>values</w:t>
      </w:r>
      <w:r>
        <w:rPr>
          <w:spacing w:val="-14"/>
        </w:rPr>
        <w:t xml:space="preserve"> </w:t>
      </w:r>
      <w:r>
        <w:t>for</w:t>
      </w:r>
      <w:r>
        <w:rPr>
          <w:spacing w:val="-15"/>
        </w:rPr>
        <w:t xml:space="preserve"> </w:t>
      </w:r>
      <w:r>
        <w:t>the</w:t>
      </w:r>
      <w:r>
        <w:rPr>
          <w:spacing w:val="-13"/>
        </w:rPr>
        <w:t xml:space="preserve"> </w:t>
      </w:r>
      <w:r>
        <w:t>percentage</w:t>
      </w:r>
      <w:r>
        <w:rPr>
          <w:spacing w:val="-13"/>
        </w:rPr>
        <w:t xml:space="preserve"> </w:t>
      </w:r>
      <w:r>
        <w:t>of</w:t>
      </w:r>
      <w:r>
        <w:rPr>
          <w:spacing w:val="-11"/>
        </w:rPr>
        <w:t xml:space="preserve"> </w:t>
      </w:r>
      <w:r>
        <w:t>aggregate</w:t>
      </w:r>
      <w:r>
        <w:rPr>
          <w:spacing w:val="-13"/>
        </w:rPr>
        <w:t xml:space="preserve"> </w:t>
      </w:r>
      <w:r>
        <w:t>passing</w:t>
      </w:r>
      <w:r>
        <w:rPr>
          <w:spacing w:val="-15"/>
        </w:rPr>
        <w:t xml:space="preserve"> </w:t>
      </w:r>
      <w:r>
        <w:t>each</w:t>
      </w:r>
      <w:r>
        <w:rPr>
          <w:spacing w:val="-13"/>
        </w:rPr>
        <w:t xml:space="preserve"> </w:t>
      </w:r>
      <w:r>
        <w:t>specified</w:t>
      </w:r>
      <w:r>
        <w:rPr>
          <w:spacing w:val="-64"/>
        </w:rPr>
        <w:t xml:space="preserve"> </w:t>
      </w:r>
      <w:r>
        <w:t>sieve based on the dry weight of the aggregate. Dry weight values shall fall within</w:t>
      </w:r>
      <w:r>
        <w:rPr>
          <w:spacing w:val="-64"/>
        </w:rPr>
        <w:t xml:space="preserve"> </w:t>
      </w:r>
      <w:r>
        <w:t>the band</w:t>
      </w:r>
      <w:r>
        <w:rPr>
          <w:spacing w:val="1"/>
        </w:rPr>
        <w:t xml:space="preserve"> </w:t>
      </w:r>
      <w:r>
        <w:t>limits shown</w:t>
      </w:r>
      <w:r>
        <w:rPr>
          <w:spacing w:val="1"/>
        </w:rPr>
        <w:t xml:space="preserve"> </w:t>
      </w:r>
      <w:r>
        <w:t>in</w:t>
      </w:r>
      <w:r>
        <w:rPr>
          <w:spacing w:val="1"/>
        </w:rPr>
        <w:t xml:space="preserve"> </w:t>
      </w:r>
      <w:r>
        <w:t>Table</w:t>
      </w:r>
      <w:r>
        <w:rPr>
          <w:spacing w:val="1"/>
        </w:rPr>
        <w:t xml:space="preserve"> </w:t>
      </w:r>
      <w:r>
        <w:t>4.3.</w:t>
      </w:r>
    </w:p>
    <w:p w14:paraId="4AC37016" w14:textId="77777777" w:rsidR="007E5106" w:rsidRDefault="007E5106">
      <w:pPr>
        <w:pStyle w:val="BodyText"/>
      </w:pPr>
    </w:p>
    <w:p w14:paraId="20D144C4" w14:textId="7A6C0ADA" w:rsidR="007E5106" w:rsidRDefault="007F33FE">
      <w:pPr>
        <w:pStyle w:val="BodyText"/>
        <w:spacing w:before="78"/>
        <w:ind w:left="939" w:right="396"/>
        <w:jc w:val="both"/>
      </w:pPr>
      <w:r>
        <w:rPr>
          <w:spacing w:val="-1"/>
        </w:rPr>
        <w:t>Annual</w:t>
      </w:r>
      <w:r>
        <w:rPr>
          <w:spacing w:val="-16"/>
        </w:rPr>
        <w:t xml:space="preserve"> </w:t>
      </w:r>
      <w:r>
        <w:rPr>
          <w:spacing w:val="-1"/>
        </w:rPr>
        <w:t>job-mix</w:t>
      </w:r>
      <w:r>
        <w:rPr>
          <w:spacing w:val="-18"/>
        </w:rPr>
        <w:t xml:space="preserve"> </w:t>
      </w:r>
      <w:r>
        <w:rPr>
          <w:spacing w:val="-1"/>
        </w:rPr>
        <w:t>gradations</w:t>
      </w:r>
      <w:r>
        <w:rPr>
          <w:spacing w:val="-16"/>
        </w:rPr>
        <w:t xml:space="preserve"> </w:t>
      </w:r>
      <w:r>
        <w:rPr>
          <w:spacing w:val="-1"/>
        </w:rPr>
        <w:t>shall</w:t>
      </w:r>
      <w:r>
        <w:rPr>
          <w:spacing w:val="-16"/>
        </w:rPr>
        <w:t xml:space="preserve"> </w:t>
      </w:r>
      <w:r>
        <w:rPr>
          <w:spacing w:val="-1"/>
        </w:rPr>
        <w:t>be</w:t>
      </w:r>
      <w:r>
        <w:rPr>
          <w:spacing w:val="-15"/>
        </w:rPr>
        <w:t xml:space="preserve"> </w:t>
      </w:r>
      <w:r>
        <w:rPr>
          <w:spacing w:val="-1"/>
        </w:rPr>
        <w:t>submitted</w:t>
      </w:r>
      <w:r>
        <w:rPr>
          <w:spacing w:val="-15"/>
        </w:rPr>
        <w:t xml:space="preserve"> </w:t>
      </w:r>
      <w:r>
        <w:rPr>
          <w:spacing w:val="-1"/>
        </w:rPr>
        <w:t>in</w:t>
      </w:r>
      <w:r>
        <w:rPr>
          <w:spacing w:val="-15"/>
        </w:rPr>
        <w:t xml:space="preserve"> </w:t>
      </w:r>
      <w:r>
        <w:rPr>
          <w:spacing w:val="-1"/>
        </w:rPr>
        <w:t>writing</w:t>
      </w:r>
      <w:r>
        <w:rPr>
          <w:spacing w:val="-17"/>
        </w:rPr>
        <w:t xml:space="preserve"> </w:t>
      </w:r>
      <w:r>
        <w:rPr>
          <w:spacing w:val="-1"/>
        </w:rPr>
        <w:t>to</w:t>
      </w:r>
      <w:r>
        <w:rPr>
          <w:spacing w:val="-15"/>
        </w:rPr>
        <w:t xml:space="preserve"> </w:t>
      </w:r>
      <w:r>
        <w:rPr>
          <w:spacing w:val="-1"/>
        </w:rPr>
        <w:t>the</w:t>
      </w:r>
      <w:r>
        <w:rPr>
          <w:spacing w:val="-15"/>
        </w:rPr>
        <w:t xml:space="preserve"> </w:t>
      </w:r>
      <w:r w:rsidR="00097784">
        <w:rPr>
          <w:spacing w:val="-1"/>
        </w:rPr>
        <w:t>c</w:t>
      </w:r>
      <w:r>
        <w:rPr>
          <w:spacing w:val="-1"/>
        </w:rPr>
        <w:t>ity</w:t>
      </w:r>
      <w:r>
        <w:rPr>
          <w:spacing w:val="-23"/>
        </w:rPr>
        <w:t xml:space="preserve"> </w:t>
      </w:r>
      <w:r>
        <w:rPr>
          <w:spacing w:val="-1"/>
        </w:rPr>
        <w:t>representative</w:t>
      </w:r>
      <w:r>
        <w:rPr>
          <w:spacing w:val="-20"/>
        </w:rPr>
        <w:t xml:space="preserve"> </w:t>
      </w:r>
      <w:r>
        <w:t>for</w:t>
      </w:r>
      <w:r w:rsidR="00BE7C06">
        <w:rPr>
          <w:spacing w:val="-1"/>
        </w:rPr>
        <w:t xml:space="preserve"> </w:t>
      </w:r>
      <w:r>
        <w:rPr>
          <w:spacing w:val="-1"/>
        </w:rPr>
        <w:t>approval</w:t>
      </w:r>
      <w:r>
        <w:rPr>
          <w:spacing w:val="-17"/>
        </w:rPr>
        <w:t xml:space="preserve"> </w:t>
      </w:r>
      <w:r>
        <w:rPr>
          <w:spacing w:val="-1"/>
        </w:rPr>
        <w:t>prior</w:t>
      </w:r>
      <w:r>
        <w:rPr>
          <w:spacing w:val="-18"/>
        </w:rPr>
        <w:t xml:space="preserve"> </w:t>
      </w:r>
      <w:r>
        <w:rPr>
          <w:spacing w:val="-1"/>
        </w:rPr>
        <w:t>to</w:t>
      </w:r>
      <w:r>
        <w:rPr>
          <w:spacing w:val="-16"/>
        </w:rPr>
        <w:t xml:space="preserve"> </w:t>
      </w:r>
      <w:r>
        <w:rPr>
          <w:spacing w:val="-1"/>
        </w:rPr>
        <w:t>January</w:t>
      </w:r>
      <w:r>
        <w:rPr>
          <w:spacing w:val="-19"/>
        </w:rPr>
        <w:t xml:space="preserve"> </w:t>
      </w:r>
      <w:r>
        <w:rPr>
          <w:spacing w:val="-1"/>
        </w:rPr>
        <w:t>31</w:t>
      </w:r>
      <w:r>
        <w:rPr>
          <w:spacing w:val="-16"/>
        </w:rPr>
        <w:t xml:space="preserve"> </w:t>
      </w:r>
      <w:r>
        <w:rPr>
          <w:spacing w:val="-1"/>
        </w:rPr>
        <w:t>each</w:t>
      </w:r>
      <w:r>
        <w:rPr>
          <w:spacing w:val="-16"/>
        </w:rPr>
        <w:t xml:space="preserve"> </w:t>
      </w:r>
      <w:r>
        <w:rPr>
          <w:spacing w:val="-1"/>
        </w:rPr>
        <w:t>calendar</w:t>
      </w:r>
      <w:r>
        <w:rPr>
          <w:spacing w:val="-18"/>
        </w:rPr>
        <w:t xml:space="preserve"> </w:t>
      </w:r>
      <w:r>
        <w:rPr>
          <w:spacing w:val="-1"/>
        </w:rPr>
        <w:t>year</w:t>
      </w:r>
      <w:r>
        <w:rPr>
          <w:spacing w:val="-18"/>
        </w:rPr>
        <w:t xml:space="preserve"> </w:t>
      </w:r>
      <w:r>
        <w:rPr>
          <w:spacing w:val="-1"/>
        </w:rPr>
        <w:t>or</w:t>
      </w:r>
      <w:r>
        <w:rPr>
          <w:spacing w:val="-22"/>
        </w:rPr>
        <w:t xml:space="preserve"> </w:t>
      </w:r>
      <w:r>
        <w:rPr>
          <w:spacing w:val="-1"/>
        </w:rPr>
        <w:t>upon</w:t>
      </w:r>
      <w:r>
        <w:rPr>
          <w:spacing w:val="-21"/>
        </w:rPr>
        <w:t xml:space="preserve"> </w:t>
      </w:r>
      <w:r>
        <w:rPr>
          <w:spacing w:val="-1"/>
        </w:rPr>
        <w:t>selection</w:t>
      </w:r>
      <w:r>
        <w:rPr>
          <w:spacing w:val="-21"/>
        </w:rPr>
        <w:t xml:space="preserve"> </w:t>
      </w:r>
      <w:r>
        <w:rPr>
          <w:spacing w:val="-1"/>
        </w:rPr>
        <w:t>of</w:t>
      </w:r>
      <w:r>
        <w:rPr>
          <w:spacing w:val="-19"/>
        </w:rPr>
        <w:t xml:space="preserve"> </w:t>
      </w:r>
      <w:r>
        <w:rPr>
          <w:spacing w:val="-1"/>
        </w:rPr>
        <w:t>new</w:t>
      </w:r>
      <w:r>
        <w:rPr>
          <w:spacing w:val="-24"/>
        </w:rPr>
        <w:t xml:space="preserve"> </w:t>
      </w:r>
      <w:r>
        <w:rPr>
          <w:spacing w:val="-1"/>
        </w:rPr>
        <w:t>aggregate</w:t>
      </w:r>
      <w:r>
        <w:rPr>
          <w:spacing w:val="-64"/>
        </w:rPr>
        <w:t xml:space="preserve"> </w:t>
      </w:r>
      <w:r>
        <w:t>sources. Any revisions to the approved job mix gradations shall fall within the</w:t>
      </w:r>
      <w:r>
        <w:rPr>
          <w:spacing w:val="1"/>
        </w:rPr>
        <w:t xml:space="preserve"> </w:t>
      </w:r>
      <w:r>
        <w:t>requirements</w:t>
      </w:r>
      <w:r>
        <w:rPr>
          <w:spacing w:val="-1"/>
        </w:rPr>
        <w:t xml:space="preserve"> </w:t>
      </w:r>
      <w:r>
        <w:t>listed</w:t>
      </w:r>
      <w:r>
        <w:rPr>
          <w:spacing w:val="1"/>
        </w:rPr>
        <w:t xml:space="preserve"> </w:t>
      </w:r>
      <w:r>
        <w:t>above.</w:t>
      </w:r>
    </w:p>
    <w:p w14:paraId="1747D598" w14:textId="77777777" w:rsidR="007E5106" w:rsidRDefault="007E5106">
      <w:pPr>
        <w:pStyle w:val="BodyText"/>
      </w:pPr>
    </w:p>
    <w:p w14:paraId="39D9D926" w14:textId="7A4A6053" w:rsidR="007E5106" w:rsidRDefault="007F33FE">
      <w:pPr>
        <w:pStyle w:val="BodyText"/>
        <w:spacing w:line="242" w:lineRule="auto"/>
        <w:ind w:left="939" w:right="398"/>
        <w:jc w:val="both"/>
      </w:pPr>
      <w:r>
        <w:t>If a supplier does not have an approved job-mix gradation that is current for the</w:t>
      </w:r>
      <w:r>
        <w:rPr>
          <w:spacing w:val="1"/>
        </w:rPr>
        <w:t xml:space="preserve"> </w:t>
      </w:r>
      <w:r>
        <w:t>aggregate</w:t>
      </w:r>
      <w:r>
        <w:rPr>
          <w:spacing w:val="-4"/>
        </w:rPr>
        <w:t xml:space="preserve"> </w:t>
      </w:r>
      <w:r>
        <w:t>source</w:t>
      </w:r>
      <w:r>
        <w:rPr>
          <w:spacing w:val="-3"/>
        </w:rPr>
        <w:t xml:space="preserve"> </w:t>
      </w:r>
      <w:r>
        <w:t>or</w:t>
      </w:r>
      <w:r>
        <w:rPr>
          <w:spacing w:val="-5"/>
        </w:rPr>
        <w:t xml:space="preserve"> </w:t>
      </w:r>
      <w:r>
        <w:t>calendar</w:t>
      </w:r>
      <w:r>
        <w:rPr>
          <w:spacing w:val="-5"/>
        </w:rPr>
        <w:t xml:space="preserve"> </w:t>
      </w:r>
      <w:r>
        <w:t>year,</w:t>
      </w:r>
      <w:r>
        <w:rPr>
          <w:spacing w:val="-6"/>
        </w:rPr>
        <w:t xml:space="preserve"> </w:t>
      </w:r>
      <w:r>
        <w:t>the</w:t>
      </w:r>
      <w:r>
        <w:rPr>
          <w:spacing w:val="-5"/>
        </w:rPr>
        <w:t xml:space="preserve"> </w:t>
      </w:r>
      <w:r w:rsidR="001608F3">
        <w:rPr>
          <w:rFonts w:ascii="Times New Roman"/>
        </w:rPr>
        <w:t>An</w:t>
      </w:r>
      <w:r w:rsidR="00F72EFB">
        <w:t xml:space="preserve"> Ideal</w:t>
      </w:r>
      <w:r>
        <w:rPr>
          <w:spacing w:val="-7"/>
        </w:rPr>
        <w:t xml:space="preserve"> </w:t>
      </w:r>
      <w:r>
        <w:t>Gradation</w:t>
      </w:r>
      <w:r>
        <w:rPr>
          <w:rFonts w:ascii="Times New Roman"/>
        </w:rPr>
        <w:t xml:space="preserve"> </w:t>
      </w:r>
      <w:r>
        <w:t>in</w:t>
      </w:r>
      <w:r>
        <w:rPr>
          <w:spacing w:val="-6"/>
        </w:rPr>
        <w:t xml:space="preserve"> </w:t>
      </w:r>
      <w:r>
        <w:t>Table</w:t>
      </w:r>
      <w:r>
        <w:rPr>
          <w:spacing w:val="-6"/>
        </w:rPr>
        <w:t xml:space="preserve"> </w:t>
      </w:r>
      <w:r>
        <w:t>4.</w:t>
      </w:r>
      <w:r w:rsidR="00861274">
        <w:t>9</w:t>
      </w:r>
      <w:r>
        <w:rPr>
          <w:spacing w:val="-6"/>
        </w:rPr>
        <w:t xml:space="preserve"> </w:t>
      </w:r>
      <w:r>
        <w:t>will</w:t>
      </w:r>
      <w:r>
        <w:rPr>
          <w:spacing w:val="-7"/>
        </w:rPr>
        <w:t xml:space="preserve"> </w:t>
      </w:r>
      <w:r>
        <w:t>apply.</w:t>
      </w:r>
    </w:p>
    <w:p w14:paraId="756C51BB" w14:textId="77777777" w:rsidR="007E5106" w:rsidRDefault="007E5106">
      <w:pPr>
        <w:pStyle w:val="BodyText"/>
      </w:pPr>
    </w:p>
    <w:p w14:paraId="57886559" w14:textId="125E499D" w:rsidR="007E5106" w:rsidRDefault="007F33FE">
      <w:pPr>
        <w:pStyle w:val="BodyText"/>
        <w:spacing w:before="1"/>
        <w:ind w:left="939" w:right="399"/>
        <w:jc w:val="both"/>
      </w:pPr>
      <w:r>
        <w:rPr>
          <w:spacing w:val="-2"/>
        </w:rPr>
        <w:t>The</w:t>
      </w:r>
      <w:r>
        <w:rPr>
          <w:spacing w:val="-16"/>
        </w:rPr>
        <w:t xml:space="preserve"> </w:t>
      </w:r>
      <w:r>
        <w:rPr>
          <w:spacing w:val="-2"/>
        </w:rPr>
        <w:t>subbase</w:t>
      </w:r>
      <w:r>
        <w:rPr>
          <w:spacing w:val="-16"/>
        </w:rPr>
        <w:t xml:space="preserve"> </w:t>
      </w:r>
      <w:r>
        <w:rPr>
          <w:spacing w:val="-2"/>
        </w:rPr>
        <w:t>mixture</w:t>
      </w:r>
      <w:r>
        <w:rPr>
          <w:spacing w:val="-15"/>
        </w:rPr>
        <w:t xml:space="preserve"> </w:t>
      </w:r>
      <w:r>
        <w:rPr>
          <w:spacing w:val="-1"/>
        </w:rPr>
        <w:t>placed</w:t>
      </w:r>
      <w:r>
        <w:rPr>
          <w:spacing w:val="-16"/>
        </w:rPr>
        <w:t xml:space="preserve"> </w:t>
      </w:r>
      <w:r>
        <w:rPr>
          <w:spacing w:val="-1"/>
        </w:rPr>
        <w:t>on</w:t>
      </w:r>
      <w:r>
        <w:rPr>
          <w:spacing w:val="-15"/>
        </w:rPr>
        <w:t xml:space="preserve"> </w:t>
      </w:r>
      <w:r>
        <w:rPr>
          <w:spacing w:val="-1"/>
        </w:rPr>
        <w:t>projects</w:t>
      </w:r>
      <w:r>
        <w:rPr>
          <w:spacing w:val="-17"/>
        </w:rPr>
        <w:t xml:space="preserve"> </w:t>
      </w:r>
      <w:r w:rsidR="00E50867">
        <w:rPr>
          <w:spacing w:val="-1"/>
        </w:rPr>
        <w:t>for</w:t>
      </w:r>
      <w:r>
        <w:rPr>
          <w:spacing w:val="-22"/>
        </w:rPr>
        <w:t xml:space="preserve"> </w:t>
      </w:r>
      <w:r>
        <w:rPr>
          <w:spacing w:val="-1"/>
        </w:rPr>
        <w:t>one</w:t>
      </w:r>
      <w:r>
        <w:rPr>
          <w:spacing w:val="-21"/>
        </w:rPr>
        <w:t xml:space="preserve"> </w:t>
      </w:r>
      <w:r>
        <w:rPr>
          <w:spacing w:val="-1"/>
        </w:rPr>
        <w:t>day's</w:t>
      </w:r>
      <w:r>
        <w:rPr>
          <w:spacing w:val="-21"/>
        </w:rPr>
        <w:t xml:space="preserve"> </w:t>
      </w:r>
      <w:r>
        <w:rPr>
          <w:spacing w:val="-1"/>
        </w:rPr>
        <w:t>operation</w:t>
      </w:r>
      <w:r>
        <w:rPr>
          <w:spacing w:val="-21"/>
        </w:rPr>
        <w:t xml:space="preserve"> </w:t>
      </w:r>
      <w:r>
        <w:rPr>
          <w:spacing w:val="-1"/>
        </w:rPr>
        <w:t>shall</w:t>
      </w:r>
      <w:r>
        <w:rPr>
          <w:spacing w:val="-21"/>
        </w:rPr>
        <w:t xml:space="preserve"> </w:t>
      </w:r>
      <w:r>
        <w:rPr>
          <w:spacing w:val="-1"/>
        </w:rPr>
        <w:t>come</w:t>
      </w:r>
      <w:r>
        <w:rPr>
          <w:spacing w:val="-21"/>
        </w:rPr>
        <w:t xml:space="preserve"> </w:t>
      </w:r>
      <w:r>
        <w:rPr>
          <w:spacing w:val="-1"/>
        </w:rPr>
        <w:t>from</w:t>
      </w:r>
      <w:r>
        <w:rPr>
          <w:spacing w:val="-64"/>
        </w:rPr>
        <w:t xml:space="preserve"> </w:t>
      </w:r>
      <w:r>
        <w:t>a single source. Intermixing</w:t>
      </w:r>
      <w:r>
        <w:rPr>
          <w:spacing w:val="-2"/>
        </w:rPr>
        <w:t xml:space="preserve"> </w:t>
      </w:r>
      <w:r>
        <w:t>from</w:t>
      </w:r>
      <w:r>
        <w:rPr>
          <w:spacing w:val="1"/>
        </w:rPr>
        <w:t xml:space="preserve"> </w:t>
      </w:r>
      <w:r>
        <w:t>more</w:t>
      </w:r>
      <w:r>
        <w:rPr>
          <w:spacing w:val="1"/>
        </w:rPr>
        <w:t xml:space="preserve"> </w:t>
      </w:r>
      <w:r>
        <w:t>than one source will</w:t>
      </w:r>
      <w:r>
        <w:rPr>
          <w:spacing w:val="-1"/>
        </w:rPr>
        <w:t xml:space="preserve"> </w:t>
      </w:r>
      <w:r>
        <w:t>not be permitted.</w:t>
      </w:r>
    </w:p>
    <w:p w14:paraId="26A4EF42" w14:textId="77777777" w:rsidR="007E5106" w:rsidRDefault="007E5106">
      <w:pPr>
        <w:pStyle w:val="BodyText"/>
        <w:spacing w:before="11"/>
        <w:rPr>
          <w:sz w:val="23"/>
        </w:rPr>
      </w:pPr>
    </w:p>
    <w:p w14:paraId="207B8E58" w14:textId="253F1D05" w:rsidR="007E5106" w:rsidRDefault="007F33FE">
      <w:pPr>
        <w:pStyle w:val="BodyText"/>
        <w:ind w:left="939" w:right="395"/>
        <w:jc w:val="both"/>
      </w:pPr>
      <w:r>
        <w:t>Subbase</w:t>
      </w:r>
      <w:r>
        <w:rPr>
          <w:spacing w:val="-12"/>
        </w:rPr>
        <w:t xml:space="preserve"> </w:t>
      </w:r>
      <w:r>
        <w:t>material</w:t>
      </w:r>
      <w:r>
        <w:rPr>
          <w:spacing w:val="-13"/>
        </w:rPr>
        <w:t xml:space="preserve"> </w:t>
      </w:r>
      <w:r>
        <w:t>shall</w:t>
      </w:r>
      <w:r>
        <w:rPr>
          <w:spacing w:val="-16"/>
        </w:rPr>
        <w:t xml:space="preserve"> </w:t>
      </w:r>
      <w:r>
        <w:t>be</w:t>
      </w:r>
      <w:r>
        <w:rPr>
          <w:spacing w:val="-14"/>
        </w:rPr>
        <w:t xml:space="preserve"> </w:t>
      </w:r>
      <w:r>
        <w:t>deposited</w:t>
      </w:r>
      <w:r>
        <w:rPr>
          <w:spacing w:val="-14"/>
        </w:rPr>
        <w:t xml:space="preserve"> </w:t>
      </w:r>
      <w:r>
        <w:t>and</w:t>
      </w:r>
      <w:r>
        <w:rPr>
          <w:spacing w:val="-14"/>
        </w:rPr>
        <w:t xml:space="preserve"> </w:t>
      </w:r>
      <w:r>
        <w:t>spread</w:t>
      </w:r>
      <w:r>
        <w:rPr>
          <w:spacing w:val="-14"/>
        </w:rPr>
        <w:t xml:space="preserve"> </w:t>
      </w:r>
      <w:r>
        <w:t>in</w:t>
      </w:r>
      <w:r>
        <w:rPr>
          <w:spacing w:val="-14"/>
        </w:rPr>
        <w:t xml:space="preserve"> </w:t>
      </w:r>
      <w:r>
        <w:t>uniform</w:t>
      </w:r>
      <w:r>
        <w:rPr>
          <w:spacing w:val="-14"/>
        </w:rPr>
        <w:t xml:space="preserve"> </w:t>
      </w:r>
      <w:r>
        <w:t>lifts</w:t>
      </w:r>
      <w:r>
        <w:rPr>
          <w:spacing w:val="-15"/>
        </w:rPr>
        <w:t xml:space="preserve"> </w:t>
      </w:r>
      <w:r>
        <w:t>not</w:t>
      </w:r>
      <w:r>
        <w:rPr>
          <w:spacing w:val="-15"/>
        </w:rPr>
        <w:t xml:space="preserve"> </w:t>
      </w:r>
      <w:r>
        <w:t>to</w:t>
      </w:r>
      <w:r>
        <w:rPr>
          <w:spacing w:val="-14"/>
        </w:rPr>
        <w:t xml:space="preserve"> </w:t>
      </w:r>
      <w:r>
        <w:t>exceed</w:t>
      </w:r>
      <w:r>
        <w:rPr>
          <w:spacing w:val="-14"/>
        </w:rPr>
        <w:t xml:space="preserve"> </w:t>
      </w:r>
      <w:r>
        <w:t>eight</w:t>
      </w:r>
      <w:r>
        <w:rPr>
          <w:spacing w:val="-64"/>
        </w:rPr>
        <w:t xml:space="preserve"> </w:t>
      </w:r>
      <w:r>
        <w:t xml:space="preserve">inches compacted thickness for Class </w:t>
      </w:r>
      <w:r w:rsidR="00E50867">
        <w:t>I- and six-inches</w:t>
      </w:r>
      <w:r>
        <w:t xml:space="preserve"> compacted thickness for</w:t>
      </w:r>
      <w:r>
        <w:rPr>
          <w:spacing w:val="1"/>
        </w:rPr>
        <w:t xml:space="preserve"> </w:t>
      </w:r>
      <w:r>
        <w:rPr>
          <w:spacing w:val="-1"/>
        </w:rPr>
        <w:t>Class</w:t>
      </w:r>
      <w:r>
        <w:rPr>
          <w:spacing w:val="-17"/>
        </w:rPr>
        <w:t xml:space="preserve"> </w:t>
      </w:r>
      <w:r>
        <w:rPr>
          <w:spacing w:val="-1"/>
        </w:rPr>
        <w:t>II</w:t>
      </w:r>
      <w:r>
        <w:rPr>
          <w:spacing w:val="-16"/>
        </w:rPr>
        <w:t xml:space="preserve"> </w:t>
      </w:r>
      <w:r>
        <w:rPr>
          <w:spacing w:val="-1"/>
        </w:rPr>
        <w:t>without</w:t>
      </w:r>
      <w:r>
        <w:rPr>
          <w:spacing w:val="-16"/>
        </w:rPr>
        <w:t xml:space="preserve"> </w:t>
      </w:r>
      <w:r>
        <w:rPr>
          <w:spacing w:val="-1"/>
        </w:rPr>
        <w:t>segregation</w:t>
      </w:r>
      <w:r>
        <w:rPr>
          <w:spacing w:val="-16"/>
        </w:rPr>
        <w:t xml:space="preserve"> </w:t>
      </w:r>
      <w:r>
        <w:rPr>
          <w:spacing w:val="-1"/>
        </w:rPr>
        <w:t>of</w:t>
      </w:r>
      <w:r>
        <w:rPr>
          <w:spacing w:val="-13"/>
        </w:rPr>
        <w:t xml:space="preserve"> </w:t>
      </w:r>
      <w:r>
        <w:rPr>
          <w:spacing w:val="-1"/>
        </w:rPr>
        <w:t>size.</w:t>
      </w:r>
      <w:r>
        <w:rPr>
          <w:spacing w:val="-16"/>
        </w:rPr>
        <w:t xml:space="preserve"> </w:t>
      </w:r>
      <w:r>
        <w:rPr>
          <w:spacing w:val="-1"/>
        </w:rPr>
        <w:t>Each</w:t>
      </w:r>
      <w:r>
        <w:rPr>
          <w:spacing w:val="-16"/>
        </w:rPr>
        <w:t xml:space="preserve"> </w:t>
      </w:r>
      <w:r>
        <w:t>layer</w:t>
      </w:r>
      <w:r>
        <w:rPr>
          <w:spacing w:val="-18"/>
        </w:rPr>
        <w:t xml:space="preserve"> </w:t>
      </w:r>
      <w:r>
        <w:t>shall</w:t>
      </w:r>
      <w:r>
        <w:rPr>
          <w:spacing w:val="-17"/>
        </w:rPr>
        <w:t xml:space="preserve"> </w:t>
      </w:r>
      <w:r>
        <w:t>be</w:t>
      </w:r>
      <w:r>
        <w:rPr>
          <w:spacing w:val="-15"/>
        </w:rPr>
        <w:t xml:space="preserve"> </w:t>
      </w:r>
      <w:r>
        <w:t>compacted</w:t>
      </w:r>
      <w:r>
        <w:rPr>
          <w:spacing w:val="-16"/>
        </w:rPr>
        <w:t xml:space="preserve"> </w:t>
      </w:r>
      <w:r>
        <w:t>for</w:t>
      </w:r>
      <w:r>
        <w:rPr>
          <w:spacing w:val="-18"/>
        </w:rPr>
        <w:t xml:space="preserve"> </w:t>
      </w:r>
      <w:r>
        <w:t>the</w:t>
      </w:r>
      <w:r>
        <w:rPr>
          <w:spacing w:val="-16"/>
        </w:rPr>
        <w:t xml:space="preserve"> </w:t>
      </w:r>
      <w:r>
        <w:t>full</w:t>
      </w:r>
      <w:r>
        <w:rPr>
          <w:spacing w:val="-17"/>
        </w:rPr>
        <w:t xml:space="preserve"> </w:t>
      </w:r>
      <w:r>
        <w:t>width</w:t>
      </w:r>
      <w:r>
        <w:rPr>
          <w:spacing w:val="-64"/>
        </w:rPr>
        <w:t xml:space="preserve"> </w:t>
      </w:r>
      <w:r>
        <w:t xml:space="preserve">and depth by mechanical means of compaction. When mixing, </w:t>
      </w:r>
      <w:r w:rsidR="007A2752">
        <w:t>moistening and</w:t>
      </w:r>
      <w:r>
        <w:rPr>
          <w:spacing w:val="1"/>
        </w:rPr>
        <w:t xml:space="preserve"> </w:t>
      </w:r>
      <w:r>
        <w:t>placing subbase the moisture content shall be not less than two percent below</w:t>
      </w:r>
      <w:r>
        <w:rPr>
          <w:spacing w:val="1"/>
        </w:rPr>
        <w:t xml:space="preserve"> </w:t>
      </w:r>
      <w:r>
        <w:t>optimum. However, caution shall be used to avoid over watering to a state of</w:t>
      </w:r>
      <w:r>
        <w:rPr>
          <w:spacing w:val="1"/>
        </w:rPr>
        <w:t xml:space="preserve"> </w:t>
      </w:r>
      <w:r>
        <w:t>instability.</w:t>
      </w:r>
      <w:r>
        <w:rPr>
          <w:spacing w:val="-14"/>
        </w:rPr>
        <w:t xml:space="preserve"> </w:t>
      </w:r>
      <w:r>
        <w:t>Alternate</w:t>
      </w:r>
      <w:r>
        <w:rPr>
          <w:spacing w:val="-14"/>
        </w:rPr>
        <w:t xml:space="preserve"> </w:t>
      </w:r>
      <w:r>
        <w:t>blading</w:t>
      </w:r>
      <w:r>
        <w:rPr>
          <w:spacing w:val="-15"/>
        </w:rPr>
        <w:t xml:space="preserve"> </w:t>
      </w:r>
      <w:r>
        <w:t>and</w:t>
      </w:r>
      <w:r>
        <w:rPr>
          <w:spacing w:val="-14"/>
        </w:rPr>
        <w:t xml:space="preserve"> </w:t>
      </w:r>
      <w:r>
        <w:t>rolling</w:t>
      </w:r>
      <w:r>
        <w:rPr>
          <w:spacing w:val="-15"/>
        </w:rPr>
        <w:t xml:space="preserve"> </w:t>
      </w:r>
      <w:r>
        <w:t>will</w:t>
      </w:r>
      <w:r>
        <w:rPr>
          <w:spacing w:val="-15"/>
        </w:rPr>
        <w:t xml:space="preserve"> </w:t>
      </w:r>
      <w:r>
        <w:t>be</w:t>
      </w:r>
      <w:r>
        <w:rPr>
          <w:spacing w:val="-14"/>
        </w:rPr>
        <w:t xml:space="preserve"> </w:t>
      </w:r>
      <w:r>
        <w:t>required</w:t>
      </w:r>
      <w:r>
        <w:rPr>
          <w:spacing w:val="-13"/>
        </w:rPr>
        <w:t xml:space="preserve"> </w:t>
      </w:r>
      <w:r>
        <w:t>to</w:t>
      </w:r>
      <w:r>
        <w:rPr>
          <w:spacing w:val="-16"/>
        </w:rPr>
        <w:t xml:space="preserve"> </w:t>
      </w:r>
      <w:r>
        <w:t>provide</w:t>
      </w:r>
      <w:r>
        <w:rPr>
          <w:spacing w:val="-15"/>
        </w:rPr>
        <w:t xml:space="preserve"> </w:t>
      </w:r>
      <w:r>
        <w:t>a</w:t>
      </w:r>
      <w:r>
        <w:rPr>
          <w:spacing w:val="-16"/>
        </w:rPr>
        <w:t xml:space="preserve"> </w:t>
      </w:r>
      <w:r>
        <w:t>smooth,</w:t>
      </w:r>
      <w:r>
        <w:rPr>
          <w:spacing w:val="-16"/>
        </w:rPr>
        <w:t xml:space="preserve"> </w:t>
      </w:r>
      <w:r>
        <w:t>evenly</w:t>
      </w:r>
      <w:r>
        <w:rPr>
          <w:spacing w:val="-65"/>
        </w:rPr>
        <w:t xml:space="preserve"> </w:t>
      </w:r>
      <w:r>
        <w:t>moistened and uniformly compacted course true to cross-section and grade.</w:t>
      </w:r>
      <w:r>
        <w:rPr>
          <w:spacing w:val="1"/>
        </w:rPr>
        <w:t xml:space="preserve"> </w:t>
      </w:r>
      <w:r>
        <w:t>Locations inaccessible to rolling shall be compacted with mechanically operated</w:t>
      </w:r>
      <w:r>
        <w:rPr>
          <w:spacing w:val="1"/>
        </w:rPr>
        <w:t xml:space="preserve"> </w:t>
      </w:r>
      <w:r>
        <w:rPr>
          <w:spacing w:val="-1"/>
        </w:rPr>
        <w:t>hand</w:t>
      </w:r>
      <w:r>
        <w:rPr>
          <w:spacing w:val="-16"/>
        </w:rPr>
        <w:t xml:space="preserve"> </w:t>
      </w:r>
      <w:r>
        <w:rPr>
          <w:spacing w:val="-1"/>
        </w:rPr>
        <w:t>tampers.</w:t>
      </w:r>
      <w:r>
        <w:rPr>
          <w:spacing w:val="-16"/>
        </w:rPr>
        <w:t xml:space="preserve"> </w:t>
      </w:r>
      <w:r>
        <w:rPr>
          <w:spacing w:val="-1"/>
        </w:rPr>
        <w:t>The</w:t>
      </w:r>
      <w:r>
        <w:rPr>
          <w:spacing w:val="-16"/>
        </w:rPr>
        <w:t xml:space="preserve"> </w:t>
      </w:r>
      <w:r>
        <w:rPr>
          <w:spacing w:val="-1"/>
        </w:rPr>
        <w:t>subbase</w:t>
      </w:r>
      <w:r>
        <w:rPr>
          <w:spacing w:val="-16"/>
        </w:rPr>
        <w:t xml:space="preserve"> </w:t>
      </w:r>
      <w:r>
        <w:t>shall</w:t>
      </w:r>
      <w:r>
        <w:rPr>
          <w:spacing w:val="-17"/>
        </w:rPr>
        <w:t xml:space="preserve"> </w:t>
      </w:r>
      <w:r>
        <w:t>be</w:t>
      </w:r>
      <w:r>
        <w:rPr>
          <w:spacing w:val="-16"/>
        </w:rPr>
        <w:t xml:space="preserve"> </w:t>
      </w:r>
      <w:r>
        <w:t>compacted</w:t>
      </w:r>
      <w:r>
        <w:rPr>
          <w:spacing w:val="-15"/>
        </w:rPr>
        <w:t xml:space="preserve"> </w:t>
      </w:r>
      <w:r>
        <w:t>to</w:t>
      </w:r>
      <w:r>
        <w:rPr>
          <w:spacing w:val="-16"/>
        </w:rPr>
        <w:t xml:space="preserve"> </w:t>
      </w:r>
      <w:r>
        <w:t>not</w:t>
      </w:r>
      <w:r>
        <w:rPr>
          <w:spacing w:val="-16"/>
        </w:rPr>
        <w:t xml:space="preserve"> </w:t>
      </w:r>
      <w:r>
        <w:t>less</w:t>
      </w:r>
      <w:r>
        <w:rPr>
          <w:spacing w:val="-17"/>
        </w:rPr>
        <w:t xml:space="preserve"> </w:t>
      </w:r>
      <w:r>
        <w:t>than</w:t>
      </w:r>
      <w:r>
        <w:rPr>
          <w:spacing w:val="-16"/>
        </w:rPr>
        <w:t xml:space="preserve"> </w:t>
      </w:r>
      <w:r>
        <w:t>ninety</w:t>
      </w:r>
      <w:r>
        <w:rPr>
          <w:spacing w:val="-19"/>
        </w:rPr>
        <w:t xml:space="preserve"> </w:t>
      </w:r>
      <w:r>
        <w:t>five</w:t>
      </w:r>
      <w:r>
        <w:rPr>
          <w:spacing w:val="-18"/>
        </w:rPr>
        <w:t xml:space="preserve"> </w:t>
      </w:r>
      <w:r>
        <w:t>percent</w:t>
      </w:r>
      <w:r>
        <w:rPr>
          <w:spacing w:val="-64"/>
        </w:rPr>
        <w:t xml:space="preserve"> </w:t>
      </w:r>
      <w:r>
        <w:rPr>
          <w:spacing w:val="-2"/>
        </w:rPr>
        <w:t>maximum</w:t>
      </w:r>
      <w:r>
        <w:rPr>
          <w:spacing w:val="-15"/>
        </w:rPr>
        <w:t xml:space="preserve"> </w:t>
      </w:r>
      <w:r>
        <w:rPr>
          <w:spacing w:val="-2"/>
        </w:rPr>
        <w:t>dry</w:t>
      </w:r>
      <w:r>
        <w:rPr>
          <w:spacing w:val="-18"/>
        </w:rPr>
        <w:t xml:space="preserve"> </w:t>
      </w:r>
      <w:r>
        <w:rPr>
          <w:spacing w:val="-2"/>
        </w:rPr>
        <w:t>density</w:t>
      </w:r>
      <w:r>
        <w:rPr>
          <w:spacing w:val="-24"/>
        </w:rPr>
        <w:t xml:space="preserve"> </w:t>
      </w:r>
      <w:r>
        <w:rPr>
          <w:spacing w:val="-2"/>
        </w:rPr>
        <w:t>as</w:t>
      </w:r>
      <w:r>
        <w:rPr>
          <w:spacing w:val="-21"/>
        </w:rPr>
        <w:t xml:space="preserve"> </w:t>
      </w:r>
      <w:r>
        <w:rPr>
          <w:spacing w:val="-2"/>
        </w:rPr>
        <w:t>determined</w:t>
      </w:r>
      <w:r>
        <w:rPr>
          <w:spacing w:val="-20"/>
        </w:rPr>
        <w:t xml:space="preserve"> </w:t>
      </w:r>
      <w:r>
        <w:rPr>
          <w:spacing w:val="-1"/>
        </w:rPr>
        <w:t>by</w:t>
      </w:r>
      <w:r>
        <w:rPr>
          <w:spacing w:val="-24"/>
        </w:rPr>
        <w:t xml:space="preserve"> </w:t>
      </w:r>
      <w:r>
        <w:rPr>
          <w:spacing w:val="-1"/>
        </w:rPr>
        <w:t>ASTM</w:t>
      </w:r>
      <w:r>
        <w:rPr>
          <w:spacing w:val="-21"/>
        </w:rPr>
        <w:t xml:space="preserve"> </w:t>
      </w:r>
      <w:r>
        <w:rPr>
          <w:spacing w:val="-1"/>
        </w:rPr>
        <w:t>D1557-78</w:t>
      </w:r>
      <w:r>
        <w:rPr>
          <w:spacing w:val="-21"/>
        </w:rPr>
        <w:t xml:space="preserve"> </w:t>
      </w:r>
      <w:r>
        <w:rPr>
          <w:spacing w:val="-1"/>
        </w:rPr>
        <w:t>or</w:t>
      </w:r>
      <w:r>
        <w:rPr>
          <w:spacing w:val="-21"/>
        </w:rPr>
        <w:t xml:space="preserve"> </w:t>
      </w:r>
      <w:r>
        <w:rPr>
          <w:spacing w:val="-1"/>
        </w:rPr>
        <w:t>AASHTO</w:t>
      </w:r>
      <w:r>
        <w:rPr>
          <w:spacing w:val="-21"/>
        </w:rPr>
        <w:t xml:space="preserve"> </w:t>
      </w:r>
      <w:r>
        <w:rPr>
          <w:spacing w:val="-1"/>
        </w:rPr>
        <w:t>T-180</w:t>
      </w:r>
      <w:r>
        <w:rPr>
          <w:spacing w:val="-20"/>
        </w:rPr>
        <w:t xml:space="preserve"> </w:t>
      </w:r>
      <w:r>
        <w:rPr>
          <w:spacing w:val="-1"/>
        </w:rPr>
        <w:t>Method</w:t>
      </w:r>
    </w:p>
    <w:p w14:paraId="3F1097DE" w14:textId="77777777" w:rsidR="007E5106" w:rsidRDefault="007F33FE">
      <w:pPr>
        <w:pStyle w:val="ListParagraph"/>
        <w:numPr>
          <w:ilvl w:val="4"/>
          <w:numId w:val="42"/>
        </w:numPr>
        <w:tabs>
          <w:tab w:val="left" w:pos="1231"/>
        </w:tabs>
        <w:ind w:left="939" w:right="398" w:firstLine="0"/>
        <w:rPr>
          <w:sz w:val="24"/>
        </w:rPr>
      </w:pPr>
      <w:r>
        <w:rPr>
          <w:spacing w:val="-2"/>
          <w:sz w:val="24"/>
        </w:rPr>
        <w:t>Subbase</w:t>
      </w:r>
      <w:r>
        <w:rPr>
          <w:spacing w:val="-16"/>
          <w:sz w:val="24"/>
        </w:rPr>
        <w:t xml:space="preserve"> </w:t>
      </w:r>
      <w:r>
        <w:rPr>
          <w:spacing w:val="-1"/>
          <w:sz w:val="24"/>
        </w:rPr>
        <w:t>tolerances</w:t>
      </w:r>
      <w:r>
        <w:rPr>
          <w:spacing w:val="-16"/>
          <w:sz w:val="24"/>
        </w:rPr>
        <w:t xml:space="preserve"> </w:t>
      </w:r>
      <w:r>
        <w:rPr>
          <w:spacing w:val="-1"/>
          <w:sz w:val="24"/>
        </w:rPr>
        <w:t>when</w:t>
      </w:r>
      <w:r>
        <w:rPr>
          <w:spacing w:val="-16"/>
          <w:sz w:val="24"/>
        </w:rPr>
        <w:t xml:space="preserve"> </w:t>
      </w:r>
      <w:r>
        <w:rPr>
          <w:spacing w:val="-1"/>
          <w:sz w:val="24"/>
        </w:rPr>
        <w:t>compacted</w:t>
      </w:r>
      <w:r>
        <w:rPr>
          <w:spacing w:val="-15"/>
          <w:sz w:val="24"/>
        </w:rPr>
        <w:t xml:space="preserve"> </w:t>
      </w:r>
      <w:r>
        <w:rPr>
          <w:spacing w:val="-1"/>
          <w:sz w:val="24"/>
        </w:rPr>
        <w:t>shall</w:t>
      </w:r>
      <w:r>
        <w:rPr>
          <w:spacing w:val="-22"/>
          <w:sz w:val="24"/>
        </w:rPr>
        <w:t xml:space="preserve"> </w:t>
      </w:r>
      <w:r>
        <w:rPr>
          <w:spacing w:val="-1"/>
          <w:sz w:val="24"/>
        </w:rPr>
        <w:t>not</w:t>
      </w:r>
      <w:r>
        <w:rPr>
          <w:spacing w:val="-20"/>
          <w:sz w:val="24"/>
        </w:rPr>
        <w:t xml:space="preserve"> </w:t>
      </w:r>
      <w:r>
        <w:rPr>
          <w:spacing w:val="-1"/>
          <w:sz w:val="24"/>
        </w:rPr>
        <w:t>vary</w:t>
      </w:r>
      <w:r>
        <w:rPr>
          <w:spacing w:val="-24"/>
          <w:sz w:val="24"/>
        </w:rPr>
        <w:t xml:space="preserve"> </w:t>
      </w:r>
      <w:r>
        <w:rPr>
          <w:spacing w:val="-1"/>
          <w:sz w:val="24"/>
        </w:rPr>
        <w:t>more</w:t>
      </w:r>
      <w:r>
        <w:rPr>
          <w:spacing w:val="-20"/>
          <w:sz w:val="24"/>
        </w:rPr>
        <w:t xml:space="preserve"> </w:t>
      </w:r>
      <w:r>
        <w:rPr>
          <w:spacing w:val="-1"/>
          <w:sz w:val="24"/>
        </w:rPr>
        <w:t>than</w:t>
      </w:r>
      <w:r>
        <w:rPr>
          <w:spacing w:val="-21"/>
          <w:sz w:val="24"/>
        </w:rPr>
        <w:t xml:space="preserve"> </w:t>
      </w:r>
      <w:r>
        <w:rPr>
          <w:spacing w:val="-1"/>
          <w:sz w:val="24"/>
        </w:rPr>
        <w:t>0.05-foot</w:t>
      </w:r>
      <w:r>
        <w:rPr>
          <w:spacing w:val="-20"/>
          <w:sz w:val="24"/>
        </w:rPr>
        <w:t xml:space="preserve"> </w:t>
      </w:r>
      <w:r>
        <w:rPr>
          <w:spacing w:val="-1"/>
          <w:sz w:val="24"/>
        </w:rPr>
        <w:t>from</w:t>
      </w:r>
      <w:r>
        <w:rPr>
          <w:spacing w:val="-20"/>
          <w:sz w:val="24"/>
        </w:rPr>
        <w:t xml:space="preserve"> </w:t>
      </w:r>
      <w:r>
        <w:rPr>
          <w:spacing w:val="-1"/>
          <w:sz w:val="24"/>
        </w:rPr>
        <w:t>the</w:t>
      </w:r>
      <w:r>
        <w:rPr>
          <w:spacing w:val="-64"/>
          <w:sz w:val="24"/>
        </w:rPr>
        <w:t xml:space="preserve"> </w:t>
      </w:r>
      <w:r>
        <w:rPr>
          <w:sz w:val="24"/>
        </w:rPr>
        <w:t>specified grade</w:t>
      </w:r>
      <w:r>
        <w:rPr>
          <w:spacing w:val="1"/>
          <w:sz w:val="24"/>
        </w:rPr>
        <w:t xml:space="preserve"> </w:t>
      </w:r>
      <w:r>
        <w:rPr>
          <w:sz w:val="24"/>
        </w:rPr>
        <w:t>and</w:t>
      </w:r>
      <w:r>
        <w:rPr>
          <w:spacing w:val="1"/>
          <w:sz w:val="24"/>
        </w:rPr>
        <w:t xml:space="preserve"> </w:t>
      </w:r>
      <w:r>
        <w:rPr>
          <w:sz w:val="24"/>
        </w:rPr>
        <w:t>cross-section.</w:t>
      </w:r>
    </w:p>
    <w:p w14:paraId="7A9EE794" w14:textId="77777777" w:rsidR="007E5106" w:rsidRDefault="007E5106">
      <w:pPr>
        <w:pStyle w:val="BodyText"/>
        <w:spacing w:before="3"/>
        <w:rPr>
          <w:sz w:val="25"/>
        </w:rPr>
      </w:pPr>
    </w:p>
    <w:p w14:paraId="3D2700FE" w14:textId="01491EFD" w:rsidR="007E5106" w:rsidRDefault="007F33FE">
      <w:pPr>
        <w:ind w:left="1065" w:right="1243"/>
        <w:jc w:val="center"/>
        <w:rPr>
          <w:b/>
          <w:sz w:val="24"/>
        </w:rPr>
      </w:pPr>
      <w:r>
        <w:rPr>
          <w:b/>
          <w:sz w:val="24"/>
        </w:rPr>
        <w:t>TABLE</w:t>
      </w:r>
      <w:r>
        <w:rPr>
          <w:b/>
          <w:spacing w:val="-5"/>
          <w:sz w:val="24"/>
        </w:rPr>
        <w:t xml:space="preserve"> </w:t>
      </w:r>
      <w:r>
        <w:rPr>
          <w:b/>
          <w:sz w:val="24"/>
        </w:rPr>
        <w:t>4.</w:t>
      </w:r>
      <w:r w:rsidR="004228FC">
        <w:rPr>
          <w:b/>
          <w:sz w:val="24"/>
        </w:rPr>
        <w:t>9</w:t>
      </w:r>
    </w:p>
    <w:p w14:paraId="1C5DDD3A" w14:textId="77777777" w:rsidR="007E5106" w:rsidRDefault="007F33FE">
      <w:pPr>
        <w:spacing w:before="8"/>
        <w:ind w:left="1066" w:right="1243"/>
        <w:jc w:val="center"/>
        <w:rPr>
          <w:b/>
          <w:sz w:val="24"/>
        </w:rPr>
      </w:pPr>
      <w:r>
        <w:rPr>
          <w:b/>
          <w:sz w:val="24"/>
        </w:rPr>
        <w:t>SUBBASE</w:t>
      </w:r>
      <w:r>
        <w:rPr>
          <w:b/>
          <w:spacing w:val="-15"/>
          <w:sz w:val="24"/>
        </w:rPr>
        <w:t xml:space="preserve"> </w:t>
      </w:r>
      <w:r>
        <w:rPr>
          <w:b/>
          <w:sz w:val="24"/>
        </w:rPr>
        <w:t>AGGREGATE</w:t>
      </w:r>
      <w:r>
        <w:rPr>
          <w:b/>
          <w:spacing w:val="-14"/>
          <w:sz w:val="24"/>
        </w:rPr>
        <w:t xml:space="preserve"> </w:t>
      </w:r>
      <w:r>
        <w:rPr>
          <w:b/>
          <w:sz w:val="24"/>
        </w:rPr>
        <w:t>GRADATION</w:t>
      </w:r>
    </w:p>
    <w:p w14:paraId="57FCC273" w14:textId="77777777" w:rsidR="007E5106" w:rsidRDefault="007E5106">
      <w:pPr>
        <w:pStyle w:val="BodyText"/>
        <w:spacing w:before="7"/>
        <w:rPr>
          <w:b/>
          <w:sz w:val="25"/>
        </w:rPr>
      </w:pPr>
    </w:p>
    <w:tbl>
      <w:tblPr>
        <w:tblW w:w="0" w:type="auto"/>
        <w:tblInd w:w="250" w:type="dxa"/>
        <w:tblBorders>
          <w:top w:val="double" w:sz="8" w:space="0" w:color="000000"/>
          <w:left w:val="double" w:sz="8" w:space="0" w:color="000000"/>
          <w:bottom w:val="double" w:sz="8" w:space="0" w:color="000000"/>
          <w:right w:val="double" w:sz="8" w:space="0" w:color="000000"/>
          <w:insideH w:val="double" w:sz="8" w:space="0" w:color="000000"/>
          <w:insideV w:val="double" w:sz="8" w:space="0" w:color="000000"/>
        </w:tblBorders>
        <w:tblLayout w:type="fixed"/>
        <w:tblCellMar>
          <w:left w:w="0" w:type="dxa"/>
          <w:right w:w="0" w:type="dxa"/>
        </w:tblCellMar>
        <w:tblLook w:val="01E0" w:firstRow="1" w:lastRow="1" w:firstColumn="1" w:lastColumn="1" w:noHBand="0" w:noVBand="0"/>
      </w:tblPr>
      <w:tblGrid>
        <w:gridCol w:w="1416"/>
        <w:gridCol w:w="1731"/>
        <w:gridCol w:w="1389"/>
        <w:gridCol w:w="1704"/>
        <w:gridCol w:w="1320"/>
        <w:gridCol w:w="1800"/>
      </w:tblGrid>
      <w:tr w:rsidR="007E5106" w14:paraId="5D8A934A" w14:textId="77777777">
        <w:trPr>
          <w:trHeight w:val="423"/>
        </w:trPr>
        <w:tc>
          <w:tcPr>
            <w:tcW w:w="9360" w:type="dxa"/>
            <w:gridSpan w:val="6"/>
            <w:tcBorders>
              <w:bottom w:val="single" w:sz="8" w:space="0" w:color="000000"/>
            </w:tcBorders>
          </w:tcPr>
          <w:p w14:paraId="16BCA174" w14:textId="77777777" w:rsidR="007E5106" w:rsidRDefault="007F33FE">
            <w:pPr>
              <w:pStyle w:val="TableParagraph"/>
              <w:spacing w:before="194" w:line="209" w:lineRule="exact"/>
              <w:ind w:left="114"/>
              <w:rPr>
                <w:sz w:val="20"/>
              </w:rPr>
            </w:pPr>
            <w:r>
              <w:rPr>
                <w:sz w:val="20"/>
              </w:rPr>
              <w:t>PERCENTAGE</w:t>
            </w:r>
            <w:r>
              <w:rPr>
                <w:spacing w:val="-5"/>
                <w:sz w:val="20"/>
              </w:rPr>
              <w:t xml:space="preserve"> </w:t>
            </w:r>
            <w:r>
              <w:rPr>
                <w:sz w:val="20"/>
              </w:rPr>
              <w:t>OF</w:t>
            </w:r>
            <w:r>
              <w:rPr>
                <w:spacing w:val="-2"/>
                <w:sz w:val="20"/>
              </w:rPr>
              <w:t xml:space="preserve"> </w:t>
            </w:r>
            <w:r>
              <w:rPr>
                <w:sz w:val="20"/>
              </w:rPr>
              <w:t>TOTAL</w:t>
            </w:r>
            <w:r>
              <w:rPr>
                <w:spacing w:val="-4"/>
                <w:sz w:val="20"/>
              </w:rPr>
              <w:t xml:space="preserve"> </w:t>
            </w:r>
            <w:r>
              <w:rPr>
                <w:sz w:val="20"/>
              </w:rPr>
              <w:t>AGGREGATE</w:t>
            </w:r>
            <w:r>
              <w:rPr>
                <w:spacing w:val="-4"/>
                <w:sz w:val="20"/>
              </w:rPr>
              <w:t xml:space="preserve"> </w:t>
            </w:r>
            <w:r>
              <w:rPr>
                <w:sz w:val="20"/>
              </w:rPr>
              <w:t>PASSING</w:t>
            </w:r>
          </w:p>
        </w:tc>
      </w:tr>
      <w:tr w:rsidR="007E5106" w14:paraId="3B92E4F5" w14:textId="77777777">
        <w:trPr>
          <w:trHeight w:val="387"/>
        </w:trPr>
        <w:tc>
          <w:tcPr>
            <w:tcW w:w="3147" w:type="dxa"/>
            <w:gridSpan w:val="2"/>
            <w:tcBorders>
              <w:top w:val="single" w:sz="8" w:space="0" w:color="000000"/>
              <w:bottom w:val="single" w:sz="8" w:space="0" w:color="000000"/>
              <w:right w:val="single" w:sz="8" w:space="0" w:color="000000"/>
            </w:tcBorders>
          </w:tcPr>
          <w:p w14:paraId="284167E8" w14:textId="77777777" w:rsidR="007E5106" w:rsidRDefault="007F33FE">
            <w:pPr>
              <w:pStyle w:val="TableParagraph"/>
              <w:spacing w:before="159" w:line="209" w:lineRule="exact"/>
              <w:ind w:left="145"/>
              <w:rPr>
                <w:sz w:val="20"/>
              </w:rPr>
            </w:pPr>
            <w:r>
              <w:rPr>
                <w:sz w:val="20"/>
              </w:rPr>
              <w:t>SIEVE</w:t>
            </w:r>
            <w:r>
              <w:rPr>
                <w:spacing w:val="-7"/>
                <w:sz w:val="20"/>
              </w:rPr>
              <w:t xml:space="preserve"> </w:t>
            </w:r>
            <w:r>
              <w:rPr>
                <w:sz w:val="20"/>
              </w:rPr>
              <w:t>SIZE</w:t>
            </w:r>
          </w:p>
        </w:tc>
        <w:tc>
          <w:tcPr>
            <w:tcW w:w="1389" w:type="dxa"/>
            <w:vMerge w:val="restart"/>
            <w:tcBorders>
              <w:top w:val="single" w:sz="8" w:space="0" w:color="000000"/>
              <w:left w:val="single" w:sz="8" w:space="0" w:color="000000"/>
              <w:bottom w:val="nil"/>
              <w:right w:val="single" w:sz="8" w:space="0" w:color="000000"/>
            </w:tcBorders>
          </w:tcPr>
          <w:p w14:paraId="703C09F1" w14:textId="77777777" w:rsidR="007E5106" w:rsidRDefault="007F33FE">
            <w:pPr>
              <w:pStyle w:val="TableParagraph"/>
              <w:spacing w:before="159"/>
              <w:ind w:left="138" w:right="457"/>
              <w:rPr>
                <w:sz w:val="20"/>
              </w:rPr>
            </w:pPr>
            <w:r>
              <w:rPr>
                <w:spacing w:val="-2"/>
                <w:sz w:val="20"/>
              </w:rPr>
              <w:t xml:space="preserve">CLASS </w:t>
            </w:r>
            <w:r>
              <w:rPr>
                <w:spacing w:val="-1"/>
                <w:sz w:val="20"/>
              </w:rPr>
              <w:t>I</w:t>
            </w:r>
            <w:r>
              <w:rPr>
                <w:spacing w:val="-53"/>
                <w:sz w:val="20"/>
              </w:rPr>
              <w:t xml:space="preserve"> </w:t>
            </w:r>
            <w:r>
              <w:rPr>
                <w:sz w:val="20"/>
              </w:rPr>
              <w:t>BAND</w:t>
            </w:r>
            <w:r>
              <w:rPr>
                <w:spacing w:val="1"/>
                <w:sz w:val="20"/>
              </w:rPr>
              <w:t xml:space="preserve"> </w:t>
            </w:r>
            <w:r>
              <w:rPr>
                <w:sz w:val="20"/>
              </w:rPr>
              <w:t>LIMITS</w:t>
            </w:r>
          </w:p>
        </w:tc>
        <w:tc>
          <w:tcPr>
            <w:tcW w:w="1704" w:type="dxa"/>
            <w:vMerge w:val="restart"/>
            <w:tcBorders>
              <w:top w:val="single" w:sz="8" w:space="0" w:color="000000"/>
              <w:left w:val="single" w:sz="8" w:space="0" w:color="000000"/>
              <w:bottom w:val="nil"/>
              <w:right w:val="single" w:sz="8" w:space="0" w:color="000000"/>
            </w:tcBorders>
          </w:tcPr>
          <w:p w14:paraId="4A565A83" w14:textId="77777777" w:rsidR="007E5106" w:rsidRDefault="007F33FE">
            <w:pPr>
              <w:pStyle w:val="TableParagraph"/>
              <w:spacing w:before="159"/>
              <w:ind w:left="261" w:right="214" w:firstLine="306"/>
              <w:rPr>
                <w:sz w:val="20"/>
              </w:rPr>
            </w:pPr>
            <w:r>
              <w:rPr>
                <w:sz w:val="20"/>
              </w:rPr>
              <w:t>IDEAL</w:t>
            </w:r>
            <w:r>
              <w:rPr>
                <w:spacing w:val="1"/>
                <w:sz w:val="20"/>
              </w:rPr>
              <w:t xml:space="preserve"> </w:t>
            </w:r>
            <w:r>
              <w:rPr>
                <w:sz w:val="20"/>
              </w:rPr>
              <w:t>GRADATION</w:t>
            </w:r>
          </w:p>
        </w:tc>
        <w:tc>
          <w:tcPr>
            <w:tcW w:w="1320" w:type="dxa"/>
            <w:vMerge w:val="restart"/>
            <w:tcBorders>
              <w:top w:val="single" w:sz="8" w:space="0" w:color="000000"/>
              <w:left w:val="single" w:sz="8" w:space="0" w:color="000000"/>
              <w:bottom w:val="nil"/>
              <w:right w:val="single" w:sz="8" w:space="0" w:color="000000"/>
            </w:tcBorders>
          </w:tcPr>
          <w:p w14:paraId="6DDB2615" w14:textId="77777777" w:rsidR="007E5106" w:rsidRDefault="007F33FE">
            <w:pPr>
              <w:pStyle w:val="TableParagraph"/>
              <w:spacing w:before="159"/>
              <w:ind w:left="249" w:right="232"/>
              <w:jc w:val="center"/>
              <w:rPr>
                <w:sz w:val="20"/>
              </w:rPr>
            </w:pPr>
            <w:r>
              <w:rPr>
                <w:spacing w:val="-1"/>
                <w:sz w:val="20"/>
              </w:rPr>
              <w:t>CLASS II</w:t>
            </w:r>
            <w:r>
              <w:rPr>
                <w:spacing w:val="-53"/>
                <w:sz w:val="20"/>
              </w:rPr>
              <w:t xml:space="preserve"> </w:t>
            </w:r>
            <w:r>
              <w:rPr>
                <w:sz w:val="20"/>
              </w:rPr>
              <w:t>BAND</w:t>
            </w:r>
            <w:r>
              <w:rPr>
                <w:spacing w:val="1"/>
                <w:sz w:val="20"/>
              </w:rPr>
              <w:t xml:space="preserve"> </w:t>
            </w:r>
            <w:r>
              <w:rPr>
                <w:sz w:val="20"/>
              </w:rPr>
              <w:t>LIMITS</w:t>
            </w:r>
          </w:p>
        </w:tc>
        <w:tc>
          <w:tcPr>
            <w:tcW w:w="1800" w:type="dxa"/>
            <w:vMerge w:val="restart"/>
            <w:tcBorders>
              <w:top w:val="single" w:sz="8" w:space="0" w:color="000000"/>
              <w:left w:val="single" w:sz="8" w:space="0" w:color="000000"/>
              <w:bottom w:val="nil"/>
            </w:tcBorders>
          </w:tcPr>
          <w:p w14:paraId="0B50F34F" w14:textId="77777777" w:rsidR="007E5106" w:rsidRDefault="007F33FE">
            <w:pPr>
              <w:pStyle w:val="TableParagraph"/>
              <w:spacing w:before="159"/>
              <w:ind w:left="304" w:right="247" w:firstLine="307"/>
              <w:rPr>
                <w:sz w:val="20"/>
              </w:rPr>
            </w:pPr>
            <w:r>
              <w:rPr>
                <w:sz w:val="20"/>
              </w:rPr>
              <w:t>IDEAL</w:t>
            </w:r>
            <w:r>
              <w:rPr>
                <w:spacing w:val="1"/>
                <w:sz w:val="20"/>
              </w:rPr>
              <w:t xml:space="preserve"> </w:t>
            </w:r>
            <w:r>
              <w:rPr>
                <w:sz w:val="20"/>
              </w:rPr>
              <w:t>GRADATION</w:t>
            </w:r>
          </w:p>
        </w:tc>
      </w:tr>
      <w:tr w:rsidR="007E5106" w14:paraId="3F328CCC" w14:textId="77777777">
        <w:trPr>
          <w:trHeight w:val="700"/>
        </w:trPr>
        <w:tc>
          <w:tcPr>
            <w:tcW w:w="1416" w:type="dxa"/>
            <w:tcBorders>
              <w:top w:val="single" w:sz="8" w:space="0" w:color="000000"/>
              <w:bottom w:val="nil"/>
              <w:right w:val="single" w:sz="8" w:space="0" w:color="000000"/>
            </w:tcBorders>
          </w:tcPr>
          <w:p w14:paraId="0D665AE2" w14:textId="77777777" w:rsidR="007E5106" w:rsidRDefault="007F33FE">
            <w:pPr>
              <w:pStyle w:val="TableParagraph"/>
              <w:spacing w:before="159"/>
              <w:ind w:left="303"/>
              <w:rPr>
                <w:sz w:val="20"/>
              </w:rPr>
            </w:pPr>
            <w:r>
              <w:rPr>
                <w:sz w:val="20"/>
              </w:rPr>
              <w:t>METRIC</w:t>
            </w:r>
          </w:p>
        </w:tc>
        <w:tc>
          <w:tcPr>
            <w:tcW w:w="1731" w:type="dxa"/>
            <w:tcBorders>
              <w:top w:val="single" w:sz="8" w:space="0" w:color="000000"/>
              <w:left w:val="single" w:sz="8" w:space="0" w:color="000000"/>
              <w:bottom w:val="nil"/>
              <w:right w:val="single" w:sz="8" w:space="0" w:color="000000"/>
            </w:tcBorders>
          </w:tcPr>
          <w:p w14:paraId="2AB93558" w14:textId="77777777" w:rsidR="007E5106" w:rsidRDefault="007F33FE">
            <w:pPr>
              <w:pStyle w:val="TableParagraph"/>
              <w:spacing w:before="159"/>
              <w:ind w:left="134" w:right="301" w:firstLine="208"/>
              <w:rPr>
                <w:sz w:val="20"/>
              </w:rPr>
            </w:pPr>
            <w:r>
              <w:rPr>
                <w:spacing w:val="-1"/>
                <w:sz w:val="20"/>
              </w:rPr>
              <w:t>AMERICAN</w:t>
            </w:r>
            <w:r>
              <w:rPr>
                <w:spacing w:val="-53"/>
                <w:sz w:val="20"/>
              </w:rPr>
              <w:t xml:space="preserve"> </w:t>
            </w:r>
            <w:r>
              <w:rPr>
                <w:sz w:val="20"/>
              </w:rPr>
              <w:t>STANDARD</w:t>
            </w:r>
          </w:p>
        </w:tc>
        <w:tc>
          <w:tcPr>
            <w:tcW w:w="1389" w:type="dxa"/>
            <w:vMerge/>
            <w:tcBorders>
              <w:top w:val="nil"/>
              <w:left w:val="single" w:sz="8" w:space="0" w:color="000000"/>
              <w:bottom w:val="nil"/>
              <w:right w:val="single" w:sz="8" w:space="0" w:color="000000"/>
            </w:tcBorders>
          </w:tcPr>
          <w:p w14:paraId="1E402F03" w14:textId="77777777" w:rsidR="007E5106" w:rsidRDefault="007E5106">
            <w:pPr>
              <w:rPr>
                <w:sz w:val="2"/>
                <w:szCs w:val="2"/>
              </w:rPr>
            </w:pPr>
          </w:p>
        </w:tc>
        <w:tc>
          <w:tcPr>
            <w:tcW w:w="1704" w:type="dxa"/>
            <w:vMerge/>
            <w:tcBorders>
              <w:top w:val="nil"/>
              <w:left w:val="single" w:sz="8" w:space="0" w:color="000000"/>
              <w:bottom w:val="nil"/>
              <w:right w:val="single" w:sz="8" w:space="0" w:color="000000"/>
            </w:tcBorders>
          </w:tcPr>
          <w:p w14:paraId="1F5848DA" w14:textId="77777777" w:rsidR="007E5106" w:rsidRDefault="007E5106">
            <w:pPr>
              <w:rPr>
                <w:sz w:val="2"/>
                <w:szCs w:val="2"/>
              </w:rPr>
            </w:pPr>
          </w:p>
        </w:tc>
        <w:tc>
          <w:tcPr>
            <w:tcW w:w="1320" w:type="dxa"/>
            <w:vMerge/>
            <w:tcBorders>
              <w:top w:val="nil"/>
              <w:left w:val="single" w:sz="8" w:space="0" w:color="000000"/>
              <w:bottom w:val="nil"/>
              <w:right w:val="single" w:sz="8" w:space="0" w:color="000000"/>
            </w:tcBorders>
          </w:tcPr>
          <w:p w14:paraId="18EFA6F8" w14:textId="77777777" w:rsidR="007E5106" w:rsidRDefault="007E5106">
            <w:pPr>
              <w:rPr>
                <w:sz w:val="2"/>
                <w:szCs w:val="2"/>
              </w:rPr>
            </w:pPr>
          </w:p>
        </w:tc>
        <w:tc>
          <w:tcPr>
            <w:tcW w:w="1800" w:type="dxa"/>
            <w:vMerge/>
            <w:tcBorders>
              <w:top w:val="nil"/>
              <w:left w:val="single" w:sz="8" w:space="0" w:color="000000"/>
              <w:bottom w:val="nil"/>
            </w:tcBorders>
          </w:tcPr>
          <w:p w14:paraId="3CE52E6B" w14:textId="77777777" w:rsidR="007E5106" w:rsidRDefault="007E5106">
            <w:pPr>
              <w:rPr>
                <w:sz w:val="2"/>
                <w:szCs w:val="2"/>
              </w:rPr>
            </w:pPr>
          </w:p>
        </w:tc>
      </w:tr>
      <w:tr w:rsidR="007E5106" w14:paraId="087D5770" w14:textId="77777777">
        <w:trPr>
          <w:trHeight w:val="306"/>
        </w:trPr>
        <w:tc>
          <w:tcPr>
            <w:tcW w:w="1416" w:type="dxa"/>
            <w:tcBorders>
              <w:top w:val="nil"/>
              <w:bottom w:val="single" w:sz="8" w:space="0" w:color="000000"/>
              <w:right w:val="single" w:sz="8" w:space="0" w:color="000000"/>
            </w:tcBorders>
          </w:tcPr>
          <w:p w14:paraId="1150445B" w14:textId="77777777" w:rsidR="007E5106" w:rsidRDefault="007F33FE">
            <w:pPr>
              <w:pStyle w:val="TableParagraph"/>
              <w:spacing w:before="77" w:line="209" w:lineRule="exact"/>
              <w:ind w:left="114"/>
              <w:rPr>
                <w:sz w:val="16"/>
              </w:rPr>
            </w:pPr>
            <w:r>
              <w:rPr>
                <w:sz w:val="20"/>
              </w:rPr>
              <w:t>152.4</w:t>
            </w:r>
            <w:r>
              <w:rPr>
                <w:spacing w:val="-5"/>
                <w:sz w:val="20"/>
              </w:rPr>
              <w:t xml:space="preserve"> </w:t>
            </w:r>
            <w:r>
              <w:rPr>
                <w:sz w:val="16"/>
              </w:rPr>
              <w:t>mm</w:t>
            </w:r>
          </w:p>
        </w:tc>
        <w:tc>
          <w:tcPr>
            <w:tcW w:w="1731" w:type="dxa"/>
            <w:tcBorders>
              <w:top w:val="nil"/>
              <w:left w:val="single" w:sz="8" w:space="0" w:color="000000"/>
              <w:bottom w:val="single" w:sz="8" w:space="0" w:color="000000"/>
              <w:right w:val="single" w:sz="8" w:space="0" w:color="000000"/>
            </w:tcBorders>
          </w:tcPr>
          <w:p w14:paraId="4F5B0D28" w14:textId="77777777" w:rsidR="007E5106" w:rsidRDefault="007F33FE">
            <w:pPr>
              <w:pStyle w:val="TableParagraph"/>
              <w:spacing w:before="77" w:line="209" w:lineRule="exact"/>
              <w:ind w:left="623" w:right="599"/>
              <w:jc w:val="center"/>
              <w:rPr>
                <w:sz w:val="20"/>
              </w:rPr>
            </w:pPr>
            <w:r>
              <w:rPr>
                <w:sz w:val="20"/>
              </w:rPr>
              <w:t>6"</w:t>
            </w:r>
          </w:p>
        </w:tc>
        <w:tc>
          <w:tcPr>
            <w:tcW w:w="1389" w:type="dxa"/>
            <w:tcBorders>
              <w:top w:val="nil"/>
              <w:left w:val="single" w:sz="8" w:space="0" w:color="000000"/>
              <w:bottom w:val="single" w:sz="8" w:space="0" w:color="000000"/>
              <w:right w:val="single" w:sz="8" w:space="0" w:color="000000"/>
            </w:tcBorders>
          </w:tcPr>
          <w:p w14:paraId="731496EA" w14:textId="77777777" w:rsidR="007E5106" w:rsidRDefault="007F33FE">
            <w:pPr>
              <w:pStyle w:val="TableParagraph"/>
              <w:spacing w:before="77" w:line="209" w:lineRule="exact"/>
              <w:ind w:left="310" w:right="290"/>
              <w:jc w:val="center"/>
              <w:rPr>
                <w:sz w:val="20"/>
              </w:rPr>
            </w:pPr>
            <w:r>
              <w:rPr>
                <w:sz w:val="20"/>
              </w:rPr>
              <w:t>100</w:t>
            </w:r>
          </w:p>
        </w:tc>
        <w:tc>
          <w:tcPr>
            <w:tcW w:w="1704" w:type="dxa"/>
            <w:tcBorders>
              <w:top w:val="nil"/>
              <w:left w:val="single" w:sz="8" w:space="0" w:color="000000"/>
              <w:bottom w:val="single" w:sz="8" w:space="0" w:color="000000"/>
              <w:right w:val="single" w:sz="8" w:space="0" w:color="000000"/>
            </w:tcBorders>
          </w:tcPr>
          <w:p w14:paraId="77EE719C" w14:textId="77777777" w:rsidR="007E5106" w:rsidRDefault="007F33FE">
            <w:pPr>
              <w:pStyle w:val="TableParagraph"/>
              <w:spacing w:before="77" w:line="209" w:lineRule="exact"/>
              <w:ind w:left="0" w:right="662"/>
              <w:jc w:val="right"/>
              <w:rPr>
                <w:sz w:val="20"/>
              </w:rPr>
            </w:pPr>
            <w:r>
              <w:rPr>
                <w:sz w:val="20"/>
              </w:rPr>
              <w:t>100</w:t>
            </w:r>
          </w:p>
        </w:tc>
        <w:tc>
          <w:tcPr>
            <w:tcW w:w="1320" w:type="dxa"/>
            <w:tcBorders>
              <w:top w:val="nil"/>
              <w:left w:val="single" w:sz="8" w:space="0" w:color="000000"/>
              <w:bottom w:val="single" w:sz="8" w:space="0" w:color="000000"/>
              <w:right w:val="single" w:sz="8" w:space="0" w:color="000000"/>
            </w:tcBorders>
          </w:tcPr>
          <w:p w14:paraId="11896F60" w14:textId="77777777" w:rsidR="007E5106" w:rsidRDefault="007F33FE">
            <w:pPr>
              <w:pStyle w:val="TableParagraph"/>
              <w:spacing w:before="77" w:line="209" w:lineRule="exact"/>
              <w:ind w:left="247" w:right="232"/>
              <w:jc w:val="center"/>
              <w:rPr>
                <w:sz w:val="20"/>
              </w:rPr>
            </w:pPr>
            <w:r>
              <w:rPr>
                <w:sz w:val="20"/>
              </w:rPr>
              <w:t>-</w:t>
            </w:r>
            <w:r>
              <w:rPr>
                <w:spacing w:val="-1"/>
                <w:sz w:val="20"/>
              </w:rPr>
              <w:t xml:space="preserve"> </w:t>
            </w:r>
            <w:r>
              <w:rPr>
                <w:sz w:val="20"/>
              </w:rPr>
              <w:t>-</w:t>
            </w:r>
          </w:p>
        </w:tc>
        <w:tc>
          <w:tcPr>
            <w:tcW w:w="1800" w:type="dxa"/>
            <w:tcBorders>
              <w:top w:val="nil"/>
              <w:left w:val="single" w:sz="8" w:space="0" w:color="000000"/>
              <w:bottom w:val="single" w:sz="8" w:space="0" w:color="000000"/>
            </w:tcBorders>
          </w:tcPr>
          <w:p w14:paraId="60827989" w14:textId="77777777" w:rsidR="007E5106" w:rsidRDefault="007F33FE">
            <w:pPr>
              <w:pStyle w:val="TableParagraph"/>
              <w:spacing w:before="77" w:line="209" w:lineRule="exact"/>
              <w:ind w:left="710" w:right="675"/>
              <w:jc w:val="center"/>
              <w:rPr>
                <w:sz w:val="20"/>
              </w:rPr>
            </w:pPr>
            <w:r>
              <w:rPr>
                <w:sz w:val="20"/>
              </w:rPr>
              <w:t>-</w:t>
            </w:r>
            <w:r>
              <w:rPr>
                <w:spacing w:val="-1"/>
                <w:sz w:val="20"/>
              </w:rPr>
              <w:t xml:space="preserve"> </w:t>
            </w:r>
            <w:r>
              <w:rPr>
                <w:sz w:val="20"/>
              </w:rPr>
              <w:t>-</w:t>
            </w:r>
          </w:p>
        </w:tc>
      </w:tr>
      <w:tr w:rsidR="007E5106" w14:paraId="40EB2A8F" w14:textId="77777777">
        <w:trPr>
          <w:trHeight w:val="388"/>
        </w:trPr>
        <w:tc>
          <w:tcPr>
            <w:tcW w:w="1416" w:type="dxa"/>
            <w:tcBorders>
              <w:top w:val="single" w:sz="8" w:space="0" w:color="000000"/>
              <w:bottom w:val="single" w:sz="8" w:space="0" w:color="000000"/>
              <w:right w:val="single" w:sz="8" w:space="0" w:color="000000"/>
            </w:tcBorders>
          </w:tcPr>
          <w:p w14:paraId="4B900EEC" w14:textId="77777777" w:rsidR="007E5106" w:rsidRDefault="007F33FE">
            <w:pPr>
              <w:pStyle w:val="TableParagraph"/>
              <w:spacing w:before="160"/>
              <w:ind w:left="169"/>
              <w:rPr>
                <w:sz w:val="16"/>
              </w:rPr>
            </w:pPr>
            <w:r>
              <w:rPr>
                <w:sz w:val="16"/>
              </w:rPr>
              <w:t>76.20</w:t>
            </w:r>
            <w:r>
              <w:rPr>
                <w:spacing w:val="-5"/>
                <w:sz w:val="16"/>
              </w:rPr>
              <w:t xml:space="preserve"> </w:t>
            </w:r>
            <w:r>
              <w:rPr>
                <w:sz w:val="16"/>
              </w:rPr>
              <w:t>mm</w:t>
            </w:r>
          </w:p>
        </w:tc>
        <w:tc>
          <w:tcPr>
            <w:tcW w:w="1731" w:type="dxa"/>
            <w:tcBorders>
              <w:top w:val="single" w:sz="8" w:space="0" w:color="000000"/>
              <w:left w:val="single" w:sz="8" w:space="0" w:color="000000"/>
              <w:bottom w:val="single" w:sz="8" w:space="0" w:color="000000"/>
              <w:right w:val="single" w:sz="8" w:space="0" w:color="000000"/>
            </w:tcBorders>
          </w:tcPr>
          <w:p w14:paraId="70994627" w14:textId="77777777" w:rsidR="007E5106" w:rsidRDefault="007F33FE">
            <w:pPr>
              <w:pStyle w:val="TableParagraph"/>
              <w:spacing w:before="159" w:line="209" w:lineRule="exact"/>
              <w:ind w:left="623" w:right="599"/>
              <w:jc w:val="center"/>
              <w:rPr>
                <w:sz w:val="20"/>
              </w:rPr>
            </w:pPr>
            <w:r>
              <w:rPr>
                <w:sz w:val="20"/>
              </w:rPr>
              <w:t>3"</w:t>
            </w:r>
          </w:p>
        </w:tc>
        <w:tc>
          <w:tcPr>
            <w:tcW w:w="1389" w:type="dxa"/>
            <w:tcBorders>
              <w:top w:val="single" w:sz="8" w:space="0" w:color="000000"/>
              <w:left w:val="single" w:sz="8" w:space="0" w:color="000000"/>
              <w:bottom w:val="single" w:sz="8" w:space="0" w:color="000000"/>
              <w:right w:val="single" w:sz="8" w:space="0" w:color="000000"/>
            </w:tcBorders>
          </w:tcPr>
          <w:p w14:paraId="43253EE1" w14:textId="77777777" w:rsidR="007E5106" w:rsidRDefault="007F33FE">
            <w:pPr>
              <w:pStyle w:val="TableParagraph"/>
              <w:spacing w:before="159" w:line="209" w:lineRule="exact"/>
              <w:ind w:left="310" w:right="290"/>
              <w:jc w:val="center"/>
              <w:rPr>
                <w:sz w:val="20"/>
              </w:rPr>
            </w:pPr>
            <w:r>
              <w:rPr>
                <w:sz w:val="20"/>
              </w:rPr>
              <w:t>90</w:t>
            </w:r>
            <w:r>
              <w:rPr>
                <w:spacing w:val="-3"/>
                <w:sz w:val="20"/>
              </w:rPr>
              <w:t xml:space="preserve"> </w:t>
            </w:r>
            <w:r>
              <w:rPr>
                <w:sz w:val="20"/>
              </w:rPr>
              <w:t>-</w:t>
            </w:r>
            <w:r>
              <w:rPr>
                <w:spacing w:val="-3"/>
                <w:sz w:val="20"/>
              </w:rPr>
              <w:t xml:space="preserve"> </w:t>
            </w:r>
            <w:r>
              <w:rPr>
                <w:sz w:val="20"/>
              </w:rPr>
              <w:t>100</w:t>
            </w:r>
          </w:p>
        </w:tc>
        <w:tc>
          <w:tcPr>
            <w:tcW w:w="1704" w:type="dxa"/>
            <w:tcBorders>
              <w:top w:val="single" w:sz="8" w:space="0" w:color="000000"/>
              <w:left w:val="single" w:sz="8" w:space="0" w:color="000000"/>
              <w:bottom w:val="single" w:sz="8" w:space="0" w:color="000000"/>
              <w:right w:val="single" w:sz="8" w:space="0" w:color="000000"/>
            </w:tcBorders>
          </w:tcPr>
          <w:p w14:paraId="06EA0932" w14:textId="77777777" w:rsidR="007E5106" w:rsidRDefault="007F33FE">
            <w:pPr>
              <w:pStyle w:val="TableParagraph"/>
              <w:spacing w:before="159" w:line="209" w:lineRule="exact"/>
              <w:ind w:left="0" w:right="717"/>
              <w:jc w:val="right"/>
              <w:rPr>
                <w:sz w:val="20"/>
              </w:rPr>
            </w:pPr>
            <w:r>
              <w:rPr>
                <w:sz w:val="20"/>
              </w:rPr>
              <w:t>95</w:t>
            </w:r>
          </w:p>
        </w:tc>
        <w:tc>
          <w:tcPr>
            <w:tcW w:w="1320" w:type="dxa"/>
            <w:tcBorders>
              <w:top w:val="single" w:sz="8" w:space="0" w:color="000000"/>
              <w:left w:val="single" w:sz="8" w:space="0" w:color="000000"/>
              <w:bottom w:val="single" w:sz="8" w:space="0" w:color="000000"/>
              <w:right w:val="single" w:sz="8" w:space="0" w:color="000000"/>
            </w:tcBorders>
          </w:tcPr>
          <w:p w14:paraId="5B6F7344" w14:textId="77777777" w:rsidR="007E5106" w:rsidRDefault="007F33FE">
            <w:pPr>
              <w:pStyle w:val="TableParagraph"/>
              <w:spacing w:before="159" w:line="209" w:lineRule="exact"/>
              <w:ind w:left="246" w:right="232"/>
              <w:jc w:val="center"/>
              <w:rPr>
                <w:sz w:val="20"/>
              </w:rPr>
            </w:pPr>
            <w:r>
              <w:rPr>
                <w:sz w:val="20"/>
              </w:rPr>
              <w:t>100</w:t>
            </w:r>
          </w:p>
        </w:tc>
        <w:tc>
          <w:tcPr>
            <w:tcW w:w="1800" w:type="dxa"/>
            <w:tcBorders>
              <w:top w:val="single" w:sz="8" w:space="0" w:color="000000"/>
              <w:left w:val="single" w:sz="8" w:space="0" w:color="000000"/>
              <w:bottom w:val="single" w:sz="8" w:space="0" w:color="000000"/>
            </w:tcBorders>
          </w:tcPr>
          <w:p w14:paraId="5DA5E911" w14:textId="77777777" w:rsidR="007E5106" w:rsidRDefault="007F33FE">
            <w:pPr>
              <w:pStyle w:val="TableParagraph"/>
              <w:spacing w:before="159" w:line="209" w:lineRule="exact"/>
              <w:ind w:left="710" w:right="676"/>
              <w:jc w:val="center"/>
              <w:rPr>
                <w:sz w:val="20"/>
              </w:rPr>
            </w:pPr>
            <w:r>
              <w:rPr>
                <w:sz w:val="20"/>
              </w:rPr>
              <w:t>100</w:t>
            </w:r>
          </w:p>
        </w:tc>
      </w:tr>
      <w:tr w:rsidR="007E5106" w14:paraId="3DF86B74" w14:textId="77777777">
        <w:trPr>
          <w:trHeight w:val="387"/>
        </w:trPr>
        <w:tc>
          <w:tcPr>
            <w:tcW w:w="1416" w:type="dxa"/>
            <w:tcBorders>
              <w:top w:val="single" w:sz="8" w:space="0" w:color="000000"/>
              <w:bottom w:val="single" w:sz="8" w:space="0" w:color="000000"/>
              <w:right w:val="single" w:sz="8" w:space="0" w:color="000000"/>
            </w:tcBorders>
          </w:tcPr>
          <w:p w14:paraId="18CC93AE" w14:textId="77777777" w:rsidR="007E5106" w:rsidRDefault="007F33FE">
            <w:pPr>
              <w:pStyle w:val="TableParagraph"/>
              <w:spacing w:before="160"/>
              <w:ind w:left="169"/>
              <w:rPr>
                <w:sz w:val="16"/>
              </w:rPr>
            </w:pPr>
            <w:r>
              <w:rPr>
                <w:sz w:val="16"/>
              </w:rPr>
              <w:t>50.80</w:t>
            </w:r>
            <w:r>
              <w:rPr>
                <w:spacing w:val="-5"/>
                <w:sz w:val="16"/>
              </w:rPr>
              <w:t xml:space="preserve"> </w:t>
            </w:r>
            <w:r>
              <w:rPr>
                <w:sz w:val="16"/>
              </w:rPr>
              <w:t>mm</w:t>
            </w:r>
          </w:p>
        </w:tc>
        <w:tc>
          <w:tcPr>
            <w:tcW w:w="1731" w:type="dxa"/>
            <w:tcBorders>
              <w:top w:val="single" w:sz="8" w:space="0" w:color="000000"/>
              <w:left w:val="single" w:sz="8" w:space="0" w:color="000000"/>
              <w:bottom w:val="single" w:sz="8" w:space="0" w:color="000000"/>
              <w:right w:val="single" w:sz="8" w:space="0" w:color="000000"/>
            </w:tcBorders>
          </w:tcPr>
          <w:p w14:paraId="7B4A4AFB" w14:textId="77777777" w:rsidR="007E5106" w:rsidRDefault="007F33FE">
            <w:pPr>
              <w:pStyle w:val="TableParagraph"/>
              <w:spacing w:before="159" w:line="209" w:lineRule="exact"/>
              <w:ind w:left="623" w:right="599"/>
              <w:jc w:val="center"/>
              <w:rPr>
                <w:sz w:val="20"/>
              </w:rPr>
            </w:pPr>
            <w:r>
              <w:rPr>
                <w:sz w:val="20"/>
              </w:rPr>
              <w:t>2"</w:t>
            </w:r>
          </w:p>
        </w:tc>
        <w:tc>
          <w:tcPr>
            <w:tcW w:w="1389" w:type="dxa"/>
            <w:tcBorders>
              <w:top w:val="single" w:sz="8" w:space="0" w:color="000000"/>
              <w:left w:val="single" w:sz="8" w:space="0" w:color="000000"/>
              <w:bottom w:val="single" w:sz="8" w:space="0" w:color="000000"/>
              <w:right w:val="single" w:sz="8" w:space="0" w:color="000000"/>
            </w:tcBorders>
          </w:tcPr>
          <w:p w14:paraId="6C2B780A" w14:textId="77777777" w:rsidR="007E5106" w:rsidRDefault="007F33FE">
            <w:pPr>
              <w:pStyle w:val="TableParagraph"/>
              <w:spacing w:before="159" w:line="209" w:lineRule="exact"/>
              <w:ind w:left="310" w:right="290"/>
              <w:jc w:val="center"/>
              <w:rPr>
                <w:sz w:val="20"/>
              </w:rPr>
            </w:pPr>
            <w:r>
              <w:rPr>
                <w:sz w:val="20"/>
              </w:rPr>
              <w:t>80</w:t>
            </w:r>
            <w:r>
              <w:rPr>
                <w:spacing w:val="-3"/>
                <w:sz w:val="20"/>
              </w:rPr>
              <w:t xml:space="preserve"> </w:t>
            </w:r>
            <w:r>
              <w:rPr>
                <w:sz w:val="20"/>
              </w:rPr>
              <w:t>-</w:t>
            </w:r>
            <w:r>
              <w:rPr>
                <w:spacing w:val="-3"/>
                <w:sz w:val="20"/>
              </w:rPr>
              <w:t xml:space="preserve"> </w:t>
            </w:r>
            <w:r>
              <w:rPr>
                <w:sz w:val="20"/>
              </w:rPr>
              <w:t>100</w:t>
            </w:r>
          </w:p>
        </w:tc>
        <w:tc>
          <w:tcPr>
            <w:tcW w:w="1704" w:type="dxa"/>
            <w:tcBorders>
              <w:top w:val="single" w:sz="8" w:space="0" w:color="000000"/>
              <w:left w:val="single" w:sz="8" w:space="0" w:color="000000"/>
              <w:bottom w:val="single" w:sz="8" w:space="0" w:color="000000"/>
              <w:right w:val="single" w:sz="8" w:space="0" w:color="000000"/>
            </w:tcBorders>
          </w:tcPr>
          <w:p w14:paraId="5AA91762" w14:textId="77777777" w:rsidR="007E5106" w:rsidRDefault="007F33FE">
            <w:pPr>
              <w:pStyle w:val="TableParagraph"/>
              <w:spacing w:before="159" w:line="209" w:lineRule="exact"/>
              <w:ind w:left="0" w:right="717"/>
              <w:jc w:val="right"/>
              <w:rPr>
                <w:sz w:val="20"/>
              </w:rPr>
            </w:pPr>
            <w:r>
              <w:rPr>
                <w:sz w:val="20"/>
              </w:rPr>
              <w:t>90</w:t>
            </w:r>
          </w:p>
        </w:tc>
        <w:tc>
          <w:tcPr>
            <w:tcW w:w="1320" w:type="dxa"/>
            <w:tcBorders>
              <w:top w:val="single" w:sz="8" w:space="0" w:color="000000"/>
              <w:left w:val="single" w:sz="8" w:space="0" w:color="000000"/>
              <w:bottom w:val="single" w:sz="8" w:space="0" w:color="000000"/>
              <w:right w:val="single" w:sz="8" w:space="0" w:color="000000"/>
            </w:tcBorders>
          </w:tcPr>
          <w:p w14:paraId="23F2FF44" w14:textId="77777777" w:rsidR="007E5106" w:rsidRDefault="007F33FE">
            <w:pPr>
              <w:pStyle w:val="TableParagraph"/>
              <w:spacing w:before="159" w:line="209" w:lineRule="exact"/>
              <w:ind w:left="246" w:right="232"/>
              <w:jc w:val="center"/>
              <w:rPr>
                <w:sz w:val="20"/>
              </w:rPr>
            </w:pPr>
            <w:r>
              <w:rPr>
                <w:sz w:val="20"/>
              </w:rPr>
              <w:t>90</w:t>
            </w:r>
            <w:r>
              <w:rPr>
                <w:spacing w:val="-3"/>
                <w:sz w:val="20"/>
              </w:rPr>
              <w:t xml:space="preserve"> </w:t>
            </w:r>
            <w:r>
              <w:rPr>
                <w:sz w:val="20"/>
              </w:rPr>
              <w:t>-</w:t>
            </w:r>
            <w:r>
              <w:rPr>
                <w:spacing w:val="-3"/>
                <w:sz w:val="20"/>
              </w:rPr>
              <w:t xml:space="preserve"> </w:t>
            </w:r>
            <w:r>
              <w:rPr>
                <w:sz w:val="20"/>
              </w:rPr>
              <w:t>100</w:t>
            </w:r>
          </w:p>
        </w:tc>
        <w:tc>
          <w:tcPr>
            <w:tcW w:w="1800" w:type="dxa"/>
            <w:tcBorders>
              <w:top w:val="single" w:sz="8" w:space="0" w:color="000000"/>
              <w:left w:val="single" w:sz="8" w:space="0" w:color="000000"/>
              <w:bottom w:val="single" w:sz="8" w:space="0" w:color="000000"/>
            </w:tcBorders>
          </w:tcPr>
          <w:p w14:paraId="3C37A66D" w14:textId="77777777" w:rsidR="007E5106" w:rsidRDefault="007F33FE">
            <w:pPr>
              <w:pStyle w:val="TableParagraph"/>
              <w:spacing w:before="159" w:line="209" w:lineRule="exact"/>
              <w:ind w:left="710" w:right="676"/>
              <w:jc w:val="center"/>
              <w:rPr>
                <w:sz w:val="20"/>
              </w:rPr>
            </w:pPr>
            <w:r>
              <w:rPr>
                <w:sz w:val="20"/>
              </w:rPr>
              <w:t>95</w:t>
            </w:r>
          </w:p>
        </w:tc>
      </w:tr>
      <w:tr w:rsidR="007E5106" w14:paraId="6DF6C191" w14:textId="77777777">
        <w:trPr>
          <w:trHeight w:val="388"/>
        </w:trPr>
        <w:tc>
          <w:tcPr>
            <w:tcW w:w="1416" w:type="dxa"/>
            <w:tcBorders>
              <w:top w:val="single" w:sz="8" w:space="0" w:color="000000"/>
              <w:bottom w:val="single" w:sz="8" w:space="0" w:color="000000"/>
              <w:right w:val="single" w:sz="8" w:space="0" w:color="000000"/>
            </w:tcBorders>
          </w:tcPr>
          <w:p w14:paraId="7E3F2265" w14:textId="77777777" w:rsidR="007E5106" w:rsidRDefault="007F33FE">
            <w:pPr>
              <w:pStyle w:val="TableParagraph"/>
              <w:spacing w:before="160"/>
              <w:ind w:left="169"/>
              <w:rPr>
                <w:sz w:val="16"/>
              </w:rPr>
            </w:pPr>
            <w:r>
              <w:rPr>
                <w:sz w:val="16"/>
              </w:rPr>
              <w:t>25.0</w:t>
            </w:r>
            <w:r>
              <w:rPr>
                <w:spacing w:val="-5"/>
                <w:sz w:val="16"/>
              </w:rPr>
              <w:t xml:space="preserve"> </w:t>
            </w:r>
            <w:r>
              <w:rPr>
                <w:sz w:val="16"/>
              </w:rPr>
              <w:t>mm</w:t>
            </w:r>
          </w:p>
        </w:tc>
        <w:tc>
          <w:tcPr>
            <w:tcW w:w="1731" w:type="dxa"/>
            <w:tcBorders>
              <w:top w:val="single" w:sz="8" w:space="0" w:color="000000"/>
              <w:left w:val="single" w:sz="8" w:space="0" w:color="000000"/>
              <w:bottom w:val="single" w:sz="8" w:space="0" w:color="000000"/>
              <w:right w:val="single" w:sz="8" w:space="0" w:color="000000"/>
            </w:tcBorders>
          </w:tcPr>
          <w:p w14:paraId="5717740D" w14:textId="77777777" w:rsidR="007E5106" w:rsidRDefault="007F33FE">
            <w:pPr>
              <w:pStyle w:val="TableParagraph"/>
              <w:spacing w:before="159" w:line="209" w:lineRule="exact"/>
              <w:ind w:left="623" w:right="599"/>
              <w:jc w:val="center"/>
              <w:rPr>
                <w:sz w:val="20"/>
              </w:rPr>
            </w:pPr>
            <w:r>
              <w:rPr>
                <w:sz w:val="20"/>
              </w:rPr>
              <w:t>1"</w:t>
            </w:r>
          </w:p>
        </w:tc>
        <w:tc>
          <w:tcPr>
            <w:tcW w:w="1389" w:type="dxa"/>
            <w:tcBorders>
              <w:top w:val="single" w:sz="8" w:space="0" w:color="000000"/>
              <w:left w:val="single" w:sz="8" w:space="0" w:color="000000"/>
              <w:bottom w:val="single" w:sz="8" w:space="0" w:color="000000"/>
              <w:right w:val="single" w:sz="8" w:space="0" w:color="000000"/>
            </w:tcBorders>
          </w:tcPr>
          <w:p w14:paraId="39CBFE33" w14:textId="77777777" w:rsidR="007E5106" w:rsidRDefault="007F33FE">
            <w:pPr>
              <w:pStyle w:val="TableParagraph"/>
              <w:spacing w:before="159" w:line="209" w:lineRule="exact"/>
              <w:ind w:left="310" w:right="290"/>
              <w:jc w:val="center"/>
              <w:rPr>
                <w:sz w:val="20"/>
              </w:rPr>
            </w:pPr>
            <w:r>
              <w:rPr>
                <w:sz w:val="20"/>
              </w:rPr>
              <w:t>70</w:t>
            </w:r>
            <w:r>
              <w:rPr>
                <w:spacing w:val="-3"/>
                <w:sz w:val="20"/>
              </w:rPr>
              <w:t xml:space="preserve"> </w:t>
            </w:r>
            <w:r>
              <w:rPr>
                <w:sz w:val="20"/>
              </w:rPr>
              <w:t>-</w:t>
            </w:r>
            <w:r>
              <w:rPr>
                <w:spacing w:val="-2"/>
                <w:sz w:val="20"/>
              </w:rPr>
              <w:t xml:space="preserve"> </w:t>
            </w:r>
            <w:r>
              <w:rPr>
                <w:sz w:val="20"/>
              </w:rPr>
              <w:t>90</w:t>
            </w:r>
          </w:p>
        </w:tc>
        <w:tc>
          <w:tcPr>
            <w:tcW w:w="1704" w:type="dxa"/>
            <w:tcBorders>
              <w:top w:val="single" w:sz="8" w:space="0" w:color="000000"/>
              <w:left w:val="single" w:sz="8" w:space="0" w:color="000000"/>
              <w:bottom w:val="single" w:sz="8" w:space="0" w:color="000000"/>
              <w:right w:val="single" w:sz="8" w:space="0" w:color="000000"/>
            </w:tcBorders>
          </w:tcPr>
          <w:p w14:paraId="61E3BE72" w14:textId="77777777" w:rsidR="007E5106" w:rsidRDefault="007F33FE">
            <w:pPr>
              <w:pStyle w:val="TableParagraph"/>
              <w:spacing w:before="159" w:line="209" w:lineRule="exact"/>
              <w:ind w:left="0" w:right="717"/>
              <w:jc w:val="right"/>
              <w:rPr>
                <w:sz w:val="20"/>
              </w:rPr>
            </w:pPr>
            <w:r>
              <w:rPr>
                <w:sz w:val="20"/>
              </w:rPr>
              <w:t>80</w:t>
            </w:r>
          </w:p>
        </w:tc>
        <w:tc>
          <w:tcPr>
            <w:tcW w:w="1320" w:type="dxa"/>
            <w:tcBorders>
              <w:top w:val="single" w:sz="8" w:space="0" w:color="000000"/>
              <w:left w:val="single" w:sz="8" w:space="0" w:color="000000"/>
              <w:bottom w:val="single" w:sz="8" w:space="0" w:color="000000"/>
              <w:right w:val="single" w:sz="8" w:space="0" w:color="000000"/>
            </w:tcBorders>
          </w:tcPr>
          <w:p w14:paraId="790E0609" w14:textId="77777777" w:rsidR="007E5106" w:rsidRDefault="007F33FE">
            <w:pPr>
              <w:pStyle w:val="TableParagraph"/>
              <w:spacing w:before="159" w:line="209" w:lineRule="exact"/>
              <w:ind w:left="246" w:right="232"/>
              <w:jc w:val="center"/>
              <w:rPr>
                <w:sz w:val="20"/>
              </w:rPr>
            </w:pPr>
            <w:r>
              <w:rPr>
                <w:sz w:val="20"/>
              </w:rPr>
              <w:t>70</w:t>
            </w:r>
            <w:r>
              <w:rPr>
                <w:spacing w:val="-3"/>
                <w:sz w:val="20"/>
              </w:rPr>
              <w:t xml:space="preserve"> </w:t>
            </w:r>
            <w:r>
              <w:rPr>
                <w:sz w:val="20"/>
              </w:rPr>
              <w:t>-</w:t>
            </w:r>
            <w:r>
              <w:rPr>
                <w:spacing w:val="-2"/>
                <w:sz w:val="20"/>
              </w:rPr>
              <w:t xml:space="preserve"> </w:t>
            </w:r>
            <w:r>
              <w:rPr>
                <w:sz w:val="20"/>
              </w:rPr>
              <w:t>90</w:t>
            </w:r>
          </w:p>
        </w:tc>
        <w:tc>
          <w:tcPr>
            <w:tcW w:w="1800" w:type="dxa"/>
            <w:tcBorders>
              <w:top w:val="single" w:sz="8" w:space="0" w:color="000000"/>
              <w:left w:val="single" w:sz="8" w:space="0" w:color="000000"/>
              <w:bottom w:val="single" w:sz="8" w:space="0" w:color="000000"/>
            </w:tcBorders>
          </w:tcPr>
          <w:p w14:paraId="2A0A7351" w14:textId="77777777" w:rsidR="007E5106" w:rsidRDefault="007F33FE">
            <w:pPr>
              <w:pStyle w:val="TableParagraph"/>
              <w:spacing w:before="159" w:line="209" w:lineRule="exact"/>
              <w:ind w:left="710" w:right="676"/>
              <w:jc w:val="center"/>
              <w:rPr>
                <w:sz w:val="20"/>
              </w:rPr>
            </w:pPr>
            <w:r>
              <w:rPr>
                <w:sz w:val="20"/>
              </w:rPr>
              <w:t>80</w:t>
            </w:r>
          </w:p>
        </w:tc>
      </w:tr>
      <w:tr w:rsidR="007E5106" w14:paraId="0E577792" w14:textId="77777777">
        <w:trPr>
          <w:trHeight w:val="395"/>
        </w:trPr>
        <w:tc>
          <w:tcPr>
            <w:tcW w:w="1416" w:type="dxa"/>
            <w:tcBorders>
              <w:top w:val="single" w:sz="8" w:space="0" w:color="000000"/>
              <w:bottom w:val="single" w:sz="8" w:space="0" w:color="000000"/>
              <w:right w:val="single" w:sz="8" w:space="0" w:color="000000"/>
            </w:tcBorders>
          </w:tcPr>
          <w:p w14:paraId="2E6CBB08" w14:textId="77777777" w:rsidR="007E5106" w:rsidRDefault="007F33FE">
            <w:pPr>
              <w:pStyle w:val="TableParagraph"/>
              <w:spacing w:before="160"/>
              <w:ind w:left="169"/>
              <w:rPr>
                <w:sz w:val="16"/>
              </w:rPr>
            </w:pPr>
            <w:r>
              <w:rPr>
                <w:sz w:val="16"/>
              </w:rPr>
              <w:t>12.5</w:t>
            </w:r>
            <w:r>
              <w:rPr>
                <w:spacing w:val="-5"/>
                <w:sz w:val="16"/>
              </w:rPr>
              <w:t xml:space="preserve"> </w:t>
            </w:r>
            <w:r>
              <w:rPr>
                <w:sz w:val="16"/>
              </w:rPr>
              <w:t>mm</w:t>
            </w:r>
          </w:p>
        </w:tc>
        <w:tc>
          <w:tcPr>
            <w:tcW w:w="1731" w:type="dxa"/>
            <w:tcBorders>
              <w:top w:val="single" w:sz="8" w:space="0" w:color="000000"/>
              <w:left w:val="single" w:sz="8" w:space="0" w:color="000000"/>
              <w:bottom w:val="single" w:sz="8" w:space="0" w:color="000000"/>
              <w:right w:val="single" w:sz="8" w:space="0" w:color="000000"/>
            </w:tcBorders>
          </w:tcPr>
          <w:p w14:paraId="1C4FF65A" w14:textId="77777777" w:rsidR="007E5106" w:rsidRDefault="007F33FE">
            <w:pPr>
              <w:pStyle w:val="TableParagraph"/>
              <w:spacing w:before="161" w:line="214" w:lineRule="exact"/>
              <w:ind w:left="623" w:right="599"/>
              <w:jc w:val="center"/>
              <w:rPr>
                <w:sz w:val="20"/>
              </w:rPr>
            </w:pPr>
            <w:r>
              <w:rPr>
                <w:rFonts w:ascii="Times New Roman"/>
                <w:sz w:val="20"/>
              </w:rPr>
              <w:t>2</w:t>
            </w:r>
            <w:r>
              <w:rPr>
                <w:sz w:val="20"/>
              </w:rPr>
              <w:t>"</w:t>
            </w:r>
          </w:p>
        </w:tc>
        <w:tc>
          <w:tcPr>
            <w:tcW w:w="1389" w:type="dxa"/>
            <w:tcBorders>
              <w:top w:val="single" w:sz="8" w:space="0" w:color="000000"/>
              <w:left w:val="single" w:sz="8" w:space="0" w:color="000000"/>
              <w:bottom w:val="single" w:sz="8" w:space="0" w:color="000000"/>
              <w:right w:val="single" w:sz="8" w:space="0" w:color="000000"/>
            </w:tcBorders>
          </w:tcPr>
          <w:p w14:paraId="42AAA95F" w14:textId="77777777" w:rsidR="007E5106" w:rsidRDefault="007F33FE">
            <w:pPr>
              <w:pStyle w:val="TableParagraph"/>
              <w:spacing w:before="159" w:line="216" w:lineRule="exact"/>
              <w:ind w:left="310" w:right="290"/>
              <w:jc w:val="center"/>
              <w:rPr>
                <w:sz w:val="20"/>
              </w:rPr>
            </w:pPr>
            <w:r>
              <w:rPr>
                <w:sz w:val="20"/>
              </w:rPr>
              <w:t>51</w:t>
            </w:r>
            <w:r>
              <w:rPr>
                <w:spacing w:val="-3"/>
                <w:sz w:val="20"/>
              </w:rPr>
              <w:t xml:space="preserve"> </w:t>
            </w:r>
            <w:r>
              <w:rPr>
                <w:sz w:val="20"/>
              </w:rPr>
              <w:t>-</w:t>
            </w:r>
            <w:r>
              <w:rPr>
                <w:spacing w:val="-2"/>
                <w:sz w:val="20"/>
              </w:rPr>
              <w:t xml:space="preserve"> </w:t>
            </w:r>
            <w:r>
              <w:rPr>
                <w:sz w:val="20"/>
              </w:rPr>
              <w:t>75</w:t>
            </w:r>
          </w:p>
        </w:tc>
        <w:tc>
          <w:tcPr>
            <w:tcW w:w="1704" w:type="dxa"/>
            <w:tcBorders>
              <w:top w:val="single" w:sz="8" w:space="0" w:color="000000"/>
              <w:left w:val="single" w:sz="8" w:space="0" w:color="000000"/>
              <w:bottom w:val="single" w:sz="8" w:space="0" w:color="000000"/>
              <w:right w:val="single" w:sz="8" w:space="0" w:color="000000"/>
            </w:tcBorders>
          </w:tcPr>
          <w:p w14:paraId="283070B6" w14:textId="77777777" w:rsidR="007E5106" w:rsidRDefault="007F33FE">
            <w:pPr>
              <w:pStyle w:val="TableParagraph"/>
              <w:spacing w:before="159" w:line="216" w:lineRule="exact"/>
              <w:ind w:left="0" w:right="717"/>
              <w:jc w:val="right"/>
              <w:rPr>
                <w:sz w:val="20"/>
              </w:rPr>
            </w:pPr>
            <w:r>
              <w:rPr>
                <w:sz w:val="20"/>
              </w:rPr>
              <w:t>63</w:t>
            </w:r>
          </w:p>
        </w:tc>
        <w:tc>
          <w:tcPr>
            <w:tcW w:w="1320" w:type="dxa"/>
            <w:tcBorders>
              <w:top w:val="single" w:sz="8" w:space="0" w:color="000000"/>
              <w:left w:val="single" w:sz="8" w:space="0" w:color="000000"/>
              <w:bottom w:val="single" w:sz="8" w:space="0" w:color="000000"/>
              <w:right w:val="single" w:sz="8" w:space="0" w:color="000000"/>
            </w:tcBorders>
          </w:tcPr>
          <w:p w14:paraId="6560CFBB" w14:textId="77777777" w:rsidR="007E5106" w:rsidRDefault="007F33FE">
            <w:pPr>
              <w:pStyle w:val="TableParagraph"/>
              <w:spacing w:before="159" w:line="216" w:lineRule="exact"/>
              <w:ind w:left="246" w:right="232"/>
              <w:jc w:val="center"/>
              <w:rPr>
                <w:sz w:val="20"/>
              </w:rPr>
            </w:pPr>
            <w:r>
              <w:rPr>
                <w:sz w:val="20"/>
              </w:rPr>
              <w:t>51</w:t>
            </w:r>
            <w:r>
              <w:rPr>
                <w:spacing w:val="-3"/>
                <w:sz w:val="20"/>
              </w:rPr>
              <w:t xml:space="preserve"> </w:t>
            </w:r>
            <w:r>
              <w:rPr>
                <w:sz w:val="20"/>
              </w:rPr>
              <w:t>-</w:t>
            </w:r>
            <w:r>
              <w:rPr>
                <w:spacing w:val="-2"/>
                <w:sz w:val="20"/>
              </w:rPr>
              <w:t xml:space="preserve"> </w:t>
            </w:r>
            <w:r>
              <w:rPr>
                <w:sz w:val="20"/>
              </w:rPr>
              <w:t>75</w:t>
            </w:r>
          </w:p>
        </w:tc>
        <w:tc>
          <w:tcPr>
            <w:tcW w:w="1800" w:type="dxa"/>
            <w:tcBorders>
              <w:top w:val="single" w:sz="8" w:space="0" w:color="000000"/>
              <w:left w:val="single" w:sz="8" w:space="0" w:color="000000"/>
              <w:bottom w:val="single" w:sz="8" w:space="0" w:color="000000"/>
            </w:tcBorders>
          </w:tcPr>
          <w:p w14:paraId="4E0E1C10" w14:textId="77777777" w:rsidR="007E5106" w:rsidRDefault="007F33FE">
            <w:pPr>
              <w:pStyle w:val="TableParagraph"/>
              <w:spacing w:before="159" w:line="216" w:lineRule="exact"/>
              <w:ind w:left="710" w:right="676"/>
              <w:jc w:val="center"/>
              <w:rPr>
                <w:sz w:val="20"/>
              </w:rPr>
            </w:pPr>
            <w:r>
              <w:rPr>
                <w:sz w:val="20"/>
              </w:rPr>
              <w:t>63</w:t>
            </w:r>
          </w:p>
        </w:tc>
      </w:tr>
      <w:tr w:rsidR="007E5106" w14:paraId="3290F1E1" w14:textId="77777777">
        <w:trPr>
          <w:trHeight w:val="387"/>
        </w:trPr>
        <w:tc>
          <w:tcPr>
            <w:tcW w:w="1416" w:type="dxa"/>
            <w:tcBorders>
              <w:top w:val="single" w:sz="8" w:space="0" w:color="000000"/>
              <w:bottom w:val="single" w:sz="8" w:space="0" w:color="000000"/>
              <w:right w:val="single" w:sz="8" w:space="0" w:color="000000"/>
            </w:tcBorders>
          </w:tcPr>
          <w:p w14:paraId="4C92C2C7" w14:textId="77777777" w:rsidR="007E5106" w:rsidRDefault="007F33FE">
            <w:pPr>
              <w:pStyle w:val="TableParagraph"/>
              <w:spacing w:before="160"/>
              <w:ind w:left="169"/>
              <w:rPr>
                <w:sz w:val="16"/>
              </w:rPr>
            </w:pPr>
            <w:r>
              <w:rPr>
                <w:sz w:val="16"/>
              </w:rPr>
              <w:t>4.75</w:t>
            </w:r>
            <w:r>
              <w:rPr>
                <w:spacing w:val="-5"/>
                <w:sz w:val="16"/>
              </w:rPr>
              <w:t xml:space="preserve"> </w:t>
            </w:r>
            <w:r>
              <w:rPr>
                <w:sz w:val="16"/>
              </w:rPr>
              <w:t>mm</w:t>
            </w:r>
          </w:p>
        </w:tc>
        <w:tc>
          <w:tcPr>
            <w:tcW w:w="1731" w:type="dxa"/>
            <w:tcBorders>
              <w:top w:val="single" w:sz="8" w:space="0" w:color="000000"/>
              <w:left w:val="single" w:sz="8" w:space="0" w:color="000000"/>
              <w:bottom w:val="single" w:sz="8" w:space="0" w:color="000000"/>
              <w:right w:val="single" w:sz="8" w:space="0" w:color="000000"/>
            </w:tcBorders>
          </w:tcPr>
          <w:p w14:paraId="3547229D" w14:textId="77777777" w:rsidR="007E5106" w:rsidRDefault="007F33FE">
            <w:pPr>
              <w:pStyle w:val="TableParagraph"/>
              <w:spacing w:before="159" w:line="209" w:lineRule="exact"/>
              <w:ind w:left="623" w:right="603"/>
              <w:jc w:val="center"/>
              <w:rPr>
                <w:sz w:val="20"/>
              </w:rPr>
            </w:pPr>
            <w:r>
              <w:rPr>
                <w:sz w:val="20"/>
              </w:rPr>
              <w:t>#4</w:t>
            </w:r>
          </w:p>
        </w:tc>
        <w:tc>
          <w:tcPr>
            <w:tcW w:w="1389" w:type="dxa"/>
            <w:tcBorders>
              <w:top w:val="single" w:sz="8" w:space="0" w:color="000000"/>
              <w:left w:val="single" w:sz="8" w:space="0" w:color="000000"/>
              <w:bottom w:val="single" w:sz="8" w:space="0" w:color="000000"/>
              <w:right w:val="single" w:sz="8" w:space="0" w:color="000000"/>
            </w:tcBorders>
          </w:tcPr>
          <w:p w14:paraId="05079E1B" w14:textId="77777777" w:rsidR="007E5106" w:rsidRDefault="007F33FE">
            <w:pPr>
              <w:pStyle w:val="TableParagraph"/>
              <w:spacing w:before="159" w:line="209" w:lineRule="exact"/>
              <w:ind w:left="310" w:right="290"/>
              <w:jc w:val="center"/>
              <w:rPr>
                <w:sz w:val="20"/>
              </w:rPr>
            </w:pPr>
            <w:r>
              <w:rPr>
                <w:sz w:val="20"/>
              </w:rPr>
              <w:t>31</w:t>
            </w:r>
            <w:r>
              <w:rPr>
                <w:spacing w:val="-3"/>
                <w:sz w:val="20"/>
              </w:rPr>
              <w:t xml:space="preserve"> </w:t>
            </w:r>
            <w:r>
              <w:rPr>
                <w:sz w:val="20"/>
              </w:rPr>
              <w:t>-</w:t>
            </w:r>
            <w:r>
              <w:rPr>
                <w:spacing w:val="-2"/>
                <w:sz w:val="20"/>
              </w:rPr>
              <w:t xml:space="preserve"> </w:t>
            </w:r>
            <w:r>
              <w:rPr>
                <w:sz w:val="20"/>
              </w:rPr>
              <w:t>65</w:t>
            </w:r>
          </w:p>
        </w:tc>
        <w:tc>
          <w:tcPr>
            <w:tcW w:w="1704" w:type="dxa"/>
            <w:tcBorders>
              <w:top w:val="single" w:sz="8" w:space="0" w:color="000000"/>
              <w:left w:val="single" w:sz="8" w:space="0" w:color="000000"/>
              <w:bottom w:val="single" w:sz="8" w:space="0" w:color="000000"/>
              <w:right w:val="single" w:sz="8" w:space="0" w:color="000000"/>
            </w:tcBorders>
          </w:tcPr>
          <w:p w14:paraId="104926B6" w14:textId="77777777" w:rsidR="007E5106" w:rsidRDefault="007F33FE">
            <w:pPr>
              <w:pStyle w:val="TableParagraph"/>
              <w:spacing w:before="159" w:line="209" w:lineRule="exact"/>
              <w:ind w:left="0" w:right="717"/>
              <w:jc w:val="right"/>
              <w:rPr>
                <w:sz w:val="20"/>
              </w:rPr>
            </w:pPr>
            <w:r>
              <w:rPr>
                <w:sz w:val="20"/>
              </w:rPr>
              <w:t>48</w:t>
            </w:r>
          </w:p>
        </w:tc>
        <w:tc>
          <w:tcPr>
            <w:tcW w:w="1320" w:type="dxa"/>
            <w:tcBorders>
              <w:top w:val="single" w:sz="8" w:space="0" w:color="000000"/>
              <w:left w:val="single" w:sz="8" w:space="0" w:color="000000"/>
              <w:bottom w:val="single" w:sz="8" w:space="0" w:color="000000"/>
              <w:right w:val="single" w:sz="8" w:space="0" w:color="000000"/>
            </w:tcBorders>
          </w:tcPr>
          <w:p w14:paraId="615ED0BC" w14:textId="77777777" w:rsidR="007E5106" w:rsidRDefault="007F33FE">
            <w:pPr>
              <w:pStyle w:val="TableParagraph"/>
              <w:spacing w:before="159" w:line="209" w:lineRule="exact"/>
              <w:ind w:left="246" w:right="232"/>
              <w:jc w:val="center"/>
              <w:rPr>
                <w:sz w:val="20"/>
              </w:rPr>
            </w:pPr>
            <w:r>
              <w:rPr>
                <w:sz w:val="20"/>
              </w:rPr>
              <w:t>31</w:t>
            </w:r>
            <w:r>
              <w:rPr>
                <w:spacing w:val="-3"/>
                <w:sz w:val="20"/>
              </w:rPr>
              <w:t xml:space="preserve"> </w:t>
            </w:r>
            <w:r>
              <w:rPr>
                <w:sz w:val="20"/>
              </w:rPr>
              <w:t>-</w:t>
            </w:r>
            <w:r>
              <w:rPr>
                <w:spacing w:val="-2"/>
                <w:sz w:val="20"/>
              </w:rPr>
              <w:t xml:space="preserve"> </w:t>
            </w:r>
            <w:r>
              <w:rPr>
                <w:sz w:val="20"/>
              </w:rPr>
              <w:t>65</w:t>
            </w:r>
          </w:p>
        </w:tc>
        <w:tc>
          <w:tcPr>
            <w:tcW w:w="1800" w:type="dxa"/>
            <w:tcBorders>
              <w:top w:val="single" w:sz="8" w:space="0" w:color="000000"/>
              <w:left w:val="single" w:sz="8" w:space="0" w:color="000000"/>
              <w:bottom w:val="single" w:sz="8" w:space="0" w:color="000000"/>
            </w:tcBorders>
          </w:tcPr>
          <w:p w14:paraId="0D7A941E" w14:textId="77777777" w:rsidR="007E5106" w:rsidRDefault="007F33FE">
            <w:pPr>
              <w:pStyle w:val="TableParagraph"/>
              <w:spacing w:before="159" w:line="209" w:lineRule="exact"/>
              <w:ind w:left="710" w:right="676"/>
              <w:jc w:val="center"/>
              <w:rPr>
                <w:sz w:val="20"/>
              </w:rPr>
            </w:pPr>
            <w:r>
              <w:rPr>
                <w:sz w:val="20"/>
              </w:rPr>
              <w:t>48</w:t>
            </w:r>
          </w:p>
        </w:tc>
      </w:tr>
      <w:tr w:rsidR="007E5106" w14:paraId="3AD0536A" w14:textId="77777777">
        <w:trPr>
          <w:trHeight w:val="388"/>
        </w:trPr>
        <w:tc>
          <w:tcPr>
            <w:tcW w:w="1416" w:type="dxa"/>
            <w:tcBorders>
              <w:top w:val="single" w:sz="8" w:space="0" w:color="000000"/>
              <w:bottom w:val="single" w:sz="8" w:space="0" w:color="000000"/>
              <w:right w:val="single" w:sz="8" w:space="0" w:color="000000"/>
            </w:tcBorders>
          </w:tcPr>
          <w:p w14:paraId="7D9C1A4E" w14:textId="77777777" w:rsidR="007E5106" w:rsidRDefault="007F33FE">
            <w:pPr>
              <w:pStyle w:val="TableParagraph"/>
              <w:spacing w:before="160"/>
              <w:ind w:left="169"/>
              <w:rPr>
                <w:sz w:val="16"/>
              </w:rPr>
            </w:pPr>
            <w:r>
              <w:rPr>
                <w:sz w:val="16"/>
              </w:rPr>
              <w:t>1.18</w:t>
            </w:r>
            <w:r>
              <w:rPr>
                <w:spacing w:val="-5"/>
                <w:sz w:val="16"/>
              </w:rPr>
              <w:t xml:space="preserve"> </w:t>
            </w:r>
            <w:r>
              <w:rPr>
                <w:sz w:val="16"/>
              </w:rPr>
              <w:t>mm</w:t>
            </w:r>
          </w:p>
        </w:tc>
        <w:tc>
          <w:tcPr>
            <w:tcW w:w="1731" w:type="dxa"/>
            <w:tcBorders>
              <w:top w:val="single" w:sz="8" w:space="0" w:color="000000"/>
              <w:left w:val="single" w:sz="8" w:space="0" w:color="000000"/>
              <w:bottom w:val="single" w:sz="8" w:space="0" w:color="000000"/>
              <w:right w:val="single" w:sz="8" w:space="0" w:color="000000"/>
            </w:tcBorders>
          </w:tcPr>
          <w:p w14:paraId="68AA0CCF" w14:textId="77777777" w:rsidR="007E5106" w:rsidRDefault="007F33FE">
            <w:pPr>
              <w:pStyle w:val="TableParagraph"/>
              <w:spacing w:before="159" w:line="209" w:lineRule="exact"/>
              <w:ind w:left="623" w:right="603"/>
              <w:jc w:val="center"/>
              <w:rPr>
                <w:sz w:val="20"/>
              </w:rPr>
            </w:pPr>
            <w:r>
              <w:rPr>
                <w:sz w:val="20"/>
              </w:rPr>
              <w:t>#16</w:t>
            </w:r>
          </w:p>
        </w:tc>
        <w:tc>
          <w:tcPr>
            <w:tcW w:w="1389" w:type="dxa"/>
            <w:tcBorders>
              <w:top w:val="single" w:sz="8" w:space="0" w:color="000000"/>
              <w:left w:val="single" w:sz="8" w:space="0" w:color="000000"/>
              <w:bottom w:val="single" w:sz="8" w:space="0" w:color="000000"/>
              <w:right w:val="single" w:sz="8" w:space="0" w:color="000000"/>
            </w:tcBorders>
          </w:tcPr>
          <w:p w14:paraId="5EBA3F62" w14:textId="77777777" w:rsidR="007E5106" w:rsidRDefault="007F33FE">
            <w:pPr>
              <w:pStyle w:val="TableParagraph"/>
              <w:spacing w:before="159" w:line="209" w:lineRule="exact"/>
              <w:ind w:left="310" w:right="290"/>
              <w:jc w:val="center"/>
              <w:rPr>
                <w:sz w:val="20"/>
              </w:rPr>
            </w:pPr>
            <w:r>
              <w:rPr>
                <w:sz w:val="20"/>
              </w:rPr>
              <w:t>16</w:t>
            </w:r>
            <w:r>
              <w:rPr>
                <w:spacing w:val="-3"/>
                <w:sz w:val="20"/>
              </w:rPr>
              <w:t xml:space="preserve"> </w:t>
            </w:r>
            <w:r>
              <w:rPr>
                <w:sz w:val="20"/>
              </w:rPr>
              <w:t>-</w:t>
            </w:r>
            <w:r>
              <w:rPr>
                <w:spacing w:val="-2"/>
                <w:sz w:val="20"/>
              </w:rPr>
              <w:t xml:space="preserve"> </w:t>
            </w:r>
            <w:r>
              <w:rPr>
                <w:sz w:val="20"/>
              </w:rPr>
              <w:t>40</w:t>
            </w:r>
          </w:p>
        </w:tc>
        <w:tc>
          <w:tcPr>
            <w:tcW w:w="1704" w:type="dxa"/>
            <w:tcBorders>
              <w:top w:val="single" w:sz="8" w:space="0" w:color="000000"/>
              <w:left w:val="single" w:sz="8" w:space="0" w:color="000000"/>
              <w:bottom w:val="single" w:sz="8" w:space="0" w:color="000000"/>
              <w:right w:val="single" w:sz="8" w:space="0" w:color="000000"/>
            </w:tcBorders>
          </w:tcPr>
          <w:p w14:paraId="2A1E78CE" w14:textId="77777777" w:rsidR="007E5106" w:rsidRDefault="007F33FE">
            <w:pPr>
              <w:pStyle w:val="TableParagraph"/>
              <w:spacing w:before="159" w:line="209" w:lineRule="exact"/>
              <w:ind w:left="0" w:right="717"/>
              <w:jc w:val="right"/>
              <w:rPr>
                <w:sz w:val="20"/>
              </w:rPr>
            </w:pPr>
            <w:r>
              <w:rPr>
                <w:sz w:val="20"/>
              </w:rPr>
              <w:t>28</w:t>
            </w:r>
          </w:p>
        </w:tc>
        <w:tc>
          <w:tcPr>
            <w:tcW w:w="1320" w:type="dxa"/>
            <w:tcBorders>
              <w:top w:val="single" w:sz="8" w:space="0" w:color="000000"/>
              <w:left w:val="single" w:sz="8" w:space="0" w:color="000000"/>
              <w:bottom w:val="single" w:sz="8" w:space="0" w:color="000000"/>
              <w:right w:val="single" w:sz="8" w:space="0" w:color="000000"/>
            </w:tcBorders>
          </w:tcPr>
          <w:p w14:paraId="6E0D4762" w14:textId="77777777" w:rsidR="007E5106" w:rsidRDefault="007F33FE">
            <w:pPr>
              <w:pStyle w:val="TableParagraph"/>
              <w:spacing w:before="159" w:line="209" w:lineRule="exact"/>
              <w:ind w:left="246" w:right="232"/>
              <w:jc w:val="center"/>
              <w:rPr>
                <w:sz w:val="20"/>
              </w:rPr>
            </w:pPr>
            <w:r>
              <w:rPr>
                <w:sz w:val="20"/>
              </w:rPr>
              <w:t>16</w:t>
            </w:r>
            <w:r>
              <w:rPr>
                <w:spacing w:val="-3"/>
                <w:sz w:val="20"/>
              </w:rPr>
              <w:t xml:space="preserve"> </w:t>
            </w:r>
            <w:r>
              <w:rPr>
                <w:sz w:val="20"/>
              </w:rPr>
              <w:t>-</w:t>
            </w:r>
            <w:r>
              <w:rPr>
                <w:spacing w:val="-2"/>
                <w:sz w:val="20"/>
              </w:rPr>
              <w:t xml:space="preserve"> </w:t>
            </w:r>
            <w:r>
              <w:rPr>
                <w:sz w:val="20"/>
              </w:rPr>
              <w:t>40</w:t>
            </w:r>
          </w:p>
        </w:tc>
        <w:tc>
          <w:tcPr>
            <w:tcW w:w="1800" w:type="dxa"/>
            <w:tcBorders>
              <w:top w:val="single" w:sz="8" w:space="0" w:color="000000"/>
              <w:left w:val="single" w:sz="8" w:space="0" w:color="000000"/>
              <w:bottom w:val="single" w:sz="8" w:space="0" w:color="000000"/>
            </w:tcBorders>
          </w:tcPr>
          <w:p w14:paraId="0E785E8F" w14:textId="77777777" w:rsidR="007E5106" w:rsidRDefault="007F33FE">
            <w:pPr>
              <w:pStyle w:val="TableParagraph"/>
              <w:spacing w:before="159" w:line="209" w:lineRule="exact"/>
              <w:ind w:left="710" w:right="676"/>
              <w:jc w:val="center"/>
              <w:rPr>
                <w:sz w:val="20"/>
              </w:rPr>
            </w:pPr>
            <w:r>
              <w:rPr>
                <w:sz w:val="20"/>
              </w:rPr>
              <w:t>28</w:t>
            </w:r>
          </w:p>
        </w:tc>
      </w:tr>
      <w:tr w:rsidR="007E5106" w14:paraId="08627FCA" w14:textId="77777777">
        <w:trPr>
          <w:trHeight w:val="442"/>
        </w:trPr>
        <w:tc>
          <w:tcPr>
            <w:tcW w:w="1416" w:type="dxa"/>
            <w:tcBorders>
              <w:top w:val="single" w:sz="8" w:space="0" w:color="000000"/>
              <w:right w:val="single" w:sz="8" w:space="0" w:color="000000"/>
            </w:tcBorders>
          </w:tcPr>
          <w:p w14:paraId="651CDD93" w14:textId="77777777" w:rsidR="007E5106" w:rsidRDefault="007F33FE">
            <w:pPr>
              <w:pStyle w:val="TableParagraph"/>
              <w:spacing w:before="159"/>
              <w:ind w:left="114"/>
              <w:rPr>
                <w:sz w:val="16"/>
              </w:rPr>
            </w:pPr>
            <w:r>
              <w:rPr>
                <w:sz w:val="20"/>
              </w:rPr>
              <w:t>.075</w:t>
            </w:r>
            <w:r>
              <w:rPr>
                <w:spacing w:val="-5"/>
                <w:sz w:val="20"/>
              </w:rPr>
              <w:t xml:space="preserve"> </w:t>
            </w:r>
            <w:r>
              <w:rPr>
                <w:sz w:val="16"/>
              </w:rPr>
              <w:t>mm</w:t>
            </w:r>
          </w:p>
        </w:tc>
        <w:tc>
          <w:tcPr>
            <w:tcW w:w="1731" w:type="dxa"/>
            <w:tcBorders>
              <w:top w:val="single" w:sz="8" w:space="0" w:color="000000"/>
              <w:left w:val="single" w:sz="8" w:space="0" w:color="000000"/>
              <w:right w:val="single" w:sz="8" w:space="0" w:color="000000"/>
            </w:tcBorders>
          </w:tcPr>
          <w:p w14:paraId="1F6D48F7" w14:textId="77777777" w:rsidR="007E5106" w:rsidRDefault="007F33FE">
            <w:pPr>
              <w:pStyle w:val="TableParagraph"/>
              <w:spacing w:before="159"/>
              <w:ind w:left="623" w:right="603"/>
              <w:jc w:val="center"/>
              <w:rPr>
                <w:sz w:val="20"/>
              </w:rPr>
            </w:pPr>
            <w:r>
              <w:rPr>
                <w:sz w:val="20"/>
              </w:rPr>
              <w:t>#200</w:t>
            </w:r>
          </w:p>
        </w:tc>
        <w:tc>
          <w:tcPr>
            <w:tcW w:w="1389" w:type="dxa"/>
            <w:tcBorders>
              <w:top w:val="single" w:sz="8" w:space="0" w:color="000000"/>
              <w:left w:val="single" w:sz="8" w:space="0" w:color="000000"/>
              <w:right w:val="single" w:sz="8" w:space="0" w:color="000000"/>
            </w:tcBorders>
          </w:tcPr>
          <w:p w14:paraId="3E94E92C" w14:textId="6D367F0A" w:rsidR="007E5106" w:rsidRPr="00BE7C06" w:rsidRDefault="007F33FE">
            <w:pPr>
              <w:pStyle w:val="TableParagraph"/>
              <w:spacing w:before="159"/>
              <w:ind w:left="310" w:right="290"/>
              <w:jc w:val="center"/>
              <w:rPr>
                <w:sz w:val="20"/>
              </w:rPr>
            </w:pPr>
            <w:r w:rsidRPr="00BE7C06">
              <w:rPr>
                <w:sz w:val="20"/>
              </w:rPr>
              <w:t>2</w:t>
            </w:r>
            <w:r w:rsidRPr="00BE7C06">
              <w:rPr>
                <w:spacing w:val="-3"/>
                <w:sz w:val="20"/>
              </w:rPr>
              <w:t xml:space="preserve"> </w:t>
            </w:r>
            <w:r w:rsidRPr="00BE7C06">
              <w:rPr>
                <w:sz w:val="20"/>
              </w:rPr>
              <w:t>-</w:t>
            </w:r>
            <w:r w:rsidRPr="00BE7C06">
              <w:rPr>
                <w:spacing w:val="-1"/>
                <w:sz w:val="20"/>
              </w:rPr>
              <w:t xml:space="preserve"> </w:t>
            </w:r>
            <w:r w:rsidRPr="00BE7C06">
              <w:rPr>
                <w:sz w:val="20"/>
              </w:rPr>
              <w:t>2</w:t>
            </w:r>
            <w:r w:rsidR="00DE6757" w:rsidRPr="00BE7C06">
              <w:rPr>
                <w:sz w:val="20"/>
              </w:rPr>
              <w:t>0</w:t>
            </w:r>
          </w:p>
        </w:tc>
        <w:tc>
          <w:tcPr>
            <w:tcW w:w="1704" w:type="dxa"/>
            <w:tcBorders>
              <w:top w:val="single" w:sz="8" w:space="0" w:color="000000"/>
              <w:left w:val="single" w:sz="8" w:space="0" w:color="000000"/>
              <w:right w:val="single" w:sz="8" w:space="0" w:color="000000"/>
            </w:tcBorders>
          </w:tcPr>
          <w:p w14:paraId="71C214B9" w14:textId="5EB48623" w:rsidR="007E5106" w:rsidRPr="00BE7C06" w:rsidRDefault="00DE6757">
            <w:pPr>
              <w:pStyle w:val="TableParagraph"/>
              <w:spacing w:before="159"/>
              <w:ind w:left="24"/>
              <w:jc w:val="center"/>
              <w:rPr>
                <w:sz w:val="20"/>
              </w:rPr>
            </w:pPr>
            <w:r w:rsidRPr="00BE7C06">
              <w:rPr>
                <w:w w:val="99"/>
                <w:sz w:val="20"/>
              </w:rPr>
              <w:t>11</w:t>
            </w:r>
          </w:p>
        </w:tc>
        <w:tc>
          <w:tcPr>
            <w:tcW w:w="1320" w:type="dxa"/>
            <w:tcBorders>
              <w:top w:val="single" w:sz="8" w:space="0" w:color="000000"/>
              <w:left w:val="single" w:sz="8" w:space="0" w:color="000000"/>
              <w:right w:val="single" w:sz="8" w:space="0" w:color="000000"/>
            </w:tcBorders>
          </w:tcPr>
          <w:p w14:paraId="3DA1F1F2" w14:textId="4E8ADA7C" w:rsidR="007E5106" w:rsidRPr="00BE7C06" w:rsidRDefault="007F33FE">
            <w:pPr>
              <w:pStyle w:val="TableParagraph"/>
              <w:spacing w:before="159"/>
              <w:ind w:left="246" w:right="232"/>
              <w:jc w:val="center"/>
              <w:rPr>
                <w:sz w:val="20"/>
              </w:rPr>
            </w:pPr>
            <w:r w:rsidRPr="00BE7C06">
              <w:rPr>
                <w:sz w:val="20"/>
              </w:rPr>
              <w:t>2</w:t>
            </w:r>
            <w:r w:rsidRPr="00BE7C06">
              <w:rPr>
                <w:spacing w:val="-3"/>
                <w:sz w:val="20"/>
              </w:rPr>
              <w:t xml:space="preserve"> </w:t>
            </w:r>
            <w:r w:rsidRPr="00BE7C06">
              <w:rPr>
                <w:sz w:val="20"/>
              </w:rPr>
              <w:t>-</w:t>
            </w:r>
            <w:r w:rsidRPr="00BE7C06">
              <w:rPr>
                <w:spacing w:val="-1"/>
                <w:sz w:val="20"/>
              </w:rPr>
              <w:t xml:space="preserve"> </w:t>
            </w:r>
            <w:r w:rsidRPr="00BE7C06">
              <w:rPr>
                <w:sz w:val="20"/>
              </w:rPr>
              <w:t>2</w:t>
            </w:r>
            <w:r w:rsidR="00DE6757" w:rsidRPr="00BE7C06">
              <w:rPr>
                <w:sz w:val="20"/>
              </w:rPr>
              <w:t>0</w:t>
            </w:r>
          </w:p>
        </w:tc>
        <w:tc>
          <w:tcPr>
            <w:tcW w:w="1800" w:type="dxa"/>
            <w:tcBorders>
              <w:top w:val="single" w:sz="8" w:space="0" w:color="000000"/>
              <w:left w:val="single" w:sz="8" w:space="0" w:color="000000"/>
            </w:tcBorders>
          </w:tcPr>
          <w:p w14:paraId="08CBAAC2" w14:textId="3FECA4DC" w:rsidR="007E5106" w:rsidRPr="00BE7C06" w:rsidRDefault="00DE6757">
            <w:pPr>
              <w:pStyle w:val="TableParagraph"/>
              <w:spacing w:before="159"/>
              <w:ind w:left="34"/>
              <w:jc w:val="center"/>
              <w:rPr>
                <w:sz w:val="20"/>
              </w:rPr>
            </w:pPr>
            <w:r w:rsidRPr="00BE7C06">
              <w:rPr>
                <w:w w:val="99"/>
                <w:sz w:val="20"/>
              </w:rPr>
              <w:t>11</w:t>
            </w:r>
          </w:p>
        </w:tc>
      </w:tr>
    </w:tbl>
    <w:p w14:paraId="45CD1B69" w14:textId="77777777" w:rsidR="007E5106" w:rsidRDefault="007E5106">
      <w:pPr>
        <w:pStyle w:val="BodyText"/>
        <w:spacing w:before="6"/>
        <w:rPr>
          <w:b/>
          <w:sz w:val="22"/>
        </w:rPr>
      </w:pPr>
    </w:p>
    <w:p w14:paraId="68A1595E" w14:textId="77777777" w:rsidR="007E5106" w:rsidRDefault="007F33FE">
      <w:pPr>
        <w:spacing w:before="1"/>
        <w:ind w:left="940"/>
        <w:jc w:val="both"/>
        <w:rPr>
          <w:b/>
          <w:sz w:val="24"/>
        </w:rPr>
      </w:pPr>
      <w:r>
        <w:rPr>
          <w:b/>
          <w:sz w:val="24"/>
        </w:rPr>
        <w:t>4.5.7.</w:t>
      </w:r>
      <w:r>
        <w:rPr>
          <w:b/>
          <w:spacing w:val="-6"/>
          <w:sz w:val="24"/>
        </w:rPr>
        <w:t xml:space="preserve"> </w:t>
      </w:r>
      <w:r>
        <w:rPr>
          <w:b/>
          <w:sz w:val="24"/>
        </w:rPr>
        <w:t>UNTREATED</w:t>
      </w:r>
      <w:r>
        <w:rPr>
          <w:b/>
          <w:spacing w:val="-8"/>
          <w:sz w:val="24"/>
        </w:rPr>
        <w:t xml:space="preserve"> </w:t>
      </w:r>
      <w:r>
        <w:rPr>
          <w:b/>
          <w:sz w:val="24"/>
        </w:rPr>
        <w:t>ROADBASE</w:t>
      </w:r>
      <w:r>
        <w:rPr>
          <w:b/>
          <w:spacing w:val="-6"/>
          <w:sz w:val="24"/>
        </w:rPr>
        <w:t xml:space="preserve"> </w:t>
      </w:r>
      <w:r>
        <w:rPr>
          <w:b/>
          <w:sz w:val="24"/>
        </w:rPr>
        <w:t>-</w:t>
      </w:r>
      <w:r>
        <w:rPr>
          <w:b/>
          <w:spacing w:val="-7"/>
          <w:sz w:val="24"/>
        </w:rPr>
        <w:t xml:space="preserve"> </w:t>
      </w:r>
      <w:r>
        <w:rPr>
          <w:b/>
          <w:sz w:val="24"/>
        </w:rPr>
        <w:t>ONE</w:t>
      </w:r>
      <w:r>
        <w:rPr>
          <w:b/>
          <w:spacing w:val="-6"/>
          <w:sz w:val="24"/>
        </w:rPr>
        <w:t xml:space="preserve"> </w:t>
      </w:r>
      <w:r>
        <w:rPr>
          <w:b/>
          <w:sz w:val="24"/>
        </w:rPr>
        <w:t>INCH</w:t>
      </w:r>
      <w:r>
        <w:rPr>
          <w:b/>
          <w:spacing w:val="-7"/>
          <w:sz w:val="24"/>
        </w:rPr>
        <w:t xml:space="preserve"> </w:t>
      </w:r>
      <w:r>
        <w:rPr>
          <w:b/>
          <w:sz w:val="24"/>
        </w:rPr>
        <w:t>AND</w:t>
      </w:r>
      <w:r>
        <w:rPr>
          <w:b/>
          <w:spacing w:val="-8"/>
          <w:sz w:val="24"/>
        </w:rPr>
        <w:t xml:space="preserve"> </w:t>
      </w:r>
      <w:r>
        <w:rPr>
          <w:b/>
          <w:sz w:val="24"/>
        </w:rPr>
        <w:t>THREE-QUARTER</w:t>
      </w:r>
      <w:r>
        <w:rPr>
          <w:b/>
          <w:spacing w:val="-8"/>
          <w:sz w:val="24"/>
        </w:rPr>
        <w:t xml:space="preserve"> </w:t>
      </w:r>
      <w:r>
        <w:rPr>
          <w:b/>
          <w:sz w:val="24"/>
        </w:rPr>
        <w:t>INCH.</w:t>
      </w:r>
    </w:p>
    <w:p w14:paraId="10EE5D44" w14:textId="747D4F48" w:rsidR="007E5106" w:rsidRDefault="007F33FE">
      <w:pPr>
        <w:pStyle w:val="BodyText"/>
        <w:ind w:left="940"/>
        <w:jc w:val="both"/>
      </w:pPr>
      <w:r>
        <w:t>All</w:t>
      </w:r>
      <w:r>
        <w:rPr>
          <w:spacing w:val="-8"/>
        </w:rPr>
        <w:t xml:space="preserve"> </w:t>
      </w:r>
      <w:r>
        <w:t>gravel</w:t>
      </w:r>
      <w:r>
        <w:rPr>
          <w:spacing w:val="-7"/>
        </w:rPr>
        <w:t xml:space="preserve"> </w:t>
      </w:r>
      <w:r>
        <w:t>pits</w:t>
      </w:r>
      <w:r>
        <w:rPr>
          <w:spacing w:val="-7"/>
        </w:rPr>
        <w:t xml:space="preserve"> </w:t>
      </w:r>
      <w:r>
        <w:t>supplying</w:t>
      </w:r>
      <w:r>
        <w:rPr>
          <w:spacing w:val="-8"/>
        </w:rPr>
        <w:t xml:space="preserve"> </w:t>
      </w:r>
      <w:r>
        <w:t>aggregate</w:t>
      </w:r>
      <w:r>
        <w:rPr>
          <w:spacing w:val="-6"/>
        </w:rPr>
        <w:t xml:space="preserve"> </w:t>
      </w:r>
      <w:r>
        <w:t>shall</w:t>
      </w:r>
      <w:r>
        <w:rPr>
          <w:spacing w:val="-8"/>
        </w:rPr>
        <w:t xml:space="preserve"> </w:t>
      </w:r>
      <w:r>
        <w:t>be</w:t>
      </w:r>
      <w:r>
        <w:rPr>
          <w:spacing w:val="-6"/>
        </w:rPr>
        <w:t xml:space="preserve"> </w:t>
      </w:r>
      <w:r>
        <w:t>UDOT</w:t>
      </w:r>
      <w:r>
        <w:rPr>
          <w:spacing w:val="-5"/>
        </w:rPr>
        <w:t xml:space="preserve"> </w:t>
      </w:r>
      <w:r>
        <w:t>approved</w:t>
      </w:r>
      <w:r>
        <w:rPr>
          <w:spacing w:val="-6"/>
        </w:rPr>
        <w:t xml:space="preserve"> </w:t>
      </w:r>
      <w:r>
        <w:t>pits.</w:t>
      </w:r>
      <w:r>
        <w:rPr>
          <w:spacing w:val="-6"/>
        </w:rPr>
        <w:t xml:space="preserve"> </w:t>
      </w:r>
      <w:r w:rsidR="005C1720">
        <w:t>Road base</w:t>
      </w:r>
      <w:r>
        <w:rPr>
          <w:spacing w:val="-9"/>
        </w:rPr>
        <w:t xml:space="preserve"> </w:t>
      </w:r>
      <w:r>
        <w:t>for</w:t>
      </w:r>
      <w:r>
        <w:rPr>
          <w:spacing w:val="-10"/>
        </w:rPr>
        <w:t xml:space="preserve"> </w:t>
      </w:r>
      <w:r>
        <w:t>all</w:t>
      </w:r>
    </w:p>
    <w:p w14:paraId="237CC5AF" w14:textId="77777777" w:rsidR="007E5106" w:rsidRDefault="007E5106">
      <w:pPr>
        <w:jc w:val="both"/>
        <w:sectPr w:rsidR="007E5106">
          <w:pgSz w:w="12240" w:h="15840"/>
          <w:pgMar w:top="1360" w:right="1040" w:bottom="880" w:left="1220" w:header="0" w:footer="699" w:gutter="0"/>
          <w:cols w:space="720"/>
        </w:sectPr>
      </w:pPr>
    </w:p>
    <w:p w14:paraId="04B88519" w14:textId="06576250" w:rsidR="007E5106" w:rsidRDefault="007F33FE">
      <w:pPr>
        <w:pStyle w:val="BodyText"/>
        <w:spacing w:before="78"/>
        <w:ind w:left="940" w:right="393"/>
        <w:jc w:val="both"/>
      </w:pPr>
      <w:r>
        <w:t>roadways and associated areas shall consist of select materials, natural and/or</w:t>
      </w:r>
      <w:r>
        <w:rPr>
          <w:spacing w:val="1"/>
        </w:rPr>
        <w:t xml:space="preserve"> </w:t>
      </w:r>
      <w:r>
        <w:rPr>
          <w:spacing w:val="-1"/>
        </w:rPr>
        <w:t>crushed.</w:t>
      </w:r>
      <w:r>
        <w:rPr>
          <w:spacing w:val="-16"/>
        </w:rPr>
        <w:t xml:space="preserve"> </w:t>
      </w:r>
      <w:r>
        <w:rPr>
          <w:spacing w:val="-1"/>
        </w:rPr>
        <w:t>Coarse</w:t>
      </w:r>
      <w:r>
        <w:rPr>
          <w:spacing w:val="-16"/>
        </w:rPr>
        <w:t xml:space="preserve"> </w:t>
      </w:r>
      <w:r>
        <w:rPr>
          <w:spacing w:val="-1"/>
        </w:rPr>
        <w:t>aggregate</w:t>
      </w:r>
      <w:r>
        <w:rPr>
          <w:spacing w:val="-16"/>
        </w:rPr>
        <w:t xml:space="preserve"> </w:t>
      </w:r>
      <w:r>
        <w:rPr>
          <w:spacing w:val="-1"/>
        </w:rPr>
        <w:t>shall</w:t>
      </w:r>
      <w:r>
        <w:rPr>
          <w:spacing w:val="-17"/>
        </w:rPr>
        <w:t xml:space="preserve"> </w:t>
      </w:r>
      <w:r>
        <w:rPr>
          <w:spacing w:val="-1"/>
        </w:rPr>
        <w:t>be</w:t>
      </w:r>
      <w:r>
        <w:rPr>
          <w:spacing w:val="-16"/>
        </w:rPr>
        <w:t xml:space="preserve"> </w:t>
      </w:r>
      <w:r>
        <w:rPr>
          <w:spacing w:val="-1"/>
        </w:rPr>
        <w:t>all</w:t>
      </w:r>
      <w:r>
        <w:rPr>
          <w:spacing w:val="-17"/>
        </w:rPr>
        <w:t xml:space="preserve"> </w:t>
      </w:r>
      <w:r>
        <w:rPr>
          <w:spacing w:val="-1"/>
        </w:rPr>
        <w:t>material</w:t>
      </w:r>
      <w:r>
        <w:rPr>
          <w:spacing w:val="-17"/>
        </w:rPr>
        <w:t xml:space="preserve"> </w:t>
      </w:r>
      <w:r>
        <w:rPr>
          <w:spacing w:val="-1"/>
        </w:rPr>
        <w:t>retained</w:t>
      </w:r>
      <w:r>
        <w:rPr>
          <w:spacing w:val="-16"/>
        </w:rPr>
        <w:t xml:space="preserve"> </w:t>
      </w:r>
      <w:r>
        <w:rPr>
          <w:spacing w:val="-1"/>
        </w:rPr>
        <w:t>on</w:t>
      </w:r>
      <w:r>
        <w:rPr>
          <w:spacing w:val="-18"/>
        </w:rPr>
        <w:t xml:space="preserve"> </w:t>
      </w:r>
      <w:r>
        <w:t>the</w:t>
      </w:r>
      <w:r>
        <w:rPr>
          <w:spacing w:val="-21"/>
        </w:rPr>
        <w:t xml:space="preserve"> </w:t>
      </w:r>
      <w:r>
        <w:t>#4</w:t>
      </w:r>
      <w:r>
        <w:rPr>
          <w:spacing w:val="-21"/>
        </w:rPr>
        <w:t xml:space="preserve"> </w:t>
      </w:r>
      <w:r>
        <w:t>(4.75</w:t>
      </w:r>
      <w:r>
        <w:rPr>
          <w:spacing w:val="-21"/>
        </w:rPr>
        <w:t xml:space="preserve"> </w:t>
      </w:r>
      <w:r>
        <w:t>mm)</w:t>
      </w:r>
      <w:r>
        <w:rPr>
          <w:spacing w:val="-22"/>
        </w:rPr>
        <w:t xml:space="preserve"> </w:t>
      </w:r>
      <w:r>
        <w:t>sieve,</w:t>
      </w:r>
      <w:r>
        <w:rPr>
          <w:spacing w:val="-64"/>
        </w:rPr>
        <w:t xml:space="preserve"> </w:t>
      </w:r>
      <w:r>
        <w:rPr>
          <w:spacing w:val="-1"/>
        </w:rPr>
        <w:t>and</w:t>
      </w:r>
      <w:r>
        <w:rPr>
          <w:spacing w:val="-16"/>
        </w:rPr>
        <w:t xml:space="preserve"> </w:t>
      </w:r>
      <w:r>
        <w:rPr>
          <w:spacing w:val="-1"/>
        </w:rPr>
        <w:t>shall</w:t>
      </w:r>
      <w:r>
        <w:rPr>
          <w:spacing w:val="-17"/>
        </w:rPr>
        <w:t xml:space="preserve"> </w:t>
      </w:r>
      <w:r>
        <w:rPr>
          <w:spacing w:val="-1"/>
        </w:rPr>
        <w:t>be</w:t>
      </w:r>
      <w:r>
        <w:rPr>
          <w:spacing w:val="-15"/>
        </w:rPr>
        <w:t xml:space="preserve"> </w:t>
      </w:r>
      <w:r>
        <w:rPr>
          <w:spacing w:val="-1"/>
        </w:rPr>
        <w:t>crushed</w:t>
      </w:r>
      <w:r>
        <w:rPr>
          <w:spacing w:val="-16"/>
        </w:rPr>
        <w:t xml:space="preserve"> </w:t>
      </w:r>
      <w:r>
        <w:rPr>
          <w:spacing w:val="-1"/>
        </w:rPr>
        <w:t>stone,</w:t>
      </w:r>
      <w:r>
        <w:rPr>
          <w:spacing w:val="-16"/>
        </w:rPr>
        <w:t xml:space="preserve"> </w:t>
      </w:r>
      <w:r>
        <w:rPr>
          <w:spacing w:val="-1"/>
        </w:rPr>
        <w:t>crushed</w:t>
      </w:r>
      <w:r>
        <w:rPr>
          <w:spacing w:val="-15"/>
        </w:rPr>
        <w:t xml:space="preserve"> </w:t>
      </w:r>
      <w:r>
        <w:rPr>
          <w:spacing w:val="-1"/>
        </w:rPr>
        <w:t>gravel,</w:t>
      </w:r>
      <w:r>
        <w:rPr>
          <w:spacing w:val="-16"/>
        </w:rPr>
        <w:t xml:space="preserve"> </w:t>
      </w:r>
      <w:r>
        <w:rPr>
          <w:spacing w:val="-1"/>
        </w:rPr>
        <w:t>or</w:t>
      </w:r>
      <w:r>
        <w:rPr>
          <w:spacing w:val="-18"/>
        </w:rPr>
        <w:t xml:space="preserve"> </w:t>
      </w:r>
      <w:r>
        <w:rPr>
          <w:spacing w:val="-1"/>
        </w:rPr>
        <w:t>crushed</w:t>
      </w:r>
      <w:r>
        <w:rPr>
          <w:spacing w:val="-15"/>
        </w:rPr>
        <w:t xml:space="preserve"> </w:t>
      </w:r>
      <w:r>
        <w:t>slag</w:t>
      </w:r>
      <w:r>
        <w:rPr>
          <w:spacing w:val="-18"/>
        </w:rPr>
        <w:t xml:space="preserve"> </w:t>
      </w:r>
      <w:r>
        <w:t>with</w:t>
      </w:r>
      <w:r>
        <w:rPr>
          <w:spacing w:val="-16"/>
        </w:rPr>
        <w:t xml:space="preserve"> </w:t>
      </w:r>
      <w:r>
        <w:t>a</w:t>
      </w:r>
      <w:r>
        <w:rPr>
          <w:spacing w:val="-17"/>
        </w:rPr>
        <w:t xml:space="preserve"> </w:t>
      </w:r>
      <w:r>
        <w:t>minimum</w:t>
      </w:r>
      <w:r>
        <w:rPr>
          <w:spacing w:val="-20"/>
        </w:rPr>
        <w:t xml:space="preserve"> </w:t>
      </w:r>
      <w:r>
        <w:t>of</w:t>
      </w:r>
      <w:r>
        <w:rPr>
          <w:spacing w:val="-19"/>
        </w:rPr>
        <w:t xml:space="preserve"> </w:t>
      </w:r>
      <w:r>
        <w:t>forty</w:t>
      </w:r>
      <w:r>
        <w:rPr>
          <w:spacing w:val="-64"/>
        </w:rPr>
        <w:t xml:space="preserve"> </w:t>
      </w:r>
      <w:r>
        <w:t>percent fractured faces per FLH designation T-506-94. Fine aggregate may be a</w:t>
      </w:r>
      <w:r>
        <w:rPr>
          <w:spacing w:val="1"/>
        </w:rPr>
        <w:t xml:space="preserve"> </w:t>
      </w:r>
      <w:r>
        <w:t>natural,</w:t>
      </w:r>
      <w:r>
        <w:rPr>
          <w:spacing w:val="-10"/>
        </w:rPr>
        <w:t xml:space="preserve"> </w:t>
      </w:r>
      <w:r>
        <w:t>or</w:t>
      </w:r>
      <w:r>
        <w:rPr>
          <w:spacing w:val="-11"/>
        </w:rPr>
        <w:t xml:space="preserve"> </w:t>
      </w:r>
      <w:r>
        <w:t>manufactured,</w:t>
      </w:r>
      <w:r>
        <w:rPr>
          <w:spacing w:val="-13"/>
        </w:rPr>
        <w:t xml:space="preserve"> </w:t>
      </w:r>
      <w:r>
        <w:t>product</w:t>
      </w:r>
      <w:r>
        <w:rPr>
          <w:spacing w:val="-12"/>
        </w:rPr>
        <w:t xml:space="preserve"> </w:t>
      </w:r>
      <w:r>
        <w:t>and</w:t>
      </w:r>
      <w:r>
        <w:rPr>
          <w:spacing w:val="-12"/>
        </w:rPr>
        <w:t xml:space="preserve"> </w:t>
      </w:r>
      <w:r>
        <w:t>shall</w:t>
      </w:r>
      <w:r>
        <w:rPr>
          <w:spacing w:val="-13"/>
        </w:rPr>
        <w:t xml:space="preserve"> </w:t>
      </w:r>
      <w:r>
        <w:t>pass</w:t>
      </w:r>
      <w:r>
        <w:rPr>
          <w:spacing w:val="-13"/>
        </w:rPr>
        <w:t xml:space="preserve"> </w:t>
      </w:r>
      <w:r>
        <w:t>through</w:t>
      </w:r>
      <w:r>
        <w:rPr>
          <w:spacing w:val="-11"/>
        </w:rPr>
        <w:t xml:space="preserve"> </w:t>
      </w:r>
      <w:r>
        <w:t>a</w:t>
      </w:r>
      <w:r>
        <w:rPr>
          <w:spacing w:val="-12"/>
        </w:rPr>
        <w:t xml:space="preserve"> </w:t>
      </w:r>
      <w:r>
        <w:t>#4</w:t>
      </w:r>
      <w:r>
        <w:rPr>
          <w:spacing w:val="-12"/>
        </w:rPr>
        <w:t xml:space="preserve"> </w:t>
      </w:r>
      <w:r>
        <w:t>(4.75</w:t>
      </w:r>
      <w:r>
        <w:rPr>
          <w:spacing w:val="-12"/>
        </w:rPr>
        <w:t xml:space="preserve"> </w:t>
      </w:r>
      <w:r>
        <w:t>mm)</w:t>
      </w:r>
      <w:r>
        <w:rPr>
          <w:spacing w:val="-14"/>
        </w:rPr>
        <w:t xml:space="preserve"> </w:t>
      </w:r>
      <w:r>
        <w:t>sieve.</w:t>
      </w:r>
      <w:r>
        <w:rPr>
          <w:spacing w:val="-12"/>
        </w:rPr>
        <w:t xml:space="preserve"> </w:t>
      </w:r>
      <w:r>
        <w:t>All</w:t>
      </w:r>
      <w:r>
        <w:rPr>
          <w:spacing w:val="-64"/>
        </w:rPr>
        <w:t xml:space="preserve"> </w:t>
      </w:r>
      <w:r>
        <w:rPr>
          <w:spacing w:val="-1"/>
        </w:rPr>
        <w:t>aggregates</w:t>
      </w:r>
      <w:r>
        <w:rPr>
          <w:spacing w:val="-17"/>
        </w:rPr>
        <w:t xml:space="preserve"> </w:t>
      </w:r>
      <w:r>
        <w:rPr>
          <w:spacing w:val="-1"/>
        </w:rPr>
        <w:t>shall</w:t>
      </w:r>
      <w:r>
        <w:rPr>
          <w:spacing w:val="-17"/>
        </w:rPr>
        <w:t xml:space="preserve"> </w:t>
      </w:r>
      <w:r>
        <w:rPr>
          <w:spacing w:val="-1"/>
        </w:rPr>
        <w:t>be</w:t>
      </w:r>
      <w:r>
        <w:rPr>
          <w:spacing w:val="-16"/>
        </w:rPr>
        <w:t xml:space="preserve"> </w:t>
      </w:r>
      <w:r>
        <w:rPr>
          <w:spacing w:val="-1"/>
        </w:rPr>
        <w:t>clean,</w:t>
      </w:r>
      <w:r>
        <w:rPr>
          <w:spacing w:val="-15"/>
        </w:rPr>
        <w:t xml:space="preserve"> </w:t>
      </w:r>
      <w:r>
        <w:rPr>
          <w:spacing w:val="-1"/>
        </w:rPr>
        <w:t>hard,</w:t>
      </w:r>
      <w:r>
        <w:rPr>
          <w:spacing w:val="-16"/>
        </w:rPr>
        <w:t xml:space="preserve"> </w:t>
      </w:r>
      <w:r>
        <w:rPr>
          <w:spacing w:val="-1"/>
        </w:rPr>
        <w:t>tough,</w:t>
      </w:r>
      <w:r>
        <w:rPr>
          <w:spacing w:val="-16"/>
        </w:rPr>
        <w:t xml:space="preserve"> </w:t>
      </w:r>
      <w:r w:rsidR="00E50867">
        <w:rPr>
          <w:spacing w:val="-1"/>
        </w:rPr>
        <w:t>durable,</w:t>
      </w:r>
      <w:r>
        <w:rPr>
          <w:spacing w:val="-15"/>
        </w:rPr>
        <w:t xml:space="preserve"> </w:t>
      </w:r>
      <w:r>
        <w:t>and</w:t>
      </w:r>
      <w:r>
        <w:rPr>
          <w:spacing w:val="-16"/>
        </w:rPr>
        <w:t xml:space="preserve"> </w:t>
      </w:r>
      <w:r>
        <w:t>sound</w:t>
      </w:r>
      <w:r>
        <w:rPr>
          <w:spacing w:val="-16"/>
        </w:rPr>
        <w:t xml:space="preserve"> </w:t>
      </w:r>
      <w:r>
        <w:t>containing</w:t>
      </w:r>
      <w:r>
        <w:rPr>
          <w:spacing w:val="-22"/>
        </w:rPr>
        <w:t xml:space="preserve"> </w:t>
      </w:r>
      <w:r>
        <w:t>no</w:t>
      </w:r>
      <w:r>
        <w:rPr>
          <w:spacing w:val="-21"/>
        </w:rPr>
        <w:t xml:space="preserve"> </w:t>
      </w:r>
      <w:r>
        <w:t>more</w:t>
      </w:r>
      <w:r>
        <w:rPr>
          <w:spacing w:val="-21"/>
        </w:rPr>
        <w:t xml:space="preserve"> </w:t>
      </w:r>
      <w:r>
        <w:t>than</w:t>
      </w:r>
      <w:r>
        <w:rPr>
          <w:spacing w:val="-64"/>
        </w:rPr>
        <w:t xml:space="preserve"> </w:t>
      </w:r>
      <w:r>
        <w:rPr>
          <w:spacing w:val="-2"/>
        </w:rPr>
        <w:t>two</w:t>
      </w:r>
      <w:r>
        <w:rPr>
          <w:spacing w:val="-16"/>
        </w:rPr>
        <w:t xml:space="preserve"> </w:t>
      </w:r>
      <w:r>
        <w:rPr>
          <w:spacing w:val="-2"/>
        </w:rPr>
        <w:t>percent</w:t>
      </w:r>
      <w:r>
        <w:rPr>
          <w:spacing w:val="-15"/>
        </w:rPr>
        <w:t xml:space="preserve"> </w:t>
      </w:r>
      <w:r>
        <w:rPr>
          <w:spacing w:val="-2"/>
        </w:rPr>
        <w:t>gypsum</w:t>
      </w:r>
      <w:r>
        <w:rPr>
          <w:spacing w:val="-14"/>
        </w:rPr>
        <w:t xml:space="preserve"> </w:t>
      </w:r>
      <w:r>
        <w:rPr>
          <w:spacing w:val="-2"/>
        </w:rPr>
        <w:t>and</w:t>
      </w:r>
      <w:r>
        <w:rPr>
          <w:spacing w:val="-15"/>
        </w:rPr>
        <w:t xml:space="preserve"> </w:t>
      </w:r>
      <w:r>
        <w:rPr>
          <w:spacing w:val="-2"/>
        </w:rPr>
        <w:t>be</w:t>
      </w:r>
      <w:r>
        <w:rPr>
          <w:spacing w:val="-15"/>
        </w:rPr>
        <w:t xml:space="preserve"> </w:t>
      </w:r>
      <w:r>
        <w:rPr>
          <w:spacing w:val="-2"/>
        </w:rPr>
        <w:t>free</w:t>
      </w:r>
      <w:r>
        <w:rPr>
          <w:spacing w:val="-21"/>
        </w:rPr>
        <w:t xml:space="preserve"> </w:t>
      </w:r>
      <w:r>
        <w:rPr>
          <w:spacing w:val="-2"/>
        </w:rPr>
        <w:t>from</w:t>
      </w:r>
      <w:r>
        <w:rPr>
          <w:spacing w:val="-19"/>
        </w:rPr>
        <w:t xml:space="preserve"> </w:t>
      </w:r>
      <w:r>
        <w:rPr>
          <w:spacing w:val="-2"/>
        </w:rPr>
        <w:t>other</w:t>
      </w:r>
      <w:r>
        <w:rPr>
          <w:spacing w:val="-21"/>
        </w:rPr>
        <w:t xml:space="preserve"> </w:t>
      </w:r>
      <w:r>
        <w:rPr>
          <w:spacing w:val="-2"/>
        </w:rPr>
        <w:t>deleterious</w:t>
      </w:r>
      <w:r>
        <w:rPr>
          <w:spacing w:val="-21"/>
        </w:rPr>
        <w:t xml:space="preserve"> </w:t>
      </w:r>
      <w:r>
        <w:rPr>
          <w:spacing w:val="-1"/>
        </w:rPr>
        <w:t>and/or</w:t>
      </w:r>
      <w:r>
        <w:rPr>
          <w:spacing w:val="-22"/>
        </w:rPr>
        <w:t xml:space="preserve"> </w:t>
      </w:r>
      <w:r>
        <w:rPr>
          <w:spacing w:val="-1"/>
        </w:rPr>
        <w:t>organic</w:t>
      </w:r>
      <w:r>
        <w:rPr>
          <w:spacing w:val="-21"/>
        </w:rPr>
        <w:t xml:space="preserve"> </w:t>
      </w:r>
      <w:r>
        <w:rPr>
          <w:spacing w:val="-1"/>
        </w:rPr>
        <w:t>materials</w:t>
      </w:r>
      <w:r>
        <w:rPr>
          <w:spacing w:val="-21"/>
        </w:rPr>
        <w:t xml:space="preserve"> </w:t>
      </w:r>
      <w:r>
        <w:rPr>
          <w:spacing w:val="-1"/>
        </w:rPr>
        <w:t>and</w:t>
      </w:r>
      <w:r>
        <w:rPr>
          <w:spacing w:val="-64"/>
        </w:rPr>
        <w:t xml:space="preserve"> </w:t>
      </w:r>
      <w:r>
        <w:t>harmful</w:t>
      </w:r>
      <w:r>
        <w:rPr>
          <w:spacing w:val="-1"/>
        </w:rPr>
        <w:t xml:space="preserve"> </w:t>
      </w:r>
      <w:r>
        <w:t>adherent coatings.</w:t>
      </w:r>
    </w:p>
    <w:p w14:paraId="35D6BE3D" w14:textId="77777777" w:rsidR="007E5106" w:rsidRDefault="007E5106">
      <w:pPr>
        <w:pStyle w:val="BodyText"/>
      </w:pPr>
    </w:p>
    <w:p w14:paraId="0A4CFFCF" w14:textId="77777777" w:rsidR="007E5106" w:rsidRDefault="007F33FE">
      <w:pPr>
        <w:pStyle w:val="BodyText"/>
        <w:ind w:left="940" w:right="397"/>
        <w:jc w:val="both"/>
      </w:pPr>
      <w:r>
        <w:t>Aggregate</w:t>
      </w:r>
      <w:r>
        <w:rPr>
          <w:spacing w:val="-5"/>
        </w:rPr>
        <w:t xml:space="preserve"> </w:t>
      </w:r>
      <w:r>
        <w:t>wear</w:t>
      </w:r>
      <w:r>
        <w:rPr>
          <w:spacing w:val="-7"/>
        </w:rPr>
        <w:t xml:space="preserve"> </w:t>
      </w:r>
      <w:r>
        <w:t>shall</w:t>
      </w:r>
      <w:r>
        <w:rPr>
          <w:spacing w:val="-6"/>
        </w:rPr>
        <w:t xml:space="preserve"> </w:t>
      </w:r>
      <w:r>
        <w:t>be</w:t>
      </w:r>
      <w:r>
        <w:rPr>
          <w:spacing w:val="-5"/>
        </w:rPr>
        <w:t xml:space="preserve"> </w:t>
      </w:r>
      <w:r>
        <w:t>less</w:t>
      </w:r>
      <w:r>
        <w:rPr>
          <w:spacing w:val="-6"/>
        </w:rPr>
        <w:t xml:space="preserve"> </w:t>
      </w:r>
      <w:r>
        <w:t>than</w:t>
      </w:r>
      <w:r>
        <w:rPr>
          <w:spacing w:val="-5"/>
        </w:rPr>
        <w:t xml:space="preserve"> </w:t>
      </w:r>
      <w:r>
        <w:t>fifty</w:t>
      </w:r>
      <w:r>
        <w:rPr>
          <w:spacing w:val="-8"/>
        </w:rPr>
        <w:t xml:space="preserve"> </w:t>
      </w:r>
      <w:r>
        <w:t>percent</w:t>
      </w:r>
      <w:r>
        <w:rPr>
          <w:spacing w:val="-5"/>
        </w:rPr>
        <w:t xml:space="preserve"> </w:t>
      </w:r>
      <w:r>
        <w:t>when</w:t>
      </w:r>
      <w:r>
        <w:rPr>
          <w:spacing w:val="-7"/>
        </w:rPr>
        <w:t xml:space="preserve"> </w:t>
      </w:r>
      <w:r>
        <w:t>tested</w:t>
      </w:r>
      <w:r>
        <w:rPr>
          <w:spacing w:val="-7"/>
        </w:rPr>
        <w:t xml:space="preserve"> </w:t>
      </w:r>
      <w:r>
        <w:t>by</w:t>
      </w:r>
      <w:r>
        <w:rPr>
          <w:spacing w:val="-11"/>
        </w:rPr>
        <w:t xml:space="preserve"> </w:t>
      </w:r>
      <w:r>
        <w:t>AASHTO</w:t>
      </w:r>
      <w:r>
        <w:rPr>
          <w:spacing w:val="-8"/>
        </w:rPr>
        <w:t xml:space="preserve"> </w:t>
      </w:r>
      <w:r>
        <w:t>T-96</w:t>
      </w:r>
      <w:r>
        <w:rPr>
          <w:spacing w:val="-7"/>
        </w:rPr>
        <w:t xml:space="preserve"> </w:t>
      </w:r>
      <w:r>
        <w:t>and</w:t>
      </w:r>
      <w:r>
        <w:rPr>
          <w:spacing w:val="-64"/>
        </w:rPr>
        <w:t xml:space="preserve"> </w:t>
      </w:r>
      <w:r>
        <w:rPr>
          <w:spacing w:val="-1"/>
        </w:rPr>
        <w:t>the</w:t>
      </w:r>
      <w:r>
        <w:rPr>
          <w:spacing w:val="-13"/>
        </w:rPr>
        <w:t xml:space="preserve"> </w:t>
      </w:r>
      <w:r>
        <w:rPr>
          <w:spacing w:val="-1"/>
        </w:rPr>
        <w:t>material</w:t>
      </w:r>
      <w:r>
        <w:rPr>
          <w:spacing w:val="-15"/>
        </w:rPr>
        <w:t xml:space="preserve"> </w:t>
      </w:r>
      <w:r>
        <w:t>passing</w:t>
      </w:r>
      <w:r>
        <w:rPr>
          <w:spacing w:val="-18"/>
        </w:rPr>
        <w:t xml:space="preserve"> </w:t>
      </w:r>
      <w:r>
        <w:t>the</w:t>
      </w:r>
      <w:r>
        <w:rPr>
          <w:spacing w:val="-16"/>
        </w:rPr>
        <w:t xml:space="preserve"> </w:t>
      </w:r>
      <w:r>
        <w:t>#40</w:t>
      </w:r>
      <w:r>
        <w:rPr>
          <w:spacing w:val="-15"/>
        </w:rPr>
        <w:t xml:space="preserve"> </w:t>
      </w:r>
      <w:r>
        <w:t>(.0425</w:t>
      </w:r>
      <w:r>
        <w:rPr>
          <w:spacing w:val="-16"/>
        </w:rPr>
        <w:t xml:space="preserve"> </w:t>
      </w:r>
      <w:r>
        <w:t>mm)</w:t>
      </w:r>
      <w:r>
        <w:rPr>
          <w:spacing w:val="-17"/>
        </w:rPr>
        <w:t xml:space="preserve"> </w:t>
      </w:r>
      <w:r>
        <w:t>sieve</w:t>
      </w:r>
      <w:r>
        <w:rPr>
          <w:spacing w:val="-16"/>
        </w:rPr>
        <w:t xml:space="preserve"> </w:t>
      </w:r>
      <w:r>
        <w:t>shall</w:t>
      </w:r>
      <w:r>
        <w:rPr>
          <w:spacing w:val="-17"/>
        </w:rPr>
        <w:t xml:space="preserve"> </w:t>
      </w:r>
      <w:r>
        <w:t>be</w:t>
      </w:r>
      <w:r>
        <w:rPr>
          <w:spacing w:val="-15"/>
        </w:rPr>
        <w:t xml:space="preserve"> </w:t>
      </w:r>
      <w:r>
        <w:t>non-plastic</w:t>
      </w:r>
      <w:r>
        <w:rPr>
          <w:spacing w:val="-17"/>
        </w:rPr>
        <w:t xml:space="preserve"> </w:t>
      </w:r>
      <w:r>
        <w:t>per</w:t>
      </w:r>
      <w:r>
        <w:rPr>
          <w:spacing w:val="-18"/>
        </w:rPr>
        <w:t xml:space="preserve"> </w:t>
      </w:r>
      <w:r>
        <w:t>AASHTO</w:t>
      </w:r>
      <w:r>
        <w:rPr>
          <w:spacing w:val="-16"/>
        </w:rPr>
        <w:t xml:space="preserve"> </w:t>
      </w:r>
      <w:r>
        <w:t>T-</w:t>
      </w:r>
    </w:p>
    <w:p w14:paraId="46FE4CEA" w14:textId="289648FB" w:rsidR="007E5106" w:rsidRDefault="007F33FE">
      <w:pPr>
        <w:pStyle w:val="BodyText"/>
        <w:spacing w:before="5" w:line="235" w:lineRule="auto"/>
        <w:ind w:left="939"/>
      </w:pPr>
      <w:r>
        <w:t>90.</w:t>
      </w:r>
      <w:r>
        <w:rPr>
          <w:spacing w:val="-6"/>
        </w:rPr>
        <w:t xml:space="preserve"> </w:t>
      </w:r>
      <w:r>
        <w:t>The</w:t>
      </w:r>
      <w:r>
        <w:rPr>
          <w:spacing w:val="-5"/>
        </w:rPr>
        <w:t xml:space="preserve"> </w:t>
      </w:r>
      <w:r>
        <w:t>dry-rodded</w:t>
      </w:r>
      <w:r>
        <w:rPr>
          <w:spacing w:val="-5"/>
        </w:rPr>
        <w:t xml:space="preserve"> </w:t>
      </w:r>
      <w:r>
        <w:t>unit</w:t>
      </w:r>
      <w:r>
        <w:rPr>
          <w:spacing w:val="-5"/>
        </w:rPr>
        <w:t xml:space="preserve"> </w:t>
      </w:r>
      <w:r>
        <w:t>weight</w:t>
      </w:r>
      <w:r>
        <w:rPr>
          <w:spacing w:val="-6"/>
        </w:rPr>
        <w:t xml:space="preserve"> </w:t>
      </w:r>
      <w:r>
        <w:t>shall</w:t>
      </w:r>
      <w:r>
        <w:rPr>
          <w:spacing w:val="-6"/>
        </w:rPr>
        <w:t xml:space="preserve"> </w:t>
      </w:r>
      <w:r>
        <w:t>be</w:t>
      </w:r>
      <w:r>
        <w:rPr>
          <w:spacing w:val="-5"/>
        </w:rPr>
        <w:t xml:space="preserve"> </w:t>
      </w:r>
      <w:r>
        <w:t>at</w:t>
      </w:r>
      <w:r>
        <w:rPr>
          <w:spacing w:val="-5"/>
        </w:rPr>
        <w:t xml:space="preserve"> </w:t>
      </w:r>
      <w:r>
        <w:t>least</w:t>
      </w:r>
      <w:r>
        <w:rPr>
          <w:spacing w:val="-6"/>
        </w:rPr>
        <w:t xml:space="preserve"> </w:t>
      </w:r>
      <w:r w:rsidR="00E50867">
        <w:t>seventy</w:t>
      </w:r>
      <w:r w:rsidR="00E50867">
        <w:rPr>
          <w:spacing w:val="-8"/>
        </w:rPr>
        <w:t>-five</w:t>
      </w:r>
      <w:r>
        <w:rPr>
          <w:spacing w:val="-7"/>
        </w:rPr>
        <w:t xml:space="preserve"> </w:t>
      </w:r>
      <w:r>
        <w:t>pounds</w:t>
      </w:r>
      <w:r>
        <w:rPr>
          <w:spacing w:val="-8"/>
        </w:rPr>
        <w:t xml:space="preserve"> </w:t>
      </w:r>
      <w:r>
        <w:t>per</w:t>
      </w:r>
      <w:r>
        <w:rPr>
          <w:spacing w:val="-9"/>
        </w:rPr>
        <w:t xml:space="preserve"> </w:t>
      </w:r>
      <w:r>
        <w:t>cubic</w:t>
      </w:r>
      <w:r>
        <w:rPr>
          <w:spacing w:val="-9"/>
        </w:rPr>
        <w:t xml:space="preserve"> </w:t>
      </w:r>
      <w:r>
        <w:t>foot</w:t>
      </w:r>
      <w:r>
        <w:rPr>
          <w:spacing w:val="-63"/>
        </w:rPr>
        <w:t xml:space="preserve"> </w:t>
      </w:r>
      <w:r>
        <w:t>(1200 kg/m</w:t>
      </w:r>
      <w:r>
        <w:rPr>
          <w:position w:val="8"/>
          <w:sz w:val="16"/>
        </w:rPr>
        <w:t>3</w:t>
      </w:r>
      <w:r>
        <w:t>)</w:t>
      </w:r>
      <w:r>
        <w:rPr>
          <w:spacing w:val="-1"/>
        </w:rPr>
        <w:t xml:space="preserve"> </w:t>
      </w:r>
      <w:r>
        <w:t>per</w:t>
      </w:r>
      <w:r>
        <w:rPr>
          <w:spacing w:val="-1"/>
        </w:rPr>
        <w:t xml:space="preserve"> </w:t>
      </w:r>
      <w:r>
        <w:t>AASHTO</w:t>
      </w:r>
      <w:r>
        <w:rPr>
          <w:spacing w:val="1"/>
        </w:rPr>
        <w:t xml:space="preserve"> </w:t>
      </w:r>
      <w:r>
        <w:t>T-19.</w:t>
      </w:r>
    </w:p>
    <w:p w14:paraId="24D98700" w14:textId="77777777" w:rsidR="007E5106" w:rsidRDefault="007E5106">
      <w:pPr>
        <w:pStyle w:val="BodyText"/>
        <w:spacing w:before="1"/>
      </w:pPr>
    </w:p>
    <w:p w14:paraId="481CC43F" w14:textId="407216DE" w:rsidR="007E5106" w:rsidRDefault="007F33FE">
      <w:pPr>
        <w:pStyle w:val="BodyText"/>
        <w:ind w:left="939" w:right="396"/>
        <w:jc w:val="both"/>
      </w:pPr>
      <w:r>
        <w:t xml:space="preserve">Prior to delivering any </w:t>
      </w:r>
      <w:r w:rsidR="005C1720">
        <w:t>road base</w:t>
      </w:r>
      <w:r>
        <w:t xml:space="preserve"> to any site, the supplier shall submit, in writing, a</w:t>
      </w:r>
      <w:r>
        <w:rPr>
          <w:spacing w:val="-64"/>
        </w:rPr>
        <w:t xml:space="preserve"> </w:t>
      </w:r>
      <w:r>
        <w:rPr>
          <w:spacing w:val="-2"/>
        </w:rPr>
        <w:t>job-mix</w:t>
      </w:r>
      <w:r>
        <w:rPr>
          <w:spacing w:val="-19"/>
        </w:rPr>
        <w:t xml:space="preserve"> </w:t>
      </w:r>
      <w:r>
        <w:rPr>
          <w:spacing w:val="-2"/>
        </w:rPr>
        <w:t>gradation</w:t>
      </w:r>
      <w:r>
        <w:rPr>
          <w:spacing w:val="-16"/>
        </w:rPr>
        <w:t xml:space="preserve"> </w:t>
      </w:r>
      <w:r>
        <w:rPr>
          <w:spacing w:val="-2"/>
        </w:rPr>
        <w:t>and</w:t>
      </w:r>
      <w:r>
        <w:rPr>
          <w:spacing w:val="-15"/>
        </w:rPr>
        <w:t xml:space="preserve"> </w:t>
      </w:r>
      <w:r>
        <w:rPr>
          <w:spacing w:val="-2"/>
        </w:rPr>
        <w:t>a</w:t>
      </w:r>
      <w:r>
        <w:rPr>
          <w:spacing w:val="-16"/>
        </w:rPr>
        <w:t xml:space="preserve"> </w:t>
      </w:r>
      <w:r>
        <w:rPr>
          <w:spacing w:val="-2"/>
        </w:rPr>
        <w:t>standard</w:t>
      </w:r>
      <w:r>
        <w:rPr>
          <w:spacing w:val="-16"/>
        </w:rPr>
        <w:t xml:space="preserve"> </w:t>
      </w:r>
      <w:r>
        <w:rPr>
          <w:spacing w:val="-1"/>
        </w:rPr>
        <w:t>aggregate</w:t>
      </w:r>
      <w:r>
        <w:rPr>
          <w:spacing w:val="-20"/>
        </w:rPr>
        <w:t xml:space="preserve"> </w:t>
      </w:r>
      <w:r>
        <w:rPr>
          <w:spacing w:val="-1"/>
        </w:rPr>
        <w:t>gradation</w:t>
      </w:r>
      <w:r>
        <w:rPr>
          <w:spacing w:val="-21"/>
        </w:rPr>
        <w:t xml:space="preserve"> </w:t>
      </w:r>
      <w:r>
        <w:rPr>
          <w:spacing w:val="-1"/>
        </w:rPr>
        <w:t>plot</w:t>
      </w:r>
      <w:r>
        <w:rPr>
          <w:spacing w:val="-21"/>
        </w:rPr>
        <w:t xml:space="preserve"> </w:t>
      </w:r>
      <w:r>
        <w:rPr>
          <w:spacing w:val="-1"/>
        </w:rPr>
        <w:t>to</w:t>
      </w:r>
      <w:r>
        <w:rPr>
          <w:spacing w:val="-20"/>
        </w:rPr>
        <w:t xml:space="preserve"> </w:t>
      </w:r>
      <w:r>
        <w:rPr>
          <w:spacing w:val="-1"/>
        </w:rPr>
        <w:t>the</w:t>
      </w:r>
      <w:r>
        <w:rPr>
          <w:spacing w:val="-21"/>
        </w:rPr>
        <w:t xml:space="preserve"> </w:t>
      </w:r>
      <w:r>
        <w:rPr>
          <w:spacing w:val="-1"/>
        </w:rPr>
        <w:t>City</w:t>
      </w:r>
      <w:r>
        <w:rPr>
          <w:spacing w:val="-24"/>
        </w:rPr>
        <w:t xml:space="preserve"> </w:t>
      </w:r>
      <w:r>
        <w:rPr>
          <w:spacing w:val="-1"/>
        </w:rPr>
        <w:t>representative</w:t>
      </w:r>
      <w:r>
        <w:rPr>
          <w:spacing w:val="-64"/>
        </w:rPr>
        <w:t xml:space="preserve"> </w:t>
      </w:r>
      <w:r>
        <w:t>for</w:t>
      </w:r>
      <w:r>
        <w:rPr>
          <w:spacing w:val="1"/>
        </w:rPr>
        <w:t xml:space="preserve"> </w:t>
      </w:r>
      <w:r>
        <w:t>approval.</w:t>
      </w:r>
      <w:r>
        <w:rPr>
          <w:spacing w:val="1"/>
        </w:rPr>
        <w:t xml:space="preserve"> </w:t>
      </w:r>
      <w:r>
        <w:t>The</w:t>
      </w:r>
      <w:r>
        <w:rPr>
          <w:spacing w:val="1"/>
        </w:rPr>
        <w:t xml:space="preserve"> </w:t>
      </w:r>
      <w:r>
        <w:t>job-mix gradation</w:t>
      </w:r>
      <w:r>
        <w:rPr>
          <w:spacing w:val="1"/>
        </w:rPr>
        <w:t xml:space="preserve"> </w:t>
      </w:r>
      <w:r>
        <w:t>shall</w:t>
      </w:r>
      <w:r>
        <w:rPr>
          <w:spacing w:val="1"/>
        </w:rPr>
        <w:t xml:space="preserve"> </w:t>
      </w:r>
      <w:r>
        <w:t>have</w:t>
      </w:r>
      <w:r>
        <w:rPr>
          <w:spacing w:val="1"/>
        </w:rPr>
        <w:t xml:space="preserve"> </w:t>
      </w:r>
      <w:r>
        <w:t>definite</w:t>
      </w:r>
      <w:r>
        <w:rPr>
          <w:spacing w:val="1"/>
        </w:rPr>
        <w:t xml:space="preserve"> </w:t>
      </w:r>
      <w:r>
        <w:t>single</w:t>
      </w:r>
      <w:r>
        <w:rPr>
          <w:spacing w:val="1"/>
        </w:rPr>
        <w:t xml:space="preserve"> </w:t>
      </w:r>
      <w:r>
        <w:t>values for the</w:t>
      </w:r>
      <w:r>
        <w:rPr>
          <w:spacing w:val="1"/>
        </w:rPr>
        <w:t xml:space="preserve"> </w:t>
      </w:r>
      <w:r>
        <w:t>percentage of aggregate passing each specified sieve based on the dry weight of</w:t>
      </w:r>
      <w:r>
        <w:rPr>
          <w:spacing w:val="-64"/>
        </w:rPr>
        <w:t xml:space="preserve"> </w:t>
      </w:r>
      <w:r>
        <w:rPr>
          <w:spacing w:val="-1"/>
        </w:rPr>
        <w:t>the</w:t>
      </w:r>
      <w:r>
        <w:rPr>
          <w:spacing w:val="-16"/>
        </w:rPr>
        <w:t xml:space="preserve"> </w:t>
      </w:r>
      <w:r>
        <w:rPr>
          <w:spacing w:val="-1"/>
        </w:rPr>
        <w:t>aggregate.</w:t>
      </w:r>
      <w:r>
        <w:rPr>
          <w:spacing w:val="-16"/>
        </w:rPr>
        <w:t xml:space="preserve"> </w:t>
      </w:r>
      <w:r>
        <w:rPr>
          <w:spacing w:val="-1"/>
        </w:rPr>
        <w:t>Dry</w:t>
      </w:r>
      <w:r>
        <w:rPr>
          <w:spacing w:val="-19"/>
        </w:rPr>
        <w:t xml:space="preserve"> </w:t>
      </w:r>
      <w:r>
        <w:rPr>
          <w:spacing w:val="-1"/>
        </w:rPr>
        <w:t>weight</w:t>
      </w:r>
      <w:r>
        <w:rPr>
          <w:spacing w:val="-16"/>
        </w:rPr>
        <w:t xml:space="preserve"> </w:t>
      </w:r>
      <w:r>
        <w:rPr>
          <w:spacing w:val="-1"/>
        </w:rPr>
        <w:t>values</w:t>
      </w:r>
      <w:r>
        <w:rPr>
          <w:spacing w:val="-17"/>
        </w:rPr>
        <w:t xml:space="preserve"> </w:t>
      </w:r>
      <w:r>
        <w:rPr>
          <w:spacing w:val="-1"/>
        </w:rPr>
        <w:t>shall</w:t>
      </w:r>
      <w:r>
        <w:rPr>
          <w:spacing w:val="-17"/>
        </w:rPr>
        <w:t xml:space="preserve"> </w:t>
      </w:r>
      <w:r>
        <w:rPr>
          <w:spacing w:val="-1"/>
        </w:rPr>
        <w:t>fall</w:t>
      </w:r>
      <w:r>
        <w:rPr>
          <w:spacing w:val="-17"/>
        </w:rPr>
        <w:t xml:space="preserve"> </w:t>
      </w:r>
      <w:r>
        <w:rPr>
          <w:spacing w:val="-1"/>
        </w:rPr>
        <w:t>within</w:t>
      </w:r>
      <w:r>
        <w:rPr>
          <w:spacing w:val="-15"/>
        </w:rPr>
        <w:t xml:space="preserve"> </w:t>
      </w:r>
      <w:r>
        <w:rPr>
          <w:spacing w:val="-1"/>
        </w:rPr>
        <w:t>the</w:t>
      </w:r>
      <w:r>
        <w:rPr>
          <w:spacing w:val="-16"/>
        </w:rPr>
        <w:t xml:space="preserve"> </w:t>
      </w:r>
      <w:r>
        <w:t>band</w:t>
      </w:r>
      <w:r>
        <w:rPr>
          <w:spacing w:val="-16"/>
        </w:rPr>
        <w:t xml:space="preserve"> </w:t>
      </w:r>
      <w:r>
        <w:t>limits</w:t>
      </w:r>
      <w:r>
        <w:rPr>
          <w:spacing w:val="-17"/>
        </w:rPr>
        <w:t xml:space="preserve"> </w:t>
      </w:r>
      <w:r>
        <w:t>shown</w:t>
      </w:r>
      <w:r>
        <w:rPr>
          <w:spacing w:val="-16"/>
        </w:rPr>
        <w:t xml:space="preserve"> </w:t>
      </w:r>
      <w:r>
        <w:t>in</w:t>
      </w:r>
      <w:r>
        <w:rPr>
          <w:spacing w:val="-21"/>
        </w:rPr>
        <w:t xml:space="preserve"> </w:t>
      </w:r>
      <w:r>
        <w:t>Table</w:t>
      </w:r>
      <w:r>
        <w:rPr>
          <w:spacing w:val="-21"/>
        </w:rPr>
        <w:t xml:space="preserve"> </w:t>
      </w:r>
      <w:r w:rsidR="00E50867">
        <w:t>4.4</w:t>
      </w:r>
      <w:r w:rsidR="00E50867">
        <w:rPr>
          <w:b/>
        </w:rPr>
        <w:t xml:space="preserve"> </w:t>
      </w:r>
      <w:r w:rsidR="00E50867" w:rsidRPr="00610D48">
        <w:rPr>
          <w:bCs/>
        </w:rPr>
        <w:t>and</w:t>
      </w:r>
      <w:r>
        <w:rPr>
          <w:spacing w:val="-16"/>
        </w:rPr>
        <w:t xml:space="preserve"> </w:t>
      </w:r>
      <w:r>
        <w:rPr>
          <w:spacing w:val="-1"/>
        </w:rPr>
        <w:t>provide</w:t>
      </w:r>
      <w:r>
        <w:rPr>
          <w:spacing w:val="-16"/>
        </w:rPr>
        <w:t xml:space="preserve"> </w:t>
      </w:r>
      <w:r>
        <w:rPr>
          <w:spacing w:val="-1"/>
        </w:rPr>
        <w:t>a</w:t>
      </w:r>
      <w:r>
        <w:rPr>
          <w:spacing w:val="-16"/>
        </w:rPr>
        <w:t xml:space="preserve"> </w:t>
      </w:r>
      <w:r>
        <w:rPr>
          <w:spacing w:val="-1"/>
        </w:rPr>
        <w:t>uniform</w:t>
      </w:r>
      <w:r>
        <w:rPr>
          <w:spacing w:val="-15"/>
        </w:rPr>
        <w:t xml:space="preserve"> </w:t>
      </w:r>
      <w:r>
        <w:rPr>
          <w:spacing w:val="-1"/>
        </w:rPr>
        <w:t>curve</w:t>
      </w:r>
      <w:r>
        <w:rPr>
          <w:spacing w:val="-15"/>
        </w:rPr>
        <w:t xml:space="preserve"> </w:t>
      </w:r>
      <w:r>
        <w:rPr>
          <w:spacing w:val="-1"/>
        </w:rPr>
        <w:t>when</w:t>
      </w:r>
      <w:r>
        <w:rPr>
          <w:spacing w:val="-16"/>
        </w:rPr>
        <w:t xml:space="preserve"> </w:t>
      </w:r>
      <w:r>
        <w:rPr>
          <w:spacing w:val="-1"/>
        </w:rPr>
        <w:t>plotted</w:t>
      </w:r>
      <w:r>
        <w:rPr>
          <w:spacing w:val="-16"/>
        </w:rPr>
        <w:t xml:space="preserve"> </w:t>
      </w:r>
      <w:r>
        <w:t>on</w:t>
      </w:r>
      <w:r>
        <w:rPr>
          <w:spacing w:val="-16"/>
        </w:rPr>
        <w:t xml:space="preserve"> </w:t>
      </w:r>
      <w:r>
        <w:t>a</w:t>
      </w:r>
      <w:r>
        <w:rPr>
          <w:spacing w:val="-15"/>
        </w:rPr>
        <w:t xml:space="preserve"> </w:t>
      </w:r>
      <w:r>
        <w:t>standard</w:t>
      </w:r>
      <w:r>
        <w:rPr>
          <w:spacing w:val="-16"/>
        </w:rPr>
        <w:t xml:space="preserve"> </w:t>
      </w:r>
      <w:r>
        <w:t>aggregate</w:t>
      </w:r>
      <w:r>
        <w:rPr>
          <w:spacing w:val="-16"/>
        </w:rPr>
        <w:t xml:space="preserve"> </w:t>
      </w:r>
      <w:r>
        <w:t>gradation</w:t>
      </w:r>
      <w:r>
        <w:rPr>
          <w:spacing w:val="-16"/>
        </w:rPr>
        <w:t xml:space="preserve"> </w:t>
      </w:r>
      <w:r>
        <w:t>chart.</w:t>
      </w:r>
      <w:r>
        <w:rPr>
          <w:spacing w:val="-64"/>
        </w:rPr>
        <w:t xml:space="preserve"> </w:t>
      </w:r>
      <w:r>
        <w:rPr>
          <w:spacing w:val="-2"/>
        </w:rPr>
        <w:t>The</w:t>
      </w:r>
      <w:r>
        <w:rPr>
          <w:spacing w:val="-16"/>
        </w:rPr>
        <w:t xml:space="preserve"> </w:t>
      </w:r>
      <w:r w:rsidR="00A3429D">
        <w:rPr>
          <w:spacing w:val="-2"/>
        </w:rPr>
        <w:t>c</w:t>
      </w:r>
      <w:r>
        <w:rPr>
          <w:spacing w:val="-2"/>
        </w:rPr>
        <w:t>ity</w:t>
      </w:r>
      <w:r>
        <w:rPr>
          <w:spacing w:val="-19"/>
        </w:rPr>
        <w:t xml:space="preserve"> </w:t>
      </w:r>
      <w:r>
        <w:rPr>
          <w:spacing w:val="-2"/>
        </w:rPr>
        <w:t>representative</w:t>
      </w:r>
      <w:r>
        <w:rPr>
          <w:spacing w:val="-16"/>
        </w:rPr>
        <w:t xml:space="preserve"> </w:t>
      </w:r>
      <w:r>
        <w:rPr>
          <w:spacing w:val="-1"/>
        </w:rPr>
        <w:t>has</w:t>
      </w:r>
      <w:r>
        <w:rPr>
          <w:spacing w:val="-17"/>
        </w:rPr>
        <w:t xml:space="preserve"> </w:t>
      </w:r>
      <w:r>
        <w:rPr>
          <w:spacing w:val="-1"/>
        </w:rPr>
        <w:t>the</w:t>
      </w:r>
      <w:r>
        <w:rPr>
          <w:spacing w:val="-16"/>
        </w:rPr>
        <w:t xml:space="preserve"> </w:t>
      </w:r>
      <w:r>
        <w:rPr>
          <w:spacing w:val="-1"/>
        </w:rPr>
        <w:t>right</w:t>
      </w:r>
      <w:r>
        <w:rPr>
          <w:spacing w:val="-16"/>
        </w:rPr>
        <w:t xml:space="preserve"> </w:t>
      </w:r>
      <w:r>
        <w:rPr>
          <w:spacing w:val="-1"/>
        </w:rPr>
        <w:t>to</w:t>
      </w:r>
      <w:r>
        <w:rPr>
          <w:spacing w:val="-21"/>
        </w:rPr>
        <w:t xml:space="preserve"> </w:t>
      </w:r>
      <w:r>
        <w:rPr>
          <w:spacing w:val="-1"/>
        </w:rPr>
        <w:t>request</w:t>
      </w:r>
      <w:r>
        <w:rPr>
          <w:spacing w:val="-21"/>
        </w:rPr>
        <w:t xml:space="preserve"> </w:t>
      </w:r>
      <w:r>
        <w:rPr>
          <w:spacing w:val="-1"/>
        </w:rPr>
        <w:t>modification</w:t>
      </w:r>
      <w:r>
        <w:rPr>
          <w:spacing w:val="-21"/>
        </w:rPr>
        <w:t xml:space="preserve"> </w:t>
      </w:r>
      <w:r>
        <w:rPr>
          <w:spacing w:val="-1"/>
        </w:rPr>
        <w:t>to</w:t>
      </w:r>
      <w:r>
        <w:rPr>
          <w:spacing w:val="-21"/>
        </w:rPr>
        <w:t xml:space="preserve"> </w:t>
      </w:r>
      <w:r>
        <w:rPr>
          <w:spacing w:val="-1"/>
        </w:rPr>
        <w:t>the</w:t>
      </w:r>
      <w:r>
        <w:rPr>
          <w:spacing w:val="-21"/>
        </w:rPr>
        <w:t xml:space="preserve"> </w:t>
      </w:r>
      <w:r>
        <w:rPr>
          <w:spacing w:val="-1"/>
        </w:rPr>
        <w:t>job-mix</w:t>
      </w:r>
      <w:r>
        <w:rPr>
          <w:spacing w:val="-24"/>
        </w:rPr>
        <w:t xml:space="preserve"> </w:t>
      </w:r>
      <w:r>
        <w:rPr>
          <w:spacing w:val="-1"/>
        </w:rPr>
        <w:t>gradation</w:t>
      </w:r>
      <w:r>
        <w:rPr>
          <w:spacing w:val="-64"/>
        </w:rPr>
        <w:t xml:space="preserve"> </w:t>
      </w:r>
      <w:r>
        <w:t>to provide an acceptable curve. The accepted job mix will then become the target</w:t>
      </w:r>
      <w:r>
        <w:rPr>
          <w:spacing w:val="-64"/>
        </w:rPr>
        <w:t xml:space="preserve"> </w:t>
      </w:r>
      <w:r>
        <w:t>gradation for</w:t>
      </w:r>
      <w:r>
        <w:rPr>
          <w:spacing w:val="-1"/>
        </w:rPr>
        <w:t xml:space="preserve"> </w:t>
      </w:r>
      <w:r>
        <w:t>the</w:t>
      </w:r>
      <w:r>
        <w:rPr>
          <w:spacing w:val="1"/>
        </w:rPr>
        <w:t xml:space="preserve"> </w:t>
      </w:r>
      <w:r>
        <w:t>aggregate source</w:t>
      </w:r>
      <w:r>
        <w:rPr>
          <w:spacing w:val="1"/>
        </w:rPr>
        <w:t xml:space="preserve"> </w:t>
      </w:r>
      <w:r>
        <w:t>for</w:t>
      </w:r>
      <w:r>
        <w:rPr>
          <w:spacing w:val="-1"/>
        </w:rPr>
        <w:t xml:space="preserve"> </w:t>
      </w:r>
      <w:r>
        <w:t>the</w:t>
      </w:r>
      <w:r>
        <w:rPr>
          <w:spacing w:val="1"/>
        </w:rPr>
        <w:t xml:space="preserve"> </w:t>
      </w:r>
      <w:r>
        <w:t>calendar</w:t>
      </w:r>
      <w:r>
        <w:rPr>
          <w:spacing w:val="-2"/>
        </w:rPr>
        <w:t xml:space="preserve"> </w:t>
      </w:r>
      <w:r>
        <w:t>year.</w:t>
      </w:r>
    </w:p>
    <w:p w14:paraId="12A1760A" w14:textId="77777777" w:rsidR="007E5106" w:rsidRDefault="007E5106">
      <w:pPr>
        <w:pStyle w:val="BodyText"/>
        <w:spacing w:before="7"/>
      </w:pPr>
    </w:p>
    <w:p w14:paraId="573A063E" w14:textId="73E41BBC" w:rsidR="007E5106" w:rsidRDefault="007F33FE">
      <w:pPr>
        <w:pStyle w:val="BodyText"/>
        <w:spacing w:before="1"/>
        <w:ind w:left="939" w:right="394"/>
        <w:jc w:val="both"/>
      </w:pPr>
      <w:r>
        <w:rPr>
          <w:spacing w:val="-1"/>
        </w:rPr>
        <w:t>Annual</w:t>
      </w:r>
      <w:r>
        <w:rPr>
          <w:spacing w:val="-16"/>
        </w:rPr>
        <w:t xml:space="preserve"> </w:t>
      </w:r>
      <w:r>
        <w:rPr>
          <w:spacing w:val="-1"/>
        </w:rPr>
        <w:t>job-mix</w:t>
      </w:r>
      <w:r>
        <w:rPr>
          <w:spacing w:val="-18"/>
        </w:rPr>
        <w:t xml:space="preserve"> </w:t>
      </w:r>
      <w:r>
        <w:rPr>
          <w:spacing w:val="-1"/>
        </w:rPr>
        <w:t>gradations</w:t>
      </w:r>
      <w:r>
        <w:rPr>
          <w:spacing w:val="-16"/>
        </w:rPr>
        <w:t xml:space="preserve"> </w:t>
      </w:r>
      <w:r>
        <w:rPr>
          <w:spacing w:val="-1"/>
        </w:rPr>
        <w:t>shall</w:t>
      </w:r>
      <w:r>
        <w:rPr>
          <w:spacing w:val="-16"/>
        </w:rPr>
        <w:t xml:space="preserve"> </w:t>
      </w:r>
      <w:r>
        <w:rPr>
          <w:spacing w:val="-1"/>
        </w:rPr>
        <w:t>be</w:t>
      </w:r>
      <w:r>
        <w:rPr>
          <w:spacing w:val="-15"/>
        </w:rPr>
        <w:t xml:space="preserve"> </w:t>
      </w:r>
      <w:r>
        <w:rPr>
          <w:spacing w:val="-1"/>
        </w:rPr>
        <w:t>submitted</w:t>
      </w:r>
      <w:r>
        <w:rPr>
          <w:spacing w:val="-15"/>
        </w:rPr>
        <w:t xml:space="preserve"> </w:t>
      </w:r>
      <w:r>
        <w:rPr>
          <w:spacing w:val="-1"/>
        </w:rPr>
        <w:t>in</w:t>
      </w:r>
      <w:r>
        <w:rPr>
          <w:spacing w:val="-15"/>
        </w:rPr>
        <w:t xml:space="preserve"> </w:t>
      </w:r>
      <w:r>
        <w:rPr>
          <w:spacing w:val="-1"/>
        </w:rPr>
        <w:t>writing</w:t>
      </w:r>
      <w:r>
        <w:rPr>
          <w:spacing w:val="-17"/>
        </w:rPr>
        <w:t xml:space="preserve"> </w:t>
      </w:r>
      <w:r>
        <w:rPr>
          <w:spacing w:val="-1"/>
        </w:rPr>
        <w:t>to</w:t>
      </w:r>
      <w:r>
        <w:rPr>
          <w:spacing w:val="-15"/>
        </w:rPr>
        <w:t xml:space="preserve"> </w:t>
      </w:r>
      <w:r>
        <w:rPr>
          <w:spacing w:val="-1"/>
        </w:rPr>
        <w:t>the</w:t>
      </w:r>
      <w:r>
        <w:rPr>
          <w:spacing w:val="-14"/>
        </w:rPr>
        <w:t xml:space="preserve"> </w:t>
      </w:r>
      <w:r w:rsidR="00E93824">
        <w:rPr>
          <w:spacing w:val="-1"/>
        </w:rPr>
        <w:t>c</w:t>
      </w:r>
      <w:r>
        <w:rPr>
          <w:spacing w:val="-1"/>
        </w:rPr>
        <w:t>ity</w:t>
      </w:r>
      <w:r>
        <w:rPr>
          <w:spacing w:val="-24"/>
        </w:rPr>
        <w:t xml:space="preserve"> </w:t>
      </w:r>
      <w:r>
        <w:rPr>
          <w:spacing w:val="-1"/>
        </w:rPr>
        <w:t>representative</w:t>
      </w:r>
      <w:r>
        <w:rPr>
          <w:spacing w:val="-18"/>
        </w:rPr>
        <w:t xml:space="preserve"> </w:t>
      </w:r>
      <w:r>
        <w:t>for</w:t>
      </w:r>
      <w:r>
        <w:rPr>
          <w:spacing w:val="-65"/>
        </w:rPr>
        <w:t xml:space="preserve"> </w:t>
      </w:r>
      <w:r>
        <w:t>approval</w:t>
      </w:r>
      <w:r>
        <w:rPr>
          <w:spacing w:val="1"/>
        </w:rPr>
        <w:t xml:space="preserve"> </w:t>
      </w:r>
      <w:r>
        <w:t>prior</w:t>
      </w:r>
      <w:r>
        <w:rPr>
          <w:spacing w:val="1"/>
        </w:rPr>
        <w:t xml:space="preserve"> </w:t>
      </w:r>
      <w:r>
        <w:t>to</w:t>
      </w:r>
      <w:r>
        <w:rPr>
          <w:spacing w:val="1"/>
        </w:rPr>
        <w:t xml:space="preserve"> </w:t>
      </w:r>
      <w:r>
        <w:t>January 31</w:t>
      </w:r>
      <w:r>
        <w:rPr>
          <w:spacing w:val="1"/>
        </w:rPr>
        <w:t xml:space="preserve"> </w:t>
      </w:r>
      <w:r>
        <w:t>each</w:t>
      </w:r>
      <w:r>
        <w:rPr>
          <w:spacing w:val="1"/>
        </w:rPr>
        <w:t xml:space="preserve"> </w:t>
      </w:r>
      <w:r>
        <w:t>calendar</w:t>
      </w:r>
      <w:r>
        <w:rPr>
          <w:spacing w:val="1"/>
        </w:rPr>
        <w:t xml:space="preserve"> </w:t>
      </w:r>
      <w:r>
        <w:t>year,</w:t>
      </w:r>
      <w:r>
        <w:rPr>
          <w:spacing w:val="1"/>
        </w:rPr>
        <w:t xml:space="preserve"> </w:t>
      </w:r>
      <w:r>
        <w:t>or</w:t>
      </w:r>
      <w:r>
        <w:rPr>
          <w:spacing w:val="1"/>
        </w:rPr>
        <w:t xml:space="preserve"> </w:t>
      </w:r>
      <w:r>
        <w:t>upon</w:t>
      </w:r>
      <w:r>
        <w:rPr>
          <w:spacing w:val="1"/>
        </w:rPr>
        <w:t xml:space="preserve"> </w:t>
      </w:r>
      <w:r>
        <w:t>selection</w:t>
      </w:r>
      <w:r>
        <w:rPr>
          <w:spacing w:val="1"/>
        </w:rPr>
        <w:t xml:space="preserve"> </w:t>
      </w:r>
      <w:r>
        <w:t>of</w:t>
      </w:r>
      <w:r>
        <w:rPr>
          <w:spacing w:val="1"/>
        </w:rPr>
        <w:t xml:space="preserve"> </w:t>
      </w:r>
      <w:r>
        <w:t>new</w:t>
      </w:r>
      <w:r>
        <w:rPr>
          <w:spacing w:val="1"/>
        </w:rPr>
        <w:t xml:space="preserve"> </w:t>
      </w:r>
      <w:r>
        <w:rPr>
          <w:spacing w:val="-1"/>
        </w:rPr>
        <w:t>aggregate</w:t>
      </w:r>
      <w:r>
        <w:rPr>
          <w:spacing w:val="-13"/>
        </w:rPr>
        <w:t xml:space="preserve"> </w:t>
      </w:r>
      <w:r>
        <w:rPr>
          <w:spacing w:val="-1"/>
        </w:rPr>
        <w:t>sources.</w:t>
      </w:r>
      <w:r>
        <w:rPr>
          <w:spacing w:val="-14"/>
        </w:rPr>
        <w:t xml:space="preserve"> </w:t>
      </w:r>
      <w:r>
        <w:rPr>
          <w:spacing w:val="-1"/>
        </w:rPr>
        <w:t>Any</w:t>
      </w:r>
      <w:r>
        <w:rPr>
          <w:spacing w:val="-19"/>
        </w:rPr>
        <w:t xml:space="preserve"> </w:t>
      </w:r>
      <w:r>
        <w:rPr>
          <w:spacing w:val="-1"/>
        </w:rPr>
        <w:t>revisions</w:t>
      </w:r>
      <w:r>
        <w:rPr>
          <w:spacing w:val="-17"/>
        </w:rPr>
        <w:t xml:space="preserve"> </w:t>
      </w:r>
      <w:r>
        <w:rPr>
          <w:spacing w:val="-1"/>
        </w:rPr>
        <w:t>to</w:t>
      </w:r>
      <w:r>
        <w:rPr>
          <w:spacing w:val="-16"/>
        </w:rPr>
        <w:t xml:space="preserve"> </w:t>
      </w:r>
      <w:r>
        <w:t>the</w:t>
      </w:r>
      <w:r>
        <w:rPr>
          <w:spacing w:val="-16"/>
        </w:rPr>
        <w:t xml:space="preserve"> </w:t>
      </w:r>
      <w:r>
        <w:t>approved</w:t>
      </w:r>
      <w:r>
        <w:rPr>
          <w:spacing w:val="-16"/>
        </w:rPr>
        <w:t xml:space="preserve"> </w:t>
      </w:r>
      <w:r>
        <w:t>job-mix</w:t>
      </w:r>
      <w:r>
        <w:rPr>
          <w:spacing w:val="-19"/>
        </w:rPr>
        <w:t xml:space="preserve"> </w:t>
      </w:r>
      <w:r>
        <w:t>gradation</w:t>
      </w:r>
      <w:r>
        <w:rPr>
          <w:spacing w:val="-16"/>
        </w:rPr>
        <w:t xml:space="preserve"> </w:t>
      </w:r>
      <w:r>
        <w:t>shall</w:t>
      </w:r>
      <w:r>
        <w:rPr>
          <w:spacing w:val="-17"/>
        </w:rPr>
        <w:t xml:space="preserve"> </w:t>
      </w:r>
      <w:r>
        <w:t>fall</w:t>
      </w:r>
      <w:r>
        <w:rPr>
          <w:spacing w:val="-17"/>
        </w:rPr>
        <w:t xml:space="preserve"> </w:t>
      </w:r>
      <w:r>
        <w:t>within</w:t>
      </w:r>
      <w:r>
        <w:rPr>
          <w:spacing w:val="-64"/>
        </w:rPr>
        <w:t xml:space="preserve"> </w:t>
      </w:r>
      <w:r>
        <w:t>the requirements listed</w:t>
      </w:r>
      <w:r>
        <w:rPr>
          <w:spacing w:val="1"/>
        </w:rPr>
        <w:t xml:space="preserve"> </w:t>
      </w:r>
      <w:r>
        <w:t>above.</w:t>
      </w:r>
    </w:p>
    <w:p w14:paraId="680E6398" w14:textId="77777777" w:rsidR="007E5106" w:rsidRDefault="007E5106">
      <w:pPr>
        <w:pStyle w:val="BodyText"/>
      </w:pPr>
    </w:p>
    <w:p w14:paraId="0B0FADB7" w14:textId="77777777" w:rsidR="007E5106" w:rsidRDefault="007F33FE">
      <w:pPr>
        <w:pStyle w:val="BodyText"/>
        <w:ind w:left="939" w:right="398"/>
        <w:jc w:val="both"/>
      </w:pPr>
      <w:r>
        <w:t>If a supplier does not have an approved job-mix gradation that is current for the</w:t>
      </w:r>
      <w:r>
        <w:rPr>
          <w:spacing w:val="1"/>
        </w:rPr>
        <w:t xml:space="preserve"> </w:t>
      </w:r>
      <w:r>
        <w:t>aggregate</w:t>
      </w:r>
      <w:r>
        <w:rPr>
          <w:spacing w:val="-1"/>
        </w:rPr>
        <w:t xml:space="preserve"> </w:t>
      </w:r>
      <w:r>
        <w:t>source,</w:t>
      </w:r>
      <w:r>
        <w:rPr>
          <w:spacing w:val="-2"/>
        </w:rPr>
        <w:t xml:space="preserve"> </w:t>
      </w:r>
      <w:r>
        <w:t>or</w:t>
      </w:r>
      <w:r>
        <w:rPr>
          <w:spacing w:val="-2"/>
        </w:rPr>
        <w:t xml:space="preserve"> </w:t>
      </w:r>
      <w:r>
        <w:t>calendar</w:t>
      </w:r>
      <w:r>
        <w:rPr>
          <w:spacing w:val="-3"/>
        </w:rPr>
        <w:t xml:space="preserve"> </w:t>
      </w:r>
      <w:r>
        <w:t>year, the</w:t>
      </w:r>
      <w:r>
        <w:rPr>
          <w:spacing w:val="-1"/>
        </w:rPr>
        <w:t xml:space="preserve"> </w:t>
      </w:r>
      <w:r>
        <w:t>"Ideal</w:t>
      </w:r>
      <w:r>
        <w:rPr>
          <w:spacing w:val="-2"/>
        </w:rPr>
        <w:t xml:space="preserve"> </w:t>
      </w:r>
      <w:r>
        <w:t>Gradation" in</w:t>
      </w:r>
      <w:r>
        <w:rPr>
          <w:spacing w:val="-1"/>
        </w:rPr>
        <w:t xml:space="preserve"> </w:t>
      </w:r>
      <w:r>
        <w:t>Table</w:t>
      </w:r>
      <w:r>
        <w:rPr>
          <w:spacing w:val="-1"/>
        </w:rPr>
        <w:t xml:space="preserve"> </w:t>
      </w:r>
      <w:r>
        <w:t>4.4 will</w:t>
      </w:r>
      <w:r>
        <w:rPr>
          <w:spacing w:val="-2"/>
        </w:rPr>
        <w:t xml:space="preserve"> </w:t>
      </w:r>
      <w:r>
        <w:t>apply.</w:t>
      </w:r>
    </w:p>
    <w:p w14:paraId="738803BE" w14:textId="77777777" w:rsidR="007E5106" w:rsidRDefault="007E5106">
      <w:pPr>
        <w:pStyle w:val="BodyText"/>
      </w:pPr>
    </w:p>
    <w:p w14:paraId="44048E0E" w14:textId="207A111D" w:rsidR="007E5106" w:rsidRDefault="007F33FE">
      <w:pPr>
        <w:pStyle w:val="BodyText"/>
        <w:ind w:left="939" w:right="399"/>
        <w:jc w:val="both"/>
      </w:pPr>
      <w:r>
        <w:t xml:space="preserve">The </w:t>
      </w:r>
      <w:r w:rsidR="005C1720">
        <w:t>road base</w:t>
      </w:r>
      <w:r>
        <w:t xml:space="preserve"> placed on a project </w:t>
      </w:r>
      <w:r w:rsidR="00E50867">
        <w:t>for</w:t>
      </w:r>
      <w:r>
        <w:t xml:space="preserve"> one day's operation shall come from a</w:t>
      </w:r>
      <w:r>
        <w:rPr>
          <w:spacing w:val="1"/>
        </w:rPr>
        <w:t xml:space="preserve"> </w:t>
      </w:r>
      <w:r>
        <w:t>single source.</w:t>
      </w:r>
      <w:r>
        <w:rPr>
          <w:spacing w:val="66"/>
        </w:rPr>
        <w:t xml:space="preserve"> </w:t>
      </w:r>
      <w:r>
        <w:t>Intermixing</w:t>
      </w:r>
      <w:r>
        <w:rPr>
          <w:spacing w:val="-2"/>
        </w:rPr>
        <w:t xml:space="preserve"> </w:t>
      </w:r>
      <w:r>
        <w:t>from</w:t>
      </w:r>
      <w:r>
        <w:rPr>
          <w:spacing w:val="2"/>
        </w:rPr>
        <w:t xml:space="preserve"> </w:t>
      </w:r>
      <w:r>
        <w:t>more than one</w:t>
      </w:r>
      <w:r>
        <w:rPr>
          <w:spacing w:val="1"/>
        </w:rPr>
        <w:t xml:space="preserve"> </w:t>
      </w:r>
      <w:r>
        <w:t>source will</w:t>
      </w:r>
      <w:r>
        <w:rPr>
          <w:spacing w:val="-1"/>
        </w:rPr>
        <w:t xml:space="preserve"> </w:t>
      </w:r>
      <w:r>
        <w:t>not be permitted.</w:t>
      </w:r>
    </w:p>
    <w:p w14:paraId="7DCA76A4" w14:textId="77777777" w:rsidR="007E5106" w:rsidRDefault="007E5106">
      <w:pPr>
        <w:pStyle w:val="BodyText"/>
      </w:pPr>
    </w:p>
    <w:p w14:paraId="5B365D53" w14:textId="1B06E124" w:rsidR="007E5106" w:rsidRDefault="005C1720">
      <w:pPr>
        <w:pStyle w:val="BodyText"/>
        <w:ind w:left="939" w:right="395"/>
        <w:jc w:val="both"/>
      </w:pPr>
      <w:r>
        <w:t>Road base</w:t>
      </w:r>
      <w:r w:rsidR="007F33FE">
        <w:rPr>
          <w:spacing w:val="1"/>
        </w:rPr>
        <w:t xml:space="preserve"> </w:t>
      </w:r>
      <w:r w:rsidR="007F33FE">
        <w:t>shall</w:t>
      </w:r>
      <w:r w:rsidR="007F33FE">
        <w:rPr>
          <w:spacing w:val="1"/>
        </w:rPr>
        <w:t xml:space="preserve"> </w:t>
      </w:r>
      <w:r w:rsidR="007F33FE">
        <w:t>be</w:t>
      </w:r>
      <w:r w:rsidR="007F33FE">
        <w:rPr>
          <w:spacing w:val="1"/>
        </w:rPr>
        <w:t xml:space="preserve"> </w:t>
      </w:r>
      <w:r w:rsidR="007F33FE">
        <w:t>placed</w:t>
      </w:r>
      <w:r w:rsidR="007F33FE">
        <w:rPr>
          <w:spacing w:val="1"/>
        </w:rPr>
        <w:t xml:space="preserve"> </w:t>
      </w:r>
      <w:r w:rsidR="007F33FE">
        <w:t>in</w:t>
      </w:r>
      <w:r w:rsidR="007F33FE">
        <w:rPr>
          <w:spacing w:val="1"/>
        </w:rPr>
        <w:t xml:space="preserve"> </w:t>
      </w:r>
      <w:r w:rsidR="007F33FE">
        <w:t>layers</w:t>
      </w:r>
      <w:r w:rsidR="007F33FE">
        <w:rPr>
          <w:spacing w:val="1"/>
        </w:rPr>
        <w:t xml:space="preserve"> </w:t>
      </w:r>
      <w:r w:rsidR="007F33FE">
        <w:t>compatible</w:t>
      </w:r>
      <w:r w:rsidR="007F33FE">
        <w:rPr>
          <w:spacing w:val="1"/>
        </w:rPr>
        <w:t xml:space="preserve"> </w:t>
      </w:r>
      <w:r w:rsidR="007F33FE">
        <w:t>with</w:t>
      </w:r>
      <w:r w:rsidR="007F33FE">
        <w:rPr>
          <w:spacing w:val="1"/>
        </w:rPr>
        <w:t xml:space="preserve"> </w:t>
      </w:r>
      <w:r w:rsidR="007F33FE">
        <w:t>the</w:t>
      </w:r>
      <w:r w:rsidR="007F33FE">
        <w:rPr>
          <w:spacing w:val="1"/>
        </w:rPr>
        <w:t xml:space="preserve"> </w:t>
      </w:r>
      <w:r w:rsidR="007F33FE">
        <w:t>equipment</w:t>
      </w:r>
      <w:r w:rsidR="007F33FE">
        <w:rPr>
          <w:spacing w:val="1"/>
        </w:rPr>
        <w:t xml:space="preserve"> </w:t>
      </w:r>
      <w:r w:rsidR="007F33FE">
        <w:t>and</w:t>
      </w:r>
      <w:r w:rsidR="007F33FE">
        <w:rPr>
          <w:spacing w:val="1"/>
        </w:rPr>
        <w:t xml:space="preserve"> </w:t>
      </w:r>
      <w:r w:rsidR="007F33FE">
        <w:t>not</w:t>
      </w:r>
      <w:r w:rsidR="007F33FE">
        <w:rPr>
          <w:spacing w:val="-64"/>
        </w:rPr>
        <w:t xml:space="preserve"> </w:t>
      </w:r>
      <w:r w:rsidR="007F33FE">
        <w:t>exceeding eight (8) inches in non-compacted thickness.</w:t>
      </w:r>
      <w:r w:rsidR="007F33FE">
        <w:rPr>
          <w:spacing w:val="1"/>
        </w:rPr>
        <w:t xml:space="preserve"> </w:t>
      </w:r>
      <w:r w:rsidR="007F33FE">
        <w:t>Where the required</w:t>
      </w:r>
      <w:r w:rsidR="007F33FE">
        <w:rPr>
          <w:spacing w:val="1"/>
        </w:rPr>
        <w:t xml:space="preserve"> </w:t>
      </w:r>
      <w:r w:rsidR="007F33FE">
        <w:rPr>
          <w:spacing w:val="-1"/>
        </w:rPr>
        <w:t>thickness</w:t>
      </w:r>
      <w:r w:rsidR="007F33FE">
        <w:rPr>
          <w:spacing w:val="-17"/>
        </w:rPr>
        <w:t xml:space="preserve"> </w:t>
      </w:r>
      <w:r w:rsidR="007F33FE">
        <w:rPr>
          <w:spacing w:val="-1"/>
        </w:rPr>
        <w:t>is</w:t>
      </w:r>
      <w:r w:rsidR="007F33FE">
        <w:rPr>
          <w:spacing w:val="-17"/>
        </w:rPr>
        <w:t xml:space="preserve"> </w:t>
      </w:r>
      <w:r w:rsidR="007F33FE">
        <w:rPr>
          <w:spacing w:val="-1"/>
        </w:rPr>
        <w:t>more</w:t>
      </w:r>
      <w:r w:rsidR="007F33FE">
        <w:rPr>
          <w:spacing w:val="-15"/>
        </w:rPr>
        <w:t xml:space="preserve"> </w:t>
      </w:r>
      <w:r w:rsidR="007F33FE">
        <w:rPr>
          <w:spacing w:val="-1"/>
        </w:rPr>
        <w:t>than</w:t>
      </w:r>
      <w:r w:rsidR="007F33FE">
        <w:rPr>
          <w:spacing w:val="-16"/>
        </w:rPr>
        <w:t xml:space="preserve"> </w:t>
      </w:r>
      <w:r w:rsidR="007F33FE">
        <w:rPr>
          <w:spacing w:val="-1"/>
        </w:rPr>
        <w:t>eight</w:t>
      </w:r>
      <w:r w:rsidR="007F33FE">
        <w:rPr>
          <w:spacing w:val="-16"/>
        </w:rPr>
        <w:t xml:space="preserve"> </w:t>
      </w:r>
      <w:r w:rsidR="007F33FE">
        <w:rPr>
          <w:spacing w:val="-1"/>
        </w:rPr>
        <w:t>inches</w:t>
      </w:r>
      <w:r w:rsidR="007F33FE">
        <w:rPr>
          <w:spacing w:val="-16"/>
        </w:rPr>
        <w:t xml:space="preserve"> </w:t>
      </w:r>
      <w:r w:rsidR="007F33FE">
        <w:rPr>
          <w:spacing w:val="-1"/>
        </w:rPr>
        <w:t>the</w:t>
      </w:r>
      <w:r w:rsidR="007F33FE">
        <w:rPr>
          <w:spacing w:val="-16"/>
        </w:rPr>
        <w:t xml:space="preserve"> </w:t>
      </w:r>
      <w:r>
        <w:rPr>
          <w:spacing w:val="-1"/>
        </w:rPr>
        <w:t>road base</w:t>
      </w:r>
      <w:r w:rsidR="007F33FE">
        <w:rPr>
          <w:spacing w:val="-16"/>
        </w:rPr>
        <w:t xml:space="preserve"> </w:t>
      </w:r>
      <w:r w:rsidR="007F33FE">
        <w:t>shall</w:t>
      </w:r>
      <w:r w:rsidR="007F33FE">
        <w:rPr>
          <w:spacing w:val="-16"/>
        </w:rPr>
        <w:t xml:space="preserve"> </w:t>
      </w:r>
      <w:r w:rsidR="007F33FE">
        <w:t>be</w:t>
      </w:r>
      <w:r w:rsidR="007F33FE">
        <w:rPr>
          <w:spacing w:val="-16"/>
        </w:rPr>
        <w:t xml:space="preserve"> </w:t>
      </w:r>
      <w:r w:rsidR="007F33FE">
        <w:t>spread</w:t>
      </w:r>
      <w:r w:rsidR="007F33FE">
        <w:rPr>
          <w:spacing w:val="-17"/>
        </w:rPr>
        <w:t xml:space="preserve"> </w:t>
      </w:r>
      <w:r w:rsidR="007F33FE">
        <w:t>and</w:t>
      </w:r>
      <w:r w:rsidR="007F33FE">
        <w:rPr>
          <w:spacing w:val="-21"/>
        </w:rPr>
        <w:t xml:space="preserve"> </w:t>
      </w:r>
      <w:r w:rsidR="007F33FE">
        <w:t>compacted</w:t>
      </w:r>
      <w:r w:rsidR="007F33FE">
        <w:rPr>
          <w:spacing w:val="-21"/>
        </w:rPr>
        <w:t xml:space="preserve"> </w:t>
      </w:r>
      <w:r w:rsidR="007F33FE">
        <w:t>in</w:t>
      </w:r>
      <w:r w:rsidR="007F33FE">
        <w:rPr>
          <w:spacing w:val="-64"/>
        </w:rPr>
        <w:t xml:space="preserve"> </w:t>
      </w:r>
      <w:r w:rsidR="007F33FE">
        <w:t>two</w:t>
      </w:r>
      <w:r w:rsidR="007F33FE">
        <w:rPr>
          <w:spacing w:val="1"/>
        </w:rPr>
        <w:t xml:space="preserve"> </w:t>
      </w:r>
      <w:r w:rsidR="007F33FE">
        <w:t>or</w:t>
      </w:r>
      <w:r w:rsidR="007F33FE">
        <w:rPr>
          <w:spacing w:val="1"/>
        </w:rPr>
        <w:t xml:space="preserve"> </w:t>
      </w:r>
      <w:r w:rsidR="007F33FE">
        <w:t>more</w:t>
      </w:r>
      <w:r w:rsidR="007F33FE">
        <w:rPr>
          <w:spacing w:val="1"/>
        </w:rPr>
        <w:t xml:space="preserve"> </w:t>
      </w:r>
      <w:r w:rsidR="007F33FE">
        <w:t>layers</w:t>
      </w:r>
      <w:r w:rsidR="007F33FE">
        <w:rPr>
          <w:spacing w:val="1"/>
        </w:rPr>
        <w:t xml:space="preserve"> </w:t>
      </w:r>
      <w:r w:rsidR="007F33FE">
        <w:t>of</w:t>
      </w:r>
      <w:r w:rsidR="007F33FE">
        <w:rPr>
          <w:spacing w:val="1"/>
        </w:rPr>
        <w:t xml:space="preserve"> </w:t>
      </w:r>
      <w:r w:rsidR="007F33FE">
        <w:t>approximately</w:t>
      </w:r>
      <w:r w:rsidR="007F33FE">
        <w:rPr>
          <w:spacing w:val="1"/>
        </w:rPr>
        <w:t xml:space="preserve"> </w:t>
      </w:r>
      <w:r w:rsidR="007F33FE">
        <w:t>equal</w:t>
      </w:r>
      <w:r w:rsidR="007F33FE">
        <w:rPr>
          <w:spacing w:val="1"/>
        </w:rPr>
        <w:t xml:space="preserve"> </w:t>
      </w:r>
      <w:r w:rsidR="007F33FE">
        <w:t>thickness.</w:t>
      </w:r>
      <w:r w:rsidR="007F33FE">
        <w:rPr>
          <w:spacing w:val="1"/>
        </w:rPr>
        <w:t xml:space="preserve"> </w:t>
      </w:r>
      <w:r w:rsidR="007F33FE">
        <w:t>However,</w:t>
      </w:r>
      <w:r w:rsidR="007F33FE">
        <w:rPr>
          <w:spacing w:val="1"/>
        </w:rPr>
        <w:t xml:space="preserve"> </w:t>
      </w:r>
      <w:r w:rsidR="007F33FE">
        <w:t>if</w:t>
      </w:r>
      <w:r w:rsidR="007F33FE">
        <w:rPr>
          <w:spacing w:val="1"/>
        </w:rPr>
        <w:t xml:space="preserve"> </w:t>
      </w:r>
      <w:r w:rsidR="007F33FE">
        <w:t>vibratory</w:t>
      </w:r>
      <w:r w:rsidR="007F33FE">
        <w:rPr>
          <w:spacing w:val="1"/>
        </w:rPr>
        <w:t xml:space="preserve"> </w:t>
      </w:r>
      <w:r w:rsidR="007F33FE">
        <w:rPr>
          <w:spacing w:val="-2"/>
        </w:rPr>
        <w:t>compaction</w:t>
      </w:r>
      <w:r w:rsidR="007F33FE">
        <w:rPr>
          <w:spacing w:val="-16"/>
        </w:rPr>
        <w:t xml:space="preserve"> </w:t>
      </w:r>
      <w:r w:rsidR="007F33FE">
        <w:rPr>
          <w:spacing w:val="-1"/>
        </w:rPr>
        <w:t>equipment</w:t>
      </w:r>
      <w:r w:rsidR="007F33FE">
        <w:rPr>
          <w:spacing w:val="-15"/>
        </w:rPr>
        <w:t xml:space="preserve"> </w:t>
      </w:r>
      <w:r w:rsidR="007F33FE">
        <w:rPr>
          <w:spacing w:val="-1"/>
        </w:rPr>
        <w:t>of</w:t>
      </w:r>
      <w:r w:rsidR="007F33FE">
        <w:rPr>
          <w:spacing w:val="-14"/>
        </w:rPr>
        <w:t xml:space="preserve"> </w:t>
      </w:r>
      <w:r w:rsidR="007F33FE">
        <w:rPr>
          <w:spacing w:val="-1"/>
        </w:rPr>
        <w:t>a</w:t>
      </w:r>
      <w:r w:rsidR="007F33FE">
        <w:rPr>
          <w:spacing w:val="-15"/>
        </w:rPr>
        <w:t xml:space="preserve"> </w:t>
      </w:r>
      <w:r w:rsidR="007F33FE">
        <w:rPr>
          <w:spacing w:val="-1"/>
        </w:rPr>
        <w:t>type</w:t>
      </w:r>
      <w:r w:rsidR="007F33FE">
        <w:rPr>
          <w:spacing w:val="-16"/>
        </w:rPr>
        <w:t xml:space="preserve"> </w:t>
      </w:r>
      <w:r w:rsidR="007F33FE">
        <w:rPr>
          <w:spacing w:val="-1"/>
        </w:rPr>
        <w:t>approved</w:t>
      </w:r>
      <w:r w:rsidR="007F33FE">
        <w:rPr>
          <w:spacing w:val="-15"/>
        </w:rPr>
        <w:t xml:space="preserve"> </w:t>
      </w:r>
      <w:r w:rsidR="007F33FE">
        <w:rPr>
          <w:spacing w:val="-1"/>
        </w:rPr>
        <w:t>by</w:t>
      </w:r>
      <w:r w:rsidR="007F33FE">
        <w:rPr>
          <w:spacing w:val="-19"/>
        </w:rPr>
        <w:t xml:space="preserve"> </w:t>
      </w:r>
      <w:r w:rsidR="007F33FE">
        <w:rPr>
          <w:spacing w:val="-1"/>
        </w:rPr>
        <w:t>the</w:t>
      </w:r>
      <w:r w:rsidR="007F33FE">
        <w:rPr>
          <w:spacing w:val="-15"/>
        </w:rPr>
        <w:t xml:space="preserve"> </w:t>
      </w:r>
      <w:r w:rsidR="00A3429D">
        <w:rPr>
          <w:spacing w:val="-1"/>
        </w:rPr>
        <w:t>c</w:t>
      </w:r>
      <w:r w:rsidR="007F33FE">
        <w:rPr>
          <w:spacing w:val="-1"/>
        </w:rPr>
        <w:t>ity’s</w:t>
      </w:r>
      <w:r w:rsidR="007F33FE">
        <w:rPr>
          <w:spacing w:val="-22"/>
        </w:rPr>
        <w:t xml:space="preserve"> </w:t>
      </w:r>
      <w:r w:rsidR="00A3429D">
        <w:rPr>
          <w:spacing w:val="-1"/>
        </w:rPr>
        <w:t>r</w:t>
      </w:r>
      <w:r w:rsidR="007F33FE">
        <w:rPr>
          <w:spacing w:val="-1"/>
        </w:rPr>
        <w:t>epresentative</w:t>
      </w:r>
      <w:r w:rsidR="007F33FE">
        <w:rPr>
          <w:spacing w:val="-20"/>
        </w:rPr>
        <w:t xml:space="preserve"> </w:t>
      </w:r>
      <w:r w:rsidR="007F33FE">
        <w:rPr>
          <w:spacing w:val="-1"/>
        </w:rPr>
        <w:t>is</w:t>
      </w:r>
      <w:r w:rsidR="007F33FE">
        <w:rPr>
          <w:spacing w:val="-22"/>
        </w:rPr>
        <w:t xml:space="preserve"> </w:t>
      </w:r>
      <w:r w:rsidR="007F33FE">
        <w:rPr>
          <w:spacing w:val="-1"/>
        </w:rPr>
        <w:t>used,</w:t>
      </w:r>
      <w:r w:rsidR="007F33FE">
        <w:rPr>
          <w:spacing w:val="-20"/>
        </w:rPr>
        <w:t xml:space="preserve"> </w:t>
      </w:r>
      <w:r w:rsidR="007F33FE">
        <w:rPr>
          <w:spacing w:val="-1"/>
        </w:rPr>
        <w:t>and</w:t>
      </w:r>
      <w:r w:rsidR="007F33FE">
        <w:rPr>
          <w:spacing w:val="-64"/>
        </w:rPr>
        <w:t xml:space="preserve"> </w:t>
      </w:r>
      <w:r w:rsidR="007F33FE">
        <w:t>the</w:t>
      </w:r>
      <w:r w:rsidR="007F33FE">
        <w:rPr>
          <w:spacing w:val="1"/>
        </w:rPr>
        <w:t xml:space="preserve"> </w:t>
      </w:r>
      <w:r w:rsidR="007F33FE">
        <w:t>requirements</w:t>
      </w:r>
      <w:r w:rsidR="007F33FE">
        <w:rPr>
          <w:spacing w:val="1"/>
        </w:rPr>
        <w:t xml:space="preserve"> </w:t>
      </w:r>
      <w:r w:rsidR="007F33FE">
        <w:t>for</w:t>
      </w:r>
      <w:r w:rsidR="007F33FE">
        <w:rPr>
          <w:spacing w:val="1"/>
        </w:rPr>
        <w:t xml:space="preserve"> </w:t>
      </w:r>
      <w:r w:rsidR="007F33FE">
        <w:t>density</w:t>
      </w:r>
      <w:r w:rsidR="007F33FE">
        <w:rPr>
          <w:spacing w:val="1"/>
        </w:rPr>
        <w:t xml:space="preserve"> </w:t>
      </w:r>
      <w:r w:rsidR="007F33FE">
        <w:t>and</w:t>
      </w:r>
      <w:r w:rsidR="007F33FE">
        <w:rPr>
          <w:spacing w:val="1"/>
        </w:rPr>
        <w:t xml:space="preserve"> </w:t>
      </w:r>
      <w:r w:rsidR="007F33FE">
        <w:t>moisture</w:t>
      </w:r>
      <w:r w:rsidR="007F33FE">
        <w:rPr>
          <w:spacing w:val="1"/>
        </w:rPr>
        <w:t xml:space="preserve"> </w:t>
      </w:r>
      <w:r w:rsidR="007F33FE">
        <w:t>content</w:t>
      </w:r>
      <w:r w:rsidR="007F33FE">
        <w:rPr>
          <w:spacing w:val="1"/>
        </w:rPr>
        <w:t xml:space="preserve"> </w:t>
      </w:r>
      <w:r w:rsidR="007F33FE">
        <w:t>are</w:t>
      </w:r>
      <w:r w:rsidR="007F33FE">
        <w:rPr>
          <w:spacing w:val="1"/>
        </w:rPr>
        <w:t xml:space="preserve"> </w:t>
      </w:r>
      <w:r w:rsidR="007F33FE">
        <w:t>complied</w:t>
      </w:r>
      <w:r w:rsidR="007F33FE">
        <w:rPr>
          <w:spacing w:val="1"/>
        </w:rPr>
        <w:t xml:space="preserve"> </w:t>
      </w:r>
      <w:r w:rsidR="007F33FE">
        <w:t>with,</w:t>
      </w:r>
      <w:r w:rsidR="007F33FE">
        <w:rPr>
          <w:spacing w:val="1"/>
        </w:rPr>
        <w:t xml:space="preserve"> </w:t>
      </w:r>
      <w:r w:rsidR="007F33FE">
        <w:t>the</w:t>
      </w:r>
      <w:r w:rsidR="007F33FE">
        <w:rPr>
          <w:spacing w:val="1"/>
        </w:rPr>
        <w:t xml:space="preserve"> </w:t>
      </w:r>
      <w:r w:rsidR="007F33FE">
        <w:t>noncompacted thickness of any one layer may be increased to ten (10) inches.</w:t>
      </w:r>
      <w:r w:rsidR="007F33FE">
        <w:rPr>
          <w:spacing w:val="1"/>
        </w:rPr>
        <w:t xml:space="preserve"> </w:t>
      </w:r>
      <w:r w:rsidR="007F33FE">
        <w:t>Each layer shall be compacted for the full width and depth by mechanical means.</w:t>
      </w:r>
      <w:r w:rsidR="007F33FE">
        <w:rPr>
          <w:spacing w:val="-64"/>
        </w:rPr>
        <w:t xml:space="preserve"> </w:t>
      </w:r>
      <w:r w:rsidR="007F33FE">
        <w:t xml:space="preserve">When mixing, </w:t>
      </w:r>
      <w:r w:rsidR="00FF473B">
        <w:t>moistening and</w:t>
      </w:r>
      <w:r w:rsidR="007F33FE">
        <w:t xml:space="preserve"> placing </w:t>
      </w:r>
      <w:r>
        <w:t>road base</w:t>
      </w:r>
      <w:r w:rsidR="007F33FE">
        <w:t xml:space="preserve"> the moisture content shall be not</w:t>
      </w:r>
      <w:r w:rsidR="007F33FE">
        <w:rPr>
          <w:spacing w:val="1"/>
        </w:rPr>
        <w:t xml:space="preserve"> </w:t>
      </w:r>
      <w:r w:rsidR="007F33FE">
        <w:t>less than two percent below optimum. Care shall be used to avoid overwatering.</w:t>
      </w:r>
      <w:r w:rsidR="007F33FE">
        <w:rPr>
          <w:spacing w:val="1"/>
        </w:rPr>
        <w:t xml:space="preserve"> </w:t>
      </w:r>
      <w:r w:rsidR="007F33FE">
        <w:rPr>
          <w:spacing w:val="-1"/>
        </w:rPr>
        <w:t>Alternate</w:t>
      </w:r>
      <w:r w:rsidR="007F33FE">
        <w:rPr>
          <w:spacing w:val="-16"/>
        </w:rPr>
        <w:t xml:space="preserve"> </w:t>
      </w:r>
      <w:r w:rsidR="007F33FE">
        <w:rPr>
          <w:spacing w:val="-1"/>
        </w:rPr>
        <w:t>blading</w:t>
      </w:r>
      <w:r w:rsidR="007F33FE">
        <w:rPr>
          <w:spacing w:val="-18"/>
        </w:rPr>
        <w:t xml:space="preserve"> </w:t>
      </w:r>
      <w:r w:rsidR="007F33FE">
        <w:rPr>
          <w:spacing w:val="-1"/>
        </w:rPr>
        <w:t>and</w:t>
      </w:r>
      <w:r w:rsidR="007F33FE">
        <w:rPr>
          <w:spacing w:val="-15"/>
        </w:rPr>
        <w:t xml:space="preserve"> </w:t>
      </w:r>
      <w:r w:rsidR="007F33FE">
        <w:rPr>
          <w:spacing w:val="-1"/>
        </w:rPr>
        <w:t>rolling</w:t>
      </w:r>
      <w:r w:rsidR="007F33FE">
        <w:rPr>
          <w:spacing w:val="-18"/>
        </w:rPr>
        <w:t xml:space="preserve"> </w:t>
      </w:r>
      <w:r w:rsidR="007F33FE">
        <w:rPr>
          <w:spacing w:val="-1"/>
        </w:rPr>
        <w:t>will</w:t>
      </w:r>
      <w:r w:rsidR="007F33FE">
        <w:rPr>
          <w:spacing w:val="-16"/>
        </w:rPr>
        <w:t xml:space="preserve"> </w:t>
      </w:r>
      <w:r w:rsidR="007F33FE">
        <w:rPr>
          <w:spacing w:val="-1"/>
        </w:rPr>
        <w:t>be</w:t>
      </w:r>
      <w:r w:rsidR="007F33FE">
        <w:rPr>
          <w:spacing w:val="-16"/>
        </w:rPr>
        <w:t xml:space="preserve"> </w:t>
      </w:r>
      <w:r w:rsidR="007F33FE">
        <w:rPr>
          <w:spacing w:val="-1"/>
        </w:rPr>
        <w:t>required</w:t>
      </w:r>
      <w:r w:rsidR="007F33FE">
        <w:rPr>
          <w:spacing w:val="-15"/>
        </w:rPr>
        <w:t xml:space="preserve"> </w:t>
      </w:r>
      <w:r w:rsidR="007F33FE">
        <w:t>to</w:t>
      </w:r>
      <w:r w:rsidR="007F33FE">
        <w:rPr>
          <w:spacing w:val="-16"/>
        </w:rPr>
        <w:t xml:space="preserve"> </w:t>
      </w:r>
      <w:r w:rsidR="007F33FE">
        <w:t>provide</w:t>
      </w:r>
      <w:r w:rsidR="007F33FE">
        <w:rPr>
          <w:spacing w:val="-15"/>
        </w:rPr>
        <w:t xml:space="preserve"> </w:t>
      </w:r>
      <w:r w:rsidR="007F33FE">
        <w:t>a</w:t>
      </w:r>
      <w:r w:rsidR="007F33FE">
        <w:rPr>
          <w:spacing w:val="-16"/>
        </w:rPr>
        <w:t xml:space="preserve"> </w:t>
      </w:r>
      <w:r w:rsidR="007F33FE">
        <w:t>smooth,</w:t>
      </w:r>
      <w:r w:rsidR="007F33FE">
        <w:rPr>
          <w:spacing w:val="-15"/>
        </w:rPr>
        <w:t xml:space="preserve"> </w:t>
      </w:r>
      <w:r w:rsidR="007F33FE">
        <w:t>evenly</w:t>
      </w:r>
      <w:r w:rsidR="007F33FE">
        <w:rPr>
          <w:spacing w:val="-19"/>
        </w:rPr>
        <w:t xml:space="preserve"> </w:t>
      </w:r>
      <w:r w:rsidR="007F33FE">
        <w:t>moistened</w:t>
      </w:r>
      <w:r w:rsidR="007F33FE">
        <w:rPr>
          <w:spacing w:val="-64"/>
        </w:rPr>
        <w:t xml:space="preserve"> </w:t>
      </w:r>
      <w:r w:rsidR="007F33FE">
        <w:t>and</w:t>
      </w:r>
      <w:r w:rsidR="007F33FE">
        <w:rPr>
          <w:spacing w:val="1"/>
        </w:rPr>
        <w:t xml:space="preserve"> </w:t>
      </w:r>
      <w:r w:rsidR="007F33FE">
        <w:t>uniformly</w:t>
      </w:r>
      <w:r w:rsidR="007F33FE">
        <w:rPr>
          <w:spacing w:val="1"/>
        </w:rPr>
        <w:t xml:space="preserve"> </w:t>
      </w:r>
      <w:r w:rsidR="007F33FE">
        <w:t>compacted</w:t>
      </w:r>
      <w:r w:rsidR="007F33FE">
        <w:rPr>
          <w:spacing w:val="1"/>
        </w:rPr>
        <w:t xml:space="preserve"> </w:t>
      </w:r>
      <w:r w:rsidR="007F33FE">
        <w:t>course</w:t>
      </w:r>
      <w:r w:rsidR="007F33FE">
        <w:rPr>
          <w:spacing w:val="1"/>
        </w:rPr>
        <w:t xml:space="preserve"> </w:t>
      </w:r>
      <w:r w:rsidR="007F33FE">
        <w:t>true</w:t>
      </w:r>
      <w:r w:rsidR="007F33FE">
        <w:rPr>
          <w:spacing w:val="1"/>
        </w:rPr>
        <w:t xml:space="preserve"> </w:t>
      </w:r>
      <w:r w:rsidR="007F33FE">
        <w:t>to</w:t>
      </w:r>
      <w:r w:rsidR="007F33FE">
        <w:rPr>
          <w:spacing w:val="1"/>
        </w:rPr>
        <w:t xml:space="preserve"> </w:t>
      </w:r>
      <w:r w:rsidR="007F33FE">
        <w:t>cross-section</w:t>
      </w:r>
      <w:r w:rsidR="007F33FE">
        <w:rPr>
          <w:spacing w:val="1"/>
        </w:rPr>
        <w:t xml:space="preserve"> </w:t>
      </w:r>
      <w:r w:rsidR="007F33FE">
        <w:t>and</w:t>
      </w:r>
      <w:r w:rsidR="007F33FE">
        <w:rPr>
          <w:spacing w:val="1"/>
        </w:rPr>
        <w:t xml:space="preserve"> </w:t>
      </w:r>
      <w:r w:rsidR="007F33FE">
        <w:t>grade.</w:t>
      </w:r>
      <w:r w:rsidR="007F33FE">
        <w:rPr>
          <w:spacing w:val="1"/>
        </w:rPr>
        <w:t xml:space="preserve"> </w:t>
      </w:r>
      <w:r w:rsidR="007F33FE">
        <w:t>Locations</w:t>
      </w:r>
      <w:r w:rsidR="007F33FE">
        <w:rPr>
          <w:spacing w:val="-64"/>
        </w:rPr>
        <w:t xml:space="preserve"> </w:t>
      </w:r>
      <w:r w:rsidR="007F33FE">
        <w:t>accessible</w:t>
      </w:r>
      <w:r w:rsidR="007F33FE">
        <w:rPr>
          <w:spacing w:val="5"/>
        </w:rPr>
        <w:t xml:space="preserve"> </w:t>
      </w:r>
      <w:r w:rsidR="007F33FE">
        <w:t>to</w:t>
      </w:r>
      <w:r w:rsidR="007F33FE">
        <w:rPr>
          <w:spacing w:val="5"/>
        </w:rPr>
        <w:t xml:space="preserve"> </w:t>
      </w:r>
      <w:r w:rsidR="007F33FE">
        <w:t>rolling</w:t>
      </w:r>
      <w:r w:rsidR="007F33FE">
        <w:rPr>
          <w:spacing w:val="3"/>
        </w:rPr>
        <w:t xml:space="preserve"> </w:t>
      </w:r>
      <w:r w:rsidR="007F33FE">
        <w:t>shall</w:t>
      </w:r>
      <w:r w:rsidR="007F33FE">
        <w:rPr>
          <w:spacing w:val="4"/>
        </w:rPr>
        <w:t xml:space="preserve"> </w:t>
      </w:r>
      <w:r w:rsidR="007F33FE">
        <w:t>be</w:t>
      </w:r>
      <w:r w:rsidR="007F33FE">
        <w:rPr>
          <w:spacing w:val="3"/>
        </w:rPr>
        <w:t xml:space="preserve"> </w:t>
      </w:r>
      <w:r w:rsidR="007F33FE">
        <w:t>compacted</w:t>
      </w:r>
      <w:r w:rsidR="007F33FE">
        <w:rPr>
          <w:spacing w:val="3"/>
        </w:rPr>
        <w:t xml:space="preserve"> </w:t>
      </w:r>
      <w:r w:rsidR="007F33FE">
        <w:t>with</w:t>
      </w:r>
      <w:r w:rsidR="007F33FE">
        <w:rPr>
          <w:spacing w:val="3"/>
        </w:rPr>
        <w:t xml:space="preserve"> </w:t>
      </w:r>
      <w:r w:rsidR="007F33FE">
        <w:t>mechanically</w:t>
      </w:r>
      <w:r w:rsidR="007F33FE">
        <w:rPr>
          <w:spacing w:val="65"/>
        </w:rPr>
        <w:t xml:space="preserve"> </w:t>
      </w:r>
      <w:r w:rsidR="007F33FE">
        <w:t>operated</w:t>
      </w:r>
      <w:r w:rsidR="007F33FE">
        <w:rPr>
          <w:spacing w:val="3"/>
        </w:rPr>
        <w:t xml:space="preserve"> </w:t>
      </w:r>
      <w:r w:rsidR="007F33FE">
        <w:t>hand</w:t>
      </w:r>
    </w:p>
    <w:p w14:paraId="4FA71AC9" w14:textId="77777777" w:rsidR="007E5106" w:rsidRDefault="007E5106">
      <w:pPr>
        <w:jc w:val="both"/>
        <w:sectPr w:rsidR="007E5106">
          <w:pgSz w:w="12240" w:h="15840"/>
          <w:pgMar w:top="1360" w:right="1040" w:bottom="880" w:left="1220" w:header="0" w:footer="699" w:gutter="0"/>
          <w:cols w:space="720"/>
        </w:sectPr>
      </w:pPr>
    </w:p>
    <w:p w14:paraId="58BB5E7F" w14:textId="4DC5435E" w:rsidR="007E5106" w:rsidRDefault="007F33FE">
      <w:pPr>
        <w:pStyle w:val="BodyText"/>
        <w:spacing w:before="78"/>
        <w:ind w:left="940" w:right="398"/>
        <w:jc w:val="both"/>
      </w:pPr>
      <w:r>
        <w:t xml:space="preserve">tampers. The </w:t>
      </w:r>
      <w:r w:rsidR="005C1720">
        <w:t>road base</w:t>
      </w:r>
      <w:r>
        <w:t xml:space="preserve"> shall be compacted to not less than ninety five percent</w:t>
      </w:r>
      <w:r>
        <w:rPr>
          <w:spacing w:val="1"/>
        </w:rPr>
        <w:t xml:space="preserve"> </w:t>
      </w:r>
      <w:r>
        <w:t>maximum dry density as determined by ASTM D-1557-78 or AASHTO T-180</w:t>
      </w:r>
      <w:r>
        <w:rPr>
          <w:spacing w:val="1"/>
        </w:rPr>
        <w:t xml:space="preserve"> </w:t>
      </w:r>
      <w:r>
        <w:t xml:space="preserve">method D. </w:t>
      </w:r>
      <w:r w:rsidR="005C1720">
        <w:t>Road base</w:t>
      </w:r>
      <w:r>
        <w:t xml:space="preserve"> tolerances when compacted shall meet or exceed the</w:t>
      </w:r>
      <w:r>
        <w:rPr>
          <w:spacing w:val="1"/>
        </w:rPr>
        <w:t xml:space="preserve"> </w:t>
      </w:r>
      <w:r>
        <w:t>required minimum thickness and shall not vary more than 0.02 foot from the</w:t>
      </w:r>
      <w:r>
        <w:rPr>
          <w:spacing w:val="1"/>
        </w:rPr>
        <w:t xml:space="preserve"> </w:t>
      </w:r>
      <w:r>
        <w:t>specified grade and cross-section at</w:t>
      </w:r>
      <w:r>
        <w:rPr>
          <w:spacing w:val="-1"/>
        </w:rPr>
        <w:t xml:space="preserve"> </w:t>
      </w:r>
      <w:r>
        <w:t>the time the asphalt pavement</w:t>
      </w:r>
      <w:r>
        <w:rPr>
          <w:spacing w:val="-1"/>
        </w:rPr>
        <w:t xml:space="preserve"> </w:t>
      </w:r>
      <w:r>
        <w:t>is placed.</w:t>
      </w:r>
    </w:p>
    <w:p w14:paraId="272500EF" w14:textId="77777777" w:rsidR="007E5106" w:rsidRDefault="007E5106">
      <w:pPr>
        <w:pStyle w:val="BodyText"/>
      </w:pPr>
    </w:p>
    <w:p w14:paraId="51A19FA6" w14:textId="5C2D1BF6" w:rsidR="007E5106" w:rsidRDefault="007F33FE">
      <w:pPr>
        <w:pStyle w:val="BodyText"/>
        <w:ind w:left="940" w:right="396"/>
        <w:jc w:val="both"/>
      </w:pPr>
      <w:r>
        <w:t xml:space="preserve">When the </w:t>
      </w:r>
      <w:r w:rsidR="005C1720">
        <w:t>road base</w:t>
      </w:r>
      <w:r>
        <w:t xml:space="preserve"> surface is used to convey </w:t>
      </w:r>
      <w:r w:rsidR="00E50867">
        <w:t>traffic or</w:t>
      </w:r>
      <w:r>
        <w:t xml:space="preserve"> is left unpaved for an</w:t>
      </w:r>
      <w:r>
        <w:rPr>
          <w:spacing w:val="1"/>
        </w:rPr>
        <w:t xml:space="preserve"> </w:t>
      </w:r>
      <w:r>
        <w:rPr>
          <w:spacing w:val="-2"/>
        </w:rPr>
        <w:t>extended</w:t>
      </w:r>
      <w:r>
        <w:rPr>
          <w:spacing w:val="-16"/>
        </w:rPr>
        <w:t xml:space="preserve"> </w:t>
      </w:r>
      <w:r w:rsidR="00777B4D">
        <w:rPr>
          <w:spacing w:val="-2"/>
        </w:rPr>
        <w:t>period</w:t>
      </w:r>
      <w:r>
        <w:rPr>
          <w:spacing w:val="-1"/>
        </w:rPr>
        <w:t>,</w:t>
      </w:r>
      <w:r>
        <w:rPr>
          <w:spacing w:val="-15"/>
        </w:rPr>
        <w:t xml:space="preserve"> </w:t>
      </w:r>
      <w:r>
        <w:rPr>
          <w:spacing w:val="-1"/>
        </w:rPr>
        <w:t>the</w:t>
      </w:r>
      <w:r>
        <w:rPr>
          <w:spacing w:val="-16"/>
        </w:rPr>
        <w:t xml:space="preserve"> </w:t>
      </w:r>
      <w:r>
        <w:rPr>
          <w:spacing w:val="-1"/>
        </w:rPr>
        <w:t>contractor</w:t>
      </w:r>
      <w:r>
        <w:rPr>
          <w:spacing w:val="-18"/>
        </w:rPr>
        <w:t xml:space="preserve"> </w:t>
      </w:r>
      <w:r>
        <w:rPr>
          <w:spacing w:val="-1"/>
        </w:rPr>
        <w:t>shall</w:t>
      </w:r>
      <w:r>
        <w:rPr>
          <w:spacing w:val="-21"/>
        </w:rPr>
        <w:t xml:space="preserve"> </w:t>
      </w:r>
      <w:r>
        <w:rPr>
          <w:spacing w:val="-1"/>
        </w:rPr>
        <w:t>preserve</w:t>
      </w:r>
      <w:r>
        <w:rPr>
          <w:spacing w:val="-21"/>
        </w:rPr>
        <w:t xml:space="preserve"> </w:t>
      </w:r>
      <w:r>
        <w:rPr>
          <w:spacing w:val="-1"/>
        </w:rPr>
        <w:t>the</w:t>
      </w:r>
      <w:r>
        <w:rPr>
          <w:spacing w:val="-21"/>
        </w:rPr>
        <w:t xml:space="preserve"> </w:t>
      </w:r>
      <w:r>
        <w:rPr>
          <w:spacing w:val="-1"/>
        </w:rPr>
        <w:t>integrity</w:t>
      </w:r>
      <w:r>
        <w:rPr>
          <w:spacing w:val="-24"/>
        </w:rPr>
        <w:t xml:space="preserve"> </w:t>
      </w:r>
      <w:r>
        <w:rPr>
          <w:spacing w:val="-1"/>
        </w:rPr>
        <w:t>and</w:t>
      </w:r>
      <w:r>
        <w:rPr>
          <w:spacing w:val="-19"/>
        </w:rPr>
        <w:t xml:space="preserve"> </w:t>
      </w:r>
      <w:r>
        <w:rPr>
          <w:spacing w:val="-1"/>
        </w:rPr>
        <w:t>grade</w:t>
      </w:r>
      <w:r>
        <w:rPr>
          <w:spacing w:val="-21"/>
        </w:rPr>
        <w:t xml:space="preserve"> </w:t>
      </w:r>
      <w:r>
        <w:rPr>
          <w:spacing w:val="-1"/>
        </w:rPr>
        <w:t>and</w:t>
      </w:r>
      <w:r>
        <w:rPr>
          <w:spacing w:val="-21"/>
        </w:rPr>
        <w:t xml:space="preserve"> </w:t>
      </w:r>
      <w:r>
        <w:rPr>
          <w:spacing w:val="-1"/>
        </w:rPr>
        <w:t>an</w:t>
      </w:r>
      <w:r>
        <w:rPr>
          <w:spacing w:val="-64"/>
        </w:rPr>
        <w:t xml:space="preserve"> </w:t>
      </w:r>
      <w:r>
        <w:t>asphalt prime coat meeting the requirements in Section 4.5.8 shall be applied.</w:t>
      </w:r>
      <w:r>
        <w:rPr>
          <w:spacing w:val="1"/>
        </w:rPr>
        <w:t xml:space="preserve"> </w:t>
      </w:r>
      <w:r>
        <w:t xml:space="preserve">When asphalt prime is not used, the contractor shall maintain the </w:t>
      </w:r>
      <w:r w:rsidR="005C1720">
        <w:t>road base</w:t>
      </w:r>
      <w:r>
        <w:rPr>
          <w:spacing w:val="1"/>
        </w:rPr>
        <w:t xml:space="preserve"> </w:t>
      </w:r>
      <w:r>
        <w:rPr>
          <w:spacing w:val="-1"/>
        </w:rPr>
        <w:t>moisture,</w:t>
      </w:r>
      <w:r>
        <w:rPr>
          <w:spacing w:val="-16"/>
        </w:rPr>
        <w:t xml:space="preserve"> </w:t>
      </w:r>
      <w:r>
        <w:rPr>
          <w:spacing w:val="-1"/>
        </w:rPr>
        <w:t>structural</w:t>
      </w:r>
      <w:r>
        <w:rPr>
          <w:spacing w:val="-16"/>
        </w:rPr>
        <w:t xml:space="preserve"> </w:t>
      </w:r>
      <w:r w:rsidR="00E50867">
        <w:rPr>
          <w:spacing w:val="-1"/>
        </w:rPr>
        <w:t>integrity,</w:t>
      </w:r>
      <w:r>
        <w:rPr>
          <w:spacing w:val="-19"/>
        </w:rPr>
        <w:t xml:space="preserve"> </w:t>
      </w:r>
      <w:r>
        <w:rPr>
          <w:spacing w:val="-1"/>
        </w:rPr>
        <w:t>and</w:t>
      </w:r>
      <w:r>
        <w:rPr>
          <w:spacing w:val="-15"/>
        </w:rPr>
        <w:t xml:space="preserve"> </w:t>
      </w:r>
      <w:r>
        <w:rPr>
          <w:spacing w:val="-1"/>
        </w:rPr>
        <w:t>finish,</w:t>
      </w:r>
      <w:r>
        <w:rPr>
          <w:spacing w:val="-16"/>
        </w:rPr>
        <w:t xml:space="preserve"> </w:t>
      </w:r>
      <w:r>
        <w:rPr>
          <w:spacing w:val="-1"/>
        </w:rPr>
        <w:t>to</w:t>
      </w:r>
      <w:r>
        <w:rPr>
          <w:spacing w:val="-15"/>
        </w:rPr>
        <w:t xml:space="preserve"> </w:t>
      </w:r>
      <w:r>
        <w:rPr>
          <w:spacing w:val="-1"/>
        </w:rPr>
        <w:t>the</w:t>
      </w:r>
      <w:r>
        <w:rPr>
          <w:spacing w:val="-15"/>
        </w:rPr>
        <w:t xml:space="preserve"> </w:t>
      </w:r>
      <w:r>
        <w:rPr>
          <w:spacing w:val="-1"/>
        </w:rPr>
        <w:t>finished</w:t>
      </w:r>
      <w:r>
        <w:rPr>
          <w:spacing w:val="-16"/>
        </w:rPr>
        <w:t xml:space="preserve"> </w:t>
      </w:r>
      <w:r>
        <w:t>tolerances</w:t>
      </w:r>
      <w:r>
        <w:rPr>
          <w:spacing w:val="-16"/>
        </w:rPr>
        <w:t xml:space="preserve"> </w:t>
      </w:r>
      <w:r>
        <w:t>of</w:t>
      </w:r>
      <w:r>
        <w:rPr>
          <w:spacing w:val="-19"/>
        </w:rPr>
        <w:t xml:space="preserve"> </w:t>
      </w:r>
      <w:r>
        <w:t>this</w:t>
      </w:r>
      <w:r>
        <w:rPr>
          <w:spacing w:val="-21"/>
        </w:rPr>
        <w:t xml:space="preserve"> </w:t>
      </w:r>
      <w:r>
        <w:t>subsection.</w:t>
      </w:r>
    </w:p>
    <w:p w14:paraId="74AE7C24" w14:textId="77777777" w:rsidR="007E5106" w:rsidRDefault="007E5106">
      <w:pPr>
        <w:pStyle w:val="BodyText"/>
        <w:rPr>
          <w:sz w:val="26"/>
        </w:rPr>
      </w:pPr>
    </w:p>
    <w:p w14:paraId="64DD57A7" w14:textId="77777777" w:rsidR="007E5106" w:rsidRDefault="007E5106">
      <w:pPr>
        <w:pStyle w:val="BodyText"/>
        <w:rPr>
          <w:sz w:val="26"/>
        </w:rPr>
      </w:pPr>
    </w:p>
    <w:p w14:paraId="1A789523" w14:textId="4996A081" w:rsidR="007E5106" w:rsidRDefault="007F33FE">
      <w:pPr>
        <w:pStyle w:val="Heading1"/>
        <w:spacing w:before="180"/>
      </w:pPr>
      <w:r>
        <w:t>TABLE</w:t>
      </w:r>
      <w:r>
        <w:rPr>
          <w:spacing w:val="-5"/>
        </w:rPr>
        <w:t xml:space="preserve"> </w:t>
      </w:r>
      <w:r>
        <w:t>4.</w:t>
      </w:r>
      <w:r w:rsidR="00DF08F2">
        <w:t>10</w:t>
      </w:r>
    </w:p>
    <w:p w14:paraId="1EFE0FAC" w14:textId="77777777" w:rsidR="007E5106" w:rsidRDefault="007F33FE">
      <w:pPr>
        <w:spacing w:before="7" w:after="19"/>
        <w:ind w:left="1067" w:right="1243"/>
        <w:jc w:val="center"/>
        <w:rPr>
          <w:b/>
          <w:sz w:val="24"/>
        </w:rPr>
      </w:pPr>
      <w:r>
        <w:rPr>
          <w:b/>
          <w:sz w:val="24"/>
        </w:rPr>
        <w:t>ROADBASE</w:t>
      </w:r>
      <w:r>
        <w:rPr>
          <w:b/>
          <w:spacing w:val="-17"/>
          <w:sz w:val="24"/>
        </w:rPr>
        <w:t xml:space="preserve"> </w:t>
      </w:r>
      <w:r>
        <w:rPr>
          <w:b/>
          <w:sz w:val="24"/>
        </w:rPr>
        <w:t>AGGREGATE</w:t>
      </w:r>
      <w:r>
        <w:rPr>
          <w:b/>
          <w:spacing w:val="-17"/>
          <w:sz w:val="24"/>
        </w:rPr>
        <w:t xml:space="preserve"> </w:t>
      </w:r>
      <w:r>
        <w:rPr>
          <w:b/>
          <w:sz w:val="24"/>
        </w:rPr>
        <w:t>GRADATION</w:t>
      </w:r>
    </w:p>
    <w:tbl>
      <w:tblPr>
        <w:tblW w:w="0" w:type="auto"/>
        <w:tblInd w:w="250" w:type="dxa"/>
        <w:tblBorders>
          <w:top w:val="double" w:sz="8" w:space="0" w:color="000000"/>
          <w:left w:val="double" w:sz="8" w:space="0" w:color="000000"/>
          <w:bottom w:val="double" w:sz="8" w:space="0" w:color="000000"/>
          <w:right w:val="double" w:sz="8" w:space="0" w:color="000000"/>
          <w:insideH w:val="double" w:sz="8" w:space="0" w:color="000000"/>
          <w:insideV w:val="double" w:sz="8" w:space="0" w:color="000000"/>
        </w:tblBorders>
        <w:tblLayout w:type="fixed"/>
        <w:tblCellMar>
          <w:left w:w="0" w:type="dxa"/>
          <w:right w:w="0" w:type="dxa"/>
        </w:tblCellMar>
        <w:tblLook w:val="01E0" w:firstRow="1" w:lastRow="1" w:firstColumn="1" w:lastColumn="1" w:noHBand="0" w:noVBand="0"/>
      </w:tblPr>
      <w:tblGrid>
        <w:gridCol w:w="1351"/>
        <w:gridCol w:w="1524"/>
        <w:gridCol w:w="1624"/>
        <w:gridCol w:w="1440"/>
        <w:gridCol w:w="1800"/>
        <w:gridCol w:w="1531"/>
      </w:tblGrid>
      <w:tr w:rsidR="007E5106" w14:paraId="471E5A7C" w14:textId="77777777">
        <w:trPr>
          <w:trHeight w:val="423"/>
        </w:trPr>
        <w:tc>
          <w:tcPr>
            <w:tcW w:w="9270" w:type="dxa"/>
            <w:gridSpan w:val="6"/>
            <w:tcBorders>
              <w:bottom w:val="single" w:sz="8" w:space="0" w:color="000000"/>
            </w:tcBorders>
          </w:tcPr>
          <w:p w14:paraId="13ABF68E" w14:textId="77777777" w:rsidR="007E5106" w:rsidRDefault="007F33FE">
            <w:pPr>
              <w:pStyle w:val="TableParagraph"/>
              <w:spacing w:before="194" w:line="209" w:lineRule="exact"/>
              <w:ind w:left="114"/>
              <w:rPr>
                <w:sz w:val="20"/>
              </w:rPr>
            </w:pPr>
            <w:r>
              <w:rPr>
                <w:sz w:val="20"/>
              </w:rPr>
              <w:t>PERCENTAGE</w:t>
            </w:r>
            <w:r>
              <w:rPr>
                <w:spacing w:val="-3"/>
                <w:sz w:val="20"/>
              </w:rPr>
              <w:t xml:space="preserve"> </w:t>
            </w:r>
            <w:r>
              <w:rPr>
                <w:sz w:val="20"/>
              </w:rPr>
              <w:t>OF</w:t>
            </w:r>
            <w:r>
              <w:rPr>
                <w:spacing w:val="-2"/>
                <w:sz w:val="20"/>
              </w:rPr>
              <w:t xml:space="preserve"> </w:t>
            </w:r>
            <w:r>
              <w:rPr>
                <w:sz w:val="20"/>
              </w:rPr>
              <w:t>TOTAL</w:t>
            </w:r>
            <w:r>
              <w:rPr>
                <w:spacing w:val="-2"/>
                <w:sz w:val="20"/>
              </w:rPr>
              <w:t xml:space="preserve"> </w:t>
            </w:r>
            <w:r>
              <w:rPr>
                <w:sz w:val="20"/>
              </w:rPr>
              <w:t>AGGREGATE</w:t>
            </w:r>
          </w:p>
        </w:tc>
      </w:tr>
      <w:tr w:rsidR="007E5106" w14:paraId="6E00FDBE" w14:textId="77777777">
        <w:trPr>
          <w:trHeight w:val="387"/>
        </w:trPr>
        <w:tc>
          <w:tcPr>
            <w:tcW w:w="2875" w:type="dxa"/>
            <w:gridSpan w:val="2"/>
            <w:tcBorders>
              <w:top w:val="single" w:sz="8" w:space="0" w:color="000000"/>
              <w:bottom w:val="single" w:sz="8" w:space="0" w:color="000000"/>
              <w:right w:val="single" w:sz="8" w:space="0" w:color="000000"/>
            </w:tcBorders>
          </w:tcPr>
          <w:p w14:paraId="72822A06" w14:textId="77777777" w:rsidR="007E5106" w:rsidRDefault="007F33FE">
            <w:pPr>
              <w:pStyle w:val="TableParagraph"/>
              <w:spacing w:before="159" w:line="209" w:lineRule="exact"/>
              <w:ind w:left="114"/>
              <w:rPr>
                <w:sz w:val="20"/>
              </w:rPr>
            </w:pPr>
            <w:r>
              <w:rPr>
                <w:sz w:val="20"/>
              </w:rPr>
              <w:t>Sieve</w:t>
            </w:r>
            <w:r>
              <w:rPr>
                <w:spacing w:val="-9"/>
                <w:sz w:val="20"/>
              </w:rPr>
              <w:t xml:space="preserve"> </w:t>
            </w:r>
            <w:r>
              <w:rPr>
                <w:sz w:val="20"/>
              </w:rPr>
              <w:t>Size</w:t>
            </w:r>
          </w:p>
        </w:tc>
        <w:tc>
          <w:tcPr>
            <w:tcW w:w="1624" w:type="dxa"/>
            <w:tcBorders>
              <w:top w:val="single" w:sz="8" w:space="0" w:color="000000"/>
              <w:left w:val="single" w:sz="8" w:space="0" w:color="000000"/>
              <w:bottom w:val="nil"/>
              <w:right w:val="single" w:sz="8" w:space="0" w:color="000000"/>
            </w:tcBorders>
          </w:tcPr>
          <w:p w14:paraId="0693265D" w14:textId="77777777" w:rsidR="007E5106" w:rsidRDefault="007E5106">
            <w:pPr>
              <w:pStyle w:val="TableParagraph"/>
              <w:ind w:left="0"/>
              <w:rPr>
                <w:rFonts w:ascii="Times New Roman"/>
              </w:rPr>
            </w:pPr>
          </w:p>
        </w:tc>
        <w:tc>
          <w:tcPr>
            <w:tcW w:w="1440" w:type="dxa"/>
            <w:tcBorders>
              <w:top w:val="single" w:sz="8" w:space="0" w:color="000000"/>
              <w:left w:val="single" w:sz="8" w:space="0" w:color="000000"/>
              <w:bottom w:val="nil"/>
              <w:right w:val="single" w:sz="8" w:space="0" w:color="000000"/>
            </w:tcBorders>
          </w:tcPr>
          <w:p w14:paraId="56336CC4" w14:textId="77777777" w:rsidR="007E5106" w:rsidRDefault="007E5106">
            <w:pPr>
              <w:pStyle w:val="TableParagraph"/>
              <w:ind w:left="0"/>
              <w:rPr>
                <w:rFonts w:ascii="Times New Roman"/>
              </w:rPr>
            </w:pPr>
          </w:p>
        </w:tc>
        <w:tc>
          <w:tcPr>
            <w:tcW w:w="1800" w:type="dxa"/>
            <w:tcBorders>
              <w:top w:val="single" w:sz="8" w:space="0" w:color="000000"/>
              <w:left w:val="single" w:sz="8" w:space="0" w:color="000000"/>
              <w:bottom w:val="nil"/>
              <w:right w:val="single" w:sz="8" w:space="0" w:color="000000"/>
            </w:tcBorders>
          </w:tcPr>
          <w:p w14:paraId="0DE070C6" w14:textId="77777777" w:rsidR="007E5106" w:rsidRDefault="007E5106">
            <w:pPr>
              <w:pStyle w:val="TableParagraph"/>
              <w:ind w:left="0"/>
              <w:rPr>
                <w:rFonts w:ascii="Times New Roman"/>
              </w:rPr>
            </w:pPr>
          </w:p>
        </w:tc>
        <w:tc>
          <w:tcPr>
            <w:tcW w:w="1531" w:type="dxa"/>
            <w:tcBorders>
              <w:top w:val="single" w:sz="8" w:space="0" w:color="000000"/>
              <w:left w:val="single" w:sz="8" w:space="0" w:color="000000"/>
              <w:bottom w:val="nil"/>
            </w:tcBorders>
          </w:tcPr>
          <w:p w14:paraId="76532009" w14:textId="77777777" w:rsidR="007E5106" w:rsidRDefault="007E5106">
            <w:pPr>
              <w:pStyle w:val="TableParagraph"/>
              <w:ind w:left="0"/>
              <w:rPr>
                <w:rFonts w:ascii="Times New Roman"/>
              </w:rPr>
            </w:pPr>
          </w:p>
        </w:tc>
      </w:tr>
      <w:tr w:rsidR="007E5106" w14:paraId="0CCA5410" w14:textId="77777777">
        <w:trPr>
          <w:trHeight w:val="821"/>
        </w:trPr>
        <w:tc>
          <w:tcPr>
            <w:tcW w:w="1351" w:type="dxa"/>
            <w:tcBorders>
              <w:top w:val="single" w:sz="8" w:space="0" w:color="000000"/>
              <w:bottom w:val="nil"/>
              <w:right w:val="single" w:sz="8" w:space="0" w:color="000000"/>
            </w:tcBorders>
          </w:tcPr>
          <w:p w14:paraId="37134142" w14:textId="77777777" w:rsidR="007E5106" w:rsidRDefault="007F33FE">
            <w:pPr>
              <w:pStyle w:val="TableParagraph"/>
              <w:spacing w:before="159"/>
              <w:ind w:left="114"/>
              <w:rPr>
                <w:sz w:val="20"/>
              </w:rPr>
            </w:pPr>
            <w:r>
              <w:rPr>
                <w:sz w:val="20"/>
              </w:rPr>
              <w:t>Metric</w:t>
            </w:r>
          </w:p>
        </w:tc>
        <w:tc>
          <w:tcPr>
            <w:tcW w:w="1524" w:type="dxa"/>
            <w:tcBorders>
              <w:top w:val="single" w:sz="8" w:space="0" w:color="000000"/>
              <w:left w:val="single" w:sz="8" w:space="0" w:color="000000"/>
              <w:bottom w:val="nil"/>
              <w:right w:val="single" w:sz="8" w:space="0" w:color="000000"/>
            </w:tcBorders>
          </w:tcPr>
          <w:p w14:paraId="78BB55B8" w14:textId="77777777" w:rsidR="007E5106" w:rsidRDefault="007F33FE">
            <w:pPr>
              <w:pStyle w:val="TableParagraph"/>
              <w:spacing w:before="159"/>
              <w:ind w:left="134" w:right="505"/>
              <w:rPr>
                <w:sz w:val="20"/>
              </w:rPr>
            </w:pPr>
            <w:r>
              <w:rPr>
                <w:sz w:val="20"/>
              </w:rPr>
              <w:t>American</w:t>
            </w:r>
            <w:r>
              <w:rPr>
                <w:spacing w:val="-54"/>
                <w:sz w:val="20"/>
              </w:rPr>
              <w:t xml:space="preserve"> </w:t>
            </w:r>
            <w:r>
              <w:rPr>
                <w:sz w:val="20"/>
              </w:rPr>
              <w:t>Standard</w:t>
            </w:r>
          </w:p>
        </w:tc>
        <w:tc>
          <w:tcPr>
            <w:tcW w:w="1624" w:type="dxa"/>
            <w:tcBorders>
              <w:top w:val="nil"/>
              <w:left w:val="single" w:sz="8" w:space="0" w:color="000000"/>
              <w:bottom w:val="nil"/>
              <w:right w:val="single" w:sz="8" w:space="0" w:color="000000"/>
            </w:tcBorders>
          </w:tcPr>
          <w:p w14:paraId="45D45E64" w14:textId="77777777" w:rsidR="007E5106" w:rsidRDefault="007F33FE">
            <w:pPr>
              <w:pStyle w:val="TableParagraph"/>
              <w:spacing w:line="208" w:lineRule="exact"/>
              <w:ind w:left="139"/>
              <w:rPr>
                <w:sz w:val="20"/>
              </w:rPr>
            </w:pPr>
            <w:r>
              <w:rPr>
                <w:sz w:val="20"/>
              </w:rPr>
              <w:t>1</w:t>
            </w:r>
            <w:r>
              <w:rPr>
                <w:spacing w:val="-4"/>
                <w:sz w:val="20"/>
              </w:rPr>
              <w:t xml:space="preserve"> </w:t>
            </w:r>
            <w:r>
              <w:rPr>
                <w:sz w:val="20"/>
              </w:rPr>
              <w:t>Inch/</w:t>
            </w:r>
          </w:p>
          <w:p w14:paraId="7F36078D" w14:textId="77777777" w:rsidR="007E5106" w:rsidRDefault="007F33FE">
            <w:pPr>
              <w:pStyle w:val="TableParagraph"/>
              <w:ind w:left="139" w:right="422"/>
              <w:rPr>
                <w:sz w:val="20"/>
              </w:rPr>
            </w:pPr>
            <w:r>
              <w:rPr>
                <w:sz w:val="20"/>
              </w:rPr>
              <w:t>25mm</w:t>
            </w:r>
            <w:r>
              <w:rPr>
                <w:spacing w:val="1"/>
                <w:sz w:val="20"/>
              </w:rPr>
              <w:t xml:space="preserve"> </w:t>
            </w:r>
            <w:r>
              <w:rPr>
                <w:spacing w:val="-1"/>
                <w:sz w:val="20"/>
              </w:rPr>
              <w:t>Band</w:t>
            </w:r>
            <w:r>
              <w:rPr>
                <w:spacing w:val="-10"/>
                <w:sz w:val="20"/>
              </w:rPr>
              <w:t xml:space="preserve"> </w:t>
            </w:r>
            <w:r>
              <w:rPr>
                <w:spacing w:val="-1"/>
                <w:sz w:val="20"/>
              </w:rPr>
              <w:t>Limits</w:t>
            </w:r>
          </w:p>
        </w:tc>
        <w:tc>
          <w:tcPr>
            <w:tcW w:w="1440" w:type="dxa"/>
            <w:tcBorders>
              <w:top w:val="nil"/>
              <w:left w:val="single" w:sz="8" w:space="0" w:color="000000"/>
              <w:bottom w:val="nil"/>
              <w:right w:val="single" w:sz="8" w:space="0" w:color="000000"/>
            </w:tcBorders>
          </w:tcPr>
          <w:p w14:paraId="56CCBBA2" w14:textId="77777777" w:rsidR="007E5106" w:rsidRDefault="007E5106">
            <w:pPr>
              <w:pStyle w:val="TableParagraph"/>
              <w:spacing w:before="11"/>
              <w:ind w:left="0"/>
              <w:rPr>
                <w:b/>
                <w:sz w:val="17"/>
              </w:rPr>
            </w:pPr>
          </w:p>
          <w:p w14:paraId="0747292C" w14:textId="77777777" w:rsidR="007E5106" w:rsidRDefault="007F33FE">
            <w:pPr>
              <w:pStyle w:val="TableParagraph"/>
              <w:ind w:left="135" w:right="395"/>
              <w:rPr>
                <w:sz w:val="20"/>
              </w:rPr>
            </w:pPr>
            <w:r>
              <w:rPr>
                <w:sz w:val="20"/>
              </w:rPr>
              <w:t>Ideal</w:t>
            </w:r>
            <w:r>
              <w:rPr>
                <w:spacing w:val="1"/>
                <w:sz w:val="20"/>
              </w:rPr>
              <w:t xml:space="preserve"> </w:t>
            </w:r>
            <w:r>
              <w:rPr>
                <w:spacing w:val="-1"/>
                <w:sz w:val="20"/>
              </w:rPr>
              <w:t>Gradation</w:t>
            </w:r>
          </w:p>
        </w:tc>
        <w:tc>
          <w:tcPr>
            <w:tcW w:w="1800" w:type="dxa"/>
            <w:tcBorders>
              <w:top w:val="nil"/>
              <w:left w:val="single" w:sz="8" w:space="0" w:color="000000"/>
              <w:bottom w:val="nil"/>
              <w:right w:val="single" w:sz="8" w:space="0" w:color="000000"/>
            </w:tcBorders>
          </w:tcPr>
          <w:p w14:paraId="50031F00" w14:textId="77777777" w:rsidR="007E5106" w:rsidRDefault="007F33FE">
            <w:pPr>
              <w:pStyle w:val="TableParagraph"/>
              <w:spacing w:line="208" w:lineRule="exact"/>
              <w:ind w:left="135"/>
              <w:rPr>
                <w:sz w:val="20"/>
              </w:rPr>
            </w:pPr>
            <w:r>
              <w:rPr>
                <w:sz w:val="20"/>
              </w:rPr>
              <w:t>3/4</w:t>
            </w:r>
            <w:r>
              <w:rPr>
                <w:spacing w:val="-4"/>
                <w:sz w:val="20"/>
              </w:rPr>
              <w:t xml:space="preserve"> </w:t>
            </w:r>
            <w:r>
              <w:rPr>
                <w:sz w:val="20"/>
              </w:rPr>
              <w:t>Inch</w:t>
            </w:r>
          </w:p>
          <w:p w14:paraId="22C92EAD" w14:textId="77777777" w:rsidR="007E5106" w:rsidRDefault="007F33FE">
            <w:pPr>
              <w:pStyle w:val="TableParagraph"/>
              <w:ind w:left="135" w:right="600"/>
              <w:rPr>
                <w:sz w:val="20"/>
              </w:rPr>
            </w:pPr>
            <w:r>
              <w:rPr>
                <w:sz w:val="20"/>
              </w:rPr>
              <w:t>/19mm</w:t>
            </w:r>
            <w:r>
              <w:rPr>
                <w:spacing w:val="1"/>
                <w:sz w:val="20"/>
              </w:rPr>
              <w:t xml:space="preserve"> </w:t>
            </w:r>
            <w:r>
              <w:rPr>
                <w:spacing w:val="-1"/>
                <w:sz w:val="20"/>
              </w:rPr>
              <w:t>Band</w:t>
            </w:r>
            <w:r>
              <w:rPr>
                <w:spacing w:val="-10"/>
                <w:sz w:val="20"/>
              </w:rPr>
              <w:t xml:space="preserve"> </w:t>
            </w:r>
            <w:r>
              <w:rPr>
                <w:spacing w:val="-1"/>
                <w:sz w:val="20"/>
              </w:rPr>
              <w:t>Limits</w:t>
            </w:r>
          </w:p>
        </w:tc>
        <w:tc>
          <w:tcPr>
            <w:tcW w:w="1531" w:type="dxa"/>
            <w:tcBorders>
              <w:top w:val="nil"/>
              <w:left w:val="single" w:sz="8" w:space="0" w:color="000000"/>
              <w:bottom w:val="nil"/>
            </w:tcBorders>
          </w:tcPr>
          <w:p w14:paraId="1B105700" w14:textId="77777777" w:rsidR="007E5106" w:rsidRDefault="007E5106">
            <w:pPr>
              <w:pStyle w:val="TableParagraph"/>
              <w:spacing w:before="11"/>
              <w:ind w:left="0"/>
              <w:rPr>
                <w:b/>
                <w:sz w:val="17"/>
              </w:rPr>
            </w:pPr>
          </w:p>
          <w:p w14:paraId="5CE65EA9" w14:textId="77777777" w:rsidR="007E5106" w:rsidRDefault="007F33FE">
            <w:pPr>
              <w:pStyle w:val="TableParagraph"/>
              <w:ind w:left="135" w:right="466"/>
              <w:rPr>
                <w:sz w:val="20"/>
              </w:rPr>
            </w:pPr>
            <w:r>
              <w:rPr>
                <w:sz w:val="20"/>
              </w:rPr>
              <w:t>Ideal</w:t>
            </w:r>
            <w:r>
              <w:rPr>
                <w:spacing w:val="1"/>
                <w:sz w:val="20"/>
              </w:rPr>
              <w:t xml:space="preserve"> </w:t>
            </w:r>
            <w:r>
              <w:rPr>
                <w:spacing w:val="-1"/>
                <w:sz w:val="20"/>
              </w:rPr>
              <w:t>Gradation</w:t>
            </w:r>
          </w:p>
        </w:tc>
      </w:tr>
      <w:tr w:rsidR="007E5106" w14:paraId="49E4F37B" w14:textId="77777777">
        <w:trPr>
          <w:trHeight w:val="378"/>
        </w:trPr>
        <w:tc>
          <w:tcPr>
            <w:tcW w:w="1351" w:type="dxa"/>
            <w:tcBorders>
              <w:top w:val="nil"/>
              <w:bottom w:val="single" w:sz="8" w:space="0" w:color="000000"/>
              <w:right w:val="single" w:sz="8" w:space="0" w:color="000000"/>
            </w:tcBorders>
          </w:tcPr>
          <w:p w14:paraId="4907950C" w14:textId="77777777" w:rsidR="007E5106" w:rsidRDefault="007F33FE">
            <w:pPr>
              <w:pStyle w:val="TableParagraph"/>
              <w:spacing w:before="149" w:line="209" w:lineRule="exact"/>
              <w:ind w:left="346"/>
              <w:rPr>
                <w:sz w:val="20"/>
              </w:rPr>
            </w:pPr>
            <w:r>
              <w:rPr>
                <w:sz w:val="20"/>
              </w:rPr>
              <w:t>25</w:t>
            </w:r>
            <w:r>
              <w:rPr>
                <w:spacing w:val="-1"/>
                <w:sz w:val="20"/>
              </w:rPr>
              <w:t xml:space="preserve"> </w:t>
            </w:r>
            <w:r>
              <w:rPr>
                <w:sz w:val="20"/>
              </w:rPr>
              <w:t>mm</w:t>
            </w:r>
          </w:p>
        </w:tc>
        <w:tc>
          <w:tcPr>
            <w:tcW w:w="1524" w:type="dxa"/>
            <w:tcBorders>
              <w:top w:val="nil"/>
              <w:left w:val="single" w:sz="8" w:space="0" w:color="000000"/>
              <w:bottom w:val="single" w:sz="8" w:space="0" w:color="000000"/>
              <w:right w:val="single" w:sz="8" w:space="0" w:color="000000"/>
            </w:tcBorders>
          </w:tcPr>
          <w:p w14:paraId="42EDBFC8" w14:textId="77777777" w:rsidR="007E5106" w:rsidRDefault="007F33FE">
            <w:pPr>
              <w:pStyle w:val="TableParagraph"/>
              <w:spacing w:before="149" w:line="209" w:lineRule="exact"/>
              <w:ind w:left="520" w:right="495"/>
              <w:jc w:val="center"/>
              <w:rPr>
                <w:sz w:val="20"/>
              </w:rPr>
            </w:pPr>
            <w:r>
              <w:rPr>
                <w:sz w:val="20"/>
              </w:rPr>
              <w:t>1"</w:t>
            </w:r>
          </w:p>
        </w:tc>
        <w:tc>
          <w:tcPr>
            <w:tcW w:w="1624" w:type="dxa"/>
            <w:tcBorders>
              <w:top w:val="nil"/>
              <w:left w:val="single" w:sz="8" w:space="0" w:color="000000"/>
              <w:bottom w:val="single" w:sz="8" w:space="0" w:color="000000"/>
              <w:right w:val="single" w:sz="8" w:space="0" w:color="000000"/>
            </w:tcBorders>
          </w:tcPr>
          <w:p w14:paraId="35E32E01" w14:textId="77777777" w:rsidR="007E5106" w:rsidRDefault="007F33FE">
            <w:pPr>
              <w:pStyle w:val="TableParagraph"/>
              <w:spacing w:before="149" w:line="209" w:lineRule="exact"/>
              <w:ind w:left="484" w:right="462"/>
              <w:jc w:val="center"/>
              <w:rPr>
                <w:sz w:val="20"/>
              </w:rPr>
            </w:pPr>
            <w:r>
              <w:rPr>
                <w:sz w:val="20"/>
              </w:rPr>
              <w:t>100</w:t>
            </w:r>
          </w:p>
        </w:tc>
        <w:tc>
          <w:tcPr>
            <w:tcW w:w="1440" w:type="dxa"/>
            <w:tcBorders>
              <w:top w:val="nil"/>
              <w:left w:val="single" w:sz="8" w:space="0" w:color="000000"/>
              <w:bottom w:val="single" w:sz="8" w:space="0" w:color="000000"/>
              <w:right w:val="single" w:sz="8" w:space="0" w:color="000000"/>
            </w:tcBorders>
          </w:tcPr>
          <w:p w14:paraId="6768A7BD" w14:textId="77777777" w:rsidR="007E5106" w:rsidRDefault="007F33FE">
            <w:pPr>
              <w:pStyle w:val="TableParagraph"/>
              <w:spacing w:before="149" w:line="209" w:lineRule="exact"/>
              <w:ind w:left="531" w:right="515"/>
              <w:jc w:val="center"/>
              <w:rPr>
                <w:sz w:val="20"/>
              </w:rPr>
            </w:pPr>
            <w:r>
              <w:rPr>
                <w:sz w:val="20"/>
              </w:rPr>
              <w:t>100</w:t>
            </w:r>
          </w:p>
        </w:tc>
        <w:tc>
          <w:tcPr>
            <w:tcW w:w="1800" w:type="dxa"/>
            <w:tcBorders>
              <w:top w:val="nil"/>
              <w:left w:val="single" w:sz="8" w:space="0" w:color="000000"/>
              <w:bottom w:val="single" w:sz="8" w:space="0" w:color="000000"/>
              <w:right w:val="single" w:sz="8" w:space="0" w:color="000000"/>
            </w:tcBorders>
          </w:tcPr>
          <w:p w14:paraId="34F7F386" w14:textId="77777777" w:rsidR="007E5106" w:rsidRDefault="007F33FE">
            <w:pPr>
              <w:pStyle w:val="TableParagraph"/>
              <w:spacing w:before="149" w:line="209" w:lineRule="exact"/>
              <w:ind w:left="569" w:right="552"/>
              <w:jc w:val="center"/>
              <w:rPr>
                <w:sz w:val="20"/>
              </w:rPr>
            </w:pPr>
            <w:r>
              <w:rPr>
                <w:sz w:val="20"/>
              </w:rPr>
              <w:t>-</w:t>
            </w:r>
            <w:r>
              <w:rPr>
                <w:spacing w:val="-1"/>
                <w:sz w:val="20"/>
              </w:rPr>
              <w:t xml:space="preserve"> </w:t>
            </w:r>
            <w:r>
              <w:rPr>
                <w:sz w:val="20"/>
              </w:rPr>
              <w:t>-</w:t>
            </w:r>
          </w:p>
        </w:tc>
        <w:tc>
          <w:tcPr>
            <w:tcW w:w="1531" w:type="dxa"/>
            <w:tcBorders>
              <w:top w:val="nil"/>
              <w:left w:val="single" w:sz="8" w:space="0" w:color="000000"/>
              <w:bottom w:val="single" w:sz="8" w:space="0" w:color="000000"/>
            </w:tcBorders>
          </w:tcPr>
          <w:p w14:paraId="27462ACE" w14:textId="77777777" w:rsidR="007E5106" w:rsidRDefault="007F33FE">
            <w:pPr>
              <w:pStyle w:val="TableParagraph"/>
              <w:spacing w:before="149" w:line="209" w:lineRule="exact"/>
              <w:ind w:left="576" w:right="538"/>
              <w:jc w:val="center"/>
              <w:rPr>
                <w:sz w:val="20"/>
              </w:rPr>
            </w:pPr>
            <w:r>
              <w:rPr>
                <w:sz w:val="20"/>
              </w:rPr>
              <w:t>-</w:t>
            </w:r>
            <w:r>
              <w:rPr>
                <w:spacing w:val="-1"/>
                <w:sz w:val="20"/>
              </w:rPr>
              <w:t xml:space="preserve"> </w:t>
            </w:r>
            <w:r>
              <w:rPr>
                <w:sz w:val="20"/>
              </w:rPr>
              <w:t>-</w:t>
            </w:r>
          </w:p>
        </w:tc>
      </w:tr>
      <w:tr w:rsidR="007E5106" w14:paraId="02A06F8E" w14:textId="77777777">
        <w:trPr>
          <w:trHeight w:val="387"/>
        </w:trPr>
        <w:tc>
          <w:tcPr>
            <w:tcW w:w="1351" w:type="dxa"/>
            <w:tcBorders>
              <w:top w:val="single" w:sz="8" w:space="0" w:color="000000"/>
              <w:bottom w:val="single" w:sz="8" w:space="0" w:color="000000"/>
              <w:right w:val="single" w:sz="8" w:space="0" w:color="000000"/>
            </w:tcBorders>
          </w:tcPr>
          <w:p w14:paraId="6F5D9CEF" w14:textId="77777777" w:rsidR="007E5106" w:rsidRDefault="007F33FE">
            <w:pPr>
              <w:pStyle w:val="TableParagraph"/>
              <w:spacing w:before="159" w:line="209" w:lineRule="exact"/>
              <w:ind w:left="346"/>
              <w:rPr>
                <w:sz w:val="20"/>
              </w:rPr>
            </w:pPr>
            <w:r>
              <w:rPr>
                <w:sz w:val="20"/>
              </w:rPr>
              <w:t>19</w:t>
            </w:r>
            <w:r>
              <w:rPr>
                <w:spacing w:val="-1"/>
                <w:sz w:val="20"/>
              </w:rPr>
              <w:t xml:space="preserve"> </w:t>
            </w:r>
            <w:r>
              <w:rPr>
                <w:sz w:val="20"/>
              </w:rPr>
              <w:t>mm</w:t>
            </w:r>
          </w:p>
        </w:tc>
        <w:tc>
          <w:tcPr>
            <w:tcW w:w="1524" w:type="dxa"/>
            <w:tcBorders>
              <w:top w:val="single" w:sz="8" w:space="0" w:color="000000"/>
              <w:left w:val="single" w:sz="8" w:space="0" w:color="000000"/>
              <w:bottom w:val="single" w:sz="8" w:space="0" w:color="000000"/>
              <w:right w:val="single" w:sz="8" w:space="0" w:color="000000"/>
            </w:tcBorders>
          </w:tcPr>
          <w:p w14:paraId="755A6233" w14:textId="77777777" w:rsidR="007E5106" w:rsidRDefault="007F33FE">
            <w:pPr>
              <w:pStyle w:val="TableParagraph"/>
              <w:spacing w:before="159" w:line="209" w:lineRule="exact"/>
              <w:ind w:left="520" w:right="498"/>
              <w:jc w:val="center"/>
              <w:rPr>
                <w:sz w:val="20"/>
              </w:rPr>
            </w:pPr>
            <w:r>
              <w:rPr>
                <w:sz w:val="20"/>
              </w:rPr>
              <w:t>3/4"</w:t>
            </w:r>
          </w:p>
        </w:tc>
        <w:tc>
          <w:tcPr>
            <w:tcW w:w="1624" w:type="dxa"/>
            <w:tcBorders>
              <w:top w:val="single" w:sz="8" w:space="0" w:color="000000"/>
              <w:left w:val="single" w:sz="8" w:space="0" w:color="000000"/>
              <w:bottom w:val="single" w:sz="8" w:space="0" w:color="000000"/>
              <w:right w:val="single" w:sz="8" w:space="0" w:color="000000"/>
            </w:tcBorders>
          </w:tcPr>
          <w:p w14:paraId="27763597" w14:textId="77777777" w:rsidR="007E5106" w:rsidRDefault="007F33FE">
            <w:pPr>
              <w:pStyle w:val="TableParagraph"/>
              <w:spacing w:before="159" w:line="209" w:lineRule="exact"/>
              <w:ind w:left="484" w:right="460"/>
              <w:jc w:val="center"/>
              <w:rPr>
                <w:sz w:val="20"/>
              </w:rPr>
            </w:pPr>
            <w:r>
              <w:rPr>
                <w:sz w:val="20"/>
              </w:rPr>
              <w:t>-</w:t>
            </w:r>
            <w:r>
              <w:rPr>
                <w:spacing w:val="-1"/>
                <w:sz w:val="20"/>
              </w:rPr>
              <w:t xml:space="preserve"> </w:t>
            </w:r>
            <w:r>
              <w:rPr>
                <w:sz w:val="20"/>
              </w:rPr>
              <w:t>-</w:t>
            </w:r>
          </w:p>
        </w:tc>
        <w:tc>
          <w:tcPr>
            <w:tcW w:w="1440" w:type="dxa"/>
            <w:tcBorders>
              <w:top w:val="single" w:sz="8" w:space="0" w:color="000000"/>
              <w:left w:val="single" w:sz="8" w:space="0" w:color="000000"/>
              <w:bottom w:val="single" w:sz="8" w:space="0" w:color="000000"/>
              <w:right w:val="single" w:sz="8" w:space="0" w:color="000000"/>
            </w:tcBorders>
          </w:tcPr>
          <w:p w14:paraId="7CF2AD74" w14:textId="77777777" w:rsidR="007E5106" w:rsidRDefault="007F33FE">
            <w:pPr>
              <w:pStyle w:val="TableParagraph"/>
              <w:spacing w:before="159" w:line="209" w:lineRule="exact"/>
              <w:ind w:left="531" w:right="514"/>
              <w:jc w:val="center"/>
              <w:rPr>
                <w:sz w:val="20"/>
              </w:rPr>
            </w:pPr>
            <w:r>
              <w:rPr>
                <w:sz w:val="20"/>
              </w:rPr>
              <w:t>-</w:t>
            </w:r>
            <w:r>
              <w:rPr>
                <w:spacing w:val="-1"/>
                <w:sz w:val="20"/>
              </w:rPr>
              <w:t xml:space="preserve"> </w:t>
            </w:r>
            <w:r>
              <w:rPr>
                <w:sz w:val="20"/>
              </w:rPr>
              <w:t>-</w:t>
            </w:r>
          </w:p>
        </w:tc>
        <w:tc>
          <w:tcPr>
            <w:tcW w:w="1800" w:type="dxa"/>
            <w:tcBorders>
              <w:top w:val="single" w:sz="8" w:space="0" w:color="000000"/>
              <w:left w:val="single" w:sz="8" w:space="0" w:color="000000"/>
              <w:bottom w:val="single" w:sz="8" w:space="0" w:color="000000"/>
              <w:right w:val="single" w:sz="8" w:space="0" w:color="000000"/>
            </w:tcBorders>
          </w:tcPr>
          <w:p w14:paraId="04F545E9" w14:textId="77777777" w:rsidR="007E5106" w:rsidRDefault="007F33FE">
            <w:pPr>
              <w:pStyle w:val="TableParagraph"/>
              <w:spacing w:before="159" w:line="209" w:lineRule="exact"/>
              <w:ind w:left="569" w:right="553"/>
              <w:jc w:val="center"/>
              <w:rPr>
                <w:sz w:val="20"/>
              </w:rPr>
            </w:pPr>
            <w:r>
              <w:rPr>
                <w:sz w:val="20"/>
              </w:rPr>
              <w:t>100</w:t>
            </w:r>
          </w:p>
        </w:tc>
        <w:tc>
          <w:tcPr>
            <w:tcW w:w="1531" w:type="dxa"/>
            <w:tcBorders>
              <w:top w:val="single" w:sz="8" w:space="0" w:color="000000"/>
              <w:left w:val="single" w:sz="8" w:space="0" w:color="000000"/>
              <w:bottom w:val="single" w:sz="8" w:space="0" w:color="000000"/>
            </w:tcBorders>
          </w:tcPr>
          <w:p w14:paraId="5087BE68" w14:textId="77777777" w:rsidR="007E5106" w:rsidRDefault="007F33FE">
            <w:pPr>
              <w:pStyle w:val="TableParagraph"/>
              <w:spacing w:before="159" w:line="209" w:lineRule="exact"/>
              <w:ind w:left="576" w:right="540"/>
              <w:jc w:val="center"/>
              <w:rPr>
                <w:sz w:val="20"/>
              </w:rPr>
            </w:pPr>
            <w:r>
              <w:rPr>
                <w:sz w:val="20"/>
              </w:rPr>
              <w:t>100</w:t>
            </w:r>
          </w:p>
        </w:tc>
      </w:tr>
      <w:tr w:rsidR="007E5106" w14:paraId="0ED273F6" w14:textId="77777777">
        <w:trPr>
          <w:trHeight w:val="388"/>
        </w:trPr>
        <w:tc>
          <w:tcPr>
            <w:tcW w:w="1351" w:type="dxa"/>
            <w:tcBorders>
              <w:top w:val="single" w:sz="8" w:space="0" w:color="000000"/>
              <w:bottom w:val="single" w:sz="8" w:space="0" w:color="000000"/>
              <w:right w:val="single" w:sz="8" w:space="0" w:color="000000"/>
            </w:tcBorders>
          </w:tcPr>
          <w:p w14:paraId="5FE450E8" w14:textId="77777777" w:rsidR="007E5106" w:rsidRDefault="007F33FE">
            <w:pPr>
              <w:pStyle w:val="TableParagraph"/>
              <w:spacing w:before="159" w:line="209" w:lineRule="exact"/>
              <w:ind w:left="0" w:right="268"/>
              <w:jc w:val="right"/>
              <w:rPr>
                <w:sz w:val="20"/>
              </w:rPr>
            </w:pPr>
            <w:r>
              <w:rPr>
                <w:sz w:val="20"/>
              </w:rPr>
              <w:t>12.5</w:t>
            </w:r>
            <w:r>
              <w:rPr>
                <w:spacing w:val="-2"/>
                <w:sz w:val="20"/>
              </w:rPr>
              <w:t xml:space="preserve"> </w:t>
            </w:r>
            <w:r>
              <w:rPr>
                <w:sz w:val="20"/>
              </w:rPr>
              <w:t>mm</w:t>
            </w:r>
          </w:p>
        </w:tc>
        <w:tc>
          <w:tcPr>
            <w:tcW w:w="1524" w:type="dxa"/>
            <w:tcBorders>
              <w:top w:val="single" w:sz="8" w:space="0" w:color="000000"/>
              <w:left w:val="single" w:sz="8" w:space="0" w:color="000000"/>
              <w:bottom w:val="single" w:sz="8" w:space="0" w:color="000000"/>
              <w:right w:val="single" w:sz="8" w:space="0" w:color="000000"/>
            </w:tcBorders>
          </w:tcPr>
          <w:p w14:paraId="5500C892" w14:textId="77777777" w:rsidR="007E5106" w:rsidRDefault="007F33FE">
            <w:pPr>
              <w:pStyle w:val="TableParagraph"/>
              <w:spacing w:before="159" w:line="209" w:lineRule="exact"/>
              <w:ind w:left="520" w:right="498"/>
              <w:jc w:val="center"/>
              <w:rPr>
                <w:sz w:val="20"/>
              </w:rPr>
            </w:pPr>
            <w:r>
              <w:rPr>
                <w:sz w:val="20"/>
              </w:rPr>
              <w:t>1/2"</w:t>
            </w:r>
          </w:p>
        </w:tc>
        <w:tc>
          <w:tcPr>
            <w:tcW w:w="1624" w:type="dxa"/>
            <w:tcBorders>
              <w:top w:val="single" w:sz="8" w:space="0" w:color="000000"/>
              <w:left w:val="single" w:sz="8" w:space="0" w:color="000000"/>
              <w:bottom w:val="single" w:sz="8" w:space="0" w:color="000000"/>
              <w:right w:val="single" w:sz="8" w:space="0" w:color="000000"/>
            </w:tcBorders>
          </w:tcPr>
          <w:p w14:paraId="1A1B764A" w14:textId="77777777" w:rsidR="007E5106" w:rsidRDefault="007F33FE">
            <w:pPr>
              <w:pStyle w:val="TableParagraph"/>
              <w:spacing w:before="159" w:line="209" w:lineRule="exact"/>
              <w:ind w:left="484" w:right="462"/>
              <w:jc w:val="center"/>
              <w:rPr>
                <w:sz w:val="20"/>
              </w:rPr>
            </w:pPr>
            <w:r>
              <w:rPr>
                <w:sz w:val="20"/>
              </w:rPr>
              <w:t>79</w:t>
            </w:r>
            <w:r>
              <w:rPr>
                <w:spacing w:val="-3"/>
                <w:sz w:val="20"/>
              </w:rPr>
              <w:t xml:space="preserve"> </w:t>
            </w:r>
            <w:r>
              <w:rPr>
                <w:sz w:val="20"/>
              </w:rPr>
              <w:t>-</w:t>
            </w:r>
            <w:r>
              <w:rPr>
                <w:spacing w:val="-2"/>
                <w:sz w:val="20"/>
              </w:rPr>
              <w:t xml:space="preserve"> </w:t>
            </w:r>
            <w:r>
              <w:rPr>
                <w:sz w:val="20"/>
              </w:rPr>
              <w:t>91</w:t>
            </w:r>
          </w:p>
        </w:tc>
        <w:tc>
          <w:tcPr>
            <w:tcW w:w="1440" w:type="dxa"/>
            <w:tcBorders>
              <w:top w:val="single" w:sz="8" w:space="0" w:color="000000"/>
              <w:left w:val="single" w:sz="8" w:space="0" w:color="000000"/>
              <w:bottom w:val="single" w:sz="8" w:space="0" w:color="000000"/>
              <w:right w:val="single" w:sz="8" w:space="0" w:color="000000"/>
            </w:tcBorders>
          </w:tcPr>
          <w:p w14:paraId="2A95A1EB" w14:textId="77777777" w:rsidR="007E5106" w:rsidRDefault="007F33FE">
            <w:pPr>
              <w:pStyle w:val="TableParagraph"/>
              <w:spacing w:before="159" w:line="209" w:lineRule="exact"/>
              <w:ind w:left="531" w:right="515"/>
              <w:jc w:val="center"/>
              <w:rPr>
                <w:sz w:val="20"/>
              </w:rPr>
            </w:pPr>
            <w:r>
              <w:rPr>
                <w:sz w:val="20"/>
              </w:rPr>
              <w:t>85</w:t>
            </w:r>
          </w:p>
        </w:tc>
        <w:tc>
          <w:tcPr>
            <w:tcW w:w="1800" w:type="dxa"/>
            <w:tcBorders>
              <w:top w:val="single" w:sz="8" w:space="0" w:color="000000"/>
              <w:left w:val="single" w:sz="8" w:space="0" w:color="000000"/>
              <w:bottom w:val="single" w:sz="8" w:space="0" w:color="000000"/>
              <w:right w:val="single" w:sz="8" w:space="0" w:color="000000"/>
            </w:tcBorders>
          </w:tcPr>
          <w:p w14:paraId="49716E37" w14:textId="77777777" w:rsidR="007E5106" w:rsidRDefault="007F33FE">
            <w:pPr>
              <w:pStyle w:val="TableParagraph"/>
              <w:spacing w:before="159" w:line="209" w:lineRule="exact"/>
              <w:ind w:left="569" w:right="552"/>
              <w:jc w:val="center"/>
              <w:rPr>
                <w:sz w:val="20"/>
              </w:rPr>
            </w:pPr>
            <w:r>
              <w:rPr>
                <w:sz w:val="20"/>
              </w:rPr>
              <w:t>-</w:t>
            </w:r>
            <w:r>
              <w:rPr>
                <w:spacing w:val="-1"/>
                <w:sz w:val="20"/>
              </w:rPr>
              <w:t xml:space="preserve"> </w:t>
            </w:r>
            <w:r>
              <w:rPr>
                <w:sz w:val="20"/>
              </w:rPr>
              <w:t>-</w:t>
            </w:r>
          </w:p>
        </w:tc>
        <w:tc>
          <w:tcPr>
            <w:tcW w:w="1531" w:type="dxa"/>
            <w:tcBorders>
              <w:top w:val="single" w:sz="8" w:space="0" w:color="000000"/>
              <w:left w:val="single" w:sz="8" w:space="0" w:color="000000"/>
              <w:bottom w:val="single" w:sz="8" w:space="0" w:color="000000"/>
            </w:tcBorders>
          </w:tcPr>
          <w:p w14:paraId="1F9E1683" w14:textId="77777777" w:rsidR="007E5106" w:rsidRDefault="007F33FE">
            <w:pPr>
              <w:pStyle w:val="TableParagraph"/>
              <w:spacing w:before="159" w:line="209" w:lineRule="exact"/>
              <w:ind w:left="576" w:right="538"/>
              <w:jc w:val="center"/>
              <w:rPr>
                <w:sz w:val="20"/>
              </w:rPr>
            </w:pPr>
            <w:r>
              <w:rPr>
                <w:sz w:val="20"/>
              </w:rPr>
              <w:t>-</w:t>
            </w:r>
            <w:r>
              <w:rPr>
                <w:spacing w:val="-1"/>
                <w:sz w:val="20"/>
              </w:rPr>
              <w:t xml:space="preserve"> </w:t>
            </w:r>
            <w:r>
              <w:rPr>
                <w:sz w:val="20"/>
              </w:rPr>
              <w:t>-</w:t>
            </w:r>
          </w:p>
        </w:tc>
      </w:tr>
      <w:tr w:rsidR="007E5106" w14:paraId="7234C60A" w14:textId="77777777">
        <w:trPr>
          <w:trHeight w:val="387"/>
        </w:trPr>
        <w:tc>
          <w:tcPr>
            <w:tcW w:w="1351" w:type="dxa"/>
            <w:tcBorders>
              <w:top w:val="single" w:sz="8" w:space="0" w:color="000000"/>
              <w:bottom w:val="single" w:sz="8" w:space="0" w:color="000000"/>
              <w:right w:val="single" w:sz="8" w:space="0" w:color="000000"/>
            </w:tcBorders>
          </w:tcPr>
          <w:p w14:paraId="3AB76C13" w14:textId="77777777" w:rsidR="007E5106" w:rsidRDefault="007F33FE">
            <w:pPr>
              <w:pStyle w:val="TableParagraph"/>
              <w:spacing w:before="159" w:line="209" w:lineRule="exact"/>
              <w:ind w:left="0" w:right="323"/>
              <w:jc w:val="right"/>
              <w:rPr>
                <w:sz w:val="20"/>
              </w:rPr>
            </w:pPr>
            <w:r>
              <w:rPr>
                <w:sz w:val="20"/>
              </w:rPr>
              <w:t>9.5</w:t>
            </w:r>
            <w:r>
              <w:rPr>
                <w:spacing w:val="-2"/>
                <w:sz w:val="20"/>
              </w:rPr>
              <w:t xml:space="preserve"> </w:t>
            </w:r>
            <w:r>
              <w:rPr>
                <w:sz w:val="20"/>
              </w:rPr>
              <w:t>mm</w:t>
            </w:r>
          </w:p>
        </w:tc>
        <w:tc>
          <w:tcPr>
            <w:tcW w:w="1524" w:type="dxa"/>
            <w:tcBorders>
              <w:top w:val="single" w:sz="8" w:space="0" w:color="000000"/>
              <w:left w:val="single" w:sz="8" w:space="0" w:color="000000"/>
              <w:bottom w:val="single" w:sz="8" w:space="0" w:color="000000"/>
              <w:right w:val="single" w:sz="8" w:space="0" w:color="000000"/>
            </w:tcBorders>
          </w:tcPr>
          <w:p w14:paraId="29B9E839" w14:textId="77777777" w:rsidR="007E5106" w:rsidRDefault="007F33FE">
            <w:pPr>
              <w:pStyle w:val="TableParagraph"/>
              <w:spacing w:before="159" w:line="209" w:lineRule="exact"/>
              <w:ind w:left="520" w:right="498"/>
              <w:jc w:val="center"/>
              <w:rPr>
                <w:sz w:val="20"/>
              </w:rPr>
            </w:pPr>
            <w:r>
              <w:rPr>
                <w:sz w:val="20"/>
              </w:rPr>
              <w:t>3/8"</w:t>
            </w:r>
          </w:p>
        </w:tc>
        <w:tc>
          <w:tcPr>
            <w:tcW w:w="1624" w:type="dxa"/>
            <w:tcBorders>
              <w:top w:val="single" w:sz="8" w:space="0" w:color="000000"/>
              <w:left w:val="single" w:sz="8" w:space="0" w:color="000000"/>
              <w:bottom w:val="single" w:sz="8" w:space="0" w:color="000000"/>
              <w:right w:val="single" w:sz="8" w:space="0" w:color="000000"/>
            </w:tcBorders>
          </w:tcPr>
          <w:p w14:paraId="5C0EABF2" w14:textId="77777777" w:rsidR="007E5106" w:rsidRDefault="007F33FE">
            <w:pPr>
              <w:pStyle w:val="TableParagraph"/>
              <w:spacing w:before="159" w:line="209" w:lineRule="exact"/>
              <w:ind w:left="484" w:right="460"/>
              <w:jc w:val="center"/>
              <w:rPr>
                <w:sz w:val="20"/>
              </w:rPr>
            </w:pPr>
            <w:r>
              <w:rPr>
                <w:sz w:val="20"/>
              </w:rPr>
              <w:t>-</w:t>
            </w:r>
            <w:r>
              <w:rPr>
                <w:spacing w:val="-1"/>
                <w:sz w:val="20"/>
              </w:rPr>
              <w:t xml:space="preserve"> </w:t>
            </w:r>
            <w:r>
              <w:rPr>
                <w:sz w:val="20"/>
              </w:rPr>
              <w:t>-</w:t>
            </w:r>
          </w:p>
        </w:tc>
        <w:tc>
          <w:tcPr>
            <w:tcW w:w="1440" w:type="dxa"/>
            <w:tcBorders>
              <w:top w:val="single" w:sz="8" w:space="0" w:color="000000"/>
              <w:left w:val="single" w:sz="8" w:space="0" w:color="000000"/>
              <w:bottom w:val="single" w:sz="8" w:space="0" w:color="000000"/>
              <w:right w:val="single" w:sz="8" w:space="0" w:color="000000"/>
            </w:tcBorders>
          </w:tcPr>
          <w:p w14:paraId="39E74991" w14:textId="77777777" w:rsidR="007E5106" w:rsidRDefault="007F33FE">
            <w:pPr>
              <w:pStyle w:val="TableParagraph"/>
              <w:spacing w:before="159" w:line="209" w:lineRule="exact"/>
              <w:ind w:left="531" w:right="514"/>
              <w:jc w:val="center"/>
              <w:rPr>
                <w:sz w:val="20"/>
              </w:rPr>
            </w:pPr>
            <w:r>
              <w:rPr>
                <w:sz w:val="20"/>
              </w:rPr>
              <w:t>-</w:t>
            </w:r>
            <w:r>
              <w:rPr>
                <w:spacing w:val="-1"/>
                <w:sz w:val="20"/>
              </w:rPr>
              <w:t xml:space="preserve"> </w:t>
            </w:r>
            <w:r>
              <w:rPr>
                <w:sz w:val="20"/>
              </w:rPr>
              <w:t>-</w:t>
            </w:r>
          </w:p>
        </w:tc>
        <w:tc>
          <w:tcPr>
            <w:tcW w:w="1800" w:type="dxa"/>
            <w:tcBorders>
              <w:top w:val="single" w:sz="8" w:space="0" w:color="000000"/>
              <w:left w:val="single" w:sz="8" w:space="0" w:color="000000"/>
              <w:bottom w:val="single" w:sz="8" w:space="0" w:color="000000"/>
              <w:right w:val="single" w:sz="8" w:space="0" w:color="000000"/>
            </w:tcBorders>
          </w:tcPr>
          <w:p w14:paraId="78FE13AB" w14:textId="77777777" w:rsidR="007E5106" w:rsidRDefault="007F33FE">
            <w:pPr>
              <w:pStyle w:val="TableParagraph"/>
              <w:spacing w:before="159" w:line="209" w:lineRule="exact"/>
              <w:ind w:left="569" w:right="553"/>
              <w:jc w:val="center"/>
              <w:rPr>
                <w:sz w:val="20"/>
              </w:rPr>
            </w:pPr>
            <w:r>
              <w:rPr>
                <w:sz w:val="20"/>
              </w:rPr>
              <w:t>78</w:t>
            </w:r>
            <w:r>
              <w:rPr>
                <w:spacing w:val="-3"/>
                <w:sz w:val="20"/>
              </w:rPr>
              <w:t xml:space="preserve"> </w:t>
            </w:r>
            <w:r>
              <w:rPr>
                <w:sz w:val="20"/>
              </w:rPr>
              <w:t>-</w:t>
            </w:r>
            <w:r>
              <w:rPr>
                <w:spacing w:val="-2"/>
                <w:sz w:val="20"/>
              </w:rPr>
              <w:t xml:space="preserve"> </w:t>
            </w:r>
            <w:r>
              <w:rPr>
                <w:sz w:val="20"/>
              </w:rPr>
              <w:t>92</w:t>
            </w:r>
          </w:p>
        </w:tc>
        <w:tc>
          <w:tcPr>
            <w:tcW w:w="1531" w:type="dxa"/>
            <w:tcBorders>
              <w:top w:val="single" w:sz="8" w:space="0" w:color="000000"/>
              <w:left w:val="single" w:sz="8" w:space="0" w:color="000000"/>
              <w:bottom w:val="single" w:sz="8" w:space="0" w:color="000000"/>
            </w:tcBorders>
          </w:tcPr>
          <w:p w14:paraId="464578B6" w14:textId="77777777" w:rsidR="007E5106" w:rsidRDefault="007F33FE">
            <w:pPr>
              <w:pStyle w:val="TableParagraph"/>
              <w:spacing w:before="159" w:line="209" w:lineRule="exact"/>
              <w:ind w:left="576" w:right="540"/>
              <w:jc w:val="center"/>
              <w:rPr>
                <w:sz w:val="20"/>
              </w:rPr>
            </w:pPr>
            <w:r>
              <w:rPr>
                <w:sz w:val="20"/>
              </w:rPr>
              <w:t>85</w:t>
            </w:r>
          </w:p>
        </w:tc>
      </w:tr>
      <w:tr w:rsidR="007E5106" w14:paraId="6EC48A6E" w14:textId="77777777">
        <w:trPr>
          <w:trHeight w:val="387"/>
        </w:trPr>
        <w:tc>
          <w:tcPr>
            <w:tcW w:w="1351" w:type="dxa"/>
            <w:tcBorders>
              <w:top w:val="single" w:sz="8" w:space="0" w:color="000000"/>
              <w:bottom w:val="single" w:sz="8" w:space="0" w:color="000000"/>
              <w:right w:val="single" w:sz="8" w:space="0" w:color="000000"/>
            </w:tcBorders>
          </w:tcPr>
          <w:p w14:paraId="6D9E6B5C" w14:textId="77777777" w:rsidR="007E5106" w:rsidRDefault="007F33FE">
            <w:pPr>
              <w:pStyle w:val="TableParagraph"/>
              <w:spacing w:before="159" w:line="209" w:lineRule="exact"/>
              <w:ind w:left="0" w:right="268"/>
              <w:jc w:val="right"/>
              <w:rPr>
                <w:sz w:val="20"/>
              </w:rPr>
            </w:pPr>
            <w:r>
              <w:rPr>
                <w:sz w:val="20"/>
              </w:rPr>
              <w:t>4.75</w:t>
            </w:r>
            <w:r>
              <w:rPr>
                <w:spacing w:val="-2"/>
                <w:sz w:val="20"/>
              </w:rPr>
              <w:t xml:space="preserve"> </w:t>
            </w:r>
            <w:r>
              <w:rPr>
                <w:sz w:val="20"/>
              </w:rPr>
              <w:t>mm</w:t>
            </w:r>
          </w:p>
        </w:tc>
        <w:tc>
          <w:tcPr>
            <w:tcW w:w="1524" w:type="dxa"/>
            <w:tcBorders>
              <w:top w:val="single" w:sz="8" w:space="0" w:color="000000"/>
              <w:left w:val="single" w:sz="8" w:space="0" w:color="000000"/>
              <w:bottom w:val="single" w:sz="8" w:space="0" w:color="000000"/>
              <w:right w:val="single" w:sz="8" w:space="0" w:color="000000"/>
            </w:tcBorders>
          </w:tcPr>
          <w:p w14:paraId="7189A0D4" w14:textId="77777777" w:rsidR="007E5106" w:rsidRDefault="007F33FE">
            <w:pPr>
              <w:pStyle w:val="TableParagraph"/>
              <w:spacing w:before="159" w:line="209" w:lineRule="exact"/>
              <w:ind w:left="520" w:right="499"/>
              <w:jc w:val="center"/>
              <w:rPr>
                <w:sz w:val="20"/>
              </w:rPr>
            </w:pPr>
            <w:r>
              <w:rPr>
                <w:sz w:val="20"/>
              </w:rPr>
              <w:t>#4</w:t>
            </w:r>
          </w:p>
        </w:tc>
        <w:tc>
          <w:tcPr>
            <w:tcW w:w="1624" w:type="dxa"/>
            <w:tcBorders>
              <w:top w:val="single" w:sz="8" w:space="0" w:color="000000"/>
              <w:left w:val="single" w:sz="8" w:space="0" w:color="000000"/>
              <w:bottom w:val="single" w:sz="8" w:space="0" w:color="000000"/>
              <w:right w:val="single" w:sz="8" w:space="0" w:color="000000"/>
            </w:tcBorders>
          </w:tcPr>
          <w:p w14:paraId="47EBE152" w14:textId="77777777" w:rsidR="007E5106" w:rsidRDefault="007F33FE">
            <w:pPr>
              <w:pStyle w:val="TableParagraph"/>
              <w:spacing w:before="159" w:line="209" w:lineRule="exact"/>
              <w:ind w:left="484" w:right="462"/>
              <w:jc w:val="center"/>
              <w:rPr>
                <w:sz w:val="20"/>
              </w:rPr>
            </w:pPr>
            <w:r>
              <w:rPr>
                <w:sz w:val="20"/>
              </w:rPr>
              <w:t>49</w:t>
            </w:r>
            <w:r>
              <w:rPr>
                <w:spacing w:val="-3"/>
                <w:sz w:val="20"/>
              </w:rPr>
              <w:t xml:space="preserve"> </w:t>
            </w:r>
            <w:r>
              <w:rPr>
                <w:sz w:val="20"/>
              </w:rPr>
              <w:t>-</w:t>
            </w:r>
            <w:r>
              <w:rPr>
                <w:spacing w:val="-2"/>
                <w:sz w:val="20"/>
              </w:rPr>
              <w:t xml:space="preserve"> </w:t>
            </w:r>
            <w:r>
              <w:rPr>
                <w:sz w:val="20"/>
              </w:rPr>
              <w:t>61</w:t>
            </w:r>
          </w:p>
        </w:tc>
        <w:tc>
          <w:tcPr>
            <w:tcW w:w="1440" w:type="dxa"/>
            <w:tcBorders>
              <w:top w:val="single" w:sz="8" w:space="0" w:color="000000"/>
              <w:left w:val="single" w:sz="8" w:space="0" w:color="000000"/>
              <w:bottom w:val="single" w:sz="8" w:space="0" w:color="000000"/>
              <w:right w:val="single" w:sz="8" w:space="0" w:color="000000"/>
            </w:tcBorders>
          </w:tcPr>
          <w:p w14:paraId="3F2FEDD1" w14:textId="77777777" w:rsidR="007E5106" w:rsidRDefault="007F33FE">
            <w:pPr>
              <w:pStyle w:val="TableParagraph"/>
              <w:spacing w:before="159" w:line="209" w:lineRule="exact"/>
              <w:ind w:left="531" w:right="515"/>
              <w:jc w:val="center"/>
              <w:rPr>
                <w:sz w:val="20"/>
              </w:rPr>
            </w:pPr>
            <w:r>
              <w:rPr>
                <w:sz w:val="20"/>
              </w:rPr>
              <w:t>55</w:t>
            </w:r>
          </w:p>
        </w:tc>
        <w:tc>
          <w:tcPr>
            <w:tcW w:w="1800" w:type="dxa"/>
            <w:tcBorders>
              <w:top w:val="single" w:sz="8" w:space="0" w:color="000000"/>
              <w:left w:val="single" w:sz="8" w:space="0" w:color="000000"/>
              <w:bottom w:val="single" w:sz="8" w:space="0" w:color="000000"/>
              <w:right w:val="single" w:sz="8" w:space="0" w:color="000000"/>
            </w:tcBorders>
          </w:tcPr>
          <w:p w14:paraId="2CC33B66" w14:textId="77777777" w:rsidR="007E5106" w:rsidRDefault="007F33FE">
            <w:pPr>
              <w:pStyle w:val="TableParagraph"/>
              <w:spacing w:before="159" w:line="209" w:lineRule="exact"/>
              <w:ind w:left="569" w:right="553"/>
              <w:jc w:val="center"/>
              <w:rPr>
                <w:sz w:val="20"/>
              </w:rPr>
            </w:pPr>
            <w:r>
              <w:rPr>
                <w:sz w:val="20"/>
              </w:rPr>
              <w:t>55</w:t>
            </w:r>
            <w:r>
              <w:rPr>
                <w:spacing w:val="-3"/>
                <w:sz w:val="20"/>
              </w:rPr>
              <w:t xml:space="preserve"> </w:t>
            </w:r>
            <w:r>
              <w:rPr>
                <w:sz w:val="20"/>
              </w:rPr>
              <w:t>-</w:t>
            </w:r>
            <w:r>
              <w:rPr>
                <w:spacing w:val="-2"/>
                <w:sz w:val="20"/>
              </w:rPr>
              <w:t xml:space="preserve"> </w:t>
            </w:r>
            <w:r>
              <w:rPr>
                <w:sz w:val="20"/>
              </w:rPr>
              <w:t>67</w:t>
            </w:r>
          </w:p>
        </w:tc>
        <w:tc>
          <w:tcPr>
            <w:tcW w:w="1531" w:type="dxa"/>
            <w:tcBorders>
              <w:top w:val="single" w:sz="8" w:space="0" w:color="000000"/>
              <w:left w:val="single" w:sz="8" w:space="0" w:color="000000"/>
              <w:bottom w:val="single" w:sz="8" w:space="0" w:color="000000"/>
            </w:tcBorders>
          </w:tcPr>
          <w:p w14:paraId="58CA950A" w14:textId="77777777" w:rsidR="007E5106" w:rsidRDefault="007F33FE">
            <w:pPr>
              <w:pStyle w:val="TableParagraph"/>
              <w:spacing w:before="159" w:line="209" w:lineRule="exact"/>
              <w:ind w:left="576" w:right="540"/>
              <w:jc w:val="center"/>
              <w:rPr>
                <w:sz w:val="20"/>
              </w:rPr>
            </w:pPr>
            <w:r>
              <w:rPr>
                <w:sz w:val="20"/>
              </w:rPr>
              <w:t>61</w:t>
            </w:r>
          </w:p>
        </w:tc>
      </w:tr>
      <w:tr w:rsidR="007E5106" w14:paraId="6BCAB3EF" w14:textId="77777777">
        <w:trPr>
          <w:trHeight w:val="388"/>
        </w:trPr>
        <w:tc>
          <w:tcPr>
            <w:tcW w:w="1351" w:type="dxa"/>
            <w:tcBorders>
              <w:top w:val="single" w:sz="8" w:space="0" w:color="000000"/>
              <w:bottom w:val="single" w:sz="8" w:space="0" w:color="000000"/>
              <w:right w:val="single" w:sz="8" w:space="0" w:color="000000"/>
            </w:tcBorders>
          </w:tcPr>
          <w:p w14:paraId="04FF8A16" w14:textId="77777777" w:rsidR="007E5106" w:rsidRDefault="007F33FE">
            <w:pPr>
              <w:pStyle w:val="TableParagraph"/>
              <w:spacing w:before="159" w:line="209" w:lineRule="exact"/>
              <w:ind w:left="0" w:right="268"/>
              <w:jc w:val="right"/>
              <w:rPr>
                <w:sz w:val="20"/>
              </w:rPr>
            </w:pPr>
            <w:r>
              <w:rPr>
                <w:sz w:val="20"/>
              </w:rPr>
              <w:t>1.18</w:t>
            </w:r>
            <w:r>
              <w:rPr>
                <w:spacing w:val="-2"/>
                <w:sz w:val="20"/>
              </w:rPr>
              <w:t xml:space="preserve"> </w:t>
            </w:r>
            <w:r>
              <w:rPr>
                <w:sz w:val="20"/>
              </w:rPr>
              <w:t>mm</w:t>
            </w:r>
          </w:p>
        </w:tc>
        <w:tc>
          <w:tcPr>
            <w:tcW w:w="1524" w:type="dxa"/>
            <w:tcBorders>
              <w:top w:val="single" w:sz="8" w:space="0" w:color="000000"/>
              <w:left w:val="single" w:sz="8" w:space="0" w:color="000000"/>
              <w:bottom w:val="single" w:sz="8" w:space="0" w:color="000000"/>
              <w:right w:val="single" w:sz="8" w:space="0" w:color="000000"/>
            </w:tcBorders>
          </w:tcPr>
          <w:p w14:paraId="5A6125AA" w14:textId="77777777" w:rsidR="007E5106" w:rsidRDefault="007F33FE">
            <w:pPr>
              <w:pStyle w:val="TableParagraph"/>
              <w:spacing w:before="159" w:line="209" w:lineRule="exact"/>
              <w:ind w:left="520" w:right="499"/>
              <w:jc w:val="center"/>
              <w:rPr>
                <w:sz w:val="20"/>
              </w:rPr>
            </w:pPr>
            <w:r>
              <w:rPr>
                <w:sz w:val="20"/>
              </w:rPr>
              <w:t>#16</w:t>
            </w:r>
          </w:p>
        </w:tc>
        <w:tc>
          <w:tcPr>
            <w:tcW w:w="1624" w:type="dxa"/>
            <w:tcBorders>
              <w:top w:val="single" w:sz="8" w:space="0" w:color="000000"/>
              <w:left w:val="single" w:sz="8" w:space="0" w:color="000000"/>
              <w:bottom w:val="single" w:sz="8" w:space="0" w:color="000000"/>
              <w:right w:val="single" w:sz="8" w:space="0" w:color="000000"/>
            </w:tcBorders>
          </w:tcPr>
          <w:p w14:paraId="5BEEC306" w14:textId="77777777" w:rsidR="007E5106" w:rsidRDefault="007F33FE">
            <w:pPr>
              <w:pStyle w:val="TableParagraph"/>
              <w:spacing w:before="159" w:line="209" w:lineRule="exact"/>
              <w:ind w:left="484" w:right="462"/>
              <w:jc w:val="center"/>
              <w:rPr>
                <w:sz w:val="20"/>
              </w:rPr>
            </w:pPr>
            <w:r>
              <w:rPr>
                <w:sz w:val="20"/>
              </w:rPr>
              <w:t>27</w:t>
            </w:r>
            <w:r>
              <w:rPr>
                <w:spacing w:val="-3"/>
                <w:sz w:val="20"/>
              </w:rPr>
              <w:t xml:space="preserve"> </w:t>
            </w:r>
            <w:r>
              <w:rPr>
                <w:sz w:val="20"/>
              </w:rPr>
              <w:t>-</w:t>
            </w:r>
            <w:r>
              <w:rPr>
                <w:spacing w:val="-2"/>
                <w:sz w:val="20"/>
              </w:rPr>
              <w:t xml:space="preserve"> </w:t>
            </w:r>
            <w:r>
              <w:rPr>
                <w:sz w:val="20"/>
              </w:rPr>
              <w:t>35</w:t>
            </w:r>
          </w:p>
        </w:tc>
        <w:tc>
          <w:tcPr>
            <w:tcW w:w="1440" w:type="dxa"/>
            <w:tcBorders>
              <w:top w:val="single" w:sz="8" w:space="0" w:color="000000"/>
              <w:left w:val="single" w:sz="8" w:space="0" w:color="000000"/>
              <w:bottom w:val="single" w:sz="8" w:space="0" w:color="000000"/>
              <w:right w:val="single" w:sz="8" w:space="0" w:color="000000"/>
            </w:tcBorders>
          </w:tcPr>
          <w:p w14:paraId="71BC95F8" w14:textId="77777777" w:rsidR="007E5106" w:rsidRDefault="007F33FE">
            <w:pPr>
              <w:pStyle w:val="TableParagraph"/>
              <w:spacing w:before="159" w:line="209" w:lineRule="exact"/>
              <w:ind w:left="531" w:right="515"/>
              <w:jc w:val="center"/>
              <w:rPr>
                <w:sz w:val="20"/>
              </w:rPr>
            </w:pPr>
            <w:r>
              <w:rPr>
                <w:sz w:val="20"/>
              </w:rPr>
              <w:t>31</w:t>
            </w:r>
          </w:p>
        </w:tc>
        <w:tc>
          <w:tcPr>
            <w:tcW w:w="1800" w:type="dxa"/>
            <w:tcBorders>
              <w:top w:val="single" w:sz="8" w:space="0" w:color="000000"/>
              <w:left w:val="single" w:sz="8" w:space="0" w:color="000000"/>
              <w:bottom w:val="single" w:sz="8" w:space="0" w:color="000000"/>
              <w:right w:val="single" w:sz="8" w:space="0" w:color="000000"/>
            </w:tcBorders>
          </w:tcPr>
          <w:p w14:paraId="6AD22E4C" w14:textId="77777777" w:rsidR="007E5106" w:rsidRDefault="007F33FE">
            <w:pPr>
              <w:pStyle w:val="TableParagraph"/>
              <w:spacing w:before="159" w:line="209" w:lineRule="exact"/>
              <w:ind w:left="569" w:right="553"/>
              <w:jc w:val="center"/>
              <w:rPr>
                <w:sz w:val="20"/>
              </w:rPr>
            </w:pPr>
            <w:r>
              <w:rPr>
                <w:sz w:val="20"/>
              </w:rPr>
              <w:t>28</w:t>
            </w:r>
            <w:r>
              <w:rPr>
                <w:spacing w:val="-3"/>
                <w:sz w:val="20"/>
              </w:rPr>
              <w:t xml:space="preserve"> </w:t>
            </w:r>
            <w:r>
              <w:rPr>
                <w:sz w:val="20"/>
              </w:rPr>
              <w:t>-</w:t>
            </w:r>
            <w:r>
              <w:rPr>
                <w:spacing w:val="-2"/>
                <w:sz w:val="20"/>
              </w:rPr>
              <w:t xml:space="preserve"> </w:t>
            </w:r>
            <w:r>
              <w:rPr>
                <w:sz w:val="20"/>
              </w:rPr>
              <w:t>38</w:t>
            </w:r>
          </w:p>
        </w:tc>
        <w:tc>
          <w:tcPr>
            <w:tcW w:w="1531" w:type="dxa"/>
            <w:tcBorders>
              <w:top w:val="single" w:sz="8" w:space="0" w:color="000000"/>
              <w:left w:val="single" w:sz="8" w:space="0" w:color="000000"/>
              <w:bottom w:val="single" w:sz="8" w:space="0" w:color="000000"/>
            </w:tcBorders>
          </w:tcPr>
          <w:p w14:paraId="1C470655" w14:textId="77777777" w:rsidR="007E5106" w:rsidRDefault="007F33FE">
            <w:pPr>
              <w:pStyle w:val="TableParagraph"/>
              <w:spacing w:before="159" w:line="209" w:lineRule="exact"/>
              <w:ind w:left="576" w:right="540"/>
              <w:jc w:val="center"/>
              <w:rPr>
                <w:sz w:val="20"/>
              </w:rPr>
            </w:pPr>
            <w:r>
              <w:rPr>
                <w:sz w:val="20"/>
              </w:rPr>
              <w:t>33</w:t>
            </w:r>
          </w:p>
        </w:tc>
      </w:tr>
      <w:tr w:rsidR="007E5106" w14:paraId="7B5C4F89" w14:textId="77777777">
        <w:trPr>
          <w:trHeight w:val="442"/>
        </w:trPr>
        <w:tc>
          <w:tcPr>
            <w:tcW w:w="1351" w:type="dxa"/>
            <w:tcBorders>
              <w:top w:val="single" w:sz="8" w:space="0" w:color="000000"/>
              <w:right w:val="single" w:sz="8" w:space="0" w:color="000000"/>
            </w:tcBorders>
          </w:tcPr>
          <w:p w14:paraId="5A65B57C" w14:textId="77777777" w:rsidR="007E5106" w:rsidRDefault="007F33FE">
            <w:pPr>
              <w:pStyle w:val="TableParagraph"/>
              <w:spacing w:before="159"/>
              <w:ind w:left="0" w:right="268"/>
              <w:jc w:val="right"/>
              <w:rPr>
                <w:sz w:val="20"/>
              </w:rPr>
            </w:pPr>
            <w:r>
              <w:rPr>
                <w:sz w:val="20"/>
              </w:rPr>
              <w:t>.075</w:t>
            </w:r>
            <w:r>
              <w:rPr>
                <w:spacing w:val="-2"/>
                <w:sz w:val="20"/>
              </w:rPr>
              <w:t xml:space="preserve"> </w:t>
            </w:r>
            <w:r>
              <w:rPr>
                <w:sz w:val="20"/>
              </w:rPr>
              <w:t>mm</w:t>
            </w:r>
          </w:p>
        </w:tc>
        <w:tc>
          <w:tcPr>
            <w:tcW w:w="1524" w:type="dxa"/>
            <w:tcBorders>
              <w:top w:val="single" w:sz="8" w:space="0" w:color="000000"/>
              <w:left w:val="single" w:sz="8" w:space="0" w:color="000000"/>
              <w:right w:val="single" w:sz="8" w:space="0" w:color="000000"/>
            </w:tcBorders>
          </w:tcPr>
          <w:p w14:paraId="0AF031FD" w14:textId="77777777" w:rsidR="007E5106" w:rsidRDefault="007F33FE">
            <w:pPr>
              <w:pStyle w:val="TableParagraph"/>
              <w:spacing w:before="159"/>
              <w:ind w:left="520" w:right="499"/>
              <w:jc w:val="center"/>
              <w:rPr>
                <w:sz w:val="20"/>
              </w:rPr>
            </w:pPr>
            <w:r>
              <w:rPr>
                <w:sz w:val="20"/>
              </w:rPr>
              <w:t>#200</w:t>
            </w:r>
          </w:p>
        </w:tc>
        <w:tc>
          <w:tcPr>
            <w:tcW w:w="1624" w:type="dxa"/>
            <w:tcBorders>
              <w:top w:val="single" w:sz="8" w:space="0" w:color="000000"/>
              <w:left w:val="single" w:sz="8" w:space="0" w:color="000000"/>
              <w:right w:val="single" w:sz="8" w:space="0" w:color="000000"/>
            </w:tcBorders>
          </w:tcPr>
          <w:p w14:paraId="3BBA6584" w14:textId="77777777" w:rsidR="007E5106" w:rsidRDefault="007F33FE">
            <w:pPr>
              <w:pStyle w:val="TableParagraph"/>
              <w:spacing w:before="159"/>
              <w:ind w:left="484" w:right="462"/>
              <w:jc w:val="center"/>
              <w:rPr>
                <w:sz w:val="20"/>
              </w:rPr>
            </w:pPr>
            <w:r>
              <w:rPr>
                <w:sz w:val="20"/>
              </w:rPr>
              <w:t>7</w:t>
            </w:r>
            <w:r>
              <w:rPr>
                <w:spacing w:val="-3"/>
                <w:sz w:val="20"/>
              </w:rPr>
              <w:t xml:space="preserve"> </w:t>
            </w:r>
            <w:r>
              <w:rPr>
                <w:sz w:val="20"/>
              </w:rPr>
              <w:t>-</w:t>
            </w:r>
            <w:r>
              <w:rPr>
                <w:spacing w:val="-1"/>
                <w:sz w:val="20"/>
              </w:rPr>
              <w:t xml:space="preserve"> </w:t>
            </w:r>
            <w:r>
              <w:rPr>
                <w:sz w:val="20"/>
              </w:rPr>
              <w:t>11</w:t>
            </w:r>
          </w:p>
        </w:tc>
        <w:tc>
          <w:tcPr>
            <w:tcW w:w="1440" w:type="dxa"/>
            <w:tcBorders>
              <w:top w:val="single" w:sz="8" w:space="0" w:color="000000"/>
              <w:left w:val="single" w:sz="8" w:space="0" w:color="000000"/>
              <w:right w:val="single" w:sz="8" w:space="0" w:color="000000"/>
            </w:tcBorders>
          </w:tcPr>
          <w:p w14:paraId="78D5520A" w14:textId="77777777" w:rsidR="007E5106" w:rsidRDefault="007F33FE">
            <w:pPr>
              <w:pStyle w:val="TableParagraph"/>
              <w:spacing w:before="159"/>
              <w:ind w:left="16"/>
              <w:jc w:val="center"/>
              <w:rPr>
                <w:sz w:val="20"/>
              </w:rPr>
            </w:pPr>
            <w:r>
              <w:rPr>
                <w:w w:val="99"/>
                <w:sz w:val="20"/>
              </w:rPr>
              <w:t>9</w:t>
            </w:r>
          </w:p>
        </w:tc>
        <w:tc>
          <w:tcPr>
            <w:tcW w:w="1800" w:type="dxa"/>
            <w:tcBorders>
              <w:top w:val="single" w:sz="8" w:space="0" w:color="000000"/>
              <w:left w:val="single" w:sz="8" w:space="0" w:color="000000"/>
              <w:right w:val="single" w:sz="8" w:space="0" w:color="000000"/>
            </w:tcBorders>
          </w:tcPr>
          <w:p w14:paraId="2AB948B6" w14:textId="77777777" w:rsidR="007E5106" w:rsidRDefault="007F33FE">
            <w:pPr>
              <w:pStyle w:val="TableParagraph"/>
              <w:spacing w:before="159"/>
              <w:ind w:left="569" w:right="553"/>
              <w:jc w:val="center"/>
              <w:rPr>
                <w:sz w:val="20"/>
              </w:rPr>
            </w:pPr>
            <w:r>
              <w:rPr>
                <w:sz w:val="20"/>
              </w:rPr>
              <w:t>7</w:t>
            </w:r>
            <w:r>
              <w:rPr>
                <w:spacing w:val="-3"/>
                <w:sz w:val="20"/>
              </w:rPr>
              <w:t xml:space="preserve"> </w:t>
            </w:r>
            <w:r>
              <w:rPr>
                <w:sz w:val="20"/>
              </w:rPr>
              <w:t>-</w:t>
            </w:r>
            <w:r>
              <w:rPr>
                <w:spacing w:val="-1"/>
                <w:sz w:val="20"/>
              </w:rPr>
              <w:t xml:space="preserve"> </w:t>
            </w:r>
            <w:r>
              <w:rPr>
                <w:sz w:val="20"/>
              </w:rPr>
              <w:t>11</w:t>
            </w:r>
          </w:p>
        </w:tc>
        <w:tc>
          <w:tcPr>
            <w:tcW w:w="1531" w:type="dxa"/>
            <w:tcBorders>
              <w:top w:val="single" w:sz="8" w:space="0" w:color="000000"/>
              <w:left w:val="single" w:sz="8" w:space="0" w:color="000000"/>
            </w:tcBorders>
          </w:tcPr>
          <w:p w14:paraId="21274A5B" w14:textId="77777777" w:rsidR="007E5106" w:rsidRDefault="007F33FE">
            <w:pPr>
              <w:pStyle w:val="TableParagraph"/>
              <w:spacing w:before="159"/>
              <w:ind w:left="37"/>
              <w:jc w:val="center"/>
              <w:rPr>
                <w:sz w:val="20"/>
              </w:rPr>
            </w:pPr>
            <w:r>
              <w:rPr>
                <w:w w:val="99"/>
                <w:sz w:val="20"/>
              </w:rPr>
              <w:t>9</w:t>
            </w:r>
          </w:p>
        </w:tc>
      </w:tr>
    </w:tbl>
    <w:p w14:paraId="1F6429BE" w14:textId="77777777" w:rsidR="007E5106" w:rsidRDefault="007E5106">
      <w:pPr>
        <w:pStyle w:val="BodyText"/>
        <w:spacing w:before="6"/>
        <w:rPr>
          <w:b/>
          <w:sz w:val="22"/>
        </w:rPr>
      </w:pPr>
    </w:p>
    <w:p w14:paraId="60A211F2" w14:textId="30D0B482" w:rsidR="007E5106" w:rsidRDefault="00E50867">
      <w:pPr>
        <w:pStyle w:val="ListParagraph"/>
        <w:numPr>
          <w:ilvl w:val="2"/>
          <w:numId w:val="32"/>
        </w:numPr>
        <w:tabs>
          <w:tab w:val="left" w:pos="1555"/>
        </w:tabs>
        <w:spacing w:line="242" w:lineRule="auto"/>
        <w:ind w:left="939" w:right="396" w:firstLine="0"/>
        <w:rPr>
          <w:sz w:val="24"/>
        </w:rPr>
      </w:pPr>
      <w:r>
        <w:rPr>
          <w:b/>
          <w:sz w:val="24"/>
        </w:rPr>
        <w:t>CBR T</w:t>
      </w:r>
      <w:r w:rsidR="005E1052">
        <w:rPr>
          <w:b/>
          <w:sz w:val="24"/>
        </w:rPr>
        <w:t>EST</w:t>
      </w:r>
      <w:r w:rsidR="007F33FE">
        <w:rPr>
          <w:b/>
          <w:sz w:val="24"/>
        </w:rPr>
        <w:t xml:space="preserve">. </w:t>
      </w:r>
      <w:r>
        <w:rPr>
          <w:sz w:val="24"/>
        </w:rPr>
        <w:t xml:space="preserve"> A CBR Test (California Bearing Ration) shall be performed prior to the placement of asphalt or concrete.  The test shall be performed as described in ASTM Standards D1883 and D4429 and AASHTO T193</w:t>
      </w:r>
      <w:r w:rsidR="00393986">
        <w:rPr>
          <w:sz w:val="24"/>
        </w:rPr>
        <w:t>.  The minimum CBR value shall be 60.</w:t>
      </w:r>
    </w:p>
    <w:p w14:paraId="44976C65" w14:textId="77777777" w:rsidR="007E5106" w:rsidRDefault="007E5106">
      <w:pPr>
        <w:pStyle w:val="BodyText"/>
        <w:spacing w:before="3"/>
        <w:rPr>
          <w:sz w:val="23"/>
        </w:rPr>
      </w:pPr>
    </w:p>
    <w:p w14:paraId="574D7451" w14:textId="77777777" w:rsidR="007E5106" w:rsidRDefault="007E5106">
      <w:pPr>
        <w:jc w:val="both"/>
        <w:sectPr w:rsidR="007E5106">
          <w:pgSz w:w="12240" w:h="15840"/>
          <w:pgMar w:top="1360" w:right="1040" w:bottom="880" w:left="1220" w:header="0" w:footer="699" w:gutter="0"/>
          <w:cols w:space="720"/>
        </w:sectPr>
      </w:pPr>
    </w:p>
    <w:p w14:paraId="3CCA67D5" w14:textId="77777777" w:rsidR="00BE7C06" w:rsidRPr="00610D48" w:rsidRDefault="00BE7C06" w:rsidP="00610D48">
      <w:pPr>
        <w:rPr>
          <w:sz w:val="20"/>
        </w:rPr>
      </w:pPr>
    </w:p>
    <w:p w14:paraId="2310B48F" w14:textId="77777777" w:rsidR="00BE7C06" w:rsidRDefault="00BE7C06" w:rsidP="00BE7C06"/>
    <w:p w14:paraId="6EC77B6C" w14:textId="77777777" w:rsidR="007E5106" w:rsidRDefault="007E5106">
      <w:pPr>
        <w:pStyle w:val="BodyText"/>
        <w:spacing w:before="2"/>
        <w:rPr>
          <w:sz w:val="25"/>
        </w:rPr>
      </w:pPr>
    </w:p>
    <w:p w14:paraId="75D6D298" w14:textId="0CAFA42A" w:rsidR="007E5106" w:rsidRDefault="007F33FE">
      <w:pPr>
        <w:pStyle w:val="ListParagraph"/>
        <w:numPr>
          <w:ilvl w:val="2"/>
          <w:numId w:val="32"/>
        </w:numPr>
        <w:tabs>
          <w:tab w:val="left" w:pos="1562"/>
        </w:tabs>
        <w:spacing w:before="1"/>
        <w:ind w:right="395" w:firstLine="0"/>
        <w:rPr>
          <w:sz w:val="24"/>
        </w:rPr>
      </w:pPr>
      <w:r>
        <w:rPr>
          <w:b/>
          <w:sz w:val="24"/>
        </w:rPr>
        <w:t xml:space="preserve">TACK COAT. </w:t>
      </w:r>
      <w:r>
        <w:rPr>
          <w:sz w:val="24"/>
        </w:rPr>
        <w:t>This work shall consist of preparing and treating an existing</w:t>
      </w:r>
      <w:r>
        <w:rPr>
          <w:spacing w:val="1"/>
          <w:sz w:val="24"/>
        </w:rPr>
        <w:t xml:space="preserve"> </w:t>
      </w:r>
      <w:r>
        <w:rPr>
          <w:sz w:val="24"/>
        </w:rPr>
        <w:t>bituminous or concrete surface with asphaltic emulsion in accordance with these</w:t>
      </w:r>
      <w:r>
        <w:rPr>
          <w:spacing w:val="1"/>
          <w:sz w:val="24"/>
        </w:rPr>
        <w:t xml:space="preserve"> </w:t>
      </w:r>
      <w:r>
        <w:rPr>
          <w:spacing w:val="-1"/>
          <w:sz w:val="24"/>
        </w:rPr>
        <w:t>specifications</w:t>
      </w:r>
      <w:r>
        <w:rPr>
          <w:spacing w:val="-14"/>
          <w:sz w:val="24"/>
        </w:rPr>
        <w:t xml:space="preserve"> </w:t>
      </w:r>
      <w:r>
        <w:rPr>
          <w:spacing w:val="-1"/>
          <w:sz w:val="24"/>
        </w:rPr>
        <w:t>and</w:t>
      </w:r>
      <w:r>
        <w:rPr>
          <w:spacing w:val="-13"/>
          <w:sz w:val="24"/>
        </w:rPr>
        <w:t xml:space="preserve"> </w:t>
      </w:r>
      <w:r>
        <w:rPr>
          <w:sz w:val="24"/>
        </w:rPr>
        <w:t>in</w:t>
      </w:r>
      <w:r>
        <w:rPr>
          <w:spacing w:val="-13"/>
          <w:sz w:val="24"/>
        </w:rPr>
        <w:t xml:space="preserve"> </w:t>
      </w:r>
      <w:r>
        <w:rPr>
          <w:sz w:val="24"/>
        </w:rPr>
        <w:t>conformity</w:t>
      </w:r>
      <w:r>
        <w:rPr>
          <w:spacing w:val="-17"/>
          <w:sz w:val="24"/>
        </w:rPr>
        <w:t xml:space="preserve"> </w:t>
      </w:r>
      <w:r>
        <w:rPr>
          <w:sz w:val="24"/>
        </w:rPr>
        <w:t>with</w:t>
      </w:r>
      <w:r>
        <w:rPr>
          <w:spacing w:val="-13"/>
          <w:sz w:val="24"/>
        </w:rPr>
        <w:t xml:space="preserve"> </w:t>
      </w:r>
      <w:r>
        <w:rPr>
          <w:sz w:val="24"/>
        </w:rPr>
        <w:t>the</w:t>
      </w:r>
      <w:r>
        <w:rPr>
          <w:spacing w:val="-13"/>
          <w:sz w:val="24"/>
        </w:rPr>
        <w:t xml:space="preserve"> </w:t>
      </w:r>
      <w:r>
        <w:rPr>
          <w:sz w:val="24"/>
        </w:rPr>
        <w:t>lines</w:t>
      </w:r>
      <w:r>
        <w:rPr>
          <w:spacing w:val="-13"/>
          <w:sz w:val="24"/>
        </w:rPr>
        <w:t xml:space="preserve"> </w:t>
      </w:r>
      <w:r>
        <w:rPr>
          <w:sz w:val="24"/>
        </w:rPr>
        <w:t>shown</w:t>
      </w:r>
      <w:r>
        <w:rPr>
          <w:spacing w:val="-13"/>
          <w:sz w:val="24"/>
        </w:rPr>
        <w:t xml:space="preserve"> </w:t>
      </w:r>
      <w:r>
        <w:rPr>
          <w:sz w:val="24"/>
        </w:rPr>
        <w:t>on</w:t>
      </w:r>
      <w:r>
        <w:rPr>
          <w:spacing w:val="-13"/>
          <w:sz w:val="24"/>
        </w:rPr>
        <w:t xml:space="preserve"> </w:t>
      </w:r>
      <w:r>
        <w:rPr>
          <w:sz w:val="24"/>
        </w:rPr>
        <w:t>the</w:t>
      </w:r>
      <w:r>
        <w:rPr>
          <w:spacing w:val="-16"/>
          <w:sz w:val="24"/>
        </w:rPr>
        <w:t xml:space="preserve"> </w:t>
      </w:r>
      <w:r>
        <w:rPr>
          <w:sz w:val="24"/>
        </w:rPr>
        <w:t>plans</w:t>
      </w:r>
      <w:r>
        <w:rPr>
          <w:spacing w:val="-17"/>
          <w:sz w:val="24"/>
        </w:rPr>
        <w:t xml:space="preserve"> </w:t>
      </w:r>
      <w:r>
        <w:rPr>
          <w:sz w:val="24"/>
        </w:rPr>
        <w:t>or</w:t>
      </w:r>
      <w:r>
        <w:rPr>
          <w:spacing w:val="-18"/>
          <w:sz w:val="24"/>
        </w:rPr>
        <w:t xml:space="preserve"> </w:t>
      </w:r>
      <w:r>
        <w:rPr>
          <w:sz w:val="24"/>
        </w:rPr>
        <w:t>established</w:t>
      </w:r>
      <w:r>
        <w:rPr>
          <w:spacing w:val="-16"/>
          <w:sz w:val="24"/>
        </w:rPr>
        <w:t xml:space="preserve"> </w:t>
      </w:r>
      <w:r>
        <w:rPr>
          <w:sz w:val="24"/>
        </w:rPr>
        <w:t>by</w:t>
      </w:r>
      <w:r>
        <w:rPr>
          <w:spacing w:val="-64"/>
          <w:sz w:val="24"/>
        </w:rPr>
        <w:t xml:space="preserve"> </w:t>
      </w:r>
      <w:r>
        <w:rPr>
          <w:spacing w:val="-2"/>
          <w:sz w:val="24"/>
        </w:rPr>
        <w:t>the</w:t>
      </w:r>
      <w:r>
        <w:rPr>
          <w:spacing w:val="-16"/>
          <w:sz w:val="24"/>
        </w:rPr>
        <w:t xml:space="preserve"> </w:t>
      </w:r>
      <w:r w:rsidR="005E66B0">
        <w:rPr>
          <w:spacing w:val="-2"/>
          <w:sz w:val="24"/>
        </w:rPr>
        <w:t>c</w:t>
      </w:r>
      <w:r>
        <w:rPr>
          <w:spacing w:val="-2"/>
          <w:sz w:val="24"/>
        </w:rPr>
        <w:t>ity’s</w:t>
      </w:r>
      <w:r>
        <w:rPr>
          <w:spacing w:val="-17"/>
          <w:sz w:val="24"/>
        </w:rPr>
        <w:t xml:space="preserve"> </w:t>
      </w:r>
      <w:r w:rsidR="005E66B0">
        <w:rPr>
          <w:spacing w:val="-2"/>
          <w:sz w:val="24"/>
        </w:rPr>
        <w:t>r</w:t>
      </w:r>
      <w:r>
        <w:rPr>
          <w:spacing w:val="-2"/>
          <w:sz w:val="24"/>
        </w:rPr>
        <w:t>epresentative.</w:t>
      </w:r>
      <w:r>
        <w:rPr>
          <w:spacing w:val="-16"/>
          <w:sz w:val="24"/>
        </w:rPr>
        <w:t xml:space="preserve"> </w:t>
      </w:r>
      <w:r>
        <w:rPr>
          <w:spacing w:val="-1"/>
          <w:sz w:val="24"/>
        </w:rPr>
        <w:t>The</w:t>
      </w:r>
      <w:r>
        <w:rPr>
          <w:spacing w:val="-15"/>
          <w:sz w:val="24"/>
        </w:rPr>
        <w:t xml:space="preserve"> </w:t>
      </w:r>
      <w:r>
        <w:rPr>
          <w:spacing w:val="-1"/>
          <w:sz w:val="24"/>
        </w:rPr>
        <w:t>type</w:t>
      </w:r>
      <w:r>
        <w:rPr>
          <w:spacing w:val="-21"/>
          <w:sz w:val="24"/>
        </w:rPr>
        <w:t xml:space="preserve"> </w:t>
      </w:r>
      <w:r>
        <w:rPr>
          <w:spacing w:val="-1"/>
          <w:sz w:val="24"/>
        </w:rPr>
        <w:t>and</w:t>
      </w:r>
      <w:r>
        <w:rPr>
          <w:spacing w:val="-21"/>
          <w:sz w:val="24"/>
        </w:rPr>
        <w:t xml:space="preserve"> </w:t>
      </w:r>
      <w:r>
        <w:rPr>
          <w:spacing w:val="-1"/>
          <w:sz w:val="24"/>
        </w:rPr>
        <w:t>grade</w:t>
      </w:r>
      <w:r>
        <w:rPr>
          <w:spacing w:val="-20"/>
          <w:sz w:val="24"/>
        </w:rPr>
        <w:t xml:space="preserve"> </w:t>
      </w:r>
      <w:r>
        <w:rPr>
          <w:spacing w:val="-1"/>
          <w:sz w:val="24"/>
        </w:rPr>
        <w:t>of</w:t>
      </w:r>
      <w:r>
        <w:rPr>
          <w:spacing w:val="-19"/>
          <w:sz w:val="24"/>
        </w:rPr>
        <w:t xml:space="preserve"> </w:t>
      </w:r>
      <w:r>
        <w:rPr>
          <w:spacing w:val="-1"/>
          <w:sz w:val="24"/>
        </w:rPr>
        <w:t>bituminous</w:t>
      </w:r>
      <w:r>
        <w:rPr>
          <w:spacing w:val="-22"/>
          <w:sz w:val="24"/>
        </w:rPr>
        <w:t xml:space="preserve"> </w:t>
      </w:r>
      <w:r>
        <w:rPr>
          <w:spacing w:val="-1"/>
          <w:sz w:val="24"/>
        </w:rPr>
        <w:t>material</w:t>
      </w:r>
      <w:r>
        <w:rPr>
          <w:spacing w:val="-21"/>
          <w:sz w:val="24"/>
        </w:rPr>
        <w:t xml:space="preserve"> </w:t>
      </w:r>
      <w:r>
        <w:rPr>
          <w:spacing w:val="-1"/>
          <w:sz w:val="24"/>
        </w:rPr>
        <w:t>shall</w:t>
      </w:r>
      <w:r>
        <w:rPr>
          <w:spacing w:val="-22"/>
          <w:sz w:val="24"/>
        </w:rPr>
        <w:t xml:space="preserve"> </w:t>
      </w:r>
      <w:r>
        <w:rPr>
          <w:spacing w:val="-1"/>
          <w:sz w:val="24"/>
        </w:rPr>
        <w:t>be</w:t>
      </w:r>
      <w:r>
        <w:rPr>
          <w:spacing w:val="-21"/>
          <w:sz w:val="24"/>
        </w:rPr>
        <w:t xml:space="preserve"> </w:t>
      </w:r>
      <w:r>
        <w:rPr>
          <w:spacing w:val="-1"/>
          <w:sz w:val="24"/>
        </w:rPr>
        <w:t>SS-1h</w:t>
      </w:r>
      <w:r>
        <w:rPr>
          <w:spacing w:val="-64"/>
          <w:sz w:val="24"/>
        </w:rPr>
        <w:t xml:space="preserve"> </w:t>
      </w:r>
      <w:r>
        <w:rPr>
          <w:sz w:val="24"/>
        </w:rPr>
        <w:t>asphalt emulsion, unless otherwise</w:t>
      </w:r>
      <w:r>
        <w:rPr>
          <w:spacing w:val="1"/>
          <w:sz w:val="24"/>
        </w:rPr>
        <w:t xml:space="preserve"> </w:t>
      </w:r>
      <w:r>
        <w:rPr>
          <w:sz w:val="24"/>
        </w:rPr>
        <w:t>directed.</w:t>
      </w:r>
    </w:p>
    <w:p w14:paraId="4D5A14DE" w14:textId="77777777" w:rsidR="007E5106" w:rsidRDefault="007E5106">
      <w:pPr>
        <w:pStyle w:val="BodyText"/>
      </w:pPr>
    </w:p>
    <w:p w14:paraId="13DF6809" w14:textId="77777777" w:rsidR="007E5106" w:rsidRDefault="007F33FE">
      <w:pPr>
        <w:pStyle w:val="BodyText"/>
        <w:ind w:left="940" w:right="395"/>
        <w:jc w:val="both"/>
      </w:pPr>
      <w:r>
        <w:rPr>
          <w:spacing w:val="-1"/>
        </w:rPr>
        <w:t>Asphalt</w:t>
      </w:r>
      <w:r>
        <w:rPr>
          <w:spacing w:val="-16"/>
        </w:rPr>
        <w:t xml:space="preserve"> </w:t>
      </w:r>
      <w:r>
        <w:rPr>
          <w:spacing w:val="-1"/>
        </w:rPr>
        <w:t>emulsion</w:t>
      </w:r>
      <w:r>
        <w:rPr>
          <w:spacing w:val="-16"/>
        </w:rPr>
        <w:t xml:space="preserve"> </w:t>
      </w:r>
      <w:r>
        <w:rPr>
          <w:spacing w:val="-1"/>
        </w:rPr>
        <w:t>used</w:t>
      </w:r>
      <w:r>
        <w:rPr>
          <w:spacing w:val="-15"/>
        </w:rPr>
        <w:t xml:space="preserve"> </w:t>
      </w:r>
      <w:r>
        <w:rPr>
          <w:spacing w:val="-1"/>
        </w:rPr>
        <w:t>as</w:t>
      </w:r>
      <w:r>
        <w:rPr>
          <w:spacing w:val="-17"/>
        </w:rPr>
        <w:t xml:space="preserve"> </w:t>
      </w:r>
      <w:r>
        <w:rPr>
          <w:spacing w:val="-1"/>
        </w:rPr>
        <w:t>a</w:t>
      </w:r>
      <w:r>
        <w:rPr>
          <w:spacing w:val="-15"/>
        </w:rPr>
        <w:t xml:space="preserve"> </w:t>
      </w:r>
      <w:r>
        <w:rPr>
          <w:spacing w:val="-1"/>
        </w:rPr>
        <w:t>tack</w:t>
      </w:r>
      <w:r>
        <w:rPr>
          <w:spacing w:val="-17"/>
        </w:rPr>
        <w:t xml:space="preserve"> </w:t>
      </w:r>
      <w:r>
        <w:rPr>
          <w:spacing w:val="-1"/>
        </w:rPr>
        <w:t>coat</w:t>
      </w:r>
      <w:r>
        <w:rPr>
          <w:spacing w:val="-16"/>
        </w:rPr>
        <w:t xml:space="preserve"> </w:t>
      </w:r>
      <w:r>
        <w:rPr>
          <w:spacing w:val="-1"/>
        </w:rPr>
        <w:t>between</w:t>
      </w:r>
      <w:r>
        <w:rPr>
          <w:spacing w:val="-15"/>
        </w:rPr>
        <w:t xml:space="preserve"> </w:t>
      </w:r>
      <w:r>
        <w:t>courses</w:t>
      </w:r>
      <w:r>
        <w:rPr>
          <w:spacing w:val="-17"/>
        </w:rPr>
        <w:t xml:space="preserve"> </w:t>
      </w:r>
      <w:r>
        <w:t>of</w:t>
      </w:r>
      <w:r>
        <w:rPr>
          <w:spacing w:val="-13"/>
        </w:rPr>
        <w:t xml:space="preserve"> </w:t>
      </w:r>
      <w:r>
        <w:t>plant</w:t>
      </w:r>
      <w:r>
        <w:rPr>
          <w:spacing w:val="-16"/>
        </w:rPr>
        <w:t xml:space="preserve"> </w:t>
      </w:r>
      <w:r>
        <w:t>mix</w:t>
      </w:r>
      <w:r>
        <w:rPr>
          <w:spacing w:val="-19"/>
        </w:rPr>
        <w:t xml:space="preserve"> </w:t>
      </w:r>
      <w:r>
        <w:t>surface,</w:t>
      </w:r>
      <w:r>
        <w:rPr>
          <w:spacing w:val="-20"/>
        </w:rPr>
        <w:t xml:space="preserve"> </w:t>
      </w:r>
      <w:r>
        <w:t>or</w:t>
      </w:r>
      <w:r>
        <w:rPr>
          <w:spacing w:val="-22"/>
        </w:rPr>
        <w:t xml:space="preserve"> </w:t>
      </w:r>
      <w:r>
        <w:t>over</w:t>
      </w:r>
      <w:r>
        <w:rPr>
          <w:spacing w:val="-64"/>
        </w:rPr>
        <w:t xml:space="preserve"> </w:t>
      </w:r>
      <w:r>
        <w:t>an existing surface, shall be prepared for application by using warm water to cut</w:t>
      </w:r>
      <w:r>
        <w:rPr>
          <w:spacing w:val="1"/>
        </w:rPr>
        <w:t xml:space="preserve"> </w:t>
      </w:r>
      <w:r>
        <w:t>back</w:t>
      </w:r>
      <w:r>
        <w:rPr>
          <w:spacing w:val="-1"/>
        </w:rPr>
        <w:t xml:space="preserve"> </w:t>
      </w:r>
      <w:r>
        <w:t>the</w:t>
      </w:r>
      <w:r>
        <w:rPr>
          <w:spacing w:val="1"/>
        </w:rPr>
        <w:t xml:space="preserve"> </w:t>
      </w:r>
      <w:r>
        <w:t>emulsion in</w:t>
      </w:r>
      <w:r>
        <w:rPr>
          <w:spacing w:val="1"/>
        </w:rPr>
        <w:t xml:space="preserve"> </w:t>
      </w:r>
      <w:r>
        <w:t>the quantity</w:t>
      </w:r>
      <w:r>
        <w:rPr>
          <w:spacing w:val="-2"/>
        </w:rPr>
        <w:t xml:space="preserve"> </w:t>
      </w:r>
      <w:r>
        <w:t>of</w:t>
      </w:r>
      <w:r>
        <w:rPr>
          <w:spacing w:val="2"/>
        </w:rPr>
        <w:t xml:space="preserve"> </w:t>
      </w:r>
      <w:r>
        <w:t>fifty</w:t>
      </w:r>
      <w:r>
        <w:rPr>
          <w:spacing w:val="-2"/>
        </w:rPr>
        <w:t xml:space="preserve"> </w:t>
      </w:r>
      <w:r>
        <w:t>percent</w:t>
      </w:r>
      <w:r>
        <w:rPr>
          <w:spacing w:val="-1"/>
        </w:rPr>
        <w:t xml:space="preserve"> </w:t>
      </w:r>
      <w:r>
        <w:t>of</w:t>
      </w:r>
      <w:r>
        <w:rPr>
          <w:spacing w:val="3"/>
        </w:rPr>
        <w:t xml:space="preserve"> </w:t>
      </w:r>
      <w:r>
        <w:t>the emulsion</w:t>
      </w:r>
      <w:r>
        <w:rPr>
          <w:spacing w:val="1"/>
        </w:rPr>
        <w:t xml:space="preserve"> </w:t>
      </w:r>
      <w:r>
        <w:t>by</w:t>
      </w:r>
      <w:r>
        <w:rPr>
          <w:spacing w:val="-2"/>
        </w:rPr>
        <w:t xml:space="preserve"> </w:t>
      </w:r>
      <w:r>
        <w:t>weight.</w:t>
      </w:r>
    </w:p>
    <w:p w14:paraId="7CA6DD82" w14:textId="77777777" w:rsidR="007E5106" w:rsidRDefault="007E5106">
      <w:pPr>
        <w:pStyle w:val="BodyText"/>
      </w:pPr>
    </w:p>
    <w:p w14:paraId="288CC5EE" w14:textId="4A8DBAEF" w:rsidR="007E5106" w:rsidRDefault="007F33FE">
      <w:pPr>
        <w:pStyle w:val="BodyText"/>
        <w:ind w:left="940" w:right="395"/>
        <w:jc w:val="both"/>
      </w:pPr>
      <w:r>
        <w:t>Bituminous material shall be applied to the width of the section to be tacked by</w:t>
      </w:r>
      <w:r>
        <w:rPr>
          <w:spacing w:val="1"/>
        </w:rPr>
        <w:t xml:space="preserve"> </w:t>
      </w:r>
      <w:r>
        <w:t>means of a pressure distributor in a uniform, continuous spread.</w:t>
      </w:r>
      <w:r>
        <w:rPr>
          <w:spacing w:val="1"/>
        </w:rPr>
        <w:t xml:space="preserve"> </w:t>
      </w:r>
      <w:r>
        <w:t>Care shall be</w:t>
      </w:r>
      <w:r>
        <w:rPr>
          <w:spacing w:val="1"/>
        </w:rPr>
        <w:t xml:space="preserve"> </w:t>
      </w:r>
      <w:r>
        <w:rPr>
          <w:spacing w:val="-1"/>
        </w:rPr>
        <w:t>taken</w:t>
      </w:r>
      <w:r>
        <w:rPr>
          <w:spacing w:val="-16"/>
        </w:rPr>
        <w:t xml:space="preserve"> </w:t>
      </w:r>
      <w:r>
        <w:rPr>
          <w:spacing w:val="-1"/>
        </w:rPr>
        <w:t>that</w:t>
      </w:r>
      <w:r>
        <w:rPr>
          <w:spacing w:val="-16"/>
        </w:rPr>
        <w:t xml:space="preserve"> </w:t>
      </w:r>
      <w:r>
        <w:rPr>
          <w:spacing w:val="-1"/>
        </w:rPr>
        <w:t>the</w:t>
      </w:r>
      <w:r>
        <w:rPr>
          <w:spacing w:val="-15"/>
        </w:rPr>
        <w:t xml:space="preserve"> </w:t>
      </w:r>
      <w:r>
        <w:rPr>
          <w:spacing w:val="-1"/>
        </w:rPr>
        <w:t>application</w:t>
      </w:r>
      <w:r>
        <w:rPr>
          <w:spacing w:val="-16"/>
        </w:rPr>
        <w:t xml:space="preserve"> </w:t>
      </w:r>
      <w:r>
        <w:t>of</w:t>
      </w:r>
      <w:r>
        <w:rPr>
          <w:spacing w:val="-14"/>
        </w:rPr>
        <w:t xml:space="preserve"> </w:t>
      </w:r>
      <w:r>
        <w:t>bituminous</w:t>
      </w:r>
      <w:r>
        <w:rPr>
          <w:spacing w:val="-16"/>
        </w:rPr>
        <w:t xml:space="preserve"> </w:t>
      </w:r>
      <w:r>
        <w:t>material</w:t>
      </w:r>
      <w:r>
        <w:rPr>
          <w:spacing w:val="-17"/>
        </w:rPr>
        <w:t xml:space="preserve"> </w:t>
      </w:r>
      <w:r>
        <w:t>at</w:t>
      </w:r>
      <w:r>
        <w:rPr>
          <w:spacing w:val="-16"/>
        </w:rPr>
        <w:t xml:space="preserve"> </w:t>
      </w:r>
      <w:r>
        <w:t>the</w:t>
      </w:r>
      <w:r>
        <w:rPr>
          <w:spacing w:val="-15"/>
        </w:rPr>
        <w:t xml:space="preserve"> </w:t>
      </w:r>
      <w:r>
        <w:t>junctions</w:t>
      </w:r>
      <w:r>
        <w:rPr>
          <w:spacing w:val="-17"/>
        </w:rPr>
        <w:t xml:space="preserve"> </w:t>
      </w:r>
      <w:r>
        <w:t>of</w:t>
      </w:r>
      <w:r>
        <w:rPr>
          <w:spacing w:val="-14"/>
        </w:rPr>
        <w:t xml:space="preserve"> </w:t>
      </w:r>
      <w:r>
        <w:t>spreads</w:t>
      </w:r>
      <w:r>
        <w:rPr>
          <w:spacing w:val="-16"/>
        </w:rPr>
        <w:t xml:space="preserve"> </w:t>
      </w:r>
      <w:r>
        <w:t>is</w:t>
      </w:r>
      <w:r>
        <w:rPr>
          <w:spacing w:val="-22"/>
        </w:rPr>
        <w:t xml:space="preserve"> </w:t>
      </w:r>
      <w:r>
        <w:t>not</w:t>
      </w:r>
      <w:r>
        <w:rPr>
          <w:spacing w:val="-21"/>
        </w:rPr>
        <w:t xml:space="preserve"> </w:t>
      </w:r>
      <w:r w:rsidR="00FF473B">
        <w:t>more than</w:t>
      </w:r>
      <w:r>
        <w:rPr>
          <w:spacing w:val="1"/>
        </w:rPr>
        <w:t xml:space="preserve"> </w:t>
      </w:r>
      <w:r>
        <w:t>the specified amount. Skipped areas</w:t>
      </w:r>
      <w:r>
        <w:rPr>
          <w:spacing w:val="-1"/>
        </w:rPr>
        <w:t xml:space="preserve"> </w:t>
      </w:r>
      <w:r>
        <w:t>or</w:t>
      </w:r>
      <w:r>
        <w:rPr>
          <w:spacing w:val="-2"/>
        </w:rPr>
        <w:t xml:space="preserve"> </w:t>
      </w:r>
      <w:r>
        <w:t>deficiencies</w:t>
      </w:r>
      <w:r>
        <w:rPr>
          <w:spacing w:val="-1"/>
        </w:rPr>
        <w:t xml:space="preserve"> </w:t>
      </w:r>
      <w:r>
        <w:t>shall</w:t>
      </w:r>
      <w:r>
        <w:rPr>
          <w:spacing w:val="-1"/>
        </w:rPr>
        <w:t xml:space="preserve"> </w:t>
      </w:r>
      <w:r>
        <w:t>be corrected.</w:t>
      </w:r>
    </w:p>
    <w:p w14:paraId="3B91FF1F" w14:textId="77777777" w:rsidR="007E5106" w:rsidRDefault="007E5106">
      <w:pPr>
        <w:pStyle w:val="BodyText"/>
      </w:pPr>
    </w:p>
    <w:p w14:paraId="6AF522EC" w14:textId="3A493998" w:rsidR="007E5106" w:rsidRDefault="007F33FE">
      <w:pPr>
        <w:pStyle w:val="BodyText"/>
        <w:ind w:left="940" w:right="394"/>
        <w:jc w:val="both"/>
      </w:pPr>
      <w:r>
        <w:t>The Contractor shall provide equipment for heating and applying the bituminous</w:t>
      </w:r>
      <w:r>
        <w:rPr>
          <w:spacing w:val="1"/>
        </w:rPr>
        <w:t xml:space="preserve"> </w:t>
      </w:r>
      <w:r>
        <w:t xml:space="preserve">material. The asphalt distributor shall be so designed, equipped, </w:t>
      </w:r>
      <w:r w:rsidR="00FF473B">
        <w:t>maintained,</w:t>
      </w:r>
      <w:r>
        <w:t xml:space="preserve"> and</w:t>
      </w:r>
      <w:r>
        <w:rPr>
          <w:spacing w:val="1"/>
        </w:rPr>
        <w:t xml:space="preserve"> </w:t>
      </w:r>
      <w:r>
        <w:t>operated that bituminous material will be applied uniformly on variable widths of</w:t>
      </w:r>
      <w:r>
        <w:rPr>
          <w:spacing w:val="1"/>
        </w:rPr>
        <w:t xml:space="preserve"> </w:t>
      </w:r>
      <w:r>
        <w:t>surface at readily determined and controlled rates from 0.05 to 2.0 gallons per</w:t>
      </w:r>
      <w:r>
        <w:rPr>
          <w:spacing w:val="1"/>
        </w:rPr>
        <w:t xml:space="preserve"> </w:t>
      </w:r>
      <w:r>
        <w:t>square yard with uniform pressure and with an allowable variation from any</w:t>
      </w:r>
      <w:r>
        <w:rPr>
          <w:spacing w:val="1"/>
        </w:rPr>
        <w:t xml:space="preserve"> </w:t>
      </w:r>
      <w:r>
        <w:rPr>
          <w:spacing w:val="-2"/>
        </w:rPr>
        <w:t>specified</w:t>
      </w:r>
      <w:r>
        <w:rPr>
          <w:spacing w:val="-16"/>
        </w:rPr>
        <w:t xml:space="preserve"> </w:t>
      </w:r>
      <w:r>
        <w:rPr>
          <w:spacing w:val="-1"/>
        </w:rPr>
        <w:t>rate</w:t>
      </w:r>
      <w:r>
        <w:rPr>
          <w:spacing w:val="-16"/>
        </w:rPr>
        <w:t xml:space="preserve"> </w:t>
      </w:r>
      <w:r>
        <w:rPr>
          <w:spacing w:val="-1"/>
        </w:rPr>
        <w:t>not</w:t>
      </w:r>
      <w:r>
        <w:rPr>
          <w:spacing w:val="-16"/>
        </w:rPr>
        <w:t xml:space="preserve"> </w:t>
      </w:r>
      <w:r>
        <w:rPr>
          <w:spacing w:val="-1"/>
        </w:rPr>
        <w:t>to</w:t>
      </w:r>
      <w:r>
        <w:rPr>
          <w:spacing w:val="-16"/>
        </w:rPr>
        <w:t xml:space="preserve"> </w:t>
      </w:r>
      <w:r>
        <w:rPr>
          <w:spacing w:val="-1"/>
        </w:rPr>
        <w:t>exceed</w:t>
      </w:r>
      <w:r>
        <w:rPr>
          <w:spacing w:val="-16"/>
        </w:rPr>
        <w:t xml:space="preserve"> </w:t>
      </w:r>
      <w:r>
        <w:rPr>
          <w:spacing w:val="-1"/>
        </w:rPr>
        <w:t>0.02</w:t>
      </w:r>
      <w:r>
        <w:rPr>
          <w:spacing w:val="-16"/>
        </w:rPr>
        <w:t xml:space="preserve"> </w:t>
      </w:r>
      <w:r>
        <w:rPr>
          <w:spacing w:val="-1"/>
        </w:rPr>
        <w:t>gallon</w:t>
      </w:r>
      <w:r>
        <w:rPr>
          <w:spacing w:val="-16"/>
        </w:rPr>
        <w:t xml:space="preserve"> </w:t>
      </w:r>
      <w:r>
        <w:rPr>
          <w:spacing w:val="-1"/>
        </w:rPr>
        <w:t>per</w:t>
      </w:r>
      <w:r>
        <w:rPr>
          <w:spacing w:val="-18"/>
        </w:rPr>
        <w:t xml:space="preserve"> </w:t>
      </w:r>
      <w:r>
        <w:rPr>
          <w:spacing w:val="-1"/>
        </w:rPr>
        <w:t>square</w:t>
      </w:r>
      <w:r>
        <w:rPr>
          <w:spacing w:val="-21"/>
        </w:rPr>
        <w:t xml:space="preserve"> </w:t>
      </w:r>
      <w:r>
        <w:rPr>
          <w:spacing w:val="-1"/>
        </w:rPr>
        <w:t>yard.</w:t>
      </w:r>
      <w:r>
        <w:rPr>
          <w:spacing w:val="-20"/>
        </w:rPr>
        <w:t xml:space="preserve"> </w:t>
      </w:r>
      <w:r>
        <w:rPr>
          <w:spacing w:val="-1"/>
        </w:rPr>
        <w:t>Distributor</w:t>
      </w:r>
      <w:r>
        <w:rPr>
          <w:spacing w:val="-22"/>
        </w:rPr>
        <w:t xml:space="preserve"> </w:t>
      </w:r>
      <w:r>
        <w:rPr>
          <w:spacing w:val="-1"/>
        </w:rPr>
        <w:t>equipment</w:t>
      </w:r>
      <w:r>
        <w:rPr>
          <w:spacing w:val="-21"/>
        </w:rPr>
        <w:t xml:space="preserve"> </w:t>
      </w:r>
      <w:r>
        <w:rPr>
          <w:spacing w:val="-1"/>
        </w:rPr>
        <w:t>shall</w:t>
      </w:r>
      <w:r>
        <w:rPr>
          <w:spacing w:val="-65"/>
        </w:rPr>
        <w:t xml:space="preserve"> </w:t>
      </w:r>
      <w:r>
        <w:t>include a tachometer, pressure gage(s), accurate volume measuring devices or a</w:t>
      </w:r>
      <w:r>
        <w:rPr>
          <w:spacing w:val="-64"/>
        </w:rPr>
        <w:t xml:space="preserve"> </w:t>
      </w:r>
      <w:r>
        <w:t>calibrated tank, and a thermometer for measuring temperatures of tank contents.</w:t>
      </w:r>
      <w:r>
        <w:rPr>
          <w:spacing w:val="1"/>
        </w:rPr>
        <w:t xml:space="preserve"> </w:t>
      </w:r>
      <w:r>
        <w:t>Distributors shall be equipped with a power unit for the pump and full circulation</w:t>
      </w:r>
      <w:r>
        <w:rPr>
          <w:spacing w:val="1"/>
        </w:rPr>
        <w:t xml:space="preserve"> </w:t>
      </w:r>
      <w:r>
        <w:t>spray</w:t>
      </w:r>
      <w:r>
        <w:rPr>
          <w:spacing w:val="-3"/>
        </w:rPr>
        <w:t xml:space="preserve"> </w:t>
      </w:r>
      <w:r>
        <w:t>bars adjustable</w:t>
      </w:r>
      <w:r>
        <w:rPr>
          <w:spacing w:val="1"/>
        </w:rPr>
        <w:t xml:space="preserve"> </w:t>
      </w:r>
      <w:r>
        <w:t>laterally</w:t>
      </w:r>
      <w:r>
        <w:rPr>
          <w:spacing w:val="-3"/>
        </w:rPr>
        <w:t xml:space="preserve"> </w:t>
      </w:r>
      <w:r>
        <w:t>and</w:t>
      </w:r>
      <w:r>
        <w:rPr>
          <w:spacing w:val="1"/>
        </w:rPr>
        <w:t xml:space="preserve"> </w:t>
      </w:r>
      <w:r>
        <w:t>vertically.</w:t>
      </w:r>
    </w:p>
    <w:p w14:paraId="5949AFB1" w14:textId="77777777" w:rsidR="007E5106" w:rsidRDefault="007E5106">
      <w:pPr>
        <w:pStyle w:val="BodyText"/>
      </w:pPr>
    </w:p>
    <w:p w14:paraId="7AE61228" w14:textId="77777777" w:rsidR="007E5106" w:rsidRDefault="007F33FE">
      <w:pPr>
        <w:pStyle w:val="BodyText"/>
        <w:ind w:left="939" w:right="399"/>
        <w:jc w:val="both"/>
      </w:pPr>
      <w:r>
        <w:t>Application</w:t>
      </w:r>
      <w:r>
        <w:rPr>
          <w:spacing w:val="-12"/>
        </w:rPr>
        <w:t xml:space="preserve"> </w:t>
      </w:r>
      <w:r>
        <w:t>of</w:t>
      </w:r>
      <w:r>
        <w:rPr>
          <w:spacing w:val="-10"/>
        </w:rPr>
        <w:t xml:space="preserve"> </w:t>
      </w:r>
      <w:r>
        <w:t>tack</w:t>
      </w:r>
      <w:r>
        <w:rPr>
          <w:spacing w:val="-13"/>
        </w:rPr>
        <w:t xml:space="preserve"> </w:t>
      </w:r>
      <w:r>
        <w:t>coat</w:t>
      </w:r>
      <w:r>
        <w:rPr>
          <w:spacing w:val="-13"/>
        </w:rPr>
        <w:t xml:space="preserve"> </w:t>
      </w:r>
      <w:r>
        <w:t>may</w:t>
      </w:r>
      <w:r>
        <w:rPr>
          <w:spacing w:val="-14"/>
        </w:rPr>
        <w:t xml:space="preserve"> </w:t>
      </w:r>
      <w:r>
        <w:t>occur</w:t>
      </w:r>
      <w:r>
        <w:rPr>
          <w:spacing w:val="-14"/>
        </w:rPr>
        <w:t xml:space="preserve"> </w:t>
      </w:r>
      <w:r>
        <w:t>only</w:t>
      </w:r>
      <w:r>
        <w:rPr>
          <w:spacing w:val="-15"/>
        </w:rPr>
        <w:t xml:space="preserve"> </w:t>
      </w:r>
      <w:r>
        <w:t>when</w:t>
      </w:r>
      <w:r>
        <w:rPr>
          <w:spacing w:val="-11"/>
        </w:rPr>
        <w:t xml:space="preserve"> </w:t>
      </w:r>
      <w:r>
        <w:t>the</w:t>
      </w:r>
      <w:r>
        <w:rPr>
          <w:spacing w:val="-12"/>
        </w:rPr>
        <w:t xml:space="preserve"> </w:t>
      </w:r>
      <w:r>
        <w:t>surface</w:t>
      </w:r>
      <w:r>
        <w:rPr>
          <w:spacing w:val="-12"/>
        </w:rPr>
        <w:t xml:space="preserve"> </w:t>
      </w:r>
      <w:r>
        <w:t>and</w:t>
      </w:r>
      <w:r>
        <w:rPr>
          <w:spacing w:val="-12"/>
        </w:rPr>
        <w:t xml:space="preserve"> </w:t>
      </w:r>
      <w:r>
        <w:t>air</w:t>
      </w:r>
      <w:r>
        <w:rPr>
          <w:spacing w:val="-15"/>
        </w:rPr>
        <w:t xml:space="preserve"> </w:t>
      </w:r>
      <w:r>
        <w:t>temperature</w:t>
      </w:r>
      <w:r>
        <w:rPr>
          <w:spacing w:val="-14"/>
        </w:rPr>
        <w:t xml:space="preserve"> </w:t>
      </w:r>
      <w:r>
        <w:t>is</w:t>
      </w:r>
      <w:r>
        <w:rPr>
          <w:spacing w:val="-15"/>
        </w:rPr>
        <w:t xml:space="preserve"> </w:t>
      </w:r>
      <w:r>
        <w:t>50</w:t>
      </w:r>
      <w:r>
        <w:rPr>
          <w:spacing w:val="-64"/>
        </w:rPr>
        <w:t xml:space="preserve"> </w:t>
      </w:r>
      <w:r>
        <w:t>degrees F. (10 degrees C.) and rising. The surface shall be clean, dry, free of</w:t>
      </w:r>
      <w:r>
        <w:rPr>
          <w:spacing w:val="1"/>
        </w:rPr>
        <w:t xml:space="preserve"> </w:t>
      </w:r>
      <w:r>
        <w:t>irregularities, and</w:t>
      </w:r>
      <w:r>
        <w:rPr>
          <w:spacing w:val="1"/>
        </w:rPr>
        <w:t xml:space="preserve"> </w:t>
      </w:r>
      <w:r>
        <w:t>shall</w:t>
      </w:r>
      <w:r>
        <w:rPr>
          <w:spacing w:val="-1"/>
        </w:rPr>
        <w:t xml:space="preserve"> </w:t>
      </w:r>
      <w:r>
        <w:t>be</w:t>
      </w:r>
      <w:r>
        <w:rPr>
          <w:spacing w:val="1"/>
        </w:rPr>
        <w:t xml:space="preserve"> </w:t>
      </w:r>
      <w:r>
        <w:t>smooth</w:t>
      </w:r>
      <w:r>
        <w:rPr>
          <w:spacing w:val="1"/>
        </w:rPr>
        <w:t xml:space="preserve"> </w:t>
      </w:r>
      <w:r>
        <w:t>and</w:t>
      </w:r>
      <w:r>
        <w:rPr>
          <w:spacing w:val="1"/>
        </w:rPr>
        <w:t xml:space="preserve"> </w:t>
      </w:r>
      <w:r>
        <w:t>uniform.</w:t>
      </w:r>
    </w:p>
    <w:p w14:paraId="67538835" w14:textId="77777777" w:rsidR="007E5106" w:rsidRDefault="007E5106">
      <w:pPr>
        <w:pStyle w:val="BodyText"/>
      </w:pPr>
    </w:p>
    <w:p w14:paraId="0A9D46E1" w14:textId="16ADBAD6" w:rsidR="007E5106" w:rsidRDefault="007F33FE">
      <w:pPr>
        <w:pStyle w:val="BodyText"/>
        <w:ind w:left="939" w:right="398"/>
        <w:jc w:val="both"/>
      </w:pPr>
      <w:r>
        <w:rPr>
          <w:spacing w:val="-1"/>
        </w:rPr>
        <w:t>At</w:t>
      </w:r>
      <w:r>
        <w:rPr>
          <w:spacing w:val="-16"/>
        </w:rPr>
        <w:t xml:space="preserve"> </w:t>
      </w:r>
      <w:r>
        <w:rPr>
          <w:spacing w:val="-1"/>
        </w:rPr>
        <w:t>the</w:t>
      </w:r>
      <w:r>
        <w:rPr>
          <w:spacing w:val="-16"/>
        </w:rPr>
        <w:t xml:space="preserve"> </w:t>
      </w:r>
      <w:r>
        <w:rPr>
          <w:spacing w:val="-1"/>
        </w:rPr>
        <w:t>time</w:t>
      </w:r>
      <w:r>
        <w:rPr>
          <w:spacing w:val="-16"/>
        </w:rPr>
        <w:t xml:space="preserve"> </w:t>
      </w:r>
      <w:r>
        <w:rPr>
          <w:spacing w:val="-1"/>
        </w:rPr>
        <w:t>of</w:t>
      </w:r>
      <w:r>
        <w:rPr>
          <w:spacing w:val="-14"/>
        </w:rPr>
        <w:t xml:space="preserve"> </w:t>
      </w:r>
      <w:r>
        <w:rPr>
          <w:spacing w:val="-1"/>
        </w:rPr>
        <w:t>placement,</w:t>
      </w:r>
      <w:r>
        <w:rPr>
          <w:spacing w:val="-16"/>
        </w:rPr>
        <w:t xml:space="preserve"> </w:t>
      </w:r>
      <w:r>
        <w:rPr>
          <w:spacing w:val="-1"/>
        </w:rPr>
        <w:t>the</w:t>
      </w:r>
      <w:r>
        <w:rPr>
          <w:spacing w:val="-16"/>
        </w:rPr>
        <w:t xml:space="preserve"> </w:t>
      </w:r>
      <w:r>
        <w:rPr>
          <w:spacing w:val="-1"/>
        </w:rPr>
        <w:t>temperature</w:t>
      </w:r>
      <w:r>
        <w:rPr>
          <w:spacing w:val="-15"/>
        </w:rPr>
        <w:t xml:space="preserve"> </w:t>
      </w:r>
      <w:r>
        <w:rPr>
          <w:spacing w:val="-1"/>
        </w:rPr>
        <w:t>of</w:t>
      </w:r>
      <w:r>
        <w:rPr>
          <w:spacing w:val="-14"/>
        </w:rPr>
        <w:t xml:space="preserve"> </w:t>
      </w:r>
      <w:r>
        <w:rPr>
          <w:spacing w:val="-1"/>
        </w:rPr>
        <w:t>the</w:t>
      </w:r>
      <w:r>
        <w:rPr>
          <w:spacing w:val="-16"/>
        </w:rPr>
        <w:t xml:space="preserve"> </w:t>
      </w:r>
      <w:r>
        <w:rPr>
          <w:spacing w:val="-1"/>
        </w:rPr>
        <w:t>asphaltic</w:t>
      </w:r>
      <w:r>
        <w:rPr>
          <w:spacing w:val="-22"/>
        </w:rPr>
        <w:t xml:space="preserve"> </w:t>
      </w:r>
      <w:r>
        <w:rPr>
          <w:spacing w:val="-1"/>
        </w:rPr>
        <w:t>emulsion</w:t>
      </w:r>
      <w:r>
        <w:rPr>
          <w:spacing w:val="-21"/>
        </w:rPr>
        <w:t xml:space="preserve"> </w:t>
      </w:r>
      <w:r>
        <w:rPr>
          <w:spacing w:val="-1"/>
        </w:rPr>
        <w:t>shall</w:t>
      </w:r>
      <w:r>
        <w:rPr>
          <w:spacing w:val="-22"/>
        </w:rPr>
        <w:t xml:space="preserve"> </w:t>
      </w:r>
      <w:r>
        <w:t>be</w:t>
      </w:r>
      <w:r>
        <w:rPr>
          <w:spacing w:val="-21"/>
        </w:rPr>
        <w:t xml:space="preserve"> </w:t>
      </w:r>
      <w:r>
        <w:t>uniform</w:t>
      </w:r>
      <w:r>
        <w:rPr>
          <w:spacing w:val="-64"/>
        </w:rPr>
        <w:t xml:space="preserve"> </w:t>
      </w:r>
      <w:r>
        <w:t>and</w:t>
      </w:r>
      <w:r>
        <w:rPr>
          <w:spacing w:val="-10"/>
        </w:rPr>
        <w:t xml:space="preserve"> </w:t>
      </w:r>
      <w:r>
        <w:t>not</w:t>
      </w:r>
      <w:r>
        <w:rPr>
          <w:spacing w:val="-10"/>
        </w:rPr>
        <w:t xml:space="preserve"> </w:t>
      </w:r>
      <w:r>
        <w:t>less</w:t>
      </w:r>
      <w:r>
        <w:rPr>
          <w:spacing w:val="-11"/>
        </w:rPr>
        <w:t xml:space="preserve"> </w:t>
      </w:r>
      <w:r>
        <w:t>than</w:t>
      </w:r>
      <w:r>
        <w:rPr>
          <w:spacing w:val="-10"/>
        </w:rPr>
        <w:t xml:space="preserve"> </w:t>
      </w:r>
      <w:r>
        <w:t>75</w:t>
      </w:r>
      <w:r>
        <w:rPr>
          <w:spacing w:val="-10"/>
        </w:rPr>
        <w:t xml:space="preserve"> </w:t>
      </w:r>
      <w:r>
        <w:t>degrees</w:t>
      </w:r>
      <w:r>
        <w:rPr>
          <w:spacing w:val="-11"/>
        </w:rPr>
        <w:t xml:space="preserve"> </w:t>
      </w:r>
      <w:r>
        <w:t>F.</w:t>
      </w:r>
      <w:r>
        <w:rPr>
          <w:spacing w:val="-10"/>
        </w:rPr>
        <w:t xml:space="preserve"> </w:t>
      </w:r>
      <w:r>
        <w:t>(24</w:t>
      </w:r>
      <w:r>
        <w:rPr>
          <w:spacing w:val="-10"/>
        </w:rPr>
        <w:t xml:space="preserve"> </w:t>
      </w:r>
      <w:r>
        <w:t>degrees</w:t>
      </w:r>
      <w:r>
        <w:rPr>
          <w:spacing w:val="-11"/>
        </w:rPr>
        <w:t xml:space="preserve"> </w:t>
      </w:r>
      <w:r>
        <w:t>C.)</w:t>
      </w:r>
      <w:r>
        <w:rPr>
          <w:spacing w:val="-11"/>
        </w:rPr>
        <w:t xml:space="preserve"> </w:t>
      </w:r>
      <w:r>
        <w:t>nor</w:t>
      </w:r>
      <w:r>
        <w:rPr>
          <w:spacing w:val="-11"/>
        </w:rPr>
        <w:t xml:space="preserve"> </w:t>
      </w:r>
      <w:r>
        <w:t>more</w:t>
      </w:r>
      <w:r>
        <w:rPr>
          <w:spacing w:val="-10"/>
        </w:rPr>
        <w:t xml:space="preserve"> </w:t>
      </w:r>
      <w:r>
        <w:t>than</w:t>
      </w:r>
      <w:r>
        <w:rPr>
          <w:spacing w:val="-10"/>
        </w:rPr>
        <w:t xml:space="preserve"> </w:t>
      </w:r>
      <w:r>
        <w:t>130</w:t>
      </w:r>
      <w:r>
        <w:rPr>
          <w:spacing w:val="-12"/>
        </w:rPr>
        <w:t xml:space="preserve"> </w:t>
      </w:r>
      <w:r>
        <w:t>degrees</w:t>
      </w:r>
      <w:r>
        <w:rPr>
          <w:spacing w:val="-13"/>
        </w:rPr>
        <w:t xml:space="preserve"> </w:t>
      </w:r>
      <w:r>
        <w:t>F.</w:t>
      </w:r>
      <w:r>
        <w:rPr>
          <w:spacing w:val="-12"/>
        </w:rPr>
        <w:t xml:space="preserve"> </w:t>
      </w:r>
      <w:r>
        <w:t>(54</w:t>
      </w:r>
      <w:r>
        <w:rPr>
          <w:spacing w:val="-64"/>
        </w:rPr>
        <w:t xml:space="preserve"> </w:t>
      </w:r>
      <w:r>
        <w:t>degrees C.). The tack shall be applied at a rate of 0.05 to 0.10 gallon per square</w:t>
      </w:r>
      <w:r>
        <w:rPr>
          <w:spacing w:val="1"/>
        </w:rPr>
        <w:t xml:space="preserve"> </w:t>
      </w:r>
      <w:r>
        <w:t>yard. The rate of</w:t>
      </w:r>
      <w:r>
        <w:rPr>
          <w:spacing w:val="2"/>
        </w:rPr>
        <w:t xml:space="preserve"> </w:t>
      </w:r>
      <w:r>
        <w:t>application may</w:t>
      </w:r>
      <w:r>
        <w:rPr>
          <w:spacing w:val="-3"/>
        </w:rPr>
        <w:t xml:space="preserve"> </w:t>
      </w:r>
      <w:r>
        <w:t>be adjusted</w:t>
      </w:r>
      <w:r>
        <w:rPr>
          <w:spacing w:val="1"/>
        </w:rPr>
        <w:t xml:space="preserve"> </w:t>
      </w:r>
      <w:r>
        <w:t>by</w:t>
      </w:r>
      <w:r>
        <w:rPr>
          <w:spacing w:val="-3"/>
        </w:rPr>
        <w:t xml:space="preserve"> </w:t>
      </w:r>
      <w:r>
        <w:t xml:space="preserve">the </w:t>
      </w:r>
      <w:r w:rsidR="00DB19A6">
        <w:t>c</w:t>
      </w:r>
      <w:r>
        <w:t>ity’s</w:t>
      </w:r>
      <w:r>
        <w:rPr>
          <w:spacing w:val="-1"/>
        </w:rPr>
        <w:t xml:space="preserve"> </w:t>
      </w:r>
      <w:r w:rsidR="00DB19A6">
        <w:t>r</w:t>
      </w:r>
      <w:r>
        <w:t>epresentative.</w:t>
      </w:r>
    </w:p>
    <w:p w14:paraId="4EB4CF3F" w14:textId="77777777" w:rsidR="007E5106" w:rsidRDefault="007E5106">
      <w:pPr>
        <w:jc w:val="both"/>
        <w:sectPr w:rsidR="007E5106">
          <w:pgSz w:w="12240" w:h="15840"/>
          <w:pgMar w:top="1500" w:right="1040" w:bottom="880" w:left="1220" w:header="0" w:footer="699" w:gutter="0"/>
          <w:cols w:space="720"/>
        </w:sectPr>
      </w:pPr>
    </w:p>
    <w:p w14:paraId="097F95DB" w14:textId="77777777" w:rsidR="007E5106" w:rsidRDefault="007E5106">
      <w:pPr>
        <w:pStyle w:val="BodyText"/>
        <w:spacing w:before="2"/>
        <w:rPr>
          <w:sz w:val="11"/>
        </w:rPr>
      </w:pPr>
    </w:p>
    <w:p w14:paraId="7EA4B099" w14:textId="77777777" w:rsidR="007E5106" w:rsidRDefault="007F33FE">
      <w:pPr>
        <w:pStyle w:val="BodyText"/>
        <w:spacing w:before="92"/>
        <w:ind w:left="939" w:right="398"/>
        <w:jc w:val="both"/>
      </w:pPr>
      <w:r>
        <w:t>Liquid asphalt shall not be sprayed upon adjacent pavements, structures, railing</w:t>
      </w:r>
      <w:r>
        <w:rPr>
          <w:b/>
        </w:rPr>
        <w:t>,</w:t>
      </w:r>
      <w:r>
        <w:rPr>
          <w:b/>
          <w:spacing w:val="1"/>
        </w:rPr>
        <w:t xml:space="preserve"> </w:t>
      </w:r>
      <w:r>
        <w:t>barriers,</w:t>
      </w:r>
      <w:r>
        <w:rPr>
          <w:spacing w:val="1"/>
        </w:rPr>
        <w:t xml:space="preserve"> </w:t>
      </w:r>
      <w:r>
        <w:t>markers,</w:t>
      </w:r>
      <w:r>
        <w:rPr>
          <w:spacing w:val="1"/>
        </w:rPr>
        <w:t xml:space="preserve"> </w:t>
      </w:r>
      <w:r>
        <w:t>adjacent</w:t>
      </w:r>
      <w:r>
        <w:rPr>
          <w:spacing w:val="1"/>
        </w:rPr>
        <w:t xml:space="preserve"> </w:t>
      </w:r>
      <w:r>
        <w:t>property</w:t>
      </w:r>
      <w:r>
        <w:rPr>
          <w:spacing w:val="1"/>
        </w:rPr>
        <w:t xml:space="preserve"> </w:t>
      </w:r>
      <w:r>
        <w:t>improvements,</w:t>
      </w:r>
      <w:r>
        <w:rPr>
          <w:spacing w:val="1"/>
        </w:rPr>
        <w:t xml:space="preserve"> </w:t>
      </w:r>
      <w:r>
        <w:t>and</w:t>
      </w:r>
      <w:r>
        <w:rPr>
          <w:spacing w:val="1"/>
        </w:rPr>
        <w:t xml:space="preserve"> </w:t>
      </w:r>
      <w:r>
        <w:t>other</w:t>
      </w:r>
      <w:r>
        <w:rPr>
          <w:spacing w:val="1"/>
        </w:rPr>
        <w:t xml:space="preserve"> </w:t>
      </w:r>
      <w:r>
        <w:t>facilities</w:t>
      </w:r>
      <w:r>
        <w:rPr>
          <w:spacing w:val="1"/>
        </w:rPr>
        <w:t xml:space="preserve"> </w:t>
      </w:r>
      <w:r>
        <w:t>not</w:t>
      </w:r>
      <w:r>
        <w:rPr>
          <w:spacing w:val="1"/>
        </w:rPr>
        <w:t xml:space="preserve"> </w:t>
      </w:r>
      <w:r>
        <w:t>mentioned herein.</w:t>
      </w:r>
    </w:p>
    <w:p w14:paraId="0F17C6B6" w14:textId="77777777" w:rsidR="007E5106" w:rsidRDefault="007E5106">
      <w:pPr>
        <w:pStyle w:val="BodyText"/>
        <w:spacing w:before="8"/>
      </w:pPr>
    </w:p>
    <w:p w14:paraId="1E2EE19A" w14:textId="24434E97" w:rsidR="007E5106" w:rsidRDefault="007F33FE">
      <w:pPr>
        <w:pStyle w:val="ListParagraph"/>
        <w:numPr>
          <w:ilvl w:val="2"/>
          <w:numId w:val="32"/>
        </w:numPr>
        <w:tabs>
          <w:tab w:val="left" w:pos="1672"/>
        </w:tabs>
        <w:ind w:right="396" w:firstLine="0"/>
        <w:rPr>
          <w:sz w:val="24"/>
        </w:rPr>
      </w:pPr>
      <w:r>
        <w:rPr>
          <w:b/>
          <w:sz w:val="24"/>
        </w:rPr>
        <w:t>DENSE-GRADED</w:t>
      </w:r>
      <w:r>
        <w:rPr>
          <w:b/>
          <w:spacing w:val="-12"/>
          <w:sz w:val="24"/>
        </w:rPr>
        <w:t xml:space="preserve"> </w:t>
      </w:r>
      <w:r>
        <w:rPr>
          <w:b/>
          <w:sz w:val="24"/>
        </w:rPr>
        <w:t>ASPHALT.</w:t>
      </w:r>
      <w:r>
        <w:rPr>
          <w:b/>
          <w:spacing w:val="-11"/>
          <w:sz w:val="24"/>
        </w:rPr>
        <w:t xml:space="preserve"> </w:t>
      </w:r>
      <w:r>
        <w:rPr>
          <w:sz w:val="24"/>
        </w:rPr>
        <w:t>A</w:t>
      </w:r>
      <w:r>
        <w:rPr>
          <w:spacing w:val="-10"/>
          <w:sz w:val="24"/>
        </w:rPr>
        <w:t xml:space="preserve"> </w:t>
      </w:r>
      <w:r w:rsidR="005C1720">
        <w:rPr>
          <w:sz w:val="24"/>
        </w:rPr>
        <w:t>marshal</w:t>
      </w:r>
      <w:r>
        <w:rPr>
          <w:spacing w:val="-14"/>
          <w:sz w:val="24"/>
        </w:rPr>
        <w:t xml:space="preserve"> </w:t>
      </w:r>
      <w:r>
        <w:rPr>
          <w:sz w:val="24"/>
        </w:rPr>
        <w:t>mix</w:t>
      </w:r>
      <w:r>
        <w:rPr>
          <w:spacing w:val="-16"/>
          <w:sz w:val="24"/>
        </w:rPr>
        <w:t xml:space="preserve"> </w:t>
      </w:r>
      <w:r>
        <w:rPr>
          <w:sz w:val="24"/>
        </w:rPr>
        <w:t>design</w:t>
      </w:r>
      <w:r>
        <w:rPr>
          <w:spacing w:val="-12"/>
          <w:sz w:val="24"/>
        </w:rPr>
        <w:t xml:space="preserve"> </w:t>
      </w:r>
      <w:r>
        <w:rPr>
          <w:sz w:val="24"/>
        </w:rPr>
        <w:t>must</w:t>
      </w:r>
      <w:r>
        <w:rPr>
          <w:spacing w:val="-13"/>
          <w:sz w:val="24"/>
        </w:rPr>
        <w:t xml:space="preserve"> </w:t>
      </w:r>
      <w:r>
        <w:rPr>
          <w:sz w:val="24"/>
        </w:rPr>
        <w:t>be</w:t>
      </w:r>
      <w:r>
        <w:rPr>
          <w:spacing w:val="-13"/>
          <w:sz w:val="24"/>
        </w:rPr>
        <w:t xml:space="preserve"> </w:t>
      </w:r>
      <w:r w:rsidR="00FF473B">
        <w:rPr>
          <w:sz w:val="24"/>
        </w:rPr>
        <w:t>submitted</w:t>
      </w:r>
      <w:r>
        <w:rPr>
          <w:spacing w:val="-13"/>
          <w:sz w:val="24"/>
        </w:rPr>
        <w:t xml:space="preserve"> </w:t>
      </w:r>
      <w:r>
        <w:rPr>
          <w:sz w:val="24"/>
        </w:rPr>
        <w:t>and</w:t>
      </w:r>
      <w:r>
        <w:rPr>
          <w:spacing w:val="-64"/>
          <w:sz w:val="24"/>
        </w:rPr>
        <w:t xml:space="preserve"> </w:t>
      </w:r>
      <w:r>
        <w:rPr>
          <w:sz w:val="24"/>
        </w:rPr>
        <w:t>approved</w:t>
      </w:r>
      <w:r>
        <w:rPr>
          <w:spacing w:val="-11"/>
          <w:sz w:val="24"/>
        </w:rPr>
        <w:t xml:space="preserve"> </w:t>
      </w:r>
      <w:r>
        <w:rPr>
          <w:sz w:val="24"/>
        </w:rPr>
        <w:t>along</w:t>
      </w:r>
      <w:r>
        <w:rPr>
          <w:spacing w:val="-14"/>
          <w:sz w:val="24"/>
        </w:rPr>
        <w:t xml:space="preserve"> </w:t>
      </w:r>
      <w:r>
        <w:rPr>
          <w:sz w:val="24"/>
        </w:rPr>
        <w:t>with</w:t>
      </w:r>
      <w:r>
        <w:rPr>
          <w:spacing w:val="-12"/>
          <w:sz w:val="24"/>
        </w:rPr>
        <w:t xml:space="preserve"> </w:t>
      </w:r>
      <w:r>
        <w:rPr>
          <w:sz w:val="24"/>
        </w:rPr>
        <w:t>certification</w:t>
      </w:r>
      <w:r>
        <w:rPr>
          <w:spacing w:val="-12"/>
          <w:sz w:val="24"/>
        </w:rPr>
        <w:t xml:space="preserve"> </w:t>
      </w:r>
      <w:r>
        <w:rPr>
          <w:sz w:val="24"/>
        </w:rPr>
        <w:t>from</w:t>
      </w:r>
      <w:r>
        <w:rPr>
          <w:spacing w:val="-11"/>
          <w:sz w:val="24"/>
        </w:rPr>
        <w:t xml:space="preserve"> </w:t>
      </w:r>
      <w:r>
        <w:rPr>
          <w:sz w:val="24"/>
        </w:rPr>
        <w:t>an</w:t>
      </w:r>
      <w:r>
        <w:rPr>
          <w:spacing w:val="-12"/>
          <w:sz w:val="24"/>
        </w:rPr>
        <w:t xml:space="preserve"> </w:t>
      </w:r>
      <w:r>
        <w:rPr>
          <w:sz w:val="24"/>
        </w:rPr>
        <w:t>independent</w:t>
      </w:r>
      <w:r>
        <w:rPr>
          <w:spacing w:val="-13"/>
          <w:sz w:val="24"/>
        </w:rPr>
        <w:t xml:space="preserve"> </w:t>
      </w:r>
      <w:r>
        <w:rPr>
          <w:sz w:val="24"/>
        </w:rPr>
        <w:t>lab</w:t>
      </w:r>
      <w:r>
        <w:rPr>
          <w:spacing w:val="-12"/>
          <w:sz w:val="24"/>
        </w:rPr>
        <w:t xml:space="preserve"> </w:t>
      </w:r>
      <w:r>
        <w:rPr>
          <w:sz w:val="24"/>
        </w:rPr>
        <w:t>prior</w:t>
      </w:r>
      <w:r>
        <w:rPr>
          <w:spacing w:val="-14"/>
          <w:sz w:val="24"/>
        </w:rPr>
        <w:t xml:space="preserve"> </w:t>
      </w:r>
      <w:r>
        <w:rPr>
          <w:sz w:val="24"/>
        </w:rPr>
        <w:t>to</w:t>
      </w:r>
      <w:r>
        <w:rPr>
          <w:spacing w:val="-12"/>
          <w:sz w:val="24"/>
        </w:rPr>
        <w:t xml:space="preserve"> </w:t>
      </w:r>
      <w:r>
        <w:rPr>
          <w:sz w:val="24"/>
        </w:rPr>
        <w:t>the</w:t>
      </w:r>
      <w:r>
        <w:rPr>
          <w:spacing w:val="-12"/>
          <w:sz w:val="24"/>
        </w:rPr>
        <w:t xml:space="preserve"> </w:t>
      </w:r>
      <w:r>
        <w:rPr>
          <w:sz w:val="24"/>
        </w:rPr>
        <w:t>placement</w:t>
      </w:r>
      <w:r>
        <w:rPr>
          <w:spacing w:val="-13"/>
          <w:sz w:val="24"/>
        </w:rPr>
        <w:t xml:space="preserve"> </w:t>
      </w:r>
      <w:r>
        <w:rPr>
          <w:sz w:val="24"/>
        </w:rPr>
        <w:t>of</w:t>
      </w:r>
      <w:r>
        <w:rPr>
          <w:spacing w:val="-65"/>
          <w:sz w:val="24"/>
        </w:rPr>
        <w:t xml:space="preserve"> </w:t>
      </w:r>
      <w:r>
        <w:rPr>
          <w:sz w:val="24"/>
        </w:rPr>
        <w:t xml:space="preserve">any asphalt. This work shall consist of mixing, </w:t>
      </w:r>
      <w:r w:rsidR="00FF473B">
        <w:rPr>
          <w:sz w:val="24"/>
        </w:rPr>
        <w:t>laying,</w:t>
      </w:r>
      <w:r>
        <w:rPr>
          <w:sz w:val="24"/>
        </w:rPr>
        <w:t xml:space="preserve"> and compacting an asphalt</w:t>
      </w:r>
      <w:r>
        <w:rPr>
          <w:spacing w:val="1"/>
          <w:sz w:val="24"/>
        </w:rPr>
        <w:t xml:space="preserve"> </w:t>
      </w:r>
      <w:r>
        <w:rPr>
          <w:sz w:val="24"/>
        </w:rPr>
        <w:t>course,</w:t>
      </w:r>
      <w:r>
        <w:rPr>
          <w:spacing w:val="-9"/>
          <w:sz w:val="24"/>
        </w:rPr>
        <w:t xml:space="preserve"> </w:t>
      </w:r>
      <w:r>
        <w:rPr>
          <w:sz w:val="24"/>
        </w:rPr>
        <w:t>of</w:t>
      </w:r>
      <w:r>
        <w:rPr>
          <w:spacing w:val="-5"/>
          <w:sz w:val="24"/>
        </w:rPr>
        <w:t xml:space="preserve"> </w:t>
      </w:r>
      <w:r>
        <w:rPr>
          <w:sz w:val="24"/>
        </w:rPr>
        <w:t>one</w:t>
      </w:r>
      <w:r>
        <w:rPr>
          <w:spacing w:val="-8"/>
          <w:sz w:val="24"/>
        </w:rPr>
        <w:t xml:space="preserve"> </w:t>
      </w:r>
      <w:r>
        <w:rPr>
          <w:sz w:val="24"/>
        </w:rPr>
        <w:t>or</w:t>
      </w:r>
      <w:r>
        <w:rPr>
          <w:spacing w:val="-9"/>
          <w:sz w:val="24"/>
        </w:rPr>
        <w:t xml:space="preserve"> </w:t>
      </w:r>
      <w:r>
        <w:rPr>
          <w:sz w:val="24"/>
        </w:rPr>
        <w:t>more</w:t>
      </w:r>
      <w:r>
        <w:rPr>
          <w:spacing w:val="-8"/>
          <w:sz w:val="24"/>
        </w:rPr>
        <w:t xml:space="preserve"> </w:t>
      </w:r>
      <w:r>
        <w:rPr>
          <w:sz w:val="24"/>
        </w:rPr>
        <w:t>layers</w:t>
      </w:r>
      <w:r>
        <w:rPr>
          <w:spacing w:val="-8"/>
          <w:sz w:val="24"/>
        </w:rPr>
        <w:t xml:space="preserve"> </w:t>
      </w:r>
      <w:r>
        <w:rPr>
          <w:sz w:val="24"/>
        </w:rPr>
        <w:t>composed</w:t>
      </w:r>
      <w:r>
        <w:rPr>
          <w:spacing w:val="-8"/>
          <w:sz w:val="24"/>
        </w:rPr>
        <w:t xml:space="preserve"> </w:t>
      </w:r>
      <w:r>
        <w:rPr>
          <w:sz w:val="24"/>
        </w:rPr>
        <w:t>of</w:t>
      </w:r>
      <w:r>
        <w:rPr>
          <w:spacing w:val="-5"/>
          <w:sz w:val="24"/>
        </w:rPr>
        <w:t xml:space="preserve"> </w:t>
      </w:r>
      <w:r>
        <w:rPr>
          <w:sz w:val="24"/>
        </w:rPr>
        <w:t>aggregate,</w:t>
      </w:r>
      <w:r>
        <w:rPr>
          <w:spacing w:val="-9"/>
          <w:sz w:val="24"/>
        </w:rPr>
        <w:t xml:space="preserve"> </w:t>
      </w:r>
      <w:r>
        <w:rPr>
          <w:sz w:val="24"/>
        </w:rPr>
        <w:t>asphalt</w:t>
      </w:r>
      <w:r>
        <w:rPr>
          <w:spacing w:val="-10"/>
          <w:sz w:val="24"/>
        </w:rPr>
        <w:t xml:space="preserve"> </w:t>
      </w:r>
      <w:r>
        <w:rPr>
          <w:sz w:val="24"/>
        </w:rPr>
        <w:t>cement,</w:t>
      </w:r>
      <w:r>
        <w:rPr>
          <w:spacing w:val="-10"/>
          <w:sz w:val="24"/>
        </w:rPr>
        <w:t xml:space="preserve"> </w:t>
      </w:r>
      <w:r>
        <w:rPr>
          <w:sz w:val="24"/>
        </w:rPr>
        <w:t>applicable</w:t>
      </w:r>
      <w:r>
        <w:rPr>
          <w:spacing w:val="-65"/>
          <w:sz w:val="24"/>
        </w:rPr>
        <w:t xml:space="preserve"> </w:t>
      </w:r>
      <w:r w:rsidR="00F22675">
        <w:rPr>
          <w:sz w:val="24"/>
        </w:rPr>
        <w:t>additives,</w:t>
      </w:r>
      <w:r>
        <w:rPr>
          <w:sz w:val="24"/>
        </w:rPr>
        <w:t xml:space="preserve"> and lime, as required. All materials shall be mixed at a central mixing</w:t>
      </w:r>
      <w:r>
        <w:rPr>
          <w:spacing w:val="1"/>
          <w:sz w:val="24"/>
        </w:rPr>
        <w:t xml:space="preserve"> </w:t>
      </w:r>
      <w:r>
        <w:rPr>
          <w:sz w:val="24"/>
        </w:rPr>
        <w:t>plant.</w:t>
      </w:r>
    </w:p>
    <w:p w14:paraId="07918E3E" w14:textId="77777777" w:rsidR="007E5106" w:rsidRDefault="007E5106">
      <w:pPr>
        <w:pStyle w:val="BodyText"/>
        <w:spacing w:before="7"/>
      </w:pPr>
    </w:p>
    <w:p w14:paraId="760A83F6" w14:textId="59CC7465" w:rsidR="007E5106" w:rsidRDefault="007F33FE">
      <w:pPr>
        <w:pStyle w:val="ListParagraph"/>
        <w:numPr>
          <w:ilvl w:val="3"/>
          <w:numId w:val="32"/>
        </w:numPr>
        <w:tabs>
          <w:tab w:val="left" w:pos="2450"/>
        </w:tabs>
        <w:ind w:left="1515" w:right="394" w:firstLine="0"/>
        <w:rPr>
          <w:sz w:val="24"/>
        </w:rPr>
      </w:pPr>
      <w:r>
        <w:rPr>
          <w:b/>
          <w:sz w:val="24"/>
        </w:rPr>
        <w:t>MIX</w:t>
      </w:r>
      <w:r>
        <w:rPr>
          <w:b/>
          <w:spacing w:val="-8"/>
          <w:sz w:val="24"/>
        </w:rPr>
        <w:t xml:space="preserve"> </w:t>
      </w:r>
      <w:r>
        <w:rPr>
          <w:b/>
          <w:sz w:val="24"/>
        </w:rPr>
        <w:t>DESIGN.</w:t>
      </w:r>
      <w:r>
        <w:rPr>
          <w:b/>
          <w:spacing w:val="-9"/>
          <w:sz w:val="24"/>
        </w:rPr>
        <w:t xml:space="preserve"> </w:t>
      </w:r>
      <w:r>
        <w:rPr>
          <w:sz w:val="24"/>
        </w:rPr>
        <w:t>Annual</w:t>
      </w:r>
      <w:r>
        <w:rPr>
          <w:spacing w:val="-10"/>
          <w:sz w:val="24"/>
        </w:rPr>
        <w:t xml:space="preserve"> </w:t>
      </w:r>
      <w:r>
        <w:rPr>
          <w:sz w:val="24"/>
        </w:rPr>
        <w:t>mix</w:t>
      </w:r>
      <w:r>
        <w:rPr>
          <w:spacing w:val="-13"/>
          <w:sz w:val="24"/>
        </w:rPr>
        <w:t xml:space="preserve"> </w:t>
      </w:r>
      <w:r>
        <w:rPr>
          <w:sz w:val="24"/>
        </w:rPr>
        <w:t>designs</w:t>
      </w:r>
      <w:r>
        <w:rPr>
          <w:spacing w:val="-12"/>
          <w:sz w:val="24"/>
        </w:rPr>
        <w:t xml:space="preserve"> </w:t>
      </w:r>
      <w:r>
        <w:rPr>
          <w:sz w:val="24"/>
        </w:rPr>
        <w:t>with</w:t>
      </w:r>
      <w:r>
        <w:rPr>
          <w:spacing w:val="-11"/>
          <w:sz w:val="24"/>
        </w:rPr>
        <w:t xml:space="preserve"> </w:t>
      </w:r>
      <w:r>
        <w:rPr>
          <w:sz w:val="24"/>
        </w:rPr>
        <w:t>independent</w:t>
      </w:r>
      <w:r>
        <w:rPr>
          <w:spacing w:val="-10"/>
          <w:sz w:val="24"/>
        </w:rPr>
        <w:t xml:space="preserve"> </w:t>
      </w:r>
      <w:r>
        <w:rPr>
          <w:sz w:val="24"/>
        </w:rPr>
        <w:t>lab</w:t>
      </w:r>
      <w:r>
        <w:rPr>
          <w:spacing w:val="-11"/>
          <w:sz w:val="24"/>
        </w:rPr>
        <w:t xml:space="preserve"> </w:t>
      </w:r>
      <w:r>
        <w:rPr>
          <w:sz w:val="24"/>
        </w:rPr>
        <w:t>certification</w:t>
      </w:r>
      <w:r>
        <w:rPr>
          <w:spacing w:val="-64"/>
          <w:sz w:val="24"/>
        </w:rPr>
        <w:t xml:space="preserve"> </w:t>
      </w:r>
      <w:r>
        <w:rPr>
          <w:spacing w:val="-1"/>
          <w:sz w:val="24"/>
        </w:rPr>
        <w:t>and</w:t>
      </w:r>
      <w:r>
        <w:rPr>
          <w:spacing w:val="-16"/>
          <w:sz w:val="24"/>
        </w:rPr>
        <w:t xml:space="preserve"> </w:t>
      </w:r>
      <w:r>
        <w:rPr>
          <w:spacing w:val="-1"/>
          <w:sz w:val="24"/>
        </w:rPr>
        <w:t>a</w:t>
      </w:r>
      <w:r>
        <w:rPr>
          <w:spacing w:val="-16"/>
          <w:sz w:val="24"/>
        </w:rPr>
        <w:t xml:space="preserve"> </w:t>
      </w:r>
      <w:r>
        <w:rPr>
          <w:spacing w:val="-1"/>
          <w:sz w:val="24"/>
        </w:rPr>
        <w:t>minimum</w:t>
      </w:r>
      <w:r>
        <w:rPr>
          <w:spacing w:val="-15"/>
          <w:sz w:val="24"/>
        </w:rPr>
        <w:t xml:space="preserve"> </w:t>
      </w:r>
      <w:r>
        <w:rPr>
          <w:spacing w:val="-1"/>
          <w:sz w:val="24"/>
        </w:rPr>
        <w:t>binder</w:t>
      </w:r>
      <w:r>
        <w:rPr>
          <w:spacing w:val="-18"/>
          <w:sz w:val="24"/>
        </w:rPr>
        <w:t xml:space="preserve"> </w:t>
      </w:r>
      <w:r>
        <w:rPr>
          <w:sz w:val="24"/>
        </w:rPr>
        <w:t>content</w:t>
      </w:r>
      <w:r>
        <w:rPr>
          <w:spacing w:val="-16"/>
          <w:sz w:val="24"/>
        </w:rPr>
        <w:t xml:space="preserve"> </w:t>
      </w:r>
      <w:r>
        <w:rPr>
          <w:sz w:val="24"/>
        </w:rPr>
        <w:t>of</w:t>
      </w:r>
      <w:r>
        <w:rPr>
          <w:spacing w:val="-14"/>
          <w:sz w:val="24"/>
        </w:rPr>
        <w:t xml:space="preserve"> </w:t>
      </w:r>
      <w:r>
        <w:rPr>
          <w:sz w:val="24"/>
        </w:rPr>
        <w:t>5.2%</w:t>
      </w:r>
      <w:r>
        <w:rPr>
          <w:spacing w:val="-17"/>
          <w:sz w:val="24"/>
        </w:rPr>
        <w:t xml:space="preserve"> </w:t>
      </w:r>
      <w:r>
        <w:rPr>
          <w:sz w:val="24"/>
        </w:rPr>
        <w:t>shall</w:t>
      </w:r>
      <w:r>
        <w:rPr>
          <w:spacing w:val="-16"/>
          <w:sz w:val="24"/>
        </w:rPr>
        <w:t xml:space="preserve"> </w:t>
      </w:r>
      <w:r>
        <w:rPr>
          <w:sz w:val="24"/>
        </w:rPr>
        <w:t>be</w:t>
      </w:r>
      <w:r>
        <w:rPr>
          <w:spacing w:val="-16"/>
          <w:sz w:val="24"/>
        </w:rPr>
        <w:t xml:space="preserve"> </w:t>
      </w:r>
      <w:r>
        <w:rPr>
          <w:sz w:val="24"/>
        </w:rPr>
        <w:t>submitted</w:t>
      </w:r>
      <w:r>
        <w:rPr>
          <w:spacing w:val="-16"/>
          <w:sz w:val="24"/>
        </w:rPr>
        <w:t xml:space="preserve"> </w:t>
      </w:r>
      <w:r>
        <w:rPr>
          <w:sz w:val="24"/>
        </w:rPr>
        <w:t>in</w:t>
      </w:r>
      <w:r>
        <w:rPr>
          <w:spacing w:val="-16"/>
          <w:sz w:val="24"/>
        </w:rPr>
        <w:t xml:space="preserve"> </w:t>
      </w:r>
      <w:r>
        <w:rPr>
          <w:sz w:val="24"/>
        </w:rPr>
        <w:t>writing</w:t>
      </w:r>
      <w:r>
        <w:rPr>
          <w:spacing w:val="-18"/>
          <w:sz w:val="24"/>
        </w:rPr>
        <w:t xml:space="preserve"> </w:t>
      </w:r>
      <w:r>
        <w:rPr>
          <w:sz w:val="24"/>
        </w:rPr>
        <w:t>to</w:t>
      </w:r>
      <w:r>
        <w:rPr>
          <w:spacing w:val="-16"/>
          <w:sz w:val="24"/>
        </w:rPr>
        <w:t xml:space="preserve"> </w:t>
      </w:r>
      <w:r>
        <w:rPr>
          <w:sz w:val="24"/>
        </w:rPr>
        <w:t>the</w:t>
      </w:r>
      <w:r>
        <w:rPr>
          <w:spacing w:val="-16"/>
          <w:sz w:val="24"/>
        </w:rPr>
        <w:t xml:space="preserve"> </w:t>
      </w:r>
      <w:r w:rsidR="00F22675">
        <w:rPr>
          <w:sz w:val="24"/>
        </w:rPr>
        <w:t>city representative</w:t>
      </w:r>
      <w:r>
        <w:rPr>
          <w:sz w:val="24"/>
        </w:rPr>
        <w:t xml:space="preserve"> for approval two weeks prior to the first job each calendar year, or</w:t>
      </w:r>
      <w:r>
        <w:rPr>
          <w:spacing w:val="1"/>
          <w:sz w:val="24"/>
        </w:rPr>
        <w:t xml:space="preserve"> </w:t>
      </w:r>
      <w:r>
        <w:rPr>
          <w:sz w:val="24"/>
        </w:rPr>
        <w:t>upon selection</w:t>
      </w:r>
      <w:r>
        <w:rPr>
          <w:spacing w:val="1"/>
          <w:sz w:val="24"/>
        </w:rPr>
        <w:t xml:space="preserve"> </w:t>
      </w:r>
      <w:r>
        <w:rPr>
          <w:sz w:val="24"/>
        </w:rPr>
        <w:t>of</w:t>
      </w:r>
      <w:r>
        <w:rPr>
          <w:spacing w:val="3"/>
          <w:sz w:val="24"/>
        </w:rPr>
        <w:t xml:space="preserve"> </w:t>
      </w:r>
      <w:r>
        <w:rPr>
          <w:sz w:val="24"/>
        </w:rPr>
        <w:t>new</w:t>
      </w:r>
      <w:r>
        <w:rPr>
          <w:spacing w:val="-3"/>
          <w:sz w:val="24"/>
        </w:rPr>
        <w:t xml:space="preserve"> </w:t>
      </w:r>
      <w:r>
        <w:rPr>
          <w:sz w:val="24"/>
        </w:rPr>
        <w:t>aggregate</w:t>
      </w:r>
      <w:r>
        <w:rPr>
          <w:spacing w:val="1"/>
          <w:sz w:val="24"/>
        </w:rPr>
        <w:t xml:space="preserve"> </w:t>
      </w:r>
      <w:r>
        <w:rPr>
          <w:sz w:val="24"/>
        </w:rPr>
        <w:t>sources.</w:t>
      </w:r>
    </w:p>
    <w:p w14:paraId="0C75715A" w14:textId="77777777" w:rsidR="007E5106" w:rsidRDefault="007E5106">
      <w:pPr>
        <w:pStyle w:val="BodyText"/>
        <w:spacing w:before="3"/>
        <w:rPr>
          <w:sz w:val="25"/>
        </w:rPr>
      </w:pPr>
    </w:p>
    <w:p w14:paraId="108A3C46" w14:textId="020697D4" w:rsidR="007E5106" w:rsidRDefault="007F33FE">
      <w:pPr>
        <w:pStyle w:val="ListParagraph"/>
        <w:numPr>
          <w:ilvl w:val="3"/>
          <w:numId w:val="32"/>
        </w:numPr>
        <w:tabs>
          <w:tab w:val="left" w:pos="2659"/>
        </w:tabs>
        <w:ind w:right="398" w:firstLine="0"/>
        <w:rPr>
          <w:sz w:val="24"/>
        </w:rPr>
      </w:pPr>
      <w:r w:rsidRPr="00382B3C">
        <w:rPr>
          <w:b/>
          <w:sz w:val="24"/>
        </w:rPr>
        <w:t>RECYCLED ASPHALT PAVEMENT (RAP).</w:t>
      </w:r>
      <w:r>
        <w:rPr>
          <w:b/>
          <w:sz w:val="24"/>
        </w:rPr>
        <w:t xml:space="preserve"> </w:t>
      </w:r>
      <w:r>
        <w:rPr>
          <w:sz w:val="24"/>
        </w:rPr>
        <w:t>Recycled asphalt</w:t>
      </w:r>
      <w:r>
        <w:rPr>
          <w:spacing w:val="1"/>
          <w:sz w:val="24"/>
        </w:rPr>
        <w:t xml:space="preserve"> </w:t>
      </w:r>
      <w:r>
        <w:rPr>
          <w:sz w:val="24"/>
        </w:rPr>
        <w:t>pavement will be permitted for use in mix designs from carefully processed</w:t>
      </w:r>
      <w:r>
        <w:rPr>
          <w:spacing w:val="1"/>
          <w:sz w:val="24"/>
        </w:rPr>
        <w:t xml:space="preserve"> </w:t>
      </w:r>
      <w:r>
        <w:rPr>
          <w:sz w:val="24"/>
        </w:rPr>
        <w:t xml:space="preserve">and </w:t>
      </w:r>
      <w:r>
        <w:rPr>
          <w:sz w:val="24"/>
          <w:u w:val="single"/>
        </w:rPr>
        <w:t>uncontaminated</w:t>
      </w:r>
      <w:r>
        <w:rPr>
          <w:sz w:val="24"/>
        </w:rPr>
        <w:t xml:space="preserve"> stockpiles. The maximum percentage allowed will be</w:t>
      </w:r>
      <w:r>
        <w:rPr>
          <w:spacing w:val="1"/>
          <w:sz w:val="24"/>
        </w:rPr>
        <w:t xml:space="preserve"> </w:t>
      </w:r>
      <w:r>
        <w:rPr>
          <w:sz w:val="24"/>
        </w:rPr>
        <w:t>20% as determined from the aggregate contribution from the RAP to the</w:t>
      </w:r>
      <w:r>
        <w:rPr>
          <w:spacing w:val="1"/>
          <w:sz w:val="24"/>
        </w:rPr>
        <w:t xml:space="preserve"> </w:t>
      </w:r>
      <w:r>
        <w:rPr>
          <w:spacing w:val="-1"/>
          <w:sz w:val="24"/>
        </w:rPr>
        <w:t>overall</w:t>
      </w:r>
      <w:r>
        <w:rPr>
          <w:spacing w:val="-17"/>
          <w:sz w:val="24"/>
        </w:rPr>
        <w:t xml:space="preserve"> </w:t>
      </w:r>
      <w:r>
        <w:rPr>
          <w:spacing w:val="-1"/>
          <w:sz w:val="24"/>
        </w:rPr>
        <w:t>mix.</w:t>
      </w:r>
      <w:r>
        <w:rPr>
          <w:spacing w:val="-16"/>
          <w:sz w:val="24"/>
        </w:rPr>
        <w:t xml:space="preserve"> </w:t>
      </w:r>
      <w:r>
        <w:rPr>
          <w:spacing w:val="-1"/>
          <w:sz w:val="24"/>
        </w:rPr>
        <w:t>Any</w:t>
      </w:r>
      <w:r>
        <w:rPr>
          <w:spacing w:val="-18"/>
          <w:sz w:val="24"/>
        </w:rPr>
        <w:t xml:space="preserve"> </w:t>
      </w:r>
      <w:r>
        <w:rPr>
          <w:spacing w:val="-1"/>
          <w:sz w:val="24"/>
        </w:rPr>
        <w:t>mix</w:t>
      </w:r>
      <w:r>
        <w:rPr>
          <w:spacing w:val="-19"/>
          <w:sz w:val="24"/>
        </w:rPr>
        <w:t xml:space="preserve"> </w:t>
      </w:r>
      <w:r>
        <w:rPr>
          <w:spacing w:val="-1"/>
          <w:sz w:val="24"/>
        </w:rPr>
        <w:t>proposed</w:t>
      </w:r>
      <w:r>
        <w:rPr>
          <w:spacing w:val="-16"/>
          <w:sz w:val="24"/>
        </w:rPr>
        <w:t xml:space="preserve"> </w:t>
      </w:r>
      <w:r>
        <w:rPr>
          <w:spacing w:val="-1"/>
          <w:sz w:val="24"/>
        </w:rPr>
        <w:t>with</w:t>
      </w:r>
      <w:r>
        <w:rPr>
          <w:spacing w:val="-15"/>
          <w:sz w:val="24"/>
        </w:rPr>
        <w:t xml:space="preserve"> </w:t>
      </w:r>
      <w:r>
        <w:rPr>
          <w:spacing w:val="-1"/>
          <w:sz w:val="24"/>
        </w:rPr>
        <w:t>a</w:t>
      </w:r>
      <w:r>
        <w:rPr>
          <w:spacing w:val="-16"/>
          <w:sz w:val="24"/>
        </w:rPr>
        <w:t xml:space="preserve"> </w:t>
      </w:r>
      <w:r>
        <w:rPr>
          <w:spacing w:val="-1"/>
          <w:sz w:val="24"/>
        </w:rPr>
        <w:t>RAP</w:t>
      </w:r>
      <w:r>
        <w:rPr>
          <w:spacing w:val="-16"/>
          <w:sz w:val="24"/>
        </w:rPr>
        <w:t xml:space="preserve"> </w:t>
      </w:r>
      <w:r>
        <w:rPr>
          <w:spacing w:val="-1"/>
          <w:sz w:val="24"/>
        </w:rPr>
        <w:t>contribution</w:t>
      </w:r>
      <w:r>
        <w:rPr>
          <w:spacing w:val="-15"/>
          <w:sz w:val="24"/>
        </w:rPr>
        <w:t xml:space="preserve"> </w:t>
      </w:r>
      <w:r>
        <w:rPr>
          <w:sz w:val="24"/>
        </w:rPr>
        <w:t>&gt;</w:t>
      </w:r>
      <w:r>
        <w:rPr>
          <w:spacing w:val="-18"/>
          <w:sz w:val="24"/>
        </w:rPr>
        <w:t xml:space="preserve"> </w:t>
      </w:r>
      <w:r>
        <w:rPr>
          <w:sz w:val="24"/>
        </w:rPr>
        <w:t>10%</w:t>
      </w:r>
      <w:r>
        <w:rPr>
          <w:spacing w:val="-19"/>
          <w:sz w:val="24"/>
        </w:rPr>
        <w:t xml:space="preserve"> </w:t>
      </w:r>
      <w:r>
        <w:rPr>
          <w:sz w:val="24"/>
        </w:rPr>
        <w:t>must</w:t>
      </w:r>
      <w:r>
        <w:rPr>
          <w:spacing w:val="-20"/>
          <w:sz w:val="24"/>
        </w:rPr>
        <w:t xml:space="preserve"> </w:t>
      </w:r>
      <w:r>
        <w:rPr>
          <w:sz w:val="24"/>
        </w:rPr>
        <w:t>drop</w:t>
      </w:r>
      <w:r>
        <w:rPr>
          <w:spacing w:val="-21"/>
          <w:sz w:val="24"/>
        </w:rPr>
        <w:t xml:space="preserve"> </w:t>
      </w:r>
      <w:r>
        <w:rPr>
          <w:sz w:val="24"/>
        </w:rPr>
        <w:t>to</w:t>
      </w:r>
      <w:r>
        <w:rPr>
          <w:spacing w:val="-21"/>
          <w:sz w:val="24"/>
        </w:rPr>
        <w:t xml:space="preserve"> </w:t>
      </w:r>
      <w:r>
        <w:rPr>
          <w:sz w:val="24"/>
        </w:rPr>
        <w:t>the</w:t>
      </w:r>
      <w:r>
        <w:rPr>
          <w:spacing w:val="-64"/>
          <w:sz w:val="24"/>
        </w:rPr>
        <w:t xml:space="preserve"> </w:t>
      </w:r>
      <w:r>
        <w:rPr>
          <w:sz w:val="24"/>
        </w:rPr>
        <w:t>next lower</w:t>
      </w:r>
      <w:r>
        <w:rPr>
          <w:spacing w:val="-2"/>
          <w:sz w:val="24"/>
        </w:rPr>
        <w:t xml:space="preserve"> </w:t>
      </w:r>
      <w:r>
        <w:rPr>
          <w:sz w:val="24"/>
        </w:rPr>
        <w:t>grade</w:t>
      </w:r>
      <w:r>
        <w:rPr>
          <w:spacing w:val="1"/>
          <w:sz w:val="24"/>
        </w:rPr>
        <w:t xml:space="preserve"> </w:t>
      </w:r>
      <w:r>
        <w:rPr>
          <w:sz w:val="24"/>
        </w:rPr>
        <w:t>for</w:t>
      </w:r>
      <w:r>
        <w:rPr>
          <w:spacing w:val="-2"/>
          <w:sz w:val="24"/>
        </w:rPr>
        <w:t xml:space="preserve"> </w:t>
      </w:r>
      <w:r>
        <w:rPr>
          <w:sz w:val="24"/>
        </w:rPr>
        <w:t>virgin liquid</w:t>
      </w:r>
      <w:r>
        <w:rPr>
          <w:spacing w:val="1"/>
          <w:sz w:val="24"/>
        </w:rPr>
        <w:t xml:space="preserve"> </w:t>
      </w:r>
      <w:r>
        <w:rPr>
          <w:sz w:val="24"/>
        </w:rPr>
        <w:t>asphalt used</w:t>
      </w:r>
      <w:r>
        <w:rPr>
          <w:spacing w:val="1"/>
          <w:sz w:val="24"/>
        </w:rPr>
        <w:t xml:space="preserve"> </w:t>
      </w:r>
      <w:r>
        <w:rPr>
          <w:sz w:val="24"/>
        </w:rPr>
        <w:t>for</w:t>
      </w:r>
      <w:r>
        <w:rPr>
          <w:spacing w:val="-2"/>
          <w:sz w:val="24"/>
        </w:rPr>
        <w:t xml:space="preserve"> </w:t>
      </w:r>
      <w:r>
        <w:rPr>
          <w:sz w:val="24"/>
        </w:rPr>
        <w:t>the mix.</w:t>
      </w:r>
    </w:p>
    <w:p w14:paraId="22371436" w14:textId="77777777" w:rsidR="007E5106" w:rsidRDefault="007E5106">
      <w:pPr>
        <w:pStyle w:val="BodyText"/>
      </w:pPr>
    </w:p>
    <w:p w14:paraId="360F19BC" w14:textId="77777777" w:rsidR="007E5106" w:rsidRDefault="007F33FE">
      <w:pPr>
        <w:pStyle w:val="BodyText"/>
        <w:ind w:left="2236"/>
      </w:pPr>
      <w:r>
        <w:t>Examples:</w:t>
      </w:r>
    </w:p>
    <w:p w14:paraId="7C5B0B06" w14:textId="77777777" w:rsidR="007E5106" w:rsidRDefault="007E5106">
      <w:pPr>
        <w:pStyle w:val="BodyText"/>
        <w:spacing w:before="1"/>
      </w:pPr>
    </w:p>
    <w:p w14:paraId="4BC2DB31" w14:textId="77777777" w:rsidR="007E5106" w:rsidRDefault="007F33FE">
      <w:pPr>
        <w:pStyle w:val="ListParagraph"/>
        <w:numPr>
          <w:ilvl w:val="4"/>
          <w:numId w:val="32"/>
        </w:numPr>
        <w:tabs>
          <w:tab w:val="left" w:pos="3012"/>
        </w:tabs>
        <w:ind w:left="2955" w:right="398" w:hanging="360"/>
        <w:rPr>
          <w:sz w:val="24"/>
        </w:rPr>
      </w:pPr>
      <w:r>
        <w:tab/>
      </w:r>
      <w:r>
        <w:rPr>
          <w:sz w:val="24"/>
        </w:rPr>
        <w:t>A</w:t>
      </w:r>
      <w:r>
        <w:rPr>
          <w:spacing w:val="-8"/>
          <w:sz w:val="24"/>
        </w:rPr>
        <w:t xml:space="preserve"> </w:t>
      </w:r>
      <w:r>
        <w:rPr>
          <w:sz w:val="24"/>
        </w:rPr>
        <w:t>mix</w:t>
      </w:r>
      <w:r>
        <w:rPr>
          <w:spacing w:val="-13"/>
          <w:sz w:val="24"/>
        </w:rPr>
        <w:t xml:space="preserve"> </w:t>
      </w:r>
      <w:r>
        <w:rPr>
          <w:sz w:val="24"/>
        </w:rPr>
        <w:t>design</w:t>
      </w:r>
      <w:r>
        <w:rPr>
          <w:spacing w:val="-11"/>
          <w:sz w:val="24"/>
        </w:rPr>
        <w:t xml:space="preserve"> </w:t>
      </w:r>
      <w:r>
        <w:rPr>
          <w:sz w:val="24"/>
        </w:rPr>
        <w:t>is</w:t>
      </w:r>
      <w:r>
        <w:rPr>
          <w:spacing w:val="-11"/>
          <w:sz w:val="24"/>
        </w:rPr>
        <w:t xml:space="preserve"> </w:t>
      </w:r>
      <w:r>
        <w:rPr>
          <w:sz w:val="24"/>
        </w:rPr>
        <w:t>desired</w:t>
      </w:r>
      <w:r>
        <w:rPr>
          <w:spacing w:val="-10"/>
          <w:sz w:val="24"/>
        </w:rPr>
        <w:t xml:space="preserve"> </w:t>
      </w:r>
      <w:r>
        <w:rPr>
          <w:sz w:val="24"/>
        </w:rPr>
        <w:t>for</w:t>
      </w:r>
      <w:r>
        <w:rPr>
          <w:spacing w:val="-12"/>
          <w:sz w:val="24"/>
        </w:rPr>
        <w:t xml:space="preserve"> </w:t>
      </w:r>
      <w:r>
        <w:rPr>
          <w:sz w:val="24"/>
        </w:rPr>
        <w:t>a</w:t>
      </w:r>
      <w:r>
        <w:rPr>
          <w:spacing w:val="-10"/>
          <w:sz w:val="24"/>
        </w:rPr>
        <w:t xml:space="preserve"> </w:t>
      </w:r>
      <w:r>
        <w:rPr>
          <w:sz w:val="24"/>
        </w:rPr>
        <w:t>Category</w:t>
      </w:r>
      <w:r>
        <w:rPr>
          <w:spacing w:val="-13"/>
          <w:sz w:val="24"/>
        </w:rPr>
        <w:t xml:space="preserve"> </w:t>
      </w:r>
      <w:r>
        <w:rPr>
          <w:sz w:val="24"/>
        </w:rPr>
        <w:t>I</w:t>
      </w:r>
      <w:r>
        <w:rPr>
          <w:spacing w:val="-11"/>
          <w:sz w:val="24"/>
        </w:rPr>
        <w:t xml:space="preserve"> </w:t>
      </w:r>
      <w:r>
        <w:rPr>
          <w:sz w:val="24"/>
        </w:rPr>
        <w:t>roadway</w:t>
      </w:r>
      <w:r>
        <w:rPr>
          <w:spacing w:val="-13"/>
          <w:sz w:val="24"/>
        </w:rPr>
        <w:t xml:space="preserve"> </w:t>
      </w:r>
      <w:r>
        <w:rPr>
          <w:sz w:val="24"/>
        </w:rPr>
        <w:t>using</w:t>
      </w:r>
      <w:r>
        <w:rPr>
          <w:spacing w:val="-12"/>
          <w:sz w:val="24"/>
        </w:rPr>
        <w:t xml:space="preserve"> </w:t>
      </w:r>
      <w:r>
        <w:rPr>
          <w:sz w:val="24"/>
        </w:rPr>
        <w:t>an</w:t>
      </w:r>
      <w:r>
        <w:rPr>
          <w:spacing w:val="-11"/>
          <w:sz w:val="24"/>
        </w:rPr>
        <w:t xml:space="preserve"> </w:t>
      </w:r>
      <w:r>
        <w:rPr>
          <w:sz w:val="24"/>
        </w:rPr>
        <w:t>AC–</w:t>
      </w:r>
      <w:r>
        <w:rPr>
          <w:spacing w:val="-64"/>
          <w:sz w:val="24"/>
        </w:rPr>
        <w:t xml:space="preserve"> </w:t>
      </w:r>
      <w:r>
        <w:rPr>
          <w:sz w:val="24"/>
        </w:rPr>
        <w:t>30</w:t>
      </w:r>
      <w:r>
        <w:rPr>
          <w:spacing w:val="-5"/>
          <w:sz w:val="24"/>
        </w:rPr>
        <w:t xml:space="preserve"> </w:t>
      </w:r>
      <w:r>
        <w:rPr>
          <w:sz w:val="24"/>
        </w:rPr>
        <w:t>and</w:t>
      </w:r>
      <w:r>
        <w:rPr>
          <w:spacing w:val="-5"/>
          <w:sz w:val="24"/>
        </w:rPr>
        <w:t xml:space="preserve"> </w:t>
      </w:r>
      <w:r>
        <w:rPr>
          <w:sz w:val="24"/>
        </w:rPr>
        <w:t>there</w:t>
      </w:r>
      <w:r>
        <w:rPr>
          <w:spacing w:val="-4"/>
          <w:sz w:val="24"/>
        </w:rPr>
        <w:t xml:space="preserve"> </w:t>
      </w:r>
      <w:r>
        <w:rPr>
          <w:sz w:val="24"/>
        </w:rPr>
        <w:t>is</w:t>
      </w:r>
      <w:r>
        <w:rPr>
          <w:spacing w:val="-6"/>
          <w:sz w:val="24"/>
        </w:rPr>
        <w:t xml:space="preserve"> </w:t>
      </w:r>
      <w:r>
        <w:rPr>
          <w:sz w:val="24"/>
        </w:rPr>
        <w:t>a</w:t>
      </w:r>
      <w:r>
        <w:rPr>
          <w:spacing w:val="-5"/>
          <w:sz w:val="24"/>
        </w:rPr>
        <w:t xml:space="preserve"> </w:t>
      </w:r>
      <w:r>
        <w:rPr>
          <w:sz w:val="24"/>
        </w:rPr>
        <w:t>desire</w:t>
      </w:r>
      <w:r>
        <w:rPr>
          <w:spacing w:val="-4"/>
          <w:sz w:val="24"/>
        </w:rPr>
        <w:t xml:space="preserve"> </w:t>
      </w:r>
      <w:r>
        <w:rPr>
          <w:sz w:val="24"/>
        </w:rPr>
        <w:t>to</w:t>
      </w:r>
      <w:r>
        <w:rPr>
          <w:spacing w:val="-5"/>
          <w:sz w:val="24"/>
        </w:rPr>
        <w:t xml:space="preserve"> </w:t>
      </w:r>
      <w:r>
        <w:rPr>
          <w:sz w:val="24"/>
        </w:rPr>
        <w:t>use</w:t>
      </w:r>
      <w:r>
        <w:rPr>
          <w:spacing w:val="-5"/>
          <w:sz w:val="24"/>
        </w:rPr>
        <w:t xml:space="preserve"> </w:t>
      </w:r>
      <w:r>
        <w:rPr>
          <w:sz w:val="24"/>
        </w:rPr>
        <w:t>RAP</w:t>
      </w:r>
      <w:r>
        <w:rPr>
          <w:spacing w:val="-4"/>
          <w:sz w:val="24"/>
        </w:rPr>
        <w:t xml:space="preserve"> </w:t>
      </w:r>
      <w:r>
        <w:rPr>
          <w:sz w:val="24"/>
        </w:rPr>
        <w:t>at</w:t>
      </w:r>
      <w:r>
        <w:rPr>
          <w:spacing w:val="-5"/>
          <w:sz w:val="24"/>
        </w:rPr>
        <w:t xml:space="preserve"> </w:t>
      </w:r>
      <w:r>
        <w:rPr>
          <w:sz w:val="24"/>
        </w:rPr>
        <w:t>15%.</w:t>
      </w:r>
      <w:r>
        <w:rPr>
          <w:spacing w:val="-5"/>
          <w:sz w:val="24"/>
        </w:rPr>
        <w:t xml:space="preserve"> </w:t>
      </w:r>
      <w:r>
        <w:rPr>
          <w:sz w:val="24"/>
        </w:rPr>
        <w:t>This</w:t>
      </w:r>
      <w:r>
        <w:rPr>
          <w:spacing w:val="-5"/>
          <w:sz w:val="24"/>
        </w:rPr>
        <w:t xml:space="preserve"> </w:t>
      </w:r>
      <w:r>
        <w:rPr>
          <w:sz w:val="24"/>
        </w:rPr>
        <w:t>is</w:t>
      </w:r>
      <w:r>
        <w:rPr>
          <w:spacing w:val="-8"/>
          <w:sz w:val="24"/>
        </w:rPr>
        <w:t xml:space="preserve"> </w:t>
      </w:r>
      <w:r>
        <w:rPr>
          <w:sz w:val="24"/>
        </w:rPr>
        <w:t>acceptable</w:t>
      </w:r>
      <w:r>
        <w:rPr>
          <w:spacing w:val="-64"/>
          <w:sz w:val="24"/>
        </w:rPr>
        <w:t xml:space="preserve"> </w:t>
      </w:r>
      <w:r>
        <w:rPr>
          <w:sz w:val="24"/>
        </w:rPr>
        <w:t>so</w:t>
      </w:r>
      <w:r>
        <w:rPr>
          <w:spacing w:val="-8"/>
          <w:sz w:val="24"/>
        </w:rPr>
        <w:t xml:space="preserve"> </w:t>
      </w:r>
      <w:r>
        <w:rPr>
          <w:sz w:val="24"/>
        </w:rPr>
        <w:t>long</w:t>
      </w:r>
      <w:r>
        <w:rPr>
          <w:spacing w:val="-10"/>
          <w:sz w:val="24"/>
        </w:rPr>
        <w:t xml:space="preserve"> </w:t>
      </w:r>
      <w:r>
        <w:rPr>
          <w:sz w:val="24"/>
        </w:rPr>
        <w:t>as</w:t>
      </w:r>
      <w:r>
        <w:rPr>
          <w:spacing w:val="-9"/>
          <w:sz w:val="24"/>
        </w:rPr>
        <w:t xml:space="preserve"> </w:t>
      </w:r>
      <w:r>
        <w:rPr>
          <w:sz w:val="24"/>
        </w:rPr>
        <w:t>the</w:t>
      </w:r>
      <w:r>
        <w:rPr>
          <w:spacing w:val="-7"/>
          <w:sz w:val="24"/>
        </w:rPr>
        <w:t xml:space="preserve"> </w:t>
      </w:r>
      <w:r>
        <w:rPr>
          <w:sz w:val="24"/>
        </w:rPr>
        <w:t>virgin</w:t>
      </w:r>
      <w:r>
        <w:rPr>
          <w:spacing w:val="-8"/>
          <w:sz w:val="24"/>
        </w:rPr>
        <w:t xml:space="preserve"> </w:t>
      </w:r>
      <w:r>
        <w:rPr>
          <w:sz w:val="24"/>
        </w:rPr>
        <w:t>liquid</w:t>
      </w:r>
      <w:r>
        <w:rPr>
          <w:spacing w:val="-7"/>
          <w:sz w:val="24"/>
        </w:rPr>
        <w:t xml:space="preserve"> </w:t>
      </w:r>
      <w:r>
        <w:rPr>
          <w:sz w:val="24"/>
        </w:rPr>
        <w:t>asphalt</w:t>
      </w:r>
      <w:r>
        <w:rPr>
          <w:spacing w:val="-9"/>
          <w:sz w:val="24"/>
        </w:rPr>
        <w:t xml:space="preserve"> </w:t>
      </w:r>
      <w:r>
        <w:rPr>
          <w:sz w:val="24"/>
        </w:rPr>
        <w:t>is</w:t>
      </w:r>
      <w:r>
        <w:rPr>
          <w:spacing w:val="-8"/>
          <w:sz w:val="24"/>
        </w:rPr>
        <w:t xml:space="preserve"> </w:t>
      </w:r>
      <w:r>
        <w:rPr>
          <w:sz w:val="24"/>
        </w:rPr>
        <w:t>changed</w:t>
      </w:r>
      <w:r>
        <w:rPr>
          <w:spacing w:val="-11"/>
          <w:sz w:val="24"/>
        </w:rPr>
        <w:t xml:space="preserve"> </w:t>
      </w:r>
      <w:r>
        <w:rPr>
          <w:sz w:val="24"/>
        </w:rPr>
        <w:t>to</w:t>
      </w:r>
      <w:r>
        <w:rPr>
          <w:spacing w:val="-10"/>
          <w:sz w:val="24"/>
        </w:rPr>
        <w:t xml:space="preserve"> </w:t>
      </w:r>
      <w:r>
        <w:rPr>
          <w:sz w:val="24"/>
        </w:rPr>
        <w:t>an</w:t>
      </w:r>
      <w:r>
        <w:rPr>
          <w:spacing w:val="-11"/>
          <w:sz w:val="24"/>
        </w:rPr>
        <w:t xml:space="preserve"> </w:t>
      </w:r>
      <w:r>
        <w:rPr>
          <w:sz w:val="24"/>
        </w:rPr>
        <w:t>AC–20</w:t>
      </w:r>
      <w:r>
        <w:rPr>
          <w:spacing w:val="-10"/>
          <w:sz w:val="24"/>
        </w:rPr>
        <w:t xml:space="preserve"> </w:t>
      </w:r>
      <w:r>
        <w:rPr>
          <w:sz w:val="24"/>
        </w:rPr>
        <w:t>or</w:t>
      </w:r>
      <w:r>
        <w:rPr>
          <w:spacing w:val="-12"/>
          <w:sz w:val="24"/>
        </w:rPr>
        <w:t xml:space="preserve"> </w:t>
      </w:r>
      <w:r>
        <w:rPr>
          <w:sz w:val="24"/>
        </w:rPr>
        <w:t>a</w:t>
      </w:r>
      <w:r>
        <w:rPr>
          <w:spacing w:val="-64"/>
          <w:sz w:val="24"/>
        </w:rPr>
        <w:t xml:space="preserve"> </w:t>
      </w:r>
      <w:r>
        <w:rPr>
          <w:sz w:val="24"/>
        </w:rPr>
        <w:t>PG 64-22.</w:t>
      </w:r>
    </w:p>
    <w:p w14:paraId="0D5FC3F1" w14:textId="139A20AF" w:rsidR="007E5106" w:rsidRDefault="007F33FE">
      <w:pPr>
        <w:pStyle w:val="ListParagraph"/>
        <w:numPr>
          <w:ilvl w:val="4"/>
          <w:numId w:val="32"/>
        </w:numPr>
        <w:tabs>
          <w:tab w:val="left" w:pos="2920"/>
        </w:tabs>
        <w:ind w:left="2955" w:right="394" w:hanging="360"/>
        <w:rPr>
          <w:sz w:val="24"/>
        </w:rPr>
      </w:pPr>
      <w:r>
        <w:rPr>
          <w:spacing w:val="-1"/>
          <w:sz w:val="24"/>
        </w:rPr>
        <w:t>A</w:t>
      </w:r>
      <w:r>
        <w:rPr>
          <w:spacing w:val="-16"/>
          <w:sz w:val="24"/>
        </w:rPr>
        <w:t xml:space="preserve"> </w:t>
      </w:r>
      <w:r>
        <w:rPr>
          <w:spacing w:val="-1"/>
          <w:sz w:val="24"/>
        </w:rPr>
        <w:t>mix</w:t>
      </w:r>
      <w:r>
        <w:rPr>
          <w:spacing w:val="-19"/>
          <w:sz w:val="24"/>
        </w:rPr>
        <w:t xml:space="preserve"> </w:t>
      </w:r>
      <w:r>
        <w:rPr>
          <w:spacing w:val="-1"/>
          <w:sz w:val="24"/>
        </w:rPr>
        <w:t>design</w:t>
      </w:r>
      <w:r>
        <w:rPr>
          <w:spacing w:val="-16"/>
          <w:sz w:val="24"/>
        </w:rPr>
        <w:t xml:space="preserve"> </w:t>
      </w:r>
      <w:r>
        <w:rPr>
          <w:spacing w:val="-1"/>
          <w:sz w:val="24"/>
        </w:rPr>
        <w:t>is</w:t>
      </w:r>
      <w:r>
        <w:rPr>
          <w:spacing w:val="-17"/>
          <w:sz w:val="24"/>
        </w:rPr>
        <w:t xml:space="preserve"> </w:t>
      </w:r>
      <w:r>
        <w:rPr>
          <w:spacing w:val="-1"/>
          <w:sz w:val="24"/>
        </w:rPr>
        <w:t>desired</w:t>
      </w:r>
      <w:r>
        <w:rPr>
          <w:spacing w:val="-15"/>
          <w:sz w:val="24"/>
        </w:rPr>
        <w:t xml:space="preserve"> </w:t>
      </w:r>
      <w:r>
        <w:rPr>
          <w:spacing w:val="-1"/>
          <w:sz w:val="24"/>
        </w:rPr>
        <w:t>for</w:t>
      </w:r>
      <w:r>
        <w:rPr>
          <w:spacing w:val="-18"/>
          <w:sz w:val="24"/>
        </w:rPr>
        <w:t xml:space="preserve"> </w:t>
      </w:r>
      <w:r>
        <w:rPr>
          <w:spacing w:val="-1"/>
          <w:sz w:val="24"/>
        </w:rPr>
        <w:t>a</w:t>
      </w:r>
      <w:r>
        <w:rPr>
          <w:spacing w:val="-16"/>
          <w:sz w:val="24"/>
        </w:rPr>
        <w:t xml:space="preserve"> </w:t>
      </w:r>
      <w:r>
        <w:rPr>
          <w:spacing w:val="-1"/>
          <w:sz w:val="24"/>
        </w:rPr>
        <w:t>Category</w:t>
      </w:r>
      <w:r>
        <w:rPr>
          <w:spacing w:val="-19"/>
          <w:sz w:val="24"/>
        </w:rPr>
        <w:t xml:space="preserve"> </w:t>
      </w:r>
      <w:r>
        <w:rPr>
          <w:sz w:val="24"/>
        </w:rPr>
        <w:t>II</w:t>
      </w:r>
      <w:r>
        <w:rPr>
          <w:spacing w:val="-15"/>
          <w:sz w:val="24"/>
        </w:rPr>
        <w:t xml:space="preserve"> </w:t>
      </w:r>
      <w:r>
        <w:rPr>
          <w:sz w:val="24"/>
        </w:rPr>
        <w:t>roadway</w:t>
      </w:r>
      <w:r>
        <w:rPr>
          <w:spacing w:val="-19"/>
          <w:sz w:val="24"/>
        </w:rPr>
        <w:t xml:space="preserve"> </w:t>
      </w:r>
      <w:r>
        <w:rPr>
          <w:sz w:val="24"/>
        </w:rPr>
        <w:t>using</w:t>
      </w:r>
      <w:r>
        <w:rPr>
          <w:spacing w:val="-23"/>
          <w:sz w:val="24"/>
        </w:rPr>
        <w:t xml:space="preserve"> </w:t>
      </w:r>
      <w:r>
        <w:rPr>
          <w:sz w:val="24"/>
        </w:rPr>
        <w:t>a</w:t>
      </w:r>
      <w:r>
        <w:rPr>
          <w:spacing w:val="-21"/>
          <w:sz w:val="24"/>
        </w:rPr>
        <w:t xml:space="preserve"> </w:t>
      </w:r>
      <w:r>
        <w:rPr>
          <w:sz w:val="24"/>
        </w:rPr>
        <w:t>PG</w:t>
      </w:r>
      <w:r>
        <w:rPr>
          <w:spacing w:val="-21"/>
          <w:sz w:val="24"/>
        </w:rPr>
        <w:t xml:space="preserve"> </w:t>
      </w:r>
      <w:r>
        <w:rPr>
          <w:sz w:val="24"/>
        </w:rPr>
        <w:t>64-</w:t>
      </w:r>
      <w:r>
        <w:rPr>
          <w:spacing w:val="-64"/>
          <w:sz w:val="24"/>
        </w:rPr>
        <w:t xml:space="preserve"> </w:t>
      </w:r>
      <w:r>
        <w:rPr>
          <w:sz w:val="24"/>
        </w:rPr>
        <w:t>22</w:t>
      </w:r>
      <w:r>
        <w:rPr>
          <w:spacing w:val="-5"/>
          <w:sz w:val="24"/>
        </w:rPr>
        <w:t xml:space="preserve"> </w:t>
      </w:r>
      <w:r>
        <w:rPr>
          <w:sz w:val="24"/>
        </w:rPr>
        <w:t>and</w:t>
      </w:r>
      <w:r>
        <w:rPr>
          <w:spacing w:val="-5"/>
          <w:sz w:val="24"/>
        </w:rPr>
        <w:t xml:space="preserve"> </w:t>
      </w:r>
      <w:r>
        <w:rPr>
          <w:sz w:val="24"/>
        </w:rPr>
        <w:t>there</w:t>
      </w:r>
      <w:r>
        <w:rPr>
          <w:spacing w:val="-4"/>
          <w:sz w:val="24"/>
        </w:rPr>
        <w:t xml:space="preserve"> </w:t>
      </w:r>
      <w:r>
        <w:rPr>
          <w:sz w:val="24"/>
        </w:rPr>
        <w:t>is</w:t>
      </w:r>
      <w:r>
        <w:rPr>
          <w:spacing w:val="-6"/>
          <w:sz w:val="24"/>
        </w:rPr>
        <w:t xml:space="preserve"> </w:t>
      </w:r>
      <w:r>
        <w:rPr>
          <w:sz w:val="24"/>
        </w:rPr>
        <w:t>a</w:t>
      </w:r>
      <w:r>
        <w:rPr>
          <w:spacing w:val="-5"/>
          <w:sz w:val="24"/>
        </w:rPr>
        <w:t xml:space="preserve"> </w:t>
      </w:r>
      <w:r>
        <w:rPr>
          <w:sz w:val="24"/>
        </w:rPr>
        <w:t>desire</w:t>
      </w:r>
      <w:r>
        <w:rPr>
          <w:spacing w:val="-4"/>
          <w:sz w:val="24"/>
        </w:rPr>
        <w:t xml:space="preserve"> </w:t>
      </w:r>
      <w:r>
        <w:rPr>
          <w:sz w:val="24"/>
        </w:rPr>
        <w:t>to</w:t>
      </w:r>
      <w:r>
        <w:rPr>
          <w:spacing w:val="-5"/>
          <w:sz w:val="24"/>
        </w:rPr>
        <w:t xml:space="preserve"> </w:t>
      </w:r>
      <w:r>
        <w:rPr>
          <w:sz w:val="24"/>
        </w:rPr>
        <w:t>use</w:t>
      </w:r>
      <w:r>
        <w:rPr>
          <w:spacing w:val="-5"/>
          <w:sz w:val="24"/>
        </w:rPr>
        <w:t xml:space="preserve"> </w:t>
      </w:r>
      <w:r>
        <w:rPr>
          <w:sz w:val="24"/>
        </w:rPr>
        <w:t>RAP</w:t>
      </w:r>
      <w:r>
        <w:rPr>
          <w:spacing w:val="-4"/>
          <w:sz w:val="24"/>
        </w:rPr>
        <w:t xml:space="preserve"> </w:t>
      </w:r>
      <w:r>
        <w:rPr>
          <w:sz w:val="24"/>
        </w:rPr>
        <w:t>at</w:t>
      </w:r>
      <w:r>
        <w:rPr>
          <w:spacing w:val="-5"/>
          <w:sz w:val="24"/>
        </w:rPr>
        <w:t xml:space="preserve"> </w:t>
      </w:r>
      <w:r>
        <w:rPr>
          <w:sz w:val="24"/>
        </w:rPr>
        <w:t>10%.</w:t>
      </w:r>
      <w:r>
        <w:rPr>
          <w:spacing w:val="-5"/>
          <w:sz w:val="24"/>
        </w:rPr>
        <w:t xml:space="preserve"> </w:t>
      </w:r>
      <w:r>
        <w:rPr>
          <w:sz w:val="24"/>
        </w:rPr>
        <w:t>This</w:t>
      </w:r>
      <w:r>
        <w:rPr>
          <w:spacing w:val="-5"/>
          <w:sz w:val="24"/>
        </w:rPr>
        <w:t xml:space="preserve"> </w:t>
      </w:r>
      <w:r>
        <w:rPr>
          <w:sz w:val="24"/>
        </w:rPr>
        <w:t>is</w:t>
      </w:r>
      <w:r>
        <w:rPr>
          <w:spacing w:val="-8"/>
          <w:sz w:val="24"/>
        </w:rPr>
        <w:t xml:space="preserve"> </w:t>
      </w:r>
      <w:r>
        <w:rPr>
          <w:sz w:val="24"/>
        </w:rPr>
        <w:t>acceptable</w:t>
      </w:r>
      <w:r>
        <w:rPr>
          <w:spacing w:val="-64"/>
          <w:sz w:val="24"/>
        </w:rPr>
        <w:t xml:space="preserve"> </w:t>
      </w:r>
      <w:r>
        <w:rPr>
          <w:sz w:val="24"/>
        </w:rPr>
        <w:t xml:space="preserve">with no change to the proposed virgin liquid </w:t>
      </w:r>
      <w:r w:rsidR="00923769">
        <w:rPr>
          <w:sz w:val="24"/>
        </w:rPr>
        <w:t>asphalt.</w:t>
      </w:r>
    </w:p>
    <w:p w14:paraId="2DEC9F90" w14:textId="77777777" w:rsidR="007E5106" w:rsidRDefault="007E5106">
      <w:pPr>
        <w:pStyle w:val="BodyText"/>
        <w:spacing w:before="8"/>
        <w:rPr>
          <w:sz w:val="23"/>
        </w:rPr>
      </w:pPr>
    </w:p>
    <w:p w14:paraId="69B214D4" w14:textId="682C78B9" w:rsidR="007E5106" w:rsidRDefault="007F33FE">
      <w:pPr>
        <w:pStyle w:val="BodyText"/>
        <w:spacing w:before="1"/>
        <w:ind w:left="1516" w:right="396"/>
        <w:jc w:val="both"/>
      </w:pPr>
      <w:r>
        <w:t>Provide the services of an independent testing company to calculate the</w:t>
      </w:r>
      <w:r>
        <w:rPr>
          <w:spacing w:val="1"/>
        </w:rPr>
        <w:t xml:space="preserve"> </w:t>
      </w:r>
      <w:r>
        <w:t>percentages</w:t>
      </w:r>
      <w:r>
        <w:rPr>
          <w:spacing w:val="-13"/>
        </w:rPr>
        <w:t xml:space="preserve"> </w:t>
      </w:r>
      <w:r>
        <w:t>of</w:t>
      </w:r>
      <w:r>
        <w:rPr>
          <w:spacing w:val="-10"/>
        </w:rPr>
        <w:t xml:space="preserve"> </w:t>
      </w:r>
      <w:r>
        <w:t>RAP</w:t>
      </w:r>
      <w:r>
        <w:rPr>
          <w:spacing w:val="-12"/>
        </w:rPr>
        <w:t xml:space="preserve"> </w:t>
      </w:r>
      <w:r>
        <w:t>processed</w:t>
      </w:r>
      <w:r>
        <w:rPr>
          <w:spacing w:val="-12"/>
        </w:rPr>
        <w:t xml:space="preserve"> </w:t>
      </w:r>
      <w:r>
        <w:t>at</w:t>
      </w:r>
      <w:r>
        <w:rPr>
          <w:spacing w:val="-13"/>
        </w:rPr>
        <w:t xml:space="preserve"> </w:t>
      </w:r>
      <w:r>
        <w:t>the</w:t>
      </w:r>
      <w:r>
        <w:rPr>
          <w:spacing w:val="-12"/>
        </w:rPr>
        <w:t xml:space="preserve"> </w:t>
      </w:r>
      <w:r>
        <w:t>plant</w:t>
      </w:r>
      <w:r>
        <w:rPr>
          <w:spacing w:val="-12"/>
        </w:rPr>
        <w:t xml:space="preserve"> </w:t>
      </w:r>
      <w:r>
        <w:t>for</w:t>
      </w:r>
      <w:r>
        <w:rPr>
          <w:spacing w:val="-14"/>
        </w:rPr>
        <w:t xml:space="preserve"> </w:t>
      </w:r>
      <w:r>
        <w:t>placement.</w:t>
      </w:r>
      <w:r>
        <w:rPr>
          <w:spacing w:val="-12"/>
        </w:rPr>
        <w:t xml:space="preserve"> </w:t>
      </w:r>
      <w:r>
        <w:t>If</w:t>
      </w:r>
      <w:r>
        <w:rPr>
          <w:spacing w:val="-10"/>
        </w:rPr>
        <w:t xml:space="preserve"> </w:t>
      </w:r>
      <w:r>
        <w:t>the</w:t>
      </w:r>
      <w:r>
        <w:rPr>
          <w:spacing w:val="-12"/>
        </w:rPr>
        <w:t xml:space="preserve"> </w:t>
      </w:r>
      <w:r>
        <w:t>percentages</w:t>
      </w:r>
      <w:r>
        <w:rPr>
          <w:spacing w:val="-64"/>
        </w:rPr>
        <w:t xml:space="preserve"> </w:t>
      </w:r>
      <w:r>
        <w:t>of RAP exceed the limits presented above, the testing company will contact</w:t>
      </w:r>
      <w:r>
        <w:rPr>
          <w:spacing w:val="1"/>
        </w:rPr>
        <w:t xml:space="preserve"> </w:t>
      </w:r>
      <w:r>
        <w:t xml:space="preserve">the </w:t>
      </w:r>
      <w:r w:rsidR="00864A03">
        <w:t>city representative</w:t>
      </w:r>
      <w:r>
        <w:t xml:space="preserve"> for rejection of the RAP prior to placement. Any placed</w:t>
      </w:r>
      <w:r>
        <w:rPr>
          <w:spacing w:val="1"/>
        </w:rPr>
        <w:t xml:space="preserve"> </w:t>
      </w:r>
      <w:r>
        <w:rPr>
          <w:spacing w:val="-1"/>
        </w:rPr>
        <w:t>RAP</w:t>
      </w:r>
      <w:r>
        <w:rPr>
          <w:spacing w:val="-16"/>
        </w:rPr>
        <w:t xml:space="preserve"> </w:t>
      </w:r>
      <w:r>
        <w:rPr>
          <w:spacing w:val="-1"/>
        </w:rPr>
        <w:t>that</w:t>
      </w:r>
      <w:r>
        <w:rPr>
          <w:spacing w:val="-16"/>
        </w:rPr>
        <w:t xml:space="preserve"> </w:t>
      </w:r>
      <w:r>
        <w:rPr>
          <w:spacing w:val="-1"/>
        </w:rPr>
        <w:t>does</w:t>
      </w:r>
      <w:r>
        <w:rPr>
          <w:spacing w:val="-17"/>
        </w:rPr>
        <w:t xml:space="preserve"> </w:t>
      </w:r>
      <w:r>
        <w:rPr>
          <w:spacing w:val="-1"/>
        </w:rPr>
        <w:t>not</w:t>
      </w:r>
      <w:r>
        <w:rPr>
          <w:spacing w:val="-15"/>
        </w:rPr>
        <w:t xml:space="preserve"> </w:t>
      </w:r>
      <w:r>
        <w:rPr>
          <w:spacing w:val="-1"/>
        </w:rPr>
        <w:t>meet</w:t>
      </w:r>
      <w:r>
        <w:rPr>
          <w:spacing w:val="-16"/>
        </w:rPr>
        <w:t xml:space="preserve"> </w:t>
      </w:r>
      <w:r>
        <w:rPr>
          <w:spacing w:val="-1"/>
        </w:rPr>
        <w:t>the</w:t>
      </w:r>
      <w:r>
        <w:rPr>
          <w:spacing w:val="-16"/>
        </w:rPr>
        <w:t xml:space="preserve"> </w:t>
      </w:r>
      <w:r>
        <w:rPr>
          <w:spacing w:val="-1"/>
        </w:rPr>
        <w:t>specification</w:t>
      </w:r>
      <w:r>
        <w:rPr>
          <w:spacing w:val="-15"/>
        </w:rPr>
        <w:t xml:space="preserve"> </w:t>
      </w:r>
      <w:r>
        <w:t>will</w:t>
      </w:r>
      <w:r>
        <w:rPr>
          <w:spacing w:val="-17"/>
        </w:rPr>
        <w:t xml:space="preserve"> </w:t>
      </w:r>
      <w:r>
        <w:t>be</w:t>
      </w:r>
      <w:r>
        <w:rPr>
          <w:spacing w:val="-16"/>
        </w:rPr>
        <w:t xml:space="preserve"> </w:t>
      </w:r>
      <w:r>
        <w:t>removed</w:t>
      </w:r>
      <w:r>
        <w:rPr>
          <w:spacing w:val="-16"/>
        </w:rPr>
        <w:t xml:space="preserve"> </w:t>
      </w:r>
      <w:r>
        <w:t>at</w:t>
      </w:r>
      <w:r>
        <w:rPr>
          <w:spacing w:val="-15"/>
        </w:rPr>
        <w:t xml:space="preserve"> </w:t>
      </w:r>
      <w:r>
        <w:t>no</w:t>
      </w:r>
      <w:r>
        <w:rPr>
          <w:spacing w:val="-16"/>
        </w:rPr>
        <w:t xml:space="preserve"> </w:t>
      </w:r>
      <w:r>
        <w:t>additional</w:t>
      </w:r>
      <w:r>
        <w:rPr>
          <w:spacing w:val="-22"/>
        </w:rPr>
        <w:t xml:space="preserve"> </w:t>
      </w:r>
      <w:r w:rsidR="00A07EC7">
        <w:t>cost</w:t>
      </w:r>
      <w:r w:rsidR="00A07EC7">
        <w:rPr>
          <w:spacing w:val="-64"/>
        </w:rPr>
        <w:t xml:space="preserve"> to</w:t>
      </w:r>
      <w:r>
        <w:t xml:space="preserve"> the</w:t>
      </w:r>
      <w:r>
        <w:rPr>
          <w:spacing w:val="1"/>
        </w:rPr>
        <w:t xml:space="preserve"> </w:t>
      </w:r>
      <w:r w:rsidR="00F263B5">
        <w:t>city</w:t>
      </w:r>
      <w:r>
        <w:t>.</w:t>
      </w:r>
    </w:p>
    <w:p w14:paraId="6FD5E7B9" w14:textId="77777777" w:rsidR="007E5106" w:rsidRDefault="007E5106">
      <w:pPr>
        <w:pStyle w:val="BodyText"/>
        <w:spacing w:before="7"/>
      </w:pPr>
    </w:p>
    <w:p w14:paraId="7C2794D2" w14:textId="77777777" w:rsidR="007E5106" w:rsidRDefault="007F33FE">
      <w:pPr>
        <w:pStyle w:val="ListParagraph"/>
        <w:numPr>
          <w:ilvl w:val="3"/>
          <w:numId w:val="32"/>
        </w:numPr>
        <w:tabs>
          <w:tab w:val="left" w:pos="2443"/>
        </w:tabs>
        <w:ind w:left="1515" w:right="397" w:firstLine="0"/>
        <w:rPr>
          <w:sz w:val="24"/>
        </w:rPr>
      </w:pPr>
      <w:r>
        <w:rPr>
          <w:b/>
          <w:spacing w:val="-1"/>
          <w:sz w:val="24"/>
        </w:rPr>
        <w:t>RELATED</w:t>
      </w:r>
      <w:r>
        <w:rPr>
          <w:b/>
          <w:spacing w:val="-16"/>
          <w:sz w:val="24"/>
        </w:rPr>
        <w:t xml:space="preserve"> </w:t>
      </w:r>
      <w:r>
        <w:rPr>
          <w:b/>
          <w:sz w:val="24"/>
        </w:rPr>
        <w:t>WORK.</w:t>
      </w:r>
      <w:r>
        <w:rPr>
          <w:b/>
          <w:spacing w:val="-14"/>
          <w:sz w:val="24"/>
        </w:rPr>
        <w:t xml:space="preserve"> </w:t>
      </w:r>
      <w:r>
        <w:rPr>
          <w:sz w:val="24"/>
        </w:rPr>
        <w:t>Work</w:t>
      </w:r>
      <w:r>
        <w:rPr>
          <w:spacing w:val="-15"/>
          <w:sz w:val="24"/>
        </w:rPr>
        <w:t xml:space="preserve"> </w:t>
      </w:r>
      <w:r>
        <w:rPr>
          <w:sz w:val="24"/>
        </w:rPr>
        <w:t>related</w:t>
      </w:r>
      <w:r>
        <w:rPr>
          <w:spacing w:val="-13"/>
          <w:sz w:val="24"/>
        </w:rPr>
        <w:t xml:space="preserve"> </w:t>
      </w:r>
      <w:r>
        <w:rPr>
          <w:sz w:val="24"/>
        </w:rPr>
        <w:t>to</w:t>
      </w:r>
      <w:r>
        <w:rPr>
          <w:spacing w:val="-14"/>
          <w:sz w:val="24"/>
        </w:rPr>
        <w:t xml:space="preserve"> </w:t>
      </w:r>
      <w:r>
        <w:rPr>
          <w:sz w:val="24"/>
        </w:rPr>
        <w:t>asphalt</w:t>
      </w:r>
      <w:r>
        <w:rPr>
          <w:spacing w:val="-14"/>
          <w:sz w:val="24"/>
        </w:rPr>
        <w:t xml:space="preserve"> </w:t>
      </w:r>
      <w:r>
        <w:rPr>
          <w:sz w:val="24"/>
        </w:rPr>
        <w:t>concrete</w:t>
      </w:r>
      <w:r>
        <w:rPr>
          <w:spacing w:val="-14"/>
          <w:sz w:val="24"/>
        </w:rPr>
        <w:t xml:space="preserve"> </w:t>
      </w:r>
      <w:r>
        <w:rPr>
          <w:sz w:val="24"/>
        </w:rPr>
        <w:t>pavement</w:t>
      </w:r>
      <w:r>
        <w:rPr>
          <w:spacing w:val="-16"/>
          <w:sz w:val="24"/>
        </w:rPr>
        <w:t xml:space="preserve"> </w:t>
      </w:r>
      <w:r>
        <w:rPr>
          <w:sz w:val="24"/>
        </w:rPr>
        <w:t>shall</w:t>
      </w:r>
      <w:r>
        <w:rPr>
          <w:spacing w:val="-64"/>
          <w:sz w:val="24"/>
        </w:rPr>
        <w:t xml:space="preserve"> </w:t>
      </w:r>
      <w:r>
        <w:rPr>
          <w:sz w:val="24"/>
        </w:rPr>
        <w:t>include surface preparation, prime coat, tack coat, transporting, placement,</w:t>
      </w:r>
      <w:r>
        <w:rPr>
          <w:spacing w:val="1"/>
          <w:sz w:val="24"/>
        </w:rPr>
        <w:t xml:space="preserve"> </w:t>
      </w:r>
      <w:r>
        <w:rPr>
          <w:sz w:val="24"/>
        </w:rPr>
        <w:t>compaction and finishing of asphalt mixture as required. Work zone traffic</w:t>
      </w:r>
      <w:r>
        <w:rPr>
          <w:spacing w:val="1"/>
          <w:sz w:val="24"/>
        </w:rPr>
        <w:t xml:space="preserve"> </w:t>
      </w:r>
      <w:r>
        <w:rPr>
          <w:sz w:val="24"/>
        </w:rPr>
        <w:t>control shall be in accordance with the requirements of Section 2.5 of these</w:t>
      </w:r>
      <w:r>
        <w:rPr>
          <w:spacing w:val="1"/>
          <w:sz w:val="24"/>
        </w:rPr>
        <w:t xml:space="preserve"> </w:t>
      </w:r>
      <w:r>
        <w:rPr>
          <w:sz w:val="24"/>
        </w:rPr>
        <w:t>specifications.</w:t>
      </w:r>
    </w:p>
    <w:p w14:paraId="15853CCB" w14:textId="77777777" w:rsidR="007E5106" w:rsidRDefault="007E5106">
      <w:pPr>
        <w:pStyle w:val="BodyText"/>
        <w:spacing w:before="7"/>
      </w:pPr>
    </w:p>
    <w:p w14:paraId="3379FF01" w14:textId="77777777" w:rsidR="007E5106" w:rsidRDefault="007F33FE">
      <w:pPr>
        <w:pStyle w:val="ListParagraph"/>
        <w:numPr>
          <w:ilvl w:val="3"/>
          <w:numId w:val="32"/>
        </w:numPr>
        <w:tabs>
          <w:tab w:val="left" w:pos="2479"/>
        </w:tabs>
        <w:ind w:left="2478" w:hanging="964"/>
        <w:rPr>
          <w:sz w:val="24"/>
        </w:rPr>
      </w:pPr>
      <w:r>
        <w:rPr>
          <w:b/>
          <w:sz w:val="24"/>
        </w:rPr>
        <w:t>ASPHALT</w:t>
      </w:r>
      <w:r>
        <w:rPr>
          <w:b/>
          <w:spacing w:val="17"/>
          <w:sz w:val="24"/>
        </w:rPr>
        <w:t xml:space="preserve"> </w:t>
      </w:r>
      <w:r>
        <w:rPr>
          <w:b/>
          <w:sz w:val="24"/>
        </w:rPr>
        <w:t>CEMENT.</w:t>
      </w:r>
      <w:r>
        <w:rPr>
          <w:b/>
          <w:spacing w:val="16"/>
          <w:sz w:val="24"/>
        </w:rPr>
        <w:t xml:space="preserve"> </w:t>
      </w:r>
      <w:r>
        <w:rPr>
          <w:sz w:val="24"/>
        </w:rPr>
        <w:t>Viscosity</w:t>
      </w:r>
      <w:r>
        <w:rPr>
          <w:spacing w:val="14"/>
          <w:sz w:val="24"/>
        </w:rPr>
        <w:t xml:space="preserve"> </w:t>
      </w:r>
      <w:r>
        <w:rPr>
          <w:sz w:val="24"/>
        </w:rPr>
        <w:t>graded</w:t>
      </w:r>
      <w:r>
        <w:rPr>
          <w:spacing w:val="16"/>
          <w:sz w:val="24"/>
        </w:rPr>
        <w:t xml:space="preserve"> </w:t>
      </w:r>
      <w:r>
        <w:rPr>
          <w:sz w:val="24"/>
        </w:rPr>
        <w:t>asphalt</w:t>
      </w:r>
      <w:r>
        <w:rPr>
          <w:spacing w:val="16"/>
          <w:sz w:val="24"/>
        </w:rPr>
        <w:t xml:space="preserve"> </w:t>
      </w:r>
      <w:r>
        <w:rPr>
          <w:sz w:val="24"/>
        </w:rPr>
        <w:t>cement</w:t>
      </w:r>
      <w:r>
        <w:rPr>
          <w:spacing w:val="17"/>
          <w:sz w:val="24"/>
        </w:rPr>
        <w:t xml:space="preserve"> </w:t>
      </w:r>
      <w:r>
        <w:rPr>
          <w:sz w:val="24"/>
        </w:rPr>
        <w:t>shall</w:t>
      </w:r>
      <w:r>
        <w:rPr>
          <w:spacing w:val="15"/>
          <w:sz w:val="24"/>
        </w:rPr>
        <w:t xml:space="preserve"> </w:t>
      </w:r>
      <w:r>
        <w:rPr>
          <w:sz w:val="24"/>
        </w:rPr>
        <w:t>meet</w:t>
      </w:r>
    </w:p>
    <w:p w14:paraId="6A38993C" w14:textId="77777777" w:rsidR="007E5106" w:rsidRDefault="007E5106">
      <w:pPr>
        <w:jc w:val="both"/>
        <w:rPr>
          <w:sz w:val="24"/>
        </w:rPr>
        <w:sectPr w:rsidR="007E5106">
          <w:footerReference w:type="default" r:id="rId16"/>
          <w:pgSz w:w="12240" w:h="15840"/>
          <w:pgMar w:top="1500" w:right="1040" w:bottom="800" w:left="1220" w:header="0" w:footer="619" w:gutter="0"/>
          <w:cols w:space="720"/>
        </w:sectPr>
      </w:pPr>
    </w:p>
    <w:p w14:paraId="185B84C4" w14:textId="77777777" w:rsidR="007E5106" w:rsidRDefault="007F33FE">
      <w:pPr>
        <w:pStyle w:val="BodyText"/>
        <w:spacing w:before="78"/>
        <w:ind w:left="1516" w:right="396"/>
        <w:jc w:val="both"/>
      </w:pPr>
      <w:r>
        <w:t>AASHTO</w:t>
      </w:r>
      <w:r>
        <w:rPr>
          <w:spacing w:val="-13"/>
        </w:rPr>
        <w:t xml:space="preserve"> </w:t>
      </w:r>
      <w:r>
        <w:t>designation</w:t>
      </w:r>
      <w:r>
        <w:rPr>
          <w:spacing w:val="-12"/>
        </w:rPr>
        <w:t xml:space="preserve"> </w:t>
      </w:r>
      <w:r>
        <w:t>M-226-80</w:t>
      </w:r>
      <w:r>
        <w:rPr>
          <w:spacing w:val="-13"/>
        </w:rPr>
        <w:t xml:space="preserve"> </w:t>
      </w:r>
      <w:r>
        <w:t>(1993).</w:t>
      </w:r>
      <w:r>
        <w:rPr>
          <w:spacing w:val="-12"/>
        </w:rPr>
        <w:t xml:space="preserve"> </w:t>
      </w:r>
      <w:r>
        <w:t>Viscosity</w:t>
      </w:r>
      <w:r>
        <w:rPr>
          <w:spacing w:val="-15"/>
        </w:rPr>
        <w:t xml:space="preserve"> </w:t>
      </w:r>
      <w:r>
        <w:t>is</w:t>
      </w:r>
      <w:r>
        <w:rPr>
          <w:spacing w:val="-15"/>
        </w:rPr>
        <w:t xml:space="preserve"> </w:t>
      </w:r>
      <w:r>
        <w:t>to</w:t>
      </w:r>
      <w:r>
        <w:rPr>
          <w:spacing w:val="-15"/>
        </w:rPr>
        <w:t xml:space="preserve"> </w:t>
      </w:r>
      <w:r>
        <w:t>be</w:t>
      </w:r>
      <w:r>
        <w:rPr>
          <w:spacing w:val="-14"/>
        </w:rPr>
        <w:t xml:space="preserve"> </w:t>
      </w:r>
      <w:r>
        <w:t>measured</w:t>
      </w:r>
      <w:r>
        <w:rPr>
          <w:spacing w:val="-14"/>
        </w:rPr>
        <w:t xml:space="preserve"> </w:t>
      </w:r>
      <w:r>
        <w:t>at</w:t>
      </w:r>
      <w:r>
        <w:rPr>
          <w:spacing w:val="-16"/>
        </w:rPr>
        <w:t xml:space="preserve"> </w:t>
      </w:r>
      <w:r>
        <w:t>140</w:t>
      </w:r>
      <w:r>
        <w:rPr>
          <w:rFonts w:ascii="Symbol" w:hAnsi="Symbol"/>
        </w:rPr>
        <w:t></w:t>
      </w:r>
      <w:r>
        <w:t>F</w:t>
      </w:r>
      <w:r>
        <w:rPr>
          <w:spacing w:val="-64"/>
        </w:rPr>
        <w:t xml:space="preserve"> </w:t>
      </w:r>
      <w:r>
        <w:t>(60</w:t>
      </w:r>
      <w:r>
        <w:rPr>
          <w:rFonts w:ascii="Symbol" w:hAnsi="Symbol"/>
        </w:rPr>
        <w:t></w:t>
      </w:r>
      <w:r>
        <w:t>C) when used in pavement construction. The asphalt cement shall be</w:t>
      </w:r>
      <w:r>
        <w:rPr>
          <w:spacing w:val="1"/>
        </w:rPr>
        <w:t xml:space="preserve"> </w:t>
      </w:r>
      <w:r>
        <w:t>homogeneous, free from water, and shall not foam when heated to 347</w:t>
      </w:r>
      <w:r>
        <w:rPr>
          <w:rFonts w:ascii="Symbol" w:hAnsi="Symbol"/>
        </w:rPr>
        <w:t></w:t>
      </w:r>
      <w:r>
        <w:rPr>
          <w:rFonts w:ascii="Times New Roman" w:hAnsi="Times New Roman"/>
        </w:rPr>
        <w:t xml:space="preserve"> </w:t>
      </w:r>
      <w:r>
        <w:t>F</w:t>
      </w:r>
      <w:r>
        <w:rPr>
          <w:spacing w:val="1"/>
        </w:rPr>
        <w:t xml:space="preserve"> </w:t>
      </w:r>
      <w:r>
        <w:rPr>
          <w:spacing w:val="-1"/>
        </w:rPr>
        <w:t>(175</w:t>
      </w:r>
      <w:r>
        <w:rPr>
          <w:rFonts w:ascii="Symbol" w:hAnsi="Symbol"/>
          <w:spacing w:val="-1"/>
        </w:rPr>
        <w:t></w:t>
      </w:r>
      <w:r>
        <w:rPr>
          <w:rFonts w:ascii="Times New Roman" w:hAnsi="Times New Roman"/>
          <w:spacing w:val="-10"/>
        </w:rPr>
        <w:t xml:space="preserve"> </w:t>
      </w:r>
      <w:r>
        <w:rPr>
          <w:spacing w:val="-1"/>
        </w:rPr>
        <w:t>C).</w:t>
      </w:r>
      <w:r>
        <w:rPr>
          <w:spacing w:val="-16"/>
        </w:rPr>
        <w:t xml:space="preserve"> </w:t>
      </w:r>
      <w:r>
        <w:rPr>
          <w:spacing w:val="-1"/>
        </w:rPr>
        <w:t>Sampling</w:t>
      </w:r>
      <w:r>
        <w:rPr>
          <w:spacing w:val="-17"/>
        </w:rPr>
        <w:t xml:space="preserve"> </w:t>
      </w:r>
      <w:r>
        <w:rPr>
          <w:spacing w:val="-1"/>
        </w:rPr>
        <w:t>and</w:t>
      </w:r>
      <w:r>
        <w:rPr>
          <w:spacing w:val="-16"/>
        </w:rPr>
        <w:t xml:space="preserve"> </w:t>
      </w:r>
      <w:r>
        <w:rPr>
          <w:spacing w:val="-1"/>
        </w:rPr>
        <w:t>testing</w:t>
      </w:r>
      <w:r>
        <w:rPr>
          <w:spacing w:val="-17"/>
        </w:rPr>
        <w:t xml:space="preserve"> </w:t>
      </w:r>
      <w:r>
        <w:rPr>
          <w:spacing w:val="-1"/>
        </w:rPr>
        <w:t>of</w:t>
      </w:r>
      <w:r>
        <w:rPr>
          <w:spacing w:val="-14"/>
        </w:rPr>
        <w:t xml:space="preserve"> </w:t>
      </w:r>
      <w:r>
        <w:rPr>
          <w:spacing w:val="-1"/>
        </w:rPr>
        <w:t>asphalt</w:t>
      </w:r>
      <w:r>
        <w:rPr>
          <w:spacing w:val="-16"/>
        </w:rPr>
        <w:t xml:space="preserve"> </w:t>
      </w:r>
      <w:r>
        <w:rPr>
          <w:spacing w:val="-1"/>
        </w:rPr>
        <w:t>cements</w:t>
      </w:r>
      <w:r>
        <w:rPr>
          <w:spacing w:val="-18"/>
        </w:rPr>
        <w:t xml:space="preserve"> </w:t>
      </w:r>
      <w:r>
        <w:rPr>
          <w:spacing w:val="-1"/>
        </w:rPr>
        <w:t>shall</w:t>
      </w:r>
      <w:r>
        <w:rPr>
          <w:spacing w:val="-22"/>
        </w:rPr>
        <w:t xml:space="preserve"> </w:t>
      </w:r>
      <w:r>
        <w:rPr>
          <w:spacing w:val="-1"/>
        </w:rPr>
        <w:t>be</w:t>
      </w:r>
      <w:r>
        <w:rPr>
          <w:spacing w:val="-21"/>
        </w:rPr>
        <w:t xml:space="preserve"> </w:t>
      </w:r>
      <w:r>
        <w:rPr>
          <w:spacing w:val="-1"/>
        </w:rPr>
        <w:t>in</w:t>
      </w:r>
      <w:r>
        <w:rPr>
          <w:spacing w:val="-20"/>
        </w:rPr>
        <w:t xml:space="preserve"> </w:t>
      </w:r>
      <w:r>
        <w:rPr>
          <w:spacing w:val="-1"/>
        </w:rPr>
        <w:t>accordance</w:t>
      </w:r>
      <w:r>
        <w:rPr>
          <w:spacing w:val="-21"/>
        </w:rPr>
        <w:t xml:space="preserve"> </w:t>
      </w:r>
      <w:r>
        <w:t>with</w:t>
      </w:r>
      <w:r>
        <w:rPr>
          <w:spacing w:val="-64"/>
        </w:rPr>
        <w:t xml:space="preserve"> </w:t>
      </w:r>
      <w:r>
        <w:t>the following</w:t>
      </w:r>
      <w:r>
        <w:rPr>
          <w:spacing w:val="-1"/>
        </w:rPr>
        <w:t xml:space="preserve"> </w:t>
      </w:r>
      <w:r>
        <w:t>AASHTO</w:t>
      </w:r>
      <w:r>
        <w:rPr>
          <w:spacing w:val="1"/>
        </w:rPr>
        <w:t xml:space="preserve"> </w:t>
      </w:r>
      <w:r>
        <w:t>Standard</w:t>
      </w:r>
      <w:r>
        <w:rPr>
          <w:spacing w:val="1"/>
        </w:rPr>
        <w:t xml:space="preserve"> </w:t>
      </w:r>
      <w:r>
        <w:t>Methods:</w:t>
      </w:r>
    </w:p>
    <w:p w14:paraId="0A01113F" w14:textId="77777777" w:rsidR="007E5106" w:rsidRDefault="007E5106">
      <w:pPr>
        <w:pStyle w:val="BodyText"/>
        <w:spacing w:before="7"/>
        <w:rPr>
          <w:sz w:val="23"/>
        </w:rPr>
      </w:pPr>
    </w:p>
    <w:p w14:paraId="65FF60A5" w14:textId="77777777" w:rsidR="007E5106" w:rsidRDefault="007F33FE">
      <w:pPr>
        <w:pStyle w:val="ListParagraph"/>
        <w:numPr>
          <w:ilvl w:val="4"/>
          <w:numId w:val="32"/>
        </w:numPr>
        <w:tabs>
          <w:tab w:val="left" w:pos="2379"/>
          <w:tab w:val="left" w:pos="2380"/>
          <w:tab w:val="left" w:pos="5979"/>
        </w:tabs>
        <w:spacing w:line="293" w:lineRule="exact"/>
        <w:ind w:left="2380" w:hanging="540"/>
        <w:jc w:val="left"/>
        <w:rPr>
          <w:sz w:val="24"/>
        </w:rPr>
      </w:pPr>
      <w:r>
        <w:rPr>
          <w:sz w:val="24"/>
        </w:rPr>
        <w:t>Sampling</w:t>
      </w:r>
      <w:r>
        <w:rPr>
          <w:sz w:val="24"/>
        </w:rPr>
        <w:tab/>
        <w:t>T40</w:t>
      </w:r>
    </w:p>
    <w:p w14:paraId="112B9414" w14:textId="77777777" w:rsidR="007E5106" w:rsidRDefault="007F33FE">
      <w:pPr>
        <w:pStyle w:val="ListParagraph"/>
        <w:numPr>
          <w:ilvl w:val="4"/>
          <w:numId w:val="32"/>
        </w:numPr>
        <w:tabs>
          <w:tab w:val="left" w:pos="2219"/>
          <w:tab w:val="left" w:pos="2220"/>
          <w:tab w:val="left" w:pos="5979"/>
        </w:tabs>
        <w:spacing w:line="293" w:lineRule="exact"/>
        <w:ind w:left="2219" w:hanging="380"/>
        <w:jc w:val="left"/>
        <w:rPr>
          <w:sz w:val="24"/>
        </w:rPr>
      </w:pPr>
      <w:r>
        <w:rPr>
          <w:sz w:val="24"/>
        </w:rPr>
        <w:t>Viscosity</w:t>
      </w:r>
      <w:r>
        <w:rPr>
          <w:spacing w:val="-3"/>
          <w:sz w:val="24"/>
        </w:rPr>
        <w:t xml:space="preserve"> </w:t>
      </w:r>
      <w:r>
        <w:rPr>
          <w:sz w:val="24"/>
        </w:rPr>
        <w:t>at</w:t>
      </w:r>
      <w:r>
        <w:rPr>
          <w:spacing w:val="-1"/>
          <w:sz w:val="24"/>
        </w:rPr>
        <w:t xml:space="preserve"> </w:t>
      </w:r>
      <w:r>
        <w:rPr>
          <w:sz w:val="24"/>
        </w:rPr>
        <w:t>140</w:t>
      </w:r>
      <w:r>
        <w:rPr>
          <w:rFonts w:ascii="Symbol" w:hAnsi="Symbol"/>
          <w:sz w:val="24"/>
        </w:rPr>
        <w:t></w:t>
      </w:r>
      <w:r>
        <w:rPr>
          <w:sz w:val="24"/>
        </w:rPr>
        <w:t>F</w:t>
      </w:r>
      <w:r>
        <w:rPr>
          <w:spacing w:val="-1"/>
          <w:sz w:val="24"/>
        </w:rPr>
        <w:t xml:space="preserve"> </w:t>
      </w:r>
      <w:r>
        <w:rPr>
          <w:sz w:val="24"/>
        </w:rPr>
        <w:t>(60</w:t>
      </w:r>
      <w:r>
        <w:rPr>
          <w:rFonts w:ascii="Symbol" w:hAnsi="Symbol"/>
          <w:sz w:val="24"/>
        </w:rPr>
        <w:t></w:t>
      </w:r>
      <w:r>
        <w:rPr>
          <w:sz w:val="24"/>
        </w:rPr>
        <w:t>C)</w:t>
      </w:r>
      <w:r>
        <w:rPr>
          <w:sz w:val="24"/>
        </w:rPr>
        <w:tab/>
        <w:t>T202</w:t>
      </w:r>
    </w:p>
    <w:p w14:paraId="4FDC7997" w14:textId="77777777" w:rsidR="007E5106" w:rsidRDefault="007F33FE">
      <w:pPr>
        <w:pStyle w:val="ListParagraph"/>
        <w:numPr>
          <w:ilvl w:val="4"/>
          <w:numId w:val="32"/>
        </w:numPr>
        <w:tabs>
          <w:tab w:val="left" w:pos="2219"/>
          <w:tab w:val="left" w:pos="2220"/>
          <w:tab w:val="left" w:pos="5979"/>
        </w:tabs>
        <w:spacing w:line="293" w:lineRule="exact"/>
        <w:ind w:left="2219" w:hanging="380"/>
        <w:jc w:val="left"/>
        <w:rPr>
          <w:sz w:val="24"/>
        </w:rPr>
      </w:pPr>
      <w:r>
        <w:rPr>
          <w:sz w:val="24"/>
        </w:rPr>
        <w:t>Viscosity</w:t>
      </w:r>
      <w:r>
        <w:rPr>
          <w:spacing w:val="-3"/>
          <w:sz w:val="24"/>
        </w:rPr>
        <w:t xml:space="preserve"> </w:t>
      </w:r>
      <w:r>
        <w:rPr>
          <w:sz w:val="24"/>
        </w:rPr>
        <w:t>at</w:t>
      </w:r>
      <w:r>
        <w:rPr>
          <w:spacing w:val="-1"/>
          <w:sz w:val="24"/>
        </w:rPr>
        <w:t xml:space="preserve"> </w:t>
      </w:r>
      <w:r>
        <w:rPr>
          <w:sz w:val="24"/>
        </w:rPr>
        <w:t>275</w:t>
      </w:r>
      <w:r>
        <w:rPr>
          <w:rFonts w:ascii="Symbol" w:hAnsi="Symbol"/>
          <w:sz w:val="24"/>
        </w:rPr>
        <w:t></w:t>
      </w:r>
      <w:r>
        <w:rPr>
          <w:sz w:val="24"/>
        </w:rPr>
        <w:t>F</w:t>
      </w:r>
      <w:r>
        <w:rPr>
          <w:spacing w:val="-1"/>
          <w:sz w:val="24"/>
        </w:rPr>
        <w:t xml:space="preserve"> </w:t>
      </w:r>
      <w:r>
        <w:rPr>
          <w:sz w:val="24"/>
        </w:rPr>
        <w:t>(135</w:t>
      </w:r>
      <w:r>
        <w:rPr>
          <w:rFonts w:ascii="Symbol" w:hAnsi="Symbol"/>
          <w:sz w:val="24"/>
        </w:rPr>
        <w:t></w:t>
      </w:r>
      <w:r>
        <w:rPr>
          <w:sz w:val="24"/>
        </w:rPr>
        <w:t>C)</w:t>
      </w:r>
      <w:r>
        <w:rPr>
          <w:sz w:val="24"/>
        </w:rPr>
        <w:tab/>
        <w:t>T201</w:t>
      </w:r>
    </w:p>
    <w:p w14:paraId="583163C8" w14:textId="77777777" w:rsidR="007E5106" w:rsidRDefault="007F33FE">
      <w:pPr>
        <w:pStyle w:val="ListParagraph"/>
        <w:numPr>
          <w:ilvl w:val="4"/>
          <w:numId w:val="32"/>
        </w:numPr>
        <w:tabs>
          <w:tab w:val="left" w:pos="2379"/>
          <w:tab w:val="left" w:pos="2380"/>
          <w:tab w:val="left" w:pos="5979"/>
        </w:tabs>
        <w:spacing w:line="293" w:lineRule="exact"/>
        <w:ind w:left="2380" w:hanging="540"/>
        <w:jc w:val="left"/>
        <w:rPr>
          <w:sz w:val="24"/>
        </w:rPr>
      </w:pPr>
      <w:r>
        <w:rPr>
          <w:sz w:val="24"/>
        </w:rPr>
        <w:t>Penetration</w:t>
      </w:r>
      <w:r>
        <w:rPr>
          <w:sz w:val="24"/>
        </w:rPr>
        <w:tab/>
        <w:t>T49</w:t>
      </w:r>
    </w:p>
    <w:p w14:paraId="79CDC5E5" w14:textId="77777777" w:rsidR="007E5106" w:rsidRDefault="007F33FE">
      <w:pPr>
        <w:pStyle w:val="ListParagraph"/>
        <w:numPr>
          <w:ilvl w:val="4"/>
          <w:numId w:val="32"/>
        </w:numPr>
        <w:tabs>
          <w:tab w:val="left" w:pos="2379"/>
          <w:tab w:val="left" w:pos="2380"/>
          <w:tab w:val="left" w:pos="5979"/>
        </w:tabs>
        <w:spacing w:line="293" w:lineRule="exact"/>
        <w:ind w:left="2380" w:hanging="540"/>
        <w:jc w:val="left"/>
        <w:rPr>
          <w:sz w:val="24"/>
        </w:rPr>
      </w:pPr>
      <w:r>
        <w:rPr>
          <w:sz w:val="24"/>
        </w:rPr>
        <w:t>Flash</w:t>
      </w:r>
      <w:r>
        <w:rPr>
          <w:spacing w:val="-1"/>
          <w:sz w:val="24"/>
        </w:rPr>
        <w:t xml:space="preserve"> </w:t>
      </w:r>
      <w:r>
        <w:rPr>
          <w:sz w:val="24"/>
        </w:rPr>
        <w:t>point</w:t>
      </w:r>
      <w:r>
        <w:rPr>
          <w:spacing w:val="-2"/>
          <w:sz w:val="24"/>
        </w:rPr>
        <w:t xml:space="preserve"> </w:t>
      </w:r>
      <w:r>
        <w:rPr>
          <w:sz w:val="24"/>
        </w:rPr>
        <w:t>(COC)</w:t>
      </w:r>
      <w:r>
        <w:rPr>
          <w:sz w:val="24"/>
        </w:rPr>
        <w:tab/>
        <w:t>T48</w:t>
      </w:r>
    </w:p>
    <w:p w14:paraId="662DE504" w14:textId="77777777" w:rsidR="007E5106" w:rsidRDefault="007F33FE">
      <w:pPr>
        <w:pStyle w:val="ListParagraph"/>
        <w:numPr>
          <w:ilvl w:val="4"/>
          <w:numId w:val="32"/>
        </w:numPr>
        <w:tabs>
          <w:tab w:val="left" w:pos="2379"/>
          <w:tab w:val="left" w:pos="2380"/>
        </w:tabs>
        <w:spacing w:line="293" w:lineRule="exact"/>
        <w:ind w:left="2380" w:hanging="540"/>
        <w:jc w:val="left"/>
        <w:rPr>
          <w:sz w:val="24"/>
        </w:rPr>
      </w:pPr>
      <w:r>
        <w:rPr>
          <w:sz w:val="24"/>
        </w:rPr>
        <w:t>Solubility</w:t>
      </w:r>
      <w:r>
        <w:rPr>
          <w:spacing w:val="-3"/>
          <w:sz w:val="24"/>
        </w:rPr>
        <w:t xml:space="preserve"> </w:t>
      </w:r>
      <w:r>
        <w:rPr>
          <w:sz w:val="24"/>
        </w:rPr>
        <w:t>in</w:t>
      </w:r>
      <w:r>
        <w:rPr>
          <w:spacing w:val="-1"/>
          <w:sz w:val="24"/>
        </w:rPr>
        <w:t xml:space="preserve"> </w:t>
      </w:r>
      <w:r>
        <w:rPr>
          <w:sz w:val="24"/>
        </w:rPr>
        <w:t>bituminous</w:t>
      </w:r>
      <w:r>
        <w:rPr>
          <w:spacing w:val="-1"/>
          <w:sz w:val="24"/>
        </w:rPr>
        <w:t xml:space="preserve"> </w:t>
      </w:r>
      <w:r>
        <w:rPr>
          <w:sz w:val="24"/>
        </w:rPr>
        <w:t>materials</w:t>
      </w:r>
      <w:r>
        <w:rPr>
          <w:spacing w:val="39"/>
          <w:sz w:val="24"/>
        </w:rPr>
        <w:t xml:space="preserve"> </w:t>
      </w:r>
      <w:r>
        <w:rPr>
          <w:sz w:val="24"/>
        </w:rPr>
        <w:t>T44</w:t>
      </w:r>
    </w:p>
    <w:p w14:paraId="09B7A9FE" w14:textId="77777777" w:rsidR="007E5106" w:rsidRDefault="007F33FE">
      <w:pPr>
        <w:pStyle w:val="ListParagraph"/>
        <w:numPr>
          <w:ilvl w:val="4"/>
          <w:numId w:val="32"/>
        </w:numPr>
        <w:tabs>
          <w:tab w:val="left" w:pos="2151"/>
          <w:tab w:val="left" w:pos="2152"/>
          <w:tab w:val="left" w:pos="5979"/>
        </w:tabs>
        <w:spacing w:line="293" w:lineRule="exact"/>
        <w:ind w:left="2152" w:hanging="312"/>
        <w:jc w:val="left"/>
        <w:rPr>
          <w:sz w:val="24"/>
        </w:rPr>
      </w:pPr>
      <w:r>
        <w:rPr>
          <w:sz w:val="24"/>
        </w:rPr>
        <w:t>Thin-film</w:t>
      </w:r>
      <w:r>
        <w:rPr>
          <w:spacing w:val="1"/>
          <w:sz w:val="24"/>
        </w:rPr>
        <w:t xml:space="preserve"> </w:t>
      </w:r>
      <w:r>
        <w:rPr>
          <w:sz w:val="24"/>
        </w:rPr>
        <w:t>oven test</w:t>
      </w:r>
      <w:r>
        <w:rPr>
          <w:sz w:val="24"/>
        </w:rPr>
        <w:tab/>
        <w:t>T179</w:t>
      </w:r>
    </w:p>
    <w:p w14:paraId="66011916" w14:textId="77777777" w:rsidR="007E5106" w:rsidRDefault="007F33FE">
      <w:pPr>
        <w:pStyle w:val="ListParagraph"/>
        <w:numPr>
          <w:ilvl w:val="4"/>
          <w:numId w:val="32"/>
        </w:numPr>
        <w:tabs>
          <w:tab w:val="left" w:pos="2379"/>
          <w:tab w:val="left" w:pos="2380"/>
          <w:tab w:val="left" w:pos="5979"/>
        </w:tabs>
        <w:spacing w:line="293" w:lineRule="exact"/>
        <w:ind w:left="2380" w:hanging="540"/>
        <w:jc w:val="left"/>
        <w:rPr>
          <w:sz w:val="24"/>
        </w:rPr>
      </w:pPr>
      <w:r>
        <w:rPr>
          <w:sz w:val="24"/>
        </w:rPr>
        <w:t>Ductility</w:t>
      </w:r>
      <w:r>
        <w:rPr>
          <w:sz w:val="24"/>
        </w:rPr>
        <w:tab/>
        <w:t>T51</w:t>
      </w:r>
    </w:p>
    <w:p w14:paraId="532C5A73" w14:textId="77777777" w:rsidR="007E5106" w:rsidRDefault="007F33FE">
      <w:pPr>
        <w:pStyle w:val="ListParagraph"/>
        <w:numPr>
          <w:ilvl w:val="4"/>
          <w:numId w:val="32"/>
        </w:numPr>
        <w:tabs>
          <w:tab w:val="left" w:pos="2379"/>
          <w:tab w:val="left" w:pos="2380"/>
          <w:tab w:val="left" w:pos="5979"/>
        </w:tabs>
        <w:spacing w:line="293" w:lineRule="exact"/>
        <w:ind w:left="2380" w:hanging="540"/>
        <w:jc w:val="left"/>
        <w:rPr>
          <w:sz w:val="24"/>
        </w:rPr>
      </w:pPr>
      <w:r>
        <w:rPr>
          <w:sz w:val="24"/>
        </w:rPr>
        <w:t>Spot</w:t>
      </w:r>
      <w:r>
        <w:rPr>
          <w:spacing w:val="-1"/>
          <w:sz w:val="24"/>
        </w:rPr>
        <w:t xml:space="preserve"> </w:t>
      </w:r>
      <w:r>
        <w:rPr>
          <w:sz w:val="24"/>
        </w:rPr>
        <w:t>test</w:t>
      </w:r>
      <w:r>
        <w:rPr>
          <w:sz w:val="24"/>
        </w:rPr>
        <w:tab/>
        <w:t>T102</w:t>
      </w:r>
    </w:p>
    <w:p w14:paraId="6796D879" w14:textId="77777777" w:rsidR="007E5106" w:rsidRDefault="007F33FE">
      <w:pPr>
        <w:pStyle w:val="ListParagraph"/>
        <w:numPr>
          <w:ilvl w:val="4"/>
          <w:numId w:val="32"/>
        </w:numPr>
        <w:tabs>
          <w:tab w:val="left" w:pos="2379"/>
          <w:tab w:val="left" w:pos="2380"/>
          <w:tab w:val="left" w:pos="5979"/>
        </w:tabs>
        <w:spacing w:line="293" w:lineRule="exact"/>
        <w:ind w:left="2380" w:hanging="540"/>
        <w:jc w:val="left"/>
        <w:rPr>
          <w:sz w:val="24"/>
        </w:rPr>
      </w:pPr>
      <w:r>
        <w:rPr>
          <w:sz w:val="24"/>
        </w:rPr>
        <w:t>Rolling</w:t>
      </w:r>
      <w:r>
        <w:rPr>
          <w:spacing w:val="-3"/>
          <w:sz w:val="24"/>
        </w:rPr>
        <w:t xml:space="preserve"> </w:t>
      </w:r>
      <w:r>
        <w:rPr>
          <w:sz w:val="24"/>
        </w:rPr>
        <w:t>thin film oven test</w:t>
      </w:r>
      <w:r>
        <w:rPr>
          <w:sz w:val="24"/>
        </w:rPr>
        <w:tab/>
        <w:t>T240</w:t>
      </w:r>
    </w:p>
    <w:p w14:paraId="20FB8CF9" w14:textId="77777777" w:rsidR="007E5106" w:rsidRDefault="007F33FE">
      <w:pPr>
        <w:pStyle w:val="ListParagraph"/>
        <w:numPr>
          <w:ilvl w:val="4"/>
          <w:numId w:val="32"/>
        </w:numPr>
        <w:tabs>
          <w:tab w:val="left" w:pos="2379"/>
          <w:tab w:val="left" w:pos="2380"/>
          <w:tab w:val="left" w:pos="5979"/>
        </w:tabs>
        <w:spacing w:line="292" w:lineRule="exact"/>
        <w:ind w:left="2380" w:hanging="540"/>
        <w:jc w:val="left"/>
        <w:rPr>
          <w:sz w:val="24"/>
        </w:rPr>
      </w:pPr>
      <w:bookmarkStart w:id="65" w:name="The_asphalt_cements_shall_conform_to_the"/>
      <w:bookmarkEnd w:id="65"/>
      <w:r>
        <w:rPr>
          <w:sz w:val="24"/>
        </w:rPr>
        <w:t>Water</w:t>
      </w:r>
      <w:r>
        <w:rPr>
          <w:sz w:val="24"/>
        </w:rPr>
        <w:tab/>
        <w:t>T55</w:t>
      </w:r>
    </w:p>
    <w:p w14:paraId="6D5BFF53" w14:textId="77777777" w:rsidR="007E5106" w:rsidRDefault="007F33FE">
      <w:pPr>
        <w:pStyle w:val="BodyText"/>
        <w:spacing w:line="275" w:lineRule="exact"/>
        <w:ind w:left="1516"/>
      </w:pPr>
      <w:r>
        <w:t>The asphalt cements</w:t>
      </w:r>
      <w:r>
        <w:rPr>
          <w:spacing w:val="-1"/>
        </w:rPr>
        <w:t xml:space="preserve"> </w:t>
      </w:r>
      <w:r>
        <w:t>shall</w:t>
      </w:r>
      <w:r>
        <w:rPr>
          <w:spacing w:val="-1"/>
        </w:rPr>
        <w:t xml:space="preserve"> </w:t>
      </w:r>
      <w:r>
        <w:t>conform</w:t>
      </w:r>
      <w:r>
        <w:rPr>
          <w:spacing w:val="1"/>
        </w:rPr>
        <w:t xml:space="preserve"> </w:t>
      </w:r>
      <w:r>
        <w:t>to the requirements given in Table 4.5.</w:t>
      </w:r>
    </w:p>
    <w:p w14:paraId="7D5F0F4E" w14:textId="77777777" w:rsidR="007E5106" w:rsidRDefault="007E5106">
      <w:pPr>
        <w:pStyle w:val="BodyText"/>
        <w:spacing w:before="3"/>
        <w:rPr>
          <w:sz w:val="25"/>
        </w:rPr>
      </w:pPr>
    </w:p>
    <w:p w14:paraId="42DB22CA" w14:textId="0D2035D7" w:rsidR="007E5106" w:rsidRDefault="007F33FE">
      <w:pPr>
        <w:pStyle w:val="Heading1"/>
      </w:pPr>
      <w:bookmarkStart w:id="66" w:name="TABLE_4.5"/>
      <w:bookmarkStart w:id="67" w:name="Paving_Grade_Liquid_Asphalt_Requirements"/>
      <w:bookmarkEnd w:id="66"/>
      <w:bookmarkEnd w:id="67"/>
      <w:r>
        <w:t>TABLE</w:t>
      </w:r>
      <w:r>
        <w:rPr>
          <w:spacing w:val="-10"/>
        </w:rPr>
        <w:t xml:space="preserve"> </w:t>
      </w:r>
      <w:r>
        <w:t>4.</w:t>
      </w:r>
      <w:r w:rsidR="0062283B">
        <w:t>11</w:t>
      </w:r>
    </w:p>
    <w:p w14:paraId="6BD2782C" w14:textId="77777777" w:rsidR="007E5106" w:rsidRDefault="007F33FE">
      <w:pPr>
        <w:pStyle w:val="Heading2"/>
        <w:spacing w:before="7" w:after="2"/>
        <w:ind w:left="1061" w:right="1243" w:firstLine="0"/>
        <w:jc w:val="center"/>
      </w:pPr>
      <w:r>
        <w:t>Paving</w:t>
      </w:r>
      <w:r>
        <w:rPr>
          <w:spacing w:val="-5"/>
        </w:rPr>
        <w:t xml:space="preserve"> </w:t>
      </w:r>
      <w:r>
        <w:t>Grade</w:t>
      </w:r>
      <w:r>
        <w:rPr>
          <w:spacing w:val="-3"/>
        </w:rPr>
        <w:t xml:space="preserve"> </w:t>
      </w:r>
      <w:r>
        <w:t>Liquid</w:t>
      </w:r>
      <w:r>
        <w:rPr>
          <w:spacing w:val="-5"/>
        </w:rPr>
        <w:t xml:space="preserve"> </w:t>
      </w:r>
      <w:r>
        <w:t>Asphalt</w:t>
      </w:r>
      <w:r>
        <w:rPr>
          <w:spacing w:val="-5"/>
        </w:rPr>
        <w:t xml:space="preserve"> </w:t>
      </w:r>
      <w:r>
        <w:t>Requirements</w:t>
      </w:r>
    </w:p>
    <w:tbl>
      <w:tblPr>
        <w:tblW w:w="0" w:type="auto"/>
        <w:tblInd w:w="2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591"/>
        <w:gridCol w:w="1620"/>
        <w:gridCol w:w="1620"/>
        <w:gridCol w:w="1529"/>
      </w:tblGrid>
      <w:tr w:rsidR="007E5106" w14:paraId="28626216" w14:textId="77777777">
        <w:trPr>
          <w:trHeight w:val="313"/>
        </w:trPr>
        <w:tc>
          <w:tcPr>
            <w:tcW w:w="4591" w:type="dxa"/>
            <w:vMerge w:val="restart"/>
          </w:tcPr>
          <w:p w14:paraId="04591332" w14:textId="77777777" w:rsidR="007E5106" w:rsidRDefault="007E5106">
            <w:pPr>
              <w:pStyle w:val="TableParagraph"/>
              <w:spacing w:before="6"/>
              <w:ind w:left="0"/>
              <w:rPr>
                <w:b/>
                <w:sz w:val="27"/>
              </w:rPr>
            </w:pPr>
          </w:p>
          <w:p w14:paraId="68420528" w14:textId="77777777" w:rsidR="007E5106" w:rsidRDefault="007F33FE">
            <w:pPr>
              <w:pStyle w:val="TableParagraph"/>
              <w:rPr>
                <w:sz w:val="28"/>
              </w:rPr>
            </w:pPr>
            <w:r>
              <w:rPr>
                <w:sz w:val="28"/>
              </w:rPr>
              <w:t>Traffic</w:t>
            </w:r>
            <w:r>
              <w:rPr>
                <w:spacing w:val="-9"/>
                <w:sz w:val="28"/>
              </w:rPr>
              <w:t xml:space="preserve"> </w:t>
            </w:r>
            <w:r>
              <w:rPr>
                <w:sz w:val="28"/>
              </w:rPr>
              <w:t>Category*</w:t>
            </w:r>
          </w:p>
        </w:tc>
        <w:tc>
          <w:tcPr>
            <w:tcW w:w="3240" w:type="dxa"/>
            <w:gridSpan w:val="2"/>
          </w:tcPr>
          <w:p w14:paraId="47CCBEE0" w14:textId="77777777" w:rsidR="007E5106" w:rsidRDefault="007F33FE">
            <w:pPr>
              <w:pStyle w:val="TableParagraph"/>
              <w:spacing w:line="272" w:lineRule="exact"/>
              <w:rPr>
                <w:sz w:val="24"/>
              </w:rPr>
            </w:pPr>
            <w:r>
              <w:rPr>
                <w:sz w:val="24"/>
              </w:rPr>
              <w:t>Category</w:t>
            </w:r>
            <w:r>
              <w:rPr>
                <w:spacing w:val="-4"/>
                <w:sz w:val="24"/>
              </w:rPr>
              <w:t xml:space="preserve"> </w:t>
            </w:r>
            <w:r>
              <w:rPr>
                <w:sz w:val="24"/>
              </w:rPr>
              <w:t>II</w:t>
            </w:r>
          </w:p>
        </w:tc>
        <w:tc>
          <w:tcPr>
            <w:tcW w:w="1529" w:type="dxa"/>
          </w:tcPr>
          <w:p w14:paraId="14C36E12" w14:textId="77777777" w:rsidR="007E5106" w:rsidRDefault="007E5106">
            <w:pPr>
              <w:pStyle w:val="TableParagraph"/>
              <w:ind w:left="0"/>
              <w:rPr>
                <w:rFonts w:ascii="Times New Roman"/>
                <w:sz w:val="20"/>
              </w:rPr>
            </w:pPr>
          </w:p>
        </w:tc>
      </w:tr>
      <w:tr w:rsidR="007E5106" w14:paraId="270B2EDB" w14:textId="77777777">
        <w:trPr>
          <w:trHeight w:val="340"/>
        </w:trPr>
        <w:tc>
          <w:tcPr>
            <w:tcW w:w="4591" w:type="dxa"/>
            <w:vMerge/>
            <w:tcBorders>
              <w:top w:val="nil"/>
            </w:tcBorders>
          </w:tcPr>
          <w:p w14:paraId="6159ACA6" w14:textId="77777777" w:rsidR="007E5106" w:rsidRDefault="007E5106">
            <w:pPr>
              <w:rPr>
                <w:sz w:val="2"/>
                <w:szCs w:val="2"/>
              </w:rPr>
            </w:pPr>
          </w:p>
        </w:tc>
        <w:tc>
          <w:tcPr>
            <w:tcW w:w="1620" w:type="dxa"/>
          </w:tcPr>
          <w:p w14:paraId="48414128" w14:textId="77777777" w:rsidR="007E5106" w:rsidRDefault="007E5106">
            <w:pPr>
              <w:pStyle w:val="TableParagraph"/>
              <w:ind w:left="0"/>
              <w:rPr>
                <w:rFonts w:ascii="Times New Roman"/>
                <w:sz w:val="20"/>
              </w:rPr>
            </w:pPr>
          </w:p>
        </w:tc>
        <w:tc>
          <w:tcPr>
            <w:tcW w:w="3149" w:type="dxa"/>
            <w:gridSpan w:val="2"/>
          </w:tcPr>
          <w:p w14:paraId="0A6D881B" w14:textId="77777777" w:rsidR="007E5106" w:rsidRDefault="007F33FE">
            <w:pPr>
              <w:pStyle w:val="TableParagraph"/>
              <w:spacing w:line="272" w:lineRule="exact"/>
              <w:rPr>
                <w:sz w:val="24"/>
              </w:rPr>
            </w:pPr>
            <w:r>
              <w:rPr>
                <w:sz w:val="24"/>
              </w:rPr>
              <w:t>Category</w:t>
            </w:r>
            <w:r>
              <w:rPr>
                <w:spacing w:val="-4"/>
                <w:sz w:val="24"/>
              </w:rPr>
              <w:t xml:space="preserve"> </w:t>
            </w:r>
            <w:r>
              <w:rPr>
                <w:sz w:val="24"/>
              </w:rPr>
              <w:t>I</w:t>
            </w:r>
          </w:p>
        </w:tc>
      </w:tr>
      <w:tr w:rsidR="007E5106" w14:paraId="5D0F08CA" w14:textId="77777777">
        <w:trPr>
          <w:trHeight w:val="402"/>
        </w:trPr>
        <w:tc>
          <w:tcPr>
            <w:tcW w:w="4591" w:type="dxa"/>
          </w:tcPr>
          <w:p w14:paraId="73114020" w14:textId="77777777" w:rsidR="007E5106" w:rsidRDefault="007F33FE">
            <w:pPr>
              <w:pStyle w:val="TableParagraph"/>
              <w:spacing w:before="115"/>
              <w:rPr>
                <w:sz w:val="20"/>
              </w:rPr>
            </w:pPr>
            <w:r>
              <w:rPr>
                <w:sz w:val="20"/>
              </w:rPr>
              <w:t>AC</w:t>
            </w:r>
          </w:p>
        </w:tc>
        <w:tc>
          <w:tcPr>
            <w:tcW w:w="1620" w:type="dxa"/>
          </w:tcPr>
          <w:p w14:paraId="77D61125" w14:textId="77777777" w:rsidR="007E5106" w:rsidRDefault="007F33FE">
            <w:pPr>
              <w:pStyle w:val="TableParagraph"/>
              <w:spacing w:before="115"/>
              <w:rPr>
                <w:sz w:val="20"/>
              </w:rPr>
            </w:pPr>
            <w:r>
              <w:rPr>
                <w:sz w:val="20"/>
              </w:rPr>
              <w:t>AC-10</w:t>
            </w:r>
          </w:p>
        </w:tc>
        <w:tc>
          <w:tcPr>
            <w:tcW w:w="1620" w:type="dxa"/>
          </w:tcPr>
          <w:p w14:paraId="6A5CACA7" w14:textId="77777777" w:rsidR="007E5106" w:rsidRDefault="007F33FE">
            <w:pPr>
              <w:pStyle w:val="TableParagraph"/>
              <w:spacing w:before="115"/>
              <w:rPr>
                <w:sz w:val="20"/>
              </w:rPr>
            </w:pPr>
            <w:r>
              <w:rPr>
                <w:sz w:val="20"/>
              </w:rPr>
              <w:t>AC-20</w:t>
            </w:r>
          </w:p>
        </w:tc>
        <w:tc>
          <w:tcPr>
            <w:tcW w:w="1529" w:type="dxa"/>
          </w:tcPr>
          <w:p w14:paraId="00587862" w14:textId="77777777" w:rsidR="007E5106" w:rsidRDefault="007F33FE">
            <w:pPr>
              <w:pStyle w:val="TableParagraph"/>
              <w:spacing w:before="115"/>
              <w:rPr>
                <w:sz w:val="20"/>
              </w:rPr>
            </w:pPr>
            <w:r>
              <w:rPr>
                <w:sz w:val="20"/>
              </w:rPr>
              <w:t>AC-30</w:t>
            </w:r>
          </w:p>
        </w:tc>
      </w:tr>
      <w:tr w:rsidR="007E5106" w14:paraId="7A8B2854" w14:textId="77777777">
        <w:trPr>
          <w:trHeight w:val="457"/>
        </w:trPr>
        <w:tc>
          <w:tcPr>
            <w:tcW w:w="4591" w:type="dxa"/>
          </w:tcPr>
          <w:p w14:paraId="24D10846" w14:textId="77777777" w:rsidR="007E5106" w:rsidRDefault="007F33FE">
            <w:pPr>
              <w:pStyle w:val="TableParagraph"/>
              <w:spacing w:before="115"/>
              <w:rPr>
                <w:sz w:val="20"/>
              </w:rPr>
            </w:pPr>
            <w:r>
              <w:rPr>
                <w:sz w:val="20"/>
              </w:rPr>
              <w:t>PG</w:t>
            </w:r>
          </w:p>
        </w:tc>
        <w:tc>
          <w:tcPr>
            <w:tcW w:w="1620" w:type="dxa"/>
          </w:tcPr>
          <w:p w14:paraId="023733F5" w14:textId="77777777" w:rsidR="007E5106" w:rsidRDefault="007F33FE">
            <w:pPr>
              <w:pStyle w:val="TableParagraph"/>
              <w:spacing w:before="111"/>
              <w:rPr>
                <w:sz w:val="20"/>
              </w:rPr>
            </w:pPr>
            <w:r>
              <w:rPr>
                <w:sz w:val="20"/>
              </w:rPr>
              <w:t>58</w:t>
            </w:r>
            <w:r>
              <w:rPr>
                <w:spacing w:val="-3"/>
                <w:sz w:val="20"/>
              </w:rPr>
              <w:t xml:space="preserve"> </w:t>
            </w:r>
            <w:r>
              <w:rPr>
                <w:sz w:val="20"/>
              </w:rPr>
              <w:t>-</w:t>
            </w:r>
            <w:r>
              <w:rPr>
                <w:spacing w:val="-2"/>
                <w:sz w:val="20"/>
              </w:rPr>
              <w:t xml:space="preserve"> </w:t>
            </w:r>
            <w:r>
              <w:rPr>
                <w:sz w:val="20"/>
              </w:rPr>
              <w:t>28</w:t>
            </w:r>
          </w:p>
        </w:tc>
        <w:tc>
          <w:tcPr>
            <w:tcW w:w="1620" w:type="dxa"/>
          </w:tcPr>
          <w:p w14:paraId="1AD0FF45" w14:textId="77777777" w:rsidR="007E5106" w:rsidRDefault="007F33FE">
            <w:pPr>
              <w:pStyle w:val="TableParagraph"/>
              <w:spacing w:before="111"/>
              <w:rPr>
                <w:sz w:val="20"/>
              </w:rPr>
            </w:pPr>
            <w:r>
              <w:rPr>
                <w:sz w:val="20"/>
              </w:rPr>
              <w:t>64</w:t>
            </w:r>
            <w:r>
              <w:rPr>
                <w:spacing w:val="-3"/>
                <w:sz w:val="20"/>
              </w:rPr>
              <w:t xml:space="preserve"> </w:t>
            </w:r>
            <w:r>
              <w:rPr>
                <w:sz w:val="20"/>
              </w:rPr>
              <w:t>-</w:t>
            </w:r>
            <w:r>
              <w:rPr>
                <w:spacing w:val="-2"/>
                <w:sz w:val="20"/>
              </w:rPr>
              <w:t xml:space="preserve"> </w:t>
            </w:r>
            <w:r>
              <w:rPr>
                <w:sz w:val="20"/>
              </w:rPr>
              <w:t>22</w:t>
            </w:r>
          </w:p>
        </w:tc>
        <w:tc>
          <w:tcPr>
            <w:tcW w:w="1529" w:type="dxa"/>
          </w:tcPr>
          <w:p w14:paraId="5EDDB58F" w14:textId="77777777" w:rsidR="007E5106" w:rsidRDefault="007F33FE">
            <w:pPr>
              <w:pStyle w:val="TableParagraph"/>
              <w:spacing w:before="111"/>
              <w:rPr>
                <w:sz w:val="20"/>
              </w:rPr>
            </w:pPr>
            <w:r>
              <w:rPr>
                <w:sz w:val="20"/>
              </w:rPr>
              <w:t>70</w:t>
            </w:r>
            <w:r>
              <w:rPr>
                <w:spacing w:val="-3"/>
                <w:sz w:val="20"/>
              </w:rPr>
              <w:t xml:space="preserve"> </w:t>
            </w:r>
            <w:r>
              <w:rPr>
                <w:sz w:val="20"/>
              </w:rPr>
              <w:t>-</w:t>
            </w:r>
            <w:r>
              <w:rPr>
                <w:spacing w:val="-2"/>
                <w:sz w:val="20"/>
              </w:rPr>
              <w:t xml:space="preserve"> </w:t>
            </w:r>
            <w:r>
              <w:rPr>
                <w:sz w:val="20"/>
              </w:rPr>
              <w:t>16</w:t>
            </w:r>
          </w:p>
        </w:tc>
      </w:tr>
      <w:tr w:rsidR="007E5106" w14:paraId="414BC7E7" w14:textId="77777777">
        <w:trPr>
          <w:trHeight w:val="416"/>
        </w:trPr>
        <w:tc>
          <w:tcPr>
            <w:tcW w:w="4591" w:type="dxa"/>
          </w:tcPr>
          <w:p w14:paraId="4797289C" w14:textId="77777777" w:rsidR="007E5106" w:rsidRDefault="007F33FE">
            <w:pPr>
              <w:pStyle w:val="TableParagraph"/>
              <w:spacing w:before="116"/>
              <w:rPr>
                <w:sz w:val="20"/>
              </w:rPr>
            </w:pPr>
            <w:r>
              <w:rPr>
                <w:sz w:val="20"/>
              </w:rPr>
              <w:t>Viscosity:</w:t>
            </w:r>
            <w:r>
              <w:rPr>
                <w:spacing w:val="-9"/>
                <w:sz w:val="20"/>
              </w:rPr>
              <w:t xml:space="preserve"> </w:t>
            </w:r>
            <w:r>
              <w:rPr>
                <w:sz w:val="20"/>
              </w:rPr>
              <w:t>140</w:t>
            </w:r>
            <w:r>
              <w:rPr>
                <w:rFonts w:ascii="Symbol" w:hAnsi="Symbol"/>
                <w:sz w:val="20"/>
              </w:rPr>
              <w:t></w:t>
            </w:r>
            <w:r>
              <w:rPr>
                <w:rFonts w:ascii="Times New Roman" w:hAnsi="Times New Roman"/>
                <w:spacing w:val="-3"/>
                <w:sz w:val="20"/>
              </w:rPr>
              <w:t xml:space="preserve"> </w:t>
            </w:r>
            <w:r>
              <w:rPr>
                <w:sz w:val="20"/>
              </w:rPr>
              <w:t>(60</w:t>
            </w:r>
            <w:r>
              <w:rPr>
                <w:rFonts w:ascii="Symbol" w:hAnsi="Symbol"/>
                <w:sz w:val="20"/>
              </w:rPr>
              <w:t></w:t>
            </w:r>
            <w:r>
              <w:rPr>
                <w:sz w:val="20"/>
              </w:rPr>
              <w:t>C)</w:t>
            </w:r>
            <w:r>
              <w:rPr>
                <w:spacing w:val="-7"/>
                <w:sz w:val="20"/>
              </w:rPr>
              <w:t xml:space="preserve"> </w:t>
            </w:r>
            <w:r>
              <w:rPr>
                <w:sz w:val="20"/>
              </w:rPr>
              <w:t>poises</w:t>
            </w:r>
          </w:p>
        </w:tc>
        <w:tc>
          <w:tcPr>
            <w:tcW w:w="1620" w:type="dxa"/>
          </w:tcPr>
          <w:p w14:paraId="0CFDB986" w14:textId="77777777" w:rsidR="007E5106" w:rsidRDefault="007F33FE">
            <w:pPr>
              <w:pStyle w:val="TableParagraph"/>
              <w:spacing w:before="115"/>
              <w:rPr>
                <w:sz w:val="20"/>
              </w:rPr>
            </w:pPr>
            <w:r>
              <w:rPr>
                <w:sz w:val="20"/>
              </w:rPr>
              <w:t>1,000</w:t>
            </w:r>
            <w:r>
              <w:rPr>
                <w:spacing w:val="-5"/>
                <w:sz w:val="20"/>
              </w:rPr>
              <w:t xml:space="preserve"> </w:t>
            </w:r>
            <w:r>
              <w:rPr>
                <w:sz w:val="20"/>
                <w:u w:val="single"/>
              </w:rPr>
              <w:t>+</w:t>
            </w:r>
            <w:r>
              <w:rPr>
                <w:spacing w:val="-5"/>
                <w:sz w:val="20"/>
              </w:rPr>
              <w:t xml:space="preserve"> </w:t>
            </w:r>
            <w:r>
              <w:rPr>
                <w:sz w:val="20"/>
              </w:rPr>
              <w:t>200</w:t>
            </w:r>
          </w:p>
        </w:tc>
        <w:tc>
          <w:tcPr>
            <w:tcW w:w="1620" w:type="dxa"/>
          </w:tcPr>
          <w:p w14:paraId="7CC2FCC7" w14:textId="77777777" w:rsidR="007E5106" w:rsidRDefault="007F33FE">
            <w:pPr>
              <w:pStyle w:val="TableParagraph"/>
              <w:spacing w:before="115"/>
              <w:rPr>
                <w:sz w:val="20"/>
              </w:rPr>
            </w:pPr>
            <w:r>
              <w:rPr>
                <w:sz w:val="20"/>
              </w:rPr>
              <w:t>2,000</w:t>
            </w:r>
            <w:r>
              <w:rPr>
                <w:spacing w:val="-5"/>
                <w:sz w:val="20"/>
              </w:rPr>
              <w:t xml:space="preserve"> </w:t>
            </w:r>
            <w:r>
              <w:rPr>
                <w:sz w:val="20"/>
                <w:u w:val="single"/>
              </w:rPr>
              <w:t>+</w:t>
            </w:r>
            <w:r>
              <w:rPr>
                <w:spacing w:val="-5"/>
                <w:sz w:val="20"/>
              </w:rPr>
              <w:t xml:space="preserve"> </w:t>
            </w:r>
            <w:r>
              <w:rPr>
                <w:sz w:val="20"/>
              </w:rPr>
              <w:t>400</w:t>
            </w:r>
          </w:p>
        </w:tc>
        <w:tc>
          <w:tcPr>
            <w:tcW w:w="1529" w:type="dxa"/>
          </w:tcPr>
          <w:p w14:paraId="5F6859D9" w14:textId="77777777" w:rsidR="007E5106" w:rsidRDefault="007F33FE">
            <w:pPr>
              <w:pStyle w:val="TableParagraph"/>
              <w:spacing w:before="115"/>
              <w:rPr>
                <w:sz w:val="20"/>
              </w:rPr>
            </w:pPr>
            <w:r>
              <w:rPr>
                <w:sz w:val="20"/>
              </w:rPr>
              <w:t>3,000</w:t>
            </w:r>
            <w:r>
              <w:rPr>
                <w:spacing w:val="-5"/>
                <w:sz w:val="20"/>
              </w:rPr>
              <w:t xml:space="preserve"> </w:t>
            </w:r>
            <w:r>
              <w:rPr>
                <w:sz w:val="20"/>
                <w:u w:val="single"/>
              </w:rPr>
              <w:t>+</w:t>
            </w:r>
            <w:r>
              <w:rPr>
                <w:spacing w:val="-5"/>
                <w:sz w:val="20"/>
              </w:rPr>
              <w:t xml:space="preserve"> </w:t>
            </w:r>
            <w:r>
              <w:rPr>
                <w:sz w:val="20"/>
              </w:rPr>
              <w:t>600</w:t>
            </w:r>
          </w:p>
        </w:tc>
      </w:tr>
      <w:tr w:rsidR="007E5106" w14:paraId="0F262BFB" w14:textId="77777777">
        <w:trPr>
          <w:trHeight w:val="416"/>
        </w:trPr>
        <w:tc>
          <w:tcPr>
            <w:tcW w:w="4591" w:type="dxa"/>
          </w:tcPr>
          <w:p w14:paraId="1340BC3E" w14:textId="77777777" w:rsidR="007E5106" w:rsidRDefault="007F33FE">
            <w:pPr>
              <w:pStyle w:val="TableParagraph"/>
              <w:spacing w:before="116"/>
              <w:rPr>
                <w:sz w:val="20"/>
              </w:rPr>
            </w:pPr>
            <w:r>
              <w:rPr>
                <w:sz w:val="20"/>
              </w:rPr>
              <w:t>Viscosity:</w:t>
            </w:r>
            <w:r>
              <w:rPr>
                <w:spacing w:val="-8"/>
                <w:sz w:val="20"/>
              </w:rPr>
              <w:t xml:space="preserve"> </w:t>
            </w:r>
            <w:r>
              <w:rPr>
                <w:sz w:val="20"/>
              </w:rPr>
              <w:t>275</w:t>
            </w:r>
            <w:r>
              <w:rPr>
                <w:rFonts w:ascii="Symbol" w:hAnsi="Symbol"/>
                <w:sz w:val="20"/>
              </w:rPr>
              <w:t></w:t>
            </w:r>
            <w:r>
              <w:rPr>
                <w:sz w:val="20"/>
              </w:rPr>
              <w:t>F</w:t>
            </w:r>
            <w:r>
              <w:rPr>
                <w:spacing w:val="-7"/>
                <w:sz w:val="20"/>
              </w:rPr>
              <w:t xml:space="preserve"> </w:t>
            </w:r>
            <w:r>
              <w:rPr>
                <w:sz w:val="20"/>
              </w:rPr>
              <w:t>(135</w:t>
            </w:r>
            <w:r>
              <w:rPr>
                <w:rFonts w:ascii="Symbol" w:hAnsi="Symbol"/>
                <w:sz w:val="20"/>
              </w:rPr>
              <w:t></w:t>
            </w:r>
            <w:r>
              <w:rPr>
                <w:sz w:val="20"/>
              </w:rPr>
              <w:t>C),</w:t>
            </w:r>
            <w:r>
              <w:rPr>
                <w:spacing w:val="-8"/>
                <w:sz w:val="20"/>
              </w:rPr>
              <w:t xml:space="preserve"> </w:t>
            </w:r>
            <w:r>
              <w:rPr>
                <w:sz w:val="20"/>
              </w:rPr>
              <w:t>Cs-minimum</w:t>
            </w:r>
          </w:p>
        </w:tc>
        <w:tc>
          <w:tcPr>
            <w:tcW w:w="1620" w:type="dxa"/>
          </w:tcPr>
          <w:p w14:paraId="35824967" w14:textId="77777777" w:rsidR="007E5106" w:rsidRDefault="007F33FE">
            <w:pPr>
              <w:pStyle w:val="TableParagraph"/>
              <w:spacing w:before="115"/>
              <w:rPr>
                <w:sz w:val="20"/>
              </w:rPr>
            </w:pPr>
            <w:r>
              <w:rPr>
                <w:sz w:val="20"/>
              </w:rPr>
              <w:t>250</w:t>
            </w:r>
          </w:p>
        </w:tc>
        <w:tc>
          <w:tcPr>
            <w:tcW w:w="1620" w:type="dxa"/>
          </w:tcPr>
          <w:p w14:paraId="6246B4B4" w14:textId="77777777" w:rsidR="007E5106" w:rsidRDefault="007F33FE">
            <w:pPr>
              <w:pStyle w:val="TableParagraph"/>
              <w:spacing w:before="115"/>
              <w:rPr>
                <w:sz w:val="20"/>
              </w:rPr>
            </w:pPr>
            <w:r>
              <w:rPr>
                <w:sz w:val="20"/>
              </w:rPr>
              <w:t>300</w:t>
            </w:r>
          </w:p>
        </w:tc>
        <w:tc>
          <w:tcPr>
            <w:tcW w:w="1529" w:type="dxa"/>
          </w:tcPr>
          <w:p w14:paraId="4D8F57BF" w14:textId="77777777" w:rsidR="007E5106" w:rsidRDefault="007F33FE">
            <w:pPr>
              <w:pStyle w:val="TableParagraph"/>
              <w:spacing w:before="115"/>
              <w:rPr>
                <w:sz w:val="20"/>
              </w:rPr>
            </w:pPr>
            <w:r>
              <w:rPr>
                <w:sz w:val="20"/>
              </w:rPr>
              <w:t>350</w:t>
            </w:r>
          </w:p>
        </w:tc>
      </w:tr>
      <w:tr w:rsidR="007E5106" w14:paraId="7A84200A" w14:textId="77777777">
        <w:trPr>
          <w:trHeight w:val="416"/>
        </w:trPr>
        <w:tc>
          <w:tcPr>
            <w:tcW w:w="4591" w:type="dxa"/>
          </w:tcPr>
          <w:p w14:paraId="4671FDBF" w14:textId="1F409009" w:rsidR="007E5106" w:rsidRDefault="007F33FE">
            <w:pPr>
              <w:pStyle w:val="TableParagraph"/>
              <w:spacing w:before="116"/>
              <w:rPr>
                <w:sz w:val="20"/>
              </w:rPr>
            </w:pPr>
            <w:r>
              <w:rPr>
                <w:sz w:val="20"/>
              </w:rPr>
              <w:t>Penetration:</w:t>
            </w:r>
            <w:r>
              <w:rPr>
                <w:spacing w:val="-5"/>
                <w:sz w:val="20"/>
              </w:rPr>
              <w:t xml:space="preserve"> </w:t>
            </w:r>
            <w:r>
              <w:rPr>
                <w:sz w:val="20"/>
              </w:rPr>
              <w:t>77</w:t>
            </w:r>
            <w:r>
              <w:rPr>
                <w:rFonts w:ascii="Symbol" w:hAnsi="Symbol"/>
                <w:sz w:val="20"/>
              </w:rPr>
              <w:t></w:t>
            </w:r>
            <w:r>
              <w:rPr>
                <w:sz w:val="20"/>
              </w:rPr>
              <w:t>F</w:t>
            </w:r>
            <w:r>
              <w:rPr>
                <w:spacing w:val="-4"/>
                <w:sz w:val="20"/>
              </w:rPr>
              <w:t xml:space="preserve"> </w:t>
            </w:r>
            <w:r w:rsidR="00A949EF">
              <w:rPr>
                <w:sz w:val="20"/>
              </w:rPr>
              <w:t>(</w:t>
            </w:r>
            <w:r w:rsidR="00A949EF">
              <w:rPr>
                <w:spacing w:val="-4"/>
                <w:sz w:val="20"/>
              </w:rPr>
              <w:t>25</w:t>
            </w:r>
            <w:r>
              <w:rPr>
                <w:rFonts w:ascii="Symbol" w:hAnsi="Symbol"/>
                <w:sz w:val="20"/>
              </w:rPr>
              <w:t></w:t>
            </w:r>
            <w:r>
              <w:rPr>
                <w:rFonts w:ascii="Times New Roman" w:hAnsi="Times New Roman"/>
                <w:sz w:val="20"/>
              </w:rPr>
              <w:t xml:space="preserve"> </w:t>
            </w:r>
            <w:r>
              <w:rPr>
                <w:sz w:val="20"/>
              </w:rPr>
              <w:t>C),</w:t>
            </w:r>
            <w:r>
              <w:rPr>
                <w:spacing w:val="-4"/>
                <w:sz w:val="20"/>
              </w:rPr>
              <w:t xml:space="preserve"> </w:t>
            </w:r>
            <w:r>
              <w:rPr>
                <w:sz w:val="20"/>
              </w:rPr>
              <w:t>100g,</w:t>
            </w:r>
            <w:r>
              <w:rPr>
                <w:spacing w:val="-5"/>
                <w:sz w:val="20"/>
              </w:rPr>
              <w:t xml:space="preserve"> </w:t>
            </w:r>
            <w:r>
              <w:rPr>
                <w:sz w:val="20"/>
              </w:rPr>
              <w:t>5</w:t>
            </w:r>
            <w:r>
              <w:rPr>
                <w:spacing w:val="-5"/>
                <w:sz w:val="20"/>
              </w:rPr>
              <w:t xml:space="preserve"> </w:t>
            </w:r>
            <w:r>
              <w:rPr>
                <w:sz w:val="20"/>
              </w:rPr>
              <w:t>sec-min.</w:t>
            </w:r>
          </w:p>
        </w:tc>
        <w:tc>
          <w:tcPr>
            <w:tcW w:w="1620" w:type="dxa"/>
          </w:tcPr>
          <w:p w14:paraId="1E205FC1" w14:textId="77777777" w:rsidR="007E5106" w:rsidRDefault="007F33FE">
            <w:pPr>
              <w:pStyle w:val="TableParagraph"/>
              <w:spacing w:before="115"/>
              <w:rPr>
                <w:sz w:val="20"/>
              </w:rPr>
            </w:pPr>
            <w:r>
              <w:rPr>
                <w:sz w:val="20"/>
              </w:rPr>
              <w:t>80</w:t>
            </w:r>
          </w:p>
        </w:tc>
        <w:tc>
          <w:tcPr>
            <w:tcW w:w="1620" w:type="dxa"/>
          </w:tcPr>
          <w:p w14:paraId="5B064102" w14:textId="77777777" w:rsidR="007E5106" w:rsidRDefault="007F33FE">
            <w:pPr>
              <w:pStyle w:val="TableParagraph"/>
              <w:spacing w:before="115"/>
              <w:rPr>
                <w:sz w:val="20"/>
              </w:rPr>
            </w:pPr>
            <w:r>
              <w:rPr>
                <w:sz w:val="20"/>
              </w:rPr>
              <w:t>60</w:t>
            </w:r>
          </w:p>
        </w:tc>
        <w:tc>
          <w:tcPr>
            <w:tcW w:w="1529" w:type="dxa"/>
          </w:tcPr>
          <w:p w14:paraId="19F8D806" w14:textId="77777777" w:rsidR="007E5106" w:rsidRDefault="007F33FE">
            <w:pPr>
              <w:pStyle w:val="TableParagraph"/>
              <w:spacing w:before="115"/>
              <w:rPr>
                <w:sz w:val="20"/>
              </w:rPr>
            </w:pPr>
            <w:r>
              <w:rPr>
                <w:sz w:val="20"/>
              </w:rPr>
              <w:t>50</w:t>
            </w:r>
          </w:p>
        </w:tc>
      </w:tr>
      <w:tr w:rsidR="007E5106" w14:paraId="42127BFA" w14:textId="77777777">
        <w:trPr>
          <w:trHeight w:val="402"/>
        </w:trPr>
        <w:tc>
          <w:tcPr>
            <w:tcW w:w="4591" w:type="dxa"/>
          </w:tcPr>
          <w:p w14:paraId="39CE12E0" w14:textId="77777777" w:rsidR="007E5106" w:rsidRDefault="007F33FE">
            <w:pPr>
              <w:pStyle w:val="TableParagraph"/>
              <w:spacing w:before="115"/>
              <w:rPr>
                <w:sz w:val="20"/>
              </w:rPr>
            </w:pPr>
            <w:r>
              <w:rPr>
                <w:sz w:val="20"/>
              </w:rPr>
              <w:t>Flash</w:t>
            </w:r>
            <w:r>
              <w:rPr>
                <w:spacing w:val="-5"/>
                <w:sz w:val="20"/>
              </w:rPr>
              <w:t xml:space="preserve"> </w:t>
            </w:r>
            <w:r>
              <w:rPr>
                <w:sz w:val="20"/>
              </w:rPr>
              <w:t>Point:</w:t>
            </w:r>
            <w:r>
              <w:rPr>
                <w:spacing w:val="-5"/>
                <w:sz w:val="20"/>
              </w:rPr>
              <w:t xml:space="preserve"> </w:t>
            </w:r>
            <w:r>
              <w:rPr>
                <w:sz w:val="20"/>
              </w:rPr>
              <w:t>COC,</w:t>
            </w:r>
            <w:r>
              <w:rPr>
                <w:spacing w:val="-4"/>
                <w:sz w:val="20"/>
              </w:rPr>
              <w:t xml:space="preserve"> </w:t>
            </w:r>
            <w:r>
              <w:rPr>
                <w:sz w:val="20"/>
              </w:rPr>
              <w:t>C(F)-minimum</w:t>
            </w:r>
          </w:p>
        </w:tc>
        <w:tc>
          <w:tcPr>
            <w:tcW w:w="1620" w:type="dxa"/>
          </w:tcPr>
          <w:p w14:paraId="31B6DCF0" w14:textId="77777777" w:rsidR="007E5106" w:rsidRDefault="007F33FE">
            <w:pPr>
              <w:pStyle w:val="TableParagraph"/>
              <w:spacing w:before="115"/>
              <w:rPr>
                <w:sz w:val="20"/>
              </w:rPr>
            </w:pPr>
            <w:r>
              <w:rPr>
                <w:sz w:val="20"/>
              </w:rPr>
              <w:t>219(425)</w:t>
            </w:r>
          </w:p>
        </w:tc>
        <w:tc>
          <w:tcPr>
            <w:tcW w:w="1620" w:type="dxa"/>
          </w:tcPr>
          <w:p w14:paraId="4F46BA8E" w14:textId="77777777" w:rsidR="007E5106" w:rsidRDefault="007F33FE">
            <w:pPr>
              <w:pStyle w:val="TableParagraph"/>
              <w:spacing w:before="115"/>
              <w:rPr>
                <w:sz w:val="20"/>
              </w:rPr>
            </w:pPr>
            <w:r>
              <w:rPr>
                <w:sz w:val="20"/>
              </w:rPr>
              <w:t>232(450)</w:t>
            </w:r>
          </w:p>
        </w:tc>
        <w:tc>
          <w:tcPr>
            <w:tcW w:w="1529" w:type="dxa"/>
          </w:tcPr>
          <w:p w14:paraId="676FAB7B" w14:textId="77777777" w:rsidR="007E5106" w:rsidRDefault="007F33FE">
            <w:pPr>
              <w:pStyle w:val="TableParagraph"/>
              <w:spacing w:before="115"/>
              <w:rPr>
                <w:sz w:val="20"/>
              </w:rPr>
            </w:pPr>
            <w:r>
              <w:rPr>
                <w:sz w:val="20"/>
              </w:rPr>
              <w:t>232(450)</w:t>
            </w:r>
          </w:p>
        </w:tc>
      </w:tr>
      <w:tr w:rsidR="007E5106" w14:paraId="248D8D85" w14:textId="77777777">
        <w:trPr>
          <w:trHeight w:val="627"/>
        </w:trPr>
        <w:tc>
          <w:tcPr>
            <w:tcW w:w="4591" w:type="dxa"/>
            <w:tcBorders>
              <w:bottom w:val="single" w:sz="18" w:space="0" w:color="000000"/>
            </w:tcBorders>
          </w:tcPr>
          <w:p w14:paraId="5A2B0E0B" w14:textId="77777777" w:rsidR="007E5106" w:rsidRDefault="007F33FE">
            <w:pPr>
              <w:pStyle w:val="TableParagraph"/>
              <w:spacing w:before="115"/>
              <w:ind w:right="1894"/>
              <w:rPr>
                <w:sz w:val="20"/>
              </w:rPr>
            </w:pPr>
            <w:r>
              <w:rPr>
                <w:spacing w:val="-2"/>
                <w:sz w:val="20"/>
              </w:rPr>
              <w:t xml:space="preserve">Solubility </w:t>
            </w:r>
            <w:r>
              <w:rPr>
                <w:spacing w:val="-1"/>
                <w:sz w:val="20"/>
              </w:rPr>
              <w:t>in trichloroethylene:</w:t>
            </w:r>
            <w:r>
              <w:rPr>
                <w:spacing w:val="-53"/>
                <w:sz w:val="20"/>
              </w:rPr>
              <w:t xml:space="preserve"> </w:t>
            </w:r>
            <w:r>
              <w:rPr>
                <w:sz w:val="20"/>
              </w:rPr>
              <w:t>percent-minimum</w:t>
            </w:r>
          </w:p>
        </w:tc>
        <w:tc>
          <w:tcPr>
            <w:tcW w:w="1620" w:type="dxa"/>
            <w:tcBorders>
              <w:bottom w:val="single" w:sz="18" w:space="0" w:color="000000"/>
            </w:tcBorders>
          </w:tcPr>
          <w:p w14:paraId="40C6AF3C" w14:textId="77777777" w:rsidR="007E5106" w:rsidRDefault="007F33FE">
            <w:pPr>
              <w:pStyle w:val="TableParagraph"/>
              <w:spacing w:before="115"/>
              <w:rPr>
                <w:sz w:val="20"/>
              </w:rPr>
            </w:pPr>
            <w:r>
              <w:rPr>
                <w:sz w:val="20"/>
              </w:rPr>
              <w:t>99.0</w:t>
            </w:r>
          </w:p>
        </w:tc>
        <w:tc>
          <w:tcPr>
            <w:tcW w:w="1620" w:type="dxa"/>
            <w:tcBorders>
              <w:bottom w:val="single" w:sz="18" w:space="0" w:color="000000"/>
            </w:tcBorders>
          </w:tcPr>
          <w:p w14:paraId="213D7893" w14:textId="77777777" w:rsidR="007E5106" w:rsidRDefault="007F33FE">
            <w:pPr>
              <w:pStyle w:val="TableParagraph"/>
              <w:spacing w:before="115"/>
              <w:rPr>
                <w:sz w:val="20"/>
              </w:rPr>
            </w:pPr>
            <w:r>
              <w:rPr>
                <w:sz w:val="20"/>
              </w:rPr>
              <w:t>99.0</w:t>
            </w:r>
          </w:p>
        </w:tc>
        <w:tc>
          <w:tcPr>
            <w:tcW w:w="1529" w:type="dxa"/>
            <w:tcBorders>
              <w:bottom w:val="single" w:sz="18" w:space="0" w:color="000000"/>
            </w:tcBorders>
          </w:tcPr>
          <w:p w14:paraId="4E4768D5" w14:textId="77777777" w:rsidR="007E5106" w:rsidRDefault="007F33FE">
            <w:pPr>
              <w:pStyle w:val="TableParagraph"/>
              <w:spacing w:before="115"/>
              <w:rPr>
                <w:sz w:val="20"/>
              </w:rPr>
            </w:pPr>
            <w:r>
              <w:rPr>
                <w:sz w:val="20"/>
              </w:rPr>
              <w:t>99.0</w:t>
            </w:r>
          </w:p>
        </w:tc>
      </w:tr>
      <w:tr w:rsidR="007E5106" w14:paraId="381C6D68" w14:textId="77777777">
        <w:trPr>
          <w:trHeight w:val="399"/>
        </w:trPr>
        <w:tc>
          <w:tcPr>
            <w:tcW w:w="9360" w:type="dxa"/>
            <w:gridSpan w:val="4"/>
            <w:tcBorders>
              <w:top w:val="single" w:sz="18" w:space="0" w:color="000000"/>
            </w:tcBorders>
          </w:tcPr>
          <w:p w14:paraId="657AEE7F" w14:textId="77777777" w:rsidR="007E5106" w:rsidRDefault="007F33FE">
            <w:pPr>
              <w:pStyle w:val="TableParagraph"/>
              <w:spacing w:before="112"/>
              <w:rPr>
                <w:sz w:val="20"/>
              </w:rPr>
            </w:pPr>
            <w:r>
              <w:rPr>
                <w:sz w:val="20"/>
              </w:rPr>
              <w:t>Tests</w:t>
            </w:r>
            <w:r>
              <w:rPr>
                <w:spacing w:val="-4"/>
                <w:sz w:val="20"/>
              </w:rPr>
              <w:t xml:space="preserve"> </w:t>
            </w:r>
            <w:r>
              <w:rPr>
                <w:sz w:val="20"/>
              </w:rPr>
              <w:t>on</w:t>
            </w:r>
            <w:r>
              <w:rPr>
                <w:spacing w:val="-5"/>
                <w:sz w:val="20"/>
              </w:rPr>
              <w:t xml:space="preserve"> </w:t>
            </w:r>
            <w:r>
              <w:rPr>
                <w:sz w:val="20"/>
              </w:rPr>
              <w:t>residue</w:t>
            </w:r>
            <w:r>
              <w:rPr>
                <w:spacing w:val="-5"/>
                <w:sz w:val="20"/>
              </w:rPr>
              <w:t xml:space="preserve"> </w:t>
            </w:r>
            <w:r>
              <w:rPr>
                <w:sz w:val="20"/>
              </w:rPr>
              <w:t>from thin-film</w:t>
            </w:r>
            <w:r>
              <w:rPr>
                <w:spacing w:val="1"/>
                <w:sz w:val="20"/>
              </w:rPr>
              <w:t xml:space="preserve"> </w:t>
            </w:r>
            <w:r>
              <w:rPr>
                <w:sz w:val="20"/>
              </w:rPr>
              <w:t>oven</w:t>
            </w:r>
            <w:r>
              <w:rPr>
                <w:spacing w:val="-5"/>
                <w:sz w:val="20"/>
              </w:rPr>
              <w:t xml:space="preserve"> </w:t>
            </w:r>
            <w:r>
              <w:rPr>
                <w:sz w:val="20"/>
              </w:rPr>
              <w:t>test:</w:t>
            </w:r>
          </w:p>
        </w:tc>
      </w:tr>
      <w:tr w:rsidR="007E5106" w14:paraId="485FBEC4" w14:textId="77777777">
        <w:trPr>
          <w:trHeight w:val="402"/>
        </w:trPr>
        <w:tc>
          <w:tcPr>
            <w:tcW w:w="4591" w:type="dxa"/>
          </w:tcPr>
          <w:p w14:paraId="359DFE82" w14:textId="77777777" w:rsidR="007E5106" w:rsidRDefault="007F33FE">
            <w:pPr>
              <w:pStyle w:val="TableParagraph"/>
              <w:spacing w:before="115"/>
              <w:rPr>
                <w:sz w:val="20"/>
              </w:rPr>
            </w:pPr>
            <w:r>
              <w:rPr>
                <w:sz w:val="20"/>
              </w:rPr>
              <w:t>Loss</w:t>
            </w:r>
            <w:r>
              <w:rPr>
                <w:spacing w:val="-4"/>
                <w:sz w:val="20"/>
              </w:rPr>
              <w:t xml:space="preserve"> </w:t>
            </w:r>
            <w:r>
              <w:rPr>
                <w:sz w:val="20"/>
              </w:rPr>
              <w:t>on</w:t>
            </w:r>
            <w:r>
              <w:rPr>
                <w:spacing w:val="-4"/>
                <w:sz w:val="20"/>
              </w:rPr>
              <w:t xml:space="preserve"> </w:t>
            </w:r>
            <w:r>
              <w:rPr>
                <w:sz w:val="20"/>
              </w:rPr>
              <w:t>heating:</w:t>
            </w:r>
            <w:r>
              <w:rPr>
                <w:spacing w:val="-3"/>
                <w:sz w:val="20"/>
              </w:rPr>
              <w:t xml:space="preserve"> </w:t>
            </w:r>
            <w:r>
              <w:rPr>
                <w:sz w:val="20"/>
              </w:rPr>
              <w:t>percent</w:t>
            </w:r>
            <w:r>
              <w:rPr>
                <w:spacing w:val="-4"/>
                <w:sz w:val="20"/>
              </w:rPr>
              <w:t xml:space="preserve"> </w:t>
            </w:r>
            <w:r>
              <w:rPr>
                <w:sz w:val="20"/>
              </w:rPr>
              <w:t>-</w:t>
            </w:r>
            <w:r>
              <w:rPr>
                <w:spacing w:val="-3"/>
                <w:sz w:val="20"/>
              </w:rPr>
              <w:t xml:space="preserve"> </w:t>
            </w:r>
            <w:r>
              <w:rPr>
                <w:sz w:val="20"/>
              </w:rPr>
              <w:t>maximum (1)</w:t>
            </w:r>
          </w:p>
        </w:tc>
        <w:tc>
          <w:tcPr>
            <w:tcW w:w="1620" w:type="dxa"/>
          </w:tcPr>
          <w:p w14:paraId="09397EE5" w14:textId="77777777" w:rsidR="007E5106" w:rsidRDefault="007F33FE">
            <w:pPr>
              <w:pStyle w:val="TableParagraph"/>
              <w:spacing w:before="115"/>
              <w:rPr>
                <w:sz w:val="20"/>
              </w:rPr>
            </w:pPr>
            <w:r>
              <w:rPr>
                <w:sz w:val="20"/>
              </w:rPr>
              <w:t>0.5</w:t>
            </w:r>
          </w:p>
        </w:tc>
        <w:tc>
          <w:tcPr>
            <w:tcW w:w="1620" w:type="dxa"/>
          </w:tcPr>
          <w:p w14:paraId="7DC5DD78" w14:textId="77777777" w:rsidR="007E5106" w:rsidRDefault="007F33FE">
            <w:pPr>
              <w:pStyle w:val="TableParagraph"/>
              <w:spacing w:before="115"/>
              <w:rPr>
                <w:sz w:val="20"/>
              </w:rPr>
            </w:pPr>
            <w:r>
              <w:rPr>
                <w:sz w:val="20"/>
              </w:rPr>
              <w:t>0.5</w:t>
            </w:r>
          </w:p>
        </w:tc>
        <w:tc>
          <w:tcPr>
            <w:tcW w:w="1529" w:type="dxa"/>
          </w:tcPr>
          <w:p w14:paraId="2ACE5355" w14:textId="77777777" w:rsidR="007E5106" w:rsidRDefault="007F33FE">
            <w:pPr>
              <w:pStyle w:val="TableParagraph"/>
              <w:spacing w:before="115"/>
              <w:rPr>
                <w:sz w:val="20"/>
              </w:rPr>
            </w:pPr>
            <w:r>
              <w:rPr>
                <w:sz w:val="20"/>
              </w:rPr>
              <w:t>0.5</w:t>
            </w:r>
          </w:p>
        </w:tc>
      </w:tr>
      <w:tr w:rsidR="007E5106" w14:paraId="4DF9610A" w14:textId="77777777">
        <w:trPr>
          <w:trHeight w:val="416"/>
        </w:trPr>
        <w:tc>
          <w:tcPr>
            <w:tcW w:w="4591" w:type="dxa"/>
          </w:tcPr>
          <w:p w14:paraId="1C264BB5" w14:textId="3FD912A9" w:rsidR="007E5106" w:rsidRDefault="007F33FE">
            <w:pPr>
              <w:pStyle w:val="TableParagraph"/>
              <w:spacing w:before="116"/>
              <w:rPr>
                <w:sz w:val="20"/>
              </w:rPr>
            </w:pPr>
            <w:r>
              <w:rPr>
                <w:sz w:val="20"/>
              </w:rPr>
              <w:t>Viscosity:</w:t>
            </w:r>
            <w:r>
              <w:rPr>
                <w:spacing w:val="-7"/>
                <w:sz w:val="20"/>
              </w:rPr>
              <w:t xml:space="preserve"> </w:t>
            </w:r>
            <w:r>
              <w:rPr>
                <w:sz w:val="20"/>
              </w:rPr>
              <w:t>140</w:t>
            </w:r>
            <w:r>
              <w:rPr>
                <w:rFonts w:ascii="Symbol" w:hAnsi="Symbol"/>
                <w:sz w:val="20"/>
              </w:rPr>
              <w:t></w:t>
            </w:r>
            <w:r>
              <w:rPr>
                <w:sz w:val="20"/>
              </w:rPr>
              <w:t>F</w:t>
            </w:r>
            <w:r>
              <w:rPr>
                <w:spacing w:val="-6"/>
                <w:sz w:val="20"/>
              </w:rPr>
              <w:t xml:space="preserve"> </w:t>
            </w:r>
            <w:r w:rsidR="00A949EF">
              <w:rPr>
                <w:sz w:val="20"/>
              </w:rPr>
              <w:t>(</w:t>
            </w:r>
            <w:r w:rsidR="00A949EF">
              <w:rPr>
                <w:spacing w:val="-6"/>
                <w:sz w:val="20"/>
              </w:rPr>
              <w:t>60</w:t>
            </w:r>
            <w:r>
              <w:rPr>
                <w:rFonts w:ascii="Symbol" w:hAnsi="Symbol"/>
                <w:sz w:val="20"/>
              </w:rPr>
              <w:t></w:t>
            </w:r>
            <w:r>
              <w:rPr>
                <w:sz w:val="20"/>
              </w:rPr>
              <w:t>C),</w:t>
            </w:r>
            <w:r>
              <w:rPr>
                <w:spacing w:val="-7"/>
                <w:sz w:val="20"/>
              </w:rPr>
              <w:t xml:space="preserve"> </w:t>
            </w:r>
            <w:r>
              <w:rPr>
                <w:sz w:val="20"/>
              </w:rPr>
              <w:t>poises-maximum</w:t>
            </w:r>
          </w:p>
        </w:tc>
        <w:tc>
          <w:tcPr>
            <w:tcW w:w="1620" w:type="dxa"/>
          </w:tcPr>
          <w:p w14:paraId="043324D1" w14:textId="77777777" w:rsidR="007E5106" w:rsidRDefault="007F33FE">
            <w:pPr>
              <w:pStyle w:val="TableParagraph"/>
              <w:spacing w:before="115"/>
              <w:rPr>
                <w:sz w:val="20"/>
              </w:rPr>
            </w:pPr>
            <w:r>
              <w:rPr>
                <w:sz w:val="20"/>
              </w:rPr>
              <w:t>4,000</w:t>
            </w:r>
          </w:p>
        </w:tc>
        <w:tc>
          <w:tcPr>
            <w:tcW w:w="1620" w:type="dxa"/>
          </w:tcPr>
          <w:p w14:paraId="39181309" w14:textId="77777777" w:rsidR="007E5106" w:rsidRDefault="007F33FE">
            <w:pPr>
              <w:pStyle w:val="TableParagraph"/>
              <w:spacing w:before="115"/>
              <w:rPr>
                <w:sz w:val="20"/>
              </w:rPr>
            </w:pPr>
            <w:r>
              <w:rPr>
                <w:sz w:val="20"/>
              </w:rPr>
              <w:t>8,000</w:t>
            </w:r>
          </w:p>
        </w:tc>
        <w:tc>
          <w:tcPr>
            <w:tcW w:w="1529" w:type="dxa"/>
          </w:tcPr>
          <w:p w14:paraId="6B9F0115" w14:textId="77777777" w:rsidR="007E5106" w:rsidRDefault="007F33FE">
            <w:pPr>
              <w:pStyle w:val="TableParagraph"/>
              <w:spacing w:before="115"/>
              <w:rPr>
                <w:sz w:val="20"/>
              </w:rPr>
            </w:pPr>
            <w:r>
              <w:rPr>
                <w:sz w:val="20"/>
              </w:rPr>
              <w:t>12,000</w:t>
            </w:r>
          </w:p>
        </w:tc>
      </w:tr>
      <w:tr w:rsidR="007E5106" w14:paraId="1B99752D" w14:textId="77777777">
        <w:trPr>
          <w:trHeight w:val="640"/>
        </w:trPr>
        <w:tc>
          <w:tcPr>
            <w:tcW w:w="4591" w:type="dxa"/>
            <w:tcBorders>
              <w:bottom w:val="single" w:sz="18" w:space="0" w:color="000000"/>
            </w:tcBorders>
          </w:tcPr>
          <w:p w14:paraId="730C9160" w14:textId="77777777" w:rsidR="007E5106" w:rsidRDefault="007F33FE">
            <w:pPr>
              <w:pStyle w:val="TableParagraph"/>
              <w:spacing w:before="118" w:line="237" w:lineRule="auto"/>
              <w:rPr>
                <w:sz w:val="20"/>
              </w:rPr>
            </w:pPr>
            <w:r>
              <w:rPr>
                <w:sz w:val="20"/>
              </w:rPr>
              <w:t>Ductility:</w:t>
            </w:r>
            <w:r>
              <w:rPr>
                <w:spacing w:val="49"/>
                <w:sz w:val="20"/>
              </w:rPr>
              <w:t xml:space="preserve"> </w:t>
            </w:r>
            <w:r>
              <w:rPr>
                <w:sz w:val="20"/>
              </w:rPr>
              <w:t>(77</w:t>
            </w:r>
            <w:r>
              <w:rPr>
                <w:rFonts w:ascii="Symbol" w:hAnsi="Symbol"/>
                <w:sz w:val="20"/>
              </w:rPr>
              <w:t></w:t>
            </w:r>
            <w:r>
              <w:rPr>
                <w:sz w:val="20"/>
              </w:rPr>
              <w:t>F</w:t>
            </w:r>
            <w:r>
              <w:rPr>
                <w:spacing w:val="49"/>
                <w:sz w:val="20"/>
              </w:rPr>
              <w:t xml:space="preserve"> </w:t>
            </w:r>
            <w:r>
              <w:rPr>
                <w:sz w:val="20"/>
              </w:rPr>
              <w:t>(26</w:t>
            </w:r>
            <w:r>
              <w:rPr>
                <w:rFonts w:ascii="Symbol" w:hAnsi="Symbol"/>
                <w:sz w:val="20"/>
              </w:rPr>
              <w:t></w:t>
            </w:r>
            <w:r>
              <w:rPr>
                <w:sz w:val="20"/>
              </w:rPr>
              <w:t>C),</w:t>
            </w:r>
            <w:r>
              <w:rPr>
                <w:spacing w:val="46"/>
                <w:sz w:val="20"/>
              </w:rPr>
              <w:t xml:space="preserve"> </w:t>
            </w:r>
            <w:r>
              <w:rPr>
                <w:sz w:val="20"/>
              </w:rPr>
              <w:t>5cm</w:t>
            </w:r>
            <w:r>
              <w:rPr>
                <w:spacing w:val="52"/>
                <w:sz w:val="20"/>
              </w:rPr>
              <w:t xml:space="preserve"> </w:t>
            </w:r>
            <w:r>
              <w:rPr>
                <w:sz w:val="20"/>
              </w:rPr>
              <w:t>per</w:t>
            </w:r>
            <w:r>
              <w:rPr>
                <w:spacing w:val="47"/>
                <w:sz w:val="20"/>
              </w:rPr>
              <w:t xml:space="preserve"> </w:t>
            </w:r>
            <w:r>
              <w:rPr>
                <w:sz w:val="20"/>
              </w:rPr>
              <w:t>minutes),</w:t>
            </w:r>
            <w:r>
              <w:rPr>
                <w:spacing w:val="46"/>
                <w:sz w:val="20"/>
              </w:rPr>
              <w:t xml:space="preserve"> </w:t>
            </w:r>
            <w:r>
              <w:rPr>
                <w:sz w:val="20"/>
              </w:rPr>
              <w:t>cm-</w:t>
            </w:r>
            <w:r>
              <w:rPr>
                <w:spacing w:val="-52"/>
                <w:sz w:val="20"/>
              </w:rPr>
              <w:t xml:space="preserve"> </w:t>
            </w:r>
            <w:r>
              <w:rPr>
                <w:sz w:val="20"/>
              </w:rPr>
              <w:t>minimum</w:t>
            </w:r>
          </w:p>
        </w:tc>
        <w:tc>
          <w:tcPr>
            <w:tcW w:w="1620" w:type="dxa"/>
            <w:tcBorders>
              <w:bottom w:val="single" w:sz="18" w:space="0" w:color="000000"/>
            </w:tcBorders>
          </w:tcPr>
          <w:p w14:paraId="4431FA6C" w14:textId="77777777" w:rsidR="007E5106" w:rsidRDefault="007F33FE">
            <w:pPr>
              <w:pStyle w:val="TableParagraph"/>
              <w:spacing w:before="115"/>
              <w:rPr>
                <w:sz w:val="20"/>
              </w:rPr>
            </w:pPr>
            <w:r>
              <w:rPr>
                <w:sz w:val="20"/>
              </w:rPr>
              <w:t>75</w:t>
            </w:r>
          </w:p>
        </w:tc>
        <w:tc>
          <w:tcPr>
            <w:tcW w:w="1620" w:type="dxa"/>
            <w:tcBorders>
              <w:bottom w:val="single" w:sz="18" w:space="0" w:color="000000"/>
            </w:tcBorders>
          </w:tcPr>
          <w:p w14:paraId="4C60E676" w14:textId="77777777" w:rsidR="007E5106" w:rsidRDefault="007F33FE">
            <w:pPr>
              <w:pStyle w:val="TableParagraph"/>
              <w:spacing w:before="115"/>
              <w:rPr>
                <w:sz w:val="20"/>
              </w:rPr>
            </w:pPr>
            <w:r>
              <w:rPr>
                <w:sz w:val="20"/>
              </w:rPr>
              <w:t>50</w:t>
            </w:r>
          </w:p>
        </w:tc>
        <w:tc>
          <w:tcPr>
            <w:tcW w:w="1529" w:type="dxa"/>
            <w:tcBorders>
              <w:bottom w:val="single" w:sz="18" w:space="0" w:color="000000"/>
            </w:tcBorders>
          </w:tcPr>
          <w:p w14:paraId="3C7625EB" w14:textId="77777777" w:rsidR="007E5106" w:rsidRDefault="007F33FE">
            <w:pPr>
              <w:pStyle w:val="TableParagraph"/>
              <w:spacing w:before="115"/>
              <w:rPr>
                <w:sz w:val="20"/>
              </w:rPr>
            </w:pPr>
            <w:r>
              <w:rPr>
                <w:sz w:val="20"/>
              </w:rPr>
              <w:t>40</w:t>
            </w:r>
          </w:p>
        </w:tc>
      </w:tr>
      <w:tr w:rsidR="007E5106" w14:paraId="5C78F494" w14:textId="77777777">
        <w:trPr>
          <w:trHeight w:val="626"/>
        </w:trPr>
        <w:tc>
          <w:tcPr>
            <w:tcW w:w="6211" w:type="dxa"/>
            <w:gridSpan w:val="2"/>
            <w:tcBorders>
              <w:top w:val="single" w:sz="18" w:space="0" w:color="000000"/>
            </w:tcBorders>
          </w:tcPr>
          <w:p w14:paraId="6930F9CA" w14:textId="77777777" w:rsidR="007E5106" w:rsidRDefault="007F33FE">
            <w:pPr>
              <w:pStyle w:val="TableParagraph"/>
              <w:spacing w:before="111"/>
              <w:ind w:left="285" w:right="1497"/>
              <w:rPr>
                <w:sz w:val="20"/>
              </w:rPr>
            </w:pPr>
            <w:r>
              <w:rPr>
                <w:sz w:val="20"/>
              </w:rPr>
              <w:t>Spot</w:t>
            </w:r>
            <w:r>
              <w:rPr>
                <w:spacing w:val="-6"/>
                <w:sz w:val="20"/>
              </w:rPr>
              <w:t xml:space="preserve"> </w:t>
            </w:r>
            <w:r>
              <w:rPr>
                <w:sz w:val="20"/>
              </w:rPr>
              <w:t>test</w:t>
            </w:r>
            <w:r>
              <w:rPr>
                <w:spacing w:val="-6"/>
                <w:sz w:val="20"/>
              </w:rPr>
              <w:t xml:space="preserve"> </w:t>
            </w:r>
            <w:r>
              <w:rPr>
                <w:sz w:val="20"/>
              </w:rPr>
              <w:t>(when</w:t>
            </w:r>
            <w:r>
              <w:rPr>
                <w:spacing w:val="-6"/>
                <w:sz w:val="20"/>
              </w:rPr>
              <w:t xml:space="preserve"> </w:t>
            </w:r>
            <w:r>
              <w:rPr>
                <w:sz w:val="20"/>
              </w:rPr>
              <w:t>and</w:t>
            </w:r>
            <w:r>
              <w:rPr>
                <w:spacing w:val="-6"/>
                <w:sz w:val="20"/>
              </w:rPr>
              <w:t xml:space="preserve"> </w:t>
            </w:r>
            <w:r>
              <w:rPr>
                <w:sz w:val="20"/>
              </w:rPr>
              <w:t>as</w:t>
            </w:r>
            <w:r>
              <w:rPr>
                <w:spacing w:val="-6"/>
                <w:sz w:val="20"/>
              </w:rPr>
              <w:t xml:space="preserve"> </w:t>
            </w:r>
            <w:r>
              <w:rPr>
                <w:sz w:val="20"/>
              </w:rPr>
              <w:t>specified</w:t>
            </w:r>
            <w:r>
              <w:rPr>
                <w:spacing w:val="-6"/>
                <w:sz w:val="20"/>
              </w:rPr>
              <w:t xml:space="preserve"> </w:t>
            </w:r>
            <w:r>
              <w:rPr>
                <w:sz w:val="20"/>
              </w:rPr>
              <w:t>(2)</w:t>
            </w:r>
            <w:r>
              <w:rPr>
                <w:spacing w:val="-5"/>
                <w:sz w:val="20"/>
              </w:rPr>
              <w:t xml:space="preserve"> </w:t>
            </w:r>
            <w:r>
              <w:rPr>
                <w:sz w:val="20"/>
              </w:rPr>
              <w:t>with:</w:t>
            </w:r>
            <w:r>
              <w:rPr>
                <w:spacing w:val="-52"/>
                <w:sz w:val="20"/>
              </w:rPr>
              <w:t xml:space="preserve"> </w:t>
            </w:r>
            <w:r>
              <w:rPr>
                <w:sz w:val="20"/>
              </w:rPr>
              <w:t>Standard</w:t>
            </w:r>
            <w:r>
              <w:rPr>
                <w:spacing w:val="-2"/>
                <w:sz w:val="20"/>
              </w:rPr>
              <w:t xml:space="preserve"> </w:t>
            </w:r>
            <w:r>
              <w:rPr>
                <w:sz w:val="20"/>
              </w:rPr>
              <w:t>naphtha</w:t>
            </w:r>
            <w:r>
              <w:rPr>
                <w:spacing w:val="-3"/>
                <w:sz w:val="20"/>
              </w:rPr>
              <w:t xml:space="preserve"> </w:t>
            </w:r>
            <w:r>
              <w:rPr>
                <w:sz w:val="20"/>
              </w:rPr>
              <w:t>solvent</w:t>
            </w:r>
          </w:p>
        </w:tc>
        <w:tc>
          <w:tcPr>
            <w:tcW w:w="3149" w:type="dxa"/>
            <w:gridSpan w:val="2"/>
            <w:tcBorders>
              <w:top w:val="single" w:sz="18" w:space="0" w:color="000000"/>
            </w:tcBorders>
          </w:tcPr>
          <w:p w14:paraId="16EBAE4D" w14:textId="77777777" w:rsidR="007E5106" w:rsidRDefault="007E5106">
            <w:pPr>
              <w:pStyle w:val="TableParagraph"/>
              <w:spacing w:before="6"/>
              <w:ind w:left="0"/>
              <w:rPr>
                <w:b/>
                <w:sz w:val="29"/>
              </w:rPr>
            </w:pPr>
          </w:p>
          <w:p w14:paraId="6A8A735F" w14:textId="77777777" w:rsidR="007E5106" w:rsidRDefault="007F33FE">
            <w:pPr>
              <w:pStyle w:val="TableParagraph"/>
              <w:rPr>
                <w:sz w:val="20"/>
              </w:rPr>
            </w:pPr>
            <w:r>
              <w:rPr>
                <w:sz w:val="20"/>
              </w:rPr>
              <w:t>Negative</w:t>
            </w:r>
            <w:r>
              <w:rPr>
                <w:spacing w:val="-7"/>
                <w:sz w:val="20"/>
              </w:rPr>
              <w:t xml:space="preserve"> </w:t>
            </w:r>
            <w:r>
              <w:rPr>
                <w:sz w:val="20"/>
              </w:rPr>
              <w:t>for</w:t>
            </w:r>
            <w:r>
              <w:rPr>
                <w:spacing w:val="-5"/>
                <w:sz w:val="20"/>
              </w:rPr>
              <w:t xml:space="preserve"> </w:t>
            </w:r>
            <w:r>
              <w:rPr>
                <w:sz w:val="20"/>
              </w:rPr>
              <w:t>all</w:t>
            </w:r>
            <w:r>
              <w:rPr>
                <w:spacing w:val="-7"/>
                <w:sz w:val="20"/>
              </w:rPr>
              <w:t xml:space="preserve"> </w:t>
            </w:r>
            <w:r>
              <w:rPr>
                <w:sz w:val="20"/>
              </w:rPr>
              <w:t>grades</w:t>
            </w:r>
          </w:p>
        </w:tc>
      </w:tr>
      <w:tr w:rsidR="007E5106" w14:paraId="390EFD37" w14:textId="77777777">
        <w:trPr>
          <w:trHeight w:val="402"/>
        </w:trPr>
        <w:tc>
          <w:tcPr>
            <w:tcW w:w="6211" w:type="dxa"/>
            <w:gridSpan w:val="2"/>
          </w:tcPr>
          <w:p w14:paraId="274BAF47" w14:textId="77777777" w:rsidR="007E5106" w:rsidRDefault="007F33FE">
            <w:pPr>
              <w:pStyle w:val="TableParagraph"/>
              <w:spacing w:before="115"/>
              <w:ind w:left="285"/>
              <w:rPr>
                <w:sz w:val="20"/>
              </w:rPr>
            </w:pPr>
            <w:r>
              <w:rPr>
                <w:spacing w:val="-1"/>
                <w:sz w:val="20"/>
              </w:rPr>
              <w:t>Naphtha-Xylene-solvent,</w:t>
            </w:r>
            <w:r>
              <w:rPr>
                <w:spacing w:val="-8"/>
                <w:sz w:val="20"/>
              </w:rPr>
              <w:t xml:space="preserve"> </w:t>
            </w:r>
            <w:r>
              <w:rPr>
                <w:sz w:val="20"/>
              </w:rPr>
              <w:t>%</w:t>
            </w:r>
            <w:r>
              <w:rPr>
                <w:spacing w:val="-7"/>
                <w:sz w:val="20"/>
              </w:rPr>
              <w:t xml:space="preserve"> </w:t>
            </w:r>
            <w:r>
              <w:rPr>
                <w:sz w:val="20"/>
              </w:rPr>
              <w:t>Xylene</w:t>
            </w:r>
          </w:p>
        </w:tc>
        <w:tc>
          <w:tcPr>
            <w:tcW w:w="3149" w:type="dxa"/>
            <w:gridSpan w:val="2"/>
          </w:tcPr>
          <w:p w14:paraId="1D9004A5" w14:textId="77777777" w:rsidR="007E5106" w:rsidRDefault="007F33FE">
            <w:pPr>
              <w:pStyle w:val="TableParagraph"/>
              <w:spacing w:before="115"/>
              <w:rPr>
                <w:sz w:val="20"/>
              </w:rPr>
            </w:pPr>
            <w:r>
              <w:rPr>
                <w:sz w:val="20"/>
              </w:rPr>
              <w:t>Negative</w:t>
            </w:r>
            <w:r>
              <w:rPr>
                <w:spacing w:val="-7"/>
                <w:sz w:val="20"/>
              </w:rPr>
              <w:t xml:space="preserve"> </w:t>
            </w:r>
            <w:r>
              <w:rPr>
                <w:sz w:val="20"/>
              </w:rPr>
              <w:t>for</w:t>
            </w:r>
            <w:r>
              <w:rPr>
                <w:spacing w:val="-5"/>
                <w:sz w:val="20"/>
              </w:rPr>
              <w:t xml:space="preserve"> </w:t>
            </w:r>
            <w:r>
              <w:rPr>
                <w:sz w:val="20"/>
              </w:rPr>
              <w:t>all</w:t>
            </w:r>
            <w:r>
              <w:rPr>
                <w:spacing w:val="-7"/>
                <w:sz w:val="20"/>
              </w:rPr>
              <w:t xml:space="preserve"> </w:t>
            </w:r>
            <w:r>
              <w:rPr>
                <w:sz w:val="20"/>
              </w:rPr>
              <w:t>grades</w:t>
            </w:r>
          </w:p>
        </w:tc>
      </w:tr>
      <w:tr w:rsidR="007E5106" w14:paraId="2A5C75EB" w14:textId="77777777">
        <w:trPr>
          <w:trHeight w:val="116"/>
        </w:trPr>
        <w:tc>
          <w:tcPr>
            <w:tcW w:w="6211" w:type="dxa"/>
            <w:gridSpan w:val="2"/>
          </w:tcPr>
          <w:p w14:paraId="0F150791" w14:textId="77777777" w:rsidR="007E5106" w:rsidRDefault="007E5106">
            <w:pPr>
              <w:pStyle w:val="TableParagraph"/>
              <w:ind w:left="0"/>
              <w:rPr>
                <w:rFonts w:ascii="Times New Roman"/>
                <w:sz w:val="6"/>
              </w:rPr>
            </w:pPr>
          </w:p>
        </w:tc>
        <w:tc>
          <w:tcPr>
            <w:tcW w:w="3149" w:type="dxa"/>
            <w:gridSpan w:val="2"/>
          </w:tcPr>
          <w:p w14:paraId="34CFFE53" w14:textId="77777777" w:rsidR="007E5106" w:rsidRDefault="007E5106">
            <w:pPr>
              <w:pStyle w:val="TableParagraph"/>
              <w:ind w:left="0"/>
              <w:rPr>
                <w:rFonts w:ascii="Times New Roman"/>
                <w:sz w:val="6"/>
              </w:rPr>
            </w:pPr>
          </w:p>
        </w:tc>
      </w:tr>
    </w:tbl>
    <w:p w14:paraId="382481F4" w14:textId="77777777" w:rsidR="007E5106" w:rsidRDefault="007E5106">
      <w:pPr>
        <w:rPr>
          <w:rFonts w:ascii="Times New Roman"/>
          <w:sz w:val="6"/>
        </w:rPr>
        <w:sectPr w:rsidR="007E5106">
          <w:pgSz w:w="12240" w:h="15840"/>
          <w:pgMar w:top="1360" w:right="1040" w:bottom="1009" w:left="1220" w:header="0" w:footer="619" w:gutter="0"/>
          <w:cols w:space="720"/>
        </w:sectPr>
      </w:pPr>
    </w:p>
    <w:tbl>
      <w:tblPr>
        <w:tblW w:w="0" w:type="auto"/>
        <w:tblInd w:w="2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211"/>
        <w:gridCol w:w="3149"/>
      </w:tblGrid>
      <w:tr w:rsidR="007E5106" w14:paraId="3FF04AA8" w14:textId="77777777">
        <w:trPr>
          <w:trHeight w:val="282"/>
        </w:trPr>
        <w:tc>
          <w:tcPr>
            <w:tcW w:w="6211" w:type="dxa"/>
          </w:tcPr>
          <w:p w14:paraId="6B9A2F5A" w14:textId="77777777" w:rsidR="007E5106" w:rsidRDefault="007F33FE">
            <w:pPr>
              <w:pStyle w:val="TableParagraph"/>
              <w:spacing w:line="226" w:lineRule="exact"/>
              <w:ind w:left="230"/>
              <w:rPr>
                <w:sz w:val="20"/>
              </w:rPr>
            </w:pPr>
            <w:r>
              <w:rPr>
                <w:spacing w:val="-1"/>
                <w:sz w:val="20"/>
              </w:rPr>
              <w:t>Hepthan-Xylene-solvent,</w:t>
            </w:r>
            <w:r>
              <w:rPr>
                <w:spacing w:val="-8"/>
                <w:sz w:val="20"/>
              </w:rPr>
              <w:t xml:space="preserve"> </w:t>
            </w:r>
            <w:r>
              <w:rPr>
                <w:sz w:val="20"/>
              </w:rPr>
              <w:t>%</w:t>
            </w:r>
            <w:r>
              <w:rPr>
                <w:spacing w:val="-7"/>
                <w:sz w:val="20"/>
              </w:rPr>
              <w:t xml:space="preserve"> </w:t>
            </w:r>
            <w:r>
              <w:rPr>
                <w:sz w:val="20"/>
              </w:rPr>
              <w:t>Xylene</w:t>
            </w:r>
          </w:p>
        </w:tc>
        <w:tc>
          <w:tcPr>
            <w:tcW w:w="3149" w:type="dxa"/>
          </w:tcPr>
          <w:p w14:paraId="15177500" w14:textId="77777777" w:rsidR="007E5106" w:rsidRDefault="007F33FE">
            <w:pPr>
              <w:pStyle w:val="TableParagraph"/>
              <w:spacing w:line="226" w:lineRule="exact"/>
              <w:rPr>
                <w:sz w:val="20"/>
              </w:rPr>
            </w:pPr>
            <w:r>
              <w:rPr>
                <w:sz w:val="20"/>
              </w:rPr>
              <w:t>Negative</w:t>
            </w:r>
            <w:r>
              <w:rPr>
                <w:spacing w:val="-7"/>
                <w:sz w:val="20"/>
              </w:rPr>
              <w:t xml:space="preserve"> </w:t>
            </w:r>
            <w:r>
              <w:rPr>
                <w:sz w:val="20"/>
              </w:rPr>
              <w:t>for</w:t>
            </w:r>
            <w:r>
              <w:rPr>
                <w:spacing w:val="-5"/>
                <w:sz w:val="20"/>
              </w:rPr>
              <w:t xml:space="preserve"> </w:t>
            </w:r>
            <w:r>
              <w:rPr>
                <w:sz w:val="20"/>
              </w:rPr>
              <w:t>all</w:t>
            </w:r>
            <w:r>
              <w:rPr>
                <w:spacing w:val="-7"/>
                <w:sz w:val="20"/>
              </w:rPr>
              <w:t xml:space="preserve"> </w:t>
            </w:r>
            <w:r>
              <w:rPr>
                <w:sz w:val="20"/>
              </w:rPr>
              <w:t>grades</w:t>
            </w:r>
          </w:p>
        </w:tc>
      </w:tr>
    </w:tbl>
    <w:p w14:paraId="006CD7B7" w14:textId="77777777" w:rsidR="007E5106" w:rsidRDefault="007E5106">
      <w:pPr>
        <w:pStyle w:val="BodyText"/>
        <w:spacing w:before="3"/>
        <w:rPr>
          <w:b/>
          <w:sz w:val="11"/>
        </w:rPr>
      </w:pPr>
    </w:p>
    <w:p w14:paraId="6A9C424C" w14:textId="77777777" w:rsidR="007E5106" w:rsidRDefault="007F33FE">
      <w:pPr>
        <w:pStyle w:val="ListParagraph"/>
        <w:numPr>
          <w:ilvl w:val="0"/>
          <w:numId w:val="31"/>
        </w:numPr>
        <w:tabs>
          <w:tab w:val="left" w:pos="940"/>
        </w:tabs>
        <w:spacing w:before="93" w:line="229" w:lineRule="exact"/>
        <w:rPr>
          <w:sz w:val="20"/>
        </w:rPr>
      </w:pPr>
      <w:r>
        <w:rPr>
          <w:sz w:val="20"/>
        </w:rPr>
        <w:t>The</w:t>
      </w:r>
      <w:r>
        <w:rPr>
          <w:spacing w:val="-6"/>
          <w:sz w:val="20"/>
        </w:rPr>
        <w:t xml:space="preserve"> </w:t>
      </w:r>
      <w:r>
        <w:rPr>
          <w:sz w:val="20"/>
        </w:rPr>
        <w:t>use</w:t>
      </w:r>
      <w:r>
        <w:rPr>
          <w:spacing w:val="-5"/>
          <w:sz w:val="20"/>
        </w:rPr>
        <w:t xml:space="preserve"> </w:t>
      </w:r>
      <w:r>
        <w:rPr>
          <w:sz w:val="20"/>
        </w:rPr>
        <w:t>of</w:t>
      </w:r>
      <w:r>
        <w:rPr>
          <w:spacing w:val="-4"/>
          <w:sz w:val="20"/>
        </w:rPr>
        <w:t xml:space="preserve"> </w:t>
      </w:r>
      <w:r>
        <w:rPr>
          <w:sz w:val="20"/>
        </w:rPr>
        <w:t>loss</w:t>
      </w:r>
      <w:r>
        <w:rPr>
          <w:spacing w:val="-4"/>
          <w:sz w:val="20"/>
        </w:rPr>
        <w:t xml:space="preserve"> </w:t>
      </w:r>
      <w:r>
        <w:rPr>
          <w:sz w:val="20"/>
        </w:rPr>
        <w:t>on</w:t>
      </w:r>
      <w:r>
        <w:rPr>
          <w:spacing w:val="-6"/>
          <w:sz w:val="20"/>
        </w:rPr>
        <w:t xml:space="preserve"> </w:t>
      </w:r>
      <w:r>
        <w:rPr>
          <w:sz w:val="20"/>
        </w:rPr>
        <w:t>heating</w:t>
      </w:r>
      <w:r>
        <w:rPr>
          <w:spacing w:val="-5"/>
          <w:sz w:val="20"/>
        </w:rPr>
        <w:t xml:space="preserve"> </w:t>
      </w:r>
      <w:r>
        <w:rPr>
          <w:sz w:val="20"/>
        </w:rPr>
        <w:t>requirement</w:t>
      </w:r>
      <w:r>
        <w:rPr>
          <w:spacing w:val="-6"/>
          <w:sz w:val="20"/>
        </w:rPr>
        <w:t xml:space="preserve"> </w:t>
      </w:r>
      <w:r>
        <w:rPr>
          <w:sz w:val="20"/>
        </w:rPr>
        <w:t>is</w:t>
      </w:r>
      <w:r>
        <w:rPr>
          <w:spacing w:val="-4"/>
          <w:sz w:val="20"/>
        </w:rPr>
        <w:t xml:space="preserve"> </w:t>
      </w:r>
      <w:r>
        <w:rPr>
          <w:sz w:val="20"/>
        </w:rPr>
        <w:t>optional.</w:t>
      </w:r>
    </w:p>
    <w:p w14:paraId="07A84E02" w14:textId="730539DB" w:rsidR="007E5106" w:rsidRDefault="007F33FE">
      <w:pPr>
        <w:pStyle w:val="ListParagraph"/>
        <w:numPr>
          <w:ilvl w:val="0"/>
          <w:numId w:val="31"/>
        </w:numPr>
        <w:tabs>
          <w:tab w:val="left" w:pos="940"/>
        </w:tabs>
        <w:ind w:right="399"/>
        <w:rPr>
          <w:sz w:val="20"/>
        </w:rPr>
      </w:pPr>
      <w:r>
        <w:rPr>
          <w:sz w:val="20"/>
        </w:rPr>
        <w:t xml:space="preserve">The use of the spot test is optional. When it is specified, the </w:t>
      </w:r>
      <w:r w:rsidR="00F22675">
        <w:rPr>
          <w:sz w:val="20"/>
        </w:rPr>
        <w:t>city representative</w:t>
      </w:r>
      <w:r>
        <w:rPr>
          <w:sz w:val="20"/>
        </w:rPr>
        <w:t xml:space="preserve">  shall</w:t>
      </w:r>
      <w:r>
        <w:rPr>
          <w:spacing w:val="1"/>
          <w:sz w:val="20"/>
        </w:rPr>
        <w:t xml:space="preserve"> </w:t>
      </w:r>
      <w:r>
        <w:rPr>
          <w:sz w:val="20"/>
        </w:rPr>
        <w:t>indicate whether the standard naphtha solvent, the naphtha-xylene solvent, or the heptane xylene</w:t>
      </w:r>
      <w:r>
        <w:rPr>
          <w:spacing w:val="-53"/>
          <w:sz w:val="20"/>
        </w:rPr>
        <w:t xml:space="preserve"> </w:t>
      </w:r>
      <w:r>
        <w:rPr>
          <w:sz w:val="20"/>
        </w:rPr>
        <w:t>solvent will be used in determining compliance with the requirement. If xylene solvent is used the</w:t>
      </w:r>
      <w:r>
        <w:rPr>
          <w:spacing w:val="1"/>
          <w:sz w:val="20"/>
        </w:rPr>
        <w:t xml:space="preserve"> </w:t>
      </w:r>
      <w:r>
        <w:rPr>
          <w:sz w:val="20"/>
        </w:rPr>
        <w:t>percentage</w:t>
      </w:r>
      <w:r>
        <w:rPr>
          <w:spacing w:val="-2"/>
          <w:sz w:val="20"/>
        </w:rPr>
        <w:t xml:space="preserve"> </w:t>
      </w:r>
      <w:r>
        <w:rPr>
          <w:sz w:val="20"/>
        </w:rPr>
        <w:t>of</w:t>
      </w:r>
      <w:r>
        <w:rPr>
          <w:spacing w:val="1"/>
          <w:sz w:val="20"/>
        </w:rPr>
        <w:t xml:space="preserve"> </w:t>
      </w:r>
      <w:r>
        <w:rPr>
          <w:sz w:val="20"/>
        </w:rPr>
        <w:t>xylene</w:t>
      </w:r>
      <w:r>
        <w:rPr>
          <w:spacing w:val="-2"/>
          <w:sz w:val="20"/>
        </w:rPr>
        <w:t xml:space="preserve"> </w:t>
      </w:r>
      <w:r>
        <w:rPr>
          <w:sz w:val="20"/>
        </w:rPr>
        <w:t>shall</w:t>
      </w:r>
      <w:r>
        <w:rPr>
          <w:spacing w:val="-2"/>
          <w:sz w:val="20"/>
        </w:rPr>
        <w:t xml:space="preserve"> </w:t>
      </w:r>
      <w:r>
        <w:rPr>
          <w:sz w:val="20"/>
        </w:rPr>
        <w:t>be</w:t>
      </w:r>
      <w:r>
        <w:rPr>
          <w:spacing w:val="-2"/>
          <w:sz w:val="20"/>
        </w:rPr>
        <w:t xml:space="preserve"> </w:t>
      </w:r>
      <w:r>
        <w:rPr>
          <w:sz w:val="20"/>
        </w:rPr>
        <w:t>indicated.</w:t>
      </w:r>
    </w:p>
    <w:p w14:paraId="5EC54CFC" w14:textId="77777777" w:rsidR="007E5106" w:rsidRDefault="007F33FE">
      <w:pPr>
        <w:pStyle w:val="ListParagraph"/>
        <w:numPr>
          <w:ilvl w:val="0"/>
          <w:numId w:val="37"/>
        </w:numPr>
        <w:tabs>
          <w:tab w:val="left" w:pos="348"/>
        </w:tabs>
        <w:ind w:right="1804" w:hanging="106"/>
        <w:rPr>
          <w:sz w:val="19"/>
        </w:rPr>
      </w:pPr>
      <w:r>
        <w:rPr>
          <w:sz w:val="19"/>
        </w:rPr>
        <w:t>Traffic Category I applies to all arterial streets or routes with a Traffic Index of six (6) or more.</w:t>
      </w:r>
      <w:r>
        <w:rPr>
          <w:spacing w:val="-50"/>
          <w:sz w:val="19"/>
        </w:rPr>
        <w:t xml:space="preserve"> </w:t>
      </w:r>
      <w:r>
        <w:rPr>
          <w:sz w:val="19"/>
        </w:rPr>
        <w:t>Traffic Category</w:t>
      </w:r>
      <w:r>
        <w:rPr>
          <w:spacing w:val="-2"/>
          <w:sz w:val="19"/>
        </w:rPr>
        <w:t xml:space="preserve"> </w:t>
      </w:r>
      <w:r>
        <w:rPr>
          <w:sz w:val="19"/>
        </w:rPr>
        <w:t>II applies</w:t>
      </w:r>
      <w:r>
        <w:rPr>
          <w:spacing w:val="1"/>
          <w:sz w:val="19"/>
        </w:rPr>
        <w:t xml:space="preserve"> </w:t>
      </w:r>
      <w:r>
        <w:rPr>
          <w:sz w:val="19"/>
        </w:rPr>
        <w:t>to streets</w:t>
      </w:r>
      <w:r>
        <w:rPr>
          <w:spacing w:val="1"/>
          <w:sz w:val="19"/>
        </w:rPr>
        <w:t xml:space="preserve"> </w:t>
      </w:r>
      <w:r>
        <w:rPr>
          <w:sz w:val="19"/>
        </w:rPr>
        <w:t>with a Traffic</w:t>
      </w:r>
      <w:r>
        <w:rPr>
          <w:spacing w:val="1"/>
          <w:sz w:val="19"/>
        </w:rPr>
        <w:t xml:space="preserve"> </w:t>
      </w:r>
      <w:r>
        <w:rPr>
          <w:sz w:val="19"/>
        </w:rPr>
        <w:t>Index</w:t>
      </w:r>
      <w:r>
        <w:rPr>
          <w:spacing w:val="1"/>
          <w:sz w:val="19"/>
        </w:rPr>
        <w:t xml:space="preserve"> </w:t>
      </w:r>
      <w:r>
        <w:rPr>
          <w:sz w:val="19"/>
        </w:rPr>
        <w:t>of</w:t>
      </w:r>
      <w:r>
        <w:rPr>
          <w:spacing w:val="2"/>
          <w:sz w:val="19"/>
        </w:rPr>
        <w:t xml:space="preserve"> </w:t>
      </w:r>
      <w:r>
        <w:rPr>
          <w:sz w:val="19"/>
        </w:rPr>
        <w:t>less than six</w:t>
      </w:r>
      <w:r>
        <w:rPr>
          <w:spacing w:val="1"/>
          <w:sz w:val="19"/>
        </w:rPr>
        <w:t xml:space="preserve"> </w:t>
      </w:r>
      <w:r>
        <w:rPr>
          <w:sz w:val="19"/>
        </w:rPr>
        <w:t>(6).</w:t>
      </w:r>
    </w:p>
    <w:p w14:paraId="52274A78" w14:textId="77777777" w:rsidR="007E5106" w:rsidRDefault="007E5106">
      <w:pPr>
        <w:pStyle w:val="BodyText"/>
        <w:spacing w:before="6"/>
      </w:pPr>
    </w:p>
    <w:p w14:paraId="4860BF26" w14:textId="77777777" w:rsidR="007E5106" w:rsidRDefault="007F33FE">
      <w:pPr>
        <w:pStyle w:val="ListParagraph"/>
        <w:numPr>
          <w:ilvl w:val="3"/>
          <w:numId w:val="32"/>
        </w:numPr>
        <w:tabs>
          <w:tab w:val="left" w:pos="2582"/>
        </w:tabs>
        <w:ind w:right="396" w:firstLine="0"/>
        <w:rPr>
          <w:sz w:val="24"/>
        </w:rPr>
      </w:pPr>
      <w:r>
        <w:rPr>
          <w:b/>
          <w:sz w:val="24"/>
        </w:rPr>
        <w:t xml:space="preserve">SHIPMENT OF ASPHALT MATERIAL. </w:t>
      </w:r>
      <w:r>
        <w:rPr>
          <w:sz w:val="24"/>
        </w:rPr>
        <w:t>Asphalt cement shall be</w:t>
      </w:r>
      <w:r>
        <w:rPr>
          <w:spacing w:val="1"/>
          <w:sz w:val="24"/>
        </w:rPr>
        <w:t xml:space="preserve"> </w:t>
      </w:r>
      <w:r>
        <w:rPr>
          <w:spacing w:val="-1"/>
          <w:sz w:val="24"/>
        </w:rPr>
        <w:t>uniform</w:t>
      </w:r>
      <w:r>
        <w:rPr>
          <w:spacing w:val="-15"/>
          <w:sz w:val="24"/>
        </w:rPr>
        <w:t xml:space="preserve"> </w:t>
      </w:r>
      <w:r>
        <w:rPr>
          <w:spacing w:val="-1"/>
          <w:sz w:val="24"/>
        </w:rPr>
        <w:t>in</w:t>
      </w:r>
      <w:r>
        <w:rPr>
          <w:spacing w:val="-16"/>
          <w:sz w:val="24"/>
        </w:rPr>
        <w:t xml:space="preserve"> </w:t>
      </w:r>
      <w:r>
        <w:rPr>
          <w:spacing w:val="-1"/>
          <w:sz w:val="24"/>
        </w:rPr>
        <w:t>appearance</w:t>
      </w:r>
      <w:r>
        <w:rPr>
          <w:spacing w:val="-16"/>
          <w:sz w:val="24"/>
        </w:rPr>
        <w:t xml:space="preserve"> </w:t>
      </w:r>
      <w:r>
        <w:rPr>
          <w:spacing w:val="-1"/>
          <w:sz w:val="24"/>
        </w:rPr>
        <w:t>and</w:t>
      </w:r>
      <w:r>
        <w:rPr>
          <w:spacing w:val="-15"/>
          <w:sz w:val="24"/>
        </w:rPr>
        <w:t xml:space="preserve"> </w:t>
      </w:r>
      <w:r>
        <w:rPr>
          <w:sz w:val="24"/>
        </w:rPr>
        <w:t>consistency</w:t>
      </w:r>
      <w:r>
        <w:rPr>
          <w:spacing w:val="-19"/>
          <w:sz w:val="24"/>
        </w:rPr>
        <w:t xml:space="preserve"> </w:t>
      </w:r>
      <w:r>
        <w:rPr>
          <w:sz w:val="24"/>
        </w:rPr>
        <w:t>and</w:t>
      </w:r>
      <w:r>
        <w:rPr>
          <w:spacing w:val="-16"/>
          <w:sz w:val="24"/>
        </w:rPr>
        <w:t xml:space="preserve"> </w:t>
      </w:r>
      <w:r>
        <w:rPr>
          <w:sz w:val="24"/>
        </w:rPr>
        <w:t>show</w:t>
      </w:r>
      <w:r>
        <w:rPr>
          <w:spacing w:val="-20"/>
          <w:sz w:val="24"/>
        </w:rPr>
        <w:t xml:space="preserve"> </w:t>
      </w:r>
      <w:r>
        <w:rPr>
          <w:sz w:val="24"/>
        </w:rPr>
        <w:t>no</w:t>
      </w:r>
      <w:r>
        <w:rPr>
          <w:spacing w:val="-15"/>
          <w:sz w:val="24"/>
        </w:rPr>
        <w:t xml:space="preserve"> </w:t>
      </w:r>
      <w:r>
        <w:rPr>
          <w:sz w:val="24"/>
        </w:rPr>
        <w:t>foaming</w:t>
      </w:r>
      <w:r>
        <w:rPr>
          <w:spacing w:val="-18"/>
          <w:sz w:val="24"/>
        </w:rPr>
        <w:t xml:space="preserve"> </w:t>
      </w:r>
      <w:r>
        <w:rPr>
          <w:sz w:val="24"/>
        </w:rPr>
        <w:t>when</w:t>
      </w:r>
      <w:r>
        <w:rPr>
          <w:spacing w:val="-16"/>
          <w:sz w:val="24"/>
        </w:rPr>
        <w:t xml:space="preserve"> </w:t>
      </w:r>
      <w:r>
        <w:rPr>
          <w:sz w:val="24"/>
        </w:rPr>
        <w:t>heated</w:t>
      </w:r>
      <w:r>
        <w:rPr>
          <w:spacing w:val="-21"/>
          <w:sz w:val="24"/>
        </w:rPr>
        <w:t xml:space="preserve"> </w:t>
      </w:r>
      <w:r>
        <w:rPr>
          <w:sz w:val="24"/>
        </w:rPr>
        <w:t>to</w:t>
      </w:r>
      <w:r>
        <w:rPr>
          <w:spacing w:val="-64"/>
          <w:sz w:val="24"/>
        </w:rPr>
        <w:t xml:space="preserve"> </w:t>
      </w:r>
      <w:r>
        <w:rPr>
          <w:sz w:val="24"/>
        </w:rPr>
        <w:t>the</w:t>
      </w:r>
      <w:r>
        <w:rPr>
          <w:spacing w:val="1"/>
          <w:sz w:val="24"/>
        </w:rPr>
        <w:t xml:space="preserve"> </w:t>
      </w:r>
      <w:r>
        <w:rPr>
          <w:sz w:val="24"/>
        </w:rPr>
        <w:t>specified</w:t>
      </w:r>
      <w:r>
        <w:rPr>
          <w:spacing w:val="1"/>
          <w:sz w:val="24"/>
        </w:rPr>
        <w:t xml:space="preserve"> </w:t>
      </w:r>
      <w:r>
        <w:rPr>
          <w:sz w:val="24"/>
        </w:rPr>
        <w:t>loading</w:t>
      </w:r>
      <w:r>
        <w:rPr>
          <w:spacing w:val="1"/>
          <w:sz w:val="24"/>
        </w:rPr>
        <w:t xml:space="preserve"> </w:t>
      </w:r>
      <w:r>
        <w:rPr>
          <w:sz w:val="24"/>
        </w:rPr>
        <w:t>temperature.</w:t>
      </w:r>
      <w:r>
        <w:rPr>
          <w:spacing w:val="1"/>
          <w:sz w:val="24"/>
        </w:rPr>
        <w:t xml:space="preserve"> </w:t>
      </w:r>
      <w:r>
        <w:rPr>
          <w:sz w:val="24"/>
        </w:rPr>
        <w:t>Shipments</w:t>
      </w:r>
      <w:r>
        <w:rPr>
          <w:spacing w:val="1"/>
          <w:sz w:val="24"/>
        </w:rPr>
        <w:t xml:space="preserve"> </w:t>
      </w:r>
      <w:r>
        <w:rPr>
          <w:sz w:val="24"/>
        </w:rPr>
        <w:t>of</w:t>
      </w:r>
      <w:r>
        <w:rPr>
          <w:spacing w:val="1"/>
          <w:sz w:val="24"/>
        </w:rPr>
        <w:t xml:space="preserve"> </w:t>
      </w:r>
      <w:r>
        <w:rPr>
          <w:sz w:val="24"/>
        </w:rPr>
        <w:t>asphalt</w:t>
      </w:r>
      <w:r>
        <w:rPr>
          <w:spacing w:val="1"/>
          <w:sz w:val="24"/>
        </w:rPr>
        <w:t xml:space="preserve"> </w:t>
      </w:r>
      <w:r>
        <w:rPr>
          <w:sz w:val="24"/>
        </w:rPr>
        <w:t>shall</w:t>
      </w:r>
      <w:r>
        <w:rPr>
          <w:spacing w:val="1"/>
          <w:sz w:val="24"/>
        </w:rPr>
        <w:t xml:space="preserve"> </w:t>
      </w:r>
      <w:r>
        <w:rPr>
          <w:sz w:val="24"/>
        </w:rPr>
        <w:t>not</w:t>
      </w:r>
      <w:r>
        <w:rPr>
          <w:spacing w:val="1"/>
          <w:sz w:val="24"/>
        </w:rPr>
        <w:t xml:space="preserve"> </w:t>
      </w:r>
      <w:r>
        <w:rPr>
          <w:sz w:val="24"/>
        </w:rPr>
        <w:t>be</w:t>
      </w:r>
      <w:r>
        <w:rPr>
          <w:spacing w:val="1"/>
          <w:sz w:val="24"/>
        </w:rPr>
        <w:t xml:space="preserve"> </w:t>
      </w:r>
      <w:r>
        <w:rPr>
          <w:sz w:val="24"/>
        </w:rPr>
        <w:t>contaminated</w:t>
      </w:r>
      <w:r>
        <w:rPr>
          <w:spacing w:val="-8"/>
          <w:sz w:val="24"/>
        </w:rPr>
        <w:t xml:space="preserve"> </w:t>
      </w:r>
      <w:r>
        <w:rPr>
          <w:sz w:val="24"/>
        </w:rPr>
        <w:t>with</w:t>
      </w:r>
      <w:r>
        <w:rPr>
          <w:spacing w:val="-7"/>
          <w:sz w:val="24"/>
        </w:rPr>
        <w:t xml:space="preserve"> </w:t>
      </w:r>
      <w:r>
        <w:rPr>
          <w:sz w:val="24"/>
        </w:rPr>
        <w:t>any</w:t>
      </w:r>
      <w:r>
        <w:rPr>
          <w:spacing w:val="-11"/>
          <w:sz w:val="24"/>
        </w:rPr>
        <w:t xml:space="preserve"> </w:t>
      </w:r>
      <w:r>
        <w:rPr>
          <w:sz w:val="24"/>
        </w:rPr>
        <w:t>other</w:t>
      </w:r>
      <w:r>
        <w:rPr>
          <w:spacing w:val="-10"/>
          <w:sz w:val="24"/>
        </w:rPr>
        <w:t xml:space="preserve"> </w:t>
      </w:r>
      <w:r>
        <w:rPr>
          <w:sz w:val="24"/>
        </w:rPr>
        <w:t>type</w:t>
      </w:r>
      <w:r>
        <w:rPr>
          <w:spacing w:val="-7"/>
          <w:sz w:val="24"/>
        </w:rPr>
        <w:t xml:space="preserve"> </w:t>
      </w:r>
      <w:r>
        <w:rPr>
          <w:sz w:val="24"/>
        </w:rPr>
        <w:t>or</w:t>
      </w:r>
      <w:r>
        <w:rPr>
          <w:spacing w:val="-9"/>
          <w:sz w:val="24"/>
        </w:rPr>
        <w:t xml:space="preserve"> </w:t>
      </w:r>
      <w:r>
        <w:rPr>
          <w:sz w:val="24"/>
        </w:rPr>
        <w:t>grade</w:t>
      </w:r>
      <w:r>
        <w:rPr>
          <w:spacing w:val="-8"/>
          <w:sz w:val="24"/>
        </w:rPr>
        <w:t xml:space="preserve"> </w:t>
      </w:r>
      <w:r>
        <w:rPr>
          <w:sz w:val="24"/>
        </w:rPr>
        <w:t>of</w:t>
      </w:r>
      <w:r>
        <w:rPr>
          <w:spacing w:val="-5"/>
          <w:sz w:val="24"/>
        </w:rPr>
        <w:t xml:space="preserve"> </w:t>
      </w:r>
      <w:r>
        <w:rPr>
          <w:sz w:val="24"/>
        </w:rPr>
        <w:t>asphalt</w:t>
      </w:r>
      <w:r>
        <w:rPr>
          <w:spacing w:val="-10"/>
          <w:sz w:val="24"/>
        </w:rPr>
        <w:t xml:space="preserve"> </w:t>
      </w:r>
      <w:r>
        <w:rPr>
          <w:sz w:val="24"/>
        </w:rPr>
        <w:t>material.</w:t>
      </w:r>
      <w:r>
        <w:rPr>
          <w:spacing w:val="-10"/>
          <w:sz w:val="24"/>
        </w:rPr>
        <w:t xml:space="preserve"> </w:t>
      </w:r>
      <w:r>
        <w:rPr>
          <w:sz w:val="24"/>
        </w:rPr>
        <w:t>A</w:t>
      </w:r>
      <w:r>
        <w:rPr>
          <w:spacing w:val="-10"/>
          <w:sz w:val="24"/>
        </w:rPr>
        <w:t xml:space="preserve"> </w:t>
      </w:r>
      <w:r>
        <w:rPr>
          <w:sz w:val="24"/>
        </w:rPr>
        <w:t>bill</w:t>
      </w:r>
      <w:r>
        <w:rPr>
          <w:spacing w:val="-11"/>
          <w:sz w:val="24"/>
        </w:rPr>
        <w:t xml:space="preserve"> </w:t>
      </w:r>
      <w:r>
        <w:rPr>
          <w:sz w:val="24"/>
        </w:rPr>
        <w:t>of</w:t>
      </w:r>
      <w:r>
        <w:rPr>
          <w:spacing w:val="-8"/>
          <w:sz w:val="24"/>
        </w:rPr>
        <w:t xml:space="preserve"> </w:t>
      </w:r>
      <w:r>
        <w:rPr>
          <w:sz w:val="24"/>
        </w:rPr>
        <w:t>lading</w:t>
      </w:r>
      <w:r>
        <w:rPr>
          <w:spacing w:val="-65"/>
          <w:sz w:val="24"/>
        </w:rPr>
        <w:t xml:space="preserve"> </w:t>
      </w:r>
      <w:r>
        <w:rPr>
          <w:sz w:val="24"/>
        </w:rPr>
        <w:t>shall accompany each shipment of material and shall include the following</w:t>
      </w:r>
      <w:r>
        <w:rPr>
          <w:spacing w:val="1"/>
          <w:sz w:val="24"/>
        </w:rPr>
        <w:t xml:space="preserve"> </w:t>
      </w:r>
      <w:r>
        <w:rPr>
          <w:sz w:val="24"/>
        </w:rPr>
        <w:t>information:</w:t>
      </w:r>
    </w:p>
    <w:p w14:paraId="429201AD" w14:textId="77777777" w:rsidR="007E5106" w:rsidRDefault="007E5106">
      <w:pPr>
        <w:pStyle w:val="BodyText"/>
      </w:pPr>
    </w:p>
    <w:p w14:paraId="765720C3" w14:textId="77777777" w:rsidR="007E5106" w:rsidRDefault="007F33FE">
      <w:pPr>
        <w:pStyle w:val="ListParagraph"/>
        <w:numPr>
          <w:ilvl w:val="4"/>
          <w:numId w:val="32"/>
        </w:numPr>
        <w:tabs>
          <w:tab w:val="left" w:pos="2379"/>
          <w:tab w:val="left" w:pos="2380"/>
        </w:tabs>
        <w:spacing w:before="1" w:line="293" w:lineRule="exact"/>
        <w:ind w:left="2380" w:hanging="540"/>
        <w:jc w:val="left"/>
        <w:rPr>
          <w:sz w:val="24"/>
        </w:rPr>
      </w:pPr>
      <w:r>
        <w:rPr>
          <w:sz w:val="24"/>
        </w:rPr>
        <w:t>Type and grade of</w:t>
      </w:r>
      <w:r>
        <w:rPr>
          <w:spacing w:val="2"/>
          <w:sz w:val="24"/>
        </w:rPr>
        <w:t xml:space="preserve"> </w:t>
      </w:r>
      <w:r>
        <w:rPr>
          <w:sz w:val="24"/>
        </w:rPr>
        <w:t>material</w:t>
      </w:r>
    </w:p>
    <w:p w14:paraId="0790CDA8" w14:textId="2A897DFF" w:rsidR="007E5106" w:rsidRDefault="007F33FE">
      <w:pPr>
        <w:pStyle w:val="ListParagraph"/>
        <w:numPr>
          <w:ilvl w:val="4"/>
          <w:numId w:val="32"/>
        </w:numPr>
        <w:tabs>
          <w:tab w:val="left" w:pos="2379"/>
          <w:tab w:val="left" w:pos="2380"/>
        </w:tabs>
        <w:spacing w:line="293" w:lineRule="exact"/>
        <w:ind w:left="2380" w:hanging="540"/>
        <w:jc w:val="left"/>
        <w:rPr>
          <w:sz w:val="24"/>
        </w:rPr>
      </w:pPr>
      <w:r>
        <w:rPr>
          <w:sz w:val="24"/>
        </w:rPr>
        <w:t>Type</w:t>
      </w:r>
      <w:r>
        <w:rPr>
          <w:spacing w:val="-1"/>
          <w:sz w:val="24"/>
        </w:rPr>
        <w:t xml:space="preserve"> </w:t>
      </w:r>
      <w:r>
        <w:rPr>
          <w:sz w:val="24"/>
        </w:rPr>
        <w:t xml:space="preserve">and </w:t>
      </w:r>
      <w:r w:rsidR="006B3080">
        <w:rPr>
          <w:sz w:val="24"/>
        </w:rPr>
        <w:t>number</w:t>
      </w:r>
      <w:r>
        <w:rPr>
          <w:spacing w:val="-1"/>
          <w:sz w:val="24"/>
        </w:rPr>
        <w:t xml:space="preserve"> </w:t>
      </w:r>
      <w:r>
        <w:rPr>
          <w:sz w:val="24"/>
        </w:rPr>
        <w:t>of</w:t>
      </w:r>
      <w:r>
        <w:rPr>
          <w:spacing w:val="2"/>
          <w:sz w:val="24"/>
        </w:rPr>
        <w:t xml:space="preserve"> </w:t>
      </w:r>
      <w:r>
        <w:rPr>
          <w:sz w:val="24"/>
        </w:rPr>
        <w:t>additives</w:t>
      </w:r>
      <w:r>
        <w:rPr>
          <w:spacing w:val="-2"/>
          <w:sz w:val="24"/>
        </w:rPr>
        <w:t xml:space="preserve"> </w:t>
      </w:r>
      <w:r>
        <w:rPr>
          <w:sz w:val="24"/>
        </w:rPr>
        <w:t>used,</w:t>
      </w:r>
      <w:r>
        <w:rPr>
          <w:spacing w:val="-1"/>
          <w:sz w:val="24"/>
        </w:rPr>
        <w:t xml:space="preserve"> </w:t>
      </w:r>
      <w:r>
        <w:rPr>
          <w:sz w:val="24"/>
        </w:rPr>
        <w:t>if</w:t>
      </w:r>
      <w:r>
        <w:rPr>
          <w:spacing w:val="2"/>
          <w:sz w:val="24"/>
        </w:rPr>
        <w:t xml:space="preserve"> </w:t>
      </w:r>
      <w:r>
        <w:rPr>
          <w:sz w:val="24"/>
        </w:rPr>
        <w:t>applicable.</w:t>
      </w:r>
    </w:p>
    <w:p w14:paraId="592E6066" w14:textId="77777777" w:rsidR="007E5106" w:rsidRDefault="007F33FE">
      <w:pPr>
        <w:pStyle w:val="ListParagraph"/>
        <w:numPr>
          <w:ilvl w:val="4"/>
          <w:numId w:val="32"/>
        </w:numPr>
        <w:tabs>
          <w:tab w:val="left" w:pos="2379"/>
          <w:tab w:val="left" w:pos="2380"/>
        </w:tabs>
        <w:spacing w:line="293" w:lineRule="exact"/>
        <w:ind w:left="2380" w:hanging="540"/>
        <w:jc w:val="left"/>
        <w:rPr>
          <w:sz w:val="24"/>
        </w:rPr>
      </w:pPr>
      <w:r>
        <w:rPr>
          <w:sz w:val="24"/>
        </w:rPr>
        <w:t>Destination</w:t>
      </w:r>
    </w:p>
    <w:p w14:paraId="63351600" w14:textId="77777777" w:rsidR="007E5106" w:rsidRDefault="007F33FE">
      <w:pPr>
        <w:pStyle w:val="ListParagraph"/>
        <w:numPr>
          <w:ilvl w:val="4"/>
          <w:numId w:val="32"/>
        </w:numPr>
        <w:tabs>
          <w:tab w:val="left" w:pos="2379"/>
          <w:tab w:val="left" w:pos="2380"/>
        </w:tabs>
        <w:spacing w:line="293" w:lineRule="exact"/>
        <w:ind w:left="2380" w:hanging="540"/>
        <w:jc w:val="left"/>
        <w:rPr>
          <w:sz w:val="24"/>
        </w:rPr>
      </w:pPr>
      <w:r>
        <w:rPr>
          <w:sz w:val="24"/>
        </w:rPr>
        <w:t>Consignee's</w:t>
      </w:r>
      <w:r>
        <w:rPr>
          <w:spacing w:val="-3"/>
          <w:sz w:val="24"/>
        </w:rPr>
        <w:t xml:space="preserve"> </w:t>
      </w:r>
      <w:r>
        <w:rPr>
          <w:sz w:val="24"/>
        </w:rPr>
        <w:t>name</w:t>
      </w:r>
    </w:p>
    <w:p w14:paraId="0699DBE4" w14:textId="77777777" w:rsidR="007E5106" w:rsidRDefault="007F33FE">
      <w:pPr>
        <w:pStyle w:val="ListParagraph"/>
        <w:numPr>
          <w:ilvl w:val="4"/>
          <w:numId w:val="32"/>
        </w:numPr>
        <w:tabs>
          <w:tab w:val="left" w:pos="2379"/>
          <w:tab w:val="left" w:pos="2380"/>
        </w:tabs>
        <w:spacing w:line="293" w:lineRule="exact"/>
        <w:ind w:left="2380" w:hanging="540"/>
        <w:jc w:val="left"/>
        <w:rPr>
          <w:sz w:val="24"/>
        </w:rPr>
      </w:pPr>
      <w:r>
        <w:rPr>
          <w:sz w:val="24"/>
        </w:rPr>
        <w:t>Date of</w:t>
      </w:r>
      <w:r>
        <w:rPr>
          <w:spacing w:val="3"/>
          <w:sz w:val="24"/>
        </w:rPr>
        <w:t xml:space="preserve"> </w:t>
      </w:r>
      <w:r>
        <w:rPr>
          <w:sz w:val="24"/>
        </w:rPr>
        <w:t>shipment.</w:t>
      </w:r>
    </w:p>
    <w:p w14:paraId="57955DCB" w14:textId="77777777" w:rsidR="007E5106" w:rsidRDefault="007F33FE">
      <w:pPr>
        <w:pStyle w:val="ListParagraph"/>
        <w:numPr>
          <w:ilvl w:val="4"/>
          <w:numId w:val="32"/>
        </w:numPr>
        <w:tabs>
          <w:tab w:val="left" w:pos="2379"/>
          <w:tab w:val="left" w:pos="2380"/>
        </w:tabs>
        <w:spacing w:line="293" w:lineRule="exact"/>
        <w:ind w:left="2380" w:hanging="540"/>
        <w:jc w:val="left"/>
        <w:rPr>
          <w:sz w:val="24"/>
        </w:rPr>
      </w:pPr>
      <w:r>
        <w:rPr>
          <w:sz w:val="24"/>
        </w:rPr>
        <w:t>Truck</w:t>
      </w:r>
      <w:r>
        <w:rPr>
          <w:spacing w:val="-1"/>
          <w:sz w:val="24"/>
        </w:rPr>
        <w:t xml:space="preserve"> </w:t>
      </w:r>
      <w:r>
        <w:rPr>
          <w:sz w:val="24"/>
        </w:rPr>
        <w:t>identification</w:t>
      </w:r>
    </w:p>
    <w:p w14:paraId="183C15C8" w14:textId="77777777" w:rsidR="007E5106" w:rsidRDefault="007F33FE">
      <w:pPr>
        <w:pStyle w:val="ListParagraph"/>
        <w:numPr>
          <w:ilvl w:val="4"/>
          <w:numId w:val="32"/>
        </w:numPr>
        <w:tabs>
          <w:tab w:val="left" w:pos="2379"/>
          <w:tab w:val="left" w:pos="2380"/>
        </w:tabs>
        <w:spacing w:line="293" w:lineRule="exact"/>
        <w:ind w:left="2380" w:hanging="540"/>
        <w:jc w:val="left"/>
        <w:rPr>
          <w:sz w:val="24"/>
        </w:rPr>
      </w:pPr>
      <w:r>
        <w:rPr>
          <w:sz w:val="24"/>
        </w:rPr>
        <w:t>Loading</w:t>
      </w:r>
      <w:r>
        <w:rPr>
          <w:spacing w:val="-2"/>
          <w:sz w:val="24"/>
        </w:rPr>
        <w:t xml:space="preserve"> </w:t>
      </w:r>
      <w:r>
        <w:rPr>
          <w:sz w:val="24"/>
        </w:rPr>
        <w:t>temperature</w:t>
      </w:r>
    </w:p>
    <w:p w14:paraId="541C55BF" w14:textId="77777777" w:rsidR="007E5106" w:rsidRDefault="007F33FE">
      <w:pPr>
        <w:pStyle w:val="ListParagraph"/>
        <w:numPr>
          <w:ilvl w:val="4"/>
          <w:numId w:val="32"/>
        </w:numPr>
        <w:tabs>
          <w:tab w:val="left" w:pos="2379"/>
          <w:tab w:val="left" w:pos="2380"/>
        </w:tabs>
        <w:spacing w:line="293" w:lineRule="exact"/>
        <w:ind w:left="2380" w:hanging="540"/>
        <w:jc w:val="left"/>
        <w:rPr>
          <w:sz w:val="24"/>
        </w:rPr>
      </w:pPr>
      <w:r>
        <w:rPr>
          <w:sz w:val="24"/>
        </w:rPr>
        <w:t>Net</w:t>
      </w:r>
      <w:r>
        <w:rPr>
          <w:spacing w:val="-2"/>
          <w:sz w:val="24"/>
        </w:rPr>
        <w:t xml:space="preserve"> </w:t>
      </w:r>
      <w:r>
        <w:rPr>
          <w:sz w:val="24"/>
        </w:rPr>
        <w:t>weight</w:t>
      </w:r>
      <w:r>
        <w:rPr>
          <w:spacing w:val="-2"/>
          <w:sz w:val="24"/>
        </w:rPr>
        <w:t xml:space="preserve"> </w:t>
      </w:r>
      <w:r>
        <w:rPr>
          <w:sz w:val="24"/>
        </w:rPr>
        <w:t>or</w:t>
      </w:r>
      <w:r>
        <w:rPr>
          <w:spacing w:val="-3"/>
          <w:sz w:val="24"/>
        </w:rPr>
        <w:t xml:space="preserve"> </w:t>
      </w:r>
      <w:r>
        <w:rPr>
          <w:sz w:val="24"/>
        </w:rPr>
        <w:t>net</w:t>
      </w:r>
      <w:r>
        <w:rPr>
          <w:spacing w:val="-2"/>
          <w:sz w:val="24"/>
        </w:rPr>
        <w:t xml:space="preserve"> </w:t>
      </w:r>
      <w:r>
        <w:rPr>
          <w:sz w:val="24"/>
        </w:rPr>
        <w:t>gallons</w:t>
      </w:r>
      <w:r>
        <w:rPr>
          <w:spacing w:val="-2"/>
          <w:sz w:val="24"/>
        </w:rPr>
        <w:t xml:space="preserve"> </w:t>
      </w:r>
      <w:r>
        <w:rPr>
          <w:sz w:val="24"/>
        </w:rPr>
        <w:t>corrected</w:t>
      </w:r>
      <w:r>
        <w:rPr>
          <w:spacing w:val="-1"/>
          <w:sz w:val="24"/>
        </w:rPr>
        <w:t xml:space="preserve"> </w:t>
      </w:r>
      <w:r>
        <w:rPr>
          <w:sz w:val="24"/>
        </w:rPr>
        <w:t>to</w:t>
      </w:r>
      <w:r>
        <w:rPr>
          <w:spacing w:val="-1"/>
          <w:sz w:val="24"/>
        </w:rPr>
        <w:t xml:space="preserve"> </w:t>
      </w:r>
      <w:r>
        <w:rPr>
          <w:sz w:val="24"/>
        </w:rPr>
        <w:t>60</w:t>
      </w:r>
      <w:r>
        <w:rPr>
          <w:rFonts w:ascii="Symbol" w:hAnsi="Symbol"/>
          <w:sz w:val="24"/>
        </w:rPr>
        <w:t></w:t>
      </w:r>
      <w:r>
        <w:rPr>
          <w:sz w:val="24"/>
        </w:rPr>
        <w:t>F</w:t>
      </w:r>
      <w:r>
        <w:rPr>
          <w:spacing w:val="-2"/>
          <w:sz w:val="24"/>
        </w:rPr>
        <w:t xml:space="preserve"> </w:t>
      </w:r>
      <w:r>
        <w:rPr>
          <w:sz w:val="24"/>
        </w:rPr>
        <w:t>(16.6</w:t>
      </w:r>
      <w:r>
        <w:rPr>
          <w:rFonts w:ascii="Symbol" w:hAnsi="Symbol"/>
          <w:sz w:val="24"/>
        </w:rPr>
        <w:t></w:t>
      </w:r>
      <w:r>
        <w:rPr>
          <w:sz w:val="24"/>
        </w:rPr>
        <w:t>C).</w:t>
      </w:r>
    </w:p>
    <w:p w14:paraId="5E127426" w14:textId="77777777" w:rsidR="007E5106" w:rsidRDefault="007F33FE">
      <w:pPr>
        <w:pStyle w:val="ListParagraph"/>
        <w:numPr>
          <w:ilvl w:val="4"/>
          <w:numId w:val="32"/>
        </w:numPr>
        <w:tabs>
          <w:tab w:val="left" w:pos="2379"/>
          <w:tab w:val="left" w:pos="2380"/>
        </w:tabs>
        <w:spacing w:line="293" w:lineRule="exact"/>
        <w:ind w:left="2380" w:hanging="540"/>
        <w:jc w:val="left"/>
        <w:rPr>
          <w:sz w:val="24"/>
        </w:rPr>
      </w:pPr>
      <w:r>
        <w:rPr>
          <w:sz w:val="24"/>
        </w:rPr>
        <w:t>Specific</w:t>
      </w:r>
      <w:r>
        <w:rPr>
          <w:spacing w:val="-4"/>
          <w:sz w:val="24"/>
        </w:rPr>
        <w:t xml:space="preserve"> </w:t>
      </w:r>
      <w:r>
        <w:rPr>
          <w:sz w:val="24"/>
        </w:rPr>
        <w:t>gravity</w:t>
      </w:r>
    </w:p>
    <w:p w14:paraId="04FEC800" w14:textId="77777777" w:rsidR="007E5106" w:rsidRDefault="007F33FE">
      <w:pPr>
        <w:pStyle w:val="ListParagraph"/>
        <w:numPr>
          <w:ilvl w:val="4"/>
          <w:numId w:val="32"/>
        </w:numPr>
        <w:tabs>
          <w:tab w:val="left" w:pos="2379"/>
          <w:tab w:val="left" w:pos="2380"/>
        </w:tabs>
        <w:spacing w:line="293" w:lineRule="exact"/>
        <w:ind w:left="2380" w:hanging="540"/>
        <w:jc w:val="left"/>
        <w:rPr>
          <w:sz w:val="24"/>
        </w:rPr>
      </w:pPr>
      <w:r>
        <w:rPr>
          <w:sz w:val="24"/>
        </w:rPr>
        <w:t>Bill</w:t>
      </w:r>
      <w:r>
        <w:rPr>
          <w:spacing w:val="-1"/>
          <w:sz w:val="24"/>
        </w:rPr>
        <w:t xml:space="preserve"> </w:t>
      </w:r>
      <w:r>
        <w:rPr>
          <w:sz w:val="24"/>
        </w:rPr>
        <w:t>of</w:t>
      </w:r>
      <w:r>
        <w:rPr>
          <w:spacing w:val="2"/>
          <w:sz w:val="24"/>
        </w:rPr>
        <w:t xml:space="preserve"> </w:t>
      </w:r>
      <w:r>
        <w:rPr>
          <w:sz w:val="24"/>
        </w:rPr>
        <w:t>lading</w:t>
      </w:r>
      <w:r>
        <w:rPr>
          <w:spacing w:val="-2"/>
          <w:sz w:val="24"/>
        </w:rPr>
        <w:t xml:space="preserve"> </w:t>
      </w:r>
      <w:r>
        <w:rPr>
          <w:sz w:val="24"/>
        </w:rPr>
        <w:t>number</w:t>
      </w:r>
    </w:p>
    <w:p w14:paraId="3D4B5495" w14:textId="77777777" w:rsidR="007E5106" w:rsidRDefault="007F33FE">
      <w:pPr>
        <w:pStyle w:val="ListParagraph"/>
        <w:numPr>
          <w:ilvl w:val="4"/>
          <w:numId w:val="32"/>
        </w:numPr>
        <w:tabs>
          <w:tab w:val="left" w:pos="2379"/>
          <w:tab w:val="left" w:pos="2380"/>
        </w:tabs>
        <w:spacing w:line="293" w:lineRule="exact"/>
        <w:ind w:left="2380" w:hanging="540"/>
        <w:jc w:val="left"/>
        <w:rPr>
          <w:sz w:val="24"/>
        </w:rPr>
      </w:pPr>
      <w:r>
        <w:rPr>
          <w:sz w:val="24"/>
        </w:rPr>
        <w:t>Manufacturer</w:t>
      </w:r>
      <w:r>
        <w:rPr>
          <w:spacing w:val="-2"/>
          <w:sz w:val="24"/>
        </w:rPr>
        <w:t xml:space="preserve"> </w:t>
      </w:r>
      <w:r>
        <w:rPr>
          <w:sz w:val="24"/>
        </w:rPr>
        <w:t>of</w:t>
      </w:r>
      <w:r>
        <w:rPr>
          <w:spacing w:val="2"/>
          <w:sz w:val="24"/>
        </w:rPr>
        <w:t xml:space="preserve"> </w:t>
      </w:r>
      <w:r>
        <w:rPr>
          <w:sz w:val="24"/>
        </w:rPr>
        <w:t>asphalt material</w:t>
      </w:r>
    </w:p>
    <w:p w14:paraId="0DF8B4E5" w14:textId="77777777" w:rsidR="007E5106" w:rsidRDefault="007E5106">
      <w:pPr>
        <w:pStyle w:val="BodyText"/>
        <w:spacing w:before="5"/>
      </w:pPr>
    </w:p>
    <w:p w14:paraId="194063B9" w14:textId="77777777" w:rsidR="007E5106" w:rsidRDefault="007F33FE">
      <w:pPr>
        <w:pStyle w:val="ListParagraph"/>
        <w:numPr>
          <w:ilvl w:val="2"/>
          <w:numId w:val="32"/>
        </w:numPr>
        <w:tabs>
          <w:tab w:val="left" w:pos="1711"/>
        </w:tabs>
        <w:ind w:right="397" w:firstLine="0"/>
        <w:rPr>
          <w:sz w:val="24"/>
        </w:rPr>
      </w:pPr>
      <w:r>
        <w:rPr>
          <w:b/>
          <w:sz w:val="24"/>
        </w:rPr>
        <w:t>HYDRATED LIME FOR ASPHALT MIXTURE</w:t>
      </w:r>
      <w:r>
        <w:rPr>
          <w:sz w:val="24"/>
        </w:rPr>
        <w:t>. Lime shall be used in all</w:t>
      </w:r>
      <w:r>
        <w:rPr>
          <w:spacing w:val="1"/>
          <w:sz w:val="24"/>
        </w:rPr>
        <w:t xml:space="preserve"> </w:t>
      </w:r>
      <w:r>
        <w:rPr>
          <w:sz w:val="24"/>
        </w:rPr>
        <w:t>asphalt mixtures at a rate of 1% or greater of the total virgin aggregate in the mix.</w:t>
      </w:r>
      <w:r>
        <w:rPr>
          <w:spacing w:val="-64"/>
          <w:sz w:val="24"/>
        </w:rPr>
        <w:t xml:space="preserve"> </w:t>
      </w:r>
      <w:r>
        <w:rPr>
          <w:sz w:val="24"/>
        </w:rPr>
        <w:t>The</w:t>
      </w:r>
      <w:r>
        <w:rPr>
          <w:spacing w:val="1"/>
          <w:sz w:val="24"/>
        </w:rPr>
        <w:t xml:space="preserve"> </w:t>
      </w:r>
      <w:r>
        <w:rPr>
          <w:sz w:val="24"/>
        </w:rPr>
        <w:t>physical</w:t>
      </w:r>
      <w:r>
        <w:rPr>
          <w:spacing w:val="1"/>
          <w:sz w:val="24"/>
        </w:rPr>
        <w:t xml:space="preserve"> </w:t>
      </w:r>
      <w:r>
        <w:rPr>
          <w:sz w:val="24"/>
        </w:rPr>
        <w:t>properties</w:t>
      </w:r>
      <w:r>
        <w:rPr>
          <w:spacing w:val="1"/>
          <w:sz w:val="24"/>
        </w:rPr>
        <w:t xml:space="preserve"> </w:t>
      </w:r>
      <w:r>
        <w:rPr>
          <w:sz w:val="24"/>
        </w:rPr>
        <w:t>of</w:t>
      </w:r>
      <w:r>
        <w:rPr>
          <w:spacing w:val="1"/>
          <w:sz w:val="24"/>
        </w:rPr>
        <w:t xml:space="preserve"> </w:t>
      </w:r>
      <w:r>
        <w:rPr>
          <w:sz w:val="24"/>
        </w:rPr>
        <w:t>hydrated</w:t>
      </w:r>
      <w:r>
        <w:rPr>
          <w:spacing w:val="1"/>
          <w:sz w:val="24"/>
        </w:rPr>
        <w:t xml:space="preserve"> </w:t>
      </w:r>
      <w:r>
        <w:rPr>
          <w:sz w:val="24"/>
        </w:rPr>
        <w:t>lime</w:t>
      </w:r>
      <w:r>
        <w:rPr>
          <w:spacing w:val="1"/>
          <w:sz w:val="24"/>
        </w:rPr>
        <w:t xml:space="preserve"> </w:t>
      </w:r>
      <w:r>
        <w:rPr>
          <w:sz w:val="24"/>
        </w:rPr>
        <w:t>shall</w:t>
      </w:r>
      <w:r>
        <w:rPr>
          <w:spacing w:val="1"/>
          <w:sz w:val="24"/>
        </w:rPr>
        <w:t xml:space="preserve"> </w:t>
      </w:r>
      <w:r>
        <w:rPr>
          <w:sz w:val="24"/>
        </w:rPr>
        <w:t>conform</w:t>
      </w:r>
      <w:r>
        <w:rPr>
          <w:spacing w:val="1"/>
          <w:sz w:val="24"/>
        </w:rPr>
        <w:t xml:space="preserve"> </w:t>
      </w:r>
      <w:r>
        <w:rPr>
          <w:sz w:val="24"/>
        </w:rPr>
        <w:t>to</w:t>
      </w:r>
      <w:r>
        <w:rPr>
          <w:spacing w:val="1"/>
          <w:sz w:val="24"/>
        </w:rPr>
        <w:t xml:space="preserve"> </w:t>
      </w:r>
      <w:r>
        <w:rPr>
          <w:sz w:val="24"/>
        </w:rPr>
        <w:t>ASTM</w:t>
      </w:r>
      <w:r>
        <w:rPr>
          <w:spacing w:val="1"/>
          <w:sz w:val="24"/>
        </w:rPr>
        <w:t xml:space="preserve"> </w:t>
      </w:r>
      <w:r>
        <w:rPr>
          <w:sz w:val="24"/>
        </w:rPr>
        <w:t>C-1097,</w:t>
      </w:r>
      <w:r>
        <w:rPr>
          <w:spacing w:val="1"/>
          <w:sz w:val="24"/>
        </w:rPr>
        <w:t xml:space="preserve"> </w:t>
      </w:r>
      <w:r>
        <w:rPr>
          <w:sz w:val="24"/>
        </w:rPr>
        <w:t>subparagraph d.1; use</w:t>
      </w:r>
      <w:r>
        <w:rPr>
          <w:spacing w:val="1"/>
          <w:sz w:val="24"/>
        </w:rPr>
        <w:t xml:space="preserve"> </w:t>
      </w:r>
      <w:r>
        <w:rPr>
          <w:sz w:val="24"/>
        </w:rPr>
        <w:t>test</w:t>
      </w:r>
      <w:r>
        <w:rPr>
          <w:spacing w:val="1"/>
          <w:sz w:val="24"/>
        </w:rPr>
        <w:t xml:space="preserve"> </w:t>
      </w:r>
      <w:r>
        <w:rPr>
          <w:sz w:val="24"/>
        </w:rPr>
        <w:t>method ASTM</w:t>
      </w:r>
      <w:r>
        <w:rPr>
          <w:spacing w:val="-1"/>
          <w:sz w:val="24"/>
        </w:rPr>
        <w:t xml:space="preserve"> </w:t>
      </w:r>
      <w:r>
        <w:rPr>
          <w:sz w:val="24"/>
        </w:rPr>
        <w:t>C-110, paragraph</w:t>
      </w:r>
      <w:r>
        <w:rPr>
          <w:spacing w:val="1"/>
          <w:sz w:val="24"/>
        </w:rPr>
        <w:t xml:space="preserve"> </w:t>
      </w:r>
      <w:r>
        <w:rPr>
          <w:sz w:val="24"/>
        </w:rPr>
        <w:t>6.</w:t>
      </w:r>
    </w:p>
    <w:p w14:paraId="563E8254" w14:textId="77777777" w:rsidR="007E5106" w:rsidRDefault="007E5106">
      <w:pPr>
        <w:pStyle w:val="BodyText"/>
      </w:pPr>
    </w:p>
    <w:p w14:paraId="371AAD5A" w14:textId="38A1AD84" w:rsidR="007E5106" w:rsidRDefault="007F33FE">
      <w:pPr>
        <w:pStyle w:val="BodyText"/>
        <w:ind w:left="940" w:right="397"/>
        <w:jc w:val="both"/>
      </w:pPr>
      <w:r>
        <w:t>The</w:t>
      </w:r>
      <w:r>
        <w:rPr>
          <w:spacing w:val="-3"/>
        </w:rPr>
        <w:t xml:space="preserve"> </w:t>
      </w:r>
      <w:r>
        <w:t>water</w:t>
      </w:r>
      <w:r>
        <w:rPr>
          <w:spacing w:val="-4"/>
        </w:rPr>
        <w:t xml:space="preserve"> </w:t>
      </w:r>
      <w:r>
        <w:t>used</w:t>
      </w:r>
      <w:r>
        <w:rPr>
          <w:spacing w:val="-2"/>
        </w:rPr>
        <w:t xml:space="preserve"> </w:t>
      </w:r>
      <w:r>
        <w:t>in</w:t>
      </w:r>
      <w:r>
        <w:rPr>
          <w:spacing w:val="-2"/>
        </w:rPr>
        <w:t xml:space="preserve"> </w:t>
      </w:r>
      <w:r>
        <w:t>saturating</w:t>
      </w:r>
      <w:r>
        <w:rPr>
          <w:spacing w:val="-5"/>
        </w:rPr>
        <w:t xml:space="preserve"> </w:t>
      </w:r>
      <w:r>
        <w:t>the</w:t>
      </w:r>
      <w:r>
        <w:rPr>
          <w:spacing w:val="-2"/>
        </w:rPr>
        <w:t xml:space="preserve"> </w:t>
      </w:r>
      <w:r>
        <w:t>aggregate</w:t>
      </w:r>
      <w:r>
        <w:rPr>
          <w:spacing w:val="-3"/>
        </w:rPr>
        <w:t xml:space="preserve"> </w:t>
      </w:r>
      <w:r>
        <w:t>to</w:t>
      </w:r>
      <w:r>
        <w:rPr>
          <w:spacing w:val="-2"/>
        </w:rPr>
        <w:t xml:space="preserve"> </w:t>
      </w:r>
      <w:r>
        <w:t>be</w:t>
      </w:r>
      <w:r>
        <w:rPr>
          <w:spacing w:val="-2"/>
        </w:rPr>
        <w:t xml:space="preserve"> </w:t>
      </w:r>
      <w:r>
        <w:t>coated</w:t>
      </w:r>
      <w:r>
        <w:rPr>
          <w:spacing w:val="-2"/>
        </w:rPr>
        <w:t xml:space="preserve"> </w:t>
      </w:r>
      <w:r>
        <w:t>shall</w:t>
      </w:r>
      <w:r>
        <w:rPr>
          <w:spacing w:val="-4"/>
        </w:rPr>
        <w:t xml:space="preserve"> </w:t>
      </w:r>
      <w:r>
        <w:t>be</w:t>
      </w:r>
      <w:r>
        <w:rPr>
          <w:spacing w:val="-2"/>
        </w:rPr>
        <w:t xml:space="preserve"> </w:t>
      </w:r>
      <w:r>
        <w:t>potable</w:t>
      </w:r>
      <w:r>
        <w:rPr>
          <w:spacing w:val="-3"/>
        </w:rPr>
        <w:t xml:space="preserve"> </w:t>
      </w:r>
      <w:r>
        <w:t>or</w:t>
      </w:r>
      <w:r>
        <w:rPr>
          <w:spacing w:val="-7"/>
        </w:rPr>
        <w:t xml:space="preserve"> </w:t>
      </w:r>
      <w:r>
        <w:t>water</w:t>
      </w:r>
      <w:r>
        <w:rPr>
          <w:spacing w:val="-64"/>
        </w:rPr>
        <w:t xml:space="preserve"> </w:t>
      </w:r>
      <w:r>
        <w:t xml:space="preserve">that is clean and free of dirt, </w:t>
      </w:r>
      <w:r w:rsidR="00BD11A9">
        <w:t>silt,</w:t>
      </w:r>
      <w:r>
        <w:t xml:space="preserve"> and other damaging material. Hydrated lime shall</w:t>
      </w:r>
      <w:r>
        <w:rPr>
          <w:spacing w:val="-64"/>
        </w:rPr>
        <w:t xml:space="preserve"> </w:t>
      </w:r>
      <w:r>
        <w:t>be applied at a rate determined during the Marshall Design requirements in Table</w:t>
      </w:r>
      <w:r>
        <w:rPr>
          <w:spacing w:val="-64"/>
        </w:rPr>
        <w:t xml:space="preserve"> </w:t>
      </w:r>
      <w:r>
        <w:t xml:space="preserve">4.6, unless otherwise directed by the </w:t>
      </w:r>
      <w:r w:rsidR="00102169">
        <w:t>city representative</w:t>
      </w:r>
      <w:r>
        <w:t>. Two options for coating the</w:t>
      </w:r>
      <w:r>
        <w:rPr>
          <w:spacing w:val="1"/>
        </w:rPr>
        <w:t xml:space="preserve"> </w:t>
      </w:r>
      <w:r>
        <w:t>aggregate with</w:t>
      </w:r>
      <w:r>
        <w:rPr>
          <w:spacing w:val="1"/>
        </w:rPr>
        <w:t xml:space="preserve"> </w:t>
      </w:r>
      <w:r>
        <w:t>lime</w:t>
      </w:r>
      <w:r>
        <w:rPr>
          <w:spacing w:val="1"/>
        </w:rPr>
        <w:t xml:space="preserve"> </w:t>
      </w:r>
      <w:r>
        <w:t>are</w:t>
      </w:r>
      <w:r>
        <w:rPr>
          <w:spacing w:val="1"/>
        </w:rPr>
        <w:t xml:space="preserve"> </w:t>
      </w:r>
      <w:r>
        <w:t>as</w:t>
      </w:r>
      <w:r>
        <w:rPr>
          <w:spacing w:val="-1"/>
        </w:rPr>
        <w:t xml:space="preserve"> </w:t>
      </w:r>
      <w:r>
        <w:t>follows:</w:t>
      </w:r>
    </w:p>
    <w:p w14:paraId="1579318F" w14:textId="77777777" w:rsidR="007E5106" w:rsidRDefault="007E5106">
      <w:pPr>
        <w:pStyle w:val="BodyText"/>
        <w:spacing w:before="7"/>
      </w:pPr>
    </w:p>
    <w:p w14:paraId="656F08F3" w14:textId="77777777" w:rsidR="007E5106" w:rsidRDefault="007F33FE">
      <w:pPr>
        <w:pStyle w:val="ListParagraph"/>
        <w:numPr>
          <w:ilvl w:val="0"/>
          <w:numId w:val="30"/>
        </w:numPr>
        <w:tabs>
          <w:tab w:val="left" w:pos="2380"/>
        </w:tabs>
        <w:ind w:left="2379" w:right="396"/>
        <w:rPr>
          <w:sz w:val="24"/>
        </w:rPr>
      </w:pPr>
      <w:r>
        <w:rPr>
          <w:sz w:val="24"/>
        </w:rPr>
        <w:t>Aggregate shall be monitored for SSD by taking a belt cut between</w:t>
      </w:r>
      <w:r>
        <w:rPr>
          <w:spacing w:val="1"/>
          <w:sz w:val="24"/>
        </w:rPr>
        <w:t xml:space="preserve"> </w:t>
      </w:r>
      <w:r>
        <w:rPr>
          <w:sz w:val="24"/>
        </w:rPr>
        <w:t>the</w:t>
      </w:r>
      <w:r>
        <w:rPr>
          <w:spacing w:val="-2"/>
          <w:sz w:val="24"/>
        </w:rPr>
        <w:t xml:space="preserve"> </w:t>
      </w:r>
      <w:r>
        <w:rPr>
          <w:sz w:val="24"/>
        </w:rPr>
        <w:t>stockpile</w:t>
      </w:r>
      <w:r>
        <w:rPr>
          <w:spacing w:val="-1"/>
          <w:sz w:val="24"/>
        </w:rPr>
        <w:t xml:space="preserve"> </w:t>
      </w:r>
      <w:r>
        <w:rPr>
          <w:sz w:val="24"/>
        </w:rPr>
        <w:t>and</w:t>
      </w:r>
      <w:r>
        <w:rPr>
          <w:spacing w:val="-2"/>
          <w:sz w:val="24"/>
        </w:rPr>
        <w:t xml:space="preserve"> </w:t>
      </w:r>
      <w:r>
        <w:rPr>
          <w:sz w:val="24"/>
        </w:rPr>
        <w:t>the</w:t>
      </w:r>
      <w:r>
        <w:rPr>
          <w:spacing w:val="-1"/>
          <w:sz w:val="24"/>
        </w:rPr>
        <w:t xml:space="preserve"> </w:t>
      </w:r>
      <w:r>
        <w:rPr>
          <w:sz w:val="24"/>
        </w:rPr>
        <w:t>pug</w:t>
      </w:r>
      <w:r>
        <w:rPr>
          <w:spacing w:val="-4"/>
          <w:sz w:val="24"/>
        </w:rPr>
        <w:t xml:space="preserve"> </w:t>
      </w:r>
      <w:r>
        <w:rPr>
          <w:sz w:val="24"/>
        </w:rPr>
        <w:t>mill</w:t>
      </w:r>
      <w:r>
        <w:rPr>
          <w:spacing w:val="-4"/>
          <w:sz w:val="24"/>
        </w:rPr>
        <w:t xml:space="preserve"> </w:t>
      </w:r>
      <w:r>
        <w:rPr>
          <w:sz w:val="24"/>
        </w:rPr>
        <w:t>or</w:t>
      </w:r>
      <w:r>
        <w:rPr>
          <w:spacing w:val="-3"/>
          <w:sz w:val="24"/>
        </w:rPr>
        <w:t xml:space="preserve"> </w:t>
      </w:r>
      <w:r>
        <w:rPr>
          <w:sz w:val="24"/>
        </w:rPr>
        <w:t>drum.</w:t>
      </w:r>
      <w:r>
        <w:rPr>
          <w:spacing w:val="-1"/>
          <w:sz w:val="24"/>
        </w:rPr>
        <w:t xml:space="preserve"> </w:t>
      </w:r>
      <w:r>
        <w:rPr>
          <w:sz w:val="24"/>
        </w:rPr>
        <w:t>The</w:t>
      </w:r>
      <w:r>
        <w:rPr>
          <w:spacing w:val="-5"/>
          <w:sz w:val="24"/>
        </w:rPr>
        <w:t xml:space="preserve"> </w:t>
      </w:r>
      <w:r>
        <w:rPr>
          <w:sz w:val="24"/>
        </w:rPr>
        <w:t>pug</w:t>
      </w:r>
      <w:r>
        <w:rPr>
          <w:spacing w:val="-6"/>
          <w:sz w:val="24"/>
        </w:rPr>
        <w:t xml:space="preserve"> </w:t>
      </w:r>
      <w:r>
        <w:rPr>
          <w:sz w:val="24"/>
        </w:rPr>
        <w:t>mill</w:t>
      </w:r>
      <w:r>
        <w:rPr>
          <w:spacing w:val="-5"/>
          <w:sz w:val="24"/>
        </w:rPr>
        <w:t xml:space="preserve"> </w:t>
      </w:r>
      <w:r>
        <w:rPr>
          <w:sz w:val="24"/>
        </w:rPr>
        <w:t>or</w:t>
      </w:r>
      <w:r>
        <w:rPr>
          <w:spacing w:val="-7"/>
          <w:sz w:val="24"/>
        </w:rPr>
        <w:t xml:space="preserve"> </w:t>
      </w:r>
      <w:r>
        <w:rPr>
          <w:sz w:val="24"/>
        </w:rPr>
        <w:t>drum</w:t>
      </w:r>
      <w:r>
        <w:rPr>
          <w:spacing w:val="-3"/>
          <w:sz w:val="24"/>
        </w:rPr>
        <w:t xml:space="preserve"> </w:t>
      </w:r>
      <w:r>
        <w:rPr>
          <w:sz w:val="24"/>
        </w:rPr>
        <w:t>shall</w:t>
      </w:r>
      <w:r>
        <w:rPr>
          <w:spacing w:val="-5"/>
          <w:sz w:val="24"/>
        </w:rPr>
        <w:t xml:space="preserve"> </w:t>
      </w:r>
      <w:r>
        <w:rPr>
          <w:sz w:val="24"/>
        </w:rPr>
        <w:t>be</w:t>
      </w:r>
      <w:r>
        <w:rPr>
          <w:spacing w:val="-65"/>
          <w:sz w:val="24"/>
        </w:rPr>
        <w:t xml:space="preserve"> </w:t>
      </w:r>
      <w:r>
        <w:rPr>
          <w:sz w:val="24"/>
        </w:rPr>
        <w:t>equipped</w:t>
      </w:r>
      <w:r>
        <w:rPr>
          <w:spacing w:val="1"/>
          <w:sz w:val="24"/>
        </w:rPr>
        <w:t xml:space="preserve"> </w:t>
      </w:r>
      <w:r>
        <w:rPr>
          <w:sz w:val="24"/>
        </w:rPr>
        <w:t>with</w:t>
      </w:r>
      <w:r>
        <w:rPr>
          <w:spacing w:val="1"/>
          <w:sz w:val="24"/>
        </w:rPr>
        <w:t xml:space="preserve"> </w:t>
      </w:r>
      <w:r>
        <w:rPr>
          <w:sz w:val="24"/>
        </w:rPr>
        <w:t>metering</w:t>
      </w:r>
      <w:r>
        <w:rPr>
          <w:spacing w:val="1"/>
          <w:sz w:val="24"/>
        </w:rPr>
        <w:t xml:space="preserve"> </w:t>
      </w:r>
      <w:r>
        <w:rPr>
          <w:sz w:val="24"/>
        </w:rPr>
        <w:t>devices</w:t>
      </w:r>
      <w:r>
        <w:rPr>
          <w:spacing w:val="1"/>
          <w:sz w:val="24"/>
        </w:rPr>
        <w:t xml:space="preserve"> </w:t>
      </w:r>
      <w:r>
        <w:rPr>
          <w:sz w:val="24"/>
        </w:rPr>
        <w:t>that</w:t>
      </w:r>
      <w:r>
        <w:rPr>
          <w:spacing w:val="1"/>
          <w:sz w:val="24"/>
        </w:rPr>
        <w:t xml:space="preserve"> </w:t>
      </w:r>
      <w:r>
        <w:rPr>
          <w:sz w:val="24"/>
        </w:rPr>
        <w:t>will</w:t>
      </w:r>
      <w:r>
        <w:rPr>
          <w:spacing w:val="1"/>
          <w:sz w:val="24"/>
        </w:rPr>
        <w:t xml:space="preserve"> </w:t>
      </w:r>
      <w:r>
        <w:rPr>
          <w:sz w:val="24"/>
        </w:rPr>
        <w:t>introduce</w:t>
      </w:r>
      <w:r>
        <w:rPr>
          <w:spacing w:val="1"/>
          <w:sz w:val="24"/>
        </w:rPr>
        <w:t xml:space="preserve"> </w:t>
      </w:r>
      <w:r>
        <w:rPr>
          <w:sz w:val="24"/>
        </w:rPr>
        <w:t>the</w:t>
      </w:r>
      <w:r>
        <w:rPr>
          <w:spacing w:val="1"/>
          <w:sz w:val="24"/>
        </w:rPr>
        <w:t xml:space="preserve"> </w:t>
      </w:r>
      <w:r>
        <w:rPr>
          <w:sz w:val="24"/>
        </w:rPr>
        <w:t>required</w:t>
      </w:r>
      <w:r>
        <w:rPr>
          <w:spacing w:val="-64"/>
          <w:sz w:val="24"/>
        </w:rPr>
        <w:t xml:space="preserve"> </w:t>
      </w:r>
      <w:r>
        <w:rPr>
          <w:sz w:val="24"/>
        </w:rPr>
        <w:t>amount of hydrated</w:t>
      </w:r>
      <w:r>
        <w:rPr>
          <w:spacing w:val="1"/>
          <w:sz w:val="24"/>
        </w:rPr>
        <w:t xml:space="preserve"> </w:t>
      </w:r>
      <w:r>
        <w:rPr>
          <w:sz w:val="24"/>
        </w:rPr>
        <w:t>lime and water into the mixer to produce an</w:t>
      </w:r>
      <w:r>
        <w:rPr>
          <w:spacing w:val="1"/>
          <w:sz w:val="24"/>
        </w:rPr>
        <w:t xml:space="preserve"> </w:t>
      </w:r>
      <w:r>
        <w:rPr>
          <w:spacing w:val="-1"/>
          <w:sz w:val="24"/>
        </w:rPr>
        <w:t>aggregate</w:t>
      </w:r>
      <w:r>
        <w:rPr>
          <w:spacing w:val="-16"/>
          <w:sz w:val="24"/>
        </w:rPr>
        <w:t xml:space="preserve"> </w:t>
      </w:r>
      <w:r>
        <w:rPr>
          <w:spacing w:val="-1"/>
          <w:sz w:val="24"/>
        </w:rPr>
        <w:t>SSD</w:t>
      </w:r>
      <w:r>
        <w:rPr>
          <w:spacing w:val="-17"/>
          <w:sz w:val="24"/>
        </w:rPr>
        <w:t xml:space="preserve"> </w:t>
      </w:r>
      <w:r>
        <w:rPr>
          <w:spacing w:val="-1"/>
          <w:sz w:val="24"/>
        </w:rPr>
        <w:t>of</w:t>
      </w:r>
      <w:r>
        <w:rPr>
          <w:spacing w:val="-14"/>
          <w:sz w:val="24"/>
        </w:rPr>
        <w:t xml:space="preserve"> </w:t>
      </w:r>
      <w:r>
        <w:rPr>
          <w:spacing w:val="-1"/>
          <w:sz w:val="24"/>
        </w:rPr>
        <w:t>one</w:t>
      </w:r>
      <w:r>
        <w:rPr>
          <w:spacing w:val="-16"/>
          <w:sz w:val="24"/>
        </w:rPr>
        <w:t xml:space="preserve"> </w:t>
      </w:r>
      <w:r>
        <w:rPr>
          <w:spacing w:val="-1"/>
          <w:sz w:val="24"/>
        </w:rPr>
        <w:t>and</w:t>
      </w:r>
      <w:r>
        <w:rPr>
          <w:spacing w:val="-16"/>
          <w:sz w:val="24"/>
        </w:rPr>
        <w:t xml:space="preserve"> </w:t>
      </w:r>
      <w:r>
        <w:rPr>
          <w:spacing w:val="-1"/>
          <w:sz w:val="24"/>
        </w:rPr>
        <w:t>one-half</w:t>
      </w:r>
      <w:r>
        <w:rPr>
          <w:spacing w:val="-14"/>
          <w:sz w:val="24"/>
        </w:rPr>
        <w:t xml:space="preserve"> </w:t>
      </w:r>
      <w:r>
        <w:rPr>
          <w:spacing w:val="-1"/>
          <w:sz w:val="24"/>
        </w:rPr>
        <w:t>(1½)</w:t>
      </w:r>
      <w:r>
        <w:rPr>
          <w:spacing w:val="-17"/>
          <w:sz w:val="24"/>
        </w:rPr>
        <w:t xml:space="preserve"> </w:t>
      </w:r>
      <w:r>
        <w:rPr>
          <w:sz w:val="24"/>
        </w:rPr>
        <w:t>percent</w:t>
      </w:r>
      <w:r>
        <w:rPr>
          <w:spacing w:val="-16"/>
          <w:sz w:val="24"/>
        </w:rPr>
        <w:t xml:space="preserve"> </w:t>
      </w:r>
      <w:r>
        <w:rPr>
          <w:sz w:val="24"/>
        </w:rPr>
        <w:t>to</w:t>
      </w:r>
      <w:r>
        <w:rPr>
          <w:spacing w:val="-16"/>
          <w:sz w:val="24"/>
        </w:rPr>
        <w:t xml:space="preserve"> </w:t>
      </w:r>
      <w:r>
        <w:rPr>
          <w:sz w:val="24"/>
        </w:rPr>
        <w:t>three</w:t>
      </w:r>
      <w:r>
        <w:rPr>
          <w:spacing w:val="-16"/>
          <w:sz w:val="24"/>
        </w:rPr>
        <w:t xml:space="preserve"> </w:t>
      </w:r>
      <w:r>
        <w:rPr>
          <w:sz w:val="24"/>
        </w:rPr>
        <w:t>(3)</w:t>
      </w:r>
      <w:r>
        <w:rPr>
          <w:spacing w:val="-22"/>
          <w:sz w:val="24"/>
        </w:rPr>
        <w:t xml:space="preserve"> </w:t>
      </w:r>
      <w:r>
        <w:rPr>
          <w:sz w:val="24"/>
        </w:rPr>
        <w:t>percent.</w:t>
      </w:r>
    </w:p>
    <w:p w14:paraId="6FB72F7C" w14:textId="77777777" w:rsidR="007E5106" w:rsidRDefault="007E5106">
      <w:pPr>
        <w:pStyle w:val="BodyText"/>
        <w:spacing w:before="8"/>
      </w:pPr>
    </w:p>
    <w:p w14:paraId="61A5A6C0" w14:textId="77777777" w:rsidR="007E5106" w:rsidRDefault="007F33FE">
      <w:pPr>
        <w:pStyle w:val="ListParagraph"/>
        <w:numPr>
          <w:ilvl w:val="0"/>
          <w:numId w:val="30"/>
        </w:numPr>
        <w:tabs>
          <w:tab w:val="left" w:pos="2380"/>
        </w:tabs>
        <w:ind w:left="2379" w:right="395"/>
        <w:rPr>
          <w:sz w:val="24"/>
        </w:rPr>
      </w:pPr>
      <w:r>
        <w:rPr>
          <w:sz w:val="24"/>
        </w:rPr>
        <w:t>Use of lime slurry of one (1) part lime and three (3) parts water by</w:t>
      </w:r>
      <w:r>
        <w:rPr>
          <w:spacing w:val="1"/>
          <w:sz w:val="24"/>
        </w:rPr>
        <w:t xml:space="preserve"> </w:t>
      </w:r>
      <w:r>
        <w:rPr>
          <w:sz w:val="24"/>
        </w:rPr>
        <w:t>volume may be used, if the plant is equipped with a mixing chamber</w:t>
      </w:r>
      <w:r>
        <w:rPr>
          <w:spacing w:val="-65"/>
          <w:sz w:val="24"/>
        </w:rPr>
        <w:t xml:space="preserve"> </w:t>
      </w:r>
      <w:r>
        <w:rPr>
          <w:sz w:val="24"/>
        </w:rPr>
        <w:t>that</w:t>
      </w:r>
      <w:r>
        <w:rPr>
          <w:spacing w:val="18"/>
          <w:sz w:val="24"/>
        </w:rPr>
        <w:t xml:space="preserve"> </w:t>
      </w:r>
      <w:r>
        <w:rPr>
          <w:sz w:val="24"/>
        </w:rPr>
        <w:t>can</w:t>
      </w:r>
      <w:r>
        <w:rPr>
          <w:spacing w:val="19"/>
          <w:sz w:val="24"/>
        </w:rPr>
        <w:t xml:space="preserve"> </w:t>
      </w:r>
      <w:r>
        <w:rPr>
          <w:sz w:val="24"/>
        </w:rPr>
        <w:t>maintain</w:t>
      </w:r>
      <w:r>
        <w:rPr>
          <w:spacing w:val="19"/>
          <w:sz w:val="24"/>
        </w:rPr>
        <w:t xml:space="preserve"> </w:t>
      </w:r>
      <w:r>
        <w:rPr>
          <w:sz w:val="24"/>
        </w:rPr>
        <w:t>the</w:t>
      </w:r>
      <w:r>
        <w:rPr>
          <w:spacing w:val="19"/>
          <w:sz w:val="24"/>
        </w:rPr>
        <w:t xml:space="preserve"> </w:t>
      </w:r>
      <w:r>
        <w:rPr>
          <w:sz w:val="24"/>
        </w:rPr>
        <w:t>lime</w:t>
      </w:r>
      <w:r>
        <w:rPr>
          <w:spacing w:val="19"/>
          <w:sz w:val="24"/>
        </w:rPr>
        <w:t xml:space="preserve"> </w:t>
      </w:r>
      <w:r>
        <w:rPr>
          <w:sz w:val="24"/>
        </w:rPr>
        <w:t>suspension</w:t>
      </w:r>
      <w:r>
        <w:rPr>
          <w:spacing w:val="19"/>
          <w:sz w:val="24"/>
        </w:rPr>
        <w:t xml:space="preserve"> </w:t>
      </w:r>
      <w:r>
        <w:rPr>
          <w:sz w:val="24"/>
        </w:rPr>
        <w:t>in</w:t>
      </w:r>
      <w:r>
        <w:rPr>
          <w:spacing w:val="19"/>
          <w:sz w:val="24"/>
        </w:rPr>
        <w:t xml:space="preserve"> </w:t>
      </w:r>
      <w:r>
        <w:rPr>
          <w:sz w:val="24"/>
        </w:rPr>
        <w:t>the</w:t>
      </w:r>
      <w:r>
        <w:rPr>
          <w:spacing w:val="19"/>
          <w:sz w:val="24"/>
        </w:rPr>
        <w:t xml:space="preserve"> </w:t>
      </w:r>
      <w:r>
        <w:rPr>
          <w:sz w:val="24"/>
        </w:rPr>
        <w:t>slurry.</w:t>
      </w:r>
      <w:r>
        <w:rPr>
          <w:spacing w:val="19"/>
          <w:sz w:val="24"/>
        </w:rPr>
        <w:t xml:space="preserve"> </w:t>
      </w:r>
      <w:r>
        <w:rPr>
          <w:sz w:val="24"/>
        </w:rPr>
        <w:t>Spray</w:t>
      </w:r>
      <w:r>
        <w:rPr>
          <w:spacing w:val="16"/>
          <w:sz w:val="24"/>
        </w:rPr>
        <w:t xml:space="preserve"> </w:t>
      </w:r>
      <w:r>
        <w:rPr>
          <w:sz w:val="24"/>
        </w:rPr>
        <w:t>bars</w:t>
      </w:r>
      <w:r>
        <w:rPr>
          <w:spacing w:val="16"/>
          <w:sz w:val="24"/>
        </w:rPr>
        <w:t xml:space="preserve"> </w:t>
      </w:r>
      <w:r>
        <w:rPr>
          <w:sz w:val="24"/>
        </w:rPr>
        <w:t>for</w:t>
      </w:r>
    </w:p>
    <w:p w14:paraId="2AFAF396" w14:textId="77777777" w:rsidR="007E5106" w:rsidRDefault="007E5106">
      <w:pPr>
        <w:jc w:val="both"/>
        <w:rPr>
          <w:sz w:val="24"/>
        </w:rPr>
        <w:sectPr w:rsidR="007E5106">
          <w:type w:val="continuous"/>
          <w:pgSz w:w="12240" w:h="15840"/>
          <w:pgMar w:top="1440" w:right="1040" w:bottom="880" w:left="1220" w:header="0" w:footer="619" w:gutter="0"/>
          <w:cols w:space="720"/>
        </w:sectPr>
      </w:pPr>
    </w:p>
    <w:p w14:paraId="785F812E" w14:textId="77777777" w:rsidR="007E5106" w:rsidRDefault="007F33FE">
      <w:pPr>
        <w:pStyle w:val="BodyText"/>
        <w:spacing w:before="78"/>
        <w:ind w:left="2380"/>
      </w:pPr>
      <w:r>
        <w:t>introducing</w:t>
      </w:r>
      <w:r>
        <w:rPr>
          <w:spacing w:val="41"/>
        </w:rPr>
        <w:t xml:space="preserve"> </w:t>
      </w:r>
      <w:r>
        <w:t>the</w:t>
      </w:r>
      <w:r>
        <w:rPr>
          <w:spacing w:val="42"/>
        </w:rPr>
        <w:t xml:space="preserve"> </w:t>
      </w:r>
      <w:r>
        <w:t>required</w:t>
      </w:r>
      <w:r>
        <w:rPr>
          <w:spacing w:val="42"/>
        </w:rPr>
        <w:t xml:space="preserve"> </w:t>
      </w:r>
      <w:r>
        <w:t>quantity</w:t>
      </w:r>
      <w:r>
        <w:rPr>
          <w:spacing w:val="39"/>
        </w:rPr>
        <w:t xml:space="preserve"> </w:t>
      </w:r>
      <w:r>
        <w:t>of</w:t>
      </w:r>
      <w:r>
        <w:rPr>
          <w:spacing w:val="43"/>
        </w:rPr>
        <w:t xml:space="preserve"> </w:t>
      </w:r>
      <w:r>
        <w:t>slurry</w:t>
      </w:r>
      <w:r>
        <w:rPr>
          <w:spacing w:val="39"/>
        </w:rPr>
        <w:t xml:space="preserve"> </w:t>
      </w:r>
      <w:r>
        <w:t>into</w:t>
      </w:r>
      <w:r>
        <w:rPr>
          <w:spacing w:val="42"/>
        </w:rPr>
        <w:t xml:space="preserve"> </w:t>
      </w:r>
      <w:r>
        <w:t>the</w:t>
      </w:r>
      <w:r>
        <w:rPr>
          <w:spacing w:val="42"/>
        </w:rPr>
        <w:t xml:space="preserve"> </w:t>
      </w:r>
      <w:r>
        <w:t>mixer</w:t>
      </w:r>
      <w:r>
        <w:rPr>
          <w:spacing w:val="40"/>
        </w:rPr>
        <w:t xml:space="preserve"> </w:t>
      </w:r>
      <w:r>
        <w:t>shall</w:t>
      </w:r>
      <w:r>
        <w:rPr>
          <w:spacing w:val="41"/>
        </w:rPr>
        <w:t xml:space="preserve"> </w:t>
      </w:r>
      <w:r>
        <w:t>be</w:t>
      </w:r>
      <w:r>
        <w:rPr>
          <w:spacing w:val="-64"/>
        </w:rPr>
        <w:t xml:space="preserve"> </w:t>
      </w:r>
      <w:r>
        <w:t>equipped with</w:t>
      </w:r>
      <w:r>
        <w:rPr>
          <w:spacing w:val="1"/>
        </w:rPr>
        <w:t xml:space="preserve"> </w:t>
      </w:r>
      <w:r>
        <w:t>a</w:t>
      </w:r>
      <w:r>
        <w:rPr>
          <w:spacing w:val="1"/>
        </w:rPr>
        <w:t xml:space="preserve"> </w:t>
      </w:r>
      <w:r>
        <w:t>positive</w:t>
      </w:r>
      <w:r>
        <w:rPr>
          <w:spacing w:val="1"/>
        </w:rPr>
        <w:t xml:space="preserve"> </w:t>
      </w:r>
      <w:r>
        <w:t>shutoff.</w:t>
      </w:r>
    </w:p>
    <w:p w14:paraId="02EBAAB1" w14:textId="77777777" w:rsidR="007E5106" w:rsidRDefault="007E5106">
      <w:pPr>
        <w:pStyle w:val="BodyText"/>
      </w:pPr>
    </w:p>
    <w:p w14:paraId="25FFE7D9" w14:textId="25217210" w:rsidR="007E5106" w:rsidRDefault="007F33FE">
      <w:pPr>
        <w:pStyle w:val="BodyText"/>
        <w:ind w:left="939" w:right="397"/>
        <w:jc w:val="both"/>
      </w:pPr>
      <w:r>
        <w:rPr>
          <w:spacing w:val="-1"/>
        </w:rPr>
        <w:t>Asphalt</w:t>
      </w:r>
      <w:r>
        <w:rPr>
          <w:spacing w:val="-16"/>
        </w:rPr>
        <w:t xml:space="preserve"> </w:t>
      </w:r>
      <w:r>
        <w:rPr>
          <w:spacing w:val="-1"/>
        </w:rPr>
        <w:t>plants</w:t>
      </w:r>
      <w:r>
        <w:rPr>
          <w:spacing w:val="-16"/>
        </w:rPr>
        <w:t xml:space="preserve"> </w:t>
      </w:r>
      <w:r>
        <w:rPr>
          <w:spacing w:val="-1"/>
        </w:rPr>
        <w:t>shall</w:t>
      </w:r>
      <w:r>
        <w:rPr>
          <w:spacing w:val="-16"/>
        </w:rPr>
        <w:t xml:space="preserve"> </w:t>
      </w:r>
      <w:r>
        <w:rPr>
          <w:spacing w:val="-1"/>
        </w:rPr>
        <w:t>provide</w:t>
      </w:r>
      <w:r>
        <w:rPr>
          <w:spacing w:val="-15"/>
        </w:rPr>
        <w:t xml:space="preserve"> </w:t>
      </w:r>
      <w:r>
        <w:rPr>
          <w:spacing w:val="-1"/>
        </w:rPr>
        <w:t>a</w:t>
      </w:r>
      <w:r>
        <w:rPr>
          <w:spacing w:val="-16"/>
        </w:rPr>
        <w:t xml:space="preserve"> </w:t>
      </w:r>
      <w:r>
        <w:rPr>
          <w:spacing w:val="-1"/>
        </w:rPr>
        <w:t>positive</w:t>
      </w:r>
      <w:r>
        <w:rPr>
          <w:spacing w:val="-15"/>
        </w:rPr>
        <w:t xml:space="preserve"> </w:t>
      </w:r>
      <w:r>
        <w:rPr>
          <w:spacing w:val="-1"/>
        </w:rPr>
        <w:t>signal</w:t>
      </w:r>
      <w:r>
        <w:rPr>
          <w:spacing w:val="-16"/>
        </w:rPr>
        <w:t xml:space="preserve"> </w:t>
      </w:r>
      <w:r>
        <w:rPr>
          <w:spacing w:val="-1"/>
        </w:rPr>
        <w:t>system</w:t>
      </w:r>
      <w:r>
        <w:rPr>
          <w:spacing w:val="-14"/>
        </w:rPr>
        <w:t xml:space="preserve"> </w:t>
      </w:r>
      <w:r>
        <w:rPr>
          <w:spacing w:val="-1"/>
        </w:rPr>
        <w:t>that</w:t>
      </w:r>
      <w:r>
        <w:rPr>
          <w:spacing w:val="-16"/>
        </w:rPr>
        <w:t xml:space="preserve"> </w:t>
      </w:r>
      <w:r>
        <w:rPr>
          <w:spacing w:val="-1"/>
        </w:rPr>
        <w:t>automatically</w:t>
      </w:r>
      <w:r>
        <w:rPr>
          <w:spacing w:val="-23"/>
        </w:rPr>
        <w:t xml:space="preserve"> </w:t>
      </w:r>
      <w:r w:rsidR="000151B6">
        <w:t>closes</w:t>
      </w:r>
      <w:r>
        <w:rPr>
          <w:spacing w:val="-64"/>
        </w:rPr>
        <w:t xml:space="preserve"> </w:t>
      </w:r>
      <w:r>
        <w:rPr>
          <w:spacing w:val="-1"/>
        </w:rPr>
        <w:t>the</w:t>
      </w:r>
      <w:r>
        <w:rPr>
          <w:spacing w:val="-16"/>
        </w:rPr>
        <w:t xml:space="preserve"> </w:t>
      </w:r>
      <w:r>
        <w:rPr>
          <w:spacing w:val="-1"/>
        </w:rPr>
        <w:t>cold</w:t>
      </w:r>
      <w:r>
        <w:rPr>
          <w:spacing w:val="-16"/>
        </w:rPr>
        <w:t xml:space="preserve"> </w:t>
      </w:r>
      <w:r>
        <w:rPr>
          <w:spacing w:val="-1"/>
        </w:rPr>
        <w:t>feed</w:t>
      </w:r>
      <w:r>
        <w:rPr>
          <w:spacing w:val="-16"/>
        </w:rPr>
        <w:t xml:space="preserve"> </w:t>
      </w:r>
      <w:r>
        <w:rPr>
          <w:spacing w:val="-1"/>
        </w:rPr>
        <w:t>when</w:t>
      </w:r>
      <w:r>
        <w:rPr>
          <w:spacing w:val="-15"/>
        </w:rPr>
        <w:t xml:space="preserve"> </w:t>
      </w:r>
      <w:r>
        <w:rPr>
          <w:spacing w:val="-1"/>
        </w:rPr>
        <w:t>the</w:t>
      </w:r>
      <w:r>
        <w:rPr>
          <w:spacing w:val="-16"/>
        </w:rPr>
        <w:t xml:space="preserve"> </w:t>
      </w:r>
      <w:r>
        <w:rPr>
          <w:spacing w:val="-1"/>
        </w:rPr>
        <w:t>appropriate</w:t>
      </w:r>
      <w:r>
        <w:rPr>
          <w:spacing w:val="-16"/>
        </w:rPr>
        <w:t xml:space="preserve"> </w:t>
      </w:r>
      <w:r>
        <w:rPr>
          <w:spacing w:val="-1"/>
        </w:rPr>
        <w:t>amount</w:t>
      </w:r>
      <w:r>
        <w:rPr>
          <w:spacing w:val="-16"/>
        </w:rPr>
        <w:t xml:space="preserve"> </w:t>
      </w:r>
      <w:r>
        <w:rPr>
          <w:spacing w:val="-1"/>
        </w:rPr>
        <w:t>of</w:t>
      </w:r>
      <w:r>
        <w:rPr>
          <w:spacing w:val="-13"/>
        </w:rPr>
        <w:t xml:space="preserve"> </w:t>
      </w:r>
      <w:r>
        <w:rPr>
          <w:spacing w:val="-1"/>
        </w:rPr>
        <w:t>hydrated</w:t>
      </w:r>
      <w:r>
        <w:rPr>
          <w:spacing w:val="-16"/>
        </w:rPr>
        <w:t xml:space="preserve"> </w:t>
      </w:r>
      <w:r>
        <w:t>lime</w:t>
      </w:r>
      <w:r>
        <w:rPr>
          <w:spacing w:val="-18"/>
        </w:rPr>
        <w:t xml:space="preserve"> </w:t>
      </w:r>
      <w:r>
        <w:t>and</w:t>
      </w:r>
      <w:r>
        <w:rPr>
          <w:spacing w:val="-20"/>
        </w:rPr>
        <w:t xml:space="preserve"> </w:t>
      </w:r>
      <w:r>
        <w:t>water</w:t>
      </w:r>
      <w:r>
        <w:rPr>
          <w:spacing w:val="-22"/>
        </w:rPr>
        <w:t xml:space="preserve"> </w:t>
      </w:r>
      <w:r>
        <w:t>ceases</w:t>
      </w:r>
      <w:r>
        <w:rPr>
          <w:spacing w:val="-22"/>
        </w:rPr>
        <w:t xml:space="preserve"> </w:t>
      </w:r>
      <w:r>
        <w:t>to</w:t>
      </w:r>
      <w:r>
        <w:rPr>
          <w:spacing w:val="-21"/>
        </w:rPr>
        <w:t xml:space="preserve"> </w:t>
      </w:r>
      <w:r>
        <w:t>be</w:t>
      </w:r>
      <w:r>
        <w:rPr>
          <w:spacing w:val="-64"/>
        </w:rPr>
        <w:t xml:space="preserve"> </w:t>
      </w:r>
      <w:r>
        <w:rPr>
          <w:spacing w:val="-1"/>
        </w:rPr>
        <w:t>introduced</w:t>
      </w:r>
      <w:r>
        <w:rPr>
          <w:spacing w:val="-16"/>
        </w:rPr>
        <w:t xml:space="preserve"> </w:t>
      </w:r>
      <w:r>
        <w:rPr>
          <w:spacing w:val="-1"/>
        </w:rPr>
        <w:t>into</w:t>
      </w:r>
      <w:r>
        <w:rPr>
          <w:spacing w:val="-15"/>
        </w:rPr>
        <w:t xml:space="preserve"> </w:t>
      </w:r>
      <w:r>
        <w:rPr>
          <w:spacing w:val="-1"/>
        </w:rPr>
        <w:t>the</w:t>
      </w:r>
      <w:r>
        <w:rPr>
          <w:spacing w:val="-15"/>
        </w:rPr>
        <w:t xml:space="preserve"> </w:t>
      </w:r>
      <w:r>
        <w:rPr>
          <w:spacing w:val="-1"/>
        </w:rPr>
        <w:t>aggregate.</w:t>
      </w:r>
      <w:r>
        <w:rPr>
          <w:spacing w:val="-16"/>
        </w:rPr>
        <w:t xml:space="preserve"> </w:t>
      </w:r>
      <w:r>
        <w:t>This</w:t>
      </w:r>
      <w:r>
        <w:rPr>
          <w:spacing w:val="-16"/>
        </w:rPr>
        <w:t xml:space="preserve"> </w:t>
      </w:r>
      <w:r>
        <w:t>shall</w:t>
      </w:r>
      <w:r>
        <w:rPr>
          <w:spacing w:val="-16"/>
        </w:rPr>
        <w:t xml:space="preserve"> </w:t>
      </w:r>
      <w:r>
        <w:t>be</w:t>
      </w:r>
      <w:r>
        <w:rPr>
          <w:spacing w:val="-16"/>
        </w:rPr>
        <w:t xml:space="preserve"> </w:t>
      </w:r>
      <w:r>
        <w:t>accomplished</w:t>
      </w:r>
      <w:r>
        <w:rPr>
          <w:spacing w:val="-15"/>
        </w:rPr>
        <w:t xml:space="preserve"> </w:t>
      </w:r>
      <w:r w:rsidR="000151B6">
        <w:t>using</w:t>
      </w:r>
      <w:r>
        <w:rPr>
          <w:spacing w:val="-13"/>
        </w:rPr>
        <w:t xml:space="preserve"> </w:t>
      </w:r>
      <w:r>
        <w:t>interlocked</w:t>
      </w:r>
      <w:r>
        <w:rPr>
          <w:spacing w:val="-64"/>
        </w:rPr>
        <w:t xml:space="preserve"> </w:t>
      </w:r>
      <w:r>
        <w:t>and synchronized metering devices and feeders. The plant shall be equipped in</w:t>
      </w:r>
      <w:r>
        <w:rPr>
          <w:spacing w:val="1"/>
        </w:rPr>
        <w:t xml:space="preserve"> </w:t>
      </w:r>
      <w:r>
        <w:t>such a way that the quantity of hydrated lime incorporated into the mix can be</w:t>
      </w:r>
      <w:r>
        <w:rPr>
          <w:spacing w:val="1"/>
        </w:rPr>
        <w:t xml:space="preserve"> </w:t>
      </w:r>
      <w:r>
        <w:t>readily</w:t>
      </w:r>
      <w:r>
        <w:rPr>
          <w:spacing w:val="-3"/>
        </w:rPr>
        <w:t xml:space="preserve"> </w:t>
      </w:r>
      <w:r>
        <w:t>checked</w:t>
      </w:r>
      <w:r>
        <w:rPr>
          <w:spacing w:val="1"/>
        </w:rPr>
        <w:t xml:space="preserve"> </w:t>
      </w:r>
      <w:r>
        <w:t>at any</w:t>
      </w:r>
      <w:r>
        <w:rPr>
          <w:spacing w:val="-2"/>
        </w:rPr>
        <w:t xml:space="preserve"> </w:t>
      </w:r>
      <w:r>
        <w:t>time.</w:t>
      </w:r>
    </w:p>
    <w:p w14:paraId="656E355E" w14:textId="77777777" w:rsidR="007E5106" w:rsidRDefault="007E5106">
      <w:pPr>
        <w:jc w:val="both"/>
        <w:sectPr w:rsidR="007E5106">
          <w:pgSz w:w="12240" w:h="15840"/>
          <w:pgMar w:top="1360" w:right="1040" w:bottom="880" w:left="1220" w:header="0" w:footer="619" w:gutter="0"/>
          <w:cols w:space="720"/>
        </w:sectPr>
      </w:pPr>
    </w:p>
    <w:p w14:paraId="50023735" w14:textId="77777777" w:rsidR="007E5106" w:rsidRDefault="007E5106">
      <w:pPr>
        <w:pStyle w:val="BodyText"/>
        <w:spacing w:before="9"/>
        <w:rPr>
          <w:sz w:val="11"/>
        </w:rPr>
      </w:pPr>
    </w:p>
    <w:p w14:paraId="000CC0DA" w14:textId="0F21870A" w:rsidR="007E5106" w:rsidRDefault="007F33FE">
      <w:pPr>
        <w:pStyle w:val="Heading1"/>
        <w:spacing w:before="93"/>
      </w:pPr>
      <w:bookmarkStart w:id="68" w:name="TABLE_4.6"/>
      <w:bookmarkStart w:id="69" w:name="MARSHALL_DESIGN_REQUIREMENTS"/>
      <w:bookmarkEnd w:id="68"/>
      <w:bookmarkEnd w:id="69"/>
      <w:r>
        <w:t>TABLE</w:t>
      </w:r>
      <w:r>
        <w:rPr>
          <w:spacing w:val="-10"/>
        </w:rPr>
        <w:t xml:space="preserve"> </w:t>
      </w:r>
      <w:r>
        <w:t>4.</w:t>
      </w:r>
      <w:r w:rsidR="00045276">
        <w:t>12</w:t>
      </w:r>
    </w:p>
    <w:p w14:paraId="044F2173" w14:textId="77777777" w:rsidR="007E5106" w:rsidRDefault="007F33FE">
      <w:pPr>
        <w:spacing w:before="7" w:after="19"/>
        <w:ind w:right="179"/>
        <w:jc w:val="center"/>
        <w:rPr>
          <w:b/>
          <w:sz w:val="24"/>
        </w:rPr>
      </w:pPr>
      <w:r>
        <w:rPr>
          <w:b/>
          <w:sz w:val="24"/>
        </w:rPr>
        <w:t>MARSHALL</w:t>
      </w:r>
      <w:r>
        <w:rPr>
          <w:b/>
          <w:spacing w:val="-9"/>
          <w:sz w:val="24"/>
        </w:rPr>
        <w:t xml:space="preserve"> </w:t>
      </w:r>
      <w:r>
        <w:rPr>
          <w:b/>
          <w:sz w:val="24"/>
        </w:rPr>
        <w:t>DESIGN</w:t>
      </w:r>
      <w:r>
        <w:rPr>
          <w:b/>
          <w:spacing w:val="-9"/>
          <w:sz w:val="24"/>
        </w:rPr>
        <w:t xml:space="preserve"> </w:t>
      </w:r>
      <w:r>
        <w:rPr>
          <w:b/>
          <w:sz w:val="24"/>
        </w:rPr>
        <w:t>REQUIREMENTS</w:t>
      </w:r>
    </w:p>
    <w:tbl>
      <w:tblPr>
        <w:tblW w:w="0" w:type="auto"/>
        <w:tblInd w:w="250" w:type="dxa"/>
        <w:tblBorders>
          <w:top w:val="double" w:sz="8" w:space="0" w:color="000000"/>
          <w:left w:val="double" w:sz="8" w:space="0" w:color="000000"/>
          <w:bottom w:val="double" w:sz="8" w:space="0" w:color="000000"/>
          <w:right w:val="double" w:sz="8" w:space="0" w:color="000000"/>
          <w:insideH w:val="double" w:sz="8" w:space="0" w:color="000000"/>
          <w:insideV w:val="double" w:sz="8" w:space="0" w:color="000000"/>
        </w:tblBorders>
        <w:tblLayout w:type="fixed"/>
        <w:tblCellMar>
          <w:left w:w="0" w:type="dxa"/>
          <w:right w:w="0" w:type="dxa"/>
        </w:tblCellMar>
        <w:tblLook w:val="01E0" w:firstRow="1" w:lastRow="1" w:firstColumn="1" w:lastColumn="1" w:noHBand="0" w:noVBand="0"/>
      </w:tblPr>
      <w:tblGrid>
        <w:gridCol w:w="4140"/>
        <w:gridCol w:w="1332"/>
        <w:gridCol w:w="1440"/>
        <w:gridCol w:w="1296"/>
        <w:gridCol w:w="1152"/>
      </w:tblGrid>
      <w:tr w:rsidR="007E5106" w14:paraId="3CA2D861" w14:textId="77777777">
        <w:trPr>
          <w:trHeight w:val="471"/>
        </w:trPr>
        <w:tc>
          <w:tcPr>
            <w:tcW w:w="4140" w:type="dxa"/>
            <w:tcBorders>
              <w:bottom w:val="single" w:sz="8" w:space="0" w:color="000000"/>
              <w:right w:val="single" w:sz="8" w:space="0" w:color="000000"/>
            </w:tcBorders>
          </w:tcPr>
          <w:p w14:paraId="6AC2D95F" w14:textId="77777777" w:rsidR="007E5106" w:rsidRDefault="007F33FE">
            <w:pPr>
              <w:pStyle w:val="TableParagraph"/>
              <w:spacing w:before="195" w:line="256" w:lineRule="exact"/>
              <w:ind w:left="118"/>
              <w:rPr>
                <w:sz w:val="24"/>
              </w:rPr>
            </w:pPr>
            <w:r>
              <w:rPr>
                <w:sz w:val="24"/>
              </w:rPr>
              <w:t>TRAFFIC</w:t>
            </w:r>
            <w:r>
              <w:rPr>
                <w:spacing w:val="-3"/>
                <w:sz w:val="24"/>
              </w:rPr>
              <w:t xml:space="preserve"> </w:t>
            </w:r>
            <w:r>
              <w:rPr>
                <w:sz w:val="24"/>
              </w:rPr>
              <w:t>CATEGORY*</w:t>
            </w:r>
          </w:p>
        </w:tc>
        <w:tc>
          <w:tcPr>
            <w:tcW w:w="2772" w:type="dxa"/>
            <w:gridSpan w:val="2"/>
            <w:tcBorders>
              <w:left w:val="single" w:sz="8" w:space="0" w:color="000000"/>
              <w:bottom w:val="single" w:sz="8" w:space="0" w:color="000000"/>
              <w:right w:val="single" w:sz="8" w:space="0" w:color="000000"/>
            </w:tcBorders>
          </w:tcPr>
          <w:p w14:paraId="5019F988" w14:textId="77777777" w:rsidR="007E5106" w:rsidRDefault="007F33FE">
            <w:pPr>
              <w:pStyle w:val="TableParagraph"/>
              <w:spacing w:before="195" w:line="256" w:lineRule="exact"/>
              <w:ind w:left="138"/>
              <w:rPr>
                <w:sz w:val="24"/>
              </w:rPr>
            </w:pPr>
            <w:r>
              <w:rPr>
                <w:sz w:val="24"/>
              </w:rPr>
              <w:t>I</w:t>
            </w:r>
          </w:p>
        </w:tc>
        <w:tc>
          <w:tcPr>
            <w:tcW w:w="2448" w:type="dxa"/>
            <w:gridSpan w:val="2"/>
            <w:tcBorders>
              <w:left w:val="single" w:sz="8" w:space="0" w:color="000000"/>
              <w:bottom w:val="single" w:sz="8" w:space="0" w:color="000000"/>
            </w:tcBorders>
          </w:tcPr>
          <w:p w14:paraId="0F86ACE0" w14:textId="77777777" w:rsidR="007E5106" w:rsidRDefault="007F33FE">
            <w:pPr>
              <w:pStyle w:val="TableParagraph"/>
              <w:spacing w:before="195" w:line="256" w:lineRule="exact"/>
              <w:ind w:left="138"/>
              <w:rPr>
                <w:sz w:val="24"/>
              </w:rPr>
            </w:pPr>
            <w:r>
              <w:rPr>
                <w:sz w:val="24"/>
              </w:rPr>
              <w:t>II</w:t>
            </w:r>
          </w:p>
        </w:tc>
      </w:tr>
      <w:tr w:rsidR="007E5106" w14:paraId="3653A08B" w14:textId="77777777">
        <w:trPr>
          <w:trHeight w:val="436"/>
        </w:trPr>
        <w:tc>
          <w:tcPr>
            <w:tcW w:w="4140" w:type="dxa"/>
            <w:tcBorders>
              <w:top w:val="single" w:sz="8" w:space="0" w:color="000000"/>
              <w:bottom w:val="single" w:sz="8" w:space="0" w:color="000000"/>
              <w:right w:val="single" w:sz="8" w:space="0" w:color="000000"/>
            </w:tcBorders>
          </w:tcPr>
          <w:p w14:paraId="4E53D442" w14:textId="77777777" w:rsidR="007E5106" w:rsidRDefault="007F33FE">
            <w:pPr>
              <w:pStyle w:val="TableParagraph"/>
              <w:spacing w:before="159" w:line="256" w:lineRule="exact"/>
              <w:ind w:left="118"/>
              <w:rPr>
                <w:sz w:val="24"/>
              </w:rPr>
            </w:pPr>
            <w:r>
              <w:rPr>
                <w:sz w:val="24"/>
              </w:rPr>
              <w:t>ASTM</w:t>
            </w:r>
            <w:r>
              <w:rPr>
                <w:spacing w:val="-2"/>
                <w:sz w:val="24"/>
              </w:rPr>
              <w:t xml:space="preserve"> </w:t>
            </w:r>
            <w:r>
              <w:rPr>
                <w:sz w:val="24"/>
              </w:rPr>
              <w:t>D-1559 (number</w:t>
            </w:r>
            <w:r>
              <w:rPr>
                <w:spacing w:val="-2"/>
                <w:sz w:val="24"/>
              </w:rPr>
              <w:t xml:space="preserve"> </w:t>
            </w:r>
            <w:r>
              <w:rPr>
                <w:sz w:val="24"/>
              </w:rPr>
              <w:t>of</w:t>
            </w:r>
            <w:r>
              <w:rPr>
                <w:spacing w:val="2"/>
                <w:sz w:val="24"/>
              </w:rPr>
              <w:t xml:space="preserve"> </w:t>
            </w:r>
            <w:r>
              <w:rPr>
                <w:sz w:val="24"/>
              </w:rPr>
              <w:t>blows)</w:t>
            </w:r>
          </w:p>
        </w:tc>
        <w:tc>
          <w:tcPr>
            <w:tcW w:w="2772" w:type="dxa"/>
            <w:gridSpan w:val="2"/>
            <w:tcBorders>
              <w:top w:val="single" w:sz="8" w:space="0" w:color="000000"/>
              <w:left w:val="single" w:sz="8" w:space="0" w:color="000000"/>
              <w:bottom w:val="single" w:sz="8" w:space="0" w:color="000000"/>
              <w:right w:val="single" w:sz="8" w:space="0" w:color="000000"/>
            </w:tcBorders>
          </w:tcPr>
          <w:p w14:paraId="0102CBB6" w14:textId="77777777" w:rsidR="007E5106" w:rsidRDefault="007F33FE">
            <w:pPr>
              <w:pStyle w:val="TableParagraph"/>
              <w:spacing w:before="159" w:line="256" w:lineRule="exact"/>
              <w:ind w:left="138"/>
              <w:rPr>
                <w:sz w:val="24"/>
              </w:rPr>
            </w:pPr>
            <w:r>
              <w:rPr>
                <w:sz w:val="24"/>
              </w:rPr>
              <w:t>75</w:t>
            </w:r>
          </w:p>
        </w:tc>
        <w:tc>
          <w:tcPr>
            <w:tcW w:w="2448" w:type="dxa"/>
            <w:gridSpan w:val="2"/>
            <w:tcBorders>
              <w:top w:val="single" w:sz="8" w:space="0" w:color="000000"/>
              <w:left w:val="single" w:sz="8" w:space="0" w:color="000000"/>
              <w:bottom w:val="single" w:sz="8" w:space="0" w:color="000000"/>
            </w:tcBorders>
          </w:tcPr>
          <w:p w14:paraId="634DAF86" w14:textId="77777777" w:rsidR="007E5106" w:rsidRDefault="007F33FE">
            <w:pPr>
              <w:pStyle w:val="TableParagraph"/>
              <w:spacing w:before="159" w:line="256" w:lineRule="exact"/>
              <w:ind w:left="138"/>
              <w:rPr>
                <w:sz w:val="24"/>
              </w:rPr>
            </w:pPr>
            <w:r>
              <w:rPr>
                <w:sz w:val="24"/>
              </w:rPr>
              <w:t>50</w:t>
            </w:r>
          </w:p>
        </w:tc>
      </w:tr>
      <w:tr w:rsidR="007E5106" w14:paraId="69FC7ADD" w14:textId="77777777">
        <w:trPr>
          <w:trHeight w:val="436"/>
        </w:trPr>
        <w:tc>
          <w:tcPr>
            <w:tcW w:w="4140" w:type="dxa"/>
            <w:tcBorders>
              <w:top w:val="single" w:sz="8" w:space="0" w:color="000000"/>
              <w:bottom w:val="single" w:sz="8" w:space="0" w:color="000000"/>
              <w:right w:val="single" w:sz="8" w:space="0" w:color="000000"/>
            </w:tcBorders>
          </w:tcPr>
          <w:p w14:paraId="4142B2E9" w14:textId="77777777" w:rsidR="007E5106" w:rsidRDefault="007F33FE">
            <w:pPr>
              <w:pStyle w:val="TableParagraph"/>
              <w:spacing w:before="159" w:line="256" w:lineRule="exact"/>
              <w:ind w:left="118"/>
              <w:rPr>
                <w:sz w:val="24"/>
              </w:rPr>
            </w:pPr>
            <w:r>
              <w:rPr>
                <w:sz w:val="24"/>
              </w:rPr>
              <w:t>TEST</w:t>
            </w:r>
            <w:r>
              <w:rPr>
                <w:spacing w:val="2"/>
                <w:sz w:val="24"/>
              </w:rPr>
              <w:t xml:space="preserve"> </w:t>
            </w:r>
            <w:r>
              <w:rPr>
                <w:sz w:val="24"/>
              </w:rPr>
              <w:t>PROPERTY</w:t>
            </w:r>
          </w:p>
        </w:tc>
        <w:tc>
          <w:tcPr>
            <w:tcW w:w="1332" w:type="dxa"/>
            <w:tcBorders>
              <w:top w:val="single" w:sz="8" w:space="0" w:color="000000"/>
              <w:left w:val="single" w:sz="8" w:space="0" w:color="000000"/>
              <w:bottom w:val="single" w:sz="8" w:space="0" w:color="000000"/>
              <w:right w:val="single" w:sz="8" w:space="0" w:color="000000"/>
            </w:tcBorders>
          </w:tcPr>
          <w:p w14:paraId="36D67A40" w14:textId="77777777" w:rsidR="007E5106" w:rsidRDefault="007F33FE">
            <w:pPr>
              <w:pStyle w:val="TableParagraph"/>
              <w:spacing w:before="159" w:line="256" w:lineRule="exact"/>
              <w:ind w:left="138"/>
              <w:rPr>
                <w:sz w:val="24"/>
              </w:rPr>
            </w:pPr>
            <w:r>
              <w:rPr>
                <w:sz w:val="24"/>
              </w:rPr>
              <w:t>MIN</w:t>
            </w:r>
          </w:p>
        </w:tc>
        <w:tc>
          <w:tcPr>
            <w:tcW w:w="1440" w:type="dxa"/>
            <w:tcBorders>
              <w:top w:val="single" w:sz="8" w:space="0" w:color="000000"/>
              <w:left w:val="single" w:sz="8" w:space="0" w:color="000000"/>
              <w:bottom w:val="single" w:sz="8" w:space="0" w:color="000000"/>
              <w:right w:val="single" w:sz="8" w:space="0" w:color="000000"/>
            </w:tcBorders>
          </w:tcPr>
          <w:p w14:paraId="5D1CA86A" w14:textId="77777777" w:rsidR="007E5106" w:rsidRDefault="007F33FE">
            <w:pPr>
              <w:pStyle w:val="TableParagraph"/>
              <w:spacing w:before="159" w:line="256" w:lineRule="exact"/>
              <w:ind w:left="138"/>
              <w:rPr>
                <w:sz w:val="24"/>
              </w:rPr>
            </w:pPr>
            <w:r>
              <w:rPr>
                <w:sz w:val="24"/>
              </w:rPr>
              <w:t>MAX</w:t>
            </w:r>
          </w:p>
        </w:tc>
        <w:tc>
          <w:tcPr>
            <w:tcW w:w="1296" w:type="dxa"/>
            <w:tcBorders>
              <w:top w:val="single" w:sz="8" w:space="0" w:color="000000"/>
              <w:left w:val="single" w:sz="8" w:space="0" w:color="000000"/>
              <w:bottom w:val="single" w:sz="8" w:space="0" w:color="000000"/>
              <w:right w:val="single" w:sz="8" w:space="0" w:color="000000"/>
            </w:tcBorders>
          </w:tcPr>
          <w:p w14:paraId="2F75C912" w14:textId="77777777" w:rsidR="007E5106" w:rsidRDefault="007F33FE">
            <w:pPr>
              <w:pStyle w:val="TableParagraph"/>
              <w:spacing w:before="159" w:line="256" w:lineRule="exact"/>
              <w:ind w:left="138"/>
              <w:rPr>
                <w:sz w:val="24"/>
              </w:rPr>
            </w:pPr>
            <w:r>
              <w:rPr>
                <w:sz w:val="24"/>
              </w:rPr>
              <w:t>MIN</w:t>
            </w:r>
          </w:p>
        </w:tc>
        <w:tc>
          <w:tcPr>
            <w:tcW w:w="1152" w:type="dxa"/>
            <w:tcBorders>
              <w:top w:val="single" w:sz="8" w:space="0" w:color="000000"/>
              <w:left w:val="single" w:sz="8" w:space="0" w:color="000000"/>
              <w:bottom w:val="single" w:sz="8" w:space="0" w:color="000000"/>
            </w:tcBorders>
          </w:tcPr>
          <w:p w14:paraId="54AF73DB" w14:textId="77777777" w:rsidR="007E5106" w:rsidRDefault="007F33FE">
            <w:pPr>
              <w:pStyle w:val="TableParagraph"/>
              <w:spacing w:before="159" w:line="256" w:lineRule="exact"/>
              <w:ind w:left="138"/>
              <w:rPr>
                <w:sz w:val="24"/>
              </w:rPr>
            </w:pPr>
            <w:r>
              <w:rPr>
                <w:sz w:val="24"/>
              </w:rPr>
              <w:t>MAX</w:t>
            </w:r>
          </w:p>
        </w:tc>
      </w:tr>
      <w:tr w:rsidR="007E5106" w14:paraId="2BBAF059" w14:textId="77777777">
        <w:trPr>
          <w:trHeight w:val="1540"/>
        </w:trPr>
        <w:tc>
          <w:tcPr>
            <w:tcW w:w="4140" w:type="dxa"/>
            <w:tcBorders>
              <w:top w:val="single" w:sz="8" w:space="0" w:color="000000"/>
              <w:bottom w:val="single" w:sz="8" w:space="0" w:color="000000"/>
              <w:right w:val="single" w:sz="8" w:space="0" w:color="000000"/>
            </w:tcBorders>
          </w:tcPr>
          <w:p w14:paraId="1602561E" w14:textId="77777777" w:rsidR="007E5106" w:rsidRDefault="007F33FE">
            <w:pPr>
              <w:pStyle w:val="TableParagraph"/>
              <w:spacing w:before="159" w:line="480" w:lineRule="auto"/>
              <w:ind w:left="118" w:right="906"/>
              <w:rPr>
                <w:sz w:val="24"/>
              </w:rPr>
            </w:pPr>
            <w:r>
              <w:rPr>
                <w:sz w:val="24"/>
              </w:rPr>
              <w:t>MARSHALL STABILITY,</w:t>
            </w:r>
            <w:r>
              <w:rPr>
                <w:spacing w:val="1"/>
                <w:sz w:val="24"/>
              </w:rPr>
              <w:t xml:space="preserve"> </w:t>
            </w:r>
            <w:r>
              <w:rPr>
                <w:sz w:val="24"/>
              </w:rPr>
              <w:t>LB.</w:t>
            </w:r>
            <w:r>
              <w:rPr>
                <w:spacing w:val="-64"/>
                <w:sz w:val="24"/>
              </w:rPr>
              <w:t xml:space="preserve"> </w:t>
            </w:r>
            <w:r>
              <w:rPr>
                <w:sz w:val="24"/>
              </w:rPr>
              <w:t>FLOW,</w:t>
            </w:r>
            <w:r>
              <w:rPr>
                <w:spacing w:val="1"/>
                <w:sz w:val="24"/>
              </w:rPr>
              <w:t xml:space="preserve"> </w:t>
            </w:r>
            <w:r>
              <w:rPr>
                <w:sz w:val="24"/>
              </w:rPr>
              <w:t>0.01</w:t>
            </w:r>
            <w:r>
              <w:rPr>
                <w:spacing w:val="1"/>
                <w:sz w:val="24"/>
              </w:rPr>
              <w:t xml:space="preserve"> </w:t>
            </w:r>
            <w:r>
              <w:rPr>
                <w:sz w:val="24"/>
              </w:rPr>
              <w:t>IN</w:t>
            </w:r>
          </w:p>
          <w:p w14:paraId="72AE6A9A" w14:textId="77777777" w:rsidR="007E5106" w:rsidRDefault="007F33FE">
            <w:pPr>
              <w:pStyle w:val="TableParagraph"/>
              <w:spacing w:line="256" w:lineRule="exact"/>
              <w:ind w:left="118"/>
              <w:rPr>
                <w:sz w:val="24"/>
              </w:rPr>
            </w:pPr>
            <w:r>
              <w:rPr>
                <w:sz w:val="24"/>
              </w:rPr>
              <w:t>AIR</w:t>
            </w:r>
            <w:r>
              <w:rPr>
                <w:spacing w:val="-2"/>
                <w:sz w:val="24"/>
              </w:rPr>
              <w:t xml:space="preserve"> </w:t>
            </w:r>
            <w:r>
              <w:rPr>
                <w:sz w:val="24"/>
              </w:rPr>
              <w:t>VOIDS:</w:t>
            </w:r>
            <w:r>
              <w:rPr>
                <w:spacing w:val="-1"/>
                <w:sz w:val="24"/>
              </w:rPr>
              <w:t xml:space="preserve"> </w:t>
            </w:r>
            <w:r>
              <w:rPr>
                <w:sz w:val="24"/>
              </w:rPr>
              <w:t>PERCENT</w:t>
            </w:r>
          </w:p>
        </w:tc>
        <w:tc>
          <w:tcPr>
            <w:tcW w:w="1332" w:type="dxa"/>
            <w:tcBorders>
              <w:top w:val="single" w:sz="8" w:space="0" w:color="000000"/>
              <w:left w:val="single" w:sz="8" w:space="0" w:color="000000"/>
              <w:bottom w:val="single" w:sz="8" w:space="0" w:color="000000"/>
              <w:right w:val="single" w:sz="8" w:space="0" w:color="000000"/>
            </w:tcBorders>
          </w:tcPr>
          <w:p w14:paraId="283C8E82" w14:textId="77777777" w:rsidR="007E5106" w:rsidRDefault="007F33FE">
            <w:pPr>
              <w:pStyle w:val="TableParagraph"/>
              <w:spacing w:before="159"/>
              <w:ind w:left="138"/>
              <w:rPr>
                <w:sz w:val="24"/>
              </w:rPr>
            </w:pPr>
            <w:r>
              <w:rPr>
                <w:sz w:val="24"/>
              </w:rPr>
              <w:t>1500</w:t>
            </w:r>
          </w:p>
          <w:p w14:paraId="3633CEBE" w14:textId="77777777" w:rsidR="007E5106" w:rsidRDefault="007E5106">
            <w:pPr>
              <w:pStyle w:val="TableParagraph"/>
              <w:ind w:left="0"/>
              <w:rPr>
                <w:b/>
                <w:sz w:val="24"/>
              </w:rPr>
            </w:pPr>
          </w:p>
          <w:p w14:paraId="7C8F2DBB" w14:textId="77777777" w:rsidR="007E5106" w:rsidRDefault="007F33FE">
            <w:pPr>
              <w:pStyle w:val="TableParagraph"/>
              <w:ind w:left="138"/>
              <w:rPr>
                <w:sz w:val="24"/>
              </w:rPr>
            </w:pPr>
            <w:r>
              <w:rPr>
                <w:sz w:val="24"/>
              </w:rPr>
              <w:t>8</w:t>
            </w:r>
          </w:p>
          <w:p w14:paraId="1BDA4F8E" w14:textId="77777777" w:rsidR="007E5106" w:rsidRDefault="007E5106">
            <w:pPr>
              <w:pStyle w:val="TableParagraph"/>
              <w:ind w:left="0"/>
              <w:rPr>
                <w:b/>
                <w:sz w:val="24"/>
              </w:rPr>
            </w:pPr>
          </w:p>
          <w:p w14:paraId="212AAE5D" w14:textId="77777777" w:rsidR="007E5106" w:rsidRDefault="007F33FE">
            <w:pPr>
              <w:pStyle w:val="TableParagraph"/>
              <w:spacing w:line="256" w:lineRule="exact"/>
              <w:ind w:left="138"/>
              <w:rPr>
                <w:sz w:val="24"/>
              </w:rPr>
            </w:pPr>
            <w:r>
              <w:rPr>
                <w:sz w:val="24"/>
              </w:rPr>
              <w:t>3</w:t>
            </w:r>
          </w:p>
        </w:tc>
        <w:tc>
          <w:tcPr>
            <w:tcW w:w="1440" w:type="dxa"/>
            <w:tcBorders>
              <w:top w:val="single" w:sz="8" w:space="0" w:color="000000"/>
              <w:left w:val="single" w:sz="8" w:space="0" w:color="000000"/>
              <w:bottom w:val="single" w:sz="8" w:space="0" w:color="000000"/>
              <w:right w:val="single" w:sz="8" w:space="0" w:color="000000"/>
            </w:tcBorders>
          </w:tcPr>
          <w:p w14:paraId="7D6FECF7" w14:textId="77777777" w:rsidR="007E5106" w:rsidRDefault="007F33FE">
            <w:pPr>
              <w:pStyle w:val="TableParagraph"/>
              <w:spacing w:before="159" w:line="480" w:lineRule="auto"/>
              <w:ind w:left="138" w:right="995"/>
              <w:rPr>
                <w:sz w:val="24"/>
              </w:rPr>
            </w:pPr>
            <w:r>
              <w:rPr>
                <w:sz w:val="24"/>
              </w:rPr>
              <w:t>- -</w:t>
            </w:r>
            <w:r>
              <w:rPr>
                <w:spacing w:val="-64"/>
                <w:sz w:val="24"/>
              </w:rPr>
              <w:t xml:space="preserve"> </w:t>
            </w:r>
            <w:r>
              <w:rPr>
                <w:sz w:val="24"/>
              </w:rPr>
              <w:t>16</w:t>
            </w:r>
          </w:p>
          <w:p w14:paraId="49E2AF00" w14:textId="77777777" w:rsidR="007E5106" w:rsidRDefault="007F33FE">
            <w:pPr>
              <w:pStyle w:val="TableParagraph"/>
              <w:spacing w:line="256" w:lineRule="exact"/>
              <w:ind w:left="138"/>
              <w:rPr>
                <w:sz w:val="24"/>
              </w:rPr>
            </w:pPr>
            <w:r>
              <w:rPr>
                <w:sz w:val="24"/>
              </w:rPr>
              <w:t>5</w:t>
            </w:r>
          </w:p>
        </w:tc>
        <w:tc>
          <w:tcPr>
            <w:tcW w:w="1296" w:type="dxa"/>
            <w:tcBorders>
              <w:top w:val="single" w:sz="8" w:space="0" w:color="000000"/>
              <w:left w:val="single" w:sz="8" w:space="0" w:color="000000"/>
              <w:bottom w:val="single" w:sz="8" w:space="0" w:color="000000"/>
              <w:right w:val="single" w:sz="8" w:space="0" w:color="000000"/>
            </w:tcBorders>
          </w:tcPr>
          <w:p w14:paraId="186062CD" w14:textId="77777777" w:rsidR="007E5106" w:rsidRDefault="007F33FE">
            <w:pPr>
              <w:pStyle w:val="TableParagraph"/>
              <w:spacing w:before="159"/>
              <w:ind w:left="138"/>
              <w:rPr>
                <w:sz w:val="24"/>
              </w:rPr>
            </w:pPr>
            <w:r>
              <w:rPr>
                <w:sz w:val="24"/>
              </w:rPr>
              <w:t>1200</w:t>
            </w:r>
          </w:p>
          <w:p w14:paraId="44BB171B" w14:textId="77777777" w:rsidR="007E5106" w:rsidRDefault="007E5106">
            <w:pPr>
              <w:pStyle w:val="TableParagraph"/>
              <w:ind w:left="0"/>
              <w:rPr>
                <w:b/>
                <w:sz w:val="24"/>
              </w:rPr>
            </w:pPr>
          </w:p>
          <w:p w14:paraId="58724F55" w14:textId="77777777" w:rsidR="007E5106" w:rsidRDefault="007F33FE">
            <w:pPr>
              <w:pStyle w:val="TableParagraph"/>
              <w:ind w:left="138"/>
              <w:rPr>
                <w:sz w:val="24"/>
              </w:rPr>
            </w:pPr>
            <w:r>
              <w:rPr>
                <w:sz w:val="24"/>
              </w:rPr>
              <w:t>10</w:t>
            </w:r>
          </w:p>
          <w:p w14:paraId="345A58A1" w14:textId="77777777" w:rsidR="007E5106" w:rsidRDefault="007E5106">
            <w:pPr>
              <w:pStyle w:val="TableParagraph"/>
              <w:ind w:left="0"/>
              <w:rPr>
                <w:b/>
                <w:sz w:val="24"/>
              </w:rPr>
            </w:pPr>
          </w:p>
          <w:p w14:paraId="0906EFC9" w14:textId="77777777" w:rsidR="007E5106" w:rsidRDefault="007F33FE">
            <w:pPr>
              <w:pStyle w:val="TableParagraph"/>
              <w:spacing w:line="256" w:lineRule="exact"/>
              <w:ind w:left="138"/>
              <w:rPr>
                <w:sz w:val="24"/>
              </w:rPr>
            </w:pPr>
            <w:r>
              <w:rPr>
                <w:sz w:val="24"/>
              </w:rPr>
              <w:t>3</w:t>
            </w:r>
          </w:p>
        </w:tc>
        <w:tc>
          <w:tcPr>
            <w:tcW w:w="1152" w:type="dxa"/>
            <w:tcBorders>
              <w:top w:val="single" w:sz="8" w:space="0" w:color="000000"/>
              <w:left w:val="single" w:sz="8" w:space="0" w:color="000000"/>
              <w:bottom w:val="single" w:sz="8" w:space="0" w:color="000000"/>
            </w:tcBorders>
          </w:tcPr>
          <w:p w14:paraId="6A299695" w14:textId="77777777" w:rsidR="007E5106" w:rsidRDefault="007F33FE">
            <w:pPr>
              <w:pStyle w:val="TableParagraph"/>
              <w:spacing w:before="159" w:line="480" w:lineRule="auto"/>
              <w:ind w:left="138" w:right="687"/>
              <w:rPr>
                <w:sz w:val="24"/>
              </w:rPr>
            </w:pPr>
            <w:r>
              <w:rPr>
                <w:sz w:val="24"/>
              </w:rPr>
              <w:t>- -</w:t>
            </w:r>
            <w:r>
              <w:rPr>
                <w:spacing w:val="-64"/>
                <w:sz w:val="24"/>
              </w:rPr>
              <w:t xml:space="preserve"> </w:t>
            </w:r>
            <w:r>
              <w:rPr>
                <w:sz w:val="24"/>
              </w:rPr>
              <w:t>18</w:t>
            </w:r>
          </w:p>
          <w:p w14:paraId="5882C48B" w14:textId="77777777" w:rsidR="007E5106" w:rsidRDefault="007F33FE">
            <w:pPr>
              <w:pStyle w:val="TableParagraph"/>
              <w:spacing w:line="256" w:lineRule="exact"/>
              <w:ind w:left="138"/>
              <w:rPr>
                <w:sz w:val="24"/>
              </w:rPr>
            </w:pPr>
            <w:r>
              <w:rPr>
                <w:sz w:val="24"/>
              </w:rPr>
              <w:t>5</w:t>
            </w:r>
          </w:p>
        </w:tc>
      </w:tr>
      <w:tr w:rsidR="007E5106" w14:paraId="623502E9" w14:textId="77777777">
        <w:trPr>
          <w:trHeight w:val="788"/>
        </w:trPr>
        <w:tc>
          <w:tcPr>
            <w:tcW w:w="4140" w:type="dxa"/>
            <w:tcBorders>
              <w:top w:val="single" w:sz="8" w:space="0" w:color="000000"/>
              <w:bottom w:val="single" w:sz="8" w:space="0" w:color="000000"/>
              <w:right w:val="single" w:sz="8" w:space="0" w:color="000000"/>
            </w:tcBorders>
          </w:tcPr>
          <w:p w14:paraId="3DA356BB" w14:textId="77777777" w:rsidR="007E5106" w:rsidRDefault="007F33FE">
            <w:pPr>
              <w:pStyle w:val="TableParagraph"/>
              <w:spacing w:before="217" w:line="270" w:lineRule="atLeast"/>
              <w:ind w:left="118" w:right="112"/>
              <w:rPr>
                <w:sz w:val="24"/>
              </w:rPr>
            </w:pPr>
            <w:r>
              <w:rPr>
                <w:sz w:val="24"/>
              </w:rPr>
              <w:t>VOIDS</w:t>
            </w:r>
            <w:r>
              <w:rPr>
                <w:spacing w:val="26"/>
                <w:sz w:val="24"/>
              </w:rPr>
              <w:t xml:space="preserve"> </w:t>
            </w:r>
            <w:r>
              <w:rPr>
                <w:sz w:val="24"/>
              </w:rPr>
              <w:t>IN</w:t>
            </w:r>
            <w:r>
              <w:rPr>
                <w:spacing w:val="25"/>
                <w:sz w:val="24"/>
              </w:rPr>
              <w:t xml:space="preserve"> </w:t>
            </w:r>
            <w:r>
              <w:rPr>
                <w:sz w:val="24"/>
              </w:rPr>
              <w:t>MINERAL</w:t>
            </w:r>
            <w:r>
              <w:rPr>
                <w:spacing w:val="24"/>
                <w:sz w:val="24"/>
              </w:rPr>
              <w:t xml:space="preserve"> </w:t>
            </w:r>
            <w:r>
              <w:rPr>
                <w:sz w:val="24"/>
              </w:rPr>
              <w:t>AGGREGATE</w:t>
            </w:r>
            <w:r>
              <w:rPr>
                <w:spacing w:val="-64"/>
                <w:sz w:val="24"/>
              </w:rPr>
              <w:t xml:space="preserve"> </w:t>
            </w:r>
            <w:r>
              <w:rPr>
                <w:sz w:val="24"/>
              </w:rPr>
              <w:t>(VMA)</w:t>
            </w:r>
          </w:p>
        </w:tc>
        <w:tc>
          <w:tcPr>
            <w:tcW w:w="5220" w:type="dxa"/>
            <w:gridSpan w:val="4"/>
            <w:tcBorders>
              <w:top w:val="single" w:sz="8" w:space="0" w:color="000000"/>
              <w:left w:val="single" w:sz="8" w:space="0" w:color="000000"/>
              <w:bottom w:val="single" w:sz="8" w:space="0" w:color="000000"/>
            </w:tcBorders>
          </w:tcPr>
          <w:p w14:paraId="3E4319F4" w14:textId="77777777" w:rsidR="007E5106" w:rsidRDefault="007E5106">
            <w:pPr>
              <w:pStyle w:val="TableParagraph"/>
              <w:spacing w:before="6"/>
              <w:ind w:left="0"/>
              <w:rPr>
                <w:b/>
                <w:sz w:val="20"/>
              </w:rPr>
            </w:pPr>
          </w:p>
          <w:p w14:paraId="2F476D33" w14:textId="77777777" w:rsidR="007E5106" w:rsidRDefault="007F33FE">
            <w:pPr>
              <w:pStyle w:val="TableParagraph"/>
              <w:ind w:left="138"/>
              <w:rPr>
                <w:sz w:val="24"/>
              </w:rPr>
            </w:pPr>
            <w:r>
              <w:rPr>
                <w:sz w:val="24"/>
              </w:rPr>
              <w:t>SEE</w:t>
            </w:r>
            <w:r>
              <w:rPr>
                <w:spacing w:val="1"/>
                <w:sz w:val="24"/>
              </w:rPr>
              <w:t xml:space="preserve"> </w:t>
            </w:r>
            <w:r>
              <w:rPr>
                <w:sz w:val="24"/>
              </w:rPr>
              <w:t>TABLE</w:t>
            </w:r>
            <w:r>
              <w:rPr>
                <w:spacing w:val="2"/>
                <w:sz w:val="24"/>
              </w:rPr>
              <w:t xml:space="preserve"> </w:t>
            </w:r>
            <w:r>
              <w:rPr>
                <w:sz w:val="24"/>
              </w:rPr>
              <w:t>4.6A</w:t>
            </w:r>
          </w:p>
        </w:tc>
      </w:tr>
      <w:tr w:rsidR="007E5106" w14:paraId="30B3C643" w14:textId="77777777">
        <w:trPr>
          <w:trHeight w:val="272"/>
        </w:trPr>
        <w:tc>
          <w:tcPr>
            <w:tcW w:w="4140" w:type="dxa"/>
            <w:tcBorders>
              <w:top w:val="single" w:sz="8" w:space="0" w:color="000000"/>
              <w:bottom w:val="single" w:sz="8" w:space="0" w:color="000000"/>
              <w:right w:val="single" w:sz="8" w:space="0" w:color="000000"/>
            </w:tcBorders>
          </w:tcPr>
          <w:p w14:paraId="26BD8621" w14:textId="77777777" w:rsidR="007E5106" w:rsidRDefault="007E5106">
            <w:pPr>
              <w:pStyle w:val="TableParagraph"/>
              <w:ind w:left="0"/>
              <w:rPr>
                <w:rFonts w:ascii="Times New Roman"/>
                <w:sz w:val="20"/>
              </w:rPr>
            </w:pPr>
          </w:p>
        </w:tc>
        <w:tc>
          <w:tcPr>
            <w:tcW w:w="1332" w:type="dxa"/>
            <w:tcBorders>
              <w:top w:val="single" w:sz="8" w:space="0" w:color="000000"/>
              <w:left w:val="single" w:sz="8" w:space="0" w:color="000000"/>
              <w:bottom w:val="single" w:sz="8" w:space="0" w:color="000000"/>
              <w:right w:val="single" w:sz="8" w:space="0" w:color="000000"/>
            </w:tcBorders>
          </w:tcPr>
          <w:p w14:paraId="4FCF5F87" w14:textId="77777777" w:rsidR="007E5106" w:rsidRDefault="007E5106">
            <w:pPr>
              <w:pStyle w:val="TableParagraph"/>
              <w:ind w:left="0"/>
              <w:rPr>
                <w:rFonts w:ascii="Times New Roman"/>
                <w:sz w:val="20"/>
              </w:rPr>
            </w:pPr>
          </w:p>
        </w:tc>
        <w:tc>
          <w:tcPr>
            <w:tcW w:w="1440" w:type="dxa"/>
            <w:tcBorders>
              <w:top w:val="single" w:sz="8" w:space="0" w:color="000000"/>
              <w:left w:val="single" w:sz="8" w:space="0" w:color="000000"/>
              <w:bottom w:val="single" w:sz="8" w:space="0" w:color="000000"/>
              <w:right w:val="single" w:sz="8" w:space="0" w:color="000000"/>
            </w:tcBorders>
          </w:tcPr>
          <w:p w14:paraId="61909914" w14:textId="77777777" w:rsidR="007E5106" w:rsidRDefault="007E5106">
            <w:pPr>
              <w:pStyle w:val="TableParagraph"/>
              <w:ind w:left="0"/>
              <w:rPr>
                <w:rFonts w:ascii="Times New Roman"/>
                <w:sz w:val="20"/>
              </w:rPr>
            </w:pPr>
          </w:p>
        </w:tc>
        <w:tc>
          <w:tcPr>
            <w:tcW w:w="1296" w:type="dxa"/>
            <w:tcBorders>
              <w:top w:val="single" w:sz="8" w:space="0" w:color="000000"/>
              <w:left w:val="single" w:sz="8" w:space="0" w:color="000000"/>
              <w:bottom w:val="single" w:sz="8" w:space="0" w:color="000000"/>
              <w:right w:val="single" w:sz="8" w:space="0" w:color="000000"/>
            </w:tcBorders>
          </w:tcPr>
          <w:p w14:paraId="034D88B5" w14:textId="77777777" w:rsidR="007E5106" w:rsidRDefault="007E5106">
            <w:pPr>
              <w:pStyle w:val="TableParagraph"/>
              <w:ind w:left="0"/>
              <w:rPr>
                <w:rFonts w:ascii="Times New Roman"/>
                <w:sz w:val="20"/>
              </w:rPr>
            </w:pPr>
          </w:p>
        </w:tc>
        <w:tc>
          <w:tcPr>
            <w:tcW w:w="1152" w:type="dxa"/>
            <w:tcBorders>
              <w:top w:val="single" w:sz="8" w:space="0" w:color="000000"/>
              <w:left w:val="single" w:sz="8" w:space="0" w:color="000000"/>
              <w:bottom w:val="single" w:sz="8" w:space="0" w:color="000000"/>
            </w:tcBorders>
          </w:tcPr>
          <w:p w14:paraId="50824592" w14:textId="77777777" w:rsidR="007E5106" w:rsidRDefault="007E5106">
            <w:pPr>
              <w:pStyle w:val="TableParagraph"/>
              <w:ind w:left="0"/>
              <w:rPr>
                <w:rFonts w:ascii="Times New Roman"/>
                <w:sz w:val="20"/>
              </w:rPr>
            </w:pPr>
          </w:p>
        </w:tc>
      </w:tr>
      <w:tr w:rsidR="007E5106" w14:paraId="56ABDD50" w14:textId="77777777">
        <w:trPr>
          <w:trHeight w:val="1264"/>
        </w:trPr>
        <w:tc>
          <w:tcPr>
            <w:tcW w:w="4140" w:type="dxa"/>
            <w:tcBorders>
              <w:top w:val="single" w:sz="8" w:space="0" w:color="000000"/>
              <w:bottom w:val="single" w:sz="8" w:space="0" w:color="000000"/>
              <w:right w:val="single" w:sz="8" w:space="0" w:color="000000"/>
            </w:tcBorders>
          </w:tcPr>
          <w:p w14:paraId="7BC9C91C" w14:textId="77777777" w:rsidR="007E5106" w:rsidRDefault="007F33FE">
            <w:pPr>
              <w:pStyle w:val="TableParagraph"/>
              <w:spacing w:before="159"/>
              <w:ind w:left="118" w:right="117"/>
              <w:jc w:val="both"/>
              <w:rPr>
                <w:sz w:val="24"/>
              </w:rPr>
            </w:pPr>
            <w:r>
              <w:rPr>
                <w:sz w:val="24"/>
              </w:rPr>
              <w:t>FRACTURED</w:t>
            </w:r>
            <w:r>
              <w:rPr>
                <w:spacing w:val="1"/>
                <w:sz w:val="24"/>
              </w:rPr>
              <w:t xml:space="preserve"> </w:t>
            </w:r>
            <w:r>
              <w:rPr>
                <w:sz w:val="24"/>
              </w:rPr>
              <w:t>FACES</w:t>
            </w:r>
            <w:r>
              <w:rPr>
                <w:spacing w:val="1"/>
                <w:sz w:val="24"/>
              </w:rPr>
              <w:t xml:space="preserve"> </w:t>
            </w:r>
            <w:r>
              <w:rPr>
                <w:sz w:val="24"/>
              </w:rPr>
              <w:t>RETAINED</w:t>
            </w:r>
            <w:r>
              <w:rPr>
                <w:spacing w:val="1"/>
                <w:sz w:val="24"/>
              </w:rPr>
              <w:t xml:space="preserve"> </w:t>
            </w:r>
            <w:r>
              <w:rPr>
                <w:sz w:val="24"/>
              </w:rPr>
              <w:t>ON THE NO. 4 (4.75 mm) SIEVE</w:t>
            </w:r>
            <w:r>
              <w:rPr>
                <w:spacing w:val="1"/>
                <w:sz w:val="24"/>
              </w:rPr>
              <w:t xml:space="preserve"> </w:t>
            </w:r>
            <w:r>
              <w:rPr>
                <w:sz w:val="24"/>
              </w:rPr>
              <w:t>PER</w:t>
            </w:r>
            <w:r>
              <w:rPr>
                <w:spacing w:val="-2"/>
                <w:sz w:val="24"/>
              </w:rPr>
              <w:t xml:space="preserve"> </w:t>
            </w:r>
            <w:r>
              <w:rPr>
                <w:sz w:val="24"/>
              </w:rPr>
              <w:t>FLH</w:t>
            </w:r>
            <w:r>
              <w:rPr>
                <w:spacing w:val="-1"/>
                <w:sz w:val="24"/>
              </w:rPr>
              <w:t xml:space="preserve"> </w:t>
            </w:r>
            <w:r>
              <w:rPr>
                <w:sz w:val="24"/>
              </w:rPr>
              <w:t>DESIGNATION:</w:t>
            </w:r>
          </w:p>
          <w:p w14:paraId="07353009" w14:textId="77777777" w:rsidR="007E5106" w:rsidRDefault="007F33FE">
            <w:pPr>
              <w:pStyle w:val="TableParagraph"/>
              <w:spacing w:line="256" w:lineRule="exact"/>
              <w:ind w:left="118"/>
              <w:jc w:val="both"/>
              <w:rPr>
                <w:sz w:val="24"/>
              </w:rPr>
            </w:pPr>
            <w:r>
              <w:rPr>
                <w:sz w:val="24"/>
              </w:rPr>
              <w:t>T-506-94</w:t>
            </w:r>
            <w:r>
              <w:rPr>
                <w:spacing w:val="1"/>
                <w:sz w:val="24"/>
              </w:rPr>
              <w:t xml:space="preserve"> </w:t>
            </w:r>
            <w:r>
              <w:rPr>
                <w:sz w:val="24"/>
              </w:rPr>
              <w:t>2.1</w:t>
            </w:r>
          </w:p>
        </w:tc>
        <w:tc>
          <w:tcPr>
            <w:tcW w:w="1332" w:type="dxa"/>
            <w:tcBorders>
              <w:top w:val="single" w:sz="8" w:space="0" w:color="000000"/>
              <w:left w:val="single" w:sz="8" w:space="0" w:color="000000"/>
              <w:bottom w:val="single" w:sz="8" w:space="0" w:color="000000"/>
              <w:right w:val="single" w:sz="8" w:space="0" w:color="000000"/>
            </w:tcBorders>
          </w:tcPr>
          <w:p w14:paraId="1E807C4C" w14:textId="77777777" w:rsidR="007E5106" w:rsidRDefault="007E5106">
            <w:pPr>
              <w:pStyle w:val="TableParagraph"/>
              <w:ind w:left="0"/>
              <w:rPr>
                <w:b/>
                <w:sz w:val="26"/>
              </w:rPr>
            </w:pPr>
          </w:p>
          <w:p w14:paraId="422D3DD6" w14:textId="77777777" w:rsidR="007E5106" w:rsidRDefault="007E5106">
            <w:pPr>
              <w:pStyle w:val="TableParagraph"/>
              <w:spacing w:before="10"/>
              <w:ind w:left="0"/>
              <w:rPr>
                <w:b/>
                <w:sz w:val="35"/>
              </w:rPr>
            </w:pPr>
          </w:p>
          <w:p w14:paraId="5CAA067E" w14:textId="77777777" w:rsidR="007E5106" w:rsidRDefault="007F33FE">
            <w:pPr>
              <w:pStyle w:val="TableParagraph"/>
              <w:ind w:left="138"/>
              <w:rPr>
                <w:sz w:val="24"/>
              </w:rPr>
            </w:pPr>
            <w:r>
              <w:rPr>
                <w:sz w:val="24"/>
              </w:rPr>
              <w:t>95%</w:t>
            </w:r>
          </w:p>
        </w:tc>
        <w:tc>
          <w:tcPr>
            <w:tcW w:w="1440" w:type="dxa"/>
            <w:tcBorders>
              <w:top w:val="single" w:sz="8" w:space="0" w:color="000000"/>
              <w:left w:val="single" w:sz="8" w:space="0" w:color="000000"/>
              <w:bottom w:val="single" w:sz="8" w:space="0" w:color="000000"/>
              <w:right w:val="single" w:sz="8" w:space="0" w:color="000000"/>
            </w:tcBorders>
          </w:tcPr>
          <w:p w14:paraId="01C8021E" w14:textId="77777777" w:rsidR="007E5106" w:rsidRDefault="007E5106">
            <w:pPr>
              <w:pStyle w:val="TableParagraph"/>
              <w:ind w:left="0"/>
              <w:rPr>
                <w:b/>
                <w:sz w:val="26"/>
              </w:rPr>
            </w:pPr>
          </w:p>
          <w:p w14:paraId="7105F36A" w14:textId="77777777" w:rsidR="007E5106" w:rsidRDefault="007E5106">
            <w:pPr>
              <w:pStyle w:val="TableParagraph"/>
              <w:spacing w:before="10"/>
              <w:ind w:left="0"/>
              <w:rPr>
                <w:b/>
                <w:sz w:val="35"/>
              </w:rPr>
            </w:pPr>
          </w:p>
          <w:p w14:paraId="0C582465" w14:textId="77777777" w:rsidR="007E5106" w:rsidRDefault="007F33FE">
            <w:pPr>
              <w:pStyle w:val="TableParagraph"/>
              <w:ind w:left="138"/>
              <w:rPr>
                <w:sz w:val="24"/>
              </w:rPr>
            </w:pPr>
            <w:r>
              <w:rPr>
                <w:sz w:val="24"/>
              </w:rPr>
              <w:t>-</w:t>
            </w:r>
            <w:r>
              <w:rPr>
                <w:spacing w:val="-1"/>
                <w:sz w:val="24"/>
              </w:rPr>
              <w:t xml:space="preserve"> </w:t>
            </w:r>
            <w:r>
              <w:rPr>
                <w:sz w:val="24"/>
              </w:rPr>
              <w:t>-</w:t>
            </w:r>
            <w:r>
              <w:rPr>
                <w:spacing w:val="-1"/>
                <w:sz w:val="24"/>
              </w:rPr>
              <w:t xml:space="preserve"> </w:t>
            </w:r>
            <w:r>
              <w:rPr>
                <w:sz w:val="24"/>
              </w:rPr>
              <w:t>-</w:t>
            </w:r>
          </w:p>
        </w:tc>
        <w:tc>
          <w:tcPr>
            <w:tcW w:w="1296" w:type="dxa"/>
            <w:tcBorders>
              <w:top w:val="single" w:sz="8" w:space="0" w:color="000000"/>
              <w:left w:val="single" w:sz="8" w:space="0" w:color="000000"/>
              <w:bottom w:val="single" w:sz="8" w:space="0" w:color="000000"/>
              <w:right w:val="single" w:sz="8" w:space="0" w:color="000000"/>
            </w:tcBorders>
          </w:tcPr>
          <w:p w14:paraId="2C78FD0D" w14:textId="77777777" w:rsidR="007E5106" w:rsidRDefault="007E5106">
            <w:pPr>
              <w:pStyle w:val="TableParagraph"/>
              <w:ind w:left="0"/>
              <w:rPr>
                <w:b/>
                <w:sz w:val="26"/>
              </w:rPr>
            </w:pPr>
          </w:p>
          <w:p w14:paraId="3890A4B4" w14:textId="77777777" w:rsidR="007E5106" w:rsidRDefault="007E5106">
            <w:pPr>
              <w:pStyle w:val="TableParagraph"/>
              <w:spacing w:before="10"/>
              <w:ind w:left="0"/>
              <w:rPr>
                <w:b/>
                <w:sz w:val="35"/>
              </w:rPr>
            </w:pPr>
          </w:p>
          <w:p w14:paraId="200B6416" w14:textId="77777777" w:rsidR="007E5106" w:rsidRDefault="007F33FE">
            <w:pPr>
              <w:pStyle w:val="TableParagraph"/>
              <w:ind w:left="138"/>
              <w:rPr>
                <w:sz w:val="24"/>
              </w:rPr>
            </w:pPr>
            <w:r>
              <w:rPr>
                <w:sz w:val="24"/>
              </w:rPr>
              <w:t>75%</w:t>
            </w:r>
          </w:p>
        </w:tc>
        <w:tc>
          <w:tcPr>
            <w:tcW w:w="1152" w:type="dxa"/>
            <w:tcBorders>
              <w:top w:val="single" w:sz="8" w:space="0" w:color="000000"/>
              <w:left w:val="single" w:sz="8" w:space="0" w:color="000000"/>
              <w:bottom w:val="single" w:sz="8" w:space="0" w:color="000000"/>
            </w:tcBorders>
          </w:tcPr>
          <w:p w14:paraId="700B5989" w14:textId="77777777" w:rsidR="007E5106" w:rsidRDefault="007E5106">
            <w:pPr>
              <w:pStyle w:val="TableParagraph"/>
              <w:ind w:left="0"/>
              <w:rPr>
                <w:b/>
                <w:sz w:val="26"/>
              </w:rPr>
            </w:pPr>
          </w:p>
          <w:p w14:paraId="7E76C9C9" w14:textId="77777777" w:rsidR="007E5106" w:rsidRDefault="007E5106">
            <w:pPr>
              <w:pStyle w:val="TableParagraph"/>
              <w:spacing w:before="10"/>
              <w:ind w:left="0"/>
              <w:rPr>
                <w:b/>
                <w:sz w:val="35"/>
              </w:rPr>
            </w:pPr>
          </w:p>
          <w:p w14:paraId="2E282F50" w14:textId="77777777" w:rsidR="007E5106" w:rsidRDefault="007F33FE">
            <w:pPr>
              <w:pStyle w:val="TableParagraph"/>
              <w:ind w:left="138"/>
              <w:rPr>
                <w:sz w:val="24"/>
              </w:rPr>
            </w:pPr>
            <w:r>
              <w:rPr>
                <w:sz w:val="24"/>
              </w:rPr>
              <w:t>-</w:t>
            </w:r>
            <w:r>
              <w:rPr>
                <w:spacing w:val="-1"/>
                <w:sz w:val="24"/>
              </w:rPr>
              <w:t xml:space="preserve"> </w:t>
            </w:r>
            <w:r>
              <w:rPr>
                <w:sz w:val="24"/>
              </w:rPr>
              <w:t>-</w:t>
            </w:r>
          </w:p>
        </w:tc>
      </w:tr>
      <w:tr w:rsidR="007E5106" w14:paraId="4BE8D0CE" w14:textId="77777777">
        <w:trPr>
          <w:trHeight w:val="987"/>
        </w:trPr>
        <w:tc>
          <w:tcPr>
            <w:tcW w:w="4140" w:type="dxa"/>
            <w:tcBorders>
              <w:top w:val="single" w:sz="8" w:space="0" w:color="000000"/>
              <w:bottom w:val="single" w:sz="8" w:space="0" w:color="000000"/>
              <w:right w:val="single" w:sz="8" w:space="0" w:color="000000"/>
            </w:tcBorders>
          </w:tcPr>
          <w:p w14:paraId="1A562A52" w14:textId="77777777" w:rsidR="007E5106" w:rsidRDefault="007F33FE">
            <w:pPr>
              <w:pStyle w:val="TableParagraph"/>
              <w:spacing w:before="159"/>
              <w:ind w:left="118" w:right="117"/>
              <w:rPr>
                <w:sz w:val="24"/>
              </w:rPr>
            </w:pPr>
            <w:r>
              <w:rPr>
                <w:sz w:val="24"/>
              </w:rPr>
              <w:t>SAND</w:t>
            </w:r>
            <w:r>
              <w:rPr>
                <w:spacing w:val="-6"/>
                <w:sz w:val="24"/>
              </w:rPr>
              <w:t xml:space="preserve"> </w:t>
            </w:r>
            <w:r>
              <w:rPr>
                <w:sz w:val="24"/>
              </w:rPr>
              <w:t>EQUIVALENT</w:t>
            </w:r>
            <w:r>
              <w:rPr>
                <w:spacing w:val="-6"/>
                <w:sz w:val="24"/>
              </w:rPr>
              <w:t xml:space="preserve"> </w:t>
            </w:r>
            <w:r>
              <w:rPr>
                <w:sz w:val="24"/>
              </w:rPr>
              <w:t>PER</w:t>
            </w:r>
            <w:r>
              <w:rPr>
                <w:spacing w:val="-8"/>
                <w:sz w:val="24"/>
              </w:rPr>
              <w:t xml:space="preserve"> </w:t>
            </w:r>
            <w:r>
              <w:rPr>
                <w:sz w:val="24"/>
              </w:rPr>
              <w:t>AASHTO</w:t>
            </w:r>
            <w:r>
              <w:rPr>
                <w:spacing w:val="-64"/>
                <w:sz w:val="24"/>
              </w:rPr>
              <w:t xml:space="preserve"> </w:t>
            </w:r>
            <w:r>
              <w:rPr>
                <w:sz w:val="24"/>
              </w:rPr>
              <w:t>T-176-86 (1993)</w:t>
            </w:r>
          </w:p>
          <w:p w14:paraId="76A2409C" w14:textId="77777777" w:rsidR="007E5106" w:rsidRDefault="007F33FE">
            <w:pPr>
              <w:pStyle w:val="TableParagraph"/>
              <w:spacing w:line="256" w:lineRule="exact"/>
              <w:ind w:left="118"/>
              <w:rPr>
                <w:sz w:val="24"/>
              </w:rPr>
            </w:pPr>
            <w:r>
              <w:rPr>
                <w:sz w:val="24"/>
              </w:rPr>
              <w:t>4.3.2,</w:t>
            </w:r>
            <w:r>
              <w:rPr>
                <w:spacing w:val="2"/>
                <w:sz w:val="24"/>
              </w:rPr>
              <w:t xml:space="preserve"> </w:t>
            </w:r>
            <w:r>
              <w:rPr>
                <w:sz w:val="24"/>
              </w:rPr>
              <w:t>4.3.3</w:t>
            </w:r>
          </w:p>
        </w:tc>
        <w:tc>
          <w:tcPr>
            <w:tcW w:w="1332" w:type="dxa"/>
            <w:tcBorders>
              <w:top w:val="single" w:sz="8" w:space="0" w:color="000000"/>
              <w:left w:val="single" w:sz="8" w:space="0" w:color="000000"/>
              <w:bottom w:val="single" w:sz="8" w:space="0" w:color="000000"/>
              <w:right w:val="single" w:sz="8" w:space="0" w:color="000000"/>
            </w:tcBorders>
          </w:tcPr>
          <w:p w14:paraId="4995A30C" w14:textId="77777777" w:rsidR="007E5106" w:rsidRDefault="007E5106">
            <w:pPr>
              <w:pStyle w:val="TableParagraph"/>
              <w:spacing w:before="10"/>
              <w:ind w:left="0"/>
              <w:rPr>
                <w:b/>
                <w:sz w:val="37"/>
              </w:rPr>
            </w:pPr>
          </w:p>
          <w:p w14:paraId="0C9CDF4D" w14:textId="77777777" w:rsidR="007E5106" w:rsidRDefault="007F33FE">
            <w:pPr>
              <w:pStyle w:val="TableParagraph"/>
              <w:ind w:left="138"/>
              <w:rPr>
                <w:sz w:val="24"/>
              </w:rPr>
            </w:pPr>
            <w:r>
              <w:rPr>
                <w:sz w:val="24"/>
              </w:rPr>
              <w:t>55</w:t>
            </w:r>
          </w:p>
        </w:tc>
        <w:tc>
          <w:tcPr>
            <w:tcW w:w="1440" w:type="dxa"/>
            <w:tcBorders>
              <w:top w:val="single" w:sz="8" w:space="0" w:color="000000"/>
              <w:left w:val="single" w:sz="8" w:space="0" w:color="000000"/>
              <w:bottom w:val="single" w:sz="8" w:space="0" w:color="000000"/>
              <w:right w:val="single" w:sz="8" w:space="0" w:color="000000"/>
            </w:tcBorders>
          </w:tcPr>
          <w:p w14:paraId="792F3B93" w14:textId="77777777" w:rsidR="007E5106" w:rsidRDefault="007E5106">
            <w:pPr>
              <w:pStyle w:val="TableParagraph"/>
              <w:spacing w:before="10"/>
              <w:ind w:left="0"/>
              <w:rPr>
                <w:b/>
                <w:sz w:val="37"/>
              </w:rPr>
            </w:pPr>
          </w:p>
          <w:p w14:paraId="240D75DB" w14:textId="77777777" w:rsidR="007E5106" w:rsidRDefault="007F33FE">
            <w:pPr>
              <w:pStyle w:val="TableParagraph"/>
              <w:ind w:left="138"/>
              <w:rPr>
                <w:sz w:val="24"/>
              </w:rPr>
            </w:pPr>
            <w:r>
              <w:rPr>
                <w:sz w:val="24"/>
              </w:rPr>
              <w:t>-</w:t>
            </w:r>
            <w:r>
              <w:rPr>
                <w:spacing w:val="-1"/>
                <w:sz w:val="24"/>
              </w:rPr>
              <w:t xml:space="preserve"> </w:t>
            </w:r>
            <w:r>
              <w:rPr>
                <w:sz w:val="24"/>
              </w:rPr>
              <w:t>-</w:t>
            </w:r>
            <w:r>
              <w:rPr>
                <w:spacing w:val="-1"/>
                <w:sz w:val="24"/>
              </w:rPr>
              <w:t xml:space="preserve"> </w:t>
            </w:r>
            <w:r>
              <w:rPr>
                <w:sz w:val="24"/>
              </w:rPr>
              <w:t>-</w:t>
            </w:r>
          </w:p>
        </w:tc>
        <w:tc>
          <w:tcPr>
            <w:tcW w:w="1296" w:type="dxa"/>
            <w:tcBorders>
              <w:top w:val="single" w:sz="8" w:space="0" w:color="000000"/>
              <w:left w:val="single" w:sz="8" w:space="0" w:color="000000"/>
              <w:bottom w:val="single" w:sz="8" w:space="0" w:color="000000"/>
              <w:right w:val="single" w:sz="8" w:space="0" w:color="000000"/>
            </w:tcBorders>
          </w:tcPr>
          <w:p w14:paraId="336F2B5A" w14:textId="77777777" w:rsidR="007E5106" w:rsidRDefault="007E5106">
            <w:pPr>
              <w:pStyle w:val="TableParagraph"/>
              <w:spacing w:before="10"/>
              <w:ind w:left="0"/>
              <w:rPr>
                <w:b/>
                <w:sz w:val="37"/>
              </w:rPr>
            </w:pPr>
          </w:p>
          <w:p w14:paraId="4ADED889" w14:textId="77777777" w:rsidR="007E5106" w:rsidRDefault="007F33FE">
            <w:pPr>
              <w:pStyle w:val="TableParagraph"/>
              <w:ind w:left="138"/>
              <w:rPr>
                <w:sz w:val="24"/>
              </w:rPr>
            </w:pPr>
            <w:r>
              <w:rPr>
                <w:sz w:val="24"/>
              </w:rPr>
              <w:t>40</w:t>
            </w:r>
          </w:p>
        </w:tc>
        <w:tc>
          <w:tcPr>
            <w:tcW w:w="1152" w:type="dxa"/>
            <w:tcBorders>
              <w:top w:val="single" w:sz="8" w:space="0" w:color="000000"/>
              <w:left w:val="single" w:sz="8" w:space="0" w:color="000000"/>
              <w:bottom w:val="single" w:sz="8" w:space="0" w:color="000000"/>
            </w:tcBorders>
          </w:tcPr>
          <w:p w14:paraId="6225EC7D" w14:textId="77777777" w:rsidR="007E5106" w:rsidRDefault="007E5106">
            <w:pPr>
              <w:pStyle w:val="TableParagraph"/>
              <w:spacing w:before="10"/>
              <w:ind w:left="0"/>
              <w:rPr>
                <w:b/>
                <w:sz w:val="37"/>
              </w:rPr>
            </w:pPr>
          </w:p>
          <w:p w14:paraId="63EE66C0" w14:textId="77777777" w:rsidR="007E5106" w:rsidRDefault="007F33FE">
            <w:pPr>
              <w:pStyle w:val="TableParagraph"/>
              <w:ind w:left="138"/>
              <w:rPr>
                <w:sz w:val="24"/>
              </w:rPr>
            </w:pPr>
            <w:r>
              <w:rPr>
                <w:sz w:val="24"/>
              </w:rPr>
              <w:t>-</w:t>
            </w:r>
            <w:r>
              <w:rPr>
                <w:spacing w:val="-1"/>
                <w:sz w:val="24"/>
              </w:rPr>
              <w:t xml:space="preserve"> </w:t>
            </w:r>
            <w:r>
              <w:rPr>
                <w:sz w:val="24"/>
              </w:rPr>
              <w:t>-</w:t>
            </w:r>
          </w:p>
        </w:tc>
      </w:tr>
      <w:tr w:rsidR="007E5106" w14:paraId="1E227497" w14:textId="77777777">
        <w:trPr>
          <w:trHeight w:val="435"/>
        </w:trPr>
        <w:tc>
          <w:tcPr>
            <w:tcW w:w="4140" w:type="dxa"/>
            <w:tcBorders>
              <w:top w:val="single" w:sz="8" w:space="0" w:color="000000"/>
              <w:bottom w:val="single" w:sz="8" w:space="0" w:color="000000"/>
              <w:right w:val="single" w:sz="8" w:space="0" w:color="000000"/>
            </w:tcBorders>
          </w:tcPr>
          <w:p w14:paraId="3D9F4EBF" w14:textId="77777777" w:rsidR="007E5106" w:rsidRDefault="007F33FE">
            <w:pPr>
              <w:pStyle w:val="TableParagraph"/>
              <w:spacing w:before="159" w:line="256" w:lineRule="exact"/>
              <w:ind w:left="118"/>
              <w:rPr>
                <w:sz w:val="24"/>
              </w:rPr>
            </w:pPr>
            <w:r>
              <w:rPr>
                <w:sz w:val="24"/>
              </w:rPr>
              <w:t>WEAR</w:t>
            </w:r>
            <w:r>
              <w:rPr>
                <w:spacing w:val="3"/>
                <w:sz w:val="24"/>
              </w:rPr>
              <w:t xml:space="preserve"> </w:t>
            </w:r>
            <w:r>
              <w:rPr>
                <w:sz w:val="24"/>
              </w:rPr>
              <w:t>TEST</w:t>
            </w:r>
            <w:r>
              <w:rPr>
                <w:spacing w:val="6"/>
                <w:sz w:val="24"/>
              </w:rPr>
              <w:t xml:space="preserve"> </w:t>
            </w:r>
            <w:r>
              <w:rPr>
                <w:sz w:val="24"/>
              </w:rPr>
              <w:t>AASHTO</w:t>
            </w:r>
            <w:r>
              <w:rPr>
                <w:spacing w:val="4"/>
                <w:sz w:val="24"/>
              </w:rPr>
              <w:t xml:space="preserve"> </w:t>
            </w:r>
            <w:r>
              <w:rPr>
                <w:sz w:val="24"/>
              </w:rPr>
              <w:t>T-96</w:t>
            </w:r>
          </w:p>
        </w:tc>
        <w:tc>
          <w:tcPr>
            <w:tcW w:w="1332" w:type="dxa"/>
            <w:tcBorders>
              <w:top w:val="single" w:sz="8" w:space="0" w:color="000000"/>
              <w:left w:val="single" w:sz="8" w:space="0" w:color="000000"/>
              <w:bottom w:val="single" w:sz="8" w:space="0" w:color="000000"/>
              <w:right w:val="single" w:sz="8" w:space="0" w:color="000000"/>
            </w:tcBorders>
          </w:tcPr>
          <w:p w14:paraId="239CBC0C" w14:textId="77777777" w:rsidR="007E5106" w:rsidRDefault="007F33FE">
            <w:pPr>
              <w:pStyle w:val="TableParagraph"/>
              <w:spacing w:before="159" w:line="256" w:lineRule="exact"/>
              <w:ind w:left="138"/>
              <w:rPr>
                <w:sz w:val="24"/>
              </w:rPr>
            </w:pPr>
            <w:r>
              <w:rPr>
                <w:sz w:val="24"/>
              </w:rPr>
              <w:t>-</w:t>
            </w:r>
            <w:r>
              <w:rPr>
                <w:spacing w:val="-1"/>
                <w:sz w:val="24"/>
              </w:rPr>
              <w:t xml:space="preserve"> </w:t>
            </w:r>
            <w:r>
              <w:rPr>
                <w:sz w:val="24"/>
              </w:rPr>
              <w:t>-</w:t>
            </w:r>
            <w:r>
              <w:rPr>
                <w:spacing w:val="-1"/>
                <w:sz w:val="24"/>
              </w:rPr>
              <w:t xml:space="preserve"> </w:t>
            </w:r>
            <w:r>
              <w:rPr>
                <w:sz w:val="24"/>
              </w:rPr>
              <w:t>-</w:t>
            </w:r>
          </w:p>
        </w:tc>
        <w:tc>
          <w:tcPr>
            <w:tcW w:w="1440" w:type="dxa"/>
            <w:tcBorders>
              <w:top w:val="single" w:sz="8" w:space="0" w:color="000000"/>
              <w:left w:val="single" w:sz="8" w:space="0" w:color="000000"/>
              <w:bottom w:val="single" w:sz="8" w:space="0" w:color="000000"/>
              <w:right w:val="single" w:sz="8" w:space="0" w:color="000000"/>
            </w:tcBorders>
          </w:tcPr>
          <w:p w14:paraId="4EE6D6D9" w14:textId="77777777" w:rsidR="007E5106" w:rsidRDefault="007F33FE">
            <w:pPr>
              <w:pStyle w:val="TableParagraph"/>
              <w:spacing w:before="159" w:line="256" w:lineRule="exact"/>
              <w:ind w:left="138"/>
              <w:rPr>
                <w:sz w:val="24"/>
              </w:rPr>
            </w:pPr>
            <w:r>
              <w:rPr>
                <w:sz w:val="24"/>
              </w:rPr>
              <w:t>30%</w:t>
            </w:r>
          </w:p>
        </w:tc>
        <w:tc>
          <w:tcPr>
            <w:tcW w:w="1296" w:type="dxa"/>
            <w:tcBorders>
              <w:top w:val="single" w:sz="8" w:space="0" w:color="000000"/>
              <w:left w:val="single" w:sz="8" w:space="0" w:color="000000"/>
              <w:bottom w:val="single" w:sz="8" w:space="0" w:color="000000"/>
              <w:right w:val="single" w:sz="8" w:space="0" w:color="000000"/>
            </w:tcBorders>
          </w:tcPr>
          <w:p w14:paraId="08CD2F68" w14:textId="77777777" w:rsidR="007E5106" w:rsidRDefault="007F33FE">
            <w:pPr>
              <w:pStyle w:val="TableParagraph"/>
              <w:spacing w:before="159" w:line="256" w:lineRule="exact"/>
              <w:ind w:left="138"/>
              <w:rPr>
                <w:sz w:val="24"/>
              </w:rPr>
            </w:pPr>
            <w:r>
              <w:rPr>
                <w:sz w:val="24"/>
              </w:rPr>
              <w:t>-</w:t>
            </w:r>
            <w:r>
              <w:rPr>
                <w:spacing w:val="-1"/>
                <w:sz w:val="24"/>
              </w:rPr>
              <w:t xml:space="preserve"> </w:t>
            </w:r>
            <w:r>
              <w:rPr>
                <w:sz w:val="24"/>
              </w:rPr>
              <w:t>-</w:t>
            </w:r>
            <w:r>
              <w:rPr>
                <w:spacing w:val="-1"/>
                <w:sz w:val="24"/>
              </w:rPr>
              <w:t xml:space="preserve"> </w:t>
            </w:r>
            <w:r>
              <w:rPr>
                <w:sz w:val="24"/>
              </w:rPr>
              <w:t>-</w:t>
            </w:r>
          </w:p>
        </w:tc>
        <w:tc>
          <w:tcPr>
            <w:tcW w:w="1152" w:type="dxa"/>
            <w:tcBorders>
              <w:top w:val="single" w:sz="8" w:space="0" w:color="000000"/>
              <w:left w:val="single" w:sz="8" w:space="0" w:color="000000"/>
              <w:bottom w:val="single" w:sz="8" w:space="0" w:color="000000"/>
            </w:tcBorders>
          </w:tcPr>
          <w:p w14:paraId="42A063D3" w14:textId="77777777" w:rsidR="007E5106" w:rsidRDefault="007F33FE">
            <w:pPr>
              <w:pStyle w:val="TableParagraph"/>
              <w:spacing w:before="159" w:line="256" w:lineRule="exact"/>
              <w:ind w:left="138"/>
              <w:rPr>
                <w:sz w:val="24"/>
              </w:rPr>
            </w:pPr>
            <w:r>
              <w:rPr>
                <w:sz w:val="24"/>
              </w:rPr>
              <w:t>30%</w:t>
            </w:r>
          </w:p>
        </w:tc>
      </w:tr>
      <w:tr w:rsidR="007E5106" w14:paraId="1DBF6185" w14:textId="77777777">
        <w:trPr>
          <w:trHeight w:val="378"/>
        </w:trPr>
        <w:tc>
          <w:tcPr>
            <w:tcW w:w="4140" w:type="dxa"/>
            <w:vMerge w:val="restart"/>
            <w:tcBorders>
              <w:top w:val="single" w:sz="8" w:space="0" w:color="000000"/>
              <w:bottom w:val="single" w:sz="8" w:space="0" w:color="000000"/>
              <w:right w:val="single" w:sz="8" w:space="0" w:color="000000"/>
            </w:tcBorders>
          </w:tcPr>
          <w:p w14:paraId="2ADF7DA7" w14:textId="77777777" w:rsidR="007E5106" w:rsidRDefault="007F33FE">
            <w:pPr>
              <w:pStyle w:val="TableParagraph"/>
              <w:spacing w:before="159"/>
              <w:ind w:left="118" w:right="730"/>
              <w:rPr>
                <w:sz w:val="24"/>
              </w:rPr>
            </w:pPr>
            <w:r>
              <w:rPr>
                <w:sz w:val="24"/>
              </w:rPr>
              <w:t>DRY-ROTTED</w:t>
            </w:r>
            <w:r>
              <w:rPr>
                <w:spacing w:val="1"/>
                <w:sz w:val="24"/>
              </w:rPr>
              <w:t xml:space="preserve"> </w:t>
            </w:r>
            <w:r>
              <w:rPr>
                <w:sz w:val="24"/>
              </w:rPr>
              <w:t>UNIT</w:t>
            </w:r>
            <w:r>
              <w:rPr>
                <w:spacing w:val="4"/>
                <w:sz w:val="24"/>
              </w:rPr>
              <w:t xml:space="preserve"> </w:t>
            </w:r>
            <w:r>
              <w:rPr>
                <w:sz w:val="24"/>
              </w:rPr>
              <w:t>WEIGHT</w:t>
            </w:r>
            <w:r>
              <w:rPr>
                <w:spacing w:val="-64"/>
                <w:sz w:val="24"/>
              </w:rPr>
              <w:t xml:space="preserve"> </w:t>
            </w:r>
            <w:r>
              <w:rPr>
                <w:sz w:val="24"/>
              </w:rPr>
              <w:t>AASHTO</w:t>
            </w:r>
            <w:r>
              <w:rPr>
                <w:spacing w:val="1"/>
                <w:sz w:val="24"/>
              </w:rPr>
              <w:t xml:space="preserve"> </w:t>
            </w:r>
            <w:r>
              <w:rPr>
                <w:sz w:val="24"/>
              </w:rPr>
              <w:t>T-19</w:t>
            </w:r>
          </w:p>
        </w:tc>
        <w:tc>
          <w:tcPr>
            <w:tcW w:w="1332" w:type="dxa"/>
            <w:tcBorders>
              <w:top w:val="single" w:sz="8" w:space="0" w:color="000000"/>
              <w:left w:val="single" w:sz="8" w:space="0" w:color="000000"/>
              <w:bottom w:val="single" w:sz="8" w:space="0" w:color="000000"/>
              <w:right w:val="single" w:sz="8" w:space="0" w:color="000000"/>
            </w:tcBorders>
          </w:tcPr>
          <w:p w14:paraId="5AE43D5E" w14:textId="77777777" w:rsidR="007E5106" w:rsidRDefault="007F33FE">
            <w:pPr>
              <w:pStyle w:val="TableParagraph"/>
              <w:spacing w:before="161" w:line="197" w:lineRule="exact"/>
              <w:ind w:left="138"/>
              <w:rPr>
                <w:sz w:val="19"/>
              </w:rPr>
            </w:pPr>
            <w:r>
              <w:rPr>
                <w:sz w:val="19"/>
              </w:rPr>
              <w:t>AM.</w:t>
            </w:r>
            <w:r>
              <w:rPr>
                <w:spacing w:val="-3"/>
                <w:sz w:val="19"/>
              </w:rPr>
              <w:t xml:space="preserve"> </w:t>
            </w:r>
            <w:r>
              <w:rPr>
                <w:sz w:val="19"/>
              </w:rPr>
              <w:t>STD.</w:t>
            </w:r>
          </w:p>
        </w:tc>
        <w:tc>
          <w:tcPr>
            <w:tcW w:w="1440" w:type="dxa"/>
            <w:tcBorders>
              <w:top w:val="single" w:sz="8" w:space="0" w:color="000000"/>
              <w:left w:val="single" w:sz="8" w:space="0" w:color="000000"/>
              <w:bottom w:val="single" w:sz="8" w:space="0" w:color="000000"/>
              <w:right w:val="single" w:sz="8" w:space="0" w:color="000000"/>
            </w:tcBorders>
          </w:tcPr>
          <w:p w14:paraId="011326DA" w14:textId="77777777" w:rsidR="007E5106" w:rsidRDefault="007F33FE">
            <w:pPr>
              <w:pStyle w:val="TableParagraph"/>
              <w:spacing w:before="161" w:line="197" w:lineRule="exact"/>
              <w:ind w:left="138"/>
              <w:rPr>
                <w:sz w:val="19"/>
              </w:rPr>
            </w:pPr>
            <w:r>
              <w:rPr>
                <w:sz w:val="19"/>
              </w:rPr>
              <w:t>METRIC</w:t>
            </w:r>
          </w:p>
        </w:tc>
        <w:tc>
          <w:tcPr>
            <w:tcW w:w="1296" w:type="dxa"/>
            <w:tcBorders>
              <w:top w:val="single" w:sz="8" w:space="0" w:color="000000"/>
              <w:left w:val="single" w:sz="8" w:space="0" w:color="000000"/>
              <w:bottom w:val="single" w:sz="8" w:space="0" w:color="000000"/>
              <w:right w:val="single" w:sz="8" w:space="0" w:color="000000"/>
            </w:tcBorders>
          </w:tcPr>
          <w:p w14:paraId="56C63BA8" w14:textId="77777777" w:rsidR="007E5106" w:rsidRDefault="007F33FE">
            <w:pPr>
              <w:pStyle w:val="TableParagraph"/>
              <w:spacing w:before="161" w:line="197" w:lineRule="exact"/>
              <w:ind w:left="138"/>
              <w:rPr>
                <w:sz w:val="19"/>
              </w:rPr>
            </w:pPr>
            <w:r>
              <w:rPr>
                <w:sz w:val="19"/>
              </w:rPr>
              <w:t>AM.</w:t>
            </w:r>
            <w:r>
              <w:rPr>
                <w:spacing w:val="-3"/>
                <w:sz w:val="19"/>
              </w:rPr>
              <w:t xml:space="preserve"> </w:t>
            </w:r>
            <w:r>
              <w:rPr>
                <w:sz w:val="19"/>
              </w:rPr>
              <w:t>STD.</w:t>
            </w:r>
          </w:p>
        </w:tc>
        <w:tc>
          <w:tcPr>
            <w:tcW w:w="1152" w:type="dxa"/>
            <w:tcBorders>
              <w:top w:val="single" w:sz="8" w:space="0" w:color="000000"/>
              <w:left w:val="single" w:sz="8" w:space="0" w:color="000000"/>
              <w:bottom w:val="single" w:sz="8" w:space="0" w:color="000000"/>
            </w:tcBorders>
          </w:tcPr>
          <w:p w14:paraId="0DEB7A4C" w14:textId="77777777" w:rsidR="007E5106" w:rsidRDefault="007F33FE">
            <w:pPr>
              <w:pStyle w:val="TableParagraph"/>
              <w:spacing w:before="161" w:line="197" w:lineRule="exact"/>
              <w:ind w:left="138"/>
              <w:rPr>
                <w:sz w:val="19"/>
              </w:rPr>
            </w:pPr>
            <w:r>
              <w:rPr>
                <w:sz w:val="19"/>
              </w:rPr>
              <w:t>METRIC</w:t>
            </w:r>
          </w:p>
        </w:tc>
      </w:tr>
      <w:tr w:rsidR="007E5106" w14:paraId="6FB40866" w14:textId="77777777">
        <w:trPr>
          <w:trHeight w:val="815"/>
        </w:trPr>
        <w:tc>
          <w:tcPr>
            <w:tcW w:w="4140" w:type="dxa"/>
            <w:vMerge/>
            <w:tcBorders>
              <w:top w:val="nil"/>
              <w:bottom w:val="single" w:sz="8" w:space="0" w:color="000000"/>
              <w:right w:val="single" w:sz="8" w:space="0" w:color="000000"/>
            </w:tcBorders>
          </w:tcPr>
          <w:p w14:paraId="520CEFBA" w14:textId="77777777" w:rsidR="007E5106" w:rsidRDefault="007E5106">
            <w:pPr>
              <w:rPr>
                <w:sz w:val="2"/>
                <w:szCs w:val="2"/>
              </w:rPr>
            </w:pPr>
          </w:p>
        </w:tc>
        <w:tc>
          <w:tcPr>
            <w:tcW w:w="1332" w:type="dxa"/>
            <w:tcBorders>
              <w:top w:val="single" w:sz="8" w:space="0" w:color="000000"/>
              <w:left w:val="single" w:sz="8" w:space="0" w:color="000000"/>
              <w:bottom w:val="single" w:sz="8" w:space="0" w:color="000000"/>
              <w:right w:val="single" w:sz="8" w:space="0" w:color="000000"/>
            </w:tcBorders>
          </w:tcPr>
          <w:p w14:paraId="55558630" w14:textId="77777777" w:rsidR="007E5106" w:rsidRDefault="007F33FE">
            <w:pPr>
              <w:pStyle w:val="TableParagraph"/>
              <w:tabs>
                <w:tab w:val="left" w:pos="568"/>
              </w:tabs>
              <w:spacing w:before="161"/>
              <w:ind w:left="138"/>
              <w:rPr>
                <w:sz w:val="19"/>
              </w:rPr>
            </w:pPr>
            <w:r>
              <w:rPr>
                <w:sz w:val="19"/>
              </w:rPr>
              <w:t>75</w:t>
            </w:r>
            <w:r>
              <w:rPr>
                <w:sz w:val="19"/>
              </w:rPr>
              <w:tab/>
              <w:t>pounds</w:t>
            </w:r>
          </w:p>
          <w:p w14:paraId="4D09D48D" w14:textId="77777777" w:rsidR="007E5106" w:rsidRDefault="007F33FE">
            <w:pPr>
              <w:pStyle w:val="TableParagraph"/>
              <w:tabs>
                <w:tab w:val="left" w:pos="745"/>
              </w:tabs>
              <w:spacing w:line="220" w:lineRule="atLeast"/>
              <w:ind w:left="138" w:right="118"/>
              <w:rPr>
                <w:sz w:val="19"/>
              </w:rPr>
            </w:pPr>
            <w:r>
              <w:rPr>
                <w:sz w:val="19"/>
              </w:rPr>
              <w:t>per</w:t>
            </w:r>
            <w:r>
              <w:rPr>
                <w:sz w:val="19"/>
              </w:rPr>
              <w:tab/>
            </w:r>
            <w:r>
              <w:rPr>
                <w:spacing w:val="-1"/>
                <w:sz w:val="19"/>
              </w:rPr>
              <w:t>cubic</w:t>
            </w:r>
            <w:r>
              <w:rPr>
                <w:spacing w:val="-50"/>
                <w:sz w:val="19"/>
              </w:rPr>
              <w:t xml:space="preserve"> </w:t>
            </w:r>
            <w:r>
              <w:rPr>
                <w:sz w:val="19"/>
              </w:rPr>
              <w:t>foot</w:t>
            </w:r>
          </w:p>
        </w:tc>
        <w:tc>
          <w:tcPr>
            <w:tcW w:w="1440" w:type="dxa"/>
            <w:tcBorders>
              <w:top w:val="single" w:sz="8" w:space="0" w:color="000000"/>
              <w:left w:val="single" w:sz="8" w:space="0" w:color="000000"/>
              <w:bottom w:val="single" w:sz="8" w:space="0" w:color="000000"/>
              <w:right w:val="single" w:sz="8" w:space="0" w:color="000000"/>
            </w:tcBorders>
          </w:tcPr>
          <w:p w14:paraId="0D2BFB65" w14:textId="77777777" w:rsidR="007E5106" w:rsidRDefault="007F33FE">
            <w:pPr>
              <w:pStyle w:val="TableParagraph"/>
              <w:spacing w:before="161"/>
              <w:ind w:left="138"/>
              <w:rPr>
                <w:sz w:val="19"/>
              </w:rPr>
            </w:pPr>
            <w:r>
              <w:rPr>
                <w:sz w:val="19"/>
              </w:rPr>
              <w:t>1200</w:t>
            </w:r>
          </w:p>
          <w:p w14:paraId="6B5800D2" w14:textId="77777777" w:rsidR="007E5106" w:rsidRDefault="007F33FE">
            <w:pPr>
              <w:pStyle w:val="TableParagraph"/>
              <w:ind w:left="138"/>
              <w:rPr>
                <w:sz w:val="19"/>
              </w:rPr>
            </w:pPr>
            <w:r>
              <w:rPr>
                <w:sz w:val="19"/>
              </w:rPr>
              <w:t>kg/m</w:t>
            </w:r>
            <w:r>
              <w:rPr>
                <w:sz w:val="19"/>
                <w:vertAlign w:val="superscript"/>
              </w:rPr>
              <w:t>3</w:t>
            </w:r>
          </w:p>
        </w:tc>
        <w:tc>
          <w:tcPr>
            <w:tcW w:w="1296" w:type="dxa"/>
            <w:tcBorders>
              <w:top w:val="single" w:sz="8" w:space="0" w:color="000000"/>
              <w:left w:val="single" w:sz="8" w:space="0" w:color="000000"/>
              <w:bottom w:val="single" w:sz="8" w:space="0" w:color="000000"/>
              <w:right w:val="single" w:sz="8" w:space="0" w:color="000000"/>
            </w:tcBorders>
          </w:tcPr>
          <w:p w14:paraId="2A245BCC" w14:textId="77777777" w:rsidR="007E5106" w:rsidRDefault="007F33FE">
            <w:pPr>
              <w:pStyle w:val="TableParagraph"/>
              <w:spacing w:before="139" w:line="220" w:lineRule="atLeast"/>
              <w:ind w:left="138" w:right="118"/>
              <w:jc w:val="both"/>
              <w:rPr>
                <w:sz w:val="19"/>
              </w:rPr>
            </w:pPr>
            <w:r>
              <w:rPr>
                <w:sz w:val="19"/>
              </w:rPr>
              <w:t>75</w:t>
            </w:r>
            <w:r>
              <w:rPr>
                <w:spacing w:val="1"/>
                <w:sz w:val="19"/>
              </w:rPr>
              <w:t xml:space="preserve"> </w:t>
            </w:r>
            <w:r>
              <w:rPr>
                <w:sz w:val="19"/>
              </w:rPr>
              <w:t>pounds</w:t>
            </w:r>
            <w:r>
              <w:rPr>
                <w:spacing w:val="-50"/>
                <w:sz w:val="19"/>
              </w:rPr>
              <w:t xml:space="preserve"> </w:t>
            </w:r>
            <w:r>
              <w:rPr>
                <w:sz w:val="19"/>
              </w:rPr>
              <w:t>per</w:t>
            </w:r>
            <w:r>
              <w:rPr>
                <w:spacing w:val="1"/>
                <w:sz w:val="19"/>
              </w:rPr>
              <w:t xml:space="preserve"> </w:t>
            </w:r>
            <w:r>
              <w:rPr>
                <w:sz w:val="19"/>
              </w:rPr>
              <w:t>cubic</w:t>
            </w:r>
            <w:r>
              <w:rPr>
                <w:spacing w:val="-50"/>
                <w:sz w:val="19"/>
              </w:rPr>
              <w:t xml:space="preserve"> </w:t>
            </w:r>
            <w:r>
              <w:rPr>
                <w:sz w:val="19"/>
              </w:rPr>
              <w:t>foot</w:t>
            </w:r>
          </w:p>
        </w:tc>
        <w:tc>
          <w:tcPr>
            <w:tcW w:w="1152" w:type="dxa"/>
            <w:tcBorders>
              <w:top w:val="single" w:sz="8" w:space="0" w:color="000000"/>
              <w:left w:val="single" w:sz="8" w:space="0" w:color="000000"/>
              <w:bottom w:val="single" w:sz="8" w:space="0" w:color="000000"/>
            </w:tcBorders>
          </w:tcPr>
          <w:p w14:paraId="4FE25CFA" w14:textId="77777777" w:rsidR="007E5106" w:rsidRDefault="007F33FE">
            <w:pPr>
              <w:pStyle w:val="TableParagraph"/>
              <w:spacing w:before="161"/>
              <w:ind w:left="138"/>
              <w:rPr>
                <w:sz w:val="19"/>
              </w:rPr>
            </w:pPr>
            <w:r>
              <w:rPr>
                <w:sz w:val="19"/>
              </w:rPr>
              <w:t>1200</w:t>
            </w:r>
          </w:p>
          <w:p w14:paraId="3A15C1AE" w14:textId="77777777" w:rsidR="007E5106" w:rsidRDefault="007F33FE">
            <w:pPr>
              <w:pStyle w:val="TableParagraph"/>
              <w:ind w:left="138"/>
              <w:rPr>
                <w:sz w:val="19"/>
              </w:rPr>
            </w:pPr>
            <w:r>
              <w:rPr>
                <w:sz w:val="19"/>
              </w:rPr>
              <w:t>kg/m</w:t>
            </w:r>
            <w:r>
              <w:rPr>
                <w:sz w:val="19"/>
                <w:vertAlign w:val="superscript"/>
              </w:rPr>
              <w:t>3</w:t>
            </w:r>
          </w:p>
        </w:tc>
      </w:tr>
      <w:tr w:rsidR="007E5106" w14:paraId="10494F0D" w14:textId="77777777">
        <w:trPr>
          <w:trHeight w:val="1866"/>
        </w:trPr>
        <w:tc>
          <w:tcPr>
            <w:tcW w:w="4140" w:type="dxa"/>
            <w:tcBorders>
              <w:top w:val="single" w:sz="8" w:space="0" w:color="000000"/>
              <w:right w:val="single" w:sz="8" w:space="0" w:color="000000"/>
            </w:tcBorders>
          </w:tcPr>
          <w:p w14:paraId="68B3293D" w14:textId="77777777" w:rsidR="007E5106" w:rsidRDefault="007F33FE">
            <w:pPr>
              <w:pStyle w:val="TableParagraph"/>
              <w:spacing w:before="155"/>
              <w:ind w:left="118"/>
              <w:rPr>
                <w:sz w:val="24"/>
              </w:rPr>
            </w:pPr>
            <w:r>
              <w:rPr>
                <w:sz w:val="24"/>
              </w:rPr>
              <w:t>STRIPPING</w:t>
            </w:r>
            <w:r>
              <w:rPr>
                <w:spacing w:val="2"/>
                <w:sz w:val="24"/>
              </w:rPr>
              <w:t xml:space="preserve"> </w:t>
            </w:r>
            <w:r>
              <w:rPr>
                <w:sz w:val="24"/>
              </w:rPr>
              <w:t>TESTS:</w:t>
            </w:r>
          </w:p>
          <w:p w14:paraId="3C41F07D" w14:textId="77777777" w:rsidR="007E5106" w:rsidRDefault="007E5106">
            <w:pPr>
              <w:pStyle w:val="TableParagraph"/>
              <w:ind w:left="0"/>
              <w:rPr>
                <w:b/>
                <w:sz w:val="26"/>
              </w:rPr>
            </w:pPr>
          </w:p>
          <w:p w14:paraId="48B3B165" w14:textId="77777777" w:rsidR="007E5106" w:rsidRDefault="007E5106">
            <w:pPr>
              <w:pStyle w:val="TableParagraph"/>
              <w:ind w:left="0"/>
              <w:rPr>
                <w:b/>
              </w:rPr>
            </w:pPr>
          </w:p>
          <w:p w14:paraId="30A93C32" w14:textId="77777777" w:rsidR="007E5106" w:rsidRDefault="007F33FE">
            <w:pPr>
              <w:pStyle w:val="TableParagraph"/>
              <w:ind w:left="118"/>
              <w:rPr>
                <w:sz w:val="24"/>
              </w:rPr>
            </w:pPr>
            <w:r>
              <w:rPr>
                <w:sz w:val="24"/>
              </w:rPr>
              <w:t>AASHTO</w:t>
            </w:r>
            <w:r>
              <w:rPr>
                <w:spacing w:val="1"/>
                <w:sz w:val="24"/>
              </w:rPr>
              <w:t xml:space="preserve"> </w:t>
            </w:r>
            <w:r>
              <w:rPr>
                <w:sz w:val="24"/>
              </w:rPr>
              <w:t>T-283</w:t>
            </w:r>
          </w:p>
          <w:p w14:paraId="67770F19" w14:textId="77777777" w:rsidR="007E5106" w:rsidRDefault="007E5106">
            <w:pPr>
              <w:pStyle w:val="TableParagraph"/>
              <w:ind w:left="0"/>
              <w:rPr>
                <w:b/>
                <w:sz w:val="24"/>
              </w:rPr>
            </w:pPr>
          </w:p>
          <w:p w14:paraId="5D8B101E" w14:textId="77777777" w:rsidR="007E5106" w:rsidRDefault="007F33FE">
            <w:pPr>
              <w:pStyle w:val="TableParagraph"/>
              <w:ind w:left="118"/>
              <w:rPr>
                <w:sz w:val="24"/>
              </w:rPr>
            </w:pPr>
            <w:r>
              <w:rPr>
                <w:sz w:val="24"/>
              </w:rPr>
              <w:t>ASTM</w:t>
            </w:r>
            <w:r>
              <w:rPr>
                <w:spacing w:val="-2"/>
                <w:sz w:val="24"/>
              </w:rPr>
              <w:t xml:space="preserve"> </w:t>
            </w:r>
            <w:r>
              <w:rPr>
                <w:sz w:val="24"/>
              </w:rPr>
              <w:t>D-4687 including</w:t>
            </w:r>
            <w:r>
              <w:rPr>
                <w:spacing w:val="-2"/>
                <w:sz w:val="24"/>
              </w:rPr>
              <w:t xml:space="preserve"> </w:t>
            </w:r>
            <w:r>
              <w:rPr>
                <w:sz w:val="24"/>
              </w:rPr>
              <w:t>Note 5</w:t>
            </w:r>
          </w:p>
        </w:tc>
        <w:tc>
          <w:tcPr>
            <w:tcW w:w="5220" w:type="dxa"/>
            <w:gridSpan w:val="4"/>
            <w:tcBorders>
              <w:top w:val="single" w:sz="8" w:space="0" w:color="000000"/>
              <w:left w:val="single" w:sz="8" w:space="0" w:color="000000"/>
            </w:tcBorders>
          </w:tcPr>
          <w:p w14:paraId="3AF6272A" w14:textId="77777777" w:rsidR="007E5106" w:rsidRDefault="007F33FE">
            <w:pPr>
              <w:pStyle w:val="TableParagraph"/>
              <w:spacing w:before="155"/>
              <w:ind w:left="138" w:right="97"/>
              <w:jc w:val="both"/>
              <w:rPr>
                <w:sz w:val="24"/>
              </w:rPr>
            </w:pPr>
            <w:r>
              <w:rPr>
                <w:spacing w:val="-1"/>
                <w:sz w:val="24"/>
              </w:rPr>
              <w:t>Shall</w:t>
            </w:r>
            <w:r>
              <w:rPr>
                <w:spacing w:val="-17"/>
                <w:sz w:val="24"/>
              </w:rPr>
              <w:t xml:space="preserve"> </w:t>
            </w:r>
            <w:r>
              <w:rPr>
                <w:spacing w:val="-1"/>
                <w:sz w:val="24"/>
              </w:rPr>
              <w:t>be</w:t>
            </w:r>
            <w:r>
              <w:rPr>
                <w:spacing w:val="-15"/>
                <w:sz w:val="24"/>
              </w:rPr>
              <w:t xml:space="preserve"> </w:t>
            </w:r>
            <w:r>
              <w:rPr>
                <w:spacing w:val="-1"/>
                <w:sz w:val="24"/>
              </w:rPr>
              <w:t>used</w:t>
            </w:r>
            <w:r>
              <w:rPr>
                <w:spacing w:val="-16"/>
                <w:sz w:val="24"/>
              </w:rPr>
              <w:t xml:space="preserve"> </w:t>
            </w:r>
            <w:r>
              <w:rPr>
                <w:spacing w:val="-1"/>
                <w:sz w:val="24"/>
              </w:rPr>
              <w:t>to</w:t>
            </w:r>
            <w:r>
              <w:rPr>
                <w:spacing w:val="-15"/>
                <w:sz w:val="24"/>
              </w:rPr>
              <w:t xml:space="preserve"> </w:t>
            </w:r>
            <w:r>
              <w:rPr>
                <w:spacing w:val="-1"/>
                <w:sz w:val="24"/>
              </w:rPr>
              <w:t>determine</w:t>
            </w:r>
            <w:r>
              <w:rPr>
                <w:spacing w:val="-16"/>
                <w:sz w:val="24"/>
              </w:rPr>
              <w:t xml:space="preserve"> </w:t>
            </w:r>
            <w:r>
              <w:rPr>
                <w:spacing w:val="-1"/>
                <w:sz w:val="24"/>
              </w:rPr>
              <w:t>the</w:t>
            </w:r>
            <w:r>
              <w:rPr>
                <w:spacing w:val="-15"/>
                <w:sz w:val="24"/>
              </w:rPr>
              <w:t xml:space="preserve"> </w:t>
            </w:r>
            <w:r>
              <w:rPr>
                <w:spacing w:val="-1"/>
                <w:sz w:val="24"/>
              </w:rPr>
              <w:t>required</w:t>
            </w:r>
            <w:r>
              <w:rPr>
                <w:spacing w:val="-21"/>
                <w:sz w:val="24"/>
              </w:rPr>
              <w:t xml:space="preserve"> </w:t>
            </w:r>
            <w:r>
              <w:rPr>
                <w:spacing w:val="-1"/>
                <w:sz w:val="24"/>
              </w:rPr>
              <w:t>amount</w:t>
            </w:r>
            <w:r>
              <w:rPr>
                <w:spacing w:val="-64"/>
                <w:sz w:val="24"/>
              </w:rPr>
              <w:t xml:space="preserve"> </w:t>
            </w:r>
            <w:r>
              <w:rPr>
                <w:sz w:val="24"/>
              </w:rPr>
              <w:t>of</w:t>
            </w:r>
            <w:r>
              <w:rPr>
                <w:spacing w:val="-4"/>
                <w:sz w:val="24"/>
              </w:rPr>
              <w:t xml:space="preserve"> </w:t>
            </w:r>
            <w:r>
              <w:rPr>
                <w:sz w:val="24"/>
              </w:rPr>
              <w:t>hydrated</w:t>
            </w:r>
            <w:r>
              <w:rPr>
                <w:spacing w:val="-5"/>
                <w:sz w:val="24"/>
              </w:rPr>
              <w:t xml:space="preserve"> </w:t>
            </w:r>
            <w:r>
              <w:rPr>
                <w:sz w:val="24"/>
              </w:rPr>
              <w:t>lime</w:t>
            </w:r>
            <w:r>
              <w:rPr>
                <w:spacing w:val="-5"/>
                <w:sz w:val="24"/>
              </w:rPr>
              <w:t xml:space="preserve"> </w:t>
            </w:r>
            <w:r>
              <w:rPr>
                <w:sz w:val="24"/>
              </w:rPr>
              <w:t>in</w:t>
            </w:r>
            <w:r>
              <w:rPr>
                <w:spacing w:val="-5"/>
                <w:sz w:val="24"/>
              </w:rPr>
              <w:t xml:space="preserve"> </w:t>
            </w:r>
            <w:r>
              <w:rPr>
                <w:sz w:val="24"/>
              </w:rPr>
              <w:t>the</w:t>
            </w:r>
            <w:r>
              <w:rPr>
                <w:spacing w:val="-5"/>
                <w:sz w:val="24"/>
              </w:rPr>
              <w:t xml:space="preserve"> </w:t>
            </w:r>
            <w:r>
              <w:rPr>
                <w:sz w:val="24"/>
              </w:rPr>
              <w:t>asphalt.</w:t>
            </w:r>
            <w:r>
              <w:rPr>
                <w:spacing w:val="-6"/>
                <w:sz w:val="24"/>
              </w:rPr>
              <w:t xml:space="preserve"> </w:t>
            </w:r>
            <w:r>
              <w:rPr>
                <w:sz w:val="24"/>
              </w:rPr>
              <w:t>The</w:t>
            </w:r>
            <w:r>
              <w:rPr>
                <w:spacing w:val="-7"/>
                <w:sz w:val="24"/>
              </w:rPr>
              <w:t xml:space="preserve"> </w:t>
            </w:r>
            <w:r>
              <w:rPr>
                <w:sz w:val="24"/>
              </w:rPr>
              <w:t>mix</w:t>
            </w:r>
            <w:r>
              <w:rPr>
                <w:spacing w:val="-11"/>
                <w:sz w:val="24"/>
              </w:rPr>
              <w:t xml:space="preserve"> </w:t>
            </w:r>
            <w:r>
              <w:rPr>
                <w:sz w:val="24"/>
              </w:rPr>
              <w:t>design</w:t>
            </w:r>
            <w:r>
              <w:rPr>
                <w:spacing w:val="-64"/>
                <w:sz w:val="24"/>
              </w:rPr>
              <w:t xml:space="preserve"> </w:t>
            </w:r>
            <w:r>
              <w:rPr>
                <w:spacing w:val="-1"/>
                <w:sz w:val="24"/>
              </w:rPr>
              <w:t>shall</w:t>
            </w:r>
            <w:r>
              <w:rPr>
                <w:spacing w:val="-16"/>
                <w:sz w:val="24"/>
              </w:rPr>
              <w:t xml:space="preserve"> </w:t>
            </w:r>
            <w:r>
              <w:rPr>
                <w:spacing w:val="-1"/>
                <w:sz w:val="24"/>
              </w:rPr>
              <w:t>have</w:t>
            </w:r>
            <w:r>
              <w:rPr>
                <w:spacing w:val="-13"/>
                <w:sz w:val="24"/>
              </w:rPr>
              <w:t xml:space="preserve"> </w:t>
            </w:r>
            <w:r>
              <w:rPr>
                <w:sz w:val="24"/>
              </w:rPr>
              <w:t>a</w:t>
            </w:r>
            <w:r>
              <w:rPr>
                <w:spacing w:val="-14"/>
                <w:sz w:val="24"/>
              </w:rPr>
              <w:t xml:space="preserve"> </w:t>
            </w:r>
            <w:r>
              <w:rPr>
                <w:sz w:val="24"/>
              </w:rPr>
              <w:t>tensile</w:t>
            </w:r>
            <w:r>
              <w:rPr>
                <w:spacing w:val="-13"/>
                <w:sz w:val="24"/>
              </w:rPr>
              <w:t xml:space="preserve"> </w:t>
            </w:r>
            <w:r>
              <w:rPr>
                <w:sz w:val="24"/>
              </w:rPr>
              <w:t>strength</w:t>
            </w:r>
            <w:r>
              <w:rPr>
                <w:spacing w:val="-14"/>
                <w:sz w:val="24"/>
              </w:rPr>
              <w:t xml:space="preserve"> </w:t>
            </w:r>
            <w:r>
              <w:rPr>
                <w:sz w:val="24"/>
              </w:rPr>
              <w:t>ratio</w:t>
            </w:r>
            <w:r>
              <w:rPr>
                <w:spacing w:val="-16"/>
                <w:sz w:val="24"/>
              </w:rPr>
              <w:t xml:space="preserve"> </w:t>
            </w:r>
            <w:r>
              <w:rPr>
                <w:sz w:val="24"/>
              </w:rPr>
              <w:t>of</w:t>
            </w:r>
            <w:r>
              <w:rPr>
                <w:spacing w:val="-15"/>
                <w:sz w:val="24"/>
              </w:rPr>
              <w:t xml:space="preserve"> </w:t>
            </w:r>
            <w:r>
              <w:rPr>
                <w:sz w:val="24"/>
              </w:rPr>
              <w:t>70</w:t>
            </w:r>
            <w:r>
              <w:rPr>
                <w:spacing w:val="-16"/>
                <w:sz w:val="24"/>
              </w:rPr>
              <w:t xml:space="preserve"> </w:t>
            </w:r>
            <w:r>
              <w:rPr>
                <w:sz w:val="24"/>
              </w:rPr>
              <w:t>percent.</w:t>
            </w:r>
          </w:p>
        </w:tc>
      </w:tr>
    </w:tbl>
    <w:p w14:paraId="676A6290" w14:textId="14463917" w:rsidR="007E5106" w:rsidRDefault="007F33FE">
      <w:pPr>
        <w:pStyle w:val="ListParagraph"/>
        <w:numPr>
          <w:ilvl w:val="0"/>
          <w:numId w:val="37"/>
        </w:numPr>
        <w:tabs>
          <w:tab w:val="left" w:pos="348"/>
        </w:tabs>
        <w:ind w:right="1636" w:hanging="106"/>
        <w:jc w:val="left"/>
        <w:rPr>
          <w:sz w:val="19"/>
        </w:rPr>
      </w:pPr>
      <w:r>
        <w:rPr>
          <w:sz w:val="19"/>
        </w:rPr>
        <w:t xml:space="preserve">Traffic Category I applies to arterial streets or truck routes with a Traffic Index of </w:t>
      </w:r>
      <w:r w:rsidR="000151B6">
        <w:rPr>
          <w:sz w:val="19"/>
        </w:rPr>
        <w:t>six (</w:t>
      </w:r>
      <w:r>
        <w:rPr>
          <w:sz w:val="19"/>
        </w:rPr>
        <w:t>6) or more.</w:t>
      </w:r>
      <w:r>
        <w:rPr>
          <w:spacing w:val="-50"/>
          <w:sz w:val="19"/>
        </w:rPr>
        <w:t xml:space="preserve"> </w:t>
      </w:r>
      <w:r>
        <w:rPr>
          <w:sz w:val="19"/>
        </w:rPr>
        <w:t>Traffic Category</w:t>
      </w:r>
      <w:r>
        <w:rPr>
          <w:spacing w:val="-2"/>
          <w:sz w:val="19"/>
        </w:rPr>
        <w:t xml:space="preserve"> </w:t>
      </w:r>
      <w:r>
        <w:rPr>
          <w:sz w:val="19"/>
        </w:rPr>
        <w:t>II applies</w:t>
      </w:r>
      <w:r>
        <w:rPr>
          <w:spacing w:val="1"/>
          <w:sz w:val="19"/>
        </w:rPr>
        <w:t xml:space="preserve"> </w:t>
      </w:r>
      <w:r>
        <w:rPr>
          <w:sz w:val="19"/>
        </w:rPr>
        <w:t>to streets</w:t>
      </w:r>
      <w:r>
        <w:rPr>
          <w:spacing w:val="1"/>
          <w:sz w:val="19"/>
        </w:rPr>
        <w:t xml:space="preserve"> </w:t>
      </w:r>
      <w:r>
        <w:rPr>
          <w:sz w:val="19"/>
        </w:rPr>
        <w:t>with a Traffic</w:t>
      </w:r>
      <w:r>
        <w:rPr>
          <w:spacing w:val="1"/>
          <w:sz w:val="19"/>
        </w:rPr>
        <w:t xml:space="preserve"> </w:t>
      </w:r>
      <w:r>
        <w:rPr>
          <w:sz w:val="19"/>
        </w:rPr>
        <w:t>Index</w:t>
      </w:r>
      <w:r>
        <w:rPr>
          <w:spacing w:val="1"/>
          <w:sz w:val="19"/>
        </w:rPr>
        <w:t xml:space="preserve"> </w:t>
      </w:r>
      <w:r>
        <w:rPr>
          <w:sz w:val="19"/>
        </w:rPr>
        <w:t>of</w:t>
      </w:r>
      <w:r>
        <w:rPr>
          <w:spacing w:val="2"/>
          <w:sz w:val="19"/>
        </w:rPr>
        <w:t xml:space="preserve"> </w:t>
      </w:r>
      <w:r>
        <w:rPr>
          <w:sz w:val="19"/>
        </w:rPr>
        <w:t>less</w:t>
      </w:r>
      <w:r>
        <w:rPr>
          <w:spacing w:val="1"/>
          <w:sz w:val="19"/>
        </w:rPr>
        <w:t xml:space="preserve"> </w:t>
      </w:r>
      <w:r>
        <w:rPr>
          <w:sz w:val="19"/>
        </w:rPr>
        <w:t>than</w:t>
      </w:r>
      <w:r>
        <w:rPr>
          <w:spacing w:val="-1"/>
          <w:sz w:val="19"/>
        </w:rPr>
        <w:t xml:space="preserve"> </w:t>
      </w:r>
      <w:r>
        <w:rPr>
          <w:sz w:val="19"/>
        </w:rPr>
        <w:t>six</w:t>
      </w:r>
      <w:r>
        <w:rPr>
          <w:spacing w:val="1"/>
          <w:sz w:val="19"/>
        </w:rPr>
        <w:t xml:space="preserve"> </w:t>
      </w:r>
      <w:r>
        <w:rPr>
          <w:sz w:val="19"/>
        </w:rPr>
        <w:t>(6).</w:t>
      </w:r>
    </w:p>
    <w:p w14:paraId="77541B08" w14:textId="77777777" w:rsidR="007E5106" w:rsidRDefault="007E5106">
      <w:pPr>
        <w:rPr>
          <w:sz w:val="19"/>
        </w:rPr>
        <w:sectPr w:rsidR="007E5106">
          <w:pgSz w:w="12240" w:h="15840"/>
          <w:pgMar w:top="1500" w:right="1040" w:bottom="880" w:left="1220" w:header="0" w:footer="619" w:gutter="0"/>
          <w:cols w:space="720"/>
        </w:sectPr>
      </w:pPr>
    </w:p>
    <w:p w14:paraId="709DF13F" w14:textId="6508F282" w:rsidR="007E5106" w:rsidRDefault="007F33FE">
      <w:pPr>
        <w:pStyle w:val="Heading1"/>
        <w:spacing w:before="65"/>
        <w:ind w:left="1071"/>
      </w:pPr>
      <w:bookmarkStart w:id="70" w:name="TABLE_4.6A"/>
      <w:bookmarkStart w:id="71" w:name="MINIMUM_PERCENT_VOIDS_IN_MINERAL_AGGREGA"/>
      <w:bookmarkEnd w:id="70"/>
      <w:bookmarkEnd w:id="71"/>
      <w:r>
        <w:t>TABLE</w:t>
      </w:r>
      <w:r>
        <w:rPr>
          <w:spacing w:val="-10"/>
        </w:rPr>
        <w:t xml:space="preserve"> </w:t>
      </w:r>
      <w:r>
        <w:t>4.</w:t>
      </w:r>
      <w:r w:rsidR="00D37073">
        <w:t>12</w:t>
      </w:r>
      <w:r>
        <w:t>A</w:t>
      </w:r>
    </w:p>
    <w:p w14:paraId="763CFB17" w14:textId="77777777" w:rsidR="007E5106" w:rsidRDefault="007F33FE">
      <w:pPr>
        <w:spacing w:before="7" w:after="2"/>
        <w:ind w:left="1068" w:right="1243"/>
        <w:jc w:val="center"/>
        <w:rPr>
          <w:b/>
          <w:sz w:val="24"/>
        </w:rPr>
      </w:pPr>
      <w:r>
        <w:rPr>
          <w:b/>
          <w:sz w:val="24"/>
        </w:rPr>
        <w:t>MINIMUM</w:t>
      </w:r>
      <w:r>
        <w:rPr>
          <w:b/>
          <w:spacing w:val="-8"/>
          <w:sz w:val="24"/>
        </w:rPr>
        <w:t xml:space="preserve"> </w:t>
      </w:r>
      <w:r>
        <w:rPr>
          <w:b/>
          <w:sz w:val="24"/>
        </w:rPr>
        <w:t>PERCENT</w:t>
      </w:r>
      <w:r>
        <w:rPr>
          <w:b/>
          <w:spacing w:val="-6"/>
          <w:sz w:val="24"/>
        </w:rPr>
        <w:t xml:space="preserve"> </w:t>
      </w:r>
      <w:r>
        <w:rPr>
          <w:b/>
          <w:sz w:val="24"/>
        </w:rPr>
        <w:t>VOIDS</w:t>
      </w:r>
      <w:r>
        <w:rPr>
          <w:b/>
          <w:spacing w:val="-6"/>
          <w:sz w:val="24"/>
        </w:rPr>
        <w:t xml:space="preserve"> </w:t>
      </w:r>
      <w:r>
        <w:rPr>
          <w:b/>
          <w:sz w:val="24"/>
        </w:rPr>
        <w:t>IN</w:t>
      </w:r>
      <w:r>
        <w:rPr>
          <w:b/>
          <w:spacing w:val="-8"/>
          <w:sz w:val="24"/>
        </w:rPr>
        <w:t xml:space="preserve"> </w:t>
      </w:r>
      <w:r>
        <w:rPr>
          <w:b/>
          <w:sz w:val="24"/>
        </w:rPr>
        <w:t>MINERAL</w:t>
      </w:r>
      <w:r>
        <w:rPr>
          <w:b/>
          <w:spacing w:val="-6"/>
          <w:sz w:val="24"/>
        </w:rPr>
        <w:t xml:space="preserve"> </w:t>
      </w:r>
      <w:r>
        <w:rPr>
          <w:b/>
          <w:sz w:val="24"/>
        </w:rPr>
        <w:t>AGGREGATE</w:t>
      </w:r>
      <w:r>
        <w:rPr>
          <w:b/>
          <w:spacing w:val="-6"/>
          <w:sz w:val="24"/>
        </w:rPr>
        <w:t xml:space="preserve"> </w:t>
      </w:r>
      <w:r>
        <w:rPr>
          <w:b/>
          <w:sz w:val="24"/>
        </w:rPr>
        <w:t>(VMA)</w:t>
      </w:r>
    </w:p>
    <w:tbl>
      <w:tblPr>
        <w:tblW w:w="0" w:type="auto"/>
        <w:tblInd w:w="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788"/>
        <w:gridCol w:w="1711"/>
        <w:gridCol w:w="1529"/>
        <w:gridCol w:w="1548"/>
      </w:tblGrid>
      <w:tr w:rsidR="007E5106" w14:paraId="3731EBB3" w14:textId="77777777">
        <w:trPr>
          <w:trHeight w:val="275"/>
        </w:trPr>
        <w:tc>
          <w:tcPr>
            <w:tcW w:w="4788" w:type="dxa"/>
          </w:tcPr>
          <w:p w14:paraId="1C798F47" w14:textId="77777777" w:rsidR="007E5106" w:rsidRDefault="007F33FE">
            <w:pPr>
              <w:pStyle w:val="TableParagraph"/>
              <w:spacing w:line="255" w:lineRule="exact"/>
              <w:ind w:left="107"/>
              <w:rPr>
                <w:sz w:val="16"/>
              </w:rPr>
            </w:pPr>
            <w:r>
              <w:rPr>
                <w:sz w:val="24"/>
              </w:rPr>
              <w:t>Nominal</w:t>
            </w:r>
            <w:r>
              <w:rPr>
                <w:spacing w:val="-3"/>
                <w:sz w:val="24"/>
              </w:rPr>
              <w:t xml:space="preserve"> </w:t>
            </w:r>
            <w:r>
              <w:rPr>
                <w:sz w:val="24"/>
              </w:rPr>
              <w:t>Maximum Particle</w:t>
            </w:r>
            <w:r>
              <w:rPr>
                <w:spacing w:val="-2"/>
                <w:sz w:val="24"/>
              </w:rPr>
              <w:t xml:space="preserve"> </w:t>
            </w:r>
            <w:r>
              <w:rPr>
                <w:sz w:val="24"/>
              </w:rPr>
              <w:t>Size</w:t>
            </w:r>
            <w:r>
              <w:rPr>
                <w:spacing w:val="-1"/>
                <w:sz w:val="24"/>
              </w:rPr>
              <w:t xml:space="preserve"> </w:t>
            </w:r>
            <w:r>
              <w:rPr>
                <w:position w:val="8"/>
                <w:sz w:val="16"/>
              </w:rPr>
              <w:t>1</w:t>
            </w:r>
          </w:p>
        </w:tc>
        <w:tc>
          <w:tcPr>
            <w:tcW w:w="4788" w:type="dxa"/>
            <w:gridSpan w:val="3"/>
            <w:tcBorders>
              <w:top w:val="single" w:sz="4" w:space="0" w:color="000000"/>
              <w:bottom w:val="single" w:sz="4" w:space="0" w:color="000000"/>
              <w:right w:val="single" w:sz="4" w:space="0" w:color="000000"/>
            </w:tcBorders>
          </w:tcPr>
          <w:p w14:paraId="7E7A5C3F" w14:textId="77777777" w:rsidR="007E5106" w:rsidRDefault="007F33FE">
            <w:pPr>
              <w:pStyle w:val="TableParagraph"/>
              <w:spacing w:line="255" w:lineRule="exact"/>
              <w:ind w:left="107"/>
              <w:rPr>
                <w:sz w:val="16"/>
              </w:rPr>
            </w:pPr>
            <w:r>
              <w:rPr>
                <w:sz w:val="24"/>
              </w:rPr>
              <w:t>Design</w:t>
            </w:r>
            <w:r>
              <w:rPr>
                <w:spacing w:val="-1"/>
                <w:sz w:val="24"/>
              </w:rPr>
              <w:t xml:space="preserve"> </w:t>
            </w:r>
            <w:r>
              <w:rPr>
                <w:sz w:val="24"/>
              </w:rPr>
              <w:t>Air</w:t>
            </w:r>
            <w:r>
              <w:rPr>
                <w:spacing w:val="-3"/>
                <w:sz w:val="24"/>
              </w:rPr>
              <w:t xml:space="preserve"> </w:t>
            </w:r>
            <w:r>
              <w:rPr>
                <w:sz w:val="24"/>
              </w:rPr>
              <w:t>Voids,</w:t>
            </w:r>
            <w:r>
              <w:rPr>
                <w:spacing w:val="-1"/>
                <w:sz w:val="24"/>
              </w:rPr>
              <w:t xml:space="preserve"> </w:t>
            </w:r>
            <w:r>
              <w:rPr>
                <w:sz w:val="24"/>
              </w:rPr>
              <w:t>Percent</w:t>
            </w:r>
            <w:r>
              <w:rPr>
                <w:spacing w:val="-1"/>
                <w:sz w:val="24"/>
              </w:rPr>
              <w:t xml:space="preserve"> </w:t>
            </w:r>
            <w:r>
              <w:rPr>
                <w:position w:val="8"/>
                <w:sz w:val="16"/>
              </w:rPr>
              <w:t>2</w:t>
            </w:r>
          </w:p>
        </w:tc>
      </w:tr>
      <w:tr w:rsidR="007E5106" w14:paraId="64AB2CCA" w14:textId="77777777">
        <w:trPr>
          <w:trHeight w:val="277"/>
        </w:trPr>
        <w:tc>
          <w:tcPr>
            <w:tcW w:w="4788" w:type="dxa"/>
            <w:tcBorders>
              <w:left w:val="single" w:sz="4" w:space="0" w:color="000000"/>
              <w:bottom w:val="double" w:sz="6" w:space="0" w:color="000000"/>
              <w:right w:val="single" w:sz="4" w:space="0" w:color="000000"/>
            </w:tcBorders>
          </w:tcPr>
          <w:p w14:paraId="112C13F6" w14:textId="77777777" w:rsidR="007E5106" w:rsidRDefault="007F33FE">
            <w:pPr>
              <w:pStyle w:val="TableParagraph"/>
              <w:spacing w:line="257" w:lineRule="exact"/>
              <w:ind w:left="112"/>
              <w:rPr>
                <w:sz w:val="24"/>
              </w:rPr>
            </w:pPr>
            <w:r>
              <w:rPr>
                <w:sz w:val="24"/>
              </w:rPr>
              <w:t>Inch</w:t>
            </w:r>
          </w:p>
        </w:tc>
        <w:tc>
          <w:tcPr>
            <w:tcW w:w="1711" w:type="dxa"/>
            <w:tcBorders>
              <w:top w:val="single" w:sz="4" w:space="0" w:color="000000"/>
              <w:left w:val="single" w:sz="4" w:space="0" w:color="000000"/>
              <w:bottom w:val="double" w:sz="6" w:space="0" w:color="000000"/>
              <w:right w:val="single" w:sz="4" w:space="0" w:color="000000"/>
            </w:tcBorders>
          </w:tcPr>
          <w:p w14:paraId="6306875A" w14:textId="77777777" w:rsidR="007E5106" w:rsidRDefault="007F33FE">
            <w:pPr>
              <w:pStyle w:val="TableParagraph"/>
              <w:spacing w:line="257" w:lineRule="exact"/>
              <w:ind w:left="112"/>
              <w:rPr>
                <w:sz w:val="24"/>
              </w:rPr>
            </w:pPr>
            <w:r>
              <w:rPr>
                <w:sz w:val="24"/>
              </w:rPr>
              <w:t>3%</w:t>
            </w:r>
          </w:p>
        </w:tc>
        <w:tc>
          <w:tcPr>
            <w:tcW w:w="1529" w:type="dxa"/>
            <w:tcBorders>
              <w:top w:val="single" w:sz="4" w:space="0" w:color="000000"/>
              <w:left w:val="single" w:sz="4" w:space="0" w:color="000000"/>
              <w:bottom w:val="double" w:sz="6" w:space="0" w:color="000000"/>
              <w:right w:val="single" w:sz="4" w:space="0" w:color="000000"/>
            </w:tcBorders>
          </w:tcPr>
          <w:p w14:paraId="0C837060" w14:textId="77777777" w:rsidR="007E5106" w:rsidRDefault="007F33FE">
            <w:pPr>
              <w:pStyle w:val="TableParagraph"/>
              <w:spacing w:line="257" w:lineRule="exact"/>
              <w:ind w:left="112"/>
              <w:rPr>
                <w:sz w:val="24"/>
              </w:rPr>
            </w:pPr>
            <w:r>
              <w:rPr>
                <w:sz w:val="24"/>
              </w:rPr>
              <w:t>4%</w:t>
            </w:r>
          </w:p>
        </w:tc>
        <w:tc>
          <w:tcPr>
            <w:tcW w:w="1548" w:type="dxa"/>
            <w:tcBorders>
              <w:top w:val="single" w:sz="4" w:space="0" w:color="000000"/>
              <w:left w:val="single" w:sz="4" w:space="0" w:color="000000"/>
              <w:bottom w:val="double" w:sz="6" w:space="0" w:color="000000"/>
              <w:right w:val="single" w:sz="4" w:space="0" w:color="000000"/>
            </w:tcBorders>
          </w:tcPr>
          <w:p w14:paraId="297ABCD6" w14:textId="77777777" w:rsidR="007E5106" w:rsidRDefault="007F33FE">
            <w:pPr>
              <w:pStyle w:val="TableParagraph"/>
              <w:spacing w:line="257" w:lineRule="exact"/>
              <w:ind w:left="112"/>
              <w:rPr>
                <w:sz w:val="24"/>
              </w:rPr>
            </w:pPr>
            <w:r>
              <w:rPr>
                <w:sz w:val="24"/>
              </w:rPr>
              <w:t>5%</w:t>
            </w:r>
          </w:p>
        </w:tc>
      </w:tr>
      <w:tr w:rsidR="007E5106" w14:paraId="2F70336C" w14:textId="77777777">
        <w:trPr>
          <w:trHeight w:val="277"/>
        </w:trPr>
        <w:tc>
          <w:tcPr>
            <w:tcW w:w="4788" w:type="dxa"/>
            <w:tcBorders>
              <w:top w:val="double" w:sz="6" w:space="0" w:color="000000"/>
              <w:left w:val="single" w:sz="4" w:space="0" w:color="000000"/>
              <w:bottom w:val="single" w:sz="4" w:space="0" w:color="000000"/>
              <w:right w:val="single" w:sz="4" w:space="0" w:color="000000"/>
            </w:tcBorders>
          </w:tcPr>
          <w:p w14:paraId="15E2336D" w14:textId="77777777" w:rsidR="007E5106" w:rsidRDefault="007F33FE">
            <w:pPr>
              <w:pStyle w:val="TableParagraph"/>
              <w:spacing w:line="257" w:lineRule="exact"/>
              <w:ind w:left="112"/>
              <w:rPr>
                <w:sz w:val="24"/>
              </w:rPr>
            </w:pPr>
            <w:r>
              <w:rPr>
                <w:sz w:val="24"/>
              </w:rPr>
              <w:t>3/4"</w:t>
            </w:r>
          </w:p>
        </w:tc>
        <w:tc>
          <w:tcPr>
            <w:tcW w:w="1711" w:type="dxa"/>
            <w:tcBorders>
              <w:top w:val="double" w:sz="6" w:space="0" w:color="000000"/>
              <w:left w:val="single" w:sz="4" w:space="0" w:color="000000"/>
              <w:bottom w:val="single" w:sz="4" w:space="0" w:color="000000"/>
              <w:right w:val="single" w:sz="4" w:space="0" w:color="000000"/>
            </w:tcBorders>
          </w:tcPr>
          <w:p w14:paraId="21DBA19C" w14:textId="77777777" w:rsidR="007E5106" w:rsidRDefault="007F33FE">
            <w:pPr>
              <w:pStyle w:val="TableParagraph"/>
              <w:spacing w:line="257" w:lineRule="exact"/>
              <w:ind w:left="112"/>
              <w:rPr>
                <w:sz w:val="24"/>
              </w:rPr>
            </w:pPr>
            <w:r>
              <w:rPr>
                <w:sz w:val="24"/>
              </w:rPr>
              <w:t>12</w:t>
            </w:r>
          </w:p>
        </w:tc>
        <w:tc>
          <w:tcPr>
            <w:tcW w:w="1529" w:type="dxa"/>
            <w:tcBorders>
              <w:top w:val="double" w:sz="6" w:space="0" w:color="000000"/>
              <w:left w:val="single" w:sz="4" w:space="0" w:color="000000"/>
              <w:bottom w:val="single" w:sz="4" w:space="0" w:color="000000"/>
              <w:right w:val="single" w:sz="4" w:space="0" w:color="000000"/>
            </w:tcBorders>
          </w:tcPr>
          <w:p w14:paraId="01D39C51" w14:textId="77777777" w:rsidR="007E5106" w:rsidRDefault="007F33FE">
            <w:pPr>
              <w:pStyle w:val="TableParagraph"/>
              <w:spacing w:line="257" w:lineRule="exact"/>
              <w:ind w:left="112"/>
              <w:rPr>
                <w:sz w:val="24"/>
              </w:rPr>
            </w:pPr>
            <w:r>
              <w:rPr>
                <w:sz w:val="24"/>
              </w:rPr>
              <w:t>13</w:t>
            </w:r>
          </w:p>
        </w:tc>
        <w:tc>
          <w:tcPr>
            <w:tcW w:w="1548" w:type="dxa"/>
            <w:tcBorders>
              <w:top w:val="double" w:sz="6" w:space="0" w:color="000000"/>
              <w:left w:val="single" w:sz="4" w:space="0" w:color="000000"/>
              <w:bottom w:val="single" w:sz="4" w:space="0" w:color="000000"/>
              <w:right w:val="single" w:sz="4" w:space="0" w:color="000000"/>
            </w:tcBorders>
          </w:tcPr>
          <w:p w14:paraId="2E207D35" w14:textId="77777777" w:rsidR="007E5106" w:rsidRDefault="007F33FE">
            <w:pPr>
              <w:pStyle w:val="TableParagraph"/>
              <w:spacing w:line="257" w:lineRule="exact"/>
              <w:ind w:left="112"/>
              <w:rPr>
                <w:sz w:val="24"/>
              </w:rPr>
            </w:pPr>
            <w:r>
              <w:rPr>
                <w:sz w:val="24"/>
              </w:rPr>
              <w:t>14</w:t>
            </w:r>
          </w:p>
        </w:tc>
      </w:tr>
      <w:tr w:rsidR="007E5106" w14:paraId="045E253E" w14:textId="77777777">
        <w:trPr>
          <w:trHeight w:val="275"/>
        </w:trPr>
        <w:tc>
          <w:tcPr>
            <w:tcW w:w="4788" w:type="dxa"/>
            <w:tcBorders>
              <w:top w:val="single" w:sz="4" w:space="0" w:color="000000"/>
              <w:left w:val="single" w:sz="4" w:space="0" w:color="000000"/>
              <w:bottom w:val="single" w:sz="4" w:space="0" w:color="000000"/>
              <w:right w:val="single" w:sz="4" w:space="0" w:color="000000"/>
            </w:tcBorders>
          </w:tcPr>
          <w:p w14:paraId="7E71868E" w14:textId="77777777" w:rsidR="007E5106" w:rsidRDefault="007F33FE">
            <w:pPr>
              <w:pStyle w:val="TableParagraph"/>
              <w:spacing w:line="256" w:lineRule="exact"/>
              <w:ind w:left="112"/>
              <w:rPr>
                <w:sz w:val="24"/>
              </w:rPr>
            </w:pPr>
            <w:r>
              <w:rPr>
                <w:sz w:val="24"/>
              </w:rPr>
              <w:t>1/2"</w:t>
            </w:r>
          </w:p>
        </w:tc>
        <w:tc>
          <w:tcPr>
            <w:tcW w:w="1711" w:type="dxa"/>
            <w:tcBorders>
              <w:top w:val="single" w:sz="4" w:space="0" w:color="000000"/>
              <w:left w:val="single" w:sz="4" w:space="0" w:color="000000"/>
              <w:bottom w:val="single" w:sz="4" w:space="0" w:color="000000"/>
              <w:right w:val="single" w:sz="4" w:space="0" w:color="000000"/>
            </w:tcBorders>
          </w:tcPr>
          <w:p w14:paraId="6443EAFF" w14:textId="77777777" w:rsidR="007E5106" w:rsidRDefault="007F33FE">
            <w:pPr>
              <w:pStyle w:val="TableParagraph"/>
              <w:spacing w:line="256" w:lineRule="exact"/>
              <w:ind w:left="112"/>
              <w:rPr>
                <w:sz w:val="24"/>
              </w:rPr>
            </w:pPr>
            <w:r>
              <w:rPr>
                <w:sz w:val="24"/>
              </w:rPr>
              <w:t>13</w:t>
            </w:r>
          </w:p>
        </w:tc>
        <w:tc>
          <w:tcPr>
            <w:tcW w:w="1529" w:type="dxa"/>
            <w:tcBorders>
              <w:top w:val="single" w:sz="4" w:space="0" w:color="000000"/>
              <w:left w:val="single" w:sz="4" w:space="0" w:color="000000"/>
              <w:bottom w:val="single" w:sz="4" w:space="0" w:color="000000"/>
              <w:right w:val="single" w:sz="4" w:space="0" w:color="000000"/>
            </w:tcBorders>
          </w:tcPr>
          <w:p w14:paraId="1C9B2AC1" w14:textId="77777777" w:rsidR="007E5106" w:rsidRDefault="007F33FE">
            <w:pPr>
              <w:pStyle w:val="TableParagraph"/>
              <w:spacing w:line="256" w:lineRule="exact"/>
              <w:ind w:left="112"/>
              <w:rPr>
                <w:sz w:val="24"/>
              </w:rPr>
            </w:pPr>
            <w:r>
              <w:rPr>
                <w:sz w:val="24"/>
              </w:rPr>
              <w:t>14</w:t>
            </w:r>
          </w:p>
        </w:tc>
        <w:tc>
          <w:tcPr>
            <w:tcW w:w="1548" w:type="dxa"/>
            <w:tcBorders>
              <w:top w:val="single" w:sz="4" w:space="0" w:color="000000"/>
              <w:left w:val="single" w:sz="4" w:space="0" w:color="000000"/>
              <w:bottom w:val="single" w:sz="4" w:space="0" w:color="000000"/>
              <w:right w:val="single" w:sz="4" w:space="0" w:color="000000"/>
            </w:tcBorders>
          </w:tcPr>
          <w:p w14:paraId="07C3FA18" w14:textId="77777777" w:rsidR="007E5106" w:rsidRDefault="007F33FE">
            <w:pPr>
              <w:pStyle w:val="TableParagraph"/>
              <w:spacing w:line="256" w:lineRule="exact"/>
              <w:ind w:left="112"/>
              <w:rPr>
                <w:sz w:val="24"/>
              </w:rPr>
            </w:pPr>
            <w:r>
              <w:rPr>
                <w:sz w:val="24"/>
              </w:rPr>
              <w:t>15</w:t>
            </w:r>
          </w:p>
        </w:tc>
      </w:tr>
      <w:tr w:rsidR="007E5106" w14:paraId="54333280" w14:textId="77777777">
        <w:trPr>
          <w:trHeight w:val="275"/>
        </w:trPr>
        <w:tc>
          <w:tcPr>
            <w:tcW w:w="4788" w:type="dxa"/>
            <w:tcBorders>
              <w:top w:val="single" w:sz="4" w:space="0" w:color="000000"/>
              <w:left w:val="single" w:sz="4" w:space="0" w:color="000000"/>
              <w:bottom w:val="single" w:sz="4" w:space="0" w:color="000000"/>
              <w:right w:val="single" w:sz="4" w:space="0" w:color="000000"/>
            </w:tcBorders>
          </w:tcPr>
          <w:p w14:paraId="2AC769AE" w14:textId="77777777" w:rsidR="007E5106" w:rsidRDefault="007F33FE">
            <w:pPr>
              <w:pStyle w:val="TableParagraph"/>
              <w:spacing w:line="256" w:lineRule="exact"/>
              <w:ind w:left="112"/>
              <w:rPr>
                <w:sz w:val="24"/>
              </w:rPr>
            </w:pPr>
            <w:r>
              <w:rPr>
                <w:sz w:val="24"/>
              </w:rPr>
              <w:t>3/8”</w:t>
            </w:r>
          </w:p>
        </w:tc>
        <w:tc>
          <w:tcPr>
            <w:tcW w:w="1711" w:type="dxa"/>
            <w:tcBorders>
              <w:top w:val="single" w:sz="4" w:space="0" w:color="000000"/>
              <w:left w:val="single" w:sz="4" w:space="0" w:color="000000"/>
              <w:bottom w:val="single" w:sz="4" w:space="0" w:color="000000"/>
              <w:right w:val="single" w:sz="4" w:space="0" w:color="000000"/>
            </w:tcBorders>
          </w:tcPr>
          <w:p w14:paraId="3F2E0DDB" w14:textId="77777777" w:rsidR="007E5106" w:rsidRDefault="007F33FE">
            <w:pPr>
              <w:pStyle w:val="TableParagraph"/>
              <w:spacing w:line="256" w:lineRule="exact"/>
              <w:ind w:left="112"/>
              <w:rPr>
                <w:sz w:val="24"/>
              </w:rPr>
            </w:pPr>
            <w:r>
              <w:rPr>
                <w:sz w:val="24"/>
              </w:rPr>
              <w:t>14</w:t>
            </w:r>
          </w:p>
        </w:tc>
        <w:tc>
          <w:tcPr>
            <w:tcW w:w="1529" w:type="dxa"/>
            <w:tcBorders>
              <w:top w:val="single" w:sz="4" w:space="0" w:color="000000"/>
              <w:left w:val="single" w:sz="4" w:space="0" w:color="000000"/>
              <w:bottom w:val="single" w:sz="4" w:space="0" w:color="000000"/>
              <w:right w:val="single" w:sz="4" w:space="0" w:color="000000"/>
            </w:tcBorders>
          </w:tcPr>
          <w:p w14:paraId="64D655A3" w14:textId="77777777" w:rsidR="007E5106" w:rsidRDefault="007F33FE">
            <w:pPr>
              <w:pStyle w:val="TableParagraph"/>
              <w:spacing w:line="256" w:lineRule="exact"/>
              <w:ind w:left="112"/>
              <w:rPr>
                <w:sz w:val="24"/>
              </w:rPr>
            </w:pPr>
            <w:r>
              <w:rPr>
                <w:sz w:val="24"/>
              </w:rPr>
              <w:t>15</w:t>
            </w:r>
          </w:p>
        </w:tc>
        <w:tc>
          <w:tcPr>
            <w:tcW w:w="1548" w:type="dxa"/>
            <w:tcBorders>
              <w:top w:val="single" w:sz="4" w:space="0" w:color="000000"/>
              <w:left w:val="single" w:sz="4" w:space="0" w:color="000000"/>
              <w:bottom w:val="single" w:sz="4" w:space="0" w:color="000000"/>
              <w:right w:val="single" w:sz="4" w:space="0" w:color="000000"/>
            </w:tcBorders>
          </w:tcPr>
          <w:p w14:paraId="0DA02835" w14:textId="77777777" w:rsidR="007E5106" w:rsidRDefault="007F33FE">
            <w:pPr>
              <w:pStyle w:val="TableParagraph"/>
              <w:spacing w:line="256" w:lineRule="exact"/>
              <w:ind w:left="112"/>
              <w:rPr>
                <w:sz w:val="24"/>
              </w:rPr>
            </w:pPr>
            <w:r>
              <w:rPr>
                <w:sz w:val="24"/>
              </w:rPr>
              <w:t>16.5</w:t>
            </w:r>
          </w:p>
        </w:tc>
      </w:tr>
    </w:tbl>
    <w:p w14:paraId="4B2529A6" w14:textId="77777777" w:rsidR="007E5106" w:rsidRDefault="007F33FE">
      <w:pPr>
        <w:pStyle w:val="ListParagraph"/>
        <w:numPr>
          <w:ilvl w:val="0"/>
          <w:numId w:val="29"/>
        </w:numPr>
        <w:tabs>
          <w:tab w:val="left" w:pos="379"/>
        </w:tabs>
        <w:rPr>
          <w:sz w:val="19"/>
        </w:rPr>
      </w:pPr>
      <w:r>
        <w:rPr>
          <w:sz w:val="19"/>
        </w:rPr>
        <w:t>–</w:t>
      </w:r>
      <w:r>
        <w:rPr>
          <w:spacing w:val="-1"/>
          <w:sz w:val="19"/>
        </w:rPr>
        <w:t xml:space="preserve"> </w:t>
      </w:r>
      <w:r>
        <w:rPr>
          <w:sz w:val="19"/>
        </w:rPr>
        <w:t>Nominal</w:t>
      </w:r>
      <w:r>
        <w:rPr>
          <w:spacing w:val="-1"/>
          <w:sz w:val="19"/>
        </w:rPr>
        <w:t xml:space="preserve"> </w:t>
      </w:r>
      <w:r>
        <w:rPr>
          <w:sz w:val="19"/>
        </w:rPr>
        <w:t>Maximum</w:t>
      </w:r>
      <w:r>
        <w:rPr>
          <w:spacing w:val="-2"/>
          <w:sz w:val="19"/>
        </w:rPr>
        <w:t xml:space="preserve"> </w:t>
      </w:r>
      <w:r>
        <w:rPr>
          <w:sz w:val="19"/>
        </w:rPr>
        <w:t>Particle</w:t>
      </w:r>
      <w:r>
        <w:rPr>
          <w:spacing w:val="-1"/>
          <w:sz w:val="19"/>
        </w:rPr>
        <w:t xml:space="preserve"> </w:t>
      </w:r>
      <w:r>
        <w:rPr>
          <w:sz w:val="19"/>
        </w:rPr>
        <w:t>Size</w:t>
      </w:r>
      <w:r>
        <w:rPr>
          <w:spacing w:val="-1"/>
          <w:sz w:val="19"/>
        </w:rPr>
        <w:t xml:space="preserve"> </w:t>
      </w:r>
      <w:r>
        <w:rPr>
          <w:sz w:val="19"/>
        </w:rPr>
        <w:t>is one</w:t>
      </w:r>
      <w:r>
        <w:rPr>
          <w:spacing w:val="-1"/>
          <w:sz w:val="19"/>
        </w:rPr>
        <w:t xml:space="preserve"> </w:t>
      </w:r>
      <w:r>
        <w:rPr>
          <w:sz w:val="19"/>
        </w:rPr>
        <w:t>size</w:t>
      </w:r>
      <w:r>
        <w:rPr>
          <w:spacing w:val="-1"/>
          <w:sz w:val="19"/>
        </w:rPr>
        <w:t xml:space="preserve"> </w:t>
      </w:r>
      <w:r>
        <w:rPr>
          <w:sz w:val="19"/>
        </w:rPr>
        <w:t>larger</w:t>
      </w:r>
      <w:r>
        <w:rPr>
          <w:spacing w:val="-2"/>
          <w:sz w:val="19"/>
        </w:rPr>
        <w:t xml:space="preserve"> </w:t>
      </w:r>
      <w:r>
        <w:rPr>
          <w:sz w:val="19"/>
        </w:rPr>
        <w:t>than</w:t>
      </w:r>
      <w:r>
        <w:rPr>
          <w:spacing w:val="-1"/>
          <w:sz w:val="19"/>
        </w:rPr>
        <w:t xml:space="preserve"> </w:t>
      </w:r>
      <w:r>
        <w:rPr>
          <w:sz w:val="19"/>
        </w:rPr>
        <w:t>the</w:t>
      </w:r>
      <w:r>
        <w:rPr>
          <w:spacing w:val="-1"/>
          <w:sz w:val="19"/>
        </w:rPr>
        <w:t xml:space="preserve"> </w:t>
      </w:r>
      <w:r>
        <w:rPr>
          <w:sz w:val="19"/>
        </w:rPr>
        <w:t>first</w:t>
      </w:r>
      <w:r>
        <w:rPr>
          <w:spacing w:val="-1"/>
          <w:sz w:val="19"/>
        </w:rPr>
        <w:t xml:space="preserve"> </w:t>
      </w:r>
      <w:r>
        <w:rPr>
          <w:sz w:val="19"/>
        </w:rPr>
        <w:t>sieve</w:t>
      </w:r>
      <w:r>
        <w:rPr>
          <w:spacing w:val="-1"/>
          <w:sz w:val="19"/>
        </w:rPr>
        <w:t xml:space="preserve"> </w:t>
      </w:r>
      <w:r>
        <w:rPr>
          <w:sz w:val="19"/>
        </w:rPr>
        <w:t>to</w:t>
      </w:r>
      <w:r>
        <w:rPr>
          <w:spacing w:val="-1"/>
          <w:sz w:val="19"/>
        </w:rPr>
        <w:t xml:space="preserve"> </w:t>
      </w:r>
      <w:r>
        <w:rPr>
          <w:sz w:val="19"/>
        </w:rPr>
        <w:t>retain</w:t>
      </w:r>
      <w:r>
        <w:rPr>
          <w:spacing w:val="-1"/>
          <w:sz w:val="19"/>
        </w:rPr>
        <w:t xml:space="preserve"> </w:t>
      </w:r>
      <w:r>
        <w:rPr>
          <w:sz w:val="19"/>
        </w:rPr>
        <w:t>more</w:t>
      </w:r>
      <w:r>
        <w:rPr>
          <w:spacing w:val="-1"/>
          <w:sz w:val="19"/>
        </w:rPr>
        <w:t xml:space="preserve"> </w:t>
      </w:r>
      <w:r>
        <w:rPr>
          <w:sz w:val="19"/>
        </w:rPr>
        <w:t>than</w:t>
      </w:r>
      <w:r>
        <w:rPr>
          <w:spacing w:val="-1"/>
          <w:sz w:val="19"/>
        </w:rPr>
        <w:t xml:space="preserve"> </w:t>
      </w:r>
      <w:r>
        <w:rPr>
          <w:sz w:val="19"/>
        </w:rPr>
        <w:t>10%.</w:t>
      </w:r>
    </w:p>
    <w:p w14:paraId="6BBB9447" w14:textId="77777777" w:rsidR="007E5106" w:rsidRDefault="007F33FE">
      <w:pPr>
        <w:pStyle w:val="ListParagraph"/>
        <w:numPr>
          <w:ilvl w:val="0"/>
          <w:numId w:val="29"/>
        </w:numPr>
        <w:tabs>
          <w:tab w:val="left" w:pos="379"/>
        </w:tabs>
        <w:ind w:hanging="160"/>
        <w:rPr>
          <w:sz w:val="19"/>
        </w:rPr>
      </w:pPr>
      <w:r>
        <w:rPr>
          <w:sz w:val="19"/>
        </w:rPr>
        <w:t>–</w:t>
      </w:r>
      <w:r>
        <w:rPr>
          <w:spacing w:val="-2"/>
          <w:sz w:val="19"/>
        </w:rPr>
        <w:t xml:space="preserve"> </w:t>
      </w:r>
      <w:r>
        <w:rPr>
          <w:sz w:val="19"/>
        </w:rPr>
        <w:t>Interpolate</w:t>
      </w:r>
      <w:r>
        <w:rPr>
          <w:spacing w:val="-1"/>
          <w:sz w:val="19"/>
        </w:rPr>
        <w:t xml:space="preserve"> </w:t>
      </w:r>
      <w:r>
        <w:rPr>
          <w:sz w:val="19"/>
        </w:rPr>
        <w:t>minimum</w:t>
      </w:r>
      <w:r>
        <w:rPr>
          <w:spacing w:val="-3"/>
          <w:sz w:val="19"/>
        </w:rPr>
        <w:t xml:space="preserve"> </w:t>
      </w:r>
      <w:r>
        <w:rPr>
          <w:sz w:val="19"/>
        </w:rPr>
        <w:t>void</w:t>
      </w:r>
      <w:r>
        <w:rPr>
          <w:spacing w:val="-1"/>
          <w:sz w:val="19"/>
        </w:rPr>
        <w:t xml:space="preserve"> </w:t>
      </w:r>
      <w:r>
        <w:rPr>
          <w:sz w:val="19"/>
        </w:rPr>
        <w:t>in</w:t>
      </w:r>
      <w:r>
        <w:rPr>
          <w:spacing w:val="-1"/>
          <w:sz w:val="19"/>
        </w:rPr>
        <w:t xml:space="preserve"> </w:t>
      </w:r>
      <w:r>
        <w:rPr>
          <w:sz w:val="19"/>
        </w:rPr>
        <w:t>mineral aggregate</w:t>
      </w:r>
      <w:r>
        <w:rPr>
          <w:spacing w:val="-2"/>
          <w:sz w:val="19"/>
        </w:rPr>
        <w:t xml:space="preserve"> </w:t>
      </w:r>
      <w:r>
        <w:rPr>
          <w:sz w:val="19"/>
        </w:rPr>
        <w:t>(VMA)</w:t>
      </w:r>
      <w:r>
        <w:rPr>
          <w:spacing w:val="-2"/>
          <w:sz w:val="19"/>
        </w:rPr>
        <w:t xml:space="preserve"> </w:t>
      </w:r>
      <w:r>
        <w:rPr>
          <w:sz w:val="19"/>
        </w:rPr>
        <w:t>for</w:t>
      </w:r>
      <w:r>
        <w:rPr>
          <w:spacing w:val="-2"/>
          <w:sz w:val="19"/>
        </w:rPr>
        <w:t xml:space="preserve"> </w:t>
      </w:r>
      <w:r>
        <w:rPr>
          <w:sz w:val="19"/>
        </w:rPr>
        <w:t>design</w:t>
      </w:r>
      <w:r>
        <w:rPr>
          <w:spacing w:val="-1"/>
          <w:sz w:val="19"/>
        </w:rPr>
        <w:t xml:space="preserve"> </w:t>
      </w:r>
      <w:r>
        <w:rPr>
          <w:sz w:val="19"/>
        </w:rPr>
        <w:t>air</w:t>
      </w:r>
      <w:r>
        <w:rPr>
          <w:spacing w:val="-2"/>
          <w:sz w:val="19"/>
        </w:rPr>
        <w:t xml:space="preserve"> </w:t>
      </w:r>
      <w:r>
        <w:rPr>
          <w:sz w:val="19"/>
        </w:rPr>
        <w:t>void</w:t>
      </w:r>
      <w:r>
        <w:rPr>
          <w:spacing w:val="-1"/>
          <w:sz w:val="19"/>
        </w:rPr>
        <w:t xml:space="preserve"> </w:t>
      </w:r>
      <w:r>
        <w:rPr>
          <w:sz w:val="19"/>
        </w:rPr>
        <w:t>values between</w:t>
      </w:r>
      <w:r>
        <w:rPr>
          <w:spacing w:val="-2"/>
          <w:sz w:val="19"/>
        </w:rPr>
        <w:t xml:space="preserve"> </w:t>
      </w:r>
      <w:r>
        <w:rPr>
          <w:sz w:val="19"/>
        </w:rPr>
        <w:t>those</w:t>
      </w:r>
      <w:r>
        <w:rPr>
          <w:spacing w:val="-1"/>
          <w:sz w:val="19"/>
        </w:rPr>
        <w:t xml:space="preserve"> </w:t>
      </w:r>
      <w:r>
        <w:rPr>
          <w:sz w:val="19"/>
        </w:rPr>
        <w:t>listed.</w:t>
      </w:r>
    </w:p>
    <w:p w14:paraId="163452DE" w14:textId="77777777" w:rsidR="007E5106" w:rsidRDefault="007E5106">
      <w:pPr>
        <w:pStyle w:val="BodyText"/>
        <w:rPr>
          <w:sz w:val="20"/>
        </w:rPr>
      </w:pPr>
    </w:p>
    <w:p w14:paraId="705BD7DA" w14:textId="77777777" w:rsidR="007E5106" w:rsidRDefault="007E5106">
      <w:pPr>
        <w:pStyle w:val="BodyText"/>
        <w:spacing w:before="6"/>
        <w:rPr>
          <w:sz w:val="18"/>
        </w:rPr>
      </w:pPr>
    </w:p>
    <w:p w14:paraId="0E74B1CC" w14:textId="2611E9D6" w:rsidR="007E5106" w:rsidRDefault="007F33FE">
      <w:pPr>
        <w:pStyle w:val="ListParagraph"/>
        <w:numPr>
          <w:ilvl w:val="2"/>
          <w:numId w:val="32"/>
        </w:numPr>
        <w:tabs>
          <w:tab w:val="left" w:pos="1668"/>
        </w:tabs>
        <w:ind w:right="397" w:firstLine="0"/>
        <w:rPr>
          <w:sz w:val="24"/>
        </w:rPr>
      </w:pPr>
      <w:r>
        <w:rPr>
          <w:b/>
          <w:spacing w:val="-1"/>
          <w:sz w:val="24"/>
        </w:rPr>
        <w:t>AGGREGATE.</w:t>
      </w:r>
      <w:r>
        <w:rPr>
          <w:b/>
          <w:spacing w:val="-12"/>
          <w:sz w:val="24"/>
        </w:rPr>
        <w:t xml:space="preserve"> </w:t>
      </w:r>
      <w:r>
        <w:rPr>
          <w:spacing w:val="-1"/>
          <w:sz w:val="24"/>
        </w:rPr>
        <w:t>The</w:t>
      </w:r>
      <w:r>
        <w:rPr>
          <w:spacing w:val="-14"/>
          <w:sz w:val="24"/>
        </w:rPr>
        <w:t xml:space="preserve"> </w:t>
      </w:r>
      <w:r>
        <w:rPr>
          <w:spacing w:val="-1"/>
          <w:sz w:val="24"/>
        </w:rPr>
        <w:t>requirements</w:t>
      </w:r>
      <w:r>
        <w:rPr>
          <w:spacing w:val="-15"/>
          <w:sz w:val="24"/>
        </w:rPr>
        <w:t xml:space="preserve"> </w:t>
      </w:r>
      <w:r>
        <w:rPr>
          <w:sz w:val="24"/>
        </w:rPr>
        <w:t>for</w:t>
      </w:r>
      <w:r>
        <w:rPr>
          <w:spacing w:val="-15"/>
          <w:sz w:val="24"/>
        </w:rPr>
        <w:t xml:space="preserve"> </w:t>
      </w:r>
      <w:r>
        <w:rPr>
          <w:sz w:val="24"/>
        </w:rPr>
        <w:t>crushed</w:t>
      </w:r>
      <w:r>
        <w:rPr>
          <w:spacing w:val="-14"/>
          <w:sz w:val="24"/>
        </w:rPr>
        <w:t xml:space="preserve"> </w:t>
      </w:r>
      <w:r>
        <w:rPr>
          <w:sz w:val="24"/>
        </w:rPr>
        <w:t>rock,</w:t>
      </w:r>
      <w:r>
        <w:rPr>
          <w:spacing w:val="-15"/>
          <w:sz w:val="24"/>
        </w:rPr>
        <w:t xml:space="preserve"> </w:t>
      </w:r>
      <w:r>
        <w:rPr>
          <w:sz w:val="24"/>
        </w:rPr>
        <w:t>rock</w:t>
      </w:r>
      <w:r>
        <w:rPr>
          <w:spacing w:val="-15"/>
          <w:sz w:val="24"/>
        </w:rPr>
        <w:t xml:space="preserve"> </w:t>
      </w:r>
      <w:r>
        <w:rPr>
          <w:sz w:val="24"/>
        </w:rPr>
        <w:t>dust,</w:t>
      </w:r>
      <w:r>
        <w:rPr>
          <w:spacing w:val="-14"/>
          <w:sz w:val="24"/>
        </w:rPr>
        <w:t xml:space="preserve"> </w:t>
      </w:r>
      <w:r>
        <w:rPr>
          <w:sz w:val="24"/>
        </w:rPr>
        <w:t>gravel,</w:t>
      </w:r>
      <w:r>
        <w:rPr>
          <w:spacing w:val="-15"/>
          <w:sz w:val="24"/>
        </w:rPr>
        <w:t xml:space="preserve"> </w:t>
      </w:r>
      <w:r>
        <w:rPr>
          <w:sz w:val="24"/>
        </w:rPr>
        <w:t>stone,</w:t>
      </w:r>
      <w:r>
        <w:rPr>
          <w:spacing w:val="-64"/>
          <w:sz w:val="24"/>
        </w:rPr>
        <w:t xml:space="preserve"> </w:t>
      </w:r>
      <w:r>
        <w:rPr>
          <w:sz w:val="24"/>
        </w:rPr>
        <w:t>slag, and sand are included in this subsection. All aggregate shall be clean, hard,</w:t>
      </w:r>
      <w:r>
        <w:rPr>
          <w:spacing w:val="-64"/>
          <w:sz w:val="24"/>
        </w:rPr>
        <w:t xml:space="preserve"> </w:t>
      </w:r>
      <w:r>
        <w:rPr>
          <w:sz w:val="24"/>
        </w:rPr>
        <w:t>sound, durable and uniform in quality. The quality of soft, friable, thin, elongated,</w:t>
      </w:r>
      <w:r>
        <w:rPr>
          <w:spacing w:val="1"/>
          <w:sz w:val="24"/>
        </w:rPr>
        <w:t xml:space="preserve"> </w:t>
      </w:r>
      <w:r>
        <w:rPr>
          <w:sz w:val="24"/>
        </w:rPr>
        <w:t>laminated pieces and disintegrated materials will be determined by the supplier’s</w:t>
      </w:r>
      <w:r>
        <w:rPr>
          <w:spacing w:val="1"/>
          <w:sz w:val="24"/>
        </w:rPr>
        <w:t xml:space="preserve"> </w:t>
      </w:r>
      <w:r>
        <w:rPr>
          <w:sz w:val="24"/>
        </w:rPr>
        <w:t>professional Geotechnical Engineer at the time the mix design is submitted, at</w:t>
      </w:r>
      <w:r>
        <w:rPr>
          <w:spacing w:val="1"/>
          <w:sz w:val="24"/>
        </w:rPr>
        <w:t xml:space="preserve"> </w:t>
      </w:r>
      <w:r>
        <w:rPr>
          <w:sz w:val="24"/>
        </w:rPr>
        <w:t xml:space="preserve">which time the </w:t>
      </w:r>
      <w:r w:rsidR="00F12565">
        <w:rPr>
          <w:sz w:val="24"/>
        </w:rPr>
        <w:t>c</w:t>
      </w:r>
      <w:r>
        <w:rPr>
          <w:sz w:val="24"/>
        </w:rPr>
        <w:t xml:space="preserve">ity’s </w:t>
      </w:r>
      <w:r w:rsidR="00F12565">
        <w:rPr>
          <w:sz w:val="24"/>
        </w:rPr>
        <w:t>r</w:t>
      </w:r>
      <w:r>
        <w:rPr>
          <w:sz w:val="24"/>
        </w:rPr>
        <w:t>epresentative will have the option to approve or reject the</w:t>
      </w:r>
      <w:r>
        <w:rPr>
          <w:spacing w:val="1"/>
          <w:sz w:val="24"/>
        </w:rPr>
        <w:t xml:space="preserve"> </w:t>
      </w:r>
      <w:r>
        <w:rPr>
          <w:sz w:val="24"/>
        </w:rPr>
        <w:t>material.</w:t>
      </w:r>
      <w:r>
        <w:rPr>
          <w:spacing w:val="-9"/>
          <w:sz w:val="24"/>
        </w:rPr>
        <w:t xml:space="preserve"> </w:t>
      </w:r>
      <w:r>
        <w:rPr>
          <w:sz w:val="24"/>
        </w:rPr>
        <w:t>Organic</w:t>
      </w:r>
      <w:r>
        <w:rPr>
          <w:spacing w:val="-8"/>
          <w:sz w:val="24"/>
        </w:rPr>
        <w:t xml:space="preserve"> </w:t>
      </w:r>
      <w:r>
        <w:rPr>
          <w:sz w:val="24"/>
        </w:rPr>
        <w:t>matter,</w:t>
      </w:r>
      <w:r>
        <w:rPr>
          <w:spacing w:val="-9"/>
          <w:sz w:val="24"/>
        </w:rPr>
        <w:t xml:space="preserve"> </w:t>
      </w:r>
      <w:r>
        <w:rPr>
          <w:sz w:val="24"/>
        </w:rPr>
        <w:t>oil,</w:t>
      </w:r>
      <w:r>
        <w:rPr>
          <w:spacing w:val="-8"/>
          <w:sz w:val="24"/>
        </w:rPr>
        <w:t xml:space="preserve"> </w:t>
      </w:r>
      <w:r w:rsidR="000151B6">
        <w:rPr>
          <w:sz w:val="24"/>
        </w:rPr>
        <w:t>alkali,</w:t>
      </w:r>
      <w:r>
        <w:rPr>
          <w:spacing w:val="-9"/>
          <w:sz w:val="24"/>
        </w:rPr>
        <w:t xml:space="preserve"> </w:t>
      </w:r>
      <w:r>
        <w:rPr>
          <w:sz w:val="24"/>
        </w:rPr>
        <w:t>or</w:t>
      </w:r>
      <w:r>
        <w:rPr>
          <w:spacing w:val="-10"/>
          <w:sz w:val="24"/>
        </w:rPr>
        <w:t xml:space="preserve"> </w:t>
      </w:r>
      <w:r>
        <w:rPr>
          <w:sz w:val="24"/>
        </w:rPr>
        <w:t>other</w:t>
      </w:r>
      <w:r>
        <w:rPr>
          <w:spacing w:val="-9"/>
          <w:sz w:val="24"/>
        </w:rPr>
        <w:t xml:space="preserve"> </w:t>
      </w:r>
      <w:r>
        <w:rPr>
          <w:sz w:val="24"/>
        </w:rPr>
        <w:t>salts</w:t>
      </w:r>
      <w:r>
        <w:rPr>
          <w:spacing w:val="-9"/>
          <w:sz w:val="24"/>
        </w:rPr>
        <w:t xml:space="preserve"> </w:t>
      </w:r>
      <w:r>
        <w:rPr>
          <w:sz w:val="24"/>
        </w:rPr>
        <w:t>shall</w:t>
      </w:r>
      <w:r>
        <w:rPr>
          <w:spacing w:val="-9"/>
          <w:sz w:val="24"/>
        </w:rPr>
        <w:t xml:space="preserve"> </w:t>
      </w:r>
      <w:r>
        <w:rPr>
          <w:sz w:val="24"/>
        </w:rPr>
        <w:t>not</w:t>
      </w:r>
      <w:r>
        <w:rPr>
          <w:spacing w:val="-8"/>
          <w:sz w:val="24"/>
        </w:rPr>
        <w:t xml:space="preserve"> </w:t>
      </w:r>
      <w:r>
        <w:rPr>
          <w:sz w:val="24"/>
        </w:rPr>
        <w:t>exceed</w:t>
      </w:r>
      <w:r>
        <w:rPr>
          <w:spacing w:val="-8"/>
          <w:sz w:val="24"/>
        </w:rPr>
        <w:t xml:space="preserve"> </w:t>
      </w:r>
      <w:r>
        <w:rPr>
          <w:sz w:val="24"/>
        </w:rPr>
        <w:t>two</w:t>
      </w:r>
      <w:r>
        <w:rPr>
          <w:spacing w:val="-10"/>
          <w:sz w:val="24"/>
        </w:rPr>
        <w:t xml:space="preserve"> </w:t>
      </w:r>
      <w:r>
        <w:rPr>
          <w:sz w:val="24"/>
        </w:rPr>
        <w:t>percent</w:t>
      </w:r>
      <w:r>
        <w:rPr>
          <w:spacing w:val="-10"/>
          <w:sz w:val="24"/>
        </w:rPr>
        <w:t xml:space="preserve"> </w:t>
      </w:r>
      <w:r>
        <w:rPr>
          <w:sz w:val="24"/>
        </w:rPr>
        <w:t>total</w:t>
      </w:r>
      <w:r>
        <w:rPr>
          <w:spacing w:val="-65"/>
          <w:sz w:val="24"/>
        </w:rPr>
        <w:t xml:space="preserve"> </w:t>
      </w:r>
      <w:r>
        <w:rPr>
          <w:sz w:val="24"/>
        </w:rPr>
        <w:t xml:space="preserve">weight. In the </w:t>
      </w:r>
      <w:r>
        <w:rPr>
          <w:sz w:val="24"/>
          <w:u w:val="single"/>
        </w:rPr>
        <w:t>surface course</w:t>
      </w:r>
      <w:r>
        <w:rPr>
          <w:sz w:val="24"/>
        </w:rPr>
        <w:t xml:space="preserve"> this material may be restricted to less than one</w:t>
      </w:r>
      <w:r>
        <w:rPr>
          <w:spacing w:val="1"/>
          <w:sz w:val="24"/>
        </w:rPr>
        <w:t xml:space="preserve"> </w:t>
      </w:r>
      <w:r>
        <w:rPr>
          <w:sz w:val="24"/>
        </w:rPr>
        <w:t>percent</w:t>
      </w:r>
      <w:r>
        <w:rPr>
          <w:spacing w:val="-1"/>
          <w:sz w:val="24"/>
        </w:rPr>
        <w:t xml:space="preserve"> </w:t>
      </w:r>
      <w:r>
        <w:rPr>
          <w:sz w:val="24"/>
        </w:rPr>
        <w:t>by</w:t>
      </w:r>
      <w:r>
        <w:rPr>
          <w:spacing w:val="-2"/>
          <w:sz w:val="24"/>
        </w:rPr>
        <w:t xml:space="preserve"> </w:t>
      </w:r>
      <w:r>
        <w:rPr>
          <w:sz w:val="24"/>
        </w:rPr>
        <w:t>weight.</w:t>
      </w:r>
    </w:p>
    <w:p w14:paraId="2DD58C4B" w14:textId="77777777" w:rsidR="007E5106" w:rsidRDefault="007E5106">
      <w:pPr>
        <w:pStyle w:val="BodyText"/>
        <w:spacing w:before="7"/>
      </w:pPr>
    </w:p>
    <w:p w14:paraId="7473E106" w14:textId="77777777" w:rsidR="007E5106" w:rsidRDefault="007F33FE">
      <w:pPr>
        <w:pStyle w:val="ListParagraph"/>
        <w:numPr>
          <w:ilvl w:val="0"/>
          <w:numId w:val="28"/>
        </w:numPr>
        <w:tabs>
          <w:tab w:val="left" w:pos="2380"/>
        </w:tabs>
        <w:ind w:left="2379" w:right="397"/>
        <w:rPr>
          <w:sz w:val="24"/>
        </w:rPr>
      </w:pPr>
      <w:r>
        <w:rPr>
          <w:sz w:val="24"/>
        </w:rPr>
        <w:t>Aggregate for three-quarter (3/4) inch (19.0 mm) Category I (NR),</w:t>
      </w:r>
      <w:r>
        <w:rPr>
          <w:spacing w:val="1"/>
          <w:sz w:val="24"/>
        </w:rPr>
        <w:t xml:space="preserve"> </w:t>
      </w:r>
      <w:r>
        <w:rPr>
          <w:sz w:val="24"/>
        </w:rPr>
        <w:t>(see</w:t>
      </w:r>
      <w:r>
        <w:rPr>
          <w:spacing w:val="-7"/>
          <w:sz w:val="24"/>
        </w:rPr>
        <w:t xml:space="preserve"> </w:t>
      </w:r>
      <w:r>
        <w:rPr>
          <w:sz w:val="24"/>
        </w:rPr>
        <w:t>Table</w:t>
      </w:r>
      <w:r>
        <w:rPr>
          <w:spacing w:val="-7"/>
          <w:sz w:val="24"/>
        </w:rPr>
        <w:t xml:space="preserve"> </w:t>
      </w:r>
      <w:r>
        <w:rPr>
          <w:sz w:val="24"/>
        </w:rPr>
        <w:t>4.7)</w:t>
      </w:r>
      <w:r>
        <w:rPr>
          <w:spacing w:val="-10"/>
          <w:sz w:val="24"/>
        </w:rPr>
        <w:t xml:space="preserve"> </w:t>
      </w:r>
      <w:r>
        <w:rPr>
          <w:sz w:val="24"/>
        </w:rPr>
        <w:t>shall</w:t>
      </w:r>
      <w:r>
        <w:rPr>
          <w:spacing w:val="-11"/>
          <w:sz w:val="24"/>
        </w:rPr>
        <w:t xml:space="preserve"> </w:t>
      </w:r>
      <w:r>
        <w:rPr>
          <w:sz w:val="24"/>
        </w:rPr>
        <w:t>be</w:t>
      </w:r>
      <w:r>
        <w:rPr>
          <w:spacing w:val="-10"/>
          <w:sz w:val="24"/>
        </w:rPr>
        <w:t xml:space="preserve"> </w:t>
      </w:r>
      <w:r>
        <w:rPr>
          <w:sz w:val="24"/>
        </w:rPr>
        <w:t>one</w:t>
      </w:r>
      <w:r>
        <w:rPr>
          <w:spacing w:val="-9"/>
          <w:sz w:val="24"/>
        </w:rPr>
        <w:t xml:space="preserve"> </w:t>
      </w:r>
      <w:r>
        <w:rPr>
          <w:sz w:val="24"/>
        </w:rPr>
        <w:t>hundred</w:t>
      </w:r>
      <w:r>
        <w:rPr>
          <w:spacing w:val="-10"/>
          <w:sz w:val="24"/>
        </w:rPr>
        <w:t xml:space="preserve"> </w:t>
      </w:r>
      <w:r>
        <w:rPr>
          <w:sz w:val="24"/>
        </w:rPr>
        <w:t>(100)</w:t>
      </w:r>
      <w:r>
        <w:rPr>
          <w:spacing w:val="-11"/>
          <w:sz w:val="24"/>
        </w:rPr>
        <w:t xml:space="preserve"> </w:t>
      </w:r>
      <w:r>
        <w:rPr>
          <w:sz w:val="24"/>
        </w:rPr>
        <w:t>percent</w:t>
      </w:r>
      <w:r>
        <w:rPr>
          <w:spacing w:val="-9"/>
          <w:sz w:val="24"/>
        </w:rPr>
        <w:t xml:space="preserve"> </w:t>
      </w:r>
      <w:r>
        <w:rPr>
          <w:sz w:val="24"/>
        </w:rPr>
        <w:t>crushed</w:t>
      </w:r>
      <w:r>
        <w:rPr>
          <w:spacing w:val="-10"/>
          <w:sz w:val="24"/>
        </w:rPr>
        <w:t xml:space="preserve"> </w:t>
      </w:r>
      <w:r>
        <w:rPr>
          <w:sz w:val="24"/>
        </w:rPr>
        <w:t>material</w:t>
      </w:r>
      <w:r>
        <w:rPr>
          <w:spacing w:val="-64"/>
          <w:sz w:val="24"/>
        </w:rPr>
        <w:t xml:space="preserve"> </w:t>
      </w:r>
      <w:r>
        <w:rPr>
          <w:sz w:val="24"/>
        </w:rPr>
        <w:t>(all</w:t>
      </w:r>
      <w:r>
        <w:rPr>
          <w:spacing w:val="-1"/>
          <w:sz w:val="24"/>
        </w:rPr>
        <w:t xml:space="preserve"> </w:t>
      </w:r>
      <w:r>
        <w:rPr>
          <w:sz w:val="24"/>
        </w:rPr>
        <w:t>manufactured). This</w:t>
      </w:r>
      <w:r>
        <w:rPr>
          <w:spacing w:val="-1"/>
          <w:sz w:val="24"/>
        </w:rPr>
        <w:t xml:space="preserve"> </w:t>
      </w:r>
      <w:r>
        <w:rPr>
          <w:sz w:val="24"/>
        </w:rPr>
        <w:t>is considered a non-rutting</w:t>
      </w:r>
      <w:r>
        <w:rPr>
          <w:spacing w:val="-2"/>
          <w:sz w:val="24"/>
        </w:rPr>
        <w:t xml:space="preserve"> </w:t>
      </w:r>
      <w:r>
        <w:rPr>
          <w:sz w:val="24"/>
        </w:rPr>
        <w:t>(NR)</w:t>
      </w:r>
      <w:r>
        <w:rPr>
          <w:spacing w:val="-1"/>
          <w:sz w:val="24"/>
        </w:rPr>
        <w:t xml:space="preserve"> </w:t>
      </w:r>
      <w:r>
        <w:rPr>
          <w:sz w:val="24"/>
        </w:rPr>
        <w:t>mix.</w:t>
      </w:r>
    </w:p>
    <w:p w14:paraId="1C8CA3D6" w14:textId="77777777" w:rsidR="007E5106" w:rsidRDefault="007E5106">
      <w:pPr>
        <w:pStyle w:val="BodyText"/>
        <w:spacing w:before="7"/>
      </w:pPr>
    </w:p>
    <w:p w14:paraId="5A75F792" w14:textId="77777777" w:rsidR="007E5106" w:rsidRDefault="007F33FE">
      <w:pPr>
        <w:pStyle w:val="ListParagraph"/>
        <w:numPr>
          <w:ilvl w:val="0"/>
          <w:numId w:val="28"/>
        </w:numPr>
        <w:tabs>
          <w:tab w:val="left" w:pos="2380"/>
        </w:tabs>
        <w:spacing w:before="1"/>
        <w:ind w:left="2379" w:right="396"/>
        <w:rPr>
          <w:sz w:val="24"/>
        </w:rPr>
      </w:pPr>
      <w:r>
        <w:rPr>
          <w:sz w:val="24"/>
        </w:rPr>
        <w:t>Coarse aggregate for three-quarter (3/4) inch standard (19.0 mm</w:t>
      </w:r>
      <w:r>
        <w:rPr>
          <w:spacing w:val="1"/>
          <w:sz w:val="24"/>
        </w:rPr>
        <w:t xml:space="preserve"> </w:t>
      </w:r>
      <w:r>
        <w:rPr>
          <w:sz w:val="24"/>
        </w:rPr>
        <w:t>standard) and one-half inch (12.5 mm) Category II (see Table 4.7)</w:t>
      </w:r>
      <w:r>
        <w:rPr>
          <w:spacing w:val="1"/>
          <w:sz w:val="24"/>
        </w:rPr>
        <w:t xml:space="preserve"> </w:t>
      </w:r>
      <w:r>
        <w:rPr>
          <w:sz w:val="24"/>
        </w:rPr>
        <w:t>shall</w:t>
      </w:r>
      <w:r>
        <w:rPr>
          <w:spacing w:val="-13"/>
          <w:sz w:val="24"/>
        </w:rPr>
        <w:t xml:space="preserve"> </w:t>
      </w:r>
      <w:r>
        <w:rPr>
          <w:sz w:val="24"/>
        </w:rPr>
        <w:t>be</w:t>
      </w:r>
      <w:r>
        <w:rPr>
          <w:spacing w:val="-12"/>
          <w:sz w:val="24"/>
        </w:rPr>
        <w:t xml:space="preserve"> </w:t>
      </w:r>
      <w:r>
        <w:rPr>
          <w:sz w:val="24"/>
        </w:rPr>
        <w:t>retained</w:t>
      </w:r>
      <w:r>
        <w:rPr>
          <w:spacing w:val="-12"/>
          <w:sz w:val="24"/>
        </w:rPr>
        <w:t xml:space="preserve"> </w:t>
      </w:r>
      <w:r>
        <w:rPr>
          <w:sz w:val="24"/>
        </w:rPr>
        <w:t>on</w:t>
      </w:r>
      <w:r>
        <w:rPr>
          <w:spacing w:val="-14"/>
          <w:sz w:val="24"/>
        </w:rPr>
        <w:t xml:space="preserve"> </w:t>
      </w:r>
      <w:r>
        <w:rPr>
          <w:sz w:val="24"/>
        </w:rPr>
        <w:t>the</w:t>
      </w:r>
      <w:r>
        <w:rPr>
          <w:spacing w:val="-14"/>
          <w:sz w:val="24"/>
        </w:rPr>
        <w:t xml:space="preserve"> </w:t>
      </w:r>
      <w:r>
        <w:rPr>
          <w:sz w:val="24"/>
        </w:rPr>
        <w:t>No.</w:t>
      </w:r>
      <w:r>
        <w:rPr>
          <w:spacing w:val="-15"/>
          <w:sz w:val="24"/>
        </w:rPr>
        <w:t xml:space="preserve"> </w:t>
      </w:r>
      <w:r>
        <w:rPr>
          <w:sz w:val="24"/>
        </w:rPr>
        <w:t>4</w:t>
      </w:r>
      <w:r>
        <w:rPr>
          <w:spacing w:val="-14"/>
          <w:sz w:val="24"/>
        </w:rPr>
        <w:t xml:space="preserve"> </w:t>
      </w:r>
      <w:r>
        <w:rPr>
          <w:sz w:val="24"/>
        </w:rPr>
        <w:t>(4.75</w:t>
      </w:r>
      <w:r>
        <w:rPr>
          <w:spacing w:val="-14"/>
          <w:sz w:val="24"/>
        </w:rPr>
        <w:t xml:space="preserve"> </w:t>
      </w:r>
      <w:r>
        <w:rPr>
          <w:sz w:val="24"/>
        </w:rPr>
        <w:t>mm)</w:t>
      </w:r>
      <w:r>
        <w:rPr>
          <w:spacing w:val="-15"/>
          <w:sz w:val="24"/>
        </w:rPr>
        <w:t xml:space="preserve"> </w:t>
      </w:r>
      <w:r>
        <w:rPr>
          <w:sz w:val="24"/>
        </w:rPr>
        <w:t>sieve</w:t>
      </w:r>
      <w:r>
        <w:rPr>
          <w:spacing w:val="-14"/>
          <w:sz w:val="24"/>
        </w:rPr>
        <w:t xml:space="preserve"> </w:t>
      </w:r>
      <w:r>
        <w:rPr>
          <w:sz w:val="24"/>
        </w:rPr>
        <w:t>and</w:t>
      </w:r>
      <w:r>
        <w:rPr>
          <w:spacing w:val="-14"/>
          <w:sz w:val="24"/>
        </w:rPr>
        <w:t xml:space="preserve"> </w:t>
      </w:r>
      <w:r>
        <w:rPr>
          <w:sz w:val="24"/>
        </w:rPr>
        <w:t>shall</w:t>
      </w:r>
      <w:r>
        <w:rPr>
          <w:spacing w:val="-16"/>
          <w:sz w:val="24"/>
        </w:rPr>
        <w:t xml:space="preserve"> </w:t>
      </w:r>
      <w:r>
        <w:rPr>
          <w:sz w:val="24"/>
        </w:rPr>
        <w:t>have</w:t>
      </w:r>
      <w:r>
        <w:rPr>
          <w:spacing w:val="-14"/>
          <w:sz w:val="24"/>
        </w:rPr>
        <w:t xml:space="preserve"> </w:t>
      </w:r>
      <w:r>
        <w:rPr>
          <w:sz w:val="24"/>
        </w:rPr>
        <w:t>no</w:t>
      </w:r>
      <w:r>
        <w:rPr>
          <w:spacing w:val="-14"/>
          <w:sz w:val="24"/>
        </w:rPr>
        <w:t xml:space="preserve"> </w:t>
      </w:r>
      <w:r>
        <w:rPr>
          <w:sz w:val="24"/>
        </w:rPr>
        <w:t>less</w:t>
      </w:r>
      <w:r>
        <w:rPr>
          <w:spacing w:val="-64"/>
          <w:sz w:val="24"/>
        </w:rPr>
        <w:t xml:space="preserve"> </w:t>
      </w:r>
      <w:r>
        <w:rPr>
          <w:sz w:val="24"/>
        </w:rPr>
        <w:t>than seven-five (75) percent fractured face material as defined in</w:t>
      </w:r>
      <w:r>
        <w:rPr>
          <w:spacing w:val="1"/>
          <w:sz w:val="24"/>
        </w:rPr>
        <w:t xml:space="preserve"> </w:t>
      </w:r>
      <w:r>
        <w:rPr>
          <w:sz w:val="24"/>
        </w:rPr>
        <w:t>AASHTO</w:t>
      </w:r>
      <w:r>
        <w:rPr>
          <w:spacing w:val="1"/>
          <w:sz w:val="24"/>
        </w:rPr>
        <w:t xml:space="preserve"> </w:t>
      </w:r>
      <w:r>
        <w:rPr>
          <w:sz w:val="24"/>
        </w:rPr>
        <w:t>T335.</w:t>
      </w:r>
    </w:p>
    <w:p w14:paraId="7AA78A08" w14:textId="77777777" w:rsidR="007E5106" w:rsidRDefault="007E5106">
      <w:pPr>
        <w:pStyle w:val="BodyText"/>
        <w:spacing w:before="7"/>
      </w:pPr>
    </w:p>
    <w:p w14:paraId="086747A0" w14:textId="77777777" w:rsidR="007E5106" w:rsidRDefault="007F33FE">
      <w:pPr>
        <w:pStyle w:val="ListParagraph"/>
        <w:numPr>
          <w:ilvl w:val="0"/>
          <w:numId w:val="28"/>
        </w:numPr>
        <w:tabs>
          <w:tab w:val="left" w:pos="2380"/>
        </w:tabs>
        <w:ind w:left="2379" w:right="397"/>
        <w:rPr>
          <w:sz w:val="24"/>
        </w:rPr>
      </w:pPr>
      <w:r>
        <w:rPr>
          <w:spacing w:val="-1"/>
          <w:sz w:val="24"/>
        </w:rPr>
        <w:t>Fine</w:t>
      </w:r>
      <w:r>
        <w:rPr>
          <w:spacing w:val="-13"/>
          <w:sz w:val="24"/>
        </w:rPr>
        <w:t xml:space="preserve"> </w:t>
      </w:r>
      <w:r>
        <w:rPr>
          <w:spacing w:val="-1"/>
          <w:sz w:val="24"/>
        </w:rPr>
        <w:t>aggregate</w:t>
      </w:r>
      <w:r>
        <w:rPr>
          <w:spacing w:val="-13"/>
          <w:sz w:val="24"/>
        </w:rPr>
        <w:t xml:space="preserve"> </w:t>
      </w:r>
      <w:r>
        <w:rPr>
          <w:spacing w:val="-1"/>
          <w:sz w:val="24"/>
        </w:rPr>
        <w:t>for</w:t>
      </w:r>
      <w:r>
        <w:rPr>
          <w:spacing w:val="-15"/>
          <w:sz w:val="24"/>
        </w:rPr>
        <w:t xml:space="preserve"> </w:t>
      </w:r>
      <w:r>
        <w:rPr>
          <w:sz w:val="24"/>
        </w:rPr>
        <w:t>other</w:t>
      </w:r>
      <w:r>
        <w:rPr>
          <w:spacing w:val="-15"/>
          <w:sz w:val="24"/>
        </w:rPr>
        <w:t xml:space="preserve"> </w:t>
      </w:r>
      <w:r>
        <w:rPr>
          <w:sz w:val="24"/>
        </w:rPr>
        <w:t>than</w:t>
      </w:r>
      <w:r>
        <w:rPr>
          <w:spacing w:val="-13"/>
          <w:sz w:val="24"/>
        </w:rPr>
        <w:t xml:space="preserve"> </w:t>
      </w:r>
      <w:r>
        <w:rPr>
          <w:sz w:val="24"/>
        </w:rPr>
        <w:t>the</w:t>
      </w:r>
      <w:r>
        <w:rPr>
          <w:spacing w:val="-13"/>
          <w:sz w:val="24"/>
        </w:rPr>
        <w:t xml:space="preserve"> </w:t>
      </w:r>
      <w:r>
        <w:rPr>
          <w:sz w:val="24"/>
        </w:rPr>
        <w:t>three</w:t>
      </w:r>
      <w:r>
        <w:rPr>
          <w:spacing w:val="-13"/>
          <w:sz w:val="24"/>
        </w:rPr>
        <w:t xml:space="preserve"> </w:t>
      </w:r>
      <w:r>
        <w:rPr>
          <w:sz w:val="24"/>
        </w:rPr>
        <w:t>quarter</w:t>
      </w:r>
      <w:r>
        <w:rPr>
          <w:spacing w:val="-15"/>
          <w:sz w:val="24"/>
        </w:rPr>
        <w:t xml:space="preserve"> </w:t>
      </w:r>
      <w:r>
        <w:rPr>
          <w:sz w:val="24"/>
        </w:rPr>
        <w:t>(3/4)</w:t>
      </w:r>
      <w:r>
        <w:rPr>
          <w:spacing w:val="-15"/>
          <w:sz w:val="24"/>
        </w:rPr>
        <w:t xml:space="preserve"> </w:t>
      </w:r>
      <w:r>
        <w:rPr>
          <w:sz w:val="24"/>
        </w:rPr>
        <w:t>inch</w:t>
      </w:r>
      <w:r>
        <w:rPr>
          <w:spacing w:val="-13"/>
          <w:sz w:val="24"/>
        </w:rPr>
        <w:t xml:space="preserve"> </w:t>
      </w:r>
      <w:r>
        <w:rPr>
          <w:sz w:val="24"/>
        </w:rPr>
        <w:t>NR,</w:t>
      </w:r>
      <w:r>
        <w:rPr>
          <w:spacing w:val="-14"/>
          <w:sz w:val="24"/>
        </w:rPr>
        <w:t xml:space="preserve"> </w:t>
      </w:r>
      <w:r>
        <w:rPr>
          <w:sz w:val="24"/>
        </w:rPr>
        <w:t>may</w:t>
      </w:r>
      <w:r>
        <w:rPr>
          <w:spacing w:val="-19"/>
          <w:sz w:val="24"/>
        </w:rPr>
        <w:t xml:space="preserve"> </w:t>
      </w:r>
      <w:r>
        <w:rPr>
          <w:sz w:val="24"/>
        </w:rPr>
        <w:t>be</w:t>
      </w:r>
      <w:r>
        <w:rPr>
          <w:spacing w:val="-64"/>
          <w:sz w:val="24"/>
        </w:rPr>
        <w:t xml:space="preserve"> </w:t>
      </w:r>
      <w:r>
        <w:rPr>
          <w:sz w:val="24"/>
        </w:rPr>
        <w:t>a</w:t>
      </w:r>
      <w:r>
        <w:rPr>
          <w:spacing w:val="-2"/>
          <w:sz w:val="24"/>
        </w:rPr>
        <w:t xml:space="preserve"> </w:t>
      </w:r>
      <w:r>
        <w:rPr>
          <w:sz w:val="24"/>
        </w:rPr>
        <w:t>natural</w:t>
      </w:r>
      <w:r>
        <w:rPr>
          <w:spacing w:val="-5"/>
          <w:sz w:val="24"/>
        </w:rPr>
        <w:t xml:space="preserve"> </w:t>
      </w:r>
      <w:r>
        <w:rPr>
          <w:sz w:val="24"/>
        </w:rPr>
        <w:t>or</w:t>
      </w:r>
      <w:r>
        <w:rPr>
          <w:spacing w:val="-6"/>
          <w:sz w:val="24"/>
        </w:rPr>
        <w:t xml:space="preserve"> </w:t>
      </w:r>
      <w:r>
        <w:rPr>
          <w:sz w:val="24"/>
        </w:rPr>
        <w:t>manufactured</w:t>
      </w:r>
      <w:r>
        <w:rPr>
          <w:spacing w:val="-5"/>
          <w:sz w:val="24"/>
        </w:rPr>
        <w:t xml:space="preserve"> </w:t>
      </w:r>
      <w:r>
        <w:rPr>
          <w:sz w:val="24"/>
        </w:rPr>
        <w:t>product.</w:t>
      </w:r>
      <w:r>
        <w:rPr>
          <w:spacing w:val="-4"/>
          <w:sz w:val="24"/>
        </w:rPr>
        <w:t xml:space="preserve"> </w:t>
      </w:r>
      <w:r>
        <w:rPr>
          <w:sz w:val="24"/>
        </w:rPr>
        <w:t>It</w:t>
      </w:r>
      <w:r>
        <w:rPr>
          <w:spacing w:val="-4"/>
          <w:sz w:val="24"/>
        </w:rPr>
        <w:t xml:space="preserve"> </w:t>
      </w:r>
      <w:r>
        <w:rPr>
          <w:sz w:val="24"/>
        </w:rPr>
        <w:t>shall</w:t>
      </w:r>
      <w:r>
        <w:rPr>
          <w:spacing w:val="-6"/>
          <w:sz w:val="24"/>
        </w:rPr>
        <w:t xml:space="preserve"> </w:t>
      </w:r>
      <w:r>
        <w:rPr>
          <w:sz w:val="24"/>
        </w:rPr>
        <w:t>pass</w:t>
      </w:r>
      <w:r>
        <w:rPr>
          <w:spacing w:val="-5"/>
          <w:sz w:val="24"/>
        </w:rPr>
        <w:t xml:space="preserve"> </w:t>
      </w:r>
      <w:r>
        <w:rPr>
          <w:sz w:val="24"/>
        </w:rPr>
        <w:t>the</w:t>
      </w:r>
      <w:r>
        <w:rPr>
          <w:spacing w:val="-4"/>
          <w:sz w:val="24"/>
        </w:rPr>
        <w:t xml:space="preserve"> </w:t>
      </w:r>
      <w:r>
        <w:rPr>
          <w:sz w:val="24"/>
        </w:rPr>
        <w:t>No.</w:t>
      </w:r>
      <w:r>
        <w:rPr>
          <w:spacing w:val="-5"/>
          <w:sz w:val="24"/>
        </w:rPr>
        <w:t xml:space="preserve"> </w:t>
      </w:r>
      <w:r>
        <w:rPr>
          <w:sz w:val="24"/>
        </w:rPr>
        <w:t>4</w:t>
      </w:r>
      <w:r>
        <w:rPr>
          <w:spacing w:val="-4"/>
          <w:sz w:val="24"/>
        </w:rPr>
        <w:t xml:space="preserve"> </w:t>
      </w:r>
      <w:r>
        <w:rPr>
          <w:sz w:val="24"/>
        </w:rPr>
        <w:t>(4.75</w:t>
      </w:r>
      <w:r>
        <w:rPr>
          <w:spacing w:val="-4"/>
          <w:sz w:val="24"/>
        </w:rPr>
        <w:t xml:space="preserve"> </w:t>
      </w:r>
      <w:r>
        <w:rPr>
          <w:sz w:val="24"/>
        </w:rPr>
        <w:t>mm)</w:t>
      </w:r>
      <w:r>
        <w:rPr>
          <w:spacing w:val="-65"/>
          <w:sz w:val="24"/>
        </w:rPr>
        <w:t xml:space="preserve"> </w:t>
      </w:r>
      <w:r>
        <w:rPr>
          <w:sz w:val="24"/>
        </w:rPr>
        <w:t>sieve. It shall be clean, hard-grained angular, non-plastic, and have</w:t>
      </w:r>
      <w:r>
        <w:rPr>
          <w:spacing w:val="-64"/>
          <w:sz w:val="24"/>
        </w:rPr>
        <w:t xml:space="preserve"> </w:t>
      </w:r>
      <w:r>
        <w:rPr>
          <w:sz w:val="24"/>
        </w:rPr>
        <w:t>no more than two percent by weight of organic matter or other</w:t>
      </w:r>
      <w:r>
        <w:rPr>
          <w:spacing w:val="1"/>
          <w:sz w:val="24"/>
        </w:rPr>
        <w:t xml:space="preserve"> </w:t>
      </w:r>
      <w:r>
        <w:rPr>
          <w:sz w:val="24"/>
        </w:rPr>
        <w:t>detrimental</w:t>
      </w:r>
      <w:r>
        <w:rPr>
          <w:spacing w:val="-1"/>
          <w:sz w:val="24"/>
        </w:rPr>
        <w:t xml:space="preserve"> </w:t>
      </w:r>
      <w:r>
        <w:rPr>
          <w:sz w:val="24"/>
        </w:rPr>
        <w:t>substances,</w:t>
      </w:r>
      <w:r>
        <w:rPr>
          <w:spacing w:val="1"/>
          <w:sz w:val="24"/>
        </w:rPr>
        <w:t xml:space="preserve"> </w:t>
      </w:r>
      <w:r>
        <w:rPr>
          <w:sz w:val="24"/>
        </w:rPr>
        <w:t>including</w:t>
      </w:r>
      <w:r>
        <w:rPr>
          <w:spacing w:val="-1"/>
          <w:sz w:val="24"/>
        </w:rPr>
        <w:t xml:space="preserve"> </w:t>
      </w:r>
      <w:r>
        <w:rPr>
          <w:sz w:val="24"/>
        </w:rPr>
        <w:t>gypsum.</w:t>
      </w:r>
    </w:p>
    <w:p w14:paraId="7D337C32" w14:textId="77777777" w:rsidR="007E5106" w:rsidRDefault="007E5106">
      <w:pPr>
        <w:pStyle w:val="BodyText"/>
        <w:spacing w:before="7"/>
      </w:pPr>
    </w:p>
    <w:p w14:paraId="3B307769" w14:textId="77777777" w:rsidR="007E5106" w:rsidRDefault="007F33FE">
      <w:pPr>
        <w:pStyle w:val="ListParagraph"/>
        <w:numPr>
          <w:ilvl w:val="0"/>
          <w:numId w:val="28"/>
        </w:numPr>
        <w:tabs>
          <w:tab w:val="left" w:pos="2380"/>
        </w:tabs>
        <w:ind w:left="2379" w:right="399"/>
        <w:rPr>
          <w:sz w:val="24"/>
        </w:rPr>
      </w:pPr>
      <w:r>
        <w:rPr>
          <w:sz w:val="24"/>
        </w:rPr>
        <w:t>Surface courses, or asphalt wearing courses, shall be free from</w:t>
      </w:r>
      <w:r>
        <w:rPr>
          <w:spacing w:val="1"/>
          <w:sz w:val="24"/>
        </w:rPr>
        <w:t xml:space="preserve"> </w:t>
      </w:r>
      <w:r>
        <w:rPr>
          <w:sz w:val="24"/>
        </w:rPr>
        <w:t>organic materials and contain less than one percent by weight of</w:t>
      </w:r>
      <w:r>
        <w:rPr>
          <w:spacing w:val="1"/>
          <w:sz w:val="24"/>
        </w:rPr>
        <w:t xml:space="preserve"> </w:t>
      </w:r>
      <w:r>
        <w:rPr>
          <w:sz w:val="24"/>
        </w:rPr>
        <w:t>soluble minerals,</w:t>
      </w:r>
      <w:r>
        <w:rPr>
          <w:spacing w:val="1"/>
          <w:sz w:val="24"/>
        </w:rPr>
        <w:t xml:space="preserve"> </w:t>
      </w:r>
      <w:r>
        <w:rPr>
          <w:sz w:val="24"/>
        </w:rPr>
        <w:t>such as gypsum,</w:t>
      </w:r>
      <w:r>
        <w:rPr>
          <w:spacing w:val="1"/>
          <w:sz w:val="24"/>
        </w:rPr>
        <w:t xml:space="preserve"> </w:t>
      </w:r>
      <w:r>
        <w:rPr>
          <w:sz w:val="24"/>
        </w:rPr>
        <w:t>and phosphates.</w:t>
      </w:r>
    </w:p>
    <w:p w14:paraId="4D61CAB0" w14:textId="77777777" w:rsidR="007E5106" w:rsidRDefault="007E5106">
      <w:pPr>
        <w:jc w:val="both"/>
        <w:rPr>
          <w:sz w:val="24"/>
        </w:rPr>
        <w:sectPr w:rsidR="007E5106">
          <w:pgSz w:w="12240" w:h="15840"/>
          <w:pgMar w:top="1380" w:right="1040" w:bottom="880" w:left="1220" w:header="0" w:footer="619" w:gutter="0"/>
          <w:cols w:space="720"/>
        </w:sectPr>
      </w:pPr>
    </w:p>
    <w:p w14:paraId="3BA9B015" w14:textId="18448233" w:rsidR="007E5106" w:rsidRPr="00E81B28" w:rsidRDefault="007F33FE">
      <w:pPr>
        <w:pStyle w:val="Heading1"/>
        <w:spacing w:before="65"/>
      </w:pPr>
      <w:bookmarkStart w:id="72" w:name="TABLE_4.7"/>
      <w:bookmarkStart w:id="73" w:name="DENSE-GRADED_ASPHALT_AGGREGATE_GRADATION"/>
      <w:bookmarkEnd w:id="72"/>
      <w:bookmarkEnd w:id="73"/>
      <w:r w:rsidRPr="00E81B28">
        <w:t>TABLE</w:t>
      </w:r>
      <w:r w:rsidRPr="00E81B28">
        <w:rPr>
          <w:spacing w:val="-10"/>
        </w:rPr>
        <w:t xml:space="preserve"> </w:t>
      </w:r>
      <w:r w:rsidRPr="00E81B28">
        <w:t>4.</w:t>
      </w:r>
      <w:r w:rsidR="00D37073">
        <w:t>13</w:t>
      </w:r>
    </w:p>
    <w:p w14:paraId="77D4EFEA" w14:textId="77777777" w:rsidR="007E5106" w:rsidRDefault="007F33FE">
      <w:pPr>
        <w:spacing w:before="7" w:after="19"/>
        <w:ind w:left="1066" w:right="1243"/>
        <w:jc w:val="center"/>
        <w:rPr>
          <w:b/>
          <w:sz w:val="24"/>
        </w:rPr>
      </w:pPr>
      <w:r w:rsidRPr="00E81B28">
        <w:rPr>
          <w:b/>
          <w:sz w:val="24"/>
        </w:rPr>
        <w:t>DENSE-GRADED</w:t>
      </w:r>
      <w:r w:rsidRPr="00E81B28">
        <w:rPr>
          <w:b/>
          <w:spacing w:val="-17"/>
          <w:sz w:val="24"/>
        </w:rPr>
        <w:t xml:space="preserve"> </w:t>
      </w:r>
      <w:r w:rsidRPr="00E81B28">
        <w:rPr>
          <w:b/>
          <w:sz w:val="24"/>
        </w:rPr>
        <w:t>ASPHALT</w:t>
      </w:r>
      <w:r w:rsidRPr="00E81B28">
        <w:rPr>
          <w:b/>
          <w:spacing w:val="-16"/>
          <w:sz w:val="24"/>
        </w:rPr>
        <w:t xml:space="preserve"> </w:t>
      </w:r>
      <w:r w:rsidRPr="00E81B28">
        <w:rPr>
          <w:b/>
          <w:sz w:val="24"/>
        </w:rPr>
        <w:t>AGGREGATE</w:t>
      </w:r>
      <w:r w:rsidRPr="00E81B28">
        <w:rPr>
          <w:b/>
          <w:spacing w:val="-15"/>
          <w:sz w:val="24"/>
        </w:rPr>
        <w:t xml:space="preserve"> </w:t>
      </w:r>
      <w:r w:rsidRPr="00E81B28">
        <w:rPr>
          <w:b/>
          <w:sz w:val="24"/>
        </w:rPr>
        <w:t>GRADATION</w:t>
      </w:r>
    </w:p>
    <w:tbl>
      <w:tblPr>
        <w:tblW w:w="0" w:type="auto"/>
        <w:tblInd w:w="533" w:type="dxa"/>
        <w:tblBorders>
          <w:top w:val="double" w:sz="8" w:space="0" w:color="000000"/>
          <w:left w:val="double" w:sz="8" w:space="0" w:color="000000"/>
          <w:bottom w:val="double" w:sz="8" w:space="0" w:color="000000"/>
          <w:right w:val="double" w:sz="8" w:space="0" w:color="000000"/>
          <w:insideH w:val="double" w:sz="8" w:space="0" w:color="000000"/>
          <w:insideV w:val="double" w:sz="8" w:space="0" w:color="000000"/>
        </w:tblBorders>
        <w:tblLayout w:type="fixed"/>
        <w:tblCellMar>
          <w:left w:w="0" w:type="dxa"/>
          <w:right w:w="0" w:type="dxa"/>
        </w:tblCellMar>
        <w:tblLook w:val="01E0" w:firstRow="1" w:lastRow="1" w:firstColumn="1" w:lastColumn="1" w:noHBand="0" w:noVBand="0"/>
      </w:tblPr>
      <w:tblGrid>
        <w:gridCol w:w="1872"/>
        <w:gridCol w:w="1872"/>
        <w:gridCol w:w="1872"/>
        <w:gridCol w:w="1872"/>
        <w:gridCol w:w="1872"/>
      </w:tblGrid>
      <w:tr w:rsidR="007E5106" w14:paraId="38FEA570" w14:textId="77777777">
        <w:trPr>
          <w:trHeight w:val="744"/>
        </w:trPr>
        <w:tc>
          <w:tcPr>
            <w:tcW w:w="9360" w:type="dxa"/>
            <w:gridSpan w:val="5"/>
            <w:tcBorders>
              <w:bottom w:val="single" w:sz="8" w:space="0" w:color="000000"/>
            </w:tcBorders>
          </w:tcPr>
          <w:p w14:paraId="3F04DF7D" w14:textId="77777777" w:rsidR="007E5106" w:rsidRDefault="007F33FE">
            <w:pPr>
              <w:pStyle w:val="TableParagraph"/>
              <w:spacing w:before="173" w:line="270" w:lineRule="atLeast"/>
              <w:ind w:left="118" w:right="3503"/>
              <w:rPr>
                <w:sz w:val="24"/>
              </w:rPr>
            </w:pPr>
            <w:r>
              <w:rPr>
                <w:sz w:val="24"/>
              </w:rPr>
              <w:t>PERCENT</w:t>
            </w:r>
            <w:r>
              <w:rPr>
                <w:spacing w:val="2"/>
                <w:sz w:val="24"/>
              </w:rPr>
              <w:t xml:space="preserve"> </w:t>
            </w:r>
            <w:r>
              <w:rPr>
                <w:sz w:val="24"/>
              </w:rPr>
              <w:t>OF TOTAL</w:t>
            </w:r>
            <w:r>
              <w:rPr>
                <w:spacing w:val="1"/>
                <w:sz w:val="24"/>
              </w:rPr>
              <w:t xml:space="preserve"> </w:t>
            </w:r>
            <w:r>
              <w:rPr>
                <w:sz w:val="24"/>
              </w:rPr>
              <w:t>AGGREGATE</w:t>
            </w:r>
            <w:r>
              <w:rPr>
                <w:spacing w:val="1"/>
                <w:sz w:val="24"/>
              </w:rPr>
              <w:t xml:space="preserve"> </w:t>
            </w:r>
            <w:r>
              <w:rPr>
                <w:sz w:val="24"/>
              </w:rPr>
              <w:t>PASSING</w:t>
            </w:r>
            <w:r>
              <w:rPr>
                <w:spacing w:val="-63"/>
                <w:sz w:val="24"/>
              </w:rPr>
              <w:t xml:space="preserve"> </w:t>
            </w:r>
            <w:r>
              <w:rPr>
                <w:sz w:val="24"/>
              </w:rPr>
              <w:t>(DRY</w:t>
            </w:r>
            <w:r>
              <w:rPr>
                <w:spacing w:val="-2"/>
                <w:sz w:val="24"/>
              </w:rPr>
              <w:t xml:space="preserve"> </w:t>
            </w:r>
            <w:r>
              <w:rPr>
                <w:sz w:val="24"/>
              </w:rPr>
              <w:t>WEIGHT)</w:t>
            </w:r>
          </w:p>
        </w:tc>
      </w:tr>
      <w:tr w:rsidR="007E5106" w14:paraId="4E046BE4" w14:textId="77777777">
        <w:trPr>
          <w:trHeight w:val="433"/>
        </w:trPr>
        <w:tc>
          <w:tcPr>
            <w:tcW w:w="3744" w:type="dxa"/>
            <w:gridSpan w:val="2"/>
            <w:tcBorders>
              <w:top w:val="single" w:sz="8" w:space="0" w:color="000000"/>
              <w:bottom w:val="single" w:sz="8" w:space="0" w:color="000000"/>
              <w:right w:val="single" w:sz="8" w:space="0" w:color="000000"/>
            </w:tcBorders>
          </w:tcPr>
          <w:p w14:paraId="1C1D8A2A" w14:textId="77777777" w:rsidR="007E5106" w:rsidRDefault="007F33FE">
            <w:pPr>
              <w:pStyle w:val="TableParagraph"/>
              <w:spacing w:before="157" w:line="256" w:lineRule="exact"/>
              <w:ind w:left="118"/>
              <w:rPr>
                <w:sz w:val="24"/>
              </w:rPr>
            </w:pPr>
            <w:r>
              <w:rPr>
                <w:sz w:val="24"/>
              </w:rPr>
              <w:t>TRAFFIC</w:t>
            </w:r>
            <w:r>
              <w:rPr>
                <w:spacing w:val="-2"/>
                <w:sz w:val="24"/>
              </w:rPr>
              <w:t xml:space="preserve"> </w:t>
            </w:r>
            <w:r>
              <w:rPr>
                <w:sz w:val="24"/>
              </w:rPr>
              <w:t>CATEGORY</w:t>
            </w:r>
          </w:p>
        </w:tc>
        <w:tc>
          <w:tcPr>
            <w:tcW w:w="1872" w:type="dxa"/>
            <w:tcBorders>
              <w:top w:val="single" w:sz="8" w:space="0" w:color="000000"/>
              <w:left w:val="single" w:sz="8" w:space="0" w:color="000000"/>
              <w:bottom w:val="single" w:sz="8" w:space="0" w:color="000000"/>
              <w:right w:val="single" w:sz="8" w:space="0" w:color="000000"/>
            </w:tcBorders>
          </w:tcPr>
          <w:p w14:paraId="344A23E2" w14:textId="77777777" w:rsidR="007E5106" w:rsidRDefault="007F33FE">
            <w:pPr>
              <w:pStyle w:val="TableParagraph"/>
              <w:spacing w:before="157" w:line="256" w:lineRule="exact"/>
              <w:ind w:left="18"/>
              <w:jc w:val="center"/>
              <w:rPr>
                <w:sz w:val="24"/>
              </w:rPr>
            </w:pPr>
            <w:r>
              <w:rPr>
                <w:sz w:val="24"/>
              </w:rPr>
              <w:t>I</w:t>
            </w:r>
          </w:p>
        </w:tc>
        <w:tc>
          <w:tcPr>
            <w:tcW w:w="3744" w:type="dxa"/>
            <w:gridSpan w:val="2"/>
            <w:tcBorders>
              <w:top w:val="single" w:sz="8" w:space="0" w:color="000000"/>
              <w:left w:val="single" w:sz="8" w:space="0" w:color="000000"/>
              <w:bottom w:val="single" w:sz="8" w:space="0" w:color="000000"/>
            </w:tcBorders>
          </w:tcPr>
          <w:p w14:paraId="1B4F588A" w14:textId="77777777" w:rsidR="007E5106" w:rsidRDefault="007F33FE">
            <w:pPr>
              <w:pStyle w:val="TableParagraph"/>
              <w:spacing w:before="157" w:line="256" w:lineRule="exact"/>
              <w:ind w:left="138"/>
              <w:rPr>
                <w:sz w:val="24"/>
              </w:rPr>
            </w:pPr>
            <w:r>
              <w:rPr>
                <w:sz w:val="24"/>
              </w:rPr>
              <w:t>II</w:t>
            </w:r>
          </w:p>
        </w:tc>
      </w:tr>
      <w:tr w:rsidR="007E5106" w14:paraId="6CE37C70" w14:textId="77777777">
        <w:trPr>
          <w:trHeight w:val="375"/>
        </w:trPr>
        <w:tc>
          <w:tcPr>
            <w:tcW w:w="3744" w:type="dxa"/>
            <w:gridSpan w:val="2"/>
            <w:vMerge w:val="restart"/>
            <w:tcBorders>
              <w:top w:val="single" w:sz="8" w:space="0" w:color="000000"/>
              <w:bottom w:val="single" w:sz="8" w:space="0" w:color="000000"/>
              <w:right w:val="single" w:sz="8" w:space="0" w:color="000000"/>
            </w:tcBorders>
          </w:tcPr>
          <w:p w14:paraId="1AABE7CA" w14:textId="77777777" w:rsidR="007E5106" w:rsidRDefault="007F33FE">
            <w:pPr>
              <w:pStyle w:val="TableParagraph"/>
              <w:spacing w:before="157"/>
              <w:ind w:left="118"/>
              <w:rPr>
                <w:sz w:val="24"/>
              </w:rPr>
            </w:pPr>
            <w:r>
              <w:rPr>
                <w:sz w:val="24"/>
              </w:rPr>
              <w:t>METRIC</w:t>
            </w:r>
          </w:p>
          <w:p w14:paraId="4FE801AE" w14:textId="77777777" w:rsidR="007E5106" w:rsidRDefault="007E5106">
            <w:pPr>
              <w:pStyle w:val="TableParagraph"/>
              <w:ind w:left="0"/>
              <w:rPr>
                <w:b/>
                <w:sz w:val="24"/>
              </w:rPr>
            </w:pPr>
          </w:p>
          <w:p w14:paraId="12954D20" w14:textId="77777777" w:rsidR="007E5106" w:rsidRDefault="007F33FE">
            <w:pPr>
              <w:pStyle w:val="TableParagraph"/>
              <w:spacing w:line="256" w:lineRule="exact"/>
              <w:ind w:left="118"/>
              <w:rPr>
                <w:sz w:val="24"/>
              </w:rPr>
            </w:pPr>
            <w:r>
              <w:rPr>
                <w:sz w:val="24"/>
              </w:rPr>
              <w:t>AMERICAN</w:t>
            </w:r>
            <w:r>
              <w:rPr>
                <w:spacing w:val="-4"/>
                <w:sz w:val="24"/>
              </w:rPr>
              <w:t xml:space="preserve"> </w:t>
            </w:r>
            <w:r>
              <w:rPr>
                <w:sz w:val="24"/>
              </w:rPr>
              <w:t>STANDARD</w:t>
            </w:r>
          </w:p>
        </w:tc>
        <w:tc>
          <w:tcPr>
            <w:tcW w:w="1872" w:type="dxa"/>
            <w:tcBorders>
              <w:top w:val="single" w:sz="8" w:space="0" w:color="000000"/>
              <w:left w:val="single" w:sz="8" w:space="0" w:color="000000"/>
              <w:bottom w:val="single" w:sz="8" w:space="0" w:color="000000"/>
              <w:right w:val="single" w:sz="8" w:space="0" w:color="000000"/>
            </w:tcBorders>
          </w:tcPr>
          <w:p w14:paraId="04BC8119" w14:textId="77777777" w:rsidR="007E5106" w:rsidRDefault="007F33FE">
            <w:pPr>
              <w:pStyle w:val="TableParagraph"/>
              <w:spacing w:before="158" w:line="197" w:lineRule="exact"/>
              <w:ind w:left="0" w:right="383"/>
              <w:jc w:val="right"/>
              <w:rPr>
                <w:sz w:val="19"/>
              </w:rPr>
            </w:pPr>
            <w:r>
              <w:rPr>
                <w:sz w:val="19"/>
              </w:rPr>
              <w:t>19.0</w:t>
            </w:r>
            <w:r>
              <w:rPr>
                <w:spacing w:val="-2"/>
                <w:sz w:val="19"/>
              </w:rPr>
              <w:t xml:space="preserve"> </w:t>
            </w:r>
            <w:r>
              <w:rPr>
                <w:sz w:val="19"/>
              </w:rPr>
              <w:t>mm</w:t>
            </w:r>
            <w:r>
              <w:rPr>
                <w:spacing w:val="-4"/>
                <w:sz w:val="19"/>
              </w:rPr>
              <w:t xml:space="preserve"> </w:t>
            </w:r>
            <w:r>
              <w:rPr>
                <w:sz w:val="19"/>
              </w:rPr>
              <w:t>NR</w:t>
            </w:r>
          </w:p>
        </w:tc>
        <w:tc>
          <w:tcPr>
            <w:tcW w:w="1872" w:type="dxa"/>
            <w:tcBorders>
              <w:top w:val="single" w:sz="8" w:space="0" w:color="000000"/>
              <w:left w:val="single" w:sz="8" w:space="0" w:color="000000"/>
              <w:bottom w:val="single" w:sz="8" w:space="0" w:color="000000"/>
              <w:right w:val="single" w:sz="8" w:space="0" w:color="000000"/>
            </w:tcBorders>
          </w:tcPr>
          <w:p w14:paraId="4EB13F99" w14:textId="77777777" w:rsidR="007E5106" w:rsidRDefault="007F33FE">
            <w:pPr>
              <w:pStyle w:val="TableParagraph"/>
              <w:spacing w:before="158" w:line="197" w:lineRule="exact"/>
              <w:ind w:left="0" w:right="367"/>
              <w:jc w:val="right"/>
              <w:rPr>
                <w:sz w:val="19"/>
              </w:rPr>
            </w:pPr>
            <w:r>
              <w:rPr>
                <w:sz w:val="19"/>
              </w:rPr>
              <w:t>19.0</w:t>
            </w:r>
            <w:r>
              <w:rPr>
                <w:spacing w:val="-1"/>
                <w:sz w:val="19"/>
              </w:rPr>
              <w:t xml:space="preserve"> </w:t>
            </w:r>
            <w:r>
              <w:rPr>
                <w:sz w:val="19"/>
              </w:rPr>
              <w:t>mm</w:t>
            </w:r>
            <w:r>
              <w:rPr>
                <w:spacing w:val="-3"/>
                <w:sz w:val="19"/>
              </w:rPr>
              <w:t xml:space="preserve"> </w:t>
            </w:r>
            <w:r>
              <w:rPr>
                <w:sz w:val="19"/>
              </w:rPr>
              <w:t>std.</w:t>
            </w:r>
          </w:p>
        </w:tc>
        <w:tc>
          <w:tcPr>
            <w:tcW w:w="1872" w:type="dxa"/>
            <w:tcBorders>
              <w:top w:val="single" w:sz="8" w:space="0" w:color="000000"/>
              <w:left w:val="single" w:sz="8" w:space="0" w:color="000000"/>
              <w:bottom w:val="single" w:sz="8" w:space="0" w:color="000000"/>
            </w:tcBorders>
          </w:tcPr>
          <w:p w14:paraId="00E1AE2C" w14:textId="77777777" w:rsidR="007E5106" w:rsidRDefault="007F33FE">
            <w:pPr>
              <w:pStyle w:val="TableParagraph"/>
              <w:spacing w:before="158" w:line="197" w:lineRule="exact"/>
              <w:ind w:left="568"/>
              <w:rPr>
                <w:sz w:val="19"/>
              </w:rPr>
            </w:pPr>
            <w:r>
              <w:rPr>
                <w:sz w:val="19"/>
              </w:rPr>
              <w:t>12.5</w:t>
            </w:r>
            <w:r>
              <w:rPr>
                <w:spacing w:val="-2"/>
                <w:sz w:val="19"/>
              </w:rPr>
              <w:t xml:space="preserve"> </w:t>
            </w:r>
            <w:r>
              <w:rPr>
                <w:sz w:val="19"/>
              </w:rPr>
              <w:t>mm</w:t>
            </w:r>
          </w:p>
        </w:tc>
      </w:tr>
      <w:tr w:rsidR="007E5106" w14:paraId="2DF8EDD6" w14:textId="77777777">
        <w:trPr>
          <w:trHeight w:val="589"/>
        </w:trPr>
        <w:tc>
          <w:tcPr>
            <w:tcW w:w="3744" w:type="dxa"/>
            <w:gridSpan w:val="2"/>
            <w:vMerge/>
            <w:tcBorders>
              <w:top w:val="nil"/>
              <w:bottom w:val="single" w:sz="8" w:space="0" w:color="000000"/>
              <w:right w:val="single" w:sz="8" w:space="0" w:color="000000"/>
            </w:tcBorders>
          </w:tcPr>
          <w:p w14:paraId="6E29C634" w14:textId="77777777" w:rsidR="007E5106" w:rsidRDefault="007E5106">
            <w:pPr>
              <w:rPr>
                <w:sz w:val="2"/>
                <w:szCs w:val="2"/>
              </w:rPr>
            </w:pPr>
          </w:p>
        </w:tc>
        <w:tc>
          <w:tcPr>
            <w:tcW w:w="1872" w:type="dxa"/>
            <w:tcBorders>
              <w:top w:val="single" w:sz="8" w:space="0" w:color="000000"/>
              <w:left w:val="single" w:sz="8" w:space="0" w:color="000000"/>
              <w:bottom w:val="single" w:sz="8" w:space="0" w:color="000000"/>
              <w:right w:val="single" w:sz="8" w:space="0" w:color="000000"/>
            </w:tcBorders>
          </w:tcPr>
          <w:p w14:paraId="53A5A576" w14:textId="0E0B4F95" w:rsidR="007E5106" w:rsidRDefault="001608F3">
            <w:pPr>
              <w:pStyle w:val="TableParagraph"/>
              <w:spacing w:before="158"/>
              <w:ind w:left="0" w:right="417"/>
              <w:jc w:val="right"/>
              <w:rPr>
                <w:sz w:val="19"/>
              </w:rPr>
            </w:pPr>
            <w:r>
              <w:rPr>
                <w:sz w:val="19"/>
              </w:rPr>
              <w:t>3/4</w:t>
            </w:r>
            <w:r>
              <w:rPr>
                <w:spacing w:val="-1"/>
                <w:sz w:val="19"/>
              </w:rPr>
              <w:t>-inch</w:t>
            </w:r>
            <w:r w:rsidR="007F33FE">
              <w:rPr>
                <w:sz w:val="19"/>
              </w:rPr>
              <w:t xml:space="preserve"> NR</w:t>
            </w:r>
          </w:p>
        </w:tc>
        <w:tc>
          <w:tcPr>
            <w:tcW w:w="1872" w:type="dxa"/>
            <w:tcBorders>
              <w:top w:val="single" w:sz="8" w:space="0" w:color="000000"/>
              <w:left w:val="single" w:sz="8" w:space="0" w:color="000000"/>
              <w:bottom w:val="single" w:sz="8" w:space="0" w:color="000000"/>
              <w:right w:val="single" w:sz="8" w:space="0" w:color="000000"/>
            </w:tcBorders>
          </w:tcPr>
          <w:p w14:paraId="14C9815A" w14:textId="62F8C47E" w:rsidR="007E5106" w:rsidRDefault="001608F3">
            <w:pPr>
              <w:pStyle w:val="TableParagraph"/>
              <w:spacing w:before="158"/>
              <w:ind w:left="0" w:right="400"/>
              <w:jc w:val="right"/>
              <w:rPr>
                <w:sz w:val="19"/>
              </w:rPr>
            </w:pPr>
            <w:r>
              <w:rPr>
                <w:sz w:val="19"/>
              </w:rPr>
              <w:t>3/4-inch</w:t>
            </w:r>
            <w:r w:rsidR="007F33FE">
              <w:rPr>
                <w:sz w:val="19"/>
              </w:rPr>
              <w:t xml:space="preserve"> std.</w:t>
            </w:r>
          </w:p>
        </w:tc>
        <w:tc>
          <w:tcPr>
            <w:tcW w:w="1872" w:type="dxa"/>
            <w:tcBorders>
              <w:top w:val="single" w:sz="8" w:space="0" w:color="000000"/>
              <w:left w:val="single" w:sz="8" w:space="0" w:color="000000"/>
              <w:bottom w:val="single" w:sz="8" w:space="0" w:color="000000"/>
            </w:tcBorders>
          </w:tcPr>
          <w:p w14:paraId="1174193D" w14:textId="77777777" w:rsidR="007E5106" w:rsidRDefault="007F33FE">
            <w:pPr>
              <w:pStyle w:val="TableParagraph"/>
              <w:spacing w:before="158"/>
              <w:ind w:left="636" w:right="596"/>
              <w:jc w:val="center"/>
              <w:rPr>
                <w:sz w:val="19"/>
              </w:rPr>
            </w:pPr>
            <w:r>
              <w:rPr>
                <w:sz w:val="19"/>
              </w:rPr>
              <w:t>½ inch</w:t>
            </w:r>
          </w:p>
        </w:tc>
      </w:tr>
      <w:tr w:rsidR="007E5106" w14:paraId="7AC4EA68" w14:textId="77777777">
        <w:trPr>
          <w:trHeight w:val="433"/>
        </w:trPr>
        <w:tc>
          <w:tcPr>
            <w:tcW w:w="3744" w:type="dxa"/>
            <w:gridSpan w:val="2"/>
            <w:tcBorders>
              <w:top w:val="single" w:sz="8" w:space="0" w:color="000000"/>
              <w:bottom w:val="single" w:sz="8" w:space="0" w:color="000000"/>
              <w:right w:val="single" w:sz="8" w:space="0" w:color="000000"/>
            </w:tcBorders>
          </w:tcPr>
          <w:p w14:paraId="41C8F8D1" w14:textId="77777777" w:rsidR="007E5106" w:rsidRDefault="007F33FE">
            <w:pPr>
              <w:pStyle w:val="TableParagraph"/>
              <w:spacing w:before="157" w:line="256" w:lineRule="exact"/>
              <w:ind w:left="118"/>
              <w:rPr>
                <w:sz w:val="24"/>
              </w:rPr>
            </w:pPr>
            <w:r>
              <w:rPr>
                <w:sz w:val="24"/>
              </w:rPr>
              <w:t>SIEVE SIZE</w:t>
            </w:r>
          </w:p>
        </w:tc>
        <w:tc>
          <w:tcPr>
            <w:tcW w:w="1872" w:type="dxa"/>
            <w:tcBorders>
              <w:top w:val="single" w:sz="8" w:space="0" w:color="000000"/>
              <w:left w:val="single" w:sz="8" w:space="0" w:color="000000"/>
              <w:bottom w:val="single" w:sz="8" w:space="0" w:color="000000"/>
              <w:right w:val="single" w:sz="8" w:space="0" w:color="000000"/>
            </w:tcBorders>
          </w:tcPr>
          <w:p w14:paraId="55FE4E1B" w14:textId="77777777" w:rsidR="007E5106" w:rsidRDefault="007E5106">
            <w:pPr>
              <w:pStyle w:val="TableParagraph"/>
              <w:ind w:left="0"/>
              <w:rPr>
                <w:rFonts w:ascii="Times New Roman"/>
              </w:rPr>
            </w:pPr>
          </w:p>
        </w:tc>
        <w:tc>
          <w:tcPr>
            <w:tcW w:w="1872" w:type="dxa"/>
            <w:tcBorders>
              <w:top w:val="single" w:sz="8" w:space="0" w:color="000000"/>
              <w:left w:val="single" w:sz="8" w:space="0" w:color="000000"/>
              <w:bottom w:val="single" w:sz="8" w:space="0" w:color="000000"/>
              <w:right w:val="single" w:sz="8" w:space="0" w:color="000000"/>
            </w:tcBorders>
          </w:tcPr>
          <w:p w14:paraId="18073608" w14:textId="77777777" w:rsidR="007E5106" w:rsidRDefault="007E5106">
            <w:pPr>
              <w:pStyle w:val="TableParagraph"/>
              <w:ind w:left="0"/>
              <w:rPr>
                <w:rFonts w:ascii="Times New Roman"/>
              </w:rPr>
            </w:pPr>
          </w:p>
        </w:tc>
        <w:tc>
          <w:tcPr>
            <w:tcW w:w="1872" w:type="dxa"/>
            <w:tcBorders>
              <w:top w:val="single" w:sz="8" w:space="0" w:color="000000"/>
              <w:left w:val="single" w:sz="8" w:space="0" w:color="000000"/>
              <w:bottom w:val="single" w:sz="8" w:space="0" w:color="000000"/>
            </w:tcBorders>
          </w:tcPr>
          <w:p w14:paraId="67B08AAD" w14:textId="77777777" w:rsidR="007E5106" w:rsidRDefault="007E5106">
            <w:pPr>
              <w:pStyle w:val="TableParagraph"/>
              <w:ind w:left="0"/>
              <w:rPr>
                <w:rFonts w:ascii="Times New Roman"/>
              </w:rPr>
            </w:pPr>
          </w:p>
        </w:tc>
      </w:tr>
      <w:tr w:rsidR="007E5106" w14:paraId="62572C8E" w14:textId="77777777">
        <w:trPr>
          <w:trHeight w:val="709"/>
        </w:trPr>
        <w:tc>
          <w:tcPr>
            <w:tcW w:w="1872" w:type="dxa"/>
            <w:tcBorders>
              <w:top w:val="single" w:sz="8" w:space="0" w:color="000000"/>
              <w:bottom w:val="single" w:sz="8" w:space="0" w:color="000000"/>
              <w:right w:val="single" w:sz="8" w:space="0" w:color="000000"/>
            </w:tcBorders>
          </w:tcPr>
          <w:p w14:paraId="6F6196A2" w14:textId="77777777" w:rsidR="007E5106" w:rsidRDefault="007F33FE">
            <w:pPr>
              <w:pStyle w:val="TableParagraph"/>
              <w:spacing w:before="157"/>
              <w:ind w:left="118"/>
              <w:rPr>
                <w:sz w:val="24"/>
              </w:rPr>
            </w:pPr>
            <w:r>
              <w:rPr>
                <w:sz w:val="24"/>
              </w:rPr>
              <w:t>METRIC</w:t>
            </w:r>
          </w:p>
        </w:tc>
        <w:tc>
          <w:tcPr>
            <w:tcW w:w="1872" w:type="dxa"/>
            <w:tcBorders>
              <w:top w:val="single" w:sz="8" w:space="0" w:color="000000"/>
              <w:left w:val="single" w:sz="8" w:space="0" w:color="000000"/>
              <w:bottom w:val="single" w:sz="8" w:space="0" w:color="000000"/>
              <w:right w:val="single" w:sz="8" w:space="0" w:color="000000"/>
            </w:tcBorders>
          </w:tcPr>
          <w:p w14:paraId="0DDCB2A0" w14:textId="77777777" w:rsidR="007E5106" w:rsidRDefault="007F33FE">
            <w:pPr>
              <w:pStyle w:val="TableParagraph"/>
              <w:spacing w:before="137" w:line="270" w:lineRule="atLeast"/>
              <w:ind w:left="138" w:right="373"/>
              <w:rPr>
                <w:sz w:val="24"/>
              </w:rPr>
            </w:pPr>
            <w:r>
              <w:rPr>
                <w:sz w:val="24"/>
              </w:rPr>
              <w:t>AMERICAN</w:t>
            </w:r>
            <w:r>
              <w:rPr>
                <w:spacing w:val="-64"/>
                <w:sz w:val="24"/>
              </w:rPr>
              <w:t xml:space="preserve"> </w:t>
            </w:r>
            <w:r>
              <w:rPr>
                <w:sz w:val="24"/>
              </w:rPr>
              <w:t>STANDARD</w:t>
            </w:r>
          </w:p>
        </w:tc>
        <w:tc>
          <w:tcPr>
            <w:tcW w:w="1872" w:type="dxa"/>
            <w:tcBorders>
              <w:top w:val="single" w:sz="8" w:space="0" w:color="000000"/>
              <w:left w:val="single" w:sz="8" w:space="0" w:color="000000"/>
              <w:bottom w:val="single" w:sz="8" w:space="0" w:color="000000"/>
              <w:right w:val="single" w:sz="8" w:space="0" w:color="000000"/>
            </w:tcBorders>
          </w:tcPr>
          <w:p w14:paraId="66BD5BA5" w14:textId="77777777" w:rsidR="007E5106" w:rsidRDefault="007E5106">
            <w:pPr>
              <w:pStyle w:val="TableParagraph"/>
              <w:ind w:left="0"/>
              <w:rPr>
                <w:rFonts w:ascii="Times New Roman"/>
              </w:rPr>
            </w:pPr>
          </w:p>
        </w:tc>
        <w:tc>
          <w:tcPr>
            <w:tcW w:w="1872" w:type="dxa"/>
            <w:tcBorders>
              <w:top w:val="single" w:sz="8" w:space="0" w:color="000000"/>
              <w:left w:val="single" w:sz="8" w:space="0" w:color="000000"/>
              <w:bottom w:val="single" w:sz="8" w:space="0" w:color="000000"/>
              <w:right w:val="single" w:sz="8" w:space="0" w:color="000000"/>
            </w:tcBorders>
          </w:tcPr>
          <w:p w14:paraId="0971B9A3" w14:textId="77777777" w:rsidR="007E5106" w:rsidRDefault="007E5106">
            <w:pPr>
              <w:pStyle w:val="TableParagraph"/>
              <w:ind w:left="0"/>
              <w:rPr>
                <w:rFonts w:ascii="Times New Roman"/>
              </w:rPr>
            </w:pPr>
          </w:p>
        </w:tc>
        <w:tc>
          <w:tcPr>
            <w:tcW w:w="1872" w:type="dxa"/>
            <w:tcBorders>
              <w:top w:val="single" w:sz="8" w:space="0" w:color="000000"/>
              <w:left w:val="single" w:sz="8" w:space="0" w:color="000000"/>
              <w:bottom w:val="single" w:sz="8" w:space="0" w:color="000000"/>
            </w:tcBorders>
          </w:tcPr>
          <w:p w14:paraId="6AEB5CE2" w14:textId="77777777" w:rsidR="007E5106" w:rsidRDefault="007E5106">
            <w:pPr>
              <w:pStyle w:val="TableParagraph"/>
              <w:ind w:left="0"/>
              <w:rPr>
                <w:rFonts w:ascii="Times New Roman"/>
              </w:rPr>
            </w:pPr>
          </w:p>
        </w:tc>
      </w:tr>
      <w:tr w:rsidR="007E5106" w14:paraId="15239C40" w14:textId="77777777">
        <w:trPr>
          <w:trHeight w:val="433"/>
        </w:trPr>
        <w:tc>
          <w:tcPr>
            <w:tcW w:w="1872" w:type="dxa"/>
            <w:tcBorders>
              <w:top w:val="single" w:sz="8" w:space="0" w:color="000000"/>
              <w:bottom w:val="single" w:sz="8" w:space="0" w:color="000000"/>
              <w:right w:val="single" w:sz="8" w:space="0" w:color="000000"/>
            </w:tcBorders>
          </w:tcPr>
          <w:p w14:paraId="45553780" w14:textId="77777777" w:rsidR="007E5106" w:rsidRDefault="007F33FE">
            <w:pPr>
              <w:pStyle w:val="TableParagraph"/>
              <w:spacing w:before="157" w:line="256" w:lineRule="exact"/>
              <w:ind w:left="185"/>
              <w:rPr>
                <w:sz w:val="24"/>
              </w:rPr>
            </w:pPr>
            <w:r>
              <w:rPr>
                <w:sz w:val="24"/>
              </w:rPr>
              <w:t>25.0</w:t>
            </w:r>
            <w:r>
              <w:rPr>
                <w:spacing w:val="4"/>
                <w:sz w:val="24"/>
              </w:rPr>
              <w:t xml:space="preserve"> </w:t>
            </w:r>
            <w:r>
              <w:rPr>
                <w:sz w:val="24"/>
              </w:rPr>
              <w:t>mm</w:t>
            </w:r>
          </w:p>
        </w:tc>
        <w:tc>
          <w:tcPr>
            <w:tcW w:w="1872" w:type="dxa"/>
            <w:tcBorders>
              <w:top w:val="single" w:sz="8" w:space="0" w:color="000000"/>
              <w:left w:val="single" w:sz="8" w:space="0" w:color="000000"/>
              <w:bottom w:val="single" w:sz="8" w:space="0" w:color="000000"/>
              <w:right w:val="single" w:sz="8" w:space="0" w:color="000000"/>
            </w:tcBorders>
          </w:tcPr>
          <w:p w14:paraId="713F0343" w14:textId="77777777" w:rsidR="007E5106" w:rsidRDefault="007F33FE">
            <w:pPr>
              <w:pStyle w:val="TableParagraph"/>
              <w:spacing w:before="157" w:line="256" w:lineRule="exact"/>
              <w:ind w:left="138"/>
              <w:rPr>
                <w:sz w:val="24"/>
              </w:rPr>
            </w:pPr>
            <w:r>
              <w:rPr>
                <w:sz w:val="24"/>
              </w:rPr>
              <w:t>1 inch</w:t>
            </w:r>
          </w:p>
        </w:tc>
        <w:tc>
          <w:tcPr>
            <w:tcW w:w="1872" w:type="dxa"/>
            <w:tcBorders>
              <w:top w:val="single" w:sz="8" w:space="0" w:color="000000"/>
              <w:left w:val="single" w:sz="8" w:space="0" w:color="000000"/>
              <w:bottom w:val="single" w:sz="8" w:space="0" w:color="000000"/>
              <w:right w:val="single" w:sz="8" w:space="0" w:color="000000"/>
            </w:tcBorders>
          </w:tcPr>
          <w:p w14:paraId="196D1269" w14:textId="77777777" w:rsidR="007E5106" w:rsidRDefault="007F33FE">
            <w:pPr>
              <w:pStyle w:val="TableParagraph"/>
              <w:spacing w:before="157" w:line="256" w:lineRule="exact"/>
              <w:ind w:left="138"/>
              <w:rPr>
                <w:sz w:val="24"/>
              </w:rPr>
            </w:pPr>
            <w:r>
              <w:rPr>
                <w:sz w:val="24"/>
              </w:rPr>
              <w:t>---</w:t>
            </w:r>
          </w:p>
        </w:tc>
        <w:tc>
          <w:tcPr>
            <w:tcW w:w="1872" w:type="dxa"/>
            <w:tcBorders>
              <w:top w:val="single" w:sz="8" w:space="0" w:color="000000"/>
              <w:left w:val="single" w:sz="8" w:space="0" w:color="000000"/>
              <w:bottom w:val="single" w:sz="8" w:space="0" w:color="000000"/>
              <w:right w:val="single" w:sz="8" w:space="0" w:color="000000"/>
            </w:tcBorders>
          </w:tcPr>
          <w:p w14:paraId="0867FD5F" w14:textId="77777777" w:rsidR="007E5106" w:rsidRDefault="007F33FE">
            <w:pPr>
              <w:pStyle w:val="TableParagraph"/>
              <w:spacing w:before="157" w:line="256" w:lineRule="exact"/>
              <w:ind w:left="138"/>
              <w:rPr>
                <w:sz w:val="24"/>
              </w:rPr>
            </w:pPr>
            <w:r>
              <w:rPr>
                <w:sz w:val="24"/>
              </w:rPr>
              <w:t>---</w:t>
            </w:r>
          </w:p>
        </w:tc>
        <w:tc>
          <w:tcPr>
            <w:tcW w:w="1872" w:type="dxa"/>
            <w:tcBorders>
              <w:top w:val="single" w:sz="8" w:space="0" w:color="000000"/>
              <w:left w:val="single" w:sz="8" w:space="0" w:color="000000"/>
              <w:bottom w:val="single" w:sz="8" w:space="0" w:color="000000"/>
            </w:tcBorders>
          </w:tcPr>
          <w:p w14:paraId="186FD3F8" w14:textId="77777777" w:rsidR="007E5106" w:rsidRDefault="007F33FE">
            <w:pPr>
              <w:pStyle w:val="TableParagraph"/>
              <w:spacing w:before="157" w:line="256" w:lineRule="exact"/>
              <w:ind w:left="138"/>
              <w:rPr>
                <w:sz w:val="24"/>
              </w:rPr>
            </w:pPr>
            <w:r>
              <w:rPr>
                <w:sz w:val="24"/>
              </w:rPr>
              <w:t>---</w:t>
            </w:r>
          </w:p>
        </w:tc>
      </w:tr>
      <w:tr w:rsidR="007E5106" w14:paraId="3D78CB50" w14:textId="77777777">
        <w:trPr>
          <w:trHeight w:val="433"/>
        </w:trPr>
        <w:tc>
          <w:tcPr>
            <w:tcW w:w="1872" w:type="dxa"/>
            <w:tcBorders>
              <w:top w:val="single" w:sz="8" w:space="0" w:color="000000"/>
              <w:bottom w:val="single" w:sz="8" w:space="0" w:color="000000"/>
              <w:right w:val="single" w:sz="8" w:space="0" w:color="000000"/>
            </w:tcBorders>
          </w:tcPr>
          <w:p w14:paraId="122DFDD9" w14:textId="77777777" w:rsidR="007E5106" w:rsidRDefault="007F33FE">
            <w:pPr>
              <w:pStyle w:val="TableParagraph"/>
              <w:spacing w:before="157" w:line="256" w:lineRule="exact"/>
              <w:ind w:left="185"/>
              <w:rPr>
                <w:sz w:val="24"/>
              </w:rPr>
            </w:pPr>
            <w:r>
              <w:rPr>
                <w:sz w:val="24"/>
              </w:rPr>
              <w:t>19.0</w:t>
            </w:r>
            <w:r>
              <w:rPr>
                <w:spacing w:val="4"/>
                <w:sz w:val="24"/>
              </w:rPr>
              <w:t xml:space="preserve"> </w:t>
            </w:r>
            <w:r>
              <w:rPr>
                <w:sz w:val="24"/>
              </w:rPr>
              <w:t>mm</w:t>
            </w:r>
          </w:p>
        </w:tc>
        <w:tc>
          <w:tcPr>
            <w:tcW w:w="1872" w:type="dxa"/>
            <w:tcBorders>
              <w:top w:val="single" w:sz="8" w:space="0" w:color="000000"/>
              <w:left w:val="single" w:sz="8" w:space="0" w:color="000000"/>
              <w:bottom w:val="single" w:sz="8" w:space="0" w:color="000000"/>
              <w:right w:val="single" w:sz="8" w:space="0" w:color="000000"/>
            </w:tcBorders>
          </w:tcPr>
          <w:p w14:paraId="097022F6" w14:textId="77777777" w:rsidR="007E5106" w:rsidRDefault="007F33FE">
            <w:pPr>
              <w:pStyle w:val="TableParagraph"/>
              <w:spacing w:before="157" w:line="256" w:lineRule="exact"/>
              <w:ind w:left="138"/>
              <w:rPr>
                <w:sz w:val="24"/>
              </w:rPr>
            </w:pPr>
            <w:r>
              <w:rPr>
                <w:sz w:val="24"/>
              </w:rPr>
              <w:t>3/4 inch</w:t>
            </w:r>
          </w:p>
        </w:tc>
        <w:tc>
          <w:tcPr>
            <w:tcW w:w="1872" w:type="dxa"/>
            <w:tcBorders>
              <w:top w:val="single" w:sz="8" w:space="0" w:color="000000"/>
              <w:left w:val="single" w:sz="8" w:space="0" w:color="000000"/>
              <w:bottom w:val="single" w:sz="8" w:space="0" w:color="000000"/>
              <w:right w:val="single" w:sz="8" w:space="0" w:color="000000"/>
            </w:tcBorders>
          </w:tcPr>
          <w:p w14:paraId="2DF9E287" w14:textId="77777777" w:rsidR="007E5106" w:rsidRDefault="007F33FE">
            <w:pPr>
              <w:pStyle w:val="TableParagraph"/>
              <w:spacing w:before="157" w:line="256" w:lineRule="exact"/>
              <w:ind w:left="138"/>
              <w:rPr>
                <w:sz w:val="24"/>
              </w:rPr>
            </w:pPr>
            <w:r>
              <w:rPr>
                <w:sz w:val="24"/>
              </w:rPr>
              <w:t>100</w:t>
            </w:r>
          </w:p>
        </w:tc>
        <w:tc>
          <w:tcPr>
            <w:tcW w:w="1872" w:type="dxa"/>
            <w:tcBorders>
              <w:top w:val="single" w:sz="8" w:space="0" w:color="000000"/>
              <w:left w:val="single" w:sz="8" w:space="0" w:color="000000"/>
              <w:bottom w:val="single" w:sz="8" w:space="0" w:color="000000"/>
              <w:right w:val="single" w:sz="8" w:space="0" w:color="000000"/>
            </w:tcBorders>
          </w:tcPr>
          <w:p w14:paraId="6674207E" w14:textId="77777777" w:rsidR="007E5106" w:rsidRDefault="007F33FE">
            <w:pPr>
              <w:pStyle w:val="TableParagraph"/>
              <w:spacing w:before="157" w:line="256" w:lineRule="exact"/>
              <w:ind w:left="138"/>
              <w:rPr>
                <w:sz w:val="24"/>
              </w:rPr>
            </w:pPr>
            <w:r>
              <w:rPr>
                <w:sz w:val="24"/>
              </w:rPr>
              <w:t>100</w:t>
            </w:r>
          </w:p>
        </w:tc>
        <w:tc>
          <w:tcPr>
            <w:tcW w:w="1872" w:type="dxa"/>
            <w:tcBorders>
              <w:top w:val="single" w:sz="8" w:space="0" w:color="000000"/>
              <w:left w:val="single" w:sz="8" w:space="0" w:color="000000"/>
              <w:bottom w:val="single" w:sz="8" w:space="0" w:color="000000"/>
            </w:tcBorders>
          </w:tcPr>
          <w:p w14:paraId="100F7E9B" w14:textId="77777777" w:rsidR="007E5106" w:rsidRDefault="007F33FE">
            <w:pPr>
              <w:pStyle w:val="TableParagraph"/>
              <w:spacing w:before="157" w:line="256" w:lineRule="exact"/>
              <w:ind w:left="138"/>
              <w:rPr>
                <w:sz w:val="24"/>
              </w:rPr>
            </w:pPr>
            <w:r>
              <w:rPr>
                <w:sz w:val="24"/>
              </w:rPr>
              <w:t>---</w:t>
            </w:r>
          </w:p>
        </w:tc>
      </w:tr>
      <w:tr w:rsidR="007E5106" w14:paraId="4993773F" w14:textId="77777777">
        <w:trPr>
          <w:trHeight w:val="433"/>
        </w:trPr>
        <w:tc>
          <w:tcPr>
            <w:tcW w:w="1872" w:type="dxa"/>
            <w:tcBorders>
              <w:top w:val="single" w:sz="8" w:space="0" w:color="000000"/>
              <w:bottom w:val="single" w:sz="8" w:space="0" w:color="000000"/>
              <w:right w:val="single" w:sz="8" w:space="0" w:color="000000"/>
            </w:tcBorders>
          </w:tcPr>
          <w:p w14:paraId="5E1C8F15" w14:textId="77777777" w:rsidR="007E5106" w:rsidRDefault="007F33FE">
            <w:pPr>
              <w:pStyle w:val="TableParagraph"/>
              <w:spacing w:before="157" w:line="256" w:lineRule="exact"/>
              <w:ind w:left="185"/>
              <w:rPr>
                <w:sz w:val="24"/>
              </w:rPr>
            </w:pPr>
            <w:r>
              <w:rPr>
                <w:sz w:val="24"/>
              </w:rPr>
              <w:t>12.5</w:t>
            </w:r>
            <w:r>
              <w:rPr>
                <w:spacing w:val="4"/>
                <w:sz w:val="24"/>
              </w:rPr>
              <w:t xml:space="preserve"> </w:t>
            </w:r>
            <w:r>
              <w:rPr>
                <w:sz w:val="24"/>
              </w:rPr>
              <w:t>mm</w:t>
            </w:r>
          </w:p>
        </w:tc>
        <w:tc>
          <w:tcPr>
            <w:tcW w:w="1872" w:type="dxa"/>
            <w:tcBorders>
              <w:top w:val="single" w:sz="8" w:space="0" w:color="000000"/>
              <w:left w:val="single" w:sz="8" w:space="0" w:color="000000"/>
              <w:bottom w:val="single" w:sz="8" w:space="0" w:color="000000"/>
              <w:right w:val="single" w:sz="8" w:space="0" w:color="000000"/>
            </w:tcBorders>
          </w:tcPr>
          <w:p w14:paraId="08A9FC5D" w14:textId="77777777" w:rsidR="007E5106" w:rsidRDefault="007F33FE">
            <w:pPr>
              <w:pStyle w:val="TableParagraph"/>
              <w:spacing w:before="157" w:line="256" w:lineRule="exact"/>
              <w:ind w:left="138"/>
              <w:rPr>
                <w:sz w:val="24"/>
              </w:rPr>
            </w:pPr>
            <w:r>
              <w:rPr>
                <w:sz w:val="24"/>
              </w:rPr>
              <w:t>½</w:t>
            </w:r>
            <w:r>
              <w:rPr>
                <w:spacing w:val="-2"/>
                <w:sz w:val="24"/>
              </w:rPr>
              <w:t xml:space="preserve"> </w:t>
            </w:r>
            <w:r>
              <w:rPr>
                <w:sz w:val="24"/>
              </w:rPr>
              <w:t>inch</w:t>
            </w:r>
          </w:p>
        </w:tc>
        <w:tc>
          <w:tcPr>
            <w:tcW w:w="1872" w:type="dxa"/>
            <w:tcBorders>
              <w:top w:val="single" w:sz="8" w:space="0" w:color="000000"/>
              <w:left w:val="single" w:sz="8" w:space="0" w:color="000000"/>
              <w:bottom w:val="single" w:sz="8" w:space="0" w:color="000000"/>
              <w:right w:val="single" w:sz="8" w:space="0" w:color="000000"/>
            </w:tcBorders>
          </w:tcPr>
          <w:p w14:paraId="7C432631" w14:textId="77777777" w:rsidR="007E5106" w:rsidRDefault="007F33FE">
            <w:pPr>
              <w:pStyle w:val="TableParagraph"/>
              <w:spacing w:before="157" w:line="256" w:lineRule="exact"/>
              <w:ind w:left="138"/>
              <w:rPr>
                <w:sz w:val="24"/>
              </w:rPr>
            </w:pPr>
            <w:r>
              <w:rPr>
                <w:sz w:val="24"/>
              </w:rPr>
              <w:t>74</w:t>
            </w:r>
            <w:r>
              <w:rPr>
                <w:spacing w:val="1"/>
                <w:sz w:val="24"/>
              </w:rPr>
              <w:t xml:space="preserve"> </w:t>
            </w:r>
            <w:r>
              <w:rPr>
                <w:sz w:val="24"/>
              </w:rPr>
              <w:t>-</w:t>
            </w:r>
            <w:r>
              <w:rPr>
                <w:spacing w:val="-1"/>
                <w:sz w:val="24"/>
              </w:rPr>
              <w:t xml:space="preserve"> </w:t>
            </w:r>
            <w:r>
              <w:rPr>
                <w:sz w:val="24"/>
              </w:rPr>
              <w:t>99</w:t>
            </w:r>
          </w:p>
        </w:tc>
        <w:tc>
          <w:tcPr>
            <w:tcW w:w="1872" w:type="dxa"/>
            <w:tcBorders>
              <w:top w:val="single" w:sz="8" w:space="0" w:color="000000"/>
              <w:left w:val="single" w:sz="8" w:space="0" w:color="000000"/>
              <w:bottom w:val="single" w:sz="8" w:space="0" w:color="000000"/>
              <w:right w:val="single" w:sz="8" w:space="0" w:color="000000"/>
            </w:tcBorders>
          </w:tcPr>
          <w:p w14:paraId="371D1EA9" w14:textId="77777777" w:rsidR="007E5106" w:rsidRDefault="007F33FE">
            <w:pPr>
              <w:pStyle w:val="TableParagraph"/>
              <w:spacing w:before="157" w:line="256" w:lineRule="exact"/>
              <w:ind w:left="138"/>
              <w:rPr>
                <w:sz w:val="24"/>
              </w:rPr>
            </w:pPr>
            <w:r>
              <w:rPr>
                <w:sz w:val="24"/>
              </w:rPr>
              <w:t>---</w:t>
            </w:r>
          </w:p>
        </w:tc>
        <w:tc>
          <w:tcPr>
            <w:tcW w:w="1872" w:type="dxa"/>
            <w:tcBorders>
              <w:top w:val="single" w:sz="8" w:space="0" w:color="000000"/>
              <w:left w:val="single" w:sz="8" w:space="0" w:color="000000"/>
              <w:bottom w:val="single" w:sz="8" w:space="0" w:color="000000"/>
            </w:tcBorders>
          </w:tcPr>
          <w:p w14:paraId="732E12C8" w14:textId="77777777" w:rsidR="007E5106" w:rsidRDefault="007F33FE">
            <w:pPr>
              <w:pStyle w:val="TableParagraph"/>
              <w:spacing w:before="157" w:line="256" w:lineRule="exact"/>
              <w:ind w:left="138"/>
              <w:rPr>
                <w:sz w:val="24"/>
              </w:rPr>
            </w:pPr>
            <w:r>
              <w:rPr>
                <w:sz w:val="24"/>
              </w:rPr>
              <w:t>100</w:t>
            </w:r>
          </w:p>
        </w:tc>
      </w:tr>
      <w:tr w:rsidR="007E5106" w14:paraId="7C4937DC" w14:textId="77777777">
        <w:trPr>
          <w:trHeight w:val="433"/>
        </w:trPr>
        <w:tc>
          <w:tcPr>
            <w:tcW w:w="1872" w:type="dxa"/>
            <w:tcBorders>
              <w:top w:val="single" w:sz="8" w:space="0" w:color="000000"/>
              <w:bottom w:val="single" w:sz="8" w:space="0" w:color="000000"/>
              <w:right w:val="single" w:sz="8" w:space="0" w:color="000000"/>
            </w:tcBorders>
          </w:tcPr>
          <w:p w14:paraId="395277A4" w14:textId="77777777" w:rsidR="007E5106" w:rsidRDefault="007F33FE">
            <w:pPr>
              <w:pStyle w:val="TableParagraph"/>
              <w:spacing w:before="157" w:line="256" w:lineRule="exact"/>
              <w:ind w:left="185"/>
              <w:rPr>
                <w:sz w:val="24"/>
              </w:rPr>
            </w:pPr>
            <w:r>
              <w:rPr>
                <w:sz w:val="24"/>
              </w:rPr>
              <w:t>9.5</w:t>
            </w:r>
            <w:r>
              <w:rPr>
                <w:spacing w:val="3"/>
                <w:sz w:val="24"/>
              </w:rPr>
              <w:t xml:space="preserve"> </w:t>
            </w:r>
            <w:r>
              <w:rPr>
                <w:sz w:val="24"/>
              </w:rPr>
              <w:t>mm</w:t>
            </w:r>
          </w:p>
        </w:tc>
        <w:tc>
          <w:tcPr>
            <w:tcW w:w="1872" w:type="dxa"/>
            <w:tcBorders>
              <w:top w:val="single" w:sz="8" w:space="0" w:color="000000"/>
              <w:left w:val="single" w:sz="8" w:space="0" w:color="000000"/>
              <w:bottom w:val="single" w:sz="8" w:space="0" w:color="000000"/>
              <w:right w:val="single" w:sz="8" w:space="0" w:color="000000"/>
            </w:tcBorders>
          </w:tcPr>
          <w:p w14:paraId="2BC49A8F" w14:textId="77777777" w:rsidR="007E5106" w:rsidRDefault="007F33FE">
            <w:pPr>
              <w:pStyle w:val="TableParagraph"/>
              <w:spacing w:before="157" w:line="256" w:lineRule="exact"/>
              <w:ind w:left="138"/>
              <w:rPr>
                <w:sz w:val="24"/>
              </w:rPr>
            </w:pPr>
            <w:r>
              <w:rPr>
                <w:sz w:val="24"/>
              </w:rPr>
              <w:t>3/8 inch</w:t>
            </w:r>
          </w:p>
        </w:tc>
        <w:tc>
          <w:tcPr>
            <w:tcW w:w="1872" w:type="dxa"/>
            <w:tcBorders>
              <w:top w:val="single" w:sz="8" w:space="0" w:color="000000"/>
              <w:left w:val="single" w:sz="8" w:space="0" w:color="000000"/>
              <w:bottom w:val="single" w:sz="8" w:space="0" w:color="000000"/>
              <w:right w:val="single" w:sz="8" w:space="0" w:color="000000"/>
            </w:tcBorders>
          </w:tcPr>
          <w:p w14:paraId="306A1A78" w14:textId="77777777" w:rsidR="007E5106" w:rsidRDefault="007F33FE">
            <w:pPr>
              <w:pStyle w:val="TableParagraph"/>
              <w:spacing w:before="157" w:line="256" w:lineRule="exact"/>
              <w:ind w:left="138"/>
              <w:rPr>
                <w:sz w:val="24"/>
              </w:rPr>
            </w:pPr>
            <w:r>
              <w:rPr>
                <w:sz w:val="24"/>
              </w:rPr>
              <w:t>69</w:t>
            </w:r>
            <w:r>
              <w:rPr>
                <w:spacing w:val="1"/>
                <w:sz w:val="24"/>
              </w:rPr>
              <w:t xml:space="preserve"> </w:t>
            </w:r>
            <w:r>
              <w:rPr>
                <w:sz w:val="24"/>
              </w:rPr>
              <w:t>-</w:t>
            </w:r>
            <w:r>
              <w:rPr>
                <w:spacing w:val="-1"/>
                <w:sz w:val="24"/>
              </w:rPr>
              <w:t xml:space="preserve"> </w:t>
            </w:r>
            <w:r>
              <w:rPr>
                <w:sz w:val="24"/>
              </w:rPr>
              <w:t>91</w:t>
            </w:r>
          </w:p>
        </w:tc>
        <w:tc>
          <w:tcPr>
            <w:tcW w:w="1872" w:type="dxa"/>
            <w:tcBorders>
              <w:top w:val="single" w:sz="8" w:space="0" w:color="000000"/>
              <w:left w:val="single" w:sz="8" w:space="0" w:color="000000"/>
              <w:bottom w:val="single" w:sz="8" w:space="0" w:color="000000"/>
              <w:right w:val="single" w:sz="8" w:space="0" w:color="000000"/>
            </w:tcBorders>
          </w:tcPr>
          <w:p w14:paraId="7186421C" w14:textId="77777777" w:rsidR="007E5106" w:rsidRDefault="007F33FE">
            <w:pPr>
              <w:pStyle w:val="TableParagraph"/>
              <w:spacing w:before="157" w:line="256" w:lineRule="exact"/>
              <w:ind w:left="138"/>
              <w:rPr>
                <w:sz w:val="24"/>
              </w:rPr>
            </w:pPr>
            <w:r>
              <w:rPr>
                <w:sz w:val="24"/>
              </w:rPr>
              <w:t>75</w:t>
            </w:r>
            <w:r>
              <w:rPr>
                <w:spacing w:val="1"/>
                <w:sz w:val="24"/>
              </w:rPr>
              <w:t xml:space="preserve"> </w:t>
            </w:r>
            <w:r>
              <w:rPr>
                <w:sz w:val="24"/>
              </w:rPr>
              <w:t>-</w:t>
            </w:r>
            <w:r>
              <w:rPr>
                <w:spacing w:val="-1"/>
                <w:sz w:val="24"/>
              </w:rPr>
              <w:t xml:space="preserve"> </w:t>
            </w:r>
            <w:r>
              <w:rPr>
                <w:sz w:val="24"/>
              </w:rPr>
              <w:t>91</w:t>
            </w:r>
          </w:p>
        </w:tc>
        <w:tc>
          <w:tcPr>
            <w:tcW w:w="1872" w:type="dxa"/>
            <w:tcBorders>
              <w:top w:val="single" w:sz="8" w:space="0" w:color="000000"/>
              <w:left w:val="single" w:sz="8" w:space="0" w:color="000000"/>
              <w:bottom w:val="single" w:sz="8" w:space="0" w:color="000000"/>
            </w:tcBorders>
          </w:tcPr>
          <w:p w14:paraId="46A3282E" w14:textId="77777777" w:rsidR="007E5106" w:rsidRDefault="007F33FE">
            <w:pPr>
              <w:pStyle w:val="TableParagraph"/>
              <w:spacing w:before="157" w:line="256" w:lineRule="exact"/>
              <w:ind w:left="138"/>
              <w:rPr>
                <w:sz w:val="24"/>
              </w:rPr>
            </w:pPr>
            <w:r>
              <w:rPr>
                <w:sz w:val="24"/>
              </w:rPr>
              <w:t>---</w:t>
            </w:r>
          </w:p>
        </w:tc>
      </w:tr>
      <w:tr w:rsidR="007E5106" w14:paraId="0979E044" w14:textId="77777777">
        <w:trPr>
          <w:trHeight w:val="433"/>
        </w:trPr>
        <w:tc>
          <w:tcPr>
            <w:tcW w:w="1872" w:type="dxa"/>
            <w:tcBorders>
              <w:top w:val="single" w:sz="8" w:space="0" w:color="000000"/>
              <w:bottom w:val="single" w:sz="8" w:space="0" w:color="000000"/>
              <w:right w:val="single" w:sz="8" w:space="0" w:color="000000"/>
            </w:tcBorders>
          </w:tcPr>
          <w:p w14:paraId="1FF0FA3F" w14:textId="77777777" w:rsidR="007E5106" w:rsidRDefault="007F33FE">
            <w:pPr>
              <w:pStyle w:val="TableParagraph"/>
              <w:spacing w:before="157" w:line="256" w:lineRule="exact"/>
              <w:ind w:left="185"/>
              <w:rPr>
                <w:sz w:val="24"/>
              </w:rPr>
            </w:pPr>
            <w:r>
              <w:rPr>
                <w:sz w:val="24"/>
              </w:rPr>
              <w:t>4.75</w:t>
            </w:r>
            <w:r>
              <w:rPr>
                <w:spacing w:val="1"/>
                <w:sz w:val="24"/>
              </w:rPr>
              <w:t xml:space="preserve"> </w:t>
            </w:r>
            <w:r>
              <w:rPr>
                <w:sz w:val="24"/>
              </w:rPr>
              <w:t>mm</w:t>
            </w:r>
          </w:p>
        </w:tc>
        <w:tc>
          <w:tcPr>
            <w:tcW w:w="1872" w:type="dxa"/>
            <w:tcBorders>
              <w:top w:val="single" w:sz="8" w:space="0" w:color="000000"/>
              <w:left w:val="single" w:sz="8" w:space="0" w:color="000000"/>
              <w:bottom w:val="single" w:sz="8" w:space="0" w:color="000000"/>
              <w:right w:val="single" w:sz="8" w:space="0" w:color="000000"/>
            </w:tcBorders>
          </w:tcPr>
          <w:p w14:paraId="7ABCF828" w14:textId="77777777" w:rsidR="007E5106" w:rsidRDefault="007F33FE">
            <w:pPr>
              <w:pStyle w:val="TableParagraph"/>
              <w:spacing w:before="157" w:line="256" w:lineRule="exact"/>
              <w:ind w:left="138"/>
              <w:rPr>
                <w:sz w:val="24"/>
              </w:rPr>
            </w:pPr>
            <w:r>
              <w:rPr>
                <w:sz w:val="24"/>
              </w:rPr>
              <w:t>#4</w:t>
            </w:r>
          </w:p>
        </w:tc>
        <w:tc>
          <w:tcPr>
            <w:tcW w:w="1872" w:type="dxa"/>
            <w:tcBorders>
              <w:top w:val="single" w:sz="8" w:space="0" w:color="000000"/>
              <w:left w:val="single" w:sz="8" w:space="0" w:color="000000"/>
              <w:bottom w:val="single" w:sz="8" w:space="0" w:color="000000"/>
              <w:right w:val="single" w:sz="8" w:space="0" w:color="000000"/>
            </w:tcBorders>
          </w:tcPr>
          <w:p w14:paraId="3E891C5B" w14:textId="77777777" w:rsidR="007E5106" w:rsidRDefault="007F33FE">
            <w:pPr>
              <w:pStyle w:val="TableParagraph"/>
              <w:spacing w:before="157" w:line="256" w:lineRule="exact"/>
              <w:ind w:left="138"/>
              <w:rPr>
                <w:sz w:val="24"/>
              </w:rPr>
            </w:pPr>
            <w:r>
              <w:rPr>
                <w:sz w:val="24"/>
              </w:rPr>
              <w:t>49</w:t>
            </w:r>
            <w:r>
              <w:rPr>
                <w:spacing w:val="1"/>
                <w:sz w:val="24"/>
              </w:rPr>
              <w:t xml:space="preserve"> </w:t>
            </w:r>
            <w:r>
              <w:rPr>
                <w:sz w:val="24"/>
              </w:rPr>
              <w:t>-</w:t>
            </w:r>
            <w:r>
              <w:rPr>
                <w:spacing w:val="-1"/>
                <w:sz w:val="24"/>
              </w:rPr>
              <w:t xml:space="preserve"> </w:t>
            </w:r>
            <w:r>
              <w:rPr>
                <w:sz w:val="24"/>
              </w:rPr>
              <w:t>65</w:t>
            </w:r>
          </w:p>
        </w:tc>
        <w:tc>
          <w:tcPr>
            <w:tcW w:w="1872" w:type="dxa"/>
            <w:tcBorders>
              <w:top w:val="single" w:sz="8" w:space="0" w:color="000000"/>
              <w:left w:val="single" w:sz="8" w:space="0" w:color="000000"/>
              <w:bottom w:val="single" w:sz="8" w:space="0" w:color="000000"/>
              <w:right w:val="single" w:sz="8" w:space="0" w:color="000000"/>
            </w:tcBorders>
          </w:tcPr>
          <w:p w14:paraId="2D11926C" w14:textId="77777777" w:rsidR="007E5106" w:rsidRDefault="007F33FE">
            <w:pPr>
              <w:pStyle w:val="TableParagraph"/>
              <w:spacing w:before="157" w:line="256" w:lineRule="exact"/>
              <w:ind w:left="138"/>
              <w:rPr>
                <w:sz w:val="24"/>
              </w:rPr>
            </w:pPr>
            <w:r>
              <w:rPr>
                <w:sz w:val="24"/>
              </w:rPr>
              <w:t>46</w:t>
            </w:r>
            <w:r>
              <w:rPr>
                <w:spacing w:val="1"/>
                <w:sz w:val="24"/>
              </w:rPr>
              <w:t xml:space="preserve"> </w:t>
            </w:r>
            <w:r>
              <w:rPr>
                <w:sz w:val="24"/>
              </w:rPr>
              <w:t>-</w:t>
            </w:r>
            <w:r>
              <w:rPr>
                <w:spacing w:val="-1"/>
                <w:sz w:val="24"/>
              </w:rPr>
              <w:t xml:space="preserve"> </w:t>
            </w:r>
            <w:r>
              <w:rPr>
                <w:sz w:val="24"/>
              </w:rPr>
              <w:t>62</w:t>
            </w:r>
          </w:p>
        </w:tc>
        <w:tc>
          <w:tcPr>
            <w:tcW w:w="1872" w:type="dxa"/>
            <w:tcBorders>
              <w:top w:val="single" w:sz="8" w:space="0" w:color="000000"/>
              <w:left w:val="single" w:sz="8" w:space="0" w:color="000000"/>
              <w:bottom w:val="single" w:sz="8" w:space="0" w:color="000000"/>
            </w:tcBorders>
          </w:tcPr>
          <w:p w14:paraId="162AF807" w14:textId="77777777" w:rsidR="007E5106" w:rsidRDefault="007F33FE">
            <w:pPr>
              <w:pStyle w:val="TableParagraph"/>
              <w:spacing w:before="157" w:line="256" w:lineRule="exact"/>
              <w:ind w:left="138"/>
              <w:rPr>
                <w:sz w:val="24"/>
              </w:rPr>
            </w:pPr>
            <w:r>
              <w:rPr>
                <w:sz w:val="24"/>
              </w:rPr>
              <w:t>60</w:t>
            </w:r>
            <w:r>
              <w:rPr>
                <w:spacing w:val="1"/>
                <w:sz w:val="24"/>
              </w:rPr>
              <w:t xml:space="preserve"> </w:t>
            </w:r>
            <w:r>
              <w:rPr>
                <w:sz w:val="24"/>
              </w:rPr>
              <w:t>-</w:t>
            </w:r>
            <w:r>
              <w:rPr>
                <w:spacing w:val="-1"/>
                <w:sz w:val="24"/>
              </w:rPr>
              <w:t xml:space="preserve"> </w:t>
            </w:r>
            <w:r>
              <w:rPr>
                <w:sz w:val="24"/>
              </w:rPr>
              <w:t>80</w:t>
            </w:r>
          </w:p>
        </w:tc>
      </w:tr>
      <w:tr w:rsidR="007E5106" w14:paraId="31C0C1BA" w14:textId="77777777">
        <w:trPr>
          <w:trHeight w:val="433"/>
        </w:trPr>
        <w:tc>
          <w:tcPr>
            <w:tcW w:w="1872" w:type="dxa"/>
            <w:tcBorders>
              <w:top w:val="single" w:sz="8" w:space="0" w:color="000000"/>
              <w:bottom w:val="single" w:sz="8" w:space="0" w:color="000000"/>
              <w:right w:val="single" w:sz="8" w:space="0" w:color="000000"/>
            </w:tcBorders>
          </w:tcPr>
          <w:p w14:paraId="239D3B44" w14:textId="77777777" w:rsidR="007E5106" w:rsidRDefault="007F33FE">
            <w:pPr>
              <w:pStyle w:val="TableParagraph"/>
              <w:spacing w:before="157" w:line="256" w:lineRule="exact"/>
              <w:ind w:left="185"/>
              <w:rPr>
                <w:sz w:val="24"/>
              </w:rPr>
            </w:pPr>
            <w:r>
              <w:rPr>
                <w:sz w:val="24"/>
              </w:rPr>
              <w:t>2.36</w:t>
            </w:r>
            <w:r>
              <w:rPr>
                <w:spacing w:val="1"/>
                <w:sz w:val="24"/>
              </w:rPr>
              <w:t xml:space="preserve"> </w:t>
            </w:r>
            <w:r>
              <w:rPr>
                <w:sz w:val="24"/>
              </w:rPr>
              <w:t>mm</w:t>
            </w:r>
          </w:p>
        </w:tc>
        <w:tc>
          <w:tcPr>
            <w:tcW w:w="1872" w:type="dxa"/>
            <w:tcBorders>
              <w:top w:val="single" w:sz="8" w:space="0" w:color="000000"/>
              <w:left w:val="single" w:sz="8" w:space="0" w:color="000000"/>
              <w:bottom w:val="single" w:sz="8" w:space="0" w:color="000000"/>
              <w:right w:val="single" w:sz="8" w:space="0" w:color="000000"/>
            </w:tcBorders>
          </w:tcPr>
          <w:p w14:paraId="61F759C5" w14:textId="77777777" w:rsidR="007E5106" w:rsidRDefault="007F33FE">
            <w:pPr>
              <w:pStyle w:val="TableParagraph"/>
              <w:spacing w:before="157" w:line="256" w:lineRule="exact"/>
              <w:ind w:left="138"/>
              <w:rPr>
                <w:sz w:val="24"/>
              </w:rPr>
            </w:pPr>
            <w:r>
              <w:rPr>
                <w:sz w:val="24"/>
              </w:rPr>
              <w:t>#8</w:t>
            </w:r>
          </w:p>
        </w:tc>
        <w:tc>
          <w:tcPr>
            <w:tcW w:w="1872" w:type="dxa"/>
            <w:tcBorders>
              <w:top w:val="single" w:sz="8" w:space="0" w:color="000000"/>
              <w:left w:val="single" w:sz="8" w:space="0" w:color="000000"/>
              <w:bottom w:val="single" w:sz="8" w:space="0" w:color="000000"/>
              <w:right w:val="single" w:sz="8" w:space="0" w:color="000000"/>
            </w:tcBorders>
          </w:tcPr>
          <w:p w14:paraId="693BD200" w14:textId="77777777" w:rsidR="007E5106" w:rsidRDefault="007F33FE">
            <w:pPr>
              <w:pStyle w:val="TableParagraph"/>
              <w:spacing w:before="157" w:line="256" w:lineRule="exact"/>
              <w:ind w:left="138"/>
              <w:rPr>
                <w:sz w:val="24"/>
              </w:rPr>
            </w:pPr>
            <w:r>
              <w:rPr>
                <w:sz w:val="24"/>
              </w:rPr>
              <w:t>33</w:t>
            </w:r>
            <w:r>
              <w:rPr>
                <w:spacing w:val="1"/>
                <w:sz w:val="24"/>
              </w:rPr>
              <w:t xml:space="preserve"> </w:t>
            </w:r>
            <w:r>
              <w:rPr>
                <w:sz w:val="24"/>
              </w:rPr>
              <w:t>-</w:t>
            </w:r>
            <w:r>
              <w:rPr>
                <w:spacing w:val="-1"/>
                <w:sz w:val="24"/>
              </w:rPr>
              <w:t xml:space="preserve"> </w:t>
            </w:r>
            <w:r>
              <w:rPr>
                <w:sz w:val="24"/>
              </w:rPr>
              <w:t>47</w:t>
            </w:r>
          </w:p>
        </w:tc>
        <w:tc>
          <w:tcPr>
            <w:tcW w:w="1872" w:type="dxa"/>
            <w:tcBorders>
              <w:top w:val="single" w:sz="8" w:space="0" w:color="000000"/>
              <w:left w:val="single" w:sz="8" w:space="0" w:color="000000"/>
              <w:bottom w:val="single" w:sz="8" w:space="0" w:color="000000"/>
              <w:right w:val="single" w:sz="8" w:space="0" w:color="000000"/>
            </w:tcBorders>
          </w:tcPr>
          <w:p w14:paraId="36F4385F" w14:textId="77777777" w:rsidR="007E5106" w:rsidRDefault="007F33FE">
            <w:pPr>
              <w:pStyle w:val="TableParagraph"/>
              <w:spacing w:before="157" w:line="256" w:lineRule="exact"/>
              <w:ind w:left="138"/>
              <w:rPr>
                <w:sz w:val="24"/>
              </w:rPr>
            </w:pPr>
            <w:r>
              <w:rPr>
                <w:sz w:val="24"/>
              </w:rPr>
              <w:t>---</w:t>
            </w:r>
          </w:p>
        </w:tc>
        <w:tc>
          <w:tcPr>
            <w:tcW w:w="1872" w:type="dxa"/>
            <w:tcBorders>
              <w:top w:val="single" w:sz="8" w:space="0" w:color="000000"/>
              <w:left w:val="single" w:sz="8" w:space="0" w:color="000000"/>
              <w:bottom w:val="single" w:sz="8" w:space="0" w:color="000000"/>
            </w:tcBorders>
          </w:tcPr>
          <w:p w14:paraId="52235D57" w14:textId="77777777" w:rsidR="007E5106" w:rsidRDefault="007F33FE">
            <w:pPr>
              <w:pStyle w:val="TableParagraph"/>
              <w:spacing w:before="157" w:line="256" w:lineRule="exact"/>
              <w:ind w:left="138"/>
              <w:rPr>
                <w:sz w:val="24"/>
              </w:rPr>
            </w:pPr>
            <w:r>
              <w:rPr>
                <w:sz w:val="24"/>
              </w:rPr>
              <w:t>---</w:t>
            </w:r>
          </w:p>
        </w:tc>
      </w:tr>
      <w:tr w:rsidR="007E5106" w14:paraId="0E028B1E" w14:textId="77777777">
        <w:trPr>
          <w:trHeight w:val="433"/>
        </w:trPr>
        <w:tc>
          <w:tcPr>
            <w:tcW w:w="1872" w:type="dxa"/>
            <w:tcBorders>
              <w:top w:val="single" w:sz="8" w:space="0" w:color="000000"/>
              <w:bottom w:val="single" w:sz="8" w:space="0" w:color="000000"/>
              <w:right w:val="single" w:sz="8" w:space="0" w:color="000000"/>
            </w:tcBorders>
          </w:tcPr>
          <w:p w14:paraId="4AD4BE5B" w14:textId="77777777" w:rsidR="007E5106" w:rsidRDefault="007F33FE">
            <w:pPr>
              <w:pStyle w:val="TableParagraph"/>
              <w:spacing w:before="157" w:line="256" w:lineRule="exact"/>
              <w:ind w:left="185"/>
              <w:rPr>
                <w:sz w:val="24"/>
              </w:rPr>
            </w:pPr>
            <w:r>
              <w:rPr>
                <w:sz w:val="24"/>
              </w:rPr>
              <w:t>1.18</w:t>
            </w:r>
            <w:r>
              <w:rPr>
                <w:spacing w:val="1"/>
                <w:sz w:val="24"/>
              </w:rPr>
              <w:t xml:space="preserve"> </w:t>
            </w:r>
            <w:r>
              <w:rPr>
                <w:sz w:val="24"/>
              </w:rPr>
              <w:t>mm</w:t>
            </w:r>
          </w:p>
        </w:tc>
        <w:tc>
          <w:tcPr>
            <w:tcW w:w="1872" w:type="dxa"/>
            <w:tcBorders>
              <w:top w:val="single" w:sz="8" w:space="0" w:color="000000"/>
              <w:left w:val="single" w:sz="8" w:space="0" w:color="000000"/>
              <w:bottom w:val="single" w:sz="8" w:space="0" w:color="000000"/>
              <w:right w:val="single" w:sz="8" w:space="0" w:color="000000"/>
            </w:tcBorders>
          </w:tcPr>
          <w:p w14:paraId="5E979554" w14:textId="77777777" w:rsidR="007E5106" w:rsidRDefault="007F33FE">
            <w:pPr>
              <w:pStyle w:val="TableParagraph"/>
              <w:spacing w:before="157" w:line="256" w:lineRule="exact"/>
              <w:ind w:left="138"/>
              <w:rPr>
                <w:sz w:val="24"/>
              </w:rPr>
            </w:pPr>
            <w:r>
              <w:rPr>
                <w:sz w:val="24"/>
              </w:rPr>
              <w:t>#16</w:t>
            </w:r>
          </w:p>
        </w:tc>
        <w:tc>
          <w:tcPr>
            <w:tcW w:w="1872" w:type="dxa"/>
            <w:tcBorders>
              <w:top w:val="single" w:sz="8" w:space="0" w:color="000000"/>
              <w:left w:val="single" w:sz="8" w:space="0" w:color="000000"/>
              <w:bottom w:val="single" w:sz="8" w:space="0" w:color="000000"/>
              <w:right w:val="single" w:sz="8" w:space="0" w:color="000000"/>
            </w:tcBorders>
          </w:tcPr>
          <w:p w14:paraId="7848A369" w14:textId="77777777" w:rsidR="007E5106" w:rsidRDefault="007F33FE">
            <w:pPr>
              <w:pStyle w:val="TableParagraph"/>
              <w:spacing w:before="157" w:line="256" w:lineRule="exact"/>
              <w:ind w:left="138"/>
              <w:rPr>
                <w:sz w:val="24"/>
              </w:rPr>
            </w:pPr>
            <w:r>
              <w:rPr>
                <w:sz w:val="24"/>
              </w:rPr>
              <w:t>21</w:t>
            </w:r>
            <w:r>
              <w:rPr>
                <w:spacing w:val="1"/>
                <w:sz w:val="24"/>
              </w:rPr>
              <w:t xml:space="preserve"> </w:t>
            </w:r>
            <w:r>
              <w:rPr>
                <w:sz w:val="24"/>
              </w:rPr>
              <w:t>-</w:t>
            </w:r>
            <w:r>
              <w:rPr>
                <w:spacing w:val="-1"/>
                <w:sz w:val="24"/>
              </w:rPr>
              <w:t xml:space="preserve"> </w:t>
            </w:r>
            <w:r>
              <w:rPr>
                <w:sz w:val="24"/>
              </w:rPr>
              <w:t>35</w:t>
            </w:r>
          </w:p>
        </w:tc>
        <w:tc>
          <w:tcPr>
            <w:tcW w:w="1872" w:type="dxa"/>
            <w:tcBorders>
              <w:top w:val="single" w:sz="8" w:space="0" w:color="000000"/>
              <w:left w:val="single" w:sz="8" w:space="0" w:color="000000"/>
              <w:bottom w:val="single" w:sz="8" w:space="0" w:color="000000"/>
              <w:right w:val="single" w:sz="8" w:space="0" w:color="000000"/>
            </w:tcBorders>
          </w:tcPr>
          <w:p w14:paraId="15B1E291" w14:textId="77777777" w:rsidR="007E5106" w:rsidRDefault="007F33FE">
            <w:pPr>
              <w:pStyle w:val="TableParagraph"/>
              <w:spacing w:before="157" w:line="256" w:lineRule="exact"/>
              <w:ind w:left="138"/>
              <w:rPr>
                <w:sz w:val="24"/>
              </w:rPr>
            </w:pPr>
            <w:r>
              <w:rPr>
                <w:sz w:val="24"/>
              </w:rPr>
              <w:t>22</w:t>
            </w:r>
            <w:r>
              <w:rPr>
                <w:spacing w:val="1"/>
                <w:sz w:val="24"/>
              </w:rPr>
              <w:t xml:space="preserve"> </w:t>
            </w:r>
            <w:r>
              <w:rPr>
                <w:sz w:val="24"/>
              </w:rPr>
              <w:t>-</w:t>
            </w:r>
            <w:r>
              <w:rPr>
                <w:spacing w:val="-1"/>
                <w:sz w:val="24"/>
              </w:rPr>
              <w:t xml:space="preserve"> </w:t>
            </w:r>
            <w:r>
              <w:rPr>
                <w:sz w:val="24"/>
              </w:rPr>
              <w:t>34</w:t>
            </w:r>
          </w:p>
        </w:tc>
        <w:tc>
          <w:tcPr>
            <w:tcW w:w="1872" w:type="dxa"/>
            <w:tcBorders>
              <w:top w:val="single" w:sz="8" w:space="0" w:color="000000"/>
              <w:left w:val="single" w:sz="8" w:space="0" w:color="000000"/>
              <w:bottom w:val="single" w:sz="8" w:space="0" w:color="000000"/>
            </w:tcBorders>
          </w:tcPr>
          <w:p w14:paraId="644D8C0C" w14:textId="77777777" w:rsidR="007E5106" w:rsidRDefault="007F33FE">
            <w:pPr>
              <w:pStyle w:val="TableParagraph"/>
              <w:spacing w:before="157" w:line="256" w:lineRule="exact"/>
              <w:ind w:left="138"/>
              <w:rPr>
                <w:sz w:val="24"/>
              </w:rPr>
            </w:pPr>
            <w:r>
              <w:rPr>
                <w:sz w:val="24"/>
              </w:rPr>
              <w:t>28</w:t>
            </w:r>
            <w:r>
              <w:rPr>
                <w:spacing w:val="1"/>
                <w:sz w:val="24"/>
              </w:rPr>
              <w:t xml:space="preserve"> </w:t>
            </w:r>
            <w:r>
              <w:rPr>
                <w:sz w:val="24"/>
              </w:rPr>
              <w:t>-</w:t>
            </w:r>
            <w:r>
              <w:rPr>
                <w:spacing w:val="-1"/>
                <w:sz w:val="24"/>
              </w:rPr>
              <w:t xml:space="preserve"> </w:t>
            </w:r>
            <w:r>
              <w:rPr>
                <w:sz w:val="24"/>
              </w:rPr>
              <w:t>42</w:t>
            </w:r>
          </w:p>
        </w:tc>
      </w:tr>
      <w:tr w:rsidR="007E5106" w14:paraId="12FF819C" w14:textId="77777777">
        <w:trPr>
          <w:trHeight w:val="433"/>
        </w:trPr>
        <w:tc>
          <w:tcPr>
            <w:tcW w:w="1872" w:type="dxa"/>
            <w:tcBorders>
              <w:top w:val="single" w:sz="8" w:space="0" w:color="000000"/>
              <w:bottom w:val="single" w:sz="8" w:space="0" w:color="000000"/>
              <w:right w:val="single" w:sz="8" w:space="0" w:color="000000"/>
            </w:tcBorders>
          </w:tcPr>
          <w:p w14:paraId="129FC0D0" w14:textId="77777777" w:rsidR="007E5106" w:rsidRDefault="007F33FE">
            <w:pPr>
              <w:pStyle w:val="TableParagraph"/>
              <w:spacing w:before="157" w:line="256" w:lineRule="exact"/>
              <w:ind w:left="253"/>
              <w:rPr>
                <w:sz w:val="24"/>
              </w:rPr>
            </w:pPr>
            <w:r>
              <w:rPr>
                <w:sz w:val="24"/>
              </w:rPr>
              <w:t>.300</w:t>
            </w:r>
            <w:r>
              <w:rPr>
                <w:spacing w:val="1"/>
                <w:sz w:val="24"/>
              </w:rPr>
              <w:t xml:space="preserve"> </w:t>
            </w:r>
            <w:r>
              <w:rPr>
                <w:sz w:val="24"/>
              </w:rPr>
              <w:t>mm</w:t>
            </w:r>
          </w:p>
        </w:tc>
        <w:tc>
          <w:tcPr>
            <w:tcW w:w="1872" w:type="dxa"/>
            <w:tcBorders>
              <w:top w:val="single" w:sz="8" w:space="0" w:color="000000"/>
              <w:left w:val="single" w:sz="8" w:space="0" w:color="000000"/>
              <w:bottom w:val="single" w:sz="8" w:space="0" w:color="000000"/>
              <w:right w:val="single" w:sz="8" w:space="0" w:color="000000"/>
            </w:tcBorders>
          </w:tcPr>
          <w:p w14:paraId="15B4A6E9" w14:textId="77777777" w:rsidR="007E5106" w:rsidRDefault="007F33FE">
            <w:pPr>
              <w:pStyle w:val="TableParagraph"/>
              <w:spacing w:before="157" w:line="256" w:lineRule="exact"/>
              <w:ind w:left="138"/>
              <w:rPr>
                <w:sz w:val="24"/>
              </w:rPr>
            </w:pPr>
            <w:r>
              <w:rPr>
                <w:sz w:val="24"/>
              </w:rPr>
              <w:t>#50</w:t>
            </w:r>
          </w:p>
        </w:tc>
        <w:tc>
          <w:tcPr>
            <w:tcW w:w="1872" w:type="dxa"/>
            <w:tcBorders>
              <w:top w:val="single" w:sz="8" w:space="0" w:color="000000"/>
              <w:left w:val="single" w:sz="8" w:space="0" w:color="000000"/>
              <w:bottom w:val="single" w:sz="8" w:space="0" w:color="000000"/>
              <w:right w:val="single" w:sz="8" w:space="0" w:color="000000"/>
            </w:tcBorders>
          </w:tcPr>
          <w:p w14:paraId="4E73E6BA" w14:textId="77777777" w:rsidR="007E5106" w:rsidRDefault="007F33FE">
            <w:pPr>
              <w:pStyle w:val="TableParagraph"/>
              <w:spacing w:before="157" w:line="256" w:lineRule="exact"/>
              <w:ind w:left="138"/>
              <w:rPr>
                <w:sz w:val="24"/>
              </w:rPr>
            </w:pPr>
            <w:r>
              <w:rPr>
                <w:sz w:val="24"/>
              </w:rPr>
              <w:t>6</w:t>
            </w:r>
            <w:r>
              <w:rPr>
                <w:spacing w:val="1"/>
                <w:sz w:val="24"/>
              </w:rPr>
              <w:t xml:space="preserve"> </w:t>
            </w:r>
            <w:r>
              <w:rPr>
                <w:sz w:val="24"/>
              </w:rPr>
              <w:t>-</w:t>
            </w:r>
            <w:r>
              <w:rPr>
                <w:spacing w:val="-1"/>
                <w:sz w:val="24"/>
              </w:rPr>
              <w:t xml:space="preserve"> </w:t>
            </w:r>
            <w:r>
              <w:rPr>
                <w:sz w:val="24"/>
              </w:rPr>
              <w:t>18</w:t>
            </w:r>
          </w:p>
        </w:tc>
        <w:tc>
          <w:tcPr>
            <w:tcW w:w="1872" w:type="dxa"/>
            <w:tcBorders>
              <w:top w:val="single" w:sz="8" w:space="0" w:color="000000"/>
              <w:left w:val="single" w:sz="8" w:space="0" w:color="000000"/>
              <w:bottom w:val="single" w:sz="8" w:space="0" w:color="000000"/>
              <w:right w:val="single" w:sz="8" w:space="0" w:color="000000"/>
            </w:tcBorders>
          </w:tcPr>
          <w:p w14:paraId="4F673C3F" w14:textId="77777777" w:rsidR="007E5106" w:rsidRDefault="007F33FE">
            <w:pPr>
              <w:pStyle w:val="TableParagraph"/>
              <w:spacing w:before="157" w:line="256" w:lineRule="exact"/>
              <w:ind w:left="138"/>
              <w:rPr>
                <w:sz w:val="24"/>
              </w:rPr>
            </w:pPr>
            <w:r>
              <w:rPr>
                <w:sz w:val="24"/>
              </w:rPr>
              <w:t>11</w:t>
            </w:r>
            <w:r>
              <w:rPr>
                <w:spacing w:val="1"/>
                <w:sz w:val="24"/>
              </w:rPr>
              <w:t xml:space="preserve"> </w:t>
            </w:r>
            <w:r>
              <w:rPr>
                <w:sz w:val="24"/>
              </w:rPr>
              <w:t>-</w:t>
            </w:r>
            <w:r>
              <w:rPr>
                <w:spacing w:val="-1"/>
                <w:sz w:val="24"/>
              </w:rPr>
              <w:t xml:space="preserve"> </w:t>
            </w:r>
            <w:r>
              <w:rPr>
                <w:sz w:val="24"/>
              </w:rPr>
              <w:t>23</w:t>
            </w:r>
          </w:p>
        </w:tc>
        <w:tc>
          <w:tcPr>
            <w:tcW w:w="1872" w:type="dxa"/>
            <w:tcBorders>
              <w:top w:val="single" w:sz="8" w:space="0" w:color="000000"/>
              <w:left w:val="single" w:sz="8" w:space="0" w:color="000000"/>
              <w:bottom w:val="single" w:sz="8" w:space="0" w:color="000000"/>
            </w:tcBorders>
          </w:tcPr>
          <w:p w14:paraId="467F0C16" w14:textId="77777777" w:rsidR="007E5106" w:rsidRDefault="007F33FE">
            <w:pPr>
              <w:pStyle w:val="TableParagraph"/>
              <w:spacing w:before="157" w:line="256" w:lineRule="exact"/>
              <w:ind w:left="138"/>
              <w:rPr>
                <w:sz w:val="24"/>
              </w:rPr>
            </w:pPr>
            <w:r>
              <w:rPr>
                <w:sz w:val="24"/>
              </w:rPr>
              <w:t>11 -23</w:t>
            </w:r>
          </w:p>
        </w:tc>
      </w:tr>
      <w:tr w:rsidR="007E5106" w14:paraId="65472610" w14:textId="77777777">
        <w:trPr>
          <w:trHeight w:val="485"/>
        </w:trPr>
        <w:tc>
          <w:tcPr>
            <w:tcW w:w="1872" w:type="dxa"/>
            <w:tcBorders>
              <w:top w:val="single" w:sz="8" w:space="0" w:color="000000"/>
              <w:right w:val="single" w:sz="8" w:space="0" w:color="000000"/>
            </w:tcBorders>
          </w:tcPr>
          <w:p w14:paraId="6F1BFA70" w14:textId="77777777" w:rsidR="007E5106" w:rsidRDefault="007F33FE">
            <w:pPr>
              <w:pStyle w:val="TableParagraph"/>
              <w:spacing w:before="157"/>
              <w:ind w:left="253"/>
              <w:rPr>
                <w:sz w:val="24"/>
              </w:rPr>
            </w:pPr>
            <w:r>
              <w:rPr>
                <w:sz w:val="24"/>
              </w:rPr>
              <w:t>.075</w:t>
            </w:r>
            <w:r>
              <w:rPr>
                <w:spacing w:val="1"/>
                <w:sz w:val="24"/>
              </w:rPr>
              <w:t xml:space="preserve"> </w:t>
            </w:r>
            <w:r>
              <w:rPr>
                <w:sz w:val="24"/>
              </w:rPr>
              <w:t>mm</w:t>
            </w:r>
          </w:p>
        </w:tc>
        <w:tc>
          <w:tcPr>
            <w:tcW w:w="1872" w:type="dxa"/>
            <w:tcBorders>
              <w:top w:val="single" w:sz="8" w:space="0" w:color="000000"/>
              <w:left w:val="single" w:sz="8" w:space="0" w:color="000000"/>
              <w:right w:val="single" w:sz="8" w:space="0" w:color="000000"/>
            </w:tcBorders>
          </w:tcPr>
          <w:p w14:paraId="1F638071" w14:textId="77777777" w:rsidR="007E5106" w:rsidRDefault="007F33FE">
            <w:pPr>
              <w:pStyle w:val="TableParagraph"/>
              <w:spacing w:before="157"/>
              <w:ind w:left="138"/>
              <w:rPr>
                <w:sz w:val="24"/>
              </w:rPr>
            </w:pPr>
            <w:r>
              <w:rPr>
                <w:sz w:val="24"/>
              </w:rPr>
              <w:t>#200</w:t>
            </w:r>
          </w:p>
        </w:tc>
        <w:tc>
          <w:tcPr>
            <w:tcW w:w="1872" w:type="dxa"/>
            <w:tcBorders>
              <w:top w:val="single" w:sz="8" w:space="0" w:color="000000"/>
              <w:left w:val="single" w:sz="8" w:space="0" w:color="000000"/>
              <w:right w:val="single" w:sz="8" w:space="0" w:color="000000"/>
            </w:tcBorders>
          </w:tcPr>
          <w:p w14:paraId="47433C4D" w14:textId="77777777" w:rsidR="007E5106" w:rsidRDefault="007F33FE">
            <w:pPr>
              <w:pStyle w:val="TableParagraph"/>
              <w:spacing w:before="157"/>
              <w:ind w:left="138"/>
              <w:rPr>
                <w:sz w:val="24"/>
              </w:rPr>
            </w:pPr>
            <w:r>
              <w:rPr>
                <w:sz w:val="24"/>
              </w:rPr>
              <w:t>2</w:t>
            </w:r>
            <w:r>
              <w:rPr>
                <w:spacing w:val="1"/>
                <w:sz w:val="24"/>
              </w:rPr>
              <w:t xml:space="preserve"> </w:t>
            </w:r>
            <w:r>
              <w:rPr>
                <w:sz w:val="24"/>
              </w:rPr>
              <w:t>-</w:t>
            </w:r>
            <w:r>
              <w:rPr>
                <w:spacing w:val="-1"/>
                <w:sz w:val="24"/>
              </w:rPr>
              <w:t xml:space="preserve"> </w:t>
            </w:r>
            <w:r>
              <w:rPr>
                <w:sz w:val="24"/>
              </w:rPr>
              <w:t>6</w:t>
            </w:r>
          </w:p>
        </w:tc>
        <w:tc>
          <w:tcPr>
            <w:tcW w:w="1872" w:type="dxa"/>
            <w:tcBorders>
              <w:top w:val="single" w:sz="8" w:space="0" w:color="000000"/>
              <w:left w:val="single" w:sz="8" w:space="0" w:color="000000"/>
              <w:right w:val="single" w:sz="8" w:space="0" w:color="000000"/>
            </w:tcBorders>
          </w:tcPr>
          <w:p w14:paraId="796D3A39" w14:textId="77777777" w:rsidR="007E5106" w:rsidRDefault="007F33FE">
            <w:pPr>
              <w:pStyle w:val="TableParagraph"/>
              <w:spacing w:before="157"/>
              <w:ind w:left="138"/>
              <w:rPr>
                <w:sz w:val="24"/>
              </w:rPr>
            </w:pPr>
            <w:r>
              <w:rPr>
                <w:sz w:val="24"/>
              </w:rPr>
              <w:t>3</w:t>
            </w:r>
            <w:r>
              <w:rPr>
                <w:spacing w:val="1"/>
                <w:sz w:val="24"/>
              </w:rPr>
              <w:t xml:space="preserve"> </w:t>
            </w:r>
            <w:r>
              <w:rPr>
                <w:sz w:val="24"/>
              </w:rPr>
              <w:t>-</w:t>
            </w:r>
            <w:r>
              <w:rPr>
                <w:spacing w:val="-1"/>
                <w:sz w:val="24"/>
              </w:rPr>
              <w:t xml:space="preserve"> </w:t>
            </w:r>
            <w:r>
              <w:rPr>
                <w:sz w:val="24"/>
              </w:rPr>
              <w:t>7</w:t>
            </w:r>
          </w:p>
        </w:tc>
        <w:tc>
          <w:tcPr>
            <w:tcW w:w="1872" w:type="dxa"/>
            <w:tcBorders>
              <w:top w:val="single" w:sz="8" w:space="0" w:color="000000"/>
              <w:left w:val="single" w:sz="8" w:space="0" w:color="000000"/>
            </w:tcBorders>
          </w:tcPr>
          <w:p w14:paraId="6E5F9E41" w14:textId="77777777" w:rsidR="007E5106" w:rsidRDefault="007F33FE">
            <w:pPr>
              <w:pStyle w:val="TableParagraph"/>
              <w:spacing w:before="157"/>
              <w:ind w:left="138"/>
              <w:rPr>
                <w:sz w:val="24"/>
              </w:rPr>
            </w:pPr>
            <w:r>
              <w:rPr>
                <w:sz w:val="24"/>
              </w:rPr>
              <w:t>3</w:t>
            </w:r>
            <w:r>
              <w:rPr>
                <w:spacing w:val="1"/>
                <w:sz w:val="24"/>
              </w:rPr>
              <w:t xml:space="preserve"> </w:t>
            </w:r>
            <w:r>
              <w:rPr>
                <w:sz w:val="24"/>
              </w:rPr>
              <w:t>-</w:t>
            </w:r>
            <w:r>
              <w:rPr>
                <w:spacing w:val="-1"/>
                <w:sz w:val="24"/>
              </w:rPr>
              <w:t xml:space="preserve"> </w:t>
            </w:r>
            <w:r>
              <w:rPr>
                <w:sz w:val="24"/>
              </w:rPr>
              <w:t>7</w:t>
            </w:r>
          </w:p>
        </w:tc>
      </w:tr>
    </w:tbl>
    <w:p w14:paraId="758C16CA" w14:textId="77777777" w:rsidR="007E5106" w:rsidRDefault="007E5106">
      <w:pPr>
        <w:pStyle w:val="BodyText"/>
        <w:rPr>
          <w:b/>
          <w:sz w:val="26"/>
        </w:rPr>
      </w:pPr>
    </w:p>
    <w:p w14:paraId="1A534191" w14:textId="77777777" w:rsidR="007E5106" w:rsidRDefault="007E5106">
      <w:pPr>
        <w:pStyle w:val="BodyText"/>
        <w:rPr>
          <w:b/>
          <w:sz w:val="21"/>
        </w:rPr>
      </w:pPr>
    </w:p>
    <w:p w14:paraId="070706A9" w14:textId="77777777" w:rsidR="007E5106" w:rsidRDefault="007F33FE">
      <w:pPr>
        <w:pStyle w:val="ListParagraph"/>
        <w:numPr>
          <w:ilvl w:val="2"/>
          <w:numId w:val="32"/>
        </w:numPr>
        <w:tabs>
          <w:tab w:val="left" w:pos="1766"/>
        </w:tabs>
        <w:spacing w:line="242" w:lineRule="auto"/>
        <w:ind w:left="939" w:right="397" w:firstLine="0"/>
        <w:rPr>
          <w:sz w:val="24"/>
        </w:rPr>
      </w:pPr>
      <w:r>
        <w:rPr>
          <w:b/>
          <w:sz w:val="24"/>
        </w:rPr>
        <w:t>STORING,</w:t>
      </w:r>
      <w:r>
        <w:rPr>
          <w:b/>
          <w:spacing w:val="1"/>
          <w:sz w:val="24"/>
        </w:rPr>
        <w:t xml:space="preserve"> </w:t>
      </w:r>
      <w:r>
        <w:rPr>
          <w:b/>
          <w:sz w:val="24"/>
        </w:rPr>
        <w:t>MIXING</w:t>
      </w:r>
      <w:r>
        <w:rPr>
          <w:b/>
          <w:spacing w:val="1"/>
          <w:sz w:val="24"/>
        </w:rPr>
        <w:t xml:space="preserve"> </w:t>
      </w:r>
      <w:r>
        <w:rPr>
          <w:b/>
          <w:sz w:val="24"/>
        </w:rPr>
        <w:t>AND</w:t>
      </w:r>
      <w:r>
        <w:rPr>
          <w:b/>
          <w:spacing w:val="1"/>
          <w:sz w:val="24"/>
        </w:rPr>
        <w:t xml:space="preserve"> </w:t>
      </w:r>
      <w:r>
        <w:rPr>
          <w:b/>
          <w:sz w:val="24"/>
        </w:rPr>
        <w:t>SHIPPING</w:t>
      </w:r>
      <w:r>
        <w:rPr>
          <w:b/>
          <w:spacing w:val="1"/>
          <w:sz w:val="24"/>
        </w:rPr>
        <w:t xml:space="preserve"> </w:t>
      </w:r>
      <w:r>
        <w:rPr>
          <w:b/>
          <w:sz w:val="24"/>
        </w:rPr>
        <w:t>OF</w:t>
      </w:r>
      <w:r>
        <w:rPr>
          <w:b/>
          <w:spacing w:val="1"/>
          <w:sz w:val="24"/>
        </w:rPr>
        <w:t xml:space="preserve"> </w:t>
      </w:r>
      <w:r>
        <w:rPr>
          <w:b/>
          <w:sz w:val="24"/>
        </w:rPr>
        <w:t>PLANT</w:t>
      </w:r>
      <w:r>
        <w:rPr>
          <w:b/>
          <w:spacing w:val="1"/>
          <w:sz w:val="24"/>
        </w:rPr>
        <w:t xml:space="preserve"> </w:t>
      </w:r>
      <w:r>
        <w:rPr>
          <w:b/>
          <w:sz w:val="24"/>
        </w:rPr>
        <w:t>MIX</w:t>
      </w:r>
      <w:r>
        <w:rPr>
          <w:b/>
          <w:spacing w:val="1"/>
          <w:sz w:val="24"/>
        </w:rPr>
        <w:t xml:space="preserve"> </w:t>
      </w:r>
      <w:r>
        <w:rPr>
          <w:b/>
          <w:sz w:val="24"/>
        </w:rPr>
        <w:t>BITUMINOUS</w:t>
      </w:r>
      <w:r>
        <w:rPr>
          <w:b/>
          <w:spacing w:val="1"/>
          <w:sz w:val="24"/>
        </w:rPr>
        <w:t xml:space="preserve"> </w:t>
      </w:r>
      <w:r>
        <w:rPr>
          <w:b/>
          <w:spacing w:val="-1"/>
          <w:sz w:val="24"/>
        </w:rPr>
        <w:t>PAVEMENTS.</w:t>
      </w:r>
      <w:r>
        <w:rPr>
          <w:b/>
          <w:spacing w:val="-12"/>
          <w:sz w:val="24"/>
        </w:rPr>
        <w:t xml:space="preserve"> </w:t>
      </w:r>
      <w:r>
        <w:rPr>
          <w:spacing w:val="-1"/>
          <w:sz w:val="24"/>
        </w:rPr>
        <w:t>Hot</w:t>
      </w:r>
      <w:r>
        <w:rPr>
          <w:spacing w:val="-12"/>
          <w:sz w:val="24"/>
        </w:rPr>
        <w:t xml:space="preserve"> </w:t>
      </w:r>
      <w:r>
        <w:rPr>
          <w:spacing w:val="-1"/>
          <w:sz w:val="24"/>
        </w:rPr>
        <w:t>mix</w:t>
      </w:r>
      <w:r>
        <w:rPr>
          <w:spacing w:val="-14"/>
          <w:sz w:val="24"/>
        </w:rPr>
        <w:t xml:space="preserve"> </w:t>
      </w:r>
      <w:r>
        <w:rPr>
          <w:spacing w:val="-1"/>
          <w:sz w:val="24"/>
        </w:rPr>
        <w:t>plants</w:t>
      </w:r>
      <w:r>
        <w:rPr>
          <w:spacing w:val="-11"/>
          <w:sz w:val="24"/>
        </w:rPr>
        <w:t xml:space="preserve"> </w:t>
      </w:r>
      <w:r>
        <w:rPr>
          <w:spacing w:val="-1"/>
          <w:sz w:val="24"/>
        </w:rPr>
        <w:t>may</w:t>
      </w:r>
      <w:r>
        <w:rPr>
          <w:spacing w:val="-17"/>
          <w:sz w:val="24"/>
        </w:rPr>
        <w:t xml:space="preserve"> </w:t>
      </w:r>
      <w:r>
        <w:rPr>
          <w:spacing w:val="-1"/>
          <w:sz w:val="24"/>
        </w:rPr>
        <w:t>be</w:t>
      </w:r>
      <w:r>
        <w:rPr>
          <w:spacing w:val="-13"/>
          <w:sz w:val="24"/>
        </w:rPr>
        <w:t xml:space="preserve"> </w:t>
      </w:r>
      <w:r>
        <w:rPr>
          <w:spacing w:val="-1"/>
          <w:sz w:val="24"/>
        </w:rPr>
        <w:t>batch</w:t>
      </w:r>
      <w:r>
        <w:rPr>
          <w:spacing w:val="-12"/>
          <w:sz w:val="24"/>
        </w:rPr>
        <w:t xml:space="preserve"> </w:t>
      </w:r>
      <w:r>
        <w:rPr>
          <w:sz w:val="24"/>
        </w:rPr>
        <w:t>or</w:t>
      </w:r>
      <w:r>
        <w:rPr>
          <w:spacing w:val="-15"/>
          <w:sz w:val="24"/>
        </w:rPr>
        <w:t xml:space="preserve"> </w:t>
      </w:r>
      <w:r>
        <w:rPr>
          <w:sz w:val="24"/>
        </w:rPr>
        <w:t>drier-drum</w:t>
      </w:r>
      <w:r>
        <w:rPr>
          <w:spacing w:val="-13"/>
          <w:sz w:val="24"/>
        </w:rPr>
        <w:t xml:space="preserve"> </w:t>
      </w:r>
      <w:r>
        <w:rPr>
          <w:sz w:val="24"/>
        </w:rPr>
        <w:t>type</w:t>
      </w:r>
      <w:r>
        <w:rPr>
          <w:spacing w:val="-13"/>
          <w:sz w:val="24"/>
        </w:rPr>
        <w:t xml:space="preserve"> </w:t>
      </w:r>
      <w:r>
        <w:rPr>
          <w:sz w:val="24"/>
        </w:rPr>
        <w:t>plants</w:t>
      </w:r>
      <w:r>
        <w:rPr>
          <w:spacing w:val="-13"/>
          <w:sz w:val="24"/>
        </w:rPr>
        <w:t xml:space="preserve"> </w:t>
      </w:r>
      <w:r>
        <w:rPr>
          <w:sz w:val="24"/>
        </w:rPr>
        <w:t>(with</w:t>
      </w:r>
      <w:r>
        <w:rPr>
          <w:spacing w:val="-13"/>
          <w:sz w:val="24"/>
        </w:rPr>
        <w:t xml:space="preserve"> </w:t>
      </w:r>
      <w:r>
        <w:rPr>
          <w:sz w:val="24"/>
        </w:rPr>
        <w:t>not</w:t>
      </w:r>
      <w:r>
        <w:rPr>
          <w:spacing w:val="-14"/>
          <w:sz w:val="24"/>
        </w:rPr>
        <w:t xml:space="preserve"> </w:t>
      </w:r>
      <w:r>
        <w:rPr>
          <w:sz w:val="24"/>
        </w:rPr>
        <w:t>less</w:t>
      </w:r>
      <w:r>
        <w:rPr>
          <w:spacing w:val="-64"/>
          <w:sz w:val="24"/>
        </w:rPr>
        <w:t xml:space="preserve"> </w:t>
      </w:r>
      <w:r>
        <w:rPr>
          <w:sz w:val="24"/>
        </w:rPr>
        <w:t>than four</w:t>
      </w:r>
      <w:r>
        <w:rPr>
          <w:spacing w:val="-1"/>
          <w:sz w:val="24"/>
        </w:rPr>
        <w:t xml:space="preserve"> </w:t>
      </w:r>
      <w:r>
        <w:rPr>
          <w:sz w:val="24"/>
        </w:rPr>
        <w:t>aggregate</w:t>
      </w:r>
      <w:r>
        <w:rPr>
          <w:spacing w:val="1"/>
          <w:sz w:val="24"/>
        </w:rPr>
        <w:t xml:space="preserve"> </w:t>
      </w:r>
      <w:r>
        <w:rPr>
          <w:sz w:val="24"/>
        </w:rPr>
        <w:t>bins).</w:t>
      </w:r>
    </w:p>
    <w:p w14:paraId="3397309A" w14:textId="77777777" w:rsidR="007E5106" w:rsidRDefault="007E5106">
      <w:pPr>
        <w:pStyle w:val="BodyText"/>
        <w:spacing w:before="6"/>
      </w:pPr>
    </w:p>
    <w:p w14:paraId="4A30480E" w14:textId="49D71924" w:rsidR="007E5106" w:rsidRDefault="007F33FE">
      <w:pPr>
        <w:pStyle w:val="ListParagraph"/>
        <w:numPr>
          <w:ilvl w:val="3"/>
          <w:numId w:val="32"/>
        </w:numPr>
        <w:tabs>
          <w:tab w:val="left" w:pos="2491"/>
        </w:tabs>
        <w:ind w:left="1515" w:right="395" w:firstLine="0"/>
        <w:rPr>
          <w:sz w:val="24"/>
        </w:rPr>
      </w:pPr>
      <w:r>
        <w:rPr>
          <w:b/>
          <w:spacing w:val="-1"/>
          <w:sz w:val="24"/>
        </w:rPr>
        <w:t>STORAGE.</w:t>
      </w:r>
      <w:r>
        <w:rPr>
          <w:b/>
          <w:spacing w:val="-15"/>
          <w:sz w:val="24"/>
        </w:rPr>
        <w:t xml:space="preserve"> </w:t>
      </w:r>
      <w:r>
        <w:rPr>
          <w:spacing w:val="-1"/>
          <w:sz w:val="24"/>
        </w:rPr>
        <w:t>The</w:t>
      </w:r>
      <w:r>
        <w:rPr>
          <w:spacing w:val="-15"/>
          <w:sz w:val="24"/>
        </w:rPr>
        <w:t xml:space="preserve"> </w:t>
      </w:r>
      <w:r>
        <w:rPr>
          <w:spacing w:val="-1"/>
          <w:sz w:val="24"/>
        </w:rPr>
        <w:t>various</w:t>
      </w:r>
      <w:r>
        <w:rPr>
          <w:spacing w:val="-16"/>
          <w:sz w:val="24"/>
        </w:rPr>
        <w:t xml:space="preserve"> </w:t>
      </w:r>
      <w:r>
        <w:rPr>
          <w:spacing w:val="-1"/>
          <w:sz w:val="24"/>
        </w:rPr>
        <w:t>natural</w:t>
      </w:r>
      <w:r>
        <w:rPr>
          <w:spacing w:val="-15"/>
          <w:sz w:val="24"/>
        </w:rPr>
        <w:t xml:space="preserve"> </w:t>
      </w:r>
      <w:r>
        <w:rPr>
          <w:spacing w:val="-1"/>
          <w:sz w:val="24"/>
        </w:rPr>
        <w:t>and</w:t>
      </w:r>
      <w:r>
        <w:rPr>
          <w:spacing w:val="-15"/>
          <w:sz w:val="24"/>
        </w:rPr>
        <w:t xml:space="preserve"> </w:t>
      </w:r>
      <w:r>
        <w:rPr>
          <w:spacing w:val="-1"/>
          <w:sz w:val="24"/>
        </w:rPr>
        <w:t>manufactured</w:t>
      </w:r>
      <w:r>
        <w:rPr>
          <w:spacing w:val="-15"/>
          <w:sz w:val="24"/>
        </w:rPr>
        <w:t xml:space="preserve"> </w:t>
      </w:r>
      <w:r>
        <w:rPr>
          <w:sz w:val="24"/>
        </w:rPr>
        <w:t>aggregates</w:t>
      </w:r>
      <w:r>
        <w:rPr>
          <w:spacing w:val="-17"/>
          <w:sz w:val="24"/>
        </w:rPr>
        <w:t xml:space="preserve"> </w:t>
      </w:r>
      <w:r>
        <w:rPr>
          <w:sz w:val="24"/>
        </w:rPr>
        <w:t>shall</w:t>
      </w:r>
      <w:r>
        <w:rPr>
          <w:spacing w:val="-65"/>
          <w:sz w:val="24"/>
        </w:rPr>
        <w:t xml:space="preserve"> </w:t>
      </w:r>
      <w:r>
        <w:rPr>
          <w:sz w:val="24"/>
        </w:rPr>
        <w:t>be stored separately. The various aggregate sizes shall be placed in bins</w:t>
      </w:r>
      <w:r>
        <w:rPr>
          <w:spacing w:val="1"/>
          <w:sz w:val="24"/>
        </w:rPr>
        <w:t xml:space="preserve"> </w:t>
      </w:r>
      <w:r>
        <w:rPr>
          <w:spacing w:val="-1"/>
          <w:sz w:val="24"/>
        </w:rPr>
        <w:t>which</w:t>
      </w:r>
      <w:r>
        <w:rPr>
          <w:spacing w:val="-13"/>
          <w:sz w:val="24"/>
        </w:rPr>
        <w:t xml:space="preserve"> </w:t>
      </w:r>
      <w:r>
        <w:rPr>
          <w:spacing w:val="-1"/>
          <w:sz w:val="24"/>
        </w:rPr>
        <w:t>allow</w:t>
      </w:r>
      <w:r>
        <w:rPr>
          <w:spacing w:val="-17"/>
          <w:sz w:val="24"/>
        </w:rPr>
        <w:t xml:space="preserve"> </w:t>
      </w:r>
      <w:r>
        <w:rPr>
          <w:spacing w:val="-1"/>
          <w:sz w:val="24"/>
        </w:rPr>
        <w:t>the</w:t>
      </w:r>
      <w:r>
        <w:rPr>
          <w:spacing w:val="-13"/>
          <w:sz w:val="24"/>
        </w:rPr>
        <w:t xml:space="preserve"> </w:t>
      </w:r>
      <w:r>
        <w:rPr>
          <w:spacing w:val="-1"/>
          <w:sz w:val="24"/>
        </w:rPr>
        <w:t>material</w:t>
      </w:r>
      <w:r>
        <w:rPr>
          <w:spacing w:val="-15"/>
          <w:sz w:val="24"/>
        </w:rPr>
        <w:t xml:space="preserve"> </w:t>
      </w:r>
      <w:r>
        <w:rPr>
          <w:sz w:val="24"/>
        </w:rPr>
        <w:t>to</w:t>
      </w:r>
      <w:r>
        <w:rPr>
          <w:spacing w:val="-13"/>
          <w:sz w:val="24"/>
        </w:rPr>
        <w:t xml:space="preserve"> </w:t>
      </w:r>
      <w:r>
        <w:rPr>
          <w:sz w:val="24"/>
        </w:rPr>
        <w:t>be</w:t>
      </w:r>
      <w:r>
        <w:rPr>
          <w:spacing w:val="-12"/>
          <w:sz w:val="24"/>
        </w:rPr>
        <w:t xml:space="preserve"> </w:t>
      </w:r>
      <w:r>
        <w:rPr>
          <w:sz w:val="24"/>
        </w:rPr>
        <w:t>properly</w:t>
      </w:r>
      <w:r>
        <w:rPr>
          <w:spacing w:val="-17"/>
          <w:sz w:val="24"/>
        </w:rPr>
        <w:t xml:space="preserve"> </w:t>
      </w:r>
      <w:r>
        <w:rPr>
          <w:sz w:val="24"/>
        </w:rPr>
        <w:t>and</w:t>
      </w:r>
      <w:r>
        <w:rPr>
          <w:spacing w:val="-13"/>
          <w:sz w:val="24"/>
        </w:rPr>
        <w:t xml:space="preserve"> </w:t>
      </w:r>
      <w:r>
        <w:rPr>
          <w:sz w:val="24"/>
        </w:rPr>
        <w:t>evenly</w:t>
      </w:r>
      <w:r>
        <w:rPr>
          <w:spacing w:val="-17"/>
          <w:sz w:val="24"/>
        </w:rPr>
        <w:t xml:space="preserve"> </w:t>
      </w:r>
      <w:r>
        <w:rPr>
          <w:sz w:val="24"/>
        </w:rPr>
        <w:t>fed</w:t>
      </w:r>
      <w:r>
        <w:rPr>
          <w:spacing w:val="-13"/>
          <w:sz w:val="24"/>
        </w:rPr>
        <w:t xml:space="preserve"> </w:t>
      </w:r>
      <w:r>
        <w:rPr>
          <w:sz w:val="24"/>
        </w:rPr>
        <w:t>to</w:t>
      </w:r>
      <w:r>
        <w:rPr>
          <w:spacing w:val="-12"/>
          <w:sz w:val="24"/>
        </w:rPr>
        <w:t xml:space="preserve"> </w:t>
      </w:r>
      <w:r>
        <w:rPr>
          <w:sz w:val="24"/>
        </w:rPr>
        <w:t>the</w:t>
      </w:r>
      <w:r>
        <w:rPr>
          <w:spacing w:val="-13"/>
          <w:sz w:val="24"/>
        </w:rPr>
        <w:t xml:space="preserve"> </w:t>
      </w:r>
      <w:r>
        <w:rPr>
          <w:sz w:val="24"/>
        </w:rPr>
        <w:t>dryer</w:t>
      </w:r>
      <w:r>
        <w:rPr>
          <w:spacing w:val="-15"/>
          <w:sz w:val="24"/>
        </w:rPr>
        <w:t xml:space="preserve"> </w:t>
      </w:r>
      <w:r>
        <w:rPr>
          <w:sz w:val="24"/>
        </w:rPr>
        <w:t>to</w:t>
      </w:r>
      <w:r>
        <w:rPr>
          <w:spacing w:val="-13"/>
          <w:sz w:val="24"/>
        </w:rPr>
        <w:t xml:space="preserve"> </w:t>
      </w:r>
      <w:r>
        <w:rPr>
          <w:sz w:val="24"/>
        </w:rPr>
        <w:t>ensure</w:t>
      </w:r>
      <w:r>
        <w:rPr>
          <w:spacing w:val="-16"/>
          <w:sz w:val="24"/>
        </w:rPr>
        <w:t xml:space="preserve"> </w:t>
      </w:r>
      <w:r>
        <w:rPr>
          <w:sz w:val="24"/>
        </w:rPr>
        <w:t>a</w:t>
      </w:r>
      <w:r>
        <w:rPr>
          <w:spacing w:val="-64"/>
          <w:sz w:val="24"/>
        </w:rPr>
        <w:t xml:space="preserve"> </w:t>
      </w:r>
      <w:r>
        <w:rPr>
          <w:sz w:val="24"/>
        </w:rPr>
        <w:t>uniform flow of properly combined aggregates. When placing materials in</w:t>
      </w:r>
      <w:r>
        <w:rPr>
          <w:spacing w:val="1"/>
          <w:sz w:val="24"/>
        </w:rPr>
        <w:t xml:space="preserve"> </w:t>
      </w:r>
      <w:r>
        <w:rPr>
          <w:spacing w:val="-1"/>
          <w:sz w:val="24"/>
        </w:rPr>
        <w:t>storage</w:t>
      </w:r>
      <w:r>
        <w:rPr>
          <w:spacing w:val="-14"/>
          <w:sz w:val="24"/>
        </w:rPr>
        <w:t xml:space="preserve"> </w:t>
      </w:r>
      <w:r>
        <w:rPr>
          <w:sz w:val="24"/>
        </w:rPr>
        <w:t>bins,</w:t>
      </w:r>
      <w:r>
        <w:rPr>
          <w:spacing w:val="-15"/>
          <w:sz w:val="24"/>
        </w:rPr>
        <w:t xml:space="preserve"> </w:t>
      </w:r>
      <w:r>
        <w:rPr>
          <w:sz w:val="24"/>
        </w:rPr>
        <w:t>or</w:t>
      </w:r>
      <w:r>
        <w:rPr>
          <w:spacing w:val="-15"/>
          <w:sz w:val="24"/>
        </w:rPr>
        <w:t xml:space="preserve"> </w:t>
      </w:r>
      <w:r>
        <w:rPr>
          <w:sz w:val="24"/>
        </w:rPr>
        <w:t>when</w:t>
      </w:r>
      <w:r>
        <w:rPr>
          <w:spacing w:val="-14"/>
          <w:sz w:val="24"/>
        </w:rPr>
        <w:t xml:space="preserve"> </w:t>
      </w:r>
      <w:r>
        <w:rPr>
          <w:sz w:val="24"/>
        </w:rPr>
        <w:t>moving</w:t>
      </w:r>
      <w:r>
        <w:rPr>
          <w:spacing w:val="-17"/>
          <w:sz w:val="24"/>
        </w:rPr>
        <w:t xml:space="preserve"> </w:t>
      </w:r>
      <w:r>
        <w:rPr>
          <w:sz w:val="24"/>
        </w:rPr>
        <w:t>them</w:t>
      </w:r>
      <w:r>
        <w:rPr>
          <w:spacing w:val="-13"/>
          <w:sz w:val="24"/>
        </w:rPr>
        <w:t xml:space="preserve"> </w:t>
      </w:r>
      <w:r>
        <w:rPr>
          <w:sz w:val="24"/>
        </w:rPr>
        <w:t>from</w:t>
      </w:r>
      <w:r>
        <w:rPr>
          <w:spacing w:val="-14"/>
          <w:sz w:val="24"/>
        </w:rPr>
        <w:t xml:space="preserve"> </w:t>
      </w:r>
      <w:r>
        <w:rPr>
          <w:sz w:val="24"/>
        </w:rPr>
        <w:t>storage</w:t>
      </w:r>
      <w:r>
        <w:rPr>
          <w:spacing w:val="-14"/>
          <w:sz w:val="24"/>
        </w:rPr>
        <w:t xml:space="preserve"> </w:t>
      </w:r>
      <w:r>
        <w:rPr>
          <w:sz w:val="24"/>
        </w:rPr>
        <w:t>to</w:t>
      </w:r>
      <w:r>
        <w:rPr>
          <w:spacing w:val="-16"/>
          <w:sz w:val="24"/>
        </w:rPr>
        <w:t xml:space="preserve"> </w:t>
      </w:r>
      <w:r>
        <w:rPr>
          <w:sz w:val="24"/>
        </w:rPr>
        <w:t>the</w:t>
      </w:r>
      <w:r>
        <w:rPr>
          <w:spacing w:val="-17"/>
          <w:sz w:val="24"/>
        </w:rPr>
        <w:t xml:space="preserve"> </w:t>
      </w:r>
      <w:r>
        <w:rPr>
          <w:sz w:val="24"/>
        </w:rPr>
        <w:t>feeder,</w:t>
      </w:r>
      <w:r>
        <w:rPr>
          <w:spacing w:val="-17"/>
          <w:sz w:val="24"/>
        </w:rPr>
        <w:t xml:space="preserve"> </w:t>
      </w:r>
      <w:r>
        <w:rPr>
          <w:sz w:val="24"/>
        </w:rPr>
        <w:t>no</w:t>
      </w:r>
      <w:r>
        <w:rPr>
          <w:spacing w:val="-16"/>
          <w:sz w:val="24"/>
        </w:rPr>
        <w:t xml:space="preserve"> </w:t>
      </w:r>
      <w:r>
        <w:rPr>
          <w:sz w:val="24"/>
        </w:rPr>
        <w:t>method</w:t>
      </w:r>
      <w:r>
        <w:rPr>
          <w:spacing w:val="-17"/>
          <w:sz w:val="24"/>
        </w:rPr>
        <w:t xml:space="preserve"> </w:t>
      </w:r>
      <w:r>
        <w:rPr>
          <w:sz w:val="24"/>
        </w:rPr>
        <w:t>will</w:t>
      </w:r>
      <w:r>
        <w:rPr>
          <w:spacing w:val="-64"/>
          <w:sz w:val="24"/>
        </w:rPr>
        <w:t xml:space="preserve"> </w:t>
      </w:r>
      <w:r>
        <w:rPr>
          <w:sz w:val="24"/>
        </w:rPr>
        <w:t xml:space="preserve">be used which may cause segregation, </w:t>
      </w:r>
      <w:r w:rsidR="000151B6">
        <w:rPr>
          <w:sz w:val="24"/>
        </w:rPr>
        <w:t>degradation,</w:t>
      </w:r>
      <w:r>
        <w:rPr>
          <w:sz w:val="24"/>
        </w:rPr>
        <w:t xml:space="preserve"> or the intermingling of</w:t>
      </w:r>
      <w:r>
        <w:rPr>
          <w:spacing w:val="1"/>
          <w:sz w:val="24"/>
        </w:rPr>
        <w:t xml:space="preserve"> </w:t>
      </w:r>
      <w:r>
        <w:rPr>
          <w:sz w:val="24"/>
        </w:rPr>
        <w:t xml:space="preserve">different size aggregates. Materials not meeting the </w:t>
      </w:r>
      <w:r w:rsidR="006B3080">
        <w:rPr>
          <w:sz w:val="24"/>
        </w:rPr>
        <w:t>gradation</w:t>
      </w:r>
      <w:r>
        <w:rPr>
          <w:sz w:val="24"/>
        </w:rPr>
        <w:t xml:space="preserve"> requirements</w:t>
      </w:r>
      <w:r>
        <w:rPr>
          <w:spacing w:val="1"/>
          <w:sz w:val="24"/>
        </w:rPr>
        <w:t xml:space="preserve"> </w:t>
      </w:r>
      <w:r>
        <w:rPr>
          <w:sz w:val="24"/>
        </w:rPr>
        <w:t>shall</w:t>
      </w:r>
      <w:r>
        <w:rPr>
          <w:spacing w:val="-5"/>
          <w:sz w:val="24"/>
        </w:rPr>
        <w:t xml:space="preserve"> </w:t>
      </w:r>
      <w:r>
        <w:rPr>
          <w:sz w:val="24"/>
        </w:rPr>
        <w:t>be</w:t>
      </w:r>
      <w:r>
        <w:rPr>
          <w:spacing w:val="-2"/>
          <w:sz w:val="24"/>
        </w:rPr>
        <w:t xml:space="preserve"> </w:t>
      </w:r>
      <w:r>
        <w:rPr>
          <w:sz w:val="24"/>
        </w:rPr>
        <w:t>reprocessed</w:t>
      </w:r>
      <w:r>
        <w:rPr>
          <w:spacing w:val="-2"/>
          <w:sz w:val="24"/>
        </w:rPr>
        <w:t xml:space="preserve"> </w:t>
      </w:r>
      <w:r>
        <w:rPr>
          <w:sz w:val="24"/>
        </w:rPr>
        <w:t>to</w:t>
      </w:r>
      <w:r>
        <w:rPr>
          <w:spacing w:val="-6"/>
          <w:sz w:val="24"/>
        </w:rPr>
        <w:t xml:space="preserve"> </w:t>
      </w:r>
      <w:r>
        <w:rPr>
          <w:sz w:val="24"/>
        </w:rPr>
        <w:t>comply</w:t>
      </w:r>
      <w:r>
        <w:rPr>
          <w:spacing w:val="-8"/>
          <w:sz w:val="24"/>
        </w:rPr>
        <w:t xml:space="preserve"> </w:t>
      </w:r>
      <w:r>
        <w:rPr>
          <w:sz w:val="24"/>
        </w:rPr>
        <w:t>with</w:t>
      </w:r>
      <w:r>
        <w:rPr>
          <w:spacing w:val="-5"/>
          <w:sz w:val="24"/>
        </w:rPr>
        <w:t xml:space="preserve"> </w:t>
      </w:r>
      <w:r>
        <w:rPr>
          <w:sz w:val="24"/>
        </w:rPr>
        <w:t>the</w:t>
      </w:r>
      <w:r>
        <w:rPr>
          <w:spacing w:val="-6"/>
          <w:sz w:val="24"/>
        </w:rPr>
        <w:t xml:space="preserve"> </w:t>
      </w:r>
      <w:r>
        <w:rPr>
          <w:sz w:val="24"/>
        </w:rPr>
        <w:t>requirements.</w:t>
      </w:r>
      <w:r>
        <w:rPr>
          <w:spacing w:val="-5"/>
          <w:sz w:val="24"/>
        </w:rPr>
        <w:t xml:space="preserve"> </w:t>
      </w:r>
      <w:r>
        <w:rPr>
          <w:sz w:val="24"/>
        </w:rPr>
        <w:t>All</w:t>
      </w:r>
      <w:r>
        <w:rPr>
          <w:spacing w:val="-6"/>
          <w:sz w:val="24"/>
        </w:rPr>
        <w:t xml:space="preserve"> </w:t>
      </w:r>
      <w:r>
        <w:rPr>
          <w:sz w:val="24"/>
        </w:rPr>
        <w:t>scales</w:t>
      </w:r>
      <w:r>
        <w:rPr>
          <w:spacing w:val="-6"/>
          <w:sz w:val="24"/>
        </w:rPr>
        <w:t xml:space="preserve"> </w:t>
      </w:r>
      <w:r>
        <w:rPr>
          <w:sz w:val="24"/>
        </w:rPr>
        <w:t>and</w:t>
      </w:r>
      <w:r>
        <w:rPr>
          <w:spacing w:val="-6"/>
          <w:sz w:val="24"/>
        </w:rPr>
        <w:t xml:space="preserve"> </w:t>
      </w:r>
      <w:r>
        <w:rPr>
          <w:sz w:val="24"/>
        </w:rPr>
        <w:t>meters</w:t>
      </w:r>
      <w:r>
        <w:rPr>
          <w:spacing w:val="-64"/>
          <w:sz w:val="24"/>
        </w:rPr>
        <w:t xml:space="preserve"> </w:t>
      </w:r>
      <w:r>
        <w:rPr>
          <w:spacing w:val="-2"/>
          <w:sz w:val="24"/>
        </w:rPr>
        <w:t>shall</w:t>
      </w:r>
      <w:r>
        <w:rPr>
          <w:spacing w:val="-17"/>
          <w:sz w:val="24"/>
        </w:rPr>
        <w:t xml:space="preserve"> </w:t>
      </w:r>
      <w:r>
        <w:rPr>
          <w:spacing w:val="-1"/>
          <w:sz w:val="24"/>
        </w:rPr>
        <w:t>be</w:t>
      </w:r>
      <w:r>
        <w:rPr>
          <w:spacing w:val="-16"/>
          <w:sz w:val="24"/>
        </w:rPr>
        <w:t xml:space="preserve"> </w:t>
      </w:r>
      <w:r>
        <w:rPr>
          <w:spacing w:val="-1"/>
          <w:sz w:val="24"/>
        </w:rPr>
        <w:t>certified</w:t>
      </w:r>
      <w:r>
        <w:rPr>
          <w:spacing w:val="-16"/>
          <w:sz w:val="24"/>
        </w:rPr>
        <w:t xml:space="preserve"> </w:t>
      </w:r>
      <w:r>
        <w:rPr>
          <w:spacing w:val="-1"/>
          <w:sz w:val="24"/>
        </w:rPr>
        <w:t>and</w:t>
      </w:r>
      <w:r>
        <w:rPr>
          <w:spacing w:val="-16"/>
          <w:sz w:val="24"/>
        </w:rPr>
        <w:t xml:space="preserve"> </w:t>
      </w:r>
      <w:r>
        <w:rPr>
          <w:spacing w:val="-1"/>
          <w:sz w:val="24"/>
        </w:rPr>
        <w:t>sealed</w:t>
      </w:r>
      <w:r>
        <w:rPr>
          <w:spacing w:val="-15"/>
          <w:sz w:val="24"/>
        </w:rPr>
        <w:t xml:space="preserve"> </w:t>
      </w:r>
      <w:r>
        <w:rPr>
          <w:spacing w:val="-1"/>
          <w:sz w:val="24"/>
        </w:rPr>
        <w:t>by</w:t>
      </w:r>
      <w:r>
        <w:rPr>
          <w:spacing w:val="-19"/>
          <w:sz w:val="24"/>
        </w:rPr>
        <w:t xml:space="preserve"> </w:t>
      </w:r>
      <w:r>
        <w:rPr>
          <w:spacing w:val="-1"/>
          <w:sz w:val="24"/>
        </w:rPr>
        <w:t>the</w:t>
      </w:r>
      <w:r>
        <w:rPr>
          <w:spacing w:val="-16"/>
          <w:sz w:val="24"/>
        </w:rPr>
        <w:t xml:space="preserve"> </w:t>
      </w:r>
      <w:r>
        <w:rPr>
          <w:spacing w:val="-1"/>
          <w:sz w:val="24"/>
        </w:rPr>
        <w:t>Utah</w:t>
      </w:r>
      <w:r>
        <w:rPr>
          <w:spacing w:val="-16"/>
          <w:sz w:val="24"/>
        </w:rPr>
        <w:t xml:space="preserve"> </w:t>
      </w:r>
      <w:r>
        <w:rPr>
          <w:spacing w:val="-1"/>
          <w:sz w:val="24"/>
        </w:rPr>
        <w:t>Department</w:t>
      </w:r>
      <w:r>
        <w:rPr>
          <w:spacing w:val="-20"/>
          <w:sz w:val="24"/>
        </w:rPr>
        <w:t xml:space="preserve"> </w:t>
      </w:r>
      <w:r>
        <w:rPr>
          <w:spacing w:val="-1"/>
          <w:sz w:val="24"/>
        </w:rPr>
        <w:t>of</w:t>
      </w:r>
      <w:r>
        <w:rPr>
          <w:spacing w:val="-19"/>
          <w:sz w:val="24"/>
        </w:rPr>
        <w:t xml:space="preserve"> </w:t>
      </w:r>
      <w:r>
        <w:rPr>
          <w:spacing w:val="-1"/>
          <w:sz w:val="24"/>
        </w:rPr>
        <w:t>Agriculture,</w:t>
      </w:r>
      <w:r>
        <w:rPr>
          <w:spacing w:val="-21"/>
          <w:sz w:val="24"/>
        </w:rPr>
        <w:t xml:space="preserve"> </w:t>
      </w:r>
      <w:r>
        <w:rPr>
          <w:spacing w:val="-1"/>
          <w:sz w:val="24"/>
        </w:rPr>
        <w:t>Division</w:t>
      </w:r>
      <w:r>
        <w:rPr>
          <w:spacing w:val="-21"/>
          <w:sz w:val="24"/>
        </w:rPr>
        <w:t xml:space="preserve"> </w:t>
      </w:r>
      <w:r>
        <w:rPr>
          <w:spacing w:val="-1"/>
          <w:sz w:val="24"/>
        </w:rPr>
        <w:t>of</w:t>
      </w:r>
      <w:r>
        <w:rPr>
          <w:spacing w:val="-64"/>
          <w:sz w:val="24"/>
        </w:rPr>
        <w:t xml:space="preserve"> </w:t>
      </w:r>
      <w:r>
        <w:rPr>
          <w:sz w:val="24"/>
        </w:rPr>
        <w:t>Weights</w:t>
      </w:r>
      <w:r>
        <w:rPr>
          <w:spacing w:val="-1"/>
          <w:sz w:val="24"/>
        </w:rPr>
        <w:t xml:space="preserve"> </w:t>
      </w:r>
      <w:r>
        <w:rPr>
          <w:sz w:val="24"/>
        </w:rPr>
        <w:t>&amp;</w:t>
      </w:r>
      <w:r>
        <w:rPr>
          <w:spacing w:val="1"/>
          <w:sz w:val="24"/>
        </w:rPr>
        <w:t xml:space="preserve"> </w:t>
      </w:r>
      <w:r>
        <w:rPr>
          <w:sz w:val="24"/>
        </w:rPr>
        <w:t>Measures,</w:t>
      </w:r>
      <w:r>
        <w:rPr>
          <w:spacing w:val="1"/>
          <w:sz w:val="24"/>
        </w:rPr>
        <w:t xml:space="preserve"> </w:t>
      </w:r>
      <w:r>
        <w:rPr>
          <w:sz w:val="24"/>
        </w:rPr>
        <w:t>annually</w:t>
      </w:r>
      <w:r>
        <w:rPr>
          <w:spacing w:val="-2"/>
          <w:sz w:val="24"/>
        </w:rPr>
        <w:t xml:space="preserve"> </w:t>
      </w:r>
      <w:r>
        <w:rPr>
          <w:sz w:val="24"/>
        </w:rPr>
        <w:t>and</w:t>
      </w:r>
      <w:r>
        <w:rPr>
          <w:spacing w:val="1"/>
          <w:sz w:val="24"/>
        </w:rPr>
        <w:t xml:space="preserve"> </w:t>
      </w:r>
      <w:r>
        <w:rPr>
          <w:sz w:val="24"/>
        </w:rPr>
        <w:t>when the</w:t>
      </w:r>
      <w:r>
        <w:rPr>
          <w:spacing w:val="1"/>
          <w:sz w:val="24"/>
        </w:rPr>
        <w:t xml:space="preserve"> </w:t>
      </w:r>
      <w:r>
        <w:rPr>
          <w:sz w:val="24"/>
        </w:rPr>
        <w:t>plant has been</w:t>
      </w:r>
      <w:r>
        <w:rPr>
          <w:spacing w:val="1"/>
          <w:sz w:val="24"/>
        </w:rPr>
        <w:t xml:space="preserve"> </w:t>
      </w:r>
      <w:r>
        <w:rPr>
          <w:sz w:val="24"/>
        </w:rPr>
        <w:t>moved.</w:t>
      </w:r>
    </w:p>
    <w:p w14:paraId="39491F32" w14:textId="77777777" w:rsidR="007E5106" w:rsidRDefault="007E5106">
      <w:pPr>
        <w:jc w:val="both"/>
        <w:rPr>
          <w:sz w:val="24"/>
        </w:rPr>
        <w:sectPr w:rsidR="007E5106">
          <w:pgSz w:w="12240" w:h="15840"/>
          <w:pgMar w:top="1380" w:right="1040" w:bottom="880" w:left="1220" w:header="0" w:footer="619" w:gutter="0"/>
          <w:cols w:space="720"/>
        </w:sectPr>
      </w:pPr>
    </w:p>
    <w:p w14:paraId="453EA066" w14:textId="5BEC5377" w:rsidR="007E5106" w:rsidRDefault="007F33FE">
      <w:pPr>
        <w:pStyle w:val="ListParagraph"/>
        <w:numPr>
          <w:ilvl w:val="3"/>
          <w:numId w:val="32"/>
        </w:numPr>
        <w:tabs>
          <w:tab w:val="left" w:pos="2620"/>
        </w:tabs>
        <w:spacing w:before="65"/>
        <w:ind w:left="1515" w:right="398" w:firstLine="0"/>
        <w:rPr>
          <w:sz w:val="24"/>
        </w:rPr>
      </w:pPr>
      <w:r>
        <w:rPr>
          <w:b/>
          <w:sz w:val="24"/>
        </w:rPr>
        <w:t xml:space="preserve">BATCH PLANT METHOD. </w:t>
      </w:r>
      <w:r>
        <w:rPr>
          <w:sz w:val="24"/>
        </w:rPr>
        <w:t>The aggregates shall be dried and</w:t>
      </w:r>
      <w:r>
        <w:rPr>
          <w:spacing w:val="1"/>
          <w:sz w:val="24"/>
        </w:rPr>
        <w:t xml:space="preserve"> </w:t>
      </w:r>
      <w:r>
        <w:rPr>
          <w:sz w:val="24"/>
        </w:rPr>
        <w:t>heated for sufficient time in the dryer so that the moisture content of the</w:t>
      </w:r>
      <w:r>
        <w:rPr>
          <w:spacing w:val="1"/>
          <w:sz w:val="24"/>
        </w:rPr>
        <w:t xml:space="preserve"> </w:t>
      </w:r>
      <w:r>
        <w:rPr>
          <w:sz w:val="24"/>
        </w:rPr>
        <w:t>aggregate will not be greater than one percent. The dryer shall be equipped</w:t>
      </w:r>
      <w:r>
        <w:rPr>
          <w:spacing w:val="-64"/>
          <w:sz w:val="24"/>
        </w:rPr>
        <w:t xml:space="preserve"> </w:t>
      </w:r>
      <w:r>
        <w:rPr>
          <w:sz w:val="24"/>
        </w:rPr>
        <w:t>with</w:t>
      </w:r>
      <w:r>
        <w:rPr>
          <w:spacing w:val="-11"/>
          <w:sz w:val="24"/>
        </w:rPr>
        <w:t xml:space="preserve"> </w:t>
      </w:r>
      <w:r>
        <w:rPr>
          <w:sz w:val="24"/>
        </w:rPr>
        <w:t>a</w:t>
      </w:r>
      <w:r>
        <w:rPr>
          <w:spacing w:val="-10"/>
          <w:sz w:val="24"/>
        </w:rPr>
        <w:t xml:space="preserve"> </w:t>
      </w:r>
      <w:r>
        <w:rPr>
          <w:sz w:val="24"/>
        </w:rPr>
        <w:t>calibrated</w:t>
      </w:r>
      <w:r>
        <w:rPr>
          <w:spacing w:val="-11"/>
          <w:sz w:val="24"/>
        </w:rPr>
        <w:t xml:space="preserve"> </w:t>
      </w:r>
      <w:r>
        <w:rPr>
          <w:sz w:val="24"/>
        </w:rPr>
        <w:t>thermometer</w:t>
      </w:r>
      <w:r>
        <w:rPr>
          <w:spacing w:val="-11"/>
          <w:sz w:val="24"/>
        </w:rPr>
        <w:t xml:space="preserve"> </w:t>
      </w:r>
      <w:r>
        <w:rPr>
          <w:sz w:val="24"/>
        </w:rPr>
        <w:t>to</w:t>
      </w:r>
      <w:r>
        <w:rPr>
          <w:spacing w:val="-12"/>
          <w:sz w:val="24"/>
        </w:rPr>
        <w:t xml:space="preserve"> </w:t>
      </w:r>
      <w:r>
        <w:rPr>
          <w:sz w:val="24"/>
        </w:rPr>
        <w:t>determine</w:t>
      </w:r>
      <w:r>
        <w:rPr>
          <w:spacing w:val="-13"/>
          <w:sz w:val="24"/>
        </w:rPr>
        <w:t xml:space="preserve"> </w:t>
      </w:r>
      <w:r>
        <w:rPr>
          <w:sz w:val="24"/>
        </w:rPr>
        <w:t>the</w:t>
      </w:r>
      <w:r>
        <w:rPr>
          <w:spacing w:val="-12"/>
          <w:sz w:val="24"/>
        </w:rPr>
        <w:t xml:space="preserve"> </w:t>
      </w:r>
      <w:r>
        <w:rPr>
          <w:sz w:val="24"/>
        </w:rPr>
        <w:t>temperature</w:t>
      </w:r>
      <w:r>
        <w:rPr>
          <w:spacing w:val="-13"/>
          <w:sz w:val="24"/>
        </w:rPr>
        <w:t xml:space="preserve"> </w:t>
      </w:r>
      <w:r>
        <w:rPr>
          <w:sz w:val="24"/>
        </w:rPr>
        <w:t>of</w:t>
      </w:r>
      <w:r>
        <w:rPr>
          <w:spacing w:val="-10"/>
          <w:sz w:val="24"/>
        </w:rPr>
        <w:t xml:space="preserve"> </w:t>
      </w:r>
      <w:r>
        <w:rPr>
          <w:sz w:val="24"/>
        </w:rPr>
        <w:t>the</w:t>
      </w:r>
      <w:r>
        <w:rPr>
          <w:spacing w:val="-12"/>
          <w:sz w:val="24"/>
        </w:rPr>
        <w:t xml:space="preserve"> </w:t>
      </w:r>
      <w:r>
        <w:rPr>
          <w:sz w:val="24"/>
        </w:rPr>
        <w:t>aggregate</w:t>
      </w:r>
      <w:r>
        <w:rPr>
          <w:spacing w:val="-65"/>
          <w:sz w:val="24"/>
        </w:rPr>
        <w:t xml:space="preserve"> </w:t>
      </w:r>
      <w:r>
        <w:rPr>
          <w:sz w:val="24"/>
        </w:rPr>
        <w:t>leaving the dryer. The thermometer shall be accurate to the nearest 10</w:t>
      </w:r>
      <w:r>
        <w:rPr>
          <w:rFonts w:ascii="Symbol" w:hAnsi="Symbol"/>
          <w:sz w:val="24"/>
        </w:rPr>
        <w:t></w:t>
      </w:r>
      <w:r>
        <w:rPr>
          <w:sz w:val="24"/>
        </w:rPr>
        <w:t>F</w:t>
      </w:r>
      <w:r>
        <w:rPr>
          <w:spacing w:val="1"/>
          <w:sz w:val="24"/>
        </w:rPr>
        <w:t xml:space="preserve"> </w:t>
      </w:r>
      <w:r>
        <w:rPr>
          <w:sz w:val="24"/>
        </w:rPr>
        <w:t>(5.5</w:t>
      </w:r>
      <w:r>
        <w:rPr>
          <w:rFonts w:ascii="Symbol" w:hAnsi="Symbol"/>
          <w:sz w:val="24"/>
        </w:rPr>
        <w:t></w:t>
      </w:r>
      <w:r>
        <w:rPr>
          <w:sz w:val="24"/>
        </w:rPr>
        <w:t>C</w:t>
      </w:r>
      <w:r w:rsidR="000151B6">
        <w:rPr>
          <w:sz w:val="24"/>
        </w:rPr>
        <w:t>) and</w:t>
      </w:r>
      <w:r>
        <w:rPr>
          <w:sz w:val="24"/>
        </w:rPr>
        <w:t xml:space="preserve"> shall be installed in such a manner that a fluctuation of 10</w:t>
      </w:r>
      <w:r>
        <w:rPr>
          <w:rFonts w:ascii="Symbol" w:hAnsi="Symbol"/>
          <w:sz w:val="24"/>
        </w:rPr>
        <w:t></w:t>
      </w:r>
      <w:r>
        <w:rPr>
          <w:sz w:val="24"/>
        </w:rPr>
        <w:t>F</w:t>
      </w:r>
      <w:r>
        <w:rPr>
          <w:spacing w:val="1"/>
          <w:sz w:val="24"/>
        </w:rPr>
        <w:t xml:space="preserve"> </w:t>
      </w:r>
      <w:r>
        <w:rPr>
          <w:sz w:val="24"/>
        </w:rPr>
        <w:t>(5.5</w:t>
      </w:r>
      <w:r>
        <w:rPr>
          <w:rFonts w:ascii="Symbol" w:hAnsi="Symbol"/>
          <w:sz w:val="24"/>
        </w:rPr>
        <w:t></w:t>
      </w:r>
      <w:r>
        <w:rPr>
          <w:sz w:val="24"/>
        </w:rPr>
        <w:t>C)</w:t>
      </w:r>
      <w:r>
        <w:rPr>
          <w:spacing w:val="-5"/>
          <w:sz w:val="24"/>
        </w:rPr>
        <w:t xml:space="preserve"> </w:t>
      </w:r>
      <w:r>
        <w:rPr>
          <w:sz w:val="24"/>
        </w:rPr>
        <w:t>in</w:t>
      </w:r>
      <w:r>
        <w:rPr>
          <w:spacing w:val="-4"/>
          <w:sz w:val="24"/>
        </w:rPr>
        <w:t xml:space="preserve"> </w:t>
      </w:r>
      <w:r>
        <w:rPr>
          <w:sz w:val="24"/>
        </w:rPr>
        <w:t>the</w:t>
      </w:r>
      <w:r>
        <w:rPr>
          <w:spacing w:val="-5"/>
          <w:sz w:val="24"/>
        </w:rPr>
        <w:t xml:space="preserve"> </w:t>
      </w:r>
      <w:r>
        <w:rPr>
          <w:sz w:val="24"/>
        </w:rPr>
        <w:t>aggregate</w:t>
      </w:r>
      <w:r>
        <w:rPr>
          <w:spacing w:val="-6"/>
          <w:sz w:val="24"/>
        </w:rPr>
        <w:t xml:space="preserve"> </w:t>
      </w:r>
      <w:r>
        <w:rPr>
          <w:sz w:val="24"/>
        </w:rPr>
        <w:t>temperature</w:t>
      </w:r>
      <w:r>
        <w:rPr>
          <w:spacing w:val="-6"/>
          <w:sz w:val="24"/>
        </w:rPr>
        <w:t xml:space="preserve"> </w:t>
      </w:r>
      <w:r>
        <w:rPr>
          <w:sz w:val="24"/>
        </w:rPr>
        <w:t>will</w:t>
      </w:r>
      <w:r>
        <w:rPr>
          <w:spacing w:val="-7"/>
          <w:sz w:val="24"/>
        </w:rPr>
        <w:t xml:space="preserve"> </w:t>
      </w:r>
      <w:r>
        <w:rPr>
          <w:sz w:val="24"/>
        </w:rPr>
        <w:t>be</w:t>
      </w:r>
      <w:r>
        <w:rPr>
          <w:spacing w:val="-6"/>
          <w:sz w:val="24"/>
        </w:rPr>
        <w:t xml:space="preserve"> </w:t>
      </w:r>
      <w:r>
        <w:rPr>
          <w:sz w:val="24"/>
        </w:rPr>
        <w:t>indicated</w:t>
      </w:r>
      <w:r>
        <w:rPr>
          <w:spacing w:val="-6"/>
          <w:sz w:val="24"/>
        </w:rPr>
        <w:t xml:space="preserve"> </w:t>
      </w:r>
      <w:r>
        <w:rPr>
          <w:sz w:val="24"/>
        </w:rPr>
        <w:t>within</w:t>
      </w:r>
      <w:r>
        <w:rPr>
          <w:spacing w:val="-6"/>
          <w:sz w:val="24"/>
        </w:rPr>
        <w:t xml:space="preserve"> </w:t>
      </w:r>
      <w:r>
        <w:rPr>
          <w:sz w:val="24"/>
        </w:rPr>
        <w:t>one</w:t>
      </w:r>
      <w:r>
        <w:rPr>
          <w:spacing w:val="-6"/>
          <w:sz w:val="24"/>
        </w:rPr>
        <w:t xml:space="preserve"> </w:t>
      </w:r>
      <w:r>
        <w:rPr>
          <w:sz w:val="24"/>
        </w:rPr>
        <w:t>minute</w:t>
      </w:r>
      <w:r>
        <w:rPr>
          <w:spacing w:val="-6"/>
          <w:sz w:val="24"/>
        </w:rPr>
        <w:t xml:space="preserve"> </w:t>
      </w:r>
      <w:r>
        <w:rPr>
          <w:sz w:val="24"/>
        </w:rPr>
        <w:t>and</w:t>
      </w:r>
      <w:r>
        <w:rPr>
          <w:spacing w:val="-64"/>
          <w:sz w:val="24"/>
        </w:rPr>
        <w:t xml:space="preserve"> </w:t>
      </w:r>
      <w:r>
        <w:rPr>
          <w:sz w:val="24"/>
        </w:rPr>
        <w:t>be clearly</w:t>
      </w:r>
      <w:r>
        <w:rPr>
          <w:spacing w:val="-2"/>
          <w:sz w:val="24"/>
        </w:rPr>
        <w:t xml:space="preserve"> </w:t>
      </w:r>
      <w:r>
        <w:rPr>
          <w:sz w:val="24"/>
        </w:rPr>
        <w:t>read</w:t>
      </w:r>
      <w:r>
        <w:rPr>
          <w:spacing w:val="1"/>
          <w:sz w:val="24"/>
        </w:rPr>
        <w:t xml:space="preserve"> </w:t>
      </w:r>
      <w:r>
        <w:rPr>
          <w:sz w:val="24"/>
        </w:rPr>
        <w:t>from</w:t>
      </w:r>
      <w:r>
        <w:rPr>
          <w:spacing w:val="2"/>
          <w:sz w:val="24"/>
        </w:rPr>
        <w:t xml:space="preserve"> </w:t>
      </w:r>
      <w:r>
        <w:rPr>
          <w:sz w:val="24"/>
        </w:rPr>
        <w:t>the</w:t>
      </w:r>
      <w:r>
        <w:rPr>
          <w:spacing w:val="1"/>
          <w:sz w:val="24"/>
        </w:rPr>
        <w:t xml:space="preserve"> </w:t>
      </w:r>
      <w:r>
        <w:rPr>
          <w:sz w:val="24"/>
        </w:rPr>
        <w:t>operator's platform.</w:t>
      </w:r>
    </w:p>
    <w:p w14:paraId="0E9C3DBA" w14:textId="77777777" w:rsidR="007E5106" w:rsidRDefault="007E5106">
      <w:pPr>
        <w:pStyle w:val="BodyText"/>
        <w:spacing w:before="8"/>
        <w:rPr>
          <w:sz w:val="23"/>
        </w:rPr>
      </w:pPr>
    </w:p>
    <w:p w14:paraId="1AF8C5CA" w14:textId="77777777" w:rsidR="007E5106" w:rsidRDefault="007F33FE">
      <w:pPr>
        <w:pStyle w:val="BodyText"/>
        <w:ind w:left="1515" w:right="397"/>
        <w:jc w:val="both"/>
      </w:pPr>
      <w:r>
        <w:rPr>
          <w:spacing w:val="-2"/>
        </w:rPr>
        <w:t>After</w:t>
      </w:r>
      <w:r>
        <w:rPr>
          <w:spacing w:val="-17"/>
        </w:rPr>
        <w:t xml:space="preserve"> </w:t>
      </w:r>
      <w:r>
        <w:rPr>
          <w:spacing w:val="-2"/>
        </w:rPr>
        <w:t>drying,</w:t>
      </w:r>
      <w:r>
        <w:rPr>
          <w:spacing w:val="-15"/>
        </w:rPr>
        <w:t xml:space="preserve"> </w:t>
      </w:r>
      <w:r>
        <w:rPr>
          <w:spacing w:val="-2"/>
        </w:rPr>
        <w:t>the</w:t>
      </w:r>
      <w:r>
        <w:rPr>
          <w:spacing w:val="-16"/>
        </w:rPr>
        <w:t xml:space="preserve"> </w:t>
      </w:r>
      <w:r>
        <w:rPr>
          <w:spacing w:val="-2"/>
        </w:rPr>
        <w:t>aggregates</w:t>
      </w:r>
      <w:r>
        <w:rPr>
          <w:spacing w:val="-16"/>
        </w:rPr>
        <w:t xml:space="preserve"> </w:t>
      </w:r>
      <w:r>
        <w:rPr>
          <w:spacing w:val="-1"/>
        </w:rPr>
        <w:t>shall</w:t>
      </w:r>
      <w:r>
        <w:rPr>
          <w:spacing w:val="-17"/>
        </w:rPr>
        <w:t xml:space="preserve"> </w:t>
      </w:r>
      <w:r>
        <w:rPr>
          <w:spacing w:val="-1"/>
        </w:rPr>
        <w:t>be</w:t>
      </w:r>
      <w:r>
        <w:rPr>
          <w:spacing w:val="-21"/>
        </w:rPr>
        <w:t xml:space="preserve"> </w:t>
      </w:r>
      <w:r>
        <w:rPr>
          <w:spacing w:val="-1"/>
        </w:rPr>
        <w:t>evenly</w:t>
      </w:r>
      <w:r>
        <w:rPr>
          <w:spacing w:val="-23"/>
        </w:rPr>
        <w:t xml:space="preserve"> </w:t>
      </w:r>
      <w:r>
        <w:rPr>
          <w:spacing w:val="-1"/>
        </w:rPr>
        <w:t>fed</w:t>
      </w:r>
      <w:r>
        <w:rPr>
          <w:spacing w:val="-21"/>
        </w:rPr>
        <w:t xml:space="preserve"> </w:t>
      </w:r>
      <w:r>
        <w:rPr>
          <w:spacing w:val="-1"/>
        </w:rPr>
        <w:t>to</w:t>
      </w:r>
      <w:r>
        <w:rPr>
          <w:spacing w:val="-20"/>
        </w:rPr>
        <w:t xml:space="preserve"> </w:t>
      </w:r>
      <w:r>
        <w:rPr>
          <w:spacing w:val="-1"/>
        </w:rPr>
        <w:t>screens</w:t>
      </w:r>
      <w:r>
        <w:rPr>
          <w:spacing w:val="-22"/>
        </w:rPr>
        <w:t xml:space="preserve"> </w:t>
      </w:r>
      <w:r>
        <w:rPr>
          <w:spacing w:val="-1"/>
        </w:rPr>
        <w:t>having</w:t>
      </w:r>
      <w:r>
        <w:rPr>
          <w:spacing w:val="-22"/>
        </w:rPr>
        <w:t xml:space="preserve"> </w:t>
      </w:r>
      <w:r>
        <w:rPr>
          <w:spacing w:val="-1"/>
        </w:rPr>
        <w:t>clear</w:t>
      </w:r>
      <w:r>
        <w:rPr>
          <w:spacing w:val="-22"/>
        </w:rPr>
        <w:t xml:space="preserve"> </w:t>
      </w:r>
      <w:r>
        <w:rPr>
          <w:spacing w:val="-1"/>
        </w:rPr>
        <w:t>square</w:t>
      </w:r>
      <w:r>
        <w:rPr>
          <w:spacing w:val="-64"/>
        </w:rPr>
        <w:t xml:space="preserve"> </w:t>
      </w:r>
      <w:r>
        <w:rPr>
          <w:spacing w:val="-1"/>
        </w:rPr>
        <w:t>openings</w:t>
      </w:r>
      <w:r>
        <w:rPr>
          <w:spacing w:val="-17"/>
        </w:rPr>
        <w:t xml:space="preserve"> </w:t>
      </w:r>
      <w:r>
        <w:rPr>
          <w:spacing w:val="-1"/>
        </w:rPr>
        <w:t>to</w:t>
      </w:r>
      <w:r>
        <w:rPr>
          <w:spacing w:val="-16"/>
        </w:rPr>
        <w:t xml:space="preserve"> </w:t>
      </w:r>
      <w:r>
        <w:rPr>
          <w:spacing w:val="-1"/>
        </w:rPr>
        <w:t>separate,</w:t>
      </w:r>
      <w:r>
        <w:rPr>
          <w:spacing w:val="-16"/>
        </w:rPr>
        <w:t xml:space="preserve"> </w:t>
      </w:r>
      <w:r>
        <w:rPr>
          <w:spacing w:val="-1"/>
        </w:rPr>
        <w:t>classify</w:t>
      </w:r>
      <w:r>
        <w:rPr>
          <w:spacing w:val="-19"/>
        </w:rPr>
        <w:t xml:space="preserve"> </w:t>
      </w:r>
      <w:r>
        <w:rPr>
          <w:spacing w:val="-1"/>
        </w:rPr>
        <w:t>and</w:t>
      </w:r>
      <w:r>
        <w:rPr>
          <w:spacing w:val="-16"/>
        </w:rPr>
        <w:t xml:space="preserve"> </w:t>
      </w:r>
      <w:r>
        <w:rPr>
          <w:spacing w:val="-1"/>
        </w:rPr>
        <w:t>quantify</w:t>
      </w:r>
      <w:r>
        <w:rPr>
          <w:spacing w:val="-19"/>
        </w:rPr>
        <w:t xml:space="preserve"> </w:t>
      </w:r>
      <w:r>
        <w:rPr>
          <w:spacing w:val="-1"/>
        </w:rPr>
        <w:t>materials</w:t>
      </w:r>
      <w:r>
        <w:rPr>
          <w:spacing w:val="-22"/>
        </w:rPr>
        <w:t xml:space="preserve"> </w:t>
      </w:r>
      <w:r>
        <w:rPr>
          <w:spacing w:val="-1"/>
        </w:rPr>
        <w:t>for</w:t>
      </w:r>
      <w:r>
        <w:rPr>
          <w:spacing w:val="-22"/>
        </w:rPr>
        <w:t xml:space="preserve"> </w:t>
      </w:r>
      <w:r>
        <w:rPr>
          <w:spacing w:val="-1"/>
        </w:rPr>
        <w:t>hot</w:t>
      </w:r>
      <w:r>
        <w:rPr>
          <w:spacing w:val="-21"/>
        </w:rPr>
        <w:t xml:space="preserve"> </w:t>
      </w:r>
      <w:r>
        <w:rPr>
          <w:spacing w:val="-1"/>
        </w:rPr>
        <w:t>storage</w:t>
      </w:r>
      <w:r>
        <w:rPr>
          <w:spacing w:val="-21"/>
        </w:rPr>
        <w:t xml:space="preserve"> </w:t>
      </w:r>
      <w:r>
        <w:t>bins.</w:t>
      </w:r>
      <w:r>
        <w:rPr>
          <w:spacing w:val="27"/>
        </w:rPr>
        <w:t xml:space="preserve"> </w:t>
      </w:r>
      <w:r>
        <w:t>The</w:t>
      </w:r>
      <w:r>
        <w:rPr>
          <w:spacing w:val="-64"/>
        </w:rPr>
        <w:t xml:space="preserve"> </w:t>
      </w:r>
      <w:r>
        <w:t>aggregate</w:t>
      </w:r>
      <w:r>
        <w:rPr>
          <w:spacing w:val="-14"/>
        </w:rPr>
        <w:t xml:space="preserve"> </w:t>
      </w:r>
      <w:r>
        <w:t>passing</w:t>
      </w:r>
      <w:r>
        <w:rPr>
          <w:spacing w:val="-15"/>
        </w:rPr>
        <w:t xml:space="preserve"> </w:t>
      </w:r>
      <w:r>
        <w:t>these</w:t>
      </w:r>
      <w:r>
        <w:rPr>
          <w:spacing w:val="-13"/>
        </w:rPr>
        <w:t xml:space="preserve"> </w:t>
      </w:r>
      <w:r>
        <w:t>screens</w:t>
      </w:r>
      <w:r>
        <w:rPr>
          <w:spacing w:val="-14"/>
        </w:rPr>
        <w:t xml:space="preserve"> </w:t>
      </w:r>
      <w:r>
        <w:t>shall</w:t>
      </w:r>
      <w:r>
        <w:rPr>
          <w:spacing w:val="-14"/>
        </w:rPr>
        <w:t xml:space="preserve"> </w:t>
      </w:r>
      <w:r>
        <w:t>be</w:t>
      </w:r>
      <w:r>
        <w:rPr>
          <w:spacing w:val="-13"/>
        </w:rPr>
        <w:t xml:space="preserve"> </w:t>
      </w:r>
      <w:r>
        <w:t>separately</w:t>
      </w:r>
      <w:r>
        <w:rPr>
          <w:spacing w:val="-16"/>
        </w:rPr>
        <w:t xml:space="preserve"> </w:t>
      </w:r>
      <w:r>
        <w:t>stored</w:t>
      </w:r>
      <w:r>
        <w:rPr>
          <w:spacing w:val="-13"/>
        </w:rPr>
        <w:t xml:space="preserve"> </w:t>
      </w:r>
      <w:r>
        <w:t>in</w:t>
      </w:r>
      <w:r>
        <w:rPr>
          <w:spacing w:val="-13"/>
        </w:rPr>
        <w:t xml:space="preserve"> </w:t>
      </w:r>
      <w:r>
        <w:t>individual</w:t>
      </w:r>
      <w:r>
        <w:rPr>
          <w:spacing w:val="-14"/>
        </w:rPr>
        <w:t xml:space="preserve"> </w:t>
      </w:r>
      <w:r>
        <w:t>bins</w:t>
      </w:r>
      <w:r>
        <w:rPr>
          <w:spacing w:val="-64"/>
        </w:rPr>
        <w:t xml:space="preserve"> </w:t>
      </w:r>
      <w:r>
        <w:t>until</w:t>
      </w:r>
      <w:r>
        <w:rPr>
          <w:spacing w:val="-1"/>
        </w:rPr>
        <w:t xml:space="preserve"> </w:t>
      </w:r>
      <w:r>
        <w:t>proportioned</w:t>
      </w:r>
      <w:r>
        <w:rPr>
          <w:spacing w:val="1"/>
        </w:rPr>
        <w:t xml:space="preserve"> </w:t>
      </w:r>
      <w:r>
        <w:t>into</w:t>
      </w:r>
      <w:r>
        <w:rPr>
          <w:spacing w:val="1"/>
        </w:rPr>
        <w:t xml:space="preserve"> </w:t>
      </w:r>
      <w:r>
        <w:t>the</w:t>
      </w:r>
      <w:r>
        <w:rPr>
          <w:spacing w:val="1"/>
        </w:rPr>
        <w:t xml:space="preserve"> </w:t>
      </w:r>
      <w:r>
        <w:t>mixer.</w:t>
      </w:r>
    </w:p>
    <w:p w14:paraId="54C89938" w14:textId="77777777" w:rsidR="007E5106" w:rsidRDefault="007E5106">
      <w:pPr>
        <w:pStyle w:val="BodyText"/>
      </w:pPr>
    </w:p>
    <w:p w14:paraId="2EAAD415" w14:textId="77777777" w:rsidR="007E5106" w:rsidRDefault="007F33FE">
      <w:pPr>
        <w:pStyle w:val="BodyText"/>
        <w:ind w:left="1515" w:right="397"/>
        <w:jc w:val="both"/>
      </w:pPr>
      <w:r>
        <w:t>Each</w:t>
      </w:r>
      <w:r>
        <w:rPr>
          <w:spacing w:val="-3"/>
        </w:rPr>
        <w:t xml:space="preserve"> </w:t>
      </w:r>
      <w:r>
        <w:t>bin</w:t>
      </w:r>
      <w:r>
        <w:rPr>
          <w:spacing w:val="-3"/>
        </w:rPr>
        <w:t xml:space="preserve"> </w:t>
      </w:r>
      <w:r>
        <w:t>shall</w:t>
      </w:r>
      <w:r>
        <w:rPr>
          <w:spacing w:val="-5"/>
        </w:rPr>
        <w:t xml:space="preserve"> </w:t>
      </w:r>
      <w:r>
        <w:t>be</w:t>
      </w:r>
      <w:r>
        <w:rPr>
          <w:spacing w:val="-3"/>
        </w:rPr>
        <w:t xml:space="preserve"> </w:t>
      </w:r>
      <w:r>
        <w:t>provided</w:t>
      </w:r>
      <w:r>
        <w:rPr>
          <w:spacing w:val="-3"/>
        </w:rPr>
        <w:t xml:space="preserve"> </w:t>
      </w:r>
      <w:r>
        <w:t>with</w:t>
      </w:r>
      <w:r>
        <w:rPr>
          <w:spacing w:val="-6"/>
        </w:rPr>
        <w:t xml:space="preserve"> </w:t>
      </w:r>
      <w:r>
        <w:t>an</w:t>
      </w:r>
      <w:r>
        <w:rPr>
          <w:spacing w:val="-5"/>
        </w:rPr>
        <w:t xml:space="preserve"> </w:t>
      </w:r>
      <w:r>
        <w:t>opening</w:t>
      </w:r>
      <w:r>
        <w:rPr>
          <w:spacing w:val="-8"/>
        </w:rPr>
        <w:t xml:space="preserve"> </w:t>
      </w:r>
      <w:r>
        <w:t>to</w:t>
      </w:r>
      <w:r>
        <w:rPr>
          <w:spacing w:val="-6"/>
        </w:rPr>
        <w:t xml:space="preserve"> </w:t>
      </w:r>
      <w:r>
        <w:t>prevent</w:t>
      </w:r>
      <w:r>
        <w:rPr>
          <w:spacing w:val="-6"/>
        </w:rPr>
        <w:t xml:space="preserve"> </w:t>
      </w:r>
      <w:r>
        <w:t>overflow</w:t>
      </w:r>
      <w:r>
        <w:rPr>
          <w:spacing w:val="-9"/>
        </w:rPr>
        <w:t xml:space="preserve"> </w:t>
      </w:r>
      <w:r>
        <w:t>into</w:t>
      </w:r>
      <w:r>
        <w:rPr>
          <w:spacing w:val="-6"/>
        </w:rPr>
        <w:t xml:space="preserve"> </w:t>
      </w:r>
      <w:r>
        <w:t>adjacent</w:t>
      </w:r>
      <w:r>
        <w:rPr>
          <w:spacing w:val="-64"/>
        </w:rPr>
        <w:t xml:space="preserve"> </w:t>
      </w:r>
      <w:r>
        <w:rPr>
          <w:spacing w:val="-1"/>
        </w:rPr>
        <w:t>bins.</w:t>
      </w:r>
      <w:r>
        <w:rPr>
          <w:spacing w:val="-14"/>
        </w:rPr>
        <w:t xml:space="preserve"> </w:t>
      </w:r>
      <w:r>
        <w:rPr>
          <w:spacing w:val="-1"/>
        </w:rPr>
        <w:t>All</w:t>
      </w:r>
      <w:r>
        <w:rPr>
          <w:spacing w:val="-15"/>
        </w:rPr>
        <w:t xml:space="preserve"> </w:t>
      </w:r>
      <w:r>
        <w:rPr>
          <w:spacing w:val="-1"/>
        </w:rPr>
        <w:t>overflow</w:t>
      </w:r>
      <w:r>
        <w:rPr>
          <w:spacing w:val="-17"/>
        </w:rPr>
        <w:t xml:space="preserve"> </w:t>
      </w:r>
      <w:r>
        <w:t>material</w:t>
      </w:r>
      <w:r>
        <w:rPr>
          <w:spacing w:val="-15"/>
        </w:rPr>
        <w:t xml:space="preserve"> </w:t>
      </w:r>
      <w:r>
        <w:t>shall</w:t>
      </w:r>
      <w:r>
        <w:rPr>
          <w:spacing w:val="-15"/>
        </w:rPr>
        <w:t xml:space="preserve"> </w:t>
      </w:r>
      <w:r>
        <w:t>be</w:t>
      </w:r>
      <w:r>
        <w:rPr>
          <w:spacing w:val="-13"/>
        </w:rPr>
        <w:t xml:space="preserve"> </w:t>
      </w:r>
      <w:r>
        <w:t>returned</w:t>
      </w:r>
      <w:r>
        <w:rPr>
          <w:spacing w:val="-13"/>
        </w:rPr>
        <w:t xml:space="preserve"> </w:t>
      </w:r>
      <w:r>
        <w:t>to</w:t>
      </w:r>
      <w:r>
        <w:rPr>
          <w:spacing w:val="-16"/>
        </w:rPr>
        <w:t xml:space="preserve"> </w:t>
      </w:r>
      <w:r>
        <w:t>an</w:t>
      </w:r>
      <w:r>
        <w:rPr>
          <w:spacing w:val="-16"/>
        </w:rPr>
        <w:t xml:space="preserve"> </w:t>
      </w:r>
      <w:r>
        <w:t>appropriate</w:t>
      </w:r>
      <w:r>
        <w:rPr>
          <w:spacing w:val="-16"/>
        </w:rPr>
        <w:t xml:space="preserve"> </w:t>
      </w:r>
      <w:r>
        <w:t>storage</w:t>
      </w:r>
      <w:r>
        <w:rPr>
          <w:spacing w:val="-16"/>
        </w:rPr>
        <w:t xml:space="preserve"> </w:t>
      </w:r>
      <w:r>
        <w:t>area</w:t>
      </w:r>
      <w:r>
        <w:rPr>
          <w:spacing w:val="-16"/>
        </w:rPr>
        <w:t xml:space="preserve"> </w:t>
      </w:r>
      <w:r>
        <w:t>for</w:t>
      </w:r>
      <w:r>
        <w:rPr>
          <w:spacing w:val="-64"/>
        </w:rPr>
        <w:t xml:space="preserve"> </w:t>
      </w:r>
      <w:r>
        <w:t>reprocessing.</w:t>
      </w:r>
    </w:p>
    <w:p w14:paraId="6A970231" w14:textId="77777777" w:rsidR="007E5106" w:rsidRDefault="007E5106">
      <w:pPr>
        <w:pStyle w:val="BodyText"/>
      </w:pPr>
    </w:p>
    <w:p w14:paraId="3E3C0677" w14:textId="77777777" w:rsidR="007E5106" w:rsidRDefault="007F33FE">
      <w:pPr>
        <w:pStyle w:val="BodyText"/>
        <w:ind w:left="1515" w:right="397"/>
        <w:jc w:val="both"/>
      </w:pPr>
      <w:r>
        <w:rPr>
          <w:spacing w:val="-1"/>
        </w:rPr>
        <w:t>If</w:t>
      </w:r>
      <w:r>
        <w:rPr>
          <w:spacing w:val="-14"/>
        </w:rPr>
        <w:t xml:space="preserve"> </w:t>
      </w:r>
      <w:r>
        <w:rPr>
          <w:spacing w:val="-1"/>
        </w:rPr>
        <w:t>a</w:t>
      </w:r>
      <w:r>
        <w:rPr>
          <w:spacing w:val="-15"/>
        </w:rPr>
        <w:t xml:space="preserve"> </w:t>
      </w:r>
      <w:r>
        <w:rPr>
          <w:spacing w:val="-1"/>
        </w:rPr>
        <w:t>substantial</w:t>
      </w:r>
      <w:r>
        <w:rPr>
          <w:spacing w:val="-16"/>
        </w:rPr>
        <w:t xml:space="preserve"> </w:t>
      </w:r>
      <w:r>
        <w:rPr>
          <w:spacing w:val="-1"/>
        </w:rPr>
        <w:t>change</w:t>
      </w:r>
      <w:r>
        <w:rPr>
          <w:spacing w:val="-16"/>
        </w:rPr>
        <w:t xml:space="preserve"> </w:t>
      </w:r>
      <w:r>
        <w:rPr>
          <w:spacing w:val="-1"/>
        </w:rPr>
        <w:t>is</w:t>
      </w:r>
      <w:r>
        <w:rPr>
          <w:spacing w:val="-16"/>
        </w:rPr>
        <w:t xml:space="preserve"> </w:t>
      </w:r>
      <w:r>
        <w:rPr>
          <w:spacing w:val="-1"/>
        </w:rPr>
        <w:t>made</w:t>
      </w:r>
      <w:r>
        <w:rPr>
          <w:spacing w:val="-15"/>
        </w:rPr>
        <w:t xml:space="preserve"> </w:t>
      </w:r>
      <w:r>
        <w:rPr>
          <w:spacing w:val="-1"/>
        </w:rPr>
        <w:t>in</w:t>
      </w:r>
      <w:r>
        <w:rPr>
          <w:spacing w:val="-16"/>
        </w:rPr>
        <w:t xml:space="preserve"> </w:t>
      </w:r>
      <w:r>
        <w:rPr>
          <w:spacing w:val="-1"/>
        </w:rPr>
        <w:t>the</w:t>
      </w:r>
      <w:r>
        <w:rPr>
          <w:spacing w:val="-15"/>
        </w:rPr>
        <w:t xml:space="preserve"> </w:t>
      </w:r>
      <w:r>
        <w:rPr>
          <w:spacing w:val="-1"/>
        </w:rPr>
        <w:t>cold</w:t>
      </w:r>
      <w:r>
        <w:rPr>
          <w:spacing w:val="-15"/>
        </w:rPr>
        <w:t xml:space="preserve"> </w:t>
      </w:r>
      <w:r>
        <w:rPr>
          <w:spacing w:val="-1"/>
        </w:rPr>
        <w:t>feed</w:t>
      </w:r>
      <w:r>
        <w:rPr>
          <w:spacing w:val="-21"/>
        </w:rPr>
        <w:t xml:space="preserve"> </w:t>
      </w:r>
      <w:r>
        <w:rPr>
          <w:spacing w:val="-1"/>
        </w:rPr>
        <w:t>to</w:t>
      </w:r>
      <w:r>
        <w:rPr>
          <w:spacing w:val="-20"/>
        </w:rPr>
        <w:t xml:space="preserve"> </w:t>
      </w:r>
      <w:r>
        <w:rPr>
          <w:spacing w:val="-1"/>
        </w:rPr>
        <w:t>accommodate</w:t>
      </w:r>
      <w:r>
        <w:rPr>
          <w:spacing w:val="-21"/>
        </w:rPr>
        <w:t xml:space="preserve"> </w:t>
      </w:r>
      <w:r>
        <w:t>the</w:t>
      </w:r>
      <w:r>
        <w:rPr>
          <w:spacing w:val="-20"/>
        </w:rPr>
        <w:t xml:space="preserve"> </w:t>
      </w:r>
      <w:r>
        <w:t>demands</w:t>
      </w:r>
      <w:r>
        <w:rPr>
          <w:spacing w:val="-64"/>
        </w:rPr>
        <w:t xml:space="preserve"> </w:t>
      </w:r>
      <w:r>
        <w:t>of a different type of mixture, the hot storage bins shall be emptied and</w:t>
      </w:r>
      <w:r>
        <w:rPr>
          <w:spacing w:val="1"/>
        </w:rPr>
        <w:t xml:space="preserve"> </w:t>
      </w:r>
      <w:r>
        <w:t>recharged with</w:t>
      </w:r>
      <w:r>
        <w:rPr>
          <w:spacing w:val="1"/>
        </w:rPr>
        <w:t xml:space="preserve"> </w:t>
      </w:r>
      <w:r>
        <w:t>the</w:t>
      </w:r>
      <w:r>
        <w:rPr>
          <w:spacing w:val="1"/>
        </w:rPr>
        <w:t xml:space="preserve"> </w:t>
      </w:r>
      <w:r>
        <w:t>correct</w:t>
      </w:r>
      <w:r>
        <w:rPr>
          <w:spacing w:val="1"/>
        </w:rPr>
        <w:t xml:space="preserve"> </w:t>
      </w:r>
      <w:r>
        <w:t>materials.</w:t>
      </w:r>
    </w:p>
    <w:p w14:paraId="1FD0D5F4" w14:textId="77777777" w:rsidR="007E5106" w:rsidRDefault="007E5106">
      <w:pPr>
        <w:pStyle w:val="BodyText"/>
      </w:pPr>
    </w:p>
    <w:p w14:paraId="29ACB980" w14:textId="77777777" w:rsidR="007E5106" w:rsidRDefault="007F33FE">
      <w:pPr>
        <w:pStyle w:val="BodyText"/>
        <w:ind w:left="1515" w:right="394"/>
        <w:jc w:val="both"/>
      </w:pPr>
      <w:r>
        <w:t>All materials shall be proportioned by weight. The aggregate scales shall be</w:t>
      </w:r>
      <w:r>
        <w:rPr>
          <w:spacing w:val="-64"/>
        </w:rPr>
        <w:t xml:space="preserve"> </w:t>
      </w:r>
      <w:r>
        <w:t>fully automatic, solid-state digital strain-gage transducer with a capacity</w:t>
      </w:r>
      <w:r>
        <w:rPr>
          <w:spacing w:val="1"/>
        </w:rPr>
        <w:t xml:space="preserve"> </w:t>
      </w:r>
      <w:r>
        <w:t>exceeding one and one-quarter times the total amount of materials to be</w:t>
      </w:r>
      <w:r>
        <w:rPr>
          <w:spacing w:val="1"/>
        </w:rPr>
        <w:t xml:space="preserve"> </w:t>
      </w:r>
      <w:r>
        <w:rPr>
          <w:spacing w:val="-1"/>
        </w:rPr>
        <w:t>weighed</w:t>
      </w:r>
      <w:r>
        <w:rPr>
          <w:spacing w:val="-16"/>
        </w:rPr>
        <w:t xml:space="preserve"> </w:t>
      </w:r>
      <w:r>
        <w:rPr>
          <w:spacing w:val="-1"/>
        </w:rPr>
        <w:t>in</w:t>
      </w:r>
      <w:r>
        <w:rPr>
          <w:spacing w:val="-16"/>
        </w:rPr>
        <w:t xml:space="preserve"> </w:t>
      </w:r>
      <w:r>
        <w:rPr>
          <w:spacing w:val="-1"/>
        </w:rPr>
        <w:t>one</w:t>
      </w:r>
      <w:r>
        <w:rPr>
          <w:spacing w:val="-16"/>
        </w:rPr>
        <w:t xml:space="preserve"> </w:t>
      </w:r>
      <w:r>
        <w:rPr>
          <w:spacing w:val="-1"/>
        </w:rPr>
        <w:t>operation.</w:t>
      </w:r>
      <w:r>
        <w:rPr>
          <w:spacing w:val="-16"/>
        </w:rPr>
        <w:t xml:space="preserve"> </w:t>
      </w:r>
      <w:r>
        <w:rPr>
          <w:spacing w:val="-1"/>
        </w:rPr>
        <w:t>Asphalt</w:t>
      </w:r>
      <w:r>
        <w:rPr>
          <w:spacing w:val="-16"/>
        </w:rPr>
        <w:t xml:space="preserve"> </w:t>
      </w:r>
      <w:r>
        <w:rPr>
          <w:spacing w:val="-1"/>
        </w:rPr>
        <w:t>binder</w:t>
      </w:r>
      <w:r>
        <w:rPr>
          <w:spacing w:val="-17"/>
        </w:rPr>
        <w:t xml:space="preserve"> </w:t>
      </w:r>
      <w:r>
        <w:rPr>
          <w:spacing w:val="-1"/>
        </w:rPr>
        <w:t>shall</w:t>
      </w:r>
      <w:r>
        <w:rPr>
          <w:spacing w:val="-22"/>
        </w:rPr>
        <w:t xml:space="preserve"> </w:t>
      </w:r>
      <w:r>
        <w:rPr>
          <w:spacing w:val="-1"/>
        </w:rPr>
        <w:t>be</w:t>
      </w:r>
      <w:r>
        <w:rPr>
          <w:spacing w:val="-21"/>
        </w:rPr>
        <w:t xml:space="preserve"> </w:t>
      </w:r>
      <w:r>
        <w:rPr>
          <w:spacing w:val="-1"/>
        </w:rPr>
        <w:t>weighed</w:t>
      </w:r>
      <w:r>
        <w:rPr>
          <w:spacing w:val="-21"/>
        </w:rPr>
        <w:t xml:space="preserve"> </w:t>
      </w:r>
      <w:r>
        <w:rPr>
          <w:spacing w:val="-1"/>
        </w:rPr>
        <w:t>by</w:t>
      </w:r>
      <w:r>
        <w:rPr>
          <w:spacing w:val="-24"/>
        </w:rPr>
        <w:t xml:space="preserve"> </w:t>
      </w:r>
      <w:r>
        <w:rPr>
          <w:spacing w:val="-1"/>
        </w:rPr>
        <w:t>a</w:t>
      </w:r>
      <w:r>
        <w:rPr>
          <w:spacing w:val="-21"/>
        </w:rPr>
        <w:t xml:space="preserve"> </w:t>
      </w:r>
      <w:r>
        <w:rPr>
          <w:spacing w:val="-1"/>
        </w:rPr>
        <w:t>fully</w:t>
      </w:r>
      <w:r>
        <w:rPr>
          <w:spacing w:val="-24"/>
        </w:rPr>
        <w:t xml:space="preserve"> </w:t>
      </w:r>
      <w:r>
        <w:rPr>
          <w:spacing w:val="-1"/>
        </w:rPr>
        <w:t>automatic</w:t>
      </w:r>
      <w:r>
        <w:rPr>
          <w:spacing w:val="-64"/>
        </w:rPr>
        <w:t xml:space="preserve"> </w:t>
      </w:r>
      <w:r>
        <w:t>scale having a capacity of not more than five hundred pounds (227kg) with</w:t>
      </w:r>
      <w:r>
        <w:rPr>
          <w:spacing w:val="1"/>
        </w:rPr>
        <w:t xml:space="preserve"> </w:t>
      </w:r>
      <w:r>
        <w:rPr>
          <w:spacing w:val="-1"/>
        </w:rPr>
        <w:t>one</w:t>
      </w:r>
      <w:r>
        <w:rPr>
          <w:spacing w:val="-16"/>
        </w:rPr>
        <w:t xml:space="preserve"> </w:t>
      </w:r>
      <w:r>
        <w:rPr>
          <w:spacing w:val="-1"/>
        </w:rPr>
        <w:t>pound</w:t>
      </w:r>
      <w:r>
        <w:rPr>
          <w:spacing w:val="-16"/>
        </w:rPr>
        <w:t xml:space="preserve"> </w:t>
      </w:r>
      <w:r>
        <w:rPr>
          <w:spacing w:val="-1"/>
        </w:rPr>
        <w:t>(0.45kg)</w:t>
      </w:r>
      <w:r>
        <w:rPr>
          <w:spacing w:val="-16"/>
        </w:rPr>
        <w:t xml:space="preserve"> </w:t>
      </w:r>
      <w:r>
        <w:rPr>
          <w:spacing w:val="-1"/>
        </w:rPr>
        <w:t>resolution</w:t>
      </w:r>
      <w:r>
        <w:rPr>
          <w:spacing w:val="-16"/>
        </w:rPr>
        <w:t xml:space="preserve"> </w:t>
      </w:r>
      <w:r>
        <w:t>for</w:t>
      </w:r>
      <w:r>
        <w:rPr>
          <w:spacing w:val="-18"/>
        </w:rPr>
        <w:t xml:space="preserve"> </w:t>
      </w:r>
      <w:r>
        <w:t>mixers</w:t>
      </w:r>
      <w:r>
        <w:rPr>
          <w:spacing w:val="-16"/>
        </w:rPr>
        <w:t xml:space="preserve"> </w:t>
      </w:r>
      <w:r>
        <w:t>with</w:t>
      </w:r>
      <w:r>
        <w:rPr>
          <w:spacing w:val="-16"/>
        </w:rPr>
        <w:t xml:space="preserve"> </w:t>
      </w:r>
      <w:r>
        <w:t>a</w:t>
      </w:r>
      <w:r>
        <w:rPr>
          <w:spacing w:val="-16"/>
        </w:rPr>
        <w:t xml:space="preserve"> </w:t>
      </w:r>
      <w:r>
        <w:t>manufacturer's</w:t>
      </w:r>
      <w:r>
        <w:rPr>
          <w:spacing w:val="-16"/>
        </w:rPr>
        <w:t xml:space="preserve"> </w:t>
      </w:r>
      <w:r>
        <w:t>rated</w:t>
      </w:r>
      <w:r>
        <w:rPr>
          <w:spacing w:val="-16"/>
        </w:rPr>
        <w:t xml:space="preserve"> </w:t>
      </w:r>
      <w:r>
        <w:t>capacity</w:t>
      </w:r>
      <w:r>
        <w:rPr>
          <w:spacing w:val="-64"/>
        </w:rPr>
        <w:t xml:space="preserve"> </w:t>
      </w:r>
      <w:r>
        <w:t>of four thousand pounds (1814kg) or less, and a capacity of not more than</w:t>
      </w:r>
      <w:r>
        <w:rPr>
          <w:spacing w:val="1"/>
        </w:rPr>
        <w:t xml:space="preserve"> </w:t>
      </w:r>
      <w:r>
        <w:t>one</w:t>
      </w:r>
      <w:r>
        <w:rPr>
          <w:spacing w:val="-8"/>
        </w:rPr>
        <w:t xml:space="preserve"> </w:t>
      </w:r>
      <w:r>
        <w:t>thousand</w:t>
      </w:r>
      <w:r>
        <w:rPr>
          <w:spacing w:val="-8"/>
        </w:rPr>
        <w:t xml:space="preserve"> </w:t>
      </w:r>
      <w:r>
        <w:t>pounds</w:t>
      </w:r>
      <w:r>
        <w:rPr>
          <w:spacing w:val="-8"/>
        </w:rPr>
        <w:t xml:space="preserve"> </w:t>
      </w:r>
      <w:r>
        <w:t>(454</w:t>
      </w:r>
      <w:r>
        <w:rPr>
          <w:spacing w:val="-8"/>
        </w:rPr>
        <w:t xml:space="preserve"> </w:t>
      </w:r>
      <w:r>
        <w:t>kg)</w:t>
      </w:r>
      <w:r>
        <w:rPr>
          <w:spacing w:val="-9"/>
        </w:rPr>
        <w:t xml:space="preserve"> </w:t>
      </w:r>
      <w:r>
        <w:t>with</w:t>
      </w:r>
      <w:r>
        <w:rPr>
          <w:spacing w:val="-8"/>
        </w:rPr>
        <w:t xml:space="preserve"> </w:t>
      </w:r>
      <w:r>
        <w:t>one</w:t>
      </w:r>
      <w:r>
        <w:rPr>
          <w:spacing w:val="-10"/>
        </w:rPr>
        <w:t xml:space="preserve"> </w:t>
      </w:r>
      <w:r>
        <w:t>pound</w:t>
      </w:r>
      <w:r>
        <w:rPr>
          <w:spacing w:val="-11"/>
        </w:rPr>
        <w:t xml:space="preserve"> </w:t>
      </w:r>
      <w:r>
        <w:t>(0.45kg)</w:t>
      </w:r>
      <w:r>
        <w:rPr>
          <w:spacing w:val="-11"/>
        </w:rPr>
        <w:t xml:space="preserve"> </w:t>
      </w:r>
      <w:r>
        <w:t>resolution</w:t>
      </w:r>
      <w:r>
        <w:rPr>
          <w:spacing w:val="-11"/>
        </w:rPr>
        <w:t xml:space="preserve"> </w:t>
      </w:r>
      <w:r>
        <w:t>for</w:t>
      </w:r>
      <w:r>
        <w:rPr>
          <w:spacing w:val="-11"/>
        </w:rPr>
        <w:t xml:space="preserve"> </w:t>
      </w:r>
      <w:r>
        <w:t>mixers</w:t>
      </w:r>
      <w:r>
        <w:rPr>
          <w:spacing w:val="-64"/>
        </w:rPr>
        <w:t xml:space="preserve"> </w:t>
      </w:r>
      <w:r>
        <w:t>with</w:t>
      </w:r>
      <w:r>
        <w:rPr>
          <w:spacing w:val="-1"/>
        </w:rPr>
        <w:t xml:space="preserve"> </w:t>
      </w:r>
      <w:r>
        <w:t>a manufacturer's</w:t>
      </w:r>
      <w:r>
        <w:rPr>
          <w:spacing w:val="-1"/>
        </w:rPr>
        <w:t xml:space="preserve"> </w:t>
      </w:r>
      <w:r>
        <w:t>rated capacity</w:t>
      </w:r>
      <w:r>
        <w:rPr>
          <w:spacing w:val="-3"/>
        </w:rPr>
        <w:t xml:space="preserve"> </w:t>
      </w:r>
      <w:r>
        <w:t>over</w:t>
      </w:r>
      <w:r>
        <w:rPr>
          <w:spacing w:val="-3"/>
        </w:rPr>
        <w:t xml:space="preserve"> </w:t>
      </w:r>
      <w:r>
        <w:t>four</w:t>
      </w:r>
      <w:r>
        <w:rPr>
          <w:spacing w:val="-2"/>
        </w:rPr>
        <w:t xml:space="preserve"> </w:t>
      </w:r>
      <w:r>
        <w:t>thousand pounds</w:t>
      </w:r>
      <w:r>
        <w:rPr>
          <w:spacing w:val="-1"/>
        </w:rPr>
        <w:t xml:space="preserve"> </w:t>
      </w:r>
      <w:r>
        <w:t>(1814kg).</w:t>
      </w:r>
    </w:p>
    <w:p w14:paraId="62551E64" w14:textId="77777777" w:rsidR="007E5106" w:rsidRDefault="007E5106">
      <w:pPr>
        <w:pStyle w:val="BodyText"/>
      </w:pPr>
    </w:p>
    <w:p w14:paraId="767BD9B0" w14:textId="77777777" w:rsidR="007E5106" w:rsidRDefault="007F33FE">
      <w:pPr>
        <w:pStyle w:val="BodyText"/>
        <w:ind w:left="1515" w:right="395"/>
        <w:jc w:val="both"/>
      </w:pPr>
      <w:r>
        <w:t>When bag house fines or mineral filler is used, it shall be proportioned by</w:t>
      </w:r>
      <w:r>
        <w:rPr>
          <w:spacing w:val="1"/>
        </w:rPr>
        <w:t xml:space="preserve"> </w:t>
      </w:r>
      <w:r>
        <w:t>weight or volume. The method used shall uniformly feed the material within</w:t>
      </w:r>
      <w:r>
        <w:rPr>
          <w:spacing w:val="1"/>
        </w:rPr>
        <w:t xml:space="preserve"> </w:t>
      </w:r>
      <w:r>
        <w:t>ten percent of</w:t>
      </w:r>
      <w:r>
        <w:rPr>
          <w:spacing w:val="3"/>
        </w:rPr>
        <w:t xml:space="preserve"> </w:t>
      </w:r>
      <w:r>
        <w:t>the</w:t>
      </w:r>
      <w:r>
        <w:rPr>
          <w:spacing w:val="1"/>
        </w:rPr>
        <w:t xml:space="preserve"> </w:t>
      </w:r>
      <w:r>
        <w:t>required</w:t>
      </w:r>
      <w:r>
        <w:rPr>
          <w:spacing w:val="1"/>
        </w:rPr>
        <w:t xml:space="preserve"> </w:t>
      </w:r>
      <w:r>
        <w:t>amount.</w:t>
      </w:r>
    </w:p>
    <w:p w14:paraId="085B1C58" w14:textId="77777777" w:rsidR="007E5106" w:rsidRDefault="007E5106">
      <w:pPr>
        <w:pStyle w:val="BodyText"/>
      </w:pPr>
    </w:p>
    <w:p w14:paraId="2A5B028F" w14:textId="77777777" w:rsidR="007E5106" w:rsidRDefault="007F33FE">
      <w:pPr>
        <w:pStyle w:val="BodyText"/>
        <w:spacing w:before="1"/>
        <w:ind w:left="1515" w:right="397"/>
        <w:jc w:val="both"/>
      </w:pPr>
      <w:r>
        <w:t>Mixing shall be done with a twin shaft pug mill-type mixer and shall be</w:t>
      </w:r>
      <w:r>
        <w:rPr>
          <w:spacing w:val="1"/>
        </w:rPr>
        <w:t xml:space="preserve"> </w:t>
      </w:r>
      <w:r>
        <w:rPr>
          <w:spacing w:val="-1"/>
        </w:rPr>
        <w:t>operated</w:t>
      </w:r>
      <w:r>
        <w:rPr>
          <w:spacing w:val="-11"/>
        </w:rPr>
        <w:t xml:space="preserve"> </w:t>
      </w:r>
      <w:r>
        <w:t>at</w:t>
      </w:r>
      <w:r>
        <w:rPr>
          <w:spacing w:val="-11"/>
        </w:rPr>
        <w:t xml:space="preserve"> </w:t>
      </w:r>
      <w:r>
        <w:t>the</w:t>
      </w:r>
      <w:r>
        <w:rPr>
          <w:spacing w:val="-11"/>
        </w:rPr>
        <w:t xml:space="preserve"> </w:t>
      </w:r>
      <w:r>
        <w:t>speed</w:t>
      </w:r>
      <w:r>
        <w:rPr>
          <w:spacing w:val="-10"/>
        </w:rPr>
        <w:t xml:space="preserve"> </w:t>
      </w:r>
      <w:r>
        <w:t>recommended</w:t>
      </w:r>
      <w:r>
        <w:rPr>
          <w:spacing w:val="-12"/>
        </w:rPr>
        <w:t xml:space="preserve"> </w:t>
      </w:r>
      <w:r>
        <w:t>by</w:t>
      </w:r>
      <w:r>
        <w:rPr>
          <w:spacing w:val="-17"/>
        </w:rPr>
        <w:t xml:space="preserve"> </w:t>
      </w:r>
      <w:r>
        <w:t>the</w:t>
      </w:r>
      <w:r>
        <w:rPr>
          <w:spacing w:val="-12"/>
        </w:rPr>
        <w:t xml:space="preserve"> </w:t>
      </w:r>
      <w:r>
        <w:t>manufacturer.</w:t>
      </w:r>
      <w:r>
        <w:rPr>
          <w:spacing w:val="-12"/>
        </w:rPr>
        <w:t xml:space="preserve"> </w:t>
      </w:r>
      <w:r>
        <w:t>The</w:t>
      </w:r>
      <w:r>
        <w:rPr>
          <w:spacing w:val="-13"/>
        </w:rPr>
        <w:t xml:space="preserve"> </w:t>
      </w:r>
      <w:r>
        <w:t>paddles</w:t>
      </w:r>
      <w:r>
        <w:rPr>
          <w:spacing w:val="-13"/>
        </w:rPr>
        <w:t xml:space="preserve"> </w:t>
      </w:r>
      <w:r>
        <w:t>shall</w:t>
      </w:r>
      <w:r>
        <w:rPr>
          <w:spacing w:val="-64"/>
        </w:rPr>
        <w:t xml:space="preserve"> </w:t>
      </w:r>
      <w:r>
        <w:t>be of</w:t>
      </w:r>
      <w:r>
        <w:rPr>
          <w:spacing w:val="3"/>
        </w:rPr>
        <w:t xml:space="preserve"> </w:t>
      </w:r>
      <w:r>
        <w:t>sufficient</w:t>
      </w:r>
      <w:r>
        <w:rPr>
          <w:spacing w:val="-1"/>
        </w:rPr>
        <w:t xml:space="preserve"> </w:t>
      </w:r>
      <w:r>
        <w:t>size</w:t>
      </w:r>
      <w:r>
        <w:rPr>
          <w:spacing w:val="1"/>
        </w:rPr>
        <w:t xml:space="preserve"> </w:t>
      </w:r>
      <w:r>
        <w:t>and quantity</w:t>
      </w:r>
      <w:r>
        <w:rPr>
          <w:spacing w:val="-2"/>
        </w:rPr>
        <w:t xml:space="preserve"> </w:t>
      </w:r>
      <w:r>
        <w:t>to</w:t>
      </w:r>
      <w:r>
        <w:rPr>
          <w:spacing w:val="1"/>
        </w:rPr>
        <w:t xml:space="preserve"> </w:t>
      </w:r>
      <w:r>
        <w:t>deliver</w:t>
      </w:r>
      <w:r>
        <w:rPr>
          <w:spacing w:val="-2"/>
        </w:rPr>
        <w:t xml:space="preserve"> </w:t>
      </w:r>
      <w:r>
        <w:t>a</w:t>
      </w:r>
      <w:r>
        <w:rPr>
          <w:spacing w:val="1"/>
        </w:rPr>
        <w:t xml:space="preserve"> </w:t>
      </w:r>
      <w:r>
        <w:t>uniform</w:t>
      </w:r>
      <w:r>
        <w:rPr>
          <w:spacing w:val="1"/>
        </w:rPr>
        <w:t xml:space="preserve"> </w:t>
      </w:r>
      <w:r>
        <w:t>mixture.</w:t>
      </w:r>
    </w:p>
    <w:p w14:paraId="007DF056" w14:textId="77777777" w:rsidR="007E5106" w:rsidRDefault="007E5106">
      <w:pPr>
        <w:pStyle w:val="BodyText"/>
        <w:spacing w:before="11"/>
        <w:rPr>
          <w:sz w:val="23"/>
        </w:rPr>
      </w:pPr>
    </w:p>
    <w:p w14:paraId="7A79B22F" w14:textId="77777777" w:rsidR="007E5106" w:rsidRDefault="007F33FE">
      <w:pPr>
        <w:pStyle w:val="BodyText"/>
        <w:ind w:left="1515" w:right="394"/>
        <w:jc w:val="both"/>
      </w:pPr>
      <w:r>
        <w:t>The weight of the material that may be mixed per batch shall not exceed the</w:t>
      </w:r>
      <w:r>
        <w:rPr>
          <w:spacing w:val="-64"/>
        </w:rPr>
        <w:t xml:space="preserve"> </w:t>
      </w:r>
      <w:r>
        <w:t>manufacturer's rated capacity of the mixer, nor exceed an amount that will</w:t>
      </w:r>
      <w:r>
        <w:rPr>
          <w:spacing w:val="1"/>
        </w:rPr>
        <w:t xml:space="preserve"> </w:t>
      </w:r>
      <w:r>
        <w:t>permit</w:t>
      </w:r>
      <w:r>
        <w:rPr>
          <w:spacing w:val="-11"/>
        </w:rPr>
        <w:t xml:space="preserve"> </w:t>
      </w:r>
      <w:r>
        <w:t>complete</w:t>
      </w:r>
      <w:r>
        <w:rPr>
          <w:spacing w:val="-10"/>
        </w:rPr>
        <w:t xml:space="preserve"> </w:t>
      </w:r>
      <w:r>
        <w:t>mixing</w:t>
      </w:r>
      <w:r>
        <w:rPr>
          <w:spacing w:val="-13"/>
        </w:rPr>
        <w:t xml:space="preserve"> </w:t>
      </w:r>
      <w:r>
        <w:t>of</w:t>
      </w:r>
      <w:r>
        <w:rPr>
          <w:spacing w:val="-8"/>
        </w:rPr>
        <w:t xml:space="preserve"> </w:t>
      </w:r>
      <w:r>
        <w:t>all</w:t>
      </w:r>
      <w:r>
        <w:rPr>
          <w:spacing w:val="-12"/>
        </w:rPr>
        <w:t xml:space="preserve"> </w:t>
      </w:r>
      <w:r>
        <w:t>the</w:t>
      </w:r>
      <w:r>
        <w:rPr>
          <w:spacing w:val="-10"/>
        </w:rPr>
        <w:t xml:space="preserve"> </w:t>
      </w:r>
      <w:r>
        <w:t>materials.</w:t>
      </w:r>
      <w:r>
        <w:rPr>
          <w:spacing w:val="-11"/>
        </w:rPr>
        <w:t xml:space="preserve"> </w:t>
      </w:r>
      <w:r>
        <w:t>Dead</w:t>
      </w:r>
      <w:r>
        <w:rPr>
          <w:spacing w:val="-10"/>
        </w:rPr>
        <w:t xml:space="preserve"> </w:t>
      </w:r>
      <w:r>
        <w:t>areas</w:t>
      </w:r>
      <w:r>
        <w:rPr>
          <w:spacing w:val="-12"/>
        </w:rPr>
        <w:t xml:space="preserve"> </w:t>
      </w:r>
      <w:r>
        <w:t>in</w:t>
      </w:r>
      <w:r>
        <w:rPr>
          <w:spacing w:val="-10"/>
        </w:rPr>
        <w:t xml:space="preserve"> </w:t>
      </w:r>
      <w:r>
        <w:t>the</w:t>
      </w:r>
      <w:r>
        <w:rPr>
          <w:spacing w:val="-10"/>
        </w:rPr>
        <w:t xml:space="preserve"> </w:t>
      </w:r>
      <w:r>
        <w:t>mixer,</w:t>
      </w:r>
      <w:r>
        <w:rPr>
          <w:spacing w:val="-11"/>
        </w:rPr>
        <w:t xml:space="preserve"> </w:t>
      </w:r>
      <w:r>
        <w:t>in</w:t>
      </w:r>
      <w:r>
        <w:rPr>
          <w:spacing w:val="-12"/>
        </w:rPr>
        <w:t xml:space="preserve"> </w:t>
      </w:r>
      <w:r>
        <w:t>which</w:t>
      </w:r>
      <w:r>
        <w:rPr>
          <w:spacing w:val="-65"/>
        </w:rPr>
        <w:t xml:space="preserve"> </w:t>
      </w:r>
      <w:r>
        <w:rPr>
          <w:spacing w:val="-1"/>
        </w:rPr>
        <w:t>the</w:t>
      </w:r>
      <w:r>
        <w:rPr>
          <w:spacing w:val="-16"/>
        </w:rPr>
        <w:t xml:space="preserve"> </w:t>
      </w:r>
      <w:r>
        <w:rPr>
          <w:spacing w:val="-1"/>
        </w:rPr>
        <w:t>material</w:t>
      </w:r>
      <w:r>
        <w:rPr>
          <w:spacing w:val="-17"/>
        </w:rPr>
        <w:t xml:space="preserve"> </w:t>
      </w:r>
      <w:r>
        <w:rPr>
          <w:spacing w:val="-1"/>
        </w:rPr>
        <w:t>does</w:t>
      </w:r>
      <w:r>
        <w:rPr>
          <w:spacing w:val="-17"/>
        </w:rPr>
        <w:t xml:space="preserve"> </w:t>
      </w:r>
      <w:r>
        <w:rPr>
          <w:spacing w:val="-1"/>
        </w:rPr>
        <w:t>not</w:t>
      </w:r>
      <w:r>
        <w:rPr>
          <w:spacing w:val="-16"/>
        </w:rPr>
        <w:t xml:space="preserve"> </w:t>
      </w:r>
      <w:r>
        <w:rPr>
          <w:spacing w:val="-1"/>
        </w:rPr>
        <w:t>move</w:t>
      </w:r>
      <w:r>
        <w:rPr>
          <w:spacing w:val="-16"/>
        </w:rPr>
        <w:t xml:space="preserve"> </w:t>
      </w:r>
      <w:r>
        <w:rPr>
          <w:spacing w:val="-1"/>
        </w:rPr>
        <w:t>or</w:t>
      </w:r>
      <w:r>
        <w:rPr>
          <w:spacing w:val="-18"/>
        </w:rPr>
        <w:t xml:space="preserve"> </w:t>
      </w:r>
      <w:r>
        <w:rPr>
          <w:spacing w:val="-1"/>
        </w:rPr>
        <w:t>is</w:t>
      </w:r>
      <w:r>
        <w:rPr>
          <w:spacing w:val="-17"/>
        </w:rPr>
        <w:t xml:space="preserve"> </w:t>
      </w:r>
      <w:r>
        <w:t>not</w:t>
      </w:r>
      <w:r>
        <w:rPr>
          <w:spacing w:val="-16"/>
        </w:rPr>
        <w:t xml:space="preserve"> </w:t>
      </w:r>
      <w:r>
        <w:t>sufficiently</w:t>
      </w:r>
      <w:r>
        <w:rPr>
          <w:spacing w:val="-19"/>
        </w:rPr>
        <w:t xml:space="preserve"> </w:t>
      </w:r>
      <w:r>
        <w:t>agitated,</w:t>
      </w:r>
      <w:r>
        <w:rPr>
          <w:spacing w:val="-16"/>
        </w:rPr>
        <w:t xml:space="preserve"> </w:t>
      </w:r>
      <w:r>
        <w:t>shall</w:t>
      </w:r>
      <w:r>
        <w:rPr>
          <w:spacing w:val="-17"/>
        </w:rPr>
        <w:t xml:space="preserve"> </w:t>
      </w:r>
      <w:r>
        <w:t>be</w:t>
      </w:r>
      <w:r>
        <w:rPr>
          <w:spacing w:val="-16"/>
        </w:rPr>
        <w:t xml:space="preserve"> </w:t>
      </w:r>
      <w:r>
        <w:t>corrected</w:t>
      </w:r>
      <w:r>
        <w:rPr>
          <w:spacing w:val="-21"/>
        </w:rPr>
        <w:t xml:space="preserve"> </w:t>
      </w:r>
      <w:r>
        <w:t>by</w:t>
      </w:r>
      <w:r>
        <w:rPr>
          <w:spacing w:val="-64"/>
        </w:rPr>
        <w:t xml:space="preserve"> </w:t>
      </w:r>
      <w:r>
        <w:t>reduction in the volume of materials or by repairs to the mixing equipment</w:t>
      </w:r>
      <w:r>
        <w:rPr>
          <w:spacing w:val="1"/>
        </w:rPr>
        <w:t xml:space="preserve"> </w:t>
      </w:r>
      <w:r>
        <w:t>before any</w:t>
      </w:r>
      <w:r>
        <w:rPr>
          <w:spacing w:val="-2"/>
        </w:rPr>
        <w:t xml:space="preserve"> </w:t>
      </w:r>
      <w:r>
        <w:t>further</w:t>
      </w:r>
      <w:r>
        <w:rPr>
          <w:spacing w:val="-1"/>
        </w:rPr>
        <w:t xml:space="preserve"> </w:t>
      </w:r>
      <w:r>
        <w:t>production</w:t>
      </w:r>
      <w:r>
        <w:rPr>
          <w:spacing w:val="1"/>
        </w:rPr>
        <w:t xml:space="preserve"> </w:t>
      </w:r>
      <w:r>
        <w:t>will be allowed.</w:t>
      </w:r>
    </w:p>
    <w:p w14:paraId="29B5B5F4" w14:textId="77777777" w:rsidR="007E5106" w:rsidRDefault="007E5106">
      <w:pPr>
        <w:pStyle w:val="BodyText"/>
      </w:pPr>
    </w:p>
    <w:p w14:paraId="3B1220D7" w14:textId="77777777" w:rsidR="007E5106" w:rsidRDefault="007F33FE">
      <w:pPr>
        <w:pStyle w:val="BodyText"/>
        <w:ind w:left="1515"/>
        <w:jc w:val="both"/>
      </w:pPr>
      <w:r>
        <w:rPr>
          <w:spacing w:val="-1"/>
        </w:rPr>
        <w:t>The</w:t>
      </w:r>
      <w:r>
        <w:rPr>
          <w:spacing w:val="-11"/>
        </w:rPr>
        <w:t xml:space="preserve"> </w:t>
      </w:r>
      <w:r>
        <w:rPr>
          <w:spacing w:val="-1"/>
        </w:rPr>
        <w:t>entire</w:t>
      </w:r>
      <w:r>
        <w:rPr>
          <w:spacing w:val="-11"/>
        </w:rPr>
        <w:t xml:space="preserve"> </w:t>
      </w:r>
      <w:r>
        <w:rPr>
          <w:spacing w:val="-1"/>
        </w:rPr>
        <w:t>batch</w:t>
      </w:r>
      <w:r>
        <w:rPr>
          <w:spacing w:val="-10"/>
        </w:rPr>
        <w:t xml:space="preserve"> </w:t>
      </w:r>
      <w:r>
        <w:rPr>
          <w:spacing w:val="-1"/>
        </w:rPr>
        <w:t>shall</w:t>
      </w:r>
      <w:r>
        <w:rPr>
          <w:spacing w:val="-12"/>
        </w:rPr>
        <w:t xml:space="preserve"> </w:t>
      </w:r>
      <w:r>
        <w:t>be</w:t>
      </w:r>
      <w:r>
        <w:rPr>
          <w:spacing w:val="-11"/>
        </w:rPr>
        <w:t xml:space="preserve"> </w:t>
      </w:r>
      <w:r>
        <w:t>mixed</w:t>
      </w:r>
      <w:r>
        <w:rPr>
          <w:spacing w:val="-10"/>
        </w:rPr>
        <w:t xml:space="preserve"> </w:t>
      </w:r>
      <w:r>
        <w:t>until</w:t>
      </w:r>
      <w:r>
        <w:rPr>
          <w:spacing w:val="-12"/>
        </w:rPr>
        <w:t xml:space="preserve"> </w:t>
      </w:r>
      <w:r>
        <w:t>all</w:t>
      </w:r>
      <w:r>
        <w:rPr>
          <w:spacing w:val="-11"/>
        </w:rPr>
        <w:t xml:space="preserve"> </w:t>
      </w:r>
      <w:r>
        <w:t>the</w:t>
      </w:r>
      <w:r>
        <w:rPr>
          <w:spacing w:val="-11"/>
        </w:rPr>
        <w:t xml:space="preserve"> </w:t>
      </w:r>
      <w:r>
        <w:t>materials</w:t>
      </w:r>
      <w:r>
        <w:rPr>
          <w:spacing w:val="-12"/>
        </w:rPr>
        <w:t xml:space="preserve"> </w:t>
      </w:r>
      <w:r>
        <w:t>are</w:t>
      </w:r>
      <w:r>
        <w:rPr>
          <w:spacing w:val="-10"/>
        </w:rPr>
        <w:t xml:space="preserve"> </w:t>
      </w:r>
      <w:r>
        <w:t>thoroughly</w:t>
      </w:r>
      <w:r>
        <w:rPr>
          <w:spacing w:val="-17"/>
        </w:rPr>
        <w:t xml:space="preserve"> </w:t>
      </w:r>
      <w:r>
        <w:t>blended.</w:t>
      </w:r>
    </w:p>
    <w:p w14:paraId="4182B1B8" w14:textId="77777777" w:rsidR="007E5106" w:rsidRDefault="007E5106">
      <w:pPr>
        <w:jc w:val="both"/>
        <w:sectPr w:rsidR="007E5106">
          <w:pgSz w:w="12240" w:h="15840"/>
          <w:pgMar w:top="1380" w:right="1040" w:bottom="880" w:left="1220" w:header="0" w:footer="619" w:gutter="0"/>
          <w:cols w:space="720"/>
        </w:sectPr>
      </w:pPr>
    </w:p>
    <w:p w14:paraId="4DE8C2F9" w14:textId="77777777" w:rsidR="007E5106" w:rsidRDefault="007F33FE">
      <w:pPr>
        <w:pStyle w:val="BodyText"/>
        <w:spacing w:before="78"/>
        <w:ind w:left="1515" w:right="397"/>
        <w:jc w:val="both"/>
      </w:pPr>
      <w:r>
        <w:t>The</w:t>
      </w:r>
      <w:r>
        <w:rPr>
          <w:spacing w:val="-3"/>
        </w:rPr>
        <w:t xml:space="preserve"> </w:t>
      </w:r>
      <w:r>
        <w:t>batch</w:t>
      </w:r>
      <w:r>
        <w:rPr>
          <w:spacing w:val="-3"/>
        </w:rPr>
        <w:t xml:space="preserve"> </w:t>
      </w:r>
      <w:r>
        <w:t>mixing</w:t>
      </w:r>
      <w:r>
        <w:rPr>
          <w:spacing w:val="-5"/>
        </w:rPr>
        <w:t xml:space="preserve"> </w:t>
      </w:r>
      <w:r>
        <w:t>time</w:t>
      </w:r>
      <w:r>
        <w:rPr>
          <w:spacing w:val="-3"/>
        </w:rPr>
        <w:t xml:space="preserve"> </w:t>
      </w:r>
      <w:r>
        <w:t>will</w:t>
      </w:r>
      <w:r>
        <w:rPr>
          <w:spacing w:val="-5"/>
        </w:rPr>
        <w:t xml:space="preserve"> </w:t>
      </w:r>
      <w:r>
        <w:t>begin</w:t>
      </w:r>
      <w:r>
        <w:rPr>
          <w:spacing w:val="-2"/>
        </w:rPr>
        <w:t xml:space="preserve"> </w:t>
      </w:r>
      <w:r>
        <w:t>on</w:t>
      </w:r>
      <w:r>
        <w:rPr>
          <w:spacing w:val="-3"/>
        </w:rPr>
        <w:t xml:space="preserve"> </w:t>
      </w:r>
      <w:r>
        <w:t>the</w:t>
      </w:r>
      <w:r>
        <w:rPr>
          <w:spacing w:val="-3"/>
        </w:rPr>
        <w:t xml:space="preserve"> </w:t>
      </w:r>
      <w:r>
        <w:t>charging</w:t>
      </w:r>
      <w:r>
        <w:rPr>
          <w:spacing w:val="-7"/>
        </w:rPr>
        <w:t xml:space="preserve"> </w:t>
      </w:r>
      <w:r>
        <w:t>stroke</w:t>
      </w:r>
      <w:r>
        <w:rPr>
          <w:spacing w:val="-6"/>
        </w:rPr>
        <w:t xml:space="preserve"> </w:t>
      </w:r>
      <w:r>
        <w:t>of</w:t>
      </w:r>
      <w:r>
        <w:rPr>
          <w:spacing w:val="-3"/>
        </w:rPr>
        <w:t xml:space="preserve"> </w:t>
      </w:r>
      <w:r>
        <w:t>the</w:t>
      </w:r>
      <w:r>
        <w:rPr>
          <w:spacing w:val="-6"/>
        </w:rPr>
        <w:t xml:space="preserve"> </w:t>
      </w:r>
      <w:r>
        <w:t>weight</w:t>
      </w:r>
      <w:r>
        <w:rPr>
          <w:spacing w:val="-6"/>
        </w:rPr>
        <w:t xml:space="preserve"> </w:t>
      </w:r>
      <w:r>
        <w:t>hopper</w:t>
      </w:r>
      <w:r>
        <w:rPr>
          <w:spacing w:val="-64"/>
        </w:rPr>
        <w:t xml:space="preserve"> </w:t>
      </w:r>
      <w:r>
        <w:t>dump mechanism and conclude when discharge from the mixer has started.</w:t>
      </w:r>
      <w:r>
        <w:rPr>
          <w:spacing w:val="-64"/>
        </w:rPr>
        <w:t xml:space="preserve"> </w:t>
      </w:r>
      <w:r>
        <w:t>The</w:t>
      </w:r>
      <w:r>
        <w:rPr>
          <w:spacing w:val="-11"/>
        </w:rPr>
        <w:t xml:space="preserve"> </w:t>
      </w:r>
      <w:r>
        <w:t>mixer</w:t>
      </w:r>
      <w:r>
        <w:rPr>
          <w:spacing w:val="-12"/>
        </w:rPr>
        <w:t xml:space="preserve"> </w:t>
      </w:r>
      <w:r>
        <w:t>shall</w:t>
      </w:r>
      <w:r>
        <w:rPr>
          <w:spacing w:val="-12"/>
        </w:rPr>
        <w:t xml:space="preserve"> </w:t>
      </w:r>
      <w:r>
        <w:t>be</w:t>
      </w:r>
      <w:r>
        <w:rPr>
          <w:spacing w:val="-11"/>
        </w:rPr>
        <w:t xml:space="preserve"> </w:t>
      </w:r>
      <w:r>
        <w:t>equipped</w:t>
      </w:r>
      <w:r>
        <w:rPr>
          <w:spacing w:val="-10"/>
        </w:rPr>
        <w:t xml:space="preserve"> </w:t>
      </w:r>
      <w:r>
        <w:t>with</w:t>
      </w:r>
      <w:r>
        <w:rPr>
          <w:spacing w:val="-11"/>
        </w:rPr>
        <w:t xml:space="preserve"> </w:t>
      </w:r>
      <w:r>
        <w:t>a</w:t>
      </w:r>
      <w:r>
        <w:rPr>
          <w:spacing w:val="-11"/>
        </w:rPr>
        <w:t xml:space="preserve"> </w:t>
      </w:r>
      <w:r>
        <w:t>time</w:t>
      </w:r>
      <w:r>
        <w:rPr>
          <w:spacing w:val="-11"/>
        </w:rPr>
        <w:t xml:space="preserve"> </w:t>
      </w:r>
      <w:r>
        <w:t>lock</w:t>
      </w:r>
      <w:r>
        <w:rPr>
          <w:spacing w:val="-11"/>
        </w:rPr>
        <w:t xml:space="preserve"> </w:t>
      </w:r>
      <w:r>
        <w:t>which</w:t>
      </w:r>
      <w:r>
        <w:rPr>
          <w:spacing w:val="-11"/>
        </w:rPr>
        <w:t xml:space="preserve"> </w:t>
      </w:r>
      <w:r>
        <w:t>locks</w:t>
      </w:r>
      <w:r>
        <w:rPr>
          <w:spacing w:val="-14"/>
        </w:rPr>
        <w:t xml:space="preserve"> </w:t>
      </w:r>
      <w:r>
        <w:t>the</w:t>
      </w:r>
      <w:r>
        <w:rPr>
          <w:spacing w:val="-12"/>
        </w:rPr>
        <w:t xml:space="preserve"> </w:t>
      </w:r>
      <w:r>
        <w:t>mixer</w:t>
      </w:r>
      <w:r>
        <w:rPr>
          <w:spacing w:val="-15"/>
        </w:rPr>
        <w:t xml:space="preserve"> </w:t>
      </w:r>
      <w:r>
        <w:t>discharge</w:t>
      </w:r>
      <w:r>
        <w:rPr>
          <w:spacing w:val="-64"/>
        </w:rPr>
        <w:t xml:space="preserve"> </w:t>
      </w:r>
      <w:r>
        <w:t>gate for the mixing period and actuates an indicator light visible from the</w:t>
      </w:r>
      <w:r>
        <w:rPr>
          <w:spacing w:val="1"/>
        </w:rPr>
        <w:t xml:space="preserve"> </w:t>
      </w:r>
      <w:r>
        <w:t>operator's</w:t>
      </w:r>
      <w:r>
        <w:rPr>
          <w:spacing w:val="-1"/>
        </w:rPr>
        <w:t xml:space="preserve"> </w:t>
      </w:r>
      <w:r>
        <w:t>platform.</w:t>
      </w:r>
    </w:p>
    <w:p w14:paraId="758CB035" w14:textId="77777777" w:rsidR="007E5106" w:rsidRDefault="007E5106">
      <w:pPr>
        <w:pStyle w:val="BodyText"/>
      </w:pPr>
    </w:p>
    <w:p w14:paraId="3150D4B8" w14:textId="1A05740B" w:rsidR="007E5106" w:rsidRDefault="007F33FE">
      <w:pPr>
        <w:pStyle w:val="BodyText"/>
        <w:ind w:left="1515" w:right="397"/>
        <w:jc w:val="both"/>
      </w:pPr>
      <w:r>
        <w:rPr>
          <w:spacing w:val="-1"/>
        </w:rPr>
        <w:t>The</w:t>
      </w:r>
      <w:r>
        <w:rPr>
          <w:spacing w:val="-16"/>
        </w:rPr>
        <w:t xml:space="preserve"> </w:t>
      </w:r>
      <w:r>
        <w:rPr>
          <w:spacing w:val="-1"/>
        </w:rPr>
        <w:t>aggregate</w:t>
      </w:r>
      <w:r>
        <w:rPr>
          <w:spacing w:val="-16"/>
        </w:rPr>
        <w:t xml:space="preserve"> </w:t>
      </w:r>
      <w:r>
        <w:rPr>
          <w:spacing w:val="-1"/>
        </w:rPr>
        <w:t>and</w:t>
      </w:r>
      <w:r>
        <w:rPr>
          <w:spacing w:val="-16"/>
        </w:rPr>
        <w:t xml:space="preserve"> </w:t>
      </w:r>
      <w:r>
        <w:rPr>
          <w:spacing w:val="-1"/>
        </w:rPr>
        <w:t>liquid</w:t>
      </w:r>
      <w:r>
        <w:rPr>
          <w:spacing w:val="-16"/>
        </w:rPr>
        <w:t xml:space="preserve"> </w:t>
      </w:r>
      <w:r>
        <w:rPr>
          <w:spacing w:val="-1"/>
        </w:rPr>
        <w:t>asphalt</w:t>
      </w:r>
      <w:r>
        <w:rPr>
          <w:spacing w:val="-16"/>
        </w:rPr>
        <w:t xml:space="preserve"> </w:t>
      </w:r>
      <w:r>
        <w:rPr>
          <w:spacing w:val="-1"/>
        </w:rPr>
        <w:t>drop</w:t>
      </w:r>
      <w:r>
        <w:rPr>
          <w:spacing w:val="-16"/>
        </w:rPr>
        <w:t xml:space="preserve"> </w:t>
      </w:r>
      <w:r>
        <w:t>time</w:t>
      </w:r>
      <w:r>
        <w:rPr>
          <w:spacing w:val="-16"/>
        </w:rPr>
        <w:t xml:space="preserve"> </w:t>
      </w:r>
      <w:r>
        <w:t>into</w:t>
      </w:r>
      <w:r>
        <w:rPr>
          <w:spacing w:val="-16"/>
        </w:rPr>
        <w:t xml:space="preserve"> </w:t>
      </w:r>
      <w:r>
        <w:t>the</w:t>
      </w:r>
      <w:r>
        <w:rPr>
          <w:spacing w:val="-16"/>
        </w:rPr>
        <w:t xml:space="preserve"> </w:t>
      </w:r>
      <w:r>
        <w:t>mixer</w:t>
      </w:r>
      <w:r>
        <w:rPr>
          <w:spacing w:val="-18"/>
        </w:rPr>
        <w:t xml:space="preserve"> </w:t>
      </w:r>
      <w:r>
        <w:t>shall</w:t>
      </w:r>
      <w:r>
        <w:rPr>
          <w:spacing w:val="-17"/>
        </w:rPr>
        <w:t xml:space="preserve"> </w:t>
      </w:r>
      <w:r>
        <w:t>not</w:t>
      </w:r>
      <w:r>
        <w:rPr>
          <w:spacing w:val="-16"/>
        </w:rPr>
        <w:t xml:space="preserve"> </w:t>
      </w:r>
      <w:r>
        <w:t>exceed</w:t>
      </w:r>
      <w:r>
        <w:rPr>
          <w:spacing w:val="-21"/>
        </w:rPr>
        <w:t xml:space="preserve"> </w:t>
      </w:r>
      <w:r>
        <w:t>ten</w:t>
      </w:r>
      <w:r>
        <w:rPr>
          <w:spacing w:val="-65"/>
        </w:rPr>
        <w:t xml:space="preserve"> </w:t>
      </w:r>
      <w:r>
        <w:t>seconds</w:t>
      </w:r>
      <w:r>
        <w:rPr>
          <w:spacing w:val="-9"/>
        </w:rPr>
        <w:t xml:space="preserve"> </w:t>
      </w:r>
      <w:r>
        <w:t>and</w:t>
      </w:r>
      <w:r>
        <w:rPr>
          <w:spacing w:val="-7"/>
        </w:rPr>
        <w:t xml:space="preserve"> </w:t>
      </w:r>
      <w:r>
        <w:t>the</w:t>
      </w:r>
      <w:r>
        <w:rPr>
          <w:spacing w:val="-7"/>
        </w:rPr>
        <w:t xml:space="preserve"> </w:t>
      </w:r>
      <w:r>
        <w:t>time</w:t>
      </w:r>
      <w:r>
        <w:rPr>
          <w:spacing w:val="-7"/>
        </w:rPr>
        <w:t xml:space="preserve"> </w:t>
      </w:r>
      <w:r>
        <w:t>for</w:t>
      </w:r>
      <w:r>
        <w:rPr>
          <w:spacing w:val="-9"/>
        </w:rPr>
        <w:t xml:space="preserve"> </w:t>
      </w:r>
      <w:r>
        <w:t>mixing</w:t>
      </w:r>
      <w:r>
        <w:rPr>
          <w:spacing w:val="-10"/>
        </w:rPr>
        <w:t xml:space="preserve"> </w:t>
      </w:r>
      <w:r>
        <w:t>materials</w:t>
      </w:r>
      <w:r>
        <w:rPr>
          <w:spacing w:val="-8"/>
        </w:rPr>
        <w:t xml:space="preserve"> </w:t>
      </w:r>
      <w:r>
        <w:t>will</w:t>
      </w:r>
      <w:r>
        <w:rPr>
          <w:spacing w:val="-9"/>
        </w:rPr>
        <w:t xml:space="preserve"> </w:t>
      </w:r>
      <w:r>
        <w:t>not</w:t>
      </w:r>
      <w:r>
        <w:rPr>
          <w:spacing w:val="-8"/>
        </w:rPr>
        <w:t xml:space="preserve"> </w:t>
      </w:r>
      <w:r>
        <w:t>be</w:t>
      </w:r>
      <w:r>
        <w:rPr>
          <w:spacing w:val="-8"/>
        </w:rPr>
        <w:t xml:space="preserve"> </w:t>
      </w:r>
      <w:r>
        <w:t>less</w:t>
      </w:r>
      <w:r>
        <w:rPr>
          <w:spacing w:val="-11"/>
        </w:rPr>
        <w:t xml:space="preserve"> </w:t>
      </w:r>
      <w:r>
        <w:t>than</w:t>
      </w:r>
      <w:r>
        <w:rPr>
          <w:spacing w:val="-10"/>
        </w:rPr>
        <w:t xml:space="preserve"> </w:t>
      </w:r>
      <w:r>
        <w:t>thirty</w:t>
      </w:r>
      <w:r>
        <w:rPr>
          <w:spacing w:val="-13"/>
        </w:rPr>
        <w:t xml:space="preserve"> </w:t>
      </w:r>
      <w:r>
        <w:t>seconds</w:t>
      </w:r>
      <w:r>
        <w:rPr>
          <w:spacing w:val="-64"/>
        </w:rPr>
        <w:t xml:space="preserve"> </w:t>
      </w:r>
      <w:r>
        <w:t xml:space="preserve">per batch. If the </w:t>
      </w:r>
      <w:r w:rsidR="00E54593">
        <w:t>c</w:t>
      </w:r>
      <w:r>
        <w:t xml:space="preserve">ity’s </w:t>
      </w:r>
      <w:r w:rsidR="00E54593">
        <w:t>r</w:t>
      </w:r>
      <w:r>
        <w:t>epresentative determines that the mixture is not</w:t>
      </w:r>
      <w:r>
        <w:rPr>
          <w:spacing w:val="1"/>
        </w:rPr>
        <w:t xml:space="preserve"> </w:t>
      </w:r>
      <w:r>
        <w:t>thoroughly blended, and all aggregate properly coated with asphalt cement,</w:t>
      </w:r>
      <w:r>
        <w:rPr>
          <w:spacing w:val="-64"/>
        </w:rPr>
        <w:t xml:space="preserve"> </w:t>
      </w:r>
      <w:r>
        <w:t>the mixing</w:t>
      </w:r>
      <w:r>
        <w:rPr>
          <w:spacing w:val="-2"/>
        </w:rPr>
        <w:t xml:space="preserve"> </w:t>
      </w:r>
      <w:r>
        <w:t>time will</w:t>
      </w:r>
      <w:r>
        <w:rPr>
          <w:spacing w:val="-1"/>
        </w:rPr>
        <w:t xml:space="preserve"> </w:t>
      </w:r>
      <w:r>
        <w:t>be increased to produce a homogeneous</w:t>
      </w:r>
      <w:r>
        <w:rPr>
          <w:spacing w:val="-1"/>
        </w:rPr>
        <w:t xml:space="preserve"> </w:t>
      </w:r>
      <w:r>
        <w:t>material.</w:t>
      </w:r>
    </w:p>
    <w:p w14:paraId="04FD6D3D" w14:textId="77777777" w:rsidR="007E5106" w:rsidRDefault="007E5106">
      <w:pPr>
        <w:pStyle w:val="BodyText"/>
      </w:pPr>
    </w:p>
    <w:p w14:paraId="09548133" w14:textId="77777777" w:rsidR="007E5106" w:rsidRDefault="007F33FE">
      <w:pPr>
        <w:pStyle w:val="BodyText"/>
        <w:ind w:left="1515" w:right="398"/>
        <w:jc w:val="both"/>
      </w:pPr>
      <w:r>
        <w:rPr>
          <w:spacing w:val="-2"/>
        </w:rPr>
        <w:t>The</w:t>
      </w:r>
      <w:r>
        <w:rPr>
          <w:spacing w:val="-16"/>
        </w:rPr>
        <w:t xml:space="preserve"> </w:t>
      </w:r>
      <w:r>
        <w:rPr>
          <w:spacing w:val="-2"/>
        </w:rPr>
        <w:t>weight-box</w:t>
      </w:r>
      <w:r>
        <w:rPr>
          <w:spacing w:val="-19"/>
        </w:rPr>
        <w:t xml:space="preserve"> </w:t>
      </w:r>
      <w:r>
        <w:rPr>
          <w:spacing w:val="-2"/>
        </w:rPr>
        <w:t>housings</w:t>
      </w:r>
      <w:r>
        <w:rPr>
          <w:spacing w:val="-21"/>
        </w:rPr>
        <w:t xml:space="preserve"> </w:t>
      </w:r>
      <w:r>
        <w:rPr>
          <w:spacing w:val="-2"/>
        </w:rPr>
        <w:t>and</w:t>
      </w:r>
      <w:r>
        <w:rPr>
          <w:spacing w:val="-21"/>
        </w:rPr>
        <w:t xml:space="preserve"> </w:t>
      </w:r>
      <w:r>
        <w:rPr>
          <w:spacing w:val="-2"/>
        </w:rPr>
        <w:t>mixer</w:t>
      </w:r>
      <w:r>
        <w:rPr>
          <w:spacing w:val="-22"/>
        </w:rPr>
        <w:t xml:space="preserve"> </w:t>
      </w:r>
      <w:r>
        <w:rPr>
          <w:spacing w:val="-2"/>
        </w:rPr>
        <w:t>platform</w:t>
      </w:r>
      <w:r>
        <w:rPr>
          <w:spacing w:val="-19"/>
        </w:rPr>
        <w:t xml:space="preserve"> </w:t>
      </w:r>
      <w:r>
        <w:rPr>
          <w:spacing w:val="-2"/>
        </w:rPr>
        <w:t>shall</w:t>
      </w:r>
      <w:r>
        <w:rPr>
          <w:spacing w:val="-22"/>
        </w:rPr>
        <w:t xml:space="preserve"> </w:t>
      </w:r>
      <w:r>
        <w:rPr>
          <w:spacing w:val="-2"/>
        </w:rPr>
        <w:t>provide</w:t>
      </w:r>
      <w:r>
        <w:rPr>
          <w:spacing w:val="-21"/>
        </w:rPr>
        <w:t xml:space="preserve"> </w:t>
      </w:r>
      <w:r>
        <w:rPr>
          <w:spacing w:val="-2"/>
        </w:rPr>
        <w:t>safe</w:t>
      </w:r>
      <w:r>
        <w:rPr>
          <w:spacing w:val="-20"/>
        </w:rPr>
        <w:t xml:space="preserve"> </w:t>
      </w:r>
      <w:r>
        <w:rPr>
          <w:spacing w:val="-1"/>
        </w:rPr>
        <w:t>and</w:t>
      </w:r>
      <w:r>
        <w:rPr>
          <w:spacing w:val="-21"/>
        </w:rPr>
        <w:t xml:space="preserve"> </w:t>
      </w:r>
      <w:r>
        <w:rPr>
          <w:spacing w:val="-1"/>
        </w:rPr>
        <w:t>convenient</w:t>
      </w:r>
      <w:r>
        <w:rPr>
          <w:spacing w:val="-64"/>
        </w:rPr>
        <w:t xml:space="preserve"> </w:t>
      </w:r>
      <w:r>
        <w:t>access with properly sized gates and tracks for sampling the discharged</w:t>
      </w:r>
      <w:r>
        <w:rPr>
          <w:spacing w:val="1"/>
        </w:rPr>
        <w:t xml:space="preserve"> </w:t>
      </w:r>
      <w:r>
        <w:t>materials.</w:t>
      </w:r>
    </w:p>
    <w:p w14:paraId="09ED324F" w14:textId="77777777" w:rsidR="007E5106" w:rsidRDefault="007E5106">
      <w:pPr>
        <w:pStyle w:val="BodyText"/>
        <w:spacing w:before="7"/>
      </w:pPr>
    </w:p>
    <w:p w14:paraId="6BAFBDB0" w14:textId="285A8725" w:rsidR="007E5106" w:rsidRDefault="007F33FE">
      <w:pPr>
        <w:pStyle w:val="ListParagraph"/>
        <w:numPr>
          <w:ilvl w:val="3"/>
          <w:numId w:val="32"/>
        </w:numPr>
        <w:tabs>
          <w:tab w:val="left" w:pos="2920"/>
        </w:tabs>
        <w:ind w:left="1515" w:right="396" w:firstLine="0"/>
        <w:rPr>
          <w:sz w:val="24"/>
        </w:rPr>
      </w:pPr>
      <w:r>
        <w:rPr>
          <w:b/>
          <w:spacing w:val="-2"/>
          <w:sz w:val="24"/>
        </w:rPr>
        <w:t>DRIER-DRUM</w:t>
      </w:r>
      <w:r>
        <w:rPr>
          <w:b/>
          <w:spacing w:val="-18"/>
          <w:sz w:val="24"/>
        </w:rPr>
        <w:t xml:space="preserve"> </w:t>
      </w:r>
      <w:r>
        <w:rPr>
          <w:b/>
          <w:spacing w:val="-2"/>
          <w:sz w:val="24"/>
        </w:rPr>
        <w:t>METHOD.</w:t>
      </w:r>
      <w:r>
        <w:rPr>
          <w:b/>
          <w:spacing w:val="-16"/>
          <w:sz w:val="24"/>
        </w:rPr>
        <w:t xml:space="preserve"> </w:t>
      </w:r>
      <w:r>
        <w:rPr>
          <w:spacing w:val="-1"/>
          <w:sz w:val="24"/>
        </w:rPr>
        <w:t>When</w:t>
      </w:r>
      <w:r>
        <w:rPr>
          <w:spacing w:val="-15"/>
          <w:sz w:val="24"/>
        </w:rPr>
        <w:t xml:space="preserve"> </w:t>
      </w:r>
      <w:r>
        <w:rPr>
          <w:spacing w:val="-1"/>
          <w:sz w:val="24"/>
        </w:rPr>
        <w:t>a</w:t>
      </w:r>
      <w:r>
        <w:rPr>
          <w:spacing w:val="-16"/>
          <w:sz w:val="24"/>
        </w:rPr>
        <w:t xml:space="preserve"> </w:t>
      </w:r>
      <w:r w:rsidR="00462D20">
        <w:rPr>
          <w:spacing w:val="-1"/>
          <w:sz w:val="24"/>
        </w:rPr>
        <w:t>drier drum</w:t>
      </w:r>
      <w:r>
        <w:rPr>
          <w:spacing w:val="-19"/>
          <w:sz w:val="24"/>
        </w:rPr>
        <w:t xml:space="preserve"> </w:t>
      </w:r>
      <w:r>
        <w:rPr>
          <w:spacing w:val="-1"/>
          <w:sz w:val="24"/>
        </w:rPr>
        <w:t>is</w:t>
      </w:r>
      <w:r>
        <w:rPr>
          <w:spacing w:val="-22"/>
          <w:sz w:val="24"/>
        </w:rPr>
        <w:t xml:space="preserve"> </w:t>
      </w:r>
      <w:r>
        <w:rPr>
          <w:spacing w:val="-1"/>
          <w:sz w:val="24"/>
        </w:rPr>
        <w:t>used,</w:t>
      </w:r>
      <w:r>
        <w:rPr>
          <w:spacing w:val="-21"/>
          <w:sz w:val="24"/>
        </w:rPr>
        <w:t xml:space="preserve"> </w:t>
      </w:r>
      <w:r>
        <w:rPr>
          <w:spacing w:val="-1"/>
          <w:sz w:val="24"/>
        </w:rPr>
        <w:t>aggregate</w:t>
      </w:r>
      <w:r>
        <w:rPr>
          <w:spacing w:val="-64"/>
          <w:sz w:val="24"/>
        </w:rPr>
        <w:t xml:space="preserve"> </w:t>
      </w:r>
      <w:r>
        <w:rPr>
          <w:sz w:val="24"/>
        </w:rPr>
        <w:t xml:space="preserve">shall be fed directly to the mixer drum at a uniform </w:t>
      </w:r>
      <w:r w:rsidR="00BD11A9">
        <w:rPr>
          <w:sz w:val="24"/>
        </w:rPr>
        <w:t>rate and</w:t>
      </w:r>
      <w:r>
        <w:rPr>
          <w:sz w:val="24"/>
        </w:rPr>
        <w:t xml:space="preserve"> monitored for</w:t>
      </w:r>
      <w:r>
        <w:rPr>
          <w:spacing w:val="1"/>
          <w:sz w:val="24"/>
        </w:rPr>
        <w:t xml:space="preserve"> </w:t>
      </w:r>
      <w:r>
        <w:rPr>
          <w:sz w:val="24"/>
        </w:rPr>
        <w:t>combined aggregate moisture and gradation by taking belt cut samples. A</w:t>
      </w:r>
      <w:r>
        <w:rPr>
          <w:spacing w:val="1"/>
          <w:sz w:val="24"/>
        </w:rPr>
        <w:t xml:space="preserve"> </w:t>
      </w:r>
      <w:r>
        <w:rPr>
          <w:sz w:val="24"/>
        </w:rPr>
        <w:t>minimum of one moisture content check and gradation test per day and one</w:t>
      </w:r>
      <w:r>
        <w:rPr>
          <w:spacing w:val="-64"/>
          <w:sz w:val="24"/>
        </w:rPr>
        <w:t xml:space="preserve"> </w:t>
      </w:r>
      <w:r>
        <w:rPr>
          <w:spacing w:val="-1"/>
          <w:sz w:val="24"/>
        </w:rPr>
        <w:t>moisture</w:t>
      </w:r>
      <w:r>
        <w:rPr>
          <w:spacing w:val="-13"/>
          <w:sz w:val="24"/>
        </w:rPr>
        <w:t xml:space="preserve"> </w:t>
      </w:r>
      <w:r>
        <w:rPr>
          <w:spacing w:val="-1"/>
          <w:sz w:val="24"/>
        </w:rPr>
        <w:t>and</w:t>
      </w:r>
      <w:r>
        <w:rPr>
          <w:spacing w:val="-12"/>
          <w:sz w:val="24"/>
        </w:rPr>
        <w:t xml:space="preserve"> </w:t>
      </w:r>
      <w:r>
        <w:rPr>
          <w:spacing w:val="-1"/>
          <w:sz w:val="24"/>
        </w:rPr>
        <w:t>gradation</w:t>
      </w:r>
      <w:r>
        <w:rPr>
          <w:spacing w:val="-13"/>
          <w:sz w:val="24"/>
        </w:rPr>
        <w:t xml:space="preserve"> </w:t>
      </w:r>
      <w:r>
        <w:rPr>
          <w:sz w:val="24"/>
        </w:rPr>
        <w:t>test</w:t>
      </w:r>
      <w:r>
        <w:rPr>
          <w:spacing w:val="-13"/>
          <w:sz w:val="24"/>
        </w:rPr>
        <w:t xml:space="preserve"> </w:t>
      </w:r>
      <w:r>
        <w:rPr>
          <w:sz w:val="24"/>
        </w:rPr>
        <w:t>per</w:t>
      </w:r>
      <w:r>
        <w:rPr>
          <w:spacing w:val="-15"/>
          <w:sz w:val="24"/>
        </w:rPr>
        <w:t xml:space="preserve"> </w:t>
      </w:r>
      <w:r>
        <w:rPr>
          <w:sz w:val="24"/>
        </w:rPr>
        <w:t>five</w:t>
      </w:r>
      <w:r>
        <w:rPr>
          <w:spacing w:val="-12"/>
          <w:sz w:val="24"/>
        </w:rPr>
        <w:t xml:space="preserve"> </w:t>
      </w:r>
      <w:r>
        <w:rPr>
          <w:sz w:val="24"/>
        </w:rPr>
        <w:t>hundred</w:t>
      </w:r>
      <w:r>
        <w:rPr>
          <w:spacing w:val="-13"/>
          <w:sz w:val="24"/>
        </w:rPr>
        <w:t xml:space="preserve"> </w:t>
      </w:r>
      <w:r>
        <w:rPr>
          <w:sz w:val="24"/>
        </w:rPr>
        <w:t>tons</w:t>
      </w:r>
      <w:r>
        <w:rPr>
          <w:spacing w:val="-13"/>
          <w:sz w:val="24"/>
        </w:rPr>
        <w:t xml:space="preserve"> </w:t>
      </w:r>
      <w:r>
        <w:rPr>
          <w:sz w:val="24"/>
        </w:rPr>
        <w:t>(551</w:t>
      </w:r>
      <w:r>
        <w:rPr>
          <w:spacing w:val="-13"/>
          <w:sz w:val="24"/>
        </w:rPr>
        <w:t xml:space="preserve"> </w:t>
      </w:r>
      <w:r>
        <w:rPr>
          <w:sz w:val="24"/>
        </w:rPr>
        <w:t>tone),</w:t>
      </w:r>
      <w:r>
        <w:rPr>
          <w:spacing w:val="-13"/>
          <w:sz w:val="24"/>
        </w:rPr>
        <w:t xml:space="preserve"> </w:t>
      </w:r>
      <w:r>
        <w:rPr>
          <w:sz w:val="24"/>
        </w:rPr>
        <w:t>or</w:t>
      </w:r>
      <w:r>
        <w:rPr>
          <w:spacing w:val="-17"/>
          <w:sz w:val="24"/>
        </w:rPr>
        <w:t xml:space="preserve"> </w:t>
      </w:r>
      <w:r>
        <w:rPr>
          <w:sz w:val="24"/>
        </w:rPr>
        <w:t>as</w:t>
      </w:r>
      <w:r>
        <w:rPr>
          <w:spacing w:val="-17"/>
          <w:sz w:val="24"/>
        </w:rPr>
        <w:t xml:space="preserve"> </w:t>
      </w:r>
      <w:r>
        <w:rPr>
          <w:sz w:val="24"/>
        </w:rPr>
        <w:t>conditions</w:t>
      </w:r>
      <w:r>
        <w:rPr>
          <w:spacing w:val="-64"/>
          <w:sz w:val="24"/>
        </w:rPr>
        <w:t xml:space="preserve"> </w:t>
      </w:r>
      <w:r>
        <w:rPr>
          <w:sz w:val="24"/>
        </w:rPr>
        <w:t>require, shall be made. The results of these tests shall be kept on logs for</w:t>
      </w:r>
      <w:r>
        <w:rPr>
          <w:spacing w:val="1"/>
          <w:sz w:val="24"/>
        </w:rPr>
        <w:t xml:space="preserve"> </w:t>
      </w:r>
      <w:r>
        <w:rPr>
          <w:sz w:val="24"/>
        </w:rPr>
        <w:t>review</w:t>
      </w:r>
      <w:r>
        <w:rPr>
          <w:spacing w:val="-12"/>
          <w:sz w:val="24"/>
        </w:rPr>
        <w:t xml:space="preserve"> </w:t>
      </w:r>
      <w:r>
        <w:rPr>
          <w:sz w:val="24"/>
        </w:rPr>
        <w:t>by</w:t>
      </w:r>
      <w:r>
        <w:rPr>
          <w:spacing w:val="-12"/>
          <w:sz w:val="24"/>
        </w:rPr>
        <w:t xml:space="preserve"> </w:t>
      </w:r>
      <w:r>
        <w:rPr>
          <w:sz w:val="24"/>
        </w:rPr>
        <w:t>the</w:t>
      </w:r>
      <w:r>
        <w:rPr>
          <w:spacing w:val="-10"/>
          <w:sz w:val="24"/>
        </w:rPr>
        <w:t xml:space="preserve"> </w:t>
      </w:r>
      <w:r w:rsidR="00E54593">
        <w:rPr>
          <w:sz w:val="24"/>
        </w:rPr>
        <w:t>c</w:t>
      </w:r>
      <w:r>
        <w:rPr>
          <w:sz w:val="24"/>
        </w:rPr>
        <w:t>ity’s</w:t>
      </w:r>
      <w:r>
        <w:rPr>
          <w:spacing w:val="-12"/>
          <w:sz w:val="24"/>
        </w:rPr>
        <w:t xml:space="preserve"> </w:t>
      </w:r>
      <w:r w:rsidR="00E54593">
        <w:rPr>
          <w:sz w:val="24"/>
        </w:rPr>
        <w:t>r</w:t>
      </w:r>
      <w:r>
        <w:rPr>
          <w:sz w:val="24"/>
        </w:rPr>
        <w:t>epresentative.</w:t>
      </w:r>
      <w:r>
        <w:rPr>
          <w:spacing w:val="-11"/>
          <w:sz w:val="24"/>
        </w:rPr>
        <w:t xml:space="preserve"> </w:t>
      </w:r>
      <w:r>
        <w:rPr>
          <w:sz w:val="24"/>
        </w:rPr>
        <w:t>Sampling</w:t>
      </w:r>
      <w:r>
        <w:rPr>
          <w:spacing w:val="-12"/>
          <w:sz w:val="24"/>
        </w:rPr>
        <w:t xml:space="preserve"> </w:t>
      </w:r>
      <w:r>
        <w:rPr>
          <w:sz w:val="24"/>
        </w:rPr>
        <w:t>and</w:t>
      </w:r>
      <w:r>
        <w:rPr>
          <w:spacing w:val="-11"/>
          <w:sz w:val="24"/>
        </w:rPr>
        <w:t xml:space="preserve"> </w:t>
      </w:r>
      <w:r>
        <w:rPr>
          <w:sz w:val="24"/>
        </w:rPr>
        <w:t>testing</w:t>
      </w:r>
      <w:r>
        <w:rPr>
          <w:spacing w:val="-13"/>
          <w:sz w:val="24"/>
        </w:rPr>
        <w:t xml:space="preserve"> </w:t>
      </w:r>
      <w:r>
        <w:rPr>
          <w:sz w:val="24"/>
        </w:rPr>
        <w:t>may</w:t>
      </w:r>
      <w:r>
        <w:rPr>
          <w:spacing w:val="-13"/>
          <w:sz w:val="24"/>
        </w:rPr>
        <w:t xml:space="preserve"> </w:t>
      </w:r>
      <w:r>
        <w:rPr>
          <w:sz w:val="24"/>
        </w:rPr>
        <w:t>be</w:t>
      </w:r>
      <w:r>
        <w:rPr>
          <w:spacing w:val="-11"/>
          <w:sz w:val="24"/>
        </w:rPr>
        <w:t xml:space="preserve"> </w:t>
      </w:r>
      <w:r>
        <w:rPr>
          <w:sz w:val="24"/>
        </w:rPr>
        <w:t>performed</w:t>
      </w:r>
      <w:r>
        <w:rPr>
          <w:spacing w:val="-64"/>
          <w:sz w:val="24"/>
        </w:rPr>
        <w:t xml:space="preserve"> </w:t>
      </w:r>
      <w:r>
        <w:rPr>
          <w:sz w:val="24"/>
        </w:rPr>
        <w:t>by</w:t>
      </w:r>
      <w:r>
        <w:rPr>
          <w:spacing w:val="-8"/>
          <w:sz w:val="24"/>
        </w:rPr>
        <w:t xml:space="preserve"> </w:t>
      </w:r>
      <w:r>
        <w:rPr>
          <w:sz w:val="24"/>
        </w:rPr>
        <w:t>the</w:t>
      </w:r>
      <w:r>
        <w:rPr>
          <w:spacing w:val="-5"/>
          <w:sz w:val="24"/>
        </w:rPr>
        <w:t xml:space="preserve"> </w:t>
      </w:r>
      <w:r>
        <w:rPr>
          <w:sz w:val="24"/>
        </w:rPr>
        <w:t>manufacturer’s</w:t>
      </w:r>
      <w:r>
        <w:rPr>
          <w:spacing w:val="-6"/>
          <w:sz w:val="24"/>
        </w:rPr>
        <w:t xml:space="preserve"> </w:t>
      </w:r>
      <w:r>
        <w:rPr>
          <w:sz w:val="24"/>
        </w:rPr>
        <w:t>properly</w:t>
      </w:r>
      <w:r>
        <w:rPr>
          <w:spacing w:val="-8"/>
          <w:sz w:val="24"/>
        </w:rPr>
        <w:t xml:space="preserve"> </w:t>
      </w:r>
      <w:r>
        <w:rPr>
          <w:sz w:val="24"/>
        </w:rPr>
        <w:t>trained</w:t>
      </w:r>
      <w:r>
        <w:rPr>
          <w:spacing w:val="-5"/>
          <w:sz w:val="24"/>
        </w:rPr>
        <w:t xml:space="preserve"> </w:t>
      </w:r>
      <w:r>
        <w:rPr>
          <w:sz w:val="24"/>
        </w:rPr>
        <w:t>and</w:t>
      </w:r>
      <w:r>
        <w:rPr>
          <w:spacing w:val="-5"/>
          <w:sz w:val="24"/>
        </w:rPr>
        <w:t xml:space="preserve"> </w:t>
      </w:r>
      <w:r>
        <w:rPr>
          <w:sz w:val="24"/>
        </w:rPr>
        <w:t>equipped</w:t>
      </w:r>
      <w:r>
        <w:rPr>
          <w:spacing w:val="-5"/>
          <w:sz w:val="24"/>
        </w:rPr>
        <w:t xml:space="preserve"> </w:t>
      </w:r>
      <w:r>
        <w:rPr>
          <w:sz w:val="24"/>
        </w:rPr>
        <w:t>staff</w:t>
      </w:r>
      <w:r>
        <w:rPr>
          <w:spacing w:val="-3"/>
          <w:sz w:val="24"/>
        </w:rPr>
        <w:t xml:space="preserve"> </w:t>
      </w:r>
      <w:r>
        <w:rPr>
          <w:sz w:val="24"/>
        </w:rPr>
        <w:t>or</w:t>
      </w:r>
      <w:r>
        <w:rPr>
          <w:spacing w:val="-7"/>
          <w:sz w:val="24"/>
        </w:rPr>
        <w:t xml:space="preserve"> </w:t>
      </w:r>
      <w:r>
        <w:rPr>
          <w:sz w:val="24"/>
        </w:rPr>
        <w:t>by</w:t>
      </w:r>
      <w:r>
        <w:rPr>
          <w:spacing w:val="-8"/>
          <w:sz w:val="24"/>
        </w:rPr>
        <w:t xml:space="preserve"> </w:t>
      </w:r>
      <w:r>
        <w:rPr>
          <w:sz w:val="24"/>
        </w:rPr>
        <w:t>an</w:t>
      </w:r>
      <w:r>
        <w:rPr>
          <w:spacing w:val="-7"/>
          <w:sz w:val="24"/>
        </w:rPr>
        <w:t xml:space="preserve"> </w:t>
      </w:r>
      <w:r>
        <w:rPr>
          <w:sz w:val="24"/>
        </w:rPr>
        <w:t>approved</w:t>
      </w:r>
      <w:r>
        <w:rPr>
          <w:spacing w:val="-64"/>
          <w:sz w:val="24"/>
        </w:rPr>
        <w:t xml:space="preserve"> </w:t>
      </w:r>
      <w:r>
        <w:rPr>
          <w:sz w:val="24"/>
        </w:rPr>
        <w:t>testing lab. If sampling is performed by the manufacturer, five percent of the</w:t>
      </w:r>
      <w:r>
        <w:rPr>
          <w:spacing w:val="-64"/>
          <w:sz w:val="24"/>
        </w:rPr>
        <w:t xml:space="preserve"> </w:t>
      </w:r>
      <w:r>
        <w:rPr>
          <w:sz w:val="24"/>
        </w:rPr>
        <w:t>samples</w:t>
      </w:r>
      <w:r>
        <w:rPr>
          <w:spacing w:val="-7"/>
          <w:sz w:val="24"/>
        </w:rPr>
        <w:t xml:space="preserve"> </w:t>
      </w:r>
      <w:r>
        <w:rPr>
          <w:sz w:val="24"/>
        </w:rPr>
        <w:t>shall</w:t>
      </w:r>
      <w:r>
        <w:rPr>
          <w:spacing w:val="-6"/>
          <w:sz w:val="24"/>
        </w:rPr>
        <w:t xml:space="preserve"> </w:t>
      </w:r>
      <w:r>
        <w:rPr>
          <w:sz w:val="24"/>
        </w:rPr>
        <w:t>be</w:t>
      </w:r>
      <w:r>
        <w:rPr>
          <w:spacing w:val="-5"/>
          <w:sz w:val="24"/>
        </w:rPr>
        <w:t xml:space="preserve"> </w:t>
      </w:r>
      <w:r w:rsidR="00462D20">
        <w:rPr>
          <w:sz w:val="24"/>
        </w:rPr>
        <w:t>split,</w:t>
      </w:r>
      <w:r>
        <w:rPr>
          <w:spacing w:val="-5"/>
          <w:sz w:val="24"/>
        </w:rPr>
        <w:t xml:space="preserve"> </w:t>
      </w:r>
      <w:r>
        <w:rPr>
          <w:sz w:val="24"/>
        </w:rPr>
        <w:t>and</w:t>
      </w:r>
      <w:r>
        <w:rPr>
          <w:spacing w:val="-5"/>
          <w:sz w:val="24"/>
        </w:rPr>
        <w:t xml:space="preserve"> </w:t>
      </w:r>
      <w:r>
        <w:rPr>
          <w:sz w:val="24"/>
        </w:rPr>
        <w:t>a</w:t>
      </w:r>
      <w:r>
        <w:rPr>
          <w:spacing w:val="-5"/>
          <w:sz w:val="24"/>
        </w:rPr>
        <w:t xml:space="preserve"> </w:t>
      </w:r>
      <w:r>
        <w:rPr>
          <w:sz w:val="24"/>
        </w:rPr>
        <w:t>testing</w:t>
      </w:r>
      <w:r>
        <w:rPr>
          <w:spacing w:val="-7"/>
          <w:sz w:val="24"/>
        </w:rPr>
        <w:t xml:space="preserve"> </w:t>
      </w:r>
      <w:r>
        <w:rPr>
          <w:sz w:val="24"/>
        </w:rPr>
        <w:t>firm</w:t>
      </w:r>
      <w:r>
        <w:rPr>
          <w:spacing w:val="-6"/>
          <w:sz w:val="24"/>
        </w:rPr>
        <w:t xml:space="preserve"> </w:t>
      </w:r>
      <w:r>
        <w:rPr>
          <w:sz w:val="24"/>
        </w:rPr>
        <w:t>approved</w:t>
      </w:r>
      <w:r>
        <w:rPr>
          <w:spacing w:val="-7"/>
          <w:sz w:val="24"/>
        </w:rPr>
        <w:t xml:space="preserve"> </w:t>
      </w:r>
      <w:r>
        <w:rPr>
          <w:sz w:val="24"/>
        </w:rPr>
        <w:t>by</w:t>
      </w:r>
      <w:r>
        <w:rPr>
          <w:spacing w:val="-11"/>
          <w:sz w:val="24"/>
        </w:rPr>
        <w:t xml:space="preserve"> </w:t>
      </w:r>
      <w:r>
        <w:rPr>
          <w:sz w:val="24"/>
        </w:rPr>
        <w:t>the</w:t>
      </w:r>
      <w:r>
        <w:rPr>
          <w:spacing w:val="-7"/>
          <w:sz w:val="24"/>
        </w:rPr>
        <w:t xml:space="preserve"> </w:t>
      </w:r>
      <w:r>
        <w:rPr>
          <w:sz w:val="24"/>
        </w:rPr>
        <w:t>City</w:t>
      </w:r>
      <w:r>
        <w:rPr>
          <w:spacing w:val="-11"/>
          <w:sz w:val="24"/>
        </w:rPr>
        <w:t xml:space="preserve"> </w:t>
      </w:r>
      <w:r>
        <w:rPr>
          <w:sz w:val="24"/>
        </w:rPr>
        <w:t>shall</w:t>
      </w:r>
      <w:r>
        <w:rPr>
          <w:spacing w:val="-9"/>
          <w:sz w:val="24"/>
        </w:rPr>
        <w:t xml:space="preserve"> </w:t>
      </w:r>
      <w:r>
        <w:rPr>
          <w:sz w:val="24"/>
        </w:rPr>
        <w:t>verify</w:t>
      </w:r>
      <w:r>
        <w:rPr>
          <w:spacing w:val="-11"/>
          <w:sz w:val="24"/>
        </w:rPr>
        <w:t xml:space="preserve"> </w:t>
      </w:r>
      <w:r>
        <w:rPr>
          <w:sz w:val="24"/>
        </w:rPr>
        <w:t>that</w:t>
      </w:r>
      <w:r>
        <w:rPr>
          <w:spacing w:val="-64"/>
          <w:sz w:val="24"/>
        </w:rPr>
        <w:t xml:space="preserve"> </w:t>
      </w:r>
      <w:r>
        <w:rPr>
          <w:sz w:val="24"/>
        </w:rPr>
        <w:t>the</w:t>
      </w:r>
      <w:r>
        <w:rPr>
          <w:spacing w:val="1"/>
          <w:sz w:val="24"/>
        </w:rPr>
        <w:t xml:space="preserve"> </w:t>
      </w:r>
      <w:r>
        <w:rPr>
          <w:sz w:val="24"/>
        </w:rPr>
        <w:t>test</w:t>
      </w:r>
      <w:r>
        <w:rPr>
          <w:spacing w:val="1"/>
          <w:sz w:val="24"/>
        </w:rPr>
        <w:t xml:space="preserve"> </w:t>
      </w:r>
      <w:r>
        <w:rPr>
          <w:sz w:val="24"/>
        </w:rPr>
        <w:t>results</w:t>
      </w:r>
      <w:r>
        <w:rPr>
          <w:spacing w:val="1"/>
          <w:sz w:val="24"/>
        </w:rPr>
        <w:t xml:space="preserve"> </w:t>
      </w:r>
      <w:r>
        <w:rPr>
          <w:sz w:val="24"/>
        </w:rPr>
        <w:t>accurately</w:t>
      </w:r>
      <w:r>
        <w:rPr>
          <w:spacing w:val="1"/>
          <w:sz w:val="24"/>
        </w:rPr>
        <w:t xml:space="preserve"> </w:t>
      </w:r>
      <w:r>
        <w:rPr>
          <w:sz w:val="24"/>
        </w:rPr>
        <w:t>represent</w:t>
      </w:r>
      <w:r>
        <w:rPr>
          <w:spacing w:val="1"/>
          <w:sz w:val="24"/>
        </w:rPr>
        <w:t xml:space="preserve"> </w:t>
      </w:r>
      <w:r>
        <w:rPr>
          <w:sz w:val="24"/>
        </w:rPr>
        <w:t>the</w:t>
      </w:r>
      <w:r>
        <w:rPr>
          <w:spacing w:val="1"/>
          <w:sz w:val="24"/>
        </w:rPr>
        <w:t xml:space="preserve"> </w:t>
      </w:r>
      <w:r>
        <w:rPr>
          <w:sz w:val="24"/>
        </w:rPr>
        <w:t>product</w:t>
      </w:r>
      <w:r>
        <w:rPr>
          <w:spacing w:val="1"/>
          <w:sz w:val="24"/>
        </w:rPr>
        <w:t xml:space="preserve"> </w:t>
      </w:r>
      <w:r>
        <w:rPr>
          <w:sz w:val="24"/>
        </w:rPr>
        <w:t>being</w:t>
      </w:r>
      <w:r>
        <w:rPr>
          <w:spacing w:val="1"/>
          <w:sz w:val="24"/>
        </w:rPr>
        <w:t xml:space="preserve"> </w:t>
      </w:r>
      <w:r>
        <w:rPr>
          <w:sz w:val="24"/>
        </w:rPr>
        <w:t>tested</w:t>
      </w:r>
      <w:r>
        <w:rPr>
          <w:spacing w:val="1"/>
          <w:sz w:val="24"/>
        </w:rPr>
        <w:t xml:space="preserve"> </w:t>
      </w:r>
      <w:r>
        <w:rPr>
          <w:sz w:val="24"/>
        </w:rPr>
        <w:t>by</w:t>
      </w:r>
      <w:r>
        <w:rPr>
          <w:spacing w:val="1"/>
          <w:sz w:val="24"/>
        </w:rPr>
        <w:t xml:space="preserve"> </w:t>
      </w:r>
      <w:r>
        <w:rPr>
          <w:sz w:val="24"/>
        </w:rPr>
        <w:t>the</w:t>
      </w:r>
      <w:r>
        <w:rPr>
          <w:spacing w:val="1"/>
          <w:sz w:val="24"/>
        </w:rPr>
        <w:t xml:space="preserve"> </w:t>
      </w:r>
      <w:r>
        <w:rPr>
          <w:sz w:val="24"/>
        </w:rPr>
        <w:t>manufacturer.</w:t>
      </w:r>
    </w:p>
    <w:p w14:paraId="500D0398" w14:textId="77777777" w:rsidR="007E5106" w:rsidRDefault="007E5106">
      <w:pPr>
        <w:pStyle w:val="BodyText"/>
      </w:pPr>
    </w:p>
    <w:p w14:paraId="1E4FC566" w14:textId="69890B91" w:rsidR="007E5106" w:rsidRDefault="007F33FE">
      <w:pPr>
        <w:pStyle w:val="BodyText"/>
        <w:spacing w:line="192" w:lineRule="auto"/>
        <w:ind w:left="1515" w:right="398"/>
        <w:jc w:val="both"/>
      </w:pPr>
      <w:r>
        <w:t>The sample to be split may be selected at random by the manufacturer's</w:t>
      </w:r>
      <w:r>
        <w:rPr>
          <w:spacing w:val="1"/>
        </w:rPr>
        <w:t xml:space="preserve"> </w:t>
      </w:r>
      <w:r>
        <w:t>quality</w:t>
      </w:r>
      <w:r>
        <w:rPr>
          <w:spacing w:val="-3"/>
        </w:rPr>
        <w:t xml:space="preserve"> </w:t>
      </w:r>
      <w:r>
        <w:t>control team, or</w:t>
      </w:r>
      <w:r>
        <w:rPr>
          <w:spacing w:val="-1"/>
        </w:rPr>
        <w:t xml:space="preserve"> </w:t>
      </w:r>
      <w:r>
        <w:t>the</w:t>
      </w:r>
      <w:r>
        <w:rPr>
          <w:spacing w:val="1"/>
        </w:rPr>
        <w:t xml:space="preserve"> </w:t>
      </w:r>
      <w:r w:rsidR="00851A43">
        <w:t>c</w:t>
      </w:r>
      <w:r>
        <w:t>ity’s</w:t>
      </w:r>
      <w:r>
        <w:rPr>
          <w:spacing w:val="-1"/>
        </w:rPr>
        <w:t xml:space="preserve"> </w:t>
      </w:r>
      <w:r w:rsidR="00851A43">
        <w:t>r</w:t>
      </w:r>
      <w:r>
        <w:t>epresentative.</w:t>
      </w:r>
    </w:p>
    <w:p w14:paraId="75549219" w14:textId="77777777" w:rsidR="007E5106" w:rsidRDefault="007F33FE">
      <w:pPr>
        <w:pStyle w:val="BodyText"/>
        <w:spacing w:before="221" w:line="192" w:lineRule="auto"/>
        <w:ind w:left="1515" w:right="396"/>
        <w:jc w:val="both"/>
      </w:pPr>
      <w:r>
        <w:t>If</w:t>
      </w:r>
      <w:r>
        <w:rPr>
          <w:spacing w:val="-11"/>
        </w:rPr>
        <w:t xml:space="preserve"> </w:t>
      </w:r>
      <w:r>
        <w:t>the</w:t>
      </w:r>
      <w:r>
        <w:rPr>
          <w:spacing w:val="-12"/>
        </w:rPr>
        <w:t xml:space="preserve"> </w:t>
      </w:r>
      <w:r>
        <w:t>cold</w:t>
      </w:r>
      <w:r>
        <w:rPr>
          <w:spacing w:val="-14"/>
        </w:rPr>
        <w:t xml:space="preserve"> </w:t>
      </w:r>
      <w:r>
        <w:t>feed</w:t>
      </w:r>
      <w:r>
        <w:rPr>
          <w:spacing w:val="-14"/>
        </w:rPr>
        <w:t xml:space="preserve"> </w:t>
      </w:r>
      <w:r>
        <w:t>material</w:t>
      </w:r>
      <w:r>
        <w:rPr>
          <w:spacing w:val="-16"/>
        </w:rPr>
        <w:t xml:space="preserve"> </w:t>
      </w:r>
      <w:r>
        <w:t>gradation</w:t>
      </w:r>
      <w:r>
        <w:rPr>
          <w:spacing w:val="-15"/>
        </w:rPr>
        <w:t xml:space="preserve"> </w:t>
      </w:r>
      <w:r>
        <w:t>is</w:t>
      </w:r>
      <w:r>
        <w:rPr>
          <w:spacing w:val="-15"/>
        </w:rPr>
        <w:t xml:space="preserve"> </w:t>
      </w:r>
      <w:r>
        <w:t>outside</w:t>
      </w:r>
      <w:r>
        <w:rPr>
          <w:spacing w:val="-14"/>
        </w:rPr>
        <w:t xml:space="preserve"> </w:t>
      </w:r>
      <w:r>
        <w:t>the</w:t>
      </w:r>
      <w:r>
        <w:rPr>
          <w:spacing w:val="-14"/>
        </w:rPr>
        <w:t xml:space="preserve"> </w:t>
      </w:r>
      <w:r>
        <w:t>allowable</w:t>
      </w:r>
      <w:r>
        <w:rPr>
          <w:spacing w:val="-14"/>
        </w:rPr>
        <w:t xml:space="preserve"> </w:t>
      </w:r>
      <w:r>
        <w:t>mean</w:t>
      </w:r>
      <w:r>
        <w:rPr>
          <w:spacing w:val="-14"/>
        </w:rPr>
        <w:t xml:space="preserve"> </w:t>
      </w:r>
      <w:r>
        <w:t>of</w:t>
      </w:r>
      <w:r>
        <w:rPr>
          <w:spacing w:val="-14"/>
        </w:rPr>
        <w:t xml:space="preserve"> </w:t>
      </w:r>
      <w:r>
        <w:t>deviations</w:t>
      </w:r>
      <w:r>
        <w:rPr>
          <w:spacing w:val="-64"/>
        </w:rPr>
        <w:t xml:space="preserve"> </w:t>
      </w:r>
      <w:r>
        <w:t>of</w:t>
      </w:r>
      <w:r>
        <w:rPr>
          <w:spacing w:val="-9"/>
        </w:rPr>
        <w:t xml:space="preserve"> </w:t>
      </w:r>
      <w:r>
        <w:t>the</w:t>
      </w:r>
      <w:r>
        <w:rPr>
          <w:spacing w:val="-10"/>
        </w:rPr>
        <w:t xml:space="preserve"> </w:t>
      </w:r>
      <w:r>
        <w:t>approved</w:t>
      </w:r>
      <w:r>
        <w:rPr>
          <w:spacing w:val="-11"/>
        </w:rPr>
        <w:t xml:space="preserve"> </w:t>
      </w:r>
      <w:r>
        <w:t>mix</w:t>
      </w:r>
      <w:r>
        <w:rPr>
          <w:spacing w:val="-13"/>
        </w:rPr>
        <w:t xml:space="preserve"> </w:t>
      </w:r>
      <w:r>
        <w:t>design</w:t>
      </w:r>
      <w:r>
        <w:rPr>
          <w:spacing w:val="-10"/>
        </w:rPr>
        <w:t xml:space="preserve"> </w:t>
      </w:r>
      <w:r>
        <w:t>as</w:t>
      </w:r>
      <w:r>
        <w:rPr>
          <w:spacing w:val="-12"/>
        </w:rPr>
        <w:t xml:space="preserve"> </w:t>
      </w:r>
      <w:r>
        <w:t>determined</w:t>
      </w:r>
      <w:r>
        <w:rPr>
          <w:spacing w:val="-10"/>
        </w:rPr>
        <w:t xml:space="preserve"> </w:t>
      </w:r>
      <w:r>
        <w:t>in</w:t>
      </w:r>
      <w:r>
        <w:rPr>
          <w:spacing w:val="-10"/>
        </w:rPr>
        <w:t xml:space="preserve"> </w:t>
      </w:r>
      <w:r>
        <w:t>Section</w:t>
      </w:r>
      <w:r>
        <w:rPr>
          <w:spacing w:val="-11"/>
        </w:rPr>
        <w:t xml:space="preserve"> </w:t>
      </w:r>
      <w:r>
        <w:t>4.5.24,</w:t>
      </w:r>
      <w:r>
        <w:rPr>
          <w:spacing w:val="-13"/>
        </w:rPr>
        <w:t xml:space="preserve"> </w:t>
      </w:r>
      <w:r>
        <w:t>production</w:t>
      </w:r>
      <w:r>
        <w:rPr>
          <w:spacing w:val="-12"/>
        </w:rPr>
        <w:t xml:space="preserve"> </w:t>
      </w:r>
      <w:r>
        <w:t>shall</w:t>
      </w:r>
      <w:r>
        <w:rPr>
          <w:spacing w:val="-65"/>
        </w:rPr>
        <w:t xml:space="preserve"> </w:t>
      </w:r>
      <w:r>
        <w:t>be</w:t>
      </w:r>
      <w:r>
        <w:rPr>
          <w:spacing w:val="-5"/>
        </w:rPr>
        <w:t xml:space="preserve"> </w:t>
      </w:r>
      <w:r>
        <w:t>stopped</w:t>
      </w:r>
      <w:r>
        <w:rPr>
          <w:spacing w:val="-5"/>
        </w:rPr>
        <w:t xml:space="preserve"> </w:t>
      </w:r>
      <w:r>
        <w:t>until</w:t>
      </w:r>
      <w:r>
        <w:rPr>
          <w:spacing w:val="-6"/>
        </w:rPr>
        <w:t xml:space="preserve"> </w:t>
      </w:r>
      <w:r>
        <w:t>the</w:t>
      </w:r>
      <w:r>
        <w:rPr>
          <w:spacing w:val="-5"/>
        </w:rPr>
        <w:t xml:space="preserve"> </w:t>
      </w:r>
      <w:r>
        <w:t>necessary</w:t>
      </w:r>
      <w:r>
        <w:rPr>
          <w:spacing w:val="-7"/>
        </w:rPr>
        <w:t xml:space="preserve"> </w:t>
      </w:r>
      <w:r>
        <w:t>corrections</w:t>
      </w:r>
      <w:r>
        <w:rPr>
          <w:spacing w:val="-6"/>
        </w:rPr>
        <w:t xml:space="preserve"> </w:t>
      </w:r>
      <w:r>
        <w:t>are</w:t>
      </w:r>
      <w:r>
        <w:rPr>
          <w:spacing w:val="-5"/>
        </w:rPr>
        <w:t xml:space="preserve"> </w:t>
      </w:r>
      <w:r>
        <w:t>made.</w:t>
      </w:r>
      <w:r>
        <w:rPr>
          <w:spacing w:val="-5"/>
        </w:rPr>
        <w:t xml:space="preserve"> </w:t>
      </w:r>
      <w:r>
        <w:t>If</w:t>
      </w:r>
      <w:r>
        <w:rPr>
          <w:spacing w:val="-4"/>
        </w:rPr>
        <w:t xml:space="preserve"> </w:t>
      </w:r>
      <w:r>
        <w:t>the</w:t>
      </w:r>
      <w:r>
        <w:rPr>
          <w:spacing w:val="-7"/>
        </w:rPr>
        <w:t xml:space="preserve"> </w:t>
      </w:r>
      <w:r>
        <w:t>moisture</w:t>
      </w:r>
      <w:r>
        <w:rPr>
          <w:spacing w:val="-7"/>
        </w:rPr>
        <w:t xml:space="preserve"> </w:t>
      </w:r>
      <w:r>
        <w:t>content</w:t>
      </w:r>
      <w:r>
        <w:rPr>
          <w:spacing w:val="-64"/>
        </w:rPr>
        <w:t xml:space="preserve"> </w:t>
      </w:r>
      <w:r>
        <w:t>of the cold feed reaches five percent, production shall be stopped until</w:t>
      </w:r>
      <w:r>
        <w:rPr>
          <w:spacing w:val="1"/>
        </w:rPr>
        <w:t xml:space="preserve"> </w:t>
      </w:r>
      <w:r>
        <w:rPr>
          <w:spacing w:val="-1"/>
        </w:rPr>
        <w:t>certified</w:t>
      </w:r>
      <w:r>
        <w:rPr>
          <w:spacing w:val="-16"/>
        </w:rPr>
        <w:t xml:space="preserve"> </w:t>
      </w:r>
      <w:r>
        <w:rPr>
          <w:spacing w:val="-1"/>
        </w:rPr>
        <w:t>by</w:t>
      </w:r>
      <w:r>
        <w:rPr>
          <w:spacing w:val="-19"/>
        </w:rPr>
        <w:t xml:space="preserve"> </w:t>
      </w:r>
      <w:r>
        <w:rPr>
          <w:spacing w:val="-1"/>
        </w:rPr>
        <w:t>an</w:t>
      </w:r>
      <w:r>
        <w:rPr>
          <w:spacing w:val="-16"/>
        </w:rPr>
        <w:t xml:space="preserve"> </w:t>
      </w:r>
      <w:r>
        <w:rPr>
          <w:spacing w:val="-1"/>
        </w:rPr>
        <w:t>approved</w:t>
      </w:r>
      <w:r>
        <w:rPr>
          <w:spacing w:val="-16"/>
        </w:rPr>
        <w:t xml:space="preserve"> </w:t>
      </w:r>
      <w:r>
        <w:rPr>
          <w:spacing w:val="-1"/>
        </w:rPr>
        <w:t>independent</w:t>
      </w:r>
      <w:r>
        <w:rPr>
          <w:spacing w:val="-16"/>
        </w:rPr>
        <w:t xml:space="preserve"> </w:t>
      </w:r>
      <w:r>
        <w:rPr>
          <w:spacing w:val="-1"/>
        </w:rPr>
        <w:t>materials</w:t>
      </w:r>
      <w:r>
        <w:rPr>
          <w:spacing w:val="-22"/>
        </w:rPr>
        <w:t xml:space="preserve"> </w:t>
      </w:r>
      <w:r>
        <w:rPr>
          <w:spacing w:val="-1"/>
        </w:rPr>
        <w:t>testing</w:t>
      </w:r>
      <w:r>
        <w:rPr>
          <w:spacing w:val="-23"/>
        </w:rPr>
        <w:t xml:space="preserve"> </w:t>
      </w:r>
      <w:r>
        <w:rPr>
          <w:spacing w:val="-1"/>
        </w:rPr>
        <w:t>firm</w:t>
      </w:r>
      <w:r>
        <w:rPr>
          <w:spacing w:val="-20"/>
        </w:rPr>
        <w:t xml:space="preserve"> </w:t>
      </w:r>
      <w:r>
        <w:rPr>
          <w:spacing w:val="-1"/>
        </w:rPr>
        <w:t>under</w:t>
      </w:r>
      <w:r>
        <w:rPr>
          <w:spacing w:val="-22"/>
        </w:rPr>
        <w:t xml:space="preserve"> </w:t>
      </w:r>
      <w:r>
        <w:rPr>
          <w:spacing w:val="-1"/>
        </w:rPr>
        <w:t>the</w:t>
      </w:r>
      <w:r>
        <w:rPr>
          <w:spacing w:val="-21"/>
        </w:rPr>
        <w:t xml:space="preserve"> </w:t>
      </w:r>
      <w:r>
        <w:rPr>
          <w:spacing w:val="-1"/>
        </w:rPr>
        <w:t>direction</w:t>
      </w:r>
      <w:r>
        <w:rPr>
          <w:spacing w:val="-64"/>
        </w:rPr>
        <w:t xml:space="preserve"> </w:t>
      </w:r>
      <w:r>
        <w:t>of</w:t>
      </w:r>
      <w:r>
        <w:rPr>
          <w:spacing w:val="-11"/>
        </w:rPr>
        <w:t xml:space="preserve"> </w:t>
      </w:r>
      <w:r>
        <w:t>a</w:t>
      </w:r>
      <w:r>
        <w:rPr>
          <w:spacing w:val="-12"/>
        </w:rPr>
        <w:t xml:space="preserve"> </w:t>
      </w:r>
      <w:r>
        <w:t>Registered</w:t>
      </w:r>
      <w:r>
        <w:rPr>
          <w:spacing w:val="-14"/>
        </w:rPr>
        <w:t xml:space="preserve"> </w:t>
      </w:r>
      <w:r>
        <w:t>Professional</w:t>
      </w:r>
      <w:r>
        <w:rPr>
          <w:spacing w:val="-16"/>
        </w:rPr>
        <w:t xml:space="preserve"> </w:t>
      </w:r>
      <w:r>
        <w:t>Engineer,</w:t>
      </w:r>
      <w:r>
        <w:rPr>
          <w:spacing w:val="-15"/>
        </w:rPr>
        <w:t xml:space="preserve"> </w:t>
      </w:r>
      <w:r>
        <w:t>licensed</w:t>
      </w:r>
      <w:r>
        <w:rPr>
          <w:spacing w:val="-14"/>
        </w:rPr>
        <w:t xml:space="preserve"> </w:t>
      </w:r>
      <w:r>
        <w:t>in</w:t>
      </w:r>
      <w:r>
        <w:rPr>
          <w:spacing w:val="-14"/>
        </w:rPr>
        <w:t xml:space="preserve"> </w:t>
      </w:r>
      <w:r>
        <w:t>the</w:t>
      </w:r>
      <w:r>
        <w:rPr>
          <w:spacing w:val="-14"/>
        </w:rPr>
        <w:t xml:space="preserve"> </w:t>
      </w:r>
      <w:r>
        <w:t>state</w:t>
      </w:r>
      <w:r>
        <w:rPr>
          <w:spacing w:val="-14"/>
        </w:rPr>
        <w:t xml:space="preserve"> </w:t>
      </w:r>
      <w:r>
        <w:t>of</w:t>
      </w:r>
      <w:r>
        <w:rPr>
          <w:spacing w:val="-13"/>
        </w:rPr>
        <w:t xml:space="preserve"> </w:t>
      </w:r>
      <w:r>
        <w:t>Utah.</w:t>
      </w:r>
      <w:r>
        <w:rPr>
          <w:spacing w:val="-15"/>
        </w:rPr>
        <w:t xml:space="preserve"> </w:t>
      </w:r>
      <w:r>
        <w:t>This</w:t>
      </w:r>
      <w:r>
        <w:rPr>
          <w:spacing w:val="-15"/>
        </w:rPr>
        <w:t xml:space="preserve"> </w:t>
      </w:r>
      <w:r>
        <w:t>firm</w:t>
      </w:r>
      <w:r>
        <w:rPr>
          <w:spacing w:val="-64"/>
        </w:rPr>
        <w:t xml:space="preserve"> </w:t>
      </w:r>
      <w:r>
        <w:rPr>
          <w:spacing w:val="-1"/>
        </w:rPr>
        <w:t>shall</w:t>
      </w:r>
      <w:r>
        <w:rPr>
          <w:spacing w:val="-17"/>
        </w:rPr>
        <w:t xml:space="preserve"> </w:t>
      </w:r>
      <w:r>
        <w:rPr>
          <w:spacing w:val="-1"/>
        </w:rPr>
        <w:t>then</w:t>
      </w:r>
      <w:r>
        <w:rPr>
          <w:spacing w:val="-16"/>
        </w:rPr>
        <w:t xml:space="preserve"> </w:t>
      </w:r>
      <w:r>
        <w:rPr>
          <w:spacing w:val="-1"/>
        </w:rPr>
        <w:t>be</w:t>
      </w:r>
      <w:r>
        <w:rPr>
          <w:spacing w:val="-16"/>
        </w:rPr>
        <w:t xml:space="preserve"> </w:t>
      </w:r>
      <w:r>
        <w:rPr>
          <w:spacing w:val="-1"/>
        </w:rPr>
        <w:t>employed</w:t>
      </w:r>
      <w:r>
        <w:rPr>
          <w:spacing w:val="-16"/>
        </w:rPr>
        <w:t xml:space="preserve"> </w:t>
      </w:r>
      <w:r>
        <w:rPr>
          <w:spacing w:val="-1"/>
        </w:rPr>
        <w:t>to</w:t>
      </w:r>
      <w:r>
        <w:rPr>
          <w:spacing w:val="-16"/>
        </w:rPr>
        <w:t xml:space="preserve"> </w:t>
      </w:r>
      <w:r>
        <w:rPr>
          <w:spacing w:val="-1"/>
        </w:rPr>
        <w:t>provide</w:t>
      </w:r>
      <w:r>
        <w:rPr>
          <w:spacing w:val="-16"/>
        </w:rPr>
        <w:t xml:space="preserve"> </w:t>
      </w:r>
      <w:r>
        <w:rPr>
          <w:spacing w:val="-1"/>
        </w:rPr>
        <w:t>continuous</w:t>
      </w:r>
      <w:r>
        <w:rPr>
          <w:spacing w:val="-17"/>
        </w:rPr>
        <w:t xml:space="preserve"> </w:t>
      </w:r>
      <w:r>
        <w:rPr>
          <w:spacing w:val="-1"/>
        </w:rPr>
        <w:t>plant</w:t>
      </w:r>
      <w:r>
        <w:rPr>
          <w:spacing w:val="-16"/>
        </w:rPr>
        <w:t xml:space="preserve"> </w:t>
      </w:r>
      <w:r>
        <w:t>quality</w:t>
      </w:r>
      <w:r>
        <w:rPr>
          <w:spacing w:val="-19"/>
        </w:rPr>
        <w:t xml:space="preserve"> </w:t>
      </w:r>
      <w:r>
        <w:t>control</w:t>
      </w:r>
      <w:r>
        <w:rPr>
          <w:spacing w:val="-22"/>
        </w:rPr>
        <w:t xml:space="preserve"> </w:t>
      </w:r>
      <w:r>
        <w:t>and</w:t>
      </w:r>
      <w:r>
        <w:rPr>
          <w:spacing w:val="-21"/>
        </w:rPr>
        <w:t xml:space="preserve"> </w:t>
      </w:r>
      <w:r>
        <w:t>testing,</w:t>
      </w:r>
      <w:r>
        <w:rPr>
          <w:spacing w:val="-65"/>
        </w:rPr>
        <w:t xml:space="preserve"> </w:t>
      </w:r>
      <w:r>
        <w:t>and production</w:t>
      </w:r>
      <w:r>
        <w:rPr>
          <w:spacing w:val="1"/>
        </w:rPr>
        <w:t xml:space="preserve"> </w:t>
      </w:r>
      <w:r>
        <w:t>may</w:t>
      </w:r>
      <w:r>
        <w:rPr>
          <w:spacing w:val="-2"/>
        </w:rPr>
        <w:t xml:space="preserve"> </w:t>
      </w:r>
      <w:r>
        <w:t>be</w:t>
      </w:r>
      <w:r>
        <w:rPr>
          <w:spacing w:val="1"/>
        </w:rPr>
        <w:t xml:space="preserve"> </w:t>
      </w:r>
      <w:r>
        <w:t>resumed.</w:t>
      </w:r>
    </w:p>
    <w:p w14:paraId="4875C430" w14:textId="77777777" w:rsidR="007E5106" w:rsidRDefault="007F33FE">
      <w:pPr>
        <w:pStyle w:val="BodyText"/>
        <w:spacing w:before="221" w:line="192" w:lineRule="auto"/>
        <w:ind w:left="1515" w:right="398"/>
        <w:jc w:val="both"/>
      </w:pPr>
      <w:r>
        <w:t>All production shall be prohibited if the cold feed material reaches seven</w:t>
      </w:r>
      <w:r>
        <w:rPr>
          <w:spacing w:val="1"/>
        </w:rPr>
        <w:t xml:space="preserve"> </w:t>
      </w:r>
      <w:r>
        <w:t>percent moisture, without exception. During lay down operations, if in the</w:t>
      </w:r>
      <w:r>
        <w:rPr>
          <w:spacing w:val="1"/>
        </w:rPr>
        <w:t xml:space="preserve"> </w:t>
      </w:r>
      <w:r>
        <w:t>opinion</w:t>
      </w:r>
      <w:r>
        <w:rPr>
          <w:spacing w:val="-14"/>
        </w:rPr>
        <w:t xml:space="preserve"> </w:t>
      </w:r>
      <w:r>
        <w:t>of</w:t>
      </w:r>
      <w:r>
        <w:rPr>
          <w:spacing w:val="-11"/>
        </w:rPr>
        <w:t xml:space="preserve"> </w:t>
      </w:r>
      <w:r>
        <w:t>the</w:t>
      </w:r>
      <w:r>
        <w:rPr>
          <w:spacing w:val="-13"/>
        </w:rPr>
        <w:t xml:space="preserve"> </w:t>
      </w:r>
      <w:r>
        <w:t>City’s</w:t>
      </w:r>
      <w:r>
        <w:rPr>
          <w:spacing w:val="-14"/>
        </w:rPr>
        <w:t xml:space="preserve"> </w:t>
      </w:r>
      <w:r>
        <w:t>Representative</w:t>
      </w:r>
      <w:r>
        <w:rPr>
          <w:spacing w:val="-14"/>
        </w:rPr>
        <w:t xml:space="preserve"> </w:t>
      </w:r>
      <w:r>
        <w:t>excess</w:t>
      </w:r>
      <w:r>
        <w:rPr>
          <w:spacing w:val="-14"/>
        </w:rPr>
        <w:t xml:space="preserve"> </w:t>
      </w:r>
      <w:r>
        <w:t>moisture</w:t>
      </w:r>
      <w:r>
        <w:rPr>
          <w:spacing w:val="-13"/>
        </w:rPr>
        <w:t xml:space="preserve"> </w:t>
      </w:r>
      <w:r>
        <w:t>is</w:t>
      </w:r>
      <w:r>
        <w:rPr>
          <w:spacing w:val="-16"/>
        </w:rPr>
        <w:t xml:space="preserve"> </w:t>
      </w:r>
      <w:r>
        <w:t>present</w:t>
      </w:r>
      <w:r>
        <w:rPr>
          <w:spacing w:val="-16"/>
        </w:rPr>
        <w:t xml:space="preserve"> </w:t>
      </w:r>
      <w:r>
        <w:t>in</w:t>
      </w:r>
      <w:r>
        <w:rPr>
          <w:spacing w:val="-15"/>
        </w:rPr>
        <w:t xml:space="preserve"> </w:t>
      </w:r>
      <w:r>
        <w:t>the</w:t>
      </w:r>
      <w:r>
        <w:rPr>
          <w:spacing w:val="-16"/>
        </w:rPr>
        <w:t xml:space="preserve"> </w:t>
      </w:r>
      <w:r>
        <w:t>asphalt</w:t>
      </w:r>
      <w:r>
        <w:rPr>
          <w:spacing w:val="-64"/>
        </w:rPr>
        <w:t xml:space="preserve"> </w:t>
      </w:r>
      <w:r>
        <w:rPr>
          <w:spacing w:val="-1"/>
        </w:rPr>
        <w:t>material,</w:t>
      </w:r>
      <w:r>
        <w:rPr>
          <w:spacing w:val="-16"/>
        </w:rPr>
        <w:t xml:space="preserve"> </w:t>
      </w:r>
      <w:r>
        <w:rPr>
          <w:spacing w:val="-1"/>
        </w:rPr>
        <w:t>it</w:t>
      </w:r>
      <w:r>
        <w:rPr>
          <w:spacing w:val="-15"/>
        </w:rPr>
        <w:t xml:space="preserve"> </w:t>
      </w:r>
      <w:r>
        <w:rPr>
          <w:spacing w:val="-1"/>
        </w:rPr>
        <w:t>shall</w:t>
      </w:r>
      <w:r>
        <w:rPr>
          <w:spacing w:val="-17"/>
        </w:rPr>
        <w:t xml:space="preserve"> </w:t>
      </w:r>
      <w:r>
        <w:rPr>
          <w:spacing w:val="-1"/>
        </w:rPr>
        <w:t>be</w:t>
      </w:r>
      <w:r>
        <w:rPr>
          <w:spacing w:val="-15"/>
        </w:rPr>
        <w:t xml:space="preserve"> </w:t>
      </w:r>
      <w:r>
        <w:rPr>
          <w:spacing w:val="-1"/>
        </w:rPr>
        <w:t>sampled</w:t>
      </w:r>
      <w:r>
        <w:rPr>
          <w:spacing w:val="-16"/>
        </w:rPr>
        <w:t xml:space="preserve"> </w:t>
      </w:r>
      <w:r>
        <w:rPr>
          <w:spacing w:val="-1"/>
        </w:rPr>
        <w:t>and</w:t>
      </w:r>
      <w:r>
        <w:rPr>
          <w:spacing w:val="-15"/>
        </w:rPr>
        <w:t xml:space="preserve"> </w:t>
      </w:r>
      <w:r>
        <w:rPr>
          <w:spacing w:val="-1"/>
        </w:rPr>
        <w:t>tested</w:t>
      </w:r>
      <w:r>
        <w:rPr>
          <w:spacing w:val="-16"/>
        </w:rPr>
        <w:t xml:space="preserve"> </w:t>
      </w:r>
      <w:r>
        <w:rPr>
          <w:spacing w:val="-1"/>
        </w:rPr>
        <w:t>for</w:t>
      </w:r>
      <w:r>
        <w:rPr>
          <w:spacing w:val="-17"/>
        </w:rPr>
        <w:t xml:space="preserve"> </w:t>
      </w:r>
      <w:r>
        <w:rPr>
          <w:spacing w:val="-1"/>
        </w:rPr>
        <w:t>moisture</w:t>
      </w:r>
      <w:r>
        <w:rPr>
          <w:spacing w:val="-21"/>
        </w:rPr>
        <w:t xml:space="preserve"> </w:t>
      </w:r>
      <w:r>
        <w:rPr>
          <w:spacing w:val="-1"/>
        </w:rPr>
        <w:t>under</w:t>
      </w:r>
      <w:r>
        <w:rPr>
          <w:spacing w:val="-21"/>
        </w:rPr>
        <w:t xml:space="preserve"> </w:t>
      </w:r>
      <w:r>
        <w:rPr>
          <w:spacing w:val="-1"/>
        </w:rPr>
        <w:t>AASHTO</w:t>
      </w:r>
      <w:r>
        <w:rPr>
          <w:spacing w:val="-21"/>
        </w:rPr>
        <w:t xml:space="preserve"> </w:t>
      </w:r>
      <w:r>
        <w:t>T-164-94</w:t>
      </w:r>
      <w:r>
        <w:rPr>
          <w:spacing w:val="-64"/>
        </w:rPr>
        <w:t xml:space="preserve"> </w:t>
      </w:r>
      <w:r>
        <w:rPr>
          <w:spacing w:val="-1"/>
        </w:rPr>
        <w:t>Note-6</w:t>
      </w:r>
      <w:r>
        <w:rPr>
          <w:spacing w:val="-13"/>
        </w:rPr>
        <w:t xml:space="preserve"> </w:t>
      </w:r>
      <w:r>
        <w:rPr>
          <w:spacing w:val="-1"/>
        </w:rPr>
        <w:t>or</w:t>
      </w:r>
      <w:r>
        <w:rPr>
          <w:spacing w:val="-15"/>
        </w:rPr>
        <w:t xml:space="preserve"> </w:t>
      </w:r>
      <w:r>
        <w:t>ASTM</w:t>
      </w:r>
      <w:r>
        <w:rPr>
          <w:spacing w:val="-15"/>
        </w:rPr>
        <w:t xml:space="preserve"> </w:t>
      </w:r>
      <w:r>
        <w:t>D</w:t>
      </w:r>
      <w:r>
        <w:rPr>
          <w:spacing w:val="-15"/>
        </w:rPr>
        <w:t xml:space="preserve"> </w:t>
      </w:r>
      <w:r>
        <w:t>2172-93</w:t>
      </w:r>
      <w:r>
        <w:rPr>
          <w:spacing w:val="-13"/>
        </w:rPr>
        <w:t xml:space="preserve"> </w:t>
      </w:r>
      <w:r>
        <w:t>Note</w:t>
      </w:r>
      <w:r>
        <w:rPr>
          <w:spacing w:val="-13"/>
        </w:rPr>
        <w:t xml:space="preserve"> </w:t>
      </w:r>
      <w:r>
        <w:t>3.</w:t>
      </w:r>
      <w:r>
        <w:rPr>
          <w:spacing w:val="-14"/>
        </w:rPr>
        <w:t xml:space="preserve"> </w:t>
      </w:r>
      <w:r>
        <w:t>Asphalt</w:t>
      </w:r>
      <w:r>
        <w:rPr>
          <w:spacing w:val="-14"/>
        </w:rPr>
        <w:t xml:space="preserve"> </w:t>
      </w:r>
      <w:r>
        <w:t>found</w:t>
      </w:r>
      <w:r>
        <w:rPr>
          <w:spacing w:val="-13"/>
        </w:rPr>
        <w:t xml:space="preserve"> </w:t>
      </w:r>
      <w:r>
        <w:t>to</w:t>
      </w:r>
      <w:r>
        <w:rPr>
          <w:spacing w:val="-13"/>
        </w:rPr>
        <w:t xml:space="preserve"> </w:t>
      </w:r>
      <w:r>
        <w:t>contain</w:t>
      </w:r>
      <w:r>
        <w:rPr>
          <w:spacing w:val="-16"/>
        </w:rPr>
        <w:t xml:space="preserve"> </w:t>
      </w:r>
      <w:r>
        <w:t>excess</w:t>
      </w:r>
      <w:r>
        <w:rPr>
          <w:spacing w:val="-17"/>
        </w:rPr>
        <w:t xml:space="preserve"> </w:t>
      </w:r>
      <w:r>
        <w:t>moisture</w:t>
      </w:r>
      <w:r>
        <w:rPr>
          <w:spacing w:val="-64"/>
        </w:rPr>
        <w:t xml:space="preserve"> </w:t>
      </w:r>
      <w:r>
        <w:t>shall</w:t>
      </w:r>
      <w:r>
        <w:rPr>
          <w:spacing w:val="-1"/>
        </w:rPr>
        <w:t xml:space="preserve"> </w:t>
      </w:r>
      <w:r>
        <w:t>be</w:t>
      </w:r>
      <w:r>
        <w:rPr>
          <w:spacing w:val="1"/>
        </w:rPr>
        <w:t xml:space="preserve"> </w:t>
      </w:r>
      <w:r>
        <w:t>removed</w:t>
      </w:r>
      <w:r>
        <w:rPr>
          <w:spacing w:val="1"/>
        </w:rPr>
        <w:t xml:space="preserve"> </w:t>
      </w:r>
      <w:r>
        <w:t>in its entirety</w:t>
      </w:r>
      <w:r>
        <w:rPr>
          <w:spacing w:val="-2"/>
        </w:rPr>
        <w:t xml:space="preserve"> </w:t>
      </w:r>
      <w:r>
        <w:t>and</w:t>
      </w:r>
      <w:r>
        <w:rPr>
          <w:spacing w:val="1"/>
        </w:rPr>
        <w:t xml:space="preserve"> </w:t>
      </w:r>
      <w:r>
        <w:t>properly</w:t>
      </w:r>
      <w:r>
        <w:rPr>
          <w:spacing w:val="-3"/>
        </w:rPr>
        <w:t xml:space="preserve"> </w:t>
      </w:r>
      <w:r>
        <w:t>disposed</w:t>
      </w:r>
      <w:r>
        <w:rPr>
          <w:spacing w:val="1"/>
        </w:rPr>
        <w:t xml:space="preserve"> </w:t>
      </w:r>
      <w:r>
        <w:t>of.</w:t>
      </w:r>
    </w:p>
    <w:p w14:paraId="68F4500F" w14:textId="7690FF95" w:rsidR="007E5106" w:rsidRDefault="007F33FE">
      <w:pPr>
        <w:pStyle w:val="BodyText"/>
        <w:spacing w:before="228" w:line="184" w:lineRule="auto"/>
        <w:ind w:left="1515" w:right="395"/>
        <w:jc w:val="both"/>
      </w:pPr>
      <w:r>
        <w:t>The</w:t>
      </w:r>
      <w:r>
        <w:rPr>
          <w:spacing w:val="-13"/>
        </w:rPr>
        <w:t xml:space="preserve"> </w:t>
      </w:r>
      <w:r w:rsidR="00462D20">
        <w:t>drier drum</w:t>
      </w:r>
      <w:r>
        <w:rPr>
          <w:spacing w:val="-11"/>
        </w:rPr>
        <w:t xml:space="preserve"> </w:t>
      </w:r>
      <w:r>
        <w:t>shall</w:t>
      </w:r>
      <w:r>
        <w:rPr>
          <w:spacing w:val="-14"/>
        </w:rPr>
        <w:t xml:space="preserve"> </w:t>
      </w:r>
      <w:r>
        <w:t>be</w:t>
      </w:r>
      <w:r>
        <w:rPr>
          <w:spacing w:val="-12"/>
        </w:rPr>
        <w:t xml:space="preserve"> </w:t>
      </w:r>
      <w:r>
        <w:t>equipped</w:t>
      </w:r>
      <w:r>
        <w:rPr>
          <w:spacing w:val="-15"/>
        </w:rPr>
        <w:t xml:space="preserve"> </w:t>
      </w:r>
      <w:r>
        <w:t>with</w:t>
      </w:r>
      <w:r>
        <w:rPr>
          <w:spacing w:val="-14"/>
        </w:rPr>
        <w:t xml:space="preserve"> </w:t>
      </w:r>
      <w:r>
        <w:t>a</w:t>
      </w:r>
      <w:r>
        <w:rPr>
          <w:spacing w:val="-14"/>
        </w:rPr>
        <w:t xml:space="preserve"> </w:t>
      </w:r>
      <w:r>
        <w:t>calibrated</w:t>
      </w:r>
      <w:r>
        <w:rPr>
          <w:spacing w:val="-15"/>
        </w:rPr>
        <w:t xml:space="preserve"> </w:t>
      </w:r>
      <w:r>
        <w:t>thermometer</w:t>
      </w:r>
      <w:r>
        <w:rPr>
          <w:spacing w:val="-16"/>
        </w:rPr>
        <w:t xml:space="preserve"> </w:t>
      </w:r>
      <w:r>
        <w:t>to</w:t>
      </w:r>
      <w:r>
        <w:rPr>
          <w:spacing w:val="-14"/>
        </w:rPr>
        <w:t xml:space="preserve"> </w:t>
      </w:r>
      <w:r>
        <w:t>determine</w:t>
      </w:r>
      <w:r>
        <w:rPr>
          <w:spacing w:val="-65"/>
        </w:rPr>
        <w:t xml:space="preserve"> </w:t>
      </w:r>
      <w:r>
        <w:t>the temperature of the mixed materials leaving the drum. The thermometer</w:t>
      </w:r>
      <w:r>
        <w:rPr>
          <w:spacing w:val="1"/>
        </w:rPr>
        <w:t xml:space="preserve"> </w:t>
      </w:r>
      <w:r>
        <w:t>shall</w:t>
      </w:r>
      <w:r>
        <w:rPr>
          <w:spacing w:val="-9"/>
        </w:rPr>
        <w:t xml:space="preserve"> </w:t>
      </w:r>
      <w:r>
        <w:t>be</w:t>
      </w:r>
      <w:r>
        <w:rPr>
          <w:spacing w:val="-7"/>
        </w:rPr>
        <w:t xml:space="preserve"> </w:t>
      </w:r>
      <w:r>
        <w:t>accurate</w:t>
      </w:r>
      <w:r>
        <w:rPr>
          <w:spacing w:val="-7"/>
        </w:rPr>
        <w:t xml:space="preserve"> </w:t>
      </w:r>
      <w:r>
        <w:t>to</w:t>
      </w:r>
      <w:r>
        <w:rPr>
          <w:spacing w:val="-10"/>
        </w:rPr>
        <w:t xml:space="preserve"> </w:t>
      </w:r>
      <w:r>
        <w:t>the</w:t>
      </w:r>
      <w:r>
        <w:rPr>
          <w:spacing w:val="-10"/>
        </w:rPr>
        <w:t xml:space="preserve"> </w:t>
      </w:r>
      <w:r>
        <w:t>nearest</w:t>
      </w:r>
      <w:r>
        <w:rPr>
          <w:spacing w:val="-10"/>
        </w:rPr>
        <w:t xml:space="preserve"> </w:t>
      </w:r>
      <w:r>
        <w:t>10</w:t>
      </w:r>
      <w:r>
        <w:rPr>
          <w:rFonts w:ascii="Symbol" w:hAnsi="Symbol"/>
        </w:rPr>
        <w:t></w:t>
      </w:r>
      <w:r>
        <w:t>F</w:t>
      </w:r>
      <w:r>
        <w:rPr>
          <w:spacing w:val="-11"/>
        </w:rPr>
        <w:t xml:space="preserve"> </w:t>
      </w:r>
      <w:r>
        <w:t>(5.5</w:t>
      </w:r>
      <w:r>
        <w:rPr>
          <w:rFonts w:ascii="Symbol" w:hAnsi="Symbol"/>
        </w:rPr>
        <w:t></w:t>
      </w:r>
      <w:r>
        <w:t>C</w:t>
      </w:r>
      <w:r w:rsidR="00462D20">
        <w:t>) and</w:t>
      </w:r>
      <w:r>
        <w:rPr>
          <w:spacing w:val="-10"/>
        </w:rPr>
        <w:t xml:space="preserve"> </w:t>
      </w:r>
      <w:r>
        <w:t>shall</w:t>
      </w:r>
      <w:r>
        <w:rPr>
          <w:spacing w:val="-11"/>
        </w:rPr>
        <w:t xml:space="preserve"> </w:t>
      </w:r>
      <w:r>
        <w:t>be</w:t>
      </w:r>
      <w:r>
        <w:rPr>
          <w:spacing w:val="-10"/>
        </w:rPr>
        <w:t xml:space="preserve"> </w:t>
      </w:r>
      <w:r>
        <w:t>installed</w:t>
      </w:r>
      <w:r>
        <w:rPr>
          <w:spacing w:val="-10"/>
        </w:rPr>
        <w:t xml:space="preserve"> </w:t>
      </w:r>
      <w:r>
        <w:t>in</w:t>
      </w:r>
      <w:r>
        <w:rPr>
          <w:spacing w:val="-10"/>
        </w:rPr>
        <w:t xml:space="preserve"> </w:t>
      </w:r>
      <w:r>
        <w:t>such</w:t>
      </w:r>
      <w:r>
        <w:rPr>
          <w:spacing w:val="-10"/>
        </w:rPr>
        <w:t xml:space="preserve"> </w:t>
      </w:r>
      <w:r>
        <w:t>a</w:t>
      </w:r>
      <w:r>
        <w:rPr>
          <w:spacing w:val="-64"/>
        </w:rPr>
        <w:t xml:space="preserve"> </w:t>
      </w:r>
      <w:r>
        <w:rPr>
          <w:spacing w:val="-1"/>
        </w:rPr>
        <w:t>manner</w:t>
      </w:r>
      <w:r>
        <w:rPr>
          <w:spacing w:val="-18"/>
        </w:rPr>
        <w:t xml:space="preserve"> </w:t>
      </w:r>
      <w:r>
        <w:rPr>
          <w:spacing w:val="-1"/>
        </w:rPr>
        <w:t>that</w:t>
      </w:r>
      <w:r>
        <w:rPr>
          <w:spacing w:val="-16"/>
        </w:rPr>
        <w:t xml:space="preserve"> </w:t>
      </w:r>
      <w:r>
        <w:rPr>
          <w:spacing w:val="-1"/>
        </w:rPr>
        <w:t>changes</w:t>
      </w:r>
      <w:r>
        <w:rPr>
          <w:spacing w:val="-17"/>
        </w:rPr>
        <w:t xml:space="preserve"> </w:t>
      </w:r>
      <w:r>
        <w:t>of</w:t>
      </w:r>
      <w:r>
        <w:rPr>
          <w:spacing w:val="-14"/>
        </w:rPr>
        <w:t xml:space="preserve"> </w:t>
      </w:r>
      <w:r>
        <w:t>10</w:t>
      </w:r>
      <w:r>
        <w:rPr>
          <w:rFonts w:ascii="Symbol" w:hAnsi="Symbol"/>
        </w:rPr>
        <w:t></w:t>
      </w:r>
      <w:r>
        <w:t>F</w:t>
      </w:r>
      <w:r>
        <w:rPr>
          <w:spacing w:val="-17"/>
        </w:rPr>
        <w:t xml:space="preserve"> </w:t>
      </w:r>
      <w:r>
        <w:t>(5.5</w:t>
      </w:r>
      <w:r>
        <w:rPr>
          <w:rFonts w:ascii="Symbol" w:hAnsi="Symbol"/>
        </w:rPr>
        <w:t></w:t>
      </w:r>
      <w:r>
        <w:t>C)</w:t>
      </w:r>
      <w:r>
        <w:rPr>
          <w:spacing w:val="-17"/>
        </w:rPr>
        <w:t xml:space="preserve"> </w:t>
      </w:r>
      <w:r>
        <w:t>in</w:t>
      </w:r>
      <w:r>
        <w:rPr>
          <w:spacing w:val="-15"/>
        </w:rPr>
        <w:t xml:space="preserve"> </w:t>
      </w:r>
      <w:r>
        <w:t>temperature</w:t>
      </w:r>
      <w:r>
        <w:rPr>
          <w:spacing w:val="-16"/>
        </w:rPr>
        <w:t xml:space="preserve"> </w:t>
      </w:r>
      <w:r>
        <w:t>of</w:t>
      </w:r>
      <w:r>
        <w:rPr>
          <w:spacing w:val="-14"/>
        </w:rPr>
        <w:t xml:space="preserve"> </w:t>
      </w:r>
      <w:r>
        <w:t>the</w:t>
      </w:r>
      <w:r>
        <w:rPr>
          <w:spacing w:val="-16"/>
        </w:rPr>
        <w:t xml:space="preserve"> </w:t>
      </w:r>
      <w:r>
        <w:t>mixed</w:t>
      </w:r>
      <w:r>
        <w:rPr>
          <w:spacing w:val="-16"/>
        </w:rPr>
        <w:t xml:space="preserve"> </w:t>
      </w:r>
      <w:r>
        <w:t>material</w:t>
      </w:r>
      <w:r>
        <w:rPr>
          <w:spacing w:val="-17"/>
        </w:rPr>
        <w:t xml:space="preserve"> </w:t>
      </w:r>
      <w:r>
        <w:t>will</w:t>
      </w:r>
      <w:r>
        <w:rPr>
          <w:spacing w:val="-64"/>
        </w:rPr>
        <w:t xml:space="preserve"> </w:t>
      </w:r>
      <w:r>
        <w:t>be shown within one minute and be clearly</w:t>
      </w:r>
      <w:r>
        <w:rPr>
          <w:spacing w:val="-3"/>
        </w:rPr>
        <w:t xml:space="preserve"> </w:t>
      </w:r>
      <w:r>
        <w:t>read from</w:t>
      </w:r>
      <w:r>
        <w:rPr>
          <w:spacing w:val="1"/>
        </w:rPr>
        <w:t xml:space="preserve"> </w:t>
      </w:r>
      <w:r>
        <w:t xml:space="preserve">the </w:t>
      </w:r>
      <w:r w:rsidR="00462D20">
        <w:t>operator’s</w:t>
      </w:r>
      <w:r>
        <w:rPr>
          <w:spacing w:val="-1"/>
        </w:rPr>
        <w:t xml:space="preserve"> </w:t>
      </w:r>
      <w:r>
        <w:t>station.</w:t>
      </w:r>
    </w:p>
    <w:p w14:paraId="7FB03B7E" w14:textId="77777777" w:rsidR="007E5106" w:rsidRDefault="007E5106">
      <w:pPr>
        <w:spacing w:line="184" w:lineRule="auto"/>
        <w:jc w:val="both"/>
        <w:sectPr w:rsidR="007E5106">
          <w:pgSz w:w="12240" w:h="15840"/>
          <w:pgMar w:top="1360" w:right="1040" w:bottom="880" w:left="1220" w:header="0" w:footer="619" w:gutter="0"/>
          <w:cols w:space="720"/>
        </w:sectPr>
      </w:pPr>
    </w:p>
    <w:p w14:paraId="26E74E21" w14:textId="57F522A6" w:rsidR="007E5106" w:rsidRDefault="007F33FE">
      <w:pPr>
        <w:pStyle w:val="BodyText"/>
        <w:spacing w:before="158" w:line="192" w:lineRule="auto"/>
        <w:ind w:left="1516" w:right="395"/>
        <w:jc w:val="both"/>
      </w:pPr>
      <w:r>
        <w:t>Asphalt</w:t>
      </w:r>
      <w:r>
        <w:rPr>
          <w:spacing w:val="-8"/>
        </w:rPr>
        <w:t xml:space="preserve"> </w:t>
      </w:r>
      <w:r>
        <w:t>cement</w:t>
      </w:r>
      <w:r>
        <w:rPr>
          <w:spacing w:val="-8"/>
        </w:rPr>
        <w:t xml:space="preserve"> </w:t>
      </w:r>
      <w:r>
        <w:t>shall</w:t>
      </w:r>
      <w:r>
        <w:rPr>
          <w:spacing w:val="-9"/>
        </w:rPr>
        <w:t xml:space="preserve"> </w:t>
      </w:r>
      <w:r>
        <w:t>be</w:t>
      </w:r>
      <w:r>
        <w:rPr>
          <w:spacing w:val="-6"/>
        </w:rPr>
        <w:t xml:space="preserve"> </w:t>
      </w:r>
      <w:r>
        <w:t>measured</w:t>
      </w:r>
      <w:r>
        <w:rPr>
          <w:spacing w:val="-7"/>
        </w:rPr>
        <w:t xml:space="preserve"> </w:t>
      </w:r>
      <w:r>
        <w:t>through</w:t>
      </w:r>
      <w:r>
        <w:rPr>
          <w:spacing w:val="-7"/>
        </w:rPr>
        <w:t xml:space="preserve"> </w:t>
      </w:r>
      <w:r>
        <w:t>a</w:t>
      </w:r>
      <w:r>
        <w:rPr>
          <w:spacing w:val="-7"/>
        </w:rPr>
        <w:t xml:space="preserve"> </w:t>
      </w:r>
      <w:r>
        <w:t>meter</w:t>
      </w:r>
      <w:r>
        <w:rPr>
          <w:spacing w:val="-8"/>
        </w:rPr>
        <w:t xml:space="preserve"> </w:t>
      </w:r>
      <w:r>
        <w:t>under</w:t>
      </w:r>
      <w:r>
        <w:rPr>
          <w:spacing w:val="-9"/>
        </w:rPr>
        <w:t xml:space="preserve"> </w:t>
      </w:r>
      <w:r>
        <w:t>constant</w:t>
      </w:r>
      <w:r>
        <w:rPr>
          <w:spacing w:val="-8"/>
        </w:rPr>
        <w:t xml:space="preserve"> </w:t>
      </w:r>
      <w:r>
        <w:t>pressure</w:t>
      </w:r>
      <w:r>
        <w:rPr>
          <w:spacing w:val="-64"/>
        </w:rPr>
        <w:t xml:space="preserve"> </w:t>
      </w:r>
      <w:r>
        <w:rPr>
          <w:spacing w:val="-2"/>
        </w:rPr>
        <w:t>with</w:t>
      </w:r>
      <w:r>
        <w:rPr>
          <w:spacing w:val="-16"/>
        </w:rPr>
        <w:t xml:space="preserve"> </w:t>
      </w:r>
      <w:r>
        <w:rPr>
          <w:spacing w:val="-2"/>
        </w:rPr>
        <w:t>a</w:t>
      </w:r>
      <w:r>
        <w:rPr>
          <w:spacing w:val="-16"/>
        </w:rPr>
        <w:t xml:space="preserve"> </w:t>
      </w:r>
      <w:r>
        <w:rPr>
          <w:spacing w:val="-2"/>
        </w:rPr>
        <w:t>gage</w:t>
      </w:r>
      <w:r>
        <w:rPr>
          <w:spacing w:val="-15"/>
        </w:rPr>
        <w:t xml:space="preserve"> </w:t>
      </w:r>
      <w:r w:rsidR="00462D20">
        <w:rPr>
          <w:spacing w:val="-2"/>
        </w:rPr>
        <w:t>always indicating the pressure and temperature</w:t>
      </w:r>
      <w:r>
        <w:rPr>
          <w:spacing w:val="-1"/>
        </w:rPr>
        <w:t>.</w:t>
      </w:r>
      <w:r>
        <w:rPr>
          <w:spacing w:val="-20"/>
        </w:rPr>
        <w:t xml:space="preserve"> </w:t>
      </w:r>
      <w:r>
        <w:rPr>
          <w:spacing w:val="-1"/>
        </w:rPr>
        <w:t>This</w:t>
      </w:r>
      <w:r>
        <w:rPr>
          <w:spacing w:val="-22"/>
        </w:rPr>
        <w:t xml:space="preserve"> </w:t>
      </w:r>
      <w:r>
        <w:rPr>
          <w:spacing w:val="-1"/>
        </w:rPr>
        <w:t>metering</w:t>
      </w:r>
      <w:r>
        <w:rPr>
          <w:spacing w:val="-64"/>
        </w:rPr>
        <w:t xml:space="preserve"> </w:t>
      </w:r>
      <w:r>
        <w:t>system shall be calibrated and certified for accuracy every six months, or</w:t>
      </w:r>
      <w:r>
        <w:rPr>
          <w:spacing w:val="1"/>
        </w:rPr>
        <w:t xml:space="preserve"> </w:t>
      </w:r>
      <w:r>
        <w:t>whenever</w:t>
      </w:r>
      <w:r>
        <w:rPr>
          <w:spacing w:val="-2"/>
        </w:rPr>
        <w:t xml:space="preserve"> </w:t>
      </w:r>
      <w:r>
        <w:t>the</w:t>
      </w:r>
      <w:r>
        <w:rPr>
          <w:spacing w:val="1"/>
        </w:rPr>
        <w:t xml:space="preserve"> </w:t>
      </w:r>
      <w:r>
        <w:t>plant is moved.</w:t>
      </w:r>
    </w:p>
    <w:p w14:paraId="12AD1D7C" w14:textId="77777777" w:rsidR="007E5106" w:rsidRDefault="007F33FE">
      <w:pPr>
        <w:pStyle w:val="BodyText"/>
        <w:spacing w:before="228" w:line="184" w:lineRule="auto"/>
        <w:ind w:left="1516" w:right="398"/>
        <w:jc w:val="both"/>
      </w:pPr>
      <w:r>
        <w:t>During</w:t>
      </w:r>
      <w:r>
        <w:rPr>
          <w:spacing w:val="-6"/>
        </w:rPr>
        <w:t xml:space="preserve"> </w:t>
      </w:r>
      <w:r>
        <w:t>any</w:t>
      </w:r>
      <w:r>
        <w:rPr>
          <w:spacing w:val="-6"/>
        </w:rPr>
        <w:t xml:space="preserve"> </w:t>
      </w:r>
      <w:r>
        <w:t>day's</w:t>
      </w:r>
      <w:r>
        <w:rPr>
          <w:spacing w:val="-3"/>
        </w:rPr>
        <w:t xml:space="preserve"> </w:t>
      </w:r>
      <w:r>
        <w:t>run,</w:t>
      </w:r>
      <w:r>
        <w:rPr>
          <w:spacing w:val="-3"/>
        </w:rPr>
        <w:t xml:space="preserve"> </w:t>
      </w:r>
      <w:r>
        <w:t>the</w:t>
      </w:r>
      <w:r>
        <w:rPr>
          <w:spacing w:val="-2"/>
        </w:rPr>
        <w:t xml:space="preserve"> </w:t>
      </w:r>
      <w:r>
        <w:t>temperature</w:t>
      </w:r>
      <w:r>
        <w:rPr>
          <w:spacing w:val="-3"/>
        </w:rPr>
        <w:t xml:space="preserve"> </w:t>
      </w:r>
      <w:r>
        <w:t>of</w:t>
      </w:r>
      <w:r>
        <w:rPr>
          <w:spacing w:val="-1"/>
        </w:rPr>
        <w:t xml:space="preserve"> </w:t>
      </w:r>
      <w:r>
        <w:t>asphalt</w:t>
      </w:r>
      <w:r>
        <w:rPr>
          <w:spacing w:val="-5"/>
        </w:rPr>
        <w:t xml:space="preserve"> </w:t>
      </w:r>
      <w:r>
        <w:t>cement</w:t>
      </w:r>
      <w:r>
        <w:rPr>
          <w:spacing w:val="-5"/>
        </w:rPr>
        <w:t xml:space="preserve"> </w:t>
      </w:r>
      <w:r>
        <w:t>shall</w:t>
      </w:r>
      <w:r>
        <w:rPr>
          <w:spacing w:val="-6"/>
        </w:rPr>
        <w:t xml:space="preserve"> </w:t>
      </w:r>
      <w:r>
        <w:t>not</w:t>
      </w:r>
      <w:r>
        <w:rPr>
          <w:spacing w:val="-6"/>
        </w:rPr>
        <w:t xml:space="preserve"> </w:t>
      </w:r>
      <w:r>
        <w:t>vary</w:t>
      </w:r>
      <w:r>
        <w:rPr>
          <w:spacing w:val="-8"/>
        </w:rPr>
        <w:t xml:space="preserve"> </w:t>
      </w:r>
      <w:r>
        <w:t>more</w:t>
      </w:r>
      <w:r>
        <w:rPr>
          <w:spacing w:val="-64"/>
        </w:rPr>
        <w:t xml:space="preserve"> </w:t>
      </w:r>
      <w:r>
        <w:rPr>
          <w:spacing w:val="-1"/>
        </w:rPr>
        <w:t>than</w:t>
      </w:r>
      <w:r>
        <w:rPr>
          <w:spacing w:val="-16"/>
        </w:rPr>
        <w:t xml:space="preserve"> </w:t>
      </w:r>
      <w:r>
        <w:rPr>
          <w:spacing w:val="-1"/>
        </w:rPr>
        <w:t>50</w:t>
      </w:r>
      <w:r>
        <w:rPr>
          <w:rFonts w:ascii="Symbol" w:hAnsi="Symbol"/>
          <w:spacing w:val="-1"/>
        </w:rPr>
        <w:t></w:t>
      </w:r>
      <w:r>
        <w:rPr>
          <w:spacing w:val="-1"/>
        </w:rPr>
        <w:t>F</w:t>
      </w:r>
      <w:r>
        <w:rPr>
          <w:spacing w:val="-17"/>
        </w:rPr>
        <w:t xml:space="preserve"> </w:t>
      </w:r>
      <w:r>
        <w:rPr>
          <w:spacing w:val="-1"/>
        </w:rPr>
        <w:t>(10</w:t>
      </w:r>
      <w:r>
        <w:rPr>
          <w:rFonts w:ascii="Symbol" w:hAnsi="Symbol"/>
          <w:spacing w:val="-1"/>
        </w:rPr>
        <w:t></w:t>
      </w:r>
      <w:r>
        <w:rPr>
          <w:spacing w:val="-1"/>
        </w:rPr>
        <w:t>C).</w:t>
      </w:r>
      <w:r>
        <w:rPr>
          <w:spacing w:val="-16"/>
        </w:rPr>
        <w:t xml:space="preserve"> </w:t>
      </w:r>
      <w:r>
        <w:rPr>
          <w:spacing w:val="-1"/>
        </w:rPr>
        <w:t>If</w:t>
      </w:r>
      <w:r>
        <w:rPr>
          <w:spacing w:val="-14"/>
        </w:rPr>
        <w:t xml:space="preserve"> </w:t>
      </w:r>
      <w:r>
        <w:rPr>
          <w:spacing w:val="-1"/>
        </w:rPr>
        <w:t>the</w:t>
      </w:r>
      <w:r>
        <w:rPr>
          <w:spacing w:val="-16"/>
        </w:rPr>
        <w:t xml:space="preserve"> </w:t>
      </w:r>
      <w:r>
        <w:rPr>
          <w:spacing w:val="-1"/>
        </w:rPr>
        <w:t>meter</w:t>
      </w:r>
      <w:r>
        <w:rPr>
          <w:spacing w:val="-18"/>
        </w:rPr>
        <w:t xml:space="preserve"> </w:t>
      </w:r>
      <w:r>
        <w:rPr>
          <w:spacing w:val="-1"/>
        </w:rPr>
        <w:t>loses</w:t>
      </w:r>
      <w:r>
        <w:rPr>
          <w:spacing w:val="-17"/>
        </w:rPr>
        <w:t xml:space="preserve"> </w:t>
      </w:r>
      <w:r>
        <w:rPr>
          <w:spacing w:val="-1"/>
        </w:rPr>
        <w:t>pressure</w:t>
      </w:r>
      <w:r>
        <w:rPr>
          <w:spacing w:val="-16"/>
        </w:rPr>
        <w:t xml:space="preserve"> </w:t>
      </w:r>
      <w:r>
        <w:t>the</w:t>
      </w:r>
      <w:r>
        <w:rPr>
          <w:spacing w:val="-16"/>
        </w:rPr>
        <w:t xml:space="preserve"> </w:t>
      </w:r>
      <w:r>
        <w:t>operator's</w:t>
      </w:r>
      <w:r>
        <w:rPr>
          <w:spacing w:val="-17"/>
        </w:rPr>
        <w:t xml:space="preserve"> </w:t>
      </w:r>
      <w:r>
        <w:t>computer</w:t>
      </w:r>
      <w:r>
        <w:rPr>
          <w:spacing w:val="-22"/>
        </w:rPr>
        <w:t xml:space="preserve"> </w:t>
      </w:r>
      <w:r>
        <w:t>shall</w:t>
      </w:r>
      <w:r>
        <w:rPr>
          <w:spacing w:val="-22"/>
        </w:rPr>
        <w:t xml:space="preserve"> </w:t>
      </w:r>
      <w:r>
        <w:t>be</w:t>
      </w:r>
      <w:r>
        <w:rPr>
          <w:spacing w:val="-64"/>
        </w:rPr>
        <w:t xml:space="preserve"> </w:t>
      </w:r>
      <w:r>
        <w:t>equipped to warn the operator</w:t>
      </w:r>
      <w:r>
        <w:rPr>
          <w:spacing w:val="-1"/>
        </w:rPr>
        <w:t xml:space="preserve"> </w:t>
      </w:r>
      <w:r>
        <w:t>or</w:t>
      </w:r>
      <w:r>
        <w:rPr>
          <w:spacing w:val="-2"/>
        </w:rPr>
        <w:t xml:space="preserve"> </w:t>
      </w:r>
      <w:r>
        <w:t>automatically</w:t>
      </w:r>
      <w:r>
        <w:rPr>
          <w:spacing w:val="-3"/>
        </w:rPr>
        <w:t xml:space="preserve"> </w:t>
      </w:r>
      <w:r>
        <w:t>shut down the system.</w:t>
      </w:r>
    </w:p>
    <w:p w14:paraId="1650DB31" w14:textId="77777777" w:rsidR="007E5106" w:rsidRDefault="007F33FE">
      <w:pPr>
        <w:pStyle w:val="BodyText"/>
        <w:spacing w:before="225" w:line="192" w:lineRule="auto"/>
        <w:ind w:left="1516" w:right="396"/>
        <w:jc w:val="both"/>
      </w:pPr>
      <w:r>
        <w:t>The</w:t>
      </w:r>
      <w:r>
        <w:rPr>
          <w:spacing w:val="-7"/>
        </w:rPr>
        <w:t xml:space="preserve"> </w:t>
      </w:r>
      <w:r>
        <w:t>aggregate</w:t>
      </w:r>
      <w:r>
        <w:rPr>
          <w:spacing w:val="-7"/>
        </w:rPr>
        <w:t xml:space="preserve"> </w:t>
      </w:r>
      <w:r>
        <w:t>feeders</w:t>
      </w:r>
      <w:r>
        <w:rPr>
          <w:spacing w:val="-7"/>
        </w:rPr>
        <w:t xml:space="preserve"> </w:t>
      </w:r>
      <w:r>
        <w:t>for</w:t>
      </w:r>
      <w:r>
        <w:rPr>
          <w:spacing w:val="-9"/>
        </w:rPr>
        <w:t xml:space="preserve"> </w:t>
      </w:r>
      <w:r>
        <w:t>each</w:t>
      </w:r>
      <w:r>
        <w:rPr>
          <w:spacing w:val="-6"/>
        </w:rPr>
        <w:t xml:space="preserve"> </w:t>
      </w:r>
      <w:r>
        <w:t>material</w:t>
      </w:r>
      <w:r>
        <w:rPr>
          <w:spacing w:val="-9"/>
        </w:rPr>
        <w:t xml:space="preserve"> </w:t>
      </w:r>
      <w:r>
        <w:t>in</w:t>
      </w:r>
      <w:r>
        <w:rPr>
          <w:spacing w:val="-6"/>
        </w:rPr>
        <w:t xml:space="preserve"> </w:t>
      </w:r>
      <w:r>
        <w:t>the</w:t>
      </w:r>
      <w:r>
        <w:rPr>
          <w:spacing w:val="-7"/>
        </w:rPr>
        <w:t xml:space="preserve"> </w:t>
      </w:r>
      <w:r>
        <w:t>mixture</w:t>
      </w:r>
      <w:r>
        <w:rPr>
          <w:spacing w:val="-6"/>
        </w:rPr>
        <w:t xml:space="preserve"> </w:t>
      </w:r>
      <w:r>
        <w:t>and</w:t>
      </w:r>
      <w:r>
        <w:rPr>
          <w:spacing w:val="-7"/>
        </w:rPr>
        <w:t xml:space="preserve"> </w:t>
      </w:r>
      <w:r>
        <w:t>for</w:t>
      </w:r>
      <w:r>
        <w:rPr>
          <w:spacing w:val="-9"/>
        </w:rPr>
        <w:t xml:space="preserve"> </w:t>
      </w:r>
      <w:r>
        <w:t>the</w:t>
      </w:r>
      <w:r>
        <w:rPr>
          <w:spacing w:val="-9"/>
        </w:rPr>
        <w:t xml:space="preserve"> </w:t>
      </w:r>
      <w:r>
        <w:t>combined</w:t>
      </w:r>
      <w:r>
        <w:rPr>
          <w:spacing w:val="-64"/>
        </w:rPr>
        <w:t xml:space="preserve"> </w:t>
      </w:r>
      <w:r>
        <w:t>aggregates shall be equipped with devices by which the rate of feed can be</w:t>
      </w:r>
      <w:r>
        <w:rPr>
          <w:spacing w:val="1"/>
        </w:rPr>
        <w:t xml:space="preserve"> </w:t>
      </w:r>
      <w:r>
        <w:t>determined</w:t>
      </w:r>
      <w:r>
        <w:rPr>
          <w:spacing w:val="-6"/>
        </w:rPr>
        <w:t xml:space="preserve"> </w:t>
      </w:r>
      <w:r>
        <w:t>while</w:t>
      </w:r>
      <w:r>
        <w:rPr>
          <w:spacing w:val="-5"/>
        </w:rPr>
        <w:t xml:space="preserve"> </w:t>
      </w:r>
      <w:r>
        <w:t>the</w:t>
      </w:r>
      <w:r>
        <w:rPr>
          <w:spacing w:val="-6"/>
        </w:rPr>
        <w:t xml:space="preserve"> </w:t>
      </w:r>
      <w:r>
        <w:t>plant</w:t>
      </w:r>
      <w:r>
        <w:rPr>
          <w:spacing w:val="-5"/>
        </w:rPr>
        <w:t xml:space="preserve"> </w:t>
      </w:r>
      <w:r>
        <w:t>is</w:t>
      </w:r>
      <w:r>
        <w:rPr>
          <w:spacing w:val="-6"/>
        </w:rPr>
        <w:t xml:space="preserve"> </w:t>
      </w:r>
      <w:r>
        <w:t>in</w:t>
      </w:r>
      <w:r>
        <w:rPr>
          <w:spacing w:val="-8"/>
        </w:rPr>
        <w:t xml:space="preserve"> </w:t>
      </w:r>
      <w:r>
        <w:t>full</w:t>
      </w:r>
      <w:r>
        <w:rPr>
          <w:spacing w:val="-9"/>
        </w:rPr>
        <w:t xml:space="preserve"> </w:t>
      </w:r>
      <w:r>
        <w:t>operation.</w:t>
      </w:r>
      <w:r>
        <w:rPr>
          <w:spacing w:val="-7"/>
        </w:rPr>
        <w:t xml:space="preserve"> </w:t>
      </w:r>
      <w:r>
        <w:t>The</w:t>
      </w:r>
      <w:r>
        <w:rPr>
          <w:spacing w:val="-8"/>
        </w:rPr>
        <w:t xml:space="preserve"> </w:t>
      </w:r>
      <w:r>
        <w:t>combined</w:t>
      </w:r>
      <w:r>
        <w:rPr>
          <w:spacing w:val="-7"/>
        </w:rPr>
        <w:t xml:space="preserve"> </w:t>
      </w:r>
      <w:r>
        <w:t>aggregate</w:t>
      </w:r>
      <w:r>
        <w:rPr>
          <w:spacing w:val="-7"/>
        </w:rPr>
        <w:t xml:space="preserve"> </w:t>
      </w:r>
      <w:r>
        <w:t>shall</w:t>
      </w:r>
      <w:r>
        <w:rPr>
          <w:spacing w:val="-65"/>
        </w:rPr>
        <w:t xml:space="preserve"> </w:t>
      </w:r>
      <w:r>
        <w:t>be weighed on a belt scale.</w:t>
      </w:r>
      <w:r>
        <w:rPr>
          <w:spacing w:val="1"/>
        </w:rPr>
        <w:t xml:space="preserve"> </w:t>
      </w:r>
      <w:r>
        <w:t>The scale shall be of such accuracy that, when</w:t>
      </w:r>
      <w:r>
        <w:rPr>
          <w:spacing w:val="-64"/>
        </w:rPr>
        <w:t xml:space="preserve"> </w:t>
      </w:r>
      <w:r>
        <w:rPr>
          <w:spacing w:val="-1"/>
        </w:rPr>
        <w:t>the</w:t>
      </w:r>
      <w:r>
        <w:rPr>
          <w:spacing w:val="-16"/>
        </w:rPr>
        <w:t xml:space="preserve"> </w:t>
      </w:r>
      <w:r>
        <w:rPr>
          <w:spacing w:val="-1"/>
        </w:rPr>
        <w:t>plant</w:t>
      </w:r>
      <w:r>
        <w:rPr>
          <w:spacing w:val="-16"/>
        </w:rPr>
        <w:t xml:space="preserve"> </w:t>
      </w:r>
      <w:r>
        <w:rPr>
          <w:spacing w:val="-1"/>
        </w:rPr>
        <w:t>is</w:t>
      </w:r>
      <w:r>
        <w:rPr>
          <w:spacing w:val="-17"/>
        </w:rPr>
        <w:t xml:space="preserve"> </w:t>
      </w:r>
      <w:r>
        <w:rPr>
          <w:spacing w:val="-1"/>
        </w:rPr>
        <w:t>operating</w:t>
      </w:r>
      <w:r>
        <w:rPr>
          <w:spacing w:val="-18"/>
        </w:rPr>
        <w:t xml:space="preserve"> </w:t>
      </w:r>
      <w:r>
        <w:rPr>
          <w:spacing w:val="-1"/>
        </w:rPr>
        <w:t>between</w:t>
      </w:r>
      <w:r>
        <w:rPr>
          <w:spacing w:val="-15"/>
        </w:rPr>
        <w:t xml:space="preserve"> </w:t>
      </w:r>
      <w:r>
        <w:rPr>
          <w:spacing w:val="-1"/>
        </w:rPr>
        <w:t>thirty</w:t>
      </w:r>
      <w:r>
        <w:rPr>
          <w:spacing w:val="-19"/>
        </w:rPr>
        <w:t xml:space="preserve"> </w:t>
      </w:r>
      <w:r>
        <w:rPr>
          <w:spacing w:val="-1"/>
        </w:rPr>
        <w:t>and</w:t>
      </w:r>
      <w:r>
        <w:rPr>
          <w:spacing w:val="-16"/>
        </w:rPr>
        <w:t xml:space="preserve"> </w:t>
      </w:r>
      <w:r>
        <w:rPr>
          <w:spacing w:val="-1"/>
        </w:rPr>
        <w:t>one</w:t>
      </w:r>
      <w:r>
        <w:rPr>
          <w:spacing w:val="-16"/>
        </w:rPr>
        <w:t xml:space="preserve"> </w:t>
      </w:r>
      <w:r>
        <w:rPr>
          <w:spacing w:val="-1"/>
        </w:rPr>
        <w:t>hundred</w:t>
      </w:r>
      <w:r>
        <w:rPr>
          <w:spacing w:val="-15"/>
        </w:rPr>
        <w:t xml:space="preserve"> </w:t>
      </w:r>
      <w:r>
        <w:t>percent</w:t>
      </w:r>
      <w:r>
        <w:rPr>
          <w:spacing w:val="-16"/>
        </w:rPr>
        <w:t xml:space="preserve"> </w:t>
      </w:r>
      <w:r>
        <w:t>of</w:t>
      </w:r>
      <w:r>
        <w:rPr>
          <w:spacing w:val="-19"/>
        </w:rPr>
        <w:t xml:space="preserve"> </w:t>
      </w:r>
      <w:r>
        <w:t>belt</w:t>
      </w:r>
      <w:r>
        <w:rPr>
          <w:spacing w:val="-21"/>
        </w:rPr>
        <w:t xml:space="preserve"> </w:t>
      </w:r>
      <w:r>
        <w:t>capacity,</w:t>
      </w:r>
      <w:r>
        <w:rPr>
          <w:spacing w:val="-64"/>
        </w:rPr>
        <w:t xml:space="preserve"> </w:t>
      </w:r>
      <w:r>
        <w:rPr>
          <w:spacing w:val="-1"/>
        </w:rPr>
        <w:t>the</w:t>
      </w:r>
      <w:r>
        <w:rPr>
          <w:spacing w:val="-13"/>
        </w:rPr>
        <w:t xml:space="preserve"> </w:t>
      </w:r>
      <w:r>
        <w:rPr>
          <w:spacing w:val="-1"/>
        </w:rPr>
        <w:t>average</w:t>
      </w:r>
      <w:r>
        <w:rPr>
          <w:spacing w:val="-13"/>
        </w:rPr>
        <w:t xml:space="preserve"> </w:t>
      </w:r>
      <w:r>
        <w:rPr>
          <w:spacing w:val="-1"/>
        </w:rPr>
        <w:t>difference</w:t>
      </w:r>
      <w:r>
        <w:rPr>
          <w:spacing w:val="-12"/>
        </w:rPr>
        <w:t xml:space="preserve"> </w:t>
      </w:r>
      <w:r>
        <w:rPr>
          <w:spacing w:val="-1"/>
        </w:rPr>
        <w:t>between</w:t>
      </w:r>
      <w:r>
        <w:rPr>
          <w:spacing w:val="-13"/>
        </w:rPr>
        <w:t xml:space="preserve"> </w:t>
      </w:r>
      <w:r>
        <w:t>the</w:t>
      </w:r>
      <w:r>
        <w:rPr>
          <w:spacing w:val="-13"/>
        </w:rPr>
        <w:t xml:space="preserve"> </w:t>
      </w:r>
      <w:r>
        <w:t>indicated</w:t>
      </w:r>
      <w:r>
        <w:rPr>
          <w:spacing w:val="-12"/>
        </w:rPr>
        <w:t xml:space="preserve"> </w:t>
      </w:r>
      <w:r>
        <w:t>weight</w:t>
      </w:r>
      <w:r>
        <w:rPr>
          <w:spacing w:val="-14"/>
        </w:rPr>
        <w:t xml:space="preserve"> </w:t>
      </w:r>
      <w:r>
        <w:t>of</w:t>
      </w:r>
      <w:r>
        <w:rPr>
          <w:spacing w:val="-12"/>
        </w:rPr>
        <w:t xml:space="preserve"> </w:t>
      </w:r>
      <w:r>
        <w:t>the</w:t>
      </w:r>
      <w:r>
        <w:rPr>
          <w:spacing w:val="-12"/>
        </w:rPr>
        <w:t xml:space="preserve"> </w:t>
      </w:r>
      <w:r>
        <w:t>material</w:t>
      </w:r>
      <w:r>
        <w:rPr>
          <w:spacing w:val="-17"/>
        </w:rPr>
        <w:t xml:space="preserve"> </w:t>
      </w:r>
      <w:r>
        <w:t>delivered</w:t>
      </w:r>
      <w:r>
        <w:rPr>
          <w:spacing w:val="-64"/>
        </w:rPr>
        <w:t xml:space="preserve"> </w:t>
      </w:r>
      <w:r>
        <w:t>and the actual weight delivered will not exceed one percent of the actual</w:t>
      </w:r>
      <w:r>
        <w:rPr>
          <w:spacing w:val="1"/>
        </w:rPr>
        <w:t xml:space="preserve"> </w:t>
      </w:r>
      <w:r>
        <w:t>weight for three two-minute runs. For any of the three individual two-minute</w:t>
      </w:r>
      <w:r>
        <w:rPr>
          <w:spacing w:val="1"/>
        </w:rPr>
        <w:t xml:space="preserve"> </w:t>
      </w:r>
      <w:r>
        <w:t>runs, the indicated weight of material delivered shall not vary more than two</w:t>
      </w:r>
      <w:r>
        <w:rPr>
          <w:spacing w:val="-64"/>
        </w:rPr>
        <w:t xml:space="preserve"> </w:t>
      </w:r>
      <w:r>
        <w:t>percent</w:t>
      </w:r>
      <w:r>
        <w:rPr>
          <w:spacing w:val="-1"/>
        </w:rPr>
        <w:t xml:space="preserve"> </w:t>
      </w:r>
      <w:r>
        <w:t>from</w:t>
      </w:r>
      <w:r>
        <w:rPr>
          <w:spacing w:val="2"/>
        </w:rPr>
        <w:t xml:space="preserve"> </w:t>
      </w:r>
      <w:r>
        <w:t>the</w:t>
      </w:r>
      <w:r>
        <w:rPr>
          <w:spacing w:val="1"/>
        </w:rPr>
        <w:t xml:space="preserve"> </w:t>
      </w:r>
      <w:r>
        <w:t>actual weight</w:t>
      </w:r>
      <w:r>
        <w:rPr>
          <w:spacing w:val="-1"/>
        </w:rPr>
        <w:t xml:space="preserve"> </w:t>
      </w:r>
      <w:r>
        <w:t>delivered.</w:t>
      </w:r>
    </w:p>
    <w:p w14:paraId="36F5A2AB" w14:textId="77777777" w:rsidR="007E5106" w:rsidRDefault="007F33FE">
      <w:pPr>
        <w:pStyle w:val="BodyText"/>
        <w:spacing w:before="221"/>
        <w:ind w:left="1516" w:right="395"/>
        <w:jc w:val="both"/>
      </w:pPr>
      <w:r>
        <w:rPr>
          <w:spacing w:val="-1"/>
        </w:rPr>
        <w:t>The</w:t>
      </w:r>
      <w:r>
        <w:rPr>
          <w:spacing w:val="-16"/>
        </w:rPr>
        <w:t xml:space="preserve"> </w:t>
      </w:r>
      <w:r>
        <w:rPr>
          <w:spacing w:val="-1"/>
        </w:rPr>
        <w:t>belt</w:t>
      </w:r>
      <w:r>
        <w:rPr>
          <w:spacing w:val="-16"/>
        </w:rPr>
        <w:t xml:space="preserve"> </w:t>
      </w:r>
      <w:r>
        <w:rPr>
          <w:spacing w:val="-1"/>
        </w:rPr>
        <w:t>scale</w:t>
      </w:r>
      <w:r>
        <w:rPr>
          <w:spacing w:val="-15"/>
        </w:rPr>
        <w:t xml:space="preserve"> </w:t>
      </w:r>
      <w:r>
        <w:rPr>
          <w:spacing w:val="-1"/>
        </w:rPr>
        <w:t>for</w:t>
      </w:r>
      <w:r>
        <w:rPr>
          <w:spacing w:val="-18"/>
        </w:rPr>
        <w:t xml:space="preserve"> </w:t>
      </w:r>
      <w:r>
        <w:rPr>
          <w:spacing w:val="-1"/>
        </w:rPr>
        <w:t>the</w:t>
      </w:r>
      <w:r>
        <w:rPr>
          <w:spacing w:val="-15"/>
        </w:rPr>
        <w:t xml:space="preserve"> </w:t>
      </w:r>
      <w:r>
        <w:rPr>
          <w:spacing w:val="-1"/>
        </w:rPr>
        <w:t>combined</w:t>
      </w:r>
      <w:r>
        <w:rPr>
          <w:spacing w:val="-16"/>
        </w:rPr>
        <w:t xml:space="preserve"> </w:t>
      </w:r>
      <w:r>
        <w:rPr>
          <w:spacing w:val="-1"/>
        </w:rPr>
        <w:t>aggregate,</w:t>
      </w:r>
      <w:r>
        <w:rPr>
          <w:spacing w:val="-15"/>
        </w:rPr>
        <w:t xml:space="preserve"> </w:t>
      </w:r>
      <w:r>
        <w:rPr>
          <w:spacing w:val="-1"/>
        </w:rPr>
        <w:t>the</w:t>
      </w:r>
      <w:r>
        <w:rPr>
          <w:spacing w:val="-16"/>
        </w:rPr>
        <w:t xml:space="preserve"> </w:t>
      </w:r>
      <w:r>
        <w:rPr>
          <w:spacing w:val="-1"/>
        </w:rPr>
        <w:t>other</w:t>
      </w:r>
      <w:r>
        <w:rPr>
          <w:spacing w:val="-18"/>
        </w:rPr>
        <w:t xml:space="preserve"> </w:t>
      </w:r>
      <w:r>
        <w:rPr>
          <w:spacing w:val="-1"/>
        </w:rPr>
        <w:t>proportioning</w:t>
      </w:r>
      <w:r>
        <w:rPr>
          <w:spacing w:val="-22"/>
        </w:rPr>
        <w:t xml:space="preserve"> </w:t>
      </w:r>
      <w:r>
        <w:t>devices</w:t>
      </w:r>
      <w:r>
        <w:rPr>
          <w:spacing w:val="-22"/>
        </w:rPr>
        <w:t xml:space="preserve"> </w:t>
      </w:r>
      <w:r>
        <w:t>for</w:t>
      </w:r>
      <w:r>
        <w:rPr>
          <w:spacing w:val="-64"/>
        </w:rPr>
        <w:t xml:space="preserve"> </w:t>
      </w:r>
      <w:r>
        <w:t>additives and the asphalt cement proportioning percent and one hundred</w:t>
      </w:r>
      <w:r>
        <w:rPr>
          <w:spacing w:val="1"/>
        </w:rPr>
        <w:t xml:space="preserve"> </w:t>
      </w:r>
      <w:r>
        <w:t>percent</w:t>
      </w:r>
      <w:r>
        <w:rPr>
          <w:spacing w:val="-15"/>
        </w:rPr>
        <w:t xml:space="preserve"> </w:t>
      </w:r>
      <w:r>
        <w:t>of</w:t>
      </w:r>
      <w:r>
        <w:rPr>
          <w:spacing w:val="-11"/>
        </w:rPr>
        <w:t xml:space="preserve"> </w:t>
      </w:r>
      <w:r>
        <w:t>belt</w:t>
      </w:r>
      <w:r>
        <w:rPr>
          <w:spacing w:val="-13"/>
        </w:rPr>
        <w:t xml:space="preserve"> </w:t>
      </w:r>
      <w:r>
        <w:t>capacity,</w:t>
      </w:r>
      <w:r>
        <w:rPr>
          <w:spacing w:val="-13"/>
        </w:rPr>
        <w:t xml:space="preserve"> </w:t>
      </w:r>
      <w:r>
        <w:t>the</w:t>
      </w:r>
      <w:r>
        <w:rPr>
          <w:spacing w:val="-13"/>
        </w:rPr>
        <w:t xml:space="preserve"> </w:t>
      </w:r>
      <w:r>
        <w:t>average</w:t>
      </w:r>
      <w:r>
        <w:rPr>
          <w:spacing w:val="-13"/>
        </w:rPr>
        <w:t xml:space="preserve"> </w:t>
      </w:r>
      <w:r>
        <w:t>difference</w:t>
      </w:r>
      <w:r>
        <w:rPr>
          <w:spacing w:val="-13"/>
        </w:rPr>
        <w:t xml:space="preserve"> </w:t>
      </w:r>
      <w:r>
        <w:t>between</w:t>
      </w:r>
      <w:r>
        <w:rPr>
          <w:spacing w:val="-13"/>
        </w:rPr>
        <w:t xml:space="preserve"> </w:t>
      </w:r>
      <w:r>
        <w:t>the</w:t>
      </w:r>
      <w:r>
        <w:rPr>
          <w:spacing w:val="-14"/>
        </w:rPr>
        <w:t xml:space="preserve"> </w:t>
      </w:r>
      <w:r>
        <w:t>indicated</w:t>
      </w:r>
      <w:r>
        <w:rPr>
          <w:spacing w:val="-13"/>
        </w:rPr>
        <w:t xml:space="preserve"> </w:t>
      </w:r>
      <w:r>
        <w:t>weight</w:t>
      </w:r>
      <w:r>
        <w:rPr>
          <w:spacing w:val="-64"/>
        </w:rPr>
        <w:t xml:space="preserve"> </w:t>
      </w:r>
      <w:r>
        <w:t>meter shall be interlocked so that the rates of feed will be automatically</w:t>
      </w:r>
      <w:r>
        <w:rPr>
          <w:spacing w:val="1"/>
        </w:rPr>
        <w:t xml:space="preserve"> </w:t>
      </w:r>
      <w:r>
        <w:rPr>
          <w:spacing w:val="-1"/>
        </w:rPr>
        <w:t>adjusted</w:t>
      </w:r>
      <w:r>
        <w:rPr>
          <w:spacing w:val="-16"/>
        </w:rPr>
        <w:t xml:space="preserve"> </w:t>
      </w:r>
      <w:r>
        <w:rPr>
          <w:spacing w:val="-1"/>
        </w:rPr>
        <w:t>to</w:t>
      </w:r>
      <w:r>
        <w:rPr>
          <w:spacing w:val="-15"/>
        </w:rPr>
        <w:t xml:space="preserve"> </w:t>
      </w:r>
      <w:r>
        <w:rPr>
          <w:spacing w:val="-1"/>
        </w:rPr>
        <w:t>maintain</w:t>
      </w:r>
      <w:r>
        <w:rPr>
          <w:spacing w:val="-16"/>
        </w:rPr>
        <w:t xml:space="preserve"> </w:t>
      </w:r>
      <w:r>
        <w:rPr>
          <w:spacing w:val="-1"/>
        </w:rPr>
        <w:t>the</w:t>
      </w:r>
      <w:r>
        <w:rPr>
          <w:spacing w:val="-15"/>
        </w:rPr>
        <w:t xml:space="preserve"> </w:t>
      </w:r>
      <w:r>
        <w:rPr>
          <w:spacing w:val="-1"/>
        </w:rPr>
        <w:t>proper</w:t>
      </w:r>
      <w:r>
        <w:rPr>
          <w:spacing w:val="-18"/>
        </w:rPr>
        <w:t xml:space="preserve"> </w:t>
      </w:r>
      <w:r>
        <w:rPr>
          <w:spacing w:val="-1"/>
        </w:rPr>
        <w:t>material</w:t>
      </w:r>
      <w:r>
        <w:rPr>
          <w:spacing w:val="-16"/>
        </w:rPr>
        <w:t xml:space="preserve"> </w:t>
      </w:r>
      <w:r>
        <w:t>ratios</w:t>
      </w:r>
      <w:r>
        <w:rPr>
          <w:spacing w:val="-16"/>
        </w:rPr>
        <w:t xml:space="preserve"> </w:t>
      </w:r>
      <w:r>
        <w:t>as</w:t>
      </w:r>
      <w:r>
        <w:rPr>
          <w:spacing w:val="-17"/>
        </w:rPr>
        <w:t xml:space="preserve"> </w:t>
      </w:r>
      <w:r>
        <w:t>designated</w:t>
      </w:r>
      <w:r>
        <w:rPr>
          <w:spacing w:val="-15"/>
        </w:rPr>
        <w:t xml:space="preserve"> </w:t>
      </w:r>
      <w:r>
        <w:t>by</w:t>
      </w:r>
      <w:r>
        <w:rPr>
          <w:spacing w:val="-19"/>
        </w:rPr>
        <w:t xml:space="preserve"> </w:t>
      </w:r>
      <w:r>
        <w:t>the</w:t>
      </w:r>
      <w:r>
        <w:rPr>
          <w:spacing w:val="-15"/>
        </w:rPr>
        <w:t xml:space="preserve"> </w:t>
      </w:r>
      <w:r>
        <w:t>approved</w:t>
      </w:r>
      <w:r>
        <w:rPr>
          <w:spacing w:val="-64"/>
        </w:rPr>
        <w:t xml:space="preserve"> </w:t>
      </w:r>
      <w:r>
        <w:t>mix design. The plant shall not be operated unless this automatic system is</w:t>
      </w:r>
      <w:r>
        <w:rPr>
          <w:spacing w:val="1"/>
        </w:rPr>
        <w:t xml:space="preserve"> </w:t>
      </w:r>
      <w:r>
        <w:t>operable and</w:t>
      </w:r>
      <w:r>
        <w:rPr>
          <w:spacing w:val="1"/>
        </w:rPr>
        <w:t xml:space="preserve"> </w:t>
      </w:r>
      <w:r>
        <w:t>in</w:t>
      </w:r>
      <w:r>
        <w:rPr>
          <w:spacing w:val="1"/>
        </w:rPr>
        <w:t xml:space="preserve"> </w:t>
      </w:r>
      <w:r>
        <w:t>good</w:t>
      </w:r>
      <w:r>
        <w:rPr>
          <w:spacing w:val="1"/>
        </w:rPr>
        <w:t xml:space="preserve"> </w:t>
      </w:r>
      <w:r>
        <w:t>working</w:t>
      </w:r>
      <w:r>
        <w:rPr>
          <w:spacing w:val="-1"/>
        </w:rPr>
        <w:t xml:space="preserve"> </w:t>
      </w:r>
      <w:r>
        <w:t>condition.</w:t>
      </w:r>
    </w:p>
    <w:p w14:paraId="086E58FC" w14:textId="77777777" w:rsidR="007E5106" w:rsidRDefault="007E5106">
      <w:pPr>
        <w:pStyle w:val="BodyText"/>
      </w:pPr>
    </w:p>
    <w:p w14:paraId="0C586D61" w14:textId="77777777" w:rsidR="007E5106" w:rsidRDefault="007F33FE">
      <w:pPr>
        <w:pStyle w:val="BodyText"/>
        <w:ind w:left="1516" w:right="398"/>
        <w:jc w:val="both"/>
      </w:pPr>
      <w:r>
        <w:t>The</w:t>
      </w:r>
      <w:r>
        <w:rPr>
          <w:spacing w:val="-11"/>
        </w:rPr>
        <w:t xml:space="preserve"> </w:t>
      </w:r>
      <w:r>
        <w:t>asphalt</w:t>
      </w:r>
      <w:r>
        <w:rPr>
          <w:spacing w:val="-10"/>
        </w:rPr>
        <w:t xml:space="preserve"> </w:t>
      </w:r>
      <w:r>
        <w:t>cement</w:t>
      </w:r>
      <w:r>
        <w:rPr>
          <w:spacing w:val="-10"/>
        </w:rPr>
        <w:t xml:space="preserve"> </w:t>
      </w:r>
      <w:r>
        <w:t>meters,</w:t>
      </w:r>
      <w:r>
        <w:rPr>
          <w:spacing w:val="-10"/>
        </w:rPr>
        <w:t xml:space="preserve"> </w:t>
      </w:r>
      <w:r>
        <w:t>additive</w:t>
      </w:r>
      <w:r>
        <w:rPr>
          <w:spacing w:val="-13"/>
        </w:rPr>
        <w:t xml:space="preserve"> </w:t>
      </w:r>
      <w:r>
        <w:t>feeders</w:t>
      </w:r>
      <w:r>
        <w:rPr>
          <w:spacing w:val="-13"/>
        </w:rPr>
        <w:t xml:space="preserve"> </w:t>
      </w:r>
      <w:r>
        <w:t>and</w:t>
      </w:r>
      <w:r>
        <w:rPr>
          <w:spacing w:val="-12"/>
        </w:rPr>
        <w:t xml:space="preserve"> </w:t>
      </w:r>
      <w:r>
        <w:t>aggregate</w:t>
      </w:r>
      <w:r>
        <w:rPr>
          <w:spacing w:val="-12"/>
        </w:rPr>
        <w:t xml:space="preserve"> </w:t>
      </w:r>
      <w:r>
        <w:t>belt</w:t>
      </w:r>
      <w:r>
        <w:rPr>
          <w:spacing w:val="-12"/>
        </w:rPr>
        <w:t xml:space="preserve"> </w:t>
      </w:r>
      <w:r>
        <w:t>scales</w:t>
      </w:r>
      <w:r>
        <w:rPr>
          <w:spacing w:val="-14"/>
        </w:rPr>
        <w:t xml:space="preserve"> </w:t>
      </w:r>
      <w:r>
        <w:t>used</w:t>
      </w:r>
      <w:r>
        <w:rPr>
          <w:spacing w:val="-64"/>
        </w:rPr>
        <w:t xml:space="preserve"> </w:t>
      </w:r>
      <w:r>
        <w:t>for</w:t>
      </w:r>
      <w:r>
        <w:rPr>
          <w:spacing w:val="-5"/>
        </w:rPr>
        <w:t xml:space="preserve"> </w:t>
      </w:r>
      <w:r>
        <w:t>metering</w:t>
      </w:r>
      <w:r>
        <w:rPr>
          <w:spacing w:val="-5"/>
        </w:rPr>
        <w:t xml:space="preserve"> </w:t>
      </w:r>
      <w:r>
        <w:t>the</w:t>
      </w:r>
      <w:r>
        <w:rPr>
          <w:spacing w:val="-3"/>
        </w:rPr>
        <w:t xml:space="preserve"> </w:t>
      </w:r>
      <w:r>
        <w:t>aggregate</w:t>
      </w:r>
      <w:r>
        <w:rPr>
          <w:spacing w:val="-2"/>
        </w:rPr>
        <w:t xml:space="preserve"> </w:t>
      </w:r>
      <w:r>
        <w:t>additives</w:t>
      </w:r>
      <w:r>
        <w:rPr>
          <w:spacing w:val="-4"/>
        </w:rPr>
        <w:t xml:space="preserve"> </w:t>
      </w:r>
      <w:r>
        <w:t>and</w:t>
      </w:r>
      <w:r>
        <w:rPr>
          <w:spacing w:val="-2"/>
        </w:rPr>
        <w:t xml:space="preserve"> </w:t>
      </w:r>
      <w:r>
        <w:t>asphalt</w:t>
      </w:r>
      <w:r>
        <w:rPr>
          <w:spacing w:val="-4"/>
        </w:rPr>
        <w:t xml:space="preserve"> </w:t>
      </w:r>
      <w:r>
        <w:t>cement</w:t>
      </w:r>
      <w:r>
        <w:rPr>
          <w:spacing w:val="-5"/>
        </w:rPr>
        <w:t xml:space="preserve"> </w:t>
      </w:r>
      <w:r>
        <w:t>into</w:t>
      </w:r>
      <w:r>
        <w:rPr>
          <w:spacing w:val="-6"/>
        </w:rPr>
        <w:t xml:space="preserve"> </w:t>
      </w:r>
      <w:r>
        <w:t>the</w:t>
      </w:r>
      <w:r>
        <w:rPr>
          <w:spacing w:val="-5"/>
        </w:rPr>
        <w:t xml:space="preserve"> </w:t>
      </w:r>
      <w:r>
        <w:t>mixer</w:t>
      </w:r>
      <w:r>
        <w:rPr>
          <w:spacing w:val="-7"/>
        </w:rPr>
        <w:t xml:space="preserve"> </w:t>
      </w:r>
      <w:r>
        <w:t>shall</w:t>
      </w:r>
      <w:r>
        <w:rPr>
          <w:spacing w:val="-65"/>
        </w:rPr>
        <w:t xml:space="preserve"> </w:t>
      </w:r>
      <w:r>
        <w:t>be equipped so that the actual quantities of asphalt cement, additives and</w:t>
      </w:r>
      <w:r>
        <w:rPr>
          <w:spacing w:val="1"/>
        </w:rPr>
        <w:t xml:space="preserve"> </w:t>
      </w:r>
      <w:r>
        <w:t>aggregate introduced</w:t>
      </w:r>
      <w:r>
        <w:rPr>
          <w:spacing w:val="1"/>
        </w:rPr>
        <w:t xml:space="preserve"> </w:t>
      </w:r>
      <w:r>
        <w:t>into the</w:t>
      </w:r>
      <w:r>
        <w:rPr>
          <w:spacing w:val="1"/>
        </w:rPr>
        <w:t xml:space="preserve"> </w:t>
      </w:r>
      <w:r>
        <w:t>mixture can</w:t>
      </w:r>
      <w:r>
        <w:rPr>
          <w:spacing w:val="1"/>
        </w:rPr>
        <w:t xml:space="preserve"> </w:t>
      </w:r>
      <w:r>
        <w:t>be determined.</w:t>
      </w:r>
    </w:p>
    <w:p w14:paraId="3768CDB3" w14:textId="77777777" w:rsidR="007E5106" w:rsidRDefault="007E5106">
      <w:pPr>
        <w:pStyle w:val="BodyText"/>
      </w:pPr>
    </w:p>
    <w:p w14:paraId="4AA80CFD" w14:textId="77777777" w:rsidR="007E5106" w:rsidRDefault="007F33FE">
      <w:pPr>
        <w:pStyle w:val="BodyText"/>
        <w:spacing w:before="1"/>
        <w:ind w:left="1516" w:right="399"/>
        <w:jc w:val="both"/>
      </w:pPr>
      <w:r>
        <w:t>Mixing</w:t>
      </w:r>
      <w:r>
        <w:rPr>
          <w:spacing w:val="1"/>
        </w:rPr>
        <w:t xml:space="preserve"> </w:t>
      </w:r>
      <w:r>
        <w:t>shall</w:t>
      </w:r>
      <w:r>
        <w:rPr>
          <w:spacing w:val="1"/>
        </w:rPr>
        <w:t xml:space="preserve"> </w:t>
      </w:r>
      <w:r>
        <w:t>be</w:t>
      </w:r>
      <w:r>
        <w:rPr>
          <w:spacing w:val="1"/>
        </w:rPr>
        <w:t xml:space="preserve"> </w:t>
      </w:r>
      <w:r>
        <w:t>performed</w:t>
      </w:r>
      <w:r>
        <w:rPr>
          <w:spacing w:val="1"/>
        </w:rPr>
        <w:t xml:space="preserve"> </w:t>
      </w:r>
      <w:r>
        <w:t>for sufficient</w:t>
      </w:r>
      <w:r>
        <w:rPr>
          <w:spacing w:val="1"/>
        </w:rPr>
        <w:t xml:space="preserve"> </w:t>
      </w:r>
      <w:r>
        <w:t>time,</w:t>
      </w:r>
      <w:r>
        <w:rPr>
          <w:spacing w:val="1"/>
        </w:rPr>
        <w:t xml:space="preserve"> </w:t>
      </w:r>
      <w:r>
        <w:t>and</w:t>
      </w:r>
      <w:r>
        <w:rPr>
          <w:spacing w:val="1"/>
        </w:rPr>
        <w:t xml:space="preserve"> </w:t>
      </w:r>
      <w:r>
        <w:t>at</w:t>
      </w:r>
      <w:r>
        <w:rPr>
          <w:spacing w:val="1"/>
        </w:rPr>
        <w:t xml:space="preserve"> </w:t>
      </w:r>
      <w:r>
        <w:t>a</w:t>
      </w:r>
      <w:r>
        <w:rPr>
          <w:spacing w:val="1"/>
        </w:rPr>
        <w:t xml:space="preserve"> </w:t>
      </w:r>
      <w:r>
        <w:t>sufficiently high</w:t>
      </w:r>
      <w:r>
        <w:rPr>
          <w:spacing w:val="1"/>
        </w:rPr>
        <w:t xml:space="preserve"> </w:t>
      </w:r>
      <w:r>
        <w:t>temperature,</w:t>
      </w:r>
      <w:r>
        <w:rPr>
          <w:spacing w:val="-11"/>
        </w:rPr>
        <w:t xml:space="preserve"> </w:t>
      </w:r>
      <w:r>
        <w:t>so</w:t>
      </w:r>
      <w:r>
        <w:rPr>
          <w:spacing w:val="-11"/>
        </w:rPr>
        <w:t xml:space="preserve"> </w:t>
      </w:r>
      <w:r>
        <w:t>that</w:t>
      </w:r>
      <w:r>
        <w:rPr>
          <w:spacing w:val="-10"/>
        </w:rPr>
        <w:t xml:space="preserve"> </w:t>
      </w:r>
      <w:r>
        <w:t>at</w:t>
      </w:r>
      <w:r>
        <w:rPr>
          <w:spacing w:val="-11"/>
        </w:rPr>
        <w:t xml:space="preserve"> </w:t>
      </w:r>
      <w:r>
        <w:t>discharge</w:t>
      </w:r>
      <w:r>
        <w:rPr>
          <w:spacing w:val="-10"/>
        </w:rPr>
        <w:t xml:space="preserve"> </w:t>
      </w:r>
      <w:r>
        <w:t>from</w:t>
      </w:r>
      <w:r>
        <w:rPr>
          <w:spacing w:val="-10"/>
        </w:rPr>
        <w:t xml:space="preserve"> </w:t>
      </w:r>
      <w:r>
        <w:t>the</w:t>
      </w:r>
      <w:r>
        <w:rPr>
          <w:spacing w:val="-11"/>
        </w:rPr>
        <w:t xml:space="preserve"> </w:t>
      </w:r>
      <w:r>
        <w:t>mixer,</w:t>
      </w:r>
      <w:r>
        <w:rPr>
          <w:spacing w:val="-10"/>
        </w:rPr>
        <w:t xml:space="preserve"> </w:t>
      </w:r>
      <w:r>
        <w:t>the</w:t>
      </w:r>
      <w:r>
        <w:rPr>
          <w:spacing w:val="-11"/>
        </w:rPr>
        <w:t xml:space="preserve"> </w:t>
      </w:r>
      <w:r>
        <w:t>sizes</w:t>
      </w:r>
      <w:r>
        <w:rPr>
          <w:spacing w:val="-11"/>
        </w:rPr>
        <w:t xml:space="preserve"> </w:t>
      </w:r>
      <w:r>
        <w:t>of</w:t>
      </w:r>
      <w:r>
        <w:rPr>
          <w:spacing w:val="-9"/>
        </w:rPr>
        <w:t xml:space="preserve"> </w:t>
      </w:r>
      <w:r>
        <w:t>aggregates</w:t>
      </w:r>
      <w:r>
        <w:rPr>
          <w:spacing w:val="-13"/>
        </w:rPr>
        <w:t xml:space="preserve"> </w:t>
      </w:r>
      <w:r>
        <w:t>are</w:t>
      </w:r>
      <w:r>
        <w:rPr>
          <w:spacing w:val="-65"/>
        </w:rPr>
        <w:t xml:space="preserve"> </w:t>
      </w:r>
      <w:r>
        <w:t>uniformly distributed throughout the completed mixture and all particles are</w:t>
      </w:r>
      <w:r>
        <w:rPr>
          <w:spacing w:val="1"/>
        </w:rPr>
        <w:t xml:space="preserve"> </w:t>
      </w:r>
      <w:r>
        <w:t>thoroughly</w:t>
      </w:r>
      <w:r>
        <w:rPr>
          <w:spacing w:val="-3"/>
        </w:rPr>
        <w:t xml:space="preserve"> </w:t>
      </w:r>
      <w:r>
        <w:t>and</w:t>
      </w:r>
      <w:r>
        <w:rPr>
          <w:spacing w:val="1"/>
        </w:rPr>
        <w:t xml:space="preserve"> </w:t>
      </w:r>
      <w:r>
        <w:t>uniformly</w:t>
      </w:r>
      <w:r>
        <w:rPr>
          <w:spacing w:val="-2"/>
        </w:rPr>
        <w:t xml:space="preserve"> </w:t>
      </w:r>
      <w:r>
        <w:t>coated</w:t>
      </w:r>
      <w:r>
        <w:rPr>
          <w:spacing w:val="1"/>
        </w:rPr>
        <w:t xml:space="preserve"> </w:t>
      </w:r>
      <w:r>
        <w:t>with asphalt</w:t>
      </w:r>
      <w:r>
        <w:rPr>
          <w:spacing w:val="1"/>
        </w:rPr>
        <w:t xml:space="preserve"> </w:t>
      </w:r>
      <w:r>
        <w:t>cement.</w:t>
      </w:r>
    </w:p>
    <w:p w14:paraId="2C073242" w14:textId="77777777" w:rsidR="007E5106" w:rsidRDefault="007E5106">
      <w:pPr>
        <w:pStyle w:val="BodyText"/>
        <w:spacing w:before="11"/>
        <w:rPr>
          <w:sz w:val="23"/>
        </w:rPr>
      </w:pPr>
    </w:p>
    <w:p w14:paraId="2B1FDA7B" w14:textId="723F2467" w:rsidR="007E5106" w:rsidRDefault="007F33FE">
      <w:pPr>
        <w:pStyle w:val="BodyText"/>
        <w:ind w:left="1516" w:right="398"/>
        <w:jc w:val="both"/>
      </w:pPr>
      <w:r>
        <w:t>Temperature of the completed mixture at discharge from the drum shall not</w:t>
      </w:r>
      <w:r>
        <w:rPr>
          <w:spacing w:val="1"/>
        </w:rPr>
        <w:t xml:space="preserve"> </w:t>
      </w:r>
      <w:r>
        <w:t>exceed 325</w:t>
      </w:r>
      <w:r>
        <w:rPr>
          <w:rFonts w:ascii="Symbol" w:hAnsi="Symbol"/>
        </w:rPr>
        <w:t></w:t>
      </w:r>
      <w:r>
        <w:t>F (163</w:t>
      </w:r>
      <w:r>
        <w:rPr>
          <w:rFonts w:ascii="Symbol" w:hAnsi="Symbol"/>
        </w:rPr>
        <w:t></w:t>
      </w:r>
      <w:r>
        <w:t>C) for all dense-graded mixes using AC-10, AC-</w:t>
      </w:r>
      <w:r w:rsidR="00462D20">
        <w:t>20,</w:t>
      </w:r>
      <w:r>
        <w:t xml:space="preserve"> and</w:t>
      </w:r>
      <w:r>
        <w:rPr>
          <w:spacing w:val="1"/>
        </w:rPr>
        <w:t xml:space="preserve"> </w:t>
      </w:r>
      <w:r>
        <w:t>AC-30 grades of asphalt cements. Maximum temperatures for open-graded</w:t>
      </w:r>
      <w:r>
        <w:rPr>
          <w:spacing w:val="1"/>
        </w:rPr>
        <w:t xml:space="preserve"> </w:t>
      </w:r>
      <w:r>
        <w:rPr>
          <w:spacing w:val="-1"/>
        </w:rPr>
        <w:t>mixes</w:t>
      </w:r>
      <w:r>
        <w:rPr>
          <w:spacing w:val="-12"/>
        </w:rPr>
        <w:t xml:space="preserve"> </w:t>
      </w:r>
      <w:r>
        <w:rPr>
          <w:spacing w:val="-1"/>
        </w:rPr>
        <w:t>using</w:t>
      </w:r>
      <w:r>
        <w:rPr>
          <w:spacing w:val="-16"/>
        </w:rPr>
        <w:t xml:space="preserve"> </w:t>
      </w:r>
      <w:r>
        <w:rPr>
          <w:spacing w:val="-1"/>
        </w:rPr>
        <w:t>AC-20</w:t>
      </w:r>
      <w:r>
        <w:rPr>
          <w:spacing w:val="-13"/>
        </w:rPr>
        <w:t xml:space="preserve"> </w:t>
      </w:r>
      <w:r>
        <w:rPr>
          <w:spacing w:val="-1"/>
        </w:rPr>
        <w:t>and</w:t>
      </w:r>
      <w:r>
        <w:rPr>
          <w:spacing w:val="-12"/>
        </w:rPr>
        <w:t xml:space="preserve"> </w:t>
      </w:r>
      <w:r>
        <w:rPr>
          <w:spacing w:val="-1"/>
        </w:rPr>
        <w:t>AC-30</w:t>
      </w:r>
      <w:r>
        <w:rPr>
          <w:spacing w:val="-13"/>
        </w:rPr>
        <w:t xml:space="preserve"> </w:t>
      </w:r>
      <w:r>
        <w:t>shall</w:t>
      </w:r>
      <w:r>
        <w:rPr>
          <w:spacing w:val="-15"/>
        </w:rPr>
        <w:t xml:space="preserve"> </w:t>
      </w:r>
      <w:r>
        <w:t>not</w:t>
      </w:r>
      <w:r>
        <w:rPr>
          <w:spacing w:val="-14"/>
        </w:rPr>
        <w:t xml:space="preserve"> </w:t>
      </w:r>
      <w:r>
        <w:t>exceed</w:t>
      </w:r>
      <w:r>
        <w:rPr>
          <w:spacing w:val="-12"/>
        </w:rPr>
        <w:t xml:space="preserve"> </w:t>
      </w:r>
      <w:r>
        <w:t>275</w:t>
      </w:r>
      <w:r>
        <w:rPr>
          <w:rFonts w:ascii="Symbol" w:hAnsi="Symbol"/>
        </w:rPr>
        <w:t></w:t>
      </w:r>
      <w:r>
        <w:t>F</w:t>
      </w:r>
      <w:r>
        <w:rPr>
          <w:spacing w:val="-15"/>
        </w:rPr>
        <w:t xml:space="preserve"> </w:t>
      </w:r>
      <w:r>
        <w:t>(135</w:t>
      </w:r>
      <w:r>
        <w:rPr>
          <w:rFonts w:ascii="Symbol" w:hAnsi="Symbol"/>
        </w:rPr>
        <w:t></w:t>
      </w:r>
      <w:r>
        <w:t>C).</w:t>
      </w:r>
      <w:r>
        <w:rPr>
          <w:spacing w:val="-14"/>
        </w:rPr>
        <w:t xml:space="preserve"> </w:t>
      </w:r>
      <w:r>
        <w:t>Open-graded</w:t>
      </w:r>
      <w:r>
        <w:rPr>
          <w:spacing w:val="-64"/>
        </w:rPr>
        <w:t xml:space="preserve"> </w:t>
      </w:r>
      <w:r>
        <w:t>mixes</w:t>
      </w:r>
      <w:r>
        <w:rPr>
          <w:spacing w:val="-1"/>
        </w:rPr>
        <w:t xml:space="preserve"> </w:t>
      </w:r>
      <w:r>
        <w:t>using</w:t>
      </w:r>
      <w:r>
        <w:rPr>
          <w:spacing w:val="-1"/>
        </w:rPr>
        <w:t xml:space="preserve"> </w:t>
      </w:r>
      <w:r>
        <w:t>AC-20R</w:t>
      </w:r>
      <w:r>
        <w:rPr>
          <w:spacing w:val="-1"/>
        </w:rPr>
        <w:t xml:space="preserve"> </w:t>
      </w:r>
      <w:r>
        <w:t>shall not exceed 325</w:t>
      </w:r>
      <w:r>
        <w:rPr>
          <w:rFonts w:ascii="Symbol" w:hAnsi="Symbol"/>
        </w:rPr>
        <w:t></w:t>
      </w:r>
      <w:r>
        <w:t>F (163</w:t>
      </w:r>
      <w:r>
        <w:rPr>
          <w:rFonts w:ascii="Symbol" w:hAnsi="Symbol"/>
        </w:rPr>
        <w:t></w:t>
      </w:r>
      <w:r>
        <w:t>C).</w:t>
      </w:r>
    </w:p>
    <w:p w14:paraId="000D659F" w14:textId="77777777" w:rsidR="007E5106" w:rsidRDefault="007E5106">
      <w:pPr>
        <w:pStyle w:val="BodyText"/>
        <w:spacing w:before="8"/>
        <w:rPr>
          <w:sz w:val="23"/>
        </w:rPr>
      </w:pPr>
    </w:p>
    <w:p w14:paraId="1D003C70" w14:textId="77777777" w:rsidR="007E5106" w:rsidRDefault="007F33FE">
      <w:pPr>
        <w:pStyle w:val="BodyText"/>
        <w:ind w:left="1516" w:right="394"/>
        <w:jc w:val="both"/>
      </w:pPr>
      <w:r>
        <w:t>The</w:t>
      </w:r>
      <w:r>
        <w:rPr>
          <w:spacing w:val="-7"/>
        </w:rPr>
        <w:t xml:space="preserve"> </w:t>
      </w:r>
      <w:r>
        <w:t>mixed</w:t>
      </w:r>
      <w:r>
        <w:rPr>
          <w:spacing w:val="-7"/>
        </w:rPr>
        <w:t xml:space="preserve"> </w:t>
      </w:r>
      <w:r>
        <w:t>material</w:t>
      </w:r>
      <w:r>
        <w:rPr>
          <w:spacing w:val="-9"/>
        </w:rPr>
        <w:t xml:space="preserve"> </w:t>
      </w:r>
      <w:r>
        <w:t>shall</w:t>
      </w:r>
      <w:r>
        <w:rPr>
          <w:spacing w:val="-9"/>
        </w:rPr>
        <w:t xml:space="preserve"> </w:t>
      </w:r>
      <w:r>
        <w:t>be</w:t>
      </w:r>
      <w:r>
        <w:rPr>
          <w:spacing w:val="-10"/>
        </w:rPr>
        <w:t xml:space="preserve"> </w:t>
      </w:r>
      <w:r>
        <w:t>discharged</w:t>
      </w:r>
      <w:r>
        <w:rPr>
          <w:spacing w:val="-10"/>
        </w:rPr>
        <w:t xml:space="preserve"> </w:t>
      </w:r>
      <w:r>
        <w:t>from</w:t>
      </w:r>
      <w:r>
        <w:rPr>
          <w:spacing w:val="-9"/>
        </w:rPr>
        <w:t xml:space="preserve"> </w:t>
      </w:r>
      <w:r>
        <w:t>the</w:t>
      </w:r>
      <w:r>
        <w:rPr>
          <w:spacing w:val="-10"/>
        </w:rPr>
        <w:t xml:space="preserve"> </w:t>
      </w:r>
      <w:r>
        <w:t>drum</w:t>
      </w:r>
      <w:r>
        <w:rPr>
          <w:spacing w:val="-8"/>
        </w:rPr>
        <w:t xml:space="preserve"> </w:t>
      </w:r>
      <w:r>
        <w:t>into</w:t>
      </w:r>
      <w:r>
        <w:rPr>
          <w:spacing w:val="-10"/>
        </w:rPr>
        <w:t xml:space="preserve"> </w:t>
      </w:r>
      <w:r>
        <w:t>a</w:t>
      </w:r>
      <w:r>
        <w:rPr>
          <w:spacing w:val="-10"/>
        </w:rPr>
        <w:t xml:space="preserve"> </w:t>
      </w:r>
      <w:r>
        <w:t>surge</w:t>
      </w:r>
      <w:r>
        <w:rPr>
          <w:spacing w:val="-10"/>
        </w:rPr>
        <w:t xml:space="preserve"> </w:t>
      </w:r>
      <w:r>
        <w:t>silo</w:t>
      </w:r>
      <w:r>
        <w:rPr>
          <w:spacing w:val="-10"/>
        </w:rPr>
        <w:t xml:space="preserve"> </w:t>
      </w:r>
      <w:r>
        <w:t>of</w:t>
      </w:r>
      <w:r>
        <w:rPr>
          <w:spacing w:val="-8"/>
        </w:rPr>
        <w:t xml:space="preserve"> </w:t>
      </w:r>
      <w:r>
        <w:t>not</w:t>
      </w:r>
      <w:r>
        <w:rPr>
          <w:spacing w:val="-64"/>
        </w:rPr>
        <w:t xml:space="preserve"> </w:t>
      </w:r>
      <w:r>
        <w:t>less</w:t>
      </w:r>
      <w:r>
        <w:rPr>
          <w:spacing w:val="-11"/>
        </w:rPr>
        <w:t xml:space="preserve"> </w:t>
      </w:r>
      <w:r>
        <w:t>than</w:t>
      </w:r>
      <w:r>
        <w:rPr>
          <w:spacing w:val="-10"/>
        </w:rPr>
        <w:t xml:space="preserve"> </w:t>
      </w:r>
      <w:r>
        <w:t>forty</w:t>
      </w:r>
      <w:r>
        <w:rPr>
          <w:spacing w:val="-13"/>
        </w:rPr>
        <w:t xml:space="preserve"> </w:t>
      </w:r>
      <w:r>
        <w:t>tons</w:t>
      </w:r>
      <w:r>
        <w:rPr>
          <w:spacing w:val="-11"/>
        </w:rPr>
        <w:t xml:space="preserve"> </w:t>
      </w:r>
      <w:r>
        <w:t>in</w:t>
      </w:r>
      <w:r>
        <w:rPr>
          <w:spacing w:val="-9"/>
        </w:rPr>
        <w:t xml:space="preserve"> </w:t>
      </w:r>
      <w:r>
        <w:t>capacity.</w:t>
      </w:r>
      <w:r>
        <w:rPr>
          <w:spacing w:val="-10"/>
        </w:rPr>
        <w:t xml:space="preserve"> </w:t>
      </w:r>
      <w:r>
        <w:t>The</w:t>
      </w:r>
      <w:r>
        <w:rPr>
          <w:spacing w:val="-10"/>
        </w:rPr>
        <w:t xml:space="preserve"> </w:t>
      </w:r>
      <w:r>
        <w:t>manufacturer</w:t>
      </w:r>
      <w:r>
        <w:rPr>
          <w:spacing w:val="-11"/>
        </w:rPr>
        <w:t xml:space="preserve"> </w:t>
      </w:r>
      <w:r>
        <w:t>shall</w:t>
      </w:r>
      <w:r>
        <w:rPr>
          <w:spacing w:val="-11"/>
        </w:rPr>
        <w:t xml:space="preserve"> </w:t>
      </w:r>
      <w:r>
        <w:t>also</w:t>
      </w:r>
      <w:r>
        <w:rPr>
          <w:spacing w:val="-11"/>
        </w:rPr>
        <w:t xml:space="preserve"> </w:t>
      </w:r>
      <w:r>
        <w:t>provide</w:t>
      </w:r>
      <w:r>
        <w:rPr>
          <w:spacing w:val="-12"/>
        </w:rPr>
        <w:t xml:space="preserve"> </w:t>
      </w:r>
      <w:r>
        <w:t>a</w:t>
      </w:r>
      <w:r>
        <w:rPr>
          <w:spacing w:val="-12"/>
        </w:rPr>
        <w:t xml:space="preserve"> </w:t>
      </w:r>
      <w:r>
        <w:t>means</w:t>
      </w:r>
      <w:r>
        <w:rPr>
          <w:spacing w:val="-64"/>
        </w:rPr>
        <w:t xml:space="preserve"> </w:t>
      </w:r>
      <w:r>
        <w:rPr>
          <w:spacing w:val="-1"/>
        </w:rPr>
        <w:t>of</w:t>
      </w:r>
      <w:r>
        <w:rPr>
          <w:spacing w:val="-14"/>
        </w:rPr>
        <w:t xml:space="preserve"> </w:t>
      </w:r>
      <w:r>
        <w:rPr>
          <w:spacing w:val="-1"/>
        </w:rPr>
        <w:t>diverting</w:t>
      </w:r>
      <w:r>
        <w:rPr>
          <w:spacing w:val="-18"/>
        </w:rPr>
        <w:t xml:space="preserve"> </w:t>
      </w:r>
      <w:r>
        <w:rPr>
          <w:spacing w:val="-1"/>
        </w:rPr>
        <w:t>the</w:t>
      </w:r>
      <w:r>
        <w:rPr>
          <w:spacing w:val="-16"/>
        </w:rPr>
        <w:t xml:space="preserve"> </w:t>
      </w:r>
      <w:r>
        <w:rPr>
          <w:spacing w:val="-1"/>
        </w:rPr>
        <w:t>flow</w:t>
      </w:r>
      <w:r>
        <w:rPr>
          <w:spacing w:val="-20"/>
        </w:rPr>
        <w:t xml:space="preserve"> </w:t>
      </w:r>
      <w:r>
        <w:t>of</w:t>
      </w:r>
      <w:r>
        <w:rPr>
          <w:spacing w:val="-14"/>
        </w:rPr>
        <w:t xml:space="preserve"> </w:t>
      </w:r>
      <w:r>
        <w:t>material</w:t>
      </w:r>
      <w:r>
        <w:rPr>
          <w:spacing w:val="-17"/>
        </w:rPr>
        <w:t xml:space="preserve"> </w:t>
      </w:r>
      <w:r>
        <w:t>away</w:t>
      </w:r>
      <w:r>
        <w:rPr>
          <w:spacing w:val="-18"/>
        </w:rPr>
        <w:t xml:space="preserve"> </w:t>
      </w:r>
      <w:r>
        <w:t>from</w:t>
      </w:r>
      <w:r>
        <w:rPr>
          <w:spacing w:val="-15"/>
        </w:rPr>
        <w:t xml:space="preserve"> </w:t>
      </w:r>
      <w:r>
        <w:t>the</w:t>
      </w:r>
      <w:r>
        <w:rPr>
          <w:spacing w:val="-16"/>
        </w:rPr>
        <w:t xml:space="preserve"> </w:t>
      </w:r>
      <w:r>
        <w:t>silo,</w:t>
      </w:r>
      <w:r>
        <w:rPr>
          <w:spacing w:val="-16"/>
        </w:rPr>
        <w:t xml:space="preserve"> </w:t>
      </w:r>
      <w:r>
        <w:t>when</w:t>
      </w:r>
      <w:r>
        <w:rPr>
          <w:spacing w:val="-16"/>
        </w:rPr>
        <w:t xml:space="preserve"> </w:t>
      </w:r>
      <w:r>
        <w:t>starting</w:t>
      </w:r>
      <w:r>
        <w:rPr>
          <w:spacing w:val="-18"/>
        </w:rPr>
        <w:t xml:space="preserve"> </w:t>
      </w:r>
      <w:r>
        <w:t>and</w:t>
      </w:r>
      <w:r>
        <w:rPr>
          <w:spacing w:val="-16"/>
        </w:rPr>
        <w:t xml:space="preserve"> </w:t>
      </w:r>
      <w:r>
        <w:t>stopping</w:t>
      </w:r>
      <w:r>
        <w:rPr>
          <w:spacing w:val="-64"/>
        </w:rPr>
        <w:t xml:space="preserve"> </w:t>
      </w:r>
      <w:r>
        <w:t>the</w:t>
      </w:r>
      <w:r>
        <w:rPr>
          <w:spacing w:val="-3"/>
        </w:rPr>
        <w:t xml:space="preserve"> </w:t>
      </w:r>
      <w:r>
        <w:t>plant</w:t>
      </w:r>
      <w:r>
        <w:rPr>
          <w:spacing w:val="-4"/>
        </w:rPr>
        <w:t xml:space="preserve"> </w:t>
      </w:r>
      <w:r>
        <w:t>production,</w:t>
      </w:r>
      <w:r>
        <w:rPr>
          <w:spacing w:val="-4"/>
        </w:rPr>
        <w:t xml:space="preserve"> </w:t>
      </w:r>
      <w:r>
        <w:t>to</w:t>
      </w:r>
      <w:r>
        <w:rPr>
          <w:spacing w:val="-3"/>
        </w:rPr>
        <w:t xml:space="preserve"> </w:t>
      </w:r>
      <w:r>
        <w:t>prevent</w:t>
      </w:r>
      <w:r>
        <w:rPr>
          <w:spacing w:val="-4"/>
        </w:rPr>
        <w:t xml:space="preserve"> </w:t>
      </w:r>
      <w:r>
        <w:t>incompletely</w:t>
      </w:r>
      <w:r>
        <w:rPr>
          <w:spacing w:val="-8"/>
        </w:rPr>
        <w:t xml:space="preserve"> </w:t>
      </w:r>
      <w:r>
        <w:t>or</w:t>
      </w:r>
      <w:r>
        <w:rPr>
          <w:spacing w:val="-8"/>
        </w:rPr>
        <w:t xml:space="preserve"> </w:t>
      </w:r>
      <w:r>
        <w:t>improperly</w:t>
      </w:r>
      <w:r>
        <w:rPr>
          <w:spacing w:val="-9"/>
        </w:rPr>
        <w:t xml:space="preserve"> </w:t>
      </w:r>
      <w:r>
        <w:t>mixed</w:t>
      </w:r>
      <w:r>
        <w:rPr>
          <w:spacing w:val="-5"/>
        </w:rPr>
        <w:t xml:space="preserve"> </w:t>
      </w:r>
      <w:r>
        <w:t>portions</w:t>
      </w:r>
      <w:r>
        <w:rPr>
          <w:spacing w:val="-7"/>
        </w:rPr>
        <w:t xml:space="preserve"> </w:t>
      </w:r>
      <w:r>
        <w:t>of</w:t>
      </w:r>
      <w:r>
        <w:rPr>
          <w:spacing w:val="-64"/>
        </w:rPr>
        <w:t xml:space="preserve"> </w:t>
      </w:r>
      <w:r>
        <w:t>the mixture</w:t>
      </w:r>
      <w:r>
        <w:rPr>
          <w:spacing w:val="1"/>
        </w:rPr>
        <w:t xml:space="preserve"> </w:t>
      </w:r>
      <w:r>
        <w:t>from</w:t>
      </w:r>
      <w:r>
        <w:rPr>
          <w:spacing w:val="2"/>
        </w:rPr>
        <w:t xml:space="preserve"> </w:t>
      </w:r>
      <w:r>
        <w:t>entering.</w:t>
      </w:r>
    </w:p>
    <w:p w14:paraId="2D1B4698" w14:textId="77777777" w:rsidR="007E5106" w:rsidRDefault="007E5106">
      <w:pPr>
        <w:pStyle w:val="BodyText"/>
      </w:pPr>
    </w:p>
    <w:p w14:paraId="0A6FF549" w14:textId="77777777" w:rsidR="007E5106" w:rsidRDefault="007F33FE">
      <w:pPr>
        <w:pStyle w:val="BodyText"/>
        <w:ind w:left="1516"/>
        <w:jc w:val="both"/>
      </w:pPr>
      <w:r>
        <w:t>Paving</w:t>
      </w:r>
      <w:r>
        <w:rPr>
          <w:spacing w:val="9"/>
        </w:rPr>
        <w:t xml:space="preserve"> </w:t>
      </w:r>
      <w:r>
        <w:t>grade</w:t>
      </w:r>
      <w:r>
        <w:rPr>
          <w:spacing w:val="12"/>
        </w:rPr>
        <w:t xml:space="preserve"> </w:t>
      </w:r>
      <w:r>
        <w:t>asphalts</w:t>
      </w:r>
      <w:r>
        <w:rPr>
          <w:spacing w:val="10"/>
        </w:rPr>
        <w:t xml:space="preserve"> </w:t>
      </w:r>
      <w:r>
        <w:t>shall</w:t>
      </w:r>
      <w:r>
        <w:rPr>
          <w:spacing w:val="8"/>
        </w:rPr>
        <w:t xml:space="preserve"> </w:t>
      </w:r>
      <w:r>
        <w:t>be</w:t>
      </w:r>
      <w:r>
        <w:rPr>
          <w:spacing w:val="9"/>
        </w:rPr>
        <w:t xml:space="preserve"> </w:t>
      </w:r>
      <w:r>
        <w:t>added</w:t>
      </w:r>
      <w:r>
        <w:rPr>
          <w:spacing w:val="10"/>
        </w:rPr>
        <w:t xml:space="preserve"> </w:t>
      </w:r>
      <w:r>
        <w:t>to</w:t>
      </w:r>
      <w:r>
        <w:rPr>
          <w:spacing w:val="9"/>
        </w:rPr>
        <w:t xml:space="preserve"> </w:t>
      </w:r>
      <w:r>
        <w:t>the</w:t>
      </w:r>
      <w:r>
        <w:rPr>
          <w:spacing w:val="10"/>
        </w:rPr>
        <w:t xml:space="preserve"> </w:t>
      </w:r>
      <w:r>
        <w:t>aggregates,</w:t>
      </w:r>
      <w:r>
        <w:rPr>
          <w:spacing w:val="8"/>
        </w:rPr>
        <w:t xml:space="preserve"> </w:t>
      </w:r>
      <w:r>
        <w:t>in</w:t>
      </w:r>
      <w:r>
        <w:rPr>
          <w:spacing w:val="10"/>
        </w:rPr>
        <w:t xml:space="preserve"> </w:t>
      </w:r>
      <w:r>
        <w:t>both</w:t>
      </w:r>
      <w:r>
        <w:rPr>
          <w:spacing w:val="9"/>
        </w:rPr>
        <w:t xml:space="preserve"> </w:t>
      </w:r>
      <w:r>
        <w:t>batch</w:t>
      </w:r>
      <w:r>
        <w:rPr>
          <w:spacing w:val="10"/>
        </w:rPr>
        <w:t xml:space="preserve"> </w:t>
      </w:r>
      <w:r>
        <w:t>and</w:t>
      </w:r>
    </w:p>
    <w:p w14:paraId="0421B09D" w14:textId="77777777" w:rsidR="007E5106" w:rsidRDefault="007E5106">
      <w:pPr>
        <w:jc w:val="both"/>
        <w:sectPr w:rsidR="007E5106">
          <w:pgSz w:w="12240" w:h="15840"/>
          <w:pgMar w:top="1500" w:right="1040" w:bottom="880" w:left="1220" w:header="0" w:footer="619" w:gutter="0"/>
          <w:cols w:space="720"/>
        </w:sectPr>
      </w:pPr>
    </w:p>
    <w:p w14:paraId="1B812844" w14:textId="7B576444" w:rsidR="007E5106" w:rsidRDefault="007F33FE">
      <w:pPr>
        <w:pStyle w:val="BodyText"/>
        <w:spacing w:before="78"/>
        <w:ind w:left="1516" w:right="395"/>
        <w:jc w:val="both"/>
      </w:pPr>
      <w:r>
        <w:t>drier-drum</w:t>
      </w:r>
      <w:r>
        <w:rPr>
          <w:spacing w:val="1"/>
        </w:rPr>
        <w:t xml:space="preserve"> </w:t>
      </w:r>
      <w:r>
        <w:t>plants,</w:t>
      </w:r>
      <w:r>
        <w:rPr>
          <w:spacing w:val="1"/>
        </w:rPr>
        <w:t xml:space="preserve"> </w:t>
      </w:r>
      <w:r>
        <w:t>at</w:t>
      </w:r>
      <w:r>
        <w:rPr>
          <w:spacing w:val="1"/>
        </w:rPr>
        <w:t xml:space="preserve"> </w:t>
      </w:r>
      <w:r>
        <w:t>a</w:t>
      </w:r>
      <w:r>
        <w:rPr>
          <w:spacing w:val="1"/>
        </w:rPr>
        <w:t xml:space="preserve"> </w:t>
      </w:r>
      <w:r>
        <w:t>temperature</w:t>
      </w:r>
      <w:r>
        <w:rPr>
          <w:spacing w:val="1"/>
        </w:rPr>
        <w:t xml:space="preserve"> </w:t>
      </w:r>
      <w:r>
        <w:t>between</w:t>
      </w:r>
      <w:r>
        <w:rPr>
          <w:spacing w:val="1"/>
        </w:rPr>
        <w:t xml:space="preserve"> </w:t>
      </w:r>
      <w:r>
        <w:t>285</w:t>
      </w:r>
      <w:r>
        <w:rPr>
          <w:rFonts w:ascii="Symbol" w:hAnsi="Symbol"/>
        </w:rPr>
        <w:t></w:t>
      </w:r>
      <w:r>
        <w:t>F (140</w:t>
      </w:r>
      <w:r>
        <w:rPr>
          <w:rFonts w:ascii="Symbol" w:hAnsi="Symbol"/>
        </w:rPr>
        <w:t></w:t>
      </w:r>
      <w:r>
        <w:t>C) and</w:t>
      </w:r>
      <w:r>
        <w:rPr>
          <w:spacing w:val="1"/>
        </w:rPr>
        <w:t xml:space="preserve"> </w:t>
      </w:r>
      <w:r>
        <w:t>350</w:t>
      </w:r>
      <w:r>
        <w:rPr>
          <w:rFonts w:ascii="Symbol" w:hAnsi="Symbol"/>
        </w:rPr>
        <w:t></w:t>
      </w:r>
      <w:r>
        <w:t>F</w:t>
      </w:r>
      <w:r>
        <w:rPr>
          <w:spacing w:val="1"/>
        </w:rPr>
        <w:t xml:space="preserve"> </w:t>
      </w:r>
      <w:r>
        <w:t>(177</w:t>
      </w:r>
      <w:r>
        <w:rPr>
          <w:rFonts w:ascii="Symbol" w:hAnsi="Symbol"/>
        </w:rPr>
        <w:t></w:t>
      </w:r>
      <w:r>
        <w:t>C).</w:t>
      </w:r>
      <w:r>
        <w:rPr>
          <w:spacing w:val="-10"/>
        </w:rPr>
        <w:t xml:space="preserve"> </w:t>
      </w:r>
      <w:r>
        <w:t>The</w:t>
      </w:r>
      <w:r>
        <w:rPr>
          <w:spacing w:val="-10"/>
        </w:rPr>
        <w:t xml:space="preserve"> </w:t>
      </w:r>
      <w:r>
        <w:t>temperature</w:t>
      </w:r>
      <w:r>
        <w:rPr>
          <w:spacing w:val="-10"/>
        </w:rPr>
        <w:t xml:space="preserve"> </w:t>
      </w:r>
      <w:r>
        <w:t>of</w:t>
      </w:r>
      <w:r>
        <w:rPr>
          <w:spacing w:val="-8"/>
        </w:rPr>
        <w:t xml:space="preserve"> </w:t>
      </w:r>
      <w:r>
        <w:t>the</w:t>
      </w:r>
      <w:r>
        <w:rPr>
          <w:spacing w:val="-10"/>
        </w:rPr>
        <w:t xml:space="preserve"> </w:t>
      </w:r>
      <w:r>
        <w:t>aggregates</w:t>
      </w:r>
      <w:r>
        <w:rPr>
          <w:spacing w:val="-13"/>
        </w:rPr>
        <w:t xml:space="preserve"> </w:t>
      </w:r>
      <w:r>
        <w:t>at</w:t>
      </w:r>
      <w:r>
        <w:rPr>
          <w:spacing w:val="-13"/>
        </w:rPr>
        <w:t xml:space="preserve"> </w:t>
      </w:r>
      <w:r>
        <w:t>the</w:t>
      </w:r>
      <w:r>
        <w:rPr>
          <w:spacing w:val="-12"/>
        </w:rPr>
        <w:t xml:space="preserve"> </w:t>
      </w:r>
      <w:r>
        <w:t>time</w:t>
      </w:r>
      <w:r>
        <w:rPr>
          <w:spacing w:val="-12"/>
        </w:rPr>
        <w:t xml:space="preserve"> </w:t>
      </w:r>
      <w:r>
        <w:t>of</w:t>
      </w:r>
      <w:r>
        <w:rPr>
          <w:spacing w:val="-10"/>
        </w:rPr>
        <w:t xml:space="preserve"> </w:t>
      </w:r>
      <w:r>
        <w:t>adding</w:t>
      </w:r>
      <w:r>
        <w:rPr>
          <w:spacing w:val="-14"/>
        </w:rPr>
        <w:t xml:space="preserve"> </w:t>
      </w:r>
      <w:r>
        <w:t>the</w:t>
      </w:r>
      <w:r>
        <w:rPr>
          <w:spacing w:val="-12"/>
        </w:rPr>
        <w:t xml:space="preserve"> </w:t>
      </w:r>
      <w:r>
        <w:t>asphalt</w:t>
      </w:r>
      <w:r>
        <w:rPr>
          <w:spacing w:val="-64"/>
        </w:rPr>
        <w:t xml:space="preserve"> </w:t>
      </w:r>
      <w:r>
        <w:t>cement</w:t>
      </w:r>
      <w:r>
        <w:rPr>
          <w:spacing w:val="-5"/>
        </w:rPr>
        <w:t xml:space="preserve"> </w:t>
      </w:r>
      <w:r>
        <w:t>shall</w:t>
      </w:r>
      <w:r>
        <w:rPr>
          <w:spacing w:val="-6"/>
        </w:rPr>
        <w:t xml:space="preserve"> </w:t>
      </w:r>
      <w:r>
        <w:t>not</w:t>
      </w:r>
      <w:r>
        <w:rPr>
          <w:spacing w:val="-4"/>
        </w:rPr>
        <w:t xml:space="preserve"> </w:t>
      </w:r>
      <w:r>
        <w:t>be</w:t>
      </w:r>
      <w:r>
        <w:rPr>
          <w:spacing w:val="-5"/>
        </w:rPr>
        <w:t xml:space="preserve"> </w:t>
      </w:r>
      <w:r>
        <w:t>less</w:t>
      </w:r>
      <w:r>
        <w:rPr>
          <w:spacing w:val="-5"/>
        </w:rPr>
        <w:t xml:space="preserve"> </w:t>
      </w:r>
      <w:r>
        <w:t>than</w:t>
      </w:r>
      <w:r>
        <w:rPr>
          <w:spacing w:val="-5"/>
        </w:rPr>
        <w:t xml:space="preserve"> </w:t>
      </w:r>
      <w:r>
        <w:t>265</w:t>
      </w:r>
      <w:r>
        <w:rPr>
          <w:rFonts w:ascii="Symbol" w:hAnsi="Symbol"/>
        </w:rPr>
        <w:t></w:t>
      </w:r>
      <w:r>
        <w:t>F</w:t>
      </w:r>
      <w:r>
        <w:rPr>
          <w:spacing w:val="-8"/>
        </w:rPr>
        <w:t xml:space="preserve"> </w:t>
      </w:r>
      <w:r>
        <w:t>(130</w:t>
      </w:r>
      <w:r>
        <w:rPr>
          <w:rFonts w:ascii="Symbol" w:hAnsi="Symbol"/>
        </w:rPr>
        <w:t></w:t>
      </w:r>
      <w:r>
        <w:t>C),</w:t>
      </w:r>
      <w:r>
        <w:rPr>
          <w:spacing w:val="-7"/>
        </w:rPr>
        <w:t xml:space="preserve"> </w:t>
      </w:r>
      <w:r>
        <w:t>or</w:t>
      </w:r>
      <w:r>
        <w:rPr>
          <w:spacing w:val="-9"/>
        </w:rPr>
        <w:t xml:space="preserve"> </w:t>
      </w:r>
      <w:r>
        <w:t>more</w:t>
      </w:r>
      <w:r>
        <w:rPr>
          <w:spacing w:val="-6"/>
        </w:rPr>
        <w:t xml:space="preserve"> </w:t>
      </w:r>
      <w:r>
        <w:t>than</w:t>
      </w:r>
      <w:r>
        <w:rPr>
          <w:spacing w:val="-7"/>
        </w:rPr>
        <w:t xml:space="preserve"> </w:t>
      </w:r>
      <w:r>
        <w:t>325</w:t>
      </w:r>
      <w:r>
        <w:rPr>
          <w:rFonts w:ascii="Symbol" w:hAnsi="Symbol"/>
        </w:rPr>
        <w:t></w:t>
      </w:r>
      <w:r>
        <w:t>F</w:t>
      </w:r>
      <w:r>
        <w:rPr>
          <w:spacing w:val="-8"/>
        </w:rPr>
        <w:t xml:space="preserve"> </w:t>
      </w:r>
      <w:r>
        <w:t>(163</w:t>
      </w:r>
      <w:r>
        <w:rPr>
          <w:rFonts w:ascii="Symbol" w:hAnsi="Symbol"/>
        </w:rPr>
        <w:t></w:t>
      </w:r>
      <w:r>
        <w:t>C).</w:t>
      </w:r>
      <w:r>
        <w:rPr>
          <w:spacing w:val="-6"/>
        </w:rPr>
        <w:t xml:space="preserve"> </w:t>
      </w:r>
      <w:r>
        <w:t>A</w:t>
      </w:r>
      <w:r>
        <w:rPr>
          <w:spacing w:val="-64"/>
        </w:rPr>
        <w:t xml:space="preserve"> </w:t>
      </w:r>
      <w:r>
        <w:t>thermometer</w:t>
      </w:r>
      <w:r>
        <w:rPr>
          <w:spacing w:val="-17"/>
        </w:rPr>
        <w:t xml:space="preserve"> </w:t>
      </w:r>
      <w:r>
        <w:t>with</w:t>
      </w:r>
      <w:r>
        <w:rPr>
          <w:spacing w:val="-15"/>
        </w:rPr>
        <w:t xml:space="preserve"> </w:t>
      </w:r>
      <w:r>
        <w:t>a</w:t>
      </w:r>
      <w:r>
        <w:rPr>
          <w:spacing w:val="-15"/>
        </w:rPr>
        <w:t xml:space="preserve"> </w:t>
      </w:r>
      <w:r>
        <w:t>500</w:t>
      </w:r>
      <w:r>
        <w:rPr>
          <w:rFonts w:ascii="Symbol" w:hAnsi="Symbol"/>
        </w:rPr>
        <w:t></w:t>
      </w:r>
      <w:r>
        <w:t>F</w:t>
      </w:r>
      <w:r>
        <w:rPr>
          <w:spacing w:val="-16"/>
        </w:rPr>
        <w:t xml:space="preserve"> </w:t>
      </w:r>
      <w:r>
        <w:t>(260</w:t>
      </w:r>
      <w:r>
        <w:rPr>
          <w:rFonts w:ascii="Symbol" w:hAnsi="Symbol"/>
        </w:rPr>
        <w:t></w:t>
      </w:r>
      <w:r>
        <w:t>C)</w:t>
      </w:r>
      <w:r>
        <w:rPr>
          <w:spacing w:val="-17"/>
        </w:rPr>
        <w:t xml:space="preserve"> </w:t>
      </w:r>
      <w:r>
        <w:t>capacity,</w:t>
      </w:r>
      <w:r>
        <w:rPr>
          <w:spacing w:val="-16"/>
        </w:rPr>
        <w:t xml:space="preserve"> </w:t>
      </w:r>
      <w:r>
        <w:t>and</w:t>
      </w:r>
      <w:r>
        <w:rPr>
          <w:spacing w:val="-14"/>
        </w:rPr>
        <w:t xml:space="preserve"> </w:t>
      </w:r>
      <w:r>
        <w:t>accurate</w:t>
      </w:r>
      <w:r>
        <w:rPr>
          <w:spacing w:val="-15"/>
        </w:rPr>
        <w:t xml:space="preserve"> </w:t>
      </w:r>
      <w:r>
        <w:t>to</w:t>
      </w:r>
      <w:r>
        <w:rPr>
          <w:spacing w:val="-15"/>
        </w:rPr>
        <w:t xml:space="preserve"> </w:t>
      </w:r>
      <w:r>
        <w:t>10</w:t>
      </w:r>
      <w:r>
        <w:rPr>
          <w:rFonts w:ascii="Symbol" w:hAnsi="Symbol"/>
        </w:rPr>
        <w:t></w:t>
      </w:r>
      <w:r>
        <w:t>F</w:t>
      </w:r>
      <w:r>
        <w:rPr>
          <w:spacing w:val="-16"/>
        </w:rPr>
        <w:t xml:space="preserve"> </w:t>
      </w:r>
      <w:r>
        <w:t>(5.5</w:t>
      </w:r>
      <w:r>
        <w:rPr>
          <w:rFonts w:ascii="Symbol" w:hAnsi="Symbol"/>
        </w:rPr>
        <w:t></w:t>
      </w:r>
      <w:r>
        <w:t>C)</w:t>
      </w:r>
      <w:r>
        <w:rPr>
          <w:spacing w:val="-17"/>
        </w:rPr>
        <w:t xml:space="preserve"> </w:t>
      </w:r>
      <w:r>
        <w:t>will</w:t>
      </w:r>
      <w:r>
        <w:rPr>
          <w:spacing w:val="-64"/>
        </w:rPr>
        <w:t xml:space="preserve"> </w:t>
      </w:r>
      <w:r>
        <w:t>be</w:t>
      </w:r>
      <w:r>
        <w:rPr>
          <w:spacing w:val="-2"/>
        </w:rPr>
        <w:t xml:space="preserve"> </w:t>
      </w:r>
      <w:r>
        <w:t>fixed</w:t>
      </w:r>
      <w:r>
        <w:rPr>
          <w:spacing w:val="-2"/>
        </w:rPr>
        <w:t xml:space="preserve"> </w:t>
      </w:r>
      <w:r>
        <w:t>in</w:t>
      </w:r>
      <w:r>
        <w:rPr>
          <w:spacing w:val="-5"/>
        </w:rPr>
        <w:t xml:space="preserve"> </w:t>
      </w:r>
      <w:r>
        <w:t>the</w:t>
      </w:r>
      <w:r>
        <w:rPr>
          <w:spacing w:val="-5"/>
        </w:rPr>
        <w:t xml:space="preserve"> </w:t>
      </w:r>
      <w:r>
        <w:t>asphalt</w:t>
      </w:r>
      <w:r>
        <w:rPr>
          <w:spacing w:val="-5"/>
        </w:rPr>
        <w:t xml:space="preserve"> </w:t>
      </w:r>
      <w:r>
        <w:t>cement</w:t>
      </w:r>
      <w:r>
        <w:rPr>
          <w:spacing w:val="-4"/>
        </w:rPr>
        <w:t xml:space="preserve"> </w:t>
      </w:r>
      <w:r>
        <w:t>feed</w:t>
      </w:r>
      <w:r>
        <w:rPr>
          <w:spacing w:val="-5"/>
        </w:rPr>
        <w:t xml:space="preserve"> </w:t>
      </w:r>
      <w:r>
        <w:t>line</w:t>
      </w:r>
      <w:r>
        <w:rPr>
          <w:spacing w:val="-5"/>
        </w:rPr>
        <w:t xml:space="preserve"> </w:t>
      </w:r>
      <w:r>
        <w:t>or</w:t>
      </w:r>
      <w:r>
        <w:rPr>
          <w:spacing w:val="-7"/>
        </w:rPr>
        <w:t xml:space="preserve"> </w:t>
      </w:r>
      <w:r>
        <w:t>storage</w:t>
      </w:r>
      <w:r>
        <w:rPr>
          <w:spacing w:val="-5"/>
        </w:rPr>
        <w:t xml:space="preserve"> </w:t>
      </w:r>
      <w:r>
        <w:t>tank</w:t>
      </w:r>
      <w:r>
        <w:rPr>
          <w:spacing w:val="-5"/>
        </w:rPr>
        <w:t xml:space="preserve"> </w:t>
      </w:r>
      <w:r>
        <w:t>at</w:t>
      </w:r>
      <w:r>
        <w:rPr>
          <w:spacing w:val="-5"/>
        </w:rPr>
        <w:t xml:space="preserve"> </w:t>
      </w:r>
      <w:r>
        <w:t>a</w:t>
      </w:r>
      <w:r>
        <w:rPr>
          <w:spacing w:val="-5"/>
        </w:rPr>
        <w:t xml:space="preserve"> </w:t>
      </w:r>
      <w:r>
        <w:t>suitable</w:t>
      </w:r>
      <w:r>
        <w:rPr>
          <w:spacing w:val="-5"/>
        </w:rPr>
        <w:t xml:space="preserve"> </w:t>
      </w:r>
      <w:r>
        <w:t>location</w:t>
      </w:r>
      <w:r>
        <w:rPr>
          <w:spacing w:val="-64"/>
        </w:rPr>
        <w:t xml:space="preserve"> </w:t>
      </w:r>
      <w:r>
        <w:t>to view when sampling the asphalt. The manufacturer will provide a suitable</w:t>
      </w:r>
      <w:r>
        <w:rPr>
          <w:spacing w:val="-64"/>
        </w:rPr>
        <w:t xml:space="preserve"> </w:t>
      </w:r>
      <w:r>
        <w:t>sampling outlet in the asphalt cement feed lines connecting the storage</w:t>
      </w:r>
      <w:r>
        <w:rPr>
          <w:spacing w:val="1"/>
        </w:rPr>
        <w:t xml:space="preserve"> </w:t>
      </w:r>
      <w:r>
        <w:t>tank(s) to the asphalt cement meter. The sampling valve shall consist of a</w:t>
      </w:r>
      <w:r>
        <w:rPr>
          <w:spacing w:val="1"/>
        </w:rPr>
        <w:t xml:space="preserve"> </w:t>
      </w:r>
      <w:r>
        <w:t>one-half inch (12.7 mm) or three- quarter inch (19 mm) valve constructed in</w:t>
      </w:r>
      <w:r>
        <w:rPr>
          <w:spacing w:val="1"/>
        </w:rPr>
        <w:t xml:space="preserve"> </w:t>
      </w:r>
      <w:r>
        <w:t>such</w:t>
      </w:r>
      <w:r>
        <w:rPr>
          <w:spacing w:val="-11"/>
        </w:rPr>
        <w:t xml:space="preserve"> </w:t>
      </w:r>
      <w:r>
        <w:t>a</w:t>
      </w:r>
      <w:r>
        <w:rPr>
          <w:spacing w:val="-10"/>
        </w:rPr>
        <w:t xml:space="preserve"> </w:t>
      </w:r>
      <w:r>
        <w:t>manner</w:t>
      </w:r>
      <w:r>
        <w:rPr>
          <w:spacing w:val="-11"/>
        </w:rPr>
        <w:t xml:space="preserve"> </w:t>
      </w:r>
      <w:r>
        <w:t>that</w:t>
      </w:r>
      <w:r>
        <w:rPr>
          <w:spacing w:val="-11"/>
        </w:rPr>
        <w:t xml:space="preserve"> </w:t>
      </w:r>
      <w:r>
        <w:t>a</w:t>
      </w:r>
      <w:r>
        <w:rPr>
          <w:spacing w:val="-10"/>
        </w:rPr>
        <w:t xml:space="preserve"> </w:t>
      </w:r>
      <w:r w:rsidR="000B6668">
        <w:t>one</w:t>
      </w:r>
      <w:r w:rsidR="000B6668">
        <w:rPr>
          <w:spacing w:val="-10"/>
        </w:rPr>
        <w:t>-quart</w:t>
      </w:r>
      <w:r>
        <w:rPr>
          <w:spacing w:val="-11"/>
        </w:rPr>
        <w:t xml:space="preserve"> </w:t>
      </w:r>
      <w:r>
        <w:t>(.95</w:t>
      </w:r>
      <w:r>
        <w:rPr>
          <w:spacing w:val="-10"/>
        </w:rPr>
        <w:t xml:space="preserve"> </w:t>
      </w:r>
      <w:r>
        <w:t>liter)</w:t>
      </w:r>
      <w:r>
        <w:rPr>
          <w:spacing w:val="-11"/>
        </w:rPr>
        <w:t xml:space="preserve"> </w:t>
      </w:r>
      <w:r>
        <w:t>sample</w:t>
      </w:r>
      <w:r>
        <w:rPr>
          <w:spacing w:val="-10"/>
        </w:rPr>
        <w:t xml:space="preserve"> </w:t>
      </w:r>
      <w:r>
        <w:t>may</w:t>
      </w:r>
      <w:r>
        <w:rPr>
          <w:spacing w:val="-14"/>
        </w:rPr>
        <w:t xml:space="preserve"> </w:t>
      </w:r>
      <w:r>
        <w:t>be</w:t>
      </w:r>
      <w:r>
        <w:rPr>
          <w:spacing w:val="-10"/>
        </w:rPr>
        <w:t xml:space="preserve"> </w:t>
      </w:r>
      <w:r>
        <w:t>withdrawn</w:t>
      </w:r>
      <w:r>
        <w:rPr>
          <w:spacing w:val="-10"/>
        </w:rPr>
        <w:t xml:space="preserve"> </w:t>
      </w:r>
      <w:r>
        <w:t>slowly</w:t>
      </w:r>
      <w:r>
        <w:rPr>
          <w:spacing w:val="-13"/>
        </w:rPr>
        <w:t xml:space="preserve"> </w:t>
      </w:r>
      <w:r>
        <w:t>at</w:t>
      </w:r>
      <w:r>
        <w:rPr>
          <w:spacing w:val="-65"/>
        </w:rPr>
        <w:t xml:space="preserve"> </w:t>
      </w:r>
      <w:r>
        <w:t>any time during plant operations. The sampling valve shall be placed in the</w:t>
      </w:r>
      <w:r>
        <w:rPr>
          <w:spacing w:val="1"/>
        </w:rPr>
        <w:t xml:space="preserve"> </w:t>
      </w:r>
      <w:r>
        <w:rPr>
          <w:spacing w:val="-2"/>
        </w:rPr>
        <w:t>least</w:t>
      </w:r>
      <w:r>
        <w:rPr>
          <w:spacing w:val="-16"/>
        </w:rPr>
        <w:t xml:space="preserve"> </w:t>
      </w:r>
      <w:r>
        <w:rPr>
          <w:spacing w:val="-2"/>
        </w:rPr>
        <w:t>hazardous</w:t>
      </w:r>
      <w:r>
        <w:rPr>
          <w:spacing w:val="-16"/>
        </w:rPr>
        <w:t xml:space="preserve"> </w:t>
      </w:r>
      <w:r>
        <w:rPr>
          <w:spacing w:val="-1"/>
        </w:rPr>
        <w:t>location</w:t>
      </w:r>
      <w:r>
        <w:rPr>
          <w:spacing w:val="-15"/>
        </w:rPr>
        <w:t xml:space="preserve"> </w:t>
      </w:r>
      <w:r>
        <w:rPr>
          <w:spacing w:val="-1"/>
        </w:rPr>
        <w:t>that</w:t>
      </w:r>
      <w:r>
        <w:rPr>
          <w:spacing w:val="-15"/>
        </w:rPr>
        <w:t xml:space="preserve"> </w:t>
      </w:r>
      <w:r>
        <w:rPr>
          <w:spacing w:val="-1"/>
        </w:rPr>
        <w:t>is</w:t>
      </w:r>
      <w:r>
        <w:rPr>
          <w:spacing w:val="-16"/>
        </w:rPr>
        <w:t xml:space="preserve"> </w:t>
      </w:r>
      <w:r>
        <w:rPr>
          <w:spacing w:val="-1"/>
        </w:rPr>
        <w:t>readily</w:t>
      </w:r>
      <w:r>
        <w:rPr>
          <w:spacing w:val="-18"/>
        </w:rPr>
        <w:t xml:space="preserve"> </w:t>
      </w:r>
      <w:r>
        <w:rPr>
          <w:spacing w:val="-1"/>
        </w:rPr>
        <w:t>accessible.</w:t>
      </w:r>
      <w:r>
        <w:rPr>
          <w:spacing w:val="-21"/>
        </w:rPr>
        <w:t xml:space="preserve"> </w:t>
      </w:r>
      <w:r>
        <w:rPr>
          <w:spacing w:val="-1"/>
        </w:rPr>
        <w:t>A</w:t>
      </w:r>
      <w:r>
        <w:rPr>
          <w:spacing w:val="-20"/>
        </w:rPr>
        <w:t xml:space="preserve"> </w:t>
      </w:r>
      <w:r>
        <w:rPr>
          <w:spacing w:val="-1"/>
        </w:rPr>
        <w:t>drainage</w:t>
      </w:r>
      <w:r>
        <w:rPr>
          <w:spacing w:val="-20"/>
        </w:rPr>
        <w:t xml:space="preserve"> </w:t>
      </w:r>
      <w:r>
        <w:rPr>
          <w:spacing w:val="-1"/>
        </w:rPr>
        <w:t>receptacle</w:t>
      </w:r>
      <w:r>
        <w:rPr>
          <w:spacing w:val="-20"/>
        </w:rPr>
        <w:t xml:space="preserve"> </w:t>
      </w:r>
      <w:r>
        <w:rPr>
          <w:spacing w:val="-1"/>
        </w:rPr>
        <w:t>shall</w:t>
      </w:r>
      <w:r>
        <w:rPr>
          <w:spacing w:val="-65"/>
        </w:rPr>
        <w:t xml:space="preserve"> </w:t>
      </w:r>
      <w:r>
        <w:rPr>
          <w:spacing w:val="-2"/>
        </w:rPr>
        <w:t>be</w:t>
      </w:r>
      <w:r>
        <w:rPr>
          <w:spacing w:val="-16"/>
        </w:rPr>
        <w:t xml:space="preserve"> </w:t>
      </w:r>
      <w:r>
        <w:rPr>
          <w:spacing w:val="-2"/>
        </w:rPr>
        <w:t>provided</w:t>
      </w:r>
      <w:r>
        <w:rPr>
          <w:spacing w:val="-16"/>
        </w:rPr>
        <w:t xml:space="preserve"> </w:t>
      </w:r>
      <w:r>
        <w:rPr>
          <w:spacing w:val="-2"/>
        </w:rPr>
        <w:t>for</w:t>
      </w:r>
      <w:r>
        <w:rPr>
          <w:spacing w:val="-18"/>
        </w:rPr>
        <w:t xml:space="preserve"> </w:t>
      </w:r>
      <w:r>
        <w:rPr>
          <w:spacing w:val="-1"/>
        </w:rPr>
        <w:t>flushing</w:t>
      </w:r>
      <w:r>
        <w:rPr>
          <w:spacing w:val="-18"/>
        </w:rPr>
        <w:t xml:space="preserve"> </w:t>
      </w:r>
      <w:r>
        <w:rPr>
          <w:spacing w:val="-1"/>
        </w:rPr>
        <w:t>the</w:t>
      </w:r>
      <w:r>
        <w:rPr>
          <w:spacing w:val="-16"/>
        </w:rPr>
        <w:t xml:space="preserve"> </w:t>
      </w:r>
      <w:r>
        <w:rPr>
          <w:spacing w:val="-1"/>
        </w:rPr>
        <w:t>valve</w:t>
      </w:r>
      <w:r>
        <w:rPr>
          <w:spacing w:val="-16"/>
        </w:rPr>
        <w:t xml:space="preserve"> </w:t>
      </w:r>
      <w:r>
        <w:rPr>
          <w:spacing w:val="-1"/>
        </w:rPr>
        <w:t>prior</w:t>
      </w:r>
      <w:r>
        <w:rPr>
          <w:spacing w:val="-18"/>
        </w:rPr>
        <w:t xml:space="preserve"> </w:t>
      </w:r>
      <w:r>
        <w:rPr>
          <w:spacing w:val="-1"/>
        </w:rPr>
        <w:t>to</w:t>
      </w:r>
      <w:r>
        <w:rPr>
          <w:spacing w:val="-16"/>
        </w:rPr>
        <w:t xml:space="preserve"> </w:t>
      </w:r>
      <w:r>
        <w:rPr>
          <w:spacing w:val="-1"/>
        </w:rPr>
        <w:t>sampling.</w:t>
      </w:r>
      <w:r>
        <w:rPr>
          <w:spacing w:val="-21"/>
        </w:rPr>
        <w:t xml:space="preserve"> </w:t>
      </w:r>
      <w:r>
        <w:rPr>
          <w:spacing w:val="-1"/>
        </w:rPr>
        <w:t>One</w:t>
      </w:r>
      <w:r>
        <w:rPr>
          <w:spacing w:val="-21"/>
        </w:rPr>
        <w:t xml:space="preserve"> </w:t>
      </w:r>
      <w:r>
        <w:rPr>
          <w:spacing w:val="-1"/>
        </w:rPr>
        <w:t>gallon</w:t>
      </w:r>
      <w:r>
        <w:rPr>
          <w:spacing w:val="-21"/>
        </w:rPr>
        <w:t xml:space="preserve"> </w:t>
      </w:r>
      <w:r>
        <w:rPr>
          <w:spacing w:val="-1"/>
        </w:rPr>
        <w:t>(3.8</w:t>
      </w:r>
      <w:r>
        <w:rPr>
          <w:spacing w:val="-21"/>
        </w:rPr>
        <w:t xml:space="preserve"> </w:t>
      </w:r>
      <w:r>
        <w:rPr>
          <w:spacing w:val="-1"/>
        </w:rPr>
        <w:t>liters)</w:t>
      </w:r>
      <w:r>
        <w:rPr>
          <w:spacing w:val="-22"/>
        </w:rPr>
        <w:t xml:space="preserve"> </w:t>
      </w:r>
      <w:r>
        <w:rPr>
          <w:spacing w:val="-1"/>
        </w:rPr>
        <w:t>shall</w:t>
      </w:r>
      <w:r>
        <w:rPr>
          <w:spacing w:val="-65"/>
        </w:rPr>
        <w:t xml:space="preserve"> </w:t>
      </w:r>
      <w:r>
        <w:t>be drawn</w:t>
      </w:r>
      <w:r>
        <w:rPr>
          <w:spacing w:val="1"/>
        </w:rPr>
        <w:t xml:space="preserve"> </w:t>
      </w:r>
      <w:r>
        <w:t>from</w:t>
      </w:r>
      <w:r>
        <w:rPr>
          <w:spacing w:val="2"/>
        </w:rPr>
        <w:t xml:space="preserve"> </w:t>
      </w:r>
      <w:r>
        <w:t>the</w:t>
      </w:r>
      <w:r>
        <w:rPr>
          <w:spacing w:val="1"/>
        </w:rPr>
        <w:t xml:space="preserve"> </w:t>
      </w:r>
      <w:r>
        <w:t>sampler</w:t>
      </w:r>
      <w:r>
        <w:rPr>
          <w:spacing w:val="-1"/>
        </w:rPr>
        <w:t xml:space="preserve"> </w:t>
      </w:r>
      <w:r>
        <w:t>prior</w:t>
      </w:r>
      <w:r>
        <w:rPr>
          <w:spacing w:val="-1"/>
        </w:rPr>
        <w:t xml:space="preserve"> </w:t>
      </w:r>
      <w:r>
        <w:t>to taking</w:t>
      </w:r>
      <w:r>
        <w:rPr>
          <w:spacing w:val="-1"/>
        </w:rPr>
        <w:t xml:space="preserve"> </w:t>
      </w:r>
      <w:r>
        <w:t>the</w:t>
      </w:r>
      <w:r>
        <w:rPr>
          <w:spacing w:val="1"/>
        </w:rPr>
        <w:t xml:space="preserve"> </w:t>
      </w:r>
      <w:r>
        <w:t>sample.</w:t>
      </w:r>
    </w:p>
    <w:p w14:paraId="44F27924" w14:textId="77777777" w:rsidR="007E5106" w:rsidRDefault="007E5106">
      <w:pPr>
        <w:pStyle w:val="BodyText"/>
        <w:spacing w:before="9"/>
      </w:pPr>
    </w:p>
    <w:p w14:paraId="251E3C03" w14:textId="77777777" w:rsidR="007E5106" w:rsidRDefault="007F33FE">
      <w:pPr>
        <w:pStyle w:val="ListParagraph"/>
        <w:numPr>
          <w:ilvl w:val="2"/>
          <w:numId w:val="32"/>
        </w:numPr>
        <w:tabs>
          <w:tab w:val="left" w:pos="1735"/>
        </w:tabs>
        <w:spacing w:before="1"/>
        <w:ind w:right="399" w:firstLine="0"/>
        <w:rPr>
          <w:sz w:val="24"/>
        </w:rPr>
      </w:pPr>
      <w:r>
        <w:rPr>
          <w:b/>
          <w:sz w:val="24"/>
        </w:rPr>
        <w:t xml:space="preserve">ASPHALT CONCRETE SURGE AND STORAGE SILOS. </w:t>
      </w:r>
      <w:r>
        <w:rPr>
          <w:sz w:val="24"/>
        </w:rPr>
        <w:t>The type of</w:t>
      </w:r>
      <w:r>
        <w:rPr>
          <w:spacing w:val="1"/>
          <w:sz w:val="24"/>
        </w:rPr>
        <w:t xml:space="preserve"> </w:t>
      </w:r>
      <w:r>
        <w:rPr>
          <w:sz w:val="24"/>
        </w:rPr>
        <w:t>conveying</w:t>
      </w:r>
      <w:r>
        <w:rPr>
          <w:spacing w:val="-11"/>
          <w:sz w:val="24"/>
        </w:rPr>
        <w:t xml:space="preserve"> </w:t>
      </w:r>
      <w:r>
        <w:rPr>
          <w:sz w:val="24"/>
        </w:rPr>
        <w:t>equipment</w:t>
      </w:r>
      <w:r>
        <w:rPr>
          <w:spacing w:val="-9"/>
          <w:sz w:val="24"/>
        </w:rPr>
        <w:t xml:space="preserve"> </w:t>
      </w:r>
      <w:r>
        <w:rPr>
          <w:sz w:val="24"/>
        </w:rPr>
        <w:t>used</w:t>
      </w:r>
      <w:r>
        <w:rPr>
          <w:spacing w:val="-8"/>
          <w:sz w:val="24"/>
        </w:rPr>
        <w:t xml:space="preserve"> </w:t>
      </w:r>
      <w:r>
        <w:rPr>
          <w:sz w:val="24"/>
        </w:rPr>
        <w:t>to</w:t>
      </w:r>
      <w:r>
        <w:rPr>
          <w:spacing w:val="-8"/>
          <w:sz w:val="24"/>
        </w:rPr>
        <w:t xml:space="preserve"> </w:t>
      </w:r>
      <w:r>
        <w:rPr>
          <w:sz w:val="24"/>
        </w:rPr>
        <w:t>deliver</w:t>
      </w:r>
      <w:r>
        <w:rPr>
          <w:spacing w:val="-9"/>
          <w:sz w:val="24"/>
        </w:rPr>
        <w:t xml:space="preserve"> </w:t>
      </w:r>
      <w:r>
        <w:rPr>
          <w:sz w:val="24"/>
        </w:rPr>
        <w:t>the</w:t>
      </w:r>
      <w:r>
        <w:rPr>
          <w:spacing w:val="-8"/>
          <w:sz w:val="24"/>
        </w:rPr>
        <w:t xml:space="preserve"> </w:t>
      </w:r>
      <w:r>
        <w:rPr>
          <w:sz w:val="24"/>
        </w:rPr>
        <w:t>hot-mix</w:t>
      </w:r>
      <w:r>
        <w:rPr>
          <w:spacing w:val="-12"/>
          <w:sz w:val="24"/>
        </w:rPr>
        <w:t xml:space="preserve"> </w:t>
      </w:r>
      <w:r>
        <w:rPr>
          <w:sz w:val="24"/>
        </w:rPr>
        <w:t>asphalt</w:t>
      </w:r>
      <w:r>
        <w:rPr>
          <w:spacing w:val="-9"/>
          <w:sz w:val="24"/>
        </w:rPr>
        <w:t xml:space="preserve"> </w:t>
      </w:r>
      <w:r>
        <w:rPr>
          <w:sz w:val="24"/>
        </w:rPr>
        <w:t>from</w:t>
      </w:r>
      <w:r>
        <w:rPr>
          <w:spacing w:val="-10"/>
          <w:sz w:val="24"/>
        </w:rPr>
        <w:t xml:space="preserve"> </w:t>
      </w:r>
      <w:r>
        <w:rPr>
          <w:sz w:val="24"/>
        </w:rPr>
        <w:t>the</w:t>
      </w:r>
      <w:r>
        <w:rPr>
          <w:spacing w:val="-10"/>
          <w:sz w:val="24"/>
        </w:rPr>
        <w:t xml:space="preserve"> </w:t>
      </w:r>
      <w:r>
        <w:rPr>
          <w:sz w:val="24"/>
        </w:rPr>
        <w:t>discharge</w:t>
      </w:r>
      <w:r>
        <w:rPr>
          <w:spacing w:val="-11"/>
          <w:sz w:val="24"/>
        </w:rPr>
        <w:t xml:space="preserve"> </w:t>
      </w:r>
      <w:r>
        <w:rPr>
          <w:sz w:val="24"/>
        </w:rPr>
        <w:t>chute</w:t>
      </w:r>
      <w:r>
        <w:rPr>
          <w:spacing w:val="-64"/>
          <w:sz w:val="24"/>
        </w:rPr>
        <w:t xml:space="preserve"> </w:t>
      </w:r>
      <w:r>
        <w:rPr>
          <w:sz w:val="24"/>
        </w:rPr>
        <w:t>on the drier-drum mixer or from the hopper under the pug mill may be either a</w:t>
      </w:r>
      <w:r>
        <w:rPr>
          <w:spacing w:val="1"/>
          <w:sz w:val="24"/>
        </w:rPr>
        <w:t xml:space="preserve"> </w:t>
      </w:r>
      <w:r>
        <w:rPr>
          <w:spacing w:val="-1"/>
          <w:sz w:val="24"/>
        </w:rPr>
        <w:t>variable</w:t>
      </w:r>
      <w:r>
        <w:rPr>
          <w:spacing w:val="-13"/>
          <w:sz w:val="24"/>
        </w:rPr>
        <w:t xml:space="preserve"> </w:t>
      </w:r>
      <w:r>
        <w:rPr>
          <w:spacing w:val="-1"/>
          <w:sz w:val="24"/>
        </w:rPr>
        <w:t>or</w:t>
      </w:r>
      <w:r>
        <w:rPr>
          <w:spacing w:val="-15"/>
          <w:sz w:val="24"/>
        </w:rPr>
        <w:t xml:space="preserve"> </w:t>
      </w:r>
      <w:r>
        <w:rPr>
          <w:spacing w:val="-1"/>
          <w:sz w:val="24"/>
        </w:rPr>
        <w:t>constant</w:t>
      </w:r>
      <w:r>
        <w:rPr>
          <w:spacing w:val="-14"/>
          <w:sz w:val="24"/>
        </w:rPr>
        <w:t xml:space="preserve"> </w:t>
      </w:r>
      <w:r>
        <w:rPr>
          <w:spacing w:val="-1"/>
          <w:sz w:val="24"/>
        </w:rPr>
        <w:t>speed</w:t>
      </w:r>
      <w:r>
        <w:rPr>
          <w:spacing w:val="-13"/>
          <w:sz w:val="24"/>
        </w:rPr>
        <w:t xml:space="preserve"> </w:t>
      </w:r>
      <w:r>
        <w:rPr>
          <w:spacing w:val="-1"/>
          <w:sz w:val="24"/>
        </w:rPr>
        <w:t>-</w:t>
      </w:r>
      <w:r>
        <w:rPr>
          <w:spacing w:val="-15"/>
          <w:sz w:val="24"/>
        </w:rPr>
        <w:t xml:space="preserve"> </w:t>
      </w:r>
      <w:r>
        <w:rPr>
          <w:sz w:val="24"/>
        </w:rPr>
        <w:t>bucket</w:t>
      </w:r>
      <w:r>
        <w:rPr>
          <w:spacing w:val="-14"/>
          <w:sz w:val="24"/>
        </w:rPr>
        <w:t xml:space="preserve"> </w:t>
      </w:r>
      <w:r>
        <w:rPr>
          <w:sz w:val="24"/>
        </w:rPr>
        <w:t>elevator,</w:t>
      </w:r>
      <w:r>
        <w:rPr>
          <w:spacing w:val="-14"/>
          <w:sz w:val="24"/>
        </w:rPr>
        <w:t xml:space="preserve"> </w:t>
      </w:r>
      <w:r>
        <w:rPr>
          <w:sz w:val="24"/>
        </w:rPr>
        <w:t>drag</w:t>
      </w:r>
      <w:r>
        <w:rPr>
          <w:spacing w:val="-16"/>
          <w:sz w:val="24"/>
        </w:rPr>
        <w:t xml:space="preserve"> </w:t>
      </w:r>
      <w:r>
        <w:rPr>
          <w:sz w:val="24"/>
        </w:rPr>
        <w:t>slat</w:t>
      </w:r>
      <w:r>
        <w:rPr>
          <w:spacing w:val="-14"/>
          <w:sz w:val="24"/>
        </w:rPr>
        <w:t xml:space="preserve"> </w:t>
      </w:r>
      <w:r>
        <w:rPr>
          <w:sz w:val="24"/>
        </w:rPr>
        <w:t>conveyor</w:t>
      </w:r>
      <w:r>
        <w:rPr>
          <w:spacing w:val="-15"/>
          <w:sz w:val="24"/>
        </w:rPr>
        <w:t xml:space="preserve"> </w:t>
      </w:r>
      <w:r>
        <w:rPr>
          <w:sz w:val="24"/>
        </w:rPr>
        <w:t>or</w:t>
      </w:r>
      <w:r>
        <w:rPr>
          <w:spacing w:val="-15"/>
          <w:sz w:val="24"/>
        </w:rPr>
        <w:t xml:space="preserve"> </w:t>
      </w:r>
      <w:r>
        <w:rPr>
          <w:sz w:val="24"/>
        </w:rPr>
        <w:t>hot</w:t>
      </w:r>
      <w:r>
        <w:rPr>
          <w:spacing w:val="-14"/>
          <w:sz w:val="24"/>
        </w:rPr>
        <w:t xml:space="preserve"> </w:t>
      </w:r>
      <w:r>
        <w:rPr>
          <w:sz w:val="24"/>
        </w:rPr>
        <w:t>material</w:t>
      </w:r>
      <w:r>
        <w:rPr>
          <w:spacing w:val="-17"/>
          <w:sz w:val="24"/>
        </w:rPr>
        <w:t xml:space="preserve"> </w:t>
      </w:r>
      <w:r>
        <w:rPr>
          <w:sz w:val="24"/>
        </w:rPr>
        <w:t>belt</w:t>
      </w:r>
      <w:r>
        <w:rPr>
          <w:spacing w:val="-64"/>
          <w:sz w:val="24"/>
        </w:rPr>
        <w:t xml:space="preserve"> </w:t>
      </w:r>
      <w:r>
        <w:rPr>
          <w:sz w:val="24"/>
        </w:rPr>
        <w:t>conveyor.</w:t>
      </w:r>
    </w:p>
    <w:p w14:paraId="13F10214" w14:textId="77777777" w:rsidR="007E5106" w:rsidRDefault="007E5106">
      <w:pPr>
        <w:pStyle w:val="BodyText"/>
        <w:spacing w:before="11"/>
        <w:rPr>
          <w:sz w:val="23"/>
        </w:rPr>
      </w:pPr>
    </w:p>
    <w:p w14:paraId="1FE97B94" w14:textId="661CD8B0" w:rsidR="007E5106" w:rsidRDefault="007F33FE">
      <w:pPr>
        <w:pStyle w:val="BodyText"/>
        <w:ind w:left="940" w:right="396"/>
        <w:jc w:val="both"/>
      </w:pPr>
      <w:r>
        <w:rPr>
          <w:spacing w:val="-1"/>
        </w:rPr>
        <w:t>The</w:t>
      </w:r>
      <w:r>
        <w:rPr>
          <w:spacing w:val="-16"/>
        </w:rPr>
        <w:t xml:space="preserve"> </w:t>
      </w:r>
      <w:r>
        <w:rPr>
          <w:spacing w:val="-1"/>
        </w:rPr>
        <w:t>manner,</w:t>
      </w:r>
      <w:r>
        <w:rPr>
          <w:spacing w:val="-16"/>
        </w:rPr>
        <w:t xml:space="preserve"> </w:t>
      </w:r>
      <w:r>
        <w:rPr>
          <w:spacing w:val="-1"/>
        </w:rPr>
        <w:t>in</w:t>
      </w:r>
      <w:r>
        <w:rPr>
          <w:spacing w:val="-16"/>
        </w:rPr>
        <w:t xml:space="preserve"> </w:t>
      </w:r>
      <w:r>
        <w:rPr>
          <w:spacing w:val="-1"/>
        </w:rPr>
        <w:t>which</w:t>
      </w:r>
      <w:r>
        <w:rPr>
          <w:spacing w:val="-16"/>
        </w:rPr>
        <w:t xml:space="preserve"> </w:t>
      </w:r>
      <w:r>
        <w:rPr>
          <w:spacing w:val="-1"/>
        </w:rPr>
        <w:t>the</w:t>
      </w:r>
      <w:r>
        <w:rPr>
          <w:spacing w:val="-16"/>
        </w:rPr>
        <w:t xml:space="preserve"> </w:t>
      </w:r>
      <w:r>
        <w:rPr>
          <w:spacing w:val="-1"/>
        </w:rPr>
        <w:t>mix</w:t>
      </w:r>
      <w:r>
        <w:rPr>
          <w:spacing w:val="-19"/>
        </w:rPr>
        <w:t xml:space="preserve"> </w:t>
      </w:r>
      <w:r>
        <w:rPr>
          <w:spacing w:val="-1"/>
        </w:rPr>
        <w:t>exits</w:t>
      </w:r>
      <w:r>
        <w:rPr>
          <w:spacing w:val="-17"/>
        </w:rPr>
        <w:t xml:space="preserve"> </w:t>
      </w:r>
      <w:r>
        <w:t>from</w:t>
      </w:r>
      <w:r>
        <w:rPr>
          <w:spacing w:val="-15"/>
        </w:rPr>
        <w:t xml:space="preserve"> </w:t>
      </w:r>
      <w:r>
        <w:t>the</w:t>
      </w:r>
      <w:r>
        <w:rPr>
          <w:spacing w:val="-16"/>
        </w:rPr>
        <w:t xml:space="preserve"> </w:t>
      </w:r>
      <w:r>
        <w:t>conveyor</w:t>
      </w:r>
      <w:r>
        <w:rPr>
          <w:spacing w:val="-18"/>
        </w:rPr>
        <w:t xml:space="preserve"> </w:t>
      </w:r>
      <w:r>
        <w:t>or</w:t>
      </w:r>
      <w:r>
        <w:rPr>
          <w:spacing w:val="-18"/>
        </w:rPr>
        <w:t xml:space="preserve"> </w:t>
      </w:r>
      <w:r>
        <w:t>elevator</w:t>
      </w:r>
      <w:r>
        <w:rPr>
          <w:spacing w:val="-18"/>
        </w:rPr>
        <w:t xml:space="preserve"> </w:t>
      </w:r>
      <w:r>
        <w:t>and</w:t>
      </w:r>
      <w:r>
        <w:rPr>
          <w:spacing w:val="-16"/>
        </w:rPr>
        <w:t xml:space="preserve"> </w:t>
      </w:r>
      <w:r>
        <w:t>enters</w:t>
      </w:r>
      <w:r>
        <w:rPr>
          <w:spacing w:val="-22"/>
        </w:rPr>
        <w:t xml:space="preserve"> </w:t>
      </w:r>
      <w:r>
        <w:t>the</w:t>
      </w:r>
      <w:r>
        <w:rPr>
          <w:spacing w:val="-21"/>
        </w:rPr>
        <w:t xml:space="preserve"> </w:t>
      </w:r>
      <w:r>
        <w:t>top</w:t>
      </w:r>
      <w:r>
        <w:rPr>
          <w:spacing w:val="-65"/>
        </w:rPr>
        <w:t xml:space="preserve"> </w:t>
      </w:r>
      <w:r>
        <w:t>of the silo, shall be such as to prevent segregation of the completed asphalt</w:t>
      </w:r>
      <w:r>
        <w:rPr>
          <w:spacing w:val="1"/>
        </w:rPr>
        <w:t xml:space="preserve"> </w:t>
      </w:r>
      <w:r>
        <w:t xml:space="preserve">mixture. Properly installed, </w:t>
      </w:r>
      <w:r w:rsidR="000B6668">
        <w:t>maintained,</w:t>
      </w:r>
      <w:r>
        <w:t xml:space="preserve"> and operated systems such as rotating</w:t>
      </w:r>
      <w:r>
        <w:rPr>
          <w:spacing w:val="1"/>
        </w:rPr>
        <w:t xml:space="preserve"> </w:t>
      </w:r>
      <w:r>
        <w:t>spreader</w:t>
      </w:r>
      <w:r>
        <w:rPr>
          <w:spacing w:val="1"/>
        </w:rPr>
        <w:t xml:space="preserve"> </w:t>
      </w:r>
      <w:r>
        <w:t>chutes,</w:t>
      </w:r>
      <w:r>
        <w:rPr>
          <w:spacing w:val="1"/>
        </w:rPr>
        <w:t xml:space="preserve"> </w:t>
      </w:r>
      <w:r>
        <w:t>batchers</w:t>
      </w:r>
      <w:r>
        <w:rPr>
          <w:spacing w:val="1"/>
        </w:rPr>
        <w:t xml:space="preserve"> </w:t>
      </w:r>
      <w:r>
        <w:t>and</w:t>
      </w:r>
      <w:r>
        <w:rPr>
          <w:spacing w:val="1"/>
        </w:rPr>
        <w:t xml:space="preserve"> </w:t>
      </w:r>
      <w:r>
        <w:t>gob</w:t>
      </w:r>
      <w:r>
        <w:rPr>
          <w:spacing w:val="1"/>
        </w:rPr>
        <w:t xml:space="preserve"> </w:t>
      </w:r>
      <w:r>
        <w:t>hoppers</w:t>
      </w:r>
      <w:r>
        <w:rPr>
          <w:spacing w:val="1"/>
        </w:rPr>
        <w:t xml:space="preserve"> </w:t>
      </w:r>
      <w:r>
        <w:t>are</w:t>
      </w:r>
      <w:r>
        <w:rPr>
          <w:spacing w:val="1"/>
        </w:rPr>
        <w:t xml:space="preserve"> </w:t>
      </w:r>
      <w:r>
        <w:t>all</w:t>
      </w:r>
      <w:r>
        <w:rPr>
          <w:spacing w:val="1"/>
        </w:rPr>
        <w:t xml:space="preserve"> </w:t>
      </w:r>
      <w:r>
        <w:t>acceptable</w:t>
      </w:r>
      <w:r>
        <w:rPr>
          <w:spacing w:val="1"/>
        </w:rPr>
        <w:t xml:space="preserve"> </w:t>
      </w:r>
      <w:r>
        <w:t>segregation</w:t>
      </w:r>
      <w:r>
        <w:rPr>
          <w:spacing w:val="1"/>
        </w:rPr>
        <w:t xml:space="preserve"> </w:t>
      </w:r>
      <w:r>
        <w:t>prevention</w:t>
      </w:r>
      <w:r>
        <w:rPr>
          <w:spacing w:val="-11"/>
        </w:rPr>
        <w:t xml:space="preserve"> </w:t>
      </w:r>
      <w:r>
        <w:t>systems.</w:t>
      </w:r>
      <w:r>
        <w:rPr>
          <w:spacing w:val="-10"/>
        </w:rPr>
        <w:t xml:space="preserve"> </w:t>
      </w:r>
      <w:r>
        <w:t>Splitter</w:t>
      </w:r>
      <w:r>
        <w:rPr>
          <w:spacing w:val="-12"/>
        </w:rPr>
        <w:t xml:space="preserve"> </w:t>
      </w:r>
      <w:r>
        <w:t>systems,</w:t>
      </w:r>
      <w:r>
        <w:rPr>
          <w:spacing w:val="-10"/>
        </w:rPr>
        <w:t xml:space="preserve"> </w:t>
      </w:r>
      <w:r>
        <w:t>or</w:t>
      </w:r>
      <w:r>
        <w:rPr>
          <w:spacing w:val="-11"/>
        </w:rPr>
        <w:t xml:space="preserve"> </w:t>
      </w:r>
      <w:r>
        <w:t>a</w:t>
      </w:r>
      <w:r>
        <w:rPr>
          <w:spacing w:val="-11"/>
        </w:rPr>
        <w:t xml:space="preserve"> </w:t>
      </w:r>
      <w:r>
        <w:t>series</w:t>
      </w:r>
      <w:r>
        <w:rPr>
          <w:spacing w:val="-11"/>
        </w:rPr>
        <w:t xml:space="preserve"> </w:t>
      </w:r>
      <w:r>
        <w:t>of</w:t>
      </w:r>
      <w:r>
        <w:rPr>
          <w:spacing w:val="-10"/>
        </w:rPr>
        <w:t xml:space="preserve"> </w:t>
      </w:r>
      <w:r>
        <w:t>baffles,</w:t>
      </w:r>
      <w:r>
        <w:rPr>
          <w:spacing w:val="-13"/>
        </w:rPr>
        <w:t xml:space="preserve"> </w:t>
      </w:r>
      <w:r>
        <w:t>may</w:t>
      </w:r>
      <w:r>
        <w:rPr>
          <w:spacing w:val="-15"/>
        </w:rPr>
        <w:t xml:space="preserve"> </w:t>
      </w:r>
      <w:r>
        <w:t>be</w:t>
      </w:r>
      <w:r>
        <w:rPr>
          <w:spacing w:val="-12"/>
        </w:rPr>
        <w:t xml:space="preserve"> </w:t>
      </w:r>
      <w:r>
        <w:t>used</w:t>
      </w:r>
      <w:r>
        <w:rPr>
          <w:spacing w:val="-12"/>
        </w:rPr>
        <w:t xml:space="preserve"> </w:t>
      </w:r>
      <w:r>
        <w:t>providing</w:t>
      </w:r>
      <w:r>
        <w:rPr>
          <w:spacing w:val="-65"/>
        </w:rPr>
        <w:t xml:space="preserve"> </w:t>
      </w:r>
      <w:r>
        <w:t>they</w:t>
      </w:r>
      <w:r>
        <w:rPr>
          <w:spacing w:val="-3"/>
        </w:rPr>
        <w:t xml:space="preserve"> </w:t>
      </w:r>
      <w:r>
        <w:t>are</w:t>
      </w:r>
      <w:r>
        <w:rPr>
          <w:spacing w:val="1"/>
        </w:rPr>
        <w:t xml:space="preserve"> </w:t>
      </w:r>
      <w:r>
        <w:t>approved</w:t>
      </w:r>
      <w:r>
        <w:rPr>
          <w:spacing w:val="1"/>
        </w:rPr>
        <w:t xml:space="preserve"> </w:t>
      </w:r>
      <w:r>
        <w:t>by</w:t>
      </w:r>
      <w:r>
        <w:rPr>
          <w:spacing w:val="-3"/>
        </w:rPr>
        <w:t xml:space="preserve"> </w:t>
      </w:r>
      <w:r>
        <w:t>the</w:t>
      </w:r>
      <w:r>
        <w:rPr>
          <w:spacing w:val="1"/>
        </w:rPr>
        <w:t xml:space="preserve"> </w:t>
      </w:r>
      <w:r w:rsidR="00FB6224">
        <w:t>c</w:t>
      </w:r>
      <w:r>
        <w:t xml:space="preserve">ity’s </w:t>
      </w:r>
      <w:r w:rsidR="00FB6224">
        <w:t>r</w:t>
      </w:r>
      <w:r>
        <w:t>epresentative.</w:t>
      </w:r>
    </w:p>
    <w:p w14:paraId="5B36AD16" w14:textId="77777777" w:rsidR="007E5106" w:rsidRDefault="007E5106">
      <w:pPr>
        <w:pStyle w:val="BodyText"/>
        <w:spacing w:before="1"/>
      </w:pPr>
    </w:p>
    <w:p w14:paraId="5B9B1A67" w14:textId="77777777" w:rsidR="007E5106" w:rsidRDefault="007F33FE">
      <w:pPr>
        <w:pStyle w:val="BodyText"/>
        <w:ind w:left="940" w:right="396"/>
        <w:jc w:val="both"/>
      </w:pPr>
      <w:r>
        <w:rPr>
          <w:spacing w:val="-1"/>
        </w:rPr>
        <w:t>Silos</w:t>
      </w:r>
      <w:r>
        <w:rPr>
          <w:spacing w:val="-17"/>
        </w:rPr>
        <w:t xml:space="preserve"> </w:t>
      </w:r>
      <w:r>
        <w:rPr>
          <w:spacing w:val="-1"/>
        </w:rPr>
        <w:t>shall</w:t>
      </w:r>
      <w:r>
        <w:rPr>
          <w:spacing w:val="-17"/>
        </w:rPr>
        <w:t xml:space="preserve"> </w:t>
      </w:r>
      <w:r>
        <w:rPr>
          <w:spacing w:val="-1"/>
        </w:rPr>
        <w:t>be</w:t>
      </w:r>
      <w:r>
        <w:rPr>
          <w:spacing w:val="-15"/>
        </w:rPr>
        <w:t xml:space="preserve"> </w:t>
      </w:r>
      <w:r>
        <w:rPr>
          <w:spacing w:val="-1"/>
        </w:rPr>
        <w:t>cylindrical</w:t>
      </w:r>
      <w:r>
        <w:rPr>
          <w:spacing w:val="-17"/>
        </w:rPr>
        <w:t xml:space="preserve"> </w:t>
      </w:r>
      <w:r>
        <w:rPr>
          <w:spacing w:val="-1"/>
        </w:rPr>
        <w:t>with</w:t>
      </w:r>
      <w:r>
        <w:rPr>
          <w:spacing w:val="-15"/>
        </w:rPr>
        <w:t xml:space="preserve"> </w:t>
      </w:r>
      <w:r>
        <w:rPr>
          <w:spacing w:val="-1"/>
        </w:rPr>
        <w:t>conical</w:t>
      </w:r>
      <w:r>
        <w:rPr>
          <w:spacing w:val="-17"/>
        </w:rPr>
        <w:t xml:space="preserve"> </w:t>
      </w:r>
      <w:r>
        <w:rPr>
          <w:spacing w:val="-1"/>
        </w:rPr>
        <w:t>bottoms</w:t>
      </w:r>
      <w:r>
        <w:rPr>
          <w:spacing w:val="-16"/>
        </w:rPr>
        <w:t xml:space="preserve"> </w:t>
      </w:r>
      <w:r>
        <w:t>providing</w:t>
      </w:r>
      <w:r>
        <w:rPr>
          <w:spacing w:val="-18"/>
        </w:rPr>
        <w:t xml:space="preserve"> </w:t>
      </w:r>
      <w:r>
        <w:t>a</w:t>
      </w:r>
      <w:r>
        <w:rPr>
          <w:spacing w:val="-16"/>
        </w:rPr>
        <w:t xml:space="preserve"> </w:t>
      </w:r>
      <w:r>
        <w:t>minimum</w:t>
      </w:r>
      <w:r>
        <w:rPr>
          <w:spacing w:val="-14"/>
        </w:rPr>
        <w:t xml:space="preserve"> </w:t>
      </w:r>
      <w:r>
        <w:t>angle</w:t>
      </w:r>
      <w:r>
        <w:rPr>
          <w:spacing w:val="-21"/>
        </w:rPr>
        <w:t xml:space="preserve"> </w:t>
      </w:r>
      <w:r>
        <w:t>of</w:t>
      </w:r>
      <w:r>
        <w:rPr>
          <w:spacing w:val="-18"/>
        </w:rPr>
        <w:t xml:space="preserve"> </w:t>
      </w:r>
      <w:r>
        <w:t>55</w:t>
      </w:r>
      <w:r>
        <w:rPr>
          <w:rFonts w:ascii="Symbol" w:hAnsi="Symbol"/>
        </w:rPr>
        <w:t></w:t>
      </w:r>
      <w:r>
        <w:rPr>
          <w:rFonts w:ascii="Times New Roman" w:hAnsi="Times New Roman"/>
          <w:spacing w:val="-15"/>
        </w:rPr>
        <w:t xml:space="preserve"> </w:t>
      </w:r>
      <w:r>
        <w:t>and</w:t>
      </w:r>
      <w:r>
        <w:rPr>
          <w:spacing w:val="-64"/>
        </w:rPr>
        <w:t xml:space="preserve"> </w:t>
      </w:r>
      <w:r>
        <w:t>maximum</w:t>
      </w:r>
      <w:r>
        <w:rPr>
          <w:spacing w:val="-5"/>
        </w:rPr>
        <w:t xml:space="preserve"> </w:t>
      </w:r>
      <w:r>
        <w:t>angle</w:t>
      </w:r>
      <w:r>
        <w:rPr>
          <w:spacing w:val="-5"/>
        </w:rPr>
        <w:t xml:space="preserve"> </w:t>
      </w:r>
      <w:r>
        <w:t>of</w:t>
      </w:r>
      <w:r>
        <w:rPr>
          <w:spacing w:val="-3"/>
        </w:rPr>
        <w:t xml:space="preserve"> </w:t>
      </w:r>
      <w:r>
        <w:t>70</w:t>
      </w:r>
      <w:r>
        <w:rPr>
          <w:rFonts w:ascii="Symbol" w:hAnsi="Symbol"/>
        </w:rPr>
        <w:t></w:t>
      </w:r>
      <w:r>
        <w:t>.</w:t>
      </w:r>
      <w:r>
        <w:rPr>
          <w:spacing w:val="-6"/>
        </w:rPr>
        <w:t xml:space="preserve"> </w:t>
      </w:r>
      <w:r>
        <w:t>The</w:t>
      </w:r>
      <w:r>
        <w:rPr>
          <w:spacing w:val="-5"/>
        </w:rPr>
        <w:t xml:space="preserve"> </w:t>
      </w:r>
      <w:r>
        <w:t>gate</w:t>
      </w:r>
      <w:r>
        <w:rPr>
          <w:spacing w:val="-5"/>
        </w:rPr>
        <w:t xml:space="preserve"> </w:t>
      </w:r>
      <w:r>
        <w:t>opening</w:t>
      </w:r>
      <w:r>
        <w:rPr>
          <w:spacing w:val="-11"/>
        </w:rPr>
        <w:t xml:space="preserve"> </w:t>
      </w:r>
      <w:r>
        <w:t>in</w:t>
      </w:r>
      <w:r>
        <w:rPr>
          <w:spacing w:val="-7"/>
        </w:rPr>
        <w:t xml:space="preserve"> </w:t>
      </w:r>
      <w:r>
        <w:t>the</w:t>
      </w:r>
      <w:r>
        <w:rPr>
          <w:spacing w:val="-7"/>
        </w:rPr>
        <w:t xml:space="preserve"> </w:t>
      </w:r>
      <w:r>
        <w:t>bottom</w:t>
      </w:r>
      <w:r>
        <w:rPr>
          <w:spacing w:val="-7"/>
        </w:rPr>
        <w:t xml:space="preserve"> </w:t>
      </w:r>
      <w:r>
        <w:t>shall</w:t>
      </w:r>
      <w:r>
        <w:rPr>
          <w:spacing w:val="-10"/>
        </w:rPr>
        <w:t xml:space="preserve"> </w:t>
      </w:r>
      <w:r>
        <w:t>be</w:t>
      </w:r>
      <w:r>
        <w:rPr>
          <w:spacing w:val="-7"/>
        </w:rPr>
        <w:t xml:space="preserve"> </w:t>
      </w:r>
      <w:r>
        <w:t>sized</w:t>
      </w:r>
      <w:r>
        <w:rPr>
          <w:spacing w:val="-7"/>
        </w:rPr>
        <w:t xml:space="preserve"> </w:t>
      </w:r>
      <w:r>
        <w:t>to</w:t>
      </w:r>
      <w:r>
        <w:rPr>
          <w:spacing w:val="-7"/>
        </w:rPr>
        <w:t xml:space="preserve"> </w:t>
      </w:r>
      <w:r>
        <w:t>work</w:t>
      </w:r>
      <w:r>
        <w:rPr>
          <w:spacing w:val="-9"/>
        </w:rPr>
        <w:t xml:space="preserve"> </w:t>
      </w:r>
      <w:r>
        <w:t>with</w:t>
      </w:r>
      <w:r>
        <w:rPr>
          <w:spacing w:val="-64"/>
        </w:rPr>
        <w:t xml:space="preserve"> </w:t>
      </w:r>
      <w:r>
        <w:rPr>
          <w:spacing w:val="-1"/>
        </w:rPr>
        <w:t>the</w:t>
      </w:r>
      <w:r>
        <w:rPr>
          <w:spacing w:val="-16"/>
        </w:rPr>
        <w:t xml:space="preserve"> </w:t>
      </w:r>
      <w:r>
        <w:rPr>
          <w:spacing w:val="-1"/>
        </w:rPr>
        <w:t>angle</w:t>
      </w:r>
      <w:r>
        <w:rPr>
          <w:spacing w:val="-16"/>
        </w:rPr>
        <w:t xml:space="preserve"> </w:t>
      </w:r>
      <w:r>
        <w:rPr>
          <w:spacing w:val="-1"/>
        </w:rPr>
        <w:t>of</w:t>
      </w:r>
      <w:r>
        <w:rPr>
          <w:spacing w:val="-13"/>
        </w:rPr>
        <w:t xml:space="preserve"> </w:t>
      </w:r>
      <w:r>
        <w:rPr>
          <w:spacing w:val="-1"/>
        </w:rPr>
        <w:t>the</w:t>
      </w:r>
      <w:r>
        <w:rPr>
          <w:spacing w:val="-16"/>
        </w:rPr>
        <w:t xml:space="preserve"> </w:t>
      </w:r>
      <w:r>
        <w:rPr>
          <w:spacing w:val="-1"/>
        </w:rPr>
        <w:t>cone</w:t>
      </w:r>
      <w:r>
        <w:rPr>
          <w:spacing w:val="-16"/>
        </w:rPr>
        <w:t xml:space="preserve"> </w:t>
      </w:r>
      <w:r>
        <w:rPr>
          <w:spacing w:val="-1"/>
        </w:rPr>
        <w:t>to</w:t>
      </w:r>
      <w:r>
        <w:rPr>
          <w:spacing w:val="-15"/>
        </w:rPr>
        <w:t xml:space="preserve"> </w:t>
      </w:r>
      <w:r>
        <w:rPr>
          <w:spacing w:val="-1"/>
        </w:rPr>
        <w:t>prevent</w:t>
      </w:r>
      <w:r>
        <w:rPr>
          <w:spacing w:val="-16"/>
        </w:rPr>
        <w:t xml:space="preserve"> </w:t>
      </w:r>
      <w:r>
        <w:rPr>
          <w:spacing w:val="-1"/>
        </w:rPr>
        <w:t>center</w:t>
      </w:r>
      <w:r>
        <w:rPr>
          <w:spacing w:val="-18"/>
        </w:rPr>
        <w:t xml:space="preserve"> </w:t>
      </w:r>
      <w:r>
        <w:rPr>
          <w:spacing w:val="-1"/>
        </w:rPr>
        <w:t>draw</w:t>
      </w:r>
      <w:r>
        <w:rPr>
          <w:spacing w:val="-19"/>
        </w:rPr>
        <w:t xml:space="preserve"> </w:t>
      </w:r>
      <w:r>
        <w:rPr>
          <w:spacing w:val="-1"/>
        </w:rPr>
        <w:t>down</w:t>
      </w:r>
      <w:r>
        <w:rPr>
          <w:spacing w:val="-16"/>
        </w:rPr>
        <w:t xml:space="preserve"> </w:t>
      </w:r>
      <w:r>
        <w:rPr>
          <w:spacing w:val="-1"/>
        </w:rPr>
        <w:t>resulting</w:t>
      </w:r>
      <w:r>
        <w:rPr>
          <w:spacing w:val="-18"/>
        </w:rPr>
        <w:t xml:space="preserve"> </w:t>
      </w:r>
      <w:r>
        <w:rPr>
          <w:spacing w:val="-1"/>
        </w:rPr>
        <w:t>in</w:t>
      </w:r>
      <w:r>
        <w:rPr>
          <w:spacing w:val="-15"/>
        </w:rPr>
        <w:t xml:space="preserve"> </w:t>
      </w:r>
      <w:r>
        <w:rPr>
          <w:spacing w:val="-1"/>
        </w:rPr>
        <w:t>material</w:t>
      </w:r>
      <w:r>
        <w:rPr>
          <w:spacing w:val="-22"/>
        </w:rPr>
        <w:t xml:space="preserve"> </w:t>
      </w:r>
      <w:r>
        <w:t>segregation.</w:t>
      </w:r>
    </w:p>
    <w:p w14:paraId="6850D375" w14:textId="77777777" w:rsidR="007E5106" w:rsidRDefault="007E5106">
      <w:pPr>
        <w:pStyle w:val="BodyText"/>
        <w:spacing w:before="8"/>
        <w:rPr>
          <w:sz w:val="23"/>
        </w:rPr>
      </w:pPr>
    </w:p>
    <w:p w14:paraId="7FCD1ADF" w14:textId="77777777" w:rsidR="007E5106" w:rsidRDefault="007F33FE">
      <w:pPr>
        <w:pStyle w:val="BodyText"/>
        <w:ind w:left="940" w:right="397"/>
        <w:jc w:val="both"/>
      </w:pPr>
      <w:r>
        <w:rPr>
          <w:spacing w:val="-1"/>
        </w:rPr>
        <w:t>Heated</w:t>
      </w:r>
      <w:r>
        <w:rPr>
          <w:spacing w:val="-16"/>
        </w:rPr>
        <w:t xml:space="preserve"> </w:t>
      </w:r>
      <w:r>
        <w:rPr>
          <w:spacing w:val="-1"/>
        </w:rPr>
        <w:t>or</w:t>
      </w:r>
      <w:r>
        <w:rPr>
          <w:spacing w:val="-18"/>
        </w:rPr>
        <w:t xml:space="preserve"> </w:t>
      </w:r>
      <w:r>
        <w:rPr>
          <w:spacing w:val="-1"/>
        </w:rPr>
        <w:t>insulated</w:t>
      </w:r>
      <w:r>
        <w:rPr>
          <w:spacing w:val="-16"/>
        </w:rPr>
        <w:t xml:space="preserve"> </w:t>
      </w:r>
      <w:r>
        <w:rPr>
          <w:spacing w:val="-1"/>
        </w:rPr>
        <w:t>surge</w:t>
      </w:r>
      <w:r>
        <w:rPr>
          <w:spacing w:val="-16"/>
        </w:rPr>
        <w:t xml:space="preserve"> </w:t>
      </w:r>
      <w:r>
        <w:rPr>
          <w:spacing w:val="-1"/>
        </w:rPr>
        <w:t>silos</w:t>
      </w:r>
      <w:r>
        <w:rPr>
          <w:spacing w:val="-17"/>
        </w:rPr>
        <w:t xml:space="preserve"> </w:t>
      </w:r>
      <w:r>
        <w:rPr>
          <w:spacing w:val="-1"/>
        </w:rPr>
        <w:t>are</w:t>
      </w:r>
      <w:r>
        <w:rPr>
          <w:spacing w:val="-16"/>
        </w:rPr>
        <w:t xml:space="preserve"> </w:t>
      </w:r>
      <w:r>
        <w:rPr>
          <w:spacing w:val="-1"/>
        </w:rPr>
        <w:t>not</w:t>
      </w:r>
      <w:r>
        <w:rPr>
          <w:spacing w:val="-16"/>
        </w:rPr>
        <w:t xml:space="preserve"> </w:t>
      </w:r>
      <w:r>
        <w:rPr>
          <w:spacing w:val="-1"/>
        </w:rPr>
        <w:t>required;</w:t>
      </w:r>
      <w:r>
        <w:rPr>
          <w:spacing w:val="-16"/>
        </w:rPr>
        <w:t xml:space="preserve"> </w:t>
      </w:r>
      <w:r>
        <w:rPr>
          <w:spacing w:val="-1"/>
        </w:rPr>
        <w:t>however,</w:t>
      </w:r>
      <w:r>
        <w:rPr>
          <w:spacing w:val="-16"/>
        </w:rPr>
        <w:t xml:space="preserve"> </w:t>
      </w:r>
      <w:r>
        <w:rPr>
          <w:spacing w:val="-1"/>
        </w:rPr>
        <w:t>a</w:t>
      </w:r>
      <w:r>
        <w:rPr>
          <w:spacing w:val="-16"/>
        </w:rPr>
        <w:t xml:space="preserve"> </w:t>
      </w:r>
      <w:r>
        <w:rPr>
          <w:spacing w:val="-1"/>
        </w:rPr>
        <w:t>heated</w:t>
      </w:r>
      <w:r>
        <w:rPr>
          <w:spacing w:val="-21"/>
        </w:rPr>
        <w:t xml:space="preserve"> </w:t>
      </w:r>
      <w:r>
        <w:t>discharge</w:t>
      </w:r>
      <w:r>
        <w:rPr>
          <w:spacing w:val="-21"/>
        </w:rPr>
        <w:t xml:space="preserve"> </w:t>
      </w:r>
      <w:r>
        <w:t>cone</w:t>
      </w:r>
      <w:r>
        <w:rPr>
          <w:spacing w:val="-64"/>
        </w:rPr>
        <w:t xml:space="preserve"> </w:t>
      </w:r>
      <w:r>
        <w:t>is</w:t>
      </w:r>
      <w:r>
        <w:rPr>
          <w:spacing w:val="-1"/>
        </w:rPr>
        <w:t xml:space="preserve"> </w:t>
      </w:r>
      <w:r>
        <w:t>preferred.</w:t>
      </w:r>
    </w:p>
    <w:p w14:paraId="7A8CE860" w14:textId="77777777" w:rsidR="007E5106" w:rsidRDefault="007E5106">
      <w:pPr>
        <w:pStyle w:val="BodyText"/>
        <w:spacing w:before="1"/>
      </w:pPr>
    </w:p>
    <w:p w14:paraId="0ABBA563" w14:textId="77777777" w:rsidR="007E5106" w:rsidRDefault="007F33FE">
      <w:pPr>
        <w:pStyle w:val="BodyText"/>
        <w:ind w:left="940" w:right="394"/>
        <w:jc w:val="both"/>
      </w:pPr>
      <w:r>
        <w:rPr>
          <w:spacing w:val="-2"/>
        </w:rPr>
        <w:t>The</w:t>
      </w:r>
      <w:r>
        <w:rPr>
          <w:spacing w:val="-16"/>
        </w:rPr>
        <w:t xml:space="preserve"> </w:t>
      </w:r>
      <w:r>
        <w:rPr>
          <w:spacing w:val="-2"/>
        </w:rPr>
        <w:t>asphalt</w:t>
      </w:r>
      <w:r>
        <w:rPr>
          <w:spacing w:val="-16"/>
        </w:rPr>
        <w:t xml:space="preserve"> </w:t>
      </w:r>
      <w:r>
        <w:rPr>
          <w:spacing w:val="-2"/>
        </w:rPr>
        <w:t>mixture</w:t>
      </w:r>
      <w:r>
        <w:rPr>
          <w:spacing w:val="-15"/>
        </w:rPr>
        <w:t xml:space="preserve"> </w:t>
      </w:r>
      <w:r>
        <w:rPr>
          <w:spacing w:val="-2"/>
        </w:rPr>
        <w:t>that</w:t>
      </w:r>
      <w:r>
        <w:rPr>
          <w:spacing w:val="-16"/>
        </w:rPr>
        <w:t xml:space="preserve"> </w:t>
      </w:r>
      <w:r>
        <w:rPr>
          <w:spacing w:val="-2"/>
        </w:rPr>
        <w:t>develops</w:t>
      </w:r>
      <w:r>
        <w:rPr>
          <w:spacing w:val="-22"/>
        </w:rPr>
        <w:t xml:space="preserve"> </w:t>
      </w:r>
      <w:r>
        <w:rPr>
          <w:spacing w:val="-1"/>
        </w:rPr>
        <w:t>lumps</w:t>
      </w:r>
      <w:r>
        <w:rPr>
          <w:spacing w:val="-22"/>
        </w:rPr>
        <w:t xml:space="preserve"> </w:t>
      </w:r>
      <w:r>
        <w:rPr>
          <w:spacing w:val="-1"/>
        </w:rPr>
        <w:t>and</w:t>
      </w:r>
      <w:r>
        <w:rPr>
          <w:spacing w:val="-20"/>
        </w:rPr>
        <w:t xml:space="preserve"> </w:t>
      </w:r>
      <w:r>
        <w:rPr>
          <w:spacing w:val="-1"/>
        </w:rPr>
        <w:t>hardening</w:t>
      </w:r>
      <w:r>
        <w:rPr>
          <w:spacing w:val="-23"/>
        </w:rPr>
        <w:t xml:space="preserve"> </w:t>
      </w:r>
      <w:r>
        <w:rPr>
          <w:spacing w:val="-1"/>
        </w:rPr>
        <w:t>or</w:t>
      </w:r>
      <w:r>
        <w:rPr>
          <w:spacing w:val="-22"/>
        </w:rPr>
        <w:t xml:space="preserve"> </w:t>
      </w:r>
      <w:r>
        <w:rPr>
          <w:spacing w:val="-1"/>
        </w:rPr>
        <w:t>chills</w:t>
      </w:r>
      <w:r>
        <w:rPr>
          <w:spacing w:val="-21"/>
        </w:rPr>
        <w:t xml:space="preserve"> </w:t>
      </w:r>
      <w:r>
        <w:rPr>
          <w:spacing w:val="-1"/>
        </w:rPr>
        <w:t>below</w:t>
      </w:r>
      <w:r>
        <w:rPr>
          <w:spacing w:val="-24"/>
        </w:rPr>
        <w:t xml:space="preserve"> </w:t>
      </w:r>
      <w:r>
        <w:rPr>
          <w:spacing w:val="-1"/>
        </w:rPr>
        <w:t>250</w:t>
      </w:r>
      <w:r>
        <w:rPr>
          <w:rFonts w:ascii="Symbol" w:hAnsi="Symbol"/>
          <w:spacing w:val="-1"/>
        </w:rPr>
        <w:t></w:t>
      </w:r>
      <w:r>
        <w:rPr>
          <w:rFonts w:ascii="Times New Roman" w:hAnsi="Times New Roman"/>
          <w:spacing w:val="-15"/>
        </w:rPr>
        <w:t xml:space="preserve"> </w:t>
      </w:r>
      <w:r>
        <w:rPr>
          <w:spacing w:val="-1"/>
        </w:rPr>
        <w:t>(120</w:t>
      </w:r>
      <w:r>
        <w:rPr>
          <w:rFonts w:ascii="Symbol" w:hAnsi="Symbol"/>
          <w:spacing w:val="-1"/>
        </w:rPr>
        <w:t></w:t>
      </w:r>
      <w:r>
        <w:rPr>
          <w:spacing w:val="-1"/>
        </w:rPr>
        <w:t>C)</w:t>
      </w:r>
      <w:r>
        <w:rPr>
          <w:spacing w:val="-64"/>
        </w:rPr>
        <w:t xml:space="preserve"> </w:t>
      </w:r>
      <w:r>
        <w:t>while the mix heats, the silo and discharge cone shall not be used. All surge silos</w:t>
      </w:r>
      <w:r>
        <w:rPr>
          <w:spacing w:val="-64"/>
        </w:rPr>
        <w:t xml:space="preserve"> </w:t>
      </w:r>
      <w:r>
        <w:t>shall</w:t>
      </w:r>
      <w:r>
        <w:rPr>
          <w:spacing w:val="-1"/>
        </w:rPr>
        <w:t xml:space="preserve"> </w:t>
      </w:r>
      <w:r>
        <w:t>be</w:t>
      </w:r>
      <w:r>
        <w:rPr>
          <w:spacing w:val="1"/>
        </w:rPr>
        <w:t xml:space="preserve"> </w:t>
      </w:r>
      <w:r>
        <w:t>emptied</w:t>
      </w:r>
      <w:r>
        <w:rPr>
          <w:spacing w:val="1"/>
        </w:rPr>
        <w:t xml:space="preserve"> </w:t>
      </w:r>
      <w:r>
        <w:t>of</w:t>
      </w:r>
      <w:r>
        <w:rPr>
          <w:spacing w:val="3"/>
        </w:rPr>
        <w:t xml:space="preserve"> </w:t>
      </w:r>
      <w:r>
        <w:t>mix</w:t>
      </w:r>
      <w:r>
        <w:rPr>
          <w:spacing w:val="-2"/>
        </w:rPr>
        <w:t xml:space="preserve"> </w:t>
      </w:r>
      <w:r>
        <w:t>at the end</w:t>
      </w:r>
      <w:r>
        <w:rPr>
          <w:spacing w:val="1"/>
        </w:rPr>
        <w:t xml:space="preserve"> </w:t>
      </w:r>
      <w:r>
        <w:t>of</w:t>
      </w:r>
      <w:r>
        <w:rPr>
          <w:spacing w:val="3"/>
        </w:rPr>
        <w:t xml:space="preserve"> </w:t>
      </w:r>
      <w:r>
        <w:t>each</w:t>
      </w:r>
      <w:r>
        <w:rPr>
          <w:spacing w:val="1"/>
        </w:rPr>
        <w:t xml:space="preserve"> </w:t>
      </w:r>
      <w:r>
        <w:t>production</w:t>
      </w:r>
      <w:r>
        <w:rPr>
          <w:spacing w:val="1"/>
        </w:rPr>
        <w:t xml:space="preserve"> </w:t>
      </w:r>
      <w:r>
        <w:t>day.</w:t>
      </w:r>
    </w:p>
    <w:p w14:paraId="5BC479D7" w14:textId="77777777" w:rsidR="007E5106" w:rsidRDefault="007E5106">
      <w:pPr>
        <w:pStyle w:val="BodyText"/>
        <w:spacing w:before="10"/>
        <w:rPr>
          <w:sz w:val="23"/>
        </w:rPr>
      </w:pPr>
    </w:p>
    <w:p w14:paraId="1B8313C3" w14:textId="77A705EF" w:rsidR="007E5106" w:rsidRDefault="007F33FE">
      <w:pPr>
        <w:pStyle w:val="BodyText"/>
        <w:ind w:left="940" w:right="398"/>
        <w:jc w:val="both"/>
      </w:pPr>
      <w:r>
        <w:rPr>
          <w:spacing w:val="-2"/>
        </w:rPr>
        <w:t>Storage</w:t>
      </w:r>
      <w:r>
        <w:rPr>
          <w:spacing w:val="-16"/>
        </w:rPr>
        <w:t xml:space="preserve"> </w:t>
      </w:r>
      <w:r>
        <w:rPr>
          <w:spacing w:val="-1"/>
        </w:rPr>
        <w:t>silos</w:t>
      </w:r>
      <w:r>
        <w:rPr>
          <w:spacing w:val="-17"/>
        </w:rPr>
        <w:t xml:space="preserve"> </w:t>
      </w:r>
      <w:r>
        <w:rPr>
          <w:spacing w:val="-1"/>
        </w:rPr>
        <w:t>shall</w:t>
      </w:r>
      <w:r>
        <w:rPr>
          <w:spacing w:val="-16"/>
        </w:rPr>
        <w:t xml:space="preserve"> </w:t>
      </w:r>
      <w:r>
        <w:rPr>
          <w:spacing w:val="-1"/>
        </w:rPr>
        <w:t>be</w:t>
      </w:r>
      <w:r>
        <w:rPr>
          <w:spacing w:val="-16"/>
        </w:rPr>
        <w:t xml:space="preserve"> </w:t>
      </w:r>
      <w:r>
        <w:rPr>
          <w:spacing w:val="-1"/>
        </w:rPr>
        <w:t>well</w:t>
      </w:r>
      <w:r>
        <w:rPr>
          <w:spacing w:val="-16"/>
        </w:rPr>
        <w:t xml:space="preserve"> </w:t>
      </w:r>
      <w:r>
        <w:rPr>
          <w:spacing w:val="-1"/>
        </w:rPr>
        <w:t>insulated</w:t>
      </w:r>
      <w:r>
        <w:rPr>
          <w:spacing w:val="-16"/>
        </w:rPr>
        <w:t xml:space="preserve"> </w:t>
      </w:r>
      <w:r>
        <w:rPr>
          <w:spacing w:val="-1"/>
        </w:rPr>
        <w:t>and</w:t>
      </w:r>
      <w:r>
        <w:rPr>
          <w:spacing w:val="-15"/>
        </w:rPr>
        <w:t xml:space="preserve"> </w:t>
      </w:r>
      <w:r>
        <w:rPr>
          <w:spacing w:val="-1"/>
        </w:rPr>
        <w:t>equipped</w:t>
      </w:r>
      <w:r>
        <w:rPr>
          <w:spacing w:val="-16"/>
        </w:rPr>
        <w:t xml:space="preserve"> </w:t>
      </w:r>
      <w:r>
        <w:rPr>
          <w:spacing w:val="-1"/>
        </w:rPr>
        <w:t>with</w:t>
      </w:r>
      <w:r>
        <w:rPr>
          <w:spacing w:val="-20"/>
        </w:rPr>
        <w:t xml:space="preserve"> </w:t>
      </w:r>
      <w:r>
        <w:rPr>
          <w:spacing w:val="-1"/>
        </w:rPr>
        <w:t>heated</w:t>
      </w:r>
      <w:r>
        <w:rPr>
          <w:spacing w:val="-21"/>
        </w:rPr>
        <w:t xml:space="preserve"> </w:t>
      </w:r>
      <w:r>
        <w:rPr>
          <w:spacing w:val="-1"/>
        </w:rPr>
        <w:t>discharge</w:t>
      </w:r>
      <w:r>
        <w:rPr>
          <w:spacing w:val="-20"/>
        </w:rPr>
        <w:t xml:space="preserve"> </w:t>
      </w:r>
      <w:r>
        <w:rPr>
          <w:spacing w:val="-1"/>
        </w:rPr>
        <w:t>cones</w:t>
      </w:r>
      <w:r>
        <w:rPr>
          <w:spacing w:val="-22"/>
        </w:rPr>
        <w:t xml:space="preserve"> </w:t>
      </w:r>
      <w:r>
        <w:rPr>
          <w:spacing w:val="-1"/>
        </w:rPr>
        <w:t>and</w:t>
      </w:r>
      <w:r>
        <w:rPr>
          <w:spacing w:val="-64"/>
        </w:rPr>
        <w:t xml:space="preserve"> </w:t>
      </w:r>
      <w:r w:rsidR="000B6668">
        <w:t>well</w:t>
      </w:r>
      <w:r w:rsidR="000B6668">
        <w:rPr>
          <w:spacing w:val="-12"/>
        </w:rPr>
        <w:t>-</w:t>
      </w:r>
      <w:r w:rsidR="000B6668">
        <w:t>sealed</w:t>
      </w:r>
      <w:r>
        <w:rPr>
          <w:spacing w:val="-11"/>
        </w:rPr>
        <w:t xml:space="preserve"> </w:t>
      </w:r>
      <w:r>
        <w:t>discharge</w:t>
      </w:r>
      <w:r>
        <w:rPr>
          <w:spacing w:val="-11"/>
        </w:rPr>
        <w:t xml:space="preserve"> </w:t>
      </w:r>
      <w:r>
        <w:t>gates.</w:t>
      </w:r>
      <w:r>
        <w:rPr>
          <w:spacing w:val="-13"/>
        </w:rPr>
        <w:t xml:space="preserve"> </w:t>
      </w:r>
      <w:r>
        <w:t>Dense-graded</w:t>
      </w:r>
      <w:r>
        <w:rPr>
          <w:spacing w:val="-12"/>
        </w:rPr>
        <w:t xml:space="preserve"> </w:t>
      </w:r>
      <w:r>
        <w:t>asphalt</w:t>
      </w:r>
      <w:r>
        <w:rPr>
          <w:spacing w:val="-13"/>
        </w:rPr>
        <w:t xml:space="preserve"> </w:t>
      </w:r>
      <w:r>
        <w:t>may</w:t>
      </w:r>
      <w:r>
        <w:rPr>
          <w:spacing w:val="-16"/>
        </w:rPr>
        <w:t xml:space="preserve"> </w:t>
      </w:r>
      <w:r>
        <w:t>be</w:t>
      </w:r>
      <w:r>
        <w:rPr>
          <w:spacing w:val="-12"/>
        </w:rPr>
        <w:t xml:space="preserve"> </w:t>
      </w:r>
      <w:r>
        <w:t>stored</w:t>
      </w:r>
      <w:r>
        <w:rPr>
          <w:spacing w:val="-13"/>
        </w:rPr>
        <w:t xml:space="preserve"> </w:t>
      </w:r>
      <w:r>
        <w:t>up</w:t>
      </w:r>
      <w:r>
        <w:rPr>
          <w:spacing w:val="-13"/>
        </w:rPr>
        <w:t xml:space="preserve"> </w:t>
      </w:r>
      <w:r>
        <w:t>to</w:t>
      </w:r>
      <w:r>
        <w:rPr>
          <w:spacing w:val="-12"/>
        </w:rPr>
        <w:t xml:space="preserve"> </w:t>
      </w:r>
      <w:r w:rsidR="000B6668">
        <w:t>forty</w:t>
      </w:r>
      <w:r w:rsidR="000B6668">
        <w:rPr>
          <w:spacing w:val="-16"/>
        </w:rPr>
        <w:t>-eight</w:t>
      </w:r>
      <w:r>
        <w:rPr>
          <w:spacing w:val="-64"/>
        </w:rPr>
        <w:t xml:space="preserve"> </w:t>
      </w:r>
      <w:r>
        <w:t xml:space="preserve">hours in silos with heated cones, and </w:t>
      </w:r>
      <w:r w:rsidR="000B6668">
        <w:t>seventy-two</w:t>
      </w:r>
      <w:r>
        <w:t xml:space="preserve"> hours with heating of the silo</w:t>
      </w:r>
      <w:r>
        <w:rPr>
          <w:spacing w:val="1"/>
        </w:rPr>
        <w:t xml:space="preserve"> </w:t>
      </w:r>
      <w:r>
        <w:t>vertical</w:t>
      </w:r>
      <w:r>
        <w:rPr>
          <w:spacing w:val="-5"/>
        </w:rPr>
        <w:t xml:space="preserve"> </w:t>
      </w:r>
      <w:r>
        <w:t>walls</w:t>
      </w:r>
      <w:r>
        <w:rPr>
          <w:spacing w:val="-4"/>
        </w:rPr>
        <w:t xml:space="preserve"> </w:t>
      </w:r>
      <w:r>
        <w:t>and</w:t>
      </w:r>
      <w:r>
        <w:rPr>
          <w:spacing w:val="-2"/>
        </w:rPr>
        <w:t xml:space="preserve"> </w:t>
      </w:r>
      <w:r>
        <w:t>cone.</w:t>
      </w:r>
      <w:r>
        <w:rPr>
          <w:spacing w:val="-4"/>
        </w:rPr>
        <w:t xml:space="preserve"> </w:t>
      </w:r>
      <w:r>
        <w:t>Storage</w:t>
      </w:r>
      <w:r>
        <w:rPr>
          <w:spacing w:val="-3"/>
        </w:rPr>
        <w:t xml:space="preserve"> </w:t>
      </w:r>
      <w:r>
        <w:t>silos</w:t>
      </w:r>
      <w:r>
        <w:rPr>
          <w:spacing w:val="-3"/>
        </w:rPr>
        <w:t xml:space="preserve"> </w:t>
      </w:r>
      <w:r>
        <w:t>may</w:t>
      </w:r>
      <w:r>
        <w:rPr>
          <w:spacing w:val="-7"/>
        </w:rPr>
        <w:t xml:space="preserve"> </w:t>
      </w:r>
      <w:r>
        <w:t>be</w:t>
      </w:r>
      <w:r>
        <w:rPr>
          <w:spacing w:val="-3"/>
        </w:rPr>
        <w:t xml:space="preserve"> </w:t>
      </w:r>
      <w:r>
        <w:t>used</w:t>
      </w:r>
      <w:r>
        <w:rPr>
          <w:spacing w:val="-2"/>
        </w:rPr>
        <w:t xml:space="preserve"> </w:t>
      </w:r>
      <w:r>
        <w:t>for</w:t>
      </w:r>
      <w:r>
        <w:rPr>
          <w:spacing w:val="-8"/>
        </w:rPr>
        <w:t xml:space="preserve"> </w:t>
      </w:r>
      <w:r>
        <w:t>storage</w:t>
      </w:r>
      <w:r>
        <w:rPr>
          <w:spacing w:val="-5"/>
        </w:rPr>
        <w:t xml:space="preserve"> </w:t>
      </w:r>
      <w:r>
        <w:t>or</w:t>
      </w:r>
      <w:r>
        <w:rPr>
          <w:spacing w:val="-8"/>
        </w:rPr>
        <w:t xml:space="preserve"> </w:t>
      </w:r>
      <w:r>
        <w:t>surge</w:t>
      </w:r>
      <w:r>
        <w:rPr>
          <w:spacing w:val="-5"/>
        </w:rPr>
        <w:t xml:space="preserve"> </w:t>
      </w:r>
      <w:r>
        <w:t>purposes,</w:t>
      </w:r>
      <w:r>
        <w:rPr>
          <w:spacing w:val="-65"/>
        </w:rPr>
        <w:t xml:space="preserve"> </w:t>
      </w:r>
      <w:r>
        <w:rPr>
          <w:spacing w:val="-1"/>
        </w:rPr>
        <w:t>but</w:t>
      </w:r>
      <w:r>
        <w:rPr>
          <w:spacing w:val="-16"/>
        </w:rPr>
        <w:t xml:space="preserve"> </w:t>
      </w:r>
      <w:r>
        <w:rPr>
          <w:spacing w:val="-1"/>
        </w:rPr>
        <w:t>under</w:t>
      </w:r>
      <w:r>
        <w:rPr>
          <w:spacing w:val="-18"/>
        </w:rPr>
        <w:t xml:space="preserve"> </w:t>
      </w:r>
      <w:r>
        <w:rPr>
          <w:spacing w:val="-1"/>
        </w:rPr>
        <w:t>no</w:t>
      </w:r>
      <w:r>
        <w:rPr>
          <w:spacing w:val="-16"/>
        </w:rPr>
        <w:t xml:space="preserve"> </w:t>
      </w:r>
      <w:r>
        <w:rPr>
          <w:spacing w:val="-1"/>
        </w:rPr>
        <w:t>circumstance</w:t>
      </w:r>
      <w:r>
        <w:rPr>
          <w:spacing w:val="-16"/>
        </w:rPr>
        <w:t xml:space="preserve"> </w:t>
      </w:r>
      <w:r>
        <w:rPr>
          <w:spacing w:val="-1"/>
        </w:rPr>
        <w:t>may</w:t>
      </w:r>
      <w:r>
        <w:rPr>
          <w:spacing w:val="-19"/>
        </w:rPr>
        <w:t xml:space="preserve"> </w:t>
      </w:r>
      <w:r>
        <w:rPr>
          <w:spacing w:val="-1"/>
        </w:rPr>
        <w:t>a</w:t>
      </w:r>
      <w:r>
        <w:rPr>
          <w:spacing w:val="-15"/>
        </w:rPr>
        <w:t xml:space="preserve"> </w:t>
      </w:r>
      <w:r>
        <w:rPr>
          <w:spacing w:val="-1"/>
        </w:rPr>
        <w:t>surge</w:t>
      </w:r>
      <w:r>
        <w:rPr>
          <w:spacing w:val="-16"/>
        </w:rPr>
        <w:t xml:space="preserve"> </w:t>
      </w:r>
      <w:r>
        <w:t>silo</w:t>
      </w:r>
      <w:r>
        <w:rPr>
          <w:spacing w:val="-16"/>
        </w:rPr>
        <w:t xml:space="preserve"> </w:t>
      </w:r>
      <w:r>
        <w:t>be</w:t>
      </w:r>
      <w:r>
        <w:rPr>
          <w:spacing w:val="-16"/>
        </w:rPr>
        <w:t xml:space="preserve"> </w:t>
      </w:r>
      <w:r>
        <w:t>used</w:t>
      </w:r>
      <w:r>
        <w:rPr>
          <w:spacing w:val="-16"/>
        </w:rPr>
        <w:t xml:space="preserve"> </w:t>
      </w:r>
      <w:r>
        <w:t>for</w:t>
      </w:r>
      <w:r>
        <w:rPr>
          <w:spacing w:val="-17"/>
        </w:rPr>
        <w:t xml:space="preserve"> </w:t>
      </w:r>
      <w:r>
        <w:t>storage.</w:t>
      </w:r>
      <w:r>
        <w:rPr>
          <w:spacing w:val="-16"/>
        </w:rPr>
        <w:t xml:space="preserve"> </w:t>
      </w:r>
      <w:r>
        <w:t>Either</w:t>
      </w:r>
      <w:r>
        <w:rPr>
          <w:spacing w:val="-17"/>
        </w:rPr>
        <w:t xml:space="preserve"> </w:t>
      </w:r>
      <w:r>
        <w:t>silo</w:t>
      </w:r>
      <w:r>
        <w:rPr>
          <w:spacing w:val="-21"/>
        </w:rPr>
        <w:t xml:space="preserve"> </w:t>
      </w:r>
      <w:r>
        <w:t>must</w:t>
      </w:r>
      <w:r>
        <w:rPr>
          <w:spacing w:val="-21"/>
        </w:rPr>
        <w:t xml:space="preserve"> </w:t>
      </w:r>
      <w:r>
        <w:t>be</w:t>
      </w:r>
      <w:r>
        <w:rPr>
          <w:spacing w:val="-64"/>
        </w:rPr>
        <w:t xml:space="preserve"> </w:t>
      </w:r>
      <w:r>
        <w:t>equipped with</w:t>
      </w:r>
      <w:r>
        <w:rPr>
          <w:spacing w:val="1"/>
        </w:rPr>
        <w:t xml:space="preserve"> </w:t>
      </w:r>
      <w:r>
        <w:t>high</w:t>
      </w:r>
      <w:r>
        <w:rPr>
          <w:spacing w:val="1"/>
        </w:rPr>
        <w:t xml:space="preserve"> </w:t>
      </w:r>
      <w:r>
        <w:t>and</w:t>
      </w:r>
      <w:r>
        <w:rPr>
          <w:spacing w:val="1"/>
        </w:rPr>
        <w:t xml:space="preserve"> </w:t>
      </w:r>
      <w:r>
        <w:t>low</w:t>
      </w:r>
      <w:r>
        <w:rPr>
          <w:spacing w:val="-4"/>
        </w:rPr>
        <w:t xml:space="preserve"> </w:t>
      </w:r>
      <w:r>
        <w:t>indicator</w:t>
      </w:r>
      <w:r>
        <w:rPr>
          <w:spacing w:val="-1"/>
        </w:rPr>
        <w:t xml:space="preserve"> </w:t>
      </w:r>
      <w:r>
        <w:t>systems.</w:t>
      </w:r>
    </w:p>
    <w:p w14:paraId="0E99CD79" w14:textId="77777777" w:rsidR="007E5106" w:rsidRDefault="007E5106">
      <w:pPr>
        <w:jc w:val="both"/>
        <w:sectPr w:rsidR="007E5106">
          <w:pgSz w:w="12240" w:h="15840"/>
          <w:pgMar w:top="1360" w:right="1040" w:bottom="880" w:left="1220" w:header="0" w:footer="619" w:gutter="0"/>
          <w:cols w:space="720"/>
        </w:sectPr>
      </w:pPr>
    </w:p>
    <w:p w14:paraId="3D6C662F" w14:textId="77777777" w:rsidR="007E5106" w:rsidRDefault="007F33FE">
      <w:pPr>
        <w:pStyle w:val="ListParagraph"/>
        <w:numPr>
          <w:ilvl w:val="2"/>
          <w:numId w:val="32"/>
        </w:numPr>
        <w:tabs>
          <w:tab w:val="left" w:pos="1742"/>
        </w:tabs>
        <w:spacing w:before="65"/>
        <w:ind w:right="398" w:firstLine="0"/>
        <w:rPr>
          <w:sz w:val="24"/>
        </w:rPr>
      </w:pPr>
      <w:r>
        <w:rPr>
          <w:b/>
          <w:sz w:val="24"/>
        </w:rPr>
        <w:t>SHIPPING</w:t>
      </w:r>
      <w:r>
        <w:rPr>
          <w:b/>
          <w:spacing w:val="-6"/>
          <w:sz w:val="24"/>
        </w:rPr>
        <w:t xml:space="preserve"> </w:t>
      </w:r>
      <w:r>
        <w:rPr>
          <w:b/>
          <w:sz w:val="24"/>
        </w:rPr>
        <w:t>ASPHALT</w:t>
      </w:r>
      <w:r>
        <w:rPr>
          <w:b/>
          <w:spacing w:val="-6"/>
          <w:sz w:val="24"/>
        </w:rPr>
        <w:t xml:space="preserve"> </w:t>
      </w:r>
      <w:r>
        <w:rPr>
          <w:b/>
          <w:sz w:val="24"/>
        </w:rPr>
        <w:t>MIXTURES.</w:t>
      </w:r>
      <w:r>
        <w:rPr>
          <w:b/>
          <w:spacing w:val="-5"/>
          <w:sz w:val="24"/>
        </w:rPr>
        <w:t xml:space="preserve"> </w:t>
      </w:r>
      <w:r>
        <w:rPr>
          <w:sz w:val="24"/>
        </w:rPr>
        <w:t>Trucks</w:t>
      </w:r>
      <w:r>
        <w:rPr>
          <w:spacing w:val="-5"/>
          <w:sz w:val="24"/>
        </w:rPr>
        <w:t xml:space="preserve"> </w:t>
      </w:r>
      <w:r>
        <w:rPr>
          <w:sz w:val="24"/>
        </w:rPr>
        <w:t>used</w:t>
      </w:r>
      <w:r>
        <w:rPr>
          <w:spacing w:val="-7"/>
          <w:sz w:val="24"/>
        </w:rPr>
        <w:t xml:space="preserve"> </w:t>
      </w:r>
      <w:r>
        <w:rPr>
          <w:sz w:val="24"/>
        </w:rPr>
        <w:t>for</w:t>
      </w:r>
      <w:r>
        <w:rPr>
          <w:spacing w:val="-9"/>
          <w:sz w:val="24"/>
        </w:rPr>
        <w:t xml:space="preserve"> </w:t>
      </w:r>
      <w:r>
        <w:rPr>
          <w:sz w:val="24"/>
        </w:rPr>
        <w:t>hauling</w:t>
      </w:r>
      <w:r>
        <w:rPr>
          <w:spacing w:val="-9"/>
          <w:sz w:val="24"/>
        </w:rPr>
        <w:t xml:space="preserve"> </w:t>
      </w:r>
      <w:r>
        <w:rPr>
          <w:sz w:val="24"/>
        </w:rPr>
        <w:t>mix</w:t>
      </w:r>
      <w:r>
        <w:rPr>
          <w:spacing w:val="-10"/>
          <w:sz w:val="24"/>
        </w:rPr>
        <w:t xml:space="preserve"> </w:t>
      </w:r>
      <w:r>
        <w:rPr>
          <w:sz w:val="24"/>
        </w:rPr>
        <w:t>shall</w:t>
      </w:r>
      <w:r>
        <w:rPr>
          <w:spacing w:val="-8"/>
          <w:sz w:val="24"/>
        </w:rPr>
        <w:t xml:space="preserve"> </w:t>
      </w:r>
      <w:r>
        <w:rPr>
          <w:sz w:val="24"/>
        </w:rPr>
        <w:t>have</w:t>
      </w:r>
      <w:r>
        <w:rPr>
          <w:spacing w:val="-64"/>
          <w:sz w:val="24"/>
        </w:rPr>
        <w:t xml:space="preserve"> </w:t>
      </w:r>
      <w:r>
        <w:rPr>
          <w:sz w:val="24"/>
        </w:rPr>
        <w:t>tight,</w:t>
      </w:r>
      <w:r>
        <w:rPr>
          <w:spacing w:val="-10"/>
          <w:sz w:val="24"/>
        </w:rPr>
        <w:t xml:space="preserve"> </w:t>
      </w:r>
      <w:r>
        <w:rPr>
          <w:sz w:val="24"/>
        </w:rPr>
        <w:t>clean,</w:t>
      </w:r>
      <w:r>
        <w:rPr>
          <w:spacing w:val="-10"/>
          <w:sz w:val="24"/>
        </w:rPr>
        <w:t xml:space="preserve"> </w:t>
      </w:r>
      <w:r>
        <w:rPr>
          <w:sz w:val="24"/>
        </w:rPr>
        <w:t>smooth</w:t>
      </w:r>
      <w:r>
        <w:rPr>
          <w:spacing w:val="-10"/>
          <w:sz w:val="24"/>
        </w:rPr>
        <w:t xml:space="preserve"> </w:t>
      </w:r>
      <w:r>
        <w:rPr>
          <w:sz w:val="24"/>
        </w:rPr>
        <w:t>beds</w:t>
      </w:r>
      <w:r>
        <w:rPr>
          <w:spacing w:val="-13"/>
          <w:sz w:val="24"/>
        </w:rPr>
        <w:t xml:space="preserve"> </w:t>
      </w:r>
      <w:r>
        <w:rPr>
          <w:sz w:val="24"/>
        </w:rPr>
        <w:t>which</w:t>
      </w:r>
      <w:r>
        <w:rPr>
          <w:spacing w:val="-12"/>
          <w:sz w:val="24"/>
        </w:rPr>
        <w:t xml:space="preserve"> </w:t>
      </w:r>
      <w:r>
        <w:rPr>
          <w:sz w:val="24"/>
        </w:rPr>
        <w:t>are</w:t>
      </w:r>
      <w:r>
        <w:rPr>
          <w:spacing w:val="-12"/>
          <w:sz w:val="24"/>
        </w:rPr>
        <w:t xml:space="preserve"> </w:t>
      </w:r>
      <w:r>
        <w:rPr>
          <w:sz w:val="24"/>
        </w:rPr>
        <w:t>treated</w:t>
      </w:r>
      <w:r>
        <w:rPr>
          <w:spacing w:val="-12"/>
          <w:sz w:val="24"/>
        </w:rPr>
        <w:t xml:space="preserve"> </w:t>
      </w:r>
      <w:r>
        <w:rPr>
          <w:sz w:val="24"/>
        </w:rPr>
        <w:t>to</w:t>
      </w:r>
      <w:r>
        <w:rPr>
          <w:spacing w:val="-12"/>
          <w:sz w:val="24"/>
        </w:rPr>
        <w:t xml:space="preserve"> </w:t>
      </w:r>
      <w:r>
        <w:rPr>
          <w:sz w:val="24"/>
        </w:rPr>
        <w:t>prevent</w:t>
      </w:r>
      <w:r>
        <w:rPr>
          <w:spacing w:val="-13"/>
          <w:sz w:val="24"/>
        </w:rPr>
        <w:t xml:space="preserve"> </w:t>
      </w:r>
      <w:r>
        <w:rPr>
          <w:sz w:val="24"/>
        </w:rPr>
        <w:t>the</w:t>
      </w:r>
      <w:r>
        <w:rPr>
          <w:spacing w:val="-12"/>
          <w:sz w:val="24"/>
        </w:rPr>
        <w:t xml:space="preserve"> </w:t>
      </w:r>
      <w:r>
        <w:rPr>
          <w:sz w:val="24"/>
        </w:rPr>
        <w:t>mix</w:t>
      </w:r>
      <w:r>
        <w:rPr>
          <w:spacing w:val="-15"/>
          <w:sz w:val="24"/>
        </w:rPr>
        <w:t xml:space="preserve"> </w:t>
      </w:r>
      <w:r>
        <w:rPr>
          <w:sz w:val="24"/>
        </w:rPr>
        <w:t>from</w:t>
      </w:r>
      <w:r>
        <w:rPr>
          <w:spacing w:val="-11"/>
          <w:sz w:val="24"/>
        </w:rPr>
        <w:t xml:space="preserve"> </w:t>
      </w:r>
      <w:r>
        <w:rPr>
          <w:sz w:val="24"/>
        </w:rPr>
        <w:t>adhering</w:t>
      </w:r>
      <w:r>
        <w:rPr>
          <w:spacing w:val="-14"/>
          <w:sz w:val="24"/>
        </w:rPr>
        <w:t xml:space="preserve"> </w:t>
      </w:r>
      <w:r>
        <w:rPr>
          <w:sz w:val="24"/>
        </w:rPr>
        <w:t>to</w:t>
      </w:r>
      <w:r>
        <w:rPr>
          <w:spacing w:val="-12"/>
          <w:sz w:val="24"/>
        </w:rPr>
        <w:t xml:space="preserve"> </w:t>
      </w:r>
      <w:r>
        <w:rPr>
          <w:sz w:val="24"/>
        </w:rPr>
        <w:t>the</w:t>
      </w:r>
      <w:r>
        <w:rPr>
          <w:spacing w:val="-64"/>
          <w:sz w:val="24"/>
        </w:rPr>
        <w:t xml:space="preserve"> </w:t>
      </w:r>
      <w:r>
        <w:rPr>
          <w:sz w:val="24"/>
        </w:rPr>
        <w:t>bed. Amounts of solution that form visible pools in the truck bed shall be removed</w:t>
      </w:r>
      <w:r>
        <w:rPr>
          <w:spacing w:val="-64"/>
          <w:sz w:val="24"/>
        </w:rPr>
        <w:t xml:space="preserve"> </w:t>
      </w:r>
      <w:r>
        <w:rPr>
          <w:sz w:val="24"/>
        </w:rPr>
        <w:t>prior</w:t>
      </w:r>
      <w:r>
        <w:rPr>
          <w:spacing w:val="-2"/>
          <w:sz w:val="24"/>
        </w:rPr>
        <w:t xml:space="preserve"> </w:t>
      </w:r>
      <w:r>
        <w:rPr>
          <w:sz w:val="24"/>
        </w:rPr>
        <w:t>to</w:t>
      </w:r>
      <w:r>
        <w:rPr>
          <w:spacing w:val="1"/>
          <w:sz w:val="24"/>
        </w:rPr>
        <w:t xml:space="preserve"> </w:t>
      </w:r>
      <w:r>
        <w:rPr>
          <w:sz w:val="24"/>
        </w:rPr>
        <w:t>loading</w:t>
      </w:r>
      <w:r>
        <w:rPr>
          <w:spacing w:val="-1"/>
          <w:sz w:val="24"/>
        </w:rPr>
        <w:t xml:space="preserve"> </w:t>
      </w:r>
      <w:r>
        <w:rPr>
          <w:sz w:val="24"/>
        </w:rPr>
        <w:t>asphalt</w:t>
      </w:r>
      <w:r>
        <w:rPr>
          <w:spacing w:val="1"/>
          <w:sz w:val="24"/>
        </w:rPr>
        <w:t xml:space="preserve"> </w:t>
      </w:r>
      <w:r>
        <w:rPr>
          <w:sz w:val="24"/>
        </w:rPr>
        <w:t>mix.</w:t>
      </w:r>
    </w:p>
    <w:p w14:paraId="02990101" w14:textId="77777777" w:rsidR="007E5106" w:rsidRDefault="007E5106">
      <w:pPr>
        <w:pStyle w:val="BodyText"/>
      </w:pPr>
    </w:p>
    <w:p w14:paraId="42C8345E" w14:textId="77777777" w:rsidR="007E5106" w:rsidRDefault="007F33FE">
      <w:pPr>
        <w:pStyle w:val="BodyText"/>
        <w:ind w:left="940" w:right="395"/>
        <w:jc w:val="both"/>
      </w:pPr>
      <w:r>
        <w:t>Asphalt</w:t>
      </w:r>
      <w:r>
        <w:rPr>
          <w:spacing w:val="-10"/>
        </w:rPr>
        <w:t xml:space="preserve"> </w:t>
      </w:r>
      <w:r>
        <w:t>mix</w:t>
      </w:r>
      <w:r>
        <w:rPr>
          <w:spacing w:val="-15"/>
        </w:rPr>
        <w:t xml:space="preserve"> </w:t>
      </w:r>
      <w:r>
        <w:t>shall</w:t>
      </w:r>
      <w:r>
        <w:rPr>
          <w:spacing w:val="-12"/>
        </w:rPr>
        <w:t xml:space="preserve"> </w:t>
      </w:r>
      <w:r>
        <w:t>be</w:t>
      </w:r>
      <w:r>
        <w:rPr>
          <w:spacing w:val="-12"/>
        </w:rPr>
        <w:t xml:space="preserve"> </w:t>
      </w:r>
      <w:r>
        <w:t>deposited</w:t>
      </w:r>
      <w:r>
        <w:rPr>
          <w:spacing w:val="-11"/>
        </w:rPr>
        <w:t xml:space="preserve"> </w:t>
      </w:r>
      <w:r>
        <w:t>in</w:t>
      </w:r>
      <w:r>
        <w:rPr>
          <w:spacing w:val="-12"/>
        </w:rPr>
        <w:t xml:space="preserve"> </w:t>
      </w:r>
      <w:r>
        <w:t>a</w:t>
      </w:r>
      <w:r>
        <w:rPr>
          <w:spacing w:val="-11"/>
        </w:rPr>
        <w:t xml:space="preserve"> </w:t>
      </w:r>
      <w:r>
        <w:t>mass</w:t>
      </w:r>
      <w:r>
        <w:rPr>
          <w:spacing w:val="-13"/>
        </w:rPr>
        <w:t xml:space="preserve"> </w:t>
      </w:r>
      <w:r>
        <w:t>into</w:t>
      </w:r>
      <w:r>
        <w:rPr>
          <w:spacing w:val="-12"/>
        </w:rPr>
        <w:t xml:space="preserve"> </w:t>
      </w:r>
      <w:r>
        <w:t>the</w:t>
      </w:r>
      <w:r>
        <w:rPr>
          <w:spacing w:val="-11"/>
        </w:rPr>
        <w:t xml:space="preserve"> </w:t>
      </w:r>
      <w:r>
        <w:t>haul</w:t>
      </w:r>
      <w:r>
        <w:rPr>
          <w:spacing w:val="-13"/>
        </w:rPr>
        <w:t xml:space="preserve"> </w:t>
      </w:r>
      <w:r>
        <w:t>truck</w:t>
      </w:r>
      <w:r>
        <w:rPr>
          <w:spacing w:val="-12"/>
        </w:rPr>
        <w:t xml:space="preserve"> </w:t>
      </w:r>
      <w:r>
        <w:t>or</w:t>
      </w:r>
      <w:r>
        <w:rPr>
          <w:spacing w:val="-14"/>
        </w:rPr>
        <w:t xml:space="preserve"> </w:t>
      </w:r>
      <w:r>
        <w:t>loading</w:t>
      </w:r>
      <w:r>
        <w:rPr>
          <w:spacing w:val="-13"/>
        </w:rPr>
        <w:t xml:space="preserve"> </w:t>
      </w:r>
      <w:r>
        <w:t>hopper</w:t>
      </w:r>
      <w:r>
        <w:rPr>
          <w:spacing w:val="-14"/>
        </w:rPr>
        <w:t xml:space="preserve"> </w:t>
      </w:r>
      <w:r>
        <w:t>from</w:t>
      </w:r>
      <w:r>
        <w:rPr>
          <w:spacing w:val="-64"/>
        </w:rPr>
        <w:t xml:space="preserve"> </w:t>
      </w:r>
      <w:r>
        <w:t>the</w:t>
      </w:r>
      <w:r>
        <w:rPr>
          <w:spacing w:val="-2"/>
        </w:rPr>
        <w:t xml:space="preserve"> </w:t>
      </w:r>
      <w:r>
        <w:t>silo.</w:t>
      </w:r>
      <w:r>
        <w:rPr>
          <w:spacing w:val="-3"/>
        </w:rPr>
        <w:t xml:space="preserve"> </w:t>
      </w:r>
      <w:r>
        <w:t>The</w:t>
      </w:r>
      <w:r>
        <w:rPr>
          <w:spacing w:val="-2"/>
        </w:rPr>
        <w:t xml:space="preserve"> </w:t>
      </w:r>
      <w:r>
        <w:t>gates</w:t>
      </w:r>
      <w:r>
        <w:rPr>
          <w:spacing w:val="-2"/>
        </w:rPr>
        <w:t xml:space="preserve"> </w:t>
      </w:r>
      <w:r>
        <w:t>on</w:t>
      </w:r>
      <w:r>
        <w:rPr>
          <w:spacing w:val="-2"/>
        </w:rPr>
        <w:t xml:space="preserve"> </w:t>
      </w:r>
      <w:r>
        <w:t>the</w:t>
      </w:r>
      <w:r>
        <w:rPr>
          <w:spacing w:val="-2"/>
        </w:rPr>
        <w:t xml:space="preserve"> </w:t>
      </w:r>
      <w:r>
        <w:t>bottom</w:t>
      </w:r>
      <w:r>
        <w:rPr>
          <w:spacing w:val="-2"/>
        </w:rPr>
        <w:t xml:space="preserve"> </w:t>
      </w:r>
      <w:r>
        <w:t>of the</w:t>
      </w:r>
      <w:r>
        <w:rPr>
          <w:spacing w:val="-2"/>
        </w:rPr>
        <w:t xml:space="preserve"> </w:t>
      </w:r>
      <w:r>
        <w:t>silo</w:t>
      </w:r>
      <w:r>
        <w:rPr>
          <w:spacing w:val="-2"/>
        </w:rPr>
        <w:t xml:space="preserve"> </w:t>
      </w:r>
      <w:r>
        <w:t>cone</w:t>
      </w:r>
      <w:r>
        <w:rPr>
          <w:spacing w:val="-2"/>
        </w:rPr>
        <w:t xml:space="preserve"> </w:t>
      </w:r>
      <w:r>
        <w:t>shall</w:t>
      </w:r>
      <w:r>
        <w:rPr>
          <w:spacing w:val="-3"/>
        </w:rPr>
        <w:t xml:space="preserve"> </w:t>
      </w:r>
      <w:r>
        <w:t>open</w:t>
      </w:r>
      <w:r>
        <w:rPr>
          <w:spacing w:val="-5"/>
        </w:rPr>
        <w:t xml:space="preserve"> </w:t>
      </w:r>
      <w:r>
        <w:t>and</w:t>
      </w:r>
      <w:r>
        <w:rPr>
          <w:spacing w:val="-5"/>
        </w:rPr>
        <w:t xml:space="preserve"> </w:t>
      </w:r>
      <w:r>
        <w:t>close</w:t>
      </w:r>
      <w:r>
        <w:rPr>
          <w:spacing w:val="-4"/>
        </w:rPr>
        <w:t xml:space="preserve"> </w:t>
      </w:r>
      <w:r>
        <w:t>quickly.</w:t>
      </w:r>
      <w:r>
        <w:rPr>
          <w:spacing w:val="-4"/>
        </w:rPr>
        <w:t xml:space="preserve"> </w:t>
      </w:r>
      <w:r>
        <w:t>To</w:t>
      </w:r>
      <w:r>
        <w:rPr>
          <w:spacing w:val="-64"/>
        </w:rPr>
        <w:t xml:space="preserve"> </w:t>
      </w:r>
      <w:r>
        <w:t>prevent segregation, it is also necessary for the gates to open completely so that</w:t>
      </w:r>
      <w:r>
        <w:rPr>
          <w:spacing w:val="1"/>
        </w:rPr>
        <w:t xml:space="preserve"> </w:t>
      </w:r>
      <w:r>
        <w:t>the flow of mix is unrestricted. The mix shall be delivered in evenly divided drops</w:t>
      </w:r>
      <w:r>
        <w:rPr>
          <w:spacing w:val="1"/>
        </w:rPr>
        <w:t xml:space="preserve"> </w:t>
      </w:r>
      <w:r>
        <w:rPr>
          <w:spacing w:val="-1"/>
        </w:rPr>
        <w:t>into</w:t>
      </w:r>
      <w:r>
        <w:rPr>
          <w:spacing w:val="-13"/>
        </w:rPr>
        <w:t xml:space="preserve"> </w:t>
      </w:r>
      <w:r>
        <w:rPr>
          <w:spacing w:val="-1"/>
        </w:rPr>
        <w:t>the</w:t>
      </w:r>
      <w:r>
        <w:rPr>
          <w:spacing w:val="-13"/>
        </w:rPr>
        <w:t xml:space="preserve"> </w:t>
      </w:r>
      <w:r>
        <w:rPr>
          <w:spacing w:val="-1"/>
        </w:rPr>
        <w:t>length</w:t>
      </w:r>
      <w:r>
        <w:rPr>
          <w:spacing w:val="-13"/>
        </w:rPr>
        <w:t xml:space="preserve"> </w:t>
      </w:r>
      <w:r>
        <w:rPr>
          <w:spacing w:val="-1"/>
        </w:rPr>
        <w:t>of</w:t>
      </w:r>
      <w:r>
        <w:rPr>
          <w:spacing w:val="-12"/>
        </w:rPr>
        <w:t xml:space="preserve"> </w:t>
      </w:r>
      <w:r>
        <w:t>the</w:t>
      </w:r>
      <w:r>
        <w:rPr>
          <w:spacing w:val="-16"/>
        </w:rPr>
        <w:t xml:space="preserve"> </w:t>
      </w:r>
      <w:r>
        <w:t>truck</w:t>
      </w:r>
      <w:r>
        <w:rPr>
          <w:spacing w:val="-17"/>
        </w:rPr>
        <w:t xml:space="preserve"> </w:t>
      </w:r>
      <w:r>
        <w:t>bed.</w:t>
      </w:r>
      <w:r>
        <w:rPr>
          <w:spacing w:val="-16"/>
        </w:rPr>
        <w:t xml:space="preserve"> </w:t>
      </w:r>
      <w:r>
        <w:t>In</w:t>
      </w:r>
      <w:r>
        <w:rPr>
          <w:spacing w:val="-16"/>
        </w:rPr>
        <w:t xml:space="preserve"> </w:t>
      </w:r>
      <w:r>
        <w:t>no</w:t>
      </w:r>
      <w:r>
        <w:rPr>
          <w:spacing w:val="-16"/>
        </w:rPr>
        <w:t xml:space="preserve"> </w:t>
      </w:r>
      <w:r>
        <w:t>case</w:t>
      </w:r>
      <w:r>
        <w:rPr>
          <w:spacing w:val="-16"/>
        </w:rPr>
        <w:t xml:space="preserve"> </w:t>
      </w:r>
      <w:r>
        <w:t>shall</w:t>
      </w:r>
      <w:r>
        <w:rPr>
          <w:spacing w:val="-17"/>
        </w:rPr>
        <w:t xml:space="preserve"> </w:t>
      </w:r>
      <w:r>
        <w:t>the</w:t>
      </w:r>
      <w:r>
        <w:rPr>
          <w:spacing w:val="-16"/>
        </w:rPr>
        <w:t xml:space="preserve"> </w:t>
      </w:r>
      <w:r>
        <w:t>truck</w:t>
      </w:r>
      <w:r>
        <w:rPr>
          <w:spacing w:val="-17"/>
        </w:rPr>
        <w:t xml:space="preserve"> </w:t>
      </w:r>
      <w:r>
        <w:t>be</w:t>
      </w:r>
      <w:r>
        <w:rPr>
          <w:spacing w:val="-16"/>
        </w:rPr>
        <w:t xml:space="preserve"> </w:t>
      </w:r>
      <w:r>
        <w:t>loaded</w:t>
      </w:r>
      <w:r>
        <w:rPr>
          <w:spacing w:val="-16"/>
        </w:rPr>
        <w:t xml:space="preserve"> </w:t>
      </w:r>
      <w:r>
        <w:t>continuously</w:t>
      </w:r>
      <w:r>
        <w:rPr>
          <w:spacing w:val="-19"/>
        </w:rPr>
        <w:t xml:space="preserve"> </w:t>
      </w:r>
      <w:r>
        <w:t>by</w:t>
      </w:r>
      <w:r>
        <w:rPr>
          <w:spacing w:val="-64"/>
        </w:rPr>
        <w:t xml:space="preserve"> </w:t>
      </w:r>
      <w:r>
        <w:t>the truck driver moving forward under the silo as the mix is being discharged.</w:t>
      </w:r>
      <w:r>
        <w:rPr>
          <w:spacing w:val="1"/>
        </w:rPr>
        <w:t xml:space="preserve"> </w:t>
      </w:r>
      <w:r>
        <w:t>Multiple</w:t>
      </w:r>
      <w:r>
        <w:rPr>
          <w:spacing w:val="-11"/>
        </w:rPr>
        <w:t xml:space="preserve"> </w:t>
      </w:r>
      <w:r>
        <w:t>drops</w:t>
      </w:r>
      <w:r>
        <w:rPr>
          <w:spacing w:val="-11"/>
        </w:rPr>
        <w:t xml:space="preserve"> </w:t>
      </w:r>
      <w:r>
        <w:t>of</w:t>
      </w:r>
      <w:r>
        <w:rPr>
          <w:spacing w:val="-8"/>
        </w:rPr>
        <w:t xml:space="preserve"> </w:t>
      </w:r>
      <w:r>
        <w:t>small</w:t>
      </w:r>
      <w:r>
        <w:rPr>
          <w:spacing w:val="-11"/>
        </w:rPr>
        <w:t xml:space="preserve"> </w:t>
      </w:r>
      <w:r>
        <w:t>quantities</w:t>
      </w:r>
      <w:r>
        <w:rPr>
          <w:spacing w:val="-12"/>
        </w:rPr>
        <w:t xml:space="preserve"> </w:t>
      </w:r>
      <w:r>
        <w:t>or</w:t>
      </w:r>
      <w:r>
        <w:rPr>
          <w:spacing w:val="-11"/>
        </w:rPr>
        <w:t xml:space="preserve"> </w:t>
      </w:r>
      <w:r>
        <w:t>dribbling</w:t>
      </w:r>
      <w:r>
        <w:rPr>
          <w:spacing w:val="-12"/>
        </w:rPr>
        <w:t xml:space="preserve"> </w:t>
      </w:r>
      <w:r>
        <w:t>mix</w:t>
      </w:r>
      <w:r>
        <w:rPr>
          <w:spacing w:val="-13"/>
        </w:rPr>
        <w:t xml:space="preserve"> </w:t>
      </w:r>
      <w:r>
        <w:t>into</w:t>
      </w:r>
      <w:r>
        <w:rPr>
          <w:spacing w:val="-10"/>
        </w:rPr>
        <w:t xml:space="preserve"> </w:t>
      </w:r>
      <w:r>
        <w:t>the</w:t>
      </w:r>
      <w:r>
        <w:rPr>
          <w:spacing w:val="-12"/>
        </w:rPr>
        <w:t xml:space="preserve"> </w:t>
      </w:r>
      <w:r>
        <w:t>haul</w:t>
      </w:r>
      <w:r>
        <w:rPr>
          <w:spacing w:val="-14"/>
        </w:rPr>
        <w:t xml:space="preserve"> </w:t>
      </w:r>
      <w:r>
        <w:t>vehicle</w:t>
      </w:r>
      <w:r>
        <w:rPr>
          <w:spacing w:val="-12"/>
        </w:rPr>
        <w:t xml:space="preserve"> </w:t>
      </w:r>
      <w:r>
        <w:t>at</w:t>
      </w:r>
      <w:r>
        <w:rPr>
          <w:spacing w:val="-13"/>
        </w:rPr>
        <w:t xml:space="preserve"> </w:t>
      </w:r>
      <w:r>
        <w:t>the</w:t>
      </w:r>
      <w:r>
        <w:rPr>
          <w:spacing w:val="-12"/>
        </w:rPr>
        <w:t xml:space="preserve"> </w:t>
      </w:r>
      <w:r>
        <w:t>end</w:t>
      </w:r>
      <w:r>
        <w:rPr>
          <w:spacing w:val="-12"/>
        </w:rPr>
        <w:t xml:space="preserve"> </w:t>
      </w:r>
      <w:r>
        <w:t>of</w:t>
      </w:r>
      <w:r>
        <w:rPr>
          <w:spacing w:val="-65"/>
        </w:rPr>
        <w:t xml:space="preserve"> </w:t>
      </w:r>
      <w:r>
        <w:t>the main</w:t>
      </w:r>
      <w:r>
        <w:rPr>
          <w:spacing w:val="1"/>
        </w:rPr>
        <w:t xml:space="preserve"> </w:t>
      </w:r>
      <w:r>
        <w:t>delivery</w:t>
      </w:r>
      <w:r>
        <w:rPr>
          <w:spacing w:val="-3"/>
        </w:rPr>
        <w:t xml:space="preserve"> </w:t>
      </w:r>
      <w:r>
        <w:t>should</w:t>
      </w:r>
      <w:r>
        <w:rPr>
          <w:spacing w:val="1"/>
        </w:rPr>
        <w:t xml:space="preserve"> </w:t>
      </w:r>
      <w:r>
        <w:t>be avoided</w:t>
      </w:r>
      <w:r>
        <w:rPr>
          <w:spacing w:val="1"/>
        </w:rPr>
        <w:t xml:space="preserve"> </w:t>
      </w:r>
      <w:r>
        <w:t>to prevent segregation.</w:t>
      </w:r>
    </w:p>
    <w:p w14:paraId="158DCC0D" w14:textId="77777777" w:rsidR="007E5106" w:rsidRDefault="007E5106">
      <w:pPr>
        <w:pStyle w:val="BodyText"/>
        <w:spacing w:before="7"/>
      </w:pPr>
    </w:p>
    <w:p w14:paraId="7BD9C74A" w14:textId="42E6AA00" w:rsidR="007E5106" w:rsidRDefault="007F33FE">
      <w:pPr>
        <w:pStyle w:val="ListParagraph"/>
        <w:numPr>
          <w:ilvl w:val="2"/>
          <w:numId w:val="32"/>
        </w:numPr>
        <w:tabs>
          <w:tab w:val="left" w:pos="1689"/>
        </w:tabs>
        <w:spacing w:before="1"/>
        <w:ind w:right="395" w:firstLine="0"/>
        <w:rPr>
          <w:sz w:val="24"/>
        </w:rPr>
      </w:pPr>
      <w:r>
        <w:rPr>
          <w:b/>
          <w:sz w:val="24"/>
        </w:rPr>
        <w:t xml:space="preserve">SURFACE PREPARATION FOR ASPHALT OVERLAYS. </w:t>
      </w:r>
      <w:r>
        <w:rPr>
          <w:sz w:val="24"/>
        </w:rPr>
        <w:t>Prior to placing</w:t>
      </w:r>
      <w:r>
        <w:rPr>
          <w:spacing w:val="-64"/>
          <w:sz w:val="24"/>
        </w:rPr>
        <w:t xml:space="preserve"> </w:t>
      </w:r>
      <w:r>
        <w:rPr>
          <w:sz w:val="24"/>
        </w:rPr>
        <w:t>asphalt</w:t>
      </w:r>
      <w:r>
        <w:rPr>
          <w:spacing w:val="-9"/>
          <w:sz w:val="24"/>
        </w:rPr>
        <w:t xml:space="preserve"> </w:t>
      </w:r>
      <w:r>
        <w:rPr>
          <w:sz w:val="24"/>
        </w:rPr>
        <w:t>overlays,</w:t>
      </w:r>
      <w:r>
        <w:rPr>
          <w:spacing w:val="-10"/>
          <w:sz w:val="24"/>
        </w:rPr>
        <w:t xml:space="preserve"> </w:t>
      </w:r>
      <w:r>
        <w:rPr>
          <w:sz w:val="24"/>
        </w:rPr>
        <w:t>all</w:t>
      </w:r>
      <w:r>
        <w:rPr>
          <w:spacing w:val="-11"/>
          <w:sz w:val="24"/>
        </w:rPr>
        <w:t xml:space="preserve"> </w:t>
      </w:r>
      <w:r>
        <w:rPr>
          <w:sz w:val="24"/>
        </w:rPr>
        <w:t>manholes,</w:t>
      </w:r>
      <w:r>
        <w:rPr>
          <w:spacing w:val="-11"/>
          <w:sz w:val="24"/>
        </w:rPr>
        <w:t xml:space="preserve"> </w:t>
      </w:r>
      <w:r>
        <w:rPr>
          <w:sz w:val="24"/>
        </w:rPr>
        <w:t>utility</w:t>
      </w:r>
      <w:r>
        <w:rPr>
          <w:spacing w:val="-13"/>
          <w:sz w:val="24"/>
        </w:rPr>
        <w:t xml:space="preserve"> </w:t>
      </w:r>
      <w:r>
        <w:rPr>
          <w:sz w:val="24"/>
        </w:rPr>
        <w:t>covers,</w:t>
      </w:r>
      <w:r>
        <w:rPr>
          <w:spacing w:val="-10"/>
          <w:sz w:val="24"/>
        </w:rPr>
        <w:t xml:space="preserve"> </w:t>
      </w:r>
      <w:r>
        <w:rPr>
          <w:sz w:val="24"/>
        </w:rPr>
        <w:t>monuments</w:t>
      </w:r>
      <w:r>
        <w:rPr>
          <w:spacing w:val="-11"/>
          <w:sz w:val="24"/>
        </w:rPr>
        <w:t xml:space="preserve"> </w:t>
      </w:r>
      <w:r>
        <w:rPr>
          <w:sz w:val="24"/>
        </w:rPr>
        <w:t>and</w:t>
      </w:r>
      <w:r>
        <w:rPr>
          <w:spacing w:val="-11"/>
          <w:sz w:val="24"/>
        </w:rPr>
        <w:t xml:space="preserve"> </w:t>
      </w:r>
      <w:r>
        <w:rPr>
          <w:sz w:val="24"/>
        </w:rPr>
        <w:t>other</w:t>
      </w:r>
      <w:r>
        <w:rPr>
          <w:spacing w:val="-11"/>
          <w:sz w:val="24"/>
        </w:rPr>
        <w:t xml:space="preserve"> </w:t>
      </w:r>
      <w:r>
        <w:rPr>
          <w:sz w:val="24"/>
        </w:rPr>
        <w:t>items</w:t>
      </w:r>
      <w:r>
        <w:rPr>
          <w:spacing w:val="-11"/>
          <w:sz w:val="24"/>
        </w:rPr>
        <w:t xml:space="preserve"> </w:t>
      </w:r>
      <w:r>
        <w:rPr>
          <w:sz w:val="24"/>
        </w:rPr>
        <w:t>affected</w:t>
      </w:r>
      <w:r>
        <w:rPr>
          <w:spacing w:val="-65"/>
          <w:sz w:val="24"/>
        </w:rPr>
        <w:t xml:space="preserve"> </w:t>
      </w:r>
      <w:r>
        <w:rPr>
          <w:sz w:val="24"/>
        </w:rPr>
        <w:t xml:space="preserve">by the paving operations shall be located, </w:t>
      </w:r>
      <w:r w:rsidR="00854439">
        <w:rPr>
          <w:sz w:val="24"/>
        </w:rPr>
        <w:t>referenced and</w:t>
      </w:r>
      <w:r>
        <w:rPr>
          <w:sz w:val="24"/>
        </w:rPr>
        <w:t xml:space="preserve"> protected. The existing</w:t>
      </w:r>
      <w:r>
        <w:rPr>
          <w:spacing w:val="-64"/>
          <w:sz w:val="24"/>
        </w:rPr>
        <w:t xml:space="preserve"> </w:t>
      </w:r>
      <w:r>
        <w:rPr>
          <w:spacing w:val="-1"/>
          <w:sz w:val="24"/>
        </w:rPr>
        <w:t>asphalt</w:t>
      </w:r>
      <w:r>
        <w:rPr>
          <w:spacing w:val="-16"/>
          <w:sz w:val="24"/>
        </w:rPr>
        <w:t xml:space="preserve"> </w:t>
      </w:r>
      <w:r>
        <w:rPr>
          <w:spacing w:val="-1"/>
          <w:sz w:val="24"/>
        </w:rPr>
        <w:t>surface</w:t>
      </w:r>
      <w:r>
        <w:rPr>
          <w:spacing w:val="-16"/>
          <w:sz w:val="24"/>
        </w:rPr>
        <w:t xml:space="preserve"> </w:t>
      </w:r>
      <w:r>
        <w:rPr>
          <w:spacing w:val="-1"/>
          <w:sz w:val="24"/>
        </w:rPr>
        <w:t>shall</w:t>
      </w:r>
      <w:r>
        <w:rPr>
          <w:spacing w:val="-16"/>
          <w:sz w:val="24"/>
        </w:rPr>
        <w:t xml:space="preserve"> </w:t>
      </w:r>
      <w:r>
        <w:rPr>
          <w:spacing w:val="-1"/>
          <w:sz w:val="24"/>
        </w:rPr>
        <w:t>be</w:t>
      </w:r>
      <w:r>
        <w:rPr>
          <w:spacing w:val="-16"/>
          <w:sz w:val="24"/>
        </w:rPr>
        <w:t xml:space="preserve"> </w:t>
      </w:r>
      <w:r>
        <w:rPr>
          <w:spacing w:val="-1"/>
          <w:sz w:val="24"/>
        </w:rPr>
        <w:t>thoroughly</w:t>
      </w:r>
      <w:r>
        <w:rPr>
          <w:spacing w:val="-19"/>
          <w:sz w:val="24"/>
        </w:rPr>
        <w:t xml:space="preserve"> </w:t>
      </w:r>
      <w:r>
        <w:rPr>
          <w:spacing w:val="-1"/>
          <w:sz w:val="24"/>
        </w:rPr>
        <w:t>cleaned</w:t>
      </w:r>
      <w:r>
        <w:rPr>
          <w:spacing w:val="-15"/>
          <w:sz w:val="24"/>
        </w:rPr>
        <w:t xml:space="preserve"> </w:t>
      </w:r>
      <w:r>
        <w:rPr>
          <w:sz w:val="24"/>
        </w:rPr>
        <w:t>of</w:t>
      </w:r>
      <w:r>
        <w:rPr>
          <w:spacing w:val="-14"/>
          <w:sz w:val="24"/>
        </w:rPr>
        <w:t xml:space="preserve"> </w:t>
      </w:r>
      <w:r>
        <w:rPr>
          <w:sz w:val="24"/>
        </w:rPr>
        <w:t>all</w:t>
      </w:r>
      <w:r>
        <w:rPr>
          <w:spacing w:val="-17"/>
          <w:sz w:val="24"/>
        </w:rPr>
        <w:t xml:space="preserve"> </w:t>
      </w:r>
      <w:r>
        <w:rPr>
          <w:sz w:val="24"/>
        </w:rPr>
        <w:t>deleterious</w:t>
      </w:r>
      <w:r>
        <w:rPr>
          <w:spacing w:val="-16"/>
          <w:sz w:val="24"/>
        </w:rPr>
        <w:t xml:space="preserve"> </w:t>
      </w:r>
      <w:r>
        <w:rPr>
          <w:sz w:val="24"/>
        </w:rPr>
        <w:t>materials</w:t>
      </w:r>
      <w:r>
        <w:rPr>
          <w:spacing w:val="-22"/>
          <w:sz w:val="24"/>
        </w:rPr>
        <w:t xml:space="preserve"> </w:t>
      </w:r>
      <w:r>
        <w:rPr>
          <w:sz w:val="24"/>
        </w:rPr>
        <w:t>and</w:t>
      </w:r>
      <w:r>
        <w:rPr>
          <w:spacing w:val="-21"/>
          <w:sz w:val="24"/>
        </w:rPr>
        <w:t xml:space="preserve"> </w:t>
      </w:r>
      <w:r>
        <w:rPr>
          <w:sz w:val="24"/>
        </w:rPr>
        <w:t>brought</w:t>
      </w:r>
      <w:r>
        <w:rPr>
          <w:spacing w:val="-64"/>
          <w:sz w:val="24"/>
        </w:rPr>
        <w:t xml:space="preserve"> </w:t>
      </w:r>
      <w:r>
        <w:rPr>
          <w:sz w:val="24"/>
        </w:rPr>
        <w:t>to a uniform grade by spot leveling or by the application of a bituminous leveling</w:t>
      </w:r>
      <w:r>
        <w:rPr>
          <w:spacing w:val="1"/>
          <w:sz w:val="24"/>
        </w:rPr>
        <w:t xml:space="preserve"> </w:t>
      </w:r>
      <w:r>
        <w:rPr>
          <w:sz w:val="24"/>
        </w:rPr>
        <w:t>course to the surface. A bituminous tack coat shall be applied to the existing</w:t>
      </w:r>
      <w:r>
        <w:rPr>
          <w:spacing w:val="1"/>
          <w:sz w:val="24"/>
        </w:rPr>
        <w:t xml:space="preserve"> </w:t>
      </w:r>
      <w:r>
        <w:rPr>
          <w:sz w:val="24"/>
        </w:rPr>
        <w:t>prepared</w:t>
      </w:r>
      <w:r>
        <w:rPr>
          <w:spacing w:val="1"/>
          <w:sz w:val="24"/>
        </w:rPr>
        <w:t xml:space="preserve"> </w:t>
      </w:r>
      <w:r>
        <w:rPr>
          <w:sz w:val="24"/>
        </w:rPr>
        <w:t>surface</w:t>
      </w:r>
      <w:r>
        <w:rPr>
          <w:spacing w:val="1"/>
          <w:sz w:val="24"/>
        </w:rPr>
        <w:t xml:space="preserve"> </w:t>
      </w:r>
      <w:r>
        <w:rPr>
          <w:sz w:val="24"/>
        </w:rPr>
        <w:t>immediately</w:t>
      </w:r>
      <w:r>
        <w:rPr>
          <w:spacing w:val="1"/>
          <w:sz w:val="24"/>
        </w:rPr>
        <w:t xml:space="preserve"> </w:t>
      </w:r>
      <w:r>
        <w:rPr>
          <w:sz w:val="24"/>
        </w:rPr>
        <w:t>prior</w:t>
      </w:r>
      <w:r>
        <w:rPr>
          <w:spacing w:val="1"/>
          <w:sz w:val="24"/>
        </w:rPr>
        <w:t xml:space="preserve"> </w:t>
      </w:r>
      <w:r>
        <w:rPr>
          <w:sz w:val="24"/>
        </w:rPr>
        <w:t>to</w:t>
      </w:r>
      <w:r>
        <w:rPr>
          <w:spacing w:val="1"/>
          <w:sz w:val="24"/>
        </w:rPr>
        <w:t xml:space="preserve"> </w:t>
      </w:r>
      <w:r>
        <w:rPr>
          <w:sz w:val="24"/>
        </w:rPr>
        <w:t>placing</w:t>
      </w:r>
      <w:r>
        <w:rPr>
          <w:spacing w:val="1"/>
          <w:sz w:val="24"/>
        </w:rPr>
        <w:t xml:space="preserve"> </w:t>
      </w:r>
      <w:r>
        <w:rPr>
          <w:sz w:val="24"/>
        </w:rPr>
        <w:t>the</w:t>
      </w:r>
      <w:r>
        <w:rPr>
          <w:spacing w:val="1"/>
          <w:sz w:val="24"/>
        </w:rPr>
        <w:t xml:space="preserve"> </w:t>
      </w:r>
      <w:r>
        <w:rPr>
          <w:sz w:val="24"/>
        </w:rPr>
        <w:t>finish</w:t>
      </w:r>
      <w:r>
        <w:rPr>
          <w:spacing w:val="1"/>
          <w:sz w:val="24"/>
        </w:rPr>
        <w:t xml:space="preserve"> </w:t>
      </w:r>
      <w:r>
        <w:rPr>
          <w:sz w:val="24"/>
        </w:rPr>
        <w:t>asphalt</w:t>
      </w:r>
      <w:r>
        <w:rPr>
          <w:spacing w:val="1"/>
          <w:sz w:val="24"/>
        </w:rPr>
        <w:t xml:space="preserve"> </w:t>
      </w:r>
      <w:r>
        <w:rPr>
          <w:sz w:val="24"/>
        </w:rPr>
        <w:t>course</w:t>
      </w:r>
      <w:r>
        <w:rPr>
          <w:spacing w:val="1"/>
          <w:sz w:val="24"/>
        </w:rPr>
        <w:t xml:space="preserve"> </w:t>
      </w:r>
      <w:r>
        <w:rPr>
          <w:sz w:val="24"/>
        </w:rPr>
        <w:t>in</w:t>
      </w:r>
      <w:r>
        <w:rPr>
          <w:spacing w:val="1"/>
          <w:sz w:val="24"/>
        </w:rPr>
        <w:t xml:space="preserve"> </w:t>
      </w:r>
      <w:r>
        <w:rPr>
          <w:spacing w:val="-1"/>
          <w:sz w:val="24"/>
        </w:rPr>
        <w:t>accordance</w:t>
      </w:r>
      <w:r>
        <w:rPr>
          <w:spacing w:val="-16"/>
          <w:sz w:val="24"/>
        </w:rPr>
        <w:t xml:space="preserve"> </w:t>
      </w:r>
      <w:r>
        <w:rPr>
          <w:spacing w:val="-1"/>
          <w:sz w:val="24"/>
        </w:rPr>
        <w:t>with</w:t>
      </w:r>
      <w:r>
        <w:rPr>
          <w:spacing w:val="-16"/>
          <w:sz w:val="24"/>
        </w:rPr>
        <w:t xml:space="preserve"> </w:t>
      </w:r>
      <w:r>
        <w:rPr>
          <w:spacing w:val="-1"/>
          <w:sz w:val="24"/>
        </w:rPr>
        <w:t>Section</w:t>
      </w:r>
      <w:r>
        <w:rPr>
          <w:spacing w:val="-16"/>
          <w:sz w:val="24"/>
        </w:rPr>
        <w:t xml:space="preserve"> </w:t>
      </w:r>
      <w:r>
        <w:rPr>
          <w:spacing w:val="-1"/>
          <w:sz w:val="24"/>
        </w:rPr>
        <w:t>4.5.9</w:t>
      </w:r>
      <w:r>
        <w:rPr>
          <w:spacing w:val="-16"/>
          <w:sz w:val="24"/>
        </w:rPr>
        <w:t xml:space="preserve"> </w:t>
      </w:r>
      <w:r>
        <w:rPr>
          <w:spacing w:val="-1"/>
          <w:sz w:val="24"/>
        </w:rPr>
        <w:t>of</w:t>
      </w:r>
      <w:r>
        <w:rPr>
          <w:spacing w:val="-14"/>
          <w:sz w:val="24"/>
        </w:rPr>
        <w:t xml:space="preserve"> </w:t>
      </w:r>
      <w:r>
        <w:rPr>
          <w:spacing w:val="-1"/>
          <w:sz w:val="24"/>
        </w:rPr>
        <w:t>these</w:t>
      </w:r>
      <w:r>
        <w:rPr>
          <w:spacing w:val="-16"/>
          <w:sz w:val="24"/>
        </w:rPr>
        <w:t xml:space="preserve"> </w:t>
      </w:r>
      <w:r>
        <w:rPr>
          <w:sz w:val="24"/>
        </w:rPr>
        <w:t>specifications.</w:t>
      </w:r>
      <w:r>
        <w:rPr>
          <w:spacing w:val="-16"/>
          <w:sz w:val="24"/>
        </w:rPr>
        <w:t xml:space="preserve"> </w:t>
      </w:r>
      <w:r>
        <w:rPr>
          <w:sz w:val="24"/>
        </w:rPr>
        <w:t>It</w:t>
      </w:r>
      <w:r>
        <w:rPr>
          <w:spacing w:val="-16"/>
          <w:sz w:val="24"/>
        </w:rPr>
        <w:t xml:space="preserve"> </w:t>
      </w:r>
      <w:r>
        <w:rPr>
          <w:sz w:val="24"/>
        </w:rPr>
        <w:t>may</w:t>
      </w:r>
      <w:r>
        <w:rPr>
          <w:spacing w:val="-19"/>
          <w:sz w:val="24"/>
        </w:rPr>
        <w:t xml:space="preserve"> </w:t>
      </w:r>
      <w:r>
        <w:rPr>
          <w:sz w:val="24"/>
        </w:rPr>
        <w:t>be</w:t>
      </w:r>
      <w:r>
        <w:rPr>
          <w:spacing w:val="-16"/>
          <w:sz w:val="24"/>
        </w:rPr>
        <w:t xml:space="preserve"> </w:t>
      </w:r>
      <w:r>
        <w:rPr>
          <w:sz w:val="24"/>
        </w:rPr>
        <w:t>required</w:t>
      </w:r>
      <w:r>
        <w:rPr>
          <w:spacing w:val="-21"/>
          <w:sz w:val="24"/>
        </w:rPr>
        <w:t xml:space="preserve"> </w:t>
      </w:r>
      <w:r>
        <w:rPr>
          <w:sz w:val="24"/>
        </w:rPr>
        <w:t>to</w:t>
      </w:r>
      <w:r>
        <w:rPr>
          <w:spacing w:val="-21"/>
          <w:sz w:val="24"/>
        </w:rPr>
        <w:t xml:space="preserve"> </w:t>
      </w:r>
      <w:r>
        <w:rPr>
          <w:sz w:val="24"/>
        </w:rPr>
        <w:t>remove</w:t>
      </w:r>
      <w:r>
        <w:rPr>
          <w:spacing w:val="-64"/>
          <w:sz w:val="24"/>
        </w:rPr>
        <w:t xml:space="preserve"> </w:t>
      </w:r>
      <w:r>
        <w:rPr>
          <w:spacing w:val="-1"/>
          <w:sz w:val="24"/>
        </w:rPr>
        <w:t>a</w:t>
      </w:r>
      <w:r>
        <w:rPr>
          <w:spacing w:val="-11"/>
          <w:sz w:val="24"/>
        </w:rPr>
        <w:t xml:space="preserve"> </w:t>
      </w:r>
      <w:r>
        <w:rPr>
          <w:spacing w:val="-1"/>
          <w:sz w:val="24"/>
        </w:rPr>
        <w:t>section</w:t>
      </w:r>
      <w:r>
        <w:rPr>
          <w:spacing w:val="-11"/>
          <w:sz w:val="24"/>
        </w:rPr>
        <w:t xml:space="preserve"> </w:t>
      </w:r>
      <w:r>
        <w:rPr>
          <w:spacing w:val="-1"/>
          <w:sz w:val="24"/>
        </w:rPr>
        <w:t>of</w:t>
      </w:r>
      <w:r>
        <w:rPr>
          <w:spacing w:val="-12"/>
          <w:sz w:val="24"/>
        </w:rPr>
        <w:t xml:space="preserve"> </w:t>
      </w:r>
      <w:r>
        <w:rPr>
          <w:spacing w:val="-1"/>
          <w:sz w:val="24"/>
        </w:rPr>
        <w:t>pavement</w:t>
      </w:r>
      <w:r>
        <w:rPr>
          <w:spacing w:val="-13"/>
          <w:sz w:val="24"/>
        </w:rPr>
        <w:t xml:space="preserve"> </w:t>
      </w:r>
      <w:r>
        <w:rPr>
          <w:sz w:val="24"/>
        </w:rPr>
        <w:t>at</w:t>
      </w:r>
      <w:r>
        <w:rPr>
          <w:spacing w:val="-14"/>
          <w:sz w:val="24"/>
        </w:rPr>
        <w:t xml:space="preserve"> </w:t>
      </w:r>
      <w:r>
        <w:rPr>
          <w:sz w:val="24"/>
        </w:rPr>
        <w:t>each</w:t>
      </w:r>
      <w:r>
        <w:rPr>
          <w:spacing w:val="-13"/>
          <w:sz w:val="24"/>
        </w:rPr>
        <w:t xml:space="preserve"> </w:t>
      </w:r>
      <w:r>
        <w:rPr>
          <w:sz w:val="24"/>
        </w:rPr>
        <w:t>end</w:t>
      </w:r>
      <w:r>
        <w:rPr>
          <w:spacing w:val="-13"/>
          <w:sz w:val="24"/>
        </w:rPr>
        <w:t xml:space="preserve"> </w:t>
      </w:r>
      <w:r>
        <w:rPr>
          <w:sz w:val="24"/>
        </w:rPr>
        <w:t>of</w:t>
      </w:r>
      <w:r>
        <w:rPr>
          <w:spacing w:val="-11"/>
          <w:sz w:val="24"/>
        </w:rPr>
        <w:t xml:space="preserve"> </w:t>
      </w:r>
      <w:r>
        <w:rPr>
          <w:sz w:val="24"/>
        </w:rPr>
        <w:t>the</w:t>
      </w:r>
      <w:r>
        <w:rPr>
          <w:spacing w:val="-13"/>
          <w:sz w:val="24"/>
        </w:rPr>
        <w:t xml:space="preserve"> </w:t>
      </w:r>
      <w:r>
        <w:rPr>
          <w:sz w:val="24"/>
        </w:rPr>
        <w:t>overlay</w:t>
      </w:r>
      <w:r>
        <w:rPr>
          <w:spacing w:val="-17"/>
          <w:sz w:val="24"/>
        </w:rPr>
        <w:t xml:space="preserve"> </w:t>
      </w:r>
      <w:r>
        <w:rPr>
          <w:sz w:val="24"/>
        </w:rPr>
        <w:t>to</w:t>
      </w:r>
      <w:r>
        <w:rPr>
          <w:spacing w:val="-13"/>
          <w:sz w:val="24"/>
        </w:rPr>
        <w:t xml:space="preserve"> </w:t>
      </w:r>
      <w:r>
        <w:rPr>
          <w:sz w:val="24"/>
        </w:rPr>
        <w:t>create</w:t>
      </w:r>
      <w:r>
        <w:rPr>
          <w:spacing w:val="-12"/>
          <w:sz w:val="24"/>
        </w:rPr>
        <w:t xml:space="preserve"> </w:t>
      </w:r>
      <w:r>
        <w:rPr>
          <w:sz w:val="24"/>
        </w:rPr>
        <w:t>a</w:t>
      </w:r>
      <w:r>
        <w:rPr>
          <w:spacing w:val="-13"/>
          <w:sz w:val="24"/>
        </w:rPr>
        <w:t xml:space="preserve"> </w:t>
      </w:r>
      <w:r>
        <w:rPr>
          <w:sz w:val="24"/>
        </w:rPr>
        <w:t>smooth</w:t>
      </w:r>
      <w:r>
        <w:rPr>
          <w:spacing w:val="-13"/>
          <w:sz w:val="24"/>
        </w:rPr>
        <w:t xml:space="preserve"> </w:t>
      </w:r>
      <w:r>
        <w:rPr>
          <w:sz w:val="24"/>
        </w:rPr>
        <w:t>transition</w:t>
      </w:r>
      <w:r>
        <w:rPr>
          <w:spacing w:val="-13"/>
          <w:sz w:val="24"/>
        </w:rPr>
        <w:t xml:space="preserve"> </w:t>
      </w:r>
      <w:r>
        <w:rPr>
          <w:sz w:val="24"/>
        </w:rPr>
        <w:t>onto</w:t>
      </w:r>
      <w:r>
        <w:rPr>
          <w:spacing w:val="-64"/>
          <w:sz w:val="24"/>
        </w:rPr>
        <w:t xml:space="preserve"> </w:t>
      </w:r>
      <w:r>
        <w:rPr>
          <w:spacing w:val="-1"/>
          <w:sz w:val="24"/>
        </w:rPr>
        <w:t>existing</w:t>
      </w:r>
      <w:r>
        <w:rPr>
          <w:spacing w:val="-18"/>
          <w:sz w:val="24"/>
        </w:rPr>
        <w:t xml:space="preserve"> </w:t>
      </w:r>
      <w:r>
        <w:rPr>
          <w:spacing w:val="-1"/>
          <w:sz w:val="24"/>
        </w:rPr>
        <w:t>asphalt.</w:t>
      </w:r>
      <w:r>
        <w:rPr>
          <w:spacing w:val="-16"/>
          <w:sz w:val="24"/>
        </w:rPr>
        <w:t xml:space="preserve"> </w:t>
      </w:r>
      <w:r>
        <w:rPr>
          <w:spacing w:val="-1"/>
          <w:sz w:val="24"/>
        </w:rPr>
        <w:t>A</w:t>
      </w:r>
      <w:r>
        <w:rPr>
          <w:spacing w:val="-16"/>
          <w:sz w:val="24"/>
        </w:rPr>
        <w:t xml:space="preserve"> </w:t>
      </w:r>
      <w:r>
        <w:rPr>
          <w:spacing w:val="-1"/>
          <w:sz w:val="24"/>
        </w:rPr>
        <w:t>minimum</w:t>
      </w:r>
      <w:r>
        <w:rPr>
          <w:spacing w:val="-15"/>
          <w:sz w:val="24"/>
        </w:rPr>
        <w:t xml:space="preserve"> </w:t>
      </w:r>
      <w:r w:rsidR="000B6668">
        <w:rPr>
          <w:sz w:val="24"/>
        </w:rPr>
        <w:t>eight</w:t>
      </w:r>
      <w:r w:rsidR="000B6668">
        <w:rPr>
          <w:spacing w:val="-16"/>
          <w:sz w:val="24"/>
        </w:rPr>
        <w:t>-foot-wide</w:t>
      </w:r>
      <w:r>
        <w:rPr>
          <w:spacing w:val="-16"/>
          <w:sz w:val="24"/>
        </w:rPr>
        <w:t xml:space="preserve"> </w:t>
      </w:r>
      <w:r>
        <w:rPr>
          <w:sz w:val="24"/>
        </w:rPr>
        <w:t>section</w:t>
      </w:r>
      <w:r>
        <w:rPr>
          <w:spacing w:val="-16"/>
          <w:sz w:val="24"/>
        </w:rPr>
        <w:t xml:space="preserve"> </w:t>
      </w:r>
      <w:r>
        <w:rPr>
          <w:sz w:val="24"/>
        </w:rPr>
        <w:t>must</w:t>
      </w:r>
      <w:r>
        <w:rPr>
          <w:spacing w:val="-16"/>
          <w:sz w:val="24"/>
        </w:rPr>
        <w:t xml:space="preserve"> </w:t>
      </w:r>
      <w:r>
        <w:rPr>
          <w:sz w:val="24"/>
        </w:rPr>
        <w:t>be</w:t>
      </w:r>
      <w:r>
        <w:rPr>
          <w:spacing w:val="-16"/>
          <w:sz w:val="24"/>
        </w:rPr>
        <w:t xml:space="preserve"> </w:t>
      </w:r>
      <w:r>
        <w:rPr>
          <w:sz w:val="24"/>
        </w:rPr>
        <w:t>removed.</w:t>
      </w:r>
      <w:r>
        <w:rPr>
          <w:spacing w:val="-16"/>
          <w:sz w:val="24"/>
        </w:rPr>
        <w:t xml:space="preserve"> </w:t>
      </w:r>
      <w:r>
        <w:rPr>
          <w:sz w:val="24"/>
        </w:rPr>
        <w:t>Edges</w:t>
      </w:r>
      <w:r>
        <w:rPr>
          <w:spacing w:val="-17"/>
          <w:sz w:val="24"/>
        </w:rPr>
        <w:t xml:space="preserve"> </w:t>
      </w:r>
      <w:r>
        <w:rPr>
          <w:sz w:val="24"/>
        </w:rPr>
        <w:t>of</w:t>
      </w:r>
      <w:r>
        <w:rPr>
          <w:spacing w:val="-16"/>
          <w:sz w:val="24"/>
        </w:rPr>
        <w:t xml:space="preserve"> </w:t>
      </w:r>
      <w:r>
        <w:rPr>
          <w:sz w:val="24"/>
        </w:rPr>
        <w:t>the</w:t>
      </w:r>
      <w:r>
        <w:rPr>
          <w:spacing w:val="-64"/>
          <w:sz w:val="24"/>
        </w:rPr>
        <w:t xml:space="preserve"> </w:t>
      </w:r>
      <w:r>
        <w:rPr>
          <w:sz w:val="24"/>
        </w:rPr>
        <w:t>section must be saw cut prior to removal. Feathering of the overlay onto existing</w:t>
      </w:r>
      <w:r>
        <w:rPr>
          <w:spacing w:val="1"/>
          <w:sz w:val="24"/>
        </w:rPr>
        <w:t xml:space="preserve"> </w:t>
      </w:r>
      <w:r>
        <w:rPr>
          <w:sz w:val="24"/>
        </w:rPr>
        <w:t>asphalt will not be</w:t>
      </w:r>
      <w:r>
        <w:rPr>
          <w:spacing w:val="1"/>
          <w:sz w:val="24"/>
        </w:rPr>
        <w:t xml:space="preserve"> </w:t>
      </w:r>
      <w:r>
        <w:rPr>
          <w:sz w:val="24"/>
        </w:rPr>
        <w:t>permitted.</w:t>
      </w:r>
    </w:p>
    <w:p w14:paraId="6CBF6767" w14:textId="77777777" w:rsidR="007E5106" w:rsidRDefault="007E5106">
      <w:pPr>
        <w:pStyle w:val="BodyText"/>
        <w:spacing w:before="7"/>
      </w:pPr>
    </w:p>
    <w:p w14:paraId="05EECEA3" w14:textId="6F093198" w:rsidR="007E5106" w:rsidRDefault="007F33FE">
      <w:pPr>
        <w:pStyle w:val="ListParagraph"/>
        <w:numPr>
          <w:ilvl w:val="2"/>
          <w:numId w:val="32"/>
        </w:numPr>
        <w:tabs>
          <w:tab w:val="left" w:pos="1696"/>
        </w:tabs>
        <w:ind w:left="939" w:right="393" w:firstLine="0"/>
        <w:rPr>
          <w:i/>
          <w:sz w:val="24"/>
        </w:rPr>
      </w:pPr>
      <w:r>
        <w:rPr>
          <w:b/>
          <w:sz w:val="24"/>
        </w:rPr>
        <w:t xml:space="preserve">ADJUSTMENT OF MANHOLE AND OTHER UTILITY COVERS. </w:t>
      </w:r>
      <w:r>
        <w:rPr>
          <w:sz w:val="24"/>
        </w:rPr>
        <w:t>Prior to</w:t>
      </w:r>
      <w:r>
        <w:rPr>
          <w:spacing w:val="1"/>
          <w:sz w:val="24"/>
        </w:rPr>
        <w:t xml:space="preserve"> </w:t>
      </w:r>
      <w:r>
        <w:rPr>
          <w:spacing w:val="-1"/>
          <w:sz w:val="24"/>
        </w:rPr>
        <w:t>paving</w:t>
      </w:r>
      <w:r>
        <w:rPr>
          <w:spacing w:val="-18"/>
          <w:sz w:val="24"/>
        </w:rPr>
        <w:t xml:space="preserve"> </w:t>
      </w:r>
      <w:r>
        <w:rPr>
          <w:spacing w:val="-1"/>
          <w:sz w:val="24"/>
        </w:rPr>
        <w:t>and</w:t>
      </w:r>
      <w:r>
        <w:rPr>
          <w:spacing w:val="-16"/>
          <w:sz w:val="24"/>
        </w:rPr>
        <w:t xml:space="preserve"> </w:t>
      </w:r>
      <w:r>
        <w:rPr>
          <w:spacing w:val="-1"/>
          <w:sz w:val="24"/>
        </w:rPr>
        <w:t>after</w:t>
      </w:r>
      <w:r>
        <w:rPr>
          <w:spacing w:val="-18"/>
          <w:sz w:val="24"/>
        </w:rPr>
        <w:t xml:space="preserve"> </w:t>
      </w:r>
      <w:r>
        <w:rPr>
          <w:spacing w:val="-1"/>
          <w:sz w:val="24"/>
        </w:rPr>
        <w:t>road</w:t>
      </w:r>
      <w:r>
        <w:rPr>
          <w:spacing w:val="-16"/>
          <w:sz w:val="24"/>
        </w:rPr>
        <w:t xml:space="preserve"> </w:t>
      </w:r>
      <w:r>
        <w:rPr>
          <w:spacing w:val="-1"/>
          <w:sz w:val="24"/>
        </w:rPr>
        <w:t>base</w:t>
      </w:r>
      <w:r>
        <w:rPr>
          <w:spacing w:val="-16"/>
          <w:sz w:val="24"/>
        </w:rPr>
        <w:t xml:space="preserve"> </w:t>
      </w:r>
      <w:r>
        <w:rPr>
          <w:spacing w:val="-1"/>
          <w:sz w:val="24"/>
        </w:rPr>
        <w:t>is</w:t>
      </w:r>
      <w:r>
        <w:rPr>
          <w:spacing w:val="-17"/>
          <w:sz w:val="24"/>
        </w:rPr>
        <w:t xml:space="preserve"> </w:t>
      </w:r>
      <w:r>
        <w:rPr>
          <w:spacing w:val="-1"/>
          <w:sz w:val="24"/>
        </w:rPr>
        <w:t>placed,</w:t>
      </w:r>
      <w:r>
        <w:rPr>
          <w:spacing w:val="-16"/>
          <w:sz w:val="24"/>
        </w:rPr>
        <w:t xml:space="preserve"> </w:t>
      </w:r>
      <w:r>
        <w:rPr>
          <w:sz w:val="24"/>
        </w:rPr>
        <w:t>all</w:t>
      </w:r>
      <w:r>
        <w:rPr>
          <w:spacing w:val="-16"/>
          <w:sz w:val="24"/>
        </w:rPr>
        <w:t xml:space="preserve"> </w:t>
      </w:r>
      <w:r>
        <w:rPr>
          <w:sz w:val="24"/>
        </w:rPr>
        <w:t>manholes</w:t>
      </w:r>
      <w:r>
        <w:rPr>
          <w:spacing w:val="-17"/>
          <w:sz w:val="24"/>
        </w:rPr>
        <w:t xml:space="preserve"> </w:t>
      </w:r>
      <w:r>
        <w:rPr>
          <w:sz w:val="24"/>
        </w:rPr>
        <w:t>shall</w:t>
      </w:r>
      <w:r>
        <w:rPr>
          <w:spacing w:val="-17"/>
          <w:sz w:val="24"/>
        </w:rPr>
        <w:t xml:space="preserve"> </w:t>
      </w:r>
      <w:r>
        <w:rPr>
          <w:sz w:val="24"/>
        </w:rPr>
        <w:t>be</w:t>
      </w:r>
      <w:r>
        <w:rPr>
          <w:spacing w:val="-16"/>
          <w:sz w:val="24"/>
        </w:rPr>
        <w:t xml:space="preserve"> </w:t>
      </w:r>
      <w:r>
        <w:rPr>
          <w:sz w:val="24"/>
        </w:rPr>
        <w:t>brought</w:t>
      </w:r>
      <w:r>
        <w:rPr>
          <w:spacing w:val="-16"/>
          <w:sz w:val="24"/>
        </w:rPr>
        <w:t xml:space="preserve"> </w:t>
      </w:r>
      <w:r>
        <w:rPr>
          <w:sz w:val="24"/>
        </w:rPr>
        <w:t>to</w:t>
      </w:r>
      <w:r>
        <w:rPr>
          <w:spacing w:val="-16"/>
          <w:sz w:val="24"/>
        </w:rPr>
        <w:t xml:space="preserve"> </w:t>
      </w:r>
      <w:r>
        <w:rPr>
          <w:sz w:val="24"/>
        </w:rPr>
        <w:t>finish</w:t>
      </w:r>
      <w:r>
        <w:rPr>
          <w:spacing w:val="-21"/>
          <w:sz w:val="24"/>
        </w:rPr>
        <w:t xml:space="preserve"> </w:t>
      </w:r>
      <w:r>
        <w:rPr>
          <w:sz w:val="24"/>
        </w:rPr>
        <w:t>asphalt</w:t>
      </w:r>
      <w:r>
        <w:rPr>
          <w:spacing w:val="-64"/>
          <w:sz w:val="24"/>
        </w:rPr>
        <w:t xml:space="preserve"> </w:t>
      </w:r>
      <w:r>
        <w:rPr>
          <w:spacing w:val="-1"/>
          <w:sz w:val="24"/>
        </w:rPr>
        <w:t>grade</w:t>
      </w:r>
      <w:r>
        <w:rPr>
          <w:spacing w:val="-13"/>
          <w:sz w:val="24"/>
        </w:rPr>
        <w:t xml:space="preserve"> </w:t>
      </w:r>
      <w:r>
        <w:rPr>
          <w:spacing w:val="-1"/>
          <w:sz w:val="24"/>
        </w:rPr>
        <w:t>using</w:t>
      </w:r>
      <w:r>
        <w:rPr>
          <w:spacing w:val="-16"/>
          <w:sz w:val="24"/>
        </w:rPr>
        <w:t xml:space="preserve"> </w:t>
      </w:r>
      <w:r>
        <w:rPr>
          <w:spacing w:val="-1"/>
          <w:sz w:val="24"/>
        </w:rPr>
        <w:t>concrete</w:t>
      </w:r>
      <w:r>
        <w:rPr>
          <w:spacing w:val="-13"/>
          <w:sz w:val="24"/>
        </w:rPr>
        <w:t xml:space="preserve"> </w:t>
      </w:r>
      <w:r>
        <w:rPr>
          <w:spacing w:val="-1"/>
          <w:sz w:val="24"/>
        </w:rPr>
        <w:t>and/or</w:t>
      </w:r>
      <w:r>
        <w:rPr>
          <w:spacing w:val="-15"/>
          <w:sz w:val="24"/>
        </w:rPr>
        <w:t xml:space="preserve"> </w:t>
      </w:r>
      <w:r>
        <w:rPr>
          <w:spacing w:val="-1"/>
          <w:sz w:val="24"/>
        </w:rPr>
        <w:t>expanded</w:t>
      </w:r>
      <w:r>
        <w:rPr>
          <w:spacing w:val="-12"/>
          <w:sz w:val="24"/>
        </w:rPr>
        <w:t xml:space="preserve"> </w:t>
      </w:r>
      <w:r>
        <w:rPr>
          <w:sz w:val="24"/>
        </w:rPr>
        <w:t>polypropylene</w:t>
      </w:r>
      <w:r>
        <w:rPr>
          <w:spacing w:val="-13"/>
          <w:sz w:val="24"/>
        </w:rPr>
        <w:t xml:space="preserve"> </w:t>
      </w:r>
      <w:r>
        <w:rPr>
          <w:sz w:val="24"/>
        </w:rPr>
        <w:t>(EPP)</w:t>
      </w:r>
      <w:r>
        <w:rPr>
          <w:spacing w:val="-15"/>
          <w:sz w:val="24"/>
        </w:rPr>
        <w:t xml:space="preserve"> </w:t>
      </w:r>
      <w:r>
        <w:rPr>
          <w:sz w:val="24"/>
        </w:rPr>
        <w:t>grade</w:t>
      </w:r>
      <w:r>
        <w:rPr>
          <w:spacing w:val="-13"/>
          <w:sz w:val="24"/>
        </w:rPr>
        <w:t xml:space="preserve"> </w:t>
      </w:r>
      <w:r>
        <w:rPr>
          <w:sz w:val="24"/>
        </w:rPr>
        <w:t>rings.</w:t>
      </w:r>
      <w:r>
        <w:rPr>
          <w:spacing w:val="-16"/>
          <w:sz w:val="24"/>
        </w:rPr>
        <w:t xml:space="preserve"> </w:t>
      </w:r>
      <w:r>
        <w:rPr>
          <w:sz w:val="24"/>
        </w:rPr>
        <w:t>Concrete</w:t>
      </w:r>
      <w:r>
        <w:rPr>
          <w:spacing w:val="-64"/>
          <w:sz w:val="24"/>
        </w:rPr>
        <w:t xml:space="preserve"> </w:t>
      </w:r>
      <w:r>
        <w:rPr>
          <w:sz w:val="24"/>
        </w:rPr>
        <w:t>grade</w:t>
      </w:r>
      <w:r>
        <w:rPr>
          <w:spacing w:val="-13"/>
          <w:sz w:val="24"/>
        </w:rPr>
        <w:t xml:space="preserve"> </w:t>
      </w:r>
      <w:r>
        <w:rPr>
          <w:sz w:val="24"/>
        </w:rPr>
        <w:t>rings</w:t>
      </w:r>
      <w:r>
        <w:rPr>
          <w:spacing w:val="-16"/>
          <w:sz w:val="24"/>
        </w:rPr>
        <w:t xml:space="preserve"> </w:t>
      </w:r>
      <w:r>
        <w:rPr>
          <w:sz w:val="24"/>
        </w:rPr>
        <w:t>shall</w:t>
      </w:r>
      <w:r>
        <w:rPr>
          <w:spacing w:val="-16"/>
          <w:sz w:val="24"/>
        </w:rPr>
        <w:t xml:space="preserve"> </w:t>
      </w:r>
      <w:r>
        <w:rPr>
          <w:sz w:val="24"/>
        </w:rPr>
        <w:t>be</w:t>
      </w:r>
      <w:r>
        <w:rPr>
          <w:spacing w:val="-15"/>
          <w:sz w:val="24"/>
        </w:rPr>
        <w:t xml:space="preserve"> </w:t>
      </w:r>
      <w:r>
        <w:rPr>
          <w:sz w:val="24"/>
        </w:rPr>
        <w:t>“wet</w:t>
      </w:r>
      <w:r>
        <w:rPr>
          <w:spacing w:val="-16"/>
          <w:sz w:val="24"/>
        </w:rPr>
        <w:t xml:space="preserve"> </w:t>
      </w:r>
      <w:r>
        <w:rPr>
          <w:sz w:val="24"/>
        </w:rPr>
        <w:t>set”</w:t>
      </w:r>
      <w:r>
        <w:rPr>
          <w:spacing w:val="-16"/>
          <w:sz w:val="24"/>
        </w:rPr>
        <w:t xml:space="preserve"> </w:t>
      </w:r>
      <w:r>
        <w:rPr>
          <w:sz w:val="24"/>
        </w:rPr>
        <w:t>in</w:t>
      </w:r>
      <w:r>
        <w:rPr>
          <w:spacing w:val="-15"/>
          <w:sz w:val="24"/>
        </w:rPr>
        <w:t xml:space="preserve"> </w:t>
      </w:r>
      <w:r>
        <w:rPr>
          <w:sz w:val="24"/>
        </w:rPr>
        <w:t>a</w:t>
      </w:r>
      <w:r>
        <w:rPr>
          <w:spacing w:val="-14"/>
          <w:sz w:val="24"/>
        </w:rPr>
        <w:t xml:space="preserve"> </w:t>
      </w:r>
      <w:r>
        <w:rPr>
          <w:sz w:val="24"/>
        </w:rPr>
        <w:t>bed</w:t>
      </w:r>
      <w:r>
        <w:rPr>
          <w:spacing w:val="-15"/>
          <w:sz w:val="24"/>
        </w:rPr>
        <w:t xml:space="preserve"> </w:t>
      </w:r>
      <w:r>
        <w:rPr>
          <w:sz w:val="24"/>
        </w:rPr>
        <w:t>of</w:t>
      </w:r>
      <w:r>
        <w:rPr>
          <w:spacing w:val="-14"/>
          <w:sz w:val="24"/>
        </w:rPr>
        <w:t xml:space="preserve"> </w:t>
      </w:r>
      <w:r>
        <w:rPr>
          <w:sz w:val="24"/>
        </w:rPr>
        <w:t>non-shrink</w:t>
      </w:r>
      <w:r>
        <w:rPr>
          <w:spacing w:val="-15"/>
          <w:sz w:val="24"/>
        </w:rPr>
        <w:t xml:space="preserve"> </w:t>
      </w:r>
      <w:r>
        <w:rPr>
          <w:sz w:val="24"/>
        </w:rPr>
        <w:t>grout,</w:t>
      </w:r>
      <w:r>
        <w:rPr>
          <w:spacing w:val="-16"/>
          <w:sz w:val="24"/>
        </w:rPr>
        <w:t xml:space="preserve"> </w:t>
      </w:r>
      <w:r>
        <w:rPr>
          <w:sz w:val="24"/>
        </w:rPr>
        <w:t>EPP</w:t>
      </w:r>
      <w:r>
        <w:rPr>
          <w:spacing w:val="-15"/>
          <w:sz w:val="24"/>
        </w:rPr>
        <w:t xml:space="preserve"> </w:t>
      </w:r>
      <w:r>
        <w:rPr>
          <w:sz w:val="24"/>
        </w:rPr>
        <w:t>grade</w:t>
      </w:r>
      <w:r>
        <w:rPr>
          <w:spacing w:val="-15"/>
          <w:sz w:val="24"/>
        </w:rPr>
        <w:t xml:space="preserve"> </w:t>
      </w:r>
      <w:r>
        <w:rPr>
          <w:sz w:val="24"/>
        </w:rPr>
        <w:t>rings</w:t>
      </w:r>
      <w:r>
        <w:rPr>
          <w:spacing w:val="-16"/>
          <w:sz w:val="24"/>
        </w:rPr>
        <w:t xml:space="preserve"> </w:t>
      </w:r>
      <w:r>
        <w:rPr>
          <w:sz w:val="24"/>
        </w:rPr>
        <w:t>shall</w:t>
      </w:r>
      <w:r>
        <w:rPr>
          <w:spacing w:val="-16"/>
          <w:sz w:val="24"/>
        </w:rPr>
        <w:t xml:space="preserve"> </w:t>
      </w:r>
      <w:r>
        <w:rPr>
          <w:sz w:val="24"/>
        </w:rPr>
        <w:t>be</w:t>
      </w:r>
      <w:r>
        <w:rPr>
          <w:spacing w:val="-64"/>
          <w:sz w:val="24"/>
        </w:rPr>
        <w:t xml:space="preserve"> </w:t>
      </w:r>
      <w:r>
        <w:rPr>
          <w:spacing w:val="-1"/>
          <w:sz w:val="24"/>
        </w:rPr>
        <w:t>installed</w:t>
      </w:r>
      <w:r>
        <w:rPr>
          <w:spacing w:val="-16"/>
          <w:sz w:val="24"/>
        </w:rPr>
        <w:t xml:space="preserve"> </w:t>
      </w:r>
      <w:r>
        <w:rPr>
          <w:spacing w:val="-1"/>
          <w:sz w:val="24"/>
        </w:rPr>
        <w:t>per</w:t>
      </w:r>
      <w:r>
        <w:rPr>
          <w:spacing w:val="-18"/>
          <w:sz w:val="24"/>
        </w:rPr>
        <w:t xml:space="preserve"> </w:t>
      </w:r>
      <w:r>
        <w:rPr>
          <w:spacing w:val="-1"/>
          <w:sz w:val="24"/>
        </w:rPr>
        <w:t>manufacturer’s</w:t>
      </w:r>
      <w:r>
        <w:rPr>
          <w:spacing w:val="-17"/>
          <w:sz w:val="24"/>
        </w:rPr>
        <w:t xml:space="preserve"> </w:t>
      </w:r>
      <w:r>
        <w:rPr>
          <w:spacing w:val="-1"/>
          <w:sz w:val="24"/>
        </w:rPr>
        <w:t>recommendations,</w:t>
      </w:r>
      <w:r>
        <w:rPr>
          <w:spacing w:val="-16"/>
          <w:sz w:val="24"/>
        </w:rPr>
        <w:t xml:space="preserve"> </w:t>
      </w:r>
      <w:r>
        <w:rPr>
          <w:sz w:val="24"/>
        </w:rPr>
        <w:t>including</w:t>
      </w:r>
      <w:r>
        <w:rPr>
          <w:spacing w:val="-18"/>
          <w:sz w:val="24"/>
        </w:rPr>
        <w:t xml:space="preserve"> </w:t>
      </w:r>
      <w:r>
        <w:rPr>
          <w:sz w:val="24"/>
        </w:rPr>
        <w:t>adhesives.</w:t>
      </w:r>
      <w:r>
        <w:rPr>
          <w:spacing w:val="-16"/>
          <w:sz w:val="24"/>
        </w:rPr>
        <w:t xml:space="preserve"> </w:t>
      </w:r>
      <w:r>
        <w:rPr>
          <w:sz w:val="24"/>
        </w:rPr>
        <w:t>All</w:t>
      </w:r>
      <w:r>
        <w:rPr>
          <w:spacing w:val="-20"/>
          <w:sz w:val="24"/>
        </w:rPr>
        <w:t xml:space="preserve"> </w:t>
      </w:r>
      <w:r>
        <w:rPr>
          <w:sz w:val="24"/>
        </w:rPr>
        <w:t>other</w:t>
      </w:r>
      <w:r>
        <w:rPr>
          <w:spacing w:val="-22"/>
          <w:sz w:val="24"/>
        </w:rPr>
        <w:t xml:space="preserve"> </w:t>
      </w:r>
      <w:r>
        <w:rPr>
          <w:sz w:val="24"/>
        </w:rPr>
        <w:t>utility</w:t>
      </w:r>
      <w:r>
        <w:rPr>
          <w:spacing w:val="-64"/>
          <w:sz w:val="24"/>
        </w:rPr>
        <w:t xml:space="preserve"> </w:t>
      </w:r>
      <w:r>
        <w:rPr>
          <w:sz w:val="24"/>
        </w:rPr>
        <w:t>covers shall be brought to the base grade. Damaged valve boxes, covers, grade</w:t>
      </w:r>
      <w:r>
        <w:rPr>
          <w:spacing w:val="1"/>
          <w:sz w:val="24"/>
        </w:rPr>
        <w:t xml:space="preserve"> </w:t>
      </w:r>
      <w:r>
        <w:rPr>
          <w:sz w:val="24"/>
        </w:rPr>
        <w:t>rings, cones, flattops, risers, etc. shall be replaced at this time. Manhole cones or</w:t>
      </w:r>
      <w:r>
        <w:rPr>
          <w:spacing w:val="-64"/>
          <w:sz w:val="24"/>
        </w:rPr>
        <w:t xml:space="preserve"> </w:t>
      </w:r>
      <w:r>
        <w:rPr>
          <w:sz w:val="24"/>
        </w:rPr>
        <w:t>flattops that are more than eighteen inches below finish grade shall be raised by</w:t>
      </w:r>
      <w:r>
        <w:rPr>
          <w:spacing w:val="1"/>
          <w:sz w:val="24"/>
        </w:rPr>
        <w:t xml:space="preserve"> </w:t>
      </w:r>
      <w:r>
        <w:rPr>
          <w:spacing w:val="-1"/>
          <w:sz w:val="24"/>
        </w:rPr>
        <w:t>using</w:t>
      </w:r>
      <w:r>
        <w:rPr>
          <w:spacing w:val="-18"/>
          <w:sz w:val="24"/>
        </w:rPr>
        <w:t xml:space="preserve"> </w:t>
      </w:r>
      <w:r>
        <w:rPr>
          <w:spacing w:val="-1"/>
          <w:sz w:val="24"/>
        </w:rPr>
        <w:t>risers</w:t>
      </w:r>
      <w:r>
        <w:rPr>
          <w:spacing w:val="-17"/>
          <w:sz w:val="24"/>
        </w:rPr>
        <w:t xml:space="preserve"> </w:t>
      </w:r>
      <w:r>
        <w:rPr>
          <w:spacing w:val="-1"/>
          <w:sz w:val="24"/>
        </w:rPr>
        <w:t>under</w:t>
      </w:r>
      <w:r>
        <w:rPr>
          <w:spacing w:val="-17"/>
          <w:sz w:val="24"/>
        </w:rPr>
        <w:t xml:space="preserve"> </w:t>
      </w:r>
      <w:r>
        <w:rPr>
          <w:spacing w:val="-1"/>
          <w:sz w:val="24"/>
        </w:rPr>
        <w:t>the</w:t>
      </w:r>
      <w:r>
        <w:rPr>
          <w:spacing w:val="-16"/>
          <w:sz w:val="24"/>
        </w:rPr>
        <w:t xml:space="preserve"> </w:t>
      </w:r>
      <w:r>
        <w:rPr>
          <w:spacing w:val="-1"/>
          <w:sz w:val="24"/>
        </w:rPr>
        <w:t>cone</w:t>
      </w:r>
      <w:r>
        <w:rPr>
          <w:spacing w:val="-15"/>
          <w:sz w:val="24"/>
        </w:rPr>
        <w:t xml:space="preserve"> </w:t>
      </w:r>
      <w:r>
        <w:rPr>
          <w:spacing w:val="-1"/>
          <w:sz w:val="24"/>
        </w:rPr>
        <w:t>or</w:t>
      </w:r>
      <w:r>
        <w:rPr>
          <w:spacing w:val="-18"/>
          <w:sz w:val="24"/>
        </w:rPr>
        <w:t xml:space="preserve"> </w:t>
      </w:r>
      <w:r>
        <w:rPr>
          <w:spacing w:val="-1"/>
          <w:sz w:val="24"/>
        </w:rPr>
        <w:t>flattop.</w:t>
      </w:r>
      <w:r>
        <w:rPr>
          <w:spacing w:val="36"/>
          <w:sz w:val="24"/>
        </w:rPr>
        <w:t xml:space="preserve"> </w:t>
      </w:r>
      <w:r>
        <w:rPr>
          <w:spacing w:val="-1"/>
          <w:sz w:val="24"/>
        </w:rPr>
        <w:t>Existing</w:t>
      </w:r>
      <w:r>
        <w:rPr>
          <w:spacing w:val="-18"/>
          <w:sz w:val="24"/>
        </w:rPr>
        <w:t xml:space="preserve"> </w:t>
      </w:r>
      <w:r>
        <w:rPr>
          <w:sz w:val="24"/>
        </w:rPr>
        <w:t>road</w:t>
      </w:r>
      <w:r>
        <w:rPr>
          <w:spacing w:val="-15"/>
          <w:sz w:val="24"/>
        </w:rPr>
        <w:t xml:space="preserve"> </w:t>
      </w:r>
      <w:r>
        <w:rPr>
          <w:sz w:val="24"/>
        </w:rPr>
        <w:t>base</w:t>
      </w:r>
      <w:r>
        <w:rPr>
          <w:spacing w:val="-16"/>
          <w:sz w:val="24"/>
        </w:rPr>
        <w:t xml:space="preserve"> </w:t>
      </w:r>
      <w:r>
        <w:rPr>
          <w:sz w:val="24"/>
        </w:rPr>
        <w:t>shall</w:t>
      </w:r>
      <w:r>
        <w:rPr>
          <w:spacing w:val="-16"/>
          <w:sz w:val="24"/>
        </w:rPr>
        <w:t xml:space="preserve"> </w:t>
      </w:r>
      <w:r>
        <w:rPr>
          <w:sz w:val="24"/>
        </w:rPr>
        <w:t>not</w:t>
      </w:r>
      <w:r>
        <w:rPr>
          <w:spacing w:val="-16"/>
          <w:sz w:val="24"/>
        </w:rPr>
        <w:t xml:space="preserve"> </w:t>
      </w:r>
      <w:r>
        <w:rPr>
          <w:sz w:val="24"/>
        </w:rPr>
        <w:t>be</w:t>
      </w:r>
      <w:r>
        <w:rPr>
          <w:spacing w:val="-20"/>
          <w:sz w:val="24"/>
        </w:rPr>
        <w:t xml:space="preserve"> </w:t>
      </w:r>
      <w:r>
        <w:rPr>
          <w:sz w:val="24"/>
        </w:rPr>
        <w:t>contaminated</w:t>
      </w:r>
      <w:r>
        <w:rPr>
          <w:spacing w:val="-65"/>
          <w:sz w:val="24"/>
        </w:rPr>
        <w:t xml:space="preserve"> </w:t>
      </w:r>
      <w:r>
        <w:rPr>
          <w:sz w:val="24"/>
        </w:rPr>
        <w:t>with</w:t>
      </w:r>
      <w:r>
        <w:rPr>
          <w:spacing w:val="-8"/>
          <w:sz w:val="24"/>
        </w:rPr>
        <w:t xml:space="preserve"> </w:t>
      </w:r>
      <w:r>
        <w:rPr>
          <w:sz w:val="24"/>
        </w:rPr>
        <w:t>soil</w:t>
      </w:r>
      <w:r>
        <w:rPr>
          <w:spacing w:val="-9"/>
          <w:sz w:val="24"/>
        </w:rPr>
        <w:t xml:space="preserve"> </w:t>
      </w:r>
      <w:r>
        <w:rPr>
          <w:sz w:val="24"/>
        </w:rPr>
        <w:t>or</w:t>
      </w:r>
      <w:r>
        <w:rPr>
          <w:spacing w:val="-9"/>
          <w:sz w:val="24"/>
        </w:rPr>
        <w:t xml:space="preserve"> </w:t>
      </w:r>
      <w:r w:rsidR="000B6668">
        <w:rPr>
          <w:sz w:val="24"/>
        </w:rPr>
        <w:t>sub</w:t>
      </w:r>
      <w:r w:rsidR="000B6668">
        <w:rPr>
          <w:spacing w:val="-8"/>
          <w:sz w:val="24"/>
        </w:rPr>
        <w:t>base</w:t>
      </w:r>
      <w:r>
        <w:rPr>
          <w:sz w:val="24"/>
        </w:rPr>
        <w:t>.</w:t>
      </w:r>
      <w:r>
        <w:rPr>
          <w:spacing w:val="-10"/>
          <w:sz w:val="24"/>
        </w:rPr>
        <w:t xml:space="preserve"> </w:t>
      </w:r>
      <w:r>
        <w:rPr>
          <w:sz w:val="24"/>
        </w:rPr>
        <w:t>Backfill</w:t>
      </w:r>
      <w:r>
        <w:rPr>
          <w:spacing w:val="-11"/>
          <w:sz w:val="24"/>
        </w:rPr>
        <w:t xml:space="preserve"> </w:t>
      </w:r>
      <w:r>
        <w:rPr>
          <w:sz w:val="24"/>
        </w:rPr>
        <w:t>material</w:t>
      </w:r>
      <w:r>
        <w:rPr>
          <w:spacing w:val="-11"/>
          <w:sz w:val="24"/>
        </w:rPr>
        <w:t xml:space="preserve"> </w:t>
      </w:r>
      <w:r>
        <w:rPr>
          <w:sz w:val="24"/>
        </w:rPr>
        <w:t>around</w:t>
      </w:r>
      <w:r>
        <w:rPr>
          <w:spacing w:val="-10"/>
          <w:sz w:val="24"/>
        </w:rPr>
        <w:t xml:space="preserve"> </w:t>
      </w:r>
      <w:r>
        <w:rPr>
          <w:sz w:val="24"/>
        </w:rPr>
        <w:t>adjusted</w:t>
      </w:r>
      <w:r>
        <w:rPr>
          <w:spacing w:val="-11"/>
          <w:sz w:val="24"/>
        </w:rPr>
        <w:t xml:space="preserve"> </w:t>
      </w:r>
      <w:r>
        <w:rPr>
          <w:sz w:val="24"/>
        </w:rPr>
        <w:t>manholes</w:t>
      </w:r>
      <w:r>
        <w:rPr>
          <w:spacing w:val="-11"/>
          <w:sz w:val="24"/>
        </w:rPr>
        <w:t xml:space="preserve"> </w:t>
      </w:r>
      <w:r>
        <w:rPr>
          <w:sz w:val="24"/>
        </w:rPr>
        <w:t>and</w:t>
      </w:r>
      <w:r>
        <w:rPr>
          <w:spacing w:val="-10"/>
          <w:sz w:val="24"/>
        </w:rPr>
        <w:t xml:space="preserve"> </w:t>
      </w:r>
      <w:r>
        <w:rPr>
          <w:sz w:val="24"/>
        </w:rPr>
        <w:t>utilities</w:t>
      </w:r>
      <w:r>
        <w:rPr>
          <w:spacing w:val="-11"/>
          <w:sz w:val="24"/>
        </w:rPr>
        <w:t xml:space="preserve"> </w:t>
      </w:r>
      <w:r>
        <w:rPr>
          <w:sz w:val="24"/>
        </w:rPr>
        <w:t>shall</w:t>
      </w:r>
      <w:r>
        <w:rPr>
          <w:spacing w:val="-65"/>
          <w:sz w:val="24"/>
        </w:rPr>
        <w:t xml:space="preserve"> </w:t>
      </w:r>
      <w:r>
        <w:rPr>
          <w:spacing w:val="-1"/>
          <w:sz w:val="24"/>
        </w:rPr>
        <w:t>comply</w:t>
      </w:r>
      <w:r>
        <w:rPr>
          <w:spacing w:val="-19"/>
          <w:sz w:val="24"/>
        </w:rPr>
        <w:t xml:space="preserve"> </w:t>
      </w:r>
      <w:r>
        <w:rPr>
          <w:spacing w:val="-1"/>
          <w:sz w:val="24"/>
        </w:rPr>
        <w:t>with</w:t>
      </w:r>
      <w:r>
        <w:rPr>
          <w:spacing w:val="-15"/>
          <w:sz w:val="24"/>
        </w:rPr>
        <w:t xml:space="preserve"> </w:t>
      </w:r>
      <w:r>
        <w:rPr>
          <w:spacing w:val="-1"/>
          <w:sz w:val="24"/>
        </w:rPr>
        <w:t>road</w:t>
      </w:r>
      <w:r>
        <w:rPr>
          <w:spacing w:val="-16"/>
          <w:sz w:val="24"/>
        </w:rPr>
        <w:t xml:space="preserve"> </w:t>
      </w:r>
      <w:r>
        <w:rPr>
          <w:spacing w:val="-1"/>
          <w:sz w:val="24"/>
        </w:rPr>
        <w:t>base</w:t>
      </w:r>
      <w:r>
        <w:rPr>
          <w:spacing w:val="-15"/>
          <w:sz w:val="24"/>
        </w:rPr>
        <w:t xml:space="preserve"> </w:t>
      </w:r>
      <w:r>
        <w:rPr>
          <w:spacing w:val="-1"/>
          <w:sz w:val="24"/>
        </w:rPr>
        <w:t>standards</w:t>
      </w:r>
      <w:r>
        <w:rPr>
          <w:spacing w:val="-17"/>
          <w:sz w:val="24"/>
        </w:rPr>
        <w:t xml:space="preserve"> </w:t>
      </w:r>
      <w:r>
        <w:rPr>
          <w:spacing w:val="-1"/>
          <w:sz w:val="24"/>
        </w:rPr>
        <w:t>meeting</w:t>
      </w:r>
      <w:r>
        <w:rPr>
          <w:spacing w:val="-17"/>
          <w:sz w:val="24"/>
        </w:rPr>
        <w:t xml:space="preserve"> </w:t>
      </w:r>
      <w:r>
        <w:rPr>
          <w:spacing w:val="-1"/>
          <w:sz w:val="24"/>
        </w:rPr>
        <w:t>Section</w:t>
      </w:r>
      <w:r>
        <w:rPr>
          <w:spacing w:val="-15"/>
          <w:sz w:val="24"/>
        </w:rPr>
        <w:t xml:space="preserve"> </w:t>
      </w:r>
      <w:r>
        <w:rPr>
          <w:spacing w:val="-1"/>
          <w:sz w:val="24"/>
        </w:rPr>
        <w:t>4.5.7</w:t>
      </w:r>
      <w:r>
        <w:rPr>
          <w:spacing w:val="-21"/>
          <w:sz w:val="24"/>
        </w:rPr>
        <w:t xml:space="preserve"> </w:t>
      </w:r>
      <w:r>
        <w:rPr>
          <w:spacing w:val="-1"/>
          <w:sz w:val="24"/>
        </w:rPr>
        <w:t>of</w:t>
      </w:r>
      <w:r>
        <w:rPr>
          <w:spacing w:val="-18"/>
          <w:sz w:val="24"/>
        </w:rPr>
        <w:t xml:space="preserve"> </w:t>
      </w:r>
      <w:r>
        <w:rPr>
          <w:spacing w:val="-1"/>
          <w:sz w:val="24"/>
        </w:rPr>
        <w:t>these</w:t>
      </w:r>
      <w:r>
        <w:rPr>
          <w:spacing w:val="-21"/>
          <w:sz w:val="24"/>
        </w:rPr>
        <w:t xml:space="preserve"> </w:t>
      </w:r>
      <w:r>
        <w:rPr>
          <w:spacing w:val="-1"/>
          <w:sz w:val="24"/>
        </w:rPr>
        <w:t>specifications,</w:t>
      </w:r>
      <w:r>
        <w:rPr>
          <w:spacing w:val="-19"/>
          <w:sz w:val="24"/>
        </w:rPr>
        <w:t xml:space="preserve"> </w:t>
      </w:r>
      <w:r>
        <w:rPr>
          <w:sz w:val="24"/>
        </w:rPr>
        <w:t>and</w:t>
      </w:r>
      <w:r>
        <w:rPr>
          <w:spacing w:val="-64"/>
          <w:sz w:val="24"/>
        </w:rPr>
        <w:t xml:space="preserve"> </w:t>
      </w:r>
      <w:r>
        <w:rPr>
          <w:sz w:val="24"/>
        </w:rPr>
        <w:t>be</w:t>
      </w:r>
      <w:r>
        <w:rPr>
          <w:spacing w:val="1"/>
          <w:sz w:val="24"/>
        </w:rPr>
        <w:t xml:space="preserve"> </w:t>
      </w:r>
      <w:r>
        <w:rPr>
          <w:sz w:val="24"/>
        </w:rPr>
        <w:t>compacted</w:t>
      </w:r>
      <w:r>
        <w:rPr>
          <w:spacing w:val="1"/>
          <w:sz w:val="24"/>
        </w:rPr>
        <w:t xml:space="preserve"> </w:t>
      </w:r>
      <w:r>
        <w:rPr>
          <w:sz w:val="24"/>
        </w:rPr>
        <w:t>to</w:t>
      </w:r>
      <w:r>
        <w:rPr>
          <w:spacing w:val="1"/>
          <w:sz w:val="24"/>
        </w:rPr>
        <w:t xml:space="preserve"> </w:t>
      </w:r>
      <w:r>
        <w:rPr>
          <w:sz w:val="24"/>
        </w:rPr>
        <w:t>ninety</w:t>
      </w:r>
      <w:r>
        <w:rPr>
          <w:spacing w:val="1"/>
          <w:sz w:val="24"/>
        </w:rPr>
        <w:t xml:space="preserve"> </w:t>
      </w:r>
      <w:r>
        <w:rPr>
          <w:sz w:val="24"/>
        </w:rPr>
        <w:t>five</w:t>
      </w:r>
      <w:r>
        <w:rPr>
          <w:spacing w:val="1"/>
          <w:sz w:val="24"/>
        </w:rPr>
        <w:t xml:space="preserve"> </w:t>
      </w:r>
      <w:r>
        <w:rPr>
          <w:sz w:val="24"/>
        </w:rPr>
        <w:t>percent</w:t>
      </w:r>
      <w:r>
        <w:rPr>
          <w:spacing w:val="1"/>
          <w:sz w:val="24"/>
        </w:rPr>
        <w:t xml:space="preserve"> </w:t>
      </w:r>
      <w:r>
        <w:rPr>
          <w:sz w:val="24"/>
        </w:rPr>
        <w:t>as</w:t>
      </w:r>
      <w:r>
        <w:rPr>
          <w:spacing w:val="1"/>
          <w:sz w:val="24"/>
        </w:rPr>
        <w:t xml:space="preserve"> </w:t>
      </w:r>
      <w:r>
        <w:rPr>
          <w:sz w:val="24"/>
        </w:rPr>
        <w:t>determined</w:t>
      </w:r>
      <w:r>
        <w:rPr>
          <w:spacing w:val="1"/>
          <w:sz w:val="24"/>
        </w:rPr>
        <w:t xml:space="preserve"> </w:t>
      </w:r>
      <w:r>
        <w:rPr>
          <w:sz w:val="24"/>
        </w:rPr>
        <w:t>by ASTM D-1557-78</w:t>
      </w:r>
      <w:r>
        <w:rPr>
          <w:spacing w:val="1"/>
          <w:sz w:val="24"/>
        </w:rPr>
        <w:t xml:space="preserve"> </w:t>
      </w:r>
      <w:r>
        <w:rPr>
          <w:sz w:val="24"/>
        </w:rPr>
        <w:t>or</w:t>
      </w:r>
      <w:r>
        <w:rPr>
          <w:spacing w:val="1"/>
          <w:sz w:val="24"/>
        </w:rPr>
        <w:t xml:space="preserve"> </w:t>
      </w:r>
      <w:r>
        <w:rPr>
          <w:sz w:val="24"/>
        </w:rPr>
        <w:t>AASHTO T-180 Method D. When paving is complete, all utility covers shall be</w:t>
      </w:r>
      <w:r>
        <w:rPr>
          <w:spacing w:val="1"/>
          <w:sz w:val="24"/>
        </w:rPr>
        <w:t xml:space="preserve"> </w:t>
      </w:r>
      <w:r>
        <w:rPr>
          <w:sz w:val="24"/>
        </w:rPr>
        <w:t>raised to finished grade, including concrete collars, in accordance with standard</w:t>
      </w:r>
      <w:r>
        <w:rPr>
          <w:spacing w:val="1"/>
          <w:sz w:val="24"/>
        </w:rPr>
        <w:t xml:space="preserve"> </w:t>
      </w:r>
      <w:r>
        <w:rPr>
          <w:sz w:val="24"/>
        </w:rPr>
        <w:t>requirements</w:t>
      </w:r>
      <w:r>
        <w:rPr>
          <w:i/>
          <w:sz w:val="24"/>
        </w:rPr>
        <w:t>.</w:t>
      </w:r>
    </w:p>
    <w:p w14:paraId="3579EC34" w14:textId="77777777" w:rsidR="007E5106" w:rsidRDefault="007E5106">
      <w:pPr>
        <w:pStyle w:val="BodyText"/>
        <w:spacing w:before="6"/>
        <w:rPr>
          <w:i/>
          <w:sz w:val="25"/>
        </w:rPr>
      </w:pPr>
    </w:p>
    <w:p w14:paraId="21674815" w14:textId="77777777" w:rsidR="007E5106" w:rsidRDefault="007F33FE">
      <w:pPr>
        <w:pStyle w:val="ListParagraph"/>
        <w:numPr>
          <w:ilvl w:val="2"/>
          <w:numId w:val="32"/>
        </w:numPr>
        <w:tabs>
          <w:tab w:val="left" w:pos="1670"/>
        </w:tabs>
        <w:ind w:left="939" w:right="398" w:firstLine="0"/>
        <w:rPr>
          <w:sz w:val="24"/>
        </w:rPr>
      </w:pPr>
      <w:r>
        <w:rPr>
          <w:b/>
          <w:spacing w:val="-1"/>
          <w:sz w:val="24"/>
        </w:rPr>
        <w:t>ASPHALT</w:t>
      </w:r>
      <w:r>
        <w:rPr>
          <w:b/>
          <w:spacing w:val="-14"/>
          <w:sz w:val="24"/>
        </w:rPr>
        <w:t xml:space="preserve"> </w:t>
      </w:r>
      <w:r>
        <w:rPr>
          <w:b/>
          <w:sz w:val="24"/>
        </w:rPr>
        <w:t>PAVING</w:t>
      </w:r>
      <w:r>
        <w:rPr>
          <w:b/>
          <w:spacing w:val="-13"/>
          <w:sz w:val="24"/>
        </w:rPr>
        <w:t xml:space="preserve"> </w:t>
      </w:r>
      <w:r>
        <w:rPr>
          <w:b/>
          <w:sz w:val="24"/>
        </w:rPr>
        <w:t>EQUIPMENT.</w:t>
      </w:r>
      <w:r>
        <w:rPr>
          <w:b/>
          <w:spacing w:val="-13"/>
          <w:sz w:val="24"/>
        </w:rPr>
        <w:t xml:space="preserve"> </w:t>
      </w:r>
      <w:r>
        <w:rPr>
          <w:sz w:val="24"/>
        </w:rPr>
        <w:t>A</w:t>
      </w:r>
      <w:r>
        <w:rPr>
          <w:spacing w:val="-15"/>
          <w:sz w:val="24"/>
        </w:rPr>
        <w:t xml:space="preserve"> </w:t>
      </w:r>
      <w:r>
        <w:rPr>
          <w:sz w:val="24"/>
        </w:rPr>
        <w:t>self-propelled</w:t>
      </w:r>
      <w:r>
        <w:rPr>
          <w:spacing w:val="-14"/>
          <w:sz w:val="24"/>
        </w:rPr>
        <w:t xml:space="preserve"> </w:t>
      </w:r>
      <w:r>
        <w:rPr>
          <w:sz w:val="24"/>
        </w:rPr>
        <w:t>paver</w:t>
      </w:r>
      <w:r>
        <w:rPr>
          <w:spacing w:val="-17"/>
          <w:sz w:val="24"/>
        </w:rPr>
        <w:t xml:space="preserve"> </w:t>
      </w:r>
      <w:r>
        <w:rPr>
          <w:sz w:val="24"/>
        </w:rPr>
        <w:t>with</w:t>
      </w:r>
      <w:r>
        <w:rPr>
          <w:spacing w:val="-15"/>
          <w:sz w:val="24"/>
        </w:rPr>
        <w:t xml:space="preserve"> </w:t>
      </w:r>
      <w:r>
        <w:rPr>
          <w:sz w:val="24"/>
        </w:rPr>
        <w:t>a</w:t>
      </w:r>
      <w:r>
        <w:rPr>
          <w:spacing w:val="-14"/>
          <w:sz w:val="24"/>
        </w:rPr>
        <w:t xml:space="preserve"> </w:t>
      </w:r>
      <w:r>
        <w:rPr>
          <w:sz w:val="24"/>
        </w:rPr>
        <w:t>screed</w:t>
      </w:r>
      <w:r>
        <w:rPr>
          <w:spacing w:val="-15"/>
          <w:sz w:val="24"/>
        </w:rPr>
        <w:t xml:space="preserve"> </w:t>
      </w:r>
      <w:r>
        <w:rPr>
          <w:sz w:val="24"/>
        </w:rPr>
        <w:t>unit</w:t>
      </w:r>
      <w:r>
        <w:rPr>
          <w:spacing w:val="-64"/>
          <w:sz w:val="24"/>
        </w:rPr>
        <w:t xml:space="preserve"> </w:t>
      </w:r>
      <w:r>
        <w:rPr>
          <w:sz w:val="24"/>
        </w:rPr>
        <w:t>that</w:t>
      </w:r>
      <w:r>
        <w:rPr>
          <w:spacing w:val="-3"/>
          <w:sz w:val="24"/>
        </w:rPr>
        <w:t xml:space="preserve"> </w:t>
      </w:r>
      <w:r>
        <w:rPr>
          <w:sz w:val="24"/>
        </w:rPr>
        <w:t>provides</w:t>
      </w:r>
      <w:r>
        <w:rPr>
          <w:spacing w:val="-2"/>
          <w:sz w:val="24"/>
        </w:rPr>
        <w:t xml:space="preserve"> </w:t>
      </w:r>
      <w:r>
        <w:rPr>
          <w:sz w:val="24"/>
        </w:rPr>
        <w:t>a</w:t>
      </w:r>
      <w:r>
        <w:rPr>
          <w:spacing w:val="-2"/>
          <w:sz w:val="24"/>
        </w:rPr>
        <w:t xml:space="preserve"> </w:t>
      </w:r>
      <w:r>
        <w:rPr>
          <w:sz w:val="24"/>
        </w:rPr>
        <w:t>smooth,</w:t>
      </w:r>
      <w:r>
        <w:rPr>
          <w:spacing w:val="-2"/>
          <w:sz w:val="24"/>
        </w:rPr>
        <w:t xml:space="preserve"> </w:t>
      </w:r>
      <w:r>
        <w:rPr>
          <w:sz w:val="24"/>
        </w:rPr>
        <w:t>steady</w:t>
      </w:r>
      <w:r>
        <w:rPr>
          <w:spacing w:val="-6"/>
          <w:sz w:val="24"/>
        </w:rPr>
        <w:t xml:space="preserve"> </w:t>
      </w:r>
      <w:r>
        <w:rPr>
          <w:sz w:val="24"/>
        </w:rPr>
        <w:t>pull</w:t>
      </w:r>
      <w:r>
        <w:rPr>
          <w:spacing w:val="-3"/>
          <w:sz w:val="24"/>
        </w:rPr>
        <w:t xml:space="preserve"> </w:t>
      </w:r>
      <w:r>
        <w:rPr>
          <w:sz w:val="24"/>
        </w:rPr>
        <w:t>on</w:t>
      </w:r>
      <w:r>
        <w:rPr>
          <w:spacing w:val="-2"/>
          <w:sz w:val="24"/>
        </w:rPr>
        <w:t xml:space="preserve"> </w:t>
      </w:r>
      <w:r>
        <w:rPr>
          <w:sz w:val="24"/>
        </w:rPr>
        <w:t>the</w:t>
      </w:r>
      <w:r>
        <w:rPr>
          <w:spacing w:val="-1"/>
          <w:sz w:val="24"/>
        </w:rPr>
        <w:t xml:space="preserve"> </w:t>
      </w:r>
      <w:r>
        <w:rPr>
          <w:sz w:val="24"/>
        </w:rPr>
        <w:t>screed</w:t>
      </w:r>
      <w:r>
        <w:rPr>
          <w:spacing w:val="-2"/>
          <w:sz w:val="24"/>
        </w:rPr>
        <w:t xml:space="preserve"> </w:t>
      </w:r>
      <w:r>
        <w:rPr>
          <w:sz w:val="24"/>
        </w:rPr>
        <w:t>arms</w:t>
      </w:r>
      <w:r>
        <w:rPr>
          <w:spacing w:val="-2"/>
          <w:sz w:val="24"/>
        </w:rPr>
        <w:t xml:space="preserve"> </w:t>
      </w:r>
      <w:r>
        <w:rPr>
          <w:sz w:val="24"/>
        </w:rPr>
        <w:t>shall</w:t>
      </w:r>
      <w:r>
        <w:rPr>
          <w:spacing w:val="-6"/>
          <w:sz w:val="24"/>
        </w:rPr>
        <w:t xml:space="preserve"> </w:t>
      </w:r>
      <w:r>
        <w:rPr>
          <w:sz w:val="24"/>
        </w:rPr>
        <w:t>be</w:t>
      </w:r>
      <w:r>
        <w:rPr>
          <w:spacing w:val="-4"/>
          <w:sz w:val="24"/>
        </w:rPr>
        <w:t xml:space="preserve"> </w:t>
      </w:r>
      <w:r>
        <w:rPr>
          <w:sz w:val="24"/>
        </w:rPr>
        <w:t>used.</w:t>
      </w:r>
      <w:r>
        <w:rPr>
          <w:spacing w:val="-4"/>
          <w:sz w:val="24"/>
        </w:rPr>
        <w:t xml:space="preserve"> </w:t>
      </w:r>
      <w:r>
        <w:rPr>
          <w:sz w:val="24"/>
        </w:rPr>
        <w:t>The</w:t>
      </w:r>
      <w:r>
        <w:rPr>
          <w:spacing w:val="-4"/>
          <w:sz w:val="24"/>
        </w:rPr>
        <w:t xml:space="preserve"> </w:t>
      </w:r>
      <w:r>
        <w:rPr>
          <w:sz w:val="24"/>
        </w:rPr>
        <w:t>screed</w:t>
      </w:r>
      <w:r>
        <w:rPr>
          <w:spacing w:val="-64"/>
          <w:sz w:val="24"/>
        </w:rPr>
        <w:t xml:space="preserve"> </w:t>
      </w:r>
      <w:r>
        <w:rPr>
          <w:spacing w:val="-1"/>
          <w:sz w:val="24"/>
        </w:rPr>
        <w:t>unit</w:t>
      </w:r>
      <w:r>
        <w:rPr>
          <w:spacing w:val="-14"/>
          <w:sz w:val="24"/>
        </w:rPr>
        <w:t xml:space="preserve"> </w:t>
      </w:r>
      <w:r>
        <w:rPr>
          <w:spacing w:val="-1"/>
          <w:sz w:val="24"/>
        </w:rPr>
        <w:t>shall</w:t>
      </w:r>
      <w:r>
        <w:rPr>
          <w:spacing w:val="-15"/>
          <w:sz w:val="24"/>
        </w:rPr>
        <w:t xml:space="preserve"> </w:t>
      </w:r>
      <w:r>
        <w:rPr>
          <w:spacing w:val="-1"/>
          <w:sz w:val="24"/>
        </w:rPr>
        <w:t>strike</w:t>
      </w:r>
      <w:r>
        <w:rPr>
          <w:spacing w:val="-13"/>
          <w:sz w:val="24"/>
        </w:rPr>
        <w:t xml:space="preserve"> </w:t>
      </w:r>
      <w:r>
        <w:rPr>
          <w:sz w:val="24"/>
        </w:rPr>
        <w:t>off,</w:t>
      </w:r>
      <w:r>
        <w:rPr>
          <w:spacing w:val="-14"/>
          <w:sz w:val="24"/>
        </w:rPr>
        <w:t xml:space="preserve"> </w:t>
      </w:r>
      <w:r>
        <w:rPr>
          <w:sz w:val="24"/>
        </w:rPr>
        <w:t>partially</w:t>
      </w:r>
      <w:r>
        <w:rPr>
          <w:spacing w:val="-17"/>
          <w:sz w:val="24"/>
        </w:rPr>
        <w:t xml:space="preserve"> </w:t>
      </w:r>
      <w:r>
        <w:rPr>
          <w:sz w:val="24"/>
        </w:rPr>
        <w:t>compact,</w:t>
      </w:r>
      <w:r>
        <w:rPr>
          <w:spacing w:val="-14"/>
          <w:sz w:val="24"/>
        </w:rPr>
        <w:t xml:space="preserve"> </w:t>
      </w:r>
      <w:r>
        <w:rPr>
          <w:sz w:val="24"/>
        </w:rPr>
        <w:t>and</w:t>
      </w:r>
      <w:r>
        <w:rPr>
          <w:spacing w:val="-13"/>
          <w:sz w:val="24"/>
        </w:rPr>
        <w:t xml:space="preserve"> </w:t>
      </w:r>
      <w:r>
        <w:rPr>
          <w:sz w:val="24"/>
        </w:rPr>
        <w:t>iron</w:t>
      </w:r>
      <w:r>
        <w:rPr>
          <w:spacing w:val="-13"/>
          <w:sz w:val="24"/>
        </w:rPr>
        <w:t xml:space="preserve"> </w:t>
      </w:r>
      <w:r>
        <w:rPr>
          <w:sz w:val="24"/>
        </w:rPr>
        <w:t>the</w:t>
      </w:r>
      <w:r>
        <w:rPr>
          <w:spacing w:val="-16"/>
          <w:sz w:val="24"/>
        </w:rPr>
        <w:t xml:space="preserve"> </w:t>
      </w:r>
      <w:r>
        <w:rPr>
          <w:sz w:val="24"/>
        </w:rPr>
        <w:t>surface</w:t>
      </w:r>
      <w:r>
        <w:rPr>
          <w:spacing w:val="-16"/>
          <w:sz w:val="24"/>
        </w:rPr>
        <w:t xml:space="preserve"> </w:t>
      </w:r>
      <w:r>
        <w:rPr>
          <w:sz w:val="24"/>
        </w:rPr>
        <w:t>of</w:t>
      </w:r>
      <w:r>
        <w:rPr>
          <w:spacing w:val="-13"/>
          <w:sz w:val="24"/>
        </w:rPr>
        <w:t xml:space="preserve"> </w:t>
      </w:r>
      <w:r>
        <w:rPr>
          <w:sz w:val="24"/>
        </w:rPr>
        <w:t>the</w:t>
      </w:r>
      <w:r>
        <w:rPr>
          <w:spacing w:val="-16"/>
          <w:sz w:val="24"/>
        </w:rPr>
        <w:t xml:space="preserve"> </w:t>
      </w:r>
      <w:r>
        <w:rPr>
          <w:sz w:val="24"/>
        </w:rPr>
        <w:t>mat</w:t>
      </w:r>
      <w:r>
        <w:rPr>
          <w:spacing w:val="-16"/>
          <w:sz w:val="24"/>
        </w:rPr>
        <w:t xml:space="preserve"> </w:t>
      </w:r>
      <w:r>
        <w:rPr>
          <w:sz w:val="24"/>
        </w:rPr>
        <w:t>at</w:t>
      </w:r>
      <w:r>
        <w:rPr>
          <w:spacing w:val="-16"/>
          <w:sz w:val="24"/>
        </w:rPr>
        <w:t xml:space="preserve"> </w:t>
      </w:r>
      <w:r>
        <w:rPr>
          <w:sz w:val="24"/>
        </w:rPr>
        <w:t>least</w:t>
      </w:r>
      <w:r>
        <w:rPr>
          <w:spacing w:val="-16"/>
          <w:sz w:val="24"/>
        </w:rPr>
        <w:t xml:space="preserve"> </w:t>
      </w:r>
      <w:r>
        <w:rPr>
          <w:sz w:val="24"/>
        </w:rPr>
        <w:t>twelve</w:t>
      </w:r>
      <w:r>
        <w:rPr>
          <w:spacing w:val="-64"/>
          <w:sz w:val="24"/>
        </w:rPr>
        <w:t xml:space="preserve"> </w:t>
      </w:r>
      <w:r>
        <w:rPr>
          <w:sz w:val="24"/>
        </w:rPr>
        <w:t>feet (3.7 m) wide. The screed unit shall be equipped with automatic controls and</w:t>
      </w:r>
      <w:r>
        <w:rPr>
          <w:spacing w:val="1"/>
          <w:sz w:val="24"/>
        </w:rPr>
        <w:t xml:space="preserve"> </w:t>
      </w:r>
      <w:r>
        <w:rPr>
          <w:spacing w:val="-1"/>
          <w:sz w:val="24"/>
        </w:rPr>
        <w:t>heaters</w:t>
      </w:r>
      <w:r>
        <w:rPr>
          <w:spacing w:val="-12"/>
          <w:sz w:val="24"/>
        </w:rPr>
        <w:t xml:space="preserve"> </w:t>
      </w:r>
      <w:r>
        <w:rPr>
          <w:spacing w:val="-1"/>
          <w:sz w:val="24"/>
        </w:rPr>
        <w:t>and</w:t>
      </w:r>
      <w:r>
        <w:rPr>
          <w:spacing w:val="-11"/>
          <w:sz w:val="24"/>
        </w:rPr>
        <w:t xml:space="preserve"> </w:t>
      </w:r>
      <w:r>
        <w:rPr>
          <w:spacing w:val="-1"/>
          <w:sz w:val="24"/>
        </w:rPr>
        <w:t>vibrators.</w:t>
      </w:r>
      <w:r>
        <w:rPr>
          <w:spacing w:val="-11"/>
          <w:sz w:val="24"/>
        </w:rPr>
        <w:t xml:space="preserve"> </w:t>
      </w:r>
      <w:r>
        <w:rPr>
          <w:sz w:val="24"/>
        </w:rPr>
        <w:t>The</w:t>
      </w:r>
      <w:r>
        <w:rPr>
          <w:spacing w:val="-11"/>
          <w:sz w:val="24"/>
        </w:rPr>
        <w:t xml:space="preserve"> </w:t>
      </w:r>
      <w:r>
        <w:rPr>
          <w:sz w:val="24"/>
        </w:rPr>
        <w:t>screed</w:t>
      </w:r>
      <w:r>
        <w:rPr>
          <w:spacing w:val="-11"/>
          <w:sz w:val="24"/>
        </w:rPr>
        <w:t xml:space="preserve"> </w:t>
      </w:r>
      <w:r>
        <w:rPr>
          <w:sz w:val="24"/>
        </w:rPr>
        <w:t>plate</w:t>
      </w:r>
      <w:r>
        <w:rPr>
          <w:spacing w:val="-11"/>
          <w:sz w:val="24"/>
        </w:rPr>
        <w:t xml:space="preserve"> </w:t>
      </w:r>
      <w:r>
        <w:rPr>
          <w:sz w:val="24"/>
        </w:rPr>
        <w:t>must</w:t>
      </w:r>
      <w:r>
        <w:rPr>
          <w:spacing w:val="-11"/>
          <w:sz w:val="24"/>
        </w:rPr>
        <w:t xml:space="preserve"> </w:t>
      </w:r>
      <w:r>
        <w:rPr>
          <w:sz w:val="24"/>
        </w:rPr>
        <w:t>be</w:t>
      </w:r>
      <w:r>
        <w:rPr>
          <w:spacing w:val="-11"/>
          <w:sz w:val="24"/>
        </w:rPr>
        <w:t xml:space="preserve"> </w:t>
      </w:r>
      <w:r>
        <w:rPr>
          <w:sz w:val="24"/>
        </w:rPr>
        <w:t>smooth</w:t>
      </w:r>
      <w:r>
        <w:rPr>
          <w:spacing w:val="-13"/>
          <w:sz w:val="24"/>
        </w:rPr>
        <w:t xml:space="preserve"> </w:t>
      </w:r>
      <w:r>
        <w:rPr>
          <w:sz w:val="24"/>
        </w:rPr>
        <w:t>and</w:t>
      </w:r>
      <w:r>
        <w:rPr>
          <w:spacing w:val="-13"/>
          <w:sz w:val="24"/>
        </w:rPr>
        <w:t xml:space="preserve"> </w:t>
      </w:r>
      <w:r>
        <w:rPr>
          <w:sz w:val="24"/>
        </w:rPr>
        <w:t>not</w:t>
      </w:r>
      <w:r>
        <w:rPr>
          <w:spacing w:val="-14"/>
          <w:sz w:val="24"/>
        </w:rPr>
        <w:t xml:space="preserve"> </w:t>
      </w:r>
      <w:r>
        <w:rPr>
          <w:sz w:val="24"/>
        </w:rPr>
        <w:t>excessively</w:t>
      </w:r>
      <w:r>
        <w:rPr>
          <w:spacing w:val="-17"/>
          <w:sz w:val="24"/>
        </w:rPr>
        <w:t xml:space="preserve"> </w:t>
      </w:r>
      <w:r>
        <w:rPr>
          <w:sz w:val="24"/>
        </w:rPr>
        <w:t>worn.</w:t>
      </w:r>
    </w:p>
    <w:p w14:paraId="12450228" w14:textId="77777777" w:rsidR="007E5106" w:rsidRDefault="007E5106">
      <w:pPr>
        <w:jc w:val="both"/>
        <w:rPr>
          <w:sz w:val="24"/>
        </w:rPr>
        <w:sectPr w:rsidR="007E5106">
          <w:pgSz w:w="12240" w:h="15840"/>
          <w:pgMar w:top="1380" w:right="1040" w:bottom="880" w:left="1220" w:header="0" w:footer="619" w:gutter="0"/>
          <w:cols w:space="720"/>
        </w:sectPr>
      </w:pPr>
    </w:p>
    <w:p w14:paraId="7C7078AB" w14:textId="682A4250" w:rsidR="007E5106" w:rsidRDefault="007F33FE">
      <w:pPr>
        <w:pStyle w:val="BodyText"/>
        <w:spacing w:before="78"/>
        <w:ind w:left="940" w:right="398"/>
        <w:jc w:val="both"/>
      </w:pPr>
      <w:r>
        <w:t>All screed extensions shall be ridged, or hydraulically extendable. The screed</w:t>
      </w:r>
      <w:r>
        <w:rPr>
          <w:spacing w:val="1"/>
        </w:rPr>
        <w:t xml:space="preserve"> </w:t>
      </w:r>
      <w:r>
        <w:t xml:space="preserve">extensions shall </w:t>
      </w:r>
      <w:r w:rsidR="000B6668">
        <w:t>always maintain the proper elevation and angle of attack to the main screed</w:t>
      </w:r>
      <w:r>
        <w:t xml:space="preserve"> and shall also be heated and provide vibration. Augers shall</w:t>
      </w:r>
      <w:r>
        <w:rPr>
          <w:spacing w:val="1"/>
        </w:rPr>
        <w:t xml:space="preserve"> </w:t>
      </w:r>
      <w:r>
        <w:t>adequately</w:t>
      </w:r>
      <w:r>
        <w:rPr>
          <w:spacing w:val="-3"/>
        </w:rPr>
        <w:t xml:space="preserve"> </w:t>
      </w:r>
      <w:r>
        <w:t>feed</w:t>
      </w:r>
      <w:r>
        <w:rPr>
          <w:spacing w:val="1"/>
        </w:rPr>
        <w:t xml:space="preserve"> </w:t>
      </w:r>
      <w:r>
        <w:t>all areas of</w:t>
      </w:r>
      <w:r>
        <w:rPr>
          <w:spacing w:val="3"/>
        </w:rPr>
        <w:t xml:space="preserve"> </w:t>
      </w:r>
      <w:r>
        <w:t>the</w:t>
      </w:r>
      <w:r>
        <w:rPr>
          <w:spacing w:val="1"/>
        </w:rPr>
        <w:t xml:space="preserve"> </w:t>
      </w:r>
      <w:r>
        <w:t>extended</w:t>
      </w:r>
      <w:r>
        <w:rPr>
          <w:spacing w:val="1"/>
        </w:rPr>
        <w:t xml:space="preserve"> </w:t>
      </w:r>
      <w:r>
        <w:t>screed.</w:t>
      </w:r>
    </w:p>
    <w:p w14:paraId="01D2248C" w14:textId="383EF5C4" w:rsidR="007E5106" w:rsidRDefault="007F33FE">
      <w:pPr>
        <w:pStyle w:val="BodyText"/>
        <w:ind w:left="939" w:right="397"/>
        <w:jc w:val="both"/>
      </w:pPr>
      <w:r>
        <w:t>The automatic screed controls shall be full contact electronic or non-contact</w:t>
      </w:r>
      <w:r>
        <w:rPr>
          <w:spacing w:val="1"/>
        </w:rPr>
        <w:t xml:space="preserve"> </w:t>
      </w:r>
      <w:r>
        <w:t>ultrasonic grade control systems. These systems shall be adaptable to a floating-</w:t>
      </w:r>
      <w:r>
        <w:rPr>
          <w:spacing w:val="-64"/>
        </w:rPr>
        <w:t xml:space="preserve"> </w:t>
      </w:r>
      <w:r>
        <w:t xml:space="preserve">beam system a minimum of thirty feet long. The </w:t>
      </w:r>
      <w:r w:rsidR="000B6668">
        <w:t>floating beam</w:t>
      </w:r>
      <w:r>
        <w:t xml:space="preserve"> shall be equipped</w:t>
      </w:r>
      <w:r>
        <w:rPr>
          <w:spacing w:val="1"/>
        </w:rPr>
        <w:t xml:space="preserve"> </w:t>
      </w:r>
      <w:r>
        <w:t>with shoes that are allowed to rotate and can be individually displaced by isolated</w:t>
      </w:r>
      <w:r>
        <w:rPr>
          <w:spacing w:val="-64"/>
        </w:rPr>
        <w:t xml:space="preserve"> </w:t>
      </w:r>
      <w:r>
        <w:t>disruptions in the existing surface without changing the height of the whole beam.</w:t>
      </w:r>
      <w:r>
        <w:rPr>
          <w:spacing w:val="-64"/>
        </w:rPr>
        <w:t xml:space="preserve"> </w:t>
      </w:r>
      <w:r>
        <w:t>The automatic grade</w:t>
      </w:r>
      <w:r>
        <w:rPr>
          <w:spacing w:val="1"/>
        </w:rPr>
        <w:t xml:space="preserve"> </w:t>
      </w:r>
      <w:r>
        <w:t>sensor</w:t>
      </w:r>
      <w:r>
        <w:rPr>
          <w:spacing w:val="-1"/>
        </w:rPr>
        <w:t xml:space="preserve"> </w:t>
      </w:r>
      <w:r>
        <w:t>shall be</w:t>
      </w:r>
      <w:r>
        <w:rPr>
          <w:spacing w:val="1"/>
        </w:rPr>
        <w:t xml:space="preserve"> </w:t>
      </w:r>
      <w:r>
        <w:t>set</w:t>
      </w:r>
      <w:r>
        <w:rPr>
          <w:spacing w:val="-1"/>
        </w:rPr>
        <w:t xml:space="preserve"> </w:t>
      </w:r>
      <w:r>
        <w:t>at the</w:t>
      </w:r>
      <w:r>
        <w:rPr>
          <w:spacing w:val="1"/>
        </w:rPr>
        <w:t xml:space="preserve"> </w:t>
      </w:r>
      <w:r>
        <w:t>midpoint of</w:t>
      </w:r>
      <w:r>
        <w:rPr>
          <w:spacing w:val="3"/>
        </w:rPr>
        <w:t xml:space="preserve"> </w:t>
      </w:r>
      <w:r>
        <w:t>the</w:t>
      </w:r>
      <w:r>
        <w:rPr>
          <w:spacing w:val="1"/>
        </w:rPr>
        <w:t xml:space="preserve"> </w:t>
      </w:r>
      <w:r>
        <w:t>floating</w:t>
      </w:r>
      <w:r>
        <w:rPr>
          <w:spacing w:val="-1"/>
        </w:rPr>
        <w:t xml:space="preserve"> </w:t>
      </w:r>
      <w:r>
        <w:t>beam.</w:t>
      </w:r>
    </w:p>
    <w:p w14:paraId="75D0BC0A" w14:textId="77777777" w:rsidR="007E5106" w:rsidRDefault="007E5106">
      <w:pPr>
        <w:pStyle w:val="BodyText"/>
      </w:pPr>
    </w:p>
    <w:p w14:paraId="63CAB9C7" w14:textId="597794D4" w:rsidR="007E5106" w:rsidRDefault="007F33FE">
      <w:pPr>
        <w:pStyle w:val="BodyText"/>
        <w:ind w:left="940" w:right="395"/>
        <w:jc w:val="both"/>
      </w:pPr>
      <w:r>
        <w:rPr>
          <w:spacing w:val="-1"/>
        </w:rPr>
        <w:t>Ultrasonic</w:t>
      </w:r>
      <w:r>
        <w:rPr>
          <w:spacing w:val="-17"/>
        </w:rPr>
        <w:t xml:space="preserve"> </w:t>
      </w:r>
      <w:r>
        <w:rPr>
          <w:spacing w:val="-1"/>
        </w:rPr>
        <w:t>grade</w:t>
      </w:r>
      <w:r>
        <w:rPr>
          <w:spacing w:val="-16"/>
        </w:rPr>
        <w:t xml:space="preserve"> </w:t>
      </w:r>
      <w:r>
        <w:rPr>
          <w:spacing w:val="-1"/>
        </w:rPr>
        <w:t>control</w:t>
      </w:r>
      <w:r>
        <w:rPr>
          <w:spacing w:val="-17"/>
        </w:rPr>
        <w:t xml:space="preserve"> </w:t>
      </w:r>
      <w:r>
        <w:rPr>
          <w:spacing w:val="-1"/>
        </w:rPr>
        <w:t>systems</w:t>
      </w:r>
      <w:r>
        <w:rPr>
          <w:spacing w:val="-17"/>
        </w:rPr>
        <w:t xml:space="preserve"> </w:t>
      </w:r>
      <w:r>
        <w:rPr>
          <w:spacing w:val="-1"/>
        </w:rPr>
        <w:t>may</w:t>
      </w:r>
      <w:r>
        <w:rPr>
          <w:spacing w:val="-19"/>
        </w:rPr>
        <w:t xml:space="preserve"> </w:t>
      </w:r>
      <w:r>
        <w:rPr>
          <w:spacing w:val="-1"/>
        </w:rPr>
        <w:t>only</w:t>
      </w:r>
      <w:r>
        <w:rPr>
          <w:spacing w:val="-19"/>
        </w:rPr>
        <w:t xml:space="preserve"> </w:t>
      </w:r>
      <w:r>
        <w:rPr>
          <w:spacing w:val="-1"/>
        </w:rPr>
        <w:t>be</w:t>
      </w:r>
      <w:r>
        <w:rPr>
          <w:spacing w:val="-15"/>
        </w:rPr>
        <w:t xml:space="preserve"> </w:t>
      </w:r>
      <w:r>
        <w:rPr>
          <w:spacing w:val="-1"/>
        </w:rPr>
        <w:t>used</w:t>
      </w:r>
      <w:r>
        <w:rPr>
          <w:spacing w:val="-16"/>
        </w:rPr>
        <w:t xml:space="preserve"> </w:t>
      </w:r>
      <w:r>
        <w:rPr>
          <w:spacing w:val="-1"/>
        </w:rPr>
        <w:t>on</w:t>
      </w:r>
      <w:r>
        <w:rPr>
          <w:spacing w:val="-16"/>
        </w:rPr>
        <w:t xml:space="preserve"> </w:t>
      </w:r>
      <w:r>
        <w:rPr>
          <w:spacing w:val="-1"/>
        </w:rPr>
        <w:t>50’</w:t>
      </w:r>
      <w:r>
        <w:rPr>
          <w:spacing w:val="-17"/>
        </w:rPr>
        <w:t xml:space="preserve"> </w:t>
      </w:r>
      <w:r>
        <w:t>residential</w:t>
      </w:r>
      <w:r>
        <w:rPr>
          <w:spacing w:val="-21"/>
        </w:rPr>
        <w:t xml:space="preserve"> </w:t>
      </w:r>
      <w:r>
        <w:t>streets</w:t>
      </w:r>
      <w:r>
        <w:rPr>
          <w:spacing w:val="-22"/>
        </w:rPr>
        <w:t xml:space="preserve"> </w:t>
      </w:r>
      <w:r>
        <w:t>unless</w:t>
      </w:r>
      <w:r>
        <w:rPr>
          <w:spacing w:val="-64"/>
        </w:rPr>
        <w:t xml:space="preserve"> </w:t>
      </w:r>
      <w:r>
        <w:t>otherwise directed. The ultrasonic grade control system must meet the following</w:t>
      </w:r>
      <w:r>
        <w:rPr>
          <w:spacing w:val="1"/>
        </w:rPr>
        <w:t xml:space="preserve"> </w:t>
      </w:r>
      <w:r>
        <w:t>conditions</w:t>
      </w:r>
      <w:r>
        <w:rPr>
          <w:spacing w:val="-1"/>
        </w:rPr>
        <w:t xml:space="preserve"> </w:t>
      </w:r>
      <w:r w:rsidR="000723DC">
        <w:t>to</w:t>
      </w:r>
      <w:r>
        <w:rPr>
          <w:spacing w:val="1"/>
        </w:rPr>
        <w:t xml:space="preserve"> </w:t>
      </w:r>
      <w:r>
        <w:t>be</w:t>
      </w:r>
      <w:r>
        <w:rPr>
          <w:spacing w:val="1"/>
        </w:rPr>
        <w:t xml:space="preserve"> </w:t>
      </w:r>
      <w:r>
        <w:t>used</w:t>
      </w:r>
      <w:r>
        <w:rPr>
          <w:spacing w:val="1"/>
        </w:rPr>
        <w:t xml:space="preserve"> </w:t>
      </w:r>
      <w:r>
        <w:t>without</w:t>
      </w:r>
      <w:r>
        <w:rPr>
          <w:spacing w:val="-1"/>
        </w:rPr>
        <w:t xml:space="preserve"> </w:t>
      </w:r>
      <w:r>
        <w:t>the</w:t>
      </w:r>
      <w:r>
        <w:rPr>
          <w:spacing w:val="1"/>
        </w:rPr>
        <w:t xml:space="preserve"> </w:t>
      </w:r>
      <w:r>
        <w:t>floating</w:t>
      </w:r>
      <w:r>
        <w:rPr>
          <w:spacing w:val="-1"/>
        </w:rPr>
        <w:t xml:space="preserve"> </w:t>
      </w:r>
      <w:r>
        <w:t>beam.</w:t>
      </w:r>
    </w:p>
    <w:p w14:paraId="7345F8A8" w14:textId="77777777" w:rsidR="007E5106" w:rsidRDefault="007E5106">
      <w:pPr>
        <w:pStyle w:val="BodyText"/>
        <w:spacing w:before="3"/>
        <w:rPr>
          <w:sz w:val="25"/>
        </w:rPr>
      </w:pPr>
    </w:p>
    <w:p w14:paraId="5E613E6A" w14:textId="5B956ACC" w:rsidR="007E5106" w:rsidRDefault="007F33FE">
      <w:pPr>
        <w:pStyle w:val="ListParagraph"/>
        <w:numPr>
          <w:ilvl w:val="3"/>
          <w:numId w:val="32"/>
        </w:numPr>
        <w:tabs>
          <w:tab w:val="left" w:pos="2467"/>
        </w:tabs>
        <w:ind w:right="396" w:firstLine="0"/>
        <w:rPr>
          <w:sz w:val="24"/>
        </w:rPr>
      </w:pPr>
      <w:r>
        <w:rPr>
          <w:sz w:val="24"/>
        </w:rPr>
        <w:t>The system shall be equipped with a “</w:t>
      </w:r>
      <w:r w:rsidR="000B6668">
        <w:rPr>
          <w:sz w:val="24"/>
        </w:rPr>
        <w:t>self-diagnostic</w:t>
      </w:r>
      <w:r>
        <w:rPr>
          <w:sz w:val="24"/>
        </w:rPr>
        <w:t>” function that</w:t>
      </w:r>
      <w:r>
        <w:rPr>
          <w:spacing w:val="1"/>
          <w:sz w:val="24"/>
        </w:rPr>
        <w:t xml:space="preserve"> </w:t>
      </w:r>
      <w:r>
        <w:rPr>
          <w:sz w:val="24"/>
        </w:rPr>
        <w:t>continuously monitors all system functions and shuts the system down if an</w:t>
      </w:r>
      <w:r>
        <w:rPr>
          <w:spacing w:val="1"/>
          <w:sz w:val="24"/>
        </w:rPr>
        <w:t xml:space="preserve"> </w:t>
      </w:r>
      <w:r>
        <w:rPr>
          <w:sz w:val="24"/>
        </w:rPr>
        <w:t>error</w:t>
      </w:r>
      <w:r>
        <w:rPr>
          <w:spacing w:val="-8"/>
          <w:sz w:val="24"/>
        </w:rPr>
        <w:t xml:space="preserve"> </w:t>
      </w:r>
      <w:r>
        <w:rPr>
          <w:sz w:val="24"/>
        </w:rPr>
        <w:t>in</w:t>
      </w:r>
      <w:r>
        <w:rPr>
          <w:spacing w:val="-5"/>
          <w:sz w:val="24"/>
        </w:rPr>
        <w:t xml:space="preserve"> </w:t>
      </w:r>
      <w:r>
        <w:rPr>
          <w:sz w:val="24"/>
        </w:rPr>
        <w:t>the</w:t>
      </w:r>
      <w:r>
        <w:rPr>
          <w:spacing w:val="-6"/>
          <w:sz w:val="24"/>
        </w:rPr>
        <w:t xml:space="preserve"> </w:t>
      </w:r>
      <w:r>
        <w:rPr>
          <w:sz w:val="24"/>
        </w:rPr>
        <w:t>system</w:t>
      </w:r>
      <w:r>
        <w:rPr>
          <w:spacing w:val="-4"/>
          <w:sz w:val="24"/>
        </w:rPr>
        <w:t xml:space="preserve"> </w:t>
      </w:r>
      <w:r>
        <w:rPr>
          <w:sz w:val="24"/>
        </w:rPr>
        <w:t>occurs.</w:t>
      </w:r>
      <w:r>
        <w:rPr>
          <w:spacing w:val="-6"/>
          <w:sz w:val="24"/>
        </w:rPr>
        <w:t xml:space="preserve"> </w:t>
      </w:r>
      <w:r>
        <w:rPr>
          <w:sz w:val="24"/>
        </w:rPr>
        <w:t>It</w:t>
      </w:r>
      <w:r>
        <w:rPr>
          <w:spacing w:val="-5"/>
          <w:sz w:val="24"/>
        </w:rPr>
        <w:t xml:space="preserve"> </w:t>
      </w:r>
      <w:r>
        <w:rPr>
          <w:sz w:val="24"/>
        </w:rPr>
        <w:t>shall</w:t>
      </w:r>
      <w:r>
        <w:rPr>
          <w:spacing w:val="-10"/>
          <w:sz w:val="24"/>
        </w:rPr>
        <w:t xml:space="preserve"> </w:t>
      </w:r>
      <w:r>
        <w:rPr>
          <w:sz w:val="24"/>
        </w:rPr>
        <w:t>also</w:t>
      </w:r>
      <w:r>
        <w:rPr>
          <w:spacing w:val="-7"/>
          <w:sz w:val="24"/>
        </w:rPr>
        <w:t xml:space="preserve"> </w:t>
      </w:r>
      <w:r>
        <w:rPr>
          <w:sz w:val="24"/>
        </w:rPr>
        <w:t>be</w:t>
      </w:r>
      <w:r>
        <w:rPr>
          <w:spacing w:val="-7"/>
          <w:sz w:val="24"/>
        </w:rPr>
        <w:t xml:space="preserve"> </w:t>
      </w:r>
      <w:r>
        <w:rPr>
          <w:sz w:val="24"/>
        </w:rPr>
        <w:t>equipped</w:t>
      </w:r>
      <w:r>
        <w:rPr>
          <w:spacing w:val="-8"/>
          <w:sz w:val="24"/>
        </w:rPr>
        <w:t xml:space="preserve"> </w:t>
      </w:r>
      <w:r>
        <w:rPr>
          <w:sz w:val="24"/>
        </w:rPr>
        <w:t>with</w:t>
      </w:r>
      <w:r>
        <w:rPr>
          <w:spacing w:val="-7"/>
          <w:sz w:val="24"/>
        </w:rPr>
        <w:t xml:space="preserve"> </w:t>
      </w:r>
      <w:r>
        <w:rPr>
          <w:sz w:val="24"/>
        </w:rPr>
        <w:t>a</w:t>
      </w:r>
      <w:r>
        <w:rPr>
          <w:spacing w:val="-8"/>
          <w:sz w:val="24"/>
        </w:rPr>
        <w:t xml:space="preserve"> </w:t>
      </w:r>
      <w:r>
        <w:rPr>
          <w:sz w:val="24"/>
        </w:rPr>
        <w:t>“reference</w:t>
      </w:r>
      <w:r>
        <w:rPr>
          <w:spacing w:val="-7"/>
          <w:sz w:val="24"/>
        </w:rPr>
        <w:t xml:space="preserve"> </w:t>
      </w:r>
      <w:r>
        <w:rPr>
          <w:sz w:val="24"/>
        </w:rPr>
        <w:t>bail”</w:t>
      </w:r>
      <w:r>
        <w:rPr>
          <w:spacing w:val="-10"/>
          <w:sz w:val="24"/>
        </w:rPr>
        <w:t xml:space="preserve"> </w:t>
      </w:r>
      <w:r>
        <w:rPr>
          <w:sz w:val="24"/>
        </w:rPr>
        <w:t>to</w:t>
      </w:r>
      <w:r>
        <w:rPr>
          <w:spacing w:val="-64"/>
          <w:sz w:val="24"/>
        </w:rPr>
        <w:t xml:space="preserve"> </w:t>
      </w:r>
      <w:r>
        <w:rPr>
          <w:spacing w:val="-1"/>
          <w:sz w:val="24"/>
        </w:rPr>
        <w:t>electronically</w:t>
      </w:r>
      <w:r>
        <w:rPr>
          <w:spacing w:val="-19"/>
          <w:sz w:val="24"/>
        </w:rPr>
        <w:t xml:space="preserve"> </w:t>
      </w:r>
      <w:r>
        <w:rPr>
          <w:spacing w:val="-1"/>
          <w:sz w:val="24"/>
        </w:rPr>
        <w:t>compensate</w:t>
      </w:r>
      <w:r>
        <w:rPr>
          <w:spacing w:val="-15"/>
          <w:sz w:val="24"/>
        </w:rPr>
        <w:t xml:space="preserve"> </w:t>
      </w:r>
      <w:r>
        <w:rPr>
          <w:spacing w:val="-1"/>
          <w:sz w:val="24"/>
        </w:rPr>
        <w:t>for</w:t>
      </w:r>
      <w:r>
        <w:rPr>
          <w:spacing w:val="-18"/>
          <w:sz w:val="24"/>
        </w:rPr>
        <w:t xml:space="preserve"> </w:t>
      </w:r>
      <w:r>
        <w:rPr>
          <w:spacing w:val="-1"/>
          <w:sz w:val="24"/>
        </w:rPr>
        <w:t>differences</w:t>
      </w:r>
      <w:r>
        <w:rPr>
          <w:spacing w:val="-16"/>
          <w:sz w:val="24"/>
        </w:rPr>
        <w:t xml:space="preserve"> </w:t>
      </w:r>
      <w:r>
        <w:rPr>
          <w:spacing w:val="-1"/>
          <w:sz w:val="24"/>
        </w:rPr>
        <w:t>in</w:t>
      </w:r>
      <w:r>
        <w:rPr>
          <w:spacing w:val="-16"/>
          <w:sz w:val="24"/>
        </w:rPr>
        <w:t xml:space="preserve"> </w:t>
      </w:r>
      <w:r>
        <w:rPr>
          <w:spacing w:val="-1"/>
          <w:sz w:val="24"/>
        </w:rPr>
        <w:t>air</w:t>
      </w:r>
      <w:r>
        <w:rPr>
          <w:spacing w:val="-21"/>
          <w:sz w:val="24"/>
        </w:rPr>
        <w:t xml:space="preserve"> </w:t>
      </w:r>
      <w:r>
        <w:rPr>
          <w:spacing w:val="-1"/>
          <w:sz w:val="24"/>
        </w:rPr>
        <w:t>and</w:t>
      </w:r>
      <w:r>
        <w:rPr>
          <w:spacing w:val="-21"/>
          <w:sz w:val="24"/>
        </w:rPr>
        <w:t xml:space="preserve"> </w:t>
      </w:r>
      <w:r>
        <w:rPr>
          <w:spacing w:val="-1"/>
          <w:sz w:val="24"/>
        </w:rPr>
        <w:t>ground</w:t>
      </w:r>
      <w:r>
        <w:rPr>
          <w:spacing w:val="-20"/>
          <w:sz w:val="24"/>
        </w:rPr>
        <w:t xml:space="preserve"> </w:t>
      </w:r>
      <w:r>
        <w:rPr>
          <w:spacing w:val="-1"/>
          <w:sz w:val="24"/>
        </w:rPr>
        <w:t>temperature</w:t>
      </w:r>
      <w:r>
        <w:rPr>
          <w:spacing w:val="-21"/>
          <w:sz w:val="24"/>
        </w:rPr>
        <w:t xml:space="preserve"> </w:t>
      </w:r>
      <w:r>
        <w:rPr>
          <w:sz w:val="24"/>
        </w:rPr>
        <w:t>with</w:t>
      </w:r>
      <w:r>
        <w:rPr>
          <w:spacing w:val="-20"/>
          <w:sz w:val="24"/>
        </w:rPr>
        <w:t xml:space="preserve"> </w:t>
      </w:r>
      <w:r>
        <w:rPr>
          <w:sz w:val="24"/>
        </w:rPr>
        <w:t>a</w:t>
      </w:r>
      <w:r>
        <w:rPr>
          <w:spacing w:val="-64"/>
          <w:sz w:val="24"/>
        </w:rPr>
        <w:t xml:space="preserve"> </w:t>
      </w:r>
      <w:r>
        <w:rPr>
          <w:sz w:val="24"/>
        </w:rPr>
        <w:t>minimum operating range not less than zero to 160 degrees F. (-18 to 71</w:t>
      </w:r>
      <w:r>
        <w:rPr>
          <w:spacing w:val="1"/>
          <w:sz w:val="24"/>
        </w:rPr>
        <w:t xml:space="preserve"> </w:t>
      </w:r>
      <w:r>
        <w:rPr>
          <w:sz w:val="24"/>
        </w:rPr>
        <w:t>degrees</w:t>
      </w:r>
    </w:p>
    <w:p w14:paraId="53A44C3D" w14:textId="77777777" w:rsidR="007E5106" w:rsidRDefault="007E5106">
      <w:pPr>
        <w:pStyle w:val="BodyText"/>
        <w:spacing w:before="3"/>
        <w:rPr>
          <w:sz w:val="25"/>
        </w:rPr>
      </w:pPr>
    </w:p>
    <w:p w14:paraId="610D90EE" w14:textId="77777777" w:rsidR="007E5106" w:rsidRDefault="007F33FE">
      <w:pPr>
        <w:pStyle w:val="ListParagraph"/>
        <w:numPr>
          <w:ilvl w:val="3"/>
          <w:numId w:val="32"/>
        </w:numPr>
        <w:tabs>
          <w:tab w:val="left" w:pos="2580"/>
        </w:tabs>
        <w:ind w:right="397" w:firstLine="0"/>
        <w:rPr>
          <w:sz w:val="24"/>
        </w:rPr>
      </w:pPr>
      <w:r>
        <w:rPr>
          <w:sz w:val="24"/>
        </w:rPr>
        <w:t>The</w:t>
      </w:r>
      <w:r>
        <w:rPr>
          <w:spacing w:val="1"/>
          <w:sz w:val="24"/>
        </w:rPr>
        <w:t xml:space="preserve"> </w:t>
      </w:r>
      <w:r>
        <w:rPr>
          <w:sz w:val="24"/>
        </w:rPr>
        <w:t>system</w:t>
      </w:r>
      <w:r>
        <w:rPr>
          <w:spacing w:val="1"/>
          <w:sz w:val="24"/>
        </w:rPr>
        <w:t xml:space="preserve"> </w:t>
      </w:r>
      <w:r>
        <w:rPr>
          <w:sz w:val="24"/>
        </w:rPr>
        <w:t>shall</w:t>
      </w:r>
      <w:r>
        <w:rPr>
          <w:spacing w:val="1"/>
          <w:sz w:val="24"/>
        </w:rPr>
        <w:t xml:space="preserve"> </w:t>
      </w:r>
      <w:r>
        <w:rPr>
          <w:sz w:val="24"/>
        </w:rPr>
        <w:t>perform</w:t>
      </w:r>
      <w:r>
        <w:rPr>
          <w:spacing w:val="1"/>
          <w:sz w:val="24"/>
        </w:rPr>
        <w:t xml:space="preserve"> </w:t>
      </w:r>
      <w:r>
        <w:rPr>
          <w:sz w:val="24"/>
        </w:rPr>
        <w:t>to</w:t>
      </w:r>
      <w:r>
        <w:rPr>
          <w:spacing w:val="1"/>
          <w:sz w:val="24"/>
        </w:rPr>
        <w:t xml:space="preserve"> </w:t>
      </w:r>
      <w:r>
        <w:rPr>
          <w:sz w:val="24"/>
        </w:rPr>
        <w:t>a</w:t>
      </w:r>
      <w:r>
        <w:rPr>
          <w:spacing w:val="1"/>
          <w:sz w:val="24"/>
        </w:rPr>
        <w:t xml:space="preserve"> </w:t>
      </w:r>
      <w:r>
        <w:rPr>
          <w:sz w:val="24"/>
        </w:rPr>
        <w:t>minimum</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following</w:t>
      </w:r>
      <w:r>
        <w:rPr>
          <w:spacing w:val="1"/>
          <w:sz w:val="24"/>
        </w:rPr>
        <w:t xml:space="preserve"> </w:t>
      </w:r>
      <w:r>
        <w:rPr>
          <w:sz w:val="24"/>
        </w:rPr>
        <w:t>specifications:</w:t>
      </w:r>
    </w:p>
    <w:p w14:paraId="607DF352" w14:textId="77777777" w:rsidR="007E5106" w:rsidRDefault="007E5106">
      <w:pPr>
        <w:pStyle w:val="BodyText"/>
        <w:spacing w:before="7"/>
      </w:pPr>
    </w:p>
    <w:p w14:paraId="5AEC6A1A" w14:textId="716D775E" w:rsidR="007E5106" w:rsidRDefault="000B6668">
      <w:pPr>
        <w:pStyle w:val="Heading2"/>
        <w:spacing w:after="9"/>
        <w:ind w:left="2380" w:firstLine="0"/>
        <w:jc w:val="left"/>
      </w:pPr>
      <w:r>
        <w:t>Ultra</w:t>
      </w:r>
      <w:r>
        <w:rPr>
          <w:spacing w:val="-2"/>
        </w:rPr>
        <w:t>-</w:t>
      </w:r>
      <w:r>
        <w:t>Sonic</w:t>
      </w:r>
      <w:r w:rsidR="007F33FE">
        <w:rPr>
          <w:spacing w:val="-1"/>
        </w:rPr>
        <w:t xml:space="preserve"> </w:t>
      </w:r>
      <w:r w:rsidR="007F33FE">
        <w:t>Grade</w:t>
      </w:r>
      <w:r w:rsidR="007F33FE">
        <w:rPr>
          <w:spacing w:val="-2"/>
        </w:rPr>
        <w:t xml:space="preserve"> </w:t>
      </w:r>
      <w:r w:rsidR="007F33FE">
        <w:t>Controller</w:t>
      </w:r>
    </w:p>
    <w:tbl>
      <w:tblPr>
        <w:tblW w:w="0" w:type="auto"/>
        <w:tblInd w:w="2206" w:type="dxa"/>
        <w:tblLayout w:type="fixed"/>
        <w:tblCellMar>
          <w:left w:w="0" w:type="dxa"/>
          <w:right w:w="0" w:type="dxa"/>
        </w:tblCellMar>
        <w:tblLook w:val="01E0" w:firstRow="1" w:lastRow="1" w:firstColumn="1" w:lastColumn="1" w:noHBand="0" w:noVBand="0"/>
      </w:tblPr>
      <w:tblGrid>
        <w:gridCol w:w="2635"/>
        <w:gridCol w:w="1755"/>
      </w:tblGrid>
      <w:tr w:rsidR="007E5106" w14:paraId="27B5E754" w14:textId="77777777">
        <w:trPr>
          <w:trHeight w:val="272"/>
        </w:trPr>
        <w:tc>
          <w:tcPr>
            <w:tcW w:w="2635" w:type="dxa"/>
          </w:tcPr>
          <w:p w14:paraId="3AAF5511" w14:textId="77777777" w:rsidR="007E5106" w:rsidRDefault="007F33FE">
            <w:pPr>
              <w:pStyle w:val="TableParagraph"/>
              <w:spacing w:line="252" w:lineRule="exact"/>
              <w:ind w:left="200"/>
              <w:rPr>
                <w:sz w:val="24"/>
              </w:rPr>
            </w:pPr>
            <w:r>
              <w:rPr>
                <w:sz w:val="24"/>
              </w:rPr>
              <w:t>On-</w:t>
            </w:r>
            <w:r>
              <w:rPr>
                <w:spacing w:val="-3"/>
                <w:sz w:val="24"/>
              </w:rPr>
              <w:t xml:space="preserve"> </w:t>
            </w:r>
            <w:r>
              <w:rPr>
                <w:sz w:val="24"/>
              </w:rPr>
              <w:t>Grade tolerance</w:t>
            </w:r>
          </w:p>
        </w:tc>
        <w:tc>
          <w:tcPr>
            <w:tcW w:w="1755" w:type="dxa"/>
          </w:tcPr>
          <w:p w14:paraId="735F3D0C" w14:textId="77777777" w:rsidR="007E5106" w:rsidRDefault="007F33FE">
            <w:pPr>
              <w:pStyle w:val="TableParagraph"/>
              <w:spacing w:line="252" w:lineRule="exact"/>
              <w:ind w:left="173"/>
              <w:rPr>
                <w:sz w:val="24"/>
              </w:rPr>
            </w:pPr>
            <w:r>
              <w:rPr>
                <w:sz w:val="24"/>
              </w:rPr>
              <w:t>0.01</w:t>
            </w:r>
            <w:r>
              <w:rPr>
                <w:spacing w:val="1"/>
                <w:sz w:val="24"/>
              </w:rPr>
              <w:t xml:space="preserve"> </w:t>
            </w:r>
            <w:r>
              <w:rPr>
                <w:sz w:val="24"/>
              </w:rPr>
              <w:t>foot</w:t>
            </w:r>
          </w:p>
        </w:tc>
      </w:tr>
      <w:tr w:rsidR="007E5106" w14:paraId="65E66AC7" w14:textId="77777777">
        <w:trPr>
          <w:trHeight w:val="276"/>
        </w:trPr>
        <w:tc>
          <w:tcPr>
            <w:tcW w:w="2635" w:type="dxa"/>
          </w:tcPr>
          <w:p w14:paraId="08783FA3" w14:textId="77777777" w:rsidR="007E5106" w:rsidRDefault="007F33FE">
            <w:pPr>
              <w:pStyle w:val="TableParagraph"/>
              <w:spacing w:line="256" w:lineRule="exact"/>
              <w:ind w:left="200"/>
              <w:rPr>
                <w:sz w:val="24"/>
              </w:rPr>
            </w:pPr>
            <w:r>
              <w:rPr>
                <w:sz w:val="24"/>
              </w:rPr>
              <w:t>Resolution</w:t>
            </w:r>
          </w:p>
        </w:tc>
        <w:tc>
          <w:tcPr>
            <w:tcW w:w="1755" w:type="dxa"/>
          </w:tcPr>
          <w:p w14:paraId="082DF396" w14:textId="77777777" w:rsidR="007E5106" w:rsidRDefault="007F33FE">
            <w:pPr>
              <w:pStyle w:val="TableParagraph"/>
              <w:spacing w:line="256" w:lineRule="exact"/>
              <w:ind w:left="173"/>
              <w:rPr>
                <w:sz w:val="24"/>
              </w:rPr>
            </w:pPr>
            <w:r>
              <w:rPr>
                <w:sz w:val="24"/>
              </w:rPr>
              <w:t>0.001</w:t>
            </w:r>
            <w:r>
              <w:rPr>
                <w:spacing w:val="1"/>
                <w:sz w:val="24"/>
              </w:rPr>
              <w:t xml:space="preserve"> </w:t>
            </w:r>
            <w:r>
              <w:rPr>
                <w:sz w:val="24"/>
              </w:rPr>
              <w:t>foot</w:t>
            </w:r>
          </w:p>
        </w:tc>
      </w:tr>
      <w:tr w:rsidR="007E5106" w14:paraId="26ECA8DF" w14:textId="77777777">
        <w:trPr>
          <w:trHeight w:val="275"/>
        </w:trPr>
        <w:tc>
          <w:tcPr>
            <w:tcW w:w="2635" w:type="dxa"/>
          </w:tcPr>
          <w:p w14:paraId="539B315A" w14:textId="77777777" w:rsidR="007E5106" w:rsidRDefault="007F33FE">
            <w:pPr>
              <w:pStyle w:val="TableParagraph"/>
              <w:spacing w:line="256" w:lineRule="exact"/>
              <w:ind w:left="200"/>
              <w:rPr>
                <w:sz w:val="24"/>
              </w:rPr>
            </w:pPr>
            <w:r>
              <w:rPr>
                <w:sz w:val="24"/>
              </w:rPr>
              <w:t>Operating</w:t>
            </w:r>
            <w:r>
              <w:rPr>
                <w:spacing w:val="-4"/>
                <w:sz w:val="24"/>
              </w:rPr>
              <w:t xml:space="preserve"> </w:t>
            </w:r>
            <w:r>
              <w:rPr>
                <w:sz w:val="24"/>
              </w:rPr>
              <w:t>Range</w:t>
            </w:r>
          </w:p>
        </w:tc>
        <w:tc>
          <w:tcPr>
            <w:tcW w:w="1755" w:type="dxa"/>
          </w:tcPr>
          <w:p w14:paraId="03C13A77" w14:textId="77777777" w:rsidR="007E5106" w:rsidRDefault="007F33FE">
            <w:pPr>
              <w:pStyle w:val="TableParagraph"/>
              <w:spacing w:line="256" w:lineRule="exact"/>
              <w:ind w:left="173"/>
              <w:rPr>
                <w:sz w:val="24"/>
              </w:rPr>
            </w:pPr>
            <w:r>
              <w:rPr>
                <w:sz w:val="24"/>
              </w:rPr>
              <w:t>10 in</w:t>
            </w:r>
            <w:r>
              <w:rPr>
                <w:spacing w:val="1"/>
                <w:sz w:val="24"/>
              </w:rPr>
              <w:t xml:space="preserve"> </w:t>
            </w:r>
            <w:r>
              <w:rPr>
                <w:sz w:val="24"/>
              </w:rPr>
              <w:t>to 42</w:t>
            </w:r>
            <w:r>
              <w:rPr>
                <w:spacing w:val="1"/>
                <w:sz w:val="24"/>
              </w:rPr>
              <w:t xml:space="preserve"> </w:t>
            </w:r>
            <w:r>
              <w:rPr>
                <w:sz w:val="24"/>
              </w:rPr>
              <w:t>in</w:t>
            </w:r>
          </w:p>
        </w:tc>
      </w:tr>
      <w:tr w:rsidR="007E5106" w14:paraId="602FDF75" w14:textId="77777777">
        <w:trPr>
          <w:trHeight w:val="272"/>
        </w:trPr>
        <w:tc>
          <w:tcPr>
            <w:tcW w:w="2635" w:type="dxa"/>
          </w:tcPr>
          <w:p w14:paraId="60172AFB" w14:textId="77777777" w:rsidR="007E5106" w:rsidRDefault="007F33FE">
            <w:pPr>
              <w:pStyle w:val="TableParagraph"/>
              <w:spacing w:line="252" w:lineRule="exact"/>
              <w:ind w:left="200"/>
              <w:rPr>
                <w:sz w:val="24"/>
              </w:rPr>
            </w:pPr>
            <w:r>
              <w:rPr>
                <w:sz w:val="24"/>
              </w:rPr>
              <w:t>Mat</w:t>
            </w:r>
            <w:r>
              <w:rPr>
                <w:spacing w:val="-1"/>
                <w:sz w:val="24"/>
              </w:rPr>
              <w:t xml:space="preserve"> </w:t>
            </w:r>
            <w:r>
              <w:rPr>
                <w:sz w:val="24"/>
              </w:rPr>
              <w:t>thickness</w:t>
            </w:r>
            <w:r>
              <w:rPr>
                <w:spacing w:val="-1"/>
                <w:sz w:val="24"/>
              </w:rPr>
              <w:t xml:space="preserve"> </w:t>
            </w:r>
            <w:r>
              <w:rPr>
                <w:sz w:val="24"/>
              </w:rPr>
              <w:t>control</w:t>
            </w:r>
          </w:p>
        </w:tc>
        <w:tc>
          <w:tcPr>
            <w:tcW w:w="1755" w:type="dxa"/>
          </w:tcPr>
          <w:p w14:paraId="73D8D352" w14:textId="77777777" w:rsidR="007E5106" w:rsidRDefault="007F33FE">
            <w:pPr>
              <w:pStyle w:val="TableParagraph"/>
              <w:spacing w:line="252" w:lineRule="exact"/>
              <w:ind w:left="173"/>
              <w:rPr>
                <w:sz w:val="24"/>
              </w:rPr>
            </w:pPr>
            <w:r>
              <w:rPr>
                <w:sz w:val="24"/>
              </w:rPr>
              <w:t>0.01</w:t>
            </w:r>
            <w:r>
              <w:rPr>
                <w:spacing w:val="1"/>
                <w:sz w:val="24"/>
              </w:rPr>
              <w:t xml:space="preserve"> </w:t>
            </w:r>
            <w:r>
              <w:rPr>
                <w:sz w:val="24"/>
              </w:rPr>
              <w:t>foot</w:t>
            </w:r>
          </w:p>
        </w:tc>
      </w:tr>
    </w:tbl>
    <w:p w14:paraId="279C7049" w14:textId="77777777" w:rsidR="007E5106" w:rsidRDefault="007E5106">
      <w:pPr>
        <w:pStyle w:val="BodyText"/>
        <w:spacing w:before="8"/>
        <w:rPr>
          <w:b/>
        </w:rPr>
      </w:pPr>
    </w:p>
    <w:p w14:paraId="378C5FC3" w14:textId="77777777" w:rsidR="007E5106" w:rsidRDefault="007F33FE">
      <w:pPr>
        <w:spacing w:after="8"/>
        <w:ind w:left="2380"/>
        <w:rPr>
          <w:b/>
          <w:sz w:val="24"/>
        </w:rPr>
      </w:pPr>
      <w:r>
        <w:rPr>
          <w:b/>
          <w:sz w:val="24"/>
        </w:rPr>
        <w:t>Slope</w:t>
      </w:r>
      <w:r>
        <w:rPr>
          <w:b/>
          <w:spacing w:val="-3"/>
          <w:sz w:val="24"/>
        </w:rPr>
        <w:t xml:space="preserve"> </w:t>
      </w:r>
      <w:r>
        <w:rPr>
          <w:b/>
          <w:sz w:val="24"/>
        </w:rPr>
        <w:t>Controller</w:t>
      </w:r>
    </w:p>
    <w:tbl>
      <w:tblPr>
        <w:tblW w:w="0" w:type="auto"/>
        <w:tblInd w:w="2206" w:type="dxa"/>
        <w:tblLayout w:type="fixed"/>
        <w:tblCellMar>
          <w:left w:w="0" w:type="dxa"/>
          <w:right w:w="0" w:type="dxa"/>
        </w:tblCellMar>
        <w:tblLook w:val="01E0" w:firstRow="1" w:lastRow="1" w:firstColumn="1" w:lastColumn="1" w:noHBand="0" w:noVBand="0"/>
      </w:tblPr>
      <w:tblGrid>
        <w:gridCol w:w="2526"/>
        <w:gridCol w:w="1985"/>
      </w:tblGrid>
      <w:tr w:rsidR="007E5106" w14:paraId="4284476A" w14:textId="77777777">
        <w:trPr>
          <w:trHeight w:val="272"/>
        </w:trPr>
        <w:tc>
          <w:tcPr>
            <w:tcW w:w="2526" w:type="dxa"/>
          </w:tcPr>
          <w:p w14:paraId="1F427B02" w14:textId="77777777" w:rsidR="007E5106" w:rsidRDefault="007F33FE">
            <w:pPr>
              <w:pStyle w:val="TableParagraph"/>
              <w:spacing w:line="252" w:lineRule="exact"/>
              <w:ind w:left="200"/>
              <w:rPr>
                <w:sz w:val="24"/>
              </w:rPr>
            </w:pPr>
            <w:r>
              <w:rPr>
                <w:sz w:val="24"/>
              </w:rPr>
              <w:t>Correction</w:t>
            </w:r>
            <w:r>
              <w:rPr>
                <w:spacing w:val="3"/>
                <w:sz w:val="24"/>
              </w:rPr>
              <w:t xml:space="preserve"> </w:t>
            </w:r>
            <w:r>
              <w:rPr>
                <w:sz w:val="24"/>
              </w:rPr>
              <w:t>Window</w:t>
            </w:r>
          </w:p>
        </w:tc>
        <w:tc>
          <w:tcPr>
            <w:tcW w:w="1985" w:type="dxa"/>
          </w:tcPr>
          <w:p w14:paraId="5475B3EC" w14:textId="77777777" w:rsidR="007E5106" w:rsidRDefault="007F33FE">
            <w:pPr>
              <w:pStyle w:val="TableParagraph"/>
              <w:spacing w:line="252" w:lineRule="exact"/>
              <w:ind w:left="282"/>
              <w:rPr>
                <w:sz w:val="24"/>
              </w:rPr>
            </w:pPr>
            <w:r>
              <w:rPr>
                <w:sz w:val="24"/>
              </w:rPr>
              <w:t>1.0%</w:t>
            </w:r>
          </w:p>
        </w:tc>
      </w:tr>
      <w:tr w:rsidR="007E5106" w14:paraId="6FFB4465" w14:textId="77777777">
        <w:trPr>
          <w:trHeight w:val="275"/>
        </w:trPr>
        <w:tc>
          <w:tcPr>
            <w:tcW w:w="2526" w:type="dxa"/>
          </w:tcPr>
          <w:p w14:paraId="67B48FD0" w14:textId="06FCC277" w:rsidR="007E5106" w:rsidRDefault="007F33FE">
            <w:pPr>
              <w:pStyle w:val="TableParagraph"/>
              <w:spacing w:line="256" w:lineRule="exact"/>
              <w:ind w:left="200"/>
              <w:rPr>
                <w:sz w:val="24"/>
              </w:rPr>
            </w:pPr>
            <w:r>
              <w:rPr>
                <w:sz w:val="24"/>
              </w:rPr>
              <w:t>On-grade</w:t>
            </w:r>
            <w:r>
              <w:rPr>
                <w:spacing w:val="-1"/>
                <w:sz w:val="24"/>
              </w:rPr>
              <w:t xml:space="preserve"> </w:t>
            </w:r>
            <w:r>
              <w:rPr>
                <w:sz w:val="24"/>
              </w:rPr>
              <w:t>Tol</w:t>
            </w:r>
            <w:r w:rsidR="000B6668">
              <w:rPr>
                <w:sz w:val="24"/>
              </w:rPr>
              <w:t>er</w:t>
            </w:r>
            <w:r>
              <w:rPr>
                <w:sz w:val="24"/>
              </w:rPr>
              <w:t>ance</w:t>
            </w:r>
          </w:p>
        </w:tc>
        <w:tc>
          <w:tcPr>
            <w:tcW w:w="1985" w:type="dxa"/>
          </w:tcPr>
          <w:p w14:paraId="14FE0465" w14:textId="77777777" w:rsidR="007E5106" w:rsidRDefault="007F33FE">
            <w:pPr>
              <w:pStyle w:val="TableParagraph"/>
              <w:spacing w:line="256" w:lineRule="exact"/>
              <w:ind w:left="282"/>
              <w:rPr>
                <w:sz w:val="24"/>
              </w:rPr>
            </w:pPr>
            <w:r>
              <w:rPr>
                <w:sz w:val="24"/>
              </w:rPr>
              <w:t>0.1%</w:t>
            </w:r>
          </w:p>
        </w:tc>
      </w:tr>
      <w:tr w:rsidR="007E5106" w14:paraId="7F8706B2" w14:textId="77777777">
        <w:trPr>
          <w:trHeight w:val="276"/>
        </w:trPr>
        <w:tc>
          <w:tcPr>
            <w:tcW w:w="2526" w:type="dxa"/>
          </w:tcPr>
          <w:p w14:paraId="157BCF41" w14:textId="77777777" w:rsidR="007E5106" w:rsidRDefault="007F33FE">
            <w:pPr>
              <w:pStyle w:val="TableParagraph"/>
              <w:spacing w:line="256" w:lineRule="exact"/>
              <w:ind w:left="200"/>
              <w:rPr>
                <w:sz w:val="24"/>
              </w:rPr>
            </w:pPr>
            <w:r>
              <w:rPr>
                <w:sz w:val="24"/>
              </w:rPr>
              <w:t>Resolution</w:t>
            </w:r>
          </w:p>
        </w:tc>
        <w:tc>
          <w:tcPr>
            <w:tcW w:w="1985" w:type="dxa"/>
          </w:tcPr>
          <w:p w14:paraId="49CAAE21" w14:textId="77777777" w:rsidR="007E5106" w:rsidRDefault="007F33FE">
            <w:pPr>
              <w:pStyle w:val="TableParagraph"/>
              <w:spacing w:line="256" w:lineRule="exact"/>
              <w:ind w:left="282"/>
              <w:rPr>
                <w:sz w:val="24"/>
              </w:rPr>
            </w:pPr>
            <w:r>
              <w:rPr>
                <w:sz w:val="24"/>
              </w:rPr>
              <w:t>0.01%</w:t>
            </w:r>
          </w:p>
        </w:tc>
      </w:tr>
      <w:tr w:rsidR="007E5106" w14:paraId="155D21DE" w14:textId="77777777">
        <w:trPr>
          <w:trHeight w:val="272"/>
        </w:trPr>
        <w:tc>
          <w:tcPr>
            <w:tcW w:w="2526" w:type="dxa"/>
          </w:tcPr>
          <w:p w14:paraId="7A18CB47" w14:textId="77777777" w:rsidR="007E5106" w:rsidRDefault="007F33FE">
            <w:pPr>
              <w:pStyle w:val="TableParagraph"/>
              <w:spacing w:line="252" w:lineRule="exact"/>
              <w:ind w:left="200"/>
              <w:rPr>
                <w:sz w:val="24"/>
              </w:rPr>
            </w:pPr>
            <w:r>
              <w:rPr>
                <w:sz w:val="24"/>
              </w:rPr>
              <w:t>Operating</w:t>
            </w:r>
            <w:r>
              <w:rPr>
                <w:spacing w:val="-4"/>
                <w:sz w:val="24"/>
              </w:rPr>
              <w:t xml:space="preserve"> </w:t>
            </w:r>
            <w:r>
              <w:rPr>
                <w:sz w:val="24"/>
              </w:rPr>
              <w:t>Range</w:t>
            </w:r>
          </w:p>
        </w:tc>
        <w:tc>
          <w:tcPr>
            <w:tcW w:w="1985" w:type="dxa"/>
          </w:tcPr>
          <w:p w14:paraId="243B634C" w14:textId="77777777" w:rsidR="007E5106" w:rsidRDefault="007F33FE">
            <w:pPr>
              <w:pStyle w:val="TableParagraph"/>
              <w:spacing w:line="252" w:lineRule="exact"/>
              <w:ind w:left="282"/>
              <w:rPr>
                <w:sz w:val="24"/>
              </w:rPr>
            </w:pPr>
            <w:r>
              <w:rPr>
                <w:sz w:val="24"/>
              </w:rPr>
              <w:t>0.0% to</w:t>
            </w:r>
            <w:r>
              <w:rPr>
                <w:spacing w:val="1"/>
                <w:sz w:val="24"/>
              </w:rPr>
              <w:t xml:space="preserve"> </w:t>
            </w:r>
            <w:r>
              <w:rPr>
                <w:sz w:val="24"/>
              </w:rPr>
              <w:t>100%</w:t>
            </w:r>
          </w:p>
        </w:tc>
      </w:tr>
    </w:tbl>
    <w:p w14:paraId="30E91186" w14:textId="77777777" w:rsidR="007E5106" w:rsidRDefault="007E5106">
      <w:pPr>
        <w:pStyle w:val="BodyText"/>
        <w:spacing w:before="1"/>
        <w:rPr>
          <w:b/>
        </w:rPr>
      </w:pPr>
    </w:p>
    <w:p w14:paraId="78520D47" w14:textId="77777777" w:rsidR="007E5106" w:rsidRDefault="007F33FE">
      <w:pPr>
        <w:pStyle w:val="BodyText"/>
        <w:ind w:left="1516" w:right="397"/>
        <w:jc w:val="both"/>
      </w:pPr>
      <w:r>
        <w:rPr>
          <w:spacing w:val="-1"/>
        </w:rPr>
        <w:t>The</w:t>
      </w:r>
      <w:r>
        <w:rPr>
          <w:spacing w:val="-13"/>
        </w:rPr>
        <w:t xml:space="preserve"> </w:t>
      </w:r>
      <w:r>
        <w:rPr>
          <w:spacing w:val="-1"/>
        </w:rPr>
        <w:t>systems</w:t>
      </w:r>
      <w:r>
        <w:rPr>
          <w:spacing w:val="-14"/>
        </w:rPr>
        <w:t xml:space="preserve"> </w:t>
      </w:r>
      <w:r>
        <w:rPr>
          <w:spacing w:val="-1"/>
        </w:rPr>
        <w:t>meeting</w:t>
      </w:r>
      <w:r>
        <w:rPr>
          <w:spacing w:val="-16"/>
        </w:rPr>
        <w:t xml:space="preserve"> </w:t>
      </w:r>
      <w:r>
        <w:t>the</w:t>
      </w:r>
      <w:r>
        <w:rPr>
          <w:spacing w:val="-12"/>
        </w:rPr>
        <w:t xml:space="preserve"> </w:t>
      </w:r>
      <w:r>
        <w:t>above</w:t>
      </w:r>
      <w:r>
        <w:rPr>
          <w:spacing w:val="-13"/>
        </w:rPr>
        <w:t xml:space="preserve"> </w:t>
      </w:r>
      <w:r>
        <w:t>requirements</w:t>
      </w:r>
      <w:r>
        <w:rPr>
          <w:spacing w:val="-14"/>
        </w:rPr>
        <w:t xml:space="preserve"> </w:t>
      </w:r>
      <w:r>
        <w:t>must</w:t>
      </w:r>
      <w:r>
        <w:rPr>
          <w:spacing w:val="-16"/>
        </w:rPr>
        <w:t xml:space="preserve"> </w:t>
      </w:r>
      <w:r>
        <w:t>be</w:t>
      </w:r>
      <w:r>
        <w:rPr>
          <w:spacing w:val="-15"/>
        </w:rPr>
        <w:t xml:space="preserve"> </w:t>
      </w:r>
      <w:r>
        <w:t>properly</w:t>
      </w:r>
      <w:r>
        <w:rPr>
          <w:spacing w:val="-19"/>
        </w:rPr>
        <w:t xml:space="preserve"> </w:t>
      </w:r>
      <w:r>
        <w:t>installed</w:t>
      </w:r>
      <w:r>
        <w:rPr>
          <w:spacing w:val="-16"/>
        </w:rPr>
        <w:t xml:space="preserve"> </w:t>
      </w:r>
      <w:r>
        <w:t>on</w:t>
      </w:r>
      <w:r>
        <w:rPr>
          <w:spacing w:val="-16"/>
        </w:rPr>
        <w:t xml:space="preserve"> </w:t>
      </w:r>
      <w:r>
        <w:t>a</w:t>
      </w:r>
      <w:r>
        <w:rPr>
          <w:spacing w:val="-64"/>
        </w:rPr>
        <w:t xml:space="preserve"> </w:t>
      </w:r>
      <w:r>
        <w:t>“tight,” properly maintained self-propelled pavers with a screed unit. A “tight”</w:t>
      </w:r>
      <w:r>
        <w:rPr>
          <w:spacing w:val="-64"/>
        </w:rPr>
        <w:t xml:space="preserve"> </w:t>
      </w:r>
      <w:r>
        <w:t>system</w:t>
      </w:r>
      <w:r>
        <w:rPr>
          <w:spacing w:val="1"/>
        </w:rPr>
        <w:t xml:space="preserve"> </w:t>
      </w:r>
      <w:r>
        <w:t>shall</w:t>
      </w:r>
      <w:r>
        <w:rPr>
          <w:spacing w:val="1"/>
        </w:rPr>
        <w:t xml:space="preserve"> </w:t>
      </w:r>
      <w:r>
        <w:t>meet</w:t>
      </w:r>
      <w:r>
        <w:rPr>
          <w:spacing w:val="1"/>
        </w:rPr>
        <w:t xml:space="preserve"> </w:t>
      </w:r>
      <w:r>
        <w:t>the</w:t>
      </w:r>
      <w:r>
        <w:rPr>
          <w:spacing w:val="1"/>
        </w:rPr>
        <w:t xml:space="preserve"> </w:t>
      </w:r>
      <w:r>
        <w:t>equipment</w:t>
      </w:r>
      <w:r>
        <w:rPr>
          <w:spacing w:val="1"/>
        </w:rPr>
        <w:t xml:space="preserve"> </w:t>
      </w:r>
      <w:r>
        <w:t>manufacturer's</w:t>
      </w:r>
      <w:r>
        <w:rPr>
          <w:spacing w:val="1"/>
        </w:rPr>
        <w:t xml:space="preserve"> </w:t>
      </w:r>
      <w:r>
        <w:t>service</w:t>
      </w:r>
      <w:r>
        <w:rPr>
          <w:spacing w:val="1"/>
        </w:rPr>
        <w:t xml:space="preserve"> </w:t>
      </w:r>
      <w:r>
        <w:t>specification</w:t>
      </w:r>
      <w:r>
        <w:rPr>
          <w:spacing w:val="1"/>
        </w:rPr>
        <w:t xml:space="preserve"> </w:t>
      </w:r>
      <w:r>
        <w:t>tolerances for all controlling surfaces and connecting points that affect the</w:t>
      </w:r>
      <w:r>
        <w:rPr>
          <w:spacing w:val="1"/>
        </w:rPr>
        <w:t xml:space="preserve"> </w:t>
      </w:r>
      <w:r>
        <w:t>ability</w:t>
      </w:r>
      <w:r>
        <w:rPr>
          <w:spacing w:val="-4"/>
        </w:rPr>
        <w:t xml:space="preserve"> </w:t>
      </w:r>
      <w:r>
        <w:t>of</w:t>
      </w:r>
      <w:r>
        <w:rPr>
          <w:spacing w:val="2"/>
        </w:rPr>
        <w:t xml:space="preserve"> </w:t>
      </w:r>
      <w:r>
        <w:t>that</w:t>
      </w:r>
      <w:r>
        <w:rPr>
          <w:spacing w:val="-1"/>
        </w:rPr>
        <w:t xml:space="preserve"> </w:t>
      </w:r>
      <w:r>
        <w:t>specific</w:t>
      </w:r>
      <w:r>
        <w:rPr>
          <w:spacing w:val="-1"/>
        </w:rPr>
        <w:t xml:space="preserve"> </w:t>
      </w:r>
      <w:r>
        <w:t>type of</w:t>
      </w:r>
      <w:r>
        <w:rPr>
          <w:spacing w:val="2"/>
        </w:rPr>
        <w:t xml:space="preserve"> </w:t>
      </w:r>
      <w:r>
        <w:t>equipment</w:t>
      </w:r>
      <w:r>
        <w:rPr>
          <w:spacing w:val="-1"/>
        </w:rPr>
        <w:t xml:space="preserve"> </w:t>
      </w:r>
      <w:r>
        <w:t>to provide proper</w:t>
      </w:r>
      <w:r>
        <w:rPr>
          <w:spacing w:val="-3"/>
        </w:rPr>
        <w:t xml:space="preserve"> </w:t>
      </w:r>
      <w:r>
        <w:t>grade control.</w:t>
      </w:r>
    </w:p>
    <w:p w14:paraId="7ED4678F" w14:textId="77777777" w:rsidR="007E5106" w:rsidRDefault="007E5106">
      <w:pPr>
        <w:pStyle w:val="BodyText"/>
      </w:pPr>
    </w:p>
    <w:p w14:paraId="3595C213" w14:textId="217301E9" w:rsidR="007E5106" w:rsidRDefault="007F33FE">
      <w:pPr>
        <w:pStyle w:val="BodyText"/>
        <w:ind w:left="1516" w:right="396"/>
        <w:jc w:val="both"/>
      </w:pPr>
      <w:r>
        <w:rPr>
          <w:spacing w:val="-1"/>
        </w:rPr>
        <w:t>The</w:t>
      </w:r>
      <w:r>
        <w:rPr>
          <w:spacing w:val="-16"/>
        </w:rPr>
        <w:t xml:space="preserve"> </w:t>
      </w:r>
      <w:r w:rsidR="000723DC">
        <w:rPr>
          <w:spacing w:val="-1"/>
        </w:rPr>
        <w:t>c</w:t>
      </w:r>
      <w:r>
        <w:rPr>
          <w:spacing w:val="-1"/>
        </w:rPr>
        <w:t>ity’s</w:t>
      </w:r>
      <w:r>
        <w:rPr>
          <w:spacing w:val="-17"/>
        </w:rPr>
        <w:t xml:space="preserve"> </w:t>
      </w:r>
      <w:r w:rsidR="000723DC">
        <w:rPr>
          <w:spacing w:val="-1"/>
        </w:rPr>
        <w:t>r</w:t>
      </w:r>
      <w:r>
        <w:rPr>
          <w:spacing w:val="-1"/>
        </w:rPr>
        <w:t>epresentative</w:t>
      </w:r>
      <w:r>
        <w:rPr>
          <w:spacing w:val="-16"/>
        </w:rPr>
        <w:t xml:space="preserve"> </w:t>
      </w:r>
      <w:r>
        <w:rPr>
          <w:spacing w:val="-1"/>
        </w:rPr>
        <w:t>has</w:t>
      </w:r>
      <w:r>
        <w:rPr>
          <w:spacing w:val="-17"/>
        </w:rPr>
        <w:t xml:space="preserve"> </w:t>
      </w:r>
      <w:r>
        <w:rPr>
          <w:spacing w:val="-1"/>
        </w:rPr>
        <w:t>the</w:t>
      </w:r>
      <w:r>
        <w:rPr>
          <w:spacing w:val="-15"/>
        </w:rPr>
        <w:t xml:space="preserve"> </w:t>
      </w:r>
      <w:r>
        <w:rPr>
          <w:spacing w:val="-1"/>
        </w:rPr>
        <w:t>right</w:t>
      </w:r>
      <w:r>
        <w:rPr>
          <w:spacing w:val="-16"/>
        </w:rPr>
        <w:t xml:space="preserve"> </w:t>
      </w:r>
      <w:r>
        <w:rPr>
          <w:spacing w:val="-1"/>
        </w:rPr>
        <w:t>to</w:t>
      </w:r>
      <w:r>
        <w:rPr>
          <w:spacing w:val="-16"/>
        </w:rPr>
        <w:t xml:space="preserve"> </w:t>
      </w:r>
      <w:r>
        <w:rPr>
          <w:spacing w:val="-1"/>
        </w:rPr>
        <w:t>prohibit</w:t>
      </w:r>
      <w:r>
        <w:rPr>
          <w:spacing w:val="-21"/>
        </w:rPr>
        <w:t xml:space="preserve"> </w:t>
      </w:r>
      <w:r>
        <w:rPr>
          <w:spacing w:val="-1"/>
        </w:rPr>
        <w:t>the</w:t>
      </w:r>
      <w:r>
        <w:rPr>
          <w:spacing w:val="-21"/>
        </w:rPr>
        <w:t xml:space="preserve"> </w:t>
      </w:r>
      <w:r>
        <w:rPr>
          <w:spacing w:val="-1"/>
        </w:rPr>
        <w:t>use</w:t>
      </w:r>
      <w:r>
        <w:rPr>
          <w:spacing w:val="-20"/>
        </w:rPr>
        <w:t xml:space="preserve"> </w:t>
      </w:r>
      <w:r>
        <w:rPr>
          <w:spacing w:val="-1"/>
        </w:rPr>
        <w:t>of</w:t>
      </w:r>
      <w:r>
        <w:rPr>
          <w:spacing w:val="-19"/>
        </w:rPr>
        <w:t xml:space="preserve"> </w:t>
      </w:r>
      <w:r>
        <w:rPr>
          <w:spacing w:val="-1"/>
        </w:rPr>
        <w:t>such</w:t>
      </w:r>
      <w:r>
        <w:rPr>
          <w:spacing w:val="-21"/>
        </w:rPr>
        <w:t xml:space="preserve"> </w:t>
      </w:r>
      <w:r>
        <w:rPr>
          <w:spacing w:val="-1"/>
        </w:rPr>
        <w:t>equipment</w:t>
      </w:r>
      <w:r>
        <w:rPr>
          <w:spacing w:val="-21"/>
        </w:rPr>
        <w:t xml:space="preserve"> </w:t>
      </w:r>
      <w:r>
        <w:t>if</w:t>
      </w:r>
      <w:r>
        <w:rPr>
          <w:spacing w:val="-64"/>
        </w:rPr>
        <w:t xml:space="preserve"> </w:t>
      </w:r>
      <w:r>
        <w:t>in</w:t>
      </w:r>
      <w:r>
        <w:rPr>
          <w:spacing w:val="-12"/>
        </w:rPr>
        <w:t xml:space="preserve"> </w:t>
      </w:r>
      <w:r>
        <w:t>his</w:t>
      </w:r>
      <w:r>
        <w:rPr>
          <w:spacing w:val="-13"/>
        </w:rPr>
        <w:t xml:space="preserve"> </w:t>
      </w:r>
      <w:r>
        <w:t>opinion</w:t>
      </w:r>
      <w:r>
        <w:rPr>
          <w:spacing w:val="-12"/>
        </w:rPr>
        <w:t xml:space="preserve"> </w:t>
      </w:r>
      <w:r>
        <w:t>the</w:t>
      </w:r>
      <w:r>
        <w:rPr>
          <w:spacing w:val="-12"/>
        </w:rPr>
        <w:t xml:space="preserve"> </w:t>
      </w:r>
      <w:r>
        <w:t>equipment</w:t>
      </w:r>
      <w:r>
        <w:rPr>
          <w:spacing w:val="-13"/>
        </w:rPr>
        <w:t xml:space="preserve"> </w:t>
      </w:r>
      <w:r>
        <w:t>has</w:t>
      </w:r>
      <w:r>
        <w:rPr>
          <w:spacing w:val="-13"/>
        </w:rPr>
        <w:t xml:space="preserve"> </w:t>
      </w:r>
      <w:r>
        <w:t>not</w:t>
      </w:r>
      <w:r>
        <w:rPr>
          <w:spacing w:val="-13"/>
        </w:rPr>
        <w:t xml:space="preserve"> </w:t>
      </w:r>
      <w:r>
        <w:t>been</w:t>
      </w:r>
      <w:r>
        <w:rPr>
          <w:spacing w:val="-12"/>
        </w:rPr>
        <w:t xml:space="preserve"> </w:t>
      </w:r>
      <w:r>
        <w:t>properly</w:t>
      </w:r>
      <w:r>
        <w:rPr>
          <w:spacing w:val="-14"/>
        </w:rPr>
        <w:t xml:space="preserve"> </w:t>
      </w:r>
      <w:r>
        <w:t>maintained</w:t>
      </w:r>
      <w:r>
        <w:rPr>
          <w:spacing w:val="-12"/>
        </w:rPr>
        <w:t xml:space="preserve"> </w:t>
      </w:r>
      <w:r>
        <w:t>or</w:t>
      </w:r>
      <w:r>
        <w:rPr>
          <w:spacing w:val="-16"/>
        </w:rPr>
        <w:t xml:space="preserve"> </w:t>
      </w:r>
      <w:r>
        <w:t>is</w:t>
      </w:r>
      <w:r>
        <w:rPr>
          <w:spacing w:val="-15"/>
        </w:rPr>
        <w:t xml:space="preserve"> </w:t>
      </w:r>
      <w:r>
        <w:t>not</w:t>
      </w:r>
      <w:r>
        <w:rPr>
          <w:spacing w:val="-15"/>
        </w:rPr>
        <w:t xml:space="preserve"> </w:t>
      </w:r>
      <w:r>
        <w:t>being</w:t>
      </w:r>
      <w:r>
        <w:rPr>
          <w:spacing w:val="-64"/>
        </w:rPr>
        <w:t xml:space="preserve"> </w:t>
      </w:r>
      <w:r>
        <w:t>properly</w:t>
      </w:r>
      <w:r>
        <w:rPr>
          <w:spacing w:val="-3"/>
        </w:rPr>
        <w:t xml:space="preserve"> </w:t>
      </w:r>
      <w:r>
        <w:t>operated.</w:t>
      </w:r>
    </w:p>
    <w:p w14:paraId="4D4326BF" w14:textId="77777777" w:rsidR="007E5106" w:rsidRDefault="007E5106">
      <w:pPr>
        <w:pStyle w:val="BodyText"/>
      </w:pPr>
    </w:p>
    <w:p w14:paraId="2432510B" w14:textId="77777777" w:rsidR="007E5106" w:rsidRDefault="007F33FE">
      <w:pPr>
        <w:pStyle w:val="BodyText"/>
        <w:ind w:left="1516"/>
        <w:jc w:val="both"/>
      </w:pPr>
      <w:r>
        <w:rPr>
          <w:spacing w:val="-1"/>
        </w:rPr>
        <w:t>If</w:t>
      </w:r>
      <w:r>
        <w:rPr>
          <w:spacing w:val="-11"/>
        </w:rPr>
        <w:t xml:space="preserve"> </w:t>
      </w:r>
      <w:r>
        <w:rPr>
          <w:spacing w:val="-1"/>
        </w:rPr>
        <w:t>the</w:t>
      </w:r>
      <w:r>
        <w:rPr>
          <w:spacing w:val="-13"/>
        </w:rPr>
        <w:t xml:space="preserve"> </w:t>
      </w:r>
      <w:r>
        <w:rPr>
          <w:spacing w:val="-1"/>
        </w:rPr>
        <w:t>automatic</w:t>
      </w:r>
      <w:r>
        <w:rPr>
          <w:spacing w:val="-17"/>
        </w:rPr>
        <w:t xml:space="preserve"> </w:t>
      </w:r>
      <w:r>
        <w:t>grade</w:t>
      </w:r>
      <w:r>
        <w:rPr>
          <w:spacing w:val="-16"/>
        </w:rPr>
        <w:t xml:space="preserve"> </w:t>
      </w:r>
      <w:r>
        <w:t>control</w:t>
      </w:r>
      <w:r>
        <w:rPr>
          <w:spacing w:val="-17"/>
        </w:rPr>
        <w:t xml:space="preserve"> </w:t>
      </w:r>
      <w:r>
        <w:t>becomes</w:t>
      </w:r>
      <w:r>
        <w:rPr>
          <w:spacing w:val="-16"/>
        </w:rPr>
        <w:t xml:space="preserve"> </w:t>
      </w:r>
      <w:r>
        <w:t>inoperative,</w:t>
      </w:r>
      <w:r>
        <w:rPr>
          <w:spacing w:val="-16"/>
        </w:rPr>
        <w:t xml:space="preserve"> </w:t>
      </w:r>
      <w:r>
        <w:t>the</w:t>
      </w:r>
      <w:r>
        <w:rPr>
          <w:spacing w:val="-16"/>
        </w:rPr>
        <w:t xml:space="preserve"> </w:t>
      </w:r>
      <w:r>
        <w:t>Contractor</w:t>
      </w:r>
      <w:r>
        <w:rPr>
          <w:spacing w:val="-18"/>
        </w:rPr>
        <w:t xml:space="preserve"> </w:t>
      </w:r>
      <w:r>
        <w:t>may</w:t>
      </w:r>
      <w:r>
        <w:rPr>
          <w:spacing w:val="-19"/>
        </w:rPr>
        <w:t xml:space="preserve"> </w:t>
      </w:r>
      <w:r>
        <w:t>finish</w:t>
      </w:r>
    </w:p>
    <w:p w14:paraId="395BDCCD" w14:textId="77777777" w:rsidR="007E5106" w:rsidRDefault="007E5106">
      <w:pPr>
        <w:jc w:val="both"/>
        <w:sectPr w:rsidR="007E5106">
          <w:pgSz w:w="12240" w:h="15840"/>
          <w:pgMar w:top="1360" w:right="1040" w:bottom="880" w:left="1220" w:header="0" w:footer="619" w:gutter="0"/>
          <w:cols w:space="720"/>
        </w:sectPr>
      </w:pPr>
    </w:p>
    <w:p w14:paraId="14327B18" w14:textId="77777777" w:rsidR="007E5106" w:rsidRDefault="007F33FE">
      <w:pPr>
        <w:pStyle w:val="BodyText"/>
        <w:spacing w:before="78"/>
        <w:ind w:left="1516" w:right="398"/>
        <w:jc w:val="both"/>
      </w:pPr>
      <w:r>
        <w:t>the</w:t>
      </w:r>
      <w:r>
        <w:rPr>
          <w:spacing w:val="-4"/>
        </w:rPr>
        <w:t xml:space="preserve"> </w:t>
      </w:r>
      <w:r>
        <w:t>day's</w:t>
      </w:r>
      <w:r>
        <w:rPr>
          <w:spacing w:val="-4"/>
        </w:rPr>
        <w:t xml:space="preserve"> </w:t>
      </w:r>
      <w:r>
        <w:t>work</w:t>
      </w:r>
      <w:r>
        <w:rPr>
          <w:spacing w:val="-5"/>
        </w:rPr>
        <w:t xml:space="preserve"> </w:t>
      </w:r>
      <w:r>
        <w:t>using</w:t>
      </w:r>
      <w:r>
        <w:rPr>
          <w:spacing w:val="-6"/>
        </w:rPr>
        <w:t xml:space="preserve"> </w:t>
      </w:r>
      <w:r>
        <w:t>manual</w:t>
      </w:r>
      <w:r>
        <w:rPr>
          <w:spacing w:val="-6"/>
        </w:rPr>
        <w:t xml:space="preserve"> </w:t>
      </w:r>
      <w:r>
        <w:t>controls</w:t>
      </w:r>
      <w:r>
        <w:rPr>
          <w:spacing w:val="-4"/>
        </w:rPr>
        <w:t xml:space="preserve"> </w:t>
      </w:r>
      <w:r>
        <w:t>provided</w:t>
      </w:r>
      <w:r>
        <w:rPr>
          <w:spacing w:val="-4"/>
        </w:rPr>
        <w:t xml:space="preserve"> </w:t>
      </w:r>
      <w:r>
        <w:t>the</w:t>
      </w:r>
      <w:r>
        <w:rPr>
          <w:spacing w:val="-6"/>
        </w:rPr>
        <w:t xml:space="preserve"> </w:t>
      </w:r>
      <w:r>
        <w:t>required</w:t>
      </w:r>
      <w:r>
        <w:rPr>
          <w:spacing w:val="-6"/>
        </w:rPr>
        <w:t xml:space="preserve"> </w:t>
      </w:r>
      <w:r>
        <w:t>grade,</w:t>
      </w:r>
      <w:r>
        <w:rPr>
          <w:spacing w:val="-7"/>
        </w:rPr>
        <w:t xml:space="preserve"> </w:t>
      </w:r>
      <w:r>
        <w:t>thickness</w:t>
      </w:r>
      <w:r>
        <w:rPr>
          <w:spacing w:val="-64"/>
        </w:rPr>
        <w:t xml:space="preserve"> </w:t>
      </w:r>
      <w:r>
        <w:rPr>
          <w:spacing w:val="-1"/>
        </w:rPr>
        <w:t>and</w:t>
      </w:r>
      <w:r>
        <w:rPr>
          <w:spacing w:val="-13"/>
        </w:rPr>
        <w:t xml:space="preserve"> </w:t>
      </w:r>
      <w:r>
        <w:rPr>
          <w:spacing w:val="-1"/>
        </w:rPr>
        <w:t>smoothness</w:t>
      </w:r>
      <w:r>
        <w:rPr>
          <w:spacing w:val="-14"/>
        </w:rPr>
        <w:t xml:space="preserve"> </w:t>
      </w:r>
      <w:r>
        <w:t>tolerances</w:t>
      </w:r>
      <w:r>
        <w:rPr>
          <w:spacing w:val="-14"/>
        </w:rPr>
        <w:t xml:space="preserve"> </w:t>
      </w:r>
      <w:r>
        <w:t>are</w:t>
      </w:r>
      <w:r>
        <w:rPr>
          <w:spacing w:val="-16"/>
        </w:rPr>
        <w:t xml:space="preserve"> </w:t>
      </w:r>
      <w:r>
        <w:t>met.</w:t>
      </w:r>
      <w:r>
        <w:rPr>
          <w:spacing w:val="-16"/>
        </w:rPr>
        <w:t xml:space="preserve"> </w:t>
      </w:r>
      <w:r>
        <w:t>Paving</w:t>
      </w:r>
      <w:r>
        <w:rPr>
          <w:spacing w:val="-18"/>
        </w:rPr>
        <w:t xml:space="preserve"> </w:t>
      </w:r>
      <w:r>
        <w:t>shall</w:t>
      </w:r>
      <w:r>
        <w:rPr>
          <w:spacing w:val="-17"/>
        </w:rPr>
        <w:t xml:space="preserve"> </w:t>
      </w:r>
      <w:r>
        <w:t>not</w:t>
      </w:r>
      <w:r>
        <w:rPr>
          <w:spacing w:val="-16"/>
        </w:rPr>
        <w:t xml:space="preserve"> </w:t>
      </w:r>
      <w:r>
        <w:t>continue</w:t>
      </w:r>
      <w:r>
        <w:rPr>
          <w:spacing w:val="-16"/>
        </w:rPr>
        <w:t xml:space="preserve"> </w:t>
      </w:r>
      <w:r>
        <w:t>on</w:t>
      </w:r>
      <w:r>
        <w:rPr>
          <w:spacing w:val="-16"/>
        </w:rPr>
        <w:t xml:space="preserve"> </w:t>
      </w:r>
      <w:r>
        <w:t>the</w:t>
      </w:r>
      <w:r>
        <w:rPr>
          <w:spacing w:val="-16"/>
        </w:rPr>
        <w:t xml:space="preserve"> </w:t>
      </w:r>
      <w:r>
        <w:t>project,</w:t>
      </w:r>
      <w:r>
        <w:rPr>
          <w:spacing w:val="-64"/>
        </w:rPr>
        <w:t xml:space="preserve"> </w:t>
      </w:r>
      <w:r>
        <w:t>or</w:t>
      </w:r>
      <w:r>
        <w:rPr>
          <w:spacing w:val="-2"/>
        </w:rPr>
        <w:t xml:space="preserve"> </w:t>
      </w:r>
      <w:r>
        <w:t>any</w:t>
      </w:r>
      <w:r>
        <w:rPr>
          <w:spacing w:val="-3"/>
        </w:rPr>
        <w:t xml:space="preserve"> </w:t>
      </w:r>
      <w:r>
        <w:t>new</w:t>
      </w:r>
      <w:r>
        <w:rPr>
          <w:spacing w:val="-3"/>
        </w:rPr>
        <w:t xml:space="preserve"> </w:t>
      </w:r>
      <w:r>
        <w:t>project, until</w:t>
      </w:r>
      <w:r>
        <w:rPr>
          <w:spacing w:val="-1"/>
        </w:rPr>
        <w:t xml:space="preserve"> </w:t>
      </w:r>
      <w:r>
        <w:t>the automatic control</w:t>
      </w:r>
      <w:r>
        <w:rPr>
          <w:spacing w:val="-1"/>
        </w:rPr>
        <w:t xml:space="preserve"> </w:t>
      </w:r>
      <w:r>
        <w:t>system</w:t>
      </w:r>
      <w:r>
        <w:rPr>
          <w:spacing w:val="1"/>
        </w:rPr>
        <w:t xml:space="preserve"> </w:t>
      </w:r>
      <w:r>
        <w:t>has been repaired.</w:t>
      </w:r>
    </w:p>
    <w:p w14:paraId="6FA8FA4B" w14:textId="77777777" w:rsidR="007E5106" w:rsidRDefault="007E5106">
      <w:pPr>
        <w:pStyle w:val="BodyText"/>
        <w:spacing w:before="7"/>
      </w:pPr>
    </w:p>
    <w:p w14:paraId="40970063" w14:textId="77777777" w:rsidR="007E5106" w:rsidRDefault="007F33FE">
      <w:pPr>
        <w:pStyle w:val="ListParagraph"/>
        <w:numPr>
          <w:ilvl w:val="2"/>
          <w:numId w:val="32"/>
        </w:numPr>
        <w:tabs>
          <w:tab w:val="left" w:pos="1708"/>
        </w:tabs>
        <w:ind w:right="394" w:firstLine="0"/>
        <w:rPr>
          <w:sz w:val="24"/>
        </w:rPr>
      </w:pPr>
      <w:r>
        <w:rPr>
          <w:b/>
          <w:sz w:val="24"/>
        </w:rPr>
        <w:t xml:space="preserve">ROLLERS. </w:t>
      </w:r>
      <w:r>
        <w:rPr>
          <w:sz w:val="24"/>
        </w:rPr>
        <w:t>Rollers shall be vibratory, steel-wheeled double-drum with a</w:t>
      </w:r>
      <w:r>
        <w:rPr>
          <w:spacing w:val="1"/>
          <w:sz w:val="24"/>
        </w:rPr>
        <w:t xml:space="preserve"> </w:t>
      </w:r>
      <w:r>
        <w:rPr>
          <w:spacing w:val="-1"/>
          <w:sz w:val="24"/>
        </w:rPr>
        <w:t>static</w:t>
      </w:r>
      <w:r>
        <w:rPr>
          <w:spacing w:val="-17"/>
          <w:sz w:val="24"/>
        </w:rPr>
        <w:t xml:space="preserve"> </w:t>
      </w:r>
      <w:r>
        <w:rPr>
          <w:spacing w:val="-1"/>
          <w:sz w:val="24"/>
        </w:rPr>
        <w:t>weight</w:t>
      </w:r>
      <w:r>
        <w:rPr>
          <w:spacing w:val="-16"/>
          <w:sz w:val="24"/>
        </w:rPr>
        <w:t xml:space="preserve"> </w:t>
      </w:r>
      <w:r>
        <w:rPr>
          <w:spacing w:val="-1"/>
          <w:sz w:val="24"/>
        </w:rPr>
        <w:t>of</w:t>
      </w:r>
      <w:r>
        <w:rPr>
          <w:spacing w:val="-14"/>
          <w:sz w:val="24"/>
        </w:rPr>
        <w:t xml:space="preserve"> </w:t>
      </w:r>
      <w:r>
        <w:rPr>
          <w:spacing w:val="-1"/>
          <w:sz w:val="24"/>
        </w:rPr>
        <w:t>not</w:t>
      </w:r>
      <w:r>
        <w:rPr>
          <w:spacing w:val="-16"/>
          <w:sz w:val="24"/>
        </w:rPr>
        <w:t xml:space="preserve"> </w:t>
      </w:r>
      <w:r>
        <w:rPr>
          <w:spacing w:val="-1"/>
          <w:sz w:val="24"/>
        </w:rPr>
        <w:t>less</w:t>
      </w:r>
      <w:r>
        <w:rPr>
          <w:spacing w:val="-17"/>
          <w:sz w:val="24"/>
        </w:rPr>
        <w:t xml:space="preserve"> </w:t>
      </w:r>
      <w:r>
        <w:rPr>
          <w:spacing w:val="-1"/>
          <w:sz w:val="24"/>
        </w:rPr>
        <w:t>than</w:t>
      </w:r>
      <w:r>
        <w:rPr>
          <w:spacing w:val="-16"/>
          <w:sz w:val="24"/>
        </w:rPr>
        <w:t xml:space="preserve"> </w:t>
      </w:r>
      <w:r>
        <w:rPr>
          <w:spacing w:val="-1"/>
          <w:sz w:val="24"/>
        </w:rPr>
        <w:t>10</w:t>
      </w:r>
      <w:r>
        <w:rPr>
          <w:spacing w:val="-15"/>
          <w:sz w:val="24"/>
        </w:rPr>
        <w:t xml:space="preserve"> </w:t>
      </w:r>
      <w:r>
        <w:rPr>
          <w:spacing w:val="-1"/>
          <w:sz w:val="24"/>
        </w:rPr>
        <w:t>tons</w:t>
      </w:r>
      <w:r>
        <w:rPr>
          <w:spacing w:val="-17"/>
          <w:sz w:val="24"/>
        </w:rPr>
        <w:t xml:space="preserve"> </w:t>
      </w:r>
      <w:r>
        <w:rPr>
          <w:spacing w:val="-1"/>
          <w:sz w:val="24"/>
        </w:rPr>
        <w:t>(9.10</w:t>
      </w:r>
      <w:r>
        <w:rPr>
          <w:spacing w:val="-16"/>
          <w:sz w:val="24"/>
        </w:rPr>
        <w:t xml:space="preserve"> </w:t>
      </w:r>
      <w:r>
        <w:rPr>
          <w:spacing w:val="-1"/>
          <w:sz w:val="24"/>
        </w:rPr>
        <w:t>tones)</w:t>
      </w:r>
      <w:r>
        <w:rPr>
          <w:spacing w:val="-17"/>
          <w:sz w:val="24"/>
        </w:rPr>
        <w:t xml:space="preserve"> </w:t>
      </w:r>
      <w:r>
        <w:rPr>
          <w:spacing w:val="-1"/>
          <w:sz w:val="24"/>
        </w:rPr>
        <w:t>for</w:t>
      </w:r>
      <w:r>
        <w:rPr>
          <w:spacing w:val="-18"/>
          <w:sz w:val="24"/>
        </w:rPr>
        <w:t xml:space="preserve"> </w:t>
      </w:r>
      <w:r>
        <w:rPr>
          <w:sz w:val="24"/>
        </w:rPr>
        <w:t>breakdown</w:t>
      </w:r>
      <w:r>
        <w:rPr>
          <w:spacing w:val="-16"/>
          <w:sz w:val="24"/>
        </w:rPr>
        <w:t xml:space="preserve"> </w:t>
      </w:r>
      <w:r>
        <w:rPr>
          <w:sz w:val="24"/>
        </w:rPr>
        <w:t>rolling.</w:t>
      </w:r>
      <w:r>
        <w:rPr>
          <w:spacing w:val="-20"/>
          <w:sz w:val="24"/>
        </w:rPr>
        <w:t xml:space="preserve"> </w:t>
      </w:r>
      <w:r>
        <w:rPr>
          <w:sz w:val="24"/>
        </w:rPr>
        <w:t>Pneumatic-</w:t>
      </w:r>
      <w:r>
        <w:rPr>
          <w:spacing w:val="-64"/>
          <w:sz w:val="24"/>
        </w:rPr>
        <w:t xml:space="preserve"> </w:t>
      </w:r>
      <w:r>
        <w:rPr>
          <w:sz w:val="24"/>
        </w:rPr>
        <w:t>tired</w:t>
      </w:r>
      <w:r>
        <w:rPr>
          <w:spacing w:val="-8"/>
          <w:sz w:val="24"/>
        </w:rPr>
        <w:t xml:space="preserve"> </w:t>
      </w:r>
      <w:r>
        <w:rPr>
          <w:sz w:val="24"/>
        </w:rPr>
        <w:t>rollers</w:t>
      </w:r>
      <w:r>
        <w:rPr>
          <w:spacing w:val="-9"/>
          <w:sz w:val="24"/>
        </w:rPr>
        <w:t xml:space="preserve"> </w:t>
      </w:r>
      <w:r>
        <w:rPr>
          <w:sz w:val="24"/>
        </w:rPr>
        <w:t>with</w:t>
      </w:r>
      <w:r>
        <w:rPr>
          <w:spacing w:val="-8"/>
          <w:sz w:val="24"/>
        </w:rPr>
        <w:t xml:space="preserve"> </w:t>
      </w:r>
      <w:r>
        <w:rPr>
          <w:sz w:val="24"/>
        </w:rPr>
        <w:t>a</w:t>
      </w:r>
      <w:r>
        <w:rPr>
          <w:spacing w:val="-8"/>
          <w:sz w:val="24"/>
        </w:rPr>
        <w:t xml:space="preserve"> </w:t>
      </w:r>
      <w:r>
        <w:rPr>
          <w:sz w:val="24"/>
        </w:rPr>
        <w:t>minimum</w:t>
      </w:r>
      <w:r>
        <w:rPr>
          <w:spacing w:val="-8"/>
          <w:sz w:val="24"/>
        </w:rPr>
        <w:t xml:space="preserve"> </w:t>
      </w:r>
      <w:r>
        <w:rPr>
          <w:sz w:val="24"/>
        </w:rPr>
        <w:t>operating</w:t>
      </w:r>
      <w:r>
        <w:rPr>
          <w:spacing w:val="-11"/>
          <w:sz w:val="24"/>
        </w:rPr>
        <w:t xml:space="preserve"> </w:t>
      </w:r>
      <w:r>
        <w:rPr>
          <w:sz w:val="24"/>
        </w:rPr>
        <w:t>weight</w:t>
      </w:r>
      <w:r>
        <w:rPr>
          <w:spacing w:val="-10"/>
          <w:sz w:val="24"/>
        </w:rPr>
        <w:t xml:space="preserve"> </w:t>
      </w:r>
      <w:r>
        <w:rPr>
          <w:sz w:val="24"/>
        </w:rPr>
        <w:t>of</w:t>
      </w:r>
      <w:r>
        <w:rPr>
          <w:spacing w:val="-9"/>
          <w:sz w:val="24"/>
        </w:rPr>
        <w:t xml:space="preserve"> </w:t>
      </w:r>
      <w:r>
        <w:rPr>
          <w:sz w:val="24"/>
        </w:rPr>
        <w:t>two</w:t>
      </w:r>
      <w:r>
        <w:rPr>
          <w:spacing w:val="-11"/>
          <w:sz w:val="24"/>
        </w:rPr>
        <w:t xml:space="preserve"> </w:t>
      </w:r>
      <w:r>
        <w:rPr>
          <w:sz w:val="24"/>
        </w:rPr>
        <w:t>thousand</w:t>
      </w:r>
      <w:r>
        <w:rPr>
          <w:spacing w:val="-11"/>
          <w:sz w:val="24"/>
        </w:rPr>
        <w:t xml:space="preserve"> </w:t>
      </w:r>
      <w:r>
        <w:rPr>
          <w:sz w:val="24"/>
        </w:rPr>
        <w:t>pounds</w:t>
      </w:r>
      <w:r>
        <w:rPr>
          <w:spacing w:val="-11"/>
          <w:sz w:val="24"/>
        </w:rPr>
        <w:t xml:space="preserve"> </w:t>
      </w:r>
      <w:r>
        <w:rPr>
          <w:sz w:val="24"/>
        </w:rPr>
        <w:t>(907</w:t>
      </w:r>
      <w:r>
        <w:rPr>
          <w:spacing w:val="-11"/>
          <w:sz w:val="24"/>
        </w:rPr>
        <w:t xml:space="preserve"> </w:t>
      </w:r>
      <w:r>
        <w:rPr>
          <w:sz w:val="24"/>
        </w:rPr>
        <w:t>kg)</w:t>
      </w:r>
      <w:r>
        <w:rPr>
          <w:spacing w:val="-12"/>
          <w:sz w:val="24"/>
        </w:rPr>
        <w:t xml:space="preserve"> </w:t>
      </w:r>
      <w:r>
        <w:rPr>
          <w:sz w:val="24"/>
        </w:rPr>
        <w:t>per</w:t>
      </w:r>
      <w:r>
        <w:rPr>
          <w:spacing w:val="-64"/>
          <w:sz w:val="24"/>
        </w:rPr>
        <w:t xml:space="preserve"> </w:t>
      </w:r>
      <w:r>
        <w:rPr>
          <w:spacing w:val="-1"/>
          <w:sz w:val="24"/>
        </w:rPr>
        <w:t>tire</w:t>
      </w:r>
      <w:r>
        <w:rPr>
          <w:spacing w:val="-16"/>
          <w:sz w:val="24"/>
        </w:rPr>
        <w:t xml:space="preserve"> </w:t>
      </w:r>
      <w:r>
        <w:rPr>
          <w:spacing w:val="-1"/>
          <w:sz w:val="24"/>
        </w:rPr>
        <w:t>shall</w:t>
      </w:r>
      <w:r>
        <w:rPr>
          <w:spacing w:val="-17"/>
          <w:sz w:val="24"/>
        </w:rPr>
        <w:t xml:space="preserve"> </w:t>
      </w:r>
      <w:r>
        <w:rPr>
          <w:spacing w:val="-1"/>
          <w:sz w:val="24"/>
        </w:rPr>
        <w:t>be</w:t>
      </w:r>
      <w:r>
        <w:rPr>
          <w:spacing w:val="-15"/>
          <w:sz w:val="24"/>
        </w:rPr>
        <w:t xml:space="preserve"> </w:t>
      </w:r>
      <w:r>
        <w:rPr>
          <w:spacing w:val="-1"/>
          <w:sz w:val="24"/>
        </w:rPr>
        <w:t>used</w:t>
      </w:r>
      <w:r>
        <w:rPr>
          <w:spacing w:val="-16"/>
          <w:sz w:val="24"/>
        </w:rPr>
        <w:t xml:space="preserve"> </w:t>
      </w:r>
      <w:r>
        <w:rPr>
          <w:spacing w:val="-1"/>
          <w:sz w:val="24"/>
        </w:rPr>
        <w:t>for</w:t>
      </w:r>
      <w:r>
        <w:rPr>
          <w:spacing w:val="-18"/>
          <w:sz w:val="24"/>
        </w:rPr>
        <w:t xml:space="preserve"> </w:t>
      </w:r>
      <w:r>
        <w:rPr>
          <w:spacing w:val="-1"/>
          <w:sz w:val="24"/>
        </w:rPr>
        <w:t>intermediate</w:t>
      </w:r>
      <w:r>
        <w:rPr>
          <w:spacing w:val="-15"/>
          <w:sz w:val="24"/>
        </w:rPr>
        <w:t xml:space="preserve"> </w:t>
      </w:r>
      <w:r>
        <w:rPr>
          <w:spacing w:val="-1"/>
          <w:sz w:val="24"/>
        </w:rPr>
        <w:t>rolling</w:t>
      </w:r>
      <w:r>
        <w:rPr>
          <w:spacing w:val="-18"/>
          <w:sz w:val="24"/>
        </w:rPr>
        <w:t xml:space="preserve"> </w:t>
      </w:r>
      <w:r>
        <w:rPr>
          <w:sz w:val="24"/>
        </w:rPr>
        <w:t>and</w:t>
      </w:r>
      <w:r>
        <w:rPr>
          <w:spacing w:val="-15"/>
          <w:sz w:val="24"/>
        </w:rPr>
        <w:t xml:space="preserve"> </w:t>
      </w:r>
      <w:r>
        <w:rPr>
          <w:sz w:val="24"/>
        </w:rPr>
        <w:t>leveling</w:t>
      </w:r>
      <w:r>
        <w:rPr>
          <w:spacing w:val="-18"/>
          <w:sz w:val="24"/>
        </w:rPr>
        <w:t xml:space="preserve"> </w:t>
      </w:r>
      <w:r>
        <w:rPr>
          <w:sz w:val="24"/>
        </w:rPr>
        <w:t>course</w:t>
      </w:r>
      <w:r>
        <w:rPr>
          <w:spacing w:val="-16"/>
          <w:sz w:val="24"/>
        </w:rPr>
        <w:t xml:space="preserve"> </w:t>
      </w:r>
      <w:r>
        <w:rPr>
          <w:sz w:val="24"/>
        </w:rPr>
        <w:t>compaction.</w:t>
      </w:r>
      <w:r>
        <w:rPr>
          <w:spacing w:val="-15"/>
          <w:sz w:val="24"/>
        </w:rPr>
        <w:t xml:space="preserve"> </w:t>
      </w:r>
      <w:r>
        <w:rPr>
          <w:sz w:val="24"/>
        </w:rPr>
        <w:t>The</w:t>
      </w:r>
      <w:r>
        <w:rPr>
          <w:spacing w:val="-21"/>
          <w:sz w:val="24"/>
        </w:rPr>
        <w:t xml:space="preserve"> </w:t>
      </w:r>
      <w:r>
        <w:rPr>
          <w:sz w:val="24"/>
        </w:rPr>
        <w:t>roller</w:t>
      </w:r>
      <w:r>
        <w:rPr>
          <w:spacing w:val="-64"/>
          <w:sz w:val="24"/>
        </w:rPr>
        <w:t xml:space="preserve"> </w:t>
      </w:r>
      <w:r>
        <w:rPr>
          <w:sz w:val="24"/>
        </w:rPr>
        <w:t>shall</w:t>
      </w:r>
      <w:r>
        <w:rPr>
          <w:spacing w:val="-12"/>
          <w:sz w:val="24"/>
        </w:rPr>
        <w:t xml:space="preserve"> </w:t>
      </w:r>
      <w:r>
        <w:rPr>
          <w:sz w:val="24"/>
        </w:rPr>
        <w:t>be</w:t>
      </w:r>
      <w:r>
        <w:rPr>
          <w:spacing w:val="-10"/>
          <w:sz w:val="24"/>
        </w:rPr>
        <w:t xml:space="preserve"> </w:t>
      </w:r>
      <w:r>
        <w:rPr>
          <w:sz w:val="24"/>
        </w:rPr>
        <w:t>in</w:t>
      </w:r>
      <w:r>
        <w:rPr>
          <w:spacing w:val="-11"/>
          <w:sz w:val="24"/>
        </w:rPr>
        <w:t xml:space="preserve"> </w:t>
      </w:r>
      <w:r>
        <w:rPr>
          <w:sz w:val="24"/>
        </w:rPr>
        <w:t>good</w:t>
      </w:r>
      <w:r>
        <w:rPr>
          <w:spacing w:val="-10"/>
          <w:sz w:val="24"/>
        </w:rPr>
        <w:t xml:space="preserve"> </w:t>
      </w:r>
      <w:r>
        <w:rPr>
          <w:sz w:val="24"/>
        </w:rPr>
        <w:t>condition,</w:t>
      </w:r>
      <w:r>
        <w:rPr>
          <w:spacing w:val="-13"/>
          <w:sz w:val="24"/>
        </w:rPr>
        <w:t xml:space="preserve"> </w:t>
      </w:r>
      <w:r>
        <w:rPr>
          <w:sz w:val="24"/>
        </w:rPr>
        <w:t>and</w:t>
      </w:r>
      <w:r>
        <w:rPr>
          <w:spacing w:val="-12"/>
          <w:sz w:val="24"/>
        </w:rPr>
        <w:t xml:space="preserve"> </w:t>
      </w:r>
      <w:r>
        <w:rPr>
          <w:sz w:val="24"/>
        </w:rPr>
        <w:t>capable</w:t>
      </w:r>
      <w:r>
        <w:rPr>
          <w:spacing w:val="-13"/>
          <w:sz w:val="24"/>
        </w:rPr>
        <w:t xml:space="preserve"> </w:t>
      </w:r>
      <w:r>
        <w:rPr>
          <w:sz w:val="24"/>
        </w:rPr>
        <w:t>of</w:t>
      </w:r>
      <w:r>
        <w:rPr>
          <w:spacing w:val="-10"/>
          <w:sz w:val="24"/>
        </w:rPr>
        <w:t xml:space="preserve"> </w:t>
      </w:r>
      <w:r>
        <w:rPr>
          <w:sz w:val="24"/>
        </w:rPr>
        <w:t>reversing</w:t>
      </w:r>
      <w:r>
        <w:rPr>
          <w:spacing w:val="-14"/>
          <w:sz w:val="24"/>
        </w:rPr>
        <w:t xml:space="preserve"> </w:t>
      </w:r>
      <w:r>
        <w:rPr>
          <w:sz w:val="24"/>
        </w:rPr>
        <w:t>without</w:t>
      </w:r>
      <w:r>
        <w:rPr>
          <w:spacing w:val="-14"/>
          <w:sz w:val="24"/>
        </w:rPr>
        <w:t xml:space="preserve"> </w:t>
      </w:r>
      <w:r>
        <w:rPr>
          <w:sz w:val="24"/>
        </w:rPr>
        <w:t>backlash.</w:t>
      </w:r>
      <w:r>
        <w:rPr>
          <w:spacing w:val="-12"/>
          <w:sz w:val="24"/>
        </w:rPr>
        <w:t xml:space="preserve"> </w:t>
      </w:r>
      <w:r>
        <w:rPr>
          <w:sz w:val="24"/>
        </w:rPr>
        <w:t>The</w:t>
      </w:r>
      <w:r>
        <w:rPr>
          <w:spacing w:val="-12"/>
          <w:sz w:val="24"/>
        </w:rPr>
        <w:t xml:space="preserve"> </w:t>
      </w:r>
      <w:r>
        <w:rPr>
          <w:sz w:val="24"/>
        </w:rPr>
        <w:t>number</w:t>
      </w:r>
      <w:r>
        <w:rPr>
          <w:spacing w:val="-65"/>
          <w:sz w:val="24"/>
        </w:rPr>
        <w:t xml:space="preserve"> </w:t>
      </w:r>
      <w:r>
        <w:rPr>
          <w:sz w:val="24"/>
        </w:rPr>
        <w:t>of rollers shall be sufficient to compact the asphalt mixture before it cools below</w:t>
      </w:r>
      <w:r>
        <w:rPr>
          <w:spacing w:val="1"/>
          <w:sz w:val="24"/>
        </w:rPr>
        <w:t xml:space="preserve"> </w:t>
      </w:r>
      <w:r>
        <w:rPr>
          <w:spacing w:val="-2"/>
          <w:sz w:val="24"/>
        </w:rPr>
        <w:t>175</w:t>
      </w:r>
      <w:r>
        <w:rPr>
          <w:rFonts w:ascii="Symbol" w:hAnsi="Symbol"/>
          <w:spacing w:val="-2"/>
          <w:sz w:val="24"/>
        </w:rPr>
        <w:t></w:t>
      </w:r>
      <w:r>
        <w:rPr>
          <w:spacing w:val="-2"/>
          <w:sz w:val="24"/>
        </w:rPr>
        <w:t>F</w:t>
      </w:r>
      <w:r>
        <w:rPr>
          <w:spacing w:val="-17"/>
          <w:sz w:val="24"/>
        </w:rPr>
        <w:t xml:space="preserve"> </w:t>
      </w:r>
      <w:r>
        <w:rPr>
          <w:spacing w:val="-1"/>
          <w:sz w:val="24"/>
        </w:rPr>
        <w:t>(80</w:t>
      </w:r>
      <w:r>
        <w:rPr>
          <w:rFonts w:ascii="Symbol" w:hAnsi="Symbol"/>
          <w:spacing w:val="-1"/>
          <w:sz w:val="24"/>
        </w:rPr>
        <w:t></w:t>
      </w:r>
      <w:r>
        <w:rPr>
          <w:spacing w:val="-1"/>
          <w:sz w:val="24"/>
        </w:rPr>
        <w:t>C).</w:t>
      </w:r>
      <w:r>
        <w:rPr>
          <w:spacing w:val="-16"/>
          <w:sz w:val="24"/>
        </w:rPr>
        <w:t xml:space="preserve"> </w:t>
      </w:r>
      <w:r>
        <w:rPr>
          <w:spacing w:val="-1"/>
          <w:sz w:val="24"/>
        </w:rPr>
        <w:t>Finish</w:t>
      </w:r>
      <w:r>
        <w:rPr>
          <w:spacing w:val="-15"/>
          <w:sz w:val="24"/>
        </w:rPr>
        <w:t xml:space="preserve"> </w:t>
      </w:r>
      <w:r>
        <w:rPr>
          <w:spacing w:val="-1"/>
          <w:sz w:val="24"/>
        </w:rPr>
        <w:t>rolling</w:t>
      </w:r>
      <w:r>
        <w:rPr>
          <w:spacing w:val="-18"/>
          <w:sz w:val="24"/>
        </w:rPr>
        <w:t xml:space="preserve"> </w:t>
      </w:r>
      <w:r>
        <w:rPr>
          <w:spacing w:val="-1"/>
          <w:sz w:val="24"/>
        </w:rPr>
        <w:t>may</w:t>
      </w:r>
      <w:r>
        <w:rPr>
          <w:spacing w:val="-19"/>
          <w:sz w:val="24"/>
        </w:rPr>
        <w:t xml:space="preserve"> </w:t>
      </w:r>
      <w:r>
        <w:rPr>
          <w:spacing w:val="-1"/>
          <w:sz w:val="24"/>
        </w:rPr>
        <w:t>be</w:t>
      </w:r>
      <w:r>
        <w:rPr>
          <w:spacing w:val="-15"/>
          <w:sz w:val="24"/>
        </w:rPr>
        <w:t xml:space="preserve"> </w:t>
      </w:r>
      <w:r>
        <w:rPr>
          <w:spacing w:val="-1"/>
          <w:sz w:val="24"/>
        </w:rPr>
        <w:t>performed</w:t>
      </w:r>
      <w:r>
        <w:rPr>
          <w:spacing w:val="-16"/>
          <w:sz w:val="24"/>
        </w:rPr>
        <w:t xml:space="preserve"> </w:t>
      </w:r>
      <w:r>
        <w:rPr>
          <w:spacing w:val="-1"/>
          <w:sz w:val="24"/>
        </w:rPr>
        <w:t>with</w:t>
      </w:r>
      <w:r>
        <w:rPr>
          <w:spacing w:val="-16"/>
          <w:sz w:val="24"/>
        </w:rPr>
        <w:t xml:space="preserve"> </w:t>
      </w:r>
      <w:r>
        <w:rPr>
          <w:spacing w:val="-1"/>
          <w:sz w:val="24"/>
        </w:rPr>
        <w:t>the</w:t>
      </w:r>
      <w:r>
        <w:rPr>
          <w:spacing w:val="-20"/>
          <w:sz w:val="24"/>
        </w:rPr>
        <w:t xml:space="preserve"> </w:t>
      </w:r>
      <w:r>
        <w:rPr>
          <w:spacing w:val="-1"/>
          <w:sz w:val="24"/>
        </w:rPr>
        <w:t>breakdown</w:t>
      </w:r>
      <w:r>
        <w:rPr>
          <w:spacing w:val="-21"/>
          <w:sz w:val="24"/>
        </w:rPr>
        <w:t xml:space="preserve"> </w:t>
      </w:r>
      <w:r>
        <w:rPr>
          <w:spacing w:val="-1"/>
          <w:sz w:val="24"/>
        </w:rPr>
        <w:t>roller</w:t>
      </w:r>
      <w:r>
        <w:rPr>
          <w:spacing w:val="-21"/>
          <w:sz w:val="24"/>
        </w:rPr>
        <w:t xml:space="preserve"> </w:t>
      </w:r>
      <w:r>
        <w:rPr>
          <w:spacing w:val="-1"/>
          <w:sz w:val="24"/>
        </w:rPr>
        <w:t>in</w:t>
      </w:r>
      <w:r>
        <w:rPr>
          <w:spacing w:val="-21"/>
          <w:sz w:val="24"/>
        </w:rPr>
        <w:t xml:space="preserve"> </w:t>
      </w:r>
      <w:r>
        <w:rPr>
          <w:spacing w:val="-1"/>
          <w:sz w:val="24"/>
        </w:rPr>
        <w:t>the</w:t>
      </w:r>
      <w:r>
        <w:rPr>
          <w:spacing w:val="-21"/>
          <w:sz w:val="24"/>
        </w:rPr>
        <w:t xml:space="preserve"> </w:t>
      </w:r>
      <w:r>
        <w:rPr>
          <w:spacing w:val="-1"/>
          <w:sz w:val="24"/>
        </w:rPr>
        <w:t>static</w:t>
      </w:r>
      <w:r>
        <w:rPr>
          <w:spacing w:val="-64"/>
          <w:sz w:val="24"/>
        </w:rPr>
        <w:t xml:space="preserve"> </w:t>
      </w:r>
      <w:r>
        <w:rPr>
          <w:sz w:val="24"/>
        </w:rPr>
        <w:t>mode,</w:t>
      </w:r>
      <w:r>
        <w:rPr>
          <w:spacing w:val="-4"/>
          <w:sz w:val="24"/>
        </w:rPr>
        <w:t xml:space="preserve"> </w:t>
      </w:r>
      <w:r>
        <w:rPr>
          <w:sz w:val="24"/>
        </w:rPr>
        <w:t>or</w:t>
      </w:r>
      <w:r>
        <w:rPr>
          <w:spacing w:val="-4"/>
          <w:sz w:val="24"/>
        </w:rPr>
        <w:t xml:space="preserve"> </w:t>
      </w:r>
      <w:r>
        <w:rPr>
          <w:sz w:val="24"/>
        </w:rPr>
        <w:t>with</w:t>
      </w:r>
      <w:r>
        <w:rPr>
          <w:spacing w:val="-3"/>
          <w:sz w:val="24"/>
        </w:rPr>
        <w:t xml:space="preserve"> </w:t>
      </w:r>
      <w:r>
        <w:rPr>
          <w:sz w:val="24"/>
        </w:rPr>
        <w:t>a</w:t>
      </w:r>
      <w:r>
        <w:rPr>
          <w:spacing w:val="-5"/>
          <w:sz w:val="24"/>
        </w:rPr>
        <w:t xml:space="preserve"> </w:t>
      </w:r>
      <w:r>
        <w:rPr>
          <w:sz w:val="24"/>
        </w:rPr>
        <w:t>steel-wheeled</w:t>
      </w:r>
      <w:r>
        <w:rPr>
          <w:spacing w:val="-6"/>
          <w:sz w:val="24"/>
        </w:rPr>
        <w:t xml:space="preserve"> </w:t>
      </w:r>
      <w:r>
        <w:rPr>
          <w:sz w:val="24"/>
        </w:rPr>
        <w:t>roller</w:t>
      </w:r>
      <w:r>
        <w:rPr>
          <w:spacing w:val="-7"/>
          <w:sz w:val="24"/>
        </w:rPr>
        <w:t xml:space="preserve"> </w:t>
      </w:r>
      <w:r>
        <w:rPr>
          <w:sz w:val="24"/>
        </w:rPr>
        <w:t>of</w:t>
      </w:r>
      <w:r>
        <w:rPr>
          <w:spacing w:val="-4"/>
          <w:sz w:val="24"/>
        </w:rPr>
        <w:t xml:space="preserve"> </w:t>
      </w:r>
      <w:r>
        <w:rPr>
          <w:sz w:val="24"/>
        </w:rPr>
        <w:t>sufficient</w:t>
      </w:r>
      <w:r>
        <w:rPr>
          <w:spacing w:val="-5"/>
          <w:sz w:val="24"/>
        </w:rPr>
        <w:t xml:space="preserve"> </w:t>
      </w:r>
      <w:r>
        <w:rPr>
          <w:sz w:val="24"/>
        </w:rPr>
        <w:t>size</w:t>
      </w:r>
      <w:r>
        <w:rPr>
          <w:spacing w:val="-5"/>
          <w:sz w:val="24"/>
        </w:rPr>
        <w:t xml:space="preserve"> </w:t>
      </w:r>
      <w:r>
        <w:rPr>
          <w:sz w:val="24"/>
        </w:rPr>
        <w:t>to</w:t>
      </w:r>
      <w:r>
        <w:rPr>
          <w:spacing w:val="-6"/>
          <w:sz w:val="24"/>
        </w:rPr>
        <w:t xml:space="preserve"> </w:t>
      </w:r>
      <w:r>
        <w:rPr>
          <w:sz w:val="24"/>
        </w:rPr>
        <w:t>remove</w:t>
      </w:r>
      <w:r>
        <w:rPr>
          <w:spacing w:val="-5"/>
          <w:sz w:val="24"/>
        </w:rPr>
        <w:t xml:space="preserve"> </w:t>
      </w:r>
      <w:r>
        <w:rPr>
          <w:sz w:val="24"/>
        </w:rPr>
        <w:t>the</w:t>
      </w:r>
      <w:r>
        <w:rPr>
          <w:spacing w:val="-6"/>
          <w:sz w:val="24"/>
        </w:rPr>
        <w:t xml:space="preserve"> </w:t>
      </w:r>
      <w:r>
        <w:rPr>
          <w:sz w:val="24"/>
        </w:rPr>
        <w:t>roller</w:t>
      </w:r>
      <w:r>
        <w:rPr>
          <w:spacing w:val="-7"/>
          <w:sz w:val="24"/>
        </w:rPr>
        <w:t xml:space="preserve"> </w:t>
      </w:r>
      <w:r>
        <w:rPr>
          <w:sz w:val="24"/>
        </w:rPr>
        <w:t>marks</w:t>
      </w:r>
      <w:r>
        <w:rPr>
          <w:spacing w:val="-6"/>
          <w:sz w:val="24"/>
        </w:rPr>
        <w:t xml:space="preserve"> </w:t>
      </w:r>
      <w:r>
        <w:rPr>
          <w:sz w:val="24"/>
        </w:rPr>
        <w:t>in</w:t>
      </w:r>
      <w:r>
        <w:rPr>
          <w:spacing w:val="-65"/>
          <w:sz w:val="24"/>
        </w:rPr>
        <w:t xml:space="preserve"> </w:t>
      </w:r>
      <w:r>
        <w:rPr>
          <w:sz w:val="24"/>
        </w:rPr>
        <w:t>the finished surface. If a roller breaks down and a back-up roller is not available,</w:t>
      </w:r>
      <w:r>
        <w:rPr>
          <w:spacing w:val="1"/>
          <w:sz w:val="24"/>
        </w:rPr>
        <w:t xml:space="preserve"> </w:t>
      </w:r>
      <w:r>
        <w:rPr>
          <w:sz w:val="24"/>
        </w:rPr>
        <w:t>paving</w:t>
      </w:r>
      <w:r>
        <w:rPr>
          <w:spacing w:val="-2"/>
          <w:sz w:val="24"/>
        </w:rPr>
        <w:t xml:space="preserve"> </w:t>
      </w:r>
      <w:r>
        <w:rPr>
          <w:sz w:val="24"/>
        </w:rPr>
        <w:t>operations</w:t>
      </w:r>
      <w:r>
        <w:rPr>
          <w:spacing w:val="-1"/>
          <w:sz w:val="24"/>
        </w:rPr>
        <w:t xml:space="preserve"> </w:t>
      </w:r>
      <w:r>
        <w:rPr>
          <w:sz w:val="24"/>
        </w:rPr>
        <w:t>shall stop until adequate rollers</w:t>
      </w:r>
      <w:r>
        <w:rPr>
          <w:spacing w:val="-1"/>
          <w:sz w:val="24"/>
        </w:rPr>
        <w:t xml:space="preserve"> </w:t>
      </w:r>
      <w:r>
        <w:rPr>
          <w:sz w:val="24"/>
        </w:rPr>
        <w:t>are</w:t>
      </w:r>
      <w:r>
        <w:rPr>
          <w:spacing w:val="1"/>
          <w:sz w:val="24"/>
        </w:rPr>
        <w:t xml:space="preserve"> </w:t>
      </w:r>
      <w:r>
        <w:rPr>
          <w:sz w:val="24"/>
        </w:rPr>
        <w:t>available.</w:t>
      </w:r>
    </w:p>
    <w:p w14:paraId="7BF6BA97" w14:textId="77777777" w:rsidR="007E5106" w:rsidRDefault="007E5106">
      <w:pPr>
        <w:pStyle w:val="BodyText"/>
        <w:spacing w:before="6"/>
      </w:pPr>
    </w:p>
    <w:p w14:paraId="436130E3" w14:textId="541D0FE0" w:rsidR="007E5106" w:rsidRPr="00610D48" w:rsidRDefault="007F33FE">
      <w:pPr>
        <w:pStyle w:val="ListParagraph"/>
        <w:numPr>
          <w:ilvl w:val="2"/>
          <w:numId w:val="32"/>
        </w:numPr>
        <w:tabs>
          <w:tab w:val="left" w:pos="2379"/>
          <w:tab w:val="left" w:pos="2380"/>
        </w:tabs>
        <w:ind w:left="939" w:right="398" w:firstLine="0"/>
        <w:rPr>
          <w:sz w:val="24"/>
        </w:rPr>
      </w:pPr>
      <w:r w:rsidRPr="00610D48">
        <w:rPr>
          <w:b/>
          <w:sz w:val="24"/>
        </w:rPr>
        <w:t xml:space="preserve">WEATHER AND DATE LIMITATIONS. </w:t>
      </w:r>
      <w:r w:rsidRPr="00610D48">
        <w:rPr>
          <w:sz w:val="24"/>
        </w:rPr>
        <w:t>Asphalt shall not be placed</w:t>
      </w:r>
      <w:r w:rsidRPr="00610D48">
        <w:rPr>
          <w:spacing w:val="1"/>
          <w:sz w:val="24"/>
        </w:rPr>
        <w:t xml:space="preserve"> </w:t>
      </w:r>
      <w:r w:rsidRPr="00610D48">
        <w:rPr>
          <w:sz w:val="24"/>
        </w:rPr>
        <w:t>during the period from December 1</w:t>
      </w:r>
      <w:r w:rsidRPr="00610D48">
        <w:rPr>
          <w:position w:val="8"/>
          <w:sz w:val="16"/>
        </w:rPr>
        <w:t>st</w:t>
      </w:r>
      <w:r w:rsidRPr="00610D48">
        <w:rPr>
          <w:spacing w:val="1"/>
          <w:position w:val="8"/>
          <w:sz w:val="16"/>
        </w:rPr>
        <w:t xml:space="preserve"> </w:t>
      </w:r>
      <w:r w:rsidRPr="00610D48">
        <w:rPr>
          <w:sz w:val="24"/>
        </w:rPr>
        <w:t>through February 15</w:t>
      </w:r>
      <w:r w:rsidRPr="00610D48">
        <w:rPr>
          <w:position w:val="8"/>
          <w:sz w:val="16"/>
        </w:rPr>
        <w:t>th</w:t>
      </w:r>
      <w:r w:rsidRPr="00610D48">
        <w:rPr>
          <w:spacing w:val="1"/>
          <w:position w:val="8"/>
          <w:sz w:val="16"/>
        </w:rPr>
        <w:t xml:space="preserve"> </w:t>
      </w:r>
      <w:r w:rsidRPr="00610D48">
        <w:rPr>
          <w:sz w:val="24"/>
        </w:rPr>
        <w:t>unless otherwise</w:t>
      </w:r>
      <w:r w:rsidRPr="00610D48">
        <w:rPr>
          <w:spacing w:val="1"/>
          <w:sz w:val="24"/>
        </w:rPr>
        <w:t xml:space="preserve"> </w:t>
      </w:r>
      <w:r w:rsidRPr="00610D48">
        <w:rPr>
          <w:sz w:val="24"/>
        </w:rPr>
        <w:t xml:space="preserve">approved by the </w:t>
      </w:r>
      <w:r w:rsidR="00F22675" w:rsidRPr="00610D48">
        <w:rPr>
          <w:sz w:val="24"/>
        </w:rPr>
        <w:t>city representative</w:t>
      </w:r>
      <w:r w:rsidRPr="00610D48">
        <w:rPr>
          <w:sz w:val="24"/>
        </w:rPr>
        <w:t>. Paving approved during this time shall conform to</w:t>
      </w:r>
      <w:r w:rsidRPr="00610D48">
        <w:rPr>
          <w:spacing w:val="-64"/>
          <w:sz w:val="24"/>
        </w:rPr>
        <w:t xml:space="preserve"> </w:t>
      </w:r>
      <w:r w:rsidRPr="00610D48">
        <w:rPr>
          <w:spacing w:val="-1"/>
          <w:sz w:val="24"/>
        </w:rPr>
        <w:t>winter</w:t>
      </w:r>
      <w:r w:rsidRPr="00610D48">
        <w:rPr>
          <w:spacing w:val="-15"/>
          <w:sz w:val="24"/>
        </w:rPr>
        <w:t xml:space="preserve"> </w:t>
      </w:r>
      <w:r w:rsidRPr="00610D48">
        <w:rPr>
          <w:spacing w:val="-1"/>
          <w:sz w:val="24"/>
        </w:rPr>
        <w:t>paving</w:t>
      </w:r>
      <w:r w:rsidRPr="00610D48">
        <w:rPr>
          <w:spacing w:val="-16"/>
          <w:sz w:val="24"/>
        </w:rPr>
        <w:t xml:space="preserve"> </w:t>
      </w:r>
      <w:r w:rsidRPr="00610D48">
        <w:rPr>
          <w:spacing w:val="-1"/>
          <w:sz w:val="24"/>
        </w:rPr>
        <w:t>requirements</w:t>
      </w:r>
      <w:r w:rsidRPr="00610D48">
        <w:rPr>
          <w:spacing w:val="-13"/>
          <w:sz w:val="24"/>
        </w:rPr>
        <w:t xml:space="preserve"> </w:t>
      </w:r>
      <w:r w:rsidRPr="00610D48">
        <w:rPr>
          <w:spacing w:val="-1"/>
          <w:sz w:val="24"/>
        </w:rPr>
        <w:t>and</w:t>
      </w:r>
      <w:r w:rsidRPr="00610D48">
        <w:rPr>
          <w:spacing w:val="-16"/>
          <w:sz w:val="24"/>
        </w:rPr>
        <w:t xml:space="preserve"> </w:t>
      </w:r>
      <w:r w:rsidRPr="00610D48">
        <w:rPr>
          <w:spacing w:val="-1"/>
          <w:sz w:val="24"/>
        </w:rPr>
        <w:t>policies.</w:t>
      </w:r>
      <w:r w:rsidRPr="00610D48">
        <w:rPr>
          <w:spacing w:val="-16"/>
          <w:sz w:val="24"/>
        </w:rPr>
        <w:t xml:space="preserve"> </w:t>
      </w:r>
      <w:r w:rsidRPr="00610D48">
        <w:rPr>
          <w:sz w:val="24"/>
        </w:rPr>
        <w:t>Minor</w:t>
      </w:r>
      <w:r w:rsidRPr="00610D48">
        <w:rPr>
          <w:spacing w:val="-17"/>
          <w:sz w:val="24"/>
        </w:rPr>
        <w:t xml:space="preserve"> </w:t>
      </w:r>
      <w:r w:rsidRPr="00610D48">
        <w:rPr>
          <w:sz w:val="24"/>
        </w:rPr>
        <w:t>repairs</w:t>
      </w:r>
      <w:r w:rsidRPr="00610D48">
        <w:rPr>
          <w:spacing w:val="-17"/>
          <w:sz w:val="24"/>
        </w:rPr>
        <w:t xml:space="preserve"> </w:t>
      </w:r>
      <w:r w:rsidRPr="00610D48">
        <w:rPr>
          <w:sz w:val="24"/>
        </w:rPr>
        <w:t>and</w:t>
      </w:r>
      <w:r w:rsidRPr="00610D48">
        <w:rPr>
          <w:spacing w:val="-16"/>
          <w:sz w:val="24"/>
        </w:rPr>
        <w:t xml:space="preserve"> </w:t>
      </w:r>
      <w:r w:rsidRPr="00610D48">
        <w:rPr>
          <w:sz w:val="24"/>
        </w:rPr>
        <w:t>patching</w:t>
      </w:r>
      <w:r w:rsidRPr="00610D48">
        <w:rPr>
          <w:spacing w:val="-17"/>
          <w:sz w:val="24"/>
        </w:rPr>
        <w:t xml:space="preserve"> </w:t>
      </w:r>
      <w:r w:rsidRPr="00610D48">
        <w:rPr>
          <w:sz w:val="24"/>
        </w:rPr>
        <w:t>will</w:t>
      </w:r>
      <w:r w:rsidRPr="00610D48">
        <w:rPr>
          <w:spacing w:val="-17"/>
          <w:sz w:val="24"/>
        </w:rPr>
        <w:t xml:space="preserve"> </w:t>
      </w:r>
      <w:r w:rsidRPr="00610D48">
        <w:rPr>
          <w:sz w:val="24"/>
        </w:rPr>
        <w:t>be</w:t>
      </w:r>
      <w:r w:rsidRPr="00610D48">
        <w:rPr>
          <w:spacing w:val="-16"/>
          <w:sz w:val="24"/>
        </w:rPr>
        <w:t xml:space="preserve"> </w:t>
      </w:r>
      <w:r w:rsidRPr="00610D48">
        <w:rPr>
          <w:sz w:val="24"/>
        </w:rPr>
        <w:t>allowed</w:t>
      </w:r>
      <w:r w:rsidRPr="00610D48">
        <w:rPr>
          <w:spacing w:val="-64"/>
          <w:sz w:val="24"/>
        </w:rPr>
        <w:t xml:space="preserve"> </w:t>
      </w:r>
      <w:r w:rsidRPr="00610D48">
        <w:rPr>
          <w:sz w:val="24"/>
        </w:rPr>
        <w:t>during</w:t>
      </w:r>
      <w:r w:rsidRPr="00610D48">
        <w:rPr>
          <w:spacing w:val="-2"/>
          <w:sz w:val="24"/>
        </w:rPr>
        <w:t xml:space="preserve"> </w:t>
      </w:r>
      <w:r w:rsidRPr="00610D48">
        <w:rPr>
          <w:sz w:val="24"/>
        </w:rPr>
        <w:t>winter</w:t>
      </w:r>
      <w:r w:rsidRPr="00610D48">
        <w:rPr>
          <w:spacing w:val="-1"/>
          <w:sz w:val="24"/>
        </w:rPr>
        <w:t xml:space="preserve"> </w:t>
      </w:r>
      <w:r w:rsidRPr="00610D48">
        <w:rPr>
          <w:sz w:val="24"/>
        </w:rPr>
        <w:t>months.</w:t>
      </w:r>
    </w:p>
    <w:p w14:paraId="029D3C07" w14:textId="77777777" w:rsidR="007E5106" w:rsidRDefault="007E5106">
      <w:pPr>
        <w:pStyle w:val="BodyText"/>
        <w:spacing w:before="7"/>
        <w:rPr>
          <w:sz w:val="23"/>
        </w:rPr>
      </w:pPr>
    </w:p>
    <w:p w14:paraId="65147790" w14:textId="77777777" w:rsidR="007E5106" w:rsidRDefault="007F33FE">
      <w:pPr>
        <w:pStyle w:val="BodyText"/>
        <w:ind w:left="939" w:right="397"/>
        <w:jc w:val="both"/>
      </w:pPr>
      <w:r>
        <w:t>The</w:t>
      </w:r>
      <w:r>
        <w:rPr>
          <w:spacing w:val="-7"/>
        </w:rPr>
        <w:t xml:space="preserve"> </w:t>
      </w:r>
      <w:r>
        <w:t>asphalt</w:t>
      </w:r>
      <w:r>
        <w:rPr>
          <w:spacing w:val="-8"/>
        </w:rPr>
        <w:t xml:space="preserve"> </w:t>
      </w:r>
      <w:r>
        <w:t>mixture</w:t>
      </w:r>
      <w:r>
        <w:rPr>
          <w:spacing w:val="-7"/>
        </w:rPr>
        <w:t xml:space="preserve"> </w:t>
      </w:r>
      <w:r>
        <w:t>shall</w:t>
      </w:r>
      <w:r>
        <w:rPr>
          <w:spacing w:val="-9"/>
        </w:rPr>
        <w:t xml:space="preserve"> </w:t>
      </w:r>
      <w:r>
        <w:t>not</w:t>
      </w:r>
      <w:r>
        <w:rPr>
          <w:spacing w:val="-8"/>
        </w:rPr>
        <w:t xml:space="preserve"> </w:t>
      </w:r>
      <w:r>
        <w:t>be</w:t>
      </w:r>
      <w:r>
        <w:rPr>
          <w:spacing w:val="-7"/>
        </w:rPr>
        <w:t xml:space="preserve"> </w:t>
      </w:r>
      <w:r>
        <w:t>placed</w:t>
      </w:r>
      <w:r>
        <w:rPr>
          <w:spacing w:val="-7"/>
        </w:rPr>
        <w:t xml:space="preserve"> </w:t>
      </w:r>
      <w:r>
        <w:t>upon</w:t>
      </w:r>
      <w:r>
        <w:rPr>
          <w:spacing w:val="-7"/>
        </w:rPr>
        <w:t xml:space="preserve"> </w:t>
      </w:r>
      <w:r>
        <w:t>any</w:t>
      </w:r>
      <w:r>
        <w:rPr>
          <w:spacing w:val="-10"/>
        </w:rPr>
        <w:t xml:space="preserve"> </w:t>
      </w:r>
      <w:r>
        <w:t>wet</w:t>
      </w:r>
      <w:r>
        <w:rPr>
          <w:spacing w:val="-8"/>
        </w:rPr>
        <w:t xml:space="preserve"> </w:t>
      </w:r>
      <w:r>
        <w:t>surface,</w:t>
      </w:r>
      <w:r>
        <w:rPr>
          <w:spacing w:val="-8"/>
        </w:rPr>
        <w:t xml:space="preserve"> </w:t>
      </w:r>
      <w:r>
        <w:t>or</w:t>
      </w:r>
      <w:r>
        <w:rPr>
          <w:spacing w:val="-9"/>
        </w:rPr>
        <w:t xml:space="preserve"> </w:t>
      </w:r>
      <w:r>
        <w:t>when</w:t>
      </w:r>
      <w:r>
        <w:rPr>
          <w:spacing w:val="-7"/>
        </w:rPr>
        <w:t xml:space="preserve"> </w:t>
      </w:r>
      <w:r>
        <w:t>the</w:t>
      </w:r>
      <w:r>
        <w:rPr>
          <w:spacing w:val="-7"/>
        </w:rPr>
        <w:t xml:space="preserve"> </w:t>
      </w:r>
      <w:r>
        <w:t>air</w:t>
      </w:r>
      <w:r>
        <w:rPr>
          <w:spacing w:val="-9"/>
        </w:rPr>
        <w:t xml:space="preserve"> </w:t>
      </w:r>
      <w:r>
        <w:t>and</w:t>
      </w:r>
      <w:r>
        <w:rPr>
          <w:spacing w:val="-64"/>
        </w:rPr>
        <w:t xml:space="preserve"> </w:t>
      </w:r>
      <w:r>
        <w:rPr>
          <w:spacing w:val="-2"/>
        </w:rPr>
        <w:t>surface</w:t>
      </w:r>
      <w:r>
        <w:rPr>
          <w:spacing w:val="-16"/>
        </w:rPr>
        <w:t xml:space="preserve"> </w:t>
      </w:r>
      <w:r>
        <w:rPr>
          <w:spacing w:val="-1"/>
        </w:rPr>
        <w:t>temperature</w:t>
      </w:r>
      <w:r>
        <w:rPr>
          <w:spacing w:val="-16"/>
        </w:rPr>
        <w:t xml:space="preserve"> </w:t>
      </w:r>
      <w:r>
        <w:rPr>
          <w:spacing w:val="-1"/>
        </w:rPr>
        <w:t>of</w:t>
      </w:r>
      <w:r>
        <w:rPr>
          <w:spacing w:val="-14"/>
        </w:rPr>
        <w:t xml:space="preserve"> </w:t>
      </w:r>
      <w:r>
        <w:rPr>
          <w:spacing w:val="-1"/>
        </w:rPr>
        <w:t>the</w:t>
      </w:r>
      <w:r>
        <w:rPr>
          <w:spacing w:val="-16"/>
        </w:rPr>
        <w:t xml:space="preserve"> </w:t>
      </w:r>
      <w:r>
        <w:rPr>
          <w:spacing w:val="-1"/>
        </w:rPr>
        <w:t>underlying</w:t>
      </w:r>
      <w:r>
        <w:rPr>
          <w:spacing w:val="-18"/>
        </w:rPr>
        <w:t xml:space="preserve"> </w:t>
      </w:r>
      <w:r>
        <w:rPr>
          <w:spacing w:val="-1"/>
        </w:rPr>
        <w:t>course</w:t>
      </w:r>
      <w:r>
        <w:rPr>
          <w:spacing w:val="-21"/>
        </w:rPr>
        <w:t xml:space="preserve"> </w:t>
      </w:r>
      <w:r>
        <w:rPr>
          <w:spacing w:val="-1"/>
        </w:rPr>
        <w:t>is</w:t>
      </w:r>
      <w:r>
        <w:rPr>
          <w:spacing w:val="-21"/>
        </w:rPr>
        <w:t xml:space="preserve"> </w:t>
      </w:r>
      <w:r>
        <w:rPr>
          <w:spacing w:val="-1"/>
        </w:rPr>
        <w:t>less</w:t>
      </w:r>
      <w:r>
        <w:rPr>
          <w:spacing w:val="-22"/>
        </w:rPr>
        <w:t xml:space="preserve"> </w:t>
      </w:r>
      <w:r>
        <w:rPr>
          <w:spacing w:val="-1"/>
        </w:rPr>
        <w:t>than</w:t>
      </w:r>
      <w:r>
        <w:rPr>
          <w:spacing w:val="-21"/>
        </w:rPr>
        <w:t xml:space="preserve"> </w:t>
      </w:r>
      <w:r>
        <w:rPr>
          <w:spacing w:val="-1"/>
        </w:rPr>
        <w:t>specified</w:t>
      </w:r>
      <w:r>
        <w:rPr>
          <w:spacing w:val="-21"/>
        </w:rPr>
        <w:t xml:space="preserve"> </w:t>
      </w:r>
      <w:r>
        <w:rPr>
          <w:spacing w:val="-1"/>
        </w:rPr>
        <w:t>in</w:t>
      </w:r>
      <w:r>
        <w:rPr>
          <w:spacing w:val="-21"/>
        </w:rPr>
        <w:t xml:space="preserve"> </w:t>
      </w:r>
      <w:r>
        <w:rPr>
          <w:spacing w:val="-1"/>
        </w:rPr>
        <w:t>Table</w:t>
      </w:r>
      <w:r>
        <w:rPr>
          <w:spacing w:val="-21"/>
        </w:rPr>
        <w:t xml:space="preserve"> </w:t>
      </w:r>
      <w:r>
        <w:rPr>
          <w:spacing w:val="-1"/>
        </w:rPr>
        <w:t>4.8.</w:t>
      </w:r>
      <w:r>
        <w:rPr>
          <w:spacing w:val="-21"/>
        </w:rPr>
        <w:t xml:space="preserve"> </w:t>
      </w:r>
      <w:r>
        <w:rPr>
          <w:spacing w:val="-1"/>
        </w:rPr>
        <w:t>The</w:t>
      </w:r>
      <w:r>
        <w:rPr>
          <w:spacing w:val="-64"/>
        </w:rPr>
        <w:t xml:space="preserve"> </w:t>
      </w:r>
      <w:r>
        <w:t>temperature requirements may be modified, but only when so approved and</w:t>
      </w:r>
      <w:r>
        <w:rPr>
          <w:spacing w:val="1"/>
        </w:rPr>
        <w:t xml:space="preserve"> </w:t>
      </w:r>
      <w:r>
        <w:t>directed</w:t>
      </w:r>
      <w:r>
        <w:rPr>
          <w:spacing w:val="-8"/>
        </w:rPr>
        <w:t xml:space="preserve"> </w:t>
      </w:r>
      <w:r>
        <w:t>by</w:t>
      </w:r>
      <w:r>
        <w:rPr>
          <w:spacing w:val="-12"/>
        </w:rPr>
        <w:t xml:space="preserve"> </w:t>
      </w:r>
      <w:r>
        <w:t>the</w:t>
      </w:r>
      <w:r>
        <w:rPr>
          <w:spacing w:val="-8"/>
        </w:rPr>
        <w:t xml:space="preserve"> </w:t>
      </w:r>
      <w:r>
        <w:t>City</w:t>
      </w:r>
      <w:r>
        <w:rPr>
          <w:spacing w:val="-11"/>
        </w:rPr>
        <w:t xml:space="preserve"> </w:t>
      </w:r>
      <w:r>
        <w:t>Engineer.</w:t>
      </w:r>
      <w:r>
        <w:rPr>
          <w:spacing w:val="-11"/>
        </w:rPr>
        <w:t xml:space="preserve"> </w:t>
      </w:r>
      <w:r>
        <w:t>Open-graded</w:t>
      </w:r>
      <w:r>
        <w:rPr>
          <w:spacing w:val="-11"/>
        </w:rPr>
        <w:t xml:space="preserve"> </w:t>
      </w:r>
      <w:r>
        <w:t>asphalt</w:t>
      </w:r>
      <w:r>
        <w:rPr>
          <w:spacing w:val="-11"/>
        </w:rPr>
        <w:t xml:space="preserve"> </w:t>
      </w:r>
      <w:r>
        <w:t>mix</w:t>
      </w:r>
      <w:r>
        <w:rPr>
          <w:spacing w:val="-13"/>
        </w:rPr>
        <w:t xml:space="preserve"> </w:t>
      </w:r>
      <w:r>
        <w:t>shall</w:t>
      </w:r>
      <w:r>
        <w:rPr>
          <w:spacing w:val="-12"/>
        </w:rPr>
        <w:t xml:space="preserve"> </w:t>
      </w:r>
      <w:r>
        <w:t>be</w:t>
      </w:r>
      <w:r>
        <w:rPr>
          <w:spacing w:val="-11"/>
        </w:rPr>
        <w:t xml:space="preserve"> </w:t>
      </w:r>
      <w:r>
        <w:t>placed</w:t>
      </w:r>
      <w:r>
        <w:rPr>
          <w:spacing w:val="-10"/>
        </w:rPr>
        <w:t xml:space="preserve"> </w:t>
      </w:r>
      <w:r>
        <w:t>only</w:t>
      </w:r>
      <w:r>
        <w:rPr>
          <w:spacing w:val="-14"/>
        </w:rPr>
        <w:t xml:space="preserve"> </w:t>
      </w:r>
      <w:r>
        <w:t>when</w:t>
      </w:r>
      <w:r>
        <w:rPr>
          <w:spacing w:val="-64"/>
        </w:rPr>
        <w:t xml:space="preserve"> </w:t>
      </w:r>
      <w:r>
        <w:t>the air temperature is 70</w:t>
      </w:r>
      <w:r>
        <w:rPr>
          <w:rFonts w:ascii="Symbol" w:hAnsi="Symbol"/>
        </w:rPr>
        <w:t></w:t>
      </w:r>
      <w:r>
        <w:t>F (21</w:t>
      </w:r>
      <w:r>
        <w:rPr>
          <w:rFonts w:ascii="Symbol" w:hAnsi="Symbol"/>
        </w:rPr>
        <w:t></w:t>
      </w:r>
      <w:r>
        <w:t>C) and rising, and the surface temperature is a</w:t>
      </w:r>
      <w:r>
        <w:rPr>
          <w:spacing w:val="1"/>
        </w:rPr>
        <w:t xml:space="preserve"> </w:t>
      </w:r>
      <w:r>
        <w:t>minimum of 60</w:t>
      </w:r>
      <w:r>
        <w:rPr>
          <w:rFonts w:ascii="Symbol" w:hAnsi="Symbol"/>
        </w:rPr>
        <w:t></w:t>
      </w:r>
      <w:r>
        <w:t>F (16</w:t>
      </w:r>
      <w:r>
        <w:rPr>
          <w:rFonts w:ascii="Symbol" w:hAnsi="Symbol"/>
        </w:rPr>
        <w:t></w:t>
      </w:r>
      <w:r>
        <w:t>C). Air and roadbed temperature shall be measured in the</w:t>
      </w:r>
      <w:r>
        <w:rPr>
          <w:spacing w:val="1"/>
        </w:rPr>
        <w:t xml:space="preserve"> </w:t>
      </w:r>
      <w:r>
        <w:rPr>
          <w:spacing w:val="-2"/>
        </w:rPr>
        <w:t>shade.</w:t>
      </w:r>
      <w:r>
        <w:rPr>
          <w:spacing w:val="-16"/>
        </w:rPr>
        <w:t xml:space="preserve"> </w:t>
      </w:r>
      <w:r>
        <w:rPr>
          <w:spacing w:val="-2"/>
        </w:rPr>
        <w:t>Asphalt</w:t>
      </w:r>
      <w:r>
        <w:rPr>
          <w:spacing w:val="-16"/>
        </w:rPr>
        <w:t xml:space="preserve"> </w:t>
      </w:r>
      <w:r>
        <w:rPr>
          <w:spacing w:val="-2"/>
        </w:rPr>
        <w:t>mixtures</w:t>
      </w:r>
      <w:r>
        <w:rPr>
          <w:spacing w:val="-17"/>
        </w:rPr>
        <w:t xml:space="preserve"> </w:t>
      </w:r>
      <w:r>
        <w:rPr>
          <w:spacing w:val="-2"/>
        </w:rPr>
        <w:t>shall</w:t>
      </w:r>
      <w:r>
        <w:rPr>
          <w:spacing w:val="-22"/>
        </w:rPr>
        <w:t xml:space="preserve"> </w:t>
      </w:r>
      <w:r>
        <w:rPr>
          <w:spacing w:val="-2"/>
        </w:rPr>
        <w:t>not</w:t>
      </w:r>
      <w:r>
        <w:rPr>
          <w:spacing w:val="-21"/>
        </w:rPr>
        <w:t xml:space="preserve"> </w:t>
      </w:r>
      <w:r>
        <w:rPr>
          <w:spacing w:val="-1"/>
        </w:rPr>
        <w:t>be</w:t>
      </w:r>
      <w:r>
        <w:rPr>
          <w:spacing w:val="-21"/>
        </w:rPr>
        <w:t xml:space="preserve"> </w:t>
      </w:r>
      <w:r>
        <w:rPr>
          <w:spacing w:val="-1"/>
        </w:rPr>
        <w:t>placed</w:t>
      </w:r>
      <w:r>
        <w:rPr>
          <w:spacing w:val="-21"/>
        </w:rPr>
        <w:t xml:space="preserve"> </w:t>
      </w:r>
      <w:r>
        <w:rPr>
          <w:spacing w:val="-1"/>
        </w:rPr>
        <w:t>during</w:t>
      </w:r>
      <w:r>
        <w:rPr>
          <w:spacing w:val="-23"/>
        </w:rPr>
        <w:t xml:space="preserve"> </w:t>
      </w:r>
      <w:r>
        <w:rPr>
          <w:spacing w:val="-1"/>
        </w:rPr>
        <w:t>adverse</w:t>
      </w:r>
      <w:r>
        <w:rPr>
          <w:spacing w:val="-21"/>
        </w:rPr>
        <w:t xml:space="preserve"> </w:t>
      </w:r>
      <w:r>
        <w:rPr>
          <w:spacing w:val="-1"/>
        </w:rPr>
        <w:t>weather</w:t>
      </w:r>
      <w:r>
        <w:rPr>
          <w:spacing w:val="-22"/>
        </w:rPr>
        <w:t xml:space="preserve"> </w:t>
      </w:r>
      <w:r>
        <w:rPr>
          <w:spacing w:val="-1"/>
        </w:rPr>
        <w:t>conditions</w:t>
      </w:r>
      <w:r>
        <w:rPr>
          <w:spacing w:val="-22"/>
        </w:rPr>
        <w:t xml:space="preserve"> </w:t>
      </w:r>
      <w:r>
        <w:rPr>
          <w:spacing w:val="-1"/>
        </w:rPr>
        <w:t>such</w:t>
      </w:r>
      <w:r>
        <w:rPr>
          <w:spacing w:val="-65"/>
        </w:rPr>
        <w:t xml:space="preserve"> </w:t>
      </w:r>
      <w:r>
        <w:t>as</w:t>
      </w:r>
      <w:r>
        <w:rPr>
          <w:spacing w:val="-1"/>
        </w:rPr>
        <w:t xml:space="preserve"> </w:t>
      </w:r>
      <w:r>
        <w:t>rain, wind, hail,</w:t>
      </w:r>
      <w:r>
        <w:rPr>
          <w:spacing w:val="1"/>
        </w:rPr>
        <w:t xml:space="preserve"> </w:t>
      </w:r>
      <w:r>
        <w:t>etc.</w:t>
      </w:r>
    </w:p>
    <w:p w14:paraId="5D3BB0CC" w14:textId="77777777" w:rsidR="007E5106" w:rsidRDefault="007E5106">
      <w:pPr>
        <w:pStyle w:val="BodyText"/>
        <w:spacing w:before="9"/>
        <w:rPr>
          <w:sz w:val="21"/>
        </w:rPr>
      </w:pPr>
    </w:p>
    <w:p w14:paraId="55FA58A7" w14:textId="79F6E21B" w:rsidR="007E5106" w:rsidRDefault="007F33FE">
      <w:pPr>
        <w:pStyle w:val="Heading1"/>
        <w:spacing w:before="93" w:after="5" w:line="247" w:lineRule="auto"/>
        <w:ind w:left="3572" w:right="3743" w:firstLine="729"/>
        <w:jc w:val="left"/>
      </w:pPr>
      <w:r w:rsidRPr="00610D48">
        <w:t>TABLE 4.</w:t>
      </w:r>
      <w:r w:rsidR="004D5D10">
        <w:t>14</w:t>
      </w:r>
      <w:r w:rsidRPr="00610D48">
        <w:rPr>
          <w:spacing w:val="1"/>
        </w:rPr>
        <w:t xml:space="preserve"> </w:t>
      </w:r>
      <w:r w:rsidRPr="00610D48">
        <w:rPr>
          <w:spacing w:val="-1"/>
        </w:rPr>
        <w:t>CLIMATE</w:t>
      </w:r>
      <w:r w:rsidRPr="00610D48">
        <w:rPr>
          <w:spacing w:val="-15"/>
        </w:rPr>
        <w:t xml:space="preserve"> </w:t>
      </w:r>
      <w:r w:rsidRPr="00610D48">
        <w:t>LIMITATIONS</w:t>
      </w:r>
      <w:r w:rsidR="00052057">
        <w:t xml:space="preserve"> </w:t>
      </w:r>
    </w:p>
    <w:tbl>
      <w:tblPr>
        <w:tblW w:w="0" w:type="auto"/>
        <w:tblInd w:w="64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4952"/>
        <w:gridCol w:w="1616"/>
        <w:gridCol w:w="1981"/>
      </w:tblGrid>
      <w:tr w:rsidR="007E5106" w14:paraId="1467384F" w14:textId="77777777">
        <w:trPr>
          <w:trHeight w:val="1011"/>
        </w:trPr>
        <w:tc>
          <w:tcPr>
            <w:tcW w:w="4952" w:type="dxa"/>
            <w:vMerge w:val="restart"/>
            <w:tcBorders>
              <w:bottom w:val="single" w:sz="4" w:space="0" w:color="000000"/>
              <w:right w:val="single" w:sz="8" w:space="0" w:color="000000"/>
            </w:tcBorders>
          </w:tcPr>
          <w:p w14:paraId="0027D0A5" w14:textId="77777777" w:rsidR="007E5106" w:rsidRDefault="007E5106">
            <w:pPr>
              <w:pStyle w:val="TableParagraph"/>
              <w:ind w:left="0"/>
              <w:rPr>
                <w:b/>
                <w:sz w:val="26"/>
              </w:rPr>
            </w:pPr>
          </w:p>
          <w:p w14:paraId="127BF27B" w14:textId="77777777" w:rsidR="007E5106" w:rsidRDefault="007F33FE">
            <w:pPr>
              <w:pStyle w:val="TableParagraph"/>
              <w:spacing w:before="152"/>
              <w:ind w:left="133"/>
              <w:rPr>
                <w:b/>
                <w:sz w:val="24"/>
              </w:rPr>
            </w:pPr>
            <w:r>
              <w:rPr>
                <w:b/>
                <w:sz w:val="24"/>
              </w:rPr>
              <w:t>Mat</w:t>
            </w:r>
            <w:r>
              <w:rPr>
                <w:b/>
                <w:spacing w:val="-3"/>
                <w:sz w:val="24"/>
              </w:rPr>
              <w:t xml:space="preserve"> </w:t>
            </w:r>
            <w:r>
              <w:rPr>
                <w:b/>
                <w:sz w:val="24"/>
              </w:rPr>
              <w:t>Thickness</w:t>
            </w:r>
          </w:p>
          <w:p w14:paraId="3812166D" w14:textId="77777777" w:rsidR="007E5106" w:rsidRDefault="007F33FE">
            <w:pPr>
              <w:pStyle w:val="TableParagraph"/>
              <w:spacing w:before="7"/>
              <w:ind w:left="133"/>
              <w:rPr>
                <w:b/>
                <w:sz w:val="24"/>
              </w:rPr>
            </w:pPr>
            <w:r>
              <w:rPr>
                <w:b/>
                <w:sz w:val="24"/>
              </w:rPr>
              <w:t>Wind</w:t>
            </w:r>
            <w:r>
              <w:rPr>
                <w:b/>
                <w:spacing w:val="-1"/>
                <w:sz w:val="24"/>
              </w:rPr>
              <w:t xml:space="preserve"> </w:t>
            </w:r>
            <w:r>
              <w:rPr>
                <w:b/>
                <w:sz w:val="24"/>
              </w:rPr>
              <w:t>of</w:t>
            </w:r>
            <w:r>
              <w:rPr>
                <w:b/>
                <w:spacing w:val="-1"/>
                <w:sz w:val="24"/>
              </w:rPr>
              <w:t xml:space="preserve"> </w:t>
            </w:r>
            <w:r>
              <w:rPr>
                <w:b/>
                <w:sz w:val="24"/>
              </w:rPr>
              <w:t>5 MPH or</w:t>
            </w:r>
            <w:r>
              <w:rPr>
                <w:b/>
                <w:spacing w:val="-1"/>
                <w:sz w:val="24"/>
              </w:rPr>
              <w:t xml:space="preserve"> </w:t>
            </w:r>
            <w:r>
              <w:rPr>
                <w:b/>
                <w:sz w:val="24"/>
              </w:rPr>
              <w:t>less</w:t>
            </w:r>
          </w:p>
        </w:tc>
        <w:tc>
          <w:tcPr>
            <w:tcW w:w="3597" w:type="dxa"/>
            <w:gridSpan w:val="2"/>
            <w:tcBorders>
              <w:left w:val="single" w:sz="8" w:space="0" w:color="000000"/>
              <w:bottom w:val="single" w:sz="4" w:space="0" w:color="000000"/>
            </w:tcBorders>
          </w:tcPr>
          <w:p w14:paraId="28F32F38" w14:textId="77777777" w:rsidR="007E5106" w:rsidRDefault="007F33FE">
            <w:pPr>
              <w:pStyle w:val="TableParagraph"/>
              <w:spacing w:before="168" w:line="247" w:lineRule="auto"/>
              <w:ind w:left="135" w:right="537"/>
              <w:rPr>
                <w:b/>
                <w:sz w:val="24"/>
              </w:rPr>
            </w:pPr>
            <w:r>
              <w:rPr>
                <w:b/>
                <w:sz w:val="24"/>
              </w:rPr>
              <w:t>Minimum</w:t>
            </w:r>
            <w:r>
              <w:rPr>
                <w:b/>
                <w:spacing w:val="-5"/>
                <w:sz w:val="24"/>
              </w:rPr>
              <w:t xml:space="preserve"> </w:t>
            </w:r>
            <w:r>
              <w:rPr>
                <w:b/>
                <w:sz w:val="24"/>
              </w:rPr>
              <w:t>Air</w:t>
            </w:r>
            <w:r>
              <w:rPr>
                <w:b/>
                <w:spacing w:val="-4"/>
                <w:sz w:val="24"/>
              </w:rPr>
              <w:t xml:space="preserve"> </w:t>
            </w:r>
            <w:r>
              <w:rPr>
                <w:b/>
                <w:sz w:val="24"/>
              </w:rPr>
              <w:t>and</w:t>
            </w:r>
            <w:r>
              <w:rPr>
                <w:b/>
                <w:spacing w:val="-5"/>
                <w:sz w:val="24"/>
              </w:rPr>
              <w:t xml:space="preserve"> </w:t>
            </w:r>
            <w:r>
              <w:rPr>
                <w:b/>
                <w:sz w:val="24"/>
              </w:rPr>
              <w:t>Surface</w:t>
            </w:r>
            <w:r>
              <w:rPr>
                <w:b/>
                <w:spacing w:val="-63"/>
                <w:sz w:val="24"/>
              </w:rPr>
              <w:t xml:space="preserve"> </w:t>
            </w:r>
            <w:r>
              <w:rPr>
                <w:b/>
                <w:sz w:val="24"/>
              </w:rPr>
              <w:t>Temperature</w:t>
            </w:r>
          </w:p>
        </w:tc>
      </w:tr>
      <w:tr w:rsidR="007E5106" w14:paraId="6720308F" w14:textId="77777777">
        <w:trPr>
          <w:trHeight w:val="443"/>
        </w:trPr>
        <w:tc>
          <w:tcPr>
            <w:tcW w:w="4952" w:type="dxa"/>
            <w:vMerge/>
            <w:tcBorders>
              <w:top w:val="nil"/>
              <w:bottom w:val="single" w:sz="4" w:space="0" w:color="000000"/>
              <w:right w:val="single" w:sz="8" w:space="0" w:color="000000"/>
            </w:tcBorders>
          </w:tcPr>
          <w:p w14:paraId="56E7F4AE" w14:textId="77777777" w:rsidR="007E5106" w:rsidRDefault="007E5106">
            <w:pPr>
              <w:rPr>
                <w:sz w:val="2"/>
                <w:szCs w:val="2"/>
              </w:rPr>
            </w:pPr>
          </w:p>
        </w:tc>
        <w:tc>
          <w:tcPr>
            <w:tcW w:w="1616" w:type="dxa"/>
            <w:tcBorders>
              <w:top w:val="single" w:sz="4" w:space="0" w:color="000000"/>
              <w:left w:val="single" w:sz="4" w:space="0" w:color="000000"/>
              <w:bottom w:val="single" w:sz="4" w:space="0" w:color="000000"/>
              <w:right w:val="single" w:sz="4" w:space="0" w:color="000000"/>
            </w:tcBorders>
          </w:tcPr>
          <w:p w14:paraId="1BA2AA14" w14:textId="77777777" w:rsidR="007E5106" w:rsidRDefault="007F33FE">
            <w:pPr>
              <w:pStyle w:val="TableParagraph"/>
              <w:spacing w:before="166" w:line="258" w:lineRule="exact"/>
              <w:ind w:left="140"/>
              <w:rPr>
                <w:b/>
                <w:sz w:val="24"/>
              </w:rPr>
            </w:pPr>
            <w:r>
              <w:rPr>
                <w:b/>
                <w:sz w:val="24"/>
              </w:rPr>
              <w:t>F</w:t>
            </w:r>
          </w:p>
        </w:tc>
        <w:tc>
          <w:tcPr>
            <w:tcW w:w="1981" w:type="dxa"/>
            <w:tcBorders>
              <w:top w:val="single" w:sz="4" w:space="0" w:color="000000"/>
              <w:left w:val="single" w:sz="4" w:space="0" w:color="000000"/>
              <w:bottom w:val="single" w:sz="4" w:space="0" w:color="000000"/>
            </w:tcBorders>
          </w:tcPr>
          <w:p w14:paraId="4A638633" w14:textId="77777777" w:rsidR="007E5106" w:rsidRDefault="007F33FE">
            <w:pPr>
              <w:pStyle w:val="TableParagraph"/>
              <w:spacing w:before="166" w:line="258" w:lineRule="exact"/>
              <w:ind w:left="144"/>
              <w:rPr>
                <w:b/>
                <w:sz w:val="24"/>
              </w:rPr>
            </w:pPr>
            <w:r>
              <w:rPr>
                <w:b/>
                <w:sz w:val="24"/>
              </w:rPr>
              <w:t>C</w:t>
            </w:r>
          </w:p>
        </w:tc>
      </w:tr>
      <w:tr w:rsidR="007E5106" w14:paraId="4161761B" w14:textId="77777777">
        <w:trPr>
          <w:trHeight w:val="453"/>
        </w:trPr>
        <w:tc>
          <w:tcPr>
            <w:tcW w:w="4952" w:type="dxa"/>
            <w:tcBorders>
              <w:top w:val="single" w:sz="4" w:space="0" w:color="000000"/>
              <w:bottom w:val="single" w:sz="4" w:space="0" w:color="000000"/>
              <w:right w:val="single" w:sz="4" w:space="0" w:color="000000"/>
            </w:tcBorders>
          </w:tcPr>
          <w:p w14:paraId="58F3DC94" w14:textId="77777777" w:rsidR="007E5106" w:rsidRDefault="007F33FE">
            <w:pPr>
              <w:pStyle w:val="TableParagraph"/>
              <w:spacing w:before="158" w:line="275" w:lineRule="exact"/>
              <w:ind w:left="133"/>
              <w:rPr>
                <w:sz w:val="24"/>
              </w:rPr>
            </w:pPr>
            <w:r>
              <w:rPr>
                <w:sz w:val="24"/>
              </w:rPr>
              <w:t>3</w:t>
            </w:r>
            <w:r>
              <w:rPr>
                <w:spacing w:val="-1"/>
                <w:sz w:val="24"/>
              </w:rPr>
              <w:t xml:space="preserve"> </w:t>
            </w:r>
            <w:r>
              <w:rPr>
                <w:sz w:val="24"/>
              </w:rPr>
              <w:t>inches</w:t>
            </w:r>
            <w:r>
              <w:rPr>
                <w:spacing w:val="-1"/>
                <w:sz w:val="24"/>
              </w:rPr>
              <w:t xml:space="preserve"> </w:t>
            </w:r>
            <w:r>
              <w:rPr>
                <w:sz w:val="24"/>
              </w:rPr>
              <w:t>or</w:t>
            </w:r>
            <w:r>
              <w:rPr>
                <w:spacing w:val="-2"/>
                <w:sz w:val="24"/>
              </w:rPr>
              <w:t xml:space="preserve"> </w:t>
            </w:r>
            <w:r>
              <w:rPr>
                <w:sz w:val="24"/>
              </w:rPr>
              <w:t>greater</w:t>
            </w:r>
          </w:p>
        </w:tc>
        <w:tc>
          <w:tcPr>
            <w:tcW w:w="1616" w:type="dxa"/>
            <w:tcBorders>
              <w:top w:val="single" w:sz="4" w:space="0" w:color="000000"/>
              <w:left w:val="single" w:sz="4" w:space="0" w:color="000000"/>
              <w:bottom w:val="single" w:sz="4" w:space="0" w:color="000000"/>
              <w:right w:val="single" w:sz="4" w:space="0" w:color="000000"/>
            </w:tcBorders>
          </w:tcPr>
          <w:p w14:paraId="1E61F28F" w14:textId="77777777" w:rsidR="007E5106" w:rsidRDefault="007F33FE">
            <w:pPr>
              <w:pStyle w:val="TableParagraph"/>
              <w:spacing w:before="159" w:line="274" w:lineRule="exact"/>
              <w:ind w:left="140"/>
              <w:rPr>
                <w:rFonts w:ascii="Symbol" w:hAnsi="Symbol"/>
                <w:sz w:val="24"/>
              </w:rPr>
            </w:pPr>
            <w:r w:rsidRPr="00610D48">
              <w:rPr>
                <w:sz w:val="24"/>
              </w:rPr>
              <w:t>40</w:t>
            </w:r>
            <w:r w:rsidRPr="00610D48">
              <w:rPr>
                <w:rFonts w:ascii="Symbol" w:hAnsi="Symbol"/>
                <w:sz w:val="24"/>
              </w:rPr>
              <w:t></w:t>
            </w:r>
          </w:p>
        </w:tc>
        <w:tc>
          <w:tcPr>
            <w:tcW w:w="1981" w:type="dxa"/>
            <w:tcBorders>
              <w:top w:val="single" w:sz="4" w:space="0" w:color="000000"/>
              <w:left w:val="single" w:sz="4" w:space="0" w:color="000000"/>
              <w:bottom w:val="single" w:sz="4" w:space="0" w:color="000000"/>
            </w:tcBorders>
          </w:tcPr>
          <w:p w14:paraId="2EA314CB" w14:textId="77777777" w:rsidR="007E5106" w:rsidRDefault="007F33FE">
            <w:pPr>
              <w:pStyle w:val="TableParagraph"/>
              <w:spacing w:before="159" w:line="274" w:lineRule="exact"/>
              <w:ind w:left="144"/>
              <w:rPr>
                <w:rFonts w:ascii="Symbol" w:hAnsi="Symbol"/>
                <w:sz w:val="24"/>
              </w:rPr>
            </w:pPr>
            <w:r>
              <w:rPr>
                <w:sz w:val="24"/>
              </w:rPr>
              <w:t>4</w:t>
            </w:r>
            <w:r>
              <w:rPr>
                <w:rFonts w:ascii="Symbol" w:hAnsi="Symbol"/>
                <w:sz w:val="24"/>
              </w:rPr>
              <w:t></w:t>
            </w:r>
          </w:p>
        </w:tc>
      </w:tr>
      <w:tr w:rsidR="007E5106" w14:paraId="11B64039" w14:textId="77777777">
        <w:trPr>
          <w:trHeight w:val="451"/>
        </w:trPr>
        <w:tc>
          <w:tcPr>
            <w:tcW w:w="4952" w:type="dxa"/>
            <w:tcBorders>
              <w:top w:val="single" w:sz="4" w:space="0" w:color="000000"/>
              <w:bottom w:val="single" w:sz="8" w:space="0" w:color="000000"/>
              <w:right w:val="single" w:sz="8" w:space="0" w:color="000000"/>
            </w:tcBorders>
          </w:tcPr>
          <w:p w14:paraId="52FCB2CA" w14:textId="44EAF8B0" w:rsidR="007E5106" w:rsidRDefault="007F33FE">
            <w:pPr>
              <w:pStyle w:val="TableParagraph"/>
              <w:spacing w:before="158" w:line="273" w:lineRule="exact"/>
              <w:ind w:left="133"/>
              <w:rPr>
                <w:sz w:val="24"/>
              </w:rPr>
            </w:pPr>
            <w:r>
              <w:rPr>
                <w:spacing w:val="-1"/>
                <w:sz w:val="24"/>
              </w:rPr>
              <w:t>Greater</w:t>
            </w:r>
            <w:r>
              <w:rPr>
                <w:spacing w:val="-15"/>
                <w:sz w:val="24"/>
              </w:rPr>
              <w:t xml:space="preserve"> </w:t>
            </w:r>
            <w:r>
              <w:rPr>
                <w:spacing w:val="-1"/>
                <w:sz w:val="24"/>
              </w:rPr>
              <w:t>than</w:t>
            </w:r>
            <w:r>
              <w:rPr>
                <w:spacing w:val="-13"/>
                <w:sz w:val="24"/>
              </w:rPr>
              <w:t xml:space="preserve"> </w:t>
            </w:r>
            <w:r>
              <w:rPr>
                <w:sz w:val="24"/>
              </w:rPr>
              <w:t>2</w:t>
            </w:r>
            <w:r w:rsidR="00F21F70">
              <w:rPr>
                <w:sz w:val="24"/>
              </w:rPr>
              <w:t xml:space="preserve"> ½”</w:t>
            </w:r>
            <w:r>
              <w:rPr>
                <w:spacing w:val="-13"/>
                <w:sz w:val="24"/>
              </w:rPr>
              <w:t xml:space="preserve"> </w:t>
            </w:r>
            <w:r>
              <w:rPr>
                <w:sz w:val="24"/>
              </w:rPr>
              <w:t>inches,</w:t>
            </w:r>
            <w:r>
              <w:rPr>
                <w:spacing w:val="-13"/>
                <w:sz w:val="24"/>
              </w:rPr>
              <w:t xml:space="preserve"> </w:t>
            </w:r>
            <w:r>
              <w:rPr>
                <w:sz w:val="24"/>
              </w:rPr>
              <w:t>but</w:t>
            </w:r>
            <w:r>
              <w:rPr>
                <w:spacing w:val="-16"/>
                <w:sz w:val="24"/>
              </w:rPr>
              <w:t xml:space="preserve"> </w:t>
            </w:r>
            <w:r>
              <w:rPr>
                <w:sz w:val="24"/>
              </w:rPr>
              <w:t>less</w:t>
            </w:r>
            <w:r>
              <w:rPr>
                <w:spacing w:val="-17"/>
                <w:sz w:val="24"/>
              </w:rPr>
              <w:t xml:space="preserve"> </w:t>
            </w:r>
            <w:r>
              <w:rPr>
                <w:sz w:val="24"/>
              </w:rPr>
              <w:t>than</w:t>
            </w:r>
            <w:r>
              <w:rPr>
                <w:spacing w:val="-15"/>
                <w:sz w:val="24"/>
              </w:rPr>
              <w:t xml:space="preserve"> </w:t>
            </w:r>
            <w:r>
              <w:rPr>
                <w:sz w:val="24"/>
              </w:rPr>
              <w:t>3</w:t>
            </w:r>
            <w:r>
              <w:rPr>
                <w:spacing w:val="-16"/>
                <w:sz w:val="24"/>
              </w:rPr>
              <w:t xml:space="preserve"> </w:t>
            </w:r>
            <w:r>
              <w:rPr>
                <w:sz w:val="24"/>
              </w:rPr>
              <w:t>inches</w:t>
            </w:r>
          </w:p>
        </w:tc>
        <w:tc>
          <w:tcPr>
            <w:tcW w:w="1616" w:type="dxa"/>
            <w:tcBorders>
              <w:top w:val="single" w:sz="4" w:space="0" w:color="000000"/>
              <w:left w:val="single" w:sz="8" w:space="0" w:color="000000"/>
              <w:bottom w:val="single" w:sz="8" w:space="0" w:color="000000"/>
              <w:right w:val="single" w:sz="8" w:space="0" w:color="000000"/>
            </w:tcBorders>
          </w:tcPr>
          <w:p w14:paraId="4363C613" w14:textId="77777777" w:rsidR="007E5106" w:rsidRDefault="007F33FE">
            <w:pPr>
              <w:pStyle w:val="TableParagraph"/>
              <w:spacing w:before="159" w:line="272" w:lineRule="exact"/>
              <w:ind w:left="135"/>
              <w:rPr>
                <w:rFonts w:ascii="Symbol" w:hAnsi="Symbol"/>
                <w:sz w:val="24"/>
              </w:rPr>
            </w:pPr>
            <w:r>
              <w:rPr>
                <w:sz w:val="24"/>
              </w:rPr>
              <w:t>45</w:t>
            </w:r>
            <w:r>
              <w:rPr>
                <w:rFonts w:ascii="Symbol" w:hAnsi="Symbol"/>
                <w:sz w:val="24"/>
              </w:rPr>
              <w:t></w:t>
            </w:r>
          </w:p>
        </w:tc>
        <w:tc>
          <w:tcPr>
            <w:tcW w:w="1981" w:type="dxa"/>
            <w:tcBorders>
              <w:top w:val="single" w:sz="4" w:space="0" w:color="000000"/>
              <w:left w:val="single" w:sz="8" w:space="0" w:color="000000"/>
              <w:bottom w:val="single" w:sz="8" w:space="0" w:color="000000"/>
            </w:tcBorders>
          </w:tcPr>
          <w:p w14:paraId="65B2A6CF" w14:textId="77777777" w:rsidR="007E5106" w:rsidRDefault="007F33FE">
            <w:pPr>
              <w:pStyle w:val="TableParagraph"/>
              <w:spacing w:before="159" w:line="272" w:lineRule="exact"/>
              <w:ind w:left="139"/>
              <w:rPr>
                <w:rFonts w:ascii="Symbol" w:hAnsi="Symbol"/>
                <w:sz w:val="24"/>
              </w:rPr>
            </w:pPr>
            <w:r>
              <w:rPr>
                <w:sz w:val="24"/>
              </w:rPr>
              <w:t>7</w:t>
            </w:r>
            <w:r>
              <w:rPr>
                <w:rFonts w:ascii="Symbol" w:hAnsi="Symbol"/>
                <w:sz w:val="24"/>
              </w:rPr>
              <w:t></w:t>
            </w:r>
          </w:p>
        </w:tc>
      </w:tr>
      <w:tr w:rsidR="007E5106" w14:paraId="19457854" w14:textId="77777777">
        <w:trPr>
          <w:trHeight w:val="450"/>
        </w:trPr>
        <w:tc>
          <w:tcPr>
            <w:tcW w:w="4952" w:type="dxa"/>
            <w:tcBorders>
              <w:top w:val="single" w:sz="8" w:space="0" w:color="000000"/>
              <w:bottom w:val="single" w:sz="8" w:space="0" w:color="000000"/>
              <w:right w:val="single" w:sz="8" w:space="0" w:color="000000"/>
            </w:tcBorders>
          </w:tcPr>
          <w:p w14:paraId="17CA8933" w14:textId="61181B8A" w:rsidR="007E5106" w:rsidRDefault="00F21F70">
            <w:pPr>
              <w:pStyle w:val="TableParagraph"/>
              <w:spacing w:before="157" w:line="273" w:lineRule="exact"/>
              <w:ind w:left="133"/>
              <w:rPr>
                <w:sz w:val="24"/>
              </w:rPr>
            </w:pPr>
            <w:r>
              <w:rPr>
                <w:sz w:val="24"/>
              </w:rPr>
              <w:t xml:space="preserve">Overlay </w:t>
            </w:r>
            <w:r w:rsidR="007F33FE">
              <w:rPr>
                <w:sz w:val="24"/>
              </w:rPr>
              <w:t>2 inches</w:t>
            </w:r>
            <w:r w:rsidR="007F33FE">
              <w:rPr>
                <w:spacing w:val="-1"/>
                <w:sz w:val="24"/>
              </w:rPr>
              <w:t xml:space="preserve"> </w:t>
            </w:r>
            <w:r w:rsidR="007F33FE">
              <w:rPr>
                <w:sz w:val="24"/>
              </w:rPr>
              <w:t>or</w:t>
            </w:r>
            <w:r w:rsidR="007F33FE">
              <w:rPr>
                <w:spacing w:val="-2"/>
                <w:sz w:val="24"/>
              </w:rPr>
              <w:t xml:space="preserve"> </w:t>
            </w:r>
            <w:r w:rsidR="007F33FE">
              <w:rPr>
                <w:sz w:val="24"/>
              </w:rPr>
              <w:t>less</w:t>
            </w:r>
          </w:p>
        </w:tc>
        <w:tc>
          <w:tcPr>
            <w:tcW w:w="1616" w:type="dxa"/>
            <w:tcBorders>
              <w:top w:val="single" w:sz="8" w:space="0" w:color="000000"/>
              <w:left w:val="single" w:sz="8" w:space="0" w:color="000000"/>
              <w:bottom w:val="single" w:sz="8" w:space="0" w:color="000000"/>
              <w:right w:val="single" w:sz="8" w:space="0" w:color="000000"/>
            </w:tcBorders>
          </w:tcPr>
          <w:p w14:paraId="4FFE2FBC" w14:textId="77777777" w:rsidR="007E5106" w:rsidRDefault="007F33FE">
            <w:pPr>
              <w:pStyle w:val="TableParagraph"/>
              <w:spacing w:before="158" w:line="272" w:lineRule="exact"/>
              <w:ind w:left="135"/>
              <w:rPr>
                <w:rFonts w:ascii="Symbol" w:hAnsi="Symbol"/>
                <w:sz w:val="24"/>
              </w:rPr>
            </w:pPr>
            <w:r>
              <w:rPr>
                <w:sz w:val="24"/>
              </w:rPr>
              <w:t>50</w:t>
            </w:r>
            <w:r>
              <w:rPr>
                <w:rFonts w:ascii="Symbol" w:hAnsi="Symbol"/>
                <w:sz w:val="24"/>
              </w:rPr>
              <w:t></w:t>
            </w:r>
          </w:p>
        </w:tc>
        <w:tc>
          <w:tcPr>
            <w:tcW w:w="1981" w:type="dxa"/>
            <w:tcBorders>
              <w:top w:val="single" w:sz="8" w:space="0" w:color="000000"/>
              <w:left w:val="single" w:sz="8" w:space="0" w:color="000000"/>
              <w:bottom w:val="single" w:sz="8" w:space="0" w:color="000000"/>
            </w:tcBorders>
          </w:tcPr>
          <w:p w14:paraId="657A20B4" w14:textId="77777777" w:rsidR="007E5106" w:rsidRDefault="007F33FE">
            <w:pPr>
              <w:pStyle w:val="TableParagraph"/>
              <w:spacing w:before="158" w:line="272" w:lineRule="exact"/>
              <w:ind w:left="139"/>
              <w:rPr>
                <w:rFonts w:ascii="Symbol" w:hAnsi="Symbol"/>
                <w:sz w:val="24"/>
              </w:rPr>
            </w:pPr>
            <w:r>
              <w:rPr>
                <w:sz w:val="24"/>
              </w:rPr>
              <w:t>10</w:t>
            </w:r>
            <w:r>
              <w:rPr>
                <w:rFonts w:ascii="Symbol" w:hAnsi="Symbol"/>
                <w:sz w:val="24"/>
              </w:rPr>
              <w:t></w:t>
            </w:r>
          </w:p>
        </w:tc>
      </w:tr>
      <w:tr w:rsidR="007E5106" w14:paraId="02FD53F6" w14:textId="77777777">
        <w:trPr>
          <w:trHeight w:val="492"/>
        </w:trPr>
        <w:tc>
          <w:tcPr>
            <w:tcW w:w="4952" w:type="dxa"/>
            <w:tcBorders>
              <w:top w:val="single" w:sz="8" w:space="0" w:color="000000"/>
              <w:right w:val="single" w:sz="8" w:space="0" w:color="000000"/>
            </w:tcBorders>
          </w:tcPr>
          <w:p w14:paraId="1925E750" w14:textId="4DD8498A" w:rsidR="007E5106" w:rsidRDefault="007E5106">
            <w:pPr>
              <w:pStyle w:val="TableParagraph"/>
              <w:spacing w:before="157"/>
              <w:ind w:left="133"/>
              <w:rPr>
                <w:sz w:val="24"/>
              </w:rPr>
            </w:pPr>
          </w:p>
        </w:tc>
        <w:tc>
          <w:tcPr>
            <w:tcW w:w="1616" w:type="dxa"/>
            <w:tcBorders>
              <w:top w:val="single" w:sz="8" w:space="0" w:color="000000"/>
              <w:left w:val="single" w:sz="8" w:space="0" w:color="000000"/>
              <w:right w:val="single" w:sz="8" w:space="0" w:color="000000"/>
            </w:tcBorders>
          </w:tcPr>
          <w:p w14:paraId="5E27B5C3" w14:textId="328570A0" w:rsidR="007E5106" w:rsidRDefault="007E5106">
            <w:pPr>
              <w:pStyle w:val="TableParagraph"/>
              <w:spacing w:before="152"/>
              <w:ind w:left="135"/>
              <w:rPr>
                <w:sz w:val="16"/>
              </w:rPr>
            </w:pPr>
          </w:p>
        </w:tc>
        <w:tc>
          <w:tcPr>
            <w:tcW w:w="1981" w:type="dxa"/>
            <w:tcBorders>
              <w:top w:val="single" w:sz="8" w:space="0" w:color="000000"/>
              <w:left w:val="single" w:sz="8" w:space="0" w:color="000000"/>
            </w:tcBorders>
          </w:tcPr>
          <w:p w14:paraId="3474E18B" w14:textId="299F1757" w:rsidR="007E5106" w:rsidRDefault="007E5106">
            <w:pPr>
              <w:pStyle w:val="TableParagraph"/>
              <w:spacing w:before="152"/>
              <w:ind w:left="139"/>
              <w:rPr>
                <w:sz w:val="16"/>
              </w:rPr>
            </w:pPr>
          </w:p>
        </w:tc>
      </w:tr>
    </w:tbl>
    <w:p w14:paraId="4B8ABC43" w14:textId="77777777" w:rsidR="007E5106" w:rsidRDefault="007E5106">
      <w:pPr>
        <w:pStyle w:val="BodyText"/>
        <w:spacing w:before="9"/>
        <w:rPr>
          <w:b/>
          <w:sz w:val="23"/>
        </w:rPr>
      </w:pPr>
    </w:p>
    <w:p w14:paraId="24654384" w14:textId="083F1DD9" w:rsidR="007E5106" w:rsidRDefault="007F33FE">
      <w:pPr>
        <w:pStyle w:val="ListParagraph"/>
        <w:numPr>
          <w:ilvl w:val="2"/>
          <w:numId w:val="32"/>
        </w:numPr>
        <w:tabs>
          <w:tab w:val="left" w:pos="1696"/>
        </w:tabs>
        <w:ind w:right="398" w:firstLine="0"/>
        <w:rPr>
          <w:sz w:val="24"/>
        </w:rPr>
      </w:pPr>
      <w:r>
        <w:rPr>
          <w:b/>
          <w:sz w:val="24"/>
        </w:rPr>
        <w:t>SPREADING</w:t>
      </w:r>
      <w:r>
        <w:rPr>
          <w:b/>
          <w:spacing w:val="14"/>
          <w:sz w:val="24"/>
        </w:rPr>
        <w:t xml:space="preserve"> </w:t>
      </w:r>
      <w:r>
        <w:rPr>
          <w:b/>
          <w:sz w:val="24"/>
        </w:rPr>
        <w:t>AND</w:t>
      </w:r>
      <w:r>
        <w:rPr>
          <w:b/>
          <w:spacing w:val="13"/>
          <w:sz w:val="24"/>
        </w:rPr>
        <w:t xml:space="preserve"> </w:t>
      </w:r>
      <w:r>
        <w:rPr>
          <w:b/>
          <w:sz w:val="24"/>
        </w:rPr>
        <w:t>FINISHING.</w:t>
      </w:r>
      <w:r>
        <w:rPr>
          <w:b/>
          <w:spacing w:val="15"/>
          <w:sz w:val="24"/>
        </w:rPr>
        <w:t xml:space="preserve"> </w:t>
      </w:r>
      <w:r>
        <w:rPr>
          <w:sz w:val="24"/>
        </w:rPr>
        <w:t>The</w:t>
      </w:r>
      <w:r>
        <w:rPr>
          <w:spacing w:val="12"/>
          <w:sz w:val="24"/>
        </w:rPr>
        <w:t xml:space="preserve"> </w:t>
      </w:r>
      <w:r>
        <w:rPr>
          <w:sz w:val="24"/>
        </w:rPr>
        <w:t>asphalt</w:t>
      </w:r>
      <w:r>
        <w:rPr>
          <w:spacing w:val="12"/>
          <w:sz w:val="24"/>
        </w:rPr>
        <w:t xml:space="preserve"> </w:t>
      </w:r>
      <w:r>
        <w:rPr>
          <w:sz w:val="24"/>
        </w:rPr>
        <w:t>mix</w:t>
      </w:r>
      <w:r>
        <w:rPr>
          <w:spacing w:val="10"/>
          <w:sz w:val="24"/>
        </w:rPr>
        <w:t xml:space="preserve"> </w:t>
      </w:r>
      <w:r>
        <w:rPr>
          <w:sz w:val="24"/>
        </w:rPr>
        <w:t>shall</w:t>
      </w:r>
      <w:r>
        <w:rPr>
          <w:spacing w:val="11"/>
          <w:sz w:val="24"/>
        </w:rPr>
        <w:t xml:space="preserve"> </w:t>
      </w:r>
      <w:r>
        <w:rPr>
          <w:sz w:val="24"/>
        </w:rPr>
        <w:t>be</w:t>
      </w:r>
      <w:r>
        <w:rPr>
          <w:spacing w:val="13"/>
          <w:sz w:val="24"/>
        </w:rPr>
        <w:t xml:space="preserve"> </w:t>
      </w:r>
      <w:r>
        <w:rPr>
          <w:sz w:val="24"/>
        </w:rPr>
        <w:t>placed</w:t>
      </w:r>
      <w:r>
        <w:rPr>
          <w:spacing w:val="12"/>
          <w:sz w:val="24"/>
        </w:rPr>
        <w:t xml:space="preserve"> </w:t>
      </w:r>
      <w:r>
        <w:rPr>
          <w:sz w:val="24"/>
        </w:rPr>
        <w:t>upon</w:t>
      </w:r>
      <w:r>
        <w:rPr>
          <w:spacing w:val="13"/>
          <w:sz w:val="24"/>
        </w:rPr>
        <w:t xml:space="preserve"> </w:t>
      </w:r>
      <w:r>
        <w:rPr>
          <w:sz w:val="24"/>
        </w:rPr>
        <w:t>an</w:t>
      </w:r>
      <w:r>
        <w:rPr>
          <w:spacing w:val="-64"/>
          <w:sz w:val="24"/>
        </w:rPr>
        <w:t xml:space="preserve"> </w:t>
      </w:r>
      <w:r>
        <w:rPr>
          <w:sz w:val="24"/>
        </w:rPr>
        <w:t>approved</w:t>
      </w:r>
      <w:r>
        <w:rPr>
          <w:spacing w:val="-3"/>
          <w:sz w:val="24"/>
        </w:rPr>
        <w:t xml:space="preserve"> </w:t>
      </w:r>
      <w:r>
        <w:rPr>
          <w:sz w:val="24"/>
        </w:rPr>
        <w:t>surface,</w:t>
      </w:r>
      <w:r>
        <w:rPr>
          <w:spacing w:val="-4"/>
          <w:sz w:val="24"/>
        </w:rPr>
        <w:t xml:space="preserve"> </w:t>
      </w:r>
      <w:r>
        <w:rPr>
          <w:sz w:val="24"/>
        </w:rPr>
        <w:t>by</w:t>
      </w:r>
      <w:r>
        <w:rPr>
          <w:spacing w:val="-6"/>
          <w:sz w:val="24"/>
        </w:rPr>
        <w:t xml:space="preserve"> </w:t>
      </w:r>
      <w:r>
        <w:rPr>
          <w:sz w:val="24"/>
        </w:rPr>
        <w:t>a</w:t>
      </w:r>
      <w:r>
        <w:rPr>
          <w:spacing w:val="-3"/>
          <w:sz w:val="24"/>
        </w:rPr>
        <w:t xml:space="preserve"> </w:t>
      </w:r>
      <w:r w:rsidR="00B01ACE">
        <w:rPr>
          <w:sz w:val="24"/>
        </w:rPr>
        <w:t>self-propelled</w:t>
      </w:r>
      <w:r w:rsidR="00B01ACE">
        <w:rPr>
          <w:spacing w:val="-3"/>
          <w:sz w:val="24"/>
        </w:rPr>
        <w:t xml:space="preserve"> </w:t>
      </w:r>
      <w:r w:rsidR="00B01ACE">
        <w:rPr>
          <w:sz w:val="24"/>
        </w:rPr>
        <w:t>paver</w:t>
      </w:r>
      <w:r>
        <w:rPr>
          <w:spacing w:val="-6"/>
          <w:sz w:val="24"/>
        </w:rPr>
        <w:t xml:space="preserve"> </w:t>
      </w:r>
      <w:r>
        <w:rPr>
          <w:sz w:val="24"/>
        </w:rPr>
        <w:t>meeting</w:t>
      </w:r>
      <w:r>
        <w:rPr>
          <w:spacing w:val="-8"/>
          <w:sz w:val="24"/>
        </w:rPr>
        <w:t xml:space="preserve"> </w:t>
      </w:r>
      <w:r>
        <w:rPr>
          <w:sz w:val="24"/>
        </w:rPr>
        <w:t>the</w:t>
      </w:r>
      <w:r>
        <w:rPr>
          <w:spacing w:val="-5"/>
          <w:sz w:val="24"/>
        </w:rPr>
        <w:t xml:space="preserve"> </w:t>
      </w:r>
      <w:r>
        <w:rPr>
          <w:sz w:val="24"/>
        </w:rPr>
        <w:t>requirements</w:t>
      </w:r>
      <w:r>
        <w:rPr>
          <w:spacing w:val="-7"/>
          <w:sz w:val="24"/>
        </w:rPr>
        <w:t xml:space="preserve"> </w:t>
      </w:r>
      <w:r>
        <w:rPr>
          <w:sz w:val="24"/>
        </w:rPr>
        <w:t>in</w:t>
      </w:r>
      <w:r>
        <w:rPr>
          <w:spacing w:val="-5"/>
          <w:sz w:val="24"/>
        </w:rPr>
        <w:t xml:space="preserve"> </w:t>
      </w:r>
      <w:r>
        <w:rPr>
          <w:sz w:val="24"/>
        </w:rPr>
        <w:t>Section</w:t>
      </w:r>
    </w:p>
    <w:p w14:paraId="5BDBDC05" w14:textId="77777777" w:rsidR="007E5106" w:rsidRDefault="007E5106">
      <w:pPr>
        <w:rPr>
          <w:sz w:val="24"/>
        </w:rPr>
        <w:sectPr w:rsidR="007E5106">
          <w:pgSz w:w="12240" w:h="15840"/>
          <w:pgMar w:top="1360" w:right="1040" w:bottom="880" w:left="1220" w:header="0" w:footer="619" w:gutter="0"/>
          <w:cols w:space="720"/>
        </w:sectPr>
      </w:pPr>
    </w:p>
    <w:p w14:paraId="1C948715" w14:textId="77777777" w:rsidR="007E5106" w:rsidRDefault="007F33FE">
      <w:pPr>
        <w:pStyle w:val="BodyText"/>
        <w:spacing w:before="78"/>
        <w:ind w:left="940" w:right="396"/>
        <w:jc w:val="both"/>
      </w:pPr>
      <w:r>
        <w:t>4.5.18. The travel rate of the paving machine shall be regulated to a speed</w:t>
      </w:r>
      <w:r>
        <w:rPr>
          <w:spacing w:val="1"/>
        </w:rPr>
        <w:t xml:space="preserve"> </w:t>
      </w:r>
      <w:r>
        <w:t>dependent upon the capacity of the mixing plant and/or trucking service to supply</w:t>
      </w:r>
      <w:r>
        <w:rPr>
          <w:spacing w:val="-64"/>
        </w:rPr>
        <w:t xml:space="preserve"> </w:t>
      </w:r>
      <w:r>
        <w:t>the mixture. The paving machine shall be operated so that material does not</w:t>
      </w:r>
      <w:r>
        <w:rPr>
          <w:spacing w:val="1"/>
        </w:rPr>
        <w:t xml:space="preserve"> </w:t>
      </w:r>
      <w:r>
        <w:rPr>
          <w:spacing w:val="-1"/>
        </w:rPr>
        <w:t>accumulate</w:t>
      </w:r>
      <w:r>
        <w:rPr>
          <w:spacing w:val="-13"/>
        </w:rPr>
        <w:t xml:space="preserve"> </w:t>
      </w:r>
      <w:r>
        <w:rPr>
          <w:spacing w:val="-1"/>
        </w:rPr>
        <w:t>and</w:t>
      </w:r>
      <w:r>
        <w:rPr>
          <w:spacing w:val="-16"/>
        </w:rPr>
        <w:t xml:space="preserve"> </w:t>
      </w:r>
      <w:r>
        <w:rPr>
          <w:spacing w:val="-1"/>
        </w:rPr>
        <w:t>cool</w:t>
      </w:r>
      <w:r>
        <w:rPr>
          <w:spacing w:val="-17"/>
        </w:rPr>
        <w:t xml:space="preserve"> </w:t>
      </w:r>
      <w:r>
        <w:t>below</w:t>
      </w:r>
      <w:r>
        <w:rPr>
          <w:spacing w:val="-20"/>
        </w:rPr>
        <w:t xml:space="preserve"> </w:t>
      </w:r>
      <w:r>
        <w:t>250</w:t>
      </w:r>
      <w:r>
        <w:rPr>
          <w:rFonts w:ascii="Symbol" w:hAnsi="Symbol"/>
        </w:rPr>
        <w:t></w:t>
      </w:r>
      <w:r>
        <w:rPr>
          <w:rFonts w:ascii="Times New Roman" w:hAnsi="Times New Roman"/>
          <w:spacing w:val="-9"/>
        </w:rPr>
        <w:t xml:space="preserve"> </w:t>
      </w:r>
      <w:r>
        <w:t>F</w:t>
      </w:r>
      <w:r>
        <w:rPr>
          <w:spacing w:val="-17"/>
        </w:rPr>
        <w:t xml:space="preserve"> </w:t>
      </w:r>
      <w:r>
        <w:t>(121</w:t>
      </w:r>
      <w:r>
        <w:rPr>
          <w:rFonts w:ascii="Symbol" w:hAnsi="Symbol"/>
        </w:rPr>
        <w:t></w:t>
      </w:r>
      <w:r>
        <w:t>C)</w:t>
      </w:r>
      <w:r>
        <w:rPr>
          <w:spacing w:val="-17"/>
        </w:rPr>
        <w:t xml:space="preserve"> </w:t>
      </w:r>
      <w:r>
        <w:t>along</w:t>
      </w:r>
      <w:r>
        <w:rPr>
          <w:spacing w:val="-18"/>
        </w:rPr>
        <w:t xml:space="preserve"> </w:t>
      </w:r>
      <w:r>
        <w:t>the</w:t>
      </w:r>
      <w:r>
        <w:rPr>
          <w:spacing w:val="-16"/>
        </w:rPr>
        <w:t xml:space="preserve"> </w:t>
      </w:r>
      <w:r>
        <w:t>sides</w:t>
      </w:r>
      <w:r>
        <w:rPr>
          <w:spacing w:val="-16"/>
        </w:rPr>
        <w:t xml:space="preserve"> </w:t>
      </w:r>
      <w:r>
        <w:t>of</w:t>
      </w:r>
      <w:r>
        <w:rPr>
          <w:spacing w:val="-14"/>
        </w:rPr>
        <w:t xml:space="preserve"> </w:t>
      </w:r>
      <w:r>
        <w:t>the</w:t>
      </w:r>
      <w:r>
        <w:rPr>
          <w:spacing w:val="-16"/>
        </w:rPr>
        <w:t xml:space="preserve"> </w:t>
      </w:r>
      <w:r>
        <w:t>receiving</w:t>
      </w:r>
      <w:r>
        <w:rPr>
          <w:spacing w:val="-18"/>
        </w:rPr>
        <w:t xml:space="preserve"> </w:t>
      </w:r>
      <w:r>
        <w:t>hopper.</w:t>
      </w:r>
    </w:p>
    <w:p w14:paraId="090EED40" w14:textId="77777777" w:rsidR="007E5106" w:rsidRDefault="007E5106">
      <w:pPr>
        <w:pStyle w:val="BodyText"/>
        <w:spacing w:before="10"/>
        <w:rPr>
          <w:sz w:val="23"/>
        </w:rPr>
      </w:pPr>
    </w:p>
    <w:p w14:paraId="1CB061B5" w14:textId="7868BFBB" w:rsidR="007E5106" w:rsidRDefault="007F33FE">
      <w:pPr>
        <w:pStyle w:val="BodyText"/>
        <w:ind w:left="940" w:right="396"/>
        <w:jc w:val="both"/>
      </w:pPr>
      <w:r>
        <w:rPr>
          <w:spacing w:val="-1"/>
        </w:rPr>
        <w:t>Where</w:t>
      </w:r>
      <w:r>
        <w:rPr>
          <w:spacing w:val="-13"/>
        </w:rPr>
        <w:t xml:space="preserve"> </w:t>
      </w:r>
      <w:r>
        <w:t>unavoidable</w:t>
      </w:r>
      <w:r>
        <w:rPr>
          <w:spacing w:val="-13"/>
        </w:rPr>
        <w:t xml:space="preserve"> </w:t>
      </w:r>
      <w:r>
        <w:t>obstacles</w:t>
      </w:r>
      <w:r>
        <w:rPr>
          <w:spacing w:val="-14"/>
        </w:rPr>
        <w:t xml:space="preserve"> </w:t>
      </w:r>
      <w:r>
        <w:t>make</w:t>
      </w:r>
      <w:r>
        <w:rPr>
          <w:spacing w:val="-13"/>
        </w:rPr>
        <w:t xml:space="preserve"> </w:t>
      </w:r>
      <w:r>
        <w:t>the</w:t>
      </w:r>
      <w:r>
        <w:rPr>
          <w:spacing w:val="-13"/>
        </w:rPr>
        <w:t xml:space="preserve"> </w:t>
      </w:r>
      <w:r>
        <w:t>use</w:t>
      </w:r>
      <w:r>
        <w:rPr>
          <w:spacing w:val="-12"/>
        </w:rPr>
        <w:t xml:space="preserve"> </w:t>
      </w:r>
      <w:r>
        <w:t>of</w:t>
      </w:r>
      <w:r>
        <w:rPr>
          <w:spacing w:val="-12"/>
        </w:rPr>
        <w:t xml:space="preserve"> </w:t>
      </w:r>
      <w:r>
        <w:t>mechanical</w:t>
      </w:r>
      <w:r>
        <w:rPr>
          <w:spacing w:val="-15"/>
        </w:rPr>
        <w:t xml:space="preserve"> </w:t>
      </w:r>
      <w:r>
        <w:t>spreading</w:t>
      </w:r>
      <w:r>
        <w:rPr>
          <w:spacing w:val="-18"/>
        </w:rPr>
        <w:t xml:space="preserve"> </w:t>
      </w:r>
      <w:r>
        <w:t>and</w:t>
      </w:r>
      <w:r>
        <w:rPr>
          <w:spacing w:val="-16"/>
        </w:rPr>
        <w:t xml:space="preserve"> </w:t>
      </w:r>
      <w:r>
        <w:t>finishing</w:t>
      </w:r>
      <w:r>
        <w:rPr>
          <w:spacing w:val="-64"/>
        </w:rPr>
        <w:t xml:space="preserve"> </w:t>
      </w:r>
      <w:r>
        <w:t>equipment impracticable, the mixture may be spread, raked with hand tools, and</w:t>
      </w:r>
      <w:r>
        <w:rPr>
          <w:spacing w:val="1"/>
        </w:rPr>
        <w:t xml:space="preserve"> </w:t>
      </w:r>
      <w:r>
        <w:rPr>
          <w:spacing w:val="-1"/>
        </w:rPr>
        <w:t>mechanically</w:t>
      </w:r>
      <w:r>
        <w:rPr>
          <w:spacing w:val="-19"/>
        </w:rPr>
        <w:t xml:space="preserve"> </w:t>
      </w:r>
      <w:r>
        <w:rPr>
          <w:spacing w:val="-1"/>
        </w:rPr>
        <w:t>compacted.</w:t>
      </w:r>
      <w:r>
        <w:rPr>
          <w:spacing w:val="-16"/>
        </w:rPr>
        <w:t xml:space="preserve"> </w:t>
      </w:r>
      <w:r>
        <w:t>For</w:t>
      </w:r>
      <w:r>
        <w:rPr>
          <w:spacing w:val="-17"/>
        </w:rPr>
        <w:t xml:space="preserve"> </w:t>
      </w:r>
      <w:r>
        <w:t>such</w:t>
      </w:r>
      <w:r>
        <w:rPr>
          <w:spacing w:val="-16"/>
        </w:rPr>
        <w:t xml:space="preserve"> </w:t>
      </w:r>
      <w:r>
        <w:t>areas,</w:t>
      </w:r>
      <w:r>
        <w:rPr>
          <w:spacing w:val="-15"/>
        </w:rPr>
        <w:t xml:space="preserve"> </w:t>
      </w:r>
      <w:r>
        <w:t>the</w:t>
      </w:r>
      <w:r>
        <w:rPr>
          <w:spacing w:val="-16"/>
        </w:rPr>
        <w:t xml:space="preserve"> </w:t>
      </w:r>
      <w:r>
        <w:t>mixture</w:t>
      </w:r>
      <w:r>
        <w:rPr>
          <w:spacing w:val="-15"/>
        </w:rPr>
        <w:t xml:space="preserve"> </w:t>
      </w:r>
      <w:r>
        <w:t>shall</w:t>
      </w:r>
      <w:r>
        <w:rPr>
          <w:spacing w:val="-17"/>
        </w:rPr>
        <w:t xml:space="preserve"> </w:t>
      </w:r>
      <w:r>
        <w:t>conform</w:t>
      </w:r>
      <w:r>
        <w:rPr>
          <w:spacing w:val="-14"/>
        </w:rPr>
        <w:t xml:space="preserve"> </w:t>
      </w:r>
      <w:r>
        <w:t>to</w:t>
      </w:r>
      <w:r>
        <w:rPr>
          <w:spacing w:val="-15"/>
        </w:rPr>
        <w:t xml:space="preserve"> </w:t>
      </w:r>
      <w:r>
        <w:t>the</w:t>
      </w:r>
      <w:r>
        <w:rPr>
          <w:spacing w:val="-16"/>
        </w:rPr>
        <w:t xml:space="preserve"> </w:t>
      </w:r>
      <w:r>
        <w:t>required</w:t>
      </w:r>
      <w:r>
        <w:rPr>
          <w:spacing w:val="-64"/>
        </w:rPr>
        <w:t xml:space="preserve"> </w:t>
      </w:r>
      <w:r>
        <w:t>mix</w:t>
      </w:r>
      <w:r>
        <w:rPr>
          <w:spacing w:val="-3"/>
        </w:rPr>
        <w:t xml:space="preserve"> </w:t>
      </w:r>
      <w:r>
        <w:t>design,</w:t>
      </w:r>
      <w:r>
        <w:rPr>
          <w:spacing w:val="-1"/>
        </w:rPr>
        <w:t xml:space="preserve"> </w:t>
      </w:r>
      <w:r>
        <w:t>density,</w:t>
      </w:r>
      <w:r>
        <w:rPr>
          <w:spacing w:val="1"/>
        </w:rPr>
        <w:t xml:space="preserve"> </w:t>
      </w:r>
      <w:r>
        <w:t>compacted thickness,</w:t>
      </w:r>
      <w:r>
        <w:rPr>
          <w:spacing w:val="1"/>
        </w:rPr>
        <w:t xml:space="preserve"> </w:t>
      </w:r>
      <w:r w:rsidR="00B01ACE">
        <w:t>grade,</w:t>
      </w:r>
      <w:r>
        <w:t xml:space="preserve"> and cross section.</w:t>
      </w:r>
    </w:p>
    <w:p w14:paraId="35A10BBC" w14:textId="77777777" w:rsidR="007E5106" w:rsidRDefault="007E5106">
      <w:pPr>
        <w:pStyle w:val="BodyText"/>
      </w:pPr>
    </w:p>
    <w:p w14:paraId="7E4C00DD" w14:textId="77777777" w:rsidR="007E5106" w:rsidRDefault="007F33FE">
      <w:pPr>
        <w:pStyle w:val="BodyText"/>
        <w:ind w:left="940" w:right="395"/>
        <w:jc w:val="both"/>
      </w:pPr>
      <w:r>
        <w:t>The asphalt mix may be windrowed in front of the self-propelled pavers properly</w:t>
      </w:r>
      <w:r>
        <w:rPr>
          <w:spacing w:val="1"/>
        </w:rPr>
        <w:t xml:space="preserve"> </w:t>
      </w:r>
      <w:r>
        <w:t>equipped to transfer the asphalt mix directly into the hopper, provided that the</w:t>
      </w:r>
      <w:r>
        <w:rPr>
          <w:spacing w:val="1"/>
        </w:rPr>
        <w:t xml:space="preserve"> </w:t>
      </w:r>
      <w:r>
        <w:t>following</w:t>
      </w:r>
      <w:r>
        <w:rPr>
          <w:spacing w:val="-2"/>
        </w:rPr>
        <w:t xml:space="preserve"> </w:t>
      </w:r>
      <w:r>
        <w:t>conditions and requirements are</w:t>
      </w:r>
      <w:r>
        <w:rPr>
          <w:spacing w:val="1"/>
        </w:rPr>
        <w:t xml:space="preserve"> </w:t>
      </w:r>
      <w:r>
        <w:t>strictly</w:t>
      </w:r>
      <w:r>
        <w:rPr>
          <w:spacing w:val="-3"/>
        </w:rPr>
        <w:t xml:space="preserve"> </w:t>
      </w:r>
      <w:r>
        <w:t>adhered</w:t>
      </w:r>
      <w:r>
        <w:rPr>
          <w:spacing w:val="1"/>
        </w:rPr>
        <w:t xml:space="preserve"> </w:t>
      </w:r>
      <w:r>
        <w:t>to.</w:t>
      </w:r>
    </w:p>
    <w:p w14:paraId="44CA08C2" w14:textId="77777777" w:rsidR="007E5106" w:rsidRDefault="007E5106">
      <w:pPr>
        <w:pStyle w:val="BodyText"/>
        <w:spacing w:before="7"/>
      </w:pPr>
    </w:p>
    <w:p w14:paraId="15BED8AA" w14:textId="04E6FDE2" w:rsidR="007E5106" w:rsidRDefault="007F33FE">
      <w:pPr>
        <w:pStyle w:val="ListParagraph"/>
        <w:numPr>
          <w:ilvl w:val="3"/>
          <w:numId w:val="32"/>
        </w:numPr>
        <w:tabs>
          <w:tab w:val="left" w:pos="2472"/>
        </w:tabs>
        <w:spacing w:before="1"/>
        <w:ind w:right="398" w:firstLine="0"/>
        <w:rPr>
          <w:sz w:val="24"/>
        </w:rPr>
      </w:pPr>
      <w:r>
        <w:rPr>
          <w:sz w:val="24"/>
        </w:rPr>
        <w:t xml:space="preserve">The windrow is properly sized, thereby </w:t>
      </w:r>
      <w:r w:rsidR="00B01ACE">
        <w:rPr>
          <w:sz w:val="24"/>
        </w:rPr>
        <w:t>always insuring the delivery of the correct amount of material to the paving machine</w:t>
      </w:r>
      <w:r>
        <w:rPr>
          <w:sz w:val="24"/>
        </w:rPr>
        <w:t>.</w:t>
      </w:r>
    </w:p>
    <w:p w14:paraId="558AB199" w14:textId="77777777" w:rsidR="007E5106" w:rsidRDefault="007E5106">
      <w:pPr>
        <w:pStyle w:val="BodyText"/>
        <w:spacing w:before="7"/>
      </w:pPr>
    </w:p>
    <w:p w14:paraId="44CC0B21" w14:textId="77777777" w:rsidR="007E5106" w:rsidRDefault="007F33FE">
      <w:pPr>
        <w:pStyle w:val="ListParagraph"/>
        <w:numPr>
          <w:ilvl w:val="3"/>
          <w:numId w:val="32"/>
        </w:numPr>
        <w:tabs>
          <w:tab w:val="left" w:pos="2486"/>
        </w:tabs>
        <w:ind w:right="398" w:firstLine="0"/>
        <w:rPr>
          <w:sz w:val="24"/>
        </w:rPr>
      </w:pPr>
      <w:r>
        <w:rPr>
          <w:sz w:val="24"/>
        </w:rPr>
        <w:t>The asphalt mixture shall be transferred from the windrow to the</w:t>
      </w:r>
      <w:r>
        <w:rPr>
          <w:spacing w:val="1"/>
          <w:sz w:val="24"/>
        </w:rPr>
        <w:t xml:space="preserve"> </w:t>
      </w:r>
      <w:r>
        <w:rPr>
          <w:sz w:val="24"/>
        </w:rPr>
        <w:t>paving machine in such a manner that the materials in the pavers will be a</w:t>
      </w:r>
      <w:r>
        <w:rPr>
          <w:spacing w:val="1"/>
          <w:sz w:val="24"/>
        </w:rPr>
        <w:t xml:space="preserve"> </w:t>
      </w:r>
      <w:r>
        <w:rPr>
          <w:sz w:val="24"/>
        </w:rPr>
        <w:t>uniform</w:t>
      </w:r>
      <w:r>
        <w:rPr>
          <w:spacing w:val="-10"/>
          <w:sz w:val="24"/>
        </w:rPr>
        <w:t xml:space="preserve"> </w:t>
      </w:r>
      <w:r>
        <w:rPr>
          <w:sz w:val="24"/>
        </w:rPr>
        <w:t>mixture.</w:t>
      </w:r>
      <w:r>
        <w:rPr>
          <w:spacing w:val="-10"/>
          <w:sz w:val="24"/>
        </w:rPr>
        <w:t xml:space="preserve"> </w:t>
      </w:r>
      <w:r>
        <w:rPr>
          <w:sz w:val="24"/>
        </w:rPr>
        <w:t>The</w:t>
      </w:r>
      <w:r>
        <w:rPr>
          <w:spacing w:val="-10"/>
          <w:sz w:val="24"/>
        </w:rPr>
        <w:t xml:space="preserve"> </w:t>
      </w:r>
      <w:r>
        <w:rPr>
          <w:sz w:val="24"/>
        </w:rPr>
        <w:t>base,</w:t>
      </w:r>
      <w:r>
        <w:rPr>
          <w:spacing w:val="-10"/>
          <w:sz w:val="24"/>
        </w:rPr>
        <w:t xml:space="preserve"> </w:t>
      </w:r>
      <w:r>
        <w:rPr>
          <w:sz w:val="24"/>
        </w:rPr>
        <w:t>upon</w:t>
      </w:r>
      <w:r>
        <w:rPr>
          <w:spacing w:val="-10"/>
          <w:sz w:val="24"/>
        </w:rPr>
        <w:t xml:space="preserve"> </w:t>
      </w:r>
      <w:r>
        <w:rPr>
          <w:sz w:val="24"/>
        </w:rPr>
        <w:t>which</w:t>
      </w:r>
      <w:r>
        <w:rPr>
          <w:spacing w:val="-10"/>
          <w:sz w:val="24"/>
        </w:rPr>
        <w:t xml:space="preserve"> </w:t>
      </w:r>
      <w:r>
        <w:rPr>
          <w:sz w:val="24"/>
        </w:rPr>
        <w:t>the</w:t>
      </w:r>
      <w:r>
        <w:rPr>
          <w:spacing w:val="-10"/>
          <w:sz w:val="24"/>
        </w:rPr>
        <w:t xml:space="preserve"> </w:t>
      </w:r>
      <w:r>
        <w:rPr>
          <w:sz w:val="24"/>
        </w:rPr>
        <w:t>windrow</w:t>
      </w:r>
      <w:r>
        <w:rPr>
          <w:spacing w:val="-13"/>
          <w:sz w:val="24"/>
        </w:rPr>
        <w:t xml:space="preserve"> </w:t>
      </w:r>
      <w:r>
        <w:rPr>
          <w:sz w:val="24"/>
        </w:rPr>
        <w:t>was</w:t>
      </w:r>
      <w:r>
        <w:rPr>
          <w:spacing w:val="-11"/>
          <w:sz w:val="24"/>
        </w:rPr>
        <w:t xml:space="preserve"> </w:t>
      </w:r>
      <w:r>
        <w:rPr>
          <w:sz w:val="24"/>
        </w:rPr>
        <w:t>formed,</w:t>
      </w:r>
      <w:r>
        <w:rPr>
          <w:spacing w:val="-11"/>
          <w:sz w:val="24"/>
        </w:rPr>
        <w:t xml:space="preserve"> </w:t>
      </w:r>
      <w:r>
        <w:rPr>
          <w:sz w:val="24"/>
        </w:rPr>
        <w:t>shall</w:t>
      </w:r>
      <w:r>
        <w:rPr>
          <w:spacing w:val="-11"/>
          <w:sz w:val="24"/>
        </w:rPr>
        <w:t xml:space="preserve"> </w:t>
      </w:r>
      <w:r>
        <w:rPr>
          <w:sz w:val="24"/>
        </w:rPr>
        <w:t>not</w:t>
      </w:r>
      <w:r>
        <w:rPr>
          <w:spacing w:val="-13"/>
          <w:sz w:val="24"/>
        </w:rPr>
        <w:t xml:space="preserve"> </w:t>
      </w:r>
      <w:r>
        <w:rPr>
          <w:sz w:val="24"/>
        </w:rPr>
        <w:t>be</w:t>
      </w:r>
      <w:r>
        <w:rPr>
          <w:spacing w:val="-64"/>
          <w:sz w:val="24"/>
        </w:rPr>
        <w:t xml:space="preserve"> </w:t>
      </w:r>
      <w:r>
        <w:rPr>
          <w:spacing w:val="-1"/>
          <w:sz w:val="24"/>
        </w:rPr>
        <w:t>disturbed.</w:t>
      </w:r>
      <w:r>
        <w:rPr>
          <w:spacing w:val="-11"/>
          <w:sz w:val="24"/>
        </w:rPr>
        <w:t xml:space="preserve"> </w:t>
      </w:r>
      <w:r>
        <w:rPr>
          <w:sz w:val="24"/>
        </w:rPr>
        <w:t>There</w:t>
      </w:r>
      <w:r>
        <w:rPr>
          <w:spacing w:val="-11"/>
          <w:sz w:val="24"/>
        </w:rPr>
        <w:t xml:space="preserve"> </w:t>
      </w:r>
      <w:r>
        <w:rPr>
          <w:sz w:val="24"/>
        </w:rPr>
        <w:t>shall</w:t>
      </w:r>
      <w:r>
        <w:rPr>
          <w:spacing w:val="-12"/>
          <w:sz w:val="24"/>
        </w:rPr>
        <w:t xml:space="preserve"> </w:t>
      </w:r>
      <w:r>
        <w:rPr>
          <w:sz w:val="24"/>
        </w:rPr>
        <w:t>be</w:t>
      </w:r>
      <w:r>
        <w:rPr>
          <w:spacing w:val="-11"/>
          <w:sz w:val="24"/>
        </w:rPr>
        <w:t xml:space="preserve"> </w:t>
      </w:r>
      <w:r>
        <w:rPr>
          <w:sz w:val="24"/>
        </w:rPr>
        <w:t>a</w:t>
      </w:r>
      <w:r>
        <w:rPr>
          <w:spacing w:val="-11"/>
          <w:sz w:val="24"/>
        </w:rPr>
        <w:t xml:space="preserve"> </w:t>
      </w:r>
      <w:r>
        <w:rPr>
          <w:sz w:val="24"/>
        </w:rPr>
        <w:t>minimum</w:t>
      </w:r>
      <w:r>
        <w:rPr>
          <w:spacing w:val="-10"/>
          <w:sz w:val="24"/>
        </w:rPr>
        <w:t xml:space="preserve"> </w:t>
      </w:r>
      <w:r>
        <w:rPr>
          <w:sz w:val="24"/>
        </w:rPr>
        <w:t>amount</w:t>
      </w:r>
      <w:r>
        <w:rPr>
          <w:spacing w:val="-12"/>
          <w:sz w:val="24"/>
        </w:rPr>
        <w:t xml:space="preserve"> </w:t>
      </w:r>
      <w:r>
        <w:rPr>
          <w:sz w:val="24"/>
        </w:rPr>
        <w:t>of</w:t>
      </w:r>
      <w:r>
        <w:rPr>
          <w:spacing w:val="-12"/>
          <w:sz w:val="24"/>
        </w:rPr>
        <w:t xml:space="preserve"> </w:t>
      </w:r>
      <w:r>
        <w:rPr>
          <w:sz w:val="24"/>
        </w:rPr>
        <w:t>asphalt</w:t>
      </w:r>
      <w:r>
        <w:rPr>
          <w:spacing w:val="-14"/>
          <w:sz w:val="24"/>
        </w:rPr>
        <w:t xml:space="preserve"> </w:t>
      </w:r>
      <w:r>
        <w:rPr>
          <w:sz w:val="24"/>
        </w:rPr>
        <w:t>mixture</w:t>
      </w:r>
      <w:r>
        <w:rPr>
          <w:spacing w:val="-13"/>
          <w:sz w:val="24"/>
        </w:rPr>
        <w:t xml:space="preserve"> </w:t>
      </w:r>
      <w:r>
        <w:rPr>
          <w:sz w:val="24"/>
        </w:rPr>
        <w:t>remaining</w:t>
      </w:r>
      <w:r>
        <w:rPr>
          <w:spacing w:val="-16"/>
          <w:sz w:val="24"/>
        </w:rPr>
        <w:t xml:space="preserve"> </w:t>
      </w:r>
      <w:r>
        <w:rPr>
          <w:sz w:val="24"/>
        </w:rPr>
        <w:t>on</w:t>
      </w:r>
      <w:r>
        <w:rPr>
          <w:spacing w:val="-64"/>
          <w:sz w:val="24"/>
        </w:rPr>
        <w:t xml:space="preserve"> </w:t>
      </w:r>
      <w:r>
        <w:rPr>
          <w:sz w:val="24"/>
        </w:rPr>
        <w:t>the base</w:t>
      </w:r>
      <w:r>
        <w:rPr>
          <w:spacing w:val="1"/>
          <w:sz w:val="24"/>
        </w:rPr>
        <w:t xml:space="preserve"> </w:t>
      </w:r>
      <w:r>
        <w:rPr>
          <w:sz w:val="24"/>
        </w:rPr>
        <w:t>between the</w:t>
      </w:r>
      <w:r>
        <w:rPr>
          <w:spacing w:val="1"/>
          <w:sz w:val="24"/>
        </w:rPr>
        <w:t xml:space="preserve"> </w:t>
      </w:r>
      <w:r>
        <w:rPr>
          <w:sz w:val="24"/>
        </w:rPr>
        <w:t>pickup device</w:t>
      </w:r>
      <w:r>
        <w:rPr>
          <w:spacing w:val="1"/>
          <w:sz w:val="24"/>
        </w:rPr>
        <w:t xml:space="preserve"> </w:t>
      </w:r>
      <w:r>
        <w:rPr>
          <w:sz w:val="24"/>
        </w:rPr>
        <w:t>and the</w:t>
      </w:r>
      <w:r>
        <w:rPr>
          <w:spacing w:val="1"/>
          <w:sz w:val="24"/>
        </w:rPr>
        <w:t xml:space="preserve"> </w:t>
      </w:r>
      <w:r>
        <w:rPr>
          <w:sz w:val="24"/>
        </w:rPr>
        <w:t>paving</w:t>
      </w:r>
      <w:r>
        <w:rPr>
          <w:spacing w:val="-1"/>
          <w:sz w:val="24"/>
        </w:rPr>
        <w:t xml:space="preserve"> </w:t>
      </w:r>
      <w:r>
        <w:rPr>
          <w:sz w:val="24"/>
        </w:rPr>
        <w:t>machine.</w:t>
      </w:r>
    </w:p>
    <w:p w14:paraId="62D3D4F1" w14:textId="77777777" w:rsidR="007E5106" w:rsidRDefault="007E5106">
      <w:pPr>
        <w:pStyle w:val="BodyText"/>
        <w:spacing w:before="3"/>
        <w:rPr>
          <w:sz w:val="25"/>
        </w:rPr>
      </w:pPr>
    </w:p>
    <w:p w14:paraId="739D073A" w14:textId="1BB5608C" w:rsidR="007E5106" w:rsidRDefault="007F33FE">
      <w:pPr>
        <w:pStyle w:val="ListParagraph"/>
        <w:numPr>
          <w:ilvl w:val="3"/>
          <w:numId w:val="32"/>
        </w:numPr>
        <w:tabs>
          <w:tab w:val="left" w:pos="2445"/>
        </w:tabs>
        <w:ind w:right="398" w:firstLine="0"/>
        <w:rPr>
          <w:sz w:val="24"/>
        </w:rPr>
      </w:pPr>
      <w:r>
        <w:rPr>
          <w:spacing w:val="-1"/>
          <w:sz w:val="24"/>
        </w:rPr>
        <w:t>The</w:t>
      </w:r>
      <w:r>
        <w:rPr>
          <w:spacing w:val="-12"/>
          <w:sz w:val="24"/>
        </w:rPr>
        <w:t xml:space="preserve"> </w:t>
      </w:r>
      <w:r>
        <w:rPr>
          <w:sz w:val="24"/>
        </w:rPr>
        <w:t>material</w:t>
      </w:r>
      <w:r>
        <w:rPr>
          <w:spacing w:val="-15"/>
          <w:sz w:val="24"/>
        </w:rPr>
        <w:t xml:space="preserve"> </w:t>
      </w:r>
      <w:r>
        <w:rPr>
          <w:sz w:val="24"/>
        </w:rPr>
        <w:t>in</w:t>
      </w:r>
      <w:r>
        <w:rPr>
          <w:spacing w:val="-14"/>
          <w:sz w:val="24"/>
        </w:rPr>
        <w:t xml:space="preserve"> </w:t>
      </w:r>
      <w:r>
        <w:rPr>
          <w:sz w:val="24"/>
        </w:rPr>
        <w:t>the</w:t>
      </w:r>
      <w:r>
        <w:rPr>
          <w:spacing w:val="-13"/>
          <w:sz w:val="24"/>
        </w:rPr>
        <w:t xml:space="preserve"> </w:t>
      </w:r>
      <w:r>
        <w:rPr>
          <w:sz w:val="24"/>
        </w:rPr>
        <w:t>hopper</w:t>
      </w:r>
      <w:r>
        <w:rPr>
          <w:spacing w:val="-16"/>
          <w:sz w:val="24"/>
        </w:rPr>
        <w:t xml:space="preserve"> </w:t>
      </w:r>
      <w:r>
        <w:rPr>
          <w:sz w:val="24"/>
        </w:rPr>
        <w:t>of</w:t>
      </w:r>
      <w:r>
        <w:rPr>
          <w:spacing w:val="-12"/>
          <w:sz w:val="24"/>
        </w:rPr>
        <w:t xml:space="preserve"> </w:t>
      </w:r>
      <w:r>
        <w:rPr>
          <w:sz w:val="24"/>
        </w:rPr>
        <w:t>the</w:t>
      </w:r>
      <w:r>
        <w:rPr>
          <w:spacing w:val="-14"/>
          <w:sz w:val="24"/>
        </w:rPr>
        <w:t xml:space="preserve"> </w:t>
      </w:r>
      <w:r>
        <w:rPr>
          <w:sz w:val="24"/>
        </w:rPr>
        <w:t>paving</w:t>
      </w:r>
      <w:r>
        <w:rPr>
          <w:spacing w:val="-16"/>
          <w:sz w:val="24"/>
        </w:rPr>
        <w:t xml:space="preserve"> </w:t>
      </w:r>
      <w:r>
        <w:rPr>
          <w:sz w:val="24"/>
        </w:rPr>
        <w:t>machine</w:t>
      </w:r>
      <w:r>
        <w:rPr>
          <w:spacing w:val="-14"/>
          <w:sz w:val="24"/>
        </w:rPr>
        <w:t xml:space="preserve"> </w:t>
      </w:r>
      <w:r>
        <w:rPr>
          <w:sz w:val="24"/>
        </w:rPr>
        <w:t>shall</w:t>
      </w:r>
      <w:r>
        <w:rPr>
          <w:spacing w:val="-15"/>
          <w:sz w:val="24"/>
        </w:rPr>
        <w:t xml:space="preserve"> </w:t>
      </w:r>
      <w:r>
        <w:rPr>
          <w:sz w:val="24"/>
        </w:rPr>
        <w:t>meet</w:t>
      </w:r>
      <w:r>
        <w:rPr>
          <w:spacing w:val="-15"/>
          <w:sz w:val="24"/>
        </w:rPr>
        <w:t xml:space="preserve"> </w:t>
      </w:r>
      <w:r>
        <w:rPr>
          <w:sz w:val="24"/>
        </w:rPr>
        <w:t>with</w:t>
      </w:r>
      <w:r>
        <w:rPr>
          <w:spacing w:val="-13"/>
          <w:sz w:val="24"/>
        </w:rPr>
        <w:t xml:space="preserve"> </w:t>
      </w:r>
      <w:r>
        <w:rPr>
          <w:sz w:val="24"/>
        </w:rPr>
        <w:t>the</w:t>
      </w:r>
      <w:r>
        <w:rPr>
          <w:spacing w:val="-64"/>
          <w:sz w:val="24"/>
        </w:rPr>
        <w:t xml:space="preserve"> </w:t>
      </w:r>
      <w:r>
        <w:rPr>
          <w:sz w:val="24"/>
        </w:rPr>
        <w:t>temperature requirements. Asphalt mixture that does not meet the minimum</w:t>
      </w:r>
      <w:r>
        <w:rPr>
          <w:spacing w:val="-64"/>
          <w:sz w:val="24"/>
        </w:rPr>
        <w:t xml:space="preserve"> </w:t>
      </w:r>
      <w:r>
        <w:rPr>
          <w:sz w:val="24"/>
        </w:rPr>
        <w:t>specified temperatures</w:t>
      </w:r>
      <w:r>
        <w:rPr>
          <w:spacing w:val="-1"/>
          <w:sz w:val="24"/>
        </w:rPr>
        <w:t xml:space="preserve"> </w:t>
      </w:r>
      <w:r>
        <w:rPr>
          <w:sz w:val="24"/>
        </w:rPr>
        <w:t>shall</w:t>
      </w:r>
      <w:r>
        <w:rPr>
          <w:spacing w:val="-1"/>
          <w:sz w:val="24"/>
        </w:rPr>
        <w:t xml:space="preserve"> </w:t>
      </w:r>
      <w:r>
        <w:rPr>
          <w:sz w:val="24"/>
        </w:rPr>
        <w:t>not</w:t>
      </w:r>
      <w:r>
        <w:rPr>
          <w:spacing w:val="-1"/>
          <w:sz w:val="24"/>
        </w:rPr>
        <w:t xml:space="preserve"> </w:t>
      </w:r>
      <w:r>
        <w:rPr>
          <w:sz w:val="24"/>
        </w:rPr>
        <w:t>be</w:t>
      </w:r>
      <w:r>
        <w:rPr>
          <w:spacing w:val="1"/>
          <w:sz w:val="24"/>
        </w:rPr>
        <w:t xml:space="preserve"> </w:t>
      </w:r>
      <w:r w:rsidR="00B01ACE">
        <w:rPr>
          <w:sz w:val="24"/>
        </w:rPr>
        <w:t>used and</w:t>
      </w:r>
      <w:r>
        <w:rPr>
          <w:sz w:val="24"/>
        </w:rPr>
        <w:t xml:space="preserve"> shall</w:t>
      </w:r>
      <w:r>
        <w:rPr>
          <w:spacing w:val="-1"/>
          <w:sz w:val="24"/>
        </w:rPr>
        <w:t xml:space="preserve"> </w:t>
      </w:r>
      <w:r>
        <w:rPr>
          <w:sz w:val="24"/>
        </w:rPr>
        <w:t>be</w:t>
      </w:r>
      <w:r>
        <w:rPr>
          <w:spacing w:val="-1"/>
          <w:sz w:val="24"/>
        </w:rPr>
        <w:t xml:space="preserve"> </w:t>
      </w:r>
      <w:r>
        <w:rPr>
          <w:sz w:val="24"/>
        </w:rPr>
        <w:t>properly</w:t>
      </w:r>
      <w:r>
        <w:rPr>
          <w:spacing w:val="-6"/>
          <w:sz w:val="24"/>
        </w:rPr>
        <w:t xml:space="preserve"> </w:t>
      </w:r>
      <w:r>
        <w:rPr>
          <w:sz w:val="24"/>
        </w:rPr>
        <w:t>disposed</w:t>
      </w:r>
      <w:r>
        <w:rPr>
          <w:spacing w:val="-2"/>
          <w:sz w:val="24"/>
        </w:rPr>
        <w:t xml:space="preserve"> </w:t>
      </w:r>
      <w:r>
        <w:rPr>
          <w:sz w:val="24"/>
        </w:rPr>
        <w:t>of.</w:t>
      </w:r>
    </w:p>
    <w:p w14:paraId="6A2B2890" w14:textId="77777777" w:rsidR="007E5106" w:rsidRDefault="007E5106">
      <w:pPr>
        <w:pStyle w:val="BodyText"/>
      </w:pPr>
    </w:p>
    <w:p w14:paraId="14C01D1E" w14:textId="40A5DD14" w:rsidR="007E5106" w:rsidRDefault="007F33FE">
      <w:pPr>
        <w:pStyle w:val="BodyText"/>
        <w:ind w:left="940" w:right="394"/>
        <w:jc w:val="both"/>
      </w:pPr>
      <w:r>
        <w:t xml:space="preserve">When it is determined by the </w:t>
      </w:r>
      <w:r w:rsidR="00E629F0">
        <w:t>c</w:t>
      </w:r>
      <w:r>
        <w:t xml:space="preserve">ity </w:t>
      </w:r>
      <w:r w:rsidR="00E629F0">
        <w:t>r</w:t>
      </w:r>
      <w:r>
        <w:t>epresentative that the asphalt course being</w:t>
      </w:r>
      <w:r>
        <w:rPr>
          <w:spacing w:val="1"/>
        </w:rPr>
        <w:t xml:space="preserve"> </w:t>
      </w:r>
      <w:r>
        <w:t>placed by use of a windrow is inferior to that being placed by direct transfer of the</w:t>
      </w:r>
      <w:r>
        <w:rPr>
          <w:spacing w:val="-64"/>
        </w:rPr>
        <w:t xml:space="preserve"> </w:t>
      </w:r>
      <w:r>
        <w:t>asphalt</w:t>
      </w:r>
      <w:r>
        <w:rPr>
          <w:spacing w:val="-6"/>
        </w:rPr>
        <w:t xml:space="preserve"> </w:t>
      </w:r>
      <w:r>
        <w:t>from</w:t>
      </w:r>
      <w:r>
        <w:rPr>
          <w:spacing w:val="-4"/>
        </w:rPr>
        <w:t xml:space="preserve"> </w:t>
      </w:r>
      <w:r>
        <w:t>the</w:t>
      </w:r>
      <w:r>
        <w:rPr>
          <w:spacing w:val="-5"/>
        </w:rPr>
        <w:t xml:space="preserve"> </w:t>
      </w:r>
      <w:r>
        <w:t>hauling</w:t>
      </w:r>
      <w:r>
        <w:rPr>
          <w:spacing w:val="-7"/>
        </w:rPr>
        <w:t xml:space="preserve"> </w:t>
      </w:r>
      <w:r>
        <w:t>vehicle</w:t>
      </w:r>
      <w:r>
        <w:rPr>
          <w:spacing w:val="-6"/>
        </w:rPr>
        <w:t xml:space="preserve"> </w:t>
      </w:r>
      <w:r>
        <w:t>to</w:t>
      </w:r>
      <w:r>
        <w:rPr>
          <w:spacing w:val="-5"/>
        </w:rPr>
        <w:t xml:space="preserve"> </w:t>
      </w:r>
      <w:r>
        <w:t>the</w:t>
      </w:r>
      <w:r>
        <w:rPr>
          <w:spacing w:val="-5"/>
        </w:rPr>
        <w:t xml:space="preserve"> </w:t>
      </w:r>
      <w:r>
        <w:t>spreading</w:t>
      </w:r>
      <w:r>
        <w:rPr>
          <w:spacing w:val="-7"/>
        </w:rPr>
        <w:t xml:space="preserve"> </w:t>
      </w:r>
      <w:r>
        <w:t>machine,</w:t>
      </w:r>
      <w:r>
        <w:rPr>
          <w:spacing w:val="-6"/>
        </w:rPr>
        <w:t xml:space="preserve"> </w:t>
      </w:r>
      <w:r>
        <w:t>the</w:t>
      </w:r>
      <w:r>
        <w:rPr>
          <w:spacing w:val="-5"/>
        </w:rPr>
        <w:t xml:space="preserve"> </w:t>
      </w:r>
      <w:r>
        <w:t>use</w:t>
      </w:r>
      <w:r>
        <w:rPr>
          <w:spacing w:val="-5"/>
        </w:rPr>
        <w:t xml:space="preserve"> </w:t>
      </w:r>
      <w:r>
        <w:t>of</w:t>
      </w:r>
      <w:r>
        <w:rPr>
          <w:spacing w:val="-5"/>
        </w:rPr>
        <w:t xml:space="preserve"> </w:t>
      </w:r>
      <w:r>
        <w:t>the</w:t>
      </w:r>
      <w:r>
        <w:rPr>
          <w:spacing w:val="-8"/>
        </w:rPr>
        <w:t xml:space="preserve"> </w:t>
      </w:r>
      <w:r>
        <w:t>windrow</w:t>
      </w:r>
      <w:r>
        <w:rPr>
          <w:spacing w:val="-64"/>
        </w:rPr>
        <w:t xml:space="preserve"> </w:t>
      </w:r>
      <w:r>
        <w:t>method shall be</w:t>
      </w:r>
      <w:r>
        <w:rPr>
          <w:spacing w:val="1"/>
        </w:rPr>
        <w:t xml:space="preserve"> </w:t>
      </w:r>
      <w:r>
        <w:t>discontinued.</w:t>
      </w:r>
    </w:p>
    <w:p w14:paraId="2929C498" w14:textId="77777777" w:rsidR="007E5106" w:rsidRDefault="007E5106">
      <w:pPr>
        <w:pStyle w:val="BodyText"/>
      </w:pPr>
    </w:p>
    <w:p w14:paraId="4267B3A4" w14:textId="6083B8F9" w:rsidR="007E5106" w:rsidRDefault="007F33FE">
      <w:pPr>
        <w:pStyle w:val="BodyText"/>
        <w:ind w:left="940" w:right="397"/>
        <w:jc w:val="both"/>
      </w:pPr>
      <w:r>
        <w:t xml:space="preserve">The asphalt mixture placed </w:t>
      </w:r>
      <w:r w:rsidR="00B01ACE">
        <w:t>using</w:t>
      </w:r>
      <w:r>
        <w:t xml:space="preserve"> a paving machine </w:t>
      </w:r>
      <w:r w:rsidR="00B01ACE">
        <w:t>for</w:t>
      </w:r>
      <w:r>
        <w:t xml:space="preserve"> one day's</w:t>
      </w:r>
      <w:r>
        <w:rPr>
          <w:spacing w:val="1"/>
        </w:rPr>
        <w:t xml:space="preserve"> </w:t>
      </w:r>
      <w:r>
        <w:t>operation</w:t>
      </w:r>
      <w:r>
        <w:rPr>
          <w:spacing w:val="-10"/>
        </w:rPr>
        <w:t xml:space="preserve"> </w:t>
      </w:r>
      <w:r>
        <w:t>shall</w:t>
      </w:r>
      <w:r>
        <w:rPr>
          <w:spacing w:val="-11"/>
        </w:rPr>
        <w:t xml:space="preserve"> </w:t>
      </w:r>
      <w:r>
        <w:t>come</w:t>
      </w:r>
      <w:r>
        <w:rPr>
          <w:spacing w:val="-12"/>
        </w:rPr>
        <w:t xml:space="preserve"> </w:t>
      </w:r>
      <w:r>
        <w:t>from</w:t>
      </w:r>
      <w:r>
        <w:rPr>
          <w:spacing w:val="-11"/>
        </w:rPr>
        <w:t xml:space="preserve"> </w:t>
      </w:r>
      <w:r>
        <w:t>a</w:t>
      </w:r>
      <w:r>
        <w:rPr>
          <w:spacing w:val="-12"/>
        </w:rPr>
        <w:t xml:space="preserve"> </w:t>
      </w:r>
      <w:r>
        <w:t>single</w:t>
      </w:r>
      <w:r>
        <w:rPr>
          <w:spacing w:val="-12"/>
        </w:rPr>
        <w:t xml:space="preserve"> </w:t>
      </w:r>
      <w:r>
        <w:t>plant</w:t>
      </w:r>
      <w:r>
        <w:rPr>
          <w:spacing w:val="-12"/>
        </w:rPr>
        <w:t xml:space="preserve"> </w:t>
      </w:r>
      <w:r>
        <w:t>manufacturer.</w:t>
      </w:r>
      <w:r>
        <w:rPr>
          <w:spacing w:val="-12"/>
        </w:rPr>
        <w:t xml:space="preserve"> </w:t>
      </w:r>
      <w:r>
        <w:t>Intermixing</w:t>
      </w:r>
      <w:r>
        <w:rPr>
          <w:spacing w:val="-14"/>
        </w:rPr>
        <w:t xml:space="preserve"> </w:t>
      </w:r>
      <w:r>
        <w:t>from</w:t>
      </w:r>
      <w:r>
        <w:rPr>
          <w:spacing w:val="-11"/>
        </w:rPr>
        <w:t xml:space="preserve"> </w:t>
      </w:r>
      <w:r>
        <w:t>more</w:t>
      </w:r>
      <w:r>
        <w:rPr>
          <w:spacing w:val="-12"/>
        </w:rPr>
        <w:t xml:space="preserve"> </w:t>
      </w:r>
      <w:r>
        <w:t>than</w:t>
      </w:r>
      <w:r>
        <w:rPr>
          <w:spacing w:val="-64"/>
        </w:rPr>
        <w:t xml:space="preserve"> </w:t>
      </w:r>
      <w:r>
        <w:rPr>
          <w:spacing w:val="-1"/>
        </w:rPr>
        <w:t>one</w:t>
      </w:r>
      <w:r>
        <w:rPr>
          <w:spacing w:val="-16"/>
        </w:rPr>
        <w:t xml:space="preserve"> </w:t>
      </w:r>
      <w:r>
        <w:rPr>
          <w:spacing w:val="-1"/>
        </w:rPr>
        <w:t>source</w:t>
      </w:r>
      <w:r>
        <w:rPr>
          <w:spacing w:val="-16"/>
        </w:rPr>
        <w:t xml:space="preserve"> </w:t>
      </w:r>
      <w:r>
        <w:rPr>
          <w:spacing w:val="-1"/>
        </w:rPr>
        <w:t>shall</w:t>
      </w:r>
      <w:r>
        <w:rPr>
          <w:spacing w:val="-16"/>
        </w:rPr>
        <w:t xml:space="preserve"> </w:t>
      </w:r>
      <w:r>
        <w:rPr>
          <w:spacing w:val="-1"/>
        </w:rPr>
        <w:t>not</w:t>
      </w:r>
      <w:r>
        <w:rPr>
          <w:spacing w:val="-16"/>
        </w:rPr>
        <w:t xml:space="preserve"> </w:t>
      </w:r>
      <w:r>
        <w:rPr>
          <w:spacing w:val="-1"/>
        </w:rPr>
        <w:t>be</w:t>
      </w:r>
      <w:r>
        <w:rPr>
          <w:spacing w:val="-16"/>
        </w:rPr>
        <w:t xml:space="preserve"> </w:t>
      </w:r>
      <w:r>
        <w:rPr>
          <w:spacing w:val="-1"/>
        </w:rPr>
        <w:t>allowed.</w:t>
      </w:r>
      <w:r>
        <w:rPr>
          <w:spacing w:val="-15"/>
        </w:rPr>
        <w:t xml:space="preserve"> </w:t>
      </w:r>
      <w:r>
        <w:rPr>
          <w:spacing w:val="-1"/>
        </w:rPr>
        <w:t>Intermixing</w:t>
      </w:r>
      <w:r>
        <w:rPr>
          <w:spacing w:val="-18"/>
        </w:rPr>
        <w:t xml:space="preserve"> </w:t>
      </w:r>
      <w:r>
        <w:rPr>
          <w:spacing w:val="-1"/>
        </w:rPr>
        <w:t>is</w:t>
      </w:r>
      <w:r>
        <w:rPr>
          <w:spacing w:val="-19"/>
        </w:rPr>
        <w:t xml:space="preserve"> </w:t>
      </w:r>
      <w:r>
        <w:rPr>
          <w:spacing w:val="-1"/>
        </w:rPr>
        <w:t>defined</w:t>
      </w:r>
      <w:r>
        <w:rPr>
          <w:spacing w:val="-20"/>
        </w:rPr>
        <w:t xml:space="preserve"> </w:t>
      </w:r>
      <w:r>
        <w:rPr>
          <w:spacing w:val="-1"/>
        </w:rPr>
        <w:t>as</w:t>
      </w:r>
      <w:r>
        <w:rPr>
          <w:spacing w:val="-22"/>
        </w:rPr>
        <w:t xml:space="preserve"> </w:t>
      </w:r>
      <w:r>
        <w:rPr>
          <w:spacing w:val="-1"/>
        </w:rPr>
        <w:t>when</w:t>
      </w:r>
      <w:r>
        <w:rPr>
          <w:spacing w:val="-21"/>
        </w:rPr>
        <w:t xml:space="preserve"> </w:t>
      </w:r>
      <w:r>
        <w:rPr>
          <w:spacing w:val="-1"/>
        </w:rPr>
        <w:t>more</w:t>
      </w:r>
      <w:r>
        <w:rPr>
          <w:spacing w:val="-20"/>
        </w:rPr>
        <w:t xml:space="preserve"> </w:t>
      </w:r>
      <w:r>
        <w:rPr>
          <w:spacing w:val="-1"/>
        </w:rPr>
        <w:t>than</w:t>
      </w:r>
      <w:r>
        <w:rPr>
          <w:spacing w:val="-21"/>
        </w:rPr>
        <w:t xml:space="preserve"> </w:t>
      </w:r>
      <w:r>
        <w:rPr>
          <w:spacing w:val="-1"/>
        </w:rPr>
        <w:t>one</w:t>
      </w:r>
      <w:r>
        <w:rPr>
          <w:spacing w:val="-21"/>
        </w:rPr>
        <w:t xml:space="preserve"> </w:t>
      </w:r>
      <w:r>
        <w:rPr>
          <w:spacing w:val="-1"/>
        </w:rPr>
        <w:t>plant</w:t>
      </w:r>
      <w:r>
        <w:rPr>
          <w:spacing w:val="-64"/>
        </w:rPr>
        <w:t xml:space="preserve"> </w:t>
      </w:r>
      <w:r>
        <w:t>is</w:t>
      </w:r>
      <w:r>
        <w:rPr>
          <w:spacing w:val="-1"/>
        </w:rPr>
        <w:t xml:space="preserve"> </w:t>
      </w:r>
      <w:r>
        <w:t>used</w:t>
      </w:r>
      <w:r>
        <w:rPr>
          <w:spacing w:val="1"/>
        </w:rPr>
        <w:t xml:space="preserve"> </w:t>
      </w:r>
      <w:r>
        <w:t>as a</w:t>
      </w:r>
      <w:r>
        <w:rPr>
          <w:spacing w:val="1"/>
        </w:rPr>
        <w:t xml:space="preserve"> </w:t>
      </w:r>
      <w:r>
        <w:t>routine supply</w:t>
      </w:r>
      <w:r>
        <w:rPr>
          <w:spacing w:val="-2"/>
        </w:rPr>
        <w:t xml:space="preserve"> </w:t>
      </w:r>
      <w:r>
        <w:t>source</w:t>
      </w:r>
      <w:r>
        <w:rPr>
          <w:spacing w:val="1"/>
        </w:rPr>
        <w:t xml:space="preserve"> </w:t>
      </w:r>
      <w:r>
        <w:t>to</w:t>
      </w:r>
      <w:r>
        <w:rPr>
          <w:spacing w:val="1"/>
        </w:rPr>
        <w:t xml:space="preserve"> </w:t>
      </w:r>
      <w:r>
        <w:t>a single</w:t>
      </w:r>
      <w:r>
        <w:rPr>
          <w:spacing w:val="1"/>
        </w:rPr>
        <w:t xml:space="preserve"> </w:t>
      </w:r>
      <w:r>
        <w:t>operation.</w:t>
      </w:r>
    </w:p>
    <w:p w14:paraId="1F636BCD" w14:textId="77777777" w:rsidR="007E5106" w:rsidRDefault="007E5106">
      <w:pPr>
        <w:pStyle w:val="BodyText"/>
        <w:spacing w:before="1"/>
      </w:pPr>
    </w:p>
    <w:p w14:paraId="442B6D6A" w14:textId="77777777" w:rsidR="007E5106" w:rsidRDefault="007F33FE">
      <w:pPr>
        <w:pStyle w:val="BodyText"/>
        <w:ind w:left="940" w:right="398"/>
        <w:jc w:val="both"/>
      </w:pPr>
      <w:r>
        <w:t>The</w:t>
      </w:r>
      <w:r>
        <w:rPr>
          <w:spacing w:val="-11"/>
        </w:rPr>
        <w:t xml:space="preserve"> </w:t>
      </w:r>
      <w:r>
        <w:t>asphalt</w:t>
      </w:r>
      <w:r>
        <w:rPr>
          <w:spacing w:val="-10"/>
        </w:rPr>
        <w:t xml:space="preserve"> </w:t>
      </w:r>
      <w:r>
        <w:t>mixture</w:t>
      </w:r>
      <w:r>
        <w:rPr>
          <w:spacing w:val="-10"/>
        </w:rPr>
        <w:t xml:space="preserve"> </w:t>
      </w:r>
      <w:r>
        <w:t>shall</w:t>
      </w:r>
      <w:r>
        <w:rPr>
          <w:spacing w:val="-11"/>
        </w:rPr>
        <w:t xml:space="preserve"> </w:t>
      </w:r>
      <w:r>
        <w:t>have</w:t>
      </w:r>
      <w:r>
        <w:rPr>
          <w:spacing w:val="-10"/>
        </w:rPr>
        <w:t xml:space="preserve"> </w:t>
      </w:r>
      <w:r>
        <w:t>a</w:t>
      </w:r>
      <w:r>
        <w:rPr>
          <w:spacing w:val="-10"/>
        </w:rPr>
        <w:t xml:space="preserve"> </w:t>
      </w:r>
      <w:r>
        <w:t>temperature</w:t>
      </w:r>
      <w:r>
        <w:rPr>
          <w:spacing w:val="-10"/>
        </w:rPr>
        <w:t xml:space="preserve"> </w:t>
      </w:r>
      <w:r>
        <w:t>not</w:t>
      </w:r>
      <w:r>
        <w:rPr>
          <w:spacing w:val="-13"/>
        </w:rPr>
        <w:t xml:space="preserve"> </w:t>
      </w:r>
      <w:r>
        <w:t>less</w:t>
      </w:r>
      <w:r>
        <w:rPr>
          <w:spacing w:val="-13"/>
        </w:rPr>
        <w:t xml:space="preserve"> </w:t>
      </w:r>
      <w:r>
        <w:t>than</w:t>
      </w:r>
      <w:r>
        <w:rPr>
          <w:spacing w:val="-12"/>
        </w:rPr>
        <w:t xml:space="preserve"> </w:t>
      </w:r>
      <w:r>
        <w:t>270</w:t>
      </w:r>
      <w:r>
        <w:rPr>
          <w:rFonts w:ascii="Symbol" w:hAnsi="Symbol"/>
        </w:rPr>
        <w:t></w:t>
      </w:r>
      <w:r>
        <w:t>F</w:t>
      </w:r>
      <w:r>
        <w:rPr>
          <w:spacing w:val="-13"/>
        </w:rPr>
        <w:t xml:space="preserve"> </w:t>
      </w:r>
      <w:r>
        <w:t>(132</w:t>
      </w:r>
      <w:r>
        <w:rPr>
          <w:rFonts w:ascii="Symbol" w:hAnsi="Symbol"/>
        </w:rPr>
        <w:t></w:t>
      </w:r>
      <w:r>
        <w:t>C)</w:t>
      </w:r>
      <w:r>
        <w:rPr>
          <w:spacing w:val="-14"/>
        </w:rPr>
        <w:t xml:space="preserve"> </w:t>
      </w:r>
      <w:r>
        <w:t>or</w:t>
      </w:r>
      <w:r>
        <w:rPr>
          <w:spacing w:val="-14"/>
        </w:rPr>
        <w:t xml:space="preserve"> </w:t>
      </w:r>
      <w:r>
        <w:t>more</w:t>
      </w:r>
      <w:r>
        <w:rPr>
          <w:spacing w:val="-64"/>
        </w:rPr>
        <w:t xml:space="preserve"> </w:t>
      </w:r>
      <w:r>
        <w:t>than</w:t>
      </w:r>
      <w:r>
        <w:rPr>
          <w:spacing w:val="-3"/>
        </w:rPr>
        <w:t xml:space="preserve"> </w:t>
      </w:r>
      <w:r>
        <w:t>325</w:t>
      </w:r>
      <w:r>
        <w:rPr>
          <w:rFonts w:ascii="Symbol" w:hAnsi="Symbol"/>
        </w:rPr>
        <w:t></w:t>
      </w:r>
      <w:r>
        <w:t>F</w:t>
      </w:r>
      <w:r>
        <w:rPr>
          <w:spacing w:val="-6"/>
        </w:rPr>
        <w:t xml:space="preserve"> </w:t>
      </w:r>
      <w:r>
        <w:t>(163</w:t>
      </w:r>
      <w:r>
        <w:rPr>
          <w:rFonts w:ascii="Symbol" w:hAnsi="Symbol"/>
        </w:rPr>
        <w:t></w:t>
      </w:r>
      <w:r>
        <w:t>C),</w:t>
      </w:r>
      <w:r>
        <w:rPr>
          <w:spacing w:val="-5"/>
        </w:rPr>
        <w:t xml:space="preserve"> </w:t>
      </w:r>
      <w:r>
        <w:t>at</w:t>
      </w:r>
      <w:r>
        <w:rPr>
          <w:spacing w:val="-5"/>
        </w:rPr>
        <w:t xml:space="preserve"> </w:t>
      </w:r>
      <w:r>
        <w:t>the</w:t>
      </w:r>
      <w:r>
        <w:rPr>
          <w:spacing w:val="-5"/>
        </w:rPr>
        <w:t xml:space="preserve"> </w:t>
      </w:r>
      <w:r>
        <w:t>time</w:t>
      </w:r>
      <w:r>
        <w:rPr>
          <w:spacing w:val="-6"/>
        </w:rPr>
        <w:t xml:space="preserve"> </w:t>
      </w:r>
      <w:r>
        <w:t>the</w:t>
      </w:r>
      <w:r>
        <w:rPr>
          <w:spacing w:val="-5"/>
        </w:rPr>
        <w:t xml:space="preserve"> </w:t>
      </w:r>
      <w:r>
        <w:t>paving</w:t>
      </w:r>
      <w:r>
        <w:rPr>
          <w:spacing w:val="-7"/>
        </w:rPr>
        <w:t xml:space="preserve"> </w:t>
      </w:r>
      <w:r>
        <w:t>machine</w:t>
      </w:r>
      <w:r>
        <w:rPr>
          <w:spacing w:val="-5"/>
        </w:rPr>
        <w:t xml:space="preserve"> </w:t>
      </w:r>
      <w:r>
        <w:t>places</w:t>
      </w:r>
      <w:r>
        <w:rPr>
          <w:spacing w:val="-6"/>
        </w:rPr>
        <w:t xml:space="preserve"> </w:t>
      </w:r>
      <w:r>
        <w:t>the</w:t>
      </w:r>
      <w:r>
        <w:rPr>
          <w:spacing w:val="-5"/>
        </w:rPr>
        <w:t xml:space="preserve"> </w:t>
      </w:r>
      <w:r>
        <w:t>asphalt</w:t>
      </w:r>
      <w:r>
        <w:rPr>
          <w:spacing w:val="-5"/>
        </w:rPr>
        <w:t xml:space="preserve"> </w:t>
      </w:r>
      <w:r>
        <w:t>mixture</w:t>
      </w:r>
      <w:r>
        <w:rPr>
          <w:spacing w:val="-6"/>
        </w:rPr>
        <w:t xml:space="preserve"> </w:t>
      </w:r>
      <w:r>
        <w:t>on</w:t>
      </w:r>
      <w:r>
        <w:rPr>
          <w:spacing w:val="-64"/>
        </w:rPr>
        <w:t xml:space="preserve"> </w:t>
      </w:r>
      <w:r>
        <w:t>grade.</w:t>
      </w:r>
      <w:r>
        <w:rPr>
          <w:spacing w:val="-6"/>
        </w:rPr>
        <w:t xml:space="preserve"> </w:t>
      </w:r>
      <w:r>
        <w:t>Depending</w:t>
      </w:r>
      <w:r>
        <w:rPr>
          <w:spacing w:val="-8"/>
        </w:rPr>
        <w:t xml:space="preserve"> </w:t>
      </w:r>
      <w:r>
        <w:t>on</w:t>
      </w:r>
      <w:r>
        <w:rPr>
          <w:spacing w:val="-8"/>
        </w:rPr>
        <w:t xml:space="preserve"> </w:t>
      </w:r>
      <w:r>
        <w:t>environmental</w:t>
      </w:r>
      <w:r>
        <w:rPr>
          <w:spacing w:val="-10"/>
        </w:rPr>
        <w:t xml:space="preserve"> </w:t>
      </w:r>
      <w:r>
        <w:t>conditions</w:t>
      </w:r>
      <w:r>
        <w:rPr>
          <w:spacing w:val="-9"/>
        </w:rPr>
        <w:t xml:space="preserve"> </w:t>
      </w:r>
      <w:r>
        <w:t>and</w:t>
      </w:r>
      <w:r>
        <w:rPr>
          <w:spacing w:val="-7"/>
        </w:rPr>
        <w:t xml:space="preserve"> </w:t>
      </w:r>
      <w:r>
        <w:t>compaction</w:t>
      </w:r>
      <w:r>
        <w:rPr>
          <w:spacing w:val="-8"/>
        </w:rPr>
        <w:t xml:space="preserve"> </w:t>
      </w:r>
      <w:r>
        <w:t>requirements,</w:t>
      </w:r>
      <w:r>
        <w:rPr>
          <w:spacing w:val="-9"/>
        </w:rPr>
        <w:t xml:space="preserve"> </w:t>
      </w:r>
      <w:r>
        <w:t>the</w:t>
      </w:r>
      <w:r>
        <w:rPr>
          <w:spacing w:val="-64"/>
        </w:rPr>
        <w:t xml:space="preserve"> </w:t>
      </w:r>
      <w:r>
        <w:t>City’s</w:t>
      </w:r>
      <w:r>
        <w:rPr>
          <w:spacing w:val="-1"/>
        </w:rPr>
        <w:t xml:space="preserve"> </w:t>
      </w:r>
      <w:r>
        <w:t>Representative may</w:t>
      </w:r>
      <w:r>
        <w:rPr>
          <w:spacing w:val="-3"/>
        </w:rPr>
        <w:t xml:space="preserve"> </w:t>
      </w:r>
      <w:r>
        <w:t>specify</w:t>
      </w:r>
      <w:r>
        <w:rPr>
          <w:spacing w:val="-3"/>
        </w:rPr>
        <w:t xml:space="preserve"> </w:t>
      </w:r>
      <w:r>
        <w:t>more strict temperature requirements.</w:t>
      </w:r>
    </w:p>
    <w:p w14:paraId="51116275" w14:textId="77777777" w:rsidR="007E5106" w:rsidRDefault="007E5106">
      <w:pPr>
        <w:pStyle w:val="BodyText"/>
        <w:spacing w:before="8"/>
        <w:rPr>
          <w:sz w:val="23"/>
        </w:rPr>
      </w:pPr>
    </w:p>
    <w:p w14:paraId="22FB1260" w14:textId="77777777" w:rsidR="007E5106" w:rsidRDefault="007F33FE">
      <w:pPr>
        <w:pStyle w:val="BodyText"/>
        <w:ind w:left="940" w:right="396"/>
        <w:jc w:val="both"/>
      </w:pPr>
      <w:r>
        <w:t>Asphalt</w:t>
      </w:r>
      <w:r>
        <w:rPr>
          <w:spacing w:val="1"/>
        </w:rPr>
        <w:t xml:space="preserve"> </w:t>
      </w:r>
      <w:r>
        <w:t>pavement</w:t>
      </w:r>
      <w:r>
        <w:rPr>
          <w:spacing w:val="1"/>
        </w:rPr>
        <w:t xml:space="preserve"> </w:t>
      </w:r>
      <w:r>
        <w:t>courses</w:t>
      </w:r>
      <w:r>
        <w:rPr>
          <w:spacing w:val="1"/>
        </w:rPr>
        <w:t xml:space="preserve"> </w:t>
      </w:r>
      <w:r>
        <w:t>of</w:t>
      </w:r>
      <w:r>
        <w:rPr>
          <w:spacing w:val="1"/>
        </w:rPr>
        <w:t xml:space="preserve"> </w:t>
      </w:r>
      <w:r>
        <w:t>more</w:t>
      </w:r>
      <w:r>
        <w:rPr>
          <w:spacing w:val="1"/>
        </w:rPr>
        <w:t xml:space="preserve"> </w:t>
      </w:r>
      <w:r>
        <w:t>than</w:t>
      </w:r>
      <w:r>
        <w:rPr>
          <w:spacing w:val="1"/>
        </w:rPr>
        <w:t xml:space="preserve"> </w:t>
      </w:r>
      <w:r>
        <w:t>three</w:t>
      </w:r>
      <w:r>
        <w:rPr>
          <w:spacing w:val="1"/>
        </w:rPr>
        <w:t xml:space="preserve"> </w:t>
      </w:r>
      <w:r>
        <w:t>and</w:t>
      </w:r>
      <w:r>
        <w:rPr>
          <w:spacing w:val="1"/>
        </w:rPr>
        <w:t xml:space="preserve"> </w:t>
      </w:r>
      <w:r>
        <w:t>one-half</w:t>
      </w:r>
      <w:r>
        <w:rPr>
          <w:spacing w:val="1"/>
        </w:rPr>
        <w:t xml:space="preserve"> </w:t>
      </w:r>
      <w:r>
        <w:t>inches</w:t>
      </w:r>
      <w:r>
        <w:rPr>
          <w:spacing w:val="1"/>
        </w:rPr>
        <w:t xml:space="preserve"> </w:t>
      </w:r>
      <w:r>
        <w:t>in</w:t>
      </w:r>
      <w:r>
        <w:rPr>
          <w:spacing w:val="1"/>
        </w:rPr>
        <w:t xml:space="preserve"> </w:t>
      </w:r>
      <w:r>
        <w:t>total</w:t>
      </w:r>
      <w:r>
        <w:rPr>
          <w:spacing w:val="1"/>
        </w:rPr>
        <w:t xml:space="preserve"> </w:t>
      </w:r>
      <w:r>
        <w:t>compacted</w:t>
      </w:r>
      <w:r>
        <w:rPr>
          <w:spacing w:val="-10"/>
        </w:rPr>
        <w:t xml:space="preserve"> </w:t>
      </w:r>
      <w:r>
        <w:t>thickness</w:t>
      </w:r>
      <w:r>
        <w:rPr>
          <w:spacing w:val="-11"/>
        </w:rPr>
        <w:t xml:space="preserve"> </w:t>
      </w:r>
      <w:r>
        <w:t>shall</w:t>
      </w:r>
      <w:r>
        <w:rPr>
          <w:spacing w:val="-11"/>
        </w:rPr>
        <w:t xml:space="preserve"> </w:t>
      </w:r>
      <w:r>
        <w:t>be</w:t>
      </w:r>
      <w:r>
        <w:rPr>
          <w:spacing w:val="-10"/>
        </w:rPr>
        <w:t xml:space="preserve"> </w:t>
      </w:r>
      <w:r>
        <w:t>placed</w:t>
      </w:r>
      <w:r>
        <w:rPr>
          <w:spacing w:val="-10"/>
        </w:rPr>
        <w:t xml:space="preserve"> </w:t>
      </w:r>
      <w:r>
        <w:t>in</w:t>
      </w:r>
      <w:r>
        <w:rPr>
          <w:spacing w:val="-10"/>
        </w:rPr>
        <w:t xml:space="preserve"> </w:t>
      </w:r>
      <w:r>
        <w:t>two</w:t>
      </w:r>
      <w:r>
        <w:rPr>
          <w:spacing w:val="-10"/>
        </w:rPr>
        <w:t xml:space="preserve"> </w:t>
      </w:r>
      <w:r>
        <w:t>or</w:t>
      </w:r>
      <w:r>
        <w:rPr>
          <w:spacing w:val="-10"/>
        </w:rPr>
        <w:t xml:space="preserve"> </w:t>
      </w:r>
      <w:r>
        <w:t>more</w:t>
      </w:r>
      <w:r>
        <w:rPr>
          <w:spacing w:val="-10"/>
        </w:rPr>
        <w:t xml:space="preserve"> </w:t>
      </w:r>
      <w:r>
        <w:t>courses.</w:t>
      </w:r>
      <w:r>
        <w:rPr>
          <w:spacing w:val="-9"/>
        </w:rPr>
        <w:t xml:space="preserve"> </w:t>
      </w:r>
      <w:r>
        <w:t>One</w:t>
      </w:r>
      <w:r>
        <w:rPr>
          <w:spacing w:val="-12"/>
        </w:rPr>
        <w:t xml:space="preserve"> </w:t>
      </w:r>
      <w:r>
        <w:t>course</w:t>
      </w:r>
      <w:r>
        <w:rPr>
          <w:spacing w:val="-12"/>
        </w:rPr>
        <w:t xml:space="preserve"> </w:t>
      </w:r>
      <w:r>
        <w:t>shall</w:t>
      </w:r>
      <w:r>
        <w:rPr>
          <w:spacing w:val="-13"/>
        </w:rPr>
        <w:t xml:space="preserve"> </w:t>
      </w:r>
      <w:r>
        <w:t>not</w:t>
      </w:r>
      <w:r>
        <w:rPr>
          <w:spacing w:val="-64"/>
        </w:rPr>
        <w:t xml:space="preserve"> </w:t>
      </w:r>
      <w:r>
        <w:t>be placed over another course until the compaction requirements have been met</w:t>
      </w:r>
      <w:r>
        <w:rPr>
          <w:spacing w:val="1"/>
        </w:rPr>
        <w:t xml:space="preserve"> </w:t>
      </w:r>
      <w:r>
        <w:t>and the</w:t>
      </w:r>
      <w:r>
        <w:rPr>
          <w:spacing w:val="1"/>
        </w:rPr>
        <w:t xml:space="preserve"> </w:t>
      </w:r>
      <w:r>
        <w:t>mat temperature</w:t>
      </w:r>
      <w:r>
        <w:rPr>
          <w:spacing w:val="1"/>
        </w:rPr>
        <w:t xml:space="preserve"> </w:t>
      </w:r>
      <w:r>
        <w:t>has cooled</w:t>
      </w:r>
      <w:r>
        <w:rPr>
          <w:spacing w:val="1"/>
        </w:rPr>
        <w:t xml:space="preserve"> </w:t>
      </w:r>
      <w:r>
        <w:t>to</w:t>
      </w:r>
      <w:r>
        <w:rPr>
          <w:spacing w:val="1"/>
        </w:rPr>
        <w:t xml:space="preserve"> </w:t>
      </w:r>
      <w:r>
        <w:t>160</w:t>
      </w:r>
      <w:r>
        <w:rPr>
          <w:rFonts w:ascii="Symbol" w:hAnsi="Symbol"/>
        </w:rPr>
        <w:t></w:t>
      </w:r>
      <w:r>
        <w:t>F (71</w:t>
      </w:r>
      <w:r>
        <w:rPr>
          <w:rFonts w:ascii="Symbol" w:hAnsi="Symbol"/>
        </w:rPr>
        <w:t></w:t>
      </w:r>
      <w:r>
        <w:t>C)</w:t>
      </w:r>
      <w:r>
        <w:rPr>
          <w:spacing w:val="-1"/>
        </w:rPr>
        <w:t xml:space="preserve"> </w:t>
      </w:r>
      <w:r>
        <w:t>at</w:t>
      </w:r>
      <w:r>
        <w:rPr>
          <w:spacing w:val="1"/>
        </w:rPr>
        <w:t xml:space="preserve"> </w:t>
      </w:r>
      <w:r>
        <w:t>mid-depth.</w:t>
      </w:r>
    </w:p>
    <w:p w14:paraId="14FCA79F" w14:textId="77777777" w:rsidR="007E5106" w:rsidRDefault="007E5106">
      <w:pPr>
        <w:pStyle w:val="BodyText"/>
        <w:spacing w:before="11"/>
        <w:rPr>
          <w:sz w:val="23"/>
        </w:rPr>
      </w:pPr>
    </w:p>
    <w:p w14:paraId="3BB741D3" w14:textId="77777777" w:rsidR="007E5106" w:rsidRDefault="007F33FE">
      <w:pPr>
        <w:pStyle w:val="BodyText"/>
        <w:ind w:left="940"/>
        <w:jc w:val="both"/>
      </w:pPr>
      <w:r>
        <w:rPr>
          <w:spacing w:val="-1"/>
        </w:rPr>
        <w:t>Placing</w:t>
      </w:r>
      <w:r>
        <w:rPr>
          <w:spacing w:val="-16"/>
        </w:rPr>
        <w:t xml:space="preserve"> </w:t>
      </w:r>
      <w:r>
        <w:rPr>
          <w:spacing w:val="-1"/>
        </w:rPr>
        <w:t>of</w:t>
      </w:r>
      <w:r>
        <w:rPr>
          <w:spacing w:val="-12"/>
        </w:rPr>
        <w:t xml:space="preserve"> </w:t>
      </w:r>
      <w:r>
        <w:rPr>
          <w:spacing w:val="-1"/>
        </w:rPr>
        <w:t>the</w:t>
      </w:r>
      <w:r>
        <w:rPr>
          <w:spacing w:val="-13"/>
        </w:rPr>
        <w:t xml:space="preserve"> </w:t>
      </w:r>
      <w:r>
        <w:rPr>
          <w:spacing w:val="-1"/>
        </w:rPr>
        <w:t>asphalt</w:t>
      </w:r>
      <w:r>
        <w:rPr>
          <w:spacing w:val="-14"/>
        </w:rPr>
        <w:t xml:space="preserve"> </w:t>
      </w:r>
      <w:r>
        <w:t>pavement</w:t>
      </w:r>
      <w:r>
        <w:rPr>
          <w:spacing w:val="-14"/>
        </w:rPr>
        <w:t xml:space="preserve"> </w:t>
      </w:r>
      <w:r>
        <w:t>shall</w:t>
      </w:r>
      <w:r>
        <w:rPr>
          <w:spacing w:val="-15"/>
        </w:rPr>
        <w:t xml:space="preserve"> </w:t>
      </w:r>
      <w:r>
        <w:t>be</w:t>
      </w:r>
      <w:r>
        <w:rPr>
          <w:spacing w:val="-13"/>
        </w:rPr>
        <w:t xml:space="preserve"> </w:t>
      </w:r>
      <w:r>
        <w:t>as</w:t>
      </w:r>
      <w:r>
        <w:rPr>
          <w:spacing w:val="-14"/>
        </w:rPr>
        <w:t xml:space="preserve"> </w:t>
      </w:r>
      <w:r>
        <w:t>continuous</w:t>
      </w:r>
      <w:r>
        <w:rPr>
          <w:spacing w:val="-14"/>
        </w:rPr>
        <w:t xml:space="preserve"> </w:t>
      </w:r>
      <w:r>
        <w:t>as</w:t>
      </w:r>
      <w:r>
        <w:rPr>
          <w:spacing w:val="-14"/>
        </w:rPr>
        <w:t xml:space="preserve"> </w:t>
      </w:r>
      <w:r>
        <w:t>possible.</w:t>
      </w:r>
      <w:r>
        <w:rPr>
          <w:spacing w:val="-13"/>
        </w:rPr>
        <w:t xml:space="preserve"> </w:t>
      </w:r>
      <w:r>
        <w:t>Rollers</w:t>
      </w:r>
      <w:r>
        <w:rPr>
          <w:spacing w:val="-17"/>
        </w:rPr>
        <w:t xml:space="preserve"> </w:t>
      </w:r>
      <w:r>
        <w:t>should</w:t>
      </w:r>
    </w:p>
    <w:p w14:paraId="006504F0" w14:textId="77777777" w:rsidR="007E5106" w:rsidRDefault="007E5106">
      <w:pPr>
        <w:jc w:val="both"/>
        <w:sectPr w:rsidR="007E5106">
          <w:pgSz w:w="12240" w:h="15840"/>
          <w:pgMar w:top="1360" w:right="1040" w:bottom="880" w:left="1220" w:header="0" w:footer="619" w:gutter="0"/>
          <w:cols w:space="720"/>
        </w:sectPr>
      </w:pPr>
    </w:p>
    <w:p w14:paraId="3E7B1107" w14:textId="77777777" w:rsidR="007E5106" w:rsidRDefault="007F33FE">
      <w:pPr>
        <w:pStyle w:val="BodyText"/>
        <w:spacing w:before="78"/>
        <w:ind w:left="939" w:right="400"/>
        <w:jc w:val="both"/>
      </w:pPr>
      <w:r>
        <w:t>not</w:t>
      </w:r>
      <w:r>
        <w:rPr>
          <w:spacing w:val="-6"/>
        </w:rPr>
        <w:t xml:space="preserve"> </w:t>
      </w:r>
      <w:r>
        <w:t>pass</w:t>
      </w:r>
      <w:r>
        <w:rPr>
          <w:spacing w:val="-7"/>
        </w:rPr>
        <w:t xml:space="preserve"> </w:t>
      </w:r>
      <w:r>
        <w:t>over</w:t>
      </w:r>
      <w:r>
        <w:rPr>
          <w:spacing w:val="-7"/>
        </w:rPr>
        <w:t xml:space="preserve"> </w:t>
      </w:r>
      <w:r>
        <w:t>the</w:t>
      </w:r>
      <w:r>
        <w:rPr>
          <w:spacing w:val="-8"/>
        </w:rPr>
        <w:t xml:space="preserve"> </w:t>
      </w:r>
      <w:r>
        <w:t>unprotected</w:t>
      </w:r>
      <w:r>
        <w:rPr>
          <w:spacing w:val="-8"/>
        </w:rPr>
        <w:t xml:space="preserve"> </w:t>
      </w:r>
      <w:r>
        <w:t>edge</w:t>
      </w:r>
      <w:r>
        <w:rPr>
          <w:spacing w:val="-7"/>
        </w:rPr>
        <w:t xml:space="preserve"> </w:t>
      </w:r>
      <w:r>
        <w:t>of</w:t>
      </w:r>
      <w:r>
        <w:rPr>
          <w:spacing w:val="-6"/>
        </w:rPr>
        <w:t xml:space="preserve"> </w:t>
      </w:r>
      <w:r>
        <w:t>the</w:t>
      </w:r>
      <w:r>
        <w:rPr>
          <w:spacing w:val="-8"/>
        </w:rPr>
        <w:t xml:space="preserve"> </w:t>
      </w:r>
      <w:r>
        <w:t>freshly</w:t>
      </w:r>
      <w:r>
        <w:rPr>
          <w:spacing w:val="-11"/>
        </w:rPr>
        <w:t xml:space="preserve"> </w:t>
      </w:r>
      <w:r>
        <w:t>laid</w:t>
      </w:r>
      <w:r>
        <w:rPr>
          <w:spacing w:val="-8"/>
        </w:rPr>
        <w:t xml:space="preserve"> </w:t>
      </w:r>
      <w:r>
        <w:t>asphalt</w:t>
      </w:r>
      <w:r>
        <w:rPr>
          <w:spacing w:val="-9"/>
        </w:rPr>
        <w:t xml:space="preserve"> </w:t>
      </w:r>
      <w:r>
        <w:t>mixture.</w:t>
      </w:r>
      <w:r>
        <w:rPr>
          <w:spacing w:val="-7"/>
        </w:rPr>
        <w:t xml:space="preserve"> </w:t>
      </w:r>
      <w:r>
        <w:t>Transverse</w:t>
      </w:r>
      <w:r>
        <w:rPr>
          <w:spacing w:val="-64"/>
        </w:rPr>
        <w:t xml:space="preserve"> </w:t>
      </w:r>
      <w:r>
        <w:t>joints shall be formed by cutting back on the previous run to expose the full depth</w:t>
      </w:r>
      <w:r>
        <w:rPr>
          <w:spacing w:val="-64"/>
        </w:rPr>
        <w:t xml:space="preserve"> </w:t>
      </w:r>
      <w:r>
        <w:t>and proper grade of that course. A tack coat meeting Section 4.5.9 of these</w:t>
      </w:r>
      <w:r>
        <w:rPr>
          <w:spacing w:val="1"/>
        </w:rPr>
        <w:t xml:space="preserve"> </w:t>
      </w:r>
      <w:r>
        <w:t>specifications shall be applied on the contact surface of the prepared transverse</w:t>
      </w:r>
      <w:r>
        <w:rPr>
          <w:spacing w:val="1"/>
        </w:rPr>
        <w:t xml:space="preserve"> </w:t>
      </w:r>
      <w:r>
        <w:t>joints</w:t>
      </w:r>
      <w:r>
        <w:rPr>
          <w:spacing w:val="-1"/>
        </w:rPr>
        <w:t xml:space="preserve"> </w:t>
      </w:r>
      <w:r>
        <w:t>just</w:t>
      </w:r>
      <w:r>
        <w:rPr>
          <w:spacing w:val="1"/>
        </w:rPr>
        <w:t xml:space="preserve"> </w:t>
      </w:r>
      <w:r>
        <w:t>before</w:t>
      </w:r>
      <w:r>
        <w:rPr>
          <w:spacing w:val="1"/>
        </w:rPr>
        <w:t xml:space="preserve"> </w:t>
      </w:r>
      <w:r>
        <w:t>the</w:t>
      </w:r>
      <w:r>
        <w:rPr>
          <w:spacing w:val="1"/>
        </w:rPr>
        <w:t xml:space="preserve"> </w:t>
      </w:r>
      <w:r>
        <w:t>new</w:t>
      </w:r>
      <w:r>
        <w:rPr>
          <w:spacing w:val="-4"/>
        </w:rPr>
        <w:t xml:space="preserve"> </w:t>
      </w:r>
      <w:r>
        <w:t>asphalt</w:t>
      </w:r>
      <w:r>
        <w:rPr>
          <w:spacing w:val="1"/>
        </w:rPr>
        <w:t xml:space="preserve"> </w:t>
      </w:r>
      <w:r>
        <w:t>mixture</w:t>
      </w:r>
      <w:r>
        <w:rPr>
          <w:spacing w:val="1"/>
        </w:rPr>
        <w:t xml:space="preserve"> </w:t>
      </w:r>
      <w:r>
        <w:t>is placed.</w:t>
      </w:r>
    </w:p>
    <w:p w14:paraId="124908F9" w14:textId="77777777" w:rsidR="007E5106" w:rsidRDefault="007E5106">
      <w:pPr>
        <w:pStyle w:val="BodyText"/>
      </w:pPr>
    </w:p>
    <w:p w14:paraId="16E9E8A4" w14:textId="77777777" w:rsidR="007E5106" w:rsidRDefault="007F33FE">
      <w:pPr>
        <w:pStyle w:val="BodyText"/>
        <w:ind w:left="939" w:right="395"/>
        <w:jc w:val="both"/>
      </w:pPr>
      <w:r>
        <w:t>Longitudinal joints shall be spaced in such a manner that joints in succeeding</w:t>
      </w:r>
      <w:r>
        <w:rPr>
          <w:spacing w:val="1"/>
        </w:rPr>
        <w:t xml:space="preserve"> </w:t>
      </w:r>
      <w:r>
        <w:rPr>
          <w:spacing w:val="-1"/>
        </w:rPr>
        <w:t>courses</w:t>
      </w:r>
      <w:r>
        <w:rPr>
          <w:spacing w:val="-17"/>
        </w:rPr>
        <w:t xml:space="preserve"> </w:t>
      </w:r>
      <w:r>
        <w:rPr>
          <w:spacing w:val="-1"/>
        </w:rPr>
        <w:t>will</w:t>
      </w:r>
      <w:r>
        <w:rPr>
          <w:spacing w:val="-17"/>
        </w:rPr>
        <w:t xml:space="preserve"> </w:t>
      </w:r>
      <w:r>
        <w:rPr>
          <w:spacing w:val="-1"/>
        </w:rPr>
        <w:t>be</w:t>
      </w:r>
      <w:r>
        <w:rPr>
          <w:spacing w:val="-15"/>
        </w:rPr>
        <w:t xml:space="preserve"> </w:t>
      </w:r>
      <w:r>
        <w:rPr>
          <w:spacing w:val="-1"/>
        </w:rPr>
        <w:t>offset</w:t>
      </w:r>
      <w:r>
        <w:rPr>
          <w:spacing w:val="-16"/>
        </w:rPr>
        <w:t xml:space="preserve"> </w:t>
      </w:r>
      <w:r>
        <w:rPr>
          <w:spacing w:val="-1"/>
        </w:rPr>
        <w:t>at</w:t>
      </w:r>
      <w:r>
        <w:rPr>
          <w:spacing w:val="-15"/>
        </w:rPr>
        <w:t xml:space="preserve"> </w:t>
      </w:r>
      <w:r>
        <w:rPr>
          <w:spacing w:val="-1"/>
        </w:rPr>
        <w:t>least</w:t>
      </w:r>
      <w:r>
        <w:rPr>
          <w:spacing w:val="-16"/>
        </w:rPr>
        <w:t xml:space="preserve"> </w:t>
      </w:r>
      <w:r>
        <w:rPr>
          <w:spacing w:val="-1"/>
        </w:rPr>
        <w:t>twelve</w:t>
      </w:r>
      <w:r>
        <w:rPr>
          <w:spacing w:val="-15"/>
        </w:rPr>
        <w:t xml:space="preserve"> </w:t>
      </w:r>
      <w:r>
        <w:rPr>
          <w:spacing w:val="-1"/>
        </w:rPr>
        <w:t>inches</w:t>
      </w:r>
      <w:r>
        <w:rPr>
          <w:spacing w:val="-17"/>
        </w:rPr>
        <w:t xml:space="preserve"> </w:t>
      </w:r>
      <w:r>
        <w:rPr>
          <w:spacing w:val="-1"/>
        </w:rPr>
        <w:t>horizontally</w:t>
      </w:r>
      <w:r>
        <w:rPr>
          <w:spacing w:val="-19"/>
        </w:rPr>
        <w:t xml:space="preserve"> </w:t>
      </w:r>
      <w:r>
        <w:t>from</w:t>
      </w:r>
      <w:r>
        <w:rPr>
          <w:spacing w:val="-13"/>
        </w:rPr>
        <w:t xml:space="preserve"> </w:t>
      </w:r>
      <w:r>
        <w:t>joints</w:t>
      </w:r>
      <w:r>
        <w:rPr>
          <w:spacing w:val="-17"/>
        </w:rPr>
        <w:t xml:space="preserve"> </w:t>
      </w:r>
      <w:r>
        <w:t>in</w:t>
      </w:r>
      <w:r>
        <w:rPr>
          <w:spacing w:val="-15"/>
        </w:rPr>
        <w:t xml:space="preserve"> </w:t>
      </w:r>
      <w:r>
        <w:t>any</w:t>
      </w:r>
      <w:r>
        <w:rPr>
          <w:spacing w:val="-19"/>
        </w:rPr>
        <w:t xml:space="preserve"> </w:t>
      </w:r>
      <w:r>
        <w:t>preceding</w:t>
      </w:r>
      <w:r>
        <w:rPr>
          <w:spacing w:val="-64"/>
        </w:rPr>
        <w:t xml:space="preserve"> </w:t>
      </w:r>
      <w:r>
        <w:rPr>
          <w:spacing w:val="-1"/>
        </w:rPr>
        <w:t>course.</w:t>
      </w:r>
      <w:r>
        <w:rPr>
          <w:spacing w:val="-16"/>
        </w:rPr>
        <w:t xml:space="preserve"> </w:t>
      </w:r>
      <w:r>
        <w:rPr>
          <w:spacing w:val="-1"/>
        </w:rPr>
        <w:t>Lanes</w:t>
      </w:r>
      <w:r>
        <w:rPr>
          <w:spacing w:val="-17"/>
        </w:rPr>
        <w:t xml:space="preserve"> </w:t>
      </w:r>
      <w:r>
        <w:rPr>
          <w:spacing w:val="-1"/>
        </w:rPr>
        <w:t>will</w:t>
      </w:r>
      <w:r>
        <w:rPr>
          <w:spacing w:val="-16"/>
        </w:rPr>
        <w:t xml:space="preserve"> </w:t>
      </w:r>
      <w:r>
        <w:rPr>
          <w:spacing w:val="-1"/>
        </w:rPr>
        <w:t>be</w:t>
      </w:r>
      <w:r>
        <w:rPr>
          <w:spacing w:val="-16"/>
        </w:rPr>
        <w:t xml:space="preserve"> </w:t>
      </w:r>
      <w:r>
        <w:rPr>
          <w:spacing w:val="-1"/>
        </w:rPr>
        <w:t>evened</w:t>
      </w:r>
      <w:r>
        <w:rPr>
          <w:spacing w:val="-15"/>
        </w:rPr>
        <w:t xml:space="preserve"> </w:t>
      </w:r>
      <w:r>
        <w:rPr>
          <w:spacing w:val="-1"/>
        </w:rPr>
        <w:t>up</w:t>
      </w:r>
      <w:r>
        <w:rPr>
          <w:spacing w:val="-16"/>
        </w:rPr>
        <w:t xml:space="preserve"> </w:t>
      </w:r>
      <w:r>
        <w:rPr>
          <w:spacing w:val="-1"/>
        </w:rPr>
        <w:t>each</w:t>
      </w:r>
      <w:r>
        <w:rPr>
          <w:spacing w:val="-15"/>
        </w:rPr>
        <w:t xml:space="preserve"> </w:t>
      </w:r>
      <w:r>
        <w:rPr>
          <w:spacing w:val="-1"/>
        </w:rPr>
        <w:t>day</w:t>
      </w:r>
      <w:r>
        <w:rPr>
          <w:spacing w:val="-19"/>
        </w:rPr>
        <w:t xml:space="preserve"> </w:t>
      </w:r>
      <w:r>
        <w:rPr>
          <w:spacing w:val="-1"/>
        </w:rPr>
        <w:t>to</w:t>
      </w:r>
      <w:r>
        <w:rPr>
          <w:spacing w:val="-15"/>
        </w:rPr>
        <w:t xml:space="preserve"> </w:t>
      </w:r>
      <w:r>
        <w:rPr>
          <w:spacing w:val="-1"/>
        </w:rPr>
        <w:t>minimize</w:t>
      </w:r>
      <w:r>
        <w:rPr>
          <w:spacing w:val="-16"/>
        </w:rPr>
        <w:t xml:space="preserve"> </w:t>
      </w:r>
      <w:r>
        <w:rPr>
          <w:spacing w:val="-1"/>
        </w:rPr>
        <w:t>cold</w:t>
      </w:r>
      <w:r>
        <w:rPr>
          <w:spacing w:val="-15"/>
        </w:rPr>
        <w:t xml:space="preserve"> </w:t>
      </w:r>
      <w:r>
        <w:rPr>
          <w:spacing w:val="-1"/>
        </w:rPr>
        <w:t>longitudinal</w:t>
      </w:r>
      <w:r>
        <w:rPr>
          <w:spacing w:val="-22"/>
        </w:rPr>
        <w:t xml:space="preserve"> </w:t>
      </w:r>
      <w:r>
        <w:t>joints</w:t>
      </w:r>
      <w:r>
        <w:rPr>
          <w:spacing w:val="-21"/>
        </w:rPr>
        <w:t xml:space="preserve"> </w:t>
      </w:r>
      <w:r>
        <w:t>and</w:t>
      </w:r>
      <w:r>
        <w:rPr>
          <w:spacing w:val="-21"/>
        </w:rPr>
        <w:t xml:space="preserve"> </w:t>
      </w:r>
      <w:r>
        <w:t>to</w:t>
      </w:r>
      <w:r>
        <w:rPr>
          <w:spacing w:val="-64"/>
        </w:rPr>
        <w:t xml:space="preserve"> </w:t>
      </w:r>
      <w:r>
        <w:t>provide</w:t>
      </w:r>
      <w:r>
        <w:rPr>
          <w:spacing w:val="-11"/>
        </w:rPr>
        <w:t xml:space="preserve"> </w:t>
      </w:r>
      <w:r>
        <w:t>proper</w:t>
      </w:r>
      <w:r>
        <w:rPr>
          <w:spacing w:val="-11"/>
        </w:rPr>
        <w:t xml:space="preserve"> </w:t>
      </w:r>
      <w:r>
        <w:t>transverse</w:t>
      </w:r>
      <w:r>
        <w:rPr>
          <w:spacing w:val="-11"/>
        </w:rPr>
        <w:t xml:space="preserve"> </w:t>
      </w:r>
      <w:r>
        <w:t>joints.</w:t>
      </w:r>
      <w:r>
        <w:rPr>
          <w:spacing w:val="-10"/>
        </w:rPr>
        <w:t xml:space="preserve"> </w:t>
      </w:r>
      <w:r>
        <w:t>Where</w:t>
      </w:r>
      <w:r>
        <w:rPr>
          <w:spacing w:val="-10"/>
        </w:rPr>
        <w:t xml:space="preserve"> </w:t>
      </w:r>
      <w:r>
        <w:t>possible,</w:t>
      </w:r>
      <w:r>
        <w:rPr>
          <w:spacing w:val="-14"/>
        </w:rPr>
        <w:t xml:space="preserve"> </w:t>
      </w:r>
      <w:r>
        <w:t>the</w:t>
      </w:r>
      <w:r>
        <w:rPr>
          <w:spacing w:val="-12"/>
        </w:rPr>
        <w:t xml:space="preserve"> </w:t>
      </w:r>
      <w:r>
        <w:t>top</w:t>
      </w:r>
      <w:r>
        <w:rPr>
          <w:spacing w:val="-13"/>
        </w:rPr>
        <w:t xml:space="preserve"> </w:t>
      </w:r>
      <w:r>
        <w:t>course</w:t>
      </w:r>
      <w:r>
        <w:rPr>
          <w:spacing w:val="-12"/>
        </w:rPr>
        <w:t xml:space="preserve"> </w:t>
      </w:r>
      <w:r>
        <w:t>longitudinal</w:t>
      </w:r>
      <w:r>
        <w:rPr>
          <w:spacing w:val="-13"/>
        </w:rPr>
        <w:t xml:space="preserve"> </w:t>
      </w:r>
      <w:r>
        <w:t>joints</w:t>
      </w:r>
      <w:r>
        <w:rPr>
          <w:spacing w:val="-64"/>
        </w:rPr>
        <w:t xml:space="preserve"> </w:t>
      </w:r>
      <w:r>
        <w:t>shall</w:t>
      </w:r>
      <w:r>
        <w:rPr>
          <w:spacing w:val="-1"/>
        </w:rPr>
        <w:t xml:space="preserve"> </w:t>
      </w:r>
      <w:r>
        <w:t>be</w:t>
      </w:r>
      <w:r>
        <w:rPr>
          <w:spacing w:val="1"/>
        </w:rPr>
        <w:t xml:space="preserve"> </w:t>
      </w:r>
      <w:r>
        <w:t>placed</w:t>
      </w:r>
      <w:r>
        <w:rPr>
          <w:spacing w:val="1"/>
        </w:rPr>
        <w:t xml:space="preserve"> </w:t>
      </w:r>
      <w:r>
        <w:t>a</w:t>
      </w:r>
      <w:r>
        <w:rPr>
          <w:spacing w:val="1"/>
        </w:rPr>
        <w:t xml:space="preserve"> </w:t>
      </w:r>
      <w:r>
        <w:t>minimum</w:t>
      </w:r>
      <w:r>
        <w:rPr>
          <w:spacing w:val="2"/>
        </w:rPr>
        <w:t xml:space="preserve"> </w:t>
      </w:r>
      <w:r>
        <w:t>of</w:t>
      </w:r>
      <w:r>
        <w:rPr>
          <w:spacing w:val="3"/>
        </w:rPr>
        <w:t xml:space="preserve"> </w:t>
      </w:r>
      <w:r>
        <w:t>one foot either</w:t>
      </w:r>
      <w:r>
        <w:rPr>
          <w:spacing w:val="-1"/>
        </w:rPr>
        <w:t xml:space="preserve"> </w:t>
      </w:r>
      <w:r>
        <w:t>side</w:t>
      </w:r>
      <w:r>
        <w:rPr>
          <w:spacing w:val="1"/>
        </w:rPr>
        <w:t xml:space="preserve"> </w:t>
      </w:r>
      <w:r>
        <w:t>of</w:t>
      </w:r>
      <w:r>
        <w:rPr>
          <w:spacing w:val="3"/>
        </w:rPr>
        <w:t xml:space="preserve"> </w:t>
      </w:r>
      <w:r>
        <w:t>the</w:t>
      </w:r>
      <w:r>
        <w:rPr>
          <w:spacing w:val="1"/>
        </w:rPr>
        <w:t xml:space="preserve"> </w:t>
      </w:r>
      <w:r>
        <w:t>lane</w:t>
      </w:r>
      <w:r>
        <w:rPr>
          <w:spacing w:val="1"/>
        </w:rPr>
        <w:t xml:space="preserve"> </w:t>
      </w:r>
      <w:r>
        <w:t>line.</w:t>
      </w:r>
    </w:p>
    <w:p w14:paraId="268E8730" w14:textId="77777777" w:rsidR="007E5106" w:rsidRDefault="007E5106">
      <w:pPr>
        <w:pStyle w:val="BodyText"/>
      </w:pPr>
    </w:p>
    <w:p w14:paraId="44E50B56" w14:textId="77777777" w:rsidR="007E5106" w:rsidRDefault="007F33FE">
      <w:pPr>
        <w:pStyle w:val="BodyText"/>
        <w:ind w:left="939" w:right="397"/>
        <w:jc w:val="both"/>
      </w:pPr>
      <w:r>
        <w:rPr>
          <w:spacing w:val="-2"/>
        </w:rPr>
        <w:t>Transverse</w:t>
      </w:r>
      <w:r>
        <w:rPr>
          <w:spacing w:val="-16"/>
        </w:rPr>
        <w:t xml:space="preserve"> </w:t>
      </w:r>
      <w:r>
        <w:rPr>
          <w:spacing w:val="-1"/>
        </w:rPr>
        <w:t>joints</w:t>
      </w:r>
      <w:r>
        <w:rPr>
          <w:spacing w:val="-16"/>
        </w:rPr>
        <w:t xml:space="preserve"> </w:t>
      </w:r>
      <w:r>
        <w:rPr>
          <w:spacing w:val="-1"/>
        </w:rPr>
        <w:t>shall</w:t>
      </w:r>
      <w:r>
        <w:rPr>
          <w:spacing w:val="-17"/>
        </w:rPr>
        <w:t xml:space="preserve"> </w:t>
      </w:r>
      <w:r>
        <w:rPr>
          <w:spacing w:val="-1"/>
        </w:rPr>
        <w:t>be</w:t>
      </w:r>
      <w:r>
        <w:rPr>
          <w:spacing w:val="-15"/>
        </w:rPr>
        <w:t xml:space="preserve"> </w:t>
      </w:r>
      <w:r>
        <w:rPr>
          <w:spacing w:val="-1"/>
        </w:rPr>
        <w:t>spaced</w:t>
      </w:r>
      <w:r>
        <w:rPr>
          <w:spacing w:val="-16"/>
        </w:rPr>
        <w:t xml:space="preserve"> </w:t>
      </w:r>
      <w:r>
        <w:rPr>
          <w:spacing w:val="-1"/>
        </w:rPr>
        <w:t>in</w:t>
      </w:r>
      <w:r>
        <w:rPr>
          <w:spacing w:val="-15"/>
        </w:rPr>
        <w:t xml:space="preserve"> </w:t>
      </w:r>
      <w:r>
        <w:rPr>
          <w:spacing w:val="-1"/>
        </w:rPr>
        <w:t>such</w:t>
      </w:r>
      <w:r>
        <w:rPr>
          <w:spacing w:val="-18"/>
        </w:rPr>
        <w:t xml:space="preserve"> </w:t>
      </w:r>
      <w:r>
        <w:rPr>
          <w:spacing w:val="-1"/>
        </w:rPr>
        <w:t>a</w:t>
      </w:r>
      <w:r>
        <w:rPr>
          <w:spacing w:val="-20"/>
        </w:rPr>
        <w:t xml:space="preserve"> </w:t>
      </w:r>
      <w:r>
        <w:rPr>
          <w:spacing w:val="-1"/>
        </w:rPr>
        <w:t>manner</w:t>
      </w:r>
      <w:r>
        <w:rPr>
          <w:spacing w:val="-22"/>
        </w:rPr>
        <w:t xml:space="preserve"> </w:t>
      </w:r>
      <w:r>
        <w:rPr>
          <w:spacing w:val="-1"/>
        </w:rPr>
        <w:t>that</w:t>
      </w:r>
      <w:r>
        <w:rPr>
          <w:spacing w:val="-20"/>
        </w:rPr>
        <w:t xml:space="preserve"> </w:t>
      </w:r>
      <w:r>
        <w:rPr>
          <w:spacing w:val="-1"/>
        </w:rPr>
        <w:t>joints</w:t>
      </w:r>
      <w:r>
        <w:rPr>
          <w:spacing w:val="-22"/>
        </w:rPr>
        <w:t xml:space="preserve"> </w:t>
      </w:r>
      <w:r>
        <w:rPr>
          <w:spacing w:val="-1"/>
        </w:rPr>
        <w:t>in</w:t>
      </w:r>
      <w:r>
        <w:rPr>
          <w:spacing w:val="-20"/>
        </w:rPr>
        <w:t xml:space="preserve"> </w:t>
      </w:r>
      <w:r>
        <w:rPr>
          <w:spacing w:val="-1"/>
        </w:rPr>
        <w:t>succeeding</w:t>
      </w:r>
      <w:r>
        <w:rPr>
          <w:spacing w:val="-23"/>
        </w:rPr>
        <w:t xml:space="preserve"> </w:t>
      </w:r>
      <w:r>
        <w:rPr>
          <w:spacing w:val="-1"/>
        </w:rPr>
        <w:t>passes</w:t>
      </w:r>
      <w:r>
        <w:rPr>
          <w:spacing w:val="-64"/>
        </w:rPr>
        <w:t xml:space="preserve"> </w:t>
      </w:r>
      <w:r>
        <w:t>will</w:t>
      </w:r>
      <w:r>
        <w:rPr>
          <w:spacing w:val="-1"/>
        </w:rPr>
        <w:t xml:space="preserve"> </w:t>
      </w:r>
      <w:r>
        <w:t>be a minimum</w:t>
      </w:r>
      <w:r>
        <w:rPr>
          <w:spacing w:val="2"/>
        </w:rPr>
        <w:t xml:space="preserve"> </w:t>
      </w:r>
      <w:r>
        <w:t>of</w:t>
      </w:r>
      <w:r>
        <w:rPr>
          <w:spacing w:val="2"/>
        </w:rPr>
        <w:t xml:space="preserve"> </w:t>
      </w:r>
      <w:r>
        <w:t>five feet horizontally</w:t>
      </w:r>
      <w:r>
        <w:rPr>
          <w:spacing w:val="-3"/>
        </w:rPr>
        <w:t xml:space="preserve"> </w:t>
      </w:r>
      <w:r>
        <w:t>from</w:t>
      </w:r>
      <w:r>
        <w:rPr>
          <w:spacing w:val="1"/>
        </w:rPr>
        <w:t xml:space="preserve"> </w:t>
      </w:r>
      <w:r>
        <w:t>joints in any</w:t>
      </w:r>
      <w:r>
        <w:rPr>
          <w:spacing w:val="-3"/>
        </w:rPr>
        <w:t xml:space="preserve"> </w:t>
      </w:r>
      <w:r>
        <w:t>adjacent pass.</w:t>
      </w:r>
    </w:p>
    <w:p w14:paraId="21F0C659" w14:textId="385C2164" w:rsidR="007E5106" w:rsidRDefault="007F33FE">
      <w:pPr>
        <w:pStyle w:val="BodyText"/>
        <w:ind w:left="939" w:right="396"/>
        <w:jc w:val="both"/>
      </w:pPr>
      <w:r>
        <w:t>Existing roadway pavements to be widened shall be saw cut far enough into the</w:t>
      </w:r>
      <w:r>
        <w:rPr>
          <w:spacing w:val="1"/>
        </w:rPr>
        <w:t xml:space="preserve"> </w:t>
      </w:r>
      <w:r>
        <w:t xml:space="preserve">roadway to provide the proper grade, </w:t>
      </w:r>
      <w:r w:rsidR="00B01ACE">
        <w:t>cross-section,</w:t>
      </w:r>
      <w:r>
        <w:t xml:space="preserve"> and thickness with a straight</w:t>
      </w:r>
      <w:r>
        <w:rPr>
          <w:spacing w:val="1"/>
        </w:rPr>
        <w:t xml:space="preserve"> </w:t>
      </w:r>
      <w:r>
        <w:t>vertical</w:t>
      </w:r>
      <w:r>
        <w:rPr>
          <w:spacing w:val="-12"/>
        </w:rPr>
        <w:t xml:space="preserve"> </w:t>
      </w:r>
      <w:r>
        <w:t>longitudinal</w:t>
      </w:r>
      <w:r>
        <w:rPr>
          <w:spacing w:val="-12"/>
        </w:rPr>
        <w:t xml:space="preserve"> </w:t>
      </w:r>
      <w:r>
        <w:t>or</w:t>
      </w:r>
      <w:r>
        <w:rPr>
          <w:spacing w:val="-12"/>
        </w:rPr>
        <w:t xml:space="preserve"> </w:t>
      </w:r>
      <w:r>
        <w:t>transverse</w:t>
      </w:r>
      <w:r>
        <w:rPr>
          <w:spacing w:val="-11"/>
        </w:rPr>
        <w:t xml:space="preserve"> </w:t>
      </w:r>
      <w:r>
        <w:t>joint.</w:t>
      </w:r>
      <w:r>
        <w:rPr>
          <w:spacing w:val="-11"/>
        </w:rPr>
        <w:t xml:space="preserve"> </w:t>
      </w:r>
      <w:r>
        <w:t>These</w:t>
      </w:r>
      <w:r>
        <w:rPr>
          <w:spacing w:val="-11"/>
        </w:rPr>
        <w:t xml:space="preserve"> </w:t>
      </w:r>
      <w:r>
        <w:t>joints</w:t>
      </w:r>
      <w:r>
        <w:rPr>
          <w:spacing w:val="-12"/>
        </w:rPr>
        <w:t xml:space="preserve"> </w:t>
      </w:r>
      <w:r>
        <w:t>shall</w:t>
      </w:r>
      <w:r>
        <w:rPr>
          <w:spacing w:val="-11"/>
        </w:rPr>
        <w:t xml:space="preserve"> </w:t>
      </w:r>
      <w:r>
        <w:t>have</w:t>
      </w:r>
      <w:r>
        <w:rPr>
          <w:spacing w:val="-11"/>
        </w:rPr>
        <w:t xml:space="preserve"> </w:t>
      </w:r>
      <w:r>
        <w:t>a</w:t>
      </w:r>
      <w:r>
        <w:rPr>
          <w:spacing w:val="-13"/>
        </w:rPr>
        <w:t xml:space="preserve"> </w:t>
      </w:r>
      <w:r>
        <w:t>tack</w:t>
      </w:r>
      <w:r>
        <w:rPr>
          <w:spacing w:val="-14"/>
        </w:rPr>
        <w:t xml:space="preserve"> </w:t>
      </w:r>
      <w:r>
        <w:t>coat</w:t>
      </w:r>
      <w:r>
        <w:rPr>
          <w:spacing w:val="-14"/>
        </w:rPr>
        <w:t xml:space="preserve"> </w:t>
      </w:r>
      <w:r>
        <w:t>meeting</w:t>
      </w:r>
      <w:r>
        <w:rPr>
          <w:spacing w:val="-64"/>
        </w:rPr>
        <w:t xml:space="preserve"> </w:t>
      </w:r>
      <w:r>
        <w:t>Section 4.5.9 of these specifications applied on the contact surface immediately</w:t>
      </w:r>
      <w:r>
        <w:rPr>
          <w:spacing w:val="1"/>
        </w:rPr>
        <w:t xml:space="preserve"> </w:t>
      </w:r>
      <w:r>
        <w:t>prior</w:t>
      </w:r>
      <w:r>
        <w:rPr>
          <w:spacing w:val="-2"/>
        </w:rPr>
        <w:t xml:space="preserve"> </w:t>
      </w:r>
      <w:r>
        <w:t>to</w:t>
      </w:r>
      <w:r>
        <w:rPr>
          <w:spacing w:val="1"/>
        </w:rPr>
        <w:t xml:space="preserve"> </w:t>
      </w:r>
      <w:r>
        <w:t>paving.</w:t>
      </w:r>
    </w:p>
    <w:p w14:paraId="2CF61196" w14:textId="77777777" w:rsidR="007E5106" w:rsidRDefault="007E5106">
      <w:pPr>
        <w:pStyle w:val="BodyText"/>
      </w:pPr>
    </w:p>
    <w:p w14:paraId="770D6561" w14:textId="77777777" w:rsidR="007E5106" w:rsidRDefault="007F33FE">
      <w:pPr>
        <w:pStyle w:val="BodyText"/>
        <w:ind w:left="939" w:right="396"/>
        <w:jc w:val="both"/>
      </w:pPr>
      <w:r>
        <w:rPr>
          <w:spacing w:val="-1"/>
        </w:rPr>
        <w:t>Longitudinal</w:t>
      </w:r>
      <w:r>
        <w:rPr>
          <w:spacing w:val="-15"/>
        </w:rPr>
        <w:t xml:space="preserve"> </w:t>
      </w:r>
      <w:r>
        <w:rPr>
          <w:spacing w:val="-1"/>
        </w:rPr>
        <w:t>joints</w:t>
      </w:r>
      <w:r>
        <w:rPr>
          <w:spacing w:val="-13"/>
        </w:rPr>
        <w:t xml:space="preserve"> </w:t>
      </w:r>
      <w:r>
        <w:rPr>
          <w:spacing w:val="-1"/>
        </w:rPr>
        <w:t>on</w:t>
      </w:r>
      <w:r>
        <w:rPr>
          <w:spacing w:val="-16"/>
        </w:rPr>
        <w:t xml:space="preserve"> </w:t>
      </w:r>
      <w:r>
        <w:rPr>
          <w:spacing w:val="-1"/>
        </w:rPr>
        <w:t>previously</w:t>
      </w:r>
      <w:r>
        <w:rPr>
          <w:spacing w:val="-18"/>
        </w:rPr>
        <w:t xml:space="preserve"> </w:t>
      </w:r>
      <w:r>
        <w:t>compacted</w:t>
      </w:r>
      <w:r>
        <w:rPr>
          <w:spacing w:val="-16"/>
        </w:rPr>
        <w:t xml:space="preserve"> </w:t>
      </w:r>
      <w:r>
        <w:t>passes</w:t>
      </w:r>
      <w:r>
        <w:rPr>
          <w:spacing w:val="-16"/>
        </w:rPr>
        <w:t xml:space="preserve"> </w:t>
      </w:r>
      <w:r>
        <w:t>should</w:t>
      </w:r>
      <w:r>
        <w:rPr>
          <w:spacing w:val="-15"/>
        </w:rPr>
        <w:t xml:space="preserve"> </w:t>
      </w:r>
      <w:r>
        <w:t>have</w:t>
      </w:r>
      <w:r>
        <w:rPr>
          <w:spacing w:val="-16"/>
        </w:rPr>
        <w:t xml:space="preserve"> </w:t>
      </w:r>
      <w:r>
        <w:t>an</w:t>
      </w:r>
      <w:r>
        <w:rPr>
          <w:spacing w:val="-15"/>
        </w:rPr>
        <w:t xml:space="preserve"> </w:t>
      </w:r>
      <w:r>
        <w:t>overlap</w:t>
      </w:r>
      <w:r>
        <w:rPr>
          <w:spacing w:val="-16"/>
        </w:rPr>
        <w:t xml:space="preserve"> </w:t>
      </w:r>
      <w:r>
        <w:t>of</w:t>
      </w:r>
      <w:r>
        <w:rPr>
          <w:spacing w:val="-13"/>
        </w:rPr>
        <w:t xml:space="preserve"> </w:t>
      </w:r>
      <w:r>
        <w:t>new</w:t>
      </w:r>
      <w:r>
        <w:rPr>
          <w:spacing w:val="-64"/>
        </w:rPr>
        <w:t xml:space="preserve"> </w:t>
      </w:r>
      <w:r>
        <w:rPr>
          <w:spacing w:val="-2"/>
        </w:rPr>
        <w:t>asphalt</w:t>
      </w:r>
      <w:r>
        <w:rPr>
          <w:spacing w:val="-16"/>
        </w:rPr>
        <w:t xml:space="preserve"> </w:t>
      </w:r>
      <w:r>
        <w:rPr>
          <w:spacing w:val="-2"/>
        </w:rPr>
        <w:t>mixture</w:t>
      </w:r>
      <w:r>
        <w:rPr>
          <w:spacing w:val="-16"/>
        </w:rPr>
        <w:t xml:space="preserve"> </w:t>
      </w:r>
      <w:r>
        <w:rPr>
          <w:spacing w:val="-1"/>
        </w:rPr>
        <w:t>one</w:t>
      </w:r>
      <w:r>
        <w:rPr>
          <w:spacing w:val="-16"/>
        </w:rPr>
        <w:t xml:space="preserve"> </w:t>
      </w:r>
      <w:r>
        <w:rPr>
          <w:spacing w:val="-1"/>
        </w:rPr>
        <w:t>to</w:t>
      </w:r>
      <w:r>
        <w:rPr>
          <w:spacing w:val="-16"/>
        </w:rPr>
        <w:t xml:space="preserve"> </w:t>
      </w:r>
      <w:r>
        <w:rPr>
          <w:spacing w:val="-1"/>
        </w:rPr>
        <w:t>one</w:t>
      </w:r>
      <w:r>
        <w:rPr>
          <w:spacing w:val="-15"/>
        </w:rPr>
        <w:t xml:space="preserve"> </w:t>
      </w:r>
      <w:r>
        <w:rPr>
          <w:spacing w:val="-1"/>
        </w:rPr>
        <w:t>and</w:t>
      </w:r>
      <w:r>
        <w:rPr>
          <w:spacing w:val="-16"/>
        </w:rPr>
        <w:t xml:space="preserve"> </w:t>
      </w:r>
      <w:r>
        <w:rPr>
          <w:spacing w:val="-1"/>
        </w:rPr>
        <w:t>one-half</w:t>
      </w:r>
      <w:r>
        <w:rPr>
          <w:spacing w:val="-14"/>
        </w:rPr>
        <w:t xml:space="preserve"> </w:t>
      </w:r>
      <w:r>
        <w:rPr>
          <w:spacing w:val="-1"/>
        </w:rPr>
        <w:t>inches</w:t>
      </w:r>
      <w:r>
        <w:rPr>
          <w:spacing w:val="-22"/>
        </w:rPr>
        <w:t xml:space="preserve"> </w:t>
      </w:r>
      <w:r>
        <w:rPr>
          <w:spacing w:val="-1"/>
        </w:rPr>
        <w:t>over</w:t>
      </w:r>
      <w:r>
        <w:rPr>
          <w:spacing w:val="-21"/>
        </w:rPr>
        <w:t xml:space="preserve"> </w:t>
      </w:r>
      <w:r>
        <w:rPr>
          <w:spacing w:val="-1"/>
        </w:rPr>
        <w:t>the</w:t>
      </w:r>
      <w:r>
        <w:rPr>
          <w:spacing w:val="-21"/>
        </w:rPr>
        <w:t xml:space="preserve"> </w:t>
      </w:r>
      <w:r>
        <w:rPr>
          <w:spacing w:val="-1"/>
        </w:rPr>
        <w:t>existing</w:t>
      </w:r>
      <w:r>
        <w:rPr>
          <w:spacing w:val="-23"/>
        </w:rPr>
        <w:t xml:space="preserve"> </w:t>
      </w:r>
      <w:r>
        <w:rPr>
          <w:spacing w:val="-1"/>
        </w:rPr>
        <w:t>mat.</w:t>
      </w:r>
      <w:r>
        <w:rPr>
          <w:spacing w:val="-21"/>
        </w:rPr>
        <w:t xml:space="preserve"> </w:t>
      </w:r>
      <w:r>
        <w:rPr>
          <w:spacing w:val="-1"/>
        </w:rPr>
        <w:t>Raking</w:t>
      </w:r>
      <w:r>
        <w:rPr>
          <w:spacing w:val="-23"/>
        </w:rPr>
        <w:t xml:space="preserve"> </w:t>
      </w:r>
      <w:r>
        <w:rPr>
          <w:spacing w:val="-1"/>
        </w:rPr>
        <w:t>should</w:t>
      </w:r>
      <w:r>
        <w:rPr>
          <w:spacing w:val="-64"/>
        </w:rPr>
        <w:t xml:space="preserve"> </w:t>
      </w:r>
      <w:r>
        <w:rPr>
          <w:spacing w:val="-1"/>
        </w:rPr>
        <w:t>be</w:t>
      </w:r>
      <w:r>
        <w:rPr>
          <w:spacing w:val="-16"/>
        </w:rPr>
        <w:t xml:space="preserve"> </w:t>
      </w:r>
      <w:r>
        <w:rPr>
          <w:spacing w:val="-1"/>
        </w:rPr>
        <w:t>merely</w:t>
      </w:r>
      <w:r>
        <w:rPr>
          <w:spacing w:val="-19"/>
        </w:rPr>
        <w:t xml:space="preserve"> </w:t>
      </w:r>
      <w:r>
        <w:rPr>
          <w:spacing w:val="-1"/>
        </w:rPr>
        <w:t>to</w:t>
      </w:r>
      <w:r>
        <w:rPr>
          <w:spacing w:val="-16"/>
        </w:rPr>
        <w:t xml:space="preserve"> </w:t>
      </w:r>
      <w:r>
        <w:rPr>
          <w:spacing w:val="-1"/>
        </w:rPr>
        <w:t>"bump"</w:t>
      </w:r>
      <w:r>
        <w:rPr>
          <w:spacing w:val="-16"/>
        </w:rPr>
        <w:t xml:space="preserve"> </w:t>
      </w:r>
      <w:r>
        <w:rPr>
          <w:spacing w:val="-1"/>
        </w:rPr>
        <w:t>the</w:t>
      </w:r>
      <w:r>
        <w:rPr>
          <w:spacing w:val="-16"/>
        </w:rPr>
        <w:t xml:space="preserve"> </w:t>
      </w:r>
      <w:r>
        <w:rPr>
          <w:spacing w:val="-1"/>
        </w:rPr>
        <w:t>joint,</w:t>
      </w:r>
      <w:r>
        <w:rPr>
          <w:spacing w:val="-16"/>
        </w:rPr>
        <w:t xml:space="preserve"> </w:t>
      </w:r>
      <w:r>
        <w:rPr>
          <w:spacing w:val="-1"/>
        </w:rPr>
        <w:t>pushing</w:t>
      </w:r>
      <w:r>
        <w:rPr>
          <w:spacing w:val="-18"/>
        </w:rPr>
        <w:t xml:space="preserve"> </w:t>
      </w:r>
      <w:r>
        <w:rPr>
          <w:spacing w:val="-1"/>
        </w:rPr>
        <w:t>the</w:t>
      </w:r>
      <w:r>
        <w:rPr>
          <w:spacing w:val="-16"/>
        </w:rPr>
        <w:t xml:space="preserve"> </w:t>
      </w:r>
      <w:r>
        <w:rPr>
          <w:spacing w:val="-1"/>
        </w:rPr>
        <w:t>asphalt</w:t>
      </w:r>
      <w:r>
        <w:rPr>
          <w:spacing w:val="-16"/>
        </w:rPr>
        <w:t xml:space="preserve"> </w:t>
      </w:r>
      <w:r>
        <w:t>mixture</w:t>
      </w:r>
      <w:r>
        <w:rPr>
          <w:spacing w:val="-16"/>
        </w:rPr>
        <w:t xml:space="preserve"> </w:t>
      </w:r>
      <w:r>
        <w:t>off</w:t>
      </w:r>
      <w:r>
        <w:rPr>
          <w:spacing w:val="-14"/>
        </w:rPr>
        <w:t xml:space="preserve"> </w:t>
      </w:r>
      <w:r>
        <w:t>the</w:t>
      </w:r>
      <w:r>
        <w:rPr>
          <w:spacing w:val="-21"/>
        </w:rPr>
        <w:t xml:space="preserve"> </w:t>
      </w:r>
      <w:r>
        <w:t>previous</w:t>
      </w:r>
      <w:r>
        <w:rPr>
          <w:spacing w:val="-22"/>
        </w:rPr>
        <w:t xml:space="preserve"> </w:t>
      </w:r>
      <w:r>
        <w:t>pass</w:t>
      </w:r>
      <w:r>
        <w:rPr>
          <w:spacing w:val="-22"/>
        </w:rPr>
        <w:t xml:space="preserve"> </w:t>
      </w:r>
      <w:r>
        <w:t>and</w:t>
      </w:r>
      <w:r>
        <w:rPr>
          <w:spacing w:val="-65"/>
        </w:rPr>
        <w:t xml:space="preserve"> </w:t>
      </w:r>
      <w:r>
        <w:t>onto the new pass directly over the joint. If the adjacent mat is overlapped too far</w:t>
      </w:r>
      <w:r>
        <w:rPr>
          <w:spacing w:val="1"/>
        </w:rPr>
        <w:t xml:space="preserve"> </w:t>
      </w:r>
      <w:r>
        <w:rPr>
          <w:spacing w:val="-1"/>
        </w:rPr>
        <w:t>and</w:t>
      </w:r>
      <w:r>
        <w:rPr>
          <w:spacing w:val="-12"/>
        </w:rPr>
        <w:t xml:space="preserve"> </w:t>
      </w:r>
      <w:r>
        <w:rPr>
          <w:spacing w:val="-1"/>
        </w:rPr>
        <w:t>too</w:t>
      </w:r>
      <w:r>
        <w:rPr>
          <w:spacing w:val="-12"/>
        </w:rPr>
        <w:t xml:space="preserve"> </w:t>
      </w:r>
      <w:r>
        <w:rPr>
          <w:spacing w:val="-1"/>
        </w:rPr>
        <w:t>much</w:t>
      </w:r>
      <w:r>
        <w:rPr>
          <w:spacing w:val="-11"/>
        </w:rPr>
        <w:t xml:space="preserve"> </w:t>
      </w:r>
      <w:r>
        <w:t>asphalt</w:t>
      </w:r>
      <w:r>
        <w:rPr>
          <w:spacing w:val="-12"/>
        </w:rPr>
        <w:t xml:space="preserve"> </w:t>
      </w:r>
      <w:r>
        <w:t>mixture</w:t>
      </w:r>
      <w:r>
        <w:rPr>
          <w:spacing w:val="-11"/>
        </w:rPr>
        <w:t xml:space="preserve"> </w:t>
      </w:r>
      <w:r>
        <w:t>is</w:t>
      </w:r>
      <w:r>
        <w:rPr>
          <w:spacing w:val="-13"/>
        </w:rPr>
        <w:t xml:space="preserve"> </w:t>
      </w:r>
      <w:r>
        <w:t>deposited</w:t>
      </w:r>
      <w:r>
        <w:rPr>
          <w:spacing w:val="-14"/>
        </w:rPr>
        <w:t xml:space="preserve"> </w:t>
      </w:r>
      <w:r>
        <w:t>on</w:t>
      </w:r>
      <w:r>
        <w:rPr>
          <w:spacing w:val="-13"/>
        </w:rPr>
        <w:t xml:space="preserve"> </w:t>
      </w:r>
      <w:r>
        <w:t>the</w:t>
      </w:r>
      <w:r>
        <w:rPr>
          <w:spacing w:val="-14"/>
        </w:rPr>
        <w:t xml:space="preserve"> </w:t>
      </w:r>
      <w:r>
        <w:t>existing</w:t>
      </w:r>
      <w:r>
        <w:rPr>
          <w:spacing w:val="-16"/>
        </w:rPr>
        <w:t xml:space="preserve"> </w:t>
      </w:r>
      <w:r>
        <w:t>mat,</w:t>
      </w:r>
      <w:r>
        <w:rPr>
          <w:spacing w:val="-15"/>
        </w:rPr>
        <w:t xml:space="preserve"> </w:t>
      </w:r>
      <w:r>
        <w:t>the</w:t>
      </w:r>
      <w:r>
        <w:rPr>
          <w:spacing w:val="-13"/>
        </w:rPr>
        <w:t xml:space="preserve"> </w:t>
      </w:r>
      <w:r>
        <w:t>excess</w:t>
      </w:r>
      <w:r>
        <w:rPr>
          <w:spacing w:val="-15"/>
        </w:rPr>
        <w:t xml:space="preserve"> </w:t>
      </w:r>
      <w:r>
        <w:t>material</w:t>
      </w:r>
      <w:r>
        <w:rPr>
          <w:spacing w:val="-64"/>
        </w:rPr>
        <w:t xml:space="preserve"> </w:t>
      </w:r>
      <w:r>
        <w:rPr>
          <w:spacing w:val="-1"/>
        </w:rPr>
        <w:t>shall</w:t>
      </w:r>
      <w:r>
        <w:rPr>
          <w:spacing w:val="-12"/>
        </w:rPr>
        <w:t xml:space="preserve"> </w:t>
      </w:r>
      <w:r>
        <w:rPr>
          <w:spacing w:val="-1"/>
        </w:rPr>
        <w:t>be</w:t>
      </w:r>
      <w:r>
        <w:rPr>
          <w:spacing w:val="-11"/>
        </w:rPr>
        <w:t xml:space="preserve"> </w:t>
      </w:r>
      <w:r>
        <w:t>pulled</w:t>
      </w:r>
      <w:r>
        <w:rPr>
          <w:spacing w:val="-11"/>
        </w:rPr>
        <w:t xml:space="preserve"> </w:t>
      </w:r>
      <w:r>
        <w:t>away</w:t>
      </w:r>
      <w:r>
        <w:rPr>
          <w:spacing w:val="-14"/>
        </w:rPr>
        <w:t xml:space="preserve"> </w:t>
      </w:r>
      <w:r>
        <w:t>from</w:t>
      </w:r>
      <w:r>
        <w:rPr>
          <w:spacing w:val="-10"/>
        </w:rPr>
        <w:t xml:space="preserve"> </w:t>
      </w:r>
      <w:r>
        <w:t>the</w:t>
      </w:r>
      <w:r>
        <w:rPr>
          <w:spacing w:val="-11"/>
        </w:rPr>
        <w:t xml:space="preserve"> </w:t>
      </w:r>
      <w:r>
        <w:t>new</w:t>
      </w:r>
      <w:r>
        <w:rPr>
          <w:spacing w:val="-15"/>
        </w:rPr>
        <w:t xml:space="preserve"> </w:t>
      </w:r>
      <w:r>
        <w:t>mat</w:t>
      </w:r>
      <w:r>
        <w:rPr>
          <w:spacing w:val="-12"/>
        </w:rPr>
        <w:t xml:space="preserve"> </w:t>
      </w:r>
      <w:r>
        <w:t>rather</w:t>
      </w:r>
      <w:r>
        <w:rPr>
          <w:spacing w:val="-13"/>
        </w:rPr>
        <w:t xml:space="preserve"> </w:t>
      </w:r>
      <w:r>
        <w:t>than</w:t>
      </w:r>
      <w:r>
        <w:rPr>
          <w:spacing w:val="-11"/>
        </w:rPr>
        <w:t xml:space="preserve"> </w:t>
      </w:r>
      <w:r>
        <w:t>being</w:t>
      </w:r>
      <w:r>
        <w:rPr>
          <w:spacing w:val="-13"/>
        </w:rPr>
        <w:t xml:space="preserve"> </w:t>
      </w:r>
      <w:r>
        <w:t>pushed</w:t>
      </w:r>
      <w:r>
        <w:rPr>
          <w:spacing w:val="-13"/>
        </w:rPr>
        <w:t xml:space="preserve"> </w:t>
      </w:r>
      <w:r>
        <w:t>onto</w:t>
      </w:r>
      <w:r>
        <w:rPr>
          <w:spacing w:val="-13"/>
        </w:rPr>
        <w:t xml:space="preserve"> </w:t>
      </w:r>
      <w:r>
        <w:t>the</w:t>
      </w:r>
      <w:r>
        <w:rPr>
          <w:spacing w:val="-13"/>
        </w:rPr>
        <w:t xml:space="preserve"> </w:t>
      </w:r>
      <w:r>
        <w:t>new</w:t>
      </w:r>
      <w:r>
        <w:rPr>
          <w:spacing w:val="-17"/>
        </w:rPr>
        <w:t xml:space="preserve"> </w:t>
      </w:r>
      <w:r>
        <w:t>mat.</w:t>
      </w:r>
      <w:r>
        <w:rPr>
          <w:spacing w:val="-64"/>
        </w:rPr>
        <w:t xml:space="preserve"> </w:t>
      </w:r>
      <w:r>
        <w:rPr>
          <w:spacing w:val="-1"/>
        </w:rPr>
        <w:t>Excess</w:t>
      </w:r>
      <w:r>
        <w:rPr>
          <w:spacing w:val="-14"/>
        </w:rPr>
        <w:t xml:space="preserve"> </w:t>
      </w:r>
      <w:r>
        <w:rPr>
          <w:spacing w:val="-1"/>
        </w:rPr>
        <w:t>mix</w:t>
      </w:r>
      <w:r>
        <w:rPr>
          <w:spacing w:val="-16"/>
        </w:rPr>
        <w:t xml:space="preserve"> </w:t>
      </w:r>
      <w:r>
        <w:rPr>
          <w:spacing w:val="-1"/>
        </w:rPr>
        <w:t>shall</w:t>
      </w:r>
      <w:r>
        <w:rPr>
          <w:spacing w:val="-15"/>
        </w:rPr>
        <w:t xml:space="preserve"> </w:t>
      </w:r>
      <w:r>
        <w:rPr>
          <w:spacing w:val="-1"/>
        </w:rPr>
        <w:t>never</w:t>
      </w:r>
      <w:r>
        <w:rPr>
          <w:spacing w:val="-14"/>
        </w:rPr>
        <w:t xml:space="preserve"> </w:t>
      </w:r>
      <w:r>
        <w:rPr>
          <w:spacing w:val="-1"/>
        </w:rPr>
        <w:t>be</w:t>
      </w:r>
      <w:r>
        <w:rPr>
          <w:spacing w:val="-16"/>
        </w:rPr>
        <w:t xml:space="preserve"> </w:t>
      </w:r>
      <w:r>
        <w:rPr>
          <w:spacing w:val="-1"/>
        </w:rPr>
        <w:t>broadcast</w:t>
      </w:r>
      <w:r>
        <w:rPr>
          <w:spacing w:val="-15"/>
        </w:rPr>
        <w:t xml:space="preserve"> </w:t>
      </w:r>
      <w:r>
        <w:t>across</w:t>
      </w:r>
      <w:r>
        <w:rPr>
          <w:spacing w:val="-17"/>
        </w:rPr>
        <w:t xml:space="preserve"> </w:t>
      </w:r>
      <w:r>
        <w:t>the</w:t>
      </w:r>
      <w:r>
        <w:rPr>
          <w:spacing w:val="-15"/>
        </w:rPr>
        <w:t xml:space="preserve"> </w:t>
      </w:r>
      <w:r>
        <w:t>newly</w:t>
      </w:r>
      <w:r>
        <w:rPr>
          <w:spacing w:val="-19"/>
        </w:rPr>
        <w:t xml:space="preserve"> </w:t>
      </w:r>
      <w:r>
        <w:t>laid</w:t>
      </w:r>
      <w:r>
        <w:rPr>
          <w:spacing w:val="-15"/>
        </w:rPr>
        <w:t xml:space="preserve"> </w:t>
      </w:r>
      <w:r>
        <w:t>asphalt</w:t>
      </w:r>
      <w:r>
        <w:rPr>
          <w:i/>
        </w:rPr>
        <w:t>.</w:t>
      </w:r>
      <w:r>
        <w:rPr>
          <w:i/>
          <w:spacing w:val="-16"/>
        </w:rPr>
        <w:t xml:space="preserve"> </w:t>
      </w:r>
      <w:r>
        <w:t>The</w:t>
      </w:r>
      <w:r>
        <w:rPr>
          <w:spacing w:val="-15"/>
        </w:rPr>
        <w:t xml:space="preserve"> </w:t>
      </w:r>
      <w:r>
        <w:t>excess</w:t>
      </w:r>
      <w:r>
        <w:rPr>
          <w:spacing w:val="-17"/>
        </w:rPr>
        <w:t xml:space="preserve"> </w:t>
      </w:r>
      <w:r>
        <w:t>mix</w:t>
      </w:r>
      <w:r>
        <w:rPr>
          <w:spacing w:val="-64"/>
        </w:rPr>
        <w:t xml:space="preserve"> </w:t>
      </w:r>
      <w:r>
        <w:t>shall</w:t>
      </w:r>
      <w:r>
        <w:rPr>
          <w:spacing w:val="-1"/>
        </w:rPr>
        <w:t xml:space="preserve"> </w:t>
      </w:r>
      <w:r>
        <w:t>be</w:t>
      </w:r>
      <w:r>
        <w:rPr>
          <w:spacing w:val="1"/>
        </w:rPr>
        <w:t xml:space="preserve"> </w:t>
      </w:r>
      <w:r>
        <w:t>picked</w:t>
      </w:r>
      <w:r>
        <w:rPr>
          <w:spacing w:val="1"/>
        </w:rPr>
        <w:t xml:space="preserve"> </w:t>
      </w:r>
      <w:r>
        <w:t>up</w:t>
      </w:r>
      <w:r>
        <w:rPr>
          <w:spacing w:val="1"/>
        </w:rPr>
        <w:t xml:space="preserve"> </w:t>
      </w:r>
      <w:r>
        <w:t>and</w:t>
      </w:r>
      <w:r>
        <w:rPr>
          <w:spacing w:val="1"/>
        </w:rPr>
        <w:t xml:space="preserve"> </w:t>
      </w:r>
      <w:r>
        <w:t>recycled.</w:t>
      </w:r>
    </w:p>
    <w:p w14:paraId="57F73BCA" w14:textId="77777777" w:rsidR="007E5106" w:rsidRDefault="007E5106">
      <w:pPr>
        <w:pStyle w:val="BodyText"/>
        <w:spacing w:before="10"/>
      </w:pPr>
    </w:p>
    <w:p w14:paraId="42BD9078" w14:textId="77777777" w:rsidR="007E5106" w:rsidRDefault="007F33FE">
      <w:pPr>
        <w:pStyle w:val="ListParagraph"/>
        <w:numPr>
          <w:ilvl w:val="2"/>
          <w:numId w:val="32"/>
        </w:numPr>
        <w:tabs>
          <w:tab w:val="left" w:pos="1725"/>
        </w:tabs>
        <w:ind w:left="939" w:right="398" w:firstLine="0"/>
        <w:rPr>
          <w:sz w:val="24"/>
        </w:rPr>
      </w:pPr>
      <w:r>
        <w:rPr>
          <w:b/>
          <w:sz w:val="24"/>
        </w:rPr>
        <w:t>ROLLING AND COMPACTING</w:t>
      </w:r>
      <w:r>
        <w:rPr>
          <w:sz w:val="24"/>
        </w:rPr>
        <w:t>. Compaction equipment shall meet the</w:t>
      </w:r>
      <w:r>
        <w:rPr>
          <w:spacing w:val="1"/>
          <w:sz w:val="24"/>
        </w:rPr>
        <w:t xml:space="preserve"> </w:t>
      </w:r>
      <w:r>
        <w:rPr>
          <w:sz w:val="24"/>
        </w:rPr>
        <w:t>requirements</w:t>
      </w:r>
      <w:r>
        <w:rPr>
          <w:spacing w:val="-10"/>
          <w:sz w:val="24"/>
        </w:rPr>
        <w:t xml:space="preserve"> </w:t>
      </w:r>
      <w:r>
        <w:rPr>
          <w:sz w:val="24"/>
        </w:rPr>
        <w:t>of</w:t>
      </w:r>
      <w:r>
        <w:rPr>
          <w:spacing w:val="-9"/>
          <w:sz w:val="24"/>
        </w:rPr>
        <w:t xml:space="preserve"> </w:t>
      </w:r>
      <w:r>
        <w:rPr>
          <w:sz w:val="24"/>
        </w:rPr>
        <w:t>Section</w:t>
      </w:r>
      <w:r>
        <w:rPr>
          <w:spacing w:val="-11"/>
          <w:sz w:val="24"/>
        </w:rPr>
        <w:t xml:space="preserve"> </w:t>
      </w:r>
      <w:r>
        <w:rPr>
          <w:sz w:val="24"/>
        </w:rPr>
        <w:t>4.5.19</w:t>
      </w:r>
      <w:r>
        <w:rPr>
          <w:spacing w:val="-11"/>
          <w:sz w:val="24"/>
        </w:rPr>
        <w:t xml:space="preserve"> </w:t>
      </w:r>
      <w:r>
        <w:rPr>
          <w:sz w:val="24"/>
        </w:rPr>
        <w:t>of</w:t>
      </w:r>
      <w:r>
        <w:rPr>
          <w:spacing w:val="-9"/>
          <w:sz w:val="24"/>
        </w:rPr>
        <w:t xml:space="preserve"> </w:t>
      </w:r>
      <w:r>
        <w:rPr>
          <w:sz w:val="24"/>
        </w:rPr>
        <w:t>these</w:t>
      </w:r>
      <w:r>
        <w:rPr>
          <w:spacing w:val="-11"/>
          <w:sz w:val="24"/>
        </w:rPr>
        <w:t xml:space="preserve"> </w:t>
      </w:r>
      <w:r>
        <w:rPr>
          <w:sz w:val="24"/>
        </w:rPr>
        <w:t>specifications,</w:t>
      </w:r>
      <w:r>
        <w:rPr>
          <w:spacing w:val="-11"/>
          <w:sz w:val="24"/>
        </w:rPr>
        <w:t xml:space="preserve"> </w:t>
      </w:r>
      <w:r>
        <w:rPr>
          <w:sz w:val="24"/>
        </w:rPr>
        <w:t>unless</w:t>
      </w:r>
      <w:r>
        <w:rPr>
          <w:spacing w:val="-12"/>
          <w:sz w:val="24"/>
        </w:rPr>
        <w:t xml:space="preserve"> </w:t>
      </w:r>
      <w:r>
        <w:rPr>
          <w:sz w:val="24"/>
        </w:rPr>
        <w:t>otherwise</w:t>
      </w:r>
      <w:r>
        <w:rPr>
          <w:spacing w:val="-11"/>
          <w:sz w:val="24"/>
        </w:rPr>
        <w:t xml:space="preserve"> </w:t>
      </w:r>
      <w:r>
        <w:rPr>
          <w:sz w:val="24"/>
        </w:rPr>
        <w:t>approved</w:t>
      </w:r>
      <w:r>
        <w:rPr>
          <w:spacing w:val="-65"/>
          <w:sz w:val="24"/>
        </w:rPr>
        <w:t xml:space="preserve"> </w:t>
      </w:r>
      <w:r>
        <w:rPr>
          <w:sz w:val="24"/>
        </w:rPr>
        <w:t>or</w:t>
      </w:r>
      <w:r>
        <w:rPr>
          <w:spacing w:val="-2"/>
          <w:sz w:val="24"/>
        </w:rPr>
        <w:t xml:space="preserve"> </w:t>
      </w:r>
      <w:r>
        <w:rPr>
          <w:sz w:val="24"/>
        </w:rPr>
        <w:t>required</w:t>
      </w:r>
      <w:r>
        <w:rPr>
          <w:spacing w:val="1"/>
          <w:sz w:val="24"/>
        </w:rPr>
        <w:t xml:space="preserve"> </w:t>
      </w:r>
      <w:r>
        <w:rPr>
          <w:sz w:val="24"/>
        </w:rPr>
        <w:t>by</w:t>
      </w:r>
      <w:r>
        <w:rPr>
          <w:spacing w:val="-2"/>
          <w:sz w:val="24"/>
        </w:rPr>
        <w:t xml:space="preserve"> </w:t>
      </w:r>
      <w:r>
        <w:rPr>
          <w:sz w:val="24"/>
        </w:rPr>
        <w:t>the City’s Representative.</w:t>
      </w:r>
    </w:p>
    <w:p w14:paraId="7D5C2E7F" w14:textId="77777777" w:rsidR="007E5106" w:rsidRDefault="007E5106">
      <w:pPr>
        <w:pStyle w:val="BodyText"/>
      </w:pPr>
    </w:p>
    <w:p w14:paraId="5470B559" w14:textId="77777777" w:rsidR="007E5106" w:rsidRDefault="007F33FE">
      <w:pPr>
        <w:pStyle w:val="BodyText"/>
        <w:ind w:left="940" w:right="397"/>
        <w:jc w:val="both"/>
      </w:pPr>
      <w:r>
        <w:t>A pass shall be one movement of a roller in either direction. Coverage shall be as</w:t>
      </w:r>
      <w:r>
        <w:rPr>
          <w:spacing w:val="-64"/>
        </w:rPr>
        <w:t xml:space="preserve"> </w:t>
      </w:r>
      <w:r>
        <w:t>many passes as are necessary to cover the entire width being paved. Overlap of</w:t>
      </w:r>
      <w:r>
        <w:rPr>
          <w:spacing w:val="1"/>
        </w:rPr>
        <w:t xml:space="preserve"> </w:t>
      </w:r>
      <w:r>
        <w:t>passes</w:t>
      </w:r>
      <w:r>
        <w:rPr>
          <w:spacing w:val="-7"/>
        </w:rPr>
        <w:t xml:space="preserve"> </w:t>
      </w:r>
      <w:r>
        <w:t>during</w:t>
      </w:r>
      <w:r>
        <w:rPr>
          <w:spacing w:val="-8"/>
        </w:rPr>
        <w:t xml:space="preserve"> </w:t>
      </w:r>
      <w:r>
        <w:t>any</w:t>
      </w:r>
      <w:r>
        <w:rPr>
          <w:spacing w:val="-8"/>
        </w:rPr>
        <w:t xml:space="preserve"> </w:t>
      </w:r>
      <w:r>
        <w:t>coverage,</w:t>
      </w:r>
      <w:r>
        <w:rPr>
          <w:spacing w:val="-9"/>
        </w:rPr>
        <w:t xml:space="preserve"> </w:t>
      </w:r>
      <w:r>
        <w:t>made</w:t>
      </w:r>
      <w:r>
        <w:rPr>
          <w:spacing w:val="-7"/>
        </w:rPr>
        <w:t xml:space="preserve"> </w:t>
      </w:r>
      <w:r>
        <w:t>to</w:t>
      </w:r>
      <w:r>
        <w:rPr>
          <w:spacing w:val="-8"/>
        </w:rPr>
        <w:t xml:space="preserve"> </w:t>
      </w:r>
      <w:r>
        <w:t>ensure</w:t>
      </w:r>
      <w:r>
        <w:rPr>
          <w:spacing w:val="-7"/>
        </w:rPr>
        <w:t xml:space="preserve"> </w:t>
      </w:r>
      <w:r>
        <w:t>compaction</w:t>
      </w:r>
      <w:r>
        <w:rPr>
          <w:spacing w:val="-8"/>
        </w:rPr>
        <w:t xml:space="preserve"> </w:t>
      </w:r>
      <w:r>
        <w:t>without</w:t>
      </w:r>
      <w:r>
        <w:rPr>
          <w:spacing w:val="-9"/>
        </w:rPr>
        <w:t xml:space="preserve"> </w:t>
      </w:r>
      <w:r>
        <w:t>displacement</w:t>
      </w:r>
      <w:r>
        <w:rPr>
          <w:spacing w:val="-8"/>
        </w:rPr>
        <w:t xml:space="preserve"> </w:t>
      </w:r>
      <w:r>
        <w:t>of</w:t>
      </w:r>
      <w:r>
        <w:rPr>
          <w:spacing w:val="-64"/>
        </w:rPr>
        <w:t xml:space="preserve"> </w:t>
      </w:r>
      <w:r>
        <w:t>material</w:t>
      </w:r>
      <w:r>
        <w:rPr>
          <w:spacing w:val="-1"/>
        </w:rPr>
        <w:t xml:space="preserve"> </w:t>
      </w:r>
      <w:r>
        <w:t>shall be in</w:t>
      </w:r>
      <w:r>
        <w:rPr>
          <w:spacing w:val="1"/>
        </w:rPr>
        <w:t xml:space="preserve"> </w:t>
      </w:r>
      <w:r>
        <w:t>accordance with</w:t>
      </w:r>
      <w:r>
        <w:rPr>
          <w:spacing w:val="1"/>
        </w:rPr>
        <w:t xml:space="preserve"> </w:t>
      </w:r>
      <w:r>
        <w:t>good</w:t>
      </w:r>
      <w:r>
        <w:rPr>
          <w:spacing w:val="1"/>
        </w:rPr>
        <w:t xml:space="preserve"> </w:t>
      </w:r>
      <w:r>
        <w:t>rolling</w:t>
      </w:r>
      <w:r>
        <w:rPr>
          <w:spacing w:val="-2"/>
        </w:rPr>
        <w:t xml:space="preserve"> </w:t>
      </w:r>
      <w:r>
        <w:t>practice.</w:t>
      </w:r>
    </w:p>
    <w:p w14:paraId="02E9F0E0" w14:textId="77777777" w:rsidR="007E5106" w:rsidRDefault="007E5106">
      <w:pPr>
        <w:pStyle w:val="BodyText"/>
      </w:pPr>
    </w:p>
    <w:p w14:paraId="63CA772C" w14:textId="4179D99C" w:rsidR="007E5106" w:rsidRDefault="007F33FE">
      <w:pPr>
        <w:pStyle w:val="BodyText"/>
        <w:ind w:left="939" w:right="395"/>
        <w:jc w:val="both"/>
      </w:pPr>
      <w:r>
        <w:t xml:space="preserve">The breakdown rolling shall consist of one or more complete </w:t>
      </w:r>
      <w:r w:rsidR="00B01ACE">
        <w:t>coverages</w:t>
      </w:r>
      <w:r>
        <w:t xml:space="preserve"> of the</w:t>
      </w:r>
      <w:r>
        <w:rPr>
          <w:spacing w:val="1"/>
        </w:rPr>
        <w:t xml:space="preserve"> </w:t>
      </w:r>
      <w:r>
        <w:rPr>
          <w:spacing w:val="-2"/>
        </w:rPr>
        <w:t>asphalt</w:t>
      </w:r>
      <w:r>
        <w:rPr>
          <w:spacing w:val="-16"/>
        </w:rPr>
        <w:t xml:space="preserve"> </w:t>
      </w:r>
      <w:r>
        <w:rPr>
          <w:spacing w:val="-2"/>
        </w:rPr>
        <w:t>mat</w:t>
      </w:r>
      <w:r>
        <w:rPr>
          <w:spacing w:val="-15"/>
        </w:rPr>
        <w:t xml:space="preserve"> </w:t>
      </w:r>
      <w:r>
        <w:rPr>
          <w:spacing w:val="-2"/>
        </w:rPr>
        <w:t>with</w:t>
      </w:r>
      <w:r>
        <w:rPr>
          <w:spacing w:val="-15"/>
        </w:rPr>
        <w:t xml:space="preserve"> </w:t>
      </w:r>
      <w:r>
        <w:rPr>
          <w:spacing w:val="-2"/>
        </w:rPr>
        <w:t>a</w:t>
      </w:r>
      <w:r>
        <w:rPr>
          <w:spacing w:val="-15"/>
        </w:rPr>
        <w:t xml:space="preserve"> </w:t>
      </w:r>
      <w:r>
        <w:rPr>
          <w:spacing w:val="-2"/>
        </w:rPr>
        <w:t>vibratory</w:t>
      </w:r>
      <w:r>
        <w:rPr>
          <w:spacing w:val="-18"/>
        </w:rPr>
        <w:t xml:space="preserve"> </w:t>
      </w:r>
      <w:r>
        <w:rPr>
          <w:spacing w:val="-2"/>
        </w:rPr>
        <w:t>steel-wheeled</w:t>
      </w:r>
      <w:r>
        <w:rPr>
          <w:spacing w:val="-20"/>
        </w:rPr>
        <w:t xml:space="preserve"> </w:t>
      </w:r>
      <w:r>
        <w:rPr>
          <w:spacing w:val="-1"/>
        </w:rPr>
        <w:t>roller.</w:t>
      </w:r>
      <w:r>
        <w:rPr>
          <w:spacing w:val="-20"/>
        </w:rPr>
        <w:t xml:space="preserve"> </w:t>
      </w:r>
      <w:r>
        <w:rPr>
          <w:spacing w:val="-1"/>
        </w:rPr>
        <w:t>Initial</w:t>
      </w:r>
      <w:r>
        <w:rPr>
          <w:spacing w:val="-22"/>
        </w:rPr>
        <w:t xml:space="preserve"> </w:t>
      </w:r>
      <w:r>
        <w:rPr>
          <w:spacing w:val="-1"/>
        </w:rPr>
        <w:t>rolling</w:t>
      </w:r>
      <w:r>
        <w:rPr>
          <w:spacing w:val="-22"/>
        </w:rPr>
        <w:t xml:space="preserve"> </w:t>
      </w:r>
      <w:r>
        <w:rPr>
          <w:spacing w:val="-1"/>
        </w:rPr>
        <w:t>shall</w:t>
      </w:r>
      <w:r>
        <w:rPr>
          <w:spacing w:val="-21"/>
        </w:rPr>
        <w:t xml:space="preserve"> </w:t>
      </w:r>
      <w:r>
        <w:rPr>
          <w:spacing w:val="-1"/>
        </w:rPr>
        <w:t>commence</w:t>
      </w:r>
      <w:r>
        <w:rPr>
          <w:spacing w:val="-20"/>
        </w:rPr>
        <w:t xml:space="preserve"> </w:t>
      </w:r>
      <w:r>
        <w:rPr>
          <w:spacing w:val="-1"/>
        </w:rPr>
        <w:t>at</w:t>
      </w:r>
      <w:r>
        <w:rPr>
          <w:spacing w:val="-20"/>
        </w:rPr>
        <w:t xml:space="preserve"> </w:t>
      </w:r>
      <w:r>
        <w:rPr>
          <w:spacing w:val="-1"/>
        </w:rPr>
        <w:t>the</w:t>
      </w:r>
      <w:r>
        <w:rPr>
          <w:spacing w:val="-65"/>
        </w:rPr>
        <w:t xml:space="preserve"> </w:t>
      </w:r>
      <w:r>
        <w:rPr>
          <w:spacing w:val="-1"/>
        </w:rPr>
        <w:t>lowest</w:t>
      </w:r>
      <w:r>
        <w:rPr>
          <w:spacing w:val="-16"/>
        </w:rPr>
        <w:t xml:space="preserve"> </w:t>
      </w:r>
      <w:r>
        <w:rPr>
          <w:spacing w:val="-1"/>
        </w:rPr>
        <w:t>edge</w:t>
      </w:r>
      <w:r>
        <w:rPr>
          <w:spacing w:val="-16"/>
        </w:rPr>
        <w:t xml:space="preserve"> </w:t>
      </w:r>
      <w:r>
        <w:rPr>
          <w:spacing w:val="-1"/>
        </w:rPr>
        <w:t>and</w:t>
      </w:r>
      <w:r>
        <w:rPr>
          <w:spacing w:val="-16"/>
        </w:rPr>
        <w:t xml:space="preserve"> </w:t>
      </w:r>
      <w:r>
        <w:rPr>
          <w:spacing w:val="-1"/>
        </w:rPr>
        <w:t>shall</w:t>
      </w:r>
      <w:r>
        <w:rPr>
          <w:spacing w:val="-17"/>
        </w:rPr>
        <w:t xml:space="preserve"> </w:t>
      </w:r>
      <w:r>
        <w:rPr>
          <w:spacing w:val="-1"/>
        </w:rPr>
        <w:t>progress</w:t>
      </w:r>
      <w:r>
        <w:rPr>
          <w:spacing w:val="-17"/>
        </w:rPr>
        <w:t xml:space="preserve"> </w:t>
      </w:r>
      <w:r>
        <w:rPr>
          <w:spacing w:val="-1"/>
        </w:rPr>
        <w:t>toward</w:t>
      </w:r>
      <w:r>
        <w:rPr>
          <w:spacing w:val="-16"/>
        </w:rPr>
        <w:t xml:space="preserve"> </w:t>
      </w:r>
      <w:r>
        <w:rPr>
          <w:spacing w:val="-1"/>
        </w:rPr>
        <w:t>the</w:t>
      </w:r>
      <w:r>
        <w:rPr>
          <w:spacing w:val="-16"/>
        </w:rPr>
        <w:t xml:space="preserve"> </w:t>
      </w:r>
      <w:r>
        <w:rPr>
          <w:spacing w:val="-1"/>
        </w:rPr>
        <w:t>highest</w:t>
      </w:r>
      <w:r>
        <w:rPr>
          <w:spacing w:val="-16"/>
        </w:rPr>
        <w:t xml:space="preserve"> </w:t>
      </w:r>
      <w:r>
        <w:t>portion</w:t>
      </w:r>
      <w:r>
        <w:rPr>
          <w:spacing w:val="-16"/>
        </w:rPr>
        <w:t xml:space="preserve"> </w:t>
      </w:r>
      <w:r>
        <w:t>of</w:t>
      </w:r>
      <w:r>
        <w:rPr>
          <w:spacing w:val="-14"/>
        </w:rPr>
        <w:t xml:space="preserve"> </w:t>
      </w:r>
      <w:r>
        <w:t>the</w:t>
      </w:r>
      <w:r>
        <w:rPr>
          <w:spacing w:val="-16"/>
        </w:rPr>
        <w:t xml:space="preserve"> </w:t>
      </w:r>
      <w:r>
        <w:t>asphalt</w:t>
      </w:r>
      <w:r>
        <w:rPr>
          <w:spacing w:val="-16"/>
        </w:rPr>
        <w:t xml:space="preserve"> </w:t>
      </w:r>
      <w:r>
        <w:t>mat.</w:t>
      </w:r>
      <w:r>
        <w:rPr>
          <w:spacing w:val="28"/>
        </w:rPr>
        <w:t xml:space="preserve"> </w:t>
      </w:r>
      <w:r>
        <w:t>Initial</w:t>
      </w:r>
      <w:r>
        <w:rPr>
          <w:spacing w:val="-65"/>
        </w:rPr>
        <w:t xml:space="preserve"> </w:t>
      </w:r>
      <w:r>
        <w:t>rolling</w:t>
      </w:r>
      <w:r>
        <w:rPr>
          <w:spacing w:val="-2"/>
        </w:rPr>
        <w:t xml:space="preserve"> </w:t>
      </w:r>
      <w:r>
        <w:t>shall not commence</w:t>
      </w:r>
      <w:r>
        <w:rPr>
          <w:spacing w:val="1"/>
        </w:rPr>
        <w:t xml:space="preserve"> </w:t>
      </w:r>
      <w:r>
        <w:t>on</w:t>
      </w:r>
      <w:r>
        <w:rPr>
          <w:spacing w:val="1"/>
        </w:rPr>
        <w:t xml:space="preserve"> </w:t>
      </w:r>
      <w:r>
        <w:t>the interior</w:t>
      </w:r>
      <w:r>
        <w:rPr>
          <w:spacing w:val="-1"/>
        </w:rPr>
        <w:t xml:space="preserve"> </w:t>
      </w:r>
      <w:r>
        <w:t>portion</w:t>
      </w:r>
      <w:r>
        <w:rPr>
          <w:spacing w:val="1"/>
        </w:rPr>
        <w:t xml:space="preserve"> </w:t>
      </w:r>
      <w:r>
        <w:t>of</w:t>
      </w:r>
      <w:r>
        <w:rPr>
          <w:spacing w:val="3"/>
        </w:rPr>
        <w:t xml:space="preserve"> </w:t>
      </w:r>
      <w:r>
        <w:t>any</w:t>
      </w:r>
      <w:r>
        <w:rPr>
          <w:spacing w:val="-2"/>
        </w:rPr>
        <w:t xml:space="preserve"> </w:t>
      </w:r>
      <w:r>
        <w:t>mat.</w:t>
      </w:r>
    </w:p>
    <w:p w14:paraId="694ABCDC" w14:textId="77777777" w:rsidR="007E5106" w:rsidRDefault="007E5106">
      <w:pPr>
        <w:pStyle w:val="BodyText"/>
      </w:pPr>
    </w:p>
    <w:p w14:paraId="733C27A6" w14:textId="77777777" w:rsidR="007E5106" w:rsidRDefault="007F33FE">
      <w:pPr>
        <w:pStyle w:val="BodyText"/>
        <w:ind w:left="939" w:right="398"/>
        <w:jc w:val="both"/>
      </w:pPr>
      <w:r>
        <w:t>The breakdown rolling shall be followed immediately by additional rolling with a</w:t>
      </w:r>
      <w:r>
        <w:rPr>
          <w:spacing w:val="1"/>
        </w:rPr>
        <w:t xml:space="preserve"> </w:t>
      </w:r>
      <w:r>
        <w:t>pneumatic-tired roller that will provide uniform density throughout the depth of the</w:t>
      </w:r>
      <w:r>
        <w:rPr>
          <w:spacing w:val="-64"/>
        </w:rPr>
        <w:t xml:space="preserve"> </w:t>
      </w:r>
      <w:r>
        <w:t>course being compacted. A minimum of two rollers, one steel-wheeled, and one</w:t>
      </w:r>
      <w:r>
        <w:rPr>
          <w:spacing w:val="1"/>
        </w:rPr>
        <w:t xml:space="preserve"> </w:t>
      </w:r>
      <w:r>
        <w:t>pneumatic-tired, shall be used. However, the total number of rollers used beyond</w:t>
      </w:r>
      <w:r>
        <w:rPr>
          <w:spacing w:val="-64"/>
        </w:rPr>
        <w:t xml:space="preserve"> </w:t>
      </w:r>
      <w:r>
        <w:t>the</w:t>
      </w:r>
      <w:r>
        <w:rPr>
          <w:spacing w:val="-3"/>
        </w:rPr>
        <w:t xml:space="preserve"> </w:t>
      </w:r>
      <w:r>
        <w:t>minimum</w:t>
      </w:r>
      <w:r>
        <w:rPr>
          <w:spacing w:val="-2"/>
        </w:rPr>
        <w:t xml:space="preserve"> </w:t>
      </w:r>
      <w:r>
        <w:t>of</w:t>
      </w:r>
      <w:r>
        <w:rPr>
          <w:spacing w:val="-1"/>
        </w:rPr>
        <w:t xml:space="preserve"> </w:t>
      </w:r>
      <w:r>
        <w:t>two</w:t>
      </w:r>
      <w:r>
        <w:rPr>
          <w:spacing w:val="-2"/>
        </w:rPr>
        <w:t xml:space="preserve"> </w:t>
      </w:r>
      <w:r>
        <w:t>shall</w:t>
      </w:r>
      <w:r>
        <w:rPr>
          <w:spacing w:val="-4"/>
        </w:rPr>
        <w:t xml:space="preserve"> </w:t>
      </w:r>
      <w:r>
        <w:t>be</w:t>
      </w:r>
      <w:r>
        <w:rPr>
          <w:spacing w:val="-2"/>
        </w:rPr>
        <w:t xml:space="preserve"> </w:t>
      </w:r>
      <w:r>
        <w:t>sufficient</w:t>
      </w:r>
      <w:r>
        <w:rPr>
          <w:spacing w:val="-3"/>
        </w:rPr>
        <w:t xml:space="preserve"> </w:t>
      </w:r>
      <w:r>
        <w:t>to</w:t>
      </w:r>
      <w:r>
        <w:rPr>
          <w:spacing w:val="-2"/>
        </w:rPr>
        <w:t xml:space="preserve"> </w:t>
      </w:r>
      <w:r>
        <w:t>obtain</w:t>
      </w:r>
      <w:r>
        <w:rPr>
          <w:spacing w:val="-2"/>
        </w:rPr>
        <w:t xml:space="preserve"> </w:t>
      </w:r>
      <w:r>
        <w:t>the</w:t>
      </w:r>
      <w:r>
        <w:rPr>
          <w:spacing w:val="-2"/>
        </w:rPr>
        <w:t xml:space="preserve"> </w:t>
      </w:r>
      <w:r>
        <w:t>required</w:t>
      </w:r>
      <w:r>
        <w:rPr>
          <w:spacing w:val="-2"/>
        </w:rPr>
        <w:t xml:space="preserve"> </w:t>
      </w:r>
      <w:r>
        <w:t>compaction</w:t>
      </w:r>
      <w:r>
        <w:rPr>
          <w:spacing w:val="-2"/>
        </w:rPr>
        <w:t xml:space="preserve"> </w:t>
      </w:r>
      <w:r>
        <w:t>while</w:t>
      </w:r>
      <w:r>
        <w:rPr>
          <w:spacing w:val="-5"/>
        </w:rPr>
        <w:t xml:space="preserve"> </w:t>
      </w:r>
      <w:r>
        <w:t>the</w:t>
      </w:r>
    </w:p>
    <w:p w14:paraId="65CA0270" w14:textId="77777777" w:rsidR="007E5106" w:rsidRDefault="007E5106">
      <w:pPr>
        <w:jc w:val="both"/>
        <w:sectPr w:rsidR="007E5106">
          <w:pgSz w:w="12240" w:h="15840"/>
          <w:pgMar w:top="1360" w:right="1040" w:bottom="880" w:left="1220" w:header="0" w:footer="619" w:gutter="0"/>
          <w:cols w:space="720"/>
        </w:sectPr>
      </w:pPr>
    </w:p>
    <w:p w14:paraId="11CC7BB3" w14:textId="77777777" w:rsidR="007E5106" w:rsidRDefault="007F33FE">
      <w:pPr>
        <w:pStyle w:val="BodyText"/>
        <w:spacing w:before="78"/>
        <w:ind w:left="940"/>
        <w:jc w:val="both"/>
      </w:pPr>
      <w:r>
        <w:t>asphalt</w:t>
      </w:r>
      <w:r>
        <w:rPr>
          <w:spacing w:val="-2"/>
        </w:rPr>
        <w:t xml:space="preserve"> </w:t>
      </w:r>
      <w:r>
        <w:t>mixture</w:t>
      </w:r>
      <w:r>
        <w:rPr>
          <w:spacing w:val="-1"/>
        </w:rPr>
        <w:t xml:space="preserve"> </w:t>
      </w:r>
      <w:r>
        <w:t>is</w:t>
      </w:r>
      <w:r>
        <w:rPr>
          <w:spacing w:val="-2"/>
        </w:rPr>
        <w:t xml:space="preserve"> </w:t>
      </w:r>
      <w:r>
        <w:t>above</w:t>
      </w:r>
      <w:r>
        <w:rPr>
          <w:spacing w:val="-1"/>
        </w:rPr>
        <w:t xml:space="preserve"> </w:t>
      </w:r>
      <w:r>
        <w:t>175</w:t>
      </w:r>
      <w:r>
        <w:rPr>
          <w:rFonts w:ascii="Symbol" w:hAnsi="Symbol"/>
        </w:rPr>
        <w:t></w:t>
      </w:r>
      <w:r>
        <w:t>F</w:t>
      </w:r>
      <w:r>
        <w:rPr>
          <w:spacing w:val="-2"/>
        </w:rPr>
        <w:t xml:space="preserve"> </w:t>
      </w:r>
      <w:r>
        <w:t>(80</w:t>
      </w:r>
      <w:r>
        <w:rPr>
          <w:rFonts w:ascii="Symbol" w:hAnsi="Symbol"/>
        </w:rPr>
        <w:t></w:t>
      </w:r>
      <w:r>
        <w:t>C).</w:t>
      </w:r>
    </w:p>
    <w:p w14:paraId="6CB242EA" w14:textId="77777777" w:rsidR="007E5106" w:rsidRDefault="007E5106">
      <w:pPr>
        <w:pStyle w:val="BodyText"/>
        <w:spacing w:before="10"/>
        <w:rPr>
          <w:sz w:val="23"/>
        </w:rPr>
      </w:pPr>
    </w:p>
    <w:p w14:paraId="0DBDF064" w14:textId="77777777" w:rsidR="007E5106" w:rsidRDefault="007F33FE">
      <w:pPr>
        <w:pStyle w:val="BodyText"/>
        <w:ind w:left="940" w:right="398"/>
        <w:jc w:val="both"/>
      </w:pPr>
      <w:r>
        <w:t>The</w:t>
      </w:r>
      <w:r>
        <w:rPr>
          <w:spacing w:val="-5"/>
        </w:rPr>
        <w:t xml:space="preserve"> </w:t>
      </w:r>
      <w:r>
        <w:t>final</w:t>
      </w:r>
      <w:r>
        <w:rPr>
          <w:spacing w:val="-6"/>
        </w:rPr>
        <w:t xml:space="preserve"> </w:t>
      </w:r>
      <w:r>
        <w:t>rolling</w:t>
      </w:r>
      <w:r>
        <w:rPr>
          <w:spacing w:val="-7"/>
        </w:rPr>
        <w:t xml:space="preserve"> </w:t>
      </w:r>
      <w:r>
        <w:t>of</w:t>
      </w:r>
      <w:r>
        <w:rPr>
          <w:spacing w:val="-3"/>
        </w:rPr>
        <w:t xml:space="preserve"> </w:t>
      </w:r>
      <w:r>
        <w:t>the</w:t>
      </w:r>
      <w:r>
        <w:rPr>
          <w:spacing w:val="-5"/>
        </w:rPr>
        <w:t xml:space="preserve"> </w:t>
      </w:r>
      <w:r>
        <w:t>asphalt</w:t>
      </w:r>
      <w:r>
        <w:rPr>
          <w:spacing w:val="-8"/>
        </w:rPr>
        <w:t xml:space="preserve"> </w:t>
      </w:r>
      <w:r>
        <w:t>mixture</w:t>
      </w:r>
      <w:r>
        <w:rPr>
          <w:spacing w:val="-6"/>
        </w:rPr>
        <w:t xml:space="preserve"> </w:t>
      </w:r>
      <w:r>
        <w:t>shall</w:t>
      </w:r>
      <w:r>
        <w:rPr>
          <w:spacing w:val="-9"/>
        </w:rPr>
        <w:t xml:space="preserve"> </w:t>
      </w:r>
      <w:r>
        <w:t>be</w:t>
      </w:r>
      <w:r>
        <w:rPr>
          <w:spacing w:val="-7"/>
        </w:rPr>
        <w:t xml:space="preserve"> </w:t>
      </w:r>
      <w:r>
        <w:t>performed</w:t>
      </w:r>
      <w:r>
        <w:rPr>
          <w:spacing w:val="-7"/>
        </w:rPr>
        <w:t xml:space="preserve"> </w:t>
      </w:r>
      <w:r>
        <w:t>by</w:t>
      </w:r>
      <w:r>
        <w:rPr>
          <w:spacing w:val="-11"/>
        </w:rPr>
        <w:t xml:space="preserve"> </w:t>
      </w:r>
      <w:r>
        <w:t>a</w:t>
      </w:r>
      <w:r>
        <w:rPr>
          <w:spacing w:val="-6"/>
        </w:rPr>
        <w:t xml:space="preserve"> </w:t>
      </w:r>
      <w:r>
        <w:t>steel</w:t>
      </w:r>
      <w:r>
        <w:rPr>
          <w:spacing w:val="-9"/>
        </w:rPr>
        <w:t xml:space="preserve"> </w:t>
      </w:r>
      <w:r>
        <w:t>wheel</w:t>
      </w:r>
      <w:r>
        <w:rPr>
          <w:spacing w:val="-9"/>
        </w:rPr>
        <w:t xml:space="preserve"> </w:t>
      </w:r>
      <w:r>
        <w:t>roller</w:t>
      </w:r>
      <w:r>
        <w:rPr>
          <w:spacing w:val="-9"/>
        </w:rPr>
        <w:t xml:space="preserve"> </w:t>
      </w:r>
      <w:r>
        <w:t>of</w:t>
      </w:r>
      <w:r>
        <w:rPr>
          <w:spacing w:val="-64"/>
        </w:rPr>
        <w:t xml:space="preserve"> </w:t>
      </w:r>
      <w:r>
        <w:t>sufficient size to remove all roller marks caused during the compaction of the</w:t>
      </w:r>
      <w:r>
        <w:rPr>
          <w:spacing w:val="1"/>
        </w:rPr>
        <w:t xml:space="preserve"> </w:t>
      </w:r>
      <w:r>
        <w:rPr>
          <w:spacing w:val="-1"/>
        </w:rPr>
        <w:t>asphalt</w:t>
      </w:r>
      <w:r>
        <w:rPr>
          <w:spacing w:val="-14"/>
        </w:rPr>
        <w:t xml:space="preserve"> </w:t>
      </w:r>
      <w:r>
        <w:rPr>
          <w:spacing w:val="-1"/>
        </w:rPr>
        <w:t>mixture.</w:t>
      </w:r>
      <w:r>
        <w:rPr>
          <w:spacing w:val="-14"/>
        </w:rPr>
        <w:t xml:space="preserve"> </w:t>
      </w:r>
      <w:r>
        <w:rPr>
          <w:spacing w:val="-1"/>
        </w:rPr>
        <w:t>The</w:t>
      </w:r>
      <w:r>
        <w:rPr>
          <w:spacing w:val="-12"/>
        </w:rPr>
        <w:t xml:space="preserve"> </w:t>
      </w:r>
      <w:r>
        <w:rPr>
          <w:spacing w:val="-1"/>
        </w:rPr>
        <w:t>vibratory</w:t>
      </w:r>
      <w:r>
        <w:rPr>
          <w:spacing w:val="-17"/>
        </w:rPr>
        <w:t xml:space="preserve"> </w:t>
      </w:r>
      <w:r>
        <w:t>roller</w:t>
      </w:r>
      <w:r>
        <w:rPr>
          <w:spacing w:val="-14"/>
        </w:rPr>
        <w:t xml:space="preserve"> </w:t>
      </w:r>
      <w:r>
        <w:t>used</w:t>
      </w:r>
      <w:r>
        <w:rPr>
          <w:spacing w:val="-13"/>
        </w:rPr>
        <w:t xml:space="preserve"> </w:t>
      </w:r>
      <w:r>
        <w:t>for</w:t>
      </w:r>
      <w:r>
        <w:rPr>
          <w:spacing w:val="-14"/>
        </w:rPr>
        <w:t xml:space="preserve"> </w:t>
      </w:r>
      <w:r>
        <w:t>breakdown</w:t>
      </w:r>
      <w:r>
        <w:rPr>
          <w:spacing w:val="-13"/>
        </w:rPr>
        <w:t xml:space="preserve"> </w:t>
      </w:r>
      <w:r>
        <w:t>rolling</w:t>
      </w:r>
      <w:r>
        <w:rPr>
          <w:spacing w:val="-16"/>
        </w:rPr>
        <w:t xml:space="preserve"> </w:t>
      </w:r>
      <w:r>
        <w:t>may</w:t>
      </w:r>
      <w:r>
        <w:rPr>
          <w:spacing w:val="-16"/>
        </w:rPr>
        <w:t xml:space="preserve"> </w:t>
      </w:r>
      <w:r>
        <w:t>be</w:t>
      </w:r>
      <w:r>
        <w:rPr>
          <w:spacing w:val="-13"/>
        </w:rPr>
        <w:t xml:space="preserve"> </w:t>
      </w:r>
      <w:r>
        <w:t>used</w:t>
      </w:r>
      <w:r>
        <w:rPr>
          <w:spacing w:val="-12"/>
        </w:rPr>
        <w:t xml:space="preserve"> </w:t>
      </w:r>
      <w:r>
        <w:t>as</w:t>
      </w:r>
      <w:r>
        <w:rPr>
          <w:spacing w:val="-17"/>
        </w:rPr>
        <w:t xml:space="preserve"> </w:t>
      </w:r>
      <w:r>
        <w:t>the</w:t>
      </w:r>
      <w:r>
        <w:rPr>
          <w:spacing w:val="-64"/>
        </w:rPr>
        <w:t xml:space="preserve"> </w:t>
      </w:r>
      <w:r>
        <w:t>finish roller</w:t>
      </w:r>
      <w:r>
        <w:rPr>
          <w:spacing w:val="-2"/>
        </w:rPr>
        <w:t xml:space="preserve"> </w:t>
      </w:r>
      <w:r>
        <w:t>provided</w:t>
      </w:r>
      <w:r>
        <w:rPr>
          <w:spacing w:val="1"/>
        </w:rPr>
        <w:t xml:space="preserve"> </w:t>
      </w:r>
      <w:r>
        <w:t>it is operated with</w:t>
      </w:r>
      <w:r>
        <w:rPr>
          <w:spacing w:val="1"/>
        </w:rPr>
        <w:t xml:space="preserve"> </w:t>
      </w:r>
      <w:r>
        <w:t>the vibratory</w:t>
      </w:r>
      <w:r>
        <w:rPr>
          <w:spacing w:val="-2"/>
        </w:rPr>
        <w:t xml:space="preserve"> </w:t>
      </w:r>
      <w:r>
        <w:t>unit turned off.</w:t>
      </w:r>
    </w:p>
    <w:p w14:paraId="4ABBD6AA" w14:textId="77777777" w:rsidR="007E5106" w:rsidRDefault="007E5106">
      <w:pPr>
        <w:pStyle w:val="BodyText"/>
      </w:pPr>
    </w:p>
    <w:p w14:paraId="2327034A" w14:textId="1BE8DC37" w:rsidR="007E5106" w:rsidRDefault="007F33FE">
      <w:pPr>
        <w:pStyle w:val="BodyText"/>
        <w:ind w:left="939" w:right="393"/>
        <w:jc w:val="both"/>
      </w:pPr>
      <w:r>
        <w:t>The rollers shall be kept in continuous motion while rolling so that all parts of the</w:t>
      </w:r>
      <w:r>
        <w:rPr>
          <w:spacing w:val="1"/>
        </w:rPr>
        <w:t xml:space="preserve"> </w:t>
      </w:r>
      <w:r>
        <w:t>asphalt mixture will receive as close to equal compaction as possible. The roller</w:t>
      </w:r>
      <w:r>
        <w:rPr>
          <w:spacing w:val="1"/>
        </w:rPr>
        <w:t xml:space="preserve"> </w:t>
      </w:r>
      <w:r>
        <w:rPr>
          <w:spacing w:val="-1"/>
        </w:rPr>
        <w:t>speed</w:t>
      </w:r>
      <w:r>
        <w:rPr>
          <w:spacing w:val="-16"/>
        </w:rPr>
        <w:t xml:space="preserve"> </w:t>
      </w:r>
      <w:r>
        <w:rPr>
          <w:spacing w:val="-1"/>
        </w:rPr>
        <w:t>shall</w:t>
      </w:r>
      <w:r>
        <w:rPr>
          <w:spacing w:val="-17"/>
        </w:rPr>
        <w:t xml:space="preserve"> </w:t>
      </w:r>
      <w:r w:rsidR="00052057">
        <w:rPr>
          <w:spacing w:val="-1"/>
        </w:rPr>
        <w:t>be</w:t>
      </w:r>
      <w:r w:rsidR="00052057">
        <w:rPr>
          <w:spacing w:val="-15"/>
        </w:rPr>
        <w:t xml:space="preserve"> </w:t>
      </w:r>
      <w:r w:rsidR="00052057">
        <w:rPr>
          <w:spacing w:val="-1"/>
        </w:rPr>
        <w:t>always slow enough</w:t>
      </w:r>
      <w:r>
        <w:rPr>
          <w:spacing w:val="-16"/>
        </w:rPr>
        <w:t xml:space="preserve"> </w:t>
      </w:r>
      <w:r>
        <w:rPr>
          <w:spacing w:val="-1"/>
        </w:rPr>
        <w:t>to</w:t>
      </w:r>
      <w:r>
        <w:rPr>
          <w:spacing w:val="-16"/>
        </w:rPr>
        <w:t xml:space="preserve"> </w:t>
      </w:r>
      <w:r>
        <w:rPr>
          <w:spacing w:val="-1"/>
        </w:rPr>
        <w:t>avoid</w:t>
      </w:r>
      <w:r>
        <w:rPr>
          <w:spacing w:val="-15"/>
        </w:rPr>
        <w:t xml:space="preserve"> </w:t>
      </w:r>
      <w:r>
        <w:rPr>
          <w:spacing w:val="-1"/>
        </w:rPr>
        <w:t>displacement</w:t>
      </w:r>
      <w:r>
        <w:rPr>
          <w:spacing w:val="-21"/>
        </w:rPr>
        <w:t xml:space="preserve"> </w:t>
      </w:r>
      <w:r>
        <w:t>of</w:t>
      </w:r>
      <w:r>
        <w:rPr>
          <w:spacing w:val="-19"/>
        </w:rPr>
        <w:t xml:space="preserve"> </w:t>
      </w:r>
      <w:r>
        <w:t>the</w:t>
      </w:r>
      <w:r>
        <w:rPr>
          <w:spacing w:val="-20"/>
        </w:rPr>
        <w:t xml:space="preserve"> </w:t>
      </w:r>
      <w:r>
        <w:t>pavement.</w:t>
      </w:r>
      <w:r>
        <w:rPr>
          <w:spacing w:val="-21"/>
        </w:rPr>
        <w:t xml:space="preserve"> </w:t>
      </w:r>
      <w:r>
        <w:t>Any</w:t>
      </w:r>
      <w:r>
        <w:rPr>
          <w:spacing w:val="-64"/>
        </w:rPr>
        <w:t xml:space="preserve"> </w:t>
      </w:r>
      <w:r>
        <w:t xml:space="preserve">displacement occurring </w:t>
      </w:r>
      <w:r w:rsidR="00052057">
        <w:t>because of</w:t>
      </w:r>
      <w:r>
        <w:t xml:space="preserve"> reversing the direction of the roller, or from</w:t>
      </w:r>
      <w:r>
        <w:rPr>
          <w:spacing w:val="1"/>
        </w:rPr>
        <w:t xml:space="preserve"> </w:t>
      </w:r>
      <w:r>
        <w:t>any</w:t>
      </w:r>
      <w:r>
        <w:rPr>
          <w:spacing w:val="-8"/>
        </w:rPr>
        <w:t xml:space="preserve"> </w:t>
      </w:r>
      <w:r>
        <w:t>other</w:t>
      </w:r>
      <w:r>
        <w:rPr>
          <w:spacing w:val="-7"/>
        </w:rPr>
        <w:t xml:space="preserve"> </w:t>
      </w:r>
      <w:r>
        <w:t>cause,</w:t>
      </w:r>
      <w:r>
        <w:rPr>
          <w:spacing w:val="-5"/>
        </w:rPr>
        <w:t xml:space="preserve"> </w:t>
      </w:r>
      <w:r>
        <w:t>shall</w:t>
      </w:r>
      <w:r>
        <w:rPr>
          <w:spacing w:val="-6"/>
        </w:rPr>
        <w:t xml:space="preserve"> </w:t>
      </w:r>
      <w:r>
        <w:t>be</w:t>
      </w:r>
      <w:r>
        <w:rPr>
          <w:spacing w:val="-5"/>
        </w:rPr>
        <w:t xml:space="preserve"> </w:t>
      </w:r>
      <w:r>
        <w:t>corrected</w:t>
      </w:r>
      <w:r>
        <w:rPr>
          <w:spacing w:val="-6"/>
        </w:rPr>
        <w:t xml:space="preserve"> </w:t>
      </w:r>
      <w:r>
        <w:t>immediately</w:t>
      </w:r>
      <w:r>
        <w:rPr>
          <w:spacing w:val="-11"/>
        </w:rPr>
        <w:t xml:space="preserve"> </w:t>
      </w:r>
      <w:r>
        <w:t>by</w:t>
      </w:r>
      <w:r>
        <w:rPr>
          <w:spacing w:val="-11"/>
        </w:rPr>
        <w:t xml:space="preserve"> </w:t>
      </w:r>
      <w:r>
        <w:t>use</w:t>
      </w:r>
      <w:r>
        <w:rPr>
          <w:spacing w:val="-7"/>
        </w:rPr>
        <w:t xml:space="preserve"> </w:t>
      </w:r>
      <w:r>
        <w:t>of</w:t>
      </w:r>
      <w:r>
        <w:rPr>
          <w:spacing w:val="-4"/>
        </w:rPr>
        <w:t xml:space="preserve"> </w:t>
      </w:r>
      <w:r>
        <w:t>rakes</w:t>
      </w:r>
      <w:r>
        <w:rPr>
          <w:spacing w:val="-8"/>
        </w:rPr>
        <w:t xml:space="preserve"> </w:t>
      </w:r>
      <w:r>
        <w:t>and</w:t>
      </w:r>
      <w:r>
        <w:rPr>
          <w:spacing w:val="-7"/>
        </w:rPr>
        <w:t xml:space="preserve"> </w:t>
      </w:r>
      <w:r>
        <w:t>fresh</w:t>
      </w:r>
      <w:r>
        <w:rPr>
          <w:spacing w:val="-7"/>
        </w:rPr>
        <w:t xml:space="preserve"> </w:t>
      </w:r>
      <w:r>
        <w:t>asphalt</w:t>
      </w:r>
      <w:r>
        <w:rPr>
          <w:spacing w:val="-64"/>
        </w:rPr>
        <w:t xml:space="preserve"> </w:t>
      </w:r>
      <w:r>
        <w:t>mixture when</w:t>
      </w:r>
      <w:r>
        <w:rPr>
          <w:spacing w:val="1"/>
        </w:rPr>
        <w:t xml:space="preserve"> </w:t>
      </w:r>
      <w:r>
        <w:t>required.</w:t>
      </w:r>
    </w:p>
    <w:p w14:paraId="2AB5E4F5" w14:textId="77777777" w:rsidR="007E5106" w:rsidRDefault="007E5106">
      <w:pPr>
        <w:pStyle w:val="BodyText"/>
      </w:pPr>
    </w:p>
    <w:p w14:paraId="1F1D51E3" w14:textId="4F54F2C6" w:rsidR="007E5106" w:rsidRDefault="007F33FE">
      <w:pPr>
        <w:pStyle w:val="BodyText"/>
        <w:ind w:left="939" w:right="396"/>
        <w:jc w:val="both"/>
      </w:pPr>
      <w:r>
        <w:t>To prevent adhesion of the asphalt mixture to the rollers, the wheels/tires, bars,</w:t>
      </w:r>
      <w:r>
        <w:rPr>
          <w:spacing w:val="1"/>
        </w:rPr>
        <w:t xml:space="preserve"> </w:t>
      </w:r>
      <w:r w:rsidR="00052057">
        <w:rPr>
          <w:spacing w:val="-1"/>
        </w:rPr>
        <w:t>pads,</w:t>
      </w:r>
      <w:r>
        <w:rPr>
          <w:spacing w:val="-17"/>
        </w:rPr>
        <w:t xml:space="preserve"> </w:t>
      </w:r>
      <w:r>
        <w:rPr>
          <w:spacing w:val="-1"/>
        </w:rPr>
        <w:t>and</w:t>
      </w:r>
      <w:r>
        <w:rPr>
          <w:spacing w:val="-16"/>
        </w:rPr>
        <w:t xml:space="preserve"> </w:t>
      </w:r>
      <w:r>
        <w:rPr>
          <w:spacing w:val="-1"/>
        </w:rPr>
        <w:t>release</w:t>
      </w:r>
      <w:r>
        <w:rPr>
          <w:spacing w:val="-16"/>
        </w:rPr>
        <w:t xml:space="preserve"> </w:t>
      </w:r>
      <w:r>
        <w:rPr>
          <w:spacing w:val="-1"/>
        </w:rPr>
        <w:t>agent</w:t>
      </w:r>
      <w:r>
        <w:rPr>
          <w:spacing w:val="-16"/>
        </w:rPr>
        <w:t xml:space="preserve"> </w:t>
      </w:r>
      <w:r>
        <w:rPr>
          <w:spacing w:val="-1"/>
        </w:rPr>
        <w:t>pumps</w:t>
      </w:r>
      <w:r>
        <w:rPr>
          <w:spacing w:val="-17"/>
        </w:rPr>
        <w:t xml:space="preserve"> </w:t>
      </w:r>
      <w:r>
        <w:rPr>
          <w:spacing w:val="-1"/>
        </w:rPr>
        <w:t>shall</w:t>
      </w:r>
      <w:r>
        <w:rPr>
          <w:spacing w:val="-17"/>
        </w:rPr>
        <w:t xml:space="preserve"> </w:t>
      </w:r>
      <w:r>
        <w:t>be</w:t>
      </w:r>
      <w:r>
        <w:rPr>
          <w:spacing w:val="-16"/>
        </w:rPr>
        <w:t xml:space="preserve"> </w:t>
      </w:r>
      <w:r>
        <w:t>kept</w:t>
      </w:r>
      <w:r>
        <w:rPr>
          <w:spacing w:val="-16"/>
        </w:rPr>
        <w:t xml:space="preserve"> </w:t>
      </w:r>
      <w:r>
        <w:t>properly</w:t>
      </w:r>
      <w:r>
        <w:rPr>
          <w:spacing w:val="-19"/>
        </w:rPr>
        <w:t xml:space="preserve"> </w:t>
      </w:r>
      <w:r>
        <w:t>maintained.</w:t>
      </w:r>
      <w:r>
        <w:rPr>
          <w:spacing w:val="-16"/>
        </w:rPr>
        <w:t xml:space="preserve"> </w:t>
      </w:r>
      <w:r>
        <w:t>The</w:t>
      </w:r>
      <w:r>
        <w:rPr>
          <w:spacing w:val="-16"/>
        </w:rPr>
        <w:t xml:space="preserve"> </w:t>
      </w:r>
      <w:r>
        <w:t>use</w:t>
      </w:r>
      <w:r>
        <w:rPr>
          <w:spacing w:val="-21"/>
        </w:rPr>
        <w:t xml:space="preserve"> </w:t>
      </w:r>
      <w:r>
        <w:t>of</w:t>
      </w:r>
      <w:r>
        <w:rPr>
          <w:spacing w:val="-19"/>
        </w:rPr>
        <w:t xml:space="preserve"> </w:t>
      </w:r>
      <w:r>
        <w:t>diesel</w:t>
      </w:r>
      <w:r>
        <w:rPr>
          <w:spacing w:val="-64"/>
        </w:rPr>
        <w:t xml:space="preserve"> </w:t>
      </w:r>
      <w:r>
        <w:t>oil</w:t>
      </w:r>
      <w:r>
        <w:rPr>
          <w:spacing w:val="1"/>
        </w:rPr>
        <w:t xml:space="preserve"> </w:t>
      </w:r>
      <w:r>
        <w:t>on</w:t>
      </w:r>
      <w:r>
        <w:rPr>
          <w:spacing w:val="1"/>
        </w:rPr>
        <w:t xml:space="preserve"> </w:t>
      </w:r>
      <w:r>
        <w:t>pneumatic-tired</w:t>
      </w:r>
      <w:r>
        <w:rPr>
          <w:spacing w:val="1"/>
        </w:rPr>
        <w:t xml:space="preserve"> </w:t>
      </w:r>
      <w:r>
        <w:t>rollers</w:t>
      </w:r>
      <w:r>
        <w:rPr>
          <w:spacing w:val="1"/>
        </w:rPr>
        <w:t xml:space="preserve"> </w:t>
      </w:r>
      <w:r>
        <w:t>shall</w:t>
      </w:r>
      <w:r>
        <w:rPr>
          <w:spacing w:val="1"/>
        </w:rPr>
        <w:t xml:space="preserve"> </w:t>
      </w:r>
      <w:r>
        <w:t>be</w:t>
      </w:r>
      <w:r>
        <w:rPr>
          <w:spacing w:val="1"/>
        </w:rPr>
        <w:t xml:space="preserve"> </w:t>
      </w:r>
      <w:r>
        <w:t>kept</w:t>
      </w:r>
      <w:r>
        <w:rPr>
          <w:spacing w:val="1"/>
        </w:rPr>
        <w:t xml:space="preserve"> </w:t>
      </w:r>
      <w:r>
        <w:t>to</w:t>
      </w:r>
      <w:r>
        <w:rPr>
          <w:spacing w:val="1"/>
        </w:rPr>
        <w:t xml:space="preserve"> </w:t>
      </w:r>
      <w:r>
        <w:t>a</w:t>
      </w:r>
      <w:r>
        <w:rPr>
          <w:spacing w:val="1"/>
        </w:rPr>
        <w:t xml:space="preserve"> </w:t>
      </w:r>
      <w:r>
        <w:t>minimum</w:t>
      </w:r>
      <w:r>
        <w:rPr>
          <w:spacing w:val="1"/>
        </w:rPr>
        <w:t xml:space="preserve"> </w:t>
      </w:r>
      <w:r>
        <w:t>and</w:t>
      </w:r>
      <w:r>
        <w:rPr>
          <w:spacing w:val="1"/>
        </w:rPr>
        <w:t xml:space="preserve"> </w:t>
      </w:r>
      <w:r>
        <w:t>used</w:t>
      </w:r>
      <w:r>
        <w:rPr>
          <w:spacing w:val="1"/>
        </w:rPr>
        <w:t xml:space="preserve"> </w:t>
      </w:r>
      <w:r>
        <w:t>only in</w:t>
      </w:r>
      <w:r>
        <w:rPr>
          <w:spacing w:val="1"/>
        </w:rPr>
        <w:t xml:space="preserve"> </w:t>
      </w:r>
      <w:r>
        <w:t>conjunction with coca pads to prevent the asphalt mixture from adhering until the</w:t>
      </w:r>
      <w:r>
        <w:rPr>
          <w:spacing w:val="1"/>
        </w:rPr>
        <w:t xml:space="preserve"> </w:t>
      </w:r>
      <w:r>
        <w:t>tires</w:t>
      </w:r>
      <w:r>
        <w:rPr>
          <w:spacing w:val="-1"/>
        </w:rPr>
        <w:t xml:space="preserve"> </w:t>
      </w:r>
      <w:r>
        <w:t>heat enough</w:t>
      </w:r>
      <w:r>
        <w:rPr>
          <w:spacing w:val="1"/>
        </w:rPr>
        <w:t xml:space="preserve"> </w:t>
      </w:r>
      <w:r>
        <w:t>to</w:t>
      </w:r>
      <w:r>
        <w:rPr>
          <w:spacing w:val="1"/>
        </w:rPr>
        <w:t xml:space="preserve"> </w:t>
      </w:r>
      <w:r>
        <w:t>prevent mix</w:t>
      </w:r>
      <w:r>
        <w:rPr>
          <w:spacing w:val="-2"/>
        </w:rPr>
        <w:t xml:space="preserve"> </w:t>
      </w:r>
      <w:r>
        <w:t>adherence.</w:t>
      </w:r>
    </w:p>
    <w:p w14:paraId="42DB44DC" w14:textId="77777777" w:rsidR="007E5106" w:rsidRDefault="007E5106">
      <w:pPr>
        <w:pStyle w:val="BodyText"/>
      </w:pPr>
    </w:p>
    <w:p w14:paraId="70ED8C21" w14:textId="08F26E63" w:rsidR="007E5106" w:rsidRDefault="007F33FE">
      <w:pPr>
        <w:pStyle w:val="BodyText"/>
        <w:spacing w:before="1"/>
        <w:ind w:left="939" w:right="396"/>
        <w:jc w:val="both"/>
      </w:pPr>
      <w:r>
        <w:t>The</w:t>
      </w:r>
      <w:r>
        <w:rPr>
          <w:spacing w:val="-10"/>
        </w:rPr>
        <w:t xml:space="preserve"> </w:t>
      </w:r>
      <w:r>
        <w:t>completed</w:t>
      </w:r>
      <w:r>
        <w:rPr>
          <w:spacing w:val="-9"/>
        </w:rPr>
        <w:t xml:space="preserve"> </w:t>
      </w:r>
      <w:r>
        <w:t>surface</w:t>
      </w:r>
      <w:r>
        <w:rPr>
          <w:spacing w:val="-9"/>
        </w:rPr>
        <w:t xml:space="preserve"> </w:t>
      </w:r>
      <w:r>
        <w:t>shall</w:t>
      </w:r>
      <w:r>
        <w:rPr>
          <w:spacing w:val="-10"/>
        </w:rPr>
        <w:t xml:space="preserve"> </w:t>
      </w:r>
      <w:r>
        <w:t>be</w:t>
      </w:r>
      <w:r>
        <w:rPr>
          <w:spacing w:val="-9"/>
        </w:rPr>
        <w:t xml:space="preserve"> </w:t>
      </w:r>
      <w:r>
        <w:t>thoroughly</w:t>
      </w:r>
      <w:r>
        <w:rPr>
          <w:spacing w:val="-14"/>
        </w:rPr>
        <w:t xml:space="preserve"> </w:t>
      </w:r>
      <w:r>
        <w:t>compacted,</w:t>
      </w:r>
      <w:r>
        <w:rPr>
          <w:spacing w:val="-12"/>
        </w:rPr>
        <w:t xml:space="preserve"> </w:t>
      </w:r>
      <w:r w:rsidR="00052057">
        <w:t>smooth,</w:t>
      </w:r>
      <w:r>
        <w:rPr>
          <w:spacing w:val="-11"/>
        </w:rPr>
        <w:t xml:space="preserve"> </w:t>
      </w:r>
      <w:r>
        <w:t>and</w:t>
      </w:r>
      <w:r>
        <w:rPr>
          <w:spacing w:val="-11"/>
        </w:rPr>
        <w:t xml:space="preserve"> </w:t>
      </w:r>
      <w:r>
        <w:t>free</w:t>
      </w:r>
      <w:r>
        <w:rPr>
          <w:spacing w:val="-11"/>
        </w:rPr>
        <w:t xml:space="preserve"> </w:t>
      </w:r>
      <w:r>
        <w:t>from</w:t>
      </w:r>
      <w:r>
        <w:rPr>
          <w:spacing w:val="-10"/>
        </w:rPr>
        <w:t xml:space="preserve"> </w:t>
      </w:r>
      <w:r>
        <w:t>ruts,</w:t>
      </w:r>
      <w:r>
        <w:rPr>
          <w:spacing w:val="-65"/>
        </w:rPr>
        <w:t xml:space="preserve"> </w:t>
      </w:r>
      <w:r>
        <w:rPr>
          <w:spacing w:val="-2"/>
        </w:rPr>
        <w:t>humps,</w:t>
      </w:r>
      <w:r>
        <w:rPr>
          <w:spacing w:val="-16"/>
        </w:rPr>
        <w:t xml:space="preserve"> </w:t>
      </w:r>
      <w:r>
        <w:rPr>
          <w:spacing w:val="-2"/>
        </w:rPr>
        <w:t>depressions,</w:t>
      </w:r>
      <w:r>
        <w:rPr>
          <w:spacing w:val="-21"/>
        </w:rPr>
        <w:t xml:space="preserve"> </w:t>
      </w:r>
      <w:r>
        <w:rPr>
          <w:spacing w:val="-2"/>
        </w:rPr>
        <w:t>or</w:t>
      </w:r>
      <w:r>
        <w:rPr>
          <w:spacing w:val="-22"/>
        </w:rPr>
        <w:t xml:space="preserve"> </w:t>
      </w:r>
      <w:r>
        <w:rPr>
          <w:spacing w:val="-2"/>
        </w:rPr>
        <w:t>irregularities.</w:t>
      </w:r>
      <w:r>
        <w:rPr>
          <w:spacing w:val="-21"/>
        </w:rPr>
        <w:t xml:space="preserve"> </w:t>
      </w:r>
      <w:r>
        <w:rPr>
          <w:spacing w:val="-2"/>
        </w:rPr>
        <w:t>Any</w:t>
      </w:r>
      <w:r>
        <w:rPr>
          <w:spacing w:val="-24"/>
        </w:rPr>
        <w:t xml:space="preserve"> </w:t>
      </w:r>
      <w:r>
        <w:rPr>
          <w:spacing w:val="-2"/>
        </w:rPr>
        <w:t>ridges,</w:t>
      </w:r>
      <w:r>
        <w:rPr>
          <w:spacing w:val="-21"/>
        </w:rPr>
        <w:t xml:space="preserve"> </w:t>
      </w:r>
      <w:r>
        <w:rPr>
          <w:spacing w:val="-2"/>
        </w:rPr>
        <w:t>indentations</w:t>
      </w:r>
      <w:r>
        <w:rPr>
          <w:spacing w:val="-22"/>
        </w:rPr>
        <w:t xml:space="preserve"> </w:t>
      </w:r>
      <w:r>
        <w:rPr>
          <w:spacing w:val="-2"/>
        </w:rPr>
        <w:t>or</w:t>
      </w:r>
      <w:r>
        <w:rPr>
          <w:spacing w:val="-22"/>
        </w:rPr>
        <w:t xml:space="preserve"> </w:t>
      </w:r>
      <w:r>
        <w:rPr>
          <w:spacing w:val="-2"/>
        </w:rPr>
        <w:t>other</w:t>
      </w:r>
      <w:r>
        <w:rPr>
          <w:spacing w:val="-22"/>
        </w:rPr>
        <w:t xml:space="preserve"> </w:t>
      </w:r>
      <w:r>
        <w:rPr>
          <w:spacing w:val="-1"/>
        </w:rPr>
        <w:t>objectionable</w:t>
      </w:r>
      <w:r>
        <w:rPr>
          <w:spacing w:val="-64"/>
        </w:rPr>
        <w:t xml:space="preserve"> </w:t>
      </w:r>
      <w:r>
        <w:t>marks left in the surface of the finished pavement shall be eliminated by rolling or</w:t>
      </w:r>
      <w:r>
        <w:rPr>
          <w:spacing w:val="-64"/>
        </w:rPr>
        <w:t xml:space="preserve"> </w:t>
      </w:r>
      <w:r>
        <w:t>other means. The use of any equipment that leaves ridges, indentations, or other</w:t>
      </w:r>
      <w:r>
        <w:rPr>
          <w:spacing w:val="-64"/>
        </w:rPr>
        <w:t xml:space="preserve"> </w:t>
      </w:r>
      <w:r>
        <w:t>objectionable marks in the asphalt surface shall be discontinued, and acceptable</w:t>
      </w:r>
      <w:r>
        <w:rPr>
          <w:spacing w:val="1"/>
        </w:rPr>
        <w:t xml:space="preserve"> </w:t>
      </w:r>
      <w:r>
        <w:t>equipment</w:t>
      </w:r>
      <w:r>
        <w:rPr>
          <w:spacing w:val="-1"/>
        </w:rPr>
        <w:t xml:space="preserve"> </w:t>
      </w:r>
      <w:r>
        <w:t>shall be</w:t>
      </w:r>
      <w:r>
        <w:rPr>
          <w:spacing w:val="1"/>
        </w:rPr>
        <w:t xml:space="preserve"> </w:t>
      </w:r>
      <w:r>
        <w:t>furnished.</w:t>
      </w:r>
    </w:p>
    <w:p w14:paraId="6425B084" w14:textId="77777777" w:rsidR="007E5106" w:rsidRDefault="007E5106">
      <w:pPr>
        <w:pStyle w:val="BodyText"/>
        <w:spacing w:before="11"/>
        <w:rPr>
          <w:sz w:val="23"/>
        </w:rPr>
      </w:pPr>
    </w:p>
    <w:p w14:paraId="14F1B2C3" w14:textId="57817CAB" w:rsidR="007E5106" w:rsidRDefault="007F33FE">
      <w:pPr>
        <w:pStyle w:val="BodyText"/>
        <w:ind w:left="939" w:right="396"/>
        <w:jc w:val="both"/>
      </w:pPr>
      <w:r>
        <w:rPr>
          <w:spacing w:val="-1"/>
        </w:rPr>
        <w:t>Compacting</w:t>
      </w:r>
      <w:r>
        <w:rPr>
          <w:spacing w:val="-16"/>
        </w:rPr>
        <w:t xml:space="preserve"> </w:t>
      </w:r>
      <w:r>
        <w:rPr>
          <w:spacing w:val="-1"/>
        </w:rPr>
        <w:t>the</w:t>
      </w:r>
      <w:r>
        <w:rPr>
          <w:spacing w:val="-12"/>
        </w:rPr>
        <w:t xml:space="preserve"> </w:t>
      </w:r>
      <w:r>
        <w:rPr>
          <w:spacing w:val="-1"/>
        </w:rPr>
        <w:t>longitudinal</w:t>
      </w:r>
      <w:r>
        <w:rPr>
          <w:spacing w:val="-14"/>
        </w:rPr>
        <w:t xml:space="preserve"> </w:t>
      </w:r>
      <w:r>
        <w:t>joint</w:t>
      </w:r>
      <w:r>
        <w:rPr>
          <w:spacing w:val="-14"/>
        </w:rPr>
        <w:t xml:space="preserve"> </w:t>
      </w:r>
      <w:r>
        <w:t>shall</w:t>
      </w:r>
      <w:r>
        <w:rPr>
          <w:spacing w:val="-14"/>
        </w:rPr>
        <w:t xml:space="preserve"> </w:t>
      </w:r>
      <w:r>
        <w:t>be</w:t>
      </w:r>
      <w:r>
        <w:rPr>
          <w:spacing w:val="-12"/>
        </w:rPr>
        <w:t xml:space="preserve"> </w:t>
      </w:r>
      <w:r>
        <w:t>performed</w:t>
      </w:r>
      <w:r>
        <w:rPr>
          <w:spacing w:val="-12"/>
        </w:rPr>
        <w:t xml:space="preserve"> </w:t>
      </w:r>
      <w:r>
        <w:t>by</w:t>
      </w:r>
      <w:r>
        <w:rPr>
          <w:spacing w:val="-17"/>
        </w:rPr>
        <w:t xml:space="preserve"> </w:t>
      </w:r>
      <w:r>
        <w:t>placing</w:t>
      </w:r>
      <w:r>
        <w:rPr>
          <w:spacing w:val="-17"/>
        </w:rPr>
        <w:t xml:space="preserve"> </w:t>
      </w:r>
      <w:r>
        <w:t>the</w:t>
      </w:r>
      <w:r>
        <w:rPr>
          <w:spacing w:val="-15"/>
        </w:rPr>
        <w:t xml:space="preserve"> </w:t>
      </w:r>
      <w:r>
        <w:t>roller</w:t>
      </w:r>
      <w:r>
        <w:rPr>
          <w:spacing w:val="-18"/>
        </w:rPr>
        <w:t xml:space="preserve"> </w:t>
      </w:r>
      <w:r>
        <w:t>on</w:t>
      </w:r>
      <w:r>
        <w:rPr>
          <w:spacing w:val="-15"/>
        </w:rPr>
        <w:t xml:space="preserve"> </w:t>
      </w:r>
      <w:r>
        <w:t>the</w:t>
      </w:r>
      <w:r>
        <w:rPr>
          <w:spacing w:val="-15"/>
        </w:rPr>
        <w:t xml:space="preserve"> </w:t>
      </w:r>
      <w:r>
        <w:t>hot</w:t>
      </w:r>
      <w:r>
        <w:rPr>
          <w:spacing w:val="-65"/>
        </w:rPr>
        <w:t xml:space="preserve"> </w:t>
      </w:r>
      <w:r>
        <w:t xml:space="preserve">un-compacted mat and overlapping the joint by </w:t>
      </w:r>
      <w:r w:rsidR="00052057">
        <w:t>approximately</w:t>
      </w:r>
      <w:r>
        <w:t xml:space="preserve"> six</w:t>
      </w:r>
      <w:r>
        <w:rPr>
          <w:spacing w:val="1"/>
        </w:rPr>
        <w:t xml:space="preserve"> </w:t>
      </w:r>
      <w:r>
        <w:t>inches over the cold compacted mat. For proper compaction, the level of the un-</w:t>
      </w:r>
      <w:r>
        <w:rPr>
          <w:spacing w:val="1"/>
        </w:rPr>
        <w:t xml:space="preserve"> </w:t>
      </w:r>
      <w:r>
        <w:t>compacted</w:t>
      </w:r>
      <w:r>
        <w:rPr>
          <w:spacing w:val="1"/>
        </w:rPr>
        <w:t xml:space="preserve"> </w:t>
      </w:r>
      <w:r>
        <w:t>mix</w:t>
      </w:r>
      <w:r>
        <w:rPr>
          <w:spacing w:val="1"/>
        </w:rPr>
        <w:t xml:space="preserve"> </w:t>
      </w:r>
      <w:r>
        <w:t>at</w:t>
      </w:r>
      <w:r>
        <w:rPr>
          <w:spacing w:val="1"/>
        </w:rPr>
        <w:t xml:space="preserve"> </w:t>
      </w:r>
      <w:r>
        <w:t>the</w:t>
      </w:r>
      <w:r>
        <w:rPr>
          <w:spacing w:val="1"/>
        </w:rPr>
        <w:t xml:space="preserve"> </w:t>
      </w:r>
      <w:r>
        <w:t>longitudinal</w:t>
      </w:r>
      <w:r>
        <w:rPr>
          <w:spacing w:val="1"/>
        </w:rPr>
        <w:t xml:space="preserve"> </w:t>
      </w:r>
      <w:r>
        <w:t>joint</w:t>
      </w:r>
      <w:r>
        <w:rPr>
          <w:spacing w:val="1"/>
        </w:rPr>
        <w:t xml:space="preserve"> </w:t>
      </w:r>
      <w:r>
        <w:t>must</w:t>
      </w:r>
      <w:r>
        <w:rPr>
          <w:spacing w:val="1"/>
        </w:rPr>
        <w:t xml:space="preserve"> </w:t>
      </w:r>
      <w:r>
        <w:t>be</w:t>
      </w:r>
      <w:r>
        <w:rPr>
          <w:spacing w:val="1"/>
        </w:rPr>
        <w:t xml:space="preserve"> </w:t>
      </w:r>
      <w:r>
        <w:t>above</w:t>
      </w:r>
      <w:r>
        <w:rPr>
          <w:spacing w:val="1"/>
        </w:rPr>
        <w:t xml:space="preserve"> </w:t>
      </w:r>
      <w:r>
        <w:t>the</w:t>
      </w:r>
      <w:r>
        <w:rPr>
          <w:spacing w:val="1"/>
        </w:rPr>
        <w:t xml:space="preserve"> </w:t>
      </w:r>
      <w:r>
        <w:t>elevation</w:t>
      </w:r>
      <w:r>
        <w:rPr>
          <w:spacing w:val="1"/>
        </w:rPr>
        <w:t xml:space="preserve"> </w:t>
      </w:r>
      <w:r>
        <w:t>of</w:t>
      </w:r>
      <w:r>
        <w:rPr>
          <w:spacing w:val="1"/>
        </w:rPr>
        <w:t xml:space="preserve"> </w:t>
      </w:r>
      <w:r>
        <w:t>the</w:t>
      </w:r>
      <w:r>
        <w:rPr>
          <w:spacing w:val="-64"/>
        </w:rPr>
        <w:t xml:space="preserve"> </w:t>
      </w:r>
      <w:r>
        <w:t>compacted mix by an amount equal to one-quarter inch for each one inch of</w:t>
      </w:r>
      <w:r>
        <w:rPr>
          <w:spacing w:val="1"/>
        </w:rPr>
        <w:t xml:space="preserve"> </w:t>
      </w:r>
      <w:r>
        <w:rPr>
          <w:spacing w:val="-1"/>
        </w:rPr>
        <w:t>compacted</w:t>
      </w:r>
      <w:r>
        <w:rPr>
          <w:spacing w:val="-11"/>
        </w:rPr>
        <w:t xml:space="preserve"> </w:t>
      </w:r>
      <w:r>
        <w:rPr>
          <w:spacing w:val="-1"/>
        </w:rPr>
        <w:t>pavement.</w:t>
      </w:r>
      <w:r>
        <w:rPr>
          <w:spacing w:val="-11"/>
        </w:rPr>
        <w:t xml:space="preserve"> </w:t>
      </w:r>
      <w:r>
        <w:t>This</w:t>
      </w:r>
      <w:r>
        <w:rPr>
          <w:spacing w:val="-12"/>
        </w:rPr>
        <w:t xml:space="preserve"> </w:t>
      </w:r>
      <w:r>
        <w:t>ratio</w:t>
      </w:r>
      <w:r>
        <w:rPr>
          <w:spacing w:val="-13"/>
        </w:rPr>
        <w:t xml:space="preserve"> </w:t>
      </w:r>
      <w:r>
        <w:t>is</w:t>
      </w:r>
      <w:r>
        <w:rPr>
          <w:spacing w:val="-13"/>
        </w:rPr>
        <w:t xml:space="preserve"> </w:t>
      </w:r>
      <w:r>
        <w:t>“rule</w:t>
      </w:r>
      <w:r>
        <w:rPr>
          <w:spacing w:val="-13"/>
        </w:rPr>
        <w:t xml:space="preserve"> </w:t>
      </w:r>
      <w:r>
        <w:t>of</w:t>
      </w:r>
      <w:r>
        <w:rPr>
          <w:spacing w:val="-12"/>
        </w:rPr>
        <w:t xml:space="preserve"> </w:t>
      </w:r>
      <w:r>
        <w:t>thumb”</w:t>
      </w:r>
      <w:r>
        <w:rPr>
          <w:spacing w:val="-15"/>
        </w:rPr>
        <w:t xml:space="preserve"> </w:t>
      </w:r>
      <w:r>
        <w:t>and</w:t>
      </w:r>
      <w:r>
        <w:rPr>
          <w:spacing w:val="-12"/>
        </w:rPr>
        <w:t xml:space="preserve"> </w:t>
      </w:r>
      <w:r>
        <w:t>may</w:t>
      </w:r>
      <w:r>
        <w:rPr>
          <w:spacing w:val="-17"/>
        </w:rPr>
        <w:t xml:space="preserve"> </w:t>
      </w:r>
      <w:r>
        <w:t>vary</w:t>
      </w:r>
      <w:r>
        <w:rPr>
          <w:spacing w:val="-17"/>
        </w:rPr>
        <w:t xml:space="preserve"> </w:t>
      </w:r>
      <w:r>
        <w:t>slightly</w:t>
      </w:r>
      <w:r>
        <w:rPr>
          <w:spacing w:val="-17"/>
        </w:rPr>
        <w:t xml:space="preserve"> </w:t>
      </w:r>
      <w:r>
        <w:t>depending</w:t>
      </w:r>
      <w:r>
        <w:rPr>
          <w:spacing w:val="-64"/>
        </w:rPr>
        <w:t xml:space="preserve"> </w:t>
      </w:r>
      <w:r>
        <w:t>on the</w:t>
      </w:r>
      <w:r>
        <w:rPr>
          <w:spacing w:val="1"/>
        </w:rPr>
        <w:t xml:space="preserve"> </w:t>
      </w:r>
      <w:r>
        <w:t>type of</w:t>
      </w:r>
      <w:r>
        <w:rPr>
          <w:spacing w:val="3"/>
        </w:rPr>
        <w:t xml:space="preserve"> </w:t>
      </w:r>
      <w:r>
        <w:t>asphalt mix</w:t>
      </w:r>
      <w:r>
        <w:rPr>
          <w:spacing w:val="-2"/>
        </w:rPr>
        <w:t xml:space="preserve"> </w:t>
      </w:r>
      <w:r>
        <w:t>and the</w:t>
      </w:r>
      <w:r>
        <w:rPr>
          <w:spacing w:val="1"/>
        </w:rPr>
        <w:t xml:space="preserve"> </w:t>
      </w:r>
      <w:r>
        <w:t>supplier. A</w:t>
      </w:r>
      <w:r>
        <w:rPr>
          <w:spacing w:val="1"/>
        </w:rPr>
        <w:t xml:space="preserve"> </w:t>
      </w:r>
      <w:r>
        <w:t>test strip</w:t>
      </w:r>
      <w:r>
        <w:rPr>
          <w:spacing w:val="1"/>
        </w:rPr>
        <w:t xml:space="preserve"> </w:t>
      </w:r>
      <w:r>
        <w:t>is</w:t>
      </w:r>
      <w:r>
        <w:rPr>
          <w:spacing w:val="-1"/>
        </w:rPr>
        <w:t xml:space="preserve"> </w:t>
      </w:r>
      <w:r>
        <w:t>advisable.</w:t>
      </w:r>
    </w:p>
    <w:p w14:paraId="1763B184" w14:textId="77777777" w:rsidR="007E5106" w:rsidRDefault="007E5106">
      <w:pPr>
        <w:pStyle w:val="BodyText"/>
      </w:pPr>
    </w:p>
    <w:p w14:paraId="669DE426" w14:textId="77777777" w:rsidR="007E5106" w:rsidRDefault="007F33FE">
      <w:pPr>
        <w:pStyle w:val="BodyText"/>
        <w:ind w:left="939" w:right="398"/>
        <w:jc w:val="both"/>
      </w:pPr>
      <w:r>
        <w:t>A good source of information for rolling asphalt is a document by AASHTO, FAA,</w:t>
      </w:r>
      <w:r>
        <w:rPr>
          <w:spacing w:val="1"/>
        </w:rPr>
        <w:t xml:space="preserve"> </w:t>
      </w:r>
      <w:r>
        <w:t>Federal Highway Administration and the National Asphalt Pavement Association</w:t>
      </w:r>
      <w:r>
        <w:rPr>
          <w:spacing w:val="1"/>
        </w:rPr>
        <w:t xml:space="preserve"> </w:t>
      </w:r>
      <w:r>
        <w:rPr>
          <w:spacing w:val="-2"/>
        </w:rPr>
        <w:t>entitled</w:t>
      </w:r>
      <w:r>
        <w:rPr>
          <w:spacing w:val="-16"/>
        </w:rPr>
        <w:t xml:space="preserve"> </w:t>
      </w:r>
      <w:r>
        <w:rPr>
          <w:spacing w:val="-2"/>
        </w:rPr>
        <w:t>"AC</w:t>
      </w:r>
      <w:r>
        <w:rPr>
          <w:spacing w:val="-17"/>
        </w:rPr>
        <w:t xml:space="preserve"> </w:t>
      </w:r>
      <w:r>
        <w:rPr>
          <w:spacing w:val="-2"/>
        </w:rPr>
        <w:t>150/5370-14,</w:t>
      </w:r>
      <w:r>
        <w:rPr>
          <w:spacing w:val="-21"/>
        </w:rPr>
        <w:t xml:space="preserve"> </w:t>
      </w:r>
      <w:r>
        <w:rPr>
          <w:spacing w:val="-1"/>
        </w:rPr>
        <w:t>Appendix</w:t>
      </w:r>
      <w:r>
        <w:rPr>
          <w:spacing w:val="-23"/>
        </w:rPr>
        <w:t xml:space="preserve"> </w:t>
      </w:r>
      <w:r>
        <w:rPr>
          <w:spacing w:val="-1"/>
        </w:rPr>
        <w:t>1,</w:t>
      </w:r>
      <w:r>
        <w:rPr>
          <w:spacing w:val="-21"/>
        </w:rPr>
        <w:t xml:space="preserve"> </w:t>
      </w:r>
      <w:r>
        <w:rPr>
          <w:spacing w:val="-1"/>
        </w:rPr>
        <w:t>and</w:t>
      </w:r>
      <w:r>
        <w:rPr>
          <w:spacing w:val="-21"/>
        </w:rPr>
        <w:t xml:space="preserve"> </w:t>
      </w:r>
      <w:r>
        <w:rPr>
          <w:spacing w:val="-1"/>
        </w:rPr>
        <w:t>July</w:t>
      </w:r>
      <w:r>
        <w:rPr>
          <w:spacing w:val="-24"/>
        </w:rPr>
        <w:t xml:space="preserve"> </w:t>
      </w:r>
      <w:r>
        <w:rPr>
          <w:spacing w:val="-1"/>
        </w:rPr>
        <w:t>31,</w:t>
      </w:r>
      <w:r>
        <w:rPr>
          <w:spacing w:val="-20"/>
        </w:rPr>
        <w:t xml:space="preserve"> </w:t>
      </w:r>
      <w:r>
        <w:rPr>
          <w:spacing w:val="-1"/>
        </w:rPr>
        <w:t>1991".</w:t>
      </w:r>
      <w:r>
        <w:rPr>
          <w:spacing w:val="-21"/>
        </w:rPr>
        <w:t xml:space="preserve"> </w:t>
      </w:r>
      <w:r>
        <w:rPr>
          <w:spacing w:val="-1"/>
        </w:rPr>
        <w:t>The</w:t>
      </w:r>
      <w:r>
        <w:rPr>
          <w:spacing w:val="-21"/>
        </w:rPr>
        <w:t xml:space="preserve"> </w:t>
      </w:r>
      <w:r>
        <w:rPr>
          <w:spacing w:val="-1"/>
        </w:rPr>
        <w:t>following</w:t>
      </w:r>
      <w:r>
        <w:rPr>
          <w:spacing w:val="-23"/>
        </w:rPr>
        <w:t xml:space="preserve"> </w:t>
      </w:r>
      <w:r>
        <w:rPr>
          <w:spacing w:val="-1"/>
        </w:rPr>
        <w:t>information</w:t>
      </w:r>
      <w:r>
        <w:rPr>
          <w:spacing w:val="-64"/>
        </w:rPr>
        <w:t xml:space="preserve"> </w:t>
      </w:r>
      <w:r>
        <w:t>is</w:t>
      </w:r>
      <w:r>
        <w:rPr>
          <w:spacing w:val="-1"/>
        </w:rPr>
        <w:t xml:space="preserve"> </w:t>
      </w:r>
      <w:r>
        <w:t>taken</w:t>
      </w:r>
      <w:r>
        <w:rPr>
          <w:spacing w:val="1"/>
        </w:rPr>
        <w:t xml:space="preserve"> </w:t>
      </w:r>
      <w:r>
        <w:t>from</w:t>
      </w:r>
      <w:r>
        <w:rPr>
          <w:spacing w:val="2"/>
        </w:rPr>
        <w:t xml:space="preserve"> </w:t>
      </w:r>
      <w:r>
        <w:t>that document.</w:t>
      </w:r>
    </w:p>
    <w:p w14:paraId="524685C8" w14:textId="77777777" w:rsidR="007E5106" w:rsidRDefault="007E5106">
      <w:pPr>
        <w:pStyle w:val="BodyText"/>
      </w:pPr>
    </w:p>
    <w:p w14:paraId="76872CC9" w14:textId="1D988883" w:rsidR="007E5106" w:rsidRDefault="007F33FE">
      <w:pPr>
        <w:pStyle w:val="ListParagraph"/>
        <w:numPr>
          <w:ilvl w:val="0"/>
          <w:numId w:val="27"/>
        </w:numPr>
        <w:tabs>
          <w:tab w:val="left" w:pos="2380"/>
        </w:tabs>
        <w:ind w:left="2379" w:right="396"/>
        <w:jc w:val="both"/>
        <w:rPr>
          <w:sz w:val="24"/>
        </w:rPr>
      </w:pPr>
      <w:r>
        <w:rPr>
          <w:sz w:val="24"/>
        </w:rPr>
        <w:t>Rolling</w:t>
      </w:r>
      <w:r>
        <w:rPr>
          <w:spacing w:val="-17"/>
          <w:sz w:val="24"/>
        </w:rPr>
        <w:t xml:space="preserve"> </w:t>
      </w:r>
      <w:r>
        <w:rPr>
          <w:sz w:val="24"/>
        </w:rPr>
        <w:t>from</w:t>
      </w:r>
      <w:r>
        <w:rPr>
          <w:spacing w:val="-14"/>
          <w:sz w:val="24"/>
        </w:rPr>
        <w:t xml:space="preserve"> </w:t>
      </w:r>
      <w:r>
        <w:rPr>
          <w:sz w:val="24"/>
        </w:rPr>
        <w:t>The</w:t>
      </w:r>
      <w:r>
        <w:rPr>
          <w:spacing w:val="-14"/>
          <w:sz w:val="24"/>
        </w:rPr>
        <w:t xml:space="preserve"> </w:t>
      </w:r>
      <w:r>
        <w:rPr>
          <w:sz w:val="24"/>
        </w:rPr>
        <w:t>Cold</w:t>
      </w:r>
      <w:r>
        <w:rPr>
          <w:spacing w:val="-13"/>
          <w:sz w:val="24"/>
        </w:rPr>
        <w:t xml:space="preserve"> </w:t>
      </w:r>
      <w:r>
        <w:rPr>
          <w:sz w:val="24"/>
        </w:rPr>
        <w:t>Side</w:t>
      </w:r>
      <w:r>
        <w:rPr>
          <w:spacing w:val="-14"/>
          <w:sz w:val="24"/>
        </w:rPr>
        <w:t xml:space="preserve"> </w:t>
      </w:r>
      <w:r>
        <w:rPr>
          <w:sz w:val="24"/>
        </w:rPr>
        <w:t>-</w:t>
      </w:r>
      <w:r>
        <w:rPr>
          <w:spacing w:val="-16"/>
          <w:sz w:val="24"/>
        </w:rPr>
        <w:t xml:space="preserve"> </w:t>
      </w:r>
      <w:r>
        <w:rPr>
          <w:sz w:val="24"/>
        </w:rPr>
        <w:t>It</w:t>
      </w:r>
      <w:r>
        <w:rPr>
          <w:spacing w:val="-14"/>
          <w:sz w:val="24"/>
        </w:rPr>
        <w:t xml:space="preserve"> </w:t>
      </w:r>
      <w:r>
        <w:rPr>
          <w:sz w:val="24"/>
        </w:rPr>
        <w:t>was</w:t>
      </w:r>
      <w:r>
        <w:rPr>
          <w:spacing w:val="-15"/>
          <w:sz w:val="24"/>
        </w:rPr>
        <w:t xml:space="preserve"> </w:t>
      </w:r>
      <w:r>
        <w:rPr>
          <w:sz w:val="24"/>
        </w:rPr>
        <w:t>common</w:t>
      </w:r>
      <w:r>
        <w:rPr>
          <w:spacing w:val="-14"/>
          <w:sz w:val="24"/>
        </w:rPr>
        <w:t xml:space="preserve"> </w:t>
      </w:r>
      <w:r>
        <w:rPr>
          <w:sz w:val="24"/>
        </w:rPr>
        <w:t>practice</w:t>
      </w:r>
      <w:r>
        <w:rPr>
          <w:spacing w:val="-13"/>
          <w:sz w:val="24"/>
        </w:rPr>
        <w:t xml:space="preserve"> </w:t>
      </w:r>
      <w:r>
        <w:rPr>
          <w:sz w:val="24"/>
        </w:rPr>
        <w:t>in</w:t>
      </w:r>
      <w:r>
        <w:rPr>
          <w:spacing w:val="-14"/>
          <w:sz w:val="24"/>
        </w:rPr>
        <w:t xml:space="preserve"> </w:t>
      </w:r>
      <w:r>
        <w:rPr>
          <w:sz w:val="24"/>
        </w:rPr>
        <w:t>the</w:t>
      </w:r>
      <w:r>
        <w:rPr>
          <w:spacing w:val="-17"/>
          <w:sz w:val="24"/>
        </w:rPr>
        <w:t xml:space="preserve"> </w:t>
      </w:r>
      <w:r>
        <w:rPr>
          <w:sz w:val="24"/>
        </w:rPr>
        <w:t>past</w:t>
      </w:r>
      <w:r>
        <w:rPr>
          <w:spacing w:val="-16"/>
          <w:sz w:val="24"/>
        </w:rPr>
        <w:t xml:space="preserve"> </w:t>
      </w:r>
      <w:r>
        <w:rPr>
          <w:sz w:val="24"/>
        </w:rPr>
        <w:t>to</w:t>
      </w:r>
      <w:r>
        <w:rPr>
          <w:spacing w:val="-17"/>
          <w:sz w:val="24"/>
        </w:rPr>
        <w:t xml:space="preserve"> </w:t>
      </w:r>
      <w:r>
        <w:rPr>
          <w:sz w:val="24"/>
        </w:rPr>
        <w:t>do</w:t>
      </w:r>
      <w:r>
        <w:rPr>
          <w:spacing w:val="-64"/>
          <w:sz w:val="24"/>
        </w:rPr>
        <w:t xml:space="preserve"> </w:t>
      </w:r>
      <w:r>
        <w:rPr>
          <w:sz w:val="24"/>
        </w:rPr>
        <w:t>the initial rolling of the longitudinal joint from the cold (previously</w:t>
      </w:r>
      <w:r>
        <w:rPr>
          <w:spacing w:val="1"/>
          <w:sz w:val="24"/>
        </w:rPr>
        <w:t xml:space="preserve"> </w:t>
      </w:r>
      <w:r>
        <w:rPr>
          <w:sz w:val="24"/>
        </w:rPr>
        <w:t>placed mat) side of the joint. The major portion of the weight of the</w:t>
      </w:r>
      <w:r>
        <w:rPr>
          <w:spacing w:val="1"/>
          <w:sz w:val="24"/>
        </w:rPr>
        <w:t xml:space="preserve"> </w:t>
      </w:r>
      <w:r>
        <w:rPr>
          <w:sz w:val="24"/>
        </w:rPr>
        <w:t>roller was supported by the cold, compacted mat. Only six inches or</w:t>
      </w:r>
      <w:r>
        <w:rPr>
          <w:spacing w:val="-64"/>
          <w:sz w:val="24"/>
        </w:rPr>
        <w:t xml:space="preserve"> </w:t>
      </w:r>
      <w:r>
        <w:rPr>
          <w:sz w:val="24"/>
        </w:rPr>
        <w:t>so</w:t>
      </w:r>
      <w:r>
        <w:rPr>
          <w:spacing w:val="-10"/>
          <w:sz w:val="24"/>
        </w:rPr>
        <w:t xml:space="preserve"> </w:t>
      </w:r>
      <w:r>
        <w:rPr>
          <w:sz w:val="24"/>
        </w:rPr>
        <w:t>of</w:t>
      </w:r>
      <w:r>
        <w:rPr>
          <w:spacing w:val="-8"/>
          <w:sz w:val="24"/>
        </w:rPr>
        <w:t xml:space="preserve"> </w:t>
      </w:r>
      <w:r>
        <w:rPr>
          <w:sz w:val="24"/>
        </w:rPr>
        <w:t>the</w:t>
      </w:r>
      <w:r>
        <w:rPr>
          <w:spacing w:val="-10"/>
          <w:sz w:val="24"/>
        </w:rPr>
        <w:t xml:space="preserve"> </w:t>
      </w:r>
      <w:r>
        <w:rPr>
          <w:sz w:val="24"/>
        </w:rPr>
        <w:t>width</w:t>
      </w:r>
      <w:r>
        <w:rPr>
          <w:spacing w:val="-10"/>
          <w:sz w:val="24"/>
        </w:rPr>
        <w:t xml:space="preserve"> </w:t>
      </w:r>
      <w:r>
        <w:rPr>
          <w:sz w:val="24"/>
        </w:rPr>
        <w:t>of</w:t>
      </w:r>
      <w:r>
        <w:rPr>
          <w:spacing w:val="-8"/>
          <w:sz w:val="24"/>
        </w:rPr>
        <w:t xml:space="preserve"> </w:t>
      </w:r>
      <w:r>
        <w:rPr>
          <w:sz w:val="24"/>
        </w:rPr>
        <w:t>the</w:t>
      </w:r>
      <w:r>
        <w:rPr>
          <w:spacing w:val="-11"/>
          <w:sz w:val="24"/>
        </w:rPr>
        <w:t xml:space="preserve"> </w:t>
      </w:r>
      <w:r>
        <w:rPr>
          <w:sz w:val="24"/>
        </w:rPr>
        <w:t>roller</w:t>
      </w:r>
      <w:r>
        <w:rPr>
          <w:spacing w:val="-14"/>
          <w:sz w:val="24"/>
        </w:rPr>
        <w:t xml:space="preserve"> </w:t>
      </w:r>
      <w:r>
        <w:rPr>
          <w:sz w:val="24"/>
        </w:rPr>
        <w:t>hung</w:t>
      </w:r>
      <w:r>
        <w:rPr>
          <w:spacing w:val="-14"/>
          <w:sz w:val="24"/>
        </w:rPr>
        <w:t xml:space="preserve"> </w:t>
      </w:r>
      <w:r>
        <w:rPr>
          <w:sz w:val="24"/>
        </w:rPr>
        <w:t>over</w:t>
      </w:r>
      <w:r>
        <w:rPr>
          <w:spacing w:val="-14"/>
          <w:sz w:val="24"/>
        </w:rPr>
        <w:t xml:space="preserve"> </w:t>
      </w:r>
      <w:r>
        <w:rPr>
          <w:sz w:val="24"/>
        </w:rPr>
        <w:t>the</w:t>
      </w:r>
      <w:r>
        <w:rPr>
          <w:spacing w:val="-12"/>
          <w:sz w:val="24"/>
        </w:rPr>
        <w:t xml:space="preserve"> </w:t>
      </w:r>
      <w:r>
        <w:rPr>
          <w:sz w:val="24"/>
        </w:rPr>
        <w:t>fresh</w:t>
      </w:r>
      <w:r>
        <w:rPr>
          <w:spacing w:val="-11"/>
          <w:sz w:val="24"/>
        </w:rPr>
        <w:t xml:space="preserve"> </w:t>
      </w:r>
      <w:r>
        <w:rPr>
          <w:sz w:val="24"/>
        </w:rPr>
        <w:t>mat,</w:t>
      </w:r>
      <w:r>
        <w:rPr>
          <w:spacing w:val="-12"/>
          <w:sz w:val="24"/>
        </w:rPr>
        <w:t xml:space="preserve"> </w:t>
      </w:r>
      <w:r>
        <w:rPr>
          <w:sz w:val="24"/>
        </w:rPr>
        <w:t>compressing</w:t>
      </w:r>
      <w:r>
        <w:rPr>
          <w:spacing w:val="-14"/>
          <w:sz w:val="24"/>
        </w:rPr>
        <w:t xml:space="preserve"> </w:t>
      </w:r>
      <w:r>
        <w:rPr>
          <w:sz w:val="24"/>
        </w:rPr>
        <w:t>the</w:t>
      </w:r>
      <w:r>
        <w:rPr>
          <w:spacing w:val="-64"/>
          <w:sz w:val="24"/>
        </w:rPr>
        <w:t xml:space="preserve"> </w:t>
      </w:r>
      <w:r>
        <w:rPr>
          <w:sz w:val="24"/>
        </w:rPr>
        <w:t xml:space="preserve">mix along the joint. </w:t>
      </w:r>
      <w:r w:rsidR="006B3080">
        <w:rPr>
          <w:sz w:val="24"/>
        </w:rPr>
        <w:t>Much of</w:t>
      </w:r>
      <w:r>
        <w:rPr>
          <w:sz w:val="24"/>
        </w:rPr>
        <w:t xml:space="preserve"> the compact effort was wasted</w:t>
      </w:r>
      <w:r>
        <w:rPr>
          <w:spacing w:val="1"/>
          <w:sz w:val="24"/>
        </w:rPr>
        <w:t xml:space="preserve"> </w:t>
      </w:r>
      <w:r>
        <w:rPr>
          <w:sz w:val="24"/>
        </w:rPr>
        <w:t>because the roller essentially was applying its compact effort to an</w:t>
      </w:r>
      <w:r>
        <w:rPr>
          <w:spacing w:val="1"/>
          <w:sz w:val="24"/>
        </w:rPr>
        <w:t xml:space="preserve"> </w:t>
      </w:r>
      <w:r>
        <w:rPr>
          <w:sz w:val="24"/>
        </w:rPr>
        <w:t>already-compacted asphalt</w:t>
      </w:r>
      <w:r>
        <w:rPr>
          <w:spacing w:val="1"/>
          <w:sz w:val="24"/>
        </w:rPr>
        <w:t xml:space="preserve"> </w:t>
      </w:r>
      <w:r>
        <w:rPr>
          <w:sz w:val="24"/>
        </w:rPr>
        <w:t>material.</w:t>
      </w:r>
    </w:p>
    <w:p w14:paraId="3ACE00C6" w14:textId="77777777" w:rsidR="007E5106" w:rsidRDefault="007E5106">
      <w:pPr>
        <w:jc w:val="both"/>
        <w:rPr>
          <w:sz w:val="24"/>
        </w:rPr>
        <w:sectPr w:rsidR="007E5106">
          <w:pgSz w:w="12240" w:h="15840"/>
          <w:pgMar w:top="1360" w:right="1040" w:bottom="880" w:left="1220" w:header="0" w:footer="619" w:gutter="0"/>
          <w:cols w:space="720"/>
        </w:sectPr>
      </w:pPr>
    </w:p>
    <w:p w14:paraId="0C00792F" w14:textId="77777777" w:rsidR="007E5106" w:rsidRDefault="007E5106">
      <w:pPr>
        <w:pStyle w:val="BodyText"/>
        <w:spacing w:before="6"/>
        <w:rPr>
          <w:sz w:val="10"/>
        </w:rPr>
      </w:pPr>
    </w:p>
    <w:p w14:paraId="0935BDF8" w14:textId="77777777" w:rsidR="007E5106" w:rsidRDefault="007F33FE">
      <w:pPr>
        <w:pStyle w:val="BodyText"/>
        <w:spacing w:before="93"/>
        <w:ind w:left="2380" w:right="397"/>
        <w:jc w:val="both"/>
      </w:pPr>
      <w:r>
        <w:t>During the time that the roller was operating on the cold side of the</w:t>
      </w:r>
      <w:r>
        <w:rPr>
          <w:spacing w:val="1"/>
        </w:rPr>
        <w:t xml:space="preserve"> </w:t>
      </w:r>
      <w:r>
        <w:t>longitudinal joint, the mix on the hot side of the joint, and the rest of</w:t>
      </w:r>
      <w:r>
        <w:rPr>
          <w:spacing w:val="1"/>
        </w:rPr>
        <w:t xml:space="preserve"> </w:t>
      </w:r>
      <w:r>
        <w:t>the mix in the course being laid, was cooling. Depending on the</w:t>
      </w:r>
      <w:r>
        <w:rPr>
          <w:spacing w:val="1"/>
        </w:rPr>
        <w:t xml:space="preserve"> </w:t>
      </w:r>
      <w:r>
        <w:t>environmental conditions and the thickness of the mix being placed,</w:t>
      </w:r>
      <w:r>
        <w:rPr>
          <w:spacing w:val="-64"/>
        </w:rPr>
        <w:t xml:space="preserve"> </w:t>
      </w:r>
      <w:r>
        <w:rPr>
          <w:spacing w:val="-1"/>
        </w:rPr>
        <w:t>the</w:t>
      </w:r>
      <w:r>
        <w:rPr>
          <w:spacing w:val="-16"/>
        </w:rPr>
        <w:t xml:space="preserve"> </w:t>
      </w:r>
      <w:r>
        <w:rPr>
          <w:spacing w:val="-1"/>
        </w:rPr>
        <w:t>process</w:t>
      </w:r>
      <w:r>
        <w:rPr>
          <w:spacing w:val="-17"/>
        </w:rPr>
        <w:t xml:space="preserve"> </w:t>
      </w:r>
      <w:r>
        <w:rPr>
          <w:spacing w:val="-1"/>
        </w:rPr>
        <w:t>of</w:t>
      </w:r>
      <w:r>
        <w:rPr>
          <w:spacing w:val="-14"/>
        </w:rPr>
        <w:t xml:space="preserve"> </w:t>
      </w:r>
      <w:r>
        <w:rPr>
          <w:spacing w:val="-1"/>
        </w:rPr>
        <w:t>compacting,</w:t>
      </w:r>
      <w:r>
        <w:rPr>
          <w:spacing w:val="-16"/>
        </w:rPr>
        <w:t xml:space="preserve"> </w:t>
      </w:r>
      <w:r>
        <w:rPr>
          <w:spacing w:val="-1"/>
        </w:rPr>
        <w:t>the</w:t>
      </w:r>
      <w:r>
        <w:rPr>
          <w:spacing w:val="-16"/>
        </w:rPr>
        <w:t xml:space="preserve"> </w:t>
      </w:r>
      <w:r>
        <w:rPr>
          <w:spacing w:val="-1"/>
        </w:rPr>
        <w:t>joint</w:t>
      </w:r>
      <w:r>
        <w:rPr>
          <w:spacing w:val="-16"/>
        </w:rPr>
        <w:t xml:space="preserve"> </w:t>
      </w:r>
      <w:r>
        <w:rPr>
          <w:spacing w:val="-1"/>
        </w:rPr>
        <w:t>from</w:t>
      </w:r>
      <w:r>
        <w:rPr>
          <w:spacing w:val="-15"/>
        </w:rPr>
        <w:t xml:space="preserve"> </w:t>
      </w:r>
      <w:r>
        <w:t>the</w:t>
      </w:r>
      <w:r>
        <w:rPr>
          <w:spacing w:val="-16"/>
        </w:rPr>
        <w:t xml:space="preserve"> </w:t>
      </w:r>
      <w:r>
        <w:t>cold</w:t>
      </w:r>
      <w:r>
        <w:rPr>
          <w:spacing w:val="-16"/>
        </w:rPr>
        <w:t xml:space="preserve"> </w:t>
      </w:r>
      <w:r>
        <w:t>side</w:t>
      </w:r>
      <w:r>
        <w:rPr>
          <w:spacing w:val="-21"/>
        </w:rPr>
        <w:t xml:space="preserve"> </w:t>
      </w:r>
      <w:r>
        <w:t>often</w:t>
      </w:r>
      <w:r>
        <w:rPr>
          <w:spacing w:val="-21"/>
        </w:rPr>
        <w:t xml:space="preserve"> </w:t>
      </w:r>
      <w:r>
        <w:t>proved</w:t>
      </w:r>
      <w:r>
        <w:rPr>
          <w:spacing w:val="-21"/>
        </w:rPr>
        <w:t xml:space="preserve"> </w:t>
      </w:r>
      <w:r>
        <w:t>to</w:t>
      </w:r>
      <w:r>
        <w:rPr>
          <w:spacing w:val="-64"/>
        </w:rPr>
        <w:t xml:space="preserve"> </w:t>
      </w:r>
      <w:r>
        <w:t>be</w:t>
      </w:r>
      <w:r>
        <w:rPr>
          <w:spacing w:val="-6"/>
        </w:rPr>
        <w:t xml:space="preserve"> </w:t>
      </w:r>
      <w:r>
        <w:t>detrimental</w:t>
      </w:r>
      <w:r>
        <w:rPr>
          <w:spacing w:val="-6"/>
        </w:rPr>
        <w:t xml:space="preserve"> </w:t>
      </w:r>
      <w:r>
        <w:t>to</w:t>
      </w:r>
      <w:r>
        <w:rPr>
          <w:spacing w:val="-5"/>
        </w:rPr>
        <w:t xml:space="preserve"> </w:t>
      </w:r>
      <w:r>
        <w:t>the</w:t>
      </w:r>
      <w:r>
        <w:rPr>
          <w:spacing w:val="-5"/>
        </w:rPr>
        <w:t xml:space="preserve"> </w:t>
      </w:r>
      <w:r>
        <w:t>ability</w:t>
      </w:r>
      <w:r>
        <w:rPr>
          <w:spacing w:val="-8"/>
        </w:rPr>
        <w:t xml:space="preserve"> </w:t>
      </w:r>
      <w:r>
        <w:t>to</w:t>
      </w:r>
      <w:r>
        <w:rPr>
          <w:spacing w:val="-5"/>
        </w:rPr>
        <w:t xml:space="preserve"> </w:t>
      </w:r>
      <w:r>
        <w:t>obtain</w:t>
      </w:r>
      <w:r>
        <w:rPr>
          <w:spacing w:val="-5"/>
        </w:rPr>
        <w:t xml:space="preserve"> </w:t>
      </w:r>
      <w:r>
        <w:t>density</w:t>
      </w:r>
      <w:r>
        <w:rPr>
          <w:spacing w:val="-8"/>
        </w:rPr>
        <w:t xml:space="preserve"> </w:t>
      </w:r>
      <w:r>
        <w:t>on</w:t>
      </w:r>
      <w:r>
        <w:rPr>
          <w:spacing w:val="-8"/>
        </w:rPr>
        <w:t xml:space="preserve"> </w:t>
      </w:r>
      <w:r>
        <w:t>the</w:t>
      </w:r>
      <w:r>
        <w:rPr>
          <w:spacing w:val="-7"/>
        </w:rPr>
        <w:t xml:space="preserve"> </w:t>
      </w:r>
      <w:r>
        <w:t>whole</w:t>
      </w:r>
      <w:r>
        <w:rPr>
          <w:spacing w:val="-7"/>
        </w:rPr>
        <w:t xml:space="preserve"> </w:t>
      </w:r>
      <w:r>
        <w:t>pavement</w:t>
      </w:r>
      <w:r>
        <w:rPr>
          <w:spacing w:val="-64"/>
        </w:rPr>
        <w:t xml:space="preserve"> </w:t>
      </w:r>
      <w:r>
        <w:t>layer.</w:t>
      </w:r>
    </w:p>
    <w:p w14:paraId="6DC587EA" w14:textId="77777777" w:rsidR="007E5106" w:rsidRDefault="007E5106">
      <w:pPr>
        <w:pStyle w:val="BodyText"/>
      </w:pPr>
    </w:p>
    <w:p w14:paraId="4DFC1E62" w14:textId="77777777" w:rsidR="007E5106" w:rsidRDefault="007F33FE">
      <w:pPr>
        <w:pStyle w:val="BodyText"/>
        <w:ind w:left="2380" w:right="398"/>
        <w:jc w:val="both"/>
      </w:pPr>
      <w:r>
        <w:t>The reason often given for rolling the joint from the cold side of the</w:t>
      </w:r>
      <w:r>
        <w:rPr>
          <w:spacing w:val="1"/>
        </w:rPr>
        <w:t xml:space="preserve"> </w:t>
      </w:r>
      <w:r>
        <w:t>joint was that this compaction method allowed the rollers to "pinch"</w:t>
      </w:r>
      <w:r>
        <w:rPr>
          <w:spacing w:val="1"/>
        </w:rPr>
        <w:t xml:space="preserve"> </w:t>
      </w:r>
      <w:r>
        <w:t>the</w:t>
      </w:r>
      <w:r>
        <w:rPr>
          <w:spacing w:val="-6"/>
        </w:rPr>
        <w:t xml:space="preserve"> </w:t>
      </w:r>
      <w:r>
        <w:t>joint</w:t>
      </w:r>
      <w:r>
        <w:rPr>
          <w:spacing w:val="-6"/>
        </w:rPr>
        <w:t xml:space="preserve"> </w:t>
      </w:r>
      <w:r>
        <w:t>and</w:t>
      </w:r>
      <w:r>
        <w:rPr>
          <w:spacing w:val="-5"/>
        </w:rPr>
        <w:t xml:space="preserve"> </w:t>
      </w:r>
      <w:r>
        <w:t>obtain</w:t>
      </w:r>
      <w:r>
        <w:rPr>
          <w:spacing w:val="-6"/>
        </w:rPr>
        <w:t xml:space="preserve"> </w:t>
      </w:r>
      <w:r>
        <w:t>a</w:t>
      </w:r>
      <w:r>
        <w:rPr>
          <w:spacing w:val="-5"/>
        </w:rPr>
        <w:t xml:space="preserve"> </w:t>
      </w:r>
      <w:r>
        <w:t>higher</w:t>
      </w:r>
      <w:r>
        <w:rPr>
          <w:spacing w:val="-7"/>
        </w:rPr>
        <w:t xml:space="preserve"> </w:t>
      </w:r>
      <w:r>
        <w:t>degree</w:t>
      </w:r>
      <w:r>
        <w:rPr>
          <w:spacing w:val="-6"/>
        </w:rPr>
        <w:t xml:space="preserve"> </w:t>
      </w:r>
      <w:r>
        <w:t>of</w:t>
      </w:r>
      <w:r>
        <w:rPr>
          <w:spacing w:val="-4"/>
        </w:rPr>
        <w:t xml:space="preserve"> </w:t>
      </w:r>
      <w:r>
        <w:t>density.</w:t>
      </w:r>
      <w:r>
        <w:rPr>
          <w:spacing w:val="-5"/>
        </w:rPr>
        <w:t xml:space="preserve"> </w:t>
      </w:r>
      <w:r>
        <w:t>There</w:t>
      </w:r>
      <w:r>
        <w:rPr>
          <w:spacing w:val="-6"/>
        </w:rPr>
        <w:t xml:space="preserve"> </w:t>
      </w:r>
      <w:r>
        <w:t>is</w:t>
      </w:r>
      <w:r>
        <w:rPr>
          <w:spacing w:val="-8"/>
        </w:rPr>
        <w:t xml:space="preserve"> </w:t>
      </w:r>
      <w:r>
        <w:t>no</w:t>
      </w:r>
      <w:r>
        <w:rPr>
          <w:spacing w:val="-7"/>
        </w:rPr>
        <w:t xml:space="preserve"> </w:t>
      </w:r>
      <w:r>
        <w:t>evidence</w:t>
      </w:r>
      <w:r>
        <w:rPr>
          <w:spacing w:val="-65"/>
        </w:rPr>
        <w:t xml:space="preserve"> </w:t>
      </w:r>
      <w:r>
        <w:t>that this is true.</w:t>
      </w:r>
    </w:p>
    <w:p w14:paraId="5C26718A" w14:textId="77777777" w:rsidR="007E5106" w:rsidRDefault="007E5106">
      <w:pPr>
        <w:pStyle w:val="BodyText"/>
      </w:pPr>
    </w:p>
    <w:p w14:paraId="49DE901A" w14:textId="184EA925" w:rsidR="007E5106" w:rsidRDefault="007F33FE">
      <w:pPr>
        <w:pStyle w:val="ListParagraph"/>
        <w:numPr>
          <w:ilvl w:val="0"/>
          <w:numId w:val="27"/>
        </w:numPr>
        <w:tabs>
          <w:tab w:val="left" w:pos="2380"/>
        </w:tabs>
        <w:ind w:left="2379" w:right="395" w:hanging="864"/>
        <w:jc w:val="both"/>
        <w:rPr>
          <w:sz w:val="24"/>
        </w:rPr>
      </w:pPr>
      <w:r>
        <w:rPr>
          <w:sz w:val="24"/>
        </w:rPr>
        <w:t>Rolling from The Hot Side - The most efficient way to compact the</w:t>
      </w:r>
      <w:r>
        <w:rPr>
          <w:spacing w:val="1"/>
          <w:sz w:val="24"/>
        </w:rPr>
        <w:t xml:space="preserve"> </w:t>
      </w:r>
      <w:r>
        <w:rPr>
          <w:sz w:val="24"/>
        </w:rPr>
        <w:t>longitudinal joint is to put the roller on the hot mat and overlap the</w:t>
      </w:r>
      <w:r>
        <w:rPr>
          <w:spacing w:val="1"/>
          <w:sz w:val="24"/>
        </w:rPr>
        <w:t xml:space="preserve"> </w:t>
      </w:r>
      <w:r>
        <w:rPr>
          <w:spacing w:val="-1"/>
          <w:sz w:val="24"/>
        </w:rPr>
        <w:t>joint</w:t>
      </w:r>
      <w:r>
        <w:rPr>
          <w:spacing w:val="-14"/>
          <w:sz w:val="24"/>
        </w:rPr>
        <w:t xml:space="preserve"> </w:t>
      </w:r>
      <w:r>
        <w:rPr>
          <w:spacing w:val="-1"/>
          <w:sz w:val="24"/>
        </w:rPr>
        <w:t>by</w:t>
      </w:r>
      <w:r>
        <w:rPr>
          <w:spacing w:val="-17"/>
          <w:sz w:val="24"/>
        </w:rPr>
        <w:t xml:space="preserve"> </w:t>
      </w:r>
      <w:r w:rsidR="00052057">
        <w:rPr>
          <w:spacing w:val="-1"/>
          <w:sz w:val="24"/>
        </w:rPr>
        <w:t>a</w:t>
      </w:r>
      <w:r w:rsidR="00052057">
        <w:rPr>
          <w:spacing w:val="-13"/>
          <w:sz w:val="24"/>
        </w:rPr>
        <w:t>pproximately</w:t>
      </w:r>
      <w:r>
        <w:rPr>
          <w:spacing w:val="-17"/>
          <w:sz w:val="24"/>
        </w:rPr>
        <w:t xml:space="preserve"> </w:t>
      </w:r>
      <w:r>
        <w:rPr>
          <w:sz w:val="24"/>
        </w:rPr>
        <w:t>six</w:t>
      </w:r>
      <w:r>
        <w:rPr>
          <w:spacing w:val="-19"/>
          <w:sz w:val="24"/>
        </w:rPr>
        <w:t xml:space="preserve"> </w:t>
      </w:r>
      <w:r>
        <w:rPr>
          <w:sz w:val="24"/>
        </w:rPr>
        <w:t>inches</w:t>
      </w:r>
      <w:r>
        <w:rPr>
          <w:spacing w:val="-17"/>
          <w:sz w:val="24"/>
        </w:rPr>
        <w:t xml:space="preserve"> </w:t>
      </w:r>
      <w:r>
        <w:rPr>
          <w:sz w:val="24"/>
        </w:rPr>
        <w:t>over</w:t>
      </w:r>
      <w:r>
        <w:rPr>
          <w:spacing w:val="-18"/>
          <w:sz w:val="24"/>
        </w:rPr>
        <w:t xml:space="preserve"> </w:t>
      </w:r>
      <w:r>
        <w:rPr>
          <w:sz w:val="24"/>
        </w:rPr>
        <w:t>the</w:t>
      </w:r>
      <w:r>
        <w:rPr>
          <w:spacing w:val="-16"/>
          <w:sz w:val="24"/>
        </w:rPr>
        <w:t xml:space="preserve"> </w:t>
      </w:r>
      <w:r>
        <w:rPr>
          <w:sz w:val="24"/>
        </w:rPr>
        <w:t>cold</w:t>
      </w:r>
      <w:r>
        <w:rPr>
          <w:spacing w:val="-16"/>
          <w:sz w:val="24"/>
        </w:rPr>
        <w:t xml:space="preserve"> </w:t>
      </w:r>
      <w:r>
        <w:rPr>
          <w:sz w:val="24"/>
        </w:rPr>
        <w:t>mat.</w:t>
      </w:r>
      <w:r>
        <w:rPr>
          <w:spacing w:val="-15"/>
          <w:sz w:val="24"/>
        </w:rPr>
        <w:t xml:space="preserve"> </w:t>
      </w:r>
      <w:r>
        <w:rPr>
          <w:sz w:val="24"/>
        </w:rPr>
        <w:t>This</w:t>
      </w:r>
      <w:r>
        <w:rPr>
          <w:spacing w:val="-64"/>
          <w:sz w:val="24"/>
        </w:rPr>
        <w:t xml:space="preserve"> </w:t>
      </w:r>
      <w:r>
        <w:rPr>
          <w:sz w:val="24"/>
        </w:rPr>
        <w:t>places</w:t>
      </w:r>
      <w:r>
        <w:rPr>
          <w:spacing w:val="-14"/>
          <w:sz w:val="24"/>
        </w:rPr>
        <w:t xml:space="preserve"> </w:t>
      </w:r>
      <w:r w:rsidR="00052057">
        <w:rPr>
          <w:sz w:val="24"/>
        </w:rPr>
        <w:t>most of</w:t>
      </w:r>
      <w:r>
        <w:rPr>
          <w:spacing w:val="-11"/>
          <w:sz w:val="24"/>
        </w:rPr>
        <w:t xml:space="preserve"> </w:t>
      </w:r>
      <w:r>
        <w:rPr>
          <w:sz w:val="24"/>
        </w:rPr>
        <w:t>the</w:t>
      </w:r>
      <w:r>
        <w:rPr>
          <w:spacing w:val="-12"/>
          <w:sz w:val="24"/>
        </w:rPr>
        <w:t xml:space="preserve"> </w:t>
      </w:r>
      <w:r>
        <w:rPr>
          <w:sz w:val="24"/>
        </w:rPr>
        <w:t>weight</w:t>
      </w:r>
      <w:r>
        <w:rPr>
          <w:spacing w:val="-14"/>
          <w:sz w:val="24"/>
        </w:rPr>
        <w:t xml:space="preserve"> </w:t>
      </w:r>
      <w:r>
        <w:rPr>
          <w:sz w:val="24"/>
        </w:rPr>
        <w:t>of</w:t>
      </w:r>
      <w:r>
        <w:rPr>
          <w:spacing w:val="-11"/>
          <w:sz w:val="24"/>
        </w:rPr>
        <w:t xml:space="preserve"> </w:t>
      </w:r>
      <w:r>
        <w:rPr>
          <w:sz w:val="24"/>
        </w:rPr>
        <w:t>the</w:t>
      </w:r>
      <w:r>
        <w:rPr>
          <w:spacing w:val="-14"/>
          <w:sz w:val="24"/>
        </w:rPr>
        <w:t xml:space="preserve"> </w:t>
      </w:r>
      <w:r>
        <w:rPr>
          <w:sz w:val="24"/>
        </w:rPr>
        <w:t>compaction</w:t>
      </w:r>
      <w:r>
        <w:rPr>
          <w:spacing w:val="-15"/>
          <w:sz w:val="24"/>
        </w:rPr>
        <w:t xml:space="preserve"> </w:t>
      </w:r>
      <w:r>
        <w:rPr>
          <w:sz w:val="24"/>
        </w:rPr>
        <w:t>equipment</w:t>
      </w:r>
      <w:r>
        <w:rPr>
          <w:spacing w:val="-15"/>
          <w:sz w:val="24"/>
        </w:rPr>
        <w:t xml:space="preserve"> </w:t>
      </w:r>
      <w:r>
        <w:rPr>
          <w:sz w:val="24"/>
        </w:rPr>
        <w:t>where</w:t>
      </w:r>
      <w:r>
        <w:rPr>
          <w:spacing w:val="-65"/>
          <w:sz w:val="24"/>
        </w:rPr>
        <w:t xml:space="preserve"> </w:t>
      </w:r>
      <w:r>
        <w:rPr>
          <w:sz w:val="24"/>
        </w:rPr>
        <w:t>it is needed. The mix at the joint is still pushed into the joint area by</w:t>
      </w:r>
      <w:r>
        <w:rPr>
          <w:spacing w:val="1"/>
          <w:sz w:val="24"/>
        </w:rPr>
        <w:t xml:space="preserve"> </w:t>
      </w:r>
      <w:r>
        <w:rPr>
          <w:spacing w:val="-1"/>
          <w:sz w:val="24"/>
        </w:rPr>
        <w:t>the</w:t>
      </w:r>
      <w:r>
        <w:rPr>
          <w:spacing w:val="-11"/>
          <w:sz w:val="24"/>
        </w:rPr>
        <w:t xml:space="preserve"> </w:t>
      </w:r>
      <w:r>
        <w:rPr>
          <w:spacing w:val="-1"/>
          <w:sz w:val="24"/>
        </w:rPr>
        <w:t>roller</w:t>
      </w:r>
      <w:r>
        <w:rPr>
          <w:spacing w:val="-13"/>
          <w:sz w:val="24"/>
        </w:rPr>
        <w:t xml:space="preserve"> </w:t>
      </w:r>
      <w:r w:rsidR="00052057">
        <w:rPr>
          <w:spacing w:val="-1"/>
          <w:sz w:val="24"/>
        </w:rPr>
        <w:t>if</w:t>
      </w:r>
      <w:r>
        <w:rPr>
          <w:spacing w:val="-12"/>
          <w:sz w:val="24"/>
        </w:rPr>
        <w:t xml:space="preserve"> </w:t>
      </w:r>
      <w:r>
        <w:rPr>
          <w:sz w:val="24"/>
        </w:rPr>
        <w:t>the</w:t>
      </w:r>
      <w:r>
        <w:rPr>
          <w:spacing w:val="-13"/>
          <w:sz w:val="24"/>
        </w:rPr>
        <w:t xml:space="preserve"> </w:t>
      </w:r>
      <w:r>
        <w:rPr>
          <w:sz w:val="24"/>
        </w:rPr>
        <w:t>elevation</w:t>
      </w:r>
      <w:r>
        <w:rPr>
          <w:spacing w:val="-13"/>
          <w:sz w:val="24"/>
        </w:rPr>
        <w:t xml:space="preserve"> </w:t>
      </w:r>
      <w:r>
        <w:rPr>
          <w:sz w:val="24"/>
        </w:rPr>
        <w:t>of</w:t>
      </w:r>
      <w:r>
        <w:rPr>
          <w:spacing w:val="-12"/>
          <w:sz w:val="24"/>
        </w:rPr>
        <w:t xml:space="preserve"> </w:t>
      </w:r>
      <w:r>
        <w:rPr>
          <w:sz w:val="24"/>
        </w:rPr>
        <w:t>the</w:t>
      </w:r>
      <w:r>
        <w:rPr>
          <w:spacing w:val="-13"/>
          <w:sz w:val="24"/>
        </w:rPr>
        <w:t xml:space="preserve"> </w:t>
      </w:r>
      <w:r>
        <w:rPr>
          <w:sz w:val="24"/>
        </w:rPr>
        <w:t>new</w:t>
      </w:r>
      <w:r>
        <w:rPr>
          <w:spacing w:val="-17"/>
          <w:sz w:val="24"/>
        </w:rPr>
        <w:t xml:space="preserve"> </w:t>
      </w:r>
      <w:r>
        <w:rPr>
          <w:sz w:val="24"/>
        </w:rPr>
        <w:t>mix</w:t>
      </w:r>
      <w:r>
        <w:rPr>
          <w:spacing w:val="-17"/>
          <w:sz w:val="24"/>
        </w:rPr>
        <w:t xml:space="preserve"> </w:t>
      </w:r>
      <w:r>
        <w:rPr>
          <w:sz w:val="24"/>
        </w:rPr>
        <w:t>at</w:t>
      </w:r>
      <w:r>
        <w:rPr>
          <w:spacing w:val="-14"/>
          <w:sz w:val="24"/>
        </w:rPr>
        <w:t xml:space="preserve"> </w:t>
      </w:r>
      <w:r>
        <w:rPr>
          <w:sz w:val="24"/>
        </w:rPr>
        <w:t>the</w:t>
      </w:r>
      <w:r>
        <w:rPr>
          <w:spacing w:val="-13"/>
          <w:sz w:val="24"/>
        </w:rPr>
        <w:t xml:space="preserve"> </w:t>
      </w:r>
      <w:r>
        <w:rPr>
          <w:sz w:val="24"/>
        </w:rPr>
        <w:t>joint</w:t>
      </w:r>
      <w:r>
        <w:rPr>
          <w:spacing w:val="-14"/>
          <w:sz w:val="24"/>
        </w:rPr>
        <w:t xml:space="preserve"> </w:t>
      </w:r>
      <w:r>
        <w:rPr>
          <w:sz w:val="24"/>
        </w:rPr>
        <w:t>is</w:t>
      </w:r>
      <w:r>
        <w:rPr>
          <w:spacing w:val="-14"/>
          <w:sz w:val="24"/>
        </w:rPr>
        <w:t xml:space="preserve"> </w:t>
      </w:r>
      <w:r>
        <w:rPr>
          <w:sz w:val="24"/>
        </w:rPr>
        <w:t>proper.</w:t>
      </w:r>
      <w:r>
        <w:rPr>
          <w:spacing w:val="-64"/>
          <w:sz w:val="24"/>
        </w:rPr>
        <w:t xml:space="preserve"> </w:t>
      </w:r>
      <w:r>
        <w:rPr>
          <w:sz w:val="24"/>
        </w:rPr>
        <w:t>The longitudinal joint can be compacted effectively by keeping the</w:t>
      </w:r>
      <w:r>
        <w:rPr>
          <w:spacing w:val="1"/>
          <w:sz w:val="24"/>
        </w:rPr>
        <w:t xml:space="preserve"> </w:t>
      </w:r>
      <w:r>
        <w:rPr>
          <w:sz w:val="24"/>
        </w:rPr>
        <w:t>roller on the new mix, instead of on the previously compacted mix.</w:t>
      </w:r>
      <w:r>
        <w:rPr>
          <w:spacing w:val="1"/>
          <w:sz w:val="24"/>
        </w:rPr>
        <w:t xml:space="preserve"> </w:t>
      </w:r>
      <w:r>
        <w:rPr>
          <w:sz w:val="24"/>
        </w:rPr>
        <w:t>Any type of roller used for the breakdown rolling of the mix can be</w:t>
      </w:r>
      <w:r>
        <w:rPr>
          <w:spacing w:val="1"/>
          <w:sz w:val="24"/>
        </w:rPr>
        <w:t xml:space="preserve"> </w:t>
      </w:r>
      <w:r>
        <w:rPr>
          <w:spacing w:val="-1"/>
          <w:sz w:val="24"/>
        </w:rPr>
        <w:t>employed</w:t>
      </w:r>
      <w:r>
        <w:rPr>
          <w:spacing w:val="-12"/>
          <w:sz w:val="24"/>
        </w:rPr>
        <w:t xml:space="preserve"> </w:t>
      </w:r>
      <w:r>
        <w:rPr>
          <w:sz w:val="24"/>
        </w:rPr>
        <w:t>to</w:t>
      </w:r>
      <w:r>
        <w:rPr>
          <w:spacing w:val="-14"/>
          <w:sz w:val="24"/>
        </w:rPr>
        <w:t xml:space="preserve"> </w:t>
      </w:r>
      <w:r>
        <w:rPr>
          <w:sz w:val="24"/>
        </w:rPr>
        <w:t>compact</w:t>
      </w:r>
      <w:r>
        <w:rPr>
          <w:spacing w:val="-15"/>
          <w:sz w:val="24"/>
        </w:rPr>
        <w:t xml:space="preserve"> </w:t>
      </w:r>
      <w:r>
        <w:rPr>
          <w:sz w:val="24"/>
        </w:rPr>
        <w:t>the</w:t>
      </w:r>
      <w:r>
        <w:rPr>
          <w:spacing w:val="-13"/>
          <w:sz w:val="24"/>
        </w:rPr>
        <w:t xml:space="preserve"> </w:t>
      </w:r>
      <w:r>
        <w:rPr>
          <w:sz w:val="24"/>
        </w:rPr>
        <w:t>longitudinal</w:t>
      </w:r>
      <w:r>
        <w:rPr>
          <w:spacing w:val="-16"/>
          <w:sz w:val="24"/>
        </w:rPr>
        <w:t xml:space="preserve"> </w:t>
      </w:r>
      <w:r>
        <w:rPr>
          <w:sz w:val="24"/>
        </w:rPr>
        <w:t>joint</w:t>
      </w:r>
      <w:r>
        <w:rPr>
          <w:spacing w:val="-15"/>
          <w:sz w:val="24"/>
        </w:rPr>
        <w:t xml:space="preserve"> </w:t>
      </w:r>
      <w:r w:rsidR="00052057">
        <w:rPr>
          <w:sz w:val="24"/>
        </w:rPr>
        <w:t>if</w:t>
      </w:r>
      <w:r>
        <w:rPr>
          <w:spacing w:val="-15"/>
          <w:sz w:val="24"/>
        </w:rPr>
        <w:t xml:space="preserve"> </w:t>
      </w:r>
      <w:r>
        <w:rPr>
          <w:sz w:val="24"/>
        </w:rPr>
        <w:t>the</w:t>
      </w:r>
      <w:r>
        <w:rPr>
          <w:spacing w:val="-13"/>
          <w:sz w:val="24"/>
        </w:rPr>
        <w:t xml:space="preserve"> </w:t>
      </w:r>
      <w:r>
        <w:rPr>
          <w:sz w:val="24"/>
        </w:rPr>
        <w:t>elevation</w:t>
      </w:r>
      <w:r>
        <w:rPr>
          <w:spacing w:val="-14"/>
          <w:sz w:val="24"/>
        </w:rPr>
        <w:t xml:space="preserve"> </w:t>
      </w:r>
      <w:r>
        <w:rPr>
          <w:sz w:val="24"/>
        </w:rPr>
        <w:t>of</w:t>
      </w:r>
      <w:r>
        <w:rPr>
          <w:spacing w:val="-64"/>
          <w:sz w:val="24"/>
        </w:rPr>
        <w:t xml:space="preserve"> </w:t>
      </w:r>
      <w:r>
        <w:rPr>
          <w:sz w:val="24"/>
        </w:rPr>
        <w:t>the mix at the joint is above the level of the cold mat and the mix is</w:t>
      </w:r>
      <w:r>
        <w:rPr>
          <w:spacing w:val="1"/>
          <w:sz w:val="24"/>
        </w:rPr>
        <w:t xml:space="preserve"> </w:t>
      </w:r>
      <w:r>
        <w:rPr>
          <w:sz w:val="24"/>
        </w:rPr>
        <w:t>still</w:t>
      </w:r>
      <w:r>
        <w:rPr>
          <w:spacing w:val="-2"/>
          <w:sz w:val="24"/>
        </w:rPr>
        <w:t xml:space="preserve"> </w:t>
      </w:r>
      <w:r>
        <w:rPr>
          <w:sz w:val="24"/>
        </w:rPr>
        <w:t>hot.</w:t>
      </w:r>
    </w:p>
    <w:p w14:paraId="7A4B0E88" w14:textId="77777777" w:rsidR="007E5106" w:rsidRDefault="007E5106">
      <w:pPr>
        <w:pStyle w:val="BodyText"/>
      </w:pPr>
    </w:p>
    <w:p w14:paraId="2C79767C" w14:textId="77777777" w:rsidR="007E5106" w:rsidRDefault="007F33FE">
      <w:pPr>
        <w:pStyle w:val="BodyText"/>
        <w:ind w:left="2380" w:right="395"/>
        <w:jc w:val="both"/>
      </w:pPr>
      <w:r>
        <w:t>Sometimes the first pass of the roller is completed with the edge of</w:t>
      </w:r>
      <w:r>
        <w:rPr>
          <w:spacing w:val="1"/>
        </w:rPr>
        <w:t xml:space="preserve"> </w:t>
      </w:r>
      <w:r>
        <w:t>the machine about six inches inside of the longitudinal joint. The</w:t>
      </w:r>
      <w:r>
        <w:rPr>
          <w:spacing w:val="1"/>
        </w:rPr>
        <w:t xml:space="preserve"> </w:t>
      </w:r>
      <w:r>
        <w:rPr>
          <w:spacing w:val="-1"/>
        </w:rPr>
        <w:t>theory</w:t>
      </w:r>
      <w:r>
        <w:rPr>
          <w:spacing w:val="-19"/>
        </w:rPr>
        <w:t xml:space="preserve"> </w:t>
      </w:r>
      <w:r>
        <w:rPr>
          <w:spacing w:val="-1"/>
        </w:rPr>
        <w:t>behind</w:t>
      </w:r>
      <w:r>
        <w:rPr>
          <w:spacing w:val="-16"/>
        </w:rPr>
        <w:t xml:space="preserve"> </w:t>
      </w:r>
      <w:r>
        <w:rPr>
          <w:spacing w:val="-1"/>
        </w:rPr>
        <w:t>this</w:t>
      </w:r>
      <w:r>
        <w:rPr>
          <w:spacing w:val="-17"/>
        </w:rPr>
        <w:t xml:space="preserve"> </w:t>
      </w:r>
      <w:r>
        <w:rPr>
          <w:spacing w:val="-1"/>
        </w:rPr>
        <w:t>method</w:t>
      </w:r>
      <w:r>
        <w:rPr>
          <w:spacing w:val="-16"/>
        </w:rPr>
        <w:t xml:space="preserve"> </w:t>
      </w:r>
      <w:r>
        <w:rPr>
          <w:spacing w:val="-1"/>
        </w:rPr>
        <w:t>of</w:t>
      </w:r>
      <w:r>
        <w:rPr>
          <w:spacing w:val="-14"/>
        </w:rPr>
        <w:t xml:space="preserve"> </w:t>
      </w:r>
      <w:r>
        <w:rPr>
          <w:spacing w:val="-1"/>
        </w:rPr>
        <w:t>compaction</w:t>
      </w:r>
      <w:r>
        <w:rPr>
          <w:spacing w:val="-15"/>
        </w:rPr>
        <w:t xml:space="preserve"> </w:t>
      </w:r>
      <w:r>
        <w:rPr>
          <w:spacing w:val="-1"/>
        </w:rPr>
        <w:t>is</w:t>
      </w:r>
      <w:r>
        <w:rPr>
          <w:spacing w:val="-22"/>
        </w:rPr>
        <w:t xml:space="preserve"> </w:t>
      </w:r>
      <w:r>
        <w:rPr>
          <w:spacing w:val="-1"/>
        </w:rPr>
        <w:t>that</w:t>
      </w:r>
      <w:r>
        <w:rPr>
          <w:spacing w:val="-21"/>
        </w:rPr>
        <w:t xml:space="preserve"> </w:t>
      </w:r>
      <w:r>
        <w:rPr>
          <w:spacing w:val="-1"/>
        </w:rPr>
        <w:t>the</w:t>
      </w:r>
      <w:r>
        <w:rPr>
          <w:spacing w:val="-21"/>
        </w:rPr>
        <w:t xml:space="preserve"> </w:t>
      </w:r>
      <w:r>
        <w:rPr>
          <w:spacing w:val="-1"/>
        </w:rPr>
        <w:t>mix</w:t>
      </w:r>
      <w:r>
        <w:rPr>
          <w:spacing w:val="-24"/>
        </w:rPr>
        <w:t xml:space="preserve"> </w:t>
      </w:r>
      <w:r>
        <w:rPr>
          <w:spacing w:val="-1"/>
        </w:rPr>
        <w:t>will</w:t>
      </w:r>
      <w:r>
        <w:rPr>
          <w:spacing w:val="-22"/>
        </w:rPr>
        <w:t xml:space="preserve"> </w:t>
      </w:r>
      <w:r>
        <w:t>be</w:t>
      </w:r>
      <w:r>
        <w:rPr>
          <w:spacing w:val="-21"/>
        </w:rPr>
        <w:t xml:space="preserve"> </w:t>
      </w:r>
      <w:r>
        <w:t>shoved</w:t>
      </w:r>
      <w:r>
        <w:rPr>
          <w:spacing w:val="-64"/>
        </w:rPr>
        <w:t xml:space="preserve"> </w:t>
      </w:r>
      <w:r>
        <w:rPr>
          <w:spacing w:val="-2"/>
        </w:rPr>
        <w:t>toward</w:t>
      </w:r>
      <w:r>
        <w:rPr>
          <w:spacing w:val="-16"/>
        </w:rPr>
        <w:t xml:space="preserve"> </w:t>
      </w:r>
      <w:r>
        <w:rPr>
          <w:spacing w:val="-1"/>
        </w:rPr>
        <w:t>the</w:t>
      </w:r>
      <w:r>
        <w:rPr>
          <w:spacing w:val="-16"/>
        </w:rPr>
        <w:t xml:space="preserve"> </w:t>
      </w:r>
      <w:r>
        <w:rPr>
          <w:spacing w:val="-1"/>
        </w:rPr>
        <w:t>joint</w:t>
      </w:r>
      <w:r>
        <w:rPr>
          <w:spacing w:val="-15"/>
        </w:rPr>
        <w:t xml:space="preserve"> </w:t>
      </w:r>
      <w:r>
        <w:rPr>
          <w:spacing w:val="-1"/>
        </w:rPr>
        <w:t>by</w:t>
      </w:r>
      <w:r>
        <w:rPr>
          <w:spacing w:val="-19"/>
        </w:rPr>
        <w:t xml:space="preserve"> </w:t>
      </w:r>
      <w:r>
        <w:rPr>
          <w:spacing w:val="-1"/>
        </w:rPr>
        <w:t>the</w:t>
      </w:r>
      <w:r>
        <w:rPr>
          <w:spacing w:val="-15"/>
        </w:rPr>
        <w:t xml:space="preserve"> </w:t>
      </w:r>
      <w:r>
        <w:rPr>
          <w:spacing w:val="-1"/>
        </w:rPr>
        <w:t>roller,</w:t>
      </w:r>
      <w:r>
        <w:rPr>
          <w:spacing w:val="-16"/>
        </w:rPr>
        <w:t xml:space="preserve"> </w:t>
      </w:r>
      <w:r>
        <w:rPr>
          <w:spacing w:val="-1"/>
        </w:rPr>
        <w:t>and</w:t>
      </w:r>
      <w:r>
        <w:rPr>
          <w:spacing w:val="-15"/>
        </w:rPr>
        <w:t xml:space="preserve"> </w:t>
      </w:r>
      <w:r>
        <w:rPr>
          <w:spacing w:val="-1"/>
        </w:rPr>
        <w:t>better</w:t>
      </w:r>
      <w:r>
        <w:rPr>
          <w:spacing w:val="-18"/>
        </w:rPr>
        <w:t xml:space="preserve"> </w:t>
      </w:r>
      <w:r>
        <w:rPr>
          <w:spacing w:val="-1"/>
        </w:rPr>
        <w:t>compaction</w:t>
      </w:r>
      <w:r>
        <w:rPr>
          <w:spacing w:val="-20"/>
        </w:rPr>
        <w:t xml:space="preserve"> </w:t>
      </w:r>
      <w:r>
        <w:rPr>
          <w:spacing w:val="-1"/>
        </w:rPr>
        <w:t>will</w:t>
      </w:r>
      <w:r>
        <w:rPr>
          <w:spacing w:val="-22"/>
        </w:rPr>
        <w:t xml:space="preserve"> </w:t>
      </w:r>
      <w:r>
        <w:rPr>
          <w:spacing w:val="-1"/>
        </w:rPr>
        <w:t>be</w:t>
      </w:r>
      <w:r>
        <w:rPr>
          <w:spacing w:val="-20"/>
        </w:rPr>
        <w:t xml:space="preserve"> </w:t>
      </w:r>
      <w:r>
        <w:rPr>
          <w:spacing w:val="-1"/>
        </w:rPr>
        <w:t>obtained.</w:t>
      </w:r>
      <w:r>
        <w:rPr>
          <w:spacing w:val="-21"/>
        </w:rPr>
        <w:t xml:space="preserve"> </w:t>
      </w:r>
      <w:r>
        <w:rPr>
          <w:spacing w:val="-1"/>
        </w:rPr>
        <w:t>If</w:t>
      </w:r>
      <w:r>
        <w:rPr>
          <w:spacing w:val="-64"/>
        </w:rPr>
        <w:t xml:space="preserve"> </w:t>
      </w:r>
      <w:r>
        <w:rPr>
          <w:spacing w:val="-1"/>
        </w:rPr>
        <w:t>the</w:t>
      </w:r>
      <w:r>
        <w:rPr>
          <w:spacing w:val="-13"/>
        </w:rPr>
        <w:t xml:space="preserve"> </w:t>
      </w:r>
      <w:r>
        <w:rPr>
          <w:spacing w:val="-1"/>
        </w:rPr>
        <w:t>mix</w:t>
      </w:r>
      <w:r>
        <w:rPr>
          <w:spacing w:val="-17"/>
        </w:rPr>
        <w:t xml:space="preserve"> </w:t>
      </w:r>
      <w:r>
        <w:rPr>
          <w:spacing w:val="-1"/>
        </w:rPr>
        <w:t>being</w:t>
      </w:r>
      <w:r>
        <w:rPr>
          <w:spacing w:val="-15"/>
        </w:rPr>
        <w:t xml:space="preserve"> </w:t>
      </w:r>
      <w:r>
        <w:rPr>
          <w:spacing w:val="-1"/>
        </w:rPr>
        <w:t>placed</w:t>
      </w:r>
      <w:r>
        <w:rPr>
          <w:spacing w:val="-13"/>
        </w:rPr>
        <w:t xml:space="preserve"> </w:t>
      </w:r>
      <w:r>
        <w:t>is</w:t>
      </w:r>
      <w:r>
        <w:rPr>
          <w:spacing w:val="-17"/>
        </w:rPr>
        <w:t xml:space="preserve"> </w:t>
      </w:r>
      <w:r>
        <w:t>stable</w:t>
      </w:r>
      <w:r>
        <w:rPr>
          <w:spacing w:val="-15"/>
        </w:rPr>
        <w:t xml:space="preserve"> </w:t>
      </w:r>
      <w:r>
        <w:t>enough,</w:t>
      </w:r>
      <w:r>
        <w:rPr>
          <w:spacing w:val="-16"/>
        </w:rPr>
        <w:t xml:space="preserve"> </w:t>
      </w:r>
      <w:r>
        <w:t>the</w:t>
      </w:r>
      <w:r>
        <w:rPr>
          <w:spacing w:val="-16"/>
        </w:rPr>
        <w:t xml:space="preserve"> </w:t>
      </w:r>
      <w:r>
        <w:t>roller</w:t>
      </w:r>
      <w:r>
        <w:rPr>
          <w:spacing w:val="-17"/>
        </w:rPr>
        <w:t xml:space="preserve"> </w:t>
      </w:r>
      <w:r>
        <w:t>should</w:t>
      </w:r>
      <w:r>
        <w:rPr>
          <w:spacing w:val="-16"/>
        </w:rPr>
        <w:t xml:space="preserve"> </w:t>
      </w:r>
      <w:r>
        <w:t>not</w:t>
      </w:r>
      <w:r>
        <w:rPr>
          <w:spacing w:val="-16"/>
        </w:rPr>
        <w:t xml:space="preserve"> </w:t>
      </w:r>
      <w:r>
        <w:t>be</w:t>
      </w:r>
      <w:r>
        <w:rPr>
          <w:spacing w:val="-15"/>
        </w:rPr>
        <w:t xml:space="preserve"> </w:t>
      </w:r>
      <w:r>
        <w:t>able</w:t>
      </w:r>
      <w:r>
        <w:rPr>
          <w:spacing w:val="-16"/>
        </w:rPr>
        <w:t xml:space="preserve"> </w:t>
      </w:r>
      <w:r>
        <w:t>to</w:t>
      </w:r>
      <w:r>
        <w:rPr>
          <w:spacing w:val="-64"/>
        </w:rPr>
        <w:t xml:space="preserve"> </w:t>
      </w:r>
      <w:r>
        <w:rPr>
          <w:spacing w:val="-1"/>
        </w:rPr>
        <w:t>move</w:t>
      </w:r>
      <w:r>
        <w:rPr>
          <w:spacing w:val="-13"/>
        </w:rPr>
        <w:t xml:space="preserve"> </w:t>
      </w:r>
      <w:r>
        <w:rPr>
          <w:spacing w:val="-1"/>
        </w:rPr>
        <w:t>the</w:t>
      </w:r>
      <w:r>
        <w:rPr>
          <w:spacing w:val="-12"/>
        </w:rPr>
        <w:t xml:space="preserve"> </w:t>
      </w:r>
      <w:r>
        <w:rPr>
          <w:spacing w:val="-1"/>
        </w:rPr>
        <w:t>material</w:t>
      </w:r>
      <w:r>
        <w:rPr>
          <w:spacing w:val="-15"/>
        </w:rPr>
        <w:t xml:space="preserve"> </w:t>
      </w:r>
      <w:r>
        <w:rPr>
          <w:spacing w:val="-1"/>
        </w:rPr>
        <w:t>laterally</w:t>
      </w:r>
      <w:r>
        <w:rPr>
          <w:spacing w:val="-16"/>
        </w:rPr>
        <w:t xml:space="preserve"> </w:t>
      </w:r>
      <w:r>
        <w:t>to</w:t>
      </w:r>
      <w:r>
        <w:rPr>
          <w:spacing w:val="-12"/>
        </w:rPr>
        <w:t xml:space="preserve"> </w:t>
      </w:r>
      <w:r>
        <w:t>any</w:t>
      </w:r>
      <w:r>
        <w:rPr>
          <w:spacing w:val="-19"/>
        </w:rPr>
        <w:t xml:space="preserve"> </w:t>
      </w:r>
      <w:r>
        <w:t>significant</w:t>
      </w:r>
      <w:r>
        <w:rPr>
          <w:spacing w:val="-15"/>
        </w:rPr>
        <w:t xml:space="preserve"> </w:t>
      </w:r>
      <w:r>
        <w:t>degree.</w:t>
      </w:r>
      <w:r>
        <w:rPr>
          <w:spacing w:val="-16"/>
        </w:rPr>
        <w:t xml:space="preserve"> </w:t>
      </w:r>
      <w:r>
        <w:t>If</w:t>
      </w:r>
      <w:r>
        <w:rPr>
          <w:spacing w:val="-13"/>
        </w:rPr>
        <w:t xml:space="preserve"> </w:t>
      </w:r>
      <w:r>
        <w:t>the</w:t>
      </w:r>
      <w:r>
        <w:rPr>
          <w:spacing w:val="-16"/>
        </w:rPr>
        <w:t xml:space="preserve"> </w:t>
      </w:r>
      <w:r>
        <w:t>mix</w:t>
      </w:r>
      <w:r>
        <w:rPr>
          <w:spacing w:val="-18"/>
        </w:rPr>
        <w:t xml:space="preserve"> </w:t>
      </w:r>
      <w:r>
        <w:t>design</w:t>
      </w:r>
      <w:r>
        <w:rPr>
          <w:spacing w:val="-64"/>
        </w:rPr>
        <w:t xml:space="preserve"> </w:t>
      </w:r>
      <w:r>
        <w:t>is proper, this method of compacting the joint does not provide any</w:t>
      </w:r>
      <w:r>
        <w:rPr>
          <w:spacing w:val="1"/>
        </w:rPr>
        <w:t xml:space="preserve"> </w:t>
      </w:r>
      <w:r>
        <w:t>advantage over moving the first pass of the roller outward one foot</w:t>
      </w:r>
      <w:r>
        <w:rPr>
          <w:spacing w:val="1"/>
        </w:rPr>
        <w:t xml:space="preserve"> </w:t>
      </w:r>
      <w:r>
        <w:rPr>
          <w:spacing w:val="-1"/>
        </w:rPr>
        <w:t>(from</w:t>
      </w:r>
      <w:r>
        <w:rPr>
          <w:spacing w:val="-13"/>
        </w:rPr>
        <w:t xml:space="preserve"> </w:t>
      </w:r>
      <w:r>
        <w:rPr>
          <w:spacing w:val="-1"/>
        </w:rPr>
        <w:t>six</w:t>
      </w:r>
      <w:r>
        <w:rPr>
          <w:spacing w:val="-17"/>
        </w:rPr>
        <w:t xml:space="preserve"> </w:t>
      </w:r>
      <w:r>
        <w:rPr>
          <w:spacing w:val="-1"/>
        </w:rPr>
        <w:t>inches</w:t>
      </w:r>
      <w:r>
        <w:rPr>
          <w:spacing w:val="-14"/>
        </w:rPr>
        <w:t xml:space="preserve"> </w:t>
      </w:r>
      <w:r>
        <w:rPr>
          <w:spacing w:val="-1"/>
        </w:rPr>
        <w:t>inside</w:t>
      </w:r>
      <w:r>
        <w:rPr>
          <w:spacing w:val="-13"/>
        </w:rPr>
        <w:t xml:space="preserve"> </w:t>
      </w:r>
      <w:r>
        <w:t>the</w:t>
      </w:r>
      <w:r>
        <w:rPr>
          <w:spacing w:val="-13"/>
        </w:rPr>
        <w:t xml:space="preserve"> </w:t>
      </w:r>
      <w:r>
        <w:t>joint</w:t>
      </w:r>
      <w:r>
        <w:rPr>
          <w:spacing w:val="-14"/>
        </w:rPr>
        <w:t xml:space="preserve"> </w:t>
      </w:r>
      <w:r>
        <w:t>to</w:t>
      </w:r>
      <w:r>
        <w:rPr>
          <w:spacing w:val="-13"/>
        </w:rPr>
        <w:t xml:space="preserve"> </w:t>
      </w:r>
      <w:r>
        <w:t>six</w:t>
      </w:r>
      <w:r>
        <w:rPr>
          <w:spacing w:val="-19"/>
        </w:rPr>
        <w:t xml:space="preserve"> </w:t>
      </w:r>
      <w:r>
        <w:t>inches</w:t>
      </w:r>
      <w:r>
        <w:rPr>
          <w:spacing w:val="-17"/>
        </w:rPr>
        <w:t xml:space="preserve"> </w:t>
      </w:r>
      <w:r>
        <w:t>outside</w:t>
      </w:r>
      <w:r>
        <w:rPr>
          <w:spacing w:val="-15"/>
        </w:rPr>
        <w:t xml:space="preserve"> </w:t>
      </w:r>
      <w:r>
        <w:t>the</w:t>
      </w:r>
      <w:r>
        <w:rPr>
          <w:spacing w:val="-16"/>
        </w:rPr>
        <w:t xml:space="preserve"> </w:t>
      </w:r>
      <w:r>
        <w:t>joint).</w:t>
      </w:r>
      <w:r>
        <w:rPr>
          <w:spacing w:val="-16"/>
        </w:rPr>
        <w:t xml:space="preserve"> </w:t>
      </w:r>
      <w:r>
        <w:t>Rolling</w:t>
      </w:r>
      <w:r>
        <w:rPr>
          <w:spacing w:val="-64"/>
        </w:rPr>
        <w:t xml:space="preserve"> </w:t>
      </w:r>
      <w:r>
        <w:t>the</w:t>
      </w:r>
      <w:r>
        <w:rPr>
          <w:spacing w:val="-11"/>
        </w:rPr>
        <w:t xml:space="preserve"> </w:t>
      </w:r>
      <w:r>
        <w:t>mat</w:t>
      </w:r>
      <w:r>
        <w:rPr>
          <w:spacing w:val="-11"/>
        </w:rPr>
        <w:t xml:space="preserve"> </w:t>
      </w:r>
      <w:r>
        <w:t>by</w:t>
      </w:r>
      <w:r>
        <w:rPr>
          <w:spacing w:val="-13"/>
        </w:rPr>
        <w:t xml:space="preserve"> </w:t>
      </w:r>
      <w:r>
        <w:t>lapping</w:t>
      </w:r>
      <w:r>
        <w:rPr>
          <w:spacing w:val="-13"/>
        </w:rPr>
        <w:t xml:space="preserve"> </w:t>
      </w:r>
      <w:r>
        <w:t>the</w:t>
      </w:r>
      <w:r>
        <w:rPr>
          <w:spacing w:val="-10"/>
        </w:rPr>
        <w:t xml:space="preserve"> </w:t>
      </w:r>
      <w:r>
        <w:t>roller</w:t>
      </w:r>
      <w:r>
        <w:rPr>
          <w:spacing w:val="-12"/>
        </w:rPr>
        <w:t xml:space="preserve"> </w:t>
      </w:r>
      <w:r>
        <w:t>over</w:t>
      </w:r>
      <w:r>
        <w:rPr>
          <w:spacing w:val="-14"/>
        </w:rPr>
        <w:t xml:space="preserve"> </w:t>
      </w:r>
      <w:r>
        <w:t>the</w:t>
      </w:r>
      <w:r>
        <w:rPr>
          <w:spacing w:val="-13"/>
        </w:rPr>
        <w:t xml:space="preserve"> </w:t>
      </w:r>
      <w:r>
        <w:t>adjacent</w:t>
      </w:r>
      <w:r>
        <w:rPr>
          <w:spacing w:val="-13"/>
        </w:rPr>
        <w:t xml:space="preserve"> </w:t>
      </w:r>
      <w:r>
        <w:t>old</w:t>
      </w:r>
      <w:r>
        <w:rPr>
          <w:spacing w:val="-13"/>
        </w:rPr>
        <w:t xml:space="preserve"> </w:t>
      </w:r>
      <w:r>
        <w:t>pavement</w:t>
      </w:r>
      <w:r>
        <w:rPr>
          <w:spacing w:val="-13"/>
        </w:rPr>
        <w:t xml:space="preserve"> </w:t>
      </w:r>
      <w:r>
        <w:t>typically</w:t>
      </w:r>
      <w:r>
        <w:rPr>
          <w:spacing w:val="-65"/>
        </w:rPr>
        <w:t xml:space="preserve"> </w:t>
      </w:r>
      <w:r>
        <w:t>is the more efficient way to provide roller coverage for the whole</w:t>
      </w:r>
      <w:r>
        <w:rPr>
          <w:spacing w:val="1"/>
        </w:rPr>
        <w:t xml:space="preserve"> </w:t>
      </w:r>
      <w:r>
        <w:t>pavement</w:t>
      </w:r>
      <w:r>
        <w:rPr>
          <w:spacing w:val="-1"/>
        </w:rPr>
        <w:t xml:space="preserve"> </w:t>
      </w:r>
      <w:r>
        <w:t>width.</w:t>
      </w:r>
    </w:p>
    <w:p w14:paraId="4AC34F49" w14:textId="77777777" w:rsidR="007E5106" w:rsidRDefault="007E5106">
      <w:pPr>
        <w:pStyle w:val="BodyText"/>
        <w:spacing w:before="8"/>
      </w:pPr>
    </w:p>
    <w:p w14:paraId="4E19BE9B" w14:textId="77777777" w:rsidR="007E5106" w:rsidRDefault="007E5106">
      <w:pPr>
        <w:pStyle w:val="BodyText"/>
        <w:spacing w:before="7"/>
        <w:rPr>
          <w:b/>
        </w:rPr>
      </w:pPr>
    </w:p>
    <w:p w14:paraId="5FE4FF5B" w14:textId="1592DC54" w:rsidR="007E5106" w:rsidRDefault="007E5106">
      <w:pPr>
        <w:sectPr w:rsidR="007E5106">
          <w:pgSz w:w="12240" w:h="15840"/>
          <w:pgMar w:top="1500" w:right="1040" w:bottom="880" w:left="1220" w:header="0" w:footer="619" w:gutter="0"/>
          <w:cols w:space="720"/>
        </w:sectPr>
      </w:pPr>
    </w:p>
    <w:p w14:paraId="1BD451F1" w14:textId="77777777" w:rsidR="007E5106" w:rsidRDefault="007E5106">
      <w:pPr>
        <w:rPr>
          <w:sz w:val="24"/>
        </w:rPr>
        <w:sectPr w:rsidR="007E5106">
          <w:pgSz w:w="12240" w:h="15840"/>
          <w:pgMar w:top="1360" w:right="1040" w:bottom="880" w:left="1220" w:header="0" w:footer="619" w:gutter="0"/>
          <w:cols w:space="720"/>
        </w:sectPr>
      </w:pPr>
      <w:bookmarkStart w:id="74" w:name="Aggregate_gradation_shall_conform_to_Tab"/>
      <w:bookmarkEnd w:id="74"/>
    </w:p>
    <w:p w14:paraId="3B585BB3" w14:textId="77777777" w:rsidR="007E5106" w:rsidRDefault="007E5106">
      <w:pPr>
        <w:pStyle w:val="BodyText"/>
        <w:spacing w:before="5"/>
        <w:rPr>
          <w:sz w:val="2"/>
        </w:rPr>
      </w:pPr>
    </w:p>
    <w:tbl>
      <w:tblPr>
        <w:tblW w:w="0" w:type="auto"/>
        <w:tblInd w:w="576" w:type="dxa"/>
        <w:tblBorders>
          <w:top w:val="double" w:sz="8" w:space="0" w:color="000000"/>
          <w:left w:val="double" w:sz="8" w:space="0" w:color="000000"/>
          <w:bottom w:val="double" w:sz="8" w:space="0" w:color="000000"/>
          <w:right w:val="double" w:sz="8" w:space="0" w:color="000000"/>
          <w:insideH w:val="double" w:sz="8" w:space="0" w:color="000000"/>
          <w:insideV w:val="double" w:sz="8" w:space="0" w:color="000000"/>
        </w:tblBorders>
        <w:tblLayout w:type="fixed"/>
        <w:tblCellMar>
          <w:left w:w="0" w:type="dxa"/>
          <w:right w:w="0" w:type="dxa"/>
        </w:tblCellMar>
        <w:tblLook w:val="01E0" w:firstRow="1" w:lastRow="1" w:firstColumn="1" w:lastColumn="1" w:noHBand="0" w:noVBand="0"/>
      </w:tblPr>
      <w:tblGrid>
        <w:gridCol w:w="4320"/>
        <w:gridCol w:w="2016"/>
        <w:gridCol w:w="1457"/>
        <w:gridCol w:w="1388"/>
      </w:tblGrid>
      <w:tr w:rsidR="007E5106" w14:paraId="7D2CFA07" w14:textId="77777777">
        <w:trPr>
          <w:trHeight w:val="759"/>
        </w:trPr>
        <w:tc>
          <w:tcPr>
            <w:tcW w:w="9181" w:type="dxa"/>
            <w:gridSpan w:val="4"/>
            <w:tcBorders>
              <w:bottom w:val="single" w:sz="8" w:space="0" w:color="000000"/>
            </w:tcBorders>
          </w:tcPr>
          <w:p w14:paraId="47C2B100" w14:textId="7718F6F7" w:rsidR="007E5106" w:rsidRDefault="007F33FE">
            <w:pPr>
              <w:pStyle w:val="TableParagraph"/>
              <w:spacing w:before="199"/>
              <w:ind w:left="1733" w:right="1718"/>
              <w:jc w:val="center"/>
              <w:rPr>
                <w:b/>
                <w:sz w:val="24"/>
              </w:rPr>
            </w:pPr>
            <w:r>
              <w:rPr>
                <w:b/>
                <w:sz w:val="24"/>
              </w:rPr>
              <w:t>TABLE</w:t>
            </w:r>
            <w:r>
              <w:rPr>
                <w:b/>
                <w:spacing w:val="-5"/>
                <w:sz w:val="24"/>
              </w:rPr>
              <w:t xml:space="preserve"> </w:t>
            </w:r>
            <w:r>
              <w:rPr>
                <w:b/>
                <w:sz w:val="24"/>
              </w:rPr>
              <w:t>4.1</w:t>
            </w:r>
            <w:r w:rsidR="004D5D10">
              <w:rPr>
                <w:b/>
                <w:sz w:val="24"/>
              </w:rPr>
              <w:t>5</w:t>
            </w:r>
          </w:p>
          <w:p w14:paraId="130D3813" w14:textId="77777777" w:rsidR="007E5106" w:rsidRDefault="007F33FE">
            <w:pPr>
              <w:pStyle w:val="TableParagraph"/>
              <w:spacing w:before="8" w:line="256" w:lineRule="exact"/>
              <w:ind w:left="1733" w:right="1719"/>
              <w:jc w:val="center"/>
              <w:rPr>
                <w:b/>
                <w:sz w:val="24"/>
              </w:rPr>
            </w:pPr>
            <w:r>
              <w:rPr>
                <w:b/>
                <w:sz w:val="24"/>
              </w:rPr>
              <w:t>RUBBERIZED</w:t>
            </w:r>
            <w:r>
              <w:rPr>
                <w:b/>
                <w:spacing w:val="-9"/>
                <w:sz w:val="24"/>
              </w:rPr>
              <w:t xml:space="preserve"> </w:t>
            </w:r>
            <w:r>
              <w:rPr>
                <w:b/>
                <w:sz w:val="24"/>
              </w:rPr>
              <w:t>LIQUID</w:t>
            </w:r>
            <w:r>
              <w:rPr>
                <w:b/>
                <w:spacing w:val="-9"/>
                <w:sz w:val="24"/>
              </w:rPr>
              <w:t xml:space="preserve"> </w:t>
            </w:r>
            <w:r>
              <w:rPr>
                <w:b/>
                <w:sz w:val="24"/>
              </w:rPr>
              <w:t>ASPHALT</w:t>
            </w:r>
            <w:r>
              <w:rPr>
                <w:b/>
                <w:spacing w:val="-7"/>
                <w:sz w:val="24"/>
              </w:rPr>
              <w:t xml:space="preserve"> </w:t>
            </w:r>
            <w:r>
              <w:rPr>
                <w:b/>
                <w:sz w:val="24"/>
              </w:rPr>
              <w:t>REQUIREMENTS</w:t>
            </w:r>
          </w:p>
        </w:tc>
      </w:tr>
      <w:tr w:rsidR="007E5106" w14:paraId="098C0484" w14:textId="77777777">
        <w:trPr>
          <w:trHeight w:val="440"/>
        </w:trPr>
        <w:tc>
          <w:tcPr>
            <w:tcW w:w="9181" w:type="dxa"/>
            <w:gridSpan w:val="4"/>
            <w:tcBorders>
              <w:top w:val="single" w:sz="8" w:space="0" w:color="000000"/>
              <w:bottom w:val="single" w:sz="8" w:space="0" w:color="000000"/>
            </w:tcBorders>
          </w:tcPr>
          <w:p w14:paraId="4180E989" w14:textId="77777777" w:rsidR="007E5106" w:rsidRDefault="007F33FE">
            <w:pPr>
              <w:pStyle w:val="TableParagraph"/>
              <w:spacing w:before="164" w:line="256" w:lineRule="exact"/>
              <w:ind w:left="193"/>
              <w:rPr>
                <w:b/>
                <w:sz w:val="24"/>
              </w:rPr>
            </w:pPr>
            <w:r>
              <w:rPr>
                <w:b/>
                <w:sz w:val="24"/>
              </w:rPr>
              <w:t>AC-20R:</w:t>
            </w:r>
          </w:p>
        </w:tc>
      </w:tr>
      <w:tr w:rsidR="007E5106" w14:paraId="4A36E9BA" w14:textId="77777777">
        <w:trPr>
          <w:trHeight w:val="720"/>
        </w:trPr>
        <w:tc>
          <w:tcPr>
            <w:tcW w:w="4320" w:type="dxa"/>
            <w:tcBorders>
              <w:top w:val="single" w:sz="8" w:space="0" w:color="000000"/>
              <w:right w:val="single" w:sz="8" w:space="0" w:color="000000"/>
            </w:tcBorders>
          </w:tcPr>
          <w:p w14:paraId="5B95E3F7" w14:textId="77777777" w:rsidR="007E5106" w:rsidRDefault="007F33FE">
            <w:pPr>
              <w:pStyle w:val="TableParagraph"/>
              <w:spacing w:before="164"/>
              <w:ind w:left="193"/>
              <w:rPr>
                <w:b/>
                <w:sz w:val="24"/>
              </w:rPr>
            </w:pPr>
            <w:r>
              <w:rPr>
                <w:b/>
                <w:sz w:val="24"/>
              </w:rPr>
              <w:t>Property</w:t>
            </w:r>
          </w:p>
        </w:tc>
        <w:tc>
          <w:tcPr>
            <w:tcW w:w="2016" w:type="dxa"/>
            <w:tcBorders>
              <w:top w:val="single" w:sz="8" w:space="0" w:color="000000"/>
              <w:left w:val="single" w:sz="8" w:space="0" w:color="000000"/>
              <w:right w:val="single" w:sz="8" w:space="0" w:color="000000"/>
            </w:tcBorders>
          </w:tcPr>
          <w:p w14:paraId="2057546C" w14:textId="77777777" w:rsidR="007E5106" w:rsidRDefault="007F33FE">
            <w:pPr>
              <w:pStyle w:val="TableParagraph"/>
              <w:spacing w:before="164"/>
              <w:ind w:left="213"/>
              <w:rPr>
                <w:b/>
                <w:sz w:val="24"/>
              </w:rPr>
            </w:pPr>
            <w:r>
              <w:rPr>
                <w:b/>
                <w:sz w:val="24"/>
              </w:rPr>
              <w:t>ASTM</w:t>
            </w:r>
          </w:p>
        </w:tc>
        <w:tc>
          <w:tcPr>
            <w:tcW w:w="2845" w:type="dxa"/>
            <w:gridSpan w:val="2"/>
            <w:tcBorders>
              <w:top w:val="single" w:sz="8" w:space="0" w:color="000000"/>
              <w:left w:val="single" w:sz="8" w:space="0" w:color="000000"/>
            </w:tcBorders>
          </w:tcPr>
          <w:p w14:paraId="514E76F8" w14:textId="77777777" w:rsidR="007E5106" w:rsidRDefault="007F33FE">
            <w:pPr>
              <w:pStyle w:val="TableParagraph"/>
              <w:tabs>
                <w:tab w:val="left" w:pos="1029"/>
              </w:tabs>
              <w:spacing w:before="141" w:line="280" w:lineRule="atLeast"/>
              <w:ind w:left="213" w:right="1092"/>
              <w:rPr>
                <w:b/>
                <w:sz w:val="24"/>
              </w:rPr>
            </w:pPr>
            <w:r>
              <w:rPr>
                <w:b/>
                <w:sz w:val="24"/>
              </w:rPr>
              <w:t>Specification</w:t>
            </w:r>
            <w:r>
              <w:rPr>
                <w:b/>
                <w:spacing w:val="-64"/>
                <w:sz w:val="24"/>
              </w:rPr>
              <w:t xml:space="preserve"> </w:t>
            </w:r>
            <w:r>
              <w:rPr>
                <w:b/>
                <w:sz w:val="24"/>
              </w:rPr>
              <w:t>Min.</w:t>
            </w:r>
            <w:r>
              <w:rPr>
                <w:b/>
                <w:sz w:val="24"/>
              </w:rPr>
              <w:tab/>
              <w:t>Max.</w:t>
            </w:r>
          </w:p>
        </w:tc>
      </w:tr>
      <w:tr w:rsidR="007E5106" w14:paraId="00B9017B" w14:textId="77777777">
        <w:trPr>
          <w:trHeight w:val="438"/>
        </w:trPr>
        <w:tc>
          <w:tcPr>
            <w:tcW w:w="4320" w:type="dxa"/>
            <w:tcBorders>
              <w:bottom w:val="nil"/>
              <w:right w:val="single" w:sz="8" w:space="0" w:color="000000"/>
            </w:tcBorders>
          </w:tcPr>
          <w:p w14:paraId="37B1520C" w14:textId="77777777" w:rsidR="007E5106" w:rsidRDefault="007F33FE">
            <w:pPr>
              <w:pStyle w:val="TableParagraph"/>
              <w:spacing w:before="154" w:line="263" w:lineRule="exact"/>
              <w:ind w:left="125"/>
              <w:rPr>
                <w:sz w:val="24"/>
              </w:rPr>
            </w:pPr>
            <w:r>
              <w:rPr>
                <w:sz w:val="24"/>
              </w:rPr>
              <w:t>Viscosity</w:t>
            </w:r>
            <w:r>
              <w:rPr>
                <w:spacing w:val="-3"/>
                <w:sz w:val="24"/>
              </w:rPr>
              <w:t xml:space="preserve"> </w:t>
            </w:r>
            <w:r>
              <w:rPr>
                <w:sz w:val="24"/>
              </w:rPr>
              <w:t>@ 140</w:t>
            </w:r>
            <w:r>
              <w:rPr>
                <w:rFonts w:ascii="Symbol" w:hAnsi="Symbol"/>
                <w:sz w:val="24"/>
              </w:rPr>
              <w:t></w:t>
            </w:r>
            <w:r>
              <w:rPr>
                <w:sz w:val="24"/>
              </w:rPr>
              <w:t>F, poise</w:t>
            </w:r>
          </w:p>
        </w:tc>
        <w:tc>
          <w:tcPr>
            <w:tcW w:w="2016" w:type="dxa"/>
            <w:vMerge w:val="restart"/>
            <w:tcBorders>
              <w:left w:val="single" w:sz="8" w:space="0" w:color="000000"/>
              <w:bottom w:val="single" w:sz="8" w:space="0" w:color="000000"/>
              <w:right w:val="single" w:sz="8" w:space="0" w:color="000000"/>
            </w:tcBorders>
          </w:tcPr>
          <w:p w14:paraId="28A56928" w14:textId="77777777" w:rsidR="007E5106" w:rsidRDefault="007F33FE">
            <w:pPr>
              <w:pStyle w:val="TableParagraph"/>
              <w:spacing w:before="154"/>
              <w:ind w:left="145" w:right="1058"/>
              <w:jc w:val="both"/>
              <w:rPr>
                <w:sz w:val="24"/>
              </w:rPr>
            </w:pPr>
            <w:r>
              <w:rPr>
                <w:sz w:val="24"/>
              </w:rPr>
              <w:t>D-2171</w:t>
            </w:r>
            <w:r>
              <w:rPr>
                <w:spacing w:val="-65"/>
                <w:sz w:val="24"/>
              </w:rPr>
              <w:t xml:space="preserve"> </w:t>
            </w:r>
            <w:r>
              <w:rPr>
                <w:sz w:val="24"/>
              </w:rPr>
              <w:t>D-2170</w:t>
            </w:r>
            <w:r>
              <w:rPr>
                <w:spacing w:val="-65"/>
                <w:sz w:val="24"/>
              </w:rPr>
              <w:t xml:space="preserve"> </w:t>
            </w:r>
            <w:r>
              <w:rPr>
                <w:sz w:val="24"/>
              </w:rPr>
              <w:t>D-5</w:t>
            </w:r>
          </w:p>
          <w:p w14:paraId="6CBFF25A" w14:textId="77777777" w:rsidR="007E5106" w:rsidRDefault="007F33FE">
            <w:pPr>
              <w:pStyle w:val="TableParagraph"/>
              <w:ind w:left="145" w:right="1192"/>
              <w:rPr>
                <w:sz w:val="24"/>
              </w:rPr>
            </w:pPr>
            <w:r>
              <w:rPr>
                <w:sz w:val="24"/>
              </w:rPr>
              <w:t>D-92</w:t>
            </w:r>
            <w:r>
              <w:rPr>
                <w:spacing w:val="1"/>
                <w:sz w:val="24"/>
              </w:rPr>
              <w:t xml:space="preserve"> </w:t>
            </w:r>
            <w:r>
              <w:rPr>
                <w:sz w:val="24"/>
              </w:rPr>
              <w:t>D-113</w:t>
            </w:r>
          </w:p>
          <w:p w14:paraId="1AC16A32" w14:textId="77777777" w:rsidR="007E5106" w:rsidRDefault="007E5106">
            <w:pPr>
              <w:pStyle w:val="TableParagraph"/>
              <w:ind w:left="0"/>
              <w:rPr>
                <w:sz w:val="24"/>
              </w:rPr>
            </w:pPr>
          </w:p>
          <w:p w14:paraId="0913D19D" w14:textId="77777777" w:rsidR="007E5106" w:rsidRDefault="007F33FE">
            <w:pPr>
              <w:pStyle w:val="TableParagraph"/>
              <w:ind w:left="145"/>
              <w:rPr>
                <w:sz w:val="24"/>
              </w:rPr>
            </w:pPr>
            <w:r>
              <w:rPr>
                <w:sz w:val="24"/>
              </w:rPr>
              <w:t>*</w:t>
            </w:r>
          </w:p>
          <w:p w14:paraId="585D3885" w14:textId="77777777" w:rsidR="007E5106" w:rsidRDefault="007F33FE">
            <w:pPr>
              <w:pStyle w:val="TableParagraph"/>
              <w:ind w:left="145"/>
              <w:rPr>
                <w:sz w:val="24"/>
              </w:rPr>
            </w:pPr>
            <w:r>
              <w:rPr>
                <w:sz w:val="24"/>
              </w:rPr>
              <w:t>*</w:t>
            </w:r>
          </w:p>
          <w:p w14:paraId="0B4E20E9" w14:textId="77777777" w:rsidR="007E5106" w:rsidRDefault="007F33FE">
            <w:pPr>
              <w:pStyle w:val="TableParagraph"/>
              <w:ind w:left="145"/>
              <w:rPr>
                <w:sz w:val="24"/>
              </w:rPr>
            </w:pPr>
            <w:r>
              <w:rPr>
                <w:sz w:val="24"/>
              </w:rPr>
              <w:t>D-2872</w:t>
            </w:r>
          </w:p>
          <w:p w14:paraId="4F512EE9" w14:textId="77777777" w:rsidR="007E5106" w:rsidRDefault="007F33FE">
            <w:pPr>
              <w:pStyle w:val="TableParagraph"/>
              <w:ind w:left="145"/>
              <w:rPr>
                <w:sz w:val="24"/>
              </w:rPr>
            </w:pPr>
            <w:r>
              <w:rPr>
                <w:sz w:val="24"/>
              </w:rPr>
              <w:t>**</w:t>
            </w:r>
          </w:p>
          <w:p w14:paraId="7881772F" w14:textId="77777777" w:rsidR="007E5106" w:rsidRDefault="007E5106">
            <w:pPr>
              <w:pStyle w:val="TableParagraph"/>
              <w:ind w:left="0"/>
              <w:rPr>
                <w:sz w:val="24"/>
              </w:rPr>
            </w:pPr>
          </w:p>
          <w:p w14:paraId="19C63E69" w14:textId="77777777" w:rsidR="007E5106" w:rsidRDefault="007F33FE">
            <w:pPr>
              <w:pStyle w:val="TableParagraph"/>
              <w:ind w:left="145" w:right="1058"/>
              <w:rPr>
                <w:sz w:val="24"/>
              </w:rPr>
            </w:pPr>
            <w:r>
              <w:rPr>
                <w:sz w:val="24"/>
              </w:rPr>
              <w:t>D-2171</w:t>
            </w:r>
            <w:r>
              <w:rPr>
                <w:spacing w:val="-64"/>
                <w:sz w:val="24"/>
              </w:rPr>
              <w:t xml:space="preserve"> </w:t>
            </w:r>
            <w:r>
              <w:rPr>
                <w:sz w:val="24"/>
              </w:rPr>
              <w:t>D-113</w:t>
            </w:r>
          </w:p>
        </w:tc>
        <w:tc>
          <w:tcPr>
            <w:tcW w:w="1457" w:type="dxa"/>
            <w:tcBorders>
              <w:left w:val="single" w:sz="8" w:space="0" w:color="000000"/>
              <w:bottom w:val="nil"/>
              <w:right w:val="nil"/>
            </w:tcBorders>
          </w:tcPr>
          <w:p w14:paraId="65551131" w14:textId="77777777" w:rsidR="007E5106" w:rsidRDefault="007F33FE">
            <w:pPr>
              <w:pStyle w:val="TableParagraph"/>
              <w:spacing w:before="154" w:line="264" w:lineRule="exact"/>
              <w:ind w:left="213"/>
              <w:rPr>
                <w:sz w:val="24"/>
              </w:rPr>
            </w:pPr>
            <w:r>
              <w:rPr>
                <w:sz w:val="24"/>
              </w:rPr>
              <w:t>1,600</w:t>
            </w:r>
            <w:r>
              <w:rPr>
                <w:spacing w:val="-16"/>
                <w:sz w:val="24"/>
              </w:rPr>
              <w:t xml:space="preserve"> </w:t>
            </w:r>
            <w:r>
              <w:rPr>
                <w:sz w:val="24"/>
              </w:rPr>
              <w:t>325</w:t>
            </w:r>
          </w:p>
        </w:tc>
        <w:tc>
          <w:tcPr>
            <w:tcW w:w="1388" w:type="dxa"/>
            <w:tcBorders>
              <w:left w:val="nil"/>
              <w:bottom w:val="nil"/>
            </w:tcBorders>
          </w:tcPr>
          <w:p w14:paraId="0B8176D8" w14:textId="77777777" w:rsidR="007E5106" w:rsidRDefault="007F33FE">
            <w:pPr>
              <w:pStyle w:val="TableParagraph"/>
              <w:spacing w:before="154" w:line="264" w:lineRule="exact"/>
              <w:ind w:left="191"/>
              <w:rPr>
                <w:sz w:val="24"/>
              </w:rPr>
            </w:pPr>
            <w:r>
              <w:rPr>
                <w:sz w:val="24"/>
              </w:rPr>
              <w:t>2,400</w:t>
            </w:r>
          </w:p>
        </w:tc>
      </w:tr>
      <w:tr w:rsidR="007E5106" w14:paraId="54BA90D2" w14:textId="77777777">
        <w:trPr>
          <w:trHeight w:val="1705"/>
        </w:trPr>
        <w:tc>
          <w:tcPr>
            <w:tcW w:w="4320" w:type="dxa"/>
            <w:tcBorders>
              <w:top w:val="nil"/>
              <w:bottom w:val="nil"/>
              <w:right w:val="single" w:sz="8" w:space="0" w:color="000000"/>
            </w:tcBorders>
          </w:tcPr>
          <w:p w14:paraId="547A8A53" w14:textId="77777777" w:rsidR="007E5106" w:rsidRDefault="007F33FE">
            <w:pPr>
              <w:pStyle w:val="TableParagraph"/>
              <w:spacing w:line="283" w:lineRule="exact"/>
              <w:ind w:left="126"/>
              <w:rPr>
                <w:sz w:val="24"/>
              </w:rPr>
            </w:pPr>
            <w:r>
              <w:rPr>
                <w:sz w:val="24"/>
              </w:rPr>
              <w:t>Viscosity</w:t>
            </w:r>
            <w:r>
              <w:rPr>
                <w:spacing w:val="-3"/>
                <w:sz w:val="24"/>
              </w:rPr>
              <w:t xml:space="preserve"> </w:t>
            </w:r>
            <w:r>
              <w:rPr>
                <w:sz w:val="24"/>
              </w:rPr>
              <w:t>@ 275</w:t>
            </w:r>
            <w:r>
              <w:rPr>
                <w:rFonts w:ascii="Symbol" w:hAnsi="Symbol"/>
                <w:sz w:val="24"/>
              </w:rPr>
              <w:t></w:t>
            </w:r>
            <w:r>
              <w:rPr>
                <w:sz w:val="24"/>
              </w:rPr>
              <w:t>F, cs</w:t>
            </w:r>
          </w:p>
          <w:p w14:paraId="7C19664B" w14:textId="77777777" w:rsidR="007E5106" w:rsidRDefault="007F33FE">
            <w:pPr>
              <w:pStyle w:val="TableParagraph"/>
              <w:ind w:left="126" w:right="1218"/>
              <w:rPr>
                <w:sz w:val="24"/>
              </w:rPr>
            </w:pPr>
            <w:r>
              <w:rPr>
                <w:sz w:val="24"/>
              </w:rPr>
              <w:t>Pen @ 77</w:t>
            </w:r>
            <w:r>
              <w:rPr>
                <w:rFonts w:ascii="Symbol" w:hAnsi="Symbol"/>
                <w:sz w:val="24"/>
              </w:rPr>
              <w:t></w:t>
            </w:r>
            <w:r>
              <w:rPr>
                <w:sz w:val="24"/>
              </w:rPr>
              <w:t>F (100 g,</w:t>
            </w:r>
            <w:r>
              <w:rPr>
                <w:spacing w:val="1"/>
                <w:sz w:val="24"/>
              </w:rPr>
              <w:t xml:space="preserve"> </w:t>
            </w:r>
            <w:r>
              <w:rPr>
                <w:sz w:val="24"/>
              </w:rPr>
              <w:t>5 sec)</w:t>
            </w:r>
            <w:r>
              <w:rPr>
                <w:spacing w:val="1"/>
                <w:sz w:val="24"/>
              </w:rPr>
              <w:t xml:space="preserve"> </w:t>
            </w:r>
            <w:r>
              <w:rPr>
                <w:sz w:val="24"/>
              </w:rPr>
              <w:t xml:space="preserve">Flash Point, </w:t>
            </w:r>
            <w:r>
              <w:rPr>
                <w:rFonts w:ascii="Symbol" w:hAnsi="Symbol"/>
                <w:sz w:val="24"/>
              </w:rPr>
              <w:t></w:t>
            </w:r>
            <w:r>
              <w:rPr>
                <w:sz w:val="24"/>
              </w:rPr>
              <w:t>F, C.O.C.</w:t>
            </w:r>
            <w:r>
              <w:rPr>
                <w:spacing w:val="1"/>
                <w:sz w:val="24"/>
              </w:rPr>
              <w:t xml:space="preserve"> </w:t>
            </w:r>
            <w:r>
              <w:rPr>
                <w:sz w:val="24"/>
              </w:rPr>
              <w:t>Duct. @</w:t>
            </w:r>
            <w:r>
              <w:rPr>
                <w:spacing w:val="1"/>
                <w:sz w:val="24"/>
              </w:rPr>
              <w:t xml:space="preserve"> </w:t>
            </w:r>
            <w:r>
              <w:rPr>
                <w:sz w:val="24"/>
              </w:rPr>
              <w:t>39.2</w:t>
            </w:r>
            <w:r>
              <w:rPr>
                <w:rFonts w:ascii="Symbol" w:hAnsi="Symbol"/>
                <w:sz w:val="24"/>
              </w:rPr>
              <w:t></w:t>
            </w:r>
            <w:r>
              <w:rPr>
                <w:sz w:val="24"/>
              </w:rPr>
              <w:t>F, (5</w:t>
            </w:r>
            <w:r>
              <w:rPr>
                <w:spacing w:val="1"/>
                <w:sz w:val="24"/>
              </w:rPr>
              <w:t xml:space="preserve"> </w:t>
            </w:r>
            <w:r>
              <w:rPr>
                <w:sz w:val="24"/>
              </w:rPr>
              <w:t>cm/min)</w:t>
            </w:r>
            <w:r>
              <w:rPr>
                <w:spacing w:val="-64"/>
                <w:sz w:val="24"/>
              </w:rPr>
              <w:t xml:space="preserve"> </w:t>
            </w:r>
            <w:r>
              <w:rPr>
                <w:sz w:val="24"/>
              </w:rPr>
              <w:t>cm</w:t>
            </w:r>
          </w:p>
          <w:p w14:paraId="7576563C" w14:textId="77777777" w:rsidR="007E5106" w:rsidRDefault="007F33FE">
            <w:pPr>
              <w:pStyle w:val="TableParagraph"/>
              <w:spacing w:line="246" w:lineRule="exact"/>
              <w:ind w:left="126"/>
              <w:rPr>
                <w:sz w:val="24"/>
              </w:rPr>
            </w:pPr>
            <w:r>
              <w:rPr>
                <w:sz w:val="24"/>
              </w:rPr>
              <w:t>Rubber,</w:t>
            </w:r>
            <w:r>
              <w:rPr>
                <w:spacing w:val="-2"/>
                <w:sz w:val="24"/>
              </w:rPr>
              <w:t xml:space="preserve"> </w:t>
            </w:r>
            <w:r>
              <w:rPr>
                <w:sz w:val="24"/>
              </w:rPr>
              <w:t>weight</w:t>
            </w:r>
            <w:r>
              <w:rPr>
                <w:spacing w:val="-3"/>
                <w:sz w:val="24"/>
              </w:rPr>
              <w:t xml:space="preserve"> </w:t>
            </w:r>
            <w:r>
              <w:rPr>
                <w:sz w:val="24"/>
              </w:rPr>
              <w:t>%</w:t>
            </w:r>
          </w:p>
        </w:tc>
        <w:tc>
          <w:tcPr>
            <w:tcW w:w="2016" w:type="dxa"/>
            <w:vMerge/>
            <w:tcBorders>
              <w:top w:val="nil"/>
              <w:left w:val="single" w:sz="8" w:space="0" w:color="000000"/>
              <w:bottom w:val="single" w:sz="8" w:space="0" w:color="000000"/>
              <w:right w:val="single" w:sz="8" w:space="0" w:color="000000"/>
            </w:tcBorders>
          </w:tcPr>
          <w:p w14:paraId="57D739E6" w14:textId="77777777" w:rsidR="007E5106" w:rsidRDefault="007E5106">
            <w:pPr>
              <w:rPr>
                <w:sz w:val="2"/>
                <w:szCs w:val="2"/>
              </w:rPr>
            </w:pPr>
          </w:p>
        </w:tc>
        <w:tc>
          <w:tcPr>
            <w:tcW w:w="1457" w:type="dxa"/>
            <w:tcBorders>
              <w:top w:val="nil"/>
              <w:left w:val="single" w:sz="8" w:space="0" w:color="000000"/>
              <w:bottom w:val="nil"/>
              <w:right w:val="nil"/>
            </w:tcBorders>
          </w:tcPr>
          <w:p w14:paraId="76D5215D" w14:textId="77777777" w:rsidR="007E5106" w:rsidRDefault="007F33FE">
            <w:pPr>
              <w:pStyle w:val="TableParagraph"/>
              <w:spacing w:line="248" w:lineRule="exact"/>
              <w:ind w:left="145"/>
              <w:rPr>
                <w:sz w:val="24"/>
              </w:rPr>
            </w:pPr>
            <w:r>
              <w:rPr>
                <w:sz w:val="24"/>
              </w:rPr>
              <w:t>70</w:t>
            </w:r>
          </w:p>
          <w:p w14:paraId="696DF3CE" w14:textId="77777777" w:rsidR="007E5106" w:rsidRDefault="007F33FE">
            <w:pPr>
              <w:pStyle w:val="TableParagraph"/>
              <w:ind w:left="0" w:right="694"/>
              <w:jc w:val="right"/>
              <w:rPr>
                <w:sz w:val="24"/>
              </w:rPr>
            </w:pPr>
            <w:r>
              <w:rPr>
                <w:sz w:val="24"/>
              </w:rPr>
              <w:t>450</w:t>
            </w:r>
          </w:p>
          <w:p w14:paraId="3A2F0BF7" w14:textId="77777777" w:rsidR="007E5106" w:rsidRDefault="007F33FE">
            <w:pPr>
              <w:pStyle w:val="TableParagraph"/>
              <w:ind w:left="0" w:right="761"/>
              <w:jc w:val="right"/>
              <w:rPr>
                <w:sz w:val="24"/>
              </w:rPr>
            </w:pPr>
            <w:r>
              <w:rPr>
                <w:sz w:val="24"/>
              </w:rPr>
              <w:t>50</w:t>
            </w:r>
          </w:p>
          <w:p w14:paraId="39EACC50" w14:textId="77777777" w:rsidR="007E5106" w:rsidRDefault="007F33FE">
            <w:pPr>
              <w:pStyle w:val="TableParagraph"/>
              <w:ind w:left="0" w:right="694"/>
              <w:jc w:val="right"/>
              <w:rPr>
                <w:sz w:val="24"/>
              </w:rPr>
            </w:pPr>
            <w:r>
              <w:rPr>
                <w:sz w:val="24"/>
              </w:rPr>
              <w:t>2.0</w:t>
            </w:r>
          </w:p>
          <w:p w14:paraId="7FACDAC5" w14:textId="77777777" w:rsidR="007E5106" w:rsidRDefault="007F33FE">
            <w:pPr>
              <w:pStyle w:val="TableParagraph"/>
              <w:ind w:left="0" w:right="628"/>
              <w:jc w:val="right"/>
              <w:rPr>
                <w:sz w:val="24"/>
              </w:rPr>
            </w:pPr>
            <w:r>
              <w:rPr>
                <w:sz w:val="24"/>
              </w:rPr>
              <w:t>110</w:t>
            </w:r>
          </w:p>
          <w:p w14:paraId="2551C33C" w14:textId="77777777" w:rsidR="007E5106" w:rsidRDefault="007F33FE">
            <w:pPr>
              <w:pStyle w:val="TableParagraph"/>
              <w:ind w:left="0" w:right="694"/>
              <w:jc w:val="right"/>
              <w:rPr>
                <w:sz w:val="24"/>
              </w:rPr>
            </w:pPr>
            <w:r>
              <w:rPr>
                <w:sz w:val="24"/>
              </w:rPr>
              <w:t>75</w:t>
            </w:r>
          </w:p>
        </w:tc>
        <w:tc>
          <w:tcPr>
            <w:tcW w:w="1388" w:type="dxa"/>
            <w:tcBorders>
              <w:top w:val="nil"/>
              <w:left w:val="nil"/>
              <w:bottom w:val="nil"/>
            </w:tcBorders>
          </w:tcPr>
          <w:p w14:paraId="4CBB9E73" w14:textId="77777777" w:rsidR="007E5106" w:rsidRDefault="007E5106">
            <w:pPr>
              <w:pStyle w:val="TableParagraph"/>
              <w:ind w:left="0"/>
              <w:rPr>
                <w:rFonts w:ascii="Times New Roman"/>
              </w:rPr>
            </w:pPr>
          </w:p>
        </w:tc>
      </w:tr>
      <w:tr w:rsidR="007E5106" w14:paraId="6D3864CC" w14:textId="77777777">
        <w:trPr>
          <w:trHeight w:val="255"/>
        </w:trPr>
        <w:tc>
          <w:tcPr>
            <w:tcW w:w="4320" w:type="dxa"/>
            <w:tcBorders>
              <w:top w:val="nil"/>
              <w:bottom w:val="nil"/>
              <w:right w:val="single" w:sz="8" w:space="0" w:color="000000"/>
            </w:tcBorders>
          </w:tcPr>
          <w:p w14:paraId="1452A979" w14:textId="13C752CD" w:rsidR="007E5106" w:rsidRDefault="007F33FE">
            <w:pPr>
              <w:pStyle w:val="TableParagraph"/>
              <w:spacing w:line="236" w:lineRule="exact"/>
              <w:ind w:left="126"/>
              <w:rPr>
                <w:sz w:val="24"/>
              </w:rPr>
            </w:pPr>
            <w:r>
              <w:rPr>
                <w:sz w:val="24"/>
              </w:rPr>
              <w:t>Toughness,</w:t>
            </w:r>
            <w:r>
              <w:rPr>
                <w:spacing w:val="-2"/>
                <w:sz w:val="24"/>
              </w:rPr>
              <w:t xml:space="preserve"> </w:t>
            </w:r>
            <w:r>
              <w:rPr>
                <w:sz w:val="24"/>
              </w:rPr>
              <w:t>in-</w:t>
            </w:r>
            <w:r w:rsidR="00B01ACE">
              <w:rPr>
                <w:sz w:val="24"/>
              </w:rPr>
              <w:t>lb.</w:t>
            </w:r>
          </w:p>
        </w:tc>
        <w:tc>
          <w:tcPr>
            <w:tcW w:w="2016" w:type="dxa"/>
            <w:vMerge/>
            <w:tcBorders>
              <w:top w:val="nil"/>
              <w:left w:val="single" w:sz="8" w:space="0" w:color="000000"/>
              <w:bottom w:val="single" w:sz="8" w:space="0" w:color="000000"/>
              <w:right w:val="single" w:sz="8" w:space="0" w:color="000000"/>
            </w:tcBorders>
          </w:tcPr>
          <w:p w14:paraId="423C50FD" w14:textId="77777777" w:rsidR="007E5106" w:rsidRDefault="007E5106">
            <w:pPr>
              <w:rPr>
                <w:sz w:val="2"/>
                <w:szCs w:val="2"/>
              </w:rPr>
            </w:pPr>
          </w:p>
        </w:tc>
        <w:tc>
          <w:tcPr>
            <w:tcW w:w="1457" w:type="dxa"/>
            <w:tcBorders>
              <w:top w:val="nil"/>
              <w:left w:val="single" w:sz="8" w:space="0" w:color="000000"/>
              <w:bottom w:val="nil"/>
              <w:right w:val="nil"/>
            </w:tcBorders>
          </w:tcPr>
          <w:p w14:paraId="1EFBBF12" w14:textId="77777777" w:rsidR="007E5106" w:rsidRDefault="007E5106">
            <w:pPr>
              <w:pStyle w:val="TableParagraph"/>
              <w:ind w:left="0"/>
              <w:rPr>
                <w:rFonts w:ascii="Times New Roman"/>
                <w:sz w:val="18"/>
              </w:rPr>
            </w:pPr>
          </w:p>
        </w:tc>
        <w:tc>
          <w:tcPr>
            <w:tcW w:w="1388" w:type="dxa"/>
            <w:tcBorders>
              <w:top w:val="nil"/>
              <w:left w:val="nil"/>
              <w:bottom w:val="nil"/>
            </w:tcBorders>
          </w:tcPr>
          <w:p w14:paraId="3ADDE21E" w14:textId="77777777" w:rsidR="007E5106" w:rsidRDefault="007E5106">
            <w:pPr>
              <w:pStyle w:val="TableParagraph"/>
              <w:ind w:left="0"/>
              <w:rPr>
                <w:rFonts w:ascii="Times New Roman"/>
                <w:sz w:val="18"/>
              </w:rPr>
            </w:pPr>
          </w:p>
        </w:tc>
      </w:tr>
      <w:tr w:rsidR="007E5106" w14:paraId="5BAEE69E" w14:textId="77777777">
        <w:trPr>
          <w:trHeight w:val="804"/>
        </w:trPr>
        <w:tc>
          <w:tcPr>
            <w:tcW w:w="4320" w:type="dxa"/>
            <w:tcBorders>
              <w:top w:val="nil"/>
              <w:bottom w:val="nil"/>
              <w:right w:val="single" w:sz="8" w:space="0" w:color="000000"/>
            </w:tcBorders>
          </w:tcPr>
          <w:p w14:paraId="277FE663" w14:textId="77777777" w:rsidR="007E5106" w:rsidRDefault="007F33FE">
            <w:pPr>
              <w:pStyle w:val="TableParagraph"/>
              <w:spacing w:line="262" w:lineRule="exact"/>
              <w:ind w:left="126"/>
              <w:rPr>
                <w:sz w:val="24"/>
              </w:rPr>
            </w:pPr>
            <w:r>
              <w:rPr>
                <w:sz w:val="24"/>
              </w:rPr>
              <w:t>Tenacity,</w:t>
            </w:r>
            <w:r>
              <w:rPr>
                <w:spacing w:val="-3"/>
                <w:sz w:val="24"/>
              </w:rPr>
              <w:t xml:space="preserve"> </w:t>
            </w:r>
            <w:r>
              <w:rPr>
                <w:sz w:val="24"/>
              </w:rPr>
              <w:t>in-lb</w:t>
            </w:r>
          </w:p>
          <w:p w14:paraId="70B63C9A" w14:textId="77777777" w:rsidR="007E5106" w:rsidRDefault="007F33FE">
            <w:pPr>
              <w:pStyle w:val="TableParagraph"/>
              <w:spacing w:line="270" w:lineRule="atLeast"/>
              <w:ind w:left="126" w:right="1159"/>
              <w:rPr>
                <w:sz w:val="24"/>
              </w:rPr>
            </w:pPr>
            <w:r>
              <w:rPr>
                <w:sz w:val="24"/>
              </w:rPr>
              <w:t>Rolling Thin-Film Oven Test</w:t>
            </w:r>
            <w:r>
              <w:rPr>
                <w:spacing w:val="-64"/>
                <w:sz w:val="24"/>
              </w:rPr>
              <w:t xml:space="preserve"> </w:t>
            </w:r>
            <w:r>
              <w:rPr>
                <w:sz w:val="24"/>
              </w:rPr>
              <w:t>Tests</w:t>
            </w:r>
            <w:r>
              <w:rPr>
                <w:spacing w:val="-1"/>
                <w:sz w:val="24"/>
              </w:rPr>
              <w:t xml:space="preserve"> </w:t>
            </w:r>
            <w:r>
              <w:rPr>
                <w:sz w:val="24"/>
              </w:rPr>
              <w:t>on</w:t>
            </w:r>
            <w:r>
              <w:rPr>
                <w:spacing w:val="1"/>
                <w:sz w:val="24"/>
              </w:rPr>
              <w:t xml:space="preserve"> </w:t>
            </w:r>
            <w:r>
              <w:rPr>
                <w:sz w:val="24"/>
              </w:rPr>
              <w:t>Residue:</w:t>
            </w:r>
          </w:p>
        </w:tc>
        <w:tc>
          <w:tcPr>
            <w:tcW w:w="2016" w:type="dxa"/>
            <w:vMerge/>
            <w:tcBorders>
              <w:top w:val="nil"/>
              <w:left w:val="single" w:sz="8" w:space="0" w:color="000000"/>
              <w:bottom w:val="single" w:sz="8" w:space="0" w:color="000000"/>
              <w:right w:val="single" w:sz="8" w:space="0" w:color="000000"/>
            </w:tcBorders>
          </w:tcPr>
          <w:p w14:paraId="1A3FDB94" w14:textId="77777777" w:rsidR="007E5106" w:rsidRDefault="007E5106">
            <w:pPr>
              <w:rPr>
                <w:sz w:val="2"/>
                <w:szCs w:val="2"/>
              </w:rPr>
            </w:pPr>
          </w:p>
        </w:tc>
        <w:tc>
          <w:tcPr>
            <w:tcW w:w="1457" w:type="dxa"/>
            <w:tcBorders>
              <w:top w:val="nil"/>
              <w:left w:val="single" w:sz="8" w:space="0" w:color="000000"/>
              <w:bottom w:val="nil"/>
              <w:right w:val="nil"/>
            </w:tcBorders>
          </w:tcPr>
          <w:p w14:paraId="1ED78B85" w14:textId="77777777" w:rsidR="007E5106" w:rsidRDefault="007F33FE">
            <w:pPr>
              <w:pStyle w:val="TableParagraph"/>
              <w:spacing w:before="178"/>
              <w:ind w:left="330" w:right="475"/>
              <w:jc w:val="center"/>
              <w:rPr>
                <w:sz w:val="24"/>
              </w:rPr>
            </w:pPr>
            <w:r>
              <w:rPr>
                <w:sz w:val="24"/>
              </w:rPr>
              <w:t>8,000</w:t>
            </w:r>
          </w:p>
          <w:p w14:paraId="4E101D1F" w14:textId="77777777" w:rsidR="007E5106" w:rsidRDefault="007F33FE">
            <w:pPr>
              <w:pStyle w:val="TableParagraph"/>
              <w:ind w:left="263" w:right="475"/>
              <w:jc w:val="center"/>
              <w:rPr>
                <w:sz w:val="24"/>
              </w:rPr>
            </w:pPr>
            <w:r>
              <w:rPr>
                <w:sz w:val="24"/>
              </w:rPr>
              <w:t>25</w:t>
            </w:r>
          </w:p>
        </w:tc>
        <w:tc>
          <w:tcPr>
            <w:tcW w:w="1388" w:type="dxa"/>
            <w:tcBorders>
              <w:top w:val="nil"/>
              <w:left w:val="nil"/>
              <w:bottom w:val="nil"/>
            </w:tcBorders>
          </w:tcPr>
          <w:p w14:paraId="5B3A03C1" w14:textId="77777777" w:rsidR="007E5106" w:rsidRDefault="007E5106">
            <w:pPr>
              <w:pStyle w:val="TableParagraph"/>
              <w:ind w:left="0"/>
              <w:rPr>
                <w:rFonts w:ascii="Times New Roman"/>
              </w:rPr>
            </w:pPr>
          </w:p>
        </w:tc>
      </w:tr>
      <w:tr w:rsidR="007E5106" w14:paraId="45E169D3" w14:textId="77777777">
        <w:trPr>
          <w:trHeight w:val="263"/>
        </w:trPr>
        <w:tc>
          <w:tcPr>
            <w:tcW w:w="4320" w:type="dxa"/>
            <w:tcBorders>
              <w:top w:val="nil"/>
              <w:bottom w:val="nil"/>
              <w:right w:val="single" w:sz="8" w:space="0" w:color="000000"/>
            </w:tcBorders>
          </w:tcPr>
          <w:p w14:paraId="5FD21DA1" w14:textId="77777777" w:rsidR="007E5106" w:rsidRDefault="007F33FE">
            <w:pPr>
              <w:pStyle w:val="TableParagraph"/>
              <w:spacing w:line="244" w:lineRule="exact"/>
              <w:ind w:left="126"/>
              <w:rPr>
                <w:sz w:val="24"/>
              </w:rPr>
            </w:pPr>
            <w:r>
              <w:rPr>
                <w:sz w:val="24"/>
              </w:rPr>
              <w:t>Viscosity</w:t>
            </w:r>
            <w:r>
              <w:rPr>
                <w:spacing w:val="-3"/>
                <w:sz w:val="24"/>
              </w:rPr>
              <w:t xml:space="preserve"> </w:t>
            </w:r>
            <w:r>
              <w:rPr>
                <w:sz w:val="24"/>
              </w:rPr>
              <w:t>@ 140</w:t>
            </w:r>
            <w:r>
              <w:rPr>
                <w:rFonts w:ascii="Symbol" w:hAnsi="Symbol"/>
                <w:sz w:val="24"/>
              </w:rPr>
              <w:t></w:t>
            </w:r>
            <w:r>
              <w:rPr>
                <w:sz w:val="24"/>
              </w:rPr>
              <w:t>F, poise</w:t>
            </w:r>
          </w:p>
        </w:tc>
        <w:tc>
          <w:tcPr>
            <w:tcW w:w="2016" w:type="dxa"/>
            <w:vMerge/>
            <w:tcBorders>
              <w:top w:val="nil"/>
              <w:left w:val="single" w:sz="8" w:space="0" w:color="000000"/>
              <w:bottom w:val="single" w:sz="8" w:space="0" w:color="000000"/>
              <w:right w:val="single" w:sz="8" w:space="0" w:color="000000"/>
            </w:tcBorders>
          </w:tcPr>
          <w:p w14:paraId="1AC7885A" w14:textId="77777777" w:rsidR="007E5106" w:rsidRDefault="007E5106">
            <w:pPr>
              <w:rPr>
                <w:sz w:val="2"/>
                <w:szCs w:val="2"/>
              </w:rPr>
            </w:pPr>
          </w:p>
        </w:tc>
        <w:tc>
          <w:tcPr>
            <w:tcW w:w="1457" w:type="dxa"/>
            <w:tcBorders>
              <w:top w:val="nil"/>
              <w:left w:val="single" w:sz="8" w:space="0" w:color="000000"/>
              <w:bottom w:val="nil"/>
              <w:right w:val="nil"/>
            </w:tcBorders>
          </w:tcPr>
          <w:p w14:paraId="73C69685" w14:textId="77777777" w:rsidR="007E5106" w:rsidRDefault="007E5106">
            <w:pPr>
              <w:pStyle w:val="TableParagraph"/>
              <w:ind w:left="0"/>
              <w:rPr>
                <w:rFonts w:ascii="Times New Roman"/>
                <w:sz w:val="18"/>
              </w:rPr>
            </w:pPr>
          </w:p>
        </w:tc>
        <w:tc>
          <w:tcPr>
            <w:tcW w:w="1388" w:type="dxa"/>
            <w:tcBorders>
              <w:top w:val="nil"/>
              <w:left w:val="nil"/>
              <w:bottom w:val="nil"/>
            </w:tcBorders>
          </w:tcPr>
          <w:p w14:paraId="24896481" w14:textId="77777777" w:rsidR="007E5106" w:rsidRDefault="007E5106">
            <w:pPr>
              <w:pStyle w:val="TableParagraph"/>
              <w:ind w:left="0"/>
              <w:rPr>
                <w:rFonts w:ascii="Times New Roman"/>
                <w:sz w:val="18"/>
              </w:rPr>
            </w:pPr>
          </w:p>
        </w:tc>
      </w:tr>
      <w:tr w:rsidR="007E5106" w14:paraId="3F1DCA99" w14:textId="77777777">
        <w:trPr>
          <w:trHeight w:val="276"/>
        </w:trPr>
        <w:tc>
          <w:tcPr>
            <w:tcW w:w="4320" w:type="dxa"/>
            <w:tcBorders>
              <w:top w:val="nil"/>
              <w:bottom w:val="nil"/>
              <w:right w:val="single" w:sz="8" w:space="0" w:color="000000"/>
            </w:tcBorders>
          </w:tcPr>
          <w:p w14:paraId="73A5AFFF" w14:textId="77777777" w:rsidR="007E5106" w:rsidRDefault="007F33FE">
            <w:pPr>
              <w:pStyle w:val="TableParagraph"/>
              <w:spacing w:line="256" w:lineRule="exact"/>
              <w:ind w:left="126"/>
              <w:rPr>
                <w:sz w:val="24"/>
              </w:rPr>
            </w:pPr>
            <w:r>
              <w:rPr>
                <w:sz w:val="24"/>
              </w:rPr>
              <w:t>Duct. 39.2</w:t>
            </w:r>
            <w:r>
              <w:rPr>
                <w:rFonts w:ascii="Symbol" w:hAnsi="Symbol"/>
                <w:sz w:val="24"/>
              </w:rPr>
              <w:t></w:t>
            </w:r>
            <w:r>
              <w:rPr>
                <w:sz w:val="24"/>
              </w:rPr>
              <w:t>F,</w:t>
            </w:r>
            <w:r>
              <w:rPr>
                <w:spacing w:val="1"/>
                <w:sz w:val="24"/>
              </w:rPr>
              <w:t xml:space="preserve"> </w:t>
            </w:r>
            <w:r>
              <w:rPr>
                <w:sz w:val="24"/>
              </w:rPr>
              <w:t>(5 cm/min)</w:t>
            </w:r>
          </w:p>
        </w:tc>
        <w:tc>
          <w:tcPr>
            <w:tcW w:w="2016" w:type="dxa"/>
            <w:vMerge/>
            <w:tcBorders>
              <w:top w:val="nil"/>
              <w:left w:val="single" w:sz="8" w:space="0" w:color="000000"/>
              <w:bottom w:val="single" w:sz="8" w:space="0" w:color="000000"/>
              <w:right w:val="single" w:sz="8" w:space="0" w:color="000000"/>
            </w:tcBorders>
          </w:tcPr>
          <w:p w14:paraId="365DBC81" w14:textId="77777777" w:rsidR="007E5106" w:rsidRDefault="007E5106">
            <w:pPr>
              <w:rPr>
                <w:sz w:val="2"/>
                <w:szCs w:val="2"/>
              </w:rPr>
            </w:pPr>
          </w:p>
        </w:tc>
        <w:tc>
          <w:tcPr>
            <w:tcW w:w="1457" w:type="dxa"/>
            <w:tcBorders>
              <w:top w:val="nil"/>
              <w:left w:val="single" w:sz="8" w:space="0" w:color="000000"/>
              <w:bottom w:val="nil"/>
              <w:right w:val="nil"/>
            </w:tcBorders>
          </w:tcPr>
          <w:p w14:paraId="451565DF" w14:textId="77777777" w:rsidR="007E5106" w:rsidRDefault="007E5106">
            <w:pPr>
              <w:pStyle w:val="TableParagraph"/>
              <w:ind w:left="0"/>
              <w:rPr>
                <w:rFonts w:ascii="Times New Roman"/>
                <w:sz w:val="20"/>
              </w:rPr>
            </w:pPr>
          </w:p>
        </w:tc>
        <w:tc>
          <w:tcPr>
            <w:tcW w:w="1388" w:type="dxa"/>
            <w:tcBorders>
              <w:top w:val="nil"/>
              <w:left w:val="nil"/>
              <w:bottom w:val="nil"/>
            </w:tcBorders>
          </w:tcPr>
          <w:p w14:paraId="60F20103" w14:textId="77777777" w:rsidR="007E5106" w:rsidRDefault="007E5106">
            <w:pPr>
              <w:pStyle w:val="TableParagraph"/>
              <w:ind w:left="0"/>
              <w:rPr>
                <w:rFonts w:ascii="Times New Roman"/>
                <w:sz w:val="20"/>
              </w:rPr>
            </w:pPr>
          </w:p>
        </w:tc>
      </w:tr>
      <w:tr w:rsidR="007E5106" w14:paraId="3ED16B71" w14:textId="77777777">
        <w:trPr>
          <w:trHeight w:val="537"/>
        </w:trPr>
        <w:tc>
          <w:tcPr>
            <w:tcW w:w="4320" w:type="dxa"/>
            <w:tcBorders>
              <w:top w:val="nil"/>
              <w:bottom w:val="single" w:sz="8" w:space="0" w:color="000000"/>
              <w:right w:val="single" w:sz="8" w:space="0" w:color="000000"/>
            </w:tcBorders>
          </w:tcPr>
          <w:p w14:paraId="74F228BE" w14:textId="77777777" w:rsidR="007E5106" w:rsidRDefault="007F33FE">
            <w:pPr>
              <w:pStyle w:val="TableParagraph"/>
              <w:spacing w:line="261" w:lineRule="exact"/>
              <w:ind w:left="126"/>
              <w:rPr>
                <w:sz w:val="24"/>
              </w:rPr>
            </w:pPr>
            <w:r>
              <w:rPr>
                <w:sz w:val="24"/>
              </w:rPr>
              <w:t>cm</w:t>
            </w:r>
          </w:p>
        </w:tc>
        <w:tc>
          <w:tcPr>
            <w:tcW w:w="2016" w:type="dxa"/>
            <w:vMerge/>
            <w:tcBorders>
              <w:top w:val="nil"/>
              <w:left w:val="single" w:sz="8" w:space="0" w:color="000000"/>
              <w:bottom w:val="single" w:sz="8" w:space="0" w:color="000000"/>
              <w:right w:val="single" w:sz="8" w:space="0" w:color="000000"/>
            </w:tcBorders>
          </w:tcPr>
          <w:p w14:paraId="09120713" w14:textId="77777777" w:rsidR="007E5106" w:rsidRDefault="007E5106">
            <w:pPr>
              <w:rPr>
                <w:sz w:val="2"/>
                <w:szCs w:val="2"/>
              </w:rPr>
            </w:pPr>
          </w:p>
        </w:tc>
        <w:tc>
          <w:tcPr>
            <w:tcW w:w="1457" w:type="dxa"/>
            <w:tcBorders>
              <w:top w:val="nil"/>
              <w:left w:val="single" w:sz="8" w:space="0" w:color="000000"/>
              <w:bottom w:val="single" w:sz="8" w:space="0" w:color="000000"/>
              <w:right w:val="nil"/>
            </w:tcBorders>
          </w:tcPr>
          <w:p w14:paraId="13A615BC" w14:textId="77777777" w:rsidR="007E5106" w:rsidRDefault="007E5106">
            <w:pPr>
              <w:pStyle w:val="TableParagraph"/>
              <w:ind w:left="0"/>
              <w:rPr>
                <w:rFonts w:ascii="Times New Roman"/>
              </w:rPr>
            </w:pPr>
          </w:p>
        </w:tc>
        <w:tc>
          <w:tcPr>
            <w:tcW w:w="1388" w:type="dxa"/>
            <w:tcBorders>
              <w:top w:val="nil"/>
              <w:left w:val="nil"/>
              <w:bottom w:val="single" w:sz="8" w:space="0" w:color="000000"/>
            </w:tcBorders>
          </w:tcPr>
          <w:p w14:paraId="659C78C1" w14:textId="77777777" w:rsidR="007E5106" w:rsidRDefault="007E5106">
            <w:pPr>
              <w:pStyle w:val="TableParagraph"/>
              <w:ind w:left="0"/>
              <w:rPr>
                <w:rFonts w:ascii="Times New Roman"/>
              </w:rPr>
            </w:pPr>
          </w:p>
        </w:tc>
      </w:tr>
      <w:tr w:rsidR="007E5106" w14:paraId="73678D4F" w14:textId="77777777">
        <w:trPr>
          <w:trHeight w:val="2434"/>
        </w:trPr>
        <w:tc>
          <w:tcPr>
            <w:tcW w:w="4320" w:type="dxa"/>
            <w:tcBorders>
              <w:top w:val="single" w:sz="8" w:space="0" w:color="000000"/>
              <w:right w:val="single" w:sz="8" w:space="0" w:color="000000"/>
            </w:tcBorders>
          </w:tcPr>
          <w:p w14:paraId="0313940A" w14:textId="77777777" w:rsidR="007E5106" w:rsidRDefault="007F33FE">
            <w:pPr>
              <w:pStyle w:val="TableParagraph"/>
              <w:spacing w:before="157"/>
              <w:ind w:left="125" w:right="125" w:firstLine="67"/>
              <w:jc w:val="both"/>
              <w:rPr>
                <w:sz w:val="24"/>
              </w:rPr>
            </w:pPr>
            <w:r>
              <w:rPr>
                <w:sz w:val="24"/>
              </w:rPr>
              <w:t>* Benson Method of Toughness and</w:t>
            </w:r>
            <w:r>
              <w:rPr>
                <w:spacing w:val="1"/>
                <w:sz w:val="24"/>
              </w:rPr>
              <w:t xml:space="preserve"> </w:t>
            </w:r>
            <w:r>
              <w:rPr>
                <w:spacing w:val="-1"/>
                <w:sz w:val="24"/>
              </w:rPr>
              <w:t>Tenacity:</w:t>
            </w:r>
            <w:r>
              <w:rPr>
                <w:spacing w:val="-16"/>
                <w:sz w:val="24"/>
              </w:rPr>
              <w:t xml:space="preserve"> </w:t>
            </w:r>
            <w:r>
              <w:rPr>
                <w:sz w:val="24"/>
              </w:rPr>
              <w:t>Scott</w:t>
            </w:r>
            <w:r>
              <w:rPr>
                <w:spacing w:val="-16"/>
                <w:sz w:val="24"/>
              </w:rPr>
              <w:t xml:space="preserve"> </w:t>
            </w:r>
            <w:r>
              <w:rPr>
                <w:sz w:val="24"/>
              </w:rPr>
              <w:t>Tester,</w:t>
            </w:r>
            <w:r>
              <w:rPr>
                <w:spacing w:val="-15"/>
                <w:sz w:val="24"/>
              </w:rPr>
              <w:t xml:space="preserve"> </w:t>
            </w:r>
            <w:r>
              <w:rPr>
                <w:sz w:val="24"/>
              </w:rPr>
              <w:t>inch-pounds</w:t>
            </w:r>
            <w:r>
              <w:rPr>
                <w:spacing w:val="-22"/>
                <w:sz w:val="24"/>
              </w:rPr>
              <w:t xml:space="preserve"> </w:t>
            </w:r>
            <w:r>
              <w:rPr>
                <w:sz w:val="24"/>
              </w:rPr>
              <w:t>@</w:t>
            </w:r>
            <w:r>
              <w:rPr>
                <w:spacing w:val="-64"/>
                <w:sz w:val="24"/>
              </w:rPr>
              <w:t xml:space="preserve"> </w:t>
            </w:r>
            <w:r>
              <w:rPr>
                <w:sz w:val="24"/>
              </w:rPr>
              <w:t>77</w:t>
            </w:r>
            <w:r>
              <w:rPr>
                <w:rFonts w:ascii="Symbol" w:hAnsi="Symbol"/>
                <w:sz w:val="24"/>
              </w:rPr>
              <w:t></w:t>
            </w:r>
            <w:r>
              <w:rPr>
                <w:sz w:val="24"/>
              </w:rPr>
              <w:t>F,</w:t>
            </w:r>
            <w:r>
              <w:rPr>
                <w:spacing w:val="1"/>
                <w:sz w:val="24"/>
              </w:rPr>
              <w:t xml:space="preserve"> </w:t>
            </w:r>
            <w:r>
              <w:rPr>
                <w:sz w:val="24"/>
              </w:rPr>
              <w:t>20</w:t>
            </w:r>
            <w:r>
              <w:rPr>
                <w:spacing w:val="1"/>
                <w:sz w:val="24"/>
              </w:rPr>
              <w:t xml:space="preserve"> </w:t>
            </w:r>
            <w:r>
              <w:rPr>
                <w:sz w:val="24"/>
              </w:rPr>
              <w:t>inches</w:t>
            </w:r>
            <w:r>
              <w:rPr>
                <w:spacing w:val="1"/>
                <w:sz w:val="24"/>
              </w:rPr>
              <w:t xml:space="preserve"> </w:t>
            </w:r>
            <w:r>
              <w:rPr>
                <w:sz w:val="24"/>
              </w:rPr>
              <w:t>per</w:t>
            </w:r>
            <w:r>
              <w:rPr>
                <w:spacing w:val="1"/>
                <w:sz w:val="24"/>
              </w:rPr>
              <w:t xml:space="preserve"> </w:t>
            </w:r>
            <w:r>
              <w:rPr>
                <w:sz w:val="24"/>
              </w:rPr>
              <w:t>minute</w:t>
            </w:r>
            <w:r>
              <w:rPr>
                <w:spacing w:val="1"/>
                <w:sz w:val="24"/>
              </w:rPr>
              <w:t xml:space="preserve"> </w:t>
            </w:r>
            <w:r>
              <w:rPr>
                <w:sz w:val="24"/>
              </w:rPr>
              <w:t>pull.</w:t>
            </w:r>
            <w:r>
              <w:rPr>
                <w:spacing w:val="1"/>
                <w:sz w:val="24"/>
              </w:rPr>
              <w:t xml:space="preserve"> </w:t>
            </w:r>
            <w:r>
              <w:rPr>
                <w:sz w:val="24"/>
              </w:rPr>
              <w:t>Tension head</w:t>
            </w:r>
            <w:r>
              <w:rPr>
                <w:spacing w:val="1"/>
                <w:sz w:val="24"/>
              </w:rPr>
              <w:t xml:space="preserve"> </w:t>
            </w:r>
            <w:r>
              <w:rPr>
                <w:sz w:val="24"/>
              </w:rPr>
              <w:t>7/8-inch diameter.</w:t>
            </w:r>
          </w:p>
          <w:p w14:paraId="2122E9C6" w14:textId="77777777" w:rsidR="007E5106" w:rsidRDefault="007E5106">
            <w:pPr>
              <w:pStyle w:val="TableParagraph"/>
              <w:spacing w:before="10"/>
              <w:ind w:left="0"/>
              <w:rPr>
                <w:sz w:val="23"/>
              </w:rPr>
            </w:pPr>
          </w:p>
          <w:p w14:paraId="536F15DD" w14:textId="77777777" w:rsidR="007E5106" w:rsidRDefault="007F33FE">
            <w:pPr>
              <w:pStyle w:val="TableParagraph"/>
              <w:ind w:left="126" w:right="127"/>
              <w:jc w:val="both"/>
              <w:rPr>
                <w:sz w:val="24"/>
              </w:rPr>
            </w:pPr>
            <w:r>
              <w:rPr>
                <w:sz w:val="24"/>
              </w:rPr>
              <w:t>** TFOT ASTM D-1754 may be used.</w:t>
            </w:r>
            <w:r>
              <w:rPr>
                <w:spacing w:val="-64"/>
                <w:sz w:val="24"/>
              </w:rPr>
              <w:t xml:space="preserve"> </w:t>
            </w:r>
            <w:r>
              <w:rPr>
                <w:spacing w:val="-2"/>
                <w:sz w:val="24"/>
              </w:rPr>
              <w:t>The</w:t>
            </w:r>
            <w:r>
              <w:rPr>
                <w:spacing w:val="-16"/>
                <w:sz w:val="24"/>
              </w:rPr>
              <w:t xml:space="preserve"> </w:t>
            </w:r>
            <w:r>
              <w:rPr>
                <w:spacing w:val="-2"/>
                <w:sz w:val="24"/>
              </w:rPr>
              <w:t>Rolling</w:t>
            </w:r>
            <w:r>
              <w:rPr>
                <w:spacing w:val="-17"/>
                <w:sz w:val="24"/>
              </w:rPr>
              <w:t xml:space="preserve"> </w:t>
            </w:r>
            <w:r>
              <w:rPr>
                <w:spacing w:val="-1"/>
                <w:sz w:val="24"/>
              </w:rPr>
              <w:t>Thin-Film</w:t>
            </w:r>
            <w:r>
              <w:rPr>
                <w:spacing w:val="-14"/>
                <w:sz w:val="24"/>
              </w:rPr>
              <w:t xml:space="preserve"> </w:t>
            </w:r>
            <w:r>
              <w:rPr>
                <w:spacing w:val="-1"/>
                <w:sz w:val="24"/>
              </w:rPr>
              <w:t>Circulating</w:t>
            </w:r>
            <w:r>
              <w:rPr>
                <w:spacing w:val="-23"/>
                <w:sz w:val="24"/>
              </w:rPr>
              <w:t xml:space="preserve"> </w:t>
            </w:r>
            <w:r>
              <w:rPr>
                <w:spacing w:val="-1"/>
                <w:sz w:val="24"/>
              </w:rPr>
              <w:t>Oven</w:t>
            </w:r>
            <w:r>
              <w:rPr>
                <w:spacing w:val="-64"/>
                <w:sz w:val="24"/>
              </w:rPr>
              <w:t xml:space="preserve"> </w:t>
            </w:r>
            <w:r>
              <w:rPr>
                <w:sz w:val="24"/>
              </w:rPr>
              <w:t>Test</w:t>
            </w:r>
            <w:r>
              <w:rPr>
                <w:spacing w:val="1"/>
                <w:sz w:val="24"/>
              </w:rPr>
              <w:t xml:space="preserve"> </w:t>
            </w:r>
            <w:r>
              <w:rPr>
                <w:sz w:val="24"/>
              </w:rPr>
              <w:t>is the</w:t>
            </w:r>
            <w:r>
              <w:rPr>
                <w:spacing w:val="1"/>
                <w:sz w:val="24"/>
              </w:rPr>
              <w:t xml:space="preserve"> </w:t>
            </w:r>
            <w:r>
              <w:rPr>
                <w:sz w:val="24"/>
              </w:rPr>
              <w:t>preferred</w:t>
            </w:r>
            <w:r>
              <w:rPr>
                <w:spacing w:val="1"/>
                <w:sz w:val="24"/>
              </w:rPr>
              <w:t xml:space="preserve"> </w:t>
            </w:r>
            <w:r>
              <w:rPr>
                <w:sz w:val="24"/>
              </w:rPr>
              <w:t>method.</w:t>
            </w:r>
          </w:p>
        </w:tc>
        <w:tc>
          <w:tcPr>
            <w:tcW w:w="2016" w:type="dxa"/>
            <w:tcBorders>
              <w:top w:val="single" w:sz="8" w:space="0" w:color="000000"/>
              <w:left w:val="single" w:sz="8" w:space="0" w:color="000000"/>
              <w:right w:val="single" w:sz="8" w:space="0" w:color="000000"/>
            </w:tcBorders>
          </w:tcPr>
          <w:p w14:paraId="67A6B452" w14:textId="77777777" w:rsidR="007E5106" w:rsidRDefault="007E5106">
            <w:pPr>
              <w:pStyle w:val="TableParagraph"/>
              <w:ind w:left="0"/>
              <w:rPr>
                <w:rFonts w:ascii="Times New Roman"/>
              </w:rPr>
            </w:pPr>
          </w:p>
        </w:tc>
        <w:tc>
          <w:tcPr>
            <w:tcW w:w="2845" w:type="dxa"/>
            <w:gridSpan w:val="2"/>
            <w:tcBorders>
              <w:top w:val="single" w:sz="8" w:space="0" w:color="000000"/>
              <w:left w:val="single" w:sz="8" w:space="0" w:color="000000"/>
            </w:tcBorders>
          </w:tcPr>
          <w:p w14:paraId="0160A35B" w14:textId="77777777" w:rsidR="007E5106" w:rsidRDefault="007E5106">
            <w:pPr>
              <w:pStyle w:val="TableParagraph"/>
              <w:ind w:left="0"/>
              <w:rPr>
                <w:rFonts w:ascii="Times New Roman"/>
              </w:rPr>
            </w:pPr>
          </w:p>
        </w:tc>
      </w:tr>
    </w:tbl>
    <w:p w14:paraId="66A4F2D4" w14:textId="77777777" w:rsidR="007E5106" w:rsidRDefault="007E5106">
      <w:pPr>
        <w:rPr>
          <w:rFonts w:ascii="Times New Roman"/>
        </w:rPr>
        <w:sectPr w:rsidR="007E5106">
          <w:pgSz w:w="12240" w:h="15840"/>
          <w:pgMar w:top="1500" w:right="1040" w:bottom="800" w:left="1220" w:header="0" w:footer="619" w:gutter="0"/>
          <w:cols w:space="720"/>
        </w:sectPr>
      </w:pPr>
    </w:p>
    <w:p w14:paraId="6104A061" w14:textId="77777777" w:rsidR="007E5106" w:rsidRDefault="007F33FE">
      <w:pPr>
        <w:pStyle w:val="ListParagraph"/>
        <w:numPr>
          <w:ilvl w:val="3"/>
          <w:numId w:val="32"/>
        </w:numPr>
        <w:tabs>
          <w:tab w:val="left" w:pos="2440"/>
        </w:tabs>
        <w:spacing w:before="65"/>
        <w:ind w:right="398" w:firstLine="0"/>
        <w:rPr>
          <w:sz w:val="24"/>
        </w:rPr>
      </w:pPr>
      <w:r>
        <w:rPr>
          <w:b/>
          <w:spacing w:val="-3"/>
          <w:sz w:val="24"/>
        </w:rPr>
        <w:t>SUITABILITY</w:t>
      </w:r>
      <w:r>
        <w:rPr>
          <w:b/>
          <w:spacing w:val="-23"/>
          <w:sz w:val="24"/>
        </w:rPr>
        <w:t xml:space="preserve"> </w:t>
      </w:r>
      <w:r>
        <w:rPr>
          <w:b/>
          <w:spacing w:val="-3"/>
          <w:sz w:val="24"/>
        </w:rPr>
        <w:t>OF</w:t>
      </w:r>
      <w:r>
        <w:rPr>
          <w:b/>
          <w:spacing w:val="-22"/>
          <w:sz w:val="24"/>
        </w:rPr>
        <w:t xml:space="preserve"> </w:t>
      </w:r>
      <w:r>
        <w:rPr>
          <w:b/>
          <w:spacing w:val="-3"/>
          <w:sz w:val="24"/>
        </w:rPr>
        <w:t>AGGREGATE.</w:t>
      </w:r>
      <w:r>
        <w:rPr>
          <w:b/>
          <w:spacing w:val="-21"/>
          <w:sz w:val="24"/>
        </w:rPr>
        <w:t xml:space="preserve"> </w:t>
      </w:r>
      <w:r>
        <w:rPr>
          <w:spacing w:val="-3"/>
          <w:sz w:val="24"/>
        </w:rPr>
        <w:t>The</w:t>
      </w:r>
      <w:r>
        <w:rPr>
          <w:spacing w:val="-20"/>
          <w:sz w:val="24"/>
        </w:rPr>
        <w:t xml:space="preserve"> </w:t>
      </w:r>
      <w:r>
        <w:rPr>
          <w:spacing w:val="-2"/>
          <w:sz w:val="24"/>
        </w:rPr>
        <w:t>following</w:t>
      </w:r>
      <w:r>
        <w:rPr>
          <w:spacing w:val="-23"/>
          <w:sz w:val="24"/>
        </w:rPr>
        <w:t xml:space="preserve"> </w:t>
      </w:r>
      <w:r>
        <w:rPr>
          <w:spacing w:val="-2"/>
          <w:sz w:val="24"/>
        </w:rPr>
        <w:t>requirements</w:t>
      </w:r>
      <w:r>
        <w:rPr>
          <w:spacing w:val="-22"/>
          <w:sz w:val="24"/>
        </w:rPr>
        <w:t xml:space="preserve"> </w:t>
      </w:r>
      <w:r>
        <w:rPr>
          <w:spacing w:val="-2"/>
          <w:sz w:val="24"/>
        </w:rPr>
        <w:t>shall</w:t>
      </w:r>
      <w:r>
        <w:rPr>
          <w:spacing w:val="-22"/>
          <w:sz w:val="24"/>
        </w:rPr>
        <w:t xml:space="preserve"> </w:t>
      </w:r>
      <w:r>
        <w:rPr>
          <w:spacing w:val="-2"/>
          <w:sz w:val="24"/>
        </w:rPr>
        <w:t>be</w:t>
      </w:r>
      <w:r>
        <w:rPr>
          <w:spacing w:val="-64"/>
          <w:sz w:val="24"/>
        </w:rPr>
        <w:t xml:space="preserve"> </w:t>
      </w:r>
      <w:r>
        <w:rPr>
          <w:sz w:val="24"/>
        </w:rPr>
        <w:t>used</w:t>
      </w:r>
      <w:r>
        <w:rPr>
          <w:spacing w:val="-1"/>
          <w:sz w:val="24"/>
        </w:rPr>
        <w:t xml:space="preserve"> </w:t>
      </w:r>
      <w:r>
        <w:rPr>
          <w:sz w:val="24"/>
        </w:rPr>
        <w:t>to determine the suitability</w:t>
      </w:r>
      <w:r>
        <w:rPr>
          <w:spacing w:val="-3"/>
          <w:sz w:val="24"/>
        </w:rPr>
        <w:t xml:space="preserve"> </w:t>
      </w:r>
      <w:r>
        <w:rPr>
          <w:sz w:val="24"/>
        </w:rPr>
        <w:t>of</w:t>
      </w:r>
      <w:r>
        <w:rPr>
          <w:spacing w:val="2"/>
          <w:sz w:val="24"/>
        </w:rPr>
        <w:t xml:space="preserve"> </w:t>
      </w:r>
      <w:r>
        <w:rPr>
          <w:sz w:val="24"/>
        </w:rPr>
        <w:t>the aggregate during</w:t>
      </w:r>
      <w:r>
        <w:rPr>
          <w:spacing w:val="-2"/>
          <w:sz w:val="24"/>
        </w:rPr>
        <w:t xml:space="preserve"> </w:t>
      </w:r>
      <w:r>
        <w:rPr>
          <w:sz w:val="24"/>
        </w:rPr>
        <w:t>the mix</w:t>
      </w:r>
      <w:r>
        <w:rPr>
          <w:spacing w:val="-3"/>
          <w:sz w:val="24"/>
        </w:rPr>
        <w:t xml:space="preserve"> </w:t>
      </w:r>
      <w:r>
        <w:rPr>
          <w:sz w:val="24"/>
        </w:rPr>
        <w:t>design:</w:t>
      </w:r>
    </w:p>
    <w:p w14:paraId="0989A2A0" w14:textId="77777777" w:rsidR="007E5106" w:rsidRDefault="007E5106">
      <w:pPr>
        <w:pStyle w:val="BodyText"/>
      </w:pPr>
    </w:p>
    <w:p w14:paraId="0030917F" w14:textId="77777777" w:rsidR="007E5106" w:rsidRDefault="007F33FE">
      <w:pPr>
        <w:pStyle w:val="ListParagraph"/>
        <w:numPr>
          <w:ilvl w:val="0"/>
          <w:numId w:val="26"/>
        </w:numPr>
        <w:tabs>
          <w:tab w:val="left" w:pos="2379"/>
          <w:tab w:val="left" w:pos="2380"/>
        </w:tabs>
        <w:spacing w:before="1"/>
        <w:ind w:left="2379" w:right="399"/>
        <w:rPr>
          <w:sz w:val="24"/>
        </w:rPr>
      </w:pPr>
      <w:r>
        <w:rPr>
          <w:sz w:val="24"/>
        </w:rPr>
        <w:t>Wear</w:t>
      </w:r>
      <w:r>
        <w:rPr>
          <w:spacing w:val="-9"/>
          <w:sz w:val="24"/>
        </w:rPr>
        <w:t xml:space="preserve"> </w:t>
      </w:r>
      <w:r>
        <w:rPr>
          <w:sz w:val="24"/>
        </w:rPr>
        <w:t>shall</w:t>
      </w:r>
      <w:r>
        <w:rPr>
          <w:spacing w:val="-9"/>
          <w:sz w:val="24"/>
        </w:rPr>
        <w:t xml:space="preserve"> </w:t>
      </w:r>
      <w:r>
        <w:rPr>
          <w:sz w:val="24"/>
        </w:rPr>
        <w:t>not</w:t>
      </w:r>
      <w:r>
        <w:rPr>
          <w:spacing w:val="-8"/>
          <w:sz w:val="24"/>
        </w:rPr>
        <w:t xml:space="preserve"> </w:t>
      </w:r>
      <w:r>
        <w:rPr>
          <w:sz w:val="24"/>
        </w:rPr>
        <w:t>exceed</w:t>
      </w:r>
      <w:r>
        <w:rPr>
          <w:spacing w:val="-6"/>
          <w:sz w:val="24"/>
        </w:rPr>
        <w:t xml:space="preserve"> </w:t>
      </w:r>
      <w:r>
        <w:rPr>
          <w:sz w:val="24"/>
        </w:rPr>
        <w:t>thirty</w:t>
      </w:r>
      <w:r>
        <w:rPr>
          <w:spacing w:val="-11"/>
          <w:sz w:val="24"/>
        </w:rPr>
        <w:t xml:space="preserve"> </w:t>
      </w:r>
      <w:r>
        <w:rPr>
          <w:sz w:val="24"/>
        </w:rPr>
        <w:t>percent</w:t>
      </w:r>
      <w:r>
        <w:rPr>
          <w:spacing w:val="-8"/>
          <w:sz w:val="24"/>
        </w:rPr>
        <w:t xml:space="preserve"> </w:t>
      </w:r>
      <w:r>
        <w:rPr>
          <w:sz w:val="24"/>
        </w:rPr>
        <w:t>when</w:t>
      </w:r>
      <w:r>
        <w:rPr>
          <w:spacing w:val="-7"/>
          <w:sz w:val="24"/>
        </w:rPr>
        <w:t xml:space="preserve"> </w:t>
      </w:r>
      <w:r>
        <w:rPr>
          <w:sz w:val="24"/>
        </w:rPr>
        <w:t>tested</w:t>
      </w:r>
      <w:r>
        <w:rPr>
          <w:spacing w:val="-7"/>
          <w:sz w:val="24"/>
        </w:rPr>
        <w:t xml:space="preserve"> </w:t>
      </w:r>
      <w:r>
        <w:rPr>
          <w:sz w:val="24"/>
        </w:rPr>
        <w:t>in</w:t>
      </w:r>
      <w:r>
        <w:rPr>
          <w:spacing w:val="-6"/>
          <w:sz w:val="24"/>
        </w:rPr>
        <w:t xml:space="preserve"> </w:t>
      </w:r>
      <w:r>
        <w:rPr>
          <w:sz w:val="24"/>
        </w:rPr>
        <w:t>accordance</w:t>
      </w:r>
      <w:r>
        <w:rPr>
          <w:spacing w:val="-10"/>
          <w:sz w:val="24"/>
        </w:rPr>
        <w:t xml:space="preserve"> </w:t>
      </w:r>
      <w:r>
        <w:rPr>
          <w:sz w:val="24"/>
        </w:rPr>
        <w:t>with</w:t>
      </w:r>
      <w:r>
        <w:rPr>
          <w:spacing w:val="-64"/>
          <w:sz w:val="24"/>
        </w:rPr>
        <w:t xml:space="preserve"> </w:t>
      </w:r>
      <w:r>
        <w:rPr>
          <w:sz w:val="24"/>
        </w:rPr>
        <w:t>AASHTO</w:t>
      </w:r>
      <w:r>
        <w:rPr>
          <w:spacing w:val="1"/>
          <w:sz w:val="24"/>
        </w:rPr>
        <w:t xml:space="preserve"> </w:t>
      </w:r>
      <w:r>
        <w:rPr>
          <w:sz w:val="24"/>
        </w:rPr>
        <w:t>T-96.</w:t>
      </w:r>
    </w:p>
    <w:p w14:paraId="624A5F8B" w14:textId="77777777" w:rsidR="007E5106" w:rsidRDefault="007F33FE">
      <w:pPr>
        <w:pStyle w:val="ListParagraph"/>
        <w:numPr>
          <w:ilvl w:val="0"/>
          <w:numId w:val="26"/>
        </w:numPr>
        <w:tabs>
          <w:tab w:val="left" w:pos="2379"/>
          <w:tab w:val="left" w:pos="2380"/>
        </w:tabs>
        <w:ind w:left="2379" w:right="398"/>
        <w:rPr>
          <w:sz w:val="24"/>
        </w:rPr>
      </w:pPr>
      <w:r>
        <w:rPr>
          <w:sz w:val="24"/>
        </w:rPr>
        <w:t>The weighted loss shall not exceed twelve percent by weight when</w:t>
      </w:r>
      <w:r>
        <w:rPr>
          <w:spacing w:val="1"/>
          <w:sz w:val="24"/>
        </w:rPr>
        <w:t xml:space="preserve"> </w:t>
      </w:r>
      <w:r>
        <w:rPr>
          <w:sz w:val="24"/>
        </w:rPr>
        <w:t>subjected to five cycles of sodium sulfate tested in accordance with</w:t>
      </w:r>
      <w:r>
        <w:rPr>
          <w:spacing w:val="1"/>
          <w:sz w:val="24"/>
        </w:rPr>
        <w:t xml:space="preserve"> </w:t>
      </w:r>
      <w:r>
        <w:rPr>
          <w:sz w:val="24"/>
        </w:rPr>
        <w:t>AASHTO</w:t>
      </w:r>
      <w:r>
        <w:rPr>
          <w:spacing w:val="1"/>
          <w:sz w:val="24"/>
        </w:rPr>
        <w:t xml:space="preserve"> </w:t>
      </w:r>
      <w:r>
        <w:rPr>
          <w:sz w:val="24"/>
        </w:rPr>
        <w:t>T-104.</w:t>
      </w:r>
    </w:p>
    <w:p w14:paraId="5A40505B" w14:textId="77777777" w:rsidR="007E5106" w:rsidRDefault="007F33FE">
      <w:pPr>
        <w:pStyle w:val="ListParagraph"/>
        <w:numPr>
          <w:ilvl w:val="0"/>
          <w:numId w:val="26"/>
        </w:numPr>
        <w:tabs>
          <w:tab w:val="left" w:pos="2379"/>
          <w:tab w:val="left" w:pos="2380"/>
        </w:tabs>
        <w:ind w:left="2379" w:right="396"/>
        <w:rPr>
          <w:sz w:val="24"/>
        </w:rPr>
      </w:pPr>
      <w:r>
        <w:rPr>
          <w:sz w:val="24"/>
        </w:rPr>
        <w:t>Aggregates consisting mainly of carbonate type rocks shall not be</w:t>
      </w:r>
      <w:r>
        <w:rPr>
          <w:spacing w:val="1"/>
          <w:sz w:val="24"/>
        </w:rPr>
        <w:t xml:space="preserve"> </w:t>
      </w:r>
      <w:r>
        <w:rPr>
          <w:sz w:val="24"/>
        </w:rPr>
        <w:t>used unless approved by UDOT as satisfactory long-term friction</w:t>
      </w:r>
      <w:r>
        <w:rPr>
          <w:spacing w:val="1"/>
          <w:sz w:val="24"/>
        </w:rPr>
        <w:t xml:space="preserve"> </w:t>
      </w:r>
      <w:r>
        <w:rPr>
          <w:spacing w:val="-1"/>
          <w:sz w:val="24"/>
        </w:rPr>
        <w:t>values</w:t>
      </w:r>
      <w:r>
        <w:rPr>
          <w:spacing w:val="-17"/>
          <w:sz w:val="24"/>
        </w:rPr>
        <w:t xml:space="preserve"> </w:t>
      </w:r>
      <w:r>
        <w:rPr>
          <w:spacing w:val="-1"/>
          <w:sz w:val="24"/>
        </w:rPr>
        <w:t>for</w:t>
      </w:r>
      <w:r>
        <w:rPr>
          <w:spacing w:val="-18"/>
          <w:sz w:val="24"/>
        </w:rPr>
        <w:t xml:space="preserve"> </w:t>
      </w:r>
      <w:r>
        <w:rPr>
          <w:spacing w:val="-1"/>
          <w:sz w:val="24"/>
        </w:rPr>
        <w:t>comparable</w:t>
      </w:r>
      <w:r>
        <w:rPr>
          <w:spacing w:val="-16"/>
          <w:sz w:val="24"/>
        </w:rPr>
        <w:t xml:space="preserve"> </w:t>
      </w:r>
      <w:r>
        <w:rPr>
          <w:spacing w:val="-1"/>
          <w:sz w:val="24"/>
        </w:rPr>
        <w:t>traffic</w:t>
      </w:r>
      <w:r>
        <w:rPr>
          <w:spacing w:val="-17"/>
          <w:sz w:val="24"/>
        </w:rPr>
        <w:t xml:space="preserve"> </w:t>
      </w:r>
      <w:r>
        <w:rPr>
          <w:spacing w:val="-1"/>
          <w:sz w:val="24"/>
        </w:rPr>
        <w:t>volumes</w:t>
      </w:r>
      <w:r>
        <w:rPr>
          <w:spacing w:val="-16"/>
          <w:sz w:val="24"/>
        </w:rPr>
        <w:t xml:space="preserve"> </w:t>
      </w:r>
      <w:r>
        <w:rPr>
          <w:spacing w:val="-1"/>
          <w:sz w:val="24"/>
        </w:rPr>
        <w:t>when</w:t>
      </w:r>
      <w:r>
        <w:rPr>
          <w:spacing w:val="-21"/>
          <w:sz w:val="24"/>
        </w:rPr>
        <w:t xml:space="preserve"> </w:t>
      </w:r>
      <w:r>
        <w:rPr>
          <w:spacing w:val="-1"/>
          <w:sz w:val="24"/>
        </w:rPr>
        <w:t>tested</w:t>
      </w:r>
      <w:r>
        <w:rPr>
          <w:spacing w:val="-21"/>
          <w:sz w:val="24"/>
        </w:rPr>
        <w:t xml:space="preserve"> </w:t>
      </w:r>
      <w:r>
        <w:rPr>
          <w:spacing w:val="-1"/>
          <w:sz w:val="24"/>
        </w:rPr>
        <w:t>in</w:t>
      </w:r>
      <w:r>
        <w:rPr>
          <w:spacing w:val="-21"/>
          <w:sz w:val="24"/>
        </w:rPr>
        <w:t xml:space="preserve"> </w:t>
      </w:r>
      <w:r>
        <w:rPr>
          <w:spacing w:val="-1"/>
          <w:sz w:val="24"/>
        </w:rPr>
        <w:t>accordance</w:t>
      </w:r>
      <w:r>
        <w:rPr>
          <w:spacing w:val="-21"/>
          <w:sz w:val="24"/>
        </w:rPr>
        <w:t xml:space="preserve"> </w:t>
      </w:r>
      <w:r>
        <w:rPr>
          <w:spacing w:val="-1"/>
          <w:sz w:val="24"/>
        </w:rPr>
        <w:t>with</w:t>
      </w:r>
      <w:r>
        <w:rPr>
          <w:spacing w:val="-64"/>
          <w:sz w:val="24"/>
        </w:rPr>
        <w:t xml:space="preserve"> </w:t>
      </w:r>
      <w:r>
        <w:rPr>
          <w:sz w:val="24"/>
        </w:rPr>
        <w:t>AASHTO</w:t>
      </w:r>
      <w:r>
        <w:rPr>
          <w:spacing w:val="1"/>
          <w:sz w:val="24"/>
        </w:rPr>
        <w:t xml:space="preserve"> </w:t>
      </w:r>
      <w:r>
        <w:rPr>
          <w:sz w:val="24"/>
        </w:rPr>
        <w:t>T-242</w:t>
      </w:r>
      <w:r>
        <w:rPr>
          <w:spacing w:val="1"/>
          <w:sz w:val="24"/>
        </w:rPr>
        <w:t xml:space="preserve"> </w:t>
      </w:r>
      <w:r>
        <w:rPr>
          <w:sz w:val="24"/>
        </w:rPr>
        <w:t>or</w:t>
      </w:r>
      <w:r>
        <w:rPr>
          <w:spacing w:val="-1"/>
          <w:sz w:val="24"/>
        </w:rPr>
        <w:t xml:space="preserve"> </w:t>
      </w:r>
      <w:r>
        <w:rPr>
          <w:sz w:val="24"/>
        </w:rPr>
        <w:t>ASTM</w:t>
      </w:r>
      <w:r>
        <w:rPr>
          <w:spacing w:val="-1"/>
          <w:sz w:val="24"/>
        </w:rPr>
        <w:t xml:space="preserve"> </w:t>
      </w:r>
      <w:r>
        <w:rPr>
          <w:sz w:val="24"/>
        </w:rPr>
        <w:t>E-274-79.</w:t>
      </w:r>
    </w:p>
    <w:p w14:paraId="70579AC2" w14:textId="77777777" w:rsidR="007E5106" w:rsidRDefault="007E5106">
      <w:pPr>
        <w:pStyle w:val="BodyText"/>
        <w:spacing w:before="7"/>
        <w:rPr>
          <w:sz w:val="23"/>
        </w:rPr>
      </w:pPr>
    </w:p>
    <w:p w14:paraId="6BD8ED4D" w14:textId="77777777" w:rsidR="007E5106" w:rsidRDefault="007F33FE">
      <w:pPr>
        <w:pStyle w:val="BodyText"/>
        <w:ind w:left="1515"/>
        <w:jc w:val="both"/>
      </w:pPr>
      <w:bookmarkStart w:id="75" w:name="Aggregates_shall_be_separated_into_two_o"/>
      <w:bookmarkEnd w:id="75"/>
      <w:r>
        <w:t>Aggregates</w:t>
      </w:r>
      <w:r>
        <w:rPr>
          <w:spacing w:val="-8"/>
        </w:rPr>
        <w:t xml:space="preserve"> </w:t>
      </w:r>
      <w:r>
        <w:t>shall</w:t>
      </w:r>
      <w:r>
        <w:rPr>
          <w:spacing w:val="-7"/>
        </w:rPr>
        <w:t xml:space="preserve"> </w:t>
      </w:r>
      <w:r>
        <w:t>be</w:t>
      </w:r>
      <w:r>
        <w:rPr>
          <w:spacing w:val="-6"/>
        </w:rPr>
        <w:t xml:space="preserve"> </w:t>
      </w:r>
      <w:r>
        <w:t>separated</w:t>
      </w:r>
      <w:r>
        <w:rPr>
          <w:spacing w:val="-6"/>
        </w:rPr>
        <w:t xml:space="preserve"> </w:t>
      </w:r>
      <w:r>
        <w:t>into</w:t>
      </w:r>
      <w:r>
        <w:rPr>
          <w:spacing w:val="-6"/>
        </w:rPr>
        <w:t xml:space="preserve"> </w:t>
      </w:r>
      <w:r>
        <w:t>two</w:t>
      </w:r>
      <w:r>
        <w:rPr>
          <w:spacing w:val="-6"/>
        </w:rPr>
        <w:t xml:space="preserve"> </w:t>
      </w:r>
      <w:r>
        <w:t>or</w:t>
      </w:r>
      <w:r>
        <w:rPr>
          <w:spacing w:val="-8"/>
        </w:rPr>
        <w:t xml:space="preserve"> </w:t>
      </w:r>
      <w:r>
        <w:t>more</w:t>
      </w:r>
      <w:r>
        <w:rPr>
          <w:spacing w:val="-6"/>
        </w:rPr>
        <w:t xml:space="preserve"> </w:t>
      </w:r>
      <w:r>
        <w:t>sizes</w:t>
      </w:r>
      <w:r>
        <w:rPr>
          <w:spacing w:val="-7"/>
        </w:rPr>
        <w:t xml:space="preserve"> </w:t>
      </w:r>
      <w:r>
        <w:t>and</w:t>
      </w:r>
      <w:r>
        <w:rPr>
          <w:spacing w:val="-6"/>
        </w:rPr>
        <w:t xml:space="preserve"> </w:t>
      </w:r>
      <w:r>
        <w:t>stored</w:t>
      </w:r>
      <w:r>
        <w:rPr>
          <w:spacing w:val="-8"/>
        </w:rPr>
        <w:t xml:space="preserve"> </w:t>
      </w:r>
      <w:r>
        <w:t>separately.</w:t>
      </w:r>
    </w:p>
    <w:p w14:paraId="7C14814E" w14:textId="77777777" w:rsidR="007E5106" w:rsidRDefault="007E5106">
      <w:pPr>
        <w:pStyle w:val="BodyText"/>
      </w:pPr>
    </w:p>
    <w:p w14:paraId="39B1818D" w14:textId="77777777" w:rsidR="007E5106" w:rsidRDefault="007F33FE">
      <w:pPr>
        <w:pStyle w:val="BodyText"/>
        <w:ind w:left="1515" w:right="395"/>
        <w:jc w:val="both"/>
      </w:pPr>
      <w:r>
        <w:t>Stockpiling or handling methods that cause segregation, degradation or the</w:t>
      </w:r>
      <w:r>
        <w:rPr>
          <w:spacing w:val="1"/>
        </w:rPr>
        <w:t xml:space="preserve"> </w:t>
      </w:r>
      <w:r>
        <w:t>combining of materials of different sizes when placing the aggregate in</w:t>
      </w:r>
      <w:r>
        <w:rPr>
          <w:spacing w:val="1"/>
        </w:rPr>
        <w:t xml:space="preserve"> </w:t>
      </w:r>
      <w:r>
        <w:t>storage or moving it from storage to the cold bins shall not be used. Any</w:t>
      </w:r>
      <w:r>
        <w:rPr>
          <w:spacing w:val="1"/>
        </w:rPr>
        <w:t xml:space="preserve"> </w:t>
      </w:r>
      <w:r>
        <w:t>segregated or</w:t>
      </w:r>
      <w:r>
        <w:rPr>
          <w:spacing w:val="-1"/>
        </w:rPr>
        <w:t xml:space="preserve"> </w:t>
      </w:r>
      <w:r>
        <w:t>degraded</w:t>
      </w:r>
      <w:r>
        <w:rPr>
          <w:spacing w:val="1"/>
        </w:rPr>
        <w:t xml:space="preserve"> </w:t>
      </w:r>
      <w:r>
        <w:t>material</w:t>
      </w:r>
      <w:r>
        <w:rPr>
          <w:spacing w:val="-1"/>
        </w:rPr>
        <w:t xml:space="preserve"> </w:t>
      </w:r>
      <w:r>
        <w:t>shall be</w:t>
      </w:r>
      <w:r>
        <w:rPr>
          <w:spacing w:val="1"/>
        </w:rPr>
        <w:t xml:space="preserve"> </w:t>
      </w:r>
      <w:r>
        <w:t>re-screened.</w:t>
      </w:r>
    </w:p>
    <w:p w14:paraId="69C3CD92" w14:textId="77777777" w:rsidR="007E5106" w:rsidRDefault="007E5106">
      <w:pPr>
        <w:pStyle w:val="BodyText"/>
        <w:spacing w:before="7"/>
      </w:pPr>
    </w:p>
    <w:p w14:paraId="17B24198" w14:textId="3DA0FE33" w:rsidR="007E5106" w:rsidRDefault="007F33FE">
      <w:pPr>
        <w:pStyle w:val="ListParagraph"/>
        <w:numPr>
          <w:ilvl w:val="3"/>
          <w:numId w:val="32"/>
        </w:numPr>
        <w:tabs>
          <w:tab w:val="left" w:pos="2443"/>
        </w:tabs>
        <w:ind w:left="1515" w:right="396" w:firstLine="0"/>
        <w:rPr>
          <w:sz w:val="24"/>
        </w:rPr>
      </w:pPr>
      <w:r>
        <w:rPr>
          <w:b/>
          <w:spacing w:val="-1"/>
          <w:sz w:val="24"/>
        </w:rPr>
        <w:t>MIX</w:t>
      </w:r>
      <w:r>
        <w:rPr>
          <w:b/>
          <w:spacing w:val="-14"/>
          <w:sz w:val="24"/>
        </w:rPr>
        <w:t xml:space="preserve"> </w:t>
      </w:r>
      <w:r>
        <w:rPr>
          <w:b/>
          <w:spacing w:val="-1"/>
          <w:sz w:val="24"/>
        </w:rPr>
        <w:t>DESIGN.</w:t>
      </w:r>
      <w:r>
        <w:rPr>
          <w:b/>
          <w:spacing w:val="38"/>
          <w:sz w:val="24"/>
        </w:rPr>
        <w:t xml:space="preserve"> </w:t>
      </w:r>
      <w:r>
        <w:rPr>
          <w:spacing w:val="-1"/>
          <w:sz w:val="24"/>
        </w:rPr>
        <w:t>Annual</w:t>
      </w:r>
      <w:r>
        <w:rPr>
          <w:spacing w:val="-14"/>
          <w:sz w:val="24"/>
        </w:rPr>
        <w:t xml:space="preserve"> </w:t>
      </w:r>
      <w:r>
        <w:rPr>
          <w:sz w:val="24"/>
        </w:rPr>
        <w:t>mix</w:t>
      </w:r>
      <w:r>
        <w:rPr>
          <w:spacing w:val="-17"/>
          <w:sz w:val="24"/>
        </w:rPr>
        <w:t xml:space="preserve"> </w:t>
      </w:r>
      <w:r>
        <w:rPr>
          <w:sz w:val="24"/>
        </w:rPr>
        <w:t>designs</w:t>
      </w:r>
      <w:r>
        <w:rPr>
          <w:spacing w:val="-14"/>
          <w:sz w:val="24"/>
        </w:rPr>
        <w:t xml:space="preserve"> </w:t>
      </w:r>
      <w:r>
        <w:rPr>
          <w:sz w:val="24"/>
        </w:rPr>
        <w:t>with</w:t>
      </w:r>
      <w:r>
        <w:rPr>
          <w:spacing w:val="-13"/>
          <w:sz w:val="24"/>
        </w:rPr>
        <w:t xml:space="preserve"> </w:t>
      </w:r>
      <w:r>
        <w:rPr>
          <w:sz w:val="24"/>
        </w:rPr>
        <w:t>independent</w:t>
      </w:r>
      <w:r>
        <w:rPr>
          <w:spacing w:val="-14"/>
          <w:sz w:val="24"/>
        </w:rPr>
        <w:t xml:space="preserve"> </w:t>
      </w:r>
      <w:r>
        <w:rPr>
          <w:sz w:val="24"/>
        </w:rPr>
        <w:t>lab</w:t>
      </w:r>
      <w:r>
        <w:rPr>
          <w:spacing w:val="-13"/>
          <w:sz w:val="24"/>
        </w:rPr>
        <w:t xml:space="preserve"> </w:t>
      </w:r>
      <w:r>
        <w:rPr>
          <w:sz w:val="24"/>
        </w:rPr>
        <w:t>certification</w:t>
      </w:r>
      <w:r>
        <w:rPr>
          <w:spacing w:val="-64"/>
          <w:sz w:val="24"/>
        </w:rPr>
        <w:t xml:space="preserve"> </w:t>
      </w:r>
      <w:r>
        <w:rPr>
          <w:sz w:val="24"/>
        </w:rPr>
        <w:t>shall</w:t>
      </w:r>
      <w:r>
        <w:rPr>
          <w:spacing w:val="-12"/>
          <w:sz w:val="24"/>
        </w:rPr>
        <w:t xml:space="preserve"> </w:t>
      </w:r>
      <w:r>
        <w:rPr>
          <w:sz w:val="24"/>
        </w:rPr>
        <w:t>be</w:t>
      </w:r>
      <w:r>
        <w:rPr>
          <w:spacing w:val="-11"/>
          <w:sz w:val="24"/>
        </w:rPr>
        <w:t xml:space="preserve"> </w:t>
      </w:r>
      <w:r>
        <w:rPr>
          <w:sz w:val="24"/>
        </w:rPr>
        <w:t>submitted</w:t>
      </w:r>
      <w:r>
        <w:rPr>
          <w:spacing w:val="-11"/>
          <w:sz w:val="24"/>
        </w:rPr>
        <w:t xml:space="preserve"> </w:t>
      </w:r>
      <w:r>
        <w:rPr>
          <w:sz w:val="24"/>
        </w:rPr>
        <w:t>in</w:t>
      </w:r>
      <w:r>
        <w:rPr>
          <w:spacing w:val="-11"/>
          <w:sz w:val="24"/>
        </w:rPr>
        <w:t xml:space="preserve"> </w:t>
      </w:r>
      <w:r>
        <w:rPr>
          <w:sz w:val="24"/>
        </w:rPr>
        <w:t>writing</w:t>
      </w:r>
      <w:r>
        <w:rPr>
          <w:spacing w:val="-12"/>
          <w:sz w:val="24"/>
        </w:rPr>
        <w:t xml:space="preserve"> </w:t>
      </w:r>
      <w:r>
        <w:rPr>
          <w:sz w:val="24"/>
        </w:rPr>
        <w:t>to</w:t>
      </w:r>
      <w:r>
        <w:rPr>
          <w:spacing w:val="-11"/>
          <w:sz w:val="24"/>
        </w:rPr>
        <w:t xml:space="preserve"> </w:t>
      </w:r>
      <w:r>
        <w:rPr>
          <w:sz w:val="24"/>
        </w:rPr>
        <w:t>the</w:t>
      </w:r>
      <w:r>
        <w:rPr>
          <w:spacing w:val="-13"/>
          <w:sz w:val="24"/>
        </w:rPr>
        <w:t xml:space="preserve"> </w:t>
      </w:r>
      <w:r w:rsidR="00F22675">
        <w:rPr>
          <w:sz w:val="24"/>
        </w:rPr>
        <w:t>city representative</w:t>
      </w:r>
      <w:r>
        <w:rPr>
          <w:spacing w:val="-14"/>
          <w:sz w:val="24"/>
        </w:rPr>
        <w:t xml:space="preserve"> </w:t>
      </w:r>
      <w:r>
        <w:rPr>
          <w:sz w:val="24"/>
        </w:rPr>
        <w:t>for</w:t>
      </w:r>
      <w:r>
        <w:rPr>
          <w:spacing w:val="-15"/>
          <w:sz w:val="24"/>
        </w:rPr>
        <w:t xml:space="preserve"> </w:t>
      </w:r>
      <w:r>
        <w:rPr>
          <w:sz w:val="24"/>
        </w:rPr>
        <w:t>approval</w:t>
      </w:r>
      <w:r>
        <w:rPr>
          <w:spacing w:val="-14"/>
          <w:sz w:val="24"/>
        </w:rPr>
        <w:t xml:space="preserve"> </w:t>
      </w:r>
      <w:r>
        <w:rPr>
          <w:sz w:val="24"/>
        </w:rPr>
        <w:t>two</w:t>
      </w:r>
      <w:r>
        <w:rPr>
          <w:spacing w:val="-12"/>
          <w:sz w:val="24"/>
        </w:rPr>
        <w:t xml:space="preserve"> </w:t>
      </w:r>
      <w:r>
        <w:rPr>
          <w:sz w:val="24"/>
        </w:rPr>
        <w:t>weeks</w:t>
      </w:r>
      <w:r>
        <w:rPr>
          <w:spacing w:val="-14"/>
          <w:sz w:val="24"/>
        </w:rPr>
        <w:t xml:space="preserve"> </w:t>
      </w:r>
      <w:r>
        <w:rPr>
          <w:sz w:val="24"/>
        </w:rPr>
        <w:t>prior</w:t>
      </w:r>
      <w:r>
        <w:rPr>
          <w:spacing w:val="-64"/>
          <w:sz w:val="24"/>
        </w:rPr>
        <w:t xml:space="preserve"> </w:t>
      </w:r>
      <w:r>
        <w:rPr>
          <w:sz w:val="24"/>
        </w:rPr>
        <w:t>to the first job each calendar year, or upon selection of new aggregate</w:t>
      </w:r>
      <w:r>
        <w:rPr>
          <w:spacing w:val="1"/>
          <w:sz w:val="24"/>
        </w:rPr>
        <w:t xml:space="preserve"> </w:t>
      </w:r>
      <w:r>
        <w:rPr>
          <w:sz w:val="24"/>
        </w:rPr>
        <w:t>sources. Any revisions to the approved mix design shall fall within the</w:t>
      </w:r>
      <w:r>
        <w:rPr>
          <w:spacing w:val="1"/>
          <w:sz w:val="24"/>
        </w:rPr>
        <w:t xml:space="preserve"> </w:t>
      </w:r>
      <w:r>
        <w:rPr>
          <w:spacing w:val="-2"/>
          <w:sz w:val="24"/>
        </w:rPr>
        <w:t>requirements</w:t>
      </w:r>
      <w:r>
        <w:rPr>
          <w:spacing w:val="-17"/>
          <w:sz w:val="24"/>
        </w:rPr>
        <w:t xml:space="preserve"> </w:t>
      </w:r>
      <w:r>
        <w:rPr>
          <w:spacing w:val="-2"/>
          <w:sz w:val="24"/>
        </w:rPr>
        <w:t>listed</w:t>
      </w:r>
      <w:r>
        <w:rPr>
          <w:spacing w:val="-16"/>
          <w:sz w:val="24"/>
        </w:rPr>
        <w:t xml:space="preserve"> </w:t>
      </w:r>
      <w:r>
        <w:rPr>
          <w:spacing w:val="-2"/>
          <w:sz w:val="24"/>
        </w:rPr>
        <w:t>above.</w:t>
      </w:r>
      <w:r>
        <w:rPr>
          <w:spacing w:val="-16"/>
          <w:sz w:val="24"/>
        </w:rPr>
        <w:t xml:space="preserve"> </w:t>
      </w:r>
      <w:r>
        <w:rPr>
          <w:spacing w:val="-1"/>
          <w:sz w:val="24"/>
        </w:rPr>
        <w:t>Open-graded</w:t>
      </w:r>
      <w:r>
        <w:rPr>
          <w:spacing w:val="-21"/>
          <w:sz w:val="24"/>
        </w:rPr>
        <w:t xml:space="preserve"> </w:t>
      </w:r>
      <w:r>
        <w:rPr>
          <w:spacing w:val="-1"/>
          <w:sz w:val="24"/>
        </w:rPr>
        <w:t>wearing</w:t>
      </w:r>
      <w:r>
        <w:rPr>
          <w:spacing w:val="-23"/>
          <w:sz w:val="24"/>
        </w:rPr>
        <w:t xml:space="preserve"> </w:t>
      </w:r>
      <w:r>
        <w:rPr>
          <w:spacing w:val="-1"/>
          <w:sz w:val="24"/>
        </w:rPr>
        <w:t>courses</w:t>
      </w:r>
      <w:r>
        <w:rPr>
          <w:spacing w:val="-21"/>
          <w:sz w:val="24"/>
        </w:rPr>
        <w:t xml:space="preserve"> </w:t>
      </w:r>
      <w:r>
        <w:rPr>
          <w:spacing w:val="-1"/>
          <w:sz w:val="24"/>
        </w:rPr>
        <w:t>that</w:t>
      </w:r>
      <w:r>
        <w:rPr>
          <w:spacing w:val="-21"/>
          <w:sz w:val="24"/>
        </w:rPr>
        <w:t xml:space="preserve"> </w:t>
      </w:r>
      <w:r>
        <w:rPr>
          <w:spacing w:val="-1"/>
          <w:sz w:val="24"/>
        </w:rPr>
        <w:t>do</w:t>
      </w:r>
      <w:r>
        <w:rPr>
          <w:spacing w:val="-21"/>
          <w:sz w:val="24"/>
        </w:rPr>
        <w:t xml:space="preserve"> </w:t>
      </w:r>
      <w:r>
        <w:rPr>
          <w:spacing w:val="-1"/>
          <w:sz w:val="24"/>
        </w:rPr>
        <w:t>not</w:t>
      </w:r>
      <w:r>
        <w:rPr>
          <w:spacing w:val="-21"/>
          <w:sz w:val="24"/>
        </w:rPr>
        <w:t xml:space="preserve"> </w:t>
      </w:r>
      <w:r>
        <w:rPr>
          <w:spacing w:val="-1"/>
          <w:sz w:val="24"/>
        </w:rPr>
        <w:t>meet</w:t>
      </w:r>
      <w:r>
        <w:rPr>
          <w:spacing w:val="-21"/>
          <w:sz w:val="24"/>
        </w:rPr>
        <w:t xml:space="preserve"> </w:t>
      </w:r>
      <w:r>
        <w:rPr>
          <w:spacing w:val="-1"/>
          <w:sz w:val="24"/>
        </w:rPr>
        <w:t>the</w:t>
      </w:r>
      <w:r>
        <w:rPr>
          <w:spacing w:val="-64"/>
          <w:sz w:val="24"/>
        </w:rPr>
        <w:t xml:space="preserve"> </w:t>
      </w:r>
      <w:r>
        <w:rPr>
          <w:sz w:val="24"/>
        </w:rPr>
        <w:t>tolerances shown in Section 4.5.24 shall be removed and replaced with</w:t>
      </w:r>
      <w:r>
        <w:rPr>
          <w:spacing w:val="1"/>
          <w:sz w:val="24"/>
        </w:rPr>
        <w:t xml:space="preserve"> </w:t>
      </w:r>
      <w:r>
        <w:rPr>
          <w:sz w:val="24"/>
        </w:rPr>
        <w:t>material</w:t>
      </w:r>
      <w:r>
        <w:rPr>
          <w:spacing w:val="2"/>
          <w:sz w:val="24"/>
        </w:rPr>
        <w:t xml:space="preserve"> </w:t>
      </w:r>
      <w:r>
        <w:rPr>
          <w:sz w:val="24"/>
        </w:rPr>
        <w:t>meeting</w:t>
      </w:r>
      <w:r>
        <w:rPr>
          <w:spacing w:val="2"/>
          <w:sz w:val="24"/>
        </w:rPr>
        <w:t xml:space="preserve"> </w:t>
      </w:r>
      <w:r>
        <w:rPr>
          <w:sz w:val="24"/>
        </w:rPr>
        <w:t>the</w:t>
      </w:r>
      <w:r>
        <w:rPr>
          <w:spacing w:val="1"/>
          <w:sz w:val="24"/>
        </w:rPr>
        <w:t xml:space="preserve"> </w:t>
      </w:r>
      <w:r>
        <w:rPr>
          <w:sz w:val="24"/>
        </w:rPr>
        <w:t>required</w:t>
      </w:r>
      <w:r>
        <w:rPr>
          <w:spacing w:val="2"/>
          <w:sz w:val="24"/>
        </w:rPr>
        <w:t xml:space="preserve"> </w:t>
      </w:r>
      <w:r>
        <w:rPr>
          <w:sz w:val="24"/>
        </w:rPr>
        <w:t>gradation.</w:t>
      </w:r>
      <w:r>
        <w:rPr>
          <w:spacing w:val="1"/>
          <w:sz w:val="24"/>
        </w:rPr>
        <w:t xml:space="preserve"> </w:t>
      </w:r>
      <w:r>
        <w:rPr>
          <w:sz w:val="24"/>
        </w:rPr>
        <w:t>The</w:t>
      </w:r>
      <w:r>
        <w:rPr>
          <w:spacing w:val="2"/>
          <w:sz w:val="24"/>
        </w:rPr>
        <w:t xml:space="preserve"> </w:t>
      </w:r>
      <w:r>
        <w:rPr>
          <w:sz w:val="24"/>
        </w:rPr>
        <w:t>asphalt</w:t>
      </w:r>
      <w:r>
        <w:rPr>
          <w:spacing w:val="2"/>
          <w:sz w:val="24"/>
        </w:rPr>
        <w:t xml:space="preserve"> </w:t>
      </w:r>
      <w:r>
        <w:rPr>
          <w:sz w:val="24"/>
        </w:rPr>
        <w:t>cement</w:t>
      </w:r>
      <w:r>
        <w:rPr>
          <w:spacing w:val="1"/>
          <w:sz w:val="24"/>
        </w:rPr>
        <w:t xml:space="preserve"> </w:t>
      </w:r>
      <w:r>
        <w:rPr>
          <w:sz w:val="24"/>
        </w:rPr>
        <w:t>shall</w:t>
      </w:r>
      <w:r>
        <w:rPr>
          <w:spacing w:val="1"/>
          <w:sz w:val="24"/>
        </w:rPr>
        <w:t xml:space="preserve"> </w:t>
      </w:r>
      <w:r>
        <w:rPr>
          <w:sz w:val="24"/>
        </w:rPr>
        <w:t>be</w:t>
      </w:r>
      <w:r>
        <w:rPr>
          <w:spacing w:val="2"/>
          <w:sz w:val="24"/>
        </w:rPr>
        <w:t xml:space="preserve"> </w:t>
      </w:r>
      <w:r>
        <w:rPr>
          <w:sz w:val="24"/>
        </w:rPr>
        <w:t>within</w:t>
      </w:r>
    </w:p>
    <w:p w14:paraId="2C8B18BF" w14:textId="77777777" w:rsidR="007E5106" w:rsidRDefault="007F33FE">
      <w:pPr>
        <w:pStyle w:val="BodyText"/>
        <w:spacing w:before="1"/>
        <w:ind w:left="1515" w:right="396"/>
        <w:jc w:val="both"/>
      </w:pPr>
      <w:r>
        <w:rPr>
          <w:spacing w:val="-1"/>
        </w:rPr>
        <w:t>0.10</w:t>
      </w:r>
      <w:r>
        <w:rPr>
          <w:spacing w:val="-16"/>
        </w:rPr>
        <w:t xml:space="preserve"> </w:t>
      </w:r>
      <w:r>
        <w:rPr>
          <w:spacing w:val="-1"/>
        </w:rPr>
        <w:t>percent</w:t>
      </w:r>
      <w:r>
        <w:rPr>
          <w:spacing w:val="-16"/>
        </w:rPr>
        <w:t xml:space="preserve"> </w:t>
      </w:r>
      <w:r>
        <w:rPr>
          <w:spacing w:val="-1"/>
        </w:rPr>
        <w:t>of</w:t>
      </w:r>
      <w:r>
        <w:rPr>
          <w:spacing w:val="-14"/>
        </w:rPr>
        <w:t xml:space="preserve"> </w:t>
      </w:r>
      <w:r>
        <w:rPr>
          <w:spacing w:val="-1"/>
        </w:rPr>
        <w:t>the</w:t>
      </w:r>
      <w:r>
        <w:rPr>
          <w:spacing w:val="-16"/>
        </w:rPr>
        <w:t xml:space="preserve"> </w:t>
      </w:r>
      <w:r>
        <w:t>mix</w:t>
      </w:r>
      <w:r>
        <w:rPr>
          <w:spacing w:val="-19"/>
        </w:rPr>
        <w:t xml:space="preserve"> </w:t>
      </w:r>
      <w:r>
        <w:t>design.</w:t>
      </w:r>
      <w:r>
        <w:rPr>
          <w:spacing w:val="-16"/>
        </w:rPr>
        <w:t xml:space="preserve"> </w:t>
      </w:r>
      <w:r>
        <w:t>At</w:t>
      </w:r>
      <w:r>
        <w:rPr>
          <w:spacing w:val="-16"/>
        </w:rPr>
        <w:t xml:space="preserve"> </w:t>
      </w:r>
      <w:r>
        <w:t>no</w:t>
      </w:r>
      <w:r>
        <w:rPr>
          <w:spacing w:val="-16"/>
        </w:rPr>
        <w:t xml:space="preserve"> </w:t>
      </w:r>
      <w:r>
        <w:t>time</w:t>
      </w:r>
      <w:r>
        <w:rPr>
          <w:spacing w:val="-16"/>
        </w:rPr>
        <w:t xml:space="preserve"> </w:t>
      </w:r>
      <w:r>
        <w:t>shall</w:t>
      </w:r>
      <w:r>
        <w:rPr>
          <w:spacing w:val="-17"/>
        </w:rPr>
        <w:t xml:space="preserve"> </w:t>
      </w:r>
      <w:r>
        <w:t>the</w:t>
      </w:r>
      <w:r>
        <w:rPr>
          <w:spacing w:val="-16"/>
        </w:rPr>
        <w:t xml:space="preserve"> </w:t>
      </w:r>
      <w:r>
        <w:t>asphalt</w:t>
      </w:r>
      <w:r>
        <w:rPr>
          <w:spacing w:val="-16"/>
        </w:rPr>
        <w:t xml:space="preserve"> </w:t>
      </w:r>
      <w:r>
        <w:t>cement</w:t>
      </w:r>
      <w:r>
        <w:rPr>
          <w:spacing w:val="-16"/>
        </w:rPr>
        <w:t xml:space="preserve"> </w:t>
      </w:r>
      <w:r>
        <w:t>content</w:t>
      </w:r>
      <w:r>
        <w:rPr>
          <w:spacing w:val="-21"/>
        </w:rPr>
        <w:t xml:space="preserve"> </w:t>
      </w:r>
      <w:r>
        <w:t>be</w:t>
      </w:r>
      <w:r>
        <w:rPr>
          <w:spacing w:val="-64"/>
        </w:rPr>
        <w:t xml:space="preserve"> </w:t>
      </w:r>
      <w:r>
        <w:t>such that asphalt</w:t>
      </w:r>
      <w:r>
        <w:rPr>
          <w:spacing w:val="1"/>
        </w:rPr>
        <w:t xml:space="preserve"> </w:t>
      </w:r>
      <w:r>
        <w:t>slicks</w:t>
      </w:r>
      <w:r>
        <w:rPr>
          <w:spacing w:val="-1"/>
        </w:rPr>
        <w:t xml:space="preserve"> </w:t>
      </w:r>
      <w:r>
        <w:t>form</w:t>
      </w:r>
      <w:r>
        <w:rPr>
          <w:spacing w:val="2"/>
        </w:rPr>
        <w:t xml:space="preserve"> </w:t>
      </w:r>
      <w:r>
        <w:t>on</w:t>
      </w:r>
      <w:r>
        <w:rPr>
          <w:spacing w:val="1"/>
        </w:rPr>
        <w:t xml:space="preserve"> </w:t>
      </w:r>
      <w:r>
        <w:t>the surface</w:t>
      </w:r>
      <w:r>
        <w:rPr>
          <w:spacing w:val="1"/>
        </w:rPr>
        <w:t xml:space="preserve"> </w:t>
      </w:r>
      <w:r>
        <w:t>of</w:t>
      </w:r>
      <w:r>
        <w:rPr>
          <w:spacing w:val="3"/>
        </w:rPr>
        <w:t xml:space="preserve"> </w:t>
      </w:r>
      <w:r>
        <w:t>the roadway.</w:t>
      </w:r>
    </w:p>
    <w:p w14:paraId="6F411786" w14:textId="77777777" w:rsidR="007E5106" w:rsidRDefault="007E5106">
      <w:pPr>
        <w:pStyle w:val="BodyText"/>
        <w:spacing w:before="11"/>
        <w:rPr>
          <w:sz w:val="23"/>
        </w:rPr>
      </w:pPr>
    </w:p>
    <w:p w14:paraId="2F305C1A" w14:textId="77777777" w:rsidR="007E5106" w:rsidRDefault="007F33FE">
      <w:pPr>
        <w:pStyle w:val="BodyText"/>
        <w:ind w:left="1515" w:right="396"/>
        <w:jc w:val="both"/>
      </w:pPr>
      <w:r>
        <w:rPr>
          <w:spacing w:val="-2"/>
        </w:rPr>
        <w:t>Based</w:t>
      </w:r>
      <w:r>
        <w:rPr>
          <w:spacing w:val="-16"/>
        </w:rPr>
        <w:t xml:space="preserve"> </w:t>
      </w:r>
      <w:r>
        <w:rPr>
          <w:spacing w:val="-2"/>
        </w:rPr>
        <w:t>on</w:t>
      </w:r>
      <w:r>
        <w:rPr>
          <w:spacing w:val="-16"/>
        </w:rPr>
        <w:t xml:space="preserve"> </w:t>
      </w:r>
      <w:r>
        <w:rPr>
          <w:spacing w:val="-2"/>
        </w:rPr>
        <w:t>the</w:t>
      </w:r>
      <w:r>
        <w:rPr>
          <w:spacing w:val="-16"/>
        </w:rPr>
        <w:t xml:space="preserve"> </w:t>
      </w:r>
      <w:r>
        <w:rPr>
          <w:spacing w:val="-2"/>
        </w:rPr>
        <w:t>mix</w:t>
      </w:r>
      <w:r>
        <w:rPr>
          <w:spacing w:val="-19"/>
        </w:rPr>
        <w:t xml:space="preserve"> </w:t>
      </w:r>
      <w:r>
        <w:rPr>
          <w:spacing w:val="-1"/>
        </w:rPr>
        <w:t>design,</w:t>
      </w:r>
      <w:r>
        <w:rPr>
          <w:spacing w:val="-16"/>
        </w:rPr>
        <w:t xml:space="preserve"> </w:t>
      </w:r>
      <w:r>
        <w:rPr>
          <w:spacing w:val="-1"/>
        </w:rPr>
        <w:t>the</w:t>
      </w:r>
      <w:r>
        <w:rPr>
          <w:spacing w:val="-16"/>
        </w:rPr>
        <w:t xml:space="preserve"> </w:t>
      </w:r>
      <w:r>
        <w:rPr>
          <w:spacing w:val="-1"/>
        </w:rPr>
        <w:t>open-graded</w:t>
      </w:r>
      <w:r>
        <w:rPr>
          <w:spacing w:val="-16"/>
        </w:rPr>
        <w:t xml:space="preserve"> </w:t>
      </w:r>
      <w:r>
        <w:rPr>
          <w:spacing w:val="-1"/>
        </w:rPr>
        <w:t>wearing</w:t>
      </w:r>
      <w:r>
        <w:rPr>
          <w:spacing w:val="-23"/>
        </w:rPr>
        <w:t xml:space="preserve"> </w:t>
      </w:r>
      <w:r>
        <w:rPr>
          <w:spacing w:val="-1"/>
        </w:rPr>
        <w:t>course</w:t>
      </w:r>
      <w:r>
        <w:rPr>
          <w:spacing w:val="-21"/>
        </w:rPr>
        <w:t xml:space="preserve"> </w:t>
      </w:r>
      <w:r>
        <w:rPr>
          <w:spacing w:val="-1"/>
        </w:rPr>
        <w:t>shall</w:t>
      </w:r>
      <w:r>
        <w:rPr>
          <w:spacing w:val="-22"/>
        </w:rPr>
        <w:t xml:space="preserve"> </w:t>
      </w:r>
      <w:r>
        <w:rPr>
          <w:spacing w:val="-1"/>
        </w:rPr>
        <w:t>have</w:t>
      </w:r>
      <w:r>
        <w:rPr>
          <w:spacing w:val="-21"/>
        </w:rPr>
        <w:t xml:space="preserve"> </w:t>
      </w:r>
      <w:r>
        <w:rPr>
          <w:spacing w:val="-1"/>
        </w:rPr>
        <w:t>a</w:t>
      </w:r>
      <w:r>
        <w:rPr>
          <w:spacing w:val="-21"/>
        </w:rPr>
        <w:t xml:space="preserve"> </w:t>
      </w:r>
      <w:r>
        <w:rPr>
          <w:spacing w:val="-1"/>
        </w:rPr>
        <w:t>tensile</w:t>
      </w:r>
      <w:r>
        <w:rPr>
          <w:spacing w:val="-64"/>
        </w:rPr>
        <w:t xml:space="preserve"> </w:t>
      </w:r>
      <w:r>
        <w:rPr>
          <w:spacing w:val="-1"/>
        </w:rPr>
        <w:t>strength</w:t>
      </w:r>
      <w:r>
        <w:rPr>
          <w:spacing w:val="-16"/>
        </w:rPr>
        <w:t xml:space="preserve"> </w:t>
      </w:r>
      <w:r>
        <w:rPr>
          <w:spacing w:val="-1"/>
        </w:rPr>
        <w:t>ratio</w:t>
      </w:r>
      <w:r>
        <w:rPr>
          <w:spacing w:val="-16"/>
        </w:rPr>
        <w:t xml:space="preserve"> </w:t>
      </w:r>
      <w:r>
        <w:rPr>
          <w:spacing w:val="-1"/>
        </w:rPr>
        <w:t>of</w:t>
      </w:r>
      <w:r>
        <w:rPr>
          <w:spacing w:val="-13"/>
        </w:rPr>
        <w:t xml:space="preserve"> </w:t>
      </w:r>
      <w:r>
        <w:rPr>
          <w:spacing w:val="-1"/>
        </w:rPr>
        <w:t>seventy</w:t>
      </w:r>
      <w:r>
        <w:rPr>
          <w:spacing w:val="-19"/>
        </w:rPr>
        <w:t xml:space="preserve"> </w:t>
      </w:r>
      <w:r>
        <w:rPr>
          <w:spacing w:val="-1"/>
        </w:rPr>
        <w:t>(70)</w:t>
      </w:r>
      <w:r>
        <w:rPr>
          <w:spacing w:val="-18"/>
        </w:rPr>
        <w:t xml:space="preserve"> </w:t>
      </w:r>
      <w:r>
        <w:rPr>
          <w:spacing w:val="-1"/>
        </w:rPr>
        <w:t>percent,</w:t>
      </w:r>
      <w:r>
        <w:rPr>
          <w:spacing w:val="-15"/>
        </w:rPr>
        <w:t xml:space="preserve"> </w:t>
      </w:r>
      <w:r>
        <w:rPr>
          <w:spacing w:val="-1"/>
        </w:rPr>
        <w:t>or</w:t>
      </w:r>
      <w:r>
        <w:rPr>
          <w:spacing w:val="-18"/>
        </w:rPr>
        <w:t xml:space="preserve"> </w:t>
      </w:r>
      <w:r>
        <w:rPr>
          <w:spacing w:val="-1"/>
        </w:rPr>
        <w:t>greater,</w:t>
      </w:r>
      <w:r>
        <w:rPr>
          <w:spacing w:val="-16"/>
        </w:rPr>
        <w:t xml:space="preserve"> </w:t>
      </w:r>
      <w:r>
        <w:rPr>
          <w:spacing w:val="-1"/>
        </w:rPr>
        <w:t>in</w:t>
      </w:r>
      <w:r>
        <w:rPr>
          <w:spacing w:val="-15"/>
        </w:rPr>
        <w:t xml:space="preserve"> </w:t>
      </w:r>
      <w:r>
        <w:rPr>
          <w:spacing w:val="-1"/>
        </w:rPr>
        <w:t>accordance</w:t>
      </w:r>
      <w:r>
        <w:rPr>
          <w:spacing w:val="-21"/>
        </w:rPr>
        <w:t xml:space="preserve"> </w:t>
      </w:r>
      <w:r>
        <w:t>with</w:t>
      </w:r>
      <w:r>
        <w:rPr>
          <w:spacing w:val="-21"/>
        </w:rPr>
        <w:t xml:space="preserve"> </w:t>
      </w:r>
      <w:r>
        <w:t>AASHTO</w:t>
      </w:r>
      <w:r>
        <w:rPr>
          <w:spacing w:val="-64"/>
        </w:rPr>
        <w:t xml:space="preserve"> </w:t>
      </w:r>
      <w:r>
        <w:t>T-283 UDOT modified. Hydrated lime must be added to the asphalt mix at a</w:t>
      </w:r>
      <w:r>
        <w:rPr>
          <w:spacing w:val="-64"/>
        </w:rPr>
        <w:t xml:space="preserve"> </w:t>
      </w:r>
      <w:r>
        <w:t>rate of not less than 1% of the virgin aggregate in the mix to meet the</w:t>
      </w:r>
      <w:r>
        <w:rPr>
          <w:spacing w:val="1"/>
        </w:rPr>
        <w:t xml:space="preserve"> </w:t>
      </w:r>
      <w:r>
        <w:t>minimum</w:t>
      </w:r>
      <w:r>
        <w:rPr>
          <w:spacing w:val="1"/>
        </w:rPr>
        <w:t xml:space="preserve"> </w:t>
      </w:r>
      <w:r>
        <w:t>tensile</w:t>
      </w:r>
      <w:r>
        <w:rPr>
          <w:spacing w:val="1"/>
        </w:rPr>
        <w:t xml:space="preserve"> </w:t>
      </w:r>
      <w:r>
        <w:t>strength</w:t>
      </w:r>
      <w:r>
        <w:rPr>
          <w:spacing w:val="1"/>
        </w:rPr>
        <w:t xml:space="preserve"> </w:t>
      </w:r>
      <w:r>
        <w:t>of</w:t>
      </w:r>
      <w:r>
        <w:rPr>
          <w:spacing w:val="3"/>
        </w:rPr>
        <w:t xml:space="preserve"> </w:t>
      </w:r>
      <w:r>
        <w:t>seventy</w:t>
      </w:r>
      <w:r>
        <w:rPr>
          <w:spacing w:val="-3"/>
        </w:rPr>
        <w:t xml:space="preserve"> </w:t>
      </w:r>
      <w:r>
        <w:t>(70)</w:t>
      </w:r>
      <w:r>
        <w:rPr>
          <w:spacing w:val="-1"/>
        </w:rPr>
        <w:t xml:space="preserve"> </w:t>
      </w:r>
      <w:r>
        <w:t>percent.</w:t>
      </w:r>
    </w:p>
    <w:p w14:paraId="6D4A24FD" w14:textId="77777777" w:rsidR="007E5106" w:rsidRDefault="007E5106">
      <w:pPr>
        <w:pStyle w:val="BodyText"/>
        <w:spacing w:before="7"/>
      </w:pPr>
    </w:p>
    <w:p w14:paraId="5079EC0E" w14:textId="25437A4A" w:rsidR="007E5106" w:rsidRPr="00610D48" w:rsidRDefault="00CB11E8" w:rsidP="00610D48">
      <w:pPr>
        <w:tabs>
          <w:tab w:val="left" w:pos="2440"/>
        </w:tabs>
        <w:ind w:right="393"/>
        <w:rPr>
          <w:sz w:val="24"/>
        </w:rPr>
      </w:pPr>
      <w:r>
        <w:rPr>
          <w:b/>
          <w:spacing w:val="-2"/>
          <w:sz w:val="24"/>
        </w:rPr>
        <w:t xml:space="preserve">4.5.22.3 </w:t>
      </w:r>
      <w:r w:rsidR="00BA2672">
        <w:rPr>
          <w:b/>
          <w:spacing w:val="-2"/>
          <w:sz w:val="24"/>
        </w:rPr>
        <w:tab/>
      </w:r>
      <w:r w:rsidR="007F33FE" w:rsidRPr="00610D48">
        <w:rPr>
          <w:b/>
          <w:spacing w:val="-2"/>
          <w:sz w:val="24"/>
        </w:rPr>
        <w:t>MIXING.</w:t>
      </w:r>
      <w:r w:rsidR="007F33FE" w:rsidRPr="00610D48">
        <w:rPr>
          <w:b/>
          <w:spacing w:val="-16"/>
          <w:sz w:val="24"/>
        </w:rPr>
        <w:t xml:space="preserve"> </w:t>
      </w:r>
      <w:r w:rsidR="007F33FE" w:rsidRPr="00610D48">
        <w:rPr>
          <w:spacing w:val="-2"/>
          <w:sz w:val="24"/>
        </w:rPr>
        <w:t>The</w:t>
      </w:r>
      <w:r w:rsidR="007F33FE" w:rsidRPr="00610D48">
        <w:rPr>
          <w:spacing w:val="-16"/>
          <w:sz w:val="24"/>
        </w:rPr>
        <w:t xml:space="preserve"> </w:t>
      </w:r>
      <w:r w:rsidR="007F33FE" w:rsidRPr="00610D48">
        <w:rPr>
          <w:spacing w:val="-1"/>
          <w:sz w:val="24"/>
        </w:rPr>
        <w:t>mixing</w:t>
      </w:r>
      <w:r w:rsidR="007F33FE" w:rsidRPr="00610D48">
        <w:rPr>
          <w:spacing w:val="-18"/>
          <w:sz w:val="24"/>
        </w:rPr>
        <w:t xml:space="preserve"> </w:t>
      </w:r>
      <w:r w:rsidR="007F33FE" w:rsidRPr="00610D48">
        <w:rPr>
          <w:spacing w:val="-1"/>
          <w:sz w:val="24"/>
        </w:rPr>
        <w:t>shall</w:t>
      </w:r>
      <w:r w:rsidR="007F33FE" w:rsidRPr="00610D48">
        <w:rPr>
          <w:spacing w:val="-17"/>
          <w:sz w:val="24"/>
        </w:rPr>
        <w:t xml:space="preserve"> </w:t>
      </w:r>
      <w:r w:rsidR="007F33FE" w:rsidRPr="00610D48">
        <w:rPr>
          <w:spacing w:val="-1"/>
          <w:sz w:val="24"/>
        </w:rPr>
        <w:t>be</w:t>
      </w:r>
      <w:r w:rsidR="007F33FE" w:rsidRPr="00610D48">
        <w:rPr>
          <w:spacing w:val="-21"/>
          <w:sz w:val="24"/>
        </w:rPr>
        <w:t xml:space="preserve"> </w:t>
      </w:r>
      <w:r w:rsidR="007F33FE" w:rsidRPr="00610D48">
        <w:rPr>
          <w:spacing w:val="-1"/>
          <w:sz w:val="24"/>
        </w:rPr>
        <w:t>done</w:t>
      </w:r>
      <w:r w:rsidR="007F33FE" w:rsidRPr="00610D48">
        <w:rPr>
          <w:spacing w:val="-20"/>
          <w:sz w:val="24"/>
        </w:rPr>
        <w:t xml:space="preserve"> </w:t>
      </w:r>
      <w:r w:rsidR="007F33FE" w:rsidRPr="00610D48">
        <w:rPr>
          <w:spacing w:val="-1"/>
          <w:sz w:val="24"/>
        </w:rPr>
        <w:t>as</w:t>
      </w:r>
      <w:r w:rsidR="007F33FE" w:rsidRPr="00610D48">
        <w:rPr>
          <w:spacing w:val="-22"/>
          <w:sz w:val="24"/>
        </w:rPr>
        <w:t xml:space="preserve"> </w:t>
      </w:r>
      <w:r w:rsidR="007F33FE" w:rsidRPr="00610D48">
        <w:rPr>
          <w:spacing w:val="-1"/>
          <w:sz w:val="24"/>
        </w:rPr>
        <w:t>specified</w:t>
      </w:r>
      <w:r w:rsidR="007F33FE" w:rsidRPr="00610D48">
        <w:rPr>
          <w:spacing w:val="-21"/>
          <w:sz w:val="24"/>
        </w:rPr>
        <w:t xml:space="preserve"> </w:t>
      </w:r>
      <w:r w:rsidR="007F33FE" w:rsidRPr="00610D48">
        <w:rPr>
          <w:spacing w:val="-1"/>
          <w:sz w:val="24"/>
        </w:rPr>
        <w:t>in</w:t>
      </w:r>
      <w:r w:rsidR="007F33FE" w:rsidRPr="00610D48">
        <w:rPr>
          <w:spacing w:val="-21"/>
          <w:sz w:val="24"/>
        </w:rPr>
        <w:t xml:space="preserve"> </w:t>
      </w:r>
      <w:r w:rsidR="007F33FE" w:rsidRPr="00610D48">
        <w:rPr>
          <w:spacing w:val="-1"/>
          <w:sz w:val="24"/>
        </w:rPr>
        <w:t>Section</w:t>
      </w:r>
      <w:r w:rsidR="007F33FE" w:rsidRPr="00610D48">
        <w:rPr>
          <w:spacing w:val="-21"/>
          <w:sz w:val="24"/>
        </w:rPr>
        <w:t xml:space="preserve"> </w:t>
      </w:r>
      <w:r w:rsidR="007F33FE" w:rsidRPr="00610D48">
        <w:rPr>
          <w:spacing w:val="-1"/>
          <w:sz w:val="24"/>
        </w:rPr>
        <w:t>4.5.13.</w:t>
      </w:r>
      <w:r w:rsidR="007F33FE" w:rsidRPr="00610D48">
        <w:rPr>
          <w:spacing w:val="-20"/>
          <w:sz w:val="24"/>
        </w:rPr>
        <w:t xml:space="preserve"> </w:t>
      </w:r>
      <w:r w:rsidR="007F33FE" w:rsidRPr="00610D48">
        <w:rPr>
          <w:spacing w:val="-1"/>
          <w:sz w:val="24"/>
        </w:rPr>
        <w:t>The</w:t>
      </w:r>
      <w:r w:rsidR="007F33FE" w:rsidRPr="00610D48">
        <w:rPr>
          <w:spacing w:val="-64"/>
          <w:sz w:val="24"/>
        </w:rPr>
        <w:t xml:space="preserve"> </w:t>
      </w:r>
      <w:r w:rsidR="007F33FE" w:rsidRPr="00610D48">
        <w:rPr>
          <w:sz w:val="24"/>
        </w:rPr>
        <w:t>mineral aggregate will be considered satisfactorily coated with asphalt when</w:t>
      </w:r>
      <w:r w:rsidR="007F33FE" w:rsidRPr="00610D48">
        <w:rPr>
          <w:spacing w:val="-64"/>
          <w:sz w:val="24"/>
        </w:rPr>
        <w:t xml:space="preserve"> </w:t>
      </w:r>
      <w:r w:rsidR="007F33FE" w:rsidRPr="00610D48">
        <w:rPr>
          <w:sz w:val="24"/>
        </w:rPr>
        <w:t>all particles are coated. During mixing the viscosity of asphalt shall be</w:t>
      </w:r>
      <w:r w:rsidR="007F33FE" w:rsidRPr="00610D48">
        <w:rPr>
          <w:spacing w:val="1"/>
          <w:sz w:val="24"/>
        </w:rPr>
        <w:t xml:space="preserve"> </w:t>
      </w:r>
      <w:r w:rsidR="007F33FE" w:rsidRPr="00610D48">
        <w:rPr>
          <w:spacing w:val="-2"/>
          <w:sz w:val="24"/>
        </w:rPr>
        <w:t>maintained</w:t>
      </w:r>
      <w:r w:rsidR="007F33FE" w:rsidRPr="00610D48">
        <w:rPr>
          <w:spacing w:val="-16"/>
          <w:sz w:val="24"/>
        </w:rPr>
        <w:t xml:space="preserve"> </w:t>
      </w:r>
      <w:r w:rsidR="007F33FE" w:rsidRPr="00610D48">
        <w:rPr>
          <w:spacing w:val="-2"/>
          <w:sz w:val="24"/>
        </w:rPr>
        <w:t>between</w:t>
      </w:r>
      <w:r w:rsidR="007F33FE" w:rsidRPr="00610D48">
        <w:rPr>
          <w:spacing w:val="-16"/>
          <w:sz w:val="24"/>
        </w:rPr>
        <w:t xml:space="preserve"> </w:t>
      </w:r>
      <w:r w:rsidR="007F33FE" w:rsidRPr="00610D48">
        <w:rPr>
          <w:spacing w:val="-2"/>
          <w:sz w:val="24"/>
        </w:rPr>
        <w:t>four</w:t>
      </w:r>
      <w:r w:rsidR="007F33FE" w:rsidRPr="00610D48">
        <w:rPr>
          <w:spacing w:val="-17"/>
          <w:sz w:val="24"/>
        </w:rPr>
        <w:t xml:space="preserve"> </w:t>
      </w:r>
      <w:r w:rsidR="007F33FE" w:rsidRPr="00610D48">
        <w:rPr>
          <w:spacing w:val="-2"/>
          <w:sz w:val="24"/>
        </w:rPr>
        <w:t>hundred</w:t>
      </w:r>
      <w:r w:rsidR="007F33FE" w:rsidRPr="00610D48">
        <w:rPr>
          <w:spacing w:val="-21"/>
          <w:sz w:val="24"/>
        </w:rPr>
        <w:t xml:space="preserve"> </w:t>
      </w:r>
      <w:r w:rsidR="007F33FE" w:rsidRPr="00610D48">
        <w:rPr>
          <w:spacing w:val="-1"/>
          <w:sz w:val="24"/>
        </w:rPr>
        <w:t>and</w:t>
      </w:r>
      <w:r w:rsidR="007F33FE" w:rsidRPr="00610D48">
        <w:rPr>
          <w:spacing w:val="-21"/>
          <w:sz w:val="24"/>
        </w:rPr>
        <w:t xml:space="preserve"> </w:t>
      </w:r>
      <w:r w:rsidR="007F33FE" w:rsidRPr="00610D48">
        <w:rPr>
          <w:spacing w:val="-1"/>
          <w:sz w:val="24"/>
        </w:rPr>
        <w:t>nine</w:t>
      </w:r>
      <w:r w:rsidR="007F33FE" w:rsidRPr="00610D48">
        <w:rPr>
          <w:spacing w:val="-21"/>
          <w:sz w:val="24"/>
        </w:rPr>
        <w:t xml:space="preserve"> </w:t>
      </w:r>
      <w:r w:rsidR="007F33FE" w:rsidRPr="00610D48">
        <w:rPr>
          <w:spacing w:val="-1"/>
          <w:sz w:val="24"/>
        </w:rPr>
        <w:t>hundred</w:t>
      </w:r>
      <w:r w:rsidR="007F33FE" w:rsidRPr="00610D48">
        <w:rPr>
          <w:spacing w:val="-21"/>
          <w:sz w:val="24"/>
        </w:rPr>
        <w:t xml:space="preserve"> </w:t>
      </w:r>
      <w:r w:rsidR="007F33FE" w:rsidRPr="00610D48">
        <w:rPr>
          <w:spacing w:val="-1"/>
          <w:sz w:val="24"/>
        </w:rPr>
        <w:t>centistokes.</w:t>
      </w:r>
      <w:r w:rsidR="007F33FE" w:rsidRPr="00610D48">
        <w:rPr>
          <w:spacing w:val="-21"/>
          <w:sz w:val="24"/>
        </w:rPr>
        <w:t xml:space="preserve"> </w:t>
      </w:r>
      <w:r w:rsidR="007F33FE" w:rsidRPr="00610D48">
        <w:rPr>
          <w:spacing w:val="-1"/>
          <w:sz w:val="24"/>
        </w:rPr>
        <w:t>The</w:t>
      </w:r>
      <w:r w:rsidR="007F33FE" w:rsidRPr="00610D48">
        <w:rPr>
          <w:spacing w:val="-21"/>
          <w:sz w:val="24"/>
        </w:rPr>
        <w:t xml:space="preserve"> </w:t>
      </w:r>
      <w:r w:rsidR="007F33FE" w:rsidRPr="00610D48">
        <w:rPr>
          <w:spacing w:val="-1"/>
          <w:sz w:val="24"/>
        </w:rPr>
        <w:t>viscosity</w:t>
      </w:r>
      <w:r w:rsidR="007F33FE" w:rsidRPr="00610D48">
        <w:rPr>
          <w:spacing w:val="-64"/>
          <w:sz w:val="24"/>
        </w:rPr>
        <w:t xml:space="preserve"> </w:t>
      </w:r>
      <w:r w:rsidR="007F33FE" w:rsidRPr="00610D48">
        <w:rPr>
          <w:sz w:val="24"/>
        </w:rPr>
        <w:t>of polymer-modified asphalt, when used, shall be maintained between one</w:t>
      </w:r>
      <w:r w:rsidR="007F33FE" w:rsidRPr="00610D48">
        <w:rPr>
          <w:spacing w:val="1"/>
          <w:sz w:val="24"/>
        </w:rPr>
        <w:t xml:space="preserve"> </w:t>
      </w:r>
      <w:r w:rsidR="007F33FE" w:rsidRPr="00610D48">
        <w:rPr>
          <w:sz w:val="24"/>
        </w:rPr>
        <w:t>hundred fifty</w:t>
      </w:r>
      <w:r w:rsidR="007F33FE" w:rsidRPr="00610D48">
        <w:rPr>
          <w:spacing w:val="-2"/>
          <w:sz w:val="24"/>
        </w:rPr>
        <w:t xml:space="preserve"> </w:t>
      </w:r>
      <w:r w:rsidR="007F33FE" w:rsidRPr="00610D48">
        <w:rPr>
          <w:sz w:val="24"/>
        </w:rPr>
        <w:t>and</w:t>
      </w:r>
      <w:r w:rsidR="007F33FE" w:rsidRPr="00610D48">
        <w:rPr>
          <w:spacing w:val="1"/>
          <w:sz w:val="24"/>
        </w:rPr>
        <w:t xml:space="preserve"> </w:t>
      </w:r>
      <w:r w:rsidR="007F33FE" w:rsidRPr="00610D48">
        <w:rPr>
          <w:sz w:val="24"/>
        </w:rPr>
        <w:t>three</w:t>
      </w:r>
      <w:r w:rsidR="007F33FE" w:rsidRPr="00610D48">
        <w:rPr>
          <w:spacing w:val="1"/>
          <w:sz w:val="24"/>
        </w:rPr>
        <w:t xml:space="preserve"> </w:t>
      </w:r>
      <w:r w:rsidR="007F33FE" w:rsidRPr="00610D48">
        <w:rPr>
          <w:sz w:val="24"/>
        </w:rPr>
        <w:t>hundred</w:t>
      </w:r>
      <w:r w:rsidR="007F33FE" w:rsidRPr="00610D48">
        <w:rPr>
          <w:spacing w:val="1"/>
          <w:sz w:val="24"/>
        </w:rPr>
        <w:t xml:space="preserve"> </w:t>
      </w:r>
      <w:r w:rsidR="007F33FE" w:rsidRPr="00610D48">
        <w:rPr>
          <w:sz w:val="24"/>
        </w:rPr>
        <w:t>(150-300)</w:t>
      </w:r>
      <w:r w:rsidR="007F33FE" w:rsidRPr="00610D48">
        <w:rPr>
          <w:spacing w:val="-1"/>
          <w:sz w:val="24"/>
        </w:rPr>
        <w:t xml:space="preserve"> </w:t>
      </w:r>
      <w:r w:rsidR="007F33FE" w:rsidRPr="00610D48">
        <w:rPr>
          <w:sz w:val="24"/>
        </w:rPr>
        <w:t>centistokes.</w:t>
      </w:r>
    </w:p>
    <w:p w14:paraId="7061AF86" w14:textId="77777777" w:rsidR="007E5106" w:rsidRDefault="007E5106">
      <w:pPr>
        <w:pStyle w:val="BodyText"/>
      </w:pPr>
    </w:p>
    <w:p w14:paraId="6E978ABB" w14:textId="6444CB7C" w:rsidR="007E5106" w:rsidRDefault="007F33FE">
      <w:pPr>
        <w:pStyle w:val="BodyText"/>
        <w:spacing w:before="1"/>
        <w:ind w:left="1515" w:right="396"/>
        <w:jc w:val="both"/>
      </w:pPr>
      <w:r>
        <w:rPr>
          <w:spacing w:val="-1"/>
        </w:rPr>
        <w:t>If</w:t>
      </w:r>
      <w:r>
        <w:rPr>
          <w:spacing w:val="-14"/>
        </w:rPr>
        <w:t xml:space="preserve"> </w:t>
      </w:r>
      <w:r>
        <w:rPr>
          <w:spacing w:val="-1"/>
        </w:rPr>
        <w:t>a</w:t>
      </w:r>
      <w:r>
        <w:rPr>
          <w:spacing w:val="-15"/>
        </w:rPr>
        <w:t xml:space="preserve"> </w:t>
      </w:r>
      <w:r w:rsidR="00B01ACE">
        <w:rPr>
          <w:spacing w:val="-1"/>
        </w:rPr>
        <w:t>drier drum</w:t>
      </w:r>
      <w:r>
        <w:rPr>
          <w:spacing w:val="-15"/>
        </w:rPr>
        <w:t xml:space="preserve"> </w:t>
      </w:r>
      <w:r>
        <w:rPr>
          <w:spacing w:val="-1"/>
        </w:rPr>
        <w:t>mixing</w:t>
      </w:r>
      <w:r>
        <w:rPr>
          <w:spacing w:val="-17"/>
        </w:rPr>
        <w:t xml:space="preserve"> </w:t>
      </w:r>
      <w:r>
        <w:rPr>
          <w:spacing w:val="-1"/>
        </w:rPr>
        <w:t>process</w:t>
      </w:r>
      <w:r>
        <w:rPr>
          <w:spacing w:val="-17"/>
        </w:rPr>
        <w:t xml:space="preserve"> </w:t>
      </w:r>
      <w:r>
        <w:rPr>
          <w:spacing w:val="-1"/>
        </w:rPr>
        <w:t>is</w:t>
      </w:r>
      <w:r>
        <w:rPr>
          <w:spacing w:val="-16"/>
        </w:rPr>
        <w:t xml:space="preserve"> </w:t>
      </w:r>
      <w:r>
        <w:rPr>
          <w:spacing w:val="-1"/>
        </w:rPr>
        <w:t>used,</w:t>
      </w:r>
      <w:r>
        <w:rPr>
          <w:spacing w:val="-16"/>
        </w:rPr>
        <w:t xml:space="preserve"> </w:t>
      </w:r>
      <w:r>
        <w:rPr>
          <w:spacing w:val="-1"/>
        </w:rPr>
        <w:t>the</w:t>
      </w:r>
      <w:r>
        <w:rPr>
          <w:spacing w:val="-15"/>
        </w:rPr>
        <w:t xml:space="preserve"> </w:t>
      </w:r>
      <w:r>
        <w:rPr>
          <w:spacing w:val="-1"/>
        </w:rPr>
        <w:t>temperature</w:t>
      </w:r>
      <w:r>
        <w:rPr>
          <w:spacing w:val="-21"/>
        </w:rPr>
        <w:t xml:space="preserve"> </w:t>
      </w:r>
      <w:r>
        <w:rPr>
          <w:spacing w:val="-1"/>
        </w:rPr>
        <w:t>of</w:t>
      </w:r>
      <w:r>
        <w:rPr>
          <w:spacing w:val="-18"/>
        </w:rPr>
        <w:t xml:space="preserve"> </w:t>
      </w:r>
      <w:r>
        <w:rPr>
          <w:spacing w:val="-1"/>
        </w:rPr>
        <w:t>the</w:t>
      </w:r>
      <w:r>
        <w:rPr>
          <w:spacing w:val="-21"/>
        </w:rPr>
        <w:t xml:space="preserve"> </w:t>
      </w:r>
      <w:r>
        <w:rPr>
          <w:spacing w:val="-1"/>
        </w:rPr>
        <w:t>mixture</w:t>
      </w:r>
      <w:r>
        <w:rPr>
          <w:spacing w:val="-20"/>
        </w:rPr>
        <w:t xml:space="preserve"> </w:t>
      </w:r>
      <w:r>
        <w:t>shall</w:t>
      </w:r>
      <w:r>
        <w:rPr>
          <w:spacing w:val="-22"/>
        </w:rPr>
        <w:t xml:space="preserve"> </w:t>
      </w:r>
      <w:r>
        <w:t>not</w:t>
      </w:r>
      <w:r>
        <w:rPr>
          <w:spacing w:val="-64"/>
        </w:rPr>
        <w:t xml:space="preserve"> </w:t>
      </w:r>
      <w:r>
        <w:t>be less than 220</w:t>
      </w:r>
      <w:r>
        <w:rPr>
          <w:rFonts w:ascii="Symbol" w:hAnsi="Symbol"/>
        </w:rPr>
        <w:t></w:t>
      </w:r>
      <w:r>
        <w:t>F (104</w:t>
      </w:r>
      <w:r>
        <w:rPr>
          <w:rFonts w:ascii="Symbol" w:hAnsi="Symbol"/>
        </w:rPr>
        <w:t></w:t>
      </w:r>
      <w:r>
        <w:t>C), or more than 275</w:t>
      </w:r>
      <w:r>
        <w:rPr>
          <w:rFonts w:ascii="Symbol" w:hAnsi="Symbol"/>
        </w:rPr>
        <w:t></w:t>
      </w:r>
      <w:r>
        <w:t>F (135</w:t>
      </w:r>
      <w:r>
        <w:rPr>
          <w:rFonts w:ascii="Symbol" w:hAnsi="Symbol"/>
        </w:rPr>
        <w:t></w:t>
      </w:r>
      <w:r>
        <w:t>C), when discharged</w:t>
      </w:r>
      <w:r>
        <w:rPr>
          <w:spacing w:val="1"/>
        </w:rPr>
        <w:t xml:space="preserve"> </w:t>
      </w:r>
      <w:r>
        <w:t>from the mixer. When using a polymer-modified asphalt, the temperature of</w:t>
      </w:r>
      <w:r>
        <w:rPr>
          <w:spacing w:val="1"/>
        </w:rPr>
        <w:t xml:space="preserve"> </w:t>
      </w:r>
      <w:r>
        <w:t>the</w:t>
      </w:r>
      <w:r>
        <w:rPr>
          <w:spacing w:val="1"/>
        </w:rPr>
        <w:t xml:space="preserve"> </w:t>
      </w:r>
      <w:r>
        <w:t>mixture</w:t>
      </w:r>
      <w:r>
        <w:rPr>
          <w:spacing w:val="1"/>
        </w:rPr>
        <w:t xml:space="preserve"> </w:t>
      </w:r>
      <w:r>
        <w:t>when</w:t>
      </w:r>
      <w:r>
        <w:rPr>
          <w:spacing w:val="1"/>
        </w:rPr>
        <w:t xml:space="preserve"> </w:t>
      </w:r>
      <w:r>
        <w:t>discharged,</w:t>
      </w:r>
      <w:r>
        <w:rPr>
          <w:spacing w:val="1"/>
        </w:rPr>
        <w:t xml:space="preserve"> </w:t>
      </w:r>
      <w:r>
        <w:t>from</w:t>
      </w:r>
      <w:r>
        <w:rPr>
          <w:spacing w:val="1"/>
        </w:rPr>
        <w:t xml:space="preserve"> </w:t>
      </w:r>
      <w:r>
        <w:t>mixer</w:t>
      </w:r>
      <w:r>
        <w:rPr>
          <w:spacing w:val="1"/>
        </w:rPr>
        <w:t xml:space="preserve"> </w:t>
      </w:r>
      <w:r>
        <w:t>should</w:t>
      </w:r>
      <w:r>
        <w:rPr>
          <w:spacing w:val="1"/>
        </w:rPr>
        <w:t xml:space="preserve"> </w:t>
      </w:r>
      <w:r>
        <w:t>maintained</w:t>
      </w:r>
      <w:r>
        <w:rPr>
          <w:spacing w:val="1"/>
        </w:rPr>
        <w:t xml:space="preserve"> </w:t>
      </w:r>
      <w:r>
        <w:t>between</w:t>
      </w:r>
      <w:r>
        <w:rPr>
          <w:spacing w:val="1"/>
        </w:rPr>
        <w:t xml:space="preserve"> </w:t>
      </w:r>
      <w:r>
        <w:t>270</w:t>
      </w:r>
      <w:r>
        <w:rPr>
          <w:rFonts w:ascii="Symbol" w:hAnsi="Symbol"/>
        </w:rPr>
        <w:t></w:t>
      </w:r>
      <w:r>
        <w:t>F(132</w:t>
      </w:r>
      <w:r>
        <w:rPr>
          <w:rFonts w:ascii="Symbol" w:hAnsi="Symbol"/>
        </w:rPr>
        <w:t></w:t>
      </w:r>
      <w:r>
        <w:t>C)</w:t>
      </w:r>
      <w:r>
        <w:rPr>
          <w:spacing w:val="-13"/>
        </w:rPr>
        <w:t xml:space="preserve"> </w:t>
      </w:r>
      <w:r>
        <w:t>and</w:t>
      </w:r>
      <w:r>
        <w:rPr>
          <w:spacing w:val="-11"/>
        </w:rPr>
        <w:t xml:space="preserve"> </w:t>
      </w:r>
      <w:r>
        <w:t>320</w:t>
      </w:r>
      <w:r>
        <w:rPr>
          <w:rFonts w:ascii="Symbol" w:hAnsi="Symbol"/>
        </w:rPr>
        <w:t></w:t>
      </w:r>
      <w:r>
        <w:t>F(160</w:t>
      </w:r>
      <w:r>
        <w:rPr>
          <w:rFonts w:ascii="Symbol" w:hAnsi="Symbol"/>
        </w:rPr>
        <w:t></w:t>
      </w:r>
      <w:r>
        <w:t>C).</w:t>
      </w:r>
      <w:r>
        <w:rPr>
          <w:spacing w:val="-11"/>
        </w:rPr>
        <w:t xml:space="preserve"> </w:t>
      </w:r>
      <w:r>
        <w:t>Viscosity</w:t>
      </w:r>
      <w:r>
        <w:rPr>
          <w:spacing w:val="-15"/>
        </w:rPr>
        <w:t xml:space="preserve"> </w:t>
      </w:r>
      <w:r>
        <w:t>will</w:t>
      </w:r>
      <w:r>
        <w:rPr>
          <w:spacing w:val="-12"/>
        </w:rPr>
        <w:t xml:space="preserve"> </w:t>
      </w:r>
      <w:r>
        <w:t>be</w:t>
      </w:r>
      <w:r>
        <w:rPr>
          <w:spacing w:val="-11"/>
        </w:rPr>
        <w:t xml:space="preserve"> </w:t>
      </w:r>
      <w:r>
        <w:t>determined</w:t>
      </w:r>
      <w:r>
        <w:rPr>
          <w:spacing w:val="-11"/>
        </w:rPr>
        <w:t xml:space="preserve"> </w:t>
      </w:r>
      <w:r>
        <w:t>in</w:t>
      </w:r>
      <w:r>
        <w:rPr>
          <w:spacing w:val="-14"/>
        </w:rPr>
        <w:t xml:space="preserve"> </w:t>
      </w:r>
      <w:r>
        <w:t>accordance</w:t>
      </w:r>
    </w:p>
    <w:p w14:paraId="46B22D3B" w14:textId="77777777" w:rsidR="007E5106" w:rsidRDefault="007E5106">
      <w:pPr>
        <w:jc w:val="both"/>
        <w:sectPr w:rsidR="007E5106">
          <w:pgSz w:w="12240" w:h="15840"/>
          <w:pgMar w:top="1380" w:right="1040" w:bottom="800" w:left="1220" w:header="0" w:footer="619" w:gutter="0"/>
          <w:cols w:space="720"/>
        </w:sectPr>
      </w:pPr>
    </w:p>
    <w:p w14:paraId="3C7E0FAB" w14:textId="77777777" w:rsidR="007E5106" w:rsidRDefault="007F33FE">
      <w:pPr>
        <w:pStyle w:val="BodyText"/>
        <w:spacing w:before="78"/>
        <w:ind w:left="1516"/>
        <w:jc w:val="both"/>
      </w:pPr>
      <w:r>
        <w:t>with ASTM</w:t>
      </w:r>
      <w:r>
        <w:rPr>
          <w:spacing w:val="-1"/>
        </w:rPr>
        <w:t xml:space="preserve"> </w:t>
      </w:r>
      <w:r>
        <w:t>T-201.</w:t>
      </w:r>
    </w:p>
    <w:p w14:paraId="4B2BE7CA" w14:textId="77777777" w:rsidR="007E5106" w:rsidRDefault="007E5106">
      <w:pPr>
        <w:pStyle w:val="BodyText"/>
        <w:spacing w:before="7"/>
      </w:pPr>
    </w:p>
    <w:p w14:paraId="6E6813F6" w14:textId="2D579234" w:rsidR="007E5106" w:rsidRDefault="00CB11E8" w:rsidP="00610D48">
      <w:pPr>
        <w:pStyle w:val="ListParagraph"/>
        <w:tabs>
          <w:tab w:val="left" w:pos="2450"/>
        </w:tabs>
        <w:ind w:left="1516" w:right="399"/>
        <w:rPr>
          <w:sz w:val="24"/>
        </w:rPr>
      </w:pPr>
      <w:r>
        <w:rPr>
          <w:b/>
          <w:sz w:val="24"/>
        </w:rPr>
        <w:t xml:space="preserve">4.5.22.4 </w:t>
      </w:r>
      <w:r w:rsidR="007F33FE">
        <w:rPr>
          <w:b/>
          <w:sz w:val="24"/>
        </w:rPr>
        <w:t>SURFACE</w:t>
      </w:r>
      <w:r w:rsidR="007F33FE">
        <w:rPr>
          <w:b/>
          <w:spacing w:val="-10"/>
          <w:sz w:val="24"/>
        </w:rPr>
        <w:t xml:space="preserve"> </w:t>
      </w:r>
      <w:r w:rsidR="007F33FE">
        <w:rPr>
          <w:b/>
          <w:sz w:val="24"/>
        </w:rPr>
        <w:t>PLACEMENT.</w:t>
      </w:r>
      <w:r w:rsidR="007F33FE">
        <w:rPr>
          <w:b/>
          <w:spacing w:val="-10"/>
          <w:sz w:val="24"/>
        </w:rPr>
        <w:t xml:space="preserve"> </w:t>
      </w:r>
      <w:r w:rsidR="007F33FE">
        <w:rPr>
          <w:sz w:val="24"/>
        </w:rPr>
        <w:t>Tack</w:t>
      </w:r>
      <w:r w:rsidR="007F33FE">
        <w:rPr>
          <w:spacing w:val="-11"/>
          <w:sz w:val="24"/>
        </w:rPr>
        <w:t xml:space="preserve"> </w:t>
      </w:r>
      <w:r w:rsidR="007F33FE">
        <w:rPr>
          <w:sz w:val="24"/>
        </w:rPr>
        <w:t>coat</w:t>
      </w:r>
      <w:r w:rsidR="007F33FE">
        <w:rPr>
          <w:spacing w:val="-10"/>
          <w:sz w:val="24"/>
        </w:rPr>
        <w:t xml:space="preserve"> </w:t>
      </w:r>
      <w:r w:rsidR="007F33FE">
        <w:rPr>
          <w:sz w:val="24"/>
        </w:rPr>
        <w:t>shall</w:t>
      </w:r>
      <w:r w:rsidR="007F33FE">
        <w:rPr>
          <w:spacing w:val="-12"/>
          <w:sz w:val="24"/>
        </w:rPr>
        <w:t xml:space="preserve"> </w:t>
      </w:r>
      <w:r w:rsidR="007F33FE">
        <w:rPr>
          <w:sz w:val="24"/>
        </w:rPr>
        <w:t>be</w:t>
      </w:r>
      <w:r w:rsidR="007F33FE">
        <w:rPr>
          <w:spacing w:val="-12"/>
          <w:sz w:val="24"/>
        </w:rPr>
        <w:t xml:space="preserve"> </w:t>
      </w:r>
      <w:r w:rsidR="007F33FE">
        <w:rPr>
          <w:sz w:val="24"/>
        </w:rPr>
        <w:t>applied</w:t>
      </w:r>
      <w:r w:rsidR="007F33FE">
        <w:rPr>
          <w:spacing w:val="-13"/>
          <w:sz w:val="24"/>
        </w:rPr>
        <w:t xml:space="preserve"> </w:t>
      </w:r>
      <w:r w:rsidR="007F33FE">
        <w:rPr>
          <w:sz w:val="24"/>
        </w:rPr>
        <w:t>in</w:t>
      </w:r>
      <w:r w:rsidR="007F33FE">
        <w:rPr>
          <w:spacing w:val="-12"/>
          <w:sz w:val="24"/>
        </w:rPr>
        <w:t xml:space="preserve"> </w:t>
      </w:r>
      <w:r w:rsidR="007F33FE">
        <w:rPr>
          <w:sz w:val="24"/>
        </w:rPr>
        <w:t>accordance</w:t>
      </w:r>
      <w:r w:rsidR="007F33FE">
        <w:rPr>
          <w:spacing w:val="-64"/>
          <w:sz w:val="24"/>
        </w:rPr>
        <w:t xml:space="preserve"> </w:t>
      </w:r>
      <w:r w:rsidR="007F33FE">
        <w:rPr>
          <w:sz w:val="24"/>
        </w:rPr>
        <w:t>with Section</w:t>
      </w:r>
      <w:r w:rsidR="007F33FE">
        <w:rPr>
          <w:spacing w:val="1"/>
          <w:sz w:val="24"/>
        </w:rPr>
        <w:t xml:space="preserve"> </w:t>
      </w:r>
      <w:r w:rsidR="007F33FE">
        <w:rPr>
          <w:sz w:val="24"/>
        </w:rPr>
        <w:t>4.5.9.</w:t>
      </w:r>
    </w:p>
    <w:p w14:paraId="29D2AD91" w14:textId="77777777" w:rsidR="007E5106" w:rsidRDefault="007E5106">
      <w:pPr>
        <w:pStyle w:val="BodyText"/>
      </w:pPr>
    </w:p>
    <w:p w14:paraId="12596E6B" w14:textId="77777777" w:rsidR="007E5106" w:rsidRDefault="007F33FE">
      <w:pPr>
        <w:pStyle w:val="BodyText"/>
        <w:ind w:left="1516" w:right="396"/>
        <w:jc w:val="both"/>
      </w:pPr>
      <w:r>
        <w:t>Self-propelled</w:t>
      </w:r>
      <w:r>
        <w:rPr>
          <w:spacing w:val="1"/>
        </w:rPr>
        <w:t xml:space="preserve"> </w:t>
      </w:r>
      <w:r>
        <w:t>asphalt</w:t>
      </w:r>
      <w:r>
        <w:rPr>
          <w:spacing w:val="1"/>
        </w:rPr>
        <w:t xml:space="preserve"> </w:t>
      </w:r>
      <w:r>
        <w:t>paving</w:t>
      </w:r>
      <w:r>
        <w:rPr>
          <w:spacing w:val="1"/>
        </w:rPr>
        <w:t xml:space="preserve"> </w:t>
      </w:r>
      <w:r>
        <w:t>equipment</w:t>
      </w:r>
      <w:r>
        <w:rPr>
          <w:spacing w:val="1"/>
        </w:rPr>
        <w:t xml:space="preserve"> </w:t>
      </w:r>
      <w:r>
        <w:t>and</w:t>
      </w:r>
      <w:r>
        <w:rPr>
          <w:spacing w:val="1"/>
        </w:rPr>
        <w:t xml:space="preserve"> </w:t>
      </w:r>
      <w:r>
        <w:t>automatic</w:t>
      </w:r>
      <w:r>
        <w:rPr>
          <w:spacing w:val="1"/>
        </w:rPr>
        <w:t xml:space="preserve"> </w:t>
      </w:r>
      <w:r>
        <w:t>screed</w:t>
      </w:r>
      <w:r>
        <w:rPr>
          <w:spacing w:val="1"/>
        </w:rPr>
        <w:t xml:space="preserve"> </w:t>
      </w:r>
      <w:r>
        <w:t>controls</w:t>
      </w:r>
      <w:r>
        <w:rPr>
          <w:spacing w:val="-64"/>
        </w:rPr>
        <w:t xml:space="preserve"> </w:t>
      </w:r>
      <w:r>
        <w:t>meeting</w:t>
      </w:r>
      <w:r>
        <w:rPr>
          <w:spacing w:val="-10"/>
        </w:rPr>
        <w:t xml:space="preserve"> </w:t>
      </w:r>
      <w:r>
        <w:t>the</w:t>
      </w:r>
      <w:r>
        <w:rPr>
          <w:spacing w:val="-8"/>
        </w:rPr>
        <w:t xml:space="preserve"> </w:t>
      </w:r>
      <w:r>
        <w:t>requirements</w:t>
      </w:r>
      <w:r>
        <w:rPr>
          <w:spacing w:val="-8"/>
        </w:rPr>
        <w:t xml:space="preserve"> </w:t>
      </w:r>
      <w:r>
        <w:t>of</w:t>
      </w:r>
      <w:r>
        <w:rPr>
          <w:spacing w:val="-5"/>
        </w:rPr>
        <w:t xml:space="preserve"> </w:t>
      </w:r>
      <w:r>
        <w:t>Section</w:t>
      </w:r>
      <w:r>
        <w:rPr>
          <w:spacing w:val="-7"/>
        </w:rPr>
        <w:t xml:space="preserve"> </w:t>
      </w:r>
      <w:r>
        <w:t>4.5.18</w:t>
      </w:r>
      <w:r>
        <w:rPr>
          <w:spacing w:val="-7"/>
        </w:rPr>
        <w:t xml:space="preserve"> </w:t>
      </w:r>
      <w:r>
        <w:t>shall</w:t>
      </w:r>
      <w:r>
        <w:rPr>
          <w:spacing w:val="-9"/>
        </w:rPr>
        <w:t xml:space="preserve"> </w:t>
      </w:r>
      <w:r>
        <w:t>be</w:t>
      </w:r>
      <w:r>
        <w:rPr>
          <w:spacing w:val="-7"/>
        </w:rPr>
        <w:t xml:space="preserve"> </w:t>
      </w:r>
      <w:r>
        <w:t>used.</w:t>
      </w:r>
      <w:r>
        <w:rPr>
          <w:spacing w:val="-8"/>
        </w:rPr>
        <w:t xml:space="preserve"> </w:t>
      </w:r>
      <w:r>
        <w:t>Rollers</w:t>
      </w:r>
      <w:r>
        <w:rPr>
          <w:spacing w:val="-11"/>
        </w:rPr>
        <w:t xml:space="preserve"> </w:t>
      </w:r>
      <w:r>
        <w:t>shall</w:t>
      </w:r>
      <w:r>
        <w:rPr>
          <w:spacing w:val="-11"/>
        </w:rPr>
        <w:t xml:space="preserve"> </w:t>
      </w:r>
      <w:r>
        <w:t>meet</w:t>
      </w:r>
      <w:r>
        <w:rPr>
          <w:spacing w:val="-64"/>
        </w:rPr>
        <w:t xml:space="preserve"> </w:t>
      </w:r>
      <w:r>
        <w:rPr>
          <w:spacing w:val="-1"/>
        </w:rPr>
        <w:t>the</w:t>
      </w:r>
      <w:r>
        <w:rPr>
          <w:spacing w:val="-16"/>
        </w:rPr>
        <w:t xml:space="preserve"> </w:t>
      </w:r>
      <w:r>
        <w:rPr>
          <w:spacing w:val="-1"/>
        </w:rPr>
        <w:t>requirements</w:t>
      </w:r>
      <w:r>
        <w:rPr>
          <w:spacing w:val="-17"/>
        </w:rPr>
        <w:t xml:space="preserve"> </w:t>
      </w:r>
      <w:r>
        <w:t>of</w:t>
      </w:r>
      <w:r>
        <w:rPr>
          <w:spacing w:val="-14"/>
        </w:rPr>
        <w:t xml:space="preserve"> </w:t>
      </w:r>
      <w:r>
        <w:t>Section</w:t>
      </w:r>
      <w:r>
        <w:rPr>
          <w:spacing w:val="-16"/>
        </w:rPr>
        <w:t xml:space="preserve"> </w:t>
      </w:r>
      <w:r>
        <w:t>4.5.19</w:t>
      </w:r>
      <w:r>
        <w:rPr>
          <w:spacing w:val="-16"/>
        </w:rPr>
        <w:t xml:space="preserve"> </w:t>
      </w:r>
      <w:r>
        <w:t>and</w:t>
      </w:r>
      <w:r>
        <w:rPr>
          <w:spacing w:val="-16"/>
        </w:rPr>
        <w:t xml:space="preserve"> </w:t>
      </w:r>
      <w:r>
        <w:t>shall</w:t>
      </w:r>
      <w:r>
        <w:rPr>
          <w:spacing w:val="-17"/>
        </w:rPr>
        <w:t xml:space="preserve"> </w:t>
      </w:r>
      <w:r>
        <w:t>be</w:t>
      </w:r>
      <w:r>
        <w:rPr>
          <w:spacing w:val="-16"/>
        </w:rPr>
        <w:t xml:space="preserve"> </w:t>
      </w:r>
      <w:r>
        <w:t>a</w:t>
      </w:r>
      <w:r>
        <w:rPr>
          <w:spacing w:val="-16"/>
        </w:rPr>
        <w:t xml:space="preserve"> </w:t>
      </w:r>
      <w:r>
        <w:t>ten</w:t>
      </w:r>
      <w:r>
        <w:rPr>
          <w:spacing w:val="-16"/>
        </w:rPr>
        <w:t xml:space="preserve"> </w:t>
      </w:r>
      <w:r>
        <w:t>ton</w:t>
      </w:r>
      <w:r>
        <w:rPr>
          <w:spacing w:val="-16"/>
        </w:rPr>
        <w:t xml:space="preserve"> </w:t>
      </w:r>
      <w:r>
        <w:t>(9.10</w:t>
      </w:r>
      <w:r>
        <w:rPr>
          <w:spacing w:val="-16"/>
        </w:rPr>
        <w:t xml:space="preserve"> </w:t>
      </w:r>
      <w:r>
        <w:t>tone)</w:t>
      </w:r>
      <w:r>
        <w:rPr>
          <w:spacing w:val="-18"/>
        </w:rPr>
        <w:t xml:space="preserve"> </w:t>
      </w:r>
      <w:r>
        <w:t>vibratory</w:t>
      </w:r>
      <w:r>
        <w:rPr>
          <w:spacing w:val="-64"/>
        </w:rPr>
        <w:t xml:space="preserve"> </w:t>
      </w:r>
      <w:r>
        <w:t>operated static or a ten ton (9.10 tone) static steel wheeled roller for asphalt</w:t>
      </w:r>
      <w:r>
        <w:rPr>
          <w:spacing w:val="-64"/>
        </w:rPr>
        <w:t xml:space="preserve"> </w:t>
      </w:r>
      <w:r>
        <w:t>pavement</w:t>
      </w:r>
      <w:r>
        <w:rPr>
          <w:spacing w:val="-1"/>
        </w:rPr>
        <w:t xml:space="preserve"> </w:t>
      </w:r>
      <w:r>
        <w:t>finishing.</w:t>
      </w:r>
    </w:p>
    <w:p w14:paraId="0BEDB114" w14:textId="77777777" w:rsidR="007E5106" w:rsidRDefault="007E5106">
      <w:pPr>
        <w:pStyle w:val="BodyText"/>
      </w:pPr>
    </w:p>
    <w:p w14:paraId="38AEF434" w14:textId="77777777" w:rsidR="007E5106" w:rsidRDefault="007F33FE">
      <w:pPr>
        <w:pStyle w:val="BodyText"/>
        <w:ind w:left="1516" w:right="394"/>
        <w:jc w:val="both"/>
      </w:pPr>
      <w:r>
        <w:rPr>
          <w:spacing w:val="-2"/>
        </w:rPr>
        <w:t>Paving</w:t>
      </w:r>
      <w:r>
        <w:rPr>
          <w:spacing w:val="-18"/>
        </w:rPr>
        <w:t xml:space="preserve"> </w:t>
      </w:r>
      <w:r>
        <w:rPr>
          <w:spacing w:val="-2"/>
        </w:rPr>
        <w:t>operations</w:t>
      </w:r>
      <w:r>
        <w:rPr>
          <w:spacing w:val="-16"/>
        </w:rPr>
        <w:t xml:space="preserve"> </w:t>
      </w:r>
      <w:r>
        <w:rPr>
          <w:spacing w:val="-1"/>
        </w:rPr>
        <w:t>should</w:t>
      </w:r>
      <w:r>
        <w:rPr>
          <w:spacing w:val="-15"/>
        </w:rPr>
        <w:t xml:space="preserve"> </w:t>
      </w:r>
      <w:r>
        <w:rPr>
          <w:spacing w:val="-1"/>
        </w:rPr>
        <w:t>be</w:t>
      </w:r>
      <w:r>
        <w:rPr>
          <w:spacing w:val="-15"/>
        </w:rPr>
        <w:t xml:space="preserve"> </w:t>
      </w:r>
      <w:r>
        <w:rPr>
          <w:spacing w:val="-1"/>
        </w:rPr>
        <w:t>planned</w:t>
      </w:r>
      <w:r>
        <w:rPr>
          <w:spacing w:val="-15"/>
        </w:rPr>
        <w:t xml:space="preserve"> </w:t>
      </w:r>
      <w:r>
        <w:rPr>
          <w:spacing w:val="-1"/>
        </w:rPr>
        <w:t>such</w:t>
      </w:r>
      <w:r>
        <w:rPr>
          <w:spacing w:val="-16"/>
        </w:rPr>
        <w:t xml:space="preserve"> </w:t>
      </w:r>
      <w:r>
        <w:rPr>
          <w:spacing w:val="-1"/>
        </w:rPr>
        <w:t>that</w:t>
      </w:r>
      <w:r>
        <w:rPr>
          <w:spacing w:val="-20"/>
        </w:rPr>
        <w:t xml:space="preserve"> </w:t>
      </w:r>
      <w:r>
        <w:rPr>
          <w:spacing w:val="-1"/>
        </w:rPr>
        <w:t>all</w:t>
      </w:r>
      <w:r>
        <w:rPr>
          <w:spacing w:val="-21"/>
        </w:rPr>
        <w:t xml:space="preserve"> </w:t>
      </w:r>
      <w:r>
        <w:rPr>
          <w:spacing w:val="-1"/>
        </w:rPr>
        <w:t>passes</w:t>
      </w:r>
      <w:r>
        <w:rPr>
          <w:spacing w:val="-21"/>
        </w:rPr>
        <w:t xml:space="preserve"> </w:t>
      </w:r>
      <w:r>
        <w:rPr>
          <w:spacing w:val="-1"/>
        </w:rPr>
        <w:t>will</w:t>
      </w:r>
      <w:r>
        <w:rPr>
          <w:spacing w:val="-22"/>
        </w:rPr>
        <w:t xml:space="preserve"> </w:t>
      </w:r>
      <w:r>
        <w:rPr>
          <w:spacing w:val="-1"/>
        </w:rPr>
        <w:t>be</w:t>
      </w:r>
      <w:r>
        <w:rPr>
          <w:spacing w:val="-20"/>
        </w:rPr>
        <w:t xml:space="preserve"> </w:t>
      </w:r>
      <w:r>
        <w:rPr>
          <w:spacing w:val="-1"/>
        </w:rPr>
        <w:t>brought</w:t>
      </w:r>
      <w:r>
        <w:rPr>
          <w:spacing w:val="-20"/>
        </w:rPr>
        <w:t xml:space="preserve"> </w:t>
      </w:r>
      <w:r>
        <w:rPr>
          <w:spacing w:val="-1"/>
        </w:rPr>
        <w:t>even</w:t>
      </w:r>
      <w:r>
        <w:rPr>
          <w:spacing w:val="-64"/>
        </w:rPr>
        <w:t xml:space="preserve"> </w:t>
      </w:r>
      <w:r>
        <w:t>“transversely” at the end of each working day. Joints between old and new</w:t>
      </w:r>
      <w:r>
        <w:rPr>
          <w:spacing w:val="1"/>
        </w:rPr>
        <w:t xml:space="preserve"> </w:t>
      </w:r>
      <w:r>
        <w:rPr>
          <w:spacing w:val="-1"/>
        </w:rPr>
        <w:t>pavements</w:t>
      </w:r>
      <w:r>
        <w:rPr>
          <w:spacing w:val="-15"/>
        </w:rPr>
        <w:t xml:space="preserve"> </w:t>
      </w:r>
      <w:r>
        <w:rPr>
          <w:spacing w:val="-1"/>
        </w:rPr>
        <w:t>or</w:t>
      </w:r>
      <w:r>
        <w:rPr>
          <w:spacing w:val="-16"/>
        </w:rPr>
        <w:t xml:space="preserve"> </w:t>
      </w:r>
      <w:r>
        <w:rPr>
          <w:spacing w:val="-1"/>
        </w:rPr>
        <w:t>between</w:t>
      </w:r>
      <w:r>
        <w:rPr>
          <w:spacing w:val="-13"/>
        </w:rPr>
        <w:t xml:space="preserve"> </w:t>
      </w:r>
      <w:r>
        <w:t>successive</w:t>
      </w:r>
      <w:r>
        <w:rPr>
          <w:spacing w:val="-14"/>
        </w:rPr>
        <w:t xml:space="preserve"> </w:t>
      </w:r>
      <w:r>
        <w:t>day’s</w:t>
      </w:r>
      <w:r>
        <w:rPr>
          <w:spacing w:val="-14"/>
        </w:rPr>
        <w:t xml:space="preserve"> </w:t>
      </w:r>
      <w:r>
        <w:t>works</w:t>
      </w:r>
      <w:r>
        <w:rPr>
          <w:spacing w:val="-15"/>
        </w:rPr>
        <w:t xml:space="preserve"> </w:t>
      </w:r>
      <w:r>
        <w:t>shall</w:t>
      </w:r>
      <w:r>
        <w:rPr>
          <w:spacing w:val="-15"/>
        </w:rPr>
        <w:t xml:space="preserve"> </w:t>
      </w:r>
      <w:r>
        <w:t>ensure</w:t>
      </w:r>
      <w:r>
        <w:rPr>
          <w:spacing w:val="-17"/>
        </w:rPr>
        <w:t xml:space="preserve"> </w:t>
      </w:r>
      <w:r>
        <w:t>continuous</w:t>
      </w:r>
      <w:r>
        <w:rPr>
          <w:spacing w:val="-16"/>
        </w:rPr>
        <w:t xml:space="preserve"> </w:t>
      </w:r>
      <w:r>
        <w:t>bond</w:t>
      </w:r>
      <w:r>
        <w:rPr>
          <w:spacing w:val="-64"/>
        </w:rPr>
        <w:t xml:space="preserve"> </w:t>
      </w:r>
      <w:r>
        <w:t>between</w:t>
      </w:r>
      <w:r>
        <w:rPr>
          <w:spacing w:val="-4"/>
        </w:rPr>
        <w:t xml:space="preserve"> </w:t>
      </w:r>
      <w:r>
        <w:t>adjoining</w:t>
      </w:r>
      <w:r>
        <w:rPr>
          <w:spacing w:val="-7"/>
        </w:rPr>
        <w:t xml:space="preserve"> </w:t>
      </w:r>
      <w:r>
        <w:t>works.</w:t>
      </w:r>
      <w:r>
        <w:rPr>
          <w:spacing w:val="-4"/>
        </w:rPr>
        <w:t xml:space="preserve"> </w:t>
      </w:r>
      <w:r>
        <w:t>Construct</w:t>
      </w:r>
      <w:r>
        <w:rPr>
          <w:spacing w:val="-7"/>
        </w:rPr>
        <w:t xml:space="preserve"> </w:t>
      </w:r>
      <w:r>
        <w:t>joints</w:t>
      </w:r>
      <w:r>
        <w:rPr>
          <w:spacing w:val="-7"/>
        </w:rPr>
        <w:t xml:space="preserve"> </w:t>
      </w:r>
      <w:r>
        <w:t>to</w:t>
      </w:r>
      <w:r>
        <w:rPr>
          <w:spacing w:val="-7"/>
        </w:rPr>
        <w:t xml:space="preserve"> </w:t>
      </w:r>
      <w:r>
        <w:t>have</w:t>
      </w:r>
      <w:r>
        <w:rPr>
          <w:spacing w:val="-6"/>
        </w:rPr>
        <w:t xml:space="preserve"> </w:t>
      </w:r>
      <w:r>
        <w:t>the</w:t>
      </w:r>
      <w:r>
        <w:rPr>
          <w:spacing w:val="-7"/>
        </w:rPr>
        <w:t xml:space="preserve"> </w:t>
      </w:r>
      <w:r>
        <w:t>same</w:t>
      </w:r>
      <w:r>
        <w:rPr>
          <w:spacing w:val="-6"/>
        </w:rPr>
        <w:t xml:space="preserve"> </w:t>
      </w:r>
      <w:r>
        <w:t>texture,</w:t>
      </w:r>
      <w:r>
        <w:rPr>
          <w:spacing w:val="-7"/>
        </w:rPr>
        <w:t xml:space="preserve"> </w:t>
      </w:r>
      <w:r>
        <w:t>density,</w:t>
      </w:r>
      <w:r>
        <w:rPr>
          <w:spacing w:val="-64"/>
        </w:rPr>
        <w:t xml:space="preserve"> </w:t>
      </w:r>
      <w:r>
        <w:rPr>
          <w:spacing w:val="-1"/>
        </w:rPr>
        <w:t>and</w:t>
      </w:r>
      <w:r>
        <w:rPr>
          <w:spacing w:val="-16"/>
        </w:rPr>
        <w:t xml:space="preserve"> </w:t>
      </w:r>
      <w:r>
        <w:rPr>
          <w:spacing w:val="-1"/>
        </w:rPr>
        <w:t>smoothness</w:t>
      </w:r>
      <w:r>
        <w:rPr>
          <w:spacing w:val="-17"/>
        </w:rPr>
        <w:t xml:space="preserve"> </w:t>
      </w:r>
      <w:r>
        <w:rPr>
          <w:spacing w:val="-1"/>
        </w:rPr>
        <w:t>as</w:t>
      </w:r>
      <w:r>
        <w:rPr>
          <w:spacing w:val="-17"/>
        </w:rPr>
        <w:t xml:space="preserve"> </w:t>
      </w:r>
      <w:r>
        <w:rPr>
          <w:spacing w:val="-1"/>
        </w:rPr>
        <w:t>other</w:t>
      </w:r>
      <w:r>
        <w:rPr>
          <w:spacing w:val="-18"/>
        </w:rPr>
        <w:t xml:space="preserve"> </w:t>
      </w:r>
      <w:r>
        <w:t>sections</w:t>
      </w:r>
      <w:r>
        <w:rPr>
          <w:spacing w:val="-17"/>
        </w:rPr>
        <w:t xml:space="preserve"> </w:t>
      </w:r>
      <w:r>
        <w:t>of</w:t>
      </w:r>
      <w:r>
        <w:rPr>
          <w:spacing w:val="-13"/>
        </w:rPr>
        <w:t xml:space="preserve"> </w:t>
      </w:r>
      <w:r>
        <w:t>the</w:t>
      </w:r>
      <w:r>
        <w:rPr>
          <w:spacing w:val="-16"/>
        </w:rPr>
        <w:t xml:space="preserve"> </w:t>
      </w:r>
      <w:r>
        <w:t>bituminous</w:t>
      </w:r>
      <w:r>
        <w:rPr>
          <w:spacing w:val="-17"/>
        </w:rPr>
        <w:t xml:space="preserve"> </w:t>
      </w:r>
      <w:r>
        <w:t>pavement</w:t>
      </w:r>
      <w:r>
        <w:rPr>
          <w:spacing w:val="-16"/>
        </w:rPr>
        <w:t xml:space="preserve"> </w:t>
      </w:r>
      <w:r>
        <w:t>course.</w:t>
      </w:r>
      <w:r>
        <w:rPr>
          <w:spacing w:val="-18"/>
        </w:rPr>
        <w:t xml:space="preserve"> </w:t>
      </w:r>
      <w:r>
        <w:t>Clean</w:t>
      </w:r>
      <w:r>
        <w:rPr>
          <w:spacing w:val="-64"/>
        </w:rPr>
        <w:t xml:space="preserve"> </w:t>
      </w:r>
      <w:r>
        <w:t>contact surface</w:t>
      </w:r>
      <w:r>
        <w:rPr>
          <w:spacing w:val="1"/>
        </w:rPr>
        <w:t xml:space="preserve"> </w:t>
      </w:r>
      <w:r>
        <w:t>and</w:t>
      </w:r>
      <w:r>
        <w:rPr>
          <w:spacing w:val="1"/>
        </w:rPr>
        <w:t xml:space="preserve"> </w:t>
      </w:r>
      <w:r>
        <w:t>apply</w:t>
      </w:r>
      <w:r>
        <w:rPr>
          <w:spacing w:val="-2"/>
        </w:rPr>
        <w:t xml:space="preserve"> </w:t>
      </w:r>
      <w:r>
        <w:t>tack coat.</w:t>
      </w:r>
    </w:p>
    <w:p w14:paraId="2ADB419D" w14:textId="77777777" w:rsidR="007E5106" w:rsidRDefault="007E5106">
      <w:pPr>
        <w:pStyle w:val="BodyText"/>
      </w:pPr>
    </w:p>
    <w:p w14:paraId="3870EBE4" w14:textId="77777777" w:rsidR="007E5106" w:rsidRDefault="007F33FE">
      <w:pPr>
        <w:pStyle w:val="BodyText"/>
        <w:ind w:left="1515" w:right="396"/>
        <w:jc w:val="both"/>
      </w:pPr>
      <w:r>
        <w:rPr>
          <w:spacing w:val="-2"/>
        </w:rPr>
        <w:t>Offset</w:t>
      </w:r>
      <w:r>
        <w:rPr>
          <w:spacing w:val="-16"/>
        </w:rPr>
        <w:t xml:space="preserve"> </w:t>
      </w:r>
      <w:r>
        <w:rPr>
          <w:spacing w:val="-1"/>
        </w:rPr>
        <w:t>longitudinal</w:t>
      </w:r>
      <w:r>
        <w:rPr>
          <w:spacing w:val="-17"/>
        </w:rPr>
        <w:t xml:space="preserve"> </w:t>
      </w:r>
      <w:r>
        <w:rPr>
          <w:spacing w:val="-1"/>
        </w:rPr>
        <w:t>joints</w:t>
      </w:r>
      <w:r>
        <w:rPr>
          <w:spacing w:val="-17"/>
        </w:rPr>
        <w:t xml:space="preserve"> </w:t>
      </w:r>
      <w:r>
        <w:rPr>
          <w:spacing w:val="-1"/>
        </w:rPr>
        <w:t>a</w:t>
      </w:r>
      <w:r>
        <w:rPr>
          <w:spacing w:val="-15"/>
        </w:rPr>
        <w:t xml:space="preserve"> </w:t>
      </w:r>
      <w:r>
        <w:rPr>
          <w:spacing w:val="-1"/>
        </w:rPr>
        <w:t>minimum</w:t>
      </w:r>
      <w:r>
        <w:rPr>
          <w:spacing w:val="-18"/>
        </w:rPr>
        <w:t xml:space="preserve"> </w:t>
      </w:r>
      <w:r>
        <w:rPr>
          <w:spacing w:val="-1"/>
        </w:rPr>
        <w:t>of</w:t>
      </w:r>
      <w:r>
        <w:rPr>
          <w:spacing w:val="-19"/>
        </w:rPr>
        <w:t xml:space="preserve"> </w:t>
      </w:r>
      <w:r>
        <w:rPr>
          <w:spacing w:val="-1"/>
        </w:rPr>
        <w:t>12</w:t>
      </w:r>
      <w:r>
        <w:rPr>
          <w:spacing w:val="-20"/>
        </w:rPr>
        <w:t xml:space="preserve"> </w:t>
      </w:r>
      <w:r>
        <w:rPr>
          <w:spacing w:val="-1"/>
        </w:rPr>
        <w:t>inches</w:t>
      </w:r>
      <w:r>
        <w:rPr>
          <w:spacing w:val="-22"/>
        </w:rPr>
        <w:t xml:space="preserve"> </w:t>
      </w:r>
      <w:r>
        <w:rPr>
          <w:spacing w:val="-1"/>
        </w:rPr>
        <w:t>in</w:t>
      </w:r>
      <w:r>
        <w:rPr>
          <w:spacing w:val="-21"/>
        </w:rPr>
        <w:t xml:space="preserve"> </w:t>
      </w:r>
      <w:r>
        <w:rPr>
          <w:spacing w:val="-1"/>
        </w:rPr>
        <w:t>succeeding</w:t>
      </w:r>
      <w:r>
        <w:rPr>
          <w:spacing w:val="-22"/>
        </w:rPr>
        <w:t xml:space="preserve"> </w:t>
      </w:r>
      <w:r>
        <w:rPr>
          <w:spacing w:val="-1"/>
        </w:rPr>
        <w:t>courses</w:t>
      </w:r>
      <w:r>
        <w:rPr>
          <w:spacing w:val="-22"/>
        </w:rPr>
        <w:t xml:space="preserve"> </w:t>
      </w:r>
      <w:r>
        <w:rPr>
          <w:spacing w:val="-1"/>
        </w:rPr>
        <w:t>and</w:t>
      </w:r>
      <w:r>
        <w:rPr>
          <w:spacing w:val="-21"/>
        </w:rPr>
        <w:t xml:space="preserve"> </w:t>
      </w:r>
      <w:r>
        <w:rPr>
          <w:spacing w:val="-1"/>
        </w:rPr>
        <w:t>at</w:t>
      </w:r>
      <w:r>
        <w:rPr>
          <w:spacing w:val="-64"/>
        </w:rPr>
        <w:t xml:space="preserve"> </w:t>
      </w:r>
      <w:r>
        <w:rPr>
          <w:spacing w:val="-1"/>
        </w:rPr>
        <w:t>least</w:t>
      </w:r>
      <w:r>
        <w:rPr>
          <w:spacing w:val="-16"/>
        </w:rPr>
        <w:t xml:space="preserve"> </w:t>
      </w:r>
      <w:r>
        <w:rPr>
          <w:spacing w:val="-1"/>
        </w:rPr>
        <w:t>6</w:t>
      </w:r>
      <w:r>
        <w:rPr>
          <w:spacing w:val="-16"/>
        </w:rPr>
        <w:t xml:space="preserve"> </w:t>
      </w:r>
      <w:r>
        <w:rPr>
          <w:spacing w:val="-1"/>
        </w:rPr>
        <w:t>feet</w:t>
      </w:r>
      <w:r>
        <w:rPr>
          <w:spacing w:val="-16"/>
        </w:rPr>
        <w:t xml:space="preserve"> </w:t>
      </w:r>
      <w:r>
        <w:rPr>
          <w:spacing w:val="-1"/>
        </w:rPr>
        <w:t>transversely</w:t>
      </w:r>
      <w:r>
        <w:rPr>
          <w:spacing w:val="-19"/>
        </w:rPr>
        <w:t xml:space="preserve"> </w:t>
      </w:r>
      <w:r>
        <w:rPr>
          <w:spacing w:val="-1"/>
        </w:rPr>
        <w:t>to</w:t>
      </w:r>
      <w:r>
        <w:rPr>
          <w:spacing w:val="-16"/>
        </w:rPr>
        <w:t xml:space="preserve"> </w:t>
      </w:r>
      <w:r>
        <w:t>avoid</w:t>
      </w:r>
      <w:r>
        <w:rPr>
          <w:spacing w:val="-16"/>
        </w:rPr>
        <w:t xml:space="preserve"> </w:t>
      </w:r>
      <w:r>
        <w:t>vertical</w:t>
      </w:r>
      <w:r>
        <w:rPr>
          <w:spacing w:val="-17"/>
        </w:rPr>
        <w:t xml:space="preserve"> </w:t>
      </w:r>
      <w:r>
        <w:t>joints</w:t>
      </w:r>
      <w:r>
        <w:rPr>
          <w:spacing w:val="-17"/>
        </w:rPr>
        <w:t xml:space="preserve"> </w:t>
      </w:r>
      <w:r>
        <w:t>through</w:t>
      </w:r>
      <w:r>
        <w:rPr>
          <w:spacing w:val="-16"/>
        </w:rPr>
        <w:t xml:space="preserve"> </w:t>
      </w:r>
      <w:r>
        <w:t>more</w:t>
      </w:r>
      <w:r>
        <w:rPr>
          <w:spacing w:val="-16"/>
        </w:rPr>
        <w:t xml:space="preserve"> </w:t>
      </w:r>
      <w:r>
        <w:t>than</w:t>
      </w:r>
      <w:r>
        <w:rPr>
          <w:spacing w:val="-16"/>
        </w:rPr>
        <w:t xml:space="preserve"> </w:t>
      </w:r>
      <w:r>
        <w:t>one</w:t>
      </w:r>
      <w:r>
        <w:rPr>
          <w:spacing w:val="-16"/>
        </w:rPr>
        <w:t xml:space="preserve"> </w:t>
      </w:r>
      <w:r>
        <w:t>course.</w:t>
      </w:r>
      <w:r>
        <w:rPr>
          <w:spacing w:val="-65"/>
        </w:rPr>
        <w:t xml:space="preserve"> </w:t>
      </w:r>
      <w:r>
        <w:t>In</w:t>
      </w:r>
      <w:r>
        <w:rPr>
          <w:spacing w:val="-7"/>
        </w:rPr>
        <w:t xml:space="preserve"> </w:t>
      </w:r>
      <w:r>
        <w:t>the</w:t>
      </w:r>
      <w:r>
        <w:rPr>
          <w:spacing w:val="-10"/>
        </w:rPr>
        <w:t xml:space="preserve"> </w:t>
      </w:r>
      <w:r>
        <w:t>top</w:t>
      </w:r>
      <w:r>
        <w:rPr>
          <w:spacing w:val="-10"/>
        </w:rPr>
        <w:t xml:space="preserve"> </w:t>
      </w:r>
      <w:r>
        <w:t>course</w:t>
      </w:r>
      <w:r>
        <w:rPr>
          <w:spacing w:val="-10"/>
        </w:rPr>
        <w:t xml:space="preserve"> </w:t>
      </w:r>
      <w:r>
        <w:t>restrict</w:t>
      </w:r>
      <w:r>
        <w:rPr>
          <w:spacing w:val="-10"/>
        </w:rPr>
        <w:t xml:space="preserve"> </w:t>
      </w:r>
      <w:r>
        <w:t>longitudinal</w:t>
      </w:r>
      <w:r>
        <w:rPr>
          <w:spacing w:val="-11"/>
        </w:rPr>
        <w:t xml:space="preserve"> </w:t>
      </w:r>
      <w:r>
        <w:t>joint</w:t>
      </w:r>
      <w:r>
        <w:rPr>
          <w:spacing w:val="-10"/>
        </w:rPr>
        <w:t xml:space="preserve"> </w:t>
      </w:r>
      <w:r>
        <w:t>to</w:t>
      </w:r>
      <w:r>
        <w:rPr>
          <w:spacing w:val="-10"/>
        </w:rPr>
        <w:t xml:space="preserve"> </w:t>
      </w:r>
      <w:r>
        <w:t>1</w:t>
      </w:r>
      <w:r>
        <w:rPr>
          <w:spacing w:val="-10"/>
        </w:rPr>
        <w:t xml:space="preserve"> </w:t>
      </w:r>
      <w:r>
        <w:t>foot</w:t>
      </w:r>
      <w:r>
        <w:rPr>
          <w:spacing w:val="-10"/>
        </w:rPr>
        <w:t xml:space="preserve"> </w:t>
      </w:r>
      <w:r>
        <w:t>either</w:t>
      </w:r>
      <w:r>
        <w:rPr>
          <w:spacing w:val="-11"/>
        </w:rPr>
        <w:t xml:space="preserve"> </w:t>
      </w:r>
      <w:r>
        <w:t>side</w:t>
      </w:r>
      <w:r>
        <w:rPr>
          <w:spacing w:val="-10"/>
        </w:rPr>
        <w:t xml:space="preserve"> </w:t>
      </w:r>
      <w:r>
        <w:t>of</w:t>
      </w:r>
      <w:r>
        <w:rPr>
          <w:spacing w:val="-8"/>
        </w:rPr>
        <w:t xml:space="preserve"> </w:t>
      </w:r>
      <w:r>
        <w:t>the</w:t>
      </w:r>
      <w:r>
        <w:rPr>
          <w:spacing w:val="-10"/>
        </w:rPr>
        <w:t xml:space="preserve"> </w:t>
      </w:r>
      <w:r>
        <w:t>lane</w:t>
      </w:r>
      <w:r>
        <w:rPr>
          <w:spacing w:val="-10"/>
        </w:rPr>
        <w:t xml:space="preserve"> </w:t>
      </w:r>
      <w:r>
        <w:t>line.</w:t>
      </w:r>
      <w:r>
        <w:rPr>
          <w:spacing w:val="-64"/>
        </w:rPr>
        <w:t xml:space="preserve"> </w:t>
      </w:r>
      <w:r>
        <w:rPr>
          <w:spacing w:val="-2"/>
        </w:rPr>
        <w:t>Prevent</w:t>
      </w:r>
      <w:r>
        <w:rPr>
          <w:spacing w:val="-16"/>
        </w:rPr>
        <w:t xml:space="preserve"> </w:t>
      </w:r>
      <w:r>
        <w:rPr>
          <w:spacing w:val="-1"/>
        </w:rPr>
        <w:t>traffic,</w:t>
      </w:r>
      <w:r>
        <w:rPr>
          <w:spacing w:val="-16"/>
        </w:rPr>
        <w:t xml:space="preserve"> </w:t>
      </w:r>
      <w:r>
        <w:rPr>
          <w:spacing w:val="-1"/>
        </w:rPr>
        <w:t>including</w:t>
      </w:r>
      <w:r>
        <w:rPr>
          <w:spacing w:val="-17"/>
        </w:rPr>
        <w:t xml:space="preserve"> </w:t>
      </w:r>
      <w:r>
        <w:rPr>
          <w:spacing w:val="-1"/>
        </w:rPr>
        <w:t>construction</w:t>
      </w:r>
      <w:r>
        <w:rPr>
          <w:spacing w:val="-16"/>
        </w:rPr>
        <w:t xml:space="preserve"> </w:t>
      </w:r>
      <w:r>
        <w:rPr>
          <w:spacing w:val="-1"/>
        </w:rPr>
        <w:t>traffic,</w:t>
      </w:r>
      <w:r>
        <w:rPr>
          <w:spacing w:val="-15"/>
        </w:rPr>
        <w:t xml:space="preserve"> </w:t>
      </w:r>
      <w:r>
        <w:rPr>
          <w:spacing w:val="-1"/>
        </w:rPr>
        <w:t>from</w:t>
      </w:r>
      <w:r>
        <w:rPr>
          <w:spacing w:val="-20"/>
        </w:rPr>
        <w:t xml:space="preserve"> </w:t>
      </w:r>
      <w:r>
        <w:rPr>
          <w:spacing w:val="-1"/>
        </w:rPr>
        <w:t>crossing</w:t>
      </w:r>
      <w:r>
        <w:rPr>
          <w:spacing w:val="-23"/>
        </w:rPr>
        <w:t xml:space="preserve"> </w:t>
      </w:r>
      <w:r>
        <w:rPr>
          <w:spacing w:val="-1"/>
        </w:rPr>
        <w:t>vertical</w:t>
      </w:r>
      <w:r>
        <w:rPr>
          <w:spacing w:val="-21"/>
        </w:rPr>
        <w:t xml:space="preserve"> </w:t>
      </w:r>
      <w:r>
        <w:rPr>
          <w:spacing w:val="-1"/>
        </w:rPr>
        <w:t>joint</w:t>
      </w:r>
      <w:r>
        <w:rPr>
          <w:spacing w:val="-21"/>
        </w:rPr>
        <w:t xml:space="preserve"> </w:t>
      </w:r>
      <w:r>
        <w:rPr>
          <w:spacing w:val="-1"/>
        </w:rPr>
        <w:t>edges.</w:t>
      </w:r>
    </w:p>
    <w:p w14:paraId="5F166B15" w14:textId="77777777" w:rsidR="007E5106" w:rsidRDefault="007E5106">
      <w:pPr>
        <w:pStyle w:val="BodyText"/>
      </w:pPr>
    </w:p>
    <w:p w14:paraId="7A16FBFD" w14:textId="77777777" w:rsidR="007E5106" w:rsidRDefault="007F33FE">
      <w:pPr>
        <w:pStyle w:val="BodyText"/>
        <w:spacing w:before="1"/>
        <w:ind w:left="1515" w:right="395"/>
        <w:jc w:val="both"/>
      </w:pPr>
      <w:r>
        <w:t>Excessive rolling shall not be allowed. Wearing course compaction shall be</w:t>
      </w:r>
      <w:r>
        <w:rPr>
          <w:spacing w:val="1"/>
        </w:rPr>
        <w:t xml:space="preserve"> </w:t>
      </w:r>
      <w:r>
        <w:rPr>
          <w:spacing w:val="-1"/>
        </w:rPr>
        <w:t>completed</w:t>
      </w:r>
      <w:r>
        <w:rPr>
          <w:spacing w:val="-16"/>
        </w:rPr>
        <w:t xml:space="preserve"> </w:t>
      </w:r>
      <w:r>
        <w:rPr>
          <w:spacing w:val="-1"/>
        </w:rPr>
        <w:t>prior</w:t>
      </w:r>
      <w:r>
        <w:rPr>
          <w:spacing w:val="-18"/>
        </w:rPr>
        <w:t xml:space="preserve"> </w:t>
      </w:r>
      <w:r>
        <w:rPr>
          <w:spacing w:val="-1"/>
        </w:rPr>
        <w:t>to</w:t>
      </w:r>
      <w:r>
        <w:rPr>
          <w:spacing w:val="-16"/>
        </w:rPr>
        <w:t xml:space="preserve"> </w:t>
      </w:r>
      <w:r>
        <w:t>the</w:t>
      </w:r>
      <w:r>
        <w:rPr>
          <w:spacing w:val="-16"/>
        </w:rPr>
        <w:t xml:space="preserve"> </w:t>
      </w:r>
      <w:r>
        <w:t>mix</w:t>
      </w:r>
      <w:r>
        <w:rPr>
          <w:spacing w:val="-19"/>
        </w:rPr>
        <w:t xml:space="preserve"> </w:t>
      </w:r>
      <w:r>
        <w:t>temperature</w:t>
      </w:r>
      <w:r>
        <w:rPr>
          <w:spacing w:val="-16"/>
        </w:rPr>
        <w:t xml:space="preserve"> </w:t>
      </w:r>
      <w:r>
        <w:t>drop</w:t>
      </w:r>
      <w:r>
        <w:rPr>
          <w:spacing w:val="-16"/>
        </w:rPr>
        <w:t xml:space="preserve"> </w:t>
      </w:r>
      <w:r>
        <w:t>below</w:t>
      </w:r>
      <w:r>
        <w:rPr>
          <w:spacing w:val="-20"/>
        </w:rPr>
        <w:t xml:space="preserve"> </w:t>
      </w:r>
      <w:r>
        <w:t>180</w:t>
      </w:r>
      <w:r>
        <w:rPr>
          <w:rFonts w:ascii="Symbol" w:hAnsi="Symbol"/>
        </w:rPr>
        <w:t></w:t>
      </w:r>
      <w:r>
        <w:t>F</w:t>
      </w:r>
      <w:r>
        <w:rPr>
          <w:spacing w:val="-17"/>
        </w:rPr>
        <w:t xml:space="preserve"> </w:t>
      </w:r>
      <w:r>
        <w:t>(82</w:t>
      </w:r>
      <w:r>
        <w:rPr>
          <w:rFonts w:ascii="Symbol" w:hAnsi="Symbol"/>
        </w:rPr>
        <w:t></w:t>
      </w:r>
      <w:r>
        <w:t>C).</w:t>
      </w:r>
      <w:r>
        <w:rPr>
          <w:spacing w:val="-19"/>
        </w:rPr>
        <w:t xml:space="preserve"> </w:t>
      </w:r>
      <w:r>
        <w:t>When</w:t>
      </w:r>
      <w:r>
        <w:rPr>
          <w:spacing w:val="-21"/>
        </w:rPr>
        <w:t xml:space="preserve"> </w:t>
      </w:r>
      <w:r>
        <w:t>using</w:t>
      </w:r>
      <w:r>
        <w:rPr>
          <w:spacing w:val="-64"/>
        </w:rPr>
        <w:t xml:space="preserve"> </w:t>
      </w:r>
      <w:r>
        <w:t>polymer-modified asphalt, compaction shall be completed prior to the mix</w:t>
      </w:r>
      <w:r>
        <w:rPr>
          <w:spacing w:val="1"/>
        </w:rPr>
        <w:t xml:space="preserve"> </w:t>
      </w:r>
      <w:r>
        <w:t>temperature dropping</w:t>
      </w:r>
      <w:r>
        <w:rPr>
          <w:spacing w:val="-1"/>
        </w:rPr>
        <w:t xml:space="preserve"> </w:t>
      </w:r>
      <w:r>
        <w:t>below</w:t>
      </w:r>
      <w:r>
        <w:rPr>
          <w:spacing w:val="-3"/>
        </w:rPr>
        <w:t xml:space="preserve"> </w:t>
      </w:r>
      <w:r>
        <w:t>200</w:t>
      </w:r>
      <w:r>
        <w:rPr>
          <w:rFonts w:ascii="Symbol" w:hAnsi="Symbol"/>
        </w:rPr>
        <w:t></w:t>
      </w:r>
      <w:r>
        <w:t>F (93</w:t>
      </w:r>
      <w:r>
        <w:rPr>
          <w:rFonts w:ascii="Symbol" w:hAnsi="Symbol"/>
        </w:rPr>
        <w:t></w:t>
      </w:r>
      <w:r>
        <w:t>C).</w:t>
      </w:r>
    </w:p>
    <w:p w14:paraId="5ECE004F" w14:textId="77777777" w:rsidR="007E5106" w:rsidRDefault="007E5106">
      <w:pPr>
        <w:pStyle w:val="BodyText"/>
        <w:spacing w:before="8"/>
        <w:rPr>
          <w:sz w:val="23"/>
        </w:rPr>
      </w:pPr>
    </w:p>
    <w:p w14:paraId="1FEECA04" w14:textId="77777777" w:rsidR="007E5106" w:rsidRDefault="007F33FE">
      <w:pPr>
        <w:pStyle w:val="BodyText"/>
        <w:spacing w:before="1"/>
        <w:ind w:left="1515" w:right="396"/>
        <w:jc w:val="both"/>
      </w:pPr>
      <w:r>
        <w:rPr>
          <w:spacing w:val="-1"/>
        </w:rPr>
        <w:t>Asphalt</w:t>
      </w:r>
      <w:r>
        <w:rPr>
          <w:spacing w:val="-16"/>
        </w:rPr>
        <w:t xml:space="preserve"> </w:t>
      </w:r>
      <w:r>
        <w:rPr>
          <w:spacing w:val="-1"/>
        </w:rPr>
        <w:t>slicks</w:t>
      </w:r>
      <w:r>
        <w:rPr>
          <w:spacing w:val="-17"/>
        </w:rPr>
        <w:t xml:space="preserve"> </w:t>
      </w:r>
      <w:r>
        <w:rPr>
          <w:spacing w:val="-1"/>
        </w:rPr>
        <w:t>shall</w:t>
      </w:r>
      <w:r>
        <w:rPr>
          <w:spacing w:val="-17"/>
        </w:rPr>
        <w:t xml:space="preserve"> </w:t>
      </w:r>
      <w:r>
        <w:rPr>
          <w:spacing w:val="-1"/>
        </w:rPr>
        <w:t>be</w:t>
      </w:r>
      <w:r>
        <w:rPr>
          <w:spacing w:val="-16"/>
        </w:rPr>
        <w:t xml:space="preserve"> </w:t>
      </w:r>
      <w:r>
        <w:rPr>
          <w:spacing w:val="-1"/>
        </w:rPr>
        <w:t>raked</w:t>
      </w:r>
      <w:r>
        <w:rPr>
          <w:spacing w:val="-16"/>
        </w:rPr>
        <w:t xml:space="preserve"> </w:t>
      </w:r>
      <w:r>
        <w:t>immediately.</w:t>
      </w:r>
      <w:r>
        <w:rPr>
          <w:spacing w:val="-16"/>
        </w:rPr>
        <w:t xml:space="preserve"> </w:t>
      </w:r>
      <w:r>
        <w:t>Slick</w:t>
      </w:r>
      <w:r>
        <w:rPr>
          <w:spacing w:val="-17"/>
        </w:rPr>
        <w:t xml:space="preserve"> </w:t>
      </w:r>
      <w:r>
        <w:t>spots</w:t>
      </w:r>
      <w:r>
        <w:rPr>
          <w:spacing w:val="-17"/>
        </w:rPr>
        <w:t xml:space="preserve"> </w:t>
      </w:r>
      <w:r>
        <w:t>that</w:t>
      </w:r>
      <w:r>
        <w:rPr>
          <w:spacing w:val="-16"/>
        </w:rPr>
        <w:t xml:space="preserve"> </w:t>
      </w:r>
      <w:r>
        <w:t>cannot</w:t>
      </w:r>
      <w:r>
        <w:rPr>
          <w:spacing w:val="-16"/>
        </w:rPr>
        <w:t xml:space="preserve"> </w:t>
      </w:r>
      <w:r>
        <w:t>be</w:t>
      </w:r>
      <w:r>
        <w:rPr>
          <w:spacing w:val="-16"/>
        </w:rPr>
        <w:t xml:space="preserve"> </w:t>
      </w:r>
      <w:r>
        <w:t>removed</w:t>
      </w:r>
      <w:r>
        <w:rPr>
          <w:spacing w:val="-64"/>
        </w:rPr>
        <w:t xml:space="preserve"> </w:t>
      </w:r>
      <w:r>
        <w:t>by raking shall be replaced. All humps or depressions exceeding tolerances</w:t>
      </w:r>
      <w:r>
        <w:rPr>
          <w:spacing w:val="-64"/>
        </w:rPr>
        <w:t xml:space="preserve"> </w:t>
      </w:r>
      <w:r>
        <w:t>shall be corrected.</w:t>
      </w:r>
      <w:r>
        <w:rPr>
          <w:spacing w:val="1"/>
        </w:rPr>
        <w:t xml:space="preserve"> </w:t>
      </w:r>
      <w:r>
        <w:t>Correction methods shall be approved by the City’s</w:t>
      </w:r>
      <w:r>
        <w:rPr>
          <w:spacing w:val="1"/>
        </w:rPr>
        <w:t xml:space="preserve"> </w:t>
      </w:r>
      <w:r>
        <w:t>Representative.</w:t>
      </w:r>
    </w:p>
    <w:p w14:paraId="26C8C3D6" w14:textId="77777777" w:rsidR="007E5106" w:rsidRDefault="007E5106">
      <w:pPr>
        <w:pStyle w:val="BodyText"/>
      </w:pPr>
    </w:p>
    <w:p w14:paraId="7F0DAE0C" w14:textId="3E3F2F89" w:rsidR="007E5106" w:rsidRDefault="007F33FE">
      <w:pPr>
        <w:pStyle w:val="BodyText"/>
        <w:ind w:left="1515" w:right="396"/>
        <w:jc w:val="both"/>
      </w:pPr>
      <w:r>
        <w:t>All</w:t>
      </w:r>
      <w:r>
        <w:rPr>
          <w:spacing w:val="-5"/>
        </w:rPr>
        <w:t xml:space="preserve"> </w:t>
      </w:r>
      <w:r>
        <w:t>traffic</w:t>
      </w:r>
      <w:r>
        <w:rPr>
          <w:spacing w:val="-3"/>
        </w:rPr>
        <w:t xml:space="preserve"> </w:t>
      </w:r>
      <w:r>
        <w:t>shall</w:t>
      </w:r>
      <w:r>
        <w:rPr>
          <w:spacing w:val="-4"/>
        </w:rPr>
        <w:t xml:space="preserve"> </w:t>
      </w:r>
      <w:r>
        <w:t>be</w:t>
      </w:r>
      <w:r>
        <w:rPr>
          <w:spacing w:val="-3"/>
        </w:rPr>
        <w:t xml:space="preserve"> </w:t>
      </w:r>
      <w:r>
        <w:t>prevented</w:t>
      </w:r>
      <w:r>
        <w:rPr>
          <w:spacing w:val="-2"/>
        </w:rPr>
        <w:t xml:space="preserve"> </w:t>
      </w:r>
      <w:r>
        <w:t>from</w:t>
      </w:r>
      <w:r>
        <w:rPr>
          <w:spacing w:val="-2"/>
        </w:rPr>
        <w:t xml:space="preserve"> </w:t>
      </w:r>
      <w:r>
        <w:t>traveling</w:t>
      </w:r>
      <w:r>
        <w:rPr>
          <w:spacing w:val="-6"/>
        </w:rPr>
        <w:t xml:space="preserve"> </w:t>
      </w:r>
      <w:r>
        <w:t>on</w:t>
      </w:r>
      <w:r>
        <w:rPr>
          <w:spacing w:val="-5"/>
        </w:rPr>
        <w:t xml:space="preserve"> </w:t>
      </w:r>
      <w:r>
        <w:t>the</w:t>
      </w:r>
      <w:r>
        <w:rPr>
          <w:spacing w:val="-5"/>
        </w:rPr>
        <w:t xml:space="preserve"> </w:t>
      </w:r>
      <w:r>
        <w:t>completed</w:t>
      </w:r>
      <w:r>
        <w:rPr>
          <w:spacing w:val="-5"/>
        </w:rPr>
        <w:t xml:space="preserve"> </w:t>
      </w:r>
      <w:r>
        <w:t>wearing</w:t>
      </w:r>
      <w:r>
        <w:rPr>
          <w:spacing w:val="-8"/>
        </w:rPr>
        <w:t xml:space="preserve"> </w:t>
      </w:r>
      <w:r>
        <w:t>course</w:t>
      </w:r>
      <w:r>
        <w:rPr>
          <w:spacing w:val="-64"/>
        </w:rPr>
        <w:t xml:space="preserve"> </w:t>
      </w:r>
      <w:r>
        <w:t xml:space="preserve">until it has hardened </w:t>
      </w:r>
      <w:r w:rsidR="00B01ACE">
        <w:t>sufficiently,</w:t>
      </w:r>
      <w:r>
        <w:t xml:space="preserve"> and the surface temperature has dropped</w:t>
      </w:r>
      <w:r>
        <w:rPr>
          <w:spacing w:val="1"/>
        </w:rPr>
        <w:t xml:space="preserve"> </w:t>
      </w:r>
      <w:r>
        <w:rPr>
          <w:spacing w:val="-1"/>
        </w:rPr>
        <w:t>below</w:t>
      </w:r>
      <w:r>
        <w:rPr>
          <w:spacing w:val="-20"/>
        </w:rPr>
        <w:t xml:space="preserve"> </w:t>
      </w:r>
      <w:r>
        <w:rPr>
          <w:spacing w:val="-1"/>
        </w:rPr>
        <w:t>160</w:t>
      </w:r>
      <w:r>
        <w:rPr>
          <w:rFonts w:ascii="Symbol" w:hAnsi="Symbol"/>
          <w:spacing w:val="-1"/>
        </w:rPr>
        <w:t></w:t>
      </w:r>
      <w:r>
        <w:rPr>
          <w:spacing w:val="-1"/>
        </w:rPr>
        <w:t>F</w:t>
      </w:r>
      <w:r>
        <w:rPr>
          <w:spacing w:val="-17"/>
        </w:rPr>
        <w:t xml:space="preserve"> </w:t>
      </w:r>
      <w:r>
        <w:rPr>
          <w:spacing w:val="-1"/>
        </w:rPr>
        <w:t>(71</w:t>
      </w:r>
      <w:r>
        <w:rPr>
          <w:rFonts w:ascii="Symbol" w:hAnsi="Symbol"/>
          <w:spacing w:val="-1"/>
        </w:rPr>
        <w:t></w:t>
      </w:r>
      <w:r>
        <w:rPr>
          <w:spacing w:val="-1"/>
        </w:rPr>
        <w:t>C).</w:t>
      </w:r>
      <w:r>
        <w:rPr>
          <w:spacing w:val="-15"/>
        </w:rPr>
        <w:t xml:space="preserve"> </w:t>
      </w:r>
      <w:r>
        <w:rPr>
          <w:spacing w:val="-1"/>
        </w:rPr>
        <w:t>The</w:t>
      </w:r>
      <w:r>
        <w:rPr>
          <w:spacing w:val="-16"/>
        </w:rPr>
        <w:t xml:space="preserve"> </w:t>
      </w:r>
      <w:r>
        <w:rPr>
          <w:spacing w:val="-1"/>
        </w:rPr>
        <w:t>thickness</w:t>
      </w:r>
      <w:r>
        <w:rPr>
          <w:spacing w:val="-16"/>
        </w:rPr>
        <w:t xml:space="preserve"> </w:t>
      </w:r>
      <w:r>
        <w:rPr>
          <w:spacing w:val="-1"/>
        </w:rPr>
        <w:t>of</w:t>
      </w:r>
      <w:r>
        <w:rPr>
          <w:spacing w:val="-14"/>
        </w:rPr>
        <w:t xml:space="preserve"> </w:t>
      </w:r>
      <w:r>
        <w:rPr>
          <w:spacing w:val="-1"/>
        </w:rPr>
        <w:t>the</w:t>
      </w:r>
      <w:r>
        <w:rPr>
          <w:spacing w:val="-15"/>
        </w:rPr>
        <w:t xml:space="preserve"> </w:t>
      </w:r>
      <w:r>
        <w:rPr>
          <w:spacing w:val="-1"/>
        </w:rPr>
        <w:t>compacted</w:t>
      </w:r>
      <w:r>
        <w:rPr>
          <w:spacing w:val="-16"/>
        </w:rPr>
        <w:t xml:space="preserve"> </w:t>
      </w:r>
      <w:r>
        <w:rPr>
          <w:spacing w:val="-1"/>
        </w:rPr>
        <w:t>wearing</w:t>
      </w:r>
      <w:r>
        <w:rPr>
          <w:spacing w:val="-23"/>
        </w:rPr>
        <w:t xml:space="preserve"> </w:t>
      </w:r>
      <w:r>
        <w:rPr>
          <w:spacing w:val="-1"/>
        </w:rPr>
        <w:t>course</w:t>
      </w:r>
      <w:r>
        <w:rPr>
          <w:spacing w:val="-20"/>
        </w:rPr>
        <w:t xml:space="preserve"> </w:t>
      </w:r>
      <w:r>
        <w:t>shall</w:t>
      </w:r>
      <w:r>
        <w:rPr>
          <w:spacing w:val="-22"/>
        </w:rPr>
        <w:t xml:space="preserve"> </w:t>
      </w:r>
      <w:r>
        <w:t>not</w:t>
      </w:r>
      <w:r>
        <w:rPr>
          <w:spacing w:val="-64"/>
        </w:rPr>
        <w:t xml:space="preserve"> </w:t>
      </w:r>
      <w:r>
        <w:t>vary more than one-quarter inch (6.35 mm) from the specified thickness.</w:t>
      </w:r>
      <w:r>
        <w:rPr>
          <w:spacing w:val="1"/>
        </w:rPr>
        <w:t xml:space="preserve"> </w:t>
      </w:r>
      <w:r>
        <w:t>Testing</w:t>
      </w:r>
      <w:r>
        <w:rPr>
          <w:spacing w:val="-2"/>
        </w:rPr>
        <w:t xml:space="preserve"> </w:t>
      </w:r>
      <w:r>
        <w:t>and</w:t>
      </w:r>
      <w:r>
        <w:rPr>
          <w:spacing w:val="1"/>
        </w:rPr>
        <w:t xml:space="preserve"> </w:t>
      </w:r>
      <w:r>
        <w:t>acceptance</w:t>
      </w:r>
      <w:r>
        <w:rPr>
          <w:spacing w:val="1"/>
        </w:rPr>
        <w:t xml:space="preserve"> </w:t>
      </w:r>
      <w:r>
        <w:t>shall conform</w:t>
      </w:r>
      <w:r>
        <w:rPr>
          <w:spacing w:val="2"/>
        </w:rPr>
        <w:t xml:space="preserve"> </w:t>
      </w:r>
      <w:r>
        <w:t>to</w:t>
      </w:r>
      <w:r>
        <w:rPr>
          <w:spacing w:val="1"/>
        </w:rPr>
        <w:t xml:space="preserve"> </w:t>
      </w:r>
      <w:r>
        <w:t>Section</w:t>
      </w:r>
      <w:r>
        <w:rPr>
          <w:spacing w:val="1"/>
        </w:rPr>
        <w:t xml:space="preserve"> </w:t>
      </w:r>
      <w:r>
        <w:t>4.5.24.</w:t>
      </w:r>
    </w:p>
    <w:p w14:paraId="4ADB033C" w14:textId="77777777" w:rsidR="007E5106" w:rsidRDefault="007E5106">
      <w:pPr>
        <w:pStyle w:val="BodyText"/>
        <w:spacing w:before="1"/>
        <w:rPr>
          <w:sz w:val="25"/>
        </w:rPr>
      </w:pPr>
    </w:p>
    <w:p w14:paraId="4F17FED2" w14:textId="65119C4A" w:rsidR="007E5106" w:rsidRDefault="007F33FE">
      <w:pPr>
        <w:pStyle w:val="ListParagraph"/>
        <w:numPr>
          <w:ilvl w:val="2"/>
          <w:numId w:val="32"/>
        </w:numPr>
        <w:tabs>
          <w:tab w:val="left" w:pos="1730"/>
        </w:tabs>
        <w:spacing w:before="1"/>
        <w:ind w:left="939" w:right="396" w:firstLine="0"/>
        <w:rPr>
          <w:sz w:val="24"/>
        </w:rPr>
      </w:pPr>
      <w:r>
        <w:rPr>
          <w:b/>
          <w:sz w:val="24"/>
        </w:rPr>
        <w:t xml:space="preserve">ACCEPTANCE TESTING REQUIREMENTS AND TOLERANCES. </w:t>
      </w:r>
      <w:r>
        <w:rPr>
          <w:sz w:val="24"/>
        </w:rPr>
        <w:t>The</w:t>
      </w:r>
      <w:r>
        <w:rPr>
          <w:spacing w:val="1"/>
          <w:sz w:val="24"/>
        </w:rPr>
        <w:t xml:space="preserve"> </w:t>
      </w:r>
      <w:r>
        <w:rPr>
          <w:spacing w:val="-1"/>
          <w:sz w:val="24"/>
        </w:rPr>
        <w:t>following</w:t>
      </w:r>
      <w:r>
        <w:rPr>
          <w:spacing w:val="-18"/>
          <w:sz w:val="24"/>
        </w:rPr>
        <w:t xml:space="preserve"> </w:t>
      </w:r>
      <w:r>
        <w:rPr>
          <w:spacing w:val="-1"/>
          <w:sz w:val="24"/>
        </w:rPr>
        <w:t>subsections</w:t>
      </w:r>
      <w:r>
        <w:rPr>
          <w:spacing w:val="-17"/>
          <w:sz w:val="24"/>
        </w:rPr>
        <w:t xml:space="preserve"> </w:t>
      </w:r>
      <w:r>
        <w:rPr>
          <w:spacing w:val="-1"/>
          <w:sz w:val="24"/>
        </w:rPr>
        <w:t>list</w:t>
      </w:r>
      <w:r>
        <w:rPr>
          <w:spacing w:val="-16"/>
          <w:sz w:val="24"/>
        </w:rPr>
        <w:t xml:space="preserve"> </w:t>
      </w:r>
      <w:r>
        <w:rPr>
          <w:spacing w:val="-1"/>
          <w:sz w:val="24"/>
        </w:rPr>
        <w:t>the</w:t>
      </w:r>
      <w:r>
        <w:rPr>
          <w:spacing w:val="-16"/>
          <w:sz w:val="24"/>
        </w:rPr>
        <w:t xml:space="preserve"> </w:t>
      </w:r>
      <w:r>
        <w:rPr>
          <w:spacing w:val="-1"/>
          <w:sz w:val="24"/>
        </w:rPr>
        <w:t>requirements</w:t>
      </w:r>
      <w:r>
        <w:rPr>
          <w:spacing w:val="-17"/>
          <w:sz w:val="24"/>
        </w:rPr>
        <w:t xml:space="preserve"> </w:t>
      </w:r>
      <w:r>
        <w:rPr>
          <w:sz w:val="24"/>
        </w:rPr>
        <w:t>for</w:t>
      </w:r>
      <w:r>
        <w:rPr>
          <w:spacing w:val="-17"/>
          <w:sz w:val="24"/>
        </w:rPr>
        <w:t xml:space="preserve"> </w:t>
      </w:r>
      <w:r>
        <w:rPr>
          <w:sz w:val="24"/>
        </w:rPr>
        <w:t>testing</w:t>
      </w:r>
      <w:r>
        <w:rPr>
          <w:spacing w:val="-18"/>
          <w:sz w:val="24"/>
        </w:rPr>
        <w:t xml:space="preserve"> </w:t>
      </w:r>
      <w:r>
        <w:rPr>
          <w:sz w:val="24"/>
        </w:rPr>
        <w:t>and</w:t>
      </w:r>
      <w:r>
        <w:rPr>
          <w:spacing w:val="-16"/>
          <w:sz w:val="24"/>
        </w:rPr>
        <w:t xml:space="preserve"> </w:t>
      </w:r>
      <w:r>
        <w:rPr>
          <w:sz w:val="24"/>
        </w:rPr>
        <w:t>acceptance</w:t>
      </w:r>
      <w:r>
        <w:rPr>
          <w:spacing w:val="-21"/>
          <w:sz w:val="24"/>
        </w:rPr>
        <w:t xml:space="preserve"> </w:t>
      </w:r>
      <w:r>
        <w:rPr>
          <w:sz w:val="24"/>
        </w:rPr>
        <w:t>for</w:t>
      </w:r>
      <w:r>
        <w:rPr>
          <w:spacing w:val="-22"/>
          <w:sz w:val="24"/>
        </w:rPr>
        <w:t xml:space="preserve"> </w:t>
      </w:r>
      <w:r w:rsidR="00B01ACE">
        <w:rPr>
          <w:sz w:val="24"/>
        </w:rPr>
        <w:t>sub</w:t>
      </w:r>
      <w:r w:rsidR="00B01ACE">
        <w:rPr>
          <w:spacing w:val="-21"/>
          <w:sz w:val="24"/>
        </w:rPr>
        <w:t>base</w:t>
      </w:r>
      <w:r>
        <w:rPr>
          <w:sz w:val="24"/>
        </w:rPr>
        <w:t>,</w:t>
      </w:r>
      <w:r>
        <w:rPr>
          <w:spacing w:val="-64"/>
          <w:sz w:val="24"/>
        </w:rPr>
        <w:t xml:space="preserve"> </w:t>
      </w:r>
      <w:r>
        <w:rPr>
          <w:sz w:val="24"/>
        </w:rPr>
        <w:t>road</w:t>
      </w:r>
      <w:r>
        <w:rPr>
          <w:spacing w:val="1"/>
          <w:sz w:val="24"/>
        </w:rPr>
        <w:t xml:space="preserve"> </w:t>
      </w:r>
      <w:r>
        <w:rPr>
          <w:sz w:val="24"/>
        </w:rPr>
        <w:t>base,</w:t>
      </w:r>
      <w:r>
        <w:rPr>
          <w:spacing w:val="1"/>
          <w:sz w:val="24"/>
        </w:rPr>
        <w:t xml:space="preserve"> </w:t>
      </w:r>
      <w:r>
        <w:rPr>
          <w:sz w:val="24"/>
        </w:rPr>
        <w:t>RAM,</w:t>
      </w:r>
      <w:r>
        <w:rPr>
          <w:spacing w:val="1"/>
          <w:sz w:val="24"/>
        </w:rPr>
        <w:t xml:space="preserve"> </w:t>
      </w:r>
      <w:r>
        <w:rPr>
          <w:sz w:val="24"/>
        </w:rPr>
        <w:t>dense-graded</w:t>
      </w:r>
      <w:r>
        <w:rPr>
          <w:spacing w:val="1"/>
          <w:sz w:val="24"/>
        </w:rPr>
        <w:t xml:space="preserve"> </w:t>
      </w:r>
      <w:r>
        <w:rPr>
          <w:sz w:val="24"/>
        </w:rPr>
        <w:t>asphalt,</w:t>
      </w:r>
      <w:r>
        <w:rPr>
          <w:spacing w:val="1"/>
          <w:sz w:val="24"/>
        </w:rPr>
        <w:t xml:space="preserve"> </w:t>
      </w:r>
      <w:r>
        <w:rPr>
          <w:sz w:val="24"/>
        </w:rPr>
        <w:t>open</w:t>
      </w:r>
      <w:r>
        <w:rPr>
          <w:spacing w:val="1"/>
          <w:sz w:val="24"/>
        </w:rPr>
        <w:t xml:space="preserve"> </w:t>
      </w:r>
      <w:r>
        <w:rPr>
          <w:sz w:val="24"/>
        </w:rPr>
        <w:t>graded</w:t>
      </w:r>
      <w:r>
        <w:rPr>
          <w:spacing w:val="1"/>
          <w:sz w:val="24"/>
        </w:rPr>
        <w:t xml:space="preserve"> </w:t>
      </w:r>
      <w:r w:rsidR="00861089">
        <w:rPr>
          <w:sz w:val="24"/>
        </w:rPr>
        <w:t>asphalt,</w:t>
      </w:r>
      <w:r>
        <w:rPr>
          <w:spacing w:val="1"/>
          <w:sz w:val="24"/>
        </w:rPr>
        <w:t xml:space="preserve"> </w:t>
      </w:r>
      <w:r>
        <w:rPr>
          <w:sz w:val="24"/>
        </w:rPr>
        <w:t>and</w:t>
      </w:r>
      <w:r>
        <w:rPr>
          <w:spacing w:val="1"/>
          <w:sz w:val="24"/>
        </w:rPr>
        <w:t xml:space="preserve"> </w:t>
      </w:r>
      <w:r>
        <w:rPr>
          <w:sz w:val="24"/>
        </w:rPr>
        <w:t>asphalt</w:t>
      </w:r>
      <w:r>
        <w:rPr>
          <w:spacing w:val="1"/>
          <w:sz w:val="24"/>
        </w:rPr>
        <w:t xml:space="preserve"> </w:t>
      </w:r>
      <w:r>
        <w:rPr>
          <w:sz w:val="24"/>
        </w:rPr>
        <w:t>pavement</w:t>
      </w:r>
      <w:r>
        <w:rPr>
          <w:spacing w:val="-11"/>
          <w:sz w:val="24"/>
        </w:rPr>
        <w:t xml:space="preserve"> </w:t>
      </w:r>
      <w:r>
        <w:rPr>
          <w:sz w:val="24"/>
        </w:rPr>
        <w:t>surfaces.</w:t>
      </w:r>
      <w:r>
        <w:rPr>
          <w:spacing w:val="-10"/>
          <w:sz w:val="24"/>
        </w:rPr>
        <w:t xml:space="preserve"> </w:t>
      </w:r>
      <w:r>
        <w:rPr>
          <w:sz w:val="24"/>
        </w:rPr>
        <w:t>Testing</w:t>
      </w:r>
      <w:r>
        <w:rPr>
          <w:spacing w:val="-12"/>
          <w:sz w:val="24"/>
        </w:rPr>
        <w:t xml:space="preserve"> </w:t>
      </w:r>
      <w:r>
        <w:rPr>
          <w:sz w:val="24"/>
        </w:rPr>
        <w:t>documentation</w:t>
      </w:r>
      <w:r>
        <w:rPr>
          <w:spacing w:val="-10"/>
          <w:sz w:val="24"/>
        </w:rPr>
        <w:t xml:space="preserve"> </w:t>
      </w:r>
      <w:r>
        <w:rPr>
          <w:sz w:val="24"/>
        </w:rPr>
        <w:t>shall</w:t>
      </w:r>
      <w:r>
        <w:rPr>
          <w:spacing w:val="-13"/>
          <w:sz w:val="24"/>
        </w:rPr>
        <w:t xml:space="preserve"> </w:t>
      </w:r>
      <w:r>
        <w:rPr>
          <w:sz w:val="24"/>
        </w:rPr>
        <w:t>fully</w:t>
      </w:r>
      <w:r>
        <w:rPr>
          <w:spacing w:val="-15"/>
          <w:sz w:val="24"/>
        </w:rPr>
        <w:t xml:space="preserve"> </w:t>
      </w:r>
      <w:r>
        <w:rPr>
          <w:sz w:val="24"/>
        </w:rPr>
        <w:t>address</w:t>
      </w:r>
      <w:r>
        <w:rPr>
          <w:spacing w:val="-13"/>
          <w:sz w:val="24"/>
        </w:rPr>
        <w:t xml:space="preserve"> </w:t>
      </w:r>
      <w:r>
        <w:rPr>
          <w:sz w:val="24"/>
        </w:rPr>
        <w:t>the</w:t>
      </w:r>
      <w:r>
        <w:rPr>
          <w:spacing w:val="-12"/>
          <w:sz w:val="24"/>
        </w:rPr>
        <w:t xml:space="preserve"> </w:t>
      </w:r>
      <w:r>
        <w:rPr>
          <w:sz w:val="24"/>
        </w:rPr>
        <w:t>requirements</w:t>
      </w:r>
      <w:r>
        <w:rPr>
          <w:spacing w:val="-13"/>
          <w:sz w:val="24"/>
        </w:rPr>
        <w:t xml:space="preserve"> </w:t>
      </w:r>
      <w:r>
        <w:rPr>
          <w:sz w:val="24"/>
        </w:rPr>
        <w:t>of</w:t>
      </w:r>
      <w:r>
        <w:rPr>
          <w:spacing w:val="-65"/>
          <w:sz w:val="24"/>
        </w:rPr>
        <w:t xml:space="preserve"> </w:t>
      </w:r>
      <w:r>
        <w:rPr>
          <w:sz w:val="24"/>
        </w:rPr>
        <w:t>these standards.</w:t>
      </w:r>
    </w:p>
    <w:p w14:paraId="669798F3" w14:textId="77777777" w:rsidR="007E5106" w:rsidRDefault="007E5106">
      <w:pPr>
        <w:pStyle w:val="BodyText"/>
        <w:spacing w:before="2"/>
        <w:rPr>
          <w:sz w:val="25"/>
        </w:rPr>
      </w:pPr>
    </w:p>
    <w:p w14:paraId="60D39A3C" w14:textId="77777777" w:rsidR="007E5106" w:rsidRDefault="007F33FE">
      <w:pPr>
        <w:pStyle w:val="ListParagraph"/>
        <w:numPr>
          <w:ilvl w:val="3"/>
          <w:numId w:val="32"/>
        </w:numPr>
        <w:tabs>
          <w:tab w:val="left" w:pos="2409"/>
        </w:tabs>
        <w:spacing w:before="1"/>
        <w:ind w:left="1479" w:right="399" w:firstLine="0"/>
        <w:rPr>
          <w:sz w:val="24"/>
        </w:rPr>
      </w:pPr>
      <w:r>
        <w:rPr>
          <w:b/>
          <w:spacing w:val="-1"/>
          <w:sz w:val="24"/>
        </w:rPr>
        <w:t>SUBBASE.</w:t>
      </w:r>
      <w:r>
        <w:rPr>
          <w:b/>
          <w:spacing w:val="-11"/>
          <w:sz w:val="24"/>
        </w:rPr>
        <w:t xml:space="preserve"> </w:t>
      </w:r>
      <w:r>
        <w:rPr>
          <w:spacing w:val="-1"/>
          <w:sz w:val="24"/>
        </w:rPr>
        <w:t>The</w:t>
      </w:r>
      <w:r>
        <w:rPr>
          <w:spacing w:val="-11"/>
          <w:sz w:val="24"/>
        </w:rPr>
        <w:t xml:space="preserve"> </w:t>
      </w:r>
      <w:r>
        <w:rPr>
          <w:spacing w:val="-1"/>
          <w:sz w:val="24"/>
        </w:rPr>
        <w:t>following</w:t>
      </w:r>
      <w:r>
        <w:rPr>
          <w:spacing w:val="-16"/>
          <w:sz w:val="24"/>
        </w:rPr>
        <w:t xml:space="preserve"> </w:t>
      </w:r>
      <w:r>
        <w:rPr>
          <w:spacing w:val="-1"/>
          <w:sz w:val="24"/>
        </w:rPr>
        <w:t>will</w:t>
      </w:r>
      <w:r>
        <w:rPr>
          <w:spacing w:val="-15"/>
          <w:sz w:val="24"/>
        </w:rPr>
        <w:t xml:space="preserve"> </w:t>
      </w:r>
      <w:r>
        <w:rPr>
          <w:spacing w:val="-1"/>
          <w:sz w:val="24"/>
        </w:rPr>
        <w:t>be</w:t>
      </w:r>
      <w:r>
        <w:rPr>
          <w:spacing w:val="-13"/>
          <w:sz w:val="24"/>
        </w:rPr>
        <w:t xml:space="preserve"> </w:t>
      </w:r>
      <w:r>
        <w:rPr>
          <w:sz w:val="24"/>
        </w:rPr>
        <w:t>required</w:t>
      </w:r>
      <w:r>
        <w:rPr>
          <w:spacing w:val="-13"/>
          <w:sz w:val="24"/>
        </w:rPr>
        <w:t xml:space="preserve"> </w:t>
      </w:r>
      <w:r>
        <w:rPr>
          <w:sz w:val="24"/>
        </w:rPr>
        <w:t>for</w:t>
      </w:r>
      <w:r>
        <w:rPr>
          <w:spacing w:val="-15"/>
          <w:sz w:val="24"/>
        </w:rPr>
        <w:t xml:space="preserve"> </w:t>
      </w:r>
      <w:r>
        <w:rPr>
          <w:sz w:val="24"/>
        </w:rPr>
        <w:t>testing</w:t>
      </w:r>
      <w:r>
        <w:rPr>
          <w:spacing w:val="-16"/>
          <w:sz w:val="24"/>
        </w:rPr>
        <w:t xml:space="preserve"> </w:t>
      </w:r>
      <w:r>
        <w:rPr>
          <w:sz w:val="24"/>
        </w:rPr>
        <w:t>and</w:t>
      </w:r>
      <w:r>
        <w:rPr>
          <w:spacing w:val="-13"/>
          <w:sz w:val="24"/>
        </w:rPr>
        <w:t xml:space="preserve"> </w:t>
      </w:r>
      <w:r>
        <w:rPr>
          <w:sz w:val="24"/>
        </w:rPr>
        <w:t>acceptance</w:t>
      </w:r>
      <w:r>
        <w:rPr>
          <w:spacing w:val="-63"/>
          <w:sz w:val="24"/>
        </w:rPr>
        <w:t xml:space="preserve"> </w:t>
      </w:r>
      <w:r>
        <w:rPr>
          <w:sz w:val="24"/>
        </w:rPr>
        <w:t>of</w:t>
      </w:r>
      <w:r>
        <w:rPr>
          <w:spacing w:val="2"/>
          <w:sz w:val="24"/>
        </w:rPr>
        <w:t xml:space="preserve"> </w:t>
      </w:r>
      <w:r>
        <w:rPr>
          <w:sz w:val="24"/>
        </w:rPr>
        <w:t>subbase:</w:t>
      </w:r>
    </w:p>
    <w:p w14:paraId="30D0E895" w14:textId="77777777" w:rsidR="007E5106" w:rsidRDefault="007E5106">
      <w:pPr>
        <w:rPr>
          <w:sz w:val="24"/>
        </w:rPr>
        <w:sectPr w:rsidR="007E5106">
          <w:pgSz w:w="12240" w:h="15840"/>
          <w:pgMar w:top="1360" w:right="1040" w:bottom="880" w:left="1220" w:header="0" w:footer="619" w:gutter="0"/>
          <w:cols w:space="720"/>
        </w:sectPr>
      </w:pPr>
    </w:p>
    <w:p w14:paraId="59776E79" w14:textId="77777777" w:rsidR="007E5106" w:rsidRDefault="007F33FE">
      <w:pPr>
        <w:pStyle w:val="ListParagraph"/>
        <w:numPr>
          <w:ilvl w:val="0"/>
          <w:numId w:val="24"/>
        </w:numPr>
        <w:tabs>
          <w:tab w:val="left" w:pos="2200"/>
        </w:tabs>
        <w:spacing w:before="78"/>
        <w:ind w:right="399" w:firstLine="0"/>
        <w:rPr>
          <w:sz w:val="24"/>
        </w:rPr>
      </w:pPr>
      <w:r>
        <w:rPr>
          <w:sz w:val="24"/>
        </w:rPr>
        <w:t>One</w:t>
      </w:r>
      <w:r>
        <w:rPr>
          <w:spacing w:val="-13"/>
          <w:sz w:val="24"/>
        </w:rPr>
        <w:t xml:space="preserve"> </w:t>
      </w:r>
      <w:r>
        <w:rPr>
          <w:sz w:val="24"/>
        </w:rPr>
        <w:t>moisture/density</w:t>
      </w:r>
      <w:r>
        <w:rPr>
          <w:spacing w:val="-16"/>
          <w:sz w:val="24"/>
        </w:rPr>
        <w:t xml:space="preserve"> </w:t>
      </w:r>
      <w:r>
        <w:rPr>
          <w:sz w:val="24"/>
        </w:rPr>
        <w:t>test</w:t>
      </w:r>
      <w:r>
        <w:rPr>
          <w:spacing w:val="-12"/>
          <w:sz w:val="24"/>
        </w:rPr>
        <w:t xml:space="preserve"> </w:t>
      </w:r>
      <w:r>
        <w:rPr>
          <w:sz w:val="24"/>
        </w:rPr>
        <w:t>per</w:t>
      </w:r>
      <w:r>
        <w:rPr>
          <w:spacing w:val="-15"/>
          <w:sz w:val="24"/>
        </w:rPr>
        <w:t xml:space="preserve"> </w:t>
      </w:r>
      <w:r>
        <w:rPr>
          <w:sz w:val="24"/>
        </w:rPr>
        <w:t>seven</w:t>
      </w:r>
      <w:r>
        <w:rPr>
          <w:spacing w:val="-15"/>
          <w:sz w:val="24"/>
        </w:rPr>
        <w:t xml:space="preserve"> </w:t>
      </w:r>
      <w:r>
        <w:rPr>
          <w:sz w:val="24"/>
        </w:rPr>
        <w:t>thousand</w:t>
      </w:r>
      <w:r>
        <w:rPr>
          <w:spacing w:val="-14"/>
          <w:sz w:val="24"/>
        </w:rPr>
        <w:t xml:space="preserve"> </w:t>
      </w:r>
      <w:r>
        <w:rPr>
          <w:sz w:val="24"/>
        </w:rPr>
        <w:t>square</w:t>
      </w:r>
      <w:r>
        <w:rPr>
          <w:spacing w:val="-15"/>
          <w:sz w:val="24"/>
        </w:rPr>
        <w:t xml:space="preserve"> </w:t>
      </w:r>
      <w:r>
        <w:rPr>
          <w:sz w:val="24"/>
        </w:rPr>
        <w:t>feet</w:t>
      </w:r>
      <w:r>
        <w:rPr>
          <w:spacing w:val="-16"/>
          <w:sz w:val="24"/>
        </w:rPr>
        <w:t xml:space="preserve"> </w:t>
      </w:r>
      <w:r>
        <w:rPr>
          <w:sz w:val="24"/>
        </w:rPr>
        <w:t>of</w:t>
      </w:r>
      <w:r>
        <w:rPr>
          <w:spacing w:val="-13"/>
          <w:sz w:val="24"/>
        </w:rPr>
        <w:t xml:space="preserve"> </w:t>
      </w:r>
      <w:r>
        <w:rPr>
          <w:sz w:val="24"/>
        </w:rPr>
        <w:t>roadway,</w:t>
      </w:r>
      <w:r>
        <w:rPr>
          <w:spacing w:val="-65"/>
          <w:sz w:val="24"/>
        </w:rPr>
        <w:t xml:space="preserve"> </w:t>
      </w:r>
      <w:r>
        <w:rPr>
          <w:sz w:val="24"/>
        </w:rPr>
        <w:t>or</w:t>
      </w:r>
      <w:r>
        <w:rPr>
          <w:spacing w:val="-1"/>
          <w:sz w:val="24"/>
        </w:rPr>
        <w:t xml:space="preserve"> </w:t>
      </w:r>
      <w:r>
        <w:rPr>
          <w:sz w:val="24"/>
        </w:rPr>
        <w:t>fraction</w:t>
      </w:r>
      <w:r>
        <w:rPr>
          <w:spacing w:val="1"/>
          <w:sz w:val="24"/>
        </w:rPr>
        <w:t xml:space="preserve"> </w:t>
      </w:r>
      <w:r>
        <w:rPr>
          <w:sz w:val="24"/>
        </w:rPr>
        <w:t>thereof.</w:t>
      </w:r>
    </w:p>
    <w:p w14:paraId="55D609B2" w14:textId="77777777" w:rsidR="007E5106" w:rsidRDefault="007F33FE">
      <w:pPr>
        <w:pStyle w:val="ListParagraph"/>
        <w:numPr>
          <w:ilvl w:val="0"/>
          <w:numId w:val="24"/>
        </w:numPr>
        <w:tabs>
          <w:tab w:val="left" w:pos="2200"/>
        </w:tabs>
        <w:ind w:left="2200"/>
        <w:rPr>
          <w:sz w:val="24"/>
        </w:rPr>
      </w:pPr>
      <w:r>
        <w:rPr>
          <w:sz w:val="24"/>
        </w:rPr>
        <w:t>One thickness</w:t>
      </w:r>
      <w:r>
        <w:rPr>
          <w:spacing w:val="-1"/>
          <w:sz w:val="24"/>
        </w:rPr>
        <w:t xml:space="preserve"> </w:t>
      </w:r>
      <w:r>
        <w:rPr>
          <w:sz w:val="24"/>
        </w:rPr>
        <w:t>test hole per</w:t>
      </w:r>
      <w:r>
        <w:rPr>
          <w:spacing w:val="-2"/>
          <w:sz w:val="24"/>
        </w:rPr>
        <w:t xml:space="preserve"> </w:t>
      </w:r>
      <w:r>
        <w:rPr>
          <w:sz w:val="24"/>
        </w:rPr>
        <w:t>five thousand square</w:t>
      </w:r>
      <w:r>
        <w:rPr>
          <w:spacing w:val="1"/>
          <w:sz w:val="24"/>
        </w:rPr>
        <w:t xml:space="preserve"> </w:t>
      </w:r>
      <w:r>
        <w:rPr>
          <w:sz w:val="24"/>
        </w:rPr>
        <w:t>feet.</w:t>
      </w:r>
    </w:p>
    <w:p w14:paraId="0F3EE788" w14:textId="77777777" w:rsidR="007E5106" w:rsidRDefault="007E5106">
      <w:pPr>
        <w:pStyle w:val="BodyText"/>
      </w:pPr>
    </w:p>
    <w:p w14:paraId="7B44F52A" w14:textId="77777777" w:rsidR="007E5106" w:rsidRDefault="007F33FE">
      <w:pPr>
        <w:pStyle w:val="ListParagraph"/>
        <w:numPr>
          <w:ilvl w:val="0"/>
          <w:numId w:val="24"/>
        </w:numPr>
        <w:tabs>
          <w:tab w:val="left" w:pos="2200"/>
        </w:tabs>
        <w:ind w:right="396" w:firstLine="0"/>
        <w:rPr>
          <w:sz w:val="24"/>
        </w:rPr>
      </w:pPr>
      <w:r>
        <w:rPr>
          <w:sz w:val="24"/>
        </w:rPr>
        <w:t>One gradation test per fifteen thousand square feet of roadway, or</w:t>
      </w:r>
      <w:r>
        <w:rPr>
          <w:spacing w:val="1"/>
          <w:sz w:val="24"/>
        </w:rPr>
        <w:t xml:space="preserve"> </w:t>
      </w:r>
      <w:r>
        <w:rPr>
          <w:sz w:val="24"/>
        </w:rPr>
        <w:t>fraction thereof. The allowable deviations from the approved subbase</w:t>
      </w:r>
      <w:r>
        <w:rPr>
          <w:spacing w:val="1"/>
          <w:sz w:val="24"/>
        </w:rPr>
        <w:t xml:space="preserve"> </w:t>
      </w:r>
      <w:r>
        <w:rPr>
          <w:sz w:val="24"/>
        </w:rPr>
        <w:t>targets</w:t>
      </w:r>
      <w:r>
        <w:rPr>
          <w:spacing w:val="-1"/>
          <w:sz w:val="24"/>
        </w:rPr>
        <w:t xml:space="preserve"> </w:t>
      </w:r>
      <w:r>
        <w:rPr>
          <w:sz w:val="24"/>
        </w:rPr>
        <w:t>are</w:t>
      </w:r>
      <w:r>
        <w:rPr>
          <w:spacing w:val="1"/>
          <w:sz w:val="24"/>
        </w:rPr>
        <w:t xml:space="preserve"> </w:t>
      </w:r>
      <w:r>
        <w:rPr>
          <w:sz w:val="24"/>
        </w:rPr>
        <w:t>as follows:</w:t>
      </w:r>
    </w:p>
    <w:p w14:paraId="1F7E4545" w14:textId="77777777" w:rsidR="007E5106" w:rsidRDefault="007E5106">
      <w:pPr>
        <w:pStyle w:val="BodyText"/>
        <w:spacing w:before="7"/>
      </w:pPr>
    </w:p>
    <w:p w14:paraId="4A342907" w14:textId="6FA5A3D6" w:rsidR="007E5106" w:rsidRDefault="007F33FE">
      <w:pPr>
        <w:pStyle w:val="Heading1"/>
      </w:pPr>
      <w:r>
        <w:t>TABLE</w:t>
      </w:r>
      <w:r>
        <w:rPr>
          <w:spacing w:val="-5"/>
        </w:rPr>
        <w:t xml:space="preserve"> </w:t>
      </w:r>
      <w:r>
        <w:t>4.1</w:t>
      </w:r>
      <w:r w:rsidR="00C852D7">
        <w:t>6</w:t>
      </w:r>
    </w:p>
    <w:p w14:paraId="4E16DDE4" w14:textId="77777777" w:rsidR="007E5106" w:rsidRDefault="007F33FE">
      <w:pPr>
        <w:spacing w:before="7" w:after="19"/>
        <w:ind w:left="1066" w:right="1243"/>
        <w:jc w:val="center"/>
        <w:rPr>
          <w:b/>
          <w:sz w:val="24"/>
        </w:rPr>
      </w:pPr>
      <w:r>
        <w:rPr>
          <w:b/>
          <w:sz w:val="24"/>
        </w:rPr>
        <w:t>SIEVE</w:t>
      </w:r>
      <w:r>
        <w:rPr>
          <w:b/>
          <w:spacing w:val="-4"/>
          <w:sz w:val="24"/>
        </w:rPr>
        <w:t xml:space="preserve"> </w:t>
      </w:r>
      <w:r>
        <w:rPr>
          <w:b/>
          <w:sz w:val="24"/>
        </w:rPr>
        <w:t>SIZE</w:t>
      </w:r>
      <w:r>
        <w:rPr>
          <w:b/>
          <w:spacing w:val="-4"/>
          <w:sz w:val="24"/>
        </w:rPr>
        <w:t xml:space="preserve"> </w:t>
      </w:r>
      <w:r>
        <w:rPr>
          <w:b/>
          <w:sz w:val="24"/>
        </w:rPr>
        <w:t>AND</w:t>
      </w:r>
      <w:r>
        <w:rPr>
          <w:b/>
          <w:spacing w:val="-5"/>
          <w:sz w:val="24"/>
        </w:rPr>
        <w:t xml:space="preserve"> </w:t>
      </w:r>
      <w:r>
        <w:rPr>
          <w:b/>
          <w:sz w:val="24"/>
        </w:rPr>
        <w:t>DEVIATION</w:t>
      </w:r>
    </w:p>
    <w:tbl>
      <w:tblPr>
        <w:tblW w:w="0" w:type="auto"/>
        <w:tblInd w:w="1421" w:type="dxa"/>
        <w:tblBorders>
          <w:top w:val="double" w:sz="8" w:space="0" w:color="000000"/>
          <w:left w:val="double" w:sz="8" w:space="0" w:color="000000"/>
          <w:bottom w:val="double" w:sz="8" w:space="0" w:color="000000"/>
          <w:right w:val="double" w:sz="8" w:space="0" w:color="000000"/>
          <w:insideH w:val="double" w:sz="8" w:space="0" w:color="000000"/>
          <w:insideV w:val="double" w:sz="8" w:space="0" w:color="000000"/>
        </w:tblBorders>
        <w:tblLayout w:type="fixed"/>
        <w:tblCellMar>
          <w:left w:w="0" w:type="dxa"/>
          <w:right w:w="0" w:type="dxa"/>
        </w:tblCellMar>
        <w:tblLook w:val="01E0" w:firstRow="1" w:lastRow="1" w:firstColumn="1" w:lastColumn="1" w:noHBand="0" w:noVBand="0"/>
      </w:tblPr>
      <w:tblGrid>
        <w:gridCol w:w="3960"/>
        <w:gridCol w:w="3420"/>
      </w:tblGrid>
      <w:tr w:rsidR="007E5106" w14:paraId="13EB269A" w14:textId="77777777">
        <w:trPr>
          <w:trHeight w:val="643"/>
        </w:trPr>
        <w:tc>
          <w:tcPr>
            <w:tcW w:w="3960" w:type="dxa"/>
            <w:tcBorders>
              <w:right w:val="single" w:sz="8" w:space="0" w:color="000000"/>
            </w:tcBorders>
          </w:tcPr>
          <w:p w14:paraId="5E4B4054" w14:textId="77777777" w:rsidR="007E5106" w:rsidRDefault="007F33FE">
            <w:pPr>
              <w:pStyle w:val="TableParagraph"/>
              <w:spacing w:before="119" w:line="247" w:lineRule="auto"/>
              <w:ind w:left="99" w:right="1793"/>
              <w:rPr>
                <w:b/>
                <w:sz w:val="20"/>
              </w:rPr>
            </w:pPr>
            <w:r>
              <w:rPr>
                <w:b/>
                <w:sz w:val="20"/>
              </w:rPr>
              <w:t>SIEVE SIZE</w:t>
            </w:r>
            <w:r>
              <w:rPr>
                <w:b/>
                <w:spacing w:val="1"/>
                <w:sz w:val="20"/>
              </w:rPr>
              <w:t xml:space="preserve"> </w:t>
            </w:r>
            <w:r>
              <w:rPr>
                <w:b/>
                <w:spacing w:val="-1"/>
                <w:sz w:val="20"/>
              </w:rPr>
              <w:t>AMERICAN</w:t>
            </w:r>
            <w:r>
              <w:rPr>
                <w:b/>
                <w:spacing w:val="-10"/>
                <w:sz w:val="20"/>
              </w:rPr>
              <w:t xml:space="preserve"> </w:t>
            </w:r>
            <w:r>
              <w:rPr>
                <w:b/>
                <w:spacing w:val="-1"/>
                <w:sz w:val="20"/>
              </w:rPr>
              <w:t>(METRIC)</w:t>
            </w:r>
          </w:p>
        </w:tc>
        <w:tc>
          <w:tcPr>
            <w:tcW w:w="3420" w:type="dxa"/>
            <w:tcBorders>
              <w:left w:val="single" w:sz="8" w:space="0" w:color="000000"/>
            </w:tcBorders>
          </w:tcPr>
          <w:p w14:paraId="07EFC1D1" w14:textId="77777777" w:rsidR="007E5106" w:rsidRDefault="007F33FE">
            <w:pPr>
              <w:pStyle w:val="TableParagraph"/>
              <w:spacing w:before="119"/>
              <w:rPr>
                <w:b/>
                <w:sz w:val="20"/>
              </w:rPr>
            </w:pPr>
            <w:r>
              <w:rPr>
                <w:b/>
                <w:spacing w:val="-1"/>
                <w:sz w:val="20"/>
              </w:rPr>
              <w:t>ALLOWABLE</w:t>
            </w:r>
            <w:r>
              <w:rPr>
                <w:b/>
                <w:spacing w:val="-11"/>
                <w:sz w:val="20"/>
              </w:rPr>
              <w:t xml:space="preserve"> </w:t>
            </w:r>
            <w:r>
              <w:rPr>
                <w:b/>
                <w:sz w:val="20"/>
              </w:rPr>
              <w:t>DEVIATION</w:t>
            </w:r>
          </w:p>
        </w:tc>
      </w:tr>
      <w:tr w:rsidR="007E5106" w14:paraId="543BEAF7" w14:textId="77777777">
        <w:trPr>
          <w:trHeight w:val="413"/>
        </w:trPr>
        <w:tc>
          <w:tcPr>
            <w:tcW w:w="3960" w:type="dxa"/>
            <w:tcBorders>
              <w:bottom w:val="single" w:sz="8" w:space="0" w:color="000000"/>
              <w:right w:val="single" w:sz="8" w:space="0" w:color="000000"/>
            </w:tcBorders>
          </w:tcPr>
          <w:p w14:paraId="3F3493D9" w14:textId="77777777" w:rsidR="007E5106" w:rsidRDefault="007F33FE">
            <w:pPr>
              <w:pStyle w:val="TableParagraph"/>
              <w:spacing w:before="112"/>
              <w:ind w:left="99"/>
              <w:rPr>
                <w:sz w:val="20"/>
              </w:rPr>
            </w:pPr>
            <w:r>
              <w:rPr>
                <w:sz w:val="20"/>
              </w:rPr>
              <w:t>2"</w:t>
            </w:r>
            <w:r>
              <w:rPr>
                <w:spacing w:val="-3"/>
                <w:sz w:val="20"/>
              </w:rPr>
              <w:t xml:space="preserve"> </w:t>
            </w:r>
            <w:r>
              <w:rPr>
                <w:sz w:val="20"/>
              </w:rPr>
              <w:t>(50.80</w:t>
            </w:r>
            <w:r>
              <w:rPr>
                <w:spacing w:val="-2"/>
                <w:sz w:val="20"/>
              </w:rPr>
              <w:t xml:space="preserve"> </w:t>
            </w:r>
            <w:r>
              <w:rPr>
                <w:sz w:val="20"/>
              </w:rPr>
              <w:t>mm)</w:t>
            </w:r>
            <w:r>
              <w:rPr>
                <w:spacing w:val="-1"/>
                <w:sz w:val="20"/>
              </w:rPr>
              <w:t xml:space="preserve"> </w:t>
            </w:r>
            <w:r>
              <w:rPr>
                <w:sz w:val="20"/>
              </w:rPr>
              <w:t>to</w:t>
            </w:r>
            <w:r>
              <w:rPr>
                <w:spacing w:val="-1"/>
                <w:sz w:val="20"/>
              </w:rPr>
              <w:t xml:space="preserve"> </w:t>
            </w:r>
            <w:r>
              <w:rPr>
                <w:sz w:val="20"/>
              </w:rPr>
              <w:t>6"</w:t>
            </w:r>
            <w:r>
              <w:rPr>
                <w:spacing w:val="-3"/>
                <w:sz w:val="20"/>
              </w:rPr>
              <w:t xml:space="preserve"> </w:t>
            </w:r>
            <w:r>
              <w:rPr>
                <w:sz w:val="20"/>
              </w:rPr>
              <w:t>(152.4</w:t>
            </w:r>
            <w:r>
              <w:rPr>
                <w:spacing w:val="-2"/>
                <w:sz w:val="20"/>
              </w:rPr>
              <w:t xml:space="preserve"> </w:t>
            </w:r>
            <w:r>
              <w:rPr>
                <w:sz w:val="20"/>
              </w:rPr>
              <w:t>mm)</w:t>
            </w:r>
          </w:p>
        </w:tc>
        <w:tc>
          <w:tcPr>
            <w:tcW w:w="3420" w:type="dxa"/>
            <w:tcBorders>
              <w:left w:val="single" w:sz="8" w:space="0" w:color="000000"/>
              <w:bottom w:val="single" w:sz="8" w:space="0" w:color="000000"/>
            </w:tcBorders>
          </w:tcPr>
          <w:p w14:paraId="5F18C49F" w14:textId="408B4A98" w:rsidR="007E5106" w:rsidRDefault="007F33FE">
            <w:pPr>
              <w:pStyle w:val="TableParagraph"/>
              <w:spacing w:before="113"/>
              <w:rPr>
                <w:sz w:val="20"/>
              </w:rPr>
            </w:pPr>
            <w:r>
              <w:rPr>
                <w:rFonts w:ascii="Times New Roman" w:hAnsi="Times New Roman"/>
                <w:sz w:val="20"/>
              </w:rPr>
              <w:t xml:space="preserve"> </w:t>
            </w:r>
            <w:r>
              <w:rPr>
                <w:sz w:val="20"/>
              </w:rPr>
              <w:t>12.1%</w:t>
            </w:r>
          </w:p>
        </w:tc>
      </w:tr>
      <w:tr w:rsidR="007E5106" w14:paraId="09CA1CF5" w14:textId="77777777">
        <w:trPr>
          <w:trHeight w:val="416"/>
        </w:trPr>
        <w:tc>
          <w:tcPr>
            <w:tcW w:w="3960" w:type="dxa"/>
            <w:tcBorders>
              <w:top w:val="single" w:sz="8" w:space="0" w:color="000000"/>
              <w:bottom w:val="single" w:sz="8" w:space="0" w:color="000000"/>
              <w:right w:val="single" w:sz="8" w:space="0" w:color="000000"/>
            </w:tcBorders>
          </w:tcPr>
          <w:p w14:paraId="19B1F274" w14:textId="77777777" w:rsidR="007E5106" w:rsidRDefault="007F33FE">
            <w:pPr>
              <w:pStyle w:val="TableParagraph"/>
              <w:spacing w:before="118"/>
              <w:ind w:left="99"/>
              <w:rPr>
                <w:sz w:val="20"/>
              </w:rPr>
            </w:pPr>
            <w:r>
              <w:rPr>
                <w:rFonts w:ascii="Times New Roman"/>
                <w:sz w:val="20"/>
              </w:rPr>
              <w:t>2</w:t>
            </w:r>
            <w:r>
              <w:rPr>
                <w:sz w:val="20"/>
              </w:rPr>
              <w:t>"</w:t>
            </w:r>
            <w:r>
              <w:rPr>
                <w:spacing w:val="-2"/>
                <w:sz w:val="20"/>
              </w:rPr>
              <w:t xml:space="preserve"> </w:t>
            </w:r>
            <w:r>
              <w:rPr>
                <w:sz w:val="20"/>
              </w:rPr>
              <w:t>(12.5</w:t>
            </w:r>
            <w:r>
              <w:rPr>
                <w:spacing w:val="-1"/>
                <w:sz w:val="20"/>
              </w:rPr>
              <w:t xml:space="preserve"> </w:t>
            </w:r>
            <w:r>
              <w:rPr>
                <w:sz w:val="20"/>
              </w:rPr>
              <w:t>mm) to</w:t>
            </w:r>
            <w:r>
              <w:rPr>
                <w:spacing w:val="-1"/>
                <w:sz w:val="20"/>
              </w:rPr>
              <w:t xml:space="preserve"> </w:t>
            </w:r>
            <w:r>
              <w:rPr>
                <w:sz w:val="20"/>
              </w:rPr>
              <w:t>1"</w:t>
            </w:r>
            <w:r>
              <w:rPr>
                <w:spacing w:val="-2"/>
                <w:sz w:val="20"/>
              </w:rPr>
              <w:t xml:space="preserve"> </w:t>
            </w:r>
            <w:r>
              <w:rPr>
                <w:sz w:val="20"/>
              </w:rPr>
              <w:t>(25.0</w:t>
            </w:r>
            <w:r>
              <w:rPr>
                <w:spacing w:val="-1"/>
                <w:sz w:val="20"/>
              </w:rPr>
              <w:t xml:space="preserve"> </w:t>
            </w:r>
            <w:r>
              <w:rPr>
                <w:sz w:val="20"/>
              </w:rPr>
              <w:t>mm)</w:t>
            </w:r>
          </w:p>
        </w:tc>
        <w:tc>
          <w:tcPr>
            <w:tcW w:w="3420" w:type="dxa"/>
            <w:tcBorders>
              <w:top w:val="single" w:sz="8" w:space="0" w:color="000000"/>
              <w:left w:val="single" w:sz="8" w:space="0" w:color="000000"/>
              <w:bottom w:val="single" w:sz="8" w:space="0" w:color="000000"/>
            </w:tcBorders>
          </w:tcPr>
          <w:p w14:paraId="5AAF151F" w14:textId="3AB97AD1" w:rsidR="007E5106" w:rsidRDefault="007F33FE">
            <w:pPr>
              <w:pStyle w:val="TableParagraph"/>
              <w:spacing w:before="116"/>
              <w:rPr>
                <w:sz w:val="20"/>
              </w:rPr>
            </w:pPr>
            <w:r>
              <w:rPr>
                <w:rFonts w:ascii="Times New Roman" w:hAnsi="Times New Roman"/>
                <w:sz w:val="20"/>
              </w:rPr>
              <w:t xml:space="preserve"> </w:t>
            </w:r>
            <w:r>
              <w:rPr>
                <w:sz w:val="20"/>
              </w:rPr>
              <w:t>10.8%</w:t>
            </w:r>
          </w:p>
        </w:tc>
      </w:tr>
      <w:tr w:rsidR="007E5106" w14:paraId="131D0398" w14:textId="77777777">
        <w:trPr>
          <w:trHeight w:val="416"/>
        </w:trPr>
        <w:tc>
          <w:tcPr>
            <w:tcW w:w="3960" w:type="dxa"/>
            <w:tcBorders>
              <w:top w:val="single" w:sz="8" w:space="0" w:color="000000"/>
              <w:bottom w:val="single" w:sz="8" w:space="0" w:color="000000"/>
              <w:right w:val="single" w:sz="8" w:space="0" w:color="000000"/>
            </w:tcBorders>
          </w:tcPr>
          <w:p w14:paraId="29C59C8D" w14:textId="77777777" w:rsidR="007E5106" w:rsidRDefault="007F33FE">
            <w:pPr>
              <w:pStyle w:val="TableParagraph"/>
              <w:spacing w:before="115"/>
              <w:ind w:left="99"/>
              <w:rPr>
                <w:sz w:val="20"/>
              </w:rPr>
            </w:pPr>
            <w:r>
              <w:rPr>
                <w:sz w:val="20"/>
              </w:rPr>
              <w:t>3/8"</w:t>
            </w:r>
            <w:r>
              <w:rPr>
                <w:spacing w:val="-3"/>
                <w:sz w:val="20"/>
              </w:rPr>
              <w:t xml:space="preserve"> </w:t>
            </w:r>
            <w:r>
              <w:rPr>
                <w:sz w:val="20"/>
              </w:rPr>
              <w:t>(9.5</w:t>
            </w:r>
            <w:r>
              <w:rPr>
                <w:spacing w:val="-1"/>
                <w:sz w:val="20"/>
              </w:rPr>
              <w:t xml:space="preserve"> </w:t>
            </w:r>
            <w:r>
              <w:rPr>
                <w:sz w:val="20"/>
              </w:rPr>
              <w:t>mm)</w:t>
            </w:r>
          </w:p>
        </w:tc>
        <w:tc>
          <w:tcPr>
            <w:tcW w:w="3420" w:type="dxa"/>
            <w:tcBorders>
              <w:top w:val="single" w:sz="8" w:space="0" w:color="000000"/>
              <w:left w:val="single" w:sz="8" w:space="0" w:color="000000"/>
              <w:bottom w:val="single" w:sz="8" w:space="0" w:color="000000"/>
            </w:tcBorders>
          </w:tcPr>
          <w:p w14:paraId="1D1393E2" w14:textId="78A97658" w:rsidR="007E5106" w:rsidRDefault="007F33FE">
            <w:pPr>
              <w:pStyle w:val="TableParagraph"/>
              <w:spacing w:before="116"/>
              <w:rPr>
                <w:sz w:val="20"/>
              </w:rPr>
            </w:pPr>
            <w:r>
              <w:rPr>
                <w:rFonts w:ascii="Times New Roman" w:hAnsi="Times New Roman"/>
                <w:spacing w:val="1"/>
                <w:sz w:val="20"/>
              </w:rPr>
              <w:t xml:space="preserve"> </w:t>
            </w:r>
            <w:r>
              <w:rPr>
                <w:sz w:val="20"/>
              </w:rPr>
              <w:t>9.8%</w:t>
            </w:r>
          </w:p>
        </w:tc>
      </w:tr>
      <w:tr w:rsidR="007E5106" w14:paraId="0EBFC44D" w14:textId="77777777">
        <w:trPr>
          <w:trHeight w:val="416"/>
        </w:trPr>
        <w:tc>
          <w:tcPr>
            <w:tcW w:w="3960" w:type="dxa"/>
            <w:tcBorders>
              <w:top w:val="single" w:sz="8" w:space="0" w:color="000000"/>
              <w:bottom w:val="single" w:sz="8" w:space="0" w:color="000000"/>
              <w:right w:val="single" w:sz="8" w:space="0" w:color="000000"/>
            </w:tcBorders>
          </w:tcPr>
          <w:p w14:paraId="5B1FA46D" w14:textId="77777777" w:rsidR="007E5106" w:rsidRDefault="007F33FE">
            <w:pPr>
              <w:pStyle w:val="TableParagraph"/>
              <w:spacing w:before="115"/>
              <w:ind w:left="99"/>
              <w:rPr>
                <w:sz w:val="20"/>
              </w:rPr>
            </w:pPr>
            <w:r>
              <w:rPr>
                <w:sz w:val="20"/>
              </w:rPr>
              <w:t>No.</w:t>
            </w:r>
            <w:r>
              <w:rPr>
                <w:spacing w:val="-2"/>
                <w:sz w:val="20"/>
              </w:rPr>
              <w:t xml:space="preserve"> </w:t>
            </w:r>
            <w:r>
              <w:rPr>
                <w:sz w:val="20"/>
              </w:rPr>
              <w:t>4</w:t>
            </w:r>
            <w:r>
              <w:rPr>
                <w:spacing w:val="-1"/>
                <w:sz w:val="20"/>
              </w:rPr>
              <w:t xml:space="preserve"> </w:t>
            </w:r>
            <w:r>
              <w:rPr>
                <w:sz w:val="20"/>
              </w:rPr>
              <w:t>(4.75</w:t>
            </w:r>
            <w:r>
              <w:rPr>
                <w:spacing w:val="-1"/>
                <w:sz w:val="20"/>
              </w:rPr>
              <w:t xml:space="preserve"> </w:t>
            </w:r>
            <w:r>
              <w:rPr>
                <w:sz w:val="20"/>
              </w:rPr>
              <w:t>mm)</w:t>
            </w:r>
          </w:p>
        </w:tc>
        <w:tc>
          <w:tcPr>
            <w:tcW w:w="3420" w:type="dxa"/>
            <w:tcBorders>
              <w:top w:val="single" w:sz="8" w:space="0" w:color="000000"/>
              <w:left w:val="single" w:sz="8" w:space="0" w:color="000000"/>
              <w:bottom w:val="single" w:sz="8" w:space="0" w:color="000000"/>
            </w:tcBorders>
          </w:tcPr>
          <w:p w14:paraId="67F3CB01" w14:textId="182E06AE" w:rsidR="007E5106" w:rsidRDefault="007F33FE">
            <w:pPr>
              <w:pStyle w:val="TableParagraph"/>
              <w:spacing w:before="116"/>
              <w:rPr>
                <w:sz w:val="20"/>
              </w:rPr>
            </w:pPr>
            <w:r>
              <w:rPr>
                <w:rFonts w:ascii="Times New Roman" w:hAnsi="Times New Roman"/>
                <w:spacing w:val="1"/>
                <w:sz w:val="20"/>
              </w:rPr>
              <w:t xml:space="preserve"> </w:t>
            </w:r>
            <w:r>
              <w:rPr>
                <w:sz w:val="20"/>
              </w:rPr>
              <w:t>8.8%</w:t>
            </w:r>
          </w:p>
        </w:tc>
      </w:tr>
      <w:tr w:rsidR="007E5106" w14:paraId="556DE57A" w14:textId="77777777">
        <w:trPr>
          <w:trHeight w:val="416"/>
        </w:trPr>
        <w:tc>
          <w:tcPr>
            <w:tcW w:w="3960" w:type="dxa"/>
            <w:tcBorders>
              <w:top w:val="single" w:sz="8" w:space="0" w:color="000000"/>
              <w:bottom w:val="single" w:sz="8" w:space="0" w:color="000000"/>
              <w:right w:val="single" w:sz="8" w:space="0" w:color="000000"/>
            </w:tcBorders>
          </w:tcPr>
          <w:p w14:paraId="6DDA76C4" w14:textId="77777777" w:rsidR="007E5106" w:rsidRDefault="007F33FE">
            <w:pPr>
              <w:pStyle w:val="TableParagraph"/>
              <w:spacing w:before="115"/>
              <w:ind w:left="99"/>
              <w:rPr>
                <w:sz w:val="20"/>
              </w:rPr>
            </w:pPr>
            <w:r>
              <w:rPr>
                <w:sz w:val="20"/>
              </w:rPr>
              <w:t>No.</w:t>
            </w:r>
            <w:r>
              <w:rPr>
                <w:spacing w:val="-2"/>
                <w:sz w:val="20"/>
              </w:rPr>
              <w:t xml:space="preserve"> </w:t>
            </w:r>
            <w:r>
              <w:rPr>
                <w:sz w:val="20"/>
              </w:rPr>
              <w:t>16</w:t>
            </w:r>
            <w:r>
              <w:rPr>
                <w:spacing w:val="-2"/>
                <w:sz w:val="20"/>
              </w:rPr>
              <w:t xml:space="preserve"> </w:t>
            </w:r>
            <w:r>
              <w:rPr>
                <w:sz w:val="20"/>
              </w:rPr>
              <w:t>(1.18</w:t>
            </w:r>
            <w:r>
              <w:rPr>
                <w:spacing w:val="-1"/>
                <w:sz w:val="20"/>
              </w:rPr>
              <w:t xml:space="preserve"> </w:t>
            </w:r>
            <w:r>
              <w:rPr>
                <w:sz w:val="20"/>
              </w:rPr>
              <w:t>mm)</w:t>
            </w:r>
          </w:p>
        </w:tc>
        <w:tc>
          <w:tcPr>
            <w:tcW w:w="3420" w:type="dxa"/>
            <w:tcBorders>
              <w:top w:val="single" w:sz="8" w:space="0" w:color="000000"/>
              <w:left w:val="single" w:sz="8" w:space="0" w:color="000000"/>
              <w:bottom w:val="single" w:sz="8" w:space="0" w:color="000000"/>
            </w:tcBorders>
          </w:tcPr>
          <w:p w14:paraId="710B3144" w14:textId="38C30CAA" w:rsidR="007E5106" w:rsidRDefault="007F33FE">
            <w:pPr>
              <w:pStyle w:val="TableParagraph"/>
              <w:spacing w:before="116"/>
              <w:rPr>
                <w:sz w:val="20"/>
              </w:rPr>
            </w:pPr>
            <w:r>
              <w:rPr>
                <w:rFonts w:ascii="Times New Roman" w:hAnsi="Times New Roman"/>
                <w:spacing w:val="1"/>
                <w:sz w:val="20"/>
              </w:rPr>
              <w:t xml:space="preserve"> </w:t>
            </w:r>
            <w:r>
              <w:rPr>
                <w:sz w:val="20"/>
              </w:rPr>
              <w:t>6.9%</w:t>
            </w:r>
          </w:p>
        </w:tc>
      </w:tr>
      <w:tr w:rsidR="007E5106" w14:paraId="5100B8EB" w14:textId="77777777">
        <w:trPr>
          <w:trHeight w:val="413"/>
        </w:trPr>
        <w:tc>
          <w:tcPr>
            <w:tcW w:w="3960" w:type="dxa"/>
            <w:tcBorders>
              <w:top w:val="single" w:sz="8" w:space="0" w:color="000000"/>
              <w:right w:val="single" w:sz="8" w:space="0" w:color="000000"/>
            </w:tcBorders>
          </w:tcPr>
          <w:p w14:paraId="7409692F" w14:textId="77777777" w:rsidR="007E5106" w:rsidRDefault="007F33FE">
            <w:pPr>
              <w:pStyle w:val="TableParagraph"/>
              <w:spacing w:before="115"/>
              <w:ind w:left="99"/>
              <w:rPr>
                <w:sz w:val="20"/>
              </w:rPr>
            </w:pPr>
            <w:r>
              <w:rPr>
                <w:sz w:val="20"/>
              </w:rPr>
              <w:t>No.</w:t>
            </w:r>
            <w:r>
              <w:rPr>
                <w:spacing w:val="-2"/>
                <w:sz w:val="20"/>
              </w:rPr>
              <w:t xml:space="preserve"> </w:t>
            </w:r>
            <w:r>
              <w:rPr>
                <w:sz w:val="20"/>
              </w:rPr>
              <w:t>200</w:t>
            </w:r>
            <w:r>
              <w:rPr>
                <w:spacing w:val="-2"/>
                <w:sz w:val="20"/>
              </w:rPr>
              <w:t xml:space="preserve"> </w:t>
            </w:r>
            <w:r>
              <w:rPr>
                <w:sz w:val="20"/>
              </w:rPr>
              <w:t>(.075</w:t>
            </w:r>
            <w:r>
              <w:rPr>
                <w:spacing w:val="-2"/>
                <w:sz w:val="20"/>
              </w:rPr>
              <w:t xml:space="preserve"> </w:t>
            </w:r>
            <w:r>
              <w:rPr>
                <w:sz w:val="20"/>
              </w:rPr>
              <w:t>mm)</w:t>
            </w:r>
          </w:p>
        </w:tc>
        <w:tc>
          <w:tcPr>
            <w:tcW w:w="3420" w:type="dxa"/>
            <w:tcBorders>
              <w:top w:val="single" w:sz="8" w:space="0" w:color="000000"/>
              <w:left w:val="single" w:sz="8" w:space="0" w:color="000000"/>
            </w:tcBorders>
          </w:tcPr>
          <w:p w14:paraId="2815378C" w14:textId="2DC9AC3A" w:rsidR="007E5106" w:rsidRDefault="007F33FE">
            <w:pPr>
              <w:pStyle w:val="TableParagraph"/>
              <w:spacing w:before="116"/>
              <w:rPr>
                <w:sz w:val="20"/>
              </w:rPr>
            </w:pPr>
            <w:r>
              <w:rPr>
                <w:rFonts w:ascii="Times New Roman" w:hAnsi="Times New Roman"/>
                <w:spacing w:val="1"/>
                <w:sz w:val="20"/>
              </w:rPr>
              <w:t xml:space="preserve"> </w:t>
            </w:r>
            <w:r>
              <w:rPr>
                <w:sz w:val="20"/>
              </w:rPr>
              <w:t>2.9%</w:t>
            </w:r>
          </w:p>
        </w:tc>
      </w:tr>
    </w:tbl>
    <w:p w14:paraId="23C2FF04" w14:textId="77777777" w:rsidR="007E5106" w:rsidRDefault="007E5106">
      <w:pPr>
        <w:pStyle w:val="BodyText"/>
        <w:spacing w:before="10"/>
        <w:rPr>
          <w:b/>
          <w:sz w:val="21"/>
        </w:rPr>
      </w:pPr>
    </w:p>
    <w:p w14:paraId="0ABE08A9" w14:textId="77777777" w:rsidR="007E5106" w:rsidRDefault="007F33FE">
      <w:pPr>
        <w:pStyle w:val="ListParagraph"/>
        <w:numPr>
          <w:ilvl w:val="1"/>
          <w:numId w:val="24"/>
        </w:numPr>
        <w:tabs>
          <w:tab w:val="left" w:pos="2832"/>
        </w:tabs>
        <w:spacing w:before="1"/>
        <w:ind w:left="2199" w:right="395" w:firstLine="0"/>
        <w:rPr>
          <w:sz w:val="24"/>
        </w:rPr>
      </w:pPr>
      <w:r>
        <w:rPr>
          <w:sz w:val="24"/>
        </w:rPr>
        <w:t xml:space="preserve">One sand equivalent </w:t>
      </w:r>
      <w:r>
        <w:rPr>
          <w:i/>
          <w:sz w:val="24"/>
        </w:rPr>
        <w:t xml:space="preserve">(SE) </w:t>
      </w:r>
      <w:r>
        <w:rPr>
          <w:sz w:val="24"/>
        </w:rPr>
        <w:t>value for every gradation outside the</w:t>
      </w:r>
      <w:r>
        <w:rPr>
          <w:spacing w:val="-64"/>
          <w:sz w:val="24"/>
        </w:rPr>
        <w:t xml:space="preserve"> </w:t>
      </w:r>
      <w:r>
        <w:rPr>
          <w:sz w:val="24"/>
        </w:rPr>
        <w:t>allowable deviation. A CBR or R-value shall be performed on twenty</w:t>
      </w:r>
      <w:r>
        <w:rPr>
          <w:spacing w:val="1"/>
          <w:sz w:val="24"/>
        </w:rPr>
        <w:t xml:space="preserve"> </w:t>
      </w:r>
      <w:r>
        <w:rPr>
          <w:sz w:val="24"/>
        </w:rPr>
        <w:t>five percent of all sand equivalent test results with a minimum of one</w:t>
      </w:r>
      <w:r>
        <w:rPr>
          <w:spacing w:val="1"/>
          <w:sz w:val="24"/>
        </w:rPr>
        <w:t xml:space="preserve"> </w:t>
      </w:r>
      <w:r>
        <w:rPr>
          <w:spacing w:val="-1"/>
          <w:sz w:val="24"/>
        </w:rPr>
        <w:t>test</w:t>
      </w:r>
      <w:r>
        <w:rPr>
          <w:spacing w:val="-16"/>
          <w:sz w:val="24"/>
        </w:rPr>
        <w:t xml:space="preserve"> </w:t>
      </w:r>
      <w:r>
        <w:rPr>
          <w:spacing w:val="-1"/>
          <w:sz w:val="24"/>
        </w:rPr>
        <w:t>required.</w:t>
      </w:r>
      <w:r>
        <w:rPr>
          <w:spacing w:val="-16"/>
          <w:sz w:val="24"/>
        </w:rPr>
        <w:t xml:space="preserve"> </w:t>
      </w:r>
      <w:r>
        <w:rPr>
          <w:spacing w:val="-1"/>
          <w:sz w:val="24"/>
        </w:rPr>
        <w:t>Where</w:t>
      </w:r>
      <w:r>
        <w:rPr>
          <w:spacing w:val="-16"/>
          <w:sz w:val="24"/>
        </w:rPr>
        <w:t xml:space="preserve"> </w:t>
      </w:r>
      <w:r>
        <w:rPr>
          <w:spacing w:val="-1"/>
          <w:sz w:val="24"/>
        </w:rPr>
        <w:t>multiple</w:t>
      </w:r>
      <w:r>
        <w:rPr>
          <w:spacing w:val="-15"/>
          <w:sz w:val="24"/>
        </w:rPr>
        <w:t xml:space="preserve"> </w:t>
      </w:r>
      <w:r>
        <w:rPr>
          <w:spacing w:val="-1"/>
          <w:sz w:val="24"/>
        </w:rPr>
        <w:t>SE</w:t>
      </w:r>
      <w:r>
        <w:rPr>
          <w:spacing w:val="-16"/>
          <w:sz w:val="24"/>
        </w:rPr>
        <w:t xml:space="preserve"> </w:t>
      </w:r>
      <w:r>
        <w:rPr>
          <w:spacing w:val="-1"/>
          <w:sz w:val="24"/>
        </w:rPr>
        <w:t>tests</w:t>
      </w:r>
      <w:r>
        <w:rPr>
          <w:spacing w:val="-19"/>
          <w:sz w:val="24"/>
        </w:rPr>
        <w:t xml:space="preserve"> </w:t>
      </w:r>
      <w:r>
        <w:rPr>
          <w:spacing w:val="-1"/>
          <w:sz w:val="24"/>
        </w:rPr>
        <w:t>are</w:t>
      </w:r>
      <w:r>
        <w:rPr>
          <w:spacing w:val="-21"/>
          <w:sz w:val="24"/>
        </w:rPr>
        <w:t xml:space="preserve"> </w:t>
      </w:r>
      <w:r>
        <w:rPr>
          <w:spacing w:val="-1"/>
          <w:sz w:val="24"/>
        </w:rPr>
        <w:t>run,</w:t>
      </w:r>
      <w:r>
        <w:rPr>
          <w:spacing w:val="-21"/>
          <w:sz w:val="24"/>
        </w:rPr>
        <w:t xml:space="preserve"> </w:t>
      </w:r>
      <w:r>
        <w:rPr>
          <w:spacing w:val="-1"/>
          <w:sz w:val="24"/>
        </w:rPr>
        <w:t>the</w:t>
      </w:r>
      <w:r>
        <w:rPr>
          <w:spacing w:val="-20"/>
          <w:sz w:val="24"/>
        </w:rPr>
        <w:t xml:space="preserve"> </w:t>
      </w:r>
      <w:r>
        <w:rPr>
          <w:spacing w:val="-1"/>
          <w:sz w:val="24"/>
        </w:rPr>
        <w:t>CBR</w:t>
      </w:r>
      <w:r>
        <w:rPr>
          <w:spacing w:val="-22"/>
          <w:sz w:val="24"/>
        </w:rPr>
        <w:t xml:space="preserve"> </w:t>
      </w:r>
      <w:r>
        <w:rPr>
          <w:spacing w:val="-1"/>
          <w:sz w:val="24"/>
        </w:rPr>
        <w:t>or</w:t>
      </w:r>
      <w:r>
        <w:rPr>
          <w:spacing w:val="-22"/>
          <w:sz w:val="24"/>
        </w:rPr>
        <w:t xml:space="preserve"> </w:t>
      </w:r>
      <w:r>
        <w:rPr>
          <w:spacing w:val="-1"/>
          <w:sz w:val="24"/>
        </w:rPr>
        <w:t>R-value</w:t>
      </w:r>
      <w:r>
        <w:rPr>
          <w:spacing w:val="-21"/>
          <w:sz w:val="24"/>
        </w:rPr>
        <w:t xml:space="preserve"> </w:t>
      </w:r>
      <w:r>
        <w:rPr>
          <w:sz w:val="24"/>
        </w:rPr>
        <w:t>shall</w:t>
      </w:r>
      <w:r>
        <w:rPr>
          <w:spacing w:val="-64"/>
          <w:sz w:val="24"/>
        </w:rPr>
        <w:t xml:space="preserve"> </w:t>
      </w:r>
      <w:r>
        <w:rPr>
          <w:sz w:val="24"/>
        </w:rPr>
        <w:t>be determined on those SE tests</w:t>
      </w:r>
      <w:r>
        <w:rPr>
          <w:spacing w:val="-1"/>
          <w:sz w:val="24"/>
        </w:rPr>
        <w:t xml:space="preserve"> </w:t>
      </w:r>
      <w:r>
        <w:rPr>
          <w:sz w:val="24"/>
        </w:rPr>
        <w:t>that</w:t>
      </w:r>
      <w:r>
        <w:rPr>
          <w:spacing w:val="-1"/>
          <w:sz w:val="24"/>
        </w:rPr>
        <w:t xml:space="preserve"> </w:t>
      </w:r>
      <w:r>
        <w:rPr>
          <w:sz w:val="24"/>
        </w:rPr>
        <w:t>exhibit</w:t>
      </w:r>
      <w:r>
        <w:rPr>
          <w:spacing w:val="1"/>
          <w:sz w:val="24"/>
        </w:rPr>
        <w:t xml:space="preserve"> </w:t>
      </w:r>
      <w:r>
        <w:rPr>
          <w:sz w:val="24"/>
        </w:rPr>
        <w:t>the lowest values.</w:t>
      </w:r>
    </w:p>
    <w:p w14:paraId="375EE475" w14:textId="77777777" w:rsidR="007E5106" w:rsidRDefault="007E5106">
      <w:pPr>
        <w:pStyle w:val="BodyText"/>
        <w:spacing w:before="2"/>
      </w:pPr>
    </w:p>
    <w:p w14:paraId="4E6F24A9" w14:textId="77777777" w:rsidR="007E5106" w:rsidRDefault="007F33FE">
      <w:pPr>
        <w:pStyle w:val="BodyText"/>
        <w:ind w:left="2199"/>
      </w:pPr>
      <w:r>
        <w:rPr>
          <w:spacing w:val="-2"/>
        </w:rPr>
        <w:t>Any</w:t>
      </w:r>
      <w:r>
        <w:rPr>
          <w:spacing w:val="-18"/>
        </w:rPr>
        <w:t xml:space="preserve"> </w:t>
      </w:r>
      <w:r>
        <w:rPr>
          <w:spacing w:val="-2"/>
        </w:rPr>
        <w:t>remaining</w:t>
      </w:r>
      <w:r>
        <w:rPr>
          <w:spacing w:val="-17"/>
        </w:rPr>
        <w:t xml:space="preserve"> </w:t>
      </w:r>
      <w:r>
        <w:rPr>
          <w:spacing w:val="-2"/>
        </w:rPr>
        <w:t>samples</w:t>
      </w:r>
      <w:r>
        <w:rPr>
          <w:spacing w:val="-21"/>
        </w:rPr>
        <w:t xml:space="preserve"> </w:t>
      </w:r>
      <w:r>
        <w:rPr>
          <w:spacing w:val="-2"/>
        </w:rPr>
        <w:t>with</w:t>
      </w:r>
      <w:r>
        <w:rPr>
          <w:spacing w:val="-20"/>
        </w:rPr>
        <w:t xml:space="preserve"> </w:t>
      </w:r>
      <w:r>
        <w:rPr>
          <w:spacing w:val="-2"/>
        </w:rPr>
        <w:t>gradations</w:t>
      </w:r>
      <w:r>
        <w:rPr>
          <w:spacing w:val="-21"/>
        </w:rPr>
        <w:t xml:space="preserve"> </w:t>
      </w:r>
      <w:r>
        <w:rPr>
          <w:spacing w:val="-2"/>
        </w:rPr>
        <w:t>outside</w:t>
      </w:r>
      <w:r>
        <w:rPr>
          <w:spacing w:val="-20"/>
        </w:rPr>
        <w:t xml:space="preserve"> </w:t>
      </w:r>
      <w:r>
        <w:rPr>
          <w:spacing w:val="-2"/>
        </w:rPr>
        <w:t>the</w:t>
      </w:r>
      <w:r>
        <w:rPr>
          <w:spacing w:val="-20"/>
        </w:rPr>
        <w:t xml:space="preserve"> </w:t>
      </w:r>
      <w:r>
        <w:rPr>
          <w:spacing w:val="-2"/>
        </w:rPr>
        <w:t>allowable</w:t>
      </w:r>
      <w:r>
        <w:rPr>
          <w:spacing w:val="-20"/>
        </w:rPr>
        <w:t xml:space="preserve"> </w:t>
      </w:r>
      <w:r>
        <w:rPr>
          <w:spacing w:val="-2"/>
        </w:rPr>
        <w:t>deviations</w:t>
      </w:r>
      <w:r>
        <w:rPr>
          <w:spacing w:val="-64"/>
        </w:rPr>
        <w:t xml:space="preserve"> </w:t>
      </w:r>
      <w:r>
        <w:t>must exhibit the</w:t>
      </w:r>
      <w:r>
        <w:rPr>
          <w:spacing w:val="1"/>
        </w:rPr>
        <w:t xml:space="preserve"> </w:t>
      </w:r>
      <w:r>
        <w:t>required CBR or</w:t>
      </w:r>
      <w:r>
        <w:rPr>
          <w:spacing w:val="-2"/>
        </w:rPr>
        <w:t xml:space="preserve"> </w:t>
      </w:r>
      <w:r>
        <w:t>R values</w:t>
      </w:r>
      <w:r>
        <w:rPr>
          <w:spacing w:val="-1"/>
        </w:rPr>
        <w:t xml:space="preserve"> </w:t>
      </w:r>
      <w:r>
        <w:t>to be</w:t>
      </w:r>
      <w:r>
        <w:rPr>
          <w:spacing w:val="1"/>
        </w:rPr>
        <w:t xml:space="preserve"> </w:t>
      </w:r>
      <w:r>
        <w:t>accepted.</w:t>
      </w:r>
    </w:p>
    <w:p w14:paraId="18DE3E2A" w14:textId="77777777" w:rsidR="007E5106" w:rsidRDefault="007E5106">
      <w:pPr>
        <w:pStyle w:val="BodyText"/>
      </w:pPr>
    </w:p>
    <w:p w14:paraId="210391C6" w14:textId="77777777" w:rsidR="007E5106" w:rsidRDefault="007F33FE">
      <w:pPr>
        <w:pStyle w:val="BodyText"/>
        <w:ind w:left="2200"/>
      </w:pPr>
      <w:r>
        <w:t>The</w:t>
      </w:r>
      <w:r>
        <w:rPr>
          <w:spacing w:val="-1"/>
        </w:rPr>
        <w:t xml:space="preserve"> </w:t>
      </w:r>
      <w:r>
        <w:t>Following</w:t>
      </w:r>
      <w:r>
        <w:rPr>
          <w:spacing w:val="-2"/>
        </w:rPr>
        <w:t xml:space="preserve"> </w:t>
      </w:r>
      <w:r>
        <w:t>Are</w:t>
      </w:r>
      <w:r>
        <w:rPr>
          <w:spacing w:val="-1"/>
        </w:rPr>
        <w:t xml:space="preserve"> </w:t>
      </w:r>
      <w:r>
        <w:t>the Minimum Values</w:t>
      </w:r>
      <w:r>
        <w:rPr>
          <w:spacing w:val="-1"/>
        </w:rPr>
        <w:t xml:space="preserve"> </w:t>
      </w:r>
      <w:r>
        <w:t>for</w:t>
      </w:r>
      <w:r>
        <w:rPr>
          <w:spacing w:val="-2"/>
        </w:rPr>
        <w:t xml:space="preserve"> </w:t>
      </w:r>
      <w:r>
        <w:t>Roadway</w:t>
      </w:r>
      <w:r>
        <w:rPr>
          <w:spacing w:val="-4"/>
        </w:rPr>
        <w:t xml:space="preserve"> </w:t>
      </w:r>
      <w:r>
        <w:t>Subbases.</w:t>
      </w:r>
    </w:p>
    <w:p w14:paraId="20FC1B78" w14:textId="2CE0F813" w:rsidR="007E5106" w:rsidRDefault="007F33FE" w:rsidP="00610D48">
      <w:pPr>
        <w:pStyle w:val="BodyText"/>
        <w:numPr>
          <w:ilvl w:val="0"/>
          <w:numId w:val="95"/>
        </w:numPr>
        <w:spacing w:before="1" w:line="293" w:lineRule="exact"/>
      </w:pPr>
      <w:r>
        <w:rPr>
          <w:rFonts w:ascii="Times New Roman" w:hAnsi="Times New Roman"/>
          <w:spacing w:val="35"/>
        </w:rPr>
        <w:t xml:space="preserve"> </w:t>
      </w:r>
      <w:r>
        <w:t>The minimum</w:t>
      </w:r>
      <w:r>
        <w:rPr>
          <w:spacing w:val="2"/>
        </w:rPr>
        <w:t xml:space="preserve"> </w:t>
      </w:r>
      <w:r>
        <w:t>acceptable SE value shall</w:t>
      </w:r>
      <w:r>
        <w:rPr>
          <w:spacing w:val="-1"/>
        </w:rPr>
        <w:t xml:space="preserve"> </w:t>
      </w:r>
      <w:r>
        <w:t>be eighteen.</w:t>
      </w:r>
    </w:p>
    <w:p w14:paraId="02B68976" w14:textId="14FD5E02" w:rsidR="007E5106" w:rsidRDefault="007F33FE" w:rsidP="00610D48">
      <w:pPr>
        <w:pStyle w:val="BodyText"/>
        <w:numPr>
          <w:ilvl w:val="0"/>
          <w:numId w:val="95"/>
        </w:numPr>
        <w:spacing w:line="293" w:lineRule="exact"/>
        <w:rPr>
          <w:sz w:val="16"/>
        </w:rPr>
      </w:pPr>
      <w:r>
        <w:rPr>
          <w:rFonts w:ascii="Times New Roman" w:hAnsi="Times New Roman"/>
          <w:spacing w:val="34"/>
        </w:rPr>
        <w:t xml:space="preserve"> </w:t>
      </w:r>
      <w:r>
        <w:t>The</w:t>
      </w:r>
      <w:r>
        <w:rPr>
          <w:spacing w:val="-1"/>
        </w:rPr>
        <w:t xml:space="preserve"> </w:t>
      </w:r>
      <w:r>
        <w:t>minimum acceptable</w:t>
      </w:r>
      <w:r>
        <w:rPr>
          <w:spacing w:val="-1"/>
        </w:rPr>
        <w:t xml:space="preserve"> </w:t>
      </w:r>
      <w:r>
        <w:t>R-value</w:t>
      </w:r>
      <w:r>
        <w:rPr>
          <w:spacing w:val="-1"/>
        </w:rPr>
        <w:t xml:space="preserve"> </w:t>
      </w:r>
      <w:r>
        <w:t>shall</w:t>
      </w:r>
      <w:r>
        <w:rPr>
          <w:spacing w:val="-1"/>
        </w:rPr>
        <w:t xml:space="preserve"> </w:t>
      </w:r>
      <w:r>
        <w:t>be</w:t>
      </w:r>
      <w:r>
        <w:rPr>
          <w:spacing w:val="-1"/>
        </w:rPr>
        <w:t xml:space="preserve"> </w:t>
      </w:r>
      <w:r w:rsidR="006B3080">
        <w:t>sixty.</w:t>
      </w:r>
      <w:r w:rsidR="006B3080">
        <w:rPr>
          <w:position w:val="8"/>
          <w:sz w:val="16"/>
        </w:rPr>
        <w:t xml:space="preserve"> (</w:t>
      </w:r>
      <w:r>
        <w:rPr>
          <w:position w:val="8"/>
          <w:sz w:val="16"/>
        </w:rPr>
        <w:t>1)</w:t>
      </w:r>
    </w:p>
    <w:p w14:paraId="2FC4368E" w14:textId="746A666A" w:rsidR="007E5106" w:rsidRDefault="007F33FE" w:rsidP="00610D48">
      <w:pPr>
        <w:pStyle w:val="BodyText"/>
        <w:numPr>
          <w:ilvl w:val="0"/>
          <w:numId w:val="95"/>
        </w:numPr>
        <w:spacing w:line="293" w:lineRule="exact"/>
        <w:rPr>
          <w:sz w:val="16"/>
        </w:rPr>
      </w:pPr>
      <w:r>
        <w:rPr>
          <w:rFonts w:ascii="Times New Roman" w:hAnsi="Times New Roman"/>
          <w:spacing w:val="35"/>
        </w:rPr>
        <w:t xml:space="preserve"> </w:t>
      </w:r>
      <w:r>
        <w:t>The</w:t>
      </w:r>
      <w:r>
        <w:rPr>
          <w:spacing w:val="-1"/>
        </w:rPr>
        <w:t xml:space="preserve"> </w:t>
      </w:r>
      <w:r>
        <w:t>minimum</w:t>
      </w:r>
      <w:r>
        <w:rPr>
          <w:spacing w:val="1"/>
        </w:rPr>
        <w:t xml:space="preserve"> </w:t>
      </w:r>
      <w:r>
        <w:t>acceptable CBR</w:t>
      </w:r>
      <w:r>
        <w:rPr>
          <w:spacing w:val="-2"/>
        </w:rPr>
        <w:t xml:space="preserve"> </w:t>
      </w:r>
      <w:r>
        <w:t>value shall</w:t>
      </w:r>
      <w:r>
        <w:rPr>
          <w:spacing w:val="-2"/>
        </w:rPr>
        <w:t xml:space="preserve"> </w:t>
      </w:r>
      <w:r>
        <w:t xml:space="preserve">be </w:t>
      </w:r>
      <w:r w:rsidR="006B3080">
        <w:t>thirty.</w:t>
      </w:r>
      <w:r w:rsidR="006B3080">
        <w:rPr>
          <w:position w:val="8"/>
          <w:sz w:val="16"/>
        </w:rPr>
        <w:t xml:space="preserve"> (</w:t>
      </w:r>
      <w:r>
        <w:rPr>
          <w:position w:val="8"/>
          <w:sz w:val="16"/>
        </w:rPr>
        <w:t>2)</w:t>
      </w:r>
    </w:p>
    <w:p w14:paraId="156DB265" w14:textId="77777777" w:rsidR="007E5106" w:rsidRDefault="007E5106">
      <w:pPr>
        <w:pStyle w:val="BodyText"/>
        <w:spacing w:before="9"/>
        <w:rPr>
          <w:sz w:val="23"/>
        </w:rPr>
      </w:pPr>
    </w:p>
    <w:p w14:paraId="2C6177C7" w14:textId="77777777" w:rsidR="007E5106" w:rsidRDefault="007F33FE">
      <w:pPr>
        <w:pStyle w:val="BodyText"/>
        <w:ind w:left="2199"/>
      </w:pPr>
      <w:r>
        <w:t>Note</w:t>
      </w:r>
      <w:r>
        <w:rPr>
          <w:spacing w:val="65"/>
        </w:rPr>
        <w:t xml:space="preserve"> </w:t>
      </w:r>
      <w:r>
        <w:t>1:</w:t>
      </w:r>
      <w:r>
        <w:rPr>
          <w:spacing w:val="65"/>
        </w:rPr>
        <w:t xml:space="preserve"> </w:t>
      </w:r>
      <w:r>
        <w:t>R-value</w:t>
      </w:r>
      <w:r>
        <w:rPr>
          <w:spacing w:val="65"/>
        </w:rPr>
        <w:t xml:space="preserve"> </w:t>
      </w:r>
      <w:r>
        <w:t>test:</w:t>
      </w:r>
      <w:r>
        <w:rPr>
          <w:spacing w:val="62"/>
        </w:rPr>
        <w:t xml:space="preserve"> </w:t>
      </w:r>
      <w:r>
        <w:t>AASHTO</w:t>
      </w:r>
      <w:r>
        <w:rPr>
          <w:spacing w:val="62"/>
        </w:rPr>
        <w:t xml:space="preserve"> </w:t>
      </w:r>
      <w:r>
        <w:t>T-190</w:t>
      </w:r>
      <w:r>
        <w:rPr>
          <w:spacing w:val="63"/>
        </w:rPr>
        <w:t xml:space="preserve"> </w:t>
      </w:r>
      <w:r>
        <w:t>or</w:t>
      </w:r>
      <w:r>
        <w:rPr>
          <w:spacing w:val="61"/>
        </w:rPr>
        <w:t xml:space="preserve"> </w:t>
      </w:r>
      <w:r>
        <w:t>ASTM-D</w:t>
      </w:r>
      <w:r>
        <w:rPr>
          <w:spacing w:val="61"/>
        </w:rPr>
        <w:t xml:space="preserve"> </w:t>
      </w:r>
      <w:r>
        <w:t>2844</w:t>
      </w:r>
      <w:r>
        <w:rPr>
          <w:spacing w:val="63"/>
        </w:rPr>
        <w:t xml:space="preserve"> </w:t>
      </w:r>
      <w:r>
        <w:t>(300</w:t>
      </w:r>
      <w:r>
        <w:rPr>
          <w:spacing w:val="63"/>
        </w:rPr>
        <w:t xml:space="preserve"> </w:t>
      </w:r>
      <w:r>
        <w:t>psi</w:t>
      </w:r>
      <w:r>
        <w:rPr>
          <w:spacing w:val="-63"/>
        </w:rPr>
        <w:t xml:space="preserve"> </w:t>
      </w:r>
      <w:r>
        <w:t>exudation pressure)</w:t>
      </w:r>
    </w:p>
    <w:p w14:paraId="323CD1C7" w14:textId="77777777" w:rsidR="007E5106" w:rsidRDefault="007F33FE">
      <w:pPr>
        <w:pStyle w:val="BodyText"/>
        <w:spacing w:before="1"/>
        <w:ind w:left="1080" w:right="1243"/>
        <w:jc w:val="center"/>
      </w:pPr>
      <w:r>
        <w:t>Note 2: CBR Value</w:t>
      </w:r>
      <w:r>
        <w:rPr>
          <w:spacing w:val="1"/>
        </w:rPr>
        <w:t xml:space="preserve"> </w:t>
      </w:r>
      <w:r>
        <w:t>Test: AASHTO</w:t>
      </w:r>
      <w:r>
        <w:rPr>
          <w:spacing w:val="1"/>
        </w:rPr>
        <w:t xml:space="preserve"> </w:t>
      </w:r>
      <w:r>
        <w:t>T-193, (3</w:t>
      </w:r>
      <w:r>
        <w:rPr>
          <w:spacing w:val="1"/>
        </w:rPr>
        <w:t xml:space="preserve"> </w:t>
      </w:r>
      <w:r>
        <w:t>point)</w:t>
      </w:r>
    </w:p>
    <w:p w14:paraId="624899E1" w14:textId="77777777" w:rsidR="007E5106" w:rsidRDefault="007E5106">
      <w:pPr>
        <w:pStyle w:val="BodyText"/>
        <w:spacing w:before="7"/>
      </w:pPr>
    </w:p>
    <w:p w14:paraId="16443DBC" w14:textId="77777777" w:rsidR="007E5106" w:rsidRDefault="007F33FE">
      <w:pPr>
        <w:pStyle w:val="Heading1"/>
        <w:numPr>
          <w:ilvl w:val="3"/>
          <w:numId w:val="32"/>
        </w:numPr>
        <w:tabs>
          <w:tab w:val="left" w:pos="2968"/>
        </w:tabs>
        <w:spacing w:line="247" w:lineRule="auto"/>
        <w:ind w:left="1839" w:right="399" w:firstLine="0"/>
        <w:jc w:val="both"/>
      </w:pPr>
      <w:r>
        <w:t>ROADBASE AND RECYCLED AGGREGATE MATERIALS</w:t>
      </w:r>
      <w:r>
        <w:rPr>
          <w:spacing w:val="1"/>
        </w:rPr>
        <w:t xml:space="preserve"> </w:t>
      </w:r>
      <w:r>
        <w:t>(RAM).</w:t>
      </w:r>
    </w:p>
    <w:p w14:paraId="5301057A" w14:textId="77777777" w:rsidR="007E5106" w:rsidRDefault="007E5106">
      <w:pPr>
        <w:pStyle w:val="BodyText"/>
        <w:spacing w:before="2"/>
        <w:rPr>
          <w:b/>
          <w:sz w:val="23"/>
        </w:rPr>
      </w:pPr>
    </w:p>
    <w:p w14:paraId="693BEB4A" w14:textId="77777777" w:rsidR="007E5106" w:rsidRDefault="007F33FE">
      <w:pPr>
        <w:pStyle w:val="ListParagraph"/>
        <w:numPr>
          <w:ilvl w:val="0"/>
          <w:numId w:val="23"/>
        </w:numPr>
        <w:tabs>
          <w:tab w:val="left" w:pos="2200"/>
        </w:tabs>
        <w:ind w:left="1839" w:right="399" w:firstLine="0"/>
        <w:rPr>
          <w:sz w:val="24"/>
        </w:rPr>
      </w:pPr>
      <w:r>
        <w:rPr>
          <w:sz w:val="24"/>
        </w:rPr>
        <w:t>One</w:t>
      </w:r>
      <w:r>
        <w:rPr>
          <w:spacing w:val="-13"/>
          <w:sz w:val="24"/>
        </w:rPr>
        <w:t xml:space="preserve"> </w:t>
      </w:r>
      <w:r>
        <w:rPr>
          <w:sz w:val="24"/>
        </w:rPr>
        <w:t>moisture/density</w:t>
      </w:r>
      <w:r>
        <w:rPr>
          <w:spacing w:val="-16"/>
          <w:sz w:val="24"/>
        </w:rPr>
        <w:t xml:space="preserve"> </w:t>
      </w:r>
      <w:r>
        <w:rPr>
          <w:sz w:val="24"/>
        </w:rPr>
        <w:t>test</w:t>
      </w:r>
      <w:r>
        <w:rPr>
          <w:spacing w:val="-12"/>
          <w:sz w:val="24"/>
        </w:rPr>
        <w:t xml:space="preserve"> </w:t>
      </w:r>
      <w:r>
        <w:rPr>
          <w:sz w:val="24"/>
        </w:rPr>
        <w:t>per</w:t>
      </w:r>
      <w:r>
        <w:rPr>
          <w:spacing w:val="-15"/>
          <w:sz w:val="24"/>
        </w:rPr>
        <w:t xml:space="preserve"> </w:t>
      </w:r>
      <w:r>
        <w:rPr>
          <w:sz w:val="24"/>
        </w:rPr>
        <w:t>seven</w:t>
      </w:r>
      <w:r>
        <w:rPr>
          <w:spacing w:val="-15"/>
          <w:sz w:val="24"/>
        </w:rPr>
        <w:t xml:space="preserve"> </w:t>
      </w:r>
      <w:r>
        <w:rPr>
          <w:sz w:val="24"/>
        </w:rPr>
        <w:t>thousand</w:t>
      </w:r>
      <w:r>
        <w:rPr>
          <w:spacing w:val="-14"/>
          <w:sz w:val="24"/>
        </w:rPr>
        <w:t xml:space="preserve"> </w:t>
      </w:r>
      <w:r>
        <w:rPr>
          <w:sz w:val="24"/>
        </w:rPr>
        <w:t>square</w:t>
      </w:r>
      <w:r>
        <w:rPr>
          <w:spacing w:val="-15"/>
          <w:sz w:val="24"/>
        </w:rPr>
        <w:t xml:space="preserve"> </w:t>
      </w:r>
      <w:r>
        <w:rPr>
          <w:sz w:val="24"/>
        </w:rPr>
        <w:t>feet</w:t>
      </w:r>
      <w:r>
        <w:rPr>
          <w:spacing w:val="-16"/>
          <w:sz w:val="24"/>
        </w:rPr>
        <w:t xml:space="preserve"> </w:t>
      </w:r>
      <w:r>
        <w:rPr>
          <w:sz w:val="24"/>
        </w:rPr>
        <w:t>of</w:t>
      </w:r>
      <w:r>
        <w:rPr>
          <w:spacing w:val="-13"/>
          <w:sz w:val="24"/>
        </w:rPr>
        <w:t xml:space="preserve"> </w:t>
      </w:r>
      <w:r>
        <w:rPr>
          <w:sz w:val="24"/>
        </w:rPr>
        <w:t>roadway,</w:t>
      </w:r>
      <w:r>
        <w:rPr>
          <w:spacing w:val="-65"/>
          <w:sz w:val="24"/>
        </w:rPr>
        <w:t xml:space="preserve"> </w:t>
      </w:r>
      <w:r>
        <w:rPr>
          <w:sz w:val="24"/>
        </w:rPr>
        <w:t>or</w:t>
      </w:r>
      <w:r>
        <w:rPr>
          <w:spacing w:val="-1"/>
          <w:sz w:val="24"/>
        </w:rPr>
        <w:t xml:space="preserve"> </w:t>
      </w:r>
      <w:r>
        <w:rPr>
          <w:sz w:val="24"/>
        </w:rPr>
        <w:t>fraction</w:t>
      </w:r>
      <w:r>
        <w:rPr>
          <w:spacing w:val="1"/>
          <w:sz w:val="24"/>
        </w:rPr>
        <w:t xml:space="preserve"> </w:t>
      </w:r>
      <w:r>
        <w:rPr>
          <w:sz w:val="24"/>
        </w:rPr>
        <w:t>thereof.</w:t>
      </w:r>
    </w:p>
    <w:p w14:paraId="3ABE6B25" w14:textId="77777777" w:rsidR="007E5106" w:rsidRDefault="007E5106">
      <w:pPr>
        <w:jc w:val="both"/>
        <w:rPr>
          <w:sz w:val="24"/>
        </w:rPr>
        <w:sectPr w:rsidR="007E5106">
          <w:pgSz w:w="12240" w:h="15840"/>
          <w:pgMar w:top="1360" w:right="1040" w:bottom="880" w:left="1220" w:header="0" w:footer="619" w:gutter="0"/>
          <w:cols w:space="720"/>
        </w:sectPr>
      </w:pPr>
    </w:p>
    <w:p w14:paraId="36214E8C" w14:textId="77777777" w:rsidR="007E5106" w:rsidRDefault="007F33FE">
      <w:pPr>
        <w:pStyle w:val="ListParagraph"/>
        <w:numPr>
          <w:ilvl w:val="0"/>
          <w:numId w:val="23"/>
        </w:numPr>
        <w:tabs>
          <w:tab w:val="left" w:pos="2200"/>
        </w:tabs>
        <w:spacing w:before="78"/>
        <w:ind w:left="2200"/>
        <w:rPr>
          <w:sz w:val="24"/>
        </w:rPr>
      </w:pPr>
      <w:r>
        <w:rPr>
          <w:sz w:val="24"/>
        </w:rPr>
        <w:t>One thickness</w:t>
      </w:r>
      <w:r>
        <w:rPr>
          <w:spacing w:val="-1"/>
          <w:sz w:val="24"/>
        </w:rPr>
        <w:t xml:space="preserve"> </w:t>
      </w:r>
      <w:r>
        <w:rPr>
          <w:sz w:val="24"/>
        </w:rPr>
        <w:t>test hole per</w:t>
      </w:r>
      <w:r>
        <w:rPr>
          <w:spacing w:val="-2"/>
          <w:sz w:val="24"/>
        </w:rPr>
        <w:t xml:space="preserve"> </w:t>
      </w:r>
      <w:r>
        <w:rPr>
          <w:sz w:val="24"/>
        </w:rPr>
        <w:t>five thousand square</w:t>
      </w:r>
      <w:r>
        <w:rPr>
          <w:spacing w:val="1"/>
          <w:sz w:val="24"/>
        </w:rPr>
        <w:t xml:space="preserve"> </w:t>
      </w:r>
      <w:r>
        <w:rPr>
          <w:sz w:val="24"/>
        </w:rPr>
        <w:t>feet.</w:t>
      </w:r>
    </w:p>
    <w:p w14:paraId="36CF1E1D" w14:textId="77777777" w:rsidR="007E5106" w:rsidRDefault="007E5106">
      <w:pPr>
        <w:pStyle w:val="BodyText"/>
      </w:pPr>
    </w:p>
    <w:p w14:paraId="42C2FC6D" w14:textId="77777777" w:rsidR="007E5106" w:rsidRDefault="007F33FE">
      <w:pPr>
        <w:pStyle w:val="ListParagraph"/>
        <w:numPr>
          <w:ilvl w:val="0"/>
          <w:numId w:val="23"/>
        </w:numPr>
        <w:tabs>
          <w:tab w:val="left" w:pos="2200"/>
        </w:tabs>
        <w:ind w:right="397" w:firstLine="0"/>
        <w:rPr>
          <w:sz w:val="24"/>
        </w:rPr>
      </w:pPr>
      <w:r>
        <w:rPr>
          <w:sz w:val="24"/>
        </w:rPr>
        <w:t>One gradation test per fifteen thousand square feet of roadway, or</w:t>
      </w:r>
      <w:r>
        <w:rPr>
          <w:spacing w:val="1"/>
          <w:sz w:val="24"/>
        </w:rPr>
        <w:t xml:space="preserve"> </w:t>
      </w:r>
      <w:r>
        <w:rPr>
          <w:sz w:val="24"/>
        </w:rPr>
        <w:t>fraction</w:t>
      </w:r>
      <w:r>
        <w:rPr>
          <w:spacing w:val="-11"/>
          <w:sz w:val="24"/>
        </w:rPr>
        <w:t xml:space="preserve"> </w:t>
      </w:r>
      <w:r>
        <w:rPr>
          <w:sz w:val="24"/>
        </w:rPr>
        <w:t>thereof.</w:t>
      </w:r>
      <w:r>
        <w:rPr>
          <w:spacing w:val="-10"/>
          <w:sz w:val="24"/>
        </w:rPr>
        <w:t xml:space="preserve"> </w:t>
      </w:r>
      <w:r>
        <w:rPr>
          <w:sz w:val="24"/>
        </w:rPr>
        <w:t>The</w:t>
      </w:r>
      <w:r>
        <w:rPr>
          <w:spacing w:val="-11"/>
          <w:sz w:val="24"/>
        </w:rPr>
        <w:t xml:space="preserve"> </w:t>
      </w:r>
      <w:r>
        <w:rPr>
          <w:sz w:val="24"/>
        </w:rPr>
        <w:t>allowable</w:t>
      </w:r>
      <w:r>
        <w:rPr>
          <w:spacing w:val="-10"/>
          <w:sz w:val="24"/>
        </w:rPr>
        <w:t xml:space="preserve"> </w:t>
      </w:r>
      <w:r>
        <w:rPr>
          <w:sz w:val="24"/>
        </w:rPr>
        <w:t>deviation</w:t>
      </w:r>
      <w:r>
        <w:rPr>
          <w:spacing w:val="-11"/>
          <w:sz w:val="24"/>
        </w:rPr>
        <w:t xml:space="preserve"> </w:t>
      </w:r>
      <w:r>
        <w:rPr>
          <w:sz w:val="24"/>
        </w:rPr>
        <w:t>from</w:t>
      </w:r>
      <w:r>
        <w:rPr>
          <w:spacing w:val="-9"/>
          <w:sz w:val="24"/>
        </w:rPr>
        <w:t xml:space="preserve"> </w:t>
      </w:r>
      <w:r>
        <w:rPr>
          <w:sz w:val="24"/>
        </w:rPr>
        <w:t>the</w:t>
      </w:r>
      <w:r>
        <w:rPr>
          <w:spacing w:val="-11"/>
          <w:sz w:val="24"/>
        </w:rPr>
        <w:t xml:space="preserve"> </w:t>
      </w:r>
      <w:r>
        <w:rPr>
          <w:sz w:val="24"/>
        </w:rPr>
        <w:t>approved</w:t>
      </w:r>
      <w:r>
        <w:rPr>
          <w:spacing w:val="-12"/>
          <w:sz w:val="24"/>
        </w:rPr>
        <w:t xml:space="preserve"> </w:t>
      </w:r>
      <w:r>
        <w:rPr>
          <w:sz w:val="24"/>
        </w:rPr>
        <w:t>roadbase</w:t>
      </w:r>
      <w:r>
        <w:rPr>
          <w:spacing w:val="-12"/>
          <w:sz w:val="24"/>
        </w:rPr>
        <w:t xml:space="preserve"> </w:t>
      </w:r>
      <w:r>
        <w:rPr>
          <w:sz w:val="24"/>
        </w:rPr>
        <w:t>and</w:t>
      </w:r>
      <w:r>
        <w:rPr>
          <w:spacing w:val="-65"/>
          <w:sz w:val="24"/>
        </w:rPr>
        <w:t xml:space="preserve"> </w:t>
      </w:r>
      <w:r>
        <w:rPr>
          <w:sz w:val="24"/>
        </w:rPr>
        <w:t>RAM</w:t>
      </w:r>
      <w:r>
        <w:rPr>
          <w:spacing w:val="-2"/>
          <w:sz w:val="24"/>
        </w:rPr>
        <w:t xml:space="preserve"> </w:t>
      </w:r>
      <w:r>
        <w:rPr>
          <w:sz w:val="24"/>
        </w:rPr>
        <w:t>targets are</w:t>
      </w:r>
      <w:r>
        <w:rPr>
          <w:spacing w:val="1"/>
          <w:sz w:val="24"/>
        </w:rPr>
        <w:t xml:space="preserve"> </w:t>
      </w:r>
      <w:r>
        <w:rPr>
          <w:sz w:val="24"/>
        </w:rPr>
        <w:t>as follows:</w:t>
      </w:r>
    </w:p>
    <w:p w14:paraId="4D5ABCC9" w14:textId="30E7E6BF" w:rsidR="007E5106" w:rsidRDefault="007F33FE">
      <w:pPr>
        <w:pStyle w:val="Heading1"/>
        <w:spacing w:before="7"/>
      </w:pPr>
      <w:r>
        <w:t>TABLE</w:t>
      </w:r>
      <w:r>
        <w:rPr>
          <w:spacing w:val="-5"/>
        </w:rPr>
        <w:t xml:space="preserve"> </w:t>
      </w:r>
      <w:r>
        <w:t>4.1</w:t>
      </w:r>
      <w:r w:rsidR="000A7026">
        <w:t>7</w:t>
      </w:r>
    </w:p>
    <w:p w14:paraId="2D094708" w14:textId="77777777" w:rsidR="007E5106" w:rsidRDefault="007F33FE">
      <w:pPr>
        <w:spacing w:before="7" w:after="19"/>
        <w:ind w:left="1066" w:right="1243"/>
        <w:jc w:val="center"/>
        <w:rPr>
          <w:b/>
          <w:sz w:val="24"/>
        </w:rPr>
      </w:pPr>
      <w:r>
        <w:rPr>
          <w:b/>
          <w:sz w:val="24"/>
        </w:rPr>
        <w:t>SIEVE</w:t>
      </w:r>
      <w:r>
        <w:rPr>
          <w:b/>
          <w:spacing w:val="-4"/>
          <w:sz w:val="24"/>
        </w:rPr>
        <w:t xml:space="preserve"> </w:t>
      </w:r>
      <w:r>
        <w:rPr>
          <w:b/>
          <w:sz w:val="24"/>
        </w:rPr>
        <w:t>SIZE</w:t>
      </w:r>
      <w:r>
        <w:rPr>
          <w:b/>
          <w:spacing w:val="-4"/>
          <w:sz w:val="24"/>
        </w:rPr>
        <w:t xml:space="preserve"> </w:t>
      </w:r>
      <w:r>
        <w:rPr>
          <w:b/>
          <w:sz w:val="24"/>
        </w:rPr>
        <w:t>AND</w:t>
      </w:r>
      <w:r>
        <w:rPr>
          <w:b/>
          <w:spacing w:val="-5"/>
          <w:sz w:val="24"/>
        </w:rPr>
        <w:t xml:space="preserve"> </w:t>
      </w:r>
      <w:r>
        <w:rPr>
          <w:b/>
          <w:sz w:val="24"/>
        </w:rPr>
        <w:t>DEVIATION</w:t>
      </w:r>
    </w:p>
    <w:tbl>
      <w:tblPr>
        <w:tblW w:w="0" w:type="auto"/>
        <w:tblInd w:w="1330" w:type="dxa"/>
        <w:tblBorders>
          <w:top w:val="double" w:sz="8" w:space="0" w:color="000000"/>
          <w:left w:val="double" w:sz="8" w:space="0" w:color="000000"/>
          <w:bottom w:val="double" w:sz="8" w:space="0" w:color="000000"/>
          <w:right w:val="double" w:sz="8" w:space="0" w:color="000000"/>
          <w:insideH w:val="double" w:sz="8" w:space="0" w:color="000000"/>
          <w:insideV w:val="double" w:sz="8" w:space="0" w:color="000000"/>
        </w:tblBorders>
        <w:tblLayout w:type="fixed"/>
        <w:tblCellMar>
          <w:left w:w="0" w:type="dxa"/>
          <w:right w:w="0" w:type="dxa"/>
        </w:tblCellMar>
        <w:tblLook w:val="01E0" w:firstRow="1" w:lastRow="1" w:firstColumn="1" w:lastColumn="1" w:noHBand="0" w:noVBand="0"/>
      </w:tblPr>
      <w:tblGrid>
        <w:gridCol w:w="4231"/>
        <w:gridCol w:w="2789"/>
      </w:tblGrid>
      <w:tr w:rsidR="007E5106" w14:paraId="662089C6" w14:textId="77777777">
        <w:trPr>
          <w:trHeight w:val="643"/>
        </w:trPr>
        <w:tc>
          <w:tcPr>
            <w:tcW w:w="4231" w:type="dxa"/>
            <w:tcBorders>
              <w:right w:val="single" w:sz="8" w:space="0" w:color="000000"/>
            </w:tcBorders>
          </w:tcPr>
          <w:p w14:paraId="57F6D9D8" w14:textId="77777777" w:rsidR="007E5106" w:rsidRDefault="007F33FE">
            <w:pPr>
              <w:pStyle w:val="TableParagraph"/>
              <w:spacing w:before="119" w:line="247" w:lineRule="auto"/>
              <w:ind w:left="99" w:right="2064"/>
              <w:rPr>
                <w:b/>
                <w:sz w:val="20"/>
              </w:rPr>
            </w:pPr>
            <w:r>
              <w:rPr>
                <w:b/>
                <w:sz w:val="20"/>
              </w:rPr>
              <w:t>SIEVE SIZE</w:t>
            </w:r>
            <w:r>
              <w:rPr>
                <w:b/>
                <w:spacing w:val="1"/>
                <w:sz w:val="20"/>
              </w:rPr>
              <w:t xml:space="preserve"> </w:t>
            </w:r>
            <w:r>
              <w:rPr>
                <w:b/>
                <w:spacing w:val="-1"/>
                <w:sz w:val="20"/>
              </w:rPr>
              <w:t>AMERICAN</w:t>
            </w:r>
            <w:r>
              <w:rPr>
                <w:b/>
                <w:spacing w:val="-10"/>
                <w:sz w:val="20"/>
              </w:rPr>
              <w:t xml:space="preserve"> </w:t>
            </w:r>
            <w:r>
              <w:rPr>
                <w:b/>
                <w:spacing w:val="-1"/>
                <w:sz w:val="20"/>
              </w:rPr>
              <w:t>(METRIC)</w:t>
            </w:r>
          </w:p>
        </w:tc>
        <w:tc>
          <w:tcPr>
            <w:tcW w:w="2789" w:type="dxa"/>
            <w:tcBorders>
              <w:left w:val="single" w:sz="8" w:space="0" w:color="000000"/>
            </w:tcBorders>
          </w:tcPr>
          <w:p w14:paraId="34100870" w14:textId="77777777" w:rsidR="007E5106" w:rsidRDefault="007F33FE">
            <w:pPr>
              <w:pStyle w:val="TableParagraph"/>
              <w:spacing w:before="119"/>
              <w:rPr>
                <w:b/>
                <w:sz w:val="20"/>
              </w:rPr>
            </w:pPr>
            <w:r>
              <w:rPr>
                <w:b/>
                <w:spacing w:val="-1"/>
                <w:sz w:val="20"/>
              </w:rPr>
              <w:t>ALLOWABLE</w:t>
            </w:r>
            <w:r>
              <w:rPr>
                <w:b/>
                <w:spacing w:val="-11"/>
                <w:sz w:val="20"/>
              </w:rPr>
              <w:t xml:space="preserve"> </w:t>
            </w:r>
            <w:r>
              <w:rPr>
                <w:b/>
                <w:sz w:val="20"/>
              </w:rPr>
              <w:t>DEVIATION</w:t>
            </w:r>
          </w:p>
        </w:tc>
      </w:tr>
      <w:tr w:rsidR="007E5106" w14:paraId="21534636" w14:textId="77777777">
        <w:trPr>
          <w:trHeight w:val="413"/>
        </w:trPr>
        <w:tc>
          <w:tcPr>
            <w:tcW w:w="4231" w:type="dxa"/>
            <w:tcBorders>
              <w:bottom w:val="single" w:sz="8" w:space="0" w:color="000000"/>
              <w:right w:val="single" w:sz="8" w:space="0" w:color="000000"/>
            </w:tcBorders>
          </w:tcPr>
          <w:p w14:paraId="09527003" w14:textId="77777777" w:rsidR="007E5106" w:rsidRDefault="007F33FE">
            <w:pPr>
              <w:pStyle w:val="TableParagraph"/>
              <w:spacing w:before="115"/>
              <w:ind w:left="99"/>
              <w:rPr>
                <w:sz w:val="20"/>
              </w:rPr>
            </w:pPr>
            <w:r>
              <w:rPr>
                <w:rFonts w:ascii="Times New Roman"/>
                <w:sz w:val="20"/>
              </w:rPr>
              <w:t>2</w:t>
            </w:r>
            <w:r>
              <w:rPr>
                <w:sz w:val="20"/>
              </w:rPr>
              <w:t>"</w:t>
            </w:r>
            <w:r>
              <w:rPr>
                <w:spacing w:val="-2"/>
                <w:sz w:val="20"/>
              </w:rPr>
              <w:t xml:space="preserve"> </w:t>
            </w:r>
            <w:r>
              <w:rPr>
                <w:sz w:val="20"/>
              </w:rPr>
              <w:t>(12.5</w:t>
            </w:r>
            <w:r>
              <w:rPr>
                <w:spacing w:val="-1"/>
                <w:sz w:val="20"/>
              </w:rPr>
              <w:t xml:space="preserve"> </w:t>
            </w:r>
            <w:r>
              <w:rPr>
                <w:sz w:val="20"/>
              </w:rPr>
              <w:t>mm) to</w:t>
            </w:r>
            <w:r>
              <w:rPr>
                <w:spacing w:val="-1"/>
                <w:sz w:val="20"/>
              </w:rPr>
              <w:t xml:space="preserve"> </w:t>
            </w:r>
            <w:r>
              <w:rPr>
                <w:sz w:val="20"/>
              </w:rPr>
              <w:t>1"</w:t>
            </w:r>
            <w:r>
              <w:rPr>
                <w:spacing w:val="-2"/>
                <w:sz w:val="20"/>
              </w:rPr>
              <w:t xml:space="preserve"> </w:t>
            </w:r>
            <w:r>
              <w:rPr>
                <w:sz w:val="20"/>
              </w:rPr>
              <w:t>(25.0</w:t>
            </w:r>
            <w:r>
              <w:rPr>
                <w:spacing w:val="-1"/>
                <w:sz w:val="20"/>
              </w:rPr>
              <w:t xml:space="preserve"> </w:t>
            </w:r>
            <w:r>
              <w:rPr>
                <w:sz w:val="20"/>
              </w:rPr>
              <w:t>mm)</w:t>
            </w:r>
          </w:p>
        </w:tc>
        <w:tc>
          <w:tcPr>
            <w:tcW w:w="2789" w:type="dxa"/>
            <w:tcBorders>
              <w:left w:val="single" w:sz="8" w:space="0" w:color="000000"/>
              <w:bottom w:val="single" w:sz="8" w:space="0" w:color="000000"/>
            </w:tcBorders>
          </w:tcPr>
          <w:p w14:paraId="3A9FD8F7" w14:textId="4B8BF924" w:rsidR="007E5106" w:rsidRDefault="007F33FE">
            <w:pPr>
              <w:pStyle w:val="TableParagraph"/>
              <w:spacing w:before="113"/>
              <w:rPr>
                <w:sz w:val="20"/>
              </w:rPr>
            </w:pPr>
            <w:r>
              <w:rPr>
                <w:rFonts w:ascii="Times New Roman" w:hAnsi="Times New Roman"/>
                <w:sz w:val="20"/>
              </w:rPr>
              <w:t xml:space="preserve"> </w:t>
            </w:r>
            <w:r>
              <w:rPr>
                <w:sz w:val="20"/>
              </w:rPr>
              <w:t>10.8%</w:t>
            </w:r>
          </w:p>
        </w:tc>
      </w:tr>
      <w:tr w:rsidR="007E5106" w14:paraId="52E1BDE2" w14:textId="77777777">
        <w:trPr>
          <w:trHeight w:val="416"/>
        </w:trPr>
        <w:tc>
          <w:tcPr>
            <w:tcW w:w="4231" w:type="dxa"/>
            <w:tcBorders>
              <w:top w:val="single" w:sz="8" w:space="0" w:color="000000"/>
              <w:bottom w:val="single" w:sz="8" w:space="0" w:color="000000"/>
              <w:right w:val="single" w:sz="8" w:space="0" w:color="000000"/>
            </w:tcBorders>
          </w:tcPr>
          <w:p w14:paraId="12B94E3A" w14:textId="77777777" w:rsidR="007E5106" w:rsidRDefault="007F33FE">
            <w:pPr>
              <w:pStyle w:val="TableParagraph"/>
              <w:spacing w:before="115"/>
              <w:ind w:left="99"/>
              <w:rPr>
                <w:sz w:val="20"/>
              </w:rPr>
            </w:pPr>
            <w:r>
              <w:rPr>
                <w:sz w:val="20"/>
              </w:rPr>
              <w:t>3/8"</w:t>
            </w:r>
            <w:r>
              <w:rPr>
                <w:spacing w:val="-3"/>
                <w:sz w:val="20"/>
              </w:rPr>
              <w:t xml:space="preserve"> </w:t>
            </w:r>
            <w:r>
              <w:rPr>
                <w:sz w:val="20"/>
              </w:rPr>
              <w:t>(9.5</w:t>
            </w:r>
            <w:r>
              <w:rPr>
                <w:spacing w:val="-1"/>
                <w:sz w:val="20"/>
              </w:rPr>
              <w:t xml:space="preserve"> </w:t>
            </w:r>
            <w:r>
              <w:rPr>
                <w:sz w:val="20"/>
              </w:rPr>
              <w:t>mm)</w:t>
            </w:r>
          </w:p>
        </w:tc>
        <w:tc>
          <w:tcPr>
            <w:tcW w:w="2789" w:type="dxa"/>
            <w:tcBorders>
              <w:top w:val="single" w:sz="8" w:space="0" w:color="000000"/>
              <w:left w:val="single" w:sz="8" w:space="0" w:color="000000"/>
              <w:bottom w:val="single" w:sz="8" w:space="0" w:color="000000"/>
            </w:tcBorders>
          </w:tcPr>
          <w:p w14:paraId="69FABAEB" w14:textId="53E1A60E" w:rsidR="007E5106" w:rsidRDefault="007F33FE">
            <w:pPr>
              <w:pStyle w:val="TableParagraph"/>
              <w:spacing w:before="116"/>
              <w:rPr>
                <w:sz w:val="20"/>
              </w:rPr>
            </w:pPr>
            <w:r>
              <w:rPr>
                <w:rFonts w:ascii="Times New Roman" w:hAnsi="Times New Roman"/>
                <w:spacing w:val="1"/>
                <w:sz w:val="20"/>
              </w:rPr>
              <w:t xml:space="preserve"> </w:t>
            </w:r>
            <w:r>
              <w:rPr>
                <w:sz w:val="20"/>
              </w:rPr>
              <w:t>9.8%</w:t>
            </w:r>
          </w:p>
        </w:tc>
      </w:tr>
      <w:tr w:rsidR="007E5106" w14:paraId="5FB923D7" w14:textId="77777777">
        <w:trPr>
          <w:trHeight w:val="416"/>
        </w:trPr>
        <w:tc>
          <w:tcPr>
            <w:tcW w:w="4231" w:type="dxa"/>
            <w:tcBorders>
              <w:top w:val="single" w:sz="8" w:space="0" w:color="000000"/>
              <w:bottom w:val="single" w:sz="8" w:space="0" w:color="000000"/>
              <w:right w:val="single" w:sz="8" w:space="0" w:color="000000"/>
            </w:tcBorders>
          </w:tcPr>
          <w:p w14:paraId="393E7240" w14:textId="77777777" w:rsidR="007E5106" w:rsidRDefault="007F33FE">
            <w:pPr>
              <w:pStyle w:val="TableParagraph"/>
              <w:spacing w:before="115"/>
              <w:ind w:left="99"/>
              <w:rPr>
                <w:sz w:val="20"/>
              </w:rPr>
            </w:pPr>
            <w:r>
              <w:rPr>
                <w:sz w:val="20"/>
              </w:rPr>
              <w:t>No.</w:t>
            </w:r>
            <w:r>
              <w:rPr>
                <w:spacing w:val="-2"/>
                <w:sz w:val="20"/>
              </w:rPr>
              <w:t xml:space="preserve"> </w:t>
            </w:r>
            <w:r>
              <w:rPr>
                <w:sz w:val="20"/>
              </w:rPr>
              <w:t>4</w:t>
            </w:r>
            <w:r>
              <w:rPr>
                <w:spacing w:val="-1"/>
                <w:sz w:val="20"/>
              </w:rPr>
              <w:t xml:space="preserve"> </w:t>
            </w:r>
            <w:r>
              <w:rPr>
                <w:sz w:val="20"/>
              </w:rPr>
              <w:t>(4.75</w:t>
            </w:r>
            <w:r>
              <w:rPr>
                <w:spacing w:val="-1"/>
                <w:sz w:val="20"/>
              </w:rPr>
              <w:t xml:space="preserve"> </w:t>
            </w:r>
            <w:r>
              <w:rPr>
                <w:sz w:val="20"/>
              </w:rPr>
              <w:t>mm)</w:t>
            </w:r>
          </w:p>
        </w:tc>
        <w:tc>
          <w:tcPr>
            <w:tcW w:w="2789" w:type="dxa"/>
            <w:tcBorders>
              <w:top w:val="single" w:sz="8" w:space="0" w:color="000000"/>
              <w:left w:val="single" w:sz="8" w:space="0" w:color="000000"/>
              <w:bottom w:val="single" w:sz="8" w:space="0" w:color="000000"/>
            </w:tcBorders>
          </w:tcPr>
          <w:p w14:paraId="2BB1D15A" w14:textId="12AC47F9" w:rsidR="007E5106" w:rsidRDefault="007F33FE">
            <w:pPr>
              <w:pStyle w:val="TableParagraph"/>
              <w:spacing w:before="116"/>
              <w:rPr>
                <w:sz w:val="20"/>
              </w:rPr>
            </w:pPr>
            <w:r>
              <w:rPr>
                <w:rFonts w:ascii="Times New Roman" w:hAnsi="Times New Roman"/>
                <w:spacing w:val="1"/>
                <w:sz w:val="20"/>
              </w:rPr>
              <w:t xml:space="preserve"> </w:t>
            </w:r>
            <w:r>
              <w:rPr>
                <w:sz w:val="20"/>
              </w:rPr>
              <w:t>8.8%</w:t>
            </w:r>
          </w:p>
        </w:tc>
      </w:tr>
      <w:tr w:rsidR="007E5106" w14:paraId="14610F82" w14:textId="77777777">
        <w:trPr>
          <w:trHeight w:val="416"/>
        </w:trPr>
        <w:tc>
          <w:tcPr>
            <w:tcW w:w="4231" w:type="dxa"/>
            <w:tcBorders>
              <w:top w:val="single" w:sz="8" w:space="0" w:color="000000"/>
              <w:bottom w:val="single" w:sz="8" w:space="0" w:color="000000"/>
              <w:right w:val="single" w:sz="8" w:space="0" w:color="000000"/>
            </w:tcBorders>
          </w:tcPr>
          <w:p w14:paraId="5CA0C725" w14:textId="77777777" w:rsidR="007E5106" w:rsidRDefault="007F33FE">
            <w:pPr>
              <w:pStyle w:val="TableParagraph"/>
              <w:spacing w:before="115"/>
              <w:ind w:left="99"/>
              <w:rPr>
                <w:sz w:val="20"/>
              </w:rPr>
            </w:pPr>
            <w:r>
              <w:rPr>
                <w:sz w:val="20"/>
              </w:rPr>
              <w:t>No.</w:t>
            </w:r>
            <w:r>
              <w:rPr>
                <w:spacing w:val="-2"/>
                <w:sz w:val="20"/>
              </w:rPr>
              <w:t xml:space="preserve"> </w:t>
            </w:r>
            <w:r>
              <w:rPr>
                <w:sz w:val="20"/>
              </w:rPr>
              <w:t>16</w:t>
            </w:r>
            <w:r>
              <w:rPr>
                <w:spacing w:val="-2"/>
                <w:sz w:val="20"/>
              </w:rPr>
              <w:t xml:space="preserve"> </w:t>
            </w:r>
            <w:r>
              <w:rPr>
                <w:sz w:val="20"/>
              </w:rPr>
              <w:t>(1.18</w:t>
            </w:r>
            <w:r>
              <w:rPr>
                <w:spacing w:val="-1"/>
                <w:sz w:val="20"/>
              </w:rPr>
              <w:t xml:space="preserve"> </w:t>
            </w:r>
            <w:r>
              <w:rPr>
                <w:sz w:val="20"/>
              </w:rPr>
              <w:t>mm)</w:t>
            </w:r>
          </w:p>
        </w:tc>
        <w:tc>
          <w:tcPr>
            <w:tcW w:w="2789" w:type="dxa"/>
            <w:tcBorders>
              <w:top w:val="single" w:sz="8" w:space="0" w:color="000000"/>
              <w:left w:val="single" w:sz="8" w:space="0" w:color="000000"/>
              <w:bottom w:val="single" w:sz="8" w:space="0" w:color="000000"/>
            </w:tcBorders>
          </w:tcPr>
          <w:p w14:paraId="1F04C0B1" w14:textId="7651C99C" w:rsidR="007E5106" w:rsidRDefault="007F33FE">
            <w:pPr>
              <w:pStyle w:val="TableParagraph"/>
              <w:spacing w:before="116"/>
              <w:rPr>
                <w:sz w:val="20"/>
              </w:rPr>
            </w:pPr>
            <w:r>
              <w:rPr>
                <w:rFonts w:ascii="Times New Roman" w:hAnsi="Times New Roman"/>
                <w:spacing w:val="1"/>
                <w:sz w:val="20"/>
              </w:rPr>
              <w:t xml:space="preserve"> </w:t>
            </w:r>
            <w:r>
              <w:rPr>
                <w:sz w:val="20"/>
              </w:rPr>
              <w:t>6.9%</w:t>
            </w:r>
          </w:p>
        </w:tc>
      </w:tr>
      <w:tr w:rsidR="007E5106" w14:paraId="6EAD6F49" w14:textId="77777777">
        <w:trPr>
          <w:trHeight w:val="413"/>
        </w:trPr>
        <w:tc>
          <w:tcPr>
            <w:tcW w:w="4231" w:type="dxa"/>
            <w:tcBorders>
              <w:top w:val="single" w:sz="8" w:space="0" w:color="000000"/>
              <w:right w:val="single" w:sz="8" w:space="0" w:color="000000"/>
            </w:tcBorders>
          </w:tcPr>
          <w:p w14:paraId="6A9CB375" w14:textId="77777777" w:rsidR="007E5106" w:rsidRDefault="007F33FE">
            <w:pPr>
              <w:pStyle w:val="TableParagraph"/>
              <w:spacing w:before="115"/>
              <w:ind w:left="99"/>
              <w:rPr>
                <w:sz w:val="20"/>
              </w:rPr>
            </w:pPr>
            <w:r>
              <w:rPr>
                <w:sz w:val="20"/>
              </w:rPr>
              <w:t>No.</w:t>
            </w:r>
            <w:r>
              <w:rPr>
                <w:spacing w:val="-2"/>
                <w:sz w:val="20"/>
              </w:rPr>
              <w:t xml:space="preserve"> </w:t>
            </w:r>
            <w:r>
              <w:rPr>
                <w:sz w:val="20"/>
              </w:rPr>
              <w:t>200</w:t>
            </w:r>
            <w:r>
              <w:rPr>
                <w:spacing w:val="-2"/>
                <w:sz w:val="20"/>
              </w:rPr>
              <w:t xml:space="preserve"> </w:t>
            </w:r>
            <w:r>
              <w:rPr>
                <w:sz w:val="20"/>
              </w:rPr>
              <w:t>(.075</w:t>
            </w:r>
            <w:r>
              <w:rPr>
                <w:spacing w:val="-2"/>
                <w:sz w:val="20"/>
              </w:rPr>
              <w:t xml:space="preserve"> </w:t>
            </w:r>
            <w:r>
              <w:rPr>
                <w:sz w:val="20"/>
              </w:rPr>
              <w:t>mm)</w:t>
            </w:r>
          </w:p>
        </w:tc>
        <w:tc>
          <w:tcPr>
            <w:tcW w:w="2789" w:type="dxa"/>
            <w:tcBorders>
              <w:top w:val="single" w:sz="8" w:space="0" w:color="000000"/>
              <w:left w:val="single" w:sz="8" w:space="0" w:color="000000"/>
            </w:tcBorders>
          </w:tcPr>
          <w:p w14:paraId="189D896A" w14:textId="3AB061AE" w:rsidR="007E5106" w:rsidRDefault="007F33FE">
            <w:pPr>
              <w:pStyle w:val="TableParagraph"/>
              <w:spacing w:before="116"/>
              <w:rPr>
                <w:sz w:val="20"/>
              </w:rPr>
            </w:pPr>
            <w:r>
              <w:rPr>
                <w:rFonts w:ascii="Times New Roman" w:hAnsi="Times New Roman"/>
                <w:spacing w:val="1"/>
                <w:sz w:val="20"/>
              </w:rPr>
              <w:t xml:space="preserve"> </w:t>
            </w:r>
            <w:r>
              <w:rPr>
                <w:sz w:val="20"/>
              </w:rPr>
              <w:t>2.9%</w:t>
            </w:r>
          </w:p>
        </w:tc>
      </w:tr>
    </w:tbl>
    <w:p w14:paraId="0E93442D" w14:textId="77777777" w:rsidR="007E5106" w:rsidRDefault="007E5106">
      <w:pPr>
        <w:pStyle w:val="BodyText"/>
        <w:spacing w:before="10"/>
        <w:rPr>
          <w:b/>
          <w:sz w:val="21"/>
        </w:rPr>
      </w:pPr>
    </w:p>
    <w:p w14:paraId="42AB212E" w14:textId="77777777" w:rsidR="007E5106" w:rsidRDefault="007F33FE">
      <w:pPr>
        <w:pStyle w:val="ListParagraph"/>
        <w:numPr>
          <w:ilvl w:val="1"/>
          <w:numId w:val="23"/>
        </w:numPr>
        <w:tabs>
          <w:tab w:val="left" w:pos="2832"/>
        </w:tabs>
        <w:ind w:left="2199" w:right="395" w:firstLine="0"/>
        <w:rPr>
          <w:sz w:val="24"/>
        </w:rPr>
      </w:pPr>
      <w:r>
        <w:rPr>
          <w:sz w:val="24"/>
        </w:rPr>
        <w:t xml:space="preserve">One sand equivalent </w:t>
      </w:r>
      <w:r>
        <w:rPr>
          <w:i/>
          <w:sz w:val="24"/>
        </w:rPr>
        <w:t xml:space="preserve">(SE) </w:t>
      </w:r>
      <w:r>
        <w:rPr>
          <w:sz w:val="24"/>
        </w:rPr>
        <w:t>value for every gradation outside the</w:t>
      </w:r>
      <w:r>
        <w:rPr>
          <w:spacing w:val="-64"/>
          <w:sz w:val="24"/>
        </w:rPr>
        <w:t xml:space="preserve"> </w:t>
      </w:r>
      <w:r>
        <w:rPr>
          <w:sz w:val="24"/>
        </w:rPr>
        <w:t>allowable deviation. A CBR or R-value shall be performed on twenty</w:t>
      </w:r>
      <w:r>
        <w:rPr>
          <w:spacing w:val="1"/>
          <w:sz w:val="24"/>
        </w:rPr>
        <w:t xml:space="preserve"> </w:t>
      </w:r>
      <w:r>
        <w:rPr>
          <w:sz w:val="24"/>
        </w:rPr>
        <w:t>five percent of all sand equivalent test results with a minimum of one</w:t>
      </w:r>
      <w:r>
        <w:rPr>
          <w:spacing w:val="1"/>
          <w:sz w:val="24"/>
        </w:rPr>
        <w:t xml:space="preserve"> </w:t>
      </w:r>
      <w:r>
        <w:rPr>
          <w:spacing w:val="-1"/>
          <w:sz w:val="24"/>
        </w:rPr>
        <w:t>test</w:t>
      </w:r>
      <w:r>
        <w:rPr>
          <w:spacing w:val="-16"/>
          <w:sz w:val="24"/>
        </w:rPr>
        <w:t xml:space="preserve"> </w:t>
      </w:r>
      <w:r>
        <w:rPr>
          <w:spacing w:val="-1"/>
          <w:sz w:val="24"/>
        </w:rPr>
        <w:t>required.</w:t>
      </w:r>
      <w:r>
        <w:rPr>
          <w:spacing w:val="-16"/>
          <w:sz w:val="24"/>
        </w:rPr>
        <w:t xml:space="preserve"> </w:t>
      </w:r>
      <w:r>
        <w:rPr>
          <w:spacing w:val="-1"/>
          <w:sz w:val="24"/>
        </w:rPr>
        <w:t>Where</w:t>
      </w:r>
      <w:r>
        <w:rPr>
          <w:spacing w:val="-16"/>
          <w:sz w:val="24"/>
        </w:rPr>
        <w:t xml:space="preserve"> </w:t>
      </w:r>
      <w:r>
        <w:rPr>
          <w:spacing w:val="-1"/>
          <w:sz w:val="24"/>
        </w:rPr>
        <w:t>multiple</w:t>
      </w:r>
      <w:r>
        <w:rPr>
          <w:spacing w:val="-15"/>
          <w:sz w:val="24"/>
        </w:rPr>
        <w:t xml:space="preserve"> </w:t>
      </w:r>
      <w:r>
        <w:rPr>
          <w:spacing w:val="-1"/>
          <w:sz w:val="24"/>
        </w:rPr>
        <w:t>SE</w:t>
      </w:r>
      <w:r>
        <w:rPr>
          <w:spacing w:val="-16"/>
          <w:sz w:val="24"/>
        </w:rPr>
        <w:t xml:space="preserve"> </w:t>
      </w:r>
      <w:r>
        <w:rPr>
          <w:spacing w:val="-1"/>
          <w:sz w:val="24"/>
        </w:rPr>
        <w:t>tests</w:t>
      </w:r>
      <w:r>
        <w:rPr>
          <w:spacing w:val="-19"/>
          <w:sz w:val="24"/>
        </w:rPr>
        <w:t xml:space="preserve"> </w:t>
      </w:r>
      <w:r>
        <w:rPr>
          <w:spacing w:val="-1"/>
          <w:sz w:val="24"/>
        </w:rPr>
        <w:t>are</w:t>
      </w:r>
      <w:r>
        <w:rPr>
          <w:spacing w:val="-21"/>
          <w:sz w:val="24"/>
        </w:rPr>
        <w:t xml:space="preserve"> </w:t>
      </w:r>
      <w:r>
        <w:rPr>
          <w:spacing w:val="-1"/>
          <w:sz w:val="24"/>
        </w:rPr>
        <w:t>run,</w:t>
      </w:r>
      <w:r>
        <w:rPr>
          <w:spacing w:val="-21"/>
          <w:sz w:val="24"/>
        </w:rPr>
        <w:t xml:space="preserve"> </w:t>
      </w:r>
      <w:r>
        <w:rPr>
          <w:spacing w:val="-1"/>
          <w:sz w:val="24"/>
        </w:rPr>
        <w:t>the</w:t>
      </w:r>
      <w:r>
        <w:rPr>
          <w:spacing w:val="-20"/>
          <w:sz w:val="24"/>
        </w:rPr>
        <w:t xml:space="preserve"> </w:t>
      </w:r>
      <w:r>
        <w:rPr>
          <w:spacing w:val="-1"/>
          <w:sz w:val="24"/>
        </w:rPr>
        <w:t>CBR</w:t>
      </w:r>
      <w:r>
        <w:rPr>
          <w:spacing w:val="-22"/>
          <w:sz w:val="24"/>
        </w:rPr>
        <w:t xml:space="preserve"> </w:t>
      </w:r>
      <w:r>
        <w:rPr>
          <w:spacing w:val="-1"/>
          <w:sz w:val="24"/>
        </w:rPr>
        <w:t>or</w:t>
      </w:r>
      <w:r>
        <w:rPr>
          <w:spacing w:val="-22"/>
          <w:sz w:val="24"/>
        </w:rPr>
        <w:t xml:space="preserve"> </w:t>
      </w:r>
      <w:r>
        <w:rPr>
          <w:spacing w:val="-1"/>
          <w:sz w:val="24"/>
        </w:rPr>
        <w:t>R-value</w:t>
      </w:r>
      <w:r>
        <w:rPr>
          <w:spacing w:val="-21"/>
          <w:sz w:val="24"/>
        </w:rPr>
        <w:t xml:space="preserve"> </w:t>
      </w:r>
      <w:r>
        <w:rPr>
          <w:sz w:val="24"/>
        </w:rPr>
        <w:t>shall</w:t>
      </w:r>
      <w:r>
        <w:rPr>
          <w:spacing w:val="-64"/>
          <w:sz w:val="24"/>
        </w:rPr>
        <w:t xml:space="preserve"> </w:t>
      </w:r>
      <w:r>
        <w:rPr>
          <w:sz w:val="24"/>
        </w:rPr>
        <w:t>be determined on those SE tests</w:t>
      </w:r>
      <w:r>
        <w:rPr>
          <w:spacing w:val="-1"/>
          <w:sz w:val="24"/>
        </w:rPr>
        <w:t xml:space="preserve"> </w:t>
      </w:r>
      <w:r>
        <w:rPr>
          <w:sz w:val="24"/>
        </w:rPr>
        <w:t>that</w:t>
      </w:r>
      <w:r>
        <w:rPr>
          <w:spacing w:val="-1"/>
          <w:sz w:val="24"/>
        </w:rPr>
        <w:t xml:space="preserve"> </w:t>
      </w:r>
      <w:r>
        <w:rPr>
          <w:sz w:val="24"/>
        </w:rPr>
        <w:t>exhibit</w:t>
      </w:r>
      <w:r>
        <w:rPr>
          <w:spacing w:val="1"/>
          <w:sz w:val="24"/>
        </w:rPr>
        <w:t xml:space="preserve"> </w:t>
      </w:r>
      <w:r>
        <w:rPr>
          <w:sz w:val="24"/>
        </w:rPr>
        <w:t>the lowest values.</w:t>
      </w:r>
    </w:p>
    <w:p w14:paraId="3A24A958" w14:textId="77777777" w:rsidR="007E5106" w:rsidRDefault="007E5106">
      <w:pPr>
        <w:pStyle w:val="BodyText"/>
        <w:spacing w:before="2"/>
      </w:pPr>
    </w:p>
    <w:p w14:paraId="2B816152" w14:textId="77777777" w:rsidR="007E5106" w:rsidRDefault="007F33FE">
      <w:pPr>
        <w:pStyle w:val="BodyText"/>
        <w:ind w:left="2199"/>
      </w:pPr>
      <w:r>
        <w:rPr>
          <w:spacing w:val="-2"/>
        </w:rPr>
        <w:t>Any</w:t>
      </w:r>
      <w:r>
        <w:rPr>
          <w:spacing w:val="-18"/>
        </w:rPr>
        <w:t xml:space="preserve"> </w:t>
      </w:r>
      <w:r>
        <w:rPr>
          <w:spacing w:val="-2"/>
        </w:rPr>
        <w:t>remaining</w:t>
      </w:r>
      <w:r>
        <w:rPr>
          <w:spacing w:val="-17"/>
        </w:rPr>
        <w:t xml:space="preserve"> </w:t>
      </w:r>
      <w:r>
        <w:rPr>
          <w:spacing w:val="-2"/>
        </w:rPr>
        <w:t>samples</w:t>
      </w:r>
      <w:r>
        <w:rPr>
          <w:spacing w:val="-21"/>
        </w:rPr>
        <w:t xml:space="preserve"> </w:t>
      </w:r>
      <w:r>
        <w:rPr>
          <w:spacing w:val="-2"/>
        </w:rPr>
        <w:t>with</w:t>
      </w:r>
      <w:r>
        <w:rPr>
          <w:spacing w:val="-20"/>
        </w:rPr>
        <w:t xml:space="preserve"> </w:t>
      </w:r>
      <w:r>
        <w:rPr>
          <w:spacing w:val="-2"/>
        </w:rPr>
        <w:t>gradations</w:t>
      </w:r>
      <w:r>
        <w:rPr>
          <w:spacing w:val="-21"/>
        </w:rPr>
        <w:t xml:space="preserve"> </w:t>
      </w:r>
      <w:r>
        <w:rPr>
          <w:spacing w:val="-2"/>
        </w:rPr>
        <w:t>outside</w:t>
      </w:r>
      <w:r>
        <w:rPr>
          <w:spacing w:val="-20"/>
        </w:rPr>
        <w:t xml:space="preserve"> </w:t>
      </w:r>
      <w:r>
        <w:rPr>
          <w:spacing w:val="-2"/>
        </w:rPr>
        <w:t>the</w:t>
      </w:r>
      <w:r>
        <w:rPr>
          <w:spacing w:val="-20"/>
        </w:rPr>
        <w:t xml:space="preserve"> </w:t>
      </w:r>
      <w:r>
        <w:rPr>
          <w:spacing w:val="-2"/>
        </w:rPr>
        <w:t>allowable</w:t>
      </w:r>
      <w:r>
        <w:rPr>
          <w:spacing w:val="-20"/>
        </w:rPr>
        <w:t xml:space="preserve"> </w:t>
      </w:r>
      <w:r>
        <w:rPr>
          <w:spacing w:val="-2"/>
        </w:rPr>
        <w:t>deviations</w:t>
      </w:r>
      <w:r>
        <w:rPr>
          <w:spacing w:val="-64"/>
        </w:rPr>
        <w:t xml:space="preserve"> </w:t>
      </w:r>
      <w:r>
        <w:t>must exhibit the</w:t>
      </w:r>
      <w:r>
        <w:rPr>
          <w:spacing w:val="1"/>
        </w:rPr>
        <w:t xml:space="preserve"> </w:t>
      </w:r>
      <w:r>
        <w:t>required CBR or</w:t>
      </w:r>
      <w:r>
        <w:rPr>
          <w:spacing w:val="-2"/>
        </w:rPr>
        <w:t xml:space="preserve"> </w:t>
      </w:r>
      <w:r>
        <w:t>R values</w:t>
      </w:r>
      <w:r>
        <w:rPr>
          <w:spacing w:val="-1"/>
        </w:rPr>
        <w:t xml:space="preserve"> </w:t>
      </w:r>
      <w:r>
        <w:t>to be</w:t>
      </w:r>
      <w:r>
        <w:rPr>
          <w:spacing w:val="1"/>
        </w:rPr>
        <w:t xml:space="preserve"> </w:t>
      </w:r>
      <w:r>
        <w:t>accepted.</w:t>
      </w:r>
    </w:p>
    <w:p w14:paraId="1D7F6427" w14:textId="77777777" w:rsidR="007E5106" w:rsidRDefault="007E5106">
      <w:pPr>
        <w:pStyle w:val="BodyText"/>
      </w:pPr>
    </w:p>
    <w:p w14:paraId="3B31EC15" w14:textId="1BA01B5E" w:rsidR="007E5106" w:rsidRDefault="007F33FE">
      <w:pPr>
        <w:pStyle w:val="BodyText"/>
        <w:ind w:left="2200"/>
      </w:pPr>
      <w:r>
        <w:t>The</w:t>
      </w:r>
      <w:r>
        <w:rPr>
          <w:spacing w:val="-1"/>
        </w:rPr>
        <w:t xml:space="preserve"> </w:t>
      </w:r>
      <w:r>
        <w:t>Following</w:t>
      </w:r>
      <w:r>
        <w:rPr>
          <w:spacing w:val="-2"/>
        </w:rPr>
        <w:t xml:space="preserve"> </w:t>
      </w:r>
      <w:r>
        <w:t>Are the Minimum</w:t>
      </w:r>
      <w:r>
        <w:rPr>
          <w:spacing w:val="1"/>
        </w:rPr>
        <w:t xml:space="preserve"> </w:t>
      </w:r>
      <w:r>
        <w:t>Values</w:t>
      </w:r>
      <w:r>
        <w:rPr>
          <w:spacing w:val="-1"/>
        </w:rPr>
        <w:t xml:space="preserve"> </w:t>
      </w:r>
      <w:r>
        <w:t>for</w:t>
      </w:r>
      <w:r>
        <w:rPr>
          <w:spacing w:val="-2"/>
        </w:rPr>
        <w:t xml:space="preserve"> </w:t>
      </w:r>
      <w:r w:rsidR="005C1720">
        <w:t>Road base</w:t>
      </w:r>
      <w:r>
        <w:t xml:space="preserve"> and RAM.</w:t>
      </w:r>
    </w:p>
    <w:p w14:paraId="053AB926" w14:textId="68469FBD" w:rsidR="007E5106" w:rsidRDefault="007F33FE" w:rsidP="00610D48">
      <w:pPr>
        <w:pStyle w:val="BodyText"/>
        <w:numPr>
          <w:ilvl w:val="0"/>
          <w:numId w:val="94"/>
        </w:numPr>
        <w:spacing w:before="1" w:line="293" w:lineRule="exact"/>
      </w:pPr>
      <w:r>
        <w:rPr>
          <w:rFonts w:ascii="Times New Roman" w:hAnsi="Times New Roman"/>
          <w:spacing w:val="34"/>
        </w:rPr>
        <w:t xml:space="preserve"> </w:t>
      </w:r>
      <w:r>
        <w:t>The minimum acceptable SE value</w:t>
      </w:r>
      <w:r>
        <w:rPr>
          <w:spacing w:val="-1"/>
        </w:rPr>
        <w:t xml:space="preserve"> </w:t>
      </w:r>
      <w:r>
        <w:t>shall</w:t>
      </w:r>
      <w:r>
        <w:rPr>
          <w:spacing w:val="-1"/>
        </w:rPr>
        <w:t xml:space="preserve"> </w:t>
      </w:r>
      <w:r>
        <w:t>be</w:t>
      </w:r>
      <w:r>
        <w:rPr>
          <w:spacing w:val="-1"/>
        </w:rPr>
        <w:t xml:space="preserve"> </w:t>
      </w:r>
      <w:r>
        <w:t>twenty-two.</w:t>
      </w:r>
    </w:p>
    <w:p w14:paraId="38DDA047" w14:textId="0BFCF9FE" w:rsidR="007E5106" w:rsidRDefault="007F33FE" w:rsidP="00610D48">
      <w:pPr>
        <w:pStyle w:val="BodyText"/>
        <w:numPr>
          <w:ilvl w:val="0"/>
          <w:numId w:val="94"/>
        </w:numPr>
        <w:spacing w:line="293" w:lineRule="exact"/>
        <w:rPr>
          <w:sz w:val="16"/>
        </w:rPr>
      </w:pPr>
      <w:r>
        <w:rPr>
          <w:rFonts w:ascii="Times New Roman" w:hAnsi="Times New Roman"/>
          <w:spacing w:val="33"/>
        </w:rPr>
        <w:t xml:space="preserve"> </w:t>
      </w:r>
      <w:r>
        <w:t>The</w:t>
      </w:r>
      <w:r>
        <w:rPr>
          <w:spacing w:val="-1"/>
        </w:rPr>
        <w:t xml:space="preserve"> </w:t>
      </w:r>
      <w:r>
        <w:t>minimum acceptable</w:t>
      </w:r>
      <w:r>
        <w:rPr>
          <w:spacing w:val="-2"/>
        </w:rPr>
        <w:t xml:space="preserve"> </w:t>
      </w:r>
      <w:r>
        <w:t>R-value</w:t>
      </w:r>
      <w:r>
        <w:rPr>
          <w:spacing w:val="-1"/>
        </w:rPr>
        <w:t xml:space="preserve"> </w:t>
      </w:r>
      <w:r>
        <w:t>shall</w:t>
      </w:r>
      <w:r>
        <w:rPr>
          <w:spacing w:val="-2"/>
        </w:rPr>
        <w:t xml:space="preserve"> </w:t>
      </w:r>
      <w:r>
        <w:t>be</w:t>
      </w:r>
      <w:r>
        <w:rPr>
          <w:spacing w:val="-2"/>
        </w:rPr>
        <w:t xml:space="preserve"> </w:t>
      </w:r>
      <w:r>
        <w:t>seventy-</w:t>
      </w:r>
      <w:r w:rsidR="0077597B">
        <w:t>six.</w:t>
      </w:r>
      <w:r w:rsidR="0077597B">
        <w:rPr>
          <w:position w:val="8"/>
          <w:sz w:val="16"/>
        </w:rPr>
        <w:t xml:space="preserve"> (</w:t>
      </w:r>
      <w:r>
        <w:rPr>
          <w:position w:val="8"/>
          <w:sz w:val="16"/>
        </w:rPr>
        <w:t>1)</w:t>
      </w:r>
    </w:p>
    <w:p w14:paraId="295A837C" w14:textId="2E8D3E8C" w:rsidR="007E5106" w:rsidRDefault="007F33FE" w:rsidP="00610D48">
      <w:pPr>
        <w:pStyle w:val="BodyText"/>
        <w:numPr>
          <w:ilvl w:val="0"/>
          <w:numId w:val="94"/>
        </w:numPr>
        <w:spacing w:line="293" w:lineRule="exact"/>
        <w:rPr>
          <w:sz w:val="16"/>
        </w:rPr>
      </w:pPr>
      <w:r>
        <w:rPr>
          <w:rFonts w:ascii="Times New Roman" w:hAnsi="Times New Roman"/>
          <w:spacing w:val="35"/>
        </w:rPr>
        <w:t xml:space="preserve"> </w:t>
      </w:r>
      <w:r>
        <w:t>The minimum</w:t>
      </w:r>
      <w:r>
        <w:rPr>
          <w:spacing w:val="2"/>
        </w:rPr>
        <w:t xml:space="preserve"> </w:t>
      </w:r>
      <w:r>
        <w:t>acceptable CBR</w:t>
      </w:r>
      <w:r>
        <w:rPr>
          <w:spacing w:val="-1"/>
        </w:rPr>
        <w:t xml:space="preserve"> </w:t>
      </w:r>
      <w:r>
        <w:t>value shall</w:t>
      </w:r>
      <w:r>
        <w:rPr>
          <w:spacing w:val="-1"/>
        </w:rPr>
        <w:t xml:space="preserve"> </w:t>
      </w:r>
      <w:r>
        <w:t>be</w:t>
      </w:r>
      <w:r>
        <w:rPr>
          <w:spacing w:val="1"/>
        </w:rPr>
        <w:t xml:space="preserve"> </w:t>
      </w:r>
      <w:r w:rsidR="0077597B">
        <w:t>60.</w:t>
      </w:r>
      <w:r w:rsidR="0077597B">
        <w:rPr>
          <w:position w:val="8"/>
          <w:sz w:val="16"/>
        </w:rPr>
        <w:t xml:space="preserve"> (</w:t>
      </w:r>
      <w:r>
        <w:rPr>
          <w:position w:val="8"/>
          <w:sz w:val="16"/>
        </w:rPr>
        <w:t>2)</w:t>
      </w:r>
    </w:p>
    <w:p w14:paraId="1072EEA9" w14:textId="77777777" w:rsidR="007E5106" w:rsidRDefault="007E5106">
      <w:pPr>
        <w:pStyle w:val="BodyText"/>
        <w:spacing w:before="9"/>
        <w:rPr>
          <w:sz w:val="23"/>
        </w:rPr>
      </w:pPr>
    </w:p>
    <w:p w14:paraId="243A8F3B" w14:textId="77777777" w:rsidR="007E5106" w:rsidRDefault="007F33FE">
      <w:pPr>
        <w:pStyle w:val="BodyText"/>
        <w:spacing w:before="1"/>
        <w:ind w:left="2200"/>
      </w:pPr>
      <w:r>
        <w:t>Note</w:t>
      </w:r>
      <w:r>
        <w:rPr>
          <w:spacing w:val="64"/>
        </w:rPr>
        <w:t xml:space="preserve"> </w:t>
      </w:r>
      <w:r>
        <w:t>1:</w:t>
      </w:r>
      <w:r>
        <w:rPr>
          <w:spacing w:val="65"/>
        </w:rPr>
        <w:t xml:space="preserve"> </w:t>
      </w:r>
      <w:r>
        <w:t>R-value</w:t>
      </w:r>
      <w:r>
        <w:rPr>
          <w:spacing w:val="65"/>
        </w:rPr>
        <w:t xml:space="preserve"> </w:t>
      </w:r>
      <w:r>
        <w:t>test:</w:t>
      </w:r>
      <w:r>
        <w:rPr>
          <w:spacing w:val="62"/>
        </w:rPr>
        <w:t xml:space="preserve"> </w:t>
      </w:r>
      <w:r>
        <w:t>AASHTO</w:t>
      </w:r>
      <w:r>
        <w:rPr>
          <w:spacing w:val="62"/>
        </w:rPr>
        <w:t xml:space="preserve"> </w:t>
      </w:r>
      <w:r>
        <w:t>T-190</w:t>
      </w:r>
      <w:r>
        <w:rPr>
          <w:spacing w:val="63"/>
        </w:rPr>
        <w:t xml:space="preserve"> </w:t>
      </w:r>
      <w:r>
        <w:t>or</w:t>
      </w:r>
      <w:r>
        <w:rPr>
          <w:spacing w:val="61"/>
        </w:rPr>
        <w:t xml:space="preserve"> </w:t>
      </w:r>
      <w:r>
        <w:t>ASTM-D</w:t>
      </w:r>
      <w:r>
        <w:rPr>
          <w:spacing w:val="61"/>
        </w:rPr>
        <w:t xml:space="preserve"> </w:t>
      </w:r>
      <w:r>
        <w:t>2844</w:t>
      </w:r>
      <w:r>
        <w:rPr>
          <w:spacing w:val="63"/>
        </w:rPr>
        <w:t xml:space="preserve"> </w:t>
      </w:r>
      <w:r>
        <w:t>(300</w:t>
      </w:r>
      <w:r>
        <w:rPr>
          <w:spacing w:val="63"/>
        </w:rPr>
        <w:t xml:space="preserve"> </w:t>
      </w:r>
      <w:r>
        <w:t>psi</w:t>
      </w:r>
      <w:r>
        <w:rPr>
          <w:spacing w:val="-63"/>
        </w:rPr>
        <w:t xml:space="preserve"> </w:t>
      </w:r>
      <w:r>
        <w:t>exudation pressure)</w:t>
      </w:r>
    </w:p>
    <w:p w14:paraId="759588FF" w14:textId="77777777" w:rsidR="007E5106" w:rsidRDefault="007F33FE">
      <w:pPr>
        <w:pStyle w:val="BodyText"/>
        <w:ind w:left="1080" w:right="1243"/>
        <w:jc w:val="center"/>
      </w:pPr>
      <w:r>
        <w:t>Note 2: CBR Value</w:t>
      </w:r>
      <w:r>
        <w:rPr>
          <w:spacing w:val="1"/>
        </w:rPr>
        <w:t xml:space="preserve"> </w:t>
      </w:r>
      <w:r>
        <w:t>Test: AASHTO</w:t>
      </w:r>
      <w:r>
        <w:rPr>
          <w:spacing w:val="1"/>
        </w:rPr>
        <w:t xml:space="preserve"> </w:t>
      </w:r>
      <w:r>
        <w:t>T-193, (3</w:t>
      </w:r>
      <w:r>
        <w:rPr>
          <w:spacing w:val="1"/>
        </w:rPr>
        <w:t xml:space="preserve"> </w:t>
      </w:r>
      <w:r>
        <w:t>point)</w:t>
      </w:r>
    </w:p>
    <w:p w14:paraId="04B5922E" w14:textId="77777777" w:rsidR="007E5106" w:rsidRDefault="007E5106">
      <w:pPr>
        <w:pStyle w:val="BodyText"/>
        <w:spacing w:before="7"/>
      </w:pPr>
    </w:p>
    <w:p w14:paraId="44B5A5C9" w14:textId="77777777" w:rsidR="007E5106" w:rsidRDefault="007F33FE">
      <w:pPr>
        <w:pStyle w:val="Heading1"/>
        <w:numPr>
          <w:ilvl w:val="3"/>
          <w:numId w:val="32"/>
        </w:numPr>
        <w:tabs>
          <w:tab w:val="left" w:pos="2781"/>
        </w:tabs>
        <w:ind w:left="2780" w:right="0" w:hanging="942"/>
        <w:jc w:val="both"/>
      </w:pPr>
      <w:r>
        <w:t>DENSE-GRADED</w:t>
      </w:r>
      <w:r>
        <w:rPr>
          <w:spacing w:val="-14"/>
        </w:rPr>
        <w:t xml:space="preserve"> </w:t>
      </w:r>
      <w:r>
        <w:t>ASPHALT</w:t>
      </w:r>
      <w:r>
        <w:rPr>
          <w:spacing w:val="-13"/>
        </w:rPr>
        <w:t xml:space="preserve"> </w:t>
      </w:r>
      <w:r>
        <w:t>PAVEMENTS.</w:t>
      </w:r>
    </w:p>
    <w:p w14:paraId="07A5D6E8" w14:textId="77777777" w:rsidR="007E5106" w:rsidRDefault="007F33FE">
      <w:pPr>
        <w:pStyle w:val="ListParagraph"/>
        <w:numPr>
          <w:ilvl w:val="0"/>
          <w:numId w:val="22"/>
        </w:numPr>
        <w:tabs>
          <w:tab w:val="left" w:pos="2200"/>
        </w:tabs>
        <w:ind w:right="397" w:firstLine="0"/>
        <w:rPr>
          <w:sz w:val="24"/>
        </w:rPr>
      </w:pPr>
      <w:r>
        <w:rPr>
          <w:sz w:val="24"/>
        </w:rPr>
        <w:t>One density test per seven thousand square feet of surface area, or</w:t>
      </w:r>
      <w:r>
        <w:rPr>
          <w:spacing w:val="1"/>
          <w:sz w:val="24"/>
        </w:rPr>
        <w:t xml:space="preserve"> </w:t>
      </w:r>
      <w:r>
        <w:rPr>
          <w:sz w:val="24"/>
        </w:rPr>
        <w:t>fraction</w:t>
      </w:r>
      <w:r>
        <w:rPr>
          <w:spacing w:val="1"/>
          <w:sz w:val="24"/>
        </w:rPr>
        <w:t xml:space="preserve"> </w:t>
      </w:r>
      <w:r>
        <w:rPr>
          <w:sz w:val="24"/>
        </w:rPr>
        <w:t>thereof.</w:t>
      </w:r>
    </w:p>
    <w:p w14:paraId="00322F51" w14:textId="77777777" w:rsidR="007E5106" w:rsidRDefault="007E5106">
      <w:pPr>
        <w:pStyle w:val="BodyText"/>
      </w:pPr>
    </w:p>
    <w:p w14:paraId="204DF046" w14:textId="10C66004" w:rsidR="007E5106" w:rsidRDefault="007F33FE">
      <w:pPr>
        <w:pStyle w:val="ListParagraph"/>
        <w:numPr>
          <w:ilvl w:val="0"/>
          <w:numId w:val="22"/>
        </w:numPr>
        <w:tabs>
          <w:tab w:val="left" w:pos="2200"/>
        </w:tabs>
        <w:ind w:right="396" w:firstLine="0"/>
        <w:rPr>
          <w:sz w:val="24"/>
        </w:rPr>
      </w:pPr>
      <w:r>
        <w:rPr>
          <w:sz w:val="24"/>
        </w:rPr>
        <w:t>One core sample per nine thousand square feet, or fraction thereof,</w:t>
      </w:r>
      <w:r>
        <w:rPr>
          <w:spacing w:val="1"/>
          <w:sz w:val="24"/>
        </w:rPr>
        <w:t xml:space="preserve"> </w:t>
      </w:r>
      <w:r>
        <w:rPr>
          <w:spacing w:val="-1"/>
          <w:sz w:val="24"/>
        </w:rPr>
        <w:t>unless</w:t>
      </w:r>
      <w:r>
        <w:rPr>
          <w:spacing w:val="-17"/>
          <w:sz w:val="24"/>
        </w:rPr>
        <w:t xml:space="preserve"> </w:t>
      </w:r>
      <w:r>
        <w:rPr>
          <w:spacing w:val="-1"/>
          <w:sz w:val="24"/>
        </w:rPr>
        <w:t>sufficient</w:t>
      </w:r>
      <w:r>
        <w:rPr>
          <w:spacing w:val="-16"/>
          <w:sz w:val="24"/>
        </w:rPr>
        <w:t xml:space="preserve"> </w:t>
      </w:r>
      <w:r>
        <w:rPr>
          <w:spacing w:val="-1"/>
          <w:sz w:val="24"/>
        </w:rPr>
        <w:t>inspection</w:t>
      </w:r>
      <w:r>
        <w:rPr>
          <w:spacing w:val="-16"/>
          <w:sz w:val="24"/>
        </w:rPr>
        <w:t xml:space="preserve"> </w:t>
      </w:r>
      <w:r>
        <w:rPr>
          <w:spacing w:val="-1"/>
          <w:sz w:val="24"/>
        </w:rPr>
        <w:t>has</w:t>
      </w:r>
      <w:r>
        <w:rPr>
          <w:spacing w:val="-17"/>
          <w:sz w:val="24"/>
        </w:rPr>
        <w:t xml:space="preserve"> </w:t>
      </w:r>
      <w:r>
        <w:rPr>
          <w:sz w:val="24"/>
        </w:rPr>
        <w:t>been</w:t>
      </w:r>
      <w:r>
        <w:rPr>
          <w:spacing w:val="-16"/>
          <w:sz w:val="24"/>
        </w:rPr>
        <w:t xml:space="preserve"> </w:t>
      </w:r>
      <w:r>
        <w:rPr>
          <w:sz w:val="24"/>
        </w:rPr>
        <w:t>made</w:t>
      </w:r>
      <w:r>
        <w:rPr>
          <w:spacing w:val="-15"/>
          <w:sz w:val="24"/>
        </w:rPr>
        <w:t xml:space="preserve"> </w:t>
      </w:r>
      <w:r>
        <w:rPr>
          <w:sz w:val="24"/>
        </w:rPr>
        <w:t>by</w:t>
      </w:r>
      <w:r>
        <w:rPr>
          <w:spacing w:val="-19"/>
          <w:sz w:val="24"/>
        </w:rPr>
        <w:t xml:space="preserve"> </w:t>
      </w:r>
      <w:r>
        <w:rPr>
          <w:sz w:val="24"/>
        </w:rPr>
        <w:t>the</w:t>
      </w:r>
      <w:r>
        <w:rPr>
          <w:spacing w:val="-16"/>
          <w:sz w:val="24"/>
        </w:rPr>
        <w:t xml:space="preserve"> </w:t>
      </w:r>
      <w:r w:rsidR="004F0381">
        <w:rPr>
          <w:sz w:val="24"/>
        </w:rPr>
        <w:t>c</w:t>
      </w:r>
      <w:r>
        <w:rPr>
          <w:sz w:val="24"/>
        </w:rPr>
        <w:t>ity’s</w:t>
      </w:r>
      <w:r>
        <w:rPr>
          <w:spacing w:val="-17"/>
          <w:sz w:val="24"/>
        </w:rPr>
        <w:t xml:space="preserve"> </w:t>
      </w:r>
      <w:r w:rsidR="004F0381">
        <w:rPr>
          <w:sz w:val="24"/>
        </w:rPr>
        <w:t>r</w:t>
      </w:r>
      <w:r>
        <w:rPr>
          <w:sz w:val="24"/>
        </w:rPr>
        <w:t>epresentative</w:t>
      </w:r>
      <w:r>
        <w:rPr>
          <w:spacing w:val="-21"/>
          <w:sz w:val="24"/>
        </w:rPr>
        <w:t xml:space="preserve"> </w:t>
      </w:r>
      <w:r>
        <w:rPr>
          <w:sz w:val="24"/>
        </w:rPr>
        <w:t>to</w:t>
      </w:r>
      <w:r>
        <w:rPr>
          <w:spacing w:val="-64"/>
          <w:sz w:val="24"/>
        </w:rPr>
        <w:t xml:space="preserve"> </w:t>
      </w:r>
      <w:r>
        <w:rPr>
          <w:sz w:val="24"/>
        </w:rPr>
        <w:t>verify</w:t>
      </w:r>
      <w:r>
        <w:rPr>
          <w:spacing w:val="-3"/>
          <w:sz w:val="24"/>
        </w:rPr>
        <w:t xml:space="preserve"> </w:t>
      </w:r>
      <w:r>
        <w:rPr>
          <w:sz w:val="24"/>
        </w:rPr>
        <w:t>required</w:t>
      </w:r>
      <w:r>
        <w:rPr>
          <w:spacing w:val="1"/>
          <w:sz w:val="24"/>
        </w:rPr>
        <w:t xml:space="preserve"> </w:t>
      </w:r>
      <w:r>
        <w:rPr>
          <w:sz w:val="24"/>
        </w:rPr>
        <w:t>thickness.</w:t>
      </w:r>
    </w:p>
    <w:p w14:paraId="69076999" w14:textId="77777777" w:rsidR="007E5106" w:rsidRDefault="007E5106">
      <w:pPr>
        <w:pStyle w:val="BodyText"/>
      </w:pPr>
    </w:p>
    <w:p w14:paraId="5C6AF556" w14:textId="255E2271" w:rsidR="007E5106" w:rsidRDefault="007F33FE">
      <w:pPr>
        <w:pStyle w:val="ListParagraph"/>
        <w:numPr>
          <w:ilvl w:val="0"/>
          <w:numId w:val="22"/>
        </w:numPr>
        <w:tabs>
          <w:tab w:val="left" w:pos="2200"/>
        </w:tabs>
        <w:ind w:right="399" w:firstLine="0"/>
        <w:rPr>
          <w:sz w:val="24"/>
        </w:rPr>
      </w:pPr>
      <w:r>
        <w:rPr>
          <w:sz w:val="24"/>
        </w:rPr>
        <w:t xml:space="preserve">One extraction and gradation test per </w:t>
      </w:r>
      <w:r w:rsidR="004F0381">
        <w:rPr>
          <w:sz w:val="24"/>
        </w:rPr>
        <w:t>days’</w:t>
      </w:r>
      <w:r>
        <w:rPr>
          <w:sz w:val="24"/>
        </w:rPr>
        <w:t xml:space="preserve"> work, or one for every five</w:t>
      </w:r>
      <w:r>
        <w:rPr>
          <w:spacing w:val="-64"/>
          <w:sz w:val="24"/>
        </w:rPr>
        <w:t xml:space="preserve"> </w:t>
      </w:r>
      <w:r>
        <w:rPr>
          <w:sz w:val="24"/>
        </w:rPr>
        <w:t>hundred tons or</w:t>
      </w:r>
      <w:r>
        <w:rPr>
          <w:spacing w:val="-2"/>
          <w:sz w:val="24"/>
        </w:rPr>
        <w:t xml:space="preserve"> </w:t>
      </w:r>
      <w:r>
        <w:rPr>
          <w:sz w:val="24"/>
        </w:rPr>
        <w:t>fraction</w:t>
      </w:r>
      <w:r>
        <w:rPr>
          <w:spacing w:val="1"/>
          <w:sz w:val="24"/>
        </w:rPr>
        <w:t xml:space="preserve"> </w:t>
      </w:r>
      <w:r>
        <w:rPr>
          <w:sz w:val="24"/>
        </w:rPr>
        <w:t>thereof,</w:t>
      </w:r>
      <w:r>
        <w:rPr>
          <w:spacing w:val="1"/>
          <w:sz w:val="24"/>
        </w:rPr>
        <w:t xml:space="preserve"> </w:t>
      </w:r>
      <w:r>
        <w:rPr>
          <w:sz w:val="24"/>
        </w:rPr>
        <w:t>whichever</w:t>
      </w:r>
      <w:r>
        <w:rPr>
          <w:spacing w:val="-2"/>
          <w:sz w:val="24"/>
        </w:rPr>
        <w:t xml:space="preserve"> </w:t>
      </w:r>
      <w:r>
        <w:rPr>
          <w:sz w:val="24"/>
        </w:rPr>
        <w:t>is greater.</w:t>
      </w:r>
    </w:p>
    <w:p w14:paraId="0E52CD85" w14:textId="77777777" w:rsidR="007E5106" w:rsidRDefault="007E5106">
      <w:pPr>
        <w:jc w:val="both"/>
        <w:rPr>
          <w:sz w:val="24"/>
        </w:rPr>
        <w:sectPr w:rsidR="007E5106">
          <w:pgSz w:w="12240" w:h="15840"/>
          <w:pgMar w:top="1360" w:right="1040" w:bottom="880" w:left="1220" w:header="0" w:footer="619" w:gutter="0"/>
          <w:cols w:space="720"/>
        </w:sectPr>
      </w:pPr>
    </w:p>
    <w:p w14:paraId="19A322AA" w14:textId="48942C39" w:rsidR="007E5106" w:rsidRDefault="0046599F">
      <w:pPr>
        <w:pStyle w:val="BodyText"/>
        <w:spacing w:before="78"/>
        <w:ind w:left="1839" w:right="396"/>
        <w:jc w:val="both"/>
      </w:pPr>
      <w:r>
        <w:rPr>
          <w:spacing w:val="-1"/>
        </w:rPr>
        <w:t>If</w:t>
      </w:r>
      <w:r w:rsidR="007F33FE">
        <w:rPr>
          <w:spacing w:val="-15"/>
        </w:rPr>
        <w:t xml:space="preserve"> </w:t>
      </w:r>
      <w:r w:rsidR="007F33FE">
        <w:rPr>
          <w:spacing w:val="-1"/>
        </w:rPr>
        <w:t>the</w:t>
      </w:r>
      <w:r w:rsidR="007F33FE">
        <w:rPr>
          <w:spacing w:val="-16"/>
        </w:rPr>
        <w:t xml:space="preserve"> </w:t>
      </w:r>
      <w:r w:rsidR="007F33FE">
        <w:rPr>
          <w:spacing w:val="-1"/>
        </w:rPr>
        <w:t>asphalt</w:t>
      </w:r>
      <w:r w:rsidR="007F33FE">
        <w:rPr>
          <w:spacing w:val="-16"/>
        </w:rPr>
        <w:t xml:space="preserve"> </w:t>
      </w:r>
      <w:r w:rsidR="007F33FE">
        <w:rPr>
          <w:spacing w:val="-1"/>
        </w:rPr>
        <w:t>pavement</w:t>
      </w:r>
      <w:r w:rsidR="007F33FE">
        <w:rPr>
          <w:spacing w:val="-15"/>
        </w:rPr>
        <w:t xml:space="preserve"> </w:t>
      </w:r>
      <w:r w:rsidR="007F33FE">
        <w:rPr>
          <w:spacing w:val="-1"/>
        </w:rPr>
        <w:t>fails</w:t>
      </w:r>
      <w:r w:rsidR="007F33FE">
        <w:rPr>
          <w:spacing w:val="-17"/>
        </w:rPr>
        <w:t xml:space="preserve"> </w:t>
      </w:r>
      <w:r w:rsidR="007F33FE">
        <w:rPr>
          <w:spacing w:val="-1"/>
        </w:rPr>
        <w:t>to</w:t>
      </w:r>
      <w:r w:rsidR="007F33FE">
        <w:rPr>
          <w:spacing w:val="-16"/>
        </w:rPr>
        <w:t xml:space="preserve"> </w:t>
      </w:r>
      <w:r w:rsidR="007F33FE">
        <w:rPr>
          <w:spacing w:val="-1"/>
        </w:rPr>
        <w:t>meet</w:t>
      </w:r>
      <w:r w:rsidR="007F33FE">
        <w:rPr>
          <w:spacing w:val="-15"/>
        </w:rPr>
        <w:t xml:space="preserve"> </w:t>
      </w:r>
      <w:r w:rsidR="007F33FE">
        <w:t>the</w:t>
      </w:r>
      <w:r w:rsidR="007F33FE">
        <w:rPr>
          <w:spacing w:val="-16"/>
        </w:rPr>
        <w:t xml:space="preserve"> </w:t>
      </w:r>
      <w:r w:rsidR="007F33FE">
        <w:t>allowable</w:t>
      </w:r>
      <w:r w:rsidR="007F33FE">
        <w:rPr>
          <w:spacing w:val="-21"/>
        </w:rPr>
        <w:t xml:space="preserve"> </w:t>
      </w:r>
      <w:r w:rsidR="007F33FE">
        <w:t>deviation</w:t>
      </w:r>
      <w:r w:rsidR="007F33FE">
        <w:rPr>
          <w:spacing w:val="-64"/>
        </w:rPr>
        <w:t xml:space="preserve"> </w:t>
      </w:r>
      <w:r w:rsidR="007F33FE">
        <w:t>for</w:t>
      </w:r>
      <w:r w:rsidR="007F33FE">
        <w:rPr>
          <w:spacing w:val="-12"/>
        </w:rPr>
        <w:t xml:space="preserve"> </w:t>
      </w:r>
      <w:r w:rsidR="007F33FE">
        <w:t>extraction</w:t>
      </w:r>
      <w:r w:rsidR="007F33FE">
        <w:rPr>
          <w:spacing w:val="-10"/>
        </w:rPr>
        <w:t xml:space="preserve"> </w:t>
      </w:r>
      <w:r w:rsidR="007F33FE">
        <w:t>or</w:t>
      </w:r>
      <w:r w:rsidR="007F33FE">
        <w:rPr>
          <w:spacing w:val="-11"/>
        </w:rPr>
        <w:t xml:space="preserve"> </w:t>
      </w:r>
      <w:r w:rsidR="007F33FE">
        <w:t>gradation</w:t>
      </w:r>
      <w:r w:rsidR="007F33FE">
        <w:rPr>
          <w:spacing w:val="-10"/>
        </w:rPr>
        <w:t xml:space="preserve"> </w:t>
      </w:r>
      <w:r w:rsidR="007F33FE">
        <w:t>tests,</w:t>
      </w:r>
      <w:r w:rsidR="007F33FE">
        <w:rPr>
          <w:spacing w:val="-10"/>
        </w:rPr>
        <w:t xml:space="preserve"> </w:t>
      </w:r>
      <w:r w:rsidR="007F33FE">
        <w:t>or</w:t>
      </w:r>
      <w:r w:rsidR="007F33FE">
        <w:rPr>
          <w:spacing w:val="-11"/>
        </w:rPr>
        <w:t xml:space="preserve"> </w:t>
      </w:r>
      <w:r w:rsidR="007F33FE">
        <w:t>shows</w:t>
      </w:r>
      <w:r w:rsidR="007F33FE">
        <w:rPr>
          <w:spacing w:val="-11"/>
        </w:rPr>
        <w:t xml:space="preserve"> </w:t>
      </w:r>
      <w:r w:rsidR="007F33FE">
        <w:t>a</w:t>
      </w:r>
      <w:r w:rsidR="007F33FE">
        <w:rPr>
          <w:spacing w:val="-10"/>
        </w:rPr>
        <w:t xml:space="preserve"> </w:t>
      </w:r>
      <w:r w:rsidR="007F33FE">
        <w:t>tendency</w:t>
      </w:r>
      <w:r w:rsidR="007F33FE">
        <w:rPr>
          <w:spacing w:val="-13"/>
        </w:rPr>
        <w:t xml:space="preserve"> </w:t>
      </w:r>
      <w:r w:rsidR="007F33FE">
        <w:t>under</w:t>
      </w:r>
      <w:r w:rsidR="007F33FE">
        <w:rPr>
          <w:spacing w:val="-11"/>
        </w:rPr>
        <w:t xml:space="preserve"> </w:t>
      </w:r>
      <w:r w:rsidR="007F33FE">
        <w:t>traffic</w:t>
      </w:r>
      <w:r w:rsidR="007F33FE">
        <w:rPr>
          <w:spacing w:val="-12"/>
        </w:rPr>
        <w:t xml:space="preserve"> </w:t>
      </w:r>
      <w:r w:rsidR="007F33FE">
        <w:t>loading</w:t>
      </w:r>
      <w:r w:rsidR="007F33FE">
        <w:rPr>
          <w:spacing w:val="-64"/>
        </w:rPr>
        <w:t xml:space="preserve"> </w:t>
      </w:r>
      <w:r w:rsidR="007F33FE">
        <w:rPr>
          <w:spacing w:val="-1"/>
        </w:rPr>
        <w:t>to</w:t>
      </w:r>
      <w:r w:rsidR="007F33FE">
        <w:rPr>
          <w:spacing w:val="-16"/>
        </w:rPr>
        <w:t xml:space="preserve"> </w:t>
      </w:r>
      <w:r w:rsidR="007F33FE">
        <w:rPr>
          <w:spacing w:val="-1"/>
        </w:rPr>
        <w:t>rut,</w:t>
      </w:r>
      <w:r w:rsidR="007F33FE">
        <w:rPr>
          <w:spacing w:val="-15"/>
        </w:rPr>
        <w:t xml:space="preserve"> </w:t>
      </w:r>
      <w:r w:rsidR="007F33FE">
        <w:rPr>
          <w:spacing w:val="-1"/>
        </w:rPr>
        <w:t>tear,</w:t>
      </w:r>
      <w:r w:rsidR="007F33FE">
        <w:rPr>
          <w:spacing w:val="-15"/>
        </w:rPr>
        <w:t xml:space="preserve"> </w:t>
      </w:r>
      <w:r w:rsidR="007F33FE">
        <w:rPr>
          <w:spacing w:val="-1"/>
        </w:rPr>
        <w:t>or</w:t>
      </w:r>
      <w:r w:rsidR="007F33FE">
        <w:rPr>
          <w:spacing w:val="-18"/>
        </w:rPr>
        <w:t xml:space="preserve"> </w:t>
      </w:r>
      <w:r w:rsidR="007F33FE">
        <w:rPr>
          <w:spacing w:val="-1"/>
        </w:rPr>
        <w:t>distort,</w:t>
      </w:r>
      <w:r w:rsidR="007F33FE">
        <w:rPr>
          <w:spacing w:val="-15"/>
        </w:rPr>
        <w:t xml:space="preserve"> </w:t>
      </w:r>
      <w:r w:rsidR="007F33FE">
        <w:rPr>
          <w:spacing w:val="-1"/>
        </w:rPr>
        <w:t>or</w:t>
      </w:r>
      <w:r w:rsidR="007F33FE">
        <w:rPr>
          <w:spacing w:val="-17"/>
        </w:rPr>
        <w:t xml:space="preserve"> </w:t>
      </w:r>
      <w:r w:rsidR="007F33FE">
        <w:rPr>
          <w:spacing w:val="-1"/>
        </w:rPr>
        <w:t>in</w:t>
      </w:r>
      <w:r w:rsidR="007F33FE">
        <w:rPr>
          <w:spacing w:val="-16"/>
        </w:rPr>
        <w:t xml:space="preserve"> </w:t>
      </w:r>
      <w:r w:rsidR="007F33FE">
        <w:rPr>
          <w:spacing w:val="-1"/>
        </w:rPr>
        <w:t>the</w:t>
      </w:r>
      <w:r w:rsidR="007F33FE">
        <w:rPr>
          <w:spacing w:val="-15"/>
        </w:rPr>
        <w:t xml:space="preserve"> </w:t>
      </w:r>
      <w:r w:rsidR="007F33FE">
        <w:rPr>
          <w:spacing w:val="-1"/>
        </w:rPr>
        <w:t>opinion</w:t>
      </w:r>
      <w:r w:rsidR="007F33FE">
        <w:rPr>
          <w:spacing w:val="-15"/>
        </w:rPr>
        <w:t xml:space="preserve"> </w:t>
      </w:r>
      <w:r w:rsidR="007F33FE">
        <w:rPr>
          <w:spacing w:val="-1"/>
        </w:rPr>
        <w:t>of</w:t>
      </w:r>
      <w:r w:rsidR="007F33FE">
        <w:rPr>
          <w:spacing w:val="-14"/>
        </w:rPr>
        <w:t xml:space="preserve"> </w:t>
      </w:r>
      <w:r w:rsidR="007F33FE">
        <w:rPr>
          <w:spacing w:val="-1"/>
        </w:rPr>
        <w:t>the</w:t>
      </w:r>
      <w:r w:rsidR="007F33FE">
        <w:rPr>
          <w:spacing w:val="-15"/>
        </w:rPr>
        <w:t xml:space="preserve"> </w:t>
      </w:r>
      <w:r w:rsidR="005540E3">
        <w:rPr>
          <w:spacing w:val="-1"/>
        </w:rPr>
        <w:t>c</w:t>
      </w:r>
      <w:r w:rsidR="007F33FE">
        <w:rPr>
          <w:spacing w:val="-1"/>
        </w:rPr>
        <w:t>ity’s</w:t>
      </w:r>
      <w:r w:rsidR="007F33FE">
        <w:rPr>
          <w:spacing w:val="-16"/>
        </w:rPr>
        <w:t xml:space="preserve"> </w:t>
      </w:r>
      <w:r w:rsidR="005540E3">
        <w:rPr>
          <w:spacing w:val="-1"/>
        </w:rPr>
        <w:t>r</w:t>
      </w:r>
      <w:r w:rsidR="007F33FE">
        <w:rPr>
          <w:spacing w:val="-1"/>
        </w:rPr>
        <w:t>epresentative</w:t>
      </w:r>
      <w:r w:rsidR="007F33FE">
        <w:rPr>
          <w:spacing w:val="-21"/>
        </w:rPr>
        <w:t xml:space="preserve"> </w:t>
      </w:r>
      <w:r w:rsidR="007F33FE">
        <w:t>is</w:t>
      </w:r>
      <w:r w:rsidR="007F33FE">
        <w:rPr>
          <w:spacing w:val="-21"/>
        </w:rPr>
        <w:t xml:space="preserve"> </w:t>
      </w:r>
      <w:r w:rsidR="007F33FE">
        <w:t>tender</w:t>
      </w:r>
      <w:r w:rsidR="007F33FE">
        <w:rPr>
          <w:spacing w:val="-64"/>
        </w:rPr>
        <w:t xml:space="preserve"> </w:t>
      </w:r>
      <w:r w:rsidR="007F33FE">
        <w:rPr>
          <w:spacing w:val="-1"/>
        </w:rPr>
        <w:t>or</w:t>
      </w:r>
      <w:r w:rsidR="007F33FE">
        <w:rPr>
          <w:spacing w:val="-18"/>
        </w:rPr>
        <w:t xml:space="preserve"> </w:t>
      </w:r>
      <w:r w:rsidR="007F33FE">
        <w:rPr>
          <w:spacing w:val="-1"/>
        </w:rPr>
        <w:t>deficient</w:t>
      </w:r>
      <w:r w:rsidR="007F33FE">
        <w:rPr>
          <w:spacing w:val="-16"/>
        </w:rPr>
        <w:t xml:space="preserve"> </w:t>
      </w:r>
      <w:r w:rsidR="007F33FE">
        <w:rPr>
          <w:spacing w:val="-1"/>
        </w:rPr>
        <w:t>in</w:t>
      </w:r>
      <w:r w:rsidR="007F33FE">
        <w:rPr>
          <w:spacing w:val="-16"/>
        </w:rPr>
        <w:t xml:space="preserve"> </w:t>
      </w:r>
      <w:r w:rsidR="007F33FE">
        <w:rPr>
          <w:spacing w:val="-1"/>
        </w:rPr>
        <w:t>appearance,</w:t>
      </w:r>
      <w:r w:rsidR="007F33FE">
        <w:rPr>
          <w:spacing w:val="-16"/>
        </w:rPr>
        <w:t xml:space="preserve"> </w:t>
      </w:r>
      <w:r w:rsidR="007F33FE">
        <w:rPr>
          <w:spacing w:val="-1"/>
        </w:rPr>
        <w:t>the</w:t>
      </w:r>
      <w:r w:rsidR="007F33FE">
        <w:rPr>
          <w:spacing w:val="-16"/>
        </w:rPr>
        <w:t xml:space="preserve"> </w:t>
      </w:r>
      <w:r w:rsidR="007F33FE">
        <w:rPr>
          <w:spacing w:val="-1"/>
        </w:rPr>
        <w:t>asphalt</w:t>
      </w:r>
      <w:r w:rsidR="007F33FE">
        <w:rPr>
          <w:spacing w:val="-15"/>
        </w:rPr>
        <w:t xml:space="preserve"> </w:t>
      </w:r>
      <w:r w:rsidR="007F33FE">
        <w:rPr>
          <w:spacing w:val="-1"/>
        </w:rPr>
        <w:t>pavement</w:t>
      </w:r>
      <w:r w:rsidR="007F33FE">
        <w:rPr>
          <w:spacing w:val="-16"/>
        </w:rPr>
        <w:t xml:space="preserve"> </w:t>
      </w:r>
      <w:r w:rsidR="007F33FE">
        <w:t>shall</w:t>
      </w:r>
      <w:r w:rsidR="007F33FE">
        <w:rPr>
          <w:spacing w:val="-22"/>
        </w:rPr>
        <w:t xml:space="preserve"> </w:t>
      </w:r>
      <w:r w:rsidR="007F33FE">
        <w:t>be</w:t>
      </w:r>
      <w:r w:rsidR="007F33FE">
        <w:rPr>
          <w:spacing w:val="-21"/>
        </w:rPr>
        <w:t xml:space="preserve"> </w:t>
      </w:r>
      <w:r w:rsidR="007F33FE">
        <w:t>cored</w:t>
      </w:r>
      <w:r w:rsidR="007F33FE">
        <w:rPr>
          <w:spacing w:val="-21"/>
        </w:rPr>
        <w:t xml:space="preserve"> </w:t>
      </w:r>
      <w:r w:rsidR="007F33FE">
        <w:t>and</w:t>
      </w:r>
      <w:r w:rsidR="007F33FE">
        <w:rPr>
          <w:spacing w:val="-21"/>
        </w:rPr>
        <w:t xml:space="preserve"> </w:t>
      </w:r>
      <w:r w:rsidR="007F33FE">
        <w:t>tested</w:t>
      </w:r>
      <w:r w:rsidR="007F33FE">
        <w:rPr>
          <w:spacing w:val="-64"/>
        </w:rPr>
        <w:t xml:space="preserve"> </w:t>
      </w:r>
      <w:r w:rsidR="007F33FE">
        <w:rPr>
          <w:spacing w:val="-1"/>
        </w:rPr>
        <w:t>in</w:t>
      </w:r>
      <w:r w:rsidR="007F33FE">
        <w:rPr>
          <w:spacing w:val="-13"/>
        </w:rPr>
        <w:t xml:space="preserve"> </w:t>
      </w:r>
      <w:r w:rsidR="007F33FE">
        <w:rPr>
          <w:spacing w:val="-1"/>
        </w:rPr>
        <w:t>accordance</w:t>
      </w:r>
      <w:r w:rsidR="007F33FE">
        <w:rPr>
          <w:spacing w:val="-13"/>
        </w:rPr>
        <w:t xml:space="preserve"> </w:t>
      </w:r>
      <w:r w:rsidR="007F33FE">
        <w:t>with</w:t>
      </w:r>
      <w:r w:rsidR="007F33FE">
        <w:rPr>
          <w:spacing w:val="-13"/>
        </w:rPr>
        <w:t xml:space="preserve"> </w:t>
      </w:r>
      <w:r w:rsidR="007F33FE">
        <w:t>AASHTO</w:t>
      </w:r>
      <w:r w:rsidR="007F33FE">
        <w:rPr>
          <w:spacing w:val="-14"/>
        </w:rPr>
        <w:t xml:space="preserve"> </w:t>
      </w:r>
      <w:r w:rsidR="007F33FE">
        <w:t>T-283-89</w:t>
      </w:r>
      <w:r w:rsidR="007F33FE">
        <w:rPr>
          <w:spacing w:val="-16"/>
        </w:rPr>
        <w:t xml:space="preserve"> </w:t>
      </w:r>
      <w:r w:rsidR="007F33FE">
        <w:t>or</w:t>
      </w:r>
      <w:r w:rsidR="007F33FE">
        <w:rPr>
          <w:spacing w:val="-18"/>
        </w:rPr>
        <w:t xml:space="preserve"> </w:t>
      </w:r>
      <w:r w:rsidR="007F33FE">
        <w:t>ASTM</w:t>
      </w:r>
      <w:r w:rsidR="007F33FE">
        <w:rPr>
          <w:spacing w:val="-17"/>
        </w:rPr>
        <w:t xml:space="preserve"> </w:t>
      </w:r>
      <w:r w:rsidR="007F33FE">
        <w:t>D</w:t>
      </w:r>
      <w:r w:rsidR="007F33FE">
        <w:rPr>
          <w:spacing w:val="-17"/>
        </w:rPr>
        <w:t xml:space="preserve"> </w:t>
      </w:r>
      <w:r w:rsidR="007F33FE">
        <w:t>4867-92</w:t>
      </w:r>
      <w:r w:rsidR="007F33FE">
        <w:rPr>
          <w:spacing w:val="-16"/>
        </w:rPr>
        <w:t xml:space="preserve"> </w:t>
      </w:r>
      <w:r w:rsidR="007F33FE">
        <w:t>including</w:t>
      </w:r>
      <w:r w:rsidR="007F33FE">
        <w:rPr>
          <w:spacing w:val="-18"/>
        </w:rPr>
        <w:t xml:space="preserve"> </w:t>
      </w:r>
      <w:r w:rsidR="007F33FE">
        <w:t>Note</w:t>
      </w:r>
      <w:r w:rsidR="007F33FE">
        <w:rPr>
          <w:spacing w:val="-64"/>
        </w:rPr>
        <w:t xml:space="preserve"> </w:t>
      </w:r>
      <w:r w:rsidR="007F33FE">
        <w:t>5.</w:t>
      </w:r>
    </w:p>
    <w:p w14:paraId="227581D7" w14:textId="77777777" w:rsidR="007E5106" w:rsidRDefault="007E5106">
      <w:pPr>
        <w:pStyle w:val="BodyText"/>
      </w:pPr>
    </w:p>
    <w:p w14:paraId="1102E3C9" w14:textId="77777777" w:rsidR="007E5106" w:rsidRDefault="007F33FE">
      <w:pPr>
        <w:pStyle w:val="BodyText"/>
        <w:ind w:left="1839" w:right="398"/>
        <w:jc w:val="both"/>
      </w:pPr>
      <w:r>
        <w:t>Asphalt pavement so tested must possess seventy percent of the tensile</w:t>
      </w:r>
      <w:r>
        <w:rPr>
          <w:spacing w:val="-64"/>
        </w:rPr>
        <w:t xml:space="preserve"> </w:t>
      </w:r>
      <w:r>
        <w:t>strength</w:t>
      </w:r>
      <w:r>
        <w:rPr>
          <w:spacing w:val="1"/>
        </w:rPr>
        <w:t xml:space="preserve"> </w:t>
      </w:r>
      <w:r>
        <w:t>ratio</w:t>
      </w:r>
      <w:r>
        <w:rPr>
          <w:spacing w:val="1"/>
        </w:rPr>
        <w:t xml:space="preserve"> </w:t>
      </w:r>
      <w:r>
        <w:t>based</w:t>
      </w:r>
      <w:r>
        <w:rPr>
          <w:spacing w:val="1"/>
        </w:rPr>
        <w:t xml:space="preserve"> </w:t>
      </w:r>
      <w:r>
        <w:t>on</w:t>
      </w:r>
      <w:r>
        <w:rPr>
          <w:spacing w:val="1"/>
        </w:rPr>
        <w:t xml:space="preserve"> </w:t>
      </w:r>
      <w:r>
        <w:t>the</w:t>
      </w:r>
      <w:r>
        <w:rPr>
          <w:spacing w:val="1"/>
        </w:rPr>
        <w:t xml:space="preserve"> </w:t>
      </w:r>
      <w:r>
        <w:t>approved</w:t>
      </w:r>
      <w:r>
        <w:rPr>
          <w:spacing w:val="1"/>
        </w:rPr>
        <w:t xml:space="preserve"> </w:t>
      </w:r>
      <w:r>
        <w:t>Marshall</w:t>
      </w:r>
      <w:r>
        <w:rPr>
          <w:spacing w:val="1"/>
        </w:rPr>
        <w:t xml:space="preserve"> </w:t>
      </w:r>
      <w:r>
        <w:t>mix</w:t>
      </w:r>
      <w:r>
        <w:rPr>
          <w:spacing w:val="1"/>
        </w:rPr>
        <w:t xml:space="preserve"> </w:t>
      </w:r>
      <w:r>
        <w:t>design.</w:t>
      </w:r>
      <w:r>
        <w:rPr>
          <w:spacing w:val="1"/>
        </w:rPr>
        <w:t xml:space="preserve"> </w:t>
      </w:r>
      <w:r>
        <w:t>Asphalt</w:t>
      </w:r>
      <w:r>
        <w:rPr>
          <w:spacing w:val="1"/>
        </w:rPr>
        <w:t xml:space="preserve"> </w:t>
      </w:r>
      <w:r>
        <w:t>pavement</w:t>
      </w:r>
      <w:r>
        <w:rPr>
          <w:spacing w:val="-1"/>
        </w:rPr>
        <w:t xml:space="preserve"> </w:t>
      </w:r>
      <w:r>
        <w:t>not</w:t>
      </w:r>
      <w:r>
        <w:rPr>
          <w:spacing w:val="-1"/>
        </w:rPr>
        <w:t xml:space="preserve"> </w:t>
      </w:r>
      <w:r>
        <w:t>meeting</w:t>
      </w:r>
      <w:r>
        <w:rPr>
          <w:spacing w:val="-1"/>
        </w:rPr>
        <w:t xml:space="preserve"> </w:t>
      </w:r>
      <w:r>
        <w:t>this</w:t>
      </w:r>
      <w:r>
        <w:rPr>
          <w:spacing w:val="-1"/>
        </w:rPr>
        <w:t xml:space="preserve"> </w:t>
      </w:r>
      <w:r>
        <w:t>requirement requires</w:t>
      </w:r>
      <w:r>
        <w:rPr>
          <w:spacing w:val="-1"/>
        </w:rPr>
        <w:t xml:space="preserve"> </w:t>
      </w:r>
      <w:r>
        <w:t>removal.</w:t>
      </w:r>
    </w:p>
    <w:p w14:paraId="36E93EDB" w14:textId="77777777" w:rsidR="007E5106" w:rsidRDefault="007E5106">
      <w:pPr>
        <w:pStyle w:val="BodyText"/>
      </w:pPr>
    </w:p>
    <w:p w14:paraId="2D1D312D" w14:textId="77777777" w:rsidR="007E5106" w:rsidRDefault="007F33FE">
      <w:pPr>
        <w:pStyle w:val="BodyText"/>
        <w:ind w:left="1839" w:right="396"/>
        <w:jc w:val="both"/>
      </w:pPr>
      <w:r>
        <w:rPr>
          <w:spacing w:val="-2"/>
        </w:rPr>
        <w:t>The</w:t>
      </w:r>
      <w:r>
        <w:rPr>
          <w:spacing w:val="-16"/>
        </w:rPr>
        <w:t xml:space="preserve"> </w:t>
      </w:r>
      <w:r>
        <w:rPr>
          <w:spacing w:val="-2"/>
        </w:rPr>
        <w:t>maximum</w:t>
      </w:r>
      <w:r>
        <w:rPr>
          <w:spacing w:val="-15"/>
        </w:rPr>
        <w:t xml:space="preserve"> </w:t>
      </w:r>
      <w:r>
        <w:rPr>
          <w:spacing w:val="-1"/>
        </w:rPr>
        <w:t>allowable</w:t>
      </w:r>
      <w:r>
        <w:rPr>
          <w:spacing w:val="-15"/>
        </w:rPr>
        <w:t xml:space="preserve"> </w:t>
      </w:r>
      <w:r>
        <w:rPr>
          <w:spacing w:val="-1"/>
        </w:rPr>
        <w:t>deviations</w:t>
      </w:r>
      <w:r>
        <w:rPr>
          <w:spacing w:val="-17"/>
        </w:rPr>
        <w:t xml:space="preserve"> </w:t>
      </w:r>
      <w:r>
        <w:rPr>
          <w:spacing w:val="-1"/>
        </w:rPr>
        <w:t>from</w:t>
      </w:r>
      <w:r>
        <w:rPr>
          <w:spacing w:val="-14"/>
        </w:rPr>
        <w:t xml:space="preserve"> </w:t>
      </w:r>
      <w:r>
        <w:rPr>
          <w:spacing w:val="-1"/>
        </w:rPr>
        <w:t>the</w:t>
      </w:r>
      <w:r>
        <w:rPr>
          <w:spacing w:val="-18"/>
        </w:rPr>
        <w:t xml:space="preserve"> </w:t>
      </w:r>
      <w:r>
        <w:rPr>
          <w:spacing w:val="-1"/>
        </w:rPr>
        <w:t>approved</w:t>
      </w:r>
      <w:r>
        <w:rPr>
          <w:spacing w:val="-21"/>
        </w:rPr>
        <w:t xml:space="preserve"> </w:t>
      </w:r>
      <w:r>
        <w:rPr>
          <w:spacing w:val="-1"/>
        </w:rPr>
        <w:t>Marshall</w:t>
      </w:r>
      <w:r>
        <w:rPr>
          <w:spacing w:val="-21"/>
        </w:rPr>
        <w:t xml:space="preserve"> </w:t>
      </w:r>
      <w:r>
        <w:rPr>
          <w:spacing w:val="-1"/>
        </w:rPr>
        <w:t>mix</w:t>
      </w:r>
      <w:r>
        <w:rPr>
          <w:spacing w:val="-24"/>
        </w:rPr>
        <w:t xml:space="preserve"> </w:t>
      </w:r>
      <w:r>
        <w:rPr>
          <w:spacing w:val="-1"/>
        </w:rPr>
        <w:t>design</w:t>
      </w:r>
      <w:r>
        <w:rPr>
          <w:spacing w:val="-64"/>
        </w:rPr>
        <w:t xml:space="preserve"> </w:t>
      </w:r>
      <w:r>
        <w:t>are:</w:t>
      </w:r>
    </w:p>
    <w:p w14:paraId="53F4481D" w14:textId="77777777" w:rsidR="007E5106" w:rsidRDefault="007E5106">
      <w:pPr>
        <w:pStyle w:val="BodyText"/>
        <w:spacing w:before="6"/>
      </w:pPr>
    </w:p>
    <w:tbl>
      <w:tblPr>
        <w:tblW w:w="0" w:type="auto"/>
        <w:tblInd w:w="2155" w:type="dxa"/>
        <w:tblLayout w:type="fixed"/>
        <w:tblCellMar>
          <w:left w:w="0" w:type="dxa"/>
          <w:right w:w="0" w:type="dxa"/>
        </w:tblCellMar>
        <w:tblLook w:val="01E0" w:firstRow="1" w:lastRow="1" w:firstColumn="1" w:lastColumn="1" w:noHBand="0" w:noVBand="0"/>
      </w:tblPr>
      <w:tblGrid>
        <w:gridCol w:w="2626"/>
        <w:gridCol w:w="1391"/>
      </w:tblGrid>
      <w:tr w:rsidR="007E5106" w14:paraId="0FE726DE" w14:textId="77777777">
        <w:trPr>
          <w:trHeight w:val="226"/>
        </w:trPr>
        <w:tc>
          <w:tcPr>
            <w:tcW w:w="2626" w:type="dxa"/>
          </w:tcPr>
          <w:p w14:paraId="5D7F6649" w14:textId="77777777" w:rsidR="007E5106" w:rsidRDefault="007F33FE">
            <w:pPr>
              <w:pStyle w:val="TableParagraph"/>
              <w:spacing w:line="207" w:lineRule="exact"/>
              <w:ind w:left="51"/>
              <w:rPr>
                <w:sz w:val="20"/>
              </w:rPr>
            </w:pPr>
            <w:r>
              <w:rPr>
                <w:sz w:val="20"/>
              </w:rPr>
              <w:t>Asphalt</w:t>
            </w:r>
            <w:r>
              <w:rPr>
                <w:spacing w:val="-8"/>
                <w:sz w:val="20"/>
              </w:rPr>
              <w:t xml:space="preserve"> </w:t>
            </w:r>
            <w:r>
              <w:rPr>
                <w:sz w:val="20"/>
              </w:rPr>
              <w:t>content</w:t>
            </w:r>
          </w:p>
        </w:tc>
        <w:tc>
          <w:tcPr>
            <w:tcW w:w="1391" w:type="dxa"/>
          </w:tcPr>
          <w:p w14:paraId="7B83F1FB" w14:textId="77777777" w:rsidR="007E5106" w:rsidRDefault="007F33FE">
            <w:pPr>
              <w:pStyle w:val="TableParagraph"/>
              <w:spacing w:line="207" w:lineRule="exact"/>
              <w:ind w:left="485"/>
              <w:rPr>
                <w:sz w:val="20"/>
              </w:rPr>
            </w:pPr>
            <w:r>
              <w:rPr>
                <w:sz w:val="20"/>
              </w:rPr>
              <w:t>+/-</w:t>
            </w:r>
            <w:r>
              <w:rPr>
                <w:spacing w:val="-6"/>
                <w:sz w:val="20"/>
              </w:rPr>
              <w:t xml:space="preserve"> </w:t>
            </w:r>
            <w:r>
              <w:rPr>
                <w:sz w:val="20"/>
              </w:rPr>
              <w:t>0.46%</w:t>
            </w:r>
          </w:p>
        </w:tc>
      </w:tr>
      <w:tr w:rsidR="007E5106" w14:paraId="3764AE01" w14:textId="77777777">
        <w:trPr>
          <w:trHeight w:val="232"/>
        </w:trPr>
        <w:tc>
          <w:tcPr>
            <w:tcW w:w="2626" w:type="dxa"/>
          </w:tcPr>
          <w:p w14:paraId="31CACFB7" w14:textId="77777777" w:rsidR="007E5106" w:rsidRDefault="007F33FE">
            <w:pPr>
              <w:pStyle w:val="TableParagraph"/>
              <w:spacing w:line="212" w:lineRule="exact"/>
              <w:ind w:left="51"/>
              <w:rPr>
                <w:sz w:val="20"/>
              </w:rPr>
            </w:pPr>
            <w:r>
              <w:rPr>
                <w:rFonts w:ascii="Times New Roman"/>
                <w:sz w:val="20"/>
              </w:rPr>
              <w:t>2</w:t>
            </w:r>
            <w:r>
              <w:rPr>
                <w:sz w:val="20"/>
              </w:rPr>
              <w:t>"</w:t>
            </w:r>
            <w:r>
              <w:rPr>
                <w:spacing w:val="-4"/>
                <w:sz w:val="20"/>
              </w:rPr>
              <w:t xml:space="preserve"> </w:t>
            </w:r>
            <w:r>
              <w:rPr>
                <w:sz w:val="20"/>
              </w:rPr>
              <w:t>(12.5</w:t>
            </w:r>
            <w:r>
              <w:rPr>
                <w:spacing w:val="-3"/>
                <w:sz w:val="20"/>
              </w:rPr>
              <w:t xml:space="preserve"> </w:t>
            </w:r>
            <w:r>
              <w:rPr>
                <w:sz w:val="20"/>
              </w:rPr>
              <w:t>mm)</w:t>
            </w:r>
            <w:r>
              <w:rPr>
                <w:spacing w:val="-2"/>
                <w:sz w:val="20"/>
              </w:rPr>
              <w:t xml:space="preserve"> </w:t>
            </w:r>
            <w:r>
              <w:rPr>
                <w:sz w:val="20"/>
              </w:rPr>
              <w:t>and</w:t>
            </w:r>
            <w:r>
              <w:rPr>
                <w:spacing w:val="-3"/>
                <w:sz w:val="20"/>
              </w:rPr>
              <w:t xml:space="preserve"> </w:t>
            </w:r>
            <w:r>
              <w:rPr>
                <w:sz w:val="20"/>
              </w:rPr>
              <w:t>larger</w:t>
            </w:r>
          </w:p>
        </w:tc>
        <w:tc>
          <w:tcPr>
            <w:tcW w:w="1391" w:type="dxa"/>
          </w:tcPr>
          <w:p w14:paraId="4C8F7ABE" w14:textId="77777777" w:rsidR="007E5106" w:rsidRDefault="007F33FE">
            <w:pPr>
              <w:pStyle w:val="TableParagraph"/>
              <w:spacing w:line="212" w:lineRule="exact"/>
              <w:ind w:left="485"/>
              <w:rPr>
                <w:sz w:val="20"/>
              </w:rPr>
            </w:pPr>
            <w:r>
              <w:rPr>
                <w:sz w:val="20"/>
              </w:rPr>
              <w:t>+/-</w:t>
            </w:r>
            <w:r>
              <w:rPr>
                <w:spacing w:val="-5"/>
                <w:sz w:val="20"/>
              </w:rPr>
              <w:t xml:space="preserve"> </w:t>
            </w:r>
            <w:r>
              <w:rPr>
                <w:sz w:val="20"/>
              </w:rPr>
              <w:t>6.3%</w:t>
            </w:r>
          </w:p>
        </w:tc>
      </w:tr>
      <w:tr w:rsidR="007E5106" w14:paraId="5C7654A7" w14:textId="77777777">
        <w:trPr>
          <w:trHeight w:val="230"/>
        </w:trPr>
        <w:tc>
          <w:tcPr>
            <w:tcW w:w="2626" w:type="dxa"/>
          </w:tcPr>
          <w:p w14:paraId="2C74342E" w14:textId="77777777" w:rsidR="007E5106" w:rsidRDefault="007F33FE">
            <w:pPr>
              <w:pStyle w:val="TableParagraph"/>
              <w:spacing w:line="210" w:lineRule="exact"/>
              <w:ind w:left="51"/>
              <w:rPr>
                <w:sz w:val="20"/>
              </w:rPr>
            </w:pPr>
            <w:r>
              <w:rPr>
                <w:sz w:val="20"/>
              </w:rPr>
              <w:t>3/8"</w:t>
            </w:r>
            <w:r>
              <w:rPr>
                <w:spacing w:val="-3"/>
                <w:sz w:val="20"/>
              </w:rPr>
              <w:t xml:space="preserve"> </w:t>
            </w:r>
            <w:r>
              <w:rPr>
                <w:sz w:val="20"/>
              </w:rPr>
              <w:t>(9.5</w:t>
            </w:r>
            <w:r>
              <w:rPr>
                <w:spacing w:val="-1"/>
                <w:sz w:val="20"/>
              </w:rPr>
              <w:t xml:space="preserve"> </w:t>
            </w:r>
            <w:r>
              <w:rPr>
                <w:sz w:val="20"/>
              </w:rPr>
              <w:t>mm)</w:t>
            </w:r>
          </w:p>
        </w:tc>
        <w:tc>
          <w:tcPr>
            <w:tcW w:w="1391" w:type="dxa"/>
          </w:tcPr>
          <w:p w14:paraId="01029E0F" w14:textId="77777777" w:rsidR="007E5106" w:rsidRDefault="007F33FE">
            <w:pPr>
              <w:pStyle w:val="TableParagraph"/>
              <w:spacing w:line="210" w:lineRule="exact"/>
              <w:ind w:left="485"/>
              <w:rPr>
                <w:sz w:val="20"/>
              </w:rPr>
            </w:pPr>
            <w:r>
              <w:rPr>
                <w:sz w:val="20"/>
              </w:rPr>
              <w:t>+/-</w:t>
            </w:r>
            <w:r>
              <w:rPr>
                <w:spacing w:val="-5"/>
                <w:sz w:val="20"/>
              </w:rPr>
              <w:t xml:space="preserve"> </w:t>
            </w:r>
            <w:r>
              <w:rPr>
                <w:sz w:val="20"/>
              </w:rPr>
              <w:t>5.9%</w:t>
            </w:r>
          </w:p>
        </w:tc>
      </w:tr>
      <w:tr w:rsidR="007E5106" w14:paraId="470710E2" w14:textId="77777777">
        <w:trPr>
          <w:trHeight w:val="228"/>
        </w:trPr>
        <w:tc>
          <w:tcPr>
            <w:tcW w:w="2626" w:type="dxa"/>
          </w:tcPr>
          <w:p w14:paraId="429A7524" w14:textId="77777777" w:rsidR="007E5106" w:rsidRDefault="007F33FE">
            <w:pPr>
              <w:pStyle w:val="TableParagraph"/>
              <w:spacing w:line="208" w:lineRule="exact"/>
              <w:ind w:left="51"/>
              <w:rPr>
                <w:sz w:val="20"/>
              </w:rPr>
            </w:pPr>
            <w:r>
              <w:rPr>
                <w:sz w:val="20"/>
              </w:rPr>
              <w:t>No.</w:t>
            </w:r>
            <w:r>
              <w:rPr>
                <w:spacing w:val="-2"/>
                <w:sz w:val="20"/>
              </w:rPr>
              <w:t xml:space="preserve"> </w:t>
            </w:r>
            <w:r>
              <w:rPr>
                <w:sz w:val="20"/>
              </w:rPr>
              <w:t>4</w:t>
            </w:r>
            <w:r>
              <w:rPr>
                <w:spacing w:val="-1"/>
                <w:sz w:val="20"/>
              </w:rPr>
              <w:t xml:space="preserve"> </w:t>
            </w:r>
            <w:r>
              <w:rPr>
                <w:sz w:val="20"/>
              </w:rPr>
              <w:t>(4.75</w:t>
            </w:r>
            <w:r>
              <w:rPr>
                <w:spacing w:val="-1"/>
                <w:sz w:val="20"/>
              </w:rPr>
              <w:t xml:space="preserve"> </w:t>
            </w:r>
            <w:r>
              <w:rPr>
                <w:sz w:val="20"/>
              </w:rPr>
              <w:t>mm)</w:t>
            </w:r>
          </w:p>
        </w:tc>
        <w:tc>
          <w:tcPr>
            <w:tcW w:w="1391" w:type="dxa"/>
          </w:tcPr>
          <w:p w14:paraId="3A8CCFA7" w14:textId="77777777" w:rsidR="007E5106" w:rsidRDefault="007F33FE">
            <w:pPr>
              <w:pStyle w:val="TableParagraph"/>
              <w:spacing w:line="208" w:lineRule="exact"/>
              <w:ind w:left="484"/>
              <w:rPr>
                <w:sz w:val="20"/>
              </w:rPr>
            </w:pPr>
            <w:r>
              <w:rPr>
                <w:sz w:val="20"/>
              </w:rPr>
              <w:t>+/-</w:t>
            </w:r>
            <w:r>
              <w:rPr>
                <w:spacing w:val="-5"/>
                <w:sz w:val="20"/>
              </w:rPr>
              <w:t xml:space="preserve"> </w:t>
            </w:r>
            <w:r>
              <w:rPr>
                <w:sz w:val="20"/>
              </w:rPr>
              <w:t>5.7%</w:t>
            </w:r>
          </w:p>
        </w:tc>
      </w:tr>
      <w:tr w:rsidR="007E5106" w14:paraId="79453630" w14:textId="77777777">
        <w:trPr>
          <w:trHeight w:val="228"/>
        </w:trPr>
        <w:tc>
          <w:tcPr>
            <w:tcW w:w="2626" w:type="dxa"/>
          </w:tcPr>
          <w:p w14:paraId="751F986C" w14:textId="77777777" w:rsidR="007E5106" w:rsidRDefault="007F33FE">
            <w:pPr>
              <w:pStyle w:val="TableParagraph"/>
              <w:spacing w:line="208" w:lineRule="exact"/>
              <w:ind w:left="50"/>
              <w:rPr>
                <w:sz w:val="20"/>
              </w:rPr>
            </w:pPr>
            <w:r>
              <w:rPr>
                <w:sz w:val="20"/>
              </w:rPr>
              <w:t>No.</w:t>
            </w:r>
            <w:r>
              <w:rPr>
                <w:spacing w:val="-2"/>
                <w:sz w:val="20"/>
              </w:rPr>
              <w:t xml:space="preserve"> </w:t>
            </w:r>
            <w:r>
              <w:rPr>
                <w:sz w:val="20"/>
              </w:rPr>
              <w:t>8</w:t>
            </w:r>
            <w:r>
              <w:rPr>
                <w:spacing w:val="-1"/>
                <w:sz w:val="20"/>
              </w:rPr>
              <w:t xml:space="preserve"> </w:t>
            </w:r>
            <w:r>
              <w:rPr>
                <w:sz w:val="20"/>
              </w:rPr>
              <w:t>(2.36</w:t>
            </w:r>
            <w:r>
              <w:rPr>
                <w:spacing w:val="-1"/>
                <w:sz w:val="20"/>
              </w:rPr>
              <w:t xml:space="preserve"> </w:t>
            </w:r>
            <w:r>
              <w:rPr>
                <w:sz w:val="20"/>
              </w:rPr>
              <w:t>mm)</w:t>
            </w:r>
          </w:p>
        </w:tc>
        <w:tc>
          <w:tcPr>
            <w:tcW w:w="1391" w:type="dxa"/>
          </w:tcPr>
          <w:p w14:paraId="58275DC5" w14:textId="77777777" w:rsidR="007E5106" w:rsidRDefault="007F33FE">
            <w:pPr>
              <w:pStyle w:val="TableParagraph"/>
              <w:spacing w:line="208" w:lineRule="exact"/>
              <w:ind w:left="484"/>
              <w:rPr>
                <w:sz w:val="20"/>
              </w:rPr>
            </w:pPr>
            <w:r>
              <w:rPr>
                <w:sz w:val="20"/>
              </w:rPr>
              <w:t>+/-</w:t>
            </w:r>
            <w:r>
              <w:rPr>
                <w:spacing w:val="-5"/>
                <w:sz w:val="20"/>
              </w:rPr>
              <w:t xml:space="preserve"> </w:t>
            </w:r>
            <w:r>
              <w:rPr>
                <w:sz w:val="20"/>
              </w:rPr>
              <w:t>4.8%</w:t>
            </w:r>
          </w:p>
        </w:tc>
      </w:tr>
      <w:tr w:rsidR="007E5106" w14:paraId="48AFAAC2" w14:textId="77777777">
        <w:trPr>
          <w:trHeight w:val="228"/>
        </w:trPr>
        <w:tc>
          <w:tcPr>
            <w:tcW w:w="2626" w:type="dxa"/>
          </w:tcPr>
          <w:p w14:paraId="6F3CD7A8" w14:textId="77777777" w:rsidR="007E5106" w:rsidRDefault="007F33FE">
            <w:pPr>
              <w:pStyle w:val="TableParagraph"/>
              <w:spacing w:line="208" w:lineRule="exact"/>
              <w:ind w:left="50"/>
              <w:rPr>
                <w:sz w:val="20"/>
              </w:rPr>
            </w:pPr>
            <w:r>
              <w:rPr>
                <w:sz w:val="20"/>
              </w:rPr>
              <w:t>No.</w:t>
            </w:r>
            <w:r>
              <w:rPr>
                <w:spacing w:val="-2"/>
                <w:sz w:val="20"/>
              </w:rPr>
              <w:t xml:space="preserve"> </w:t>
            </w:r>
            <w:r>
              <w:rPr>
                <w:sz w:val="20"/>
              </w:rPr>
              <w:t>16</w:t>
            </w:r>
            <w:r>
              <w:rPr>
                <w:spacing w:val="-2"/>
                <w:sz w:val="20"/>
              </w:rPr>
              <w:t xml:space="preserve"> </w:t>
            </w:r>
            <w:r>
              <w:rPr>
                <w:sz w:val="20"/>
              </w:rPr>
              <w:t>(1.18</w:t>
            </w:r>
            <w:r>
              <w:rPr>
                <w:spacing w:val="-1"/>
                <w:sz w:val="20"/>
              </w:rPr>
              <w:t xml:space="preserve"> </w:t>
            </w:r>
            <w:r>
              <w:rPr>
                <w:sz w:val="20"/>
              </w:rPr>
              <w:t>mm)</w:t>
            </w:r>
          </w:p>
        </w:tc>
        <w:tc>
          <w:tcPr>
            <w:tcW w:w="1391" w:type="dxa"/>
          </w:tcPr>
          <w:p w14:paraId="0C2A2A91" w14:textId="77777777" w:rsidR="007E5106" w:rsidRDefault="007F33FE">
            <w:pPr>
              <w:pStyle w:val="TableParagraph"/>
              <w:spacing w:line="208" w:lineRule="exact"/>
              <w:ind w:left="484"/>
              <w:rPr>
                <w:sz w:val="20"/>
              </w:rPr>
            </w:pPr>
            <w:r>
              <w:rPr>
                <w:sz w:val="20"/>
              </w:rPr>
              <w:t>+/-</w:t>
            </w:r>
            <w:r>
              <w:rPr>
                <w:spacing w:val="-5"/>
                <w:sz w:val="20"/>
              </w:rPr>
              <w:t xml:space="preserve"> </w:t>
            </w:r>
            <w:r>
              <w:rPr>
                <w:sz w:val="20"/>
              </w:rPr>
              <w:t>4.6%</w:t>
            </w:r>
          </w:p>
        </w:tc>
      </w:tr>
      <w:tr w:rsidR="007E5106" w14:paraId="19E895C4" w14:textId="77777777">
        <w:trPr>
          <w:trHeight w:val="228"/>
        </w:trPr>
        <w:tc>
          <w:tcPr>
            <w:tcW w:w="2626" w:type="dxa"/>
          </w:tcPr>
          <w:p w14:paraId="1636A327" w14:textId="05EF17D3" w:rsidR="007E5106" w:rsidRDefault="007F33FE">
            <w:pPr>
              <w:pStyle w:val="TableParagraph"/>
              <w:spacing w:line="208" w:lineRule="exact"/>
              <w:ind w:left="50"/>
              <w:rPr>
                <w:sz w:val="20"/>
              </w:rPr>
            </w:pPr>
            <w:r>
              <w:rPr>
                <w:sz w:val="20"/>
              </w:rPr>
              <w:t>No.</w:t>
            </w:r>
            <w:r>
              <w:rPr>
                <w:spacing w:val="-2"/>
                <w:sz w:val="20"/>
              </w:rPr>
              <w:t xml:space="preserve"> </w:t>
            </w:r>
            <w:r>
              <w:rPr>
                <w:sz w:val="20"/>
              </w:rPr>
              <w:t>50</w:t>
            </w:r>
            <w:r>
              <w:rPr>
                <w:spacing w:val="-1"/>
                <w:sz w:val="20"/>
              </w:rPr>
              <w:t xml:space="preserve"> </w:t>
            </w:r>
            <w:r w:rsidR="0046599F">
              <w:rPr>
                <w:sz w:val="20"/>
              </w:rPr>
              <w:t>(</w:t>
            </w:r>
            <w:r w:rsidR="0046599F">
              <w:rPr>
                <w:spacing w:val="-1"/>
                <w:sz w:val="20"/>
              </w:rPr>
              <w:t>.</w:t>
            </w:r>
            <w:r>
              <w:rPr>
                <w:sz w:val="20"/>
              </w:rPr>
              <w:t>300</w:t>
            </w:r>
            <w:r>
              <w:rPr>
                <w:spacing w:val="-1"/>
                <w:sz w:val="20"/>
              </w:rPr>
              <w:t xml:space="preserve"> </w:t>
            </w:r>
            <w:r>
              <w:rPr>
                <w:sz w:val="20"/>
              </w:rPr>
              <w:t>mm)</w:t>
            </w:r>
          </w:p>
        </w:tc>
        <w:tc>
          <w:tcPr>
            <w:tcW w:w="1391" w:type="dxa"/>
          </w:tcPr>
          <w:p w14:paraId="491DDE5E" w14:textId="77777777" w:rsidR="007E5106" w:rsidRDefault="007F33FE">
            <w:pPr>
              <w:pStyle w:val="TableParagraph"/>
              <w:spacing w:line="208" w:lineRule="exact"/>
              <w:ind w:left="484"/>
              <w:rPr>
                <w:sz w:val="20"/>
              </w:rPr>
            </w:pPr>
            <w:r>
              <w:rPr>
                <w:sz w:val="20"/>
              </w:rPr>
              <w:t>+/-</w:t>
            </w:r>
            <w:r>
              <w:rPr>
                <w:spacing w:val="-5"/>
                <w:sz w:val="20"/>
              </w:rPr>
              <w:t xml:space="preserve"> </w:t>
            </w:r>
            <w:r>
              <w:rPr>
                <w:sz w:val="20"/>
              </w:rPr>
              <w:t>3.8%</w:t>
            </w:r>
          </w:p>
        </w:tc>
      </w:tr>
      <w:tr w:rsidR="007E5106" w14:paraId="7E87E0EE" w14:textId="77777777">
        <w:trPr>
          <w:trHeight w:val="225"/>
        </w:trPr>
        <w:tc>
          <w:tcPr>
            <w:tcW w:w="2626" w:type="dxa"/>
          </w:tcPr>
          <w:p w14:paraId="0AC63CF9" w14:textId="5C3C2922" w:rsidR="007E5106" w:rsidRDefault="007F33FE">
            <w:pPr>
              <w:pStyle w:val="TableParagraph"/>
              <w:spacing w:line="205" w:lineRule="exact"/>
              <w:ind w:left="50"/>
              <w:rPr>
                <w:sz w:val="20"/>
              </w:rPr>
            </w:pPr>
            <w:r>
              <w:rPr>
                <w:sz w:val="20"/>
              </w:rPr>
              <w:t>No.</w:t>
            </w:r>
            <w:r>
              <w:rPr>
                <w:spacing w:val="-2"/>
                <w:sz w:val="20"/>
              </w:rPr>
              <w:t xml:space="preserve"> </w:t>
            </w:r>
            <w:r>
              <w:rPr>
                <w:sz w:val="20"/>
              </w:rPr>
              <w:t>200</w:t>
            </w:r>
            <w:r>
              <w:rPr>
                <w:spacing w:val="-2"/>
                <w:sz w:val="20"/>
              </w:rPr>
              <w:t xml:space="preserve"> </w:t>
            </w:r>
            <w:r w:rsidR="0046599F">
              <w:rPr>
                <w:sz w:val="20"/>
              </w:rPr>
              <w:t>(</w:t>
            </w:r>
            <w:r w:rsidR="0046599F">
              <w:rPr>
                <w:spacing w:val="-1"/>
                <w:sz w:val="20"/>
              </w:rPr>
              <w:t>.</w:t>
            </w:r>
            <w:r>
              <w:rPr>
                <w:sz w:val="20"/>
              </w:rPr>
              <w:t>075</w:t>
            </w:r>
            <w:r>
              <w:rPr>
                <w:spacing w:val="-2"/>
                <w:sz w:val="20"/>
              </w:rPr>
              <w:t xml:space="preserve"> </w:t>
            </w:r>
            <w:r>
              <w:rPr>
                <w:sz w:val="20"/>
              </w:rPr>
              <w:t>mm)</w:t>
            </w:r>
          </w:p>
        </w:tc>
        <w:tc>
          <w:tcPr>
            <w:tcW w:w="1391" w:type="dxa"/>
          </w:tcPr>
          <w:p w14:paraId="721DDBD8" w14:textId="77777777" w:rsidR="007E5106" w:rsidRDefault="007F33FE">
            <w:pPr>
              <w:pStyle w:val="TableParagraph"/>
              <w:spacing w:line="205" w:lineRule="exact"/>
              <w:ind w:left="483"/>
              <w:rPr>
                <w:sz w:val="20"/>
              </w:rPr>
            </w:pPr>
            <w:r>
              <w:rPr>
                <w:sz w:val="20"/>
              </w:rPr>
              <w:t>+/-</w:t>
            </w:r>
            <w:r>
              <w:rPr>
                <w:spacing w:val="-5"/>
                <w:sz w:val="20"/>
              </w:rPr>
              <w:t xml:space="preserve"> </w:t>
            </w:r>
            <w:r>
              <w:rPr>
                <w:sz w:val="20"/>
              </w:rPr>
              <w:t>2.0%</w:t>
            </w:r>
          </w:p>
        </w:tc>
      </w:tr>
    </w:tbl>
    <w:p w14:paraId="3DCD0738" w14:textId="77777777" w:rsidR="007E5106" w:rsidRDefault="007E5106">
      <w:pPr>
        <w:pStyle w:val="BodyText"/>
        <w:spacing w:before="2"/>
        <w:rPr>
          <w:sz w:val="25"/>
        </w:rPr>
      </w:pPr>
    </w:p>
    <w:p w14:paraId="7D9AB373" w14:textId="77777777" w:rsidR="007E5106" w:rsidRDefault="007F33FE">
      <w:pPr>
        <w:pStyle w:val="Heading1"/>
        <w:numPr>
          <w:ilvl w:val="3"/>
          <w:numId w:val="32"/>
        </w:numPr>
        <w:tabs>
          <w:tab w:val="left" w:pos="2781"/>
        </w:tabs>
        <w:ind w:left="2780" w:right="0" w:hanging="941"/>
        <w:jc w:val="both"/>
      </w:pPr>
      <w:r>
        <w:t>COMPACTION</w:t>
      </w:r>
      <w:r>
        <w:rPr>
          <w:spacing w:val="-12"/>
        </w:rPr>
        <w:t xml:space="preserve"> </w:t>
      </w:r>
      <w:r>
        <w:t>OF</w:t>
      </w:r>
      <w:r>
        <w:rPr>
          <w:spacing w:val="-10"/>
        </w:rPr>
        <w:t xml:space="preserve"> </w:t>
      </w:r>
      <w:r>
        <w:t>DENSE-GRADED</w:t>
      </w:r>
      <w:r>
        <w:rPr>
          <w:spacing w:val="-10"/>
        </w:rPr>
        <w:t xml:space="preserve"> </w:t>
      </w:r>
      <w:r>
        <w:t>ASPHALT</w:t>
      </w:r>
      <w:r>
        <w:rPr>
          <w:spacing w:val="-10"/>
        </w:rPr>
        <w:t xml:space="preserve"> </w:t>
      </w:r>
      <w:r>
        <w:t>PAVEMENT.</w:t>
      </w:r>
    </w:p>
    <w:p w14:paraId="32E34740" w14:textId="77777777" w:rsidR="007E5106" w:rsidRDefault="007E5106">
      <w:pPr>
        <w:pStyle w:val="BodyText"/>
        <w:rPr>
          <w:b/>
        </w:rPr>
      </w:pPr>
    </w:p>
    <w:p w14:paraId="5431417C" w14:textId="77777777" w:rsidR="007E5106" w:rsidRDefault="007F33FE">
      <w:pPr>
        <w:pStyle w:val="ListParagraph"/>
        <w:numPr>
          <w:ilvl w:val="0"/>
          <w:numId w:val="21"/>
        </w:numPr>
        <w:tabs>
          <w:tab w:val="left" w:pos="2200"/>
        </w:tabs>
        <w:ind w:hanging="361"/>
        <w:rPr>
          <w:sz w:val="24"/>
        </w:rPr>
      </w:pPr>
      <w:r>
        <w:rPr>
          <w:sz w:val="24"/>
        </w:rPr>
        <w:t>Acceptance</w:t>
      </w:r>
      <w:r>
        <w:rPr>
          <w:spacing w:val="-1"/>
          <w:sz w:val="24"/>
        </w:rPr>
        <w:t xml:space="preserve"> </w:t>
      </w:r>
      <w:r>
        <w:rPr>
          <w:sz w:val="24"/>
        </w:rPr>
        <w:t>of</w:t>
      </w:r>
      <w:r>
        <w:rPr>
          <w:spacing w:val="2"/>
          <w:sz w:val="24"/>
        </w:rPr>
        <w:t xml:space="preserve"> </w:t>
      </w:r>
      <w:r>
        <w:rPr>
          <w:sz w:val="24"/>
        </w:rPr>
        <w:t>dense graded</w:t>
      </w:r>
      <w:r>
        <w:rPr>
          <w:spacing w:val="-1"/>
          <w:sz w:val="24"/>
        </w:rPr>
        <w:t xml:space="preserve"> </w:t>
      </w:r>
      <w:r>
        <w:rPr>
          <w:sz w:val="24"/>
        </w:rPr>
        <w:t>asphalt pavement shall</w:t>
      </w:r>
      <w:r>
        <w:rPr>
          <w:spacing w:val="-1"/>
          <w:sz w:val="24"/>
        </w:rPr>
        <w:t xml:space="preserve"> </w:t>
      </w:r>
      <w:r>
        <w:rPr>
          <w:sz w:val="24"/>
        </w:rPr>
        <w:t>be</w:t>
      </w:r>
      <w:r>
        <w:rPr>
          <w:spacing w:val="-1"/>
          <w:sz w:val="24"/>
        </w:rPr>
        <w:t xml:space="preserve"> </w:t>
      </w:r>
      <w:r>
        <w:rPr>
          <w:sz w:val="24"/>
        </w:rPr>
        <w:t>as</w:t>
      </w:r>
      <w:r>
        <w:rPr>
          <w:spacing w:val="-1"/>
          <w:sz w:val="24"/>
        </w:rPr>
        <w:t xml:space="preserve"> </w:t>
      </w:r>
      <w:r>
        <w:rPr>
          <w:sz w:val="24"/>
        </w:rPr>
        <w:t>follows:</w:t>
      </w:r>
    </w:p>
    <w:p w14:paraId="00AA06B8" w14:textId="3333DB3F" w:rsidR="007E5106" w:rsidRDefault="007F33FE">
      <w:pPr>
        <w:pStyle w:val="ListParagraph"/>
        <w:numPr>
          <w:ilvl w:val="0"/>
          <w:numId w:val="21"/>
        </w:numPr>
        <w:tabs>
          <w:tab w:val="left" w:pos="2200"/>
        </w:tabs>
        <w:spacing w:before="1"/>
        <w:ind w:left="2199" w:right="397"/>
        <w:rPr>
          <w:sz w:val="24"/>
        </w:rPr>
      </w:pPr>
      <w:r>
        <w:rPr>
          <w:sz w:val="24"/>
        </w:rPr>
        <w:t xml:space="preserve">When the average of all density tests is not less than </w:t>
      </w:r>
      <w:r w:rsidR="0046599F">
        <w:rPr>
          <w:sz w:val="24"/>
        </w:rPr>
        <w:t>ninety-six</w:t>
      </w:r>
      <w:r>
        <w:rPr>
          <w:sz w:val="24"/>
        </w:rPr>
        <w:t xml:space="preserve"> (96)</w:t>
      </w:r>
      <w:r>
        <w:rPr>
          <w:spacing w:val="1"/>
          <w:sz w:val="24"/>
        </w:rPr>
        <w:t xml:space="preserve"> </w:t>
      </w:r>
      <w:r>
        <w:rPr>
          <w:sz w:val="24"/>
        </w:rPr>
        <w:t>percent of the maximum laboratory density (Marshall) and when no</w:t>
      </w:r>
      <w:r>
        <w:rPr>
          <w:spacing w:val="1"/>
          <w:sz w:val="24"/>
        </w:rPr>
        <w:t xml:space="preserve"> </w:t>
      </w:r>
      <w:r>
        <w:rPr>
          <w:sz w:val="24"/>
        </w:rPr>
        <w:t>single test is</w:t>
      </w:r>
      <w:r>
        <w:rPr>
          <w:spacing w:val="-1"/>
          <w:sz w:val="24"/>
        </w:rPr>
        <w:t xml:space="preserve"> </w:t>
      </w:r>
      <w:r>
        <w:rPr>
          <w:sz w:val="24"/>
        </w:rPr>
        <w:t>lower</w:t>
      </w:r>
      <w:r>
        <w:rPr>
          <w:spacing w:val="-2"/>
          <w:sz w:val="24"/>
        </w:rPr>
        <w:t xml:space="preserve"> </w:t>
      </w:r>
      <w:r>
        <w:rPr>
          <w:sz w:val="24"/>
        </w:rPr>
        <w:t xml:space="preserve">than </w:t>
      </w:r>
      <w:r w:rsidR="0046599F">
        <w:rPr>
          <w:sz w:val="24"/>
        </w:rPr>
        <w:t>ninety</w:t>
      </w:r>
      <w:r w:rsidR="0046599F">
        <w:rPr>
          <w:spacing w:val="-3"/>
          <w:sz w:val="24"/>
        </w:rPr>
        <w:t>-two</w:t>
      </w:r>
      <w:r>
        <w:rPr>
          <w:sz w:val="24"/>
        </w:rPr>
        <w:t xml:space="preserve"> (92)</w:t>
      </w:r>
      <w:r>
        <w:rPr>
          <w:spacing w:val="-2"/>
          <w:sz w:val="24"/>
        </w:rPr>
        <w:t xml:space="preserve"> </w:t>
      </w:r>
      <w:r>
        <w:rPr>
          <w:sz w:val="24"/>
        </w:rPr>
        <w:t>percent</w:t>
      </w:r>
      <w:r>
        <w:rPr>
          <w:spacing w:val="-1"/>
          <w:sz w:val="24"/>
        </w:rPr>
        <w:t xml:space="preserve"> </w:t>
      </w:r>
      <w:r>
        <w:rPr>
          <w:sz w:val="24"/>
        </w:rPr>
        <w:t>of</w:t>
      </w:r>
      <w:r>
        <w:rPr>
          <w:spacing w:val="2"/>
          <w:sz w:val="24"/>
        </w:rPr>
        <w:t xml:space="preserve"> </w:t>
      </w:r>
      <w:r>
        <w:rPr>
          <w:sz w:val="24"/>
        </w:rPr>
        <w:t>the Marshall.</w:t>
      </w:r>
    </w:p>
    <w:p w14:paraId="15D07E10" w14:textId="52764204" w:rsidR="007E5106" w:rsidRDefault="007F33FE">
      <w:pPr>
        <w:pStyle w:val="ListParagraph"/>
        <w:numPr>
          <w:ilvl w:val="0"/>
          <w:numId w:val="21"/>
        </w:numPr>
        <w:tabs>
          <w:tab w:val="left" w:pos="2200"/>
        </w:tabs>
        <w:ind w:left="2199" w:right="396"/>
        <w:rPr>
          <w:sz w:val="24"/>
        </w:rPr>
      </w:pPr>
      <w:r>
        <w:rPr>
          <w:sz w:val="24"/>
        </w:rPr>
        <w:t>When</w:t>
      </w:r>
      <w:r>
        <w:rPr>
          <w:spacing w:val="-5"/>
          <w:sz w:val="24"/>
        </w:rPr>
        <w:t xml:space="preserve"> </w:t>
      </w:r>
      <w:r>
        <w:rPr>
          <w:sz w:val="24"/>
        </w:rPr>
        <w:t>the</w:t>
      </w:r>
      <w:r>
        <w:rPr>
          <w:spacing w:val="-5"/>
          <w:sz w:val="24"/>
        </w:rPr>
        <w:t xml:space="preserve"> </w:t>
      </w:r>
      <w:r>
        <w:rPr>
          <w:sz w:val="24"/>
        </w:rPr>
        <w:t>average</w:t>
      </w:r>
      <w:r>
        <w:rPr>
          <w:spacing w:val="-4"/>
          <w:sz w:val="24"/>
        </w:rPr>
        <w:t xml:space="preserve"> </w:t>
      </w:r>
      <w:r>
        <w:rPr>
          <w:sz w:val="24"/>
        </w:rPr>
        <w:t>of</w:t>
      </w:r>
      <w:r>
        <w:rPr>
          <w:spacing w:val="-5"/>
          <w:sz w:val="24"/>
        </w:rPr>
        <w:t xml:space="preserve"> </w:t>
      </w:r>
      <w:r>
        <w:rPr>
          <w:sz w:val="24"/>
        </w:rPr>
        <w:t>all</w:t>
      </w:r>
      <w:r>
        <w:rPr>
          <w:spacing w:val="-7"/>
          <w:sz w:val="24"/>
        </w:rPr>
        <w:t xml:space="preserve"> </w:t>
      </w:r>
      <w:r>
        <w:rPr>
          <w:sz w:val="24"/>
        </w:rPr>
        <w:t>density</w:t>
      </w:r>
      <w:r>
        <w:rPr>
          <w:spacing w:val="-11"/>
          <w:sz w:val="24"/>
        </w:rPr>
        <w:t xml:space="preserve"> </w:t>
      </w:r>
      <w:r>
        <w:rPr>
          <w:sz w:val="24"/>
        </w:rPr>
        <w:t>testing</w:t>
      </w:r>
      <w:r>
        <w:rPr>
          <w:spacing w:val="-9"/>
          <w:sz w:val="24"/>
        </w:rPr>
        <w:t xml:space="preserve"> </w:t>
      </w:r>
      <w:r>
        <w:rPr>
          <w:sz w:val="24"/>
        </w:rPr>
        <w:t>falls</w:t>
      </w:r>
      <w:r>
        <w:rPr>
          <w:spacing w:val="-8"/>
          <w:sz w:val="24"/>
        </w:rPr>
        <w:t xml:space="preserve"> </w:t>
      </w:r>
      <w:r>
        <w:rPr>
          <w:sz w:val="24"/>
        </w:rPr>
        <w:t>between</w:t>
      </w:r>
      <w:r>
        <w:rPr>
          <w:spacing w:val="-6"/>
          <w:sz w:val="24"/>
        </w:rPr>
        <w:t xml:space="preserve"> </w:t>
      </w:r>
      <w:r w:rsidR="0046599F">
        <w:rPr>
          <w:sz w:val="24"/>
        </w:rPr>
        <w:t>ninety</w:t>
      </w:r>
      <w:r w:rsidR="0046599F">
        <w:rPr>
          <w:spacing w:val="-11"/>
          <w:sz w:val="24"/>
        </w:rPr>
        <w:t>-three</w:t>
      </w:r>
      <w:r>
        <w:rPr>
          <w:spacing w:val="-6"/>
          <w:sz w:val="24"/>
        </w:rPr>
        <w:t xml:space="preserve"> </w:t>
      </w:r>
      <w:r>
        <w:rPr>
          <w:sz w:val="24"/>
        </w:rPr>
        <w:t>(93)</w:t>
      </w:r>
      <w:r>
        <w:rPr>
          <w:spacing w:val="-64"/>
          <w:sz w:val="24"/>
        </w:rPr>
        <w:t xml:space="preserve"> </w:t>
      </w:r>
      <w:r>
        <w:rPr>
          <w:spacing w:val="-1"/>
          <w:sz w:val="24"/>
        </w:rPr>
        <w:t>percent</w:t>
      </w:r>
      <w:r>
        <w:rPr>
          <w:spacing w:val="-14"/>
          <w:sz w:val="24"/>
        </w:rPr>
        <w:t xml:space="preserve"> </w:t>
      </w:r>
      <w:r>
        <w:rPr>
          <w:spacing w:val="-1"/>
          <w:sz w:val="24"/>
        </w:rPr>
        <w:t>to</w:t>
      </w:r>
      <w:r>
        <w:rPr>
          <w:spacing w:val="-13"/>
          <w:sz w:val="24"/>
        </w:rPr>
        <w:t xml:space="preserve"> </w:t>
      </w:r>
      <w:r>
        <w:rPr>
          <w:spacing w:val="-1"/>
          <w:sz w:val="24"/>
        </w:rPr>
        <w:t>95.9%</w:t>
      </w:r>
      <w:r>
        <w:rPr>
          <w:spacing w:val="-14"/>
          <w:sz w:val="24"/>
        </w:rPr>
        <w:t xml:space="preserve"> </w:t>
      </w:r>
      <w:r>
        <w:rPr>
          <w:spacing w:val="-1"/>
          <w:sz w:val="24"/>
        </w:rPr>
        <w:t>of</w:t>
      </w:r>
      <w:r>
        <w:rPr>
          <w:spacing w:val="-12"/>
          <w:sz w:val="24"/>
        </w:rPr>
        <w:t xml:space="preserve"> </w:t>
      </w:r>
      <w:r>
        <w:rPr>
          <w:spacing w:val="-1"/>
          <w:sz w:val="24"/>
        </w:rPr>
        <w:t>the</w:t>
      </w:r>
      <w:r>
        <w:rPr>
          <w:spacing w:val="-13"/>
          <w:sz w:val="24"/>
        </w:rPr>
        <w:t xml:space="preserve"> </w:t>
      </w:r>
      <w:r>
        <w:rPr>
          <w:sz w:val="24"/>
        </w:rPr>
        <w:t>Marshall</w:t>
      </w:r>
      <w:r>
        <w:rPr>
          <w:spacing w:val="-15"/>
          <w:sz w:val="24"/>
        </w:rPr>
        <w:t xml:space="preserve"> </w:t>
      </w:r>
      <w:r>
        <w:rPr>
          <w:sz w:val="24"/>
        </w:rPr>
        <w:t>with</w:t>
      </w:r>
      <w:r>
        <w:rPr>
          <w:spacing w:val="-13"/>
          <w:sz w:val="24"/>
        </w:rPr>
        <w:t xml:space="preserve"> </w:t>
      </w:r>
      <w:r>
        <w:rPr>
          <w:sz w:val="24"/>
        </w:rPr>
        <w:t>no</w:t>
      </w:r>
      <w:r>
        <w:rPr>
          <w:spacing w:val="-13"/>
          <w:sz w:val="24"/>
        </w:rPr>
        <w:t xml:space="preserve"> </w:t>
      </w:r>
      <w:r>
        <w:rPr>
          <w:sz w:val="24"/>
        </w:rPr>
        <w:t>test</w:t>
      </w:r>
      <w:r>
        <w:rPr>
          <w:spacing w:val="-14"/>
          <w:sz w:val="24"/>
        </w:rPr>
        <w:t xml:space="preserve"> </w:t>
      </w:r>
      <w:r>
        <w:rPr>
          <w:sz w:val="24"/>
        </w:rPr>
        <w:t>lower</w:t>
      </w:r>
      <w:r>
        <w:rPr>
          <w:spacing w:val="-15"/>
          <w:sz w:val="24"/>
        </w:rPr>
        <w:t xml:space="preserve"> </w:t>
      </w:r>
      <w:r>
        <w:rPr>
          <w:sz w:val="24"/>
        </w:rPr>
        <w:t>than</w:t>
      </w:r>
      <w:r>
        <w:rPr>
          <w:spacing w:val="-16"/>
          <w:sz w:val="24"/>
        </w:rPr>
        <w:t xml:space="preserve"> </w:t>
      </w:r>
      <w:r w:rsidR="0046599F">
        <w:rPr>
          <w:sz w:val="24"/>
        </w:rPr>
        <w:t>ninety</w:t>
      </w:r>
      <w:r w:rsidR="0046599F">
        <w:rPr>
          <w:spacing w:val="-19"/>
          <w:sz w:val="24"/>
        </w:rPr>
        <w:t>-two</w:t>
      </w:r>
      <w:r>
        <w:rPr>
          <w:spacing w:val="-16"/>
          <w:sz w:val="24"/>
        </w:rPr>
        <w:t xml:space="preserve"> </w:t>
      </w:r>
      <w:r>
        <w:rPr>
          <w:sz w:val="24"/>
        </w:rPr>
        <w:t>(92)</w:t>
      </w:r>
      <w:r>
        <w:rPr>
          <w:spacing w:val="-64"/>
          <w:sz w:val="24"/>
        </w:rPr>
        <w:t xml:space="preserve"> </w:t>
      </w:r>
      <w:r>
        <w:rPr>
          <w:sz w:val="24"/>
        </w:rPr>
        <w:t>percent of the Marshal, the asphalt pavement shall be tested to</w:t>
      </w:r>
      <w:r>
        <w:rPr>
          <w:spacing w:val="1"/>
          <w:sz w:val="24"/>
        </w:rPr>
        <w:t xml:space="preserve"> </w:t>
      </w:r>
      <w:r>
        <w:rPr>
          <w:sz w:val="24"/>
        </w:rPr>
        <w:t>determine the percent of air voids. If the percent of air voids are</w:t>
      </w:r>
      <w:r>
        <w:rPr>
          <w:spacing w:val="1"/>
          <w:sz w:val="24"/>
        </w:rPr>
        <w:t xml:space="preserve"> </w:t>
      </w:r>
      <w:r>
        <w:rPr>
          <w:sz w:val="24"/>
        </w:rPr>
        <w:t>between three to five (3-5) percent, the asphalt pavement will be</w:t>
      </w:r>
      <w:r>
        <w:rPr>
          <w:spacing w:val="1"/>
          <w:sz w:val="24"/>
        </w:rPr>
        <w:t xml:space="preserve"> </w:t>
      </w:r>
      <w:r>
        <w:rPr>
          <w:sz w:val="24"/>
        </w:rPr>
        <w:t>considered acceptable. If the percent of air voids are between five to</w:t>
      </w:r>
      <w:r>
        <w:rPr>
          <w:spacing w:val="1"/>
          <w:sz w:val="24"/>
        </w:rPr>
        <w:t xml:space="preserve"> </w:t>
      </w:r>
      <w:r>
        <w:rPr>
          <w:sz w:val="24"/>
        </w:rPr>
        <w:t>seven</w:t>
      </w:r>
      <w:r>
        <w:rPr>
          <w:spacing w:val="-13"/>
          <w:sz w:val="24"/>
        </w:rPr>
        <w:t xml:space="preserve"> </w:t>
      </w:r>
      <w:r>
        <w:rPr>
          <w:sz w:val="24"/>
        </w:rPr>
        <w:t>(5-7)</w:t>
      </w:r>
      <w:r>
        <w:rPr>
          <w:spacing w:val="-15"/>
          <w:sz w:val="24"/>
        </w:rPr>
        <w:t xml:space="preserve"> </w:t>
      </w:r>
      <w:r>
        <w:rPr>
          <w:sz w:val="24"/>
        </w:rPr>
        <w:t>percent,</w:t>
      </w:r>
      <w:r>
        <w:rPr>
          <w:spacing w:val="-13"/>
          <w:sz w:val="24"/>
        </w:rPr>
        <w:t xml:space="preserve"> </w:t>
      </w:r>
      <w:r>
        <w:rPr>
          <w:sz w:val="24"/>
        </w:rPr>
        <w:t>the</w:t>
      </w:r>
      <w:r>
        <w:rPr>
          <w:spacing w:val="-13"/>
          <w:sz w:val="24"/>
        </w:rPr>
        <w:t xml:space="preserve"> </w:t>
      </w:r>
      <w:r>
        <w:rPr>
          <w:sz w:val="24"/>
        </w:rPr>
        <w:t>asphalt</w:t>
      </w:r>
      <w:r>
        <w:rPr>
          <w:spacing w:val="-13"/>
          <w:sz w:val="24"/>
        </w:rPr>
        <w:t xml:space="preserve"> </w:t>
      </w:r>
      <w:r>
        <w:rPr>
          <w:sz w:val="24"/>
        </w:rPr>
        <w:t>pavement</w:t>
      </w:r>
      <w:r>
        <w:rPr>
          <w:spacing w:val="-14"/>
          <w:sz w:val="24"/>
        </w:rPr>
        <w:t xml:space="preserve"> </w:t>
      </w:r>
      <w:r>
        <w:rPr>
          <w:sz w:val="24"/>
        </w:rPr>
        <w:t>will</w:t>
      </w:r>
      <w:r>
        <w:rPr>
          <w:spacing w:val="-14"/>
          <w:sz w:val="24"/>
        </w:rPr>
        <w:t xml:space="preserve"> </w:t>
      </w:r>
      <w:r>
        <w:rPr>
          <w:sz w:val="24"/>
        </w:rPr>
        <w:t>require</w:t>
      </w:r>
      <w:r>
        <w:rPr>
          <w:spacing w:val="-13"/>
          <w:sz w:val="24"/>
        </w:rPr>
        <w:t xml:space="preserve"> </w:t>
      </w:r>
      <w:r>
        <w:rPr>
          <w:sz w:val="24"/>
        </w:rPr>
        <w:t>a</w:t>
      </w:r>
      <w:r>
        <w:rPr>
          <w:spacing w:val="-13"/>
          <w:sz w:val="24"/>
        </w:rPr>
        <w:t xml:space="preserve"> </w:t>
      </w:r>
      <w:r>
        <w:rPr>
          <w:sz w:val="24"/>
        </w:rPr>
        <w:t>slurry</w:t>
      </w:r>
      <w:r>
        <w:rPr>
          <w:spacing w:val="-16"/>
          <w:sz w:val="24"/>
        </w:rPr>
        <w:t xml:space="preserve"> </w:t>
      </w:r>
      <w:r>
        <w:rPr>
          <w:sz w:val="24"/>
        </w:rPr>
        <w:t>seal</w:t>
      </w:r>
      <w:r>
        <w:rPr>
          <w:spacing w:val="-15"/>
          <w:sz w:val="24"/>
        </w:rPr>
        <w:t xml:space="preserve"> </w:t>
      </w:r>
      <w:r>
        <w:rPr>
          <w:sz w:val="24"/>
        </w:rPr>
        <w:t>per</w:t>
      </w:r>
      <w:r>
        <w:rPr>
          <w:spacing w:val="-64"/>
          <w:sz w:val="24"/>
        </w:rPr>
        <w:t xml:space="preserve"> </w:t>
      </w:r>
      <w:r>
        <w:rPr>
          <w:sz w:val="24"/>
        </w:rPr>
        <w:t>these specifications.</w:t>
      </w:r>
    </w:p>
    <w:p w14:paraId="7A80EEA5" w14:textId="032C72A1" w:rsidR="007E5106" w:rsidRDefault="007F33FE">
      <w:pPr>
        <w:pStyle w:val="ListParagraph"/>
        <w:numPr>
          <w:ilvl w:val="0"/>
          <w:numId w:val="21"/>
        </w:numPr>
        <w:tabs>
          <w:tab w:val="left" w:pos="2200"/>
        </w:tabs>
        <w:ind w:right="396"/>
        <w:rPr>
          <w:sz w:val="24"/>
        </w:rPr>
      </w:pPr>
      <w:r>
        <w:rPr>
          <w:sz w:val="24"/>
        </w:rPr>
        <w:t xml:space="preserve">When the average of all density testing falls between </w:t>
      </w:r>
      <w:r w:rsidR="0046599F">
        <w:rPr>
          <w:sz w:val="24"/>
        </w:rPr>
        <w:t>ninety-one</w:t>
      </w:r>
      <w:r>
        <w:rPr>
          <w:sz w:val="24"/>
        </w:rPr>
        <w:t xml:space="preserve"> (91)</w:t>
      </w:r>
      <w:r>
        <w:rPr>
          <w:spacing w:val="1"/>
          <w:sz w:val="24"/>
        </w:rPr>
        <w:t xml:space="preserve"> </w:t>
      </w:r>
      <w:r>
        <w:rPr>
          <w:sz w:val="24"/>
        </w:rPr>
        <w:t>percent of the Marshal and 92.9% of the Marshall with no single test</w:t>
      </w:r>
      <w:r>
        <w:rPr>
          <w:spacing w:val="1"/>
          <w:sz w:val="24"/>
        </w:rPr>
        <w:t xml:space="preserve"> </w:t>
      </w:r>
      <w:r>
        <w:rPr>
          <w:sz w:val="24"/>
        </w:rPr>
        <w:t xml:space="preserve">below ninety (90) percent of the Marshall, the asphalt pavement </w:t>
      </w:r>
      <w:r w:rsidR="00F60165">
        <w:rPr>
          <w:sz w:val="24"/>
          <w:u w:val="single"/>
        </w:rPr>
        <w:t>shall</w:t>
      </w:r>
      <w:r w:rsidR="00F60165">
        <w:rPr>
          <w:spacing w:val="-64"/>
          <w:sz w:val="24"/>
        </w:rPr>
        <w:t xml:space="preserve"> be</w:t>
      </w:r>
      <w:r>
        <w:rPr>
          <w:spacing w:val="-17"/>
          <w:sz w:val="24"/>
        </w:rPr>
        <w:t xml:space="preserve"> </w:t>
      </w:r>
      <w:r>
        <w:rPr>
          <w:spacing w:val="-1"/>
          <w:sz w:val="24"/>
        </w:rPr>
        <w:t>overlaid</w:t>
      </w:r>
      <w:r>
        <w:rPr>
          <w:spacing w:val="-16"/>
          <w:sz w:val="24"/>
        </w:rPr>
        <w:t xml:space="preserve"> </w:t>
      </w:r>
      <w:r>
        <w:rPr>
          <w:spacing w:val="-1"/>
          <w:sz w:val="24"/>
        </w:rPr>
        <w:t>with</w:t>
      </w:r>
      <w:r>
        <w:rPr>
          <w:spacing w:val="-16"/>
          <w:sz w:val="24"/>
        </w:rPr>
        <w:t xml:space="preserve"> </w:t>
      </w:r>
      <w:r>
        <w:rPr>
          <w:spacing w:val="-1"/>
          <w:sz w:val="24"/>
        </w:rPr>
        <w:t>a</w:t>
      </w:r>
      <w:r>
        <w:rPr>
          <w:spacing w:val="-15"/>
          <w:sz w:val="24"/>
        </w:rPr>
        <w:t xml:space="preserve"> </w:t>
      </w:r>
      <w:r>
        <w:rPr>
          <w:spacing w:val="-1"/>
          <w:sz w:val="24"/>
        </w:rPr>
        <w:t>minimum</w:t>
      </w:r>
      <w:r>
        <w:rPr>
          <w:spacing w:val="-15"/>
          <w:sz w:val="24"/>
        </w:rPr>
        <w:t xml:space="preserve"> </w:t>
      </w:r>
      <w:r>
        <w:rPr>
          <w:spacing w:val="-1"/>
          <w:sz w:val="24"/>
        </w:rPr>
        <w:t>of</w:t>
      </w:r>
      <w:r>
        <w:rPr>
          <w:spacing w:val="-14"/>
          <w:sz w:val="24"/>
        </w:rPr>
        <w:t xml:space="preserve"> </w:t>
      </w:r>
      <w:r w:rsidR="0046599F">
        <w:rPr>
          <w:spacing w:val="-1"/>
          <w:sz w:val="24"/>
          <w:u w:val="single"/>
        </w:rPr>
        <w:t>one</w:t>
      </w:r>
      <w:r w:rsidR="0046599F">
        <w:rPr>
          <w:spacing w:val="-15"/>
          <w:sz w:val="24"/>
          <w:u w:val="single"/>
        </w:rPr>
        <w:t>-inch-thick</w:t>
      </w:r>
      <w:r>
        <w:rPr>
          <w:spacing w:val="-17"/>
          <w:sz w:val="24"/>
        </w:rPr>
        <w:t xml:space="preserve"> </w:t>
      </w:r>
      <w:r>
        <w:rPr>
          <w:sz w:val="24"/>
        </w:rPr>
        <w:t>asphalt</w:t>
      </w:r>
      <w:r>
        <w:rPr>
          <w:spacing w:val="-15"/>
          <w:sz w:val="24"/>
        </w:rPr>
        <w:t xml:space="preserve"> </w:t>
      </w:r>
      <w:r>
        <w:rPr>
          <w:sz w:val="24"/>
        </w:rPr>
        <w:t>pavement.</w:t>
      </w:r>
      <w:r>
        <w:rPr>
          <w:spacing w:val="-21"/>
          <w:sz w:val="24"/>
        </w:rPr>
        <w:t xml:space="preserve"> </w:t>
      </w:r>
      <w:r>
        <w:rPr>
          <w:sz w:val="24"/>
        </w:rPr>
        <w:t>Prior</w:t>
      </w:r>
      <w:r>
        <w:rPr>
          <w:spacing w:val="-22"/>
          <w:sz w:val="24"/>
        </w:rPr>
        <w:t xml:space="preserve"> </w:t>
      </w:r>
      <w:r>
        <w:rPr>
          <w:sz w:val="24"/>
        </w:rPr>
        <w:t>to</w:t>
      </w:r>
      <w:r>
        <w:rPr>
          <w:spacing w:val="-64"/>
          <w:sz w:val="24"/>
        </w:rPr>
        <w:t xml:space="preserve"> </w:t>
      </w:r>
      <w:r>
        <w:rPr>
          <w:sz w:val="24"/>
        </w:rPr>
        <w:t>the overlay, the existing asphalt next to the curb, gutter, cross gutter,</w:t>
      </w:r>
      <w:r>
        <w:rPr>
          <w:spacing w:val="1"/>
          <w:sz w:val="24"/>
        </w:rPr>
        <w:t xml:space="preserve"> </w:t>
      </w:r>
      <w:r>
        <w:rPr>
          <w:sz w:val="24"/>
        </w:rPr>
        <w:t>etc. shall be milled one inch below the top edge of the concrete to</w:t>
      </w:r>
      <w:r>
        <w:rPr>
          <w:spacing w:val="1"/>
          <w:sz w:val="24"/>
        </w:rPr>
        <w:t xml:space="preserve"> </w:t>
      </w:r>
      <w:r>
        <w:rPr>
          <w:spacing w:val="-1"/>
          <w:sz w:val="24"/>
        </w:rPr>
        <w:t>provide</w:t>
      </w:r>
      <w:r>
        <w:rPr>
          <w:spacing w:val="-16"/>
          <w:sz w:val="24"/>
        </w:rPr>
        <w:t xml:space="preserve"> </w:t>
      </w:r>
      <w:r>
        <w:rPr>
          <w:spacing w:val="-1"/>
          <w:sz w:val="24"/>
        </w:rPr>
        <w:t>a</w:t>
      </w:r>
      <w:r>
        <w:rPr>
          <w:spacing w:val="-16"/>
          <w:sz w:val="24"/>
        </w:rPr>
        <w:t xml:space="preserve"> </w:t>
      </w:r>
      <w:r>
        <w:rPr>
          <w:spacing w:val="-1"/>
          <w:sz w:val="24"/>
        </w:rPr>
        <w:t>finished</w:t>
      </w:r>
      <w:r>
        <w:rPr>
          <w:spacing w:val="-16"/>
          <w:sz w:val="24"/>
        </w:rPr>
        <w:t xml:space="preserve"> </w:t>
      </w:r>
      <w:r>
        <w:rPr>
          <w:spacing w:val="-1"/>
          <w:sz w:val="24"/>
        </w:rPr>
        <w:t>asphalt</w:t>
      </w:r>
      <w:r>
        <w:rPr>
          <w:spacing w:val="-16"/>
          <w:sz w:val="24"/>
        </w:rPr>
        <w:t xml:space="preserve"> </w:t>
      </w:r>
      <w:r>
        <w:rPr>
          <w:sz w:val="24"/>
        </w:rPr>
        <w:t>surface</w:t>
      </w:r>
      <w:r>
        <w:rPr>
          <w:spacing w:val="-15"/>
          <w:sz w:val="24"/>
        </w:rPr>
        <w:t xml:space="preserve"> </w:t>
      </w:r>
      <w:r>
        <w:rPr>
          <w:sz w:val="24"/>
        </w:rPr>
        <w:t>that</w:t>
      </w:r>
      <w:r>
        <w:rPr>
          <w:spacing w:val="-16"/>
          <w:sz w:val="24"/>
        </w:rPr>
        <w:t xml:space="preserve"> </w:t>
      </w:r>
      <w:r>
        <w:rPr>
          <w:sz w:val="24"/>
        </w:rPr>
        <w:t>is</w:t>
      </w:r>
      <w:r>
        <w:rPr>
          <w:spacing w:val="-17"/>
          <w:sz w:val="24"/>
        </w:rPr>
        <w:t xml:space="preserve"> </w:t>
      </w:r>
      <w:r>
        <w:rPr>
          <w:sz w:val="24"/>
        </w:rPr>
        <w:t>flush</w:t>
      </w:r>
      <w:r>
        <w:rPr>
          <w:spacing w:val="-16"/>
          <w:sz w:val="24"/>
        </w:rPr>
        <w:t xml:space="preserve"> </w:t>
      </w:r>
      <w:r>
        <w:rPr>
          <w:sz w:val="24"/>
        </w:rPr>
        <w:t>with</w:t>
      </w:r>
      <w:r>
        <w:rPr>
          <w:spacing w:val="-16"/>
          <w:sz w:val="24"/>
        </w:rPr>
        <w:t xml:space="preserve"> </w:t>
      </w:r>
      <w:r>
        <w:rPr>
          <w:sz w:val="24"/>
        </w:rPr>
        <w:t>or</w:t>
      </w:r>
      <w:r>
        <w:rPr>
          <w:spacing w:val="-17"/>
          <w:sz w:val="24"/>
        </w:rPr>
        <w:t xml:space="preserve"> </w:t>
      </w:r>
      <w:r>
        <w:rPr>
          <w:sz w:val="24"/>
        </w:rPr>
        <w:t>not</w:t>
      </w:r>
      <w:r>
        <w:rPr>
          <w:spacing w:val="-16"/>
          <w:sz w:val="24"/>
        </w:rPr>
        <w:t xml:space="preserve"> </w:t>
      </w:r>
      <w:r>
        <w:rPr>
          <w:sz w:val="24"/>
        </w:rPr>
        <w:t>more</w:t>
      </w:r>
      <w:r>
        <w:rPr>
          <w:spacing w:val="-16"/>
          <w:sz w:val="24"/>
        </w:rPr>
        <w:t xml:space="preserve"> </w:t>
      </w:r>
      <w:r>
        <w:rPr>
          <w:sz w:val="24"/>
        </w:rPr>
        <w:t>than</w:t>
      </w:r>
      <w:r>
        <w:rPr>
          <w:spacing w:val="-21"/>
          <w:sz w:val="24"/>
        </w:rPr>
        <w:t xml:space="preserve"> </w:t>
      </w:r>
      <w:r>
        <w:rPr>
          <w:sz w:val="24"/>
        </w:rPr>
        <w:t>.02</w:t>
      </w:r>
      <w:r>
        <w:rPr>
          <w:spacing w:val="-64"/>
          <w:sz w:val="24"/>
        </w:rPr>
        <w:t xml:space="preserve"> </w:t>
      </w:r>
      <w:r>
        <w:rPr>
          <w:sz w:val="24"/>
        </w:rPr>
        <w:t>foot</w:t>
      </w:r>
      <w:r>
        <w:rPr>
          <w:spacing w:val="-1"/>
          <w:sz w:val="24"/>
        </w:rPr>
        <w:t xml:space="preserve"> </w:t>
      </w:r>
      <w:r>
        <w:rPr>
          <w:sz w:val="24"/>
        </w:rPr>
        <w:t>above</w:t>
      </w:r>
      <w:r>
        <w:rPr>
          <w:spacing w:val="1"/>
          <w:sz w:val="24"/>
        </w:rPr>
        <w:t xml:space="preserve"> </w:t>
      </w:r>
      <w:r>
        <w:rPr>
          <w:sz w:val="24"/>
        </w:rPr>
        <w:t>the</w:t>
      </w:r>
      <w:r>
        <w:rPr>
          <w:spacing w:val="1"/>
          <w:sz w:val="24"/>
        </w:rPr>
        <w:t xml:space="preserve"> </w:t>
      </w:r>
      <w:r>
        <w:rPr>
          <w:sz w:val="24"/>
        </w:rPr>
        <w:t>concrete</w:t>
      </w:r>
      <w:r>
        <w:rPr>
          <w:spacing w:val="1"/>
          <w:sz w:val="24"/>
        </w:rPr>
        <w:t xml:space="preserve"> </w:t>
      </w:r>
      <w:r>
        <w:rPr>
          <w:sz w:val="24"/>
        </w:rPr>
        <w:t>gutter.</w:t>
      </w:r>
    </w:p>
    <w:p w14:paraId="3F503C8B" w14:textId="5B362DB4" w:rsidR="007E5106" w:rsidRDefault="007F33FE">
      <w:pPr>
        <w:pStyle w:val="ListParagraph"/>
        <w:numPr>
          <w:ilvl w:val="0"/>
          <w:numId w:val="21"/>
        </w:numPr>
        <w:tabs>
          <w:tab w:val="left" w:pos="2200"/>
        </w:tabs>
        <w:ind w:right="398"/>
        <w:rPr>
          <w:sz w:val="24"/>
        </w:rPr>
      </w:pPr>
      <w:r>
        <w:rPr>
          <w:sz w:val="24"/>
        </w:rPr>
        <w:t>Asphalt pavements with an average density less than ninety one</w:t>
      </w:r>
      <w:r>
        <w:rPr>
          <w:spacing w:val="1"/>
          <w:sz w:val="24"/>
        </w:rPr>
        <w:t xml:space="preserve"> </w:t>
      </w:r>
      <w:r>
        <w:rPr>
          <w:sz w:val="24"/>
        </w:rPr>
        <w:t>percent</w:t>
      </w:r>
      <w:r>
        <w:rPr>
          <w:spacing w:val="-11"/>
          <w:sz w:val="24"/>
        </w:rPr>
        <w:t xml:space="preserve"> </w:t>
      </w:r>
      <w:r>
        <w:rPr>
          <w:sz w:val="24"/>
        </w:rPr>
        <w:t>of</w:t>
      </w:r>
      <w:r>
        <w:rPr>
          <w:spacing w:val="-8"/>
          <w:sz w:val="24"/>
        </w:rPr>
        <w:t xml:space="preserve"> </w:t>
      </w:r>
      <w:r>
        <w:rPr>
          <w:sz w:val="24"/>
        </w:rPr>
        <w:t>the</w:t>
      </w:r>
      <w:r>
        <w:rPr>
          <w:spacing w:val="-11"/>
          <w:sz w:val="24"/>
        </w:rPr>
        <w:t xml:space="preserve"> </w:t>
      </w:r>
      <w:r>
        <w:rPr>
          <w:sz w:val="24"/>
        </w:rPr>
        <w:t>Marshal,</w:t>
      </w:r>
      <w:r>
        <w:rPr>
          <w:spacing w:val="-10"/>
          <w:sz w:val="24"/>
        </w:rPr>
        <w:t xml:space="preserve"> </w:t>
      </w:r>
      <w:r>
        <w:rPr>
          <w:sz w:val="24"/>
        </w:rPr>
        <w:t>or</w:t>
      </w:r>
      <w:r>
        <w:rPr>
          <w:spacing w:val="-12"/>
          <w:sz w:val="24"/>
        </w:rPr>
        <w:t xml:space="preserve"> </w:t>
      </w:r>
      <w:r>
        <w:rPr>
          <w:sz w:val="24"/>
        </w:rPr>
        <w:t>with</w:t>
      </w:r>
      <w:r>
        <w:rPr>
          <w:spacing w:val="-10"/>
          <w:sz w:val="24"/>
        </w:rPr>
        <w:t xml:space="preserve"> </w:t>
      </w:r>
      <w:r>
        <w:rPr>
          <w:sz w:val="24"/>
        </w:rPr>
        <w:t>any</w:t>
      </w:r>
      <w:r>
        <w:rPr>
          <w:spacing w:val="-14"/>
          <w:sz w:val="24"/>
        </w:rPr>
        <w:t xml:space="preserve"> </w:t>
      </w:r>
      <w:r>
        <w:rPr>
          <w:sz w:val="24"/>
        </w:rPr>
        <w:t>single</w:t>
      </w:r>
      <w:r>
        <w:rPr>
          <w:spacing w:val="-12"/>
          <w:sz w:val="24"/>
        </w:rPr>
        <w:t xml:space="preserve"> </w:t>
      </w:r>
      <w:r>
        <w:rPr>
          <w:sz w:val="24"/>
        </w:rPr>
        <w:t>test</w:t>
      </w:r>
      <w:r>
        <w:rPr>
          <w:spacing w:val="-12"/>
          <w:sz w:val="24"/>
        </w:rPr>
        <w:t xml:space="preserve"> </w:t>
      </w:r>
      <w:r>
        <w:rPr>
          <w:sz w:val="24"/>
        </w:rPr>
        <w:t>less</w:t>
      </w:r>
      <w:r>
        <w:rPr>
          <w:spacing w:val="-14"/>
          <w:sz w:val="24"/>
        </w:rPr>
        <w:t xml:space="preserve"> </w:t>
      </w:r>
      <w:r>
        <w:rPr>
          <w:sz w:val="24"/>
        </w:rPr>
        <w:t>than</w:t>
      </w:r>
      <w:r>
        <w:rPr>
          <w:spacing w:val="-12"/>
          <w:sz w:val="24"/>
        </w:rPr>
        <w:t xml:space="preserve"> </w:t>
      </w:r>
      <w:r>
        <w:rPr>
          <w:sz w:val="24"/>
        </w:rPr>
        <w:t>ninety</w:t>
      </w:r>
      <w:r>
        <w:rPr>
          <w:spacing w:val="-15"/>
          <w:sz w:val="24"/>
        </w:rPr>
        <w:t xml:space="preserve"> </w:t>
      </w:r>
      <w:r>
        <w:rPr>
          <w:sz w:val="24"/>
        </w:rPr>
        <w:t>percent</w:t>
      </w:r>
      <w:r>
        <w:rPr>
          <w:spacing w:val="-65"/>
          <w:sz w:val="24"/>
        </w:rPr>
        <w:t xml:space="preserve"> </w:t>
      </w:r>
      <w:r>
        <w:rPr>
          <w:sz w:val="24"/>
        </w:rPr>
        <w:t>of</w:t>
      </w:r>
      <w:r>
        <w:rPr>
          <w:spacing w:val="2"/>
          <w:sz w:val="24"/>
        </w:rPr>
        <w:t xml:space="preserve"> </w:t>
      </w:r>
      <w:r>
        <w:rPr>
          <w:sz w:val="24"/>
        </w:rPr>
        <w:t>the</w:t>
      </w:r>
      <w:r>
        <w:rPr>
          <w:spacing w:val="1"/>
          <w:sz w:val="24"/>
        </w:rPr>
        <w:t xml:space="preserve"> </w:t>
      </w:r>
      <w:r>
        <w:rPr>
          <w:sz w:val="24"/>
        </w:rPr>
        <w:t>Marshall,</w:t>
      </w:r>
      <w:r>
        <w:rPr>
          <w:spacing w:val="1"/>
          <w:sz w:val="24"/>
        </w:rPr>
        <w:t xml:space="preserve"> </w:t>
      </w:r>
      <w:r>
        <w:rPr>
          <w:sz w:val="24"/>
        </w:rPr>
        <w:t>shall</w:t>
      </w:r>
      <w:r>
        <w:rPr>
          <w:spacing w:val="-1"/>
          <w:sz w:val="24"/>
        </w:rPr>
        <w:t xml:space="preserve"> </w:t>
      </w:r>
      <w:r>
        <w:rPr>
          <w:sz w:val="24"/>
        </w:rPr>
        <w:t>be</w:t>
      </w:r>
      <w:r>
        <w:rPr>
          <w:spacing w:val="1"/>
          <w:sz w:val="24"/>
        </w:rPr>
        <w:t xml:space="preserve"> </w:t>
      </w:r>
      <w:r>
        <w:rPr>
          <w:sz w:val="24"/>
        </w:rPr>
        <w:t>removed</w:t>
      </w:r>
      <w:r>
        <w:rPr>
          <w:spacing w:val="1"/>
          <w:sz w:val="24"/>
        </w:rPr>
        <w:t xml:space="preserve"> </w:t>
      </w:r>
      <w:r>
        <w:rPr>
          <w:sz w:val="24"/>
        </w:rPr>
        <w:t>and</w:t>
      </w:r>
      <w:r>
        <w:rPr>
          <w:spacing w:val="1"/>
          <w:sz w:val="24"/>
        </w:rPr>
        <w:t xml:space="preserve"> </w:t>
      </w:r>
      <w:r>
        <w:rPr>
          <w:sz w:val="24"/>
        </w:rPr>
        <w:t>replaced.</w:t>
      </w:r>
    </w:p>
    <w:p w14:paraId="042F87D4" w14:textId="77777777" w:rsidR="007E5106" w:rsidRDefault="007E5106">
      <w:pPr>
        <w:jc w:val="both"/>
        <w:rPr>
          <w:sz w:val="24"/>
        </w:rPr>
        <w:sectPr w:rsidR="007E5106">
          <w:pgSz w:w="12240" w:h="15840"/>
          <w:pgMar w:top="1360" w:right="1040" w:bottom="880" w:left="1220" w:header="0" w:footer="619" w:gutter="0"/>
          <w:cols w:space="720"/>
        </w:sectPr>
      </w:pPr>
    </w:p>
    <w:p w14:paraId="2E7A6FA3" w14:textId="77777777" w:rsidR="007E5106" w:rsidRDefault="007E5106">
      <w:pPr>
        <w:pStyle w:val="BodyText"/>
        <w:spacing w:before="9"/>
        <w:rPr>
          <w:sz w:val="11"/>
        </w:rPr>
      </w:pPr>
    </w:p>
    <w:p w14:paraId="2A198CB8" w14:textId="77777777" w:rsidR="007E5106" w:rsidRDefault="007F33FE" w:rsidP="00610D48">
      <w:pPr>
        <w:pStyle w:val="Heading1"/>
        <w:numPr>
          <w:ilvl w:val="3"/>
          <w:numId w:val="32"/>
        </w:numPr>
        <w:tabs>
          <w:tab w:val="left" w:pos="2781"/>
        </w:tabs>
        <w:spacing w:before="93"/>
        <w:ind w:left="2780" w:right="0" w:hanging="941"/>
        <w:jc w:val="left"/>
      </w:pPr>
      <w:r>
        <w:t>OPEN-GRADED</w:t>
      </w:r>
      <w:r>
        <w:rPr>
          <w:spacing w:val="-11"/>
        </w:rPr>
        <w:t xml:space="preserve"> </w:t>
      </w:r>
      <w:r>
        <w:t>ASPHALT</w:t>
      </w:r>
      <w:r>
        <w:rPr>
          <w:spacing w:val="-10"/>
        </w:rPr>
        <w:t xml:space="preserve"> </w:t>
      </w:r>
      <w:r>
        <w:t>WEARING</w:t>
      </w:r>
      <w:r>
        <w:rPr>
          <w:spacing w:val="-10"/>
        </w:rPr>
        <w:t xml:space="preserve"> </w:t>
      </w:r>
      <w:r>
        <w:t>COURSE.</w:t>
      </w:r>
    </w:p>
    <w:p w14:paraId="313833C7" w14:textId="77777777" w:rsidR="007E5106" w:rsidRDefault="007E5106">
      <w:pPr>
        <w:pStyle w:val="BodyText"/>
        <w:rPr>
          <w:b/>
        </w:rPr>
      </w:pPr>
    </w:p>
    <w:p w14:paraId="54273754" w14:textId="48843A78" w:rsidR="007E5106" w:rsidRDefault="0046599F">
      <w:pPr>
        <w:pStyle w:val="BodyText"/>
        <w:ind w:left="1839" w:right="397"/>
        <w:jc w:val="both"/>
      </w:pPr>
      <w:r>
        <w:t>If</w:t>
      </w:r>
      <w:r w:rsidR="007F33FE">
        <w:t xml:space="preserve"> the extraction or gradation fails to meet the allowable</w:t>
      </w:r>
      <w:r w:rsidR="007F33FE">
        <w:rPr>
          <w:spacing w:val="1"/>
        </w:rPr>
        <w:t xml:space="preserve"> </w:t>
      </w:r>
      <w:r w:rsidR="007F33FE">
        <w:t>deviation, the remaining sample material shall be remolded and tested in</w:t>
      </w:r>
      <w:r w:rsidR="007F33FE">
        <w:rPr>
          <w:spacing w:val="-64"/>
        </w:rPr>
        <w:t xml:space="preserve"> </w:t>
      </w:r>
      <w:r w:rsidR="007F33FE">
        <w:rPr>
          <w:spacing w:val="-1"/>
        </w:rPr>
        <w:t>accordance</w:t>
      </w:r>
      <w:r w:rsidR="007F33FE">
        <w:rPr>
          <w:spacing w:val="-14"/>
        </w:rPr>
        <w:t xml:space="preserve"> </w:t>
      </w:r>
      <w:r w:rsidR="007F33FE">
        <w:t>with</w:t>
      </w:r>
      <w:r w:rsidR="007F33FE">
        <w:rPr>
          <w:spacing w:val="-13"/>
        </w:rPr>
        <w:t xml:space="preserve"> </w:t>
      </w:r>
      <w:r w:rsidR="007F33FE">
        <w:t>AASHTO</w:t>
      </w:r>
      <w:r w:rsidR="007F33FE">
        <w:rPr>
          <w:spacing w:val="-14"/>
        </w:rPr>
        <w:t xml:space="preserve"> </w:t>
      </w:r>
      <w:r w:rsidR="007F33FE">
        <w:t>T</w:t>
      </w:r>
      <w:r w:rsidR="007F33FE">
        <w:rPr>
          <w:spacing w:val="-12"/>
        </w:rPr>
        <w:t xml:space="preserve"> </w:t>
      </w:r>
      <w:r w:rsidR="007F33FE">
        <w:t>283-89</w:t>
      </w:r>
      <w:r w:rsidR="007F33FE">
        <w:rPr>
          <w:spacing w:val="-13"/>
        </w:rPr>
        <w:t xml:space="preserve"> </w:t>
      </w:r>
      <w:r w:rsidR="007F33FE">
        <w:t>or</w:t>
      </w:r>
      <w:r w:rsidR="007F33FE">
        <w:rPr>
          <w:spacing w:val="-15"/>
        </w:rPr>
        <w:t xml:space="preserve"> </w:t>
      </w:r>
      <w:r w:rsidR="007F33FE">
        <w:t>ASTM</w:t>
      </w:r>
      <w:r w:rsidR="007F33FE">
        <w:rPr>
          <w:spacing w:val="-15"/>
        </w:rPr>
        <w:t xml:space="preserve"> </w:t>
      </w:r>
      <w:r w:rsidR="007F33FE">
        <w:t>D</w:t>
      </w:r>
      <w:r w:rsidR="007F33FE">
        <w:rPr>
          <w:spacing w:val="-15"/>
        </w:rPr>
        <w:t xml:space="preserve"> </w:t>
      </w:r>
      <w:r w:rsidR="007F33FE">
        <w:t>4867-92</w:t>
      </w:r>
      <w:r w:rsidR="007F33FE">
        <w:rPr>
          <w:spacing w:val="-13"/>
        </w:rPr>
        <w:t xml:space="preserve"> </w:t>
      </w:r>
      <w:r w:rsidR="007F33FE">
        <w:t>including</w:t>
      </w:r>
      <w:r w:rsidR="007F33FE">
        <w:rPr>
          <w:spacing w:val="-16"/>
        </w:rPr>
        <w:t xml:space="preserve"> </w:t>
      </w:r>
      <w:r w:rsidR="007F33FE">
        <w:t>Note</w:t>
      </w:r>
      <w:r w:rsidR="007F33FE">
        <w:rPr>
          <w:spacing w:val="-16"/>
        </w:rPr>
        <w:t xml:space="preserve"> </w:t>
      </w:r>
      <w:r w:rsidR="007F33FE">
        <w:t>5.</w:t>
      </w:r>
      <w:r w:rsidR="007F33FE">
        <w:rPr>
          <w:spacing w:val="-65"/>
        </w:rPr>
        <w:t xml:space="preserve"> </w:t>
      </w:r>
      <w:r w:rsidR="007F33FE">
        <w:t>The</w:t>
      </w:r>
      <w:r w:rsidR="007F33FE">
        <w:rPr>
          <w:spacing w:val="-6"/>
        </w:rPr>
        <w:t xml:space="preserve"> </w:t>
      </w:r>
      <w:r w:rsidR="007F33FE">
        <w:t>open-graded</w:t>
      </w:r>
      <w:r w:rsidR="007F33FE">
        <w:rPr>
          <w:spacing w:val="-5"/>
        </w:rPr>
        <w:t xml:space="preserve"> </w:t>
      </w:r>
      <w:r w:rsidR="007F33FE">
        <w:t>asphalt</w:t>
      </w:r>
      <w:r w:rsidR="007F33FE">
        <w:rPr>
          <w:spacing w:val="-8"/>
        </w:rPr>
        <w:t xml:space="preserve"> </w:t>
      </w:r>
      <w:r w:rsidR="007F33FE">
        <w:t>pavement</w:t>
      </w:r>
      <w:r w:rsidR="007F33FE">
        <w:rPr>
          <w:spacing w:val="-8"/>
        </w:rPr>
        <w:t xml:space="preserve"> </w:t>
      </w:r>
      <w:r w:rsidR="007F33FE">
        <w:t>must</w:t>
      </w:r>
      <w:r w:rsidR="007F33FE">
        <w:rPr>
          <w:spacing w:val="-9"/>
        </w:rPr>
        <w:t xml:space="preserve"> </w:t>
      </w:r>
      <w:r w:rsidR="007F33FE">
        <w:t>possess</w:t>
      </w:r>
      <w:r w:rsidR="007F33FE">
        <w:rPr>
          <w:spacing w:val="-8"/>
        </w:rPr>
        <w:t xml:space="preserve"> </w:t>
      </w:r>
      <w:r w:rsidR="007F33FE">
        <w:t>seventy</w:t>
      </w:r>
      <w:r w:rsidR="007F33FE">
        <w:rPr>
          <w:spacing w:val="-11"/>
        </w:rPr>
        <w:t xml:space="preserve"> </w:t>
      </w:r>
      <w:r w:rsidR="007F33FE">
        <w:t>percent</w:t>
      </w:r>
      <w:r w:rsidR="007F33FE">
        <w:rPr>
          <w:spacing w:val="-8"/>
        </w:rPr>
        <w:t xml:space="preserve"> </w:t>
      </w:r>
      <w:r w:rsidR="007F33FE">
        <w:t>of</w:t>
      </w:r>
      <w:r w:rsidR="007F33FE">
        <w:rPr>
          <w:spacing w:val="-6"/>
        </w:rPr>
        <w:t xml:space="preserve"> </w:t>
      </w:r>
      <w:r w:rsidR="007F33FE">
        <w:t>the</w:t>
      </w:r>
      <w:r w:rsidR="007F33FE">
        <w:rPr>
          <w:spacing w:val="-64"/>
        </w:rPr>
        <w:t xml:space="preserve"> </w:t>
      </w:r>
      <w:r w:rsidR="007F33FE">
        <w:t>tensile strength ratio based on the approved mix design. Open-graded</w:t>
      </w:r>
      <w:r w:rsidR="007F33FE">
        <w:rPr>
          <w:spacing w:val="1"/>
        </w:rPr>
        <w:t xml:space="preserve"> </w:t>
      </w:r>
      <w:r w:rsidR="007F33FE">
        <w:t>asphalt not meeting</w:t>
      </w:r>
      <w:r w:rsidR="007F33FE">
        <w:rPr>
          <w:spacing w:val="-2"/>
        </w:rPr>
        <w:t xml:space="preserve"> </w:t>
      </w:r>
      <w:r w:rsidR="007F33FE">
        <w:t>this requirement</w:t>
      </w:r>
      <w:r w:rsidR="007F33FE">
        <w:rPr>
          <w:spacing w:val="-1"/>
        </w:rPr>
        <w:t xml:space="preserve"> </w:t>
      </w:r>
      <w:r w:rsidR="007F33FE">
        <w:t>requires removal.</w:t>
      </w:r>
    </w:p>
    <w:p w14:paraId="7F8269C7" w14:textId="77777777" w:rsidR="007E5106" w:rsidRDefault="007E5106">
      <w:pPr>
        <w:pStyle w:val="BodyText"/>
      </w:pPr>
    </w:p>
    <w:p w14:paraId="4920F672" w14:textId="13C3E38A" w:rsidR="007E5106" w:rsidRDefault="007F33FE">
      <w:pPr>
        <w:pStyle w:val="BodyText"/>
        <w:ind w:left="2199"/>
      </w:pPr>
      <w:r>
        <w:t>The</w:t>
      </w:r>
      <w:r>
        <w:rPr>
          <w:spacing w:val="24"/>
        </w:rPr>
        <w:t xml:space="preserve"> </w:t>
      </w:r>
      <w:r>
        <w:t>allowable</w:t>
      </w:r>
      <w:r>
        <w:rPr>
          <w:spacing w:val="23"/>
        </w:rPr>
        <w:t xml:space="preserve"> </w:t>
      </w:r>
      <w:r>
        <w:t>maximum</w:t>
      </w:r>
      <w:r>
        <w:rPr>
          <w:spacing w:val="24"/>
        </w:rPr>
        <w:t xml:space="preserve"> </w:t>
      </w:r>
      <w:r>
        <w:t>deviations</w:t>
      </w:r>
      <w:r>
        <w:rPr>
          <w:spacing w:val="22"/>
        </w:rPr>
        <w:t xml:space="preserve"> </w:t>
      </w:r>
      <w:r>
        <w:t>from</w:t>
      </w:r>
      <w:r>
        <w:rPr>
          <w:spacing w:val="24"/>
        </w:rPr>
        <w:t xml:space="preserve"> </w:t>
      </w:r>
      <w:r>
        <w:t>the</w:t>
      </w:r>
      <w:r>
        <w:rPr>
          <w:spacing w:val="23"/>
        </w:rPr>
        <w:t xml:space="preserve"> </w:t>
      </w:r>
      <w:r>
        <w:t>approved</w:t>
      </w:r>
      <w:r>
        <w:rPr>
          <w:spacing w:val="23"/>
        </w:rPr>
        <w:t xml:space="preserve"> </w:t>
      </w:r>
      <w:r>
        <w:t>Marshal</w:t>
      </w:r>
      <w:r>
        <w:rPr>
          <w:spacing w:val="22"/>
        </w:rPr>
        <w:t xml:space="preserve"> </w:t>
      </w:r>
      <w:r>
        <w:t>mix</w:t>
      </w:r>
      <w:r>
        <w:rPr>
          <w:spacing w:val="-63"/>
        </w:rPr>
        <w:t xml:space="preserve"> </w:t>
      </w:r>
      <w:r>
        <w:t>design shall be</w:t>
      </w:r>
      <w:r>
        <w:rPr>
          <w:spacing w:val="1"/>
        </w:rPr>
        <w:t xml:space="preserve"> </w:t>
      </w:r>
      <w:r>
        <w:t>as follows:</w:t>
      </w:r>
    </w:p>
    <w:p w14:paraId="109B56B3" w14:textId="77777777" w:rsidR="007E5106" w:rsidRDefault="007E5106">
      <w:pPr>
        <w:pStyle w:val="BodyText"/>
        <w:spacing w:before="6"/>
      </w:pPr>
    </w:p>
    <w:tbl>
      <w:tblPr>
        <w:tblW w:w="0" w:type="auto"/>
        <w:tblInd w:w="2156" w:type="dxa"/>
        <w:tblLayout w:type="fixed"/>
        <w:tblCellMar>
          <w:left w:w="0" w:type="dxa"/>
          <w:right w:w="0" w:type="dxa"/>
        </w:tblCellMar>
        <w:tblLook w:val="01E0" w:firstRow="1" w:lastRow="1" w:firstColumn="1" w:lastColumn="1" w:noHBand="0" w:noVBand="0"/>
      </w:tblPr>
      <w:tblGrid>
        <w:gridCol w:w="2053"/>
        <w:gridCol w:w="1243"/>
      </w:tblGrid>
      <w:tr w:rsidR="007E5106" w14:paraId="55B2FF6B" w14:textId="77777777">
        <w:trPr>
          <w:trHeight w:val="226"/>
        </w:trPr>
        <w:tc>
          <w:tcPr>
            <w:tcW w:w="2053" w:type="dxa"/>
          </w:tcPr>
          <w:p w14:paraId="3259B7FE" w14:textId="77777777" w:rsidR="007E5106" w:rsidRDefault="007F33FE">
            <w:pPr>
              <w:pStyle w:val="TableParagraph"/>
              <w:spacing w:line="207" w:lineRule="exact"/>
              <w:ind w:left="51"/>
              <w:rPr>
                <w:sz w:val="20"/>
              </w:rPr>
            </w:pPr>
            <w:r>
              <w:rPr>
                <w:sz w:val="20"/>
              </w:rPr>
              <w:t>Asphalt</w:t>
            </w:r>
            <w:r>
              <w:rPr>
                <w:spacing w:val="-8"/>
                <w:sz w:val="20"/>
              </w:rPr>
              <w:t xml:space="preserve"> </w:t>
            </w:r>
            <w:r>
              <w:rPr>
                <w:sz w:val="20"/>
              </w:rPr>
              <w:t>content</w:t>
            </w:r>
          </w:p>
        </w:tc>
        <w:tc>
          <w:tcPr>
            <w:tcW w:w="1243" w:type="dxa"/>
          </w:tcPr>
          <w:p w14:paraId="36F45022" w14:textId="77777777" w:rsidR="007E5106" w:rsidRDefault="007F33FE">
            <w:pPr>
              <w:pStyle w:val="TableParagraph"/>
              <w:spacing w:line="207" w:lineRule="exact"/>
              <w:ind w:left="338"/>
              <w:rPr>
                <w:sz w:val="20"/>
              </w:rPr>
            </w:pPr>
            <w:r>
              <w:rPr>
                <w:sz w:val="20"/>
              </w:rPr>
              <w:t>+/-</w:t>
            </w:r>
            <w:r>
              <w:rPr>
                <w:spacing w:val="-6"/>
                <w:sz w:val="20"/>
              </w:rPr>
              <w:t xml:space="preserve"> </w:t>
            </w:r>
            <w:r>
              <w:rPr>
                <w:sz w:val="20"/>
              </w:rPr>
              <w:t>0.46%</w:t>
            </w:r>
          </w:p>
        </w:tc>
      </w:tr>
      <w:tr w:rsidR="007E5106" w14:paraId="7CBDF70D" w14:textId="77777777">
        <w:trPr>
          <w:trHeight w:val="232"/>
        </w:trPr>
        <w:tc>
          <w:tcPr>
            <w:tcW w:w="2053" w:type="dxa"/>
          </w:tcPr>
          <w:p w14:paraId="4EFD8842" w14:textId="77777777" w:rsidR="007E5106" w:rsidRDefault="007F33FE">
            <w:pPr>
              <w:pStyle w:val="TableParagraph"/>
              <w:spacing w:line="212" w:lineRule="exact"/>
              <w:ind w:left="50"/>
              <w:rPr>
                <w:sz w:val="20"/>
              </w:rPr>
            </w:pPr>
            <w:r>
              <w:rPr>
                <w:rFonts w:ascii="Times New Roman"/>
                <w:sz w:val="20"/>
              </w:rPr>
              <w:t>2</w:t>
            </w:r>
            <w:r>
              <w:rPr>
                <w:sz w:val="20"/>
              </w:rPr>
              <w:t>"</w:t>
            </w:r>
            <w:r>
              <w:rPr>
                <w:spacing w:val="-2"/>
                <w:sz w:val="20"/>
              </w:rPr>
              <w:t xml:space="preserve"> </w:t>
            </w:r>
            <w:r>
              <w:rPr>
                <w:sz w:val="20"/>
              </w:rPr>
              <w:t>(12.5 mm)</w:t>
            </w:r>
          </w:p>
        </w:tc>
        <w:tc>
          <w:tcPr>
            <w:tcW w:w="1243" w:type="dxa"/>
          </w:tcPr>
          <w:p w14:paraId="6F612464" w14:textId="77777777" w:rsidR="007E5106" w:rsidRDefault="007F33FE">
            <w:pPr>
              <w:pStyle w:val="TableParagraph"/>
              <w:spacing w:line="212" w:lineRule="exact"/>
              <w:ind w:left="337"/>
              <w:rPr>
                <w:sz w:val="20"/>
              </w:rPr>
            </w:pPr>
            <w:r>
              <w:rPr>
                <w:sz w:val="20"/>
              </w:rPr>
              <w:t>+/-</w:t>
            </w:r>
            <w:r>
              <w:rPr>
                <w:spacing w:val="-5"/>
                <w:sz w:val="20"/>
              </w:rPr>
              <w:t xml:space="preserve"> </w:t>
            </w:r>
            <w:r>
              <w:rPr>
                <w:sz w:val="20"/>
              </w:rPr>
              <w:t>6.3%</w:t>
            </w:r>
          </w:p>
        </w:tc>
      </w:tr>
      <w:tr w:rsidR="007E5106" w14:paraId="4FD49314" w14:textId="77777777">
        <w:trPr>
          <w:trHeight w:val="230"/>
        </w:trPr>
        <w:tc>
          <w:tcPr>
            <w:tcW w:w="2053" w:type="dxa"/>
          </w:tcPr>
          <w:p w14:paraId="1EBBAF20" w14:textId="77777777" w:rsidR="007E5106" w:rsidRDefault="007F33FE">
            <w:pPr>
              <w:pStyle w:val="TableParagraph"/>
              <w:spacing w:line="210" w:lineRule="exact"/>
              <w:ind w:left="50"/>
              <w:rPr>
                <w:sz w:val="20"/>
              </w:rPr>
            </w:pPr>
            <w:r>
              <w:rPr>
                <w:sz w:val="20"/>
              </w:rPr>
              <w:t>3/8"</w:t>
            </w:r>
            <w:r>
              <w:rPr>
                <w:spacing w:val="-3"/>
                <w:sz w:val="20"/>
              </w:rPr>
              <w:t xml:space="preserve"> </w:t>
            </w:r>
            <w:r>
              <w:rPr>
                <w:sz w:val="20"/>
              </w:rPr>
              <w:t>(9.5</w:t>
            </w:r>
            <w:r>
              <w:rPr>
                <w:spacing w:val="-1"/>
                <w:sz w:val="20"/>
              </w:rPr>
              <w:t xml:space="preserve"> </w:t>
            </w:r>
            <w:r>
              <w:rPr>
                <w:sz w:val="20"/>
              </w:rPr>
              <w:t>mm)</w:t>
            </w:r>
          </w:p>
        </w:tc>
        <w:tc>
          <w:tcPr>
            <w:tcW w:w="1243" w:type="dxa"/>
          </w:tcPr>
          <w:p w14:paraId="213A2CC7" w14:textId="77777777" w:rsidR="007E5106" w:rsidRDefault="007F33FE">
            <w:pPr>
              <w:pStyle w:val="TableParagraph"/>
              <w:spacing w:line="210" w:lineRule="exact"/>
              <w:ind w:left="337"/>
              <w:rPr>
                <w:sz w:val="20"/>
              </w:rPr>
            </w:pPr>
            <w:r>
              <w:rPr>
                <w:sz w:val="20"/>
              </w:rPr>
              <w:t>+/-</w:t>
            </w:r>
            <w:r>
              <w:rPr>
                <w:spacing w:val="-5"/>
                <w:sz w:val="20"/>
              </w:rPr>
              <w:t xml:space="preserve"> </w:t>
            </w:r>
            <w:r>
              <w:rPr>
                <w:sz w:val="20"/>
              </w:rPr>
              <w:t>5.9%</w:t>
            </w:r>
          </w:p>
        </w:tc>
      </w:tr>
      <w:tr w:rsidR="007E5106" w14:paraId="15F10B4A" w14:textId="77777777">
        <w:trPr>
          <w:trHeight w:val="228"/>
        </w:trPr>
        <w:tc>
          <w:tcPr>
            <w:tcW w:w="2053" w:type="dxa"/>
          </w:tcPr>
          <w:p w14:paraId="291B365E" w14:textId="77777777" w:rsidR="007E5106" w:rsidRDefault="007F33FE">
            <w:pPr>
              <w:pStyle w:val="TableParagraph"/>
              <w:spacing w:line="208" w:lineRule="exact"/>
              <w:ind w:left="50"/>
              <w:rPr>
                <w:sz w:val="20"/>
              </w:rPr>
            </w:pPr>
            <w:r>
              <w:rPr>
                <w:sz w:val="20"/>
              </w:rPr>
              <w:t>No.</w:t>
            </w:r>
            <w:r>
              <w:rPr>
                <w:spacing w:val="-2"/>
                <w:sz w:val="20"/>
              </w:rPr>
              <w:t xml:space="preserve"> </w:t>
            </w:r>
            <w:r>
              <w:rPr>
                <w:sz w:val="20"/>
              </w:rPr>
              <w:t>4</w:t>
            </w:r>
            <w:r>
              <w:rPr>
                <w:spacing w:val="-1"/>
                <w:sz w:val="20"/>
              </w:rPr>
              <w:t xml:space="preserve"> </w:t>
            </w:r>
            <w:r>
              <w:rPr>
                <w:sz w:val="20"/>
              </w:rPr>
              <w:t>(4.75</w:t>
            </w:r>
            <w:r>
              <w:rPr>
                <w:spacing w:val="-1"/>
                <w:sz w:val="20"/>
              </w:rPr>
              <w:t xml:space="preserve"> </w:t>
            </w:r>
            <w:r>
              <w:rPr>
                <w:sz w:val="20"/>
              </w:rPr>
              <w:t>mm)</w:t>
            </w:r>
          </w:p>
        </w:tc>
        <w:tc>
          <w:tcPr>
            <w:tcW w:w="1243" w:type="dxa"/>
          </w:tcPr>
          <w:p w14:paraId="14016E4C" w14:textId="77777777" w:rsidR="007E5106" w:rsidRDefault="007F33FE">
            <w:pPr>
              <w:pStyle w:val="TableParagraph"/>
              <w:spacing w:line="208" w:lineRule="exact"/>
              <w:ind w:left="337"/>
              <w:rPr>
                <w:sz w:val="20"/>
              </w:rPr>
            </w:pPr>
            <w:r>
              <w:rPr>
                <w:sz w:val="20"/>
              </w:rPr>
              <w:t>+/-</w:t>
            </w:r>
            <w:r>
              <w:rPr>
                <w:spacing w:val="-5"/>
                <w:sz w:val="20"/>
              </w:rPr>
              <w:t xml:space="preserve"> </w:t>
            </w:r>
            <w:r>
              <w:rPr>
                <w:sz w:val="20"/>
              </w:rPr>
              <w:t>5.7%</w:t>
            </w:r>
          </w:p>
        </w:tc>
      </w:tr>
      <w:tr w:rsidR="007E5106" w14:paraId="1816282B" w14:textId="77777777">
        <w:trPr>
          <w:trHeight w:val="228"/>
        </w:trPr>
        <w:tc>
          <w:tcPr>
            <w:tcW w:w="2053" w:type="dxa"/>
          </w:tcPr>
          <w:p w14:paraId="5B4AD9C4" w14:textId="77777777" w:rsidR="007E5106" w:rsidRDefault="007F33FE">
            <w:pPr>
              <w:pStyle w:val="TableParagraph"/>
              <w:spacing w:line="208" w:lineRule="exact"/>
              <w:ind w:left="50"/>
              <w:rPr>
                <w:sz w:val="20"/>
              </w:rPr>
            </w:pPr>
            <w:r>
              <w:rPr>
                <w:sz w:val="20"/>
              </w:rPr>
              <w:t>No.</w:t>
            </w:r>
            <w:r>
              <w:rPr>
                <w:spacing w:val="-2"/>
                <w:sz w:val="20"/>
              </w:rPr>
              <w:t xml:space="preserve"> </w:t>
            </w:r>
            <w:r>
              <w:rPr>
                <w:sz w:val="20"/>
              </w:rPr>
              <w:t>8</w:t>
            </w:r>
            <w:r>
              <w:rPr>
                <w:spacing w:val="-1"/>
                <w:sz w:val="20"/>
              </w:rPr>
              <w:t xml:space="preserve"> </w:t>
            </w:r>
            <w:r>
              <w:rPr>
                <w:sz w:val="20"/>
              </w:rPr>
              <w:t>(2.36</w:t>
            </w:r>
            <w:r>
              <w:rPr>
                <w:spacing w:val="-1"/>
                <w:sz w:val="20"/>
              </w:rPr>
              <w:t xml:space="preserve"> </w:t>
            </w:r>
            <w:r>
              <w:rPr>
                <w:sz w:val="20"/>
              </w:rPr>
              <w:t>mm)</w:t>
            </w:r>
          </w:p>
        </w:tc>
        <w:tc>
          <w:tcPr>
            <w:tcW w:w="1243" w:type="dxa"/>
          </w:tcPr>
          <w:p w14:paraId="619123C5" w14:textId="77777777" w:rsidR="007E5106" w:rsidRDefault="007F33FE">
            <w:pPr>
              <w:pStyle w:val="TableParagraph"/>
              <w:spacing w:line="208" w:lineRule="exact"/>
              <w:ind w:left="337"/>
              <w:rPr>
                <w:sz w:val="20"/>
              </w:rPr>
            </w:pPr>
            <w:r>
              <w:rPr>
                <w:sz w:val="20"/>
              </w:rPr>
              <w:t>+/-</w:t>
            </w:r>
            <w:r>
              <w:rPr>
                <w:spacing w:val="-5"/>
                <w:sz w:val="20"/>
              </w:rPr>
              <w:t xml:space="preserve"> </w:t>
            </w:r>
            <w:r>
              <w:rPr>
                <w:sz w:val="20"/>
              </w:rPr>
              <w:t>4.8%</w:t>
            </w:r>
          </w:p>
        </w:tc>
      </w:tr>
      <w:tr w:rsidR="007E5106" w14:paraId="757B2BAF" w14:textId="77777777">
        <w:trPr>
          <w:trHeight w:val="225"/>
        </w:trPr>
        <w:tc>
          <w:tcPr>
            <w:tcW w:w="2053" w:type="dxa"/>
          </w:tcPr>
          <w:p w14:paraId="250FA6CE" w14:textId="77777777" w:rsidR="007E5106" w:rsidRDefault="007F33FE">
            <w:pPr>
              <w:pStyle w:val="TableParagraph"/>
              <w:spacing w:line="205" w:lineRule="exact"/>
              <w:ind w:left="50"/>
              <w:rPr>
                <w:sz w:val="20"/>
              </w:rPr>
            </w:pPr>
            <w:r>
              <w:rPr>
                <w:sz w:val="20"/>
              </w:rPr>
              <w:t>No.</w:t>
            </w:r>
            <w:r>
              <w:rPr>
                <w:spacing w:val="-2"/>
                <w:sz w:val="20"/>
              </w:rPr>
              <w:t xml:space="preserve"> </w:t>
            </w:r>
            <w:r>
              <w:rPr>
                <w:sz w:val="20"/>
              </w:rPr>
              <w:t>200</w:t>
            </w:r>
            <w:r>
              <w:rPr>
                <w:spacing w:val="-2"/>
                <w:sz w:val="20"/>
              </w:rPr>
              <w:t xml:space="preserve"> </w:t>
            </w:r>
            <w:r>
              <w:rPr>
                <w:sz w:val="20"/>
              </w:rPr>
              <w:t>(.075</w:t>
            </w:r>
            <w:r>
              <w:rPr>
                <w:spacing w:val="-2"/>
                <w:sz w:val="20"/>
              </w:rPr>
              <w:t xml:space="preserve"> </w:t>
            </w:r>
            <w:r>
              <w:rPr>
                <w:sz w:val="20"/>
              </w:rPr>
              <w:t>mm)</w:t>
            </w:r>
          </w:p>
        </w:tc>
        <w:tc>
          <w:tcPr>
            <w:tcW w:w="1243" w:type="dxa"/>
          </w:tcPr>
          <w:p w14:paraId="647EF49E" w14:textId="77777777" w:rsidR="007E5106" w:rsidRDefault="007F33FE">
            <w:pPr>
              <w:pStyle w:val="TableParagraph"/>
              <w:spacing w:line="205" w:lineRule="exact"/>
              <w:ind w:left="337"/>
              <w:rPr>
                <w:sz w:val="20"/>
              </w:rPr>
            </w:pPr>
            <w:r>
              <w:rPr>
                <w:sz w:val="20"/>
              </w:rPr>
              <w:t>+/-</w:t>
            </w:r>
            <w:r>
              <w:rPr>
                <w:spacing w:val="-5"/>
                <w:sz w:val="20"/>
              </w:rPr>
              <w:t xml:space="preserve"> </w:t>
            </w:r>
            <w:r>
              <w:rPr>
                <w:sz w:val="20"/>
              </w:rPr>
              <w:t>2.0%</w:t>
            </w:r>
          </w:p>
        </w:tc>
      </w:tr>
    </w:tbl>
    <w:p w14:paraId="1147D40F" w14:textId="77777777" w:rsidR="007E5106" w:rsidRDefault="007E5106">
      <w:pPr>
        <w:pStyle w:val="BodyText"/>
        <w:spacing w:before="7"/>
      </w:pPr>
    </w:p>
    <w:p w14:paraId="0B9F041E" w14:textId="77777777" w:rsidR="007E5106" w:rsidRDefault="007F33FE" w:rsidP="00610D48">
      <w:pPr>
        <w:pStyle w:val="Heading1"/>
        <w:numPr>
          <w:ilvl w:val="3"/>
          <w:numId w:val="32"/>
        </w:numPr>
        <w:tabs>
          <w:tab w:val="left" w:pos="2848"/>
        </w:tabs>
        <w:ind w:left="2848" w:right="0" w:hanging="1008"/>
        <w:jc w:val="left"/>
      </w:pPr>
      <w:r>
        <w:t>ASPHALT</w:t>
      </w:r>
      <w:r>
        <w:rPr>
          <w:spacing w:val="-13"/>
        </w:rPr>
        <w:t xml:space="preserve"> </w:t>
      </w:r>
      <w:r>
        <w:t>PAVEMENT</w:t>
      </w:r>
      <w:r>
        <w:rPr>
          <w:spacing w:val="-12"/>
        </w:rPr>
        <w:t xml:space="preserve"> </w:t>
      </w:r>
      <w:r>
        <w:t>SURFACES.</w:t>
      </w:r>
    </w:p>
    <w:p w14:paraId="6E6D9D01" w14:textId="5CFCE5B8" w:rsidR="007E5106" w:rsidRDefault="007F33FE">
      <w:pPr>
        <w:pStyle w:val="BodyText"/>
        <w:ind w:left="1840" w:right="398"/>
        <w:jc w:val="both"/>
      </w:pPr>
      <w:r>
        <w:rPr>
          <w:spacing w:val="-1"/>
        </w:rPr>
        <w:t>The</w:t>
      </w:r>
      <w:r>
        <w:rPr>
          <w:spacing w:val="-11"/>
        </w:rPr>
        <w:t xml:space="preserve"> </w:t>
      </w:r>
      <w:r>
        <w:t>completed</w:t>
      </w:r>
      <w:r>
        <w:rPr>
          <w:spacing w:val="-11"/>
        </w:rPr>
        <w:t xml:space="preserve"> </w:t>
      </w:r>
      <w:r>
        <w:t>surfacing</w:t>
      </w:r>
      <w:r>
        <w:rPr>
          <w:spacing w:val="-13"/>
        </w:rPr>
        <w:t xml:space="preserve"> </w:t>
      </w:r>
      <w:r>
        <w:t>shall</w:t>
      </w:r>
      <w:r>
        <w:rPr>
          <w:spacing w:val="-12"/>
        </w:rPr>
        <w:t xml:space="preserve"> </w:t>
      </w:r>
      <w:r>
        <w:t>be</w:t>
      </w:r>
      <w:r>
        <w:rPr>
          <w:spacing w:val="-11"/>
        </w:rPr>
        <w:t xml:space="preserve"> </w:t>
      </w:r>
      <w:r>
        <w:t>thoroughly</w:t>
      </w:r>
      <w:r>
        <w:rPr>
          <w:spacing w:val="-17"/>
        </w:rPr>
        <w:t xml:space="preserve"> </w:t>
      </w:r>
      <w:r>
        <w:t>compacted,</w:t>
      </w:r>
      <w:r>
        <w:rPr>
          <w:spacing w:val="-14"/>
        </w:rPr>
        <w:t xml:space="preserve"> </w:t>
      </w:r>
      <w:r w:rsidR="0046599F">
        <w:t>smooth,</w:t>
      </w:r>
      <w:r>
        <w:rPr>
          <w:spacing w:val="-13"/>
        </w:rPr>
        <w:t xml:space="preserve"> </w:t>
      </w:r>
      <w:r>
        <w:t>and</w:t>
      </w:r>
      <w:r>
        <w:rPr>
          <w:spacing w:val="-13"/>
        </w:rPr>
        <w:t xml:space="preserve"> </w:t>
      </w:r>
      <w:r>
        <w:t>free</w:t>
      </w:r>
      <w:r>
        <w:rPr>
          <w:spacing w:val="-64"/>
        </w:rPr>
        <w:t xml:space="preserve"> </w:t>
      </w:r>
      <w:r>
        <w:t>from ruts, humps, depressions, rock pockets or slick spots. Any ridges,</w:t>
      </w:r>
      <w:r>
        <w:rPr>
          <w:spacing w:val="1"/>
        </w:rPr>
        <w:t xml:space="preserve"> </w:t>
      </w:r>
      <w:r>
        <w:t>indentations or other objectionable marks left in the pavement's finished</w:t>
      </w:r>
      <w:r>
        <w:rPr>
          <w:spacing w:val="1"/>
        </w:rPr>
        <w:t xml:space="preserve"> </w:t>
      </w:r>
      <w:r>
        <w:t>surface shall be</w:t>
      </w:r>
      <w:r>
        <w:rPr>
          <w:spacing w:val="1"/>
        </w:rPr>
        <w:t xml:space="preserve"> </w:t>
      </w:r>
      <w:r>
        <w:t>corrected</w:t>
      </w:r>
      <w:r>
        <w:rPr>
          <w:spacing w:val="1"/>
        </w:rPr>
        <w:t xml:space="preserve"> </w:t>
      </w:r>
      <w:r>
        <w:t>prior</w:t>
      </w:r>
      <w:r>
        <w:rPr>
          <w:spacing w:val="-1"/>
        </w:rPr>
        <w:t xml:space="preserve"> </w:t>
      </w:r>
      <w:r>
        <w:t>to</w:t>
      </w:r>
      <w:r>
        <w:rPr>
          <w:spacing w:val="1"/>
        </w:rPr>
        <w:t xml:space="preserve"> </w:t>
      </w:r>
      <w:r>
        <w:t>acceptance.</w:t>
      </w:r>
    </w:p>
    <w:p w14:paraId="7E2D32B6" w14:textId="77777777" w:rsidR="007E5106" w:rsidRDefault="007E5106">
      <w:pPr>
        <w:pStyle w:val="BodyText"/>
      </w:pPr>
    </w:p>
    <w:p w14:paraId="26FF59FE" w14:textId="77777777" w:rsidR="007E5106" w:rsidRDefault="007F33FE">
      <w:pPr>
        <w:pStyle w:val="BodyText"/>
        <w:ind w:left="1840" w:right="396"/>
        <w:jc w:val="both"/>
      </w:pPr>
      <w:r>
        <w:t>The</w:t>
      </w:r>
      <w:r>
        <w:rPr>
          <w:spacing w:val="1"/>
        </w:rPr>
        <w:t xml:space="preserve"> </w:t>
      </w:r>
      <w:r>
        <w:t>paving</w:t>
      </w:r>
      <w:r>
        <w:rPr>
          <w:spacing w:val="1"/>
        </w:rPr>
        <w:t xml:space="preserve"> </w:t>
      </w:r>
      <w:r>
        <w:t>contractor</w:t>
      </w:r>
      <w:r>
        <w:rPr>
          <w:spacing w:val="1"/>
        </w:rPr>
        <w:t xml:space="preserve"> </w:t>
      </w:r>
      <w:r>
        <w:t>shall</w:t>
      </w:r>
      <w:r>
        <w:rPr>
          <w:spacing w:val="1"/>
        </w:rPr>
        <w:t xml:space="preserve"> </w:t>
      </w:r>
      <w:r>
        <w:t>provide</w:t>
      </w:r>
      <w:r>
        <w:rPr>
          <w:spacing w:val="1"/>
        </w:rPr>
        <w:t xml:space="preserve"> </w:t>
      </w:r>
      <w:r>
        <w:t>adequate</w:t>
      </w:r>
      <w:r>
        <w:rPr>
          <w:spacing w:val="1"/>
        </w:rPr>
        <w:t xml:space="preserve"> </w:t>
      </w:r>
      <w:r>
        <w:t>quality</w:t>
      </w:r>
      <w:r>
        <w:rPr>
          <w:spacing w:val="1"/>
        </w:rPr>
        <w:t xml:space="preserve"> </w:t>
      </w:r>
      <w:r>
        <w:t>control</w:t>
      </w:r>
      <w:r>
        <w:rPr>
          <w:spacing w:val="1"/>
        </w:rPr>
        <w:t xml:space="preserve"> </w:t>
      </w:r>
      <w:r>
        <w:t>during</w:t>
      </w:r>
      <w:r>
        <w:rPr>
          <w:spacing w:val="1"/>
        </w:rPr>
        <w:t xml:space="preserve"> </w:t>
      </w:r>
      <w:r>
        <w:t>spreading</w:t>
      </w:r>
      <w:r>
        <w:rPr>
          <w:spacing w:val="1"/>
        </w:rPr>
        <w:t xml:space="preserve"> </w:t>
      </w:r>
      <w:r>
        <w:t>and</w:t>
      </w:r>
      <w:r>
        <w:rPr>
          <w:spacing w:val="1"/>
        </w:rPr>
        <w:t xml:space="preserve"> </w:t>
      </w:r>
      <w:r>
        <w:t>finishing</w:t>
      </w:r>
      <w:r>
        <w:rPr>
          <w:spacing w:val="1"/>
        </w:rPr>
        <w:t xml:space="preserve"> </w:t>
      </w:r>
      <w:r>
        <w:t>procedures</w:t>
      </w:r>
      <w:r>
        <w:rPr>
          <w:spacing w:val="1"/>
        </w:rPr>
        <w:t xml:space="preserve"> </w:t>
      </w:r>
      <w:r>
        <w:t>to</w:t>
      </w:r>
      <w:r>
        <w:rPr>
          <w:spacing w:val="1"/>
        </w:rPr>
        <w:t xml:space="preserve"> </w:t>
      </w:r>
      <w:r>
        <w:t>meet</w:t>
      </w:r>
      <w:r>
        <w:rPr>
          <w:spacing w:val="1"/>
        </w:rPr>
        <w:t xml:space="preserve"> </w:t>
      </w:r>
      <w:r>
        <w:t>or</w:t>
      </w:r>
      <w:r>
        <w:rPr>
          <w:spacing w:val="1"/>
        </w:rPr>
        <w:t xml:space="preserve"> </w:t>
      </w:r>
      <w:r>
        <w:t>exceed</w:t>
      </w:r>
      <w:r>
        <w:rPr>
          <w:spacing w:val="1"/>
        </w:rPr>
        <w:t xml:space="preserve"> </w:t>
      </w:r>
      <w:r>
        <w:t>the</w:t>
      </w:r>
      <w:r>
        <w:rPr>
          <w:spacing w:val="1"/>
        </w:rPr>
        <w:t xml:space="preserve"> </w:t>
      </w:r>
      <w:r>
        <w:t>following</w:t>
      </w:r>
      <w:r>
        <w:rPr>
          <w:spacing w:val="-64"/>
        </w:rPr>
        <w:t xml:space="preserve"> </w:t>
      </w:r>
      <w:r>
        <w:t>longitudinal</w:t>
      </w:r>
      <w:r>
        <w:rPr>
          <w:spacing w:val="-1"/>
        </w:rPr>
        <w:t xml:space="preserve"> </w:t>
      </w:r>
      <w:r>
        <w:t>and</w:t>
      </w:r>
      <w:r>
        <w:rPr>
          <w:spacing w:val="1"/>
        </w:rPr>
        <w:t xml:space="preserve"> </w:t>
      </w:r>
      <w:r>
        <w:t>transverse</w:t>
      </w:r>
      <w:r>
        <w:rPr>
          <w:spacing w:val="1"/>
        </w:rPr>
        <w:t xml:space="preserve"> </w:t>
      </w:r>
      <w:r>
        <w:t>profiles:</w:t>
      </w:r>
    </w:p>
    <w:p w14:paraId="2D2C3214" w14:textId="77777777" w:rsidR="007E5106" w:rsidRDefault="007E5106">
      <w:pPr>
        <w:pStyle w:val="BodyText"/>
      </w:pPr>
    </w:p>
    <w:p w14:paraId="1389E3B6" w14:textId="0ECC2E3A" w:rsidR="007E5106" w:rsidRDefault="007F33FE" w:rsidP="00610D48">
      <w:pPr>
        <w:pStyle w:val="BodyText"/>
        <w:numPr>
          <w:ilvl w:val="0"/>
          <w:numId w:val="96"/>
        </w:numPr>
        <w:spacing w:before="1" w:line="242" w:lineRule="auto"/>
        <w:ind w:right="398"/>
        <w:jc w:val="both"/>
      </w:pPr>
      <w:r>
        <w:rPr>
          <w:rFonts w:ascii="Times New Roman" w:hAnsi="Times New Roman"/>
          <w:spacing w:val="1"/>
        </w:rPr>
        <w:t xml:space="preserve"> </w:t>
      </w:r>
      <w:r>
        <w:t xml:space="preserve">Longitudinal deviations shall not exceed </w:t>
      </w:r>
      <w:r>
        <w:rPr>
          <w:rFonts w:ascii="Times New Roman" w:hAnsi="Times New Roman"/>
        </w:rPr>
        <w:t xml:space="preserve"> </w:t>
      </w:r>
      <w:r>
        <w:t>0.025 foot in 25 feet when</w:t>
      </w:r>
      <w:r>
        <w:rPr>
          <w:spacing w:val="1"/>
        </w:rPr>
        <w:t xml:space="preserve"> </w:t>
      </w:r>
      <w:r>
        <w:t>checked by</w:t>
      </w:r>
      <w:r>
        <w:rPr>
          <w:spacing w:val="-2"/>
        </w:rPr>
        <w:t xml:space="preserve"> </w:t>
      </w:r>
      <w:r>
        <w:t>a</w:t>
      </w:r>
      <w:r>
        <w:rPr>
          <w:spacing w:val="1"/>
        </w:rPr>
        <w:t xml:space="preserve"> </w:t>
      </w:r>
      <w:r>
        <w:t>taut string</w:t>
      </w:r>
      <w:r>
        <w:rPr>
          <w:spacing w:val="-1"/>
        </w:rPr>
        <w:t xml:space="preserve"> </w:t>
      </w:r>
      <w:r>
        <w:t>line.</w:t>
      </w:r>
    </w:p>
    <w:p w14:paraId="2BF18AAB" w14:textId="77777777" w:rsidR="007E5106" w:rsidRDefault="007E5106">
      <w:pPr>
        <w:pStyle w:val="BodyText"/>
        <w:spacing w:before="9"/>
        <w:rPr>
          <w:sz w:val="23"/>
        </w:rPr>
      </w:pPr>
    </w:p>
    <w:p w14:paraId="6C619BE2" w14:textId="1B3D4BC0" w:rsidR="007E5106" w:rsidRDefault="007F33FE" w:rsidP="00610D48">
      <w:pPr>
        <w:pStyle w:val="BodyText"/>
        <w:numPr>
          <w:ilvl w:val="0"/>
          <w:numId w:val="96"/>
        </w:numPr>
        <w:spacing w:line="242" w:lineRule="auto"/>
        <w:ind w:right="398"/>
        <w:jc w:val="both"/>
      </w:pPr>
      <w:r>
        <w:rPr>
          <w:rFonts w:ascii="Times New Roman" w:hAnsi="Times New Roman"/>
          <w:spacing w:val="1"/>
        </w:rPr>
        <w:t xml:space="preserve"> </w:t>
      </w:r>
      <w:r>
        <w:t xml:space="preserve">Transverse deviations shall not exceed </w:t>
      </w:r>
      <w:r>
        <w:rPr>
          <w:rFonts w:ascii="Times New Roman" w:hAnsi="Times New Roman"/>
        </w:rPr>
        <w:t xml:space="preserve"> </w:t>
      </w:r>
      <w:r>
        <w:t>0.01 foot in 10 feet when</w:t>
      </w:r>
      <w:r>
        <w:rPr>
          <w:spacing w:val="1"/>
        </w:rPr>
        <w:t xml:space="preserve"> </w:t>
      </w:r>
      <w:r>
        <w:t>checked with</w:t>
      </w:r>
      <w:r>
        <w:rPr>
          <w:spacing w:val="1"/>
        </w:rPr>
        <w:t xml:space="preserve"> </w:t>
      </w:r>
      <w:r>
        <w:t>a</w:t>
      </w:r>
      <w:r>
        <w:rPr>
          <w:spacing w:val="1"/>
        </w:rPr>
        <w:t xml:space="preserve"> </w:t>
      </w:r>
      <w:r w:rsidR="0046599F">
        <w:t>ten</w:t>
      </w:r>
      <w:r w:rsidR="0046599F">
        <w:rPr>
          <w:spacing w:val="1"/>
        </w:rPr>
        <w:t>-foot</w:t>
      </w:r>
      <w:r>
        <w:t xml:space="preserve"> straight edge.</w:t>
      </w:r>
    </w:p>
    <w:p w14:paraId="77A61E2A" w14:textId="77777777" w:rsidR="007E5106" w:rsidRDefault="007E5106">
      <w:pPr>
        <w:pStyle w:val="BodyText"/>
        <w:spacing w:before="9"/>
        <w:rPr>
          <w:sz w:val="23"/>
        </w:rPr>
      </w:pPr>
    </w:p>
    <w:p w14:paraId="3AE03535" w14:textId="6EAE0EE5" w:rsidR="007E5106" w:rsidRDefault="007F33FE" w:rsidP="00610D48">
      <w:pPr>
        <w:pStyle w:val="BodyText"/>
        <w:numPr>
          <w:ilvl w:val="0"/>
          <w:numId w:val="96"/>
        </w:numPr>
        <w:spacing w:line="242" w:lineRule="auto"/>
        <w:ind w:right="397"/>
        <w:jc w:val="both"/>
      </w:pPr>
      <w:r>
        <w:rPr>
          <w:rFonts w:ascii="Times New Roman" w:hAnsi="Times New Roman"/>
          <w:spacing w:val="1"/>
        </w:rPr>
        <w:t xml:space="preserve"> </w:t>
      </w:r>
      <w:r>
        <w:t xml:space="preserve">Longitudinal construction joint deviations shall not exceed </w:t>
      </w:r>
      <w:r>
        <w:rPr>
          <w:rFonts w:ascii="Times New Roman" w:hAnsi="Times New Roman"/>
        </w:rPr>
        <w:t xml:space="preserve"> </w:t>
      </w:r>
      <w:r>
        <w:t>0.01 foot</w:t>
      </w:r>
      <w:r>
        <w:rPr>
          <w:spacing w:val="1"/>
        </w:rPr>
        <w:t xml:space="preserve"> </w:t>
      </w:r>
      <w:r>
        <w:t>when checked</w:t>
      </w:r>
      <w:r>
        <w:rPr>
          <w:spacing w:val="1"/>
        </w:rPr>
        <w:t xml:space="preserve"> </w:t>
      </w:r>
      <w:r>
        <w:t>with</w:t>
      </w:r>
      <w:r>
        <w:rPr>
          <w:spacing w:val="1"/>
        </w:rPr>
        <w:t xml:space="preserve"> </w:t>
      </w:r>
      <w:r>
        <w:t>a</w:t>
      </w:r>
      <w:r>
        <w:rPr>
          <w:spacing w:val="1"/>
        </w:rPr>
        <w:t xml:space="preserve"> </w:t>
      </w:r>
      <w:r w:rsidR="0046599F">
        <w:t>ten-foot</w:t>
      </w:r>
      <w:r>
        <w:t xml:space="preserve"> straight edge.</w:t>
      </w:r>
    </w:p>
    <w:p w14:paraId="46660726" w14:textId="77777777" w:rsidR="007E5106" w:rsidRDefault="007E5106">
      <w:pPr>
        <w:pStyle w:val="BodyText"/>
      </w:pPr>
    </w:p>
    <w:p w14:paraId="532D0EED" w14:textId="267E4C6C" w:rsidR="007E5106" w:rsidRDefault="007F33FE" w:rsidP="00610D48">
      <w:pPr>
        <w:pStyle w:val="BodyText"/>
        <w:numPr>
          <w:ilvl w:val="0"/>
          <w:numId w:val="96"/>
        </w:numPr>
        <w:ind w:right="395"/>
        <w:jc w:val="both"/>
      </w:pPr>
      <w:r>
        <w:rPr>
          <w:rFonts w:ascii="Times New Roman"/>
          <w:spacing w:val="45"/>
        </w:rPr>
        <w:t xml:space="preserve"> </w:t>
      </w:r>
      <w:r>
        <w:rPr>
          <w:spacing w:val="-1"/>
        </w:rPr>
        <w:t>The</w:t>
      </w:r>
      <w:r>
        <w:rPr>
          <w:spacing w:val="-16"/>
        </w:rPr>
        <w:t xml:space="preserve"> </w:t>
      </w:r>
      <w:r>
        <w:rPr>
          <w:spacing w:val="-1"/>
        </w:rPr>
        <w:t>completed</w:t>
      </w:r>
      <w:r>
        <w:rPr>
          <w:spacing w:val="-16"/>
        </w:rPr>
        <w:t xml:space="preserve"> </w:t>
      </w:r>
      <w:r>
        <w:t>pavement</w:t>
      </w:r>
      <w:r>
        <w:rPr>
          <w:spacing w:val="-16"/>
        </w:rPr>
        <w:t xml:space="preserve"> </w:t>
      </w:r>
      <w:r>
        <w:t>surfaces</w:t>
      </w:r>
      <w:r>
        <w:rPr>
          <w:spacing w:val="-16"/>
        </w:rPr>
        <w:t xml:space="preserve"> </w:t>
      </w:r>
      <w:r>
        <w:t>shall</w:t>
      </w:r>
      <w:r>
        <w:rPr>
          <w:spacing w:val="-17"/>
        </w:rPr>
        <w:t xml:space="preserve"> </w:t>
      </w:r>
      <w:r>
        <w:t>be</w:t>
      </w:r>
      <w:r>
        <w:rPr>
          <w:spacing w:val="-16"/>
        </w:rPr>
        <w:t xml:space="preserve"> </w:t>
      </w:r>
      <w:r>
        <w:t>constructed</w:t>
      </w:r>
      <w:r>
        <w:rPr>
          <w:spacing w:val="-16"/>
        </w:rPr>
        <w:t xml:space="preserve"> </w:t>
      </w:r>
      <w:r>
        <w:t>to</w:t>
      </w:r>
      <w:r>
        <w:rPr>
          <w:spacing w:val="-15"/>
        </w:rPr>
        <w:t xml:space="preserve"> </w:t>
      </w:r>
      <w:r>
        <w:t>the</w:t>
      </w:r>
      <w:r>
        <w:rPr>
          <w:spacing w:val="-16"/>
        </w:rPr>
        <w:t xml:space="preserve"> </w:t>
      </w:r>
      <w:r>
        <w:t>required</w:t>
      </w:r>
      <w:r>
        <w:rPr>
          <w:spacing w:val="-65"/>
        </w:rPr>
        <w:t xml:space="preserve"> </w:t>
      </w:r>
      <w:r>
        <w:t>grades</w:t>
      </w:r>
      <w:r>
        <w:rPr>
          <w:spacing w:val="-14"/>
        </w:rPr>
        <w:t xml:space="preserve"> </w:t>
      </w:r>
      <w:r>
        <w:t>and</w:t>
      </w:r>
      <w:r>
        <w:rPr>
          <w:spacing w:val="-16"/>
        </w:rPr>
        <w:t xml:space="preserve"> </w:t>
      </w:r>
      <w:r>
        <w:t>cross</w:t>
      </w:r>
      <w:r>
        <w:rPr>
          <w:spacing w:val="-17"/>
        </w:rPr>
        <w:t xml:space="preserve"> </w:t>
      </w:r>
      <w:r>
        <w:t>sections.</w:t>
      </w:r>
      <w:r>
        <w:rPr>
          <w:spacing w:val="-16"/>
        </w:rPr>
        <w:t xml:space="preserve"> </w:t>
      </w:r>
      <w:r>
        <w:t>When</w:t>
      </w:r>
      <w:r>
        <w:rPr>
          <w:spacing w:val="-16"/>
        </w:rPr>
        <w:t xml:space="preserve"> </w:t>
      </w:r>
      <w:r>
        <w:t>pavement</w:t>
      </w:r>
      <w:r>
        <w:rPr>
          <w:spacing w:val="-16"/>
        </w:rPr>
        <w:t xml:space="preserve"> </w:t>
      </w:r>
      <w:r>
        <w:t>surfaces</w:t>
      </w:r>
      <w:r>
        <w:rPr>
          <w:spacing w:val="-17"/>
        </w:rPr>
        <w:t xml:space="preserve"> </w:t>
      </w:r>
      <w:r>
        <w:t>contact</w:t>
      </w:r>
      <w:r>
        <w:rPr>
          <w:spacing w:val="-16"/>
        </w:rPr>
        <w:t xml:space="preserve"> </w:t>
      </w:r>
      <w:r>
        <w:t>concrete</w:t>
      </w:r>
      <w:r>
        <w:rPr>
          <w:spacing w:val="-64"/>
        </w:rPr>
        <w:t xml:space="preserve"> </w:t>
      </w:r>
      <w:r>
        <w:rPr>
          <w:spacing w:val="-1"/>
        </w:rPr>
        <w:t>structures</w:t>
      </w:r>
      <w:r>
        <w:rPr>
          <w:spacing w:val="-17"/>
        </w:rPr>
        <w:t xml:space="preserve"> </w:t>
      </w:r>
      <w:r>
        <w:rPr>
          <w:spacing w:val="-1"/>
        </w:rPr>
        <w:t>such</w:t>
      </w:r>
      <w:r>
        <w:rPr>
          <w:spacing w:val="-15"/>
        </w:rPr>
        <w:t xml:space="preserve"> </w:t>
      </w:r>
      <w:r>
        <w:rPr>
          <w:spacing w:val="-1"/>
        </w:rPr>
        <w:t>as</w:t>
      </w:r>
      <w:r>
        <w:rPr>
          <w:spacing w:val="-16"/>
        </w:rPr>
        <w:t xml:space="preserve"> </w:t>
      </w:r>
      <w:r>
        <w:rPr>
          <w:spacing w:val="-1"/>
        </w:rPr>
        <w:t>drainage</w:t>
      </w:r>
      <w:r>
        <w:rPr>
          <w:spacing w:val="-15"/>
        </w:rPr>
        <w:t xml:space="preserve"> </w:t>
      </w:r>
      <w:r>
        <w:rPr>
          <w:spacing w:val="-1"/>
        </w:rPr>
        <w:t>structures,</w:t>
      </w:r>
      <w:r>
        <w:rPr>
          <w:spacing w:val="-15"/>
        </w:rPr>
        <w:t xml:space="preserve"> </w:t>
      </w:r>
      <w:r>
        <w:t>curbs</w:t>
      </w:r>
      <w:r>
        <w:rPr>
          <w:spacing w:val="-16"/>
        </w:rPr>
        <w:t xml:space="preserve"> </w:t>
      </w:r>
      <w:r>
        <w:t>&amp;</w:t>
      </w:r>
      <w:r>
        <w:rPr>
          <w:spacing w:val="-15"/>
        </w:rPr>
        <w:t xml:space="preserve"> </w:t>
      </w:r>
      <w:r>
        <w:t>gutters,</w:t>
      </w:r>
      <w:r>
        <w:rPr>
          <w:spacing w:val="-15"/>
        </w:rPr>
        <w:t xml:space="preserve"> </w:t>
      </w:r>
      <w:r>
        <w:t>utility</w:t>
      </w:r>
      <w:r>
        <w:rPr>
          <w:spacing w:val="-18"/>
        </w:rPr>
        <w:t xml:space="preserve"> </w:t>
      </w:r>
      <w:r>
        <w:t>vaults,</w:t>
      </w:r>
      <w:r>
        <w:rPr>
          <w:spacing w:val="-15"/>
        </w:rPr>
        <w:t xml:space="preserve"> </w:t>
      </w:r>
      <w:r>
        <w:t>or</w:t>
      </w:r>
      <w:r>
        <w:rPr>
          <w:spacing w:val="-65"/>
        </w:rPr>
        <w:t xml:space="preserve"> </w:t>
      </w:r>
      <w:r>
        <w:t>manholes, the pavement surfaces shall be flush with or above the</w:t>
      </w:r>
      <w:r>
        <w:rPr>
          <w:spacing w:val="1"/>
        </w:rPr>
        <w:t xml:space="preserve"> </w:t>
      </w:r>
      <w:r>
        <w:t>concrete structures by</w:t>
      </w:r>
      <w:r>
        <w:rPr>
          <w:spacing w:val="-2"/>
        </w:rPr>
        <w:t xml:space="preserve"> </w:t>
      </w:r>
      <w:r>
        <w:t>not more</w:t>
      </w:r>
      <w:r>
        <w:rPr>
          <w:spacing w:val="1"/>
        </w:rPr>
        <w:t xml:space="preserve"> </w:t>
      </w:r>
      <w:r>
        <w:t>than</w:t>
      </w:r>
      <w:r>
        <w:rPr>
          <w:spacing w:val="1"/>
        </w:rPr>
        <w:t xml:space="preserve"> </w:t>
      </w:r>
      <w:r>
        <w:t>0.02</w:t>
      </w:r>
      <w:r>
        <w:rPr>
          <w:spacing w:val="1"/>
        </w:rPr>
        <w:t xml:space="preserve"> </w:t>
      </w:r>
      <w:r>
        <w:t>foot.</w:t>
      </w:r>
    </w:p>
    <w:p w14:paraId="02A276F0" w14:textId="77777777" w:rsidR="007E5106" w:rsidRDefault="007E5106">
      <w:pPr>
        <w:pStyle w:val="BodyText"/>
        <w:spacing w:before="4"/>
      </w:pPr>
    </w:p>
    <w:p w14:paraId="2DB98AB0" w14:textId="77777777" w:rsidR="007E5106" w:rsidRDefault="007F33FE" w:rsidP="00610D48">
      <w:pPr>
        <w:pStyle w:val="BodyText"/>
        <w:numPr>
          <w:ilvl w:val="0"/>
          <w:numId w:val="96"/>
        </w:numPr>
      </w:pPr>
      <w:r>
        <w:t>All</w:t>
      </w:r>
      <w:r>
        <w:rPr>
          <w:spacing w:val="6"/>
        </w:rPr>
        <w:t xml:space="preserve"> </w:t>
      </w:r>
      <w:r>
        <w:t>deviations</w:t>
      </w:r>
      <w:r>
        <w:rPr>
          <w:spacing w:val="4"/>
        </w:rPr>
        <w:t xml:space="preserve"> </w:t>
      </w:r>
      <w:r>
        <w:t>exceeding</w:t>
      </w:r>
      <w:r>
        <w:rPr>
          <w:spacing w:val="3"/>
        </w:rPr>
        <w:t xml:space="preserve"> </w:t>
      </w:r>
      <w:r>
        <w:t>the</w:t>
      </w:r>
      <w:r>
        <w:rPr>
          <w:spacing w:val="5"/>
        </w:rPr>
        <w:t xml:space="preserve"> </w:t>
      </w:r>
      <w:r>
        <w:t>specified</w:t>
      </w:r>
      <w:r>
        <w:rPr>
          <w:spacing w:val="5"/>
        </w:rPr>
        <w:t xml:space="preserve"> </w:t>
      </w:r>
      <w:r>
        <w:t>profile</w:t>
      </w:r>
      <w:r>
        <w:rPr>
          <w:spacing w:val="5"/>
        </w:rPr>
        <w:t xml:space="preserve"> </w:t>
      </w:r>
      <w:r>
        <w:t>tolerances</w:t>
      </w:r>
      <w:r>
        <w:rPr>
          <w:spacing w:val="4"/>
        </w:rPr>
        <w:t xml:space="preserve"> </w:t>
      </w:r>
      <w:r>
        <w:t>shall</w:t>
      </w:r>
      <w:r>
        <w:rPr>
          <w:spacing w:val="4"/>
        </w:rPr>
        <w:t xml:space="preserve"> </w:t>
      </w:r>
      <w:r>
        <w:t>be</w:t>
      </w:r>
      <w:r>
        <w:rPr>
          <w:spacing w:val="-64"/>
        </w:rPr>
        <w:t xml:space="preserve"> </w:t>
      </w:r>
      <w:r>
        <w:t>corrected prior</w:t>
      </w:r>
      <w:r>
        <w:rPr>
          <w:spacing w:val="-1"/>
        </w:rPr>
        <w:t xml:space="preserve"> </w:t>
      </w:r>
      <w:r>
        <w:t>to</w:t>
      </w:r>
      <w:r>
        <w:rPr>
          <w:spacing w:val="1"/>
        </w:rPr>
        <w:t xml:space="preserve"> </w:t>
      </w:r>
      <w:r>
        <w:t>final rolling.</w:t>
      </w:r>
    </w:p>
    <w:p w14:paraId="420A4FF1" w14:textId="77777777" w:rsidR="007E5106" w:rsidRDefault="007E5106">
      <w:pPr>
        <w:sectPr w:rsidR="007E5106">
          <w:pgSz w:w="12240" w:h="15840"/>
          <w:pgMar w:top="1500" w:right="1040" w:bottom="880" w:left="1220" w:header="0" w:footer="619" w:gutter="0"/>
          <w:cols w:space="720"/>
        </w:sectPr>
      </w:pPr>
    </w:p>
    <w:p w14:paraId="20A99E67" w14:textId="6BC24367" w:rsidR="007E5106" w:rsidRDefault="007F33FE">
      <w:pPr>
        <w:pStyle w:val="ListParagraph"/>
        <w:numPr>
          <w:ilvl w:val="1"/>
          <w:numId w:val="35"/>
        </w:numPr>
        <w:tabs>
          <w:tab w:val="left" w:pos="607"/>
        </w:tabs>
        <w:spacing w:before="65"/>
        <w:ind w:left="219" w:right="395" w:firstLine="0"/>
        <w:jc w:val="both"/>
        <w:rPr>
          <w:sz w:val="24"/>
        </w:rPr>
      </w:pPr>
      <w:r>
        <w:rPr>
          <w:b/>
          <w:spacing w:val="-1"/>
          <w:sz w:val="24"/>
        </w:rPr>
        <w:t>BITUMINOUS</w:t>
      </w:r>
      <w:r>
        <w:rPr>
          <w:b/>
          <w:spacing w:val="-16"/>
          <w:sz w:val="24"/>
        </w:rPr>
        <w:t xml:space="preserve"> </w:t>
      </w:r>
      <w:r>
        <w:rPr>
          <w:b/>
          <w:spacing w:val="-1"/>
          <w:sz w:val="24"/>
        </w:rPr>
        <w:t>SEAL</w:t>
      </w:r>
      <w:r>
        <w:rPr>
          <w:b/>
          <w:spacing w:val="-16"/>
          <w:sz w:val="24"/>
        </w:rPr>
        <w:t xml:space="preserve"> </w:t>
      </w:r>
      <w:r>
        <w:rPr>
          <w:b/>
          <w:spacing w:val="-1"/>
          <w:sz w:val="24"/>
        </w:rPr>
        <w:t>COAT</w:t>
      </w:r>
      <w:r>
        <w:rPr>
          <w:b/>
          <w:spacing w:val="-17"/>
          <w:sz w:val="24"/>
        </w:rPr>
        <w:t xml:space="preserve"> </w:t>
      </w:r>
      <w:r>
        <w:rPr>
          <w:b/>
          <w:spacing w:val="-1"/>
          <w:sz w:val="24"/>
        </w:rPr>
        <w:t>(CHIP</w:t>
      </w:r>
      <w:r>
        <w:rPr>
          <w:b/>
          <w:spacing w:val="-15"/>
          <w:sz w:val="24"/>
        </w:rPr>
        <w:t xml:space="preserve"> </w:t>
      </w:r>
      <w:r>
        <w:rPr>
          <w:b/>
          <w:spacing w:val="-1"/>
          <w:sz w:val="24"/>
        </w:rPr>
        <w:t>SEAL).</w:t>
      </w:r>
      <w:r>
        <w:rPr>
          <w:b/>
          <w:spacing w:val="-16"/>
          <w:sz w:val="24"/>
        </w:rPr>
        <w:t xml:space="preserve"> </w:t>
      </w:r>
      <w:r>
        <w:rPr>
          <w:spacing w:val="-1"/>
          <w:sz w:val="24"/>
        </w:rPr>
        <w:t>Bituminous</w:t>
      </w:r>
      <w:r>
        <w:rPr>
          <w:spacing w:val="-16"/>
          <w:sz w:val="24"/>
        </w:rPr>
        <w:t xml:space="preserve"> </w:t>
      </w:r>
      <w:r>
        <w:rPr>
          <w:spacing w:val="-1"/>
          <w:sz w:val="24"/>
        </w:rPr>
        <w:t>surface</w:t>
      </w:r>
      <w:r>
        <w:rPr>
          <w:spacing w:val="-16"/>
          <w:sz w:val="24"/>
        </w:rPr>
        <w:t xml:space="preserve"> </w:t>
      </w:r>
      <w:r>
        <w:rPr>
          <w:spacing w:val="-1"/>
          <w:sz w:val="24"/>
        </w:rPr>
        <w:t>treatments</w:t>
      </w:r>
      <w:r>
        <w:rPr>
          <w:spacing w:val="-16"/>
          <w:sz w:val="24"/>
        </w:rPr>
        <w:t xml:space="preserve"> </w:t>
      </w:r>
      <w:r>
        <w:rPr>
          <w:spacing w:val="-1"/>
          <w:sz w:val="24"/>
        </w:rPr>
        <w:t>(chip</w:t>
      </w:r>
      <w:r>
        <w:rPr>
          <w:spacing w:val="-21"/>
          <w:sz w:val="24"/>
        </w:rPr>
        <w:t xml:space="preserve"> </w:t>
      </w:r>
      <w:r>
        <w:rPr>
          <w:sz w:val="24"/>
        </w:rPr>
        <w:t>seals)</w:t>
      </w:r>
      <w:r>
        <w:rPr>
          <w:spacing w:val="-64"/>
          <w:sz w:val="24"/>
        </w:rPr>
        <w:t xml:space="preserve"> </w:t>
      </w:r>
      <w:r>
        <w:rPr>
          <w:sz w:val="24"/>
        </w:rPr>
        <w:t>shall</w:t>
      </w:r>
      <w:r>
        <w:rPr>
          <w:spacing w:val="1"/>
          <w:sz w:val="24"/>
        </w:rPr>
        <w:t xml:space="preserve"> </w:t>
      </w:r>
      <w:r>
        <w:rPr>
          <w:sz w:val="24"/>
        </w:rPr>
        <w:t>be</w:t>
      </w:r>
      <w:r>
        <w:rPr>
          <w:spacing w:val="1"/>
          <w:sz w:val="24"/>
        </w:rPr>
        <w:t xml:space="preserve"> </w:t>
      </w:r>
      <w:r>
        <w:rPr>
          <w:sz w:val="24"/>
        </w:rPr>
        <w:t>applied</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road</w:t>
      </w:r>
      <w:r>
        <w:rPr>
          <w:spacing w:val="1"/>
          <w:sz w:val="24"/>
        </w:rPr>
        <w:t xml:space="preserve"> </w:t>
      </w:r>
      <w:r>
        <w:rPr>
          <w:sz w:val="24"/>
        </w:rPr>
        <w:t>surface</w:t>
      </w:r>
      <w:r>
        <w:rPr>
          <w:spacing w:val="1"/>
          <w:sz w:val="24"/>
        </w:rPr>
        <w:t xml:space="preserve"> </w:t>
      </w:r>
      <w:r>
        <w:rPr>
          <w:sz w:val="24"/>
        </w:rPr>
        <w:t>only when</w:t>
      </w:r>
      <w:r>
        <w:rPr>
          <w:spacing w:val="1"/>
          <w:sz w:val="24"/>
        </w:rPr>
        <w:t xml:space="preserve"> </w:t>
      </w:r>
      <w:r w:rsidR="00692318">
        <w:rPr>
          <w:sz w:val="24"/>
        </w:rPr>
        <w:t>required or</w:t>
      </w:r>
      <w:r>
        <w:rPr>
          <w:sz w:val="24"/>
        </w:rPr>
        <w:t xml:space="preserve"> approved</w:t>
      </w:r>
      <w:r>
        <w:rPr>
          <w:spacing w:val="1"/>
          <w:sz w:val="24"/>
        </w:rPr>
        <w:t xml:space="preserve"> </w:t>
      </w:r>
      <w:r>
        <w:rPr>
          <w:sz w:val="24"/>
        </w:rPr>
        <w:t>by the</w:t>
      </w:r>
      <w:r>
        <w:rPr>
          <w:spacing w:val="1"/>
          <w:sz w:val="24"/>
        </w:rPr>
        <w:t xml:space="preserve"> </w:t>
      </w:r>
      <w:r w:rsidR="00ED5316">
        <w:rPr>
          <w:sz w:val="24"/>
        </w:rPr>
        <w:t>c</w:t>
      </w:r>
      <w:r>
        <w:rPr>
          <w:sz w:val="24"/>
        </w:rPr>
        <w:t>ity</w:t>
      </w:r>
      <w:r>
        <w:rPr>
          <w:spacing w:val="1"/>
          <w:sz w:val="24"/>
        </w:rPr>
        <w:t xml:space="preserve"> </w:t>
      </w:r>
      <w:r>
        <w:rPr>
          <w:spacing w:val="-2"/>
          <w:sz w:val="24"/>
        </w:rPr>
        <w:t>representative.</w:t>
      </w:r>
      <w:r>
        <w:rPr>
          <w:spacing w:val="-15"/>
          <w:sz w:val="24"/>
        </w:rPr>
        <w:t xml:space="preserve"> </w:t>
      </w:r>
      <w:r>
        <w:rPr>
          <w:spacing w:val="-1"/>
          <w:sz w:val="24"/>
        </w:rPr>
        <w:t>The</w:t>
      </w:r>
      <w:r>
        <w:rPr>
          <w:spacing w:val="-15"/>
          <w:sz w:val="24"/>
        </w:rPr>
        <w:t xml:space="preserve"> </w:t>
      </w:r>
      <w:r>
        <w:rPr>
          <w:spacing w:val="-1"/>
          <w:sz w:val="24"/>
        </w:rPr>
        <w:t>bituminous</w:t>
      </w:r>
      <w:r>
        <w:rPr>
          <w:spacing w:val="-16"/>
          <w:sz w:val="24"/>
        </w:rPr>
        <w:t xml:space="preserve"> </w:t>
      </w:r>
      <w:r>
        <w:rPr>
          <w:spacing w:val="-1"/>
          <w:sz w:val="24"/>
        </w:rPr>
        <w:t>surface</w:t>
      </w:r>
      <w:r>
        <w:rPr>
          <w:spacing w:val="-15"/>
          <w:sz w:val="24"/>
        </w:rPr>
        <w:t xml:space="preserve"> </w:t>
      </w:r>
      <w:r>
        <w:rPr>
          <w:spacing w:val="-1"/>
          <w:sz w:val="24"/>
        </w:rPr>
        <w:t>treatment</w:t>
      </w:r>
      <w:r>
        <w:rPr>
          <w:spacing w:val="-19"/>
          <w:sz w:val="24"/>
        </w:rPr>
        <w:t xml:space="preserve"> </w:t>
      </w:r>
      <w:r>
        <w:rPr>
          <w:spacing w:val="-1"/>
          <w:sz w:val="24"/>
        </w:rPr>
        <w:t>shall</w:t>
      </w:r>
      <w:r>
        <w:rPr>
          <w:spacing w:val="-21"/>
          <w:sz w:val="24"/>
        </w:rPr>
        <w:t xml:space="preserve"> </w:t>
      </w:r>
      <w:r>
        <w:rPr>
          <w:spacing w:val="-1"/>
          <w:sz w:val="24"/>
        </w:rPr>
        <w:t>consist</w:t>
      </w:r>
      <w:r>
        <w:rPr>
          <w:spacing w:val="-20"/>
          <w:sz w:val="24"/>
        </w:rPr>
        <w:t xml:space="preserve"> </w:t>
      </w:r>
      <w:r>
        <w:rPr>
          <w:spacing w:val="-1"/>
          <w:sz w:val="24"/>
        </w:rPr>
        <w:t>of</w:t>
      </w:r>
      <w:r>
        <w:rPr>
          <w:spacing w:val="-18"/>
          <w:sz w:val="24"/>
        </w:rPr>
        <w:t xml:space="preserve"> </w:t>
      </w:r>
      <w:r>
        <w:rPr>
          <w:spacing w:val="-1"/>
          <w:sz w:val="24"/>
        </w:rPr>
        <w:t>an</w:t>
      </w:r>
      <w:r>
        <w:rPr>
          <w:spacing w:val="-20"/>
          <w:sz w:val="24"/>
        </w:rPr>
        <w:t xml:space="preserve"> </w:t>
      </w:r>
      <w:r>
        <w:rPr>
          <w:spacing w:val="-1"/>
          <w:sz w:val="24"/>
        </w:rPr>
        <w:t>application</w:t>
      </w:r>
      <w:r>
        <w:rPr>
          <w:spacing w:val="-20"/>
          <w:sz w:val="24"/>
        </w:rPr>
        <w:t xml:space="preserve"> </w:t>
      </w:r>
      <w:r>
        <w:rPr>
          <w:spacing w:val="-1"/>
          <w:sz w:val="24"/>
        </w:rPr>
        <w:t>of</w:t>
      </w:r>
      <w:r>
        <w:rPr>
          <w:spacing w:val="-18"/>
          <w:sz w:val="24"/>
        </w:rPr>
        <w:t xml:space="preserve"> </w:t>
      </w:r>
      <w:r>
        <w:rPr>
          <w:spacing w:val="-1"/>
          <w:sz w:val="24"/>
        </w:rPr>
        <w:t>bitumen</w:t>
      </w:r>
      <w:r>
        <w:rPr>
          <w:spacing w:val="-64"/>
          <w:sz w:val="24"/>
        </w:rPr>
        <w:t xml:space="preserve"> </w:t>
      </w:r>
      <w:r>
        <w:rPr>
          <w:spacing w:val="-1"/>
          <w:sz w:val="24"/>
        </w:rPr>
        <w:t>covered</w:t>
      </w:r>
      <w:r>
        <w:rPr>
          <w:spacing w:val="-16"/>
          <w:sz w:val="24"/>
        </w:rPr>
        <w:t xml:space="preserve"> </w:t>
      </w:r>
      <w:r>
        <w:rPr>
          <w:spacing w:val="-1"/>
          <w:sz w:val="24"/>
        </w:rPr>
        <w:t>with</w:t>
      </w:r>
      <w:r>
        <w:rPr>
          <w:spacing w:val="-16"/>
          <w:sz w:val="24"/>
        </w:rPr>
        <w:t xml:space="preserve"> </w:t>
      </w:r>
      <w:r>
        <w:rPr>
          <w:spacing w:val="-1"/>
          <w:sz w:val="24"/>
        </w:rPr>
        <w:t>mineral</w:t>
      </w:r>
      <w:r>
        <w:rPr>
          <w:spacing w:val="-16"/>
          <w:sz w:val="24"/>
        </w:rPr>
        <w:t xml:space="preserve"> </w:t>
      </w:r>
      <w:r>
        <w:rPr>
          <w:spacing w:val="-1"/>
          <w:sz w:val="24"/>
        </w:rPr>
        <w:t>aggregate</w:t>
      </w:r>
      <w:r>
        <w:rPr>
          <w:spacing w:val="-16"/>
          <w:sz w:val="24"/>
        </w:rPr>
        <w:t xml:space="preserve"> </w:t>
      </w:r>
      <w:r>
        <w:rPr>
          <w:spacing w:val="-1"/>
          <w:sz w:val="24"/>
        </w:rPr>
        <w:t>and</w:t>
      </w:r>
      <w:r>
        <w:rPr>
          <w:spacing w:val="-15"/>
          <w:sz w:val="24"/>
        </w:rPr>
        <w:t xml:space="preserve"> </w:t>
      </w:r>
      <w:r>
        <w:rPr>
          <w:spacing w:val="-1"/>
          <w:sz w:val="24"/>
        </w:rPr>
        <w:t>rolled</w:t>
      </w:r>
      <w:r>
        <w:rPr>
          <w:spacing w:val="-16"/>
          <w:sz w:val="24"/>
        </w:rPr>
        <w:t xml:space="preserve"> </w:t>
      </w:r>
      <w:r>
        <w:rPr>
          <w:spacing w:val="-1"/>
          <w:sz w:val="24"/>
        </w:rPr>
        <w:t>to</w:t>
      </w:r>
      <w:r>
        <w:rPr>
          <w:spacing w:val="-15"/>
          <w:sz w:val="24"/>
        </w:rPr>
        <w:t xml:space="preserve"> </w:t>
      </w:r>
      <w:r>
        <w:rPr>
          <w:spacing w:val="-1"/>
          <w:sz w:val="24"/>
        </w:rPr>
        <w:t>a</w:t>
      </w:r>
      <w:r>
        <w:rPr>
          <w:spacing w:val="-16"/>
          <w:sz w:val="24"/>
        </w:rPr>
        <w:t xml:space="preserve"> </w:t>
      </w:r>
      <w:r>
        <w:rPr>
          <w:spacing w:val="-1"/>
          <w:sz w:val="24"/>
        </w:rPr>
        <w:t>smooth</w:t>
      </w:r>
      <w:r>
        <w:rPr>
          <w:spacing w:val="-15"/>
          <w:sz w:val="24"/>
        </w:rPr>
        <w:t xml:space="preserve"> </w:t>
      </w:r>
      <w:r>
        <w:rPr>
          <w:spacing w:val="-1"/>
          <w:sz w:val="24"/>
        </w:rPr>
        <w:t>surface</w:t>
      </w:r>
      <w:r>
        <w:rPr>
          <w:spacing w:val="-21"/>
          <w:sz w:val="24"/>
        </w:rPr>
        <w:t xml:space="preserve"> </w:t>
      </w:r>
      <w:r>
        <w:rPr>
          <w:spacing w:val="-1"/>
          <w:sz w:val="24"/>
        </w:rPr>
        <w:t>presenting</w:t>
      </w:r>
      <w:r>
        <w:rPr>
          <w:spacing w:val="-23"/>
          <w:sz w:val="24"/>
        </w:rPr>
        <w:t xml:space="preserve"> </w:t>
      </w:r>
      <w:r>
        <w:rPr>
          <w:spacing w:val="-1"/>
          <w:sz w:val="24"/>
        </w:rPr>
        <w:t>an</w:t>
      </w:r>
      <w:r>
        <w:rPr>
          <w:spacing w:val="-20"/>
          <w:sz w:val="24"/>
        </w:rPr>
        <w:t xml:space="preserve"> </w:t>
      </w:r>
      <w:r>
        <w:rPr>
          <w:spacing w:val="-1"/>
          <w:sz w:val="24"/>
        </w:rPr>
        <w:t>even</w:t>
      </w:r>
      <w:r>
        <w:rPr>
          <w:spacing w:val="-21"/>
          <w:sz w:val="24"/>
        </w:rPr>
        <w:t xml:space="preserve"> </w:t>
      </w:r>
      <w:r>
        <w:rPr>
          <w:spacing w:val="-1"/>
          <w:sz w:val="24"/>
        </w:rPr>
        <w:t>texture.</w:t>
      </w:r>
      <w:r>
        <w:rPr>
          <w:spacing w:val="-64"/>
          <w:sz w:val="24"/>
        </w:rPr>
        <w:t xml:space="preserve"> </w:t>
      </w:r>
      <w:r>
        <w:rPr>
          <w:sz w:val="24"/>
        </w:rPr>
        <w:t>The materials used in the application of the bituminous surface treatment shall be</w:t>
      </w:r>
      <w:r>
        <w:rPr>
          <w:spacing w:val="1"/>
          <w:sz w:val="24"/>
        </w:rPr>
        <w:t xml:space="preserve"> </w:t>
      </w:r>
      <w:r>
        <w:rPr>
          <w:sz w:val="24"/>
        </w:rPr>
        <w:t>bituminous</w:t>
      </w:r>
      <w:r>
        <w:rPr>
          <w:spacing w:val="-1"/>
          <w:sz w:val="24"/>
        </w:rPr>
        <w:t xml:space="preserve"> </w:t>
      </w:r>
      <w:r>
        <w:rPr>
          <w:sz w:val="24"/>
        </w:rPr>
        <w:t>mineral,</w:t>
      </w:r>
      <w:r>
        <w:rPr>
          <w:spacing w:val="1"/>
          <w:sz w:val="24"/>
        </w:rPr>
        <w:t xml:space="preserve"> </w:t>
      </w:r>
      <w:r>
        <w:rPr>
          <w:sz w:val="24"/>
        </w:rPr>
        <w:t>and mineral aggregate, as</w:t>
      </w:r>
      <w:r>
        <w:rPr>
          <w:spacing w:val="-1"/>
          <w:sz w:val="24"/>
        </w:rPr>
        <w:t xml:space="preserve"> </w:t>
      </w:r>
      <w:r>
        <w:rPr>
          <w:sz w:val="24"/>
        </w:rPr>
        <w:t>specified</w:t>
      </w:r>
      <w:r>
        <w:rPr>
          <w:spacing w:val="1"/>
          <w:sz w:val="24"/>
        </w:rPr>
        <w:t xml:space="preserve"> </w:t>
      </w:r>
      <w:r>
        <w:rPr>
          <w:sz w:val="24"/>
        </w:rPr>
        <w:t>below.</w:t>
      </w:r>
    </w:p>
    <w:p w14:paraId="262EA4B2" w14:textId="77777777" w:rsidR="007E5106" w:rsidRDefault="007E5106">
      <w:pPr>
        <w:pStyle w:val="BodyText"/>
        <w:spacing w:before="7"/>
      </w:pPr>
    </w:p>
    <w:p w14:paraId="6670FAE2" w14:textId="77777777" w:rsidR="007E5106" w:rsidRDefault="007F33FE">
      <w:pPr>
        <w:pStyle w:val="Heading1"/>
        <w:numPr>
          <w:ilvl w:val="2"/>
          <w:numId w:val="35"/>
        </w:numPr>
        <w:tabs>
          <w:tab w:val="left" w:pos="1545"/>
        </w:tabs>
        <w:ind w:left="1544" w:right="0" w:hanging="605"/>
      </w:pPr>
      <w:r>
        <w:t>MATERIAL</w:t>
      </w:r>
      <w:r>
        <w:rPr>
          <w:spacing w:val="-15"/>
        </w:rPr>
        <w:t xml:space="preserve"> </w:t>
      </w:r>
      <w:r>
        <w:t>SPECIFICATIONS.</w:t>
      </w:r>
    </w:p>
    <w:p w14:paraId="17558F1D" w14:textId="77777777" w:rsidR="007E5106" w:rsidRDefault="007E5106">
      <w:pPr>
        <w:pStyle w:val="BodyText"/>
        <w:spacing w:before="7"/>
        <w:rPr>
          <w:b/>
        </w:rPr>
      </w:pPr>
    </w:p>
    <w:p w14:paraId="48600B4D" w14:textId="77777777" w:rsidR="007E5106" w:rsidRDefault="007F33FE">
      <w:pPr>
        <w:pStyle w:val="ListParagraph"/>
        <w:numPr>
          <w:ilvl w:val="3"/>
          <w:numId w:val="20"/>
        </w:numPr>
        <w:tabs>
          <w:tab w:val="left" w:pos="2287"/>
        </w:tabs>
        <w:spacing w:before="1"/>
        <w:ind w:right="398" w:firstLine="0"/>
        <w:rPr>
          <w:sz w:val="24"/>
        </w:rPr>
      </w:pPr>
      <w:r>
        <w:rPr>
          <w:b/>
          <w:sz w:val="24"/>
        </w:rPr>
        <w:t xml:space="preserve">BITUMINOUS MATERIAL. </w:t>
      </w:r>
      <w:r>
        <w:rPr>
          <w:sz w:val="24"/>
        </w:rPr>
        <w:t>The bituminous material shall be cationic</w:t>
      </w:r>
      <w:r>
        <w:rPr>
          <w:spacing w:val="-65"/>
          <w:sz w:val="24"/>
        </w:rPr>
        <w:t xml:space="preserve"> </w:t>
      </w:r>
      <w:r>
        <w:rPr>
          <w:sz w:val="24"/>
        </w:rPr>
        <w:t>emulsified</w:t>
      </w:r>
      <w:r>
        <w:rPr>
          <w:spacing w:val="-3"/>
          <w:sz w:val="24"/>
        </w:rPr>
        <w:t xml:space="preserve"> </w:t>
      </w:r>
      <w:r>
        <w:rPr>
          <w:sz w:val="24"/>
        </w:rPr>
        <w:t>asphalt</w:t>
      </w:r>
      <w:r>
        <w:rPr>
          <w:spacing w:val="-4"/>
          <w:sz w:val="24"/>
        </w:rPr>
        <w:t xml:space="preserve"> </w:t>
      </w:r>
      <w:r>
        <w:rPr>
          <w:sz w:val="24"/>
        </w:rPr>
        <w:t>with</w:t>
      </w:r>
      <w:r>
        <w:rPr>
          <w:spacing w:val="-3"/>
          <w:sz w:val="24"/>
        </w:rPr>
        <w:t xml:space="preserve"> </w:t>
      </w:r>
      <w:r>
        <w:rPr>
          <w:sz w:val="24"/>
        </w:rPr>
        <w:t>a</w:t>
      </w:r>
      <w:r>
        <w:rPr>
          <w:spacing w:val="-2"/>
          <w:sz w:val="24"/>
        </w:rPr>
        <w:t xml:space="preserve"> </w:t>
      </w:r>
      <w:r>
        <w:rPr>
          <w:sz w:val="24"/>
        </w:rPr>
        <w:t>natural</w:t>
      </w:r>
      <w:r>
        <w:rPr>
          <w:spacing w:val="-5"/>
          <w:sz w:val="24"/>
        </w:rPr>
        <w:t xml:space="preserve"> </w:t>
      </w:r>
      <w:r>
        <w:rPr>
          <w:sz w:val="24"/>
        </w:rPr>
        <w:t>latex</w:t>
      </w:r>
      <w:r>
        <w:rPr>
          <w:spacing w:val="-7"/>
          <w:sz w:val="24"/>
        </w:rPr>
        <w:t xml:space="preserve"> </w:t>
      </w:r>
      <w:r>
        <w:rPr>
          <w:sz w:val="24"/>
        </w:rPr>
        <w:t>rubber</w:t>
      </w:r>
      <w:r>
        <w:rPr>
          <w:spacing w:val="-7"/>
          <w:sz w:val="24"/>
        </w:rPr>
        <w:t xml:space="preserve"> </w:t>
      </w:r>
      <w:r>
        <w:rPr>
          <w:sz w:val="24"/>
        </w:rPr>
        <w:t>material</w:t>
      </w:r>
      <w:r>
        <w:rPr>
          <w:spacing w:val="-7"/>
          <w:sz w:val="24"/>
        </w:rPr>
        <w:t xml:space="preserve"> </w:t>
      </w:r>
      <w:r>
        <w:rPr>
          <w:sz w:val="24"/>
        </w:rPr>
        <w:t>(type</w:t>
      </w:r>
      <w:r>
        <w:rPr>
          <w:spacing w:val="-6"/>
          <w:sz w:val="24"/>
        </w:rPr>
        <w:t xml:space="preserve"> </w:t>
      </w:r>
      <w:r>
        <w:rPr>
          <w:sz w:val="24"/>
        </w:rPr>
        <w:t>LMCRS-2H)</w:t>
      </w:r>
      <w:r>
        <w:rPr>
          <w:spacing w:val="-6"/>
          <w:sz w:val="24"/>
        </w:rPr>
        <w:t xml:space="preserve"> </w:t>
      </w:r>
      <w:r>
        <w:rPr>
          <w:sz w:val="24"/>
        </w:rPr>
        <w:t>and</w:t>
      </w:r>
      <w:r>
        <w:rPr>
          <w:spacing w:val="-65"/>
          <w:sz w:val="24"/>
        </w:rPr>
        <w:t xml:space="preserve"> </w:t>
      </w:r>
      <w:r>
        <w:rPr>
          <w:sz w:val="24"/>
        </w:rPr>
        <w:t>shall</w:t>
      </w:r>
      <w:r>
        <w:rPr>
          <w:spacing w:val="-1"/>
          <w:sz w:val="24"/>
        </w:rPr>
        <w:t xml:space="preserve"> </w:t>
      </w:r>
      <w:r>
        <w:rPr>
          <w:sz w:val="24"/>
        </w:rPr>
        <w:t>conform</w:t>
      </w:r>
      <w:r>
        <w:rPr>
          <w:spacing w:val="2"/>
          <w:sz w:val="24"/>
        </w:rPr>
        <w:t xml:space="preserve"> </w:t>
      </w:r>
      <w:r>
        <w:rPr>
          <w:sz w:val="24"/>
        </w:rPr>
        <w:t>to</w:t>
      </w:r>
      <w:r>
        <w:rPr>
          <w:spacing w:val="1"/>
          <w:sz w:val="24"/>
        </w:rPr>
        <w:t xml:space="preserve"> </w:t>
      </w:r>
      <w:r>
        <w:rPr>
          <w:sz w:val="24"/>
        </w:rPr>
        <w:t>the</w:t>
      </w:r>
      <w:r>
        <w:rPr>
          <w:spacing w:val="1"/>
          <w:sz w:val="24"/>
        </w:rPr>
        <w:t xml:space="preserve"> </w:t>
      </w:r>
      <w:r>
        <w:rPr>
          <w:sz w:val="24"/>
        </w:rPr>
        <w:t>following</w:t>
      </w:r>
      <w:r>
        <w:rPr>
          <w:spacing w:val="-1"/>
          <w:sz w:val="24"/>
        </w:rPr>
        <w:t xml:space="preserve"> </w:t>
      </w:r>
      <w:r>
        <w:rPr>
          <w:sz w:val="24"/>
        </w:rPr>
        <w:t>requirements:</w:t>
      </w:r>
    </w:p>
    <w:p w14:paraId="279E528E" w14:textId="77777777" w:rsidR="007E5106" w:rsidRDefault="007E5106">
      <w:pPr>
        <w:pStyle w:val="BodyText"/>
        <w:spacing w:before="7"/>
      </w:pPr>
    </w:p>
    <w:p w14:paraId="7FD1D34B" w14:textId="16A0C978" w:rsidR="007E5106" w:rsidRDefault="007F33FE">
      <w:pPr>
        <w:pStyle w:val="Heading1"/>
        <w:spacing w:after="10" w:line="247" w:lineRule="auto"/>
        <w:ind w:left="3493" w:right="3674" w:firstLine="1"/>
      </w:pPr>
      <w:r>
        <w:t>TABLE 4.1</w:t>
      </w:r>
      <w:r w:rsidR="00C8286A">
        <w:t>8</w:t>
      </w:r>
      <w:r>
        <w:rPr>
          <w:spacing w:val="1"/>
        </w:rPr>
        <w:t xml:space="preserve"> </w:t>
      </w:r>
      <w:r>
        <w:rPr>
          <w:spacing w:val="-1"/>
        </w:rPr>
        <w:t>BITUMINOUS</w:t>
      </w:r>
      <w:r>
        <w:rPr>
          <w:spacing w:val="-14"/>
        </w:rPr>
        <w:t xml:space="preserve"> </w:t>
      </w:r>
      <w:r>
        <w:t>MATERIAL</w:t>
      </w:r>
    </w:p>
    <w:tbl>
      <w:tblPr>
        <w:tblW w:w="0" w:type="auto"/>
        <w:tblInd w:w="970" w:type="dxa"/>
        <w:tblBorders>
          <w:top w:val="double" w:sz="8" w:space="0" w:color="000000"/>
          <w:left w:val="double" w:sz="8" w:space="0" w:color="000000"/>
          <w:bottom w:val="double" w:sz="8" w:space="0" w:color="000000"/>
          <w:right w:val="double" w:sz="8" w:space="0" w:color="000000"/>
          <w:insideH w:val="double" w:sz="8" w:space="0" w:color="000000"/>
          <w:insideV w:val="double" w:sz="8" w:space="0" w:color="000000"/>
        </w:tblBorders>
        <w:tblLayout w:type="fixed"/>
        <w:tblCellMar>
          <w:left w:w="0" w:type="dxa"/>
          <w:right w:w="0" w:type="dxa"/>
        </w:tblCellMar>
        <w:tblLook w:val="01E0" w:firstRow="1" w:lastRow="1" w:firstColumn="1" w:lastColumn="1" w:noHBand="0" w:noVBand="0"/>
      </w:tblPr>
      <w:tblGrid>
        <w:gridCol w:w="2971"/>
        <w:gridCol w:w="2520"/>
        <w:gridCol w:w="2429"/>
      </w:tblGrid>
      <w:tr w:rsidR="007E5106" w14:paraId="763F78DE" w14:textId="77777777">
        <w:trPr>
          <w:trHeight w:val="405"/>
        </w:trPr>
        <w:tc>
          <w:tcPr>
            <w:tcW w:w="2971" w:type="dxa"/>
            <w:tcBorders>
              <w:right w:val="single" w:sz="8" w:space="0" w:color="000000"/>
            </w:tcBorders>
          </w:tcPr>
          <w:p w14:paraId="2FA3EFEA" w14:textId="77777777" w:rsidR="007E5106" w:rsidRDefault="007F33FE">
            <w:pPr>
              <w:pStyle w:val="TableParagraph"/>
              <w:spacing w:before="119"/>
              <w:ind w:left="99"/>
              <w:rPr>
                <w:b/>
                <w:sz w:val="20"/>
              </w:rPr>
            </w:pPr>
            <w:r>
              <w:rPr>
                <w:b/>
                <w:sz w:val="20"/>
              </w:rPr>
              <w:t>TEST</w:t>
            </w:r>
          </w:p>
        </w:tc>
        <w:tc>
          <w:tcPr>
            <w:tcW w:w="2520" w:type="dxa"/>
            <w:tcBorders>
              <w:left w:val="single" w:sz="8" w:space="0" w:color="000000"/>
              <w:right w:val="single" w:sz="8" w:space="0" w:color="000000"/>
            </w:tcBorders>
          </w:tcPr>
          <w:p w14:paraId="3F37ADAA" w14:textId="77777777" w:rsidR="007E5106" w:rsidRDefault="007F33FE">
            <w:pPr>
              <w:pStyle w:val="TableParagraph"/>
              <w:spacing w:before="119"/>
              <w:rPr>
                <w:b/>
                <w:sz w:val="20"/>
              </w:rPr>
            </w:pPr>
            <w:r>
              <w:rPr>
                <w:b/>
                <w:sz w:val="20"/>
              </w:rPr>
              <w:t>SPECIFICATION</w:t>
            </w:r>
          </w:p>
        </w:tc>
        <w:tc>
          <w:tcPr>
            <w:tcW w:w="2429" w:type="dxa"/>
            <w:tcBorders>
              <w:left w:val="single" w:sz="8" w:space="0" w:color="000000"/>
            </w:tcBorders>
          </w:tcPr>
          <w:p w14:paraId="560E1B70" w14:textId="77777777" w:rsidR="007E5106" w:rsidRDefault="007F33FE">
            <w:pPr>
              <w:pStyle w:val="TableParagraph"/>
              <w:spacing w:before="119"/>
              <w:rPr>
                <w:b/>
                <w:sz w:val="20"/>
              </w:rPr>
            </w:pPr>
            <w:r>
              <w:rPr>
                <w:b/>
                <w:sz w:val="20"/>
              </w:rPr>
              <w:t>PARAMETERS</w:t>
            </w:r>
          </w:p>
        </w:tc>
      </w:tr>
      <w:tr w:rsidR="007E5106" w14:paraId="6E3AB265" w14:textId="77777777">
        <w:trPr>
          <w:trHeight w:val="1781"/>
        </w:trPr>
        <w:tc>
          <w:tcPr>
            <w:tcW w:w="2971" w:type="dxa"/>
            <w:tcBorders>
              <w:bottom w:val="single" w:sz="8" w:space="0" w:color="000000"/>
              <w:right w:val="single" w:sz="8" w:space="0" w:color="000000"/>
            </w:tcBorders>
          </w:tcPr>
          <w:p w14:paraId="7C0CCD0A" w14:textId="77777777" w:rsidR="007E5106" w:rsidRDefault="007F33FE">
            <w:pPr>
              <w:pStyle w:val="TableParagraph"/>
              <w:spacing w:before="115" w:line="237" w:lineRule="auto"/>
              <w:ind w:left="99" w:right="1041"/>
              <w:rPr>
                <w:sz w:val="20"/>
              </w:rPr>
            </w:pPr>
            <w:r>
              <w:rPr>
                <w:sz w:val="20"/>
              </w:rPr>
              <w:t>Viscosity</w:t>
            </w:r>
            <w:r>
              <w:rPr>
                <w:spacing w:val="-11"/>
                <w:sz w:val="20"/>
              </w:rPr>
              <w:t xml:space="preserve"> </w:t>
            </w:r>
            <w:r>
              <w:rPr>
                <w:sz w:val="20"/>
              </w:rPr>
              <w:t>@</w:t>
            </w:r>
            <w:r>
              <w:rPr>
                <w:spacing w:val="-7"/>
                <w:sz w:val="20"/>
              </w:rPr>
              <w:t xml:space="preserve"> </w:t>
            </w:r>
            <w:r>
              <w:rPr>
                <w:sz w:val="20"/>
              </w:rPr>
              <w:t>122</w:t>
            </w:r>
            <w:r>
              <w:rPr>
                <w:rFonts w:ascii="Symbol" w:hAnsi="Symbol"/>
                <w:sz w:val="20"/>
              </w:rPr>
              <w:t></w:t>
            </w:r>
            <w:r>
              <w:rPr>
                <w:rFonts w:ascii="Times New Roman" w:hAnsi="Times New Roman"/>
                <w:spacing w:val="2"/>
                <w:sz w:val="20"/>
              </w:rPr>
              <w:t xml:space="preserve"> </w:t>
            </w:r>
            <w:r>
              <w:rPr>
                <w:sz w:val="20"/>
              </w:rPr>
              <w:t>F.</w:t>
            </w:r>
            <w:r>
              <w:rPr>
                <w:spacing w:val="-53"/>
                <w:sz w:val="20"/>
              </w:rPr>
              <w:t xml:space="preserve"> </w:t>
            </w:r>
            <w:r>
              <w:rPr>
                <w:sz w:val="20"/>
              </w:rPr>
              <w:t>Sieve</w:t>
            </w:r>
          </w:p>
          <w:p w14:paraId="1222E428" w14:textId="77777777" w:rsidR="007E5106" w:rsidRDefault="007F33FE">
            <w:pPr>
              <w:pStyle w:val="TableParagraph"/>
              <w:spacing w:line="237" w:lineRule="auto"/>
              <w:ind w:left="99" w:right="1187"/>
              <w:rPr>
                <w:sz w:val="20"/>
              </w:rPr>
            </w:pPr>
            <w:r>
              <w:rPr>
                <w:sz w:val="20"/>
              </w:rPr>
              <w:t>Settlement,</w:t>
            </w:r>
            <w:r>
              <w:rPr>
                <w:spacing w:val="-11"/>
                <w:sz w:val="20"/>
              </w:rPr>
              <w:t xml:space="preserve"> </w:t>
            </w:r>
            <w:r>
              <w:rPr>
                <w:sz w:val="20"/>
              </w:rPr>
              <w:t>5</w:t>
            </w:r>
            <w:r>
              <w:rPr>
                <w:spacing w:val="-11"/>
                <w:sz w:val="20"/>
              </w:rPr>
              <w:t xml:space="preserve"> </w:t>
            </w:r>
            <w:r>
              <w:rPr>
                <w:sz w:val="20"/>
              </w:rPr>
              <w:t>days</w:t>
            </w:r>
            <w:r>
              <w:rPr>
                <w:spacing w:val="-52"/>
                <w:sz w:val="20"/>
              </w:rPr>
              <w:t xml:space="preserve"> </w:t>
            </w:r>
            <w:r>
              <w:rPr>
                <w:sz w:val="20"/>
              </w:rPr>
              <w:t>Demulsibility</w:t>
            </w:r>
            <w:r>
              <w:rPr>
                <w:spacing w:val="1"/>
                <w:sz w:val="20"/>
              </w:rPr>
              <w:t xml:space="preserve"> </w:t>
            </w:r>
            <w:r>
              <w:rPr>
                <w:sz w:val="20"/>
              </w:rPr>
              <w:t>Storage</w:t>
            </w:r>
            <w:r>
              <w:rPr>
                <w:spacing w:val="10"/>
                <w:sz w:val="20"/>
              </w:rPr>
              <w:t xml:space="preserve"> </w:t>
            </w:r>
            <w:r>
              <w:rPr>
                <w:sz w:val="20"/>
              </w:rPr>
              <w:t>Stability</w:t>
            </w:r>
            <w:r>
              <w:rPr>
                <w:spacing w:val="1"/>
                <w:sz w:val="20"/>
              </w:rPr>
              <w:t xml:space="preserve"> </w:t>
            </w:r>
            <w:r>
              <w:rPr>
                <w:sz w:val="20"/>
              </w:rPr>
              <w:t>(1</w:t>
            </w:r>
            <w:r>
              <w:rPr>
                <w:spacing w:val="-2"/>
                <w:sz w:val="20"/>
              </w:rPr>
              <w:t xml:space="preserve"> </w:t>
            </w:r>
            <w:r>
              <w:rPr>
                <w:sz w:val="20"/>
              </w:rPr>
              <w:t>day</w:t>
            </w:r>
            <w:r>
              <w:rPr>
                <w:spacing w:val="-8"/>
                <w:sz w:val="20"/>
              </w:rPr>
              <w:t xml:space="preserve"> </w:t>
            </w:r>
            <w:r>
              <w:rPr>
                <w:sz w:val="20"/>
              </w:rPr>
              <w:t>test)</w:t>
            </w:r>
          </w:p>
          <w:p w14:paraId="5F979F2E" w14:textId="77777777" w:rsidR="007E5106" w:rsidRDefault="007F33FE">
            <w:pPr>
              <w:pStyle w:val="TableParagraph"/>
              <w:spacing w:line="230" w:lineRule="exact"/>
              <w:ind w:left="99"/>
              <w:rPr>
                <w:sz w:val="20"/>
              </w:rPr>
            </w:pPr>
            <w:r>
              <w:rPr>
                <w:sz w:val="20"/>
              </w:rPr>
              <w:t>Ash</w:t>
            </w:r>
            <w:r>
              <w:rPr>
                <w:spacing w:val="-6"/>
                <w:sz w:val="20"/>
              </w:rPr>
              <w:t xml:space="preserve"> </w:t>
            </w:r>
            <w:r>
              <w:rPr>
                <w:sz w:val="20"/>
              </w:rPr>
              <w:t>Content</w:t>
            </w:r>
          </w:p>
        </w:tc>
        <w:tc>
          <w:tcPr>
            <w:tcW w:w="2520" w:type="dxa"/>
            <w:tcBorders>
              <w:left w:val="single" w:sz="8" w:space="0" w:color="000000"/>
              <w:bottom w:val="single" w:sz="8" w:space="0" w:color="000000"/>
              <w:right w:val="single" w:sz="8" w:space="0" w:color="000000"/>
            </w:tcBorders>
          </w:tcPr>
          <w:p w14:paraId="56C2A0F2" w14:textId="77777777" w:rsidR="007E5106" w:rsidRDefault="007F33FE">
            <w:pPr>
              <w:pStyle w:val="TableParagraph"/>
              <w:spacing w:before="112"/>
              <w:ind w:right="1089"/>
              <w:jc w:val="both"/>
              <w:rPr>
                <w:sz w:val="20"/>
              </w:rPr>
            </w:pPr>
            <w:r>
              <w:rPr>
                <w:sz w:val="20"/>
              </w:rPr>
              <w:t>AASHTO T-59</w:t>
            </w:r>
            <w:r>
              <w:rPr>
                <w:spacing w:val="-54"/>
                <w:sz w:val="20"/>
              </w:rPr>
              <w:t xml:space="preserve"> </w:t>
            </w:r>
            <w:r>
              <w:rPr>
                <w:sz w:val="20"/>
              </w:rPr>
              <w:t>AASHTO T-59</w:t>
            </w:r>
            <w:r>
              <w:rPr>
                <w:spacing w:val="-54"/>
                <w:sz w:val="20"/>
              </w:rPr>
              <w:t xml:space="preserve"> </w:t>
            </w:r>
            <w:r>
              <w:rPr>
                <w:sz w:val="20"/>
              </w:rPr>
              <w:t>AASHTO T-59</w:t>
            </w:r>
            <w:r>
              <w:rPr>
                <w:spacing w:val="-54"/>
                <w:sz w:val="20"/>
              </w:rPr>
              <w:t xml:space="preserve"> </w:t>
            </w:r>
            <w:r>
              <w:rPr>
                <w:sz w:val="20"/>
              </w:rPr>
              <w:t>AASHTO T-59</w:t>
            </w:r>
            <w:r>
              <w:rPr>
                <w:spacing w:val="-54"/>
                <w:sz w:val="20"/>
              </w:rPr>
              <w:t xml:space="preserve"> </w:t>
            </w:r>
            <w:r>
              <w:rPr>
                <w:spacing w:val="-1"/>
                <w:sz w:val="20"/>
              </w:rPr>
              <w:t>AASHTO</w:t>
            </w:r>
            <w:r>
              <w:rPr>
                <w:spacing w:val="-12"/>
                <w:sz w:val="20"/>
              </w:rPr>
              <w:t xml:space="preserve"> </w:t>
            </w:r>
            <w:r>
              <w:rPr>
                <w:sz w:val="20"/>
              </w:rPr>
              <w:t>T-59</w:t>
            </w:r>
          </w:p>
          <w:p w14:paraId="03A539B6" w14:textId="77777777" w:rsidR="007E5106" w:rsidRDefault="007E5106">
            <w:pPr>
              <w:pStyle w:val="TableParagraph"/>
              <w:ind w:left="0"/>
              <w:rPr>
                <w:b/>
                <w:sz w:val="19"/>
              </w:rPr>
            </w:pPr>
          </w:p>
          <w:p w14:paraId="74A3ADC4" w14:textId="77777777" w:rsidR="007E5106" w:rsidRDefault="007F33FE">
            <w:pPr>
              <w:pStyle w:val="TableParagraph"/>
              <w:jc w:val="both"/>
              <w:rPr>
                <w:sz w:val="20"/>
              </w:rPr>
            </w:pPr>
            <w:r>
              <w:rPr>
                <w:sz w:val="20"/>
              </w:rPr>
              <w:t>ASTM</w:t>
            </w:r>
            <w:r>
              <w:rPr>
                <w:spacing w:val="-9"/>
                <w:sz w:val="20"/>
              </w:rPr>
              <w:t xml:space="preserve"> </w:t>
            </w:r>
            <w:r>
              <w:rPr>
                <w:sz w:val="20"/>
              </w:rPr>
              <w:t>D3723</w:t>
            </w:r>
          </w:p>
        </w:tc>
        <w:tc>
          <w:tcPr>
            <w:tcW w:w="2429" w:type="dxa"/>
            <w:tcBorders>
              <w:left w:val="single" w:sz="8" w:space="0" w:color="000000"/>
              <w:bottom w:val="single" w:sz="8" w:space="0" w:color="000000"/>
            </w:tcBorders>
          </w:tcPr>
          <w:p w14:paraId="464E3050" w14:textId="77777777" w:rsidR="007E5106" w:rsidRDefault="007F33FE">
            <w:pPr>
              <w:pStyle w:val="TableParagraph"/>
              <w:spacing w:before="112" w:line="229" w:lineRule="exact"/>
              <w:rPr>
                <w:sz w:val="20"/>
              </w:rPr>
            </w:pPr>
            <w:r>
              <w:rPr>
                <w:sz w:val="20"/>
              </w:rPr>
              <w:t>100-300</w:t>
            </w:r>
            <w:r>
              <w:rPr>
                <w:spacing w:val="-5"/>
                <w:sz w:val="20"/>
              </w:rPr>
              <w:t xml:space="preserve"> </w:t>
            </w:r>
            <w:r>
              <w:rPr>
                <w:sz w:val="20"/>
              </w:rPr>
              <w:t>sec.</w:t>
            </w:r>
          </w:p>
          <w:p w14:paraId="40A04D7F" w14:textId="77777777" w:rsidR="007E5106" w:rsidRDefault="007F33FE">
            <w:pPr>
              <w:pStyle w:val="TableParagraph"/>
              <w:spacing w:line="228" w:lineRule="exact"/>
              <w:rPr>
                <w:sz w:val="20"/>
              </w:rPr>
            </w:pPr>
            <w:r>
              <w:rPr>
                <w:sz w:val="20"/>
              </w:rPr>
              <w:t>0.3%</w:t>
            </w:r>
            <w:r>
              <w:rPr>
                <w:spacing w:val="-2"/>
                <w:sz w:val="20"/>
              </w:rPr>
              <w:t xml:space="preserve"> </w:t>
            </w:r>
            <w:r>
              <w:rPr>
                <w:sz w:val="20"/>
              </w:rPr>
              <w:t>max.</w:t>
            </w:r>
          </w:p>
          <w:p w14:paraId="60C9D235" w14:textId="77777777" w:rsidR="007E5106" w:rsidRDefault="007F33FE">
            <w:pPr>
              <w:pStyle w:val="TableParagraph"/>
              <w:spacing w:line="228" w:lineRule="exact"/>
              <w:rPr>
                <w:sz w:val="20"/>
              </w:rPr>
            </w:pPr>
            <w:r>
              <w:rPr>
                <w:sz w:val="20"/>
              </w:rPr>
              <w:t>5% max.</w:t>
            </w:r>
          </w:p>
          <w:p w14:paraId="399229A0" w14:textId="77777777" w:rsidR="007E5106" w:rsidRDefault="007F33FE">
            <w:pPr>
              <w:pStyle w:val="TableParagraph"/>
              <w:spacing w:line="228" w:lineRule="exact"/>
              <w:rPr>
                <w:sz w:val="20"/>
              </w:rPr>
            </w:pPr>
            <w:r>
              <w:rPr>
                <w:sz w:val="20"/>
              </w:rPr>
              <w:t>40%</w:t>
            </w:r>
            <w:r>
              <w:rPr>
                <w:spacing w:val="-3"/>
                <w:sz w:val="20"/>
              </w:rPr>
              <w:t xml:space="preserve"> </w:t>
            </w:r>
            <w:r>
              <w:rPr>
                <w:sz w:val="20"/>
              </w:rPr>
              <w:t>min.</w:t>
            </w:r>
          </w:p>
          <w:p w14:paraId="3753A7F5" w14:textId="77777777" w:rsidR="007E5106" w:rsidRDefault="007F33FE">
            <w:pPr>
              <w:pStyle w:val="TableParagraph"/>
              <w:spacing w:line="229" w:lineRule="exact"/>
              <w:rPr>
                <w:sz w:val="20"/>
              </w:rPr>
            </w:pPr>
            <w:r>
              <w:rPr>
                <w:sz w:val="20"/>
              </w:rPr>
              <w:t>1% max.</w:t>
            </w:r>
          </w:p>
          <w:p w14:paraId="1F5F2AC3" w14:textId="77777777" w:rsidR="007E5106" w:rsidRDefault="007E5106">
            <w:pPr>
              <w:pStyle w:val="TableParagraph"/>
              <w:spacing w:before="8"/>
              <w:ind w:left="0"/>
              <w:rPr>
                <w:b/>
                <w:sz w:val="19"/>
              </w:rPr>
            </w:pPr>
          </w:p>
          <w:p w14:paraId="20F83CA1" w14:textId="77777777" w:rsidR="007E5106" w:rsidRDefault="007F33FE">
            <w:pPr>
              <w:pStyle w:val="TableParagraph"/>
              <w:rPr>
                <w:sz w:val="20"/>
              </w:rPr>
            </w:pPr>
            <w:r>
              <w:rPr>
                <w:sz w:val="20"/>
              </w:rPr>
              <w:t>0.2%</w:t>
            </w:r>
            <w:r>
              <w:rPr>
                <w:spacing w:val="-2"/>
                <w:sz w:val="20"/>
              </w:rPr>
              <w:t xml:space="preserve"> </w:t>
            </w:r>
            <w:r>
              <w:rPr>
                <w:sz w:val="20"/>
              </w:rPr>
              <w:t>max.</w:t>
            </w:r>
          </w:p>
        </w:tc>
      </w:tr>
      <w:tr w:rsidR="007E5106" w14:paraId="1A9C5939" w14:textId="77777777">
        <w:trPr>
          <w:trHeight w:val="2027"/>
        </w:trPr>
        <w:tc>
          <w:tcPr>
            <w:tcW w:w="2971" w:type="dxa"/>
            <w:tcBorders>
              <w:top w:val="single" w:sz="8" w:space="0" w:color="000000"/>
              <w:bottom w:val="single" w:sz="8" w:space="0" w:color="000000"/>
              <w:right w:val="single" w:sz="8" w:space="0" w:color="000000"/>
            </w:tcBorders>
          </w:tcPr>
          <w:p w14:paraId="5CDAB896" w14:textId="77777777" w:rsidR="007E5106" w:rsidRDefault="007F33FE">
            <w:pPr>
              <w:pStyle w:val="TableParagraph"/>
              <w:spacing w:before="115"/>
              <w:ind w:left="375" w:right="1002" w:hanging="277"/>
              <w:rPr>
                <w:sz w:val="20"/>
              </w:rPr>
            </w:pPr>
            <w:r>
              <w:rPr>
                <w:sz w:val="20"/>
              </w:rPr>
              <w:t>Tests</w:t>
            </w:r>
            <w:r>
              <w:rPr>
                <w:spacing w:val="-4"/>
                <w:sz w:val="20"/>
              </w:rPr>
              <w:t xml:space="preserve"> </w:t>
            </w:r>
            <w:r>
              <w:rPr>
                <w:sz w:val="20"/>
              </w:rPr>
              <w:t>on</w:t>
            </w:r>
            <w:r>
              <w:rPr>
                <w:spacing w:val="-5"/>
                <w:sz w:val="20"/>
              </w:rPr>
              <w:t xml:space="preserve"> </w:t>
            </w:r>
            <w:r>
              <w:rPr>
                <w:sz w:val="20"/>
              </w:rPr>
              <w:t>Residue</w:t>
            </w:r>
            <w:r>
              <w:rPr>
                <w:spacing w:val="-4"/>
                <w:sz w:val="20"/>
              </w:rPr>
              <w:t xml:space="preserve"> </w:t>
            </w:r>
            <w:r>
              <w:rPr>
                <w:sz w:val="20"/>
              </w:rPr>
              <w:t>by</w:t>
            </w:r>
            <w:r>
              <w:rPr>
                <w:spacing w:val="-53"/>
                <w:sz w:val="20"/>
              </w:rPr>
              <w:t xml:space="preserve"> </w:t>
            </w:r>
            <w:r>
              <w:rPr>
                <w:sz w:val="20"/>
              </w:rPr>
              <w:t>Drying:</w:t>
            </w:r>
          </w:p>
          <w:p w14:paraId="4DE841E9" w14:textId="77777777" w:rsidR="007E5106" w:rsidRDefault="007F33FE">
            <w:pPr>
              <w:pStyle w:val="TableParagraph"/>
              <w:ind w:left="210" w:right="751"/>
              <w:rPr>
                <w:sz w:val="20"/>
              </w:rPr>
            </w:pPr>
            <w:r>
              <w:rPr>
                <w:sz w:val="20"/>
              </w:rPr>
              <w:t>Percent Residue</w:t>
            </w:r>
            <w:r>
              <w:rPr>
                <w:spacing w:val="1"/>
                <w:sz w:val="20"/>
              </w:rPr>
              <w:t xml:space="preserve"> </w:t>
            </w:r>
            <w:r>
              <w:rPr>
                <w:sz w:val="20"/>
              </w:rPr>
              <w:t>Penetration</w:t>
            </w:r>
            <w:r>
              <w:rPr>
                <w:spacing w:val="-8"/>
                <w:sz w:val="20"/>
              </w:rPr>
              <w:t xml:space="preserve"> </w:t>
            </w:r>
            <w:r>
              <w:rPr>
                <w:sz w:val="20"/>
              </w:rPr>
              <w:t>@</w:t>
            </w:r>
            <w:r>
              <w:rPr>
                <w:spacing w:val="-8"/>
                <w:sz w:val="20"/>
              </w:rPr>
              <w:t xml:space="preserve"> </w:t>
            </w:r>
            <w:r>
              <w:rPr>
                <w:sz w:val="20"/>
              </w:rPr>
              <w:t>77</w:t>
            </w:r>
            <w:r>
              <w:rPr>
                <w:rFonts w:ascii="Symbol" w:hAnsi="Symbol"/>
                <w:sz w:val="20"/>
              </w:rPr>
              <w:t></w:t>
            </w:r>
            <w:r>
              <w:rPr>
                <w:rFonts w:ascii="Times New Roman" w:hAnsi="Times New Roman"/>
                <w:sz w:val="20"/>
              </w:rPr>
              <w:t xml:space="preserve"> </w:t>
            </w:r>
            <w:r>
              <w:rPr>
                <w:sz w:val="20"/>
              </w:rPr>
              <w:t>F.,</w:t>
            </w:r>
          </w:p>
          <w:p w14:paraId="6235654E" w14:textId="77777777" w:rsidR="007E5106" w:rsidRDefault="007F33FE">
            <w:pPr>
              <w:pStyle w:val="TableParagraph"/>
              <w:ind w:left="210" w:right="1078" w:firstLine="165"/>
              <w:rPr>
                <w:sz w:val="20"/>
              </w:rPr>
            </w:pPr>
            <w:r>
              <w:rPr>
                <w:sz w:val="20"/>
              </w:rPr>
              <w:t>(100 g., 5 sec.)</w:t>
            </w:r>
            <w:r>
              <w:rPr>
                <w:spacing w:val="1"/>
                <w:sz w:val="20"/>
              </w:rPr>
              <w:t xml:space="preserve"> </w:t>
            </w:r>
            <w:r>
              <w:rPr>
                <w:sz w:val="20"/>
              </w:rPr>
              <w:t>Ductility</w:t>
            </w:r>
            <w:r>
              <w:rPr>
                <w:spacing w:val="-13"/>
                <w:sz w:val="20"/>
              </w:rPr>
              <w:t xml:space="preserve"> </w:t>
            </w:r>
            <w:r>
              <w:rPr>
                <w:sz w:val="20"/>
              </w:rPr>
              <w:t>@</w:t>
            </w:r>
            <w:r>
              <w:rPr>
                <w:spacing w:val="-6"/>
                <w:sz w:val="20"/>
              </w:rPr>
              <w:t xml:space="preserve"> </w:t>
            </w:r>
            <w:r>
              <w:rPr>
                <w:sz w:val="20"/>
              </w:rPr>
              <w:t>77</w:t>
            </w:r>
            <w:r>
              <w:rPr>
                <w:rFonts w:ascii="Symbol" w:hAnsi="Symbol"/>
                <w:sz w:val="20"/>
              </w:rPr>
              <w:t></w:t>
            </w:r>
            <w:r>
              <w:rPr>
                <w:rFonts w:ascii="Times New Roman" w:hAnsi="Times New Roman"/>
                <w:spacing w:val="-1"/>
                <w:sz w:val="20"/>
              </w:rPr>
              <w:t xml:space="preserve"> </w:t>
            </w:r>
            <w:r>
              <w:rPr>
                <w:sz w:val="20"/>
              </w:rPr>
              <w:t>F.,</w:t>
            </w:r>
          </w:p>
          <w:p w14:paraId="357C3D20" w14:textId="77777777" w:rsidR="007E5106" w:rsidRDefault="007F33FE">
            <w:pPr>
              <w:pStyle w:val="TableParagraph"/>
              <w:spacing w:line="237" w:lineRule="auto"/>
              <w:ind w:left="210" w:right="991" w:firstLine="165"/>
              <w:rPr>
                <w:sz w:val="20"/>
              </w:rPr>
            </w:pPr>
            <w:r>
              <w:rPr>
                <w:sz w:val="20"/>
              </w:rPr>
              <w:t>(5 cm./min.)</w:t>
            </w:r>
            <w:r>
              <w:rPr>
                <w:spacing w:val="1"/>
                <w:sz w:val="20"/>
              </w:rPr>
              <w:t xml:space="preserve"> </w:t>
            </w:r>
            <w:r>
              <w:rPr>
                <w:sz w:val="20"/>
              </w:rPr>
              <w:t>Torsional</w:t>
            </w:r>
            <w:r>
              <w:rPr>
                <w:spacing w:val="-13"/>
                <w:sz w:val="20"/>
              </w:rPr>
              <w:t xml:space="preserve"> </w:t>
            </w:r>
            <w:r>
              <w:rPr>
                <w:sz w:val="20"/>
              </w:rPr>
              <w:t>Recovery</w:t>
            </w:r>
          </w:p>
        </w:tc>
        <w:tc>
          <w:tcPr>
            <w:tcW w:w="2520" w:type="dxa"/>
            <w:tcBorders>
              <w:top w:val="single" w:sz="8" w:space="0" w:color="000000"/>
              <w:left w:val="single" w:sz="8" w:space="0" w:color="000000"/>
              <w:bottom w:val="single" w:sz="8" w:space="0" w:color="000000"/>
              <w:right w:val="single" w:sz="8" w:space="0" w:color="000000"/>
            </w:tcBorders>
          </w:tcPr>
          <w:p w14:paraId="7A41BBA7" w14:textId="77777777" w:rsidR="007E5106" w:rsidRDefault="007E5106">
            <w:pPr>
              <w:pStyle w:val="TableParagraph"/>
              <w:ind w:left="0"/>
              <w:rPr>
                <w:b/>
              </w:rPr>
            </w:pPr>
          </w:p>
          <w:p w14:paraId="46C8FD5D" w14:textId="77777777" w:rsidR="007E5106" w:rsidRDefault="007E5106">
            <w:pPr>
              <w:pStyle w:val="TableParagraph"/>
              <w:spacing w:before="8"/>
              <w:ind w:left="0"/>
              <w:rPr>
                <w:b/>
                <w:sz w:val="27"/>
              </w:rPr>
            </w:pPr>
          </w:p>
          <w:p w14:paraId="27ACB0D4" w14:textId="77777777" w:rsidR="007E5106" w:rsidRDefault="007F33FE">
            <w:pPr>
              <w:pStyle w:val="TableParagraph"/>
              <w:spacing w:line="475" w:lineRule="auto"/>
              <w:ind w:right="1084"/>
              <w:rPr>
                <w:sz w:val="20"/>
              </w:rPr>
            </w:pPr>
            <w:r>
              <w:rPr>
                <w:sz w:val="20"/>
              </w:rPr>
              <w:t>NV 756</w:t>
            </w:r>
            <w:r>
              <w:rPr>
                <w:spacing w:val="1"/>
                <w:sz w:val="20"/>
              </w:rPr>
              <w:t xml:space="preserve"> </w:t>
            </w:r>
            <w:r>
              <w:rPr>
                <w:sz w:val="20"/>
              </w:rPr>
              <w:t>AASHTO</w:t>
            </w:r>
            <w:r>
              <w:rPr>
                <w:spacing w:val="-13"/>
                <w:sz w:val="20"/>
              </w:rPr>
              <w:t xml:space="preserve"> </w:t>
            </w:r>
            <w:r>
              <w:rPr>
                <w:sz w:val="20"/>
              </w:rPr>
              <w:t>T-49</w:t>
            </w:r>
          </w:p>
          <w:p w14:paraId="270878E7" w14:textId="77777777" w:rsidR="007E5106" w:rsidRDefault="007F33FE">
            <w:pPr>
              <w:pStyle w:val="TableParagraph"/>
              <w:spacing w:before="2"/>
              <w:ind w:right="1071"/>
              <w:rPr>
                <w:sz w:val="20"/>
              </w:rPr>
            </w:pPr>
            <w:r>
              <w:rPr>
                <w:sz w:val="20"/>
              </w:rPr>
              <w:t>AASHTO T-51</w:t>
            </w:r>
            <w:r>
              <w:rPr>
                <w:spacing w:val="-54"/>
                <w:sz w:val="20"/>
              </w:rPr>
              <w:t xml:space="preserve"> </w:t>
            </w:r>
            <w:r>
              <w:rPr>
                <w:sz w:val="20"/>
              </w:rPr>
              <w:t>NV</w:t>
            </w:r>
            <w:r>
              <w:rPr>
                <w:spacing w:val="-3"/>
                <w:sz w:val="20"/>
              </w:rPr>
              <w:t xml:space="preserve"> </w:t>
            </w:r>
            <w:r>
              <w:rPr>
                <w:sz w:val="20"/>
              </w:rPr>
              <w:t>756</w:t>
            </w:r>
          </w:p>
        </w:tc>
        <w:tc>
          <w:tcPr>
            <w:tcW w:w="2429" w:type="dxa"/>
            <w:tcBorders>
              <w:top w:val="single" w:sz="8" w:space="0" w:color="000000"/>
              <w:left w:val="single" w:sz="8" w:space="0" w:color="000000"/>
              <w:bottom w:val="single" w:sz="8" w:space="0" w:color="000000"/>
            </w:tcBorders>
          </w:tcPr>
          <w:p w14:paraId="0B12FF20" w14:textId="77777777" w:rsidR="007E5106" w:rsidRDefault="007E5106">
            <w:pPr>
              <w:pStyle w:val="TableParagraph"/>
              <w:ind w:left="0"/>
              <w:rPr>
                <w:b/>
              </w:rPr>
            </w:pPr>
          </w:p>
          <w:p w14:paraId="72D233DB" w14:textId="77777777" w:rsidR="007E5106" w:rsidRDefault="007E5106">
            <w:pPr>
              <w:pStyle w:val="TableParagraph"/>
              <w:spacing w:before="8"/>
              <w:ind w:left="0"/>
              <w:rPr>
                <w:b/>
                <w:sz w:val="27"/>
              </w:rPr>
            </w:pPr>
          </w:p>
          <w:p w14:paraId="051C5279" w14:textId="77777777" w:rsidR="007E5106" w:rsidRDefault="007F33FE">
            <w:pPr>
              <w:pStyle w:val="TableParagraph"/>
              <w:rPr>
                <w:sz w:val="20"/>
              </w:rPr>
            </w:pPr>
            <w:r>
              <w:rPr>
                <w:sz w:val="20"/>
              </w:rPr>
              <w:t>65%</w:t>
            </w:r>
            <w:r>
              <w:rPr>
                <w:spacing w:val="-3"/>
                <w:sz w:val="20"/>
              </w:rPr>
              <w:t xml:space="preserve"> </w:t>
            </w:r>
            <w:r>
              <w:rPr>
                <w:sz w:val="20"/>
              </w:rPr>
              <w:t>min.</w:t>
            </w:r>
          </w:p>
          <w:p w14:paraId="2A948D74" w14:textId="77777777" w:rsidR="007E5106" w:rsidRDefault="007E5106">
            <w:pPr>
              <w:pStyle w:val="TableParagraph"/>
              <w:spacing w:before="8"/>
              <w:ind w:left="0"/>
              <w:rPr>
                <w:b/>
                <w:sz w:val="19"/>
              </w:rPr>
            </w:pPr>
          </w:p>
          <w:p w14:paraId="20035609" w14:textId="77777777" w:rsidR="007E5106" w:rsidRDefault="007F33FE">
            <w:pPr>
              <w:pStyle w:val="TableParagraph"/>
              <w:rPr>
                <w:sz w:val="20"/>
              </w:rPr>
            </w:pPr>
            <w:r>
              <w:rPr>
                <w:sz w:val="20"/>
              </w:rPr>
              <w:t>40-150</w:t>
            </w:r>
            <w:r>
              <w:rPr>
                <w:spacing w:val="-1"/>
                <w:sz w:val="20"/>
              </w:rPr>
              <w:t xml:space="preserve"> </w:t>
            </w:r>
            <w:r>
              <w:rPr>
                <w:sz w:val="20"/>
              </w:rPr>
              <w:t>mm.</w:t>
            </w:r>
          </w:p>
          <w:p w14:paraId="3B086845" w14:textId="77777777" w:rsidR="007E5106" w:rsidRDefault="007E5106">
            <w:pPr>
              <w:pStyle w:val="TableParagraph"/>
              <w:spacing w:before="7"/>
              <w:ind w:left="0"/>
              <w:rPr>
                <w:b/>
                <w:sz w:val="19"/>
              </w:rPr>
            </w:pPr>
          </w:p>
          <w:p w14:paraId="4C94E01B" w14:textId="77777777" w:rsidR="007E5106" w:rsidRDefault="007F33FE">
            <w:pPr>
              <w:pStyle w:val="TableParagraph"/>
              <w:spacing w:line="229" w:lineRule="exact"/>
              <w:ind w:left="120"/>
              <w:rPr>
                <w:sz w:val="20"/>
              </w:rPr>
            </w:pPr>
            <w:r>
              <w:rPr>
                <w:sz w:val="20"/>
              </w:rPr>
              <w:t>40</w:t>
            </w:r>
            <w:r>
              <w:rPr>
                <w:spacing w:val="-1"/>
                <w:sz w:val="20"/>
              </w:rPr>
              <w:t xml:space="preserve"> </w:t>
            </w:r>
            <w:r>
              <w:rPr>
                <w:sz w:val="20"/>
              </w:rPr>
              <w:t>cm.</w:t>
            </w:r>
            <w:r>
              <w:rPr>
                <w:spacing w:val="-1"/>
                <w:sz w:val="20"/>
              </w:rPr>
              <w:t xml:space="preserve"> </w:t>
            </w:r>
            <w:r>
              <w:rPr>
                <w:sz w:val="20"/>
              </w:rPr>
              <w:t>min.</w:t>
            </w:r>
          </w:p>
          <w:p w14:paraId="066638C4" w14:textId="77777777" w:rsidR="007E5106" w:rsidRDefault="007F33FE">
            <w:pPr>
              <w:pStyle w:val="TableParagraph"/>
              <w:spacing w:line="229" w:lineRule="exact"/>
              <w:ind w:left="120"/>
              <w:rPr>
                <w:sz w:val="20"/>
              </w:rPr>
            </w:pPr>
            <w:r>
              <w:rPr>
                <w:sz w:val="20"/>
              </w:rPr>
              <w:t>18%</w:t>
            </w:r>
            <w:r>
              <w:rPr>
                <w:spacing w:val="-3"/>
                <w:sz w:val="20"/>
              </w:rPr>
              <w:t xml:space="preserve"> </w:t>
            </w:r>
            <w:r>
              <w:rPr>
                <w:sz w:val="20"/>
              </w:rPr>
              <w:t>min.</w:t>
            </w:r>
          </w:p>
        </w:tc>
      </w:tr>
      <w:tr w:rsidR="007E5106" w14:paraId="3D4F63C7" w14:textId="77777777">
        <w:trPr>
          <w:trHeight w:val="399"/>
        </w:trPr>
        <w:tc>
          <w:tcPr>
            <w:tcW w:w="2971" w:type="dxa"/>
            <w:tcBorders>
              <w:top w:val="single" w:sz="8" w:space="0" w:color="000000"/>
              <w:right w:val="single" w:sz="8" w:space="0" w:color="000000"/>
            </w:tcBorders>
          </w:tcPr>
          <w:p w14:paraId="7B17A503" w14:textId="77777777" w:rsidR="007E5106" w:rsidRDefault="007F33FE">
            <w:pPr>
              <w:pStyle w:val="TableParagraph"/>
              <w:spacing w:before="115"/>
              <w:ind w:left="99"/>
              <w:rPr>
                <w:sz w:val="20"/>
              </w:rPr>
            </w:pPr>
            <w:r>
              <w:rPr>
                <w:sz w:val="20"/>
              </w:rPr>
              <w:t>Particle</w:t>
            </w:r>
            <w:r>
              <w:rPr>
                <w:spacing w:val="-8"/>
                <w:sz w:val="20"/>
              </w:rPr>
              <w:t xml:space="preserve"> </w:t>
            </w:r>
            <w:r>
              <w:rPr>
                <w:sz w:val="20"/>
              </w:rPr>
              <w:t>Charge</w:t>
            </w:r>
          </w:p>
        </w:tc>
        <w:tc>
          <w:tcPr>
            <w:tcW w:w="2520" w:type="dxa"/>
            <w:tcBorders>
              <w:top w:val="single" w:sz="8" w:space="0" w:color="000000"/>
              <w:left w:val="single" w:sz="8" w:space="0" w:color="000000"/>
              <w:right w:val="single" w:sz="8" w:space="0" w:color="000000"/>
            </w:tcBorders>
          </w:tcPr>
          <w:p w14:paraId="552264F7" w14:textId="77777777" w:rsidR="007E5106" w:rsidRDefault="007F33FE">
            <w:pPr>
              <w:pStyle w:val="TableParagraph"/>
              <w:spacing w:before="115"/>
              <w:rPr>
                <w:sz w:val="20"/>
              </w:rPr>
            </w:pPr>
            <w:r>
              <w:rPr>
                <w:sz w:val="20"/>
              </w:rPr>
              <w:t>AASHTO</w:t>
            </w:r>
            <w:r>
              <w:rPr>
                <w:spacing w:val="-3"/>
                <w:sz w:val="20"/>
              </w:rPr>
              <w:t xml:space="preserve"> </w:t>
            </w:r>
            <w:r>
              <w:rPr>
                <w:sz w:val="20"/>
              </w:rPr>
              <w:t>T-59</w:t>
            </w:r>
          </w:p>
        </w:tc>
        <w:tc>
          <w:tcPr>
            <w:tcW w:w="2429" w:type="dxa"/>
            <w:tcBorders>
              <w:top w:val="single" w:sz="8" w:space="0" w:color="000000"/>
              <w:left w:val="single" w:sz="8" w:space="0" w:color="000000"/>
            </w:tcBorders>
          </w:tcPr>
          <w:p w14:paraId="238841C2" w14:textId="77777777" w:rsidR="007E5106" w:rsidRDefault="007F33FE">
            <w:pPr>
              <w:pStyle w:val="TableParagraph"/>
              <w:spacing w:before="115"/>
              <w:rPr>
                <w:sz w:val="20"/>
              </w:rPr>
            </w:pPr>
            <w:r>
              <w:rPr>
                <w:sz w:val="20"/>
              </w:rPr>
              <w:t>POSITIVE</w:t>
            </w:r>
          </w:p>
        </w:tc>
      </w:tr>
    </w:tbl>
    <w:p w14:paraId="29B39AE4" w14:textId="77777777" w:rsidR="007E5106" w:rsidRDefault="007E5106">
      <w:pPr>
        <w:pStyle w:val="BodyText"/>
        <w:spacing w:before="3"/>
        <w:rPr>
          <w:b/>
          <w:sz w:val="22"/>
        </w:rPr>
      </w:pPr>
    </w:p>
    <w:p w14:paraId="6A49EF3F" w14:textId="77777777" w:rsidR="007E5106" w:rsidRDefault="007F33FE">
      <w:pPr>
        <w:pStyle w:val="ListParagraph"/>
        <w:numPr>
          <w:ilvl w:val="3"/>
          <w:numId w:val="20"/>
        </w:numPr>
        <w:tabs>
          <w:tab w:val="left" w:pos="2308"/>
        </w:tabs>
        <w:ind w:right="398" w:firstLine="0"/>
        <w:rPr>
          <w:sz w:val="24"/>
        </w:rPr>
      </w:pPr>
      <w:r>
        <w:rPr>
          <w:b/>
          <w:sz w:val="24"/>
        </w:rPr>
        <w:t xml:space="preserve">AGGREGATE (CHIPS). </w:t>
      </w:r>
      <w:r>
        <w:rPr>
          <w:sz w:val="24"/>
        </w:rPr>
        <w:t>Mineral aggregate shall consist of crushed</w:t>
      </w:r>
      <w:r>
        <w:rPr>
          <w:spacing w:val="1"/>
          <w:sz w:val="24"/>
        </w:rPr>
        <w:t xml:space="preserve"> </w:t>
      </w:r>
      <w:r>
        <w:rPr>
          <w:sz w:val="24"/>
        </w:rPr>
        <w:t>stone</w:t>
      </w:r>
      <w:r>
        <w:rPr>
          <w:spacing w:val="-7"/>
          <w:sz w:val="24"/>
        </w:rPr>
        <w:t xml:space="preserve"> </w:t>
      </w:r>
      <w:r>
        <w:rPr>
          <w:sz w:val="24"/>
        </w:rPr>
        <w:t>or</w:t>
      </w:r>
      <w:r>
        <w:rPr>
          <w:spacing w:val="-9"/>
          <w:sz w:val="24"/>
        </w:rPr>
        <w:t xml:space="preserve"> </w:t>
      </w:r>
      <w:r>
        <w:rPr>
          <w:sz w:val="24"/>
        </w:rPr>
        <w:t>crushed</w:t>
      </w:r>
      <w:r>
        <w:rPr>
          <w:spacing w:val="-7"/>
          <w:sz w:val="24"/>
        </w:rPr>
        <w:t xml:space="preserve"> </w:t>
      </w:r>
      <w:r>
        <w:rPr>
          <w:sz w:val="24"/>
        </w:rPr>
        <w:t>gravel,</w:t>
      </w:r>
      <w:r>
        <w:rPr>
          <w:spacing w:val="-7"/>
          <w:sz w:val="24"/>
        </w:rPr>
        <w:t xml:space="preserve"> </w:t>
      </w:r>
      <w:r>
        <w:rPr>
          <w:sz w:val="24"/>
        </w:rPr>
        <w:t>free</w:t>
      </w:r>
      <w:r>
        <w:rPr>
          <w:spacing w:val="-7"/>
          <w:sz w:val="24"/>
        </w:rPr>
        <w:t xml:space="preserve"> </w:t>
      </w:r>
      <w:r>
        <w:rPr>
          <w:sz w:val="24"/>
        </w:rPr>
        <w:t>from</w:t>
      </w:r>
      <w:r>
        <w:rPr>
          <w:spacing w:val="-7"/>
          <w:sz w:val="24"/>
        </w:rPr>
        <w:t xml:space="preserve"> </w:t>
      </w:r>
      <w:r>
        <w:rPr>
          <w:sz w:val="24"/>
        </w:rPr>
        <w:t>adherent</w:t>
      </w:r>
      <w:r>
        <w:rPr>
          <w:spacing w:val="-7"/>
          <w:sz w:val="24"/>
        </w:rPr>
        <w:t xml:space="preserve"> </w:t>
      </w:r>
      <w:r>
        <w:rPr>
          <w:sz w:val="24"/>
        </w:rPr>
        <w:t>films</w:t>
      </w:r>
      <w:r>
        <w:rPr>
          <w:spacing w:val="-8"/>
          <w:sz w:val="24"/>
        </w:rPr>
        <w:t xml:space="preserve"> </w:t>
      </w:r>
      <w:r>
        <w:rPr>
          <w:sz w:val="24"/>
        </w:rPr>
        <w:t>of</w:t>
      </w:r>
      <w:r>
        <w:rPr>
          <w:spacing w:val="-5"/>
          <w:sz w:val="24"/>
        </w:rPr>
        <w:t xml:space="preserve"> </w:t>
      </w:r>
      <w:r>
        <w:rPr>
          <w:sz w:val="24"/>
        </w:rPr>
        <w:t>clay</w:t>
      </w:r>
      <w:r>
        <w:rPr>
          <w:spacing w:val="-10"/>
          <w:sz w:val="24"/>
        </w:rPr>
        <w:t xml:space="preserve"> </w:t>
      </w:r>
      <w:r>
        <w:rPr>
          <w:sz w:val="24"/>
        </w:rPr>
        <w:t>or</w:t>
      </w:r>
      <w:r>
        <w:rPr>
          <w:spacing w:val="-9"/>
          <w:sz w:val="24"/>
        </w:rPr>
        <w:t xml:space="preserve"> </w:t>
      </w:r>
      <w:r>
        <w:rPr>
          <w:sz w:val="24"/>
        </w:rPr>
        <w:t>dust,</w:t>
      </w:r>
      <w:r>
        <w:rPr>
          <w:spacing w:val="-8"/>
          <w:sz w:val="24"/>
        </w:rPr>
        <w:t xml:space="preserve"> </w:t>
      </w:r>
      <w:r>
        <w:rPr>
          <w:sz w:val="24"/>
        </w:rPr>
        <w:t>and</w:t>
      </w:r>
      <w:r>
        <w:rPr>
          <w:spacing w:val="-6"/>
          <w:sz w:val="24"/>
        </w:rPr>
        <w:t xml:space="preserve"> </w:t>
      </w:r>
      <w:r>
        <w:rPr>
          <w:sz w:val="24"/>
        </w:rPr>
        <w:t>shall</w:t>
      </w:r>
      <w:r>
        <w:rPr>
          <w:spacing w:val="-11"/>
          <w:sz w:val="24"/>
        </w:rPr>
        <w:t xml:space="preserve"> </w:t>
      </w:r>
      <w:r>
        <w:rPr>
          <w:sz w:val="24"/>
        </w:rPr>
        <w:t>be</w:t>
      </w:r>
      <w:r>
        <w:rPr>
          <w:spacing w:val="-64"/>
          <w:sz w:val="24"/>
        </w:rPr>
        <w:t xml:space="preserve"> </w:t>
      </w:r>
      <w:r>
        <w:rPr>
          <w:sz w:val="24"/>
        </w:rPr>
        <w:t>of such nature that a thorough coating of the bituminous material used in the</w:t>
      </w:r>
      <w:r>
        <w:rPr>
          <w:spacing w:val="-64"/>
          <w:sz w:val="24"/>
        </w:rPr>
        <w:t xml:space="preserve"> </w:t>
      </w:r>
      <w:r>
        <w:rPr>
          <w:sz w:val="24"/>
        </w:rPr>
        <w:t>work</w:t>
      </w:r>
      <w:r>
        <w:rPr>
          <w:spacing w:val="-1"/>
          <w:sz w:val="24"/>
        </w:rPr>
        <w:t xml:space="preserve"> </w:t>
      </w:r>
      <w:r>
        <w:rPr>
          <w:sz w:val="24"/>
        </w:rPr>
        <w:t>will not strip off</w:t>
      </w:r>
      <w:r>
        <w:rPr>
          <w:spacing w:val="3"/>
          <w:sz w:val="24"/>
        </w:rPr>
        <w:t xml:space="preserve"> </w:t>
      </w:r>
      <w:r>
        <w:rPr>
          <w:sz w:val="24"/>
        </w:rPr>
        <w:t>upon</w:t>
      </w:r>
      <w:r>
        <w:rPr>
          <w:spacing w:val="1"/>
          <w:sz w:val="24"/>
        </w:rPr>
        <w:t xml:space="preserve"> </w:t>
      </w:r>
      <w:r>
        <w:rPr>
          <w:sz w:val="24"/>
        </w:rPr>
        <w:t>contact with</w:t>
      </w:r>
      <w:r>
        <w:rPr>
          <w:spacing w:val="1"/>
          <w:sz w:val="24"/>
        </w:rPr>
        <w:t xml:space="preserve"> </w:t>
      </w:r>
      <w:r>
        <w:rPr>
          <w:sz w:val="24"/>
        </w:rPr>
        <w:t>water.</w:t>
      </w:r>
    </w:p>
    <w:p w14:paraId="316C3C99" w14:textId="77777777" w:rsidR="007E5106" w:rsidRDefault="007E5106">
      <w:pPr>
        <w:pStyle w:val="BodyText"/>
      </w:pPr>
    </w:p>
    <w:p w14:paraId="205D84F6" w14:textId="77777777" w:rsidR="007E5106" w:rsidRDefault="007F33FE">
      <w:pPr>
        <w:pStyle w:val="BodyText"/>
        <w:ind w:left="1480" w:right="397"/>
        <w:jc w:val="both"/>
      </w:pPr>
      <w:r>
        <w:t>The gravel or rock shall have a percent of wear not greater than thirty when</w:t>
      </w:r>
      <w:r>
        <w:rPr>
          <w:spacing w:val="1"/>
        </w:rPr>
        <w:t xml:space="preserve"> </w:t>
      </w:r>
      <w:r>
        <w:t>tested</w:t>
      </w:r>
      <w:r>
        <w:rPr>
          <w:spacing w:val="-5"/>
        </w:rPr>
        <w:t xml:space="preserve"> </w:t>
      </w:r>
      <w:r>
        <w:t>by</w:t>
      </w:r>
      <w:r>
        <w:rPr>
          <w:spacing w:val="-7"/>
        </w:rPr>
        <w:t xml:space="preserve"> </w:t>
      </w:r>
      <w:r>
        <w:t>the</w:t>
      </w:r>
      <w:r>
        <w:rPr>
          <w:spacing w:val="-5"/>
        </w:rPr>
        <w:t xml:space="preserve"> </w:t>
      </w:r>
      <w:r>
        <w:t>Los</w:t>
      </w:r>
      <w:r>
        <w:rPr>
          <w:spacing w:val="-5"/>
        </w:rPr>
        <w:t xml:space="preserve"> </w:t>
      </w:r>
      <w:r>
        <w:t>Angeles</w:t>
      </w:r>
      <w:r>
        <w:rPr>
          <w:spacing w:val="-6"/>
        </w:rPr>
        <w:t xml:space="preserve"> </w:t>
      </w:r>
      <w:r>
        <w:t>Abrasion</w:t>
      </w:r>
      <w:r>
        <w:rPr>
          <w:spacing w:val="-4"/>
        </w:rPr>
        <w:t xml:space="preserve"> </w:t>
      </w:r>
      <w:r>
        <w:t>Test</w:t>
      </w:r>
      <w:r>
        <w:rPr>
          <w:spacing w:val="-5"/>
        </w:rPr>
        <w:t xml:space="preserve"> </w:t>
      </w:r>
      <w:r>
        <w:t>(AASHTO</w:t>
      </w:r>
      <w:r>
        <w:rPr>
          <w:spacing w:val="-7"/>
        </w:rPr>
        <w:t xml:space="preserve"> </w:t>
      </w:r>
      <w:r>
        <w:t>T-9</w:t>
      </w:r>
      <w:r>
        <w:rPr>
          <w:spacing w:val="-7"/>
        </w:rPr>
        <w:t xml:space="preserve"> </w:t>
      </w:r>
      <w:r>
        <w:t>ASTM</w:t>
      </w:r>
      <w:r>
        <w:rPr>
          <w:spacing w:val="-8"/>
        </w:rPr>
        <w:t xml:space="preserve"> </w:t>
      </w:r>
      <w:r>
        <w:t>C</w:t>
      </w:r>
      <w:r>
        <w:rPr>
          <w:spacing w:val="-9"/>
        </w:rPr>
        <w:t xml:space="preserve"> </w:t>
      </w:r>
      <w:r>
        <w:t>131).</w:t>
      </w:r>
      <w:r>
        <w:rPr>
          <w:spacing w:val="-7"/>
        </w:rPr>
        <w:t xml:space="preserve"> </w:t>
      </w:r>
      <w:r>
        <w:t>Chips</w:t>
      </w:r>
      <w:r>
        <w:rPr>
          <w:spacing w:val="-64"/>
        </w:rPr>
        <w:t xml:space="preserve"> </w:t>
      </w:r>
      <w:r>
        <w:t>shall be cubical or pyramidal in shape with at least ninety-five (95) percent</w:t>
      </w:r>
      <w:r>
        <w:rPr>
          <w:spacing w:val="1"/>
        </w:rPr>
        <w:t xml:space="preserve"> </w:t>
      </w:r>
      <w:r>
        <w:t>fractured</w:t>
      </w:r>
      <w:r>
        <w:rPr>
          <w:spacing w:val="-13"/>
        </w:rPr>
        <w:t xml:space="preserve"> </w:t>
      </w:r>
      <w:r>
        <w:t>faces.</w:t>
      </w:r>
      <w:r>
        <w:rPr>
          <w:spacing w:val="-13"/>
        </w:rPr>
        <w:t xml:space="preserve"> </w:t>
      </w:r>
      <w:r>
        <w:t>The</w:t>
      </w:r>
      <w:r>
        <w:rPr>
          <w:spacing w:val="-13"/>
        </w:rPr>
        <w:t xml:space="preserve"> </w:t>
      </w:r>
      <w:r>
        <w:t>crushed</w:t>
      </w:r>
      <w:r>
        <w:rPr>
          <w:spacing w:val="-13"/>
        </w:rPr>
        <w:t xml:space="preserve"> </w:t>
      </w:r>
      <w:r>
        <w:t>aggregate</w:t>
      </w:r>
      <w:r>
        <w:rPr>
          <w:spacing w:val="-12"/>
        </w:rPr>
        <w:t xml:space="preserve"> </w:t>
      </w:r>
      <w:r>
        <w:t>shall</w:t>
      </w:r>
      <w:r>
        <w:rPr>
          <w:spacing w:val="-14"/>
        </w:rPr>
        <w:t xml:space="preserve"> </w:t>
      </w:r>
      <w:r>
        <w:t>have</w:t>
      </w:r>
      <w:r>
        <w:rPr>
          <w:spacing w:val="-13"/>
        </w:rPr>
        <w:t xml:space="preserve"> </w:t>
      </w:r>
      <w:r>
        <w:t>a</w:t>
      </w:r>
      <w:r>
        <w:rPr>
          <w:spacing w:val="-13"/>
        </w:rPr>
        <w:t xml:space="preserve"> </w:t>
      </w:r>
      <w:r>
        <w:t>weighted</w:t>
      </w:r>
      <w:r>
        <w:rPr>
          <w:spacing w:val="-13"/>
        </w:rPr>
        <w:t xml:space="preserve"> </w:t>
      </w:r>
      <w:r>
        <w:t>percent</w:t>
      </w:r>
      <w:r>
        <w:rPr>
          <w:spacing w:val="-15"/>
        </w:rPr>
        <w:t xml:space="preserve"> </w:t>
      </w:r>
      <w:r>
        <w:t>of</w:t>
      </w:r>
      <w:r>
        <w:rPr>
          <w:spacing w:val="-14"/>
        </w:rPr>
        <w:t xml:space="preserve"> </w:t>
      </w:r>
      <w:r>
        <w:t>loss</w:t>
      </w:r>
      <w:r>
        <w:rPr>
          <w:spacing w:val="-64"/>
        </w:rPr>
        <w:t xml:space="preserve"> </w:t>
      </w:r>
      <w:r>
        <w:t>not</w:t>
      </w:r>
      <w:r>
        <w:rPr>
          <w:spacing w:val="-4"/>
        </w:rPr>
        <w:t xml:space="preserve"> </w:t>
      </w:r>
      <w:r>
        <w:t>exceeding</w:t>
      </w:r>
      <w:r>
        <w:rPr>
          <w:spacing w:val="-6"/>
        </w:rPr>
        <w:t xml:space="preserve"> </w:t>
      </w:r>
      <w:r>
        <w:t>ten</w:t>
      </w:r>
      <w:r>
        <w:rPr>
          <w:spacing w:val="-3"/>
        </w:rPr>
        <w:t xml:space="preserve"> </w:t>
      </w:r>
      <w:r>
        <w:t>percent</w:t>
      </w:r>
      <w:r>
        <w:rPr>
          <w:spacing w:val="-4"/>
        </w:rPr>
        <w:t xml:space="preserve"> </w:t>
      </w:r>
      <w:r>
        <w:t>by</w:t>
      </w:r>
      <w:r>
        <w:rPr>
          <w:spacing w:val="-9"/>
        </w:rPr>
        <w:t xml:space="preserve"> </w:t>
      </w:r>
      <w:r>
        <w:t>weight</w:t>
      </w:r>
      <w:r>
        <w:rPr>
          <w:spacing w:val="-5"/>
        </w:rPr>
        <w:t xml:space="preserve"> </w:t>
      </w:r>
      <w:r>
        <w:t>when</w:t>
      </w:r>
      <w:r>
        <w:rPr>
          <w:spacing w:val="-6"/>
        </w:rPr>
        <w:t xml:space="preserve"> </w:t>
      </w:r>
      <w:r>
        <w:t>subjected</w:t>
      </w:r>
      <w:r>
        <w:rPr>
          <w:spacing w:val="-6"/>
        </w:rPr>
        <w:t xml:space="preserve"> </w:t>
      </w:r>
      <w:r>
        <w:t>to</w:t>
      </w:r>
      <w:r>
        <w:rPr>
          <w:spacing w:val="-6"/>
        </w:rPr>
        <w:t xml:space="preserve"> </w:t>
      </w:r>
      <w:r>
        <w:t>five</w:t>
      </w:r>
      <w:r>
        <w:rPr>
          <w:spacing w:val="-6"/>
        </w:rPr>
        <w:t xml:space="preserve"> </w:t>
      </w:r>
      <w:r>
        <w:t>cycles</w:t>
      </w:r>
      <w:r>
        <w:rPr>
          <w:spacing w:val="-6"/>
        </w:rPr>
        <w:t xml:space="preserve"> </w:t>
      </w:r>
      <w:r>
        <w:t>of</w:t>
      </w:r>
      <w:r>
        <w:rPr>
          <w:spacing w:val="-4"/>
        </w:rPr>
        <w:t xml:space="preserve"> </w:t>
      </w:r>
      <w:r>
        <w:t>sodium</w:t>
      </w:r>
      <w:r>
        <w:rPr>
          <w:spacing w:val="-64"/>
        </w:rPr>
        <w:t xml:space="preserve"> </w:t>
      </w:r>
      <w:r>
        <w:t>sulfate and tested</w:t>
      </w:r>
      <w:r>
        <w:rPr>
          <w:spacing w:val="1"/>
        </w:rPr>
        <w:t xml:space="preserve"> </w:t>
      </w:r>
      <w:r>
        <w:t>in accordance</w:t>
      </w:r>
      <w:r>
        <w:rPr>
          <w:spacing w:val="1"/>
        </w:rPr>
        <w:t xml:space="preserve"> </w:t>
      </w:r>
      <w:r>
        <w:t>with AASHTO</w:t>
      </w:r>
      <w:r>
        <w:rPr>
          <w:spacing w:val="1"/>
        </w:rPr>
        <w:t xml:space="preserve"> </w:t>
      </w:r>
      <w:r>
        <w:t>Designation T-104.</w:t>
      </w:r>
    </w:p>
    <w:p w14:paraId="3EC2A0DE" w14:textId="77777777" w:rsidR="007E5106" w:rsidRDefault="007E5106">
      <w:pPr>
        <w:pStyle w:val="BodyText"/>
      </w:pPr>
    </w:p>
    <w:p w14:paraId="4BA233C6" w14:textId="76CB7A6D" w:rsidR="007E5106" w:rsidRDefault="007F33FE">
      <w:pPr>
        <w:pStyle w:val="BodyText"/>
        <w:ind w:left="1480" w:right="397"/>
        <w:jc w:val="both"/>
      </w:pPr>
      <w:r>
        <w:rPr>
          <w:spacing w:val="-1"/>
        </w:rPr>
        <w:t>Stripping</w:t>
      </w:r>
      <w:r>
        <w:rPr>
          <w:spacing w:val="-16"/>
        </w:rPr>
        <w:t xml:space="preserve"> </w:t>
      </w:r>
      <w:r>
        <w:rPr>
          <w:spacing w:val="-1"/>
        </w:rPr>
        <w:t>tests</w:t>
      </w:r>
      <w:r>
        <w:rPr>
          <w:spacing w:val="-14"/>
        </w:rPr>
        <w:t xml:space="preserve"> </w:t>
      </w:r>
      <w:r>
        <w:rPr>
          <w:spacing w:val="-1"/>
        </w:rPr>
        <w:t>of</w:t>
      </w:r>
      <w:r>
        <w:rPr>
          <w:spacing w:val="-11"/>
        </w:rPr>
        <w:t xml:space="preserve"> </w:t>
      </w:r>
      <w:r>
        <w:rPr>
          <w:spacing w:val="-1"/>
        </w:rPr>
        <w:t>the</w:t>
      </w:r>
      <w:r>
        <w:rPr>
          <w:spacing w:val="-13"/>
        </w:rPr>
        <w:t xml:space="preserve"> </w:t>
      </w:r>
      <w:r>
        <w:rPr>
          <w:spacing w:val="-1"/>
        </w:rPr>
        <w:t>mineral</w:t>
      </w:r>
      <w:r>
        <w:rPr>
          <w:spacing w:val="-15"/>
        </w:rPr>
        <w:t xml:space="preserve"> </w:t>
      </w:r>
      <w:r>
        <w:t>aggregate</w:t>
      </w:r>
      <w:r>
        <w:rPr>
          <w:spacing w:val="-12"/>
        </w:rPr>
        <w:t xml:space="preserve"> </w:t>
      </w:r>
      <w:r>
        <w:t>which</w:t>
      </w:r>
      <w:r>
        <w:rPr>
          <w:spacing w:val="-13"/>
        </w:rPr>
        <w:t xml:space="preserve"> </w:t>
      </w:r>
      <w:r>
        <w:t>the</w:t>
      </w:r>
      <w:r>
        <w:rPr>
          <w:spacing w:val="-13"/>
        </w:rPr>
        <w:t xml:space="preserve"> </w:t>
      </w:r>
      <w:r>
        <w:t>Contractor</w:t>
      </w:r>
      <w:r>
        <w:rPr>
          <w:spacing w:val="-14"/>
        </w:rPr>
        <w:t xml:space="preserve"> </w:t>
      </w:r>
      <w:r>
        <w:t>proposes</w:t>
      </w:r>
      <w:r>
        <w:rPr>
          <w:spacing w:val="-14"/>
        </w:rPr>
        <w:t xml:space="preserve"> </w:t>
      </w:r>
      <w:r>
        <w:t>to</w:t>
      </w:r>
      <w:r>
        <w:rPr>
          <w:spacing w:val="-13"/>
        </w:rPr>
        <w:t xml:space="preserve"> </w:t>
      </w:r>
      <w:r>
        <w:t>use</w:t>
      </w:r>
      <w:r>
        <w:rPr>
          <w:spacing w:val="-64"/>
        </w:rPr>
        <w:t xml:space="preserve"> </w:t>
      </w:r>
      <w:r>
        <w:t>shall</w:t>
      </w:r>
      <w:r>
        <w:rPr>
          <w:spacing w:val="29"/>
        </w:rPr>
        <w:t xml:space="preserve"> </w:t>
      </w:r>
      <w:r>
        <w:t>be</w:t>
      </w:r>
      <w:r>
        <w:rPr>
          <w:spacing w:val="30"/>
        </w:rPr>
        <w:t xml:space="preserve"> </w:t>
      </w:r>
      <w:r>
        <w:t>furnished</w:t>
      </w:r>
      <w:r>
        <w:rPr>
          <w:spacing w:val="30"/>
        </w:rPr>
        <w:t xml:space="preserve"> </w:t>
      </w:r>
      <w:r>
        <w:t>to</w:t>
      </w:r>
      <w:r>
        <w:rPr>
          <w:spacing w:val="30"/>
        </w:rPr>
        <w:t xml:space="preserve"> </w:t>
      </w:r>
      <w:r>
        <w:t>the</w:t>
      </w:r>
      <w:r>
        <w:rPr>
          <w:spacing w:val="30"/>
        </w:rPr>
        <w:t xml:space="preserve"> </w:t>
      </w:r>
      <w:r w:rsidR="00A65D1D">
        <w:t>c</w:t>
      </w:r>
      <w:r>
        <w:t>ity’s</w:t>
      </w:r>
      <w:r>
        <w:rPr>
          <w:spacing w:val="29"/>
        </w:rPr>
        <w:t xml:space="preserve"> </w:t>
      </w:r>
      <w:r w:rsidR="00A65D1D">
        <w:t>r</w:t>
      </w:r>
      <w:r>
        <w:t>epresentative</w:t>
      </w:r>
      <w:r>
        <w:rPr>
          <w:spacing w:val="30"/>
        </w:rPr>
        <w:t xml:space="preserve"> </w:t>
      </w:r>
      <w:r>
        <w:t>before</w:t>
      </w:r>
      <w:r>
        <w:rPr>
          <w:spacing w:val="30"/>
        </w:rPr>
        <w:t xml:space="preserve"> </w:t>
      </w:r>
      <w:r>
        <w:t>crushing</w:t>
      </w:r>
      <w:r>
        <w:rPr>
          <w:spacing w:val="28"/>
        </w:rPr>
        <w:t xml:space="preserve"> </w:t>
      </w:r>
      <w:r>
        <w:t>operations</w:t>
      </w:r>
    </w:p>
    <w:p w14:paraId="28A90594" w14:textId="77777777" w:rsidR="007E5106" w:rsidRDefault="007E5106">
      <w:pPr>
        <w:jc w:val="both"/>
        <w:sectPr w:rsidR="007E5106">
          <w:pgSz w:w="12240" w:h="15840"/>
          <w:pgMar w:top="1380" w:right="1040" w:bottom="880" w:left="1220" w:header="0" w:footer="619" w:gutter="0"/>
          <w:cols w:space="720"/>
        </w:sectPr>
      </w:pPr>
    </w:p>
    <w:p w14:paraId="7747BFA7" w14:textId="540CB7CE" w:rsidR="007E5106" w:rsidRDefault="007F33FE">
      <w:pPr>
        <w:pStyle w:val="BodyText"/>
        <w:spacing w:before="78"/>
        <w:ind w:left="1479" w:right="398"/>
        <w:jc w:val="both"/>
      </w:pPr>
      <w:r>
        <w:rPr>
          <w:spacing w:val="-1"/>
        </w:rPr>
        <w:t>begin.</w:t>
      </w:r>
      <w:r>
        <w:rPr>
          <w:spacing w:val="-12"/>
        </w:rPr>
        <w:t xml:space="preserve"> </w:t>
      </w:r>
      <w:r>
        <w:rPr>
          <w:spacing w:val="-1"/>
        </w:rPr>
        <w:t>During</w:t>
      </w:r>
      <w:r>
        <w:rPr>
          <w:spacing w:val="-13"/>
        </w:rPr>
        <w:t xml:space="preserve"> </w:t>
      </w:r>
      <w:r>
        <w:rPr>
          <w:spacing w:val="-1"/>
        </w:rPr>
        <w:t>aggregate</w:t>
      </w:r>
      <w:r>
        <w:rPr>
          <w:spacing w:val="-14"/>
        </w:rPr>
        <w:t xml:space="preserve"> </w:t>
      </w:r>
      <w:r>
        <w:t>crushing,</w:t>
      </w:r>
      <w:r>
        <w:rPr>
          <w:spacing w:val="-14"/>
        </w:rPr>
        <w:t xml:space="preserve"> </w:t>
      </w:r>
      <w:r>
        <w:t>additional</w:t>
      </w:r>
      <w:r>
        <w:rPr>
          <w:spacing w:val="-16"/>
        </w:rPr>
        <w:t xml:space="preserve"> </w:t>
      </w:r>
      <w:r>
        <w:t>stripping</w:t>
      </w:r>
      <w:r>
        <w:rPr>
          <w:spacing w:val="-16"/>
        </w:rPr>
        <w:t xml:space="preserve"> </w:t>
      </w:r>
      <w:r>
        <w:t>tests</w:t>
      </w:r>
      <w:r>
        <w:rPr>
          <w:spacing w:val="-14"/>
        </w:rPr>
        <w:t xml:space="preserve"> </w:t>
      </w:r>
      <w:r>
        <w:t>shall</w:t>
      </w:r>
      <w:r>
        <w:rPr>
          <w:spacing w:val="-16"/>
        </w:rPr>
        <w:t xml:space="preserve"> </w:t>
      </w:r>
      <w:r>
        <w:t>be</w:t>
      </w:r>
      <w:r>
        <w:rPr>
          <w:spacing w:val="-13"/>
        </w:rPr>
        <w:t xml:space="preserve"> </w:t>
      </w:r>
      <w:r>
        <w:t>furnished</w:t>
      </w:r>
      <w:r>
        <w:rPr>
          <w:spacing w:val="-64"/>
        </w:rPr>
        <w:t xml:space="preserve"> </w:t>
      </w:r>
      <w:r>
        <w:t xml:space="preserve">to the </w:t>
      </w:r>
      <w:r w:rsidR="00A65D1D">
        <w:t>c</w:t>
      </w:r>
      <w:r>
        <w:t xml:space="preserve">ity’s </w:t>
      </w:r>
      <w:r w:rsidR="00A65D1D">
        <w:t>r</w:t>
      </w:r>
      <w:r>
        <w:t>epresentative upon request. No stripping test shall show a</w:t>
      </w:r>
      <w:r>
        <w:rPr>
          <w:spacing w:val="1"/>
        </w:rPr>
        <w:t xml:space="preserve"> </w:t>
      </w:r>
      <w:r>
        <w:t>percent stripping greater than ten for LMCRS-2H asphalt. The chip shall be</w:t>
      </w:r>
      <w:r>
        <w:rPr>
          <w:spacing w:val="1"/>
        </w:rPr>
        <w:t xml:space="preserve"> </w:t>
      </w:r>
      <w:r>
        <w:t>electrically</w:t>
      </w:r>
      <w:r>
        <w:rPr>
          <w:spacing w:val="-3"/>
        </w:rPr>
        <w:t xml:space="preserve"> </w:t>
      </w:r>
      <w:r>
        <w:t>compatible</w:t>
      </w:r>
      <w:r>
        <w:rPr>
          <w:spacing w:val="1"/>
        </w:rPr>
        <w:t xml:space="preserve"> </w:t>
      </w:r>
      <w:r>
        <w:t>to</w:t>
      </w:r>
      <w:r>
        <w:rPr>
          <w:spacing w:val="1"/>
        </w:rPr>
        <w:t xml:space="preserve"> </w:t>
      </w:r>
      <w:r>
        <w:t>the</w:t>
      </w:r>
      <w:r>
        <w:rPr>
          <w:spacing w:val="1"/>
        </w:rPr>
        <w:t xml:space="preserve"> </w:t>
      </w:r>
      <w:r>
        <w:t>asphalt emulsion</w:t>
      </w:r>
      <w:r>
        <w:rPr>
          <w:spacing w:val="1"/>
        </w:rPr>
        <w:t xml:space="preserve"> </w:t>
      </w:r>
      <w:r>
        <w:t>used.</w:t>
      </w:r>
    </w:p>
    <w:p w14:paraId="16904F0C" w14:textId="77777777" w:rsidR="007E5106" w:rsidRDefault="007E5106">
      <w:pPr>
        <w:pStyle w:val="BodyText"/>
      </w:pPr>
    </w:p>
    <w:p w14:paraId="3935500F" w14:textId="06F43FF8" w:rsidR="007E5106" w:rsidRDefault="007F33FE">
      <w:pPr>
        <w:pStyle w:val="BodyText"/>
        <w:ind w:left="219"/>
      </w:pPr>
      <w:r>
        <w:t>The</w:t>
      </w:r>
      <w:r>
        <w:rPr>
          <w:spacing w:val="12"/>
        </w:rPr>
        <w:t xml:space="preserve"> </w:t>
      </w:r>
      <w:r>
        <w:t>crushed</w:t>
      </w:r>
      <w:r>
        <w:rPr>
          <w:spacing w:val="13"/>
        </w:rPr>
        <w:t xml:space="preserve"> </w:t>
      </w:r>
      <w:r>
        <w:t>aggregate</w:t>
      </w:r>
      <w:r>
        <w:rPr>
          <w:spacing w:val="13"/>
        </w:rPr>
        <w:t xml:space="preserve"> </w:t>
      </w:r>
      <w:r>
        <w:t>shall</w:t>
      </w:r>
      <w:r>
        <w:rPr>
          <w:spacing w:val="10"/>
        </w:rPr>
        <w:t xml:space="preserve"> </w:t>
      </w:r>
      <w:r>
        <w:t>conform</w:t>
      </w:r>
      <w:r>
        <w:rPr>
          <w:spacing w:val="13"/>
        </w:rPr>
        <w:t xml:space="preserve"> </w:t>
      </w:r>
      <w:r>
        <w:t>to</w:t>
      </w:r>
      <w:r>
        <w:rPr>
          <w:spacing w:val="11"/>
        </w:rPr>
        <w:t xml:space="preserve"> </w:t>
      </w:r>
      <w:r>
        <w:t>the</w:t>
      </w:r>
      <w:r>
        <w:rPr>
          <w:spacing w:val="11"/>
        </w:rPr>
        <w:t xml:space="preserve"> </w:t>
      </w:r>
      <w:r w:rsidR="00692318">
        <w:t>gradation</w:t>
      </w:r>
      <w:r>
        <w:rPr>
          <w:spacing w:val="11"/>
        </w:rPr>
        <w:t xml:space="preserve"> </w:t>
      </w:r>
      <w:r>
        <w:t>requirements</w:t>
      </w:r>
      <w:r>
        <w:rPr>
          <w:spacing w:val="10"/>
        </w:rPr>
        <w:t xml:space="preserve"> </w:t>
      </w:r>
      <w:r>
        <w:t>shown</w:t>
      </w:r>
      <w:r>
        <w:rPr>
          <w:spacing w:val="11"/>
        </w:rPr>
        <w:t xml:space="preserve"> </w:t>
      </w:r>
      <w:r>
        <w:t>in</w:t>
      </w:r>
      <w:r>
        <w:rPr>
          <w:spacing w:val="11"/>
        </w:rPr>
        <w:t xml:space="preserve"> </w:t>
      </w:r>
      <w:r>
        <w:t>following</w:t>
      </w:r>
      <w:r>
        <w:rPr>
          <w:spacing w:val="-64"/>
        </w:rPr>
        <w:t xml:space="preserve"> </w:t>
      </w:r>
      <w:r>
        <w:t>table.</w:t>
      </w:r>
    </w:p>
    <w:p w14:paraId="4D4D1AFA" w14:textId="77777777" w:rsidR="007E5106" w:rsidRDefault="007E5106">
      <w:pPr>
        <w:pStyle w:val="BodyText"/>
        <w:spacing w:before="3"/>
        <w:rPr>
          <w:sz w:val="25"/>
        </w:rPr>
      </w:pPr>
    </w:p>
    <w:p w14:paraId="2210C642" w14:textId="6346B04F" w:rsidR="007E5106" w:rsidRDefault="007F33FE">
      <w:pPr>
        <w:pStyle w:val="Heading1"/>
      </w:pPr>
      <w:r>
        <w:t>TABLE</w:t>
      </w:r>
      <w:r>
        <w:rPr>
          <w:spacing w:val="-5"/>
        </w:rPr>
        <w:t xml:space="preserve"> </w:t>
      </w:r>
      <w:r>
        <w:t>4.</w:t>
      </w:r>
      <w:r w:rsidR="00F741F7">
        <w:t>19</w:t>
      </w:r>
    </w:p>
    <w:p w14:paraId="789298DB" w14:textId="77777777" w:rsidR="007E5106" w:rsidRDefault="007F33FE">
      <w:pPr>
        <w:spacing w:before="7"/>
        <w:ind w:left="1065" w:right="1243"/>
        <w:jc w:val="center"/>
        <w:rPr>
          <w:b/>
          <w:sz w:val="24"/>
        </w:rPr>
      </w:pPr>
      <w:r>
        <w:rPr>
          <w:b/>
          <w:sz w:val="24"/>
        </w:rPr>
        <w:t>GRADATION</w:t>
      </w:r>
      <w:r>
        <w:rPr>
          <w:b/>
          <w:spacing w:val="-9"/>
          <w:sz w:val="24"/>
        </w:rPr>
        <w:t xml:space="preserve"> </w:t>
      </w:r>
      <w:r>
        <w:rPr>
          <w:b/>
          <w:sz w:val="24"/>
        </w:rPr>
        <w:t>OF</w:t>
      </w:r>
      <w:r>
        <w:rPr>
          <w:b/>
          <w:spacing w:val="-8"/>
          <w:sz w:val="24"/>
        </w:rPr>
        <w:t xml:space="preserve"> </w:t>
      </w:r>
      <w:r>
        <w:rPr>
          <w:b/>
          <w:sz w:val="24"/>
        </w:rPr>
        <w:t>AGGREGATE</w:t>
      </w:r>
      <w:r>
        <w:rPr>
          <w:b/>
          <w:spacing w:val="-7"/>
          <w:sz w:val="24"/>
        </w:rPr>
        <w:t xml:space="preserve"> </w:t>
      </w:r>
      <w:r>
        <w:rPr>
          <w:b/>
          <w:sz w:val="24"/>
        </w:rPr>
        <w:t>FOR</w:t>
      </w:r>
      <w:r>
        <w:rPr>
          <w:b/>
          <w:spacing w:val="-8"/>
          <w:sz w:val="24"/>
        </w:rPr>
        <w:t xml:space="preserve"> </w:t>
      </w:r>
      <w:r>
        <w:rPr>
          <w:b/>
          <w:sz w:val="24"/>
        </w:rPr>
        <w:t>CHIP</w:t>
      </w:r>
      <w:r>
        <w:rPr>
          <w:b/>
          <w:spacing w:val="-7"/>
          <w:sz w:val="24"/>
        </w:rPr>
        <w:t xml:space="preserve"> </w:t>
      </w:r>
      <w:r>
        <w:rPr>
          <w:b/>
          <w:sz w:val="24"/>
        </w:rPr>
        <w:t>SEAL</w:t>
      </w:r>
      <w:r>
        <w:rPr>
          <w:b/>
          <w:spacing w:val="-8"/>
          <w:sz w:val="24"/>
        </w:rPr>
        <w:t xml:space="preserve"> </w:t>
      </w:r>
      <w:r>
        <w:rPr>
          <w:b/>
          <w:sz w:val="24"/>
        </w:rPr>
        <w:t>COATS</w:t>
      </w:r>
    </w:p>
    <w:p w14:paraId="2AFF0352" w14:textId="77777777" w:rsidR="007E5106" w:rsidRDefault="007E5106">
      <w:pPr>
        <w:pStyle w:val="BodyText"/>
        <w:spacing w:before="7"/>
        <w:rPr>
          <w:b/>
          <w:sz w:val="25"/>
        </w:rPr>
      </w:pPr>
    </w:p>
    <w:tbl>
      <w:tblPr>
        <w:tblW w:w="0" w:type="auto"/>
        <w:tblInd w:w="970" w:type="dxa"/>
        <w:tblBorders>
          <w:top w:val="double" w:sz="8" w:space="0" w:color="000000"/>
          <w:left w:val="double" w:sz="8" w:space="0" w:color="000000"/>
          <w:bottom w:val="double" w:sz="8" w:space="0" w:color="000000"/>
          <w:right w:val="double" w:sz="8" w:space="0" w:color="000000"/>
          <w:insideH w:val="double" w:sz="8" w:space="0" w:color="000000"/>
          <w:insideV w:val="double" w:sz="8" w:space="0" w:color="000000"/>
        </w:tblBorders>
        <w:tblLayout w:type="fixed"/>
        <w:tblCellMar>
          <w:left w:w="0" w:type="dxa"/>
          <w:right w:w="0" w:type="dxa"/>
        </w:tblCellMar>
        <w:tblLook w:val="01E0" w:firstRow="1" w:lastRow="1" w:firstColumn="1" w:lastColumn="1" w:noHBand="0" w:noVBand="0"/>
      </w:tblPr>
      <w:tblGrid>
        <w:gridCol w:w="2160"/>
        <w:gridCol w:w="2700"/>
        <w:gridCol w:w="3060"/>
      </w:tblGrid>
      <w:tr w:rsidR="007E5106" w14:paraId="6AAF6BAC" w14:textId="77777777">
        <w:trPr>
          <w:trHeight w:val="888"/>
        </w:trPr>
        <w:tc>
          <w:tcPr>
            <w:tcW w:w="2160" w:type="dxa"/>
            <w:tcBorders>
              <w:bottom w:val="nil"/>
              <w:right w:val="single" w:sz="8" w:space="0" w:color="000000"/>
            </w:tcBorders>
          </w:tcPr>
          <w:p w14:paraId="142F1AB6" w14:textId="77777777" w:rsidR="007E5106" w:rsidRDefault="007F33FE">
            <w:pPr>
              <w:pStyle w:val="TableParagraph"/>
              <w:spacing w:before="112"/>
              <w:ind w:left="90"/>
              <w:rPr>
                <w:sz w:val="20"/>
              </w:rPr>
            </w:pPr>
            <w:r>
              <w:rPr>
                <w:sz w:val="20"/>
              </w:rPr>
              <w:t>SIEVE</w:t>
            </w:r>
            <w:r>
              <w:rPr>
                <w:spacing w:val="-7"/>
                <w:sz w:val="20"/>
              </w:rPr>
              <w:t xml:space="preserve"> </w:t>
            </w:r>
            <w:r>
              <w:rPr>
                <w:sz w:val="20"/>
              </w:rPr>
              <w:t>SIZE</w:t>
            </w:r>
          </w:p>
        </w:tc>
        <w:tc>
          <w:tcPr>
            <w:tcW w:w="2700" w:type="dxa"/>
            <w:tcBorders>
              <w:left w:val="single" w:sz="8" w:space="0" w:color="000000"/>
              <w:bottom w:val="nil"/>
              <w:right w:val="single" w:sz="8" w:space="0" w:color="000000"/>
            </w:tcBorders>
          </w:tcPr>
          <w:p w14:paraId="6E207B40" w14:textId="77777777" w:rsidR="007E5106" w:rsidRDefault="007F33FE">
            <w:pPr>
              <w:pStyle w:val="TableParagraph"/>
              <w:spacing w:before="112"/>
              <w:ind w:left="110" w:right="815"/>
              <w:rPr>
                <w:sz w:val="20"/>
              </w:rPr>
            </w:pPr>
            <w:r>
              <w:rPr>
                <w:sz w:val="20"/>
              </w:rPr>
              <w:t>PERCENT BY</w:t>
            </w:r>
            <w:r>
              <w:rPr>
                <w:spacing w:val="1"/>
                <w:sz w:val="20"/>
              </w:rPr>
              <w:t xml:space="preserve"> </w:t>
            </w:r>
            <w:r>
              <w:rPr>
                <w:sz w:val="20"/>
              </w:rPr>
              <w:t>WEIGHT</w:t>
            </w:r>
            <w:r>
              <w:rPr>
                <w:spacing w:val="-10"/>
                <w:sz w:val="20"/>
              </w:rPr>
              <w:t xml:space="preserve"> </w:t>
            </w:r>
            <w:r>
              <w:rPr>
                <w:sz w:val="20"/>
              </w:rPr>
              <w:t>PASSING</w:t>
            </w:r>
          </w:p>
          <w:p w14:paraId="6F253CDC" w14:textId="77777777" w:rsidR="007E5106" w:rsidRDefault="007F33FE">
            <w:pPr>
              <w:pStyle w:val="TableParagraph"/>
              <w:spacing w:line="226" w:lineRule="exact"/>
              <w:ind w:left="110"/>
              <w:rPr>
                <w:sz w:val="20"/>
              </w:rPr>
            </w:pPr>
            <w:r>
              <w:rPr>
                <w:sz w:val="20"/>
              </w:rPr>
              <w:t>(Ideal)</w:t>
            </w:r>
          </w:p>
        </w:tc>
        <w:tc>
          <w:tcPr>
            <w:tcW w:w="3060" w:type="dxa"/>
            <w:tcBorders>
              <w:left w:val="single" w:sz="8" w:space="0" w:color="000000"/>
              <w:bottom w:val="nil"/>
            </w:tcBorders>
          </w:tcPr>
          <w:p w14:paraId="029CB272" w14:textId="77777777" w:rsidR="007E5106" w:rsidRDefault="007F33FE">
            <w:pPr>
              <w:pStyle w:val="TableParagraph"/>
              <w:spacing w:before="112"/>
              <w:ind w:left="110" w:right="1082"/>
              <w:rPr>
                <w:sz w:val="20"/>
              </w:rPr>
            </w:pPr>
            <w:r>
              <w:rPr>
                <w:spacing w:val="-1"/>
                <w:sz w:val="20"/>
              </w:rPr>
              <w:t>IDEAL GRADATION</w:t>
            </w:r>
            <w:r>
              <w:rPr>
                <w:spacing w:val="-53"/>
                <w:sz w:val="20"/>
              </w:rPr>
              <w:t xml:space="preserve"> </w:t>
            </w:r>
            <w:r>
              <w:rPr>
                <w:sz w:val="20"/>
              </w:rPr>
              <w:t>TOLERANCE</w:t>
            </w:r>
          </w:p>
          <w:p w14:paraId="50766FE4" w14:textId="77777777" w:rsidR="007E5106" w:rsidRDefault="007F33FE">
            <w:pPr>
              <w:pStyle w:val="TableParagraph"/>
              <w:spacing w:line="226" w:lineRule="exact"/>
              <w:ind w:left="110"/>
              <w:rPr>
                <w:sz w:val="20"/>
              </w:rPr>
            </w:pPr>
            <w:r>
              <w:rPr>
                <w:sz w:val="20"/>
              </w:rPr>
              <w:t>(Percent)</w:t>
            </w:r>
          </w:p>
        </w:tc>
      </w:tr>
      <w:tr w:rsidR="007E5106" w14:paraId="76E57C12" w14:textId="77777777">
        <w:trPr>
          <w:trHeight w:val="367"/>
        </w:trPr>
        <w:tc>
          <w:tcPr>
            <w:tcW w:w="2160" w:type="dxa"/>
            <w:tcBorders>
              <w:top w:val="nil"/>
              <w:bottom w:val="single" w:sz="8" w:space="0" w:color="000000"/>
              <w:right w:val="single" w:sz="8" w:space="0" w:color="000000"/>
            </w:tcBorders>
          </w:tcPr>
          <w:p w14:paraId="66C2A144" w14:textId="77777777" w:rsidR="007E5106" w:rsidRDefault="007F33FE">
            <w:pPr>
              <w:pStyle w:val="TableParagraph"/>
              <w:spacing w:before="83"/>
              <w:ind w:left="90"/>
              <w:rPr>
                <w:sz w:val="20"/>
              </w:rPr>
            </w:pPr>
            <w:r>
              <w:rPr>
                <w:sz w:val="20"/>
              </w:rPr>
              <w:t>1/2</w:t>
            </w:r>
            <w:r>
              <w:rPr>
                <w:spacing w:val="-4"/>
                <w:sz w:val="20"/>
              </w:rPr>
              <w:t xml:space="preserve"> </w:t>
            </w:r>
            <w:r>
              <w:rPr>
                <w:sz w:val="20"/>
              </w:rPr>
              <w:t>Inch</w:t>
            </w:r>
          </w:p>
        </w:tc>
        <w:tc>
          <w:tcPr>
            <w:tcW w:w="2700" w:type="dxa"/>
            <w:tcBorders>
              <w:top w:val="nil"/>
              <w:left w:val="single" w:sz="8" w:space="0" w:color="000000"/>
              <w:bottom w:val="single" w:sz="8" w:space="0" w:color="000000"/>
              <w:right w:val="single" w:sz="8" w:space="0" w:color="000000"/>
            </w:tcBorders>
          </w:tcPr>
          <w:p w14:paraId="53B18A3D" w14:textId="77777777" w:rsidR="007E5106" w:rsidRDefault="007F33FE">
            <w:pPr>
              <w:pStyle w:val="TableParagraph"/>
              <w:spacing w:before="83"/>
              <w:ind w:left="110"/>
              <w:rPr>
                <w:sz w:val="20"/>
              </w:rPr>
            </w:pPr>
            <w:r>
              <w:rPr>
                <w:sz w:val="20"/>
              </w:rPr>
              <w:t>100</w:t>
            </w:r>
          </w:p>
        </w:tc>
        <w:tc>
          <w:tcPr>
            <w:tcW w:w="3060" w:type="dxa"/>
            <w:tcBorders>
              <w:top w:val="nil"/>
              <w:left w:val="single" w:sz="8" w:space="0" w:color="000000"/>
              <w:bottom w:val="single" w:sz="8" w:space="0" w:color="000000"/>
            </w:tcBorders>
          </w:tcPr>
          <w:p w14:paraId="5D112C83" w14:textId="77777777" w:rsidR="007E5106" w:rsidRDefault="007F33FE">
            <w:pPr>
              <w:pStyle w:val="TableParagraph"/>
              <w:spacing w:before="83"/>
              <w:ind w:left="110"/>
              <w:rPr>
                <w:sz w:val="20"/>
              </w:rPr>
            </w:pPr>
            <w:r>
              <w:rPr>
                <w:w w:val="99"/>
                <w:sz w:val="20"/>
              </w:rPr>
              <w:t>0</w:t>
            </w:r>
          </w:p>
        </w:tc>
      </w:tr>
      <w:tr w:rsidR="007E5106" w14:paraId="146C3A62" w14:textId="77777777">
        <w:trPr>
          <w:trHeight w:val="399"/>
        </w:trPr>
        <w:tc>
          <w:tcPr>
            <w:tcW w:w="2160" w:type="dxa"/>
            <w:tcBorders>
              <w:top w:val="single" w:sz="8" w:space="0" w:color="000000"/>
              <w:bottom w:val="single" w:sz="8" w:space="0" w:color="000000"/>
              <w:right w:val="single" w:sz="8" w:space="0" w:color="000000"/>
            </w:tcBorders>
          </w:tcPr>
          <w:p w14:paraId="5CD5C09D" w14:textId="77777777" w:rsidR="007E5106" w:rsidRDefault="007F33FE">
            <w:pPr>
              <w:pStyle w:val="TableParagraph"/>
              <w:spacing w:before="115"/>
              <w:ind w:left="90"/>
              <w:rPr>
                <w:sz w:val="20"/>
              </w:rPr>
            </w:pPr>
            <w:r>
              <w:rPr>
                <w:sz w:val="20"/>
              </w:rPr>
              <w:t>3/8</w:t>
            </w:r>
            <w:r>
              <w:rPr>
                <w:spacing w:val="-4"/>
                <w:sz w:val="20"/>
              </w:rPr>
              <w:t xml:space="preserve"> </w:t>
            </w:r>
            <w:r>
              <w:rPr>
                <w:sz w:val="20"/>
              </w:rPr>
              <w:t>Inch</w:t>
            </w:r>
          </w:p>
        </w:tc>
        <w:tc>
          <w:tcPr>
            <w:tcW w:w="2700" w:type="dxa"/>
            <w:tcBorders>
              <w:top w:val="single" w:sz="8" w:space="0" w:color="000000"/>
              <w:left w:val="single" w:sz="8" w:space="0" w:color="000000"/>
              <w:bottom w:val="single" w:sz="8" w:space="0" w:color="000000"/>
              <w:right w:val="single" w:sz="8" w:space="0" w:color="000000"/>
            </w:tcBorders>
          </w:tcPr>
          <w:p w14:paraId="0F4B2D77" w14:textId="77777777" w:rsidR="007E5106" w:rsidRDefault="007F33FE">
            <w:pPr>
              <w:pStyle w:val="TableParagraph"/>
              <w:spacing w:before="115"/>
              <w:ind w:left="110"/>
              <w:rPr>
                <w:sz w:val="20"/>
              </w:rPr>
            </w:pPr>
            <w:r>
              <w:rPr>
                <w:sz w:val="20"/>
              </w:rPr>
              <w:t>95</w:t>
            </w:r>
          </w:p>
        </w:tc>
        <w:tc>
          <w:tcPr>
            <w:tcW w:w="3060" w:type="dxa"/>
            <w:tcBorders>
              <w:top w:val="single" w:sz="8" w:space="0" w:color="000000"/>
              <w:left w:val="single" w:sz="8" w:space="0" w:color="000000"/>
              <w:bottom w:val="single" w:sz="8" w:space="0" w:color="000000"/>
            </w:tcBorders>
          </w:tcPr>
          <w:p w14:paraId="521BED52" w14:textId="77777777" w:rsidR="007E5106" w:rsidRDefault="007F33FE">
            <w:pPr>
              <w:pStyle w:val="TableParagraph"/>
              <w:spacing w:before="115"/>
              <w:ind w:left="110"/>
              <w:rPr>
                <w:sz w:val="20"/>
              </w:rPr>
            </w:pPr>
            <w:r>
              <w:rPr>
                <w:sz w:val="20"/>
              </w:rPr>
              <w:t>+/-</w:t>
            </w:r>
            <w:r>
              <w:rPr>
                <w:spacing w:val="-2"/>
                <w:sz w:val="20"/>
              </w:rPr>
              <w:t xml:space="preserve"> </w:t>
            </w:r>
            <w:r>
              <w:rPr>
                <w:sz w:val="20"/>
              </w:rPr>
              <w:t>5</w:t>
            </w:r>
          </w:p>
        </w:tc>
      </w:tr>
      <w:tr w:rsidR="007E5106" w14:paraId="0EDD5813" w14:textId="77777777">
        <w:trPr>
          <w:trHeight w:val="400"/>
        </w:trPr>
        <w:tc>
          <w:tcPr>
            <w:tcW w:w="2160" w:type="dxa"/>
            <w:tcBorders>
              <w:top w:val="single" w:sz="8" w:space="0" w:color="000000"/>
              <w:bottom w:val="single" w:sz="8" w:space="0" w:color="000000"/>
              <w:right w:val="single" w:sz="8" w:space="0" w:color="000000"/>
            </w:tcBorders>
          </w:tcPr>
          <w:p w14:paraId="1708820B" w14:textId="77777777" w:rsidR="007E5106" w:rsidRDefault="007F33FE">
            <w:pPr>
              <w:pStyle w:val="TableParagraph"/>
              <w:spacing w:before="115"/>
              <w:ind w:left="90"/>
              <w:rPr>
                <w:sz w:val="20"/>
              </w:rPr>
            </w:pPr>
            <w:r>
              <w:rPr>
                <w:sz w:val="20"/>
              </w:rPr>
              <w:t>No.</w:t>
            </w:r>
            <w:r>
              <w:rPr>
                <w:spacing w:val="-3"/>
                <w:sz w:val="20"/>
              </w:rPr>
              <w:t xml:space="preserve"> </w:t>
            </w:r>
            <w:r>
              <w:rPr>
                <w:sz w:val="20"/>
              </w:rPr>
              <w:t>4</w:t>
            </w:r>
          </w:p>
        </w:tc>
        <w:tc>
          <w:tcPr>
            <w:tcW w:w="2700" w:type="dxa"/>
            <w:tcBorders>
              <w:top w:val="single" w:sz="8" w:space="0" w:color="000000"/>
              <w:left w:val="single" w:sz="8" w:space="0" w:color="000000"/>
              <w:bottom w:val="single" w:sz="8" w:space="0" w:color="000000"/>
              <w:right w:val="single" w:sz="8" w:space="0" w:color="000000"/>
            </w:tcBorders>
          </w:tcPr>
          <w:p w14:paraId="3C719B91" w14:textId="77777777" w:rsidR="007E5106" w:rsidRDefault="007F33FE">
            <w:pPr>
              <w:pStyle w:val="TableParagraph"/>
              <w:spacing w:before="115"/>
              <w:ind w:left="110"/>
              <w:rPr>
                <w:sz w:val="20"/>
              </w:rPr>
            </w:pPr>
            <w:r>
              <w:rPr>
                <w:sz w:val="20"/>
              </w:rPr>
              <w:t>15-10</w:t>
            </w:r>
          </w:p>
        </w:tc>
        <w:tc>
          <w:tcPr>
            <w:tcW w:w="3060" w:type="dxa"/>
            <w:tcBorders>
              <w:top w:val="single" w:sz="8" w:space="0" w:color="000000"/>
              <w:left w:val="single" w:sz="8" w:space="0" w:color="000000"/>
              <w:bottom w:val="single" w:sz="8" w:space="0" w:color="000000"/>
            </w:tcBorders>
          </w:tcPr>
          <w:p w14:paraId="6D69CCA9" w14:textId="77777777" w:rsidR="007E5106" w:rsidRDefault="007F33FE">
            <w:pPr>
              <w:pStyle w:val="TableParagraph"/>
              <w:spacing w:before="115"/>
              <w:ind w:left="110"/>
              <w:rPr>
                <w:sz w:val="20"/>
              </w:rPr>
            </w:pPr>
            <w:r>
              <w:rPr>
                <w:sz w:val="20"/>
              </w:rPr>
              <w:t>+/-</w:t>
            </w:r>
            <w:r>
              <w:rPr>
                <w:spacing w:val="-2"/>
                <w:sz w:val="20"/>
              </w:rPr>
              <w:t xml:space="preserve"> </w:t>
            </w:r>
            <w:r>
              <w:rPr>
                <w:sz w:val="20"/>
              </w:rPr>
              <w:t>5</w:t>
            </w:r>
          </w:p>
        </w:tc>
      </w:tr>
      <w:tr w:rsidR="007E5106" w14:paraId="54A72005" w14:textId="77777777">
        <w:trPr>
          <w:trHeight w:val="400"/>
        </w:trPr>
        <w:tc>
          <w:tcPr>
            <w:tcW w:w="2160" w:type="dxa"/>
            <w:tcBorders>
              <w:top w:val="single" w:sz="8" w:space="0" w:color="000000"/>
              <w:bottom w:val="single" w:sz="8" w:space="0" w:color="000000"/>
              <w:right w:val="single" w:sz="8" w:space="0" w:color="000000"/>
            </w:tcBorders>
          </w:tcPr>
          <w:p w14:paraId="5C887AF0" w14:textId="77777777" w:rsidR="007E5106" w:rsidRDefault="007F33FE">
            <w:pPr>
              <w:pStyle w:val="TableParagraph"/>
              <w:spacing w:before="115"/>
              <w:ind w:left="90"/>
              <w:rPr>
                <w:sz w:val="20"/>
              </w:rPr>
            </w:pPr>
            <w:r>
              <w:rPr>
                <w:sz w:val="20"/>
              </w:rPr>
              <w:t>No.</w:t>
            </w:r>
            <w:r>
              <w:rPr>
                <w:spacing w:val="-3"/>
                <w:sz w:val="20"/>
              </w:rPr>
              <w:t xml:space="preserve"> </w:t>
            </w:r>
            <w:r>
              <w:rPr>
                <w:sz w:val="20"/>
              </w:rPr>
              <w:t>8</w:t>
            </w:r>
          </w:p>
        </w:tc>
        <w:tc>
          <w:tcPr>
            <w:tcW w:w="2700" w:type="dxa"/>
            <w:tcBorders>
              <w:top w:val="single" w:sz="8" w:space="0" w:color="000000"/>
              <w:left w:val="single" w:sz="8" w:space="0" w:color="000000"/>
              <w:bottom w:val="single" w:sz="8" w:space="0" w:color="000000"/>
              <w:right w:val="single" w:sz="8" w:space="0" w:color="000000"/>
            </w:tcBorders>
          </w:tcPr>
          <w:p w14:paraId="7AE11F34" w14:textId="77777777" w:rsidR="007E5106" w:rsidRDefault="007F33FE">
            <w:pPr>
              <w:pStyle w:val="TableParagraph"/>
              <w:spacing w:before="115"/>
              <w:ind w:left="110"/>
              <w:rPr>
                <w:sz w:val="20"/>
              </w:rPr>
            </w:pPr>
            <w:r>
              <w:rPr>
                <w:w w:val="99"/>
                <w:sz w:val="20"/>
              </w:rPr>
              <w:t>2</w:t>
            </w:r>
          </w:p>
        </w:tc>
        <w:tc>
          <w:tcPr>
            <w:tcW w:w="3060" w:type="dxa"/>
            <w:tcBorders>
              <w:top w:val="single" w:sz="8" w:space="0" w:color="000000"/>
              <w:left w:val="single" w:sz="8" w:space="0" w:color="000000"/>
              <w:bottom w:val="single" w:sz="8" w:space="0" w:color="000000"/>
            </w:tcBorders>
          </w:tcPr>
          <w:p w14:paraId="2976FBD0" w14:textId="77777777" w:rsidR="007E5106" w:rsidRDefault="007F33FE">
            <w:pPr>
              <w:pStyle w:val="TableParagraph"/>
              <w:spacing w:before="115"/>
              <w:ind w:left="110"/>
              <w:rPr>
                <w:sz w:val="20"/>
              </w:rPr>
            </w:pPr>
            <w:r>
              <w:rPr>
                <w:sz w:val="20"/>
              </w:rPr>
              <w:t>+/-</w:t>
            </w:r>
            <w:r>
              <w:rPr>
                <w:spacing w:val="-2"/>
                <w:sz w:val="20"/>
              </w:rPr>
              <w:t xml:space="preserve"> </w:t>
            </w:r>
            <w:r>
              <w:rPr>
                <w:sz w:val="20"/>
              </w:rPr>
              <w:t>2</w:t>
            </w:r>
          </w:p>
        </w:tc>
      </w:tr>
      <w:tr w:rsidR="007E5106" w14:paraId="6066B36B" w14:textId="77777777">
        <w:trPr>
          <w:trHeight w:val="413"/>
        </w:trPr>
        <w:tc>
          <w:tcPr>
            <w:tcW w:w="2160" w:type="dxa"/>
            <w:tcBorders>
              <w:top w:val="single" w:sz="8" w:space="0" w:color="000000"/>
              <w:right w:val="single" w:sz="8" w:space="0" w:color="000000"/>
            </w:tcBorders>
          </w:tcPr>
          <w:p w14:paraId="2A844845" w14:textId="77777777" w:rsidR="007E5106" w:rsidRDefault="007F33FE">
            <w:pPr>
              <w:pStyle w:val="TableParagraph"/>
              <w:spacing w:before="115"/>
              <w:ind w:left="90"/>
              <w:rPr>
                <w:sz w:val="20"/>
              </w:rPr>
            </w:pPr>
            <w:r>
              <w:rPr>
                <w:sz w:val="20"/>
              </w:rPr>
              <w:t>No.</w:t>
            </w:r>
            <w:r>
              <w:rPr>
                <w:spacing w:val="-4"/>
                <w:sz w:val="20"/>
              </w:rPr>
              <w:t xml:space="preserve"> </w:t>
            </w:r>
            <w:r>
              <w:rPr>
                <w:sz w:val="20"/>
              </w:rPr>
              <w:t>200</w:t>
            </w:r>
          </w:p>
        </w:tc>
        <w:tc>
          <w:tcPr>
            <w:tcW w:w="2700" w:type="dxa"/>
            <w:tcBorders>
              <w:top w:val="single" w:sz="8" w:space="0" w:color="000000"/>
              <w:left w:val="single" w:sz="8" w:space="0" w:color="000000"/>
              <w:right w:val="single" w:sz="8" w:space="0" w:color="000000"/>
            </w:tcBorders>
          </w:tcPr>
          <w:p w14:paraId="2FD53A7C" w14:textId="77777777" w:rsidR="007E5106" w:rsidRDefault="007F33FE">
            <w:pPr>
              <w:pStyle w:val="TableParagraph"/>
              <w:spacing w:before="115"/>
              <w:ind w:left="110"/>
              <w:rPr>
                <w:sz w:val="20"/>
              </w:rPr>
            </w:pPr>
            <w:r>
              <w:rPr>
                <w:sz w:val="20"/>
              </w:rPr>
              <w:t>0.5</w:t>
            </w:r>
          </w:p>
        </w:tc>
        <w:tc>
          <w:tcPr>
            <w:tcW w:w="3060" w:type="dxa"/>
            <w:tcBorders>
              <w:top w:val="single" w:sz="8" w:space="0" w:color="000000"/>
              <w:left w:val="single" w:sz="8" w:space="0" w:color="000000"/>
            </w:tcBorders>
          </w:tcPr>
          <w:p w14:paraId="22318276" w14:textId="77777777" w:rsidR="007E5106" w:rsidRDefault="007F33FE">
            <w:pPr>
              <w:pStyle w:val="TableParagraph"/>
              <w:spacing w:before="115"/>
              <w:ind w:left="110"/>
              <w:rPr>
                <w:sz w:val="20"/>
              </w:rPr>
            </w:pPr>
            <w:r>
              <w:rPr>
                <w:sz w:val="20"/>
              </w:rPr>
              <w:t>+/-</w:t>
            </w:r>
            <w:r>
              <w:rPr>
                <w:spacing w:val="-4"/>
                <w:sz w:val="20"/>
              </w:rPr>
              <w:t xml:space="preserve"> </w:t>
            </w:r>
            <w:r>
              <w:rPr>
                <w:sz w:val="20"/>
              </w:rPr>
              <w:t>0.5</w:t>
            </w:r>
          </w:p>
        </w:tc>
      </w:tr>
    </w:tbl>
    <w:p w14:paraId="5EFE05CF" w14:textId="77777777" w:rsidR="007E5106" w:rsidRDefault="007E5106">
      <w:pPr>
        <w:pStyle w:val="BodyText"/>
        <w:spacing w:before="8"/>
        <w:rPr>
          <w:b/>
          <w:sz w:val="21"/>
        </w:rPr>
      </w:pPr>
    </w:p>
    <w:p w14:paraId="5231AC4B" w14:textId="5EE17311" w:rsidR="007E5106" w:rsidRDefault="007F33FE">
      <w:pPr>
        <w:pStyle w:val="BodyText"/>
        <w:spacing w:before="1"/>
        <w:ind w:left="1479" w:right="396"/>
        <w:jc w:val="both"/>
      </w:pPr>
      <w:r>
        <w:rPr>
          <w:spacing w:val="-1"/>
        </w:rPr>
        <w:t>The</w:t>
      </w:r>
      <w:r>
        <w:rPr>
          <w:spacing w:val="-16"/>
        </w:rPr>
        <w:t xml:space="preserve"> </w:t>
      </w:r>
      <w:r>
        <w:rPr>
          <w:spacing w:val="-1"/>
        </w:rPr>
        <w:t>initial</w:t>
      </w:r>
      <w:r>
        <w:rPr>
          <w:spacing w:val="-16"/>
        </w:rPr>
        <w:t xml:space="preserve"> </w:t>
      </w:r>
      <w:r>
        <w:rPr>
          <w:spacing w:val="-1"/>
        </w:rPr>
        <w:t>mineral</w:t>
      </w:r>
      <w:r>
        <w:rPr>
          <w:spacing w:val="-17"/>
        </w:rPr>
        <w:t xml:space="preserve"> </w:t>
      </w:r>
      <w:r>
        <w:rPr>
          <w:spacing w:val="-1"/>
        </w:rPr>
        <w:t>aggregate</w:t>
      </w:r>
      <w:r>
        <w:rPr>
          <w:spacing w:val="-15"/>
        </w:rPr>
        <w:t xml:space="preserve"> </w:t>
      </w:r>
      <w:r>
        <w:t>used</w:t>
      </w:r>
      <w:r>
        <w:rPr>
          <w:spacing w:val="-16"/>
        </w:rPr>
        <w:t xml:space="preserve"> </w:t>
      </w:r>
      <w:r w:rsidR="00692318">
        <w:t>to produce</w:t>
      </w:r>
      <w:r>
        <w:rPr>
          <w:spacing w:val="-14"/>
        </w:rPr>
        <w:t xml:space="preserve"> </w:t>
      </w:r>
      <w:r>
        <w:t>chips</w:t>
      </w:r>
      <w:r>
        <w:rPr>
          <w:spacing w:val="-16"/>
        </w:rPr>
        <w:t xml:space="preserve"> </w:t>
      </w:r>
      <w:r>
        <w:t>shall</w:t>
      </w:r>
      <w:r>
        <w:rPr>
          <w:spacing w:val="-17"/>
        </w:rPr>
        <w:t xml:space="preserve"> </w:t>
      </w:r>
      <w:r>
        <w:t>be</w:t>
      </w:r>
      <w:r>
        <w:rPr>
          <w:spacing w:val="-15"/>
        </w:rPr>
        <w:t xml:space="preserve"> </w:t>
      </w:r>
      <w:r>
        <w:t>retained</w:t>
      </w:r>
      <w:r>
        <w:rPr>
          <w:spacing w:val="-64"/>
        </w:rPr>
        <w:t xml:space="preserve"> </w:t>
      </w:r>
      <w:r>
        <w:t>on a one-inch sieve prior</w:t>
      </w:r>
      <w:r>
        <w:rPr>
          <w:spacing w:val="-1"/>
        </w:rPr>
        <w:t xml:space="preserve"> </w:t>
      </w:r>
      <w:r>
        <w:t>to being</w:t>
      </w:r>
      <w:r>
        <w:rPr>
          <w:spacing w:val="-2"/>
        </w:rPr>
        <w:t xml:space="preserve"> </w:t>
      </w:r>
      <w:r>
        <w:t>crushed to</w:t>
      </w:r>
      <w:r>
        <w:rPr>
          <w:spacing w:val="1"/>
        </w:rPr>
        <w:t xml:space="preserve"> </w:t>
      </w:r>
      <w:r>
        <w:t>the gradation specified.</w:t>
      </w:r>
    </w:p>
    <w:p w14:paraId="56AB87C5" w14:textId="77777777" w:rsidR="007E5106" w:rsidRDefault="007E5106">
      <w:pPr>
        <w:pStyle w:val="BodyText"/>
        <w:spacing w:before="7"/>
      </w:pPr>
    </w:p>
    <w:p w14:paraId="0D847832" w14:textId="77777777" w:rsidR="007E5106" w:rsidRDefault="007F33FE">
      <w:pPr>
        <w:pStyle w:val="ListParagraph"/>
        <w:numPr>
          <w:ilvl w:val="2"/>
          <w:numId w:val="35"/>
        </w:numPr>
        <w:tabs>
          <w:tab w:val="left" w:pos="1550"/>
        </w:tabs>
        <w:ind w:left="939" w:right="398" w:firstLine="0"/>
        <w:rPr>
          <w:sz w:val="24"/>
        </w:rPr>
      </w:pPr>
      <w:r>
        <w:rPr>
          <w:b/>
          <w:sz w:val="24"/>
        </w:rPr>
        <w:t xml:space="preserve">AGGREGATE QUALITY CONTROL. </w:t>
      </w:r>
      <w:r>
        <w:rPr>
          <w:sz w:val="24"/>
        </w:rPr>
        <w:t>Prior to delivery to the project site the</w:t>
      </w:r>
      <w:r>
        <w:rPr>
          <w:spacing w:val="-64"/>
          <w:sz w:val="24"/>
        </w:rPr>
        <w:t xml:space="preserve"> </w:t>
      </w:r>
      <w:r>
        <w:rPr>
          <w:sz w:val="24"/>
        </w:rPr>
        <w:t>designated wear test, striping test, sodium sulfate test, fracture face count, and</w:t>
      </w:r>
      <w:r>
        <w:rPr>
          <w:spacing w:val="1"/>
          <w:sz w:val="24"/>
        </w:rPr>
        <w:t xml:space="preserve"> </w:t>
      </w:r>
      <w:r>
        <w:rPr>
          <w:sz w:val="24"/>
        </w:rPr>
        <w:t>gradation tests shall be performed on the crushed aggregate. Each time a source</w:t>
      </w:r>
      <w:r>
        <w:rPr>
          <w:spacing w:val="-64"/>
          <w:sz w:val="24"/>
        </w:rPr>
        <w:t xml:space="preserve"> </w:t>
      </w:r>
      <w:r>
        <w:rPr>
          <w:sz w:val="24"/>
        </w:rPr>
        <w:t>changes</w:t>
      </w:r>
      <w:r>
        <w:rPr>
          <w:spacing w:val="-1"/>
          <w:sz w:val="24"/>
        </w:rPr>
        <w:t xml:space="preserve"> </w:t>
      </w:r>
      <w:r>
        <w:rPr>
          <w:sz w:val="24"/>
        </w:rPr>
        <w:t>said</w:t>
      </w:r>
      <w:r>
        <w:rPr>
          <w:spacing w:val="1"/>
          <w:sz w:val="24"/>
        </w:rPr>
        <w:t xml:space="preserve"> </w:t>
      </w:r>
      <w:r>
        <w:rPr>
          <w:sz w:val="24"/>
        </w:rPr>
        <w:t>tests will be</w:t>
      </w:r>
      <w:r>
        <w:rPr>
          <w:spacing w:val="1"/>
          <w:sz w:val="24"/>
        </w:rPr>
        <w:t xml:space="preserve"> </w:t>
      </w:r>
      <w:r>
        <w:rPr>
          <w:sz w:val="24"/>
        </w:rPr>
        <w:t>repeated.</w:t>
      </w:r>
    </w:p>
    <w:p w14:paraId="2E03D1A9" w14:textId="77777777" w:rsidR="007E5106" w:rsidRDefault="007E5106">
      <w:pPr>
        <w:pStyle w:val="BodyText"/>
      </w:pPr>
    </w:p>
    <w:p w14:paraId="638EFC69" w14:textId="379C6A63" w:rsidR="007E5106" w:rsidRDefault="007F33FE">
      <w:pPr>
        <w:pStyle w:val="BodyText"/>
        <w:ind w:left="939" w:right="397"/>
        <w:jc w:val="both"/>
      </w:pPr>
      <w:r>
        <w:t>All</w:t>
      </w:r>
      <w:r>
        <w:rPr>
          <w:spacing w:val="-12"/>
        </w:rPr>
        <w:t xml:space="preserve"> </w:t>
      </w:r>
      <w:r>
        <w:t>aggregate</w:t>
      </w:r>
      <w:r>
        <w:rPr>
          <w:spacing w:val="-13"/>
        </w:rPr>
        <w:t xml:space="preserve"> </w:t>
      </w:r>
      <w:r>
        <w:t>(chips)</w:t>
      </w:r>
      <w:r>
        <w:rPr>
          <w:spacing w:val="-15"/>
        </w:rPr>
        <w:t xml:space="preserve"> </w:t>
      </w:r>
      <w:r>
        <w:t>shall</w:t>
      </w:r>
      <w:r>
        <w:rPr>
          <w:spacing w:val="-13"/>
        </w:rPr>
        <w:t xml:space="preserve"> </w:t>
      </w:r>
      <w:r>
        <w:t>be</w:t>
      </w:r>
      <w:r>
        <w:rPr>
          <w:spacing w:val="-13"/>
        </w:rPr>
        <w:t xml:space="preserve"> </w:t>
      </w:r>
      <w:r>
        <w:t>tested</w:t>
      </w:r>
      <w:r>
        <w:rPr>
          <w:spacing w:val="-13"/>
        </w:rPr>
        <w:t xml:space="preserve"> </w:t>
      </w:r>
      <w:r>
        <w:t>for</w:t>
      </w:r>
      <w:r>
        <w:rPr>
          <w:spacing w:val="-14"/>
        </w:rPr>
        <w:t xml:space="preserve"> </w:t>
      </w:r>
      <w:r>
        <w:t>compliance</w:t>
      </w:r>
      <w:r>
        <w:rPr>
          <w:spacing w:val="-13"/>
        </w:rPr>
        <w:t xml:space="preserve"> </w:t>
      </w:r>
      <w:r>
        <w:t>with</w:t>
      </w:r>
      <w:r>
        <w:rPr>
          <w:spacing w:val="-13"/>
        </w:rPr>
        <w:t xml:space="preserve"> </w:t>
      </w:r>
      <w:r>
        <w:t>the</w:t>
      </w:r>
      <w:r>
        <w:rPr>
          <w:spacing w:val="-13"/>
        </w:rPr>
        <w:t xml:space="preserve"> </w:t>
      </w:r>
      <w:r>
        <w:t>gradation</w:t>
      </w:r>
      <w:r>
        <w:rPr>
          <w:spacing w:val="-12"/>
        </w:rPr>
        <w:t xml:space="preserve"> </w:t>
      </w:r>
      <w:r>
        <w:t>and</w:t>
      </w:r>
      <w:r>
        <w:rPr>
          <w:spacing w:val="-13"/>
        </w:rPr>
        <w:t xml:space="preserve"> </w:t>
      </w:r>
      <w:r>
        <w:t>fracture</w:t>
      </w:r>
      <w:r>
        <w:rPr>
          <w:spacing w:val="-64"/>
        </w:rPr>
        <w:t xml:space="preserve"> </w:t>
      </w:r>
      <w:r>
        <w:t>face</w:t>
      </w:r>
      <w:r>
        <w:rPr>
          <w:spacing w:val="-2"/>
        </w:rPr>
        <w:t xml:space="preserve"> </w:t>
      </w:r>
      <w:r>
        <w:t>count</w:t>
      </w:r>
      <w:r>
        <w:rPr>
          <w:spacing w:val="-3"/>
        </w:rPr>
        <w:t xml:space="preserve"> </w:t>
      </w:r>
      <w:r>
        <w:t>during</w:t>
      </w:r>
      <w:r>
        <w:rPr>
          <w:spacing w:val="-6"/>
        </w:rPr>
        <w:t xml:space="preserve"> </w:t>
      </w:r>
      <w:r>
        <w:t>the</w:t>
      </w:r>
      <w:r>
        <w:rPr>
          <w:spacing w:val="-5"/>
        </w:rPr>
        <w:t xml:space="preserve"> </w:t>
      </w:r>
      <w:r>
        <w:t>production</w:t>
      </w:r>
      <w:r>
        <w:rPr>
          <w:spacing w:val="-4"/>
        </w:rPr>
        <w:t xml:space="preserve"> </w:t>
      </w:r>
      <w:r>
        <w:t>of</w:t>
      </w:r>
      <w:r>
        <w:rPr>
          <w:spacing w:val="-3"/>
        </w:rPr>
        <w:t xml:space="preserve"> </w:t>
      </w:r>
      <w:r>
        <w:t>the</w:t>
      </w:r>
      <w:r>
        <w:rPr>
          <w:spacing w:val="-5"/>
        </w:rPr>
        <w:t xml:space="preserve"> </w:t>
      </w:r>
      <w:r>
        <w:t>chips.</w:t>
      </w:r>
      <w:r>
        <w:rPr>
          <w:spacing w:val="-4"/>
        </w:rPr>
        <w:t xml:space="preserve"> </w:t>
      </w:r>
      <w:r>
        <w:t>There</w:t>
      </w:r>
      <w:r>
        <w:rPr>
          <w:spacing w:val="-5"/>
        </w:rPr>
        <w:t xml:space="preserve"> </w:t>
      </w:r>
      <w:r>
        <w:t>shall</w:t>
      </w:r>
      <w:r>
        <w:rPr>
          <w:spacing w:val="-5"/>
        </w:rPr>
        <w:t xml:space="preserve"> </w:t>
      </w:r>
      <w:r>
        <w:t>be</w:t>
      </w:r>
      <w:r>
        <w:rPr>
          <w:spacing w:val="-5"/>
        </w:rPr>
        <w:t xml:space="preserve"> </w:t>
      </w:r>
      <w:r>
        <w:t>no</w:t>
      </w:r>
      <w:r>
        <w:rPr>
          <w:spacing w:val="-4"/>
        </w:rPr>
        <w:t xml:space="preserve"> </w:t>
      </w:r>
      <w:r>
        <w:t>less</w:t>
      </w:r>
      <w:r>
        <w:rPr>
          <w:spacing w:val="-6"/>
        </w:rPr>
        <w:t xml:space="preserve"> </w:t>
      </w:r>
      <w:r>
        <w:t>than</w:t>
      </w:r>
      <w:r>
        <w:rPr>
          <w:spacing w:val="-4"/>
        </w:rPr>
        <w:t xml:space="preserve"> </w:t>
      </w:r>
      <w:r>
        <w:t>one</w:t>
      </w:r>
      <w:r>
        <w:rPr>
          <w:spacing w:val="-5"/>
        </w:rPr>
        <w:t xml:space="preserve"> </w:t>
      </w:r>
      <w:r>
        <w:t>test</w:t>
      </w:r>
      <w:r>
        <w:rPr>
          <w:spacing w:val="-64"/>
        </w:rPr>
        <w:t xml:space="preserve"> </w:t>
      </w:r>
      <w:r>
        <w:rPr>
          <w:spacing w:val="-1"/>
        </w:rPr>
        <w:t>performed</w:t>
      </w:r>
      <w:r>
        <w:rPr>
          <w:spacing w:val="-16"/>
        </w:rPr>
        <w:t xml:space="preserve"> </w:t>
      </w:r>
      <w:r>
        <w:rPr>
          <w:spacing w:val="-1"/>
        </w:rPr>
        <w:t>for</w:t>
      </w:r>
      <w:r>
        <w:rPr>
          <w:spacing w:val="-18"/>
        </w:rPr>
        <w:t xml:space="preserve"> </w:t>
      </w:r>
      <w:r>
        <w:rPr>
          <w:spacing w:val="-1"/>
        </w:rPr>
        <w:t>every</w:t>
      </w:r>
      <w:r>
        <w:rPr>
          <w:spacing w:val="-18"/>
        </w:rPr>
        <w:t xml:space="preserve"> </w:t>
      </w:r>
      <w:r>
        <w:rPr>
          <w:spacing w:val="-1"/>
        </w:rPr>
        <w:t>five</w:t>
      </w:r>
      <w:r>
        <w:rPr>
          <w:spacing w:val="-16"/>
        </w:rPr>
        <w:t xml:space="preserve"> </w:t>
      </w:r>
      <w:r>
        <w:rPr>
          <w:spacing w:val="-1"/>
        </w:rPr>
        <w:t>hundred</w:t>
      </w:r>
      <w:r>
        <w:rPr>
          <w:spacing w:val="-16"/>
        </w:rPr>
        <w:t xml:space="preserve"> </w:t>
      </w:r>
      <w:r>
        <w:rPr>
          <w:spacing w:val="-1"/>
        </w:rPr>
        <w:t>tons</w:t>
      </w:r>
      <w:r>
        <w:rPr>
          <w:spacing w:val="-16"/>
        </w:rPr>
        <w:t xml:space="preserve"> </w:t>
      </w:r>
      <w:r>
        <w:rPr>
          <w:spacing w:val="-1"/>
        </w:rPr>
        <w:t>of</w:t>
      </w:r>
      <w:r>
        <w:rPr>
          <w:spacing w:val="-14"/>
        </w:rPr>
        <w:t xml:space="preserve"> </w:t>
      </w:r>
      <w:r>
        <w:rPr>
          <w:spacing w:val="-1"/>
        </w:rPr>
        <w:t>material</w:t>
      </w:r>
      <w:r>
        <w:rPr>
          <w:spacing w:val="-21"/>
        </w:rPr>
        <w:t xml:space="preserve"> </w:t>
      </w:r>
      <w:r>
        <w:rPr>
          <w:spacing w:val="-1"/>
        </w:rPr>
        <w:t>produced</w:t>
      </w:r>
      <w:r>
        <w:rPr>
          <w:spacing w:val="-21"/>
        </w:rPr>
        <w:t xml:space="preserve"> </w:t>
      </w:r>
      <w:r>
        <w:rPr>
          <w:spacing w:val="-1"/>
        </w:rPr>
        <w:t>or</w:t>
      </w:r>
      <w:r>
        <w:rPr>
          <w:spacing w:val="-22"/>
        </w:rPr>
        <w:t xml:space="preserve"> </w:t>
      </w:r>
      <w:r>
        <w:rPr>
          <w:spacing w:val="-1"/>
        </w:rPr>
        <w:t>one</w:t>
      </w:r>
      <w:r>
        <w:rPr>
          <w:spacing w:val="-20"/>
        </w:rPr>
        <w:t xml:space="preserve"> </w:t>
      </w:r>
      <w:r>
        <w:rPr>
          <w:spacing w:val="-1"/>
        </w:rPr>
        <w:t>day’s</w:t>
      </w:r>
      <w:r>
        <w:rPr>
          <w:spacing w:val="-22"/>
        </w:rPr>
        <w:t xml:space="preserve"> </w:t>
      </w:r>
      <w:r>
        <w:rPr>
          <w:spacing w:val="-1"/>
        </w:rPr>
        <w:t>production,</w:t>
      </w:r>
      <w:r>
        <w:rPr>
          <w:spacing w:val="-64"/>
        </w:rPr>
        <w:t xml:space="preserve"> </w:t>
      </w:r>
      <w:r>
        <w:t>whichever</w:t>
      </w:r>
      <w:r>
        <w:rPr>
          <w:spacing w:val="-5"/>
        </w:rPr>
        <w:t xml:space="preserve"> </w:t>
      </w:r>
      <w:r>
        <w:t>is</w:t>
      </w:r>
      <w:r>
        <w:rPr>
          <w:spacing w:val="-3"/>
        </w:rPr>
        <w:t xml:space="preserve"> </w:t>
      </w:r>
      <w:r>
        <w:t>less.</w:t>
      </w:r>
      <w:r>
        <w:rPr>
          <w:spacing w:val="-3"/>
        </w:rPr>
        <w:t xml:space="preserve"> </w:t>
      </w:r>
      <w:r>
        <w:t>One</w:t>
      </w:r>
      <w:r>
        <w:rPr>
          <w:spacing w:val="-2"/>
        </w:rPr>
        <w:t xml:space="preserve"> </w:t>
      </w:r>
      <w:r>
        <w:t>gradation</w:t>
      </w:r>
      <w:r>
        <w:rPr>
          <w:spacing w:val="-2"/>
        </w:rPr>
        <w:t xml:space="preserve"> </w:t>
      </w:r>
      <w:r>
        <w:t>test</w:t>
      </w:r>
      <w:r>
        <w:rPr>
          <w:spacing w:val="-4"/>
        </w:rPr>
        <w:t xml:space="preserve"> </w:t>
      </w:r>
      <w:r>
        <w:t>and</w:t>
      </w:r>
      <w:r>
        <w:rPr>
          <w:spacing w:val="-2"/>
        </w:rPr>
        <w:t xml:space="preserve"> </w:t>
      </w:r>
      <w:r>
        <w:t>fracture</w:t>
      </w:r>
      <w:r>
        <w:rPr>
          <w:spacing w:val="-2"/>
        </w:rPr>
        <w:t xml:space="preserve"> </w:t>
      </w:r>
      <w:r>
        <w:t>face</w:t>
      </w:r>
      <w:r>
        <w:rPr>
          <w:spacing w:val="-5"/>
        </w:rPr>
        <w:t xml:space="preserve"> </w:t>
      </w:r>
      <w:r>
        <w:t>count</w:t>
      </w:r>
      <w:r>
        <w:rPr>
          <w:spacing w:val="-5"/>
        </w:rPr>
        <w:t xml:space="preserve"> </w:t>
      </w:r>
      <w:r>
        <w:t>test</w:t>
      </w:r>
      <w:r>
        <w:rPr>
          <w:spacing w:val="-5"/>
        </w:rPr>
        <w:t xml:space="preserve"> </w:t>
      </w:r>
      <w:r>
        <w:t>shall</w:t>
      </w:r>
      <w:r>
        <w:rPr>
          <w:spacing w:val="-6"/>
        </w:rPr>
        <w:t xml:space="preserve"> </w:t>
      </w:r>
      <w:r>
        <w:t>be</w:t>
      </w:r>
      <w:r>
        <w:rPr>
          <w:spacing w:val="-6"/>
        </w:rPr>
        <w:t xml:space="preserve"> </w:t>
      </w:r>
      <w:r>
        <w:t>defined</w:t>
      </w:r>
      <w:r>
        <w:rPr>
          <w:spacing w:val="-64"/>
        </w:rPr>
        <w:t xml:space="preserve"> </w:t>
      </w:r>
      <w:r>
        <w:t>as the average results of tests taken on three different samples taken at one</w:t>
      </w:r>
      <w:r>
        <w:rPr>
          <w:spacing w:val="1"/>
        </w:rPr>
        <w:t xml:space="preserve"> </w:t>
      </w:r>
      <w:r w:rsidR="00692318">
        <w:t>time</w:t>
      </w:r>
      <w:r>
        <w:t>.</w:t>
      </w:r>
    </w:p>
    <w:p w14:paraId="7F7634F0" w14:textId="77777777" w:rsidR="007E5106" w:rsidRDefault="007E5106">
      <w:pPr>
        <w:pStyle w:val="BodyText"/>
      </w:pPr>
    </w:p>
    <w:p w14:paraId="74D9D17F" w14:textId="77777777" w:rsidR="007E5106" w:rsidRDefault="007F33FE">
      <w:pPr>
        <w:pStyle w:val="BodyText"/>
        <w:ind w:left="940"/>
        <w:jc w:val="both"/>
      </w:pPr>
      <w:r>
        <w:t>All</w:t>
      </w:r>
      <w:r>
        <w:rPr>
          <w:spacing w:val="-2"/>
        </w:rPr>
        <w:t xml:space="preserve"> </w:t>
      </w:r>
      <w:r>
        <w:t>material</w:t>
      </w:r>
      <w:r>
        <w:rPr>
          <w:spacing w:val="-2"/>
        </w:rPr>
        <w:t xml:space="preserve"> </w:t>
      </w:r>
      <w:r>
        <w:t>produced</w:t>
      </w:r>
      <w:r>
        <w:rPr>
          <w:spacing w:val="-1"/>
        </w:rPr>
        <w:t xml:space="preserve"> </w:t>
      </w:r>
      <w:r>
        <w:t>shall</w:t>
      </w:r>
      <w:r>
        <w:rPr>
          <w:spacing w:val="-2"/>
        </w:rPr>
        <w:t xml:space="preserve"> </w:t>
      </w:r>
      <w:r>
        <w:t>be</w:t>
      </w:r>
      <w:r>
        <w:rPr>
          <w:spacing w:val="-1"/>
        </w:rPr>
        <w:t xml:space="preserve"> </w:t>
      </w:r>
      <w:r>
        <w:t>stockpiled</w:t>
      </w:r>
      <w:r>
        <w:rPr>
          <w:spacing w:val="-1"/>
        </w:rPr>
        <w:t xml:space="preserve"> </w:t>
      </w:r>
      <w:r>
        <w:t>in</w:t>
      </w:r>
      <w:r>
        <w:rPr>
          <w:spacing w:val="-1"/>
        </w:rPr>
        <w:t xml:space="preserve"> </w:t>
      </w:r>
      <w:r>
        <w:t>designated stockpile</w:t>
      </w:r>
      <w:r>
        <w:rPr>
          <w:spacing w:val="-1"/>
        </w:rPr>
        <w:t xml:space="preserve"> </w:t>
      </w:r>
      <w:r>
        <w:t>site(s).</w:t>
      </w:r>
    </w:p>
    <w:p w14:paraId="6346EE25" w14:textId="77777777" w:rsidR="007E5106" w:rsidRDefault="007E5106">
      <w:pPr>
        <w:pStyle w:val="BodyText"/>
      </w:pPr>
    </w:p>
    <w:p w14:paraId="332AE8C5" w14:textId="02861F5F" w:rsidR="007E5106" w:rsidRDefault="007F33FE">
      <w:pPr>
        <w:pStyle w:val="BodyText"/>
        <w:ind w:left="940" w:right="398"/>
        <w:jc w:val="both"/>
      </w:pPr>
      <w:r>
        <w:t>When</w:t>
      </w:r>
      <w:r>
        <w:rPr>
          <w:spacing w:val="-2"/>
        </w:rPr>
        <w:t xml:space="preserve"> </w:t>
      </w:r>
      <w:r>
        <w:t>chips</w:t>
      </w:r>
      <w:r>
        <w:rPr>
          <w:spacing w:val="-3"/>
        </w:rPr>
        <w:t xml:space="preserve"> </w:t>
      </w:r>
      <w:r>
        <w:t>are</w:t>
      </w:r>
      <w:r>
        <w:rPr>
          <w:spacing w:val="-2"/>
        </w:rPr>
        <w:t xml:space="preserve"> </w:t>
      </w:r>
      <w:r>
        <w:t>delivered</w:t>
      </w:r>
      <w:r>
        <w:rPr>
          <w:spacing w:val="-1"/>
        </w:rPr>
        <w:t xml:space="preserve"> </w:t>
      </w:r>
      <w:r>
        <w:t>to</w:t>
      </w:r>
      <w:r>
        <w:rPr>
          <w:spacing w:val="-2"/>
        </w:rPr>
        <w:t xml:space="preserve"> </w:t>
      </w:r>
      <w:r>
        <w:t>the</w:t>
      </w:r>
      <w:r>
        <w:rPr>
          <w:spacing w:val="-2"/>
        </w:rPr>
        <w:t xml:space="preserve"> </w:t>
      </w:r>
      <w:r>
        <w:t>project</w:t>
      </w:r>
      <w:r>
        <w:rPr>
          <w:spacing w:val="-5"/>
        </w:rPr>
        <w:t xml:space="preserve"> </w:t>
      </w:r>
      <w:r>
        <w:t>stockpile</w:t>
      </w:r>
      <w:r>
        <w:rPr>
          <w:spacing w:val="-4"/>
        </w:rPr>
        <w:t xml:space="preserve"> </w:t>
      </w:r>
      <w:r>
        <w:t>site</w:t>
      </w:r>
      <w:r>
        <w:rPr>
          <w:spacing w:val="-5"/>
        </w:rPr>
        <w:t xml:space="preserve"> </w:t>
      </w:r>
      <w:r>
        <w:t>there</w:t>
      </w:r>
      <w:r>
        <w:rPr>
          <w:spacing w:val="-5"/>
        </w:rPr>
        <w:t xml:space="preserve"> </w:t>
      </w:r>
      <w:r>
        <w:t>shall</w:t>
      </w:r>
      <w:r>
        <w:rPr>
          <w:spacing w:val="-6"/>
        </w:rPr>
        <w:t xml:space="preserve"> </w:t>
      </w:r>
      <w:r>
        <w:t>be</w:t>
      </w:r>
      <w:r>
        <w:rPr>
          <w:spacing w:val="-4"/>
        </w:rPr>
        <w:t xml:space="preserve"> </w:t>
      </w:r>
      <w:r>
        <w:t>one</w:t>
      </w:r>
      <w:r>
        <w:rPr>
          <w:spacing w:val="-5"/>
        </w:rPr>
        <w:t xml:space="preserve"> </w:t>
      </w:r>
      <w:r>
        <w:t>gradation</w:t>
      </w:r>
      <w:r>
        <w:rPr>
          <w:spacing w:val="-64"/>
        </w:rPr>
        <w:t xml:space="preserve"> </w:t>
      </w:r>
      <w:r>
        <w:t>test</w:t>
      </w:r>
      <w:r>
        <w:rPr>
          <w:spacing w:val="1"/>
        </w:rPr>
        <w:t xml:space="preserve"> </w:t>
      </w:r>
      <w:r>
        <w:t>conducted</w:t>
      </w:r>
      <w:r>
        <w:rPr>
          <w:spacing w:val="1"/>
        </w:rPr>
        <w:t xml:space="preserve"> </w:t>
      </w:r>
      <w:r>
        <w:t>for</w:t>
      </w:r>
      <w:r>
        <w:rPr>
          <w:spacing w:val="1"/>
        </w:rPr>
        <w:t xml:space="preserve"> </w:t>
      </w:r>
      <w:r>
        <w:t>every five</w:t>
      </w:r>
      <w:r>
        <w:rPr>
          <w:spacing w:val="1"/>
        </w:rPr>
        <w:t xml:space="preserve"> </w:t>
      </w:r>
      <w:r>
        <w:t>hundred</w:t>
      </w:r>
      <w:r>
        <w:rPr>
          <w:spacing w:val="1"/>
        </w:rPr>
        <w:t xml:space="preserve"> </w:t>
      </w:r>
      <w:r>
        <w:t>tons of</w:t>
      </w:r>
      <w:r>
        <w:rPr>
          <w:spacing w:val="1"/>
        </w:rPr>
        <w:t xml:space="preserve"> </w:t>
      </w:r>
      <w:r>
        <w:t>material.</w:t>
      </w:r>
      <w:r>
        <w:rPr>
          <w:spacing w:val="1"/>
        </w:rPr>
        <w:t xml:space="preserve"> </w:t>
      </w:r>
      <w:r>
        <w:t>If</w:t>
      </w:r>
      <w:r>
        <w:rPr>
          <w:spacing w:val="1"/>
        </w:rPr>
        <w:t xml:space="preserve"> </w:t>
      </w:r>
      <w:r>
        <w:t>the</w:t>
      </w:r>
      <w:r>
        <w:rPr>
          <w:spacing w:val="1"/>
        </w:rPr>
        <w:t xml:space="preserve"> </w:t>
      </w:r>
      <w:r>
        <w:t>gradation</w:t>
      </w:r>
      <w:r>
        <w:rPr>
          <w:spacing w:val="1"/>
        </w:rPr>
        <w:t xml:space="preserve"> </w:t>
      </w:r>
      <w:r>
        <w:t>test</w:t>
      </w:r>
      <w:r>
        <w:rPr>
          <w:spacing w:val="1"/>
        </w:rPr>
        <w:t xml:space="preserve"> </w:t>
      </w:r>
      <w:r>
        <w:t xml:space="preserve">requirements are not met, the </w:t>
      </w:r>
      <w:r w:rsidR="00A65D1D">
        <w:t>c</w:t>
      </w:r>
      <w:r>
        <w:t xml:space="preserve">ity’s </w:t>
      </w:r>
      <w:r w:rsidR="00A65D1D">
        <w:t>r</w:t>
      </w:r>
      <w:r>
        <w:t>epresentative may require that the failed</w:t>
      </w:r>
      <w:r>
        <w:rPr>
          <w:spacing w:val="1"/>
        </w:rPr>
        <w:t xml:space="preserve"> </w:t>
      </w:r>
      <w:r>
        <w:t xml:space="preserve">material be removed from the stockpile. </w:t>
      </w:r>
      <w:r>
        <w:rPr>
          <w:u w:val="single"/>
        </w:rPr>
        <w:t xml:space="preserve">Chips shall </w:t>
      </w:r>
      <w:r w:rsidR="0077597B">
        <w:rPr>
          <w:u w:val="single"/>
        </w:rPr>
        <w:t>be</w:t>
      </w:r>
      <w:r>
        <w:rPr>
          <w:u w:val="single"/>
        </w:rPr>
        <w:t xml:space="preserve"> out of</w:t>
      </w:r>
      <w:r>
        <w:rPr>
          <w:spacing w:val="1"/>
        </w:rPr>
        <w:t xml:space="preserve"> </w:t>
      </w:r>
      <w:r>
        <w:rPr>
          <w:u w:val="single"/>
        </w:rPr>
        <w:t>specification if</w:t>
      </w:r>
      <w:r>
        <w:rPr>
          <w:spacing w:val="3"/>
          <w:u w:val="single"/>
        </w:rPr>
        <w:t xml:space="preserve"> </w:t>
      </w:r>
      <w:r>
        <w:rPr>
          <w:u w:val="single"/>
        </w:rPr>
        <w:t>one</w:t>
      </w:r>
      <w:r>
        <w:rPr>
          <w:spacing w:val="1"/>
          <w:u w:val="single"/>
        </w:rPr>
        <w:t xml:space="preserve"> </w:t>
      </w:r>
      <w:r>
        <w:rPr>
          <w:u w:val="single"/>
        </w:rPr>
        <w:t>test</w:t>
      </w:r>
      <w:r>
        <w:rPr>
          <w:spacing w:val="1"/>
          <w:u w:val="single"/>
        </w:rPr>
        <w:t xml:space="preserve"> </w:t>
      </w:r>
      <w:r>
        <w:rPr>
          <w:u w:val="single"/>
        </w:rPr>
        <w:t>(as defined herein</w:t>
      </w:r>
      <w:r>
        <w:rPr>
          <w:spacing w:val="1"/>
          <w:u w:val="single"/>
        </w:rPr>
        <w:t xml:space="preserve"> </w:t>
      </w:r>
      <w:r>
        <w:rPr>
          <w:u w:val="single"/>
        </w:rPr>
        <w:t xml:space="preserve">above) </w:t>
      </w:r>
      <w:r>
        <w:t>fails.</w:t>
      </w:r>
    </w:p>
    <w:p w14:paraId="1030938D" w14:textId="77777777" w:rsidR="007E5106" w:rsidRDefault="007E5106">
      <w:pPr>
        <w:pStyle w:val="BodyText"/>
        <w:rPr>
          <w:sz w:val="16"/>
        </w:rPr>
      </w:pPr>
    </w:p>
    <w:p w14:paraId="329954BA" w14:textId="120363FB" w:rsidR="007E5106" w:rsidRDefault="007F33FE">
      <w:pPr>
        <w:pStyle w:val="BodyText"/>
        <w:spacing w:before="92"/>
        <w:ind w:left="940"/>
      </w:pPr>
      <w:r>
        <w:t>The</w:t>
      </w:r>
      <w:r>
        <w:rPr>
          <w:spacing w:val="38"/>
        </w:rPr>
        <w:t xml:space="preserve"> </w:t>
      </w:r>
      <w:r w:rsidR="00A65D1D">
        <w:t>c</w:t>
      </w:r>
      <w:r>
        <w:t>ity’s</w:t>
      </w:r>
      <w:r>
        <w:rPr>
          <w:spacing w:val="37"/>
        </w:rPr>
        <w:t xml:space="preserve"> </w:t>
      </w:r>
      <w:r w:rsidR="00A65D1D">
        <w:t>r</w:t>
      </w:r>
      <w:r>
        <w:t>epresentative</w:t>
      </w:r>
      <w:r>
        <w:rPr>
          <w:spacing w:val="38"/>
        </w:rPr>
        <w:t xml:space="preserve"> </w:t>
      </w:r>
      <w:r>
        <w:t>will</w:t>
      </w:r>
      <w:r>
        <w:rPr>
          <w:spacing w:val="36"/>
        </w:rPr>
        <w:t xml:space="preserve"> </w:t>
      </w:r>
      <w:r>
        <w:rPr>
          <w:u w:val="single"/>
        </w:rPr>
        <w:t>not</w:t>
      </w:r>
      <w:r>
        <w:rPr>
          <w:spacing w:val="37"/>
        </w:rPr>
        <w:t xml:space="preserve"> </w:t>
      </w:r>
      <w:r>
        <w:t>accept</w:t>
      </w:r>
      <w:r>
        <w:rPr>
          <w:spacing w:val="37"/>
        </w:rPr>
        <w:t xml:space="preserve"> </w:t>
      </w:r>
      <w:r>
        <w:t>any</w:t>
      </w:r>
      <w:r>
        <w:rPr>
          <w:spacing w:val="34"/>
        </w:rPr>
        <w:t xml:space="preserve"> </w:t>
      </w:r>
      <w:r>
        <w:t>chips</w:t>
      </w:r>
      <w:r>
        <w:rPr>
          <w:spacing w:val="37"/>
        </w:rPr>
        <w:t xml:space="preserve"> </w:t>
      </w:r>
      <w:r>
        <w:t>which</w:t>
      </w:r>
      <w:r>
        <w:rPr>
          <w:spacing w:val="38"/>
        </w:rPr>
        <w:t xml:space="preserve"> </w:t>
      </w:r>
      <w:r>
        <w:t>do</w:t>
      </w:r>
      <w:r>
        <w:rPr>
          <w:spacing w:val="38"/>
        </w:rPr>
        <w:t xml:space="preserve"> </w:t>
      </w:r>
      <w:r>
        <w:t>not</w:t>
      </w:r>
      <w:r>
        <w:rPr>
          <w:spacing w:val="37"/>
        </w:rPr>
        <w:t xml:space="preserve"> </w:t>
      </w:r>
      <w:r>
        <w:t>meet</w:t>
      </w:r>
      <w:r>
        <w:rPr>
          <w:spacing w:val="35"/>
        </w:rPr>
        <w:t xml:space="preserve"> </w:t>
      </w:r>
      <w:r>
        <w:t>all</w:t>
      </w:r>
      <w:r>
        <w:rPr>
          <w:spacing w:val="34"/>
        </w:rPr>
        <w:t xml:space="preserve"> </w:t>
      </w:r>
      <w:r>
        <w:t>the</w:t>
      </w:r>
      <w:r>
        <w:rPr>
          <w:spacing w:val="-64"/>
        </w:rPr>
        <w:t xml:space="preserve"> </w:t>
      </w:r>
      <w:r>
        <w:t>designated</w:t>
      </w:r>
      <w:r>
        <w:rPr>
          <w:spacing w:val="40"/>
        </w:rPr>
        <w:t xml:space="preserve"> </w:t>
      </w:r>
      <w:r>
        <w:t>specifications.</w:t>
      </w:r>
      <w:r>
        <w:rPr>
          <w:spacing w:val="40"/>
        </w:rPr>
        <w:t xml:space="preserve"> </w:t>
      </w:r>
      <w:r>
        <w:t>No</w:t>
      </w:r>
      <w:r>
        <w:rPr>
          <w:spacing w:val="40"/>
        </w:rPr>
        <w:t xml:space="preserve"> </w:t>
      </w:r>
      <w:r>
        <w:t>reduction</w:t>
      </w:r>
      <w:r>
        <w:rPr>
          <w:spacing w:val="40"/>
        </w:rPr>
        <w:t xml:space="preserve"> </w:t>
      </w:r>
      <w:r>
        <w:t>in</w:t>
      </w:r>
      <w:r>
        <w:rPr>
          <w:spacing w:val="40"/>
        </w:rPr>
        <w:t xml:space="preserve"> </w:t>
      </w:r>
      <w:r>
        <w:t>pay</w:t>
      </w:r>
      <w:r>
        <w:rPr>
          <w:spacing w:val="37"/>
        </w:rPr>
        <w:t xml:space="preserve"> </w:t>
      </w:r>
      <w:r>
        <w:t>or</w:t>
      </w:r>
      <w:r>
        <w:rPr>
          <w:spacing w:val="38"/>
        </w:rPr>
        <w:t xml:space="preserve"> </w:t>
      </w:r>
      <w:r>
        <w:t>other</w:t>
      </w:r>
      <w:r>
        <w:rPr>
          <w:spacing w:val="38"/>
        </w:rPr>
        <w:t xml:space="preserve"> </w:t>
      </w:r>
      <w:r>
        <w:t>remedial</w:t>
      </w:r>
      <w:r>
        <w:rPr>
          <w:spacing w:val="39"/>
        </w:rPr>
        <w:t xml:space="preserve"> </w:t>
      </w:r>
      <w:r>
        <w:t>terms</w:t>
      </w:r>
      <w:r>
        <w:rPr>
          <w:spacing w:val="40"/>
        </w:rPr>
        <w:t xml:space="preserve"> </w:t>
      </w:r>
      <w:r>
        <w:t>will</w:t>
      </w:r>
      <w:r>
        <w:rPr>
          <w:spacing w:val="39"/>
        </w:rPr>
        <w:t xml:space="preserve"> </w:t>
      </w:r>
      <w:r>
        <w:t>be</w:t>
      </w:r>
    </w:p>
    <w:p w14:paraId="3F542881" w14:textId="77777777" w:rsidR="007E5106" w:rsidRDefault="007E5106">
      <w:pPr>
        <w:sectPr w:rsidR="007E5106">
          <w:pgSz w:w="12240" w:h="15840"/>
          <w:pgMar w:top="1360" w:right="1040" w:bottom="880" w:left="1220" w:header="0" w:footer="619" w:gutter="0"/>
          <w:cols w:space="720"/>
        </w:sectPr>
      </w:pPr>
    </w:p>
    <w:p w14:paraId="1AA2BAE7" w14:textId="77777777" w:rsidR="007E5106" w:rsidRDefault="007F33FE">
      <w:pPr>
        <w:pStyle w:val="BodyText"/>
        <w:spacing w:before="78"/>
        <w:ind w:left="940"/>
        <w:jc w:val="both"/>
      </w:pPr>
      <w:r>
        <w:t>allowed</w:t>
      </w:r>
      <w:r>
        <w:rPr>
          <w:spacing w:val="-2"/>
        </w:rPr>
        <w:t xml:space="preserve"> </w:t>
      </w:r>
      <w:r>
        <w:t>or</w:t>
      </w:r>
      <w:r>
        <w:rPr>
          <w:spacing w:val="-3"/>
        </w:rPr>
        <w:t xml:space="preserve"> </w:t>
      </w:r>
      <w:r>
        <w:t>negotiated.</w:t>
      </w:r>
    </w:p>
    <w:p w14:paraId="6FE8E1D1" w14:textId="77777777" w:rsidR="007E5106" w:rsidRDefault="007E5106">
      <w:pPr>
        <w:pStyle w:val="BodyText"/>
      </w:pPr>
    </w:p>
    <w:p w14:paraId="542C0E14" w14:textId="7515BB2F" w:rsidR="007E5106" w:rsidRDefault="007F33FE">
      <w:pPr>
        <w:pStyle w:val="BodyText"/>
        <w:ind w:left="940" w:right="399"/>
        <w:jc w:val="both"/>
      </w:pPr>
      <w:r>
        <w:t xml:space="preserve">In addition to the random acceptance samples taken at the stockpile, the </w:t>
      </w:r>
      <w:r w:rsidR="00E60104">
        <w:t>c</w:t>
      </w:r>
      <w:r>
        <w:t>ity’s</w:t>
      </w:r>
      <w:r>
        <w:rPr>
          <w:spacing w:val="1"/>
        </w:rPr>
        <w:t xml:space="preserve"> </w:t>
      </w:r>
      <w:r w:rsidR="00E60104">
        <w:t>r</w:t>
      </w:r>
      <w:r>
        <w:t>epresentative may sample the aggregate from any portion of stockpile which</w:t>
      </w:r>
      <w:r>
        <w:rPr>
          <w:spacing w:val="1"/>
        </w:rPr>
        <w:t xml:space="preserve"> </w:t>
      </w:r>
      <w:r>
        <w:t>exhibits</w:t>
      </w:r>
      <w:r>
        <w:rPr>
          <w:spacing w:val="-1"/>
        </w:rPr>
        <w:t xml:space="preserve"> </w:t>
      </w:r>
      <w:r>
        <w:t>a</w:t>
      </w:r>
      <w:r>
        <w:rPr>
          <w:spacing w:val="1"/>
        </w:rPr>
        <w:t xml:space="preserve"> </w:t>
      </w:r>
      <w:r>
        <w:t>non-uniform</w:t>
      </w:r>
      <w:r>
        <w:rPr>
          <w:spacing w:val="2"/>
        </w:rPr>
        <w:t xml:space="preserve"> </w:t>
      </w:r>
      <w:r>
        <w:t>appearance.</w:t>
      </w:r>
    </w:p>
    <w:p w14:paraId="3924F88C" w14:textId="77777777" w:rsidR="007E5106" w:rsidRDefault="007E5106">
      <w:pPr>
        <w:pStyle w:val="BodyText"/>
      </w:pPr>
    </w:p>
    <w:p w14:paraId="5A5FE02F" w14:textId="77777777" w:rsidR="007E5106" w:rsidRDefault="007F33FE">
      <w:pPr>
        <w:pStyle w:val="BodyText"/>
        <w:ind w:left="940" w:right="396"/>
        <w:jc w:val="both"/>
      </w:pPr>
      <w:r>
        <w:rPr>
          <w:spacing w:val="-1"/>
        </w:rPr>
        <w:t>The</w:t>
      </w:r>
      <w:r>
        <w:rPr>
          <w:spacing w:val="-16"/>
        </w:rPr>
        <w:t xml:space="preserve"> </w:t>
      </w:r>
      <w:r>
        <w:rPr>
          <w:spacing w:val="-1"/>
        </w:rPr>
        <w:t>Contractor</w:t>
      </w:r>
      <w:r>
        <w:rPr>
          <w:spacing w:val="-18"/>
        </w:rPr>
        <w:t xml:space="preserve"> </w:t>
      </w:r>
      <w:r>
        <w:rPr>
          <w:spacing w:val="-1"/>
        </w:rPr>
        <w:t>shall</w:t>
      </w:r>
      <w:r>
        <w:rPr>
          <w:spacing w:val="-17"/>
        </w:rPr>
        <w:t xml:space="preserve"> </w:t>
      </w:r>
      <w:r>
        <w:rPr>
          <w:spacing w:val="-1"/>
        </w:rPr>
        <w:t>take</w:t>
      </w:r>
      <w:r>
        <w:rPr>
          <w:spacing w:val="-15"/>
        </w:rPr>
        <w:t xml:space="preserve"> </w:t>
      </w:r>
      <w:r>
        <w:rPr>
          <w:spacing w:val="-1"/>
        </w:rPr>
        <w:t>immediate</w:t>
      </w:r>
      <w:r>
        <w:rPr>
          <w:spacing w:val="-16"/>
        </w:rPr>
        <w:t xml:space="preserve"> </w:t>
      </w:r>
      <w:r>
        <w:rPr>
          <w:spacing w:val="-1"/>
        </w:rPr>
        <w:t>steps</w:t>
      </w:r>
      <w:r>
        <w:rPr>
          <w:spacing w:val="-17"/>
        </w:rPr>
        <w:t xml:space="preserve"> </w:t>
      </w:r>
      <w:r>
        <w:rPr>
          <w:spacing w:val="-1"/>
        </w:rPr>
        <w:t>to</w:t>
      </w:r>
      <w:r>
        <w:rPr>
          <w:spacing w:val="-16"/>
        </w:rPr>
        <w:t xml:space="preserve"> </w:t>
      </w:r>
      <w:r>
        <w:rPr>
          <w:spacing w:val="-1"/>
        </w:rPr>
        <w:t>bring</w:t>
      </w:r>
      <w:r>
        <w:rPr>
          <w:spacing w:val="-20"/>
        </w:rPr>
        <w:t xml:space="preserve"> </w:t>
      </w:r>
      <w:r>
        <w:rPr>
          <w:spacing w:val="-1"/>
        </w:rPr>
        <w:t>the</w:t>
      </w:r>
      <w:r>
        <w:rPr>
          <w:spacing w:val="-21"/>
        </w:rPr>
        <w:t xml:space="preserve"> </w:t>
      </w:r>
      <w:r>
        <w:rPr>
          <w:spacing w:val="-1"/>
        </w:rPr>
        <w:t>aggregate</w:t>
      </w:r>
      <w:r>
        <w:rPr>
          <w:spacing w:val="-21"/>
        </w:rPr>
        <w:t xml:space="preserve"> </w:t>
      </w:r>
      <w:r>
        <w:rPr>
          <w:spacing w:val="-1"/>
        </w:rPr>
        <w:t>into</w:t>
      </w:r>
      <w:r>
        <w:rPr>
          <w:spacing w:val="-21"/>
        </w:rPr>
        <w:t xml:space="preserve"> </w:t>
      </w:r>
      <w:r>
        <w:rPr>
          <w:spacing w:val="-1"/>
        </w:rPr>
        <w:t>specifications</w:t>
      </w:r>
      <w:r>
        <w:rPr>
          <w:spacing w:val="-64"/>
        </w:rPr>
        <w:t xml:space="preserve"> </w:t>
      </w:r>
      <w:r>
        <w:t>when test results show any deviation from the established maximum or minimum</w:t>
      </w:r>
      <w:r>
        <w:rPr>
          <w:spacing w:val="1"/>
        </w:rPr>
        <w:t xml:space="preserve"> </w:t>
      </w:r>
      <w:r>
        <w:t>values</w:t>
      </w:r>
      <w:r>
        <w:rPr>
          <w:spacing w:val="-1"/>
        </w:rPr>
        <w:t xml:space="preserve"> </w:t>
      </w:r>
      <w:r>
        <w:t>for</w:t>
      </w:r>
      <w:r>
        <w:rPr>
          <w:spacing w:val="-1"/>
        </w:rPr>
        <w:t xml:space="preserve"> </w:t>
      </w:r>
      <w:r>
        <w:t>any</w:t>
      </w:r>
      <w:r>
        <w:rPr>
          <w:spacing w:val="-3"/>
        </w:rPr>
        <w:t xml:space="preserve"> </w:t>
      </w:r>
      <w:r>
        <w:t>sieve</w:t>
      </w:r>
      <w:r>
        <w:rPr>
          <w:spacing w:val="1"/>
        </w:rPr>
        <w:t xml:space="preserve"> </w:t>
      </w:r>
      <w:r>
        <w:t>as shown in</w:t>
      </w:r>
      <w:r>
        <w:rPr>
          <w:spacing w:val="1"/>
        </w:rPr>
        <w:t xml:space="preserve"> </w:t>
      </w:r>
      <w:r>
        <w:t>Table 4.11</w:t>
      </w:r>
      <w:r>
        <w:rPr>
          <w:spacing w:val="1"/>
        </w:rPr>
        <w:t xml:space="preserve"> </w:t>
      </w:r>
      <w:r>
        <w:t>of</w:t>
      </w:r>
      <w:r>
        <w:rPr>
          <w:spacing w:val="3"/>
        </w:rPr>
        <w:t xml:space="preserve"> </w:t>
      </w:r>
      <w:r>
        <w:t>these specifications.</w:t>
      </w:r>
    </w:p>
    <w:p w14:paraId="2B28564C" w14:textId="77777777" w:rsidR="007E5106" w:rsidRDefault="007E5106">
      <w:pPr>
        <w:pStyle w:val="BodyText"/>
      </w:pPr>
    </w:p>
    <w:p w14:paraId="458378AD" w14:textId="77777777" w:rsidR="007E5106" w:rsidRDefault="007F33FE">
      <w:pPr>
        <w:pStyle w:val="BodyText"/>
        <w:ind w:left="940" w:right="398"/>
        <w:jc w:val="both"/>
      </w:pPr>
      <w:r>
        <w:t>At designated stockpile site(s), the Contractor may be required to push up the</w:t>
      </w:r>
      <w:r>
        <w:rPr>
          <w:spacing w:val="1"/>
        </w:rPr>
        <w:t xml:space="preserve"> </w:t>
      </w:r>
      <w:r>
        <w:t>unloaded</w:t>
      </w:r>
      <w:r>
        <w:rPr>
          <w:spacing w:val="-1"/>
        </w:rPr>
        <w:t xml:space="preserve"> </w:t>
      </w:r>
      <w:r>
        <w:t>aggregate into</w:t>
      </w:r>
      <w:r>
        <w:rPr>
          <w:spacing w:val="-1"/>
        </w:rPr>
        <w:t xml:space="preserve"> </w:t>
      </w:r>
      <w:r>
        <w:t>piles</w:t>
      </w:r>
      <w:r>
        <w:rPr>
          <w:spacing w:val="-1"/>
        </w:rPr>
        <w:t xml:space="preserve"> </w:t>
      </w:r>
      <w:r>
        <w:t>suitable</w:t>
      </w:r>
      <w:r>
        <w:rPr>
          <w:spacing w:val="-1"/>
        </w:rPr>
        <w:t xml:space="preserve"> </w:t>
      </w:r>
      <w:r>
        <w:t>for</w:t>
      </w:r>
      <w:r>
        <w:rPr>
          <w:spacing w:val="-2"/>
        </w:rPr>
        <w:t xml:space="preserve"> </w:t>
      </w:r>
      <w:r>
        <w:t>loading</w:t>
      </w:r>
      <w:r>
        <w:rPr>
          <w:spacing w:val="-3"/>
        </w:rPr>
        <w:t xml:space="preserve"> </w:t>
      </w:r>
      <w:r>
        <w:t>into the delivery</w:t>
      </w:r>
      <w:r>
        <w:rPr>
          <w:spacing w:val="-4"/>
        </w:rPr>
        <w:t xml:space="preserve"> </w:t>
      </w:r>
      <w:r>
        <w:t>dump trucks.</w:t>
      </w:r>
    </w:p>
    <w:p w14:paraId="5FB9613C" w14:textId="77777777" w:rsidR="007E5106" w:rsidRDefault="007E5106">
      <w:pPr>
        <w:pStyle w:val="BodyText"/>
      </w:pPr>
    </w:p>
    <w:p w14:paraId="65D41336" w14:textId="0E4D54D0" w:rsidR="007E5106" w:rsidRDefault="007F33FE">
      <w:pPr>
        <w:pStyle w:val="BodyText"/>
        <w:ind w:left="940" w:right="396"/>
        <w:jc w:val="both"/>
      </w:pPr>
      <w:r>
        <w:t>Extreme</w:t>
      </w:r>
      <w:r>
        <w:rPr>
          <w:spacing w:val="-13"/>
        </w:rPr>
        <w:t xml:space="preserve"> </w:t>
      </w:r>
      <w:r>
        <w:t>care</w:t>
      </w:r>
      <w:r>
        <w:rPr>
          <w:spacing w:val="-12"/>
        </w:rPr>
        <w:t xml:space="preserve"> </w:t>
      </w:r>
      <w:r>
        <w:t>shall</w:t>
      </w:r>
      <w:r>
        <w:rPr>
          <w:spacing w:val="-13"/>
        </w:rPr>
        <w:t xml:space="preserve"> </w:t>
      </w:r>
      <w:r>
        <w:t>be</w:t>
      </w:r>
      <w:r>
        <w:rPr>
          <w:spacing w:val="-12"/>
        </w:rPr>
        <w:t xml:space="preserve"> </w:t>
      </w:r>
      <w:r>
        <w:t>taken</w:t>
      </w:r>
      <w:r>
        <w:rPr>
          <w:spacing w:val="-12"/>
        </w:rPr>
        <w:t xml:space="preserve"> </w:t>
      </w:r>
      <w:r>
        <w:t>so</w:t>
      </w:r>
      <w:r>
        <w:rPr>
          <w:spacing w:val="-12"/>
        </w:rPr>
        <w:t xml:space="preserve"> </w:t>
      </w:r>
      <w:r>
        <w:t>as</w:t>
      </w:r>
      <w:r>
        <w:rPr>
          <w:spacing w:val="-13"/>
        </w:rPr>
        <w:t xml:space="preserve"> </w:t>
      </w:r>
      <w:r>
        <w:t>not</w:t>
      </w:r>
      <w:r>
        <w:rPr>
          <w:spacing w:val="-14"/>
        </w:rPr>
        <w:t xml:space="preserve"> </w:t>
      </w:r>
      <w:r>
        <w:t>to</w:t>
      </w:r>
      <w:r>
        <w:rPr>
          <w:spacing w:val="-12"/>
        </w:rPr>
        <w:t xml:space="preserve"> </w:t>
      </w:r>
      <w:r>
        <w:t>mix</w:t>
      </w:r>
      <w:r>
        <w:rPr>
          <w:spacing w:val="-15"/>
        </w:rPr>
        <w:t xml:space="preserve"> </w:t>
      </w:r>
      <w:r>
        <w:t>any</w:t>
      </w:r>
      <w:r>
        <w:rPr>
          <w:spacing w:val="-15"/>
        </w:rPr>
        <w:t xml:space="preserve"> </w:t>
      </w:r>
      <w:r>
        <w:t>of</w:t>
      </w:r>
      <w:r>
        <w:rPr>
          <w:spacing w:val="-10"/>
        </w:rPr>
        <w:t xml:space="preserve"> </w:t>
      </w:r>
      <w:r>
        <w:t>the</w:t>
      </w:r>
      <w:r>
        <w:rPr>
          <w:spacing w:val="-12"/>
        </w:rPr>
        <w:t xml:space="preserve"> </w:t>
      </w:r>
      <w:r>
        <w:t>crushed</w:t>
      </w:r>
      <w:r>
        <w:rPr>
          <w:spacing w:val="-12"/>
        </w:rPr>
        <w:t xml:space="preserve"> </w:t>
      </w:r>
      <w:r>
        <w:t>aggregate</w:t>
      </w:r>
      <w:r>
        <w:rPr>
          <w:spacing w:val="-13"/>
        </w:rPr>
        <w:t xml:space="preserve"> </w:t>
      </w:r>
      <w:r>
        <w:t>with</w:t>
      </w:r>
      <w:r>
        <w:rPr>
          <w:spacing w:val="-14"/>
        </w:rPr>
        <w:t xml:space="preserve"> </w:t>
      </w:r>
      <w:r>
        <w:t>the</w:t>
      </w:r>
      <w:r>
        <w:rPr>
          <w:spacing w:val="-64"/>
        </w:rPr>
        <w:t xml:space="preserve"> </w:t>
      </w:r>
      <w:r>
        <w:t xml:space="preserve">underlying material at the stockpile or the crushing site. </w:t>
      </w:r>
      <w:r w:rsidR="00692318">
        <w:t>If</w:t>
      </w:r>
      <w:r>
        <w:t xml:space="preserve"> there is</w:t>
      </w:r>
      <w:r>
        <w:rPr>
          <w:spacing w:val="1"/>
        </w:rPr>
        <w:t xml:space="preserve"> </w:t>
      </w:r>
      <w:r>
        <w:rPr>
          <w:spacing w:val="-2"/>
        </w:rPr>
        <w:t>contamination</w:t>
      </w:r>
      <w:r>
        <w:rPr>
          <w:spacing w:val="-16"/>
        </w:rPr>
        <w:t xml:space="preserve"> </w:t>
      </w:r>
      <w:r>
        <w:rPr>
          <w:spacing w:val="-1"/>
        </w:rPr>
        <w:t>of</w:t>
      </w:r>
      <w:r>
        <w:rPr>
          <w:spacing w:val="-14"/>
        </w:rPr>
        <w:t xml:space="preserve"> </w:t>
      </w:r>
      <w:r>
        <w:rPr>
          <w:spacing w:val="-1"/>
        </w:rPr>
        <w:t>the</w:t>
      </w:r>
      <w:r>
        <w:rPr>
          <w:spacing w:val="-16"/>
        </w:rPr>
        <w:t xml:space="preserve"> </w:t>
      </w:r>
      <w:r>
        <w:rPr>
          <w:spacing w:val="-1"/>
        </w:rPr>
        <w:t>chip</w:t>
      </w:r>
      <w:r>
        <w:rPr>
          <w:spacing w:val="-16"/>
        </w:rPr>
        <w:t xml:space="preserve"> </w:t>
      </w:r>
      <w:r>
        <w:rPr>
          <w:spacing w:val="-1"/>
        </w:rPr>
        <w:t>seal</w:t>
      </w:r>
      <w:r>
        <w:rPr>
          <w:spacing w:val="-17"/>
        </w:rPr>
        <w:t xml:space="preserve"> </w:t>
      </w:r>
      <w:r>
        <w:rPr>
          <w:spacing w:val="-1"/>
        </w:rPr>
        <w:t>aggregate</w:t>
      </w:r>
      <w:r>
        <w:rPr>
          <w:spacing w:val="-18"/>
        </w:rPr>
        <w:t xml:space="preserve"> </w:t>
      </w:r>
      <w:r>
        <w:rPr>
          <w:spacing w:val="-1"/>
        </w:rPr>
        <w:t>with</w:t>
      </w:r>
      <w:r>
        <w:rPr>
          <w:spacing w:val="-21"/>
        </w:rPr>
        <w:t xml:space="preserve"> </w:t>
      </w:r>
      <w:r>
        <w:rPr>
          <w:spacing w:val="-1"/>
        </w:rPr>
        <w:t>foreign</w:t>
      </w:r>
      <w:r>
        <w:rPr>
          <w:spacing w:val="-21"/>
        </w:rPr>
        <w:t xml:space="preserve"> </w:t>
      </w:r>
      <w:r>
        <w:rPr>
          <w:spacing w:val="-1"/>
        </w:rPr>
        <w:t>material,</w:t>
      </w:r>
      <w:r>
        <w:rPr>
          <w:spacing w:val="-21"/>
        </w:rPr>
        <w:t xml:space="preserve"> </w:t>
      </w:r>
      <w:r>
        <w:rPr>
          <w:spacing w:val="-1"/>
        </w:rPr>
        <w:t>as</w:t>
      </w:r>
      <w:r>
        <w:rPr>
          <w:spacing w:val="-22"/>
        </w:rPr>
        <w:t xml:space="preserve"> </w:t>
      </w:r>
      <w:r>
        <w:rPr>
          <w:spacing w:val="-1"/>
        </w:rPr>
        <w:t>determined</w:t>
      </w:r>
      <w:r>
        <w:rPr>
          <w:spacing w:val="-21"/>
        </w:rPr>
        <w:t xml:space="preserve"> </w:t>
      </w:r>
      <w:r>
        <w:rPr>
          <w:spacing w:val="-1"/>
        </w:rPr>
        <w:t>by</w:t>
      </w:r>
      <w:r>
        <w:rPr>
          <w:spacing w:val="-24"/>
        </w:rPr>
        <w:t xml:space="preserve"> </w:t>
      </w:r>
      <w:r>
        <w:rPr>
          <w:spacing w:val="-1"/>
        </w:rPr>
        <w:t>the</w:t>
      </w:r>
      <w:r>
        <w:rPr>
          <w:spacing w:val="-64"/>
        </w:rPr>
        <w:t xml:space="preserve"> </w:t>
      </w:r>
      <w:r w:rsidR="00E60104">
        <w:t>c</w:t>
      </w:r>
      <w:r>
        <w:t>ity’s</w:t>
      </w:r>
      <w:r>
        <w:rPr>
          <w:spacing w:val="-7"/>
        </w:rPr>
        <w:t xml:space="preserve"> </w:t>
      </w:r>
      <w:r w:rsidR="00E60104">
        <w:t>r</w:t>
      </w:r>
      <w:r>
        <w:t>epresentative,</w:t>
      </w:r>
      <w:r>
        <w:rPr>
          <w:spacing w:val="-6"/>
        </w:rPr>
        <w:t xml:space="preserve"> </w:t>
      </w:r>
      <w:r>
        <w:t>or</w:t>
      </w:r>
      <w:r>
        <w:rPr>
          <w:spacing w:val="-8"/>
        </w:rPr>
        <w:t xml:space="preserve"> </w:t>
      </w:r>
      <w:r>
        <w:t>by</w:t>
      </w:r>
      <w:r>
        <w:rPr>
          <w:spacing w:val="-11"/>
        </w:rPr>
        <w:t xml:space="preserve"> </w:t>
      </w:r>
      <w:r>
        <w:t>tests</w:t>
      </w:r>
      <w:r>
        <w:rPr>
          <w:spacing w:val="-9"/>
        </w:rPr>
        <w:t xml:space="preserve"> </w:t>
      </w:r>
      <w:r>
        <w:t>conducted,</w:t>
      </w:r>
      <w:r>
        <w:rPr>
          <w:spacing w:val="-8"/>
        </w:rPr>
        <w:t xml:space="preserve"> </w:t>
      </w:r>
      <w:r>
        <w:t>the</w:t>
      </w:r>
      <w:r>
        <w:rPr>
          <w:spacing w:val="-8"/>
        </w:rPr>
        <w:t xml:space="preserve"> </w:t>
      </w:r>
      <w:r>
        <w:t>contaminated</w:t>
      </w:r>
      <w:r>
        <w:rPr>
          <w:spacing w:val="-8"/>
        </w:rPr>
        <w:t xml:space="preserve"> </w:t>
      </w:r>
      <w:r>
        <w:t>section</w:t>
      </w:r>
      <w:r>
        <w:rPr>
          <w:spacing w:val="-7"/>
        </w:rPr>
        <w:t xml:space="preserve"> </w:t>
      </w:r>
      <w:r>
        <w:t>of</w:t>
      </w:r>
      <w:r>
        <w:rPr>
          <w:spacing w:val="-6"/>
        </w:rPr>
        <w:t xml:space="preserve"> </w:t>
      </w:r>
      <w:r>
        <w:t>material</w:t>
      </w:r>
      <w:r>
        <w:rPr>
          <w:spacing w:val="-64"/>
        </w:rPr>
        <w:t xml:space="preserve"> </w:t>
      </w:r>
      <w:r>
        <w:t>shall be immediately removed from the stockpile or crushing area and properly</w:t>
      </w:r>
      <w:r>
        <w:rPr>
          <w:spacing w:val="1"/>
        </w:rPr>
        <w:t xml:space="preserve"> </w:t>
      </w:r>
      <w:r>
        <w:t>disposed of. All contaminated material removed from the stockpile, or crushing</w:t>
      </w:r>
      <w:r>
        <w:rPr>
          <w:spacing w:val="1"/>
        </w:rPr>
        <w:t xml:space="preserve"> </w:t>
      </w:r>
      <w:r>
        <w:t>area, shall be replaced with aggregate which meets the requirements of these</w:t>
      </w:r>
      <w:r>
        <w:rPr>
          <w:spacing w:val="1"/>
        </w:rPr>
        <w:t xml:space="preserve"> </w:t>
      </w:r>
      <w:r>
        <w:t>specifications.</w:t>
      </w:r>
    </w:p>
    <w:p w14:paraId="13F1E559" w14:textId="77777777" w:rsidR="007E5106" w:rsidRDefault="007E5106">
      <w:pPr>
        <w:pStyle w:val="BodyText"/>
      </w:pPr>
    </w:p>
    <w:p w14:paraId="41F83BEF" w14:textId="161A9FB9" w:rsidR="007E5106" w:rsidRDefault="007F33FE">
      <w:pPr>
        <w:pStyle w:val="BodyText"/>
        <w:ind w:left="939" w:right="397"/>
        <w:jc w:val="both"/>
      </w:pPr>
      <w:r>
        <w:rPr>
          <w:spacing w:val="-1"/>
        </w:rPr>
        <w:t>All</w:t>
      </w:r>
      <w:r>
        <w:rPr>
          <w:spacing w:val="-15"/>
        </w:rPr>
        <w:t xml:space="preserve"> </w:t>
      </w:r>
      <w:r>
        <w:rPr>
          <w:spacing w:val="-1"/>
        </w:rPr>
        <w:t>testing</w:t>
      </w:r>
      <w:r>
        <w:rPr>
          <w:spacing w:val="-16"/>
        </w:rPr>
        <w:t xml:space="preserve"> </w:t>
      </w:r>
      <w:r>
        <w:rPr>
          <w:spacing w:val="-1"/>
        </w:rPr>
        <w:t>required</w:t>
      </w:r>
      <w:r>
        <w:rPr>
          <w:spacing w:val="-13"/>
        </w:rPr>
        <w:t xml:space="preserve"> </w:t>
      </w:r>
      <w:r>
        <w:rPr>
          <w:spacing w:val="-1"/>
        </w:rPr>
        <w:t>by</w:t>
      </w:r>
      <w:r>
        <w:rPr>
          <w:spacing w:val="-16"/>
        </w:rPr>
        <w:t xml:space="preserve"> </w:t>
      </w:r>
      <w:r>
        <w:rPr>
          <w:spacing w:val="-1"/>
        </w:rPr>
        <w:t>the</w:t>
      </w:r>
      <w:r>
        <w:rPr>
          <w:spacing w:val="-13"/>
        </w:rPr>
        <w:t xml:space="preserve"> </w:t>
      </w:r>
      <w:r w:rsidR="00692318">
        <w:rPr>
          <w:spacing w:val="-1"/>
        </w:rPr>
        <w:t>c</w:t>
      </w:r>
      <w:r>
        <w:rPr>
          <w:spacing w:val="-1"/>
        </w:rPr>
        <w:t>ity’s</w:t>
      </w:r>
      <w:r>
        <w:rPr>
          <w:spacing w:val="-14"/>
        </w:rPr>
        <w:t xml:space="preserve"> </w:t>
      </w:r>
      <w:r w:rsidR="00692318">
        <w:t>r</w:t>
      </w:r>
      <w:r>
        <w:t>epresentative,</w:t>
      </w:r>
      <w:r>
        <w:rPr>
          <w:spacing w:val="-13"/>
        </w:rPr>
        <w:t xml:space="preserve"> </w:t>
      </w:r>
      <w:r>
        <w:t>or</w:t>
      </w:r>
      <w:r>
        <w:rPr>
          <w:spacing w:val="-15"/>
        </w:rPr>
        <w:t xml:space="preserve"> </w:t>
      </w:r>
      <w:r>
        <w:t>by</w:t>
      </w:r>
      <w:r>
        <w:rPr>
          <w:spacing w:val="-17"/>
        </w:rPr>
        <w:t xml:space="preserve"> </w:t>
      </w:r>
      <w:r>
        <w:t>the</w:t>
      </w:r>
      <w:r>
        <w:rPr>
          <w:spacing w:val="-12"/>
        </w:rPr>
        <w:t xml:space="preserve"> </w:t>
      </w:r>
      <w:r>
        <w:t>plans</w:t>
      </w:r>
      <w:r>
        <w:rPr>
          <w:spacing w:val="-14"/>
        </w:rPr>
        <w:t xml:space="preserve"> </w:t>
      </w:r>
      <w:r>
        <w:t>and</w:t>
      </w:r>
      <w:r>
        <w:rPr>
          <w:spacing w:val="-13"/>
        </w:rPr>
        <w:t xml:space="preserve"> </w:t>
      </w:r>
      <w:r>
        <w:t>specifications,</w:t>
      </w:r>
      <w:r>
        <w:rPr>
          <w:spacing w:val="-64"/>
        </w:rPr>
        <w:t xml:space="preserve"> </w:t>
      </w:r>
      <w:r>
        <w:t>shall be performed by an independent testing laboratory. The Contractor shall do</w:t>
      </w:r>
      <w:r>
        <w:rPr>
          <w:spacing w:val="1"/>
        </w:rPr>
        <w:t xml:space="preserve"> </w:t>
      </w:r>
      <w:r>
        <w:t xml:space="preserve">everything in his power to ensure that the </w:t>
      </w:r>
      <w:r w:rsidR="00692318">
        <w:t>c</w:t>
      </w:r>
      <w:r>
        <w:t xml:space="preserve">ity’s </w:t>
      </w:r>
      <w:r w:rsidR="00692318">
        <w:t>r</w:t>
      </w:r>
      <w:r>
        <w:t>epresentative has full access to</w:t>
      </w:r>
      <w:r>
        <w:rPr>
          <w:spacing w:val="-64"/>
        </w:rPr>
        <w:t xml:space="preserve"> </w:t>
      </w:r>
      <w:r>
        <w:t xml:space="preserve">the testing procedure and shall deliver to the </w:t>
      </w:r>
      <w:r w:rsidR="00692318">
        <w:t>c</w:t>
      </w:r>
      <w:r>
        <w:t xml:space="preserve">ity’s </w:t>
      </w:r>
      <w:r w:rsidR="00692318">
        <w:t>r</w:t>
      </w:r>
      <w:r>
        <w:t xml:space="preserve">epresentative </w:t>
      </w:r>
      <w:r w:rsidR="00692318">
        <w:t>all</w:t>
      </w:r>
      <w:r>
        <w:rPr>
          <w:spacing w:val="1"/>
        </w:rPr>
        <w:t xml:space="preserve"> </w:t>
      </w:r>
      <w:r>
        <w:t>results</w:t>
      </w:r>
      <w:r>
        <w:rPr>
          <w:spacing w:val="-14"/>
        </w:rPr>
        <w:t xml:space="preserve"> </w:t>
      </w:r>
      <w:r>
        <w:t>of</w:t>
      </w:r>
      <w:r>
        <w:rPr>
          <w:spacing w:val="-11"/>
        </w:rPr>
        <w:t xml:space="preserve"> </w:t>
      </w:r>
      <w:r>
        <w:t>tests</w:t>
      </w:r>
      <w:r>
        <w:rPr>
          <w:spacing w:val="-14"/>
        </w:rPr>
        <w:t xml:space="preserve"> </w:t>
      </w:r>
      <w:r>
        <w:t>run.</w:t>
      </w:r>
      <w:r>
        <w:rPr>
          <w:spacing w:val="-12"/>
        </w:rPr>
        <w:t xml:space="preserve"> </w:t>
      </w:r>
      <w:r>
        <w:t>The</w:t>
      </w:r>
      <w:r>
        <w:rPr>
          <w:spacing w:val="-13"/>
        </w:rPr>
        <w:t xml:space="preserve"> </w:t>
      </w:r>
      <w:r>
        <w:t>Contractor</w:t>
      </w:r>
      <w:r>
        <w:rPr>
          <w:spacing w:val="-17"/>
        </w:rPr>
        <w:t xml:space="preserve"> </w:t>
      </w:r>
      <w:r>
        <w:t>shall</w:t>
      </w:r>
      <w:r>
        <w:rPr>
          <w:spacing w:val="-16"/>
        </w:rPr>
        <w:t xml:space="preserve"> </w:t>
      </w:r>
      <w:r>
        <w:t>not</w:t>
      </w:r>
      <w:r>
        <w:rPr>
          <w:spacing w:val="-16"/>
        </w:rPr>
        <w:t xml:space="preserve"> </w:t>
      </w:r>
      <w:r>
        <w:t>proceed</w:t>
      </w:r>
      <w:r>
        <w:rPr>
          <w:spacing w:val="-15"/>
        </w:rPr>
        <w:t xml:space="preserve"> </w:t>
      </w:r>
      <w:r>
        <w:t>with</w:t>
      </w:r>
      <w:r>
        <w:rPr>
          <w:spacing w:val="-14"/>
        </w:rPr>
        <w:t xml:space="preserve"> </w:t>
      </w:r>
      <w:r>
        <w:t>subsequent</w:t>
      </w:r>
      <w:r>
        <w:rPr>
          <w:spacing w:val="-16"/>
        </w:rPr>
        <w:t xml:space="preserve"> </w:t>
      </w:r>
      <w:r>
        <w:t>construction</w:t>
      </w:r>
      <w:r>
        <w:rPr>
          <w:spacing w:val="-64"/>
        </w:rPr>
        <w:t xml:space="preserve"> </w:t>
      </w:r>
      <w:r>
        <w:t>until</w:t>
      </w:r>
      <w:r>
        <w:rPr>
          <w:spacing w:val="-15"/>
        </w:rPr>
        <w:t xml:space="preserve"> </w:t>
      </w:r>
      <w:r>
        <w:t>certified</w:t>
      </w:r>
      <w:r>
        <w:rPr>
          <w:spacing w:val="-13"/>
        </w:rPr>
        <w:t xml:space="preserve"> </w:t>
      </w:r>
      <w:r>
        <w:t>copies</w:t>
      </w:r>
      <w:r>
        <w:rPr>
          <w:spacing w:val="-14"/>
        </w:rPr>
        <w:t xml:space="preserve"> </w:t>
      </w:r>
      <w:r>
        <w:t>of</w:t>
      </w:r>
      <w:r>
        <w:rPr>
          <w:spacing w:val="-11"/>
        </w:rPr>
        <w:t xml:space="preserve"> </w:t>
      </w:r>
      <w:r>
        <w:t>appropriate</w:t>
      </w:r>
      <w:r>
        <w:rPr>
          <w:spacing w:val="-14"/>
        </w:rPr>
        <w:t xml:space="preserve"> </w:t>
      </w:r>
      <w:r>
        <w:t>tests</w:t>
      </w:r>
      <w:r>
        <w:rPr>
          <w:spacing w:val="-14"/>
        </w:rPr>
        <w:t xml:space="preserve"> </w:t>
      </w:r>
      <w:r>
        <w:t>are</w:t>
      </w:r>
      <w:r>
        <w:rPr>
          <w:spacing w:val="-13"/>
        </w:rPr>
        <w:t xml:space="preserve"> </w:t>
      </w:r>
      <w:r>
        <w:t>delivered</w:t>
      </w:r>
      <w:r>
        <w:rPr>
          <w:spacing w:val="-15"/>
        </w:rPr>
        <w:t xml:space="preserve"> </w:t>
      </w:r>
      <w:r>
        <w:t>to</w:t>
      </w:r>
      <w:r>
        <w:rPr>
          <w:spacing w:val="-15"/>
        </w:rPr>
        <w:t xml:space="preserve"> </w:t>
      </w:r>
      <w:r>
        <w:t>the</w:t>
      </w:r>
      <w:r>
        <w:rPr>
          <w:spacing w:val="-15"/>
        </w:rPr>
        <w:t xml:space="preserve"> </w:t>
      </w:r>
      <w:r>
        <w:t>City’s</w:t>
      </w:r>
      <w:r>
        <w:rPr>
          <w:spacing w:val="-17"/>
        </w:rPr>
        <w:t xml:space="preserve"> </w:t>
      </w:r>
      <w:r>
        <w:t>Representative.</w:t>
      </w:r>
      <w:r>
        <w:rPr>
          <w:spacing w:val="-64"/>
        </w:rPr>
        <w:t xml:space="preserve"> </w:t>
      </w:r>
      <w:r>
        <w:t>Any</w:t>
      </w:r>
      <w:r>
        <w:rPr>
          <w:spacing w:val="-3"/>
        </w:rPr>
        <w:t xml:space="preserve"> </w:t>
      </w:r>
      <w:r>
        <w:t>materials</w:t>
      </w:r>
      <w:r>
        <w:rPr>
          <w:spacing w:val="-1"/>
        </w:rPr>
        <w:t xml:space="preserve"> </w:t>
      </w:r>
      <w:r>
        <w:t>not</w:t>
      </w:r>
      <w:r>
        <w:rPr>
          <w:spacing w:val="-1"/>
        </w:rPr>
        <w:t xml:space="preserve"> </w:t>
      </w:r>
      <w:r>
        <w:t>properly</w:t>
      </w:r>
      <w:r>
        <w:rPr>
          <w:spacing w:val="-3"/>
        </w:rPr>
        <w:t xml:space="preserve"> </w:t>
      </w:r>
      <w:r>
        <w:t>tested</w:t>
      </w:r>
      <w:r>
        <w:rPr>
          <w:spacing w:val="1"/>
        </w:rPr>
        <w:t xml:space="preserve"> </w:t>
      </w:r>
      <w:r>
        <w:t>shall</w:t>
      </w:r>
      <w:r>
        <w:rPr>
          <w:spacing w:val="-1"/>
        </w:rPr>
        <w:t xml:space="preserve"> </w:t>
      </w:r>
      <w:r>
        <w:t>be subject to</w:t>
      </w:r>
      <w:r>
        <w:rPr>
          <w:spacing w:val="1"/>
        </w:rPr>
        <w:t xml:space="preserve"> </w:t>
      </w:r>
      <w:r>
        <w:t>rejection and removal.</w:t>
      </w:r>
    </w:p>
    <w:p w14:paraId="6B2006EE" w14:textId="77777777" w:rsidR="007E5106" w:rsidRDefault="007E5106">
      <w:pPr>
        <w:pStyle w:val="BodyText"/>
        <w:spacing w:before="7"/>
      </w:pPr>
    </w:p>
    <w:p w14:paraId="46B6C0C3" w14:textId="162890B8" w:rsidR="007E5106" w:rsidRDefault="007F33FE">
      <w:pPr>
        <w:pStyle w:val="ListParagraph"/>
        <w:numPr>
          <w:ilvl w:val="2"/>
          <w:numId w:val="35"/>
        </w:numPr>
        <w:tabs>
          <w:tab w:val="left" w:pos="1533"/>
        </w:tabs>
        <w:spacing w:before="1"/>
        <w:ind w:left="939" w:right="398" w:firstLine="0"/>
        <w:rPr>
          <w:sz w:val="24"/>
        </w:rPr>
      </w:pPr>
      <w:r>
        <w:rPr>
          <w:b/>
          <w:sz w:val="24"/>
        </w:rPr>
        <w:t>EQUIPMENT.</w:t>
      </w:r>
      <w:r>
        <w:rPr>
          <w:b/>
          <w:spacing w:val="-13"/>
          <w:sz w:val="24"/>
        </w:rPr>
        <w:t xml:space="preserve"> </w:t>
      </w:r>
      <w:r>
        <w:rPr>
          <w:sz w:val="24"/>
        </w:rPr>
        <w:t>All</w:t>
      </w:r>
      <w:r>
        <w:rPr>
          <w:spacing w:val="-13"/>
          <w:sz w:val="24"/>
        </w:rPr>
        <w:t xml:space="preserve"> </w:t>
      </w:r>
      <w:r>
        <w:rPr>
          <w:sz w:val="24"/>
        </w:rPr>
        <w:t>tools,</w:t>
      </w:r>
      <w:r>
        <w:rPr>
          <w:spacing w:val="-12"/>
          <w:sz w:val="24"/>
        </w:rPr>
        <w:t xml:space="preserve"> </w:t>
      </w:r>
      <w:r>
        <w:rPr>
          <w:sz w:val="24"/>
        </w:rPr>
        <w:t>equipment</w:t>
      </w:r>
      <w:r>
        <w:rPr>
          <w:spacing w:val="-13"/>
          <w:sz w:val="24"/>
        </w:rPr>
        <w:t xml:space="preserve"> </w:t>
      </w:r>
      <w:r>
        <w:rPr>
          <w:sz w:val="24"/>
        </w:rPr>
        <w:t>and</w:t>
      </w:r>
      <w:r>
        <w:rPr>
          <w:spacing w:val="-12"/>
          <w:sz w:val="24"/>
        </w:rPr>
        <w:t xml:space="preserve"> </w:t>
      </w:r>
      <w:r>
        <w:rPr>
          <w:sz w:val="24"/>
        </w:rPr>
        <w:t>machines</w:t>
      </w:r>
      <w:r>
        <w:rPr>
          <w:spacing w:val="-13"/>
          <w:sz w:val="24"/>
        </w:rPr>
        <w:t xml:space="preserve"> </w:t>
      </w:r>
      <w:r>
        <w:rPr>
          <w:sz w:val="24"/>
        </w:rPr>
        <w:t>used</w:t>
      </w:r>
      <w:r>
        <w:rPr>
          <w:spacing w:val="-14"/>
          <w:sz w:val="24"/>
        </w:rPr>
        <w:t xml:space="preserve"> </w:t>
      </w:r>
      <w:r>
        <w:rPr>
          <w:sz w:val="24"/>
        </w:rPr>
        <w:t>in</w:t>
      </w:r>
      <w:r>
        <w:rPr>
          <w:spacing w:val="-14"/>
          <w:sz w:val="24"/>
        </w:rPr>
        <w:t xml:space="preserve"> </w:t>
      </w:r>
      <w:r>
        <w:rPr>
          <w:sz w:val="24"/>
        </w:rPr>
        <w:t>the</w:t>
      </w:r>
      <w:r>
        <w:rPr>
          <w:spacing w:val="-14"/>
          <w:sz w:val="24"/>
        </w:rPr>
        <w:t xml:space="preserve"> </w:t>
      </w:r>
      <w:r>
        <w:rPr>
          <w:sz w:val="24"/>
        </w:rPr>
        <w:t>performance</w:t>
      </w:r>
      <w:r>
        <w:rPr>
          <w:spacing w:val="-14"/>
          <w:sz w:val="24"/>
        </w:rPr>
        <w:t xml:space="preserve"> </w:t>
      </w:r>
      <w:r>
        <w:rPr>
          <w:sz w:val="24"/>
        </w:rPr>
        <w:t>of</w:t>
      </w:r>
      <w:r>
        <w:rPr>
          <w:spacing w:val="-64"/>
          <w:sz w:val="24"/>
        </w:rPr>
        <w:t xml:space="preserve"> </w:t>
      </w:r>
      <w:r>
        <w:rPr>
          <w:sz w:val="24"/>
        </w:rPr>
        <w:t>the</w:t>
      </w:r>
      <w:r>
        <w:rPr>
          <w:spacing w:val="-8"/>
          <w:sz w:val="24"/>
        </w:rPr>
        <w:t xml:space="preserve"> </w:t>
      </w:r>
      <w:r>
        <w:rPr>
          <w:sz w:val="24"/>
        </w:rPr>
        <w:t>work</w:t>
      </w:r>
      <w:r>
        <w:rPr>
          <w:spacing w:val="-9"/>
          <w:sz w:val="24"/>
        </w:rPr>
        <w:t xml:space="preserve"> </w:t>
      </w:r>
      <w:r>
        <w:rPr>
          <w:sz w:val="24"/>
        </w:rPr>
        <w:t>shall</w:t>
      </w:r>
      <w:r>
        <w:rPr>
          <w:spacing w:val="-9"/>
          <w:sz w:val="24"/>
        </w:rPr>
        <w:t xml:space="preserve"> </w:t>
      </w:r>
      <w:r>
        <w:rPr>
          <w:sz w:val="24"/>
        </w:rPr>
        <w:t>be</w:t>
      </w:r>
      <w:r>
        <w:rPr>
          <w:spacing w:val="-8"/>
          <w:sz w:val="24"/>
        </w:rPr>
        <w:t xml:space="preserve"> </w:t>
      </w:r>
      <w:r>
        <w:rPr>
          <w:sz w:val="24"/>
        </w:rPr>
        <w:t>subject</w:t>
      </w:r>
      <w:r>
        <w:rPr>
          <w:spacing w:val="-9"/>
          <w:sz w:val="24"/>
        </w:rPr>
        <w:t xml:space="preserve"> </w:t>
      </w:r>
      <w:r>
        <w:rPr>
          <w:sz w:val="24"/>
        </w:rPr>
        <w:t>to</w:t>
      </w:r>
      <w:r>
        <w:rPr>
          <w:spacing w:val="-7"/>
          <w:sz w:val="24"/>
        </w:rPr>
        <w:t xml:space="preserve"> </w:t>
      </w:r>
      <w:r>
        <w:rPr>
          <w:sz w:val="24"/>
        </w:rPr>
        <w:t>the</w:t>
      </w:r>
      <w:r>
        <w:rPr>
          <w:spacing w:val="-8"/>
          <w:sz w:val="24"/>
        </w:rPr>
        <w:t xml:space="preserve"> </w:t>
      </w:r>
      <w:r>
        <w:rPr>
          <w:sz w:val="24"/>
        </w:rPr>
        <w:t>approval</w:t>
      </w:r>
      <w:r>
        <w:rPr>
          <w:spacing w:val="-9"/>
          <w:sz w:val="24"/>
        </w:rPr>
        <w:t xml:space="preserve"> </w:t>
      </w:r>
      <w:r>
        <w:rPr>
          <w:sz w:val="24"/>
        </w:rPr>
        <w:t>of</w:t>
      </w:r>
      <w:r>
        <w:rPr>
          <w:spacing w:val="-6"/>
          <w:sz w:val="24"/>
        </w:rPr>
        <w:t xml:space="preserve"> </w:t>
      </w:r>
      <w:r>
        <w:rPr>
          <w:sz w:val="24"/>
        </w:rPr>
        <w:t>the</w:t>
      </w:r>
      <w:r>
        <w:rPr>
          <w:spacing w:val="-8"/>
          <w:sz w:val="24"/>
        </w:rPr>
        <w:t xml:space="preserve"> </w:t>
      </w:r>
      <w:r w:rsidR="00ED647E">
        <w:rPr>
          <w:sz w:val="24"/>
        </w:rPr>
        <w:t>c</w:t>
      </w:r>
      <w:r>
        <w:rPr>
          <w:sz w:val="24"/>
        </w:rPr>
        <w:t>ity’s</w:t>
      </w:r>
      <w:r>
        <w:rPr>
          <w:spacing w:val="-8"/>
          <w:sz w:val="24"/>
        </w:rPr>
        <w:t xml:space="preserve"> </w:t>
      </w:r>
      <w:r w:rsidR="00692318">
        <w:rPr>
          <w:sz w:val="24"/>
        </w:rPr>
        <w:t>representative and</w:t>
      </w:r>
      <w:r>
        <w:rPr>
          <w:spacing w:val="-8"/>
          <w:sz w:val="24"/>
        </w:rPr>
        <w:t xml:space="preserve"> </w:t>
      </w:r>
      <w:r>
        <w:rPr>
          <w:sz w:val="24"/>
        </w:rPr>
        <w:t>shall</w:t>
      </w:r>
      <w:r>
        <w:rPr>
          <w:spacing w:val="-9"/>
          <w:sz w:val="24"/>
        </w:rPr>
        <w:t xml:space="preserve"> </w:t>
      </w:r>
      <w:r w:rsidR="00692318">
        <w:rPr>
          <w:sz w:val="24"/>
        </w:rPr>
        <w:t>be</w:t>
      </w:r>
      <w:r w:rsidR="00692318">
        <w:rPr>
          <w:spacing w:val="-64"/>
          <w:sz w:val="24"/>
        </w:rPr>
        <w:t xml:space="preserve"> </w:t>
      </w:r>
      <w:r w:rsidR="00052057">
        <w:rPr>
          <w:spacing w:val="-64"/>
          <w:sz w:val="24"/>
        </w:rPr>
        <w:t>always maintained in satisfactory working conditions</w:t>
      </w:r>
      <w:r>
        <w:rPr>
          <w:sz w:val="24"/>
        </w:rPr>
        <w:t>.</w:t>
      </w:r>
    </w:p>
    <w:p w14:paraId="6C0DCCAF" w14:textId="77777777" w:rsidR="007E5106" w:rsidRDefault="007E5106">
      <w:pPr>
        <w:pStyle w:val="BodyText"/>
        <w:spacing w:before="7"/>
      </w:pPr>
    </w:p>
    <w:p w14:paraId="6872393A" w14:textId="234AD51B" w:rsidR="007E5106" w:rsidRDefault="007F33FE">
      <w:pPr>
        <w:pStyle w:val="ListParagraph"/>
        <w:numPr>
          <w:ilvl w:val="3"/>
          <w:numId w:val="19"/>
        </w:numPr>
        <w:tabs>
          <w:tab w:val="left" w:pos="2287"/>
        </w:tabs>
        <w:ind w:left="1479" w:right="395" w:firstLine="0"/>
        <w:rPr>
          <w:sz w:val="24"/>
        </w:rPr>
      </w:pPr>
      <w:r>
        <w:rPr>
          <w:b/>
          <w:sz w:val="24"/>
        </w:rPr>
        <w:t xml:space="preserve">ASPHALT DISTRIBUTOR. </w:t>
      </w:r>
      <w:r>
        <w:rPr>
          <w:sz w:val="24"/>
        </w:rPr>
        <w:t>The asphalt distributor shall be equipped</w:t>
      </w:r>
      <w:r>
        <w:rPr>
          <w:spacing w:val="-65"/>
          <w:sz w:val="24"/>
        </w:rPr>
        <w:t xml:space="preserve"> </w:t>
      </w:r>
      <w:r>
        <w:rPr>
          <w:spacing w:val="-1"/>
          <w:sz w:val="24"/>
        </w:rPr>
        <w:t>with</w:t>
      </w:r>
      <w:r>
        <w:rPr>
          <w:spacing w:val="-16"/>
          <w:sz w:val="24"/>
        </w:rPr>
        <w:t xml:space="preserve"> </w:t>
      </w:r>
      <w:r>
        <w:rPr>
          <w:spacing w:val="-1"/>
          <w:sz w:val="24"/>
        </w:rPr>
        <w:t>a</w:t>
      </w:r>
      <w:r>
        <w:rPr>
          <w:spacing w:val="-16"/>
          <w:sz w:val="24"/>
        </w:rPr>
        <w:t xml:space="preserve"> </w:t>
      </w:r>
      <w:r>
        <w:rPr>
          <w:spacing w:val="-1"/>
          <w:sz w:val="24"/>
        </w:rPr>
        <w:t>calibrated</w:t>
      </w:r>
      <w:r>
        <w:rPr>
          <w:spacing w:val="-16"/>
          <w:sz w:val="24"/>
        </w:rPr>
        <w:t xml:space="preserve"> </w:t>
      </w:r>
      <w:r>
        <w:rPr>
          <w:spacing w:val="-1"/>
          <w:sz w:val="24"/>
        </w:rPr>
        <w:t>dipstick</w:t>
      </w:r>
      <w:r>
        <w:rPr>
          <w:spacing w:val="-17"/>
          <w:sz w:val="24"/>
        </w:rPr>
        <w:t xml:space="preserve"> </w:t>
      </w:r>
      <w:r>
        <w:rPr>
          <w:spacing w:val="-1"/>
          <w:sz w:val="24"/>
        </w:rPr>
        <w:t>marked</w:t>
      </w:r>
      <w:r>
        <w:rPr>
          <w:spacing w:val="-15"/>
          <w:sz w:val="24"/>
        </w:rPr>
        <w:t xml:space="preserve"> </w:t>
      </w:r>
      <w:r>
        <w:rPr>
          <w:spacing w:val="-1"/>
          <w:sz w:val="24"/>
        </w:rPr>
        <w:t>in</w:t>
      </w:r>
      <w:r>
        <w:rPr>
          <w:spacing w:val="-16"/>
          <w:sz w:val="24"/>
        </w:rPr>
        <w:t xml:space="preserve"> </w:t>
      </w:r>
      <w:r>
        <w:rPr>
          <w:spacing w:val="-1"/>
          <w:sz w:val="24"/>
        </w:rPr>
        <w:t>gallons</w:t>
      </w:r>
      <w:r>
        <w:rPr>
          <w:spacing w:val="-17"/>
          <w:sz w:val="24"/>
        </w:rPr>
        <w:t xml:space="preserve"> </w:t>
      </w:r>
      <w:r>
        <w:rPr>
          <w:spacing w:val="-1"/>
          <w:sz w:val="24"/>
        </w:rPr>
        <w:t>per</w:t>
      </w:r>
      <w:r>
        <w:rPr>
          <w:spacing w:val="-18"/>
          <w:sz w:val="24"/>
        </w:rPr>
        <w:t xml:space="preserve"> </w:t>
      </w:r>
      <w:r>
        <w:rPr>
          <w:sz w:val="24"/>
        </w:rPr>
        <w:t>inch</w:t>
      </w:r>
      <w:r>
        <w:rPr>
          <w:spacing w:val="-16"/>
          <w:sz w:val="24"/>
        </w:rPr>
        <w:t xml:space="preserve"> </w:t>
      </w:r>
      <w:r>
        <w:rPr>
          <w:sz w:val="24"/>
        </w:rPr>
        <w:t>of</w:t>
      </w:r>
      <w:r>
        <w:rPr>
          <w:spacing w:val="-13"/>
          <w:sz w:val="24"/>
        </w:rPr>
        <w:t xml:space="preserve"> </w:t>
      </w:r>
      <w:r>
        <w:rPr>
          <w:sz w:val="24"/>
        </w:rPr>
        <w:t>length,</w:t>
      </w:r>
      <w:r>
        <w:rPr>
          <w:spacing w:val="-16"/>
          <w:sz w:val="24"/>
        </w:rPr>
        <w:t xml:space="preserve"> </w:t>
      </w:r>
      <w:r>
        <w:rPr>
          <w:sz w:val="24"/>
        </w:rPr>
        <w:t>and</w:t>
      </w:r>
      <w:r>
        <w:rPr>
          <w:spacing w:val="-16"/>
          <w:sz w:val="24"/>
        </w:rPr>
        <w:t xml:space="preserve"> </w:t>
      </w:r>
      <w:r>
        <w:rPr>
          <w:sz w:val="24"/>
        </w:rPr>
        <w:t>an</w:t>
      </w:r>
      <w:r>
        <w:rPr>
          <w:spacing w:val="-21"/>
          <w:sz w:val="24"/>
        </w:rPr>
        <w:t xml:space="preserve"> </w:t>
      </w:r>
      <w:r>
        <w:rPr>
          <w:sz w:val="24"/>
        </w:rPr>
        <w:t>accurate</w:t>
      </w:r>
      <w:r>
        <w:rPr>
          <w:spacing w:val="-64"/>
          <w:sz w:val="24"/>
        </w:rPr>
        <w:t xml:space="preserve"> </w:t>
      </w:r>
      <w:r>
        <w:rPr>
          <w:sz w:val="24"/>
        </w:rPr>
        <w:t>thermometer and speedometer. The distributor shall also be capable of</w:t>
      </w:r>
      <w:r>
        <w:rPr>
          <w:spacing w:val="1"/>
          <w:sz w:val="24"/>
        </w:rPr>
        <w:t xml:space="preserve"> </w:t>
      </w:r>
      <w:r>
        <w:rPr>
          <w:sz w:val="24"/>
        </w:rPr>
        <w:t xml:space="preserve">maintaining proper pump pressure to </w:t>
      </w:r>
      <w:r w:rsidR="00692318">
        <w:rPr>
          <w:sz w:val="24"/>
        </w:rPr>
        <w:t>always ensure a uniform distribution of liquid asphalt emulsion</w:t>
      </w:r>
      <w:r>
        <w:rPr>
          <w:sz w:val="24"/>
        </w:rPr>
        <w:t>. The pump shall be able to maintain the correct</w:t>
      </w:r>
      <w:r>
        <w:rPr>
          <w:spacing w:val="-64"/>
          <w:sz w:val="24"/>
        </w:rPr>
        <w:t xml:space="preserve"> </w:t>
      </w:r>
      <w:r>
        <w:rPr>
          <w:spacing w:val="-1"/>
          <w:sz w:val="24"/>
        </w:rPr>
        <w:t>pump</w:t>
      </w:r>
      <w:r>
        <w:rPr>
          <w:spacing w:val="-16"/>
          <w:sz w:val="24"/>
        </w:rPr>
        <w:t xml:space="preserve"> </w:t>
      </w:r>
      <w:r>
        <w:rPr>
          <w:spacing w:val="-1"/>
          <w:sz w:val="24"/>
        </w:rPr>
        <w:t>speed,</w:t>
      </w:r>
      <w:r>
        <w:rPr>
          <w:spacing w:val="-15"/>
          <w:sz w:val="24"/>
        </w:rPr>
        <w:t xml:space="preserve"> </w:t>
      </w:r>
      <w:r>
        <w:rPr>
          <w:spacing w:val="-1"/>
          <w:sz w:val="24"/>
        </w:rPr>
        <w:t>or</w:t>
      </w:r>
      <w:r>
        <w:rPr>
          <w:spacing w:val="-18"/>
          <w:sz w:val="24"/>
        </w:rPr>
        <w:t xml:space="preserve"> </w:t>
      </w:r>
      <w:r>
        <w:rPr>
          <w:spacing w:val="-1"/>
          <w:sz w:val="24"/>
        </w:rPr>
        <w:t>pressure,</w:t>
      </w:r>
      <w:r>
        <w:rPr>
          <w:spacing w:val="-15"/>
          <w:sz w:val="24"/>
        </w:rPr>
        <w:t xml:space="preserve"> </w:t>
      </w:r>
      <w:r>
        <w:rPr>
          <w:spacing w:val="-1"/>
          <w:sz w:val="24"/>
        </w:rPr>
        <w:t>without</w:t>
      </w:r>
      <w:r>
        <w:rPr>
          <w:spacing w:val="-16"/>
          <w:sz w:val="24"/>
        </w:rPr>
        <w:t xml:space="preserve"> </w:t>
      </w:r>
      <w:r>
        <w:rPr>
          <w:spacing w:val="-1"/>
          <w:sz w:val="24"/>
        </w:rPr>
        <w:t>either</w:t>
      </w:r>
      <w:r>
        <w:rPr>
          <w:spacing w:val="-17"/>
          <w:sz w:val="24"/>
        </w:rPr>
        <w:t xml:space="preserve"> </w:t>
      </w:r>
      <w:r>
        <w:rPr>
          <w:spacing w:val="-1"/>
          <w:sz w:val="24"/>
        </w:rPr>
        <w:t>atomizing</w:t>
      </w:r>
      <w:r>
        <w:rPr>
          <w:spacing w:val="-17"/>
          <w:sz w:val="24"/>
        </w:rPr>
        <w:t xml:space="preserve"> </w:t>
      </w:r>
      <w:r>
        <w:rPr>
          <w:sz w:val="24"/>
        </w:rPr>
        <w:t>the</w:t>
      </w:r>
      <w:r>
        <w:rPr>
          <w:spacing w:val="-16"/>
          <w:sz w:val="24"/>
        </w:rPr>
        <w:t xml:space="preserve"> </w:t>
      </w:r>
      <w:r>
        <w:rPr>
          <w:sz w:val="24"/>
        </w:rPr>
        <w:t>asphalt</w:t>
      </w:r>
      <w:r>
        <w:rPr>
          <w:spacing w:val="-15"/>
          <w:sz w:val="24"/>
        </w:rPr>
        <w:t xml:space="preserve"> </w:t>
      </w:r>
      <w:r>
        <w:rPr>
          <w:sz w:val="24"/>
        </w:rPr>
        <w:t>or</w:t>
      </w:r>
      <w:r>
        <w:rPr>
          <w:spacing w:val="-18"/>
          <w:sz w:val="24"/>
        </w:rPr>
        <w:t xml:space="preserve"> </w:t>
      </w:r>
      <w:r>
        <w:rPr>
          <w:sz w:val="24"/>
        </w:rPr>
        <w:t>distorting</w:t>
      </w:r>
      <w:r>
        <w:rPr>
          <w:spacing w:val="-22"/>
          <w:sz w:val="24"/>
        </w:rPr>
        <w:t xml:space="preserve"> </w:t>
      </w:r>
      <w:r>
        <w:rPr>
          <w:sz w:val="24"/>
        </w:rPr>
        <w:t>the</w:t>
      </w:r>
      <w:r>
        <w:rPr>
          <w:spacing w:val="-64"/>
          <w:sz w:val="24"/>
        </w:rPr>
        <w:t xml:space="preserve"> </w:t>
      </w:r>
      <w:r>
        <w:rPr>
          <w:spacing w:val="-1"/>
          <w:sz w:val="24"/>
        </w:rPr>
        <w:t>spray</w:t>
      </w:r>
      <w:r>
        <w:rPr>
          <w:spacing w:val="-19"/>
          <w:sz w:val="24"/>
        </w:rPr>
        <w:t xml:space="preserve"> </w:t>
      </w:r>
      <w:r>
        <w:rPr>
          <w:spacing w:val="-1"/>
          <w:sz w:val="24"/>
        </w:rPr>
        <w:t>fan.</w:t>
      </w:r>
      <w:r>
        <w:rPr>
          <w:spacing w:val="-16"/>
          <w:sz w:val="24"/>
        </w:rPr>
        <w:t xml:space="preserve"> </w:t>
      </w:r>
      <w:r>
        <w:rPr>
          <w:spacing w:val="-1"/>
          <w:sz w:val="24"/>
        </w:rPr>
        <w:t>However,</w:t>
      </w:r>
      <w:r>
        <w:rPr>
          <w:spacing w:val="-16"/>
          <w:sz w:val="24"/>
        </w:rPr>
        <w:t xml:space="preserve"> </w:t>
      </w:r>
      <w:r>
        <w:rPr>
          <w:spacing w:val="-1"/>
          <w:sz w:val="24"/>
        </w:rPr>
        <w:t>the</w:t>
      </w:r>
      <w:r>
        <w:rPr>
          <w:spacing w:val="-16"/>
          <w:sz w:val="24"/>
        </w:rPr>
        <w:t xml:space="preserve"> </w:t>
      </w:r>
      <w:r>
        <w:rPr>
          <w:spacing w:val="-1"/>
          <w:sz w:val="24"/>
        </w:rPr>
        <w:t>pump</w:t>
      </w:r>
      <w:r>
        <w:rPr>
          <w:spacing w:val="-15"/>
          <w:sz w:val="24"/>
        </w:rPr>
        <w:t xml:space="preserve"> </w:t>
      </w:r>
      <w:r>
        <w:rPr>
          <w:sz w:val="24"/>
        </w:rPr>
        <w:t>shall</w:t>
      </w:r>
      <w:r>
        <w:rPr>
          <w:spacing w:val="-17"/>
          <w:sz w:val="24"/>
        </w:rPr>
        <w:t xml:space="preserve"> </w:t>
      </w:r>
      <w:r>
        <w:rPr>
          <w:sz w:val="24"/>
        </w:rPr>
        <w:t>be</w:t>
      </w:r>
      <w:r>
        <w:rPr>
          <w:spacing w:val="-16"/>
          <w:sz w:val="24"/>
        </w:rPr>
        <w:t xml:space="preserve"> </w:t>
      </w:r>
      <w:r>
        <w:rPr>
          <w:sz w:val="24"/>
        </w:rPr>
        <w:t>able</w:t>
      </w:r>
      <w:r>
        <w:rPr>
          <w:spacing w:val="-16"/>
          <w:sz w:val="24"/>
        </w:rPr>
        <w:t xml:space="preserve"> </w:t>
      </w:r>
      <w:r>
        <w:rPr>
          <w:sz w:val="24"/>
        </w:rPr>
        <w:t>to</w:t>
      </w:r>
      <w:r>
        <w:rPr>
          <w:spacing w:val="-16"/>
          <w:sz w:val="24"/>
        </w:rPr>
        <w:t xml:space="preserve"> </w:t>
      </w:r>
      <w:r>
        <w:rPr>
          <w:sz w:val="24"/>
        </w:rPr>
        <w:t>maintain</w:t>
      </w:r>
      <w:r>
        <w:rPr>
          <w:spacing w:val="-15"/>
          <w:sz w:val="24"/>
        </w:rPr>
        <w:t xml:space="preserve"> </w:t>
      </w:r>
      <w:r>
        <w:rPr>
          <w:sz w:val="24"/>
        </w:rPr>
        <w:t>a</w:t>
      </w:r>
      <w:r>
        <w:rPr>
          <w:spacing w:val="-16"/>
          <w:sz w:val="24"/>
        </w:rPr>
        <w:t xml:space="preserve"> </w:t>
      </w:r>
      <w:r>
        <w:rPr>
          <w:sz w:val="24"/>
        </w:rPr>
        <w:t>pressure</w:t>
      </w:r>
      <w:r>
        <w:rPr>
          <w:spacing w:val="-16"/>
          <w:sz w:val="24"/>
        </w:rPr>
        <w:t xml:space="preserve"> </w:t>
      </w:r>
      <w:r>
        <w:rPr>
          <w:sz w:val="24"/>
        </w:rPr>
        <w:t>which</w:t>
      </w:r>
      <w:r>
        <w:rPr>
          <w:spacing w:val="-16"/>
          <w:sz w:val="24"/>
        </w:rPr>
        <w:t xml:space="preserve"> </w:t>
      </w:r>
      <w:r>
        <w:rPr>
          <w:sz w:val="24"/>
        </w:rPr>
        <w:t>shall</w:t>
      </w:r>
      <w:r>
        <w:rPr>
          <w:spacing w:val="-64"/>
          <w:sz w:val="24"/>
        </w:rPr>
        <w:t xml:space="preserve"> </w:t>
      </w:r>
      <w:r>
        <w:rPr>
          <w:sz w:val="24"/>
        </w:rPr>
        <w:t>be sufficient to prevent streaking from a non-uniform discharge of material</w:t>
      </w:r>
      <w:r>
        <w:rPr>
          <w:spacing w:val="1"/>
          <w:sz w:val="24"/>
        </w:rPr>
        <w:t xml:space="preserve"> </w:t>
      </w:r>
      <w:r>
        <w:rPr>
          <w:sz w:val="24"/>
        </w:rPr>
        <w:t>from</w:t>
      </w:r>
      <w:r>
        <w:rPr>
          <w:spacing w:val="1"/>
          <w:sz w:val="24"/>
        </w:rPr>
        <w:t xml:space="preserve"> </w:t>
      </w:r>
      <w:r>
        <w:rPr>
          <w:sz w:val="24"/>
        </w:rPr>
        <w:t>the</w:t>
      </w:r>
      <w:r>
        <w:rPr>
          <w:spacing w:val="1"/>
          <w:sz w:val="24"/>
        </w:rPr>
        <w:t xml:space="preserve"> </w:t>
      </w:r>
      <w:r>
        <w:rPr>
          <w:sz w:val="24"/>
        </w:rPr>
        <w:t>individual nozzles.</w:t>
      </w:r>
    </w:p>
    <w:p w14:paraId="010A5664" w14:textId="77777777" w:rsidR="007E5106" w:rsidRDefault="007E5106">
      <w:pPr>
        <w:pStyle w:val="BodyText"/>
      </w:pPr>
    </w:p>
    <w:p w14:paraId="04A0F886" w14:textId="77777777" w:rsidR="007E5106" w:rsidRDefault="007F33FE">
      <w:pPr>
        <w:pStyle w:val="BodyText"/>
        <w:ind w:left="1479" w:right="395"/>
        <w:jc w:val="both"/>
      </w:pPr>
      <w:r>
        <w:t>The distributor shall be equipped with a rear-mounted spray bar capable of</w:t>
      </w:r>
      <w:r>
        <w:rPr>
          <w:spacing w:val="1"/>
        </w:rPr>
        <w:t xml:space="preserve"> </w:t>
      </w:r>
      <w:r>
        <w:t>covering</w:t>
      </w:r>
      <w:r>
        <w:rPr>
          <w:spacing w:val="-12"/>
        </w:rPr>
        <w:t xml:space="preserve"> </w:t>
      </w:r>
      <w:r>
        <w:t>widths</w:t>
      </w:r>
      <w:r>
        <w:rPr>
          <w:spacing w:val="-11"/>
        </w:rPr>
        <w:t xml:space="preserve"> </w:t>
      </w:r>
      <w:r>
        <w:t>of</w:t>
      </w:r>
      <w:r>
        <w:rPr>
          <w:spacing w:val="-8"/>
        </w:rPr>
        <w:t xml:space="preserve"> </w:t>
      </w:r>
      <w:r>
        <w:t>six</w:t>
      </w:r>
      <w:r>
        <w:rPr>
          <w:spacing w:val="-13"/>
        </w:rPr>
        <w:t xml:space="preserve"> </w:t>
      </w:r>
      <w:r>
        <w:t>to</w:t>
      </w:r>
      <w:r>
        <w:rPr>
          <w:spacing w:val="-10"/>
        </w:rPr>
        <w:t xml:space="preserve"> </w:t>
      </w:r>
      <w:r>
        <w:t>fifteen</w:t>
      </w:r>
      <w:r>
        <w:rPr>
          <w:spacing w:val="-10"/>
        </w:rPr>
        <w:t xml:space="preserve"> </w:t>
      </w:r>
      <w:r>
        <w:t>feet</w:t>
      </w:r>
      <w:r>
        <w:rPr>
          <w:spacing w:val="-10"/>
        </w:rPr>
        <w:t xml:space="preserve"> </w:t>
      </w:r>
      <w:r>
        <w:t>in</w:t>
      </w:r>
      <w:r>
        <w:rPr>
          <w:spacing w:val="-9"/>
        </w:rPr>
        <w:t xml:space="preserve"> </w:t>
      </w:r>
      <w:r>
        <w:t>a</w:t>
      </w:r>
      <w:r>
        <w:rPr>
          <w:spacing w:val="-10"/>
        </w:rPr>
        <w:t xml:space="preserve"> </w:t>
      </w:r>
      <w:r>
        <w:t>single</w:t>
      </w:r>
      <w:r>
        <w:rPr>
          <w:spacing w:val="-10"/>
        </w:rPr>
        <w:t xml:space="preserve"> </w:t>
      </w:r>
      <w:r>
        <w:t>pass.</w:t>
      </w:r>
      <w:r>
        <w:rPr>
          <w:spacing w:val="-9"/>
        </w:rPr>
        <w:t xml:space="preserve"> </w:t>
      </w:r>
      <w:r>
        <w:t>The</w:t>
      </w:r>
      <w:r>
        <w:rPr>
          <w:spacing w:val="-10"/>
        </w:rPr>
        <w:t xml:space="preserve"> </w:t>
      </w:r>
      <w:r>
        <w:t>distributor</w:t>
      </w:r>
      <w:r>
        <w:rPr>
          <w:spacing w:val="-11"/>
        </w:rPr>
        <w:t xml:space="preserve"> </w:t>
      </w:r>
      <w:r>
        <w:t>tank</w:t>
      </w:r>
      <w:r>
        <w:rPr>
          <w:spacing w:val="-13"/>
        </w:rPr>
        <w:t xml:space="preserve"> </w:t>
      </w:r>
      <w:r>
        <w:t>shall</w:t>
      </w:r>
      <w:r>
        <w:rPr>
          <w:spacing w:val="-64"/>
        </w:rPr>
        <w:t xml:space="preserve"> </w:t>
      </w:r>
      <w:r>
        <w:t>be well insulated and be equipped with one or more heaters capable of</w:t>
      </w:r>
      <w:r>
        <w:rPr>
          <w:spacing w:val="1"/>
        </w:rPr>
        <w:t xml:space="preserve"> </w:t>
      </w:r>
      <w:r>
        <w:rPr>
          <w:spacing w:val="-1"/>
        </w:rPr>
        <w:t>bringing</w:t>
      </w:r>
      <w:r>
        <w:rPr>
          <w:spacing w:val="-18"/>
        </w:rPr>
        <w:t xml:space="preserve"> </w:t>
      </w:r>
      <w:r>
        <w:rPr>
          <w:spacing w:val="-1"/>
        </w:rPr>
        <w:t>the</w:t>
      </w:r>
      <w:r>
        <w:rPr>
          <w:spacing w:val="-16"/>
        </w:rPr>
        <w:t xml:space="preserve"> </w:t>
      </w:r>
      <w:r>
        <w:rPr>
          <w:spacing w:val="-1"/>
        </w:rPr>
        <w:t>asphalt</w:t>
      </w:r>
      <w:r>
        <w:rPr>
          <w:spacing w:val="-16"/>
        </w:rPr>
        <w:t xml:space="preserve"> </w:t>
      </w:r>
      <w:r>
        <w:t>emulsion</w:t>
      </w:r>
      <w:r>
        <w:rPr>
          <w:spacing w:val="-16"/>
        </w:rPr>
        <w:t xml:space="preserve"> </w:t>
      </w:r>
      <w:r>
        <w:t>to</w:t>
      </w:r>
      <w:r>
        <w:rPr>
          <w:spacing w:val="-16"/>
        </w:rPr>
        <w:t xml:space="preserve"> </w:t>
      </w:r>
      <w:r>
        <w:t>spray</w:t>
      </w:r>
      <w:r>
        <w:rPr>
          <w:spacing w:val="-19"/>
        </w:rPr>
        <w:t xml:space="preserve"> </w:t>
      </w:r>
      <w:r>
        <w:t>application</w:t>
      </w:r>
      <w:r>
        <w:rPr>
          <w:spacing w:val="-16"/>
        </w:rPr>
        <w:t xml:space="preserve"> </w:t>
      </w:r>
      <w:r>
        <w:t>temperature.</w:t>
      </w:r>
      <w:r>
        <w:rPr>
          <w:spacing w:val="-16"/>
        </w:rPr>
        <w:t xml:space="preserve"> </w:t>
      </w:r>
      <w:r>
        <w:t>The</w:t>
      </w:r>
      <w:r>
        <w:rPr>
          <w:spacing w:val="-16"/>
        </w:rPr>
        <w:t xml:space="preserve"> </w:t>
      </w:r>
      <w:r>
        <w:t>tank</w:t>
      </w:r>
      <w:r>
        <w:rPr>
          <w:spacing w:val="-17"/>
        </w:rPr>
        <w:t xml:space="preserve"> </w:t>
      </w:r>
      <w:r>
        <w:t>shall</w:t>
      </w:r>
    </w:p>
    <w:p w14:paraId="2E6AD704" w14:textId="77777777" w:rsidR="007E5106" w:rsidRDefault="007E5106">
      <w:pPr>
        <w:jc w:val="both"/>
        <w:sectPr w:rsidR="007E5106">
          <w:pgSz w:w="12240" w:h="15840"/>
          <w:pgMar w:top="1360" w:right="1040" w:bottom="880" w:left="1220" w:header="0" w:footer="619" w:gutter="0"/>
          <w:cols w:space="720"/>
        </w:sectPr>
      </w:pPr>
    </w:p>
    <w:p w14:paraId="53C78B7A" w14:textId="77777777" w:rsidR="007E5106" w:rsidRDefault="007F33FE">
      <w:pPr>
        <w:pStyle w:val="BodyText"/>
        <w:spacing w:before="78"/>
        <w:ind w:left="1479" w:right="398"/>
        <w:jc w:val="both"/>
      </w:pPr>
      <w:r>
        <w:t>have</w:t>
      </w:r>
      <w:r>
        <w:rPr>
          <w:spacing w:val="-8"/>
        </w:rPr>
        <w:t xml:space="preserve"> </w:t>
      </w:r>
      <w:r>
        <w:t>a</w:t>
      </w:r>
      <w:r>
        <w:rPr>
          <w:spacing w:val="-7"/>
        </w:rPr>
        <w:t xml:space="preserve"> </w:t>
      </w:r>
      <w:r>
        <w:t>full</w:t>
      </w:r>
      <w:r>
        <w:rPr>
          <w:spacing w:val="-10"/>
        </w:rPr>
        <w:t xml:space="preserve"> </w:t>
      </w:r>
      <w:r>
        <w:t>circulating</w:t>
      </w:r>
      <w:r>
        <w:rPr>
          <w:spacing w:val="-10"/>
        </w:rPr>
        <w:t xml:space="preserve"> </w:t>
      </w:r>
      <w:r>
        <w:t>system</w:t>
      </w:r>
      <w:r>
        <w:rPr>
          <w:spacing w:val="-8"/>
        </w:rPr>
        <w:t xml:space="preserve"> </w:t>
      </w:r>
      <w:r>
        <w:t>which</w:t>
      </w:r>
      <w:r>
        <w:rPr>
          <w:spacing w:val="-10"/>
        </w:rPr>
        <w:t xml:space="preserve"> </w:t>
      </w:r>
      <w:r>
        <w:t>shall</w:t>
      </w:r>
      <w:r>
        <w:rPr>
          <w:spacing w:val="-11"/>
        </w:rPr>
        <w:t xml:space="preserve"> </w:t>
      </w:r>
      <w:r>
        <w:t>include</w:t>
      </w:r>
      <w:r>
        <w:rPr>
          <w:spacing w:val="-11"/>
        </w:rPr>
        <w:t xml:space="preserve"> </w:t>
      </w:r>
      <w:r>
        <w:t>the</w:t>
      </w:r>
      <w:r>
        <w:rPr>
          <w:spacing w:val="-10"/>
        </w:rPr>
        <w:t xml:space="preserve"> </w:t>
      </w:r>
      <w:r>
        <w:t>spray</w:t>
      </w:r>
      <w:r>
        <w:rPr>
          <w:spacing w:val="-13"/>
        </w:rPr>
        <w:t xml:space="preserve"> </w:t>
      </w:r>
      <w:r>
        <w:t>bar</w:t>
      </w:r>
      <w:r>
        <w:rPr>
          <w:spacing w:val="-12"/>
        </w:rPr>
        <w:t xml:space="preserve"> </w:t>
      </w:r>
      <w:r>
        <w:t>unit.</w:t>
      </w:r>
      <w:r>
        <w:rPr>
          <w:spacing w:val="-10"/>
        </w:rPr>
        <w:t xml:space="preserve"> </w:t>
      </w:r>
      <w:r>
        <w:t>The</w:t>
      </w:r>
      <w:r>
        <w:rPr>
          <w:spacing w:val="-10"/>
        </w:rPr>
        <w:t xml:space="preserve"> </w:t>
      </w:r>
      <w:r>
        <w:t>truck</w:t>
      </w:r>
      <w:r>
        <w:rPr>
          <w:spacing w:val="-65"/>
        </w:rPr>
        <w:t xml:space="preserve"> </w:t>
      </w:r>
      <w:r>
        <w:t>shall</w:t>
      </w:r>
      <w:r>
        <w:rPr>
          <w:spacing w:val="-12"/>
        </w:rPr>
        <w:t xml:space="preserve"> </w:t>
      </w:r>
      <w:r>
        <w:t>also</w:t>
      </w:r>
      <w:r>
        <w:rPr>
          <w:spacing w:val="-10"/>
        </w:rPr>
        <w:t xml:space="preserve"> </w:t>
      </w:r>
      <w:r>
        <w:t>be</w:t>
      </w:r>
      <w:r>
        <w:rPr>
          <w:spacing w:val="-11"/>
        </w:rPr>
        <w:t xml:space="preserve"> </w:t>
      </w:r>
      <w:r>
        <w:t>equipped</w:t>
      </w:r>
      <w:r>
        <w:rPr>
          <w:spacing w:val="-10"/>
        </w:rPr>
        <w:t xml:space="preserve"> </w:t>
      </w:r>
      <w:r>
        <w:t>with</w:t>
      </w:r>
      <w:r>
        <w:rPr>
          <w:spacing w:val="-10"/>
        </w:rPr>
        <w:t xml:space="preserve"> </w:t>
      </w:r>
      <w:r>
        <w:t>a</w:t>
      </w:r>
      <w:r>
        <w:rPr>
          <w:spacing w:val="-11"/>
        </w:rPr>
        <w:t xml:space="preserve"> </w:t>
      </w:r>
      <w:r>
        <w:t>hand-spray</w:t>
      </w:r>
      <w:r>
        <w:rPr>
          <w:spacing w:val="-13"/>
        </w:rPr>
        <w:t xml:space="preserve"> </w:t>
      </w:r>
      <w:r>
        <w:t>for</w:t>
      </w:r>
      <w:r>
        <w:rPr>
          <w:spacing w:val="-11"/>
        </w:rPr>
        <w:t xml:space="preserve"> </w:t>
      </w:r>
      <w:r>
        <w:t>applying</w:t>
      </w:r>
      <w:r>
        <w:rPr>
          <w:spacing w:val="-12"/>
        </w:rPr>
        <w:t xml:space="preserve"> </w:t>
      </w:r>
      <w:r>
        <w:t>the</w:t>
      </w:r>
      <w:r>
        <w:rPr>
          <w:spacing w:val="-11"/>
        </w:rPr>
        <w:t xml:space="preserve"> </w:t>
      </w:r>
      <w:r>
        <w:t>asphalt</w:t>
      </w:r>
      <w:r>
        <w:rPr>
          <w:spacing w:val="-12"/>
        </w:rPr>
        <w:t xml:space="preserve"> </w:t>
      </w:r>
      <w:r>
        <w:t>emulsion</w:t>
      </w:r>
      <w:r>
        <w:rPr>
          <w:spacing w:val="-12"/>
        </w:rPr>
        <w:t xml:space="preserve"> </w:t>
      </w:r>
      <w:r>
        <w:t>to</w:t>
      </w:r>
      <w:r>
        <w:rPr>
          <w:spacing w:val="-65"/>
        </w:rPr>
        <w:t xml:space="preserve"> </w:t>
      </w:r>
      <w:r>
        <w:t>areas</w:t>
      </w:r>
      <w:r>
        <w:rPr>
          <w:spacing w:val="-1"/>
        </w:rPr>
        <w:t xml:space="preserve"> </w:t>
      </w:r>
      <w:r>
        <w:t>that cannot be</w:t>
      </w:r>
      <w:r>
        <w:rPr>
          <w:spacing w:val="1"/>
        </w:rPr>
        <w:t xml:space="preserve"> </w:t>
      </w:r>
      <w:r>
        <w:t>reached</w:t>
      </w:r>
      <w:r>
        <w:rPr>
          <w:spacing w:val="1"/>
        </w:rPr>
        <w:t xml:space="preserve"> </w:t>
      </w:r>
      <w:r>
        <w:t>with the</w:t>
      </w:r>
      <w:r>
        <w:rPr>
          <w:spacing w:val="1"/>
        </w:rPr>
        <w:t xml:space="preserve"> </w:t>
      </w:r>
      <w:r>
        <w:t>spray</w:t>
      </w:r>
      <w:r>
        <w:rPr>
          <w:spacing w:val="-2"/>
        </w:rPr>
        <w:t xml:space="preserve"> </w:t>
      </w:r>
      <w:r>
        <w:t>bar.</w:t>
      </w:r>
    </w:p>
    <w:p w14:paraId="293EABC3" w14:textId="77777777" w:rsidR="007E5106" w:rsidRDefault="007E5106">
      <w:pPr>
        <w:pStyle w:val="BodyText"/>
      </w:pPr>
    </w:p>
    <w:p w14:paraId="6450314D" w14:textId="77777777" w:rsidR="007E5106" w:rsidRDefault="007F33FE">
      <w:pPr>
        <w:pStyle w:val="BodyText"/>
        <w:ind w:left="1479" w:right="396"/>
        <w:jc w:val="both"/>
      </w:pPr>
      <w:r>
        <w:t>The distributor shall be equipped with a computer which will automatically</w:t>
      </w:r>
      <w:r>
        <w:rPr>
          <w:spacing w:val="1"/>
        </w:rPr>
        <w:t xml:space="preserve"> </w:t>
      </w:r>
      <w:r>
        <w:rPr>
          <w:spacing w:val="-2"/>
        </w:rPr>
        <w:t>determine</w:t>
      </w:r>
      <w:r>
        <w:rPr>
          <w:spacing w:val="-16"/>
        </w:rPr>
        <w:t xml:space="preserve"> </w:t>
      </w:r>
      <w:r>
        <w:rPr>
          <w:spacing w:val="-2"/>
        </w:rPr>
        <w:t>the</w:t>
      </w:r>
      <w:r>
        <w:rPr>
          <w:spacing w:val="-16"/>
        </w:rPr>
        <w:t xml:space="preserve"> </w:t>
      </w:r>
      <w:r>
        <w:rPr>
          <w:spacing w:val="-1"/>
        </w:rPr>
        <w:t>discharge</w:t>
      </w:r>
      <w:r>
        <w:rPr>
          <w:spacing w:val="-16"/>
        </w:rPr>
        <w:t xml:space="preserve"> </w:t>
      </w:r>
      <w:r>
        <w:rPr>
          <w:spacing w:val="-1"/>
        </w:rPr>
        <w:t>based</w:t>
      </w:r>
      <w:r>
        <w:rPr>
          <w:spacing w:val="-16"/>
        </w:rPr>
        <w:t xml:space="preserve"> </w:t>
      </w:r>
      <w:r>
        <w:rPr>
          <w:spacing w:val="-1"/>
        </w:rPr>
        <w:t>on</w:t>
      </w:r>
      <w:r>
        <w:rPr>
          <w:spacing w:val="-16"/>
        </w:rPr>
        <w:t xml:space="preserve"> </w:t>
      </w:r>
      <w:r>
        <w:rPr>
          <w:spacing w:val="-1"/>
        </w:rPr>
        <w:t>the</w:t>
      </w:r>
      <w:r>
        <w:rPr>
          <w:spacing w:val="-16"/>
        </w:rPr>
        <w:t xml:space="preserve"> </w:t>
      </w:r>
      <w:r>
        <w:rPr>
          <w:spacing w:val="-1"/>
        </w:rPr>
        <w:t>nozzle</w:t>
      </w:r>
      <w:r>
        <w:rPr>
          <w:spacing w:val="-20"/>
        </w:rPr>
        <w:t xml:space="preserve"> </w:t>
      </w:r>
      <w:r>
        <w:rPr>
          <w:spacing w:val="-1"/>
        </w:rPr>
        <w:t>size,</w:t>
      </w:r>
      <w:r>
        <w:rPr>
          <w:spacing w:val="-21"/>
        </w:rPr>
        <w:t xml:space="preserve"> </w:t>
      </w:r>
      <w:r>
        <w:rPr>
          <w:spacing w:val="-1"/>
        </w:rPr>
        <w:t>the</w:t>
      </w:r>
      <w:r>
        <w:rPr>
          <w:spacing w:val="-21"/>
        </w:rPr>
        <w:t xml:space="preserve"> </w:t>
      </w:r>
      <w:r>
        <w:rPr>
          <w:spacing w:val="-1"/>
        </w:rPr>
        <w:t>truck</w:t>
      </w:r>
      <w:r>
        <w:rPr>
          <w:spacing w:val="-22"/>
        </w:rPr>
        <w:t xml:space="preserve"> </w:t>
      </w:r>
      <w:r>
        <w:rPr>
          <w:spacing w:val="-1"/>
        </w:rPr>
        <w:t>speeds</w:t>
      </w:r>
      <w:r>
        <w:rPr>
          <w:spacing w:val="-22"/>
        </w:rPr>
        <w:t xml:space="preserve"> </w:t>
      </w:r>
      <w:r>
        <w:rPr>
          <w:spacing w:val="-1"/>
        </w:rPr>
        <w:t>for</w:t>
      </w:r>
      <w:r>
        <w:rPr>
          <w:spacing w:val="-22"/>
        </w:rPr>
        <w:t xml:space="preserve"> </w:t>
      </w:r>
      <w:r>
        <w:rPr>
          <w:spacing w:val="-1"/>
        </w:rPr>
        <w:t>various</w:t>
      </w:r>
      <w:r>
        <w:rPr>
          <w:spacing w:val="-64"/>
        </w:rPr>
        <w:t xml:space="preserve"> </w:t>
      </w:r>
      <w:r>
        <w:t>application</w:t>
      </w:r>
      <w:r>
        <w:rPr>
          <w:spacing w:val="-1"/>
        </w:rPr>
        <w:t xml:space="preserve"> </w:t>
      </w:r>
      <w:r>
        <w:t>rates,</w:t>
      </w:r>
      <w:r>
        <w:rPr>
          <w:spacing w:val="-1"/>
        </w:rPr>
        <w:t xml:space="preserve"> </w:t>
      </w:r>
      <w:r>
        <w:t>and the</w:t>
      </w:r>
      <w:r>
        <w:rPr>
          <w:spacing w:val="-1"/>
        </w:rPr>
        <w:t xml:space="preserve"> </w:t>
      </w:r>
      <w:r>
        <w:t>corrections</w:t>
      </w:r>
      <w:r>
        <w:rPr>
          <w:spacing w:val="-2"/>
        </w:rPr>
        <w:t xml:space="preserve"> </w:t>
      </w:r>
      <w:r>
        <w:t>for</w:t>
      </w:r>
      <w:r>
        <w:rPr>
          <w:spacing w:val="-2"/>
        </w:rPr>
        <w:t xml:space="preserve"> </w:t>
      </w:r>
      <w:r>
        <w:t>temperature-viscosity</w:t>
      </w:r>
      <w:r>
        <w:rPr>
          <w:spacing w:val="-4"/>
        </w:rPr>
        <w:t xml:space="preserve"> </w:t>
      </w:r>
      <w:r>
        <w:t>variations.</w:t>
      </w:r>
    </w:p>
    <w:p w14:paraId="73805287" w14:textId="77777777" w:rsidR="007E5106" w:rsidRDefault="007E5106">
      <w:pPr>
        <w:pStyle w:val="BodyText"/>
        <w:spacing w:before="7"/>
      </w:pPr>
    </w:p>
    <w:p w14:paraId="1CEAF30A" w14:textId="77777777" w:rsidR="007E5106" w:rsidRDefault="007F33FE">
      <w:pPr>
        <w:pStyle w:val="ListParagraph"/>
        <w:numPr>
          <w:ilvl w:val="3"/>
          <w:numId w:val="19"/>
        </w:numPr>
        <w:tabs>
          <w:tab w:val="left" w:pos="2301"/>
        </w:tabs>
        <w:ind w:left="1479" w:right="396" w:firstLine="0"/>
        <w:rPr>
          <w:sz w:val="24"/>
        </w:rPr>
      </w:pPr>
      <w:r>
        <w:rPr>
          <w:b/>
          <w:sz w:val="24"/>
        </w:rPr>
        <w:t>AGGREGATE SPREADER.</w:t>
      </w:r>
      <w:r>
        <w:rPr>
          <w:b/>
          <w:spacing w:val="1"/>
          <w:sz w:val="24"/>
        </w:rPr>
        <w:t xml:space="preserve"> </w:t>
      </w:r>
      <w:r>
        <w:rPr>
          <w:sz w:val="24"/>
        </w:rPr>
        <w:t>The spreader shall be a self-propelled</w:t>
      </w:r>
      <w:r>
        <w:rPr>
          <w:spacing w:val="1"/>
          <w:sz w:val="24"/>
        </w:rPr>
        <w:t xml:space="preserve"> </w:t>
      </w:r>
      <w:r>
        <w:rPr>
          <w:sz w:val="24"/>
        </w:rPr>
        <w:t>Flarity chip spreader, or equal, capable of uniformly spreading aggregate at</w:t>
      </w:r>
      <w:r>
        <w:rPr>
          <w:spacing w:val="1"/>
          <w:sz w:val="24"/>
        </w:rPr>
        <w:t xml:space="preserve"> </w:t>
      </w:r>
      <w:r>
        <w:rPr>
          <w:sz w:val="24"/>
        </w:rPr>
        <w:t>varying application rates as required. The spreader shall be equipped with a</w:t>
      </w:r>
      <w:r>
        <w:rPr>
          <w:spacing w:val="-64"/>
          <w:sz w:val="24"/>
        </w:rPr>
        <w:t xml:space="preserve"> </w:t>
      </w:r>
      <w:r>
        <w:rPr>
          <w:sz w:val="24"/>
        </w:rPr>
        <w:t>tachometer and/or a speedometer to ensure the maintenance of a uniform</w:t>
      </w:r>
      <w:r>
        <w:rPr>
          <w:spacing w:val="1"/>
          <w:sz w:val="24"/>
        </w:rPr>
        <w:t xml:space="preserve"> </w:t>
      </w:r>
      <w:r>
        <w:rPr>
          <w:spacing w:val="-1"/>
          <w:sz w:val="24"/>
        </w:rPr>
        <w:t>spreader</w:t>
      </w:r>
      <w:r>
        <w:rPr>
          <w:spacing w:val="-18"/>
          <w:sz w:val="24"/>
        </w:rPr>
        <w:t xml:space="preserve"> </w:t>
      </w:r>
      <w:r>
        <w:rPr>
          <w:spacing w:val="-1"/>
          <w:sz w:val="24"/>
        </w:rPr>
        <w:t>speed.</w:t>
      </w:r>
      <w:r>
        <w:rPr>
          <w:spacing w:val="-16"/>
          <w:sz w:val="24"/>
        </w:rPr>
        <w:t xml:space="preserve"> </w:t>
      </w:r>
      <w:r>
        <w:rPr>
          <w:spacing w:val="-1"/>
          <w:sz w:val="24"/>
        </w:rPr>
        <w:t>The</w:t>
      </w:r>
      <w:r>
        <w:rPr>
          <w:spacing w:val="-16"/>
          <w:sz w:val="24"/>
        </w:rPr>
        <w:t xml:space="preserve"> </w:t>
      </w:r>
      <w:r>
        <w:rPr>
          <w:spacing w:val="-1"/>
          <w:sz w:val="24"/>
        </w:rPr>
        <w:t>aggregate</w:t>
      </w:r>
      <w:r>
        <w:rPr>
          <w:spacing w:val="-16"/>
          <w:sz w:val="24"/>
        </w:rPr>
        <w:t xml:space="preserve"> </w:t>
      </w:r>
      <w:r>
        <w:rPr>
          <w:spacing w:val="-1"/>
          <w:sz w:val="24"/>
        </w:rPr>
        <w:t>spreader</w:t>
      </w:r>
      <w:r>
        <w:rPr>
          <w:spacing w:val="-18"/>
          <w:sz w:val="24"/>
        </w:rPr>
        <w:t xml:space="preserve"> </w:t>
      </w:r>
      <w:r>
        <w:rPr>
          <w:sz w:val="24"/>
        </w:rPr>
        <w:t>shall</w:t>
      </w:r>
      <w:r>
        <w:rPr>
          <w:spacing w:val="-17"/>
          <w:sz w:val="24"/>
        </w:rPr>
        <w:t xml:space="preserve"> </w:t>
      </w:r>
      <w:r>
        <w:rPr>
          <w:sz w:val="24"/>
        </w:rPr>
        <w:t>also</w:t>
      </w:r>
      <w:r>
        <w:rPr>
          <w:spacing w:val="-16"/>
          <w:sz w:val="24"/>
        </w:rPr>
        <w:t xml:space="preserve"> </w:t>
      </w:r>
      <w:r>
        <w:rPr>
          <w:sz w:val="24"/>
        </w:rPr>
        <w:t>be</w:t>
      </w:r>
      <w:r>
        <w:rPr>
          <w:spacing w:val="-16"/>
          <w:sz w:val="24"/>
        </w:rPr>
        <w:t xml:space="preserve"> </w:t>
      </w:r>
      <w:r>
        <w:rPr>
          <w:sz w:val="24"/>
        </w:rPr>
        <w:t>equipped</w:t>
      </w:r>
      <w:r>
        <w:rPr>
          <w:spacing w:val="-16"/>
          <w:sz w:val="24"/>
        </w:rPr>
        <w:t xml:space="preserve"> </w:t>
      </w:r>
      <w:r>
        <w:rPr>
          <w:sz w:val="24"/>
        </w:rPr>
        <w:t>with</w:t>
      </w:r>
      <w:r>
        <w:rPr>
          <w:spacing w:val="-21"/>
          <w:sz w:val="24"/>
        </w:rPr>
        <w:t xml:space="preserve"> </w:t>
      </w:r>
      <w:r>
        <w:rPr>
          <w:sz w:val="24"/>
        </w:rPr>
        <w:t>a</w:t>
      </w:r>
      <w:r>
        <w:rPr>
          <w:spacing w:val="-21"/>
          <w:sz w:val="24"/>
        </w:rPr>
        <w:t xml:space="preserve"> </w:t>
      </w:r>
      <w:r>
        <w:rPr>
          <w:sz w:val="24"/>
        </w:rPr>
        <w:t>device</w:t>
      </w:r>
      <w:r>
        <w:rPr>
          <w:spacing w:val="-64"/>
          <w:sz w:val="24"/>
        </w:rPr>
        <w:t xml:space="preserve"> </w:t>
      </w:r>
      <w:r>
        <w:rPr>
          <w:sz w:val="24"/>
        </w:rPr>
        <w:t>and</w:t>
      </w:r>
      <w:r>
        <w:rPr>
          <w:spacing w:val="-5"/>
          <w:sz w:val="24"/>
        </w:rPr>
        <w:t xml:space="preserve"> </w:t>
      </w:r>
      <w:r>
        <w:rPr>
          <w:sz w:val="24"/>
        </w:rPr>
        <w:t>so</w:t>
      </w:r>
      <w:r>
        <w:rPr>
          <w:spacing w:val="-5"/>
          <w:sz w:val="24"/>
        </w:rPr>
        <w:t xml:space="preserve"> </w:t>
      </w:r>
      <w:r>
        <w:rPr>
          <w:sz w:val="24"/>
        </w:rPr>
        <w:t>operated</w:t>
      </w:r>
      <w:r>
        <w:rPr>
          <w:spacing w:val="-5"/>
          <w:sz w:val="24"/>
        </w:rPr>
        <w:t xml:space="preserve"> </w:t>
      </w:r>
      <w:r>
        <w:rPr>
          <w:sz w:val="24"/>
        </w:rPr>
        <w:t>that</w:t>
      </w:r>
      <w:r>
        <w:rPr>
          <w:spacing w:val="-5"/>
          <w:sz w:val="24"/>
        </w:rPr>
        <w:t xml:space="preserve"> </w:t>
      </w:r>
      <w:r>
        <w:rPr>
          <w:sz w:val="24"/>
        </w:rPr>
        <w:t>the</w:t>
      </w:r>
      <w:r>
        <w:rPr>
          <w:spacing w:val="-4"/>
          <w:sz w:val="24"/>
        </w:rPr>
        <w:t xml:space="preserve"> </w:t>
      </w:r>
      <w:r>
        <w:rPr>
          <w:sz w:val="24"/>
        </w:rPr>
        <w:t>coarse</w:t>
      </w:r>
      <w:r>
        <w:rPr>
          <w:spacing w:val="-5"/>
          <w:sz w:val="24"/>
        </w:rPr>
        <w:t xml:space="preserve"> </w:t>
      </w:r>
      <w:r>
        <w:rPr>
          <w:sz w:val="24"/>
        </w:rPr>
        <w:t>particles</w:t>
      </w:r>
      <w:r>
        <w:rPr>
          <w:spacing w:val="-6"/>
          <w:sz w:val="24"/>
        </w:rPr>
        <w:t xml:space="preserve"> </w:t>
      </w:r>
      <w:r>
        <w:rPr>
          <w:sz w:val="24"/>
        </w:rPr>
        <w:t>of</w:t>
      </w:r>
      <w:r>
        <w:rPr>
          <w:spacing w:val="-3"/>
          <w:sz w:val="24"/>
        </w:rPr>
        <w:t xml:space="preserve"> </w:t>
      </w:r>
      <w:r>
        <w:rPr>
          <w:sz w:val="24"/>
        </w:rPr>
        <w:t>the</w:t>
      </w:r>
      <w:r>
        <w:rPr>
          <w:spacing w:val="-5"/>
          <w:sz w:val="24"/>
        </w:rPr>
        <w:t xml:space="preserve"> </w:t>
      </w:r>
      <w:r>
        <w:rPr>
          <w:sz w:val="24"/>
        </w:rPr>
        <w:t>screening</w:t>
      </w:r>
      <w:r>
        <w:rPr>
          <w:spacing w:val="-9"/>
          <w:sz w:val="24"/>
        </w:rPr>
        <w:t xml:space="preserve"> </w:t>
      </w:r>
      <w:r>
        <w:rPr>
          <w:sz w:val="24"/>
        </w:rPr>
        <w:t>shall</w:t>
      </w:r>
      <w:r>
        <w:rPr>
          <w:spacing w:val="-9"/>
          <w:sz w:val="24"/>
        </w:rPr>
        <w:t xml:space="preserve"> </w:t>
      </w:r>
      <w:r>
        <w:rPr>
          <w:sz w:val="24"/>
        </w:rPr>
        <w:t>be</w:t>
      </w:r>
      <w:r>
        <w:rPr>
          <w:spacing w:val="-7"/>
          <w:sz w:val="24"/>
        </w:rPr>
        <w:t xml:space="preserve"> </w:t>
      </w:r>
      <w:r>
        <w:rPr>
          <w:sz w:val="24"/>
        </w:rPr>
        <w:t>deposited</w:t>
      </w:r>
      <w:r>
        <w:rPr>
          <w:spacing w:val="-64"/>
          <w:sz w:val="24"/>
        </w:rPr>
        <w:t xml:space="preserve"> </w:t>
      </w:r>
      <w:r>
        <w:rPr>
          <w:sz w:val="24"/>
        </w:rPr>
        <w:t>on the</w:t>
      </w:r>
      <w:r>
        <w:rPr>
          <w:spacing w:val="1"/>
          <w:sz w:val="24"/>
        </w:rPr>
        <w:t xml:space="preserve"> </w:t>
      </w:r>
      <w:r>
        <w:rPr>
          <w:sz w:val="24"/>
        </w:rPr>
        <w:t>bituminous binder</w:t>
      </w:r>
      <w:r>
        <w:rPr>
          <w:spacing w:val="-1"/>
          <w:sz w:val="24"/>
        </w:rPr>
        <w:t xml:space="preserve"> </w:t>
      </w:r>
      <w:r>
        <w:rPr>
          <w:sz w:val="24"/>
        </w:rPr>
        <w:t>before</w:t>
      </w:r>
      <w:r>
        <w:rPr>
          <w:spacing w:val="1"/>
          <w:sz w:val="24"/>
        </w:rPr>
        <w:t xml:space="preserve"> </w:t>
      </w:r>
      <w:r>
        <w:rPr>
          <w:sz w:val="24"/>
        </w:rPr>
        <w:t>the</w:t>
      </w:r>
      <w:r>
        <w:rPr>
          <w:spacing w:val="1"/>
          <w:sz w:val="24"/>
        </w:rPr>
        <w:t xml:space="preserve"> </w:t>
      </w:r>
      <w:r>
        <w:rPr>
          <w:sz w:val="24"/>
        </w:rPr>
        <w:t>finer</w:t>
      </w:r>
      <w:r>
        <w:rPr>
          <w:spacing w:val="-1"/>
          <w:sz w:val="24"/>
        </w:rPr>
        <w:t xml:space="preserve"> </w:t>
      </w:r>
      <w:r>
        <w:rPr>
          <w:sz w:val="24"/>
        </w:rPr>
        <w:t>particles.</w:t>
      </w:r>
    </w:p>
    <w:p w14:paraId="7C7A92FB" w14:textId="77777777" w:rsidR="007E5106" w:rsidRDefault="007E5106">
      <w:pPr>
        <w:pStyle w:val="BodyText"/>
        <w:spacing w:before="7"/>
      </w:pPr>
    </w:p>
    <w:p w14:paraId="0565AAE9" w14:textId="4CEDFDAA" w:rsidR="007E5106" w:rsidRDefault="007F33FE">
      <w:pPr>
        <w:pStyle w:val="ListParagraph"/>
        <w:numPr>
          <w:ilvl w:val="3"/>
          <w:numId w:val="19"/>
        </w:numPr>
        <w:tabs>
          <w:tab w:val="left" w:pos="2301"/>
        </w:tabs>
        <w:spacing w:before="1"/>
        <w:ind w:left="1479" w:right="396" w:firstLine="0"/>
        <w:rPr>
          <w:sz w:val="24"/>
        </w:rPr>
      </w:pPr>
      <w:r>
        <w:rPr>
          <w:b/>
          <w:sz w:val="24"/>
        </w:rPr>
        <w:t xml:space="preserve">ROLLERS. </w:t>
      </w:r>
      <w:r>
        <w:rPr>
          <w:sz w:val="24"/>
        </w:rPr>
        <w:t xml:space="preserve">The Contractor shall provide at least two </w:t>
      </w:r>
      <w:r w:rsidR="00052057">
        <w:rPr>
          <w:sz w:val="24"/>
        </w:rPr>
        <w:t>self-propelled</w:t>
      </w:r>
      <w:r>
        <w:rPr>
          <w:sz w:val="24"/>
        </w:rPr>
        <w:t>,</w:t>
      </w:r>
      <w:r>
        <w:rPr>
          <w:spacing w:val="1"/>
          <w:sz w:val="24"/>
        </w:rPr>
        <w:t xml:space="preserve"> </w:t>
      </w:r>
      <w:r>
        <w:rPr>
          <w:spacing w:val="-2"/>
          <w:sz w:val="24"/>
        </w:rPr>
        <w:t>smooth-tread,</w:t>
      </w:r>
      <w:r>
        <w:rPr>
          <w:spacing w:val="-16"/>
          <w:sz w:val="24"/>
        </w:rPr>
        <w:t xml:space="preserve"> </w:t>
      </w:r>
      <w:r>
        <w:rPr>
          <w:spacing w:val="-2"/>
          <w:sz w:val="24"/>
        </w:rPr>
        <w:t>pneumatic</w:t>
      </w:r>
      <w:r>
        <w:rPr>
          <w:spacing w:val="-22"/>
          <w:sz w:val="24"/>
        </w:rPr>
        <w:t xml:space="preserve"> </w:t>
      </w:r>
      <w:r>
        <w:rPr>
          <w:spacing w:val="-2"/>
          <w:sz w:val="24"/>
        </w:rPr>
        <w:t>tired</w:t>
      </w:r>
      <w:r>
        <w:rPr>
          <w:spacing w:val="-21"/>
          <w:sz w:val="24"/>
        </w:rPr>
        <w:t xml:space="preserve"> </w:t>
      </w:r>
      <w:r>
        <w:rPr>
          <w:spacing w:val="-2"/>
          <w:sz w:val="24"/>
        </w:rPr>
        <w:t>rollers</w:t>
      </w:r>
      <w:r>
        <w:rPr>
          <w:spacing w:val="-22"/>
          <w:sz w:val="24"/>
        </w:rPr>
        <w:t xml:space="preserve"> </w:t>
      </w:r>
      <w:r>
        <w:rPr>
          <w:spacing w:val="-1"/>
          <w:sz w:val="24"/>
        </w:rPr>
        <w:t>on</w:t>
      </w:r>
      <w:r>
        <w:rPr>
          <w:spacing w:val="-21"/>
          <w:sz w:val="24"/>
        </w:rPr>
        <w:t xml:space="preserve"> </w:t>
      </w:r>
      <w:r>
        <w:rPr>
          <w:spacing w:val="-1"/>
          <w:sz w:val="24"/>
        </w:rPr>
        <w:t>the</w:t>
      </w:r>
      <w:r>
        <w:rPr>
          <w:spacing w:val="-21"/>
          <w:sz w:val="24"/>
        </w:rPr>
        <w:t xml:space="preserve"> </w:t>
      </w:r>
      <w:r>
        <w:rPr>
          <w:spacing w:val="-1"/>
          <w:sz w:val="24"/>
        </w:rPr>
        <w:t>job</w:t>
      </w:r>
      <w:r>
        <w:rPr>
          <w:spacing w:val="-21"/>
          <w:sz w:val="24"/>
        </w:rPr>
        <w:t xml:space="preserve"> </w:t>
      </w:r>
      <w:r>
        <w:rPr>
          <w:spacing w:val="-1"/>
          <w:sz w:val="24"/>
        </w:rPr>
        <w:t>during</w:t>
      </w:r>
      <w:r>
        <w:rPr>
          <w:spacing w:val="-23"/>
          <w:sz w:val="24"/>
        </w:rPr>
        <w:t xml:space="preserve"> </w:t>
      </w:r>
      <w:r>
        <w:rPr>
          <w:spacing w:val="-1"/>
          <w:sz w:val="24"/>
        </w:rPr>
        <w:t>the</w:t>
      </w:r>
      <w:r>
        <w:rPr>
          <w:spacing w:val="-21"/>
          <w:sz w:val="24"/>
        </w:rPr>
        <w:t xml:space="preserve"> </w:t>
      </w:r>
      <w:r>
        <w:rPr>
          <w:spacing w:val="-1"/>
          <w:sz w:val="24"/>
        </w:rPr>
        <w:t>chipping</w:t>
      </w:r>
      <w:r>
        <w:rPr>
          <w:spacing w:val="-23"/>
          <w:sz w:val="24"/>
        </w:rPr>
        <w:t xml:space="preserve"> </w:t>
      </w:r>
      <w:r>
        <w:rPr>
          <w:spacing w:val="-1"/>
          <w:sz w:val="24"/>
        </w:rPr>
        <w:t>operations.</w:t>
      </w:r>
      <w:r>
        <w:rPr>
          <w:spacing w:val="-64"/>
          <w:sz w:val="24"/>
        </w:rPr>
        <w:t xml:space="preserve"> </w:t>
      </w:r>
      <w:r>
        <w:rPr>
          <w:sz w:val="24"/>
        </w:rPr>
        <w:t>Each</w:t>
      </w:r>
      <w:r>
        <w:rPr>
          <w:spacing w:val="-11"/>
          <w:sz w:val="24"/>
        </w:rPr>
        <w:t xml:space="preserve"> </w:t>
      </w:r>
      <w:r>
        <w:rPr>
          <w:sz w:val="24"/>
        </w:rPr>
        <w:t>roller</w:t>
      </w:r>
      <w:r>
        <w:rPr>
          <w:spacing w:val="-11"/>
          <w:sz w:val="24"/>
        </w:rPr>
        <w:t xml:space="preserve"> </w:t>
      </w:r>
      <w:r>
        <w:rPr>
          <w:sz w:val="24"/>
        </w:rPr>
        <w:t>shall</w:t>
      </w:r>
      <w:r>
        <w:rPr>
          <w:spacing w:val="-12"/>
          <w:sz w:val="24"/>
        </w:rPr>
        <w:t xml:space="preserve"> </w:t>
      </w:r>
      <w:r>
        <w:rPr>
          <w:sz w:val="24"/>
        </w:rPr>
        <w:t>weigh</w:t>
      </w:r>
      <w:r>
        <w:rPr>
          <w:spacing w:val="-10"/>
          <w:sz w:val="24"/>
        </w:rPr>
        <w:t xml:space="preserve"> </w:t>
      </w:r>
      <w:r>
        <w:rPr>
          <w:sz w:val="24"/>
        </w:rPr>
        <w:t>at</w:t>
      </w:r>
      <w:r>
        <w:rPr>
          <w:spacing w:val="-13"/>
          <w:sz w:val="24"/>
        </w:rPr>
        <w:t xml:space="preserve"> </w:t>
      </w:r>
      <w:r>
        <w:rPr>
          <w:sz w:val="24"/>
        </w:rPr>
        <w:t>least</w:t>
      </w:r>
      <w:r>
        <w:rPr>
          <w:spacing w:val="-13"/>
          <w:sz w:val="24"/>
        </w:rPr>
        <w:t xml:space="preserve"> </w:t>
      </w:r>
      <w:r w:rsidR="00052057">
        <w:rPr>
          <w:sz w:val="24"/>
        </w:rPr>
        <w:t>ten tons</w:t>
      </w:r>
      <w:r>
        <w:rPr>
          <w:spacing w:val="-13"/>
          <w:sz w:val="24"/>
        </w:rPr>
        <w:t xml:space="preserve"> </w:t>
      </w:r>
      <w:r>
        <w:rPr>
          <w:sz w:val="24"/>
        </w:rPr>
        <w:t>and</w:t>
      </w:r>
      <w:r>
        <w:rPr>
          <w:spacing w:val="-1"/>
          <w:sz w:val="24"/>
        </w:rPr>
        <w:t xml:space="preserve"> </w:t>
      </w:r>
      <w:r>
        <w:rPr>
          <w:sz w:val="24"/>
        </w:rPr>
        <w:t>have</w:t>
      </w:r>
      <w:r>
        <w:rPr>
          <w:spacing w:val="-12"/>
          <w:sz w:val="24"/>
        </w:rPr>
        <w:t xml:space="preserve"> </w:t>
      </w:r>
      <w:r>
        <w:rPr>
          <w:sz w:val="24"/>
        </w:rPr>
        <w:t>staggered</w:t>
      </w:r>
      <w:r>
        <w:rPr>
          <w:spacing w:val="-13"/>
          <w:sz w:val="24"/>
        </w:rPr>
        <w:t xml:space="preserve"> </w:t>
      </w:r>
      <w:r>
        <w:rPr>
          <w:sz w:val="24"/>
        </w:rPr>
        <w:t>(offset)</w:t>
      </w:r>
      <w:r>
        <w:rPr>
          <w:spacing w:val="-14"/>
          <w:sz w:val="24"/>
        </w:rPr>
        <w:t xml:space="preserve"> </w:t>
      </w:r>
      <w:r>
        <w:rPr>
          <w:sz w:val="24"/>
        </w:rPr>
        <w:t>front</w:t>
      </w:r>
      <w:r>
        <w:rPr>
          <w:spacing w:val="-13"/>
          <w:sz w:val="24"/>
        </w:rPr>
        <w:t xml:space="preserve"> </w:t>
      </w:r>
      <w:r>
        <w:rPr>
          <w:sz w:val="24"/>
        </w:rPr>
        <w:t>and</w:t>
      </w:r>
      <w:r>
        <w:rPr>
          <w:spacing w:val="-65"/>
          <w:sz w:val="24"/>
        </w:rPr>
        <w:t xml:space="preserve"> </w:t>
      </w:r>
      <w:r>
        <w:rPr>
          <w:sz w:val="24"/>
        </w:rPr>
        <w:t>rear tires to obtain a uniformly rolled pass. Tire pressure in all tires shall be</w:t>
      </w:r>
      <w:r>
        <w:rPr>
          <w:spacing w:val="1"/>
          <w:sz w:val="24"/>
        </w:rPr>
        <w:t xml:space="preserve"> </w:t>
      </w:r>
      <w:r>
        <w:rPr>
          <w:sz w:val="24"/>
        </w:rPr>
        <w:t>uniform and inflated to eighty psi. No steel wheel rollers shall be used to roll</w:t>
      </w:r>
      <w:r>
        <w:rPr>
          <w:spacing w:val="1"/>
          <w:sz w:val="24"/>
        </w:rPr>
        <w:t xml:space="preserve"> </w:t>
      </w:r>
      <w:r>
        <w:rPr>
          <w:spacing w:val="-1"/>
          <w:sz w:val="24"/>
        </w:rPr>
        <w:t>the</w:t>
      </w:r>
      <w:r>
        <w:rPr>
          <w:spacing w:val="-12"/>
          <w:sz w:val="24"/>
        </w:rPr>
        <w:t xml:space="preserve"> </w:t>
      </w:r>
      <w:r>
        <w:rPr>
          <w:sz w:val="24"/>
        </w:rPr>
        <w:t>chip</w:t>
      </w:r>
      <w:r>
        <w:rPr>
          <w:spacing w:val="-12"/>
          <w:sz w:val="24"/>
        </w:rPr>
        <w:t xml:space="preserve"> </w:t>
      </w:r>
      <w:r>
        <w:rPr>
          <w:sz w:val="24"/>
        </w:rPr>
        <w:t>seal</w:t>
      </w:r>
      <w:r>
        <w:rPr>
          <w:spacing w:val="-12"/>
          <w:sz w:val="24"/>
        </w:rPr>
        <w:t xml:space="preserve"> </w:t>
      </w:r>
      <w:r>
        <w:rPr>
          <w:sz w:val="24"/>
        </w:rPr>
        <w:t>surface</w:t>
      </w:r>
      <w:r>
        <w:rPr>
          <w:spacing w:val="-14"/>
          <w:sz w:val="24"/>
        </w:rPr>
        <w:t xml:space="preserve"> </w:t>
      </w:r>
      <w:r>
        <w:rPr>
          <w:sz w:val="24"/>
        </w:rPr>
        <w:t>treatments.</w:t>
      </w:r>
      <w:r>
        <w:rPr>
          <w:spacing w:val="-14"/>
          <w:sz w:val="24"/>
        </w:rPr>
        <w:t xml:space="preserve"> </w:t>
      </w:r>
      <w:r>
        <w:rPr>
          <w:sz w:val="24"/>
        </w:rPr>
        <w:t>Rolling</w:t>
      </w:r>
      <w:r>
        <w:rPr>
          <w:spacing w:val="-17"/>
          <w:sz w:val="24"/>
        </w:rPr>
        <w:t xml:space="preserve"> </w:t>
      </w:r>
      <w:r>
        <w:rPr>
          <w:sz w:val="24"/>
        </w:rPr>
        <w:t>speed</w:t>
      </w:r>
      <w:r>
        <w:rPr>
          <w:spacing w:val="-13"/>
          <w:sz w:val="24"/>
        </w:rPr>
        <w:t xml:space="preserve"> </w:t>
      </w:r>
      <w:r>
        <w:rPr>
          <w:sz w:val="24"/>
        </w:rPr>
        <w:t>shall</w:t>
      </w:r>
      <w:r>
        <w:rPr>
          <w:spacing w:val="-16"/>
          <w:sz w:val="24"/>
        </w:rPr>
        <w:t xml:space="preserve"> </w:t>
      </w:r>
      <w:r>
        <w:rPr>
          <w:sz w:val="24"/>
        </w:rPr>
        <w:t>not</w:t>
      </w:r>
      <w:r>
        <w:rPr>
          <w:spacing w:val="-14"/>
          <w:sz w:val="24"/>
        </w:rPr>
        <w:t xml:space="preserve"> </w:t>
      </w:r>
      <w:r>
        <w:rPr>
          <w:sz w:val="24"/>
        </w:rPr>
        <w:t>exceed</w:t>
      </w:r>
      <w:r>
        <w:rPr>
          <w:spacing w:val="-14"/>
          <w:sz w:val="24"/>
        </w:rPr>
        <w:t xml:space="preserve"> </w:t>
      </w:r>
      <w:r>
        <w:rPr>
          <w:sz w:val="24"/>
        </w:rPr>
        <w:t>ten</w:t>
      </w:r>
      <w:r>
        <w:rPr>
          <w:spacing w:val="-14"/>
          <w:sz w:val="24"/>
        </w:rPr>
        <w:t xml:space="preserve"> </w:t>
      </w:r>
      <w:r>
        <w:rPr>
          <w:sz w:val="24"/>
        </w:rPr>
        <w:t>miles</w:t>
      </w:r>
      <w:r>
        <w:rPr>
          <w:spacing w:val="-14"/>
          <w:sz w:val="24"/>
        </w:rPr>
        <w:t xml:space="preserve"> </w:t>
      </w:r>
      <w:r>
        <w:rPr>
          <w:sz w:val="24"/>
        </w:rPr>
        <w:t>per</w:t>
      </w:r>
      <w:r>
        <w:rPr>
          <w:spacing w:val="-64"/>
          <w:sz w:val="24"/>
        </w:rPr>
        <w:t xml:space="preserve"> </w:t>
      </w:r>
      <w:r>
        <w:rPr>
          <w:sz w:val="24"/>
        </w:rPr>
        <w:t>hour.</w:t>
      </w:r>
    </w:p>
    <w:p w14:paraId="285A6CB6" w14:textId="77777777" w:rsidR="007E5106" w:rsidRDefault="007E5106">
      <w:pPr>
        <w:pStyle w:val="BodyText"/>
        <w:spacing w:before="7"/>
      </w:pPr>
    </w:p>
    <w:p w14:paraId="30094135" w14:textId="77777777" w:rsidR="007E5106" w:rsidRDefault="007F33FE">
      <w:pPr>
        <w:pStyle w:val="ListParagraph"/>
        <w:numPr>
          <w:ilvl w:val="3"/>
          <w:numId w:val="19"/>
        </w:numPr>
        <w:tabs>
          <w:tab w:val="left" w:pos="2318"/>
        </w:tabs>
        <w:ind w:left="1479" w:right="396" w:firstLine="0"/>
        <w:rPr>
          <w:sz w:val="24"/>
        </w:rPr>
      </w:pPr>
      <w:r>
        <w:rPr>
          <w:b/>
          <w:sz w:val="24"/>
        </w:rPr>
        <w:t xml:space="preserve">DUMP TRUCKS. </w:t>
      </w:r>
      <w:r>
        <w:rPr>
          <w:sz w:val="24"/>
        </w:rPr>
        <w:t>The Contractor shall provide sufficient ten-wheel</w:t>
      </w:r>
      <w:r>
        <w:rPr>
          <w:spacing w:val="1"/>
          <w:sz w:val="24"/>
        </w:rPr>
        <w:t xml:space="preserve"> </w:t>
      </w:r>
      <w:r>
        <w:rPr>
          <w:sz w:val="24"/>
        </w:rPr>
        <w:t>dump</w:t>
      </w:r>
      <w:r>
        <w:rPr>
          <w:spacing w:val="-6"/>
          <w:sz w:val="24"/>
        </w:rPr>
        <w:t xml:space="preserve"> </w:t>
      </w:r>
      <w:r>
        <w:rPr>
          <w:sz w:val="24"/>
        </w:rPr>
        <w:t>trucks</w:t>
      </w:r>
      <w:r>
        <w:rPr>
          <w:spacing w:val="-6"/>
          <w:sz w:val="24"/>
        </w:rPr>
        <w:t xml:space="preserve"> </w:t>
      </w:r>
      <w:r>
        <w:rPr>
          <w:sz w:val="24"/>
        </w:rPr>
        <w:t>during</w:t>
      </w:r>
      <w:r>
        <w:rPr>
          <w:spacing w:val="-7"/>
          <w:sz w:val="24"/>
        </w:rPr>
        <w:t xml:space="preserve"> </w:t>
      </w:r>
      <w:r>
        <w:rPr>
          <w:sz w:val="24"/>
        </w:rPr>
        <w:t>the</w:t>
      </w:r>
      <w:r>
        <w:rPr>
          <w:spacing w:val="-5"/>
          <w:sz w:val="24"/>
        </w:rPr>
        <w:t xml:space="preserve"> </w:t>
      </w:r>
      <w:r>
        <w:rPr>
          <w:sz w:val="24"/>
        </w:rPr>
        <w:t>chip</w:t>
      </w:r>
      <w:r>
        <w:rPr>
          <w:spacing w:val="-5"/>
          <w:sz w:val="24"/>
        </w:rPr>
        <w:t xml:space="preserve"> </w:t>
      </w:r>
      <w:r>
        <w:rPr>
          <w:sz w:val="24"/>
        </w:rPr>
        <w:t>sealing</w:t>
      </w:r>
      <w:r>
        <w:rPr>
          <w:spacing w:val="-7"/>
          <w:sz w:val="24"/>
        </w:rPr>
        <w:t xml:space="preserve"> </w:t>
      </w:r>
      <w:r>
        <w:rPr>
          <w:sz w:val="24"/>
        </w:rPr>
        <w:t>operations</w:t>
      </w:r>
      <w:r>
        <w:rPr>
          <w:spacing w:val="-8"/>
          <w:sz w:val="24"/>
        </w:rPr>
        <w:t xml:space="preserve"> </w:t>
      </w:r>
      <w:r>
        <w:rPr>
          <w:sz w:val="24"/>
        </w:rPr>
        <w:t>to</w:t>
      </w:r>
      <w:r>
        <w:rPr>
          <w:spacing w:val="-7"/>
          <w:sz w:val="24"/>
        </w:rPr>
        <w:t xml:space="preserve"> </w:t>
      </w:r>
      <w:r>
        <w:rPr>
          <w:sz w:val="24"/>
        </w:rPr>
        <w:t>ensure</w:t>
      </w:r>
      <w:r>
        <w:rPr>
          <w:spacing w:val="-7"/>
          <w:sz w:val="24"/>
        </w:rPr>
        <w:t xml:space="preserve"> </w:t>
      </w:r>
      <w:r>
        <w:rPr>
          <w:sz w:val="24"/>
        </w:rPr>
        <w:t>that</w:t>
      </w:r>
      <w:r>
        <w:rPr>
          <w:spacing w:val="-8"/>
          <w:sz w:val="24"/>
        </w:rPr>
        <w:t xml:space="preserve"> </w:t>
      </w:r>
      <w:r>
        <w:rPr>
          <w:sz w:val="24"/>
        </w:rPr>
        <w:t>the</w:t>
      </w:r>
      <w:r>
        <w:rPr>
          <w:spacing w:val="-7"/>
          <w:sz w:val="24"/>
        </w:rPr>
        <w:t xml:space="preserve"> </w:t>
      </w:r>
      <w:r>
        <w:rPr>
          <w:sz w:val="24"/>
        </w:rPr>
        <w:t>project</w:t>
      </w:r>
      <w:r>
        <w:rPr>
          <w:spacing w:val="-8"/>
          <w:sz w:val="24"/>
        </w:rPr>
        <w:t xml:space="preserve"> </w:t>
      </w:r>
      <w:r>
        <w:rPr>
          <w:sz w:val="24"/>
        </w:rPr>
        <w:t>can</w:t>
      </w:r>
      <w:r>
        <w:rPr>
          <w:spacing w:val="-64"/>
          <w:sz w:val="24"/>
        </w:rPr>
        <w:t xml:space="preserve"> </w:t>
      </w:r>
      <w:r>
        <w:rPr>
          <w:sz w:val="24"/>
        </w:rPr>
        <w:t>proceed without interruption. FREQUENT STOPS AND STARTS DURING</w:t>
      </w:r>
      <w:r>
        <w:rPr>
          <w:spacing w:val="1"/>
          <w:sz w:val="24"/>
        </w:rPr>
        <w:t xml:space="preserve"> </w:t>
      </w:r>
      <w:r>
        <w:rPr>
          <w:sz w:val="24"/>
        </w:rPr>
        <w:t>THE</w:t>
      </w:r>
      <w:r>
        <w:rPr>
          <w:spacing w:val="1"/>
          <w:sz w:val="24"/>
        </w:rPr>
        <w:t xml:space="preserve"> </w:t>
      </w:r>
      <w:r>
        <w:rPr>
          <w:sz w:val="24"/>
        </w:rPr>
        <w:t>CHIP</w:t>
      </w:r>
      <w:r>
        <w:rPr>
          <w:spacing w:val="1"/>
          <w:sz w:val="24"/>
        </w:rPr>
        <w:t xml:space="preserve"> </w:t>
      </w:r>
      <w:r>
        <w:rPr>
          <w:sz w:val="24"/>
        </w:rPr>
        <w:t>SEAL</w:t>
      </w:r>
      <w:r>
        <w:rPr>
          <w:spacing w:val="2"/>
          <w:sz w:val="24"/>
        </w:rPr>
        <w:t xml:space="preserve"> </w:t>
      </w:r>
      <w:r>
        <w:rPr>
          <w:sz w:val="24"/>
        </w:rPr>
        <w:t>OPERATION WILL</w:t>
      </w:r>
      <w:r>
        <w:rPr>
          <w:spacing w:val="1"/>
          <w:sz w:val="24"/>
        </w:rPr>
        <w:t xml:space="preserve"> </w:t>
      </w:r>
      <w:r>
        <w:rPr>
          <w:sz w:val="24"/>
        </w:rPr>
        <w:t>NOT</w:t>
      </w:r>
      <w:r>
        <w:rPr>
          <w:spacing w:val="3"/>
          <w:sz w:val="24"/>
        </w:rPr>
        <w:t xml:space="preserve"> </w:t>
      </w:r>
      <w:r>
        <w:rPr>
          <w:sz w:val="24"/>
        </w:rPr>
        <w:t>BE</w:t>
      </w:r>
      <w:r>
        <w:rPr>
          <w:spacing w:val="1"/>
          <w:sz w:val="24"/>
        </w:rPr>
        <w:t xml:space="preserve"> </w:t>
      </w:r>
      <w:r>
        <w:rPr>
          <w:sz w:val="24"/>
        </w:rPr>
        <w:t>PERMITTED.</w:t>
      </w:r>
    </w:p>
    <w:p w14:paraId="6E1765D8" w14:textId="77777777" w:rsidR="007E5106" w:rsidRDefault="007E5106">
      <w:pPr>
        <w:pStyle w:val="BodyText"/>
        <w:spacing w:before="7"/>
      </w:pPr>
    </w:p>
    <w:p w14:paraId="12AAF646" w14:textId="77777777" w:rsidR="007E5106" w:rsidRDefault="007F33FE">
      <w:pPr>
        <w:pStyle w:val="ListParagraph"/>
        <w:numPr>
          <w:ilvl w:val="3"/>
          <w:numId w:val="19"/>
        </w:numPr>
        <w:tabs>
          <w:tab w:val="left" w:pos="2282"/>
        </w:tabs>
        <w:ind w:left="1479" w:right="396" w:firstLine="0"/>
        <w:rPr>
          <w:sz w:val="24"/>
        </w:rPr>
      </w:pPr>
      <w:r>
        <w:rPr>
          <w:b/>
          <w:sz w:val="24"/>
        </w:rPr>
        <w:t xml:space="preserve">FRONT END LOADERS. </w:t>
      </w:r>
      <w:r>
        <w:rPr>
          <w:sz w:val="24"/>
        </w:rPr>
        <w:t>The Contractor shall have on hand at least</w:t>
      </w:r>
      <w:r>
        <w:rPr>
          <w:spacing w:val="-64"/>
          <w:sz w:val="24"/>
        </w:rPr>
        <w:t xml:space="preserve"> </w:t>
      </w:r>
      <w:r>
        <w:rPr>
          <w:sz w:val="24"/>
        </w:rPr>
        <w:t>one front end loader to load the aggregate into the dump trucks from the</w:t>
      </w:r>
      <w:r>
        <w:rPr>
          <w:spacing w:val="1"/>
          <w:sz w:val="24"/>
        </w:rPr>
        <w:t xml:space="preserve"> </w:t>
      </w:r>
      <w:r>
        <w:rPr>
          <w:spacing w:val="-2"/>
          <w:sz w:val="24"/>
        </w:rPr>
        <w:t>aggregate</w:t>
      </w:r>
      <w:r>
        <w:rPr>
          <w:spacing w:val="-16"/>
          <w:sz w:val="24"/>
        </w:rPr>
        <w:t xml:space="preserve"> </w:t>
      </w:r>
      <w:r>
        <w:rPr>
          <w:spacing w:val="-2"/>
          <w:sz w:val="24"/>
        </w:rPr>
        <w:t>stockpile(s).</w:t>
      </w:r>
      <w:r>
        <w:rPr>
          <w:spacing w:val="-16"/>
          <w:sz w:val="24"/>
        </w:rPr>
        <w:t xml:space="preserve"> </w:t>
      </w:r>
      <w:r>
        <w:rPr>
          <w:spacing w:val="-2"/>
          <w:sz w:val="24"/>
        </w:rPr>
        <w:t>The</w:t>
      </w:r>
      <w:r>
        <w:rPr>
          <w:spacing w:val="-16"/>
          <w:sz w:val="24"/>
        </w:rPr>
        <w:t xml:space="preserve"> </w:t>
      </w:r>
      <w:r>
        <w:rPr>
          <w:spacing w:val="-1"/>
          <w:sz w:val="24"/>
        </w:rPr>
        <w:t>loaders</w:t>
      </w:r>
      <w:r>
        <w:rPr>
          <w:spacing w:val="-19"/>
          <w:sz w:val="24"/>
        </w:rPr>
        <w:t xml:space="preserve"> </w:t>
      </w:r>
      <w:r>
        <w:rPr>
          <w:spacing w:val="-1"/>
          <w:sz w:val="24"/>
        </w:rPr>
        <w:t>shall</w:t>
      </w:r>
      <w:r>
        <w:rPr>
          <w:spacing w:val="-22"/>
          <w:sz w:val="24"/>
        </w:rPr>
        <w:t xml:space="preserve"> </w:t>
      </w:r>
      <w:r>
        <w:rPr>
          <w:spacing w:val="-1"/>
          <w:sz w:val="24"/>
        </w:rPr>
        <w:t>have</w:t>
      </w:r>
      <w:r>
        <w:rPr>
          <w:spacing w:val="-21"/>
          <w:sz w:val="24"/>
        </w:rPr>
        <w:t xml:space="preserve"> </w:t>
      </w:r>
      <w:r>
        <w:rPr>
          <w:spacing w:val="-1"/>
          <w:sz w:val="24"/>
        </w:rPr>
        <w:t>at</w:t>
      </w:r>
      <w:r>
        <w:rPr>
          <w:spacing w:val="-21"/>
          <w:sz w:val="24"/>
        </w:rPr>
        <w:t xml:space="preserve"> </w:t>
      </w:r>
      <w:r>
        <w:rPr>
          <w:spacing w:val="-1"/>
          <w:sz w:val="24"/>
        </w:rPr>
        <w:t>least</w:t>
      </w:r>
      <w:r>
        <w:rPr>
          <w:spacing w:val="-21"/>
          <w:sz w:val="24"/>
        </w:rPr>
        <w:t xml:space="preserve"> </w:t>
      </w:r>
      <w:r>
        <w:rPr>
          <w:spacing w:val="-1"/>
          <w:sz w:val="24"/>
        </w:rPr>
        <w:t>a</w:t>
      </w:r>
      <w:r>
        <w:rPr>
          <w:spacing w:val="-21"/>
          <w:sz w:val="24"/>
        </w:rPr>
        <w:t xml:space="preserve"> </w:t>
      </w:r>
      <w:r>
        <w:rPr>
          <w:spacing w:val="-1"/>
          <w:sz w:val="24"/>
        </w:rPr>
        <w:t>two-and-one-half</w:t>
      </w:r>
      <w:r>
        <w:rPr>
          <w:spacing w:val="-19"/>
          <w:sz w:val="24"/>
        </w:rPr>
        <w:t xml:space="preserve"> </w:t>
      </w:r>
      <w:r>
        <w:rPr>
          <w:spacing w:val="-1"/>
          <w:sz w:val="24"/>
        </w:rPr>
        <w:t>yard</w:t>
      </w:r>
      <w:r>
        <w:rPr>
          <w:spacing w:val="-65"/>
          <w:sz w:val="24"/>
        </w:rPr>
        <w:t xml:space="preserve"> </w:t>
      </w:r>
      <w:r>
        <w:rPr>
          <w:sz w:val="24"/>
        </w:rPr>
        <w:t>capacity</w:t>
      </w:r>
      <w:r>
        <w:rPr>
          <w:spacing w:val="-3"/>
          <w:sz w:val="24"/>
        </w:rPr>
        <w:t xml:space="preserve"> </w:t>
      </w:r>
      <w:r>
        <w:rPr>
          <w:sz w:val="24"/>
        </w:rPr>
        <w:t>bucket.</w:t>
      </w:r>
    </w:p>
    <w:p w14:paraId="43B696FF" w14:textId="77777777" w:rsidR="007E5106" w:rsidRDefault="007E5106">
      <w:pPr>
        <w:pStyle w:val="BodyText"/>
        <w:spacing w:before="7"/>
      </w:pPr>
    </w:p>
    <w:p w14:paraId="4ECB9DFC" w14:textId="134E9A51" w:rsidR="007E5106" w:rsidRDefault="007F33FE">
      <w:pPr>
        <w:pStyle w:val="ListParagraph"/>
        <w:numPr>
          <w:ilvl w:val="3"/>
          <w:numId w:val="19"/>
        </w:numPr>
        <w:tabs>
          <w:tab w:val="left" w:pos="2311"/>
        </w:tabs>
        <w:spacing w:before="1"/>
        <w:ind w:left="1479" w:right="396" w:firstLine="0"/>
        <w:rPr>
          <w:sz w:val="24"/>
        </w:rPr>
      </w:pPr>
      <w:r>
        <w:rPr>
          <w:b/>
          <w:sz w:val="24"/>
        </w:rPr>
        <w:t xml:space="preserve">POWER BROOMS. </w:t>
      </w:r>
      <w:r>
        <w:rPr>
          <w:sz w:val="24"/>
        </w:rPr>
        <w:t>The Contractor shall provide at least one self-</w:t>
      </w:r>
      <w:r>
        <w:rPr>
          <w:spacing w:val="1"/>
          <w:sz w:val="24"/>
        </w:rPr>
        <w:t xml:space="preserve"> </w:t>
      </w:r>
      <w:r>
        <w:rPr>
          <w:sz w:val="24"/>
        </w:rPr>
        <w:t xml:space="preserve">propelled rotary power broom or sweeper at the job </w:t>
      </w:r>
      <w:r w:rsidR="00052057">
        <w:rPr>
          <w:sz w:val="24"/>
        </w:rPr>
        <w:t>site and</w:t>
      </w:r>
      <w:r>
        <w:rPr>
          <w:sz w:val="24"/>
        </w:rPr>
        <w:t xml:space="preserve"> shall use said</w:t>
      </w:r>
      <w:r>
        <w:rPr>
          <w:spacing w:val="1"/>
          <w:sz w:val="24"/>
        </w:rPr>
        <w:t xml:space="preserve"> </w:t>
      </w:r>
      <w:r>
        <w:rPr>
          <w:sz w:val="24"/>
        </w:rPr>
        <w:t>sweeper (supplemented with hand brooms as necessary) as required, to</w:t>
      </w:r>
      <w:r>
        <w:rPr>
          <w:spacing w:val="1"/>
          <w:sz w:val="24"/>
        </w:rPr>
        <w:t xml:space="preserve"> </w:t>
      </w:r>
      <w:r>
        <w:rPr>
          <w:spacing w:val="-1"/>
          <w:sz w:val="24"/>
        </w:rPr>
        <w:t>sweep</w:t>
      </w:r>
      <w:r>
        <w:rPr>
          <w:spacing w:val="-16"/>
          <w:sz w:val="24"/>
        </w:rPr>
        <w:t xml:space="preserve"> </w:t>
      </w:r>
      <w:r>
        <w:rPr>
          <w:spacing w:val="-1"/>
          <w:sz w:val="24"/>
        </w:rPr>
        <w:t>the</w:t>
      </w:r>
      <w:r>
        <w:rPr>
          <w:spacing w:val="-16"/>
          <w:sz w:val="24"/>
        </w:rPr>
        <w:t xml:space="preserve"> </w:t>
      </w:r>
      <w:r>
        <w:rPr>
          <w:spacing w:val="-1"/>
          <w:sz w:val="24"/>
        </w:rPr>
        <w:t>excess</w:t>
      </w:r>
      <w:r>
        <w:rPr>
          <w:spacing w:val="-17"/>
          <w:sz w:val="24"/>
        </w:rPr>
        <w:t xml:space="preserve"> </w:t>
      </w:r>
      <w:r>
        <w:rPr>
          <w:spacing w:val="-1"/>
          <w:sz w:val="24"/>
        </w:rPr>
        <w:t>aggregate</w:t>
      </w:r>
      <w:r>
        <w:rPr>
          <w:spacing w:val="-16"/>
          <w:sz w:val="24"/>
        </w:rPr>
        <w:t xml:space="preserve"> </w:t>
      </w:r>
      <w:r>
        <w:rPr>
          <w:spacing w:val="-1"/>
          <w:sz w:val="24"/>
        </w:rPr>
        <w:t>on</w:t>
      </w:r>
      <w:r>
        <w:rPr>
          <w:spacing w:val="-16"/>
          <w:sz w:val="24"/>
        </w:rPr>
        <w:t xml:space="preserve"> </w:t>
      </w:r>
      <w:r>
        <w:rPr>
          <w:spacing w:val="-1"/>
          <w:sz w:val="24"/>
        </w:rPr>
        <w:t>the</w:t>
      </w:r>
      <w:r>
        <w:rPr>
          <w:spacing w:val="-16"/>
          <w:sz w:val="24"/>
        </w:rPr>
        <w:t xml:space="preserve"> </w:t>
      </w:r>
      <w:r>
        <w:rPr>
          <w:spacing w:val="-1"/>
          <w:sz w:val="24"/>
        </w:rPr>
        <w:t>edge</w:t>
      </w:r>
      <w:r>
        <w:rPr>
          <w:spacing w:val="-16"/>
          <w:sz w:val="24"/>
        </w:rPr>
        <w:t xml:space="preserve"> </w:t>
      </w:r>
      <w:r>
        <w:rPr>
          <w:spacing w:val="-1"/>
          <w:sz w:val="24"/>
        </w:rPr>
        <w:t>of</w:t>
      </w:r>
      <w:r>
        <w:rPr>
          <w:spacing w:val="-14"/>
          <w:sz w:val="24"/>
        </w:rPr>
        <w:t xml:space="preserve"> </w:t>
      </w:r>
      <w:r>
        <w:rPr>
          <w:spacing w:val="-1"/>
          <w:sz w:val="24"/>
        </w:rPr>
        <w:t>each</w:t>
      </w:r>
      <w:r>
        <w:rPr>
          <w:spacing w:val="-16"/>
          <w:sz w:val="24"/>
        </w:rPr>
        <w:t xml:space="preserve"> </w:t>
      </w:r>
      <w:r>
        <w:rPr>
          <w:sz w:val="24"/>
        </w:rPr>
        <w:t>pass</w:t>
      </w:r>
      <w:r>
        <w:rPr>
          <w:spacing w:val="-17"/>
          <w:sz w:val="24"/>
        </w:rPr>
        <w:t xml:space="preserve"> </w:t>
      </w:r>
      <w:r>
        <w:rPr>
          <w:sz w:val="24"/>
        </w:rPr>
        <w:t>which</w:t>
      </w:r>
      <w:r>
        <w:rPr>
          <w:spacing w:val="-16"/>
          <w:sz w:val="24"/>
        </w:rPr>
        <w:t xml:space="preserve"> </w:t>
      </w:r>
      <w:r>
        <w:rPr>
          <w:sz w:val="24"/>
        </w:rPr>
        <w:t>will</w:t>
      </w:r>
      <w:r>
        <w:rPr>
          <w:spacing w:val="-17"/>
          <w:sz w:val="24"/>
        </w:rPr>
        <w:t xml:space="preserve"> </w:t>
      </w:r>
      <w:r>
        <w:rPr>
          <w:sz w:val="24"/>
        </w:rPr>
        <w:t>be</w:t>
      </w:r>
      <w:r>
        <w:rPr>
          <w:spacing w:val="-16"/>
          <w:sz w:val="24"/>
        </w:rPr>
        <w:t xml:space="preserve"> </w:t>
      </w:r>
      <w:r>
        <w:rPr>
          <w:sz w:val="24"/>
        </w:rPr>
        <w:t>in</w:t>
      </w:r>
      <w:r>
        <w:rPr>
          <w:spacing w:val="-16"/>
          <w:sz w:val="24"/>
        </w:rPr>
        <w:t xml:space="preserve"> </w:t>
      </w:r>
      <w:r>
        <w:rPr>
          <w:sz w:val="24"/>
        </w:rPr>
        <w:t>contact</w:t>
      </w:r>
      <w:r>
        <w:rPr>
          <w:spacing w:val="-64"/>
          <w:sz w:val="24"/>
        </w:rPr>
        <w:t xml:space="preserve"> </w:t>
      </w:r>
      <w:r>
        <w:rPr>
          <w:sz w:val="24"/>
        </w:rPr>
        <w:t>with</w:t>
      </w:r>
      <w:r>
        <w:rPr>
          <w:spacing w:val="-6"/>
          <w:sz w:val="24"/>
        </w:rPr>
        <w:t xml:space="preserve"> </w:t>
      </w:r>
      <w:r>
        <w:rPr>
          <w:sz w:val="24"/>
        </w:rPr>
        <w:t>the</w:t>
      </w:r>
      <w:r>
        <w:rPr>
          <w:spacing w:val="-5"/>
          <w:sz w:val="24"/>
        </w:rPr>
        <w:t xml:space="preserve"> </w:t>
      </w:r>
      <w:r>
        <w:rPr>
          <w:sz w:val="24"/>
        </w:rPr>
        <w:t>next</w:t>
      </w:r>
      <w:r>
        <w:rPr>
          <w:spacing w:val="-5"/>
          <w:sz w:val="24"/>
        </w:rPr>
        <w:t xml:space="preserve"> </w:t>
      </w:r>
      <w:r>
        <w:rPr>
          <w:sz w:val="24"/>
        </w:rPr>
        <w:t>pass</w:t>
      </w:r>
      <w:r>
        <w:rPr>
          <w:spacing w:val="-7"/>
          <w:sz w:val="24"/>
        </w:rPr>
        <w:t xml:space="preserve"> </w:t>
      </w:r>
      <w:r>
        <w:rPr>
          <w:sz w:val="24"/>
        </w:rPr>
        <w:t>so</w:t>
      </w:r>
      <w:r>
        <w:rPr>
          <w:spacing w:val="-5"/>
          <w:sz w:val="24"/>
        </w:rPr>
        <w:t xml:space="preserve"> </w:t>
      </w:r>
      <w:r>
        <w:rPr>
          <w:sz w:val="24"/>
        </w:rPr>
        <w:t>that</w:t>
      </w:r>
      <w:r>
        <w:rPr>
          <w:spacing w:val="-5"/>
          <w:sz w:val="24"/>
        </w:rPr>
        <w:t xml:space="preserve"> </w:t>
      </w:r>
      <w:r>
        <w:rPr>
          <w:sz w:val="24"/>
        </w:rPr>
        <w:t>there</w:t>
      </w:r>
      <w:r>
        <w:rPr>
          <w:spacing w:val="-6"/>
          <w:sz w:val="24"/>
        </w:rPr>
        <w:t xml:space="preserve"> </w:t>
      </w:r>
      <w:r>
        <w:rPr>
          <w:sz w:val="24"/>
        </w:rPr>
        <w:t>will</w:t>
      </w:r>
      <w:r>
        <w:rPr>
          <w:spacing w:val="-6"/>
          <w:sz w:val="24"/>
        </w:rPr>
        <w:t xml:space="preserve"> </w:t>
      </w:r>
      <w:r>
        <w:rPr>
          <w:sz w:val="24"/>
        </w:rPr>
        <w:t>be</w:t>
      </w:r>
      <w:r>
        <w:rPr>
          <w:spacing w:val="-5"/>
          <w:sz w:val="24"/>
        </w:rPr>
        <w:t xml:space="preserve"> </w:t>
      </w:r>
      <w:r>
        <w:rPr>
          <w:sz w:val="24"/>
        </w:rPr>
        <w:t>no</w:t>
      </w:r>
      <w:r>
        <w:rPr>
          <w:spacing w:val="-6"/>
          <w:sz w:val="24"/>
        </w:rPr>
        <w:t xml:space="preserve"> </w:t>
      </w:r>
      <w:r w:rsidR="00052057">
        <w:rPr>
          <w:sz w:val="24"/>
        </w:rPr>
        <w:t>build</w:t>
      </w:r>
      <w:r w:rsidR="00052057">
        <w:rPr>
          <w:spacing w:val="-5"/>
          <w:sz w:val="24"/>
        </w:rPr>
        <w:t>u</w:t>
      </w:r>
      <w:r w:rsidR="00052057">
        <w:rPr>
          <w:sz w:val="24"/>
        </w:rPr>
        <w:t>p</w:t>
      </w:r>
      <w:r>
        <w:rPr>
          <w:spacing w:val="-5"/>
          <w:sz w:val="24"/>
        </w:rPr>
        <w:t xml:space="preserve"> </w:t>
      </w:r>
      <w:r>
        <w:rPr>
          <w:sz w:val="24"/>
        </w:rPr>
        <w:t>of</w:t>
      </w:r>
      <w:r>
        <w:rPr>
          <w:spacing w:val="-4"/>
          <w:sz w:val="24"/>
        </w:rPr>
        <w:t xml:space="preserve"> </w:t>
      </w:r>
      <w:r>
        <w:rPr>
          <w:sz w:val="24"/>
        </w:rPr>
        <w:t>aggregate</w:t>
      </w:r>
      <w:r>
        <w:rPr>
          <w:spacing w:val="-5"/>
          <w:sz w:val="24"/>
        </w:rPr>
        <w:t xml:space="preserve"> </w:t>
      </w:r>
      <w:r>
        <w:rPr>
          <w:sz w:val="24"/>
        </w:rPr>
        <w:t>at</w:t>
      </w:r>
      <w:r>
        <w:rPr>
          <w:spacing w:val="-8"/>
          <w:sz w:val="24"/>
        </w:rPr>
        <w:t xml:space="preserve"> </w:t>
      </w:r>
      <w:r>
        <w:rPr>
          <w:sz w:val="24"/>
        </w:rPr>
        <w:t>the</w:t>
      </w:r>
      <w:r>
        <w:rPr>
          <w:spacing w:val="-8"/>
          <w:sz w:val="24"/>
        </w:rPr>
        <w:t xml:space="preserve"> </w:t>
      </w:r>
      <w:r>
        <w:rPr>
          <w:sz w:val="24"/>
        </w:rPr>
        <w:t>seams</w:t>
      </w:r>
      <w:r>
        <w:rPr>
          <w:spacing w:val="-64"/>
          <w:sz w:val="24"/>
        </w:rPr>
        <w:t xml:space="preserve"> </w:t>
      </w:r>
      <w:r>
        <w:rPr>
          <w:sz w:val="24"/>
        </w:rPr>
        <w:t>or joints between passes. The broomed aggregate shall be swept onto the</w:t>
      </w:r>
      <w:r>
        <w:rPr>
          <w:spacing w:val="1"/>
          <w:sz w:val="24"/>
        </w:rPr>
        <w:t xml:space="preserve"> </w:t>
      </w:r>
      <w:r>
        <w:rPr>
          <w:sz w:val="24"/>
        </w:rPr>
        <w:t>freshly</w:t>
      </w:r>
      <w:r>
        <w:rPr>
          <w:spacing w:val="-3"/>
          <w:sz w:val="24"/>
        </w:rPr>
        <w:t xml:space="preserve"> </w:t>
      </w:r>
      <w:r>
        <w:rPr>
          <w:sz w:val="24"/>
        </w:rPr>
        <w:t>laid</w:t>
      </w:r>
      <w:r>
        <w:rPr>
          <w:spacing w:val="1"/>
          <w:sz w:val="24"/>
        </w:rPr>
        <w:t xml:space="preserve"> </w:t>
      </w:r>
      <w:r>
        <w:rPr>
          <w:sz w:val="24"/>
        </w:rPr>
        <w:t>course.</w:t>
      </w:r>
    </w:p>
    <w:p w14:paraId="7478B538" w14:textId="77777777" w:rsidR="007E5106" w:rsidRDefault="007E5106">
      <w:pPr>
        <w:pStyle w:val="BodyText"/>
        <w:spacing w:before="7"/>
      </w:pPr>
    </w:p>
    <w:p w14:paraId="55CD1C07" w14:textId="77777777" w:rsidR="007E5106" w:rsidRDefault="007F33FE">
      <w:pPr>
        <w:pStyle w:val="ListParagraph"/>
        <w:numPr>
          <w:ilvl w:val="2"/>
          <w:numId w:val="35"/>
        </w:numPr>
        <w:tabs>
          <w:tab w:val="left" w:pos="2068"/>
        </w:tabs>
        <w:ind w:left="1479" w:right="397" w:firstLine="0"/>
        <w:rPr>
          <w:sz w:val="24"/>
        </w:rPr>
      </w:pPr>
      <w:r>
        <w:rPr>
          <w:b/>
          <w:spacing w:val="-2"/>
          <w:sz w:val="24"/>
        </w:rPr>
        <w:t>BITUMINOUS</w:t>
      </w:r>
      <w:r>
        <w:rPr>
          <w:b/>
          <w:spacing w:val="-16"/>
          <w:sz w:val="24"/>
        </w:rPr>
        <w:t xml:space="preserve"> </w:t>
      </w:r>
      <w:r>
        <w:rPr>
          <w:b/>
          <w:spacing w:val="-2"/>
          <w:sz w:val="24"/>
        </w:rPr>
        <w:t>CHIP</w:t>
      </w:r>
      <w:r>
        <w:rPr>
          <w:b/>
          <w:spacing w:val="-16"/>
          <w:sz w:val="24"/>
        </w:rPr>
        <w:t xml:space="preserve"> </w:t>
      </w:r>
      <w:r>
        <w:rPr>
          <w:b/>
          <w:spacing w:val="-2"/>
          <w:sz w:val="24"/>
        </w:rPr>
        <w:t>SEAL</w:t>
      </w:r>
      <w:r>
        <w:rPr>
          <w:b/>
          <w:spacing w:val="-17"/>
          <w:sz w:val="24"/>
        </w:rPr>
        <w:t xml:space="preserve"> </w:t>
      </w:r>
      <w:r>
        <w:rPr>
          <w:b/>
          <w:spacing w:val="-1"/>
          <w:sz w:val="24"/>
        </w:rPr>
        <w:t>CONSTRUCTION</w:t>
      </w:r>
      <w:r>
        <w:rPr>
          <w:b/>
          <w:spacing w:val="-21"/>
          <w:sz w:val="24"/>
        </w:rPr>
        <w:t xml:space="preserve"> </w:t>
      </w:r>
      <w:r>
        <w:rPr>
          <w:b/>
          <w:spacing w:val="-1"/>
          <w:sz w:val="24"/>
        </w:rPr>
        <w:t>METHODS.</w:t>
      </w:r>
      <w:r>
        <w:rPr>
          <w:b/>
          <w:spacing w:val="-21"/>
          <w:sz w:val="24"/>
        </w:rPr>
        <w:t xml:space="preserve"> </w:t>
      </w:r>
      <w:r>
        <w:rPr>
          <w:spacing w:val="-1"/>
          <w:sz w:val="24"/>
        </w:rPr>
        <w:t>The</w:t>
      </w:r>
      <w:r>
        <w:rPr>
          <w:spacing w:val="-21"/>
          <w:sz w:val="24"/>
        </w:rPr>
        <w:t xml:space="preserve"> </w:t>
      </w:r>
      <w:r>
        <w:rPr>
          <w:spacing w:val="-1"/>
          <w:sz w:val="24"/>
        </w:rPr>
        <w:t>methods</w:t>
      </w:r>
      <w:r>
        <w:rPr>
          <w:spacing w:val="-64"/>
          <w:sz w:val="24"/>
        </w:rPr>
        <w:t xml:space="preserve"> </w:t>
      </w:r>
      <w:r>
        <w:rPr>
          <w:spacing w:val="-1"/>
          <w:sz w:val="24"/>
        </w:rPr>
        <w:t>employed</w:t>
      </w:r>
      <w:r>
        <w:rPr>
          <w:spacing w:val="-13"/>
          <w:sz w:val="24"/>
        </w:rPr>
        <w:t xml:space="preserve"> </w:t>
      </w:r>
      <w:r>
        <w:rPr>
          <w:spacing w:val="-1"/>
          <w:sz w:val="24"/>
        </w:rPr>
        <w:t>in</w:t>
      </w:r>
      <w:r>
        <w:rPr>
          <w:spacing w:val="-13"/>
          <w:sz w:val="24"/>
        </w:rPr>
        <w:t xml:space="preserve"> </w:t>
      </w:r>
      <w:r>
        <w:rPr>
          <w:spacing w:val="-1"/>
          <w:sz w:val="24"/>
        </w:rPr>
        <w:t>installing</w:t>
      </w:r>
      <w:r>
        <w:rPr>
          <w:spacing w:val="-16"/>
          <w:sz w:val="24"/>
        </w:rPr>
        <w:t xml:space="preserve"> </w:t>
      </w:r>
      <w:r>
        <w:rPr>
          <w:sz w:val="24"/>
        </w:rPr>
        <w:t>bituminous</w:t>
      </w:r>
      <w:r>
        <w:rPr>
          <w:spacing w:val="-14"/>
          <w:sz w:val="24"/>
        </w:rPr>
        <w:t xml:space="preserve"> </w:t>
      </w:r>
      <w:r>
        <w:rPr>
          <w:sz w:val="24"/>
        </w:rPr>
        <w:t>chip</w:t>
      </w:r>
      <w:r>
        <w:rPr>
          <w:spacing w:val="-13"/>
          <w:sz w:val="24"/>
        </w:rPr>
        <w:t xml:space="preserve"> </w:t>
      </w:r>
      <w:r>
        <w:rPr>
          <w:sz w:val="24"/>
        </w:rPr>
        <w:t>seal(s)</w:t>
      </w:r>
      <w:r>
        <w:rPr>
          <w:spacing w:val="-17"/>
          <w:sz w:val="24"/>
        </w:rPr>
        <w:t xml:space="preserve"> </w:t>
      </w:r>
      <w:r>
        <w:rPr>
          <w:sz w:val="24"/>
        </w:rPr>
        <w:t>shall</w:t>
      </w:r>
      <w:r>
        <w:rPr>
          <w:spacing w:val="-17"/>
          <w:sz w:val="24"/>
        </w:rPr>
        <w:t xml:space="preserve"> </w:t>
      </w:r>
      <w:r>
        <w:rPr>
          <w:sz w:val="24"/>
        </w:rPr>
        <w:t>include,</w:t>
      </w:r>
      <w:r>
        <w:rPr>
          <w:spacing w:val="-16"/>
          <w:sz w:val="24"/>
        </w:rPr>
        <w:t xml:space="preserve"> </w:t>
      </w:r>
      <w:r>
        <w:rPr>
          <w:sz w:val="24"/>
        </w:rPr>
        <w:t>but</w:t>
      </w:r>
      <w:r>
        <w:rPr>
          <w:spacing w:val="-16"/>
          <w:sz w:val="24"/>
        </w:rPr>
        <w:t xml:space="preserve"> </w:t>
      </w:r>
      <w:r>
        <w:rPr>
          <w:sz w:val="24"/>
        </w:rPr>
        <w:t>are</w:t>
      </w:r>
      <w:r>
        <w:rPr>
          <w:spacing w:val="-16"/>
          <w:sz w:val="24"/>
        </w:rPr>
        <w:t xml:space="preserve"> </w:t>
      </w:r>
      <w:r>
        <w:rPr>
          <w:sz w:val="24"/>
        </w:rPr>
        <w:t>not</w:t>
      </w:r>
      <w:r>
        <w:rPr>
          <w:spacing w:val="-16"/>
          <w:sz w:val="24"/>
        </w:rPr>
        <w:t xml:space="preserve"> </w:t>
      </w:r>
      <w:r>
        <w:rPr>
          <w:sz w:val="24"/>
        </w:rPr>
        <w:t>limited</w:t>
      </w:r>
      <w:r>
        <w:rPr>
          <w:spacing w:val="-65"/>
          <w:sz w:val="24"/>
        </w:rPr>
        <w:t xml:space="preserve"> </w:t>
      </w:r>
      <w:r>
        <w:rPr>
          <w:sz w:val="24"/>
        </w:rPr>
        <w:t>to,</w:t>
      </w:r>
      <w:r>
        <w:rPr>
          <w:spacing w:val="-1"/>
          <w:sz w:val="24"/>
        </w:rPr>
        <w:t xml:space="preserve"> </w:t>
      </w:r>
      <w:r>
        <w:rPr>
          <w:sz w:val="24"/>
        </w:rPr>
        <w:t>the</w:t>
      </w:r>
      <w:r>
        <w:rPr>
          <w:spacing w:val="1"/>
          <w:sz w:val="24"/>
        </w:rPr>
        <w:t xml:space="preserve"> </w:t>
      </w:r>
      <w:r>
        <w:rPr>
          <w:sz w:val="24"/>
        </w:rPr>
        <w:t>following:</w:t>
      </w:r>
    </w:p>
    <w:p w14:paraId="38B92DF5" w14:textId="77777777" w:rsidR="007E5106" w:rsidRDefault="007E5106">
      <w:pPr>
        <w:pStyle w:val="BodyText"/>
        <w:spacing w:before="7"/>
      </w:pPr>
    </w:p>
    <w:p w14:paraId="3324DBAF" w14:textId="77777777" w:rsidR="007E5106" w:rsidRDefault="007F33FE">
      <w:pPr>
        <w:pStyle w:val="ListParagraph"/>
        <w:numPr>
          <w:ilvl w:val="3"/>
          <w:numId w:val="18"/>
        </w:numPr>
        <w:tabs>
          <w:tab w:val="left" w:pos="2320"/>
        </w:tabs>
        <w:ind w:left="1479" w:right="396" w:firstLine="0"/>
        <w:rPr>
          <w:sz w:val="24"/>
        </w:rPr>
      </w:pPr>
      <w:r>
        <w:rPr>
          <w:b/>
          <w:spacing w:val="-1"/>
          <w:sz w:val="24"/>
        </w:rPr>
        <w:t>SURFACE</w:t>
      </w:r>
      <w:r>
        <w:rPr>
          <w:b/>
          <w:spacing w:val="-16"/>
          <w:sz w:val="24"/>
        </w:rPr>
        <w:t xml:space="preserve"> </w:t>
      </w:r>
      <w:r>
        <w:rPr>
          <w:b/>
          <w:spacing w:val="-1"/>
          <w:sz w:val="24"/>
        </w:rPr>
        <w:t>PREPARATION.</w:t>
      </w:r>
      <w:r>
        <w:rPr>
          <w:b/>
          <w:spacing w:val="34"/>
          <w:sz w:val="24"/>
        </w:rPr>
        <w:t xml:space="preserve"> </w:t>
      </w:r>
      <w:r>
        <w:rPr>
          <w:spacing w:val="-1"/>
          <w:sz w:val="24"/>
        </w:rPr>
        <w:t>All</w:t>
      </w:r>
      <w:r>
        <w:rPr>
          <w:spacing w:val="-16"/>
          <w:sz w:val="24"/>
        </w:rPr>
        <w:t xml:space="preserve"> </w:t>
      </w:r>
      <w:r>
        <w:rPr>
          <w:spacing w:val="-1"/>
          <w:sz w:val="24"/>
        </w:rPr>
        <w:t>dust,</w:t>
      </w:r>
      <w:r>
        <w:rPr>
          <w:spacing w:val="-16"/>
          <w:sz w:val="24"/>
        </w:rPr>
        <w:t xml:space="preserve"> </w:t>
      </w:r>
      <w:r>
        <w:rPr>
          <w:spacing w:val="-1"/>
          <w:sz w:val="24"/>
        </w:rPr>
        <w:t>dirt,</w:t>
      </w:r>
      <w:r>
        <w:rPr>
          <w:spacing w:val="-16"/>
          <w:sz w:val="24"/>
        </w:rPr>
        <w:t xml:space="preserve"> </w:t>
      </w:r>
      <w:r>
        <w:rPr>
          <w:spacing w:val="-1"/>
          <w:sz w:val="24"/>
        </w:rPr>
        <w:t>tracked</w:t>
      </w:r>
      <w:r>
        <w:rPr>
          <w:spacing w:val="-16"/>
          <w:sz w:val="24"/>
        </w:rPr>
        <w:t xml:space="preserve"> </w:t>
      </w:r>
      <w:r>
        <w:rPr>
          <w:spacing w:val="-1"/>
          <w:sz w:val="24"/>
        </w:rPr>
        <w:t>on</w:t>
      </w:r>
      <w:r>
        <w:rPr>
          <w:spacing w:val="-16"/>
          <w:sz w:val="24"/>
        </w:rPr>
        <w:t xml:space="preserve"> </w:t>
      </w:r>
      <w:r>
        <w:rPr>
          <w:spacing w:val="-1"/>
          <w:sz w:val="24"/>
        </w:rPr>
        <w:t>clay</w:t>
      </w:r>
      <w:r>
        <w:rPr>
          <w:spacing w:val="-19"/>
          <w:sz w:val="24"/>
        </w:rPr>
        <w:t xml:space="preserve"> </w:t>
      </w:r>
      <w:r>
        <w:rPr>
          <w:spacing w:val="-1"/>
          <w:sz w:val="24"/>
        </w:rPr>
        <w:t>and</w:t>
      </w:r>
      <w:r>
        <w:rPr>
          <w:spacing w:val="-16"/>
          <w:sz w:val="24"/>
        </w:rPr>
        <w:t xml:space="preserve"> </w:t>
      </w:r>
      <w:r>
        <w:rPr>
          <w:sz w:val="24"/>
        </w:rPr>
        <w:t>foreign</w:t>
      </w:r>
      <w:r>
        <w:rPr>
          <w:spacing w:val="-64"/>
          <w:sz w:val="24"/>
        </w:rPr>
        <w:t xml:space="preserve"> </w:t>
      </w:r>
      <w:r>
        <w:rPr>
          <w:sz w:val="24"/>
        </w:rPr>
        <w:t>material</w:t>
      </w:r>
      <w:r>
        <w:rPr>
          <w:spacing w:val="18"/>
          <w:sz w:val="24"/>
        </w:rPr>
        <w:t xml:space="preserve"> </w:t>
      </w:r>
      <w:r>
        <w:rPr>
          <w:sz w:val="24"/>
        </w:rPr>
        <w:t>shall</w:t>
      </w:r>
      <w:r>
        <w:rPr>
          <w:spacing w:val="18"/>
          <w:sz w:val="24"/>
        </w:rPr>
        <w:t xml:space="preserve"> </w:t>
      </w:r>
      <w:r>
        <w:rPr>
          <w:sz w:val="24"/>
        </w:rPr>
        <w:t>be</w:t>
      </w:r>
      <w:r>
        <w:rPr>
          <w:spacing w:val="19"/>
          <w:sz w:val="24"/>
        </w:rPr>
        <w:t xml:space="preserve"> </w:t>
      </w:r>
      <w:r>
        <w:rPr>
          <w:sz w:val="24"/>
        </w:rPr>
        <w:t>removed</w:t>
      </w:r>
      <w:r>
        <w:rPr>
          <w:spacing w:val="20"/>
          <w:sz w:val="24"/>
        </w:rPr>
        <w:t xml:space="preserve"> </w:t>
      </w:r>
      <w:r>
        <w:rPr>
          <w:sz w:val="24"/>
        </w:rPr>
        <w:t>from</w:t>
      </w:r>
      <w:r>
        <w:rPr>
          <w:spacing w:val="20"/>
          <w:sz w:val="24"/>
        </w:rPr>
        <w:t xml:space="preserve"> </w:t>
      </w:r>
      <w:r>
        <w:rPr>
          <w:sz w:val="24"/>
        </w:rPr>
        <w:t>the</w:t>
      </w:r>
      <w:r>
        <w:rPr>
          <w:spacing w:val="19"/>
          <w:sz w:val="24"/>
        </w:rPr>
        <w:t xml:space="preserve"> </w:t>
      </w:r>
      <w:r>
        <w:rPr>
          <w:sz w:val="24"/>
        </w:rPr>
        <w:t>surfaces</w:t>
      </w:r>
      <w:r>
        <w:rPr>
          <w:spacing w:val="19"/>
          <w:sz w:val="24"/>
        </w:rPr>
        <w:t xml:space="preserve"> </w:t>
      </w:r>
      <w:r>
        <w:rPr>
          <w:sz w:val="24"/>
        </w:rPr>
        <w:t>to</w:t>
      </w:r>
      <w:r>
        <w:rPr>
          <w:spacing w:val="20"/>
          <w:sz w:val="24"/>
        </w:rPr>
        <w:t xml:space="preserve"> </w:t>
      </w:r>
      <w:r>
        <w:rPr>
          <w:sz w:val="24"/>
        </w:rPr>
        <w:t>be</w:t>
      </w:r>
      <w:r>
        <w:rPr>
          <w:spacing w:val="19"/>
          <w:sz w:val="24"/>
        </w:rPr>
        <w:t xml:space="preserve"> </w:t>
      </w:r>
      <w:r>
        <w:rPr>
          <w:sz w:val="24"/>
        </w:rPr>
        <w:t>sealed</w:t>
      </w:r>
      <w:r>
        <w:rPr>
          <w:spacing w:val="17"/>
          <w:sz w:val="24"/>
        </w:rPr>
        <w:t xml:space="preserve"> </w:t>
      </w:r>
      <w:r>
        <w:rPr>
          <w:sz w:val="24"/>
        </w:rPr>
        <w:t>by</w:t>
      </w:r>
      <w:r>
        <w:rPr>
          <w:spacing w:val="14"/>
          <w:sz w:val="24"/>
        </w:rPr>
        <w:t xml:space="preserve"> </w:t>
      </w:r>
      <w:r>
        <w:rPr>
          <w:sz w:val="24"/>
        </w:rPr>
        <w:t>sweeping</w:t>
      </w:r>
      <w:r>
        <w:rPr>
          <w:spacing w:val="14"/>
          <w:sz w:val="24"/>
        </w:rPr>
        <w:t xml:space="preserve"> </w:t>
      </w:r>
      <w:r>
        <w:rPr>
          <w:sz w:val="24"/>
        </w:rPr>
        <w:t>the</w:t>
      </w:r>
    </w:p>
    <w:p w14:paraId="280C8D96" w14:textId="77777777" w:rsidR="007E5106" w:rsidRDefault="007E5106">
      <w:pPr>
        <w:jc w:val="both"/>
        <w:rPr>
          <w:sz w:val="24"/>
        </w:rPr>
        <w:sectPr w:rsidR="007E5106">
          <w:pgSz w:w="12240" w:h="15840"/>
          <w:pgMar w:top="1360" w:right="1040" w:bottom="880" w:left="1220" w:header="0" w:footer="619" w:gutter="0"/>
          <w:cols w:space="720"/>
        </w:sectPr>
      </w:pPr>
    </w:p>
    <w:p w14:paraId="04A07223" w14:textId="27AF64F6" w:rsidR="007E5106" w:rsidRDefault="007F33FE">
      <w:pPr>
        <w:pStyle w:val="BodyText"/>
        <w:spacing w:before="78"/>
        <w:ind w:left="1479" w:right="395"/>
        <w:jc w:val="both"/>
      </w:pPr>
      <w:r>
        <w:rPr>
          <w:spacing w:val="-1"/>
        </w:rPr>
        <w:t>surface</w:t>
      </w:r>
      <w:r>
        <w:rPr>
          <w:spacing w:val="-16"/>
        </w:rPr>
        <w:t xml:space="preserve"> </w:t>
      </w:r>
      <w:r>
        <w:rPr>
          <w:spacing w:val="-1"/>
        </w:rPr>
        <w:t>with</w:t>
      </w:r>
      <w:r>
        <w:rPr>
          <w:spacing w:val="-16"/>
        </w:rPr>
        <w:t xml:space="preserve"> </w:t>
      </w:r>
      <w:r>
        <w:rPr>
          <w:spacing w:val="-1"/>
        </w:rPr>
        <w:t>power</w:t>
      </w:r>
      <w:r>
        <w:rPr>
          <w:spacing w:val="-18"/>
        </w:rPr>
        <w:t xml:space="preserve"> </w:t>
      </w:r>
      <w:r>
        <w:rPr>
          <w:spacing w:val="-1"/>
        </w:rPr>
        <w:t>brooms,</w:t>
      </w:r>
      <w:r>
        <w:rPr>
          <w:spacing w:val="-16"/>
        </w:rPr>
        <w:t xml:space="preserve"> </w:t>
      </w:r>
      <w:r>
        <w:rPr>
          <w:spacing w:val="-1"/>
        </w:rPr>
        <w:t>hand</w:t>
      </w:r>
      <w:r>
        <w:rPr>
          <w:spacing w:val="-15"/>
        </w:rPr>
        <w:t xml:space="preserve"> </w:t>
      </w:r>
      <w:r>
        <w:rPr>
          <w:spacing w:val="-1"/>
        </w:rPr>
        <w:t>brooms,</w:t>
      </w:r>
      <w:r>
        <w:rPr>
          <w:spacing w:val="-16"/>
        </w:rPr>
        <w:t xml:space="preserve"> </w:t>
      </w:r>
      <w:r>
        <w:rPr>
          <w:spacing w:val="-1"/>
        </w:rPr>
        <w:t>power</w:t>
      </w:r>
      <w:r>
        <w:rPr>
          <w:spacing w:val="-18"/>
        </w:rPr>
        <w:t xml:space="preserve"> </w:t>
      </w:r>
      <w:r>
        <w:rPr>
          <w:spacing w:val="-1"/>
        </w:rPr>
        <w:t>blowers,</w:t>
      </w:r>
      <w:r>
        <w:rPr>
          <w:spacing w:val="-16"/>
        </w:rPr>
        <w:t xml:space="preserve"> </w:t>
      </w:r>
      <w:r>
        <w:t>or</w:t>
      </w:r>
      <w:r>
        <w:rPr>
          <w:spacing w:val="-17"/>
        </w:rPr>
        <w:t xml:space="preserve"> </w:t>
      </w:r>
      <w:r>
        <w:t>by</w:t>
      </w:r>
      <w:r>
        <w:rPr>
          <w:spacing w:val="-22"/>
        </w:rPr>
        <w:t xml:space="preserve"> </w:t>
      </w:r>
      <w:r>
        <w:t>flushing</w:t>
      </w:r>
      <w:r>
        <w:rPr>
          <w:spacing w:val="-23"/>
        </w:rPr>
        <w:t xml:space="preserve"> </w:t>
      </w:r>
      <w:r>
        <w:t>it</w:t>
      </w:r>
      <w:r>
        <w:rPr>
          <w:spacing w:val="-21"/>
        </w:rPr>
        <w:t xml:space="preserve"> </w:t>
      </w:r>
      <w:r>
        <w:t>with</w:t>
      </w:r>
      <w:r>
        <w:rPr>
          <w:spacing w:val="-64"/>
        </w:rPr>
        <w:t xml:space="preserve"> </w:t>
      </w:r>
      <w:r>
        <w:t>water or a combination of the above. All patching, crack filling and drainage</w:t>
      </w:r>
      <w:r>
        <w:rPr>
          <w:spacing w:val="1"/>
        </w:rPr>
        <w:t xml:space="preserve"> </w:t>
      </w:r>
      <w:r>
        <w:rPr>
          <w:spacing w:val="-2"/>
        </w:rPr>
        <w:t>improvements</w:t>
      </w:r>
      <w:r>
        <w:rPr>
          <w:spacing w:val="-17"/>
        </w:rPr>
        <w:t xml:space="preserve"> </w:t>
      </w:r>
      <w:r>
        <w:rPr>
          <w:spacing w:val="-2"/>
        </w:rPr>
        <w:t>required</w:t>
      </w:r>
      <w:r>
        <w:rPr>
          <w:spacing w:val="-21"/>
        </w:rPr>
        <w:t xml:space="preserve"> </w:t>
      </w:r>
      <w:r>
        <w:rPr>
          <w:spacing w:val="-2"/>
        </w:rPr>
        <w:t>by</w:t>
      </w:r>
      <w:r>
        <w:rPr>
          <w:spacing w:val="-24"/>
        </w:rPr>
        <w:t xml:space="preserve"> </w:t>
      </w:r>
      <w:r>
        <w:rPr>
          <w:spacing w:val="-2"/>
        </w:rPr>
        <w:t>the</w:t>
      </w:r>
      <w:r>
        <w:rPr>
          <w:spacing w:val="-21"/>
        </w:rPr>
        <w:t xml:space="preserve"> </w:t>
      </w:r>
      <w:r w:rsidR="00656E13">
        <w:rPr>
          <w:spacing w:val="-2"/>
        </w:rPr>
        <w:t>c</w:t>
      </w:r>
      <w:r>
        <w:rPr>
          <w:spacing w:val="-2"/>
        </w:rPr>
        <w:t>ity’s</w:t>
      </w:r>
      <w:r>
        <w:rPr>
          <w:spacing w:val="-22"/>
        </w:rPr>
        <w:t xml:space="preserve"> </w:t>
      </w:r>
      <w:r w:rsidR="00656E13">
        <w:rPr>
          <w:spacing w:val="-2"/>
        </w:rPr>
        <w:t>r</w:t>
      </w:r>
      <w:r>
        <w:rPr>
          <w:spacing w:val="-2"/>
        </w:rPr>
        <w:t>epresentative</w:t>
      </w:r>
      <w:r>
        <w:rPr>
          <w:spacing w:val="-20"/>
        </w:rPr>
        <w:t xml:space="preserve"> </w:t>
      </w:r>
      <w:r>
        <w:rPr>
          <w:spacing w:val="-1"/>
        </w:rPr>
        <w:t>shall</w:t>
      </w:r>
      <w:r>
        <w:rPr>
          <w:spacing w:val="-22"/>
        </w:rPr>
        <w:t xml:space="preserve"> </w:t>
      </w:r>
      <w:r>
        <w:rPr>
          <w:spacing w:val="-1"/>
        </w:rPr>
        <w:t>be</w:t>
      </w:r>
      <w:r>
        <w:rPr>
          <w:spacing w:val="-21"/>
        </w:rPr>
        <w:t xml:space="preserve"> </w:t>
      </w:r>
      <w:r>
        <w:rPr>
          <w:spacing w:val="-1"/>
        </w:rPr>
        <w:t>completed</w:t>
      </w:r>
      <w:r>
        <w:rPr>
          <w:spacing w:val="-21"/>
        </w:rPr>
        <w:t xml:space="preserve"> </w:t>
      </w:r>
      <w:r>
        <w:rPr>
          <w:spacing w:val="-1"/>
        </w:rPr>
        <w:t>prior</w:t>
      </w:r>
      <w:r>
        <w:rPr>
          <w:spacing w:val="-22"/>
        </w:rPr>
        <w:t xml:space="preserve"> </w:t>
      </w:r>
      <w:r>
        <w:rPr>
          <w:spacing w:val="-1"/>
        </w:rPr>
        <w:t>to</w:t>
      </w:r>
      <w:r>
        <w:rPr>
          <w:spacing w:val="-64"/>
        </w:rPr>
        <w:t xml:space="preserve"> </w:t>
      </w:r>
      <w:r>
        <w:t>the commencement of the surface treatment application. After the cleaning</w:t>
      </w:r>
      <w:r>
        <w:rPr>
          <w:spacing w:val="1"/>
        </w:rPr>
        <w:t xml:space="preserve"> </w:t>
      </w:r>
      <w:r>
        <w:t>operation has been completed, and prior to the application of the surface</w:t>
      </w:r>
      <w:r>
        <w:rPr>
          <w:spacing w:val="1"/>
        </w:rPr>
        <w:t xml:space="preserve"> </w:t>
      </w:r>
      <w:r>
        <w:rPr>
          <w:spacing w:val="-1"/>
        </w:rPr>
        <w:t>treatment,</w:t>
      </w:r>
      <w:r>
        <w:rPr>
          <w:spacing w:val="-16"/>
        </w:rPr>
        <w:t xml:space="preserve"> </w:t>
      </w:r>
      <w:r>
        <w:rPr>
          <w:spacing w:val="-1"/>
        </w:rPr>
        <w:t>the</w:t>
      </w:r>
      <w:r>
        <w:rPr>
          <w:spacing w:val="-15"/>
        </w:rPr>
        <w:t xml:space="preserve"> </w:t>
      </w:r>
      <w:r>
        <w:rPr>
          <w:spacing w:val="-1"/>
        </w:rPr>
        <w:t>area</w:t>
      </w:r>
      <w:r>
        <w:rPr>
          <w:spacing w:val="-15"/>
        </w:rPr>
        <w:t xml:space="preserve"> </w:t>
      </w:r>
      <w:r>
        <w:rPr>
          <w:spacing w:val="-1"/>
        </w:rPr>
        <w:t>to</w:t>
      </w:r>
      <w:r>
        <w:rPr>
          <w:spacing w:val="-16"/>
        </w:rPr>
        <w:t xml:space="preserve"> </w:t>
      </w:r>
      <w:r>
        <w:rPr>
          <w:spacing w:val="-1"/>
        </w:rPr>
        <w:t>be</w:t>
      </w:r>
      <w:r>
        <w:rPr>
          <w:spacing w:val="-15"/>
        </w:rPr>
        <w:t xml:space="preserve"> </w:t>
      </w:r>
      <w:r>
        <w:rPr>
          <w:spacing w:val="-1"/>
        </w:rPr>
        <w:t>treated</w:t>
      </w:r>
      <w:r>
        <w:rPr>
          <w:spacing w:val="-15"/>
        </w:rPr>
        <w:t xml:space="preserve"> </w:t>
      </w:r>
      <w:r>
        <w:rPr>
          <w:spacing w:val="-1"/>
        </w:rPr>
        <w:t>will</w:t>
      </w:r>
      <w:r>
        <w:rPr>
          <w:spacing w:val="-17"/>
        </w:rPr>
        <w:t xml:space="preserve"> </w:t>
      </w:r>
      <w:r>
        <w:rPr>
          <w:spacing w:val="-1"/>
        </w:rPr>
        <w:t>be</w:t>
      </w:r>
      <w:r>
        <w:rPr>
          <w:spacing w:val="-15"/>
        </w:rPr>
        <w:t xml:space="preserve"> </w:t>
      </w:r>
      <w:r>
        <w:rPr>
          <w:spacing w:val="-1"/>
        </w:rPr>
        <w:t>inspected</w:t>
      </w:r>
      <w:r>
        <w:rPr>
          <w:spacing w:val="-15"/>
        </w:rPr>
        <w:t xml:space="preserve"> </w:t>
      </w:r>
      <w:r>
        <w:rPr>
          <w:spacing w:val="-1"/>
        </w:rPr>
        <w:t>by</w:t>
      </w:r>
      <w:r>
        <w:rPr>
          <w:spacing w:val="-18"/>
        </w:rPr>
        <w:t xml:space="preserve"> </w:t>
      </w:r>
      <w:r>
        <w:rPr>
          <w:spacing w:val="-1"/>
        </w:rPr>
        <w:t>the</w:t>
      </w:r>
      <w:r>
        <w:rPr>
          <w:spacing w:val="-16"/>
        </w:rPr>
        <w:t xml:space="preserve"> </w:t>
      </w:r>
      <w:r w:rsidR="00656E13">
        <w:rPr>
          <w:spacing w:val="-1"/>
        </w:rPr>
        <w:t>c</w:t>
      </w:r>
      <w:r>
        <w:rPr>
          <w:spacing w:val="-1"/>
        </w:rPr>
        <w:t>ity’s</w:t>
      </w:r>
      <w:r>
        <w:rPr>
          <w:spacing w:val="-21"/>
        </w:rPr>
        <w:t xml:space="preserve"> </w:t>
      </w:r>
      <w:r w:rsidR="00656E13">
        <w:rPr>
          <w:spacing w:val="-1"/>
        </w:rPr>
        <w:t>r</w:t>
      </w:r>
      <w:r>
        <w:rPr>
          <w:spacing w:val="-1"/>
        </w:rPr>
        <w:t>epresentative</w:t>
      </w:r>
      <w:r>
        <w:rPr>
          <w:spacing w:val="-64"/>
        </w:rPr>
        <w:t xml:space="preserve"> </w:t>
      </w:r>
      <w:r>
        <w:t>to determine</w:t>
      </w:r>
      <w:r>
        <w:rPr>
          <w:spacing w:val="1"/>
        </w:rPr>
        <w:t xml:space="preserve"> </w:t>
      </w:r>
      <w:r>
        <w:t>its fitness for</w:t>
      </w:r>
      <w:r>
        <w:rPr>
          <w:spacing w:val="-1"/>
        </w:rPr>
        <w:t xml:space="preserve"> </w:t>
      </w:r>
      <w:r>
        <w:t>receiving</w:t>
      </w:r>
      <w:r>
        <w:rPr>
          <w:spacing w:val="-1"/>
        </w:rPr>
        <w:t xml:space="preserve"> </w:t>
      </w:r>
      <w:r>
        <w:t>the surface</w:t>
      </w:r>
      <w:r>
        <w:rPr>
          <w:spacing w:val="1"/>
        </w:rPr>
        <w:t xml:space="preserve"> </w:t>
      </w:r>
      <w:r>
        <w:t>treatment.</w:t>
      </w:r>
    </w:p>
    <w:p w14:paraId="1A475680" w14:textId="77777777" w:rsidR="007E5106" w:rsidRDefault="007E5106">
      <w:pPr>
        <w:pStyle w:val="BodyText"/>
      </w:pPr>
    </w:p>
    <w:p w14:paraId="3DCE1F4D" w14:textId="1827A6D3" w:rsidR="007E5106" w:rsidRDefault="007F33FE">
      <w:pPr>
        <w:pStyle w:val="BodyText"/>
        <w:ind w:left="1479" w:right="395"/>
        <w:jc w:val="both"/>
      </w:pPr>
      <w:r>
        <w:rPr>
          <w:spacing w:val="-1"/>
        </w:rPr>
        <w:t>All</w:t>
      </w:r>
      <w:r>
        <w:rPr>
          <w:spacing w:val="-17"/>
        </w:rPr>
        <w:t xml:space="preserve"> </w:t>
      </w:r>
      <w:r>
        <w:rPr>
          <w:spacing w:val="-1"/>
        </w:rPr>
        <w:t>sewer</w:t>
      </w:r>
      <w:r>
        <w:rPr>
          <w:spacing w:val="-18"/>
        </w:rPr>
        <w:t xml:space="preserve"> </w:t>
      </w:r>
      <w:r>
        <w:rPr>
          <w:spacing w:val="-1"/>
        </w:rPr>
        <w:t>manhole</w:t>
      </w:r>
      <w:r>
        <w:rPr>
          <w:spacing w:val="-16"/>
        </w:rPr>
        <w:t xml:space="preserve"> </w:t>
      </w:r>
      <w:r>
        <w:rPr>
          <w:spacing w:val="-1"/>
        </w:rPr>
        <w:t>lids,</w:t>
      </w:r>
      <w:r>
        <w:rPr>
          <w:spacing w:val="-16"/>
        </w:rPr>
        <w:t xml:space="preserve"> </w:t>
      </w:r>
      <w:r>
        <w:rPr>
          <w:spacing w:val="-1"/>
        </w:rPr>
        <w:t>water</w:t>
      </w:r>
      <w:r>
        <w:rPr>
          <w:spacing w:val="-18"/>
        </w:rPr>
        <w:t xml:space="preserve"> </w:t>
      </w:r>
      <w:r>
        <w:rPr>
          <w:spacing w:val="-1"/>
        </w:rPr>
        <w:t>valve</w:t>
      </w:r>
      <w:r>
        <w:rPr>
          <w:spacing w:val="-15"/>
        </w:rPr>
        <w:t xml:space="preserve"> </w:t>
      </w:r>
      <w:r w:rsidR="00052057">
        <w:rPr>
          <w:spacing w:val="-1"/>
        </w:rPr>
        <w:t>covers,</w:t>
      </w:r>
      <w:r>
        <w:rPr>
          <w:spacing w:val="-17"/>
        </w:rPr>
        <w:t xml:space="preserve"> </w:t>
      </w:r>
      <w:r>
        <w:t>and</w:t>
      </w:r>
      <w:r>
        <w:rPr>
          <w:spacing w:val="-16"/>
        </w:rPr>
        <w:t xml:space="preserve"> </w:t>
      </w:r>
      <w:r>
        <w:t>survey</w:t>
      </w:r>
      <w:r>
        <w:rPr>
          <w:spacing w:val="-19"/>
        </w:rPr>
        <w:t xml:space="preserve"> </w:t>
      </w:r>
      <w:r>
        <w:t>monument</w:t>
      </w:r>
      <w:r>
        <w:rPr>
          <w:spacing w:val="-16"/>
        </w:rPr>
        <w:t xml:space="preserve"> </w:t>
      </w:r>
      <w:r>
        <w:t>covers</w:t>
      </w:r>
      <w:r>
        <w:rPr>
          <w:spacing w:val="-17"/>
        </w:rPr>
        <w:t xml:space="preserve"> </w:t>
      </w:r>
      <w:r>
        <w:t>shall</w:t>
      </w:r>
      <w:r>
        <w:rPr>
          <w:spacing w:val="-64"/>
        </w:rPr>
        <w:t xml:space="preserve"> </w:t>
      </w:r>
      <w:r>
        <w:t>be protected from the application of the seal coat by placing building paper</w:t>
      </w:r>
      <w:r>
        <w:rPr>
          <w:spacing w:val="1"/>
        </w:rPr>
        <w:t xml:space="preserve"> </w:t>
      </w:r>
      <w:r>
        <w:t>over</w:t>
      </w:r>
      <w:r>
        <w:rPr>
          <w:spacing w:val="-12"/>
        </w:rPr>
        <w:t xml:space="preserve"> </w:t>
      </w:r>
      <w:r>
        <w:t>the</w:t>
      </w:r>
      <w:r>
        <w:rPr>
          <w:spacing w:val="-10"/>
        </w:rPr>
        <w:t xml:space="preserve"> </w:t>
      </w:r>
      <w:r>
        <w:t>lids</w:t>
      </w:r>
      <w:r>
        <w:rPr>
          <w:spacing w:val="-11"/>
        </w:rPr>
        <w:t xml:space="preserve"> </w:t>
      </w:r>
      <w:r>
        <w:t>(cut</w:t>
      </w:r>
      <w:r>
        <w:rPr>
          <w:spacing w:val="-10"/>
        </w:rPr>
        <w:t xml:space="preserve"> </w:t>
      </w:r>
      <w:r>
        <w:t>to</w:t>
      </w:r>
      <w:r>
        <w:rPr>
          <w:spacing w:val="-10"/>
        </w:rPr>
        <w:t xml:space="preserve"> </w:t>
      </w:r>
      <w:r>
        <w:t>the</w:t>
      </w:r>
      <w:r>
        <w:rPr>
          <w:spacing w:val="-11"/>
        </w:rPr>
        <w:t xml:space="preserve"> </w:t>
      </w:r>
      <w:r>
        <w:t>exact</w:t>
      </w:r>
      <w:r>
        <w:rPr>
          <w:spacing w:val="-10"/>
        </w:rPr>
        <w:t xml:space="preserve"> </w:t>
      </w:r>
      <w:r>
        <w:t>dimensions</w:t>
      </w:r>
      <w:r>
        <w:rPr>
          <w:spacing w:val="-11"/>
        </w:rPr>
        <w:t xml:space="preserve"> </w:t>
      </w:r>
      <w:r>
        <w:t>of</w:t>
      </w:r>
      <w:r>
        <w:rPr>
          <w:spacing w:val="-8"/>
        </w:rPr>
        <w:t xml:space="preserve"> </w:t>
      </w:r>
      <w:r>
        <w:t>the</w:t>
      </w:r>
      <w:r>
        <w:rPr>
          <w:spacing w:val="-11"/>
        </w:rPr>
        <w:t xml:space="preserve"> </w:t>
      </w:r>
      <w:r>
        <w:t>lids)</w:t>
      </w:r>
      <w:r>
        <w:rPr>
          <w:spacing w:val="-11"/>
        </w:rPr>
        <w:t xml:space="preserve"> </w:t>
      </w:r>
      <w:r>
        <w:t>prior</w:t>
      </w:r>
      <w:r>
        <w:rPr>
          <w:spacing w:val="-14"/>
        </w:rPr>
        <w:t xml:space="preserve"> </w:t>
      </w:r>
      <w:r>
        <w:t>to</w:t>
      </w:r>
      <w:r>
        <w:rPr>
          <w:spacing w:val="-12"/>
        </w:rPr>
        <w:t xml:space="preserve"> </w:t>
      </w:r>
      <w:r>
        <w:t>the</w:t>
      </w:r>
      <w:r>
        <w:rPr>
          <w:spacing w:val="-12"/>
        </w:rPr>
        <w:t xml:space="preserve"> </w:t>
      </w:r>
      <w:r>
        <w:t>application</w:t>
      </w:r>
      <w:r>
        <w:rPr>
          <w:spacing w:val="-12"/>
        </w:rPr>
        <w:t xml:space="preserve"> </w:t>
      </w:r>
      <w:r>
        <w:t>of</w:t>
      </w:r>
      <w:r>
        <w:rPr>
          <w:spacing w:val="-65"/>
        </w:rPr>
        <w:t xml:space="preserve"> </w:t>
      </w:r>
      <w:r>
        <w:t>the seal coat. At the completion of the sealing operations, all protective</w:t>
      </w:r>
      <w:r>
        <w:rPr>
          <w:spacing w:val="1"/>
        </w:rPr>
        <w:t xml:space="preserve"> </w:t>
      </w:r>
      <w:r>
        <w:t>coverings</w:t>
      </w:r>
      <w:r>
        <w:rPr>
          <w:spacing w:val="-14"/>
        </w:rPr>
        <w:t xml:space="preserve"> </w:t>
      </w:r>
      <w:r>
        <w:t>shall</w:t>
      </w:r>
      <w:r>
        <w:rPr>
          <w:spacing w:val="-14"/>
        </w:rPr>
        <w:t xml:space="preserve"> </w:t>
      </w:r>
      <w:r>
        <w:t>be</w:t>
      </w:r>
      <w:r>
        <w:rPr>
          <w:spacing w:val="-13"/>
        </w:rPr>
        <w:t xml:space="preserve"> </w:t>
      </w:r>
      <w:r>
        <w:t>removed</w:t>
      </w:r>
      <w:r>
        <w:rPr>
          <w:spacing w:val="-13"/>
        </w:rPr>
        <w:t xml:space="preserve"> </w:t>
      </w:r>
      <w:r>
        <w:t>from</w:t>
      </w:r>
      <w:r>
        <w:rPr>
          <w:spacing w:val="-11"/>
        </w:rPr>
        <w:t xml:space="preserve"> </w:t>
      </w:r>
      <w:r>
        <w:t>said</w:t>
      </w:r>
      <w:r>
        <w:rPr>
          <w:spacing w:val="-13"/>
        </w:rPr>
        <w:t xml:space="preserve"> </w:t>
      </w:r>
      <w:r>
        <w:t>survey</w:t>
      </w:r>
      <w:r>
        <w:rPr>
          <w:spacing w:val="-16"/>
        </w:rPr>
        <w:t xml:space="preserve"> </w:t>
      </w:r>
      <w:r>
        <w:t>monument</w:t>
      </w:r>
      <w:r>
        <w:rPr>
          <w:spacing w:val="-16"/>
        </w:rPr>
        <w:t xml:space="preserve"> </w:t>
      </w:r>
      <w:r>
        <w:t>covers,</w:t>
      </w:r>
      <w:r>
        <w:rPr>
          <w:spacing w:val="-15"/>
        </w:rPr>
        <w:t xml:space="preserve"> </w:t>
      </w:r>
      <w:r>
        <w:t>manhole</w:t>
      </w:r>
      <w:r>
        <w:rPr>
          <w:spacing w:val="-15"/>
        </w:rPr>
        <w:t xml:space="preserve"> </w:t>
      </w:r>
      <w:r w:rsidR="00E60104">
        <w:t>lids</w:t>
      </w:r>
      <w:r w:rsidR="00E60104">
        <w:rPr>
          <w:spacing w:val="-64"/>
        </w:rPr>
        <w:t xml:space="preserve"> </w:t>
      </w:r>
      <w:r w:rsidR="005E2EDB">
        <w:rPr>
          <w:spacing w:val="-64"/>
        </w:rPr>
        <w:t xml:space="preserve">, </w:t>
      </w:r>
      <w:r>
        <w:t>valve</w:t>
      </w:r>
      <w:r>
        <w:rPr>
          <w:spacing w:val="1"/>
        </w:rPr>
        <w:t xml:space="preserve"> </w:t>
      </w:r>
      <w:r>
        <w:t>covers.</w:t>
      </w:r>
    </w:p>
    <w:p w14:paraId="2793ACA8" w14:textId="77777777" w:rsidR="007E5106" w:rsidRDefault="007E5106">
      <w:pPr>
        <w:pStyle w:val="BodyText"/>
      </w:pPr>
    </w:p>
    <w:p w14:paraId="67538125" w14:textId="1C4B57BC" w:rsidR="007E5106" w:rsidRDefault="007F33FE">
      <w:pPr>
        <w:pStyle w:val="BodyText"/>
        <w:ind w:left="1479" w:right="396"/>
        <w:jc w:val="both"/>
      </w:pPr>
      <w:r>
        <w:t>At the edges of all passes which will form longitudinal joints in the surface</w:t>
      </w:r>
      <w:r>
        <w:rPr>
          <w:spacing w:val="1"/>
        </w:rPr>
        <w:t xml:space="preserve"> </w:t>
      </w:r>
      <w:r>
        <w:t>treatment</w:t>
      </w:r>
      <w:r>
        <w:rPr>
          <w:spacing w:val="-10"/>
        </w:rPr>
        <w:t xml:space="preserve"> </w:t>
      </w:r>
      <w:r>
        <w:t>(chip</w:t>
      </w:r>
      <w:r>
        <w:rPr>
          <w:spacing w:val="-10"/>
        </w:rPr>
        <w:t xml:space="preserve"> </w:t>
      </w:r>
      <w:r>
        <w:t>seal)</w:t>
      </w:r>
      <w:r>
        <w:rPr>
          <w:spacing w:val="-11"/>
        </w:rPr>
        <w:t xml:space="preserve"> </w:t>
      </w:r>
      <w:r>
        <w:t>the</w:t>
      </w:r>
      <w:r>
        <w:rPr>
          <w:spacing w:val="-9"/>
        </w:rPr>
        <w:t xml:space="preserve"> </w:t>
      </w:r>
      <w:r>
        <w:t>edge</w:t>
      </w:r>
      <w:r>
        <w:rPr>
          <w:spacing w:val="-10"/>
        </w:rPr>
        <w:t xml:space="preserve"> </w:t>
      </w:r>
      <w:r>
        <w:t>of</w:t>
      </w:r>
      <w:r>
        <w:rPr>
          <w:spacing w:val="-8"/>
        </w:rPr>
        <w:t xml:space="preserve"> </w:t>
      </w:r>
      <w:r>
        <w:t>the</w:t>
      </w:r>
      <w:r>
        <w:rPr>
          <w:spacing w:val="-9"/>
        </w:rPr>
        <w:t xml:space="preserve"> </w:t>
      </w:r>
      <w:r>
        <w:t>pass</w:t>
      </w:r>
      <w:r>
        <w:rPr>
          <w:spacing w:val="-11"/>
        </w:rPr>
        <w:t xml:space="preserve"> </w:t>
      </w:r>
      <w:r>
        <w:t>shall</w:t>
      </w:r>
      <w:r>
        <w:rPr>
          <w:spacing w:val="-11"/>
        </w:rPr>
        <w:t xml:space="preserve"> </w:t>
      </w:r>
      <w:r>
        <w:t>be</w:t>
      </w:r>
      <w:r>
        <w:rPr>
          <w:spacing w:val="-9"/>
        </w:rPr>
        <w:t xml:space="preserve"> </w:t>
      </w:r>
      <w:r>
        <w:t>swept</w:t>
      </w:r>
      <w:r>
        <w:rPr>
          <w:spacing w:val="-10"/>
        </w:rPr>
        <w:t xml:space="preserve"> </w:t>
      </w:r>
      <w:r>
        <w:t>clean</w:t>
      </w:r>
      <w:r>
        <w:rPr>
          <w:spacing w:val="-10"/>
        </w:rPr>
        <w:t xml:space="preserve"> </w:t>
      </w:r>
      <w:r>
        <w:t>of</w:t>
      </w:r>
      <w:r>
        <w:rPr>
          <w:spacing w:val="-8"/>
        </w:rPr>
        <w:t xml:space="preserve"> </w:t>
      </w:r>
      <w:r>
        <w:t>all</w:t>
      </w:r>
      <w:r>
        <w:rPr>
          <w:spacing w:val="-10"/>
        </w:rPr>
        <w:t xml:space="preserve"> </w:t>
      </w:r>
      <w:r>
        <w:t>chips</w:t>
      </w:r>
      <w:r>
        <w:rPr>
          <w:spacing w:val="-11"/>
        </w:rPr>
        <w:t xml:space="preserve"> </w:t>
      </w:r>
      <w:r>
        <w:t>for</w:t>
      </w:r>
      <w:r>
        <w:rPr>
          <w:spacing w:val="-64"/>
        </w:rPr>
        <w:t xml:space="preserve"> </w:t>
      </w:r>
      <w:r w:rsidR="0077597B">
        <w:rPr>
          <w:spacing w:val="-1"/>
        </w:rPr>
        <w:t>from</w:t>
      </w:r>
      <w:r>
        <w:rPr>
          <w:spacing w:val="-15"/>
        </w:rPr>
        <w:t xml:space="preserve"> </w:t>
      </w:r>
      <w:r>
        <w:rPr>
          <w:spacing w:val="-1"/>
        </w:rPr>
        <w:t>four</w:t>
      </w:r>
      <w:r>
        <w:rPr>
          <w:spacing w:val="-18"/>
        </w:rPr>
        <w:t xml:space="preserve"> </w:t>
      </w:r>
      <w:r>
        <w:rPr>
          <w:spacing w:val="-1"/>
        </w:rPr>
        <w:t>to</w:t>
      </w:r>
      <w:r>
        <w:rPr>
          <w:spacing w:val="-16"/>
        </w:rPr>
        <w:t xml:space="preserve"> </w:t>
      </w:r>
      <w:r w:rsidR="00052057">
        <w:rPr>
          <w:spacing w:val="-1"/>
        </w:rPr>
        <w:t>six inches</w:t>
      </w:r>
      <w:r>
        <w:rPr>
          <w:spacing w:val="-17"/>
        </w:rPr>
        <w:t xml:space="preserve"> </w:t>
      </w:r>
      <w:r>
        <w:rPr>
          <w:spacing w:val="-1"/>
        </w:rPr>
        <w:t>back</w:t>
      </w:r>
      <w:r>
        <w:rPr>
          <w:spacing w:val="-16"/>
        </w:rPr>
        <w:t xml:space="preserve"> </w:t>
      </w:r>
      <w:r>
        <w:rPr>
          <w:spacing w:val="-1"/>
        </w:rPr>
        <w:t>from</w:t>
      </w:r>
      <w:r>
        <w:rPr>
          <w:spacing w:val="-15"/>
        </w:rPr>
        <w:t xml:space="preserve"> </w:t>
      </w:r>
      <w:r>
        <w:rPr>
          <w:spacing w:val="-1"/>
        </w:rPr>
        <w:t>the</w:t>
      </w:r>
      <w:r>
        <w:rPr>
          <w:spacing w:val="-16"/>
        </w:rPr>
        <w:t xml:space="preserve"> </w:t>
      </w:r>
      <w:r>
        <w:t>edge</w:t>
      </w:r>
      <w:r>
        <w:rPr>
          <w:spacing w:val="-16"/>
        </w:rPr>
        <w:t xml:space="preserve"> </w:t>
      </w:r>
      <w:r>
        <w:t>prior</w:t>
      </w:r>
      <w:r>
        <w:rPr>
          <w:spacing w:val="-20"/>
        </w:rPr>
        <w:t xml:space="preserve"> </w:t>
      </w:r>
      <w:r>
        <w:t>to</w:t>
      </w:r>
      <w:r>
        <w:rPr>
          <w:spacing w:val="-21"/>
        </w:rPr>
        <w:t xml:space="preserve"> </w:t>
      </w:r>
      <w:r>
        <w:t>the</w:t>
      </w:r>
      <w:r>
        <w:rPr>
          <w:spacing w:val="-21"/>
        </w:rPr>
        <w:t xml:space="preserve"> </w:t>
      </w:r>
      <w:r>
        <w:t>application</w:t>
      </w:r>
      <w:r>
        <w:rPr>
          <w:spacing w:val="-64"/>
        </w:rPr>
        <w:t xml:space="preserve"> </w:t>
      </w:r>
      <w:r>
        <w:t>of the adjacent pass to allow for overlap without chip buildup (humps) in the</w:t>
      </w:r>
      <w:r>
        <w:rPr>
          <w:spacing w:val="1"/>
        </w:rPr>
        <w:t xml:space="preserve"> </w:t>
      </w:r>
      <w:r>
        <w:t>previous pass. Building paper shall be laid on all cross gutters (concrete</w:t>
      </w:r>
      <w:r>
        <w:rPr>
          <w:spacing w:val="1"/>
        </w:rPr>
        <w:t xml:space="preserve"> </w:t>
      </w:r>
      <w:r>
        <w:t>waterways) to prevent the chip seal from being applied to said gutters. The</w:t>
      </w:r>
      <w:r>
        <w:rPr>
          <w:spacing w:val="1"/>
        </w:rPr>
        <w:t xml:space="preserve"> </w:t>
      </w:r>
      <w:r>
        <w:t>Contractor shall place building paper at the beginning of all chip passes.</w:t>
      </w:r>
      <w:r>
        <w:rPr>
          <w:spacing w:val="1"/>
        </w:rPr>
        <w:t xml:space="preserve"> </w:t>
      </w:r>
      <w:r>
        <w:rPr>
          <w:spacing w:val="-2"/>
        </w:rPr>
        <w:t>Immediately</w:t>
      </w:r>
      <w:r>
        <w:rPr>
          <w:spacing w:val="-19"/>
        </w:rPr>
        <w:t xml:space="preserve"> </w:t>
      </w:r>
      <w:r>
        <w:rPr>
          <w:spacing w:val="-2"/>
        </w:rPr>
        <w:t>after</w:t>
      </w:r>
      <w:r>
        <w:rPr>
          <w:spacing w:val="-18"/>
        </w:rPr>
        <w:t xml:space="preserve"> </w:t>
      </w:r>
      <w:r>
        <w:rPr>
          <w:spacing w:val="-1"/>
        </w:rPr>
        <w:t>the</w:t>
      </w:r>
      <w:r>
        <w:rPr>
          <w:spacing w:val="-16"/>
        </w:rPr>
        <w:t xml:space="preserve"> </w:t>
      </w:r>
      <w:r>
        <w:rPr>
          <w:spacing w:val="-1"/>
        </w:rPr>
        <w:t>chip</w:t>
      </w:r>
      <w:r>
        <w:rPr>
          <w:spacing w:val="-16"/>
        </w:rPr>
        <w:t xml:space="preserve"> </w:t>
      </w:r>
      <w:r>
        <w:rPr>
          <w:spacing w:val="-1"/>
        </w:rPr>
        <w:t>application,</w:t>
      </w:r>
      <w:r>
        <w:rPr>
          <w:spacing w:val="-21"/>
        </w:rPr>
        <w:t xml:space="preserve"> </w:t>
      </w:r>
      <w:r>
        <w:rPr>
          <w:spacing w:val="-1"/>
        </w:rPr>
        <w:t>the</w:t>
      </w:r>
      <w:r>
        <w:rPr>
          <w:spacing w:val="-20"/>
        </w:rPr>
        <w:t xml:space="preserve"> </w:t>
      </w:r>
      <w:r>
        <w:rPr>
          <w:spacing w:val="-1"/>
        </w:rPr>
        <w:t>building</w:t>
      </w:r>
      <w:r>
        <w:rPr>
          <w:spacing w:val="-23"/>
        </w:rPr>
        <w:t xml:space="preserve"> </w:t>
      </w:r>
      <w:r>
        <w:rPr>
          <w:spacing w:val="-1"/>
        </w:rPr>
        <w:t>paper</w:t>
      </w:r>
      <w:r>
        <w:rPr>
          <w:spacing w:val="-22"/>
        </w:rPr>
        <w:t xml:space="preserve"> </w:t>
      </w:r>
      <w:r>
        <w:rPr>
          <w:spacing w:val="-1"/>
        </w:rPr>
        <w:t>shall</w:t>
      </w:r>
      <w:r>
        <w:rPr>
          <w:spacing w:val="-22"/>
        </w:rPr>
        <w:t xml:space="preserve"> </w:t>
      </w:r>
      <w:r>
        <w:rPr>
          <w:spacing w:val="-1"/>
        </w:rPr>
        <w:t>be</w:t>
      </w:r>
      <w:r>
        <w:rPr>
          <w:spacing w:val="-21"/>
        </w:rPr>
        <w:t xml:space="preserve"> </w:t>
      </w:r>
      <w:r>
        <w:rPr>
          <w:spacing w:val="-1"/>
        </w:rPr>
        <w:t>removed</w:t>
      </w:r>
      <w:r>
        <w:rPr>
          <w:spacing w:val="-21"/>
        </w:rPr>
        <w:t xml:space="preserve"> </w:t>
      </w:r>
      <w:r>
        <w:rPr>
          <w:spacing w:val="-1"/>
        </w:rPr>
        <w:t>and</w:t>
      </w:r>
      <w:r>
        <w:rPr>
          <w:spacing w:val="-64"/>
        </w:rPr>
        <w:t xml:space="preserve"> </w:t>
      </w:r>
      <w:r>
        <w:t>destroyed.</w:t>
      </w:r>
    </w:p>
    <w:p w14:paraId="098E59A9" w14:textId="77777777" w:rsidR="007E5106" w:rsidRDefault="007E5106">
      <w:pPr>
        <w:pStyle w:val="BodyText"/>
        <w:spacing w:before="7"/>
      </w:pPr>
    </w:p>
    <w:p w14:paraId="35126D7B" w14:textId="62229191" w:rsidR="007E5106" w:rsidRDefault="007F33FE">
      <w:pPr>
        <w:pStyle w:val="ListParagraph"/>
        <w:numPr>
          <w:ilvl w:val="3"/>
          <w:numId w:val="18"/>
        </w:numPr>
        <w:tabs>
          <w:tab w:val="left" w:pos="2270"/>
        </w:tabs>
        <w:spacing w:before="1"/>
        <w:ind w:left="1479" w:right="395" w:firstLine="0"/>
        <w:rPr>
          <w:sz w:val="24"/>
        </w:rPr>
      </w:pPr>
      <w:r>
        <w:rPr>
          <w:b/>
          <w:spacing w:val="-2"/>
          <w:sz w:val="24"/>
        </w:rPr>
        <w:t>ASPHALT</w:t>
      </w:r>
      <w:r>
        <w:rPr>
          <w:b/>
          <w:spacing w:val="-17"/>
          <w:sz w:val="24"/>
        </w:rPr>
        <w:t xml:space="preserve"> </w:t>
      </w:r>
      <w:r>
        <w:rPr>
          <w:b/>
          <w:spacing w:val="-2"/>
          <w:sz w:val="24"/>
        </w:rPr>
        <w:t>APPLICATION.</w:t>
      </w:r>
      <w:r>
        <w:rPr>
          <w:b/>
          <w:spacing w:val="-16"/>
          <w:sz w:val="24"/>
        </w:rPr>
        <w:t xml:space="preserve"> </w:t>
      </w:r>
      <w:r>
        <w:rPr>
          <w:spacing w:val="-2"/>
          <w:sz w:val="24"/>
        </w:rPr>
        <w:t>Application</w:t>
      </w:r>
      <w:r>
        <w:rPr>
          <w:spacing w:val="-16"/>
          <w:sz w:val="24"/>
        </w:rPr>
        <w:t xml:space="preserve"> </w:t>
      </w:r>
      <w:r>
        <w:rPr>
          <w:spacing w:val="-2"/>
          <w:sz w:val="24"/>
        </w:rPr>
        <w:t>of</w:t>
      </w:r>
      <w:r>
        <w:rPr>
          <w:spacing w:val="-19"/>
          <w:sz w:val="24"/>
        </w:rPr>
        <w:t xml:space="preserve"> </w:t>
      </w:r>
      <w:r>
        <w:rPr>
          <w:spacing w:val="-2"/>
          <w:sz w:val="24"/>
        </w:rPr>
        <w:t>the</w:t>
      </w:r>
      <w:r>
        <w:rPr>
          <w:spacing w:val="-21"/>
          <w:sz w:val="24"/>
        </w:rPr>
        <w:t xml:space="preserve"> </w:t>
      </w:r>
      <w:r>
        <w:rPr>
          <w:spacing w:val="-1"/>
          <w:sz w:val="24"/>
        </w:rPr>
        <w:t>bituminous</w:t>
      </w:r>
      <w:r>
        <w:rPr>
          <w:spacing w:val="-22"/>
          <w:sz w:val="24"/>
        </w:rPr>
        <w:t xml:space="preserve"> </w:t>
      </w:r>
      <w:r>
        <w:rPr>
          <w:spacing w:val="-1"/>
          <w:sz w:val="24"/>
        </w:rPr>
        <w:t>material</w:t>
      </w:r>
      <w:r>
        <w:rPr>
          <w:spacing w:val="-22"/>
          <w:sz w:val="24"/>
        </w:rPr>
        <w:t xml:space="preserve"> </w:t>
      </w:r>
      <w:r>
        <w:rPr>
          <w:spacing w:val="-1"/>
          <w:sz w:val="24"/>
        </w:rPr>
        <w:t>shall</w:t>
      </w:r>
      <w:r>
        <w:rPr>
          <w:spacing w:val="-64"/>
          <w:sz w:val="24"/>
        </w:rPr>
        <w:t xml:space="preserve"> </w:t>
      </w:r>
      <w:r>
        <w:rPr>
          <w:sz w:val="24"/>
        </w:rPr>
        <w:t>not</w:t>
      </w:r>
      <w:r>
        <w:rPr>
          <w:spacing w:val="-6"/>
          <w:sz w:val="24"/>
        </w:rPr>
        <w:t xml:space="preserve"> </w:t>
      </w:r>
      <w:r>
        <w:rPr>
          <w:sz w:val="24"/>
        </w:rPr>
        <w:t>be</w:t>
      </w:r>
      <w:r>
        <w:rPr>
          <w:spacing w:val="-6"/>
          <w:sz w:val="24"/>
        </w:rPr>
        <w:t xml:space="preserve"> </w:t>
      </w:r>
      <w:r>
        <w:rPr>
          <w:sz w:val="24"/>
        </w:rPr>
        <w:t>permitted</w:t>
      </w:r>
      <w:r>
        <w:rPr>
          <w:spacing w:val="-8"/>
          <w:sz w:val="24"/>
        </w:rPr>
        <w:t xml:space="preserve"> </w:t>
      </w:r>
      <w:r>
        <w:rPr>
          <w:sz w:val="24"/>
        </w:rPr>
        <w:t>until</w:t>
      </w:r>
      <w:r>
        <w:rPr>
          <w:spacing w:val="-9"/>
          <w:sz w:val="24"/>
        </w:rPr>
        <w:t xml:space="preserve"> </w:t>
      </w:r>
      <w:r>
        <w:rPr>
          <w:sz w:val="24"/>
        </w:rPr>
        <w:t>the</w:t>
      </w:r>
      <w:r>
        <w:rPr>
          <w:spacing w:val="-8"/>
          <w:sz w:val="24"/>
        </w:rPr>
        <w:t xml:space="preserve"> </w:t>
      </w:r>
      <w:r>
        <w:rPr>
          <w:sz w:val="24"/>
        </w:rPr>
        <w:t>loaded</w:t>
      </w:r>
      <w:r>
        <w:rPr>
          <w:spacing w:val="-8"/>
          <w:sz w:val="24"/>
        </w:rPr>
        <w:t xml:space="preserve"> </w:t>
      </w:r>
      <w:r>
        <w:rPr>
          <w:sz w:val="24"/>
        </w:rPr>
        <w:t>aggregate</w:t>
      </w:r>
      <w:r>
        <w:rPr>
          <w:spacing w:val="-7"/>
          <w:sz w:val="24"/>
        </w:rPr>
        <w:t xml:space="preserve"> </w:t>
      </w:r>
      <w:r>
        <w:rPr>
          <w:sz w:val="24"/>
        </w:rPr>
        <w:t>trucks,</w:t>
      </w:r>
      <w:r>
        <w:rPr>
          <w:spacing w:val="-9"/>
          <w:sz w:val="24"/>
        </w:rPr>
        <w:t xml:space="preserve"> </w:t>
      </w:r>
      <w:r>
        <w:rPr>
          <w:sz w:val="24"/>
        </w:rPr>
        <w:t>rollers,</w:t>
      </w:r>
      <w:r>
        <w:rPr>
          <w:spacing w:val="-9"/>
          <w:sz w:val="24"/>
        </w:rPr>
        <w:t xml:space="preserve"> </w:t>
      </w:r>
      <w:r>
        <w:rPr>
          <w:sz w:val="24"/>
        </w:rPr>
        <w:t>and</w:t>
      </w:r>
      <w:r>
        <w:rPr>
          <w:spacing w:val="-7"/>
          <w:sz w:val="24"/>
        </w:rPr>
        <w:t xml:space="preserve"> </w:t>
      </w:r>
      <w:r>
        <w:rPr>
          <w:sz w:val="24"/>
        </w:rPr>
        <w:t>chip-spreader</w:t>
      </w:r>
      <w:r>
        <w:rPr>
          <w:spacing w:val="-65"/>
          <w:sz w:val="24"/>
        </w:rPr>
        <w:t xml:space="preserve"> </w:t>
      </w:r>
      <w:r>
        <w:rPr>
          <w:sz w:val="24"/>
        </w:rPr>
        <w:t>are</w:t>
      </w:r>
      <w:r>
        <w:rPr>
          <w:spacing w:val="-6"/>
          <w:sz w:val="24"/>
        </w:rPr>
        <w:t xml:space="preserve"> </w:t>
      </w:r>
      <w:r>
        <w:rPr>
          <w:sz w:val="24"/>
        </w:rPr>
        <w:t>in</w:t>
      </w:r>
      <w:r>
        <w:rPr>
          <w:spacing w:val="-6"/>
          <w:sz w:val="24"/>
        </w:rPr>
        <w:t xml:space="preserve"> </w:t>
      </w:r>
      <w:r>
        <w:rPr>
          <w:sz w:val="24"/>
        </w:rPr>
        <w:t>place</w:t>
      </w:r>
      <w:r>
        <w:rPr>
          <w:spacing w:val="-6"/>
          <w:sz w:val="24"/>
        </w:rPr>
        <w:t xml:space="preserve"> </w:t>
      </w:r>
      <w:r>
        <w:rPr>
          <w:sz w:val="24"/>
        </w:rPr>
        <w:t>and</w:t>
      </w:r>
      <w:r>
        <w:rPr>
          <w:spacing w:val="-6"/>
          <w:sz w:val="24"/>
        </w:rPr>
        <w:t xml:space="preserve"> </w:t>
      </w:r>
      <w:r>
        <w:rPr>
          <w:sz w:val="24"/>
        </w:rPr>
        <w:t>ready</w:t>
      </w:r>
      <w:r>
        <w:rPr>
          <w:spacing w:val="-9"/>
          <w:sz w:val="24"/>
        </w:rPr>
        <w:t xml:space="preserve"> </w:t>
      </w:r>
      <w:r>
        <w:rPr>
          <w:sz w:val="24"/>
        </w:rPr>
        <w:t>to</w:t>
      </w:r>
      <w:r>
        <w:rPr>
          <w:spacing w:val="-6"/>
          <w:sz w:val="24"/>
        </w:rPr>
        <w:t xml:space="preserve"> </w:t>
      </w:r>
      <w:r>
        <w:rPr>
          <w:sz w:val="24"/>
        </w:rPr>
        <w:t>apply,</w:t>
      </w:r>
      <w:r>
        <w:rPr>
          <w:spacing w:val="-6"/>
          <w:sz w:val="24"/>
        </w:rPr>
        <w:t xml:space="preserve"> </w:t>
      </w:r>
      <w:r>
        <w:rPr>
          <w:sz w:val="24"/>
        </w:rPr>
        <w:t>and</w:t>
      </w:r>
      <w:r>
        <w:rPr>
          <w:spacing w:val="-8"/>
          <w:sz w:val="24"/>
        </w:rPr>
        <w:t xml:space="preserve"> </w:t>
      </w:r>
      <w:r>
        <w:rPr>
          <w:sz w:val="24"/>
        </w:rPr>
        <w:t>roll,</w:t>
      </w:r>
      <w:r>
        <w:rPr>
          <w:spacing w:val="-9"/>
          <w:sz w:val="24"/>
        </w:rPr>
        <w:t xml:space="preserve"> </w:t>
      </w:r>
      <w:r>
        <w:rPr>
          <w:sz w:val="24"/>
        </w:rPr>
        <w:t>the</w:t>
      </w:r>
      <w:r>
        <w:rPr>
          <w:spacing w:val="-8"/>
          <w:sz w:val="24"/>
        </w:rPr>
        <w:t xml:space="preserve"> </w:t>
      </w:r>
      <w:r>
        <w:rPr>
          <w:sz w:val="24"/>
        </w:rPr>
        <w:t>cover</w:t>
      </w:r>
      <w:r>
        <w:rPr>
          <w:spacing w:val="-9"/>
          <w:sz w:val="24"/>
        </w:rPr>
        <w:t xml:space="preserve"> </w:t>
      </w:r>
      <w:r>
        <w:rPr>
          <w:sz w:val="24"/>
        </w:rPr>
        <w:t>aggregate.</w:t>
      </w:r>
      <w:r>
        <w:rPr>
          <w:spacing w:val="-8"/>
          <w:sz w:val="24"/>
        </w:rPr>
        <w:t xml:space="preserve"> </w:t>
      </w:r>
      <w:r>
        <w:rPr>
          <w:sz w:val="24"/>
        </w:rPr>
        <w:t>No</w:t>
      </w:r>
      <w:r>
        <w:rPr>
          <w:spacing w:val="-8"/>
          <w:sz w:val="24"/>
        </w:rPr>
        <w:t xml:space="preserve"> </w:t>
      </w:r>
      <w:r>
        <w:rPr>
          <w:sz w:val="24"/>
        </w:rPr>
        <w:t>surface</w:t>
      </w:r>
      <w:r>
        <w:rPr>
          <w:spacing w:val="-8"/>
          <w:sz w:val="24"/>
        </w:rPr>
        <w:t xml:space="preserve"> </w:t>
      </w:r>
      <w:r>
        <w:rPr>
          <w:sz w:val="24"/>
        </w:rPr>
        <w:t>will</w:t>
      </w:r>
      <w:r>
        <w:rPr>
          <w:spacing w:val="-64"/>
          <w:sz w:val="24"/>
        </w:rPr>
        <w:t xml:space="preserve"> </w:t>
      </w:r>
      <w:r>
        <w:rPr>
          <w:sz w:val="24"/>
        </w:rPr>
        <w:t xml:space="preserve">be chip sealed until authorization to do so has been obtained from the </w:t>
      </w:r>
      <w:r w:rsidR="00656E13">
        <w:rPr>
          <w:sz w:val="24"/>
        </w:rPr>
        <w:t>c</w:t>
      </w:r>
      <w:r>
        <w:rPr>
          <w:sz w:val="24"/>
        </w:rPr>
        <w:t>ity’s</w:t>
      </w:r>
      <w:r>
        <w:rPr>
          <w:spacing w:val="-64"/>
          <w:sz w:val="24"/>
        </w:rPr>
        <w:t xml:space="preserve"> </w:t>
      </w:r>
      <w:r w:rsidR="00656E13">
        <w:rPr>
          <w:sz w:val="24"/>
        </w:rPr>
        <w:t>r</w:t>
      </w:r>
      <w:r>
        <w:rPr>
          <w:sz w:val="24"/>
        </w:rPr>
        <w:t>epresentative. The asphalt material shall be applied at 0.32 to 0.40 gallons</w:t>
      </w:r>
      <w:r>
        <w:rPr>
          <w:spacing w:val="-64"/>
          <w:sz w:val="24"/>
        </w:rPr>
        <w:t xml:space="preserve"> </w:t>
      </w:r>
      <w:r>
        <w:rPr>
          <w:sz w:val="24"/>
        </w:rPr>
        <w:t xml:space="preserve">per square yard or as determined by the </w:t>
      </w:r>
      <w:r w:rsidR="00656E13">
        <w:rPr>
          <w:sz w:val="24"/>
        </w:rPr>
        <w:t>c</w:t>
      </w:r>
      <w:r>
        <w:rPr>
          <w:sz w:val="24"/>
        </w:rPr>
        <w:t xml:space="preserve">ity’s </w:t>
      </w:r>
      <w:r w:rsidR="00656E13">
        <w:rPr>
          <w:sz w:val="24"/>
        </w:rPr>
        <w:t>r</w:t>
      </w:r>
      <w:r>
        <w:rPr>
          <w:sz w:val="24"/>
        </w:rPr>
        <w:t>epresentative and at a</w:t>
      </w:r>
      <w:r>
        <w:rPr>
          <w:spacing w:val="1"/>
          <w:sz w:val="24"/>
        </w:rPr>
        <w:t xml:space="preserve"> </w:t>
      </w:r>
      <w:r>
        <w:rPr>
          <w:sz w:val="24"/>
        </w:rPr>
        <w:t>temperature between 125 degrees to 185 degrees Fahrenheit. The exact</w:t>
      </w:r>
      <w:r>
        <w:rPr>
          <w:spacing w:val="1"/>
          <w:sz w:val="24"/>
        </w:rPr>
        <w:t xml:space="preserve"> </w:t>
      </w:r>
      <w:r>
        <w:rPr>
          <w:spacing w:val="-1"/>
          <w:sz w:val="24"/>
        </w:rPr>
        <w:t>temperature</w:t>
      </w:r>
      <w:r>
        <w:rPr>
          <w:spacing w:val="-11"/>
          <w:sz w:val="24"/>
        </w:rPr>
        <w:t xml:space="preserve"> </w:t>
      </w:r>
      <w:r>
        <w:rPr>
          <w:sz w:val="24"/>
        </w:rPr>
        <w:t>used</w:t>
      </w:r>
      <w:r>
        <w:rPr>
          <w:spacing w:val="-13"/>
          <w:sz w:val="24"/>
        </w:rPr>
        <w:t xml:space="preserve"> </w:t>
      </w:r>
      <w:r>
        <w:rPr>
          <w:sz w:val="24"/>
        </w:rPr>
        <w:t>to</w:t>
      </w:r>
      <w:r>
        <w:rPr>
          <w:spacing w:val="-12"/>
          <w:sz w:val="24"/>
        </w:rPr>
        <w:t xml:space="preserve"> </w:t>
      </w:r>
      <w:r>
        <w:rPr>
          <w:sz w:val="24"/>
        </w:rPr>
        <w:t>apply</w:t>
      </w:r>
      <w:r>
        <w:rPr>
          <w:spacing w:val="-17"/>
          <w:sz w:val="24"/>
        </w:rPr>
        <w:t xml:space="preserve"> </w:t>
      </w:r>
      <w:r>
        <w:rPr>
          <w:sz w:val="24"/>
        </w:rPr>
        <w:t>the</w:t>
      </w:r>
      <w:r>
        <w:rPr>
          <w:spacing w:val="-13"/>
          <w:sz w:val="24"/>
        </w:rPr>
        <w:t xml:space="preserve"> </w:t>
      </w:r>
      <w:r>
        <w:rPr>
          <w:sz w:val="24"/>
        </w:rPr>
        <w:t>bituminous</w:t>
      </w:r>
      <w:r>
        <w:rPr>
          <w:spacing w:val="-13"/>
          <w:sz w:val="24"/>
        </w:rPr>
        <w:t xml:space="preserve"> </w:t>
      </w:r>
      <w:r>
        <w:rPr>
          <w:sz w:val="24"/>
        </w:rPr>
        <w:t>material</w:t>
      </w:r>
      <w:r>
        <w:rPr>
          <w:spacing w:val="-15"/>
          <w:sz w:val="24"/>
        </w:rPr>
        <w:t xml:space="preserve"> </w:t>
      </w:r>
      <w:r>
        <w:rPr>
          <w:sz w:val="24"/>
        </w:rPr>
        <w:t>shall</w:t>
      </w:r>
      <w:r>
        <w:rPr>
          <w:spacing w:val="-15"/>
          <w:sz w:val="24"/>
        </w:rPr>
        <w:t xml:space="preserve"> </w:t>
      </w:r>
      <w:r>
        <w:rPr>
          <w:sz w:val="24"/>
        </w:rPr>
        <w:t>be</w:t>
      </w:r>
      <w:r>
        <w:rPr>
          <w:spacing w:val="-12"/>
          <w:sz w:val="24"/>
        </w:rPr>
        <w:t xml:space="preserve"> </w:t>
      </w:r>
      <w:r>
        <w:rPr>
          <w:sz w:val="24"/>
        </w:rPr>
        <w:t>determined</w:t>
      </w:r>
      <w:r>
        <w:rPr>
          <w:spacing w:val="-13"/>
          <w:sz w:val="24"/>
        </w:rPr>
        <w:t xml:space="preserve"> </w:t>
      </w:r>
      <w:r>
        <w:rPr>
          <w:sz w:val="24"/>
        </w:rPr>
        <w:t>by</w:t>
      </w:r>
      <w:r>
        <w:rPr>
          <w:spacing w:val="-17"/>
          <w:sz w:val="24"/>
        </w:rPr>
        <w:t xml:space="preserve"> </w:t>
      </w:r>
      <w:r>
        <w:rPr>
          <w:sz w:val="24"/>
        </w:rPr>
        <w:t>the</w:t>
      </w:r>
      <w:r>
        <w:rPr>
          <w:spacing w:val="-64"/>
          <w:sz w:val="24"/>
        </w:rPr>
        <w:t xml:space="preserve"> </w:t>
      </w:r>
      <w:r w:rsidR="00E60104">
        <w:rPr>
          <w:sz w:val="24"/>
        </w:rPr>
        <w:t>c</w:t>
      </w:r>
      <w:r>
        <w:rPr>
          <w:sz w:val="24"/>
        </w:rPr>
        <w:t>ity’s</w:t>
      </w:r>
      <w:r>
        <w:rPr>
          <w:spacing w:val="-1"/>
          <w:sz w:val="24"/>
        </w:rPr>
        <w:t xml:space="preserve"> </w:t>
      </w:r>
      <w:r w:rsidR="00E60104">
        <w:rPr>
          <w:sz w:val="24"/>
        </w:rPr>
        <w:t>r</w:t>
      </w:r>
      <w:r>
        <w:rPr>
          <w:sz w:val="24"/>
        </w:rPr>
        <w:t>epresentative.</w:t>
      </w:r>
    </w:p>
    <w:p w14:paraId="1EFECD4B" w14:textId="77777777" w:rsidR="007E5106" w:rsidRDefault="007E5106">
      <w:pPr>
        <w:pStyle w:val="BodyText"/>
      </w:pPr>
    </w:p>
    <w:p w14:paraId="30168645" w14:textId="6337640E" w:rsidR="007E5106" w:rsidRDefault="007F33FE">
      <w:pPr>
        <w:pStyle w:val="BodyText"/>
        <w:ind w:left="1479" w:right="395"/>
        <w:jc w:val="both"/>
      </w:pPr>
      <w:r>
        <w:t>The</w:t>
      </w:r>
      <w:r>
        <w:rPr>
          <w:spacing w:val="1"/>
        </w:rPr>
        <w:t xml:space="preserve"> </w:t>
      </w:r>
      <w:r>
        <w:t>bituminous</w:t>
      </w:r>
      <w:r>
        <w:rPr>
          <w:spacing w:val="1"/>
        </w:rPr>
        <w:t xml:space="preserve"> </w:t>
      </w:r>
      <w:r>
        <w:t>material</w:t>
      </w:r>
      <w:r>
        <w:rPr>
          <w:spacing w:val="1"/>
        </w:rPr>
        <w:t xml:space="preserve"> </w:t>
      </w:r>
      <w:r>
        <w:t>shall</w:t>
      </w:r>
      <w:r>
        <w:rPr>
          <w:spacing w:val="1"/>
        </w:rPr>
        <w:t xml:space="preserve"> </w:t>
      </w:r>
      <w:r>
        <w:t>be</w:t>
      </w:r>
      <w:r>
        <w:rPr>
          <w:spacing w:val="1"/>
        </w:rPr>
        <w:t xml:space="preserve"> </w:t>
      </w:r>
      <w:r>
        <w:t>applied</w:t>
      </w:r>
      <w:r>
        <w:rPr>
          <w:spacing w:val="1"/>
        </w:rPr>
        <w:t xml:space="preserve"> </w:t>
      </w:r>
      <w:r>
        <w:t>by</w:t>
      </w:r>
      <w:r>
        <w:rPr>
          <w:spacing w:val="1"/>
        </w:rPr>
        <w:t xml:space="preserve"> </w:t>
      </w:r>
      <w:r>
        <w:t>an</w:t>
      </w:r>
      <w:r>
        <w:rPr>
          <w:spacing w:val="1"/>
        </w:rPr>
        <w:t xml:space="preserve"> </w:t>
      </w:r>
      <w:r>
        <w:t>asphalt</w:t>
      </w:r>
      <w:r>
        <w:rPr>
          <w:spacing w:val="1"/>
        </w:rPr>
        <w:t xml:space="preserve"> </w:t>
      </w:r>
      <w:r>
        <w:t>distributor,</w:t>
      </w:r>
      <w:r>
        <w:rPr>
          <w:spacing w:val="1"/>
        </w:rPr>
        <w:t xml:space="preserve"> </w:t>
      </w:r>
      <w:r>
        <w:t>as</w:t>
      </w:r>
      <w:r>
        <w:rPr>
          <w:spacing w:val="1"/>
        </w:rPr>
        <w:t xml:space="preserve"> </w:t>
      </w:r>
      <w:r>
        <w:t>described above, so that uniform distribution in the quantities specified is</w:t>
      </w:r>
      <w:r>
        <w:rPr>
          <w:spacing w:val="1"/>
        </w:rPr>
        <w:t xml:space="preserve"> </w:t>
      </w:r>
      <w:r>
        <w:t xml:space="preserve">obtained over all points of the surface to be treated. All </w:t>
      </w:r>
      <w:r w:rsidR="00052057">
        <w:t>lightly coated</w:t>
      </w:r>
      <w:r>
        <w:t xml:space="preserve"> areas</w:t>
      </w:r>
      <w:r>
        <w:rPr>
          <w:spacing w:val="1"/>
        </w:rPr>
        <w:t xml:space="preserve"> </w:t>
      </w:r>
      <w:r>
        <w:t>and spots missed by the distributor shall be properly treated with bituminous</w:t>
      </w:r>
      <w:r>
        <w:rPr>
          <w:spacing w:val="-64"/>
        </w:rPr>
        <w:t xml:space="preserve"> </w:t>
      </w:r>
      <w:r>
        <w:t>material applied by hand. No more asphalt shall be applied than can be</w:t>
      </w:r>
      <w:r>
        <w:rPr>
          <w:spacing w:val="1"/>
        </w:rPr>
        <w:t xml:space="preserve"> </w:t>
      </w:r>
      <w:r>
        <w:t>covered with aggregate in sixty seconds or less. Distances between the</w:t>
      </w:r>
      <w:r>
        <w:rPr>
          <w:spacing w:val="1"/>
        </w:rPr>
        <w:t xml:space="preserve"> </w:t>
      </w:r>
      <w:r>
        <w:rPr>
          <w:spacing w:val="-1"/>
        </w:rPr>
        <w:t>distributer</w:t>
      </w:r>
      <w:r>
        <w:rPr>
          <w:spacing w:val="-18"/>
        </w:rPr>
        <w:t xml:space="preserve"> </w:t>
      </w:r>
      <w:r>
        <w:rPr>
          <w:spacing w:val="-1"/>
        </w:rPr>
        <w:t>and</w:t>
      </w:r>
      <w:r>
        <w:rPr>
          <w:spacing w:val="-16"/>
        </w:rPr>
        <w:t xml:space="preserve"> </w:t>
      </w:r>
      <w:r>
        <w:rPr>
          <w:spacing w:val="-1"/>
        </w:rPr>
        <w:t>chip-spreader</w:t>
      </w:r>
      <w:r>
        <w:rPr>
          <w:spacing w:val="-18"/>
        </w:rPr>
        <w:t xml:space="preserve"> </w:t>
      </w:r>
      <w:r>
        <w:rPr>
          <w:spacing w:val="-1"/>
        </w:rPr>
        <w:t>shall</w:t>
      </w:r>
      <w:r>
        <w:rPr>
          <w:spacing w:val="-17"/>
        </w:rPr>
        <w:t xml:space="preserve"> </w:t>
      </w:r>
      <w:r>
        <w:rPr>
          <w:spacing w:val="-1"/>
        </w:rPr>
        <w:t>be</w:t>
      </w:r>
      <w:r>
        <w:rPr>
          <w:spacing w:val="-16"/>
        </w:rPr>
        <w:t xml:space="preserve"> </w:t>
      </w:r>
      <w:r>
        <w:rPr>
          <w:spacing w:val="-1"/>
        </w:rPr>
        <w:t>as</w:t>
      </w:r>
      <w:r>
        <w:rPr>
          <w:spacing w:val="-17"/>
        </w:rPr>
        <w:t xml:space="preserve"> </w:t>
      </w:r>
      <w:r>
        <w:rPr>
          <w:spacing w:val="-1"/>
        </w:rPr>
        <w:t>close</w:t>
      </w:r>
      <w:r>
        <w:rPr>
          <w:spacing w:val="-15"/>
        </w:rPr>
        <w:t xml:space="preserve"> </w:t>
      </w:r>
      <w:r>
        <w:rPr>
          <w:spacing w:val="-1"/>
        </w:rPr>
        <w:t>as</w:t>
      </w:r>
      <w:r>
        <w:rPr>
          <w:spacing w:val="-17"/>
        </w:rPr>
        <w:t xml:space="preserve"> </w:t>
      </w:r>
      <w:r>
        <w:rPr>
          <w:spacing w:val="-1"/>
        </w:rPr>
        <w:t>possible,</w:t>
      </w:r>
      <w:r>
        <w:rPr>
          <w:spacing w:val="-21"/>
        </w:rPr>
        <w:t xml:space="preserve"> </w:t>
      </w:r>
      <w:r>
        <w:t>but</w:t>
      </w:r>
      <w:r>
        <w:rPr>
          <w:spacing w:val="-21"/>
        </w:rPr>
        <w:t xml:space="preserve"> </w:t>
      </w:r>
      <w:r>
        <w:t>in</w:t>
      </w:r>
      <w:r>
        <w:rPr>
          <w:spacing w:val="-21"/>
        </w:rPr>
        <w:t xml:space="preserve"> </w:t>
      </w:r>
      <w:r>
        <w:t>no</w:t>
      </w:r>
      <w:r>
        <w:rPr>
          <w:spacing w:val="-21"/>
        </w:rPr>
        <w:t xml:space="preserve"> </w:t>
      </w:r>
      <w:r>
        <w:t>case</w:t>
      </w:r>
      <w:r>
        <w:rPr>
          <w:spacing w:val="-21"/>
        </w:rPr>
        <w:t xml:space="preserve"> </w:t>
      </w:r>
      <w:r>
        <w:t>shall</w:t>
      </w:r>
      <w:r>
        <w:rPr>
          <w:spacing w:val="-64"/>
        </w:rPr>
        <w:t xml:space="preserve"> </w:t>
      </w:r>
      <w:r>
        <w:t>the chip-spreader be greater than fifty feet behind the distributer during the</w:t>
      </w:r>
      <w:r>
        <w:rPr>
          <w:spacing w:val="1"/>
        </w:rPr>
        <w:t xml:space="preserve"> </w:t>
      </w:r>
      <w:r>
        <w:t>chipping</w:t>
      </w:r>
      <w:r>
        <w:rPr>
          <w:spacing w:val="-2"/>
        </w:rPr>
        <w:t xml:space="preserve"> </w:t>
      </w:r>
      <w:r>
        <w:t>operations.</w:t>
      </w:r>
    </w:p>
    <w:p w14:paraId="6B29DE9A" w14:textId="77777777" w:rsidR="007E5106" w:rsidRDefault="007E5106">
      <w:pPr>
        <w:pStyle w:val="BodyText"/>
        <w:spacing w:before="7"/>
      </w:pPr>
    </w:p>
    <w:p w14:paraId="404DBC79" w14:textId="77777777" w:rsidR="007E5106" w:rsidRDefault="007F33FE">
      <w:pPr>
        <w:pStyle w:val="ListParagraph"/>
        <w:numPr>
          <w:ilvl w:val="3"/>
          <w:numId w:val="18"/>
        </w:numPr>
        <w:tabs>
          <w:tab w:val="left" w:pos="2280"/>
        </w:tabs>
        <w:ind w:left="1479" w:right="397" w:firstLine="0"/>
        <w:rPr>
          <w:sz w:val="24"/>
        </w:rPr>
      </w:pPr>
      <w:r>
        <w:rPr>
          <w:b/>
          <w:sz w:val="24"/>
        </w:rPr>
        <w:t>AGGREGATE</w:t>
      </w:r>
      <w:r>
        <w:rPr>
          <w:b/>
          <w:spacing w:val="-12"/>
          <w:sz w:val="24"/>
        </w:rPr>
        <w:t xml:space="preserve"> </w:t>
      </w:r>
      <w:r>
        <w:rPr>
          <w:b/>
          <w:sz w:val="24"/>
        </w:rPr>
        <w:t>SPREADING.</w:t>
      </w:r>
      <w:r>
        <w:rPr>
          <w:b/>
          <w:spacing w:val="-13"/>
          <w:sz w:val="24"/>
        </w:rPr>
        <w:t xml:space="preserve"> </w:t>
      </w:r>
      <w:r>
        <w:rPr>
          <w:sz w:val="24"/>
        </w:rPr>
        <w:t>Immediately</w:t>
      </w:r>
      <w:r>
        <w:rPr>
          <w:spacing w:val="-15"/>
          <w:sz w:val="24"/>
        </w:rPr>
        <w:t xml:space="preserve"> </w:t>
      </w:r>
      <w:r>
        <w:rPr>
          <w:sz w:val="24"/>
        </w:rPr>
        <w:t>following</w:t>
      </w:r>
      <w:r>
        <w:rPr>
          <w:spacing w:val="-14"/>
          <w:sz w:val="24"/>
        </w:rPr>
        <w:t xml:space="preserve"> </w:t>
      </w:r>
      <w:r>
        <w:rPr>
          <w:sz w:val="24"/>
        </w:rPr>
        <w:t>the</w:t>
      </w:r>
      <w:r>
        <w:rPr>
          <w:spacing w:val="-14"/>
          <w:sz w:val="24"/>
        </w:rPr>
        <w:t xml:space="preserve"> </w:t>
      </w:r>
      <w:r>
        <w:rPr>
          <w:sz w:val="24"/>
        </w:rPr>
        <w:t>application</w:t>
      </w:r>
      <w:r>
        <w:rPr>
          <w:spacing w:val="-15"/>
          <w:sz w:val="24"/>
        </w:rPr>
        <w:t xml:space="preserve"> </w:t>
      </w:r>
      <w:r>
        <w:rPr>
          <w:sz w:val="24"/>
        </w:rPr>
        <w:t>of</w:t>
      </w:r>
      <w:r>
        <w:rPr>
          <w:spacing w:val="-64"/>
          <w:sz w:val="24"/>
        </w:rPr>
        <w:t xml:space="preserve"> </w:t>
      </w:r>
      <w:r>
        <w:rPr>
          <w:spacing w:val="-1"/>
          <w:sz w:val="24"/>
        </w:rPr>
        <w:t>the</w:t>
      </w:r>
      <w:r>
        <w:rPr>
          <w:spacing w:val="-16"/>
          <w:sz w:val="24"/>
        </w:rPr>
        <w:t xml:space="preserve"> </w:t>
      </w:r>
      <w:r>
        <w:rPr>
          <w:spacing w:val="-1"/>
          <w:sz w:val="24"/>
        </w:rPr>
        <w:t>bituminous</w:t>
      </w:r>
      <w:r>
        <w:rPr>
          <w:spacing w:val="-17"/>
          <w:sz w:val="24"/>
        </w:rPr>
        <w:t xml:space="preserve"> </w:t>
      </w:r>
      <w:r>
        <w:rPr>
          <w:spacing w:val="-1"/>
          <w:sz w:val="24"/>
        </w:rPr>
        <w:t>material,</w:t>
      </w:r>
      <w:r>
        <w:rPr>
          <w:spacing w:val="-16"/>
          <w:sz w:val="24"/>
        </w:rPr>
        <w:t xml:space="preserve"> </w:t>
      </w:r>
      <w:r>
        <w:rPr>
          <w:spacing w:val="-1"/>
          <w:sz w:val="24"/>
        </w:rPr>
        <w:t>the</w:t>
      </w:r>
      <w:r>
        <w:rPr>
          <w:spacing w:val="-16"/>
          <w:sz w:val="24"/>
        </w:rPr>
        <w:t xml:space="preserve"> </w:t>
      </w:r>
      <w:r>
        <w:rPr>
          <w:spacing w:val="-1"/>
          <w:sz w:val="24"/>
        </w:rPr>
        <w:t>aggregate</w:t>
      </w:r>
      <w:r>
        <w:rPr>
          <w:spacing w:val="-16"/>
          <w:sz w:val="24"/>
        </w:rPr>
        <w:t xml:space="preserve"> </w:t>
      </w:r>
      <w:r>
        <w:rPr>
          <w:spacing w:val="-1"/>
          <w:sz w:val="24"/>
        </w:rPr>
        <w:t>shall</w:t>
      </w:r>
      <w:r>
        <w:rPr>
          <w:spacing w:val="-20"/>
          <w:sz w:val="24"/>
        </w:rPr>
        <w:t xml:space="preserve"> </w:t>
      </w:r>
      <w:r>
        <w:rPr>
          <w:spacing w:val="-1"/>
          <w:sz w:val="24"/>
        </w:rPr>
        <w:t>be</w:t>
      </w:r>
      <w:r>
        <w:rPr>
          <w:spacing w:val="-21"/>
          <w:sz w:val="24"/>
        </w:rPr>
        <w:t xml:space="preserve"> </w:t>
      </w:r>
      <w:r>
        <w:rPr>
          <w:spacing w:val="-1"/>
          <w:sz w:val="24"/>
        </w:rPr>
        <w:t>evenly</w:t>
      </w:r>
      <w:r>
        <w:rPr>
          <w:spacing w:val="-24"/>
          <w:sz w:val="24"/>
        </w:rPr>
        <w:t xml:space="preserve"> </w:t>
      </w:r>
      <w:r>
        <w:rPr>
          <w:spacing w:val="-1"/>
          <w:sz w:val="24"/>
        </w:rPr>
        <w:t>spread</w:t>
      </w:r>
      <w:r>
        <w:rPr>
          <w:spacing w:val="-21"/>
          <w:sz w:val="24"/>
        </w:rPr>
        <w:t xml:space="preserve"> </w:t>
      </w:r>
      <w:r>
        <w:rPr>
          <w:spacing w:val="-1"/>
          <w:sz w:val="24"/>
        </w:rPr>
        <w:t>over</w:t>
      </w:r>
      <w:r>
        <w:rPr>
          <w:spacing w:val="-22"/>
          <w:sz w:val="24"/>
        </w:rPr>
        <w:t xml:space="preserve"> </w:t>
      </w:r>
      <w:r>
        <w:rPr>
          <w:spacing w:val="-1"/>
          <w:sz w:val="24"/>
        </w:rPr>
        <w:t>the</w:t>
      </w:r>
      <w:r>
        <w:rPr>
          <w:spacing w:val="-21"/>
          <w:sz w:val="24"/>
        </w:rPr>
        <w:t xml:space="preserve"> </w:t>
      </w:r>
      <w:r>
        <w:rPr>
          <w:spacing w:val="-1"/>
          <w:sz w:val="24"/>
        </w:rPr>
        <w:t>surface</w:t>
      </w:r>
      <w:r>
        <w:rPr>
          <w:spacing w:val="-65"/>
          <w:sz w:val="24"/>
        </w:rPr>
        <w:t xml:space="preserve"> </w:t>
      </w:r>
      <w:r>
        <w:rPr>
          <w:sz w:val="24"/>
        </w:rPr>
        <w:t>at</w:t>
      </w:r>
      <w:r>
        <w:rPr>
          <w:spacing w:val="-11"/>
          <w:sz w:val="24"/>
        </w:rPr>
        <w:t xml:space="preserve"> </w:t>
      </w:r>
      <w:r>
        <w:rPr>
          <w:sz w:val="24"/>
        </w:rPr>
        <w:t>a</w:t>
      </w:r>
      <w:r>
        <w:rPr>
          <w:spacing w:val="-11"/>
          <w:sz w:val="24"/>
        </w:rPr>
        <w:t xml:space="preserve"> </w:t>
      </w:r>
      <w:r>
        <w:rPr>
          <w:sz w:val="24"/>
        </w:rPr>
        <w:t>uniform</w:t>
      </w:r>
      <w:r>
        <w:rPr>
          <w:spacing w:val="-10"/>
          <w:sz w:val="24"/>
        </w:rPr>
        <w:t xml:space="preserve"> </w:t>
      </w:r>
      <w:r>
        <w:rPr>
          <w:sz w:val="24"/>
        </w:rPr>
        <w:t>quantity</w:t>
      </w:r>
      <w:r>
        <w:rPr>
          <w:spacing w:val="-13"/>
          <w:sz w:val="24"/>
        </w:rPr>
        <w:t xml:space="preserve"> </w:t>
      </w:r>
      <w:r>
        <w:rPr>
          <w:sz w:val="24"/>
        </w:rPr>
        <w:t>of</w:t>
      </w:r>
      <w:r>
        <w:rPr>
          <w:spacing w:val="-9"/>
          <w:sz w:val="24"/>
        </w:rPr>
        <w:t xml:space="preserve"> </w:t>
      </w:r>
      <w:r>
        <w:rPr>
          <w:sz w:val="24"/>
        </w:rPr>
        <w:t>twenty-five</w:t>
      </w:r>
      <w:r>
        <w:rPr>
          <w:spacing w:val="-13"/>
          <w:sz w:val="24"/>
        </w:rPr>
        <w:t xml:space="preserve"> </w:t>
      </w:r>
      <w:r>
        <w:rPr>
          <w:sz w:val="24"/>
        </w:rPr>
        <w:t>to</w:t>
      </w:r>
      <w:r>
        <w:rPr>
          <w:spacing w:val="-12"/>
          <w:sz w:val="24"/>
        </w:rPr>
        <w:t xml:space="preserve"> </w:t>
      </w:r>
      <w:r>
        <w:rPr>
          <w:sz w:val="24"/>
        </w:rPr>
        <w:t>thirty</w:t>
      </w:r>
      <w:r>
        <w:rPr>
          <w:spacing w:val="-16"/>
          <w:sz w:val="24"/>
        </w:rPr>
        <w:t xml:space="preserve"> </w:t>
      </w:r>
      <w:r>
        <w:rPr>
          <w:sz w:val="24"/>
        </w:rPr>
        <w:t>(25-30)</w:t>
      </w:r>
      <w:r>
        <w:rPr>
          <w:spacing w:val="-14"/>
          <w:sz w:val="24"/>
        </w:rPr>
        <w:t xml:space="preserve"> </w:t>
      </w:r>
      <w:r>
        <w:rPr>
          <w:sz w:val="24"/>
        </w:rPr>
        <w:t>pounds</w:t>
      </w:r>
      <w:r>
        <w:rPr>
          <w:spacing w:val="-14"/>
          <w:sz w:val="24"/>
        </w:rPr>
        <w:t xml:space="preserve"> </w:t>
      </w:r>
      <w:r>
        <w:rPr>
          <w:sz w:val="24"/>
        </w:rPr>
        <w:t>per</w:t>
      </w:r>
      <w:r>
        <w:rPr>
          <w:spacing w:val="-15"/>
          <w:sz w:val="24"/>
        </w:rPr>
        <w:t xml:space="preserve"> </w:t>
      </w:r>
      <w:r>
        <w:rPr>
          <w:sz w:val="24"/>
        </w:rPr>
        <w:t>square</w:t>
      </w:r>
      <w:r>
        <w:rPr>
          <w:spacing w:val="-12"/>
          <w:sz w:val="24"/>
        </w:rPr>
        <w:t xml:space="preserve"> </w:t>
      </w:r>
      <w:r>
        <w:rPr>
          <w:sz w:val="24"/>
        </w:rPr>
        <w:t>yard</w:t>
      </w:r>
      <w:r>
        <w:rPr>
          <w:spacing w:val="-13"/>
          <w:sz w:val="24"/>
        </w:rPr>
        <w:t xml:space="preserve"> </w:t>
      </w:r>
      <w:r>
        <w:rPr>
          <w:sz w:val="24"/>
        </w:rPr>
        <w:t>of</w:t>
      </w:r>
    </w:p>
    <w:p w14:paraId="0144319F" w14:textId="77777777" w:rsidR="007E5106" w:rsidRDefault="007E5106">
      <w:pPr>
        <w:jc w:val="both"/>
        <w:rPr>
          <w:sz w:val="24"/>
        </w:rPr>
        <w:sectPr w:rsidR="007E5106">
          <w:pgSz w:w="12240" w:h="15840"/>
          <w:pgMar w:top="1360" w:right="1040" w:bottom="880" w:left="1220" w:header="0" w:footer="619" w:gutter="0"/>
          <w:cols w:space="720"/>
        </w:sectPr>
      </w:pPr>
    </w:p>
    <w:p w14:paraId="30305510" w14:textId="11A910A8" w:rsidR="007E5106" w:rsidRDefault="007F33FE">
      <w:pPr>
        <w:pStyle w:val="BodyText"/>
        <w:spacing w:before="78"/>
        <w:ind w:left="1479" w:right="395"/>
        <w:jc w:val="both"/>
      </w:pPr>
      <w:r>
        <w:t>surface</w:t>
      </w:r>
      <w:r>
        <w:rPr>
          <w:spacing w:val="-8"/>
        </w:rPr>
        <w:t xml:space="preserve"> </w:t>
      </w:r>
      <w:r>
        <w:t>area.</w:t>
      </w:r>
      <w:r>
        <w:rPr>
          <w:spacing w:val="-8"/>
        </w:rPr>
        <w:t xml:space="preserve"> </w:t>
      </w:r>
      <w:r>
        <w:t>Upon</w:t>
      </w:r>
      <w:r>
        <w:rPr>
          <w:spacing w:val="-7"/>
        </w:rPr>
        <w:t xml:space="preserve"> </w:t>
      </w:r>
      <w:r>
        <w:t>commencement</w:t>
      </w:r>
      <w:r>
        <w:rPr>
          <w:spacing w:val="-8"/>
        </w:rPr>
        <w:t xml:space="preserve"> </w:t>
      </w:r>
      <w:r>
        <w:t>of</w:t>
      </w:r>
      <w:r>
        <w:rPr>
          <w:spacing w:val="-5"/>
        </w:rPr>
        <w:t xml:space="preserve"> </w:t>
      </w:r>
      <w:r>
        <w:t>the</w:t>
      </w:r>
      <w:r>
        <w:rPr>
          <w:spacing w:val="-7"/>
        </w:rPr>
        <w:t xml:space="preserve"> </w:t>
      </w:r>
      <w:r>
        <w:t>work,</w:t>
      </w:r>
      <w:r>
        <w:rPr>
          <w:spacing w:val="-8"/>
        </w:rPr>
        <w:t xml:space="preserve"> </w:t>
      </w:r>
      <w:r>
        <w:t>and</w:t>
      </w:r>
      <w:r>
        <w:rPr>
          <w:spacing w:val="-7"/>
        </w:rPr>
        <w:t xml:space="preserve"> </w:t>
      </w:r>
      <w:r>
        <w:t>during</w:t>
      </w:r>
      <w:r>
        <w:rPr>
          <w:spacing w:val="-12"/>
        </w:rPr>
        <w:t xml:space="preserve"> </w:t>
      </w:r>
      <w:r w:rsidR="00B126E0">
        <w:t>its</w:t>
      </w:r>
      <w:r>
        <w:rPr>
          <w:spacing w:val="-11"/>
        </w:rPr>
        <w:t xml:space="preserve"> </w:t>
      </w:r>
      <w:r>
        <w:t>progress,</w:t>
      </w:r>
      <w:r>
        <w:rPr>
          <w:spacing w:val="-10"/>
        </w:rPr>
        <w:t xml:space="preserve"> </w:t>
      </w:r>
      <w:r>
        <w:t>the</w:t>
      </w:r>
      <w:r>
        <w:rPr>
          <w:spacing w:val="-64"/>
        </w:rPr>
        <w:t xml:space="preserve"> </w:t>
      </w:r>
      <w:r>
        <w:t>individual</w:t>
      </w:r>
      <w:r>
        <w:rPr>
          <w:spacing w:val="-14"/>
        </w:rPr>
        <w:t xml:space="preserve"> </w:t>
      </w:r>
      <w:r>
        <w:t>quantities</w:t>
      </w:r>
      <w:r>
        <w:rPr>
          <w:spacing w:val="-14"/>
        </w:rPr>
        <w:t xml:space="preserve"> </w:t>
      </w:r>
      <w:r>
        <w:t>of</w:t>
      </w:r>
      <w:r>
        <w:rPr>
          <w:spacing w:val="-11"/>
        </w:rPr>
        <w:t xml:space="preserve"> </w:t>
      </w:r>
      <w:r>
        <w:t>bitumen</w:t>
      </w:r>
      <w:r>
        <w:rPr>
          <w:spacing w:val="-13"/>
        </w:rPr>
        <w:t xml:space="preserve"> </w:t>
      </w:r>
      <w:r>
        <w:t>and</w:t>
      </w:r>
      <w:r>
        <w:rPr>
          <w:spacing w:val="-12"/>
        </w:rPr>
        <w:t xml:space="preserve"> </w:t>
      </w:r>
      <w:r>
        <w:t>aggregate</w:t>
      </w:r>
      <w:r>
        <w:rPr>
          <w:spacing w:val="-13"/>
        </w:rPr>
        <w:t xml:space="preserve"> </w:t>
      </w:r>
      <w:r>
        <w:t>may</w:t>
      </w:r>
      <w:r>
        <w:rPr>
          <w:spacing w:val="-16"/>
        </w:rPr>
        <w:t xml:space="preserve"> </w:t>
      </w:r>
      <w:r>
        <w:t>be</w:t>
      </w:r>
      <w:r>
        <w:rPr>
          <w:spacing w:val="-13"/>
        </w:rPr>
        <w:t xml:space="preserve"> </w:t>
      </w:r>
      <w:r>
        <w:t>varied</w:t>
      </w:r>
      <w:r>
        <w:rPr>
          <w:spacing w:val="-12"/>
        </w:rPr>
        <w:t xml:space="preserve"> </w:t>
      </w:r>
      <w:r>
        <w:t>to</w:t>
      </w:r>
      <w:r>
        <w:rPr>
          <w:spacing w:val="-13"/>
        </w:rPr>
        <w:t xml:space="preserve"> </w:t>
      </w:r>
      <w:r>
        <w:t>meet</w:t>
      </w:r>
      <w:r>
        <w:rPr>
          <w:spacing w:val="-16"/>
        </w:rPr>
        <w:t xml:space="preserve"> </w:t>
      </w:r>
      <w:r>
        <w:t>specific</w:t>
      </w:r>
      <w:r>
        <w:rPr>
          <w:spacing w:val="-64"/>
        </w:rPr>
        <w:t xml:space="preserve"> </w:t>
      </w:r>
      <w:r>
        <w:t>field</w:t>
      </w:r>
      <w:r>
        <w:rPr>
          <w:spacing w:val="-14"/>
        </w:rPr>
        <w:t xml:space="preserve"> </w:t>
      </w:r>
      <w:r>
        <w:t>conditions,</w:t>
      </w:r>
      <w:r>
        <w:rPr>
          <w:spacing w:val="-13"/>
        </w:rPr>
        <w:t xml:space="preserve"> </w:t>
      </w:r>
      <w:r>
        <w:t>as</w:t>
      </w:r>
      <w:r>
        <w:rPr>
          <w:spacing w:val="-14"/>
        </w:rPr>
        <w:t xml:space="preserve"> </w:t>
      </w:r>
      <w:r>
        <w:t>directed</w:t>
      </w:r>
      <w:r>
        <w:rPr>
          <w:spacing w:val="-13"/>
        </w:rPr>
        <w:t xml:space="preserve"> </w:t>
      </w:r>
      <w:r>
        <w:t>by</w:t>
      </w:r>
      <w:r>
        <w:rPr>
          <w:spacing w:val="-16"/>
        </w:rPr>
        <w:t xml:space="preserve"> </w:t>
      </w:r>
      <w:r>
        <w:t>the</w:t>
      </w:r>
      <w:r>
        <w:rPr>
          <w:spacing w:val="-13"/>
        </w:rPr>
        <w:t xml:space="preserve"> </w:t>
      </w:r>
      <w:r w:rsidR="00E60104">
        <w:t>c</w:t>
      </w:r>
      <w:r>
        <w:t>ity’s</w:t>
      </w:r>
      <w:r>
        <w:rPr>
          <w:spacing w:val="-16"/>
        </w:rPr>
        <w:t xml:space="preserve"> </w:t>
      </w:r>
      <w:r w:rsidR="00E60104">
        <w:t>r</w:t>
      </w:r>
      <w:r>
        <w:t>epresentative.</w:t>
      </w:r>
      <w:r>
        <w:rPr>
          <w:spacing w:val="-16"/>
        </w:rPr>
        <w:t xml:space="preserve"> </w:t>
      </w:r>
      <w:r>
        <w:t>An</w:t>
      </w:r>
      <w:r>
        <w:rPr>
          <w:spacing w:val="-15"/>
        </w:rPr>
        <w:t xml:space="preserve"> </w:t>
      </w:r>
      <w:r>
        <w:t>adequate</w:t>
      </w:r>
      <w:r>
        <w:rPr>
          <w:spacing w:val="-15"/>
        </w:rPr>
        <w:t xml:space="preserve"> </w:t>
      </w:r>
      <w:r>
        <w:t>supply</w:t>
      </w:r>
      <w:r>
        <w:rPr>
          <w:spacing w:val="-64"/>
        </w:rPr>
        <w:t xml:space="preserve"> </w:t>
      </w:r>
      <w:r>
        <w:t>of aggregate shall be available on the job site to permit continual spreading</w:t>
      </w:r>
      <w:r>
        <w:rPr>
          <w:spacing w:val="1"/>
        </w:rPr>
        <w:t xml:space="preserve"> </w:t>
      </w:r>
      <w:r>
        <w:t>operations.</w:t>
      </w:r>
      <w:r>
        <w:rPr>
          <w:spacing w:val="1"/>
        </w:rPr>
        <w:t xml:space="preserve"> </w:t>
      </w:r>
      <w:r>
        <w:t>Aggregate shall be damp (not wet) prior to being spread on the</w:t>
      </w:r>
      <w:r>
        <w:rPr>
          <w:spacing w:val="1"/>
        </w:rPr>
        <w:t xml:space="preserve"> </w:t>
      </w:r>
      <w:r>
        <w:t>surface. The aggregate shall be spread by using a self-propelled spreader</w:t>
      </w:r>
      <w:r>
        <w:rPr>
          <w:spacing w:val="1"/>
        </w:rPr>
        <w:t xml:space="preserve"> </w:t>
      </w:r>
      <w:r>
        <w:t>machine</w:t>
      </w:r>
      <w:r>
        <w:rPr>
          <w:spacing w:val="-3"/>
        </w:rPr>
        <w:t xml:space="preserve"> </w:t>
      </w:r>
      <w:r>
        <w:t>(Flarity</w:t>
      </w:r>
      <w:r>
        <w:rPr>
          <w:spacing w:val="-7"/>
        </w:rPr>
        <w:t xml:space="preserve"> </w:t>
      </w:r>
      <w:r>
        <w:t>or</w:t>
      </w:r>
      <w:r>
        <w:rPr>
          <w:spacing w:val="-4"/>
        </w:rPr>
        <w:t xml:space="preserve"> </w:t>
      </w:r>
      <w:r>
        <w:t>equal).</w:t>
      </w:r>
      <w:r>
        <w:rPr>
          <w:spacing w:val="-4"/>
        </w:rPr>
        <w:t xml:space="preserve"> </w:t>
      </w:r>
      <w:r>
        <w:t>The</w:t>
      </w:r>
      <w:r>
        <w:rPr>
          <w:spacing w:val="-3"/>
        </w:rPr>
        <w:t xml:space="preserve"> </w:t>
      </w:r>
      <w:r>
        <w:t>aggregate</w:t>
      </w:r>
      <w:r>
        <w:rPr>
          <w:spacing w:val="-3"/>
        </w:rPr>
        <w:t xml:space="preserve"> </w:t>
      </w:r>
      <w:r>
        <w:t>shall</w:t>
      </w:r>
      <w:r>
        <w:rPr>
          <w:spacing w:val="-6"/>
        </w:rPr>
        <w:t xml:space="preserve"> </w:t>
      </w:r>
      <w:r>
        <w:t>be</w:t>
      </w:r>
      <w:r>
        <w:rPr>
          <w:spacing w:val="-6"/>
        </w:rPr>
        <w:t xml:space="preserve"> </w:t>
      </w:r>
      <w:r>
        <w:t>spread</w:t>
      </w:r>
      <w:r>
        <w:rPr>
          <w:spacing w:val="-6"/>
        </w:rPr>
        <w:t xml:space="preserve"> </w:t>
      </w:r>
      <w:r>
        <w:t>evenly</w:t>
      </w:r>
      <w:r>
        <w:rPr>
          <w:spacing w:val="-8"/>
        </w:rPr>
        <w:t xml:space="preserve"> </w:t>
      </w:r>
      <w:r>
        <w:t>by</w:t>
      </w:r>
      <w:r>
        <w:rPr>
          <w:spacing w:val="-9"/>
        </w:rPr>
        <w:t xml:space="preserve"> </w:t>
      </w:r>
      <w:r>
        <w:t>hand</w:t>
      </w:r>
      <w:r>
        <w:rPr>
          <w:spacing w:val="-5"/>
        </w:rPr>
        <w:t xml:space="preserve"> </w:t>
      </w:r>
      <w:r>
        <w:t>on</w:t>
      </w:r>
      <w:r>
        <w:rPr>
          <w:spacing w:val="-65"/>
        </w:rPr>
        <w:t xml:space="preserve"> </w:t>
      </w:r>
      <w:r>
        <w:t>all areas missed by the aggregate spreader. Back-spotting or sprinkling of</w:t>
      </w:r>
      <w:r>
        <w:rPr>
          <w:spacing w:val="1"/>
        </w:rPr>
        <w:t xml:space="preserve"> </w:t>
      </w:r>
      <w:r>
        <w:rPr>
          <w:spacing w:val="-1"/>
        </w:rPr>
        <w:t>additional</w:t>
      </w:r>
      <w:r>
        <w:rPr>
          <w:spacing w:val="-13"/>
        </w:rPr>
        <w:t xml:space="preserve"> </w:t>
      </w:r>
      <w:r>
        <w:t>aggregate</w:t>
      </w:r>
      <w:r>
        <w:rPr>
          <w:spacing w:val="-12"/>
        </w:rPr>
        <w:t xml:space="preserve"> </w:t>
      </w:r>
      <w:r>
        <w:t>over</w:t>
      </w:r>
      <w:r>
        <w:rPr>
          <w:spacing w:val="-14"/>
        </w:rPr>
        <w:t xml:space="preserve"> </w:t>
      </w:r>
      <w:r>
        <w:t>the</w:t>
      </w:r>
      <w:r>
        <w:rPr>
          <w:spacing w:val="-12"/>
        </w:rPr>
        <w:t xml:space="preserve"> </w:t>
      </w:r>
      <w:r>
        <w:t>areas</w:t>
      </w:r>
      <w:r>
        <w:rPr>
          <w:spacing w:val="-13"/>
        </w:rPr>
        <w:t xml:space="preserve"> </w:t>
      </w:r>
      <w:r>
        <w:t>having</w:t>
      </w:r>
      <w:r>
        <w:rPr>
          <w:spacing w:val="-14"/>
        </w:rPr>
        <w:t xml:space="preserve"> </w:t>
      </w:r>
      <w:r>
        <w:t>insufficient</w:t>
      </w:r>
      <w:r>
        <w:rPr>
          <w:spacing w:val="-13"/>
        </w:rPr>
        <w:t xml:space="preserve"> </w:t>
      </w:r>
      <w:r>
        <w:t>cover</w:t>
      </w:r>
      <w:r>
        <w:rPr>
          <w:spacing w:val="-16"/>
        </w:rPr>
        <w:t xml:space="preserve"> </w:t>
      </w:r>
      <w:r>
        <w:t>shall</w:t>
      </w:r>
      <w:r>
        <w:rPr>
          <w:spacing w:val="-16"/>
        </w:rPr>
        <w:t xml:space="preserve"> </w:t>
      </w:r>
      <w:r>
        <w:t>be</w:t>
      </w:r>
      <w:r>
        <w:rPr>
          <w:spacing w:val="-14"/>
        </w:rPr>
        <w:t xml:space="preserve"> </w:t>
      </w:r>
      <w:r>
        <w:t>done</w:t>
      </w:r>
      <w:r>
        <w:rPr>
          <w:spacing w:val="-14"/>
        </w:rPr>
        <w:t xml:space="preserve"> </w:t>
      </w:r>
      <w:r>
        <w:t>by</w:t>
      </w:r>
      <w:r>
        <w:rPr>
          <w:spacing w:val="-64"/>
        </w:rPr>
        <w:t xml:space="preserve"> </w:t>
      </w:r>
      <w:r>
        <w:t>hand</w:t>
      </w:r>
      <w:r>
        <w:rPr>
          <w:spacing w:val="-1"/>
        </w:rPr>
        <w:t xml:space="preserve"> </w:t>
      </w:r>
      <w:r>
        <w:t>and shall</w:t>
      </w:r>
      <w:r>
        <w:rPr>
          <w:spacing w:val="-1"/>
        </w:rPr>
        <w:t xml:space="preserve"> </w:t>
      </w:r>
      <w:r>
        <w:t>be continued during</w:t>
      </w:r>
      <w:r>
        <w:rPr>
          <w:spacing w:val="-2"/>
        </w:rPr>
        <w:t xml:space="preserve"> </w:t>
      </w:r>
      <w:r>
        <w:t>the operations</w:t>
      </w:r>
      <w:r>
        <w:rPr>
          <w:spacing w:val="-2"/>
        </w:rPr>
        <w:t xml:space="preserve"> </w:t>
      </w:r>
      <w:r>
        <w:t>whenever</w:t>
      </w:r>
      <w:r>
        <w:rPr>
          <w:spacing w:val="-2"/>
        </w:rPr>
        <w:t xml:space="preserve"> </w:t>
      </w:r>
      <w:r>
        <w:t>necessary.</w:t>
      </w:r>
    </w:p>
    <w:p w14:paraId="493C1869" w14:textId="77777777" w:rsidR="007E5106" w:rsidRDefault="007E5106">
      <w:pPr>
        <w:pStyle w:val="BodyText"/>
      </w:pPr>
    </w:p>
    <w:p w14:paraId="21815212" w14:textId="77777777" w:rsidR="007E5106" w:rsidRDefault="007F33FE">
      <w:pPr>
        <w:pStyle w:val="BodyText"/>
        <w:ind w:left="1479" w:right="396"/>
        <w:jc w:val="both"/>
      </w:pPr>
      <w:r>
        <w:rPr>
          <w:spacing w:val="-1"/>
        </w:rPr>
        <w:t>As</w:t>
      </w:r>
      <w:r>
        <w:rPr>
          <w:spacing w:val="-12"/>
        </w:rPr>
        <w:t xml:space="preserve"> </w:t>
      </w:r>
      <w:r>
        <w:rPr>
          <w:spacing w:val="-1"/>
        </w:rPr>
        <w:t>the</w:t>
      </w:r>
      <w:r>
        <w:rPr>
          <w:spacing w:val="-13"/>
        </w:rPr>
        <w:t xml:space="preserve"> </w:t>
      </w:r>
      <w:r>
        <w:rPr>
          <w:spacing w:val="-1"/>
        </w:rPr>
        <w:t>distributor</w:t>
      </w:r>
      <w:r>
        <w:rPr>
          <w:spacing w:val="-15"/>
        </w:rPr>
        <w:t xml:space="preserve"> </w:t>
      </w:r>
      <w:r>
        <w:rPr>
          <w:spacing w:val="-1"/>
        </w:rPr>
        <w:t>moves</w:t>
      </w:r>
      <w:r>
        <w:rPr>
          <w:spacing w:val="-14"/>
        </w:rPr>
        <w:t xml:space="preserve"> </w:t>
      </w:r>
      <w:r>
        <w:t>forward</w:t>
      </w:r>
      <w:r>
        <w:rPr>
          <w:spacing w:val="-13"/>
        </w:rPr>
        <w:t xml:space="preserve"> </w:t>
      </w:r>
      <w:r>
        <w:t>to</w:t>
      </w:r>
      <w:r>
        <w:rPr>
          <w:spacing w:val="-12"/>
        </w:rPr>
        <w:t xml:space="preserve"> </w:t>
      </w:r>
      <w:r>
        <w:t>spray</w:t>
      </w:r>
      <w:r>
        <w:rPr>
          <w:spacing w:val="-17"/>
        </w:rPr>
        <w:t xml:space="preserve"> </w:t>
      </w:r>
      <w:r>
        <w:t>the</w:t>
      </w:r>
      <w:r>
        <w:rPr>
          <w:spacing w:val="-13"/>
        </w:rPr>
        <w:t xml:space="preserve"> </w:t>
      </w:r>
      <w:r>
        <w:t>asphalt,</w:t>
      </w:r>
      <w:r>
        <w:rPr>
          <w:spacing w:val="-14"/>
        </w:rPr>
        <w:t xml:space="preserve"> </w:t>
      </w:r>
      <w:r>
        <w:t>the</w:t>
      </w:r>
      <w:r>
        <w:rPr>
          <w:spacing w:val="-13"/>
        </w:rPr>
        <w:t xml:space="preserve"> </w:t>
      </w:r>
      <w:r>
        <w:t>aggregate</w:t>
      </w:r>
      <w:r>
        <w:rPr>
          <w:spacing w:val="-13"/>
        </w:rPr>
        <w:t xml:space="preserve"> </w:t>
      </w:r>
      <w:r>
        <w:t>spreader</w:t>
      </w:r>
      <w:r>
        <w:rPr>
          <w:spacing w:val="-64"/>
        </w:rPr>
        <w:t xml:space="preserve"> </w:t>
      </w:r>
      <w:r>
        <w:t>shall start right behind it, spreading the damp chips uniformly and at the</w:t>
      </w:r>
      <w:r>
        <w:rPr>
          <w:spacing w:val="1"/>
        </w:rPr>
        <w:t xml:space="preserve"> </w:t>
      </w:r>
      <w:r>
        <w:rPr>
          <w:spacing w:val="-1"/>
        </w:rPr>
        <w:t>specified</w:t>
      </w:r>
      <w:r>
        <w:rPr>
          <w:spacing w:val="-14"/>
        </w:rPr>
        <w:t xml:space="preserve"> </w:t>
      </w:r>
      <w:r>
        <w:t>rate.</w:t>
      </w:r>
      <w:r>
        <w:rPr>
          <w:spacing w:val="-14"/>
        </w:rPr>
        <w:t xml:space="preserve"> </w:t>
      </w:r>
      <w:r>
        <w:t>The</w:t>
      </w:r>
      <w:r>
        <w:rPr>
          <w:spacing w:val="-13"/>
        </w:rPr>
        <w:t xml:space="preserve"> </w:t>
      </w:r>
      <w:r>
        <w:t>asphalt</w:t>
      </w:r>
      <w:r>
        <w:rPr>
          <w:spacing w:val="-14"/>
        </w:rPr>
        <w:t xml:space="preserve"> </w:t>
      </w:r>
      <w:r>
        <w:t>distributor</w:t>
      </w:r>
      <w:r>
        <w:rPr>
          <w:spacing w:val="-15"/>
        </w:rPr>
        <w:t xml:space="preserve"> </w:t>
      </w:r>
      <w:r>
        <w:t>shall</w:t>
      </w:r>
      <w:r>
        <w:rPr>
          <w:spacing w:val="-15"/>
        </w:rPr>
        <w:t xml:space="preserve"> </w:t>
      </w:r>
      <w:r>
        <w:t>travel</w:t>
      </w:r>
      <w:r>
        <w:rPr>
          <w:spacing w:val="-15"/>
        </w:rPr>
        <w:t xml:space="preserve"> </w:t>
      </w:r>
      <w:r>
        <w:t>at</w:t>
      </w:r>
      <w:r>
        <w:rPr>
          <w:spacing w:val="-14"/>
        </w:rPr>
        <w:t xml:space="preserve"> </w:t>
      </w:r>
      <w:r>
        <w:t>the</w:t>
      </w:r>
      <w:r>
        <w:rPr>
          <w:spacing w:val="-16"/>
        </w:rPr>
        <w:t xml:space="preserve"> </w:t>
      </w:r>
      <w:r>
        <w:t>same</w:t>
      </w:r>
      <w:r>
        <w:rPr>
          <w:spacing w:val="-16"/>
        </w:rPr>
        <w:t xml:space="preserve"> </w:t>
      </w:r>
      <w:r>
        <w:t>rate</w:t>
      </w:r>
      <w:r>
        <w:rPr>
          <w:spacing w:val="-16"/>
        </w:rPr>
        <w:t xml:space="preserve"> </w:t>
      </w:r>
      <w:r>
        <w:t>of</w:t>
      </w:r>
      <w:r>
        <w:rPr>
          <w:spacing w:val="-14"/>
        </w:rPr>
        <w:t xml:space="preserve"> </w:t>
      </w:r>
      <w:r>
        <w:t>speed</w:t>
      </w:r>
      <w:r>
        <w:rPr>
          <w:spacing w:val="-16"/>
        </w:rPr>
        <w:t xml:space="preserve"> </w:t>
      </w:r>
      <w:r>
        <w:t>as</w:t>
      </w:r>
      <w:r>
        <w:rPr>
          <w:spacing w:val="-65"/>
        </w:rPr>
        <w:t xml:space="preserve"> </w:t>
      </w:r>
      <w:r>
        <w:rPr>
          <w:spacing w:val="-1"/>
        </w:rPr>
        <w:t>the</w:t>
      </w:r>
      <w:r>
        <w:rPr>
          <w:spacing w:val="-16"/>
        </w:rPr>
        <w:t xml:space="preserve"> </w:t>
      </w:r>
      <w:r>
        <w:rPr>
          <w:spacing w:val="-1"/>
        </w:rPr>
        <w:t>chip</w:t>
      </w:r>
      <w:r>
        <w:rPr>
          <w:spacing w:val="-16"/>
        </w:rPr>
        <w:t xml:space="preserve"> </w:t>
      </w:r>
      <w:r>
        <w:rPr>
          <w:spacing w:val="-1"/>
        </w:rPr>
        <w:t>spreader</w:t>
      </w:r>
      <w:r>
        <w:rPr>
          <w:spacing w:val="-18"/>
        </w:rPr>
        <w:t xml:space="preserve"> </w:t>
      </w:r>
      <w:r>
        <w:rPr>
          <w:spacing w:val="-1"/>
        </w:rPr>
        <w:t>and</w:t>
      </w:r>
      <w:r>
        <w:rPr>
          <w:spacing w:val="-15"/>
        </w:rPr>
        <w:t xml:space="preserve"> </w:t>
      </w:r>
      <w:r>
        <w:rPr>
          <w:spacing w:val="-1"/>
        </w:rPr>
        <w:t>in</w:t>
      </w:r>
      <w:r>
        <w:rPr>
          <w:spacing w:val="-16"/>
        </w:rPr>
        <w:t xml:space="preserve"> </w:t>
      </w:r>
      <w:r>
        <w:rPr>
          <w:spacing w:val="-1"/>
        </w:rPr>
        <w:t>no</w:t>
      </w:r>
      <w:r>
        <w:rPr>
          <w:spacing w:val="-16"/>
        </w:rPr>
        <w:t xml:space="preserve"> </w:t>
      </w:r>
      <w:r>
        <w:rPr>
          <w:spacing w:val="-1"/>
        </w:rPr>
        <w:t>case</w:t>
      </w:r>
      <w:r>
        <w:rPr>
          <w:spacing w:val="-16"/>
        </w:rPr>
        <w:t xml:space="preserve"> </w:t>
      </w:r>
      <w:r>
        <w:rPr>
          <w:spacing w:val="-1"/>
        </w:rPr>
        <w:t>shall</w:t>
      </w:r>
      <w:r>
        <w:rPr>
          <w:spacing w:val="-16"/>
        </w:rPr>
        <w:t xml:space="preserve"> </w:t>
      </w:r>
      <w:r>
        <w:rPr>
          <w:spacing w:val="-1"/>
        </w:rPr>
        <w:t>the</w:t>
      </w:r>
      <w:r>
        <w:rPr>
          <w:spacing w:val="-16"/>
        </w:rPr>
        <w:t xml:space="preserve"> </w:t>
      </w:r>
      <w:r>
        <w:rPr>
          <w:spacing w:val="-1"/>
        </w:rPr>
        <w:t>two</w:t>
      </w:r>
      <w:r>
        <w:rPr>
          <w:spacing w:val="-21"/>
        </w:rPr>
        <w:t xml:space="preserve"> </w:t>
      </w:r>
      <w:r>
        <w:rPr>
          <w:spacing w:val="-1"/>
        </w:rPr>
        <w:t>machines</w:t>
      </w:r>
      <w:r>
        <w:rPr>
          <w:spacing w:val="-21"/>
        </w:rPr>
        <w:t xml:space="preserve"> </w:t>
      </w:r>
      <w:r>
        <w:rPr>
          <w:spacing w:val="-1"/>
        </w:rPr>
        <w:t>be</w:t>
      </w:r>
      <w:r>
        <w:rPr>
          <w:spacing w:val="-21"/>
        </w:rPr>
        <w:t xml:space="preserve"> </w:t>
      </w:r>
      <w:r>
        <w:rPr>
          <w:spacing w:val="-1"/>
        </w:rPr>
        <w:t>separated</w:t>
      </w:r>
      <w:r>
        <w:rPr>
          <w:spacing w:val="-21"/>
        </w:rPr>
        <w:t xml:space="preserve"> </w:t>
      </w:r>
      <w:r>
        <w:rPr>
          <w:spacing w:val="-1"/>
        </w:rPr>
        <w:t>by</w:t>
      </w:r>
      <w:r>
        <w:rPr>
          <w:spacing w:val="-24"/>
        </w:rPr>
        <w:t xml:space="preserve"> </w:t>
      </w:r>
      <w:r>
        <w:rPr>
          <w:spacing w:val="-1"/>
        </w:rPr>
        <w:t>more</w:t>
      </w:r>
      <w:r>
        <w:rPr>
          <w:spacing w:val="-64"/>
        </w:rPr>
        <w:t xml:space="preserve"> </w:t>
      </w:r>
      <w:r>
        <w:t>than fifty feet during the sealing process. Operating the chip spreader at</w:t>
      </w:r>
      <w:r>
        <w:rPr>
          <w:spacing w:val="1"/>
        </w:rPr>
        <w:t xml:space="preserve"> </w:t>
      </w:r>
      <w:r>
        <w:rPr>
          <w:spacing w:val="-1"/>
        </w:rPr>
        <w:t>speeds</w:t>
      </w:r>
      <w:r>
        <w:rPr>
          <w:spacing w:val="-17"/>
        </w:rPr>
        <w:t xml:space="preserve"> </w:t>
      </w:r>
      <w:r>
        <w:rPr>
          <w:spacing w:val="-1"/>
        </w:rPr>
        <w:t>which</w:t>
      </w:r>
      <w:r>
        <w:rPr>
          <w:spacing w:val="-15"/>
        </w:rPr>
        <w:t xml:space="preserve"> </w:t>
      </w:r>
      <w:r>
        <w:rPr>
          <w:spacing w:val="-1"/>
        </w:rPr>
        <w:t>cause</w:t>
      </w:r>
      <w:r>
        <w:rPr>
          <w:spacing w:val="-15"/>
        </w:rPr>
        <w:t xml:space="preserve"> </w:t>
      </w:r>
      <w:r>
        <w:rPr>
          <w:spacing w:val="-1"/>
        </w:rPr>
        <w:t>the</w:t>
      </w:r>
      <w:r>
        <w:rPr>
          <w:spacing w:val="-15"/>
        </w:rPr>
        <w:t xml:space="preserve"> </w:t>
      </w:r>
      <w:r>
        <w:rPr>
          <w:spacing w:val="-1"/>
        </w:rPr>
        <w:t>chips</w:t>
      </w:r>
      <w:r>
        <w:rPr>
          <w:spacing w:val="-17"/>
        </w:rPr>
        <w:t xml:space="preserve"> </w:t>
      </w:r>
      <w:r>
        <w:rPr>
          <w:spacing w:val="-1"/>
        </w:rPr>
        <w:t>to</w:t>
      </w:r>
      <w:r>
        <w:rPr>
          <w:spacing w:val="-15"/>
        </w:rPr>
        <w:t xml:space="preserve"> </w:t>
      </w:r>
      <w:r>
        <w:rPr>
          <w:spacing w:val="-1"/>
        </w:rPr>
        <w:t>roll</w:t>
      </w:r>
      <w:r>
        <w:rPr>
          <w:spacing w:val="-16"/>
        </w:rPr>
        <w:t xml:space="preserve"> </w:t>
      </w:r>
      <w:r>
        <w:rPr>
          <w:spacing w:val="-1"/>
        </w:rPr>
        <w:t>over</w:t>
      </w:r>
      <w:r>
        <w:rPr>
          <w:spacing w:val="-17"/>
        </w:rPr>
        <w:t xml:space="preserve"> </w:t>
      </w:r>
      <w:r>
        <w:rPr>
          <w:spacing w:val="-1"/>
        </w:rPr>
        <w:t>after</w:t>
      </w:r>
      <w:r>
        <w:rPr>
          <w:spacing w:val="-18"/>
        </w:rPr>
        <w:t xml:space="preserve"> </w:t>
      </w:r>
      <w:r>
        <w:rPr>
          <w:spacing w:val="-1"/>
        </w:rPr>
        <w:t>striking</w:t>
      </w:r>
      <w:r>
        <w:rPr>
          <w:spacing w:val="-17"/>
        </w:rPr>
        <w:t xml:space="preserve"> </w:t>
      </w:r>
      <w:r>
        <w:rPr>
          <w:spacing w:val="-1"/>
        </w:rPr>
        <w:t>the</w:t>
      </w:r>
      <w:r>
        <w:rPr>
          <w:spacing w:val="-20"/>
        </w:rPr>
        <w:t xml:space="preserve"> </w:t>
      </w:r>
      <w:r>
        <w:rPr>
          <w:spacing w:val="-1"/>
        </w:rPr>
        <w:t>bituminous-covered</w:t>
      </w:r>
      <w:r>
        <w:rPr>
          <w:spacing w:val="-64"/>
        </w:rPr>
        <w:t xml:space="preserve"> </w:t>
      </w:r>
      <w:r>
        <w:t>surface will not be</w:t>
      </w:r>
      <w:r>
        <w:rPr>
          <w:spacing w:val="1"/>
        </w:rPr>
        <w:t xml:space="preserve"> </w:t>
      </w:r>
      <w:r>
        <w:t>permitted.</w:t>
      </w:r>
    </w:p>
    <w:p w14:paraId="79363721" w14:textId="77777777" w:rsidR="007E5106" w:rsidRDefault="007E5106">
      <w:pPr>
        <w:pStyle w:val="BodyText"/>
      </w:pPr>
    </w:p>
    <w:p w14:paraId="2FEDEED7" w14:textId="77777777" w:rsidR="007E5106" w:rsidRDefault="007F33FE">
      <w:pPr>
        <w:pStyle w:val="BodyText"/>
        <w:ind w:left="1479" w:right="398"/>
        <w:jc w:val="both"/>
      </w:pPr>
      <w:r>
        <w:rPr>
          <w:spacing w:val="-1"/>
        </w:rPr>
        <w:t>Excess</w:t>
      </w:r>
      <w:r>
        <w:rPr>
          <w:spacing w:val="-12"/>
        </w:rPr>
        <w:t xml:space="preserve"> </w:t>
      </w:r>
      <w:r>
        <w:rPr>
          <w:spacing w:val="-1"/>
        </w:rPr>
        <w:t>aggregate</w:t>
      </w:r>
      <w:r>
        <w:rPr>
          <w:spacing w:val="-10"/>
        </w:rPr>
        <w:t xml:space="preserve"> </w:t>
      </w:r>
      <w:r>
        <w:rPr>
          <w:spacing w:val="-1"/>
        </w:rPr>
        <w:t>deposited</w:t>
      </w:r>
      <w:r>
        <w:rPr>
          <w:spacing w:val="-10"/>
        </w:rPr>
        <w:t xml:space="preserve"> </w:t>
      </w:r>
      <w:r>
        <w:rPr>
          <w:spacing w:val="-1"/>
        </w:rPr>
        <w:t>in</w:t>
      </w:r>
      <w:r>
        <w:rPr>
          <w:spacing w:val="-10"/>
        </w:rPr>
        <w:t xml:space="preserve"> </w:t>
      </w:r>
      <w:r>
        <w:rPr>
          <w:spacing w:val="-1"/>
        </w:rPr>
        <w:t>localized</w:t>
      </w:r>
      <w:r>
        <w:rPr>
          <w:spacing w:val="-10"/>
        </w:rPr>
        <w:t xml:space="preserve"> </w:t>
      </w:r>
      <w:r>
        <w:t>areas</w:t>
      </w:r>
      <w:r>
        <w:rPr>
          <w:spacing w:val="-12"/>
        </w:rPr>
        <w:t xml:space="preserve"> </w:t>
      </w:r>
      <w:r>
        <w:t>shall</w:t>
      </w:r>
      <w:r>
        <w:rPr>
          <w:spacing w:val="-11"/>
        </w:rPr>
        <w:t xml:space="preserve"> </w:t>
      </w:r>
      <w:r>
        <w:t>be</w:t>
      </w:r>
      <w:r>
        <w:rPr>
          <w:spacing w:val="-10"/>
        </w:rPr>
        <w:t xml:space="preserve"> </w:t>
      </w:r>
      <w:r>
        <w:t>immediately</w:t>
      </w:r>
      <w:r>
        <w:rPr>
          <w:spacing w:val="-16"/>
        </w:rPr>
        <w:t xml:space="preserve"> </w:t>
      </w:r>
      <w:r>
        <w:t>removed</w:t>
      </w:r>
      <w:r>
        <w:rPr>
          <w:spacing w:val="-64"/>
        </w:rPr>
        <w:t xml:space="preserve"> </w:t>
      </w:r>
      <w:r>
        <w:t>with</w:t>
      </w:r>
      <w:r>
        <w:rPr>
          <w:spacing w:val="1"/>
        </w:rPr>
        <w:t xml:space="preserve"> </w:t>
      </w:r>
      <w:r>
        <w:t>square-end</w:t>
      </w:r>
      <w:r>
        <w:rPr>
          <w:spacing w:val="1"/>
        </w:rPr>
        <w:t xml:space="preserve"> </w:t>
      </w:r>
      <w:r>
        <w:t>shovels,</w:t>
      </w:r>
      <w:r>
        <w:rPr>
          <w:spacing w:val="1"/>
        </w:rPr>
        <w:t xml:space="preserve"> </w:t>
      </w:r>
      <w:r>
        <w:t>and</w:t>
      </w:r>
      <w:r>
        <w:rPr>
          <w:spacing w:val="1"/>
        </w:rPr>
        <w:t xml:space="preserve"> </w:t>
      </w:r>
      <w:r>
        <w:t>in</w:t>
      </w:r>
      <w:r>
        <w:rPr>
          <w:spacing w:val="1"/>
        </w:rPr>
        <w:t xml:space="preserve"> </w:t>
      </w:r>
      <w:r>
        <w:t>areas</w:t>
      </w:r>
      <w:r>
        <w:rPr>
          <w:spacing w:val="1"/>
        </w:rPr>
        <w:t xml:space="preserve"> </w:t>
      </w:r>
      <w:r>
        <w:t>where</w:t>
      </w:r>
      <w:r>
        <w:rPr>
          <w:spacing w:val="1"/>
        </w:rPr>
        <w:t xml:space="preserve"> </w:t>
      </w:r>
      <w:r>
        <w:t>application</w:t>
      </w:r>
      <w:r>
        <w:rPr>
          <w:spacing w:val="1"/>
        </w:rPr>
        <w:t xml:space="preserve"> </w:t>
      </w:r>
      <w:r>
        <w:t>is</w:t>
      </w:r>
      <w:r>
        <w:rPr>
          <w:spacing w:val="1"/>
        </w:rPr>
        <w:t xml:space="preserve"> </w:t>
      </w:r>
      <w:r>
        <w:t>insufficient,</w:t>
      </w:r>
      <w:r>
        <w:rPr>
          <w:spacing w:val="-64"/>
        </w:rPr>
        <w:t xml:space="preserve"> </w:t>
      </w:r>
      <w:r>
        <w:t>additional aggregate shall be added by hand prior to the time the asphalt</w:t>
      </w:r>
      <w:r>
        <w:rPr>
          <w:spacing w:val="1"/>
        </w:rPr>
        <w:t xml:space="preserve"> </w:t>
      </w:r>
      <w:r>
        <w:t>"breaks".</w:t>
      </w:r>
    </w:p>
    <w:p w14:paraId="55F07FB4" w14:textId="77777777" w:rsidR="007E5106" w:rsidRDefault="007E5106">
      <w:pPr>
        <w:pStyle w:val="BodyText"/>
        <w:spacing w:before="7"/>
      </w:pPr>
    </w:p>
    <w:p w14:paraId="065FEED1" w14:textId="597AE94B" w:rsidR="007E5106" w:rsidRDefault="007F33FE">
      <w:pPr>
        <w:pStyle w:val="ListParagraph"/>
        <w:numPr>
          <w:ilvl w:val="3"/>
          <w:numId w:val="18"/>
        </w:numPr>
        <w:tabs>
          <w:tab w:val="left" w:pos="2270"/>
        </w:tabs>
        <w:spacing w:before="1"/>
        <w:ind w:left="1479" w:right="395" w:firstLine="0"/>
        <w:rPr>
          <w:sz w:val="24"/>
        </w:rPr>
      </w:pPr>
      <w:r>
        <w:rPr>
          <w:b/>
          <w:spacing w:val="-2"/>
          <w:sz w:val="24"/>
        </w:rPr>
        <w:t>AGGREGATE</w:t>
      </w:r>
      <w:r>
        <w:rPr>
          <w:b/>
          <w:spacing w:val="-16"/>
          <w:sz w:val="24"/>
        </w:rPr>
        <w:t xml:space="preserve"> </w:t>
      </w:r>
      <w:r>
        <w:rPr>
          <w:b/>
          <w:spacing w:val="-2"/>
          <w:sz w:val="24"/>
        </w:rPr>
        <w:t>COMPACTION.</w:t>
      </w:r>
      <w:r>
        <w:rPr>
          <w:b/>
          <w:spacing w:val="-16"/>
          <w:sz w:val="24"/>
        </w:rPr>
        <w:t xml:space="preserve"> </w:t>
      </w:r>
      <w:r>
        <w:rPr>
          <w:spacing w:val="-2"/>
          <w:sz w:val="24"/>
        </w:rPr>
        <w:t>The</w:t>
      </w:r>
      <w:r>
        <w:rPr>
          <w:spacing w:val="-16"/>
          <w:sz w:val="24"/>
        </w:rPr>
        <w:t xml:space="preserve"> </w:t>
      </w:r>
      <w:r>
        <w:rPr>
          <w:spacing w:val="-1"/>
          <w:sz w:val="24"/>
        </w:rPr>
        <w:t>treated</w:t>
      </w:r>
      <w:r>
        <w:rPr>
          <w:spacing w:val="-16"/>
          <w:sz w:val="24"/>
        </w:rPr>
        <w:t xml:space="preserve"> </w:t>
      </w:r>
      <w:r>
        <w:rPr>
          <w:spacing w:val="-1"/>
          <w:sz w:val="24"/>
        </w:rPr>
        <w:t>surface</w:t>
      </w:r>
      <w:r>
        <w:rPr>
          <w:spacing w:val="-21"/>
          <w:sz w:val="24"/>
        </w:rPr>
        <w:t xml:space="preserve"> </w:t>
      </w:r>
      <w:r>
        <w:rPr>
          <w:spacing w:val="-1"/>
          <w:sz w:val="24"/>
        </w:rPr>
        <w:t>shall</w:t>
      </w:r>
      <w:r>
        <w:rPr>
          <w:spacing w:val="-22"/>
          <w:sz w:val="24"/>
        </w:rPr>
        <w:t xml:space="preserve"> </w:t>
      </w:r>
      <w:r>
        <w:rPr>
          <w:spacing w:val="-1"/>
          <w:sz w:val="24"/>
        </w:rPr>
        <w:t>be</w:t>
      </w:r>
      <w:r>
        <w:rPr>
          <w:spacing w:val="-21"/>
          <w:sz w:val="24"/>
        </w:rPr>
        <w:t xml:space="preserve"> </w:t>
      </w:r>
      <w:r>
        <w:rPr>
          <w:spacing w:val="-1"/>
          <w:sz w:val="24"/>
        </w:rPr>
        <w:t>rolled</w:t>
      </w:r>
      <w:r>
        <w:rPr>
          <w:spacing w:val="-21"/>
          <w:sz w:val="24"/>
        </w:rPr>
        <w:t xml:space="preserve"> </w:t>
      </w:r>
      <w:r>
        <w:rPr>
          <w:spacing w:val="-1"/>
          <w:sz w:val="24"/>
        </w:rPr>
        <w:t>with</w:t>
      </w:r>
      <w:r>
        <w:rPr>
          <w:spacing w:val="-65"/>
          <w:sz w:val="24"/>
        </w:rPr>
        <w:t xml:space="preserve"> </w:t>
      </w:r>
      <w:r>
        <w:rPr>
          <w:sz w:val="24"/>
        </w:rPr>
        <w:t>rubber-tired rollers immediately after the distribution of the cover aggregate,</w:t>
      </w:r>
      <w:r>
        <w:rPr>
          <w:spacing w:val="1"/>
          <w:sz w:val="24"/>
        </w:rPr>
        <w:t xml:space="preserve"> </w:t>
      </w:r>
      <w:r>
        <w:rPr>
          <w:sz w:val="24"/>
        </w:rPr>
        <w:t>and</w:t>
      </w:r>
      <w:r>
        <w:rPr>
          <w:spacing w:val="-3"/>
          <w:sz w:val="24"/>
        </w:rPr>
        <w:t xml:space="preserve"> </w:t>
      </w:r>
      <w:r>
        <w:rPr>
          <w:sz w:val="24"/>
        </w:rPr>
        <w:t>rolling</w:t>
      </w:r>
      <w:r>
        <w:rPr>
          <w:spacing w:val="-6"/>
          <w:sz w:val="24"/>
        </w:rPr>
        <w:t xml:space="preserve"> </w:t>
      </w:r>
      <w:r>
        <w:rPr>
          <w:sz w:val="24"/>
        </w:rPr>
        <w:t>shall</w:t>
      </w:r>
      <w:r>
        <w:rPr>
          <w:spacing w:val="-4"/>
          <w:sz w:val="24"/>
        </w:rPr>
        <w:t xml:space="preserve"> </w:t>
      </w:r>
      <w:r>
        <w:rPr>
          <w:sz w:val="24"/>
        </w:rPr>
        <w:t>continue</w:t>
      </w:r>
      <w:r>
        <w:rPr>
          <w:spacing w:val="-3"/>
          <w:sz w:val="24"/>
        </w:rPr>
        <w:t xml:space="preserve"> </w:t>
      </w:r>
      <w:r>
        <w:rPr>
          <w:sz w:val="24"/>
        </w:rPr>
        <w:t>until</w:t>
      </w:r>
      <w:r>
        <w:rPr>
          <w:spacing w:val="-5"/>
          <w:sz w:val="24"/>
        </w:rPr>
        <w:t xml:space="preserve"> </w:t>
      </w:r>
      <w:r>
        <w:rPr>
          <w:sz w:val="24"/>
        </w:rPr>
        <w:t>the</w:t>
      </w:r>
      <w:r>
        <w:rPr>
          <w:spacing w:val="-2"/>
          <w:sz w:val="24"/>
        </w:rPr>
        <w:t xml:space="preserve"> </w:t>
      </w:r>
      <w:r>
        <w:rPr>
          <w:sz w:val="24"/>
        </w:rPr>
        <w:t>aggregate</w:t>
      </w:r>
      <w:r>
        <w:rPr>
          <w:spacing w:val="-3"/>
          <w:sz w:val="24"/>
        </w:rPr>
        <w:t xml:space="preserve"> </w:t>
      </w:r>
      <w:r>
        <w:rPr>
          <w:sz w:val="24"/>
        </w:rPr>
        <w:t>is</w:t>
      </w:r>
      <w:r>
        <w:rPr>
          <w:spacing w:val="-4"/>
          <w:sz w:val="24"/>
        </w:rPr>
        <w:t xml:space="preserve"> </w:t>
      </w:r>
      <w:r>
        <w:rPr>
          <w:sz w:val="24"/>
        </w:rPr>
        <w:t>properly</w:t>
      </w:r>
      <w:r>
        <w:rPr>
          <w:spacing w:val="-6"/>
          <w:sz w:val="24"/>
        </w:rPr>
        <w:t xml:space="preserve"> </w:t>
      </w:r>
      <w:r>
        <w:rPr>
          <w:sz w:val="24"/>
        </w:rPr>
        <w:t>seated</w:t>
      </w:r>
      <w:r>
        <w:rPr>
          <w:spacing w:val="-6"/>
          <w:sz w:val="24"/>
        </w:rPr>
        <w:t xml:space="preserve"> </w:t>
      </w:r>
      <w:r>
        <w:rPr>
          <w:sz w:val="24"/>
        </w:rPr>
        <w:t>in</w:t>
      </w:r>
      <w:r>
        <w:rPr>
          <w:spacing w:val="-6"/>
          <w:sz w:val="24"/>
        </w:rPr>
        <w:t xml:space="preserve"> </w:t>
      </w:r>
      <w:r>
        <w:rPr>
          <w:sz w:val="24"/>
        </w:rPr>
        <w:t>the</w:t>
      </w:r>
      <w:r>
        <w:rPr>
          <w:spacing w:val="-5"/>
          <w:sz w:val="24"/>
        </w:rPr>
        <w:t xml:space="preserve"> </w:t>
      </w:r>
      <w:r>
        <w:rPr>
          <w:sz w:val="24"/>
        </w:rPr>
        <w:t>binder.</w:t>
      </w:r>
      <w:r>
        <w:rPr>
          <w:spacing w:val="-65"/>
          <w:sz w:val="24"/>
        </w:rPr>
        <w:t xml:space="preserve"> </w:t>
      </w:r>
      <w:r>
        <w:rPr>
          <w:sz w:val="24"/>
        </w:rPr>
        <w:t>Rollers shall proceed in the longitudinal direction, working across the treated</w:t>
      </w:r>
      <w:r>
        <w:rPr>
          <w:spacing w:val="-64"/>
          <w:sz w:val="24"/>
        </w:rPr>
        <w:t xml:space="preserve"> </w:t>
      </w:r>
      <w:r>
        <w:rPr>
          <w:sz w:val="24"/>
        </w:rPr>
        <w:t>surface</w:t>
      </w:r>
      <w:r>
        <w:rPr>
          <w:spacing w:val="-13"/>
          <w:sz w:val="24"/>
        </w:rPr>
        <w:t xml:space="preserve"> </w:t>
      </w:r>
      <w:r>
        <w:rPr>
          <w:sz w:val="24"/>
        </w:rPr>
        <w:t>until</w:t>
      </w:r>
      <w:r>
        <w:rPr>
          <w:spacing w:val="-13"/>
          <w:sz w:val="24"/>
        </w:rPr>
        <w:t xml:space="preserve"> </w:t>
      </w:r>
      <w:r>
        <w:rPr>
          <w:sz w:val="24"/>
        </w:rPr>
        <w:t>the</w:t>
      </w:r>
      <w:r>
        <w:rPr>
          <w:spacing w:val="-12"/>
          <w:sz w:val="24"/>
        </w:rPr>
        <w:t xml:space="preserve"> </w:t>
      </w:r>
      <w:r>
        <w:rPr>
          <w:sz w:val="24"/>
        </w:rPr>
        <w:t>entire</w:t>
      </w:r>
      <w:r>
        <w:rPr>
          <w:spacing w:val="-12"/>
          <w:sz w:val="24"/>
        </w:rPr>
        <w:t xml:space="preserve"> </w:t>
      </w:r>
      <w:r>
        <w:rPr>
          <w:sz w:val="24"/>
        </w:rPr>
        <w:t>width</w:t>
      </w:r>
      <w:r>
        <w:rPr>
          <w:spacing w:val="-12"/>
          <w:sz w:val="24"/>
        </w:rPr>
        <w:t xml:space="preserve"> </w:t>
      </w:r>
      <w:r>
        <w:rPr>
          <w:sz w:val="24"/>
        </w:rPr>
        <w:t>and</w:t>
      </w:r>
      <w:r>
        <w:rPr>
          <w:spacing w:val="-12"/>
          <w:sz w:val="24"/>
        </w:rPr>
        <w:t xml:space="preserve"> </w:t>
      </w:r>
      <w:r>
        <w:rPr>
          <w:sz w:val="24"/>
        </w:rPr>
        <w:t>length</w:t>
      </w:r>
      <w:r>
        <w:rPr>
          <w:spacing w:val="-12"/>
          <w:sz w:val="24"/>
        </w:rPr>
        <w:t xml:space="preserve"> </w:t>
      </w:r>
      <w:r>
        <w:rPr>
          <w:sz w:val="24"/>
        </w:rPr>
        <w:t>of</w:t>
      </w:r>
      <w:r>
        <w:rPr>
          <w:spacing w:val="-10"/>
          <w:sz w:val="24"/>
        </w:rPr>
        <w:t xml:space="preserve"> </w:t>
      </w:r>
      <w:r>
        <w:rPr>
          <w:sz w:val="24"/>
        </w:rPr>
        <w:t>the</w:t>
      </w:r>
      <w:r>
        <w:rPr>
          <w:spacing w:val="-12"/>
          <w:sz w:val="24"/>
        </w:rPr>
        <w:t xml:space="preserve"> </w:t>
      </w:r>
      <w:r>
        <w:rPr>
          <w:sz w:val="24"/>
        </w:rPr>
        <w:t>treated</w:t>
      </w:r>
      <w:r>
        <w:rPr>
          <w:spacing w:val="-12"/>
          <w:sz w:val="24"/>
        </w:rPr>
        <w:t xml:space="preserve"> </w:t>
      </w:r>
      <w:r>
        <w:rPr>
          <w:sz w:val="24"/>
        </w:rPr>
        <w:t>surface</w:t>
      </w:r>
      <w:r>
        <w:rPr>
          <w:spacing w:val="-12"/>
          <w:sz w:val="24"/>
        </w:rPr>
        <w:t xml:space="preserve"> </w:t>
      </w:r>
      <w:r>
        <w:rPr>
          <w:sz w:val="24"/>
        </w:rPr>
        <w:t>has</w:t>
      </w:r>
      <w:r>
        <w:rPr>
          <w:spacing w:val="-15"/>
          <w:sz w:val="24"/>
        </w:rPr>
        <w:t xml:space="preserve"> </w:t>
      </w:r>
      <w:r>
        <w:rPr>
          <w:sz w:val="24"/>
        </w:rPr>
        <w:t>been</w:t>
      </w:r>
      <w:r>
        <w:rPr>
          <w:spacing w:val="-14"/>
          <w:sz w:val="24"/>
        </w:rPr>
        <w:t xml:space="preserve"> </w:t>
      </w:r>
      <w:r>
        <w:rPr>
          <w:sz w:val="24"/>
        </w:rPr>
        <w:t>rolled</w:t>
      </w:r>
      <w:r>
        <w:rPr>
          <w:spacing w:val="-64"/>
          <w:sz w:val="24"/>
        </w:rPr>
        <w:t xml:space="preserve"> </w:t>
      </w:r>
      <w:r>
        <w:rPr>
          <w:sz w:val="24"/>
        </w:rPr>
        <w:t>at least four times. All rolling shall be completed within one hour after the</w:t>
      </w:r>
      <w:r>
        <w:rPr>
          <w:spacing w:val="1"/>
          <w:sz w:val="24"/>
        </w:rPr>
        <w:t xml:space="preserve"> </w:t>
      </w:r>
      <w:r>
        <w:rPr>
          <w:sz w:val="24"/>
        </w:rPr>
        <w:t>application of the cover aggregate. Rollers and gravel trucks shall not be</w:t>
      </w:r>
      <w:r>
        <w:rPr>
          <w:spacing w:val="1"/>
          <w:sz w:val="24"/>
        </w:rPr>
        <w:t xml:space="preserve"> </w:t>
      </w:r>
      <w:r>
        <w:rPr>
          <w:sz w:val="24"/>
        </w:rPr>
        <w:t>operated</w:t>
      </w:r>
      <w:r>
        <w:rPr>
          <w:spacing w:val="-11"/>
          <w:sz w:val="24"/>
        </w:rPr>
        <w:t xml:space="preserve"> </w:t>
      </w:r>
      <w:r>
        <w:rPr>
          <w:sz w:val="24"/>
        </w:rPr>
        <w:t>at</w:t>
      </w:r>
      <w:r>
        <w:rPr>
          <w:spacing w:val="-10"/>
          <w:sz w:val="24"/>
        </w:rPr>
        <w:t xml:space="preserve"> </w:t>
      </w:r>
      <w:r>
        <w:rPr>
          <w:sz w:val="24"/>
        </w:rPr>
        <w:t>speeds</w:t>
      </w:r>
      <w:r>
        <w:rPr>
          <w:spacing w:val="-11"/>
          <w:sz w:val="24"/>
        </w:rPr>
        <w:t xml:space="preserve"> </w:t>
      </w:r>
      <w:r>
        <w:rPr>
          <w:sz w:val="24"/>
        </w:rPr>
        <w:t>great</w:t>
      </w:r>
      <w:r>
        <w:rPr>
          <w:spacing w:val="-10"/>
          <w:sz w:val="24"/>
        </w:rPr>
        <w:t xml:space="preserve"> </w:t>
      </w:r>
      <w:r>
        <w:rPr>
          <w:sz w:val="24"/>
        </w:rPr>
        <w:t>enough</w:t>
      </w:r>
      <w:r>
        <w:rPr>
          <w:spacing w:val="-10"/>
          <w:sz w:val="24"/>
        </w:rPr>
        <w:t xml:space="preserve"> </w:t>
      </w:r>
      <w:r>
        <w:rPr>
          <w:sz w:val="24"/>
        </w:rPr>
        <w:t>to</w:t>
      </w:r>
      <w:r>
        <w:rPr>
          <w:spacing w:val="-10"/>
          <w:sz w:val="24"/>
        </w:rPr>
        <w:t xml:space="preserve"> </w:t>
      </w:r>
      <w:r>
        <w:rPr>
          <w:sz w:val="24"/>
        </w:rPr>
        <w:t>kick</w:t>
      </w:r>
      <w:r>
        <w:rPr>
          <w:spacing w:val="-11"/>
          <w:sz w:val="24"/>
        </w:rPr>
        <w:t xml:space="preserve"> </w:t>
      </w:r>
      <w:r>
        <w:rPr>
          <w:sz w:val="24"/>
        </w:rPr>
        <w:t>up</w:t>
      </w:r>
      <w:r>
        <w:rPr>
          <w:spacing w:val="-12"/>
          <w:sz w:val="24"/>
        </w:rPr>
        <w:t xml:space="preserve"> </w:t>
      </w:r>
      <w:r>
        <w:rPr>
          <w:sz w:val="24"/>
        </w:rPr>
        <w:t>chips,</w:t>
      </w:r>
      <w:r>
        <w:rPr>
          <w:spacing w:val="-12"/>
          <w:sz w:val="24"/>
        </w:rPr>
        <w:t xml:space="preserve"> </w:t>
      </w:r>
      <w:r>
        <w:rPr>
          <w:sz w:val="24"/>
        </w:rPr>
        <w:t>and</w:t>
      </w:r>
      <w:r>
        <w:rPr>
          <w:spacing w:val="-12"/>
          <w:sz w:val="24"/>
        </w:rPr>
        <w:t xml:space="preserve"> </w:t>
      </w:r>
      <w:r>
        <w:rPr>
          <w:sz w:val="24"/>
        </w:rPr>
        <w:t>in</w:t>
      </w:r>
      <w:r>
        <w:rPr>
          <w:spacing w:val="-12"/>
          <w:sz w:val="24"/>
        </w:rPr>
        <w:t xml:space="preserve"> </w:t>
      </w:r>
      <w:r>
        <w:rPr>
          <w:sz w:val="24"/>
        </w:rPr>
        <w:t>no</w:t>
      </w:r>
      <w:r>
        <w:rPr>
          <w:spacing w:val="-12"/>
          <w:sz w:val="24"/>
        </w:rPr>
        <w:t xml:space="preserve"> </w:t>
      </w:r>
      <w:r>
        <w:rPr>
          <w:sz w:val="24"/>
        </w:rPr>
        <w:t>case</w:t>
      </w:r>
      <w:r>
        <w:rPr>
          <w:spacing w:val="-13"/>
          <w:sz w:val="24"/>
        </w:rPr>
        <w:t xml:space="preserve"> </w:t>
      </w:r>
      <w:r>
        <w:rPr>
          <w:sz w:val="24"/>
        </w:rPr>
        <w:t>shall</w:t>
      </w:r>
      <w:r>
        <w:rPr>
          <w:spacing w:val="-13"/>
          <w:sz w:val="24"/>
        </w:rPr>
        <w:t xml:space="preserve"> </w:t>
      </w:r>
      <w:r>
        <w:rPr>
          <w:sz w:val="24"/>
        </w:rPr>
        <w:t>rollers</w:t>
      </w:r>
      <w:r>
        <w:rPr>
          <w:spacing w:val="-64"/>
          <w:sz w:val="24"/>
        </w:rPr>
        <w:t xml:space="preserve"> </w:t>
      </w:r>
      <w:r>
        <w:rPr>
          <w:sz w:val="24"/>
        </w:rPr>
        <w:t>be operated above ten miles per hour. In all places not accessible to the</w:t>
      </w:r>
      <w:r>
        <w:rPr>
          <w:spacing w:val="1"/>
          <w:sz w:val="24"/>
        </w:rPr>
        <w:t xml:space="preserve"> </w:t>
      </w:r>
      <w:r>
        <w:rPr>
          <w:sz w:val="24"/>
        </w:rPr>
        <w:t>rollers, the aggregate shall be adequately compacted with pneumatic type</w:t>
      </w:r>
      <w:r>
        <w:rPr>
          <w:spacing w:val="1"/>
          <w:sz w:val="24"/>
        </w:rPr>
        <w:t xml:space="preserve"> </w:t>
      </w:r>
      <w:r>
        <w:rPr>
          <w:sz w:val="24"/>
        </w:rPr>
        <w:t>hand</w:t>
      </w:r>
      <w:r>
        <w:rPr>
          <w:spacing w:val="-6"/>
          <w:sz w:val="24"/>
        </w:rPr>
        <w:t xml:space="preserve"> </w:t>
      </w:r>
      <w:r>
        <w:rPr>
          <w:sz w:val="24"/>
        </w:rPr>
        <w:t>tampers.</w:t>
      </w:r>
      <w:r>
        <w:rPr>
          <w:spacing w:val="-5"/>
          <w:sz w:val="24"/>
        </w:rPr>
        <w:t xml:space="preserve"> </w:t>
      </w:r>
      <w:r>
        <w:rPr>
          <w:sz w:val="24"/>
        </w:rPr>
        <w:t>Any</w:t>
      </w:r>
      <w:r>
        <w:rPr>
          <w:spacing w:val="-8"/>
          <w:sz w:val="24"/>
        </w:rPr>
        <w:t xml:space="preserve"> </w:t>
      </w:r>
      <w:r>
        <w:rPr>
          <w:sz w:val="24"/>
        </w:rPr>
        <w:t>aggregate</w:t>
      </w:r>
      <w:r>
        <w:rPr>
          <w:spacing w:val="-6"/>
          <w:sz w:val="24"/>
        </w:rPr>
        <w:t xml:space="preserve"> </w:t>
      </w:r>
      <w:r>
        <w:rPr>
          <w:sz w:val="24"/>
        </w:rPr>
        <w:t>that</w:t>
      </w:r>
      <w:r>
        <w:rPr>
          <w:spacing w:val="-5"/>
          <w:sz w:val="24"/>
        </w:rPr>
        <w:t xml:space="preserve"> </w:t>
      </w:r>
      <w:r>
        <w:rPr>
          <w:sz w:val="24"/>
        </w:rPr>
        <w:t>becomes</w:t>
      </w:r>
      <w:r>
        <w:rPr>
          <w:spacing w:val="-6"/>
          <w:sz w:val="24"/>
        </w:rPr>
        <w:t xml:space="preserve"> </w:t>
      </w:r>
      <w:r w:rsidR="00052057">
        <w:rPr>
          <w:sz w:val="24"/>
        </w:rPr>
        <w:t>coated or</w:t>
      </w:r>
      <w:r>
        <w:rPr>
          <w:spacing w:val="-8"/>
          <w:sz w:val="24"/>
        </w:rPr>
        <w:t xml:space="preserve"> </w:t>
      </w:r>
      <w:r>
        <w:rPr>
          <w:sz w:val="24"/>
        </w:rPr>
        <w:t>mixed</w:t>
      </w:r>
      <w:r>
        <w:rPr>
          <w:spacing w:val="-5"/>
          <w:sz w:val="24"/>
        </w:rPr>
        <w:t xml:space="preserve"> </w:t>
      </w:r>
      <w:r>
        <w:rPr>
          <w:sz w:val="24"/>
        </w:rPr>
        <w:t>with</w:t>
      </w:r>
      <w:r>
        <w:rPr>
          <w:spacing w:val="-5"/>
          <w:sz w:val="24"/>
        </w:rPr>
        <w:t xml:space="preserve"> </w:t>
      </w:r>
      <w:r>
        <w:rPr>
          <w:sz w:val="24"/>
        </w:rPr>
        <w:t>dirt</w:t>
      </w:r>
      <w:r>
        <w:rPr>
          <w:spacing w:val="-8"/>
          <w:sz w:val="24"/>
        </w:rPr>
        <w:t xml:space="preserve"> </w:t>
      </w:r>
      <w:r>
        <w:rPr>
          <w:sz w:val="24"/>
        </w:rPr>
        <w:t>or</w:t>
      </w:r>
      <w:r>
        <w:rPr>
          <w:spacing w:val="-10"/>
          <w:sz w:val="24"/>
        </w:rPr>
        <w:t xml:space="preserve"> </w:t>
      </w:r>
      <w:r>
        <w:rPr>
          <w:sz w:val="24"/>
        </w:rPr>
        <w:t>any</w:t>
      </w:r>
      <w:r>
        <w:rPr>
          <w:spacing w:val="-64"/>
          <w:sz w:val="24"/>
        </w:rPr>
        <w:t xml:space="preserve"> </w:t>
      </w:r>
      <w:r>
        <w:rPr>
          <w:spacing w:val="-1"/>
          <w:sz w:val="24"/>
        </w:rPr>
        <w:t>other</w:t>
      </w:r>
      <w:r>
        <w:rPr>
          <w:spacing w:val="-15"/>
          <w:sz w:val="24"/>
        </w:rPr>
        <w:t xml:space="preserve"> </w:t>
      </w:r>
      <w:r>
        <w:rPr>
          <w:sz w:val="24"/>
        </w:rPr>
        <w:t>foreign</w:t>
      </w:r>
      <w:r>
        <w:rPr>
          <w:spacing w:val="-13"/>
          <w:sz w:val="24"/>
        </w:rPr>
        <w:t xml:space="preserve"> </w:t>
      </w:r>
      <w:r>
        <w:rPr>
          <w:sz w:val="24"/>
        </w:rPr>
        <w:t>material</w:t>
      </w:r>
      <w:r>
        <w:rPr>
          <w:spacing w:val="-17"/>
          <w:sz w:val="24"/>
        </w:rPr>
        <w:t xml:space="preserve"> </w:t>
      </w:r>
      <w:r>
        <w:rPr>
          <w:sz w:val="24"/>
        </w:rPr>
        <w:t>shall</w:t>
      </w:r>
      <w:r>
        <w:rPr>
          <w:spacing w:val="-16"/>
          <w:sz w:val="24"/>
        </w:rPr>
        <w:t xml:space="preserve"> </w:t>
      </w:r>
      <w:r>
        <w:rPr>
          <w:sz w:val="24"/>
        </w:rPr>
        <w:t>be</w:t>
      </w:r>
      <w:r>
        <w:rPr>
          <w:spacing w:val="-15"/>
          <w:sz w:val="24"/>
        </w:rPr>
        <w:t xml:space="preserve"> </w:t>
      </w:r>
      <w:r>
        <w:rPr>
          <w:sz w:val="24"/>
        </w:rPr>
        <w:t>removed,</w:t>
      </w:r>
      <w:r>
        <w:rPr>
          <w:spacing w:val="-16"/>
          <w:sz w:val="24"/>
        </w:rPr>
        <w:t xml:space="preserve"> </w:t>
      </w:r>
      <w:r>
        <w:rPr>
          <w:sz w:val="24"/>
        </w:rPr>
        <w:t>replaced</w:t>
      </w:r>
      <w:r>
        <w:rPr>
          <w:spacing w:val="-14"/>
          <w:sz w:val="24"/>
        </w:rPr>
        <w:t xml:space="preserve"> </w:t>
      </w:r>
      <w:r>
        <w:rPr>
          <w:sz w:val="24"/>
        </w:rPr>
        <w:t>with</w:t>
      </w:r>
      <w:r>
        <w:rPr>
          <w:spacing w:val="-15"/>
          <w:sz w:val="24"/>
        </w:rPr>
        <w:t xml:space="preserve"> </w:t>
      </w:r>
      <w:r>
        <w:rPr>
          <w:sz w:val="24"/>
        </w:rPr>
        <w:t>clean</w:t>
      </w:r>
      <w:r>
        <w:rPr>
          <w:spacing w:val="-15"/>
          <w:sz w:val="24"/>
        </w:rPr>
        <w:t xml:space="preserve"> </w:t>
      </w:r>
      <w:r>
        <w:rPr>
          <w:sz w:val="24"/>
        </w:rPr>
        <w:t>aggregate</w:t>
      </w:r>
      <w:r>
        <w:rPr>
          <w:spacing w:val="-14"/>
          <w:sz w:val="24"/>
        </w:rPr>
        <w:t xml:space="preserve"> </w:t>
      </w:r>
      <w:r>
        <w:rPr>
          <w:sz w:val="24"/>
        </w:rPr>
        <w:t>over</w:t>
      </w:r>
      <w:r>
        <w:rPr>
          <w:spacing w:val="-17"/>
          <w:sz w:val="24"/>
        </w:rPr>
        <w:t xml:space="preserve"> </w:t>
      </w:r>
      <w:r>
        <w:rPr>
          <w:sz w:val="24"/>
        </w:rPr>
        <w:t>a</w:t>
      </w:r>
      <w:r>
        <w:rPr>
          <w:spacing w:val="-64"/>
          <w:sz w:val="24"/>
        </w:rPr>
        <w:t xml:space="preserve"> </w:t>
      </w:r>
      <w:r w:rsidR="0077597B">
        <w:rPr>
          <w:sz w:val="24"/>
        </w:rPr>
        <w:t>newly sprayed</w:t>
      </w:r>
      <w:r>
        <w:rPr>
          <w:spacing w:val="1"/>
          <w:sz w:val="24"/>
        </w:rPr>
        <w:t xml:space="preserve"> </w:t>
      </w:r>
      <w:r>
        <w:rPr>
          <w:sz w:val="24"/>
        </w:rPr>
        <w:t>surface,</w:t>
      </w:r>
      <w:r>
        <w:rPr>
          <w:spacing w:val="1"/>
          <w:sz w:val="24"/>
        </w:rPr>
        <w:t xml:space="preserve"> </w:t>
      </w:r>
      <w:r>
        <w:rPr>
          <w:sz w:val="24"/>
        </w:rPr>
        <w:t>and</w:t>
      </w:r>
      <w:r>
        <w:rPr>
          <w:spacing w:val="1"/>
          <w:sz w:val="24"/>
        </w:rPr>
        <w:t xml:space="preserve"> </w:t>
      </w:r>
      <w:r>
        <w:rPr>
          <w:sz w:val="24"/>
        </w:rPr>
        <w:t>then</w:t>
      </w:r>
      <w:r>
        <w:rPr>
          <w:spacing w:val="1"/>
          <w:sz w:val="24"/>
        </w:rPr>
        <w:t xml:space="preserve"> </w:t>
      </w:r>
      <w:r>
        <w:rPr>
          <w:sz w:val="24"/>
        </w:rPr>
        <w:t>re-rolled</w:t>
      </w:r>
      <w:r>
        <w:rPr>
          <w:spacing w:val="1"/>
          <w:sz w:val="24"/>
        </w:rPr>
        <w:t xml:space="preserve"> </w:t>
      </w:r>
      <w:r>
        <w:rPr>
          <w:sz w:val="24"/>
        </w:rPr>
        <w:t>as</w:t>
      </w:r>
      <w:r>
        <w:rPr>
          <w:spacing w:val="1"/>
          <w:sz w:val="24"/>
        </w:rPr>
        <w:t xml:space="preserve"> </w:t>
      </w:r>
      <w:r>
        <w:rPr>
          <w:sz w:val="24"/>
        </w:rPr>
        <w:t>directed</w:t>
      </w:r>
      <w:r>
        <w:rPr>
          <w:spacing w:val="1"/>
          <w:sz w:val="24"/>
        </w:rPr>
        <w:t xml:space="preserve"> </w:t>
      </w:r>
      <w:r>
        <w:rPr>
          <w:sz w:val="24"/>
        </w:rPr>
        <w:t>by</w:t>
      </w:r>
      <w:r>
        <w:rPr>
          <w:spacing w:val="1"/>
          <w:sz w:val="24"/>
        </w:rPr>
        <w:t xml:space="preserve"> </w:t>
      </w:r>
      <w:r>
        <w:rPr>
          <w:sz w:val="24"/>
        </w:rPr>
        <w:t>the</w:t>
      </w:r>
      <w:r>
        <w:rPr>
          <w:spacing w:val="1"/>
          <w:sz w:val="24"/>
        </w:rPr>
        <w:t xml:space="preserve"> </w:t>
      </w:r>
      <w:r w:rsidR="00B126E0">
        <w:rPr>
          <w:sz w:val="24"/>
        </w:rPr>
        <w:t>c</w:t>
      </w:r>
      <w:r>
        <w:rPr>
          <w:sz w:val="24"/>
        </w:rPr>
        <w:t>ity’s</w:t>
      </w:r>
      <w:r>
        <w:rPr>
          <w:spacing w:val="1"/>
          <w:sz w:val="24"/>
        </w:rPr>
        <w:t xml:space="preserve"> </w:t>
      </w:r>
      <w:r w:rsidR="00B126E0">
        <w:rPr>
          <w:sz w:val="24"/>
        </w:rPr>
        <w:t>r</w:t>
      </w:r>
      <w:r>
        <w:rPr>
          <w:sz w:val="24"/>
        </w:rPr>
        <w:t>epresentative.</w:t>
      </w:r>
    </w:p>
    <w:p w14:paraId="295973E9" w14:textId="77777777" w:rsidR="007E5106" w:rsidRDefault="007E5106">
      <w:pPr>
        <w:pStyle w:val="BodyText"/>
      </w:pPr>
    </w:p>
    <w:p w14:paraId="67C07D05" w14:textId="77777777" w:rsidR="007E5106" w:rsidRDefault="007F33FE">
      <w:pPr>
        <w:pStyle w:val="BodyText"/>
        <w:ind w:left="1480" w:right="398"/>
        <w:jc w:val="both"/>
      </w:pPr>
      <w:r>
        <w:rPr>
          <w:spacing w:val="-1"/>
        </w:rPr>
        <w:t>Bituminous</w:t>
      </w:r>
      <w:r>
        <w:rPr>
          <w:spacing w:val="-17"/>
        </w:rPr>
        <w:t xml:space="preserve"> </w:t>
      </w:r>
      <w:r>
        <w:rPr>
          <w:spacing w:val="-1"/>
        </w:rPr>
        <w:t>material</w:t>
      </w:r>
      <w:r>
        <w:rPr>
          <w:spacing w:val="-17"/>
        </w:rPr>
        <w:t xml:space="preserve"> </w:t>
      </w:r>
      <w:r>
        <w:rPr>
          <w:spacing w:val="-1"/>
        </w:rPr>
        <w:t>and</w:t>
      </w:r>
      <w:r>
        <w:rPr>
          <w:spacing w:val="-16"/>
        </w:rPr>
        <w:t xml:space="preserve"> </w:t>
      </w:r>
      <w:r>
        <w:rPr>
          <w:spacing w:val="-1"/>
        </w:rPr>
        <w:t>chips</w:t>
      </w:r>
      <w:r>
        <w:rPr>
          <w:spacing w:val="-17"/>
        </w:rPr>
        <w:t xml:space="preserve"> </w:t>
      </w:r>
      <w:r>
        <w:rPr>
          <w:spacing w:val="-1"/>
        </w:rPr>
        <w:t>shall</w:t>
      </w:r>
      <w:r>
        <w:rPr>
          <w:spacing w:val="-17"/>
        </w:rPr>
        <w:t xml:space="preserve"> </w:t>
      </w:r>
      <w:r>
        <w:rPr>
          <w:spacing w:val="-1"/>
        </w:rPr>
        <w:t>not</w:t>
      </w:r>
      <w:r>
        <w:rPr>
          <w:spacing w:val="-16"/>
        </w:rPr>
        <w:t xml:space="preserve"> </w:t>
      </w:r>
      <w:r>
        <w:rPr>
          <w:spacing w:val="-1"/>
        </w:rPr>
        <w:t>be</w:t>
      </w:r>
      <w:r>
        <w:rPr>
          <w:spacing w:val="-15"/>
        </w:rPr>
        <w:t xml:space="preserve"> </w:t>
      </w:r>
      <w:r>
        <w:rPr>
          <w:spacing w:val="-1"/>
        </w:rPr>
        <w:t>spread</w:t>
      </w:r>
      <w:r>
        <w:rPr>
          <w:spacing w:val="-21"/>
        </w:rPr>
        <w:t xml:space="preserve"> </w:t>
      </w:r>
      <w:r>
        <w:rPr>
          <w:spacing w:val="-1"/>
        </w:rPr>
        <w:t>more</w:t>
      </w:r>
      <w:r>
        <w:rPr>
          <w:spacing w:val="-21"/>
        </w:rPr>
        <w:t xml:space="preserve"> </w:t>
      </w:r>
      <w:r>
        <w:t>than</w:t>
      </w:r>
      <w:r>
        <w:rPr>
          <w:spacing w:val="-21"/>
        </w:rPr>
        <w:t xml:space="preserve"> </w:t>
      </w:r>
      <w:r>
        <w:t>one</w:t>
      </w:r>
      <w:r>
        <w:rPr>
          <w:spacing w:val="-21"/>
        </w:rPr>
        <w:t xml:space="preserve"> </w:t>
      </w:r>
      <w:r>
        <w:t>hundred</w:t>
      </w:r>
      <w:r>
        <w:rPr>
          <w:spacing w:val="-21"/>
        </w:rPr>
        <w:t xml:space="preserve"> </w:t>
      </w:r>
      <w:r>
        <w:t>feet</w:t>
      </w:r>
      <w:r>
        <w:rPr>
          <w:spacing w:val="-64"/>
        </w:rPr>
        <w:t xml:space="preserve"> </w:t>
      </w:r>
      <w:r>
        <w:t>ahead of</w:t>
      </w:r>
      <w:r>
        <w:rPr>
          <w:spacing w:val="3"/>
        </w:rPr>
        <w:t xml:space="preserve"> </w:t>
      </w:r>
      <w:r>
        <w:t>completion</w:t>
      </w:r>
      <w:r>
        <w:rPr>
          <w:spacing w:val="1"/>
        </w:rPr>
        <w:t xml:space="preserve"> </w:t>
      </w:r>
      <w:r>
        <w:t>of</w:t>
      </w:r>
      <w:r>
        <w:rPr>
          <w:spacing w:val="3"/>
        </w:rPr>
        <w:t xml:space="preserve"> </w:t>
      </w:r>
      <w:r>
        <w:t>initial</w:t>
      </w:r>
      <w:r>
        <w:rPr>
          <w:spacing w:val="-1"/>
        </w:rPr>
        <w:t xml:space="preserve"> </w:t>
      </w:r>
      <w:r>
        <w:t>rolling</w:t>
      </w:r>
      <w:r>
        <w:rPr>
          <w:spacing w:val="-1"/>
        </w:rPr>
        <w:t xml:space="preserve"> </w:t>
      </w:r>
      <w:r>
        <w:t>operations.</w:t>
      </w:r>
    </w:p>
    <w:p w14:paraId="5E891EAD" w14:textId="13124039" w:rsidR="007E5106" w:rsidRDefault="007F33FE">
      <w:pPr>
        <w:pStyle w:val="BodyText"/>
        <w:ind w:left="1480" w:right="398"/>
        <w:jc w:val="both"/>
      </w:pPr>
      <w:r>
        <w:t>No</w:t>
      </w:r>
      <w:r>
        <w:rPr>
          <w:spacing w:val="-9"/>
        </w:rPr>
        <w:t xml:space="preserve"> </w:t>
      </w:r>
      <w:r>
        <w:t>aggregate</w:t>
      </w:r>
      <w:r>
        <w:rPr>
          <w:spacing w:val="-8"/>
        </w:rPr>
        <w:t xml:space="preserve"> </w:t>
      </w:r>
      <w:r>
        <w:t>will</w:t>
      </w:r>
      <w:r>
        <w:rPr>
          <w:spacing w:val="-10"/>
        </w:rPr>
        <w:t xml:space="preserve"> </w:t>
      </w:r>
      <w:r>
        <w:t>be</w:t>
      </w:r>
      <w:r>
        <w:rPr>
          <w:spacing w:val="-8"/>
        </w:rPr>
        <w:t xml:space="preserve"> </w:t>
      </w:r>
      <w:r>
        <w:t>allowed</w:t>
      </w:r>
      <w:r>
        <w:rPr>
          <w:spacing w:val="-9"/>
        </w:rPr>
        <w:t xml:space="preserve"> </w:t>
      </w:r>
      <w:r>
        <w:t>to</w:t>
      </w:r>
      <w:r>
        <w:rPr>
          <w:spacing w:val="-8"/>
        </w:rPr>
        <w:t xml:space="preserve"> </w:t>
      </w:r>
      <w:r>
        <w:t>be</w:t>
      </w:r>
      <w:r>
        <w:rPr>
          <w:spacing w:val="-8"/>
        </w:rPr>
        <w:t xml:space="preserve"> </w:t>
      </w:r>
      <w:r>
        <w:t>swept</w:t>
      </w:r>
      <w:r>
        <w:rPr>
          <w:spacing w:val="-11"/>
        </w:rPr>
        <w:t xml:space="preserve"> </w:t>
      </w:r>
      <w:r>
        <w:t>into</w:t>
      </w:r>
      <w:r>
        <w:rPr>
          <w:spacing w:val="-11"/>
        </w:rPr>
        <w:t xml:space="preserve"> </w:t>
      </w:r>
      <w:r>
        <w:t>the</w:t>
      </w:r>
      <w:r>
        <w:rPr>
          <w:spacing w:val="-12"/>
        </w:rPr>
        <w:t xml:space="preserve"> </w:t>
      </w:r>
      <w:r>
        <w:t>gutters,</w:t>
      </w:r>
      <w:r>
        <w:rPr>
          <w:spacing w:val="-11"/>
        </w:rPr>
        <w:t xml:space="preserve"> </w:t>
      </w:r>
      <w:r>
        <w:t>onto</w:t>
      </w:r>
      <w:r>
        <w:rPr>
          <w:spacing w:val="-11"/>
        </w:rPr>
        <w:t xml:space="preserve"> </w:t>
      </w:r>
      <w:r>
        <w:t>the</w:t>
      </w:r>
      <w:r>
        <w:rPr>
          <w:spacing w:val="-11"/>
        </w:rPr>
        <w:t xml:space="preserve"> </w:t>
      </w:r>
      <w:r>
        <w:t>sidewalks,</w:t>
      </w:r>
      <w:r>
        <w:rPr>
          <w:spacing w:val="-64"/>
        </w:rPr>
        <w:t xml:space="preserve"> </w:t>
      </w:r>
      <w:r>
        <w:t>or thrown onto private property. The Contractor shall be responsible for the</w:t>
      </w:r>
      <w:r>
        <w:rPr>
          <w:spacing w:val="1"/>
        </w:rPr>
        <w:t xml:space="preserve"> </w:t>
      </w:r>
      <w:r w:rsidR="00052057">
        <w:t>cleanup</w:t>
      </w:r>
      <w:r>
        <w:rPr>
          <w:spacing w:val="1"/>
        </w:rPr>
        <w:t xml:space="preserve"> </w:t>
      </w:r>
      <w:r>
        <w:t>of</w:t>
      </w:r>
      <w:r>
        <w:rPr>
          <w:spacing w:val="2"/>
        </w:rPr>
        <w:t xml:space="preserve"> </w:t>
      </w:r>
      <w:r w:rsidR="0077597B">
        <w:t>all</w:t>
      </w:r>
      <w:r>
        <w:rPr>
          <w:spacing w:val="-1"/>
        </w:rPr>
        <w:t xml:space="preserve"> </w:t>
      </w:r>
      <w:r>
        <w:t>aggregate</w:t>
      </w:r>
      <w:r>
        <w:rPr>
          <w:spacing w:val="1"/>
        </w:rPr>
        <w:t xml:space="preserve"> </w:t>
      </w:r>
      <w:r>
        <w:t>swept</w:t>
      </w:r>
      <w:r>
        <w:rPr>
          <w:spacing w:val="-1"/>
        </w:rPr>
        <w:t xml:space="preserve"> </w:t>
      </w:r>
      <w:r>
        <w:t>into</w:t>
      </w:r>
      <w:r>
        <w:rPr>
          <w:spacing w:val="1"/>
        </w:rPr>
        <w:t xml:space="preserve"> </w:t>
      </w:r>
      <w:r>
        <w:t>these</w:t>
      </w:r>
      <w:r>
        <w:rPr>
          <w:spacing w:val="1"/>
        </w:rPr>
        <w:t xml:space="preserve"> </w:t>
      </w:r>
      <w:r>
        <w:t>areas.</w:t>
      </w:r>
    </w:p>
    <w:p w14:paraId="4D6AC856" w14:textId="77777777" w:rsidR="007E5106" w:rsidRDefault="007E5106">
      <w:pPr>
        <w:pStyle w:val="BodyText"/>
      </w:pPr>
    </w:p>
    <w:p w14:paraId="14945DE4" w14:textId="77777777" w:rsidR="007E5106" w:rsidRDefault="007F33FE">
      <w:pPr>
        <w:pStyle w:val="BodyText"/>
        <w:ind w:left="1480" w:right="398"/>
        <w:jc w:val="both"/>
      </w:pPr>
      <w:r>
        <w:t>Prior</w:t>
      </w:r>
      <w:r>
        <w:rPr>
          <w:spacing w:val="-7"/>
        </w:rPr>
        <w:t xml:space="preserve"> </w:t>
      </w:r>
      <w:r>
        <w:t>to</w:t>
      </w:r>
      <w:r>
        <w:rPr>
          <w:spacing w:val="-5"/>
        </w:rPr>
        <w:t xml:space="preserve"> </w:t>
      </w:r>
      <w:r>
        <w:t>placing</w:t>
      </w:r>
      <w:r>
        <w:rPr>
          <w:spacing w:val="-7"/>
        </w:rPr>
        <w:t xml:space="preserve"> </w:t>
      </w:r>
      <w:r>
        <w:t>the</w:t>
      </w:r>
      <w:r>
        <w:rPr>
          <w:spacing w:val="-5"/>
        </w:rPr>
        <w:t xml:space="preserve"> </w:t>
      </w:r>
      <w:r>
        <w:t>second</w:t>
      </w:r>
      <w:r>
        <w:rPr>
          <w:spacing w:val="-5"/>
        </w:rPr>
        <w:t xml:space="preserve"> </w:t>
      </w:r>
      <w:r>
        <w:t>chip</w:t>
      </w:r>
      <w:r>
        <w:rPr>
          <w:spacing w:val="-5"/>
        </w:rPr>
        <w:t xml:space="preserve"> </w:t>
      </w:r>
      <w:r>
        <w:t>seal</w:t>
      </w:r>
      <w:r>
        <w:rPr>
          <w:spacing w:val="-9"/>
        </w:rPr>
        <w:t xml:space="preserve"> </w:t>
      </w:r>
      <w:r>
        <w:t>course</w:t>
      </w:r>
      <w:r>
        <w:rPr>
          <w:spacing w:val="-7"/>
        </w:rPr>
        <w:t xml:space="preserve"> </w:t>
      </w:r>
      <w:r>
        <w:t>on</w:t>
      </w:r>
      <w:r>
        <w:rPr>
          <w:spacing w:val="-7"/>
        </w:rPr>
        <w:t xml:space="preserve"> </w:t>
      </w:r>
      <w:r>
        <w:t>streets</w:t>
      </w:r>
      <w:r>
        <w:rPr>
          <w:spacing w:val="-8"/>
        </w:rPr>
        <w:t xml:space="preserve"> </w:t>
      </w:r>
      <w:r>
        <w:t>designated</w:t>
      </w:r>
      <w:r>
        <w:rPr>
          <w:spacing w:val="-7"/>
        </w:rPr>
        <w:t xml:space="preserve"> </w:t>
      </w:r>
      <w:r>
        <w:t>for</w:t>
      </w:r>
      <w:r>
        <w:rPr>
          <w:spacing w:val="-9"/>
        </w:rPr>
        <w:t xml:space="preserve"> </w:t>
      </w:r>
      <w:r>
        <w:t>double</w:t>
      </w:r>
      <w:r>
        <w:rPr>
          <w:spacing w:val="-64"/>
        </w:rPr>
        <w:t xml:space="preserve"> </w:t>
      </w:r>
      <w:r>
        <w:t>chip</w:t>
      </w:r>
      <w:r>
        <w:rPr>
          <w:spacing w:val="-2"/>
        </w:rPr>
        <w:t xml:space="preserve"> </w:t>
      </w:r>
      <w:r>
        <w:t>seals,</w:t>
      </w:r>
      <w:r>
        <w:rPr>
          <w:spacing w:val="-3"/>
        </w:rPr>
        <w:t xml:space="preserve"> </w:t>
      </w:r>
      <w:r>
        <w:t>the</w:t>
      </w:r>
      <w:r>
        <w:rPr>
          <w:spacing w:val="-2"/>
        </w:rPr>
        <w:t xml:space="preserve"> </w:t>
      </w:r>
      <w:r>
        <w:t>first</w:t>
      </w:r>
      <w:r>
        <w:rPr>
          <w:spacing w:val="-3"/>
        </w:rPr>
        <w:t xml:space="preserve"> </w:t>
      </w:r>
      <w:r>
        <w:t>course</w:t>
      </w:r>
      <w:r>
        <w:rPr>
          <w:spacing w:val="-5"/>
        </w:rPr>
        <w:t xml:space="preserve"> </w:t>
      </w:r>
      <w:r>
        <w:t>shall</w:t>
      </w:r>
      <w:r>
        <w:rPr>
          <w:spacing w:val="-6"/>
        </w:rPr>
        <w:t xml:space="preserve"> </w:t>
      </w:r>
      <w:r>
        <w:t>be</w:t>
      </w:r>
      <w:r>
        <w:rPr>
          <w:spacing w:val="-5"/>
        </w:rPr>
        <w:t xml:space="preserve"> </w:t>
      </w:r>
      <w:r>
        <w:t>thoroughly</w:t>
      </w:r>
      <w:r>
        <w:rPr>
          <w:spacing w:val="-8"/>
        </w:rPr>
        <w:t xml:space="preserve"> </w:t>
      </w:r>
      <w:r>
        <w:t>rolled</w:t>
      </w:r>
      <w:r>
        <w:rPr>
          <w:spacing w:val="-5"/>
        </w:rPr>
        <w:t xml:space="preserve"> </w:t>
      </w:r>
      <w:r>
        <w:t>to</w:t>
      </w:r>
      <w:r>
        <w:rPr>
          <w:spacing w:val="-4"/>
        </w:rPr>
        <w:t xml:space="preserve"> </w:t>
      </w:r>
      <w:r>
        <w:t>set</w:t>
      </w:r>
      <w:r>
        <w:rPr>
          <w:spacing w:val="-5"/>
        </w:rPr>
        <w:t xml:space="preserve"> </w:t>
      </w:r>
      <w:r>
        <w:t>the</w:t>
      </w:r>
      <w:r>
        <w:rPr>
          <w:spacing w:val="-5"/>
        </w:rPr>
        <w:t xml:space="preserve"> </w:t>
      </w:r>
      <w:r>
        <w:t>chips,</w:t>
      </w:r>
      <w:r>
        <w:rPr>
          <w:spacing w:val="-5"/>
        </w:rPr>
        <w:t xml:space="preserve"> </w:t>
      </w:r>
      <w:r>
        <w:t>then</w:t>
      </w:r>
      <w:r>
        <w:rPr>
          <w:spacing w:val="-5"/>
        </w:rPr>
        <w:t xml:space="preserve"> </w:t>
      </w:r>
      <w:r>
        <w:t>no</w:t>
      </w:r>
      <w:r>
        <w:rPr>
          <w:spacing w:val="-64"/>
        </w:rPr>
        <w:t xml:space="preserve"> </w:t>
      </w:r>
      <w:r>
        <w:t>less</w:t>
      </w:r>
      <w:r>
        <w:rPr>
          <w:spacing w:val="-4"/>
        </w:rPr>
        <w:t xml:space="preserve"> </w:t>
      </w:r>
      <w:r>
        <w:t>than</w:t>
      </w:r>
      <w:r>
        <w:rPr>
          <w:spacing w:val="-2"/>
        </w:rPr>
        <w:t xml:space="preserve"> </w:t>
      </w:r>
      <w:r>
        <w:t>24</w:t>
      </w:r>
      <w:r>
        <w:rPr>
          <w:spacing w:val="-2"/>
        </w:rPr>
        <w:t xml:space="preserve"> </w:t>
      </w:r>
      <w:r>
        <w:t>hours</w:t>
      </w:r>
      <w:r>
        <w:rPr>
          <w:spacing w:val="-7"/>
        </w:rPr>
        <w:t xml:space="preserve"> </w:t>
      </w:r>
      <w:r>
        <w:t>later</w:t>
      </w:r>
      <w:r>
        <w:rPr>
          <w:spacing w:val="-7"/>
        </w:rPr>
        <w:t xml:space="preserve"> </w:t>
      </w:r>
      <w:r>
        <w:t>the</w:t>
      </w:r>
      <w:r>
        <w:rPr>
          <w:spacing w:val="-5"/>
        </w:rPr>
        <w:t xml:space="preserve"> </w:t>
      </w:r>
      <w:r>
        <w:t>excess</w:t>
      </w:r>
      <w:r>
        <w:rPr>
          <w:spacing w:val="-6"/>
        </w:rPr>
        <w:t xml:space="preserve"> </w:t>
      </w:r>
      <w:r>
        <w:t>chips</w:t>
      </w:r>
      <w:r>
        <w:rPr>
          <w:spacing w:val="-6"/>
        </w:rPr>
        <w:t xml:space="preserve"> </w:t>
      </w:r>
      <w:r>
        <w:t>shall</w:t>
      </w:r>
      <w:r>
        <w:rPr>
          <w:spacing w:val="-7"/>
        </w:rPr>
        <w:t xml:space="preserve"> </w:t>
      </w:r>
      <w:r>
        <w:t>be</w:t>
      </w:r>
      <w:r>
        <w:rPr>
          <w:spacing w:val="-5"/>
        </w:rPr>
        <w:t xml:space="preserve"> </w:t>
      </w:r>
      <w:r>
        <w:t>removed.</w:t>
      </w:r>
      <w:r>
        <w:rPr>
          <w:spacing w:val="-5"/>
        </w:rPr>
        <w:t xml:space="preserve"> </w:t>
      </w:r>
      <w:r>
        <w:t>Upon</w:t>
      </w:r>
      <w:r>
        <w:rPr>
          <w:spacing w:val="-5"/>
        </w:rPr>
        <w:t xml:space="preserve"> </w:t>
      </w:r>
      <w:r>
        <w:t>removal</w:t>
      </w:r>
      <w:r>
        <w:rPr>
          <w:spacing w:val="-7"/>
        </w:rPr>
        <w:t xml:space="preserve"> </w:t>
      </w:r>
      <w:r>
        <w:t>of</w:t>
      </w:r>
    </w:p>
    <w:p w14:paraId="1AE2B4B8" w14:textId="77777777" w:rsidR="007E5106" w:rsidRDefault="007E5106">
      <w:pPr>
        <w:jc w:val="both"/>
        <w:sectPr w:rsidR="007E5106">
          <w:pgSz w:w="12240" w:h="15840"/>
          <w:pgMar w:top="1360" w:right="1040" w:bottom="880" w:left="1220" w:header="0" w:footer="619" w:gutter="0"/>
          <w:cols w:space="720"/>
        </w:sectPr>
      </w:pPr>
    </w:p>
    <w:p w14:paraId="063BB5DD" w14:textId="77777777" w:rsidR="007E5106" w:rsidRDefault="007F33FE">
      <w:pPr>
        <w:pStyle w:val="BodyText"/>
        <w:spacing w:before="78"/>
        <w:ind w:left="1480"/>
      </w:pPr>
      <w:r>
        <w:t>the excess</w:t>
      </w:r>
      <w:r>
        <w:rPr>
          <w:spacing w:val="-1"/>
        </w:rPr>
        <w:t xml:space="preserve"> </w:t>
      </w:r>
      <w:r>
        <w:t>chips, the second course may</w:t>
      </w:r>
      <w:r>
        <w:rPr>
          <w:spacing w:val="-3"/>
        </w:rPr>
        <w:t xml:space="preserve"> </w:t>
      </w:r>
      <w:r>
        <w:t>be applied.</w:t>
      </w:r>
    </w:p>
    <w:p w14:paraId="3BBC898C" w14:textId="77777777" w:rsidR="007E5106" w:rsidRDefault="007E5106">
      <w:pPr>
        <w:pStyle w:val="BodyText"/>
        <w:spacing w:before="7"/>
      </w:pPr>
    </w:p>
    <w:p w14:paraId="4AF5846B" w14:textId="094CAD81" w:rsidR="007E5106" w:rsidRDefault="007F33FE">
      <w:pPr>
        <w:pStyle w:val="ListParagraph"/>
        <w:numPr>
          <w:ilvl w:val="3"/>
          <w:numId w:val="17"/>
        </w:numPr>
        <w:tabs>
          <w:tab w:val="left" w:pos="2388"/>
        </w:tabs>
        <w:ind w:right="395" w:firstLine="0"/>
        <w:rPr>
          <w:sz w:val="24"/>
        </w:rPr>
      </w:pPr>
      <w:r>
        <w:rPr>
          <w:b/>
          <w:spacing w:val="-2"/>
          <w:sz w:val="24"/>
        </w:rPr>
        <w:t>LOOSE</w:t>
      </w:r>
      <w:r>
        <w:rPr>
          <w:b/>
          <w:spacing w:val="-16"/>
          <w:sz w:val="24"/>
        </w:rPr>
        <w:t xml:space="preserve"> </w:t>
      </w:r>
      <w:r>
        <w:rPr>
          <w:b/>
          <w:spacing w:val="-2"/>
          <w:sz w:val="24"/>
        </w:rPr>
        <w:t>AGGREGATE</w:t>
      </w:r>
      <w:r>
        <w:rPr>
          <w:b/>
          <w:spacing w:val="-16"/>
          <w:sz w:val="24"/>
        </w:rPr>
        <w:t xml:space="preserve"> </w:t>
      </w:r>
      <w:r>
        <w:rPr>
          <w:b/>
          <w:spacing w:val="-1"/>
          <w:sz w:val="24"/>
        </w:rPr>
        <w:t>REMOVAL.</w:t>
      </w:r>
      <w:r>
        <w:rPr>
          <w:b/>
          <w:spacing w:val="-15"/>
          <w:sz w:val="24"/>
        </w:rPr>
        <w:t xml:space="preserve"> </w:t>
      </w:r>
      <w:r>
        <w:rPr>
          <w:spacing w:val="-1"/>
          <w:sz w:val="24"/>
        </w:rPr>
        <w:t>Upon</w:t>
      </w:r>
      <w:r>
        <w:rPr>
          <w:spacing w:val="-16"/>
          <w:sz w:val="24"/>
        </w:rPr>
        <w:t xml:space="preserve"> </w:t>
      </w:r>
      <w:r>
        <w:rPr>
          <w:spacing w:val="-1"/>
          <w:sz w:val="24"/>
        </w:rPr>
        <w:t>completion</w:t>
      </w:r>
      <w:r>
        <w:rPr>
          <w:spacing w:val="-15"/>
          <w:sz w:val="24"/>
        </w:rPr>
        <w:t xml:space="preserve"> </w:t>
      </w:r>
      <w:r>
        <w:rPr>
          <w:spacing w:val="-1"/>
          <w:sz w:val="24"/>
        </w:rPr>
        <w:t>of</w:t>
      </w:r>
      <w:r>
        <w:rPr>
          <w:spacing w:val="-16"/>
          <w:sz w:val="24"/>
        </w:rPr>
        <w:t xml:space="preserve"> </w:t>
      </w:r>
      <w:r>
        <w:rPr>
          <w:spacing w:val="-1"/>
          <w:sz w:val="24"/>
        </w:rPr>
        <w:t>rolling,</w:t>
      </w:r>
      <w:r>
        <w:rPr>
          <w:spacing w:val="-21"/>
          <w:sz w:val="24"/>
        </w:rPr>
        <w:t xml:space="preserve"> </w:t>
      </w:r>
      <w:r>
        <w:rPr>
          <w:spacing w:val="-1"/>
          <w:sz w:val="24"/>
        </w:rPr>
        <w:t>traffic</w:t>
      </w:r>
      <w:r>
        <w:rPr>
          <w:spacing w:val="-64"/>
          <w:sz w:val="24"/>
        </w:rPr>
        <w:t xml:space="preserve"> </w:t>
      </w:r>
      <w:r>
        <w:rPr>
          <w:sz w:val="24"/>
        </w:rPr>
        <w:t>will be allowed to use the streets at a speed not to exceed fifteen miles per</w:t>
      </w:r>
      <w:r>
        <w:rPr>
          <w:spacing w:val="1"/>
          <w:sz w:val="24"/>
        </w:rPr>
        <w:t xml:space="preserve"> </w:t>
      </w:r>
      <w:r>
        <w:rPr>
          <w:sz w:val="24"/>
        </w:rPr>
        <w:t xml:space="preserve">hour for a period of not less than </w:t>
      </w:r>
      <w:r w:rsidR="00311A17">
        <w:rPr>
          <w:sz w:val="24"/>
        </w:rPr>
        <w:t>twenty-four</w:t>
      </w:r>
      <w:r>
        <w:rPr>
          <w:sz w:val="24"/>
        </w:rPr>
        <w:t xml:space="preserve"> hours. After the chips are set in</w:t>
      </w:r>
      <w:r>
        <w:rPr>
          <w:spacing w:val="-64"/>
          <w:sz w:val="24"/>
        </w:rPr>
        <w:t xml:space="preserve"> </w:t>
      </w:r>
      <w:r>
        <w:rPr>
          <w:sz w:val="24"/>
        </w:rPr>
        <w:t>the</w:t>
      </w:r>
      <w:r>
        <w:rPr>
          <w:spacing w:val="-8"/>
          <w:sz w:val="24"/>
        </w:rPr>
        <w:t xml:space="preserve"> </w:t>
      </w:r>
      <w:r>
        <w:rPr>
          <w:sz w:val="24"/>
        </w:rPr>
        <w:t>bituminous</w:t>
      </w:r>
      <w:r>
        <w:rPr>
          <w:spacing w:val="-11"/>
          <w:sz w:val="24"/>
        </w:rPr>
        <w:t xml:space="preserve"> </w:t>
      </w:r>
      <w:r>
        <w:rPr>
          <w:sz w:val="24"/>
        </w:rPr>
        <w:t>binder,</w:t>
      </w:r>
      <w:r>
        <w:rPr>
          <w:spacing w:val="-10"/>
          <w:sz w:val="24"/>
        </w:rPr>
        <w:t xml:space="preserve"> </w:t>
      </w:r>
      <w:r>
        <w:rPr>
          <w:sz w:val="24"/>
        </w:rPr>
        <w:t>but</w:t>
      </w:r>
      <w:r>
        <w:rPr>
          <w:spacing w:val="-10"/>
          <w:sz w:val="24"/>
        </w:rPr>
        <w:t xml:space="preserve"> </w:t>
      </w:r>
      <w:r>
        <w:rPr>
          <w:sz w:val="24"/>
        </w:rPr>
        <w:t>not</w:t>
      </w:r>
      <w:r>
        <w:rPr>
          <w:spacing w:val="-10"/>
          <w:sz w:val="24"/>
        </w:rPr>
        <w:t xml:space="preserve"> </w:t>
      </w:r>
      <w:r>
        <w:rPr>
          <w:sz w:val="24"/>
        </w:rPr>
        <w:t>earlier</w:t>
      </w:r>
      <w:r>
        <w:rPr>
          <w:spacing w:val="-11"/>
          <w:sz w:val="24"/>
        </w:rPr>
        <w:t xml:space="preserve"> </w:t>
      </w:r>
      <w:r>
        <w:rPr>
          <w:sz w:val="24"/>
        </w:rPr>
        <w:t>than</w:t>
      </w:r>
      <w:r>
        <w:rPr>
          <w:spacing w:val="-11"/>
          <w:sz w:val="24"/>
        </w:rPr>
        <w:t xml:space="preserve"> </w:t>
      </w:r>
      <w:r>
        <w:rPr>
          <w:sz w:val="24"/>
        </w:rPr>
        <w:t>the</w:t>
      </w:r>
      <w:r>
        <w:rPr>
          <w:spacing w:val="-10"/>
          <w:sz w:val="24"/>
        </w:rPr>
        <w:t xml:space="preserve"> </w:t>
      </w:r>
      <w:r>
        <w:rPr>
          <w:sz w:val="24"/>
        </w:rPr>
        <w:t>following</w:t>
      </w:r>
      <w:r>
        <w:rPr>
          <w:spacing w:val="-12"/>
          <w:sz w:val="24"/>
        </w:rPr>
        <w:t xml:space="preserve"> </w:t>
      </w:r>
      <w:r>
        <w:rPr>
          <w:sz w:val="24"/>
        </w:rPr>
        <w:t>day,</w:t>
      </w:r>
      <w:r>
        <w:rPr>
          <w:spacing w:val="-10"/>
          <w:sz w:val="24"/>
        </w:rPr>
        <w:t xml:space="preserve"> </w:t>
      </w:r>
      <w:r>
        <w:rPr>
          <w:sz w:val="24"/>
        </w:rPr>
        <w:t>or</w:t>
      </w:r>
      <w:r>
        <w:rPr>
          <w:spacing w:val="-11"/>
          <w:sz w:val="24"/>
        </w:rPr>
        <w:t xml:space="preserve"> </w:t>
      </w:r>
      <w:r>
        <w:rPr>
          <w:sz w:val="24"/>
        </w:rPr>
        <w:t>as</w:t>
      </w:r>
      <w:r>
        <w:rPr>
          <w:spacing w:val="-11"/>
          <w:sz w:val="24"/>
        </w:rPr>
        <w:t xml:space="preserve"> </w:t>
      </w:r>
      <w:r>
        <w:rPr>
          <w:sz w:val="24"/>
        </w:rPr>
        <w:t>directed</w:t>
      </w:r>
      <w:r>
        <w:rPr>
          <w:spacing w:val="-10"/>
          <w:sz w:val="24"/>
        </w:rPr>
        <w:t xml:space="preserve"> </w:t>
      </w:r>
      <w:r>
        <w:rPr>
          <w:sz w:val="24"/>
        </w:rPr>
        <w:t>by</w:t>
      </w:r>
      <w:r>
        <w:rPr>
          <w:spacing w:val="-65"/>
          <w:sz w:val="24"/>
        </w:rPr>
        <w:t xml:space="preserve"> </w:t>
      </w:r>
      <w:r w:rsidR="00B126E0">
        <w:rPr>
          <w:spacing w:val="-1"/>
          <w:sz w:val="24"/>
        </w:rPr>
        <w:t>c</w:t>
      </w:r>
      <w:r>
        <w:rPr>
          <w:spacing w:val="-1"/>
          <w:sz w:val="24"/>
        </w:rPr>
        <w:t>ity’s</w:t>
      </w:r>
      <w:r>
        <w:rPr>
          <w:spacing w:val="-17"/>
          <w:sz w:val="24"/>
        </w:rPr>
        <w:t xml:space="preserve"> </w:t>
      </w:r>
      <w:r w:rsidR="00B126E0">
        <w:rPr>
          <w:spacing w:val="-1"/>
          <w:sz w:val="24"/>
        </w:rPr>
        <w:t>r</w:t>
      </w:r>
      <w:r>
        <w:rPr>
          <w:spacing w:val="-1"/>
          <w:sz w:val="24"/>
        </w:rPr>
        <w:t>epresentative,</w:t>
      </w:r>
      <w:r>
        <w:rPr>
          <w:spacing w:val="-16"/>
          <w:sz w:val="24"/>
        </w:rPr>
        <w:t xml:space="preserve"> </w:t>
      </w:r>
      <w:r>
        <w:rPr>
          <w:spacing w:val="-1"/>
          <w:sz w:val="24"/>
        </w:rPr>
        <w:t>loose</w:t>
      </w:r>
      <w:r>
        <w:rPr>
          <w:spacing w:val="-16"/>
          <w:sz w:val="24"/>
        </w:rPr>
        <w:t xml:space="preserve"> </w:t>
      </w:r>
      <w:r>
        <w:rPr>
          <w:spacing w:val="-1"/>
          <w:sz w:val="24"/>
        </w:rPr>
        <w:t>chips</w:t>
      </w:r>
      <w:r>
        <w:rPr>
          <w:spacing w:val="-17"/>
          <w:sz w:val="24"/>
        </w:rPr>
        <w:t xml:space="preserve"> </w:t>
      </w:r>
      <w:r>
        <w:rPr>
          <w:spacing w:val="-1"/>
          <w:sz w:val="24"/>
        </w:rPr>
        <w:t>on</w:t>
      </w:r>
      <w:r>
        <w:rPr>
          <w:spacing w:val="-16"/>
          <w:sz w:val="24"/>
        </w:rPr>
        <w:t xml:space="preserve"> </w:t>
      </w:r>
      <w:r>
        <w:rPr>
          <w:spacing w:val="-1"/>
          <w:sz w:val="24"/>
        </w:rPr>
        <w:t>the</w:t>
      </w:r>
      <w:r>
        <w:rPr>
          <w:spacing w:val="-16"/>
          <w:sz w:val="24"/>
        </w:rPr>
        <w:t xml:space="preserve"> </w:t>
      </w:r>
      <w:r>
        <w:rPr>
          <w:spacing w:val="-1"/>
          <w:sz w:val="24"/>
        </w:rPr>
        <w:t>surface</w:t>
      </w:r>
      <w:r>
        <w:rPr>
          <w:spacing w:val="-16"/>
          <w:sz w:val="24"/>
        </w:rPr>
        <w:t xml:space="preserve"> </w:t>
      </w:r>
      <w:r>
        <w:rPr>
          <w:spacing w:val="-1"/>
          <w:sz w:val="24"/>
        </w:rPr>
        <w:t>of</w:t>
      </w:r>
      <w:r>
        <w:rPr>
          <w:spacing w:val="-14"/>
          <w:sz w:val="24"/>
        </w:rPr>
        <w:t xml:space="preserve"> </w:t>
      </w:r>
      <w:r>
        <w:rPr>
          <w:sz w:val="24"/>
        </w:rPr>
        <w:t>the</w:t>
      </w:r>
      <w:r>
        <w:rPr>
          <w:spacing w:val="-16"/>
          <w:sz w:val="24"/>
        </w:rPr>
        <w:t xml:space="preserve"> </w:t>
      </w:r>
      <w:r>
        <w:rPr>
          <w:sz w:val="24"/>
        </w:rPr>
        <w:t>road</w:t>
      </w:r>
      <w:r>
        <w:rPr>
          <w:spacing w:val="-21"/>
          <w:sz w:val="24"/>
        </w:rPr>
        <w:t xml:space="preserve"> </w:t>
      </w:r>
      <w:r>
        <w:rPr>
          <w:sz w:val="24"/>
        </w:rPr>
        <w:t>shall</w:t>
      </w:r>
      <w:r>
        <w:rPr>
          <w:spacing w:val="-22"/>
          <w:sz w:val="24"/>
        </w:rPr>
        <w:t xml:space="preserve"> </w:t>
      </w:r>
      <w:r>
        <w:rPr>
          <w:sz w:val="24"/>
        </w:rPr>
        <w:t>be</w:t>
      </w:r>
      <w:r>
        <w:rPr>
          <w:spacing w:val="-21"/>
          <w:sz w:val="24"/>
        </w:rPr>
        <w:t xml:space="preserve"> </w:t>
      </w:r>
      <w:r>
        <w:rPr>
          <w:sz w:val="24"/>
        </w:rPr>
        <w:t>broomed</w:t>
      </w:r>
      <w:r>
        <w:rPr>
          <w:spacing w:val="-64"/>
          <w:sz w:val="24"/>
        </w:rPr>
        <w:t xml:space="preserve"> </w:t>
      </w:r>
      <w:r>
        <w:rPr>
          <w:sz w:val="24"/>
        </w:rPr>
        <w:t>and</w:t>
      </w:r>
      <w:r>
        <w:rPr>
          <w:spacing w:val="-11"/>
          <w:sz w:val="24"/>
        </w:rPr>
        <w:t xml:space="preserve"> </w:t>
      </w:r>
      <w:r>
        <w:rPr>
          <w:sz w:val="24"/>
        </w:rPr>
        <w:t>removed</w:t>
      </w:r>
      <w:r>
        <w:rPr>
          <w:spacing w:val="-10"/>
          <w:sz w:val="24"/>
        </w:rPr>
        <w:t xml:space="preserve"> </w:t>
      </w:r>
      <w:r>
        <w:rPr>
          <w:sz w:val="24"/>
        </w:rPr>
        <w:t>in</w:t>
      </w:r>
      <w:r>
        <w:rPr>
          <w:spacing w:val="-10"/>
          <w:sz w:val="24"/>
        </w:rPr>
        <w:t xml:space="preserve"> </w:t>
      </w:r>
      <w:r>
        <w:rPr>
          <w:sz w:val="24"/>
        </w:rPr>
        <w:t>such</w:t>
      </w:r>
      <w:r>
        <w:rPr>
          <w:spacing w:val="-10"/>
          <w:sz w:val="24"/>
        </w:rPr>
        <w:t xml:space="preserve"> </w:t>
      </w:r>
      <w:r>
        <w:rPr>
          <w:sz w:val="24"/>
        </w:rPr>
        <w:t>a</w:t>
      </w:r>
      <w:r>
        <w:rPr>
          <w:spacing w:val="-10"/>
          <w:sz w:val="24"/>
        </w:rPr>
        <w:t xml:space="preserve"> </w:t>
      </w:r>
      <w:r>
        <w:rPr>
          <w:sz w:val="24"/>
        </w:rPr>
        <w:t>manner</w:t>
      </w:r>
      <w:r>
        <w:rPr>
          <w:spacing w:val="-11"/>
          <w:sz w:val="24"/>
        </w:rPr>
        <w:t xml:space="preserve"> </w:t>
      </w:r>
      <w:r>
        <w:rPr>
          <w:sz w:val="24"/>
        </w:rPr>
        <w:t>that</w:t>
      </w:r>
      <w:r>
        <w:rPr>
          <w:spacing w:val="-11"/>
          <w:sz w:val="24"/>
        </w:rPr>
        <w:t xml:space="preserve"> </w:t>
      </w:r>
      <w:r>
        <w:rPr>
          <w:sz w:val="24"/>
        </w:rPr>
        <w:t>the</w:t>
      </w:r>
      <w:r>
        <w:rPr>
          <w:spacing w:val="-12"/>
          <w:sz w:val="24"/>
        </w:rPr>
        <w:t xml:space="preserve"> </w:t>
      </w:r>
      <w:r>
        <w:rPr>
          <w:sz w:val="24"/>
        </w:rPr>
        <w:t>aggregate</w:t>
      </w:r>
      <w:r>
        <w:rPr>
          <w:spacing w:val="-12"/>
          <w:sz w:val="24"/>
        </w:rPr>
        <w:t xml:space="preserve"> </w:t>
      </w:r>
      <w:r>
        <w:rPr>
          <w:sz w:val="24"/>
        </w:rPr>
        <w:t>set</w:t>
      </w:r>
      <w:r>
        <w:rPr>
          <w:spacing w:val="-13"/>
          <w:sz w:val="24"/>
        </w:rPr>
        <w:t xml:space="preserve"> </w:t>
      </w:r>
      <w:r>
        <w:rPr>
          <w:sz w:val="24"/>
        </w:rPr>
        <w:t>in</w:t>
      </w:r>
      <w:r>
        <w:rPr>
          <w:spacing w:val="-12"/>
          <w:sz w:val="24"/>
        </w:rPr>
        <w:t xml:space="preserve"> </w:t>
      </w:r>
      <w:r>
        <w:rPr>
          <w:sz w:val="24"/>
        </w:rPr>
        <w:t>the</w:t>
      </w:r>
      <w:r>
        <w:rPr>
          <w:spacing w:val="-12"/>
          <w:sz w:val="24"/>
        </w:rPr>
        <w:t xml:space="preserve"> </w:t>
      </w:r>
      <w:r>
        <w:rPr>
          <w:sz w:val="24"/>
        </w:rPr>
        <w:t>binder</w:t>
      </w:r>
      <w:r>
        <w:rPr>
          <w:spacing w:val="-14"/>
          <w:sz w:val="24"/>
        </w:rPr>
        <w:t xml:space="preserve"> </w:t>
      </w:r>
      <w:r>
        <w:rPr>
          <w:sz w:val="24"/>
        </w:rPr>
        <w:t>will</w:t>
      </w:r>
      <w:r>
        <w:rPr>
          <w:spacing w:val="-13"/>
          <w:sz w:val="24"/>
        </w:rPr>
        <w:t xml:space="preserve"> </w:t>
      </w:r>
      <w:r>
        <w:rPr>
          <w:sz w:val="24"/>
        </w:rPr>
        <w:t>not</w:t>
      </w:r>
      <w:r>
        <w:rPr>
          <w:spacing w:val="-14"/>
          <w:sz w:val="24"/>
        </w:rPr>
        <w:t xml:space="preserve"> </w:t>
      </w:r>
      <w:r>
        <w:rPr>
          <w:sz w:val="24"/>
        </w:rPr>
        <w:t>be</w:t>
      </w:r>
      <w:r>
        <w:rPr>
          <w:spacing w:val="-64"/>
          <w:sz w:val="24"/>
        </w:rPr>
        <w:t xml:space="preserve"> </w:t>
      </w:r>
      <w:r>
        <w:rPr>
          <w:spacing w:val="-1"/>
          <w:sz w:val="24"/>
        </w:rPr>
        <w:t>displaced.</w:t>
      </w:r>
      <w:r>
        <w:rPr>
          <w:spacing w:val="-16"/>
          <w:sz w:val="24"/>
        </w:rPr>
        <w:t xml:space="preserve"> </w:t>
      </w:r>
      <w:r>
        <w:rPr>
          <w:spacing w:val="-1"/>
          <w:sz w:val="24"/>
        </w:rPr>
        <w:t>Excessive</w:t>
      </w:r>
      <w:r>
        <w:rPr>
          <w:spacing w:val="-16"/>
          <w:sz w:val="24"/>
        </w:rPr>
        <w:t xml:space="preserve"> </w:t>
      </w:r>
      <w:r>
        <w:rPr>
          <w:spacing w:val="-1"/>
          <w:sz w:val="24"/>
        </w:rPr>
        <w:t>brooming</w:t>
      </w:r>
      <w:r>
        <w:rPr>
          <w:spacing w:val="-18"/>
          <w:sz w:val="24"/>
        </w:rPr>
        <w:t xml:space="preserve"> </w:t>
      </w:r>
      <w:r>
        <w:rPr>
          <w:spacing w:val="-1"/>
          <w:sz w:val="24"/>
        </w:rPr>
        <w:t>will</w:t>
      </w:r>
      <w:r>
        <w:rPr>
          <w:spacing w:val="-17"/>
          <w:sz w:val="24"/>
        </w:rPr>
        <w:t xml:space="preserve"> </w:t>
      </w:r>
      <w:r>
        <w:rPr>
          <w:spacing w:val="-1"/>
          <w:sz w:val="24"/>
        </w:rPr>
        <w:t>not</w:t>
      </w:r>
      <w:r>
        <w:rPr>
          <w:spacing w:val="-16"/>
          <w:sz w:val="24"/>
        </w:rPr>
        <w:t xml:space="preserve"> </w:t>
      </w:r>
      <w:r>
        <w:rPr>
          <w:spacing w:val="-1"/>
          <w:sz w:val="24"/>
        </w:rPr>
        <w:t>be</w:t>
      </w:r>
      <w:r>
        <w:rPr>
          <w:spacing w:val="-16"/>
          <w:sz w:val="24"/>
        </w:rPr>
        <w:t xml:space="preserve"> </w:t>
      </w:r>
      <w:r>
        <w:rPr>
          <w:spacing w:val="-1"/>
          <w:sz w:val="24"/>
        </w:rPr>
        <w:t>permitted.</w:t>
      </w:r>
      <w:r>
        <w:rPr>
          <w:spacing w:val="-17"/>
          <w:sz w:val="24"/>
        </w:rPr>
        <w:t xml:space="preserve"> </w:t>
      </w:r>
      <w:r>
        <w:rPr>
          <w:spacing w:val="-1"/>
          <w:sz w:val="24"/>
        </w:rPr>
        <w:t>At</w:t>
      </w:r>
      <w:r>
        <w:rPr>
          <w:spacing w:val="-21"/>
          <w:sz w:val="24"/>
        </w:rPr>
        <w:t xml:space="preserve"> </w:t>
      </w:r>
      <w:r>
        <w:rPr>
          <w:spacing w:val="-1"/>
          <w:sz w:val="24"/>
        </w:rPr>
        <w:t>the</w:t>
      </w:r>
      <w:r>
        <w:rPr>
          <w:spacing w:val="-21"/>
          <w:sz w:val="24"/>
        </w:rPr>
        <w:t xml:space="preserve"> </w:t>
      </w:r>
      <w:r>
        <w:rPr>
          <w:spacing w:val="-1"/>
          <w:sz w:val="24"/>
        </w:rPr>
        <w:t>end</w:t>
      </w:r>
      <w:r>
        <w:rPr>
          <w:spacing w:val="-21"/>
          <w:sz w:val="24"/>
        </w:rPr>
        <w:t xml:space="preserve"> </w:t>
      </w:r>
      <w:r>
        <w:rPr>
          <w:spacing w:val="-1"/>
          <w:sz w:val="24"/>
        </w:rPr>
        <w:t>of</w:t>
      </w:r>
      <w:r>
        <w:rPr>
          <w:spacing w:val="-19"/>
          <w:sz w:val="24"/>
        </w:rPr>
        <w:t xml:space="preserve"> </w:t>
      </w:r>
      <w:r>
        <w:rPr>
          <w:sz w:val="24"/>
        </w:rPr>
        <w:t>seven</w:t>
      </w:r>
      <w:r>
        <w:rPr>
          <w:spacing w:val="-21"/>
          <w:sz w:val="24"/>
        </w:rPr>
        <w:t xml:space="preserve"> </w:t>
      </w:r>
      <w:r>
        <w:rPr>
          <w:sz w:val="24"/>
        </w:rPr>
        <w:t>days,</w:t>
      </w:r>
      <w:r>
        <w:rPr>
          <w:spacing w:val="-64"/>
          <w:sz w:val="24"/>
        </w:rPr>
        <w:t xml:space="preserve"> </w:t>
      </w:r>
      <w:r>
        <w:rPr>
          <w:spacing w:val="-1"/>
          <w:sz w:val="24"/>
        </w:rPr>
        <w:t>any</w:t>
      </w:r>
      <w:r>
        <w:rPr>
          <w:spacing w:val="-17"/>
          <w:sz w:val="24"/>
        </w:rPr>
        <w:t xml:space="preserve"> </w:t>
      </w:r>
      <w:r>
        <w:rPr>
          <w:spacing w:val="-1"/>
          <w:sz w:val="24"/>
        </w:rPr>
        <w:t>excess</w:t>
      </w:r>
      <w:r>
        <w:rPr>
          <w:spacing w:val="-14"/>
          <w:sz w:val="24"/>
        </w:rPr>
        <w:t xml:space="preserve"> </w:t>
      </w:r>
      <w:r>
        <w:rPr>
          <w:spacing w:val="-1"/>
          <w:sz w:val="24"/>
        </w:rPr>
        <w:t>chips</w:t>
      </w:r>
      <w:r>
        <w:rPr>
          <w:spacing w:val="-14"/>
          <w:sz w:val="24"/>
        </w:rPr>
        <w:t xml:space="preserve"> </w:t>
      </w:r>
      <w:r>
        <w:rPr>
          <w:spacing w:val="-1"/>
          <w:sz w:val="24"/>
        </w:rPr>
        <w:t>shall</w:t>
      </w:r>
      <w:r>
        <w:rPr>
          <w:spacing w:val="-15"/>
          <w:sz w:val="24"/>
        </w:rPr>
        <w:t xml:space="preserve"> </w:t>
      </w:r>
      <w:r>
        <w:rPr>
          <w:sz w:val="24"/>
        </w:rPr>
        <w:t>be</w:t>
      </w:r>
      <w:r>
        <w:rPr>
          <w:spacing w:val="-13"/>
          <w:sz w:val="24"/>
        </w:rPr>
        <w:t xml:space="preserve"> </w:t>
      </w:r>
      <w:r>
        <w:rPr>
          <w:sz w:val="24"/>
        </w:rPr>
        <w:t>removed</w:t>
      </w:r>
      <w:r>
        <w:rPr>
          <w:spacing w:val="-13"/>
          <w:sz w:val="24"/>
        </w:rPr>
        <w:t xml:space="preserve"> </w:t>
      </w:r>
      <w:r>
        <w:rPr>
          <w:sz w:val="24"/>
        </w:rPr>
        <w:t>in</w:t>
      </w:r>
      <w:r>
        <w:rPr>
          <w:spacing w:val="-13"/>
          <w:sz w:val="24"/>
        </w:rPr>
        <w:t xml:space="preserve"> </w:t>
      </w:r>
      <w:r>
        <w:rPr>
          <w:sz w:val="24"/>
        </w:rPr>
        <w:t>such</w:t>
      </w:r>
      <w:r>
        <w:rPr>
          <w:spacing w:val="-13"/>
          <w:sz w:val="24"/>
        </w:rPr>
        <w:t xml:space="preserve"> </w:t>
      </w:r>
      <w:r>
        <w:rPr>
          <w:sz w:val="24"/>
        </w:rPr>
        <w:t>a</w:t>
      </w:r>
      <w:r>
        <w:rPr>
          <w:spacing w:val="-13"/>
          <w:sz w:val="24"/>
        </w:rPr>
        <w:t xml:space="preserve"> </w:t>
      </w:r>
      <w:r>
        <w:rPr>
          <w:sz w:val="24"/>
        </w:rPr>
        <w:t>manner</w:t>
      </w:r>
      <w:r>
        <w:rPr>
          <w:spacing w:val="-15"/>
          <w:sz w:val="24"/>
        </w:rPr>
        <w:t xml:space="preserve"> </w:t>
      </w:r>
      <w:r>
        <w:rPr>
          <w:sz w:val="24"/>
        </w:rPr>
        <w:t>that</w:t>
      </w:r>
      <w:r>
        <w:rPr>
          <w:spacing w:val="-16"/>
          <w:sz w:val="24"/>
        </w:rPr>
        <w:t xml:space="preserve"> </w:t>
      </w:r>
      <w:r>
        <w:rPr>
          <w:sz w:val="24"/>
        </w:rPr>
        <w:t>the</w:t>
      </w:r>
      <w:r>
        <w:rPr>
          <w:spacing w:val="-16"/>
          <w:sz w:val="24"/>
        </w:rPr>
        <w:t xml:space="preserve"> </w:t>
      </w:r>
      <w:r>
        <w:rPr>
          <w:sz w:val="24"/>
        </w:rPr>
        <w:t>aggregate</w:t>
      </w:r>
      <w:r>
        <w:rPr>
          <w:spacing w:val="-16"/>
          <w:sz w:val="24"/>
        </w:rPr>
        <w:t xml:space="preserve"> </w:t>
      </w:r>
      <w:r>
        <w:rPr>
          <w:sz w:val="24"/>
        </w:rPr>
        <w:t>set</w:t>
      </w:r>
      <w:r>
        <w:rPr>
          <w:spacing w:val="-16"/>
          <w:sz w:val="24"/>
        </w:rPr>
        <w:t xml:space="preserve"> </w:t>
      </w:r>
      <w:r>
        <w:rPr>
          <w:sz w:val="24"/>
        </w:rPr>
        <w:t>in</w:t>
      </w:r>
      <w:r>
        <w:rPr>
          <w:spacing w:val="-64"/>
          <w:sz w:val="24"/>
        </w:rPr>
        <w:t xml:space="preserve"> </w:t>
      </w:r>
      <w:r>
        <w:rPr>
          <w:sz w:val="24"/>
        </w:rPr>
        <w:t>the binder will not be displaced. Excessive rolling or brooming will not be</w:t>
      </w:r>
      <w:r>
        <w:rPr>
          <w:spacing w:val="1"/>
          <w:sz w:val="24"/>
        </w:rPr>
        <w:t xml:space="preserve"> </w:t>
      </w:r>
      <w:r>
        <w:rPr>
          <w:sz w:val="24"/>
        </w:rPr>
        <w:t>permitted.</w:t>
      </w:r>
    </w:p>
    <w:p w14:paraId="47E5DE6D" w14:textId="77777777" w:rsidR="007E5106" w:rsidRDefault="007E5106">
      <w:pPr>
        <w:pStyle w:val="BodyText"/>
        <w:spacing w:before="7"/>
      </w:pPr>
    </w:p>
    <w:p w14:paraId="5892E878" w14:textId="5C8895BC" w:rsidR="007E5106" w:rsidRDefault="007F33FE">
      <w:pPr>
        <w:pStyle w:val="ListParagraph"/>
        <w:numPr>
          <w:ilvl w:val="3"/>
          <w:numId w:val="17"/>
        </w:numPr>
        <w:tabs>
          <w:tab w:val="left" w:pos="2356"/>
        </w:tabs>
        <w:ind w:left="1479" w:right="395" w:firstLine="0"/>
        <w:rPr>
          <w:sz w:val="24"/>
        </w:rPr>
      </w:pPr>
      <w:r>
        <w:rPr>
          <w:b/>
          <w:sz w:val="24"/>
        </w:rPr>
        <w:t xml:space="preserve">SANDING. </w:t>
      </w:r>
      <w:r>
        <w:rPr>
          <w:sz w:val="24"/>
        </w:rPr>
        <w:t>After the surface has been opened to traffic, any excess</w:t>
      </w:r>
      <w:r>
        <w:rPr>
          <w:spacing w:val="-64"/>
          <w:sz w:val="24"/>
        </w:rPr>
        <w:t xml:space="preserve"> </w:t>
      </w:r>
      <w:r>
        <w:rPr>
          <w:sz w:val="24"/>
        </w:rPr>
        <w:t>bituminous material that comes to the surface (bleeds) shall be immediately</w:t>
      </w:r>
      <w:r>
        <w:rPr>
          <w:spacing w:val="1"/>
          <w:sz w:val="24"/>
        </w:rPr>
        <w:t xml:space="preserve"> </w:t>
      </w:r>
      <w:r>
        <w:rPr>
          <w:spacing w:val="-2"/>
          <w:sz w:val="24"/>
        </w:rPr>
        <w:t>covered</w:t>
      </w:r>
      <w:r>
        <w:rPr>
          <w:spacing w:val="-16"/>
          <w:sz w:val="24"/>
        </w:rPr>
        <w:t xml:space="preserve"> </w:t>
      </w:r>
      <w:r>
        <w:rPr>
          <w:spacing w:val="-2"/>
          <w:sz w:val="24"/>
        </w:rPr>
        <w:t>with</w:t>
      </w:r>
      <w:r>
        <w:rPr>
          <w:spacing w:val="-16"/>
          <w:sz w:val="24"/>
        </w:rPr>
        <w:t xml:space="preserve"> </w:t>
      </w:r>
      <w:r>
        <w:rPr>
          <w:spacing w:val="-2"/>
          <w:sz w:val="24"/>
        </w:rPr>
        <w:t>CLEAN</w:t>
      </w:r>
      <w:r>
        <w:rPr>
          <w:spacing w:val="-17"/>
          <w:sz w:val="24"/>
        </w:rPr>
        <w:t xml:space="preserve"> </w:t>
      </w:r>
      <w:r>
        <w:rPr>
          <w:spacing w:val="-2"/>
          <w:sz w:val="24"/>
        </w:rPr>
        <w:t>SAND.</w:t>
      </w:r>
      <w:r>
        <w:rPr>
          <w:spacing w:val="-21"/>
          <w:sz w:val="24"/>
        </w:rPr>
        <w:t xml:space="preserve"> </w:t>
      </w:r>
      <w:r>
        <w:rPr>
          <w:spacing w:val="-2"/>
          <w:sz w:val="24"/>
        </w:rPr>
        <w:t>The</w:t>
      </w:r>
      <w:r>
        <w:rPr>
          <w:spacing w:val="-21"/>
          <w:sz w:val="24"/>
        </w:rPr>
        <w:t xml:space="preserve"> </w:t>
      </w:r>
      <w:r>
        <w:rPr>
          <w:spacing w:val="-2"/>
          <w:sz w:val="24"/>
        </w:rPr>
        <w:t>Contractor</w:t>
      </w:r>
      <w:r>
        <w:rPr>
          <w:spacing w:val="-21"/>
          <w:sz w:val="24"/>
        </w:rPr>
        <w:t xml:space="preserve"> </w:t>
      </w:r>
      <w:r>
        <w:rPr>
          <w:spacing w:val="-2"/>
          <w:sz w:val="24"/>
        </w:rPr>
        <w:t>shall</w:t>
      </w:r>
      <w:r>
        <w:rPr>
          <w:spacing w:val="-22"/>
          <w:sz w:val="24"/>
        </w:rPr>
        <w:t xml:space="preserve"> </w:t>
      </w:r>
      <w:r>
        <w:rPr>
          <w:spacing w:val="-2"/>
          <w:sz w:val="24"/>
        </w:rPr>
        <w:t>be</w:t>
      </w:r>
      <w:r>
        <w:rPr>
          <w:spacing w:val="-21"/>
          <w:sz w:val="24"/>
        </w:rPr>
        <w:t xml:space="preserve"> </w:t>
      </w:r>
      <w:r>
        <w:rPr>
          <w:spacing w:val="-1"/>
          <w:sz w:val="24"/>
        </w:rPr>
        <w:t>required</w:t>
      </w:r>
      <w:r>
        <w:rPr>
          <w:spacing w:val="-21"/>
          <w:sz w:val="24"/>
        </w:rPr>
        <w:t xml:space="preserve"> </w:t>
      </w:r>
      <w:r>
        <w:rPr>
          <w:spacing w:val="-1"/>
          <w:sz w:val="24"/>
        </w:rPr>
        <w:t>to</w:t>
      </w:r>
      <w:r>
        <w:rPr>
          <w:spacing w:val="-21"/>
          <w:sz w:val="24"/>
        </w:rPr>
        <w:t xml:space="preserve"> </w:t>
      </w:r>
      <w:r>
        <w:rPr>
          <w:spacing w:val="-1"/>
          <w:sz w:val="24"/>
        </w:rPr>
        <w:t>have</w:t>
      </w:r>
      <w:r>
        <w:rPr>
          <w:spacing w:val="-21"/>
          <w:sz w:val="24"/>
        </w:rPr>
        <w:t xml:space="preserve"> </w:t>
      </w:r>
      <w:r>
        <w:rPr>
          <w:spacing w:val="-1"/>
          <w:sz w:val="24"/>
        </w:rPr>
        <w:t>sufficient</w:t>
      </w:r>
      <w:r>
        <w:rPr>
          <w:spacing w:val="-64"/>
          <w:sz w:val="24"/>
        </w:rPr>
        <w:t xml:space="preserve"> </w:t>
      </w:r>
      <w:r>
        <w:rPr>
          <w:sz w:val="24"/>
          <w:u w:val="single"/>
        </w:rPr>
        <w:t>CLEAN</w:t>
      </w:r>
      <w:r>
        <w:rPr>
          <w:sz w:val="24"/>
        </w:rPr>
        <w:t xml:space="preserve"> sand (NOT DIRT) on hand or available to immediately sand any</w:t>
      </w:r>
      <w:r>
        <w:rPr>
          <w:spacing w:val="1"/>
          <w:sz w:val="24"/>
        </w:rPr>
        <w:t xml:space="preserve"> </w:t>
      </w:r>
      <w:r>
        <w:rPr>
          <w:spacing w:val="-1"/>
          <w:sz w:val="24"/>
        </w:rPr>
        <w:t>bleeding</w:t>
      </w:r>
      <w:r>
        <w:rPr>
          <w:spacing w:val="-18"/>
          <w:sz w:val="24"/>
        </w:rPr>
        <w:t xml:space="preserve"> </w:t>
      </w:r>
      <w:r>
        <w:rPr>
          <w:spacing w:val="-1"/>
          <w:sz w:val="24"/>
        </w:rPr>
        <w:t>spots</w:t>
      </w:r>
      <w:r>
        <w:rPr>
          <w:spacing w:val="-16"/>
          <w:sz w:val="24"/>
        </w:rPr>
        <w:t xml:space="preserve"> </w:t>
      </w:r>
      <w:r>
        <w:rPr>
          <w:spacing w:val="-1"/>
          <w:sz w:val="24"/>
        </w:rPr>
        <w:t>when</w:t>
      </w:r>
      <w:r>
        <w:rPr>
          <w:spacing w:val="-16"/>
          <w:sz w:val="24"/>
        </w:rPr>
        <w:t xml:space="preserve"> </w:t>
      </w:r>
      <w:r>
        <w:rPr>
          <w:spacing w:val="-1"/>
          <w:sz w:val="24"/>
        </w:rPr>
        <w:t>requested</w:t>
      </w:r>
      <w:r>
        <w:rPr>
          <w:spacing w:val="-15"/>
          <w:sz w:val="24"/>
        </w:rPr>
        <w:t xml:space="preserve"> </w:t>
      </w:r>
      <w:r>
        <w:rPr>
          <w:spacing w:val="-1"/>
          <w:sz w:val="24"/>
        </w:rPr>
        <w:t>by</w:t>
      </w:r>
      <w:r>
        <w:rPr>
          <w:spacing w:val="-19"/>
          <w:sz w:val="24"/>
        </w:rPr>
        <w:t xml:space="preserve"> </w:t>
      </w:r>
      <w:r>
        <w:rPr>
          <w:spacing w:val="-1"/>
          <w:sz w:val="24"/>
        </w:rPr>
        <w:t>the</w:t>
      </w:r>
      <w:r>
        <w:rPr>
          <w:spacing w:val="-15"/>
          <w:sz w:val="24"/>
        </w:rPr>
        <w:t xml:space="preserve"> </w:t>
      </w:r>
      <w:r w:rsidR="00B126E0">
        <w:rPr>
          <w:spacing w:val="-1"/>
          <w:sz w:val="24"/>
        </w:rPr>
        <w:t>c</w:t>
      </w:r>
      <w:r>
        <w:rPr>
          <w:spacing w:val="-1"/>
          <w:sz w:val="24"/>
        </w:rPr>
        <w:t>ity’s</w:t>
      </w:r>
      <w:r>
        <w:rPr>
          <w:spacing w:val="-17"/>
          <w:sz w:val="24"/>
        </w:rPr>
        <w:t xml:space="preserve"> </w:t>
      </w:r>
      <w:r w:rsidR="00B126E0">
        <w:rPr>
          <w:spacing w:val="-1"/>
          <w:sz w:val="24"/>
        </w:rPr>
        <w:t>r</w:t>
      </w:r>
      <w:r>
        <w:rPr>
          <w:spacing w:val="-1"/>
          <w:sz w:val="24"/>
        </w:rPr>
        <w:t>epresentative.</w:t>
      </w:r>
      <w:r>
        <w:rPr>
          <w:spacing w:val="-15"/>
          <w:sz w:val="24"/>
        </w:rPr>
        <w:t xml:space="preserve"> </w:t>
      </w:r>
      <w:r>
        <w:rPr>
          <w:sz w:val="24"/>
        </w:rPr>
        <w:t>Sanding</w:t>
      </w:r>
      <w:r>
        <w:rPr>
          <w:spacing w:val="-23"/>
          <w:sz w:val="24"/>
        </w:rPr>
        <w:t xml:space="preserve"> </w:t>
      </w:r>
      <w:r>
        <w:rPr>
          <w:sz w:val="24"/>
        </w:rPr>
        <w:t>shall</w:t>
      </w:r>
      <w:r>
        <w:rPr>
          <w:spacing w:val="-21"/>
          <w:sz w:val="24"/>
        </w:rPr>
        <w:t xml:space="preserve"> </w:t>
      </w:r>
      <w:r>
        <w:rPr>
          <w:sz w:val="24"/>
        </w:rPr>
        <w:t>be</w:t>
      </w:r>
      <w:r>
        <w:rPr>
          <w:spacing w:val="-64"/>
          <w:sz w:val="24"/>
        </w:rPr>
        <w:t xml:space="preserve"> </w:t>
      </w:r>
      <w:r>
        <w:rPr>
          <w:sz w:val="24"/>
        </w:rPr>
        <w:t>accomplished by evenly spreading the sand over the affected area and then</w:t>
      </w:r>
      <w:r>
        <w:rPr>
          <w:spacing w:val="-64"/>
          <w:sz w:val="24"/>
        </w:rPr>
        <w:t xml:space="preserve"> </w:t>
      </w:r>
      <w:r>
        <w:rPr>
          <w:sz w:val="24"/>
        </w:rPr>
        <w:t>hand brooming the sand to a smooth even surface with no bumps, ruts,</w:t>
      </w:r>
      <w:r>
        <w:rPr>
          <w:spacing w:val="1"/>
          <w:sz w:val="24"/>
        </w:rPr>
        <w:t xml:space="preserve"> </w:t>
      </w:r>
      <w:r w:rsidR="00B126E0">
        <w:rPr>
          <w:sz w:val="24"/>
        </w:rPr>
        <w:t>depressions,</w:t>
      </w:r>
      <w:r>
        <w:rPr>
          <w:spacing w:val="-1"/>
          <w:sz w:val="24"/>
        </w:rPr>
        <w:t xml:space="preserve"> </w:t>
      </w:r>
      <w:r>
        <w:rPr>
          <w:sz w:val="24"/>
        </w:rPr>
        <w:t>or</w:t>
      </w:r>
      <w:r>
        <w:rPr>
          <w:spacing w:val="-1"/>
          <w:sz w:val="24"/>
        </w:rPr>
        <w:t xml:space="preserve"> </w:t>
      </w:r>
      <w:r>
        <w:rPr>
          <w:sz w:val="24"/>
        </w:rPr>
        <w:t>irregularities visible.</w:t>
      </w:r>
    </w:p>
    <w:p w14:paraId="16ED1A83" w14:textId="77777777" w:rsidR="007E5106" w:rsidRDefault="007E5106">
      <w:pPr>
        <w:pStyle w:val="BodyText"/>
        <w:spacing w:before="8"/>
      </w:pPr>
    </w:p>
    <w:p w14:paraId="211EE20B" w14:textId="2DE96BDE" w:rsidR="007E5106" w:rsidRDefault="007F33FE">
      <w:pPr>
        <w:pStyle w:val="ListParagraph"/>
        <w:numPr>
          <w:ilvl w:val="3"/>
          <w:numId w:val="17"/>
        </w:numPr>
        <w:tabs>
          <w:tab w:val="left" w:pos="2362"/>
        </w:tabs>
        <w:ind w:left="1479" w:right="396" w:firstLine="0"/>
        <w:rPr>
          <w:sz w:val="24"/>
        </w:rPr>
      </w:pPr>
      <w:r>
        <w:rPr>
          <w:b/>
          <w:sz w:val="24"/>
        </w:rPr>
        <w:t xml:space="preserve">APPEARANCE. </w:t>
      </w:r>
      <w:r>
        <w:rPr>
          <w:sz w:val="24"/>
        </w:rPr>
        <w:t>The completed chip sealed surface shall present a</w:t>
      </w:r>
      <w:r>
        <w:rPr>
          <w:spacing w:val="-64"/>
          <w:sz w:val="24"/>
        </w:rPr>
        <w:t xml:space="preserve"> </w:t>
      </w:r>
      <w:r>
        <w:rPr>
          <w:sz w:val="24"/>
        </w:rPr>
        <w:t>uniform appearance and shall be thoroughly rolled and compacted and free</w:t>
      </w:r>
      <w:r>
        <w:rPr>
          <w:spacing w:val="1"/>
          <w:sz w:val="24"/>
        </w:rPr>
        <w:t xml:space="preserve"> </w:t>
      </w:r>
      <w:r>
        <w:rPr>
          <w:spacing w:val="-1"/>
          <w:sz w:val="24"/>
        </w:rPr>
        <w:t>from</w:t>
      </w:r>
      <w:r>
        <w:rPr>
          <w:spacing w:val="-15"/>
          <w:sz w:val="24"/>
        </w:rPr>
        <w:t xml:space="preserve"> </w:t>
      </w:r>
      <w:r>
        <w:rPr>
          <w:spacing w:val="-1"/>
          <w:sz w:val="24"/>
        </w:rPr>
        <w:t>ruts,</w:t>
      </w:r>
      <w:r>
        <w:rPr>
          <w:spacing w:val="-16"/>
          <w:sz w:val="24"/>
        </w:rPr>
        <w:t xml:space="preserve"> </w:t>
      </w:r>
      <w:r>
        <w:rPr>
          <w:spacing w:val="-1"/>
          <w:sz w:val="24"/>
        </w:rPr>
        <w:t>humps,</w:t>
      </w:r>
      <w:r>
        <w:rPr>
          <w:spacing w:val="-16"/>
          <w:sz w:val="24"/>
        </w:rPr>
        <w:t xml:space="preserve"> </w:t>
      </w:r>
      <w:r w:rsidR="00052057">
        <w:rPr>
          <w:spacing w:val="-1"/>
          <w:sz w:val="24"/>
        </w:rPr>
        <w:t>depressions,</w:t>
      </w:r>
      <w:r>
        <w:rPr>
          <w:spacing w:val="-17"/>
          <w:sz w:val="24"/>
        </w:rPr>
        <w:t xml:space="preserve"> </w:t>
      </w:r>
      <w:r>
        <w:rPr>
          <w:spacing w:val="-1"/>
          <w:sz w:val="24"/>
        </w:rPr>
        <w:t>or</w:t>
      </w:r>
      <w:r>
        <w:rPr>
          <w:spacing w:val="-18"/>
          <w:sz w:val="24"/>
        </w:rPr>
        <w:t xml:space="preserve"> </w:t>
      </w:r>
      <w:r>
        <w:rPr>
          <w:spacing w:val="-1"/>
          <w:sz w:val="24"/>
        </w:rPr>
        <w:t>irregularities</w:t>
      </w:r>
      <w:r>
        <w:rPr>
          <w:spacing w:val="-16"/>
          <w:sz w:val="24"/>
        </w:rPr>
        <w:t xml:space="preserve"> </w:t>
      </w:r>
      <w:r>
        <w:rPr>
          <w:spacing w:val="-1"/>
          <w:sz w:val="24"/>
        </w:rPr>
        <w:t>due</w:t>
      </w:r>
      <w:r>
        <w:rPr>
          <w:spacing w:val="-16"/>
          <w:sz w:val="24"/>
        </w:rPr>
        <w:t xml:space="preserve"> </w:t>
      </w:r>
      <w:r>
        <w:rPr>
          <w:spacing w:val="-1"/>
          <w:sz w:val="24"/>
        </w:rPr>
        <w:t>to</w:t>
      </w:r>
      <w:r>
        <w:rPr>
          <w:spacing w:val="-16"/>
          <w:sz w:val="24"/>
        </w:rPr>
        <w:t xml:space="preserve"> </w:t>
      </w:r>
      <w:r>
        <w:rPr>
          <w:spacing w:val="-1"/>
          <w:sz w:val="24"/>
        </w:rPr>
        <w:t>an</w:t>
      </w:r>
      <w:r>
        <w:rPr>
          <w:spacing w:val="-16"/>
          <w:sz w:val="24"/>
        </w:rPr>
        <w:t xml:space="preserve"> </w:t>
      </w:r>
      <w:r>
        <w:rPr>
          <w:spacing w:val="-1"/>
          <w:sz w:val="24"/>
        </w:rPr>
        <w:t>uneven</w:t>
      </w:r>
      <w:r>
        <w:rPr>
          <w:spacing w:val="-21"/>
          <w:sz w:val="24"/>
        </w:rPr>
        <w:t xml:space="preserve"> </w:t>
      </w:r>
      <w:r>
        <w:rPr>
          <w:sz w:val="24"/>
        </w:rPr>
        <w:t>distribution</w:t>
      </w:r>
      <w:r>
        <w:rPr>
          <w:spacing w:val="-21"/>
          <w:sz w:val="24"/>
        </w:rPr>
        <w:t xml:space="preserve"> </w:t>
      </w:r>
      <w:r>
        <w:rPr>
          <w:sz w:val="24"/>
        </w:rPr>
        <w:t>of</w:t>
      </w:r>
      <w:r>
        <w:rPr>
          <w:spacing w:val="-64"/>
          <w:sz w:val="24"/>
        </w:rPr>
        <w:t xml:space="preserve"> </w:t>
      </w:r>
      <w:r>
        <w:rPr>
          <w:sz w:val="24"/>
        </w:rPr>
        <w:t>bituminous</w:t>
      </w:r>
      <w:r>
        <w:rPr>
          <w:spacing w:val="1"/>
          <w:sz w:val="24"/>
        </w:rPr>
        <w:t xml:space="preserve"> </w:t>
      </w:r>
      <w:r>
        <w:rPr>
          <w:sz w:val="24"/>
        </w:rPr>
        <w:t>binder</w:t>
      </w:r>
      <w:r>
        <w:rPr>
          <w:spacing w:val="1"/>
          <w:sz w:val="24"/>
        </w:rPr>
        <w:t xml:space="preserve"> </w:t>
      </w:r>
      <w:r>
        <w:rPr>
          <w:sz w:val="24"/>
        </w:rPr>
        <w:t>or</w:t>
      </w:r>
      <w:r>
        <w:rPr>
          <w:spacing w:val="1"/>
          <w:sz w:val="24"/>
        </w:rPr>
        <w:t xml:space="preserve"> </w:t>
      </w:r>
      <w:r>
        <w:rPr>
          <w:sz w:val="24"/>
        </w:rPr>
        <w:t>aggregate.</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event</w:t>
      </w:r>
      <w:r>
        <w:rPr>
          <w:spacing w:val="1"/>
          <w:sz w:val="24"/>
        </w:rPr>
        <w:t xml:space="preserve"> </w:t>
      </w:r>
      <w:r>
        <w:rPr>
          <w:sz w:val="24"/>
        </w:rPr>
        <w:t>the</w:t>
      </w:r>
      <w:r>
        <w:rPr>
          <w:spacing w:val="1"/>
          <w:sz w:val="24"/>
        </w:rPr>
        <w:t xml:space="preserve"> </w:t>
      </w:r>
      <w:r>
        <w:rPr>
          <w:sz w:val="24"/>
        </w:rPr>
        <w:t>surface</w:t>
      </w:r>
      <w:r>
        <w:rPr>
          <w:spacing w:val="1"/>
          <w:sz w:val="24"/>
        </w:rPr>
        <w:t xml:space="preserve"> </w:t>
      </w:r>
      <w:r>
        <w:rPr>
          <w:sz w:val="24"/>
        </w:rPr>
        <w:t>presents</w:t>
      </w:r>
      <w:r>
        <w:rPr>
          <w:spacing w:val="1"/>
          <w:sz w:val="24"/>
        </w:rPr>
        <w:t xml:space="preserve"> </w:t>
      </w:r>
      <w:r>
        <w:rPr>
          <w:sz w:val="24"/>
        </w:rPr>
        <w:t>an</w:t>
      </w:r>
      <w:r>
        <w:rPr>
          <w:spacing w:val="1"/>
          <w:sz w:val="24"/>
        </w:rPr>
        <w:t xml:space="preserve"> </w:t>
      </w:r>
      <w:r>
        <w:rPr>
          <w:sz w:val="24"/>
        </w:rPr>
        <w:t xml:space="preserve">unacceptable appearance, as determined by the </w:t>
      </w:r>
      <w:r w:rsidR="00B126E0">
        <w:rPr>
          <w:sz w:val="24"/>
        </w:rPr>
        <w:t>c</w:t>
      </w:r>
      <w:r>
        <w:rPr>
          <w:sz w:val="24"/>
        </w:rPr>
        <w:t xml:space="preserve">ity’s </w:t>
      </w:r>
      <w:r w:rsidR="00B126E0">
        <w:rPr>
          <w:sz w:val="24"/>
        </w:rPr>
        <w:t>r</w:t>
      </w:r>
      <w:r>
        <w:rPr>
          <w:sz w:val="24"/>
        </w:rPr>
        <w:t>epresentative, the</w:t>
      </w:r>
      <w:r>
        <w:rPr>
          <w:spacing w:val="1"/>
          <w:sz w:val="24"/>
        </w:rPr>
        <w:t xml:space="preserve"> </w:t>
      </w:r>
      <w:r>
        <w:rPr>
          <w:sz w:val="24"/>
        </w:rPr>
        <w:t>Contractor</w:t>
      </w:r>
      <w:r>
        <w:rPr>
          <w:spacing w:val="1"/>
          <w:sz w:val="24"/>
        </w:rPr>
        <w:t xml:space="preserve"> </w:t>
      </w:r>
      <w:r>
        <w:rPr>
          <w:sz w:val="24"/>
        </w:rPr>
        <w:t>shall</w:t>
      </w:r>
      <w:r>
        <w:rPr>
          <w:spacing w:val="1"/>
          <w:sz w:val="24"/>
        </w:rPr>
        <w:t xml:space="preserve"> </w:t>
      </w:r>
      <w:r>
        <w:rPr>
          <w:sz w:val="24"/>
        </w:rPr>
        <w:t>repair</w:t>
      </w:r>
      <w:r>
        <w:rPr>
          <w:spacing w:val="1"/>
          <w:sz w:val="24"/>
        </w:rPr>
        <w:t xml:space="preserve"> </w:t>
      </w:r>
      <w:r>
        <w:rPr>
          <w:sz w:val="24"/>
        </w:rPr>
        <w:t>unacceptable</w:t>
      </w:r>
      <w:r>
        <w:rPr>
          <w:spacing w:val="1"/>
          <w:sz w:val="24"/>
        </w:rPr>
        <w:t xml:space="preserve"> </w:t>
      </w:r>
      <w:r>
        <w:rPr>
          <w:sz w:val="24"/>
        </w:rPr>
        <w:t>areas</w:t>
      </w:r>
      <w:r>
        <w:rPr>
          <w:spacing w:val="1"/>
          <w:sz w:val="24"/>
        </w:rPr>
        <w:t xml:space="preserve"> </w:t>
      </w:r>
      <w:r>
        <w:rPr>
          <w:sz w:val="24"/>
        </w:rPr>
        <w:t>in</w:t>
      </w:r>
      <w:r>
        <w:rPr>
          <w:spacing w:val="1"/>
          <w:sz w:val="24"/>
        </w:rPr>
        <w:t xml:space="preserve"> </w:t>
      </w:r>
      <w:r>
        <w:rPr>
          <w:sz w:val="24"/>
        </w:rPr>
        <w:t>accordance</w:t>
      </w:r>
      <w:r>
        <w:rPr>
          <w:spacing w:val="1"/>
          <w:sz w:val="24"/>
        </w:rPr>
        <w:t xml:space="preserve"> </w:t>
      </w:r>
      <w:r>
        <w:rPr>
          <w:sz w:val="24"/>
        </w:rPr>
        <w:t>with</w:t>
      </w:r>
      <w:r>
        <w:rPr>
          <w:spacing w:val="1"/>
          <w:sz w:val="24"/>
        </w:rPr>
        <w:t xml:space="preserve"> </w:t>
      </w:r>
      <w:r>
        <w:rPr>
          <w:sz w:val="24"/>
        </w:rPr>
        <w:t>the</w:t>
      </w:r>
      <w:r>
        <w:rPr>
          <w:spacing w:val="1"/>
          <w:sz w:val="24"/>
        </w:rPr>
        <w:t xml:space="preserve"> </w:t>
      </w:r>
      <w:r w:rsidR="00B126E0">
        <w:rPr>
          <w:sz w:val="24"/>
        </w:rPr>
        <w:t>c</w:t>
      </w:r>
      <w:r>
        <w:rPr>
          <w:sz w:val="24"/>
        </w:rPr>
        <w:t>ity</w:t>
      </w:r>
      <w:r w:rsidR="00B126E0">
        <w:rPr>
          <w:sz w:val="24"/>
        </w:rPr>
        <w:t xml:space="preserve"> </w:t>
      </w:r>
      <w:r>
        <w:rPr>
          <w:spacing w:val="-64"/>
          <w:sz w:val="24"/>
        </w:rPr>
        <w:t xml:space="preserve"> </w:t>
      </w:r>
      <w:r w:rsidR="00B126E0">
        <w:rPr>
          <w:sz w:val="24"/>
        </w:rPr>
        <w:t>r</w:t>
      </w:r>
      <w:r>
        <w:rPr>
          <w:sz w:val="24"/>
        </w:rPr>
        <w:t>epresentative’s</w:t>
      </w:r>
      <w:r>
        <w:rPr>
          <w:spacing w:val="-1"/>
          <w:sz w:val="24"/>
        </w:rPr>
        <w:t xml:space="preserve"> </w:t>
      </w:r>
      <w:r>
        <w:rPr>
          <w:sz w:val="24"/>
        </w:rPr>
        <w:t>directions.</w:t>
      </w:r>
    </w:p>
    <w:p w14:paraId="38D27A4B" w14:textId="77777777" w:rsidR="007E5106" w:rsidRDefault="007E5106">
      <w:pPr>
        <w:pStyle w:val="BodyText"/>
        <w:spacing w:before="7"/>
      </w:pPr>
    </w:p>
    <w:p w14:paraId="7DAA4EDB" w14:textId="0639F160" w:rsidR="007E5106" w:rsidRDefault="007F33FE">
      <w:pPr>
        <w:pStyle w:val="ListParagraph"/>
        <w:numPr>
          <w:ilvl w:val="3"/>
          <w:numId w:val="17"/>
        </w:numPr>
        <w:tabs>
          <w:tab w:val="left" w:pos="2344"/>
        </w:tabs>
        <w:ind w:left="1479" w:right="395" w:firstLine="0"/>
        <w:rPr>
          <w:sz w:val="24"/>
        </w:rPr>
      </w:pPr>
      <w:r>
        <w:rPr>
          <w:b/>
          <w:sz w:val="24"/>
        </w:rPr>
        <w:t>WEATHER</w:t>
      </w:r>
      <w:r>
        <w:rPr>
          <w:b/>
          <w:spacing w:val="-14"/>
          <w:sz w:val="24"/>
        </w:rPr>
        <w:t xml:space="preserve"> </w:t>
      </w:r>
      <w:r>
        <w:rPr>
          <w:b/>
          <w:sz w:val="24"/>
        </w:rPr>
        <w:t>LIMITATIONS.</w:t>
      </w:r>
      <w:r>
        <w:rPr>
          <w:b/>
          <w:spacing w:val="-12"/>
          <w:sz w:val="24"/>
        </w:rPr>
        <w:t xml:space="preserve"> </w:t>
      </w:r>
      <w:r>
        <w:rPr>
          <w:sz w:val="24"/>
        </w:rPr>
        <w:t>Chip</w:t>
      </w:r>
      <w:r>
        <w:rPr>
          <w:spacing w:val="-14"/>
          <w:sz w:val="24"/>
        </w:rPr>
        <w:t xml:space="preserve"> </w:t>
      </w:r>
      <w:r>
        <w:rPr>
          <w:sz w:val="24"/>
        </w:rPr>
        <w:t>seal</w:t>
      </w:r>
      <w:r>
        <w:rPr>
          <w:spacing w:val="-16"/>
          <w:sz w:val="24"/>
        </w:rPr>
        <w:t xml:space="preserve"> </w:t>
      </w:r>
      <w:r>
        <w:rPr>
          <w:sz w:val="24"/>
        </w:rPr>
        <w:t>treatments</w:t>
      </w:r>
      <w:r>
        <w:rPr>
          <w:spacing w:val="-15"/>
          <w:sz w:val="24"/>
        </w:rPr>
        <w:t xml:space="preserve"> </w:t>
      </w:r>
      <w:r>
        <w:rPr>
          <w:sz w:val="24"/>
        </w:rPr>
        <w:t>shall</w:t>
      </w:r>
      <w:r>
        <w:rPr>
          <w:spacing w:val="-15"/>
          <w:sz w:val="24"/>
        </w:rPr>
        <w:t xml:space="preserve"> </w:t>
      </w:r>
      <w:r>
        <w:rPr>
          <w:sz w:val="24"/>
        </w:rPr>
        <w:t>be</w:t>
      </w:r>
      <w:r>
        <w:rPr>
          <w:spacing w:val="-14"/>
          <w:sz w:val="24"/>
        </w:rPr>
        <w:t xml:space="preserve"> </w:t>
      </w:r>
      <w:r>
        <w:rPr>
          <w:sz w:val="24"/>
        </w:rPr>
        <w:t>placed</w:t>
      </w:r>
      <w:r>
        <w:rPr>
          <w:spacing w:val="-14"/>
          <w:sz w:val="24"/>
        </w:rPr>
        <w:t xml:space="preserve"> </w:t>
      </w:r>
      <w:r>
        <w:rPr>
          <w:sz w:val="24"/>
        </w:rPr>
        <w:t>only</w:t>
      </w:r>
      <w:r>
        <w:rPr>
          <w:spacing w:val="-65"/>
          <w:sz w:val="24"/>
        </w:rPr>
        <w:t xml:space="preserve"> </w:t>
      </w:r>
      <w:r>
        <w:rPr>
          <w:sz w:val="24"/>
        </w:rPr>
        <w:t>when the air temperature in the shade is above 75 degrees Fahrenheit. The</w:t>
      </w:r>
      <w:r>
        <w:rPr>
          <w:spacing w:val="1"/>
          <w:sz w:val="24"/>
        </w:rPr>
        <w:t xml:space="preserve"> </w:t>
      </w:r>
      <w:r>
        <w:rPr>
          <w:sz w:val="24"/>
        </w:rPr>
        <w:t>chip seal shall not be placed when the temperature of the road surface is</w:t>
      </w:r>
      <w:r>
        <w:rPr>
          <w:spacing w:val="1"/>
          <w:sz w:val="24"/>
        </w:rPr>
        <w:t xml:space="preserve"> </w:t>
      </w:r>
      <w:r>
        <w:rPr>
          <w:sz w:val="24"/>
        </w:rPr>
        <w:t>below 70 degrees Fahrenheit, above 120 degrees Fahrenheit, during rainy</w:t>
      </w:r>
      <w:r>
        <w:rPr>
          <w:spacing w:val="1"/>
          <w:sz w:val="24"/>
        </w:rPr>
        <w:t xml:space="preserve"> </w:t>
      </w:r>
      <w:r>
        <w:rPr>
          <w:sz w:val="24"/>
        </w:rPr>
        <w:t>weather,</w:t>
      </w:r>
      <w:r>
        <w:rPr>
          <w:spacing w:val="1"/>
          <w:sz w:val="24"/>
        </w:rPr>
        <w:t xml:space="preserve"> </w:t>
      </w:r>
      <w:r>
        <w:rPr>
          <w:sz w:val="24"/>
        </w:rPr>
        <w:t>when</w:t>
      </w:r>
      <w:r>
        <w:rPr>
          <w:spacing w:val="1"/>
          <w:sz w:val="24"/>
        </w:rPr>
        <w:t xml:space="preserve"> </w:t>
      </w:r>
      <w:r>
        <w:rPr>
          <w:sz w:val="24"/>
        </w:rPr>
        <w:t>the</w:t>
      </w:r>
      <w:r>
        <w:rPr>
          <w:spacing w:val="1"/>
          <w:sz w:val="24"/>
        </w:rPr>
        <w:t xml:space="preserve"> </w:t>
      </w:r>
      <w:r>
        <w:rPr>
          <w:sz w:val="24"/>
        </w:rPr>
        <w:t>surface</w:t>
      </w:r>
      <w:r>
        <w:rPr>
          <w:spacing w:val="1"/>
          <w:sz w:val="24"/>
        </w:rPr>
        <w:t xml:space="preserve"> </w:t>
      </w:r>
      <w:r>
        <w:rPr>
          <w:sz w:val="24"/>
        </w:rPr>
        <w:t>is</w:t>
      </w:r>
      <w:r>
        <w:rPr>
          <w:spacing w:val="1"/>
          <w:sz w:val="24"/>
        </w:rPr>
        <w:t xml:space="preserve"> </w:t>
      </w:r>
      <w:r>
        <w:rPr>
          <w:sz w:val="24"/>
        </w:rPr>
        <w:t>wet</w:t>
      </w:r>
      <w:r>
        <w:rPr>
          <w:spacing w:val="1"/>
          <w:sz w:val="24"/>
        </w:rPr>
        <w:t xml:space="preserve"> </w:t>
      </w:r>
      <w:r>
        <w:rPr>
          <w:sz w:val="24"/>
        </w:rPr>
        <w:t>or</w:t>
      </w:r>
      <w:r>
        <w:rPr>
          <w:spacing w:val="1"/>
          <w:sz w:val="24"/>
        </w:rPr>
        <w:t xml:space="preserve"> </w:t>
      </w:r>
      <w:r>
        <w:rPr>
          <w:sz w:val="24"/>
        </w:rPr>
        <w:t>during</w:t>
      </w:r>
      <w:r>
        <w:rPr>
          <w:spacing w:val="1"/>
          <w:sz w:val="24"/>
        </w:rPr>
        <w:t xml:space="preserve"> </w:t>
      </w:r>
      <w:r>
        <w:rPr>
          <w:sz w:val="24"/>
        </w:rPr>
        <w:t>other</w:t>
      </w:r>
      <w:r>
        <w:rPr>
          <w:spacing w:val="1"/>
          <w:sz w:val="24"/>
        </w:rPr>
        <w:t xml:space="preserve"> </w:t>
      </w:r>
      <w:r>
        <w:rPr>
          <w:sz w:val="24"/>
        </w:rPr>
        <w:t>unfavorable</w:t>
      </w:r>
      <w:r>
        <w:rPr>
          <w:spacing w:val="1"/>
          <w:sz w:val="24"/>
        </w:rPr>
        <w:t xml:space="preserve"> </w:t>
      </w:r>
      <w:r>
        <w:rPr>
          <w:sz w:val="24"/>
        </w:rPr>
        <w:t>weather</w:t>
      </w:r>
      <w:r>
        <w:rPr>
          <w:spacing w:val="1"/>
          <w:sz w:val="24"/>
        </w:rPr>
        <w:t xml:space="preserve"> </w:t>
      </w:r>
      <w:r>
        <w:rPr>
          <w:sz w:val="24"/>
        </w:rPr>
        <w:t>conditions</w:t>
      </w:r>
      <w:r>
        <w:rPr>
          <w:spacing w:val="-1"/>
          <w:sz w:val="24"/>
        </w:rPr>
        <w:t xml:space="preserve"> </w:t>
      </w:r>
      <w:r>
        <w:rPr>
          <w:sz w:val="24"/>
        </w:rPr>
        <w:t>as determined by</w:t>
      </w:r>
      <w:r>
        <w:rPr>
          <w:spacing w:val="-2"/>
          <w:sz w:val="24"/>
        </w:rPr>
        <w:t xml:space="preserve"> </w:t>
      </w:r>
      <w:r>
        <w:rPr>
          <w:sz w:val="24"/>
        </w:rPr>
        <w:t>the</w:t>
      </w:r>
      <w:r>
        <w:rPr>
          <w:spacing w:val="1"/>
          <w:sz w:val="24"/>
        </w:rPr>
        <w:t xml:space="preserve"> </w:t>
      </w:r>
      <w:r w:rsidR="00B126E0">
        <w:rPr>
          <w:sz w:val="24"/>
        </w:rPr>
        <w:t>c</w:t>
      </w:r>
      <w:r>
        <w:rPr>
          <w:sz w:val="24"/>
        </w:rPr>
        <w:t>ity’s</w:t>
      </w:r>
      <w:r>
        <w:rPr>
          <w:spacing w:val="-1"/>
          <w:sz w:val="24"/>
        </w:rPr>
        <w:t xml:space="preserve"> </w:t>
      </w:r>
      <w:r w:rsidR="00B126E0">
        <w:rPr>
          <w:sz w:val="24"/>
        </w:rPr>
        <w:t>r</w:t>
      </w:r>
      <w:r>
        <w:rPr>
          <w:sz w:val="24"/>
        </w:rPr>
        <w:t>epresentative.</w:t>
      </w:r>
    </w:p>
    <w:p w14:paraId="09A02FEF" w14:textId="77777777" w:rsidR="007E5106" w:rsidRDefault="007E5106">
      <w:pPr>
        <w:pStyle w:val="BodyText"/>
        <w:spacing w:before="7"/>
      </w:pPr>
    </w:p>
    <w:p w14:paraId="615B876A" w14:textId="70A69C20" w:rsidR="007E5106" w:rsidRDefault="007F33FE">
      <w:pPr>
        <w:pStyle w:val="ListParagraph"/>
        <w:numPr>
          <w:ilvl w:val="1"/>
          <w:numId w:val="35"/>
        </w:numPr>
        <w:tabs>
          <w:tab w:val="left" w:pos="1327"/>
        </w:tabs>
        <w:spacing w:before="1"/>
        <w:ind w:left="939" w:right="395" w:firstLine="0"/>
        <w:jc w:val="both"/>
        <w:rPr>
          <w:sz w:val="24"/>
        </w:rPr>
      </w:pPr>
      <w:r>
        <w:rPr>
          <w:b/>
          <w:spacing w:val="-2"/>
          <w:sz w:val="24"/>
        </w:rPr>
        <w:t>ASPHALT</w:t>
      </w:r>
      <w:r>
        <w:rPr>
          <w:b/>
          <w:spacing w:val="-17"/>
          <w:sz w:val="24"/>
        </w:rPr>
        <w:t xml:space="preserve"> </w:t>
      </w:r>
      <w:r>
        <w:rPr>
          <w:b/>
          <w:spacing w:val="-2"/>
          <w:sz w:val="24"/>
        </w:rPr>
        <w:t>EMULSION</w:t>
      </w:r>
      <w:r>
        <w:rPr>
          <w:b/>
          <w:spacing w:val="-17"/>
          <w:sz w:val="24"/>
        </w:rPr>
        <w:t xml:space="preserve"> </w:t>
      </w:r>
      <w:r>
        <w:rPr>
          <w:b/>
          <w:spacing w:val="-2"/>
          <w:sz w:val="24"/>
        </w:rPr>
        <w:t>SEAL</w:t>
      </w:r>
      <w:r>
        <w:rPr>
          <w:b/>
          <w:spacing w:val="-17"/>
          <w:sz w:val="24"/>
        </w:rPr>
        <w:t xml:space="preserve"> </w:t>
      </w:r>
      <w:r>
        <w:rPr>
          <w:b/>
          <w:spacing w:val="-2"/>
          <w:sz w:val="24"/>
        </w:rPr>
        <w:t>COAT</w:t>
      </w:r>
      <w:r>
        <w:rPr>
          <w:b/>
          <w:spacing w:val="-17"/>
          <w:sz w:val="24"/>
        </w:rPr>
        <w:t xml:space="preserve"> </w:t>
      </w:r>
      <w:r>
        <w:rPr>
          <w:b/>
          <w:spacing w:val="-2"/>
          <w:sz w:val="24"/>
        </w:rPr>
        <w:t>(SLURRY</w:t>
      </w:r>
      <w:r>
        <w:rPr>
          <w:b/>
          <w:spacing w:val="-23"/>
          <w:sz w:val="24"/>
        </w:rPr>
        <w:t xml:space="preserve"> </w:t>
      </w:r>
      <w:r>
        <w:rPr>
          <w:b/>
          <w:spacing w:val="-2"/>
          <w:sz w:val="24"/>
        </w:rPr>
        <w:t>SEAL).</w:t>
      </w:r>
      <w:r>
        <w:rPr>
          <w:b/>
          <w:spacing w:val="-21"/>
          <w:sz w:val="24"/>
        </w:rPr>
        <w:t xml:space="preserve"> </w:t>
      </w:r>
      <w:r>
        <w:rPr>
          <w:spacing w:val="-2"/>
          <w:sz w:val="24"/>
        </w:rPr>
        <w:t>This</w:t>
      </w:r>
      <w:r>
        <w:rPr>
          <w:spacing w:val="-22"/>
          <w:sz w:val="24"/>
        </w:rPr>
        <w:t xml:space="preserve"> </w:t>
      </w:r>
      <w:r>
        <w:rPr>
          <w:spacing w:val="-2"/>
          <w:sz w:val="24"/>
        </w:rPr>
        <w:t>sub-section</w:t>
      </w:r>
      <w:r>
        <w:rPr>
          <w:spacing w:val="-21"/>
          <w:sz w:val="24"/>
        </w:rPr>
        <w:t xml:space="preserve"> </w:t>
      </w:r>
      <w:r>
        <w:rPr>
          <w:spacing w:val="-2"/>
          <w:sz w:val="24"/>
        </w:rPr>
        <w:t>covers</w:t>
      </w:r>
      <w:r>
        <w:rPr>
          <w:spacing w:val="-64"/>
          <w:sz w:val="24"/>
        </w:rPr>
        <w:t xml:space="preserve"> </w:t>
      </w:r>
      <w:r>
        <w:rPr>
          <w:sz w:val="24"/>
        </w:rPr>
        <w:t>the requirements for the application of slurry seal coats on existing road surfaces.</w:t>
      </w:r>
      <w:r>
        <w:rPr>
          <w:spacing w:val="-64"/>
          <w:sz w:val="24"/>
        </w:rPr>
        <w:t xml:space="preserve"> </w:t>
      </w:r>
      <w:r>
        <w:rPr>
          <w:sz w:val="24"/>
        </w:rPr>
        <w:t>The slurry seal surface treatment shall consist of a mixture of emulsified asphalt,</w:t>
      </w:r>
      <w:r>
        <w:rPr>
          <w:spacing w:val="1"/>
          <w:sz w:val="24"/>
        </w:rPr>
        <w:t xml:space="preserve"> </w:t>
      </w:r>
      <w:r>
        <w:rPr>
          <w:spacing w:val="-1"/>
          <w:sz w:val="24"/>
        </w:rPr>
        <w:t>mineral</w:t>
      </w:r>
      <w:r>
        <w:rPr>
          <w:spacing w:val="-12"/>
          <w:sz w:val="24"/>
        </w:rPr>
        <w:t xml:space="preserve"> </w:t>
      </w:r>
      <w:r>
        <w:rPr>
          <w:spacing w:val="-1"/>
          <w:sz w:val="24"/>
        </w:rPr>
        <w:t>aggregate,</w:t>
      </w:r>
      <w:r>
        <w:rPr>
          <w:spacing w:val="-12"/>
          <w:sz w:val="24"/>
        </w:rPr>
        <w:t xml:space="preserve"> </w:t>
      </w:r>
      <w:r>
        <w:rPr>
          <w:spacing w:val="-1"/>
          <w:sz w:val="24"/>
        </w:rPr>
        <w:t>mineral</w:t>
      </w:r>
      <w:r>
        <w:rPr>
          <w:spacing w:val="-12"/>
          <w:sz w:val="24"/>
        </w:rPr>
        <w:t xml:space="preserve"> </w:t>
      </w:r>
      <w:r>
        <w:rPr>
          <w:sz w:val="24"/>
        </w:rPr>
        <w:t>filler,</w:t>
      </w:r>
      <w:r>
        <w:rPr>
          <w:spacing w:val="-11"/>
          <w:sz w:val="24"/>
        </w:rPr>
        <w:t xml:space="preserve"> </w:t>
      </w:r>
      <w:r>
        <w:rPr>
          <w:sz w:val="24"/>
        </w:rPr>
        <w:t>set</w:t>
      </w:r>
      <w:r>
        <w:rPr>
          <w:spacing w:val="-12"/>
          <w:sz w:val="24"/>
        </w:rPr>
        <w:t xml:space="preserve"> </w:t>
      </w:r>
      <w:r>
        <w:rPr>
          <w:sz w:val="24"/>
        </w:rPr>
        <w:t>control</w:t>
      </w:r>
      <w:r>
        <w:rPr>
          <w:spacing w:val="-15"/>
          <w:sz w:val="24"/>
        </w:rPr>
        <w:t xml:space="preserve"> </w:t>
      </w:r>
      <w:r>
        <w:rPr>
          <w:sz w:val="24"/>
        </w:rPr>
        <w:t>additive,</w:t>
      </w:r>
      <w:r>
        <w:rPr>
          <w:spacing w:val="-14"/>
          <w:sz w:val="24"/>
        </w:rPr>
        <w:t xml:space="preserve"> </w:t>
      </w:r>
      <w:r>
        <w:rPr>
          <w:sz w:val="24"/>
        </w:rPr>
        <w:t>and</w:t>
      </w:r>
      <w:r>
        <w:rPr>
          <w:spacing w:val="-13"/>
          <w:sz w:val="24"/>
        </w:rPr>
        <w:t xml:space="preserve"> </w:t>
      </w:r>
      <w:r>
        <w:rPr>
          <w:sz w:val="24"/>
        </w:rPr>
        <w:t>water.</w:t>
      </w:r>
      <w:r>
        <w:rPr>
          <w:spacing w:val="-13"/>
          <w:sz w:val="24"/>
        </w:rPr>
        <w:t xml:space="preserve"> </w:t>
      </w:r>
      <w:r>
        <w:rPr>
          <w:sz w:val="24"/>
        </w:rPr>
        <w:t>The</w:t>
      </w:r>
      <w:r>
        <w:rPr>
          <w:spacing w:val="-13"/>
          <w:sz w:val="24"/>
        </w:rPr>
        <w:t xml:space="preserve"> </w:t>
      </w:r>
      <w:r>
        <w:rPr>
          <w:sz w:val="24"/>
        </w:rPr>
        <w:t>slurry</w:t>
      </w:r>
      <w:r>
        <w:rPr>
          <w:spacing w:val="-17"/>
          <w:sz w:val="24"/>
        </w:rPr>
        <w:t xml:space="preserve"> </w:t>
      </w:r>
      <w:r>
        <w:rPr>
          <w:sz w:val="24"/>
        </w:rPr>
        <w:t>shall</w:t>
      </w:r>
      <w:r>
        <w:rPr>
          <w:spacing w:val="-15"/>
          <w:sz w:val="24"/>
        </w:rPr>
        <w:t xml:space="preserve"> </w:t>
      </w:r>
      <w:r>
        <w:rPr>
          <w:sz w:val="24"/>
        </w:rPr>
        <w:t>be</w:t>
      </w:r>
      <w:r>
        <w:rPr>
          <w:spacing w:val="-64"/>
          <w:sz w:val="24"/>
        </w:rPr>
        <w:t xml:space="preserve"> </w:t>
      </w:r>
      <w:r>
        <w:rPr>
          <w:sz w:val="24"/>
        </w:rPr>
        <w:t>properly</w:t>
      </w:r>
      <w:r>
        <w:rPr>
          <w:spacing w:val="1"/>
          <w:sz w:val="24"/>
        </w:rPr>
        <w:t xml:space="preserve"> </w:t>
      </w:r>
      <w:r>
        <w:rPr>
          <w:sz w:val="24"/>
        </w:rPr>
        <w:t>proportioned,</w:t>
      </w:r>
      <w:r>
        <w:rPr>
          <w:spacing w:val="1"/>
          <w:sz w:val="24"/>
        </w:rPr>
        <w:t xml:space="preserve"> </w:t>
      </w:r>
      <w:r>
        <w:rPr>
          <w:sz w:val="24"/>
        </w:rPr>
        <w:t>mixed,</w:t>
      </w:r>
      <w:r>
        <w:rPr>
          <w:spacing w:val="1"/>
          <w:sz w:val="24"/>
        </w:rPr>
        <w:t xml:space="preserve"> </w:t>
      </w:r>
      <w:r>
        <w:rPr>
          <w:sz w:val="24"/>
        </w:rPr>
        <w:t>and</w:t>
      </w:r>
      <w:r>
        <w:rPr>
          <w:spacing w:val="1"/>
          <w:sz w:val="24"/>
        </w:rPr>
        <w:t xml:space="preserve"> </w:t>
      </w:r>
      <w:r>
        <w:rPr>
          <w:sz w:val="24"/>
        </w:rPr>
        <w:t>spread</w:t>
      </w:r>
      <w:r>
        <w:rPr>
          <w:spacing w:val="1"/>
          <w:sz w:val="24"/>
        </w:rPr>
        <w:t xml:space="preserve"> </w:t>
      </w:r>
      <w:r>
        <w:rPr>
          <w:sz w:val="24"/>
        </w:rPr>
        <w:t>evenly</w:t>
      </w:r>
      <w:r>
        <w:rPr>
          <w:spacing w:val="1"/>
          <w:sz w:val="24"/>
        </w:rPr>
        <w:t xml:space="preserve"> </w:t>
      </w:r>
      <w:r>
        <w:rPr>
          <w:sz w:val="24"/>
        </w:rPr>
        <w:t>on</w:t>
      </w:r>
      <w:r>
        <w:rPr>
          <w:spacing w:val="1"/>
          <w:sz w:val="24"/>
        </w:rPr>
        <w:t xml:space="preserve"> </w:t>
      </w:r>
      <w:r>
        <w:rPr>
          <w:sz w:val="24"/>
        </w:rPr>
        <w:t>a</w:t>
      </w:r>
      <w:r>
        <w:rPr>
          <w:spacing w:val="1"/>
          <w:sz w:val="24"/>
        </w:rPr>
        <w:t xml:space="preserve"> </w:t>
      </w:r>
      <w:r>
        <w:rPr>
          <w:sz w:val="24"/>
        </w:rPr>
        <w:t>prepared</w:t>
      </w:r>
      <w:r>
        <w:rPr>
          <w:spacing w:val="1"/>
          <w:sz w:val="24"/>
        </w:rPr>
        <w:t xml:space="preserve"> </w:t>
      </w:r>
      <w:r>
        <w:rPr>
          <w:sz w:val="24"/>
        </w:rPr>
        <w:t>surface</w:t>
      </w:r>
      <w:r>
        <w:rPr>
          <w:spacing w:val="1"/>
          <w:sz w:val="24"/>
        </w:rPr>
        <w:t xml:space="preserve"> </w:t>
      </w:r>
      <w:r>
        <w:rPr>
          <w:sz w:val="24"/>
        </w:rPr>
        <w:t>in</w:t>
      </w:r>
      <w:r>
        <w:rPr>
          <w:spacing w:val="1"/>
          <w:sz w:val="24"/>
        </w:rPr>
        <w:t xml:space="preserve"> </w:t>
      </w:r>
      <w:r>
        <w:rPr>
          <w:sz w:val="24"/>
        </w:rPr>
        <w:t xml:space="preserve">accordance with these specifications, or as directed by the </w:t>
      </w:r>
      <w:r w:rsidR="00B126E0">
        <w:rPr>
          <w:sz w:val="24"/>
        </w:rPr>
        <w:t>c</w:t>
      </w:r>
      <w:r>
        <w:rPr>
          <w:sz w:val="24"/>
        </w:rPr>
        <w:t xml:space="preserve">ity’s </w:t>
      </w:r>
      <w:r w:rsidR="00B126E0">
        <w:rPr>
          <w:sz w:val="24"/>
        </w:rPr>
        <w:t>r</w:t>
      </w:r>
      <w:r>
        <w:rPr>
          <w:sz w:val="24"/>
        </w:rPr>
        <w:t>epresentative.</w:t>
      </w:r>
      <w:r>
        <w:rPr>
          <w:spacing w:val="-64"/>
          <w:sz w:val="24"/>
        </w:rPr>
        <w:t xml:space="preserve"> </w:t>
      </w:r>
      <w:r>
        <w:rPr>
          <w:sz w:val="24"/>
        </w:rPr>
        <w:t>When cured, the slurry shall have a homogeneous appearance, fill all cracks,</w:t>
      </w:r>
      <w:r>
        <w:rPr>
          <w:spacing w:val="1"/>
          <w:sz w:val="24"/>
        </w:rPr>
        <w:t xml:space="preserve"> </w:t>
      </w:r>
      <w:r>
        <w:rPr>
          <w:sz w:val="24"/>
        </w:rPr>
        <w:t>adhere firmly</w:t>
      </w:r>
      <w:r>
        <w:rPr>
          <w:spacing w:val="-2"/>
          <w:sz w:val="24"/>
        </w:rPr>
        <w:t xml:space="preserve"> </w:t>
      </w:r>
      <w:r>
        <w:rPr>
          <w:sz w:val="24"/>
        </w:rPr>
        <w:t>to the</w:t>
      </w:r>
      <w:r>
        <w:rPr>
          <w:spacing w:val="1"/>
          <w:sz w:val="24"/>
        </w:rPr>
        <w:t xml:space="preserve"> </w:t>
      </w:r>
      <w:r>
        <w:rPr>
          <w:sz w:val="24"/>
        </w:rPr>
        <w:t>road</w:t>
      </w:r>
      <w:r>
        <w:rPr>
          <w:spacing w:val="1"/>
          <w:sz w:val="24"/>
        </w:rPr>
        <w:t xml:space="preserve"> </w:t>
      </w:r>
      <w:r>
        <w:rPr>
          <w:sz w:val="24"/>
        </w:rPr>
        <w:t>surface,</w:t>
      </w:r>
      <w:r>
        <w:rPr>
          <w:spacing w:val="-1"/>
          <w:sz w:val="24"/>
        </w:rPr>
        <w:t xml:space="preserve"> </w:t>
      </w:r>
      <w:r>
        <w:rPr>
          <w:sz w:val="24"/>
        </w:rPr>
        <w:t>and</w:t>
      </w:r>
      <w:r>
        <w:rPr>
          <w:spacing w:val="1"/>
          <w:sz w:val="24"/>
        </w:rPr>
        <w:t xml:space="preserve"> </w:t>
      </w:r>
      <w:r>
        <w:rPr>
          <w:sz w:val="24"/>
        </w:rPr>
        <w:t>have a</w:t>
      </w:r>
      <w:r>
        <w:rPr>
          <w:spacing w:val="1"/>
          <w:sz w:val="24"/>
        </w:rPr>
        <w:t xml:space="preserve"> </w:t>
      </w:r>
      <w:r>
        <w:rPr>
          <w:sz w:val="24"/>
        </w:rPr>
        <w:t>skid</w:t>
      </w:r>
      <w:r>
        <w:rPr>
          <w:spacing w:val="1"/>
          <w:sz w:val="24"/>
        </w:rPr>
        <w:t xml:space="preserve"> </w:t>
      </w:r>
      <w:r>
        <w:rPr>
          <w:sz w:val="24"/>
        </w:rPr>
        <w:t>resistant</w:t>
      </w:r>
      <w:r>
        <w:rPr>
          <w:spacing w:val="-1"/>
          <w:sz w:val="24"/>
        </w:rPr>
        <w:t xml:space="preserve"> </w:t>
      </w:r>
      <w:r>
        <w:rPr>
          <w:sz w:val="24"/>
        </w:rPr>
        <w:t>texture.</w:t>
      </w:r>
    </w:p>
    <w:p w14:paraId="0F66D211" w14:textId="77777777" w:rsidR="007E5106" w:rsidRDefault="007E5106">
      <w:pPr>
        <w:jc w:val="both"/>
        <w:rPr>
          <w:sz w:val="24"/>
        </w:rPr>
        <w:sectPr w:rsidR="007E5106">
          <w:pgSz w:w="12240" w:h="15840"/>
          <w:pgMar w:top="1360" w:right="1040" w:bottom="880" w:left="1220" w:header="0" w:footer="619" w:gutter="0"/>
          <w:cols w:space="720"/>
        </w:sectPr>
      </w:pPr>
    </w:p>
    <w:p w14:paraId="76958082" w14:textId="77777777" w:rsidR="007E5106" w:rsidRDefault="007F33FE" w:rsidP="00610D48">
      <w:pPr>
        <w:pStyle w:val="Heading1"/>
        <w:numPr>
          <w:ilvl w:val="2"/>
          <w:numId w:val="35"/>
        </w:numPr>
        <w:tabs>
          <w:tab w:val="left" w:pos="1545"/>
        </w:tabs>
        <w:spacing w:before="65"/>
        <w:ind w:left="1544" w:right="0" w:hanging="605"/>
        <w:jc w:val="left"/>
      </w:pPr>
      <w:r>
        <w:t>MATERIAL</w:t>
      </w:r>
      <w:r>
        <w:rPr>
          <w:spacing w:val="-15"/>
        </w:rPr>
        <w:t xml:space="preserve"> </w:t>
      </w:r>
      <w:r>
        <w:t>SPECIFICATIONS.</w:t>
      </w:r>
    </w:p>
    <w:p w14:paraId="606FED1E" w14:textId="77777777" w:rsidR="007E5106" w:rsidRDefault="007E5106">
      <w:pPr>
        <w:pStyle w:val="BodyText"/>
        <w:spacing w:before="3"/>
        <w:rPr>
          <w:b/>
          <w:sz w:val="25"/>
        </w:rPr>
      </w:pPr>
    </w:p>
    <w:p w14:paraId="40E87556" w14:textId="77777777" w:rsidR="007E5106" w:rsidRDefault="007F33FE">
      <w:pPr>
        <w:pStyle w:val="ListParagraph"/>
        <w:numPr>
          <w:ilvl w:val="3"/>
          <w:numId w:val="16"/>
        </w:numPr>
        <w:tabs>
          <w:tab w:val="left" w:pos="2373"/>
        </w:tabs>
        <w:ind w:right="395" w:firstLine="0"/>
        <w:rPr>
          <w:sz w:val="24"/>
        </w:rPr>
      </w:pPr>
      <w:r>
        <w:rPr>
          <w:b/>
          <w:sz w:val="24"/>
        </w:rPr>
        <w:t xml:space="preserve">ASPHALT EMULSION. </w:t>
      </w:r>
      <w:r>
        <w:rPr>
          <w:sz w:val="24"/>
        </w:rPr>
        <w:t>The asphalt emulsion shall conform to the</w:t>
      </w:r>
      <w:r>
        <w:rPr>
          <w:spacing w:val="1"/>
          <w:sz w:val="24"/>
        </w:rPr>
        <w:t xml:space="preserve"> </w:t>
      </w:r>
      <w:r>
        <w:rPr>
          <w:spacing w:val="-1"/>
          <w:sz w:val="24"/>
        </w:rPr>
        <w:t>specifications</w:t>
      </w:r>
      <w:r>
        <w:rPr>
          <w:spacing w:val="-17"/>
          <w:sz w:val="24"/>
        </w:rPr>
        <w:t xml:space="preserve"> </w:t>
      </w:r>
      <w:r>
        <w:rPr>
          <w:spacing w:val="-1"/>
          <w:sz w:val="24"/>
        </w:rPr>
        <w:t>outlined</w:t>
      </w:r>
      <w:r>
        <w:rPr>
          <w:spacing w:val="-16"/>
          <w:sz w:val="24"/>
        </w:rPr>
        <w:t xml:space="preserve"> </w:t>
      </w:r>
      <w:r>
        <w:rPr>
          <w:spacing w:val="-1"/>
          <w:sz w:val="24"/>
        </w:rPr>
        <w:t>in</w:t>
      </w:r>
      <w:r>
        <w:rPr>
          <w:spacing w:val="-16"/>
          <w:sz w:val="24"/>
        </w:rPr>
        <w:t xml:space="preserve"> </w:t>
      </w:r>
      <w:r>
        <w:rPr>
          <w:sz w:val="24"/>
        </w:rPr>
        <w:t>Tables</w:t>
      </w:r>
      <w:r>
        <w:rPr>
          <w:spacing w:val="-17"/>
          <w:sz w:val="24"/>
        </w:rPr>
        <w:t xml:space="preserve"> </w:t>
      </w:r>
      <w:r>
        <w:rPr>
          <w:sz w:val="24"/>
        </w:rPr>
        <w:t>4.12,</w:t>
      </w:r>
      <w:r>
        <w:rPr>
          <w:spacing w:val="-16"/>
          <w:sz w:val="24"/>
        </w:rPr>
        <w:t xml:space="preserve"> </w:t>
      </w:r>
      <w:r>
        <w:rPr>
          <w:sz w:val="24"/>
        </w:rPr>
        <w:t>4.13</w:t>
      </w:r>
      <w:r>
        <w:rPr>
          <w:spacing w:val="-16"/>
          <w:sz w:val="24"/>
        </w:rPr>
        <w:t xml:space="preserve"> </w:t>
      </w:r>
      <w:r>
        <w:rPr>
          <w:sz w:val="24"/>
        </w:rPr>
        <w:t>and</w:t>
      </w:r>
      <w:r>
        <w:rPr>
          <w:spacing w:val="-16"/>
          <w:sz w:val="24"/>
        </w:rPr>
        <w:t xml:space="preserve"> </w:t>
      </w:r>
      <w:r>
        <w:rPr>
          <w:sz w:val="24"/>
        </w:rPr>
        <w:t>4.14.</w:t>
      </w:r>
      <w:r>
        <w:rPr>
          <w:spacing w:val="-15"/>
          <w:sz w:val="24"/>
        </w:rPr>
        <w:t xml:space="preserve"> </w:t>
      </w:r>
      <w:r>
        <w:rPr>
          <w:sz w:val="24"/>
        </w:rPr>
        <w:t>Either</w:t>
      </w:r>
      <w:r>
        <w:rPr>
          <w:spacing w:val="-17"/>
          <w:sz w:val="24"/>
        </w:rPr>
        <w:t xml:space="preserve"> </w:t>
      </w:r>
      <w:r>
        <w:rPr>
          <w:sz w:val="24"/>
        </w:rPr>
        <w:t>cationic</w:t>
      </w:r>
      <w:r>
        <w:rPr>
          <w:spacing w:val="-22"/>
          <w:sz w:val="24"/>
        </w:rPr>
        <w:t xml:space="preserve"> </w:t>
      </w:r>
      <w:r>
        <w:rPr>
          <w:sz w:val="24"/>
        </w:rPr>
        <w:t>or</w:t>
      </w:r>
      <w:r>
        <w:rPr>
          <w:spacing w:val="-22"/>
          <w:sz w:val="24"/>
        </w:rPr>
        <w:t xml:space="preserve"> </w:t>
      </w:r>
      <w:r>
        <w:rPr>
          <w:sz w:val="24"/>
        </w:rPr>
        <w:t>anionic</w:t>
      </w:r>
      <w:r>
        <w:rPr>
          <w:spacing w:val="-64"/>
          <w:sz w:val="24"/>
        </w:rPr>
        <w:t xml:space="preserve"> </w:t>
      </w:r>
      <w:r>
        <w:rPr>
          <w:sz w:val="24"/>
        </w:rPr>
        <w:t>emulsion may be used, whichever is best suited to the aggregate and job</w:t>
      </w:r>
      <w:r>
        <w:rPr>
          <w:spacing w:val="1"/>
          <w:sz w:val="24"/>
        </w:rPr>
        <w:t xml:space="preserve"> </w:t>
      </w:r>
      <w:r>
        <w:rPr>
          <w:sz w:val="24"/>
        </w:rPr>
        <w:t>conditions</w:t>
      </w:r>
      <w:r>
        <w:rPr>
          <w:spacing w:val="1"/>
          <w:sz w:val="24"/>
        </w:rPr>
        <w:t xml:space="preserve"> </w:t>
      </w:r>
      <w:r>
        <w:rPr>
          <w:sz w:val="24"/>
        </w:rPr>
        <w:t>to</w:t>
      </w:r>
      <w:r>
        <w:rPr>
          <w:spacing w:val="1"/>
          <w:sz w:val="24"/>
        </w:rPr>
        <w:t xml:space="preserve"> </w:t>
      </w:r>
      <w:r>
        <w:rPr>
          <w:sz w:val="24"/>
        </w:rPr>
        <w:t>be</w:t>
      </w:r>
      <w:r>
        <w:rPr>
          <w:spacing w:val="1"/>
          <w:sz w:val="24"/>
        </w:rPr>
        <w:t xml:space="preserve"> </w:t>
      </w:r>
      <w:r>
        <w:rPr>
          <w:sz w:val="24"/>
        </w:rPr>
        <w:t>encountered,</w:t>
      </w:r>
      <w:r>
        <w:rPr>
          <w:spacing w:val="1"/>
          <w:sz w:val="24"/>
        </w:rPr>
        <w:t xml:space="preserve"> </w:t>
      </w:r>
      <w:r>
        <w:rPr>
          <w:sz w:val="24"/>
        </w:rPr>
        <w:t>as</w:t>
      </w:r>
      <w:r>
        <w:rPr>
          <w:spacing w:val="1"/>
          <w:sz w:val="24"/>
        </w:rPr>
        <w:t xml:space="preserve"> </w:t>
      </w:r>
      <w:r>
        <w:rPr>
          <w:sz w:val="24"/>
        </w:rPr>
        <w:t>determined</w:t>
      </w:r>
      <w:r>
        <w:rPr>
          <w:spacing w:val="1"/>
          <w:sz w:val="24"/>
        </w:rPr>
        <w:t xml:space="preserve"> </w:t>
      </w:r>
      <w:r>
        <w:rPr>
          <w:sz w:val="24"/>
        </w:rPr>
        <w:t>by compatibility tests</w:t>
      </w:r>
      <w:r>
        <w:rPr>
          <w:spacing w:val="1"/>
          <w:sz w:val="24"/>
        </w:rPr>
        <w:t xml:space="preserve"> </w:t>
      </w:r>
      <w:r>
        <w:rPr>
          <w:sz w:val="24"/>
        </w:rPr>
        <w:t>and</w:t>
      </w:r>
      <w:r>
        <w:rPr>
          <w:spacing w:val="1"/>
          <w:sz w:val="24"/>
        </w:rPr>
        <w:t xml:space="preserve"> </w:t>
      </w:r>
      <w:r>
        <w:rPr>
          <w:sz w:val="24"/>
        </w:rPr>
        <w:t xml:space="preserve">procedures as specified in the latest edition of the </w:t>
      </w:r>
      <w:r>
        <w:rPr>
          <w:sz w:val="24"/>
          <w:u w:val="single"/>
        </w:rPr>
        <w:t>ISSA Technical Bulletin</w:t>
      </w:r>
      <w:r>
        <w:rPr>
          <w:spacing w:val="1"/>
          <w:sz w:val="24"/>
        </w:rPr>
        <w:t xml:space="preserve"> </w:t>
      </w:r>
      <w:r>
        <w:rPr>
          <w:sz w:val="24"/>
          <w:u w:val="single"/>
        </w:rPr>
        <w:t>#115</w:t>
      </w:r>
      <w:r>
        <w:rPr>
          <w:sz w:val="24"/>
        </w:rPr>
        <w:t>.</w:t>
      </w:r>
    </w:p>
    <w:p w14:paraId="30EA2B20" w14:textId="77777777" w:rsidR="007E5106" w:rsidRDefault="007E5106">
      <w:pPr>
        <w:pStyle w:val="BodyText"/>
        <w:spacing w:before="7"/>
        <w:rPr>
          <w:sz w:val="16"/>
        </w:rPr>
      </w:pPr>
    </w:p>
    <w:p w14:paraId="22853E06" w14:textId="780F523C" w:rsidR="007E5106" w:rsidRDefault="007F33FE">
      <w:pPr>
        <w:pStyle w:val="ListParagraph"/>
        <w:numPr>
          <w:ilvl w:val="3"/>
          <w:numId w:val="16"/>
        </w:numPr>
        <w:tabs>
          <w:tab w:val="left" w:pos="2352"/>
        </w:tabs>
        <w:spacing w:before="92"/>
        <w:ind w:right="395" w:firstLine="0"/>
        <w:rPr>
          <w:sz w:val="24"/>
        </w:rPr>
      </w:pPr>
      <w:r>
        <w:rPr>
          <w:b/>
          <w:sz w:val="24"/>
        </w:rPr>
        <w:t>AGGREGATE.</w:t>
      </w:r>
      <w:r>
        <w:rPr>
          <w:b/>
          <w:spacing w:val="-6"/>
          <w:sz w:val="24"/>
        </w:rPr>
        <w:t xml:space="preserve"> </w:t>
      </w:r>
      <w:r>
        <w:rPr>
          <w:sz w:val="24"/>
        </w:rPr>
        <w:t>The</w:t>
      </w:r>
      <w:r>
        <w:rPr>
          <w:spacing w:val="-8"/>
          <w:sz w:val="24"/>
        </w:rPr>
        <w:t xml:space="preserve"> </w:t>
      </w:r>
      <w:r>
        <w:rPr>
          <w:sz w:val="24"/>
        </w:rPr>
        <w:t>mineral</w:t>
      </w:r>
      <w:r>
        <w:rPr>
          <w:spacing w:val="-8"/>
          <w:sz w:val="24"/>
        </w:rPr>
        <w:t xml:space="preserve"> </w:t>
      </w:r>
      <w:r>
        <w:rPr>
          <w:sz w:val="24"/>
        </w:rPr>
        <w:t>aggregate</w:t>
      </w:r>
      <w:r>
        <w:rPr>
          <w:spacing w:val="-7"/>
          <w:sz w:val="24"/>
        </w:rPr>
        <w:t xml:space="preserve"> </w:t>
      </w:r>
      <w:r>
        <w:rPr>
          <w:sz w:val="24"/>
        </w:rPr>
        <w:t>shall</w:t>
      </w:r>
      <w:r>
        <w:rPr>
          <w:spacing w:val="-9"/>
          <w:sz w:val="24"/>
        </w:rPr>
        <w:t xml:space="preserve"> </w:t>
      </w:r>
      <w:r>
        <w:rPr>
          <w:sz w:val="24"/>
        </w:rPr>
        <w:t>consist</w:t>
      </w:r>
      <w:r>
        <w:rPr>
          <w:spacing w:val="-7"/>
          <w:sz w:val="24"/>
        </w:rPr>
        <w:t xml:space="preserve"> </w:t>
      </w:r>
      <w:r>
        <w:rPr>
          <w:sz w:val="24"/>
        </w:rPr>
        <w:t>of</w:t>
      </w:r>
      <w:r>
        <w:rPr>
          <w:spacing w:val="-6"/>
          <w:sz w:val="24"/>
        </w:rPr>
        <w:t xml:space="preserve"> </w:t>
      </w:r>
      <w:r>
        <w:rPr>
          <w:sz w:val="24"/>
        </w:rPr>
        <w:t>angular</w:t>
      </w:r>
      <w:r>
        <w:rPr>
          <w:spacing w:val="-9"/>
          <w:sz w:val="24"/>
        </w:rPr>
        <w:t xml:space="preserve"> </w:t>
      </w:r>
      <w:r>
        <w:rPr>
          <w:sz w:val="24"/>
        </w:rPr>
        <w:t>sand,</w:t>
      </w:r>
      <w:r>
        <w:rPr>
          <w:spacing w:val="-65"/>
          <w:sz w:val="24"/>
        </w:rPr>
        <w:t xml:space="preserve"> </w:t>
      </w:r>
      <w:r>
        <w:rPr>
          <w:sz w:val="24"/>
        </w:rPr>
        <w:t>or crushed stone, that is free from dirt, organic matter, clay balls, adherent</w:t>
      </w:r>
      <w:r>
        <w:rPr>
          <w:spacing w:val="1"/>
          <w:sz w:val="24"/>
        </w:rPr>
        <w:t xml:space="preserve"> </w:t>
      </w:r>
      <w:r>
        <w:rPr>
          <w:sz w:val="24"/>
        </w:rPr>
        <w:t xml:space="preserve">films of clay, </w:t>
      </w:r>
      <w:r w:rsidR="0077597B">
        <w:rPr>
          <w:sz w:val="24"/>
        </w:rPr>
        <w:t>dust,</w:t>
      </w:r>
      <w:r>
        <w:rPr>
          <w:sz w:val="24"/>
        </w:rPr>
        <w:t xml:space="preserve"> or other objectionable matter. When tested according to</w:t>
      </w:r>
      <w:r>
        <w:rPr>
          <w:spacing w:val="1"/>
          <w:sz w:val="24"/>
        </w:rPr>
        <w:t xml:space="preserve"> </w:t>
      </w:r>
      <w:r>
        <w:rPr>
          <w:sz w:val="24"/>
        </w:rPr>
        <w:t>AASHTO T-176, the aggregate shall have a sand equivalent of not less than</w:t>
      </w:r>
      <w:r>
        <w:rPr>
          <w:spacing w:val="-64"/>
          <w:sz w:val="24"/>
        </w:rPr>
        <w:t xml:space="preserve"> </w:t>
      </w:r>
      <w:r w:rsidR="0077597B">
        <w:rPr>
          <w:sz w:val="24"/>
        </w:rPr>
        <w:t>forty</w:t>
      </w:r>
      <w:r w:rsidR="0077597B">
        <w:rPr>
          <w:spacing w:val="-13"/>
          <w:sz w:val="24"/>
        </w:rPr>
        <w:t>-five</w:t>
      </w:r>
      <w:r>
        <w:rPr>
          <w:spacing w:val="-12"/>
          <w:sz w:val="24"/>
        </w:rPr>
        <w:t xml:space="preserve"> </w:t>
      </w:r>
      <w:r>
        <w:rPr>
          <w:sz w:val="24"/>
        </w:rPr>
        <w:t>(45),</w:t>
      </w:r>
      <w:r>
        <w:rPr>
          <w:spacing w:val="-12"/>
          <w:sz w:val="24"/>
        </w:rPr>
        <w:t xml:space="preserve"> </w:t>
      </w:r>
      <w:r>
        <w:rPr>
          <w:sz w:val="24"/>
        </w:rPr>
        <w:t>and</w:t>
      </w:r>
      <w:r>
        <w:rPr>
          <w:spacing w:val="-11"/>
          <w:sz w:val="24"/>
        </w:rPr>
        <w:t xml:space="preserve"> </w:t>
      </w:r>
      <w:r>
        <w:rPr>
          <w:sz w:val="24"/>
        </w:rPr>
        <w:t>the</w:t>
      </w:r>
      <w:r>
        <w:rPr>
          <w:spacing w:val="-12"/>
          <w:sz w:val="24"/>
        </w:rPr>
        <w:t xml:space="preserve"> </w:t>
      </w:r>
      <w:r>
        <w:rPr>
          <w:sz w:val="24"/>
        </w:rPr>
        <w:t>aggregate</w:t>
      </w:r>
      <w:r>
        <w:rPr>
          <w:spacing w:val="-12"/>
          <w:sz w:val="24"/>
        </w:rPr>
        <w:t xml:space="preserve"> </w:t>
      </w:r>
      <w:r>
        <w:rPr>
          <w:sz w:val="24"/>
        </w:rPr>
        <w:t>shall</w:t>
      </w:r>
      <w:r>
        <w:rPr>
          <w:spacing w:val="-12"/>
          <w:sz w:val="24"/>
        </w:rPr>
        <w:t xml:space="preserve"> </w:t>
      </w:r>
      <w:r>
        <w:rPr>
          <w:sz w:val="24"/>
        </w:rPr>
        <w:t>be</w:t>
      </w:r>
      <w:r>
        <w:rPr>
          <w:spacing w:val="-12"/>
          <w:sz w:val="24"/>
        </w:rPr>
        <w:t xml:space="preserve"> </w:t>
      </w:r>
      <w:r>
        <w:rPr>
          <w:sz w:val="24"/>
        </w:rPr>
        <w:t>non-plastic.</w:t>
      </w:r>
      <w:r>
        <w:rPr>
          <w:spacing w:val="-12"/>
          <w:sz w:val="24"/>
        </w:rPr>
        <w:t xml:space="preserve"> </w:t>
      </w:r>
      <w:r>
        <w:rPr>
          <w:sz w:val="24"/>
        </w:rPr>
        <w:t>When</w:t>
      </w:r>
      <w:r>
        <w:rPr>
          <w:spacing w:val="-11"/>
          <w:sz w:val="24"/>
        </w:rPr>
        <w:t xml:space="preserve"> </w:t>
      </w:r>
      <w:r>
        <w:rPr>
          <w:sz w:val="24"/>
        </w:rPr>
        <w:t>tested</w:t>
      </w:r>
      <w:r>
        <w:rPr>
          <w:spacing w:val="-12"/>
          <w:sz w:val="24"/>
        </w:rPr>
        <w:t xml:space="preserve"> </w:t>
      </w:r>
      <w:r>
        <w:rPr>
          <w:sz w:val="24"/>
        </w:rPr>
        <w:t>according</w:t>
      </w:r>
      <w:r>
        <w:rPr>
          <w:spacing w:val="-64"/>
          <w:sz w:val="24"/>
        </w:rPr>
        <w:t xml:space="preserve"> </w:t>
      </w:r>
      <w:r>
        <w:rPr>
          <w:sz w:val="24"/>
        </w:rPr>
        <w:t>to</w:t>
      </w:r>
      <w:r>
        <w:rPr>
          <w:spacing w:val="7"/>
          <w:sz w:val="24"/>
        </w:rPr>
        <w:t xml:space="preserve"> </w:t>
      </w:r>
      <w:r>
        <w:rPr>
          <w:sz w:val="24"/>
        </w:rPr>
        <w:t>AASHTO</w:t>
      </w:r>
      <w:r>
        <w:rPr>
          <w:spacing w:val="8"/>
          <w:sz w:val="24"/>
        </w:rPr>
        <w:t xml:space="preserve"> </w:t>
      </w:r>
      <w:r>
        <w:rPr>
          <w:sz w:val="24"/>
        </w:rPr>
        <w:t>T-104,</w:t>
      </w:r>
      <w:r>
        <w:rPr>
          <w:spacing w:val="7"/>
          <w:sz w:val="24"/>
        </w:rPr>
        <w:t xml:space="preserve"> </w:t>
      </w:r>
      <w:r>
        <w:rPr>
          <w:sz w:val="24"/>
        </w:rPr>
        <w:t>the</w:t>
      </w:r>
      <w:r>
        <w:rPr>
          <w:spacing w:val="8"/>
          <w:sz w:val="24"/>
        </w:rPr>
        <w:t xml:space="preserve"> </w:t>
      </w:r>
      <w:r>
        <w:rPr>
          <w:sz w:val="24"/>
        </w:rPr>
        <w:t>aggregate</w:t>
      </w:r>
      <w:r>
        <w:rPr>
          <w:spacing w:val="8"/>
          <w:sz w:val="24"/>
        </w:rPr>
        <w:t xml:space="preserve"> </w:t>
      </w:r>
      <w:r>
        <w:rPr>
          <w:sz w:val="24"/>
        </w:rPr>
        <w:t>shall</w:t>
      </w:r>
      <w:r>
        <w:rPr>
          <w:spacing w:val="6"/>
          <w:sz w:val="24"/>
        </w:rPr>
        <w:t xml:space="preserve"> </w:t>
      </w:r>
      <w:r>
        <w:rPr>
          <w:sz w:val="24"/>
        </w:rPr>
        <w:t>show</w:t>
      </w:r>
      <w:r>
        <w:rPr>
          <w:spacing w:val="4"/>
          <w:sz w:val="24"/>
        </w:rPr>
        <w:t xml:space="preserve"> </w:t>
      </w:r>
      <w:r>
        <w:rPr>
          <w:sz w:val="24"/>
        </w:rPr>
        <w:t>a</w:t>
      </w:r>
      <w:r>
        <w:rPr>
          <w:spacing w:val="8"/>
          <w:sz w:val="24"/>
        </w:rPr>
        <w:t xml:space="preserve"> </w:t>
      </w:r>
      <w:r>
        <w:rPr>
          <w:sz w:val="24"/>
        </w:rPr>
        <w:t>loss</w:t>
      </w:r>
      <w:r>
        <w:rPr>
          <w:spacing w:val="4"/>
          <w:sz w:val="24"/>
        </w:rPr>
        <w:t xml:space="preserve"> </w:t>
      </w:r>
      <w:r>
        <w:rPr>
          <w:sz w:val="24"/>
        </w:rPr>
        <w:t>of</w:t>
      </w:r>
      <w:r>
        <w:rPr>
          <w:spacing w:val="8"/>
          <w:sz w:val="24"/>
        </w:rPr>
        <w:t xml:space="preserve"> </w:t>
      </w:r>
      <w:r>
        <w:rPr>
          <w:sz w:val="24"/>
        </w:rPr>
        <w:t>not</w:t>
      </w:r>
      <w:r>
        <w:rPr>
          <w:spacing w:val="4"/>
          <w:sz w:val="24"/>
        </w:rPr>
        <w:t xml:space="preserve"> </w:t>
      </w:r>
      <w:r>
        <w:rPr>
          <w:sz w:val="24"/>
        </w:rPr>
        <w:t>more</w:t>
      </w:r>
      <w:r>
        <w:rPr>
          <w:spacing w:val="6"/>
          <w:sz w:val="24"/>
        </w:rPr>
        <w:t xml:space="preserve"> </w:t>
      </w:r>
      <w:r>
        <w:rPr>
          <w:sz w:val="24"/>
        </w:rPr>
        <w:t>than</w:t>
      </w:r>
      <w:r>
        <w:rPr>
          <w:spacing w:val="6"/>
          <w:sz w:val="24"/>
        </w:rPr>
        <w:t xml:space="preserve"> </w:t>
      </w:r>
      <w:r>
        <w:rPr>
          <w:sz w:val="24"/>
        </w:rPr>
        <w:t>fifteen</w:t>
      </w:r>
    </w:p>
    <w:p w14:paraId="6CA92606" w14:textId="00302112" w:rsidR="007E5106" w:rsidRDefault="007F33FE">
      <w:pPr>
        <w:pStyle w:val="BodyText"/>
        <w:ind w:left="1480" w:right="395"/>
        <w:jc w:val="both"/>
      </w:pPr>
      <w:r>
        <w:rPr>
          <w:spacing w:val="-2"/>
        </w:rPr>
        <w:t>(15)</w:t>
      </w:r>
      <w:r>
        <w:rPr>
          <w:spacing w:val="-18"/>
        </w:rPr>
        <w:t xml:space="preserve"> </w:t>
      </w:r>
      <w:r>
        <w:rPr>
          <w:spacing w:val="-2"/>
        </w:rPr>
        <w:t>percent,</w:t>
      </w:r>
      <w:r>
        <w:rPr>
          <w:spacing w:val="-16"/>
        </w:rPr>
        <w:t xml:space="preserve"> </w:t>
      </w:r>
      <w:r>
        <w:rPr>
          <w:spacing w:val="-1"/>
        </w:rPr>
        <w:t>and</w:t>
      </w:r>
      <w:r>
        <w:rPr>
          <w:spacing w:val="-16"/>
        </w:rPr>
        <w:t xml:space="preserve"> </w:t>
      </w:r>
      <w:r>
        <w:rPr>
          <w:spacing w:val="-1"/>
        </w:rPr>
        <w:t>when</w:t>
      </w:r>
      <w:r>
        <w:rPr>
          <w:spacing w:val="-15"/>
        </w:rPr>
        <w:t xml:space="preserve"> </w:t>
      </w:r>
      <w:r>
        <w:rPr>
          <w:spacing w:val="-1"/>
        </w:rPr>
        <w:t>tested</w:t>
      </w:r>
      <w:r>
        <w:rPr>
          <w:spacing w:val="-16"/>
        </w:rPr>
        <w:t xml:space="preserve"> </w:t>
      </w:r>
      <w:r>
        <w:rPr>
          <w:spacing w:val="-1"/>
        </w:rPr>
        <w:t>according</w:t>
      </w:r>
      <w:r>
        <w:rPr>
          <w:spacing w:val="-23"/>
        </w:rPr>
        <w:t xml:space="preserve"> </w:t>
      </w:r>
      <w:r>
        <w:rPr>
          <w:spacing w:val="-1"/>
        </w:rPr>
        <w:t>to</w:t>
      </w:r>
      <w:r>
        <w:rPr>
          <w:spacing w:val="-21"/>
        </w:rPr>
        <w:t xml:space="preserve"> </w:t>
      </w:r>
      <w:r>
        <w:rPr>
          <w:spacing w:val="-1"/>
        </w:rPr>
        <w:t>AASHTO</w:t>
      </w:r>
      <w:r>
        <w:rPr>
          <w:spacing w:val="-20"/>
        </w:rPr>
        <w:t xml:space="preserve"> </w:t>
      </w:r>
      <w:r>
        <w:rPr>
          <w:spacing w:val="-1"/>
        </w:rPr>
        <w:t>T-96,</w:t>
      </w:r>
      <w:r>
        <w:rPr>
          <w:spacing w:val="-21"/>
        </w:rPr>
        <w:t xml:space="preserve"> </w:t>
      </w:r>
      <w:r>
        <w:rPr>
          <w:spacing w:val="-1"/>
        </w:rPr>
        <w:t>the</w:t>
      </w:r>
      <w:r>
        <w:rPr>
          <w:spacing w:val="-21"/>
        </w:rPr>
        <w:t xml:space="preserve"> </w:t>
      </w:r>
      <w:r>
        <w:rPr>
          <w:spacing w:val="-1"/>
        </w:rPr>
        <w:t>aggregate</w:t>
      </w:r>
      <w:r>
        <w:rPr>
          <w:spacing w:val="-21"/>
        </w:rPr>
        <w:t xml:space="preserve"> </w:t>
      </w:r>
      <w:r>
        <w:rPr>
          <w:spacing w:val="-1"/>
        </w:rPr>
        <w:t>shall</w:t>
      </w:r>
      <w:r>
        <w:rPr>
          <w:spacing w:val="-64"/>
        </w:rPr>
        <w:t xml:space="preserve"> </w:t>
      </w:r>
      <w:r>
        <w:t>show</w:t>
      </w:r>
      <w:r>
        <w:rPr>
          <w:spacing w:val="-4"/>
        </w:rPr>
        <w:t xml:space="preserve"> </w:t>
      </w:r>
      <w:r>
        <w:t>a</w:t>
      </w:r>
      <w:r>
        <w:rPr>
          <w:spacing w:val="1"/>
        </w:rPr>
        <w:t xml:space="preserve"> </w:t>
      </w:r>
      <w:r>
        <w:t>loss of</w:t>
      </w:r>
      <w:r>
        <w:rPr>
          <w:spacing w:val="3"/>
        </w:rPr>
        <w:t xml:space="preserve"> </w:t>
      </w:r>
      <w:r>
        <w:t>not more</w:t>
      </w:r>
      <w:r>
        <w:rPr>
          <w:spacing w:val="1"/>
        </w:rPr>
        <w:t xml:space="preserve"> </w:t>
      </w:r>
      <w:r>
        <w:t xml:space="preserve">than </w:t>
      </w:r>
      <w:r w:rsidR="0077597B">
        <w:t>thirty</w:t>
      </w:r>
      <w:r w:rsidR="0077597B">
        <w:rPr>
          <w:spacing w:val="-2"/>
        </w:rPr>
        <w:t>-five</w:t>
      </w:r>
      <w:r>
        <w:rPr>
          <w:spacing w:val="1"/>
        </w:rPr>
        <w:t xml:space="preserve"> </w:t>
      </w:r>
      <w:r>
        <w:t>(35)</w:t>
      </w:r>
      <w:r>
        <w:rPr>
          <w:spacing w:val="-1"/>
        </w:rPr>
        <w:t xml:space="preserve"> </w:t>
      </w:r>
      <w:r>
        <w:t>percent.</w:t>
      </w:r>
    </w:p>
    <w:p w14:paraId="302496B6" w14:textId="77777777" w:rsidR="007E5106" w:rsidRDefault="007E5106">
      <w:pPr>
        <w:pStyle w:val="BodyText"/>
      </w:pPr>
    </w:p>
    <w:p w14:paraId="06B69891" w14:textId="77777777" w:rsidR="007E5106" w:rsidRDefault="007F33FE">
      <w:pPr>
        <w:pStyle w:val="BodyText"/>
        <w:ind w:left="1480" w:right="245"/>
      </w:pPr>
      <w:r>
        <w:t>The</w:t>
      </w:r>
      <w:r>
        <w:rPr>
          <w:spacing w:val="-6"/>
        </w:rPr>
        <w:t xml:space="preserve"> </w:t>
      </w:r>
      <w:r>
        <w:t>combined</w:t>
      </w:r>
      <w:r>
        <w:rPr>
          <w:spacing w:val="-5"/>
        </w:rPr>
        <w:t xml:space="preserve"> </w:t>
      </w:r>
      <w:r>
        <w:t>mineral</w:t>
      </w:r>
      <w:r>
        <w:rPr>
          <w:spacing w:val="-9"/>
        </w:rPr>
        <w:t xml:space="preserve"> </w:t>
      </w:r>
      <w:r>
        <w:t>aggregate</w:t>
      </w:r>
      <w:r>
        <w:rPr>
          <w:spacing w:val="-7"/>
        </w:rPr>
        <w:t xml:space="preserve"> </w:t>
      </w:r>
      <w:r>
        <w:t>shall</w:t>
      </w:r>
      <w:r>
        <w:rPr>
          <w:spacing w:val="-9"/>
        </w:rPr>
        <w:t xml:space="preserve"> </w:t>
      </w:r>
      <w:r>
        <w:t>conform</w:t>
      </w:r>
      <w:r>
        <w:rPr>
          <w:spacing w:val="-6"/>
        </w:rPr>
        <w:t xml:space="preserve"> </w:t>
      </w:r>
      <w:r>
        <w:t>to</w:t>
      </w:r>
      <w:r>
        <w:rPr>
          <w:spacing w:val="-7"/>
        </w:rPr>
        <w:t xml:space="preserve"> </w:t>
      </w:r>
      <w:r>
        <w:t>the</w:t>
      </w:r>
      <w:r>
        <w:rPr>
          <w:spacing w:val="-7"/>
        </w:rPr>
        <w:t xml:space="preserve"> </w:t>
      </w:r>
      <w:r>
        <w:t>requirements</w:t>
      </w:r>
      <w:r>
        <w:rPr>
          <w:spacing w:val="-8"/>
        </w:rPr>
        <w:t xml:space="preserve"> </w:t>
      </w:r>
      <w:r>
        <w:t>of</w:t>
      </w:r>
      <w:r>
        <w:rPr>
          <w:spacing w:val="-6"/>
        </w:rPr>
        <w:t xml:space="preserve"> </w:t>
      </w:r>
      <w:r>
        <w:t>type</w:t>
      </w:r>
      <w:r>
        <w:rPr>
          <w:spacing w:val="-7"/>
        </w:rPr>
        <w:t xml:space="preserve"> </w:t>
      </w:r>
      <w:r>
        <w:t>II</w:t>
      </w:r>
      <w:r>
        <w:rPr>
          <w:spacing w:val="-63"/>
        </w:rPr>
        <w:t xml:space="preserve"> </w:t>
      </w:r>
      <w:r>
        <w:t>or</w:t>
      </w:r>
      <w:r>
        <w:rPr>
          <w:spacing w:val="-2"/>
        </w:rPr>
        <w:t xml:space="preserve"> </w:t>
      </w:r>
      <w:r>
        <w:t>type</w:t>
      </w:r>
      <w:r>
        <w:rPr>
          <w:spacing w:val="1"/>
        </w:rPr>
        <w:t xml:space="preserve"> </w:t>
      </w:r>
      <w:r>
        <w:t>III</w:t>
      </w:r>
      <w:r>
        <w:rPr>
          <w:spacing w:val="1"/>
        </w:rPr>
        <w:t xml:space="preserve"> </w:t>
      </w:r>
      <w:r>
        <w:t>slurry</w:t>
      </w:r>
      <w:r>
        <w:rPr>
          <w:spacing w:val="-2"/>
        </w:rPr>
        <w:t xml:space="preserve"> </w:t>
      </w:r>
      <w:r>
        <w:t>as outlined</w:t>
      </w:r>
      <w:r>
        <w:rPr>
          <w:spacing w:val="1"/>
        </w:rPr>
        <w:t xml:space="preserve"> </w:t>
      </w:r>
      <w:r>
        <w:t>in</w:t>
      </w:r>
      <w:r>
        <w:rPr>
          <w:spacing w:val="1"/>
        </w:rPr>
        <w:t xml:space="preserve"> </w:t>
      </w:r>
      <w:r>
        <w:t>Table 4.15.</w:t>
      </w:r>
    </w:p>
    <w:p w14:paraId="26079AFD" w14:textId="77777777" w:rsidR="007E5106" w:rsidRDefault="007E5106">
      <w:pPr>
        <w:pStyle w:val="BodyText"/>
        <w:spacing w:before="8"/>
      </w:pPr>
    </w:p>
    <w:p w14:paraId="0CD1AB1D" w14:textId="77777777" w:rsidR="007E5106" w:rsidRDefault="007F33FE">
      <w:pPr>
        <w:pStyle w:val="ListParagraph"/>
        <w:numPr>
          <w:ilvl w:val="3"/>
          <w:numId w:val="16"/>
        </w:numPr>
        <w:tabs>
          <w:tab w:val="left" w:pos="2409"/>
        </w:tabs>
        <w:ind w:right="397" w:firstLine="0"/>
        <w:rPr>
          <w:sz w:val="24"/>
        </w:rPr>
      </w:pPr>
      <w:r>
        <w:rPr>
          <w:b/>
          <w:sz w:val="24"/>
        </w:rPr>
        <w:t xml:space="preserve">FILLER. </w:t>
      </w:r>
      <w:r>
        <w:rPr>
          <w:sz w:val="24"/>
        </w:rPr>
        <w:t>The mineral filler shall conform to the requirements of</w:t>
      </w:r>
      <w:r>
        <w:rPr>
          <w:spacing w:val="1"/>
          <w:sz w:val="24"/>
        </w:rPr>
        <w:t xml:space="preserve"> </w:t>
      </w:r>
      <w:r>
        <w:rPr>
          <w:spacing w:val="-1"/>
          <w:sz w:val="24"/>
        </w:rPr>
        <w:t>AASHTO</w:t>
      </w:r>
      <w:r>
        <w:rPr>
          <w:spacing w:val="-16"/>
          <w:sz w:val="24"/>
        </w:rPr>
        <w:t xml:space="preserve"> </w:t>
      </w:r>
      <w:r>
        <w:rPr>
          <w:spacing w:val="-1"/>
          <w:sz w:val="24"/>
        </w:rPr>
        <w:t>M-16</w:t>
      </w:r>
      <w:r>
        <w:rPr>
          <w:spacing w:val="-16"/>
          <w:sz w:val="24"/>
        </w:rPr>
        <w:t xml:space="preserve"> </w:t>
      </w:r>
      <w:r>
        <w:rPr>
          <w:spacing w:val="-1"/>
          <w:sz w:val="24"/>
        </w:rPr>
        <w:t>and</w:t>
      </w:r>
      <w:r>
        <w:rPr>
          <w:spacing w:val="-16"/>
          <w:sz w:val="24"/>
        </w:rPr>
        <w:t xml:space="preserve"> </w:t>
      </w:r>
      <w:r>
        <w:rPr>
          <w:spacing w:val="-1"/>
          <w:sz w:val="24"/>
        </w:rPr>
        <w:t>shall</w:t>
      </w:r>
      <w:r>
        <w:rPr>
          <w:spacing w:val="-17"/>
          <w:sz w:val="24"/>
        </w:rPr>
        <w:t xml:space="preserve"> </w:t>
      </w:r>
      <w:r>
        <w:rPr>
          <w:spacing w:val="-1"/>
          <w:sz w:val="24"/>
        </w:rPr>
        <w:t>be</w:t>
      </w:r>
      <w:r>
        <w:rPr>
          <w:spacing w:val="-15"/>
          <w:sz w:val="24"/>
        </w:rPr>
        <w:t xml:space="preserve"> </w:t>
      </w:r>
      <w:r>
        <w:rPr>
          <w:spacing w:val="-1"/>
          <w:sz w:val="24"/>
        </w:rPr>
        <w:t>used</w:t>
      </w:r>
      <w:r>
        <w:rPr>
          <w:spacing w:val="-16"/>
          <w:sz w:val="24"/>
        </w:rPr>
        <w:t xml:space="preserve"> </w:t>
      </w:r>
      <w:r>
        <w:rPr>
          <w:spacing w:val="-1"/>
          <w:sz w:val="24"/>
        </w:rPr>
        <w:t>to</w:t>
      </w:r>
      <w:r>
        <w:rPr>
          <w:spacing w:val="-16"/>
          <w:sz w:val="24"/>
        </w:rPr>
        <w:t xml:space="preserve"> </w:t>
      </w:r>
      <w:r>
        <w:rPr>
          <w:spacing w:val="-1"/>
          <w:sz w:val="24"/>
        </w:rPr>
        <w:t>improve</w:t>
      </w:r>
      <w:r>
        <w:rPr>
          <w:spacing w:val="-16"/>
          <w:sz w:val="24"/>
        </w:rPr>
        <w:t xml:space="preserve"> </w:t>
      </w:r>
      <w:r>
        <w:rPr>
          <w:spacing w:val="-1"/>
          <w:sz w:val="24"/>
        </w:rPr>
        <w:t>the</w:t>
      </w:r>
      <w:r>
        <w:rPr>
          <w:spacing w:val="-15"/>
          <w:sz w:val="24"/>
        </w:rPr>
        <w:t xml:space="preserve"> </w:t>
      </w:r>
      <w:r>
        <w:rPr>
          <w:spacing w:val="-1"/>
          <w:sz w:val="24"/>
        </w:rPr>
        <w:t>gradation</w:t>
      </w:r>
      <w:r>
        <w:rPr>
          <w:spacing w:val="-21"/>
          <w:sz w:val="24"/>
        </w:rPr>
        <w:t xml:space="preserve"> </w:t>
      </w:r>
      <w:r>
        <w:rPr>
          <w:spacing w:val="-1"/>
          <w:sz w:val="24"/>
        </w:rPr>
        <w:t>of</w:t>
      </w:r>
      <w:r>
        <w:rPr>
          <w:spacing w:val="-19"/>
          <w:sz w:val="24"/>
        </w:rPr>
        <w:t xml:space="preserve"> </w:t>
      </w:r>
      <w:r>
        <w:rPr>
          <w:spacing w:val="-1"/>
          <w:sz w:val="24"/>
        </w:rPr>
        <w:t>the</w:t>
      </w:r>
      <w:r>
        <w:rPr>
          <w:spacing w:val="-21"/>
          <w:sz w:val="24"/>
        </w:rPr>
        <w:t xml:space="preserve"> </w:t>
      </w:r>
      <w:r>
        <w:rPr>
          <w:spacing w:val="-1"/>
          <w:sz w:val="24"/>
        </w:rPr>
        <w:t>aggregate,</w:t>
      </w:r>
      <w:r>
        <w:rPr>
          <w:spacing w:val="-21"/>
          <w:sz w:val="24"/>
        </w:rPr>
        <w:t xml:space="preserve"> </w:t>
      </w:r>
      <w:r>
        <w:rPr>
          <w:sz w:val="24"/>
        </w:rPr>
        <w:t>to</w:t>
      </w:r>
      <w:r>
        <w:rPr>
          <w:spacing w:val="-64"/>
          <w:sz w:val="24"/>
        </w:rPr>
        <w:t xml:space="preserve"> </w:t>
      </w:r>
      <w:r>
        <w:rPr>
          <w:sz w:val="24"/>
        </w:rPr>
        <w:t>provide improved stability and workability of the slurry, and to increase the</w:t>
      </w:r>
      <w:r>
        <w:rPr>
          <w:spacing w:val="1"/>
          <w:sz w:val="24"/>
        </w:rPr>
        <w:t xml:space="preserve"> </w:t>
      </w:r>
      <w:r>
        <w:rPr>
          <w:sz w:val="24"/>
        </w:rPr>
        <w:t>durability</w:t>
      </w:r>
      <w:r>
        <w:rPr>
          <w:spacing w:val="-3"/>
          <w:sz w:val="24"/>
        </w:rPr>
        <w:t xml:space="preserve"> </w:t>
      </w:r>
      <w:r>
        <w:rPr>
          <w:sz w:val="24"/>
        </w:rPr>
        <w:t>of</w:t>
      </w:r>
      <w:r>
        <w:rPr>
          <w:spacing w:val="3"/>
          <w:sz w:val="24"/>
        </w:rPr>
        <w:t xml:space="preserve"> </w:t>
      </w:r>
      <w:r>
        <w:rPr>
          <w:sz w:val="24"/>
        </w:rPr>
        <w:t>the</w:t>
      </w:r>
      <w:r>
        <w:rPr>
          <w:spacing w:val="1"/>
          <w:sz w:val="24"/>
        </w:rPr>
        <w:t xml:space="preserve"> </w:t>
      </w:r>
      <w:r>
        <w:rPr>
          <w:sz w:val="24"/>
        </w:rPr>
        <w:t>cured</w:t>
      </w:r>
      <w:r>
        <w:rPr>
          <w:spacing w:val="1"/>
          <w:sz w:val="24"/>
        </w:rPr>
        <w:t xml:space="preserve"> </w:t>
      </w:r>
      <w:r>
        <w:rPr>
          <w:sz w:val="24"/>
        </w:rPr>
        <w:t>slurry.</w:t>
      </w:r>
    </w:p>
    <w:p w14:paraId="629E2AC9" w14:textId="77777777" w:rsidR="007E5106" w:rsidRDefault="007E5106">
      <w:pPr>
        <w:pStyle w:val="BodyText"/>
        <w:spacing w:before="7"/>
      </w:pPr>
    </w:p>
    <w:p w14:paraId="68DC4426" w14:textId="6278AF32" w:rsidR="007E5106" w:rsidRDefault="007F33FE">
      <w:pPr>
        <w:pStyle w:val="ListParagraph"/>
        <w:numPr>
          <w:ilvl w:val="3"/>
          <w:numId w:val="16"/>
        </w:numPr>
        <w:tabs>
          <w:tab w:val="left" w:pos="2364"/>
        </w:tabs>
        <w:ind w:right="396" w:firstLine="0"/>
        <w:rPr>
          <w:sz w:val="24"/>
        </w:rPr>
      </w:pPr>
      <w:r>
        <w:rPr>
          <w:b/>
          <w:sz w:val="24"/>
        </w:rPr>
        <w:t xml:space="preserve">SET CONTROL ADDITIVE. </w:t>
      </w:r>
      <w:r>
        <w:rPr>
          <w:sz w:val="24"/>
        </w:rPr>
        <w:t>To control the setting time of the slurry</w:t>
      </w:r>
      <w:r>
        <w:rPr>
          <w:spacing w:val="1"/>
          <w:sz w:val="24"/>
        </w:rPr>
        <w:t xml:space="preserve"> </w:t>
      </w:r>
      <w:r>
        <w:rPr>
          <w:sz w:val="24"/>
        </w:rPr>
        <w:t>mixture, an additive shall be added which will retard the set when a cationic</w:t>
      </w:r>
      <w:r>
        <w:rPr>
          <w:spacing w:val="1"/>
          <w:sz w:val="24"/>
        </w:rPr>
        <w:t xml:space="preserve"> </w:t>
      </w:r>
      <w:r>
        <w:rPr>
          <w:spacing w:val="-1"/>
          <w:sz w:val="24"/>
        </w:rPr>
        <w:t>emulsion</w:t>
      </w:r>
      <w:r>
        <w:rPr>
          <w:spacing w:val="-16"/>
          <w:sz w:val="24"/>
        </w:rPr>
        <w:t xml:space="preserve"> </w:t>
      </w:r>
      <w:r>
        <w:rPr>
          <w:spacing w:val="-1"/>
          <w:sz w:val="24"/>
        </w:rPr>
        <w:t>is</w:t>
      </w:r>
      <w:r>
        <w:rPr>
          <w:spacing w:val="-17"/>
          <w:sz w:val="24"/>
        </w:rPr>
        <w:t xml:space="preserve"> </w:t>
      </w:r>
      <w:r w:rsidR="0077597B">
        <w:rPr>
          <w:spacing w:val="-1"/>
          <w:sz w:val="24"/>
        </w:rPr>
        <w:t>used or</w:t>
      </w:r>
      <w:r>
        <w:rPr>
          <w:spacing w:val="-17"/>
          <w:sz w:val="24"/>
        </w:rPr>
        <w:t xml:space="preserve"> </w:t>
      </w:r>
      <w:r>
        <w:rPr>
          <w:spacing w:val="-1"/>
          <w:sz w:val="24"/>
        </w:rPr>
        <w:t>accelerate</w:t>
      </w:r>
      <w:r>
        <w:rPr>
          <w:spacing w:val="-16"/>
          <w:sz w:val="24"/>
        </w:rPr>
        <w:t xml:space="preserve"> </w:t>
      </w:r>
      <w:r>
        <w:rPr>
          <w:sz w:val="24"/>
        </w:rPr>
        <w:t>the</w:t>
      </w:r>
      <w:r>
        <w:rPr>
          <w:spacing w:val="-16"/>
          <w:sz w:val="24"/>
        </w:rPr>
        <w:t xml:space="preserve"> </w:t>
      </w:r>
      <w:r>
        <w:rPr>
          <w:sz w:val="24"/>
        </w:rPr>
        <w:t>set</w:t>
      </w:r>
      <w:r>
        <w:rPr>
          <w:spacing w:val="-15"/>
          <w:sz w:val="24"/>
        </w:rPr>
        <w:t xml:space="preserve"> </w:t>
      </w:r>
      <w:r>
        <w:rPr>
          <w:sz w:val="24"/>
        </w:rPr>
        <w:t>when</w:t>
      </w:r>
      <w:r>
        <w:rPr>
          <w:spacing w:val="-16"/>
          <w:sz w:val="24"/>
        </w:rPr>
        <w:t xml:space="preserve"> </w:t>
      </w:r>
      <w:r>
        <w:rPr>
          <w:sz w:val="24"/>
        </w:rPr>
        <w:t>an</w:t>
      </w:r>
      <w:r>
        <w:rPr>
          <w:spacing w:val="-16"/>
          <w:sz w:val="24"/>
        </w:rPr>
        <w:t xml:space="preserve"> </w:t>
      </w:r>
      <w:r>
        <w:rPr>
          <w:sz w:val="24"/>
        </w:rPr>
        <w:t>anionic</w:t>
      </w:r>
      <w:r>
        <w:rPr>
          <w:spacing w:val="-17"/>
          <w:sz w:val="24"/>
        </w:rPr>
        <w:t xml:space="preserve"> </w:t>
      </w:r>
      <w:r>
        <w:rPr>
          <w:sz w:val="24"/>
        </w:rPr>
        <w:t>emulsion</w:t>
      </w:r>
      <w:r>
        <w:rPr>
          <w:spacing w:val="-15"/>
          <w:sz w:val="24"/>
        </w:rPr>
        <w:t xml:space="preserve"> </w:t>
      </w:r>
      <w:r>
        <w:rPr>
          <w:sz w:val="24"/>
        </w:rPr>
        <w:t>is</w:t>
      </w:r>
      <w:r>
        <w:rPr>
          <w:spacing w:val="-17"/>
          <w:sz w:val="24"/>
        </w:rPr>
        <w:t xml:space="preserve"> </w:t>
      </w:r>
      <w:r>
        <w:rPr>
          <w:sz w:val="24"/>
        </w:rPr>
        <w:t>used.</w:t>
      </w:r>
      <w:r>
        <w:rPr>
          <w:spacing w:val="-20"/>
          <w:sz w:val="24"/>
        </w:rPr>
        <w:t xml:space="preserve"> </w:t>
      </w:r>
      <w:r>
        <w:rPr>
          <w:sz w:val="24"/>
        </w:rPr>
        <w:t>The</w:t>
      </w:r>
      <w:r>
        <w:rPr>
          <w:spacing w:val="-64"/>
          <w:sz w:val="24"/>
        </w:rPr>
        <w:t xml:space="preserve"> </w:t>
      </w:r>
      <w:r>
        <w:rPr>
          <w:sz w:val="24"/>
        </w:rPr>
        <w:t>set control additive shall be aluminum sulfate or Portland Cement Type I/</w:t>
      </w:r>
      <w:r w:rsidR="0077597B">
        <w:rPr>
          <w:sz w:val="24"/>
        </w:rPr>
        <w:t>II and</w:t>
      </w:r>
      <w:r>
        <w:rPr>
          <w:sz w:val="24"/>
        </w:rPr>
        <w:t xml:space="preserve"> shall be added to the slurry mix by an approved method that will assure</w:t>
      </w:r>
      <w:r>
        <w:rPr>
          <w:spacing w:val="1"/>
          <w:sz w:val="24"/>
        </w:rPr>
        <w:t xml:space="preserve"> </w:t>
      </w:r>
      <w:r>
        <w:rPr>
          <w:spacing w:val="-1"/>
          <w:sz w:val="24"/>
        </w:rPr>
        <w:t>uniform</w:t>
      </w:r>
      <w:r>
        <w:rPr>
          <w:spacing w:val="-15"/>
          <w:sz w:val="24"/>
        </w:rPr>
        <w:t xml:space="preserve"> </w:t>
      </w:r>
      <w:r>
        <w:rPr>
          <w:spacing w:val="-1"/>
          <w:sz w:val="24"/>
        </w:rPr>
        <w:t>distribution</w:t>
      </w:r>
      <w:r>
        <w:rPr>
          <w:spacing w:val="-16"/>
          <w:sz w:val="24"/>
        </w:rPr>
        <w:t xml:space="preserve"> </w:t>
      </w:r>
      <w:r>
        <w:rPr>
          <w:spacing w:val="-1"/>
          <w:sz w:val="24"/>
        </w:rPr>
        <w:t>and</w:t>
      </w:r>
      <w:r>
        <w:rPr>
          <w:spacing w:val="-15"/>
          <w:sz w:val="24"/>
        </w:rPr>
        <w:t xml:space="preserve"> </w:t>
      </w:r>
      <w:r>
        <w:rPr>
          <w:spacing w:val="-1"/>
          <w:sz w:val="24"/>
        </w:rPr>
        <w:t>proper</w:t>
      </w:r>
      <w:r>
        <w:rPr>
          <w:spacing w:val="-18"/>
          <w:sz w:val="24"/>
        </w:rPr>
        <w:t xml:space="preserve"> </w:t>
      </w:r>
      <w:r>
        <w:rPr>
          <w:spacing w:val="-1"/>
          <w:sz w:val="24"/>
        </w:rPr>
        <w:t>control.</w:t>
      </w:r>
      <w:r>
        <w:rPr>
          <w:spacing w:val="-15"/>
          <w:sz w:val="24"/>
        </w:rPr>
        <w:t xml:space="preserve"> </w:t>
      </w:r>
      <w:r>
        <w:rPr>
          <w:sz w:val="24"/>
        </w:rPr>
        <w:t>The</w:t>
      </w:r>
      <w:r>
        <w:rPr>
          <w:spacing w:val="-16"/>
          <w:sz w:val="24"/>
        </w:rPr>
        <w:t xml:space="preserve"> </w:t>
      </w:r>
      <w:r>
        <w:rPr>
          <w:sz w:val="24"/>
        </w:rPr>
        <w:t>exact</w:t>
      </w:r>
      <w:r>
        <w:rPr>
          <w:spacing w:val="-15"/>
          <w:sz w:val="24"/>
        </w:rPr>
        <w:t xml:space="preserve"> </w:t>
      </w:r>
      <w:r>
        <w:rPr>
          <w:sz w:val="24"/>
        </w:rPr>
        <w:t>amount</w:t>
      </w:r>
      <w:r>
        <w:rPr>
          <w:spacing w:val="-16"/>
          <w:sz w:val="24"/>
        </w:rPr>
        <w:t xml:space="preserve"> </w:t>
      </w:r>
      <w:r>
        <w:rPr>
          <w:sz w:val="24"/>
        </w:rPr>
        <w:t>shall</w:t>
      </w:r>
      <w:r>
        <w:rPr>
          <w:spacing w:val="-16"/>
          <w:sz w:val="24"/>
        </w:rPr>
        <w:t xml:space="preserve"> </w:t>
      </w:r>
      <w:r>
        <w:rPr>
          <w:sz w:val="24"/>
        </w:rPr>
        <w:t>be</w:t>
      </w:r>
      <w:r>
        <w:rPr>
          <w:spacing w:val="-21"/>
          <w:sz w:val="24"/>
        </w:rPr>
        <w:t xml:space="preserve"> </w:t>
      </w:r>
      <w:r>
        <w:rPr>
          <w:sz w:val="24"/>
        </w:rPr>
        <w:t>determined</w:t>
      </w:r>
      <w:r>
        <w:rPr>
          <w:spacing w:val="-64"/>
          <w:sz w:val="24"/>
        </w:rPr>
        <w:t xml:space="preserve"> </w:t>
      </w:r>
      <w:r>
        <w:rPr>
          <w:sz w:val="24"/>
        </w:rPr>
        <w:t>by</w:t>
      </w:r>
      <w:r>
        <w:rPr>
          <w:spacing w:val="-3"/>
          <w:sz w:val="24"/>
        </w:rPr>
        <w:t xml:space="preserve"> </w:t>
      </w:r>
      <w:r>
        <w:rPr>
          <w:sz w:val="24"/>
        </w:rPr>
        <w:t>conditions</w:t>
      </w:r>
      <w:r>
        <w:rPr>
          <w:spacing w:val="-1"/>
          <w:sz w:val="24"/>
        </w:rPr>
        <w:t xml:space="preserve"> </w:t>
      </w:r>
      <w:r>
        <w:rPr>
          <w:sz w:val="24"/>
        </w:rPr>
        <w:t>in</w:t>
      </w:r>
      <w:r>
        <w:rPr>
          <w:spacing w:val="1"/>
          <w:sz w:val="24"/>
        </w:rPr>
        <w:t xml:space="preserve"> </w:t>
      </w:r>
      <w:r>
        <w:rPr>
          <w:sz w:val="24"/>
        </w:rPr>
        <w:t>the field and as directed by</w:t>
      </w:r>
      <w:r>
        <w:rPr>
          <w:spacing w:val="-3"/>
          <w:sz w:val="24"/>
        </w:rPr>
        <w:t xml:space="preserve"> </w:t>
      </w:r>
      <w:r w:rsidR="00B126E0">
        <w:rPr>
          <w:sz w:val="24"/>
        </w:rPr>
        <w:t>c</w:t>
      </w:r>
      <w:r>
        <w:rPr>
          <w:sz w:val="24"/>
        </w:rPr>
        <w:t xml:space="preserve">ity’s </w:t>
      </w:r>
      <w:r w:rsidR="00B126E0">
        <w:rPr>
          <w:sz w:val="24"/>
        </w:rPr>
        <w:t>r</w:t>
      </w:r>
      <w:r>
        <w:rPr>
          <w:sz w:val="24"/>
        </w:rPr>
        <w:t>epresentative.</w:t>
      </w:r>
    </w:p>
    <w:p w14:paraId="652F4B8E" w14:textId="77777777" w:rsidR="007E5106" w:rsidRDefault="007E5106">
      <w:pPr>
        <w:jc w:val="both"/>
        <w:rPr>
          <w:sz w:val="24"/>
        </w:rPr>
        <w:sectPr w:rsidR="007E5106">
          <w:pgSz w:w="12240" w:h="15840"/>
          <w:pgMar w:top="1380" w:right="1040" w:bottom="880" w:left="1220" w:header="0" w:footer="619" w:gutter="0"/>
          <w:cols w:space="720"/>
        </w:sectPr>
      </w:pPr>
    </w:p>
    <w:p w14:paraId="62727A0C" w14:textId="77777777" w:rsidR="007E5106" w:rsidRDefault="007E5106">
      <w:pPr>
        <w:pStyle w:val="BodyText"/>
        <w:spacing w:before="9"/>
        <w:rPr>
          <w:sz w:val="11"/>
        </w:rPr>
      </w:pPr>
    </w:p>
    <w:p w14:paraId="5CC11B0A" w14:textId="4AE60468" w:rsidR="007E5106" w:rsidRPr="00610D48" w:rsidRDefault="007F33FE">
      <w:pPr>
        <w:spacing w:before="93"/>
        <w:ind w:right="179"/>
        <w:jc w:val="center"/>
        <w:rPr>
          <w:b/>
          <w:sz w:val="24"/>
        </w:rPr>
      </w:pPr>
      <w:r w:rsidRPr="00610D48">
        <w:rPr>
          <w:b/>
          <w:sz w:val="24"/>
        </w:rPr>
        <w:t>TABLE</w:t>
      </w:r>
      <w:r w:rsidRPr="00610D48">
        <w:rPr>
          <w:b/>
          <w:spacing w:val="-5"/>
          <w:sz w:val="24"/>
        </w:rPr>
        <w:t xml:space="preserve"> </w:t>
      </w:r>
      <w:r w:rsidRPr="00610D48">
        <w:rPr>
          <w:b/>
          <w:sz w:val="24"/>
        </w:rPr>
        <w:t>4.2</w:t>
      </w:r>
      <w:r w:rsidR="008B2979" w:rsidRPr="00610D48">
        <w:rPr>
          <w:b/>
          <w:sz w:val="24"/>
        </w:rPr>
        <w:t>0</w:t>
      </w:r>
    </w:p>
    <w:p w14:paraId="7737320F" w14:textId="45424395" w:rsidR="007E5106" w:rsidRDefault="007F33FE">
      <w:pPr>
        <w:spacing w:before="7" w:line="247" w:lineRule="auto"/>
        <w:ind w:left="2567" w:right="2748"/>
        <w:jc w:val="center"/>
        <w:rPr>
          <w:b/>
          <w:sz w:val="24"/>
        </w:rPr>
      </w:pPr>
      <w:r w:rsidRPr="00610D48">
        <w:rPr>
          <w:b/>
          <w:sz w:val="24"/>
        </w:rPr>
        <w:t>SLURRY</w:t>
      </w:r>
      <w:r w:rsidRPr="00610D48">
        <w:rPr>
          <w:b/>
          <w:spacing w:val="-10"/>
          <w:sz w:val="24"/>
        </w:rPr>
        <w:t xml:space="preserve"> </w:t>
      </w:r>
      <w:r w:rsidRPr="00610D48">
        <w:rPr>
          <w:b/>
          <w:sz w:val="24"/>
        </w:rPr>
        <w:t>SEAL</w:t>
      </w:r>
      <w:r w:rsidRPr="00610D48">
        <w:rPr>
          <w:b/>
          <w:spacing w:val="-8"/>
          <w:sz w:val="24"/>
        </w:rPr>
        <w:t xml:space="preserve"> </w:t>
      </w:r>
      <w:r w:rsidRPr="00610D48">
        <w:rPr>
          <w:b/>
          <w:sz w:val="24"/>
        </w:rPr>
        <w:t>TEST</w:t>
      </w:r>
      <w:r w:rsidRPr="00610D48">
        <w:rPr>
          <w:b/>
          <w:spacing w:val="-8"/>
          <w:sz w:val="24"/>
        </w:rPr>
        <w:t xml:space="preserve"> </w:t>
      </w:r>
      <w:r w:rsidRPr="00610D48">
        <w:rPr>
          <w:b/>
          <w:sz w:val="24"/>
        </w:rPr>
        <w:t>SPECIFICATIONS</w:t>
      </w:r>
      <w:r w:rsidRPr="00610D48">
        <w:rPr>
          <w:b/>
          <w:spacing w:val="-64"/>
          <w:sz w:val="24"/>
        </w:rPr>
        <w:t xml:space="preserve"> </w:t>
      </w:r>
      <w:r w:rsidRPr="00610D48">
        <w:rPr>
          <w:b/>
          <w:sz w:val="24"/>
        </w:rPr>
        <w:t>TESTS OF EMULSIONS</w:t>
      </w:r>
    </w:p>
    <w:p w14:paraId="1B886B14" w14:textId="77777777" w:rsidR="007E5106" w:rsidRDefault="007E5106">
      <w:pPr>
        <w:pStyle w:val="BodyText"/>
        <w:spacing w:before="9"/>
        <w:rPr>
          <w:b/>
        </w:rPr>
      </w:pPr>
    </w:p>
    <w:tbl>
      <w:tblPr>
        <w:tblW w:w="0" w:type="auto"/>
        <w:tblInd w:w="250" w:type="dxa"/>
        <w:tblBorders>
          <w:top w:val="double" w:sz="8" w:space="0" w:color="000000"/>
          <w:left w:val="double" w:sz="8" w:space="0" w:color="000000"/>
          <w:bottom w:val="double" w:sz="8" w:space="0" w:color="000000"/>
          <w:right w:val="double" w:sz="8" w:space="0" w:color="000000"/>
          <w:insideH w:val="double" w:sz="8" w:space="0" w:color="000000"/>
          <w:insideV w:val="double" w:sz="8" w:space="0" w:color="000000"/>
        </w:tblBorders>
        <w:tblLayout w:type="fixed"/>
        <w:tblCellMar>
          <w:left w:w="0" w:type="dxa"/>
          <w:right w:w="0" w:type="dxa"/>
        </w:tblCellMar>
        <w:tblLook w:val="01E0" w:firstRow="1" w:lastRow="1" w:firstColumn="1" w:lastColumn="1" w:noHBand="0" w:noVBand="0"/>
      </w:tblPr>
      <w:tblGrid>
        <w:gridCol w:w="3240"/>
        <w:gridCol w:w="2071"/>
        <w:gridCol w:w="1980"/>
        <w:gridCol w:w="2069"/>
      </w:tblGrid>
      <w:tr w:rsidR="007E5106" w14:paraId="321D5D88" w14:textId="77777777">
        <w:trPr>
          <w:trHeight w:val="408"/>
        </w:trPr>
        <w:tc>
          <w:tcPr>
            <w:tcW w:w="3240" w:type="dxa"/>
            <w:tcBorders>
              <w:bottom w:val="single" w:sz="8" w:space="0" w:color="000000"/>
              <w:right w:val="single" w:sz="8" w:space="0" w:color="000000"/>
            </w:tcBorders>
          </w:tcPr>
          <w:p w14:paraId="5B809B08" w14:textId="77777777" w:rsidR="007E5106" w:rsidRDefault="007F33FE">
            <w:pPr>
              <w:pStyle w:val="TableParagraph"/>
              <w:spacing w:before="119"/>
              <w:ind w:left="99"/>
              <w:rPr>
                <w:b/>
                <w:sz w:val="20"/>
              </w:rPr>
            </w:pPr>
            <w:r>
              <w:rPr>
                <w:b/>
                <w:sz w:val="20"/>
              </w:rPr>
              <w:t>TESTS</w:t>
            </w:r>
          </w:p>
        </w:tc>
        <w:tc>
          <w:tcPr>
            <w:tcW w:w="2071" w:type="dxa"/>
            <w:tcBorders>
              <w:left w:val="single" w:sz="8" w:space="0" w:color="000000"/>
              <w:bottom w:val="single" w:sz="8" w:space="0" w:color="000000"/>
              <w:right w:val="single" w:sz="8" w:space="0" w:color="000000"/>
            </w:tcBorders>
          </w:tcPr>
          <w:p w14:paraId="6FC867A8" w14:textId="77777777" w:rsidR="007E5106" w:rsidRDefault="007F33FE">
            <w:pPr>
              <w:pStyle w:val="TableParagraph"/>
              <w:spacing w:before="119"/>
              <w:rPr>
                <w:b/>
                <w:sz w:val="20"/>
              </w:rPr>
            </w:pPr>
            <w:r>
              <w:rPr>
                <w:b/>
                <w:sz w:val="20"/>
              </w:rPr>
              <w:t>TEST</w:t>
            </w:r>
            <w:r>
              <w:rPr>
                <w:b/>
                <w:spacing w:val="3"/>
                <w:sz w:val="20"/>
              </w:rPr>
              <w:t xml:space="preserve"> </w:t>
            </w:r>
            <w:r>
              <w:rPr>
                <w:b/>
                <w:sz w:val="20"/>
              </w:rPr>
              <w:t>METHOD</w:t>
            </w:r>
          </w:p>
        </w:tc>
        <w:tc>
          <w:tcPr>
            <w:tcW w:w="4049" w:type="dxa"/>
            <w:gridSpan w:val="2"/>
            <w:tcBorders>
              <w:left w:val="single" w:sz="8" w:space="0" w:color="000000"/>
              <w:bottom w:val="single" w:sz="8" w:space="0" w:color="000000"/>
            </w:tcBorders>
          </w:tcPr>
          <w:p w14:paraId="763D8B7E" w14:textId="77777777" w:rsidR="007E5106" w:rsidRDefault="007F33FE">
            <w:pPr>
              <w:pStyle w:val="TableParagraph"/>
              <w:spacing w:before="119"/>
              <w:rPr>
                <w:b/>
                <w:sz w:val="20"/>
              </w:rPr>
            </w:pPr>
            <w:r>
              <w:rPr>
                <w:b/>
                <w:sz w:val="20"/>
              </w:rPr>
              <w:t>TYPE</w:t>
            </w:r>
            <w:r>
              <w:rPr>
                <w:b/>
                <w:spacing w:val="-3"/>
                <w:sz w:val="20"/>
              </w:rPr>
              <w:t xml:space="preserve"> </w:t>
            </w:r>
            <w:r>
              <w:rPr>
                <w:b/>
                <w:sz w:val="20"/>
              </w:rPr>
              <w:t>OF EMULSION</w:t>
            </w:r>
          </w:p>
        </w:tc>
      </w:tr>
      <w:tr w:rsidR="007E5106" w14:paraId="3DF32620" w14:textId="77777777">
        <w:trPr>
          <w:trHeight w:val="402"/>
        </w:trPr>
        <w:tc>
          <w:tcPr>
            <w:tcW w:w="3240" w:type="dxa"/>
            <w:tcBorders>
              <w:top w:val="single" w:sz="8" w:space="0" w:color="000000"/>
              <w:bottom w:val="single" w:sz="8" w:space="0" w:color="000000"/>
              <w:right w:val="single" w:sz="8" w:space="0" w:color="000000"/>
            </w:tcBorders>
          </w:tcPr>
          <w:p w14:paraId="2B99EE85" w14:textId="77777777" w:rsidR="007E5106" w:rsidRDefault="007E5106">
            <w:pPr>
              <w:pStyle w:val="TableParagraph"/>
              <w:ind w:left="0"/>
              <w:rPr>
                <w:rFonts w:ascii="Times New Roman"/>
                <w:sz w:val="20"/>
              </w:rPr>
            </w:pPr>
          </w:p>
        </w:tc>
        <w:tc>
          <w:tcPr>
            <w:tcW w:w="2071" w:type="dxa"/>
            <w:tcBorders>
              <w:top w:val="single" w:sz="8" w:space="0" w:color="000000"/>
              <w:left w:val="single" w:sz="8" w:space="0" w:color="000000"/>
              <w:bottom w:val="single" w:sz="8" w:space="0" w:color="000000"/>
              <w:right w:val="single" w:sz="8" w:space="0" w:color="000000"/>
            </w:tcBorders>
          </w:tcPr>
          <w:p w14:paraId="4B601C10" w14:textId="77777777" w:rsidR="007E5106" w:rsidRDefault="007F33FE">
            <w:pPr>
              <w:pStyle w:val="TableParagraph"/>
              <w:spacing w:before="115"/>
              <w:rPr>
                <w:sz w:val="20"/>
              </w:rPr>
            </w:pPr>
            <w:r>
              <w:rPr>
                <w:sz w:val="20"/>
              </w:rPr>
              <w:t>ASTM</w:t>
            </w:r>
          </w:p>
        </w:tc>
        <w:tc>
          <w:tcPr>
            <w:tcW w:w="1980" w:type="dxa"/>
            <w:tcBorders>
              <w:top w:val="single" w:sz="8" w:space="0" w:color="000000"/>
              <w:left w:val="single" w:sz="8" w:space="0" w:color="000000"/>
              <w:bottom w:val="single" w:sz="8" w:space="0" w:color="000000"/>
              <w:right w:val="single" w:sz="8" w:space="0" w:color="000000"/>
            </w:tcBorders>
          </w:tcPr>
          <w:p w14:paraId="4121710C" w14:textId="77777777" w:rsidR="007E5106" w:rsidRDefault="007F33FE">
            <w:pPr>
              <w:pStyle w:val="TableParagraph"/>
              <w:spacing w:before="115"/>
              <w:rPr>
                <w:sz w:val="20"/>
              </w:rPr>
            </w:pPr>
            <w:r>
              <w:rPr>
                <w:sz w:val="20"/>
              </w:rPr>
              <w:t>ANIONIC</w:t>
            </w:r>
          </w:p>
        </w:tc>
        <w:tc>
          <w:tcPr>
            <w:tcW w:w="2069" w:type="dxa"/>
            <w:tcBorders>
              <w:top w:val="single" w:sz="8" w:space="0" w:color="000000"/>
              <w:left w:val="single" w:sz="8" w:space="0" w:color="000000"/>
              <w:bottom w:val="single" w:sz="8" w:space="0" w:color="000000"/>
            </w:tcBorders>
          </w:tcPr>
          <w:p w14:paraId="3AFAAE07" w14:textId="77777777" w:rsidR="007E5106" w:rsidRDefault="007F33FE">
            <w:pPr>
              <w:pStyle w:val="TableParagraph"/>
              <w:spacing w:before="115"/>
              <w:rPr>
                <w:sz w:val="20"/>
              </w:rPr>
            </w:pPr>
            <w:r>
              <w:rPr>
                <w:sz w:val="20"/>
              </w:rPr>
              <w:t>CATIONIC</w:t>
            </w:r>
          </w:p>
        </w:tc>
      </w:tr>
      <w:tr w:rsidR="007E5106" w14:paraId="30CF2D92" w14:textId="77777777">
        <w:trPr>
          <w:trHeight w:val="402"/>
        </w:trPr>
        <w:tc>
          <w:tcPr>
            <w:tcW w:w="3240" w:type="dxa"/>
            <w:tcBorders>
              <w:top w:val="single" w:sz="8" w:space="0" w:color="000000"/>
              <w:bottom w:val="single" w:sz="8" w:space="0" w:color="000000"/>
              <w:right w:val="single" w:sz="8" w:space="0" w:color="000000"/>
            </w:tcBorders>
          </w:tcPr>
          <w:p w14:paraId="340A5C76" w14:textId="77777777" w:rsidR="007E5106" w:rsidRDefault="007E5106">
            <w:pPr>
              <w:pStyle w:val="TableParagraph"/>
              <w:ind w:left="0"/>
              <w:rPr>
                <w:rFonts w:ascii="Times New Roman"/>
                <w:sz w:val="20"/>
              </w:rPr>
            </w:pPr>
          </w:p>
        </w:tc>
        <w:tc>
          <w:tcPr>
            <w:tcW w:w="2071" w:type="dxa"/>
            <w:tcBorders>
              <w:top w:val="single" w:sz="8" w:space="0" w:color="000000"/>
              <w:left w:val="single" w:sz="8" w:space="0" w:color="000000"/>
              <w:bottom w:val="single" w:sz="8" w:space="0" w:color="000000"/>
              <w:right w:val="single" w:sz="8" w:space="0" w:color="000000"/>
            </w:tcBorders>
          </w:tcPr>
          <w:p w14:paraId="0C89F59C" w14:textId="77777777" w:rsidR="007E5106" w:rsidRDefault="007E5106">
            <w:pPr>
              <w:pStyle w:val="TableParagraph"/>
              <w:ind w:left="0"/>
              <w:rPr>
                <w:rFonts w:ascii="Times New Roman"/>
                <w:sz w:val="20"/>
              </w:rPr>
            </w:pPr>
          </w:p>
        </w:tc>
        <w:tc>
          <w:tcPr>
            <w:tcW w:w="1980" w:type="dxa"/>
            <w:tcBorders>
              <w:top w:val="single" w:sz="8" w:space="0" w:color="000000"/>
              <w:left w:val="single" w:sz="8" w:space="0" w:color="000000"/>
              <w:bottom w:val="single" w:sz="8" w:space="0" w:color="000000"/>
              <w:right w:val="single" w:sz="8" w:space="0" w:color="000000"/>
            </w:tcBorders>
          </w:tcPr>
          <w:p w14:paraId="23A013E0" w14:textId="77777777" w:rsidR="007E5106" w:rsidRDefault="007F33FE">
            <w:pPr>
              <w:pStyle w:val="TableParagraph"/>
              <w:spacing w:before="115"/>
              <w:rPr>
                <w:sz w:val="20"/>
              </w:rPr>
            </w:pPr>
            <w:r>
              <w:rPr>
                <w:sz w:val="20"/>
              </w:rPr>
              <w:t>Quick</w:t>
            </w:r>
            <w:r>
              <w:rPr>
                <w:spacing w:val="-4"/>
                <w:sz w:val="20"/>
              </w:rPr>
              <w:t xml:space="preserve"> </w:t>
            </w:r>
            <w:r>
              <w:rPr>
                <w:sz w:val="20"/>
              </w:rPr>
              <w:t>Setting</w:t>
            </w:r>
          </w:p>
        </w:tc>
        <w:tc>
          <w:tcPr>
            <w:tcW w:w="2069" w:type="dxa"/>
            <w:tcBorders>
              <w:top w:val="single" w:sz="8" w:space="0" w:color="000000"/>
              <w:left w:val="single" w:sz="8" w:space="0" w:color="000000"/>
              <w:bottom w:val="single" w:sz="8" w:space="0" w:color="000000"/>
            </w:tcBorders>
          </w:tcPr>
          <w:p w14:paraId="4F2746AD" w14:textId="77777777" w:rsidR="007E5106" w:rsidRDefault="007F33FE">
            <w:pPr>
              <w:pStyle w:val="TableParagraph"/>
              <w:spacing w:before="115"/>
              <w:rPr>
                <w:sz w:val="20"/>
              </w:rPr>
            </w:pPr>
            <w:r>
              <w:rPr>
                <w:sz w:val="20"/>
              </w:rPr>
              <w:t>Quick</w:t>
            </w:r>
            <w:r>
              <w:rPr>
                <w:spacing w:val="-4"/>
                <w:sz w:val="20"/>
              </w:rPr>
              <w:t xml:space="preserve"> </w:t>
            </w:r>
            <w:r>
              <w:rPr>
                <w:sz w:val="20"/>
              </w:rPr>
              <w:t>Setting</w:t>
            </w:r>
          </w:p>
        </w:tc>
      </w:tr>
      <w:tr w:rsidR="007E5106" w14:paraId="599107B3" w14:textId="77777777">
        <w:trPr>
          <w:trHeight w:val="630"/>
        </w:trPr>
        <w:tc>
          <w:tcPr>
            <w:tcW w:w="3240" w:type="dxa"/>
            <w:tcBorders>
              <w:top w:val="single" w:sz="8" w:space="0" w:color="000000"/>
              <w:bottom w:val="single" w:sz="8" w:space="0" w:color="000000"/>
              <w:right w:val="single" w:sz="8" w:space="0" w:color="000000"/>
            </w:tcBorders>
          </w:tcPr>
          <w:p w14:paraId="171401E6" w14:textId="77777777" w:rsidR="007E5106" w:rsidRDefault="007E5106">
            <w:pPr>
              <w:pStyle w:val="TableParagraph"/>
              <w:ind w:left="0"/>
              <w:rPr>
                <w:rFonts w:ascii="Times New Roman"/>
                <w:sz w:val="20"/>
              </w:rPr>
            </w:pPr>
          </w:p>
        </w:tc>
        <w:tc>
          <w:tcPr>
            <w:tcW w:w="2071" w:type="dxa"/>
            <w:tcBorders>
              <w:top w:val="single" w:sz="8" w:space="0" w:color="000000"/>
              <w:left w:val="single" w:sz="8" w:space="0" w:color="000000"/>
              <w:bottom w:val="single" w:sz="8" w:space="0" w:color="000000"/>
              <w:right w:val="single" w:sz="8" w:space="0" w:color="000000"/>
            </w:tcBorders>
          </w:tcPr>
          <w:p w14:paraId="75998F72" w14:textId="77777777" w:rsidR="007E5106" w:rsidRDefault="007E5106">
            <w:pPr>
              <w:pStyle w:val="TableParagraph"/>
              <w:ind w:left="0"/>
              <w:rPr>
                <w:rFonts w:ascii="Times New Roman"/>
                <w:sz w:val="20"/>
              </w:rPr>
            </w:pPr>
          </w:p>
        </w:tc>
        <w:tc>
          <w:tcPr>
            <w:tcW w:w="1980" w:type="dxa"/>
            <w:tcBorders>
              <w:top w:val="single" w:sz="8" w:space="0" w:color="000000"/>
              <w:left w:val="single" w:sz="8" w:space="0" w:color="000000"/>
              <w:bottom w:val="single" w:sz="8" w:space="0" w:color="000000"/>
              <w:right w:val="single" w:sz="8" w:space="0" w:color="000000"/>
            </w:tcBorders>
          </w:tcPr>
          <w:p w14:paraId="1F20FFC7" w14:textId="77777777" w:rsidR="007E5106" w:rsidRDefault="007F33FE">
            <w:pPr>
              <w:pStyle w:val="TableParagraph"/>
              <w:spacing w:before="115"/>
              <w:rPr>
                <w:sz w:val="20"/>
              </w:rPr>
            </w:pPr>
            <w:r>
              <w:rPr>
                <w:sz w:val="20"/>
              </w:rPr>
              <w:t>QS-1H</w:t>
            </w:r>
          </w:p>
        </w:tc>
        <w:tc>
          <w:tcPr>
            <w:tcW w:w="2069" w:type="dxa"/>
            <w:tcBorders>
              <w:top w:val="single" w:sz="8" w:space="0" w:color="000000"/>
              <w:left w:val="single" w:sz="8" w:space="0" w:color="000000"/>
              <w:bottom w:val="single" w:sz="8" w:space="0" w:color="000000"/>
            </w:tcBorders>
          </w:tcPr>
          <w:p w14:paraId="50013668" w14:textId="77777777" w:rsidR="007E5106" w:rsidRDefault="007F33FE">
            <w:pPr>
              <w:pStyle w:val="TableParagraph"/>
              <w:spacing w:before="115"/>
              <w:ind w:right="810"/>
              <w:rPr>
                <w:sz w:val="20"/>
              </w:rPr>
            </w:pPr>
            <w:r>
              <w:rPr>
                <w:sz w:val="20"/>
              </w:rPr>
              <w:t>CQS-1H</w:t>
            </w:r>
            <w:r>
              <w:rPr>
                <w:spacing w:val="1"/>
                <w:sz w:val="20"/>
              </w:rPr>
              <w:t xml:space="preserve"> </w:t>
            </w:r>
            <w:r>
              <w:rPr>
                <w:spacing w:val="-1"/>
                <w:sz w:val="20"/>
              </w:rPr>
              <w:t>CQS-1H-LM</w:t>
            </w:r>
          </w:p>
        </w:tc>
      </w:tr>
      <w:tr w:rsidR="007E5106" w14:paraId="182C8F78" w14:textId="77777777">
        <w:trPr>
          <w:trHeight w:val="402"/>
        </w:trPr>
        <w:tc>
          <w:tcPr>
            <w:tcW w:w="3240" w:type="dxa"/>
            <w:tcBorders>
              <w:top w:val="single" w:sz="8" w:space="0" w:color="000000"/>
              <w:bottom w:val="single" w:sz="8" w:space="0" w:color="000000"/>
              <w:right w:val="single" w:sz="8" w:space="0" w:color="000000"/>
            </w:tcBorders>
          </w:tcPr>
          <w:p w14:paraId="2BE148A7" w14:textId="77777777" w:rsidR="007E5106" w:rsidRDefault="007F33FE">
            <w:pPr>
              <w:pStyle w:val="TableParagraph"/>
              <w:spacing w:before="115"/>
              <w:ind w:left="99"/>
              <w:rPr>
                <w:sz w:val="20"/>
              </w:rPr>
            </w:pPr>
            <w:r>
              <w:rPr>
                <w:sz w:val="20"/>
              </w:rPr>
              <w:t>Particle</w:t>
            </w:r>
            <w:r>
              <w:rPr>
                <w:spacing w:val="-5"/>
                <w:sz w:val="20"/>
              </w:rPr>
              <w:t xml:space="preserve"> </w:t>
            </w:r>
            <w:r>
              <w:rPr>
                <w:sz w:val="20"/>
              </w:rPr>
              <w:t>Charge</w:t>
            </w:r>
            <w:r>
              <w:rPr>
                <w:spacing w:val="-5"/>
                <w:sz w:val="20"/>
              </w:rPr>
              <w:t xml:space="preserve"> </w:t>
            </w:r>
            <w:r>
              <w:rPr>
                <w:sz w:val="20"/>
              </w:rPr>
              <w:t>Test</w:t>
            </w:r>
          </w:p>
        </w:tc>
        <w:tc>
          <w:tcPr>
            <w:tcW w:w="2071" w:type="dxa"/>
            <w:tcBorders>
              <w:top w:val="single" w:sz="8" w:space="0" w:color="000000"/>
              <w:left w:val="single" w:sz="8" w:space="0" w:color="000000"/>
              <w:bottom w:val="single" w:sz="8" w:space="0" w:color="000000"/>
              <w:right w:val="single" w:sz="8" w:space="0" w:color="000000"/>
            </w:tcBorders>
          </w:tcPr>
          <w:p w14:paraId="7CACF459" w14:textId="77777777" w:rsidR="007E5106" w:rsidRDefault="007F33FE">
            <w:pPr>
              <w:pStyle w:val="TableParagraph"/>
              <w:spacing w:before="115"/>
              <w:rPr>
                <w:sz w:val="20"/>
              </w:rPr>
            </w:pPr>
            <w:r>
              <w:rPr>
                <w:sz w:val="20"/>
              </w:rPr>
              <w:t>D244</w:t>
            </w:r>
          </w:p>
        </w:tc>
        <w:tc>
          <w:tcPr>
            <w:tcW w:w="1980" w:type="dxa"/>
            <w:tcBorders>
              <w:top w:val="single" w:sz="8" w:space="0" w:color="000000"/>
              <w:left w:val="single" w:sz="8" w:space="0" w:color="000000"/>
              <w:bottom w:val="single" w:sz="8" w:space="0" w:color="000000"/>
              <w:right w:val="single" w:sz="8" w:space="0" w:color="000000"/>
            </w:tcBorders>
          </w:tcPr>
          <w:p w14:paraId="1226F7B1" w14:textId="77777777" w:rsidR="007E5106" w:rsidRDefault="007F33FE">
            <w:pPr>
              <w:pStyle w:val="TableParagraph"/>
              <w:spacing w:before="115"/>
              <w:rPr>
                <w:sz w:val="20"/>
              </w:rPr>
            </w:pPr>
            <w:r>
              <w:rPr>
                <w:sz w:val="20"/>
              </w:rPr>
              <w:t>Negative</w:t>
            </w:r>
          </w:p>
        </w:tc>
        <w:tc>
          <w:tcPr>
            <w:tcW w:w="2069" w:type="dxa"/>
            <w:tcBorders>
              <w:top w:val="single" w:sz="8" w:space="0" w:color="000000"/>
              <w:left w:val="single" w:sz="8" w:space="0" w:color="000000"/>
              <w:bottom w:val="single" w:sz="8" w:space="0" w:color="000000"/>
            </w:tcBorders>
          </w:tcPr>
          <w:p w14:paraId="7BF8F06D" w14:textId="77777777" w:rsidR="007E5106" w:rsidRDefault="007F33FE">
            <w:pPr>
              <w:pStyle w:val="TableParagraph"/>
              <w:spacing w:before="115"/>
              <w:rPr>
                <w:sz w:val="20"/>
              </w:rPr>
            </w:pPr>
            <w:r>
              <w:rPr>
                <w:sz w:val="20"/>
              </w:rPr>
              <w:t>Positive</w:t>
            </w:r>
          </w:p>
        </w:tc>
      </w:tr>
      <w:tr w:rsidR="007E5106" w14:paraId="75AF9829" w14:textId="77777777">
        <w:trPr>
          <w:trHeight w:val="630"/>
        </w:trPr>
        <w:tc>
          <w:tcPr>
            <w:tcW w:w="3240" w:type="dxa"/>
            <w:tcBorders>
              <w:top w:val="single" w:sz="8" w:space="0" w:color="000000"/>
              <w:bottom w:val="single" w:sz="8" w:space="0" w:color="000000"/>
              <w:right w:val="single" w:sz="8" w:space="0" w:color="000000"/>
            </w:tcBorders>
          </w:tcPr>
          <w:p w14:paraId="0088AA77" w14:textId="77777777" w:rsidR="007E5106" w:rsidRDefault="007F33FE">
            <w:pPr>
              <w:pStyle w:val="TableParagraph"/>
              <w:spacing w:before="115"/>
              <w:ind w:left="99"/>
              <w:rPr>
                <w:sz w:val="20"/>
              </w:rPr>
            </w:pPr>
            <w:r>
              <w:rPr>
                <w:sz w:val="20"/>
              </w:rPr>
              <w:t>Viscosity,</w:t>
            </w:r>
            <w:r>
              <w:rPr>
                <w:spacing w:val="20"/>
                <w:sz w:val="20"/>
              </w:rPr>
              <w:t xml:space="preserve"> </w:t>
            </w:r>
            <w:r>
              <w:rPr>
                <w:sz w:val="20"/>
              </w:rPr>
              <w:t>60</w:t>
            </w:r>
            <w:r>
              <w:rPr>
                <w:spacing w:val="19"/>
                <w:sz w:val="20"/>
              </w:rPr>
              <w:t xml:space="preserve"> </w:t>
            </w:r>
            <w:r>
              <w:rPr>
                <w:sz w:val="20"/>
              </w:rPr>
              <w:t>ml.,</w:t>
            </w:r>
            <w:r>
              <w:rPr>
                <w:spacing w:val="20"/>
                <w:sz w:val="20"/>
              </w:rPr>
              <w:t xml:space="preserve"> </w:t>
            </w:r>
            <w:r>
              <w:rPr>
                <w:sz w:val="20"/>
              </w:rPr>
              <w:t>@</w:t>
            </w:r>
            <w:r>
              <w:rPr>
                <w:spacing w:val="19"/>
                <w:sz w:val="20"/>
              </w:rPr>
              <w:t xml:space="preserve"> </w:t>
            </w:r>
            <w:r>
              <w:rPr>
                <w:sz w:val="20"/>
              </w:rPr>
              <w:t>77</w:t>
            </w:r>
            <w:r>
              <w:rPr>
                <w:position w:val="6"/>
                <w:sz w:val="13"/>
              </w:rPr>
              <w:t>0</w:t>
            </w:r>
            <w:r>
              <w:rPr>
                <w:spacing w:val="1"/>
                <w:position w:val="6"/>
                <w:sz w:val="13"/>
              </w:rPr>
              <w:t xml:space="preserve"> </w:t>
            </w:r>
            <w:r>
              <w:rPr>
                <w:sz w:val="20"/>
              </w:rPr>
              <w:t>F.,</w:t>
            </w:r>
            <w:r>
              <w:rPr>
                <w:spacing w:val="17"/>
                <w:sz w:val="20"/>
              </w:rPr>
              <w:t xml:space="preserve"> </w:t>
            </w:r>
            <w:r>
              <w:rPr>
                <w:sz w:val="20"/>
              </w:rPr>
              <w:t>5</w:t>
            </w:r>
            <w:r>
              <w:rPr>
                <w:spacing w:val="-53"/>
                <w:sz w:val="20"/>
              </w:rPr>
              <w:t xml:space="preserve"> </w:t>
            </w:r>
            <w:r>
              <w:rPr>
                <w:sz w:val="20"/>
              </w:rPr>
              <w:t>seconds</w:t>
            </w:r>
          </w:p>
        </w:tc>
        <w:tc>
          <w:tcPr>
            <w:tcW w:w="2071" w:type="dxa"/>
            <w:tcBorders>
              <w:top w:val="single" w:sz="8" w:space="0" w:color="000000"/>
              <w:left w:val="single" w:sz="8" w:space="0" w:color="000000"/>
              <w:bottom w:val="single" w:sz="8" w:space="0" w:color="000000"/>
              <w:right w:val="single" w:sz="8" w:space="0" w:color="000000"/>
            </w:tcBorders>
          </w:tcPr>
          <w:p w14:paraId="16004FBB" w14:textId="77777777" w:rsidR="007E5106" w:rsidRDefault="007F33FE">
            <w:pPr>
              <w:pStyle w:val="TableParagraph"/>
              <w:spacing w:before="115"/>
              <w:rPr>
                <w:sz w:val="20"/>
              </w:rPr>
            </w:pPr>
            <w:r>
              <w:rPr>
                <w:sz w:val="20"/>
              </w:rPr>
              <w:t>D244</w:t>
            </w:r>
          </w:p>
        </w:tc>
        <w:tc>
          <w:tcPr>
            <w:tcW w:w="4049" w:type="dxa"/>
            <w:gridSpan w:val="2"/>
            <w:tcBorders>
              <w:top w:val="single" w:sz="8" w:space="0" w:color="000000"/>
              <w:left w:val="single" w:sz="8" w:space="0" w:color="000000"/>
              <w:bottom w:val="single" w:sz="8" w:space="0" w:color="000000"/>
            </w:tcBorders>
          </w:tcPr>
          <w:p w14:paraId="24FF6AC4" w14:textId="77777777" w:rsidR="007E5106" w:rsidRDefault="007F33FE">
            <w:pPr>
              <w:pStyle w:val="TableParagraph"/>
              <w:spacing w:before="115"/>
              <w:rPr>
                <w:sz w:val="20"/>
              </w:rPr>
            </w:pPr>
            <w:r>
              <w:rPr>
                <w:sz w:val="20"/>
              </w:rPr>
              <w:t>15</w:t>
            </w:r>
            <w:r>
              <w:rPr>
                <w:spacing w:val="-2"/>
                <w:sz w:val="20"/>
              </w:rPr>
              <w:t xml:space="preserve"> </w:t>
            </w:r>
            <w:r>
              <w:rPr>
                <w:sz w:val="20"/>
              </w:rPr>
              <w:t>min.</w:t>
            </w:r>
            <w:r>
              <w:rPr>
                <w:spacing w:val="-2"/>
                <w:sz w:val="20"/>
              </w:rPr>
              <w:t xml:space="preserve"> </w:t>
            </w:r>
            <w:r>
              <w:rPr>
                <w:sz w:val="20"/>
              </w:rPr>
              <w:t>to</w:t>
            </w:r>
            <w:r>
              <w:rPr>
                <w:spacing w:val="-2"/>
                <w:sz w:val="20"/>
              </w:rPr>
              <w:t xml:space="preserve"> </w:t>
            </w:r>
            <w:r>
              <w:rPr>
                <w:sz w:val="20"/>
              </w:rPr>
              <w:t>100</w:t>
            </w:r>
            <w:r>
              <w:rPr>
                <w:spacing w:val="-2"/>
                <w:sz w:val="20"/>
              </w:rPr>
              <w:t xml:space="preserve"> </w:t>
            </w:r>
            <w:r>
              <w:rPr>
                <w:sz w:val="20"/>
              </w:rPr>
              <w:t>max.</w:t>
            </w:r>
          </w:p>
        </w:tc>
      </w:tr>
      <w:tr w:rsidR="007E5106" w14:paraId="6FE2501D" w14:textId="77777777">
        <w:trPr>
          <w:trHeight w:val="402"/>
        </w:trPr>
        <w:tc>
          <w:tcPr>
            <w:tcW w:w="3240" w:type="dxa"/>
            <w:tcBorders>
              <w:top w:val="single" w:sz="8" w:space="0" w:color="000000"/>
              <w:bottom w:val="single" w:sz="8" w:space="0" w:color="000000"/>
              <w:right w:val="single" w:sz="8" w:space="0" w:color="000000"/>
            </w:tcBorders>
          </w:tcPr>
          <w:p w14:paraId="6C6D52DE" w14:textId="77777777" w:rsidR="007E5106" w:rsidRDefault="007F33FE">
            <w:pPr>
              <w:pStyle w:val="TableParagraph"/>
              <w:spacing w:before="115"/>
              <w:ind w:left="99"/>
              <w:rPr>
                <w:sz w:val="20"/>
              </w:rPr>
            </w:pPr>
            <w:r>
              <w:rPr>
                <w:spacing w:val="-1"/>
                <w:sz w:val="20"/>
              </w:rPr>
              <w:t>Residue</w:t>
            </w:r>
            <w:r>
              <w:rPr>
                <w:spacing w:val="-8"/>
                <w:sz w:val="20"/>
              </w:rPr>
              <w:t xml:space="preserve"> </w:t>
            </w:r>
            <w:r>
              <w:rPr>
                <w:sz w:val="20"/>
              </w:rPr>
              <w:t>by</w:t>
            </w:r>
            <w:r>
              <w:rPr>
                <w:spacing w:val="-13"/>
                <w:sz w:val="20"/>
              </w:rPr>
              <w:t xml:space="preserve"> </w:t>
            </w:r>
            <w:r>
              <w:rPr>
                <w:sz w:val="20"/>
              </w:rPr>
              <w:t>distillation</w:t>
            </w:r>
          </w:p>
        </w:tc>
        <w:tc>
          <w:tcPr>
            <w:tcW w:w="2071" w:type="dxa"/>
            <w:tcBorders>
              <w:top w:val="single" w:sz="8" w:space="0" w:color="000000"/>
              <w:left w:val="single" w:sz="8" w:space="0" w:color="000000"/>
              <w:bottom w:val="single" w:sz="8" w:space="0" w:color="000000"/>
              <w:right w:val="single" w:sz="8" w:space="0" w:color="000000"/>
            </w:tcBorders>
          </w:tcPr>
          <w:p w14:paraId="3910FB85" w14:textId="77777777" w:rsidR="007E5106" w:rsidRDefault="007F33FE">
            <w:pPr>
              <w:pStyle w:val="TableParagraph"/>
              <w:spacing w:before="115"/>
              <w:rPr>
                <w:sz w:val="20"/>
              </w:rPr>
            </w:pPr>
            <w:r>
              <w:rPr>
                <w:sz w:val="20"/>
              </w:rPr>
              <w:t>D244</w:t>
            </w:r>
          </w:p>
        </w:tc>
        <w:tc>
          <w:tcPr>
            <w:tcW w:w="4049" w:type="dxa"/>
            <w:gridSpan w:val="2"/>
            <w:tcBorders>
              <w:top w:val="single" w:sz="8" w:space="0" w:color="000000"/>
              <w:left w:val="single" w:sz="8" w:space="0" w:color="000000"/>
              <w:bottom w:val="single" w:sz="8" w:space="0" w:color="000000"/>
            </w:tcBorders>
          </w:tcPr>
          <w:p w14:paraId="5B8DF44F" w14:textId="77777777" w:rsidR="007E5106" w:rsidRDefault="007F33FE">
            <w:pPr>
              <w:pStyle w:val="TableParagraph"/>
              <w:spacing w:before="115"/>
              <w:rPr>
                <w:sz w:val="20"/>
              </w:rPr>
            </w:pPr>
            <w:r>
              <w:rPr>
                <w:sz w:val="20"/>
              </w:rPr>
              <w:t>60</w:t>
            </w:r>
            <w:r>
              <w:rPr>
                <w:spacing w:val="-6"/>
                <w:sz w:val="20"/>
              </w:rPr>
              <w:t xml:space="preserve"> </w:t>
            </w:r>
            <w:r>
              <w:rPr>
                <w:sz w:val="20"/>
              </w:rPr>
              <w:t>percent</w:t>
            </w:r>
            <w:r>
              <w:rPr>
                <w:spacing w:val="-6"/>
                <w:sz w:val="20"/>
              </w:rPr>
              <w:t xml:space="preserve"> </w:t>
            </w:r>
            <w:r>
              <w:rPr>
                <w:sz w:val="20"/>
              </w:rPr>
              <w:t>by</w:t>
            </w:r>
            <w:r>
              <w:rPr>
                <w:spacing w:val="-11"/>
                <w:sz w:val="20"/>
              </w:rPr>
              <w:t xml:space="preserve"> </w:t>
            </w:r>
            <w:r>
              <w:rPr>
                <w:sz w:val="20"/>
              </w:rPr>
              <w:t>weight,</w:t>
            </w:r>
            <w:r>
              <w:rPr>
                <w:spacing w:val="-5"/>
                <w:sz w:val="20"/>
              </w:rPr>
              <w:t xml:space="preserve"> </w:t>
            </w:r>
            <w:r>
              <w:rPr>
                <w:sz w:val="20"/>
              </w:rPr>
              <w:t>minimum</w:t>
            </w:r>
          </w:p>
        </w:tc>
      </w:tr>
      <w:tr w:rsidR="007E5106" w14:paraId="3593A07C" w14:textId="77777777">
        <w:trPr>
          <w:trHeight w:val="402"/>
        </w:trPr>
        <w:tc>
          <w:tcPr>
            <w:tcW w:w="3240" w:type="dxa"/>
            <w:tcBorders>
              <w:top w:val="single" w:sz="8" w:space="0" w:color="000000"/>
              <w:bottom w:val="single" w:sz="8" w:space="0" w:color="000000"/>
              <w:right w:val="single" w:sz="8" w:space="0" w:color="000000"/>
            </w:tcBorders>
          </w:tcPr>
          <w:p w14:paraId="58286B6F" w14:textId="77777777" w:rsidR="007E5106" w:rsidRDefault="007F33FE">
            <w:pPr>
              <w:pStyle w:val="TableParagraph"/>
              <w:spacing w:before="115"/>
              <w:ind w:left="99"/>
              <w:rPr>
                <w:sz w:val="20"/>
              </w:rPr>
            </w:pPr>
            <w:r>
              <w:rPr>
                <w:sz w:val="20"/>
              </w:rPr>
              <w:t>Settlement</w:t>
            </w:r>
            <w:r>
              <w:rPr>
                <w:spacing w:val="-7"/>
                <w:sz w:val="20"/>
              </w:rPr>
              <w:t xml:space="preserve"> </w:t>
            </w:r>
            <w:r>
              <w:rPr>
                <w:sz w:val="20"/>
              </w:rPr>
              <w:t>After</w:t>
            </w:r>
            <w:r>
              <w:rPr>
                <w:spacing w:val="-5"/>
                <w:sz w:val="20"/>
              </w:rPr>
              <w:t xml:space="preserve"> </w:t>
            </w:r>
            <w:r>
              <w:rPr>
                <w:sz w:val="20"/>
              </w:rPr>
              <w:t>Five</w:t>
            </w:r>
            <w:r>
              <w:rPr>
                <w:spacing w:val="-7"/>
                <w:sz w:val="20"/>
              </w:rPr>
              <w:t xml:space="preserve"> </w:t>
            </w:r>
            <w:r>
              <w:rPr>
                <w:sz w:val="20"/>
              </w:rPr>
              <w:t>Days</w:t>
            </w:r>
            <w:r>
              <w:rPr>
                <w:spacing w:val="-5"/>
                <w:sz w:val="20"/>
              </w:rPr>
              <w:t xml:space="preserve"> </w:t>
            </w:r>
            <w:r>
              <w:rPr>
                <w:sz w:val="20"/>
              </w:rPr>
              <w:t>(%)</w:t>
            </w:r>
          </w:p>
        </w:tc>
        <w:tc>
          <w:tcPr>
            <w:tcW w:w="2071" w:type="dxa"/>
            <w:tcBorders>
              <w:top w:val="single" w:sz="8" w:space="0" w:color="000000"/>
              <w:left w:val="single" w:sz="8" w:space="0" w:color="000000"/>
              <w:bottom w:val="single" w:sz="8" w:space="0" w:color="000000"/>
              <w:right w:val="single" w:sz="8" w:space="0" w:color="000000"/>
            </w:tcBorders>
          </w:tcPr>
          <w:p w14:paraId="21AE67C1" w14:textId="77777777" w:rsidR="007E5106" w:rsidRDefault="007F33FE">
            <w:pPr>
              <w:pStyle w:val="TableParagraph"/>
              <w:spacing w:before="115"/>
              <w:rPr>
                <w:sz w:val="20"/>
              </w:rPr>
            </w:pPr>
            <w:r>
              <w:rPr>
                <w:sz w:val="20"/>
              </w:rPr>
              <w:t>D244</w:t>
            </w:r>
          </w:p>
        </w:tc>
        <w:tc>
          <w:tcPr>
            <w:tcW w:w="4049" w:type="dxa"/>
            <w:gridSpan w:val="2"/>
            <w:tcBorders>
              <w:top w:val="single" w:sz="8" w:space="0" w:color="000000"/>
              <w:left w:val="single" w:sz="8" w:space="0" w:color="000000"/>
              <w:bottom w:val="single" w:sz="8" w:space="0" w:color="000000"/>
            </w:tcBorders>
          </w:tcPr>
          <w:p w14:paraId="3ACF1634" w14:textId="77777777" w:rsidR="007E5106" w:rsidRDefault="007F33FE">
            <w:pPr>
              <w:pStyle w:val="TableParagraph"/>
              <w:spacing w:before="115"/>
              <w:rPr>
                <w:sz w:val="20"/>
              </w:rPr>
            </w:pPr>
            <w:r>
              <w:rPr>
                <w:sz w:val="20"/>
              </w:rPr>
              <w:t>5</w:t>
            </w:r>
            <w:r>
              <w:rPr>
                <w:spacing w:val="-3"/>
                <w:sz w:val="20"/>
              </w:rPr>
              <w:t xml:space="preserve"> </w:t>
            </w:r>
            <w:r>
              <w:rPr>
                <w:sz w:val="20"/>
              </w:rPr>
              <w:t>percent</w:t>
            </w:r>
            <w:r>
              <w:rPr>
                <w:spacing w:val="-3"/>
                <w:sz w:val="20"/>
              </w:rPr>
              <w:t xml:space="preserve"> </w:t>
            </w:r>
            <w:r>
              <w:rPr>
                <w:sz w:val="20"/>
              </w:rPr>
              <w:t>maximum</w:t>
            </w:r>
          </w:p>
        </w:tc>
      </w:tr>
      <w:tr w:rsidR="007E5106" w14:paraId="3A5F092B" w14:textId="77777777">
        <w:trPr>
          <w:trHeight w:val="402"/>
        </w:trPr>
        <w:tc>
          <w:tcPr>
            <w:tcW w:w="3240" w:type="dxa"/>
            <w:tcBorders>
              <w:top w:val="single" w:sz="8" w:space="0" w:color="000000"/>
              <w:bottom w:val="single" w:sz="8" w:space="0" w:color="000000"/>
              <w:right w:val="single" w:sz="8" w:space="0" w:color="000000"/>
            </w:tcBorders>
          </w:tcPr>
          <w:p w14:paraId="7B80757B" w14:textId="77777777" w:rsidR="007E5106" w:rsidRDefault="007F33FE">
            <w:pPr>
              <w:pStyle w:val="TableParagraph"/>
              <w:spacing w:before="115"/>
              <w:ind w:left="99"/>
              <w:rPr>
                <w:sz w:val="20"/>
              </w:rPr>
            </w:pPr>
            <w:r>
              <w:rPr>
                <w:sz w:val="20"/>
              </w:rPr>
              <w:t>Sieve</w:t>
            </w:r>
            <w:r>
              <w:rPr>
                <w:spacing w:val="-2"/>
                <w:sz w:val="20"/>
              </w:rPr>
              <w:t xml:space="preserve"> </w:t>
            </w:r>
            <w:r>
              <w:rPr>
                <w:sz w:val="20"/>
              </w:rPr>
              <w:t>Test</w:t>
            </w:r>
            <w:r>
              <w:rPr>
                <w:spacing w:val="-1"/>
                <w:sz w:val="20"/>
              </w:rPr>
              <w:t xml:space="preserve"> </w:t>
            </w:r>
            <w:r>
              <w:rPr>
                <w:sz w:val="20"/>
              </w:rPr>
              <w:t>Wt.,</w:t>
            </w:r>
            <w:r>
              <w:rPr>
                <w:spacing w:val="-1"/>
                <w:sz w:val="20"/>
              </w:rPr>
              <w:t xml:space="preserve"> </w:t>
            </w:r>
            <w:r>
              <w:rPr>
                <w:sz w:val="20"/>
              </w:rPr>
              <w:t>(%)</w:t>
            </w:r>
          </w:p>
        </w:tc>
        <w:tc>
          <w:tcPr>
            <w:tcW w:w="2071" w:type="dxa"/>
            <w:tcBorders>
              <w:top w:val="single" w:sz="8" w:space="0" w:color="000000"/>
              <w:left w:val="single" w:sz="8" w:space="0" w:color="000000"/>
              <w:bottom w:val="single" w:sz="8" w:space="0" w:color="000000"/>
              <w:right w:val="single" w:sz="8" w:space="0" w:color="000000"/>
            </w:tcBorders>
          </w:tcPr>
          <w:p w14:paraId="0A27F7FB" w14:textId="77777777" w:rsidR="007E5106" w:rsidRDefault="007F33FE">
            <w:pPr>
              <w:pStyle w:val="TableParagraph"/>
              <w:spacing w:before="115"/>
              <w:rPr>
                <w:sz w:val="20"/>
              </w:rPr>
            </w:pPr>
            <w:r>
              <w:rPr>
                <w:sz w:val="20"/>
              </w:rPr>
              <w:t>D244</w:t>
            </w:r>
          </w:p>
        </w:tc>
        <w:tc>
          <w:tcPr>
            <w:tcW w:w="4049" w:type="dxa"/>
            <w:gridSpan w:val="2"/>
            <w:tcBorders>
              <w:top w:val="single" w:sz="8" w:space="0" w:color="000000"/>
              <w:left w:val="single" w:sz="8" w:space="0" w:color="000000"/>
              <w:bottom w:val="single" w:sz="8" w:space="0" w:color="000000"/>
            </w:tcBorders>
          </w:tcPr>
          <w:p w14:paraId="3A611B3F" w14:textId="77777777" w:rsidR="007E5106" w:rsidRDefault="007F33FE">
            <w:pPr>
              <w:pStyle w:val="TableParagraph"/>
              <w:spacing w:before="115"/>
              <w:rPr>
                <w:sz w:val="20"/>
              </w:rPr>
            </w:pPr>
            <w:r>
              <w:rPr>
                <w:sz w:val="20"/>
              </w:rPr>
              <w:t>0.10</w:t>
            </w:r>
            <w:r>
              <w:rPr>
                <w:spacing w:val="-3"/>
                <w:sz w:val="20"/>
              </w:rPr>
              <w:t xml:space="preserve"> </w:t>
            </w:r>
            <w:r>
              <w:rPr>
                <w:sz w:val="20"/>
              </w:rPr>
              <w:t>maximum</w:t>
            </w:r>
          </w:p>
        </w:tc>
      </w:tr>
      <w:tr w:rsidR="007E5106" w14:paraId="746FA756" w14:textId="77777777">
        <w:trPr>
          <w:trHeight w:val="399"/>
        </w:trPr>
        <w:tc>
          <w:tcPr>
            <w:tcW w:w="3240" w:type="dxa"/>
            <w:tcBorders>
              <w:top w:val="single" w:sz="8" w:space="0" w:color="000000"/>
              <w:right w:val="single" w:sz="8" w:space="0" w:color="000000"/>
            </w:tcBorders>
          </w:tcPr>
          <w:p w14:paraId="6AEF82D2" w14:textId="77777777" w:rsidR="007E5106" w:rsidRDefault="007F33FE">
            <w:pPr>
              <w:pStyle w:val="TableParagraph"/>
              <w:spacing w:before="115"/>
              <w:ind w:left="99"/>
              <w:rPr>
                <w:sz w:val="20"/>
              </w:rPr>
            </w:pPr>
            <w:r>
              <w:rPr>
                <w:sz w:val="20"/>
              </w:rPr>
              <w:t>Cement</w:t>
            </w:r>
            <w:r>
              <w:rPr>
                <w:spacing w:val="-4"/>
                <w:sz w:val="20"/>
              </w:rPr>
              <w:t xml:space="preserve"> </w:t>
            </w:r>
            <w:r>
              <w:rPr>
                <w:sz w:val="20"/>
              </w:rPr>
              <w:t>Mixing</w:t>
            </w:r>
            <w:r>
              <w:rPr>
                <w:spacing w:val="-3"/>
                <w:sz w:val="20"/>
              </w:rPr>
              <w:t xml:space="preserve"> </w:t>
            </w:r>
            <w:r>
              <w:rPr>
                <w:sz w:val="20"/>
              </w:rPr>
              <w:t>Test</w:t>
            </w:r>
          </w:p>
        </w:tc>
        <w:tc>
          <w:tcPr>
            <w:tcW w:w="2071" w:type="dxa"/>
            <w:tcBorders>
              <w:top w:val="single" w:sz="8" w:space="0" w:color="000000"/>
              <w:left w:val="single" w:sz="8" w:space="0" w:color="000000"/>
              <w:right w:val="single" w:sz="8" w:space="0" w:color="000000"/>
            </w:tcBorders>
          </w:tcPr>
          <w:p w14:paraId="017AA815" w14:textId="77777777" w:rsidR="007E5106" w:rsidRDefault="007F33FE">
            <w:pPr>
              <w:pStyle w:val="TableParagraph"/>
              <w:spacing w:before="115"/>
              <w:rPr>
                <w:sz w:val="20"/>
              </w:rPr>
            </w:pPr>
            <w:r>
              <w:rPr>
                <w:sz w:val="20"/>
              </w:rPr>
              <w:t>D244,</w:t>
            </w:r>
            <w:r>
              <w:rPr>
                <w:spacing w:val="-6"/>
                <w:sz w:val="20"/>
              </w:rPr>
              <w:t xml:space="preserve"> </w:t>
            </w:r>
            <w:r>
              <w:rPr>
                <w:sz w:val="20"/>
              </w:rPr>
              <w:t>32-36</w:t>
            </w:r>
          </w:p>
        </w:tc>
        <w:tc>
          <w:tcPr>
            <w:tcW w:w="1980" w:type="dxa"/>
            <w:tcBorders>
              <w:top w:val="single" w:sz="8" w:space="0" w:color="000000"/>
              <w:left w:val="single" w:sz="8" w:space="0" w:color="000000"/>
              <w:right w:val="single" w:sz="8" w:space="0" w:color="000000"/>
            </w:tcBorders>
          </w:tcPr>
          <w:p w14:paraId="598ECF6C" w14:textId="77777777" w:rsidR="007E5106" w:rsidRDefault="007F33FE">
            <w:pPr>
              <w:pStyle w:val="TableParagraph"/>
              <w:spacing w:before="115"/>
              <w:rPr>
                <w:sz w:val="20"/>
              </w:rPr>
            </w:pPr>
            <w:r>
              <w:rPr>
                <w:sz w:val="20"/>
              </w:rPr>
              <w:t>2</w:t>
            </w:r>
            <w:r>
              <w:rPr>
                <w:spacing w:val="-3"/>
                <w:sz w:val="20"/>
              </w:rPr>
              <w:t xml:space="preserve"> </w:t>
            </w:r>
            <w:r>
              <w:rPr>
                <w:sz w:val="20"/>
              </w:rPr>
              <w:t>%</w:t>
            </w:r>
            <w:r>
              <w:rPr>
                <w:spacing w:val="-2"/>
                <w:sz w:val="20"/>
              </w:rPr>
              <w:t xml:space="preserve"> </w:t>
            </w:r>
            <w:r>
              <w:rPr>
                <w:sz w:val="20"/>
              </w:rPr>
              <w:t>Maximum</w:t>
            </w:r>
          </w:p>
        </w:tc>
        <w:tc>
          <w:tcPr>
            <w:tcW w:w="2069" w:type="dxa"/>
            <w:tcBorders>
              <w:top w:val="single" w:sz="8" w:space="0" w:color="000000"/>
              <w:left w:val="single" w:sz="8" w:space="0" w:color="000000"/>
            </w:tcBorders>
          </w:tcPr>
          <w:p w14:paraId="56B83900" w14:textId="77777777" w:rsidR="007E5106" w:rsidRDefault="007F33FE">
            <w:pPr>
              <w:pStyle w:val="TableParagraph"/>
              <w:spacing w:before="115"/>
              <w:rPr>
                <w:sz w:val="20"/>
              </w:rPr>
            </w:pPr>
            <w:r>
              <w:rPr>
                <w:sz w:val="20"/>
              </w:rPr>
              <w:t>Not</w:t>
            </w:r>
            <w:r>
              <w:rPr>
                <w:spacing w:val="-9"/>
                <w:sz w:val="20"/>
              </w:rPr>
              <w:t xml:space="preserve"> </w:t>
            </w:r>
            <w:r>
              <w:rPr>
                <w:sz w:val="20"/>
              </w:rPr>
              <w:t>Applicable</w:t>
            </w:r>
          </w:p>
        </w:tc>
      </w:tr>
    </w:tbl>
    <w:p w14:paraId="7A73957C" w14:textId="77777777" w:rsidR="007E5106" w:rsidRDefault="007E5106">
      <w:pPr>
        <w:pStyle w:val="BodyText"/>
        <w:spacing w:before="1"/>
        <w:rPr>
          <w:b/>
          <w:sz w:val="23"/>
        </w:rPr>
      </w:pPr>
    </w:p>
    <w:p w14:paraId="3F3AB101" w14:textId="7543D6A8" w:rsidR="007E5106" w:rsidRPr="00610D48" w:rsidRDefault="007F33FE">
      <w:pPr>
        <w:spacing w:before="1"/>
        <w:ind w:right="179"/>
        <w:jc w:val="center"/>
        <w:rPr>
          <w:b/>
          <w:sz w:val="24"/>
        </w:rPr>
      </w:pPr>
      <w:r w:rsidRPr="00610D48">
        <w:rPr>
          <w:b/>
          <w:sz w:val="24"/>
        </w:rPr>
        <w:t>TABLE</w:t>
      </w:r>
      <w:r w:rsidRPr="00610D48">
        <w:rPr>
          <w:b/>
          <w:spacing w:val="-5"/>
          <w:sz w:val="24"/>
        </w:rPr>
        <w:t xml:space="preserve"> </w:t>
      </w:r>
      <w:r w:rsidRPr="00610D48">
        <w:rPr>
          <w:b/>
          <w:sz w:val="24"/>
        </w:rPr>
        <w:t>4.</w:t>
      </w:r>
      <w:r w:rsidR="00317BE5" w:rsidRPr="00610D48">
        <w:rPr>
          <w:b/>
          <w:sz w:val="24"/>
        </w:rPr>
        <w:t>2</w:t>
      </w:r>
      <w:r w:rsidRPr="00610D48">
        <w:rPr>
          <w:b/>
          <w:sz w:val="24"/>
        </w:rPr>
        <w:t>1</w:t>
      </w:r>
    </w:p>
    <w:p w14:paraId="49A5500D" w14:textId="6F4F79DA" w:rsidR="007E5106" w:rsidRDefault="007F33FE">
      <w:pPr>
        <w:spacing w:before="7" w:line="247" w:lineRule="auto"/>
        <w:ind w:left="2567" w:right="2748"/>
        <w:jc w:val="center"/>
        <w:rPr>
          <w:b/>
          <w:sz w:val="24"/>
        </w:rPr>
      </w:pPr>
      <w:r w:rsidRPr="00610D48">
        <w:rPr>
          <w:b/>
          <w:sz w:val="24"/>
        </w:rPr>
        <w:t>SLURRY</w:t>
      </w:r>
      <w:r w:rsidRPr="00610D48">
        <w:rPr>
          <w:b/>
          <w:spacing w:val="-10"/>
          <w:sz w:val="24"/>
        </w:rPr>
        <w:t xml:space="preserve"> </w:t>
      </w:r>
      <w:r w:rsidRPr="00610D48">
        <w:rPr>
          <w:b/>
          <w:sz w:val="24"/>
        </w:rPr>
        <w:t>SEAL</w:t>
      </w:r>
      <w:r w:rsidRPr="00610D48">
        <w:rPr>
          <w:b/>
          <w:spacing w:val="-8"/>
          <w:sz w:val="24"/>
        </w:rPr>
        <w:t xml:space="preserve"> </w:t>
      </w:r>
      <w:r w:rsidRPr="00610D48">
        <w:rPr>
          <w:b/>
          <w:sz w:val="24"/>
        </w:rPr>
        <w:t>TEST</w:t>
      </w:r>
      <w:r w:rsidRPr="00610D48">
        <w:rPr>
          <w:b/>
          <w:spacing w:val="-8"/>
          <w:sz w:val="24"/>
        </w:rPr>
        <w:t xml:space="preserve"> </w:t>
      </w:r>
      <w:r w:rsidRPr="00610D48">
        <w:rPr>
          <w:b/>
          <w:sz w:val="24"/>
        </w:rPr>
        <w:t>SPECIFICATIONS</w:t>
      </w:r>
      <w:r w:rsidRPr="00610D48">
        <w:rPr>
          <w:b/>
          <w:spacing w:val="-64"/>
          <w:sz w:val="24"/>
        </w:rPr>
        <w:t xml:space="preserve"> </w:t>
      </w:r>
      <w:r w:rsidRPr="00610D48">
        <w:rPr>
          <w:b/>
          <w:sz w:val="24"/>
        </w:rPr>
        <w:t>TESTS OF RESIDUE</w:t>
      </w:r>
    </w:p>
    <w:p w14:paraId="65FCD0A5" w14:textId="77777777" w:rsidR="007E5106" w:rsidRDefault="007E5106">
      <w:pPr>
        <w:pStyle w:val="BodyText"/>
        <w:spacing w:before="9"/>
        <w:rPr>
          <w:b/>
        </w:rPr>
      </w:pPr>
    </w:p>
    <w:tbl>
      <w:tblPr>
        <w:tblW w:w="0" w:type="auto"/>
        <w:tblInd w:w="250" w:type="dxa"/>
        <w:tblBorders>
          <w:top w:val="double" w:sz="8" w:space="0" w:color="000000"/>
          <w:left w:val="double" w:sz="8" w:space="0" w:color="000000"/>
          <w:bottom w:val="double" w:sz="8" w:space="0" w:color="000000"/>
          <w:right w:val="double" w:sz="8" w:space="0" w:color="000000"/>
          <w:insideH w:val="double" w:sz="8" w:space="0" w:color="000000"/>
          <w:insideV w:val="double" w:sz="8" w:space="0" w:color="000000"/>
        </w:tblBorders>
        <w:tblLayout w:type="fixed"/>
        <w:tblCellMar>
          <w:left w:w="0" w:type="dxa"/>
          <w:right w:w="0" w:type="dxa"/>
        </w:tblCellMar>
        <w:tblLook w:val="01E0" w:firstRow="1" w:lastRow="1" w:firstColumn="1" w:lastColumn="1" w:noHBand="0" w:noVBand="0"/>
      </w:tblPr>
      <w:tblGrid>
        <w:gridCol w:w="3420"/>
        <w:gridCol w:w="1980"/>
        <w:gridCol w:w="1980"/>
        <w:gridCol w:w="1980"/>
      </w:tblGrid>
      <w:tr w:rsidR="007E5106" w14:paraId="5C9C8CAA" w14:textId="77777777">
        <w:trPr>
          <w:trHeight w:val="408"/>
        </w:trPr>
        <w:tc>
          <w:tcPr>
            <w:tcW w:w="3420" w:type="dxa"/>
            <w:tcBorders>
              <w:bottom w:val="single" w:sz="8" w:space="0" w:color="000000"/>
              <w:right w:val="single" w:sz="8" w:space="0" w:color="000000"/>
            </w:tcBorders>
          </w:tcPr>
          <w:p w14:paraId="2EDD468C" w14:textId="77777777" w:rsidR="007E5106" w:rsidRDefault="007F33FE">
            <w:pPr>
              <w:pStyle w:val="TableParagraph"/>
              <w:spacing w:before="119"/>
              <w:ind w:left="99"/>
              <w:rPr>
                <w:b/>
                <w:sz w:val="20"/>
              </w:rPr>
            </w:pPr>
            <w:r>
              <w:rPr>
                <w:b/>
                <w:sz w:val="20"/>
              </w:rPr>
              <w:t>TESTS</w:t>
            </w:r>
          </w:p>
        </w:tc>
        <w:tc>
          <w:tcPr>
            <w:tcW w:w="1980" w:type="dxa"/>
            <w:tcBorders>
              <w:left w:val="single" w:sz="8" w:space="0" w:color="000000"/>
              <w:bottom w:val="single" w:sz="8" w:space="0" w:color="000000"/>
              <w:right w:val="single" w:sz="8" w:space="0" w:color="000000"/>
            </w:tcBorders>
          </w:tcPr>
          <w:p w14:paraId="79E84551" w14:textId="77777777" w:rsidR="007E5106" w:rsidRDefault="007F33FE">
            <w:pPr>
              <w:pStyle w:val="TableParagraph"/>
              <w:spacing w:before="119"/>
              <w:rPr>
                <w:b/>
                <w:sz w:val="20"/>
              </w:rPr>
            </w:pPr>
            <w:r>
              <w:rPr>
                <w:b/>
                <w:sz w:val="20"/>
              </w:rPr>
              <w:t>TEST</w:t>
            </w:r>
            <w:r>
              <w:rPr>
                <w:b/>
                <w:spacing w:val="3"/>
                <w:sz w:val="20"/>
              </w:rPr>
              <w:t xml:space="preserve"> </w:t>
            </w:r>
            <w:r>
              <w:rPr>
                <w:b/>
                <w:sz w:val="20"/>
              </w:rPr>
              <w:t>METHOD</w:t>
            </w:r>
          </w:p>
        </w:tc>
        <w:tc>
          <w:tcPr>
            <w:tcW w:w="3960" w:type="dxa"/>
            <w:gridSpan w:val="2"/>
            <w:tcBorders>
              <w:left w:val="single" w:sz="8" w:space="0" w:color="000000"/>
              <w:bottom w:val="single" w:sz="8" w:space="0" w:color="000000"/>
            </w:tcBorders>
          </w:tcPr>
          <w:p w14:paraId="5EB83A2C" w14:textId="77777777" w:rsidR="007E5106" w:rsidRDefault="007F33FE">
            <w:pPr>
              <w:pStyle w:val="TableParagraph"/>
              <w:spacing w:before="119"/>
              <w:rPr>
                <w:b/>
                <w:sz w:val="20"/>
              </w:rPr>
            </w:pPr>
            <w:r>
              <w:rPr>
                <w:b/>
                <w:sz w:val="20"/>
              </w:rPr>
              <w:t>TYPE</w:t>
            </w:r>
            <w:r>
              <w:rPr>
                <w:b/>
                <w:spacing w:val="-3"/>
                <w:sz w:val="20"/>
              </w:rPr>
              <w:t xml:space="preserve"> </w:t>
            </w:r>
            <w:r>
              <w:rPr>
                <w:b/>
                <w:sz w:val="20"/>
              </w:rPr>
              <w:t>OF EMULSION</w:t>
            </w:r>
          </w:p>
        </w:tc>
      </w:tr>
      <w:tr w:rsidR="007E5106" w14:paraId="04E43459" w14:textId="77777777">
        <w:trPr>
          <w:trHeight w:val="402"/>
        </w:trPr>
        <w:tc>
          <w:tcPr>
            <w:tcW w:w="3420" w:type="dxa"/>
            <w:tcBorders>
              <w:top w:val="single" w:sz="8" w:space="0" w:color="000000"/>
              <w:bottom w:val="single" w:sz="8" w:space="0" w:color="000000"/>
              <w:right w:val="single" w:sz="8" w:space="0" w:color="000000"/>
            </w:tcBorders>
          </w:tcPr>
          <w:p w14:paraId="7CCD380F" w14:textId="77777777" w:rsidR="007E5106" w:rsidRDefault="007E5106">
            <w:pPr>
              <w:pStyle w:val="TableParagraph"/>
              <w:ind w:left="0"/>
              <w:rPr>
                <w:rFonts w:ascii="Times New Roman"/>
                <w:sz w:val="20"/>
              </w:rPr>
            </w:pPr>
          </w:p>
        </w:tc>
        <w:tc>
          <w:tcPr>
            <w:tcW w:w="1980" w:type="dxa"/>
            <w:tcBorders>
              <w:top w:val="single" w:sz="8" w:space="0" w:color="000000"/>
              <w:left w:val="single" w:sz="8" w:space="0" w:color="000000"/>
              <w:bottom w:val="single" w:sz="8" w:space="0" w:color="000000"/>
              <w:right w:val="single" w:sz="8" w:space="0" w:color="000000"/>
            </w:tcBorders>
          </w:tcPr>
          <w:p w14:paraId="67ECA3A3" w14:textId="77777777" w:rsidR="007E5106" w:rsidRDefault="007F33FE">
            <w:pPr>
              <w:pStyle w:val="TableParagraph"/>
              <w:spacing w:before="115"/>
              <w:rPr>
                <w:sz w:val="20"/>
              </w:rPr>
            </w:pPr>
            <w:r>
              <w:rPr>
                <w:sz w:val="20"/>
              </w:rPr>
              <w:t>ASTM</w:t>
            </w:r>
          </w:p>
        </w:tc>
        <w:tc>
          <w:tcPr>
            <w:tcW w:w="1980" w:type="dxa"/>
            <w:tcBorders>
              <w:top w:val="single" w:sz="8" w:space="0" w:color="000000"/>
              <w:left w:val="single" w:sz="8" w:space="0" w:color="000000"/>
              <w:bottom w:val="single" w:sz="8" w:space="0" w:color="000000"/>
              <w:right w:val="single" w:sz="8" w:space="0" w:color="000000"/>
            </w:tcBorders>
          </w:tcPr>
          <w:p w14:paraId="7C4E9EB8" w14:textId="77777777" w:rsidR="007E5106" w:rsidRDefault="007F33FE">
            <w:pPr>
              <w:pStyle w:val="TableParagraph"/>
              <w:spacing w:before="115"/>
              <w:rPr>
                <w:sz w:val="20"/>
              </w:rPr>
            </w:pPr>
            <w:r>
              <w:rPr>
                <w:sz w:val="20"/>
              </w:rPr>
              <w:t>ANIONIC</w:t>
            </w:r>
          </w:p>
        </w:tc>
        <w:tc>
          <w:tcPr>
            <w:tcW w:w="1980" w:type="dxa"/>
            <w:tcBorders>
              <w:top w:val="single" w:sz="8" w:space="0" w:color="000000"/>
              <w:left w:val="single" w:sz="8" w:space="0" w:color="000000"/>
              <w:bottom w:val="single" w:sz="8" w:space="0" w:color="000000"/>
            </w:tcBorders>
          </w:tcPr>
          <w:p w14:paraId="6F2BF85F" w14:textId="77777777" w:rsidR="007E5106" w:rsidRDefault="007F33FE">
            <w:pPr>
              <w:pStyle w:val="TableParagraph"/>
              <w:spacing w:before="115"/>
              <w:rPr>
                <w:sz w:val="20"/>
              </w:rPr>
            </w:pPr>
            <w:r>
              <w:rPr>
                <w:sz w:val="20"/>
              </w:rPr>
              <w:t>CATIONIC</w:t>
            </w:r>
          </w:p>
        </w:tc>
      </w:tr>
      <w:tr w:rsidR="007E5106" w14:paraId="78699614" w14:textId="77777777">
        <w:trPr>
          <w:trHeight w:val="402"/>
        </w:trPr>
        <w:tc>
          <w:tcPr>
            <w:tcW w:w="3420" w:type="dxa"/>
            <w:tcBorders>
              <w:top w:val="single" w:sz="8" w:space="0" w:color="000000"/>
              <w:bottom w:val="single" w:sz="8" w:space="0" w:color="000000"/>
              <w:right w:val="single" w:sz="8" w:space="0" w:color="000000"/>
            </w:tcBorders>
          </w:tcPr>
          <w:p w14:paraId="41B8FA19" w14:textId="77777777" w:rsidR="007E5106" w:rsidRDefault="007E5106">
            <w:pPr>
              <w:pStyle w:val="TableParagraph"/>
              <w:ind w:left="0"/>
              <w:rPr>
                <w:rFonts w:ascii="Times New Roman"/>
                <w:sz w:val="20"/>
              </w:rPr>
            </w:pPr>
          </w:p>
        </w:tc>
        <w:tc>
          <w:tcPr>
            <w:tcW w:w="1980" w:type="dxa"/>
            <w:tcBorders>
              <w:top w:val="single" w:sz="8" w:space="0" w:color="000000"/>
              <w:left w:val="single" w:sz="8" w:space="0" w:color="000000"/>
              <w:bottom w:val="single" w:sz="8" w:space="0" w:color="000000"/>
              <w:right w:val="single" w:sz="8" w:space="0" w:color="000000"/>
            </w:tcBorders>
          </w:tcPr>
          <w:p w14:paraId="705F5AA9" w14:textId="77777777" w:rsidR="007E5106" w:rsidRDefault="007E5106">
            <w:pPr>
              <w:pStyle w:val="TableParagraph"/>
              <w:ind w:left="0"/>
              <w:rPr>
                <w:rFonts w:ascii="Times New Roman"/>
                <w:sz w:val="20"/>
              </w:rPr>
            </w:pPr>
          </w:p>
        </w:tc>
        <w:tc>
          <w:tcPr>
            <w:tcW w:w="1980" w:type="dxa"/>
            <w:tcBorders>
              <w:top w:val="single" w:sz="8" w:space="0" w:color="000000"/>
              <w:left w:val="single" w:sz="8" w:space="0" w:color="000000"/>
              <w:bottom w:val="single" w:sz="8" w:space="0" w:color="000000"/>
              <w:right w:val="single" w:sz="8" w:space="0" w:color="000000"/>
            </w:tcBorders>
          </w:tcPr>
          <w:p w14:paraId="1525ED79" w14:textId="77777777" w:rsidR="007E5106" w:rsidRDefault="007F33FE">
            <w:pPr>
              <w:pStyle w:val="TableParagraph"/>
              <w:spacing w:before="115"/>
              <w:rPr>
                <w:sz w:val="20"/>
              </w:rPr>
            </w:pPr>
            <w:r>
              <w:rPr>
                <w:sz w:val="20"/>
              </w:rPr>
              <w:t>Quick</w:t>
            </w:r>
            <w:r>
              <w:rPr>
                <w:spacing w:val="-4"/>
                <w:sz w:val="20"/>
              </w:rPr>
              <w:t xml:space="preserve"> </w:t>
            </w:r>
            <w:r>
              <w:rPr>
                <w:sz w:val="20"/>
              </w:rPr>
              <w:t>Setting</w:t>
            </w:r>
          </w:p>
        </w:tc>
        <w:tc>
          <w:tcPr>
            <w:tcW w:w="1980" w:type="dxa"/>
            <w:tcBorders>
              <w:top w:val="single" w:sz="8" w:space="0" w:color="000000"/>
              <w:left w:val="single" w:sz="8" w:space="0" w:color="000000"/>
              <w:bottom w:val="single" w:sz="8" w:space="0" w:color="000000"/>
            </w:tcBorders>
          </w:tcPr>
          <w:p w14:paraId="6B13F9F8" w14:textId="77777777" w:rsidR="007E5106" w:rsidRDefault="007F33FE">
            <w:pPr>
              <w:pStyle w:val="TableParagraph"/>
              <w:spacing w:before="115"/>
              <w:rPr>
                <w:sz w:val="20"/>
              </w:rPr>
            </w:pPr>
            <w:r>
              <w:rPr>
                <w:sz w:val="20"/>
              </w:rPr>
              <w:t>Quick</w:t>
            </w:r>
            <w:r>
              <w:rPr>
                <w:spacing w:val="-4"/>
                <w:sz w:val="20"/>
              </w:rPr>
              <w:t xml:space="preserve"> </w:t>
            </w:r>
            <w:r>
              <w:rPr>
                <w:sz w:val="20"/>
              </w:rPr>
              <w:t>Setting</w:t>
            </w:r>
          </w:p>
        </w:tc>
      </w:tr>
      <w:tr w:rsidR="007E5106" w14:paraId="33F26927" w14:textId="77777777">
        <w:trPr>
          <w:trHeight w:val="630"/>
        </w:trPr>
        <w:tc>
          <w:tcPr>
            <w:tcW w:w="3420" w:type="dxa"/>
            <w:tcBorders>
              <w:top w:val="single" w:sz="8" w:space="0" w:color="000000"/>
              <w:bottom w:val="single" w:sz="8" w:space="0" w:color="000000"/>
              <w:right w:val="single" w:sz="8" w:space="0" w:color="000000"/>
            </w:tcBorders>
          </w:tcPr>
          <w:p w14:paraId="05AF6831" w14:textId="77777777" w:rsidR="007E5106" w:rsidRDefault="007E5106">
            <w:pPr>
              <w:pStyle w:val="TableParagraph"/>
              <w:ind w:left="0"/>
              <w:rPr>
                <w:rFonts w:ascii="Times New Roman"/>
                <w:sz w:val="20"/>
              </w:rPr>
            </w:pPr>
          </w:p>
        </w:tc>
        <w:tc>
          <w:tcPr>
            <w:tcW w:w="1980" w:type="dxa"/>
            <w:tcBorders>
              <w:top w:val="single" w:sz="8" w:space="0" w:color="000000"/>
              <w:left w:val="single" w:sz="8" w:space="0" w:color="000000"/>
              <w:bottom w:val="single" w:sz="8" w:space="0" w:color="000000"/>
              <w:right w:val="single" w:sz="8" w:space="0" w:color="000000"/>
            </w:tcBorders>
          </w:tcPr>
          <w:p w14:paraId="353CDB12" w14:textId="77777777" w:rsidR="007E5106" w:rsidRDefault="007E5106">
            <w:pPr>
              <w:pStyle w:val="TableParagraph"/>
              <w:ind w:left="0"/>
              <w:rPr>
                <w:rFonts w:ascii="Times New Roman"/>
                <w:sz w:val="20"/>
              </w:rPr>
            </w:pPr>
          </w:p>
        </w:tc>
        <w:tc>
          <w:tcPr>
            <w:tcW w:w="1980" w:type="dxa"/>
            <w:tcBorders>
              <w:top w:val="single" w:sz="8" w:space="0" w:color="000000"/>
              <w:left w:val="single" w:sz="8" w:space="0" w:color="000000"/>
              <w:bottom w:val="single" w:sz="8" w:space="0" w:color="000000"/>
              <w:right w:val="single" w:sz="8" w:space="0" w:color="000000"/>
            </w:tcBorders>
          </w:tcPr>
          <w:p w14:paraId="7AAD0F03" w14:textId="77777777" w:rsidR="007E5106" w:rsidRDefault="007F33FE">
            <w:pPr>
              <w:pStyle w:val="TableParagraph"/>
              <w:spacing w:before="115"/>
              <w:rPr>
                <w:sz w:val="20"/>
              </w:rPr>
            </w:pPr>
            <w:r>
              <w:rPr>
                <w:sz w:val="20"/>
              </w:rPr>
              <w:t>QS-1H</w:t>
            </w:r>
          </w:p>
        </w:tc>
        <w:tc>
          <w:tcPr>
            <w:tcW w:w="1980" w:type="dxa"/>
            <w:tcBorders>
              <w:top w:val="single" w:sz="8" w:space="0" w:color="000000"/>
              <w:left w:val="single" w:sz="8" w:space="0" w:color="000000"/>
              <w:bottom w:val="single" w:sz="8" w:space="0" w:color="000000"/>
            </w:tcBorders>
          </w:tcPr>
          <w:p w14:paraId="5C25DF3F" w14:textId="77777777" w:rsidR="007E5106" w:rsidRDefault="007F33FE">
            <w:pPr>
              <w:pStyle w:val="TableParagraph"/>
              <w:spacing w:before="115"/>
              <w:ind w:right="721"/>
              <w:rPr>
                <w:sz w:val="20"/>
              </w:rPr>
            </w:pPr>
            <w:r>
              <w:rPr>
                <w:sz w:val="20"/>
              </w:rPr>
              <w:t>CQS-1H</w:t>
            </w:r>
            <w:r>
              <w:rPr>
                <w:spacing w:val="1"/>
                <w:sz w:val="20"/>
              </w:rPr>
              <w:t xml:space="preserve"> </w:t>
            </w:r>
            <w:r>
              <w:rPr>
                <w:spacing w:val="-1"/>
                <w:sz w:val="20"/>
              </w:rPr>
              <w:t>CQS-1H-LM</w:t>
            </w:r>
          </w:p>
        </w:tc>
      </w:tr>
      <w:tr w:rsidR="007E5106" w14:paraId="60D704E3" w14:textId="77777777">
        <w:trPr>
          <w:trHeight w:val="858"/>
        </w:trPr>
        <w:tc>
          <w:tcPr>
            <w:tcW w:w="3420" w:type="dxa"/>
            <w:tcBorders>
              <w:top w:val="single" w:sz="8" w:space="0" w:color="000000"/>
              <w:bottom w:val="single" w:sz="8" w:space="0" w:color="000000"/>
              <w:right w:val="single" w:sz="8" w:space="0" w:color="000000"/>
            </w:tcBorders>
          </w:tcPr>
          <w:p w14:paraId="75B8BAE8" w14:textId="77777777" w:rsidR="007E5106" w:rsidRDefault="007F33FE">
            <w:pPr>
              <w:pStyle w:val="TableParagraph"/>
              <w:spacing w:before="115" w:line="229" w:lineRule="exact"/>
              <w:ind w:left="99"/>
              <w:rPr>
                <w:sz w:val="20"/>
              </w:rPr>
            </w:pPr>
            <w:r>
              <w:rPr>
                <w:sz w:val="20"/>
              </w:rPr>
              <w:t>Penetration</w:t>
            </w:r>
          </w:p>
          <w:p w14:paraId="4AE749E5" w14:textId="77777777" w:rsidR="007E5106" w:rsidRDefault="007F33FE">
            <w:pPr>
              <w:pStyle w:val="TableParagraph"/>
              <w:spacing w:line="228" w:lineRule="exact"/>
              <w:ind w:left="99"/>
              <w:rPr>
                <w:sz w:val="20"/>
              </w:rPr>
            </w:pPr>
            <w:r>
              <w:rPr>
                <w:sz w:val="20"/>
              </w:rPr>
              <w:t>100</w:t>
            </w:r>
            <w:r>
              <w:rPr>
                <w:spacing w:val="-2"/>
                <w:sz w:val="20"/>
              </w:rPr>
              <w:t xml:space="preserve"> </w:t>
            </w:r>
            <w:r>
              <w:rPr>
                <w:sz w:val="20"/>
              </w:rPr>
              <w:t>gm.</w:t>
            </w:r>
            <w:r>
              <w:rPr>
                <w:spacing w:val="-2"/>
                <w:sz w:val="20"/>
              </w:rPr>
              <w:t xml:space="preserve"> </w:t>
            </w:r>
            <w:r>
              <w:rPr>
                <w:sz w:val="20"/>
              </w:rPr>
              <w:t>@</w:t>
            </w:r>
            <w:r>
              <w:rPr>
                <w:spacing w:val="-3"/>
                <w:sz w:val="20"/>
              </w:rPr>
              <w:t xml:space="preserve"> </w:t>
            </w:r>
            <w:r>
              <w:rPr>
                <w:sz w:val="20"/>
              </w:rPr>
              <w:t>77</w:t>
            </w:r>
            <w:r>
              <w:rPr>
                <w:position w:val="6"/>
                <w:sz w:val="13"/>
              </w:rPr>
              <w:t>0</w:t>
            </w:r>
            <w:r>
              <w:rPr>
                <w:spacing w:val="-2"/>
                <w:position w:val="6"/>
                <w:sz w:val="13"/>
              </w:rPr>
              <w:t xml:space="preserve"> </w:t>
            </w:r>
            <w:r>
              <w:rPr>
                <w:sz w:val="20"/>
              </w:rPr>
              <w:t>F for</w:t>
            </w:r>
          </w:p>
          <w:p w14:paraId="260ABA86" w14:textId="77777777" w:rsidR="007E5106" w:rsidRDefault="007F33FE">
            <w:pPr>
              <w:pStyle w:val="TableParagraph"/>
              <w:spacing w:line="229" w:lineRule="exact"/>
              <w:ind w:left="99"/>
              <w:rPr>
                <w:sz w:val="20"/>
              </w:rPr>
            </w:pPr>
            <w:r>
              <w:rPr>
                <w:sz w:val="20"/>
              </w:rPr>
              <w:t>5</w:t>
            </w:r>
            <w:r>
              <w:rPr>
                <w:spacing w:val="-4"/>
                <w:sz w:val="20"/>
              </w:rPr>
              <w:t xml:space="preserve"> </w:t>
            </w:r>
            <w:r>
              <w:rPr>
                <w:sz w:val="20"/>
              </w:rPr>
              <w:t>seconds</w:t>
            </w:r>
          </w:p>
        </w:tc>
        <w:tc>
          <w:tcPr>
            <w:tcW w:w="1980" w:type="dxa"/>
            <w:tcBorders>
              <w:top w:val="single" w:sz="8" w:space="0" w:color="000000"/>
              <w:left w:val="single" w:sz="8" w:space="0" w:color="000000"/>
              <w:bottom w:val="single" w:sz="8" w:space="0" w:color="000000"/>
              <w:right w:val="single" w:sz="8" w:space="0" w:color="000000"/>
            </w:tcBorders>
          </w:tcPr>
          <w:p w14:paraId="04A2627A" w14:textId="77777777" w:rsidR="007E5106" w:rsidRDefault="007F33FE">
            <w:pPr>
              <w:pStyle w:val="TableParagraph"/>
              <w:spacing w:before="115"/>
              <w:rPr>
                <w:sz w:val="20"/>
              </w:rPr>
            </w:pPr>
            <w:r>
              <w:rPr>
                <w:sz w:val="20"/>
              </w:rPr>
              <w:t>D244</w:t>
            </w:r>
          </w:p>
        </w:tc>
        <w:tc>
          <w:tcPr>
            <w:tcW w:w="1980" w:type="dxa"/>
            <w:tcBorders>
              <w:top w:val="single" w:sz="8" w:space="0" w:color="000000"/>
              <w:left w:val="single" w:sz="8" w:space="0" w:color="000000"/>
              <w:bottom w:val="single" w:sz="8" w:space="0" w:color="000000"/>
              <w:right w:val="single" w:sz="8" w:space="0" w:color="000000"/>
            </w:tcBorders>
          </w:tcPr>
          <w:p w14:paraId="64A893D9" w14:textId="77777777" w:rsidR="007E5106" w:rsidRDefault="007F33FE">
            <w:pPr>
              <w:pStyle w:val="TableParagraph"/>
              <w:spacing w:before="115"/>
              <w:rPr>
                <w:sz w:val="20"/>
              </w:rPr>
            </w:pPr>
            <w:r>
              <w:rPr>
                <w:sz w:val="20"/>
              </w:rPr>
              <w:t>40</w:t>
            </w:r>
            <w:r>
              <w:rPr>
                <w:spacing w:val="-2"/>
                <w:sz w:val="20"/>
              </w:rPr>
              <w:t xml:space="preserve"> </w:t>
            </w:r>
            <w:r>
              <w:rPr>
                <w:sz w:val="20"/>
              </w:rPr>
              <w:t>to</w:t>
            </w:r>
            <w:r>
              <w:rPr>
                <w:spacing w:val="-2"/>
                <w:sz w:val="20"/>
              </w:rPr>
              <w:t xml:space="preserve"> </w:t>
            </w:r>
            <w:r>
              <w:rPr>
                <w:sz w:val="20"/>
              </w:rPr>
              <w:t>90</w:t>
            </w:r>
            <w:r>
              <w:rPr>
                <w:spacing w:val="-1"/>
                <w:sz w:val="20"/>
              </w:rPr>
              <w:t xml:space="preserve"> </w:t>
            </w:r>
            <w:r>
              <w:rPr>
                <w:sz w:val="20"/>
              </w:rPr>
              <w:t>mm</w:t>
            </w:r>
          </w:p>
        </w:tc>
        <w:tc>
          <w:tcPr>
            <w:tcW w:w="1980" w:type="dxa"/>
            <w:tcBorders>
              <w:top w:val="single" w:sz="8" w:space="0" w:color="000000"/>
              <w:left w:val="single" w:sz="8" w:space="0" w:color="000000"/>
              <w:bottom w:val="single" w:sz="8" w:space="0" w:color="000000"/>
            </w:tcBorders>
          </w:tcPr>
          <w:p w14:paraId="323CC825" w14:textId="77777777" w:rsidR="007E5106" w:rsidRDefault="007F33FE">
            <w:pPr>
              <w:pStyle w:val="TableParagraph"/>
              <w:spacing w:before="115"/>
              <w:rPr>
                <w:sz w:val="20"/>
              </w:rPr>
            </w:pPr>
            <w:r>
              <w:rPr>
                <w:sz w:val="20"/>
              </w:rPr>
              <w:t>40</w:t>
            </w:r>
            <w:r>
              <w:rPr>
                <w:spacing w:val="-2"/>
                <w:sz w:val="20"/>
              </w:rPr>
              <w:t xml:space="preserve"> </w:t>
            </w:r>
            <w:r>
              <w:rPr>
                <w:sz w:val="20"/>
              </w:rPr>
              <w:t>to</w:t>
            </w:r>
            <w:r>
              <w:rPr>
                <w:spacing w:val="-2"/>
                <w:sz w:val="20"/>
              </w:rPr>
              <w:t xml:space="preserve"> </w:t>
            </w:r>
            <w:r>
              <w:rPr>
                <w:sz w:val="20"/>
              </w:rPr>
              <w:t>90</w:t>
            </w:r>
            <w:r>
              <w:rPr>
                <w:spacing w:val="-1"/>
                <w:sz w:val="20"/>
              </w:rPr>
              <w:t xml:space="preserve"> </w:t>
            </w:r>
            <w:r>
              <w:rPr>
                <w:sz w:val="20"/>
              </w:rPr>
              <w:t>mm</w:t>
            </w:r>
          </w:p>
        </w:tc>
      </w:tr>
      <w:tr w:rsidR="007E5106" w14:paraId="1466DB24" w14:textId="77777777">
        <w:trPr>
          <w:trHeight w:val="630"/>
        </w:trPr>
        <w:tc>
          <w:tcPr>
            <w:tcW w:w="3420" w:type="dxa"/>
            <w:tcBorders>
              <w:top w:val="single" w:sz="8" w:space="0" w:color="000000"/>
              <w:bottom w:val="single" w:sz="8" w:space="0" w:color="000000"/>
              <w:right w:val="single" w:sz="8" w:space="0" w:color="000000"/>
            </w:tcBorders>
          </w:tcPr>
          <w:p w14:paraId="33E36350" w14:textId="77777777" w:rsidR="007E5106" w:rsidRDefault="007F33FE">
            <w:pPr>
              <w:pStyle w:val="TableParagraph"/>
              <w:spacing w:before="115" w:line="229" w:lineRule="exact"/>
              <w:ind w:left="99"/>
              <w:rPr>
                <w:sz w:val="20"/>
              </w:rPr>
            </w:pPr>
            <w:r>
              <w:rPr>
                <w:sz w:val="20"/>
              </w:rPr>
              <w:t>Solubility</w:t>
            </w:r>
          </w:p>
          <w:p w14:paraId="3565CEA7" w14:textId="468ED2CF" w:rsidR="007E5106" w:rsidRDefault="007F33FE">
            <w:pPr>
              <w:pStyle w:val="TableParagraph"/>
              <w:spacing w:line="229" w:lineRule="exact"/>
              <w:ind w:left="99"/>
              <w:rPr>
                <w:sz w:val="20"/>
              </w:rPr>
            </w:pPr>
            <w:r>
              <w:rPr>
                <w:sz w:val="20"/>
              </w:rPr>
              <w:t>in</w:t>
            </w:r>
            <w:r>
              <w:rPr>
                <w:spacing w:val="-13"/>
                <w:sz w:val="20"/>
              </w:rPr>
              <w:t xml:space="preserve"> </w:t>
            </w:r>
            <w:r w:rsidR="00B126E0">
              <w:rPr>
                <w:sz w:val="20"/>
              </w:rPr>
              <w:t>Trichloroethylene</w:t>
            </w:r>
          </w:p>
        </w:tc>
        <w:tc>
          <w:tcPr>
            <w:tcW w:w="1980" w:type="dxa"/>
            <w:tcBorders>
              <w:top w:val="single" w:sz="8" w:space="0" w:color="000000"/>
              <w:left w:val="single" w:sz="8" w:space="0" w:color="000000"/>
              <w:bottom w:val="single" w:sz="8" w:space="0" w:color="000000"/>
              <w:right w:val="single" w:sz="8" w:space="0" w:color="000000"/>
            </w:tcBorders>
          </w:tcPr>
          <w:p w14:paraId="1DB5A74D" w14:textId="77777777" w:rsidR="007E5106" w:rsidRDefault="007F33FE">
            <w:pPr>
              <w:pStyle w:val="TableParagraph"/>
              <w:spacing w:before="115"/>
              <w:rPr>
                <w:sz w:val="20"/>
              </w:rPr>
            </w:pPr>
            <w:r>
              <w:rPr>
                <w:sz w:val="20"/>
              </w:rPr>
              <w:t>D2042</w:t>
            </w:r>
            <w:r>
              <w:rPr>
                <w:spacing w:val="-5"/>
                <w:sz w:val="20"/>
              </w:rPr>
              <w:t xml:space="preserve"> </w:t>
            </w:r>
            <w:r>
              <w:rPr>
                <w:sz w:val="20"/>
              </w:rPr>
              <w:t>4d</w:t>
            </w:r>
          </w:p>
        </w:tc>
        <w:tc>
          <w:tcPr>
            <w:tcW w:w="3960" w:type="dxa"/>
            <w:gridSpan w:val="2"/>
            <w:tcBorders>
              <w:top w:val="single" w:sz="8" w:space="0" w:color="000000"/>
              <w:left w:val="single" w:sz="8" w:space="0" w:color="000000"/>
              <w:bottom w:val="single" w:sz="8" w:space="0" w:color="000000"/>
            </w:tcBorders>
          </w:tcPr>
          <w:p w14:paraId="5CDFE526" w14:textId="77777777" w:rsidR="007E5106" w:rsidRDefault="007F33FE">
            <w:pPr>
              <w:pStyle w:val="TableParagraph"/>
              <w:spacing w:before="115"/>
              <w:ind w:left="174"/>
              <w:rPr>
                <w:sz w:val="20"/>
              </w:rPr>
            </w:pPr>
            <w:r>
              <w:rPr>
                <w:sz w:val="20"/>
              </w:rPr>
              <w:t>97.5</w:t>
            </w:r>
            <w:r>
              <w:rPr>
                <w:spacing w:val="-6"/>
                <w:sz w:val="20"/>
              </w:rPr>
              <w:t xml:space="preserve"> </w:t>
            </w:r>
            <w:r>
              <w:rPr>
                <w:sz w:val="20"/>
              </w:rPr>
              <w:t>percent,</w:t>
            </w:r>
            <w:r>
              <w:rPr>
                <w:spacing w:val="-5"/>
                <w:sz w:val="20"/>
              </w:rPr>
              <w:t xml:space="preserve"> </w:t>
            </w:r>
            <w:r>
              <w:rPr>
                <w:sz w:val="20"/>
              </w:rPr>
              <w:t>minimum</w:t>
            </w:r>
          </w:p>
        </w:tc>
      </w:tr>
      <w:tr w:rsidR="007E5106" w14:paraId="06F11BAA" w14:textId="77777777">
        <w:trPr>
          <w:trHeight w:val="399"/>
        </w:trPr>
        <w:tc>
          <w:tcPr>
            <w:tcW w:w="3420" w:type="dxa"/>
            <w:tcBorders>
              <w:top w:val="single" w:sz="8" w:space="0" w:color="000000"/>
              <w:right w:val="single" w:sz="8" w:space="0" w:color="000000"/>
            </w:tcBorders>
          </w:tcPr>
          <w:p w14:paraId="48F1C2FA" w14:textId="77777777" w:rsidR="007E5106" w:rsidRDefault="007F33FE">
            <w:pPr>
              <w:pStyle w:val="TableParagraph"/>
              <w:spacing w:before="115"/>
              <w:ind w:left="99"/>
              <w:rPr>
                <w:sz w:val="20"/>
              </w:rPr>
            </w:pPr>
            <w:r>
              <w:rPr>
                <w:sz w:val="20"/>
              </w:rPr>
              <w:t>Ductility,</w:t>
            </w:r>
            <w:r>
              <w:rPr>
                <w:spacing w:val="-4"/>
                <w:sz w:val="20"/>
              </w:rPr>
              <w:t xml:space="preserve"> </w:t>
            </w:r>
            <w:r>
              <w:rPr>
                <w:sz w:val="20"/>
              </w:rPr>
              <w:t>5</w:t>
            </w:r>
            <w:r>
              <w:rPr>
                <w:spacing w:val="-4"/>
                <w:sz w:val="20"/>
              </w:rPr>
              <w:t xml:space="preserve"> </w:t>
            </w:r>
            <w:r>
              <w:rPr>
                <w:sz w:val="20"/>
              </w:rPr>
              <w:t>cm/mm</w:t>
            </w:r>
            <w:r>
              <w:rPr>
                <w:spacing w:val="1"/>
                <w:sz w:val="20"/>
              </w:rPr>
              <w:t xml:space="preserve"> </w:t>
            </w:r>
            <w:r>
              <w:rPr>
                <w:sz w:val="20"/>
              </w:rPr>
              <w:t>@</w:t>
            </w:r>
          </w:p>
        </w:tc>
        <w:tc>
          <w:tcPr>
            <w:tcW w:w="1980" w:type="dxa"/>
            <w:tcBorders>
              <w:top w:val="single" w:sz="8" w:space="0" w:color="000000"/>
              <w:left w:val="single" w:sz="8" w:space="0" w:color="000000"/>
              <w:right w:val="single" w:sz="8" w:space="0" w:color="000000"/>
            </w:tcBorders>
          </w:tcPr>
          <w:p w14:paraId="7DD1D4EC" w14:textId="77777777" w:rsidR="007E5106" w:rsidRDefault="007F33FE">
            <w:pPr>
              <w:pStyle w:val="TableParagraph"/>
              <w:spacing w:before="115"/>
              <w:rPr>
                <w:sz w:val="20"/>
              </w:rPr>
            </w:pPr>
            <w:r>
              <w:rPr>
                <w:sz w:val="20"/>
              </w:rPr>
              <w:t>D244</w:t>
            </w:r>
          </w:p>
        </w:tc>
        <w:tc>
          <w:tcPr>
            <w:tcW w:w="3960" w:type="dxa"/>
            <w:gridSpan w:val="2"/>
            <w:tcBorders>
              <w:top w:val="single" w:sz="8" w:space="0" w:color="000000"/>
              <w:left w:val="single" w:sz="8" w:space="0" w:color="000000"/>
            </w:tcBorders>
          </w:tcPr>
          <w:p w14:paraId="75E25559" w14:textId="77777777" w:rsidR="007E5106" w:rsidRDefault="007F33FE">
            <w:pPr>
              <w:pStyle w:val="TableParagraph"/>
              <w:spacing w:before="115"/>
              <w:rPr>
                <w:sz w:val="20"/>
              </w:rPr>
            </w:pPr>
            <w:r>
              <w:rPr>
                <w:sz w:val="20"/>
              </w:rPr>
              <w:t>40</w:t>
            </w:r>
            <w:r>
              <w:rPr>
                <w:spacing w:val="-2"/>
                <w:sz w:val="20"/>
              </w:rPr>
              <w:t xml:space="preserve"> </w:t>
            </w:r>
            <w:r>
              <w:rPr>
                <w:sz w:val="20"/>
              </w:rPr>
              <w:t>cm.,</w:t>
            </w:r>
            <w:r>
              <w:rPr>
                <w:spacing w:val="-2"/>
                <w:sz w:val="20"/>
              </w:rPr>
              <w:t xml:space="preserve"> </w:t>
            </w:r>
            <w:r>
              <w:rPr>
                <w:sz w:val="20"/>
              </w:rPr>
              <w:t>minimum</w:t>
            </w:r>
          </w:p>
        </w:tc>
      </w:tr>
    </w:tbl>
    <w:p w14:paraId="6ABF04A0" w14:textId="77777777" w:rsidR="007E5106" w:rsidRDefault="007E5106">
      <w:pPr>
        <w:rPr>
          <w:sz w:val="20"/>
        </w:rPr>
        <w:sectPr w:rsidR="007E5106">
          <w:pgSz w:w="12240" w:h="15840"/>
          <w:pgMar w:top="1500" w:right="1040" w:bottom="880" w:left="1220" w:header="0" w:footer="619" w:gutter="0"/>
          <w:cols w:space="720"/>
        </w:sectPr>
      </w:pPr>
    </w:p>
    <w:p w14:paraId="3D214CFC" w14:textId="703A18B4" w:rsidR="007E5106" w:rsidRPr="00610D48" w:rsidRDefault="007F33FE">
      <w:pPr>
        <w:spacing w:before="65"/>
        <w:ind w:right="179"/>
        <w:jc w:val="center"/>
        <w:rPr>
          <w:b/>
          <w:sz w:val="24"/>
        </w:rPr>
      </w:pPr>
      <w:r w:rsidRPr="00610D48">
        <w:rPr>
          <w:b/>
          <w:sz w:val="24"/>
        </w:rPr>
        <w:t>TABLE</w:t>
      </w:r>
      <w:r w:rsidRPr="00610D48">
        <w:rPr>
          <w:b/>
          <w:spacing w:val="-5"/>
          <w:sz w:val="24"/>
        </w:rPr>
        <w:t xml:space="preserve"> </w:t>
      </w:r>
      <w:r w:rsidRPr="00610D48">
        <w:rPr>
          <w:b/>
          <w:sz w:val="24"/>
        </w:rPr>
        <w:t>4.</w:t>
      </w:r>
      <w:r w:rsidR="00704D7D" w:rsidRPr="00610D48">
        <w:rPr>
          <w:b/>
          <w:sz w:val="24"/>
        </w:rPr>
        <w:t>22</w:t>
      </w:r>
    </w:p>
    <w:p w14:paraId="419337BD" w14:textId="5948D26E" w:rsidR="007E5106" w:rsidRDefault="007F33FE">
      <w:pPr>
        <w:spacing w:before="7" w:after="10" w:line="247" w:lineRule="auto"/>
        <w:ind w:left="2567" w:right="2748"/>
        <w:jc w:val="center"/>
        <w:rPr>
          <w:b/>
          <w:sz w:val="24"/>
        </w:rPr>
      </w:pPr>
      <w:r w:rsidRPr="00610D48">
        <w:rPr>
          <w:b/>
          <w:sz w:val="24"/>
        </w:rPr>
        <w:t>SLURRY SEAL TEST SPECIFICATIONS</w:t>
      </w:r>
      <w:r w:rsidRPr="00610D48">
        <w:rPr>
          <w:b/>
          <w:spacing w:val="1"/>
          <w:sz w:val="24"/>
        </w:rPr>
        <w:t xml:space="preserve"> </w:t>
      </w:r>
      <w:r w:rsidRPr="00610D48">
        <w:rPr>
          <w:b/>
          <w:sz w:val="24"/>
        </w:rPr>
        <w:t>TESTS</w:t>
      </w:r>
      <w:r w:rsidRPr="00610D48">
        <w:rPr>
          <w:b/>
          <w:spacing w:val="-3"/>
          <w:sz w:val="24"/>
        </w:rPr>
        <w:t xml:space="preserve"> </w:t>
      </w:r>
      <w:r w:rsidRPr="00610D48">
        <w:rPr>
          <w:b/>
          <w:sz w:val="24"/>
        </w:rPr>
        <w:t>ON</w:t>
      </w:r>
      <w:r w:rsidRPr="00610D48">
        <w:rPr>
          <w:b/>
          <w:spacing w:val="-5"/>
          <w:sz w:val="24"/>
        </w:rPr>
        <w:t xml:space="preserve"> </w:t>
      </w:r>
      <w:r w:rsidRPr="00610D48">
        <w:rPr>
          <w:b/>
          <w:sz w:val="24"/>
        </w:rPr>
        <w:t>SLURRY</w:t>
      </w:r>
      <w:r w:rsidRPr="00610D48">
        <w:rPr>
          <w:b/>
          <w:spacing w:val="-5"/>
          <w:sz w:val="24"/>
        </w:rPr>
        <w:t xml:space="preserve"> </w:t>
      </w:r>
      <w:r w:rsidRPr="00610D48">
        <w:rPr>
          <w:b/>
          <w:sz w:val="24"/>
        </w:rPr>
        <w:t>SEAL</w:t>
      </w:r>
      <w:r w:rsidRPr="00610D48">
        <w:rPr>
          <w:b/>
          <w:spacing w:val="-4"/>
          <w:sz w:val="24"/>
        </w:rPr>
        <w:t xml:space="preserve"> </w:t>
      </w:r>
      <w:r w:rsidRPr="00610D48">
        <w:rPr>
          <w:b/>
          <w:sz w:val="24"/>
        </w:rPr>
        <w:t>JOB</w:t>
      </w:r>
      <w:r w:rsidRPr="00610D48">
        <w:rPr>
          <w:b/>
          <w:spacing w:val="-4"/>
          <w:sz w:val="24"/>
        </w:rPr>
        <w:t xml:space="preserve"> </w:t>
      </w:r>
      <w:r w:rsidRPr="00610D48">
        <w:rPr>
          <w:b/>
          <w:sz w:val="24"/>
        </w:rPr>
        <w:t>MIXTURE</w:t>
      </w:r>
    </w:p>
    <w:tbl>
      <w:tblPr>
        <w:tblW w:w="0" w:type="auto"/>
        <w:tblInd w:w="250" w:type="dxa"/>
        <w:tblBorders>
          <w:top w:val="double" w:sz="8" w:space="0" w:color="000000"/>
          <w:left w:val="double" w:sz="8" w:space="0" w:color="000000"/>
          <w:bottom w:val="double" w:sz="8" w:space="0" w:color="000000"/>
          <w:right w:val="double" w:sz="8" w:space="0" w:color="000000"/>
          <w:insideH w:val="double" w:sz="8" w:space="0" w:color="000000"/>
          <w:insideV w:val="double" w:sz="8" w:space="0" w:color="000000"/>
        </w:tblBorders>
        <w:tblLayout w:type="fixed"/>
        <w:tblCellMar>
          <w:left w:w="0" w:type="dxa"/>
          <w:right w:w="0" w:type="dxa"/>
        </w:tblCellMar>
        <w:tblLook w:val="01E0" w:firstRow="1" w:lastRow="1" w:firstColumn="1" w:lastColumn="1" w:noHBand="0" w:noVBand="0"/>
      </w:tblPr>
      <w:tblGrid>
        <w:gridCol w:w="2971"/>
        <w:gridCol w:w="1260"/>
        <w:gridCol w:w="1086"/>
        <w:gridCol w:w="1971"/>
        <w:gridCol w:w="2069"/>
      </w:tblGrid>
      <w:tr w:rsidR="007E5106" w14:paraId="79AA7B67" w14:textId="77777777">
        <w:trPr>
          <w:trHeight w:val="408"/>
        </w:trPr>
        <w:tc>
          <w:tcPr>
            <w:tcW w:w="2971" w:type="dxa"/>
            <w:tcBorders>
              <w:bottom w:val="single" w:sz="8" w:space="0" w:color="000000"/>
              <w:right w:val="single" w:sz="8" w:space="0" w:color="000000"/>
            </w:tcBorders>
          </w:tcPr>
          <w:p w14:paraId="47CE1F7B" w14:textId="77777777" w:rsidR="007E5106" w:rsidRDefault="007F33FE">
            <w:pPr>
              <w:pStyle w:val="TableParagraph"/>
              <w:spacing w:before="119"/>
              <w:ind w:left="99"/>
              <w:rPr>
                <w:b/>
                <w:sz w:val="20"/>
              </w:rPr>
            </w:pPr>
            <w:r>
              <w:rPr>
                <w:b/>
                <w:sz w:val="20"/>
              </w:rPr>
              <w:t>TESTS</w:t>
            </w:r>
          </w:p>
        </w:tc>
        <w:tc>
          <w:tcPr>
            <w:tcW w:w="2346" w:type="dxa"/>
            <w:gridSpan w:val="2"/>
            <w:tcBorders>
              <w:left w:val="single" w:sz="8" w:space="0" w:color="000000"/>
              <w:bottom w:val="single" w:sz="8" w:space="0" w:color="000000"/>
              <w:right w:val="single" w:sz="8" w:space="0" w:color="000000"/>
            </w:tcBorders>
          </w:tcPr>
          <w:p w14:paraId="499A9902" w14:textId="77777777" w:rsidR="007E5106" w:rsidRDefault="007F33FE">
            <w:pPr>
              <w:pStyle w:val="TableParagraph"/>
              <w:spacing w:before="119"/>
              <w:rPr>
                <w:b/>
                <w:sz w:val="20"/>
              </w:rPr>
            </w:pPr>
            <w:r>
              <w:rPr>
                <w:b/>
                <w:sz w:val="20"/>
              </w:rPr>
              <w:t>TEST</w:t>
            </w:r>
            <w:r>
              <w:rPr>
                <w:b/>
                <w:spacing w:val="3"/>
                <w:sz w:val="20"/>
              </w:rPr>
              <w:t xml:space="preserve"> </w:t>
            </w:r>
            <w:r>
              <w:rPr>
                <w:b/>
                <w:sz w:val="20"/>
              </w:rPr>
              <w:t>METHOD</w:t>
            </w:r>
          </w:p>
        </w:tc>
        <w:tc>
          <w:tcPr>
            <w:tcW w:w="4040" w:type="dxa"/>
            <w:gridSpan w:val="2"/>
            <w:tcBorders>
              <w:left w:val="single" w:sz="8" w:space="0" w:color="000000"/>
              <w:bottom w:val="single" w:sz="8" w:space="0" w:color="000000"/>
            </w:tcBorders>
          </w:tcPr>
          <w:p w14:paraId="4AECCE13" w14:textId="77777777" w:rsidR="007E5106" w:rsidRDefault="007F33FE">
            <w:pPr>
              <w:pStyle w:val="TableParagraph"/>
              <w:spacing w:before="119"/>
              <w:ind w:left="113"/>
              <w:rPr>
                <w:b/>
                <w:sz w:val="20"/>
              </w:rPr>
            </w:pPr>
            <w:r>
              <w:rPr>
                <w:b/>
                <w:sz w:val="20"/>
              </w:rPr>
              <w:t>TYPE</w:t>
            </w:r>
            <w:r>
              <w:rPr>
                <w:b/>
                <w:spacing w:val="-3"/>
                <w:sz w:val="20"/>
              </w:rPr>
              <w:t xml:space="preserve"> </w:t>
            </w:r>
            <w:r>
              <w:rPr>
                <w:b/>
                <w:sz w:val="20"/>
              </w:rPr>
              <w:t>OF EMULSION</w:t>
            </w:r>
          </w:p>
        </w:tc>
      </w:tr>
      <w:tr w:rsidR="007E5106" w14:paraId="7ADD274E" w14:textId="77777777">
        <w:trPr>
          <w:trHeight w:val="402"/>
        </w:trPr>
        <w:tc>
          <w:tcPr>
            <w:tcW w:w="2971" w:type="dxa"/>
            <w:vMerge w:val="restart"/>
            <w:tcBorders>
              <w:top w:val="single" w:sz="8" w:space="0" w:color="000000"/>
              <w:bottom w:val="single" w:sz="8" w:space="0" w:color="000000"/>
              <w:right w:val="single" w:sz="8" w:space="0" w:color="000000"/>
            </w:tcBorders>
          </w:tcPr>
          <w:p w14:paraId="1C4D09B8" w14:textId="77777777" w:rsidR="007E5106" w:rsidRDefault="007E5106">
            <w:pPr>
              <w:pStyle w:val="TableParagraph"/>
              <w:ind w:left="0"/>
              <w:rPr>
                <w:rFonts w:ascii="Times New Roman"/>
                <w:sz w:val="20"/>
              </w:rPr>
            </w:pPr>
          </w:p>
        </w:tc>
        <w:tc>
          <w:tcPr>
            <w:tcW w:w="1260" w:type="dxa"/>
            <w:vMerge w:val="restart"/>
            <w:tcBorders>
              <w:top w:val="single" w:sz="8" w:space="0" w:color="000000"/>
              <w:left w:val="single" w:sz="8" w:space="0" w:color="000000"/>
              <w:bottom w:val="single" w:sz="8" w:space="0" w:color="000000"/>
              <w:right w:val="single" w:sz="8" w:space="0" w:color="000000"/>
            </w:tcBorders>
          </w:tcPr>
          <w:p w14:paraId="527A8F84" w14:textId="77777777" w:rsidR="007E5106" w:rsidRDefault="007F33FE">
            <w:pPr>
              <w:pStyle w:val="TableParagraph"/>
              <w:spacing w:before="115"/>
              <w:rPr>
                <w:sz w:val="20"/>
              </w:rPr>
            </w:pPr>
            <w:r>
              <w:rPr>
                <w:sz w:val="20"/>
              </w:rPr>
              <w:t>AASHTO</w:t>
            </w:r>
          </w:p>
        </w:tc>
        <w:tc>
          <w:tcPr>
            <w:tcW w:w="1086" w:type="dxa"/>
            <w:vMerge w:val="restart"/>
            <w:tcBorders>
              <w:top w:val="single" w:sz="8" w:space="0" w:color="000000"/>
              <w:left w:val="single" w:sz="8" w:space="0" w:color="000000"/>
              <w:bottom w:val="single" w:sz="8" w:space="0" w:color="000000"/>
              <w:right w:val="single" w:sz="8" w:space="0" w:color="000000"/>
            </w:tcBorders>
          </w:tcPr>
          <w:p w14:paraId="42E09338" w14:textId="77777777" w:rsidR="007E5106" w:rsidRDefault="007F33FE">
            <w:pPr>
              <w:pStyle w:val="TableParagraph"/>
              <w:spacing w:before="115"/>
              <w:rPr>
                <w:sz w:val="20"/>
              </w:rPr>
            </w:pPr>
            <w:r>
              <w:rPr>
                <w:sz w:val="20"/>
              </w:rPr>
              <w:t>ASTM</w:t>
            </w:r>
          </w:p>
        </w:tc>
        <w:tc>
          <w:tcPr>
            <w:tcW w:w="1971" w:type="dxa"/>
            <w:tcBorders>
              <w:top w:val="single" w:sz="8" w:space="0" w:color="000000"/>
              <w:left w:val="single" w:sz="8" w:space="0" w:color="000000"/>
              <w:bottom w:val="single" w:sz="8" w:space="0" w:color="000000"/>
              <w:right w:val="single" w:sz="8" w:space="0" w:color="000000"/>
            </w:tcBorders>
          </w:tcPr>
          <w:p w14:paraId="3C7CA422" w14:textId="77777777" w:rsidR="007E5106" w:rsidRDefault="007F33FE">
            <w:pPr>
              <w:pStyle w:val="TableParagraph"/>
              <w:spacing w:before="115"/>
              <w:ind w:left="113"/>
              <w:rPr>
                <w:sz w:val="20"/>
              </w:rPr>
            </w:pPr>
            <w:r>
              <w:rPr>
                <w:sz w:val="20"/>
              </w:rPr>
              <w:t>ANIONIC</w:t>
            </w:r>
          </w:p>
        </w:tc>
        <w:tc>
          <w:tcPr>
            <w:tcW w:w="2069" w:type="dxa"/>
            <w:tcBorders>
              <w:top w:val="single" w:sz="8" w:space="0" w:color="000000"/>
              <w:left w:val="single" w:sz="8" w:space="0" w:color="000000"/>
              <w:bottom w:val="single" w:sz="8" w:space="0" w:color="000000"/>
            </w:tcBorders>
          </w:tcPr>
          <w:p w14:paraId="14B18F8F" w14:textId="77777777" w:rsidR="007E5106" w:rsidRDefault="007F33FE">
            <w:pPr>
              <w:pStyle w:val="TableParagraph"/>
              <w:spacing w:before="115"/>
              <w:ind w:left="120"/>
              <w:rPr>
                <w:sz w:val="20"/>
              </w:rPr>
            </w:pPr>
            <w:r>
              <w:rPr>
                <w:sz w:val="20"/>
              </w:rPr>
              <w:t>CATIONIC</w:t>
            </w:r>
          </w:p>
        </w:tc>
      </w:tr>
      <w:tr w:rsidR="007E5106" w14:paraId="56DF4055" w14:textId="77777777">
        <w:trPr>
          <w:trHeight w:val="402"/>
        </w:trPr>
        <w:tc>
          <w:tcPr>
            <w:tcW w:w="2971" w:type="dxa"/>
            <w:vMerge/>
            <w:tcBorders>
              <w:top w:val="nil"/>
              <w:bottom w:val="single" w:sz="8" w:space="0" w:color="000000"/>
              <w:right w:val="single" w:sz="8" w:space="0" w:color="000000"/>
            </w:tcBorders>
          </w:tcPr>
          <w:p w14:paraId="1139CAAF" w14:textId="77777777" w:rsidR="007E5106" w:rsidRDefault="007E5106">
            <w:pPr>
              <w:rPr>
                <w:sz w:val="2"/>
                <w:szCs w:val="2"/>
              </w:rPr>
            </w:pPr>
          </w:p>
        </w:tc>
        <w:tc>
          <w:tcPr>
            <w:tcW w:w="1260" w:type="dxa"/>
            <w:vMerge/>
            <w:tcBorders>
              <w:top w:val="nil"/>
              <w:left w:val="single" w:sz="8" w:space="0" w:color="000000"/>
              <w:bottom w:val="single" w:sz="8" w:space="0" w:color="000000"/>
              <w:right w:val="single" w:sz="8" w:space="0" w:color="000000"/>
            </w:tcBorders>
          </w:tcPr>
          <w:p w14:paraId="71214C0D" w14:textId="77777777" w:rsidR="007E5106" w:rsidRDefault="007E5106">
            <w:pPr>
              <w:rPr>
                <w:sz w:val="2"/>
                <w:szCs w:val="2"/>
              </w:rPr>
            </w:pPr>
          </w:p>
        </w:tc>
        <w:tc>
          <w:tcPr>
            <w:tcW w:w="1086" w:type="dxa"/>
            <w:vMerge/>
            <w:tcBorders>
              <w:top w:val="nil"/>
              <w:left w:val="single" w:sz="8" w:space="0" w:color="000000"/>
              <w:bottom w:val="single" w:sz="8" w:space="0" w:color="000000"/>
              <w:right w:val="single" w:sz="8" w:space="0" w:color="000000"/>
            </w:tcBorders>
          </w:tcPr>
          <w:p w14:paraId="256F7C92" w14:textId="77777777" w:rsidR="007E5106" w:rsidRDefault="007E5106">
            <w:pPr>
              <w:rPr>
                <w:sz w:val="2"/>
                <w:szCs w:val="2"/>
              </w:rPr>
            </w:pPr>
          </w:p>
        </w:tc>
        <w:tc>
          <w:tcPr>
            <w:tcW w:w="1971" w:type="dxa"/>
            <w:tcBorders>
              <w:top w:val="single" w:sz="8" w:space="0" w:color="000000"/>
              <w:left w:val="single" w:sz="8" w:space="0" w:color="000000"/>
              <w:bottom w:val="single" w:sz="8" w:space="0" w:color="000000"/>
              <w:right w:val="single" w:sz="8" w:space="0" w:color="000000"/>
            </w:tcBorders>
          </w:tcPr>
          <w:p w14:paraId="410AAB9B" w14:textId="77777777" w:rsidR="007E5106" w:rsidRDefault="007F33FE">
            <w:pPr>
              <w:pStyle w:val="TableParagraph"/>
              <w:spacing w:before="115"/>
              <w:ind w:left="113"/>
              <w:rPr>
                <w:sz w:val="20"/>
              </w:rPr>
            </w:pPr>
            <w:r>
              <w:rPr>
                <w:sz w:val="20"/>
              </w:rPr>
              <w:t>Quick</w:t>
            </w:r>
            <w:r>
              <w:rPr>
                <w:spacing w:val="-4"/>
                <w:sz w:val="20"/>
              </w:rPr>
              <w:t xml:space="preserve"> </w:t>
            </w:r>
            <w:r>
              <w:rPr>
                <w:sz w:val="20"/>
              </w:rPr>
              <w:t>Setting</w:t>
            </w:r>
          </w:p>
        </w:tc>
        <w:tc>
          <w:tcPr>
            <w:tcW w:w="2069" w:type="dxa"/>
            <w:tcBorders>
              <w:top w:val="single" w:sz="8" w:space="0" w:color="000000"/>
              <w:left w:val="single" w:sz="8" w:space="0" w:color="000000"/>
              <w:bottom w:val="single" w:sz="8" w:space="0" w:color="000000"/>
            </w:tcBorders>
          </w:tcPr>
          <w:p w14:paraId="5166267C" w14:textId="77777777" w:rsidR="007E5106" w:rsidRDefault="007F33FE">
            <w:pPr>
              <w:pStyle w:val="TableParagraph"/>
              <w:spacing w:before="115"/>
              <w:ind w:left="120"/>
              <w:rPr>
                <w:sz w:val="20"/>
              </w:rPr>
            </w:pPr>
            <w:r>
              <w:rPr>
                <w:sz w:val="20"/>
              </w:rPr>
              <w:t>Quick</w:t>
            </w:r>
            <w:r>
              <w:rPr>
                <w:spacing w:val="-4"/>
                <w:sz w:val="20"/>
              </w:rPr>
              <w:t xml:space="preserve"> </w:t>
            </w:r>
            <w:r>
              <w:rPr>
                <w:sz w:val="20"/>
              </w:rPr>
              <w:t>Setting</w:t>
            </w:r>
          </w:p>
        </w:tc>
      </w:tr>
      <w:tr w:rsidR="007E5106" w14:paraId="2CC1F185" w14:textId="77777777">
        <w:trPr>
          <w:trHeight w:val="630"/>
        </w:trPr>
        <w:tc>
          <w:tcPr>
            <w:tcW w:w="2971" w:type="dxa"/>
            <w:vMerge/>
            <w:tcBorders>
              <w:top w:val="nil"/>
              <w:bottom w:val="single" w:sz="8" w:space="0" w:color="000000"/>
              <w:right w:val="single" w:sz="8" w:space="0" w:color="000000"/>
            </w:tcBorders>
          </w:tcPr>
          <w:p w14:paraId="4DB3DC30" w14:textId="77777777" w:rsidR="007E5106" w:rsidRDefault="007E5106">
            <w:pPr>
              <w:rPr>
                <w:sz w:val="2"/>
                <w:szCs w:val="2"/>
              </w:rPr>
            </w:pPr>
          </w:p>
        </w:tc>
        <w:tc>
          <w:tcPr>
            <w:tcW w:w="1260" w:type="dxa"/>
            <w:vMerge/>
            <w:tcBorders>
              <w:top w:val="nil"/>
              <w:left w:val="single" w:sz="8" w:space="0" w:color="000000"/>
              <w:bottom w:val="single" w:sz="8" w:space="0" w:color="000000"/>
              <w:right w:val="single" w:sz="8" w:space="0" w:color="000000"/>
            </w:tcBorders>
          </w:tcPr>
          <w:p w14:paraId="0812F914" w14:textId="77777777" w:rsidR="007E5106" w:rsidRDefault="007E5106">
            <w:pPr>
              <w:rPr>
                <w:sz w:val="2"/>
                <w:szCs w:val="2"/>
              </w:rPr>
            </w:pPr>
          </w:p>
        </w:tc>
        <w:tc>
          <w:tcPr>
            <w:tcW w:w="1086" w:type="dxa"/>
            <w:vMerge/>
            <w:tcBorders>
              <w:top w:val="nil"/>
              <w:left w:val="single" w:sz="8" w:space="0" w:color="000000"/>
              <w:bottom w:val="single" w:sz="8" w:space="0" w:color="000000"/>
              <w:right w:val="single" w:sz="8" w:space="0" w:color="000000"/>
            </w:tcBorders>
          </w:tcPr>
          <w:p w14:paraId="5AEA2D5C" w14:textId="77777777" w:rsidR="007E5106" w:rsidRDefault="007E5106">
            <w:pPr>
              <w:rPr>
                <w:sz w:val="2"/>
                <w:szCs w:val="2"/>
              </w:rPr>
            </w:pPr>
          </w:p>
        </w:tc>
        <w:tc>
          <w:tcPr>
            <w:tcW w:w="1971" w:type="dxa"/>
            <w:tcBorders>
              <w:top w:val="single" w:sz="8" w:space="0" w:color="000000"/>
              <w:left w:val="single" w:sz="8" w:space="0" w:color="000000"/>
              <w:bottom w:val="single" w:sz="8" w:space="0" w:color="000000"/>
              <w:right w:val="single" w:sz="8" w:space="0" w:color="000000"/>
            </w:tcBorders>
          </w:tcPr>
          <w:p w14:paraId="64DB0BFE" w14:textId="77777777" w:rsidR="007E5106" w:rsidRDefault="007F33FE">
            <w:pPr>
              <w:pStyle w:val="TableParagraph"/>
              <w:spacing w:before="115"/>
              <w:ind w:left="113"/>
              <w:rPr>
                <w:sz w:val="20"/>
              </w:rPr>
            </w:pPr>
            <w:r>
              <w:rPr>
                <w:sz w:val="20"/>
              </w:rPr>
              <w:t>QS-1H</w:t>
            </w:r>
          </w:p>
        </w:tc>
        <w:tc>
          <w:tcPr>
            <w:tcW w:w="2069" w:type="dxa"/>
            <w:tcBorders>
              <w:top w:val="single" w:sz="8" w:space="0" w:color="000000"/>
              <w:left w:val="single" w:sz="8" w:space="0" w:color="000000"/>
              <w:bottom w:val="single" w:sz="8" w:space="0" w:color="000000"/>
            </w:tcBorders>
          </w:tcPr>
          <w:p w14:paraId="42680CDA" w14:textId="77777777" w:rsidR="007E5106" w:rsidRDefault="007F33FE">
            <w:pPr>
              <w:pStyle w:val="TableParagraph"/>
              <w:spacing w:before="115"/>
              <w:ind w:left="120" w:right="810"/>
              <w:rPr>
                <w:sz w:val="20"/>
              </w:rPr>
            </w:pPr>
            <w:r>
              <w:rPr>
                <w:sz w:val="20"/>
              </w:rPr>
              <w:t>CQS-1H</w:t>
            </w:r>
            <w:r>
              <w:rPr>
                <w:spacing w:val="1"/>
                <w:sz w:val="20"/>
              </w:rPr>
              <w:t xml:space="preserve"> </w:t>
            </w:r>
            <w:r>
              <w:rPr>
                <w:spacing w:val="-1"/>
                <w:sz w:val="20"/>
              </w:rPr>
              <w:t>CQS-1H-LM</w:t>
            </w:r>
          </w:p>
        </w:tc>
      </w:tr>
      <w:tr w:rsidR="007E5106" w14:paraId="6D1B741A" w14:textId="77777777">
        <w:trPr>
          <w:trHeight w:val="630"/>
        </w:trPr>
        <w:tc>
          <w:tcPr>
            <w:tcW w:w="2971" w:type="dxa"/>
            <w:tcBorders>
              <w:top w:val="single" w:sz="8" w:space="0" w:color="000000"/>
              <w:bottom w:val="single" w:sz="8" w:space="0" w:color="000000"/>
              <w:right w:val="single" w:sz="8" w:space="0" w:color="000000"/>
            </w:tcBorders>
          </w:tcPr>
          <w:p w14:paraId="275B4B7E" w14:textId="77777777" w:rsidR="007E5106" w:rsidRDefault="007F33FE">
            <w:pPr>
              <w:pStyle w:val="TableParagraph"/>
              <w:spacing w:before="115"/>
              <w:ind w:left="99" w:right="979"/>
              <w:rPr>
                <w:sz w:val="20"/>
              </w:rPr>
            </w:pPr>
            <w:r>
              <w:rPr>
                <w:sz w:val="20"/>
              </w:rPr>
              <w:t>Mixing</w:t>
            </w:r>
            <w:r>
              <w:rPr>
                <w:spacing w:val="-4"/>
                <w:sz w:val="20"/>
              </w:rPr>
              <w:t xml:space="preserve"> </w:t>
            </w:r>
            <w:r>
              <w:rPr>
                <w:sz w:val="20"/>
              </w:rPr>
              <w:t>Time</w:t>
            </w:r>
            <w:r>
              <w:rPr>
                <w:spacing w:val="-3"/>
                <w:sz w:val="20"/>
              </w:rPr>
              <w:t xml:space="preserve"> </w:t>
            </w:r>
            <w:r>
              <w:rPr>
                <w:sz w:val="20"/>
              </w:rPr>
              <w:t>@</w:t>
            </w:r>
            <w:r>
              <w:rPr>
                <w:spacing w:val="-3"/>
                <w:sz w:val="20"/>
              </w:rPr>
              <w:t xml:space="preserve"> </w:t>
            </w:r>
            <w:r>
              <w:rPr>
                <w:sz w:val="20"/>
              </w:rPr>
              <w:t>77</w:t>
            </w:r>
            <w:r>
              <w:rPr>
                <w:position w:val="6"/>
                <w:sz w:val="13"/>
              </w:rPr>
              <w:t>0</w:t>
            </w:r>
            <w:r>
              <w:rPr>
                <w:spacing w:val="-3"/>
                <w:position w:val="6"/>
                <w:sz w:val="13"/>
              </w:rPr>
              <w:t xml:space="preserve"> </w:t>
            </w:r>
            <w:r>
              <w:rPr>
                <w:sz w:val="20"/>
              </w:rPr>
              <w:t>F</w:t>
            </w:r>
            <w:r>
              <w:rPr>
                <w:spacing w:val="-52"/>
                <w:sz w:val="20"/>
              </w:rPr>
              <w:t xml:space="preserve"> </w:t>
            </w:r>
            <w:r>
              <w:rPr>
                <w:sz w:val="20"/>
              </w:rPr>
              <w:t>(ISSA</w:t>
            </w:r>
            <w:r>
              <w:rPr>
                <w:spacing w:val="-3"/>
                <w:sz w:val="20"/>
              </w:rPr>
              <w:t xml:space="preserve"> </w:t>
            </w:r>
            <w:r>
              <w:rPr>
                <w:sz w:val="20"/>
              </w:rPr>
              <w:t>TB</w:t>
            </w:r>
            <w:r>
              <w:rPr>
                <w:spacing w:val="-3"/>
                <w:sz w:val="20"/>
              </w:rPr>
              <w:t xml:space="preserve"> </w:t>
            </w:r>
            <w:r>
              <w:rPr>
                <w:sz w:val="20"/>
              </w:rPr>
              <w:t>#102)</w:t>
            </w:r>
          </w:p>
        </w:tc>
        <w:tc>
          <w:tcPr>
            <w:tcW w:w="1260" w:type="dxa"/>
            <w:tcBorders>
              <w:top w:val="single" w:sz="8" w:space="0" w:color="000000"/>
              <w:left w:val="single" w:sz="8" w:space="0" w:color="000000"/>
              <w:bottom w:val="single" w:sz="8" w:space="0" w:color="000000"/>
              <w:right w:val="single" w:sz="8" w:space="0" w:color="000000"/>
            </w:tcBorders>
          </w:tcPr>
          <w:p w14:paraId="746BE1E2" w14:textId="77777777" w:rsidR="007E5106" w:rsidRDefault="007F33FE">
            <w:pPr>
              <w:pStyle w:val="TableParagraph"/>
              <w:spacing w:before="115"/>
              <w:rPr>
                <w:sz w:val="20"/>
              </w:rPr>
            </w:pPr>
            <w:r>
              <w:rPr>
                <w:sz w:val="20"/>
              </w:rPr>
              <w:t>---</w:t>
            </w:r>
          </w:p>
        </w:tc>
        <w:tc>
          <w:tcPr>
            <w:tcW w:w="1086" w:type="dxa"/>
            <w:tcBorders>
              <w:top w:val="single" w:sz="8" w:space="0" w:color="000000"/>
              <w:left w:val="single" w:sz="8" w:space="0" w:color="000000"/>
              <w:bottom w:val="single" w:sz="8" w:space="0" w:color="000000"/>
              <w:right w:val="single" w:sz="8" w:space="0" w:color="000000"/>
            </w:tcBorders>
          </w:tcPr>
          <w:p w14:paraId="69C59562" w14:textId="77777777" w:rsidR="007E5106" w:rsidRDefault="007F33FE">
            <w:pPr>
              <w:pStyle w:val="TableParagraph"/>
              <w:spacing w:before="115"/>
              <w:rPr>
                <w:sz w:val="20"/>
              </w:rPr>
            </w:pPr>
            <w:r>
              <w:rPr>
                <w:sz w:val="20"/>
              </w:rPr>
              <w:t>---</w:t>
            </w:r>
          </w:p>
        </w:tc>
        <w:tc>
          <w:tcPr>
            <w:tcW w:w="1971" w:type="dxa"/>
            <w:tcBorders>
              <w:top w:val="single" w:sz="8" w:space="0" w:color="000000"/>
              <w:left w:val="single" w:sz="8" w:space="0" w:color="000000"/>
              <w:bottom w:val="single" w:sz="8" w:space="0" w:color="000000"/>
              <w:right w:val="single" w:sz="8" w:space="0" w:color="000000"/>
            </w:tcBorders>
          </w:tcPr>
          <w:p w14:paraId="5C00BB39" w14:textId="77777777" w:rsidR="007E5106" w:rsidRDefault="007F33FE">
            <w:pPr>
              <w:pStyle w:val="TableParagraph"/>
              <w:spacing w:before="115"/>
              <w:ind w:left="113" w:right="694"/>
              <w:rPr>
                <w:sz w:val="20"/>
              </w:rPr>
            </w:pPr>
            <w:r>
              <w:rPr>
                <w:spacing w:val="-1"/>
                <w:sz w:val="20"/>
              </w:rPr>
              <w:t>120 seconds</w:t>
            </w:r>
            <w:r>
              <w:rPr>
                <w:spacing w:val="-53"/>
                <w:sz w:val="20"/>
              </w:rPr>
              <w:t xml:space="preserve"> </w:t>
            </w:r>
            <w:r>
              <w:rPr>
                <w:sz w:val="20"/>
              </w:rPr>
              <w:t>minimum</w:t>
            </w:r>
          </w:p>
        </w:tc>
        <w:tc>
          <w:tcPr>
            <w:tcW w:w="2069" w:type="dxa"/>
            <w:tcBorders>
              <w:top w:val="single" w:sz="8" w:space="0" w:color="000000"/>
              <w:left w:val="single" w:sz="8" w:space="0" w:color="000000"/>
              <w:bottom w:val="single" w:sz="8" w:space="0" w:color="000000"/>
            </w:tcBorders>
          </w:tcPr>
          <w:p w14:paraId="231B65C1" w14:textId="77777777" w:rsidR="007E5106" w:rsidRDefault="007F33FE">
            <w:pPr>
              <w:pStyle w:val="TableParagraph"/>
              <w:tabs>
                <w:tab w:val="left" w:pos="1207"/>
              </w:tabs>
              <w:spacing w:before="115"/>
              <w:ind w:left="120" w:right="77"/>
              <w:rPr>
                <w:sz w:val="20"/>
              </w:rPr>
            </w:pPr>
            <w:r>
              <w:rPr>
                <w:sz w:val="20"/>
              </w:rPr>
              <w:t>120</w:t>
            </w:r>
            <w:r>
              <w:rPr>
                <w:sz w:val="20"/>
              </w:rPr>
              <w:tab/>
            </w:r>
            <w:r>
              <w:rPr>
                <w:spacing w:val="-1"/>
                <w:sz w:val="20"/>
              </w:rPr>
              <w:t>seconds</w:t>
            </w:r>
            <w:r>
              <w:rPr>
                <w:spacing w:val="-53"/>
                <w:sz w:val="20"/>
              </w:rPr>
              <w:t xml:space="preserve"> </w:t>
            </w:r>
            <w:r>
              <w:rPr>
                <w:sz w:val="20"/>
              </w:rPr>
              <w:t>minimum</w:t>
            </w:r>
          </w:p>
        </w:tc>
      </w:tr>
      <w:tr w:rsidR="007E5106" w14:paraId="78643422" w14:textId="77777777">
        <w:trPr>
          <w:trHeight w:val="1086"/>
        </w:trPr>
        <w:tc>
          <w:tcPr>
            <w:tcW w:w="2971" w:type="dxa"/>
            <w:tcBorders>
              <w:top w:val="single" w:sz="8" w:space="0" w:color="000000"/>
              <w:bottom w:val="single" w:sz="8" w:space="0" w:color="000000"/>
              <w:right w:val="single" w:sz="8" w:space="0" w:color="000000"/>
            </w:tcBorders>
          </w:tcPr>
          <w:p w14:paraId="5142053A" w14:textId="77777777" w:rsidR="007E5106" w:rsidRDefault="007F33FE">
            <w:pPr>
              <w:pStyle w:val="TableParagraph"/>
              <w:spacing w:before="115"/>
              <w:ind w:left="99" w:right="1432"/>
              <w:rPr>
                <w:sz w:val="20"/>
              </w:rPr>
            </w:pPr>
            <w:r>
              <w:rPr>
                <w:sz w:val="20"/>
              </w:rPr>
              <w:t>Set Time Tests</w:t>
            </w:r>
            <w:r>
              <w:rPr>
                <w:spacing w:val="-53"/>
                <w:sz w:val="20"/>
              </w:rPr>
              <w:t xml:space="preserve"> </w:t>
            </w:r>
            <w:r>
              <w:rPr>
                <w:sz w:val="20"/>
              </w:rPr>
              <w:t>(30 minutes)</w:t>
            </w:r>
            <w:r>
              <w:rPr>
                <w:spacing w:val="1"/>
                <w:sz w:val="20"/>
              </w:rPr>
              <w:t xml:space="preserve"> </w:t>
            </w:r>
            <w:r>
              <w:rPr>
                <w:sz w:val="20"/>
              </w:rPr>
              <w:t>Blotter Test</w:t>
            </w:r>
            <w:r>
              <w:rPr>
                <w:spacing w:val="1"/>
                <w:sz w:val="20"/>
              </w:rPr>
              <w:t xml:space="preserve"> </w:t>
            </w:r>
            <w:r>
              <w:rPr>
                <w:sz w:val="20"/>
              </w:rPr>
              <w:t>(ISSA</w:t>
            </w:r>
            <w:r>
              <w:rPr>
                <w:spacing w:val="-11"/>
                <w:sz w:val="20"/>
              </w:rPr>
              <w:t xml:space="preserve"> </w:t>
            </w:r>
            <w:r>
              <w:rPr>
                <w:sz w:val="20"/>
              </w:rPr>
              <w:t>TB</w:t>
            </w:r>
            <w:r>
              <w:rPr>
                <w:spacing w:val="-10"/>
                <w:sz w:val="20"/>
              </w:rPr>
              <w:t xml:space="preserve"> </w:t>
            </w:r>
            <w:r>
              <w:rPr>
                <w:sz w:val="20"/>
              </w:rPr>
              <w:t>#102)</w:t>
            </w:r>
          </w:p>
        </w:tc>
        <w:tc>
          <w:tcPr>
            <w:tcW w:w="1260" w:type="dxa"/>
            <w:tcBorders>
              <w:top w:val="single" w:sz="8" w:space="0" w:color="000000"/>
              <w:left w:val="single" w:sz="8" w:space="0" w:color="000000"/>
              <w:bottom w:val="single" w:sz="8" w:space="0" w:color="000000"/>
              <w:right w:val="single" w:sz="8" w:space="0" w:color="000000"/>
            </w:tcBorders>
          </w:tcPr>
          <w:p w14:paraId="6CCF5E9B" w14:textId="77777777" w:rsidR="007E5106" w:rsidRDefault="007F33FE">
            <w:pPr>
              <w:pStyle w:val="TableParagraph"/>
              <w:spacing w:before="115"/>
              <w:rPr>
                <w:sz w:val="20"/>
              </w:rPr>
            </w:pPr>
            <w:r>
              <w:rPr>
                <w:sz w:val="20"/>
              </w:rPr>
              <w:t>---</w:t>
            </w:r>
          </w:p>
        </w:tc>
        <w:tc>
          <w:tcPr>
            <w:tcW w:w="1086" w:type="dxa"/>
            <w:tcBorders>
              <w:top w:val="single" w:sz="8" w:space="0" w:color="000000"/>
              <w:left w:val="single" w:sz="8" w:space="0" w:color="000000"/>
              <w:bottom w:val="single" w:sz="8" w:space="0" w:color="000000"/>
              <w:right w:val="single" w:sz="8" w:space="0" w:color="000000"/>
            </w:tcBorders>
          </w:tcPr>
          <w:p w14:paraId="6A6D46A9" w14:textId="77777777" w:rsidR="007E5106" w:rsidRDefault="007F33FE">
            <w:pPr>
              <w:pStyle w:val="TableParagraph"/>
              <w:spacing w:before="115"/>
              <w:rPr>
                <w:sz w:val="20"/>
              </w:rPr>
            </w:pPr>
            <w:r>
              <w:rPr>
                <w:sz w:val="20"/>
              </w:rPr>
              <w:t>---</w:t>
            </w:r>
          </w:p>
        </w:tc>
        <w:tc>
          <w:tcPr>
            <w:tcW w:w="1971" w:type="dxa"/>
            <w:tcBorders>
              <w:top w:val="single" w:sz="8" w:space="0" w:color="000000"/>
              <w:left w:val="single" w:sz="8" w:space="0" w:color="000000"/>
              <w:bottom w:val="single" w:sz="8" w:space="0" w:color="000000"/>
              <w:right w:val="nil"/>
            </w:tcBorders>
          </w:tcPr>
          <w:p w14:paraId="7D3CA007" w14:textId="77777777" w:rsidR="007E5106" w:rsidRDefault="007F33FE">
            <w:pPr>
              <w:pStyle w:val="TableParagraph"/>
              <w:spacing w:before="115"/>
              <w:ind w:left="113"/>
              <w:rPr>
                <w:sz w:val="20"/>
              </w:rPr>
            </w:pPr>
            <w:r>
              <w:rPr>
                <w:sz w:val="20"/>
              </w:rPr>
              <w:t>No</w:t>
            </w:r>
            <w:r>
              <w:rPr>
                <w:spacing w:val="-6"/>
                <w:sz w:val="20"/>
              </w:rPr>
              <w:t xml:space="preserve"> </w:t>
            </w:r>
            <w:r>
              <w:rPr>
                <w:sz w:val="20"/>
              </w:rPr>
              <w:t>Brown</w:t>
            </w:r>
            <w:r>
              <w:rPr>
                <w:spacing w:val="-6"/>
                <w:sz w:val="20"/>
              </w:rPr>
              <w:t xml:space="preserve"> </w:t>
            </w:r>
            <w:r>
              <w:rPr>
                <w:sz w:val="20"/>
              </w:rPr>
              <w:t>Stain</w:t>
            </w:r>
          </w:p>
        </w:tc>
        <w:tc>
          <w:tcPr>
            <w:tcW w:w="2069" w:type="dxa"/>
            <w:tcBorders>
              <w:top w:val="single" w:sz="8" w:space="0" w:color="000000"/>
              <w:left w:val="nil"/>
              <w:bottom w:val="single" w:sz="8" w:space="0" w:color="000000"/>
            </w:tcBorders>
          </w:tcPr>
          <w:p w14:paraId="19D41632" w14:textId="77777777" w:rsidR="007E5106" w:rsidRDefault="007F33FE">
            <w:pPr>
              <w:pStyle w:val="TableParagraph"/>
              <w:spacing w:before="115"/>
              <w:ind w:left="130"/>
              <w:rPr>
                <w:sz w:val="20"/>
              </w:rPr>
            </w:pPr>
            <w:r>
              <w:rPr>
                <w:sz w:val="20"/>
              </w:rPr>
              <w:t>No</w:t>
            </w:r>
            <w:r>
              <w:rPr>
                <w:spacing w:val="-6"/>
                <w:sz w:val="20"/>
              </w:rPr>
              <w:t xml:space="preserve"> </w:t>
            </w:r>
            <w:r>
              <w:rPr>
                <w:sz w:val="20"/>
              </w:rPr>
              <w:t>Brown</w:t>
            </w:r>
            <w:r>
              <w:rPr>
                <w:spacing w:val="-6"/>
                <w:sz w:val="20"/>
              </w:rPr>
              <w:t xml:space="preserve"> </w:t>
            </w:r>
            <w:r>
              <w:rPr>
                <w:sz w:val="20"/>
              </w:rPr>
              <w:t>Stain</w:t>
            </w:r>
          </w:p>
        </w:tc>
      </w:tr>
      <w:tr w:rsidR="007E5106" w14:paraId="07307B0D" w14:textId="77777777">
        <w:trPr>
          <w:trHeight w:val="402"/>
        </w:trPr>
        <w:tc>
          <w:tcPr>
            <w:tcW w:w="2971" w:type="dxa"/>
            <w:tcBorders>
              <w:top w:val="single" w:sz="8" w:space="0" w:color="000000"/>
              <w:bottom w:val="single" w:sz="8" w:space="0" w:color="000000"/>
              <w:right w:val="single" w:sz="8" w:space="0" w:color="000000"/>
            </w:tcBorders>
          </w:tcPr>
          <w:p w14:paraId="3730F07E" w14:textId="77777777" w:rsidR="007E5106" w:rsidRDefault="007F33FE">
            <w:pPr>
              <w:pStyle w:val="TableParagraph"/>
              <w:spacing w:before="115"/>
              <w:ind w:left="99"/>
              <w:rPr>
                <w:sz w:val="20"/>
              </w:rPr>
            </w:pPr>
            <w:r>
              <w:rPr>
                <w:sz w:val="20"/>
              </w:rPr>
              <w:t>Displacement</w:t>
            </w:r>
            <w:r>
              <w:rPr>
                <w:spacing w:val="-4"/>
                <w:sz w:val="20"/>
              </w:rPr>
              <w:t xml:space="preserve"> </w:t>
            </w:r>
            <w:r>
              <w:rPr>
                <w:sz w:val="20"/>
              </w:rPr>
              <w:t>Test</w:t>
            </w:r>
          </w:p>
        </w:tc>
        <w:tc>
          <w:tcPr>
            <w:tcW w:w="1260" w:type="dxa"/>
            <w:tcBorders>
              <w:top w:val="single" w:sz="8" w:space="0" w:color="000000"/>
              <w:left w:val="single" w:sz="8" w:space="0" w:color="000000"/>
              <w:bottom w:val="single" w:sz="8" w:space="0" w:color="000000"/>
              <w:right w:val="single" w:sz="8" w:space="0" w:color="000000"/>
            </w:tcBorders>
          </w:tcPr>
          <w:p w14:paraId="6B86DA3A" w14:textId="77777777" w:rsidR="007E5106" w:rsidRDefault="007F33FE">
            <w:pPr>
              <w:pStyle w:val="TableParagraph"/>
              <w:spacing w:before="115"/>
              <w:rPr>
                <w:sz w:val="20"/>
              </w:rPr>
            </w:pPr>
            <w:r>
              <w:rPr>
                <w:sz w:val="20"/>
              </w:rPr>
              <w:t>---</w:t>
            </w:r>
          </w:p>
        </w:tc>
        <w:tc>
          <w:tcPr>
            <w:tcW w:w="1086" w:type="dxa"/>
            <w:tcBorders>
              <w:top w:val="single" w:sz="8" w:space="0" w:color="000000"/>
              <w:left w:val="single" w:sz="8" w:space="0" w:color="000000"/>
              <w:bottom w:val="single" w:sz="8" w:space="0" w:color="000000"/>
              <w:right w:val="single" w:sz="8" w:space="0" w:color="000000"/>
            </w:tcBorders>
          </w:tcPr>
          <w:p w14:paraId="2F6ED5B6" w14:textId="77777777" w:rsidR="007E5106" w:rsidRDefault="007F33FE">
            <w:pPr>
              <w:pStyle w:val="TableParagraph"/>
              <w:spacing w:before="115"/>
              <w:rPr>
                <w:sz w:val="20"/>
              </w:rPr>
            </w:pPr>
            <w:r>
              <w:rPr>
                <w:sz w:val="20"/>
              </w:rPr>
              <w:t>---</w:t>
            </w:r>
          </w:p>
        </w:tc>
        <w:tc>
          <w:tcPr>
            <w:tcW w:w="1971" w:type="dxa"/>
            <w:tcBorders>
              <w:top w:val="single" w:sz="8" w:space="0" w:color="000000"/>
              <w:left w:val="single" w:sz="8" w:space="0" w:color="000000"/>
              <w:bottom w:val="single" w:sz="8" w:space="0" w:color="000000"/>
              <w:right w:val="nil"/>
            </w:tcBorders>
          </w:tcPr>
          <w:p w14:paraId="4A097DA9" w14:textId="77777777" w:rsidR="007E5106" w:rsidRDefault="007F33FE">
            <w:pPr>
              <w:pStyle w:val="TableParagraph"/>
              <w:spacing w:before="115"/>
              <w:ind w:left="113"/>
              <w:rPr>
                <w:sz w:val="20"/>
              </w:rPr>
            </w:pPr>
            <w:r>
              <w:rPr>
                <w:sz w:val="20"/>
              </w:rPr>
              <w:t>No</w:t>
            </w:r>
            <w:r>
              <w:rPr>
                <w:spacing w:val="-6"/>
                <w:sz w:val="20"/>
              </w:rPr>
              <w:t xml:space="preserve"> </w:t>
            </w:r>
            <w:r>
              <w:rPr>
                <w:sz w:val="20"/>
              </w:rPr>
              <w:t>Displacement</w:t>
            </w:r>
          </w:p>
        </w:tc>
        <w:tc>
          <w:tcPr>
            <w:tcW w:w="2069" w:type="dxa"/>
            <w:tcBorders>
              <w:top w:val="single" w:sz="8" w:space="0" w:color="000000"/>
              <w:left w:val="nil"/>
              <w:bottom w:val="single" w:sz="8" w:space="0" w:color="000000"/>
            </w:tcBorders>
          </w:tcPr>
          <w:p w14:paraId="69268E5D" w14:textId="77777777" w:rsidR="007E5106" w:rsidRDefault="007F33FE">
            <w:pPr>
              <w:pStyle w:val="TableParagraph"/>
              <w:spacing w:before="115"/>
              <w:ind w:left="130"/>
              <w:rPr>
                <w:sz w:val="20"/>
              </w:rPr>
            </w:pPr>
            <w:r>
              <w:rPr>
                <w:sz w:val="20"/>
              </w:rPr>
              <w:t>No</w:t>
            </w:r>
            <w:r>
              <w:rPr>
                <w:spacing w:val="-6"/>
                <w:sz w:val="20"/>
              </w:rPr>
              <w:t xml:space="preserve"> </w:t>
            </w:r>
            <w:r>
              <w:rPr>
                <w:sz w:val="20"/>
              </w:rPr>
              <w:t>Displacement</w:t>
            </w:r>
          </w:p>
        </w:tc>
      </w:tr>
      <w:tr w:rsidR="007E5106" w14:paraId="1ED39F64" w14:textId="77777777">
        <w:trPr>
          <w:trHeight w:val="858"/>
        </w:trPr>
        <w:tc>
          <w:tcPr>
            <w:tcW w:w="2971" w:type="dxa"/>
            <w:tcBorders>
              <w:top w:val="single" w:sz="8" w:space="0" w:color="000000"/>
              <w:bottom w:val="single" w:sz="8" w:space="0" w:color="000000"/>
              <w:right w:val="single" w:sz="8" w:space="0" w:color="000000"/>
            </w:tcBorders>
          </w:tcPr>
          <w:p w14:paraId="69ED5F76" w14:textId="77777777" w:rsidR="007E5106" w:rsidRDefault="007F33FE">
            <w:pPr>
              <w:pStyle w:val="TableParagraph"/>
              <w:spacing w:before="115"/>
              <w:ind w:left="99" w:right="789"/>
              <w:rPr>
                <w:sz w:val="20"/>
              </w:rPr>
            </w:pPr>
            <w:r>
              <w:rPr>
                <w:sz w:val="20"/>
              </w:rPr>
              <w:t>Water Resistance Test</w:t>
            </w:r>
            <w:r>
              <w:rPr>
                <w:spacing w:val="-53"/>
                <w:sz w:val="20"/>
              </w:rPr>
              <w:t xml:space="preserve"> </w:t>
            </w:r>
            <w:r>
              <w:rPr>
                <w:sz w:val="20"/>
              </w:rPr>
              <w:t>@</w:t>
            </w:r>
            <w:r>
              <w:rPr>
                <w:spacing w:val="-3"/>
                <w:sz w:val="20"/>
              </w:rPr>
              <w:t xml:space="preserve"> </w:t>
            </w:r>
            <w:r>
              <w:rPr>
                <w:sz w:val="20"/>
              </w:rPr>
              <w:t>30</w:t>
            </w:r>
            <w:r>
              <w:rPr>
                <w:spacing w:val="-1"/>
                <w:sz w:val="20"/>
              </w:rPr>
              <w:t xml:space="preserve"> </w:t>
            </w:r>
            <w:r>
              <w:rPr>
                <w:sz w:val="20"/>
              </w:rPr>
              <w:t>Min.</w:t>
            </w:r>
          </w:p>
          <w:p w14:paraId="5274257B" w14:textId="77777777" w:rsidR="007E5106" w:rsidRDefault="007F33FE">
            <w:pPr>
              <w:pStyle w:val="TableParagraph"/>
              <w:spacing w:line="226" w:lineRule="exact"/>
              <w:ind w:left="99"/>
              <w:rPr>
                <w:sz w:val="20"/>
              </w:rPr>
            </w:pPr>
            <w:r>
              <w:rPr>
                <w:sz w:val="20"/>
              </w:rPr>
              <w:t>(ISSA</w:t>
            </w:r>
            <w:r>
              <w:rPr>
                <w:spacing w:val="-5"/>
                <w:sz w:val="20"/>
              </w:rPr>
              <w:t xml:space="preserve"> </w:t>
            </w:r>
            <w:r>
              <w:rPr>
                <w:sz w:val="20"/>
              </w:rPr>
              <w:t>TB</w:t>
            </w:r>
            <w:r>
              <w:rPr>
                <w:spacing w:val="-5"/>
                <w:sz w:val="20"/>
              </w:rPr>
              <w:t xml:space="preserve"> </w:t>
            </w:r>
            <w:r>
              <w:rPr>
                <w:sz w:val="20"/>
              </w:rPr>
              <w:t>#102)</w:t>
            </w:r>
          </w:p>
        </w:tc>
        <w:tc>
          <w:tcPr>
            <w:tcW w:w="1260" w:type="dxa"/>
            <w:tcBorders>
              <w:top w:val="single" w:sz="8" w:space="0" w:color="000000"/>
              <w:left w:val="single" w:sz="8" w:space="0" w:color="000000"/>
              <w:bottom w:val="single" w:sz="8" w:space="0" w:color="000000"/>
              <w:right w:val="single" w:sz="8" w:space="0" w:color="000000"/>
            </w:tcBorders>
          </w:tcPr>
          <w:p w14:paraId="4CCEC3F0" w14:textId="77777777" w:rsidR="007E5106" w:rsidRDefault="007F33FE">
            <w:pPr>
              <w:pStyle w:val="TableParagraph"/>
              <w:spacing w:before="115"/>
              <w:rPr>
                <w:sz w:val="20"/>
              </w:rPr>
            </w:pPr>
            <w:r>
              <w:rPr>
                <w:sz w:val="20"/>
              </w:rPr>
              <w:t>---</w:t>
            </w:r>
          </w:p>
        </w:tc>
        <w:tc>
          <w:tcPr>
            <w:tcW w:w="1086" w:type="dxa"/>
            <w:tcBorders>
              <w:top w:val="single" w:sz="8" w:space="0" w:color="000000"/>
              <w:left w:val="single" w:sz="8" w:space="0" w:color="000000"/>
              <w:bottom w:val="single" w:sz="8" w:space="0" w:color="000000"/>
              <w:right w:val="single" w:sz="8" w:space="0" w:color="000000"/>
            </w:tcBorders>
          </w:tcPr>
          <w:p w14:paraId="333FA960" w14:textId="77777777" w:rsidR="007E5106" w:rsidRDefault="007F33FE">
            <w:pPr>
              <w:pStyle w:val="TableParagraph"/>
              <w:spacing w:before="115"/>
              <w:rPr>
                <w:sz w:val="20"/>
              </w:rPr>
            </w:pPr>
            <w:r>
              <w:rPr>
                <w:sz w:val="20"/>
              </w:rPr>
              <w:t>---</w:t>
            </w:r>
          </w:p>
        </w:tc>
        <w:tc>
          <w:tcPr>
            <w:tcW w:w="1971" w:type="dxa"/>
            <w:tcBorders>
              <w:top w:val="single" w:sz="8" w:space="0" w:color="000000"/>
              <w:left w:val="single" w:sz="8" w:space="0" w:color="000000"/>
              <w:bottom w:val="single" w:sz="8" w:space="0" w:color="000000"/>
              <w:right w:val="nil"/>
            </w:tcBorders>
          </w:tcPr>
          <w:p w14:paraId="2C51A3E3" w14:textId="77777777" w:rsidR="007E5106" w:rsidRDefault="007F33FE">
            <w:pPr>
              <w:pStyle w:val="TableParagraph"/>
              <w:spacing w:before="115"/>
              <w:ind w:left="113"/>
              <w:rPr>
                <w:sz w:val="20"/>
              </w:rPr>
            </w:pPr>
            <w:r>
              <w:rPr>
                <w:sz w:val="20"/>
              </w:rPr>
              <w:t>No</w:t>
            </w:r>
            <w:r>
              <w:rPr>
                <w:spacing w:val="-9"/>
                <w:sz w:val="20"/>
              </w:rPr>
              <w:t xml:space="preserve"> </w:t>
            </w:r>
            <w:r>
              <w:rPr>
                <w:sz w:val="20"/>
              </w:rPr>
              <w:t>Discoloration</w:t>
            </w:r>
          </w:p>
        </w:tc>
        <w:tc>
          <w:tcPr>
            <w:tcW w:w="2069" w:type="dxa"/>
            <w:tcBorders>
              <w:top w:val="single" w:sz="8" w:space="0" w:color="000000"/>
              <w:left w:val="nil"/>
              <w:bottom w:val="single" w:sz="8" w:space="0" w:color="000000"/>
            </w:tcBorders>
          </w:tcPr>
          <w:p w14:paraId="53091767" w14:textId="77777777" w:rsidR="007E5106" w:rsidRDefault="007F33FE">
            <w:pPr>
              <w:pStyle w:val="TableParagraph"/>
              <w:spacing w:before="115"/>
              <w:ind w:left="130"/>
              <w:rPr>
                <w:sz w:val="20"/>
              </w:rPr>
            </w:pPr>
            <w:r>
              <w:rPr>
                <w:sz w:val="20"/>
              </w:rPr>
              <w:t>No</w:t>
            </w:r>
            <w:r>
              <w:rPr>
                <w:spacing w:val="-9"/>
                <w:sz w:val="20"/>
              </w:rPr>
              <w:t xml:space="preserve"> </w:t>
            </w:r>
            <w:r>
              <w:rPr>
                <w:sz w:val="20"/>
              </w:rPr>
              <w:t>Discoloration</w:t>
            </w:r>
          </w:p>
        </w:tc>
      </w:tr>
      <w:tr w:rsidR="007E5106" w14:paraId="58D08156" w14:textId="77777777">
        <w:trPr>
          <w:trHeight w:val="630"/>
        </w:trPr>
        <w:tc>
          <w:tcPr>
            <w:tcW w:w="2971" w:type="dxa"/>
            <w:tcBorders>
              <w:top w:val="single" w:sz="8" w:space="0" w:color="000000"/>
              <w:bottom w:val="single" w:sz="8" w:space="0" w:color="000000"/>
              <w:right w:val="single" w:sz="8" w:space="0" w:color="000000"/>
            </w:tcBorders>
          </w:tcPr>
          <w:p w14:paraId="3796720E" w14:textId="77777777" w:rsidR="007E5106" w:rsidRDefault="007F33FE">
            <w:pPr>
              <w:pStyle w:val="TableParagraph"/>
              <w:spacing w:before="115"/>
              <w:ind w:left="99"/>
              <w:rPr>
                <w:sz w:val="20"/>
              </w:rPr>
            </w:pPr>
            <w:r>
              <w:rPr>
                <w:sz w:val="20"/>
              </w:rPr>
              <w:t>Wet</w:t>
            </w:r>
            <w:r>
              <w:rPr>
                <w:spacing w:val="36"/>
                <w:sz w:val="20"/>
              </w:rPr>
              <w:t xml:space="preserve"> </w:t>
            </w:r>
            <w:r>
              <w:rPr>
                <w:sz w:val="20"/>
              </w:rPr>
              <w:t>Stripping</w:t>
            </w:r>
            <w:r>
              <w:rPr>
                <w:spacing w:val="36"/>
                <w:sz w:val="20"/>
              </w:rPr>
              <w:t xml:space="preserve"> </w:t>
            </w:r>
            <w:r>
              <w:rPr>
                <w:sz w:val="20"/>
              </w:rPr>
              <w:t>Test,</w:t>
            </w:r>
            <w:r>
              <w:rPr>
                <w:spacing w:val="36"/>
                <w:sz w:val="20"/>
              </w:rPr>
              <w:t xml:space="preserve"> </w:t>
            </w:r>
            <w:r>
              <w:rPr>
                <w:sz w:val="20"/>
              </w:rPr>
              <w:t>Coating</w:t>
            </w:r>
            <w:r>
              <w:rPr>
                <w:spacing w:val="-53"/>
                <w:sz w:val="20"/>
              </w:rPr>
              <w:t xml:space="preserve"> </w:t>
            </w:r>
            <w:r>
              <w:rPr>
                <w:sz w:val="20"/>
              </w:rPr>
              <w:t>(ISSA</w:t>
            </w:r>
            <w:r>
              <w:rPr>
                <w:spacing w:val="-3"/>
                <w:sz w:val="20"/>
              </w:rPr>
              <w:t xml:space="preserve"> </w:t>
            </w:r>
            <w:r>
              <w:rPr>
                <w:sz w:val="20"/>
              </w:rPr>
              <w:t>TB</w:t>
            </w:r>
            <w:r>
              <w:rPr>
                <w:spacing w:val="-2"/>
                <w:sz w:val="20"/>
              </w:rPr>
              <w:t xml:space="preserve"> </w:t>
            </w:r>
            <w:r>
              <w:rPr>
                <w:sz w:val="20"/>
              </w:rPr>
              <w:t>#114)</w:t>
            </w:r>
          </w:p>
        </w:tc>
        <w:tc>
          <w:tcPr>
            <w:tcW w:w="1260" w:type="dxa"/>
            <w:tcBorders>
              <w:top w:val="single" w:sz="8" w:space="0" w:color="000000"/>
              <w:left w:val="single" w:sz="8" w:space="0" w:color="000000"/>
              <w:bottom w:val="single" w:sz="8" w:space="0" w:color="000000"/>
              <w:right w:val="single" w:sz="8" w:space="0" w:color="000000"/>
            </w:tcBorders>
          </w:tcPr>
          <w:p w14:paraId="21A25BCE" w14:textId="77777777" w:rsidR="007E5106" w:rsidRDefault="007F33FE">
            <w:pPr>
              <w:pStyle w:val="TableParagraph"/>
              <w:spacing w:before="115"/>
              <w:rPr>
                <w:sz w:val="20"/>
              </w:rPr>
            </w:pPr>
            <w:r>
              <w:rPr>
                <w:sz w:val="20"/>
              </w:rPr>
              <w:t>---</w:t>
            </w:r>
          </w:p>
        </w:tc>
        <w:tc>
          <w:tcPr>
            <w:tcW w:w="1086" w:type="dxa"/>
            <w:tcBorders>
              <w:top w:val="single" w:sz="8" w:space="0" w:color="000000"/>
              <w:left w:val="single" w:sz="8" w:space="0" w:color="000000"/>
              <w:bottom w:val="single" w:sz="8" w:space="0" w:color="000000"/>
              <w:right w:val="single" w:sz="8" w:space="0" w:color="000000"/>
            </w:tcBorders>
          </w:tcPr>
          <w:p w14:paraId="6CA8A3B5" w14:textId="77777777" w:rsidR="007E5106" w:rsidRDefault="007F33FE">
            <w:pPr>
              <w:pStyle w:val="TableParagraph"/>
              <w:spacing w:before="115"/>
              <w:rPr>
                <w:sz w:val="20"/>
              </w:rPr>
            </w:pPr>
            <w:r>
              <w:rPr>
                <w:sz w:val="20"/>
              </w:rPr>
              <w:t>---</w:t>
            </w:r>
          </w:p>
        </w:tc>
        <w:tc>
          <w:tcPr>
            <w:tcW w:w="4040" w:type="dxa"/>
            <w:gridSpan w:val="2"/>
            <w:tcBorders>
              <w:top w:val="single" w:sz="8" w:space="0" w:color="000000"/>
              <w:left w:val="single" w:sz="8" w:space="0" w:color="000000"/>
              <w:bottom w:val="single" w:sz="8" w:space="0" w:color="000000"/>
            </w:tcBorders>
          </w:tcPr>
          <w:p w14:paraId="1C9D4799" w14:textId="77777777" w:rsidR="007E5106" w:rsidRDefault="007F33FE">
            <w:pPr>
              <w:pStyle w:val="TableParagraph"/>
              <w:spacing w:before="115"/>
              <w:ind w:left="113"/>
              <w:rPr>
                <w:sz w:val="20"/>
              </w:rPr>
            </w:pPr>
            <w:r>
              <w:rPr>
                <w:sz w:val="20"/>
              </w:rPr>
              <w:t>90</w:t>
            </w:r>
            <w:r>
              <w:rPr>
                <w:spacing w:val="-5"/>
                <w:sz w:val="20"/>
              </w:rPr>
              <w:t xml:space="preserve"> </w:t>
            </w:r>
            <w:r>
              <w:rPr>
                <w:sz w:val="20"/>
              </w:rPr>
              <w:t>percent,</w:t>
            </w:r>
            <w:r>
              <w:rPr>
                <w:spacing w:val="-4"/>
                <w:sz w:val="20"/>
              </w:rPr>
              <w:t xml:space="preserve"> </w:t>
            </w:r>
            <w:r>
              <w:rPr>
                <w:sz w:val="20"/>
              </w:rPr>
              <w:t>minimum</w:t>
            </w:r>
          </w:p>
        </w:tc>
      </w:tr>
      <w:tr w:rsidR="007E5106" w14:paraId="384F3C52" w14:textId="77777777">
        <w:trPr>
          <w:trHeight w:val="406"/>
        </w:trPr>
        <w:tc>
          <w:tcPr>
            <w:tcW w:w="2971" w:type="dxa"/>
            <w:tcBorders>
              <w:top w:val="single" w:sz="8" w:space="0" w:color="000000"/>
              <w:right w:val="single" w:sz="8" w:space="0" w:color="000000"/>
            </w:tcBorders>
          </w:tcPr>
          <w:p w14:paraId="51FEA864" w14:textId="7FD2927E" w:rsidR="007E5106" w:rsidRDefault="007F33FE">
            <w:pPr>
              <w:pStyle w:val="TableParagraph"/>
              <w:spacing w:before="115"/>
              <w:ind w:left="99"/>
              <w:rPr>
                <w:sz w:val="20"/>
              </w:rPr>
            </w:pPr>
            <w:r>
              <w:rPr>
                <w:sz w:val="20"/>
              </w:rPr>
              <w:t>System</w:t>
            </w:r>
            <w:r>
              <w:rPr>
                <w:spacing w:val="-8"/>
                <w:sz w:val="20"/>
              </w:rPr>
              <w:t xml:space="preserve"> </w:t>
            </w:r>
            <w:r w:rsidR="00E629F0">
              <w:rPr>
                <w:sz w:val="20"/>
              </w:rPr>
              <w:t>Compatibility</w:t>
            </w:r>
          </w:p>
        </w:tc>
        <w:tc>
          <w:tcPr>
            <w:tcW w:w="1260" w:type="dxa"/>
            <w:tcBorders>
              <w:top w:val="single" w:sz="8" w:space="0" w:color="000000"/>
              <w:left w:val="single" w:sz="8" w:space="0" w:color="000000"/>
              <w:right w:val="single" w:sz="8" w:space="0" w:color="000000"/>
            </w:tcBorders>
          </w:tcPr>
          <w:p w14:paraId="318EF09A" w14:textId="77777777" w:rsidR="007E5106" w:rsidRDefault="007F33FE">
            <w:pPr>
              <w:pStyle w:val="TableParagraph"/>
              <w:spacing w:before="119"/>
              <w:rPr>
                <w:rFonts w:ascii="Times New Roman"/>
                <w:sz w:val="20"/>
              </w:rPr>
            </w:pPr>
            <w:r>
              <w:rPr>
                <w:rFonts w:ascii="Times New Roman"/>
                <w:w w:val="99"/>
                <w:sz w:val="20"/>
              </w:rPr>
              <w:t>C</w:t>
            </w:r>
          </w:p>
        </w:tc>
        <w:tc>
          <w:tcPr>
            <w:tcW w:w="1086" w:type="dxa"/>
            <w:tcBorders>
              <w:top w:val="single" w:sz="8" w:space="0" w:color="000000"/>
              <w:left w:val="single" w:sz="8" w:space="0" w:color="000000"/>
              <w:right w:val="single" w:sz="8" w:space="0" w:color="000000"/>
            </w:tcBorders>
          </w:tcPr>
          <w:p w14:paraId="53B1097A" w14:textId="77777777" w:rsidR="007E5106" w:rsidRDefault="007F33FE">
            <w:pPr>
              <w:pStyle w:val="TableParagraph"/>
              <w:spacing w:before="119"/>
              <w:rPr>
                <w:rFonts w:ascii="Times New Roman"/>
                <w:sz w:val="20"/>
              </w:rPr>
            </w:pPr>
            <w:r>
              <w:rPr>
                <w:rFonts w:ascii="Times New Roman"/>
                <w:w w:val="99"/>
                <w:sz w:val="20"/>
              </w:rPr>
              <w:t>C</w:t>
            </w:r>
          </w:p>
        </w:tc>
        <w:tc>
          <w:tcPr>
            <w:tcW w:w="4040" w:type="dxa"/>
            <w:gridSpan w:val="2"/>
            <w:tcBorders>
              <w:top w:val="single" w:sz="8" w:space="0" w:color="000000"/>
              <w:left w:val="single" w:sz="8" w:space="0" w:color="000000"/>
            </w:tcBorders>
          </w:tcPr>
          <w:p w14:paraId="49C57CBD" w14:textId="77777777" w:rsidR="007E5106" w:rsidRDefault="007F33FE">
            <w:pPr>
              <w:pStyle w:val="TableParagraph"/>
              <w:spacing w:before="115"/>
              <w:ind w:left="113"/>
              <w:rPr>
                <w:sz w:val="20"/>
              </w:rPr>
            </w:pPr>
            <w:r>
              <w:rPr>
                <w:sz w:val="20"/>
              </w:rPr>
              <w:t>Compatible</w:t>
            </w:r>
          </w:p>
        </w:tc>
      </w:tr>
    </w:tbl>
    <w:p w14:paraId="52C9F193" w14:textId="77777777" w:rsidR="007E5106" w:rsidRDefault="007E5106">
      <w:pPr>
        <w:pStyle w:val="BodyText"/>
        <w:spacing w:before="2"/>
        <w:rPr>
          <w:b/>
          <w:sz w:val="23"/>
        </w:rPr>
      </w:pPr>
    </w:p>
    <w:p w14:paraId="284581CD" w14:textId="4C4AFB8F" w:rsidR="007E5106" w:rsidRPr="00610D48" w:rsidRDefault="007F33FE">
      <w:pPr>
        <w:ind w:right="179"/>
        <w:jc w:val="center"/>
        <w:rPr>
          <w:b/>
          <w:sz w:val="24"/>
        </w:rPr>
      </w:pPr>
      <w:r w:rsidRPr="00610D48">
        <w:rPr>
          <w:b/>
          <w:sz w:val="24"/>
        </w:rPr>
        <w:t>TABLE</w:t>
      </w:r>
      <w:r w:rsidRPr="00610D48">
        <w:rPr>
          <w:b/>
          <w:spacing w:val="-5"/>
          <w:sz w:val="24"/>
        </w:rPr>
        <w:t xml:space="preserve"> </w:t>
      </w:r>
      <w:r w:rsidRPr="00610D48">
        <w:rPr>
          <w:b/>
          <w:sz w:val="24"/>
        </w:rPr>
        <w:t>4.</w:t>
      </w:r>
      <w:r w:rsidR="00661748" w:rsidRPr="00610D48">
        <w:rPr>
          <w:b/>
          <w:sz w:val="24"/>
        </w:rPr>
        <w:t>23</w:t>
      </w:r>
    </w:p>
    <w:p w14:paraId="0D915072" w14:textId="6D4D8729" w:rsidR="007E5106" w:rsidRDefault="007F33FE">
      <w:pPr>
        <w:spacing w:before="7" w:after="19"/>
        <w:ind w:right="179"/>
        <w:jc w:val="center"/>
        <w:rPr>
          <w:b/>
          <w:sz w:val="24"/>
        </w:rPr>
      </w:pPr>
      <w:r w:rsidRPr="00610D48">
        <w:rPr>
          <w:b/>
          <w:sz w:val="24"/>
        </w:rPr>
        <w:t>SLURRY</w:t>
      </w:r>
      <w:r w:rsidRPr="00610D48">
        <w:rPr>
          <w:b/>
          <w:spacing w:val="-11"/>
          <w:sz w:val="24"/>
        </w:rPr>
        <w:t xml:space="preserve"> </w:t>
      </w:r>
      <w:r w:rsidRPr="00610D48">
        <w:rPr>
          <w:b/>
          <w:sz w:val="24"/>
        </w:rPr>
        <w:t>MIXTURE</w:t>
      </w:r>
      <w:r w:rsidRPr="00610D48">
        <w:rPr>
          <w:b/>
          <w:spacing w:val="-7"/>
          <w:sz w:val="24"/>
        </w:rPr>
        <w:t xml:space="preserve"> </w:t>
      </w:r>
      <w:r w:rsidRPr="00610D48">
        <w:rPr>
          <w:b/>
          <w:sz w:val="24"/>
        </w:rPr>
        <w:t>GRADATION</w:t>
      </w:r>
    </w:p>
    <w:tbl>
      <w:tblPr>
        <w:tblW w:w="0" w:type="auto"/>
        <w:tblInd w:w="250" w:type="dxa"/>
        <w:tblBorders>
          <w:top w:val="double" w:sz="8" w:space="0" w:color="000000"/>
          <w:left w:val="double" w:sz="8" w:space="0" w:color="000000"/>
          <w:bottom w:val="double" w:sz="8" w:space="0" w:color="000000"/>
          <w:right w:val="double" w:sz="8" w:space="0" w:color="000000"/>
          <w:insideH w:val="double" w:sz="8" w:space="0" w:color="000000"/>
          <w:insideV w:val="double" w:sz="8" w:space="0" w:color="000000"/>
        </w:tblBorders>
        <w:tblLayout w:type="fixed"/>
        <w:tblCellMar>
          <w:left w:w="0" w:type="dxa"/>
          <w:right w:w="0" w:type="dxa"/>
        </w:tblCellMar>
        <w:tblLook w:val="01E0" w:firstRow="1" w:lastRow="1" w:firstColumn="1" w:lastColumn="1" w:noHBand="0" w:noVBand="0"/>
      </w:tblPr>
      <w:tblGrid>
        <w:gridCol w:w="3120"/>
        <w:gridCol w:w="3120"/>
        <w:gridCol w:w="3120"/>
      </w:tblGrid>
      <w:tr w:rsidR="007E5106" w14:paraId="1EFEC2FD" w14:textId="77777777">
        <w:trPr>
          <w:trHeight w:val="405"/>
        </w:trPr>
        <w:tc>
          <w:tcPr>
            <w:tcW w:w="3120" w:type="dxa"/>
            <w:tcBorders>
              <w:right w:val="single" w:sz="8" w:space="0" w:color="000000"/>
            </w:tcBorders>
          </w:tcPr>
          <w:p w14:paraId="1AC7D705" w14:textId="77777777" w:rsidR="007E5106" w:rsidRDefault="007F33FE">
            <w:pPr>
              <w:pStyle w:val="TableParagraph"/>
              <w:spacing w:before="119"/>
              <w:ind w:left="99"/>
              <w:rPr>
                <w:b/>
                <w:sz w:val="20"/>
              </w:rPr>
            </w:pPr>
            <w:r>
              <w:rPr>
                <w:b/>
                <w:sz w:val="20"/>
              </w:rPr>
              <w:t>Type</w:t>
            </w:r>
            <w:r>
              <w:rPr>
                <w:b/>
                <w:spacing w:val="-4"/>
                <w:sz w:val="20"/>
              </w:rPr>
              <w:t xml:space="preserve"> </w:t>
            </w:r>
            <w:r>
              <w:rPr>
                <w:b/>
                <w:sz w:val="20"/>
              </w:rPr>
              <w:t>of</w:t>
            </w:r>
            <w:r>
              <w:rPr>
                <w:b/>
                <w:spacing w:val="-3"/>
                <w:sz w:val="20"/>
              </w:rPr>
              <w:t xml:space="preserve"> </w:t>
            </w:r>
            <w:r>
              <w:rPr>
                <w:b/>
                <w:sz w:val="20"/>
              </w:rPr>
              <w:t>Slurry</w:t>
            </w:r>
          </w:p>
        </w:tc>
        <w:tc>
          <w:tcPr>
            <w:tcW w:w="3120" w:type="dxa"/>
            <w:tcBorders>
              <w:left w:val="single" w:sz="8" w:space="0" w:color="000000"/>
              <w:right w:val="single" w:sz="8" w:space="0" w:color="000000"/>
            </w:tcBorders>
          </w:tcPr>
          <w:p w14:paraId="7F9097BB" w14:textId="77777777" w:rsidR="007E5106" w:rsidRDefault="007F33FE">
            <w:pPr>
              <w:pStyle w:val="TableParagraph"/>
              <w:spacing w:before="119"/>
              <w:rPr>
                <w:b/>
                <w:sz w:val="20"/>
              </w:rPr>
            </w:pPr>
            <w:r>
              <w:rPr>
                <w:b/>
                <w:sz w:val="20"/>
              </w:rPr>
              <w:t>II</w:t>
            </w:r>
          </w:p>
        </w:tc>
        <w:tc>
          <w:tcPr>
            <w:tcW w:w="3120" w:type="dxa"/>
            <w:tcBorders>
              <w:left w:val="single" w:sz="8" w:space="0" w:color="000000"/>
            </w:tcBorders>
          </w:tcPr>
          <w:p w14:paraId="6919D49F" w14:textId="77777777" w:rsidR="007E5106" w:rsidRDefault="007F33FE">
            <w:pPr>
              <w:pStyle w:val="TableParagraph"/>
              <w:spacing w:before="119"/>
              <w:rPr>
                <w:b/>
                <w:sz w:val="20"/>
              </w:rPr>
            </w:pPr>
            <w:r>
              <w:rPr>
                <w:b/>
                <w:sz w:val="20"/>
              </w:rPr>
              <w:t>III</w:t>
            </w:r>
          </w:p>
        </w:tc>
      </w:tr>
      <w:tr w:rsidR="007E5106" w14:paraId="59BB7108" w14:textId="77777777">
        <w:trPr>
          <w:trHeight w:val="855"/>
        </w:trPr>
        <w:tc>
          <w:tcPr>
            <w:tcW w:w="3120" w:type="dxa"/>
            <w:tcBorders>
              <w:bottom w:val="single" w:sz="8" w:space="0" w:color="000000"/>
              <w:right w:val="single" w:sz="8" w:space="0" w:color="000000"/>
            </w:tcBorders>
          </w:tcPr>
          <w:p w14:paraId="2E8B149D" w14:textId="77777777" w:rsidR="007E5106" w:rsidRDefault="007F33FE">
            <w:pPr>
              <w:pStyle w:val="TableParagraph"/>
              <w:spacing w:before="112"/>
              <w:ind w:left="99"/>
              <w:rPr>
                <w:sz w:val="20"/>
              </w:rPr>
            </w:pPr>
            <w:r>
              <w:rPr>
                <w:sz w:val="20"/>
              </w:rPr>
              <w:t>General</w:t>
            </w:r>
            <w:r>
              <w:rPr>
                <w:spacing w:val="-7"/>
                <w:sz w:val="20"/>
              </w:rPr>
              <w:t xml:space="preserve"> </w:t>
            </w:r>
            <w:r>
              <w:rPr>
                <w:sz w:val="20"/>
              </w:rPr>
              <w:t>Usage</w:t>
            </w:r>
          </w:p>
        </w:tc>
        <w:tc>
          <w:tcPr>
            <w:tcW w:w="3120" w:type="dxa"/>
            <w:tcBorders>
              <w:left w:val="single" w:sz="8" w:space="0" w:color="000000"/>
              <w:bottom w:val="single" w:sz="8" w:space="0" w:color="000000"/>
              <w:right w:val="single" w:sz="8" w:space="0" w:color="000000"/>
            </w:tcBorders>
          </w:tcPr>
          <w:p w14:paraId="28A2A76C" w14:textId="77777777" w:rsidR="007E5106" w:rsidRDefault="007F33FE">
            <w:pPr>
              <w:pStyle w:val="TableParagraph"/>
              <w:spacing w:before="112"/>
              <w:ind w:right="96"/>
              <w:rPr>
                <w:sz w:val="20"/>
              </w:rPr>
            </w:pPr>
            <w:r>
              <w:rPr>
                <w:sz w:val="20"/>
              </w:rPr>
              <w:t>General</w:t>
            </w:r>
            <w:r>
              <w:rPr>
                <w:spacing w:val="41"/>
                <w:sz w:val="20"/>
              </w:rPr>
              <w:t xml:space="preserve"> </w:t>
            </w:r>
            <w:r>
              <w:rPr>
                <w:sz w:val="20"/>
              </w:rPr>
              <w:t>seal,</w:t>
            </w:r>
            <w:r>
              <w:rPr>
                <w:spacing w:val="43"/>
                <w:sz w:val="20"/>
              </w:rPr>
              <w:t xml:space="preserve"> </w:t>
            </w:r>
            <w:r>
              <w:rPr>
                <w:sz w:val="20"/>
              </w:rPr>
              <w:t>medium</w:t>
            </w:r>
            <w:r>
              <w:rPr>
                <w:spacing w:val="46"/>
                <w:sz w:val="20"/>
              </w:rPr>
              <w:t xml:space="preserve"> </w:t>
            </w:r>
            <w:r>
              <w:rPr>
                <w:sz w:val="20"/>
              </w:rPr>
              <w:t>textured</w:t>
            </w:r>
            <w:r>
              <w:rPr>
                <w:spacing w:val="-52"/>
                <w:sz w:val="20"/>
              </w:rPr>
              <w:t xml:space="preserve"> </w:t>
            </w:r>
            <w:r>
              <w:rPr>
                <w:sz w:val="20"/>
              </w:rPr>
              <w:t>surfaces;</w:t>
            </w:r>
            <w:r>
              <w:rPr>
                <w:spacing w:val="-3"/>
                <w:sz w:val="20"/>
              </w:rPr>
              <w:t xml:space="preserve"> </w:t>
            </w:r>
            <w:r>
              <w:rPr>
                <w:sz w:val="20"/>
              </w:rPr>
              <w:t>second</w:t>
            </w:r>
            <w:r>
              <w:rPr>
                <w:spacing w:val="-3"/>
                <w:sz w:val="20"/>
              </w:rPr>
              <w:t xml:space="preserve"> </w:t>
            </w:r>
            <w:r>
              <w:rPr>
                <w:sz w:val="20"/>
              </w:rPr>
              <w:t>course</w:t>
            </w:r>
            <w:r>
              <w:rPr>
                <w:spacing w:val="-3"/>
                <w:sz w:val="20"/>
              </w:rPr>
              <w:t xml:space="preserve"> </w:t>
            </w:r>
            <w:r>
              <w:rPr>
                <w:sz w:val="20"/>
              </w:rPr>
              <w:t>slurry</w:t>
            </w:r>
          </w:p>
        </w:tc>
        <w:tc>
          <w:tcPr>
            <w:tcW w:w="3120" w:type="dxa"/>
            <w:tcBorders>
              <w:left w:val="single" w:sz="8" w:space="0" w:color="000000"/>
              <w:bottom w:val="single" w:sz="8" w:space="0" w:color="000000"/>
            </w:tcBorders>
          </w:tcPr>
          <w:p w14:paraId="02FDB2A7" w14:textId="77777777" w:rsidR="007E5106" w:rsidRDefault="007F33FE">
            <w:pPr>
              <w:pStyle w:val="TableParagraph"/>
              <w:spacing w:before="112"/>
              <w:ind w:right="79"/>
              <w:jc w:val="both"/>
              <w:rPr>
                <w:sz w:val="20"/>
              </w:rPr>
            </w:pPr>
            <w:r>
              <w:rPr>
                <w:spacing w:val="-2"/>
                <w:sz w:val="20"/>
              </w:rPr>
              <w:t>First</w:t>
            </w:r>
            <w:r>
              <w:rPr>
                <w:spacing w:val="-13"/>
                <w:sz w:val="20"/>
              </w:rPr>
              <w:t xml:space="preserve"> </w:t>
            </w:r>
            <w:r>
              <w:rPr>
                <w:spacing w:val="-1"/>
                <w:sz w:val="20"/>
              </w:rPr>
              <w:t>and/or</w:t>
            </w:r>
            <w:r>
              <w:rPr>
                <w:spacing w:val="-11"/>
                <w:sz w:val="20"/>
              </w:rPr>
              <w:t xml:space="preserve"> </w:t>
            </w:r>
            <w:r>
              <w:rPr>
                <w:spacing w:val="-1"/>
                <w:sz w:val="20"/>
              </w:rPr>
              <w:t>second</w:t>
            </w:r>
            <w:r>
              <w:rPr>
                <w:spacing w:val="-12"/>
                <w:sz w:val="20"/>
              </w:rPr>
              <w:t xml:space="preserve"> </w:t>
            </w:r>
            <w:r>
              <w:rPr>
                <w:spacing w:val="-1"/>
                <w:sz w:val="20"/>
              </w:rPr>
              <w:t>application</w:t>
            </w:r>
            <w:r>
              <w:rPr>
                <w:spacing w:val="-13"/>
                <w:sz w:val="20"/>
              </w:rPr>
              <w:t xml:space="preserve"> </w:t>
            </w:r>
            <w:r>
              <w:rPr>
                <w:spacing w:val="-1"/>
                <w:sz w:val="20"/>
              </w:rPr>
              <w:t>of</w:t>
            </w:r>
            <w:r>
              <w:rPr>
                <w:spacing w:val="-53"/>
                <w:sz w:val="20"/>
              </w:rPr>
              <w:t xml:space="preserve"> </w:t>
            </w:r>
            <w:r>
              <w:rPr>
                <w:spacing w:val="-2"/>
                <w:sz w:val="20"/>
              </w:rPr>
              <w:t>two-course</w:t>
            </w:r>
            <w:r>
              <w:rPr>
                <w:spacing w:val="-10"/>
                <w:sz w:val="20"/>
              </w:rPr>
              <w:t xml:space="preserve"> </w:t>
            </w:r>
            <w:r>
              <w:rPr>
                <w:spacing w:val="-1"/>
                <w:sz w:val="20"/>
              </w:rPr>
              <w:t>slurry;</w:t>
            </w:r>
            <w:r>
              <w:rPr>
                <w:spacing w:val="-10"/>
                <w:sz w:val="20"/>
              </w:rPr>
              <w:t xml:space="preserve"> </w:t>
            </w:r>
            <w:r>
              <w:rPr>
                <w:spacing w:val="-1"/>
                <w:sz w:val="20"/>
              </w:rPr>
              <w:t>highly</w:t>
            </w:r>
            <w:r>
              <w:rPr>
                <w:spacing w:val="-15"/>
                <w:sz w:val="20"/>
              </w:rPr>
              <w:t xml:space="preserve"> </w:t>
            </w:r>
            <w:r>
              <w:rPr>
                <w:spacing w:val="-1"/>
                <w:sz w:val="20"/>
              </w:rPr>
              <w:t>textured</w:t>
            </w:r>
            <w:r>
              <w:rPr>
                <w:spacing w:val="-53"/>
                <w:sz w:val="20"/>
              </w:rPr>
              <w:t xml:space="preserve"> </w:t>
            </w:r>
            <w:r>
              <w:rPr>
                <w:sz w:val="20"/>
              </w:rPr>
              <w:t>surfaces</w:t>
            </w:r>
          </w:p>
        </w:tc>
      </w:tr>
      <w:tr w:rsidR="007E5106" w14:paraId="093DA3CF" w14:textId="77777777">
        <w:trPr>
          <w:trHeight w:val="630"/>
        </w:trPr>
        <w:tc>
          <w:tcPr>
            <w:tcW w:w="3120" w:type="dxa"/>
            <w:tcBorders>
              <w:top w:val="single" w:sz="8" w:space="0" w:color="000000"/>
              <w:bottom w:val="single" w:sz="8" w:space="0" w:color="000000"/>
              <w:right w:val="single" w:sz="8" w:space="0" w:color="000000"/>
            </w:tcBorders>
          </w:tcPr>
          <w:p w14:paraId="06EC1AE0" w14:textId="77777777" w:rsidR="007E5106" w:rsidRDefault="007F33FE">
            <w:pPr>
              <w:pStyle w:val="TableParagraph"/>
              <w:spacing w:before="115" w:line="229" w:lineRule="exact"/>
              <w:ind w:left="99"/>
              <w:rPr>
                <w:sz w:val="20"/>
              </w:rPr>
            </w:pPr>
            <w:r>
              <w:rPr>
                <w:sz w:val="20"/>
              </w:rPr>
              <w:t>Sieve</w:t>
            </w:r>
            <w:r>
              <w:rPr>
                <w:spacing w:val="-9"/>
                <w:sz w:val="20"/>
              </w:rPr>
              <w:t xml:space="preserve"> </w:t>
            </w:r>
            <w:r>
              <w:rPr>
                <w:sz w:val="20"/>
              </w:rPr>
              <w:t>Size</w:t>
            </w:r>
          </w:p>
          <w:p w14:paraId="2ACFBB20" w14:textId="77777777" w:rsidR="007E5106" w:rsidRDefault="007F33FE">
            <w:pPr>
              <w:pStyle w:val="TableParagraph"/>
              <w:spacing w:line="229" w:lineRule="exact"/>
              <w:ind w:left="99"/>
              <w:rPr>
                <w:sz w:val="20"/>
              </w:rPr>
            </w:pPr>
            <w:r>
              <w:rPr>
                <w:sz w:val="20"/>
              </w:rPr>
              <w:t>(USA</w:t>
            </w:r>
            <w:r>
              <w:rPr>
                <w:spacing w:val="-8"/>
                <w:sz w:val="20"/>
              </w:rPr>
              <w:t xml:space="preserve"> </w:t>
            </w:r>
            <w:r>
              <w:rPr>
                <w:sz w:val="20"/>
              </w:rPr>
              <w:t>Standard</w:t>
            </w:r>
            <w:r>
              <w:rPr>
                <w:spacing w:val="-7"/>
                <w:sz w:val="20"/>
              </w:rPr>
              <w:t xml:space="preserve"> </w:t>
            </w:r>
            <w:r>
              <w:rPr>
                <w:sz w:val="20"/>
              </w:rPr>
              <w:t>Series)</w:t>
            </w:r>
          </w:p>
        </w:tc>
        <w:tc>
          <w:tcPr>
            <w:tcW w:w="6240" w:type="dxa"/>
            <w:gridSpan w:val="2"/>
            <w:tcBorders>
              <w:top w:val="single" w:sz="8" w:space="0" w:color="000000"/>
              <w:left w:val="single" w:sz="8" w:space="0" w:color="000000"/>
              <w:bottom w:val="single" w:sz="8" w:space="0" w:color="000000"/>
            </w:tcBorders>
          </w:tcPr>
          <w:p w14:paraId="7E4A737E" w14:textId="549CA038" w:rsidR="007E5106" w:rsidRDefault="007F33FE">
            <w:pPr>
              <w:pStyle w:val="TableParagraph"/>
              <w:spacing w:before="115"/>
              <w:rPr>
                <w:sz w:val="20"/>
              </w:rPr>
            </w:pPr>
            <w:r>
              <w:rPr>
                <w:sz w:val="20"/>
              </w:rPr>
              <w:t>P</w:t>
            </w:r>
            <w:r>
              <w:rPr>
                <w:spacing w:val="-3"/>
                <w:sz w:val="20"/>
              </w:rPr>
              <w:t xml:space="preserve"> </w:t>
            </w:r>
            <w:r>
              <w:rPr>
                <w:sz w:val="20"/>
              </w:rPr>
              <w:t>E</w:t>
            </w:r>
            <w:r>
              <w:rPr>
                <w:spacing w:val="-2"/>
                <w:sz w:val="20"/>
              </w:rPr>
              <w:t xml:space="preserve"> </w:t>
            </w:r>
            <w:r>
              <w:rPr>
                <w:sz w:val="20"/>
              </w:rPr>
              <w:t>R</w:t>
            </w:r>
            <w:r>
              <w:rPr>
                <w:spacing w:val="-2"/>
                <w:sz w:val="20"/>
              </w:rPr>
              <w:t xml:space="preserve"> </w:t>
            </w:r>
            <w:r>
              <w:rPr>
                <w:sz w:val="20"/>
              </w:rPr>
              <w:t>C</w:t>
            </w:r>
            <w:r>
              <w:rPr>
                <w:spacing w:val="-1"/>
                <w:sz w:val="20"/>
              </w:rPr>
              <w:t xml:space="preserve"> </w:t>
            </w:r>
            <w:r>
              <w:rPr>
                <w:sz w:val="20"/>
              </w:rPr>
              <w:t>E</w:t>
            </w:r>
            <w:r>
              <w:rPr>
                <w:spacing w:val="-3"/>
                <w:sz w:val="20"/>
              </w:rPr>
              <w:t xml:space="preserve"> </w:t>
            </w:r>
            <w:r>
              <w:rPr>
                <w:sz w:val="20"/>
              </w:rPr>
              <w:t>N</w:t>
            </w:r>
            <w:r>
              <w:rPr>
                <w:spacing w:val="-1"/>
                <w:sz w:val="20"/>
              </w:rPr>
              <w:t xml:space="preserve"> </w:t>
            </w:r>
            <w:r>
              <w:rPr>
                <w:sz w:val="20"/>
              </w:rPr>
              <w:t>T</w:t>
            </w:r>
            <w:r>
              <w:rPr>
                <w:spacing w:val="2"/>
                <w:sz w:val="20"/>
              </w:rPr>
              <w:t xml:space="preserve"> </w:t>
            </w:r>
            <w:r w:rsidR="001B4F19">
              <w:rPr>
                <w:spacing w:val="2"/>
                <w:sz w:val="20"/>
              </w:rPr>
              <w:t xml:space="preserve"> </w:t>
            </w:r>
            <w:r>
              <w:rPr>
                <w:sz w:val="20"/>
              </w:rPr>
              <w:t>P</w:t>
            </w:r>
            <w:r>
              <w:rPr>
                <w:spacing w:val="-3"/>
                <w:sz w:val="20"/>
              </w:rPr>
              <w:t xml:space="preserve"> </w:t>
            </w:r>
            <w:r>
              <w:rPr>
                <w:sz w:val="20"/>
              </w:rPr>
              <w:t>A</w:t>
            </w:r>
            <w:r>
              <w:rPr>
                <w:spacing w:val="-2"/>
                <w:sz w:val="20"/>
              </w:rPr>
              <w:t xml:space="preserve"> </w:t>
            </w:r>
            <w:r>
              <w:rPr>
                <w:sz w:val="20"/>
              </w:rPr>
              <w:t>S</w:t>
            </w:r>
            <w:r>
              <w:rPr>
                <w:spacing w:val="-3"/>
                <w:sz w:val="20"/>
              </w:rPr>
              <w:t xml:space="preserve"> </w:t>
            </w:r>
            <w:r>
              <w:rPr>
                <w:sz w:val="20"/>
              </w:rPr>
              <w:t>S</w:t>
            </w:r>
            <w:r>
              <w:rPr>
                <w:spacing w:val="-2"/>
                <w:sz w:val="20"/>
              </w:rPr>
              <w:t xml:space="preserve"> </w:t>
            </w:r>
            <w:r>
              <w:rPr>
                <w:sz w:val="20"/>
              </w:rPr>
              <w:t>I</w:t>
            </w:r>
            <w:r>
              <w:rPr>
                <w:spacing w:val="-2"/>
                <w:sz w:val="20"/>
              </w:rPr>
              <w:t xml:space="preserve"> </w:t>
            </w:r>
            <w:r>
              <w:rPr>
                <w:sz w:val="20"/>
              </w:rPr>
              <w:t>N</w:t>
            </w:r>
            <w:r>
              <w:rPr>
                <w:spacing w:val="-1"/>
                <w:sz w:val="20"/>
              </w:rPr>
              <w:t xml:space="preserve"> </w:t>
            </w:r>
            <w:r>
              <w:rPr>
                <w:sz w:val="20"/>
              </w:rPr>
              <w:t>G</w:t>
            </w:r>
          </w:p>
        </w:tc>
      </w:tr>
      <w:tr w:rsidR="007E5106" w14:paraId="44266CBF" w14:textId="77777777">
        <w:trPr>
          <w:trHeight w:val="402"/>
        </w:trPr>
        <w:tc>
          <w:tcPr>
            <w:tcW w:w="3120" w:type="dxa"/>
            <w:tcBorders>
              <w:top w:val="single" w:sz="8" w:space="0" w:color="000000"/>
              <w:bottom w:val="single" w:sz="8" w:space="0" w:color="000000"/>
              <w:right w:val="single" w:sz="8" w:space="0" w:color="000000"/>
            </w:tcBorders>
          </w:tcPr>
          <w:p w14:paraId="1CC1F991" w14:textId="77777777" w:rsidR="007E5106" w:rsidRDefault="007F33FE">
            <w:pPr>
              <w:pStyle w:val="TableParagraph"/>
              <w:spacing w:before="115"/>
              <w:ind w:left="99"/>
              <w:rPr>
                <w:sz w:val="20"/>
              </w:rPr>
            </w:pPr>
            <w:r>
              <w:rPr>
                <w:sz w:val="20"/>
              </w:rPr>
              <w:t>3/8</w:t>
            </w:r>
            <w:r>
              <w:rPr>
                <w:spacing w:val="-4"/>
                <w:sz w:val="20"/>
              </w:rPr>
              <w:t xml:space="preserve"> </w:t>
            </w:r>
            <w:r>
              <w:rPr>
                <w:sz w:val="20"/>
              </w:rPr>
              <w:t>inch</w:t>
            </w:r>
          </w:p>
        </w:tc>
        <w:tc>
          <w:tcPr>
            <w:tcW w:w="3120" w:type="dxa"/>
            <w:tcBorders>
              <w:top w:val="single" w:sz="8" w:space="0" w:color="000000"/>
              <w:left w:val="single" w:sz="8" w:space="0" w:color="000000"/>
              <w:bottom w:val="single" w:sz="8" w:space="0" w:color="000000"/>
              <w:right w:val="single" w:sz="8" w:space="0" w:color="000000"/>
            </w:tcBorders>
          </w:tcPr>
          <w:p w14:paraId="58900073" w14:textId="77777777" w:rsidR="007E5106" w:rsidRDefault="007F33FE">
            <w:pPr>
              <w:pStyle w:val="TableParagraph"/>
              <w:spacing w:before="115"/>
              <w:rPr>
                <w:sz w:val="20"/>
              </w:rPr>
            </w:pPr>
            <w:r>
              <w:rPr>
                <w:sz w:val="20"/>
              </w:rPr>
              <w:t>100</w:t>
            </w:r>
          </w:p>
        </w:tc>
        <w:tc>
          <w:tcPr>
            <w:tcW w:w="3120" w:type="dxa"/>
            <w:tcBorders>
              <w:top w:val="single" w:sz="8" w:space="0" w:color="000000"/>
              <w:left w:val="single" w:sz="8" w:space="0" w:color="000000"/>
              <w:bottom w:val="single" w:sz="8" w:space="0" w:color="000000"/>
            </w:tcBorders>
          </w:tcPr>
          <w:p w14:paraId="276E0E46" w14:textId="77777777" w:rsidR="007E5106" w:rsidRDefault="007F33FE">
            <w:pPr>
              <w:pStyle w:val="TableParagraph"/>
              <w:spacing w:before="115"/>
              <w:rPr>
                <w:sz w:val="20"/>
              </w:rPr>
            </w:pPr>
            <w:r>
              <w:rPr>
                <w:sz w:val="20"/>
              </w:rPr>
              <w:t>100</w:t>
            </w:r>
          </w:p>
        </w:tc>
      </w:tr>
      <w:tr w:rsidR="007E5106" w14:paraId="4E646372" w14:textId="77777777">
        <w:trPr>
          <w:trHeight w:val="402"/>
        </w:trPr>
        <w:tc>
          <w:tcPr>
            <w:tcW w:w="3120" w:type="dxa"/>
            <w:tcBorders>
              <w:top w:val="single" w:sz="8" w:space="0" w:color="000000"/>
              <w:bottom w:val="single" w:sz="8" w:space="0" w:color="000000"/>
              <w:right w:val="single" w:sz="8" w:space="0" w:color="000000"/>
            </w:tcBorders>
          </w:tcPr>
          <w:p w14:paraId="1126A2A6" w14:textId="77777777" w:rsidR="007E5106" w:rsidRDefault="007F33FE">
            <w:pPr>
              <w:pStyle w:val="TableParagraph"/>
              <w:spacing w:before="115"/>
              <w:ind w:left="99"/>
              <w:rPr>
                <w:sz w:val="20"/>
              </w:rPr>
            </w:pPr>
            <w:r>
              <w:rPr>
                <w:sz w:val="20"/>
              </w:rPr>
              <w:t>No.</w:t>
            </w:r>
            <w:r>
              <w:rPr>
                <w:spacing w:val="-3"/>
                <w:sz w:val="20"/>
              </w:rPr>
              <w:t xml:space="preserve"> </w:t>
            </w:r>
            <w:r>
              <w:rPr>
                <w:sz w:val="20"/>
              </w:rPr>
              <w:t>4</w:t>
            </w:r>
          </w:p>
        </w:tc>
        <w:tc>
          <w:tcPr>
            <w:tcW w:w="3120" w:type="dxa"/>
            <w:tcBorders>
              <w:top w:val="single" w:sz="8" w:space="0" w:color="000000"/>
              <w:left w:val="single" w:sz="8" w:space="0" w:color="000000"/>
              <w:bottom w:val="single" w:sz="8" w:space="0" w:color="000000"/>
              <w:right w:val="single" w:sz="8" w:space="0" w:color="000000"/>
            </w:tcBorders>
          </w:tcPr>
          <w:p w14:paraId="123A63D1" w14:textId="77777777" w:rsidR="007E5106" w:rsidRDefault="007F33FE">
            <w:pPr>
              <w:pStyle w:val="TableParagraph"/>
              <w:spacing w:before="115"/>
              <w:rPr>
                <w:sz w:val="20"/>
              </w:rPr>
            </w:pPr>
            <w:r>
              <w:rPr>
                <w:sz w:val="20"/>
              </w:rPr>
              <w:t>90-100</w:t>
            </w:r>
          </w:p>
        </w:tc>
        <w:tc>
          <w:tcPr>
            <w:tcW w:w="3120" w:type="dxa"/>
            <w:tcBorders>
              <w:top w:val="single" w:sz="8" w:space="0" w:color="000000"/>
              <w:left w:val="single" w:sz="8" w:space="0" w:color="000000"/>
              <w:bottom w:val="single" w:sz="8" w:space="0" w:color="000000"/>
            </w:tcBorders>
          </w:tcPr>
          <w:p w14:paraId="65141487" w14:textId="77777777" w:rsidR="007E5106" w:rsidRDefault="007F33FE">
            <w:pPr>
              <w:pStyle w:val="TableParagraph"/>
              <w:spacing w:before="115"/>
              <w:rPr>
                <w:sz w:val="20"/>
              </w:rPr>
            </w:pPr>
            <w:r>
              <w:rPr>
                <w:sz w:val="20"/>
              </w:rPr>
              <w:t>70-90</w:t>
            </w:r>
          </w:p>
        </w:tc>
      </w:tr>
      <w:tr w:rsidR="007E5106" w14:paraId="63E02C0C" w14:textId="77777777">
        <w:trPr>
          <w:trHeight w:val="402"/>
        </w:trPr>
        <w:tc>
          <w:tcPr>
            <w:tcW w:w="3120" w:type="dxa"/>
            <w:tcBorders>
              <w:top w:val="single" w:sz="8" w:space="0" w:color="000000"/>
              <w:bottom w:val="single" w:sz="8" w:space="0" w:color="000000"/>
              <w:right w:val="single" w:sz="8" w:space="0" w:color="000000"/>
            </w:tcBorders>
          </w:tcPr>
          <w:p w14:paraId="7C47F589" w14:textId="77777777" w:rsidR="007E5106" w:rsidRDefault="007F33FE">
            <w:pPr>
              <w:pStyle w:val="TableParagraph"/>
              <w:spacing w:before="115"/>
              <w:ind w:left="99"/>
              <w:rPr>
                <w:sz w:val="20"/>
              </w:rPr>
            </w:pPr>
            <w:r>
              <w:rPr>
                <w:sz w:val="20"/>
              </w:rPr>
              <w:t>No.</w:t>
            </w:r>
            <w:r>
              <w:rPr>
                <w:spacing w:val="-3"/>
                <w:sz w:val="20"/>
              </w:rPr>
              <w:t xml:space="preserve"> </w:t>
            </w:r>
            <w:r>
              <w:rPr>
                <w:sz w:val="20"/>
              </w:rPr>
              <w:t>8</w:t>
            </w:r>
          </w:p>
        </w:tc>
        <w:tc>
          <w:tcPr>
            <w:tcW w:w="3120" w:type="dxa"/>
            <w:tcBorders>
              <w:top w:val="single" w:sz="8" w:space="0" w:color="000000"/>
              <w:left w:val="single" w:sz="8" w:space="0" w:color="000000"/>
              <w:bottom w:val="single" w:sz="8" w:space="0" w:color="000000"/>
              <w:right w:val="single" w:sz="8" w:space="0" w:color="000000"/>
            </w:tcBorders>
          </w:tcPr>
          <w:p w14:paraId="6FA382E6" w14:textId="77777777" w:rsidR="007E5106" w:rsidRDefault="007F33FE">
            <w:pPr>
              <w:pStyle w:val="TableParagraph"/>
              <w:spacing w:before="115"/>
              <w:rPr>
                <w:sz w:val="20"/>
              </w:rPr>
            </w:pPr>
            <w:r>
              <w:rPr>
                <w:sz w:val="20"/>
              </w:rPr>
              <w:t>65-90</w:t>
            </w:r>
          </w:p>
        </w:tc>
        <w:tc>
          <w:tcPr>
            <w:tcW w:w="3120" w:type="dxa"/>
            <w:tcBorders>
              <w:top w:val="single" w:sz="8" w:space="0" w:color="000000"/>
              <w:left w:val="single" w:sz="8" w:space="0" w:color="000000"/>
              <w:bottom w:val="single" w:sz="8" w:space="0" w:color="000000"/>
            </w:tcBorders>
          </w:tcPr>
          <w:p w14:paraId="6EE1B4C0" w14:textId="77777777" w:rsidR="007E5106" w:rsidRDefault="007F33FE">
            <w:pPr>
              <w:pStyle w:val="TableParagraph"/>
              <w:spacing w:before="115"/>
              <w:rPr>
                <w:sz w:val="20"/>
              </w:rPr>
            </w:pPr>
            <w:r>
              <w:rPr>
                <w:sz w:val="20"/>
              </w:rPr>
              <w:t>45-70</w:t>
            </w:r>
          </w:p>
        </w:tc>
      </w:tr>
      <w:tr w:rsidR="007E5106" w14:paraId="309B9970" w14:textId="77777777">
        <w:trPr>
          <w:trHeight w:val="402"/>
        </w:trPr>
        <w:tc>
          <w:tcPr>
            <w:tcW w:w="3120" w:type="dxa"/>
            <w:tcBorders>
              <w:top w:val="single" w:sz="8" w:space="0" w:color="000000"/>
              <w:bottom w:val="single" w:sz="8" w:space="0" w:color="000000"/>
              <w:right w:val="single" w:sz="8" w:space="0" w:color="000000"/>
            </w:tcBorders>
          </w:tcPr>
          <w:p w14:paraId="2A06C3C5" w14:textId="77777777" w:rsidR="007E5106" w:rsidRDefault="007F33FE">
            <w:pPr>
              <w:pStyle w:val="TableParagraph"/>
              <w:spacing w:before="115"/>
              <w:ind w:left="99"/>
              <w:rPr>
                <w:sz w:val="20"/>
              </w:rPr>
            </w:pPr>
            <w:r>
              <w:rPr>
                <w:sz w:val="20"/>
              </w:rPr>
              <w:t>No.</w:t>
            </w:r>
            <w:r>
              <w:rPr>
                <w:spacing w:val="-4"/>
                <w:sz w:val="20"/>
              </w:rPr>
              <w:t xml:space="preserve"> </w:t>
            </w:r>
            <w:r>
              <w:rPr>
                <w:sz w:val="20"/>
              </w:rPr>
              <w:t>16</w:t>
            </w:r>
          </w:p>
        </w:tc>
        <w:tc>
          <w:tcPr>
            <w:tcW w:w="3120" w:type="dxa"/>
            <w:tcBorders>
              <w:top w:val="single" w:sz="8" w:space="0" w:color="000000"/>
              <w:left w:val="single" w:sz="8" w:space="0" w:color="000000"/>
              <w:bottom w:val="single" w:sz="8" w:space="0" w:color="000000"/>
              <w:right w:val="single" w:sz="8" w:space="0" w:color="000000"/>
            </w:tcBorders>
          </w:tcPr>
          <w:p w14:paraId="60911642" w14:textId="77777777" w:rsidR="007E5106" w:rsidRDefault="007F33FE">
            <w:pPr>
              <w:pStyle w:val="TableParagraph"/>
              <w:spacing w:before="115"/>
              <w:rPr>
                <w:sz w:val="20"/>
              </w:rPr>
            </w:pPr>
            <w:r>
              <w:rPr>
                <w:sz w:val="20"/>
              </w:rPr>
              <w:t>45-70</w:t>
            </w:r>
          </w:p>
        </w:tc>
        <w:tc>
          <w:tcPr>
            <w:tcW w:w="3120" w:type="dxa"/>
            <w:tcBorders>
              <w:top w:val="single" w:sz="8" w:space="0" w:color="000000"/>
              <w:left w:val="single" w:sz="8" w:space="0" w:color="000000"/>
              <w:bottom w:val="single" w:sz="8" w:space="0" w:color="000000"/>
            </w:tcBorders>
          </w:tcPr>
          <w:p w14:paraId="390FDCEF" w14:textId="77777777" w:rsidR="007E5106" w:rsidRDefault="007F33FE">
            <w:pPr>
              <w:pStyle w:val="TableParagraph"/>
              <w:spacing w:before="115"/>
              <w:rPr>
                <w:sz w:val="20"/>
              </w:rPr>
            </w:pPr>
            <w:r>
              <w:rPr>
                <w:sz w:val="20"/>
              </w:rPr>
              <w:t>28-50</w:t>
            </w:r>
          </w:p>
        </w:tc>
      </w:tr>
      <w:tr w:rsidR="007E5106" w14:paraId="7877D623" w14:textId="77777777">
        <w:trPr>
          <w:trHeight w:val="402"/>
        </w:trPr>
        <w:tc>
          <w:tcPr>
            <w:tcW w:w="3120" w:type="dxa"/>
            <w:tcBorders>
              <w:top w:val="single" w:sz="8" w:space="0" w:color="000000"/>
              <w:bottom w:val="single" w:sz="8" w:space="0" w:color="000000"/>
              <w:right w:val="single" w:sz="8" w:space="0" w:color="000000"/>
            </w:tcBorders>
          </w:tcPr>
          <w:p w14:paraId="5C5A24A5" w14:textId="77777777" w:rsidR="007E5106" w:rsidRDefault="007F33FE">
            <w:pPr>
              <w:pStyle w:val="TableParagraph"/>
              <w:spacing w:before="115"/>
              <w:ind w:left="99"/>
              <w:rPr>
                <w:sz w:val="20"/>
              </w:rPr>
            </w:pPr>
            <w:r>
              <w:rPr>
                <w:sz w:val="20"/>
              </w:rPr>
              <w:t>No.</w:t>
            </w:r>
            <w:r>
              <w:rPr>
                <w:spacing w:val="-3"/>
                <w:sz w:val="20"/>
              </w:rPr>
              <w:t xml:space="preserve"> </w:t>
            </w:r>
            <w:r>
              <w:rPr>
                <w:sz w:val="20"/>
              </w:rPr>
              <w:t>30</w:t>
            </w:r>
          </w:p>
        </w:tc>
        <w:tc>
          <w:tcPr>
            <w:tcW w:w="3120" w:type="dxa"/>
            <w:tcBorders>
              <w:top w:val="single" w:sz="8" w:space="0" w:color="000000"/>
              <w:left w:val="single" w:sz="8" w:space="0" w:color="000000"/>
              <w:bottom w:val="single" w:sz="8" w:space="0" w:color="000000"/>
              <w:right w:val="single" w:sz="8" w:space="0" w:color="000000"/>
            </w:tcBorders>
          </w:tcPr>
          <w:p w14:paraId="093CA84F" w14:textId="77777777" w:rsidR="007E5106" w:rsidRDefault="007F33FE">
            <w:pPr>
              <w:pStyle w:val="TableParagraph"/>
              <w:spacing w:before="115"/>
              <w:rPr>
                <w:sz w:val="20"/>
              </w:rPr>
            </w:pPr>
            <w:r>
              <w:rPr>
                <w:sz w:val="20"/>
              </w:rPr>
              <w:t>30-50</w:t>
            </w:r>
          </w:p>
        </w:tc>
        <w:tc>
          <w:tcPr>
            <w:tcW w:w="3120" w:type="dxa"/>
            <w:tcBorders>
              <w:top w:val="single" w:sz="8" w:space="0" w:color="000000"/>
              <w:left w:val="single" w:sz="8" w:space="0" w:color="000000"/>
              <w:bottom w:val="single" w:sz="8" w:space="0" w:color="000000"/>
            </w:tcBorders>
          </w:tcPr>
          <w:p w14:paraId="7711946B" w14:textId="77777777" w:rsidR="007E5106" w:rsidRDefault="007F33FE">
            <w:pPr>
              <w:pStyle w:val="TableParagraph"/>
              <w:spacing w:before="115"/>
              <w:rPr>
                <w:sz w:val="20"/>
              </w:rPr>
            </w:pPr>
            <w:r>
              <w:rPr>
                <w:sz w:val="20"/>
              </w:rPr>
              <w:t>19-34</w:t>
            </w:r>
          </w:p>
        </w:tc>
      </w:tr>
      <w:tr w:rsidR="007E5106" w14:paraId="31D195C0" w14:textId="77777777">
        <w:trPr>
          <w:trHeight w:val="402"/>
        </w:trPr>
        <w:tc>
          <w:tcPr>
            <w:tcW w:w="3120" w:type="dxa"/>
            <w:tcBorders>
              <w:top w:val="single" w:sz="8" w:space="0" w:color="000000"/>
              <w:bottom w:val="single" w:sz="8" w:space="0" w:color="000000"/>
              <w:right w:val="single" w:sz="8" w:space="0" w:color="000000"/>
            </w:tcBorders>
          </w:tcPr>
          <w:p w14:paraId="285EF3ED" w14:textId="77777777" w:rsidR="007E5106" w:rsidRDefault="007F33FE">
            <w:pPr>
              <w:pStyle w:val="TableParagraph"/>
              <w:spacing w:before="115"/>
              <w:ind w:left="99"/>
              <w:rPr>
                <w:sz w:val="20"/>
              </w:rPr>
            </w:pPr>
            <w:r>
              <w:rPr>
                <w:sz w:val="20"/>
              </w:rPr>
              <w:t>No.</w:t>
            </w:r>
            <w:r>
              <w:rPr>
                <w:spacing w:val="-4"/>
                <w:sz w:val="20"/>
              </w:rPr>
              <w:t xml:space="preserve"> </w:t>
            </w:r>
            <w:r>
              <w:rPr>
                <w:sz w:val="20"/>
              </w:rPr>
              <w:t>50</w:t>
            </w:r>
          </w:p>
        </w:tc>
        <w:tc>
          <w:tcPr>
            <w:tcW w:w="3120" w:type="dxa"/>
            <w:tcBorders>
              <w:top w:val="single" w:sz="8" w:space="0" w:color="000000"/>
              <w:left w:val="single" w:sz="8" w:space="0" w:color="000000"/>
              <w:bottom w:val="single" w:sz="8" w:space="0" w:color="000000"/>
              <w:right w:val="single" w:sz="8" w:space="0" w:color="000000"/>
            </w:tcBorders>
          </w:tcPr>
          <w:p w14:paraId="5DC0A4A3" w14:textId="77777777" w:rsidR="007E5106" w:rsidRDefault="007F33FE">
            <w:pPr>
              <w:pStyle w:val="TableParagraph"/>
              <w:spacing w:before="115"/>
              <w:rPr>
                <w:sz w:val="20"/>
              </w:rPr>
            </w:pPr>
            <w:r>
              <w:rPr>
                <w:sz w:val="20"/>
              </w:rPr>
              <w:t>18-30</w:t>
            </w:r>
          </w:p>
        </w:tc>
        <w:tc>
          <w:tcPr>
            <w:tcW w:w="3120" w:type="dxa"/>
            <w:tcBorders>
              <w:top w:val="single" w:sz="8" w:space="0" w:color="000000"/>
              <w:left w:val="single" w:sz="8" w:space="0" w:color="000000"/>
              <w:bottom w:val="single" w:sz="8" w:space="0" w:color="000000"/>
            </w:tcBorders>
          </w:tcPr>
          <w:p w14:paraId="4278DD60" w14:textId="77777777" w:rsidR="007E5106" w:rsidRDefault="007F33FE">
            <w:pPr>
              <w:pStyle w:val="TableParagraph"/>
              <w:spacing w:before="115"/>
              <w:rPr>
                <w:sz w:val="20"/>
              </w:rPr>
            </w:pPr>
            <w:r>
              <w:rPr>
                <w:sz w:val="20"/>
              </w:rPr>
              <w:t>12-25</w:t>
            </w:r>
          </w:p>
        </w:tc>
      </w:tr>
      <w:tr w:rsidR="007E5106" w14:paraId="5E032310" w14:textId="77777777">
        <w:trPr>
          <w:trHeight w:val="402"/>
        </w:trPr>
        <w:tc>
          <w:tcPr>
            <w:tcW w:w="3120" w:type="dxa"/>
            <w:tcBorders>
              <w:top w:val="single" w:sz="8" w:space="0" w:color="000000"/>
              <w:bottom w:val="single" w:sz="8" w:space="0" w:color="000000"/>
              <w:right w:val="single" w:sz="8" w:space="0" w:color="000000"/>
            </w:tcBorders>
          </w:tcPr>
          <w:p w14:paraId="506AB37A" w14:textId="77777777" w:rsidR="007E5106" w:rsidRDefault="007F33FE">
            <w:pPr>
              <w:pStyle w:val="TableParagraph"/>
              <w:spacing w:before="115"/>
              <w:ind w:left="99"/>
              <w:rPr>
                <w:sz w:val="20"/>
              </w:rPr>
            </w:pPr>
            <w:r>
              <w:rPr>
                <w:sz w:val="20"/>
              </w:rPr>
              <w:t>No.</w:t>
            </w:r>
            <w:r>
              <w:rPr>
                <w:spacing w:val="-4"/>
                <w:sz w:val="20"/>
              </w:rPr>
              <w:t xml:space="preserve"> </w:t>
            </w:r>
            <w:r>
              <w:rPr>
                <w:sz w:val="20"/>
              </w:rPr>
              <w:t>100</w:t>
            </w:r>
          </w:p>
        </w:tc>
        <w:tc>
          <w:tcPr>
            <w:tcW w:w="3120" w:type="dxa"/>
            <w:tcBorders>
              <w:top w:val="single" w:sz="8" w:space="0" w:color="000000"/>
              <w:left w:val="single" w:sz="8" w:space="0" w:color="000000"/>
              <w:bottom w:val="single" w:sz="8" w:space="0" w:color="000000"/>
              <w:right w:val="single" w:sz="8" w:space="0" w:color="000000"/>
            </w:tcBorders>
          </w:tcPr>
          <w:p w14:paraId="28742929" w14:textId="77777777" w:rsidR="007E5106" w:rsidRDefault="007F33FE">
            <w:pPr>
              <w:pStyle w:val="TableParagraph"/>
              <w:spacing w:before="115"/>
              <w:rPr>
                <w:sz w:val="20"/>
              </w:rPr>
            </w:pPr>
            <w:r>
              <w:rPr>
                <w:sz w:val="20"/>
              </w:rPr>
              <w:t>10-21</w:t>
            </w:r>
          </w:p>
        </w:tc>
        <w:tc>
          <w:tcPr>
            <w:tcW w:w="3120" w:type="dxa"/>
            <w:tcBorders>
              <w:top w:val="single" w:sz="8" w:space="0" w:color="000000"/>
              <w:left w:val="single" w:sz="8" w:space="0" w:color="000000"/>
              <w:bottom w:val="single" w:sz="8" w:space="0" w:color="000000"/>
            </w:tcBorders>
          </w:tcPr>
          <w:p w14:paraId="0B5BDB92" w14:textId="77777777" w:rsidR="007E5106" w:rsidRDefault="007F33FE">
            <w:pPr>
              <w:pStyle w:val="TableParagraph"/>
              <w:spacing w:before="115"/>
              <w:rPr>
                <w:sz w:val="20"/>
              </w:rPr>
            </w:pPr>
            <w:r>
              <w:rPr>
                <w:sz w:val="20"/>
              </w:rPr>
              <w:t>7-18</w:t>
            </w:r>
          </w:p>
        </w:tc>
      </w:tr>
      <w:tr w:rsidR="007E5106" w14:paraId="0EE95D67" w14:textId="77777777">
        <w:trPr>
          <w:trHeight w:val="399"/>
        </w:trPr>
        <w:tc>
          <w:tcPr>
            <w:tcW w:w="3120" w:type="dxa"/>
            <w:tcBorders>
              <w:top w:val="single" w:sz="8" w:space="0" w:color="000000"/>
              <w:right w:val="single" w:sz="8" w:space="0" w:color="000000"/>
            </w:tcBorders>
          </w:tcPr>
          <w:p w14:paraId="39651167" w14:textId="77777777" w:rsidR="007E5106" w:rsidRDefault="007F33FE">
            <w:pPr>
              <w:pStyle w:val="TableParagraph"/>
              <w:spacing w:before="115"/>
              <w:ind w:left="99"/>
              <w:rPr>
                <w:sz w:val="20"/>
              </w:rPr>
            </w:pPr>
            <w:r>
              <w:rPr>
                <w:sz w:val="20"/>
              </w:rPr>
              <w:t>No.</w:t>
            </w:r>
            <w:r>
              <w:rPr>
                <w:spacing w:val="-4"/>
                <w:sz w:val="20"/>
              </w:rPr>
              <w:t xml:space="preserve"> </w:t>
            </w:r>
            <w:r>
              <w:rPr>
                <w:sz w:val="20"/>
              </w:rPr>
              <w:t>200</w:t>
            </w:r>
          </w:p>
        </w:tc>
        <w:tc>
          <w:tcPr>
            <w:tcW w:w="3120" w:type="dxa"/>
            <w:tcBorders>
              <w:top w:val="single" w:sz="8" w:space="0" w:color="000000"/>
              <w:left w:val="single" w:sz="8" w:space="0" w:color="000000"/>
              <w:right w:val="single" w:sz="8" w:space="0" w:color="000000"/>
            </w:tcBorders>
          </w:tcPr>
          <w:p w14:paraId="7559682B" w14:textId="77777777" w:rsidR="007E5106" w:rsidRDefault="007F33FE">
            <w:pPr>
              <w:pStyle w:val="TableParagraph"/>
              <w:spacing w:before="115"/>
              <w:rPr>
                <w:sz w:val="20"/>
              </w:rPr>
            </w:pPr>
            <w:r>
              <w:rPr>
                <w:sz w:val="20"/>
              </w:rPr>
              <w:t>5-15</w:t>
            </w:r>
          </w:p>
        </w:tc>
        <w:tc>
          <w:tcPr>
            <w:tcW w:w="3120" w:type="dxa"/>
            <w:tcBorders>
              <w:top w:val="single" w:sz="8" w:space="0" w:color="000000"/>
              <w:left w:val="single" w:sz="8" w:space="0" w:color="000000"/>
            </w:tcBorders>
          </w:tcPr>
          <w:p w14:paraId="01FE2BF7" w14:textId="77777777" w:rsidR="007E5106" w:rsidRDefault="007F33FE">
            <w:pPr>
              <w:pStyle w:val="TableParagraph"/>
              <w:spacing w:before="115"/>
              <w:rPr>
                <w:sz w:val="20"/>
              </w:rPr>
            </w:pPr>
            <w:r>
              <w:rPr>
                <w:sz w:val="20"/>
              </w:rPr>
              <w:t>5-15</w:t>
            </w:r>
          </w:p>
        </w:tc>
      </w:tr>
    </w:tbl>
    <w:p w14:paraId="29B0F484" w14:textId="77777777" w:rsidR="007E5106" w:rsidRDefault="007E5106">
      <w:pPr>
        <w:rPr>
          <w:sz w:val="20"/>
        </w:rPr>
        <w:sectPr w:rsidR="007E5106">
          <w:pgSz w:w="12240" w:h="15840"/>
          <w:pgMar w:top="1380" w:right="1040" w:bottom="880" w:left="1220" w:header="0" w:footer="619" w:gutter="0"/>
          <w:cols w:space="720"/>
        </w:sectPr>
      </w:pPr>
    </w:p>
    <w:p w14:paraId="04A129FF" w14:textId="77777777" w:rsidR="007E5106" w:rsidRDefault="007E5106">
      <w:pPr>
        <w:pStyle w:val="BodyText"/>
        <w:spacing w:before="2"/>
        <w:rPr>
          <w:b/>
          <w:sz w:val="11"/>
        </w:rPr>
      </w:pPr>
    </w:p>
    <w:p w14:paraId="35D4DE66" w14:textId="77777777" w:rsidR="007E5106" w:rsidRDefault="007F33FE">
      <w:pPr>
        <w:pStyle w:val="ListParagraph"/>
        <w:numPr>
          <w:ilvl w:val="3"/>
          <w:numId w:val="16"/>
        </w:numPr>
        <w:tabs>
          <w:tab w:val="left" w:pos="2359"/>
        </w:tabs>
        <w:spacing w:before="92"/>
        <w:ind w:left="1479" w:right="399" w:firstLine="0"/>
        <w:rPr>
          <w:sz w:val="24"/>
        </w:rPr>
      </w:pPr>
      <w:r>
        <w:rPr>
          <w:b/>
          <w:sz w:val="24"/>
        </w:rPr>
        <w:t xml:space="preserve">WATER. </w:t>
      </w:r>
      <w:r>
        <w:rPr>
          <w:sz w:val="24"/>
        </w:rPr>
        <w:t>Water for the slurry mixture shall be potable and free from</w:t>
      </w:r>
      <w:r>
        <w:rPr>
          <w:spacing w:val="1"/>
          <w:sz w:val="24"/>
        </w:rPr>
        <w:t xml:space="preserve"> </w:t>
      </w:r>
      <w:r>
        <w:rPr>
          <w:sz w:val="24"/>
        </w:rPr>
        <w:t>harmful</w:t>
      </w:r>
      <w:r>
        <w:rPr>
          <w:spacing w:val="-1"/>
          <w:sz w:val="24"/>
        </w:rPr>
        <w:t xml:space="preserve"> </w:t>
      </w:r>
      <w:r>
        <w:rPr>
          <w:sz w:val="24"/>
        </w:rPr>
        <w:t>soluble</w:t>
      </w:r>
      <w:r>
        <w:rPr>
          <w:spacing w:val="1"/>
          <w:sz w:val="24"/>
        </w:rPr>
        <w:t xml:space="preserve"> </w:t>
      </w:r>
      <w:r>
        <w:rPr>
          <w:sz w:val="24"/>
        </w:rPr>
        <w:t>salts.</w:t>
      </w:r>
    </w:p>
    <w:p w14:paraId="4264C2D3" w14:textId="77777777" w:rsidR="007E5106" w:rsidRDefault="007E5106">
      <w:pPr>
        <w:pStyle w:val="BodyText"/>
        <w:spacing w:before="8"/>
      </w:pPr>
    </w:p>
    <w:p w14:paraId="2E92F557" w14:textId="77777777" w:rsidR="007E5106" w:rsidRPr="00610D48" w:rsidRDefault="007F33FE">
      <w:pPr>
        <w:pStyle w:val="Heading1"/>
        <w:numPr>
          <w:ilvl w:val="2"/>
          <w:numId w:val="35"/>
        </w:numPr>
        <w:tabs>
          <w:tab w:val="left" w:pos="1545"/>
        </w:tabs>
        <w:ind w:left="1544" w:right="0" w:hanging="606"/>
        <w:jc w:val="both"/>
      </w:pPr>
      <w:r w:rsidRPr="00610D48">
        <w:t>MATERIAL</w:t>
      </w:r>
      <w:r w:rsidRPr="00610D48">
        <w:rPr>
          <w:spacing w:val="-12"/>
        </w:rPr>
        <w:t xml:space="preserve"> </w:t>
      </w:r>
      <w:r w:rsidRPr="00610D48">
        <w:t>QUALITY</w:t>
      </w:r>
      <w:r w:rsidRPr="00610D48">
        <w:rPr>
          <w:spacing w:val="-13"/>
        </w:rPr>
        <w:t xml:space="preserve"> </w:t>
      </w:r>
      <w:r w:rsidRPr="00610D48">
        <w:t>CONTROL.</w:t>
      </w:r>
    </w:p>
    <w:p w14:paraId="56DAD888" w14:textId="77777777" w:rsidR="007E5106" w:rsidRDefault="007E5106">
      <w:pPr>
        <w:pStyle w:val="BodyText"/>
        <w:spacing w:before="7"/>
        <w:rPr>
          <w:b/>
        </w:rPr>
      </w:pPr>
    </w:p>
    <w:p w14:paraId="24B1AFA7" w14:textId="60B1987E" w:rsidR="007E5106" w:rsidRDefault="007F33FE">
      <w:pPr>
        <w:pStyle w:val="ListParagraph"/>
        <w:numPr>
          <w:ilvl w:val="3"/>
          <w:numId w:val="15"/>
        </w:numPr>
        <w:tabs>
          <w:tab w:val="left" w:pos="2364"/>
        </w:tabs>
        <w:ind w:left="1479" w:right="396" w:firstLine="0"/>
        <w:rPr>
          <w:sz w:val="24"/>
        </w:rPr>
      </w:pPr>
      <w:r>
        <w:rPr>
          <w:b/>
          <w:sz w:val="24"/>
        </w:rPr>
        <w:t xml:space="preserve">SAMPLING AND TESTING. </w:t>
      </w:r>
      <w:r>
        <w:rPr>
          <w:sz w:val="24"/>
        </w:rPr>
        <w:t>Prior to the commencement of sealing</w:t>
      </w:r>
      <w:r>
        <w:rPr>
          <w:spacing w:val="1"/>
          <w:sz w:val="24"/>
        </w:rPr>
        <w:t xml:space="preserve"> </w:t>
      </w:r>
      <w:r>
        <w:rPr>
          <w:spacing w:val="-1"/>
          <w:sz w:val="24"/>
        </w:rPr>
        <w:t>operations,</w:t>
      </w:r>
      <w:r>
        <w:rPr>
          <w:spacing w:val="1"/>
          <w:sz w:val="24"/>
        </w:rPr>
        <w:t xml:space="preserve"> </w:t>
      </w:r>
      <w:r>
        <w:rPr>
          <w:spacing w:val="-1"/>
          <w:sz w:val="24"/>
        </w:rPr>
        <w:t>sources</w:t>
      </w:r>
      <w:r>
        <w:rPr>
          <w:spacing w:val="-17"/>
          <w:sz w:val="24"/>
        </w:rPr>
        <w:t xml:space="preserve"> </w:t>
      </w:r>
      <w:r>
        <w:rPr>
          <w:spacing w:val="-1"/>
          <w:sz w:val="24"/>
        </w:rPr>
        <w:t>of</w:t>
      </w:r>
      <w:r>
        <w:rPr>
          <w:spacing w:val="-14"/>
          <w:sz w:val="24"/>
        </w:rPr>
        <w:t xml:space="preserve"> </w:t>
      </w:r>
      <w:r>
        <w:rPr>
          <w:spacing w:val="-1"/>
          <w:sz w:val="24"/>
        </w:rPr>
        <w:t>all</w:t>
      </w:r>
      <w:r>
        <w:rPr>
          <w:spacing w:val="-17"/>
          <w:sz w:val="24"/>
        </w:rPr>
        <w:t xml:space="preserve"> </w:t>
      </w:r>
      <w:r>
        <w:rPr>
          <w:spacing w:val="-1"/>
          <w:sz w:val="24"/>
        </w:rPr>
        <w:t>materials</w:t>
      </w:r>
      <w:r>
        <w:rPr>
          <w:spacing w:val="-17"/>
          <w:sz w:val="24"/>
        </w:rPr>
        <w:t xml:space="preserve"> </w:t>
      </w:r>
      <w:r>
        <w:rPr>
          <w:spacing w:val="-1"/>
          <w:sz w:val="24"/>
        </w:rPr>
        <w:t>shall</w:t>
      </w:r>
      <w:r>
        <w:rPr>
          <w:spacing w:val="-16"/>
          <w:sz w:val="24"/>
        </w:rPr>
        <w:t xml:space="preserve"> </w:t>
      </w:r>
      <w:r>
        <w:rPr>
          <w:spacing w:val="-1"/>
          <w:sz w:val="24"/>
        </w:rPr>
        <w:t>be</w:t>
      </w:r>
      <w:r>
        <w:rPr>
          <w:spacing w:val="-18"/>
          <w:sz w:val="24"/>
        </w:rPr>
        <w:t xml:space="preserve"> </w:t>
      </w:r>
      <w:r>
        <w:rPr>
          <w:spacing w:val="-1"/>
          <w:sz w:val="24"/>
        </w:rPr>
        <w:t>selected</w:t>
      </w:r>
      <w:r>
        <w:rPr>
          <w:spacing w:val="-21"/>
          <w:sz w:val="24"/>
        </w:rPr>
        <w:t xml:space="preserve"> </w:t>
      </w:r>
      <w:r>
        <w:rPr>
          <w:spacing w:val="-1"/>
          <w:sz w:val="24"/>
        </w:rPr>
        <w:t>and</w:t>
      </w:r>
      <w:r>
        <w:rPr>
          <w:spacing w:val="-21"/>
          <w:sz w:val="24"/>
        </w:rPr>
        <w:t xml:space="preserve"> </w:t>
      </w:r>
      <w:r>
        <w:rPr>
          <w:spacing w:val="-1"/>
          <w:sz w:val="24"/>
        </w:rPr>
        <w:t>tested</w:t>
      </w:r>
      <w:r>
        <w:rPr>
          <w:spacing w:val="-21"/>
          <w:sz w:val="24"/>
        </w:rPr>
        <w:t xml:space="preserve"> </w:t>
      </w:r>
      <w:r>
        <w:rPr>
          <w:spacing w:val="-1"/>
          <w:sz w:val="24"/>
        </w:rPr>
        <w:t>in</w:t>
      </w:r>
      <w:r>
        <w:rPr>
          <w:spacing w:val="-21"/>
          <w:sz w:val="24"/>
        </w:rPr>
        <w:t xml:space="preserve"> </w:t>
      </w:r>
      <w:r>
        <w:rPr>
          <w:spacing w:val="-1"/>
          <w:sz w:val="24"/>
        </w:rPr>
        <w:t>accordance</w:t>
      </w:r>
      <w:r>
        <w:rPr>
          <w:spacing w:val="-64"/>
          <w:sz w:val="24"/>
        </w:rPr>
        <w:t xml:space="preserve"> </w:t>
      </w:r>
      <w:r>
        <w:rPr>
          <w:spacing w:val="-2"/>
          <w:sz w:val="24"/>
        </w:rPr>
        <w:t>with</w:t>
      </w:r>
      <w:r>
        <w:rPr>
          <w:spacing w:val="-16"/>
          <w:sz w:val="24"/>
        </w:rPr>
        <w:t xml:space="preserve"> </w:t>
      </w:r>
      <w:r>
        <w:rPr>
          <w:spacing w:val="-2"/>
          <w:sz w:val="24"/>
        </w:rPr>
        <w:t>the</w:t>
      </w:r>
      <w:r>
        <w:rPr>
          <w:spacing w:val="-16"/>
          <w:sz w:val="24"/>
        </w:rPr>
        <w:t xml:space="preserve"> </w:t>
      </w:r>
      <w:r>
        <w:rPr>
          <w:spacing w:val="-2"/>
          <w:sz w:val="24"/>
        </w:rPr>
        <w:t>appropriate</w:t>
      </w:r>
      <w:r>
        <w:rPr>
          <w:spacing w:val="-18"/>
          <w:sz w:val="24"/>
        </w:rPr>
        <w:t xml:space="preserve"> </w:t>
      </w:r>
      <w:r>
        <w:rPr>
          <w:spacing w:val="-2"/>
          <w:sz w:val="24"/>
        </w:rPr>
        <w:t>test</w:t>
      </w:r>
      <w:r>
        <w:rPr>
          <w:spacing w:val="-21"/>
          <w:sz w:val="24"/>
        </w:rPr>
        <w:t xml:space="preserve"> </w:t>
      </w:r>
      <w:r>
        <w:rPr>
          <w:spacing w:val="-2"/>
          <w:sz w:val="24"/>
        </w:rPr>
        <w:t>requirements.</w:t>
      </w:r>
      <w:r>
        <w:rPr>
          <w:spacing w:val="-21"/>
          <w:sz w:val="24"/>
        </w:rPr>
        <w:t xml:space="preserve"> </w:t>
      </w:r>
      <w:r>
        <w:rPr>
          <w:spacing w:val="-2"/>
          <w:sz w:val="24"/>
        </w:rPr>
        <w:t>Additional</w:t>
      </w:r>
      <w:r>
        <w:rPr>
          <w:spacing w:val="-21"/>
          <w:sz w:val="24"/>
        </w:rPr>
        <w:t xml:space="preserve"> </w:t>
      </w:r>
      <w:r>
        <w:rPr>
          <w:spacing w:val="-1"/>
          <w:sz w:val="24"/>
        </w:rPr>
        <w:t>samples</w:t>
      </w:r>
      <w:r>
        <w:rPr>
          <w:spacing w:val="-22"/>
          <w:sz w:val="24"/>
        </w:rPr>
        <w:t xml:space="preserve"> </w:t>
      </w:r>
      <w:r>
        <w:rPr>
          <w:spacing w:val="-1"/>
          <w:sz w:val="24"/>
        </w:rPr>
        <w:t>of</w:t>
      </w:r>
      <w:r>
        <w:rPr>
          <w:spacing w:val="-19"/>
          <w:sz w:val="24"/>
        </w:rPr>
        <w:t xml:space="preserve"> </w:t>
      </w:r>
      <w:r>
        <w:rPr>
          <w:spacing w:val="-1"/>
          <w:sz w:val="24"/>
        </w:rPr>
        <w:t>materials</w:t>
      </w:r>
      <w:r>
        <w:rPr>
          <w:spacing w:val="-22"/>
          <w:sz w:val="24"/>
        </w:rPr>
        <w:t xml:space="preserve"> </w:t>
      </w:r>
      <w:r>
        <w:rPr>
          <w:spacing w:val="-1"/>
          <w:sz w:val="24"/>
        </w:rPr>
        <w:t>shall</w:t>
      </w:r>
      <w:r>
        <w:rPr>
          <w:spacing w:val="-22"/>
          <w:sz w:val="24"/>
        </w:rPr>
        <w:t xml:space="preserve"> </w:t>
      </w:r>
      <w:r>
        <w:rPr>
          <w:spacing w:val="-1"/>
          <w:sz w:val="24"/>
        </w:rPr>
        <w:t>be</w:t>
      </w:r>
      <w:r>
        <w:rPr>
          <w:spacing w:val="-64"/>
          <w:sz w:val="24"/>
        </w:rPr>
        <w:t xml:space="preserve"> </w:t>
      </w:r>
      <w:r>
        <w:rPr>
          <w:sz w:val="24"/>
        </w:rPr>
        <w:t xml:space="preserve">furnished as directed by the </w:t>
      </w:r>
      <w:r w:rsidR="001D3923">
        <w:rPr>
          <w:sz w:val="24"/>
        </w:rPr>
        <w:t>C</w:t>
      </w:r>
      <w:r>
        <w:rPr>
          <w:sz w:val="24"/>
        </w:rPr>
        <w:t xml:space="preserve">ity’s </w:t>
      </w:r>
      <w:r w:rsidR="001D3923">
        <w:rPr>
          <w:sz w:val="24"/>
        </w:rPr>
        <w:t>r</w:t>
      </w:r>
      <w:r>
        <w:rPr>
          <w:sz w:val="24"/>
        </w:rPr>
        <w:t>epresentative during the progress of the</w:t>
      </w:r>
      <w:r>
        <w:rPr>
          <w:spacing w:val="-64"/>
          <w:sz w:val="24"/>
        </w:rPr>
        <w:t xml:space="preserve"> </w:t>
      </w:r>
      <w:r>
        <w:rPr>
          <w:sz w:val="24"/>
        </w:rPr>
        <w:t>work. The Contractor's proposed job mix design shall be approved by the</w:t>
      </w:r>
      <w:r>
        <w:rPr>
          <w:spacing w:val="1"/>
          <w:sz w:val="24"/>
        </w:rPr>
        <w:t xml:space="preserve"> </w:t>
      </w:r>
      <w:r w:rsidR="001D3923">
        <w:rPr>
          <w:sz w:val="24"/>
        </w:rPr>
        <w:t>c</w:t>
      </w:r>
      <w:r>
        <w:rPr>
          <w:sz w:val="24"/>
        </w:rPr>
        <w:t>ity’s</w:t>
      </w:r>
      <w:r>
        <w:rPr>
          <w:spacing w:val="-1"/>
          <w:sz w:val="24"/>
        </w:rPr>
        <w:t xml:space="preserve"> </w:t>
      </w:r>
      <w:r w:rsidR="001D3923">
        <w:rPr>
          <w:sz w:val="24"/>
        </w:rPr>
        <w:t>r</w:t>
      </w:r>
      <w:r>
        <w:rPr>
          <w:sz w:val="24"/>
        </w:rPr>
        <w:t>epresentative prior</w:t>
      </w:r>
      <w:r>
        <w:rPr>
          <w:spacing w:val="-1"/>
          <w:sz w:val="24"/>
        </w:rPr>
        <w:t xml:space="preserve"> </w:t>
      </w:r>
      <w:r>
        <w:rPr>
          <w:sz w:val="24"/>
        </w:rPr>
        <w:t>to the commencement of</w:t>
      </w:r>
      <w:r>
        <w:rPr>
          <w:spacing w:val="2"/>
          <w:sz w:val="24"/>
        </w:rPr>
        <w:t xml:space="preserve"> </w:t>
      </w:r>
      <w:r>
        <w:rPr>
          <w:sz w:val="24"/>
        </w:rPr>
        <w:t>construction.</w:t>
      </w:r>
    </w:p>
    <w:p w14:paraId="4FAC4FC4" w14:textId="77777777" w:rsidR="007E5106" w:rsidRDefault="007E5106">
      <w:pPr>
        <w:pStyle w:val="BodyText"/>
        <w:spacing w:before="7"/>
      </w:pPr>
    </w:p>
    <w:p w14:paraId="207CF197" w14:textId="1F9C371A" w:rsidR="007E5106" w:rsidRDefault="007F33FE">
      <w:pPr>
        <w:pStyle w:val="ListParagraph"/>
        <w:numPr>
          <w:ilvl w:val="3"/>
          <w:numId w:val="15"/>
        </w:numPr>
        <w:tabs>
          <w:tab w:val="left" w:pos="2337"/>
        </w:tabs>
        <w:ind w:left="1479" w:right="395" w:firstLine="0"/>
        <w:rPr>
          <w:sz w:val="24"/>
        </w:rPr>
      </w:pPr>
      <w:r>
        <w:rPr>
          <w:b/>
          <w:spacing w:val="-2"/>
          <w:sz w:val="24"/>
        </w:rPr>
        <w:t>JOB</w:t>
      </w:r>
      <w:r>
        <w:rPr>
          <w:b/>
          <w:spacing w:val="-17"/>
          <w:sz w:val="24"/>
        </w:rPr>
        <w:t xml:space="preserve"> </w:t>
      </w:r>
      <w:r>
        <w:rPr>
          <w:b/>
          <w:spacing w:val="-2"/>
          <w:sz w:val="24"/>
        </w:rPr>
        <w:t>MIX</w:t>
      </w:r>
      <w:r>
        <w:rPr>
          <w:b/>
          <w:spacing w:val="-16"/>
          <w:sz w:val="24"/>
        </w:rPr>
        <w:t xml:space="preserve"> </w:t>
      </w:r>
      <w:r>
        <w:rPr>
          <w:b/>
          <w:spacing w:val="-1"/>
          <w:sz w:val="24"/>
        </w:rPr>
        <w:t>DESIGN.</w:t>
      </w:r>
      <w:r>
        <w:rPr>
          <w:b/>
          <w:spacing w:val="-16"/>
          <w:sz w:val="24"/>
        </w:rPr>
        <w:t xml:space="preserve"> </w:t>
      </w:r>
      <w:r>
        <w:rPr>
          <w:spacing w:val="-1"/>
          <w:sz w:val="24"/>
        </w:rPr>
        <w:t>No</w:t>
      </w:r>
      <w:r>
        <w:rPr>
          <w:spacing w:val="-15"/>
          <w:sz w:val="24"/>
        </w:rPr>
        <w:t xml:space="preserve"> </w:t>
      </w:r>
      <w:r>
        <w:rPr>
          <w:spacing w:val="-1"/>
          <w:sz w:val="24"/>
        </w:rPr>
        <w:t>slurry</w:t>
      </w:r>
      <w:r>
        <w:rPr>
          <w:spacing w:val="-19"/>
          <w:sz w:val="24"/>
        </w:rPr>
        <w:t xml:space="preserve"> </w:t>
      </w:r>
      <w:r>
        <w:rPr>
          <w:spacing w:val="-1"/>
          <w:sz w:val="24"/>
        </w:rPr>
        <w:t>mixture</w:t>
      </w:r>
      <w:r>
        <w:rPr>
          <w:spacing w:val="-16"/>
          <w:sz w:val="24"/>
        </w:rPr>
        <w:t xml:space="preserve"> </w:t>
      </w:r>
      <w:r>
        <w:rPr>
          <w:spacing w:val="-1"/>
          <w:sz w:val="24"/>
        </w:rPr>
        <w:t>shall</w:t>
      </w:r>
      <w:r>
        <w:rPr>
          <w:spacing w:val="-22"/>
          <w:sz w:val="24"/>
        </w:rPr>
        <w:t xml:space="preserve"> </w:t>
      </w:r>
      <w:r>
        <w:rPr>
          <w:spacing w:val="-1"/>
          <w:sz w:val="24"/>
        </w:rPr>
        <w:t>be</w:t>
      </w:r>
      <w:r>
        <w:rPr>
          <w:spacing w:val="-21"/>
          <w:sz w:val="24"/>
        </w:rPr>
        <w:t xml:space="preserve"> </w:t>
      </w:r>
      <w:r>
        <w:rPr>
          <w:spacing w:val="-1"/>
          <w:sz w:val="24"/>
        </w:rPr>
        <w:t>placed</w:t>
      </w:r>
      <w:r>
        <w:rPr>
          <w:spacing w:val="-20"/>
          <w:sz w:val="24"/>
        </w:rPr>
        <w:t xml:space="preserve"> </w:t>
      </w:r>
      <w:r>
        <w:rPr>
          <w:spacing w:val="-1"/>
          <w:sz w:val="24"/>
        </w:rPr>
        <w:t>until</w:t>
      </w:r>
      <w:r>
        <w:rPr>
          <w:spacing w:val="-22"/>
          <w:sz w:val="24"/>
        </w:rPr>
        <w:t xml:space="preserve"> </w:t>
      </w:r>
      <w:r>
        <w:rPr>
          <w:spacing w:val="-1"/>
          <w:sz w:val="24"/>
        </w:rPr>
        <w:t>a</w:t>
      </w:r>
      <w:r>
        <w:rPr>
          <w:spacing w:val="-21"/>
          <w:sz w:val="24"/>
        </w:rPr>
        <w:t xml:space="preserve"> </w:t>
      </w:r>
      <w:r>
        <w:rPr>
          <w:spacing w:val="-1"/>
          <w:sz w:val="24"/>
        </w:rPr>
        <w:t>mix</w:t>
      </w:r>
      <w:r>
        <w:rPr>
          <w:spacing w:val="-24"/>
          <w:sz w:val="24"/>
        </w:rPr>
        <w:t xml:space="preserve"> </w:t>
      </w:r>
      <w:r>
        <w:rPr>
          <w:spacing w:val="-1"/>
          <w:sz w:val="24"/>
        </w:rPr>
        <w:t>design</w:t>
      </w:r>
      <w:r>
        <w:rPr>
          <w:spacing w:val="-64"/>
          <w:sz w:val="24"/>
        </w:rPr>
        <w:t xml:space="preserve"> </w:t>
      </w:r>
      <w:r>
        <w:rPr>
          <w:sz w:val="24"/>
        </w:rPr>
        <w:t>submitted</w:t>
      </w:r>
      <w:r>
        <w:rPr>
          <w:spacing w:val="-11"/>
          <w:sz w:val="24"/>
        </w:rPr>
        <w:t xml:space="preserve"> </w:t>
      </w:r>
      <w:r>
        <w:rPr>
          <w:sz w:val="24"/>
        </w:rPr>
        <w:t>by</w:t>
      </w:r>
      <w:r>
        <w:rPr>
          <w:spacing w:val="-14"/>
          <w:sz w:val="24"/>
        </w:rPr>
        <w:t xml:space="preserve"> </w:t>
      </w:r>
      <w:r>
        <w:rPr>
          <w:sz w:val="24"/>
        </w:rPr>
        <w:t>the</w:t>
      </w:r>
      <w:r>
        <w:rPr>
          <w:spacing w:val="-13"/>
          <w:sz w:val="24"/>
        </w:rPr>
        <w:t xml:space="preserve"> </w:t>
      </w:r>
      <w:r>
        <w:rPr>
          <w:sz w:val="24"/>
        </w:rPr>
        <w:t>Contractor</w:t>
      </w:r>
      <w:r>
        <w:rPr>
          <w:spacing w:val="-15"/>
          <w:sz w:val="24"/>
        </w:rPr>
        <w:t xml:space="preserve"> </w:t>
      </w:r>
      <w:r>
        <w:rPr>
          <w:sz w:val="24"/>
        </w:rPr>
        <w:t>has</w:t>
      </w:r>
      <w:r>
        <w:rPr>
          <w:spacing w:val="-13"/>
          <w:sz w:val="24"/>
        </w:rPr>
        <w:t xml:space="preserve"> </w:t>
      </w:r>
      <w:r>
        <w:rPr>
          <w:sz w:val="24"/>
        </w:rPr>
        <w:t>been</w:t>
      </w:r>
      <w:r>
        <w:rPr>
          <w:spacing w:val="-13"/>
          <w:sz w:val="24"/>
        </w:rPr>
        <w:t xml:space="preserve"> </w:t>
      </w:r>
      <w:r>
        <w:rPr>
          <w:sz w:val="24"/>
        </w:rPr>
        <w:t>approved</w:t>
      </w:r>
      <w:r>
        <w:rPr>
          <w:spacing w:val="-13"/>
          <w:sz w:val="24"/>
        </w:rPr>
        <w:t xml:space="preserve"> </w:t>
      </w:r>
      <w:r>
        <w:rPr>
          <w:sz w:val="24"/>
        </w:rPr>
        <w:t>by</w:t>
      </w:r>
      <w:r>
        <w:rPr>
          <w:spacing w:val="-15"/>
          <w:sz w:val="24"/>
        </w:rPr>
        <w:t xml:space="preserve"> </w:t>
      </w:r>
      <w:r>
        <w:rPr>
          <w:sz w:val="24"/>
        </w:rPr>
        <w:t>the</w:t>
      </w:r>
      <w:r>
        <w:rPr>
          <w:spacing w:val="-13"/>
          <w:sz w:val="24"/>
        </w:rPr>
        <w:t xml:space="preserve"> </w:t>
      </w:r>
      <w:r w:rsidR="001D3923">
        <w:rPr>
          <w:sz w:val="24"/>
        </w:rPr>
        <w:t>c</w:t>
      </w:r>
      <w:r>
        <w:rPr>
          <w:sz w:val="24"/>
        </w:rPr>
        <w:t>ity’s</w:t>
      </w:r>
      <w:r>
        <w:rPr>
          <w:spacing w:val="-14"/>
          <w:sz w:val="24"/>
        </w:rPr>
        <w:t xml:space="preserve"> </w:t>
      </w:r>
      <w:r w:rsidR="001D3923">
        <w:rPr>
          <w:sz w:val="24"/>
        </w:rPr>
        <w:t>r</w:t>
      </w:r>
      <w:r>
        <w:rPr>
          <w:sz w:val="24"/>
        </w:rPr>
        <w:t>epresentative.</w:t>
      </w:r>
      <w:r>
        <w:rPr>
          <w:spacing w:val="-64"/>
          <w:sz w:val="24"/>
        </w:rPr>
        <w:t xml:space="preserve"> </w:t>
      </w:r>
      <w:r>
        <w:rPr>
          <w:spacing w:val="-1"/>
          <w:sz w:val="24"/>
        </w:rPr>
        <w:t>The</w:t>
      </w:r>
      <w:r>
        <w:rPr>
          <w:spacing w:val="-16"/>
          <w:sz w:val="24"/>
        </w:rPr>
        <w:t xml:space="preserve"> </w:t>
      </w:r>
      <w:r>
        <w:rPr>
          <w:spacing w:val="-1"/>
          <w:sz w:val="24"/>
        </w:rPr>
        <w:t>exact</w:t>
      </w:r>
      <w:r>
        <w:rPr>
          <w:spacing w:val="-16"/>
          <w:sz w:val="24"/>
        </w:rPr>
        <w:t xml:space="preserve"> </w:t>
      </w:r>
      <w:r>
        <w:rPr>
          <w:spacing w:val="-1"/>
          <w:sz w:val="24"/>
        </w:rPr>
        <w:t>proportions</w:t>
      </w:r>
      <w:r>
        <w:rPr>
          <w:spacing w:val="-16"/>
          <w:sz w:val="24"/>
        </w:rPr>
        <w:t xml:space="preserve"> </w:t>
      </w:r>
      <w:r>
        <w:rPr>
          <w:spacing w:val="-1"/>
          <w:sz w:val="24"/>
        </w:rPr>
        <w:t>of</w:t>
      </w:r>
      <w:r>
        <w:rPr>
          <w:spacing w:val="-14"/>
          <w:sz w:val="24"/>
        </w:rPr>
        <w:t xml:space="preserve"> </w:t>
      </w:r>
      <w:r>
        <w:rPr>
          <w:spacing w:val="-1"/>
          <w:sz w:val="24"/>
        </w:rPr>
        <w:t>asphalt</w:t>
      </w:r>
      <w:r>
        <w:rPr>
          <w:spacing w:val="-15"/>
          <w:sz w:val="24"/>
        </w:rPr>
        <w:t xml:space="preserve"> </w:t>
      </w:r>
      <w:r>
        <w:rPr>
          <w:spacing w:val="-1"/>
          <w:sz w:val="24"/>
        </w:rPr>
        <w:t>emulsion,</w:t>
      </w:r>
      <w:r>
        <w:rPr>
          <w:spacing w:val="-16"/>
          <w:sz w:val="24"/>
        </w:rPr>
        <w:t xml:space="preserve"> </w:t>
      </w:r>
      <w:r>
        <w:rPr>
          <w:spacing w:val="-1"/>
          <w:sz w:val="24"/>
        </w:rPr>
        <w:t>aggregate,</w:t>
      </w:r>
      <w:r>
        <w:rPr>
          <w:spacing w:val="-15"/>
          <w:sz w:val="24"/>
        </w:rPr>
        <w:t xml:space="preserve"> </w:t>
      </w:r>
      <w:r>
        <w:rPr>
          <w:spacing w:val="-1"/>
          <w:sz w:val="24"/>
        </w:rPr>
        <w:t>mineral</w:t>
      </w:r>
      <w:r>
        <w:rPr>
          <w:spacing w:val="-22"/>
          <w:sz w:val="24"/>
        </w:rPr>
        <w:t xml:space="preserve"> </w:t>
      </w:r>
      <w:r>
        <w:rPr>
          <w:sz w:val="24"/>
        </w:rPr>
        <w:t>filler,</w:t>
      </w:r>
      <w:r>
        <w:rPr>
          <w:spacing w:val="-20"/>
          <w:sz w:val="24"/>
        </w:rPr>
        <w:t xml:space="preserve"> </w:t>
      </w:r>
      <w:r>
        <w:rPr>
          <w:sz w:val="24"/>
        </w:rPr>
        <w:t>and</w:t>
      </w:r>
      <w:r>
        <w:rPr>
          <w:spacing w:val="-21"/>
          <w:sz w:val="24"/>
        </w:rPr>
        <w:t xml:space="preserve"> </w:t>
      </w:r>
      <w:r>
        <w:rPr>
          <w:sz w:val="24"/>
        </w:rPr>
        <w:t>water</w:t>
      </w:r>
      <w:r>
        <w:rPr>
          <w:spacing w:val="-64"/>
          <w:sz w:val="24"/>
        </w:rPr>
        <w:t xml:space="preserve"> </w:t>
      </w:r>
      <w:r>
        <w:rPr>
          <w:sz w:val="24"/>
        </w:rPr>
        <w:t>to be used in the preparation of the slurry seal shall be determined by an</w:t>
      </w:r>
      <w:r>
        <w:rPr>
          <w:spacing w:val="1"/>
          <w:sz w:val="24"/>
        </w:rPr>
        <w:t xml:space="preserve"> </w:t>
      </w:r>
      <w:r>
        <w:rPr>
          <w:sz w:val="24"/>
        </w:rPr>
        <w:t>approved</w:t>
      </w:r>
      <w:r>
        <w:rPr>
          <w:spacing w:val="-1"/>
          <w:sz w:val="24"/>
        </w:rPr>
        <w:t xml:space="preserve"> </w:t>
      </w:r>
      <w:r>
        <w:rPr>
          <w:sz w:val="24"/>
        </w:rPr>
        <w:t>testing</w:t>
      </w:r>
      <w:r>
        <w:rPr>
          <w:spacing w:val="-3"/>
          <w:sz w:val="24"/>
        </w:rPr>
        <w:t xml:space="preserve"> </w:t>
      </w:r>
      <w:r>
        <w:rPr>
          <w:sz w:val="24"/>
        </w:rPr>
        <w:t>laboratory</w:t>
      </w:r>
      <w:r>
        <w:rPr>
          <w:spacing w:val="-4"/>
          <w:sz w:val="24"/>
        </w:rPr>
        <w:t xml:space="preserve"> </w:t>
      </w:r>
      <w:r>
        <w:rPr>
          <w:sz w:val="24"/>
        </w:rPr>
        <w:t>experienced</w:t>
      </w:r>
      <w:r>
        <w:rPr>
          <w:spacing w:val="-1"/>
          <w:sz w:val="24"/>
        </w:rPr>
        <w:t xml:space="preserve"> </w:t>
      </w:r>
      <w:r>
        <w:rPr>
          <w:sz w:val="24"/>
        </w:rPr>
        <w:t>in</w:t>
      </w:r>
      <w:r>
        <w:rPr>
          <w:spacing w:val="-1"/>
          <w:sz w:val="24"/>
        </w:rPr>
        <w:t xml:space="preserve"> </w:t>
      </w:r>
      <w:r>
        <w:rPr>
          <w:sz w:val="24"/>
        </w:rPr>
        <w:t>slurry</w:t>
      </w:r>
      <w:r>
        <w:rPr>
          <w:spacing w:val="-4"/>
          <w:sz w:val="24"/>
        </w:rPr>
        <w:t xml:space="preserve"> </w:t>
      </w:r>
      <w:r>
        <w:rPr>
          <w:sz w:val="24"/>
        </w:rPr>
        <w:t>mix</w:t>
      </w:r>
      <w:r>
        <w:rPr>
          <w:spacing w:val="-4"/>
          <w:sz w:val="24"/>
        </w:rPr>
        <w:t xml:space="preserve"> </w:t>
      </w:r>
      <w:r>
        <w:rPr>
          <w:sz w:val="24"/>
        </w:rPr>
        <w:t>design</w:t>
      </w:r>
      <w:r>
        <w:rPr>
          <w:spacing w:val="-1"/>
          <w:sz w:val="24"/>
        </w:rPr>
        <w:t xml:space="preserve"> </w:t>
      </w:r>
      <w:r>
        <w:rPr>
          <w:sz w:val="24"/>
        </w:rPr>
        <w:t>procedures.</w:t>
      </w:r>
    </w:p>
    <w:p w14:paraId="744CEA18" w14:textId="77777777" w:rsidR="007E5106" w:rsidRDefault="007E5106">
      <w:pPr>
        <w:pStyle w:val="BodyText"/>
      </w:pPr>
    </w:p>
    <w:p w14:paraId="45BD9C6B" w14:textId="77777777" w:rsidR="007E5106" w:rsidRDefault="007F33FE">
      <w:pPr>
        <w:pStyle w:val="BodyText"/>
        <w:spacing w:before="1"/>
        <w:ind w:left="1479" w:right="399"/>
        <w:jc w:val="both"/>
      </w:pPr>
      <w:r>
        <w:rPr>
          <w:spacing w:val="-1"/>
        </w:rPr>
        <w:t>The</w:t>
      </w:r>
      <w:r>
        <w:rPr>
          <w:spacing w:val="-13"/>
        </w:rPr>
        <w:t xml:space="preserve"> </w:t>
      </w:r>
      <w:r>
        <w:rPr>
          <w:spacing w:val="-1"/>
        </w:rPr>
        <w:t>residual</w:t>
      </w:r>
      <w:r>
        <w:rPr>
          <w:spacing w:val="-17"/>
        </w:rPr>
        <w:t xml:space="preserve"> </w:t>
      </w:r>
      <w:r>
        <w:t>asphalt</w:t>
      </w:r>
      <w:r>
        <w:rPr>
          <w:spacing w:val="-15"/>
        </w:rPr>
        <w:t xml:space="preserve"> </w:t>
      </w:r>
      <w:r>
        <w:t>content</w:t>
      </w:r>
      <w:r>
        <w:rPr>
          <w:spacing w:val="-16"/>
        </w:rPr>
        <w:t xml:space="preserve"> </w:t>
      </w:r>
      <w:r>
        <w:t>of</w:t>
      </w:r>
      <w:r>
        <w:rPr>
          <w:spacing w:val="-13"/>
        </w:rPr>
        <w:t xml:space="preserve"> </w:t>
      </w:r>
      <w:r>
        <w:t>the</w:t>
      </w:r>
      <w:r>
        <w:rPr>
          <w:spacing w:val="-16"/>
        </w:rPr>
        <w:t xml:space="preserve"> </w:t>
      </w:r>
      <w:r>
        <w:t>mix</w:t>
      </w:r>
      <w:r>
        <w:rPr>
          <w:spacing w:val="-18"/>
        </w:rPr>
        <w:t xml:space="preserve"> </w:t>
      </w:r>
      <w:r>
        <w:t>shall</w:t>
      </w:r>
      <w:r>
        <w:rPr>
          <w:spacing w:val="-17"/>
        </w:rPr>
        <w:t xml:space="preserve"> </w:t>
      </w:r>
      <w:r>
        <w:t>be</w:t>
      </w:r>
      <w:r>
        <w:rPr>
          <w:spacing w:val="-16"/>
        </w:rPr>
        <w:t xml:space="preserve"> </w:t>
      </w:r>
      <w:r>
        <w:t>from</w:t>
      </w:r>
      <w:r>
        <w:rPr>
          <w:spacing w:val="-14"/>
        </w:rPr>
        <w:t xml:space="preserve"> </w:t>
      </w:r>
      <w:r>
        <w:t>7.5</w:t>
      </w:r>
      <w:r>
        <w:rPr>
          <w:spacing w:val="-16"/>
        </w:rPr>
        <w:t xml:space="preserve"> </w:t>
      </w:r>
      <w:r>
        <w:t>to</w:t>
      </w:r>
      <w:r>
        <w:rPr>
          <w:spacing w:val="-15"/>
        </w:rPr>
        <w:t xml:space="preserve"> </w:t>
      </w:r>
      <w:r>
        <w:t>13.5</w:t>
      </w:r>
      <w:r>
        <w:rPr>
          <w:spacing w:val="-16"/>
        </w:rPr>
        <w:t xml:space="preserve"> </w:t>
      </w:r>
      <w:r>
        <w:t>percent</w:t>
      </w:r>
      <w:r>
        <w:rPr>
          <w:spacing w:val="-15"/>
        </w:rPr>
        <w:t xml:space="preserve"> </w:t>
      </w:r>
      <w:r>
        <w:t>of</w:t>
      </w:r>
      <w:r>
        <w:rPr>
          <w:spacing w:val="-14"/>
        </w:rPr>
        <w:t xml:space="preserve"> </w:t>
      </w:r>
      <w:r>
        <w:t>the</w:t>
      </w:r>
      <w:r>
        <w:rPr>
          <w:spacing w:val="-64"/>
        </w:rPr>
        <w:t xml:space="preserve"> </w:t>
      </w:r>
      <w:r>
        <w:t>dry aggregate for type II slurry seal or 6.5 to 12 percent of the dry aggregate</w:t>
      </w:r>
      <w:r>
        <w:rPr>
          <w:spacing w:val="-64"/>
        </w:rPr>
        <w:t xml:space="preserve"> </w:t>
      </w:r>
      <w:r>
        <w:t>for</w:t>
      </w:r>
      <w:r>
        <w:rPr>
          <w:spacing w:val="-2"/>
        </w:rPr>
        <w:t xml:space="preserve"> </w:t>
      </w:r>
      <w:r>
        <w:t>type</w:t>
      </w:r>
      <w:r>
        <w:rPr>
          <w:spacing w:val="1"/>
        </w:rPr>
        <w:t xml:space="preserve"> </w:t>
      </w:r>
      <w:r>
        <w:t>III</w:t>
      </w:r>
      <w:r>
        <w:rPr>
          <w:spacing w:val="1"/>
        </w:rPr>
        <w:t xml:space="preserve"> </w:t>
      </w:r>
      <w:r>
        <w:t>slurry</w:t>
      </w:r>
      <w:r>
        <w:rPr>
          <w:spacing w:val="-2"/>
        </w:rPr>
        <w:t xml:space="preserve"> </w:t>
      </w:r>
      <w:r>
        <w:t>seal.</w:t>
      </w:r>
    </w:p>
    <w:p w14:paraId="16269EE6" w14:textId="77777777" w:rsidR="007E5106" w:rsidRDefault="007E5106">
      <w:pPr>
        <w:pStyle w:val="BodyText"/>
        <w:spacing w:before="11"/>
        <w:rPr>
          <w:sz w:val="23"/>
        </w:rPr>
      </w:pPr>
    </w:p>
    <w:p w14:paraId="62AA91DA" w14:textId="46FA9DD0" w:rsidR="007E5106" w:rsidRDefault="007F33FE">
      <w:pPr>
        <w:pStyle w:val="BodyText"/>
        <w:ind w:left="1479" w:right="395"/>
        <w:jc w:val="both"/>
      </w:pPr>
      <w:r>
        <w:rPr>
          <w:spacing w:val="-2"/>
        </w:rPr>
        <w:t>The</w:t>
      </w:r>
      <w:r>
        <w:rPr>
          <w:spacing w:val="-16"/>
        </w:rPr>
        <w:t xml:space="preserve"> </w:t>
      </w:r>
      <w:r>
        <w:rPr>
          <w:spacing w:val="-2"/>
        </w:rPr>
        <w:t>slurry</w:t>
      </w:r>
      <w:r>
        <w:rPr>
          <w:spacing w:val="-18"/>
        </w:rPr>
        <w:t xml:space="preserve"> </w:t>
      </w:r>
      <w:r>
        <w:rPr>
          <w:spacing w:val="-2"/>
        </w:rPr>
        <w:t>shall</w:t>
      </w:r>
      <w:r>
        <w:rPr>
          <w:spacing w:val="-16"/>
        </w:rPr>
        <w:t xml:space="preserve"> </w:t>
      </w:r>
      <w:r>
        <w:rPr>
          <w:spacing w:val="-2"/>
        </w:rPr>
        <w:t>be</w:t>
      </w:r>
      <w:r>
        <w:rPr>
          <w:spacing w:val="-15"/>
        </w:rPr>
        <w:t xml:space="preserve"> </w:t>
      </w:r>
      <w:r>
        <w:rPr>
          <w:spacing w:val="-2"/>
        </w:rPr>
        <w:t>a</w:t>
      </w:r>
      <w:r>
        <w:rPr>
          <w:spacing w:val="-15"/>
        </w:rPr>
        <w:t xml:space="preserve"> </w:t>
      </w:r>
      <w:r>
        <w:rPr>
          <w:spacing w:val="-2"/>
        </w:rPr>
        <w:t>homogeneous</w:t>
      </w:r>
      <w:r>
        <w:rPr>
          <w:spacing w:val="-16"/>
        </w:rPr>
        <w:t xml:space="preserve"> </w:t>
      </w:r>
      <w:r>
        <w:rPr>
          <w:spacing w:val="-1"/>
        </w:rPr>
        <w:t>mixture,</w:t>
      </w:r>
      <w:r>
        <w:rPr>
          <w:spacing w:val="-20"/>
        </w:rPr>
        <w:t xml:space="preserve"> </w:t>
      </w:r>
      <w:r>
        <w:rPr>
          <w:spacing w:val="-1"/>
        </w:rPr>
        <w:t>sufficiently</w:t>
      </w:r>
      <w:r>
        <w:rPr>
          <w:spacing w:val="-24"/>
        </w:rPr>
        <w:t xml:space="preserve"> </w:t>
      </w:r>
      <w:r>
        <w:rPr>
          <w:spacing w:val="-1"/>
        </w:rPr>
        <w:t>stable</w:t>
      </w:r>
      <w:r>
        <w:rPr>
          <w:spacing w:val="-20"/>
        </w:rPr>
        <w:t xml:space="preserve"> </w:t>
      </w:r>
      <w:r>
        <w:rPr>
          <w:spacing w:val="-1"/>
        </w:rPr>
        <w:t>during</w:t>
      </w:r>
      <w:r>
        <w:rPr>
          <w:spacing w:val="-22"/>
        </w:rPr>
        <w:t xml:space="preserve"> </w:t>
      </w:r>
      <w:r>
        <w:rPr>
          <w:spacing w:val="-1"/>
        </w:rPr>
        <w:t>the</w:t>
      </w:r>
      <w:r>
        <w:rPr>
          <w:spacing w:val="-20"/>
        </w:rPr>
        <w:t xml:space="preserve"> </w:t>
      </w:r>
      <w:r>
        <w:rPr>
          <w:spacing w:val="-1"/>
        </w:rPr>
        <w:t>entire</w:t>
      </w:r>
      <w:r>
        <w:rPr>
          <w:spacing w:val="-64"/>
        </w:rPr>
        <w:t xml:space="preserve"> </w:t>
      </w:r>
      <w:r>
        <w:t>mixing-spreading</w:t>
      </w:r>
      <w:r>
        <w:rPr>
          <w:spacing w:val="-15"/>
        </w:rPr>
        <w:t xml:space="preserve"> </w:t>
      </w:r>
      <w:r>
        <w:t>period</w:t>
      </w:r>
      <w:r>
        <w:rPr>
          <w:spacing w:val="-12"/>
        </w:rPr>
        <w:t xml:space="preserve"> </w:t>
      </w:r>
      <w:r>
        <w:t>so</w:t>
      </w:r>
      <w:r>
        <w:rPr>
          <w:spacing w:val="-13"/>
        </w:rPr>
        <w:t xml:space="preserve"> </w:t>
      </w:r>
      <w:r>
        <w:t>that</w:t>
      </w:r>
      <w:r>
        <w:rPr>
          <w:spacing w:val="-14"/>
        </w:rPr>
        <w:t xml:space="preserve"> </w:t>
      </w:r>
      <w:r>
        <w:t>the</w:t>
      </w:r>
      <w:r>
        <w:rPr>
          <w:spacing w:val="-12"/>
        </w:rPr>
        <w:t xml:space="preserve"> </w:t>
      </w:r>
      <w:r>
        <w:t>emulsion</w:t>
      </w:r>
      <w:r>
        <w:rPr>
          <w:spacing w:val="-13"/>
        </w:rPr>
        <w:t xml:space="preserve"> </w:t>
      </w:r>
      <w:r>
        <w:t>will</w:t>
      </w:r>
      <w:r>
        <w:rPr>
          <w:spacing w:val="-16"/>
        </w:rPr>
        <w:t xml:space="preserve"> </w:t>
      </w:r>
      <w:r>
        <w:t>not</w:t>
      </w:r>
      <w:r>
        <w:rPr>
          <w:spacing w:val="-15"/>
        </w:rPr>
        <w:t xml:space="preserve"> </w:t>
      </w:r>
      <w:r>
        <w:t>break.</w:t>
      </w:r>
      <w:r>
        <w:rPr>
          <w:spacing w:val="-15"/>
        </w:rPr>
        <w:t xml:space="preserve"> </w:t>
      </w:r>
      <w:r>
        <w:t>There</w:t>
      </w:r>
      <w:r>
        <w:rPr>
          <w:spacing w:val="-14"/>
        </w:rPr>
        <w:t xml:space="preserve"> </w:t>
      </w:r>
      <w:r>
        <w:t>shall</w:t>
      </w:r>
      <w:r>
        <w:rPr>
          <w:spacing w:val="-17"/>
        </w:rPr>
        <w:t xml:space="preserve"> </w:t>
      </w:r>
      <w:r>
        <w:t>be</w:t>
      </w:r>
      <w:r>
        <w:rPr>
          <w:spacing w:val="-14"/>
        </w:rPr>
        <w:t xml:space="preserve"> </w:t>
      </w:r>
      <w:r>
        <w:t>no</w:t>
      </w:r>
      <w:r>
        <w:rPr>
          <w:spacing w:val="-65"/>
        </w:rPr>
        <w:t xml:space="preserve"> </w:t>
      </w:r>
      <w:r>
        <w:t>segregation of the fines from the coarser aggregate, and the liquid portion of</w:t>
      </w:r>
      <w:r>
        <w:rPr>
          <w:spacing w:val="-64"/>
        </w:rPr>
        <w:t xml:space="preserve"> </w:t>
      </w:r>
      <w:r>
        <w:t>the mix shall not float to the surface. If it is established that a satisfactory</w:t>
      </w:r>
      <w:r>
        <w:rPr>
          <w:spacing w:val="1"/>
        </w:rPr>
        <w:t xml:space="preserve"> </w:t>
      </w:r>
      <w:r>
        <w:t>mixture meeting the requirements specified herein cannot be produced from</w:t>
      </w:r>
      <w:r>
        <w:rPr>
          <w:spacing w:val="-64"/>
        </w:rPr>
        <w:t xml:space="preserve"> </w:t>
      </w:r>
      <w:r>
        <w:rPr>
          <w:spacing w:val="-2"/>
        </w:rPr>
        <w:t>the</w:t>
      </w:r>
      <w:r>
        <w:rPr>
          <w:spacing w:val="-16"/>
        </w:rPr>
        <w:t xml:space="preserve"> </w:t>
      </w:r>
      <w:r>
        <w:rPr>
          <w:spacing w:val="-2"/>
        </w:rPr>
        <w:t>materials</w:t>
      </w:r>
      <w:r>
        <w:rPr>
          <w:spacing w:val="-16"/>
        </w:rPr>
        <w:t xml:space="preserve"> </w:t>
      </w:r>
      <w:r>
        <w:rPr>
          <w:spacing w:val="-2"/>
        </w:rPr>
        <w:t>furnished,</w:t>
      </w:r>
      <w:r>
        <w:rPr>
          <w:spacing w:val="-16"/>
        </w:rPr>
        <w:t xml:space="preserve"> </w:t>
      </w:r>
      <w:r>
        <w:rPr>
          <w:spacing w:val="-1"/>
        </w:rPr>
        <w:t>the</w:t>
      </w:r>
      <w:r>
        <w:rPr>
          <w:spacing w:val="-15"/>
        </w:rPr>
        <w:t xml:space="preserve"> </w:t>
      </w:r>
      <w:r>
        <w:rPr>
          <w:spacing w:val="-1"/>
        </w:rPr>
        <w:t>materials</w:t>
      </w:r>
      <w:r>
        <w:rPr>
          <w:spacing w:val="-21"/>
        </w:rPr>
        <w:t xml:space="preserve"> </w:t>
      </w:r>
      <w:r>
        <w:rPr>
          <w:spacing w:val="-1"/>
        </w:rPr>
        <w:t>shall</w:t>
      </w:r>
      <w:r>
        <w:rPr>
          <w:spacing w:val="-22"/>
        </w:rPr>
        <w:t xml:space="preserve"> </w:t>
      </w:r>
      <w:r>
        <w:rPr>
          <w:spacing w:val="-1"/>
        </w:rPr>
        <w:t>be</w:t>
      </w:r>
      <w:r>
        <w:rPr>
          <w:spacing w:val="-20"/>
        </w:rPr>
        <w:t xml:space="preserve"> </w:t>
      </w:r>
      <w:r w:rsidR="0077597B">
        <w:rPr>
          <w:spacing w:val="-1"/>
        </w:rPr>
        <w:t>rejected,</w:t>
      </w:r>
      <w:r>
        <w:rPr>
          <w:spacing w:val="-21"/>
        </w:rPr>
        <w:t xml:space="preserve"> </w:t>
      </w:r>
      <w:r>
        <w:rPr>
          <w:spacing w:val="-1"/>
        </w:rPr>
        <w:t>and</w:t>
      </w:r>
      <w:r>
        <w:rPr>
          <w:spacing w:val="-20"/>
        </w:rPr>
        <w:t xml:space="preserve"> </w:t>
      </w:r>
      <w:r>
        <w:rPr>
          <w:spacing w:val="-1"/>
        </w:rPr>
        <w:t>the</w:t>
      </w:r>
      <w:r>
        <w:rPr>
          <w:spacing w:val="-21"/>
        </w:rPr>
        <w:t xml:space="preserve"> </w:t>
      </w:r>
      <w:r>
        <w:rPr>
          <w:spacing w:val="-1"/>
        </w:rPr>
        <w:t>Contractor</w:t>
      </w:r>
      <w:r>
        <w:rPr>
          <w:spacing w:val="-21"/>
        </w:rPr>
        <w:t xml:space="preserve"> </w:t>
      </w:r>
      <w:r>
        <w:rPr>
          <w:spacing w:val="-1"/>
        </w:rPr>
        <w:t>shall</w:t>
      </w:r>
      <w:r>
        <w:rPr>
          <w:spacing w:val="-64"/>
        </w:rPr>
        <w:t xml:space="preserve"> </w:t>
      </w:r>
      <w:r>
        <w:t>submit new</w:t>
      </w:r>
      <w:r>
        <w:rPr>
          <w:spacing w:val="-3"/>
        </w:rPr>
        <w:t xml:space="preserve"> </w:t>
      </w:r>
      <w:r>
        <w:t>samples.</w:t>
      </w:r>
    </w:p>
    <w:p w14:paraId="44AA5028" w14:textId="77777777" w:rsidR="007E5106" w:rsidRDefault="007E5106">
      <w:pPr>
        <w:pStyle w:val="BodyText"/>
      </w:pPr>
    </w:p>
    <w:p w14:paraId="54D1E0F4" w14:textId="2B7FD9FA" w:rsidR="007E5106" w:rsidRDefault="007F33FE">
      <w:pPr>
        <w:pStyle w:val="BodyText"/>
        <w:ind w:left="1479" w:right="396"/>
        <w:jc w:val="both"/>
      </w:pPr>
      <w:r>
        <w:t>The</w:t>
      </w:r>
      <w:r>
        <w:rPr>
          <w:spacing w:val="-13"/>
        </w:rPr>
        <w:t xml:space="preserve"> </w:t>
      </w:r>
      <w:r>
        <w:t>wet</w:t>
      </w:r>
      <w:r>
        <w:rPr>
          <w:spacing w:val="-14"/>
        </w:rPr>
        <w:t xml:space="preserve"> </w:t>
      </w:r>
      <w:r>
        <w:t>track</w:t>
      </w:r>
      <w:r>
        <w:rPr>
          <w:spacing w:val="-13"/>
        </w:rPr>
        <w:t xml:space="preserve"> </w:t>
      </w:r>
      <w:r>
        <w:t>abrasion</w:t>
      </w:r>
      <w:r>
        <w:rPr>
          <w:spacing w:val="-13"/>
        </w:rPr>
        <w:t xml:space="preserve"> </w:t>
      </w:r>
      <w:r>
        <w:t>test</w:t>
      </w:r>
      <w:r>
        <w:rPr>
          <w:spacing w:val="-12"/>
        </w:rPr>
        <w:t xml:space="preserve"> </w:t>
      </w:r>
      <w:r>
        <w:t>shall</w:t>
      </w:r>
      <w:r>
        <w:rPr>
          <w:spacing w:val="-14"/>
        </w:rPr>
        <w:t xml:space="preserve"> </w:t>
      </w:r>
      <w:r>
        <w:t>not</w:t>
      </w:r>
      <w:r>
        <w:rPr>
          <w:spacing w:val="-13"/>
        </w:rPr>
        <w:t xml:space="preserve"> </w:t>
      </w:r>
      <w:r>
        <w:t>exceed</w:t>
      </w:r>
      <w:r>
        <w:rPr>
          <w:spacing w:val="-13"/>
        </w:rPr>
        <w:t xml:space="preserve"> </w:t>
      </w:r>
      <w:r>
        <w:t>a</w:t>
      </w:r>
      <w:r>
        <w:rPr>
          <w:spacing w:val="-12"/>
        </w:rPr>
        <w:t xml:space="preserve"> </w:t>
      </w:r>
      <w:r>
        <w:t>maximum</w:t>
      </w:r>
      <w:r>
        <w:rPr>
          <w:spacing w:val="-12"/>
        </w:rPr>
        <w:t xml:space="preserve"> </w:t>
      </w:r>
      <w:r>
        <w:t>wear</w:t>
      </w:r>
      <w:r>
        <w:rPr>
          <w:spacing w:val="-14"/>
        </w:rPr>
        <w:t xml:space="preserve"> </w:t>
      </w:r>
      <w:r>
        <w:t>loss</w:t>
      </w:r>
      <w:r>
        <w:rPr>
          <w:spacing w:val="-14"/>
        </w:rPr>
        <w:t xml:space="preserve"> </w:t>
      </w:r>
      <w:r>
        <w:t>of</w:t>
      </w:r>
      <w:r>
        <w:rPr>
          <w:spacing w:val="-10"/>
        </w:rPr>
        <w:t xml:space="preserve"> </w:t>
      </w:r>
      <w:r w:rsidR="0077597B">
        <w:t>seventy</w:t>
      </w:r>
      <w:r w:rsidR="0077597B">
        <w:rPr>
          <w:spacing w:val="-65"/>
        </w:rPr>
        <w:t>-five</w:t>
      </w:r>
      <w:r>
        <w:t xml:space="preserve"> grams per</w:t>
      </w:r>
      <w:r>
        <w:rPr>
          <w:spacing w:val="-1"/>
        </w:rPr>
        <w:t xml:space="preserve"> </w:t>
      </w:r>
      <w:r>
        <w:t>square</w:t>
      </w:r>
      <w:r>
        <w:rPr>
          <w:spacing w:val="1"/>
        </w:rPr>
        <w:t xml:space="preserve"> </w:t>
      </w:r>
      <w:r>
        <w:t>foot.</w:t>
      </w:r>
    </w:p>
    <w:p w14:paraId="12AFC2FD" w14:textId="77777777" w:rsidR="007E5106" w:rsidRDefault="007E5106">
      <w:pPr>
        <w:pStyle w:val="BodyText"/>
        <w:spacing w:before="7"/>
      </w:pPr>
    </w:p>
    <w:p w14:paraId="7BD82F49" w14:textId="0F63692A" w:rsidR="007E5106" w:rsidRDefault="007F33FE">
      <w:pPr>
        <w:pStyle w:val="ListParagraph"/>
        <w:numPr>
          <w:ilvl w:val="2"/>
          <w:numId w:val="35"/>
        </w:numPr>
        <w:tabs>
          <w:tab w:val="left" w:pos="1644"/>
        </w:tabs>
        <w:spacing w:before="1"/>
        <w:ind w:left="939" w:right="399" w:firstLine="0"/>
        <w:rPr>
          <w:sz w:val="24"/>
        </w:rPr>
      </w:pPr>
      <w:r>
        <w:rPr>
          <w:b/>
          <w:sz w:val="24"/>
        </w:rPr>
        <w:t>EQUIPMENT.</w:t>
      </w:r>
      <w:r>
        <w:rPr>
          <w:b/>
          <w:spacing w:val="1"/>
          <w:sz w:val="24"/>
        </w:rPr>
        <w:t xml:space="preserve"> </w:t>
      </w:r>
      <w:r>
        <w:rPr>
          <w:sz w:val="24"/>
        </w:rPr>
        <w:t>The</w:t>
      </w:r>
      <w:r>
        <w:rPr>
          <w:spacing w:val="1"/>
          <w:sz w:val="24"/>
        </w:rPr>
        <w:t xml:space="preserve"> </w:t>
      </w:r>
      <w:r>
        <w:rPr>
          <w:sz w:val="24"/>
        </w:rPr>
        <w:t>equipment,</w:t>
      </w:r>
      <w:r>
        <w:rPr>
          <w:spacing w:val="1"/>
          <w:sz w:val="24"/>
        </w:rPr>
        <w:t xml:space="preserve"> </w:t>
      </w:r>
      <w:r>
        <w:rPr>
          <w:sz w:val="24"/>
        </w:rPr>
        <w:t>tools,</w:t>
      </w:r>
      <w:r>
        <w:rPr>
          <w:spacing w:val="1"/>
          <w:sz w:val="24"/>
        </w:rPr>
        <w:t xml:space="preserve"> </w:t>
      </w:r>
      <w:r>
        <w:rPr>
          <w:sz w:val="24"/>
        </w:rPr>
        <w:t>and</w:t>
      </w:r>
      <w:r>
        <w:rPr>
          <w:spacing w:val="1"/>
          <w:sz w:val="24"/>
        </w:rPr>
        <w:t xml:space="preserve"> </w:t>
      </w:r>
      <w:r>
        <w:rPr>
          <w:sz w:val="24"/>
        </w:rPr>
        <w:t>machines</w:t>
      </w:r>
      <w:r>
        <w:rPr>
          <w:spacing w:val="1"/>
          <w:sz w:val="24"/>
        </w:rPr>
        <w:t xml:space="preserve"> </w:t>
      </w:r>
      <w:r>
        <w:rPr>
          <w:sz w:val="24"/>
        </w:rPr>
        <w:t>required</w:t>
      </w:r>
      <w:r>
        <w:rPr>
          <w:spacing w:val="1"/>
          <w:sz w:val="24"/>
        </w:rPr>
        <w:t xml:space="preserve"> </w:t>
      </w:r>
      <w:r>
        <w:rPr>
          <w:sz w:val="24"/>
        </w:rPr>
        <w:t>for</w:t>
      </w:r>
      <w:r>
        <w:rPr>
          <w:spacing w:val="1"/>
          <w:sz w:val="24"/>
        </w:rPr>
        <w:t xml:space="preserve"> </w:t>
      </w:r>
      <w:r>
        <w:rPr>
          <w:sz w:val="24"/>
        </w:rPr>
        <w:t>the</w:t>
      </w:r>
      <w:r>
        <w:rPr>
          <w:spacing w:val="1"/>
          <w:sz w:val="24"/>
        </w:rPr>
        <w:t xml:space="preserve"> </w:t>
      </w:r>
      <w:r>
        <w:rPr>
          <w:sz w:val="24"/>
        </w:rPr>
        <w:t>performance</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work</w:t>
      </w:r>
      <w:r>
        <w:rPr>
          <w:spacing w:val="1"/>
          <w:sz w:val="24"/>
        </w:rPr>
        <w:t xml:space="preserve"> </w:t>
      </w:r>
      <w:r>
        <w:rPr>
          <w:sz w:val="24"/>
        </w:rPr>
        <w:t>shall</w:t>
      </w:r>
      <w:r>
        <w:rPr>
          <w:spacing w:val="1"/>
          <w:sz w:val="24"/>
        </w:rPr>
        <w:t xml:space="preserve"> </w:t>
      </w:r>
      <w:r>
        <w:rPr>
          <w:sz w:val="24"/>
        </w:rPr>
        <w:t>be</w:t>
      </w:r>
      <w:r>
        <w:rPr>
          <w:spacing w:val="1"/>
          <w:sz w:val="24"/>
        </w:rPr>
        <w:t xml:space="preserve"> </w:t>
      </w:r>
      <w:r>
        <w:rPr>
          <w:sz w:val="24"/>
        </w:rPr>
        <w:t>subject</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approval</w:t>
      </w:r>
      <w:r>
        <w:rPr>
          <w:spacing w:val="1"/>
          <w:sz w:val="24"/>
        </w:rPr>
        <w:t xml:space="preserve"> </w:t>
      </w:r>
      <w:r>
        <w:rPr>
          <w:sz w:val="24"/>
        </w:rPr>
        <w:t>of</w:t>
      </w:r>
      <w:r>
        <w:rPr>
          <w:spacing w:val="1"/>
          <w:sz w:val="24"/>
        </w:rPr>
        <w:t xml:space="preserve"> </w:t>
      </w:r>
      <w:r>
        <w:rPr>
          <w:sz w:val="24"/>
        </w:rPr>
        <w:t>the</w:t>
      </w:r>
      <w:r>
        <w:rPr>
          <w:spacing w:val="1"/>
          <w:sz w:val="24"/>
        </w:rPr>
        <w:t xml:space="preserve"> </w:t>
      </w:r>
      <w:r w:rsidR="001D3923">
        <w:rPr>
          <w:sz w:val="24"/>
        </w:rPr>
        <w:t>c</w:t>
      </w:r>
      <w:r>
        <w:rPr>
          <w:sz w:val="24"/>
        </w:rPr>
        <w:t>ity’s</w:t>
      </w:r>
      <w:r>
        <w:rPr>
          <w:spacing w:val="1"/>
          <w:sz w:val="24"/>
        </w:rPr>
        <w:t xml:space="preserve"> </w:t>
      </w:r>
      <w:r w:rsidR="001D3923">
        <w:rPr>
          <w:sz w:val="24"/>
        </w:rPr>
        <w:t>r</w:t>
      </w:r>
      <w:r>
        <w:rPr>
          <w:sz w:val="24"/>
        </w:rPr>
        <w:t xml:space="preserve">epresentative and shall be </w:t>
      </w:r>
      <w:r w:rsidR="00602F9A">
        <w:rPr>
          <w:sz w:val="24"/>
        </w:rPr>
        <w:t>always maintained in a satisfactory working condition</w:t>
      </w:r>
      <w:r>
        <w:rPr>
          <w:sz w:val="24"/>
        </w:rPr>
        <w:t>.</w:t>
      </w:r>
    </w:p>
    <w:p w14:paraId="2F9AF962" w14:textId="77777777" w:rsidR="007E5106" w:rsidRDefault="007E5106">
      <w:pPr>
        <w:pStyle w:val="BodyText"/>
        <w:spacing w:before="7"/>
      </w:pPr>
    </w:p>
    <w:p w14:paraId="675DF3CC" w14:textId="126FBF51" w:rsidR="007E5106" w:rsidRDefault="007F33FE">
      <w:pPr>
        <w:pStyle w:val="ListParagraph"/>
        <w:numPr>
          <w:ilvl w:val="3"/>
          <w:numId w:val="14"/>
        </w:numPr>
        <w:tabs>
          <w:tab w:val="left" w:pos="2366"/>
        </w:tabs>
        <w:ind w:left="1479" w:right="395" w:firstLine="0"/>
        <w:rPr>
          <w:sz w:val="24"/>
        </w:rPr>
      </w:pPr>
      <w:r>
        <w:rPr>
          <w:b/>
          <w:sz w:val="24"/>
        </w:rPr>
        <w:t xml:space="preserve">SLURRY MIXING MACHINE. </w:t>
      </w:r>
      <w:r>
        <w:rPr>
          <w:sz w:val="24"/>
        </w:rPr>
        <w:t>The slurry mixing machine shall be a</w:t>
      </w:r>
      <w:r>
        <w:rPr>
          <w:spacing w:val="1"/>
          <w:sz w:val="24"/>
        </w:rPr>
        <w:t xml:space="preserve"> </w:t>
      </w:r>
      <w:r>
        <w:rPr>
          <w:sz w:val="24"/>
        </w:rPr>
        <w:t>continuous flow mixing unit, capable of delivering accurately predetermined</w:t>
      </w:r>
      <w:r>
        <w:rPr>
          <w:spacing w:val="1"/>
          <w:sz w:val="24"/>
        </w:rPr>
        <w:t xml:space="preserve"> </w:t>
      </w:r>
      <w:r>
        <w:rPr>
          <w:sz w:val="24"/>
        </w:rPr>
        <w:t xml:space="preserve">proportions of aggregate, </w:t>
      </w:r>
      <w:r w:rsidR="001D3923">
        <w:rPr>
          <w:sz w:val="24"/>
        </w:rPr>
        <w:t>water,</w:t>
      </w:r>
      <w:r>
        <w:rPr>
          <w:sz w:val="24"/>
        </w:rPr>
        <w:t xml:space="preserve"> and asphalt emulsion to a revolving spiraled</w:t>
      </w:r>
      <w:r>
        <w:rPr>
          <w:spacing w:val="-64"/>
          <w:sz w:val="24"/>
        </w:rPr>
        <w:t xml:space="preserve"> </w:t>
      </w:r>
      <w:r>
        <w:rPr>
          <w:sz w:val="24"/>
        </w:rPr>
        <w:t>multi-blade</w:t>
      </w:r>
      <w:r>
        <w:rPr>
          <w:spacing w:val="-9"/>
          <w:sz w:val="24"/>
        </w:rPr>
        <w:t xml:space="preserve"> </w:t>
      </w:r>
      <w:r>
        <w:rPr>
          <w:sz w:val="24"/>
        </w:rPr>
        <w:t>mixer</w:t>
      </w:r>
      <w:r>
        <w:rPr>
          <w:spacing w:val="-10"/>
          <w:sz w:val="24"/>
        </w:rPr>
        <w:t xml:space="preserve"> </w:t>
      </w:r>
      <w:r>
        <w:rPr>
          <w:sz w:val="24"/>
        </w:rPr>
        <w:t>tank,</w:t>
      </w:r>
      <w:r>
        <w:rPr>
          <w:spacing w:val="-9"/>
          <w:sz w:val="24"/>
        </w:rPr>
        <w:t xml:space="preserve"> </w:t>
      </w:r>
      <w:r>
        <w:rPr>
          <w:sz w:val="24"/>
        </w:rPr>
        <w:t>and</w:t>
      </w:r>
      <w:r>
        <w:rPr>
          <w:spacing w:val="-8"/>
          <w:sz w:val="24"/>
        </w:rPr>
        <w:t xml:space="preserve"> </w:t>
      </w:r>
      <w:r>
        <w:rPr>
          <w:sz w:val="24"/>
        </w:rPr>
        <w:t>of</w:t>
      </w:r>
      <w:r>
        <w:rPr>
          <w:spacing w:val="-7"/>
          <w:sz w:val="24"/>
        </w:rPr>
        <w:t xml:space="preserve"> </w:t>
      </w:r>
      <w:r>
        <w:rPr>
          <w:sz w:val="24"/>
        </w:rPr>
        <w:t>discharging</w:t>
      </w:r>
      <w:r>
        <w:rPr>
          <w:spacing w:val="-11"/>
          <w:sz w:val="24"/>
        </w:rPr>
        <w:t xml:space="preserve"> </w:t>
      </w:r>
      <w:r>
        <w:rPr>
          <w:sz w:val="24"/>
        </w:rPr>
        <w:t>the</w:t>
      </w:r>
      <w:r>
        <w:rPr>
          <w:spacing w:val="-8"/>
          <w:sz w:val="24"/>
        </w:rPr>
        <w:t xml:space="preserve"> </w:t>
      </w:r>
      <w:r w:rsidR="0077597B">
        <w:rPr>
          <w:sz w:val="24"/>
        </w:rPr>
        <w:t>thoroughly mixed</w:t>
      </w:r>
      <w:r>
        <w:rPr>
          <w:spacing w:val="-8"/>
          <w:sz w:val="24"/>
        </w:rPr>
        <w:t xml:space="preserve"> </w:t>
      </w:r>
      <w:r>
        <w:rPr>
          <w:sz w:val="24"/>
        </w:rPr>
        <w:t>product</w:t>
      </w:r>
      <w:r>
        <w:rPr>
          <w:spacing w:val="-12"/>
          <w:sz w:val="24"/>
        </w:rPr>
        <w:t xml:space="preserve"> </w:t>
      </w:r>
      <w:r>
        <w:rPr>
          <w:sz w:val="24"/>
        </w:rPr>
        <w:t>on</w:t>
      </w:r>
      <w:r>
        <w:rPr>
          <w:spacing w:val="-11"/>
          <w:sz w:val="24"/>
        </w:rPr>
        <w:t xml:space="preserve"> </w:t>
      </w:r>
      <w:r>
        <w:rPr>
          <w:sz w:val="24"/>
        </w:rPr>
        <w:t>a</w:t>
      </w:r>
      <w:r>
        <w:rPr>
          <w:spacing w:val="-64"/>
          <w:sz w:val="24"/>
        </w:rPr>
        <w:t xml:space="preserve"> </w:t>
      </w:r>
      <w:r>
        <w:rPr>
          <w:sz w:val="24"/>
        </w:rPr>
        <w:t>continuous basis. The aggregate shall be pre-wetted immediately prior to</w:t>
      </w:r>
      <w:r>
        <w:rPr>
          <w:spacing w:val="1"/>
          <w:sz w:val="24"/>
        </w:rPr>
        <w:t xml:space="preserve"> </w:t>
      </w:r>
      <w:r>
        <w:rPr>
          <w:sz w:val="24"/>
        </w:rPr>
        <w:t>mixing with the emulsion. The mixing unit shall be capable of thoroughly</w:t>
      </w:r>
      <w:r>
        <w:rPr>
          <w:spacing w:val="1"/>
          <w:sz w:val="24"/>
        </w:rPr>
        <w:t xml:space="preserve"> </w:t>
      </w:r>
      <w:r>
        <w:rPr>
          <w:sz w:val="24"/>
        </w:rPr>
        <w:t>blending all ingredients together without violent action. The mixing machine</w:t>
      </w:r>
      <w:r>
        <w:rPr>
          <w:spacing w:val="1"/>
          <w:sz w:val="24"/>
        </w:rPr>
        <w:t xml:space="preserve"> </w:t>
      </w:r>
      <w:r>
        <w:rPr>
          <w:sz w:val="24"/>
        </w:rPr>
        <w:t>shall be equipped with an approved fines feeder with an accurate metering</w:t>
      </w:r>
      <w:r>
        <w:rPr>
          <w:spacing w:val="1"/>
          <w:sz w:val="24"/>
        </w:rPr>
        <w:t xml:space="preserve"> </w:t>
      </w:r>
      <w:r>
        <w:rPr>
          <w:sz w:val="24"/>
        </w:rPr>
        <w:t>device</w:t>
      </w:r>
      <w:r>
        <w:rPr>
          <w:spacing w:val="13"/>
          <w:sz w:val="24"/>
        </w:rPr>
        <w:t xml:space="preserve"> </w:t>
      </w:r>
      <w:r>
        <w:rPr>
          <w:sz w:val="24"/>
        </w:rPr>
        <w:t>or</w:t>
      </w:r>
      <w:r>
        <w:rPr>
          <w:spacing w:val="13"/>
          <w:sz w:val="24"/>
        </w:rPr>
        <w:t xml:space="preserve"> </w:t>
      </w:r>
      <w:r>
        <w:rPr>
          <w:sz w:val="24"/>
        </w:rPr>
        <w:t>method</w:t>
      </w:r>
      <w:r>
        <w:rPr>
          <w:spacing w:val="12"/>
          <w:sz w:val="24"/>
        </w:rPr>
        <w:t xml:space="preserve"> </w:t>
      </w:r>
      <w:r>
        <w:rPr>
          <w:sz w:val="24"/>
        </w:rPr>
        <w:t>of</w:t>
      </w:r>
      <w:r>
        <w:rPr>
          <w:spacing w:val="13"/>
          <w:sz w:val="24"/>
        </w:rPr>
        <w:t xml:space="preserve"> </w:t>
      </w:r>
      <w:r>
        <w:rPr>
          <w:sz w:val="24"/>
        </w:rPr>
        <w:t>introducing</w:t>
      </w:r>
      <w:r>
        <w:rPr>
          <w:spacing w:val="10"/>
          <w:sz w:val="24"/>
        </w:rPr>
        <w:t xml:space="preserve"> </w:t>
      </w:r>
      <w:r>
        <w:rPr>
          <w:sz w:val="24"/>
        </w:rPr>
        <w:t>a</w:t>
      </w:r>
      <w:r>
        <w:rPr>
          <w:spacing w:val="12"/>
          <w:sz w:val="24"/>
        </w:rPr>
        <w:t xml:space="preserve"> </w:t>
      </w:r>
      <w:r>
        <w:rPr>
          <w:sz w:val="24"/>
        </w:rPr>
        <w:t>predetermined</w:t>
      </w:r>
      <w:r>
        <w:rPr>
          <w:spacing w:val="11"/>
          <w:sz w:val="24"/>
        </w:rPr>
        <w:t xml:space="preserve"> </w:t>
      </w:r>
      <w:r>
        <w:rPr>
          <w:sz w:val="24"/>
        </w:rPr>
        <w:t>proportion</w:t>
      </w:r>
      <w:r>
        <w:rPr>
          <w:spacing w:val="12"/>
          <w:sz w:val="24"/>
        </w:rPr>
        <w:t xml:space="preserve"> </w:t>
      </w:r>
      <w:r>
        <w:rPr>
          <w:sz w:val="24"/>
        </w:rPr>
        <w:t>of</w:t>
      </w:r>
      <w:r>
        <w:rPr>
          <w:spacing w:val="14"/>
          <w:sz w:val="24"/>
        </w:rPr>
        <w:t xml:space="preserve"> </w:t>
      </w:r>
      <w:r>
        <w:rPr>
          <w:sz w:val="24"/>
        </w:rPr>
        <w:t>mineral</w:t>
      </w:r>
      <w:r>
        <w:rPr>
          <w:spacing w:val="9"/>
          <w:sz w:val="24"/>
        </w:rPr>
        <w:t xml:space="preserve"> </w:t>
      </w:r>
      <w:r>
        <w:rPr>
          <w:sz w:val="24"/>
        </w:rPr>
        <w:t>filler</w:t>
      </w:r>
    </w:p>
    <w:p w14:paraId="1A5ED917" w14:textId="77777777" w:rsidR="007E5106" w:rsidRDefault="007E5106">
      <w:pPr>
        <w:jc w:val="both"/>
        <w:rPr>
          <w:sz w:val="24"/>
        </w:rPr>
        <w:sectPr w:rsidR="007E5106">
          <w:pgSz w:w="12240" w:h="15840"/>
          <w:pgMar w:top="1500" w:right="1040" w:bottom="880" w:left="1220" w:header="0" w:footer="619" w:gutter="0"/>
          <w:cols w:space="720"/>
        </w:sectPr>
      </w:pPr>
    </w:p>
    <w:p w14:paraId="43BB041F" w14:textId="77777777" w:rsidR="007E5106" w:rsidRDefault="007F33FE">
      <w:pPr>
        <w:pStyle w:val="BodyText"/>
        <w:spacing w:before="78"/>
        <w:ind w:left="1480" w:right="395"/>
        <w:jc w:val="both"/>
      </w:pPr>
      <w:r>
        <w:t>into</w:t>
      </w:r>
      <w:r>
        <w:rPr>
          <w:spacing w:val="-10"/>
        </w:rPr>
        <w:t xml:space="preserve"> </w:t>
      </w:r>
      <w:r>
        <w:t>the</w:t>
      </w:r>
      <w:r>
        <w:rPr>
          <w:spacing w:val="-10"/>
        </w:rPr>
        <w:t xml:space="preserve"> </w:t>
      </w:r>
      <w:r>
        <w:t>mixer</w:t>
      </w:r>
      <w:r>
        <w:rPr>
          <w:spacing w:val="-11"/>
        </w:rPr>
        <w:t xml:space="preserve"> </w:t>
      </w:r>
      <w:r>
        <w:t>as</w:t>
      </w:r>
      <w:r>
        <w:rPr>
          <w:spacing w:val="-10"/>
        </w:rPr>
        <w:t xml:space="preserve"> </w:t>
      </w:r>
      <w:r>
        <w:t>the</w:t>
      </w:r>
      <w:r>
        <w:rPr>
          <w:spacing w:val="-10"/>
        </w:rPr>
        <w:t xml:space="preserve"> </w:t>
      </w:r>
      <w:r>
        <w:t>aggregate</w:t>
      </w:r>
      <w:r>
        <w:rPr>
          <w:spacing w:val="-10"/>
        </w:rPr>
        <w:t xml:space="preserve"> </w:t>
      </w:r>
      <w:r>
        <w:t>is</w:t>
      </w:r>
      <w:r>
        <w:rPr>
          <w:spacing w:val="-10"/>
        </w:rPr>
        <w:t xml:space="preserve"> </w:t>
      </w:r>
      <w:r>
        <w:t>fed</w:t>
      </w:r>
      <w:r>
        <w:rPr>
          <w:spacing w:val="-10"/>
        </w:rPr>
        <w:t xml:space="preserve"> </w:t>
      </w:r>
      <w:r>
        <w:t>into</w:t>
      </w:r>
      <w:r>
        <w:rPr>
          <w:spacing w:val="-10"/>
        </w:rPr>
        <w:t xml:space="preserve"> </w:t>
      </w:r>
      <w:r>
        <w:t>the</w:t>
      </w:r>
      <w:r>
        <w:rPr>
          <w:spacing w:val="-10"/>
        </w:rPr>
        <w:t xml:space="preserve"> </w:t>
      </w:r>
      <w:r>
        <w:t>mixer.</w:t>
      </w:r>
      <w:r>
        <w:rPr>
          <w:spacing w:val="-11"/>
        </w:rPr>
        <w:t xml:space="preserve"> </w:t>
      </w:r>
      <w:r>
        <w:t>The</w:t>
      </w:r>
      <w:r>
        <w:rPr>
          <w:spacing w:val="-12"/>
        </w:rPr>
        <w:t xml:space="preserve"> </w:t>
      </w:r>
      <w:r>
        <w:t>fines</w:t>
      </w:r>
      <w:r>
        <w:rPr>
          <w:spacing w:val="-13"/>
        </w:rPr>
        <w:t xml:space="preserve"> </w:t>
      </w:r>
      <w:r>
        <w:t>feeder</w:t>
      </w:r>
      <w:r>
        <w:rPr>
          <w:spacing w:val="-13"/>
        </w:rPr>
        <w:t xml:space="preserve"> </w:t>
      </w:r>
      <w:r>
        <w:t>shall</w:t>
      </w:r>
      <w:r>
        <w:rPr>
          <w:spacing w:val="-13"/>
        </w:rPr>
        <w:t xml:space="preserve"> </w:t>
      </w:r>
      <w:r>
        <w:t>be</w:t>
      </w:r>
      <w:r>
        <w:rPr>
          <w:spacing w:val="-64"/>
        </w:rPr>
        <w:t xml:space="preserve"> </w:t>
      </w:r>
      <w:r>
        <w:t>used when mineral filler is part of the aggregate blend. The mixing machine</w:t>
      </w:r>
      <w:r>
        <w:rPr>
          <w:spacing w:val="1"/>
        </w:rPr>
        <w:t xml:space="preserve"> </w:t>
      </w:r>
      <w:r>
        <w:t>shall be equipped with a water pressure system and fog-type spray-bar</w:t>
      </w:r>
      <w:r>
        <w:rPr>
          <w:spacing w:val="1"/>
        </w:rPr>
        <w:t xml:space="preserve"> </w:t>
      </w:r>
      <w:r>
        <w:t>adequate for completely fogging the surface to be sealed with up to 0.05</w:t>
      </w:r>
      <w:r>
        <w:rPr>
          <w:spacing w:val="1"/>
        </w:rPr>
        <w:t xml:space="preserve"> </w:t>
      </w:r>
      <w:r>
        <w:t>gallons</w:t>
      </w:r>
      <w:r>
        <w:rPr>
          <w:spacing w:val="1"/>
        </w:rPr>
        <w:t xml:space="preserve"> </w:t>
      </w:r>
      <w:r>
        <w:t>of</w:t>
      </w:r>
      <w:r>
        <w:rPr>
          <w:spacing w:val="1"/>
        </w:rPr>
        <w:t xml:space="preserve"> </w:t>
      </w:r>
      <w:r>
        <w:t>water</w:t>
      </w:r>
      <w:r>
        <w:rPr>
          <w:spacing w:val="1"/>
        </w:rPr>
        <w:t xml:space="preserve"> </w:t>
      </w:r>
      <w:r>
        <w:t>per</w:t>
      </w:r>
      <w:r>
        <w:rPr>
          <w:spacing w:val="1"/>
        </w:rPr>
        <w:t xml:space="preserve"> </w:t>
      </w:r>
      <w:r>
        <w:t>square</w:t>
      </w:r>
      <w:r>
        <w:rPr>
          <w:spacing w:val="1"/>
        </w:rPr>
        <w:t xml:space="preserve"> </w:t>
      </w:r>
      <w:r>
        <w:t>yard,</w:t>
      </w:r>
      <w:r>
        <w:rPr>
          <w:spacing w:val="1"/>
        </w:rPr>
        <w:t xml:space="preserve"> </w:t>
      </w:r>
      <w:r>
        <w:t>immediately</w:t>
      </w:r>
      <w:r>
        <w:rPr>
          <w:spacing w:val="1"/>
        </w:rPr>
        <w:t xml:space="preserve"> </w:t>
      </w:r>
      <w:r>
        <w:t>ahead</w:t>
      </w:r>
      <w:r>
        <w:rPr>
          <w:spacing w:val="1"/>
        </w:rPr>
        <w:t xml:space="preserve"> </w:t>
      </w:r>
      <w:r>
        <w:t>of</w:t>
      </w:r>
      <w:r>
        <w:rPr>
          <w:spacing w:val="1"/>
        </w:rPr>
        <w:t xml:space="preserve"> </w:t>
      </w:r>
      <w:r>
        <w:t>the</w:t>
      </w:r>
      <w:r>
        <w:rPr>
          <w:spacing w:val="1"/>
        </w:rPr>
        <w:t xml:space="preserve"> </w:t>
      </w:r>
      <w:r>
        <w:t>spreading</w:t>
      </w:r>
      <w:r>
        <w:rPr>
          <w:spacing w:val="1"/>
        </w:rPr>
        <w:t xml:space="preserve"> </w:t>
      </w:r>
      <w:r>
        <w:t>equipment. The machine shall be capable of mixing materials at pre-set</w:t>
      </w:r>
      <w:r>
        <w:rPr>
          <w:spacing w:val="1"/>
        </w:rPr>
        <w:t xml:space="preserve"> </w:t>
      </w:r>
      <w:r>
        <w:t>proportions regardless of the speed of the machine and without changing</w:t>
      </w:r>
      <w:r>
        <w:rPr>
          <w:spacing w:val="1"/>
        </w:rPr>
        <w:t xml:space="preserve"> </w:t>
      </w:r>
      <w:r>
        <w:t>machine settings.</w:t>
      </w:r>
    </w:p>
    <w:p w14:paraId="7899FF03" w14:textId="77777777" w:rsidR="007E5106" w:rsidRDefault="007E5106">
      <w:pPr>
        <w:pStyle w:val="BodyText"/>
        <w:spacing w:before="7"/>
      </w:pPr>
    </w:p>
    <w:p w14:paraId="46D9098E" w14:textId="77777777" w:rsidR="007E5106" w:rsidRDefault="007F33FE">
      <w:pPr>
        <w:pStyle w:val="ListParagraph"/>
        <w:numPr>
          <w:ilvl w:val="3"/>
          <w:numId w:val="14"/>
        </w:numPr>
        <w:tabs>
          <w:tab w:val="left" w:pos="2380"/>
        </w:tabs>
        <w:ind w:right="396" w:firstLine="0"/>
        <w:rPr>
          <w:sz w:val="24"/>
        </w:rPr>
      </w:pPr>
      <w:r>
        <w:rPr>
          <w:b/>
          <w:sz w:val="24"/>
        </w:rPr>
        <w:t xml:space="preserve">SLURRY SPREADER. </w:t>
      </w:r>
      <w:r>
        <w:rPr>
          <w:sz w:val="24"/>
        </w:rPr>
        <w:t>Attached to the mixing machine shall be a</w:t>
      </w:r>
      <w:r>
        <w:rPr>
          <w:spacing w:val="1"/>
          <w:sz w:val="24"/>
        </w:rPr>
        <w:t xml:space="preserve"> </w:t>
      </w:r>
      <w:r>
        <w:rPr>
          <w:spacing w:val="-1"/>
          <w:sz w:val="24"/>
        </w:rPr>
        <w:t>mechanical-type</w:t>
      </w:r>
      <w:r>
        <w:rPr>
          <w:spacing w:val="-15"/>
          <w:sz w:val="24"/>
        </w:rPr>
        <w:t xml:space="preserve"> </w:t>
      </w:r>
      <w:r>
        <w:rPr>
          <w:spacing w:val="-1"/>
          <w:sz w:val="24"/>
        </w:rPr>
        <w:t>squeegee</w:t>
      </w:r>
      <w:r>
        <w:rPr>
          <w:spacing w:val="-15"/>
          <w:sz w:val="24"/>
        </w:rPr>
        <w:t xml:space="preserve"> </w:t>
      </w:r>
      <w:r>
        <w:rPr>
          <w:spacing w:val="-1"/>
          <w:sz w:val="24"/>
        </w:rPr>
        <w:t>distributor,</w:t>
      </w:r>
      <w:r>
        <w:rPr>
          <w:spacing w:val="-15"/>
          <w:sz w:val="24"/>
        </w:rPr>
        <w:t xml:space="preserve"> </w:t>
      </w:r>
      <w:r>
        <w:rPr>
          <w:spacing w:val="-1"/>
          <w:sz w:val="24"/>
        </w:rPr>
        <w:t>having</w:t>
      </w:r>
      <w:r>
        <w:rPr>
          <w:spacing w:val="-17"/>
          <w:sz w:val="24"/>
        </w:rPr>
        <w:t xml:space="preserve"> </w:t>
      </w:r>
      <w:r>
        <w:rPr>
          <w:spacing w:val="-1"/>
          <w:sz w:val="24"/>
        </w:rPr>
        <w:t>a</w:t>
      </w:r>
      <w:r>
        <w:rPr>
          <w:spacing w:val="-15"/>
          <w:sz w:val="24"/>
        </w:rPr>
        <w:t xml:space="preserve"> </w:t>
      </w:r>
      <w:r>
        <w:rPr>
          <w:spacing w:val="-1"/>
          <w:sz w:val="24"/>
        </w:rPr>
        <w:t>rubber-like</w:t>
      </w:r>
      <w:r>
        <w:rPr>
          <w:spacing w:val="-15"/>
          <w:sz w:val="24"/>
        </w:rPr>
        <w:t xml:space="preserve"> </w:t>
      </w:r>
      <w:r>
        <w:rPr>
          <w:sz w:val="24"/>
        </w:rPr>
        <w:t>material</w:t>
      </w:r>
      <w:r>
        <w:rPr>
          <w:spacing w:val="-21"/>
          <w:sz w:val="24"/>
        </w:rPr>
        <w:t xml:space="preserve"> </w:t>
      </w:r>
      <w:r>
        <w:rPr>
          <w:sz w:val="24"/>
        </w:rPr>
        <w:t>in</w:t>
      </w:r>
      <w:r>
        <w:rPr>
          <w:spacing w:val="-19"/>
          <w:sz w:val="24"/>
        </w:rPr>
        <w:t xml:space="preserve"> </w:t>
      </w:r>
      <w:r>
        <w:rPr>
          <w:sz w:val="24"/>
        </w:rPr>
        <w:t>contact</w:t>
      </w:r>
      <w:r>
        <w:rPr>
          <w:spacing w:val="-65"/>
          <w:sz w:val="24"/>
        </w:rPr>
        <w:t xml:space="preserve"> </w:t>
      </w:r>
      <w:r>
        <w:rPr>
          <w:sz w:val="24"/>
        </w:rPr>
        <w:t>with the surface to be sealed to prevent unwanted egress of slurry.</w:t>
      </w:r>
      <w:r>
        <w:rPr>
          <w:spacing w:val="1"/>
          <w:sz w:val="24"/>
        </w:rPr>
        <w:t xml:space="preserve"> </w:t>
      </w:r>
      <w:r>
        <w:rPr>
          <w:sz w:val="24"/>
        </w:rPr>
        <w:t>An</w:t>
      </w:r>
      <w:r>
        <w:rPr>
          <w:spacing w:val="1"/>
          <w:sz w:val="24"/>
        </w:rPr>
        <w:t xml:space="preserve"> </w:t>
      </w:r>
      <w:r>
        <w:rPr>
          <w:sz w:val="24"/>
        </w:rPr>
        <w:t>appropriate mechanical device for lateral distribution of the slurry shall be</w:t>
      </w:r>
      <w:r>
        <w:rPr>
          <w:spacing w:val="1"/>
          <w:sz w:val="24"/>
        </w:rPr>
        <w:t xml:space="preserve"> </w:t>
      </w:r>
      <w:r>
        <w:rPr>
          <w:sz w:val="24"/>
        </w:rPr>
        <w:t>operated</w:t>
      </w:r>
      <w:r>
        <w:rPr>
          <w:spacing w:val="-11"/>
          <w:sz w:val="24"/>
        </w:rPr>
        <w:t xml:space="preserve"> </w:t>
      </w:r>
      <w:r>
        <w:rPr>
          <w:sz w:val="24"/>
        </w:rPr>
        <w:t>within</w:t>
      </w:r>
      <w:r>
        <w:rPr>
          <w:spacing w:val="-10"/>
          <w:sz w:val="24"/>
        </w:rPr>
        <w:t xml:space="preserve"> </w:t>
      </w:r>
      <w:r>
        <w:rPr>
          <w:sz w:val="24"/>
        </w:rPr>
        <w:t>the</w:t>
      </w:r>
      <w:r>
        <w:rPr>
          <w:spacing w:val="-10"/>
          <w:sz w:val="24"/>
        </w:rPr>
        <w:t xml:space="preserve"> </w:t>
      </w:r>
      <w:r>
        <w:rPr>
          <w:sz w:val="24"/>
        </w:rPr>
        <w:t>spreader</w:t>
      </w:r>
      <w:r>
        <w:rPr>
          <w:spacing w:val="-11"/>
          <w:sz w:val="24"/>
        </w:rPr>
        <w:t xml:space="preserve"> </w:t>
      </w:r>
      <w:r>
        <w:rPr>
          <w:sz w:val="24"/>
        </w:rPr>
        <w:t>box.</w:t>
      </w:r>
      <w:r>
        <w:rPr>
          <w:spacing w:val="-11"/>
          <w:sz w:val="24"/>
        </w:rPr>
        <w:t xml:space="preserve"> </w:t>
      </w:r>
      <w:r>
        <w:rPr>
          <w:sz w:val="24"/>
        </w:rPr>
        <w:t>There</w:t>
      </w:r>
      <w:r>
        <w:rPr>
          <w:spacing w:val="-10"/>
          <w:sz w:val="24"/>
        </w:rPr>
        <w:t xml:space="preserve"> </w:t>
      </w:r>
      <w:r>
        <w:rPr>
          <w:sz w:val="24"/>
        </w:rPr>
        <w:t>shall</w:t>
      </w:r>
      <w:r>
        <w:rPr>
          <w:spacing w:val="-11"/>
          <w:sz w:val="24"/>
        </w:rPr>
        <w:t xml:space="preserve"> </w:t>
      </w:r>
      <w:r>
        <w:rPr>
          <w:sz w:val="24"/>
        </w:rPr>
        <w:t>also</w:t>
      </w:r>
      <w:r>
        <w:rPr>
          <w:spacing w:val="-10"/>
          <w:sz w:val="24"/>
        </w:rPr>
        <w:t xml:space="preserve"> </w:t>
      </w:r>
      <w:r>
        <w:rPr>
          <w:sz w:val="24"/>
        </w:rPr>
        <w:t>be</w:t>
      </w:r>
      <w:r>
        <w:rPr>
          <w:spacing w:val="-11"/>
          <w:sz w:val="24"/>
        </w:rPr>
        <w:t xml:space="preserve"> </w:t>
      </w:r>
      <w:r>
        <w:rPr>
          <w:sz w:val="24"/>
        </w:rPr>
        <w:t>a</w:t>
      </w:r>
      <w:r>
        <w:rPr>
          <w:spacing w:val="-12"/>
          <w:sz w:val="24"/>
        </w:rPr>
        <w:t xml:space="preserve"> </w:t>
      </w:r>
      <w:r>
        <w:rPr>
          <w:sz w:val="24"/>
        </w:rPr>
        <w:t>steering</w:t>
      </w:r>
      <w:r>
        <w:rPr>
          <w:spacing w:val="-14"/>
          <w:sz w:val="24"/>
        </w:rPr>
        <w:t xml:space="preserve"> </w:t>
      </w:r>
      <w:r>
        <w:rPr>
          <w:sz w:val="24"/>
        </w:rPr>
        <w:t>device</w:t>
      </w:r>
      <w:r>
        <w:rPr>
          <w:spacing w:val="-12"/>
          <w:sz w:val="24"/>
        </w:rPr>
        <w:t xml:space="preserve"> </w:t>
      </w:r>
      <w:r>
        <w:rPr>
          <w:sz w:val="24"/>
        </w:rPr>
        <w:t>and</w:t>
      </w:r>
      <w:r>
        <w:rPr>
          <w:spacing w:val="-13"/>
          <w:sz w:val="24"/>
        </w:rPr>
        <w:t xml:space="preserve"> </w:t>
      </w:r>
      <w:r>
        <w:rPr>
          <w:sz w:val="24"/>
        </w:rPr>
        <w:t>a</w:t>
      </w:r>
      <w:r>
        <w:rPr>
          <w:spacing w:val="-64"/>
          <w:sz w:val="24"/>
        </w:rPr>
        <w:t xml:space="preserve"> </w:t>
      </w:r>
      <w:r>
        <w:rPr>
          <w:sz w:val="24"/>
        </w:rPr>
        <w:t>flexible</w:t>
      </w:r>
      <w:r>
        <w:rPr>
          <w:spacing w:val="-13"/>
          <w:sz w:val="24"/>
        </w:rPr>
        <w:t xml:space="preserve"> </w:t>
      </w:r>
      <w:r>
        <w:rPr>
          <w:sz w:val="24"/>
        </w:rPr>
        <w:t>strike-off.</w:t>
      </w:r>
      <w:r>
        <w:rPr>
          <w:spacing w:val="-12"/>
          <w:sz w:val="24"/>
        </w:rPr>
        <w:t xml:space="preserve"> </w:t>
      </w:r>
      <w:r>
        <w:rPr>
          <w:sz w:val="24"/>
        </w:rPr>
        <w:t>The</w:t>
      </w:r>
      <w:r>
        <w:rPr>
          <w:spacing w:val="-12"/>
          <w:sz w:val="24"/>
        </w:rPr>
        <w:t xml:space="preserve"> </w:t>
      </w:r>
      <w:r>
        <w:rPr>
          <w:sz w:val="24"/>
        </w:rPr>
        <w:t>spreader</w:t>
      </w:r>
      <w:r>
        <w:rPr>
          <w:spacing w:val="-15"/>
          <w:sz w:val="24"/>
        </w:rPr>
        <w:t xml:space="preserve"> </w:t>
      </w:r>
      <w:r>
        <w:rPr>
          <w:sz w:val="24"/>
        </w:rPr>
        <w:t>box</w:t>
      </w:r>
      <w:r>
        <w:rPr>
          <w:spacing w:val="-15"/>
          <w:sz w:val="24"/>
        </w:rPr>
        <w:t xml:space="preserve"> </w:t>
      </w:r>
      <w:r>
        <w:rPr>
          <w:sz w:val="24"/>
        </w:rPr>
        <w:t>shall</w:t>
      </w:r>
      <w:r>
        <w:rPr>
          <w:spacing w:val="-13"/>
          <w:sz w:val="24"/>
        </w:rPr>
        <w:t xml:space="preserve"> </w:t>
      </w:r>
      <w:r>
        <w:rPr>
          <w:sz w:val="24"/>
        </w:rPr>
        <w:t>be</w:t>
      </w:r>
      <w:r>
        <w:rPr>
          <w:spacing w:val="-12"/>
          <w:sz w:val="24"/>
        </w:rPr>
        <w:t xml:space="preserve"> </w:t>
      </w:r>
      <w:r>
        <w:rPr>
          <w:sz w:val="24"/>
        </w:rPr>
        <w:t>adjustable</w:t>
      </w:r>
      <w:r>
        <w:rPr>
          <w:spacing w:val="-13"/>
          <w:sz w:val="24"/>
        </w:rPr>
        <w:t xml:space="preserve"> </w:t>
      </w:r>
      <w:r>
        <w:rPr>
          <w:sz w:val="24"/>
        </w:rPr>
        <w:t>to</w:t>
      </w:r>
      <w:r>
        <w:rPr>
          <w:spacing w:val="-12"/>
          <w:sz w:val="24"/>
        </w:rPr>
        <w:t xml:space="preserve"> </w:t>
      </w:r>
      <w:r>
        <w:rPr>
          <w:sz w:val="24"/>
        </w:rPr>
        <w:t>various</w:t>
      </w:r>
      <w:r>
        <w:rPr>
          <w:spacing w:val="-15"/>
          <w:sz w:val="24"/>
        </w:rPr>
        <w:t xml:space="preserve"> </w:t>
      </w:r>
      <w:r>
        <w:rPr>
          <w:sz w:val="24"/>
        </w:rPr>
        <w:t>widths</w:t>
      </w:r>
      <w:r>
        <w:rPr>
          <w:spacing w:val="-15"/>
          <w:sz w:val="24"/>
        </w:rPr>
        <w:t xml:space="preserve"> </w:t>
      </w:r>
      <w:r>
        <w:rPr>
          <w:sz w:val="24"/>
        </w:rPr>
        <w:t>from</w:t>
      </w:r>
      <w:r>
        <w:rPr>
          <w:spacing w:val="-65"/>
          <w:sz w:val="24"/>
        </w:rPr>
        <w:t xml:space="preserve"> </w:t>
      </w:r>
      <w:r>
        <w:rPr>
          <w:sz w:val="24"/>
        </w:rPr>
        <w:t>eight (8) to twelve (12) feet. The box shall be kept clean with no extensive</w:t>
      </w:r>
      <w:r>
        <w:rPr>
          <w:spacing w:val="1"/>
          <w:sz w:val="24"/>
        </w:rPr>
        <w:t xml:space="preserve"> </w:t>
      </w:r>
      <w:r>
        <w:rPr>
          <w:sz w:val="24"/>
        </w:rPr>
        <w:t>build-up of asphalt and aggregate on the box. A burlap drag of at least one</w:t>
      </w:r>
      <w:r>
        <w:rPr>
          <w:spacing w:val="1"/>
          <w:sz w:val="24"/>
        </w:rPr>
        <w:t xml:space="preserve"> </w:t>
      </w:r>
      <w:r>
        <w:rPr>
          <w:sz w:val="24"/>
        </w:rPr>
        <w:t>foot in width shall be attached to the back of the spreader box to smooth out</w:t>
      </w:r>
      <w:r>
        <w:rPr>
          <w:spacing w:val="-64"/>
          <w:sz w:val="24"/>
        </w:rPr>
        <w:t xml:space="preserve"> </w:t>
      </w:r>
      <w:r>
        <w:rPr>
          <w:sz w:val="24"/>
        </w:rPr>
        <w:t>irregularities</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slurry</w:t>
      </w:r>
      <w:r>
        <w:rPr>
          <w:spacing w:val="-2"/>
          <w:sz w:val="24"/>
        </w:rPr>
        <w:t xml:space="preserve"> </w:t>
      </w:r>
      <w:r>
        <w:rPr>
          <w:sz w:val="24"/>
        </w:rPr>
        <w:t>surface.</w:t>
      </w:r>
    </w:p>
    <w:p w14:paraId="0F5062FB" w14:textId="77777777" w:rsidR="007E5106" w:rsidRDefault="007E5106">
      <w:pPr>
        <w:pStyle w:val="BodyText"/>
        <w:spacing w:before="7"/>
      </w:pPr>
    </w:p>
    <w:p w14:paraId="19F1FB39" w14:textId="77777777" w:rsidR="007E5106" w:rsidRDefault="007F33FE">
      <w:pPr>
        <w:pStyle w:val="ListParagraph"/>
        <w:numPr>
          <w:ilvl w:val="3"/>
          <w:numId w:val="14"/>
        </w:numPr>
        <w:tabs>
          <w:tab w:val="left" w:pos="2337"/>
        </w:tabs>
        <w:spacing w:before="1"/>
        <w:ind w:left="1479" w:right="396" w:firstLine="0"/>
        <w:rPr>
          <w:sz w:val="24"/>
        </w:rPr>
      </w:pPr>
      <w:r>
        <w:rPr>
          <w:b/>
          <w:spacing w:val="-2"/>
          <w:sz w:val="24"/>
        </w:rPr>
        <w:t>SURFACE</w:t>
      </w:r>
      <w:r>
        <w:rPr>
          <w:b/>
          <w:spacing w:val="-16"/>
          <w:sz w:val="24"/>
        </w:rPr>
        <w:t xml:space="preserve"> </w:t>
      </w:r>
      <w:r>
        <w:rPr>
          <w:b/>
          <w:spacing w:val="-2"/>
          <w:sz w:val="24"/>
        </w:rPr>
        <w:t>CLEANING</w:t>
      </w:r>
      <w:r>
        <w:rPr>
          <w:b/>
          <w:spacing w:val="-16"/>
          <w:sz w:val="24"/>
        </w:rPr>
        <w:t xml:space="preserve"> </w:t>
      </w:r>
      <w:r>
        <w:rPr>
          <w:b/>
          <w:spacing w:val="-2"/>
          <w:sz w:val="24"/>
        </w:rPr>
        <w:t>EQUIPMENT.</w:t>
      </w:r>
      <w:r>
        <w:rPr>
          <w:b/>
          <w:spacing w:val="-16"/>
          <w:sz w:val="24"/>
        </w:rPr>
        <w:t xml:space="preserve"> </w:t>
      </w:r>
      <w:r>
        <w:rPr>
          <w:spacing w:val="-1"/>
          <w:sz w:val="24"/>
        </w:rPr>
        <w:t>Power</w:t>
      </w:r>
      <w:r>
        <w:rPr>
          <w:spacing w:val="-17"/>
          <w:sz w:val="24"/>
        </w:rPr>
        <w:t xml:space="preserve"> </w:t>
      </w:r>
      <w:r>
        <w:rPr>
          <w:spacing w:val="-1"/>
          <w:sz w:val="24"/>
        </w:rPr>
        <w:t>brooms,</w:t>
      </w:r>
      <w:r>
        <w:rPr>
          <w:spacing w:val="-21"/>
          <w:sz w:val="24"/>
        </w:rPr>
        <w:t xml:space="preserve"> </w:t>
      </w:r>
      <w:r>
        <w:rPr>
          <w:spacing w:val="-1"/>
          <w:sz w:val="24"/>
        </w:rPr>
        <w:t>power</w:t>
      </w:r>
      <w:r>
        <w:rPr>
          <w:spacing w:val="-22"/>
          <w:sz w:val="24"/>
        </w:rPr>
        <w:t xml:space="preserve"> </w:t>
      </w:r>
      <w:r>
        <w:rPr>
          <w:spacing w:val="-1"/>
          <w:sz w:val="24"/>
        </w:rPr>
        <w:t>blowers,</w:t>
      </w:r>
      <w:r>
        <w:rPr>
          <w:spacing w:val="-64"/>
          <w:sz w:val="24"/>
        </w:rPr>
        <w:t xml:space="preserve"> </w:t>
      </w:r>
      <w:r>
        <w:rPr>
          <w:sz w:val="24"/>
        </w:rPr>
        <w:t>vacuums, air compressors, water flushing equipment, and hand brooms</w:t>
      </w:r>
      <w:r>
        <w:rPr>
          <w:spacing w:val="1"/>
          <w:sz w:val="24"/>
        </w:rPr>
        <w:t xml:space="preserve"> </w:t>
      </w:r>
      <w:r>
        <w:rPr>
          <w:sz w:val="24"/>
        </w:rPr>
        <w:t>suitable for cleaning the road surface and cracks therein may be used for</w:t>
      </w:r>
      <w:r>
        <w:rPr>
          <w:spacing w:val="1"/>
          <w:sz w:val="24"/>
        </w:rPr>
        <w:t xml:space="preserve"> </w:t>
      </w:r>
      <w:r>
        <w:rPr>
          <w:sz w:val="24"/>
        </w:rPr>
        <w:t>surface cleaning.</w:t>
      </w:r>
    </w:p>
    <w:p w14:paraId="733F6A7C" w14:textId="77777777" w:rsidR="007E5106" w:rsidRDefault="007E5106">
      <w:pPr>
        <w:pStyle w:val="BodyText"/>
        <w:spacing w:before="7"/>
      </w:pPr>
    </w:p>
    <w:p w14:paraId="62E4FA66" w14:textId="77777777" w:rsidR="007E5106" w:rsidRDefault="007F33FE">
      <w:pPr>
        <w:pStyle w:val="ListParagraph"/>
        <w:numPr>
          <w:ilvl w:val="3"/>
          <w:numId w:val="14"/>
        </w:numPr>
        <w:tabs>
          <w:tab w:val="left" w:pos="2368"/>
        </w:tabs>
        <w:ind w:left="1479" w:right="398" w:firstLine="0"/>
        <w:rPr>
          <w:sz w:val="24"/>
        </w:rPr>
      </w:pPr>
      <w:r>
        <w:rPr>
          <w:b/>
          <w:sz w:val="24"/>
        </w:rPr>
        <w:t xml:space="preserve">AUXILIARY EQUIPMENT. </w:t>
      </w:r>
      <w:r>
        <w:rPr>
          <w:sz w:val="24"/>
        </w:rPr>
        <w:t>Hand squeegees, burlap mops, shovels</w:t>
      </w:r>
      <w:r>
        <w:rPr>
          <w:spacing w:val="1"/>
          <w:sz w:val="24"/>
        </w:rPr>
        <w:t xml:space="preserve"> </w:t>
      </w:r>
      <w:r>
        <w:rPr>
          <w:sz w:val="24"/>
        </w:rPr>
        <w:t>and other</w:t>
      </w:r>
      <w:r>
        <w:rPr>
          <w:spacing w:val="-2"/>
          <w:sz w:val="24"/>
        </w:rPr>
        <w:t xml:space="preserve"> </w:t>
      </w:r>
      <w:r>
        <w:rPr>
          <w:sz w:val="24"/>
        </w:rPr>
        <w:t>equipment</w:t>
      </w:r>
      <w:r>
        <w:rPr>
          <w:spacing w:val="-1"/>
          <w:sz w:val="24"/>
        </w:rPr>
        <w:t xml:space="preserve"> </w:t>
      </w:r>
      <w:r>
        <w:rPr>
          <w:sz w:val="24"/>
        </w:rPr>
        <w:t>shall</w:t>
      </w:r>
      <w:r>
        <w:rPr>
          <w:spacing w:val="-1"/>
          <w:sz w:val="24"/>
        </w:rPr>
        <w:t xml:space="preserve"> </w:t>
      </w:r>
      <w:r>
        <w:rPr>
          <w:sz w:val="24"/>
        </w:rPr>
        <w:t>be provided as</w:t>
      </w:r>
      <w:r>
        <w:rPr>
          <w:spacing w:val="-1"/>
          <w:sz w:val="24"/>
        </w:rPr>
        <w:t xml:space="preserve"> </w:t>
      </w:r>
      <w:r>
        <w:rPr>
          <w:sz w:val="24"/>
        </w:rPr>
        <w:t>necessary</w:t>
      </w:r>
      <w:r>
        <w:rPr>
          <w:spacing w:val="-3"/>
          <w:sz w:val="24"/>
        </w:rPr>
        <w:t xml:space="preserve"> </w:t>
      </w:r>
      <w:r>
        <w:rPr>
          <w:sz w:val="24"/>
        </w:rPr>
        <w:t>to perform</w:t>
      </w:r>
      <w:r>
        <w:rPr>
          <w:spacing w:val="1"/>
          <w:sz w:val="24"/>
        </w:rPr>
        <w:t xml:space="preserve"> </w:t>
      </w:r>
      <w:r>
        <w:rPr>
          <w:sz w:val="24"/>
        </w:rPr>
        <w:t>the work.</w:t>
      </w:r>
    </w:p>
    <w:p w14:paraId="056715DE" w14:textId="77777777" w:rsidR="007E5106" w:rsidRDefault="007E5106">
      <w:pPr>
        <w:pStyle w:val="BodyText"/>
        <w:spacing w:before="7"/>
      </w:pPr>
    </w:p>
    <w:p w14:paraId="5EBE8DF5" w14:textId="77777777" w:rsidR="007E5106" w:rsidRDefault="007F33FE">
      <w:pPr>
        <w:pStyle w:val="Heading1"/>
        <w:numPr>
          <w:ilvl w:val="2"/>
          <w:numId w:val="35"/>
        </w:numPr>
        <w:tabs>
          <w:tab w:val="left" w:pos="1545"/>
        </w:tabs>
        <w:ind w:left="1544" w:right="0" w:hanging="606"/>
      </w:pPr>
      <w:r>
        <w:t>ASPHALT</w:t>
      </w:r>
      <w:r>
        <w:rPr>
          <w:spacing w:val="-7"/>
        </w:rPr>
        <w:t xml:space="preserve"> </w:t>
      </w:r>
      <w:r>
        <w:t>EMULSION</w:t>
      </w:r>
      <w:r>
        <w:rPr>
          <w:spacing w:val="-8"/>
        </w:rPr>
        <w:t xml:space="preserve"> </w:t>
      </w:r>
      <w:r>
        <w:t>SLURRY</w:t>
      </w:r>
      <w:r>
        <w:rPr>
          <w:spacing w:val="-9"/>
        </w:rPr>
        <w:t xml:space="preserve"> </w:t>
      </w:r>
      <w:r>
        <w:t>CONSTRUCTION</w:t>
      </w:r>
      <w:r>
        <w:rPr>
          <w:spacing w:val="-7"/>
        </w:rPr>
        <w:t xml:space="preserve"> </w:t>
      </w:r>
      <w:r>
        <w:t>METHODS.</w:t>
      </w:r>
    </w:p>
    <w:p w14:paraId="4F58E591" w14:textId="77777777" w:rsidR="007E5106" w:rsidRDefault="007E5106">
      <w:pPr>
        <w:pStyle w:val="BodyText"/>
        <w:spacing w:before="7"/>
        <w:rPr>
          <w:b/>
        </w:rPr>
      </w:pPr>
    </w:p>
    <w:p w14:paraId="206BC54B" w14:textId="2B1C8B7C" w:rsidR="007E5106" w:rsidRDefault="007F33FE">
      <w:pPr>
        <w:pStyle w:val="ListParagraph"/>
        <w:numPr>
          <w:ilvl w:val="3"/>
          <w:numId w:val="13"/>
        </w:numPr>
        <w:tabs>
          <w:tab w:val="left" w:pos="2349"/>
        </w:tabs>
        <w:ind w:left="1479" w:right="396" w:firstLine="0"/>
        <w:rPr>
          <w:sz w:val="24"/>
        </w:rPr>
      </w:pPr>
      <w:r>
        <w:rPr>
          <w:b/>
          <w:sz w:val="24"/>
        </w:rPr>
        <w:t>RESIDENT</w:t>
      </w:r>
      <w:r>
        <w:rPr>
          <w:b/>
          <w:spacing w:val="-8"/>
          <w:sz w:val="24"/>
        </w:rPr>
        <w:t xml:space="preserve"> </w:t>
      </w:r>
      <w:r>
        <w:rPr>
          <w:b/>
          <w:sz w:val="24"/>
        </w:rPr>
        <w:t>NOTIFICATION.</w:t>
      </w:r>
      <w:r>
        <w:rPr>
          <w:b/>
          <w:spacing w:val="-7"/>
          <w:sz w:val="24"/>
        </w:rPr>
        <w:t xml:space="preserve"> </w:t>
      </w:r>
      <w:r>
        <w:rPr>
          <w:sz w:val="24"/>
        </w:rPr>
        <w:t>The</w:t>
      </w:r>
      <w:r>
        <w:rPr>
          <w:spacing w:val="-7"/>
          <w:sz w:val="24"/>
        </w:rPr>
        <w:t xml:space="preserve"> </w:t>
      </w:r>
      <w:r>
        <w:rPr>
          <w:sz w:val="24"/>
        </w:rPr>
        <w:t>Contractor</w:t>
      </w:r>
      <w:r>
        <w:rPr>
          <w:spacing w:val="-9"/>
          <w:sz w:val="24"/>
        </w:rPr>
        <w:t xml:space="preserve"> </w:t>
      </w:r>
      <w:r>
        <w:rPr>
          <w:sz w:val="24"/>
        </w:rPr>
        <w:t>shall</w:t>
      </w:r>
      <w:r>
        <w:rPr>
          <w:spacing w:val="-8"/>
          <w:sz w:val="24"/>
        </w:rPr>
        <w:t xml:space="preserve"> </w:t>
      </w:r>
      <w:r>
        <w:rPr>
          <w:sz w:val="24"/>
        </w:rPr>
        <w:t>be</w:t>
      </w:r>
      <w:r>
        <w:rPr>
          <w:spacing w:val="-9"/>
          <w:sz w:val="24"/>
        </w:rPr>
        <w:t xml:space="preserve"> </w:t>
      </w:r>
      <w:r>
        <w:rPr>
          <w:sz w:val="24"/>
        </w:rPr>
        <w:t>responsible</w:t>
      </w:r>
      <w:r>
        <w:rPr>
          <w:spacing w:val="-9"/>
          <w:sz w:val="24"/>
        </w:rPr>
        <w:t xml:space="preserve"> </w:t>
      </w:r>
      <w:r>
        <w:rPr>
          <w:sz w:val="24"/>
        </w:rPr>
        <w:t>for</w:t>
      </w:r>
      <w:r>
        <w:rPr>
          <w:spacing w:val="-64"/>
          <w:sz w:val="24"/>
        </w:rPr>
        <w:t xml:space="preserve"> </w:t>
      </w:r>
      <w:r>
        <w:rPr>
          <w:sz w:val="24"/>
        </w:rPr>
        <w:t>notifying all affected residents of pending cleaning and/or sealing operations</w:t>
      </w:r>
      <w:r>
        <w:rPr>
          <w:spacing w:val="-64"/>
          <w:sz w:val="24"/>
        </w:rPr>
        <w:t xml:space="preserve"> </w:t>
      </w:r>
      <w:r>
        <w:rPr>
          <w:sz w:val="24"/>
        </w:rPr>
        <w:t xml:space="preserve">on streets abutting their properties. Notification shall be no more than </w:t>
      </w:r>
      <w:r w:rsidR="00055BD4">
        <w:rPr>
          <w:sz w:val="24"/>
        </w:rPr>
        <w:t>forty</w:t>
      </w:r>
      <w:r w:rsidR="00055BD4">
        <w:rPr>
          <w:spacing w:val="1"/>
          <w:sz w:val="24"/>
        </w:rPr>
        <w:t>-eight</w:t>
      </w:r>
      <w:r>
        <w:rPr>
          <w:sz w:val="24"/>
        </w:rPr>
        <w:t xml:space="preserve"> hours, nor less than </w:t>
      </w:r>
      <w:r w:rsidR="00055BD4">
        <w:rPr>
          <w:sz w:val="24"/>
        </w:rPr>
        <w:t>twenty-four</w:t>
      </w:r>
      <w:r>
        <w:rPr>
          <w:sz w:val="24"/>
        </w:rPr>
        <w:t xml:space="preserve"> hours, in advance of said clean</w:t>
      </w:r>
      <w:r w:rsidR="005C1720">
        <w:rPr>
          <w:sz w:val="24"/>
        </w:rPr>
        <w:t>ing</w:t>
      </w:r>
      <w:r>
        <w:rPr>
          <w:sz w:val="24"/>
        </w:rPr>
        <w:t>/sealing operations. If there should be any change in scheduling for a</w:t>
      </w:r>
      <w:r>
        <w:rPr>
          <w:spacing w:val="1"/>
          <w:sz w:val="24"/>
        </w:rPr>
        <w:t xml:space="preserve"> </w:t>
      </w:r>
      <w:r>
        <w:rPr>
          <w:sz w:val="24"/>
        </w:rPr>
        <w:t>particular</w:t>
      </w:r>
      <w:r>
        <w:rPr>
          <w:spacing w:val="-5"/>
          <w:sz w:val="24"/>
        </w:rPr>
        <w:t xml:space="preserve"> </w:t>
      </w:r>
      <w:r w:rsidR="00055BD4">
        <w:rPr>
          <w:sz w:val="24"/>
        </w:rPr>
        <w:t>day’s</w:t>
      </w:r>
      <w:r>
        <w:rPr>
          <w:spacing w:val="-6"/>
          <w:sz w:val="24"/>
        </w:rPr>
        <w:t xml:space="preserve"> </w:t>
      </w:r>
      <w:r>
        <w:rPr>
          <w:sz w:val="24"/>
        </w:rPr>
        <w:t>production,</w:t>
      </w:r>
      <w:r>
        <w:rPr>
          <w:spacing w:val="-6"/>
          <w:sz w:val="24"/>
        </w:rPr>
        <w:t xml:space="preserve"> </w:t>
      </w:r>
      <w:r>
        <w:rPr>
          <w:sz w:val="24"/>
        </w:rPr>
        <w:t>the</w:t>
      </w:r>
      <w:r>
        <w:rPr>
          <w:spacing w:val="-5"/>
          <w:sz w:val="24"/>
        </w:rPr>
        <w:t xml:space="preserve"> </w:t>
      </w:r>
      <w:r>
        <w:rPr>
          <w:sz w:val="24"/>
        </w:rPr>
        <w:t>Contractor</w:t>
      </w:r>
      <w:r>
        <w:rPr>
          <w:spacing w:val="-8"/>
          <w:sz w:val="24"/>
        </w:rPr>
        <w:t xml:space="preserve"> </w:t>
      </w:r>
      <w:r>
        <w:rPr>
          <w:sz w:val="24"/>
        </w:rPr>
        <w:t>shall</w:t>
      </w:r>
      <w:r>
        <w:rPr>
          <w:spacing w:val="-6"/>
          <w:sz w:val="24"/>
        </w:rPr>
        <w:t xml:space="preserve"> </w:t>
      </w:r>
      <w:r>
        <w:rPr>
          <w:sz w:val="24"/>
        </w:rPr>
        <w:t>be</w:t>
      </w:r>
      <w:r>
        <w:rPr>
          <w:spacing w:val="-5"/>
          <w:sz w:val="24"/>
        </w:rPr>
        <w:t xml:space="preserve"> </w:t>
      </w:r>
      <w:r>
        <w:rPr>
          <w:sz w:val="24"/>
        </w:rPr>
        <w:t>required</w:t>
      </w:r>
      <w:r>
        <w:rPr>
          <w:spacing w:val="-6"/>
          <w:sz w:val="24"/>
        </w:rPr>
        <w:t xml:space="preserve"> </w:t>
      </w:r>
      <w:r>
        <w:rPr>
          <w:sz w:val="24"/>
        </w:rPr>
        <w:t>to</w:t>
      </w:r>
      <w:r>
        <w:rPr>
          <w:spacing w:val="-5"/>
          <w:sz w:val="24"/>
        </w:rPr>
        <w:t xml:space="preserve"> </w:t>
      </w:r>
      <w:r>
        <w:rPr>
          <w:sz w:val="24"/>
        </w:rPr>
        <w:t>notify</w:t>
      </w:r>
      <w:r>
        <w:rPr>
          <w:spacing w:val="-8"/>
          <w:sz w:val="24"/>
        </w:rPr>
        <w:t xml:space="preserve"> </w:t>
      </w:r>
      <w:r w:rsidR="00055BD4">
        <w:rPr>
          <w:sz w:val="24"/>
        </w:rPr>
        <w:t>all</w:t>
      </w:r>
      <w:r>
        <w:rPr>
          <w:spacing w:val="-3"/>
          <w:sz w:val="24"/>
        </w:rPr>
        <w:t xml:space="preserve"> </w:t>
      </w:r>
      <w:r>
        <w:rPr>
          <w:sz w:val="24"/>
        </w:rPr>
        <w:t>the</w:t>
      </w:r>
      <w:r>
        <w:rPr>
          <w:spacing w:val="-65"/>
          <w:sz w:val="24"/>
        </w:rPr>
        <w:t xml:space="preserve"> </w:t>
      </w:r>
      <w:r>
        <w:rPr>
          <w:sz w:val="24"/>
        </w:rPr>
        <w:t>residents affected by the schedule change no later than one hour after the</w:t>
      </w:r>
      <w:r>
        <w:rPr>
          <w:spacing w:val="1"/>
          <w:sz w:val="24"/>
        </w:rPr>
        <w:t xml:space="preserve"> </w:t>
      </w:r>
      <w:r>
        <w:rPr>
          <w:sz w:val="24"/>
        </w:rPr>
        <w:t>schedule change</w:t>
      </w:r>
      <w:r>
        <w:rPr>
          <w:spacing w:val="1"/>
          <w:sz w:val="24"/>
        </w:rPr>
        <w:t xml:space="preserve"> </w:t>
      </w:r>
      <w:r>
        <w:rPr>
          <w:sz w:val="24"/>
        </w:rPr>
        <w:t>has been</w:t>
      </w:r>
      <w:r>
        <w:rPr>
          <w:spacing w:val="1"/>
          <w:sz w:val="24"/>
        </w:rPr>
        <w:t xml:space="preserve"> </w:t>
      </w:r>
      <w:r>
        <w:rPr>
          <w:sz w:val="24"/>
        </w:rPr>
        <w:t>determined.</w:t>
      </w:r>
    </w:p>
    <w:p w14:paraId="617C8B03" w14:textId="77777777" w:rsidR="007E5106" w:rsidRDefault="007E5106">
      <w:pPr>
        <w:pStyle w:val="BodyText"/>
        <w:spacing w:before="8"/>
      </w:pPr>
    </w:p>
    <w:p w14:paraId="01EDD7D9" w14:textId="011FD563" w:rsidR="007E5106" w:rsidRDefault="007F33FE">
      <w:pPr>
        <w:pStyle w:val="ListParagraph"/>
        <w:numPr>
          <w:ilvl w:val="3"/>
          <w:numId w:val="13"/>
        </w:numPr>
        <w:tabs>
          <w:tab w:val="left" w:pos="2380"/>
        </w:tabs>
        <w:ind w:left="1479" w:right="396" w:firstLine="0"/>
        <w:rPr>
          <w:sz w:val="24"/>
        </w:rPr>
      </w:pPr>
      <w:r>
        <w:rPr>
          <w:b/>
          <w:sz w:val="24"/>
        </w:rPr>
        <w:t xml:space="preserve">VEHICLE REMOVAL. </w:t>
      </w:r>
      <w:r>
        <w:rPr>
          <w:sz w:val="24"/>
        </w:rPr>
        <w:t>The Contractor shall be responsible for the</w:t>
      </w:r>
      <w:r>
        <w:rPr>
          <w:spacing w:val="1"/>
          <w:sz w:val="24"/>
        </w:rPr>
        <w:t xml:space="preserve"> </w:t>
      </w:r>
      <w:r>
        <w:rPr>
          <w:sz w:val="24"/>
        </w:rPr>
        <w:t xml:space="preserve">removal of all vehicles from the streets to be </w:t>
      </w:r>
      <w:r w:rsidR="00055BD4">
        <w:rPr>
          <w:sz w:val="24"/>
        </w:rPr>
        <w:t>cleaned and</w:t>
      </w:r>
      <w:r>
        <w:rPr>
          <w:sz w:val="24"/>
        </w:rPr>
        <w:t xml:space="preserve"> shall endeavor to</w:t>
      </w:r>
      <w:r>
        <w:rPr>
          <w:spacing w:val="1"/>
          <w:sz w:val="24"/>
        </w:rPr>
        <w:t xml:space="preserve"> </w:t>
      </w:r>
      <w:r>
        <w:rPr>
          <w:spacing w:val="-1"/>
          <w:sz w:val="24"/>
        </w:rPr>
        <w:t>notify</w:t>
      </w:r>
      <w:r>
        <w:rPr>
          <w:spacing w:val="-19"/>
          <w:sz w:val="24"/>
        </w:rPr>
        <w:t xml:space="preserve"> </w:t>
      </w:r>
      <w:r>
        <w:rPr>
          <w:spacing w:val="-1"/>
          <w:sz w:val="24"/>
        </w:rPr>
        <w:t>the</w:t>
      </w:r>
      <w:r>
        <w:rPr>
          <w:spacing w:val="-16"/>
          <w:sz w:val="24"/>
        </w:rPr>
        <w:t xml:space="preserve"> </w:t>
      </w:r>
      <w:r>
        <w:rPr>
          <w:spacing w:val="-1"/>
          <w:sz w:val="24"/>
        </w:rPr>
        <w:t>owners</w:t>
      </w:r>
      <w:r>
        <w:rPr>
          <w:spacing w:val="-17"/>
          <w:sz w:val="24"/>
        </w:rPr>
        <w:t xml:space="preserve"> </w:t>
      </w:r>
      <w:r>
        <w:rPr>
          <w:spacing w:val="-1"/>
          <w:sz w:val="24"/>
        </w:rPr>
        <w:t>of</w:t>
      </w:r>
      <w:r>
        <w:rPr>
          <w:spacing w:val="-14"/>
          <w:sz w:val="24"/>
        </w:rPr>
        <w:t xml:space="preserve"> </w:t>
      </w:r>
      <w:r>
        <w:rPr>
          <w:spacing w:val="-1"/>
          <w:sz w:val="24"/>
        </w:rPr>
        <w:t>the</w:t>
      </w:r>
      <w:r>
        <w:rPr>
          <w:spacing w:val="-16"/>
          <w:sz w:val="24"/>
        </w:rPr>
        <w:t xml:space="preserve"> </w:t>
      </w:r>
      <w:r>
        <w:rPr>
          <w:spacing w:val="-1"/>
          <w:sz w:val="24"/>
        </w:rPr>
        <w:t>vehicles</w:t>
      </w:r>
      <w:r>
        <w:rPr>
          <w:spacing w:val="-17"/>
          <w:sz w:val="24"/>
        </w:rPr>
        <w:t xml:space="preserve"> </w:t>
      </w:r>
      <w:r>
        <w:rPr>
          <w:spacing w:val="-1"/>
          <w:sz w:val="24"/>
        </w:rPr>
        <w:t>to</w:t>
      </w:r>
      <w:r>
        <w:rPr>
          <w:spacing w:val="-15"/>
          <w:sz w:val="24"/>
        </w:rPr>
        <w:t xml:space="preserve"> </w:t>
      </w:r>
      <w:r>
        <w:rPr>
          <w:spacing w:val="-1"/>
          <w:sz w:val="24"/>
        </w:rPr>
        <w:t>move</w:t>
      </w:r>
      <w:r>
        <w:rPr>
          <w:spacing w:val="-16"/>
          <w:sz w:val="24"/>
        </w:rPr>
        <w:t xml:space="preserve"> </w:t>
      </w:r>
      <w:r>
        <w:rPr>
          <w:spacing w:val="-1"/>
          <w:sz w:val="24"/>
        </w:rPr>
        <w:t>them</w:t>
      </w:r>
      <w:r>
        <w:rPr>
          <w:spacing w:val="-15"/>
          <w:sz w:val="24"/>
        </w:rPr>
        <w:t xml:space="preserve"> </w:t>
      </w:r>
      <w:r>
        <w:rPr>
          <w:spacing w:val="-1"/>
          <w:sz w:val="24"/>
        </w:rPr>
        <w:t>prior</w:t>
      </w:r>
      <w:r>
        <w:rPr>
          <w:spacing w:val="-18"/>
          <w:sz w:val="24"/>
        </w:rPr>
        <w:t xml:space="preserve"> </w:t>
      </w:r>
      <w:r>
        <w:rPr>
          <w:spacing w:val="-1"/>
          <w:sz w:val="24"/>
        </w:rPr>
        <w:t>to</w:t>
      </w:r>
      <w:r>
        <w:rPr>
          <w:spacing w:val="-16"/>
          <w:sz w:val="24"/>
        </w:rPr>
        <w:t xml:space="preserve"> </w:t>
      </w:r>
      <w:r>
        <w:rPr>
          <w:spacing w:val="-1"/>
          <w:sz w:val="24"/>
        </w:rPr>
        <w:t>his</w:t>
      </w:r>
      <w:r>
        <w:rPr>
          <w:spacing w:val="-19"/>
          <w:sz w:val="24"/>
        </w:rPr>
        <w:t xml:space="preserve"> </w:t>
      </w:r>
      <w:r>
        <w:rPr>
          <w:spacing w:val="-1"/>
          <w:sz w:val="24"/>
        </w:rPr>
        <w:t>cleaning</w:t>
      </w:r>
      <w:r>
        <w:rPr>
          <w:spacing w:val="-23"/>
          <w:sz w:val="24"/>
        </w:rPr>
        <w:t xml:space="preserve"> </w:t>
      </w:r>
      <w:r>
        <w:rPr>
          <w:sz w:val="24"/>
        </w:rPr>
        <w:t>operations.</w:t>
      </w:r>
      <w:r>
        <w:rPr>
          <w:spacing w:val="-64"/>
          <w:sz w:val="24"/>
        </w:rPr>
        <w:t xml:space="preserve"> </w:t>
      </w:r>
      <w:r>
        <w:rPr>
          <w:sz w:val="24"/>
        </w:rPr>
        <w:t>In the</w:t>
      </w:r>
      <w:r>
        <w:rPr>
          <w:spacing w:val="1"/>
          <w:sz w:val="24"/>
        </w:rPr>
        <w:t xml:space="preserve"> </w:t>
      </w:r>
      <w:r>
        <w:rPr>
          <w:sz w:val="24"/>
        </w:rPr>
        <w:t>event</w:t>
      </w:r>
      <w:r>
        <w:rPr>
          <w:spacing w:val="-1"/>
          <w:sz w:val="24"/>
        </w:rPr>
        <w:t xml:space="preserve"> </w:t>
      </w:r>
      <w:r>
        <w:rPr>
          <w:sz w:val="24"/>
        </w:rPr>
        <w:t>owners of</w:t>
      </w:r>
      <w:r>
        <w:rPr>
          <w:spacing w:val="3"/>
          <w:sz w:val="24"/>
        </w:rPr>
        <w:t xml:space="preserve"> </w:t>
      </w:r>
      <w:r>
        <w:rPr>
          <w:sz w:val="24"/>
        </w:rPr>
        <w:t>said vehicles cannot</w:t>
      </w:r>
      <w:r>
        <w:rPr>
          <w:spacing w:val="-1"/>
          <w:sz w:val="24"/>
        </w:rPr>
        <w:t xml:space="preserve"> </w:t>
      </w:r>
      <w:r>
        <w:rPr>
          <w:sz w:val="24"/>
        </w:rPr>
        <w:t>be</w:t>
      </w:r>
      <w:r>
        <w:rPr>
          <w:spacing w:val="1"/>
          <w:sz w:val="24"/>
        </w:rPr>
        <w:t xml:space="preserve"> </w:t>
      </w:r>
      <w:r>
        <w:rPr>
          <w:sz w:val="24"/>
        </w:rPr>
        <w:t>located, the</w:t>
      </w:r>
    </w:p>
    <w:p w14:paraId="1C7E4693" w14:textId="77777777" w:rsidR="007E5106" w:rsidRDefault="007E5106">
      <w:pPr>
        <w:pStyle w:val="BodyText"/>
      </w:pPr>
    </w:p>
    <w:p w14:paraId="3366255C" w14:textId="77777777" w:rsidR="007E5106" w:rsidRDefault="007F33FE">
      <w:pPr>
        <w:pStyle w:val="BodyText"/>
        <w:ind w:left="1479" w:right="395"/>
        <w:jc w:val="both"/>
      </w:pPr>
      <w:r>
        <w:rPr>
          <w:spacing w:val="-1"/>
        </w:rPr>
        <w:t>Contractor</w:t>
      </w:r>
      <w:r>
        <w:rPr>
          <w:spacing w:val="-15"/>
        </w:rPr>
        <w:t xml:space="preserve"> </w:t>
      </w:r>
      <w:r>
        <w:rPr>
          <w:spacing w:val="-1"/>
        </w:rPr>
        <w:t>shall</w:t>
      </w:r>
      <w:r>
        <w:rPr>
          <w:spacing w:val="-15"/>
        </w:rPr>
        <w:t xml:space="preserve"> </w:t>
      </w:r>
      <w:r>
        <w:rPr>
          <w:spacing w:val="-1"/>
        </w:rPr>
        <w:t>have</w:t>
      </w:r>
      <w:r>
        <w:rPr>
          <w:spacing w:val="-13"/>
        </w:rPr>
        <w:t xml:space="preserve"> </w:t>
      </w:r>
      <w:r>
        <w:t>them</w:t>
      </w:r>
      <w:r>
        <w:rPr>
          <w:spacing w:val="-13"/>
        </w:rPr>
        <w:t xml:space="preserve"> </w:t>
      </w:r>
      <w:r>
        <w:t>towed</w:t>
      </w:r>
      <w:r>
        <w:rPr>
          <w:spacing w:val="-13"/>
        </w:rPr>
        <w:t xml:space="preserve"> </w:t>
      </w:r>
      <w:r>
        <w:t>from</w:t>
      </w:r>
      <w:r>
        <w:rPr>
          <w:spacing w:val="-15"/>
        </w:rPr>
        <w:t xml:space="preserve"> </w:t>
      </w:r>
      <w:r>
        <w:t>the</w:t>
      </w:r>
      <w:r>
        <w:rPr>
          <w:spacing w:val="-16"/>
        </w:rPr>
        <w:t xml:space="preserve"> </w:t>
      </w:r>
      <w:r>
        <w:t>construction</w:t>
      </w:r>
      <w:r>
        <w:rPr>
          <w:spacing w:val="-16"/>
        </w:rPr>
        <w:t xml:space="preserve"> </w:t>
      </w:r>
      <w:r>
        <w:t>zone</w:t>
      </w:r>
      <w:r>
        <w:rPr>
          <w:spacing w:val="-16"/>
        </w:rPr>
        <w:t xml:space="preserve"> </w:t>
      </w:r>
      <w:r>
        <w:t>prior</w:t>
      </w:r>
      <w:r>
        <w:rPr>
          <w:spacing w:val="-18"/>
        </w:rPr>
        <w:t xml:space="preserve"> </w:t>
      </w:r>
      <w:r>
        <w:t>to</w:t>
      </w:r>
      <w:r>
        <w:rPr>
          <w:spacing w:val="-16"/>
        </w:rPr>
        <w:t xml:space="preserve"> </w:t>
      </w:r>
      <w:r>
        <w:t>cleaning</w:t>
      </w:r>
      <w:r>
        <w:rPr>
          <w:spacing w:val="-64"/>
        </w:rPr>
        <w:t xml:space="preserve"> </w:t>
      </w:r>
      <w:r>
        <w:t>and shall be responsible</w:t>
      </w:r>
      <w:r>
        <w:rPr>
          <w:spacing w:val="1"/>
        </w:rPr>
        <w:t xml:space="preserve"> </w:t>
      </w:r>
      <w:r>
        <w:t>for</w:t>
      </w:r>
      <w:r>
        <w:rPr>
          <w:spacing w:val="-2"/>
        </w:rPr>
        <w:t xml:space="preserve"> </w:t>
      </w:r>
      <w:r>
        <w:t>all costs</w:t>
      </w:r>
      <w:r>
        <w:rPr>
          <w:spacing w:val="-1"/>
        </w:rPr>
        <w:t xml:space="preserve"> </w:t>
      </w:r>
      <w:r>
        <w:t>incurred</w:t>
      </w:r>
      <w:r>
        <w:rPr>
          <w:spacing w:val="1"/>
        </w:rPr>
        <w:t xml:space="preserve"> </w:t>
      </w:r>
      <w:r>
        <w:t>for</w:t>
      </w:r>
      <w:r>
        <w:rPr>
          <w:spacing w:val="-1"/>
        </w:rPr>
        <w:t xml:space="preserve"> </w:t>
      </w:r>
      <w:r>
        <w:t>said towing.</w:t>
      </w:r>
    </w:p>
    <w:p w14:paraId="70B40E7D" w14:textId="77777777" w:rsidR="007E5106" w:rsidRDefault="007E5106">
      <w:pPr>
        <w:pStyle w:val="BodyText"/>
        <w:spacing w:before="7"/>
      </w:pPr>
    </w:p>
    <w:p w14:paraId="469CC9F8" w14:textId="2D9293A1" w:rsidR="007E5106" w:rsidRDefault="007F33FE">
      <w:pPr>
        <w:pStyle w:val="ListParagraph"/>
        <w:numPr>
          <w:ilvl w:val="3"/>
          <w:numId w:val="13"/>
        </w:numPr>
        <w:tabs>
          <w:tab w:val="left" w:pos="2344"/>
        </w:tabs>
        <w:ind w:left="2344" w:hanging="865"/>
        <w:rPr>
          <w:sz w:val="24"/>
        </w:rPr>
      </w:pPr>
      <w:r>
        <w:rPr>
          <w:b/>
          <w:sz w:val="24"/>
        </w:rPr>
        <w:t>PREPARATION</w:t>
      </w:r>
      <w:r>
        <w:rPr>
          <w:b/>
          <w:spacing w:val="-14"/>
          <w:sz w:val="24"/>
        </w:rPr>
        <w:t xml:space="preserve"> </w:t>
      </w:r>
      <w:r>
        <w:rPr>
          <w:b/>
          <w:sz w:val="24"/>
        </w:rPr>
        <w:t>OF</w:t>
      </w:r>
      <w:r>
        <w:rPr>
          <w:b/>
          <w:spacing w:val="-13"/>
          <w:sz w:val="24"/>
        </w:rPr>
        <w:t xml:space="preserve"> </w:t>
      </w:r>
      <w:r>
        <w:rPr>
          <w:b/>
          <w:sz w:val="24"/>
        </w:rPr>
        <w:t>SURFACE.</w:t>
      </w:r>
      <w:r>
        <w:rPr>
          <w:b/>
          <w:spacing w:val="-13"/>
          <w:sz w:val="24"/>
        </w:rPr>
        <w:t xml:space="preserve"> </w:t>
      </w:r>
      <w:r w:rsidR="00055BD4">
        <w:rPr>
          <w:sz w:val="24"/>
        </w:rPr>
        <w:t>If</w:t>
      </w:r>
      <w:r>
        <w:rPr>
          <w:spacing w:val="-15"/>
          <w:sz w:val="24"/>
        </w:rPr>
        <w:t xml:space="preserve"> </w:t>
      </w:r>
      <w:r>
        <w:rPr>
          <w:sz w:val="24"/>
        </w:rPr>
        <w:t>patching</w:t>
      </w:r>
      <w:r>
        <w:rPr>
          <w:spacing w:val="-16"/>
          <w:sz w:val="24"/>
        </w:rPr>
        <w:t xml:space="preserve"> </w:t>
      </w:r>
      <w:r>
        <w:rPr>
          <w:sz w:val="24"/>
        </w:rPr>
        <w:t>or</w:t>
      </w:r>
      <w:r>
        <w:rPr>
          <w:spacing w:val="-17"/>
          <w:sz w:val="24"/>
        </w:rPr>
        <w:t xml:space="preserve"> </w:t>
      </w:r>
      <w:r>
        <w:rPr>
          <w:sz w:val="24"/>
        </w:rPr>
        <w:t>surface</w:t>
      </w:r>
    </w:p>
    <w:p w14:paraId="07FD12FA" w14:textId="77777777" w:rsidR="007E5106" w:rsidRDefault="007E5106">
      <w:pPr>
        <w:jc w:val="both"/>
        <w:rPr>
          <w:sz w:val="24"/>
        </w:rPr>
        <w:sectPr w:rsidR="007E5106">
          <w:pgSz w:w="12240" w:h="15840"/>
          <w:pgMar w:top="1360" w:right="1040" w:bottom="880" w:left="1220" w:header="0" w:footer="619" w:gutter="0"/>
          <w:cols w:space="720"/>
        </w:sectPr>
      </w:pPr>
    </w:p>
    <w:p w14:paraId="12CDB92B" w14:textId="59D6F6A0" w:rsidR="007E5106" w:rsidRDefault="007F33FE">
      <w:pPr>
        <w:pStyle w:val="BodyText"/>
        <w:spacing w:before="78"/>
        <w:ind w:left="1480" w:right="393"/>
        <w:jc w:val="both"/>
      </w:pPr>
      <w:r>
        <w:t>smoothing is required to prepare the street surface for the slurry seal, the</w:t>
      </w:r>
      <w:r>
        <w:rPr>
          <w:spacing w:val="1"/>
        </w:rPr>
        <w:t xml:space="preserve"> </w:t>
      </w:r>
      <w:r>
        <w:t>Contractor shall patch the street surface with hot mix asphalt prior to the</w:t>
      </w:r>
      <w:r>
        <w:rPr>
          <w:spacing w:val="1"/>
        </w:rPr>
        <w:t xml:space="preserve"> </w:t>
      </w:r>
      <w:r>
        <w:t>application</w:t>
      </w:r>
      <w:r>
        <w:rPr>
          <w:spacing w:val="-3"/>
        </w:rPr>
        <w:t xml:space="preserve"> </w:t>
      </w:r>
      <w:r>
        <w:t>of</w:t>
      </w:r>
      <w:r>
        <w:rPr>
          <w:spacing w:val="-1"/>
        </w:rPr>
        <w:t xml:space="preserve"> </w:t>
      </w:r>
      <w:r>
        <w:t>the</w:t>
      </w:r>
      <w:r>
        <w:rPr>
          <w:spacing w:val="-3"/>
        </w:rPr>
        <w:t xml:space="preserve"> </w:t>
      </w:r>
      <w:r>
        <w:t>slurry</w:t>
      </w:r>
      <w:r>
        <w:rPr>
          <w:spacing w:val="-6"/>
        </w:rPr>
        <w:t xml:space="preserve"> </w:t>
      </w:r>
      <w:r>
        <w:t>sealing.</w:t>
      </w:r>
      <w:r>
        <w:rPr>
          <w:spacing w:val="-3"/>
        </w:rPr>
        <w:t xml:space="preserve"> </w:t>
      </w:r>
      <w:r>
        <w:t>Prior</w:t>
      </w:r>
      <w:r>
        <w:rPr>
          <w:spacing w:val="-5"/>
        </w:rPr>
        <w:t xml:space="preserve"> </w:t>
      </w:r>
      <w:r>
        <w:t>to</w:t>
      </w:r>
      <w:r>
        <w:rPr>
          <w:spacing w:val="-2"/>
        </w:rPr>
        <w:t xml:space="preserve"> </w:t>
      </w:r>
      <w:r>
        <w:t>the</w:t>
      </w:r>
      <w:r>
        <w:rPr>
          <w:spacing w:val="-3"/>
        </w:rPr>
        <w:t xml:space="preserve"> </w:t>
      </w:r>
      <w:r>
        <w:t>application</w:t>
      </w:r>
      <w:r>
        <w:rPr>
          <w:spacing w:val="-2"/>
        </w:rPr>
        <w:t xml:space="preserve"> </w:t>
      </w:r>
      <w:r>
        <w:t>of</w:t>
      </w:r>
      <w:r>
        <w:rPr>
          <w:spacing w:val="-3"/>
        </w:rPr>
        <w:t xml:space="preserve"> </w:t>
      </w:r>
      <w:r>
        <w:t>the</w:t>
      </w:r>
      <w:r>
        <w:rPr>
          <w:spacing w:val="-6"/>
        </w:rPr>
        <w:t xml:space="preserve"> </w:t>
      </w:r>
      <w:r>
        <w:t>slurry</w:t>
      </w:r>
      <w:r>
        <w:rPr>
          <w:spacing w:val="-8"/>
        </w:rPr>
        <w:t xml:space="preserve"> </w:t>
      </w:r>
      <w:r>
        <w:t>seal,</w:t>
      </w:r>
      <w:r>
        <w:rPr>
          <w:spacing w:val="-5"/>
        </w:rPr>
        <w:t xml:space="preserve"> </w:t>
      </w:r>
      <w:r>
        <w:t>the</w:t>
      </w:r>
      <w:r>
        <w:rPr>
          <w:spacing w:val="-65"/>
        </w:rPr>
        <w:t xml:space="preserve"> </w:t>
      </w:r>
      <w:r w:rsidR="00140E53">
        <w:rPr>
          <w:spacing w:val="-1"/>
        </w:rPr>
        <w:t>c</w:t>
      </w:r>
      <w:r>
        <w:rPr>
          <w:spacing w:val="-1"/>
        </w:rPr>
        <w:t>ity’s</w:t>
      </w:r>
      <w:r>
        <w:rPr>
          <w:spacing w:val="-17"/>
        </w:rPr>
        <w:t xml:space="preserve"> </w:t>
      </w:r>
      <w:r w:rsidR="00140E53">
        <w:rPr>
          <w:spacing w:val="-1"/>
        </w:rPr>
        <w:t>r</w:t>
      </w:r>
      <w:r>
        <w:rPr>
          <w:spacing w:val="-1"/>
        </w:rPr>
        <w:t>epresentative</w:t>
      </w:r>
      <w:r>
        <w:rPr>
          <w:spacing w:val="-16"/>
        </w:rPr>
        <w:t xml:space="preserve"> </w:t>
      </w:r>
      <w:r>
        <w:rPr>
          <w:spacing w:val="-1"/>
        </w:rPr>
        <w:t>shall</w:t>
      </w:r>
      <w:r>
        <w:rPr>
          <w:spacing w:val="-16"/>
        </w:rPr>
        <w:t xml:space="preserve"> </w:t>
      </w:r>
      <w:r>
        <w:rPr>
          <w:spacing w:val="-1"/>
        </w:rPr>
        <w:t>give</w:t>
      </w:r>
      <w:r>
        <w:rPr>
          <w:spacing w:val="-16"/>
        </w:rPr>
        <w:t xml:space="preserve"> </w:t>
      </w:r>
      <w:r>
        <w:rPr>
          <w:spacing w:val="-1"/>
        </w:rPr>
        <w:t>approval</w:t>
      </w:r>
      <w:r>
        <w:rPr>
          <w:spacing w:val="-17"/>
        </w:rPr>
        <w:t xml:space="preserve"> </w:t>
      </w:r>
      <w:r>
        <w:rPr>
          <w:spacing w:val="-1"/>
        </w:rPr>
        <w:t>that</w:t>
      </w:r>
      <w:r>
        <w:rPr>
          <w:spacing w:val="-15"/>
        </w:rPr>
        <w:t xml:space="preserve"> </w:t>
      </w:r>
      <w:r>
        <w:rPr>
          <w:spacing w:val="-1"/>
        </w:rPr>
        <w:t>the</w:t>
      </w:r>
      <w:r>
        <w:rPr>
          <w:spacing w:val="-16"/>
        </w:rPr>
        <w:t xml:space="preserve"> </w:t>
      </w:r>
      <w:r>
        <w:rPr>
          <w:spacing w:val="-1"/>
        </w:rPr>
        <w:t>surfaces</w:t>
      </w:r>
      <w:r>
        <w:rPr>
          <w:spacing w:val="-17"/>
        </w:rPr>
        <w:t xml:space="preserve"> </w:t>
      </w:r>
      <w:r>
        <w:rPr>
          <w:spacing w:val="-1"/>
        </w:rPr>
        <w:t>have</w:t>
      </w:r>
      <w:r>
        <w:rPr>
          <w:spacing w:val="-17"/>
        </w:rPr>
        <w:t xml:space="preserve"> </w:t>
      </w:r>
      <w:r>
        <w:t>been</w:t>
      </w:r>
      <w:r>
        <w:rPr>
          <w:spacing w:val="-21"/>
        </w:rPr>
        <w:t xml:space="preserve"> </w:t>
      </w:r>
      <w:r>
        <w:t>properly</w:t>
      </w:r>
      <w:r>
        <w:rPr>
          <w:spacing w:val="-64"/>
        </w:rPr>
        <w:t xml:space="preserve"> </w:t>
      </w:r>
      <w:r>
        <w:t>prepared.</w:t>
      </w:r>
      <w:r>
        <w:rPr>
          <w:spacing w:val="-12"/>
        </w:rPr>
        <w:t xml:space="preserve"> </w:t>
      </w:r>
      <w:r>
        <w:t>No</w:t>
      </w:r>
      <w:r>
        <w:rPr>
          <w:spacing w:val="-13"/>
        </w:rPr>
        <w:t xml:space="preserve"> </w:t>
      </w:r>
      <w:r>
        <w:t>slurry</w:t>
      </w:r>
      <w:r>
        <w:rPr>
          <w:spacing w:val="-16"/>
        </w:rPr>
        <w:t xml:space="preserve"> </w:t>
      </w:r>
      <w:r>
        <w:t>seal</w:t>
      </w:r>
      <w:r>
        <w:rPr>
          <w:spacing w:val="-15"/>
        </w:rPr>
        <w:t xml:space="preserve"> </w:t>
      </w:r>
      <w:r>
        <w:t>material</w:t>
      </w:r>
      <w:r>
        <w:rPr>
          <w:spacing w:val="-14"/>
        </w:rPr>
        <w:t xml:space="preserve"> </w:t>
      </w:r>
      <w:r>
        <w:t>will</w:t>
      </w:r>
      <w:r>
        <w:rPr>
          <w:spacing w:val="-14"/>
        </w:rPr>
        <w:t xml:space="preserve"> </w:t>
      </w:r>
      <w:r>
        <w:t>be</w:t>
      </w:r>
      <w:r>
        <w:rPr>
          <w:spacing w:val="-14"/>
        </w:rPr>
        <w:t xml:space="preserve"> </w:t>
      </w:r>
      <w:r>
        <w:t>laid</w:t>
      </w:r>
      <w:r>
        <w:rPr>
          <w:spacing w:val="-13"/>
        </w:rPr>
        <w:t xml:space="preserve"> </w:t>
      </w:r>
      <w:r>
        <w:t>without</w:t>
      </w:r>
      <w:r>
        <w:rPr>
          <w:spacing w:val="-14"/>
        </w:rPr>
        <w:t xml:space="preserve"> </w:t>
      </w:r>
      <w:r>
        <w:t>the</w:t>
      </w:r>
      <w:r>
        <w:rPr>
          <w:spacing w:val="-13"/>
        </w:rPr>
        <w:t xml:space="preserve"> </w:t>
      </w:r>
      <w:r w:rsidR="001D3923">
        <w:t>c</w:t>
      </w:r>
      <w:r>
        <w:t>ity</w:t>
      </w:r>
      <w:r>
        <w:rPr>
          <w:spacing w:val="-17"/>
        </w:rPr>
        <w:t xml:space="preserve"> </w:t>
      </w:r>
      <w:r w:rsidR="001D3923">
        <w:t>r</w:t>
      </w:r>
      <w:r>
        <w:t>epresentative’s</w:t>
      </w:r>
      <w:r>
        <w:rPr>
          <w:spacing w:val="-64"/>
        </w:rPr>
        <w:t xml:space="preserve"> </w:t>
      </w:r>
      <w:r>
        <w:t>approval.</w:t>
      </w:r>
    </w:p>
    <w:p w14:paraId="794570DF" w14:textId="77777777" w:rsidR="007E5106" w:rsidRDefault="007E5106">
      <w:pPr>
        <w:pStyle w:val="BodyText"/>
        <w:spacing w:before="7"/>
      </w:pPr>
    </w:p>
    <w:p w14:paraId="78081B70" w14:textId="30CDC76B" w:rsidR="007E5106" w:rsidRDefault="007F33FE">
      <w:pPr>
        <w:pStyle w:val="ListParagraph"/>
        <w:numPr>
          <w:ilvl w:val="3"/>
          <w:numId w:val="13"/>
        </w:numPr>
        <w:tabs>
          <w:tab w:val="left" w:pos="2376"/>
        </w:tabs>
        <w:ind w:left="1479" w:right="395" w:firstLine="0"/>
        <w:rPr>
          <w:sz w:val="24"/>
        </w:rPr>
      </w:pPr>
      <w:r>
        <w:rPr>
          <w:b/>
          <w:sz w:val="24"/>
        </w:rPr>
        <w:t xml:space="preserve">CLEANING STREETS. </w:t>
      </w:r>
      <w:r>
        <w:rPr>
          <w:sz w:val="24"/>
        </w:rPr>
        <w:t>Prior to the commencement of Slurry Seal</w:t>
      </w:r>
      <w:r>
        <w:rPr>
          <w:spacing w:val="1"/>
          <w:sz w:val="24"/>
        </w:rPr>
        <w:t xml:space="preserve"> </w:t>
      </w:r>
      <w:r>
        <w:rPr>
          <w:spacing w:val="-1"/>
          <w:sz w:val="24"/>
        </w:rPr>
        <w:t>operations,</w:t>
      </w:r>
      <w:r>
        <w:rPr>
          <w:spacing w:val="-16"/>
          <w:sz w:val="24"/>
        </w:rPr>
        <w:t xml:space="preserve"> </w:t>
      </w:r>
      <w:r>
        <w:rPr>
          <w:spacing w:val="-1"/>
          <w:sz w:val="24"/>
        </w:rPr>
        <w:t>the</w:t>
      </w:r>
      <w:r>
        <w:rPr>
          <w:spacing w:val="-16"/>
          <w:sz w:val="24"/>
        </w:rPr>
        <w:t xml:space="preserve"> </w:t>
      </w:r>
      <w:r>
        <w:rPr>
          <w:spacing w:val="-1"/>
          <w:sz w:val="24"/>
        </w:rPr>
        <w:t>Contractor</w:t>
      </w:r>
      <w:r>
        <w:rPr>
          <w:spacing w:val="-17"/>
          <w:sz w:val="24"/>
        </w:rPr>
        <w:t xml:space="preserve"> </w:t>
      </w:r>
      <w:r>
        <w:rPr>
          <w:spacing w:val="-1"/>
          <w:sz w:val="24"/>
        </w:rPr>
        <w:t>shall</w:t>
      </w:r>
      <w:r>
        <w:rPr>
          <w:spacing w:val="-17"/>
          <w:sz w:val="24"/>
        </w:rPr>
        <w:t xml:space="preserve"> </w:t>
      </w:r>
      <w:r>
        <w:rPr>
          <w:spacing w:val="-1"/>
          <w:sz w:val="24"/>
        </w:rPr>
        <w:t>thoroughly</w:t>
      </w:r>
      <w:r>
        <w:rPr>
          <w:spacing w:val="-19"/>
          <w:sz w:val="24"/>
        </w:rPr>
        <w:t xml:space="preserve"> </w:t>
      </w:r>
      <w:r>
        <w:rPr>
          <w:spacing w:val="-1"/>
          <w:sz w:val="24"/>
        </w:rPr>
        <w:t>clean</w:t>
      </w:r>
      <w:r>
        <w:rPr>
          <w:spacing w:val="-20"/>
          <w:sz w:val="24"/>
        </w:rPr>
        <w:t xml:space="preserve"> </w:t>
      </w:r>
      <w:r>
        <w:rPr>
          <w:spacing w:val="-1"/>
          <w:sz w:val="24"/>
        </w:rPr>
        <w:t>and</w:t>
      </w:r>
      <w:r>
        <w:rPr>
          <w:spacing w:val="-21"/>
          <w:sz w:val="24"/>
        </w:rPr>
        <w:t xml:space="preserve"> </w:t>
      </w:r>
      <w:r>
        <w:rPr>
          <w:spacing w:val="-1"/>
          <w:sz w:val="24"/>
        </w:rPr>
        <w:t>remove</w:t>
      </w:r>
      <w:r>
        <w:rPr>
          <w:spacing w:val="-21"/>
          <w:sz w:val="24"/>
        </w:rPr>
        <w:t xml:space="preserve"> </w:t>
      </w:r>
      <w:r>
        <w:rPr>
          <w:spacing w:val="-1"/>
          <w:sz w:val="24"/>
        </w:rPr>
        <w:t>all</w:t>
      </w:r>
      <w:r>
        <w:rPr>
          <w:spacing w:val="-18"/>
          <w:sz w:val="24"/>
        </w:rPr>
        <w:t xml:space="preserve"> </w:t>
      </w:r>
      <w:r>
        <w:rPr>
          <w:spacing w:val="-1"/>
          <w:sz w:val="24"/>
        </w:rPr>
        <w:t>mud</w:t>
      </w:r>
      <w:r>
        <w:rPr>
          <w:spacing w:val="-21"/>
          <w:sz w:val="24"/>
        </w:rPr>
        <w:t xml:space="preserve"> </w:t>
      </w:r>
      <w:r>
        <w:rPr>
          <w:sz w:val="24"/>
        </w:rPr>
        <w:t>spots</w:t>
      </w:r>
      <w:r>
        <w:rPr>
          <w:spacing w:val="-64"/>
          <w:sz w:val="24"/>
        </w:rPr>
        <w:t xml:space="preserve"> </w:t>
      </w:r>
      <w:r>
        <w:rPr>
          <w:sz w:val="24"/>
        </w:rPr>
        <w:t>and loose or objectionable material from the existing pavement surface. Any</w:t>
      </w:r>
      <w:r>
        <w:rPr>
          <w:spacing w:val="-64"/>
          <w:sz w:val="24"/>
        </w:rPr>
        <w:t xml:space="preserve"> </w:t>
      </w:r>
      <w:r>
        <w:rPr>
          <w:spacing w:val="-2"/>
          <w:sz w:val="24"/>
        </w:rPr>
        <w:t>standard</w:t>
      </w:r>
      <w:r>
        <w:rPr>
          <w:spacing w:val="-16"/>
          <w:sz w:val="24"/>
        </w:rPr>
        <w:t xml:space="preserve"> </w:t>
      </w:r>
      <w:r>
        <w:rPr>
          <w:spacing w:val="-2"/>
          <w:sz w:val="24"/>
        </w:rPr>
        <w:t>cleaning</w:t>
      </w:r>
      <w:r>
        <w:rPr>
          <w:spacing w:val="-18"/>
          <w:sz w:val="24"/>
        </w:rPr>
        <w:t xml:space="preserve"> </w:t>
      </w:r>
      <w:r>
        <w:rPr>
          <w:spacing w:val="-2"/>
          <w:sz w:val="24"/>
        </w:rPr>
        <w:t>method</w:t>
      </w:r>
      <w:r>
        <w:rPr>
          <w:spacing w:val="-16"/>
          <w:sz w:val="24"/>
        </w:rPr>
        <w:t xml:space="preserve"> </w:t>
      </w:r>
      <w:r>
        <w:rPr>
          <w:spacing w:val="-2"/>
          <w:sz w:val="24"/>
        </w:rPr>
        <w:t>will</w:t>
      </w:r>
      <w:r>
        <w:rPr>
          <w:spacing w:val="-17"/>
          <w:sz w:val="24"/>
        </w:rPr>
        <w:t xml:space="preserve"> </w:t>
      </w:r>
      <w:r>
        <w:rPr>
          <w:spacing w:val="-2"/>
          <w:sz w:val="24"/>
        </w:rPr>
        <w:t>be</w:t>
      </w:r>
      <w:r>
        <w:rPr>
          <w:spacing w:val="-21"/>
          <w:sz w:val="24"/>
        </w:rPr>
        <w:t xml:space="preserve"> </w:t>
      </w:r>
      <w:r>
        <w:rPr>
          <w:spacing w:val="-1"/>
          <w:sz w:val="24"/>
        </w:rPr>
        <w:t>acceptable,</w:t>
      </w:r>
      <w:r>
        <w:rPr>
          <w:spacing w:val="-20"/>
          <w:sz w:val="24"/>
        </w:rPr>
        <w:t xml:space="preserve"> </w:t>
      </w:r>
      <w:r>
        <w:rPr>
          <w:spacing w:val="-1"/>
          <w:sz w:val="24"/>
        </w:rPr>
        <w:t>except</w:t>
      </w:r>
      <w:r>
        <w:rPr>
          <w:spacing w:val="-21"/>
          <w:sz w:val="24"/>
        </w:rPr>
        <w:t xml:space="preserve"> </w:t>
      </w:r>
      <w:r>
        <w:rPr>
          <w:spacing w:val="-1"/>
          <w:sz w:val="24"/>
        </w:rPr>
        <w:t>that</w:t>
      </w:r>
      <w:r>
        <w:rPr>
          <w:spacing w:val="-21"/>
          <w:sz w:val="24"/>
        </w:rPr>
        <w:t xml:space="preserve"> </w:t>
      </w:r>
      <w:r>
        <w:rPr>
          <w:spacing w:val="-1"/>
          <w:sz w:val="24"/>
        </w:rPr>
        <w:t>water</w:t>
      </w:r>
      <w:r>
        <w:rPr>
          <w:spacing w:val="-22"/>
          <w:sz w:val="24"/>
        </w:rPr>
        <w:t xml:space="preserve"> </w:t>
      </w:r>
      <w:r>
        <w:rPr>
          <w:spacing w:val="-1"/>
          <w:sz w:val="24"/>
        </w:rPr>
        <w:t>flushing</w:t>
      </w:r>
      <w:r>
        <w:rPr>
          <w:spacing w:val="-23"/>
          <w:sz w:val="24"/>
        </w:rPr>
        <w:t xml:space="preserve"> </w:t>
      </w:r>
      <w:r>
        <w:rPr>
          <w:spacing w:val="-1"/>
          <w:sz w:val="24"/>
        </w:rPr>
        <w:t>will</w:t>
      </w:r>
      <w:r>
        <w:rPr>
          <w:spacing w:val="-22"/>
          <w:sz w:val="24"/>
        </w:rPr>
        <w:t xml:space="preserve"> </w:t>
      </w:r>
      <w:r>
        <w:rPr>
          <w:spacing w:val="-1"/>
          <w:sz w:val="24"/>
        </w:rPr>
        <w:t>not</w:t>
      </w:r>
      <w:r>
        <w:rPr>
          <w:spacing w:val="-64"/>
          <w:sz w:val="24"/>
        </w:rPr>
        <w:t xml:space="preserve"> </w:t>
      </w:r>
      <w:r>
        <w:rPr>
          <w:sz w:val="24"/>
        </w:rPr>
        <w:t>be permitted in areas where poor drainage conditions on the road or at the</w:t>
      </w:r>
      <w:r>
        <w:rPr>
          <w:spacing w:val="1"/>
          <w:sz w:val="24"/>
        </w:rPr>
        <w:t xml:space="preserve"> </w:t>
      </w:r>
      <w:r>
        <w:rPr>
          <w:sz w:val="24"/>
        </w:rPr>
        <w:t>sides</w:t>
      </w:r>
      <w:r>
        <w:rPr>
          <w:spacing w:val="-2"/>
          <w:sz w:val="24"/>
        </w:rPr>
        <w:t xml:space="preserve"> </w:t>
      </w:r>
      <w:r>
        <w:rPr>
          <w:sz w:val="24"/>
        </w:rPr>
        <w:t>of</w:t>
      </w:r>
      <w:r>
        <w:rPr>
          <w:spacing w:val="2"/>
          <w:sz w:val="24"/>
        </w:rPr>
        <w:t xml:space="preserve"> </w:t>
      </w:r>
      <w:r>
        <w:rPr>
          <w:sz w:val="24"/>
        </w:rPr>
        <w:t>the road are present,</w:t>
      </w:r>
      <w:r>
        <w:rPr>
          <w:spacing w:val="-1"/>
          <w:sz w:val="24"/>
        </w:rPr>
        <w:t xml:space="preserve"> </w:t>
      </w:r>
      <w:r>
        <w:rPr>
          <w:sz w:val="24"/>
        </w:rPr>
        <w:t>as</w:t>
      </w:r>
      <w:r>
        <w:rPr>
          <w:spacing w:val="-1"/>
          <w:sz w:val="24"/>
        </w:rPr>
        <w:t xml:space="preserve"> </w:t>
      </w:r>
      <w:r>
        <w:rPr>
          <w:sz w:val="24"/>
        </w:rPr>
        <w:t>determined by</w:t>
      </w:r>
      <w:r>
        <w:rPr>
          <w:spacing w:val="-3"/>
          <w:sz w:val="24"/>
        </w:rPr>
        <w:t xml:space="preserve"> </w:t>
      </w:r>
      <w:r>
        <w:rPr>
          <w:sz w:val="24"/>
        </w:rPr>
        <w:t xml:space="preserve">the </w:t>
      </w:r>
      <w:r w:rsidR="00140E53">
        <w:rPr>
          <w:sz w:val="24"/>
        </w:rPr>
        <w:t>c</w:t>
      </w:r>
      <w:r>
        <w:rPr>
          <w:sz w:val="24"/>
        </w:rPr>
        <w:t>ity’s</w:t>
      </w:r>
      <w:r>
        <w:rPr>
          <w:spacing w:val="-1"/>
          <w:sz w:val="24"/>
        </w:rPr>
        <w:t xml:space="preserve"> </w:t>
      </w:r>
      <w:r w:rsidR="00140E53">
        <w:rPr>
          <w:sz w:val="24"/>
        </w:rPr>
        <w:t>r</w:t>
      </w:r>
      <w:r>
        <w:rPr>
          <w:sz w:val="24"/>
        </w:rPr>
        <w:t>epresentative.</w:t>
      </w:r>
    </w:p>
    <w:p w14:paraId="6A117E69" w14:textId="77777777" w:rsidR="007E5106" w:rsidRDefault="007E5106">
      <w:pPr>
        <w:pStyle w:val="BodyText"/>
      </w:pPr>
    </w:p>
    <w:p w14:paraId="3C2B838C" w14:textId="77777777" w:rsidR="007E5106" w:rsidRDefault="007F33FE">
      <w:pPr>
        <w:pStyle w:val="BodyText"/>
        <w:ind w:left="1480" w:right="399"/>
        <w:jc w:val="both"/>
      </w:pPr>
      <w:r>
        <w:t>Traffic paint on the surface to be treated that is not tightly bonded to the</w:t>
      </w:r>
      <w:r>
        <w:rPr>
          <w:spacing w:val="1"/>
        </w:rPr>
        <w:t xml:space="preserve"> </w:t>
      </w:r>
      <w:r>
        <w:t>surface shall be</w:t>
      </w:r>
      <w:r>
        <w:rPr>
          <w:spacing w:val="1"/>
        </w:rPr>
        <w:t xml:space="preserve"> </w:t>
      </w:r>
      <w:r>
        <w:t>removed.</w:t>
      </w:r>
    </w:p>
    <w:p w14:paraId="6C625FEF" w14:textId="77777777" w:rsidR="007E5106" w:rsidRDefault="007E5106">
      <w:pPr>
        <w:pStyle w:val="BodyText"/>
      </w:pPr>
    </w:p>
    <w:p w14:paraId="15073802" w14:textId="77777777" w:rsidR="007E5106" w:rsidRDefault="007F33FE">
      <w:pPr>
        <w:pStyle w:val="BodyText"/>
        <w:ind w:left="1480" w:right="399"/>
        <w:jc w:val="both"/>
      </w:pPr>
      <w:r>
        <w:t>Areas</w:t>
      </w:r>
      <w:r>
        <w:rPr>
          <w:spacing w:val="1"/>
        </w:rPr>
        <w:t xml:space="preserve"> </w:t>
      </w:r>
      <w:r>
        <w:t>impregnated</w:t>
      </w:r>
      <w:r>
        <w:rPr>
          <w:spacing w:val="1"/>
        </w:rPr>
        <w:t xml:space="preserve"> </w:t>
      </w:r>
      <w:r>
        <w:t>with</w:t>
      </w:r>
      <w:r>
        <w:rPr>
          <w:spacing w:val="1"/>
        </w:rPr>
        <w:t xml:space="preserve"> </w:t>
      </w:r>
      <w:r>
        <w:t>grease,</w:t>
      </w:r>
      <w:r>
        <w:rPr>
          <w:spacing w:val="1"/>
        </w:rPr>
        <w:t xml:space="preserve"> </w:t>
      </w:r>
      <w:r>
        <w:t>oil,</w:t>
      </w:r>
      <w:r>
        <w:rPr>
          <w:spacing w:val="1"/>
        </w:rPr>
        <w:t xml:space="preserve"> </w:t>
      </w:r>
      <w:r>
        <w:t>or</w:t>
      </w:r>
      <w:r>
        <w:rPr>
          <w:spacing w:val="1"/>
        </w:rPr>
        <w:t xml:space="preserve"> </w:t>
      </w:r>
      <w:r>
        <w:t>fuel</w:t>
      </w:r>
      <w:r>
        <w:rPr>
          <w:spacing w:val="1"/>
        </w:rPr>
        <w:t xml:space="preserve"> </w:t>
      </w:r>
      <w:r>
        <w:t>shall</w:t>
      </w:r>
      <w:r>
        <w:rPr>
          <w:spacing w:val="1"/>
        </w:rPr>
        <w:t xml:space="preserve"> </w:t>
      </w:r>
      <w:r>
        <w:t>be</w:t>
      </w:r>
      <w:r>
        <w:rPr>
          <w:spacing w:val="1"/>
        </w:rPr>
        <w:t xml:space="preserve"> </w:t>
      </w:r>
      <w:r>
        <w:t>scrubbed</w:t>
      </w:r>
      <w:r>
        <w:rPr>
          <w:spacing w:val="1"/>
        </w:rPr>
        <w:t xml:space="preserve"> </w:t>
      </w:r>
      <w:r>
        <w:t>with</w:t>
      </w:r>
      <w:r>
        <w:rPr>
          <w:spacing w:val="1"/>
        </w:rPr>
        <w:t xml:space="preserve"> </w:t>
      </w:r>
      <w:r>
        <w:t>industrial-type</w:t>
      </w:r>
      <w:r>
        <w:rPr>
          <w:spacing w:val="1"/>
        </w:rPr>
        <w:t xml:space="preserve"> </w:t>
      </w:r>
      <w:r>
        <w:t>detergent</w:t>
      </w:r>
      <w:r>
        <w:rPr>
          <w:spacing w:val="1"/>
        </w:rPr>
        <w:t xml:space="preserve"> </w:t>
      </w:r>
      <w:r>
        <w:t>and</w:t>
      </w:r>
      <w:r>
        <w:rPr>
          <w:spacing w:val="1"/>
        </w:rPr>
        <w:t xml:space="preserve"> </w:t>
      </w:r>
      <w:r>
        <w:t>flushed</w:t>
      </w:r>
      <w:r>
        <w:rPr>
          <w:spacing w:val="1"/>
        </w:rPr>
        <w:t xml:space="preserve"> </w:t>
      </w:r>
      <w:r>
        <w:t>thoroughly to</w:t>
      </w:r>
      <w:r>
        <w:rPr>
          <w:spacing w:val="1"/>
        </w:rPr>
        <w:t xml:space="preserve"> </w:t>
      </w:r>
      <w:r>
        <w:t>remove all traces of</w:t>
      </w:r>
      <w:r>
        <w:rPr>
          <w:spacing w:val="1"/>
        </w:rPr>
        <w:t xml:space="preserve"> </w:t>
      </w:r>
      <w:r>
        <w:t>detergent</w:t>
      </w:r>
      <w:r>
        <w:rPr>
          <w:spacing w:val="-1"/>
        </w:rPr>
        <w:t xml:space="preserve"> </w:t>
      </w:r>
      <w:r>
        <w:t>and</w:t>
      </w:r>
      <w:r>
        <w:rPr>
          <w:spacing w:val="1"/>
        </w:rPr>
        <w:t xml:space="preserve"> </w:t>
      </w:r>
      <w:r>
        <w:t>oil.</w:t>
      </w:r>
    </w:p>
    <w:p w14:paraId="50FC52A8" w14:textId="77777777" w:rsidR="007E5106" w:rsidRDefault="007E5106">
      <w:pPr>
        <w:pStyle w:val="BodyText"/>
      </w:pPr>
    </w:p>
    <w:p w14:paraId="7AFBDE21" w14:textId="443F1953" w:rsidR="007E5106" w:rsidRDefault="007F33FE">
      <w:pPr>
        <w:pStyle w:val="BodyText"/>
        <w:ind w:left="1480" w:right="394"/>
        <w:jc w:val="both"/>
      </w:pPr>
      <w:r>
        <w:t>After</w:t>
      </w:r>
      <w:r>
        <w:rPr>
          <w:spacing w:val="1"/>
        </w:rPr>
        <w:t xml:space="preserve"> </w:t>
      </w:r>
      <w:r>
        <w:t>the</w:t>
      </w:r>
      <w:r>
        <w:rPr>
          <w:spacing w:val="1"/>
        </w:rPr>
        <w:t xml:space="preserve"> </w:t>
      </w:r>
      <w:r>
        <w:t>cleaning</w:t>
      </w:r>
      <w:r>
        <w:rPr>
          <w:spacing w:val="1"/>
        </w:rPr>
        <w:t xml:space="preserve"> </w:t>
      </w:r>
      <w:r>
        <w:t>operations</w:t>
      </w:r>
      <w:r>
        <w:rPr>
          <w:spacing w:val="1"/>
        </w:rPr>
        <w:t xml:space="preserve"> </w:t>
      </w:r>
      <w:r>
        <w:t>have</w:t>
      </w:r>
      <w:r>
        <w:rPr>
          <w:spacing w:val="1"/>
        </w:rPr>
        <w:t xml:space="preserve"> </w:t>
      </w:r>
      <w:r>
        <w:t>been</w:t>
      </w:r>
      <w:r>
        <w:rPr>
          <w:spacing w:val="1"/>
        </w:rPr>
        <w:t xml:space="preserve"> </w:t>
      </w:r>
      <w:r>
        <w:t>completed,</w:t>
      </w:r>
      <w:r>
        <w:rPr>
          <w:spacing w:val="1"/>
        </w:rPr>
        <w:t xml:space="preserve"> </w:t>
      </w:r>
      <w:r>
        <w:t>and</w:t>
      </w:r>
      <w:r>
        <w:rPr>
          <w:spacing w:val="1"/>
        </w:rPr>
        <w:t xml:space="preserve"> </w:t>
      </w:r>
      <w:r>
        <w:t>prior</w:t>
      </w:r>
      <w:r>
        <w:rPr>
          <w:spacing w:val="1"/>
        </w:rPr>
        <w:t xml:space="preserve"> </w:t>
      </w:r>
      <w:r>
        <w:t>to</w:t>
      </w:r>
      <w:r>
        <w:rPr>
          <w:spacing w:val="1"/>
        </w:rPr>
        <w:t xml:space="preserve"> </w:t>
      </w:r>
      <w:r>
        <w:t>the</w:t>
      </w:r>
      <w:r>
        <w:rPr>
          <w:spacing w:val="1"/>
        </w:rPr>
        <w:t xml:space="preserve"> </w:t>
      </w:r>
      <w:r>
        <w:rPr>
          <w:spacing w:val="-1"/>
        </w:rPr>
        <w:t>application</w:t>
      </w:r>
      <w:r>
        <w:rPr>
          <w:spacing w:val="-16"/>
        </w:rPr>
        <w:t xml:space="preserve"> </w:t>
      </w:r>
      <w:r>
        <w:rPr>
          <w:spacing w:val="-1"/>
        </w:rPr>
        <w:t>of</w:t>
      </w:r>
      <w:r>
        <w:rPr>
          <w:spacing w:val="-14"/>
        </w:rPr>
        <w:t xml:space="preserve"> </w:t>
      </w:r>
      <w:r>
        <w:rPr>
          <w:spacing w:val="-1"/>
        </w:rPr>
        <w:t>the</w:t>
      </w:r>
      <w:r>
        <w:rPr>
          <w:spacing w:val="-16"/>
        </w:rPr>
        <w:t xml:space="preserve"> </w:t>
      </w:r>
      <w:r>
        <w:rPr>
          <w:spacing w:val="-1"/>
        </w:rPr>
        <w:t>surface</w:t>
      </w:r>
      <w:r>
        <w:rPr>
          <w:spacing w:val="-16"/>
        </w:rPr>
        <w:t xml:space="preserve"> </w:t>
      </w:r>
      <w:r>
        <w:rPr>
          <w:spacing w:val="-1"/>
        </w:rPr>
        <w:t>treatment,</w:t>
      </w:r>
      <w:r>
        <w:rPr>
          <w:spacing w:val="-16"/>
        </w:rPr>
        <w:t xml:space="preserve"> </w:t>
      </w:r>
      <w:r>
        <w:rPr>
          <w:spacing w:val="-1"/>
        </w:rPr>
        <w:t>the</w:t>
      </w:r>
      <w:r>
        <w:rPr>
          <w:spacing w:val="-16"/>
        </w:rPr>
        <w:t xml:space="preserve"> </w:t>
      </w:r>
      <w:r>
        <w:rPr>
          <w:spacing w:val="-1"/>
        </w:rPr>
        <w:t>area</w:t>
      </w:r>
      <w:r>
        <w:rPr>
          <w:spacing w:val="-16"/>
        </w:rPr>
        <w:t xml:space="preserve"> </w:t>
      </w:r>
      <w:r>
        <w:rPr>
          <w:spacing w:val="-1"/>
        </w:rPr>
        <w:t>to</w:t>
      </w:r>
      <w:r>
        <w:rPr>
          <w:spacing w:val="-16"/>
        </w:rPr>
        <w:t xml:space="preserve"> </w:t>
      </w:r>
      <w:r>
        <w:t>be</w:t>
      </w:r>
      <w:r>
        <w:rPr>
          <w:spacing w:val="-16"/>
        </w:rPr>
        <w:t xml:space="preserve"> </w:t>
      </w:r>
      <w:r>
        <w:t>treated</w:t>
      </w:r>
      <w:r>
        <w:rPr>
          <w:spacing w:val="-16"/>
        </w:rPr>
        <w:t xml:space="preserve"> </w:t>
      </w:r>
      <w:r>
        <w:t>will</w:t>
      </w:r>
      <w:r>
        <w:rPr>
          <w:spacing w:val="-22"/>
        </w:rPr>
        <w:t xml:space="preserve"> </w:t>
      </w:r>
      <w:r>
        <w:t>be</w:t>
      </w:r>
      <w:r>
        <w:rPr>
          <w:spacing w:val="-21"/>
        </w:rPr>
        <w:t xml:space="preserve"> </w:t>
      </w:r>
      <w:r>
        <w:t>inspected</w:t>
      </w:r>
      <w:r>
        <w:rPr>
          <w:spacing w:val="-21"/>
        </w:rPr>
        <w:t xml:space="preserve"> </w:t>
      </w:r>
      <w:r>
        <w:t>by</w:t>
      </w:r>
      <w:r>
        <w:rPr>
          <w:spacing w:val="-64"/>
        </w:rPr>
        <w:t xml:space="preserve"> </w:t>
      </w:r>
      <w:r>
        <w:t xml:space="preserve">the City’s Representative to determine </w:t>
      </w:r>
      <w:r w:rsidR="00970213">
        <w:t>its</w:t>
      </w:r>
      <w:r>
        <w:t xml:space="preserve"> fitness for receiving the surface</w:t>
      </w:r>
      <w:r>
        <w:rPr>
          <w:spacing w:val="1"/>
        </w:rPr>
        <w:t xml:space="preserve"> </w:t>
      </w:r>
      <w:r>
        <w:t>treatment. No surface shall be slurry sealed until authorization to do so has</w:t>
      </w:r>
      <w:r>
        <w:rPr>
          <w:spacing w:val="1"/>
        </w:rPr>
        <w:t xml:space="preserve"> </w:t>
      </w:r>
      <w:r>
        <w:t>been obtained</w:t>
      </w:r>
      <w:r>
        <w:rPr>
          <w:spacing w:val="1"/>
        </w:rPr>
        <w:t xml:space="preserve"> </w:t>
      </w:r>
      <w:r>
        <w:t>from</w:t>
      </w:r>
      <w:r>
        <w:rPr>
          <w:spacing w:val="2"/>
        </w:rPr>
        <w:t xml:space="preserve"> </w:t>
      </w:r>
      <w:r>
        <w:t>the</w:t>
      </w:r>
      <w:r>
        <w:rPr>
          <w:spacing w:val="1"/>
        </w:rPr>
        <w:t xml:space="preserve"> </w:t>
      </w:r>
      <w:r w:rsidR="001D3923">
        <w:t>c</w:t>
      </w:r>
      <w:r>
        <w:t>ity’s</w:t>
      </w:r>
      <w:r>
        <w:rPr>
          <w:spacing w:val="-1"/>
        </w:rPr>
        <w:t xml:space="preserve"> </w:t>
      </w:r>
      <w:r w:rsidR="001D3923">
        <w:t>r</w:t>
      </w:r>
      <w:r>
        <w:t>epresentative.</w:t>
      </w:r>
    </w:p>
    <w:p w14:paraId="2B8595CB" w14:textId="77777777" w:rsidR="007E5106" w:rsidRDefault="007E5106">
      <w:pPr>
        <w:pStyle w:val="BodyText"/>
        <w:spacing w:before="8"/>
      </w:pPr>
    </w:p>
    <w:p w14:paraId="3ED065B0" w14:textId="03FEE18E" w:rsidR="007E5106" w:rsidRDefault="007F33FE">
      <w:pPr>
        <w:pStyle w:val="ListParagraph"/>
        <w:numPr>
          <w:ilvl w:val="3"/>
          <w:numId w:val="13"/>
        </w:numPr>
        <w:tabs>
          <w:tab w:val="left" w:pos="2364"/>
        </w:tabs>
        <w:ind w:left="1479" w:right="396" w:firstLine="0"/>
        <w:rPr>
          <w:sz w:val="24"/>
        </w:rPr>
      </w:pPr>
      <w:r>
        <w:rPr>
          <w:b/>
          <w:sz w:val="24"/>
        </w:rPr>
        <w:t xml:space="preserve">SEWER MANHOLE LIDS AND WATER VALVE COVERS. </w:t>
      </w:r>
      <w:r>
        <w:rPr>
          <w:sz w:val="24"/>
        </w:rPr>
        <w:t>Prior to</w:t>
      </w:r>
      <w:r>
        <w:rPr>
          <w:spacing w:val="-64"/>
          <w:sz w:val="24"/>
        </w:rPr>
        <w:t xml:space="preserve"> </w:t>
      </w:r>
      <w:r>
        <w:rPr>
          <w:spacing w:val="-1"/>
          <w:sz w:val="24"/>
        </w:rPr>
        <w:t>the</w:t>
      </w:r>
      <w:r>
        <w:rPr>
          <w:spacing w:val="-16"/>
          <w:sz w:val="24"/>
        </w:rPr>
        <w:t xml:space="preserve"> </w:t>
      </w:r>
      <w:r>
        <w:rPr>
          <w:spacing w:val="-1"/>
          <w:sz w:val="24"/>
        </w:rPr>
        <w:t>application</w:t>
      </w:r>
      <w:r>
        <w:rPr>
          <w:spacing w:val="-16"/>
          <w:sz w:val="24"/>
        </w:rPr>
        <w:t xml:space="preserve"> </w:t>
      </w:r>
      <w:r>
        <w:rPr>
          <w:spacing w:val="-1"/>
          <w:sz w:val="24"/>
        </w:rPr>
        <w:t>of</w:t>
      </w:r>
      <w:r>
        <w:rPr>
          <w:spacing w:val="-14"/>
          <w:sz w:val="24"/>
        </w:rPr>
        <w:t xml:space="preserve"> </w:t>
      </w:r>
      <w:r>
        <w:rPr>
          <w:sz w:val="24"/>
        </w:rPr>
        <w:t>the</w:t>
      </w:r>
      <w:r>
        <w:rPr>
          <w:spacing w:val="-16"/>
          <w:sz w:val="24"/>
        </w:rPr>
        <w:t xml:space="preserve"> </w:t>
      </w:r>
      <w:r>
        <w:rPr>
          <w:sz w:val="24"/>
        </w:rPr>
        <w:t>seal</w:t>
      </w:r>
      <w:r>
        <w:rPr>
          <w:spacing w:val="-17"/>
          <w:sz w:val="24"/>
        </w:rPr>
        <w:t xml:space="preserve"> </w:t>
      </w:r>
      <w:r>
        <w:rPr>
          <w:sz w:val="24"/>
        </w:rPr>
        <w:t>coat,</w:t>
      </w:r>
      <w:r>
        <w:rPr>
          <w:spacing w:val="-16"/>
          <w:sz w:val="24"/>
        </w:rPr>
        <w:t xml:space="preserve"> </w:t>
      </w:r>
      <w:r>
        <w:rPr>
          <w:sz w:val="24"/>
        </w:rPr>
        <w:t>all</w:t>
      </w:r>
      <w:r>
        <w:rPr>
          <w:spacing w:val="-17"/>
          <w:sz w:val="24"/>
        </w:rPr>
        <w:t xml:space="preserve"> </w:t>
      </w:r>
      <w:r>
        <w:rPr>
          <w:sz w:val="24"/>
        </w:rPr>
        <w:t>sewer</w:t>
      </w:r>
      <w:r>
        <w:rPr>
          <w:spacing w:val="-18"/>
          <w:sz w:val="24"/>
        </w:rPr>
        <w:t xml:space="preserve"> </w:t>
      </w:r>
      <w:r>
        <w:rPr>
          <w:sz w:val="24"/>
        </w:rPr>
        <w:t>manhole</w:t>
      </w:r>
      <w:r>
        <w:rPr>
          <w:spacing w:val="-16"/>
          <w:sz w:val="24"/>
        </w:rPr>
        <w:t xml:space="preserve"> </w:t>
      </w:r>
      <w:r>
        <w:rPr>
          <w:sz w:val="24"/>
        </w:rPr>
        <w:t>lids,</w:t>
      </w:r>
      <w:r>
        <w:rPr>
          <w:spacing w:val="-16"/>
          <w:sz w:val="24"/>
        </w:rPr>
        <w:t xml:space="preserve"> </w:t>
      </w:r>
      <w:r>
        <w:rPr>
          <w:sz w:val="24"/>
        </w:rPr>
        <w:t>survey</w:t>
      </w:r>
      <w:r>
        <w:rPr>
          <w:spacing w:val="-19"/>
          <w:sz w:val="24"/>
        </w:rPr>
        <w:t xml:space="preserve"> </w:t>
      </w:r>
      <w:r>
        <w:rPr>
          <w:sz w:val="24"/>
        </w:rPr>
        <w:t>monument</w:t>
      </w:r>
      <w:r>
        <w:rPr>
          <w:spacing w:val="-16"/>
          <w:sz w:val="24"/>
        </w:rPr>
        <w:t xml:space="preserve"> </w:t>
      </w:r>
      <w:r>
        <w:rPr>
          <w:sz w:val="24"/>
        </w:rPr>
        <w:t>lids,</w:t>
      </w:r>
      <w:r>
        <w:rPr>
          <w:spacing w:val="-64"/>
          <w:sz w:val="24"/>
        </w:rPr>
        <w:t xml:space="preserve"> </w:t>
      </w:r>
      <w:r>
        <w:rPr>
          <w:sz w:val="24"/>
        </w:rPr>
        <w:t>storm drain manhole lids and water valve covers shall be protected from the</w:t>
      </w:r>
      <w:r>
        <w:rPr>
          <w:spacing w:val="-64"/>
          <w:sz w:val="24"/>
        </w:rPr>
        <w:t xml:space="preserve"> </w:t>
      </w:r>
      <w:r>
        <w:rPr>
          <w:spacing w:val="-1"/>
          <w:sz w:val="24"/>
        </w:rPr>
        <w:t>application</w:t>
      </w:r>
      <w:r>
        <w:rPr>
          <w:spacing w:val="-16"/>
          <w:sz w:val="24"/>
        </w:rPr>
        <w:t xml:space="preserve"> </w:t>
      </w:r>
      <w:r>
        <w:rPr>
          <w:spacing w:val="-1"/>
          <w:sz w:val="24"/>
        </w:rPr>
        <w:t>of</w:t>
      </w:r>
      <w:r>
        <w:rPr>
          <w:spacing w:val="-14"/>
          <w:sz w:val="24"/>
        </w:rPr>
        <w:t xml:space="preserve"> </w:t>
      </w:r>
      <w:r>
        <w:rPr>
          <w:spacing w:val="-1"/>
          <w:sz w:val="24"/>
        </w:rPr>
        <w:t>the</w:t>
      </w:r>
      <w:r>
        <w:rPr>
          <w:spacing w:val="-16"/>
          <w:sz w:val="24"/>
        </w:rPr>
        <w:t xml:space="preserve"> </w:t>
      </w:r>
      <w:r>
        <w:rPr>
          <w:spacing w:val="-1"/>
          <w:sz w:val="24"/>
        </w:rPr>
        <w:t>slurry</w:t>
      </w:r>
      <w:r>
        <w:rPr>
          <w:spacing w:val="-18"/>
          <w:sz w:val="24"/>
        </w:rPr>
        <w:t xml:space="preserve"> </w:t>
      </w:r>
      <w:r>
        <w:rPr>
          <w:sz w:val="24"/>
        </w:rPr>
        <w:t>seal</w:t>
      </w:r>
      <w:r>
        <w:rPr>
          <w:spacing w:val="-17"/>
          <w:sz w:val="24"/>
        </w:rPr>
        <w:t xml:space="preserve"> </w:t>
      </w:r>
      <w:r>
        <w:rPr>
          <w:sz w:val="24"/>
        </w:rPr>
        <w:t>coat</w:t>
      </w:r>
      <w:r>
        <w:rPr>
          <w:spacing w:val="-16"/>
          <w:sz w:val="24"/>
        </w:rPr>
        <w:t xml:space="preserve"> </w:t>
      </w:r>
      <w:r>
        <w:rPr>
          <w:sz w:val="24"/>
        </w:rPr>
        <w:t>by</w:t>
      </w:r>
      <w:r>
        <w:rPr>
          <w:spacing w:val="-19"/>
          <w:sz w:val="24"/>
        </w:rPr>
        <w:t xml:space="preserve"> </w:t>
      </w:r>
      <w:r>
        <w:rPr>
          <w:sz w:val="24"/>
        </w:rPr>
        <w:t>placing</w:t>
      </w:r>
      <w:r>
        <w:rPr>
          <w:spacing w:val="-17"/>
          <w:sz w:val="24"/>
        </w:rPr>
        <w:t xml:space="preserve"> </w:t>
      </w:r>
      <w:r>
        <w:rPr>
          <w:sz w:val="24"/>
        </w:rPr>
        <w:t>building</w:t>
      </w:r>
      <w:r>
        <w:rPr>
          <w:spacing w:val="-18"/>
          <w:sz w:val="24"/>
        </w:rPr>
        <w:t xml:space="preserve"> </w:t>
      </w:r>
      <w:r>
        <w:rPr>
          <w:sz w:val="24"/>
        </w:rPr>
        <w:t>paper</w:t>
      </w:r>
      <w:r>
        <w:rPr>
          <w:spacing w:val="-18"/>
          <w:sz w:val="24"/>
        </w:rPr>
        <w:t xml:space="preserve"> </w:t>
      </w:r>
      <w:r>
        <w:rPr>
          <w:sz w:val="24"/>
        </w:rPr>
        <w:t>over</w:t>
      </w:r>
      <w:r>
        <w:rPr>
          <w:spacing w:val="-18"/>
          <w:sz w:val="24"/>
        </w:rPr>
        <w:t xml:space="preserve"> </w:t>
      </w:r>
      <w:r>
        <w:rPr>
          <w:sz w:val="24"/>
        </w:rPr>
        <w:t>the</w:t>
      </w:r>
      <w:r>
        <w:rPr>
          <w:spacing w:val="-14"/>
          <w:sz w:val="24"/>
        </w:rPr>
        <w:t xml:space="preserve"> </w:t>
      </w:r>
      <w:r>
        <w:rPr>
          <w:sz w:val="24"/>
        </w:rPr>
        <w:t>lids</w:t>
      </w:r>
      <w:r>
        <w:rPr>
          <w:spacing w:val="-17"/>
          <w:sz w:val="24"/>
        </w:rPr>
        <w:t xml:space="preserve"> </w:t>
      </w:r>
      <w:r>
        <w:rPr>
          <w:sz w:val="24"/>
        </w:rPr>
        <w:t>(cut</w:t>
      </w:r>
      <w:r>
        <w:rPr>
          <w:spacing w:val="-16"/>
          <w:sz w:val="24"/>
        </w:rPr>
        <w:t xml:space="preserve"> </w:t>
      </w:r>
      <w:r>
        <w:rPr>
          <w:sz w:val="24"/>
        </w:rPr>
        <w:t>to</w:t>
      </w:r>
      <w:r>
        <w:rPr>
          <w:spacing w:val="-64"/>
          <w:sz w:val="24"/>
        </w:rPr>
        <w:t xml:space="preserve"> </w:t>
      </w:r>
      <w:r>
        <w:rPr>
          <w:sz w:val="24"/>
        </w:rPr>
        <w:t xml:space="preserve">the exact dimensions of the frames </w:t>
      </w:r>
      <w:r w:rsidR="00970213">
        <w:rPr>
          <w:sz w:val="24"/>
        </w:rPr>
        <w:t>to</w:t>
      </w:r>
      <w:r>
        <w:rPr>
          <w:sz w:val="24"/>
        </w:rPr>
        <w:t xml:space="preserve"> prevent the slurry seal from</w:t>
      </w:r>
      <w:r>
        <w:rPr>
          <w:spacing w:val="1"/>
          <w:sz w:val="24"/>
        </w:rPr>
        <w:t xml:space="preserve"> </w:t>
      </w:r>
      <w:r w:rsidR="001D3923">
        <w:rPr>
          <w:sz w:val="24"/>
        </w:rPr>
        <w:t>entering</w:t>
      </w:r>
      <w:r>
        <w:rPr>
          <w:sz w:val="24"/>
        </w:rPr>
        <w:t xml:space="preserve"> the seam between the frame and lid). At the completion of the</w:t>
      </w:r>
      <w:r>
        <w:rPr>
          <w:spacing w:val="1"/>
          <w:sz w:val="24"/>
        </w:rPr>
        <w:t xml:space="preserve"> </w:t>
      </w:r>
      <w:r>
        <w:rPr>
          <w:sz w:val="24"/>
        </w:rPr>
        <w:t>sealing operations, the Contractor shall remove all building paper protectors</w:t>
      </w:r>
      <w:r>
        <w:rPr>
          <w:spacing w:val="-64"/>
          <w:sz w:val="24"/>
        </w:rPr>
        <w:t xml:space="preserve"> </w:t>
      </w:r>
      <w:r>
        <w:rPr>
          <w:sz w:val="24"/>
        </w:rPr>
        <w:t>placed on</w:t>
      </w:r>
      <w:r>
        <w:rPr>
          <w:spacing w:val="1"/>
          <w:sz w:val="24"/>
        </w:rPr>
        <w:t xml:space="preserve"> </w:t>
      </w:r>
      <w:r>
        <w:rPr>
          <w:sz w:val="24"/>
        </w:rPr>
        <w:t>said</w:t>
      </w:r>
      <w:r>
        <w:rPr>
          <w:spacing w:val="1"/>
          <w:sz w:val="24"/>
        </w:rPr>
        <w:t xml:space="preserve"> </w:t>
      </w:r>
      <w:r>
        <w:rPr>
          <w:sz w:val="24"/>
        </w:rPr>
        <w:t>lids and</w:t>
      </w:r>
      <w:r>
        <w:rPr>
          <w:spacing w:val="1"/>
          <w:sz w:val="24"/>
        </w:rPr>
        <w:t xml:space="preserve"> </w:t>
      </w:r>
      <w:r>
        <w:rPr>
          <w:sz w:val="24"/>
        </w:rPr>
        <w:t>covers.</w:t>
      </w:r>
    </w:p>
    <w:p w14:paraId="5BD9DBB7" w14:textId="77777777" w:rsidR="007E5106" w:rsidRDefault="007E5106">
      <w:pPr>
        <w:pStyle w:val="BodyText"/>
        <w:spacing w:before="7"/>
      </w:pPr>
    </w:p>
    <w:p w14:paraId="4FCEDFF5" w14:textId="31607E6A" w:rsidR="007E5106" w:rsidRDefault="007F33FE">
      <w:pPr>
        <w:pStyle w:val="ListParagraph"/>
        <w:numPr>
          <w:ilvl w:val="3"/>
          <w:numId w:val="13"/>
        </w:numPr>
        <w:tabs>
          <w:tab w:val="left" w:pos="2349"/>
        </w:tabs>
        <w:ind w:right="399" w:firstLine="0"/>
        <w:rPr>
          <w:sz w:val="24"/>
        </w:rPr>
      </w:pPr>
      <w:r>
        <w:rPr>
          <w:b/>
          <w:sz w:val="24"/>
        </w:rPr>
        <w:t>TEST</w:t>
      </w:r>
      <w:r>
        <w:rPr>
          <w:b/>
          <w:spacing w:val="-7"/>
          <w:sz w:val="24"/>
        </w:rPr>
        <w:t xml:space="preserve"> </w:t>
      </w:r>
      <w:r>
        <w:rPr>
          <w:b/>
          <w:sz w:val="24"/>
        </w:rPr>
        <w:t>SECTION.</w:t>
      </w:r>
      <w:r>
        <w:rPr>
          <w:b/>
          <w:spacing w:val="-5"/>
          <w:sz w:val="24"/>
        </w:rPr>
        <w:t xml:space="preserve"> </w:t>
      </w:r>
      <w:r>
        <w:rPr>
          <w:sz w:val="24"/>
        </w:rPr>
        <w:t>Prior</w:t>
      </w:r>
      <w:r>
        <w:rPr>
          <w:spacing w:val="-7"/>
          <w:sz w:val="24"/>
        </w:rPr>
        <w:t xml:space="preserve"> </w:t>
      </w:r>
      <w:r>
        <w:rPr>
          <w:sz w:val="24"/>
        </w:rPr>
        <w:t>to</w:t>
      </w:r>
      <w:r>
        <w:rPr>
          <w:spacing w:val="-7"/>
          <w:sz w:val="24"/>
        </w:rPr>
        <w:t xml:space="preserve"> </w:t>
      </w:r>
      <w:r>
        <w:rPr>
          <w:sz w:val="24"/>
        </w:rPr>
        <w:t>full</w:t>
      </w:r>
      <w:r>
        <w:rPr>
          <w:spacing w:val="-10"/>
          <w:sz w:val="24"/>
        </w:rPr>
        <w:t xml:space="preserve"> </w:t>
      </w:r>
      <w:r>
        <w:rPr>
          <w:sz w:val="24"/>
        </w:rPr>
        <w:t>production,</w:t>
      </w:r>
      <w:r>
        <w:rPr>
          <w:spacing w:val="-8"/>
          <w:sz w:val="24"/>
        </w:rPr>
        <w:t xml:space="preserve"> </w:t>
      </w:r>
      <w:r>
        <w:rPr>
          <w:sz w:val="24"/>
        </w:rPr>
        <w:t>the</w:t>
      </w:r>
      <w:r>
        <w:rPr>
          <w:spacing w:val="-7"/>
          <w:sz w:val="24"/>
        </w:rPr>
        <w:t xml:space="preserve"> </w:t>
      </w:r>
      <w:r>
        <w:rPr>
          <w:sz w:val="24"/>
        </w:rPr>
        <w:t>Contractor</w:t>
      </w:r>
      <w:r>
        <w:rPr>
          <w:spacing w:val="-9"/>
          <w:sz w:val="24"/>
        </w:rPr>
        <w:t xml:space="preserve"> </w:t>
      </w:r>
      <w:r>
        <w:rPr>
          <w:sz w:val="24"/>
        </w:rPr>
        <w:t>shall</w:t>
      </w:r>
      <w:r>
        <w:rPr>
          <w:spacing w:val="-9"/>
          <w:sz w:val="24"/>
        </w:rPr>
        <w:t xml:space="preserve"> </w:t>
      </w:r>
      <w:r>
        <w:rPr>
          <w:sz w:val="24"/>
        </w:rPr>
        <w:t>place</w:t>
      </w:r>
      <w:r>
        <w:rPr>
          <w:spacing w:val="-8"/>
          <w:sz w:val="24"/>
        </w:rPr>
        <w:t xml:space="preserve"> </w:t>
      </w:r>
      <w:r>
        <w:rPr>
          <w:sz w:val="24"/>
        </w:rPr>
        <w:t>a</w:t>
      </w:r>
      <w:r>
        <w:rPr>
          <w:spacing w:val="-64"/>
          <w:sz w:val="24"/>
        </w:rPr>
        <w:t xml:space="preserve"> </w:t>
      </w:r>
      <w:r>
        <w:rPr>
          <w:sz w:val="24"/>
        </w:rPr>
        <w:t xml:space="preserve">test section of at least sixty square yards in an area designated by the </w:t>
      </w:r>
      <w:r w:rsidR="00780601">
        <w:rPr>
          <w:sz w:val="24"/>
        </w:rPr>
        <w:t>c</w:t>
      </w:r>
      <w:r>
        <w:rPr>
          <w:sz w:val="24"/>
        </w:rPr>
        <w:t>ity’s</w:t>
      </w:r>
      <w:r>
        <w:rPr>
          <w:spacing w:val="-64"/>
          <w:sz w:val="24"/>
        </w:rPr>
        <w:t xml:space="preserve"> </w:t>
      </w:r>
      <w:r w:rsidR="00780601">
        <w:rPr>
          <w:sz w:val="24"/>
        </w:rPr>
        <w:t>r</w:t>
      </w:r>
      <w:r>
        <w:rPr>
          <w:sz w:val="24"/>
        </w:rPr>
        <w:t>epresentative. The test section shall be placed using the same equipment,</w:t>
      </w:r>
      <w:r>
        <w:rPr>
          <w:spacing w:val="-64"/>
          <w:sz w:val="24"/>
        </w:rPr>
        <w:t xml:space="preserve"> </w:t>
      </w:r>
      <w:r>
        <w:rPr>
          <w:sz w:val="24"/>
        </w:rPr>
        <w:t>methods, and</w:t>
      </w:r>
      <w:r>
        <w:rPr>
          <w:spacing w:val="1"/>
          <w:sz w:val="24"/>
        </w:rPr>
        <w:t xml:space="preserve"> </w:t>
      </w:r>
      <w:r>
        <w:rPr>
          <w:sz w:val="24"/>
        </w:rPr>
        <w:t>mix</w:t>
      </w:r>
      <w:r>
        <w:rPr>
          <w:spacing w:val="-2"/>
          <w:sz w:val="24"/>
        </w:rPr>
        <w:t xml:space="preserve"> </w:t>
      </w:r>
      <w:r>
        <w:rPr>
          <w:sz w:val="24"/>
        </w:rPr>
        <w:t>as will be</w:t>
      </w:r>
      <w:r>
        <w:rPr>
          <w:spacing w:val="1"/>
          <w:sz w:val="24"/>
        </w:rPr>
        <w:t xml:space="preserve"> </w:t>
      </w:r>
      <w:r>
        <w:rPr>
          <w:sz w:val="24"/>
        </w:rPr>
        <w:t>used</w:t>
      </w:r>
      <w:r>
        <w:rPr>
          <w:spacing w:val="1"/>
          <w:sz w:val="24"/>
        </w:rPr>
        <w:t xml:space="preserve"> </w:t>
      </w:r>
      <w:r>
        <w:rPr>
          <w:sz w:val="24"/>
        </w:rPr>
        <w:t>on</w:t>
      </w:r>
      <w:r>
        <w:rPr>
          <w:spacing w:val="1"/>
          <w:sz w:val="24"/>
        </w:rPr>
        <w:t xml:space="preserve"> </w:t>
      </w:r>
      <w:r>
        <w:rPr>
          <w:sz w:val="24"/>
        </w:rPr>
        <w:t>the job.</w:t>
      </w:r>
    </w:p>
    <w:p w14:paraId="4E72AA19" w14:textId="77777777" w:rsidR="007E5106" w:rsidRDefault="007E5106">
      <w:pPr>
        <w:pStyle w:val="BodyText"/>
      </w:pPr>
    </w:p>
    <w:p w14:paraId="1FF450BC" w14:textId="3B21AEAE" w:rsidR="007E5106" w:rsidRDefault="007F33FE">
      <w:pPr>
        <w:pStyle w:val="BodyText"/>
        <w:ind w:left="1479" w:right="396"/>
        <w:jc w:val="both"/>
      </w:pPr>
      <w:r>
        <w:rPr>
          <w:spacing w:val="-1"/>
        </w:rPr>
        <w:t>If</w:t>
      </w:r>
      <w:r>
        <w:rPr>
          <w:spacing w:val="-14"/>
        </w:rPr>
        <w:t xml:space="preserve"> </w:t>
      </w:r>
      <w:r>
        <w:rPr>
          <w:spacing w:val="-1"/>
        </w:rPr>
        <w:t>the</w:t>
      </w:r>
      <w:r>
        <w:rPr>
          <w:spacing w:val="-16"/>
        </w:rPr>
        <w:t xml:space="preserve"> </w:t>
      </w:r>
      <w:r>
        <w:rPr>
          <w:spacing w:val="-1"/>
        </w:rPr>
        <w:t>test</w:t>
      </w:r>
      <w:r>
        <w:rPr>
          <w:spacing w:val="-16"/>
        </w:rPr>
        <w:t xml:space="preserve"> </w:t>
      </w:r>
      <w:r>
        <w:rPr>
          <w:spacing w:val="-1"/>
        </w:rPr>
        <w:t>section</w:t>
      </w:r>
      <w:r>
        <w:rPr>
          <w:spacing w:val="-15"/>
        </w:rPr>
        <w:t xml:space="preserve"> </w:t>
      </w:r>
      <w:r>
        <w:rPr>
          <w:spacing w:val="-1"/>
        </w:rPr>
        <w:t>should</w:t>
      </w:r>
      <w:r>
        <w:rPr>
          <w:spacing w:val="-16"/>
        </w:rPr>
        <w:t xml:space="preserve"> </w:t>
      </w:r>
      <w:r>
        <w:t>prove</w:t>
      </w:r>
      <w:r>
        <w:rPr>
          <w:spacing w:val="-16"/>
        </w:rPr>
        <w:t xml:space="preserve"> </w:t>
      </w:r>
      <w:r>
        <w:t>to</w:t>
      </w:r>
      <w:r>
        <w:rPr>
          <w:spacing w:val="-16"/>
        </w:rPr>
        <w:t xml:space="preserve"> </w:t>
      </w:r>
      <w:r>
        <w:t>be</w:t>
      </w:r>
      <w:r>
        <w:rPr>
          <w:spacing w:val="-15"/>
        </w:rPr>
        <w:t xml:space="preserve"> </w:t>
      </w:r>
      <w:r>
        <w:t>unsatisfactory,</w:t>
      </w:r>
      <w:r>
        <w:rPr>
          <w:spacing w:val="-16"/>
        </w:rPr>
        <w:t xml:space="preserve"> </w:t>
      </w:r>
      <w:r>
        <w:t>necessary</w:t>
      </w:r>
      <w:r>
        <w:rPr>
          <w:spacing w:val="-19"/>
        </w:rPr>
        <w:t xml:space="preserve"> </w:t>
      </w:r>
      <w:r>
        <w:t>adjustments</w:t>
      </w:r>
      <w:r>
        <w:rPr>
          <w:spacing w:val="-22"/>
        </w:rPr>
        <w:t xml:space="preserve"> </w:t>
      </w:r>
      <w:r>
        <w:t>to</w:t>
      </w:r>
      <w:r>
        <w:rPr>
          <w:spacing w:val="-64"/>
        </w:rPr>
        <w:t xml:space="preserve"> </w:t>
      </w:r>
      <w:r>
        <w:t>the</w:t>
      </w:r>
      <w:r>
        <w:rPr>
          <w:spacing w:val="1"/>
        </w:rPr>
        <w:t xml:space="preserve"> </w:t>
      </w:r>
      <w:r>
        <w:t>mix</w:t>
      </w:r>
      <w:r>
        <w:rPr>
          <w:spacing w:val="1"/>
        </w:rPr>
        <w:t xml:space="preserve"> </w:t>
      </w:r>
      <w:r>
        <w:t>design,</w:t>
      </w:r>
      <w:r>
        <w:rPr>
          <w:spacing w:val="1"/>
        </w:rPr>
        <w:t xml:space="preserve"> </w:t>
      </w:r>
      <w:r>
        <w:t>equipment,</w:t>
      </w:r>
      <w:r>
        <w:rPr>
          <w:spacing w:val="1"/>
        </w:rPr>
        <w:t xml:space="preserve"> </w:t>
      </w:r>
      <w:r>
        <w:t>and/or</w:t>
      </w:r>
      <w:r>
        <w:rPr>
          <w:spacing w:val="1"/>
        </w:rPr>
        <w:t xml:space="preserve"> </w:t>
      </w:r>
      <w:r>
        <w:t>placement</w:t>
      </w:r>
      <w:r>
        <w:rPr>
          <w:spacing w:val="1"/>
        </w:rPr>
        <w:t xml:space="preserve"> </w:t>
      </w:r>
      <w:r>
        <w:t>methods</w:t>
      </w:r>
      <w:r>
        <w:rPr>
          <w:spacing w:val="1"/>
        </w:rPr>
        <w:t xml:space="preserve"> </w:t>
      </w:r>
      <w:r>
        <w:t>shall</w:t>
      </w:r>
      <w:r>
        <w:rPr>
          <w:spacing w:val="1"/>
        </w:rPr>
        <w:t xml:space="preserve"> </w:t>
      </w:r>
      <w:r>
        <w:t>be</w:t>
      </w:r>
      <w:r>
        <w:rPr>
          <w:spacing w:val="1"/>
        </w:rPr>
        <w:t xml:space="preserve"> </w:t>
      </w:r>
      <w:r>
        <w:t>made.</w:t>
      </w:r>
      <w:r>
        <w:rPr>
          <w:spacing w:val="1"/>
        </w:rPr>
        <w:t xml:space="preserve"> </w:t>
      </w:r>
      <w:r>
        <w:t>Additional test sections, as required, shall be</w:t>
      </w:r>
      <w:r>
        <w:rPr>
          <w:spacing w:val="1"/>
        </w:rPr>
        <w:t xml:space="preserve"> </w:t>
      </w:r>
      <w:r w:rsidR="00970213">
        <w:t>placed,</w:t>
      </w:r>
      <w:r>
        <w:rPr>
          <w:spacing w:val="1"/>
        </w:rPr>
        <w:t xml:space="preserve"> </w:t>
      </w:r>
      <w:r>
        <w:t>and</w:t>
      </w:r>
      <w:r>
        <w:rPr>
          <w:spacing w:val="1"/>
        </w:rPr>
        <w:t xml:space="preserve"> </w:t>
      </w:r>
      <w:r>
        <w:t>evaluated</w:t>
      </w:r>
      <w:r>
        <w:rPr>
          <w:spacing w:val="1"/>
        </w:rPr>
        <w:t xml:space="preserve"> </w:t>
      </w:r>
      <w:r>
        <w:t>for</w:t>
      </w:r>
      <w:r>
        <w:rPr>
          <w:spacing w:val="1"/>
        </w:rPr>
        <w:t xml:space="preserve"> </w:t>
      </w:r>
      <w:r>
        <w:t>compliance</w:t>
      </w:r>
      <w:r>
        <w:rPr>
          <w:spacing w:val="-7"/>
        </w:rPr>
        <w:t xml:space="preserve"> </w:t>
      </w:r>
      <w:r>
        <w:t>with</w:t>
      </w:r>
      <w:r>
        <w:rPr>
          <w:spacing w:val="-7"/>
        </w:rPr>
        <w:t xml:space="preserve"> </w:t>
      </w:r>
      <w:r>
        <w:t>the</w:t>
      </w:r>
      <w:r>
        <w:rPr>
          <w:spacing w:val="-7"/>
        </w:rPr>
        <w:t xml:space="preserve"> </w:t>
      </w:r>
      <w:r>
        <w:t>specifications.</w:t>
      </w:r>
      <w:r>
        <w:rPr>
          <w:spacing w:val="-8"/>
        </w:rPr>
        <w:t xml:space="preserve"> </w:t>
      </w:r>
      <w:r>
        <w:t>If</w:t>
      </w:r>
      <w:r>
        <w:rPr>
          <w:spacing w:val="-5"/>
        </w:rPr>
        <w:t xml:space="preserve"> </w:t>
      </w:r>
      <w:r>
        <w:t>the</w:t>
      </w:r>
      <w:r>
        <w:rPr>
          <w:spacing w:val="-7"/>
        </w:rPr>
        <w:t xml:space="preserve"> </w:t>
      </w:r>
      <w:r>
        <w:t>test</w:t>
      </w:r>
      <w:r>
        <w:rPr>
          <w:spacing w:val="-8"/>
        </w:rPr>
        <w:t xml:space="preserve"> </w:t>
      </w:r>
      <w:r>
        <w:t>section</w:t>
      </w:r>
      <w:r>
        <w:rPr>
          <w:spacing w:val="-6"/>
        </w:rPr>
        <w:t xml:space="preserve"> </w:t>
      </w:r>
      <w:r>
        <w:t>does</w:t>
      </w:r>
      <w:r>
        <w:rPr>
          <w:spacing w:val="-11"/>
        </w:rPr>
        <w:t xml:space="preserve"> </w:t>
      </w:r>
      <w:r>
        <w:t>not</w:t>
      </w:r>
      <w:r>
        <w:rPr>
          <w:spacing w:val="-10"/>
        </w:rPr>
        <w:t xml:space="preserve"> </w:t>
      </w:r>
      <w:r>
        <w:t>conform</w:t>
      </w:r>
      <w:r>
        <w:rPr>
          <w:spacing w:val="-9"/>
        </w:rPr>
        <w:t xml:space="preserve"> </w:t>
      </w:r>
      <w:r>
        <w:t>to</w:t>
      </w:r>
      <w:r>
        <w:rPr>
          <w:spacing w:val="-10"/>
        </w:rPr>
        <w:t xml:space="preserve"> </w:t>
      </w:r>
      <w:r>
        <w:t>the</w:t>
      </w:r>
      <w:r>
        <w:rPr>
          <w:spacing w:val="-64"/>
        </w:rPr>
        <w:t xml:space="preserve"> </w:t>
      </w:r>
      <w:r>
        <w:t>specification requirements, the defective slurry seal shall be removed.</w:t>
      </w:r>
      <w:r>
        <w:rPr>
          <w:spacing w:val="1"/>
        </w:rPr>
        <w:t xml:space="preserve"> </w:t>
      </w:r>
      <w:r>
        <w:t>Full</w:t>
      </w:r>
      <w:r>
        <w:rPr>
          <w:spacing w:val="1"/>
        </w:rPr>
        <w:t xml:space="preserve"> </w:t>
      </w:r>
      <w:r>
        <w:t>production</w:t>
      </w:r>
      <w:r>
        <w:rPr>
          <w:spacing w:val="-1"/>
        </w:rPr>
        <w:t xml:space="preserve"> </w:t>
      </w:r>
      <w:r>
        <w:t>shall</w:t>
      </w:r>
      <w:r>
        <w:rPr>
          <w:spacing w:val="-1"/>
        </w:rPr>
        <w:t xml:space="preserve"> </w:t>
      </w:r>
      <w:r>
        <w:t>not</w:t>
      </w:r>
      <w:r>
        <w:rPr>
          <w:spacing w:val="-2"/>
        </w:rPr>
        <w:t xml:space="preserve"> </w:t>
      </w:r>
      <w:r>
        <w:t>begin without</w:t>
      </w:r>
      <w:r>
        <w:rPr>
          <w:spacing w:val="-2"/>
        </w:rPr>
        <w:t xml:space="preserve"> </w:t>
      </w:r>
      <w:r>
        <w:t>approval</w:t>
      </w:r>
      <w:r>
        <w:rPr>
          <w:spacing w:val="-1"/>
        </w:rPr>
        <w:t xml:space="preserve"> </w:t>
      </w:r>
      <w:r>
        <w:t>of</w:t>
      </w:r>
      <w:r>
        <w:rPr>
          <w:spacing w:val="1"/>
        </w:rPr>
        <w:t xml:space="preserve"> </w:t>
      </w:r>
      <w:r>
        <w:t>the</w:t>
      </w:r>
      <w:r>
        <w:rPr>
          <w:spacing w:val="-1"/>
        </w:rPr>
        <w:t xml:space="preserve"> </w:t>
      </w:r>
      <w:r w:rsidR="001D3923">
        <w:t>c</w:t>
      </w:r>
      <w:r>
        <w:t>ity’s</w:t>
      </w:r>
      <w:r>
        <w:rPr>
          <w:spacing w:val="-1"/>
        </w:rPr>
        <w:t xml:space="preserve"> </w:t>
      </w:r>
      <w:r>
        <w:t>representative.</w:t>
      </w:r>
    </w:p>
    <w:p w14:paraId="7AC9F2FE" w14:textId="77777777" w:rsidR="007E5106" w:rsidRDefault="007E5106">
      <w:pPr>
        <w:jc w:val="both"/>
        <w:sectPr w:rsidR="007E5106">
          <w:pgSz w:w="12240" w:h="15840"/>
          <w:pgMar w:top="1360" w:right="1040" w:bottom="880" w:left="1220" w:header="0" w:footer="619" w:gutter="0"/>
          <w:cols w:space="720"/>
        </w:sectPr>
      </w:pPr>
    </w:p>
    <w:p w14:paraId="307BEB0B" w14:textId="77777777" w:rsidR="007E5106" w:rsidRDefault="007F33FE">
      <w:pPr>
        <w:pStyle w:val="ListParagraph"/>
        <w:numPr>
          <w:ilvl w:val="3"/>
          <w:numId w:val="13"/>
        </w:numPr>
        <w:tabs>
          <w:tab w:val="left" w:pos="2354"/>
        </w:tabs>
        <w:spacing w:before="65"/>
        <w:ind w:right="395" w:firstLine="0"/>
        <w:rPr>
          <w:sz w:val="24"/>
        </w:rPr>
      </w:pPr>
      <w:r>
        <w:rPr>
          <w:b/>
          <w:sz w:val="24"/>
        </w:rPr>
        <w:t xml:space="preserve">WATER FOG. </w:t>
      </w:r>
      <w:r>
        <w:rPr>
          <w:sz w:val="24"/>
        </w:rPr>
        <w:t>Immediately prior to application of the slurry seal, the</w:t>
      </w:r>
      <w:r>
        <w:rPr>
          <w:spacing w:val="-64"/>
          <w:sz w:val="24"/>
        </w:rPr>
        <w:t xml:space="preserve"> </w:t>
      </w:r>
      <w:r>
        <w:rPr>
          <w:sz w:val="24"/>
        </w:rPr>
        <w:t>surface</w:t>
      </w:r>
      <w:r>
        <w:rPr>
          <w:spacing w:val="-12"/>
          <w:sz w:val="24"/>
        </w:rPr>
        <w:t xml:space="preserve"> </w:t>
      </w:r>
      <w:r>
        <w:rPr>
          <w:sz w:val="24"/>
        </w:rPr>
        <w:t>of</w:t>
      </w:r>
      <w:r>
        <w:rPr>
          <w:spacing w:val="-10"/>
          <w:sz w:val="24"/>
        </w:rPr>
        <w:t xml:space="preserve"> </w:t>
      </w:r>
      <w:r>
        <w:rPr>
          <w:sz w:val="24"/>
        </w:rPr>
        <w:t>the</w:t>
      </w:r>
      <w:r>
        <w:rPr>
          <w:spacing w:val="-12"/>
          <w:sz w:val="24"/>
        </w:rPr>
        <w:t xml:space="preserve"> </w:t>
      </w:r>
      <w:r>
        <w:rPr>
          <w:sz w:val="24"/>
        </w:rPr>
        <w:t>pavement</w:t>
      </w:r>
      <w:r>
        <w:rPr>
          <w:spacing w:val="-13"/>
          <w:sz w:val="24"/>
        </w:rPr>
        <w:t xml:space="preserve"> </w:t>
      </w:r>
      <w:r>
        <w:rPr>
          <w:sz w:val="24"/>
        </w:rPr>
        <w:t>shall</w:t>
      </w:r>
      <w:r>
        <w:rPr>
          <w:spacing w:val="-13"/>
          <w:sz w:val="24"/>
        </w:rPr>
        <w:t xml:space="preserve"> </w:t>
      </w:r>
      <w:r>
        <w:rPr>
          <w:sz w:val="24"/>
        </w:rPr>
        <w:t>be</w:t>
      </w:r>
      <w:r>
        <w:rPr>
          <w:spacing w:val="-12"/>
          <w:sz w:val="24"/>
        </w:rPr>
        <w:t xml:space="preserve"> </w:t>
      </w:r>
      <w:r>
        <w:rPr>
          <w:sz w:val="24"/>
        </w:rPr>
        <w:t>moistened</w:t>
      </w:r>
      <w:r>
        <w:rPr>
          <w:spacing w:val="-12"/>
          <w:sz w:val="24"/>
        </w:rPr>
        <w:t xml:space="preserve"> </w:t>
      </w:r>
      <w:r>
        <w:rPr>
          <w:sz w:val="24"/>
        </w:rPr>
        <w:t>with</w:t>
      </w:r>
      <w:r>
        <w:rPr>
          <w:spacing w:val="-11"/>
          <w:sz w:val="24"/>
        </w:rPr>
        <w:t xml:space="preserve"> </w:t>
      </w:r>
      <w:r>
        <w:rPr>
          <w:sz w:val="24"/>
        </w:rPr>
        <w:t>a</w:t>
      </w:r>
      <w:r>
        <w:rPr>
          <w:spacing w:val="-12"/>
          <w:sz w:val="24"/>
        </w:rPr>
        <w:t xml:space="preserve"> </w:t>
      </w:r>
      <w:r>
        <w:rPr>
          <w:sz w:val="24"/>
        </w:rPr>
        <w:t>fog</w:t>
      </w:r>
      <w:r>
        <w:rPr>
          <w:spacing w:val="-14"/>
          <w:sz w:val="24"/>
        </w:rPr>
        <w:t xml:space="preserve"> </w:t>
      </w:r>
      <w:r>
        <w:rPr>
          <w:sz w:val="24"/>
        </w:rPr>
        <w:t>spray</w:t>
      </w:r>
      <w:r>
        <w:rPr>
          <w:spacing w:val="-15"/>
          <w:sz w:val="24"/>
        </w:rPr>
        <w:t xml:space="preserve"> </w:t>
      </w:r>
      <w:r>
        <w:rPr>
          <w:sz w:val="24"/>
        </w:rPr>
        <w:t>of</w:t>
      </w:r>
      <w:r>
        <w:rPr>
          <w:spacing w:val="-10"/>
          <w:sz w:val="24"/>
        </w:rPr>
        <w:t xml:space="preserve"> </w:t>
      </w:r>
      <w:r>
        <w:rPr>
          <w:sz w:val="24"/>
        </w:rPr>
        <w:t>water,</w:t>
      </w:r>
      <w:r>
        <w:rPr>
          <w:spacing w:val="-12"/>
          <w:sz w:val="24"/>
        </w:rPr>
        <w:t xml:space="preserve"> </w:t>
      </w:r>
      <w:r>
        <w:rPr>
          <w:sz w:val="24"/>
        </w:rPr>
        <w:t>applied</w:t>
      </w:r>
      <w:r>
        <w:rPr>
          <w:spacing w:val="-64"/>
          <w:sz w:val="24"/>
        </w:rPr>
        <w:t xml:space="preserve"> </w:t>
      </w:r>
      <w:r>
        <w:rPr>
          <w:sz w:val="24"/>
        </w:rPr>
        <w:t>at</w:t>
      </w:r>
      <w:r>
        <w:rPr>
          <w:spacing w:val="-5"/>
          <w:sz w:val="24"/>
        </w:rPr>
        <w:t xml:space="preserve"> </w:t>
      </w:r>
      <w:r>
        <w:rPr>
          <w:sz w:val="24"/>
        </w:rPr>
        <w:t>the</w:t>
      </w:r>
      <w:r>
        <w:rPr>
          <w:spacing w:val="-5"/>
          <w:sz w:val="24"/>
        </w:rPr>
        <w:t xml:space="preserve"> </w:t>
      </w:r>
      <w:r>
        <w:rPr>
          <w:sz w:val="24"/>
        </w:rPr>
        <w:t>rate</w:t>
      </w:r>
      <w:r>
        <w:rPr>
          <w:spacing w:val="-5"/>
          <w:sz w:val="24"/>
        </w:rPr>
        <w:t xml:space="preserve"> </w:t>
      </w:r>
      <w:r>
        <w:rPr>
          <w:sz w:val="24"/>
        </w:rPr>
        <w:t>of</w:t>
      </w:r>
      <w:r>
        <w:rPr>
          <w:spacing w:val="-3"/>
          <w:sz w:val="24"/>
        </w:rPr>
        <w:t xml:space="preserve"> </w:t>
      </w:r>
      <w:r>
        <w:rPr>
          <w:sz w:val="24"/>
        </w:rPr>
        <w:t>0.02</w:t>
      </w:r>
      <w:r>
        <w:rPr>
          <w:spacing w:val="-5"/>
          <w:sz w:val="24"/>
        </w:rPr>
        <w:t xml:space="preserve"> </w:t>
      </w:r>
      <w:r>
        <w:rPr>
          <w:sz w:val="24"/>
        </w:rPr>
        <w:t>to</w:t>
      </w:r>
      <w:r>
        <w:rPr>
          <w:spacing w:val="-5"/>
          <w:sz w:val="24"/>
        </w:rPr>
        <w:t xml:space="preserve"> </w:t>
      </w:r>
      <w:r>
        <w:rPr>
          <w:sz w:val="24"/>
        </w:rPr>
        <w:t>0.05</w:t>
      </w:r>
      <w:r>
        <w:rPr>
          <w:spacing w:val="-4"/>
          <w:sz w:val="24"/>
        </w:rPr>
        <w:t xml:space="preserve"> </w:t>
      </w:r>
      <w:r>
        <w:rPr>
          <w:sz w:val="24"/>
        </w:rPr>
        <w:t>gallon</w:t>
      </w:r>
      <w:r>
        <w:rPr>
          <w:spacing w:val="-5"/>
          <w:sz w:val="24"/>
        </w:rPr>
        <w:t xml:space="preserve"> </w:t>
      </w:r>
      <w:r>
        <w:rPr>
          <w:sz w:val="24"/>
        </w:rPr>
        <w:t>per</w:t>
      </w:r>
      <w:r>
        <w:rPr>
          <w:spacing w:val="-7"/>
          <w:sz w:val="24"/>
        </w:rPr>
        <w:t xml:space="preserve"> </w:t>
      </w:r>
      <w:r>
        <w:rPr>
          <w:sz w:val="24"/>
        </w:rPr>
        <w:t>square</w:t>
      </w:r>
      <w:r>
        <w:rPr>
          <w:spacing w:val="-5"/>
          <w:sz w:val="24"/>
        </w:rPr>
        <w:t xml:space="preserve"> </w:t>
      </w:r>
      <w:r>
        <w:rPr>
          <w:sz w:val="24"/>
        </w:rPr>
        <w:t>yard</w:t>
      </w:r>
      <w:r>
        <w:rPr>
          <w:spacing w:val="-5"/>
          <w:sz w:val="24"/>
        </w:rPr>
        <w:t xml:space="preserve"> </w:t>
      </w:r>
      <w:r>
        <w:rPr>
          <w:sz w:val="24"/>
        </w:rPr>
        <w:t>from</w:t>
      </w:r>
      <w:r>
        <w:rPr>
          <w:spacing w:val="-3"/>
          <w:sz w:val="24"/>
        </w:rPr>
        <w:t xml:space="preserve"> </w:t>
      </w:r>
      <w:r>
        <w:rPr>
          <w:sz w:val="24"/>
        </w:rPr>
        <w:t>the</w:t>
      </w:r>
      <w:r>
        <w:rPr>
          <w:spacing w:val="-5"/>
          <w:sz w:val="24"/>
        </w:rPr>
        <w:t xml:space="preserve"> </w:t>
      </w:r>
      <w:r>
        <w:rPr>
          <w:sz w:val="24"/>
        </w:rPr>
        <w:t>spray</w:t>
      </w:r>
      <w:r>
        <w:rPr>
          <w:spacing w:val="-11"/>
          <w:sz w:val="24"/>
        </w:rPr>
        <w:t xml:space="preserve"> </w:t>
      </w:r>
      <w:r>
        <w:rPr>
          <w:sz w:val="24"/>
        </w:rPr>
        <w:t>bar</w:t>
      </w:r>
      <w:r>
        <w:rPr>
          <w:spacing w:val="-9"/>
          <w:sz w:val="24"/>
        </w:rPr>
        <w:t xml:space="preserve"> </w:t>
      </w:r>
      <w:r>
        <w:rPr>
          <w:sz w:val="24"/>
        </w:rPr>
        <w:t>attached</w:t>
      </w:r>
      <w:r>
        <w:rPr>
          <w:spacing w:val="-64"/>
          <w:sz w:val="24"/>
        </w:rPr>
        <w:t xml:space="preserve"> </w:t>
      </w:r>
      <w:r>
        <w:rPr>
          <w:sz w:val="24"/>
        </w:rPr>
        <w:t>to the slurry seal machine. No free water shall pond on the surface of the</w:t>
      </w:r>
      <w:r>
        <w:rPr>
          <w:spacing w:val="1"/>
          <w:sz w:val="24"/>
        </w:rPr>
        <w:t xml:space="preserve"> </w:t>
      </w:r>
      <w:r>
        <w:rPr>
          <w:spacing w:val="-1"/>
          <w:sz w:val="24"/>
        </w:rPr>
        <w:t>pavement</w:t>
      </w:r>
      <w:r>
        <w:rPr>
          <w:spacing w:val="-16"/>
          <w:sz w:val="24"/>
        </w:rPr>
        <w:t xml:space="preserve"> </w:t>
      </w:r>
      <w:r>
        <w:rPr>
          <w:spacing w:val="-1"/>
          <w:sz w:val="24"/>
        </w:rPr>
        <w:t>following</w:t>
      </w:r>
      <w:r>
        <w:rPr>
          <w:spacing w:val="-18"/>
          <w:sz w:val="24"/>
        </w:rPr>
        <w:t xml:space="preserve"> </w:t>
      </w:r>
      <w:r>
        <w:rPr>
          <w:spacing w:val="-1"/>
          <w:sz w:val="24"/>
        </w:rPr>
        <w:t>the</w:t>
      </w:r>
      <w:r>
        <w:rPr>
          <w:spacing w:val="-16"/>
          <w:sz w:val="24"/>
        </w:rPr>
        <w:t xml:space="preserve"> </w:t>
      </w:r>
      <w:r>
        <w:rPr>
          <w:sz w:val="24"/>
        </w:rPr>
        <w:t>fog</w:t>
      </w:r>
      <w:r>
        <w:rPr>
          <w:spacing w:val="-18"/>
          <w:sz w:val="24"/>
        </w:rPr>
        <w:t xml:space="preserve"> </w:t>
      </w:r>
      <w:r>
        <w:rPr>
          <w:sz w:val="24"/>
        </w:rPr>
        <w:t>spray.</w:t>
      </w:r>
      <w:r>
        <w:rPr>
          <w:spacing w:val="-16"/>
          <w:sz w:val="24"/>
        </w:rPr>
        <w:t xml:space="preserve"> </w:t>
      </w:r>
      <w:r>
        <w:rPr>
          <w:sz w:val="24"/>
        </w:rPr>
        <w:t>The</w:t>
      </w:r>
      <w:r>
        <w:rPr>
          <w:spacing w:val="-16"/>
          <w:sz w:val="24"/>
        </w:rPr>
        <w:t xml:space="preserve"> </w:t>
      </w:r>
      <w:r>
        <w:rPr>
          <w:sz w:val="24"/>
        </w:rPr>
        <w:t>rate</w:t>
      </w:r>
      <w:r>
        <w:rPr>
          <w:spacing w:val="-16"/>
          <w:sz w:val="24"/>
        </w:rPr>
        <w:t xml:space="preserve"> </w:t>
      </w:r>
      <w:r>
        <w:rPr>
          <w:sz w:val="24"/>
        </w:rPr>
        <w:t>of</w:t>
      </w:r>
      <w:r>
        <w:rPr>
          <w:spacing w:val="-14"/>
          <w:sz w:val="24"/>
        </w:rPr>
        <w:t xml:space="preserve"> </w:t>
      </w:r>
      <w:r>
        <w:rPr>
          <w:sz w:val="24"/>
        </w:rPr>
        <w:t>application</w:t>
      </w:r>
      <w:r>
        <w:rPr>
          <w:spacing w:val="-16"/>
          <w:sz w:val="24"/>
        </w:rPr>
        <w:t xml:space="preserve"> </w:t>
      </w:r>
      <w:r>
        <w:rPr>
          <w:sz w:val="24"/>
        </w:rPr>
        <w:t>of</w:t>
      </w:r>
      <w:r>
        <w:rPr>
          <w:spacing w:val="-14"/>
          <w:sz w:val="24"/>
        </w:rPr>
        <w:t xml:space="preserve"> </w:t>
      </w:r>
      <w:r>
        <w:rPr>
          <w:sz w:val="24"/>
        </w:rPr>
        <w:t>the</w:t>
      </w:r>
      <w:r>
        <w:rPr>
          <w:spacing w:val="-16"/>
          <w:sz w:val="24"/>
        </w:rPr>
        <w:t xml:space="preserve"> </w:t>
      </w:r>
      <w:r>
        <w:rPr>
          <w:sz w:val="24"/>
        </w:rPr>
        <w:t>fog</w:t>
      </w:r>
      <w:r>
        <w:rPr>
          <w:spacing w:val="-18"/>
          <w:sz w:val="24"/>
        </w:rPr>
        <w:t xml:space="preserve"> </w:t>
      </w:r>
      <w:r>
        <w:rPr>
          <w:sz w:val="24"/>
        </w:rPr>
        <w:t>spray</w:t>
      </w:r>
      <w:r>
        <w:rPr>
          <w:spacing w:val="-24"/>
          <w:sz w:val="24"/>
        </w:rPr>
        <w:t xml:space="preserve"> </w:t>
      </w:r>
      <w:r>
        <w:rPr>
          <w:sz w:val="24"/>
        </w:rPr>
        <w:t>shall</w:t>
      </w:r>
      <w:r>
        <w:rPr>
          <w:spacing w:val="-64"/>
          <w:sz w:val="24"/>
        </w:rPr>
        <w:t xml:space="preserve"> </w:t>
      </w:r>
      <w:r>
        <w:rPr>
          <w:sz w:val="24"/>
        </w:rPr>
        <w:t>be adjusted during the day to suit pavement temperatures, surface texture,</w:t>
      </w:r>
      <w:r>
        <w:rPr>
          <w:spacing w:val="1"/>
          <w:sz w:val="24"/>
        </w:rPr>
        <w:t xml:space="preserve"> </w:t>
      </w:r>
      <w:r>
        <w:rPr>
          <w:sz w:val="24"/>
        </w:rPr>
        <w:t>humidity, and</w:t>
      </w:r>
      <w:r>
        <w:rPr>
          <w:spacing w:val="1"/>
          <w:sz w:val="24"/>
        </w:rPr>
        <w:t xml:space="preserve"> </w:t>
      </w:r>
      <w:r>
        <w:rPr>
          <w:sz w:val="24"/>
        </w:rPr>
        <w:t>dryness of</w:t>
      </w:r>
      <w:r>
        <w:rPr>
          <w:spacing w:val="3"/>
          <w:sz w:val="24"/>
        </w:rPr>
        <w:t xml:space="preserve"> </w:t>
      </w:r>
      <w:r>
        <w:rPr>
          <w:sz w:val="24"/>
        </w:rPr>
        <w:t>the pavement surface.</w:t>
      </w:r>
    </w:p>
    <w:p w14:paraId="1CF4C6B6" w14:textId="77777777" w:rsidR="007E5106" w:rsidRDefault="007E5106">
      <w:pPr>
        <w:pStyle w:val="BodyText"/>
        <w:spacing w:before="7"/>
      </w:pPr>
    </w:p>
    <w:p w14:paraId="7577F30E" w14:textId="266C6092" w:rsidR="007E5106" w:rsidRDefault="007F33FE">
      <w:pPr>
        <w:pStyle w:val="ListParagraph"/>
        <w:numPr>
          <w:ilvl w:val="3"/>
          <w:numId w:val="13"/>
        </w:numPr>
        <w:tabs>
          <w:tab w:val="left" w:pos="2380"/>
        </w:tabs>
        <w:ind w:right="398" w:firstLine="0"/>
        <w:rPr>
          <w:sz w:val="24"/>
        </w:rPr>
      </w:pPr>
      <w:r>
        <w:rPr>
          <w:b/>
          <w:sz w:val="24"/>
        </w:rPr>
        <w:t xml:space="preserve">PREPARATION OF SLURRY. </w:t>
      </w:r>
      <w:r>
        <w:rPr>
          <w:sz w:val="24"/>
        </w:rPr>
        <w:t>The slurry seal shall be mixed and</w:t>
      </w:r>
      <w:r>
        <w:rPr>
          <w:spacing w:val="1"/>
          <w:sz w:val="24"/>
        </w:rPr>
        <w:t xml:space="preserve"> </w:t>
      </w:r>
      <w:r>
        <w:rPr>
          <w:sz w:val="24"/>
        </w:rPr>
        <w:t>applied with a slurry machine as outlined below. The amount and type of</w:t>
      </w:r>
      <w:r>
        <w:rPr>
          <w:spacing w:val="1"/>
          <w:sz w:val="24"/>
        </w:rPr>
        <w:t xml:space="preserve"> </w:t>
      </w:r>
      <w:r>
        <w:rPr>
          <w:sz w:val="24"/>
        </w:rPr>
        <w:t>asphalt emulsion to be blended with aggregate shall be determined by the</w:t>
      </w:r>
      <w:r>
        <w:rPr>
          <w:spacing w:val="1"/>
          <w:sz w:val="24"/>
        </w:rPr>
        <w:t xml:space="preserve"> </w:t>
      </w:r>
      <w:r>
        <w:rPr>
          <w:spacing w:val="-1"/>
          <w:sz w:val="24"/>
        </w:rPr>
        <w:t>laboratory</w:t>
      </w:r>
      <w:r>
        <w:rPr>
          <w:spacing w:val="-17"/>
          <w:sz w:val="24"/>
        </w:rPr>
        <w:t xml:space="preserve"> </w:t>
      </w:r>
      <w:r>
        <w:rPr>
          <w:spacing w:val="-1"/>
          <w:sz w:val="24"/>
        </w:rPr>
        <w:t>mix</w:t>
      </w:r>
      <w:r>
        <w:rPr>
          <w:spacing w:val="-17"/>
          <w:sz w:val="24"/>
        </w:rPr>
        <w:t xml:space="preserve"> </w:t>
      </w:r>
      <w:r>
        <w:rPr>
          <w:sz w:val="24"/>
        </w:rPr>
        <w:t>design.</w:t>
      </w:r>
      <w:r>
        <w:rPr>
          <w:spacing w:val="-14"/>
          <w:sz w:val="24"/>
        </w:rPr>
        <w:t xml:space="preserve"> </w:t>
      </w:r>
      <w:r>
        <w:rPr>
          <w:sz w:val="24"/>
        </w:rPr>
        <w:t>A</w:t>
      </w:r>
      <w:r>
        <w:rPr>
          <w:spacing w:val="-14"/>
          <w:sz w:val="24"/>
        </w:rPr>
        <w:t xml:space="preserve"> </w:t>
      </w:r>
      <w:r>
        <w:rPr>
          <w:sz w:val="24"/>
        </w:rPr>
        <w:t>minimum</w:t>
      </w:r>
      <w:r>
        <w:rPr>
          <w:spacing w:val="-15"/>
          <w:sz w:val="24"/>
        </w:rPr>
        <w:t xml:space="preserve"> </w:t>
      </w:r>
      <w:r>
        <w:rPr>
          <w:sz w:val="24"/>
        </w:rPr>
        <w:t>amount</w:t>
      </w:r>
      <w:r>
        <w:rPr>
          <w:spacing w:val="-16"/>
          <w:sz w:val="24"/>
        </w:rPr>
        <w:t xml:space="preserve"> </w:t>
      </w:r>
      <w:r>
        <w:rPr>
          <w:sz w:val="24"/>
        </w:rPr>
        <w:t>of</w:t>
      </w:r>
      <w:r>
        <w:rPr>
          <w:spacing w:val="-13"/>
          <w:sz w:val="24"/>
        </w:rPr>
        <w:t xml:space="preserve"> </w:t>
      </w:r>
      <w:r>
        <w:rPr>
          <w:sz w:val="24"/>
        </w:rPr>
        <w:t>water,</w:t>
      </w:r>
      <w:r>
        <w:rPr>
          <w:spacing w:val="-16"/>
          <w:sz w:val="24"/>
        </w:rPr>
        <w:t xml:space="preserve"> </w:t>
      </w:r>
      <w:r>
        <w:rPr>
          <w:sz w:val="24"/>
        </w:rPr>
        <w:t>added</w:t>
      </w:r>
      <w:r>
        <w:rPr>
          <w:spacing w:val="-16"/>
          <w:sz w:val="24"/>
        </w:rPr>
        <w:t xml:space="preserve"> </w:t>
      </w:r>
      <w:r>
        <w:rPr>
          <w:sz w:val="24"/>
        </w:rPr>
        <w:t>as</w:t>
      </w:r>
      <w:r>
        <w:rPr>
          <w:spacing w:val="-17"/>
          <w:sz w:val="24"/>
        </w:rPr>
        <w:t xml:space="preserve"> </w:t>
      </w:r>
      <w:r>
        <w:rPr>
          <w:sz w:val="24"/>
        </w:rPr>
        <w:t>specified</w:t>
      </w:r>
      <w:r>
        <w:rPr>
          <w:spacing w:val="-16"/>
          <w:sz w:val="24"/>
        </w:rPr>
        <w:t xml:space="preserve"> </w:t>
      </w:r>
      <w:r>
        <w:rPr>
          <w:sz w:val="24"/>
        </w:rPr>
        <w:t>by</w:t>
      </w:r>
      <w:r>
        <w:rPr>
          <w:spacing w:val="-19"/>
          <w:sz w:val="24"/>
        </w:rPr>
        <w:t xml:space="preserve"> </w:t>
      </w:r>
      <w:r>
        <w:rPr>
          <w:sz w:val="24"/>
        </w:rPr>
        <w:t>the</w:t>
      </w:r>
      <w:r>
        <w:rPr>
          <w:spacing w:val="-64"/>
          <w:sz w:val="24"/>
        </w:rPr>
        <w:t xml:space="preserve"> </w:t>
      </w:r>
      <w:r w:rsidR="00780601">
        <w:rPr>
          <w:sz w:val="24"/>
        </w:rPr>
        <w:t>c</w:t>
      </w:r>
      <w:r>
        <w:rPr>
          <w:sz w:val="24"/>
        </w:rPr>
        <w:t xml:space="preserve">ity’s </w:t>
      </w:r>
      <w:r w:rsidR="00780601">
        <w:rPr>
          <w:sz w:val="24"/>
        </w:rPr>
        <w:t>r</w:t>
      </w:r>
      <w:r>
        <w:rPr>
          <w:sz w:val="24"/>
        </w:rPr>
        <w:t>epresentative, shall be used as necessary, to obtain a workable and</w:t>
      </w:r>
      <w:r>
        <w:rPr>
          <w:spacing w:val="-64"/>
          <w:sz w:val="24"/>
        </w:rPr>
        <w:t xml:space="preserve"> </w:t>
      </w:r>
      <w:r>
        <w:rPr>
          <w:sz w:val="24"/>
        </w:rPr>
        <w:t>homogeneous</w:t>
      </w:r>
      <w:r>
        <w:rPr>
          <w:spacing w:val="-9"/>
          <w:sz w:val="24"/>
        </w:rPr>
        <w:t xml:space="preserve"> </w:t>
      </w:r>
      <w:r>
        <w:rPr>
          <w:sz w:val="24"/>
        </w:rPr>
        <w:t>mixture.</w:t>
      </w:r>
      <w:r>
        <w:rPr>
          <w:spacing w:val="-9"/>
          <w:sz w:val="24"/>
        </w:rPr>
        <w:t xml:space="preserve"> </w:t>
      </w:r>
      <w:r>
        <w:rPr>
          <w:sz w:val="24"/>
        </w:rPr>
        <w:t>The</w:t>
      </w:r>
      <w:r>
        <w:rPr>
          <w:spacing w:val="-8"/>
          <w:sz w:val="24"/>
        </w:rPr>
        <w:t xml:space="preserve"> </w:t>
      </w:r>
      <w:r>
        <w:rPr>
          <w:sz w:val="24"/>
        </w:rPr>
        <w:t>slurry</w:t>
      </w:r>
      <w:r>
        <w:rPr>
          <w:spacing w:val="-12"/>
          <w:sz w:val="24"/>
        </w:rPr>
        <w:t xml:space="preserve"> </w:t>
      </w:r>
      <w:r>
        <w:rPr>
          <w:sz w:val="24"/>
        </w:rPr>
        <w:t>mixture</w:t>
      </w:r>
      <w:r>
        <w:rPr>
          <w:spacing w:val="-10"/>
          <w:sz w:val="24"/>
        </w:rPr>
        <w:t xml:space="preserve"> </w:t>
      </w:r>
      <w:r>
        <w:rPr>
          <w:sz w:val="24"/>
        </w:rPr>
        <w:t>shall</w:t>
      </w:r>
      <w:r>
        <w:rPr>
          <w:spacing w:val="-12"/>
          <w:sz w:val="24"/>
        </w:rPr>
        <w:t xml:space="preserve"> </w:t>
      </w:r>
      <w:r>
        <w:rPr>
          <w:sz w:val="24"/>
        </w:rPr>
        <w:t>be</w:t>
      </w:r>
      <w:r>
        <w:rPr>
          <w:spacing w:val="-11"/>
          <w:sz w:val="24"/>
        </w:rPr>
        <w:t xml:space="preserve"> </w:t>
      </w:r>
      <w:r>
        <w:rPr>
          <w:sz w:val="24"/>
        </w:rPr>
        <w:t>of</w:t>
      </w:r>
      <w:r>
        <w:rPr>
          <w:spacing w:val="-9"/>
          <w:sz w:val="24"/>
        </w:rPr>
        <w:t xml:space="preserve"> </w:t>
      </w:r>
      <w:r>
        <w:rPr>
          <w:sz w:val="24"/>
        </w:rPr>
        <w:t>proper</w:t>
      </w:r>
      <w:r>
        <w:rPr>
          <w:spacing w:val="-11"/>
          <w:sz w:val="24"/>
        </w:rPr>
        <w:t xml:space="preserve"> </w:t>
      </w:r>
      <w:r>
        <w:rPr>
          <w:sz w:val="24"/>
        </w:rPr>
        <w:t>consistency</w:t>
      </w:r>
      <w:r>
        <w:rPr>
          <w:spacing w:val="-14"/>
          <w:sz w:val="24"/>
        </w:rPr>
        <w:t xml:space="preserve"> </w:t>
      </w:r>
      <w:r>
        <w:rPr>
          <w:sz w:val="24"/>
        </w:rPr>
        <w:t>with</w:t>
      </w:r>
      <w:r>
        <w:rPr>
          <w:spacing w:val="-64"/>
          <w:sz w:val="24"/>
        </w:rPr>
        <w:t xml:space="preserve"> </w:t>
      </w:r>
      <w:r>
        <w:rPr>
          <w:sz w:val="24"/>
        </w:rPr>
        <w:t xml:space="preserve">no segregation when deposited on the surface of the pavement and no </w:t>
      </w:r>
      <w:r>
        <w:rPr>
          <w:spacing w:val="1"/>
          <w:sz w:val="24"/>
        </w:rPr>
        <w:t xml:space="preserve"> </w:t>
      </w:r>
      <w:r w:rsidR="001D3923">
        <w:rPr>
          <w:sz w:val="24"/>
        </w:rPr>
        <w:t>additional</w:t>
      </w:r>
      <w:r>
        <w:rPr>
          <w:sz w:val="24"/>
        </w:rPr>
        <w:t xml:space="preserve"> elements shall be added. The slurry mixture shall show no signs of</w:t>
      </w:r>
      <w:r>
        <w:rPr>
          <w:spacing w:val="1"/>
          <w:sz w:val="24"/>
        </w:rPr>
        <w:t xml:space="preserve"> </w:t>
      </w:r>
      <w:r>
        <w:rPr>
          <w:sz w:val="24"/>
        </w:rPr>
        <w:t>uncoated</w:t>
      </w:r>
      <w:r>
        <w:rPr>
          <w:spacing w:val="-8"/>
          <w:sz w:val="24"/>
        </w:rPr>
        <w:t xml:space="preserve"> </w:t>
      </w:r>
      <w:r>
        <w:rPr>
          <w:sz w:val="24"/>
        </w:rPr>
        <w:t>aggregate,</w:t>
      </w:r>
      <w:r>
        <w:rPr>
          <w:spacing w:val="-9"/>
          <w:sz w:val="24"/>
        </w:rPr>
        <w:t xml:space="preserve"> </w:t>
      </w:r>
      <w:r>
        <w:rPr>
          <w:sz w:val="24"/>
        </w:rPr>
        <w:t>or</w:t>
      </w:r>
      <w:r>
        <w:rPr>
          <w:spacing w:val="-9"/>
          <w:sz w:val="24"/>
        </w:rPr>
        <w:t xml:space="preserve"> </w:t>
      </w:r>
      <w:r>
        <w:rPr>
          <w:sz w:val="24"/>
        </w:rPr>
        <w:t>premature</w:t>
      </w:r>
      <w:r>
        <w:rPr>
          <w:spacing w:val="-8"/>
          <w:sz w:val="24"/>
        </w:rPr>
        <w:t xml:space="preserve"> </w:t>
      </w:r>
      <w:r>
        <w:rPr>
          <w:sz w:val="24"/>
        </w:rPr>
        <w:t>breaking</w:t>
      </w:r>
      <w:r>
        <w:rPr>
          <w:spacing w:val="-11"/>
          <w:sz w:val="24"/>
        </w:rPr>
        <w:t xml:space="preserve"> </w:t>
      </w:r>
      <w:r>
        <w:rPr>
          <w:sz w:val="24"/>
        </w:rPr>
        <w:t>of</w:t>
      </w:r>
      <w:r>
        <w:rPr>
          <w:spacing w:val="-5"/>
          <w:sz w:val="24"/>
        </w:rPr>
        <w:t xml:space="preserve"> </w:t>
      </w:r>
      <w:r>
        <w:rPr>
          <w:sz w:val="24"/>
        </w:rPr>
        <w:t>emulsion,</w:t>
      </w:r>
      <w:r>
        <w:rPr>
          <w:spacing w:val="-9"/>
          <w:sz w:val="24"/>
        </w:rPr>
        <w:t xml:space="preserve"> </w:t>
      </w:r>
      <w:r>
        <w:rPr>
          <w:sz w:val="24"/>
        </w:rPr>
        <w:t>when</w:t>
      </w:r>
      <w:r>
        <w:rPr>
          <w:spacing w:val="-8"/>
          <w:sz w:val="24"/>
        </w:rPr>
        <w:t xml:space="preserve"> </w:t>
      </w:r>
      <w:r>
        <w:rPr>
          <w:sz w:val="24"/>
        </w:rPr>
        <w:t>applied</w:t>
      </w:r>
      <w:r>
        <w:rPr>
          <w:spacing w:val="-8"/>
          <w:sz w:val="24"/>
        </w:rPr>
        <w:t xml:space="preserve"> </w:t>
      </w:r>
      <w:r>
        <w:rPr>
          <w:sz w:val="24"/>
        </w:rPr>
        <w:t>to</w:t>
      </w:r>
      <w:r>
        <w:rPr>
          <w:spacing w:val="-7"/>
          <w:sz w:val="24"/>
        </w:rPr>
        <w:t xml:space="preserve"> </w:t>
      </w:r>
      <w:r>
        <w:rPr>
          <w:sz w:val="24"/>
        </w:rPr>
        <w:t>the</w:t>
      </w:r>
      <w:r>
        <w:rPr>
          <w:spacing w:val="-64"/>
          <w:sz w:val="24"/>
        </w:rPr>
        <w:t xml:space="preserve"> </w:t>
      </w:r>
      <w:r>
        <w:rPr>
          <w:sz w:val="24"/>
        </w:rPr>
        <w:t>pavement</w:t>
      </w:r>
      <w:r>
        <w:rPr>
          <w:spacing w:val="-1"/>
          <w:sz w:val="24"/>
        </w:rPr>
        <w:t xml:space="preserve"> </w:t>
      </w:r>
      <w:r>
        <w:rPr>
          <w:sz w:val="24"/>
        </w:rPr>
        <w:t>surface.</w:t>
      </w:r>
      <w:r>
        <w:rPr>
          <w:spacing w:val="1"/>
          <w:sz w:val="24"/>
        </w:rPr>
        <w:t xml:space="preserve"> </w:t>
      </w:r>
      <w:r>
        <w:rPr>
          <w:sz w:val="24"/>
        </w:rPr>
        <w:t>Total time of</w:t>
      </w:r>
      <w:r>
        <w:rPr>
          <w:spacing w:val="3"/>
          <w:sz w:val="24"/>
        </w:rPr>
        <w:t xml:space="preserve"> </w:t>
      </w:r>
      <w:r>
        <w:rPr>
          <w:sz w:val="24"/>
        </w:rPr>
        <w:t>mixing</w:t>
      </w:r>
      <w:r>
        <w:rPr>
          <w:spacing w:val="-2"/>
          <w:sz w:val="24"/>
        </w:rPr>
        <w:t xml:space="preserve"> </w:t>
      </w:r>
      <w:r>
        <w:rPr>
          <w:sz w:val="24"/>
        </w:rPr>
        <w:t>shall not exceed four</w:t>
      </w:r>
      <w:r>
        <w:rPr>
          <w:spacing w:val="-1"/>
          <w:sz w:val="24"/>
        </w:rPr>
        <w:t xml:space="preserve"> </w:t>
      </w:r>
      <w:r>
        <w:rPr>
          <w:sz w:val="24"/>
        </w:rPr>
        <w:t>minutes.</w:t>
      </w:r>
    </w:p>
    <w:p w14:paraId="15B4501B" w14:textId="77777777" w:rsidR="007E5106" w:rsidRDefault="007E5106">
      <w:pPr>
        <w:pStyle w:val="BodyText"/>
        <w:spacing w:before="8"/>
      </w:pPr>
    </w:p>
    <w:p w14:paraId="4171E490" w14:textId="77777777" w:rsidR="007E5106" w:rsidRDefault="007F33FE">
      <w:pPr>
        <w:pStyle w:val="ListParagraph"/>
        <w:numPr>
          <w:ilvl w:val="3"/>
          <w:numId w:val="13"/>
        </w:numPr>
        <w:tabs>
          <w:tab w:val="left" w:pos="2366"/>
        </w:tabs>
        <w:ind w:right="395" w:firstLine="0"/>
        <w:rPr>
          <w:sz w:val="24"/>
        </w:rPr>
      </w:pPr>
      <w:r>
        <w:rPr>
          <w:b/>
          <w:sz w:val="24"/>
        </w:rPr>
        <w:t xml:space="preserve">APPLICATION OF SLURRY. </w:t>
      </w:r>
      <w:r>
        <w:rPr>
          <w:sz w:val="24"/>
        </w:rPr>
        <w:t>Sufficient quantities of the slurry seal</w:t>
      </w:r>
      <w:r>
        <w:rPr>
          <w:spacing w:val="1"/>
          <w:sz w:val="24"/>
        </w:rPr>
        <w:t xml:space="preserve"> </w:t>
      </w:r>
      <w:r>
        <w:rPr>
          <w:sz w:val="24"/>
        </w:rPr>
        <w:t>mixture shall be fed into the spreader box such that a uniform and complete</w:t>
      </w:r>
      <w:r>
        <w:rPr>
          <w:spacing w:val="1"/>
          <w:sz w:val="24"/>
        </w:rPr>
        <w:t xml:space="preserve"> </w:t>
      </w:r>
      <w:r>
        <w:rPr>
          <w:sz w:val="24"/>
        </w:rPr>
        <w:t>coverage of the pavement is obtained. The slurry seal machine shall be</w:t>
      </w:r>
      <w:r>
        <w:rPr>
          <w:spacing w:val="1"/>
          <w:sz w:val="24"/>
        </w:rPr>
        <w:t xml:space="preserve"> </w:t>
      </w:r>
      <w:r>
        <w:rPr>
          <w:sz w:val="24"/>
        </w:rPr>
        <w:t>operated at such a speed that the amount of slurry in the spreader box shall</w:t>
      </w:r>
      <w:r>
        <w:rPr>
          <w:spacing w:val="-64"/>
          <w:sz w:val="24"/>
        </w:rPr>
        <w:t xml:space="preserve"> </w:t>
      </w:r>
      <w:r>
        <w:rPr>
          <w:spacing w:val="-1"/>
          <w:sz w:val="24"/>
        </w:rPr>
        <w:t>remain</w:t>
      </w:r>
      <w:r>
        <w:rPr>
          <w:spacing w:val="-16"/>
          <w:sz w:val="24"/>
        </w:rPr>
        <w:t xml:space="preserve"> </w:t>
      </w:r>
      <w:r>
        <w:rPr>
          <w:spacing w:val="-1"/>
          <w:sz w:val="24"/>
        </w:rPr>
        <w:t>essentially</w:t>
      </w:r>
      <w:r>
        <w:rPr>
          <w:spacing w:val="-19"/>
          <w:sz w:val="24"/>
        </w:rPr>
        <w:t xml:space="preserve"> </w:t>
      </w:r>
      <w:r>
        <w:rPr>
          <w:spacing w:val="-1"/>
          <w:sz w:val="24"/>
        </w:rPr>
        <w:t>constant.</w:t>
      </w:r>
      <w:r>
        <w:rPr>
          <w:spacing w:val="-15"/>
          <w:sz w:val="24"/>
        </w:rPr>
        <w:t xml:space="preserve"> </w:t>
      </w:r>
      <w:r>
        <w:rPr>
          <w:sz w:val="24"/>
        </w:rPr>
        <w:t>The</w:t>
      </w:r>
      <w:r>
        <w:rPr>
          <w:spacing w:val="-16"/>
          <w:sz w:val="24"/>
        </w:rPr>
        <w:t xml:space="preserve"> </w:t>
      </w:r>
      <w:r>
        <w:rPr>
          <w:sz w:val="24"/>
        </w:rPr>
        <w:t>slurry</w:t>
      </w:r>
      <w:r>
        <w:rPr>
          <w:spacing w:val="-18"/>
          <w:sz w:val="24"/>
        </w:rPr>
        <w:t xml:space="preserve"> </w:t>
      </w:r>
      <w:r>
        <w:rPr>
          <w:sz w:val="24"/>
        </w:rPr>
        <w:t>seal</w:t>
      </w:r>
      <w:r>
        <w:rPr>
          <w:spacing w:val="-17"/>
          <w:sz w:val="24"/>
        </w:rPr>
        <w:t xml:space="preserve"> </w:t>
      </w:r>
      <w:r>
        <w:rPr>
          <w:sz w:val="24"/>
        </w:rPr>
        <w:t>shall</w:t>
      </w:r>
      <w:r>
        <w:rPr>
          <w:spacing w:val="-16"/>
          <w:sz w:val="24"/>
        </w:rPr>
        <w:t xml:space="preserve"> </w:t>
      </w:r>
      <w:r>
        <w:rPr>
          <w:sz w:val="24"/>
        </w:rPr>
        <w:t>be</w:t>
      </w:r>
      <w:r>
        <w:rPr>
          <w:spacing w:val="-16"/>
          <w:sz w:val="24"/>
        </w:rPr>
        <w:t xml:space="preserve"> </w:t>
      </w:r>
      <w:r>
        <w:rPr>
          <w:sz w:val="24"/>
        </w:rPr>
        <w:t>placed</w:t>
      </w:r>
      <w:r>
        <w:rPr>
          <w:spacing w:val="-16"/>
          <w:sz w:val="24"/>
        </w:rPr>
        <w:t xml:space="preserve"> </w:t>
      </w:r>
      <w:r>
        <w:rPr>
          <w:sz w:val="24"/>
        </w:rPr>
        <w:t>at</w:t>
      </w:r>
      <w:r>
        <w:rPr>
          <w:spacing w:val="-15"/>
          <w:sz w:val="24"/>
        </w:rPr>
        <w:t xml:space="preserve"> </w:t>
      </w:r>
      <w:r>
        <w:rPr>
          <w:sz w:val="24"/>
        </w:rPr>
        <w:t>a</w:t>
      </w:r>
      <w:r>
        <w:rPr>
          <w:spacing w:val="-16"/>
          <w:sz w:val="24"/>
        </w:rPr>
        <w:t xml:space="preserve"> </w:t>
      </w:r>
      <w:r>
        <w:rPr>
          <w:sz w:val="24"/>
        </w:rPr>
        <w:t>rate</w:t>
      </w:r>
      <w:r>
        <w:rPr>
          <w:spacing w:val="-15"/>
          <w:sz w:val="24"/>
        </w:rPr>
        <w:t xml:space="preserve"> </w:t>
      </w:r>
      <w:r>
        <w:rPr>
          <w:sz w:val="24"/>
        </w:rPr>
        <w:t>within</w:t>
      </w:r>
      <w:r>
        <w:rPr>
          <w:spacing w:val="-16"/>
          <w:sz w:val="24"/>
        </w:rPr>
        <w:t xml:space="preserve"> </w:t>
      </w:r>
      <w:r>
        <w:rPr>
          <w:sz w:val="24"/>
        </w:rPr>
        <w:t>the</w:t>
      </w:r>
      <w:r>
        <w:rPr>
          <w:spacing w:val="-64"/>
          <w:sz w:val="24"/>
        </w:rPr>
        <w:t xml:space="preserve"> </w:t>
      </w:r>
      <w:r>
        <w:rPr>
          <w:sz w:val="24"/>
        </w:rPr>
        <w:t>following general limits: Type II slurry - 10-15 #/yd.</w:t>
      </w:r>
      <w:r>
        <w:rPr>
          <w:position w:val="8"/>
          <w:sz w:val="16"/>
        </w:rPr>
        <w:t>2</w:t>
      </w:r>
      <w:r>
        <w:rPr>
          <w:sz w:val="24"/>
        </w:rPr>
        <w:t>; Type II slurry - 15-20</w:t>
      </w:r>
      <w:r>
        <w:rPr>
          <w:spacing w:val="1"/>
          <w:sz w:val="24"/>
        </w:rPr>
        <w:t xml:space="preserve"> </w:t>
      </w:r>
      <w:r>
        <w:rPr>
          <w:sz w:val="24"/>
        </w:rPr>
        <w:t>#/yd.</w:t>
      </w:r>
      <w:r>
        <w:rPr>
          <w:position w:val="8"/>
          <w:sz w:val="16"/>
        </w:rPr>
        <w:t>2</w:t>
      </w:r>
      <w:r>
        <w:rPr>
          <w:sz w:val="24"/>
        </w:rPr>
        <w:t>. The finished slurry thickness shall not be less than 3/8 of an inch. No</w:t>
      </w:r>
      <w:r>
        <w:rPr>
          <w:spacing w:val="-64"/>
          <w:sz w:val="24"/>
        </w:rPr>
        <w:t xml:space="preserve"> </w:t>
      </w:r>
      <w:r>
        <w:rPr>
          <w:sz w:val="24"/>
        </w:rPr>
        <w:t>build-up</w:t>
      </w:r>
      <w:r>
        <w:rPr>
          <w:spacing w:val="-13"/>
          <w:sz w:val="24"/>
        </w:rPr>
        <w:t xml:space="preserve"> </w:t>
      </w:r>
      <w:r>
        <w:rPr>
          <w:sz w:val="24"/>
        </w:rPr>
        <w:t>of</w:t>
      </w:r>
      <w:r>
        <w:rPr>
          <w:spacing w:val="-10"/>
          <w:sz w:val="24"/>
        </w:rPr>
        <w:t xml:space="preserve"> </w:t>
      </w:r>
      <w:r>
        <w:rPr>
          <w:sz w:val="24"/>
        </w:rPr>
        <w:t>the</w:t>
      </w:r>
      <w:r>
        <w:rPr>
          <w:spacing w:val="-12"/>
          <w:sz w:val="24"/>
        </w:rPr>
        <w:t xml:space="preserve"> </w:t>
      </w:r>
      <w:r>
        <w:rPr>
          <w:sz w:val="24"/>
        </w:rPr>
        <w:t>cured</w:t>
      </w:r>
      <w:r>
        <w:rPr>
          <w:spacing w:val="-12"/>
          <w:sz w:val="24"/>
        </w:rPr>
        <w:t xml:space="preserve"> </w:t>
      </w:r>
      <w:r>
        <w:rPr>
          <w:sz w:val="24"/>
        </w:rPr>
        <w:t>slurry</w:t>
      </w:r>
      <w:r>
        <w:rPr>
          <w:spacing w:val="-16"/>
          <w:sz w:val="24"/>
        </w:rPr>
        <w:t xml:space="preserve"> </w:t>
      </w:r>
      <w:r>
        <w:rPr>
          <w:sz w:val="24"/>
        </w:rPr>
        <w:t>seal</w:t>
      </w:r>
      <w:r>
        <w:rPr>
          <w:spacing w:val="-13"/>
          <w:sz w:val="24"/>
        </w:rPr>
        <w:t xml:space="preserve"> </w:t>
      </w:r>
      <w:r>
        <w:rPr>
          <w:sz w:val="24"/>
        </w:rPr>
        <w:t>mix</w:t>
      </w:r>
      <w:r>
        <w:rPr>
          <w:spacing w:val="-15"/>
          <w:sz w:val="24"/>
        </w:rPr>
        <w:t xml:space="preserve"> </w:t>
      </w:r>
      <w:r>
        <w:rPr>
          <w:sz w:val="24"/>
        </w:rPr>
        <w:t>shall</w:t>
      </w:r>
      <w:r>
        <w:rPr>
          <w:spacing w:val="-13"/>
          <w:sz w:val="24"/>
        </w:rPr>
        <w:t xml:space="preserve"> </w:t>
      </w:r>
      <w:r>
        <w:rPr>
          <w:sz w:val="24"/>
        </w:rPr>
        <w:t>be</w:t>
      </w:r>
      <w:r>
        <w:rPr>
          <w:spacing w:val="-12"/>
          <w:sz w:val="24"/>
        </w:rPr>
        <w:t xml:space="preserve"> </w:t>
      </w:r>
      <w:r>
        <w:rPr>
          <w:sz w:val="24"/>
        </w:rPr>
        <w:t>allowed</w:t>
      </w:r>
      <w:r>
        <w:rPr>
          <w:spacing w:val="-13"/>
          <w:sz w:val="24"/>
        </w:rPr>
        <w:t xml:space="preserve"> </w:t>
      </w:r>
      <w:r>
        <w:rPr>
          <w:sz w:val="24"/>
        </w:rPr>
        <w:t>to</w:t>
      </w:r>
      <w:r>
        <w:rPr>
          <w:spacing w:val="-12"/>
          <w:sz w:val="24"/>
        </w:rPr>
        <w:t xml:space="preserve"> </w:t>
      </w:r>
      <w:r>
        <w:rPr>
          <w:sz w:val="24"/>
        </w:rPr>
        <w:t>collect</w:t>
      </w:r>
      <w:r>
        <w:rPr>
          <w:spacing w:val="-12"/>
          <w:sz w:val="24"/>
        </w:rPr>
        <w:t xml:space="preserve"> </w:t>
      </w:r>
      <w:r>
        <w:rPr>
          <w:sz w:val="24"/>
        </w:rPr>
        <w:t>in</w:t>
      </w:r>
      <w:r>
        <w:rPr>
          <w:spacing w:val="-12"/>
          <w:sz w:val="24"/>
        </w:rPr>
        <w:t xml:space="preserve"> </w:t>
      </w:r>
      <w:r>
        <w:rPr>
          <w:sz w:val="24"/>
        </w:rPr>
        <w:t>the</w:t>
      </w:r>
      <w:r>
        <w:rPr>
          <w:spacing w:val="-15"/>
          <w:sz w:val="24"/>
        </w:rPr>
        <w:t xml:space="preserve"> </w:t>
      </w:r>
      <w:r>
        <w:rPr>
          <w:sz w:val="24"/>
        </w:rPr>
        <w:t>spreader</w:t>
      </w:r>
      <w:r>
        <w:rPr>
          <w:spacing w:val="-64"/>
          <w:sz w:val="24"/>
        </w:rPr>
        <w:t xml:space="preserve"> </w:t>
      </w:r>
      <w:r>
        <w:rPr>
          <w:sz w:val="24"/>
        </w:rPr>
        <w:t>box.</w:t>
      </w:r>
      <w:r>
        <w:rPr>
          <w:spacing w:val="-12"/>
          <w:sz w:val="24"/>
        </w:rPr>
        <w:t xml:space="preserve"> </w:t>
      </w:r>
      <w:r>
        <w:rPr>
          <w:sz w:val="24"/>
        </w:rPr>
        <w:t>No</w:t>
      </w:r>
      <w:r>
        <w:rPr>
          <w:spacing w:val="-14"/>
          <w:sz w:val="24"/>
        </w:rPr>
        <w:t xml:space="preserve"> </w:t>
      </w:r>
      <w:r>
        <w:rPr>
          <w:sz w:val="24"/>
        </w:rPr>
        <w:t>streaks</w:t>
      </w:r>
      <w:r>
        <w:rPr>
          <w:spacing w:val="-15"/>
          <w:sz w:val="24"/>
        </w:rPr>
        <w:t xml:space="preserve"> </w:t>
      </w:r>
      <w:r>
        <w:rPr>
          <w:sz w:val="24"/>
        </w:rPr>
        <w:t>caused</w:t>
      </w:r>
      <w:r>
        <w:rPr>
          <w:spacing w:val="-13"/>
          <w:sz w:val="24"/>
        </w:rPr>
        <w:t xml:space="preserve"> </w:t>
      </w:r>
      <w:r>
        <w:rPr>
          <w:sz w:val="24"/>
        </w:rPr>
        <w:t>by</w:t>
      </w:r>
      <w:r>
        <w:rPr>
          <w:spacing w:val="-17"/>
          <w:sz w:val="24"/>
        </w:rPr>
        <w:t xml:space="preserve"> </w:t>
      </w:r>
      <w:r>
        <w:rPr>
          <w:sz w:val="24"/>
        </w:rPr>
        <w:t>oversized</w:t>
      </w:r>
      <w:r>
        <w:rPr>
          <w:spacing w:val="-14"/>
          <w:sz w:val="24"/>
        </w:rPr>
        <w:t xml:space="preserve"> </w:t>
      </w:r>
      <w:r>
        <w:rPr>
          <w:sz w:val="24"/>
        </w:rPr>
        <w:t>aggregate</w:t>
      </w:r>
      <w:r>
        <w:rPr>
          <w:spacing w:val="-13"/>
          <w:sz w:val="24"/>
        </w:rPr>
        <w:t xml:space="preserve"> </w:t>
      </w:r>
      <w:r>
        <w:rPr>
          <w:sz w:val="24"/>
        </w:rPr>
        <w:t>particles,</w:t>
      </w:r>
      <w:r>
        <w:rPr>
          <w:spacing w:val="-14"/>
          <w:sz w:val="24"/>
        </w:rPr>
        <w:t xml:space="preserve"> </w:t>
      </w:r>
      <w:r>
        <w:rPr>
          <w:sz w:val="24"/>
        </w:rPr>
        <w:t>or</w:t>
      </w:r>
      <w:r>
        <w:rPr>
          <w:spacing w:val="-16"/>
          <w:sz w:val="24"/>
        </w:rPr>
        <w:t xml:space="preserve"> </w:t>
      </w:r>
      <w:r>
        <w:rPr>
          <w:sz w:val="24"/>
        </w:rPr>
        <w:t>build-up</w:t>
      </w:r>
      <w:r>
        <w:rPr>
          <w:spacing w:val="-14"/>
          <w:sz w:val="24"/>
        </w:rPr>
        <w:t xml:space="preserve"> </w:t>
      </w:r>
      <w:r>
        <w:rPr>
          <w:sz w:val="24"/>
        </w:rPr>
        <w:t>of</w:t>
      </w:r>
      <w:r>
        <w:rPr>
          <w:spacing w:val="-11"/>
          <w:sz w:val="24"/>
        </w:rPr>
        <w:t xml:space="preserve"> </w:t>
      </w:r>
      <w:r>
        <w:rPr>
          <w:sz w:val="24"/>
        </w:rPr>
        <w:t>slurry</w:t>
      </w:r>
      <w:r>
        <w:rPr>
          <w:spacing w:val="-65"/>
          <w:sz w:val="24"/>
        </w:rPr>
        <w:t xml:space="preserve"> </w:t>
      </w:r>
      <w:r>
        <w:rPr>
          <w:sz w:val="24"/>
        </w:rPr>
        <w:t>mix</w:t>
      </w:r>
      <w:r>
        <w:rPr>
          <w:spacing w:val="-3"/>
          <w:sz w:val="24"/>
        </w:rPr>
        <w:t xml:space="preserve"> </w:t>
      </w:r>
      <w:r>
        <w:rPr>
          <w:sz w:val="24"/>
        </w:rPr>
        <w:t>on</w:t>
      </w:r>
      <w:r>
        <w:rPr>
          <w:spacing w:val="1"/>
          <w:sz w:val="24"/>
        </w:rPr>
        <w:t xml:space="preserve"> </w:t>
      </w:r>
      <w:r>
        <w:rPr>
          <w:sz w:val="24"/>
        </w:rPr>
        <w:t>squeegees,</w:t>
      </w:r>
      <w:r>
        <w:rPr>
          <w:spacing w:val="1"/>
          <w:sz w:val="24"/>
        </w:rPr>
        <w:t xml:space="preserve"> </w:t>
      </w:r>
      <w:r>
        <w:rPr>
          <w:sz w:val="24"/>
        </w:rPr>
        <w:t>shall be</w:t>
      </w:r>
      <w:r>
        <w:rPr>
          <w:spacing w:val="1"/>
          <w:sz w:val="24"/>
        </w:rPr>
        <w:t xml:space="preserve"> </w:t>
      </w:r>
      <w:r>
        <w:rPr>
          <w:sz w:val="24"/>
        </w:rPr>
        <w:t>left</w:t>
      </w:r>
      <w:r>
        <w:rPr>
          <w:spacing w:val="1"/>
          <w:sz w:val="24"/>
        </w:rPr>
        <w:t xml:space="preserve"> </w:t>
      </w:r>
      <w:r>
        <w:rPr>
          <w:sz w:val="24"/>
        </w:rPr>
        <w:t>on</w:t>
      </w:r>
      <w:r>
        <w:rPr>
          <w:spacing w:val="1"/>
          <w:sz w:val="24"/>
        </w:rPr>
        <w:t xml:space="preserve"> </w:t>
      </w:r>
      <w:r>
        <w:rPr>
          <w:sz w:val="24"/>
        </w:rPr>
        <w:t>the</w:t>
      </w:r>
      <w:r>
        <w:rPr>
          <w:spacing w:val="1"/>
          <w:sz w:val="24"/>
        </w:rPr>
        <w:t xml:space="preserve"> </w:t>
      </w:r>
      <w:r>
        <w:rPr>
          <w:sz w:val="24"/>
        </w:rPr>
        <w:t>finished surface.</w:t>
      </w:r>
    </w:p>
    <w:p w14:paraId="495A5076" w14:textId="77777777" w:rsidR="007E5106" w:rsidRDefault="007E5106">
      <w:pPr>
        <w:pStyle w:val="BodyText"/>
        <w:spacing w:before="1"/>
        <w:rPr>
          <w:sz w:val="23"/>
        </w:rPr>
      </w:pPr>
    </w:p>
    <w:p w14:paraId="18B3D518" w14:textId="14978B8C" w:rsidR="007E5106" w:rsidRDefault="007F33FE" w:rsidP="00610D48">
      <w:pPr>
        <w:pStyle w:val="BodyText"/>
        <w:spacing w:before="1"/>
        <w:ind w:left="1480" w:right="397"/>
        <w:jc w:val="both"/>
      </w:pPr>
      <w:r>
        <w:t>If</w:t>
      </w:r>
      <w:r>
        <w:rPr>
          <w:spacing w:val="-4"/>
        </w:rPr>
        <w:t xml:space="preserve"> </w:t>
      </w:r>
      <w:r>
        <w:t>a</w:t>
      </w:r>
      <w:r>
        <w:rPr>
          <w:spacing w:val="-5"/>
        </w:rPr>
        <w:t xml:space="preserve"> </w:t>
      </w:r>
      <w:r>
        <w:t>uniform</w:t>
      </w:r>
      <w:r>
        <w:rPr>
          <w:spacing w:val="-5"/>
        </w:rPr>
        <w:t xml:space="preserve"> </w:t>
      </w:r>
      <w:r>
        <w:t>thickness</w:t>
      </w:r>
      <w:r>
        <w:rPr>
          <w:spacing w:val="-6"/>
        </w:rPr>
        <w:t xml:space="preserve"> </w:t>
      </w:r>
      <w:r>
        <w:t>cannot</w:t>
      </w:r>
      <w:r>
        <w:rPr>
          <w:spacing w:val="-6"/>
        </w:rPr>
        <w:t xml:space="preserve"> </w:t>
      </w:r>
      <w:r>
        <w:t>be</w:t>
      </w:r>
      <w:r>
        <w:rPr>
          <w:spacing w:val="-7"/>
        </w:rPr>
        <w:t xml:space="preserve"> </w:t>
      </w:r>
      <w:r>
        <w:t>met</w:t>
      </w:r>
      <w:r>
        <w:rPr>
          <w:spacing w:val="-9"/>
        </w:rPr>
        <w:t xml:space="preserve"> </w:t>
      </w:r>
      <w:r>
        <w:t>with</w:t>
      </w:r>
      <w:r>
        <w:rPr>
          <w:spacing w:val="-7"/>
        </w:rPr>
        <w:t xml:space="preserve"> </w:t>
      </w:r>
      <w:r>
        <w:t>one</w:t>
      </w:r>
      <w:r>
        <w:rPr>
          <w:spacing w:val="-7"/>
        </w:rPr>
        <w:t xml:space="preserve"> </w:t>
      </w:r>
      <w:r>
        <w:t>application</w:t>
      </w:r>
      <w:r>
        <w:rPr>
          <w:spacing w:val="-8"/>
        </w:rPr>
        <w:t xml:space="preserve"> </w:t>
      </w:r>
      <w:r>
        <w:t>due</w:t>
      </w:r>
      <w:r>
        <w:rPr>
          <w:spacing w:val="-7"/>
        </w:rPr>
        <w:t xml:space="preserve"> </w:t>
      </w:r>
      <w:r>
        <w:t>to</w:t>
      </w:r>
      <w:r>
        <w:rPr>
          <w:spacing w:val="-7"/>
        </w:rPr>
        <w:t xml:space="preserve"> </w:t>
      </w:r>
      <w:r>
        <w:t>irregularities</w:t>
      </w:r>
      <w:r>
        <w:rPr>
          <w:spacing w:val="-65"/>
        </w:rPr>
        <w:t xml:space="preserve"> </w:t>
      </w:r>
      <w:r>
        <w:t>in</w:t>
      </w:r>
      <w:r>
        <w:rPr>
          <w:spacing w:val="-9"/>
        </w:rPr>
        <w:t xml:space="preserve"> </w:t>
      </w:r>
      <w:r>
        <w:t>the</w:t>
      </w:r>
      <w:r>
        <w:rPr>
          <w:spacing w:val="-9"/>
        </w:rPr>
        <w:t xml:space="preserve"> </w:t>
      </w:r>
      <w:r>
        <w:t>pavement</w:t>
      </w:r>
      <w:r>
        <w:rPr>
          <w:spacing w:val="-9"/>
        </w:rPr>
        <w:t xml:space="preserve"> </w:t>
      </w:r>
      <w:r>
        <w:t>surface,</w:t>
      </w:r>
      <w:r>
        <w:rPr>
          <w:spacing w:val="-9"/>
        </w:rPr>
        <w:t xml:space="preserve"> </w:t>
      </w:r>
      <w:r>
        <w:t>multiple</w:t>
      </w:r>
      <w:r>
        <w:rPr>
          <w:spacing w:val="-9"/>
        </w:rPr>
        <w:t xml:space="preserve"> </w:t>
      </w:r>
      <w:r>
        <w:t>applications</w:t>
      </w:r>
      <w:r>
        <w:rPr>
          <w:spacing w:val="-10"/>
        </w:rPr>
        <w:t xml:space="preserve"> </w:t>
      </w:r>
      <w:r>
        <w:t>shall</w:t>
      </w:r>
      <w:r>
        <w:rPr>
          <w:spacing w:val="-10"/>
        </w:rPr>
        <w:t xml:space="preserve"> </w:t>
      </w:r>
      <w:r>
        <w:t>be</w:t>
      </w:r>
      <w:r>
        <w:rPr>
          <w:spacing w:val="-9"/>
        </w:rPr>
        <w:t xml:space="preserve"> </w:t>
      </w:r>
      <w:r>
        <w:t>made.</w:t>
      </w:r>
      <w:r>
        <w:rPr>
          <w:spacing w:val="-11"/>
        </w:rPr>
        <w:t xml:space="preserve"> </w:t>
      </w:r>
      <w:r>
        <w:t>Where</w:t>
      </w:r>
      <w:r>
        <w:rPr>
          <w:spacing w:val="-11"/>
        </w:rPr>
        <w:t xml:space="preserve"> </w:t>
      </w:r>
      <w:r>
        <w:t>multiple</w:t>
      </w:r>
      <w:r>
        <w:rPr>
          <w:spacing w:val="-65"/>
        </w:rPr>
        <w:t xml:space="preserve"> </w:t>
      </w:r>
      <w:r>
        <w:t>applications</w:t>
      </w:r>
      <w:r>
        <w:rPr>
          <w:spacing w:val="-1"/>
        </w:rPr>
        <w:t xml:space="preserve"> </w:t>
      </w:r>
      <w:r>
        <w:t>are</w:t>
      </w:r>
      <w:r>
        <w:rPr>
          <w:spacing w:val="1"/>
        </w:rPr>
        <w:t xml:space="preserve"> </w:t>
      </w:r>
      <w:r>
        <w:t>required,</w:t>
      </w:r>
      <w:r>
        <w:rPr>
          <w:spacing w:val="-1"/>
        </w:rPr>
        <w:t xml:space="preserve"> </w:t>
      </w:r>
      <w:r>
        <w:t>as determined</w:t>
      </w:r>
      <w:r>
        <w:rPr>
          <w:spacing w:val="1"/>
        </w:rPr>
        <w:t xml:space="preserve"> </w:t>
      </w:r>
      <w:r>
        <w:t>by</w:t>
      </w:r>
      <w:r>
        <w:rPr>
          <w:spacing w:val="-3"/>
        </w:rPr>
        <w:t xml:space="preserve"> </w:t>
      </w:r>
      <w:r>
        <w:t>the</w:t>
      </w:r>
      <w:r>
        <w:rPr>
          <w:spacing w:val="1"/>
        </w:rPr>
        <w:t xml:space="preserve"> </w:t>
      </w:r>
      <w:r w:rsidR="001D3923">
        <w:t>c</w:t>
      </w:r>
      <w:r>
        <w:t>ity’s</w:t>
      </w:r>
      <w:r w:rsidR="001B4F19">
        <w:t xml:space="preserve"> </w:t>
      </w:r>
      <w:r w:rsidR="001D3923">
        <w:t>r</w:t>
      </w:r>
      <w:r>
        <w:t>epresentative,</w:t>
      </w:r>
      <w:r>
        <w:rPr>
          <w:spacing w:val="1"/>
        </w:rPr>
        <w:t xml:space="preserve"> </w:t>
      </w:r>
      <w:r>
        <w:t>each</w:t>
      </w:r>
      <w:r>
        <w:rPr>
          <w:spacing w:val="1"/>
        </w:rPr>
        <w:t xml:space="preserve"> </w:t>
      </w:r>
      <w:r>
        <w:t>application</w:t>
      </w:r>
      <w:r>
        <w:rPr>
          <w:spacing w:val="1"/>
        </w:rPr>
        <w:t xml:space="preserve"> </w:t>
      </w:r>
      <w:r>
        <w:t>shall</w:t>
      </w:r>
      <w:r>
        <w:rPr>
          <w:spacing w:val="1"/>
        </w:rPr>
        <w:t xml:space="preserve"> </w:t>
      </w:r>
      <w:r>
        <w:t>be</w:t>
      </w:r>
      <w:r>
        <w:rPr>
          <w:spacing w:val="1"/>
        </w:rPr>
        <w:t xml:space="preserve"> </w:t>
      </w:r>
      <w:r>
        <w:t>thoroughly</w:t>
      </w:r>
      <w:r>
        <w:rPr>
          <w:spacing w:val="1"/>
        </w:rPr>
        <w:t xml:space="preserve"> </w:t>
      </w:r>
      <w:r>
        <w:t>cured</w:t>
      </w:r>
      <w:r>
        <w:rPr>
          <w:spacing w:val="1"/>
        </w:rPr>
        <w:t xml:space="preserve"> </w:t>
      </w:r>
      <w:r>
        <w:t>prior</w:t>
      </w:r>
      <w:r>
        <w:rPr>
          <w:spacing w:val="1"/>
        </w:rPr>
        <w:t xml:space="preserve"> </w:t>
      </w:r>
      <w:r>
        <w:t>to</w:t>
      </w:r>
      <w:r>
        <w:rPr>
          <w:spacing w:val="1"/>
        </w:rPr>
        <w:t xml:space="preserve"> </w:t>
      </w:r>
      <w:r>
        <w:t>the</w:t>
      </w:r>
      <w:r>
        <w:rPr>
          <w:spacing w:val="-64"/>
        </w:rPr>
        <w:t xml:space="preserve"> </w:t>
      </w:r>
      <w:r>
        <w:t>application of</w:t>
      </w:r>
      <w:r>
        <w:rPr>
          <w:spacing w:val="3"/>
        </w:rPr>
        <w:t xml:space="preserve"> </w:t>
      </w:r>
      <w:r>
        <w:t>the</w:t>
      </w:r>
      <w:r>
        <w:rPr>
          <w:spacing w:val="1"/>
        </w:rPr>
        <w:t xml:space="preserve"> </w:t>
      </w:r>
      <w:r>
        <w:t>subsequent courses.</w:t>
      </w:r>
    </w:p>
    <w:p w14:paraId="4602B117" w14:textId="77777777" w:rsidR="007E5106" w:rsidRDefault="007E5106">
      <w:pPr>
        <w:pStyle w:val="BodyText"/>
        <w:spacing w:before="7"/>
      </w:pPr>
    </w:p>
    <w:p w14:paraId="7050A21C" w14:textId="77777777" w:rsidR="007E5106" w:rsidRDefault="007F33FE">
      <w:pPr>
        <w:pStyle w:val="ListParagraph"/>
        <w:numPr>
          <w:ilvl w:val="3"/>
          <w:numId w:val="13"/>
        </w:numPr>
        <w:tabs>
          <w:tab w:val="left" w:pos="2529"/>
        </w:tabs>
        <w:ind w:left="1479" w:right="395" w:firstLine="0"/>
        <w:rPr>
          <w:sz w:val="24"/>
        </w:rPr>
      </w:pPr>
      <w:r>
        <w:rPr>
          <w:b/>
          <w:sz w:val="24"/>
        </w:rPr>
        <w:t xml:space="preserve">HANDWORK. </w:t>
      </w:r>
      <w:r>
        <w:rPr>
          <w:sz w:val="24"/>
        </w:rPr>
        <w:t>Approved squeegees and mops shall be used to</w:t>
      </w:r>
      <w:r>
        <w:rPr>
          <w:spacing w:val="1"/>
          <w:sz w:val="24"/>
        </w:rPr>
        <w:t xml:space="preserve"> </w:t>
      </w:r>
      <w:r>
        <w:rPr>
          <w:sz w:val="24"/>
        </w:rPr>
        <w:t>spread</w:t>
      </w:r>
      <w:r>
        <w:rPr>
          <w:spacing w:val="-11"/>
          <w:sz w:val="24"/>
        </w:rPr>
        <w:t xml:space="preserve"> </w:t>
      </w:r>
      <w:r>
        <w:rPr>
          <w:sz w:val="24"/>
        </w:rPr>
        <w:t>slurry</w:t>
      </w:r>
      <w:r>
        <w:rPr>
          <w:spacing w:val="-13"/>
          <w:sz w:val="24"/>
        </w:rPr>
        <w:t xml:space="preserve"> </w:t>
      </w:r>
      <w:r>
        <w:rPr>
          <w:sz w:val="24"/>
        </w:rPr>
        <w:t>in</w:t>
      </w:r>
      <w:r>
        <w:rPr>
          <w:spacing w:val="-13"/>
          <w:sz w:val="24"/>
        </w:rPr>
        <w:t xml:space="preserve"> </w:t>
      </w:r>
      <w:r>
        <w:rPr>
          <w:sz w:val="24"/>
        </w:rPr>
        <w:t>areas</w:t>
      </w:r>
      <w:r>
        <w:rPr>
          <w:spacing w:val="-13"/>
          <w:sz w:val="24"/>
        </w:rPr>
        <w:t xml:space="preserve"> </w:t>
      </w:r>
      <w:r>
        <w:rPr>
          <w:sz w:val="24"/>
        </w:rPr>
        <w:t>not</w:t>
      </w:r>
      <w:r>
        <w:rPr>
          <w:spacing w:val="-14"/>
          <w:sz w:val="24"/>
        </w:rPr>
        <w:t xml:space="preserve"> </w:t>
      </w:r>
      <w:r>
        <w:rPr>
          <w:sz w:val="24"/>
        </w:rPr>
        <w:t>accessible</w:t>
      </w:r>
      <w:r>
        <w:rPr>
          <w:spacing w:val="-12"/>
          <w:sz w:val="24"/>
        </w:rPr>
        <w:t xml:space="preserve"> </w:t>
      </w:r>
      <w:r>
        <w:rPr>
          <w:sz w:val="24"/>
        </w:rPr>
        <w:t>to</w:t>
      </w:r>
      <w:r>
        <w:rPr>
          <w:spacing w:val="-13"/>
          <w:sz w:val="24"/>
        </w:rPr>
        <w:t xml:space="preserve"> </w:t>
      </w:r>
      <w:r>
        <w:rPr>
          <w:sz w:val="24"/>
        </w:rPr>
        <w:t>the</w:t>
      </w:r>
      <w:r>
        <w:rPr>
          <w:spacing w:val="-12"/>
          <w:sz w:val="24"/>
        </w:rPr>
        <w:t xml:space="preserve"> </w:t>
      </w:r>
      <w:r>
        <w:rPr>
          <w:sz w:val="24"/>
        </w:rPr>
        <w:t>slurry</w:t>
      </w:r>
      <w:r>
        <w:rPr>
          <w:spacing w:val="-16"/>
          <w:sz w:val="24"/>
        </w:rPr>
        <w:t xml:space="preserve"> </w:t>
      </w:r>
      <w:r>
        <w:rPr>
          <w:sz w:val="24"/>
        </w:rPr>
        <w:t>spreader</w:t>
      </w:r>
      <w:r>
        <w:rPr>
          <w:spacing w:val="-14"/>
          <w:sz w:val="24"/>
        </w:rPr>
        <w:t xml:space="preserve"> </w:t>
      </w:r>
      <w:r>
        <w:rPr>
          <w:sz w:val="24"/>
        </w:rPr>
        <w:t>box.</w:t>
      </w:r>
      <w:r>
        <w:rPr>
          <w:spacing w:val="-12"/>
          <w:sz w:val="24"/>
        </w:rPr>
        <w:t xml:space="preserve"> </w:t>
      </w:r>
      <w:r>
        <w:rPr>
          <w:sz w:val="24"/>
        </w:rPr>
        <w:t>Care</w:t>
      </w:r>
      <w:r>
        <w:rPr>
          <w:spacing w:val="-13"/>
          <w:sz w:val="24"/>
        </w:rPr>
        <w:t xml:space="preserve"> </w:t>
      </w:r>
      <w:r>
        <w:rPr>
          <w:sz w:val="24"/>
        </w:rPr>
        <w:t>shall</w:t>
      </w:r>
      <w:r>
        <w:rPr>
          <w:spacing w:val="-13"/>
          <w:sz w:val="24"/>
        </w:rPr>
        <w:t xml:space="preserve"> </w:t>
      </w:r>
      <w:r>
        <w:rPr>
          <w:sz w:val="24"/>
        </w:rPr>
        <w:t>be</w:t>
      </w:r>
      <w:r>
        <w:rPr>
          <w:spacing w:val="-65"/>
          <w:sz w:val="24"/>
        </w:rPr>
        <w:t xml:space="preserve"> </w:t>
      </w:r>
      <w:r>
        <w:rPr>
          <w:sz w:val="24"/>
        </w:rPr>
        <w:t>exercised in leaving no unsightly appearance from handwork. When doing</w:t>
      </w:r>
      <w:r>
        <w:rPr>
          <w:spacing w:val="1"/>
          <w:sz w:val="24"/>
        </w:rPr>
        <w:t xml:space="preserve"> </w:t>
      </w:r>
      <w:r>
        <w:rPr>
          <w:sz w:val="24"/>
        </w:rPr>
        <w:t>handwork in small areas, especially fill-in behind the slurry machine, the</w:t>
      </w:r>
      <w:r>
        <w:rPr>
          <w:spacing w:val="1"/>
          <w:sz w:val="24"/>
        </w:rPr>
        <w:t xml:space="preserve"> </w:t>
      </w:r>
      <w:r>
        <w:rPr>
          <w:sz w:val="24"/>
        </w:rPr>
        <w:t>material</w:t>
      </w:r>
      <w:r>
        <w:rPr>
          <w:spacing w:val="-1"/>
          <w:sz w:val="24"/>
        </w:rPr>
        <w:t xml:space="preserve"> </w:t>
      </w:r>
      <w:r>
        <w:rPr>
          <w:sz w:val="24"/>
        </w:rPr>
        <w:t>shall</w:t>
      </w:r>
      <w:r>
        <w:rPr>
          <w:spacing w:val="-1"/>
          <w:sz w:val="24"/>
        </w:rPr>
        <w:t xml:space="preserve"> </w:t>
      </w:r>
      <w:r>
        <w:rPr>
          <w:sz w:val="24"/>
        </w:rPr>
        <w:t>be</w:t>
      </w:r>
      <w:r>
        <w:rPr>
          <w:spacing w:val="1"/>
          <w:sz w:val="24"/>
        </w:rPr>
        <w:t xml:space="preserve"> </w:t>
      </w:r>
      <w:r>
        <w:rPr>
          <w:sz w:val="24"/>
        </w:rPr>
        <w:t>spread and</w:t>
      </w:r>
      <w:r>
        <w:rPr>
          <w:spacing w:val="1"/>
          <w:sz w:val="24"/>
        </w:rPr>
        <w:t xml:space="preserve"> </w:t>
      </w:r>
      <w:r>
        <w:rPr>
          <w:sz w:val="24"/>
        </w:rPr>
        <w:t>mopped in the</w:t>
      </w:r>
      <w:r>
        <w:rPr>
          <w:spacing w:val="1"/>
          <w:sz w:val="24"/>
        </w:rPr>
        <w:t xml:space="preserve"> </w:t>
      </w:r>
      <w:r>
        <w:rPr>
          <w:sz w:val="24"/>
        </w:rPr>
        <w:t>direction of</w:t>
      </w:r>
      <w:r>
        <w:rPr>
          <w:spacing w:val="3"/>
          <w:sz w:val="24"/>
        </w:rPr>
        <w:t xml:space="preserve"> </w:t>
      </w:r>
      <w:r>
        <w:rPr>
          <w:sz w:val="24"/>
        </w:rPr>
        <w:t>the machine</w:t>
      </w:r>
      <w:r>
        <w:rPr>
          <w:spacing w:val="1"/>
          <w:sz w:val="24"/>
        </w:rPr>
        <w:t xml:space="preserve"> </w:t>
      </w:r>
      <w:r>
        <w:rPr>
          <w:sz w:val="24"/>
        </w:rPr>
        <w:t>pass.</w:t>
      </w:r>
    </w:p>
    <w:p w14:paraId="6067F572" w14:textId="77777777" w:rsidR="007E5106" w:rsidRDefault="007E5106">
      <w:pPr>
        <w:pStyle w:val="BodyText"/>
        <w:spacing w:before="3"/>
        <w:rPr>
          <w:sz w:val="25"/>
        </w:rPr>
      </w:pPr>
    </w:p>
    <w:p w14:paraId="0F3FF833" w14:textId="77777777" w:rsidR="007E5106" w:rsidRDefault="007F33FE">
      <w:pPr>
        <w:pStyle w:val="ListParagraph"/>
        <w:numPr>
          <w:ilvl w:val="3"/>
          <w:numId w:val="13"/>
        </w:numPr>
        <w:tabs>
          <w:tab w:val="left" w:pos="2491"/>
        </w:tabs>
        <w:ind w:left="1479" w:right="394" w:firstLine="0"/>
        <w:rPr>
          <w:sz w:val="24"/>
        </w:rPr>
      </w:pPr>
      <w:r>
        <w:rPr>
          <w:b/>
          <w:sz w:val="24"/>
        </w:rPr>
        <w:t xml:space="preserve">JOINTS. </w:t>
      </w:r>
      <w:r>
        <w:rPr>
          <w:sz w:val="24"/>
        </w:rPr>
        <w:t>The longitudinal joints between adjacent lanes shall have</w:t>
      </w:r>
      <w:r>
        <w:rPr>
          <w:spacing w:val="-64"/>
          <w:sz w:val="24"/>
        </w:rPr>
        <w:t xml:space="preserve"> </w:t>
      </w:r>
      <w:r>
        <w:rPr>
          <w:sz w:val="24"/>
        </w:rPr>
        <w:t>no</w:t>
      </w:r>
      <w:r>
        <w:rPr>
          <w:spacing w:val="1"/>
          <w:sz w:val="24"/>
        </w:rPr>
        <w:t xml:space="preserve"> </w:t>
      </w:r>
      <w:r>
        <w:rPr>
          <w:sz w:val="24"/>
        </w:rPr>
        <w:t>visible</w:t>
      </w:r>
      <w:r>
        <w:rPr>
          <w:spacing w:val="1"/>
          <w:sz w:val="24"/>
        </w:rPr>
        <w:t xml:space="preserve"> </w:t>
      </w:r>
      <w:r>
        <w:rPr>
          <w:sz w:val="24"/>
        </w:rPr>
        <w:t>lap,</w:t>
      </w:r>
      <w:r>
        <w:rPr>
          <w:spacing w:val="1"/>
          <w:sz w:val="24"/>
        </w:rPr>
        <w:t xml:space="preserve"> </w:t>
      </w:r>
      <w:r>
        <w:rPr>
          <w:sz w:val="24"/>
        </w:rPr>
        <w:t>pinholes,</w:t>
      </w:r>
      <w:r>
        <w:rPr>
          <w:spacing w:val="1"/>
          <w:sz w:val="24"/>
        </w:rPr>
        <w:t xml:space="preserve"> </w:t>
      </w:r>
      <w:r>
        <w:rPr>
          <w:sz w:val="24"/>
        </w:rPr>
        <w:t>or</w:t>
      </w:r>
      <w:r>
        <w:rPr>
          <w:spacing w:val="1"/>
          <w:sz w:val="24"/>
        </w:rPr>
        <w:t xml:space="preserve"> </w:t>
      </w:r>
      <w:r>
        <w:rPr>
          <w:sz w:val="24"/>
        </w:rPr>
        <w:t>uncovered</w:t>
      </w:r>
      <w:r>
        <w:rPr>
          <w:spacing w:val="1"/>
          <w:sz w:val="24"/>
        </w:rPr>
        <w:t xml:space="preserve"> </w:t>
      </w:r>
      <w:r>
        <w:rPr>
          <w:sz w:val="24"/>
        </w:rPr>
        <w:t>areas.</w:t>
      </w:r>
      <w:r>
        <w:rPr>
          <w:spacing w:val="1"/>
          <w:sz w:val="24"/>
        </w:rPr>
        <w:t xml:space="preserve"> </w:t>
      </w:r>
      <w:r>
        <w:rPr>
          <w:sz w:val="24"/>
        </w:rPr>
        <w:t>Thick</w:t>
      </w:r>
      <w:r>
        <w:rPr>
          <w:spacing w:val="1"/>
          <w:sz w:val="24"/>
        </w:rPr>
        <w:t xml:space="preserve"> </w:t>
      </w:r>
      <w:r>
        <w:rPr>
          <w:sz w:val="24"/>
        </w:rPr>
        <w:t>spots</w:t>
      </w:r>
      <w:r>
        <w:rPr>
          <w:spacing w:val="1"/>
          <w:sz w:val="24"/>
        </w:rPr>
        <w:t xml:space="preserve"> </w:t>
      </w:r>
      <w:r>
        <w:rPr>
          <w:sz w:val="24"/>
        </w:rPr>
        <w:t>caused</w:t>
      </w:r>
      <w:r>
        <w:rPr>
          <w:spacing w:val="1"/>
          <w:sz w:val="24"/>
        </w:rPr>
        <w:t xml:space="preserve"> </w:t>
      </w:r>
      <w:r>
        <w:rPr>
          <w:sz w:val="24"/>
        </w:rPr>
        <w:t>by</w:t>
      </w:r>
      <w:r>
        <w:rPr>
          <w:spacing w:val="1"/>
          <w:sz w:val="24"/>
        </w:rPr>
        <w:t xml:space="preserve"> </w:t>
      </w:r>
      <w:r>
        <w:rPr>
          <w:sz w:val="24"/>
        </w:rPr>
        <w:t>overlapping shall be smoothed immediately with hand squeegees before the</w:t>
      </w:r>
      <w:r>
        <w:rPr>
          <w:spacing w:val="-64"/>
          <w:sz w:val="24"/>
        </w:rPr>
        <w:t xml:space="preserve"> </w:t>
      </w:r>
      <w:r>
        <w:rPr>
          <w:sz w:val="24"/>
        </w:rPr>
        <w:t>emulsion breaks. Overlaps which occur at transverse joints shall also be</w:t>
      </w:r>
      <w:r>
        <w:rPr>
          <w:spacing w:val="1"/>
          <w:sz w:val="24"/>
        </w:rPr>
        <w:t xml:space="preserve"> </w:t>
      </w:r>
      <w:r>
        <w:rPr>
          <w:sz w:val="24"/>
        </w:rPr>
        <w:t>smoothed</w:t>
      </w:r>
      <w:r>
        <w:rPr>
          <w:spacing w:val="5"/>
          <w:sz w:val="24"/>
        </w:rPr>
        <w:t xml:space="preserve"> </w:t>
      </w:r>
      <w:r>
        <w:rPr>
          <w:sz w:val="24"/>
        </w:rPr>
        <w:t>before</w:t>
      </w:r>
      <w:r>
        <w:rPr>
          <w:spacing w:val="6"/>
          <w:sz w:val="24"/>
        </w:rPr>
        <w:t xml:space="preserve"> </w:t>
      </w:r>
      <w:r>
        <w:rPr>
          <w:sz w:val="24"/>
        </w:rPr>
        <w:t>the</w:t>
      </w:r>
      <w:r>
        <w:rPr>
          <w:spacing w:val="6"/>
          <w:sz w:val="24"/>
        </w:rPr>
        <w:t xml:space="preserve"> </w:t>
      </w:r>
      <w:r>
        <w:rPr>
          <w:sz w:val="24"/>
        </w:rPr>
        <w:t>emulsion</w:t>
      </w:r>
      <w:r>
        <w:rPr>
          <w:spacing w:val="2"/>
          <w:sz w:val="24"/>
        </w:rPr>
        <w:t xml:space="preserve"> </w:t>
      </w:r>
      <w:r>
        <w:rPr>
          <w:sz w:val="24"/>
        </w:rPr>
        <w:t>breaks,</w:t>
      </w:r>
      <w:r>
        <w:rPr>
          <w:spacing w:val="3"/>
          <w:sz w:val="24"/>
        </w:rPr>
        <w:t xml:space="preserve"> </w:t>
      </w:r>
      <w:r>
        <w:rPr>
          <w:sz w:val="24"/>
        </w:rPr>
        <w:t>so</w:t>
      </w:r>
      <w:r>
        <w:rPr>
          <w:spacing w:val="3"/>
          <w:sz w:val="24"/>
        </w:rPr>
        <w:t xml:space="preserve"> </w:t>
      </w:r>
      <w:r>
        <w:rPr>
          <w:sz w:val="24"/>
        </w:rPr>
        <w:t>that</w:t>
      </w:r>
      <w:r>
        <w:rPr>
          <w:spacing w:val="3"/>
          <w:sz w:val="24"/>
        </w:rPr>
        <w:t xml:space="preserve"> </w:t>
      </w:r>
      <w:r>
        <w:rPr>
          <w:sz w:val="24"/>
        </w:rPr>
        <w:t>a</w:t>
      </w:r>
      <w:r>
        <w:rPr>
          <w:spacing w:val="2"/>
          <w:sz w:val="24"/>
        </w:rPr>
        <w:t xml:space="preserve"> </w:t>
      </w:r>
      <w:r>
        <w:rPr>
          <w:sz w:val="24"/>
        </w:rPr>
        <w:t>uniform</w:t>
      </w:r>
      <w:r>
        <w:rPr>
          <w:spacing w:val="4"/>
          <w:sz w:val="24"/>
        </w:rPr>
        <w:t xml:space="preserve"> </w:t>
      </w:r>
      <w:r>
        <w:rPr>
          <w:sz w:val="24"/>
        </w:rPr>
        <w:t>surface</w:t>
      </w:r>
      <w:r>
        <w:rPr>
          <w:spacing w:val="3"/>
          <w:sz w:val="24"/>
        </w:rPr>
        <w:t xml:space="preserve"> </w:t>
      </w:r>
      <w:r>
        <w:rPr>
          <w:sz w:val="24"/>
        </w:rPr>
        <w:t>is</w:t>
      </w:r>
      <w:r>
        <w:rPr>
          <w:spacing w:val="2"/>
          <w:sz w:val="24"/>
        </w:rPr>
        <w:t xml:space="preserve"> </w:t>
      </w:r>
      <w:r>
        <w:rPr>
          <w:sz w:val="24"/>
        </w:rPr>
        <w:t>obtained</w:t>
      </w:r>
    </w:p>
    <w:p w14:paraId="24217194" w14:textId="77777777" w:rsidR="007E5106" w:rsidRDefault="007E5106">
      <w:pPr>
        <w:jc w:val="both"/>
        <w:rPr>
          <w:sz w:val="24"/>
        </w:rPr>
        <w:sectPr w:rsidR="007E5106">
          <w:pgSz w:w="12240" w:h="15840"/>
          <w:pgMar w:top="1380" w:right="1040" w:bottom="880" w:left="1220" w:header="0" w:footer="619" w:gutter="0"/>
          <w:cols w:space="720"/>
        </w:sectPr>
      </w:pPr>
    </w:p>
    <w:p w14:paraId="320F0552" w14:textId="77777777" w:rsidR="007E5106" w:rsidRDefault="007F33FE">
      <w:pPr>
        <w:pStyle w:val="BodyText"/>
        <w:spacing w:before="78"/>
        <w:ind w:left="1480"/>
      </w:pPr>
      <w:r>
        <w:t>which</w:t>
      </w:r>
      <w:r>
        <w:rPr>
          <w:spacing w:val="-1"/>
        </w:rPr>
        <w:t xml:space="preserve"> </w:t>
      </w:r>
      <w:r>
        <w:t>contains</w:t>
      </w:r>
      <w:r>
        <w:rPr>
          <w:spacing w:val="-2"/>
        </w:rPr>
        <w:t xml:space="preserve"> </w:t>
      </w:r>
      <w:r>
        <w:t>no</w:t>
      </w:r>
      <w:r>
        <w:rPr>
          <w:spacing w:val="-1"/>
        </w:rPr>
        <w:t xml:space="preserve"> </w:t>
      </w:r>
      <w:r>
        <w:t>breaks</w:t>
      </w:r>
      <w:r>
        <w:rPr>
          <w:spacing w:val="-2"/>
        </w:rPr>
        <w:t xml:space="preserve"> </w:t>
      </w:r>
      <w:r>
        <w:t>or</w:t>
      </w:r>
      <w:r>
        <w:rPr>
          <w:spacing w:val="-3"/>
        </w:rPr>
        <w:t xml:space="preserve"> </w:t>
      </w:r>
      <w:r>
        <w:t>discontinuities.</w:t>
      </w:r>
    </w:p>
    <w:p w14:paraId="054BEA5E" w14:textId="77777777" w:rsidR="007E5106" w:rsidRDefault="007E5106">
      <w:pPr>
        <w:pStyle w:val="BodyText"/>
        <w:spacing w:before="7"/>
      </w:pPr>
    </w:p>
    <w:p w14:paraId="4C6AC7E1" w14:textId="77777777" w:rsidR="007E5106" w:rsidRDefault="007F33FE">
      <w:pPr>
        <w:pStyle w:val="ListParagraph"/>
        <w:numPr>
          <w:ilvl w:val="3"/>
          <w:numId w:val="13"/>
        </w:numPr>
        <w:tabs>
          <w:tab w:val="left" w:pos="2508"/>
        </w:tabs>
        <w:ind w:right="396" w:firstLine="0"/>
        <w:rPr>
          <w:sz w:val="24"/>
        </w:rPr>
      </w:pPr>
      <w:r>
        <w:rPr>
          <w:b/>
          <w:sz w:val="24"/>
        </w:rPr>
        <w:t xml:space="preserve">CURING. </w:t>
      </w:r>
      <w:r>
        <w:rPr>
          <w:sz w:val="24"/>
        </w:rPr>
        <w:t>Treated areas shall be allowed to cure until the treated</w:t>
      </w:r>
      <w:r>
        <w:rPr>
          <w:spacing w:val="1"/>
          <w:sz w:val="24"/>
        </w:rPr>
        <w:t xml:space="preserve"> </w:t>
      </w:r>
      <w:r>
        <w:rPr>
          <w:spacing w:val="-1"/>
          <w:sz w:val="24"/>
        </w:rPr>
        <w:t>pavement</w:t>
      </w:r>
      <w:r>
        <w:rPr>
          <w:spacing w:val="-16"/>
          <w:sz w:val="24"/>
        </w:rPr>
        <w:t xml:space="preserve"> </w:t>
      </w:r>
      <w:r>
        <w:rPr>
          <w:spacing w:val="-1"/>
          <w:sz w:val="24"/>
        </w:rPr>
        <w:t>will</w:t>
      </w:r>
      <w:r>
        <w:rPr>
          <w:spacing w:val="-16"/>
          <w:sz w:val="24"/>
        </w:rPr>
        <w:t xml:space="preserve"> </w:t>
      </w:r>
      <w:r>
        <w:rPr>
          <w:spacing w:val="-1"/>
          <w:sz w:val="24"/>
        </w:rPr>
        <w:t>not</w:t>
      </w:r>
      <w:r>
        <w:rPr>
          <w:spacing w:val="-15"/>
          <w:sz w:val="24"/>
        </w:rPr>
        <w:t xml:space="preserve"> </w:t>
      </w:r>
      <w:r>
        <w:rPr>
          <w:spacing w:val="-1"/>
          <w:sz w:val="24"/>
        </w:rPr>
        <w:t>be</w:t>
      </w:r>
      <w:r>
        <w:rPr>
          <w:spacing w:val="-16"/>
          <w:sz w:val="24"/>
        </w:rPr>
        <w:t xml:space="preserve"> </w:t>
      </w:r>
      <w:r>
        <w:rPr>
          <w:spacing w:val="-1"/>
          <w:sz w:val="24"/>
        </w:rPr>
        <w:t>damaged</w:t>
      </w:r>
      <w:r>
        <w:rPr>
          <w:spacing w:val="-15"/>
          <w:sz w:val="24"/>
        </w:rPr>
        <w:t xml:space="preserve"> </w:t>
      </w:r>
      <w:r>
        <w:rPr>
          <w:spacing w:val="-1"/>
          <w:sz w:val="24"/>
        </w:rPr>
        <w:t>by</w:t>
      </w:r>
      <w:r>
        <w:rPr>
          <w:spacing w:val="-18"/>
          <w:sz w:val="24"/>
        </w:rPr>
        <w:t xml:space="preserve"> </w:t>
      </w:r>
      <w:r>
        <w:rPr>
          <w:spacing w:val="-1"/>
          <w:sz w:val="24"/>
        </w:rPr>
        <w:t>traffic.</w:t>
      </w:r>
      <w:r>
        <w:rPr>
          <w:spacing w:val="-15"/>
          <w:sz w:val="24"/>
        </w:rPr>
        <w:t xml:space="preserve"> </w:t>
      </w:r>
      <w:r>
        <w:rPr>
          <w:spacing w:val="-1"/>
          <w:sz w:val="24"/>
        </w:rPr>
        <w:t>The</w:t>
      </w:r>
      <w:r>
        <w:rPr>
          <w:spacing w:val="-16"/>
          <w:sz w:val="24"/>
        </w:rPr>
        <w:t xml:space="preserve"> </w:t>
      </w:r>
      <w:r>
        <w:rPr>
          <w:spacing w:val="-1"/>
          <w:sz w:val="24"/>
        </w:rPr>
        <w:t>Contractor</w:t>
      </w:r>
      <w:r>
        <w:rPr>
          <w:spacing w:val="-17"/>
          <w:sz w:val="24"/>
        </w:rPr>
        <w:t xml:space="preserve"> </w:t>
      </w:r>
      <w:r>
        <w:rPr>
          <w:sz w:val="24"/>
        </w:rPr>
        <w:t>shall</w:t>
      </w:r>
      <w:r>
        <w:rPr>
          <w:spacing w:val="-19"/>
          <w:sz w:val="24"/>
        </w:rPr>
        <w:t xml:space="preserve"> </w:t>
      </w:r>
      <w:r>
        <w:rPr>
          <w:sz w:val="24"/>
        </w:rPr>
        <w:t>protect</w:t>
      </w:r>
      <w:r>
        <w:rPr>
          <w:spacing w:val="-21"/>
          <w:sz w:val="24"/>
        </w:rPr>
        <w:t xml:space="preserve"> </w:t>
      </w:r>
      <w:r>
        <w:rPr>
          <w:sz w:val="24"/>
        </w:rPr>
        <w:t>this</w:t>
      </w:r>
      <w:r>
        <w:rPr>
          <w:spacing w:val="-21"/>
          <w:sz w:val="24"/>
        </w:rPr>
        <w:t xml:space="preserve"> </w:t>
      </w:r>
      <w:r>
        <w:rPr>
          <w:sz w:val="24"/>
        </w:rPr>
        <w:t>area</w:t>
      </w:r>
      <w:r>
        <w:rPr>
          <w:spacing w:val="-64"/>
          <w:sz w:val="24"/>
        </w:rPr>
        <w:t xml:space="preserve"> </w:t>
      </w:r>
      <w:r>
        <w:rPr>
          <w:sz w:val="24"/>
        </w:rPr>
        <w:t>for</w:t>
      </w:r>
      <w:r>
        <w:rPr>
          <w:spacing w:val="-8"/>
          <w:sz w:val="24"/>
        </w:rPr>
        <w:t xml:space="preserve"> </w:t>
      </w:r>
      <w:r>
        <w:rPr>
          <w:sz w:val="24"/>
        </w:rPr>
        <w:t>the</w:t>
      </w:r>
      <w:r>
        <w:rPr>
          <w:spacing w:val="-5"/>
          <w:sz w:val="24"/>
        </w:rPr>
        <w:t xml:space="preserve"> </w:t>
      </w:r>
      <w:r>
        <w:rPr>
          <w:sz w:val="24"/>
        </w:rPr>
        <w:t>full</w:t>
      </w:r>
      <w:r>
        <w:rPr>
          <w:spacing w:val="-7"/>
          <w:sz w:val="24"/>
        </w:rPr>
        <w:t xml:space="preserve"> </w:t>
      </w:r>
      <w:r>
        <w:rPr>
          <w:sz w:val="24"/>
        </w:rPr>
        <w:t>curing</w:t>
      </w:r>
      <w:r>
        <w:rPr>
          <w:spacing w:val="-7"/>
          <w:sz w:val="24"/>
        </w:rPr>
        <w:t xml:space="preserve"> </w:t>
      </w:r>
      <w:r>
        <w:rPr>
          <w:sz w:val="24"/>
        </w:rPr>
        <w:t>period</w:t>
      </w:r>
      <w:r>
        <w:rPr>
          <w:spacing w:val="-5"/>
          <w:sz w:val="24"/>
        </w:rPr>
        <w:t xml:space="preserve"> </w:t>
      </w:r>
      <w:r>
        <w:rPr>
          <w:sz w:val="24"/>
        </w:rPr>
        <w:t>with</w:t>
      </w:r>
      <w:r>
        <w:rPr>
          <w:spacing w:val="-8"/>
          <w:sz w:val="24"/>
        </w:rPr>
        <w:t xml:space="preserve"> </w:t>
      </w:r>
      <w:r>
        <w:rPr>
          <w:sz w:val="24"/>
        </w:rPr>
        <w:t>suitable</w:t>
      </w:r>
      <w:r>
        <w:rPr>
          <w:spacing w:val="-7"/>
          <w:sz w:val="24"/>
        </w:rPr>
        <w:t xml:space="preserve"> </w:t>
      </w:r>
      <w:r>
        <w:rPr>
          <w:sz w:val="24"/>
        </w:rPr>
        <w:t>barricades</w:t>
      </w:r>
      <w:r>
        <w:rPr>
          <w:spacing w:val="-8"/>
          <w:sz w:val="24"/>
        </w:rPr>
        <w:t xml:space="preserve"> </w:t>
      </w:r>
      <w:r>
        <w:rPr>
          <w:sz w:val="24"/>
        </w:rPr>
        <w:t>or</w:t>
      </w:r>
      <w:r>
        <w:rPr>
          <w:spacing w:val="-10"/>
          <w:sz w:val="24"/>
        </w:rPr>
        <w:t xml:space="preserve"> </w:t>
      </w:r>
      <w:r>
        <w:rPr>
          <w:sz w:val="24"/>
        </w:rPr>
        <w:t>markers.</w:t>
      </w:r>
      <w:r>
        <w:rPr>
          <w:spacing w:val="-7"/>
          <w:sz w:val="24"/>
        </w:rPr>
        <w:t xml:space="preserve"> </w:t>
      </w:r>
      <w:r>
        <w:rPr>
          <w:sz w:val="24"/>
        </w:rPr>
        <w:t>Areas</w:t>
      </w:r>
      <w:r>
        <w:rPr>
          <w:spacing w:val="-8"/>
          <w:sz w:val="24"/>
        </w:rPr>
        <w:t xml:space="preserve"> </w:t>
      </w:r>
      <w:r>
        <w:rPr>
          <w:sz w:val="24"/>
        </w:rPr>
        <w:t>which</w:t>
      </w:r>
      <w:r>
        <w:rPr>
          <w:spacing w:val="-8"/>
          <w:sz w:val="24"/>
        </w:rPr>
        <w:t xml:space="preserve"> </w:t>
      </w:r>
      <w:r>
        <w:rPr>
          <w:sz w:val="24"/>
        </w:rPr>
        <w:t>are</w:t>
      </w:r>
      <w:r>
        <w:rPr>
          <w:spacing w:val="-64"/>
          <w:sz w:val="24"/>
        </w:rPr>
        <w:t xml:space="preserve"> </w:t>
      </w:r>
      <w:r>
        <w:rPr>
          <w:sz w:val="24"/>
        </w:rPr>
        <w:t>damaged before being</w:t>
      </w:r>
      <w:r>
        <w:rPr>
          <w:spacing w:val="-1"/>
          <w:sz w:val="24"/>
        </w:rPr>
        <w:t xml:space="preserve"> </w:t>
      </w:r>
      <w:r>
        <w:rPr>
          <w:sz w:val="24"/>
        </w:rPr>
        <w:t>opened to</w:t>
      </w:r>
      <w:r>
        <w:rPr>
          <w:spacing w:val="1"/>
          <w:sz w:val="24"/>
        </w:rPr>
        <w:t xml:space="preserve"> </w:t>
      </w:r>
      <w:r>
        <w:rPr>
          <w:sz w:val="24"/>
        </w:rPr>
        <w:t>traffic</w:t>
      </w:r>
      <w:r>
        <w:rPr>
          <w:spacing w:val="-1"/>
          <w:sz w:val="24"/>
        </w:rPr>
        <w:t xml:space="preserve"> </w:t>
      </w:r>
      <w:r>
        <w:rPr>
          <w:sz w:val="24"/>
        </w:rPr>
        <w:t>shall be repaired by</w:t>
      </w:r>
      <w:r>
        <w:rPr>
          <w:spacing w:val="-2"/>
          <w:sz w:val="24"/>
        </w:rPr>
        <w:t xml:space="preserve"> </w:t>
      </w:r>
      <w:r>
        <w:rPr>
          <w:sz w:val="24"/>
        </w:rPr>
        <w:t>the Contractor.</w:t>
      </w:r>
    </w:p>
    <w:p w14:paraId="3782D144" w14:textId="77777777" w:rsidR="007E5106" w:rsidRDefault="007E5106">
      <w:pPr>
        <w:pStyle w:val="BodyText"/>
        <w:spacing w:before="7"/>
      </w:pPr>
    </w:p>
    <w:p w14:paraId="30A2DEF8" w14:textId="373B141F" w:rsidR="007E5106" w:rsidRDefault="007F33FE">
      <w:pPr>
        <w:pStyle w:val="ListParagraph"/>
        <w:numPr>
          <w:ilvl w:val="3"/>
          <w:numId w:val="13"/>
        </w:numPr>
        <w:tabs>
          <w:tab w:val="left" w:pos="2472"/>
        </w:tabs>
        <w:ind w:right="398" w:firstLine="0"/>
        <w:rPr>
          <w:sz w:val="24"/>
        </w:rPr>
      </w:pPr>
      <w:r>
        <w:rPr>
          <w:b/>
          <w:spacing w:val="-2"/>
          <w:sz w:val="24"/>
        </w:rPr>
        <w:t>WEATHER</w:t>
      </w:r>
      <w:r>
        <w:rPr>
          <w:b/>
          <w:spacing w:val="-17"/>
          <w:sz w:val="24"/>
        </w:rPr>
        <w:t xml:space="preserve"> </w:t>
      </w:r>
      <w:r>
        <w:rPr>
          <w:b/>
          <w:spacing w:val="-1"/>
          <w:sz w:val="24"/>
        </w:rPr>
        <w:t>LIMITATIONS.</w:t>
      </w:r>
      <w:r>
        <w:rPr>
          <w:b/>
          <w:spacing w:val="-15"/>
          <w:sz w:val="24"/>
        </w:rPr>
        <w:t xml:space="preserve"> </w:t>
      </w:r>
      <w:r>
        <w:rPr>
          <w:spacing w:val="-1"/>
          <w:sz w:val="24"/>
        </w:rPr>
        <w:t>The</w:t>
      </w:r>
      <w:r>
        <w:rPr>
          <w:spacing w:val="-15"/>
          <w:sz w:val="24"/>
        </w:rPr>
        <w:t xml:space="preserve"> </w:t>
      </w:r>
      <w:r>
        <w:rPr>
          <w:spacing w:val="-1"/>
          <w:sz w:val="24"/>
        </w:rPr>
        <w:t>slurry</w:t>
      </w:r>
      <w:r>
        <w:rPr>
          <w:spacing w:val="-19"/>
          <w:sz w:val="24"/>
        </w:rPr>
        <w:t xml:space="preserve"> </w:t>
      </w:r>
      <w:r>
        <w:rPr>
          <w:spacing w:val="-1"/>
          <w:sz w:val="24"/>
        </w:rPr>
        <w:t>seal</w:t>
      </w:r>
      <w:r>
        <w:rPr>
          <w:spacing w:val="-16"/>
          <w:sz w:val="24"/>
        </w:rPr>
        <w:t xml:space="preserve"> </w:t>
      </w:r>
      <w:r>
        <w:rPr>
          <w:spacing w:val="-1"/>
          <w:sz w:val="24"/>
        </w:rPr>
        <w:t>shall</w:t>
      </w:r>
      <w:r>
        <w:rPr>
          <w:spacing w:val="-16"/>
          <w:sz w:val="24"/>
        </w:rPr>
        <w:t xml:space="preserve"> </w:t>
      </w:r>
      <w:r>
        <w:rPr>
          <w:spacing w:val="-1"/>
          <w:sz w:val="24"/>
        </w:rPr>
        <w:t>not</w:t>
      </w:r>
      <w:r>
        <w:rPr>
          <w:spacing w:val="-18"/>
          <w:sz w:val="24"/>
        </w:rPr>
        <w:t xml:space="preserve"> </w:t>
      </w:r>
      <w:r>
        <w:rPr>
          <w:spacing w:val="-1"/>
          <w:sz w:val="24"/>
        </w:rPr>
        <w:t>be</w:t>
      </w:r>
      <w:r>
        <w:rPr>
          <w:spacing w:val="-21"/>
          <w:sz w:val="24"/>
        </w:rPr>
        <w:t xml:space="preserve"> </w:t>
      </w:r>
      <w:r>
        <w:rPr>
          <w:spacing w:val="-1"/>
          <w:sz w:val="24"/>
        </w:rPr>
        <w:t>applied</w:t>
      </w:r>
      <w:r>
        <w:rPr>
          <w:spacing w:val="-20"/>
          <w:sz w:val="24"/>
        </w:rPr>
        <w:t xml:space="preserve"> </w:t>
      </w:r>
      <w:r>
        <w:rPr>
          <w:spacing w:val="-1"/>
          <w:sz w:val="24"/>
        </w:rPr>
        <w:t>when</w:t>
      </w:r>
      <w:r>
        <w:rPr>
          <w:spacing w:val="-64"/>
          <w:sz w:val="24"/>
        </w:rPr>
        <w:t xml:space="preserve"> </w:t>
      </w:r>
      <w:r>
        <w:rPr>
          <w:sz w:val="24"/>
        </w:rPr>
        <w:t>either atmospheric or pavement temperature is below 55 degrees, or above</w:t>
      </w:r>
      <w:r>
        <w:rPr>
          <w:spacing w:val="1"/>
          <w:sz w:val="24"/>
        </w:rPr>
        <w:t xml:space="preserve"> </w:t>
      </w:r>
      <w:r>
        <w:rPr>
          <w:sz w:val="24"/>
        </w:rPr>
        <w:t>100 degrees Fahrenheit, when raining or during periods of abnormally high</w:t>
      </w:r>
      <w:r>
        <w:rPr>
          <w:spacing w:val="1"/>
          <w:sz w:val="24"/>
        </w:rPr>
        <w:t xml:space="preserve"> </w:t>
      </w:r>
      <w:r>
        <w:rPr>
          <w:sz w:val="24"/>
        </w:rPr>
        <w:t>relative humidity, or</w:t>
      </w:r>
      <w:r>
        <w:rPr>
          <w:spacing w:val="-2"/>
          <w:sz w:val="24"/>
        </w:rPr>
        <w:t xml:space="preserve"> </w:t>
      </w:r>
      <w:r>
        <w:rPr>
          <w:sz w:val="24"/>
        </w:rPr>
        <w:t>as</w:t>
      </w:r>
      <w:r>
        <w:rPr>
          <w:spacing w:val="-1"/>
          <w:sz w:val="24"/>
        </w:rPr>
        <w:t xml:space="preserve"> </w:t>
      </w:r>
      <w:r>
        <w:rPr>
          <w:sz w:val="24"/>
        </w:rPr>
        <w:t>determined by</w:t>
      </w:r>
      <w:r>
        <w:rPr>
          <w:spacing w:val="-2"/>
          <w:sz w:val="24"/>
        </w:rPr>
        <w:t xml:space="preserve"> </w:t>
      </w:r>
      <w:r>
        <w:rPr>
          <w:sz w:val="24"/>
        </w:rPr>
        <w:t xml:space="preserve">the </w:t>
      </w:r>
      <w:r w:rsidR="00A345EA">
        <w:rPr>
          <w:sz w:val="24"/>
        </w:rPr>
        <w:t>c</w:t>
      </w:r>
      <w:r>
        <w:rPr>
          <w:sz w:val="24"/>
        </w:rPr>
        <w:t>ity’s</w:t>
      </w:r>
      <w:r>
        <w:rPr>
          <w:spacing w:val="-1"/>
          <w:sz w:val="24"/>
        </w:rPr>
        <w:t xml:space="preserve"> </w:t>
      </w:r>
      <w:r w:rsidR="00A345EA">
        <w:rPr>
          <w:sz w:val="24"/>
        </w:rPr>
        <w:t>r</w:t>
      </w:r>
      <w:r>
        <w:rPr>
          <w:sz w:val="24"/>
        </w:rPr>
        <w:t>epresentative.</w:t>
      </w:r>
    </w:p>
    <w:p w14:paraId="73508B96" w14:textId="77777777" w:rsidR="007E5106" w:rsidRDefault="007E5106">
      <w:pPr>
        <w:pStyle w:val="BodyText"/>
        <w:spacing w:before="7"/>
      </w:pPr>
    </w:p>
    <w:p w14:paraId="7407DBDF" w14:textId="707FC8A5" w:rsidR="007E5106" w:rsidRDefault="007F33FE">
      <w:pPr>
        <w:pStyle w:val="ListParagraph"/>
        <w:numPr>
          <w:ilvl w:val="1"/>
          <w:numId w:val="35"/>
        </w:numPr>
        <w:tabs>
          <w:tab w:val="left" w:pos="834"/>
          <w:tab w:val="left" w:pos="835"/>
        </w:tabs>
        <w:spacing w:before="1"/>
        <w:ind w:left="219" w:right="398" w:firstLine="0"/>
        <w:rPr>
          <w:sz w:val="24"/>
        </w:rPr>
      </w:pPr>
      <w:r>
        <w:rPr>
          <w:b/>
          <w:sz w:val="24"/>
        </w:rPr>
        <w:t>CONCRETE</w:t>
      </w:r>
      <w:r>
        <w:rPr>
          <w:b/>
          <w:spacing w:val="6"/>
          <w:sz w:val="24"/>
        </w:rPr>
        <w:t xml:space="preserve"> </w:t>
      </w:r>
      <w:r>
        <w:rPr>
          <w:b/>
          <w:sz w:val="24"/>
        </w:rPr>
        <w:t>WORK.</w:t>
      </w:r>
      <w:r>
        <w:rPr>
          <w:b/>
          <w:spacing w:val="6"/>
          <w:sz w:val="24"/>
        </w:rPr>
        <w:t xml:space="preserve"> </w:t>
      </w:r>
      <w:r>
        <w:rPr>
          <w:sz w:val="24"/>
        </w:rPr>
        <w:t>This</w:t>
      </w:r>
      <w:r>
        <w:rPr>
          <w:spacing w:val="5"/>
          <w:sz w:val="24"/>
        </w:rPr>
        <w:t xml:space="preserve"> </w:t>
      </w:r>
      <w:r>
        <w:rPr>
          <w:sz w:val="24"/>
        </w:rPr>
        <w:t>section</w:t>
      </w:r>
      <w:r>
        <w:rPr>
          <w:spacing w:val="6"/>
          <w:sz w:val="24"/>
        </w:rPr>
        <w:t xml:space="preserve"> </w:t>
      </w:r>
      <w:r>
        <w:rPr>
          <w:sz w:val="24"/>
        </w:rPr>
        <w:t>defines</w:t>
      </w:r>
      <w:r>
        <w:rPr>
          <w:spacing w:val="5"/>
          <w:sz w:val="24"/>
        </w:rPr>
        <w:t xml:space="preserve"> </w:t>
      </w:r>
      <w:r>
        <w:rPr>
          <w:sz w:val="24"/>
        </w:rPr>
        <w:t>the</w:t>
      </w:r>
      <w:r>
        <w:rPr>
          <w:spacing w:val="6"/>
          <w:sz w:val="24"/>
        </w:rPr>
        <w:t xml:space="preserve"> </w:t>
      </w:r>
      <w:r>
        <w:rPr>
          <w:sz w:val="24"/>
        </w:rPr>
        <w:t>materials</w:t>
      </w:r>
      <w:r>
        <w:rPr>
          <w:spacing w:val="5"/>
          <w:sz w:val="24"/>
        </w:rPr>
        <w:t xml:space="preserve"> </w:t>
      </w:r>
      <w:r>
        <w:rPr>
          <w:sz w:val="24"/>
        </w:rPr>
        <w:t>to</w:t>
      </w:r>
      <w:r>
        <w:rPr>
          <w:spacing w:val="6"/>
          <w:sz w:val="24"/>
        </w:rPr>
        <w:t xml:space="preserve"> </w:t>
      </w:r>
      <w:r>
        <w:rPr>
          <w:sz w:val="24"/>
        </w:rPr>
        <w:t>be</w:t>
      </w:r>
      <w:r>
        <w:rPr>
          <w:spacing w:val="6"/>
          <w:sz w:val="24"/>
        </w:rPr>
        <w:t xml:space="preserve"> </w:t>
      </w:r>
      <w:r>
        <w:rPr>
          <w:sz w:val="24"/>
        </w:rPr>
        <w:t>used</w:t>
      </w:r>
      <w:r>
        <w:rPr>
          <w:spacing w:val="4"/>
          <w:sz w:val="24"/>
        </w:rPr>
        <w:t xml:space="preserve"> </w:t>
      </w:r>
      <w:r>
        <w:rPr>
          <w:sz w:val="24"/>
        </w:rPr>
        <w:t>and</w:t>
      </w:r>
      <w:r>
        <w:rPr>
          <w:spacing w:val="4"/>
          <w:sz w:val="24"/>
        </w:rPr>
        <w:t xml:space="preserve"> </w:t>
      </w:r>
      <w:r>
        <w:rPr>
          <w:sz w:val="24"/>
        </w:rPr>
        <w:t>the</w:t>
      </w:r>
      <w:r>
        <w:rPr>
          <w:spacing w:val="-64"/>
          <w:sz w:val="24"/>
        </w:rPr>
        <w:t xml:space="preserve"> </w:t>
      </w:r>
      <w:r>
        <w:rPr>
          <w:sz w:val="24"/>
        </w:rPr>
        <w:t>requirements</w:t>
      </w:r>
      <w:r>
        <w:rPr>
          <w:spacing w:val="-3"/>
          <w:sz w:val="24"/>
        </w:rPr>
        <w:t xml:space="preserve"> </w:t>
      </w:r>
      <w:r>
        <w:rPr>
          <w:sz w:val="24"/>
        </w:rPr>
        <w:t>for</w:t>
      </w:r>
      <w:r>
        <w:rPr>
          <w:spacing w:val="-3"/>
          <w:sz w:val="24"/>
        </w:rPr>
        <w:t xml:space="preserve"> </w:t>
      </w:r>
      <w:r>
        <w:rPr>
          <w:sz w:val="24"/>
        </w:rPr>
        <w:t>mixing,</w:t>
      </w:r>
      <w:r>
        <w:rPr>
          <w:spacing w:val="-1"/>
          <w:sz w:val="24"/>
        </w:rPr>
        <w:t xml:space="preserve"> </w:t>
      </w:r>
      <w:r>
        <w:rPr>
          <w:sz w:val="24"/>
        </w:rPr>
        <w:t>placing,</w:t>
      </w:r>
      <w:r>
        <w:rPr>
          <w:spacing w:val="-1"/>
          <w:sz w:val="24"/>
        </w:rPr>
        <w:t xml:space="preserve"> </w:t>
      </w:r>
      <w:r w:rsidR="003476B8">
        <w:rPr>
          <w:sz w:val="24"/>
        </w:rPr>
        <w:t>finishing,</w:t>
      </w:r>
      <w:r>
        <w:rPr>
          <w:spacing w:val="-7"/>
          <w:sz w:val="24"/>
        </w:rPr>
        <w:t xml:space="preserve"> </w:t>
      </w:r>
      <w:r>
        <w:rPr>
          <w:sz w:val="24"/>
        </w:rPr>
        <w:t>and</w:t>
      </w:r>
      <w:r>
        <w:rPr>
          <w:spacing w:val="-3"/>
          <w:sz w:val="24"/>
        </w:rPr>
        <w:t xml:space="preserve"> </w:t>
      </w:r>
      <w:r>
        <w:rPr>
          <w:sz w:val="24"/>
        </w:rPr>
        <w:t>curing</w:t>
      </w:r>
      <w:r>
        <w:rPr>
          <w:spacing w:val="-6"/>
          <w:sz w:val="24"/>
        </w:rPr>
        <w:t xml:space="preserve"> </w:t>
      </w:r>
      <w:r>
        <w:rPr>
          <w:sz w:val="24"/>
        </w:rPr>
        <w:t>all</w:t>
      </w:r>
      <w:r>
        <w:rPr>
          <w:spacing w:val="-5"/>
          <w:sz w:val="24"/>
        </w:rPr>
        <w:t xml:space="preserve"> </w:t>
      </w:r>
      <w:r>
        <w:rPr>
          <w:sz w:val="24"/>
        </w:rPr>
        <w:t>Portland</w:t>
      </w:r>
      <w:r>
        <w:rPr>
          <w:spacing w:val="-3"/>
          <w:sz w:val="24"/>
        </w:rPr>
        <w:t xml:space="preserve"> </w:t>
      </w:r>
      <w:r>
        <w:rPr>
          <w:sz w:val="24"/>
        </w:rPr>
        <w:t>cement</w:t>
      </w:r>
      <w:r>
        <w:rPr>
          <w:spacing w:val="-4"/>
          <w:sz w:val="24"/>
        </w:rPr>
        <w:t xml:space="preserve"> </w:t>
      </w:r>
      <w:r>
        <w:rPr>
          <w:sz w:val="24"/>
        </w:rPr>
        <w:t>concrete</w:t>
      </w:r>
      <w:r>
        <w:rPr>
          <w:spacing w:val="-3"/>
          <w:sz w:val="24"/>
        </w:rPr>
        <w:t xml:space="preserve"> </w:t>
      </w:r>
      <w:r>
        <w:rPr>
          <w:sz w:val="24"/>
        </w:rPr>
        <w:t>work.</w:t>
      </w:r>
    </w:p>
    <w:p w14:paraId="6C8AE6E1" w14:textId="77777777" w:rsidR="007E5106" w:rsidRDefault="007E5106">
      <w:pPr>
        <w:pStyle w:val="BodyText"/>
        <w:spacing w:before="7"/>
      </w:pPr>
    </w:p>
    <w:p w14:paraId="27C84318" w14:textId="77777777" w:rsidR="007E5106" w:rsidRDefault="007F33FE">
      <w:pPr>
        <w:pStyle w:val="ListParagraph"/>
        <w:numPr>
          <w:ilvl w:val="2"/>
          <w:numId w:val="12"/>
        </w:numPr>
        <w:tabs>
          <w:tab w:val="left" w:pos="656"/>
        </w:tabs>
        <w:ind w:right="396" w:hanging="1596"/>
        <w:jc w:val="right"/>
        <w:rPr>
          <w:sz w:val="24"/>
        </w:rPr>
      </w:pPr>
      <w:r>
        <w:rPr>
          <w:b/>
          <w:spacing w:val="-2"/>
          <w:sz w:val="24"/>
        </w:rPr>
        <w:t>MATERIALS.</w:t>
      </w:r>
      <w:r>
        <w:rPr>
          <w:b/>
          <w:spacing w:val="-15"/>
          <w:sz w:val="24"/>
        </w:rPr>
        <w:t xml:space="preserve"> </w:t>
      </w:r>
      <w:r>
        <w:rPr>
          <w:spacing w:val="-2"/>
          <w:sz w:val="24"/>
        </w:rPr>
        <w:t>Concrete</w:t>
      </w:r>
      <w:r>
        <w:rPr>
          <w:spacing w:val="-20"/>
          <w:sz w:val="24"/>
        </w:rPr>
        <w:t xml:space="preserve"> </w:t>
      </w:r>
      <w:r>
        <w:rPr>
          <w:spacing w:val="-2"/>
          <w:sz w:val="24"/>
        </w:rPr>
        <w:t>materials</w:t>
      </w:r>
      <w:r>
        <w:rPr>
          <w:spacing w:val="-21"/>
          <w:sz w:val="24"/>
        </w:rPr>
        <w:t xml:space="preserve"> </w:t>
      </w:r>
      <w:r>
        <w:rPr>
          <w:spacing w:val="-2"/>
          <w:sz w:val="24"/>
        </w:rPr>
        <w:t>shall</w:t>
      </w:r>
      <w:r>
        <w:rPr>
          <w:spacing w:val="-20"/>
          <w:sz w:val="24"/>
        </w:rPr>
        <w:t xml:space="preserve"> </w:t>
      </w:r>
      <w:r>
        <w:rPr>
          <w:spacing w:val="-2"/>
          <w:sz w:val="24"/>
        </w:rPr>
        <w:t>conform</w:t>
      </w:r>
      <w:r>
        <w:rPr>
          <w:spacing w:val="-19"/>
          <w:sz w:val="24"/>
        </w:rPr>
        <w:t xml:space="preserve"> </w:t>
      </w:r>
      <w:r>
        <w:rPr>
          <w:spacing w:val="-2"/>
          <w:sz w:val="24"/>
        </w:rPr>
        <w:t>to</w:t>
      </w:r>
      <w:r>
        <w:rPr>
          <w:spacing w:val="-20"/>
          <w:sz w:val="24"/>
        </w:rPr>
        <w:t xml:space="preserve"> </w:t>
      </w:r>
      <w:r>
        <w:rPr>
          <w:spacing w:val="-2"/>
          <w:sz w:val="24"/>
        </w:rPr>
        <w:t>the</w:t>
      </w:r>
      <w:r>
        <w:rPr>
          <w:spacing w:val="-20"/>
          <w:sz w:val="24"/>
        </w:rPr>
        <w:t xml:space="preserve"> </w:t>
      </w:r>
      <w:r>
        <w:rPr>
          <w:spacing w:val="-2"/>
          <w:sz w:val="24"/>
        </w:rPr>
        <w:t>following</w:t>
      </w:r>
      <w:r>
        <w:rPr>
          <w:spacing w:val="-21"/>
          <w:sz w:val="24"/>
        </w:rPr>
        <w:t xml:space="preserve"> </w:t>
      </w:r>
      <w:r>
        <w:rPr>
          <w:spacing w:val="-2"/>
          <w:sz w:val="24"/>
        </w:rPr>
        <w:t>requirements.</w:t>
      </w:r>
    </w:p>
    <w:p w14:paraId="48C2C536" w14:textId="77777777" w:rsidR="007E5106" w:rsidRDefault="007E5106">
      <w:pPr>
        <w:pStyle w:val="BodyText"/>
        <w:spacing w:before="7"/>
      </w:pPr>
    </w:p>
    <w:p w14:paraId="73148C1F" w14:textId="53958A30" w:rsidR="007E5106" w:rsidRDefault="007F33FE">
      <w:pPr>
        <w:pStyle w:val="ListParagraph"/>
        <w:numPr>
          <w:ilvl w:val="3"/>
          <w:numId w:val="12"/>
        </w:numPr>
        <w:tabs>
          <w:tab w:val="left" w:pos="2313"/>
        </w:tabs>
        <w:ind w:left="1479" w:right="395" w:firstLine="0"/>
        <w:rPr>
          <w:sz w:val="24"/>
        </w:rPr>
      </w:pPr>
      <w:r>
        <w:rPr>
          <w:b/>
          <w:sz w:val="24"/>
        </w:rPr>
        <w:t xml:space="preserve">PORTLAND CEMENT CONCRETE MATERIAL. </w:t>
      </w:r>
      <w:r>
        <w:rPr>
          <w:sz w:val="24"/>
        </w:rPr>
        <w:t>Concrete shall be</w:t>
      </w:r>
      <w:r>
        <w:rPr>
          <w:spacing w:val="1"/>
          <w:sz w:val="24"/>
        </w:rPr>
        <w:t xml:space="preserve"> </w:t>
      </w:r>
      <w:r>
        <w:rPr>
          <w:sz w:val="24"/>
        </w:rPr>
        <w:t>composed of coarse aggregate, fine aggregate, Portland Cement and water,</w:t>
      </w:r>
      <w:r>
        <w:rPr>
          <w:spacing w:val="-64"/>
          <w:sz w:val="24"/>
        </w:rPr>
        <w:t xml:space="preserve"> </w:t>
      </w:r>
      <w:r>
        <w:rPr>
          <w:spacing w:val="-1"/>
          <w:sz w:val="24"/>
        </w:rPr>
        <w:t>air</w:t>
      </w:r>
      <w:r>
        <w:rPr>
          <w:spacing w:val="-17"/>
          <w:sz w:val="24"/>
        </w:rPr>
        <w:t xml:space="preserve"> </w:t>
      </w:r>
      <w:r>
        <w:rPr>
          <w:spacing w:val="-1"/>
          <w:sz w:val="24"/>
        </w:rPr>
        <w:t>entrainment</w:t>
      </w:r>
      <w:r>
        <w:rPr>
          <w:spacing w:val="-16"/>
          <w:sz w:val="24"/>
        </w:rPr>
        <w:t xml:space="preserve"> </w:t>
      </w:r>
      <w:r>
        <w:rPr>
          <w:spacing w:val="-1"/>
          <w:sz w:val="24"/>
        </w:rPr>
        <w:t>and</w:t>
      </w:r>
      <w:r>
        <w:rPr>
          <w:spacing w:val="-16"/>
          <w:sz w:val="24"/>
        </w:rPr>
        <w:t xml:space="preserve"> </w:t>
      </w:r>
      <w:r>
        <w:rPr>
          <w:spacing w:val="-1"/>
          <w:sz w:val="24"/>
        </w:rPr>
        <w:t>add</w:t>
      </w:r>
      <w:r>
        <w:rPr>
          <w:spacing w:val="-16"/>
          <w:sz w:val="24"/>
        </w:rPr>
        <w:t xml:space="preserve"> </w:t>
      </w:r>
      <w:r>
        <w:rPr>
          <w:spacing w:val="-1"/>
          <w:sz w:val="24"/>
        </w:rPr>
        <w:t>mixtures</w:t>
      </w:r>
      <w:r>
        <w:rPr>
          <w:spacing w:val="-17"/>
          <w:sz w:val="24"/>
        </w:rPr>
        <w:t xml:space="preserve"> </w:t>
      </w:r>
      <w:r>
        <w:rPr>
          <w:spacing w:val="-1"/>
          <w:sz w:val="24"/>
        </w:rPr>
        <w:t>and</w:t>
      </w:r>
      <w:r>
        <w:rPr>
          <w:spacing w:val="-16"/>
          <w:sz w:val="24"/>
        </w:rPr>
        <w:t xml:space="preserve"> </w:t>
      </w:r>
      <w:r>
        <w:rPr>
          <w:spacing w:val="-1"/>
          <w:sz w:val="24"/>
        </w:rPr>
        <w:t>shall</w:t>
      </w:r>
      <w:r>
        <w:rPr>
          <w:spacing w:val="-16"/>
          <w:sz w:val="24"/>
        </w:rPr>
        <w:t xml:space="preserve"> </w:t>
      </w:r>
      <w:r>
        <w:rPr>
          <w:spacing w:val="-1"/>
          <w:sz w:val="24"/>
        </w:rPr>
        <w:t>conform</w:t>
      </w:r>
      <w:r>
        <w:rPr>
          <w:spacing w:val="-15"/>
          <w:sz w:val="24"/>
        </w:rPr>
        <w:t xml:space="preserve"> </w:t>
      </w:r>
      <w:r>
        <w:rPr>
          <w:spacing w:val="-1"/>
          <w:sz w:val="24"/>
        </w:rPr>
        <w:t>to</w:t>
      </w:r>
      <w:r>
        <w:rPr>
          <w:spacing w:val="-16"/>
          <w:sz w:val="24"/>
        </w:rPr>
        <w:t xml:space="preserve"> </w:t>
      </w:r>
      <w:r>
        <w:rPr>
          <w:sz w:val="24"/>
        </w:rPr>
        <w:t>the</w:t>
      </w:r>
      <w:r>
        <w:rPr>
          <w:spacing w:val="-18"/>
          <w:sz w:val="24"/>
        </w:rPr>
        <w:t xml:space="preserve"> </w:t>
      </w:r>
      <w:r>
        <w:rPr>
          <w:sz w:val="24"/>
        </w:rPr>
        <w:t>requirements</w:t>
      </w:r>
      <w:r>
        <w:rPr>
          <w:spacing w:val="-22"/>
          <w:sz w:val="24"/>
        </w:rPr>
        <w:t xml:space="preserve"> </w:t>
      </w:r>
      <w:r>
        <w:rPr>
          <w:sz w:val="24"/>
        </w:rPr>
        <w:t>of</w:t>
      </w:r>
      <w:r>
        <w:rPr>
          <w:spacing w:val="-19"/>
          <w:sz w:val="24"/>
        </w:rPr>
        <w:t xml:space="preserve"> </w:t>
      </w:r>
      <w:r>
        <w:rPr>
          <w:sz w:val="24"/>
        </w:rPr>
        <w:t>this</w:t>
      </w:r>
      <w:r>
        <w:rPr>
          <w:spacing w:val="-64"/>
          <w:sz w:val="24"/>
        </w:rPr>
        <w:t xml:space="preserve"> </w:t>
      </w:r>
      <w:r>
        <w:rPr>
          <w:sz w:val="24"/>
        </w:rPr>
        <w:t>section. A concrete mix design shall be prepared by the supplier, certified by</w:t>
      </w:r>
      <w:r>
        <w:rPr>
          <w:spacing w:val="-64"/>
          <w:sz w:val="24"/>
        </w:rPr>
        <w:t xml:space="preserve"> </w:t>
      </w:r>
      <w:r>
        <w:rPr>
          <w:sz w:val="24"/>
        </w:rPr>
        <w:t xml:space="preserve">an independent testing </w:t>
      </w:r>
      <w:r w:rsidR="003476B8">
        <w:rPr>
          <w:sz w:val="24"/>
        </w:rPr>
        <w:t>lab,</w:t>
      </w:r>
      <w:r>
        <w:rPr>
          <w:sz w:val="24"/>
        </w:rPr>
        <w:t xml:space="preserve"> and submitted to the </w:t>
      </w:r>
      <w:r w:rsidR="00E629F0">
        <w:rPr>
          <w:sz w:val="24"/>
        </w:rPr>
        <w:t>c</w:t>
      </w:r>
      <w:r>
        <w:rPr>
          <w:sz w:val="24"/>
        </w:rPr>
        <w:t>ity for review and approval</w:t>
      </w:r>
      <w:r>
        <w:rPr>
          <w:spacing w:val="-64"/>
          <w:sz w:val="24"/>
        </w:rPr>
        <w:t xml:space="preserve"> </w:t>
      </w:r>
      <w:r>
        <w:rPr>
          <w:sz w:val="24"/>
        </w:rPr>
        <w:t>prior</w:t>
      </w:r>
      <w:r>
        <w:rPr>
          <w:spacing w:val="-2"/>
          <w:sz w:val="24"/>
        </w:rPr>
        <w:t xml:space="preserve"> </w:t>
      </w:r>
      <w:r>
        <w:rPr>
          <w:sz w:val="24"/>
        </w:rPr>
        <w:t>to</w:t>
      </w:r>
      <w:r>
        <w:rPr>
          <w:spacing w:val="1"/>
          <w:sz w:val="24"/>
        </w:rPr>
        <w:t xml:space="preserve"> </w:t>
      </w:r>
      <w:r>
        <w:rPr>
          <w:sz w:val="24"/>
        </w:rPr>
        <w:t>concrete</w:t>
      </w:r>
      <w:r>
        <w:rPr>
          <w:spacing w:val="1"/>
          <w:sz w:val="24"/>
        </w:rPr>
        <w:t xml:space="preserve"> </w:t>
      </w:r>
      <w:r>
        <w:rPr>
          <w:sz w:val="24"/>
        </w:rPr>
        <w:t>being</w:t>
      </w:r>
      <w:r>
        <w:rPr>
          <w:spacing w:val="-1"/>
          <w:sz w:val="24"/>
        </w:rPr>
        <w:t xml:space="preserve"> </w:t>
      </w:r>
      <w:r>
        <w:rPr>
          <w:sz w:val="24"/>
        </w:rPr>
        <w:t>used in</w:t>
      </w:r>
      <w:r>
        <w:rPr>
          <w:spacing w:val="1"/>
          <w:sz w:val="24"/>
        </w:rPr>
        <w:t xml:space="preserve"> </w:t>
      </w:r>
      <w:r w:rsidR="00E629F0">
        <w:rPr>
          <w:sz w:val="24"/>
        </w:rPr>
        <w:t>c</w:t>
      </w:r>
      <w:r>
        <w:rPr>
          <w:sz w:val="24"/>
        </w:rPr>
        <w:t>ity</w:t>
      </w:r>
      <w:r>
        <w:rPr>
          <w:spacing w:val="-2"/>
          <w:sz w:val="24"/>
        </w:rPr>
        <w:t xml:space="preserve"> </w:t>
      </w:r>
      <w:r>
        <w:rPr>
          <w:sz w:val="24"/>
        </w:rPr>
        <w:t>projects.</w:t>
      </w:r>
    </w:p>
    <w:p w14:paraId="7650637D" w14:textId="77777777" w:rsidR="007E5106" w:rsidRDefault="007E5106">
      <w:pPr>
        <w:pStyle w:val="BodyText"/>
        <w:spacing w:before="7"/>
      </w:pPr>
    </w:p>
    <w:p w14:paraId="0505B7B6" w14:textId="7515586B" w:rsidR="007E5106" w:rsidRDefault="007F33FE">
      <w:pPr>
        <w:pStyle w:val="ListParagraph"/>
        <w:numPr>
          <w:ilvl w:val="4"/>
          <w:numId w:val="12"/>
        </w:numPr>
        <w:tabs>
          <w:tab w:val="left" w:pos="2200"/>
        </w:tabs>
        <w:spacing w:before="1"/>
        <w:ind w:left="1839" w:right="395" w:firstLine="0"/>
        <w:rPr>
          <w:sz w:val="24"/>
        </w:rPr>
      </w:pPr>
      <w:r>
        <w:rPr>
          <w:b/>
          <w:sz w:val="24"/>
        </w:rPr>
        <w:t xml:space="preserve">PORTLAND CEMENT. </w:t>
      </w:r>
      <w:r>
        <w:rPr>
          <w:sz w:val="24"/>
        </w:rPr>
        <w:t>ANSI/ASTM C 150, Type V, shall be used</w:t>
      </w:r>
      <w:r>
        <w:rPr>
          <w:spacing w:val="1"/>
          <w:sz w:val="24"/>
        </w:rPr>
        <w:t xml:space="preserve"> </w:t>
      </w:r>
      <w:r>
        <w:rPr>
          <w:sz w:val="24"/>
        </w:rPr>
        <w:t>unless otherwise indicated, or approved by the City representative. Only</w:t>
      </w:r>
      <w:r>
        <w:rPr>
          <w:spacing w:val="1"/>
          <w:sz w:val="24"/>
        </w:rPr>
        <w:t xml:space="preserve"> </w:t>
      </w:r>
      <w:r>
        <w:rPr>
          <w:sz w:val="24"/>
        </w:rPr>
        <w:t>one</w:t>
      </w:r>
      <w:r>
        <w:rPr>
          <w:spacing w:val="-8"/>
          <w:sz w:val="24"/>
        </w:rPr>
        <w:t xml:space="preserve"> </w:t>
      </w:r>
      <w:r>
        <w:rPr>
          <w:sz w:val="24"/>
        </w:rPr>
        <w:t>brand</w:t>
      </w:r>
      <w:r>
        <w:rPr>
          <w:spacing w:val="-7"/>
          <w:sz w:val="24"/>
        </w:rPr>
        <w:t xml:space="preserve"> </w:t>
      </w:r>
      <w:r>
        <w:rPr>
          <w:sz w:val="24"/>
        </w:rPr>
        <w:t>of</w:t>
      </w:r>
      <w:r>
        <w:rPr>
          <w:spacing w:val="-8"/>
          <w:sz w:val="24"/>
        </w:rPr>
        <w:t xml:space="preserve"> </w:t>
      </w:r>
      <w:r>
        <w:rPr>
          <w:sz w:val="24"/>
        </w:rPr>
        <w:t>cement</w:t>
      </w:r>
      <w:r>
        <w:rPr>
          <w:spacing w:val="-11"/>
          <w:sz w:val="24"/>
        </w:rPr>
        <w:t xml:space="preserve"> </w:t>
      </w:r>
      <w:r>
        <w:rPr>
          <w:sz w:val="24"/>
        </w:rPr>
        <w:t>shall</w:t>
      </w:r>
      <w:r>
        <w:rPr>
          <w:spacing w:val="-11"/>
          <w:sz w:val="24"/>
        </w:rPr>
        <w:t xml:space="preserve"> </w:t>
      </w:r>
      <w:r>
        <w:rPr>
          <w:sz w:val="24"/>
        </w:rPr>
        <w:t>be</w:t>
      </w:r>
      <w:r>
        <w:rPr>
          <w:spacing w:val="-10"/>
          <w:sz w:val="24"/>
        </w:rPr>
        <w:t xml:space="preserve"> </w:t>
      </w:r>
      <w:r>
        <w:rPr>
          <w:sz w:val="24"/>
        </w:rPr>
        <w:t>used</w:t>
      </w:r>
      <w:r>
        <w:rPr>
          <w:spacing w:val="-10"/>
          <w:sz w:val="24"/>
        </w:rPr>
        <w:t xml:space="preserve"> </w:t>
      </w:r>
      <w:r>
        <w:rPr>
          <w:sz w:val="24"/>
        </w:rPr>
        <w:t>throughout</w:t>
      </w:r>
      <w:r>
        <w:rPr>
          <w:spacing w:val="-11"/>
          <w:sz w:val="24"/>
        </w:rPr>
        <w:t xml:space="preserve"> </w:t>
      </w:r>
      <w:r>
        <w:rPr>
          <w:sz w:val="24"/>
        </w:rPr>
        <w:t>a</w:t>
      </w:r>
      <w:r>
        <w:rPr>
          <w:spacing w:val="-10"/>
          <w:sz w:val="24"/>
        </w:rPr>
        <w:t xml:space="preserve"> </w:t>
      </w:r>
      <w:r>
        <w:rPr>
          <w:sz w:val="24"/>
        </w:rPr>
        <w:t>project,</w:t>
      </w:r>
      <w:r>
        <w:rPr>
          <w:spacing w:val="-10"/>
          <w:sz w:val="24"/>
        </w:rPr>
        <w:t xml:space="preserve"> </w:t>
      </w:r>
      <w:r>
        <w:rPr>
          <w:sz w:val="24"/>
        </w:rPr>
        <w:t>unless</w:t>
      </w:r>
      <w:r>
        <w:rPr>
          <w:spacing w:val="-11"/>
          <w:sz w:val="24"/>
        </w:rPr>
        <w:t xml:space="preserve"> </w:t>
      </w:r>
      <w:r>
        <w:rPr>
          <w:sz w:val="24"/>
        </w:rPr>
        <w:t>otherwise</w:t>
      </w:r>
      <w:r>
        <w:rPr>
          <w:spacing w:val="-65"/>
          <w:sz w:val="24"/>
        </w:rPr>
        <w:t xml:space="preserve"> </w:t>
      </w:r>
      <w:r>
        <w:rPr>
          <w:sz w:val="24"/>
        </w:rPr>
        <w:t xml:space="preserve">approved by </w:t>
      </w:r>
      <w:r w:rsidR="003476B8">
        <w:rPr>
          <w:sz w:val="24"/>
        </w:rPr>
        <w:t>c</w:t>
      </w:r>
      <w:r>
        <w:rPr>
          <w:sz w:val="24"/>
        </w:rPr>
        <w:t xml:space="preserve">ity’s </w:t>
      </w:r>
      <w:r w:rsidR="003476B8">
        <w:rPr>
          <w:sz w:val="24"/>
        </w:rPr>
        <w:t>r</w:t>
      </w:r>
      <w:r>
        <w:rPr>
          <w:sz w:val="24"/>
        </w:rPr>
        <w:t>epresentative. Certified copies of the mill test for the</w:t>
      </w:r>
      <w:r>
        <w:rPr>
          <w:spacing w:val="-64"/>
          <w:sz w:val="24"/>
        </w:rPr>
        <w:t xml:space="preserve"> </w:t>
      </w:r>
      <w:r>
        <w:rPr>
          <w:sz w:val="24"/>
        </w:rPr>
        <w:t>cement</w:t>
      </w:r>
      <w:r>
        <w:rPr>
          <w:spacing w:val="-1"/>
          <w:sz w:val="24"/>
        </w:rPr>
        <w:t xml:space="preserve"> </w:t>
      </w:r>
      <w:r>
        <w:rPr>
          <w:sz w:val="24"/>
        </w:rPr>
        <w:t>shall</w:t>
      </w:r>
      <w:r>
        <w:rPr>
          <w:spacing w:val="-1"/>
          <w:sz w:val="24"/>
        </w:rPr>
        <w:t xml:space="preserve"> </w:t>
      </w:r>
      <w:r>
        <w:rPr>
          <w:sz w:val="24"/>
        </w:rPr>
        <w:t>be furnished upon request of</w:t>
      </w:r>
      <w:r>
        <w:rPr>
          <w:spacing w:val="2"/>
          <w:sz w:val="24"/>
        </w:rPr>
        <w:t xml:space="preserve"> </w:t>
      </w:r>
      <w:r>
        <w:rPr>
          <w:sz w:val="24"/>
        </w:rPr>
        <w:t xml:space="preserve">the </w:t>
      </w:r>
      <w:r w:rsidR="003476B8">
        <w:rPr>
          <w:sz w:val="24"/>
        </w:rPr>
        <w:t>c</w:t>
      </w:r>
      <w:r>
        <w:rPr>
          <w:sz w:val="24"/>
        </w:rPr>
        <w:t>ity’s</w:t>
      </w:r>
      <w:r>
        <w:rPr>
          <w:spacing w:val="-1"/>
          <w:sz w:val="24"/>
        </w:rPr>
        <w:t xml:space="preserve"> </w:t>
      </w:r>
      <w:r w:rsidR="003476B8">
        <w:rPr>
          <w:sz w:val="24"/>
        </w:rPr>
        <w:t>r</w:t>
      </w:r>
      <w:r>
        <w:rPr>
          <w:sz w:val="24"/>
        </w:rPr>
        <w:t>epresentative.</w:t>
      </w:r>
    </w:p>
    <w:p w14:paraId="476579FD" w14:textId="77777777" w:rsidR="007E5106" w:rsidRDefault="007E5106">
      <w:pPr>
        <w:pStyle w:val="BodyText"/>
        <w:spacing w:before="7"/>
      </w:pPr>
    </w:p>
    <w:p w14:paraId="1B05B395" w14:textId="77777777" w:rsidR="007E5106" w:rsidRDefault="007F33FE">
      <w:pPr>
        <w:pStyle w:val="ListParagraph"/>
        <w:numPr>
          <w:ilvl w:val="4"/>
          <w:numId w:val="12"/>
        </w:numPr>
        <w:tabs>
          <w:tab w:val="left" w:pos="2253"/>
        </w:tabs>
        <w:ind w:left="1839" w:right="398" w:firstLine="0"/>
        <w:rPr>
          <w:sz w:val="24"/>
        </w:rPr>
      </w:pPr>
      <w:r>
        <w:rPr>
          <w:b/>
          <w:sz w:val="24"/>
        </w:rPr>
        <w:t>AGGREGATE.</w:t>
      </w:r>
      <w:r>
        <w:rPr>
          <w:b/>
          <w:spacing w:val="1"/>
          <w:sz w:val="24"/>
        </w:rPr>
        <w:t xml:space="preserve"> </w:t>
      </w:r>
      <w:r>
        <w:rPr>
          <w:sz w:val="24"/>
        </w:rPr>
        <w:t>Except</w:t>
      </w:r>
      <w:r>
        <w:rPr>
          <w:spacing w:val="1"/>
          <w:sz w:val="24"/>
        </w:rPr>
        <w:t xml:space="preserve"> </w:t>
      </w:r>
      <w:r>
        <w:rPr>
          <w:sz w:val="24"/>
        </w:rPr>
        <w:t>as</w:t>
      </w:r>
      <w:r>
        <w:rPr>
          <w:spacing w:val="1"/>
          <w:sz w:val="24"/>
        </w:rPr>
        <w:t xml:space="preserve"> </w:t>
      </w:r>
      <w:r>
        <w:rPr>
          <w:sz w:val="24"/>
        </w:rPr>
        <w:t>otherwise</w:t>
      </w:r>
      <w:r>
        <w:rPr>
          <w:spacing w:val="1"/>
          <w:sz w:val="24"/>
        </w:rPr>
        <w:t xml:space="preserve"> </w:t>
      </w:r>
      <w:r>
        <w:rPr>
          <w:sz w:val="24"/>
        </w:rPr>
        <w:t>specified</w:t>
      </w:r>
      <w:r>
        <w:rPr>
          <w:spacing w:val="1"/>
          <w:sz w:val="24"/>
        </w:rPr>
        <w:t xml:space="preserve"> </w:t>
      </w:r>
      <w:r>
        <w:rPr>
          <w:sz w:val="24"/>
        </w:rPr>
        <w:t>herein,</w:t>
      </w:r>
      <w:r>
        <w:rPr>
          <w:spacing w:val="1"/>
          <w:sz w:val="24"/>
        </w:rPr>
        <w:t xml:space="preserve"> </w:t>
      </w:r>
      <w:r>
        <w:rPr>
          <w:sz w:val="24"/>
        </w:rPr>
        <w:t>concrete</w:t>
      </w:r>
      <w:r>
        <w:rPr>
          <w:spacing w:val="1"/>
          <w:sz w:val="24"/>
        </w:rPr>
        <w:t xml:space="preserve"> </w:t>
      </w:r>
      <w:r>
        <w:rPr>
          <w:spacing w:val="-1"/>
          <w:sz w:val="24"/>
        </w:rPr>
        <w:t>aggregate</w:t>
      </w:r>
      <w:r>
        <w:rPr>
          <w:spacing w:val="-16"/>
          <w:sz w:val="24"/>
        </w:rPr>
        <w:t xml:space="preserve"> </w:t>
      </w:r>
      <w:r>
        <w:rPr>
          <w:spacing w:val="-1"/>
          <w:sz w:val="24"/>
        </w:rPr>
        <w:t>shall</w:t>
      </w:r>
      <w:r>
        <w:rPr>
          <w:spacing w:val="-17"/>
          <w:sz w:val="24"/>
        </w:rPr>
        <w:t xml:space="preserve"> </w:t>
      </w:r>
      <w:r>
        <w:rPr>
          <w:spacing w:val="-1"/>
          <w:sz w:val="24"/>
        </w:rPr>
        <w:t>conform</w:t>
      </w:r>
      <w:r>
        <w:rPr>
          <w:spacing w:val="-14"/>
          <w:sz w:val="24"/>
        </w:rPr>
        <w:t xml:space="preserve"> </w:t>
      </w:r>
      <w:r>
        <w:rPr>
          <w:spacing w:val="-1"/>
          <w:sz w:val="24"/>
        </w:rPr>
        <w:t>to</w:t>
      </w:r>
      <w:r>
        <w:rPr>
          <w:spacing w:val="-16"/>
          <w:sz w:val="24"/>
        </w:rPr>
        <w:t xml:space="preserve"> </w:t>
      </w:r>
      <w:r>
        <w:rPr>
          <w:spacing w:val="-1"/>
          <w:sz w:val="24"/>
        </w:rPr>
        <w:t>all</w:t>
      </w:r>
      <w:r>
        <w:rPr>
          <w:spacing w:val="-16"/>
          <w:sz w:val="24"/>
        </w:rPr>
        <w:t xml:space="preserve"> </w:t>
      </w:r>
      <w:r>
        <w:rPr>
          <w:spacing w:val="-1"/>
          <w:sz w:val="24"/>
        </w:rPr>
        <w:t>applicable</w:t>
      </w:r>
      <w:r>
        <w:rPr>
          <w:spacing w:val="-16"/>
          <w:sz w:val="24"/>
        </w:rPr>
        <w:t xml:space="preserve"> </w:t>
      </w:r>
      <w:r>
        <w:rPr>
          <w:sz w:val="24"/>
        </w:rPr>
        <w:t>provisions</w:t>
      </w:r>
      <w:r>
        <w:rPr>
          <w:spacing w:val="-17"/>
          <w:sz w:val="24"/>
        </w:rPr>
        <w:t xml:space="preserve"> </w:t>
      </w:r>
      <w:r>
        <w:rPr>
          <w:sz w:val="24"/>
        </w:rPr>
        <w:t>of</w:t>
      </w:r>
      <w:r>
        <w:rPr>
          <w:spacing w:val="-13"/>
          <w:sz w:val="24"/>
        </w:rPr>
        <w:t xml:space="preserve"> </w:t>
      </w:r>
      <w:r>
        <w:rPr>
          <w:sz w:val="24"/>
        </w:rPr>
        <w:t>the</w:t>
      </w:r>
      <w:r>
        <w:rPr>
          <w:spacing w:val="-16"/>
          <w:sz w:val="24"/>
        </w:rPr>
        <w:t xml:space="preserve"> </w:t>
      </w:r>
      <w:r>
        <w:rPr>
          <w:sz w:val="24"/>
        </w:rPr>
        <w:t>latest</w:t>
      </w:r>
      <w:r>
        <w:rPr>
          <w:spacing w:val="-15"/>
          <w:sz w:val="24"/>
        </w:rPr>
        <w:t xml:space="preserve"> </w:t>
      </w:r>
      <w:r>
        <w:rPr>
          <w:sz w:val="24"/>
        </w:rPr>
        <w:t>revision</w:t>
      </w:r>
      <w:r>
        <w:rPr>
          <w:spacing w:val="-21"/>
          <w:sz w:val="24"/>
        </w:rPr>
        <w:t xml:space="preserve"> </w:t>
      </w:r>
      <w:r>
        <w:rPr>
          <w:sz w:val="24"/>
        </w:rPr>
        <w:t>of</w:t>
      </w:r>
      <w:r>
        <w:rPr>
          <w:spacing w:val="-64"/>
          <w:sz w:val="24"/>
        </w:rPr>
        <w:t xml:space="preserve"> </w:t>
      </w:r>
      <w:r>
        <w:rPr>
          <w:sz w:val="24"/>
        </w:rPr>
        <w:t>ASTM</w:t>
      </w:r>
      <w:r>
        <w:rPr>
          <w:spacing w:val="-2"/>
          <w:sz w:val="24"/>
        </w:rPr>
        <w:t xml:space="preserve"> </w:t>
      </w:r>
      <w:r>
        <w:rPr>
          <w:sz w:val="24"/>
        </w:rPr>
        <w:t>Standard</w:t>
      </w:r>
      <w:r>
        <w:rPr>
          <w:spacing w:val="1"/>
          <w:sz w:val="24"/>
        </w:rPr>
        <w:t xml:space="preserve"> </w:t>
      </w:r>
      <w:r>
        <w:rPr>
          <w:sz w:val="24"/>
        </w:rPr>
        <w:t>Specification</w:t>
      </w:r>
      <w:r>
        <w:rPr>
          <w:spacing w:val="1"/>
          <w:sz w:val="24"/>
        </w:rPr>
        <w:t xml:space="preserve"> </w:t>
      </w:r>
      <w:r>
        <w:rPr>
          <w:sz w:val="24"/>
        </w:rPr>
        <w:t>C 33.</w:t>
      </w:r>
    </w:p>
    <w:p w14:paraId="44C71858" w14:textId="77777777" w:rsidR="007E5106" w:rsidRDefault="007E5106">
      <w:pPr>
        <w:pStyle w:val="BodyText"/>
        <w:spacing w:before="7"/>
      </w:pPr>
    </w:p>
    <w:p w14:paraId="24FDD12C" w14:textId="18FA26B1" w:rsidR="007E5106" w:rsidRDefault="007F33FE">
      <w:pPr>
        <w:pStyle w:val="ListParagraph"/>
        <w:numPr>
          <w:ilvl w:val="5"/>
          <w:numId w:val="12"/>
        </w:numPr>
        <w:tabs>
          <w:tab w:val="left" w:pos="2678"/>
        </w:tabs>
        <w:ind w:left="2199" w:right="396" w:firstLine="0"/>
        <w:rPr>
          <w:sz w:val="24"/>
        </w:rPr>
      </w:pPr>
      <w:r>
        <w:rPr>
          <w:b/>
          <w:sz w:val="24"/>
        </w:rPr>
        <w:t>Fine Aggregate</w:t>
      </w:r>
      <w:r>
        <w:rPr>
          <w:sz w:val="24"/>
        </w:rPr>
        <w:t>. Fine aggregate shall consist of natural sand</w:t>
      </w:r>
      <w:r>
        <w:rPr>
          <w:spacing w:val="1"/>
          <w:sz w:val="24"/>
        </w:rPr>
        <w:t xml:space="preserve"> </w:t>
      </w:r>
      <w:r>
        <w:rPr>
          <w:sz w:val="24"/>
        </w:rPr>
        <w:t>having clean, hard, durable, uncoated grains and shall conform to the</w:t>
      </w:r>
      <w:r>
        <w:rPr>
          <w:spacing w:val="-64"/>
          <w:sz w:val="24"/>
        </w:rPr>
        <w:t xml:space="preserve"> </w:t>
      </w:r>
      <w:r>
        <w:rPr>
          <w:sz w:val="24"/>
        </w:rPr>
        <w:t>requirements of these standards. Other inert materials with similar</w:t>
      </w:r>
      <w:r>
        <w:rPr>
          <w:spacing w:val="1"/>
          <w:sz w:val="24"/>
        </w:rPr>
        <w:t xml:space="preserve"> </w:t>
      </w:r>
      <w:r>
        <w:rPr>
          <w:sz w:val="24"/>
        </w:rPr>
        <w:t>characteristics</w:t>
      </w:r>
      <w:r>
        <w:rPr>
          <w:spacing w:val="1"/>
          <w:sz w:val="24"/>
        </w:rPr>
        <w:t xml:space="preserve"> </w:t>
      </w:r>
      <w:r>
        <w:rPr>
          <w:sz w:val="24"/>
        </w:rPr>
        <w:t>shall</w:t>
      </w:r>
      <w:r>
        <w:rPr>
          <w:spacing w:val="1"/>
          <w:sz w:val="24"/>
        </w:rPr>
        <w:t xml:space="preserve"> </w:t>
      </w:r>
      <w:r>
        <w:rPr>
          <w:sz w:val="24"/>
        </w:rPr>
        <w:t>not</w:t>
      </w:r>
      <w:r>
        <w:rPr>
          <w:spacing w:val="1"/>
          <w:sz w:val="24"/>
        </w:rPr>
        <w:t xml:space="preserve"> </w:t>
      </w:r>
      <w:r>
        <w:rPr>
          <w:sz w:val="24"/>
        </w:rPr>
        <w:t>be</w:t>
      </w:r>
      <w:r>
        <w:rPr>
          <w:spacing w:val="1"/>
          <w:sz w:val="24"/>
        </w:rPr>
        <w:t xml:space="preserve"> </w:t>
      </w:r>
      <w:r>
        <w:rPr>
          <w:sz w:val="24"/>
        </w:rPr>
        <w:t>used</w:t>
      </w:r>
      <w:r>
        <w:rPr>
          <w:spacing w:val="1"/>
          <w:sz w:val="24"/>
        </w:rPr>
        <w:t xml:space="preserve"> </w:t>
      </w:r>
      <w:r>
        <w:rPr>
          <w:sz w:val="24"/>
        </w:rPr>
        <w:t>unless</w:t>
      </w:r>
      <w:r>
        <w:rPr>
          <w:spacing w:val="1"/>
          <w:sz w:val="24"/>
        </w:rPr>
        <w:t xml:space="preserve"> </w:t>
      </w:r>
      <w:r>
        <w:rPr>
          <w:sz w:val="24"/>
        </w:rPr>
        <w:t>approved</w:t>
      </w:r>
      <w:r>
        <w:rPr>
          <w:spacing w:val="1"/>
          <w:sz w:val="24"/>
        </w:rPr>
        <w:t xml:space="preserve"> </w:t>
      </w:r>
      <w:r>
        <w:rPr>
          <w:sz w:val="24"/>
        </w:rPr>
        <w:t>by</w:t>
      </w:r>
      <w:r>
        <w:rPr>
          <w:spacing w:val="1"/>
          <w:sz w:val="24"/>
        </w:rPr>
        <w:t xml:space="preserve"> </w:t>
      </w:r>
      <w:r>
        <w:rPr>
          <w:sz w:val="24"/>
        </w:rPr>
        <w:t>the</w:t>
      </w:r>
      <w:r>
        <w:rPr>
          <w:spacing w:val="1"/>
          <w:sz w:val="24"/>
        </w:rPr>
        <w:t xml:space="preserve"> </w:t>
      </w:r>
      <w:r w:rsidR="0095406E">
        <w:rPr>
          <w:sz w:val="24"/>
        </w:rPr>
        <w:t>c</w:t>
      </w:r>
      <w:r>
        <w:rPr>
          <w:sz w:val="24"/>
        </w:rPr>
        <w:t>ity</w:t>
      </w:r>
      <w:r>
        <w:rPr>
          <w:spacing w:val="1"/>
          <w:sz w:val="24"/>
        </w:rPr>
        <w:t xml:space="preserve"> </w:t>
      </w:r>
      <w:r>
        <w:rPr>
          <w:spacing w:val="-1"/>
          <w:sz w:val="24"/>
        </w:rPr>
        <w:t>representative.</w:t>
      </w:r>
      <w:r>
        <w:rPr>
          <w:spacing w:val="-16"/>
          <w:sz w:val="24"/>
        </w:rPr>
        <w:t xml:space="preserve"> </w:t>
      </w:r>
      <w:r>
        <w:rPr>
          <w:spacing w:val="-1"/>
          <w:sz w:val="24"/>
        </w:rPr>
        <w:t>The</w:t>
      </w:r>
      <w:r>
        <w:rPr>
          <w:spacing w:val="-15"/>
          <w:sz w:val="24"/>
        </w:rPr>
        <w:t xml:space="preserve"> </w:t>
      </w:r>
      <w:r w:rsidR="003476B8">
        <w:rPr>
          <w:spacing w:val="-1"/>
          <w:sz w:val="24"/>
        </w:rPr>
        <w:t>number</w:t>
      </w:r>
      <w:r>
        <w:rPr>
          <w:spacing w:val="-15"/>
          <w:sz w:val="24"/>
        </w:rPr>
        <w:t xml:space="preserve"> </w:t>
      </w:r>
      <w:r>
        <w:rPr>
          <w:spacing w:val="-1"/>
          <w:sz w:val="24"/>
        </w:rPr>
        <w:t>of</w:t>
      </w:r>
      <w:r>
        <w:rPr>
          <w:spacing w:val="-13"/>
          <w:sz w:val="24"/>
        </w:rPr>
        <w:t xml:space="preserve"> </w:t>
      </w:r>
      <w:r>
        <w:rPr>
          <w:spacing w:val="-1"/>
          <w:sz w:val="24"/>
        </w:rPr>
        <w:t>deleterious</w:t>
      </w:r>
      <w:r>
        <w:rPr>
          <w:spacing w:val="-16"/>
          <w:sz w:val="24"/>
        </w:rPr>
        <w:t xml:space="preserve"> </w:t>
      </w:r>
      <w:r>
        <w:rPr>
          <w:spacing w:val="-1"/>
          <w:sz w:val="24"/>
        </w:rPr>
        <w:t>substances</w:t>
      </w:r>
      <w:r>
        <w:rPr>
          <w:spacing w:val="-21"/>
          <w:sz w:val="24"/>
        </w:rPr>
        <w:t xml:space="preserve"> </w:t>
      </w:r>
      <w:r>
        <w:rPr>
          <w:sz w:val="24"/>
        </w:rPr>
        <w:t>shall</w:t>
      </w:r>
      <w:r>
        <w:rPr>
          <w:spacing w:val="-21"/>
          <w:sz w:val="24"/>
        </w:rPr>
        <w:t xml:space="preserve"> </w:t>
      </w:r>
      <w:r>
        <w:rPr>
          <w:sz w:val="24"/>
        </w:rPr>
        <w:t>not</w:t>
      </w:r>
      <w:r>
        <w:rPr>
          <w:spacing w:val="-20"/>
          <w:sz w:val="24"/>
        </w:rPr>
        <w:t xml:space="preserve"> </w:t>
      </w:r>
      <w:r>
        <w:rPr>
          <w:sz w:val="24"/>
        </w:rPr>
        <w:t>exceed</w:t>
      </w:r>
      <w:r>
        <w:rPr>
          <w:spacing w:val="-65"/>
          <w:sz w:val="24"/>
        </w:rPr>
        <w:t xml:space="preserve"> </w:t>
      </w:r>
      <w:r>
        <w:rPr>
          <w:sz w:val="24"/>
        </w:rPr>
        <w:t>the following</w:t>
      </w:r>
      <w:r>
        <w:rPr>
          <w:spacing w:val="-1"/>
          <w:sz w:val="24"/>
        </w:rPr>
        <w:t xml:space="preserve"> </w:t>
      </w:r>
      <w:r>
        <w:rPr>
          <w:sz w:val="24"/>
        </w:rPr>
        <w:t>limits.</w:t>
      </w:r>
    </w:p>
    <w:p w14:paraId="384E395C" w14:textId="77777777" w:rsidR="007E5106" w:rsidRDefault="007E5106">
      <w:pPr>
        <w:jc w:val="both"/>
        <w:rPr>
          <w:sz w:val="24"/>
        </w:rPr>
        <w:sectPr w:rsidR="007E5106">
          <w:pgSz w:w="12240" w:h="15840"/>
          <w:pgMar w:top="1360" w:right="1040" w:bottom="880" w:left="1220" w:header="0" w:footer="619" w:gutter="0"/>
          <w:cols w:space="720"/>
        </w:sectPr>
      </w:pPr>
    </w:p>
    <w:p w14:paraId="2BFB56FD" w14:textId="4FAB05E7" w:rsidR="007E5106" w:rsidRDefault="007F33FE">
      <w:pPr>
        <w:pStyle w:val="Heading1"/>
        <w:spacing w:before="65" w:after="10" w:line="247" w:lineRule="auto"/>
        <w:ind w:left="3824" w:right="4001" w:firstLine="410"/>
        <w:jc w:val="left"/>
      </w:pPr>
      <w:r>
        <w:t>TABLE 4.2</w:t>
      </w:r>
      <w:r w:rsidR="003C3F8B">
        <w:t>4</w:t>
      </w:r>
      <w:r>
        <w:rPr>
          <w:spacing w:val="1"/>
        </w:rPr>
        <w:t xml:space="preserve"> </w:t>
      </w:r>
      <w:r>
        <w:rPr>
          <w:spacing w:val="-1"/>
        </w:rPr>
        <w:t>FINE</w:t>
      </w:r>
      <w:r>
        <w:rPr>
          <w:spacing w:val="-13"/>
        </w:rPr>
        <w:t xml:space="preserve"> </w:t>
      </w:r>
      <w:r>
        <w:rPr>
          <w:spacing w:val="-1"/>
        </w:rPr>
        <w:t>AGGREGATE</w:t>
      </w:r>
    </w:p>
    <w:tbl>
      <w:tblPr>
        <w:tblW w:w="0" w:type="auto"/>
        <w:tblInd w:w="1241" w:type="dxa"/>
        <w:tblBorders>
          <w:top w:val="double" w:sz="8" w:space="0" w:color="000000"/>
          <w:left w:val="double" w:sz="8" w:space="0" w:color="000000"/>
          <w:bottom w:val="double" w:sz="8" w:space="0" w:color="000000"/>
          <w:right w:val="double" w:sz="8" w:space="0" w:color="000000"/>
          <w:insideH w:val="double" w:sz="8" w:space="0" w:color="000000"/>
          <w:insideV w:val="double" w:sz="8" w:space="0" w:color="000000"/>
        </w:tblBorders>
        <w:tblLayout w:type="fixed"/>
        <w:tblCellMar>
          <w:left w:w="0" w:type="dxa"/>
          <w:right w:w="0" w:type="dxa"/>
        </w:tblCellMar>
        <w:tblLook w:val="01E0" w:firstRow="1" w:lastRow="1" w:firstColumn="1" w:lastColumn="1" w:noHBand="0" w:noVBand="0"/>
      </w:tblPr>
      <w:tblGrid>
        <w:gridCol w:w="5669"/>
        <w:gridCol w:w="1711"/>
      </w:tblGrid>
      <w:tr w:rsidR="007E5106" w14:paraId="2A3C0520" w14:textId="77777777">
        <w:trPr>
          <w:trHeight w:val="677"/>
        </w:trPr>
        <w:tc>
          <w:tcPr>
            <w:tcW w:w="5669" w:type="dxa"/>
            <w:tcBorders>
              <w:bottom w:val="nil"/>
              <w:right w:val="single" w:sz="8" w:space="0" w:color="000000"/>
            </w:tcBorders>
          </w:tcPr>
          <w:p w14:paraId="6444F635" w14:textId="77777777" w:rsidR="007E5106" w:rsidRDefault="007F33FE">
            <w:pPr>
              <w:pStyle w:val="TableParagraph"/>
              <w:spacing w:before="119"/>
              <w:ind w:left="94"/>
              <w:rPr>
                <w:b/>
                <w:sz w:val="20"/>
              </w:rPr>
            </w:pPr>
            <w:r>
              <w:rPr>
                <w:b/>
                <w:sz w:val="20"/>
              </w:rPr>
              <w:t>MATERIAL</w:t>
            </w:r>
          </w:p>
        </w:tc>
        <w:tc>
          <w:tcPr>
            <w:tcW w:w="1711" w:type="dxa"/>
            <w:tcBorders>
              <w:left w:val="single" w:sz="8" w:space="0" w:color="000000"/>
              <w:bottom w:val="nil"/>
            </w:tcBorders>
          </w:tcPr>
          <w:p w14:paraId="44A64857" w14:textId="77777777" w:rsidR="007E5106" w:rsidRDefault="007F33FE">
            <w:pPr>
              <w:pStyle w:val="TableParagraph"/>
              <w:spacing w:before="119"/>
              <w:ind w:left="114"/>
              <w:rPr>
                <w:b/>
                <w:sz w:val="20"/>
              </w:rPr>
            </w:pPr>
            <w:r>
              <w:rPr>
                <w:b/>
                <w:sz w:val="20"/>
              </w:rPr>
              <w:t>PERCENT</w:t>
            </w:r>
          </w:p>
          <w:p w14:paraId="3A31F976" w14:textId="6F0E5232" w:rsidR="007E5106" w:rsidRDefault="007F33FE">
            <w:pPr>
              <w:pStyle w:val="TableParagraph"/>
              <w:spacing w:before="8"/>
              <w:ind w:left="114"/>
              <w:rPr>
                <w:b/>
                <w:sz w:val="20"/>
              </w:rPr>
            </w:pPr>
            <w:r>
              <w:rPr>
                <w:b/>
                <w:sz w:val="20"/>
              </w:rPr>
              <w:t>(</w:t>
            </w:r>
            <w:r w:rsidR="003476B8">
              <w:rPr>
                <w:b/>
                <w:sz w:val="20"/>
              </w:rPr>
              <w:t>By</w:t>
            </w:r>
            <w:r>
              <w:rPr>
                <w:b/>
                <w:spacing w:val="-6"/>
                <w:sz w:val="20"/>
              </w:rPr>
              <w:t xml:space="preserve"> </w:t>
            </w:r>
            <w:r>
              <w:rPr>
                <w:b/>
                <w:sz w:val="20"/>
              </w:rPr>
              <w:t>weight)</w:t>
            </w:r>
          </w:p>
        </w:tc>
      </w:tr>
      <w:tr w:rsidR="007E5106" w14:paraId="66409C35" w14:textId="77777777">
        <w:trPr>
          <w:trHeight w:val="365"/>
        </w:trPr>
        <w:tc>
          <w:tcPr>
            <w:tcW w:w="5669" w:type="dxa"/>
            <w:tcBorders>
              <w:top w:val="nil"/>
              <w:bottom w:val="single" w:sz="8" w:space="0" w:color="000000"/>
              <w:right w:val="single" w:sz="8" w:space="0" w:color="000000"/>
            </w:tcBorders>
          </w:tcPr>
          <w:p w14:paraId="5B9D6D9F" w14:textId="77777777" w:rsidR="007E5106" w:rsidRDefault="007F33FE">
            <w:pPr>
              <w:pStyle w:val="TableParagraph"/>
              <w:spacing w:before="83"/>
              <w:ind w:left="94"/>
              <w:rPr>
                <w:sz w:val="20"/>
              </w:rPr>
            </w:pPr>
            <w:r>
              <w:rPr>
                <w:sz w:val="20"/>
              </w:rPr>
              <w:t>Clay</w:t>
            </w:r>
            <w:r>
              <w:rPr>
                <w:spacing w:val="-10"/>
                <w:sz w:val="20"/>
              </w:rPr>
              <w:t xml:space="preserve"> </w:t>
            </w:r>
            <w:r>
              <w:rPr>
                <w:sz w:val="20"/>
              </w:rPr>
              <w:t>Lumps</w:t>
            </w:r>
          </w:p>
        </w:tc>
        <w:tc>
          <w:tcPr>
            <w:tcW w:w="1711" w:type="dxa"/>
            <w:tcBorders>
              <w:top w:val="nil"/>
              <w:left w:val="single" w:sz="8" w:space="0" w:color="000000"/>
              <w:bottom w:val="single" w:sz="8" w:space="0" w:color="000000"/>
            </w:tcBorders>
          </w:tcPr>
          <w:p w14:paraId="4183542A" w14:textId="77777777" w:rsidR="007E5106" w:rsidRDefault="007F33FE">
            <w:pPr>
              <w:pStyle w:val="TableParagraph"/>
              <w:spacing w:before="83"/>
              <w:ind w:left="114"/>
              <w:rPr>
                <w:sz w:val="20"/>
              </w:rPr>
            </w:pPr>
            <w:r>
              <w:rPr>
                <w:sz w:val="20"/>
              </w:rPr>
              <w:t>1.00</w:t>
            </w:r>
          </w:p>
        </w:tc>
      </w:tr>
      <w:tr w:rsidR="007E5106" w14:paraId="2DE12E37" w14:textId="77777777">
        <w:trPr>
          <w:trHeight w:val="397"/>
        </w:trPr>
        <w:tc>
          <w:tcPr>
            <w:tcW w:w="5669" w:type="dxa"/>
            <w:tcBorders>
              <w:top w:val="single" w:sz="8" w:space="0" w:color="000000"/>
              <w:bottom w:val="single" w:sz="8" w:space="0" w:color="000000"/>
              <w:right w:val="single" w:sz="8" w:space="0" w:color="000000"/>
            </w:tcBorders>
          </w:tcPr>
          <w:p w14:paraId="57B58BFF" w14:textId="77777777" w:rsidR="007E5106" w:rsidRDefault="007F33FE">
            <w:pPr>
              <w:pStyle w:val="TableParagraph"/>
              <w:spacing w:before="115"/>
              <w:ind w:left="94"/>
              <w:rPr>
                <w:sz w:val="20"/>
              </w:rPr>
            </w:pPr>
            <w:r>
              <w:rPr>
                <w:sz w:val="20"/>
              </w:rPr>
              <w:t>Coal</w:t>
            </w:r>
            <w:r>
              <w:rPr>
                <w:spacing w:val="-8"/>
                <w:sz w:val="20"/>
              </w:rPr>
              <w:t xml:space="preserve"> </w:t>
            </w:r>
            <w:r>
              <w:rPr>
                <w:sz w:val="20"/>
              </w:rPr>
              <w:t>and</w:t>
            </w:r>
            <w:r>
              <w:rPr>
                <w:spacing w:val="-7"/>
                <w:sz w:val="20"/>
              </w:rPr>
              <w:t xml:space="preserve"> </w:t>
            </w:r>
            <w:r>
              <w:rPr>
                <w:sz w:val="20"/>
              </w:rPr>
              <w:t>lignite</w:t>
            </w:r>
          </w:p>
        </w:tc>
        <w:tc>
          <w:tcPr>
            <w:tcW w:w="1711" w:type="dxa"/>
            <w:tcBorders>
              <w:top w:val="single" w:sz="8" w:space="0" w:color="000000"/>
              <w:left w:val="single" w:sz="8" w:space="0" w:color="000000"/>
              <w:bottom w:val="single" w:sz="8" w:space="0" w:color="000000"/>
            </w:tcBorders>
          </w:tcPr>
          <w:p w14:paraId="6AC8A14E" w14:textId="77777777" w:rsidR="007E5106" w:rsidRDefault="007F33FE">
            <w:pPr>
              <w:pStyle w:val="TableParagraph"/>
              <w:spacing w:before="115"/>
              <w:ind w:left="114"/>
              <w:rPr>
                <w:sz w:val="20"/>
              </w:rPr>
            </w:pPr>
            <w:r>
              <w:rPr>
                <w:sz w:val="20"/>
              </w:rPr>
              <w:t>0.50</w:t>
            </w:r>
          </w:p>
        </w:tc>
      </w:tr>
      <w:tr w:rsidR="007E5106" w14:paraId="4593C11F" w14:textId="77777777">
        <w:trPr>
          <w:trHeight w:val="397"/>
        </w:trPr>
        <w:tc>
          <w:tcPr>
            <w:tcW w:w="5669" w:type="dxa"/>
            <w:tcBorders>
              <w:top w:val="single" w:sz="8" w:space="0" w:color="000000"/>
              <w:bottom w:val="single" w:sz="8" w:space="0" w:color="000000"/>
              <w:right w:val="single" w:sz="8" w:space="0" w:color="000000"/>
            </w:tcBorders>
          </w:tcPr>
          <w:p w14:paraId="32B6B7A4" w14:textId="77777777" w:rsidR="007E5106" w:rsidRDefault="007F33FE">
            <w:pPr>
              <w:pStyle w:val="TableParagraph"/>
              <w:spacing w:before="115"/>
              <w:ind w:left="94"/>
              <w:rPr>
                <w:sz w:val="20"/>
              </w:rPr>
            </w:pPr>
            <w:r>
              <w:rPr>
                <w:sz w:val="20"/>
              </w:rPr>
              <w:t>Material</w:t>
            </w:r>
            <w:r>
              <w:rPr>
                <w:spacing w:val="-8"/>
                <w:sz w:val="20"/>
              </w:rPr>
              <w:t xml:space="preserve"> </w:t>
            </w:r>
            <w:r>
              <w:rPr>
                <w:sz w:val="20"/>
              </w:rPr>
              <w:t>passing</w:t>
            </w:r>
            <w:r>
              <w:rPr>
                <w:spacing w:val="-6"/>
                <w:sz w:val="20"/>
              </w:rPr>
              <w:t xml:space="preserve"> </w:t>
            </w:r>
            <w:r>
              <w:rPr>
                <w:sz w:val="20"/>
              </w:rPr>
              <w:t>No.</w:t>
            </w:r>
            <w:r>
              <w:rPr>
                <w:spacing w:val="-6"/>
                <w:sz w:val="20"/>
              </w:rPr>
              <w:t xml:space="preserve"> </w:t>
            </w:r>
            <w:r>
              <w:rPr>
                <w:sz w:val="20"/>
              </w:rPr>
              <w:t>200</w:t>
            </w:r>
            <w:r>
              <w:rPr>
                <w:spacing w:val="-6"/>
                <w:sz w:val="20"/>
              </w:rPr>
              <w:t xml:space="preserve"> </w:t>
            </w:r>
            <w:r>
              <w:rPr>
                <w:sz w:val="20"/>
              </w:rPr>
              <w:t>sieve</w:t>
            </w:r>
          </w:p>
        </w:tc>
        <w:tc>
          <w:tcPr>
            <w:tcW w:w="1711" w:type="dxa"/>
            <w:tcBorders>
              <w:top w:val="single" w:sz="8" w:space="0" w:color="000000"/>
              <w:left w:val="single" w:sz="8" w:space="0" w:color="000000"/>
              <w:bottom w:val="single" w:sz="8" w:space="0" w:color="000000"/>
            </w:tcBorders>
          </w:tcPr>
          <w:p w14:paraId="26AFE93E" w14:textId="77777777" w:rsidR="007E5106" w:rsidRDefault="007F33FE">
            <w:pPr>
              <w:pStyle w:val="TableParagraph"/>
              <w:spacing w:before="115"/>
              <w:ind w:left="114"/>
              <w:rPr>
                <w:sz w:val="20"/>
              </w:rPr>
            </w:pPr>
            <w:r>
              <w:rPr>
                <w:sz w:val="20"/>
              </w:rPr>
              <w:t>3.00</w:t>
            </w:r>
          </w:p>
        </w:tc>
      </w:tr>
      <w:tr w:rsidR="007E5106" w14:paraId="103D5C1E" w14:textId="77777777">
        <w:trPr>
          <w:trHeight w:val="672"/>
        </w:trPr>
        <w:tc>
          <w:tcPr>
            <w:tcW w:w="5669" w:type="dxa"/>
            <w:tcBorders>
              <w:top w:val="single" w:sz="8" w:space="0" w:color="000000"/>
              <w:bottom w:val="nil"/>
              <w:right w:val="single" w:sz="8" w:space="0" w:color="000000"/>
            </w:tcBorders>
          </w:tcPr>
          <w:p w14:paraId="506494AF" w14:textId="77777777" w:rsidR="007E5106" w:rsidRDefault="007F33FE">
            <w:pPr>
              <w:pStyle w:val="TableParagraph"/>
              <w:spacing w:before="115"/>
              <w:ind w:left="94"/>
              <w:rPr>
                <w:sz w:val="20"/>
              </w:rPr>
            </w:pPr>
            <w:r>
              <w:rPr>
                <w:sz w:val="20"/>
              </w:rPr>
              <w:t>Other</w:t>
            </w:r>
            <w:r>
              <w:rPr>
                <w:spacing w:val="1"/>
                <w:sz w:val="20"/>
              </w:rPr>
              <w:t xml:space="preserve"> </w:t>
            </w:r>
            <w:r>
              <w:rPr>
                <w:sz w:val="20"/>
              </w:rPr>
              <w:t>deleterious</w:t>
            </w:r>
            <w:r>
              <w:rPr>
                <w:spacing w:val="1"/>
                <w:sz w:val="20"/>
              </w:rPr>
              <w:t xml:space="preserve"> </w:t>
            </w:r>
            <w:r>
              <w:rPr>
                <w:sz w:val="20"/>
              </w:rPr>
              <w:t>substances</w:t>
            </w:r>
            <w:r>
              <w:rPr>
                <w:spacing w:val="1"/>
                <w:sz w:val="20"/>
              </w:rPr>
              <w:t xml:space="preserve"> </w:t>
            </w:r>
            <w:r>
              <w:rPr>
                <w:sz w:val="20"/>
              </w:rPr>
              <w:t>such</w:t>
            </w:r>
            <w:r>
              <w:rPr>
                <w:spacing w:val="1"/>
                <w:sz w:val="20"/>
              </w:rPr>
              <w:t xml:space="preserve"> </w:t>
            </w:r>
            <w:r>
              <w:rPr>
                <w:sz w:val="20"/>
              </w:rPr>
              <w:t>as</w:t>
            </w:r>
            <w:r>
              <w:rPr>
                <w:spacing w:val="1"/>
                <w:sz w:val="20"/>
              </w:rPr>
              <w:t xml:space="preserve"> </w:t>
            </w:r>
            <w:r>
              <w:rPr>
                <w:sz w:val="20"/>
              </w:rPr>
              <w:t>shale,</w:t>
            </w:r>
            <w:r>
              <w:rPr>
                <w:spacing w:val="1"/>
                <w:sz w:val="20"/>
              </w:rPr>
              <w:t xml:space="preserve"> </w:t>
            </w:r>
            <w:r>
              <w:rPr>
                <w:sz w:val="20"/>
              </w:rPr>
              <w:t>alkali,</w:t>
            </w:r>
            <w:r>
              <w:rPr>
                <w:spacing w:val="1"/>
                <w:sz w:val="20"/>
              </w:rPr>
              <w:t xml:space="preserve"> </w:t>
            </w:r>
            <w:r>
              <w:rPr>
                <w:sz w:val="20"/>
              </w:rPr>
              <w:t>mica,</w:t>
            </w:r>
            <w:r>
              <w:rPr>
                <w:spacing w:val="-53"/>
                <w:sz w:val="20"/>
              </w:rPr>
              <w:t xml:space="preserve"> </w:t>
            </w:r>
            <w:r>
              <w:rPr>
                <w:sz w:val="20"/>
              </w:rPr>
              <w:t>coated</w:t>
            </w:r>
            <w:r>
              <w:rPr>
                <w:spacing w:val="-2"/>
                <w:sz w:val="20"/>
              </w:rPr>
              <w:t xml:space="preserve"> </w:t>
            </w:r>
            <w:r>
              <w:rPr>
                <w:sz w:val="20"/>
              </w:rPr>
              <w:t>grains,</w:t>
            </w:r>
            <w:r>
              <w:rPr>
                <w:spacing w:val="-2"/>
                <w:sz w:val="20"/>
              </w:rPr>
              <w:t xml:space="preserve"> </w:t>
            </w:r>
            <w:r>
              <w:rPr>
                <w:sz w:val="20"/>
              </w:rPr>
              <w:t>soft</w:t>
            </w:r>
            <w:r>
              <w:rPr>
                <w:spacing w:val="-2"/>
                <w:sz w:val="20"/>
              </w:rPr>
              <w:t xml:space="preserve"> </w:t>
            </w:r>
            <w:r>
              <w:rPr>
                <w:sz w:val="20"/>
              </w:rPr>
              <w:t>and</w:t>
            </w:r>
            <w:r>
              <w:rPr>
                <w:spacing w:val="-1"/>
                <w:sz w:val="20"/>
              </w:rPr>
              <w:t xml:space="preserve"> </w:t>
            </w:r>
            <w:r>
              <w:rPr>
                <w:sz w:val="20"/>
              </w:rPr>
              <w:t>flaky</w:t>
            </w:r>
            <w:r>
              <w:rPr>
                <w:spacing w:val="-8"/>
                <w:sz w:val="20"/>
              </w:rPr>
              <w:t xml:space="preserve"> </w:t>
            </w:r>
            <w:r>
              <w:rPr>
                <w:sz w:val="20"/>
              </w:rPr>
              <w:t>particles,</w:t>
            </w:r>
            <w:r>
              <w:rPr>
                <w:spacing w:val="54"/>
                <w:sz w:val="20"/>
              </w:rPr>
              <w:t xml:space="preserve"> </w:t>
            </w:r>
            <w:r>
              <w:rPr>
                <w:sz w:val="20"/>
              </w:rPr>
              <w:t>etc.</w:t>
            </w:r>
          </w:p>
        </w:tc>
        <w:tc>
          <w:tcPr>
            <w:tcW w:w="1711" w:type="dxa"/>
            <w:tcBorders>
              <w:top w:val="single" w:sz="8" w:space="0" w:color="000000"/>
              <w:left w:val="single" w:sz="8" w:space="0" w:color="000000"/>
              <w:bottom w:val="nil"/>
            </w:tcBorders>
          </w:tcPr>
          <w:p w14:paraId="3DA8CFEC" w14:textId="77777777" w:rsidR="007E5106" w:rsidRDefault="007F33FE">
            <w:pPr>
              <w:pStyle w:val="TableParagraph"/>
              <w:spacing w:before="115"/>
              <w:ind w:left="114"/>
              <w:rPr>
                <w:sz w:val="20"/>
              </w:rPr>
            </w:pPr>
            <w:r>
              <w:rPr>
                <w:sz w:val="20"/>
              </w:rPr>
              <w:t>3.00</w:t>
            </w:r>
          </w:p>
        </w:tc>
      </w:tr>
      <w:tr w:rsidR="007E5106" w14:paraId="6143B156" w14:textId="77777777">
        <w:trPr>
          <w:trHeight w:val="389"/>
        </w:trPr>
        <w:tc>
          <w:tcPr>
            <w:tcW w:w="5669" w:type="dxa"/>
            <w:tcBorders>
              <w:top w:val="nil"/>
              <w:right w:val="single" w:sz="8" w:space="0" w:color="000000"/>
            </w:tcBorders>
          </w:tcPr>
          <w:p w14:paraId="1D039409" w14:textId="77777777" w:rsidR="007E5106" w:rsidRDefault="007F33FE">
            <w:pPr>
              <w:pStyle w:val="TableParagraph"/>
              <w:spacing w:before="91"/>
              <w:ind w:left="94"/>
              <w:rPr>
                <w:sz w:val="20"/>
              </w:rPr>
            </w:pPr>
            <w:r>
              <w:rPr>
                <w:sz w:val="20"/>
              </w:rPr>
              <w:t>Gypsum</w:t>
            </w:r>
          </w:p>
        </w:tc>
        <w:tc>
          <w:tcPr>
            <w:tcW w:w="1711" w:type="dxa"/>
            <w:tcBorders>
              <w:top w:val="nil"/>
              <w:left w:val="single" w:sz="8" w:space="0" w:color="000000"/>
            </w:tcBorders>
          </w:tcPr>
          <w:p w14:paraId="2D52EC65" w14:textId="77777777" w:rsidR="007E5106" w:rsidRDefault="007F33FE">
            <w:pPr>
              <w:pStyle w:val="TableParagraph"/>
              <w:spacing w:before="91"/>
              <w:ind w:left="114"/>
              <w:rPr>
                <w:sz w:val="20"/>
              </w:rPr>
            </w:pPr>
            <w:r>
              <w:rPr>
                <w:sz w:val="20"/>
              </w:rPr>
              <w:t>1.00</w:t>
            </w:r>
          </w:p>
        </w:tc>
      </w:tr>
    </w:tbl>
    <w:p w14:paraId="7CF7177D" w14:textId="77777777" w:rsidR="007E5106" w:rsidRDefault="007E5106">
      <w:pPr>
        <w:pStyle w:val="BodyText"/>
        <w:spacing w:before="8"/>
        <w:rPr>
          <w:b/>
          <w:sz w:val="21"/>
        </w:rPr>
      </w:pPr>
    </w:p>
    <w:p w14:paraId="2E4D2227" w14:textId="77777777" w:rsidR="007E5106" w:rsidRDefault="007F33FE">
      <w:pPr>
        <w:pStyle w:val="BodyText"/>
        <w:ind w:left="2200" w:right="399"/>
        <w:jc w:val="both"/>
      </w:pPr>
      <w:r>
        <w:t>The combined sum of the percentage of all deleterious substances in</w:t>
      </w:r>
      <w:r>
        <w:rPr>
          <w:spacing w:val="-64"/>
        </w:rPr>
        <w:t xml:space="preserve"> </w:t>
      </w:r>
      <w:r>
        <w:t>fine aggregate listed above shall not exceed three percent by weight.</w:t>
      </w:r>
      <w:r>
        <w:rPr>
          <w:spacing w:val="1"/>
        </w:rPr>
        <w:t xml:space="preserve"> </w:t>
      </w:r>
      <w:r>
        <w:t>Fine</w:t>
      </w:r>
      <w:r>
        <w:rPr>
          <w:spacing w:val="-13"/>
        </w:rPr>
        <w:t xml:space="preserve"> </w:t>
      </w:r>
      <w:r>
        <w:t>aggregate</w:t>
      </w:r>
      <w:r>
        <w:rPr>
          <w:spacing w:val="-13"/>
        </w:rPr>
        <w:t xml:space="preserve"> </w:t>
      </w:r>
      <w:r>
        <w:t>shall</w:t>
      </w:r>
      <w:r>
        <w:rPr>
          <w:spacing w:val="-14"/>
        </w:rPr>
        <w:t xml:space="preserve"> </w:t>
      </w:r>
      <w:r>
        <w:t>be</w:t>
      </w:r>
      <w:r>
        <w:rPr>
          <w:spacing w:val="-13"/>
        </w:rPr>
        <w:t xml:space="preserve"> </w:t>
      </w:r>
      <w:r>
        <w:t>well</w:t>
      </w:r>
      <w:r>
        <w:rPr>
          <w:spacing w:val="-13"/>
        </w:rPr>
        <w:t xml:space="preserve"> </w:t>
      </w:r>
      <w:r>
        <w:t>graded</w:t>
      </w:r>
      <w:r>
        <w:rPr>
          <w:spacing w:val="-13"/>
        </w:rPr>
        <w:t xml:space="preserve"> </w:t>
      </w:r>
      <w:r>
        <w:t>and</w:t>
      </w:r>
      <w:r>
        <w:rPr>
          <w:spacing w:val="-13"/>
        </w:rPr>
        <w:t xml:space="preserve"> </w:t>
      </w:r>
      <w:r>
        <w:t>shall</w:t>
      </w:r>
      <w:r>
        <w:rPr>
          <w:spacing w:val="-14"/>
        </w:rPr>
        <w:t xml:space="preserve"> </w:t>
      </w:r>
      <w:r>
        <w:t>range</w:t>
      </w:r>
      <w:r>
        <w:rPr>
          <w:spacing w:val="-12"/>
        </w:rPr>
        <w:t xml:space="preserve"> </w:t>
      </w:r>
      <w:r>
        <w:t>in</w:t>
      </w:r>
      <w:r>
        <w:rPr>
          <w:spacing w:val="-15"/>
        </w:rPr>
        <w:t xml:space="preserve"> </w:t>
      </w:r>
      <w:r>
        <w:t>size</w:t>
      </w:r>
      <w:r>
        <w:rPr>
          <w:spacing w:val="-15"/>
        </w:rPr>
        <w:t xml:space="preserve"> </w:t>
      </w:r>
      <w:r>
        <w:t>from</w:t>
      </w:r>
      <w:r>
        <w:rPr>
          <w:spacing w:val="-15"/>
        </w:rPr>
        <w:t xml:space="preserve"> </w:t>
      </w:r>
      <w:r>
        <w:t>fine</w:t>
      </w:r>
      <w:r>
        <w:rPr>
          <w:spacing w:val="-14"/>
        </w:rPr>
        <w:t xml:space="preserve"> </w:t>
      </w:r>
      <w:r>
        <w:t>to</w:t>
      </w:r>
      <w:r>
        <w:rPr>
          <w:spacing w:val="-65"/>
        </w:rPr>
        <w:t xml:space="preserve"> </w:t>
      </w:r>
      <w:r>
        <w:t>coarse within the</w:t>
      </w:r>
      <w:r>
        <w:rPr>
          <w:spacing w:val="1"/>
        </w:rPr>
        <w:t xml:space="preserve"> </w:t>
      </w:r>
      <w:r>
        <w:t>following</w:t>
      </w:r>
      <w:r>
        <w:rPr>
          <w:spacing w:val="-2"/>
        </w:rPr>
        <w:t xml:space="preserve"> </w:t>
      </w:r>
      <w:r>
        <w:t>percentages by</w:t>
      </w:r>
      <w:r>
        <w:rPr>
          <w:spacing w:val="-3"/>
        </w:rPr>
        <w:t xml:space="preserve"> </w:t>
      </w:r>
      <w:r>
        <w:t>weight:</w:t>
      </w:r>
    </w:p>
    <w:p w14:paraId="602402DD" w14:textId="77777777" w:rsidR="007E5106" w:rsidRDefault="007E5106">
      <w:pPr>
        <w:pStyle w:val="BodyText"/>
        <w:spacing w:before="3"/>
        <w:rPr>
          <w:sz w:val="25"/>
        </w:rPr>
      </w:pPr>
    </w:p>
    <w:p w14:paraId="608ECA2D" w14:textId="13743BDB" w:rsidR="007E5106" w:rsidRDefault="007F33FE">
      <w:pPr>
        <w:pStyle w:val="Heading1"/>
      </w:pPr>
      <w:r>
        <w:t>TABLE</w:t>
      </w:r>
      <w:r>
        <w:rPr>
          <w:spacing w:val="-5"/>
        </w:rPr>
        <w:t xml:space="preserve"> </w:t>
      </w:r>
      <w:r>
        <w:t>4.2</w:t>
      </w:r>
      <w:r w:rsidR="003C3F8B">
        <w:t>5</w:t>
      </w:r>
    </w:p>
    <w:p w14:paraId="60EEFDC8" w14:textId="77777777" w:rsidR="007E5106" w:rsidRDefault="007F33FE">
      <w:pPr>
        <w:spacing w:before="7" w:after="19"/>
        <w:ind w:right="179"/>
        <w:jc w:val="center"/>
        <w:rPr>
          <w:b/>
          <w:sz w:val="24"/>
        </w:rPr>
      </w:pPr>
      <w:r>
        <w:rPr>
          <w:b/>
          <w:sz w:val="24"/>
        </w:rPr>
        <w:t>FINE</w:t>
      </w:r>
      <w:r>
        <w:rPr>
          <w:b/>
          <w:spacing w:val="-10"/>
          <w:sz w:val="24"/>
        </w:rPr>
        <w:t xml:space="preserve"> </w:t>
      </w:r>
      <w:r>
        <w:rPr>
          <w:b/>
          <w:sz w:val="24"/>
        </w:rPr>
        <w:t>AGGREGATE</w:t>
      </w:r>
      <w:r>
        <w:rPr>
          <w:b/>
          <w:spacing w:val="-10"/>
          <w:sz w:val="24"/>
        </w:rPr>
        <w:t xml:space="preserve"> </w:t>
      </w:r>
      <w:r>
        <w:rPr>
          <w:b/>
          <w:sz w:val="24"/>
        </w:rPr>
        <w:t>GRADATION</w:t>
      </w:r>
      <w:r>
        <w:rPr>
          <w:b/>
          <w:spacing w:val="-12"/>
          <w:sz w:val="24"/>
        </w:rPr>
        <w:t xml:space="preserve"> </w:t>
      </w:r>
      <w:r>
        <w:rPr>
          <w:b/>
          <w:sz w:val="24"/>
        </w:rPr>
        <w:t>REQUIREMENTS</w:t>
      </w:r>
    </w:p>
    <w:tbl>
      <w:tblPr>
        <w:tblW w:w="0" w:type="auto"/>
        <w:tblInd w:w="1736" w:type="dxa"/>
        <w:tblBorders>
          <w:top w:val="double" w:sz="8" w:space="0" w:color="000000"/>
          <w:left w:val="double" w:sz="8" w:space="0" w:color="000000"/>
          <w:bottom w:val="double" w:sz="8" w:space="0" w:color="000000"/>
          <w:right w:val="double" w:sz="8" w:space="0" w:color="000000"/>
          <w:insideH w:val="double" w:sz="8" w:space="0" w:color="000000"/>
          <w:insideV w:val="double" w:sz="8" w:space="0" w:color="000000"/>
        </w:tblBorders>
        <w:tblLayout w:type="fixed"/>
        <w:tblCellMar>
          <w:left w:w="0" w:type="dxa"/>
          <w:right w:w="0" w:type="dxa"/>
        </w:tblCellMar>
        <w:tblLook w:val="01E0" w:firstRow="1" w:lastRow="1" w:firstColumn="1" w:lastColumn="1" w:noHBand="0" w:noVBand="0"/>
      </w:tblPr>
      <w:tblGrid>
        <w:gridCol w:w="2969"/>
        <w:gridCol w:w="3420"/>
      </w:tblGrid>
      <w:tr w:rsidR="007E5106" w14:paraId="6A215EF4" w14:textId="77777777">
        <w:trPr>
          <w:trHeight w:val="678"/>
        </w:trPr>
        <w:tc>
          <w:tcPr>
            <w:tcW w:w="2969" w:type="dxa"/>
            <w:tcBorders>
              <w:bottom w:val="nil"/>
              <w:right w:val="single" w:sz="8" w:space="0" w:color="000000"/>
            </w:tcBorders>
          </w:tcPr>
          <w:p w14:paraId="4B8ACEE7" w14:textId="77777777" w:rsidR="007E5106" w:rsidRDefault="007E5106">
            <w:pPr>
              <w:pStyle w:val="TableParagraph"/>
              <w:ind w:left="0"/>
              <w:rPr>
                <w:b/>
                <w:sz w:val="31"/>
              </w:rPr>
            </w:pPr>
          </w:p>
          <w:p w14:paraId="27304751" w14:textId="77777777" w:rsidR="007E5106" w:rsidRDefault="007F33FE">
            <w:pPr>
              <w:pStyle w:val="TableParagraph"/>
              <w:ind w:left="94"/>
              <w:rPr>
                <w:b/>
                <w:sz w:val="20"/>
              </w:rPr>
            </w:pPr>
            <w:r>
              <w:rPr>
                <w:b/>
                <w:sz w:val="20"/>
              </w:rPr>
              <w:t>SIEVE</w:t>
            </w:r>
            <w:r>
              <w:rPr>
                <w:b/>
                <w:spacing w:val="-7"/>
                <w:sz w:val="20"/>
              </w:rPr>
              <w:t xml:space="preserve"> </w:t>
            </w:r>
            <w:r>
              <w:rPr>
                <w:b/>
                <w:sz w:val="20"/>
              </w:rPr>
              <w:t>SIZE</w:t>
            </w:r>
          </w:p>
        </w:tc>
        <w:tc>
          <w:tcPr>
            <w:tcW w:w="3420" w:type="dxa"/>
            <w:tcBorders>
              <w:left w:val="single" w:sz="8" w:space="0" w:color="000000"/>
              <w:bottom w:val="nil"/>
            </w:tcBorders>
          </w:tcPr>
          <w:p w14:paraId="022CA846" w14:textId="77777777" w:rsidR="007E5106" w:rsidRDefault="007F33FE">
            <w:pPr>
              <w:pStyle w:val="TableParagraph"/>
              <w:spacing w:before="119"/>
              <w:ind w:left="114"/>
              <w:rPr>
                <w:b/>
                <w:sz w:val="20"/>
              </w:rPr>
            </w:pPr>
            <w:r>
              <w:rPr>
                <w:b/>
                <w:sz w:val="20"/>
              </w:rPr>
              <w:t>PERCENT</w:t>
            </w:r>
            <w:r>
              <w:rPr>
                <w:b/>
                <w:spacing w:val="-9"/>
                <w:sz w:val="20"/>
              </w:rPr>
              <w:t xml:space="preserve"> </w:t>
            </w:r>
            <w:r>
              <w:rPr>
                <w:b/>
                <w:sz w:val="20"/>
              </w:rPr>
              <w:t>PASSING</w:t>
            </w:r>
          </w:p>
          <w:p w14:paraId="0640419A" w14:textId="77777777" w:rsidR="007E5106" w:rsidRDefault="007F33FE">
            <w:pPr>
              <w:pStyle w:val="TableParagraph"/>
              <w:spacing w:before="8"/>
              <w:ind w:left="114"/>
              <w:rPr>
                <w:b/>
                <w:sz w:val="20"/>
              </w:rPr>
            </w:pPr>
            <w:r>
              <w:rPr>
                <w:b/>
                <w:sz w:val="20"/>
              </w:rPr>
              <w:t>(by</w:t>
            </w:r>
            <w:r>
              <w:rPr>
                <w:b/>
                <w:spacing w:val="-6"/>
                <w:sz w:val="20"/>
              </w:rPr>
              <w:t xml:space="preserve"> </w:t>
            </w:r>
            <w:r>
              <w:rPr>
                <w:b/>
                <w:sz w:val="20"/>
              </w:rPr>
              <w:t>weight)</w:t>
            </w:r>
          </w:p>
        </w:tc>
      </w:tr>
      <w:tr w:rsidR="007E5106" w14:paraId="1430CE28" w14:textId="77777777">
        <w:trPr>
          <w:trHeight w:val="368"/>
        </w:trPr>
        <w:tc>
          <w:tcPr>
            <w:tcW w:w="2969" w:type="dxa"/>
            <w:tcBorders>
              <w:top w:val="nil"/>
              <w:bottom w:val="single" w:sz="8" w:space="0" w:color="000000"/>
              <w:right w:val="single" w:sz="8" w:space="0" w:color="000000"/>
            </w:tcBorders>
          </w:tcPr>
          <w:p w14:paraId="1D449558" w14:textId="77777777" w:rsidR="007E5106" w:rsidRDefault="007F33FE">
            <w:pPr>
              <w:pStyle w:val="TableParagraph"/>
              <w:spacing w:before="84"/>
              <w:ind w:left="94"/>
              <w:rPr>
                <w:sz w:val="20"/>
              </w:rPr>
            </w:pPr>
            <w:r>
              <w:rPr>
                <w:sz w:val="20"/>
              </w:rPr>
              <w:t>3/8</w:t>
            </w:r>
            <w:r>
              <w:rPr>
                <w:spacing w:val="-4"/>
                <w:sz w:val="20"/>
              </w:rPr>
              <w:t xml:space="preserve"> </w:t>
            </w:r>
            <w:r>
              <w:rPr>
                <w:sz w:val="20"/>
              </w:rPr>
              <w:t>inch</w:t>
            </w:r>
          </w:p>
        </w:tc>
        <w:tc>
          <w:tcPr>
            <w:tcW w:w="3420" w:type="dxa"/>
            <w:tcBorders>
              <w:top w:val="nil"/>
              <w:left w:val="single" w:sz="8" w:space="0" w:color="000000"/>
              <w:bottom w:val="single" w:sz="8" w:space="0" w:color="000000"/>
            </w:tcBorders>
          </w:tcPr>
          <w:p w14:paraId="6B220BEF" w14:textId="77777777" w:rsidR="007E5106" w:rsidRDefault="007F33FE">
            <w:pPr>
              <w:pStyle w:val="TableParagraph"/>
              <w:spacing w:before="84"/>
              <w:ind w:left="114"/>
              <w:rPr>
                <w:sz w:val="20"/>
              </w:rPr>
            </w:pPr>
            <w:r>
              <w:rPr>
                <w:sz w:val="20"/>
              </w:rPr>
              <w:t>100</w:t>
            </w:r>
          </w:p>
        </w:tc>
      </w:tr>
      <w:tr w:rsidR="007E5106" w14:paraId="3184C273" w14:textId="77777777">
        <w:trPr>
          <w:trHeight w:val="399"/>
        </w:trPr>
        <w:tc>
          <w:tcPr>
            <w:tcW w:w="2969" w:type="dxa"/>
            <w:tcBorders>
              <w:top w:val="single" w:sz="8" w:space="0" w:color="000000"/>
              <w:bottom w:val="single" w:sz="8" w:space="0" w:color="000000"/>
              <w:right w:val="single" w:sz="8" w:space="0" w:color="000000"/>
            </w:tcBorders>
          </w:tcPr>
          <w:p w14:paraId="2F619199" w14:textId="77777777" w:rsidR="007E5106" w:rsidRDefault="007F33FE">
            <w:pPr>
              <w:pStyle w:val="TableParagraph"/>
              <w:spacing w:before="115"/>
              <w:ind w:left="94"/>
              <w:rPr>
                <w:sz w:val="20"/>
              </w:rPr>
            </w:pPr>
            <w:r>
              <w:rPr>
                <w:sz w:val="20"/>
              </w:rPr>
              <w:t>No.</w:t>
            </w:r>
            <w:r>
              <w:rPr>
                <w:spacing w:val="-3"/>
                <w:sz w:val="20"/>
              </w:rPr>
              <w:t xml:space="preserve"> </w:t>
            </w:r>
            <w:r>
              <w:rPr>
                <w:sz w:val="20"/>
              </w:rPr>
              <w:t>4</w:t>
            </w:r>
          </w:p>
        </w:tc>
        <w:tc>
          <w:tcPr>
            <w:tcW w:w="3420" w:type="dxa"/>
            <w:tcBorders>
              <w:top w:val="single" w:sz="8" w:space="0" w:color="000000"/>
              <w:left w:val="single" w:sz="8" w:space="0" w:color="000000"/>
              <w:bottom w:val="single" w:sz="8" w:space="0" w:color="000000"/>
            </w:tcBorders>
          </w:tcPr>
          <w:p w14:paraId="4D1B75D8" w14:textId="77777777" w:rsidR="007E5106" w:rsidRDefault="007F33FE">
            <w:pPr>
              <w:pStyle w:val="TableParagraph"/>
              <w:spacing w:before="115"/>
              <w:ind w:left="114"/>
              <w:rPr>
                <w:sz w:val="20"/>
              </w:rPr>
            </w:pPr>
            <w:r>
              <w:rPr>
                <w:sz w:val="20"/>
              </w:rPr>
              <w:t>95-100</w:t>
            </w:r>
          </w:p>
        </w:tc>
      </w:tr>
      <w:tr w:rsidR="007E5106" w14:paraId="0105CAE3" w14:textId="77777777">
        <w:trPr>
          <w:trHeight w:val="400"/>
        </w:trPr>
        <w:tc>
          <w:tcPr>
            <w:tcW w:w="2969" w:type="dxa"/>
            <w:tcBorders>
              <w:top w:val="single" w:sz="8" w:space="0" w:color="000000"/>
              <w:bottom w:val="single" w:sz="8" w:space="0" w:color="000000"/>
              <w:right w:val="single" w:sz="8" w:space="0" w:color="000000"/>
            </w:tcBorders>
          </w:tcPr>
          <w:p w14:paraId="4D248D98" w14:textId="77777777" w:rsidR="007E5106" w:rsidRDefault="007F33FE">
            <w:pPr>
              <w:pStyle w:val="TableParagraph"/>
              <w:spacing w:before="115"/>
              <w:ind w:left="94"/>
              <w:rPr>
                <w:sz w:val="20"/>
              </w:rPr>
            </w:pPr>
            <w:r>
              <w:rPr>
                <w:sz w:val="20"/>
              </w:rPr>
              <w:t>No.</w:t>
            </w:r>
            <w:r>
              <w:rPr>
                <w:spacing w:val="-3"/>
                <w:sz w:val="20"/>
              </w:rPr>
              <w:t xml:space="preserve"> </w:t>
            </w:r>
            <w:r>
              <w:rPr>
                <w:sz w:val="20"/>
              </w:rPr>
              <w:t>8</w:t>
            </w:r>
          </w:p>
        </w:tc>
        <w:tc>
          <w:tcPr>
            <w:tcW w:w="3420" w:type="dxa"/>
            <w:tcBorders>
              <w:top w:val="single" w:sz="8" w:space="0" w:color="000000"/>
              <w:left w:val="single" w:sz="8" w:space="0" w:color="000000"/>
              <w:bottom w:val="single" w:sz="8" w:space="0" w:color="000000"/>
            </w:tcBorders>
          </w:tcPr>
          <w:p w14:paraId="0E58D591" w14:textId="77777777" w:rsidR="007E5106" w:rsidRDefault="007F33FE">
            <w:pPr>
              <w:pStyle w:val="TableParagraph"/>
              <w:spacing w:before="115"/>
              <w:ind w:left="114"/>
              <w:rPr>
                <w:sz w:val="20"/>
              </w:rPr>
            </w:pPr>
            <w:r>
              <w:rPr>
                <w:sz w:val="20"/>
              </w:rPr>
              <w:t>80-100</w:t>
            </w:r>
          </w:p>
        </w:tc>
      </w:tr>
      <w:tr w:rsidR="007E5106" w14:paraId="3A47EF45" w14:textId="77777777">
        <w:trPr>
          <w:trHeight w:val="400"/>
        </w:trPr>
        <w:tc>
          <w:tcPr>
            <w:tcW w:w="2969" w:type="dxa"/>
            <w:tcBorders>
              <w:top w:val="single" w:sz="8" w:space="0" w:color="000000"/>
              <w:bottom w:val="single" w:sz="8" w:space="0" w:color="000000"/>
              <w:right w:val="single" w:sz="8" w:space="0" w:color="000000"/>
            </w:tcBorders>
          </w:tcPr>
          <w:p w14:paraId="56450436" w14:textId="77777777" w:rsidR="007E5106" w:rsidRDefault="007F33FE">
            <w:pPr>
              <w:pStyle w:val="TableParagraph"/>
              <w:spacing w:before="115"/>
              <w:ind w:left="94"/>
              <w:rPr>
                <w:sz w:val="20"/>
              </w:rPr>
            </w:pPr>
            <w:r>
              <w:rPr>
                <w:sz w:val="20"/>
              </w:rPr>
              <w:t>No.</w:t>
            </w:r>
            <w:r>
              <w:rPr>
                <w:spacing w:val="-4"/>
                <w:sz w:val="20"/>
              </w:rPr>
              <w:t xml:space="preserve"> </w:t>
            </w:r>
            <w:r>
              <w:rPr>
                <w:sz w:val="20"/>
              </w:rPr>
              <w:t>16</w:t>
            </w:r>
          </w:p>
        </w:tc>
        <w:tc>
          <w:tcPr>
            <w:tcW w:w="3420" w:type="dxa"/>
            <w:tcBorders>
              <w:top w:val="single" w:sz="8" w:space="0" w:color="000000"/>
              <w:left w:val="single" w:sz="8" w:space="0" w:color="000000"/>
              <w:bottom w:val="single" w:sz="8" w:space="0" w:color="000000"/>
            </w:tcBorders>
          </w:tcPr>
          <w:p w14:paraId="30BF69BB" w14:textId="77777777" w:rsidR="007E5106" w:rsidRDefault="007F33FE">
            <w:pPr>
              <w:pStyle w:val="TableParagraph"/>
              <w:spacing w:before="115"/>
              <w:ind w:left="114"/>
              <w:rPr>
                <w:sz w:val="20"/>
              </w:rPr>
            </w:pPr>
            <w:r>
              <w:rPr>
                <w:sz w:val="20"/>
              </w:rPr>
              <w:t>50-85</w:t>
            </w:r>
          </w:p>
        </w:tc>
      </w:tr>
      <w:tr w:rsidR="007E5106" w14:paraId="41F4196C" w14:textId="77777777">
        <w:trPr>
          <w:trHeight w:val="399"/>
        </w:trPr>
        <w:tc>
          <w:tcPr>
            <w:tcW w:w="2969" w:type="dxa"/>
            <w:tcBorders>
              <w:top w:val="single" w:sz="8" w:space="0" w:color="000000"/>
              <w:bottom w:val="single" w:sz="8" w:space="0" w:color="000000"/>
              <w:right w:val="single" w:sz="8" w:space="0" w:color="000000"/>
            </w:tcBorders>
          </w:tcPr>
          <w:p w14:paraId="74B2F6B7" w14:textId="77777777" w:rsidR="007E5106" w:rsidRDefault="007F33FE">
            <w:pPr>
              <w:pStyle w:val="TableParagraph"/>
              <w:spacing w:before="115"/>
              <w:ind w:left="94"/>
              <w:rPr>
                <w:sz w:val="20"/>
              </w:rPr>
            </w:pPr>
            <w:r>
              <w:rPr>
                <w:sz w:val="20"/>
              </w:rPr>
              <w:t>No.</w:t>
            </w:r>
            <w:r>
              <w:rPr>
                <w:spacing w:val="-4"/>
                <w:sz w:val="20"/>
              </w:rPr>
              <w:t xml:space="preserve"> </w:t>
            </w:r>
            <w:r>
              <w:rPr>
                <w:sz w:val="20"/>
              </w:rPr>
              <w:t>30</w:t>
            </w:r>
          </w:p>
        </w:tc>
        <w:tc>
          <w:tcPr>
            <w:tcW w:w="3420" w:type="dxa"/>
            <w:tcBorders>
              <w:top w:val="single" w:sz="8" w:space="0" w:color="000000"/>
              <w:left w:val="single" w:sz="8" w:space="0" w:color="000000"/>
              <w:bottom w:val="single" w:sz="8" w:space="0" w:color="000000"/>
            </w:tcBorders>
          </w:tcPr>
          <w:p w14:paraId="10AFC3B8" w14:textId="77777777" w:rsidR="007E5106" w:rsidRDefault="007F33FE">
            <w:pPr>
              <w:pStyle w:val="TableParagraph"/>
              <w:spacing w:before="115"/>
              <w:ind w:left="114"/>
              <w:rPr>
                <w:sz w:val="20"/>
              </w:rPr>
            </w:pPr>
            <w:r>
              <w:rPr>
                <w:sz w:val="20"/>
              </w:rPr>
              <w:t>25-60</w:t>
            </w:r>
          </w:p>
        </w:tc>
      </w:tr>
      <w:tr w:rsidR="007E5106" w14:paraId="2DEF93A9" w14:textId="77777777">
        <w:trPr>
          <w:trHeight w:val="400"/>
        </w:trPr>
        <w:tc>
          <w:tcPr>
            <w:tcW w:w="2969" w:type="dxa"/>
            <w:tcBorders>
              <w:top w:val="single" w:sz="8" w:space="0" w:color="000000"/>
              <w:bottom w:val="single" w:sz="8" w:space="0" w:color="000000"/>
              <w:right w:val="single" w:sz="8" w:space="0" w:color="000000"/>
            </w:tcBorders>
          </w:tcPr>
          <w:p w14:paraId="4C802B2F" w14:textId="77777777" w:rsidR="007E5106" w:rsidRDefault="007F33FE">
            <w:pPr>
              <w:pStyle w:val="TableParagraph"/>
              <w:spacing w:before="115"/>
              <w:ind w:left="94"/>
              <w:rPr>
                <w:sz w:val="20"/>
              </w:rPr>
            </w:pPr>
            <w:r>
              <w:rPr>
                <w:sz w:val="20"/>
              </w:rPr>
              <w:t>No.</w:t>
            </w:r>
            <w:r>
              <w:rPr>
                <w:spacing w:val="-4"/>
                <w:sz w:val="20"/>
              </w:rPr>
              <w:t xml:space="preserve"> </w:t>
            </w:r>
            <w:r>
              <w:rPr>
                <w:sz w:val="20"/>
              </w:rPr>
              <w:t>50</w:t>
            </w:r>
          </w:p>
        </w:tc>
        <w:tc>
          <w:tcPr>
            <w:tcW w:w="3420" w:type="dxa"/>
            <w:tcBorders>
              <w:top w:val="single" w:sz="8" w:space="0" w:color="000000"/>
              <w:left w:val="single" w:sz="8" w:space="0" w:color="000000"/>
              <w:bottom w:val="single" w:sz="8" w:space="0" w:color="000000"/>
            </w:tcBorders>
          </w:tcPr>
          <w:p w14:paraId="6C0599F1" w14:textId="77777777" w:rsidR="007E5106" w:rsidRDefault="007F33FE">
            <w:pPr>
              <w:pStyle w:val="TableParagraph"/>
              <w:spacing w:before="115"/>
              <w:ind w:left="114"/>
              <w:rPr>
                <w:sz w:val="20"/>
              </w:rPr>
            </w:pPr>
            <w:r>
              <w:rPr>
                <w:sz w:val="20"/>
              </w:rPr>
              <w:t>10-30</w:t>
            </w:r>
          </w:p>
        </w:tc>
      </w:tr>
      <w:tr w:rsidR="007E5106" w14:paraId="07DF7D3A" w14:textId="77777777">
        <w:trPr>
          <w:trHeight w:val="416"/>
        </w:trPr>
        <w:tc>
          <w:tcPr>
            <w:tcW w:w="2969" w:type="dxa"/>
            <w:tcBorders>
              <w:top w:val="single" w:sz="8" w:space="0" w:color="000000"/>
              <w:right w:val="single" w:sz="8" w:space="0" w:color="000000"/>
            </w:tcBorders>
          </w:tcPr>
          <w:p w14:paraId="5B007D74" w14:textId="77777777" w:rsidR="007E5106" w:rsidRDefault="007F33FE">
            <w:pPr>
              <w:pStyle w:val="TableParagraph"/>
              <w:spacing w:before="115"/>
              <w:ind w:left="94"/>
              <w:rPr>
                <w:sz w:val="20"/>
              </w:rPr>
            </w:pPr>
            <w:r>
              <w:rPr>
                <w:sz w:val="20"/>
              </w:rPr>
              <w:t>No.</w:t>
            </w:r>
            <w:r>
              <w:rPr>
                <w:spacing w:val="-4"/>
                <w:sz w:val="20"/>
              </w:rPr>
              <w:t xml:space="preserve"> </w:t>
            </w:r>
            <w:r>
              <w:rPr>
                <w:sz w:val="20"/>
              </w:rPr>
              <w:t>100</w:t>
            </w:r>
          </w:p>
        </w:tc>
        <w:tc>
          <w:tcPr>
            <w:tcW w:w="3420" w:type="dxa"/>
            <w:tcBorders>
              <w:top w:val="single" w:sz="8" w:space="0" w:color="000000"/>
              <w:left w:val="single" w:sz="8" w:space="0" w:color="000000"/>
            </w:tcBorders>
          </w:tcPr>
          <w:p w14:paraId="3CD9BAC9" w14:textId="77777777" w:rsidR="007E5106" w:rsidRDefault="007F33FE">
            <w:pPr>
              <w:pStyle w:val="TableParagraph"/>
              <w:spacing w:before="115"/>
              <w:ind w:left="114"/>
              <w:rPr>
                <w:sz w:val="20"/>
              </w:rPr>
            </w:pPr>
            <w:r>
              <w:rPr>
                <w:sz w:val="20"/>
              </w:rPr>
              <w:t>2-10</w:t>
            </w:r>
          </w:p>
        </w:tc>
      </w:tr>
    </w:tbl>
    <w:p w14:paraId="23D3C322" w14:textId="77777777" w:rsidR="007E5106" w:rsidRDefault="007E5106">
      <w:pPr>
        <w:pStyle w:val="BodyText"/>
        <w:spacing w:before="5"/>
        <w:rPr>
          <w:b/>
          <w:sz w:val="22"/>
        </w:rPr>
      </w:pPr>
    </w:p>
    <w:p w14:paraId="0DF1B783" w14:textId="74E32A95" w:rsidR="007E5106" w:rsidRDefault="007F33FE">
      <w:pPr>
        <w:pStyle w:val="ListParagraph"/>
        <w:numPr>
          <w:ilvl w:val="5"/>
          <w:numId w:val="12"/>
        </w:numPr>
        <w:tabs>
          <w:tab w:val="left" w:pos="2683"/>
        </w:tabs>
        <w:ind w:right="396" w:firstLine="0"/>
        <w:rPr>
          <w:sz w:val="24"/>
        </w:rPr>
      </w:pPr>
      <w:r>
        <w:rPr>
          <w:b/>
          <w:sz w:val="24"/>
        </w:rPr>
        <w:t>Coarse</w:t>
      </w:r>
      <w:r>
        <w:rPr>
          <w:b/>
          <w:spacing w:val="-13"/>
          <w:sz w:val="24"/>
        </w:rPr>
        <w:t xml:space="preserve"> </w:t>
      </w:r>
      <w:r>
        <w:rPr>
          <w:b/>
          <w:sz w:val="24"/>
        </w:rPr>
        <w:t>Aggregate</w:t>
      </w:r>
      <w:r>
        <w:rPr>
          <w:sz w:val="24"/>
        </w:rPr>
        <w:t>.</w:t>
      </w:r>
      <w:r>
        <w:rPr>
          <w:spacing w:val="-12"/>
          <w:sz w:val="24"/>
        </w:rPr>
        <w:t xml:space="preserve"> </w:t>
      </w:r>
      <w:r>
        <w:rPr>
          <w:sz w:val="24"/>
        </w:rPr>
        <w:t>Coarse</w:t>
      </w:r>
      <w:r>
        <w:rPr>
          <w:spacing w:val="-12"/>
          <w:sz w:val="24"/>
        </w:rPr>
        <w:t xml:space="preserve"> </w:t>
      </w:r>
      <w:r>
        <w:rPr>
          <w:sz w:val="24"/>
        </w:rPr>
        <w:t>aggregate</w:t>
      </w:r>
      <w:r>
        <w:rPr>
          <w:spacing w:val="-12"/>
          <w:sz w:val="24"/>
        </w:rPr>
        <w:t xml:space="preserve"> </w:t>
      </w:r>
      <w:r>
        <w:rPr>
          <w:sz w:val="24"/>
        </w:rPr>
        <w:t>shall</w:t>
      </w:r>
      <w:r>
        <w:rPr>
          <w:spacing w:val="-14"/>
          <w:sz w:val="24"/>
        </w:rPr>
        <w:t xml:space="preserve"> </w:t>
      </w:r>
      <w:r>
        <w:rPr>
          <w:sz w:val="24"/>
        </w:rPr>
        <w:t>consist</w:t>
      </w:r>
      <w:r>
        <w:rPr>
          <w:spacing w:val="-12"/>
          <w:sz w:val="24"/>
        </w:rPr>
        <w:t xml:space="preserve"> </w:t>
      </w:r>
      <w:r>
        <w:rPr>
          <w:sz w:val="24"/>
        </w:rPr>
        <w:t>of</w:t>
      </w:r>
      <w:r>
        <w:rPr>
          <w:spacing w:val="-10"/>
          <w:sz w:val="24"/>
        </w:rPr>
        <w:t xml:space="preserve"> </w:t>
      </w:r>
      <w:r>
        <w:rPr>
          <w:sz w:val="24"/>
        </w:rPr>
        <w:t>crushed</w:t>
      </w:r>
      <w:r>
        <w:rPr>
          <w:spacing w:val="-12"/>
          <w:sz w:val="24"/>
        </w:rPr>
        <w:t xml:space="preserve"> </w:t>
      </w:r>
      <w:r>
        <w:rPr>
          <w:sz w:val="24"/>
        </w:rPr>
        <w:t>or</w:t>
      </w:r>
      <w:r>
        <w:rPr>
          <w:spacing w:val="-65"/>
          <w:sz w:val="24"/>
        </w:rPr>
        <w:t xml:space="preserve"> </w:t>
      </w:r>
      <w:r>
        <w:rPr>
          <w:sz w:val="24"/>
        </w:rPr>
        <w:t>natural</w:t>
      </w:r>
      <w:r>
        <w:rPr>
          <w:spacing w:val="-8"/>
          <w:sz w:val="24"/>
        </w:rPr>
        <w:t xml:space="preserve"> </w:t>
      </w:r>
      <w:r>
        <w:rPr>
          <w:sz w:val="24"/>
        </w:rPr>
        <w:t>stone,</w:t>
      </w:r>
      <w:r>
        <w:rPr>
          <w:spacing w:val="-6"/>
          <w:sz w:val="24"/>
        </w:rPr>
        <w:t xml:space="preserve"> </w:t>
      </w:r>
      <w:r>
        <w:rPr>
          <w:sz w:val="24"/>
        </w:rPr>
        <w:t>gravel,</w:t>
      </w:r>
      <w:r>
        <w:rPr>
          <w:spacing w:val="-6"/>
          <w:sz w:val="24"/>
        </w:rPr>
        <w:t xml:space="preserve"> </w:t>
      </w:r>
      <w:r>
        <w:rPr>
          <w:sz w:val="24"/>
        </w:rPr>
        <w:t>slag</w:t>
      </w:r>
      <w:r>
        <w:rPr>
          <w:spacing w:val="-8"/>
          <w:sz w:val="24"/>
        </w:rPr>
        <w:t xml:space="preserve"> </w:t>
      </w:r>
      <w:r>
        <w:rPr>
          <w:sz w:val="24"/>
        </w:rPr>
        <w:t>or</w:t>
      </w:r>
      <w:r>
        <w:rPr>
          <w:spacing w:val="-8"/>
          <w:sz w:val="24"/>
        </w:rPr>
        <w:t xml:space="preserve"> </w:t>
      </w:r>
      <w:r>
        <w:rPr>
          <w:sz w:val="24"/>
        </w:rPr>
        <w:t>other</w:t>
      </w:r>
      <w:r>
        <w:rPr>
          <w:spacing w:val="-8"/>
          <w:sz w:val="24"/>
        </w:rPr>
        <w:t xml:space="preserve"> </w:t>
      </w:r>
      <w:r>
        <w:rPr>
          <w:sz w:val="24"/>
        </w:rPr>
        <w:t>approved</w:t>
      </w:r>
      <w:r>
        <w:rPr>
          <w:spacing w:val="-6"/>
          <w:sz w:val="24"/>
        </w:rPr>
        <w:t xml:space="preserve"> </w:t>
      </w:r>
      <w:r>
        <w:rPr>
          <w:sz w:val="24"/>
        </w:rPr>
        <w:t>inert</w:t>
      </w:r>
      <w:r>
        <w:rPr>
          <w:spacing w:val="-6"/>
          <w:sz w:val="24"/>
        </w:rPr>
        <w:t xml:space="preserve"> </w:t>
      </w:r>
      <w:r>
        <w:rPr>
          <w:sz w:val="24"/>
        </w:rPr>
        <w:t>material</w:t>
      </w:r>
      <w:r>
        <w:rPr>
          <w:spacing w:val="-10"/>
          <w:sz w:val="24"/>
        </w:rPr>
        <w:t xml:space="preserve"> </w:t>
      </w:r>
      <w:r>
        <w:rPr>
          <w:sz w:val="24"/>
        </w:rPr>
        <w:t>with</w:t>
      </w:r>
      <w:r>
        <w:rPr>
          <w:spacing w:val="-8"/>
          <w:sz w:val="24"/>
        </w:rPr>
        <w:t xml:space="preserve"> </w:t>
      </w:r>
      <w:r>
        <w:rPr>
          <w:sz w:val="24"/>
        </w:rPr>
        <w:t>similar</w:t>
      </w:r>
      <w:r>
        <w:rPr>
          <w:spacing w:val="-64"/>
          <w:sz w:val="24"/>
        </w:rPr>
        <w:t xml:space="preserve"> </w:t>
      </w:r>
      <w:r>
        <w:rPr>
          <w:sz w:val="24"/>
        </w:rPr>
        <w:t>characteristics or combination thereof, having clean, hard, durable,</w:t>
      </w:r>
      <w:r>
        <w:rPr>
          <w:spacing w:val="1"/>
          <w:sz w:val="24"/>
        </w:rPr>
        <w:t xml:space="preserve"> </w:t>
      </w:r>
      <w:r>
        <w:rPr>
          <w:spacing w:val="-2"/>
          <w:sz w:val="24"/>
        </w:rPr>
        <w:t>uncoated</w:t>
      </w:r>
      <w:r>
        <w:rPr>
          <w:spacing w:val="-16"/>
          <w:sz w:val="24"/>
        </w:rPr>
        <w:t xml:space="preserve"> </w:t>
      </w:r>
      <w:r>
        <w:rPr>
          <w:spacing w:val="-2"/>
          <w:sz w:val="24"/>
        </w:rPr>
        <w:t>particles</w:t>
      </w:r>
      <w:r>
        <w:rPr>
          <w:spacing w:val="-21"/>
          <w:sz w:val="24"/>
        </w:rPr>
        <w:t xml:space="preserve"> </w:t>
      </w:r>
      <w:r>
        <w:rPr>
          <w:spacing w:val="-2"/>
          <w:sz w:val="24"/>
        </w:rPr>
        <w:t>free</w:t>
      </w:r>
      <w:r>
        <w:rPr>
          <w:spacing w:val="-20"/>
          <w:sz w:val="24"/>
        </w:rPr>
        <w:t xml:space="preserve"> </w:t>
      </w:r>
      <w:r>
        <w:rPr>
          <w:spacing w:val="-2"/>
          <w:sz w:val="24"/>
        </w:rPr>
        <w:t>from</w:t>
      </w:r>
      <w:r>
        <w:rPr>
          <w:spacing w:val="-19"/>
          <w:sz w:val="24"/>
        </w:rPr>
        <w:t xml:space="preserve"> </w:t>
      </w:r>
      <w:r>
        <w:rPr>
          <w:spacing w:val="-2"/>
          <w:sz w:val="24"/>
        </w:rPr>
        <w:t>deleterious</w:t>
      </w:r>
      <w:r>
        <w:rPr>
          <w:spacing w:val="-21"/>
          <w:sz w:val="24"/>
        </w:rPr>
        <w:t xml:space="preserve"> </w:t>
      </w:r>
      <w:r>
        <w:rPr>
          <w:spacing w:val="-2"/>
          <w:sz w:val="24"/>
        </w:rPr>
        <w:t>matter.</w:t>
      </w:r>
      <w:r>
        <w:rPr>
          <w:spacing w:val="-20"/>
          <w:sz w:val="24"/>
        </w:rPr>
        <w:t xml:space="preserve"> </w:t>
      </w:r>
      <w:r>
        <w:rPr>
          <w:spacing w:val="-1"/>
          <w:sz w:val="24"/>
        </w:rPr>
        <w:t>Deleterious</w:t>
      </w:r>
      <w:r>
        <w:rPr>
          <w:spacing w:val="-21"/>
          <w:sz w:val="24"/>
        </w:rPr>
        <w:t xml:space="preserve"> </w:t>
      </w:r>
      <w:r>
        <w:rPr>
          <w:spacing w:val="-1"/>
          <w:sz w:val="24"/>
        </w:rPr>
        <w:t>substances</w:t>
      </w:r>
      <w:r>
        <w:rPr>
          <w:spacing w:val="-64"/>
          <w:sz w:val="24"/>
        </w:rPr>
        <w:t xml:space="preserve"> </w:t>
      </w:r>
      <w:r>
        <w:rPr>
          <w:sz w:val="24"/>
        </w:rPr>
        <w:t>shall</w:t>
      </w:r>
      <w:r>
        <w:rPr>
          <w:spacing w:val="-2"/>
          <w:sz w:val="24"/>
        </w:rPr>
        <w:t xml:space="preserve"> </w:t>
      </w:r>
      <w:r>
        <w:rPr>
          <w:sz w:val="24"/>
        </w:rPr>
        <w:t>not</w:t>
      </w:r>
      <w:r>
        <w:rPr>
          <w:spacing w:val="-2"/>
          <w:sz w:val="24"/>
        </w:rPr>
        <w:t xml:space="preserve"> </w:t>
      </w:r>
      <w:r>
        <w:rPr>
          <w:sz w:val="24"/>
        </w:rPr>
        <w:t>be present</w:t>
      </w:r>
      <w:r>
        <w:rPr>
          <w:spacing w:val="-2"/>
          <w:sz w:val="24"/>
        </w:rPr>
        <w:t xml:space="preserve"> </w:t>
      </w:r>
      <w:r>
        <w:rPr>
          <w:sz w:val="24"/>
        </w:rPr>
        <w:t>in</w:t>
      </w:r>
      <w:r>
        <w:rPr>
          <w:spacing w:val="-1"/>
          <w:sz w:val="24"/>
        </w:rPr>
        <w:t xml:space="preserve"> </w:t>
      </w:r>
      <w:r>
        <w:rPr>
          <w:sz w:val="24"/>
        </w:rPr>
        <w:t>the aggregate</w:t>
      </w:r>
      <w:r>
        <w:rPr>
          <w:spacing w:val="-1"/>
          <w:sz w:val="24"/>
        </w:rPr>
        <w:t xml:space="preserve"> </w:t>
      </w:r>
      <w:r w:rsidR="003476B8">
        <w:rPr>
          <w:sz w:val="24"/>
        </w:rPr>
        <w:t>more than</w:t>
      </w:r>
      <w:r>
        <w:rPr>
          <w:spacing w:val="1"/>
          <w:sz w:val="24"/>
        </w:rPr>
        <w:t xml:space="preserve"> </w:t>
      </w:r>
      <w:r>
        <w:rPr>
          <w:sz w:val="24"/>
        </w:rPr>
        <w:t>the</w:t>
      </w:r>
      <w:r>
        <w:rPr>
          <w:spacing w:val="-1"/>
          <w:sz w:val="24"/>
        </w:rPr>
        <w:t xml:space="preserve"> </w:t>
      </w:r>
      <w:r>
        <w:rPr>
          <w:sz w:val="24"/>
        </w:rPr>
        <w:t>following</w:t>
      </w:r>
      <w:r>
        <w:rPr>
          <w:spacing w:val="-2"/>
          <w:sz w:val="24"/>
        </w:rPr>
        <w:t xml:space="preserve"> </w:t>
      </w:r>
      <w:r>
        <w:rPr>
          <w:sz w:val="24"/>
        </w:rPr>
        <w:t>limits:</w:t>
      </w:r>
    </w:p>
    <w:p w14:paraId="0D19CCFF" w14:textId="77777777" w:rsidR="007E5106" w:rsidRDefault="007E5106">
      <w:pPr>
        <w:jc w:val="both"/>
        <w:rPr>
          <w:sz w:val="24"/>
        </w:rPr>
        <w:sectPr w:rsidR="007E5106">
          <w:pgSz w:w="12240" w:h="15840"/>
          <w:pgMar w:top="1380" w:right="1040" w:bottom="880" w:left="1220" w:header="0" w:footer="619" w:gutter="0"/>
          <w:cols w:space="720"/>
        </w:sectPr>
      </w:pPr>
    </w:p>
    <w:p w14:paraId="31DA1327" w14:textId="0463EA8F" w:rsidR="007E5106" w:rsidRDefault="007F33FE">
      <w:pPr>
        <w:pStyle w:val="Heading1"/>
        <w:spacing w:before="65" w:line="247" w:lineRule="auto"/>
        <w:ind w:left="3584" w:right="3762" w:firstLine="650"/>
        <w:jc w:val="left"/>
      </w:pPr>
      <w:r>
        <w:t>TABLE 4.2</w:t>
      </w:r>
      <w:r w:rsidR="003C3F8B">
        <w:t>6</w:t>
      </w:r>
      <w:r>
        <w:rPr>
          <w:spacing w:val="1"/>
        </w:rPr>
        <w:t xml:space="preserve"> </w:t>
      </w:r>
      <w:r w:rsidR="003476B8">
        <w:rPr>
          <w:spacing w:val="-1"/>
        </w:rPr>
        <w:t>COARSE</w:t>
      </w:r>
      <w:r>
        <w:rPr>
          <w:spacing w:val="-12"/>
        </w:rPr>
        <w:t xml:space="preserve"> </w:t>
      </w:r>
      <w:r>
        <w:rPr>
          <w:spacing w:val="-1"/>
        </w:rPr>
        <w:t>AGGREGATE</w:t>
      </w:r>
    </w:p>
    <w:p w14:paraId="161D81B5" w14:textId="77777777" w:rsidR="007E5106" w:rsidRDefault="007E5106">
      <w:pPr>
        <w:pStyle w:val="BodyText"/>
        <w:spacing w:before="9"/>
        <w:rPr>
          <w:b/>
        </w:rPr>
      </w:pPr>
    </w:p>
    <w:tbl>
      <w:tblPr>
        <w:tblW w:w="0" w:type="auto"/>
        <w:tblInd w:w="1104" w:type="dxa"/>
        <w:tblBorders>
          <w:top w:val="double" w:sz="8" w:space="0" w:color="000000"/>
          <w:left w:val="double" w:sz="8" w:space="0" w:color="000000"/>
          <w:bottom w:val="double" w:sz="8" w:space="0" w:color="000000"/>
          <w:right w:val="double" w:sz="8" w:space="0" w:color="000000"/>
          <w:insideH w:val="double" w:sz="8" w:space="0" w:color="000000"/>
          <w:insideV w:val="double" w:sz="8" w:space="0" w:color="000000"/>
        </w:tblBorders>
        <w:tblLayout w:type="fixed"/>
        <w:tblCellMar>
          <w:left w:w="0" w:type="dxa"/>
          <w:right w:w="0" w:type="dxa"/>
        </w:tblCellMar>
        <w:tblLook w:val="01E0" w:firstRow="1" w:lastRow="1" w:firstColumn="1" w:lastColumn="1" w:noHBand="0" w:noVBand="0"/>
      </w:tblPr>
      <w:tblGrid>
        <w:gridCol w:w="5131"/>
        <w:gridCol w:w="2520"/>
      </w:tblGrid>
      <w:tr w:rsidR="007E5106" w14:paraId="5AE86392" w14:textId="77777777">
        <w:trPr>
          <w:trHeight w:val="678"/>
        </w:trPr>
        <w:tc>
          <w:tcPr>
            <w:tcW w:w="5131" w:type="dxa"/>
            <w:tcBorders>
              <w:bottom w:val="nil"/>
              <w:right w:val="single" w:sz="8" w:space="0" w:color="000000"/>
            </w:tcBorders>
          </w:tcPr>
          <w:p w14:paraId="0505BB9F" w14:textId="77777777" w:rsidR="007E5106" w:rsidRDefault="007F33FE">
            <w:pPr>
              <w:pStyle w:val="TableParagraph"/>
              <w:spacing w:before="119"/>
              <w:ind w:left="94"/>
              <w:rPr>
                <w:b/>
                <w:sz w:val="20"/>
              </w:rPr>
            </w:pPr>
            <w:r>
              <w:rPr>
                <w:b/>
                <w:sz w:val="20"/>
              </w:rPr>
              <w:t>MATERIAL</w:t>
            </w:r>
          </w:p>
        </w:tc>
        <w:tc>
          <w:tcPr>
            <w:tcW w:w="2520" w:type="dxa"/>
            <w:tcBorders>
              <w:left w:val="single" w:sz="8" w:space="0" w:color="000000"/>
              <w:bottom w:val="nil"/>
            </w:tcBorders>
          </w:tcPr>
          <w:p w14:paraId="47FB8573" w14:textId="77777777" w:rsidR="007E5106" w:rsidRDefault="007F33FE">
            <w:pPr>
              <w:pStyle w:val="TableParagraph"/>
              <w:spacing w:before="119"/>
              <w:ind w:left="115"/>
              <w:rPr>
                <w:b/>
                <w:sz w:val="20"/>
              </w:rPr>
            </w:pPr>
            <w:r>
              <w:rPr>
                <w:b/>
                <w:sz w:val="20"/>
              </w:rPr>
              <w:t>PERCENT</w:t>
            </w:r>
          </w:p>
          <w:p w14:paraId="173B5995" w14:textId="082A2DB2" w:rsidR="007E5106" w:rsidRDefault="007F33FE">
            <w:pPr>
              <w:pStyle w:val="TableParagraph"/>
              <w:spacing w:before="8"/>
              <w:ind w:left="115"/>
              <w:rPr>
                <w:b/>
                <w:sz w:val="20"/>
              </w:rPr>
            </w:pPr>
            <w:r>
              <w:rPr>
                <w:b/>
                <w:sz w:val="20"/>
              </w:rPr>
              <w:t>(</w:t>
            </w:r>
            <w:r w:rsidR="003476B8">
              <w:rPr>
                <w:b/>
                <w:sz w:val="20"/>
              </w:rPr>
              <w:t>By</w:t>
            </w:r>
            <w:r>
              <w:rPr>
                <w:b/>
                <w:spacing w:val="-6"/>
                <w:sz w:val="20"/>
              </w:rPr>
              <w:t xml:space="preserve"> </w:t>
            </w:r>
            <w:r>
              <w:rPr>
                <w:b/>
                <w:sz w:val="20"/>
              </w:rPr>
              <w:t>weight)</w:t>
            </w:r>
          </w:p>
        </w:tc>
      </w:tr>
      <w:tr w:rsidR="007E5106" w14:paraId="6F8A457B" w14:textId="77777777">
        <w:trPr>
          <w:trHeight w:val="368"/>
        </w:trPr>
        <w:tc>
          <w:tcPr>
            <w:tcW w:w="5131" w:type="dxa"/>
            <w:tcBorders>
              <w:top w:val="nil"/>
              <w:bottom w:val="single" w:sz="8" w:space="0" w:color="000000"/>
              <w:right w:val="single" w:sz="8" w:space="0" w:color="000000"/>
            </w:tcBorders>
          </w:tcPr>
          <w:p w14:paraId="2040CBF5" w14:textId="77777777" w:rsidR="007E5106" w:rsidRDefault="007F33FE">
            <w:pPr>
              <w:pStyle w:val="TableParagraph"/>
              <w:spacing w:before="84"/>
              <w:ind w:left="94"/>
              <w:rPr>
                <w:sz w:val="20"/>
              </w:rPr>
            </w:pPr>
            <w:r>
              <w:rPr>
                <w:sz w:val="20"/>
              </w:rPr>
              <w:t>Soft</w:t>
            </w:r>
            <w:r>
              <w:rPr>
                <w:spacing w:val="-3"/>
                <w:sz w:val="20"/>
              </w:rPr>
              <w:t xml:space="preserve"> </w:t>
            </w:r>
            <w:r>
              <w:rPr>
                <w:sz w:val="20"/>
              </w:rPr>
              <w:t>fragments</w:t>
            </w:r>
          </w:p>
        </w:tc>
        <w:tc>
          <w:tcPr>
            <w:tcW w:w="2520" w:type="dxa"/>
            <w:tcBorders>
              <w:top w:val="nil"/>
              <w:left w:val="single" w:sz="8" w:space="0" w:color="000000"/>
              <w:bottom w:val="single" w:sz="8" w:space="0" w:color="000000"/>
            </w:tcBorders>
          </w:tcPr>
          <w:p w14:paraId="70DD2967" w14:textId="77777777" w:rsidR="007E5106" w:rsidRDefault="007F33FE">
            <w:pPr>
              <w:pStyle w:val="TableParagraph"/>
              <w:spacing w:before="84"/>
              <w:ind w:left="0" w:right="1024"/>
              <w:jc w:val="right"/>
              <w:rPr>
                <w:sz w:val="20"/>
              </w:rPr>
            </w:pPr>
            <w:r>
              <w:rPr>
                <w:sz w:val="20"/>
              </w:rPr>
              <w:t>2.00</w:t>
            </w:r>
          </w:p>
        </w:tc>
      </w:tr>
      <w:tr w:rsidR="007E5106" w14:paraId="1D1C1B83" w14:textId="77777777">
        <w:trPr>
          <w:trHeight w:val="400"/>
        </w:trPr>
        <w:tc>
          <w:tcPr>
            <w:tcW w:w="5131" w:type="dxa"/>
            <w:tcBorders>
              <w:top w:val="single" w:sz="8" w:space="0" w:color="000000"/>
              <w:bottom w:val="single" w:sz="8" w:space="0" w:color="000000"/>
              <w:right w:val="single" w:sz="8" w:space="0" w:color="000000"/>
            </w:tcBorders>
          </w:tcPr>
          <w:p w14:paraId="269883A2" w14:textId="77777777" w:rsidR="007E5106" w:rsidRDefault="007F33FE">
            <w:pPr>
              <w:pStyle w:val="TableParagraph"/>
              <w:spacing w:before="115"/>
              <w:ind w:left="94"/>
              <w:rPr>
                <w:sz w:val="20"/>
              </w:rPr>
            </w:pPr>
            <w:r>
              <w:rPr>
                <w:sz w:val="20"/>
              </w:rPr>
              <w:t>Coal</w:t>
            </w:r>
            <w:r>
              <w:rPr>
                <w:spacing w:val="-8"/>
                <w:sz w:val="20"/>
              </w:rPr>
              <w:t xml:space="preserve"> </w:t>
            </w:r>
            <w:r>
              <w:rPr>
                <w:sz w:val="20"/>
              </w:rPr>
              <w:t>and</w:t>
            </w:r>
            <w:r>
              <w:rPr>
                <w:spacing w:val="-7"/>
                <w:sz w:val="20"/>
              </w:rPr>
              <w:t xml:space="preserve"> </w:t>
            </w:r>
            <w:r>
              <w:rPr>
                <w:sz w:val="20"/>
              </w:rPr>
              <w:t>lignite</w:t>
            </w:r>
          </w:p>
        </w:tc>
        <w:tc>
          <w:tcPr>
            <w:tcW w:w="2520" w:type="dxa"/>
            <w:tcBorders>
              <w:top w:val="single" w:sz="8" w:space="0" w:color="000000"/>
              <w:left w:val="single" w:sz="8" w:space="0" w:color="000000"/>
              <w:bottom w:val="single" w:sz="8" w:space="0" w:color="000000"/>
            </w:tcBorders>
          </w:tcPr>
          <w:p w14:paraId="43FEB2BF" w14:textId="77777777" w:rsidR="007E5106" w:rsidRDefault="007F33FE">
            <w:pPr>
              <w:pStyle w:val="TableParagraph"/>
              <w:spacing w:before="115"/>
              <w:ind w:left="0" w:right="1024"/>
              <w:jc w:val="right"/>
              <w:rPr>
                <w:sz w:val="20"/>
              </w:rPr>
            </w:pPr>
            <w:r>
              <w:rPr>
                <w:sz w:val="20"/>
              </w:rPr>
              <w:t>0.30</w:t>
            </w:r>
          </w:p>
        </w:tc>
      </w:tr>
      <w:tr w:rsidR="007E5106" w14:paraId="5058F6D9" w14:textId="77777777">
        <w:trPr>
          <w:trHeight w:val="400"/>
        </w:trPr>
        <w:tc>
          <w:tcPr>
            <w:tcW w:w="5131" w:type="dxa"/>
            <w:tcBorders>
              <w:top w:val="single" w:sz="8" w:space="0" w:color="000000"/>
              <w:bottom w:val="single" w:sz="8" w:space="0" w:color="000000"/>
              <w:right w:val="single" w:sz="8" w:space="0" w:color="000000"/>
            </w:tcBorders>
          </w:tcPr>
          <w:p w14:paraId="5A582710" w14:textId="77777777" w:rsidR="007E5106" w:rsidRDefault="007F33FE">
            <w:pPr>
              <w:pStyle w:val="TableParagraph"/>
              <w:spacing w:before="115"/>
              <w:ind w:left="94"/>
              <w:rPr>
                <w:sz w:val="20"/>
              </w:rPr>
            </w:pPr>
            <w:r>
              <w:rPr>
                <w:sz w:val="20"/>
              </w:rPr>
              <w:t>Clay</w:t>
            </w:r>
            <w:r>
              <w:rPr>
                <w:spacing w:val="-10"/>
                <w:sz w:val="20"/>
              </w:rPr>
              <w:t xml:space="preserve"> </w:t>
            </w:r>
            <w:r>
              <w:rPr>
                <w:sz w:val="20"/>
              </w:rPr>
              <w:t>Lumps</w:t>
            </w:r>
          </w:p>
        </w:tc>
        <w:tc>
          <w:tcPr>
            <w:tcW w:w="2520" w:type="dxa"/>
            <w:tcBorders>
              <w:top w:val="single" w:sz="8" w:space="0" w:color="000000"/>
              <w:left w:val="single" w:sz="8" w:space="0" w:color="000000"/>
              <w:bottom w:val="single" w:sz="8" w:space="0" w:color="000000"/>
            </w:tcBorders>
          </w:tcPr>
          <w:p w14:paraId="02DF6CAE" w14:textId="77777777" w:rsidR="007E5106" w:rsidRDefault="007F33FE">
            <w:pPr>
              <w:pStyle w:val="TableParagraph"/>
              <w:spacing w:before="115"/>
              <w:ind w:left="0" w:right="1024"/>
              <w:jc w:val="right"/>
              <w:rPr>
                <w:sz w:val="20"/>
              </w:rPr>
            </w:pPr>
            <w:r>
              <w:rPr>
                <w:sz w:val="20"/>
              </w:rPr>
              <w:t>0.25</w:t>
            </w:r>
          </w:p>
        </w:tc>
      </w:tr>
      <w:tr w:rsidR="007E5106" w14:paraId="636CC14C" w14:textId="77777777">
        <w:trPr>
          <w:trHeight w:val="399"/>
        </w:trPr>
        <w:tc>
          <w:tcPr>
            <w:tcW w:w="5131" w:type="dxa"/>
            <w:tcBorders>
              <w:top w:val="single" w:sz="8" w:space="0" w:color="000000"/>
              <w:bottom w:val="single" w:sz="8" w:space="0" w:color="000000"/>
              <w:right w:val="single" w:sz="8" w:space="0" w:color="000000"/>
            </w:tcBorders>
          </w:tcPr>
          <w:p w14:paraId="0002C00D" w14:textId="77777777" w:rsidR="007E5106" w:rsidRDefault="007F33FE">
            <w:pPr>
              <w:pStyle w:val="TableParagraph"/>
              <w:spacing w:before="115"/>
              <w:ind w:left="94"/>
              <w:rPr>
                <w:sz w:val="20"/>
              </w:rPr>
            </w:pPr>
            <w:r>
              <w:rPr>
                <w:sz w:val="20"/>
              </w:rPr>
              <w:t>Material</w:t>
            </w:r>
            <w:r>
              <w:rPr>
                <w:spacing w:val="-8"/>
                <w:sz w:val="20"/>
              </w:rPr>
              <w:t xml:space="preserve"> </w:t>
            </w:r>
            <w:r>
              <w:rPr>
                <w:sz w:val="20"/>
              </w:rPr>
              <w:t>passing</w:t>
            </w:r>
            <w:r>
              <w:rPr>
                <w:spacing w:val="-6"/>
                <w:sz w:val="20"/>
              </w:rPr>
              <w:t xml:space="preserve"> </w:t>
            </w:r>
            <w:r>
              <w:rPr>
                <w:sz w:val="20"/>
              </w:rPr>
              <w:t>No.</w:t>
            </w:r>
            <w:r>
              <w:rPr>
                <w:spacing w:val="-6"/>
                <w:sz w:val="20"/>
              </w:rPr>
              <w:t xml:space="preserve"> </w:t>
            </w:r>
            <w:r>
              <w:rPr>
                <w:sz w:val="20"/>
              </w:rPr>
              <w:t>200</w:t>
            </w:r>
            <w:r>
              <w:rPr>
                <w:spacing w:val="-6"/>
                <w:sz w:val="20"/>
              </w:rPr>
              <w:t xml:space="preserve"> </w:t>
            </w:r>
            <w:r>
              <w:rPr>
                <w:sz w:val="20"/>
              </w:rPr>
              <w:t>sieve</w:t>
            </w:r>
          </w:p>
        </w:tc>
        <w:tc>
          <w:tcPr>
            <w:tcW w:w="2520" w:type="dxa"/>
            <w:tcBorders>
              <w:top w:val="single" w:sz="8" w:space="0" w:color="000000"/>
              <w:left w:val="single" w:sz="8" w:space="0" w:color="000000"/>
              <w:bottom w:val="single" w:sz="8" w:space="0" w:color="000000"/>
            </w:tcBorders>
          </w:tcPr>
          <w:p w14:paraId="048E5558" w14:textId="77777777" w:rsidR="007E5106" w:rsidRDefault="007F33FE">
            <w:pPr>
              <w:pStyle w:val="TableParagraph"/>
              <w:spacing w:before="115"/>
              <w:ind w:left="0" w:right="1024"/>
              <w:jc w:val="right"/>
              <w:rPr>
                <w:sz w:val="20"/>
              </w:rPr>
            </w:pPr>
            <w:r>
              <w:rPr>
                <w:sz w:val="20"/>
              </w:rPr>
              <w:t>1.00</w:t>
            </w:r>
          </w:p>
        </w:tc>
      </w:tr>
      <w:tr w:rsidR="007E5106" w14:paraId="7FBEBB63" w14:textId="77777777">
        <w:trPr>
          <w:trHeight w:val="672"/>
        </w:trPr>
        <w:tc>
          <w:tcPr>
            <w:tcW w:w="5131" w:type="dxa"/>
            <w:tcBorders>
              <w:top w:val="single" w:sz="8" w:space="0" w:color="000000"/>
              <w:bottom w:val="nil"/>
              <w:right w:val="single" w:sz="8" w:space="0" w:color="000000"/>
            </w:tcBorders>
          </w:tcPr>
          <w:p w14:paraId="5E406E5A" w14:textId="77777777" w:rsidR="007E5106" w:rsidRDefault="007F33FE">
            <w:pPr>
              <w:pStyle w:val="TableParagraph"/>
              <w:spacing w:before="115"/>
              <w:ind w:left="94"/>
              <w:rPr>
                <w:sz w:val="20"/>
              </w:rPr>
            </w:pPr>
            <w:r>
              <w:rPr>
                <w:spacing w:val="-2"/>
                <w:sz w:val="20"/>
              </w:rPr>
              <w:t>Other</w:t>
            </w:r>
            <w:r>
              <w:rPr>
                <w:spacing w:val="-12"/>
                <w:sz w:val="20"/>
              </w:rPr>
              <w:t xml:space="preserve"> </w:t>
            </w:r>
            <w:r>
              <w:rPr>
                <w:spacing w:val="-2"/>
                <w:sz w:val="20"/>
              </w:rPr>
              <w:t>deleterious</w:t>
            </w:r>
            <w:r>
              <w:rPr>
                <w:spacing w:val="-12"/>
                <w:sz w:val="20"/>
              </w:rPr>
              <w:t xml:space="preserve"> </w:t>
            </w:r>
            <w:r>
              <w:rPr>
                <w:spacing w:val="-1"/>
                <w:sz w:val="20"/>
              </w:rPr>
              <w:t>substances</w:t>
            </w:r>
            <w:r>
              <w:rPr>
                <w:spacing w:val="-11"/>
                <w:sz w:val="20"/>
              </w:rPr>
              <w:t xml:space="preserve"> </w:t>
            </w:r>
            <w:r>
              <w:rPr>
                <w:spacing w:val="-1"/>
                <w:sz w:val="20"/>
              </w:rPr>
              <w:t>such</w:t>
            </w:r>
            <w:r>
              <w:rPr>
                <w:spacing w:val="-13"/>
                <w:sz w:val="20"/>
              </w:rPr>
              <w:t xml:space="preserve"> </w:t>
            </w:r>
            <w:r>
              <w:rPr>
                <w:spacing w:val="-1"/>
                <w:sz w:val="20"/>
              </w:rPr>
              <w:t>as</w:t>
            </w:r>
            <w:r>
              <w:rPr>
                <w:spacing w:val="-11"/>
                <w:sz w:val="20"/>
              </w:rPr>
              <w:t xml:space="preserve"> </w:t>
            </w:r>
            <w:r>
              <w:rPr>
                <w:spacing w:val="-1"/>
                <w:sz w:val="20"/>
              </w:rPr>
              <w:t>shale,</w:t>
            </w:r>
            <w:r>
              <w:rPr>
                <w:spacing w:val="-18"/>
                <w:sz w:val="20"/>
              </w:rPr>
              <w:t xml:space="preserve"> </w:t>
            </w:r>
            <w:r>
              <w:rPr>
                <w:spacing w:val="-1"/>
                <w:sz w:val="20"/>
              </w:rPr>
              <w:t>alkali,</w:t>
            </w:r>
            <w:r>
              <w:rPr>
                <w:spacing w:val="-17"/>
                <w:sz w:val="20"/>
              </w:rPr>
              <w:t xml:space="preserve"> </w:t>
            </w:r>
            <w:r>
              <w:rPr>
                <w:spacing w:val="-1"/>
                <w:sz w:val="20"/>
              </w:rPr>
              <w:t>mica,</w:t>
            </w:r>
            <w:r>
              <w:rPr>
                <w:spacing w:val="-53"/>
                <w:sz w:val="20"/>
              </w:rPr>
              <w:t xml:space="preserve"> </w:t>
            </w:r>
            <w:r>
              <w:rPr>
                <w:sz w:val="20"/>
              </w:rPr>
              <w:t>coated</w:t>
            </w:r>
            <w:r>
              <w:rPr>
                <w:spacing w:val="-2"/>
                <w:sz w:val="20"/>
              </w:rPr>
              <w:t xml:space="preserve"> </w:t>
            </w:r>
            <w:r>
              <w:rPr>
                <w:sz w:val="20"/>
              </w:rPr>
              <w:t>grains,</w:t>
            </w:r>
            <w:r>
              <w:rPr>
                <w:spacing w:val="-2"/>
                <w:sz w:val="20"/>
              </w:rPr>
              <w:t xml:space="preserve"> </w:t>
            </w:r>
            <w:r>
              <w:rPr>
                <w:sz w:val="20"/>
              </w:rPr>
              <w:t>soft</w:t>
            </w:r>
            <w:r>
              <w:rPr>
                <w:spacing w:val="-2"/>
                <w:sz w:val="20"/>
              </w:rPr>
              <w:t xml:space="preserve"> </w:t>
            </w:r>
            <w:r>
              <w:rPr>
                <w:sz w:val="20"/>
              </w:rPr>
              <w:t>and</w:t>
            </w:r>
            <w:r>
              <w:rPr>
                <w:spacing w:val="-2"/>
                <w:sz w:val="20"/>
              </w:rPr>
              <w:t xml:space="preserve"> </w:t>
            </w:r>
            <w:r>
              <w:rPr>
                <w:sz w:val="20"/>
              </w:rPr>
              <w:t>flaky</w:t>
            </w:r>
            <w:r>
              <w:rPr>
                <w:spacing w:val="-8"/>
                <w:sz w:val="20"/>
              </w:rPr>
              <w:t xml:space="preserve"> </w:t>
            </w:r>
            <w:r>
              <w:rPr>
                <w:sz w:val="20"/>
              </w:rPr>
              <w:t>particles,</w:t>
            </w:r>
            <w:r>
              <w:rPr>
                <w:spacing w:val="-2"/>
                <w:sz w:val="20"/>
              </w:rPr>
              <w:t xml:space="preserve"> </w:t>
            </w:r>
            <w:r>
              <w:rPr>
                <w:sz w:val="20"/>
              </w:rPr>
              <w:t>etc.</w:t>
            </w:r>
          </w:p>
        </w:tc>
        <w:tc>
          <w:tcPr>
            <w:tcW w:w="2520" w:type="dxa"/>
            <w:tcBorders>
              <w:top w:val="single" w:sz="8" w:space="0" w:color="000000"/>
              <w:left w:val="single" w:sz="8" w:space="0" w:color="000000"/>
              <w:bottom w:val="nil"/>
            </w:tcBorders>
          </w:tcPr>
          <w:p w14:paraId="68D64916" w14:textId="77777777" w:rsidR="007E5106" w:rsidRDefault="007F33FE">
            <w:pPr>
              <w:pStyle w:val="TableParagraph"/>
              <w:spacing w:before="115"/>
              <w:ind w:left="0" w:right="1024"/>
              <w:jc w:val="right"/>
              <w:rPr>
                <w:sz w:val="20"/>
              </w:rPr>
            </w:pPr>
            <w:r>
              <w:rPr>
                <w:sz w:val="20"/>
              </w:rPr>
              <w:t>3.00</w:t>
            </w:r>
          </w:p>
        </w:tc>
      </w:tr>
      <w:tr w:rsidR="007E5106" w14:paraId="6CD01671" w14:textId="77777777">
        <w:trPr>
          <w:trHeight w:val="569"/>
        </w:trPr>
        <w:tc>
          <w:tcPr>
            <w:tcW w:w="5131" w:type="dxa"/>
            <w:tcBorders>
              <w:top w:val="nil"/>
              <w:right w:val="single" w:sz="8" w:space="0" w:color="000000"/>
            </w:tcBorders>
          </w:tcPr>
          <w:p w14:paraId="5327C278" w14:textId="77777777" w:rsidR="007E5106" w:rsidRDefault="007F33FE">
            <w:pPr>
              <w:pStyle w:val="TableParagraph"/>
              <w:spacing w:before="91"/>
              <w:ind w:left="94"/>
              <w:rPr>
                <w:sz w:val="20"/>
              </w:rPr>
            </w:pPr>
            <w:r>
              <w:rPr>
                <w:sz w:val="20"/>
              </w:rPr>
              <w:t>Gypsum</w:t>
            </w:r>
          </w:p>
        </w:tc>
        <w:tc>
          <w:tcPr>
            <w:tcW w:w="2520" w:type="dxa"/>
            <w:tcBorders>
              <w:top w:val="nil"/>
              <w:left w:val="single" w:sz="8" w:space="0" w:color="000000"/>
            </w:tcBorders>
          </w:tcPr>
          <w:p w14:paraId="375C5906" w14:textId="77777777" w:rsidR="007E5106" w:rsidRDefault="007F33FE">
            <w:pPr>
              <w:pStyle w:val="TableParagraph"/>
              <w:spacing w:before="91"/>
              <w:ind w:left="115"/>
              <w:rPr>
                <w:sz w:val="20"/>
              </w:rPr>
            </w:pPr>
            <w:r>
              <w:rPr>
                <w:sz w:val="20"/>
              </w:rPr>
              <w:t>1.00</w:t>
            </w:r>
          </w:p>
        </w:tc>
      </w:tr>
    </w:tbl>
    <w:p w14:paraId="05F9D009" w14:textId="77777777" w:rsidR="007E5106" w:rsidRDefault="007E5106">
      <w:pPr>
        <w:pStyle w:val="BodyText"/>
        <w:spacing w:before="9"/>
        <w:rPr>
          <w:b/>
          <w:sz w:val="21"/>
        </w:rPr>
      </w:pPr>
    </w:p>
    <w:p w14:paraId="5BAE9ACC" w14:textId="77777777" w:rsidR="007E5106" w:rsidRDefault="007F33FE">
      <w:pPr>
        <w:pStyle w:val="BodyText"/>
        <w:ind w:left="2200" w:right="395"/>
        <w:jc w:val="both"/>
      </w:pPr>
      <w:r>
        <w:t>The combined sum of the percentages of deleterious substances (in</w:t>
      </w:r>
      <w:r>
        <w:rPr>
          <w:spacing w:val="1"/>
        </w:rPr>
        <w:t xml:space="preserve"> </w:t>
      </w:r>
      <w:r>
        <w:t>both course and fine aggregate), shall not exceed five percent, by</w:t>
      </w:r>
      <w:r>
        <w:rPr>
          <w:spacing w:val="1"/>
        </w:rPr>
        <w:t xml:space="preserve"> </w:t>
      </w:r>
      <w:r>
        <w:t>weight.</w:t>
      </w:r>
    </w:p>
    <w:p w14:paraId="5475606C" w14:textId="77777777" w:rsidR="007E5106" w:rsidRDefault="007E5106">
      <w:pPr>
        <w:pStyle w:val="BodyText"/>
      </w:pPr>
    </w:p>
    <w:p w14:paraId="3600E0AF" w14:textId="77777777" w:rsidR="007E5106" w:rsidRDefault="007F33FE">
      <w:pPr>
        <w:pStyle w:val="BodyText"/>
        <w:ind w:left="2200" w:right="400"/>
        <w:jc w:val="both"/>
      </w:pPr>
      <w:r>
        <w:t>Coarse aggregate shall be rejected if it fails to meet the following test</w:t>
      </w:r>
      <w:r>
        <w:rPr>
          <w:spacing w:val="-64"/>
        </w:rPr>
        <w:t xml:space="preserve"> </w:t>
      </w:r>
      <w:r>
        <w:t>requirements:</w:t>
      </w:r>
    </w:p>
    <w:p w14:paraId="5AB85E0F" w14:textId="77777777" w:rsidR="007E5106" w:rsidRDefault="007E5106">
      <w:pPr>
        <w:pStyle w:val="BodyText"/>
        <w:spacing w:before="10"/>
        <w:rPr>
          <w:sz w:val="23"/>
        </w:rPr>
      </w:pPr>
    </w:p>
    <w:p w14:paraId="6DFD4009" w14:textId="77777777" w:rsidR="007E5106" w:rsidRDefault="007F33FE">
      <w:pPr>
        <w:pStyle w:val="ListParagraph"/>
        <w:numPr>
          <w:ilvl w:val="6"/>
          <w:numId w:val="12"/>
        </w:numPr>
        <w:tabs>
          <w:tab w:val="left" w:pos="2709"/>
        </w:tabs>
        <w:spacing w:before="1" w:line="237" w:lineRule="auto"/>
        <w:ind w:right="399" w:hanging="1"/>
        <w:jc w:val="both"/>
      </w:pPr>
      <w:r>
        <w:rPr>
          <w:w w:val="95"/>
        </w:rPr>
        <w:t>Los Angeles Abrasion Test. If the percent of loss by weight exceeds ten</w:t>
      </w:r>
      <w:r>
        <w:rPr>
          <w:spacing w:val="1"/>
          <w:w w:val="95"/>
        </w:rPr>
        <w:t xml:space="preserve"> </w:t>
      </w:r>
      <w:r>
        <w:t>percent</w:t>
      </w:r>
      <w:r>
        <w:rPr>
          <w:spacing w:val="1"/>
        </w:rPr>
        <w:t xml:space="preserve"> </w:t>
      </w:r>
      <w:r>
        <w:t>at one hundred revolutions, or forty percent at five hundred</w:t>
      </w:r>
      <w:r>
        <w:rPr>
          <w:spacing w:val="1"/>
        </w:rPr>
        <w:t xml:space="preserve"> </w:t>
      </w:r>
      <w:r>
        <w:t>revolutions.</w:t>
      </w:r>
    </w:p>
    <w:p w14:paraId="278E8A43" w14:textId="77777777" w:rsidR="007E5106" w:rsidRDefault="007E5106">
      <w:pPr>
        <w:pStyle w:val="BodyText"/>
        <w:spacing w:before="5"/>
        <w:rPr>
          <w:sz w:val="21"/>
        </w:rPr>
      </w:pPr>
    </w:p>
    <w:p w14:paraId="225B02E2" w14:textId="77777777" w:rsidR="007E5106" w:rsidRDefault="007F33FE">
      <w:pPr>
        <w:pStyle w:val="ListParagraph"/>
        <w:numPr>
          <w:ilvl w:val="6"/>
          <w:numId w:val="12"/>
        </w:numPr>
        <w:tabs>
          <w:tab w:val="left" w:pos="2721"/>
        </w:tabs>
        <w:spacing w:line="237" w:lineRule="auto"/>
        <w:ind w:right="397" w:hanging="1"/>
        <w:jc w:val="both"/>
      </w:pPr>
      <w:r>
        <w:t>Sodium Sulfate Test for Soundness. If the weighted average loss after</w:t>
      </w:r>
      <w:r>
        <w:rPr>
          <w:spacing w:val="-59"/>
        </w:rPr>
        <w:t xml:space="preserve"> </w:t>
      </w:r>
      <w:r>
        <w:t>five</w:t>
      </w:r>
      <w:r>
        <w:rPr>
          <w:spacing w:val="-3"/>
        </w:rPr>
        <w:t xml:space="preserve"> </w:t>
      </w:r>
      <w:r>
        <w:t>cycles</w:t>
      </w:r>
      <w:r>
        <w:rPr>
          <w:spacing w:val="-1"/>
        </w:rPr>
        <w:t xml:space="preserve"> </w:t>
      </w:r>
      <w:r>
        <w:t>is</w:t>
      </w:r>
      <w:r>
        <w:rPr>
          <w:spacing w:val="-1"/>
        </w:rPr>
        <w:t xml:space="preserve"> </w:t>
      </w:r>
      <w:r>
        <w:t>more</w:t>
      </w:r>
      <w:r>
        <w:rPr>
          <w:spacing w:val="-2"/>
        </w:rPr>
        <w:t xml:space="preserve"> </w:t>
      </w:r>
      <w:r>
        <w:t>than</w:t>
      </w:r>
      <w:r>
        <w:rPr>
          <w:spacing w:val="-2"/>
        </w:rPr>
        <w:t xml:space="preserve"> </w:t>
      </w:r>
      <w:r>
        <w:t>twelve</w:t>
      </w:r>
      <w:r>
        <w:rPr>
          <w:spacing w:val="-2"/>
        </w:rPr>
        <w:t xml:space="preserve"> </w:t>
      </w:r>
      <w:r>
        <w:t>percent</w:t>
      </w:r>
      <w:r>
        <w:rPr>
          <w:spacing w:val="-3"/>
        </w:rPr>
        <w:t xml:space="preserve"> </w:t>
      </w:r>
      <w:r>
        <w:t>by</w:t>
      </w:r>
      <w:r>
        <w:rPr>
          <w:spacing w:val="-9"/>
        </w:rPr>
        <w:t xml:space="preserve"> </w:t>
      </w:r>
      <w:r>
        <w:t>weight.</w:t>
      </w:r>
    </w:p>
    <w:p w14:paraId="188A6A13" w14:textId="77777777" w:rsidR="007E5106" w:rsidRDefault="007E5106">
      <w:pPr>
        <w:pStyle w:val="BodyText"/>
        <w:spacing w:before="5"/>
        <w:rPr>
          <w:sz w:val="21"/>
        </w:rPr>
      </w:pPr>
    </w:p>
    <w:p w14:paraId="111429CE" w14:textId="77777777" w:rsidR="007E5106" w:rsidRDefault="007F33FE">
      <w:pPr>
        <w:pStyle w:val="ListParagraph"/>
        <w:numPr>
          <w:ilvl w:val="6"/>
          <w:numId w:val="12"/>
        </w:numPr>
        <w:tabs>
          <w:tab w:val="left" w:pos="2703"/>
        </w:tabs>
        <w:ind w:left="2702" w:hanging="232"/>
        <w:jc w:val="both"/>
      </w:pPr>
      <w:r>
        <w:t>Gradation.</w:t>
      </w:r>
      <w:r>
        <w:rPr>
          <w:spacing w:val="-8"/>
        </w:rPr>
        <w:t xml:space="preserve"> </w:t>
      </w:r>
      <w:r>
        <w:t>Coarse</w:t>
      </w:r>
      <w:r>
        <w:rPr>
          <w:spacing w:val="-6"/>
        </w:rPr>
        <w:t xml:space="preserve"> </w:t>
      </w:r>
      <w:r>
        <w:t>aggregate</w:t>
      </w:r>
      <w:r>
        <w:rPr>
          <w:spacing w:val="-7"/>
        </w:rPr>
        <w:t xml:space="preserve"> </w:t>
      </w:r>
      <w:r>
        <w:t>shall</w:t>
      </w:r>
      <w:r>
        <w:rPr>
          <w:spacing w:val="-7"/>
        </w:rPr>
        <w:t xml:space="preserve"> </w:t>
      </w:r>
      <w:r>
        <w:t>be</w:t>
      </w:r>
      <w:r>
        <w:rPr>
          <w:spacing w:val="-7"/>
        </w:rPr>
        <w:t xml:space="preserve"> </w:t>
      </w:r>
      <w:r>
        <w:t>graded</w:t>
      </w:r>
      <w:r>
        <w:rPr>
          <w:spacing w:val="-7"/>
        </w:rPr>
        <w:t xml:space="preserve"> </w:t>
      </w:r>
      <w:r>
        <w:t>by</w:t>
      </w:r>
      <w:r>
        <w:rPr>
          <w:spacing w:val="-12"/>
        </w:rPr>
        <w:t xml:space="preserve"> </w:t>
      </w:r>
      <w:r>
        <w:t>weights</w:t>
      </w:r>
      <w:r>
        <w:rPr>
          <w:spacing w:val="-6"/>
        </w:rPr>
        <w:t xml:space="preserve"> </w:t>
      </w:r>
      <w:r>
        <w:t>as</w:t>
      </w:r>
      <w:r>
        <w:rPr>
          <w:spacing w:val="-6"/>
        </w:rPr>
        <w:t xml:space="preserve"> </w:t>
      </w:r>
      <w:r>
        <w:t>follows:</w:t>
      </w:r>
    </w:p>
    <w:p w14:paraId="4D948194" w14:textId="77777777" w:rsidR="007E5106" w:rsidRDefault="007E5106">
      <w:pPr>
        <w:pStyle w:val="BodyText"/>
        <w:spacing w:before="6"/>
      </w:pPr>
    </w:p>
    <w:p w14:paraId="553BD804" w14:textId="5527AC8D" w:rsidR="007E5106" w:rsidRDefault="007F33FE">
      <w:pPr>
        <w:pStyle w:val="Heading1"/>
      </w:pPr>
      <w:r>
        <w:t>TABLE</w:t>
      </w:r>
      <w:r>
        <w:rPr>
          <w:spacing w:val="-5"/>
        </w:rPr>
        <w:t xml:space="preserve"> </w:t>
      </w:r>
      <w:r>
        <w:t>4.2</w:t>
      </w:r>
      <w:r w:rsidR="003C3F8B">
        <w:t>7</w:t>
      </w:r>
    </w:p>
    <w:p w14:paraId="73DAF5B4" w14:textId="77777777" w:rsidR="007E5106" w:rsidRDefault="007F33FE">
      <w:pPr>
        <w:spacing w:before="7" w:after="19"/>
        <w:ind w:left="1419" w:right="1243"/>
        <w:jc w:val="center"/>
        <w:rPr>
          <w:b/>
          <w:sz w:val="24"/>
        </w:rPr>
      </w:pPr>
      <w:r>
        <w:rPr>
          <w:b/>
          <w:sz w:val="24"/>
        </w:rPr>
        <w:t>COARSE</w:t>
      </w:r>
      <w:r>
        <w:rPr>
          <w:b/>
          <w:spacing w:val="-12"/>
          <w:sz w:val="24"/>
        </w:rPr>
        <w:t xml:space="preserve"> </w:t>
      </w:r>
      <w:r>
        <w:rPr>
          <w:b/>
          <w:sz w:val="24"/>
        </w:rPr>
        <w:t>AGGREGATE</w:t>
      </w:r>
      <w:r>
        <w:rPr>
          <w:b/>
          <w:spacing w:val="-12"/>
          <w:sz w:val="24"/>
        </w:rPr>
        <w:t xml:space="preserve"> </w:t>
      </w:r>
      <w:r>
        <w:rPr>
          <w:b/>
          <w:sz w:val="24"/>
        </w:rPr>
        <w:t>GRADATION</w:t>
      </w:r>
      <w:r>
        <w:rPr>
          <w:b/>
          <w:spacing w:val="-13"/>
          <w:sz w:val="24"/>
        </w:rPr>
        <w:t xml:space="preserve"> </w:t>
      </w:r>
      <w:r>
        <w:rPr>
          <w:b/>
          <w:sz w:val="24"/>
        </w:rPr>
        <w:t>REQUIREMENTS</w:t>
      </w:r>
    </w:p>
    <w:tbl>
      <w:tblPr>
        <w:tblW w:w="0" w:type="auto"/>
        <w:tblInd w:w="1824" w:type="dxa"/>
        <w:tblBorders>
          <w:top w:val="double" w:sz="8" w:space="0" w:color="000000"/>
          <w:left w:val="double" w:sz="8" w:space="0" w:color="000000"/>
          <w:bottom w:val="double" w:sz="8" w:space="0" w:color="000000"/>
          <w:right w:val="double" w:sz="8" w:space="0" w:color="000000"/>
          <w:insideH w:val="double" w:sz="8" w:space="0" w:color="000000"/>
          <w:insideV w:val="double" w:sz="8" w:space="0" w:color="000000"/>
        </w:tblBorders>
        <w:tblLayout w:type="fixed"/>
        <w:tblCellMar>
          <w:left w:w="0" w:type="dxa"/>
          <w:right w:w="0" w:type="dxa"/>
        </w:tblCellMar>
        <w:tblLook w:val="01E0" w:firstRow="1" w:lastRow="1" w:firstColumn="1" w:lastColumn="1" w:noHBand="0" w:noVBand="0"/>
      </w:tblPr>
      <w:tblGrid>
        <w:gridCol w:w="3240"/>
        <w:gridCol w:w="2971"/>
      </w:tblGrid>
      <w:tr w:rsidR="007E5106" w14:paraId="6934EE1B" w14:textId="77777777">
        <w:trPr>
          <w:trHeight w:val="643"/>
        </w:trPr>
        <w:tc>
          <w:tcPr>
            <w:tcW w:w="3240" w:type="dxa"/>
            <w:tcBorders>
              <w:right w:val="single" w:sz="8" w:space="0" w:color="000000"/>
            </w:tcBorders>
          </w:tcPr>
          <w:p w14:paraId="3210FBF1" w14:textId="77777777" w:rsidR="007E5106" w:rsidRDefault="007F33FE">
            <w:pPr>
              <w:pStyle w:val="TableParagraph"/>
              <w:spacing w:before="119"/>
              <w:ind w:left="99"/>
              <w:rPr>
                <w:b/>
                <w:sz w:val="20"/>
              </w:rPr>
            </w:pPr>
            <w:r>
              <w:rPr>
                <w:b/>
                <w:sz w:val="20"/>
              </w:rPr>
              <w:t>SIEVE</w:t>
            </w:r>
            <w:r>
              <w:rPr>
                <w:b/>
                <w:spacing w:val="-7"/>
                <w:sz w:val="20"/>
              </w:rPr>
              <w:t xml:space="preserve"> </w:t>
            </w:r>
            <w:r>
              <w:rPr>
                <w:b/>
                <w:sz w:val="20"/>
              </w:rPr>
              <w:t>SIZE</w:t>
            </w:r>
          </w:p>
        </w:tc>
        <w:tc>
          <w:tcPr>
            <w:tcW w:w="2971" w:type="dxa"/>
            <w:tcBorders>
              <w:left w:val="single" w:sz="8" w:space="0" w:color="000000"/>
            </w:tcBorders>
          </w:tcPr>
          <w:p w14:paraId="509E28A3" w14:textId="77777777" w:rsidR="007E5106" w:rsidRDefault="007F33FE">
            <w:pPr>
              <w:pStyle w:val="TableParagraph"/>
              <w:tabs>
                <w:tab w:val="left" w:pos="1370"/>
                <w:tab w:val="left" w:pos="2553"/>
              </w:tabs>
              <w:spacing w:before="119"/>
              <w:rPr>
                <w:b/>
                <w:sz w:val="20"/>
              </w:rPr>
            </w:pPr>
            <w:r>
              <w:rPr>
                <w:b/>
                <w:sz w:val="20"/>
              </w:rPr>
              <w:t>PERCENT</w:t>
            </w:r>
            <w:r>
              <w:rPr>
                <w:b/>
                <w:sz w:val="20"/>
              </w:rPr>
              <w:tab/>
              <w:t>PASSING</w:t>
            </w:r>
            <w:r>
              <w:rPr>
                <w:b/>
                <w:sz w:val="20"/>
              </w:rPr>
              <w:tab/>
              <w:t>(by</w:t>
            </w:r>
          </w:p>
          <w:p w14:paraId="5E89D81E" w14:textId="77777777" w:rsidR="007E5106" w:rsidRDefault="007F33FE">
            <w:pPr>
              <w:pStyle w:val="TableParagraph"/>
              <w:spacing w:before="8"/>
              <w:rPr>
                <w:b/>
                <w:sz w:val="20"/>
              </w:rPr>
            </w:pPr>
            <w:r>
              <w:rPr>
                <w:b/>
                <w:sz w:val="20"/>
              </w:rPr>
              <w:t>weight)</w:t>
            </w:r>
          </w:p>
        </w:tc>
      </w:tr>
      <w:tr w:rsidR="007E5106" w14:paraId="1BEAC6C7" w14:textId="77777777">
        <w:trPr>
          <w:trHeight w:val="399"/>
        </w:trPr>
        <w:tc>
          <w:tcPr>
            <w:tcW w:w="3240" w:type="dxa"/>
            <w:tcBorders>
              <w:bottom w:val="single" w:sz="8" w:space="0" w:color="000000"/>
              <w:right w:val="single" w:sz="8" w:space="0" w:color="000000"/>
            </w:tcBorders>
          </w:tcPr>
          <w:p w14:paraId="2E9F81A3" w14:textId="77777777" w:rsidR="007E5106" w:rsidRDefault="007F33FE">
            <w:pPr>
              <w:pStyle w:val="TableParagraph"/>
              <w:spacing w:before="112"/>
              <w:ind w:left="99"/>
              <w:rPr>
                <w:sz w:val="20"/>
              </w:rPr>
            </w:pPr>
            <w:r>
              <w:rPr>
                <w:sz w:val="20"/>
              </w:rPr>
              <w:t>1</w:t>
            </w:r>
            <w:r>
              <w:rPr>
                <w:spacing w:val="-3"/>
                <w:sz w:val="20"/>
              </w:rPr>
              <w:t xml:space="preserve"> </w:t>
            </w:r>
            <w:r>
              <w:rPr>
                <w:sz w:val="20"/>
              </w:rPr>
              <w:t>inch</w:t>
            </w:r>
          </w:p>
        </w:tc>
        <w:tc>
          <w:tcPr>
            <w:tcW w:w="2971" w:type="dxa"/>
            <w:tcBorders>
              <w:left w:val="single" w:sz="8" w:space="0" w:color="000000"/>
              <w:bottom w:val="single" w:sz="8" w:space="0" w:color="000000"/>
            </w:tcBorders>
          </w:tcPr>
          <w:p w14:paraId="383D1F69" w14:textId="77777777" w:rsidR="007E5106" w:rsidRDefault="007F33FE">
            <w:pPr>
              <w:pStyle w:val="TableParagraph"/>
              <w:spacing w:before="112"/>
              <w:rPr>
                <w:sz w:val="20"/>
              </w:rPr>
            </w:pPr>
            <w:r>
              <w:rPr>
                <w:sz w:val="20"/>
              </w:rPr>
              <w:t>100</w:t>
            </w:r>
          </w:p>
        </w:tc>
      </w:tr>
      <w:tr w:rsidR="007E5106" w14:paraId="618C3740" w14:textId="77777777">
        <w:trPr>
          <w:trHeight w:val="402"/>
        </w:trPr>
        <w:tc>
          <w:tcPr>
            <w:tcW w:w="3240" w:type="dxa"/>
            <w:tcBorders>
              <w:top w:val="single" w:sz="8" w:space="0" w:color="000000"/>
              <w:bottom w:val="single" w:sz="8" w:space="0" w:color="000000"/>
              <w:right w:val="single" w:sz="8" w:space="0" w:color="000000"/>
            </w:tcBorders>
          </w:tcPr>
          <w:p w14:paraId="18D88CA6" w14:textId="77777777" w:rsidR="007E5106" w:rsidRDefault="007F33FE">
            <w:pPr>
              <w:pStyle w:val="TableParagraph"/>
              <w:spacing w:before="115"/>
              <w:ind w:left="99"/>
              <w:rPr>
                <w:sz w:val="20"/>
              </w:rPr>
            </w:pPr>
            <w:r>
              <w:rPr>
                <w:sz w:val="20"/>
              </w:rPr>
              <w:t>3/4</w:t>
            </w:r>
            <w:r>
              <w:rPr>
                <w:spacing w:val="-4"/>
                <w:sz w:val="20"/>
              </w:rPr>
              <w:t xml:space="preserve"> </w:t>
            </w:r>
            <w:r>
              <w:rPr>
                <w:sz w:val="20"/>
              </w:rPr>
              <w:t>inch</w:t>
            </w:r>
          </w:p>
        </w:tc>
        <w:tc>
          <w:tcPr>
            <w:tcW w:w="2971" w:type="dxa"/>
            <w:tcBorders>
              <w:top w:val="single" w:sz="8" w:space="0" w:color="000000"/>
              <w:left w:val="single" w:sz="8" w:space="0" w:color="000000"/>
              <w:bottom w:val="single" w:sz="8" w:space="0" w:color="000000"/>
            </w:tcBorders>
          </w:tcPr>
          <w:p w14:paraId="4698734D" w14:textId="77777777" w:rsidR="007E5106" w:rsidRDefault="007F33FE">
            <w:pPr>
              <w:pStyle w:val="TableParagraph"/>
              <w:spacing w:before="115"/>
              <w:rPr>
                <w:sz w:val="20"/>
              </w:rPr>
            </w:pPr>
            <w:r>
              <w:rPr>
                <w:sz w:val="20"/>
              </w:rPr>
              <w:t>90-100</w:t>
            </w:r>
          </w:p>
        </w:tc>
      </w:tr>
      <w:tr w:rsidR="007E5106" w14:paraId="6C489352" w14:textId="77777777">
        <w:trPr>
          <w:trHeight w:val="402"/>
        </w:trPr>
        <w:tc>
          <w:tcPr>
            <w:tcW w:w="3240" w:type="dxa"/>
            <w:tcBorders>
              <w:top w:val="single" w:sz="8" w:space="0" w:color="000000"/>
              <w:bottom w:val="single" w:sz="8" w:space="0" w:color="000000"/>
              <w:right w:val="single" w:sz="8" w:space="0" w:color="000000"/>
            </w:tcBorders>
          </w:tcPr>
          <w:p w14:paraId="5B3069C4" w14:textId="77777777" w:rsidR="007E5106" w:rsidRDefault="007F33FE">
            <w:pPr>
              <w:pStyle w:val="TableParagraph"/>
              <w:spacing w:before="115"/>
              <w:ind w:left="99"/>
              <w:rPr>
                <w:sz w:val="20"/>
              </w:rPr>
            </w:pPr>
            <w:r>
              <w:rPr>
                <w:sz w:val="20"/>
              </w:rPr>
              <w:t>3/8</w:t>
            </w:r>
            <w:r>
              <w:rPr>
                <w:spacing w:val="-4"/>
                <w:sz w:val="20"/>
              </w:rPr>
              <w:t xml:space="preserve"> </w:t>
            </w:r>
            <w:r>
              <w:rPr>
                <w:sz w:val="20"/>
              </w:rPr>
              <w:t>inch</w:t>
            </w:r>
          </w:p>
        </w:tc>
        <w:tc>
          <w:tcPr>
            <w:tcW w:w="2971" w:type="dxa"/>
            <w:tcBorders>
              <w:top w:val="single" w:sz="8" w:space="0" w:color="000000"/>
              <w:left w:val="single" w:sz="8" w:space="0" w:color="000000"/>
              <w:bottom w:val="single" w:sz="8" w:space="0" w:color="000000"/>
            </w:tcBorders>
          </w:tcPr>
          <w:p w14:paraId="6B566409" w14:textId="77777777" w:rsidR="007E5106" w:rsidRDefault="007F33FE">
            <w:pPr>
              <w:pStyle w:val="TableParagraph"/>
              <w:spacing w:before="115"/>
              <w:rPr>
                <w:sz w:val="20"/>
              </w:rPr>
            </w:pPr>
            <w:r>
              <w:rPr>
                <w:sz w:val="20"/>
              </w:rPr>
              <w:t>20-55</w:t>
            </w:r>
          </w:p>
        </w:tc>
      </w:tr>
      <w:tr w:rsidR="007E5106" w14:paraId="3F6083DA" w14:textId="77777777">
        <w:trPr>
          <w:trHeight w:val="402"/>
        </w:trPr>
        <w:tc>
          <w:tcPr>
            <w:tcW w:w="3240" w:type="dxa"/>
            <w:tcBorders>
              <w:top w:val="single" w:sz="8" w:space="0" w:color="000000"/>
              <w:bottom w:val="single" w:sz="8" w:space="0" w:color="000000"/>
              <w:right w:val="single" w:sz="8" w:space="0" w:color="000000"/>
            </w:tcBorders>
          </w:tcPr>
          <w:p w14:paraId="374899EA" w14:textId="77777777" w:rsidR="007E5106" w:rsidRDefault="007F33FE">
            <w:pPr>
              <w:pStyle w:val="TableParagraph"/>
              <w:spacing w:before="115"/>
              <w:ind w:left="99"/>
              <w:rPr>
                <w:sz w:val="20"/>
              </w:rPr>
            </w:pPr>
            <w:r>
              <w:rPr>
                <w:sz w:val="20"/>
              </w:rPr>
              <w:t>No.</w:t>
            </w:r>
            <w:r>
              <w:rPr>
                <w:spacing w:val="-3"/>
                <w:sz w:val="20"/>
              </w:rPr>
              <w:t xml:space="preserve"> </w:t>
            </w:r>
            <w:r>
              <w:rPr>
                <w:sz w:val="20"/>
              </w:rPr>
              <w:t>4</w:t>
            </w:r>
          </w:p>
        </w:tc>
        <w:tc>
          <w:tcPr>
            <w:tcW w:w="2971" w:type="dxa"/>
            <w:tcBorders>
              <w:top w:val="single" w:sz="8" w:space="0" w:color="000000"/>
              <w:left w:val="single" w:sz="8" w:space="0" w:color="000000"/>
              <w:bottom w:val="single" w:sz="8" w:space="0" w:color="000000"/>
            </w:tcBorders>
          </w:tcPr>
          <w:p w14:paraId="774579D9" w14:textId="77777777" w:rsidR="007E5106" w:rsidRDefault="007F33FE">
            <w:pPr>
              <w:pStyle w:val="TableParagraph"/>
              <w:spacing w:before="115"/>
              <w:rPr>
                <w:sz w:val="20"/>
              </w:rPr>
            </w:pPr>
            <w:r>
              <w:rPr>
                <w:sz w:val="20"/>
              </w:rPr>
              <w:t>0-10</w:t>
            </w:r>
          </w:p>
        </w:tc>
      </w:tr>
      <w:tr w:rsidR="007E5106" w14:paraId="006B8446" w14:textId="77777777">
        <w:trPr>
          <w:trHeight w:val="399"/>
        </w:trPr>
        <w:tc>
          <w:tcPr>
            <w:tcW w:w="3240" w:type="dxa"/>
            <w:tcBorders>
              <w:top w:val="single" w:sz="8" w:space="0" w:color="000000"/>
              <w:right w:val="single" w:sz="8" w:space="0" w:color="000000"/>
            </w:tcBorders>
          </w:tcPr>
          <w:p w14:paraId="74AF0C26" w14:textId="77777777" w:rsidR="007E5106" w:rsidRDefault="007F33FE">
            <w:pPr>
              <w:pStyle w:val="TableParagraph"/>
              <w:spacing w:before="115"/>
              <w:ind w:left="99"/>
              <w:rPr>
                <w:sz w:val="20"/>
              </w:rPr>
            </w:pPr>
            <w:r>
              <w:rPr>
                <w:sz w:val="20"/>
              </w:rPr>
              <w:t>No.</w:t>
            </w:r>
            <w:r>
              <w:rPr>
                <w:spacing w:val="-3"/>
                <w:sz w:val="20"/>
              </w:rPr>
              <w:t xml:space="preserve"> </w:t>
            </w:r>
            <w:r>
              <w:rPr>
                <w:sz w:val="20"/>
              </w:rPr>
              <w:t>8</w:t>
            </w:r>
          </w:p>
        </w:tc>
        <w:tc>
          <w:tcPr>
            <w:tcW w:w="2971" w:type="dxa"/>
            <w:tcBorders>
              <w:top w:val="single" w:sz="8" w:space="0" w:color="000000"/>
              <w:left w:val="single" w:sz="8" w:space="0" w:color="000000"/>
            </w:tcBorders>
          </w:tcPr>
          <w:p w14:paraId="7A71F25B" w14:textId="77777777" w:rsidR="007E5106" w:rsidRDefault="007F33FE">
            <w:pPr>
              <w:pStyle w:val="TableParagraph"/>
              <w:spacing w:before="115"/>
              <w:rPr>
                <w:sz w:val="20"/>
              </w:rPr>
            </w:pPr>
            <w:r>
              <w:rPr>
                <w:sz w:val="20"/>
              </w:rPr>
              <w:t>0-5</w:t>
            </w:r>
          </w:p>
        </w:tc>
      </w:tr>
    </w:tbl>
    <w:p w14:paraId="37BE249B" w14:textId="77777777" w:rsidR="007E5106" w:rsidRDefault="007E5106">
      <w:pPr>
        <w:pStyle w:val="BodyText"/>
        <w:spacing w:before="7"/>
        <w:rPr>
          <w:b/>
          <w:sz w:val="21"/>
        </w:rPr>
      </w:pPr>
    </w:p>
    <w:p w14:paraId="148F2A79" w14:textId="35F825DA" w:rsidR="007E5106" w:rsidRDefault="007F33FE">
      <w:pPr>
        <w:pStyle w:val="ListParagraph"/>
        <w:numPr>
          <w:ilvl w:val="6"/>
          <w:numId w:val="12"/>
        </w:numPr>
        <w:tabs>
          <w:tab w:val="left" w:pos="2438"/>
        </w:tabs>
        <w:spacing w:line="237" w:lineRule="auto"/>
        <w:ind w:left="2200" w:right="399" w:firstLine="0"/>
        <w:jc w:val="left"/>
      </w:pPr>
      <w:r>
        <w:t>Aggregate</w:t>
      </w:r>
      <w:r>
        <w:rPr>
          <w:spacing w:val="-12"/>
        </w:rPr>
        <w:t xml:space="preserve"> </w:t>
      </w:r>
      <w:r>
        <w:t>Size.</w:t>
      </w:r>
      <w:r>
        <w:rPr>
          <w:spacing w:val="-11"/>
        </w:rPr>
        <w:t xml:space="preserve"> </w:t>
      </w:r>
      <w:r>
        <w:t>The</w:t>
      </w:r>
      <w:r>
        <w:rPr>
          <w:spacing w:val="-11"/>
        </w:rPr>
        <w:t xml:space="preserve"> </w:t>
      </w:r>
      <w:r>
        <w:t>maximum</w:t>
      </w:r>
      <w:r>
        <w:rPr>
          <w:spacing w:val="-11"/>
        </w:rPr>
        <w:t xml:space="preserve"> </w:t>
      </w:r>
      <w:r>
        <w:t>size</w:t>
      </w:r>
      <w:r>
        <w:rPr>
          <w:spacing w:val="-11"/>
        </w:rPr>
        <w:t xml:space="preserve"> </w:t>
      </w:r>
      <w:r>
        <w:t>of</w:t>
      </w:r>
      <w:r>
        <w:rPr>
          <w:spacing w:val="-10"/>
        </w:rPr>
        <w:t xml:space="preserve"> </w:t>
      </w:r>
      <w:r>
        <w:t>the</w:t>
      </w:r>
      <w:r>
        <w:rPr>
          <w:spacing w:val="-13"/>
        </w:rPr>
        <w:t xml:space="preserve"> </w:t>
      </w:r>
      <w:r>
        <w:t>aggregate</w:t>
      </w:r>
      <w:r>
        <w:rPr>
          <w:spacing w:val="-13"/>
        </w:rPr>
        <w:t xml:space="preserve"> </w:t>
      </w:r>
      <w:r w:rsidR="003476B8">
        <w:t>shall</w:t>
      </w:r>
      <w:r w:rsidR="003476B8">
        <w:rPr>
          <w:spacing w:val="-14"/>
        </w:rPr>
        <w:t xml:space="preserve"> </w:t>
      </w:r>
      <w:r w:rsidR="003476B8">
        <w:t>not be</w:t>
      </w:r>
      <w:r>
        <w:rPr>
          <w:spacing w:val="-13"/>
        </w:rPr>
        <w:t xml:space="preserve"> </w:t>
      </w:r>
      <w:r>
        <w:t>larger</w:t>
      </w:r>
      <w:r>
        <w:rPr>
          <w:spacing w:val="-58"/>
        </w:rPr>
        <w:t xml:space="preserve"> </w:t>
      </w:r>
      <w:r>
        <w:t>than</w:t>
      </w:r>
      <w:r>
        <w:rPr>
          <w:spacing w:val="23"/>
        </w:rPr>
        <w:t xml:space="preserve"> </w:t>
      </w:r>
      <w:r>
        <w:t>one-fifth</w:t>
      </w:r>
      <w:r>
        <w:rPr>
          <w:spacing w:val="24"/>
        </w:rPr>
        <w:t xml:space="preserve"> </w:t>
      </w:r>
      <w:r>
        <w:t>of</w:t>
      </w:r>
      <w:r>
        <w:rPr>
          <w:spacing w:val="25"/>
        </w:rPr>
        <w:t xml:space="preserve"> </w:t>
      </w:r>
      <w:r>
        <w:t>the</w:t>
      </w:r>
      <w:r>
        <w:rPr>
          <w:spacing w:val="24"/>
        </w:rPr>
        <w:t xml:space="preserve"> </w:t>
      </w:r>
      <w:r>
        <w:t>narrowest</w:t>
      </w:r>
      <w:r>
        <w:rPr>
          <w:spacing w:val="23"/>
        </w:rPr>
        <w:t xml:space="preserve"> </w:t>
      </w:r>
      <w:r>
        <w:t>dimension</w:t>
      </w:r>
      <w:r>
        <w:rPr>
          <w:spacing w:val="24"/>
        </w:rPr>
        <w:t xml:space="preserve"> </w:t>
      </w:r>
      <w:r>
        <w:t>between</w:t>
      </w:r>
      <w:r>
        <w:rPr>
          <w:spacing w:val="24"/>
        </w:rPr>
        <w:t xml:space="preserve"> </w:t>
      </w:r>
      <w:r>
        <w:t>forms</w:t>
      </w:r>
      <w:r>
        <w:rPr>
          <w:spacing w:val="25"/>
        </w:rPr>
        <w:t xml:space="preserve"> </w:t>
      </w:r>
      <w:r>
        <w:t>within</w:t>
      </w:r>
      <w:r>
        <w:rPr>
          <w:spacing w:val="24"/>
        </w:rPr>
        <w:t xml:space="preserve"> </w:t>
      </w:r>
      <w:r>
        <w:t>which</w:t>
      </w:r>
      <w:r>
        <w:rPr>
          <w:spacing w:val="22"/>
        </w:rPr>
        <w:t xml:space="preserve"> </w:t>
      </w:r>
      <w:r>
        <w:t>the</w:t>
      </w:r>
    </w:p>
    <w:p w14:paraId="535D32EE" w14:textId="77777777" w:rsidR="007E5106" w:rsidRDefault="007E5106">
      <w:pPr>
        <w:spacing w:line="237" w:lineRule="auto"/>
        <w:sectPr w:rsidR="007E5106">
          <w:pgSz w:w="12240" w:h="15840"/>
          <w:pgMar w:top="1380" w:right="1040" w:bottom="880" w:left="1220" w:header="0" w:footer="619" w:gutter="0"/>
          <w:cols w:space="720"/>
        </w:sectPr>
      </w:pPr>
    </w:p>
    <w:p w14:paraId="3977BF89" w14:textId="77777777" w:rsidR="007E5106" w:rsidRDefault="007F33FE">
      <w:pPr>
        <w:spacing w:before="77" w:line="237" w:lineRule="auto"/>
        <w:ind w:left="2200" w:right="398" w:hanging="1"/>
        <w:jc w:val="both"/>
      </w:pPr>
      <w:r>
        <w:t>concrete is to be encased, and in no case larger than three-fourths of the</w:t>
      </w:r>
      <w:r>
        <w:rPr>
          <w:spacing w:val="1"/>
        </w:rPr>
        <w:t xml:space="preserve"> </w:t>
      </w:r>
      <w:r>
        <w:t>minimum</w:t>
      </w:r>
      <w:r>
        <w:rPr>
          <w:spacing w:val="-11"/>
        </w:rPr>
        <w:t xml:space="preserve"> </w:t>
      </w:r>
      <w:r>
        <w:t>clear</w:t>
      </w:r>
      <w:r>
        <w:rPr>
          <w:spacing w:val="-12"/>
        </w:rPr>
        <w:t xml:space="preserve"> </w:t>
      </w:r>
      <w:r>
        <w:t>spacing</w:t>
      </w:r>
      <w:r>
        <w:rPr>
          <w:spacing w:val="-9"/>
        </w:rPr>
        <w:t xml:space="preserve"> </w:t>
      </w:r>
      <w:r>
        <w:t>between</w:t>
      </w:r>
      <w:r>
        <w:rPr>
          <w:spacing w:val="-13"/>
        </w:rPr>
        <w:t xml:space="preserve"> </w:t>
      </w:r>
      <w:r>
        <w:t>reinforcing</w:t>
      </w:r>
      <w:r>
        <w:rPr>
          <w:spacing w:val="-12"/>
        </w:rPr>
        <w:t xml:space="preserve"> </w:t>
      </w:r>
      <w:r>
        <w:t>bars</w:t>
      </w:r>
      <w:r>
        <w:rPr>
          <w:spacing w:val="-11"/>
        </w:rPr>
        <w:t xml:space="preserve"> </w:t>
      </w:r>
      <w:r>
        <w:t>or</w:t>
      </w:r>
      <w:r>
        <w:rPr>
          <w:spacing w:val="-14"/>
        </w:rPr>
        <w:t xml:space="preserve"> </w:t>
      </w:r>
      <w:r>
        <w:t>between</w:t>
      </w:r>
      <w:r>
        <w:rPr>
          <w:spacing w:val="-12"/>
        </w:rPr>
        <w:t xml:space="preserve"> </w:t>
      </w:r>
      <w:r>
        <w:t>reinforcing</w:t>
      </w:r>
      <w:r>
        <w:rPr>
          <w:spacing w:val="-12"/>
        </w:rPr>
        <w:t xml:space="preserve"> </w:t>
      </w:r>
      <w:r>
        <w:t>bars</w:t>
      </w:r>
      <w:r>
        <w:rPr>
          <w:spacing w:val="-59"/>
        </w:rPr>
        <w:t xml:space="preserve"> </w:t>
      </w:r>
      <w:r>
        <w:rPr>
          <w:w w:val="95"/>
        </w:rPr>
        <w:t>and forms. For non-reinforced concrete slabs, the maximum size of aggregates</w:t>
      </w:r>
      <w:r>
        <w:rPr>
          <w:spacing w:val="1"/>
          <w:w w:val="95"/>
        </w:rPr>
        <w:t xml:space="preserve"> </w:t>
      </w:r>
      <w:r>
        <w:t>shall</w:t>
      </w:r>
      <w:r>
        <w:rPr>
          <w:spacing w:val="-3"/>
        </w:rPr>
        <w:t xml:space="preserve"> </w:t>
      </w:r>
      <w:r>
        <w:t>not</w:t>
      </w:r>
      <w:r>
        <w:rPr>
          <w:spacing w:val="-3"/>
        </w:rPr>
        <w:t xml:space="preserve"> </w:t>
      </w:r>
      <w:r>
        <w:t>be</w:t>
      </w:r>
      <w:r>
        <w:rPr>
          <w:spacing w:val="-2"/>
        </w:rPr>
        <w:t xml:space="preserve"> </w:t>
      </w:r>
      <w:r>
        <w:t>larger</w:t>
      </w:r>
      <w:r>
        <w:rPr>
          <w:spacing w:val="-3"/>
        </w:rPr>
        <w:t xml:space="preserve"> </w:t>
      </w:r>
      <w:r>
        <w:t>than</w:t>
      </w:r>
      <w:r>
        <w:rPr>
          <w:spacing w:val="-2"/>
        </w:rPr>
        <w:t xml:space="preserve"> </w:t>
      </w:r>
      <w:r>
        <w:t>one-fourth</w:t>
      </w:r>
      <w:r>
        <w:rPr>
          <w:spacing w:val="-1"/>
        </w:rPr>
        <w:t xml:space="preserve"> </w:t>
      </w:r>
      <w:r>
        <w:t>the</w:t>
      </w:r>
      <w:r>
        <w:rPr>
          <w:spacing w:val="-2"/>
        </w:rPr>
        <w:t xml:space="preserve"> </w:t>
      </w:r>
      <w:r>
        <w:t>slab</w:t>
      </w:r>
      <w:r>
        <w:rPr>
          <w:spacing w:val="-2"/>
        </w:rPr>
        <w:t xml:space="preserve"> </w:t>
      </w:r>
      <w:r>
        <w:t>thickness.</w:t>
      </w:r>
    </w:p>
    <w:p w14:paraId="41FBB3E6" w14:textId="77777777" w:rsidR="007E5106" w:rsidRDefault="007E5106">
      <w:pPr>
        <w:pStyle w:val="BodyText"/>
        <w:spacing w:before="4"/>
      </w:pPr>
    </w:p>
    <w:p w14:paraId="7031632E" w14:textId="6739EE72" w:rsidR="007E5106" w:rsidRDefault="007F33FE">
      <w:pPr>
        <w:pStyle w:val="ListParagraph"/>
        <w:numPr>
          <w:ilvl w:val="4"/>
          <w:numId w:val="12"/>
        </w:numPr>
        <w:tabs>
          <w:tab w:val="left" w:pos="2145"/>
        </w:tabs>
        <w:spacing w:before="1"/>
        <w:ind w:right="396" w:firstLine="0"/>
        <w:rPr>
          <w:sz w:val="24"/>
        </w:rPr>
      </w:pPr>
      <w:r>
        <w:rPr>
          <w:b/>
          <w:sz w:val="24"/>
        </w:rPr>
        <w:t>WATER.</w:t>
      </w:r>
      <w:r>
        <w:rPr>
          <w:b/>
          <w:spacing w:val="-4"/>
          <w:sz w:val="24"/>
        </w:rPr>
        <w:t xml:space="preserve"> </w:t>
      </w:r>
      <w:r>
        <w:rPr>
          <w:sz w:val="24"/>
        </w:rPr>
        <w:t>Sufficient</w:t>
      </w:r>
      <w:r>
        <w:rPr>
          <w:spacing w:val="-3"/>
          <w:sz w:val="24"/>
        </w:rPr>
        <w:t xml:space="preserve"> </w:t>
      </w:r>
      <w:r>
        <w:rPr>
          <w:sz w:val="24"/>
        </w:rPr>
        <w:t>potable</w:t>
      </w:r>
      <w:r>
        <w:rPr>
          <w:spacing w:val="-2"/>
          <w:sz w:val="24"/>
        </w:rPr>
        <w:t xml:space="preserve"> </w:t>
      </w:r>
      <w:r>
        <w:rPr>
          <w:sz w:val="24"/>
        </w:rPr>
        <w:t>water</w:t>
      </w:r>
      <w:r>
        <w:rPr>
          <w:spacing w:val="-4"/>
          <w:sz w:val="24"/>
        </w:rPr>
        <w:t xml:space="preserve"> </w:t>
      </w:r>
      <w:r>
        <w:rPr>
          <w:sz w:val="24"/>
        </w:rPr>
        <w:t>shall</w:t>
      </w:r>
      <w:r>
        <w:rPr>
          <w:spacing w:val="-5"/>
          <w:sz w:val="24"/>
        </w:rPr>
        <w:t xml:space="preserve"> </w:t>
      </w:r>
      <w:r>
        <w:rPr>
          <w:sz w:val="24"/>
        </w:rPr>
        <w:t>be</w:t>
      </w:r>
      <w:r>
        <w:rPr>
          <w:spacing w:val="-2"/>
          <w:sz w:val="24"/>
        </w:rPr>
        <w:t xml:space="preserve"> </w:t>
      </w:r>
      <w:r>
        <w:rPr>
          <w:sz w:val="24"/>
        </w:rPr>
        <w:t>added</w:t>
      </w:r>
      <w:r>
        <w:rPr>
          <w:spacing w:val="-2"/>
          <w:sz w:val="24"/>
        </w:rPr>
        <w:t xml:space="preserve"> </w:t>
      </w:r>
      <w:r>
        <w:rPr>
          <w:sz w:val="24"/>
        </w:rPr>
        <w:t>to</w:t>
      </w:r>
      <w:r>
        <w:rPr>
          <w:spacing w:val="-5"/>
          <w:sz w:val="24"/>
        </w:rPr>
        <w:t xml:space="preserve"> </w:t>
      </w:r>
      <w:r>
        <w:rPr>
          <w:sz w:val="24"/>
        </w:rPr>
        <w:t>the</w:t>
      </w:r>
      <w:r>
        <w:rPr>
          <w:spacing w:val="-5"/>
          <w:sz w:val="24"/>
        </w:rPr>
        <w:t xml:space="preserve"> </w:t>
      </w:r>
      <w:r>
        <w:rPr>
          <w:sz w:val="24"/>
        </w:rPr>
        <w:t>mix</w:t>
      </w:r>
      <w:r>
        <w:rPr>
          <w:spacing w:val="-9"/>
          <w:sz w:val="24"/>
        </w:rPr>
        <w:t xml:space="preserve"> </w:t>
      </w:r>
      <w:r>
        <w:rPr>
          <w:sz w:val="24"/>
        </w:rPr>
        <w:t>to</w:t>
      </w:r>
      <w:r>
        <w:rPr>
          <w:spacing w:val="-5"/>
          <w:sz w:val="24"/>
        </w:rPr>
        <w:t xml:space="preserve"> </w:t>
      </w:r>
      <w:r>
        <w:rPr>
          <w:sz w:val="24"/>
        </w:rPr>
        <w:t>produce</w:t>
      </w:r>
      <w:r>
        <w:rPr>
          <w:spacing w:val="-64"/>
          <w:sz w:val="24"/>
        </w:rPr>
        <w:t xml:space="preserve"> </w:t>
      </w:r>
      <w:r>
        <w:rPr>
          <w:sz w:val="24"/>
        </w:rPr>
        <w:t>concrete</w:t>
      </w:r>
      <w:r>
        <w:rPr>
          <w:spacing w:val="-11"/>
          <w:sz w:val="24"/>
        </w:rPr>
        <w:t xml:space="preserve"> </w:t>
      </w:r>
      <w:r>
        <w:rPr>
          <w:sz w:val="24"/>
        </w:rPr>
        <w:t>with</w:t>
      </w:r>
      <w:r>
        <w:rPr>
          <w:spacing w:val="-10"/>
          <w:sz w:val="24"/>
        </w:rPr>
        <w:t xml:space="preserve"> </w:t>
      </w:r>
      <w:r>
        <w:rPr>
          <w:sz w:val="24"/>
        </w:rPr>
        <w:t>the</w:t>
      </w:r>
      <w:r>
        <w:rPr>
          <w:spacing w:val="-10"/>
          <w:sz w:val="24"/>
        </w:rPr>
        <w:t xml:space="preserve"> </w:t>
      </w:r>
      <w:r>
        <w:rPr>
          <w:sz w:val="24"/>
        </w:rPr>
        <w:t>minimum</w:t>
      </w:r>
      <w:r>
        <w:rPr>
          <w:spacing w:val="-9"/>
          <w:sz w:val="24"/>
        </w:rPr>
        <w:t xml:space="preserve"> </w:t>
      </w:r>
      <w:r>
        <w:rPr>
          <w:sz w:val="24"/>
        </w:rPr>
        <w:t>practical</w:t>
      </w:r>
      <w:r>
        <w:rPr>
          <w:spacing w:val="-11"/>
          <w:sz w:val="24"/>
        </w:rPr>
        <w:t xml:space="preserve"> </w:t>
      </w:r>
      <w:r>
        <w:rPr>
          <w:sz w:val="24"/>
        </w:rPr>
        <w:t>slump,</w:t>
      </w:r>
      <w:r>
        <w:rPr>
          <w:spacing w:val="-10"/>
          <w:sz w:val="24"/>
        </w:rPr>
        <w:t xml:space="preserve"> </w:t>
      </w:r>
      <w:r>
        <w:rPr>
          <w:sz w:val="24"/>
        </w:rPr>
        <w:t>the</w:t>
      </w:r>
      <w:r>
        <w:rPr>
          <w:spacing w:val="-10"/>
          <w:sz w:val="24"/>
        </w:rPr>
        <w:t xml:space="preserve"> </w:t>
      </w:r>
      <w:r>
        <w:rPr>
          <w:sz w:val="24"/>
        </w:rPr>
        <w:t>slump</w:t>
      </w:r>
      <w:r>
        <w:rPr>
          <w:spacing w:val="-10"/>
          <w:sz w:val="24"/>
        </w:rPr>
        <w:t xml:space="preserve"> </w:t>
      </w:r>
      <w:r>
        <w:rPr>
          <w:sz w:val="24"/>
        </w:rPr>
        <w:t>shall</w:t>
      </w:r>
      <w:r>
        <w:rPr>
          <w:spacing w:val="-11"/>
          <w:sz w:val="24"/>
        </w:rPr>
        <w:t xml:space="preserve"> </w:t>
      </w:r>
      <w:r>
        <w:rPr>
          <w:sz w:val="24"/>
        </w:rPr>
        <w:t>not</w:t>
      </w:r>
      <w:r>
        <w:rPr>
          <w:spacing w:val="-11"/>
          <w:sz w:val="24"/>
        </w:rPr>
        <w:t xml:space="preserve"> </w:t>
      </w:r>
      <w:r>
        <w:rPr>
          <w:sz w:val="24"/>
        </w:rPr>
        <w:t>be</w:t>
      </w:r>
      <w:r>
        <w:rPr>
          <w:spacing w:val="-12"/>
          <w:sz w:val="24"/>
        </w:rPr>
        <w:t xml:space="preserve"> </w:t>
      </w:r>
      <w:r>
        <w:rPr>
          <w:sz w:val="24"/>
        </w:rPr>
        <w:t>greater</w:t>
      </w:r>
      <w:r>
        <w:rPr>
          <w:spacing w:val="-64"/>
          <w:sz w:val="24"/>
        </w:rPr>
        <w:t xml:space="preserve"> </w:t>
      </w:r>
      <w:r>
        <w:rPr>
          <w:sz w:val="24"/>
        </w:rPr>
        <w:t>than</w:t>
      </w:r>
      <w:r>
        <w:rPr>
          <w:spacing w:val="1"/>
          <w:sz w:val="24"/>
        </w:rPr>
        <w:t xml:space="preserve"> </w:t>
      </w:r>
      <w:r>
        <w:rPr>
          <w:sz w:val="24"/>
        </w:rPr>
        <w:t>four</w:t>
      </w:r>
      <w:r>
        <w:rPr>
          <w:spacing w:val="1"/>
          <w:sz w:val="24"/>
        </w:rPr>
        <w:t xml:space="preserve"> </w:t>
      </w:r>
      <w:r>
        <w:rPr>
          <w:sz w:val="24"/>
        </w:rPr>
        <w:t>inches.</w:t>
      </w:r>
      <w:r>
        <w:rPr>
          <w:spacing w:val="1"/>
          <w:sz w:val="24"/>
        </w:rPr>
        <w:t xml:space="preserve"> </w:t>
      </w:r>
      <w:r>
        <w:rPr>
          <w:sz w:val="24"/>
        </w:rPr>
        <w:t>However,</w:t>
      </w:r>
      <w:r>
        <w:rPr>
          <w:spacing w:val="1"/>
          <w:sz w:val="24"/>
        </w:rPr>
        <w:t xml:space="preserve"> </w:t>
      </w:r>
      <w:r>
        <w:rPr>
          <w:sz w:val="24"/>
        </w:rPr>
        <w:t>a</w:t>
      </w:r>
      <w:r>
        <w:rPr>
          <w:spacing w:val="1"/>
          <w:sz w:val="24"/>
        </w:rPr>
        <w:t xml:space="preserve"> </w:t>
      </w:r>
      <w:r>
        <w:rPr>
          <w:sz w:val="24"/>
        </w:rPr>
        <w:t>higher</w:t>
      </w:r>
      <w:r>
        <w:rPr>
          <w:spacing w:val="1"/>
          <w:sz w:val="24"/>
        </w:rPr>
        <w:t xml:space="preserve"> </w:t>
      </w:r>
      <w:r>
        <w:rPr>
          <w:sz w:val="24"/>
        </w:rPr>
        <w:t>slump</w:t>
      </w:r>
      <w:r>
        <w:rPr>
          <w:spacing w:val="1"/>
          <w:sz w:val="24"/>
        </w:rPr>
        <w:t xml:space="preserve"> </w:t>
      </w:r>
      <w:r>
        <w:rPr>
          <w:sz w:val="24"/>
        </w:rPr>
        <w:t>may</w:t>
      </w:r>
      <w:r>
        <w:rPr>
          <w:spacing w:val="1"/>
          <w:sz w:val="24"/>
        </w:rPr>
        <w:t xml:space="preserve"> </w:t>
      </w:r>
      <w:r>
        <w:rPr>
          <w:sz w:val="24"/>
        </w:rPr>
        <w:t>be</w:t>
      </w:r>
      <w:r>
        <w:rPr>
          <w:spacing w:val="1"/>
          <w:sz w:val="24"/>
        </w:rPr>
        <w:t xml:space="preserve"> </w:t>
      </w:r>
      <w:r>
        <w:rPr>
          <w:sz w:val="24"/>
        </w:rPr>
        <w:t>allowed</w:t>
      </w:r>
      <w:r>
        <w:rPr>
          <w:spacing w:val="1"/>
          <w:sz w:val="24"/>
        </w:rPr>
        <w:t xml:space="preserve"> </w:t>
      </w:r>
      <w:r>
        <w:rPr>
          <w:sz w:val="24"/>
        </w:rPr>
        <w:t>with</w:t>
      </w:r>
      <w:r>
        <w:rPr>
          <w:spacing w:val="1"/>
          <w:sz w:val="24"/>
        </w:rPr>
        <w:t xml:space="preserve"> </w:t>
      </w:r>
      <w:r>
        <w:rPr>
          <w:sz w:val="24"/>
        </w:rPr>
        <w:t>plasticizers, providing there is no loss of strength or durability and prior</w:t>
      </w:r>
      <w:r>
        <w:rPr>
          <w:spacing w:val="1"/>
          <w:sz w:val="24"/>
        </w:rPr>
        <w:t xml:space="preserve"> </w:t>
      </w:r>
      <w:r>
        <w:rPr>
          <w:sz w:val="24"/>
        </w:rPr>
        <w:t>approval</w:t>
      </w:r>
      <w:r>
        <w:rPr>
          <w:spacing w:val="-1"/>
          <w:sz w:val="24"/>
        </w:rPr>
        <w:t xml:space="preserve"> </w:t>
      </w:r>
      <w:r>
        <w:rPr>
          <w:sz w:val="24"/>
        </w:rPr>
        <w:t>for</w:t>
      </w:r>
      <w:r>
        <w:rPr>
          <w:spacing w:val="-2"/>
          <w:sz w:val="24"/>
        </w:rPr>
        <w:t xml:space="preserve"> </w:t>
      </w:r>
      <w:r>
        <w:rPr>
          <w:sz w:val="24"/>
        </w:rPr>
        <w:t>use</w:t>
      </w:r>
      <w:r>
        <w:rPr>
          <w:spacing w:val="1"/>
          <w:sz w:val="24"/>
        </w:rPr>
        <w:t xml:space="preserve"> </w:t>
      </w:r>
      <w:r>
        <w:rPr>
          <w:sz w:val="24"/>
        </w:rPr>
        <w:t>is</w:t>
      </w:r>
      <w:r>
        <w:rPr>
          <w:spacing w:val="-1"/>
          <w:sz w:val="24"/>
        </w:rPr>
        <w:t xml:space="preserve"> </w:t>
      </w:r>
      <w:r>
        <w:rPr>
          <w:sz w:val="24"/>
        </w:rPr>
        <w:t>obtained</w:t>
      </w:r>
      <w:r>
        <w:rPr>
          <w:spacing w:val="1"/>
          <w:sz w:val="24"/>
        </w:rPr>
        <w:t xml:space="preserve"> </w:t>
      </w:r>
      <w:r>
        <w:rPr>
          <w:sz w:val="24"/>
        </w:rPr>
        <w:t>from</w:t>
      </w:r>
      <w:r>
        <w:rPr>
          <w:spacing w:val="1"/>
          <w:sz w:val="24"/>
        </w:rPr>
        <w:t xml:space="preserve"> </w:t>
      </w:r>
      <w:r>
        <w:rPr>
          <w:sz w:val="24"/>
        </w:rPr>
        <w:t>the</w:t>
      </w:r>
      <w:r>
        <w:rPr>
          <w:spacing w:val="1"/>
          <w:sz w:val="24"/>
        </w:rPr>
        <w:t xml:space="preserve"> </w:t>
      </w:r>
      <w:r w:rsidR="0083140B">
        <w:rPr>
          <w:sz w:val="24"/>
        </w:rPr>
        <w:t>c</w:t>
      </w:r>
      <w:r>
        <w:rPr>
          <w:sz w:val="24"/>
        </w:rPr>
        <w:t>ity’s</w:t>
      </w:r>
      <w:r>
        <w:rPr>
          <w:spacing w:val="-1"/>
          <w:sz w:val="24"/>
        </w:rPr>
        <w:t xml:space="preserve"> </w:t>
      </w:r>
      <w:r w:rsidR="0083140B">
        <w:rPr>
          <w:sz w:val="24"/>
        </w:rPr>
        <w:t>r</w:t>
      </w:r>
      <w:r>
        <w:rPr>
          <w:sz w:val="24"/>
        </w:rPr>
        <w:t>epresentative.</w:t>
      </w:r>
    </w:p>
    <w:p w14:paraId="31B6D9BE" w14:textId="77777777" w:rsidR="007E5106" w:rsidRDefault="007E5106">
      <w:pPr>
        <w:pStyle w:val="BodyText"/>
      </w:pPr>
    </w:p>
    <w:p w14:paraId="4ECC1594" w14:textId="77777777" w:rsidR="007E5106" w:rsidRDefault="007F33FE">
      <w:pPr>
        <w:pStyle w:val="BodyText"/>
        <w:ind w:left="1839" w:right="397"/>
        <w:jc w:val="both"/>
      </w:pPr>
      <w:r>
        <w:t>The maximum permissible water-cement ratio (including free moisture in</w:t>
      </w:r>
      <w:r>
        <w:rPr>
          <w:spacing w:val="1"/>
        </w:rPr>
        <w:t xml:space="preserve"> </w:t>
      </w:r>
      <w:r>
        <w:t>the aggregate) shall be five gallons per bag of cement (0.44) for Class A</w:t>
      </w:r>
      <w:r>
        <w:rPr>
          <w:spacing w:val="1"/>
        </w:rPr>
        <w:t xml:space="preserve"> </w:t>
      </w:r>
      <w:r>
        <w:t>and five and three-quarter gallons per bag of cement (0.51) for Class C</w:t>
      </w:r>
      <w:r>
        <w:rPr>
          <w:spacing w:val="1"/>
        </w:rPr>
        <w:t xml:space="preserve"> </w:t>
      </w:r>
      <w:r>
        <w:t>concrete.</w:t>
      </w:r>
    </w:p>
    <w:p w14:paraId="0664BA84" w14:textId="77777777" w:rsidR="007E5106" w:rsidRDefault="007E5106">
      <w:pPr>
        <w:pStyle w:val="BodyText"/>
        <w:spacing w:before="7"/>
      </w:pPr>
    </w:p>
    <w:p w14:paraId="61541512" w14:textId="77777777" w:rsidR="007E5106" w:rsidRDefault="007F33FE">
      <w:pPr>
        <w:pStyle w:val="ListParagraph"/>
        <w:numPr>
          <w:ilvl w:val="4"/>
          <w:numId w:val="12"/>
        </w:numPr>
        <w:tabs>
          <w:tab w:val="left" w:pos="2191"/>
        </w:tabs>
        <w:ind w:left="1839" w:right="397" w:firstLine="0"/>
        <w:rPr>
          <w:sz w:val="24"/>
        </w:rPr>
      </w:pPr>
      <w:r>
        <w:rPr>
          <w:b/>
          <w:sz w:val="24"/>
        </w:rPr>
        <w:t xml:space="preserve">ENTRAINING AGENT. </w:t>
      </w:r>
      <w:r>
        <w:rPr>
          <w:sz w:val="24"/>
        </w:rPr>
        <w:t>An air-entraining agent shall be used in all</w:t>
      </w:r>
      <w:r>
        <w:rPr>
          <w:spacing w:val="1"/>
          <w:sz w:val="24"/>
        </w:rPr>
        <w:t xml:space="preserve"> </w:t>
      </w:r>
      <w:r>
        <w:rPr>
          <w:sz w:val="24"/>
        </w:rPr>
        <w:t>concrete exposed to the weather. The agent shall conform to ASTM</w:t>
      </w:r>
      <w:r>
        <w:rPr>
          <w:spacing w:val="1"/>
          <w:sz w:val="24"/>
        </w:rPr>
        <w:t xml:space="preserve"> </w:t>
      </w:r>
      <w:r>
        <w:rPr>
          <w:sz w:val="24"/>
        </w:rPr>
        <w:t>designation C 260. Air content for air-entrained concrete shall be five</w:t>
      </w:r>
      <w:r>
        <w:rPr>
          <w:spacing w:val="1"/>
          <w:sz w:val="24"/>
        </w:rPr>
        <w:t xml:space="preserve"> </w:t>
      </w:r>
      <w:r>
        <w:rPr>
          <w:sz w:val="24"/>
        </w:rPr>
        <w:t>percent by volume (plus or minus one percent). The air-entraining agent</w:t>
      </w:r>
      <w:r>
        <w:rPr>
          <w:spacing w:val="1"/>
          <w:sz w:val="24"/>
        </w:rPr>
        <w:t xml:space="preserve"> </w:t>
      </w:r>
      <w:r>
        <w:rPr>
          <w:sz w:val="24"/>
        </w:rPr>
        <w:t>shall be added as a liquid to the mixing water by means of mechanical</w:t>
      </w:r>
      <w:r>
        <w:rPr>
          <w:spacing w:val="1"/>
          <w:sz w:val="24"/>
        </w:rPr>
        <w:t xml:space="preserve"> </w:t>
      </w:r>
      <w:r>
        <w:rPr>
          <w:sz w:val="24"/>
        </w:rPr>
        <w:t>equipment</w:t>
      </w:r>
      <w:r>
        <w:rPr>
          <w:spacing w:val="-1"/>
          <w:sz w:val="24"/>
        </w:rPr>
        <w:t xml:space="preserve"> </w:t>
      </w:r>
      <w:r>
        <w:rPr>
          <w:sz w:val="24"/>
        </w:rPr>
        <w:t>capable</w:t>
      </w:r>
      <w:r>
        <w:rPr>
          <w:spacing w:val="1"/>
          <w:sz w:val="24"/>
        </w:rPr>
        <w:t xml:space="preserve"> </w:t>
      </w:r>
      <w:r>
        <w:rPr>
          <w:sz w:val="24"/>
        </w:rPr>
        <w:t>of</w:t>
      </w:r>
      <w:r>
        <w:rPr>
          <w:spacing w:val="3"/>
          <w:sz w:val="24"/>
        </w:rPr>
        <w:t xml:space="preserve"> </w:t>
      </w:r>
      <w:r>
        <w:rPr>
          <w:sz w:val="24"/>
        </w:rPr>
        <w:t>accurate</w:t>
      </w:r>
      <w:r>
        <w:rPr>
          <w:spacing w:val="1"/>
          <w:sz w:val="24"/>
        </w:rPr>
        <w:t xml:space="preserve"> </w:t>
      </w:r>
      <w:r>
        <w:rPr>
          <w:sz w:val="24"/>
        </w:rPr>
        <w:t>measurement</w:t>
      </w:r>
      <w:r>
        <w:rPr>
          <w:spacing w:val="-1"/>
          <w:sz w:val="24"/>
        </w:rPr>
        <w:t xml:space="preserve"> </w:t>
      </w:r>
      <w:r>
        <w:rPr>
          <w:sz w:val="24"/>
        </w:rPr>
        <w:t>and</w:t>
      </w:r>
      <w:r>
        <w:rPr>
          <w:spacing w:val="1"/>
          <w:sz w:val="24"/>
        </w:rPr>
        <w:t xml:space="preserve"> </w:t>
      </w:r>
      <w:r>
        <w:rPr>
          <w:sz w:val="24"/>
        </w:rPr>
        <w:t>control.</w:t>
      </w:r>
    </w:p>
    <w:p w14:paraId="71B93970" w14:textId="77777777" w:rsidR="007E5106" w:rsidRDefault="007E5106">
      <w:pPr>
        <w:pStyle w:val="BodyText"/>
        <w:spacing w:before="7"/>
      </w:pPr>
    </w:p>
    <w:p w14:paraId="69DD7F16" w14:textId="77777777" w:rsidR="007E5106" w:rsidRDefault="007F33FE">
      <w:pPr>
        <w:pStyle w:val="Heading1"/>
        <w:numPr>
          <w:ilvl w:val="4"/>
          <w:numId w:val="12"/>
        </w:numPr>
        <w:tabs>
          <w:tab w:val="left" w:pos="2136"/>
        </w:tabs>
        <w:ind w:left="2135" w:right="0" w:hanging="297"/>
        <w:jc w:val="both"/>
      </w:pPr>
      <w:r>
        <w:t>ADMIXTURES.</w:t>
      </w:r>
    </w:p>
    <w:p w14:paraId="71616381" w14:textId="7456D209" w:rsidR="007E5106" w:rsidRDefault="007F33FE">
      <w:pPr>
        <w:pStyle w:val="ListParagraph"/>
        <w:numPr>
          <w:ilvl w:val="5"/>
          <w:numId w:val="12"/>
        </w:numPr>
        <w:tabs>
          <w:tab w:val="left" w:pos="2716"/>
        </w:tabs>
        <w:ind w:left="2199" w:right="398" w:firstLine="0"/>
        <w:rPr>
          <w:sz w:val="24"/>
        </w:rPr>
      </w:pPr>
      <w:r>
        <w:rPr>
          <w:sz w:val="24"/>
        </w:rPr>
        <w:t>Pozzolan.</w:t>
      </w:r>
      <w:r>
        <w:rPr>
          <w:spacing w:val="1"/>
          <w:sz w:val="24"/>
        </w:rPr>
        <w:t xml:space="preserve"> </w:t>
      </w:r>
      <w:r>
        <w:rPr>
          <w:sz w:val="24"/>
        </w:rPr>
        <w:t>When</w:t>
      </w:r>
      <w:r>
        <w:rPr>
          <w:spacing w:val="1"/>
          <w:sz w:val="24"/>
        </w:rPr>
        <w:t xml:space="preserve"> </w:t>
      </w:r>
      <w:r>
        <w:rPr>
          <w:sz w:val="24"/>
        </w:rPr>
        <w:t>authorized</w:t>
      </w:r>
      <w:r>
        <w:rPr>
          <w:spacing w:val="1"/>
          <w:sz w:val="24"/>
        </w:rPr>
        <w:t xml:space="preserve"> </w:t>
      </w:r>
      <w:r>
        <w:rPr>
          <w:sz w:val="24"/>
        </w:rPr>
        <w:t>by</w:t>
      </w:r>
      <w:r>
        <w:rPr>
          <w:spacing w:val="1"/>
          <w:sz w:val="24"/>
        </w:rPr>
        <w:t xml:space="preserve"> </w:t>
      </w:r>
      <w:r>
        <w:rPr>
          <w:sz w:val="24"/>
        </w:rPr>
        <w:t>the</w:t>
      </w:r>
      <w:r>
        <w:rPr>
          <w:spacing w:val="1"/>
          <w:sz w:val="24"/>
        </w:rPr>
        <w:t xml:space="preserve"> </w:t>
      </w:r>
      <w:r w:rsidR="00861089">
        <w:rPr>
          <w:sz w:val="24"/>
        </w:rPr>
        <w:t>city representative</w:t>
      </w:r>
      <w:r>
        <w:rPr>
          <w:sz w:val="24"/>
        </w:rPr>
        <w:t>,</w:t>
      </w:r>
      <w:r>
        <w:rPr>
          <w:spacing w:val="1"/>
          <w:sz w:val="24"/>
        </w:rPr>
        <w:t xml:space="preserve"> </w:t>
      </w:r>
      <w:r>
        <w:rPr>
          <w:sz w:val="24"/>
        </w:rPr>
        <w:t>pozzolan</w:t>
      </w:r>
      <w:r>
        <w:rPr>
          <w:spacing w:val="1"/>
          <w:sz w:val="24"/>
        </w:rPr>
        <w:t xml:space="preserve"> </w:t>
      </w:r>
      <w:r>
        <w:rPr>
          <w:spacing w:val="-1"/>
          <w:sz w:val="24"/>
        </w:rPr>
        <w:t>conforming</w:t>
      </w:r>
      <w:r>
        <w:rPr>
          <w:spacing w:val="-13"/>
          <w:sz w:val="24"/>
        </w:rPr>
        <w:t xml:space="preserve"> </w:t>
      </w:r>
      <w:r>
        <w:rPr>
          <w:sz w:val="24"/>
        </w:rPr>
        <w:t>to</w:t>
      </w:r>
      <w:r>
        <w:rPr>
          <w:spacing w:val="-10"/>
          <w:sz w:val="24"/>
        </w:rPr>
        <w:t xml:space="preserve"> </w:t>
      </w:r>
      <w:r>
        <w:rPr>
          <w:sz w:val="24"/>
        </w:rPr>
        <w:t>the</w:t>
      </w:r>
      <w:r>
        <w:rPr>
          <w:spacing w:val="-11"/>
          <w:sz w:val="24"/>
        </w:rPr>
        <w:t xml:space="preserve"> </w:t>
      </w:r>
      <w:r>
        <w:rPr>
          <w:sz w:val="24"/>
        </w:rPr>
        <w:t>requirements</w:t>
      </w:r>
      <w:r>
        <w:rPr>
          <w:spacing w:val="-11"/>
          <w:sz w:val="24"/>
        </w:rPr>
        <w:t xml:space="preserve"> </w:t>
      </w:r>
      <w:r>
        <w:rPr>
          <w:sz w:val="24"/>
        </w:rPr>
        <w:t>of</w:t>
      </w:r>
      <w:r>
        <w:rPr>
          <w:spacing w:val="-9"/>
          <w:sz w:val="24"/>
        </w:rPr>
        <w:t xml:space="preserve"> </w:t>
      </w:r>
      <w:r>
        <w:rPr>
          <w:sz w:val="24"/>
        </w:rPr>
        <w:t>ASTM</w:t>
      </w:r>
      <w:r>
        <w:rPr>
          <w:spacing w:val="-12"/>
          <w:sz w:val="24"/>
        </w:rPr>
        <w:t xml:space="preserve"> </w:t>
      </w:r>
      <w:r>
        <w:rPr>
          <w:sz w:val="24"/>
        </w:rPr>
        <w:t>C</w:t>
      </w:r>
      <w:r>
        <w:rPr>
          <w:spacing w:val="-12"/>
          <w:sz w:val="24"/>
        </w:rPr>
        <w:t xml:space="preserve"> </w:t>
      </w:r>
      <w:r>
        <w:rPr>
          <w:sz w:val="24"/>
        </w:rPr>
        <w:t>618</w:t>
      </w:r>
      <w:r>
        <w:rPr>
          <w:spacing w:val="-10"/>
          <w:sz w:val="24"/>
        </w:rPr>
        <w:t xml:space="preserve"> </w:t>
      </w:r>
      <w:r>
        <w:rPr>
          <w:sz w:val="24"/>
        </w:rPr>
        <w:t>Class</w:t>
      </w:r>
      <w:r>
        <w:rPr>
          <w:spacing w:val="-11"/>
          <w:sz w:val="24"/>
        </w:rPr>
        <w:t xml:space="preserve"> </w:t>
      </w:r>
      <w:r>
        <w:rPr>
          <w:sz w:val="24"/>
        </w:rPr>
        <w:t>F</w:t>
      </w:r>
      <w:r>
        <w:rPr>
          <w:spacing w:val="-15"/>
          <w:sz w:val="24"/>
        </w:rPr>
        <w:t xml:space="preserve"> </w:t>
      </w:r>
      <w:r>
        <w:rPr>
          <w:sz w:val="24"/>
        </w:rPr>
        <w:t>may</w:t>
      </w:r>
      <w:r>
        <w:rPr>
          <w:spacing w:val="-16"/>
          <w:sz w:val="24"/>
        </w:rPr>
        <w:t xml:space="preserve"> </w:t>
      </w:r>
      <w:r>
        <w:rPr>
          <w:sz w:val="24"/>
        </w:rPr>
        <w:t>be</w:t>
      </w:r>
      <w:r>
        <w:rPr>
          <w:spacing w:val="-13"/>
          <w:sz w:val="24"/>
        </w:rPr>
        <w:t xml:space="preserve"> </w:t>
      </w:r>
      <w:r>
        <w:rPr>
          <w:sz w:val="24"/>
        </w:rPr>
        <w:t>added</w:t>
      </w:r>
      <w:r>
        <w:rPr>
          <w:spacing w:val="-64"/>
          <w:sz w:val="24"/>
        </w:rPr>
        <w:t xml:space="preserve"> </w:t>
      </w:r>
      <w:r>
        <w:rPr>
          <w:sz w:val="24"/>
        </w:rPr>
        <w:t>to the</w:t>
      </w:r>
      <w:r>
        <w:rPr>
          <w:spacing w:val="1"/>
          <w:sz w:val="24"/>
        </w:rPr>
        <w:t xml:space="preserve"> </w:t>
      </w:r>
      <w:r>
        <w:rPr>
          <w:sz w:val="24"/>
        </w:rPr>
        <w:t>concrete</w:t>
      </w:r>
      <w:r>
        <w:rPr>
          <w:spacing w:val="1"/>
          <w:sz w:val="24"/>
        </w:rPr>
        <w:t xml:space="preserve"> </w:t>
      </w:r>
      <w:r>
        <w:rPr>
          <w:sz w:val="24"/>
        </w:rPr>
        <w:t>mix</w:t>
      </w:r>
      <w:r>
        <w:rPr>
          <w:spacing w:val="-2"/>
          <w:sz w:val="24"/>
        </w:rPr>
        <w:t xml:space="preserve"> </w:t>
      </w:r>
      <w:r>
        <w:rPr>
          <w:sz w:val="24"/>
        </w:rPr>
        <w:t>as outlined</w:t>
      </w:r>
      <w:r>
        <w:rPr>
          <w:spacing w:val="1"/>
          <w:sz w:val="24"/>
        </w:rPr>
        <w:t xml:space="preserve"> </w:t>
      </w:r>
      <w:r>
        <w:rPr>
          <w:sz w:val="24"/>
        </w:rPr>
        <w:t>below:</w:t>
      </w:r>
    </w:p>
    <w:p w14:paraId="40333703" w14:textId="77777777" w:rsidR="007E5106" w:rsidRDefault="007F33FE">
      <w:pPr>
        <w:pStyle w:val="ListParagraph"/>
        <w:numPr>
          <w:ilvl w:val="0"/>
          <w:numId w:val="11"/>
        </w:numPr>
        <w:tabs>
          <w:tab w:val="left" w:pos="2472"/>
        </w:tabs>
        <w:spacing w:before="1"/>
        <w:ind w:right="398" w:hanging="632"/>
        <w:rPr>
          <w:sz w:val="24"/>
        </w:rPr>
      </w:pPr>
      <w:r>
        <w:rPr>
          <w:sz w:val="24"/>
        </w:rPr>
        <w:t>Pozzolan may be used as a replacement to the required Portland</w:t>
      </w:r>
      <w:r>
        <w:rPr>
          <w:spacing w:val="1"/>
          <w:sz w:val="24"/>
        </w:rPr>
        <w:t xml:space="preserve"> </w:t>
      </w:r>
      <w:r>
        <w:rPr>
          <w:sz w:val="24"/>
        </w:rPr>
        <w:t>Cement content provided no other supplemental specification</w:t>
      </w:r>
      <w:r>
        <w:rPr>
          <w:spacing w:val="1"/>
          <w:sz w:val="24"/>
        </w:rPr>
        <w:t xml:space="preserve"> </w:t>
      </w:r>
      <w:r>
        <w:rPr>
          <w:sz w:val="24"/>
        </w:rPr>
        <w:t>prevents its use. The maximum percentage of Portland Cement</w:t>
      </w:r>
      <w:r>
        <w:rPr>
          <w:spacing w:val="-64"/>
          <w:sz w:val="24"/>
        </w:rPr>
        <w:t xml:space="preserve"> </w:t>
      </w:r>
      <w:r>
        <w:rPr>
          <w:sz w:val="24"/>
        </w:rPr>
        <w:t>replacement</w:t>
      </w:r>
      <w:r>
        <w:rPr>
          <w:spacing w:val="-1"/>
          <w:sz w:val="24"/>
        </w:rPr>
        <w:t xml:space="preserve"> </w:t>
      </w:r>
      <w:r>
        <w:rPr>
          <w:sz w:val="24"/>
        </w:rPr>
        <w:t>on</w:t>
      </w:r>
      <w:r>
        <w:rPr>
          <w:spacing w:val="1"/>
          <w:sz w:val="24"/>
        </w:rPr>
        <w:t xml:space="preserve"> </w:t>
      </w:r>
      <w:r>
        <w:rPr>
          <w:sz w:val="24"/>
        </w:rPr>
        <w:t>a</w:t>
      </w:r>
      <w:r>
        <w:rPr>
          <w:spacing w:val="1"/>
          <w:sz w:val="24"/>
        </w:rPr>
        <w:t xml:space="preserve"> </w:t>
      </w:r>
      <w:r>
        <w:rPr>
          <w:sz w:val="24"/>
        </w:rPr>
        <w:t>weight</w:t>
      </w:r>
      <w:r>
        <w:rPr>
          <w:spacing w:val="-1"/>
          <w:sz w:val="24"/>
        </w:rPr>
        <w:t xml:space="preserve"> </w:t>
      </w:r>
      <w:r>
        <w:rPr>
          <w:sz w:val="24"/>
        </w:rPr>
        <w:t>basis is 15 percent.</w:t>
      </w:r>
    </w:p>
    <w:p w14:paraId="07D23E58" w14:textId="77777777" w:rsidR="007E5106" w:rsidRDefault="007F33FE">
      <w:pPr>
        <w:pStyle w:val="ListParagraph"/>
        <w:numPr>
          <w:ilvl w:val="0"/>
          <w:numId w:val="11"/>
        </w:numPr>
        <w:tabs>
          <w:tab w:val="left" w:pos="2472"/>
        </w:tabs>
        <w:ind w:left="2471" w:hanging="273"/>
        <w:rPr>
          <w:sz w:val="24"/>
        </w:rPr>
      </w:pPr>
      <w:r>
        <w:rPr>
          <w:sz w:val="24"/>
        </w:rPr>
        <w:t>Pozzolan/cement</w:t>
      </w:r>
      <w:r>
        <w:rPr>
          <w:spacing w:val="-5"/>
          <w:sz w:val="24"/>
        </w:rPr>
        <w:t xml:space="preserve"> </w:t>
      </w:r>
      <w:r>
        <w:rPr>
          <w:sz w:val="24"/>
        </w:rPr>
        <w:t>replacement</w:t>
      </w:r>
      <w:r>
        <w:rPr>
          <w:spacing w:val="-4"/>
          <w:sz w:val="24"/>
        </w:rPr>
        <w:t xml:space="preserve"> </w:t>
      </w:r>
      <w:r>
        <w:rPr>
          <w:sz w:val="24"/>
        </w:rPr>
        <w:t>ratio</w:t>
      </w:r>
      <w:r>
        <w:rPr>
          <w:spacing w:val="-4"/>
          <w:sz w:val="24"/>
        </w:rPr>
        <w:t xml:space="preserve"> </w:t>
      </w:r>
      <w:r>
        <w:rPr>
          <w:sz w:val="24"/>
        </w:rPr>
        <w:t>is</w:t>
      </w:r>
      <w:r>
        <w:rPr>
          <w:spacing w:val="-7"/>
          <w:sz w:val="24"/>
        </w:rPr>
        <w:t xml:space="preserve"> </w:t>
      </w:r>
      <w:r>
        <w:rPr>
          <w:sz w:val="24"/>
        </w:rPr>
        <w:t>1.25</w:t>
      </w:r>
      <w:r>
        <w:rPr>
          <w:spacing w:val="-6"/>
          <w:sz w:val="24"/>
        </w:rPr>
        <w:t xml:space="preserve"> </w:t>
      </w:r>
      <w:r>
        <w:rPr>
          <w:sz w:val="24"/>
        </w:rPr>
        <w:t>to</w:t>
      </w:r>
      <w:r>
        <w:rPr>
          <w:spacing w:val="-6"/>
          <w:sz w:val="24"/>
        </w:rPr>
        <w:t xml:space="preserve"> </w:t>
      </w:r>
      <w:r>
        <w:rPr>
          <w:sz w:val="24"/>
        </w:rPr>
        <w:t>1</w:t>
      </w:r>
      <w:r>
        <w:rPr>
          <w:spacing w:val="-7"/>
          <w:sz w:val="24"/>
        </w:rPr>
        <w:t xml:space="preserve"> </w:t>
      </w:r>
      <w:r>
        <w:rPr>
          <w:sz w:val="24"/>
        </w:rPr>
        <w:t>(pozzolan/cement).</w:t>
      </w:r>
    </w:p>
    <w:p w14:paraId="27AE57B0" w14:textId="77777777" w:rsidR="007E5106" w:rsidRDefault="007F33FE">
      <w:pPr>
        <w:pStyle w:val="ListParagraph"/>
        <w:numPr>
          <w:ilvl w:val="0"/>
          <w:numId w:val="11"/>
        </w:numPr>
        <w:tabs>
          <w:tab w:val="left" w:pos="2472"/>
        </w:tabs>
        <w:ind w:right="398" w:hanging="632"/>
        <w:rPr>
          <w:sz w:val="24"/>
        </w:rPr>
      </w:pPr>
      <w:r>
        <w:rPr>
          <w:sz w:val="24"/>
        </w:rPr>
        <w:t>Water/cement</w:t>
      </w:r>
      <w:r>
        <w:rPr>
          <w:spacing w:val="1"/>
          <w:sz w:val="24"/>
        </w:rPr>
        <w:t xml:space="preserve"> </w:t>
      </w:r>
      <w:r>
        <w:rPr>
          <w:sz w:val="24"/>
        </w:rPr>
        <w:t>ratio</w:t>
      </w:r>
      <w:r>
        <w:rPr>
          <w:spacing w:val="1"/>
          <w:sz w:val="24"/>
        </w:rPr>
        <w:t xml:space="preserve"> </w:t>
      </w:r>
      <w:r>
        <w:rPr>
          <w:sz w:val="24"/>
        </w:rPr>
        <w:t>is</w:t>
      </w:r>
      <w:r>
        <w:rPr>
          <w:spacing w:val="1"/>
          <w:sz w:val="24"/>
        </w:rPr>
        <w:t xml:space="preserve"> </w:t>
      </w:r>
      <w:r>
        <w:rPr>
          <w:sz w:val="24"/>
        </w:rPr>
        <w:t>established</w:t>
      </w:r>
      <w:r>
        <w:rPr>
          <w:spacing w:val="1"/>
          <w:sz w:val="24"/>
        </w:rPr>
        <w:t xml:space="preserve"> </w:t>
      </w:r>
      <w:r>
        <w:rPr>
          <w:sz w:val="24"/>
        </w:rPr>
        <w:t>before</w:t>
      </w:r>
      <w:r>
        <w:rPr>
          <w:spacing w:val="1"/>
          <w:sz w:val="24"/>
        </w:rPr>
        <w:t xml:space="preserve"> </w:t>
      </w:r>
      <w:r>
        <w:rPr>
          <w:sz w:val="24"/>
        </w:rPr>
        <w:t>Portland</w:t>
      </w:r>
      <w:r>
        <w:rPr>
          <w:spacing w:val="1"/>
          <w:sz w:val="24"/>
        </w:rPr>
        <w:t xml:space="preserve"> </w:t>
      </w:r>
      <w:r>
        <w:rPr>
          <w:sz w:val="24"/>
        </w:rPr>
        <w:t>Cement</w:t>
      </w:r>
      <w:r>
        <w:rPr>
          <w:spacing w:val="1"/>
          <w:sz w:val="24"/>
        </w:rPr>
        <w:t xml:space="preserve"> </w:t>
      </w:r>
      <w:r>
        <w:rPr>
          <w:sz w:val="24"/>
        </w:rPr>
        <w:t>is</w:t>
      </w:r>
      <w:r>
        <w:rPr>
          <w:spacing w:val="1"/>
          <w:sz w:val="24"/>
        </w:rPr>
        <w:t xml:space="preserve"> </w:t>
      </w:r>
      <w:r>
        <w:rPr>
          <w:sz w:val="24"/>
        </w:rPr>
        <w:t>replaced with</w:t>
      </w:r>
      <w:r>
        <w:rPr>
          <w:spacing w:val="1"/>
          <w:sz w:val="24"/>
        </w:rPr>
        <w:t xml:space="preserve"> </w:t>
      </w:r>
      <w:r>
        <w:rPr>
          <w:sz w:val="24"/>
        </w:rPr>
        <w:t>pozzolan.</w:t>
      </w:r>
    </w:p>
    <w:p w14:paraId="6666CABC" w14:textId="77777777" w:rsidR="007E5106" w:rsidRDefault="007F33FE">
      <w:pPr>
        <w:pStyle w:val="ListParagraph"/>
        <w:numPr>
          <w:ilvl w:val="0"/>
          <w:numId w:val="11"/>
        </w:numPr>
        <w:tabs>
          <w:tab w:val="left" w:pos="2472"/>
        </w:tabs>
        <w:ind w:left="2471" w:hanging="273"/>
        <w:rPr>
          <w:sz w:val="24"/>
        </w:rPr>
      </w:pPr>
      <w:r>
        <w:rPr>
          <w:sz w:val="24"/>
        </w:rPr>
        <w:t>Loss</w:t>
      </w:r>
      <w:r>
        <w:rPr>
          <w:spacing w:val="-2"/>
          <w:sz w:val="24"/>
        </w:rPr>
        <w:t xml:space="preserve"> </w:t>
      </w:r>
      <w:r>
        <w:rPr>
          <w:sz w:val="24"/>
        </w:rPr>
        <w:t>of</w:t>
      </w:r>
      <w:r>
        <w:rPr>
          <w:spacing w:val="1"/>
          <w:sz w:val="24"/>
        </w:rPr>
        <w:t xml:space="preserve"> </w:t>
      </w:r>
      <w:r>
        <w:rPr>
          <w:sz w:val="24"/>
        </w:rPr>
        <w:t>ignition</w:t>
      </w:r>
      <w:r>
        <w:rPr>
          <w:spacing w:val="-1"/>
          <w:sz w:val="24"/>
        </w:rPr>
        <w:t xml:space="preserve"> </w:t>
      </w:r>
      <w:r>
        <w:rPr>
          <w:sz w:val="24"/>
        </w:rPr>
        <w:t>of</w:t>
      </w:r>
      <w:r>
        <w:rPr>
          <w:spacing w:val="2"/>
          <w:sz w:val="24"/>
        </w:rPr>
        <w:t xml:space="preserve"> </w:t>
      </w:r>
      <w:r>
        <w:rPr>
          <w:sz w:val="24"/>
        </w:rPr>
        <w:t>pozzolan</w:t>
      </w:r>
      <w:r>
        <w:rPr>
          <w:spacing w:val="-1"/>
          <w:sz w:val="24"/>
        </w:rPr>
        <w:t xml:space="preserve"> </w:t>
      </w:r>
      <w:r>
        <w:rPr>
          <w:sz w:val="24"/>
        </w:rPr>
        <w:t>is</w:t>
      </w:r>
      <w:r>
        <w:rPr>
          <w:spacing w:val="-2"/>
          <w:sz w:val="24"/>
        </w:rPr>
        <w:t xml:space="preserve"> </w:t>
      </w:r>
      <w:r>
        <w:rPr>
          <w:sz w:val="24"/>
        </w:rPr>
        <w:t>less</w:t>
      </w:r>
      <w:r>
        <w:rPr>
          <w:spacing w:val="-1"/>
          <w:sz w:val="24"/>
        </w:rPr>
        <w:t xml:space="preserve"> </w:t>
      </w:r>
      <w:r>
        <w:rPr>
          <w:sz w:val="24"/>
        </w:rPr>
        <w:t>than</w:t>
      </w:r>
      <w:r>
        <w:rPr>
          <w:spacing w:val="-1"/>
          <w:sz w:val="24"/>
        </w:rPr>
        <w:t xml:space="preserve"> </w:t>
      </w:r>
      <w:r>
        <w:rPr>
          <w:sz w:val="24"/>
        </w:rPr>
        <w:t>1</w:t>
      </w:r>
      <w:r>
        <w:rPr>
          <w:spacing w:val="-1"/>
          <w:sz w:val="24"/>
        </w:rPr>
        <w:t xml:space="preserve"> </w:t>
      </w:r>
      <w:r>
        <w:rPr>
          <w:sz w:val="24"/>
        </w:rPr>
        <w:t>percent.</w:t>
      </w:r>
    </w:p>
    <w:p w14:paraId="107C794C" w14:textId="77777777" w:rsidR="007E5106" w:rsidRDefault="007F33FE">
      <w:pPr>
        <w:pStyle w:val="ListParagraph"/>
        <w:numPr>
          <w:ilvl w:val="0"/>
          <w:numId w:val="11"/>
        </w:numPr>
        <w:tabs>
          <w:tab w:val="left" w:pos="2472"/>
        </w:tabs>
        <w:ind w:right="399" w:hanging="632"/>
        <w:rPr>
          <w:sz w:val="24"/>
        </w:rPr>
      </w:pPr>
      <w:r>
        <w:rPr>
          <w:sz w:val="24"/>
        </w:rPr>
        <w:t>Trail batches for each aggregate source and concrete class have</w:t>
      </w:r>
      <w:r>
        <w:rPr>
          <w:spacing w:val="1"/>
          <w:sz w:val="24"/>
        </w:rPr>
        <w:t xml:space="preserve"> </w:t>
      </w:r>
      <w:r>
        <w:rPr>
          <w:sz w:val="24"/>
        </w:rPr>
        <w:t>been run</w:t>
      </w:r>
      <w:r>
        <w:rPr>
          <w:spacing w:val="1"/>
          <w:sz w:val="24"/>
        </w:rPr>
        <w:t xml:space="preserve"> </w:t>
      </w:r>
      <w:r>
        <w:rPr>
          <w:sz w:val="24"/>
        </w:rPr>
        <w:t>for</w:t>
      </w:r>
      <w:r>
        <w:rPr>
          <w:spacing w:val="-1"/>
          <w:sz w:val="24"/>
        </w:rPr>
        <w:t xml:space="preserve"> </w:t>
      </w:r>
      <w:r>
        <w:rPr>
          <w:sz w:val="24"/>
        </w:rPr>
        <w:t>each</w:t>
      </w:r>
      <w:r>
        <w:rPr>
          <w:spacing w:val="1"/>
          <w:sz w:val="24"/>
        </w:rPr>
        <w:t xml:space="preserve"> </w:t>
      </w:r>
      <w:r>
        <w:rPr>
          <w:sz w:val="24"/>
        </w:rPr>
        <w:t>mix</w:t>
      </w:r>
      <w:r>
        <w:rPr>
          <w:spacing w:val="-2"/>
          <w:sz w:val="24"/>
        </w:rPr>
        <w:t xml:space="preserve"> </w:t>
      </w:r>
      <w:r>
        <w:rPr>
          <w:sz w:val="24"/>
        </w:rPr>
        <w:t>design.</w:t>
      </w:r>
    </w:p>
    <w:p w14:paraId="12461AC6" w14:textId="77777777" w:rsidR="007E5106" w:rsidRDefault="007F33FE">
      <w:pPr>
        <w:pStyle w:val="ListParagraph"/>
        <w:numPr>
          <w:ilvl w:val="0"/>
          <w:numId w:val="11"/>
        </w:numPr>
        <w:tabs>
          <w:tab w:val="left" w:pos="2472"/>
        </w:tabs>
        <w:ind w:right="398" w:hanging="632"/>
        <w:rPr>
          <w:sz w:val="24"/>
        </w:rPr>
      </w:pPr>
      <w:r>
        <w:rPr>
          <w:sz w:val="24"/>
        </w:rPr>
        <w:t>All other requirements and references to testing procedures and</w:t>
      </w:r>
      <w:r>
        <w:rPr>
          <w:spacing w:val="1"/>
          <w:sz w:val="24"/>
        </w:rPr>
        <w:t xml:space="preserve"> </w:t>
      </w:r>
      <w:r>
        <w:rPr>
          <w:sz w:val="24"/>
        </w:rPr>
        <w:t>specifications</w:t>
      </w:r>
      <w:r>
        <w:rPr>
          <w:spacing w:val="-1"/>
          <w:sz w:val="24"/>
        </w:rPr>
        <w:t xml:space="preserve"> </w:t>
      </w:r>
      <w:r>
        <w:rPr>
          <w:sz w:val="24"/>
        </w:rPr>
        <w:t>of</w:t>
      </w:r>
      <w:r>
        <w:rPr>
          <w:spacing w:val="3"/>
          <w:sz w:val="24"/>
        </w:rPr>
        <w:t xml:space="preserve"> </w:t>
      </w:r>
      <w:r>
        <w:rPr>
          <w:sz w:val="24"/>
        </w:rPr>
        <w:t>Section</w:t>
      </w:r>
      <w:r>
        <w:rPr>
          <w:spacing w:val="1"/>
          <w:sz w:val="24"/>
        </w:rPr>
        <w:t xml:space="preserve"> </w:t>
      </w:r>
      <w:r>
        <w:rPr>
          <w:sz w:val="24"/>
        </w:rPr>
        <w:t>4.8</w:t>
      </w:r>
      <w:r>
        <w:rPr>
          <w:spacing w:val="1"/>
          <w:sz w:val="24"/>
        </w:rPr>
        <w:t xml:space="preserve"> </w:t>
      </w:r>
      <w:r>
        <w:rPr>
          <w:sz w:val="24"/>
        </w:rPr>
        <w:t>Concrete</w:t>
      </w:r>
      <w:r>
        <w:rPr>
          <w:spacing w:val="1"/>
          <w:sz w:val="24"/>
        </w:rPr>
        <w:t xml:space="preserve"> </w:t>
      </w:r>
      <w:r>
        <w:rPr>
          <w:sz w:val="24"/>
        </w:rPr>
        <w:t>Work shall apply.</w:t>
      </w:r>
    </w:p>
    <w:p w14:paraId="267DE051" w14:textId="77777777" w:rsidR="007E5106" w:rsidRDefault="007E5106">
      <w:pPr>
        <w:pStyle w:val="BodyText"/>
      </w:pPr>
    </w:p>
    <w:p w14:paraId="46135AB8" w14:textId="2C4DB255" w:rsidR="007E5106" w:rsidRDefault="007F33FE">
      <w:pPr>
        <w:pStyle w:val="BodyText"/>
        <w:ind w:left="1839" w:right="399"/>
        <w:jc w:val="both"/>
      </w:pPr>
      <w:r>
        <w:t>Pozzolan shall be sampled and tested as prescribed in ASTM C 618 and</w:t>
      </w:r>
      <w:r>
        <w:rPr>
          <w:spacing w:val="-64"/>
        </w:rPr>
        <w:t xml:space="preserve"> </w:t>
      </w:r>
      <w:r>
        <w:t>ASTM</w:t>
      </w:r>
      <w:r>
        <w:rPr>
          <w:spacing w:val="-5"/>
        </w:rPr>
        <w:t xml:space="preserve"> </w:t>
      </w:r>
      <w:r>
        <w:t>C</w:t>
      </w:r>
      <w:r>
        <w:rPr>
          <w:spacing w:val="-4"/>
        </w:rPr>
        <w:t xml:space="preserve"> </w:t>
      </w:r>
      <w:r>
        <w:t>311.</w:t>
      </w:r>
      <w:r>
        <w:rPr>
          <w:spacing w:val="-3"/>
        </w:rPr>
        <w:t xml:space="preserve"> </w:t>
      </w:r>
      <w:r>
        <w:t>The</w:t>
      </w:r>
      <w:r>
        <w:rPr>
          <w:spacing w:val="-2"/>
        </w:rPr>
        <w:t xml:space="preserve"> </w:t>
      </w:r>
      <w:r>
        <w:t>Concrete</w:t>
      </w:r>
      <w:r>
        <w:rPr>
          <w:spacing w:val="-2"/>
        </w:rPr>
        <w:t xml:space="preserve"> </w:t>
      </w:r>
      <w:r>
        <w:t>Supplier</w:t>
      </w:r>
      <w:r>
        <w:rPr>
          <w:spacing w:val="-4"/>
        </w:rPr>
        <w:t xml:space="preserve"> </w:t>
      </w:r>
      <w:r>
        <w:t>shall</w:t>
      </w:r>
      <w:r>
        <w:rPr>
          <w:spacing w:val="-4"/>
        </w:rPr>
        <w:t xml:space="preserve"> </w:t>
      </w:r>
      <w:r>
        <w:t>obtain</w:t>
      </w:r>
      <w:r>
        <w:rPr>
          <w:spacing w:val="-2"/>
        </w:rPr>
        <w:t xml:space="preserve"> </w:t>
      </w:r>
      <w:r>
        <w:t>and</w:t>
      </w:r>
      <w:r>
        <w:rPr>
          <w:spacing w:val="-5"/>
        </w:rPr>
        <w:t xml:space="preserve"> </w:t>
      </w:r>
      <w:r>
        <w:t>deliver</w:t>
      </w:r>
      <w:r>
        <w:rPr>
          <w:spacing w:val="-7"/>
        </w:rPr>
        <w:t xml:space="preserve"> </w:t>
      </w:r>
      <w:r>
        <w:t>to</w:t>
      </w:r>
      <w:r>
        <w:rPr>
          <w:spacing w:val="-5"/>
        </w:rPr>
        <w:t xml:space="preserve"> </w:t>
      </w:r>
      <w:r>
        <w:t>the</w:t>
      </w:r>
      <w:r>
        <w:rPr>
          <w:spacing w:val="-5"/>
        </w:rPr>
        <w:t xml:space="preserve"> </w:t>
      </w:r>
      <w:r w:rsidR="0083140B">
        <w:t>c</w:t>
      </w:r>
      <w:r>
        <w:t>ity’s</w:t>
      </w:r>
      <w:r>
        <w:rPr>
          <w:spacing w:val="-64"/>
        </w:rPr>
        <w:t xml:space="preserve"> </w:t>
      </w:r>
      <w:r w:rsidR="0083140B">
        <w:t>r</w:t>
      </w:r>
      <w:r>
        <w:t>epresentative</w:t>
      </w:r>
      <w:r>
        <w:rPr>
          <w:spacing w:val="1"/>
        </w:rPr>
        <w:t xml:space="preserve"> </w:t>
      </w:r>
      <w:r>
        <w:t>a</w:t>
      </w:r>
      <w:r>
        <w:rPr>
          <w:spacing w:val="1"/>
        </w:rPr>
        <w:t xml:space="preserve"> </w:t>
      </w:r>
      <w:r>
        <w:t>certification</w:t>
      </w:r>
      <w:r>
        <w:rPr>
          <w:spacing w:val="1"/>
        </w:rPr>
        <w:t xml:space="preserve"> </w:t>
      </w:r>
      <w:r>
        <w:t>of</w:t>
      </w:r>
      <w:r>
        <w:rPr>
          <w:spacing w:val="1"/>
        </w:rPr>
        <w:t xml:space="preserve"> </w:t>
      </w:r>
      <w:r>
        <w:t>compliance</w:t>
      </w:r>
      <w:r>
        <w:rPr>
          <w:spacing w:val="1"/>
        </w:rPr>
        <w:t xml:space="preserve"> </w:t>
      </w:r>
      <w:r>
        <w:t>signed</w:t>
      </w:r>
      <w:r>
        <w:rPr>
          <w:spacing w:val="1"/>
        </w:rPr>
        <w:t xml:space="preserve"> </w:t>
      </w:r>
      <w:r>
        <w:t>by</w:t>
      </w:r>
      <w:r>
        <w:rPr>
          <w:spacing w:val="1"/>
        </w:rPr>
        <w:t xml:space="preserve"> </w:t>
      </w:r>
      <w:r>
        <w:t>the</w:t>
      </w:r>
      <w:r>
        <w:rPr>
          <w:spacing w:val="1"/>
        </w:rPr>
        <w:t xml:space="preserve"> </w:t>
      </w:r>
      <w:r>
        <w:t>pozzolan</w:t>
      </w:r>
      <w:r>
        <w:rPr>
          <w:spacing w:val="-64"/>
        </w:rPr>
        <w:t xml:space="preserve"> </w:t>
      </w:r>
      <w:r>
        <w:rPr>
          <w:spacing w:val="-1"/>
        </w:rPr>
        <w:t>supplier</w:t>
      </w:r>
      <w:r>
        <w:rPr>
          <w:spacing w:val="-14"/>
        </w:rPr>
        <w:t xml:space="preserve"> </w:t>
      </w:r>
      <w:r>
        <w:rPr>
          <w:spacing w:val="-1"/>
        </w:rPr>
        <w:t>identifying</w:t>
      </w:r>
      <w:r>
        <w:rPr>
          <w:spacing w:val="-13"/>
        </w:rPr>
        <w:t xml:space="preserve"> </w:t>
      </w:r>
      <w:r>
        <w:rPr>
          <w:spacing w:val="-1"/>
        </w:rPr>
        <w:t>the</w:t>
      </w:r>
      <w:r>
        <w:rPr>
          <w:spacing w:val="-14"/>
        </w:rPr>
        <w:t xml:space="preserve"> </w:t>
      </w:r>
      <w:r>
        <w:t>pozzolan</w:t>
      </w:r>
      <w:r>
        <w:rPr>
          <w:spacing w:val="-13"/>
        </w:rPr>
        <w:t xml:space="preserve"> </w:t>
      </w:r>
      <w:r>
        <w:t>and</w:t>
      </w:r>
      <w:r>
        <w:rPr>
          <w:spacing w:val="-14"/>
        </w:rPr>
        <w:t xml:space="preserve"> </w:t>
      </w:r>
      <w:r>
        <w:t>stating</w:t>
      </w:r>
      <w:r>
        <w:rPr>
          <w:spacing w:val="-16"/>
        </w:rPr>
        <w:t xml:space="preserve"> </w:t>
      </w:r>
      <w:r>
        <w:t>that</w:t>
      </w:r>
      <w:r>
        <w:rPr>
          <w:spacing w:val="-15"/>
        </w:rPr>
        <w:t xml:space="preserve"> </w:t>
      </w:r>
      <w:r>
        <w:t>the</w:t>
      </w:r>
      <w:r>
        <w:rPr>
          <w:spacing w:val="-13"/>
        </w:rPr>
        <w:t xml:space="preserve"> </w:t>
      </w:r>
      <w:r>
        <w:t>pozzolan</w:t>
      </w:r>
      <w:r>
        <w:rPr>
          <w:spacing w:val="-14"/>
        </w:rPr>
        <w:t xml:space="preserve"> </w:t>
      </w:r>
      <w:r>
        <w:t>delivered</w:t>
      </w:r>
      <w:r>
        <w:rPr>
          <w:spacing w:val="-13"/>
        </w:rPr>
        <w:t xml:space="preserve"> </w:t>
      </w:r>
      <w:r>
        <w:t>to</w:t>
      </w:r>
      <w:r>
        <w:rPr>
          <w:spacing w:val="-64"/>
        </w:rPr>
        <w:t xml:space="preserve"> </w:t>
      </w:r>
      <w:r>
        <w:t>the batching</w:t>
      </w:r>
      <w:r>
        <w:rPr>
          <w:spacing w:val="-1"/>
        </w:rPr>
        <w:t xml:space="preserve"> </w:t>
      </w:r>
      <w:r>
        <w:t>site complies with</w:t>
      </w:r>
      <w:r>
        <w:rPr>
          <w:spacing w:val="1"/>
        </w:rPr>
        <w:t xml:space="preserve"> </w:t>
      </w:r>
      <w:r>
        <w:t>applicable specifications.</w:t>
      </w:r>
    </w:p>
    <w:p w14:paraId="6F8C0FC5" w14:textId="77777777" w:rsidR="007E5106" w:rsidRDefault="007E5106">
      <w:pPr>
        <w:pStyle w:val="BodyText"/>
      </w:pPr>
    </w:p>
    <w:p w14:paraId="6B45EAFB" w14:textId="77777777" w:rsidR="007E5106" w:rsidRDefault="007F33FE">
      <w:pPr>
        <w:pStyle w:val="BodyText"/>
        <w:ind w:left="1839" w:right="397"/>
        <w:jc w:val="both"/>
      </w:pPr>
      <w:r>
        <w:t>Pozzolan material shall be handled and stored in the same manner as</w:t>
      </w:r>
      <w:r>
        <w:rPr>
          <w:spacing w:val="1"/>
        </w:rPr>
        <w:t xml:space="preserve"> </w:t>
      </w:r>
      <w:r>
        <w:t>Portland</w:t>
      </w:r>
      <w:r>
        <w:rPr>
          <w:spacing w:val="63"/>
        </w:rPr>
        <w:t xml:space="preserve"> </w:t>
      </w:r>
      <w:r>
        <w:t>Cement.</w:t>
      </w:r>
      <w:r>
        <w:rPr>
          <w:spacing w:val="63"/>
        </w:rPr>
        <w:t xml:space="preserve"> </w:t>
      </w:r>
      <w:r>
        <w:t>When</w:t>
      </w:r>
      <w:r>
        <w:rPr>
          <w:spacing w:val="64"/>
        </w:rPr>
        <w:t xml:space="preserve"> </w:t>
      </w:r>
      <w:r>
        <w:t>facilities</w:t>
      </w:r>
      <w:r>
        <w:rPr>
          <w:spacing w:val="62"/>
        </w:rPr>
        <w:t xml:space="preserve"> </w:t>
      </w:r>
      <w:r>
        <w:t>for</w:t>
      </w:r>
      <w:r>
        <w:rPr>
          <w:spacing w:val="59"/>
        </w:rPr>
        <w:t xml:space="preserve"> </w:t>
      </w:r>
      <w:r>
        <w:t>handling</w:t>
      </w:r>
      <w:r>
        <w:rPr>
          <w:spacing w:val="59"/>
        </w:rPr>
        <w:t xml:space="preserve"> </w:t>
      </w:r>
      <w:r>
        <w:t>bulk</w:t>
      </w:r>
      <w:r>
        <w:rPr>
          <w:spacing w:val="59"/>
        </w:rPr>
        <w:t xml:space="preserve"> </w:t>
      </w:r>
      <w:r>
        <w:t>pozzolan</w:t>
      </w:r>
      <w:r>
        <w:rPr>
          <w:spacing w:val="60"/>
        </w:rPr>
        <w:t xml:space="preserve"> </w:t>
      </w:r>
      <w:r>
        <w:t>are</w:t>
      </w:r>
      <w:r>
        <w:rPr>
          <w:spacing w:val="61"/>
        </w:rPr>
        <w:t xml:space="preserve"> </w:t>
      </w:r>
      <w:r>
        <w:t>not</w:t>
      </w:r>
    </w:p>
    <w:p w14:paraId="7454871B" w14:textId="77777777" w:rsidR="007E5106" w:rsidRDefault="007E5106">
      <w:pPr>
        <w:jc w:val="both"/>
        <w:sectPr w:rsidR="007E5106">
          <w:pgSz w:w="12240" w:h="15840"/>
          <w:pgMar w:top="1360" w:right="1040" w:bottom="880" w:left="1220" w:header="0" w:footer="619" w:gutter="0"/>
          <w:cols w:space="720"/>
        </w:sectPr>
      </w:pPr>
    </w:p>
    <w:p w14:paraId="69D0149C" w14:textId="77777777" w:rsidR="007E5106" w:rsidRDefault="007F33FE">
      <w:pPr>
        <w:pStyle w:val="BodyText"/>
        <w:spacing w:before="78"/>
        <w:ind w:left="1840" w:right="398"/>
        <w:jc w:val="both"/>
      </w:pPr>
      <w:r>
        <w:t>available, the pozzolan shall be delivered in original unopened sacks</w:t>
      </w:r>
      <w:r>
        <w:rPr>
          <w:spacing w:val="1"/>
        </w:rPr>
        <w:t xml:space="preserve"> </w:t>
      </w:r>
      <w:r>
        <w:t>bearing the name and brand of supplier, the type and source of the</w:t>
      </w:r>
      <w:r>
        <w:rPr>
          <w:spacing w:val="1"/>
        </w:rPr>
        <w:t xml:space="preserve"> </w:t>
      </w:r>
      <w:r>
        <w:t>pozzolan,</w:t>
      </w:r>
      <w:r>
        <w:rPr>
          <w:spacing w:val="-2"/>
        </w:rPr>
        <w:t xml:space="preserve"> </w:t>
      </w:r>
      <w:r>
        <w:t>and</w:t>
      </w:r>
      <w:r>
        <w:rPr>
          <w:spacing w:val="-1"/>
        </w:rPr>
        <w:t xml:space="preserve"> </w:t>
      </w:r>
      <w:r>
        <w:t>the</w:t>
      </w:r>
      <w:r>
        <w:rPr>
          <w:spacing w:val="-2"/>
        </w:rPr>
        <w:t xml:space="preserve"> </w:t>
      </w:r>
      <w:r>
        <w:t>weight</w:t>
      </w:r>
      <w:r>
        <w:rPr>
          <w:spacing w:val="-1"/>
        </w:rPr>
        <w:t xml:space="preserve"> </w:t>
      </w:r>
      <w:r>
        <w:t>contained</w:t>
      </w:r>
      <w:r>
        <w:rPr>
          <w:spacing w:val="-2"/>
        </w:rPr>
        <w:t xml:space="preserve"> </w:t>
      </w:r>
      <w:r>
        <w:t>in</w:t>
      </w:r>
      <w:r>
        <w:rPr>
          <w:spacing w:val="-1"/>
        </w:rPr>
        <w:t xml:space="preserve"> </w:t>
      </w:r>
      <w:r>
        <w:t>each</w:t>
      </w:r>
      <w:r>
        <w:rPr>
          <w:spacing w:val="-2"/>
        </w:rPr>
        <w:t xml:space="preserve"> </w:t>
      </w:r>
      <w:r>
        <w:t>sack</w:t>
      </w:r>
      <w:r>
        <w:rPr>
          <w:spacing w:val="-4"/>
        </w:rPr>
        <w:t xml:space="preserve"> </w:t>
      </w:r>
      <w:r>
        <w:t>plainly</w:t>
      </w:r>
      <w:r>
        <w:rPr>
          <w:spacing w:val="-7"/>
        </w:rPr>
        <w:t xml:space="preserve"> </w:t>
      </w:r>
      <w:r>
        <w:t>marked</w:t>
      </w:r>
      <w:r>
        <w:rPr>
          <w:spacing w:val="-3"/>
        </w:rPr>
        <w:t xml:space="preserve"> </w:t>
      </w:r>
      <w:r>
        <w:t>thereon.</w:t>
      </w:r>
    </w:p>
    <w:p w14:paraId="6EB3A3F9" w14:textId="77777777" w:rsidR="007E5106" w:rsidRDefault="007E5106">
      <w:pPr>
        <w:pStyle w:val="BodyText"/>
      </w:pPr>
    </w:p>
    <w:p w14:paraId="7CA67898" w14:textId="00612D35" w:rsidR="007E5106" w:rsidRDefault="007F33FE">
      <w:pPr>
        <w:pStyle w:val="BodyText"/>
        <w:ind w:left="1840" w:right="395"/>
        <w:jc w:val="both"/>
      </w:pPr>
      <w:r>
        <w:t xml:space="preserve">Different brands or types of pozzolan shall not be </w:t>
      </w:r>
      <w:r w:rsidR="009952B5">
        <w:t>mixed</w:t>
      </w:r>
      <w:r>
        <w:t xml:space="preserve"> unless</w:t>
      </w:r>
      <w:r>
        <w:rPr>
          <w:spacing w:val="1"/>
        </w:rPr>
        <w:t xml:space="preserve"> </w:t>
      </w:r>
      <w:r>
        <w:t>written</w:t>
      </w:r>
      <w:r>
        <w:rPr>
          <w:spacing w:val="1"/>
        </w:rPr>
        <w:t xml:space="preserve"> </w:t>
      </w:r>
      <w:r>
        <w:t>permission</w:t>
      </w:r>
      <w:r>
        <w:rPr>
          <w:spacing w:val="1"/>
        </w:rPr>
        <w:t xml:space="preserve"> </w:t>
      </w:r>
      <w:r>
        <w:t>has</w:t>
      </w:r>
      <w:r>
        <w:rPr>
          <w:spacing w:val="1"/>
        </w:rPr>
        <w:t xml:space="preserve"> </w:t>
      </w:r>
      <w:r>
        <w:t>first</w:t>
      </w:r>
      <w:r>
        <w:rPr>
          <w:spacing w:val="1"/>
        </w:rPr>
        <w:t xml:space="preserve"> </w:t>
      </w:r>
      <w:r>
        <w:t>been</w:t>
      </w:r>
      <w:r>
        <w:rPr>
          <w:spacing w:val="1"/>
        </w:rPr>
        <w:t xml:space="preserve"> </w:t>
      </w:r>
      <w:r>
        <w:t>obtained</w:t>
      </w:r>
      <w:r>
        <w:rPr>
          <w:spacing w:val="1"/>
        </w:rPr>
        <w:t xml:space="preserve"> </w:t>
      </w:r>
      <w:r>
        <w:t>from</w:t>
      </w:r>
      <w:r>
        <w:rPr>
          <w:spacing w:val="1"/>
        </w:rPr>
        <w:t xml:space="preserve"> </w:t>
      </w:r>
      <w:r>
        <w:t>the</w:t>
      </w:r>
      <w:r>
        <w:rPr>
          <w:spacing w:val="1"/>
        </w:rPr>
        <w:t xml:space="preserve"> </w:t>
      </w:r>
      <w:r>
        <w:t>Owner’s</w:t>
      </w:r>
      <w:r>
        <w:rPr>
          <w:spacing w:val="1"/>
        </w:rPr>
        <w:t xml:space="preserve"> </w:t>
      </w:r>
      <w:r>
        <w:t>Representative. All pozzolan used in the manufacture of concrete for any</w:t>
      </w:r>
      <w:r>
        <w:rPr>
          <w:spacing w:val="-64"/>
        </w:rPr>
        <w:t xml:space="preserve"> </w:t>
      </w:r>
      <w:r>
        <w:t>individual structure shall be of the same type, and from the same source</w:t>
      </w:r>
      <w:r>
        <w:rPr>
          <w:spacing w:val="1"/>
        </w:rPr>
        <w:t xml:space="preserve"> </w:t>
      </w:r>
      <w:r>
        <w:t>unless</w:t>
      </w:r>
      <w:r>
        <w:rPr>
          <w:spacing w:val="-1"/>
        </w:rPr>
        <w:t xml:space="preserve"> </w:t>
      </w:r>
      <w:r>
        <w:t>otherwise approved by</w:t>
      </w:r>
      <w:r>
        <w:rPr>
          <w:spacing w:val="-2"/>
        </w:rPr>
        <w:t xml:space="preserve"> </w:t>
      </w:r>
      <w:r>
        <w:t xml:space="preserve">the </w:t>
      </w:r>
      <w:r w:rsidR="009952B5">
        <w:t>c</w:t>
      </w:r>
      <w:r>
        <w:t>ity’s</w:t>
      </w:r>
      <w:r>
        <w:rPr>
          <w:spacing w:val="-1"/>
        </w:rPr>
        <w:t xml:space="preserve"> </w:t>
      </w:r>
      <w:r w:rsidR="009952B5">
        <w:t>r</w:t>
      </w:r>
      <w:r>
        <w:t>epresentative.</w:t>
      </w:r>
    </w:p>
    <w:p w14:paraId="196D6A37" w14:textId="77777777" w:rsidR="007E5106" w:rsidRDefault="007E5106">
      <w:pPr>
        <w:pStyle w:val="BodyText"/>
        <w:spacing w:before="7"/>
      </w:pPr>
    </w:p>
    <w:p w14:paraId="1590715C" w14:textId="49E20128" w:rsidR="007E5106" w:rsidRDefault="007F33FE">
      <w:pPr>
        <w:pStyle w:val="BodyText"/>
        <w:ind w:left="1839" w:right="396"/>
        <w:jc w:val="both"/>
      </w:pPr>
      <w:r>
        <w:rPr>
          <w:b/>
          <w:spacing w:val="-1"/>
        </w:rPr>
        <w:t>COMPLIANCE</w:t>
      </w:r>
      <w:r>
        <w:rPr>
          <w:b/>
          <w:spacing w:val="-14"/>
        </w:rPr>
        <w:t xml:space="preserve"> </w:t>
      </w:r>
      <w:r>
        <w:rPr>
          <w:b/>
          <w:spacing w:val="-1"/>
        </w:rPr>
        <w:t>ANALYSIS</w:t>
      </w:r>
      <w:r>
        <w:rPr>
          <w:spacing w:val="-1"/>
        </w:rPr>
        <w:t>.</w:t>
      </w:r>
      <w:r>
        <w:rPr>
          <w:spacing w:val="-15"/>
        </w:rPr>
        <w:t xml:space="preserve"> </w:t>
      </w:r>
      <w:r w:rsidR="00757907">
        <w:rPr>
          <w:spacing w:val="-1"/>
        </w:rPr>
        <w:t>During</w:t>
      </w:r>
      <w:r>
        <w:rPr>
          <w:spacing w:val="-14"/>
        </w:rPr>
        <w:t xml:space="preserve"> </w:t>
      </w:r>
      <w:r>
        <w:rPr>
          <w:spacing w:val="-1"/>
        </w:rPr>
        <w:t>concrete</w:t>
      </w:r>
      <w:r>
        <w:rPr>
          <w:spacing w:val="-15"/>
        </w:rPr>
        <w:t xml:space="preserve"> </w:t>
      </w:r>
      <w:r>
        <w:rPr>
          <w:spacing w:val="-1"/>
        </w:rPr>
        <w:t>testing,</w:t>
      </w:r>
      <w:r>
        <w:rPr>
          <w:spacing w:val="-16"/>
        </w:rPr>
        <w:t xml:space="preserve"> </w:t>
      </w:r>
      <w:r>
        <w:t>the</w:t>
      </w:r>
      <w:r>
        <w:rPr>
          <w:spacing w:val="-15"/>
        </w:rPr>
        <w:t xml:space="preserve"> </w:t>
      </w:r>
      <w:r>
        <w:t>City</w:t>
      </w:r>
      <w:r>
        <w:rPr>
          <w:spacing w:val="-64"/>
        </w:rPr>
        <w:t xml:space="preserve"> </w:t>
      </w:r>
      <w:r>
        <w:t>may require, at random, additional concrete cylinders for the purpose of</w:t>
      </w:r>
      <w:r>
        <w:rPr>
          <w:spacing w:val="1"/>
        </w:rPr>
        <w:t xml:space="preserve"> </w:t>
      </w:r>
      <w:r>
        <w:t>performing</w:t>
      </w:r>
      <w:r>
        <w:rPr>
          <w:spacing w:val="-3"/>
        </w:rPr>
        <w:t xml:space="preserve"> </w:t>
      </w:r>
      <w:r>
        <w:t>a Petrographic</w:t>
      </w:r>
      <w:r>
        <w:rPr>
          <w:spacing w:val="-2"/>
        </w:rPr>
        <w:t xml:space="preserve"> </w:t>
      </w:r>
      <w:r>
        <w:t>Examination in</w:t>
      </w:r>
      <w:r>
        <w:rPr>
          <w:spacing w:val="-1"/>
        </w:rPr>
        <w:t xml:space="preserve"> </w:t>
      </w:r>
      <w:r>
        <w:t>accordance</w:t>
      </w:r>
      <w:r>
        <w:rPr>
          <w:spacing w:val="-2"/>
        </w:rPr>
        <w:t xml:space="preserve"> </w:t>
      </w:r>
      <w:r>
        <w:t>with</w:t>
      </w:r>
      <w:r>
        <w:rPr>
          <w:spacing w:val="-3"/>
        </w:rPr>
        <w:t xml:space="preserve"> </w:t>
      </w:r>
      <w:r>
        <w:t>ASTM</w:t>
      </w:r>
      <w:r>
        <w:rPr>
          <w:spacing w:val="-4"/>
        </w:rPr>
        <w:t xml:space="preserve"> </w:t>
      </w:r>
      <w:r>
        <w:t>C</w:t>
      </w:r>
      <w:r>
        <w:rPr>
          <w:spacing w:val="-5"/>
        </w:rPr>
        <w:t xml:space="preserve"> </w:t>
      </w:r>
      <w:r>
        <w:t>856.</w:t>
      </w:r>
    </w:p>
    <w:p w14:paraId="6159A4CC" w14:textId="77777777" w:rsidR="007E5106" w:rsidRDefault="007E5106">
      <w:pPr>
        <w:pStyle w:val="BodyText"/>
      </w:pPr>
    </w:p>
    <w:p w14:paraId="4713FFCC" w14:textId="77777777" w:rsidR="007E5106" w:rsidRDefault="007F33FE">
      <w:pPr>
        <w:pStyle w:val="BodyText"/>
        <w:ind w:left="1839" w:right="397"/>
        <w:jc w:val="both"/>
      </w:pPr>
      <w:r>
        <w:rPr>
          <w:spacing w:val="-2"/>
        </w:rPr>
        <w:t>The</w:t>
      </w:r>
      <w:r>
        <w:rPr>
          <w:spacing w:val="-16"/>
        </w:rPr>
        <w:t xml:space="preserve"> </w:t>
      </w:r>
      <w:r>
        <w:rPr>
          <w:spacing w:val="-2"/>
        </w:rPr>
        <w:t>Petrographic</w:t>
      </w:r>
      <w:r>
        <w:rPr>
          <w:spacing w:val="-17"/>
        </w:rPr>
        <w:t xml:space="preserve"> </w:t>
      </w:r>
      <w:r>
        <w:rPr>
          <w:spacing w:val="-2"/>
        </w:rPr>
        <w:t>Examination</w:t>
      </w:r>
      <w:r>
        <w:rPr>
          <w:spacing w:val="-20"/>
        </w:rPr>
        <w:t xml:space="preserve"> </w:t>
      </w:r>
      <w:r>
        <w:rPr>
          <w:spacing w:val="-2"/>
        </w:rPr>
        <w:t>may</w:t>
      </w:r>
      <w:r>
        <w:rPr>
          <w:spacing w:val="-24"/>
        </w:rPr>
        <w:t xml:space="preserve"> </w:t>
      </w:r>
      <w:r>
        <w:rPr>
          <w:spacing w:val="-2"/>
        </w:rPr>
        <w:t>be</w:t>
      </w:r>
      <w:r>
        <w:rPr>
          <w:spacing w:val="-21"/>
        </w:rPr>
        <w:t xml:space="preserve"> </w:t>
      </w:r>
      <w:r>
        <w:rPr>
          <w:spacing w:val="-1"/>
        </w:rPr>
        <w:t>initiated</w:t>
      </w:r>
      <w:r>
        <w:rPr>
          <w:spacing w:val="-21"/>
        </w:rPr>
        <w:t xml:space="preserve"> </w:t>
      </w:r>
      <w:r>
        <w:rPr>
          <w:spacing w:val="-1"/>
        </w:rPr>
        <w:t>when</w:t>
      </w:r>
      <w:r>
        <w:rPr>
          <w:spacing w:val="-21"/>
        </w:rPr>
        <w:t xml:space="preserve"> </w:t>
      </w:r>
      <w:r>
        <w:rPr>
          <w:spacing w:val="-1"/>
        </w:rPr>
        <w:t>compressive</w:t>
      </w:r>
      <w:r>
        <w:rPr>
          <w:spacing w:val="-21"/>
        </w:rPr>
        <w:t xml:space="preserve"> </w:t>
      </w:r>
      <w:r>
        <w:rPr>
          <w:spacing w:val="-1"/>
        </w:rPr>
        <w:t>strength</w:t>
      </w:r>
      <w:r>
        <w:rPr>
          <w:spacing w:val="-65"/>
        </w:rPr>
        <w:t xml:space="preserve"> </w:t>
      </w:r>
      <w:r>
        <w:t>tests show inconsistencies, when batch tickets show indications that</w:t>
      </w:r>
      <w:r>
        <w:rPr>
          <w:spacing w:val="1"/>
        </w:rPr>
        <w:t xml:space="preserve"> </w:t>
      </w:r>
      <w:r>
        <w:rPr>
          <w:spacing w:val="-1"/>
        </w:rPr>
        <w:t>material</w:t>
      </w:r>
      <w:r>
        <w:rPr>
          <w:spacing w:val="-12"/>
        </w:rPr>
        <w:t xml:space="preserve"> </w:t>
      </w:r>
      <w:r>
        <w:rPr>
          <w:spacing w:val="-1"/>
        </w:rPr>
        <w:t>is</w:t>
      </w:r>
      <w:r>
        <w:rPr>
          <w:spacing w:val="-12"/>
        </w:rPr>
        <w:t xml:space="preserve"> </w:t>
      </w:r>
      <w:r>
        <w:rPr>
          <w:spacing w:val="-1"/>
        </w:rPr>
        <w:t>batched</w:t>
      </w:r>
      <w:r>
        <w:rPr>
          <w:spacing w:val="-11"/>
        </w:rPr>
        <w:t xml:space="preserve"> </w:t>
      </w:r>
      <w:r>
        <w:rPr>
          <w:spacing w:val="-1"/>
        </w:rPr>
        <w:t>which</w:t>
      </w:r>
      <w:r>
        <w:rPr>
          <w:spacing w:val="-10"/>
        </w:rPr>
        <w:t xml:space="preserve"> </w:t>
      </w:r>
      <w:r>
        <w:rPr>
          <w:spacing w:val="-1"/>
        </w:rPr>
        <w:t>is</w:t>
      </w:r>
      <w:r>
        <w:rPr>
          <w:spacing w:val="-12"/>
        </w:rPr>
        <w:t xml:space="preserve"> </w:t>
      </w:r>
      <w:r>
        <w:rPr>
          <w:spacing w:val="-1"/>
        </w:rPr>
        <w:t>not</w:t>
      </w:r>
      <w:r>
        <w:rPr>
          <w:spacing w:val="-12"/>
        </w:rPr>
        <w:t xml:space="preserve"> </w:t>
      </w:r>
      <w:r>
        <w:t>in</w:t>
      </w:r>
      <w:r>
        <w:rPr>
          <w:spacing w:val="-11"/>
        </w:rPr>
        <w:t xml:space="preserve"> </w:t>
      </w:r>
      <w:r>
        <w:t>accordance</w:t>
      </w:r>
      <w:r>
        <w:rPr>
          <w:spacing w:val="-10"/>
        </w:rPr>
        <w:t xml:space="preserve"> </w:t>
      </w:r>
      <w:r>
        <w:t>with</w:t>
      </w:r>
      <w:r>
        <w:rPr>
          <w:spacing w:val="-11"/>
        </w:rPr>
        <w:t xml:space="preserve"> </w:t>
      </w:r>
      <w:r>
        <w:t>approved</w:t>
      </w:r>
      <w:r>
        <w:rPr>
          <w:spacing w:val="-13"/>
        </w:rPr>
        <w:t xml:space="preserve"> </w:t>
      </w:r>
      <w:r>
        <w:t>mix</w:t>
      </w:r>
      <w:r>
        <w:rPr>
          <w:spacing w:val="-17"/>
        </w:rPr>
        <w:t xml:space="preserve"> </w:t>
      </w:r>
      <w:r>
        <w:t>designs,</w:t>
      </w:r>
      <w:r>
        <w:rPr>
          <w:spacing w:val="-64"/>
        </w:rPr>
        <w:t xml:space="preserve"> </w:t>
      </w:r>
      <w:r>
        <w:t>or</w:t>
      </w:r>
      <w:r>
        <w:rPr>
          <w:spacing w:val="1"/>
        </w:rPr>
        <w:t xml:space="preserve"> </w:t>
      </w:r>
      <w:r>
        <w:t>when</w:t>
      </w:r>
      <w:r>
        <w:rPr>
          <w:spacing w:val="1"/>
        </w:rPr>
        <w:t xml:space="preserve"> </w:t>
      </w:r>
      <w:r>
        <w:t>there</w:t>
      </w:r>
      <w:r>
        <w:rPr>
          <w:spacing w:val="1"/>
        </w:rPr>
        <w:t xml:space="preserve"> </w:t>
      </w:r>
      <w:r>
        <w:t>are</w:t>
      </w:r>
      <w:r>
        <w:rPr>
          <w:spacing w:val="1"/>
        </w:rPr>
        <w:t xml:space="preserve"> </w:t>
      </w:r>
      <w:r>
        <w:t>other</w:t>
      </w:r>
      <w:r>
        <w:rPr>
          <w:spacing w:val="1"/>
        </w:rPr>
        <w:t xml:space="preserve"> </w:t>
      </w:r>
      <w:r>
        <w:t>indicators</w:t>
      </w:r>
      <w:r>
        <w:rPr>
          <w:spacing w:val="1"/>
        </w:rPr>
        <w:t xml:space="preserve"> </w:t>
      </w:r>
      <w:r>
        <w:t>that</w:t>
      </w:r>
      <w:r>
        <w:rPr>
          <w:spacing w:val="1"/>
        </w:rPr>
        <w:t xml:space="preserve"> </w:t>
      </w:r>
      <w:r>
        <w:t>the</w:t>
      </w:r>
      <w:r>
        <w:rPr>
          <w:spacing w:val="1"/>
        </w:rPr>
        <w:t xml:space="preserve"> </w:t>
      </w:r>
      <w:r>
        <w:t>concrete</w:t>
      </w:r>
      <w:r>
        <w:rPr>
          <w:spacing w:val="1"/>
        </w:rPr>
        <w:t xml:space="preserve"> </w:t>
      </w:r>
      <w:r>
        <w:t>may</w:t>
      </w:r>
      <w:r>
        <w:rPr>
          <w:spacing w:val="1"/>
        </w:rPr>
        <w:t xml:space="preserve"> </w:t>
      </w:r>
      <w:r>
        <w:t>not</w:t>
      </w:r>
      <w:r>
        <w:rPr>
          <w:spacing w:val="1"/>
        </w:rPr>
        <w:t xml:space="preserve"> </w:t>
      </w:r>
      <w:r>
        <w:t>meet</w:t>
      </w:r>
      <w:r>
        <w:rPr>
          <w:spacing w:val="-64"/>
        </w:rPr>
        <w:t xml:space="preserve"> </w:t>
      </w:r>
      <w:r>
        <w:t>Standards.</w:t>
      </w:r>
    </w:p>
    <w:p w14:paraId="65491F35" w14:textId="77777777" w:rsidR="007E5106" w:rsidRDefault="007E5106">
      <w:pPr>
        <w:pStyle w:val="BodyText"/>
      </w:pPr>
    </w:p>
    <w:p w14:paraId="413F15E3" w14:textId="57CA47A0" w:rsidR="007E5106" w:rsidRDefault="007F33FE">
      <w:pPr>
        <w:pStyle w:val="BodyText"/>
        <w:ind w:left="1839" w:right="395"/>
        <w:jc w:val="both"/>
      </w:pPr>
      <w:r>
        <w:t>The Petrographic Examination will be performed by a Certified Testing</w:t>
      </w:r>
      <w:r>
        <w:rPr>
          <w:spacing w:val="1"/>
        </w:rPr>
        <w:t xml:space="preserve"> </w:t>
      </w:r>
      <w:r>
        <w:t>Laboratory</w:t>
      </w:r>
      <w:r>
        <w:rPr>
          <w:spacing w:val="-16"/>
        </w:rPr>
        <w:t xml:space="preserve"> </w:t>
      </w:r>
      <w:r>
        <w:t>qualified</w:t>
      </w:r>
      <w:r>
        <w:rPr>
          <w:spacing w:val="-12"/>
        </w:rPr>
        <w:t xml:space="preserve"> </w:t>
      </w:r>
      <w:r>
        <w:t>to</w:t>
      </w:r>
      <w:r>
        <w:rPr>
          <w:spacing w:val="-12"/>
        </w:rPr>
        <w:t xml:space="preserve"> </w:t>
      </w:r>
      <w:r>
        <w:t>perform</w:t>
      </w:r>
      <w:r>
        <w:rPr>
          <w:spacing w:val="-11"/>
        </w:rPr>
        <w:t xml:space="preserve"> </w:t>
      </w:r>
      <w:r>
        <w:t>such</w:t>
      </w:r>
      <w:r>
        <w:rPr>
          <w:spacing w:val="-12"/>
        </w:rPr>
        <w:t xml:space="preserve"> </w:t>
      </w:r>
      <w:r>
        <w:t>testing.</w:t>
      </w:r>
      <w:r>
        <w:rPr>
          <w:spacing w:val="-12"/>
        </w:rPr>
        <w:t xml:space="preserve"> </w:t>
      </w:r>
      <w:r w:rsidR="00757907">
        <w:t>If</w:t>
      </w:r>
      <w:r>
        <w:rPr>
          <w:spacing w:val="-15"/>
        </w:rPr>
        <w:t xml:space="preserve"> </w:t>
      </w:r>
      <w:r>
        <w:t>the</w:t>
      </w:r>
      <w:r>
        <w:rPr>
          <w:spacing w:val="-15"/>
        </w:rPr>
        <w:t xml:space="preserve"> </w:t>
      </w:r>
      <w:r>
        <w:t>sampled</w:t>
      </w:r>
      <w:r>
        <w:rPr>
          <w:spacing w:val="-64"/>
        </w:rPr>
        <w:t xml:space="preserve"> </w:t>
      </w:r>
      <w:r>
        <w:t>concrete is not in compliance with these standards, the supplier of the</w:t>
      </w:r>
      <w:r>
        <w:rPr>
          <w:spacing w:val="1"/>
        </w:rPr>
        <w:t xml:space="preserve"> </w:t>
      </w:r>
      <w:r>
        <w:t>concrete</w:t>
      </w:r>
      <w:r>
        <w:rPr>
          <w:spacing w:val="-4"/>
        </w:rPr>
        <w:t xml:space="preserve"> </w:t>
      </w:r>
      <w:r>
        <w:t>will</w:t>
      </w:r>
      <w:r>
        <w:rPr>
          <w:spacing w:val="-5"/>
        </w:rPr>
        <w:t xml:space="preserve"> </w:t>
      </w:r>
      <w:r>
        <w:t>be</w:t>
      </w:r>
      <w:r>
        <w:rPr>
          <w:spacing w:val="-3"/>
        </w:rPr>
        <w:t xml:space="preserve"> </w:t>
      </w:r>
      <w:r>
        <w:t>required</w:t>
      </w:r>
      <w:r>
        <w:rPr>
          <w:spacing w:val="-3"/>
        </w:rPr>
        <w:t xml:space="preserve"> </w:t>
      </w:r>
      <w:r>
        <w:t>to</w:t>
      </w:r>
      <w:r>
        <w:rPr>
          <w:spacing w:val="-3"/>
        </w:rPr>
        <w:t xml:space="preserve"> </w:t>
      </w:r>
      <w:r>
        <w:t>pay</w:t>
      </w:r>
      <w:r>
        <w:rPr>
          <w:spacing w:val="-7"/>
        </w:rPr>
        <w:t xml:space="preserve"> </w:t>
      </w:r>
      <w:r>
        <w:t>for</w:t>
      </w:r>
      <w:r>
        <w:rPr>
          <w:spacing w:val="-5"/>
        </w:rPr>
        <w:t xml:space="preserve"> </w:t>
      </w:r>
      <w:r>
        <w:t>the</w:t>
      </w:r>
      <w:r>
        <w:rPr>
          <w:spacing w:val="-3"/>
        </w:rPr>
        <w:t xml:space="preserve"> </w:t>
      </w:r>
      <w:r>
        <w:t>Petrographic</w:t>
      </w:r>
      <w:r>
        <w:rPr>
          <w:spacing w:val="-4"/>
        </w:rPr>
        <w:t xml:space="preserve"> </w:t>
      </w:r>
      <w:r>
        <w:t>Examination</w:t>
      </w:r>
      <w:r>
        <w:rPr>
          <w:spacing w:val="-3"/>
        </w:rPr>
        <w:t xml:space="preserve"> </w:t>
      </w:r>
      <w:r>
        <w:t>and</w:t>
      </w:r>
      <w:r>
        <w:rPr>
          <w:spacing w:val="-6"/>
        </w:rPr>
        <w:t xml:space="preserve"> </w:t>
      </w:r>
      <w:r>
        <w:t>will</w:t>
      </w:r>
      <w:r>
        <w:rPr>
          <w:spacing w:val="-64"/>
        </w:rPr>
        <w:t xml:space="preserve"> </w:t>
      </w:r>
      <w:r>
        <w:t>no longer be allowed to supply concrete for use in any improvements for</w:t>
      </w:r>
      <w:r>
        <w:rPr>
          <w:spacing w:val="1"/>
        </w:rPr>
        <w:t xml:space="preserve"> </w:t>
      </w:r>
      <w:r>
        <w:t>which City Standards apply until acceptable adjustments are made. If the</w:t>
      </w:r>
      <w:r>
        <w:rPr>
          <w:spacing w:val="-64"/>
        </w:rPr>
        <w:t xml:space="preserve"> </w:t>
      </w:r>
      <w:r>
        <w:t xml:space="preserve">sampled concrete is found to </w:t>
      </w:r>
      <w:r w:rsidR="00757907">
        <w:t>be following</w:t>
      </w:r>
      <w:r>
        <w:t xml:space="preserve"> these standards, the</w:t>
      </w:r>
      <w:r>
        <w:rPr>
          <w:spacing w:val="1"/>
        </w:rPr>
        <w:t xml:space="preserve"> </w:t>
      </w:r>
      <w:r w:rsidR="00E629F0">
        <w:t>c</w:t>
      </w:r>
      <w:r>
        <w:t>ity will pay the cost for the Petrographic Examination. Additional testing</w:t>
      </w:r>
      <w:r>
        <w:rPr>
          <w:spacing w:val="-64"/>
        </w:rPr>
        <w:t xml:space="preserve"> </w:t>
      </w:r>
      <w:r>
        <w:t>may be</w:t>
      </w:r>
      <w:r>
        <w:rPr>
          <w:spacing w:val="1"/>
        </w:rPr>
        <w:t xml:space="preserve"> </w:t>
      </w:r>
      <w:r>
        <w:t>required</w:t>
      </w:r>
      <w:r>
        <w:rPr>
          <w:spacing w:val="1"/>
        </w:rPr>
        <w:t xml:space="preserve"> </w:t>
      </w:r>
      <w:r>
        <w:t>by the</w:t>
      </w:r>
      <w:r>
        <w:rPr>
          <w:spacing w:val="1"/>
        </w:rPr>
        <w:t xml:space="preserve"> </w:t>
      </w:r>
      <w:r>
        <w:t>City Engineer, at the</w:t>
      </w:r>
      <w:r>
        <w:rPr>
          <w:spacing w:val="1"/>
        </w:rPr>
        <w:t xml:space="preserve"> </w:t>
      </w:r>
      <w:r w:rsidR="00757907">
        <w:t>supplier’s</w:t>
      </w:r>
      <w:r>
        <w:t xml:space="preserve"> expense, to</w:t>
      </w:r>
      <w:r>
        <w:rPr>
          <w:spacing w:val="1"/>
        </w:rPr>
        <w:t xml:space="preserve"> </w:t>
      </w:r>
      <w:r>
        <w:t>determine</w:t>
      </w:r>
      <w:r>
        <w:rPr>
          <w:spacing w:val="-6"/>
        </w:rPr>
        <w:t xml:space="preserve"> </w:t>
      </w:r>
      <w:r>
        <w:t>the</w:t>
      </w:r>
      <w:r>
        <w:rPr>
          <w:spacing w:val="-5"/>
        </w:rPr>
        <w:t xml:space="preserve"> </w:t>
      </w:r>
      <w:r>
        <w:t>extent</w:t>
      </w:r>
      <w:r>
        <w:rPr>
          <w:spacing w:val="-5"/>
        </w:rPr>
        <w:t xml:space="preserve"> </w:t>
      </w:r>
      <w:r>
        <w:t>of</w:t>
      </w:r>
      <w:r>
        <w:rPr>
          <w:spacing w:val="-6"/>
        </w:rPr>
        <w:t xml:space="preserve"> </w:t>
      </w:r>
      <w:r>
        <w:t>the</w:t>
      </w:r>
      <w:r>
        <w:rPr>
          <w:spacing w:val="-7"/>
        </w:rPr>
        <w:t xml:space="preserve"> </w:t>
      </w:r>
      <w:r>
        <w:t>non-compliant</w:t>
      </w:r>
      <w:r>
        <w:rPr>
          <w:spacing w:val="-8"/>
        </w:rPr>
        <w:t xml:space="preserve"> </w:t>
      </w:r>
      <w:r>
        <w:t>concrete.</w:t>
      </w:r>
      <w:r>
        <w:rPr>
          <w:spacing w:val="-8"/>
        </w:rPr>
        <w:t xml:space="preserve"> </w:t>
      </w:r>
      <w:r>
        <w:t>All</w:t>
      </w:r>
      <w:r>
        <w:rPr>
          <w:spacing w:val="-9"/>
        </w:rPr>
        <w:t xml:space="preserve"> </w:t>
      </w:r>
      <w:r>
        <w:t>work</w:t>
      </w:r>
      <w:r>
        <w:rPr>
          <w:spacing w:val="-8"/>
        </w:rPr>
        <w:t xml:space="preserve"> </w:t>
      </w:r>
      <w:r>
        <w:t>on</w:t>
      </w:r>
      <w:r>
        <w:rPr>
          <w:spacing w:val="-7"/>
        </w:rPr>
        <w:t xml:space="preserve"> </w:t>
      </w:r>
      <w:r>
        <w:t>a</w:t>
      </w:r>
      <w:r>
        <w:rPr>
          <w:spacing w:val="-8"/>
        </w:rPr>
        <w:t xml:space="preserve"> </w:t>
      </w:r>
      <w:r>
        <w:t>project,</w:t>
      </w:r>
      <w:r>
        <w:rPr>
          <w:spacing w:val="-64"/>
        </w:rPr>
        <w:t xml:space="preserve"> </w:t>
      </w:r>
      <w:r>
        <w:t>affected by the non-compliant concrete, will be suspended until the non-</w:t>
      </w:r>
      <w:r>
        <w:rPr>
          <w:spacing w:val="1"/>
        </w:rPr>
        <w:t xml:space="preserve"> </w:t>
      </w:r>
      <w:r>
        <w:t>compliant</w:t>
      </w:r>
      <w:r>
        <w:rPr>
          <w:spacing w:val="-1"/>
        </w:rPr>
        <w:t xml:space="preserve"> </w:t>
      </w:r>
      <w:r>
        <w:t>concrete</w:t>
      </w:r>
      <w:r>
        <w:rPr>
          <w:spacing w:val="1"/>
        </w:rPr>
        <w:t xml:space="preserve"> </w:t>
      </w:r>
      <w:r>
        <w:t>work</w:t>
      </w:r>
      <w:r>
        <w:rPr>
          <w:spacing w:val="-1"/>
        </w:rPr>
        <w:t xml:space="preserve"> </w:t>
      </w:r>
      <w:r>
        <w:t>is brought into compliance.</w:t>
      </w:r>
    </w:p>
    <w:p w14:paraId="2C3772F1" w14:textId="77777777" w:rsidR="007E5106" w:rsidRDefault="007E5106">
      <w:pPr>
        <w:pStyle w:val="BodyText"/>
        <w:spacing w:before="1"/>
      </w:pPr>
    </w:p>
    <w:p w14:paraId="66415A58" w14:textId="263063A5" w:rsidR="007E5106" w:rsidRDefault="007F33FE">
      <w:pPr>
        <w:pStyle w:val="BodyText"/>
        <w:ind w:left="1839" w:right="395"/>
        <w:jc w:val="both"/>
      </w:pPr>
      <w:r>
        <w:t>The</w:t>
      </w:r>
      <w:r>
        <w:rPr>
          <w:spacing w:val="-6"/>
        </w:rPr>
        <w:t xml:space="preserve"> </w:t>
      </w:r>
      <w:r>
        <w:t>Petrographic</w:t>
      </w:r>
      <w:r>
        <w:rPr>
          <w:spacing w:val="-7"/>
        </w:rPr>
        <w:t xml:space="preserve"> </w:t>
      </w:r>
      <w:r>
        <w:t>Examination</w:t>
      </w:r>
      <w:r>
        <w:rPr>
          <w:spacing w:val="-6"/>
        </w:rPr>
        <w:t xml:space="preserve"> </w:t>
      </w:r>
      <w:r>
        <w:t>will</w:t>
      </w:r>
      <w:r>
        <w:rPr>
          <w:spacing w:val="-7"/>
        </w:rPr>
        <w:t xml:space="preserve"> </w:t>
      </w:r>
      <w:r>
        <w:t>determine</w:t>
      </w:r>
      <w:r>
        <w:rPr>
          <w:spacing w:val="-6"/>
        </w:rPr>
        <w:t xml:space="preserve"> </w:t>
      </w:r>
      <w:r>
        <w:t>the</w:t>
      </w:r>
      <w:r>
        <w:rPr>
          <w:spacing w:val="-6"/>
        </w:rPr>
        <w:t xml:space="preserve"> </w:t>
      </w:r>
      <w:r>
        <w:t>quantity</w:t>
      </w:r>
      <w:r>
        <w:rPr>
          <w:spacing w:val="-9"/>
        </w:rPr>
        <w:t xml:space="preserve"> </w:t>
      </w:r>
      <w:r>
        <w:t>of</w:t>
      </w:r>
      <w:r>
        <w:rPr>
          <w:spacing w:val="-4"/>
        </w:rPr>
        <w:t xml:space="preserve"> </w:t>
      </w:r>
      <w:r>
        <w:t>cementitious</w:t>
      </w:r>
      <w:r>
        <w:rPr>
          <w:spacing w:val="-64"/>
        </w:rPr>
        <w:t xml:space="preserve"> </w:t>
      </w:r>
      <w:r>
        <w:rPr>
          <w:spacing w:val="-2"/>
        </w:rPr>
        <w:t>matrix</w:t>
      </w:r>
      <w:r>
        <w:rPr>
          <w:spacing w:val="-19"/>
        </w:rPr>
        <w:t xml:space="preserve"> </w:t>
      </w:r>
      <w:r>
        <w:rPr>
          <w:spacing w:val="-2"/>
        </w:rPr>
        <w:t>including</w:t>
      </w:r>
      <w:r>
        <w:rPr>
          <w:spacing w:val="-18"/>
        </w:rPr>
        <w:t xml:space="preserve"> </w:t>
      </w:r>
      <w:r>
        <w:rPr>
          <w:spacing w:val="-2"/>
        </w:rPr>
        <w:t>mineral</w:t>
      </w:r>
      <w:r>
        <w:rPr>
          <w:spacing w:val="-22"/>
        </w:rPr>
        <w:t xml:space="preserve"> </w:t>
      </w:r>
      <w:r>
        <w:rPr>
          <w:spacing w:val="-2"/>
        </w:rPr>
        <w:t>admixture</w:t>
      </w:r>
      <w:r>
        <w:rPr>
          <w:spacing w:val="-21"/>
        </w:rPr>
        <w:t xml:space="preserve"> </w:t>
      </w:r>
      <w:r>
        <w:rPr>
          <w:spacing w:val="-2"/>
        </w:rPr>
        <w:t>(pozzolan/fly</w:t>
      </w:r>
      <w:r>
        <w:rPr>
          <w:spacing w:val="-23"/>
        </w:rPr>
        <w:t xml:space="preserve"> </w:t>
      </w:r>
      <w:r>
        <w:rPr>
          <w:spacing w:val="-2"/>
        </w:rPr>
        <w:t>ash)</w:t>
      </w:r>
      <w:r>
        <w:rPr>
          <w:spacing w:val="-22"/>
        </w:rPr>
        <w:t xml:space="preserve"> </w:t>
      </w:r>
      <w:r>
        <w:rPr>
          <w:spacing w:val="-2"/>
        </w:rPr>
        <w:t>in</w:t>
      </w:r>
      <w:r>
        <w:rPr>
          <w:spacing w:val="-21"/>
        </w:rPr>
        <w:t xml:space="preserve"> </w:t>
      </w:r>
      <w:r>
        <w:rPr>
          <w:spacing w:val="-2"/>
        </w:rPr>
        <w:t>the</w:t>
      </w:r>
      <w:r>
        <w:rPr>
          <w:spacing w:val="-21"/>
        </w:rPr>
        <w:t xml:space="preserve"> </w:t>
      </w:r>
      <w:r>
        <w:rPr>
          <w:spacing w:val="-1"/>
        </w:rPr>
        <w:t>mix,</w:t>
      </w:r>
      <w:r>
        <w:rPr>
          <w:spacing w:val="-21"/>
        </w:rPr>
        <w:t xml:space="preserve"> </w:t>
      </w:r>
      <w:r>
        <w:rPr>
          <w:spacing w:val="-1"/>
        </w:rPr>
        <w:t>proportions</w:t>
      </w:r>
      <w:r>
        <w:rPr>
          <w:spacing w:val="-64"/>
        </w:rPr>
        <w:t xml:space="preserve"> </w:t>
      </w:r>
      <w:r>
        <w:t>of</w:t>
      </w:r>
      <w:r>
        <w:rPr>
          <w:spacing w:val="1"/>
        </w:rPr>
        <w:t xml:space="preserve"> </w:t>
      </w:r>
      <w:r>
        <w:t>the</w:t>
      </w:r>
      <w:r>
        <w:rPr>
          <w:spacing w:val="1"/>
        </w:rPr>
        <w:t xml:space="preserve"> </w:t>
      </w:r>
      <w:r>
        <w:t>mix,</w:t>
      </w:r>
      <w:r>
        <w:rPr>
          <w:spacing w:val="1"/>
        </w:rPr>
        <w:t xml:space="preserve"> </w:t>
      </w:r>
      <w:r>
        <w:t>and</w:t>
      </w:r>
      <w:r>
        <w:rPr>
          <w:spacing w:val="1"/>
        </w:rPr>
        <w:t xml:space="preserve"> </w:t>
      </w:r>
      <w:r>
        <w:t>other</w:t>
      </w:r>
      <w:r>
        <w:rPr>
          <w:spacing w:val="1"/>
        </w:rPr>
        <w:t xml:space="preserve"> </w:t>
      </w:r>
      <w:r>
        <w:t>properties</w:t>
      </w:r>
      <w:r>
        <w:rPr>
          <w:spacing w:val="1"/>
        </w:rPr>
        <w:t xml:space="preserve"> </w:t>
      </w:r>
      <w:r>
        <w:t>of</w:t>
      </w:r>
      <w:r>
        <w:rPr>
          <w:spacing w:val="1"/>
        </w:rPr>
        <w:t xml:space="preserve"> </w:t>
      </w:r>
      <w:r>
        <w:t>the</w:t>
      </w:r>
      <w:r>
        <w:rPr>
          <w:spacing w:val="1"/>
        </w:rPr>
        <w:t xml:space="preserve"> </w:t>
      </w:r>
      <w:r>
        <w:t>sampled</w:t>
      </w:r>
      <w:r>
        <w:rPr>
          <w:spacing w:val="1"/>
        </w:rPr>
        <w:t xml:space="preserve"> </w:t>
      </w:r>
      <w:r>
        <w:t>concrete</w:t>
      </w:r>
      <w:r>
        <w:rPr>
          <w:spacing w:val="1"/>
        </w:rPr>
        <w:t xml:space="preserve"> </w:t>
      </w:r>
      <w:r>
        <w:t>to</w:t>
      </w:r>
      <w:r>
        <w:rPr>
          <w:spacing w:val="1"/>
        </w:rPr>
        <w:t xml:space="preserve"> </w:t>
      </w:r>
      <w:r>
        <w:t>verify</w:t>
      </w:r>
      <w:r>
        <w:rPr>
          <w:spacing w:val="1"/>
        </w:rPr>
        <w:t xml:space="preserve"> </w:t>
      </w:r>
      <w:r>
        <w:rPr>
          <w:spacing w:val="-2"/>
        </w:rPr>
        <w:t>compliance</w:t>
      </w:r>
      <w:r>
        <w:rPr>
          <w:spacing w:val="-16"/>
        </w:rPr>
        <w:t xml:space="preserve"> </w:t>
      </w:r>
      <w:r>
        <w:rPr>
          <w:spacing w:val="-2"/>
        </w:rPr>
        <w:t>with</w:t>
      </w:r>
      <w:r>
        <w:rPr>
          <w:spacing w:val="-15"/>
        </w:rPr>
        <w:t xml:space="preserve"> </w:t>
      </w:r>
      <w:r>
        <w:rPr>
          <w:spacing w:val="-2"/>
        </w:rPr>
        <w:t>the</w:t>
      </w:r>
      <w:r>
        <w:rPr>
          <w:spacing w:val="-15"/>
        </w:rPr>
        <w:t xml:space="preserve"> </w:t>
      </w:r>
      <w:r>
        <w:rPr>
          <w:spacing w:val="-2"/>
        </w:rPr>
        <w:t>approved</w:t>
      </w:r>
      <w:r>
        <w:rPr>
          <w:spacing w:val="-16"/>
        </w:rPr>
        <w:t xml:space="preserve"> </w:t>
      </w:r>
      <w:r>
        <w:rPr>
          <w:spacing w:val="-1"/>
        </w:rPr>
        <w:t>mix</w:t>
      </w:r>
      <w:r>
        <w:rPr>
          <w:spacing w:val="-18"/>
        </w:rPr>
        <w:t xml:space="preserve"> </w:t>
      </w:r>
      <w:r>
        <w:rPr>
          <w:spacing w:val="-1"/>
        </w:rPr>
        <w:t>design.</w:t>
      </w:r>
      <w:r>
        <w:rPr>
          <w:spacing w:val="-20"/>
        </w:rPr>
        <w:t xml:space="preserve"> </w:t>
      </w:r>
      <w:r>
        <w:rPr>
          <w:spacing w:val="-1"/>
        </w:rPr>
        <w:t>The</w:t>
      </w:r>
      <w:r>
        <w:rPr>
          <w:spacing w:val="-21"/>
        </w:rPr>
        <w:t xml:space="preserve"> </w:t>
      </w:r>
      <w:r>
        <w:rPr>
          <w:spacing w:val="-1"/>
        </w:rPr>
        <w:t>acceptability</w:t>
      </w:r>
      <w:r>
        <w:rPr>
          <w:spacing w:val="-23"/>
        </w:rPr>
        <w:t xml:space="preserve"> </w:t>
      </w:r>
      <w:r>
        <w:rPr>
          <w:spacing w:val="-1"/>
        </w:rPr>
        <w:t>of</w:t>
      </w:r>
      <w:r>
        <w:rPr>
          <w:spacing w:val="-19"/>
        </w:rPr>
        <w:t xml:space="preserve"> </w:t>
      </w:r>
      <w:r>
        <w:rPr>
          <w:spacing w:val="-1"/>
        </w:rPr>
        <w:t>the</w:t>
      </w:r>
      <w:r>
        <w:rPr>
          <w:spacing w:val="-20"/>
        </w:rPr>
        <w:t xml:space="preserve"> </w:t>
      </w:r>
      <w:r>
        <w:rPr>
          <w:spacing w:val="-1"/>
        </w:rPr>
        <w:t>concrete</w:t>
      </w:r>
      <w:r>
        <w:rPr>
          <w:spacing w:val="-64"/>
        </w:rPr>
        <w:t xml:space="preserve"> </w:t>
      </w:r>
      <w:r>
        <w:t>represented by the examination shall be established by comparing the</w:t>
      </w:r>
      <w:r>
        <w:rPr>
          <w:spacing w:val="1"/>
        </w:rPr>
        <w:t xml:space="preserve"> </w:t>
      </w:r>
      <w:r>
        <w:t>proportions determined by the examination with those indicated on the</w:t>
      </w:r>
      <w:r>
        <w:rPr>
          <w:spacing w:val="1"/>
        </w:rPr>
        <w:t xml:space="preserve"> </w:t>
      </w:r>
      <w:r>
        <w:t>batch</w:t>
      </w:r>
      <w:r>
        <w:rPr>
          <w:spacing w:val="-5"/>
        </w:rPr>
        <w:t xml:space="preserve"> </w:t>
      </w:r>
      <w:r>
        <w:t>tickets.</w:t>
      </w:r>
      <w:r>
        <w:rPr>
          <w:spacing w:val="-5"/>
        </w:rPr>
        <w:t xml:space="preserve"> </w:t>
      </w:r>
      <w:r>
        <w:t>When</w:t>
      </w:r>
      <w:r>
        <w:rPr>
          <w:spacing w:val="-4"/>
        </w:rPr>
        <w:t xml:space="preserve"> </w:t>
      </w:r>
      <w:r>
        <w:t>this</w:t>
      </w:r>
      <w:r>
        <w:rPr>
          <w:spacing w:val="-6"/>
        </w:rPr>
        <w:t xml:space="preserve"> </w:t>
      </w:r>
      <w:r>
        <w:t>comparison</w:t>
      </w:r>
      <w:r>
        <w:rPr>
          <w:spacing w:val="-4"/>
        </w:rPr>
        <w:t xml:space="preserve"> </w:t>
      </w:r>
      <w:r>
        <w:t>shows</w:t>
      </w:r>
      <w:r>
        <w:rPr>
          <w:spacing w:val="-6"/>
        </w:rPr>
        <w:t xml:space="preserve"> </w:t>
      </w:r>
      <w:r>
        <w:t>that</w:t>
      </w:r>
      <w:r>
        <w:rPr>
          <w:spacing w:val="-4"/>
        </w:rPr>
        <w:t xml:space="preserve"> </w:t>
      </w:r>
      <w:r>
        <w:t>the</w:t>
      </w:r>
      <w:r>
        <w:rPr>
          <w:spacing w:val="-7"/>
        </w:rPr>
        <w:t xml:space="preserve"> </w:t>
      </w:r>
      <w:r>
        <w:t>pozzolan</w:t>
      </w:r>
      <w:r>
        <w:rPr>
          <w:spacing w:val="-6"/>
        </w:rPr>
        <w:t xml:space="preserve"> </w:t>
      </w:r>
      <w:r>
        <w:t>proportions</w:t>
      </w:r>
      <w:r>
        <w:rPr>
          <w:spacing w:val="-64"/>
        </w:rPr>
        <w:t xml:space="preserve"> </w:t>
      </w:r>
      <w:r>
        <w:rPr>
          <w:spacing w:val="-2"/>
        </w:rPr>
        <w:t>are</w:t>
      </w:r>
      <w:r>
        <w:rPr>
          <w:spacing w:val="-16"/>
        </w:rPr>
        <w:t xml:space="preserve"> </w:t>
      </w:r>
      <w:r>
        <w:rPr>
          <w:spacing w:val="-2"/>
        </w:rPr>
        <w:t>within</w:t>
      </w:r>
      <w:r>
        <w:rPr>
          <w:spacing w:val="-16"/>
        </w:rPr>
        <w:t xml:space="preserve"> </w:t>
      </w:r>
      <w:r>
        <w:rPr>
          <w:spacing w:val="-2"/>
        </w:rPr>
        <w:t>2%</w:t>
      </w:r>
      <w:r>
        <w:rPr>
          <w:spacing w:val="-17"/>
        </w:rPr>
        <w:t xml:space="preserve"> </w:t>
      </w:r>
      <w:r>
        <w:rPr>
          <w:spacing w:val="-2"/>
        </w:rPr>
        <w:t>+/-</w:t>
      </w:r>
      <w:r>
        <w:rPr>
          <w:spacing w:val="-17"/>
        </w:rPr>
        <w:t xml:space="preserve"> </w:t>
      </w:r>
      <w:r>
        <w:rPr>
          <w:spacing w:val="-1"/>
        </w:rPr>
        <w:t>of</w:t>
      </w:r>
      <w:r>
        <w:rPr>
          <w:spacing w:val="-14"/>
        </w:rPr>
        <w:t xml:space="preserve"> </w:t>
      </w:r>
      <w:r>
        <w:rPr>
          <w:spacing w:val="-1"/>
        </w:rPr>
        <w:t>the</w:t>
      </w:r>
      <w:r>
        <w:rPr>
          <w:spacing w:val="-16"/>
        </w:rPr>
        <w:t xml:space="preserve"> </w:t>
      </w:r>
      <w:r>
        <w:rPr>
          <w:spacing w:val="-1"/>
        </w:rPr>
        <w:t>approved</w:t>
      </w:r>
      <w:r>
        <w:rPr>
          <w:spacing w:val="-15"/>
        </w:rPr>
        <w:t xml:space="preserve"> </w:t>
      </w:r>
      <w:r>
        <w:rPr>
          <w:spacing w:val="-1"/>
        </w:rPr>
        <w:t>mix</w:t>
      </w:r>
      <w:r>
        <w:rPr>
          <w:spacing w:val="-19"/>
        </w:rPr>
        <w:t xml:space="preserve"> </w:t>
      </w:r>
      <w:r>
        <w:rPr>
          <w:spacing w:val="-1"/>
        </w:rPr>
        <w:t>design,</w:t>
      </w:r>
      <w:r>
        <w:rPr>
          <w:spacing w:val="-19"/>
        </w:rPr>
        <w:t xml:space="preserve"> </w:t>
      </w:r>
      <w:r>
        <w:rPr>
          <w:spacing w:val="-1"/>
        </w:rPr>
        <w:t>the</w:t>
      </w:r>
      <w:r>
        <w:rPr>
          <w:spacing w:val="-21"/>
        </w:rPr>
        <w:t xml:space="preserve"> </w:t>
      </w:r>
      <w:r>
        <w:rPr>
          <w:spacing w:val="-1"/>
        </w:rPr>
        <w:t>admixture</w:t>
      </w:r>
      <w:r>
        <w:rPr>
          <w:spacing w:val="-21"/>
        </w:rPr>
        <w:t xml:space="preserve"> </w:t>
      </w:r>
      <w:r>
        <w:rPr>
          <w:spacing w:val="-1"/>
        </w:rPr>
        <w:t>proportions</w:t>
      </w:r>
      <w:r>
        <w:rPr>
          <w:spacing w:val="-22"/>
        </w:rPr>
        <w:t xml:space="preserve"> </w:t>
      </w:r>
      <w:r>
        <w:rPr>
          <w:spacing w:val="-1"/>
        </w:rPr>
        <w:t>will</w:t>
      </w:r>
      <w:r>
        <w:rPr>
          <w:spacing w:val="-64"/>
        </w:rPr>
        <w:t xml:space="preserve"> </w:t>
      </w:r>
      <w:r w:rsidR="00757907">
        <w:rPr>
          <w:spacing w:val="-2"/>
        </w:rPr>
        <w:t>be</w:t>
      </w:r>
      <w:r>
        <w:rPr>
          <w:spacing w:val="-16"/>
        </w:rPr>
        <w:t xml:space="preserve"> </w:t>
      </w:r>
      <w:r>
        <w:rPr>
          <w:spacing w:val="-2"/>
        </w:rPr>
        <w:t>in</w:t>
      </w:r>
      <w:r>
        <w:rPr>
          <w:spacing w:val="-17"/>
        </w:rPr>
        <w:t xml:space="preserve"> </w:t>
      </w:r>
      <w:r>
        <w:rPr>
          <w:spacing w:val="-2"/>
        </w:rPr>
        <w:t>compliance.</w:t>
      </w:r>
      <w:r>
        <w:rPr>
          <w:spacing w:val="-20"/>
        </w:rPr>
        <w:t xml:space="preserve"> </w:t>
      </w:r>
      <w:r>
        <w:rPr>
          <w:spacing w:val="-1"/>
        </w:rPr>
        <w:t>When</w:t>
      </w:r>
      <w:r>
        <w:rPr>
          <w:spacing w:val="-21"/>
        </w:rPr>
        <w:t xml:space="preserve"> </w:t>
      </w:r>
      <w:r>
        <w:rPr>
          <w:spacing w:val="-1"/>
        </w:rPr>
        <w:t>comparisons</w:t>
      </w:r>
      <w:r>
        <w:rPr>
          <w:spacing w:val="-21"/>
        </w:rPr>
        <w:t xml:space="preserve"> </w:t>
      </w:r>
      <w:r>
        <w:rPr>
          <w:spacing w:val="-1"/>
        </w:rPr>
        <w:t>of</w:t>
      </w:r>
      <w:r>
        <w:rPr>
          <w:spacing w:val="-18"/>
        </w:rPr>
        <w:t xml:space="preserve"> </w:t>
      </w:r>
      <w:r>
        <w:rPr>
          <w:spacing w:val="-1"/>
        </w:rPr>
        <w:t>other</w:t>
      </w:r>
      <w:r>
        <w:rPr>
          <w:spacing w:val="-21"/>
        </w:rPr>
        <w:t xml:space="preserve"> </w:t>
      </w:r>
      <w:r>
        <w:rPr>
          <w:spacing w:val="-1"/>
        </w:rPr>
        <w:t>proportions</w:t>
      </w:r>
      <w:r>
        <w:rPr>
          <w:spacing w:val="-64"/>
        </w:rPr>
        <w:t xml:space="preserve"> </w:t>
      </w:r>
      <w:r>
        <w:t>of the mix indicate that the concrete is not within acceptable allowable</w:t>
      </w:r>
      <w:r>
        <w:rPr>
          <w:spacing w:val="1"/>
        </w:rPr>
        <w:t xml:space="preserve"> </w:t>
      </w:r>
      <w:r>
        <w:t>deviation limits, the concrete may be rejected even though the pozzolan</w:t>
      </w:r>
      <w:r>
        <w:rPr>
          <w:spacing w:val="1"/>
        </w:rPr>
        <w:t xml:space="preserve"> </w:t>
      </w:r>
      <w:r>
        <w:t>proportion is acceptable.</w:t>
      </w:r>
    </w:p>
    <w:p w14:paraId="7433D727" w14:textId="77777777" w:rsidR="007E5106" w:rsidRDefault="007E5106">
      <w:pPr>
        <w:pStyle w:val="BodyText"/>
      </w:pPr>
    </w:p>
    <w:p w14:paraId="03D1F6AC" w14:textId="296B68C4" w:rsidR="007E5106" w:rsidRDefault="007F33FE">
      <w:pPr>
        <w:pStyle w:val="BodyText"/>
        <w:ind w:left="1839" w:right="398"/>
        <w:jc w:val="both"/>
      </w:pPr>
      <w:r>
        <w:t xml:space="preserve">The </w:t>
      </w:r>
      <w:r w:rsidR="005E21A7">
        <w:t>city</w:t>
      </w:r>
      <w:r>
        <w:t xml:space="preserve"> may use the results of the Petrographic Examination, inspection</w:t>
      </w:r>
      <w:r>
        <w:rPr>
          <w:spacing w:val="-64"/>
        </w:rPr>
        <w:t xml:space="preserve"> </w:t>
      </w:r>
      <w:r>
        <w:t>records,</w:t>
      </w:r>
      <w:r>
        <w:rPr>
          <w:spacing w:val="10"/>
        </w:rPr>
        <w:t xml:space="preserve"> </w:t>
      </w:r>
      <w:r>
        <w:t>observation</w:t>
      </w:r>
      <w:r>
        <w:rPr>
          <w:spacing w:val="10"/>
        </w:rPr>
        <w:t xml:space="preserve"> </w:t>
      </w:r>
      <w:r>
        <w:t>of</w:t>
      </w:r>
      <w:r>
        <w:rPr>
          <w:spacing w:val="13"/>
        </w:rPr>
        <w:t xml:space="preserve"> </w:t>
      </w:r>
      <w:r>
        <w:t>batch</w:t>
      </w:r>
      <w:r>
        <w:rPr>
          <w:spacing w:val="10"/>
        </w:rPr>
        <w:t xml:space="preserve"> </w:t>
      </w:r>
      <w:r>
        <w:t>plant</w:t>
      </w:r>
      <w:r>
        <w:rPr>
          <w:spacing w:val="10"/>
        </w:rPr>
        <w:t xml:space="preserve"> </w:t>
      </w:r>
      <w:r>
        <w:t>operation,</w:t>
      </w:r>
      <w:r>
        <w:rPr>
          <w:spacing w:val="9"/>
        </w:rPr>
        <w:t xml:space="preserve"> </w:t>
      </w:r>
      <w:r>
        <w:t>compressive</w:t>
      </w:r>
      <w:r>
        <w:rPr>
          <w:spacing w:val="10"/>
        </w:rPr>
        <w:t xml:space="preserve"> </w:t>
      </w:r>
      <w:r>
        <w:t>strength</w:t>
      </w:r>
      <w:r>
        <w:rPr>
          <w:spacing w:val="9"/>
        </w:rPr>
        <w:t xml:space="preserve"> </w:t>
      </w:r>
      <w:r>
        <w:t>test</w:t>
      </w:r>
    </w:p>
    <w:p w14:paraId="28F0CF92" w14:textId="77777777" w:rsidR="007E5106" w:rsidRDefault="007E5106">
      <w:pPr>
        <w:jc w:val="both"/>
        <w:sectPr w:rsidR="007E5106">
          <w:pgSz w:w="12240" w:h="15840"/>
          <w:pgMar w:top="1360" w:right="1040" w:bottom="880" w:left="1220" w:header="0" w:footer="619" w:gutter="0"/>
          <w:cols w:space="720"/>
        </w:sectPr>
      </w:pPr>
    </w:p>
    <w:p w14:paraId="3957D886" w14:textId="77777777" w:rsidR="007E5106" w:rsidRDefault="007F33FE">
      <w:pPr>
        <w:pStyle w:val="BodyText"/>
        <w:spacing w:before="78"/>
        <w:ind w:left="1839" w:right="394"/>
        <w:jc w:val="both"/>
      </w:pPr>
      <w:r>
        <w:t>results,</w:t>
      </w:r>
      <w:r>
        <w:rPr>
          <w:spacing w:val="-8"/>
        </w:rPr>
        <w:t xml:space="preserve"> </w:t>
      </w:r>
      <w:r>
        <w:t>or</w:t>
      </w:r>
      <w:r>
        <w:rPr>
          <w:spacing w:val="-9"/>
        </w:rPr>
        <w:t xml:space="preserve"> </w:t>
      </w:r>
      <w:r>
        <w:t>any</w:t>
      </w:r>
      <w:r>
        <w:rPr>
          <w:spacing w:val="-11"/>
        </w:rPr>
        <w:t xml:space="preserve"> </w:t>
      </w:r>
      <w:r>
        <w:t>other</w:t>
      </w:r>
      <w:r>
        <w:rPr>
          <w:spacing w:val="-8"/>
        </w:rPr>
        <w:t xml:space="preserve"> </w:t>
      </w:r>
      <w:r>
        <w:t>pertinent</w:t>
      </w:r>
      <w:r>
        <w:rPr>
          <w:spacing w:val="-8"/>
        </w:rPr>
        <w:t xml:space="preserve"> </w:t>
      </w:r>
      <w:r>
        <w:t>information</w:t>
      </w:r>
      <w:r>
        <w:rPr>
          <w:spacing w:val="-7"/>
        </w:rPr>
        <w:t xml:space="preserve"> </w:t>
      </w:r>
      <w:r>
        <w:t>to</w:t>
      </w:r>
      <w:r>
        <w:rPr>
          <w:spacing w:val="-7"/>
        </w:rPr>
        <w:t xml:space="preserve"> </w:t>
      </w:r>
      <w:r>
        <w:t>determine</w:t>
      </w:r>
      <w:r>
        <w:rPr>
          <w:spacing w:val="-6"/>
        </w:rPr>
        <w:t xml:space="preserve"> </w:t>
      </w:r>
      <w:r>
        <w:t>compliance.</w:t>
      </w:r>
      <w:r>
        <w:rPr>
          <w:spacing w:val="-7"/>
        </w:rPr>
        <w:t xml:space="preserve"> </w:t>
      </w:r>
      <w:r>
        <w:t>If</w:t>
      </w:r>
      <w:r>
        <w:rPr>
          <w:spacing w:val="-8"/>
        </w:rPr>
        <w:t xml:space="preserve"> </w:t>
      </w:r>
      <w:r>
        <w:t>any</w:t>
      </w:r>
      <w:r>
        <w:rPr>
          <w:spacing w:val="-64"/>
        </w:rPr>
        <w:t xml:space="preserve"> </w:t>
      </w:r>
      <w:r>
        <w:t>portion of a project is found to be in non-compliance, additional testing</w:t>
      </w:r>
      <w:r>
        <w:rPr>
          <w:spacing w:val="1"/>
        </w:rPr>
        <w:t xml:space="preserve"> </w:t>
      </w:r>
      <w:r>
        <w:t>shall</w:t>
      </w:r>
      <w:r>
        <w:rPr>
          <w:spacing w:val="-12"/>
        </w:rPr>
        <w:t xml:space="preserve"> </w:t>
      </w:r>
      <w:r>
        <w:t>be</w:t>
      </w:r>
      <w:r>
        <w:rPr>
          <w:spacing w:val="-11"/>
        </w:rPr>
        <w:t xml:space="preserve"> </w:t>
      </w:r>
      <w:r>
        <w:t>required</w:t>
      </w:r>
      <w:r>
        <w:rPr>
          <w:spacing w:val="-10"/>
        </w:rPr>
        <w:t xml:space="preserve"> </w:t>
      </w:r>
      <w:r>
        <w:t>to</w:t>
      </w:r>
      <w:r>
        <w:rPr>
          <w:spacing w:val="-11"/>
        </w:rPr>
        <w:t xml:space="preserve"> </w:t>
      </w:r>
      <w:r>
        <w:t>verify</w:t>
      </w:r>
      <w:r>
        <w:rPr>
          <w:spacing w:val="-14"/>
        </w:rPr>
        <w:t xml:space="preserve"> </w:t>
      </w:r>
      <w:r>
        <w:t>full</w:t>
      </w:r>
      <w:r>
        <w:rPr>
          <w:spacing w:val="-11"/>
        </w:rPr>
        <w:t xml:space="preserve"> </w:t>
      </w:r>
      <w:r>
        <w:t>compliance</w:t>
      </w:r>
      <w:r>
        <w:rPr>
          <w:spacing w:val="-11"/>
        </w:rPr>
        <w:t xml:space="preserve"> </w:t>
      </w:r>
      <w:r>
        <w:t>of</w:t>
      </w:r>
      <w:r>
        <w:rPr>
          <w:spacing w:val="-9"/>
        </w:rPr>
        <w:t xml:space="preserve"> </w:t>
      </w:r>
      <w:r>
        <w:t>all</w:t>
      </w:r>
      <w:r>
        <w:rPr>
          <w:spacing w:val="-11"/>
        </w:rPr>
        <w:t xml:space="preserve"> </w:t>
      </w:r>
      <w:r>
        <w:t>concrete</w:t>
      </w:r>
      <w:r>
        <w:rPr>
          <w:spacing w:val="-11"/>
        </w:rPr>
        <w:t xml:space="preserve"> </w:t>
      </w:r>
      <w:r>
        <w:t>within</w:t>
      </w:r>
      <w:r>
        <w:rPr>
          <w:spacing w:val="-10"/>
        </w:rPr>
        <w:t xml:space="preserve"> </w:t>
      </w:r>
      <w:r>
        <w:t>the</w:t>
      </w:r>
      <w:r>
        <w:rPr>
          <w:spacing w:val="-13"/>
        </w:rPr>
        <w:t xml:space="preserve"> </w:t>
      </w:r>
      <w:r>
        <w:t>project.</w:t>
      </w:r>
      <w:r>
        <w:rPr>
          <w:spacing w:val="-64"/>
        </w:rPr>
        <w:t xml:space="preserve"> </w:t>
      </w:r>
      <w:r>
        <w:t>If the City Engineer has reasonable cause, he may require removal and</w:t>
      </w:r>
      <w:r>
        <w:rPr>
          <w:spacing w:val="1"/>
        </w:rPr>
        <w:t xml:space="preserve"> </w:t>
      </w:r>
      <w:r>
        <w:t>replacement</w:t>
      </w:r>
      <w:r>
        <w:rPr>
          <w:spacing w:val="1"/>
        </w:rPr>
        <w:t xml:space="preserve"> </w:t>
      </w:r>
      <w:r>
        <w:t>of</w:t>
      </w:r>
      <w:r>
        <w:rPr>
          <w:spacing w:val="1"/>
        </w:rPr>
        <w:t xml:space="preserve"> </w:t>
      </w:r>
      <w:r>
        <w:t>any</w:t>
      </w:r>
      <w:r>
        <w:rPr>
          <w:spacing w:val="1"/>
        </w:rPr>
        <w:t xml:space="preserve"> </w:t>
      </w:r>
      <w:r>
        <w:t>concrete</w:t>
      </w:r>
      <w:r>
        <w:rPr>
          <w:spacing w:val="1"/>
        </w:rPr>
        <w:t xml:space="preserve"> </w:t>
      </w:r>
      <w:r>
        <w:t>which</w:t>
      </w:r>
      <w:r>
        <w:rPr>
          <w:spacing w:val="1"/>
        </w:rPr>
        <w:t xml:space="preserve"> </w:t>
      </w:r>
      <w:r>
        <w:t>has</w:t>
      </w:r>
      <w:r>
        <w:rPr>
          <w:spacing w:val="1"/>
        </w:rPr>
        <w:t xml:space="preserve"> </w:t>
      </w:r>
      <w:r>
        <w:t>been</w:t>
      </w:r>
      <w:r>
        <w:rPr>
          <w:spacing w:val="1"/>
        </w:rPr>
        <w:t xml:space="preserve"> </w:t>
      </w:r>
      <w:r>
        <w:t>found</w:t>
      </w:r>
      <w:r>
        <w:rPr>
          <w:spacing w:val="1"/>
        </w:rPr>
        <w:t xml:space="preserve"> </w:t>
      </w:r>
      <w:r>
        <w:t>to</w:t>
      </w:r>
      <w:r>
        <w:rPr>
          <w:spacing w:val="1"/>
        </w:rPr>
        <w:t xml:space="preserve"> </w:t>
      </w:r>
      <w:r>
        <w:t>be</w:t>
      </w:r>
      <w:r>
        <w:rPr>
          <w:spacing w:val="1"/>
        </w:rPr>
        <w:t xml:space="preserve"> </w:t>
      </w:r>
      <w:r>
        <w:t>in</w:t>
      </w:r>
      <w:r>
        <w:rPr>
          <w:spacing w:val="1"/>
        </w:rPr>
        <w:t xml:space="preserve"> </w:t>
      </w:r>
      <w:r>
        <w:t>non-</w:t>
      </w:r>
      <w:r>
        <w:rPr>
          <w:spacing w:val="1"/>
        </w:rPr>
        <w:t xml:space="preserve"> </w:t>
      </w:r>
      <w:r>
        <w:t>compliance. (For the purpose of demonstrating the acceptability of this</w:t>
      </w:r>
      <w:r>
        <w:rPr>
          <w:spacing w:val="1"/>
        </w:rPr>
        <w:t xml:space="preserve"> </w:t>
      </w:r>
      <w:r>
        <w:t>admixture</w:t>
      </w:r>
      <w:r>
        <w:rPr>
          <w:spacing w:val="1"/>
        </w:rPr>
        <w:t xml:space="preserve"> </w:t>
      </w:r>
      <w:r>
        <w:t>specification,</w:t>
      </w:r>
      <w:r>
        <w:rPr>
          <w:spacing w:val="1"/>
        </w:rPr>
        <w:t xml:space="preserve"> </w:t>
      </w:r>
      <w:r>
        <w:t>compressive</w:t>
      </w:r>
      <w:r>
        <w:rPr>
          <w:spacing w:val="1"/>
        </w:rPr>
        <w:t xml:space="preserve"> </w:t>
      </w:r>
      <w:r>
        <w:t>strength</w:t>
      </w:r>
      <w:r>
        <w:rPr>
          <w:spacing w:val="1"/>
        </w:rPr>
        <w:t xml:space="preserve"> </w:t>
      </w:r>
      <w:r>
        <w:t>alone</w:t>
      </w:r>
      <w:r>
        <w:rPr>
          <w:spacing w:val="1"/>
        </w:rPr>
        <w:t xml:space="preserve"> </w:t>
      </w:r>
      <w:r>
        <w:t>shall</w:t>
      </w:r>
      <w:r>
        <w:rPr>
          <w:spacing w:val="1"/>
        </w:rPr>
        <w:t xml:space="preserve"> </w:t>
      </w:r>
      <w:r>
        <w:t>not</w:t>
      </w:r>
      <w:r>
        <w:rPr>
          <w:spacing w:val="1"/>
        </w:rPr>
        <w:t xml:space="preserve"> </w:t>
      </w:r>
      <w:r>
        <w:t>be</w:t>
      </w:r>
      <w:r>
        <w:rPr>
          <w:spacing w:val="1"/>
        </w:rPr>
        <w:t xml:space="preserve"> </w:t>
      </w:r>
      <w:r>
        <w:t>considered as justification</w:t>
      </w:r>
      <w:r>
        <w:rPr>
          <w:spacing w:val="1"/>
        </w:rPr>
        <w:t xml:space="preserve"> </w:t>
      </w:r>
      <w:r>
        <w:t>for</w:t>
      </w:r>
      <w:r>
        <w:rPr>
          <w:spacing w:val="-1"/>
        </w:rPr>
        <w:t xml:space="preserve"> </w:t>
      </w:r>
      <w:r>
        <w:t>acceptance.)</w:t>
      </w:r>
    </w:p>
    <w:p w14:paraId="7A1A6744" w14:textId="77777777" w:rsidR="007E5106" w:rsidRDefault="007E5106">
      <w:pPr>
        <w:pStyle w:val="BodyText"/>
      </w:pPr>
    </w:p>
    <w:p w14:paraId="61F88CB1" w14:textId="77777777" w:rsidR="007E5106" w:rsidRDefault="007F33FE">
      <w:pPr>
        <w:pStyle w:val="BodyText"/>
        <w:ind w:left="1840" w:right="396"/>
        <w:jc w:val="both"/>
      </w:pPr>
      <w:r>
        <w:t>Repeated</w:t>
      </w:r>
      <w:r>
        <w:rPr>
          <w:spacing w:val="1"/>
        </w:rPr>
        <w:t xml:space="preserve"> </w:t>
      </w:r>
      <w:r>
        <w:t>violations</w:t>
      </w:r>
      <w:r>
        <w:rPr>
          <w:spacing w:val="1"/>
        </w:rPr>
        <w:t xml:space="preserve"> </w:t>
      </w:r>
      <w:r>
        <w:t>of</w:t>
      </w:r>
      <w:r>
        <w:rPr>
          <w:spacing w:val="1"/>
        </w:rPr>
        <w:t xml:space="preserve"> </w:t>
      </w:r>
      <w:r>
        <w:t>these</w:t>
      </w:r>
      <w:r>
        <w:rPr>
          <w:spacing w:val="1"/>
        </w:rPr>
        <w:t xml:space="preserve"> </w:t>
      </w:r>
      <w:r>
        <w:t>admixture</w:t>
      </w:r>
      <w:r>
        <w:rPr>
          <w:spacing w:val="1"/>
        </w:rPr>
        <w:t xml:space="preserve"> </w:t>
      </w:r>
      <w:r>
        <w:t>standards</w:t>
      </w:r>
      <w:r>
        <w:rPr>
          <w:spacing w:val="1"/>
        </w:rPr>
        <w:t xml:space="preserve"> </w:t>
      </w:r>
      <w:r>
        <w:t>may</w:t>
      </w:r>
      <w:r>
        <w:rPr>
          <w:spacing w:val="1"/>
        </w:rPr>
        <w:t xml:space="preserve"> </w:t>
      </w:r>
      <w:r>
        <w:t>subject</w:t>
      </w:r>
      <w:r>
        <w:rPr>
          <w:spacing w:val="1"/>
        </w:rPr>
        <w:t xml:space="preserve"> </w:t>
      </w:r>
      <w:r>
        <w:t>the</w:t>
      </w:r>
      <w:r>
        <w:rPr>
          <w:spacing w:val="1"/>
        </w:rPr>
        <w:t xml:space="preserve"> </w:t>
      </w:r>
      <w:r>
        <w:rPr>
          <w:spacing w:val="-1"/>
        </w:rPr>
        <w:t>offending</w:t>
      </w:r>
      <w:r>
        <w:rPr>
          <w:spacing w:val="-18"/>
        </w:rPr>
        <w:t xml:space="preserve"> </w:t>
      </w:r>
      <w:r>
        <w:rPr>
          <w:spacing w:val="-1"/>
        </w:rPr>
        <w:t>concrete</w:t>
      </w:r>
      <w:r>
        <w:rPr>
          <w:spacing w:val="-16"/>
        </w:rPr>
        <w:t xml:space="preserve"> </w:t>
      </w:r>
      <w:r>
        <w:t>supplier</w:t>
      </w:r>
      <w:r>
        <w:rPr>
          <w:spacing w:val="-18"/>
        </w:rPr>
        <w:t xml:space="preserve"> </w:t>
      </w:r>
      <w:r>
        <w:t>to</w:t>
      </w:r>
      <w:r>
        <w:rPr>
          <w:spacing w:val="-16"/>
        </w:rPr>
        <w:t xml:space="preserve"> </w:t>
      </w:r>
      <w:r>
        <w:t>be</w:t>
      </w:r>
      <w:r>
        <w:rPr>
          <w:spacing w:val="-16"/>
        </w:rPr>
        <w:t xml:space="preserve"> </w:t>
      </w:r>
      <w:r>
        <w:t>prohibited</w:t>
      </w:r>
      <w:r>
        <w:rPr>
          <w:spacing w:val="-16"/>
        </w:rPr>
        <w:t xml:space="preserve"> </w:t>
      </w:r>
      <w:r>
        <w:t>from</w:t>
      </w:r>
      <w:r>
        <w:rPr>
          <w:spacing w:val="-15"/>
        </w:rPr>
        <w:t xml:space="preserve"> </w:t>
      </w:r>
      <w:r>
        <w:t>providing</w:t>
      </w:r>
      <w:r>
        <w:rPr>
          <w:spacing w:val="-18"/>
        </w:rPr>
        <w:t xml:space="preserve"> </w:t>
      </w:r>
      <w:r>
        <w:t>concrete</w:t>
      </w:r>
      <w:r>
        <w:rPr>
          <w:spacing w:val="-16"/>
        </w:rPr>
        <w:t xml:space="preserve"> </w:t>
      </w:r>
      <w:r>
        <w:t>that</w:t>
      </w:r>
      <w:r>
        <w:rPr>
          <w:spacing w:val="-21"/>
        </w:rPr>
        <w:t xml:space="preserve"> </w:t>
      </w:r>
      <w:r>
        <w:t>is</w:t>
      </w:r>
      <w:r>
        <w:rPr>
          <w:spacing w:val="-64"/>
        </w:rPr>
        <w:t xml:space="preserve"> </w:t>
      </w:r>
      <w:r>
        <w:t>used in public or private infrastructure improvements within the City of</w:t>
      </w:r>
      <w:r>
        <w:rPr>
          <w:spacing w:val="1"/>
        </w:rPr>
        <w:t xml:space="preserve"> </w:t>
      </w:r>
      <w:r>
        <w:t>Santa Clara.</w:t>
      </w:r>
    </w:p>
    <w:p w14:paraId="173A5F36" w14:textId="77777777" w:rsidR="007E5106" w:rsidRDefault="007E5106">
      <w:pPr>
        <w:pStyle w:val="BodyText"/>
        <w:spacing w:before="7"/>
      </w:pPr>
    </w:p>
    <w:p w14:paraId="3563463A" w14:textId="1334F574" w:rsidR="007E5106" w:rsidRDefault="007F33FE">
      <w:pPr>
        <w:pStyle w:val="ListParagraph"/>
        <w:numPr>
          <w:ilvl w:val="5"/>
          <w:numId w:val="12"/>
        </w:numPr>
        <w:tabs>
          <w:tab w:val="left" w:pos="2832"/>
        </w:tabs>
        <w:ind w:left="2831" w:right="395" w:hanging="632"/>
        <w:rPr>
          <w:sz w:val="24"/>
        </w:rPr>
      </w:pPr>
      <w:r>
        <w:rPr>
          <w:b/>
          <w:sz w:val="24"/>
        </w:rPr>
        <w:t>Calcium Chloride</w:t>
      </w:r>
      <w:r>
        <w:rPr>
          <w:sz w:val="24"/>
        </w:rPr>
        <w:t>. Calcium Chloride shall not be added to any</w:t>
      </w:r>
      <w:r>
        <w:rPr>
          <w:spacing w:val="1"/>
          <w:sz w:val="24"/>
        </w:rPr>
        <w:t xml:space="preserve"> </w:t>
      </w:r>
      <w:r>
        <w:rPr>
          <w:sz w:val="24"/>
        </w:rPr>
        <w:t>concrete</w:t>
      </w:r>
      <w:r>
        <w:rPr>
          <w:spacing w:val="1"/>
          <w:sz w:val="24"/>
        </w:rPr>
        <w:t xml:space="preserve"> </w:t>
      </w:r>
      <w:r>
        <w:rPr>
          <w:sz w:val="24"/>
        </w:rPr>
        <w:t>mix.</w:t>
      </w:r>
      <w:r>
        <w:rPr>
          <w:spacing w:val="1"/>
          <w:sz w:val="24"/>
        </w:rPr>
        <w:t xml:space="preserve"> </w:t>
      </w:r>
      <w:r>
        <w:rPr>
          <w:sz w:val="24"/>
        </w:rPr>
        <w:t>Non-chloride</w:t>
      </w:r>
      <w:r>
        <w:rPr>
          <w:spacing w:val="1"/>
          <w:sz w:val="24"/>
        </w:rPr>
        <w:t xml:space="preserve"> </w:t>
      </w:r>
      <w:r>
        <w:rPr>
          <w:sz w:val="24"/>
        </w:rPr>
        <w:t>accelerators</w:t>
      </w:r>
      <w:r>
        <w:rPr>
          <w:spacing w:val="1"/>
          <w:sz w:val="24"/>
        </w:rPr>
        <w:t xml:space="preserve"> </w:t>
      </w:r>
      <w:r>
        <w:rPr>
          <w:sz w:val="24"/>
        </w:rPr>
        <w:t>may be</w:t>
      </w:r>
      <w:r>
        <w:rPr>
          <w:spacing w:val="1"/>
          <w:sz w:val="24"/>
        </w:rPr>
        <w:t xml:space="preserve"> </w:t>
      </w:r>
      <w:r>
        <w:rPr>
          <w:sz w:val="24"/>
        </w:rPr>
        <w:t>used</w:t>
      </w:r>
      <w:r>
        <w:rPr>
          <w:spacing w:val="1"/>
          <w:sz w:val="24"/>
        </w:rPr>
        <w:t xml:space="preserve"> </w:t>
      </w:r>
      <w:r>
        <w:rPr>
          <w:sz w:val="24"/>
        </w:rPr>
        <w:t>upon</w:t>
      </w:r>
      <w:r>
        <w:rPr>
          <w:spacing w:val="1"/>
          <w:sz w:val="24"/>
        </w:rPr>
        <w:t xml:space="preserve"> </w:t>
      </w:r>
      <w:r>
        <w:rPr>
          <w:sz w:val="24"/>
        </w:rPr>
        <w:t>approval</w:t>
      </w:r>
      <w:r>
        <w:rPr>
          <w:spacing w:val="-1"/>
          <w:sz w:val="24"/>
        </w:rPr>
        <w:t xml:space="preserve"> </w:t>
      </w:r>
      <w:r>
        <w:rPr>
          <w:sz w:val="24"/>
        </w:rPr>
        <w:t>of</w:t>
      </w:r>
      <w:r>
        <w:rPr>
          <w:spacing w:val="2"/>
          <w:sz w:val="24"/>
        </w:rPr>
        <w:t xml:space="preserve"> </w:t>
      </w:r>
      <w:r>
        <w:rPr>
          <w:sz w:val="24"/>
        </w:rPr>
        <w:t>the</w:t>
      </w:r>
      <w:r>
        <w:rPr>
          <w:spacing w:val="1"/>
          <w:sz w:val="24"/>
        </w:rPr>
        <w:t xml:space="preserve"> </w:t>
      </w:r>
      <w:r>
        <w:rPr>
          <w:sz w:val="24"/>
        </w:rPr>
        <w:t>City</w:t>
      </w:r>
      <w:r>
        <w:rPr>
          <w:spacing w:val="-3"/>
          <w:sz w:val="24"/>
        </w:rPr>
        <w:t xml:space="preserve"> </w:t>
      </w:r>
      <w:r>
        <w:rPr>
          <w:sz w:val="24"/>
        </w:rPr>
        <w:t>Engineer</w:t>
      </w:r>
      <w:r>
        <w:rPr>
          <w:spacing w:val="-2"/>
          <w:sz w:val="24"/>
        </w:rPr>
        <w:t xml:space="preserve"> </w:t>
      </w:r>
      <w:r>
        <w:rPr>
          <w:sz w:val="24"/>
        </w:rPr>
        <w:t>or</w:t>
      </w:r>
      <w:r>
        <w:rPr>
          <w:spacing w:val="-1"/>
          <w:sz w:val="24"/>
        </w:rPr>
        <w:t xml:space="preserve"> </w:t>
      </w:r>
      <w:r w:rsidR="004607CB">
        <w:rPr>
          <w:sz w:val="24"/>
        </w:rPr>
        <w:t>designee</w:t>
      </w:r>
      <w:r>
        <w:rPr>
          <w:sz w:val="24"/>
        </w:rPr>
        <w:t>.</w:t>
      </w:r>
    </w:p>
    <w:p w14:paraId="3C89EDF8" w14:textId="77777777" w:rsidR="007E5106" w:rsidRDefault="007E5106">
      <w:pPr>
        <w:pStyle w:val="BodyText"/>
        <w:spacing w:before="7"/>
      </w:pPr>
    </w:p>
    <w:p w14:paraId="127B2733" w14:textId="71B92274" w:rsidR="007E5106" w:rsidRDefault="007F33FE">
      <w:pPr>
        <w:pStyle w:val="BodyText"/>
        <w:spacing w:before="1"/>
        <w:ind w:left="1839" w:right="395"/>
        <w:jc w:val="both"/>
      </w:pPr>
      <w:r>
        <w:t xml:space="preserve">F. </w:t>
      </w:r>
      <w:r>
        <w:rPr>
          <w:b/>
        </w:rPr>
        <w:t xml:space="preserve">CONCRETE MIX. </w:t>
      </w:r>
      <w:r w:rsidR="00757907">
        <w:t>For</w:t>
      </w:r>
      <w:r>
        <w:t xml:space="preserve"> practical identification, concrete</w:t>
      </w:r>
      <w:r>
        <w:rPr>
          <w:spacing w:val="1"/>
        </w:rPr>
        <w:t xml:space="preserve"> </w:t>
      </w:r>
      <w:r>
        <w:rPr>
          <w:spacing w:val="-1"/>
        </w:rPr>
        <w:t>has</w:t>
      </w:r>
      <w:r>
        <w:rPr>
          <w:spacing w:val="-17"/>
        </w:rPr>
        <w:t xml:space="preserve"> </w:t>
      </w:r>
      <w:r>
        <w:rPr>
          <w:spacing w:val="-1"/>
        </w:rPr>
        <w:t>been</w:t>
      </w:r>
      <w:r>
        <w:rPr>
          <w:spacing w:val="-16"/>
        </w:rPr>
        <w:t xml:space="preserve"> </w:t>
      </w:r>
      <w:r>
        <w:rPr>
          <w:spacing w:val="-1"/>
        </w:rPr>
        <w:t>divided</w:t>
      </w:r>
      <w:r>
        <w:rPr>
          <w:spacing w:val="-16"/>
        </w:rPr>
        <w:t xml:space="preserve"> </w:t>
      </w:r>
      <w:r>
        <w:rPr>
          <w:spacing w:val="-1"/>
        </w:rPr>
        <w:t>into</w:t>
      </w:r>
      <w:r>
        <w:rPr>
          <w:spacing w:val="-16"/>
        </w:rPr>
        <w:t xml:space="preserve"> </w:t>
      </w:r>
      <w:r>
        <w:rPr>
          <w:spacing w:val="-1"/>
        </w:rPr>
        <w:t>classes.</w:t>
      </w:r>
      <w:r>
        <w:rPr>
          <w:spacing w:val="-15"/>
        </w:rPr>
        <w:t xml:space="preserve"> </w:t>
      </w:r>
      <w:r>
        <w:rPr>
          <w:spacing w:val="-1"/>
        </w:rPr>
        <w:t>The</w:t>
      </w:r>
      <w:r>
        <w:rPr>
          <w:spacing w:val="-16"/>
        </w:rPr>
        <w:t xml:space="preserve"> </w:t>
      </w:r>
      <w:r>
        <w:rPr>
          <w:spacing w:val="-1"/>
        </w:rPr>
        <w:t>basic</w:t>
      </w:r>
      <w:r>
        <w:rPr>
          <w:spacing w:val="-17"/>
        </w:rPr>
        <w:t xml:space="preserve"> </w:t>
      </w:r>
      <w:r>
        <w:rPr>
          <w:spacing w:val="-1"/>
        </w:rPr>
        <w:t>requirements</w:t>
      </w:r>
      <w:r>
        <w:rPr>
          <w:spacing w:val="-22"/>
        </w:rPr>
        <w:t xml:space="preserve"> </w:t>
      </w:r>
      <w:r>
        <w:t>of</w:t>
      </w:r>
      <w:r>
        <w:rPr>
          <w:spacing w:val="-18"/>
        </w:rPr>
        <w:t xml:space="preserve"> </w:t>
      </w:r>
      <w:r>
        <w:t>class</w:t>
      </w:r>
      <w:r>
        <w:rPr>
          <w:spacing w:val="-22"/>
        </w:rPr>
        <w:t xml:space="preserve"> </w:t>
      </w:r>
      <w:r>
        <w:t>A</w:t>
      </w:r>
      <w:r>
        <w:rPr>
          <w:spacing w:val="-21"/>
        </w:rPr>
        <w:t xml:space="preserve"> </w:t>
      </w:r>
      <w:r>
        <w:t>and</w:t>
      </w:r>
      <w:r>
        <w:rPr>
          <w:spacing w:val="-21"/>
        </w:rPr>
        <w:t xml:space="preserve"> </w:t>
      </w:r>
      <w:r>
        <w:t>class</w:t>
      </w:r>
      <w:r>
        <w:rPr>
          <w:spacing w:val="-64"/>
        </w:rPr>
        <w:t xml:space="preserve"> </w:t>
      </w:r>
      <w:r>
        <w:t>C and</w:t>
      </w:r>
      <w:r>
        <w:rPr>
          <w:spacing w:val="1"/>
        </w:rPr>
        <w:t xml:space="preserve"> </w:t>
      </w:r>
      <w:r>
        <w:t>the</w:t>
      </w:r>
      <w:r>
        <w:rPr>
          <w:spacing w:val="1"/>
        </w:rPr>
        <w:t xml:space="preserve"> </w:t>
      </w:r>
      <w:r>
        <w:t>use</w:t>
      </w:r>
      <w:r>
        <w:rPr>
          <w:spacing w:val="1"/>
        </w:rPr>
        <w:t xml:space="preserve"> </w:t>
      </w:r>
      <w:r>
        <w:t>for</w:t>
      </w:r>
      <w:r>
        <w:rPr>
          <w:spacing w:val="-1"/>
        </w:rPr>
        <w:t xml:space="preserve"> </w:t>
      </w:r>
      <w:r>
        <w:t>each</w:t>
      </w:r>
      <w:r>
        <w:rPr>
          <w:spacing w:val="1"/>
        </w:rPr>
        <w:t xml:space="preserve"> </w:t>
      </w:r>
      <w:r>
        <w:t>is defined</w:t>
      </w:r>
      <w:r>
        <w:rPr>
          <w:spacing w:val="1"/>
        </w:rPr>
        <w:t xml:space="preserve"> </w:t>
      </w:r>
      <w:r>
        <w:t>in</w:t>
      </w:r>
      <w:r>
        <w:rPr>
          <w:spacing w:val="1"/>
        </w:rPr>
        <w:t xml:space="preserve"> </w:t>
      </w:r>
      <w:r>
        <w:t>Table</w:t>
      </w:r>
      <w:r>
        <w:rPr>
          <w:spacing w:val="1"/>
        </w:rPr>
        <w:t xml:space="preserve"> </w:t>
      </w:r>
      <w:r>
        <w:t>4.16.</w:t>
      </w:r>
    </w:p>
    <w:p w14:paraId="199B9CC8" w14:textId="77777777" w:rsidR="007E5106" w:rsidRDefault="007E5106">
      <w:pPr>
        <w:pStyle w:val="BodyText"/>
        <w:spacing w:before="7"/>
      </w:pPr>
    </w:p>
    <w:p w14:paraId="01DA628D" w14:textId="7A8E43FD" w:rsidR="007E5106" w:rsidRDefault="007F33FE">
      <w:pPr>
        <w:pStyle w:val="ListParagraph"/>
        <w:numPr>
          <w:ilvl w:val="0"/>
          <w:numId w:val="1"/>
        </w:numPr>
        <w:tabs>
          <w:tab w:val="left" w:pos="2832"/>
        </w:tabs>
        <w:ind w:right="398"/>
        <w:rPr>
          <w:sz w:val="24"/>
        </w:rPr>
      </w:pPr>
      <w:r>
        <w:rPr>
          <w:b/>
          <w:sz w:val="24"/>
        </w:rPr>
        <w:t xml:space="preserve">Submittals. </w:t>
      </w:r>
      <w:r>
        <w:rPr>
          <w:sz w:val="24"/>
        </w:rPr>
        <w:t xml:space="preserve">The following information </w:t>
      </w:r>
      <w:r w:rsidR="00EB39E0">
        <w:rPr>
          <w:sz w:val="24"/>
        </w:rPr>
        <w:t>should be available upon request of city representative</w:t>
      </w:r>
      <w:r>
        <w:rPr>
          <w:sz w:val="24"/>
        </w:rPr>
        <w:t xml:space="preserve"> with all</w:t>
      </w:r>
      <w:r>
        <w:rPr>
          <w:spacing w:val="-64"/>
          <w:sz w:val="24"/>
        </w:rPr>
        <w:t xml:space="preserve"> </w:t>
      </w:r>
      <w:r>
        <w:rPr>
          <w:sz w:val="24"/>
        </w:rPr>
        <w:t>concrete mix designs submitted for review and approval by the</w:t>
      </w:r>
      <w:r>
        <w:rPr>
          <w:spacing w:val="1"/>
          <w:sz w:val="24"/>
        </w:rPr>
        <w:t xml:space="preserve"> </w:t>
      </w:r>
      <w:r>
        <w:rPr>
          <w:sz w:val="24"/>
        </w:rPr>
        <w:t>City</w:t>
      </w:r>
      <w:r>
        <w:rPr>
          <w:spacing w:val="1"/>
          <w:sz w:val="24"/>
        </w:rPr>
        <w:t xml:space="preserve"> </w:t>
      </w:r>
      <w:r>
        <w:rPr>
          <w:sz w:val="24"/>
        </w:rPr>
        <w:t>as</w:t>
      </w:r>
      <w:r>
        <w:rPr>
          <w:spacing w:val="1"/>
          <w:sz w:val="24"/>
        </w:rPr>
        <w:t xml:space="preserve"> </w:t>
      </w:r>
      <w:r>
        <w:rPr>
          <w:sz w:val="24"/>
        </w:rPr>
        <w:t>per</w:t>
      </w:r>
      <w:r>
        <w:rPr>
          <w:spacing w:val="1"/>
          <w:sz w:val="24"/>
        </w:rPr>
        <w:t xml:space="preserve"> </w:t>
      </w:r>
      <w:r>
        <w:rPr>
          <w:sz w:val="24"/>
        </w:rPr>
        <w:t>subsection</w:t>
      </w:r>
      <w:r>
        <w:rPr>
          <w:spacing w:val="1"/>
          <w:sz w:val="24"/>
        </w:rPr>
        <w:t xml:space="preserve"> </w:t>
      </w:r>
      <w:r>
        <w:rPr>
          <w:sz w:val="24"/>
        </w:rPr>
        <w:t>4.8.1.1</w:t>
      </w:r>
      <w:r>
        <w:rPr>
          <w:spacing w:val="1"/>
          <w:sz w:val="24"/>
        </w:rPr>
        <w:t xml:space="preserve"> </w:t>
      </w:r>
      <w:r>
        <w:rPr>
          <w:sz w:val="24"/>
        </w:rPr>
        <w:t>Portland</w:t>
      </w:r>
      <w:r>
        <w:rPr>
          <w:spacing w:val="1"/>
          <w:sz w:val="24"/>
        </w:rPr>
        <w:t xml:space="preserve"> </w:t>
      </w:r>
      <w:r>
        <w:rPr>
          <w:sz w:val="24"/>
        </w:rPr>
        <w:t>Cement</w:t>
      </w:r>
      <w:r>
        <w:rPr>
          <w:spacing w:val="1"/>
          <w:sz w:val="24"/>
        </w:rPr>
        <w:t xml:space="preserve"> </w:t>
      </w:r>
      <w:r>
        <w:rPr>
          <w:sz w:val="24"/>
        </w:rPr>
        <w:t>Concrete</w:t>
      </w:r>
      <w:r>
        <w:rPr>
          <w:spacing w:val="1"/>
          <w:sz w:val="24"/>
        </w:rPr>
        <w:t xml:space="preserve"> </w:t>
      </w:r>
      <w:r>
        <w:rPr>
          <w:sz w:val="24"/>
        </w:rPr>
        <w:t>Material.</w:t>
      </w:r>
    </w:p>
    <w:p w14:paraId="3203700C" w14:textId="77777777" w:rsidR="007E5106" w:rsidRDefault="007E5106">
      <w:pPr>
        <w:pStyle w:val="BodyText"/>
        <w:spacing w:before="6"/>
      </w:pPr>
    </w:p>
    <w:p w14:paraId="48EE5860" w14:textId="77777777" w:rsidR="007E5106" w:rsidRDefault="007F33FE">
      <w:pPr>
        <w:pStyle w:val="ListParagraph"/>
        <w:numPr>
          <w:ilvl w:val="1"/>
          <w:numId w:val="1"/>
        </w:numPr>
        <w:tabs>
          <w:tab w:val="left" w:pos="3820"/>
        </w:tabs>
        <w:ind w:right="396"/>
        <w:rPr>
          <w:sz w:val="24"/>
        </w:rPr>
      </w:pPr>
      <w:r>
        <w:rPr>
          <w:sz w:val="24"/>
        </w:rPr>
        <w:t>Test results on coarse and fine aggregates to verify</w:t>
      </w:r>
      <w:r>
        <w:rPr>
          <w:spacing w:val="1"/>
          <w:sz w:val="24"/>
        </w:rPr>
        <w:t xml:space="preserve"> </w:t>
      </w:r>
      <w:r>
        <w:rPr>
          <w:sz w:val="24"/>
        </w:rPr>
        <w:t>compliance with applicable</w:t>
      </w:r>
      <w:r>
        <w:rPr>
          <w:spacing w:val="1"/>
          <w:sz w:val="24"/>
        </w:rPr>
        <w:t xml:space="preserve"> </w:t>
      </w:r>
      <w:r>
        <w:rPr>
          <w:sz w:val="24"/>
        </w:rPr>
        <w:t>specifications.</w:t>
      </w:r>
    </w:p>
    <w:p w14:paraId="7AC12773" w14:textId="77777777" w:rsidR="007E5106" w:rsidRDefault="007E5106">
      <w:pPr>
        <w:pStyle w:val="BodyText"/>
      </w:pPr>
    </w:p>
    <w:p w14:paraId="5F13590B" w14:textId="59DE62F0" w:rsidR="007E5106" w:rsidRDefault="007F33FE">
      <w:pPr>
        <w:pStyle w:val="ListParagraph"/>
        <w:numPr>
          <w:ilvl w:val="1"/>
          <w:numId w:val="1"/>
        </w:numPr>
        <w:tabs>
          <w:tab w:val="left" w:pos="3820"/>
        </w:tabs>
        <w:ind w:right="397"/>
        <w:rPr>
          <w:sz w:val="24"/>
        </w:rPr>
      </w:pPr>
      <w:r>
        <w:rPr>
          <w:sz w:val="24"/>
        </w:rPr>
        <w:t>Trial</w:t>
      </w:r>
      <w:r>
        <w:rPr>
          <w:spacing w:val="-11"/>
          <w:sz w:val="24"/>
        </w:rPr>
        <w:t xml:space="preserve"> </w:t>
      </w:r>
      <w:r>
        <w:rPr>
          <w:sz w:val="24"/>
        </w:rPr>
        <w:t>batch</w:t>
      </w:r>
      <w:r>
        <w:rPr>
          <w:spacing w:val="-10"/>
          <w:sz w:val="24"/>
        </w:rPr>
        <w:t xml:space="preserve"> </w:t>
      </w:r>
      <w:r>
        <w:rPr>
          <w:sz w:val="24"/>
        </w:rPr>
        <w:t>test</w:t>
      </w:r>
      <w:r>
        <w:rPr>
          <w:spacing w:val="-10"/>
          <w:sz w:val="24"/>
        </w:rPr>
        <w:t xml:space="preserve"> </w:t>
      </w:r>
      <w:r>
        <w:rPr>
          <w:sz w:val="24"/>
        </w:rPr>
        <w:t>results</w:t>
      </w:r>
      <w:r>
        <w:rPr>
          <w:spacing w:val="-11"/>
          <w:sz w:val="24"/>
        </w:rPr>
        <w:t xml:space="preserve"> </w:t>
      </w:r>
      <w:r>
        <w:rPr>
          <w:sz w:val="24"/>
        </w:rPr>
        <w:t>and</w:t>
      </w:r>
      <w:r>
        <w:rPr>
          <w:spacing w:val="-10"/>
          <w:sz w:val="24"/>
        </w:rPr>
        <w:t xml:space="preserve"> </w:t>
      </w:r>
      <w:r>
        <w:rPr>
          <w:sz w:val="24"/>
        </w:rPr>
        <w:t>past</w:t>
      </w:r>
      <w:r>
        <w:rPr>
          <w:spacing w:val="-10"/>
          <w:sz w:val="24"/>
        </w:rPr>
        <w:t xml:space="preserve"> </w:t>
      </w:r>
      <w:r>
        <w:rPr>
          <w:sz w:val="24"/>
        </w:rPr>
        <w:t>history</w:t>
      </w:r>
      <w:r>
        <w:rPr>
          <w:spacing w:val="-15"/>
          <w:sz w:val="24"/>
        </w:rPr>
        <w:t xml:space="preserve"> </w:t>
      </w:r>
      <w:r>
        <w:rPr>
          <w:sz w:val="24"/>
        </w:rPr>
        <w:t>test</w:t>
      </w:r>
      <w:r>
        <w:rPr>
          <w:spacing w:val="-12"/>
          <w:sz w:val="24"/>
        </w:rPr>
        <w:t xml:space="preserve"> </w:t>
      </w:r>
      <w:r>
        <w:rPr>
          <w:sz w:val="24"/>
        </w:rPr>
        <w:t>information</w:t>
      </w:r>
      <w:r>
        <w:rPr>
          <w:spacing w:val="-64"/>
          <w:sz w:val="24"/>
        </w:rPr>
        <w:t xml:space="preserve"> </w:t>
      </w:r>
      <w:r>
        <w:rPr>
          <w:sz w:val="24"/>
        </w:rPr>
        <w:t>on proposed mix designs, which support compliance</w:t>
      </w:r>
      <w:r>
        <w:rPr>
          <w:spacing w:val="1"/>
          <w:sz w:val="24"/>
        </w:rPr>
        <w:t xml:space="preserve"> </w:t>
      </w:r>
      <w:r>
        <w:rPr>
          <w:sz w:val="24"/>
        </w:rPr>
        <w:t>with</w:t>
      </w:r>
      <w:r>
        <w:rPr>
          <w:spacing w:val="1"/>
          <w:sz w:val="24"/>
        </w:rPr>
        <w:t xml:space="preserve"> </w:t>
      </w:r>
      <w:r>
        <w:rPr>
          <w:sz w:val="24"/>
        </w:rPr>
        <w:t>the</w:t>
      </w:r>
      <w:r>
        <w:rPr>
          <w:spacing w:val="1"/>
          <w:sz w:val="24"/>
        </w:rPr>
        <w:t xml:space="preserve"> </w:t>
      </w:r>
      <w:r>
        <w:rPr>
          <w:sz w:val="24"/>
        </w:rPr>
        <w:t>requirements</w:t>
      </w:r>
      <w:r>
        <w:rPr>
          <w:spacing w:val="1"/>
          <w:sz w:val="24"/>
        </w:rPr>
        <w:t xml:space="preserve"> </w:t>
      </w:r>
      <w:r>
        <w:rPr>
          <w:sz w:val="24"/>
        </w:rPr>
        <w:t>for</w:t>
      </w:r>
      <w:r>
        <w:rPr>
          <w:spacing w:val="1"/>
          <w:sz w:val="24"/>
        </w:rPr>
        <w:t xml:space="preserve"> </w:t>
      </w:r>
      <w:r>
        <w:rPr>
          <w:sz w:val="24"/>
        </w:rPr>
        <w:t>compressive</w:t>
      </w:r>
      <w:r>
        <w:rPr>
          <w:spacing w:val="1"/>
          <w:sz w:val="24"/>
        </w:rPr>
        <w:t xml:space="preserve"> </w:t>
      </w:r>
      <w:r>
        <w:rPr>
          <w:sz w:val="24"/>
        </w:rPr>
        <w:t>strength,</w:t>
      </w:r>
      <w:r>
        <w:rPr>
          <w:spacing w:val="-64"/>
          <w:sz w:val="24"/>
        </w:rPr>
        <w:t xml:space="preserve"> </w:t>
      </w:r>
      <w:r>
        <w:rPr>
          <w:sz w:val="24"/>
        </w:rPr>
        <w:t xml:space="preserve">durability, etc. Performance curves used to verify </w:t>
      </w:r>
      <w:r w:rsidR="007E29F1">
        <w:rPr>
          <w:sz w:val="24"/>
        </w:rPr>
        <w:t>28</w:t>
      </w:r>
      <w:r w:rsidR="007E29F1">
        <w:rPr>
          <w:spacing w:val="1"/>
          <w:sz w:val="24"/>
        </w:rPr>
        <w:t>-day</w:t>
      </w:r>
      <w:r>
        <w:rPr>
          <w:sz w:val="24"/>
        </w:rPr>
        <w:t>, 56</w:t>
      </w:r>
      <w:r w:rsidR="007E29F1">
        <w:rPr>
          <w:sz w:val="24"/>
        </w:rPr>
        <w:t>-</w:t>
      </w:r>
      <w:r>
        <w:rPr>
          <w:sz w:val="24"/>
        </w:rPr>
        <w:t xml:space="preserve">day, and </w:t>
      </w:r>
      <w:r w:rsidR="007E29F1">
        <w:rPr>
          <w:sz w:val="24"/>
        </w:rPr>
        <w:t>90-day</w:t>
      </w:r>
      <w:r>
        <w:rPr>
          <w:sz w:val="24"/>
        </w:rPr>
        <w:t xml:space="preserve"> strengths must be submitted</w:t>
      </w:r>
      <w:r>
        <w:rPr>
          <w:spacing w:val="1"/>
          <w:sz w:val="24"/>
        </w:rPr>
        <w:t xml:space="preserve"> </w:t>
      </w:r>
      <w:r>
        <w:rPr>
          <w:sz w:val="24"/>
        </w:rPr>
        <w:t>with trial batch tests or</w:t>
      </w:r>
      <w:r>
        <w:rPr>
          <w:spacing w:val="-1"/>
          <w:sz w:val="24"/>
        </w:rPr>
        <w:t xml:space="preserve"> </w:t>
      </w:r>
      <w:r>
        <w:rPr>
          <w:sz w:val="24"/>
        </w:rPr>
        <w:t>history</w:t>
      </w:r>
      <w:r>
        <w:rPr>
          <w:spacing w:val="-3"/>
          <w:sz w:val="24"/>
        </w:rPr>
        <w:t xml:space="preserve"> </w:t>
      </w:r>
      <w:r>
        <w:rPr>
          <w:sz w:val="24"/>
        </w:rPr>
        <w:t>information.</w:t>
      </w:r>
    </w:p>
    <w:p w14:paraId="044BD4FD" w14:textId="77777777" w:rsidR="007E5106" w:rsidRDefault="007E5106">
      <w:pPr>
        <w:pStyle w:val="BodyText"/>
      </w:pPr>
    </w:p>
    <w:p w14:paraId="6C36A727" w14:textId="43867A9D" w:rsidR="007E5106" w:rsidRDefault="007F33FE">
      <w:pPr>
        <w:pStyle w:val="ListParagraph"/>
        <w:numPr>
          <w:ilvl w:val="1"/>
          <w:numId w:val="1"/>
        </w:numPr>
        <w:tabs>
          <w:tab w:val="left" w:pos="3820"/>
        </w:tabs>
        <w:ind w:right="397"/>
        <w:rPr>
          <w:sz w:val="24"/>
        </w:rPr>
      </w:pPr>
      <w:r>
        <w:rPr>
          <w:sz w:val="24"/>
        </w:rPr>
        <w:t>Certification of compliance from the cement supplier,</w:t>
      </w:r>
      <w:r>
        <w:rPr>
          <w:spacing w:val="1"/>
          <w:sz w:val="24"/>
        </w:rPr>
        <w:t xml:space="preserve"> </w:t>
      </w:r>
      <w:r>
        <w:rPr>
          <w:sz w:val="24"/>
        </w:rPr>
        <w:t>the</w:t>
      </w:r>
      <w:r>
        <w:rPr>
          <w:spacing w:val="1"/>
          <w:sz w:val="24"/>
        </w:rPr>
        <w:t xml:space="preserve"> </w:t>
      </w:r>
      <w:r>
        <w:rPr>
          <w:sz w:val="24"/>
        </w:rPr>
        <w:t>pozzolan</w:t>
      </w:r>
      <w:r>
        <w:rPr>
          <w:spacing w:val="1"/>
          <w:sz w:val="24"/>
        </w:rPr>
        <w:t xml:space="preserve"> </w:t>
      </w:r>
      <w:r>
        <w:rPr>
          <w:sz w:val="24"/>
        </w:rPr>
        <w:t>supplier,</w:t>
      </w:r>
      <w:r>
        <w:rPr>
          <w:spacing w:val="1"/>
          <w:sz w:val="24"/>
        </w:rPr>
        <w:t xml:space="preserve"> </w:t>
      </w:r>
      <w:r>
        <w:rPr>
          <w:sz w:val="24"/>
        </w:rPr>
        <w:t>and</w:t>
      </w:r>
      <w:r>
        <w:rPr>
          <w:spacing w:val="1"/>
          <w:sz w:val="24"/>
        </w:rPr>
        <w:t xml:space="preserve"> </w:t>
      </w:r>
      <w:r>
        <w:rPr>
          <w:sz w:val="24"/>
        </w:rPr>
        <w:t>the</w:t>
      </w:r>
      <w:r>
        <w:rPr>
          <w:spacing w:val="1"/>
          <w:sz w:val="24"/>
        </w:rPr>
        <w:t xml:space="preserve"> </w:t>
      </w:r>
      <w:r>
        <w:rPr>
          <w:sz w:val="24"/>
        </w:rPr>
        <w:t>air-entraining</w:t>
      </w:r>
      <w:r>
        <w:rPr>
          <w:spacing w:val="1"/>
          <w:sz w:val="24"/>
        </w:rPr>
        <w:t xml:space="preserve"> </w:t>
      </w:r>
      <w:r>
        <w:rPr>
          <w:sz w:val="24"/>
        </w:rPr>
        <w:t>agent</w:t>
      </w:r>
      <w:r>
        <w:rPr>
          <w:spacing w:val="-64"/>
          <w:sz w:val="24"/>
        </w:rPr>
        <w:t xml:space="preserve"> </w:t>
      </w:r>
      <w:r>
        <w:rPr>
          <w:sz w:val="24"/>
        </w:rPr>
        <w:t>supplier,</w:t>
      </w:r>
      <w:r>
        <w:rPr>
          <w:spacing w:val="-11"/>
          <w:sz w:val="24"/>
        </w:rPr>
        <w:t xml:space="preserve"> </w:t>
      </w:r>
      <w:r>
        <w:rPr>
          <w:sz w:val="24"/>
        </w:rPr>
        <w:t>stating</w:t>
      </w:r>
      <w:r>
        <w:rPr>
          <w:spacing w:val="-13"/>
          <w:sz w:val="24"/>
        </w:rPr>
        <w:t xml:space="preserve"> </w:t>
      </w:r>
      <w:r>
        <w:rPr>
          <w:sz w:val="24"/>
        </w:rPr>
        <w:t>that</w:t>
      </w:r>
      <w:r>
        <w:rPr>
          <w:spacing w:val="-10"/>
          <w:sz w:val="24"/>
        </w:rPr>
        <w:t xml:space="preserve"> </w:t>
      </w:r>
      <w:r>
        <w:rPr>
          <w:sz w:val="24"/>
        </w:rPr>
        <w:t>the</w:t>
      </w:r>
      <w:r>
        <w:rPr>
          <w:spacing w:val="-13"/>
          <w:sz w:val="24"/>
        </w:rPr>
        <w:t xml:space="preserve"> </w:t>
      </w:r>
      <w:r>
        <w:rPr>
          <w:sz w:val="24"/>
        </w:rPr>
        <w:t>material</w:t>
      </w:r>
      <w:r>
        <w:rPr>
          <w:spacing w:val="-14"/>
          <w:sz w:val="24"/>
        </w:rPr>
        <w:t xml:space="preserve"> </w:t>
      </w:r>
      <w:r>
        <w:rPr>
          <w:sz w:val="24"/>
        </w:rPr>
        <w:t>being</w:t>
      </w:r>
      <w:r>
        <w:rPr>
          <w:spacing w:val="-14"/>
          <w:sz w:val="24"/>
        </w:rPr>
        <w:t xml:space="preserve"> </w:t>
      </w:r>
      <w:r>
        <w:rPr>
          <w:sz w:val="24"/>
        </w:rPr>
        <w:t>delivered</w:t>
      </w:r>
      <w:r>
        <w:rPr>
          <w:spacing w:val="-13"/>
          <w:sz w:val="24"/>
        </w:rPr>
        <w:t xml:space="preserve"> </w:t>
      </w:r>
      <w:r>
        <w:rPr>
          <w:sz w:val="24"/>
        </w:rPr>
        <w:t>are</w:t>
      </w:r>
      <w:r>
        <w:rPr>
          <w:spacing w:val="-13"/>
          <w:sz w:val="24"/>
        </w:rPr>
        <w:t xml:space="preserve"> </w:t>
      </w:r>
      <w:r>
        <w:rPr>
          <w:sz w:val="24"/>
        </w:rPr>
        <w:t>in</w:t>
      </w:r>
      <w:r>
        <w:rPr>
          <w:spacing w:val="-64"/>
          <w:sz w:val="24"/>
        </w:rPr>
        <w:t xml:space="preserve"> </w:t>
      </w:r>
      <w:r>
        <w:rPr>
          <w:sz w:val="24"/>
        </w:rPr>
        <w:t>compliance with</w:t>
      </w:r>
      <w:r>
        <w:rPr>
          <w:spacing w:val="1"/>
          <w:sz w:val="24"/>
        </w:rPr>
        <w:t xml:space="preserve"> </w:t>
      </w:r>
      <w:r>
        <w:rPr>
          <w:sz w:val="24"/>
        </w:rPr>
        <w:t xml:space="preserve">applicable </w:t>
      </w:r>
      <w:r w:rsidR="00103DEB">
        <w:rPr>
          <w:sz w:val="24"/>
        </w:rPr>
        <w:t>specifications.</w:t>
      </w:r>
    </w:p>
    <w:p w14:paraId="07B77AAF" w14:textId="77777777" w:rsidR="007E5106" w:rsidRDefault="007E5106">
      <w:pPr>
        <w:pStyle w:val="BodyText"/>
      </w:pPr>
    </w:p>
    <w:p w14:paraId="24EA3443" w14:textId="77777777" w:rsidR="007E5106" w:rsidRDefault="007F33FE">
      <w:pPr>
        <w:pStyle w:val="ListParagraph"/>
        <w:numPr>
          <w:ilvl w:val="1"/>
          <w:numId w:val="1"/>
        </w:numPr>
        <w:tabs>
          <w:tab w:val="left" w:pos="3820"/>
        </w:tabs>
        <w:spacing w:before="1"/>
        <w:ind w:right="396"/>
        <w:rPr>
          <w:sz w:val="24"/>
        </w:rPr>
      </w:pPr>
      <w:r>
        <w:rPr>
          <w:sz w:val="24"/>
        </w:rPr>
        <w:t>All mix designs shall be certified by a Certified Testing</w:t>
      </w:r>
      <w:r>
        <w:rPr>
          <w:spacing w:val="-64"/>
          <w:sz w:val="24"/>
        </w:rPr>
        <w:t xml:space="preserve"> </w:t>
      </w:r>
      <w:r>
        <w:rPr>
          <w:sz w:val="24"/>
        </w:rPr>
        <w:t>Laboratory.</w:t>
      </w:r>
    </w:p>
    <w:p w14:paraId="47E3BA04" w14:textId="77777777" w:rsidR="007E5106" w:rsidRDefault="007E5106">
      <w:pPr>
        <w:pStyle w:val="BodyText"/>
        <w:spacing w:before="7"/>
      </w:pPr>
    </w:p>
    <w:p w14:paraId="066416D4" w14:textId="77777777" w:rsidR="007E5106" w:rsidRDefault="007F33FE">
      <w:pPr>
        <w:pStyle w:val="BodyText"/>
        <w:ind w:left="1840" w:right="393"/>
        <w:jc w:val="both"/>
      </w:pPr>
      <w:r>
        <w:t>G.</w:t>
      </w:r>
      <w:r>
        <w:rPr>
          <w:spacing w:val="-6"/>
        </w:rPr>
        <w:t xml:space="preserve"> </w:t>
      </w:r>
      <w:r>
        <w:rPr>
          <w:b/>
        </w:rPr>
        <w:t>BATCH</w:t>
      </w:r>
      <w:r>
        <w:rPr>
          <w:b/>
          <w:spacing w:val="-6"/>
        </w:rPr>
        <w:t xml:space="preserve"> </w:t>
      </w:r>
      <w:r>
        <w:rPr>
          <w:b/>
        </w:rPr>
        <w:t>PLANT</w:t>
      </w:r>
      <w:r>
        <w:rPr>
          <w:b/>
          <w:spacing w:val="-6"/>
        </w:rPr>
        <w:t xml:space="preserve"> </w:t>
      </w:r>
      <w:r>
        <w:rPr>
          <w:b/>
        </w:rPr>
        <w:t>TICKET.</w:t>
      </w:r>
      <w:r>
        <w:rPr>
          <w:b/>
          <w:spacing w:val="-5"/>
        </w:rPr>
        <w:t xml:space="preserve"> </w:t>
      </w:r>
      <w:r>
        <w:t>All</w:t>
      </w:r>
      <w:r>
        <w:rPr>
          <w:spacing w:val="-6"/>
        </w:rPr>
        <w:t xml:space="preserve"> </w:t>
      </w:r>
      <w:r>
        <w:t>concrete</w:t>
      </w:r>
      <w:r>
        <w:rPr>
          <w:spacing w:val="-8"/>
        </w:rPr>
        <w:t xml:space="preserve"> </w:t>
      </w:r>
      <w:r>
        <w:t>produced</w:t>
      </w:r>
      <w:r>
        <w:rPr>
          <w:spacing w:val="-7"/>
        </w:rPr>
        <w:t xml:space="preserve"> </w:t>
      </w:r>
      <w:r>
        <w:t>and</w:t>
      </w:r>
      <w:r>
        <w:rPr>
          <w:spacing w:val="-7"/>
        </w:rPr>
        <w:t xml:space="preserve"> </w:t>
      </w:r>
      <w:r>
        <w:t>delivered</w:t>
      </w:r>
      <w:r>
        <w:rPr>
          <w:spacing w:val="-7"/>
        </w:rPr>
        <w:t xml:space="preserve"> </w:t>
      </w:r>
      <w:r>
        <w:t>to</w:t>
      </w:r>
      <w:r>
        <w:rPr>
          <w:spacing w:val="-7"/>
        </w:rPr>
        <w:t xml:space="preserve"> </w:t>
      </w:r>
      <w:r>
        <w:t>a</w:t>
      </w:r>
      <w:r>
        <w:rPr>
          <w:spacing w:val="-7"/>
        </w:rPr>
        <w:t xml:space="preserve"> </w:t>
      </w:r>
      <w:r>
        <w:t>job</w:t>
      </w:r>
      <w:r>
        <w:rPr>
          <w:spacing w:val="-65"/>
        </w:rPr>
        <w:t xml:space="preserve"> </w:t>
      </w:r>
      <w:r>
        <w:t>site within Santa Clara</w:t>
      </w:r>
      <w:r>
        <w:rPr>
          <w:spacing w:val="1"/>
        </w:rPr>
        <w:t xml:space="preserve"> </w:t>
      </w:r>
      <w:r>
        <w:t>City, will be accompanied by a batch plant ticket.</w:t>
      </w:r>
      <w:r>
        <w:rPr>
          <w:spacing w:val="-64"/>
        </w:rPr>
        <w:t xml:space="preserve"> </w:t>
      </w:r>
      <w:r>
        <w:rPr>
          <w:spacing w:val="-1"/>
        </w:rPr>
        <w:t>The</w:t>
      </w:r>
      <w:r>
        <w:rPr>
          <w:spacing w:val="-16"/>
        </w:rPr>
        <w:t xml:space="preserve"> </w:t>
      </w:r>
      <w:r>
        <w:rPr>
          <w:spacing w:val="-1"/>
        </w:rPr>
        <w:t>ticket</w:t>
      </w:r>
      <w:r>
        <w:rPr>
          <w:spacing w:val="-16"/>
        </w:rPr>
        <w:t xml:space="preserve"> </w:t>
      </w:r>
      <w:r>
        <w:rPr>
          <w:spacing w:val="-1"/>
        </w:rPr>
        <w:t>will</w:t>
      </w:r>
      <w:r>
        <w:rPr>
          <w:spacing w:val="-17"/>
        </w:rPr>
        <w:t xml:space="preserve"> </w:t>
      </w:r>
      <w:r>
        <w:rPr>
          <w:spacing w:val="-1"/>
        </w:rPr>
        <w:t>state</w:t>
      </w:r>
      <w:r>
        <w:rPr>
          <w:spacing w:val="-16"/>
        </w:rPr>
        <w:t xml:space="preserve"> </w:t>
      </w:r>
      <w:r>
        <w:rPr>
          <w:spacing w:val="-1"/>
        </w:rPr>
        <w:t>the</w:t>
      </w:r>
      <w:r>
        <w:rPr>
          <w:spacing w:val="-16"/>
        </w:rPr>
        <w:t xml:space="preserve"> </w:t>
      </w:r>
      <w:r>
        <w:rPr>
          <w:spacing w:val="-1"/>
        </w:rPr>
        <w:t>time</w:t>
      </w:r>
      <w:r>
        <w:rPr>
          <w:spacing w:val="-16"/>
        </w:rPr>
        <w:t xml:space="preserve"> </w:t>
      </w:r>
      <w:r>
        <w:rPr>
          <w:spacing w:val="-1"/>
        </w:rPr>
        <w:t>manufactured</w:t>
      </w:r>
      <w:r>
        <w:rPr>
          <w:spacing w:val="-16"/>
        </w:rPr>
        <w:t xml:space="preserve"> </w:t>
      </w:r>
      <w:r>
        <w:t>or</w:t>
      </w:r>
      <w:r>
        <w:rPr>
          <w:spacing w:val="-18"/>
        </w:rPr>
        <w:t xml:space="preserve"> </w:t>
      </w:r>
      <w:r>
        <w:t>batched</w:t>
      </w:r>
      <w:r>
        <w:rPr>
          <w:spacing w:val="-16"/>
        </w:rPr>
        <w:t xml:space="preserve"> </w:t>
      </w:r>
      <w:r>
        <w:t>and</w:t>
      </w:r>
      <w:r>
        <w:rPr>
          <w:spacing w:val="-21"/>
        </w:rPr>
        <w:t xml:space="preserve"> </w:t>
      </w:r>
      <w:r>
        <w:t>accurately</w:t>
      </w:r>
      <w:r>
        <w:rPr>
          <w:spacing w:val="-24"/>
        </w:rPr>
        <w:t xml:space="preserve"> </w:t>
      </w:r>
      <w:r>
        <w:t>show</w:t>
      </w:r>
    </w:p>
    <w:p w14:paraId="48CC81A8" w14:textId="77777777" w:rsidR="007E5106" w:rsidRDefault="007E5106">
      <w:pPr>
        <w:jc w:val="both"/>
        <w:sectPr w:rsidR="007E5106">
          <w:pgSz w:w="12240" w:h="15840"/>
          <w:pgMar w:top="1360" w:right="1040" w:bottom="880" w:left="1220" w:header="0" w:footer="619" w:gutter="0"/>
          <w:cols w:space="720"/>
        </w:sectPr>
      </w:pPr>
    </w:p>
    <w:p w14:paraId="6896DE2C" w14:textId="6430F4E9" w:rsidR="007E5106" w:rsidRDefault="007F33FE">
      <w:pPr>
        <w:pStyle w:val="BodyText"/>
        <w:spacing w:before="78"/>
        <w:ind w:left="1840" w:right="395"/>
        <w:jc w:val="both"/>
      </w:pPr>
      <w:r>
        <w:rPr>
          <w:spacing w:val="-1"/>
        </w:rPr>
        <w:t>all</w:t>
      </w:r>
      <w:r>
        <w:rPr>
          <w:spacing w:val="-17"/>
        </w:rPr>
        <w:t xml:space="preserve"> </w:t>
      </w:r>
      <w:r>
        <w:rPr>
          <w:spacing w:val="-1"/>
        </w:rPr>
        <w:t>components</w:t>
      </w:r>
      <w:r>
        <w:rPr>
          <w:spacing w:val="-17"/>
        </w:rPr>
        <w:t xml:space="preserve"> </w:t>
      </w:r>
      <w:r>
        <w:rPr>
          <w:spacing w:val="-1"/>
        </w:rPr>
        <w:t>used</w:t>
      </w:r>
      <w:r>
        <w:rPr>
          <w:spacing w:val="-16"/>
        </w:rPr>
        <w:t xml:space="preserve"> </w:t>
      </w:r>
      <w:r>
        <w:rPr>
          <w:spacing w:val="-1"/>
        </w:rPr>
        <w:t>for</w:t>
      </w:r>
      <w:r>
        <w:rPr>
          <w:spacing w:val="-18"/>
        </w:rPr>
        <w:t xml:space="preserve"> </w:t>
      </w:r>
      <w:r>
        <w:rPr>
          <w:spacing w:val="-1"/>
        </w:rPr>
        <w:t>that</w:t>
      </w:r>
      <w:r>
        <w:rPr>
          <w:spacing w:val="-16"/>
        </w:rPr>
        <w:t xml:space="preserve"> </w:t>
      </w:r>
      <w:r w:rsidR="007E29F1">
        <w:rPr>
          <w:spacing w:val="-1"/>
        </w:rPr>
        <w:t>load</w:t>
      </w:r>
      <w:r>
        <w:rPr>
          <w:spacing w:val="-18"/>
        </w:rPr>
        <w:t xml:space="preserve"> </w:t>
      </w:r>
      <w:r>
        <w:rPr>
          <w:spacing w:val="-1"/>
        </w:rPr>
        <w:t>or</w:t>
      </w:r>
      <w:r>
        <w:rPr>
          <w:spacing w:val="-22"/>
        </w:rPr>
        <w:t xml:space="preserve"> </w:t>
      </w:r>
      <w:r>
        <w:rPr>
          <w:spacing w:val="-1"/>
        </w:rPr>
        <w:t>batch.</w:t>
      </w:r>
      <w:r>
        <w:rPr>
          <w:spacing w:val="-21"/>
        </w:rPr>
        <w:t xml:space="preserve"> </w:t>
      </w:r>
      <w:r>
        <w:rPr>
          <w:spacing w:val="-1"/>
        </w:rPr>
        <w:t>Sufficient</w:t>
      </w:r>
      <w:r>
        <w:rPr>
          <w:spacing w:val="-21"/>
        </w:rPr>
        <w:t xml:space="preserve"> </w:t>
      </w:r>
      <w:r>
        <w:t>copies</w:t>
      </w:r>
      <w:r>
        <w:rPr>
          <w:spacing w:val="-22"/>
        </w:rPr>
        <w:t xml:space="preserve"> </w:t>
      </w:r>
      <w:r>
        <w:t>shall</w:t>
      </w:r>
      <w:r>
        <w:rPr>
          <w:spacing w:val="-64"/>
        </w:rPr>
        <w:t xml:space="preserve"> </w:t>
      </w:r>
      <w:r>
        <w:t>be provided for testing personnel and Santa Clara City representatives, if</w:t>
      </w:r>
      <w:r>
        <w:rPr>
          <w:spacing w:val="-64"/>
        </w:rPr>
        <w:t xml:space="preserve"> </w:t>
      </w:r>
      <w:r>
        <w:t>requested.</w:t>
      </w:r>
    </w:p>
    <w:p w14:paraId="7ED63D82" w14:textId="77777777" w:rsidR="007E5106" w:rsidRDefault="007E5106">
      <w:pPr>
        <w:pStyle w:val="BodyText"/>
        <w:spacing w:before="3"/>
        <w:rPr>
          <w:sz w:val="25"/>
        </w:rPr>
      </w:pPr>
    </w:p>
    <w:p w14:paraId="7C02AA45" w14:textId="45307D2A" w:rsidR="007E5106" w:rsidRDefault="007F33FE">
      <w:pPr>
        <w:pStyle w:val="Heading1"/>
        <w:spacing w:line="247" w:lineRule="auto"/>
        <w:ind w:left="2941" w:right="3114" w:firstLine="1293"/>
        <w:jc w:val="left"/>
      </w:pPr>
      <w:r>
        <w:t>TABLE 4.</w:t>
      </w:r>
      <w:r w:rsidR="00E179B7">
        <w:t>28</w:t>
      </w:r>
      <w:r>
        <w:rPr>
          <w:spacing w:val="1"/>
        </w:rPr>
        <w:t xml:space="preserve"> </w:t>
      </w:r>
      <w:r>
        <w:t>CONCRETE</w:t>
      </w:r>
      <w:r>
        <w:rPr>
          <w:spacing w:val="-8"/>
        </w:rPr>
        <w:t xml:space="preserve"> </w:t>
      </w:r>
      <w:r>
        <w:t>MIX</w:t>
      </w:r>
      <w:r>
        <w:rPr>
          <w:spacing w:val="-8"/>
        </w:rPr>
        <w:t xml:space="preserve"> </w:t>
      </w:r>
      <w:r>
        <w:t>SPECIFICATIONS</w:t>
      </w:r>
    </w:p>
    <w:p w14:paraId="0D4B17A0" w14:textId="77777777" w:rsidR="007E5106" w:rsidRDefault="007E5106">
      <w:pPr>
        <w:pStyle w:val="BodyText"/>
        <w:spacing w:before="5"/>
        <w:rPr>
          <w:b/>
          <w:sz w:val="25"/>
        </w:rPr>
      </w:pPr>
    </w:p>
    <w:tbl>
      <w:tblPr>
        <w:tblW w:w="0" w:type="auto"/>
        <w:tblInd w:w="250" w:type="dxa"/>
        <w:tblBorders>
          <w:top w:val="double" w:sz="8" w:space="0" w:color="000000"/>
          <w:left w:val="double" w:sz="8" w:space="0" w:color="000000"/>
          <w:bottom w:val="double" w:sz="8" w:space="0" w:color="000000"/>
          <w:right w:val="double" w:sz="8" w:space="0" w:color="000000"/>
          <w:insideH w:val="double" w:sz="8" w:space="0" w:color="000000"/>
          <w:insideV w:val="double" w:sz="8" w:space="0" w:color="000000"/>
        </w:tblBorders>
        <w:tblLayout w:type="fixed"/>
        <w:tblCellMar>
          <w:left w:w="0" w:type="dxa"/>
          <w:right w:w="0" w:type="dxa"/>
        </w:tblCellMar>
        <w:tblLook w:val="01E0" w:firstRow="1" w:lastRow="1" w:firstColumn="1" w:lastColumn="1" w:noHBand="0" w:noVBand="0"/>
      </w:tblPr>
      <w:tblGrid>
        <w:gridCol w:w="904"/>
        <w:gridCol w:w="1076"/>
        <w:gridCol w:w="1256"/>
        <w:gridCol w:w="1444"/>
        <w:gridCol w:w="1351"/>
        <w:gridCol w:w="1440"/>
        <w:gridCol w:w="1889"/>
      </w:tblGrid>
      <w:tr w:rsidR="007E5106" w14:paraId="7C0210FA" w14:textId="77777777">
        <w:trPr>
          <w:trHeight w:val="641"/>
        </w:trPr>
        <w:tc>
          <w:tcPr>
            <w:tcW w:w="904" w:type="dxa"/>
            <w:tcBorders>
              <w:bottom w:val="nil"/>
              <w:right w:val="single" w:sz="8" w:space="0" w:color="000000"/>
            </w:tcBorders>
          </w:tcPr>
          <w:p w14:paraId="14D600A9" w14:textId="77777777" w:rsidR="007E5106" w:rsidRDefault="007E5106">
            <w:pPr>
              <w:pStyle w:val="TableParagraph"/>
              <w:ind w:left="0"/>
              <w:rPr>
                <w:b/>
                <w:sz w:val="31"/>
              </w:rPr>
            </w:pPr>
          </w:p>
          <w:p w14:paraId="70E41B53" w14:textId="77777777" w:rsidR="007E5106" w:rsidRDefault="007F33FE">
            <w:pPr>
              <w:pStyle w:val="TableParagraph"/>
              <w:ind w:left="90"/>
              <w:rPr>
                <w:b/>
                <w:sz w:val="20"/>
              </w:rPr>
            </w:pPr>
            <w:r>
              <w:rPr>
                <w:b/>
                <w:sz w:val="20"/>
              </w:rPr>
              <w:t>Class</w:t>
            </w:r>
          </w:p>
        </w:tc>
        <w:tc>
          <w:tcPr>
            <w:tcW w:w="2332" w:type="dxa"/>
            <w:gridSpan w:val="2"/>
            <w:tcBorders>
              <w:left w:val="single" w:sz="8" w:space="0" w:color="000000"/>
              <w:bottom w:val="single" w:sz="8" w:space="0" w:color="000000"/>
              <w:right w:val="single" w:sz="8" w:space="0" w:color="000000"/>
            </w:tcBorders>
          </w:tcPr>
          <w:p w14:paraId="79F92760" w14:textId="77777777" w:rsidR="007E5106" w:rsidRDefault="007F33FE">
            <w:pPr>
              <w:pStyle w:val="TableParagraph"/>
              <w:spacing w:before="119" w:line="247" w:lineRule="auto"/>
              <w:ind w:left="106" w:right="519"/>
              <w:rPr>
                <w:b/>
                <w:sz w:val="20"/>
              </w:rPr>
            </w:pPr>
            <w:r>
              <w:rPr>
                <w:b/>
                <w:sz w:val="20"/>
              </w:rPr>
              <w:t>Minimum Cement</w:t>
            </w:r>
            <w:r>
              <w:rPr>
                <w:b/>
                <w:spacing w:val="-54"/>
                <w:sz w:val="20"/>
              </w:rPr>
              <w:t xml:space="preserve"> </w:t>
            </w:r>
            <w:r>
              <w:rPr>
                <w:b/>
                <w:sz w:val="20"/>
              </w:rPr>
              <w:t>Content</w:t>
            </w:r>
          </w:p>
        </w:tc>
        <w:tc>
          <w:tcPr>
            <w:tcW w:w="1444" w:type="dxa"/>
            <w:vMerge w:val="restart"/>
            <w:tcBorders>
              <w:left w:val="single" w:sz="8" w:space="0" w:color="000000"/>
              <w:bottom w:val="nil"/>
              <w:right w:val="single" w:sz="8" w:space="0" w:color="000000"/>
            </w:tcBorders>
          </w:tcPr>
          <w:p w14:paraId="66688130" w14:textId="77777777" w:rsidR="007E5106" w:rsidRDefault="007F33FE">
            <w:pPr>
              <w:pStyle w:val="TableParagraph"/>
              <w:spacing w:before="119" w:line="247" w:lineRule="auto"/>
              <w:ind w:left="114" w:right="297"/>
              <w:rPr>
                <w:b/>
                <w:sz w:val="20"/>
              </w:rPr>
            </w:pPr>
            <w:r>
              <w:rPr>
                <w:b/>
                <w:sz w:val="20"/>
              </w:rPr>
              <w:t>Maximum</w:t>
            </w:r>
            <w:r>
              <w:rPr>
                <w:b/>
                <w:spacing w:val="1"/>
                <w:sz w:val="20"/>
              </w:rPr>
              <w:t xml:space="preserve"> </w:t>
            </w:r>
            <w:r>
              <w:rPr>
                <w:b/>
                <w:sz w:val="20"/>
              </w:rPr>
              <w:t>Water</w:t>
            </w:r>
            <w:r>
              <w:rPr>
                <w:b/>
                <w:spacing w:val="1"/>
                <w:sz w:val="20"/>
              </w:rPr>
              <w:t xml:space="preserve"> </w:t>
            </w:r>
            <w:r>
              <w:rPr>
                <w:b/>
                <w:sz w:val="20"/>
              </w:rPr>
              <w:t>Content**</w:t>
            </w:r>
            <w:r>
              <w:rPr>
                <w:b/>
                <w:spacing w:val="1"/>
                <w:sz w:val="20"/>
              </w:rPr>
              <w:t xml:space="preserve"> </w:t>
            </w:r>
            <w:r>
              <w:rPr>
                <w:b/>
                <w:sz w:val="20"/>
              </w:rPr>
              <w:t>(gal./bag</w:t>
            </w:r>
            <w:r>
              <w:rPr>
                <w:b/>
                <w:spacing w:val="1"/>
                <w:sz w:val="20"/>
              </w:rPr>
              <w:t xml:space="preserve"> </w:t>
            </w:r>
            <w:r>
              <w:rPr>
                <w:b/>
                <w:sz w:val="20"/>
              </w:rPr>
              <w:t>of</w:t>
            </w:r>
            <w:r>
              <w:rPr>
                <w:b/>
                <w:spacing w:val="-14"/>
                <w:sz w:val="20"/>
              </w:rPr>
              <w:t xml:space="preserve"> </w:t>
            </w:r>
            <w:r>
              <w:rPr>
                <w:b/>
                <w:sz w:val="20"/>
              </w:rPr>
              <w:t>cement)</w:t>
            </w:r>
          </w:p>
        </w:tc>
        <w:tc>
          <w:tcPr>
            <w:tcW w:w="1351" w:type="dxa"/>
            <w:tcBorders>
              <w:left w:val="single" w:sz="8" w:space="0" w:color="000000"/>
              <w:bottom w:val="nil"/>
              <w:right w:val="single" w:sz="8" w:space="0" w:color="000000"/>
            </w:tcBorders>
          </w:tcPr>
          <w:p w14:paraId="5230FD41" w14:textId="77777777" w:rsidR="007E5106" w:rsidRDefault="007F33FE">
            <w:pPr>
              <w:pStyle w:val="TableParagraph"/>
              <w:spacing w:before="119" w:line="247" w:lineRule="auto"/>
              <w:ind w:left="110" w:right="223" w:firstLine="55"/>
              <w:rPr>
                <w:b/>
                <w:sz w:val="20"/>
              </w:rPr>
            </w:pPr>
            <w:r>
              <w:rPr>
                <w:b/>
                <w:sz w:val="20"/>
              </w:rPr>
              <w:t>Maximum</w:t>
            </w:r>
            <w:r>
              <w:rPr>
                <w:b/>
                <w:spacing w:val="-53"/>
                <w:sz w:val="20"/>
              </w:rPr>
              <w:t xml:space="preserve"> </w:t>
            </w:r>
            <w:r>
              <w:rPr>
                <w:b/>
                <w:sz w:val="20"/>
              </w:rPr>
              <w:t>Slump</w:t>
            </w:r>
          </w:p>
        </w:tc>
        <w:tc>
          <w:tcPr>
            <w:tcW w:w="1440" w:type="dxa"/>
            <w:vMerge w:val="restart"/>
            <w:tcBorders>
              <w:left w:val="single" w:sz="8" w:space="0" w:color="000000"/>
              <w:bottom w:val="nil"/>
              <w:right w:val="single" w:sz="8" w:space="0" w:color="000000"/>
            </w:tcBorders>
          </w:tcPr>
          <w:p w14:paraId="3C709941" w14:textId="77777777" w:rsidR="007E5106" w:rsidRDefault="007F33FE">
            <w:pPr>
              <w:pStyle w:val="TableParagraph"/>
              <w:spacing w:before="119" w:line="247" w:lineRule="auto"/>
              <w:ind w:left="110" w:right="427"/>
              <w:rPr>
                <w:b/>
                <w:sz w:val="20"/>
              </w:rPr>
            </w:pPr>
            <w:r>
              <w:rPr>
                <w:b/>
                <w:sz w:val="20"/>
              </w:rPr>
              <w:t>Minimum</w:t>
            </w:r>
            <w:r>
              <w:rPr>
                <w:b/>
                <w:spacing w:val="-53"/>
                <w:sz w:val="20"/>
              </w:rPr>
              <w:t xml:space="preserve"> </w:t>
            </w:r>
            <w:r>
              <w:rPr>
                <w:b/>
                <w:sz w:val="20"/>
              </w:rPr>
              <w:t>28-day</w:t>
            </w:r>
            <w:r>
              <w:rPr>
                <w:b/>
                <w:spacing w:val="1"/>
                <w:sz w:val="20"/>
              </w:rPr>
              <w:t xml:space="preserve"> </w:t>
            </w:r>
            <w:r>
              <w:rPr>
                <w:b/>
                <w:sz w:val="20"/>
              </w:rPr>
              <w:t>Comp.</w:t>
            </w:r>
          </w:p>
          <w:p w14:paraId="46B42901" w14:textId="77777777" w:rsidR="007E5106" w:rsidRDefault="007F33FE">
            <w:pPr>
              <w:pStyle w:val="TableParagraph"/>
              <w:spacing w:before="3" w:line="247" w:lineRule="auto"/>
              <w:ind w:left="110" w:right="475"/>
              <w:rPr>
                <w:b/>
                <w:sz w:val="20"/>
              </w:rPr>
            </w:pPr>
            <w:r>
              <w:rPr>
                <w:b/>
                <w:spacing w:val="-1"/>
                <w:sz w:val="20"/>
              </w:rPr>
              <w:t>Strength</w:t>
            </w:r>
            <w:r>
              <w:rPr>
                <w:b/>
                <w:spacing w:val="-53"/>
                <w:sz w:val="20"/>
              </w:rPr>
              <w:t xml:space="preserve"> </w:t>
            </w:r>
            <w:r>
              <w:rPr>
                <w:b/>
                <w:sz w:val="20"/>
              </w:rPr>
              <w:t>(psi)</w:t>
            </w:r>
          </w:p>
        </w:tc>
        <w:tc>
          <w:tcPr>
            <w:tcW w:w="1889" w:type="dxa"/>
            <w:tcBorders>
              <w:left w:val="single" w:sz="8" w:space="0" w:color="000000"/>
              <w:bottom w:val="nil"/>
            </w:tcBorders>
          </w:tcPr>
          <w:p w14:paraId="0895F5C4" w14:textId="77777777" w:rsidR="007E5106" w:rsidRDefault="007E5106">
            <w:pPr>
              <w:pStyle w:val="TableParagraph"/>
              <w:ind w:left="0"/>
              <w:rPr>
                <w:rFonts w:ascii="Times New Roman"/>
              </w:rPr>
            </w:pPr>
          </w:p>
        </w:tc>
      </w:tr>
      <w:tr w:rsidR="007E5106" w14:paraId="66F16758" w14:textId="77777777">
        <w:trPr>
          <w:trHeight w:val="728"/>
        </w:trPr>
        <w:tc>
          <w:tcPr>
            <w:tcW w:w="904" w:type="dxa"/>
            <w:tcBorders>
              <w:top w:val="nil"/>
              <w:bottom w:val="nil"/>
              <w:right w:val="single" w:sz="8" w:space="0" w:color="000000"/>
            </w:tcBorders>
          </w:tcPr>
          <w:p w14:paraId="76525089" w14:textId="77777777" w:rsidR="007E5106" w:rsidRDefault="007E5106">
            <w:pPr>
              <w:pStyle w:val="TableParagraph"/>
              <w:ind w:left="0"/>
              <w:rPr>
                <w:rFonts w:ascii="Times New Roman"/>
              </w:rPr>
            </w:pPr>
          </w:p>
        </w:tc>
        <w:tc>
          <w:tcPr>
            <w:tcW w:w="1076" w:type="dxa"/>
            <w:tcBorders>
              <w:top w:val="single" w:sz="8" w:space="0" w:color="000000"/>
              <w:left w:val="single" w:sz="8" w:space="0" w:color="000000"/>
              <w:bottom w:val="nil"/>
              <w:right w:val="single" w:sz="8" w:space="0" w:color="000000"/>
            </w:tcBorders>
          </w:tcPr>
          <w:p w14:paraId="4EE89294" w14:textId="77777777" w:rsidR="007E5106" w:rsidRDefault="007F33FE">
            <w:pPr>
              <w:pStyle w:val="TableParagraph"/>
              <w:spacing w:before="123" w:line="247" w:lineRule="auto"/>
              <w:ind w:left="106" w:right="324"/>
              <w:rPr>
                <w:b/>
                <w:sz w:val="20"/>
              </w:rPr>
            </w:pPr>
            <w:r>
              <w:rPr>
                <w:b/>
                <w:spacing w:val="-1"/>
                <w:sz w:val="20"/>
              </w:rPr>
              <w:t>(Bags/</w:t>
            </w:r>
            <w:r>
              <w:rPr>
                <w:b/>
                <w:spacing w:val="-53"/>
                <w:sz w:val="20"/>
              </w:rPr>
              <w:t xml:space="preserve"> </w:t>
            </w:r>
            <w:r>
              <w:rPr>
                <w:b/>
                <w:sz w:val="20"/>
              </w:rPr>
              <w:t>C.Y.)</w:t>
            </w:r>
          </w:p>
        </w:tc>
        <w:tc>
          <w:tcPr>
            <w:tcW w:w="1256" w:type="dxa"/>
            <w:tcBorders>
              <w:top w:val="single" w:sz="8" w:space="0" w:color="000000"/>
              <w:left w:val="single" w:sz="8" w:space="0" w:color="000000"/>
              <w:bottom w:val="nil"/>
              <w:right w:val="single" w:sz="8" w:space="0" w:color="000000"/>
            </w:tcBorders>
          </w:tcPr>
          <w:p w14:paraId="4B4C0684" w14:textId="77777777" w:rsidR="007E5106" w:rsidRDefault="007F33FE">
            <w:pPr>
              <w:pStyle w:val="TableParagraph"/>
              <w:spacing w:before="123" w:line="247" w:lineRule="auto"/>
              <w:ind w:left="110" w:right="261"/>
              <w:rPr>
                <w:b/>
                <w:sz w:val="20"/>
              </w:rPr>
            </w:pPr>
            <w:r>
              <w:rPr>
                <w:b/>
                <w:sz w:val="20"/>
              </w:rPr>
              <w:t>(pounds/</w:t>
            </w:r>
            <w:r>
              <w:rPr>
                <w:b/>
                <w:spacing w:val="-54"/>
                <w:sz w:val="20"/>
              </w:rPr>
              <w:t xml:space="preserve"> </w:t>
            </w:r>
            <w:r>
              <w:rPr>
                <w:b/>
                <w:sz w:val="20"/>
              </w:rPr>
              <w:t>C.Y.)</w:t>
            </w:r>
          </w:p>
        </w:tc>
        <w:tc>
          <w:tcPr>
            <w:tcW w:w="1444" w:type="dxa"/>
            <w:vMerge/>
            <w:tcBorders>
              <w:top w:val="nil"/>
              <w:left w:val="single" w:sz="8" w:space="0" w:color="000000"/>
              <w:bottom w:val="nil"/>
              <w:right w:val="single" w:sz="8" w:space="0" w:color="000000"/>
            </w:tcBorders>
          </w:tcPr>
          <w:p w14:paraId="3EA2CC1F" w14:textId="77777777" w:rsidR="007E5106" w:rsidRDefault="007E5106">
            <w:pPr>
              <w:rPr>
                <w:sz w:val="2"/>
                <w:szCs w:val="2"/>
              </w:rPr>
            </w:pPr>
          </w:p>
        </w:tc>
        <w:tc>
          <w:tcPr>
            <w:tcW w:w="1351" w:type="dxa"/>
            <w:tcBorders>
              <w:top w:val="nil"/>
              <w:left w:val="single" w:sz="8" w:space="0" w:color="000000"/>
              <w:bottom w:val="nil"/>
              <w:right w:val="single" w:sz="8" w:space="0" w:color="000000"/>
            </w:tcBorders>
          </w:tcPr>
          <w:p w14:paraId="067D96C2" w14:textId="77777777" w:rsidR="007E5106" w:rsidRDefault="007E5106">
            <w:pPr>
              <w:pStyle w:val="TableParagraph"/>
              <w:ind w:left="0"/>
              <w:rPr>
                <w:rFonts w:ascii="Times New Roman"/>
              </w:rPr>
            </w:pPr>
          </w:p>
        </w:tc>
        <w:tc>
          <w:tcPr>
            <w:tcW w:w="1440" w:type="dxa"/>
            <w:vMerge/>
            <w:tcBorders>
              <w:top w:val="nil"/>
              <w:left w:val="single" w:sz="8" w:space="0" w:color="000000"/>
              <w:bottom w:val="nil"/>
              <w:right w:val="single" w:sz="8" w:space="0" w:color="000000"/>
            </w:tcBorders>
          </w:tcPr>
          <w:p w14:paraId="1B0D4D9F" w14:textId="77777777" w:rsidR="007E5106" w:rsidRDefault="007E5106">
            <w:pPr>
              <w:rPr>
                <w:sz w:val="2"/>
                <w:szCs w:val="2"/>
              </w:rPr>
            </w:pPr>
          </w:p>
        </w:tc>
        <w:tc>
          <w:tcPr>
            <w:tcW w:w="1889" w:type="dxa"/>
            <w:tcBorders>
              <w:top w:val="nil"/>
              <w:left w:val="single" w:sz="8" w:space="0" w:color="000000"/>
              <w:bottom w:val="nil"/>
            </w:tcBorders>
          </w:tcPr>
          <w:p w14:paraId="686788A1" w14:textId="77777777" w:rsidR="007E5106" w:rsidRDefault="007F33FE">
            <w:pPr>
              <w:pStyle w:val="TableParagraph"/>
              <w:spacing w:line="163" w:lineRule="exact"/>
              <w:ind w:left="110"/>
              <w:rPr>
                <w:b/>
                <w:sz w:val="20"/>
              </w:rPr>
            </w:pPr>
            <w:r>
              <w:rPr>
                <w:b/>
                <w:sz w:val="20"/>
              </w:rPr>
              <w:t>Primary</w:t>
            </w:r>
            <w:r>
              <w:rPr>
                <w:b/>
                <w:spacing w:val="-9"/>
                <w:sz w:val="20"/>
              </w:rPr>
              <w:t xml:space="preserve"> </w:t>
            </w:r>
            <w:r>
              <w:rPr>
                <w:b/>
                <w:sz w:val="20"/>
              </w:rPr>
              <w:t>Use</w:t>
            </w:r>
          </w:p>
        </w:tc>
      </w:tr>
      <w:tr w:rsidR="007E5106" w14:paraId="5C440EFF" w14:textId="77777777">
        <w:trPr>
          <w:trHeight w:val="1960"/>
        </w:trPr>
        <w:tc>
          <w:tcPr>
            <w:tcW w:w="904" w:type="dxa"/>
            <w:tcBorders>
              <w:top w:val="nil"/>
              <w:bottom w:val="single" w:sz="8" w:space="0" w:color="000000"/>
              <w:right w:val="single" w:sz="8" w:space="0" w:color="000000"/>
            </w:tcBorders>
          </w:tcPr>
          <w:p w14:paraId="56169986" w14:textId="77777777" w:rsidR="007E5106" w:rsidRDefault="007E5106">
            <w:pPr>
              <w:pStyle w:val="TableParagraph"/>
              <w:ind w:left="0"/>
              <w:rPr>
                <w:b/>
                <w:sz w:val="27"/>
              </w:rPr>
            </w:pPr>
          </w:p>
          <w:p w14:paraId="3C0C7B80" w14:textId="77777777" w:rsidR="007E5106" w:rsidRDefault="007F33FE">
            <w:pPr>
              <w:pStyle w:val="TableParagraph"/>
              <w:ind w:left="90"/>
              <w:rPr>
                <w:sz w:val="20"/>
              </w:rPr>
            </w:pPr>
            <w:r>
              <w:rPr>
                <w:w w:val="99"/>
                <w:sz w:val="20"/>
              </w:rPr>
              <w:t>A</w:t>
            </w:r>
          </w:p>
        </w:tc>
        <w:tc>
          <w:tcPr>
            <w:tcW w:w="1076" w:type="dxa"/>
            <w:tcBorders>
              <w:top w:val="nil"/>
              <w:left w:val="single" w:sz="8" w:space="0" w:color="000000"/>
              <w:bottom w:val="single" w:sz="8" w:space="0" w:color="000000"/>
              <w:right w:val="single" w:sz="8" w:space="0" w:color="000000"/>
            </w:tcBorders>
          </w:tcPr>
          <w:p w14:paraId="45EAC4D3" w14:textId="77777777" w:rsidR="007E5106" w:rsidRDefault="007E5106">
            <w:pPr>
              <w:pStyle w:val="TableParagraph"/>
              <w:ind w:left="0"/>
              <w:rPr>
                <w:b/>
                <w:sz w:val="27"/>
              </w:rPr>
            </w:pPr>
          </w:p>
          <w:p w14:paraId="5A8DBEFF" w14:textId="77777777" w:rsidR="007E5106" w:rsidRDefault="007F33FE">
            <w:pPr>
              <w:pStyle w:val="TableParagraph"/>
              <w:ind w:left="106"/>
              <w:rPr>
                <w:sz w:val="20"/>
              </w:rPr>
            </w:pPr>
            <w:r>
              <w:rPr>
                <w:w w:val="99"/>
                <w:sz w:val="20"/>
              </w:rPr>
              <w:t>6</w:t>
            </w:r>
          </w:p>
        </w:tc>
        <w:tc>
          <w:tcPr>
            <w:tcW w:w="1256" w:type="dxa"/>
            <w:tcBorders>
              <w:top w:val="nil"/>
              <w:left w:val="single" w:sz="8" w:space="0" w:color="000000"/>
              <w:bottom w:val="single" w:sz="8" w:space="0" w:color="000000"/>
              <w:right w:val="single" w:sz="8" w:space="0" w:color="000000"/>
            </w:tcBorders>
          </w:tcPr>
          <w:p w14:paraId="0AE52F81" w14:textId="77777777" w:rsidR="007E5106" w:rsidRDefault="007E5106">
            <w:pPr>
              <w:pStyle w:val="TableParagraph"/>
              <w:ind w:left="0"/>
              <w:rPr>
                <w:b/>
                <w:sz w:val="27"/>
              </w:rPr>
            </w:pPr>
          </w:p>
          <w:p w14:paraId="155C2CCD" w14:textId="77777777" w:rsidR="007E5106" w:rsidRDefault="007F33FE">
            <w:pPr>
              <w:pStyle w:val="TableParagraph"/>
              <w:ind w:left="110"/>
              <w:rPr>
                <w:sz w:val="20"/>
              </w:rPr>
            </w:pPr>
            <w:r>
              <w:rPr>
                <w:sz w:val="20"/>
              </w:rPr>
              <w:t>564</w:t>
            </w:r>
          </w:p>
        </w:tc>
        <w:tc>
          <w:tcPr>
            <w:tcW w:w="1444" w:type="dxa"/>
            <w:tcBorders>
              <w:top w:val="nil"/>
              <w:left w:val="single" w:sz="8" w:space="0" w:color="000000"/>
              <w:bottom w:val="single" w:sz="8" w:space="0" w:color="000000"/>
              <w:right w:val="single" w:sz="8" w:space="0" w:color="000000"/>
            </w:tcBorders>
          </w:tcPr>
          <w:p w14:paraId="0C2F6C26" w14:textId="77777777" w:rsidR="007E5106" w:rsidRDefault="007E5106">
            <w:pPr>
              <w:pStyle w:val="TableParagraph"/>
              <w:ind w:left="0"/>
              <w:rPr>
                <w:b/>
                <w:sz w:val="27"/>
              </w:rPr>
            </w:pPr>
          </w:p>
          <w:p w14:paraId="12549FB6" w14:textId="77777777" w:rsidR="007E5106" w:rsidRDefault="007F33FE">
            <w:pPr>
              <w:pStyle w:val="TableParagraph"/>
              <w:ind w:left="114"/>
              <w:rPr>
                <w:sz w:val="20"/>
              </w:rPr>
            </w:pPr>
            <w:r>
              <w:rPr>
                <w:w w:val="99"/>
                <w:sz w:val="20"/>
              </w:rPr>
              <w:t>5</w:t>
            </w:r>
          </w:p>
        </w:tc>
        <w:tc>
          <w:tcPr>
            <w:tcW w:w="1351" w:type="dxa"/>
            <w:tcBorders>
              <w:top w:val="nil"/>
              <w:left w:val="single" w:sz="8" w:space="0" w:color="000000"/>
              <w:bottom w:val="single" w:sz="8" w:space="0" w:color="000000"/>
              <w:right w:val="single" w:sz="8" w:space="0" w:color="000000"/>
            </w:tcBorders>
          </w:tcPr>
          <w:p w14:paraId="537FBB8B" w14:textId="77777777" w:rsidR="007E5106" w:rsidRDefault="007E5106">
            <w:pPr>
              <w:pStyle w:val="TableParagraph"/>
              <w:ind w:left="0"/>
              <w:rPr>
                <w:b/>
                <w:sz w:val="27"/>
              </w:rPr>
            </w:pPr>
          </w:p>
          <w:p w14:paraId="664AA6B3" w14:textId="77777777" w:rsidR="007E5106" w:rsidRDefault="007F33FE">
            <w:pPr>
              <w:pStyle w:val="TableParagraph"/>
              <w:ind w:left="110"/>
              <w:rPr>
                <w:sz w:val="20"/>
              </w:rPr>
            </w:pPr>
            <w:r>
              <w:rPr>
                <w:sz w:val="20"/>
              </w:rPr>
              <w:t>4"</w:t>
            </w:r>
          </w:p>
          <w:p w14:paraId="58EA0DBF" w14:textId="77777777" w:rsidR="007E5106" w:rsidRDefault="007E5106">
            <w:pPr>
              <w:pStyle w:val="TableParagraph"/>
              <w:ind w:left="0"/>
              <w:rPr>
                <w:b/>
              </w:rPr>
            </w:pPr>
          </w:p>
          <w:p w14:paraId="261E47BB" w14:textId="77777777" w:rsidR="007E5106" w:rsidRDefault="007E5106">
            <w:pPr>
              <w:pStyle w:val="TableParagraph"/>
              <w:ind w:left="0"/>
              <w:rPr>
                <w:b/>
              </w:rPr>
            </w:pPr>
          </w:p>
          <w:p w14:paraId="72B2A79F" w14:textId="2A684C0F" w:rsidR="007E5106" w:rsidRDefault="007F33FE">
            <w:pPr>
              <w:pStyle w:val="TableParagraph"/>
              <w:spacing w:before="179"/>
              <w:ind w:left="165"/>
              <w:rPr>
                <w:sz w:val="20"/>
              </w:rPr>
            </w:pPr>
            <w:r>
              <w:rPr>
                <w:sz w:val="20"/>
              </w:rPr>
              <w:t>1</w:t>
            </w:r>
            <w:r w:rsidR="00686073">
              <w:rPr>
                <w:sz w:val="20"/>
              </w:rPr>
              <w:t>-1/2”</w:t>
            </w:r>
            <w:r>
              <w:rPr>
                <w:spacing w:val="-3"/>
                <w:sz w:val="20"/>
              </w:rPr>
              <w:t xml:space="preserve"> </w:t>
            </w:r>
          </w:p>
        </w:tc>
        <w:tc>
          <w:tcPr>
            <w:tcW w:w="1440" w:type="dxa"/>
            <w:tcBorders>
              <w:top w:val="nil"/>
              <w:left w:val="single" w:sz="8" w:space="0" w:color="000000"/>
              <w:bottom w:val="single" w:sz="8" w:space="0" w:color="000000"/>
              <w:right w:val="single" w:sz="8" w:space="0" w:color="000000"/>
            </w:tcBorders>
          </w:tcPr>
          <w:p w14:paraId="4AD58508" w14:textId="77777777" w:rsidR="007E5106" w:rsidRDefault="007E5106">
            <w:pPr>
              <w:pStyle w:val="TableParagraph"/>
              <w:ind w:left="0"/>
              <w:rPr>
                <w:b/>
                <w:sz w:val="27"/>
              </w:rPr>
            </w:pPr>
          </w:p>
          <w:p w14:paraId="7C5D70EC" w14:textId="63370BC9" w:rsidR="007E5106" w:rsidRDefault="007F33FE">
            <w:pPr>
              <w:pStyle w:val="TableParagraph"/>
              <w:ind w:left="110"/>
              <w:rPr>
                <w:sz w:val="20"/>
              </w:rPr>
            </w:pPr>
            <w:r>
              <w:rPr>
                <w:sz w:val="20"/>
              </w:rPr>
              <w:t>4000</w:t>
            </w:r>
            <w:r w:rsidR="001F472A">
              <w:rPr>
                <w:sz w:val="20"/>
              </w:rPr>
              <w:t>***</w:t>
            </w:r>
          </w:p>
        </w:tc>
        <w:tc>
          <w:tcPr>
            <w:tcW w:w="1889" w:type="dxa"/>
            <w:tcBorders>
              <w:top w:val="nil"/>
              <w:left w:val="single" w:sz="8" w:space="0" w:color="000000"/>
              <w:bottom w:val="single" w:sz="8" w:space="0" w:color="000000"/>
            </w:tcBorders>
          </w:tcPr>
          <w:p w14:paraId="27C218F4" w14:textId="77777777" w:rsidR="007E5106" w:rsidRDefault="007F33FE">
            <w:pPr>
              <w:pStyle w:val="TableParagraph"/>
              <w:tabs>
                <w:tab w:val="left" w:pos="1297"/>
              </w:tabs>
              <w:spacing w:before="85" w:line="237" w:lineRule="auto"/>
              <w:ind w:left="110" w:right="66"/>
              <w:rPr>
                <w:sz w:val="20"/>
              </w:rPr>
            </w:pPr>
            <w:r>
              <w:rPr>
                <w:sz w:val="20"/>
              </w:rPr>
              <w:t>Reinforced</w:t>
            </w:r>
            <w:r>
              <w:rPr>
                <w:spacing w:val="1"/>
                <w:sz w:val="20"/>
              </w:rPr>
              <w:t xml:space="preserve"> </w:t>
            </w:r>
            <w:r>
              <w:rPr>
                <w:spacing w:val="-2"/>
                <w:sz w:val="20"/>
              </w:rPr>
              <w:t xml:space="preserve">structural </w:t>
            </w:r>
            <w:r>
              <w:rPr>
                <w:spacing w:val="-1"/>
                <w:sz w:val="20"/>
              </w:rPr>
              <w:t>concrete;</w:t>
            </w:r>
            <w:r>
              <w:rPr>
                <w:spacing w:val="-53"/>
                <w:sz w:val="20"/>
              </w:rPr>
              <w:t xml:space="preserve"> </w:t>
            </w:r>
            <w:r>
              <w:rPr>
                <w:sz w:val="20"/>
              </w:rPr>
              <w:t>sidewalks;</w:t>
            </w:r>
            <w:r>
              <w:rPr>
                <w:spacing w:val="3"/>
                <w:sz w:val="20"/>
              </w:rPr>
              <w:t xml:space="preserve"> </w:t>
            </w:r>
            <w:r>
              <w:rPr>
                <w:sz w:val="20"/>
              </w:rPr>
              <w:t>curbs</w:t>
            </w:r>
            <w:r>
              <w:rPr>
                <w:spacing w:val="1"/>
                <w:sz w:val="20"/>
              </w:rPr>
              <w:t xml:space="preserve"> </w:t>
            </w:r>
            <w:r>
              <w:rPr>
                <w:sz w:val="20"/>
              </w:rPr>
              <w:t>&amp;</w:t>
            </w:r>
            <w:r>
              <w:rPr>
                <w:spacing w:val="-52"/>
                <w:sz w:val="20"/>
              </w:rPr>
              <w:t xml:space="preserve"> </w:t>
            </w:r>
            <w:r>
              <w:rPr>
                <w:sz w:val="20"/>
              </w:rPr>
              <w:t>gutters;</w:t>
            </w:r>
            <w:r>
              <w:rPr>
                <w:sz w:val="20"/>
              </w:rPr>
              <w:tab/>
              <w:t>cross</w:t>
            </w:r>
            <w:r>
              <w:rPr>
                <w:spacing w:val="-53"/>
                <w:sz w:val="20"/>
              </w:rPr>
              <w:t xml:space="preserve"> </w:t>
            </w:r>
            <w:r>
              <w:rPr>
                <w:sz w:val="20"/>
              </w:rPr>
              <w:t>gutters;</w:t>
            </w:r>
            <w:r>
              <w:rPr>
                <w:spacing w:val="1"/>
                <w:sz w:val="20"/>
              </w:rPr>
              <w:t xml:space="preserve"> </w:t>
            </w:r>
            <w:r>
              <w:rPr>
                <w:sz w:val="20"/>
              </w:rPr>
              <w:t>pavements;</w:t>
            </w:r>
            <w:r>
              <w:rPr>
                <w:spacing w:val="1"/>
                <w:sz w:val="20"/>
              </w:rPr>
              <w:t xml:space="preserve"> </w:t>
            </w:r>
            <w:r>
              <w:rPr>
                <w:sz w:val="20"/>
              </w:rPr>
              <w:t>unreinforced</w:t>
            </w:r>
            <w:r>
              <w:rPr>
                <w:spacing w:val="1"/>
                <w:sz w:val="20"/>
              </w:rPr>
              <w:t xml:space="preserve"> </w:t>
            </w:r>
            <w:r>
              <w:rPr>
                <w:sz w:val="20"/>
              </w:rPr>
              <w:t>footings</w:t>
            </w:r>
          </w:p>
        </w:tc>
      </w:tr>
      <w:tr w:rsidR="007E5106" w14:paraId="41B29A84" w14:textId="77777777">
        <w:trPr>
          <w:trHeight w:val="1553"/>
        </w:trPr>
        <w:tc>
          <w:tcPr>
            <w:tcW w:w="904" w:type="dxa"/>
            <w:tcBorders>
              <w:top w:val="single" w:sz="8" w:space="0" w:color="000000"/>
              <w:right w:val="single" w:sz="8" w:space="0" w:color="000000"/>
            </w:tcBorders>
          </w:tcPr>
          <w:p w14:paraId="3A003BFB" w14:textId="77777777" w:rsidR="007E5106" w:rsidRDefault="007E5106">
            <w:pPr>
              <w:pStyle w:val="TableParagraph"/>
              <w:spacing w:before="10"/>
              <w:ind w:left="0"/>
              <w:rPr>
                <w:b/>
                <w:sz w:val="29"/>
              </w:rPr>
            </w:pPr>
          </w:p>
          <w:p w14:paraId="3609E2E0" w14:textId="77777777" w:rsidR="007E5106" w:rsidRDefault="007F33FE">
            <w:pPr>
              <w:pStyle w:val="TableParagraph"/>
              <w:ind w:left="90"/>
              <w:rPr>
                <w:sz w:val="20"/>
              </w:rPr>
            </w:pPr>
            <w:r>
              <w:rPr>
                <w:w w:val="99"/>
                <w:sz w:val="20"/>
              </w:rPr>
              <w:t>C</w:t>
            </w:r>
          </w:p>
        </w:tc>
        <w:tc>
          <w:tcPr>
            <w:tcW w:w="1076" w:type="dxa"/>
            <w:tcBorders>
              <w:top w:val="single" w:sz="8" w:space="0" w:color="000000"/>
              <w:left w:val="single" w:sz="8" w:space="0" w:color="000000"/>
              <w:right w:val="single" w:sz="8" w:space="0" w:color="000000"/>
            </w:tcBorders>
          </w:tcPr>
          <w:p w14:paraId="34518B49" w14:textId="77777777" w:rsidR="007E5106" w:rsidRDefault="007E5106">
            <w:pPr>
              <w:pStyle w:val="TableParagraph"/>
              <w:spacing w:before="10"/>
              <w:ind w:left="0"/>
              <w:rPr>
                <w:b/>
                <w:sz w:val="29"/>
              </w:rPr>
            </w:pPr>
          </w:p>
          <w:p w14:paraId="3759362E" w14:textId="77777777" w:rsidR="007E5106" w:rsidRDefault="007F33FE">
            <w:pPr>
              <w:pStyle w:val="TableParagraph"/>
              <w:ind w:left="106"/>
              <w:rPr>
                <w:sz w:val="20"/>
              </w:rPr>
            </w:pPr>
            <w:r>
              <w:rPr>
                <w:w w:val="99"/>
                <w:sz w:val="20"/>
              </w:rPr>
              <w:t>5</w:t>
            </w:r>
          </w:p>
        </w:tc>
        <w:tc>
          <w:tcPr>
            <w:tcW w:w="1256" w:type="dxa"/>
            <w:tcBorders>
              <w:top w:val="single" w:sz="8" w:space="0" w:color="000000"/>
              <w:left w:val="single" w:sz="8" w:space="0" w:color="000000"/>
              <w:right w:val="single" w:sz="8" w:space="0" w:color="000000"/>
            </w:tcBorders>
          </w:tcPr>
          <w:p w14:paraId="74804133" w14:textId="77777777" w:rsidR="007E5106" w:rsidRDefault="007E5106">
            <w:pPr>
              <w:pStyle w:val="TableParagraph"/>
              <w:spacing w:before="10"/>
              <w:ind w:left="0"/>
              <w:rPr>
                <w:b/>
                <w:sz w:val="29"/>
              </w:rPr>
            </w:pPr>
          </w:p>
          <w:p w14:paraId="77522E18" w14:textId="77777777" w:rsidR="007E5106" w:rsidRDefault="007F33FE">
            <w:pPr>
              <w:pStyle w:val="TableParagraph"/>
              <w:ind w:left="110"/>
              <w:rPr>
                <w:sz w:val="20"/>
              </w:rPr>
            </w:pPr>
            <w:r>
              <w:rPr>
                <w:sz w:val="20"/>
              </w:rPr>
              <w:t>470</w:t>
            </w:r>
          </w:p>
        </w:tc>
        <w:tc>
          <w:tcPr>
            <w:tcW w:w="1444" w:type="dxa"/>
            <w:tcBorders>
              <w:top w:val="single" w:sz="8" w:space="0" w:color="000000"/>
              <w:left w:val="single" w:sz="8" w:space="0" w:color="000000"/>
              <w:right w:val="single" w:sz="8" w:space="0" w:color="000000"/>
            </w:tcBorders>
          </w:tcPr>
          <w:p w14:paraId="26BF5691" w14:textId="77777777" w:rsidR="007E5106" w:rsidRDefault="007E5106">
            <w:pPr>
              <w:pStyle w:val="TableParagraph"/>
              <w:spacing w:before="10"/>
              <w:ind w:left="0"/>
              <w:rPr>
                <w:b/>
                <w:sz w:val="29"/>
              </w:rPr>
            </w:pPr>
          </w:p>
          <w:p w14:paraId="1568B84B" w14:textId="77777777" w:rsidR="007E5106" w:rsidRDefault="007F33FE">
            <w:pPr>
              <w:pStyle w:val="TableParagraph"/>
              <w:ind w:left="114"/>
              <w:rPr>
                <w:sz w:val="20"/>
              </w:rPr>
            </w:pPr>
            <w:r>
              <w:rPr>
                <w:sz w:val="20"/>
              </w:rPr>
              <w:t>5.75</w:t>
            </w:r>
          </w:p>
        </w:tc>
        <w:tc>
          <w:tcPr>
            <w:tcW w:w="1351" w:type="dxa"/>
            <w:tcBorders>
              <w:top w:val="single" w:sz="8" w:space="0" w:color="000000"/>
              <w:left w:val="single" w:sz="8" w:space="0" w:color="000000"/>
              <w:right w:val="single" w:sz="8" w:space="0" w:color="000000"/>
            </w:tcBorders>
          </w:tcPr>
          <w:p w14:paraId="6D72D0E3" w14:textId="77777777" w:rsidR="007E5106" w:rsidRDefault="007E5106">
            <w:pPr>
              <w:pStyle w:val="TableParagraph"/>
              <w:spacing w:before="10"/>
              <w:ind w:left="0"/>
              <w:rPr>
                <w:b/>
                <w:sz w:val="29"/>
              </w:rPr>
            </w:pPr>
          </w:p>
          <w:p w14:paraId="68C484C8" w14:textId="77777777" w:rsidR="007E5106" w:rsidRDefault="007F33FE">
            <w:pPr>
              <w:pStyle w:val="TableParagraph"/>
              <w:ind w:left="110"/>
              <w:rPr>
                <w:sz w:val="20"/>
              </w:rPr>
            </w:pPr>
            <w:r>
              <w:rPr>
                <w:sz w:val="20"/>
              </w:rPr>
              <w:t>4"</w:t>
            </w:r>
          </w:p>
        </w:tc>
        <w:tc>
          <w:tcPr>
            <w:tcW w:w="1440" w:type="dxa"/>
            <w:tcBorders>
              <w:top w:val="single" w:sz="8" w:space="0" w:color="000000"/>
              <w:left w:val="single" w:sz="8" w:space="0" w:color="000000"/>
              <w:right w:val="single" w:sz="8" w:space="0" w:color="000000"/>
            </w:tcBorders>
          </w:tcPr>
          <w:p w14:paraId="5626D149" w14:textId="77777777" w:rsidR="007E5106" w:rsidRDefault="007E5106">
            <w:pPr>
              <w:pStyle w:val="TableParagraph"/>
              <w:spacing w:before="10"/>
              <w:ind w:left="0"/>
              <w:rPr>
                <w:b/>
                <w:sz w:val="29"/>
              </w:rPr>
            </w:pPr>
          </w:p>
          <w:p w14:paraId="2A37B530" w14:textId="77777777" w:rsidR="007E5106" w:rsidRDefault="007F33FE">
            <w:pPr>
              <w:pStyle w:val="TableParagraph"/>
              <w:ind w:left="110"/>
              <w:rPr>
                <w:sz w:val="20"/>
              </w:rPr>
            </w:pPr>
            <w:r>
              <w:rPr>
                <w:sz w:val="20"/>
              </w:rPr>
              <w:t>3000</w:t>
            </w:r>
          </w:p>
        </w:tc>
        <w:tc>
          <w:tcPr>
            <w:tcW w:w="1889" w:type="dxa"/>
            <w:tcBorders>
              <w:top w:val="single" w:sz="8" w:space="0" w:color="000000"/>
              <w:left w:val="single" w:sz="8" w:space="0" w:color="000000"/>
            </w:tcBorders>
          </w:tcPr>
          <w:p w14:paraId="362EB9D8" w14:textId="77777777" w:rsidR="007E5106" w:rsidRDefault="007F33FE">
            <w:pPr>
              <w:pStyle w:val="TableParagraph"/>
              <w:tabs>
                <w:tab w:val="left" w:pos="1379"/>
              </w:tabs>
              <w:spacing w:before="115" w:line="229" w:lineRule="exact"/>
              <w:ind w:left="110"/>
              <w:jc w:val="both"/>
              <w:rPr>
                <w:sz w:val="20"/>
              </w:rPr>
            </w:pPr>
            <w:r>
              <w:rPr>
                <w:sz w:val="20"/>
              </w:rPr>
              <w:t>Minor</w:t>
            </w:r>
            <w:r>
              <w:rPr>
                <w:sz w:val="20"/>
              </w:rPr>
              <w:tab/>
              <w:t>non-</w:t>
            </w:r>
          </w:p>
          <w:p w14:paraId="399C7148" w14:textId="77777777" w:rsidR="007E5106" w:rsidRDefault="007F33FE">
            <w:pPr>
              <w:pStyle w:val="TableParagraph"/>
              <w:ind w:left="110" w:right="68"/>
              <w:jc w:val="both"/>
              <w:rPr>
                <w:sz w:val="20"/>
              </w:rPr>
            </w:pPr>
            <w:r>
              <w:rPr>
                <w:sz w:val="20"/>
              </w:rPr>
              <w:t>structural</w:t>
            </w:r>
            <w:r>
              <w:rPr>
                <w:spacing w:val="1"/>
                <w:sz w:val="20"/>
              </w:rPr>
              <w:t xml:space="preserve"> </w:t>
            </w:r>
            <w:r>
              <w:rPr>
                <w:sz w:val="20"/>
              </w:rPr>
              <w:t>items</w:t>
            </w:r>
            <w:r>
              <w:rPr>
                <w:spacing w:val="-53"/>
                <w:sz w:val="20"/>
              </w:rPr>
              <w:t xml:space="preserve"> </w:t>
            </w:r>
            <w:r>
              <w:rPr>
                <w:sz w:val="20"/>
              </w:rPr>
              <w:t>such</w:t>
            </w:r>
            <w:r>
              <w:rPr>
                <w:spacing w:val="1"/>
                <w:sz w:val="20"/>
              </w:rPr>
              <w:t xml:space="preserve"> </w:t>
            </w:r>
            <w:r>
              <w:rPr>
                <w:sz w:val="20"/>
              </w:rPr>
              <w:t>as</w:t>
            </w:r>
            <w:r>
              <w:rPr>
                <w:spacing w:val="1"/>
                <w:sz w:val="20"/>
              </w:rPr>
              <w:t xml:space="preserve"> </w:t>
            </w:r>
            <w:r>
              <w:rPr>
                <w:sz w:val="20"/>
              </w:rPr>
              <w:t>thrust</w:t>
            </w:r>
            <w:r>
              <w:rPr>
                <w:spacing w:val="1"/>
                <w:sz w:val="20"/>
              </w:rPr>
              <w:t xml:space="preserve"> </w:t>
            </w:r>
            <w:r>
              <w:rPr>
                <w:sz w:val="20"/>
              </w:rPr>
              <w:t>blocks;</w:t>
            </w:r>
            <w:r>
              <w:rPr>
                <w:spacing w:val="1"/>
                <w:sz w:val="20"/>
              </w:rPr>
              <w:t xml:space="preserve"> </w:t>
            </w:r>
            <w:r>
              <w:rPr>
                <w:sz w:val="20"/>
              </w:rPr>
              <w:t>anchors,</w:t>
            </w:r>
            <w:r>
              <w:rPr>
                <w:spacing w:val="1"/>
                <w:sz w:val="20"/>
              </w:rPr>
              <w:t xml:space="preserve"> </w:t>
            </w:r>
            <w:r>
              <w:rPr>
                <w:sz w:val="20"/>
              </w:rPr>
              <w:t>mass</w:t>
            </w:r>
            <w:r>
              <w:rPr>
                <w:spacing w:val="1"/>
                <w:sz w:val="20"/>
              </w:rPr>
              <w:t xml:space="preserve"> </w:t>
            </w:r>
            <w:r>
              <w:rPr>
                <w:sz w:val="20"/>
              </w:rPr>
              <w:t>concrete,</w:t>
            </w:r>
            <w:r>
              <w:rPr>
                <w:spacing w:val="-53"/>
                <w:sz w:val="20"/>
              </w:rPr>
              <w:t xml:space="preserve"> </w:t>
            </w:r>
            <w:r>
              <w:rPr>
                <w:sz w:val="20"/>
              </w:rPr>
              <w:t>etc.</w:t>
            </w:r>
          </w:p>
        </w:tc>
      </w:tr>
    </w:tbl>
    <w:p w14:paraId="7BDE9F1A" w14:textId="77777777" w:rsidR="007E5106" w:rsidRDefault="007E5106">
      <w:pPr>
        <w:pStyle w:val="BodyText"/>
        <w:spacing w:before="8"/>
        <w:rPr>
          <w:b/>
          <w:sz w:val="21"/>
        </w:rPr>
      </w:pPr>
    </w:p>
    <w:p w14:paraId="268AB0E4" w14:textId="77777777" w:rsidR="007E5106" w:rsidRDefault="007F33FE">
      <w:pPr>
        <w:pStyle w:val="ListParagraph"/>
        <w:numPr>
          <w:ilvl w:val="0"/>
          <w:numId w:val="37"/>
        </w:numPr>
        <w:tabs>
          <w:tab w:val="left" w:pos="352"/>
        </w:tabs>
        <w:spacing w:line="229" w:lineRule="exact"/>
        <w:ind w:left="351" w:hanging="132"/>
        <w:jc w:val="left"/>
        <w:rPr>
          <w:sz w:val="20"/>
        </w:rPr>
      </w:pPr>
      <w:r>
        <w:rPr>
          <w:sz w:val="20"/>
        </w:rPr>
        <w:t>For</w:t>
      </w:r>
      <w:r>
        <w:rPr>
          <w:spacing w:val="-6"/>
          <w:sz w:val="20"/>
        </w:rPr>
        <w:t xml:space="preserve"> </w:t>
      </w:r>
      <w:r>
        <w:rPr>
          <w:sz w:val="20"/>
        </w:rPr>
        <w:t>machine</w:t>
      </w:r>
      <w:r>
        <w:rPr>
          <w:spacing w:val="-6"/>
          <w:sz w:val="20"/>
        </w:rPr>
        <w:t xml:space="preserve"> </w:t>
      </w:r>
      <w:r>
        <w:rPr>
          <w:sz w:val="20"/>
        </w:rPr>
        <w:t>placement</w:t>
      </w:r>
      <w:r>
        <w:rPr>
          <w:spacing w:val="-7"/>
          <w:sz w:val="20"/>
        </w:rPr>
        <w:t xml:space="preserve"> </w:t>
      </w:r>
      <w:r>
        <w:rPr>
          <w:sz w:val="20"/>
        </w:rPr>
        <w:t>only.</w:t>
      </w:r>
    </w:p>
    <w:p w14:paraId="31B0EBD4" w14:textId="257EDE12" w:rsidR="007E5106" w:rsidRDefault="007F33FE">
      <w:pPr>
        <w:spacing w:line="228" w:lineRule="exact"/>
        <w:ind w:left="220"/>
        <w:rPr>
          <w:sz w:val="20"/>
        </w:rPr>
      </w:pPr>
      <w:r>
        <w:rPr>
          <w:sz w:val="20"/>
        </w:rPr>
        <w:t>**</w:t>
      </w:r>
      <w:r>
        <w:rPr>
          <w:spacing w:val="-8"/>
          <w:sz w:val="20"/>
        </w:rPr>
        <w:t xml:space="preserve"> </w:t>
      </w:r>
      <w:r>
        <w:rPr>
          <w:sz w:val="20"/>
        </w:rPr>
        <w:t>Including</w:t>
      </w:r>
      <w:r>
        <w:rPr>
          <w:spacing w:val="-6"/>
          <w:sz w:val="20"/>
        </w:rPr>
        <w:t xml:space="preserve"> </w:t>
      </w:r>
      <w:r>
        <w:rPr>
          <w:sz w:val="20"/>
        </w:rPr>
        <w:t>free</w:t>
      </w:r>
      <w:r>
        <w:rPr>
          <w:spacing w:val="-6"/>
          <w:sz w:val="20"/>
        </w:rPr>
        <w:t xml:space="preserve"> </w:t>
      </w:r>
      <w:r>
        <w:rPr>
          <w:sz w:val="20"/>
        </w:rPr>
        <w:t>moisture</w:t>
      </w:r>
      <w:r>
        <w:rPr>
          <w:spacing w:val="-6"/>
          <w:sz w:val="20"/>
        </w:rPr>
        <w:t xml:space="preserve"> </w:t>
      </w:r>
      <w:r>
        <w:rPr>
          <w:sz w:val="20"/>
        </w:rPr>
        <w:t>in</w:t>
      </w:r>
      <w:r>
        <w:rPr>
          <w:spacing w:val="-6"/>
          <w:sz w:val="20"/>
        </w:rPr>
        <w:t xml:space="preserve"> </w:t>
      </w:r>
      <w:r>
        <w:rPr>
          <w:sz w:val="20"/>
        </w:rPr>
        <w:t>aggregate.</w:t>
      </w:r>
    </w:p>
    <w:p w14:paraId="0F1A1E60" w14:textId="3E2D4C7F" w:rsidR="001F472A" w:rsidRDefault="001F472A">
      <w:pPr>
        <w:spacing w:line="228" w:lineRule="exact"/>
        <w:ind w:left="220"/>
        <w:rPr>
          <w:sz w:val="20"/>
        </w:rPr>
      </w:pPr>
      <w:r>
        <w:rPr>
          <w:sz w:val="20"/>
        </w:rPr>
        <w:t>*** Or as specified by a structural engineer.</w:t>
      </w:r>
    </w:p>
    <w:p w14:paraId="6B53E50D" w14:textId="10897731" w:rsidR="007E5106" w:rsidRDefault="007F33FE">
      <w:pPr>
        <w:ind w:left="220" w:right="395"/>
        <w:rPr>
          <w:sz w:val="20"/>
        </w:rPr>
      </w:pPr>
      <w:r>
        <w:rPr>
          <w:w w:val="95"/>
          <w:sz w:val="20"/>
        </w:rPr>
        <w:t>NOTE:</w:t>
      </w:r>
      <w:r>
        <w:rPr>
          <w:spacing w:val="16"/>
          <w:w w:val="95"/>
          <w:sz w:val="20"/>
        </w:rPr>
        <w:t xml:space="preserve"> </w:t>
      </w:r>
      <w:r>
        <w:rPr>
          <w:w w:val="95"/>
          <w:sz w:val="20"/>
        </w:rPr>
        <w:t>Unless</w:t>
      </w:r>
      <w:r>
        <w:rPr>
          <w:spacing w:val="15"/>
          <w:w w:val="95"/>
          <w:sz w:val="20"/>
        </w:rPr>
        <w:t xml:space="preserve"> </w:t>
      </w:r>
      <w:r>
        <w:rPr>
          <w:w w:val="95"/>
          <w:sz w:val="20"/>
        </w:rPr>
        <w:t>otherwise</w:t>
      </w:r>
      <w:r>
        <w:rPr>
          <w:spacing w:val="13"/>
          <w:w w:val="95"/>
          <w:sz w:val="20"/>
        </w:rPr>
        <w:t xml:space="preserve"> </w:t>
      </w:r>
      <w:r>
        <w:rPr>
          <w:w w:val="95"/>
          <w:sz w:val="20"/>
        </w:rPr>
        <w:t>specifically</w:t>
      </w:r>
      <w:r>
        <w:rPr>
          <w:spacing w:val="4"/>
          <w:w w:val="95"/>
          <w:sz w:val="20"/>
        </w:rPr>
        <w:t xml:space="preserve"> </w:t>
      </w:r>
      <w:r>
        <w:rPr>
          <w:w w:val="95"/>
          <w:sz w:val="20"/>
        </w:rPr>
        <w:t>designated</w:t>
      </w:r>
      <w:r>
        <w:rPr>
          <w:spacing w:val="13"/>
          <w:w w:val="95"/>
          <w:sz w:val="20"/>
        </w:rPr>
        <w:t xml:space="preserve"> </w:t>
      </w:r>
      <w:r>
        <w:rPr>
          <w:w w:val="95"/>
          <w:sz w:val="20"/>
        </w:rPr>
        <w:t>by</w:t>
      </w:r>
      <w:r>
        <w:rPr>
          <w:spacing w:val="4"/>
          <w:w w:val="95"/>
          <w:sz w:val="20"/>
        </w:rPr>
        <w:t xml:space="preserve"> </w:t>
      </w:r>
      <w:r>
        <w:rPr>
          <w:w w:val="95"/>
          <w:sz w:val="20"/>
        </w:rPr>
        <w:t>the</w:t>
      </w:r>
      <w:r>
        <w:rPr>
          <w:spacing w:val="13"/>
          <w:w w:val="95"/>
          <w:sz w:val="20"/>
        </w:rPr>
        <w:t xml:space="preserve"> </w:t>
      </w:r>
      <w:r w:rsidR="004607CB">
        <w:rPr>
          <w:w w:val="95"/>
          <w:sz w:val="20"/>
        </w:rPr>
        <w:t>c</w:t>
      </w:r>
      <w:r>
        <w:rPr>
          <w:w w:val="95"/>
          <w:sz w:val="20"/>
        </w:rPr>
        <w:t>ity</w:t>
      </w:r>
      <w:r>
        <w:rPr>
          <w:spacing w:val="4"/>
          <w:w w:val="95"/>
          <w:sz w:val="20"/>
        </w:rPr>
        <w:t xml:space="preserve"> </w:t>
      </w:r>
      <w:r>
        <w:rPr>
          <w:w w:val="95"/>
          <w:sz w:val="20"/>
        </w:rPr>
        <w:t>representative</w:t>
      </w:r>
      <w:r>
        <w:rPr>
          <w:spacing w:val="13"/>
          <w:w w:val="95"/>
          <w:sz w:val="20"/>
        </w:rPr>
        <w:t xml:space="preserve"> </w:t>
      </w:r>
      <w:r>
        <w:rPr>
          <w:w w:val="95"/>
          <w:sz w:val="20"/>
        </w:rPr>
        <w:t>all</w:t>
      </w:r>
      <w:r>
        <w:rPr>
          <w:spacing w:val="12"/>
          <w:w w:val="95"/>
          <w:sz w:val="20"/>
        </w:rPr>
        <w:t xml:space="preserve"> </w:t>
      </w:r>
      <w:r>
        <w:rPr>
          <w:w w:val="95"/>
          <w:sz w:val="20"/>
        </w:rPr>
        <w:t>concrete</w:t>
      </w:r>
      <w:r>
        <w:rPr>
          <w:spacing w:val="13"/>
          <w:w w:val="95"/>
          <w:sz w:val="20"/>
        </w:rPr>
        <w:t xml:space="preserve"> </w:t>
      </w:r>
      <w:r>
        <w:rPr>
          <w:w w:val="95"/>
          <w:sz w:val="20"/>
        </w:rPr>
        <w:t>placed</w:t>
      </w:r>
      <w:r>
        <w:rPr>
          <w:spacing w:val="14"/>
          <w:w w:val="95"/>
          <w:sz w:val="20"/>
        </w:rPr>
        <w:t xml:space="preserve"> </w:t>
      </w:r>
      <w:r>
        <w:rPr>
          <w:w w:val="95"/>
          <w:sz w:val="20"/>
        </w:rPr>
        <w:t>shall</w:t>
      </w:r>
      <w:r>
        <w:rPr>
          <w:spacing w:val="11"/>
          <w:w w:val="95"/>
          <w:sz w:val="20"/>
        </w:rPr>
        <w:t xml:space="preserve"> </w:t>
      </w:r>
      <w:r>
        <w:rPr>
          <w:w w:val="95"/>
          <w:sz w:val="20"/>
        </w:rPr>
        <w:t>be</w:t>
      </w:r>
      <w:r>
        <w:rPr>
          <w:spacing w:val="14"/>
          <w:w w:val="95"/>
          <w:sz w:val="20"/>
        </w:rPr>
        <w:t xml:space="preserve"> </w:t>
      </w:r>
      <w:r>
        <w:rPr>
          <w:w w:val="95"/>
          <w:sz w:val="20"/>
        </w:rPr>
        <w:t>Class</w:t>
      </w:r>
      <w:r>
        <w:rPr>
          <w:spacing w:val="1"/>
          <w:w w:val="95"/>
          <w:sz w:val="20"/>
        </w:rPr>
        <w:t xml:space="preserve"> </w:t>
      </w:r>
      <w:r>
        <w:rPr>
          <w:spacing w:val="-2"/>
          <w:sz w:val="20"/>
        </w:rPr>
        <w:t>"A",</w:t>
      </w:r>
      <w:r>
        <w:rPr>
          <w:spacing w:val="-13"/>
          <w:sz w:val="20"/>
        </w:rPr>
        <w:t xml:space="preserve"> </w:t>
      </w:r>
      <w:r>
        <w:rPr>
          <w:spacing w:val="-2"/>
          <w:sz w:val="20"/>
        </w:rPr>
        <w:t>six-bag</w:t>
      </w:r>
      <w:r>
        <w:rPr>
          <w:spacing w:val="-13"/>
          <w:sz w:val="20"/>
        </w:rPr>
        <w:t xml:space="preserve"> </w:t>
      </w:r>
      <w:r>
        <w:rPr>
          <w:spacing w:val="-2"/>
          <w:sz w:val="20"/>
        </w:rPr>
        <w:t>mix,</w:t>
      </w:r>
      <w:r>
        <w:rPr>
          <w:spacing w:val="-12"/>
          <w:sz w:val="20"/>
        </w:rPr>
        <w:t xml:space="preserve"> </w:t>
      </w:r>
      <w:r>
        <w:rPr>
          <w:spacing w:val="-2"/>
          <w:sz w:val="20"/>
        </w:rPr>
        <w:t>with</w:t>
      </w:r>
      <w:r>
        <w:rPr>
          <w:spacing w:val="-13"/>
          <w:sz w:val="20"/>
        </w:rPr>
        <w:t xml:space="preserve"> </w:t>
      </w:r>
      <w:r>
        <w:rPr>
          <w:spacing w:val="-2"/>
          <w:sz w:val="20"/>
        </w:rPr>
        <w:t>a</w:t>
      </w:r>
      <w:r>
        <w:rPr>
          <w:spacing w:val="-13"/>
          <w:sz w:val="20"/>
        </w:rPr>
        <w:t xml:space="preserve"> </w:t>
      </w:r>
      <w:r>
        <w:rPr>
          <w:spacing w:val="-2"/>
          <w:sz w:val="20"/>
        </w:rPr>
        <w:t>minimum</w:t>
      </w:r>
      <w:r>
        <w:rPr>
          <w:spacing w:val="-7"/>
          <w:sz w:val="20"/>
        </w:rPr>
        <w:t xml:space="preserve"> </w:t>
      </w:r>
      <w:r>
        <w:rPr>
          <w:spacing w:val="-2"/>
          <w:sz w:val="20"/>
        </w:rPr>
        <w:t>allowable</w:t>
      </w:r>
      <w:r>
        <w:rPr>
          <w:spacing w:val="-13"/>
          <w:sz w:val="20"/>
        </w:rPr>
        <w:t xml:space="preserve"> </w:t>
      </w:r>
      <w:r>
        <w:rPr>
          <w:spacing w:val="-2"/>
          <w:sz w:val="20"/>
        </w:rPr>
        <w:t>compressive</w:t>
      </w:r>
      <w:r>
        <w:rPr>
          <w:spacing w:val="-13"/>
          <w:sz w:val="20"/>
        </w:rPr>
        <w:t xml:space="preserve"> </w:t>
      </w:r>
      <w:r>
        <w:rPr>
          <w:spacing w:val="-1"/>
          <w:sz w:val="20"/>
        </w:rPr>
        <w:t>strength</w:t>
      </w:r>
      <w:r>
        <w:rPr>
          <w:spacing w:val="-12"/>
          <w:sz w:val="20"/>
        </w:rPr>
        <w:t xml:space="preserve"> </w:t>
      </w:r>
      <w:r>
        <w:rPr>
          <w:spacing w:val="-1"/>
          <w:sz w:val="20"/>
        </w:rPr>
        <w:t>of</w:t>
      </w:r>
      <w:r>
        <w:rPr>
          <w:spacing w:val="-11"/>
          <w:sz w:val="20"/>
        </w:rPr>
        <w:t xml:space="preserve"> </w:t>
      </w:r>
      <w:r>
        <w:rPr>
          <w:spacing w:val="-1"/>
          <w:sz w:val="20"/>
        </w:rPr>
        <w:t>4000</w:t>
      </w:r>
      <w:r>
        <w:rPr>
          <w:spacing w:val="-13"/>
          <w:sz w:val="20"/>
        </w:rPr>
        <w:t xml:space="preserve"> </w:t>
      </w:r>
      <w:r>
        <w:rPr>
          <w:spacing w:val="-1"/>
          <w:sz w:val="20"/>
        </w:rPr>
        <w:t>p.s.i</w:t>
      </w:r>
      <w:r>
        <w:rPr>
          <w:spacing w:val="-18"/>
          <w:sz w:val="20"/>
        </w:rPr>
        <w:t xml:space="preserve"> </w:t>
      </w:r>
      <w:r>
        <w:rPr>
          <w:spacing w:val="-1"/>
          <w:sz w:val="20"/>
        </w:rPr>
        <w:t>at</w:t>
      </w:r>
      <w:r>
        <w:rPr>
          <w:spacing w:val="-18"/>
          <w:sz w:val="20"/>
        </w:rPr>
        <w:t xml:space="preserve"> </w:t>
      </w:r>
      <w:r>
        <w:rPr>
          <w:spacing w:val="-1"/>
          <w:sz w:val="20"/>
        </w:rPr>
        <w:t>the</w:t>
      </w:r>
      <w:r>
        <w:rPr>
          <w:spacing w:val="-18"/>
          <w:sz w:val="20"/>
        </w:rPr>
        <w:t xml:space="preserve"> </w:t>
      </w:r>
      <w:r>
        <w:rPr>
          <w:spacing w:val="-1"/>
          <w:sz w:val="20"/>
        </w:rPr>
        <w:t>age</w:t>
      </w:r>
      <w:r>
        <w:rPr>
          <w:spacing w:val="-18"/>
          <w:sz w:val="20"/>
        </w:rPr>
        <w:t xml:space="preserve"> </w:t>
      </w:r>
      <w:r>
        <w:rPr>
          <w:spacing w:val="-1"/>
          <w:sz w:val="20"/>
        </w:rPr>
        <w:t>of</w:t>
      </w:r>
      <w:r>
        <w:rPr>
          <w:spacing w:val="-14"/>
          <w:sz w:val="20"/>
        </w:rPr>
        <w:t xml:space="preserve"> </w:t>
      </w:r>
      <w:r w:rsidR="00A30B0E">
        <w:rPr>
          <w:spacing w:val="-1"/>
          <w:sz w:val="20"/>
        </w:rPr>
        <w:t>twenty</w:t>
      </w:r>
      <w:r w:rsidR="00A30B0E">
        <w:rPr>
          <w:spacing w:val="-24"/>
          <w:sz w:val="20"/>
        </w:rPr>
        <w:t>-eight</w:t>
      </w:r>
      <w:r>
        <w:rPr>
          <w:spacing w:val="-18"/>
          <w:sz w:val="20"/>
        </w:rPr>
        <w:t xml:space="preserve"> </w:t>
      </w:r>
      <w:r>
        <w:rPr>
          <w:spacing w:val="-1"/>
          <w:sz w:val="20"/>
        </w:rPr>
        <w:t>days.</w:t>
      </w:r>
    </w:p>
    <w:p w14:paraId="0C87170A" w14:textId="77777777" w:rsidR="007E5106" w:rsidRDefault="007E5106">
      <w:pPr>
        <w:pStyle w:val="BodyText"/>
        <w:spacing w:before="3"/>
      </w:pPr>
    </w:p>
    <w:p w14:paraId="358BA317" w14:textId="77777777" w:rsidR="007E5106" w:rsidRDefault="007F33FE">
      <w:pPr>
        <w:pStyle w:val="ListParagraph"/>
        <w:numPr>
          <w:ilvl w:val="3"/>
          <w:numId w:val="12"/>
        </w:numPr>
        <w:tabs>
          <w:tab w:val="left" w:pos="2378"/>
        </w:tabs>
        <w:ind w:left="1479" w:right="395" w:firstLine="0"/>
        <w:rPr>
          <w:sz w:val="24"/>
        </w:rPr>
      </w:pPr>
      <w:r>
        <w:rPr>
          <w:b/>
          <w:sz w:val="24"/>
        </w:rPr>
        <w:t>CONCRETE</w:t>
      </w:r>
      <w:r>
        <w:rPr>
          <w:b/>
          <w:spacing w:val="15"/>
          <w:sz w:val="24"/>
        </w:rPr>
        <w:t xml:space="preserve"> </w:t>
      </w:r>
      <w:r>
        <w:rPr>
          <w:b/>
          <w:sz w:val="24"/>
        </w:rPr>
        <w:t>REINFORCING</w:t>
      </w:r>
      <w:r>
        <w:rPr>
          <w:b/>
          <w:spacing w:val="15"/>
          <w:sz w:val="24"/>
        </w:rPr>
        <w:t xml:space="preserve"> </w:t>
      </w:r>
      <w:r>
        <w:rPr>
          <w:b/>
          <w:sz w:val="24"/>
        </w:rPr>
        <w:t>MATERIALS.</w:t>
      </w:r>
      <w:r>
        <w:rPr>
          <w:b/>
          <w:spacing w:val="15"/>
          <w:sz w:val="24"/>
        </w:rPr>
        <w:t xml:space="preserve"> </w:t>
      </w:r>
      <w:r>
        <w:rPr>
          <w:sz w:val="24"/>
        </w:rPr>
        <w:t>Concrete</w:t>
      </w:r>
      <w:r>
        <w:rPr>
          <w:spacing w:val="15"/>
          <w:sz w:val="24"/>
        </w:rPr>
        <w:t xml:space="preserve"> </w:t>
      </w:r>
      <w:r>
        <w:rPr>
          <w:sz w:val="24"/>
        </w:rPr>
        <w:t>reinforcing</w:t>
      </w:r>
      <w:r>
        <w:rPr>
          <w:spacing w:val="-64"/>
          <w:sz w:val="24"/>
        </w:rPr>
        <w:t xml:space="preserve"> </w:t>
      </w:r>
      <w:r>
        <w:rPr>
          <w:sz w:val="24"/>
        </w:rPr>
        <w:t>materials</w:t>
      </w:r>
      <w:r>
        <w:rPr>
          <w:spacing w:val="-1"/>
          <w:sz w:val="24"/>
        </w:rPr>
        <w:t xml:space="preserve"> </w:t>
      </w:r>
      <w:r>
        <w:rPr>
          <w:sz w:val="24"/>
        </w:rPr>
        <w:t>shall conform</w:t>
      </w:r>
      <w:r>
        <w:rPr>
          <w:spacing w:val="2"/>
          <w:sz w:val="24"/>
        </w:rPr>
        <w:t xml:space="preserve"> </w:t>
      </w:r>
      <w:r>
        <w:rPr>
          <w:sz w:val="24"/>
        </w:rPr>
        <w:t>to</w:t>
      </w:r>
      <w:r>
        <w:rPr>
          <w:spacing w:val="1"/>
          <w:sz w:val="24"/>
        </w:rPr>
        <w:t xml:space="preserve"> </w:t>
      </w:r>
      <w:r>
        <w:rPr>
          <w:sz w:val="24"/>
        </w:rPr>
        <w:t>the following</w:t>
      </w:r>
      <w:r>
        <w:rPr>
          <w:spacing w:val="-1"/>
          <w:sz w:val="24"/>
        </w:rPr>
        <w:t xml:space="preserve"> </w:t>
      </w:r>
      <w:r>
        <w:rPr>
          <w:sz w:val="24"/>
        </w:rPr>
        <w:t>requirements.</w:t>
      </w:r>
    </w:p>
    <w:p w14:paraId="48FC75A2" w14:textId="77777777" w:rsidR="007E5106" w:rsidRDefault="007E5106">
      <w:pPr>
        <w:pStyle w:val="BodyText"/>
        <w:spacing w:before="7"/>
      </w:pPr>
    </w:p>
    <w:p w14:paraId="18399E3F" w14:textId="77777777" w:rsidR="007E5106" w:rsidRDefault="007F33FE">
      <w:pPr>
        <w:pStyle w:val="ListParagraph"/>
        <w:numPr>
          <w:ilvl w:val="4"/>
          <w:numId w:val="12"/>
        </w:numPr>
        <w:tabs>
          <w:tab w:val="left" w:pos="2126"/>
        </w:tabs>
        <w:ind w:left="1839" w:right="393" w:firstLine="0"/>
        <w:rPr>
          <w:sz w:val="24"/>
        </w:rPr>
      </w:pPr>
      <w:r>
        <w:rPr>
          <w:b/>
          <w:sz w:val="24"/>
        </w:rPr>
        <w:t>STEEL</w:t>
      </w:r>
      <w:r>
        <w:rPr>
          <w:b/>
          <w:spacing w:val="-12"/>
          <w:sz w:val="24"/>
        </w:rPr>
        <w:t xml:space="preserve"> </w:t>
      </w:r>
      <w:r>
        <w:rPr>
          <w:b/>
          <w:sz w:val="24"/>
        </w:rPr>
        <w:t>BARS.</w:t>
      </w:r>
      <w:r>
        <w:rPr>
          <w:b/>
          <w:spacing w:val="-10"/>
          <w:sz w:val="24"/>
        </w:rPr>
        <w:t xml:space="preserve"> </w:t>
      </w:r>
      <w:r>
        <w:rPr>
          <w:sz w:val="24"/>
        </w:rPr>
        <w:t>All</w:t>
      </w:r>
      <w:r>
        <w:rPr>
          <w:spacing w:val="-12"/>
          <w:sz w:val="24"/>
        </w:rPr>
        <w:t xml:space="preserve"> </w:t>
      </w:r>
      <w:r>
        <w:rPr>
          <w:sz w:val="24"/>
        </w:rPr>
        <w:t>bar</w:t>
      </w:r>
      <w:r>
        <w:rPr>
          <w:spacing w:val="-11"/>
          <w:sz w:val="24"/>
        </w:rPr>
        <w:t xml:space="preserve"> </w:t>
      </w:r>
      <w:r>
        <w:rPr>
          <w:sz w:val="24"/>
        </w:rPr>
        <w:t>material</w:t>
      </w:r>
      <w:r>
        <w:rPr>
          <w:spacing w:val="-12"/>
          <w:sz w:val="24"/>
        </w:rPr>
        <w:t xml:space="preserve"> </w:t>
      </w:r>
      <w:r>
        <w:rPr>
          <w:sz w:val="24"/>
        </w:rPr>
        <w:t>used</w:t>
      </w:r>
      <w:r>
        <w:rPr>
          <w:spacing w:val="-12"/>
          <w:sz w:val="24"/>
        </w:rPr>
        <w:t xml:space="preserve"> </w:t>
      </w:r>
      <w:r>
        <w:rPr>
          <w:sz w:val="24"/>
        </w:rPr>
        <w:t>for</w:t>
      </w:r>
      <w:r>
        <w:rPr>
          <w:spacing w:val="-14"/>
          <w:sz w:val="24"/>
        </w:rPr>
        <w:t xml:space="preserve"> </w:t>
      </w:r>
      <w:r>
        <w:rPr>
          <w:sz w:val="24"/>
        </w:rPr>
        <w:t>reinforcement</w:t>
      </w:r>
      <w:r>
        <w:rPr>
          <w:spacing w:val="-14"/>
          <w:sz w:val="24"/>
        </w:rPr>
        <w:t xml:space="preserve"> </w:t>
      </w:r>
      <w:r>
        <w:rPr>
          <w:sz w:val="24"/>
        </w:rPr>
        <w:t>of</w:t>
      </w:r>
      <w:r>
        <w:rPr>
          <w:spacing w:val="-10"/>
          <w:sz w:val="24"/>
        </w:rPr>
        <w:t xml:space="preserve"> </w:t>
      </w:r>
      <w:r>
        <w:rPr>
          <w:sz w:val="24"/>
        </w:rPr>
        <w:t>concrete</w:t>
      </w:r>
      <w:r>
        <w:rPr>
          <w:spacing w:val="-12"/>
          <w:sz w:val="24"/>
        </w:rPr>
        <w:t xml:space="preserve"> </w:t>
      </w:r>
      <w:r>
        <w:rPr>
          <w:sz w:val="24"/>
        </w:rPr>
        <w:t>shall</w:t>
      </w:r>
      <w:r>
        <w:rPr>
          <w:spacing w:val="-65"/>
          <w:sz w:val="24"/>
        </w:rPr>
        <w:t xml:space="preserve"> </w:t>
      </w:r>
      <w:r>
        <w:rPr>
          <w:sz w:val="24"/>
        </w:rPr>
        <w:t>be hard grade deformed round steel conforming to the requirements of</w:t>
      </w:r>
      <w:r>
        <w:rPr>
          <w:spacing w:val="1"/>
          <w:sz w:val="24"/>
        </w:rPr>
        <w:t xml:space="preserve"> </w:t>
      </w:r>
      <w:r>
        <w:rPr>
          <w:spacing w:val="-2"/>
          <w:sz w:val="24"/>
        </w:rPr>
        <w:t>ASTM</w:t>
      </w:r>
      <w:r>
        <w:rPr>
          <w:spacing w:val="-17"/>
          <w:sz w:val="24"/>
        </w:rPr>
        <w:t xml:space="preserve"> </w:t>
      </w:r>
      <w:r>
        <w:rPr>
          <w:spacing w:val="-2"/>
          <w:sz w:val="24"/>
        </w:rPr>
        <w:t>Designation</w:t>
      </w:r>
      <w:r>
        <w:rPr>
          <w:spacing w:val="-15"/>
          <w:sz w:val="24"/>
        </w:rPr>
        <w:t xml:space="preserve"> </w:t>
      </w:r>
      <w:r>
        <w:rPr>
          <w:spacing w:val="-2"/>
          <w:sz w:val="24"/>
        </w:rPr>
        <w:t>A</w:t>
      </w:r>
      <w:r>
        <w:rPr>
          <w:spacing w:val="-15"/>
          <w:sz w:val="24"/>
        </w:rPr>
        <w:t xml:space="preserve"> </w:t>
      </w:r>
      <w:r>
        <w:rPr>
          <w:spacing w:val="-2"/>
          <w:sz w:val="24"/>
        </w:rPr>
        <w:t>615.</w:t>
      </w:r>
      <w:r>
        <w:rPr>
          <w:spacing w:val="-15"/>
          <w:sz w:val="24"/>
        </w:rPr>
        <w:t xml:space="preserve"> </w:t>
      </w:r>
      <w:r>
        <w:rPr>
          <w:spacing w:val="-2"/>
          <w:sz w:val="24"/>
        </w:rPr>
        <w:t>All</w:t>
      </w:r>
      <w:r>
        <w:rPr>
          <w:spacing w:val="-21"/>
          <w:sz w:val="24"/>
        </w:rPr>
        <w:t xml:space="preserve"> </w:t>
      </w:r>
      <w:r>
        <w:rPr>
          <w:spacing w:val="-2"/>
          <w:sz w:val="24"/>
        </w:rPr>
        <w:t>reinforcing</w:t>
      </w:r>
      <w:r>
        <w:rPr>
          <w:spacing w:val="-23"/>
          <w:sz w:val="24"/>
        </w:rPr>
        <w:t xml:space="preserve"> </w:t>
      </w:r>
      <w:r>
        <w:rPr>
          <w:spacing w:val="-1"/>
          <w:sz w:val="24"/>
        </w:rPr>
        <w:t>steel</w:t>
      </w:r>
      <w:r>
        <w:rPr>
          <w:spacing w:val="-21"/>
          <w:sz w:val="24"/>
        </w:rPr>
        <w:t xml:space="preserve"> </w:t>
      </w:r>
      <w:r>
        <w:rPr>
          <w:spacing w:val="-1"/>
          <w:sz w:val="24"/>
        </w:rPr>
        <w:t>shall</w:t>
      </w:r>
      <w:r>
        <w:rPr>
          <w:spacing w:val="-21"/>
          <w:sz w:val="24"/>
        </w:rPr>
        <w:t xml:space="preserve"> </w:t>
      </w:r>
      <w:r>
        <w:rPr>
          <w:spacing w:val="-1"/>
          <w:sz w:val="24"/>
        </w:rPr>
        <w:t>be</w:t>
      </w:r>
      <w:r>
        <w:rPr>
          <w:spacing w:val="-21"/>
          <w:sz w:val="24"/>
        </w:rPr>
        <w:t xml:space="preserve"> </w:t>
      </w:r>
      <w:r>
        <w:rPr>
          <w:spacing w:val="-1"/>
          <w:sz w:val="24"/>
        </w:rPr>
        <w:t>minimum</w:t>
      </w:r>
      <w:r>
        <w:rPr>
          <w:spacing w:val="-19"/>
          <w:sz w:val="24"/>
        </w:rPr>
        <w:t xml:space="preserve"> </w:t>
      </w:r>
      <w:r>
        <w:rPr>
          <w:spacing w:val="-1"/>
          <w:sz w:val="24"/>
        </w:rPr>
        <w:t>grade</w:t>
      </w:r>
      <w:r>
        <w:rPr>
          <w:spacing w:val="-20"/>
          <w:sz w:val="24"/>
        </w:rPr>
        <w:t xml:space="preserve"> </w:t>
      </w:r>
      <w:r>
        <w:rPr>
          <w:spacing w:val="-1"/>
          <w:sz w:val="24"/>
        </w:rPr>
        <w:t>sixty</w:t>
      </w:r>
    </w:p>
    <w:p w14:paraId="75789AEB" w14:textId="04AE49E1" w:rsidR="007E5106" w:rsidRDefault="007F33FE">
      <w:pPr>
        <w:pStyle w:val="BodyText"/>
        <w:ind w:left="1839" w:right="398"/>
        <w:jc w:val="both"/>
      </w:pPr>
      <w:r>
        <w:rPr>
          <w:spacing w:val="-1"/>
        </w:rPr>
        <w:t>(60)</w:t>
      </w:r>
      <w:r>
        <w:rPr>
          <w:spacing w:val="-18"/>
        </w:rPr>
        <w:t xml:space="preserve"> </w:t>
      </w:r>
      <w:r>
        <w:rPr>
          <w:spacing w:val="-1"/>
        </w:rPr>
        <w:t>unless</w:t>
      </w:r>
      <w:r>
        <w:rPr>
          <w:spacing w:val="-17"/>
        </w:rPr>
        <w:t xml:space="preserve"> </w:t>
      </w:r>
      <w:r>
        <w:rPr>
          <w:spacing w:val="-1"/>
        </w:rPr>
        <w:t>approved</w:t>
      </w:r>
      <w:r>
        <w:rPr>
          <w:spacing w:val="-16"/>
        </w:rPr>
        <w:t xml:space="preserve"> </w:t>
      </w:r>
      <w:r>
        <w:rPr>
          <w:spacing w:val="-1"/>
        </w:rPr>
        <w:t>otherwise</w:t>
      </w:r>
      <w:r>
        <w:rPr>
          <w:spacing w:val="-16"/>
        </w:rPr>
        <w:t xml:space="preserve"> </w:t>
      </w:r>
      <w:r>
        <w:rPr>
          <w:spacing w:val="-1"/>
        </w:rPr>
        <w:t>by</w:t>
      </w:r>
      <w:r>
        <w:rPr>
          <w:spacing w:val="-19"/>
        </w:rPr>
        <w:t xml:space="preserve"> </w:t>
      </w:r>
      <w:r>
        <w:rPr>
          <w:spacing w:val="-1"/>
        </w:rPr>
        <w:t>the</w:t>
      </w:r>
      <w:r>
        <w:rPr>
          <w:spacing w:val="-15"/>
        </w:rPr>
        <w:t xml:space="preserve"> </w:t>
      </w:r>
      <w:r w:rsidR="007E29F1">
        <w:rPr>
          <w:spacing w:val="-1"/>
        </w:rPr>
        <w:t>city</w:t>
      </w:r>
      <w:r>
        <w:rPr>
          <w:spacing w:val="-19"/>
        </w:rPr>
        <w:t xml:space="preserve"> </w:t>
      </w:r>
      <w:r>
        <w:rPr>
          <w:spacing w:val="-1"/>
        </w:rPr>
        <w:t>representative.</w:t>
      </w:r>
      <w:r>
        <w:rPr>
          <w:spacing w:val="-20"/>
        </w:rPr>
        <w:t xml:space="preserve"> </w:t>
      </w:r>
      <w:r>
        <w:rPr>
          <w:spacing w:val="-1"/>
        </w:rPr>
        <w:t>All</w:t>
      </w:r>
      <w:r>
        <w:rPr>
          <w:spacing w:val="-22"/>
        </w:rPr>
        <w:t xml:space="preserve"> </w:t>
      </w:r>
      <w:r>
        <w:rPr>
          <w:spacing w:val="-1"/>
        </w:rPr>
        <w:t>bars</w:t>
      </w:r>
      <w:r>
        <w:rPr>
          <w:spacing w:val="-22"/>
        </w:rPr>
        <w:t xml:space="preserve"> </w:t>
      </w:r>
      <w:r>
        <w:t>shall</w:t>
      </w:r>
      <w:r>
        <w:rPr>
          <w:spacing w:val="-22"/>
        </w:rPr>
        <w:t xml:space="preserve"> </w:t>
      </w:r>
      <w:r>
        <w:t>be</w:t>
      </w:r>
      <w:r>
        <w:rPr>
          <w:spacing w:val="-64"/>
        </w:rPr>
        <w:t xml:space="preserve"> </w:t>
      </w:r>
      <w:r>
        <w:t>deformed, round and have a net section equivalent to that of plain bar of</w:t>
      </w:r>
      <w:r>
        <w:rPr>
          <w:spacing w:val="1"/>
        </w:rPr>
        <w:t xml:space="preserve"> </w:t>
      </w:r>
      <w:r>
        <w:rPr>
          <w:spacing w:val="-1"/>
        </w:rPr>
        <w:t>equal</w:t>
      </w:r>
      <w:r>
        <w:rPr>
          <w:spacing w:val="-12"/>
        </w:rPr>
        <w:t xml:space="preserve"> </w:t>
      </w:r>
      <w:r>
        <w:rPr>
          <w:spacing w:val="-1"/>
        </w:rPr>
        <w:t>nominal</w:t>
      </w:r>
      <w:r>
        <w:rPr>
          <w:spacing w:val="-15"/>
        </w:rPr>
        <w:t xml:space="preserve"> </w:t>
      </w:r>
      <w:r>
        <w:rPr>
          <w:spacing w:val="-1"/>
        </w:rPr>
        <w:t>size.</w:t>
      </w:r>
      <w:r>
        <w:rPr>
          <w:spacing w:val="-13"/>
        </w:rPr>
        <w:t xml:space="preserve"> </w:t>
      </w:r>
      <w:r>
        <w:rPr>
          <w:spacing w:val="-1"/>
        </w:rPr>
        <w:t>Only</w:t>
      </w:r>
      <w:r>
        <w:rPr>
          <w:spacing w:val="-17"/>
        </w:rPr>
        <w:t xml:space="preserve"> </w:t>
      </w:r>
      <w:r>
        <w:rPr>
          <w:spacing w:val="-1"/>
        </w:rPr>
        <w:t>hard</w:t>
      </w:r>
      <w:r>
        <w:rPr>
          <w:spacing w:val="-12"/>
        </w:rPr>
        <w:t xml:space="preserve"> </w:t>
      </w:r>
      <w:r>
        <w:rPr>
          <w:spacing w:val="-1"/>
        </w:rPr>
        <w:t>grades</w:t>
      </w:r>
      <w:r>
        <w:rPr>
          <w:spacing w:val="-14"/>
        </w:rPr>
        <w:t xml:space="preserve"> </w:t>
      </w:r>
      <w:r>
        <w:t>will</w:t>
      </w:r>
      <w:r>
        <w:rPr>
          <w:spacing w:val="-14"/>
        </w:rPr>
        <w:t xml:space="preserve"> </w:t>
      </w:r>
      <w:r>
        <w:t>be</w:t>
      </w:r>
      <w:r>
        <w:rPr>
          <w:spacing w:val="-13"/>
        </w:rPr>
        <w:t xml:space="preserve"> </w:t>
      </w:r>
      <w:r>
        <w:t>used.</w:t>
      </w:r>
      <w:r>
        <w:rPr>
          <w:spacing w:val="-14"/>
        </w:rPr>
        <w:t xml:space="preserve"> </w:t>
      </w:r>
      <w:r>
        <w:t>Twisted</w:t>
      </w:r>
      <w:r>
        <w:rPr>
          <w:spacing w:val="-12"/>
        </w:rPr>
        <w:t xml:space="preserve"> </w:t>
      </w:r>
      <w:r>
        <w:t>bars</w:t>
      </w:r>
      <w:r>
        <w:rPr>
          <w:spacing w:val="-14"/>
        </w:rPr>
        <w:t xml:space="preserve"> </w:t>
      </w:r>
      <w:r>
        <w:t>will</w:t>
      </w:r>
      <w:r>
        <w:rPr>
          <w:spacing w:val="-14"/>
        </w:rPr>
        <w:t xml:space="preserve"> </w:t>
      </w:r>
      <w:r>
        <w:t>not</w:t>
      </w:r>
      <w:r>
        <w:rPr>
          <w:spacing w:val="-14"/>
        </w:rPr>
        <w:t xml:space="preserve"> </w:t>
      </w:r>
      <w:r>
        <w:t>be</w:t>
      </w:r>
      <w:r>
        <w:rPr>
          <w:spacing w:val="-64"/>
        </w:rPr>
        <w:t xml:space="preserve"> </w:t>
      </w:r>
      <w:r>
        <w:t>accepted.</w:t>
      </w:r>
    </w:p>
    <w:p w14:paraId="2EDC26E1" w14:textId="77777777" w:rsidR="007E5106" w:rsidRDefault="007E5106">
      <w:pPr>
        <w:pStyle w:val="BodyText"/>
      </w:pPr>
    </w:p>
    <w:p w14:paraId="4ECC42CE" w14:textId="77777777" w:rsidR="007E5106" w:rsidRDefault="007F33FE">
      <w:pPr>
        <w:pStyle w:val="BodyText"/>
        <w:ind w:left="1839" w:right="399"/>
        <w:jc w:val="both"/>
      </w:pPr>
      <w:r>
        <w:t>All rebar shall be clearly marked with identifying markings in accordance</w:t>
      </w:r>
      <w:r>
        <w:rPr>
          <w:spacing w:val="1"/>
        </w:rPr>
        <w:t xml:space="preserve"> </w:t>
      </w:r>
      <w:r>
        <w:t>with industry</w:t>
      </w:r>
      <w:r>
        <w:rPr>
          <w:spacing w:val="-2"/>
        </w:rPr>
        <w:t xml:space="preserve"> </w:t>
      </w:r>
      <w:r>
        <w:t>standards.</w:t>
      </w:r>
    </w:p>
    <w:p w14:paraId="0D2BB41A" w14:textId="77777777" w:rsidR="007E5106" w:rsidRDefault="007E5106">
      <w:pPr>
        <w:pStyle w:val="BodyText"/>
      </w:pPr>
    </w:p>
    <w:p w14:paraId="60A90610" w14:textId="77777777" w:rsidR="007E5106" w:rsidRDefault="007F33FE">
      <w:pPr>
        <w:pStyle w:val="BodyText"/>
        <w:ind w:left="1839" w:right="396"/>
        <w:jc w:val="both"/>
      </w:pPr>
      <w:r>
        <w:rPr>
          <w:spacing w:val="-1"/>
        </w:rPr>
        <w:t>All</w:t>
      </w:r>
      <w:r>
        <w:rPr>
          <w:spacing w:val="-17"/>
        </w:rPr>
        <w:t xml:space="preserve"> </w:t>
      </w:r>
      <w:r>
        <w:rPr>
          <w:spacing w:val="-1"/>
        </w:rPr>
        <w:t>reinforcing</w:t>
      </w:r>
      <w:r>
        <w:rPr>
          <w:spacing w:val="-17"/>
        </w:rPr>
        <w:t xml:space="preserve"> </w:t>
      </w:r>
      <w:r>
        <w:rPr>
          <w:spacing w:val="-1"/>
        </w:rPr>
        <w:t>steel,</w:t>
      </w:r>
      <w:r>
        <w:rPr>
          <w:spacing w:val="-16"/>
        </w:rPr>
        <w:t xml:space="preserve"> </w:t>
      </w:r>
      <w:r>
        <w:rPr>
          <w:spacing w:val="-1"/>
        </w:rPr>
        <w:t>at</w:t>
      </w:r>
      <w:r>
        <w:rPr>
          <w:spacing w:val="-15"/>
        </w:rPr>
        <w:t xml:space="preserve"> </w:t>
      </w:r>
      <w:r>
        <w:rPr>
          <w:spacing w:val="-1"/>
        </w:rPr>
        <w:t>the</w:t>
      </w:r>
      <w:r>
        <w:rPr>
          <w:spacing w:val="-16"/>
        </w:rPr>
        <w:t xml:space="preserve"> </w:t>
      </w:r>
      <w:r>
        <w:rPr>
          <w:spacing w:val="-1"/>
        </w:rPr>
        <w:t>time</w:t>
      </w:r>
      <w:r>
        <w:rPr>
          <w:spacing w:val="-15"/>
        </w:rPr>
        <w:t xml:space="preserve"> </w:t>
      </w:r>
      <w:r>
        <w:rPr>
          <w:spacing w:val="-1"/>
        </w:rPr>
        <w:t>concrete</w:t>
      </w:r>
      <w:r>
        <w:rPr>
          <w:spacing w:val="-15"/>
        </w:rPr>
        <w:t xml:space="preserve"> </w:t>
      </w:r>
      <w:r>
        <w:t>is</w:t>
      </w:r>
      <w:r>
        <w:rPr>
          <w:spacing w:val="-17"/>
        </w:rPr>
        <w:t xml:space="preserve"> </w:t>
      </w:r>
      <w:r>
        <w:t>placed,</w:t>
      </w:r>
      <w:r>
        <w:rPr>
          <w:spacing w:val="-15"/>
        </w:rPr>
        <w:t xml:space="preserve"> </w:t>
      </w:r>
      <w:r>
        <w:t>shall</w:t>
      </w:r>
      <w:r>
        <w:rPr>
          <w:spacing w:val="-17"/>
        </w:rPr>
        <w:t xml:space="preserve"> </w:t>
      </w:r>
      <w:r>
        <w:t>be</w:t>
      </w:r>
      <w:r>
        <w:rPr>
          <w:spacing w:val="-15"/>
        </w:rPr>
        <w:t xml:space="preserve"> </w:t>
      </w:r>
      <w:r>
        <w:t>free</w:t>
      </w:r>
      <w:r>
        <w:rPr>
          <w:spacing w:val="-18"/>
        </w:rPr>
        <w:t xml:space="preserve"> </w:t>
      </w:r>
      <w:r>
        <w:t>from</w:t>
      </w:r>
      <w:r>
        <w:rPr>
          <w:spacing w:val="-19"/>
        </w:rPr>
        <w:t xml:space="preserve"> </w:t>
      </w:r>
      <w:r>
        <w:t>flaws,</w:t>
      </w:r>
      <w:r>
        <w:rPr>
          <w:spacing w:val="-64"/>
        </w:rPr>
        <w:t xml:space="preserve"> </w:t>
      </w:r>
      <w:r>
        <w:t>cracks,</w:t>
      </w:r>
      <w:r>
        <w:rPr>
          <w:spacing w:val="-11"/>
        </w:rPr>
        <w:t xml:space="preserve"> </w:t>
      </w:r>
      <w:r>
        <w:t>rust,</w:t>
      </w:r>
      <w:r>
        <w:rPr>
          <w:spacing w:val="-11"/>
        </w:rPr>
        <w:t xml:space="preserve"> </w:t>
      </w:r>
      <w:r>
        <w:t>oil,</w:t>
      </w:r>
      <w:r>
        <w:rPr>
          <w:spacing w:val="-10"/>
        </w:rPr>
        <w:t xml:space="preserve"> </w:t>
      </w:r>
      <w:r>
        <w:t>dirt,</w:t>
      </w:r>
      <w:r>
        <w:rPr>
          <w:spacing w:val="-11"/>
        </w:rPr>
        <w:t xml:space="preserve"> </w:t>
      </w:r>
      <w:r>
        <w:t>paint,</w:t>
      </w:r>
      <w:r>
        <w:rPr>
          <w:spacing w:val="-10"/>
        </w:rPr>
        <w:t xml:space="preserve"> </w:t>
      </w:r>
      <w:r>
        <w:t>or</w:t>
      </w:r>
      <w:r>
        <w:rPr>
          <w:spacing w:val="-12"/>
        </w:rPr>
        <w:t xml:space="preserve"> </w:t>
      </w:r>
      <w:r>
        <w:t>other</w:t>
      </w:r>
      <w:r>
        <w:rPr>
          <w:spacing w:val="-11"/>
        </w:rPr>
        <w:t xml:space="preserve"> </w:t>
      </w:r>
      <w:r>
        <w:t>coatings</w:t>
      </w:r>
      <w:r>
        <w:rPr>
          <w:spacing w:val="-12"/>
        </w:rPr>
        <w:t xml:space="preserve"> </w:t>
      </w:r>
      <w:r>
        <w:t>that</w:t>
      </w:r>
      <w:r>
        <w:rPr>
          <w:spacing w:val="-10"/>
        </w:rPr>
        <w:t xml:space="preserve"> </w:t>
      </w:r>
      <w:r>
        <w:t>will</w:t>
      </w:r>
      <w:r>
        <w:rPr>
          <w:spacing w:val="-12"/>
        </w:rPr>
        <w:t xml:space="preserve"> </w:t>
      </w:r>
      <w:r>
        <w:t>destroy</w:t>
      </w:r>
      <w:r>
        <w:rPr>
          <w:spacing w:val="-13"/>
        </w:rPr>
        <w:t xml:space="preserve"> </w:t>
      </w:r>
      <w:r>
        <w:t>or</w:t>
      </w:r>
      <w:r>
        <w:rPr>
          <w:spacing w:val="-12"/>
        </w:rPr>
        <w:t xml:space="preserve"> </w:t>
      </w:r>
      <w:r>
        <w:t>reduce</w:t>
      </w:r>
      <w:r>
        <w:rPr>
          <w:spacing w:val="-10"/>
        </w:rPr>
        <w:t xml:space="preserve"> </w:t>
      </w:r>
      <w:r>
        <w:t>the</w:t>
      </w:r>
      <w:r>
        <w:rPr>
          <w:spacing w:val="-65"/>
        </w:rPr>
        <w:t xml:space="preserve"> </w:t>
      </w:r>
      <w:r>
        <w:t>bond.</w:t>
      </w:r>
    </w:p>
    <w:p w14:paraId="4F5A6BA1" w14:textId="77777777" w:rsidR="007E5106" w:rsidRDefault="007E5106">
      <w:pPr>
        <w:jc w:val="both"/>
        <w:sectPr w:rsidR="007E5106">
          <w:pgSz w:w="12240" w:h="15840"/>
          <w:pgMar w:top="1360" w:right="1040" w:bottom="880" w:left="1220" w:header="0" w:footer="619" w:gutter="0"/>
          <w:cols w:space="720"/>
        </w:sectPr>
      </w:pPr>
    </w:p>
    <w:p w14:paraId="5ADFD4D5" w14:textId="77777777" w:rsidR="007E5106" w:rsidRDefault="007E5106">
      <w:pPr>
        <w:pStyle w:val="BodyText"/>
        <w:spacing w:before="2"/>
        <w:rPr>
          <w:sz w:val="11"/>
        </w:rPr>
      </w:pPr>
    </w:p>
    <w:p w14:paraId="57F4C4F2" w14:textId="77777777" w:rsidR="007E5106" w:rsidRDefault="007F33FE">
      <w:pPr>
        <w:pStyle w:val="ListParagraph"/>
        <w:numPr>
          <w:ilvl w:val="4"/>
          <w:numId w:val="12"/>
        </w:numPr>
        <w:tabs>
          <w:tab w:val="left" w:pos="2148"/>
        </w:tabs>
        <w:spacing w:before="92"/>
        <w:ind w:right="396" w:firstLine="0"/>
        <w:rPr>
          <w:sz w:val="24"/>
        </w:rPr>
      </w:pPr>
      <w:r>
        <w:rPr>
          <w:b/>
          <w:sz w:val="24"/>
        </w:rPr>
        <w:t xml:space="preserve">WIRE OR WIRE FABRIC REINFORCEMENT. </w:t>
      </w:r>
      <w:r>
        <w:rPr>
          <w:sz w:val="24"/>
        </w:rPr>
        <w:t>Welded wire fabric for</w:t>
      </w:r>
      <w:r>
        <w:rPr>
          <w:spacing w:val="1"/>
          <w:sz w:val="24"/>
        </w:rPr>
        <w:t xml:space="preserve"> </w:t>
      </w:r>
      <w:r>
        <w:rPr>
          <w:sz w:val="24"/>
        </w:rPr>
        <w:t>concrete</w:t>
      </w:r>
      <w:r>
        <w:rPr>
          <w:spacing w:val="-14"/>
          <w:sz w:val="24"/>
        </w:rPr>
        <w:t xml:space="preserve"> </w:t>
      </w:r>
      <w:r>
        <w:rPr>
          <w:sz w:val="24"/>
        </w:rPr>
        <w:t>reinforcement</w:t>
      </w:r>
      <w:r>
        <w:rPr>
          <w:spacing w:val="-14"/>
          <w:sz w:val="24"/>
        </w:rPr>
        <w:t xml:space="preserve"> </w:t>
      </w:r>
      <w:r>
        <w:rPr>
          <w:sz w:val="24"/>
        </w:rPr>
        <w:t>shall</w:t>
      </w:r>
      <w:r>
        <w:rPr>
          <w:spacing w:val="-16"/>
          <w:sz w:val="24"/>
        </w:rPr>
        <w:t xml:space="preserve"> </w:t>
      </w:r>
      <w:r>
        <w:rPr>
          <w:sz w:val="24"/>
        </w:rPr>
        <w:t>conform</w:t>
      </w:r>
      <w:r>
        <w:rPr>
          <w:spacing w:val="-13"/>
          <w:sz w:val="24"/>
        </w:rPr>
        <w:t xml:space="preserve"> </w:t>
      </w:r>
      <w:r>
        <w:rPr>
          <w:sz w:val="24"/>
        </w:rPr>
        <w:t>to</w:t>
      </w:r>
      <w:r>
        <w:rPr>
          <w:spacing w:val="-13"/>
          <w:sz w:val="24"/>
        </w:rPr>
        <w:t xml:space="preserve"> </w:t>
      </w:r>
      <w:r>
        <w:rPr>
          <w:sz w:val="24"/>
        </w:rPr>
        <w:t>the</w:t>
      </w:r>
      <w:r>
        <w:rPr>
          <w:spacing w:val="-14"/>
          <w:sz w:val="24"/>
        </w:rPr>
        <w:t xml:space="preserve"> </w:t>
      </w:r>
      <w:r>
        <w:rPr>
          <w:sz w:val="24"/>
        </w:rPr>
        <w:t>requirements</w:t>
      </w:r>
      <w:r>
        <w:rPr>
          <w:spacing w:val="-14"/>
          <w:sz w:val="24"/>
        </w:rPr>
        <w:t xml:space="preserve"> </w:t>
      </w:r>
      <w:r>
        <w:rPr>
          <w:sz w:val="24"/>
        </w:rPr>
        <w:t>of</w:t>
      </w:r>
      <w:r>
        <w:rPr>
          <w:spacing w:val="-12"/>
          <w:sz w:val="24"/>
        </w:rPr>
        <w:t xml:space="preserve"> </w:t>
      </w:r>
      <w:r>
        <w:rPr>
          <w:sz w:val="24"/>
        </w:rPr>
        <w:t>ASTM</w:t>
      </w:r>
      <w:r>
        <w:rPr>
          <w:spacing w:val="-16"/>
          <w:sz w:val="24"/>
        </w:rPr>
        <w:t xml:space="preserve"> </w:t>
      </w:r>
      <w:r>
        <w:rPr>
          <w:sz w:val="24"/>
        </w:rPr>
        <w:t>A</w:t>
      </w:r>
      <w:r>
        <w:rPr>
          <w:spacing w:val="-16"/>
          <w:sz w:val="24"/>
        </w:rPr>
        <w:t xml:space="preserve"> </w:t>
      </w:r>
      <w:r>
        <w:rPr>
          <w:sz w:val="24"/>
        </w:rPr>
        <w:t>185.</w:t>
      </w:r>
      <w:r>
        <w:rPr>
          <w:spacing w:val="-64"/>
          <w:sz w:val="24"/>
        </w:rPr>
        <w:t xml:space="preserve"> </w:t>
      </w:r>
      <w:r>
        <w:rPr>
          <w:sz w:val="24"/>
        </w:rPr>
        <w:t>Wire for concrete reinforcement shall conform to the requirements of the</w:t>
      </w:r>
      <w:r>
        <w:rPr>
          <w:spacing w:val="1"/>
          <w:sz w:val="24"/>
        </w:rPr>
        <w:t xml:space="preserve"> </w:t>
      </w:r>
      <w:r>
        <w:rPr>
          <w:sz w:val="24"/>
        </w:rPr>
        <w:t>"Standard</w:t>
      </w:r>
      <w:r>
        <w:rPr>
          <w:spacing w:val="1"/>
          <w:sz w:val="24"/>
        </w:rPr>
        <w:t xml:space="preserve"> </w:t>
      </w:r>
      <w:r>
        <w:rPr>
          <w:sz w:val="24"/>
        </w:rPr>
        <w:t>Specification</w:t>
      </w:r>
      <w:r>
        <w:rPr>
          <w:spacing w:val="1"/>
          <w:sz w:val="24"/>
        </w:rPr>
        <w:t xml:space="preserve"> </w:t>
      </w:r>
      <w:r>
        <w:rPr>
          <w:sz w:val="24"/>
        </w:rPr>
        <w:t>for</w:t>
      </w:r>
      <w:r>
        <w:rPr>
          <w:spacing w:val="1"/>
          <w:sz w:val="24"/>
        </w:rPr>
        <w:t xml:space="preserve"> </w:t>
      </w:r>
      <w:r>
        <w:rPr>
          <w:sz w:val="24"/>
        </w:rPr>
        <w:t>Cold</w:t>
      </w:r>
      <w:r>
        <w:rPr>
          <w:spacing w:val="1"/>
          <w:sz w:val="24"/>
        </w:rPr>
        <w:t xml:space="preserve"> </w:t>
      </w:r>
      <w:r>
        <w:rPr>
          <w:sz w:val="24"/>
        </w:rPr>
        <w:t>Drawn</w:t>
      </w:r>
      <w:r>
        <w:rPr>
          <w:spacing w:val="1"/>
          <w:sz w:val="24"/>
        </w:rPr>
        <w:t xml:space="preserve"> </w:t>
      </w:r>
      <w:r>
        <w:rPr>
          <w:sz w:val="24"/>
        </w:rPr>
        <w:t>Steel</w:t>
      </w:r>
      <w:r>
        <w:rPr>
          <w:spacing w:val="1"/>
          <w:sz w:val="24"/>
        </w:rPr>
        <w:t xml:space="preserve"> </w:t>
      </w:r>
      <w:r>
        <w:rPr>
          <w:sz w:val="24"/>
        </w:rPr>
        <w:t>Wire</w:t>
      </w:r>
      <w:r>
        <w:rPr>
          <w:spacing w:val="1"/>
          <w:sz w:val="24"/>
        </w:rPr>
        <w:t xml:space="preserve"> </w:t>
      </w:r>
      <w:r>
        <w:rPr>
          <w:sz w:val="24"/>
        </w:rPr>
        <w:t>for</w:t>
      </w:r>
      <w:r>
        <w:rPr>
          <w:spacing w:val="1"/>
          <w:sz w:val="24"/>
        </w:rPr>
        <w:t xml:space="preserve"> </w:t>
      </w:r>
      <w:r>
        <w:rPr>
          <w:sz w:val="24"/>
        </w:rPr>
        <w:t>Concrete</w:t>
      </w:r>
      <w:r>
        <w:rPr>
          <w:spacing w:val="1"/>
          <w:sz w:val="24"/>
        </w:rPr>
        <w:t xml:space="preserve"> </w:t>
      </w:r>
      <w:r>
        <w:rPr>
          <w:sz w:val="24"/>
        </w:rPr>
        <w:t>Reinforcement"</w:t>
      </w:r>
      <w:r>
        <w:rPr>
          <w:spacing w:val="1"/>
          <w:sz w:val="24"/>
        </w:rPr>
        <w:t xml:space="preserve"> </w:t>
      </w:r>
      <w:r>
        <w:rPr>
          <w:sz w:val="24"/>
        </w:rPr>
        <w:t>ASTM</w:t>
      </w:r>
      <w:r>
        <w:rPr>
          <w:spacing w:val="1"/>
          <w:sz w:val="24"/>
        </w:rPr>
        <w:t xml:space="preserve"> </w:t>
      </w:r>
      <w:r>
        <w:rPr>
          <w:sz w:val="24"/>
        </w:rPr>
        <w:t>A-82.</w:t>
      </w:r>
      <w:r>
        <w:rPr>
          <w:spacing w:val="1"/>
          <w:sz w:val="24"/>
        </w:rPr>
        <w:t xml:space="preserve"> </w:t>
      </w:r>
      <w:r>
        <w:rPr>
          <w:sz w:val="24"/>
        </w:rPr>
        <w:t>All</w:t>
      </w:r>
      <w:r>
        <w:rPr>
          <w:spacing w:val="1"/>
          <w:sz w:val="24"/>
        </w:rPr>
        <w:t xml:space="preserve"> </w:t>
      </w:r>
      <w:r>
        <w:rPr>
          <w:sz w:val="24"/>
        </w:rPr>
        <w:t>wire</w:t>
      </w:r>
      <w:r>
        <w:rPr>
          <w:spacing w:val="1"/>
          <w:sz w:val="24"/>
        </w:rPr>
        <w:t xml:space="preserve"> </w:t>
      </w:r>
      <w:r>
        <w:rPr>
          <w:sz w:val="24"/>
        </w:rPr>
        <w:t>reinforcement,</w:t>
      </w:r>
      <w:r>
        <w:rPr>
          <w:spacing w:val="1"/>
          <w:sz w:val="24"/>
        </w:rPr>
        <w:t xml:space="preserve"> </w:t>
      </w:r>
      <w:r>
        <w:rPr>
          <w:sz w:val="24"/>
        </w:rPr>
        <w:t>wire</w:t>
      </w:r>
      <w:r>
        <w:rPr>
          <w:spacing w:val="1"/>
          <w:sz w:val="24"/>
        </w:rPr>
        <w:t xml:space="preserve"> </w:t>
      </w:r>
      <w:r>
        <w:rPr>
          <w:sz w:val="24"/>
        </w:rPr>
        <w:t>fabric,</w:t>
      </w:r>
      <w:r>
        <w:rPr>
          <w:spacing w:val="1"/>
          <w:sz w:val="24"/>
        </w:rPr>
        <w:t xml:space="preserve"> </w:t>
      </w:r>
      <w:r>
        <w:rPr>
          <w:sz w:val="24"/>
        </w:rPr>
        <w:t>or</w:t>
      </w:r>
      <w:r>
        <w:rPr>
          <w:spacing w:val="1"/>
          <w:sz w:val="24"/>
        </w:rPr>
        <w:t xml:space="preserve"> </w:t>
      </w:r>
      <w:r>
        <w:rPr>
          <w:spacing w:val="-1"/>
          <w:sz w:val="24"/>
        </w:rPr>
        <w:t>expanded</w:t>
      </w:r>
      <w:r>
        <w:rPr>
          <w:spacing w:val="-14"/>
          <w:sz w:val="24"/>
        </w:rPr>
        <w:t xml:space="preserve"> </w:t>
      </w:r>
      <w:r>
        <w:rPr>
          <w:spacing w:val="-1"/>
          <w:sz w:val="24"/>
        </w:rPr>
        <w:t>metal</w:t>
      </w:r>
      <w:r>
        <w:rPr>
          <w:spacing w:val="-15"/>
          <w:sz w:val="24"/>
        </w:rPr>
        <w:t xml:space="preserve"> </w:t>
      </w:r>
      <w:r>
        <w:rPr>
          <w:sz w:val="24"/>
        </w:rPr>
        <w:t>shall</w:t>
      </w:r>
      <w:r>
        <w:rPr>
          <w:spacing w:val="-16"/>
          <w:sz w:val="24"/>
        </w:rPr>
        <w:t xml:space="preserve"> </w:t>
      </w:r>
      <w:r>
        <w:rPr>
          <w:sz w:val="24"/>
        </w:rPr>
        <w:t>be</w:t>
      </w:r>
      <w:r>
        <w:rPr>
          <w:spacing w:val="-13"/>
          <w:sz w:val="24"/>
        </w:rPr>
        <w:t xml:space="preserve"> </w:t>
      </w:r>
      <w:r>
        <w:rPr>
          <w:sz w:val="24"/>
        </w:rPr>
        <w:t>of</w:t>
      </w:r>
      <w:r>
        <w:rPr>
          <w:spacing w:val="-12"/>
          <w:sz w:val="24"/>
        </w:rPr>
        <w:t xml:space="preserve"> </w:t>
      </w:r>
      <w:r>
        <w:rPr>
          <w:sz w:val="24"/>
        </w:rPr>
        <w:t>the</w:t>
      </w:r>
      <w:r>
        <w:rPr>
          <w:spacing w:val="-14"/>
          <w:sz w:val="24"/>
        </w:rPr>
        <w:t xml:space="preserve"> </w:t>
      </w:r>
      <w:r>
        <w:rPr>
          <w:sz w:val="24"/>
        </w:rPr>
        <w:t>type</w:t>
      </w:r>
      <w:r>
        <w:rPr>
          <w:spacing w:val="-13"/>
          <w:sz w:val="24"/>
        </w:rPr>
        <w:t xml:space="preserve"> </w:t>
      </w:r>
      <w:r>
        <w:rPr>
          <w:sz w:val="24"/>
        </w:rPr>
        <w:t>designated</w:t>
      </w:r>
      <w:r>
        <w:rPr>
          <w:spacing w:val="-14"/>
          <w:sz w:val="24"/>
        </w:rPr>
        <w:t xml:space="preserve"> </w:t>
      </w:r>
      <w:r>
        <w:rPr>
          <w:sz w:val="24"/>
        </w:rPr>
        <w:t>unless</w:t>
      </w:r>
      <w:r>
        <w:rPr>
          <w:spacing w:val="-14"/>
          <w:sz w:val="24"/>
        </w:rPr>
        <w:t xml:space="preserve"> </w:t>
      </w:r>
      <w:r>
        <w:rPr>
          <w:sz w:val="24"/>
        </w:rPr>
        <w:t>an</w:t>
      </w:r>
      <w:r>
        <w:rPr>
          <w:spacing w:val="-16"/>
          <w:sz w:val="24"/>
        </w:rPr>
        <w:t xml:space="preserve"> </w:t>
      </w:r>
      <w:r>
        <w:rPr>
          <w:sz w:val="24"/>
        </w:rPr>
        <w:t>alternate</w:t>
      </w:r>
      <w:r>
        <w:rPr>
          <w:spacing w:val="-17"/>
          <w:sz w:val="24"/>
        </w:rPr>
        <w:t xml:space="preserve"> </w:t>
      </w:r>
      <w:r>
        <w:rPr>
          <w:sz w:val="24"/>
        </w:rPr>
        <w:t>type</w:t>
      </w:r>
      <w:r>
        <w:rPr>
          <w:spacing w:val="-16"/>
          <w:sz w:val="24"/>
        </w:rPr>
        <w:t xml:space="preserve"> </w:t>
      </w:r>
      <w:r>
        <w:rPr>
          <w:sz w:val="24"/>
        </w:rPr>
        <w:t>is</w:t>
      </w:r>
      <w:r>
        <w:rPr>
          <w:spacing w:val="-64"/>
          <w:sz w:val="24"/>
        </w:rPr>
        <w:t xml:space="preserve"> </w:t>
      </w:r>
      <w:r>
        <w:rPr>
          <w:sz w:val="24"/>
        </w:rPr>
        <w:t>approved by</w:t>
      </w:r>
      <w:r>
        <w:rPr>
          <w:spacing w:val="-2"/>
          <w:sz w:val="24"/>
        </w:rPr>
        <w:t xml:space="preserve"> </w:t>
      </w:r>
      <w:r>
        <w:rPr>
          <w:sz w:val="24"/>
        </w:rPr>
        <w:t>the</w:t>
      </w:r>
      <w:r>
        <w:rPr>
          <w:spacing w:val="1"/>
          <w:sz w:val="24"/>
        </w:rPr>
        <w:t xml:space="preserve"> </w:t>
      </w:r>
      <w:r>
        <w:rPr>
          <w:sz w:val="24"/>
        </w:rPr>
        <w:t>City</w:t>
      </w:r>
      <w:r>
        <w:rPr>
          <w:spacing w:val="-2"/>
          <w:sz w:val="24"/>
        </w:rPr>
        <w:t xml:space="preserve"> </w:t>
      </w:r>
      <w:r>
        <w:rPr>
          <w:sz w:val="24"/>
        </w:rPr>
        <w:t>representative.</w:t>
      </w:r>
    </w:p>
    <w:p w14:paraId="64346263" w14:textId="77777777" w:rsidR="007E5106" w:rsidRDefault="007E5106">
      <w:pPr>
        <w:pStyle w:val="BodyText"/>
        <w:spacing w:before="8"/>
      </w:pPr>
    </w:p>
    <w:p w14:paraId="48AF4E13" w14:textId="77777777" w:rsidR="007E5106" w:rsidRDefault="007F33FE">
      <w:pPr>
        <w:pStyle w:val="ListParagraph"/>
        <w:numPr>
          <w:ilvl w:val="4"/>
          <w:numId w:val="12"/>
        </w:numPr>
        <w:tabs>
          <w:tab w:val="left" w:pos="2157"/>
        </w:tabs>
        <w:ind w:right="398" w:firstLine="0"/>
        <w:rPr>
          <w:sz w:val="24"/>
        </w:rPr>
      </w:pPr>
      <w:r>
        <w:rPr>
          <w:b/>
          <w:sz w:val="24"/>
        </w:rPr>
        <w:t xml:space="preserve">STEEL FIBER REINFORCEMENT. </w:t>
      </w:r>
      <w:r>
        <w:rPr>
          <w:sz w:val="24"/>
        </w:rPr>
        <w:t>Deformed steel fiber for concrete</w:t>
      </w:r>
      <w:r>
        <w:rPr>
          <w:spacing w:val="1"/>
          <w:sz w:val="24"/>
        </w:rPr>
        <w:t xml:space="preserve"> </w:t>
      </w:r>
      <w:r>
        <w:rPr>
          <w:sz w:val="24"/>
        </w:rPr>
        <w:t>reinforcement shall conform to the requirements of ASTM A-820, type I,</w:t>
      </w:r>
      <w:r>
        <w:rPr>
          <w:spacing w:val="1"/>
          <w:sz w:val="24"/>
        </w:rPr>
        <w:t xml:space="preserve"> </w:t>
      </w:r>
      <w:r>
        <w:rPr>
          <w:sz w:val="24"/>
        </w:rPr>
        <w:t>deformed fiber, except that the average tensile strength shall be not less</w:t>
      </w:r>
      <w:r>
        <w:rPr>
          <w:spacing w:val="1"/>
          <w:sz w:val="24"/>
        </w:rPr>
        <w:t xml:space="preserve"> </w:t>
      </w:r>
      <w:r>
        <w:rPr>
          <w:sz w:val="24"/>
        </w:rPr>
        <w:t>than 150,000</w:t>
      </w:r>
      <w:r>
        <w:rPr>
          <w:spacing w:val="1"/>
          <w:sz w:val="24"/>
        </w:rPr>
        <w:t xml:space="preserve"> </w:t>
      </w:r>
      <w:r>
        <w:rPr>
          <w:sz w:val="24"/>
        </w:rPr>
        <w:t>psi.</w:t>
      </w:r>
    </w:p>
    <w:p w14:paraId="08530E24" w14:textId="77777777" w:rsidR="007E5106" w:rsidRDefault="007E5106">
      <w:pPr>
        <w:pStyle w:val="BodyText"/>
        <w:spacing w:before="7"/>
      </w:pPr>
    </w:p>
    <w:p w14:paraId="75522962" w14:textId="77777777" w:rsidR="007E5106" w:rsidRDefault="007F33FE">
      <w:pPr>
        <w:pStyle w:val="ListParagraph"/>
        <w:numPr>
          <w:ilvl w:val="4"/>
          <w:numId w:val="12"/>
        </w:numPr>
        <w:tabs>
          <w:tab w:val="left" w:pos="2131"/>
        </w:tabs>
        <w:ind w:left="1839" w:right="395" w:firstLine="0"/>
        <w:rPr>
          <w:sz w:val="24"/>
        </w:rPr>
      </w:pPr>
      <w:r>
        <w:rPr>
          <w:b/>
          <w:spacing w:val="-2"/>
          <w:sz w:val="24"/>
        </w:rPr>
        <w:t>SYNTHETIC</w:t>
      </w:r>
      <w:r>
        <w:rPr>
          <w:b/>
          <w:spacing w:val="-16"/>
          <w:sz w:val="24"/>
        </w:rPr>
        <w:t xml:space="preserve"> </w:t>
      </w:r>
      <w:r>
        <w:rPr>
          <w:b/>
          <w:spacing w:val="-2"/>
          <w:sz w:val="24"/>
        </w:rPr>
        <w:t>REINFORCING</w:t>
      </w:r>
      <w:r>
        <w:rPr>
          <w:b/>
          <w:spacing w:val="-14"/>
          <w:sz w:val="24"/>
        </w:rPr>
        <w:t xml:space="preserve"> </w:t>
      </w:r>
      <w:r>
        <w:rPr>
          <w:b/>
          <w:spacing w:val="-2"/>
          <w:sz w:val="24"/>
        </w:rPr>
        <w:t>FIBERS.</w:t>
      </w:r>
      <w:r>
        <w:rPr>
          <w:b/>
          <w:spacing w:val="-20"/>
          <w:sz w:val="24"/>
        </w:rPr>
        <w:t xml:space="preserve"> </w:t>
      </w:r>
      <w:r>
        <w:rPr>
          <w:spacing w:val="-2"/>
          <w:sz w:val="24"/>
        </w:rPr>
        <w:t>Engineered</w:t>
      </w:r>
      <w:r>
        <w:rPr>
          <w:spacing w:val="-19"/>
          <w:sz w:val="24"/>
        </w:rPr>
        <w:t xml:space="preserve"> </w:t>
      </w:r>
      <w:r>
        <w:rPr>
          <w:spacing w:val="-2"/>
          <w:sz w:val="24"/>
        </w:rPr>
        <w:t>synthetic</w:t>
      </w:r>
      <w:r>
        <w:rPr>
          <w:spacing w:val="-21"/>
          <w:sz w:val="24"/>
        </w:rPr>
        <w:t xml:space="preserve"> </w:t>
      </w:r>
      <w:r>
        <w:rPr>
          <w:spacing w:val="-1"/>
          <w:sz w:val="24"/>
        </w:rPr>
        <w:t>reinforcing</w:t>
      </w:r>
      <w:r>
        <w:rPr>
          <w:spacing w:val="-63"/>
          <w:sz w:val="24"/>
        </w:rPr>
        <w:t xml:space="preserve"> </w:t>
      </w:r>
      <w:r>
        <w:rPr>
          <w:spacing w:val="-1"/>
          <w:sz w:val="24"/>
        </w:rPr>
        <w:t>fibers</w:t>
      </w:r>
      <w:r>
        <w:rPr>
          <w:spacing w:val="-14"/>
          <w:sz w:val="24"/>
        </w:rPr>
        <w:t xml:space="preserve"> </w:t>
      </w:r>
      <w:r>
        <w:rPr>
          <w:sz w:val="24"/>
        </w:rPr>
        <w:t>shall</w:t>
      </w:r>
      <w:r>
        <w:rPr>
          <w:spacing w:val="-13"/>
          <w:sz w:val="24"/>
        </w:rPr>
        <w:t xml:space="preserve"> </w:t>
      </w:r>
      <w:r>
        <w:rPr>
          <w:sz w:val="24"/>
        </w:rPr>
        <w:t>be</w:t>
      </w:r>
      <w:r>
        <w:rPr>
          <w:spacing w:val="-13"/>
          <w:sz w:val="24"/>
        </w:rPr>
        <w:t xml:space="preserve"> </w:t>
      </w:r>
      <w:r>
        <w:rPr>
          <w:sz w:val="24"/>
        </w:rPr>
        <w:t>100%</w:t>
      </w:r>
      <w:r>
        <w:rPr>
          <w:spacing w:val="-13"/>
          <w:sz w:val="24"/>
        </w:rPr>
        <w:t xml:space="preserve"> </w:t>
      </w:r>
      <w:r>
        <w:rPr>
          <w:sz w:val="24"/>
        </w:rPr>
        <w:t>polypropylene</w:t>
      </w:r>
      <w:r>
        <w:rPr>
          <w:spacing w:val="-15"/>
          <w:sz w:val="24"/>
        </w:rPr>
        <w:t xml:space="preserve"> </w:t>
      </w:r>
      <w:r>
        <w:rPr>
          <w:sz w:val="24"/>
        </w:rPr>
        <w:t>collated,</w:t>
      </w:r>
      <w:r>
        <w:rPr>
          <w:spacing w:val="-15"/>
          <w:sz w:val="24"/>
        </w:rPr>
        <w:t xml:space="preserve"> </w:t>
      </w:r>
      <w:r>
        <w:rPr>
          <w:sz w:val="24"/>
        </w:rPr>
        <w:t>fibrillated</w:t>
      </w:r>
      <w:r>
        <w:rPr>
          <w:spacing w:val="-14"/>
          <w:sz w:val="24"/>
        </w:rPr>
        <w:t xml:space="preserve"> </w:t>
      </w:r>
      <w:r>
        <w:rPr>
          <w:sz w:val="24"/>
        </w:rPr>
        <w:t>fibers.</w:t>
      </w:r>
      <w:r>
        <w:rPr>
          <w:spacing w:val="-15"/>
          <w:sz w:val="24"/>
        </w:rPr>
        <w:t xml:space="preserve"> </w:t>
      </w:r>
      <w:r>
        <w:rPr>
          <w:sz w:val="24"/>
        </w:rPr>
        <w:t>Fiber</w:t>
      </w:r>
      <w:r>
        <w:rPr>
          <w:spacing w:val="-16"/>
          <w:sz w:val="24"/>
        </w:rPr>
        <w:t xml:space="preserve"> </w:t>
      </w:r>
      <w:r>
        <w:rPr>
          <w:sz w:val="24"/>
        </w:rPr>
        <w:t>length,</w:t>
      </w:r>
      <w:r>
        <w:rPr>
          <w:spacing w:val="-64"/>
          <w:sz w:val="24"/>
        </w:rPr>
        <w:t xml:space="preserve"> </w:t>
      </w:r>
      <w:r>
        <w:rPr>
          <w:sz w:val="24"/>
        </w:rPr>
        <w:t>and</w:t>
      </w:r>
      <w:r>
        <w:rPr>
          <w:spacing w:val="11"/>
          <w:sz w:val="24"/>
        </w:rPr>
        <w:t xml:space="preserve"> </w:t>
      </w:r>
      <w:r>
        <w:rPr>
          <w:sz w:val="24"/>
        </w:rPr>
        <w:t>amount</w:t>
      </w:r>
      <w:r>
        <w:rPr>
          <w:spacing w:val="11"/>
          <w:sz w:val="24"/>
        </w:rPr>
        <w:t xml:space="preserve"> </w:t>
      </w:r>
      <w:r>
        <w:rPr>
          <w:sz w:val="24"/>
        </w:rPr>
        <w:t>per</w:t>
      </w:r>
      <w:r>
        <w:rPr>
          <w:spacing w:val="10"/>
          <w:sz w:val="24"/>
        </w:rPr>
        <w:t xml:space="preserve"> </w:t>
      </w:r>
      <w:r>
        <w:rPr>
          <w:sz w:val="24"/>
        </w:rPr>
        <w:t>manufacturer’s</w:t>
      </w:r>
      <w:r>
        <w:rPr>
          <w:spacing w:val="9"/>
          <w:sz w:val="24"/>
        </w:rPr>
        <w:t xml:space="preserve"> </w:t>
      </w:r>
      <w:r>
        <w:rPr>
          <w:sz w:val="24"/>
        </w:rPr>
        <w:t>recommendations</w:t>
      </w:r>
      <w:r>
        <w:rPr>
          <w:spacing w:val="9"/>
          <w:sz w:val="24"/>
        </w:rPr>
        <w:t xml:space="preserve"> </w:t>
      </w:r>
      <w:r>
        <w:rPr>
          <w:sz w:val="24"/>
        </w:rPr>
        <w:t>shall</w:t>
      </w:r>
      <w:r>
        <w:rPr>
          <w:spacing w:val="7"/>
          <w:sz w:val="24"/>
        </w:rPr>
        <w:t xml:space="preserve"> </w:t>
      </w:r>
      <w:r>
        <w:rPr>
          <w:sz w:val="24"/>
        </w:rPr>
        <w:t>correspond</w:t>
      </w:r>
      <w:r>
        <w:rPr>
          <w:spacing w:val="10"/>
          <w:sz w:val="24"/>
        </w:rPr>
        <w:t xml:space="preserve"> </w:t>
      </w:r>
      <w:r>
        <w:rPr>
          <w:sz w:val="24"/>
        </w:rPr>
        <w:t>with</w:t>
      </w:r>
      <w:r>
        <w:rPr>
          <w:spacing w:val="-63"/>
          <w:sz w:val="24"/>
        </w:rPr>
        <w:t xml:space="preserve"> </w:t>
      </w:r>
      <w:r>
        <w:rPr>
          <w:sz w:val="24"/>
        </w:rPr>
        <w:t>the concrete mixture (generally 1.5 pounds per cubic yard of concrete).</w:t>
      </w:r>
      <w:r>
        <w:rPr>
          <w:spacing w:val="1"/>
          <w:sz w:val="24"/>
        </w:rPr>
        <w:t xml:space="preserve"> </w:t>
      </w:r>
      <w:r>
        <w:rPr>
          <w:sz w:val="24"/>
        </w:rPr>
        <w:t>Physical</w:t>
      </w:r>
      <w:r>
        <w:rPr>
          <w:spacing w:val="-1"/>
          <w:sz w:val="24"/>
        </w:rPr>
        <w:t xml:space="preserve"> </w:t>
      </w:r>
      <w:r>
        <w:rPr>
          <w:sz w:val="24"/>
        </w:rPr>
        <w:t>property</w:t>
      </w:r>
      <w:r>
        <w:rPr>
          <w:spacing w:val="-2"/>
          <w:sz w:val="24"/>
        </w:rPr>
        <w:t xml:space="preserve"> </w:t>
      </w:r>
      <w:r>
        <w:rPr>
          <w:sz w:val="24"/>
        </w:rPr>
        <w:t>of</w:t>
      </w:r>
      <w:r>
        <w:rPr>
          <w:spacing w:val="3"/>
          <w:sz w:val="24"/>
        </w:rPr>
        <w:t xml:space="preserve"> </w:t>
      </w:r>
      <w:r>
        <w:rPr>
          <w:sz w:val="24"/>
        </w:rPr>
        <w:t>the</w:t>
      </w:r>
      <w:r>
        <w:rPr>
          <w:spacing w:val="1"/>
          <w:sz w:val="24"/>
        </w:rPr>
        <w:t xml:space="preserve"> </w:t>
      </w:r>
      <w:r>
        <w:rPr>
          <w:sz w:val="24"/>
        </w:rPr>
        <w:t>fibers</w:t>
      </w:r>
      <w:r>
        <w:rPr>
          <w:spacing w:val="-1"/>
          <w:sz w:val="24"/>
        </w:rPr>
        <w:t xml:space="preserve"> </w:t>
      </w:r>
      <w:r>
        <w:rPr>
          <w:sz w:val="24"/>
        </w:rPr>
        <w:t>shall be</w:t>
      </w:r>
      <w:r>
        <w:rPr>
          <w:spacing w:val="1"/>
          <w:sz w:val="24"/>
        </w:rPr>
        <w:t xml:space="preserve"> </w:t>
      </w:r>
      <w:r>
        <w:rPr>
          <w:sz w:val="24"/>
        </w:rPr>
        <w:t>as follows:</w:t>
      </w:r>
    </w:p>
    <w:p w14:paraId="6C0A782E" w14:textId="77777777" w:rsidR="007E5106" w:rsidRDefault="007E5106">
      <w:pPr>
        <w:pStyle w:val="BodyText"/>
        <w:spacing w:before="7"/>
      </w:pPr>
    </w:p>
    <w:p w14:paraId="68B165FC" w14:textId="2BB90060" w:rsidR="007E5106" w:rsidRDefault="007F33FE">
      <w:pPr>
        <w:pStyle w:val="Heading1"/>
        <w:spacing w:before="1" w:after="9" w:line="247" w:lineRule="auto"/>
        <w:ind w:left="2871" w:right="3052" w:firstLine="1363"/>
        <w:jc w:val="left"/>
      </w:pPr>
      <w:r>
        <w:t>TABLE 4.</w:t>
      </w:r>
      <w:r w:rsidR="0031039D">
        <w:rPr>
          <w:spacing w:val="1"/>
        </w:rPr>
        <w:t>29</w:t>
      </w:r>
      <w:r>
        <w:t>SYNTHETIC</w:t>
      </w:r>
      <w:r>
        <w:rPr>
          <w:spacing w:val="-8"/>
        </w:rPr>
        <w:t xml:space="preserve"> </w:t>
      </w:r>
      <w:r>
        <w:t>REINFORCING</w:t>
      </w:r>
      <w:r>
        <w:rPr>
          <w:spacing w:val="-8"/>
        </w:rPr>
        <w:t xml:space="preserve"> </w:t>
      </w:r>
      <w:r>
        <w:t>FIBERS</w:t>
      </w:r>
    </w:p>
    <w:tbl>
      <w:tblPr>
        <w:tblW w:w="0" w:type="auto"/>
        <w:tblInd w:w="1421" w:type="dxa"/>
        <w:tblBorders>
          <w:top w:val="double" w:sz="8" w:space="0" w:color="000000"/>
          <w:left w:val="double" w:sz="8" w:space="0" w:color="000000"/>
          <w:bottom w:val="double" w:sz="8" w:space="0" w:color="000000"/>
          <w:right w:val="double" w:sz="8" w:space="0" w:color="000000"/>
          <w:insideH w:val="double" w:sz="8" w:space="0" w:color="000000"/>
          <w:insideV w:val="double" w:sz="8" w:space="0" w:color="000000"/>
        </w:tblBorders>
        <w:tblLayout w:type="fixed"/>
        <w:tblCellMar>
          <w:left w:w="0" w:type="dxa"/>
          <w:right w:w="0" w:type="dxa"/>
        </w:tblCellMar>
        <w:tblLook w:val="01E0" w:firstRow="1" w:lastRow="1" w:firstColumn="1" w:lastColumn="1" w:noHBand="0" w:noVBand="0"/>
      </w:tblPr>
      <w:tblGrid>
        <w:gridCol w:w="3329"/>
        <w:gridCol w:w="3691"/>
      </w:tblGrid>
      <w:tr w:rsidR="007E5106" w14:paraId="75280803" w14:textId="77777777">
        <w:trPr>
          <w:trHeight w:val="405"/>
        </w:trPr>
        <w:tc>
          <w:tcPr>
            <w:tcW w:w="3329" w:type="dxa"/>
            <w:tcBorders>
              <w:right w:val="single" w:sz="8" w:space="0" w:color="000000"/>
            </w:tcBorders>
          </w:tcPr>
          <w:p w14:paraId="78A25653" w14:textId="77777777" w:rsidR="007E5106" w:rsidRDefault="007F33FE">
            <w:pPr>
              <w:pStyle w:val="TableParagraph"/>
              <w:spacing w:before="119"/>
              <w:ind w:left="99"/>
              <w:rPr>
                <w:b/>
                <w:sz w:val="20"/>
              </w:rPr>
            </w:pPr>
            <w:r>
              <w:rPr>
                <w:b/>
                <w:sz w:val="20"/>
              </w:rPr>
              <w:t>Specific</w:t>
            </w:r>
            <w:r>
              <w:rPr>
                <w:b/>
                <w:spacing w:val="-6"/>
                <w:sz w:val="20"/>
              </w:rPr>
              <w:t xml:space="preserve"> </w:t>
            </w:r>
            <w:r>
              <w:rPr>
                <w:b/>
                <w:sz w:val="20"/>
              </w:rPr>
              <w:t>Gravity</w:t>
            </w:r>
          </w:p>
        </w:tc>
        <w:tc>
          <w:tcPr>
            <w:tcW w:w="3691" w:type="dxa"/>
            <w:tcBorders>
              <w:left w:val="single" w:sz="8" w:space="0" w:color="000000"/>
            </w:tcBorders>
          </w:tcPr>
          <w:p w14:paraId="06D6AFEF" w14:textId="77777777" w:rsidR="007E5106" w:rsidRDefault="007F33FE">
            <w:pPr>
              <w:pStyle w:val="TableParagraph"/>
              <w:spacing w:before="119"/>
              <w:rPr>
                <w:b/>
                <w:sz w:val="20"/>
              </w:rPr>
            </w:pPr>
            <w:r>
              <w:rPr>
                <w:b/>
                <w:sz w:val="20"/>
              </w:rPr>
              <w:t>0.91</w:t>
            </w:r>
          </w:p>
        </w:tc>
      </w:tr>
      <w:tr w:rsidR="007E5106" w14:paraId="21D6AE7C" w14:textId="77777777">
        <w:trPr>
          <w:trHeight w:val="399"/>
        </w:trPr>
        <w:tc>
          <w:tcPr>
            <w:tcW w:w="3329" w:type="dxa"/>
            <w:tcBorders>
              <w:bottom w:val="single" w:sz="8" w:space="0" w:color="000000"/>
              <w:right w:val="single" w:sz="8" w:space="0" w:color="000000"/>
            </w:tcBorders>
          </w:tcPr>
          <w:p w14:paraId="1BC85108" w14:textId="77777777" w:rsidR="007E5106" w:rsidRDefault="007F33FE">
            <w:pPr>
              <w:pStyle w:val="TableParagraph"/>
              <w:spacing w:before="112"/>
              <w:ind w:left="99"/>
              <w:rPr>
                <w:sz w:val="20"/>
              </w:rPr>
            </w:pPr>
            <w:r>
              <w:rPr>
                <w:sz w:val="20"/>
              </w:rPr>
              <w:t>Modulus</w:t>
            </w:r>
            <w:r>
              <w:rPr>
                <w:spacing w:val="-8"/>
                <w:sz w:val="20"/>
              </w:rPr>
              <w:t xml:space="preserve"> </w:t>
            </w:r>
            <w:r>
              <w:rPr>
                <w:sz w:val="20"/>
              </w:rPr>
              <w:t>of</w:t>
            </w:r>
            <w:r>
              <w:rPr>
                <w:spacing w:val="-6"/>
                <w:sz w:val="20"/>
              </w:rPr>
              <w:t xml:space="preserve"> </w:t>
            </w:r>
            <w:r>
              <w:rPr>
                <w:sz w:val="20"/>
              </w:rPr>
              <w:t>elasticity</w:t>
            </w:r>
          </w:p>
        </w:tc>
        <w:tc>
          <w:tcPr>
            <w:tcW w:w="3691" w:type="dxa"/>
            <w:tcBorders>
              <w:left w:val="single" w:sz="8" w:space="0" w:color="000000"/>
              <w:bottom w:val="single" w:sz="8" w:space="0" w:color="000000"/>
            </w:tcBorders>
          </w:tcPr>
          <w:p w14:paraId="6ED94FC8" w14:textId="77777777" w:rsidR="007E5106" w:rsidRDefault="007F33FE">
            <w:pPr>
              <w:pStyle w:val="TableParagraph"/>
              <w:spacing w:before="112"/>
              <w:rPr>
                <w:sz w:val="20"/>
              </w:rPr>
            </w:pPr>
            <w:r>
              <w:rPr>
                <w:sz w:val="20"/>
              </w:rPr>
              <w:t>500,000</w:t>
            </w:r>
            <w:r>
              <w:rPr>
                <w:spacing w:val="-6"/>
                <w:sz w:val="20"/>
              </w:rPr>
              <w:t xml:space="preserve"> </w:t>
            </w:r>
            <w:r>
              <w:rPr>
                <w:sz w:val="20"/>
              </w:rPr>
              <w:t>to</w:t>
            </w:r>
            <w:r>
              <w:rPr>
                <w:spacing w:val="-6"/>
                <w:sz w:val="20"/>
              </w:rPr>
              <w:t xml:space="preserve"> </w:t>
            </w:r>
            <w:r>
              <w:rPr>
                <w:sz w:val="20"/>
              </w:rPr>
              <w:t>700,000</w:t>
            </w:r>
            <w:r>
              <w:rPr>
                <w:spacing w:val="-6"/>
                <w:sz w:val="20"/>
              </w:rPr>
              <w:t xml:space="preserve"> </w:t>
            </w:r>
            <w:r>
              <w:rPr>
                <w:sz w:val="20"/>
              </w:rPr>
              <w:t>psi</w:t>
            </w:r>
          </w:p>
        </w:tc>
      </w:tr>
      <w:tr w:rsidR="007E5106" w14:paraId="7BF241C6" w14:textId="77777777">
        <w:trPr>
          <w:trHeight w:val="402"/>
        </w:trPr>
        <w:tc>
          <w:tcPr>
            <w:tcW w:w="3329" w:type="dxa"/>
            <w:tcBorders>
              <w:top w:val="single" w:sz="8" w:space="0" w:color="000000"/>
              <w:bottom w:val="single" w:sz="8" w:space="0" w:color="000000"/>
              <w:right w:val="single" w:sz="8" w:space="0" w:color="000000"/>
            </w:tcBorders>
          </w:tcPr>
          <w:p w14:paraId="43F08438" w14:textId="77777777" w:rsidR="007E5106" w:rsidRDefault="007F33FE">
            <w:pPr>
              <w:pStyle w:val="TableParagraph"/>
              <w:spacing w:before="115"/>
              <w:ind w:left="99"/>
              <w:rPr>
                <w:sz w:val="20"/>
              </w:rPr>
            </w:pPr>
            <w:r>
              <w:rPr>
                <w:sz w:val="20"/>
              </w:rPr>
              <w:t>Tensile</w:t>
            </w:r>
            <w:r>
              <w:rPr>
                <w:spacing w:val="-7"/>
                <w:sz w:val="20"/>
              </w:rPr>
              <w:t xml:space="preserve"> </w:t>
            </w:r>
            <w:r>
              <w:rPr>
                <w:sz w:val="20"/>
              </w:rPr>
              <w:t>strength</w:t>
            </w:r>
          </w:p>
        </w:tc>
        <w:tc>
          <w:tcPr>
            <w:tcW w:w="3691" w:type="dxa"/>
            <w:tcBorders>
              <w:top w:val="single" w:sz="8" w:space="0" w:color="000000"/>
              <w:left w:val="single" w:sz="8" w:space="0" w:color="000000"/>
              <w:bottom w:val="single" w:sz="8" w:space="0" w:color="000000"/>
            </w:tcBorders>
          </w:tcPr>
          <w:p w14:paraId="7D0D2285" w14:textId="77777777" w:rsidR="007E5106" w:rsidRDefault="007F33FE">
            <w:pPr>
              <w:pStyle w:val="TableParagraph"/>
              <w:spacing w:before="115"/>
              <w:rPr>
                <w:sz w:val="20"/>
              </w:rPr>
            </w:pPr>
            <w:r>
              <w:rPr>
                <w:sz w:val="20"/>
              </w:rPr>
              <w:t>70,000</w:t>
            </w:r>
            <w:r>
              <w:rPr>
                <w:spacing w:val="-6"/>
                <w:sz w:val="20"/>
              </w:rPr>
              <w:t xml:space="preserve"> </w:t>
            </w:r>
            <w:r>
              <w:rPr>
                <w:sz w:val="20"/>
              </w:rPr>
              <w:t>to</w:t>
            </w:r>
            <w:r>
              <w:rPr>
                <w:spacing w:val="-6"/>
                <w:sz w:val="20"/>
              </w:rPr>
              <w:t xml:space="preserve"> </w:t>
            </w:r>
            <w:r>
              <w:rPr>
                <w:sz w:val="20"/>
              </w:rPr>
              <w:t>110,000</w:t>
            </w:r>
            <w:r>
              <w:rPr>
                <w:spacing w:val="-5"/>
                <w:sz w:val="20"/>
              </w:rPr>
              <w:t xml:space="preserve"> </w:t>
            </w:r>
            <w:r>
              <w:rPr>
                <w:sz w:val="20"/>
              </w:rPr>
              <w:t>psi</w:t>
            </w:r>
          </w:p>
        </w:tc>
      </w:tr>
      <w:tr w:rsidR="007E5106" w14:paraId="51A4A5B6" w14:textId="77777777">
        <w:trPr>
          <w:trHeight w:val="399"/>
        </w:trPr>
        <w:tc>
          <w:tcPr>
            <w:tcW w:w="3329" w:type="dxa"/>
            <w:tcBorders>
              <w:top w:val="single" w:sz="8" w:space="0" w:color="000000"/>
              <w:right w:val="single" w:sz="8" w:space="0" w:color="000000"/>
            </w:tcBorders>
          </w:tcPr>
          <w:p w14:paraId="17D233B5" w14:textId="77777777" w:rsidR="007E5106" w:rsidRDefault="007F33FE">
            <w:pPr>
              <w:pStyle w:val="TableParagraph"/>
              <w:spacing w:before="115"/>
              <w:ind w:left="99"/>
              <w:rPr>
                <w:sz w:val="20"/>
              </w:rPr>
            </w:pPr>
            <w:r>
              <w:rPr>
                <w:sz w:val="20"/>
              </w:rPr>
              <w:t>Length</w:t>
            </w:r>
          </w:p>
        </w:tc>
        <w:tc>
          <w:tcPr>
            <w:tcW w:w="3691" w:type="dxa"/>
            <w:tcBorders>
              <w:top w:val="single" w:sz="8" w:space="0" w:color="000000"/>
              <w:left w:val="single" w:sz="8" w:space="0" w:color="000000"/>
            </w:tcBorders>
          </w:tcPr>
          <w:p w14:paraId="76165415" w14:textId="77777777" w:rsidR="007E5106" w:rsidRDefault="007F33FE">
            <w:pPr>
              <w:pStyle w:val="TableParagraph"/>
              <w:spacing w:before="115"/>
              <w:rPr>
                <w:sz w:val="20"/>
              </w:rPr>
            </w:pPr>
            <w:r>
              <w:rPr>
                <w:sz w:val="20"/>
              </w:rPr>
              <w:t>0.25</w:t>
            </w:r>
            <w:r>
              <w:rPr>
                <w:spacing w:val="-6"/>
                <w:sz w:val="20"/>
              </w:rPr>
              <w:t xml:space="preserve"> </w:t>
            </w:r>
            <w:r>
              <w:rPr>
                <w:sz w:val="20"/>
              </w:rPr>
              <w:t>to</w:t>
            </w:r>
            <w:r>
              <w:rPr>
                <w:spacing w:val="-5"/>
                <w:sz w:val="20"/>
              </w:rPr>
              <w:t xml:space="preserve"> </w:t>
            </w:r>
            <w:r>
              <w:rPr>
                <w:sz w:val="20"/>
              </w:rPr>
              <w:t>2.50</w:t>
            </w:r>
            <w:r>
              <w:rPr>
                <w:spacing w:val="-5"/>
                <w:sz w:val="20"/>
              </w:rPr>
              <w:t xml:space="preserve"> </w:t>
            </w:r>
            <w:r>
              <w:rPr>
                <w:sz w:val="20"/>
              </w:rPr>
              <w:t>inches</w:t>
            </w:r>
          </w:p>
        </w:tc>
      </w:tr>
    </w:tbl>
    <w:p w14:paraId="3476092A" w14:textId="77777777" w:rsidR="007E5106" w:rsidRDefault="007E5106">
      <w:pPr>
        <w:pStyle w:val="BodyText"/>
        <w:spacing w:before="7"/>
        <w:rPr>
          <w:b/>
          <w:sz w:val="21"/>
        </w:rPr>
      </w:pPr>
    </w:p>
    <w:p w14:paraId="2F4A6621" w14:textId="73501CB8" w:rsidR="007E5106" w:rsidRDefault="007F33FE">
      <w:pPr>
        <w:pStyle w:val="BodyText"/>
        <w:ind w:left="2200" w:right="397"/>
        <w:jc w:val="both"/>
      </w:pPr>
      <w:r>
        <w:t>The fiber manufacturer shall certify that all polypropylene fibers meet</w:t>
      </w:r>
      <w:r>
        <w:rPr>
          <w:spacing w:val="1"/>
        </w:rPr>
        <w:t xml:space="preserve"> </w:t>
      </w:r>
      <w:r>
        <w:t xml:space="preserve">the physical </w:t>
      </w:r>
      <w:r w:rsidR="007E29F1">
        <w:t>properties and</w:t>
      </w:r>
      <w:r>
        <w:t xml:space="preserve"> are specifically manufactured for use in</w:t>
      </w:r>
      <w:r>
        <w:rPr>
          <w:spacing w:val="1"/>
        </w:rPr>
        <w:t xml:space="preserve"> </w:t>
      </w:r>
      <w:r>
        <w:t>concrete from virgin polypropylene, containing no reprocessed olefin</w:t>
      </w:r>
      <w:r>
        <w:rPr>
          <w:spacing w:val="1"/>
        </w:rPr>
        <w:t xml:space="preserve"> </w:t>
      </w:r>
      <w:r>
        <w:t>materials.</w:t>
      </w:r>
      <w:r>
        <w:rPr>
          <w:spacing w:val="-8"/>
        </w:rPr>
        <w:t xml:space="preserve"> </w:t>
      </w:r>
      <w:r>
        <w:t>If</w:t>
      </w:r>
      <w:r>
        <w:rPr>
          <w:spacing w:val="-4"/>
        </w:rPr>
        <w:t xml:space="preserve"> </w:t>
      </w:r>
      <w:r>
        <w:t>the</w:t>
      </w:r>
      <w:r>
        <w:rPr>
          <w:spacing w:val="-6"/>
        </w:rPr>
        <w:t xml:space="preserve"> </w:t>
      </w:r>
      <w:r>
        <w:t>fiber</w:t>
      </w:r>
      <w:r>
        <w:rPr>
          <w:spacing w:val="-9"/>
        </w:rPr>
        <w:t xml:space="preserve"> </w:t>
      </w:r>
      <w:r>
        <w:t>manufacturer</w:t>
      </w:r>
      <w:r>
        <w:rPr>
          <w:spacing w:val="-8"/>
        </w:rPr>
        <w:t xml:space="preserve"> </w:t>
      </w:r>
      <w:r>
        <w:t>is</w:t>
      </w:r>
      <w:r>
        <w:rPr>
          <w:spacing w:val="-7"/>
        </w:rPr>
        <w:t xml:space="preserve"> </w:t>
      </w:r>
      <w:r>
        <w:t>other</w:t>
      </w:r>
      <w:r>
        <w:rPr>
          <w:spacing w:val="-8"/>
        </w:rPr>
        <w:t xml:space="preserve"> </w:t>
      </w:r>
      <w:r>
        <w:t>than</w:t>
      </w:r>
      <w:r>
        <w:rPr>
          <w:spacing w:val="-7"/>
        </w:rPr>
        <w:t xml:space="preserve"> </w:t>
      </w:r>
      <w:r>
        <w:t>the</w:t>
      </w:r>
      <w:r>
        <w:rPr>
          <w:spacing w:val="-6"/>
        </w:rPr>
        <w:t xml:space="preserve"> </w:t>
      </w:r>
      <w:r>
        <w:t>brand</w:t>
      </w:r>
      <w:r>
        <w:rPr>
          <w:spacing w:val="-6"/>
        </w:rPr>
        <w:t xml:space="preserve"> </w:t>
      </w:r>
      <w:r>
        <w:t>name</w:t>
      </w:r>
      <w:r>
        <w:rPr>
          <w:spacing w:val="-9"/>
        </w:rPr>
        <w:t xml:space="preserve"> </w:t>
      </w:r>
      <w:r>
        <w:t>listed</w:t>
      </w:r>
      <w:r>
        <w:rPr>
          <w:spacing w:val="-65"/>
        </w:rPr>
        <w:t xml:space="preserve"> </w:t>
      </w:r>
      <w:r>
        <w:t>on the literature and packaging, the certification must be from the</w:t>
      </w:r>
      <w:r>
        <w:rPr>
          <w:spacing w:val="1"/>
        </w:rPr>
        <w:t xml:space="preserve"> </w:t>
      </w:r>
      <w:r>
        <w:t>original</w:t>
      </w:r>
      <w:r>
        <w:rPr>
          <w:spacing w:val="-1"/>
        </w:rPr>
        <w:t xml:space="preserve"> </w:t>
      </w:r>
      <w:r>
        <w:t>manufacturer</w:t>
      </w:r>
      <w:r>
        <w:rPr>
          <w:spacing w:val="-1"/>
        </w:rPr>
        <w:t xml:space="preserve"> </w:t>
      </w:r>
      <w:r>
        <w:t>of</w:t>
      </w:r>
      <w:r>
        <w:rPr>
          <w:spacing w:val="3"/>
        </w:rPr>
        <w:t xml:space="preserve"> </w:t>
      </w:r>
      <w:r>
        <w:t>the</w:t>
      </w:r>
      <w:r>
        <w:rPr>
          <w:spacing w:val="1"/>
        </w:rPr>
        <w:t xml:space="preserve"> </w:t>
      </w:r>
      <w:r>
        <w:t>fibers.</w:t>
      </w:r>
    </w:p>
    <w:p w14:paraId="543CB99B" w14:textId="77777777" w:rsidR="007E5106" w:rsidRDefault="007E5106">
      <w:pPr>
        <w:pStyle w:val="BodyText"/>
      </w:pPr>
    </w:p>
    <w:p w14:paraId="38A9634C" w14:textId="636AA15F" w:rsidR="007E5106" w:rsidRDefault="007F33FE">
      <w:pPr>
        <w:pStyle w:val="BodyText"/>
        <w:ind w:left="2200" w:right="397"/>
        <w:jc w:val="both"/>
      </w:pPr>
      <w:r>
        <w:t>Fiber-mesh shall be added only at the concrete batch plant to assure</w:t>
      </w:r>
      <w:r>
        <w:rPr>
          <w:spacing w:val="1"/>
        </w:rPr>
        <w:t xml:space="preserve"> </w:t>
      </w:r>
      <w:r>
        <w:rPr>
          <w:spacing w:val="-1"/>
        </w:rPr>
        <w:t>uniform</w:t>
      </w:r>
      <w:r>
        <w:rPr>
          <w:spacing w:val="-13"/>
        </w:rPr>
        <w:t xml:space="preserve"> </w:t>
      </w:r>
      <w:r>
        <w:rPr>
          <w:spacing w:val="-1"/>
        </w:rPr>
        <w:t>and</w:t>
      </w:r>
      <w:r>
        <w:rPr>
          <w:spacing w:val="-14"/>
        </w:rPr>
        <w:t xml:space="preserve"> </w:t>
      </w:r>
      <w:r>
        <w:rPr>
          <w:spacing w:val="-1"/>
        </w:rPr>
        <w:t>complete</w:t>
      </w:r>
      <w:r>
        <w:rPr>
          <w:spacing w:val="-14"/>
        </w:rPr>
        <w:t xml:space="preserve"> </w:t>
      </w:r>
      <w:r>
        <w:rPr>
          <w:spacing w:val="-1"/>
        </w:rPr>
        <w:t>dispersion</w:t>
      </w:r>
      <w:r>
        <w:rPr>
          <w:spacing w:val="-13"/>
        </w:rPr>
        <w:t xml:space="preserve"> </w:t>
      </w:r>
      <w:r>
        <w:rPr>
          <w:spacing w:val="-1"/>
        </w:rPr>
        <w:t>of</w:t>
      </w:r>
      <w:r>
        <w:rPr>
          <w:spacing w:val="-12"/>
        </w:rPr>
        <w:t xml:space="preserve"> </w:t>
      </w:r>
      <w:r>
        <w:rPr>
          <w:spacing w:val="-1"/>
        </w:rPr>
        <w:t>the</w:t>
      </w:r>
      <w:r>
        <w:rPr>
          <w:spacing w:val="-13"/>
        </w:rPr>
        <w:t xml:space="preserve"> </w:t>
      </w:r>
      <w:r>
        <w:rPr>
          <w:spacing w:val="-1"/>
        </w:rPr>
        <w:t>collated-fibrillated</w:t>
      </w:r>
      <w:r>
        <w:rPr>
          <w:spacing w:val="-19"/>
        </w:rPr>
        <w:t xml:space="preserve"> </w:t>
      </w:r>
      <w:r>
        <w:t>fiber</w:t>
      </w:r>
      <w:r>
        <w:rPr>
          <w:spacing w:val="-20"/>
        </w:rPr>
        <w:t xml:space="preserve"> </w:t>
      </w:r>
      <w:r>
        <w:t>bundles</w:t>
      </w:r>
      <w:r>
        <w:rPr>
          <w:spacing w:val="-65"/>
        </w:rPr>
        <w:t xml:space="preserve"> </w:t>
      </w:r>
      <w:r>
        <w:t>into single</w:t>
      </w:r>
      <w:r>
        <w:rPr>
          <w:spacing w:val="1"/>
        </w:rPr>
        <w:t xml:space="preserve"> </w:t>
      </w:r>
      <w:r w:rsidR="00A30B0E">
        <w:t>monofilaments</w:t>
      </w:r>
      <w:r>
        <w:t xml:space="preserve"> within the</w:t>
      </w:r>
      <w:r>
        <w:rPr>
          <w:spacing w:val="1"/>
        </w:rPr>
        <w:t xml:space="preserve"> </w:t>
      </w:r>
      <w:r>
        <w:t>concrete.</w:t>
      </w:r>
    </w:p>
    <w:p w14:paraId="55533B57" w14:textId="77777777" w:rsidR="007E5106" w:rsidRDefault="007E5106">
      <w:pPr>
        <w:pStyle w:val="BodyText"/>
        <w:spacing w:before="8"/>
      </w:pPr>
    </w:p>
    <w:p w14:paraId="7518658C" w14:textId="77777777" w:rsidR="007E5106" w:rsidRDefault="007F33FE">
      <w:pPr>
        <w:pStyle w:val="ListParagraph"/>
        <w:numPr>
          <w:ilvl w:val="3"/>
          <w:numId w:val="12"/>
        </w:numPr>
        <w:tabs>
          <w:tab w:val="left" w:pos="2270"/>
        </w:tabs>
        <w:ind w:right="398" w:firstLine="0"/>
        <w:rPr>
          <w:sz w:val="24"/>
        </w:rPr>
      </w:pPr>
      <w:r>
        <w:rPr>
          <w:b/>
          <w:spacing w:val="-4"/>
          <w:sz w:val="24"/>
        </w:rPr>
        <w:t>CURB,</w:t>
      </w:r>
      <w:r>
        <w:rPr>
          <w:b/>
          <w:spacing w:val="-21"/>
          <w:sz w:val="24"/>
        </w:rPr>
        <w:t xml:space="preserve"> </w:t>
      </w:r>
      <w:r>
        <w:rPr>
          <w:b/>
          <w:spacing w:val="-3"/>
          <w:sz w:val="24"/>
        </w:rPr>
        <w:t>GUTTER,</w:t>
      </w:r>
      <w:r>
        <w:rPr>
          <w:b/>
          <w:spacing w:val="-21"/>
          <w:sz w:val="24"/>
        </w:rPr>
        <w:t xml:space="preserve"> </w:t>
      </w:r>
      <w:r>
        <w:rPr>
          <w:b/>
          <w:spacing w:val="-3"/>
          <w:sz w:val="24"/>
        </w:rPr>
        <w:t>SIDEWALK</w:t>
      </w:r>
      <w:r>
        <w:rPr>
          <w:b/>
          <w:spacing w:val="-22"/>
          <w:sz w:val="24"/>
        </w:rPr>
        <w:t xml:space="preserve"> </w:t>
      </w:r>
      <w:r>
        <w:rPr>
          <w:b/>
          <w:spacing w:val="-3"/>
          <w:sz w:val="24"/>
        </w:rPr>
        <w:t>AND</w:t>
      </w:r>
      <w:r>
        <w:rPr>
          <w:b/>
          <w:spacing w:val="-21"/>
          <w:sz w:val="24"/>
        </w:rPr>
        <w:t xml:space="preserve"> </w:t>
      </w:r>
      <w:r>
        <w:rPr>
          <w:b/>
          <w:spacing w:val="-3"/>
          <w:sz w:val="24"/>
        </w:rPr>
        <w:t>BASE</w:t>
      </w:r>
      <w:r>
        <w:rPr>
          <w:b/>
          <w:spacing w:val="-21"/>
          <w:sz w:val="24"/>
        </w:rPr>
        <w:t xml:space="preserve"> </w:t>
      </w:r>
      <w:r>
        <w:rPr>
          <w:b/>
          <w:spacing w:val="-3"/>
          <w:sz w:val="24"/>
        </w:rPr>
        <w:t>MATERIALS.</w:t>
      </w:r>
      <w:r>
        <w:rPr>
          <w:b/>
          <w:spacing w:val="-20"/>
          <w:sz w:val="24"/>
        </w:rPr>
        <w:t xml:space="preserve"> </w:t>
      </w:r>
      <w:r>
        <w:rPr>
          <w:spacing w:val="-3"/>
          <w:sz w:val="24"/>
        </w:rPr>
        <w:t>Concrete</w:t>
      </w:r>
      <w:r>
        <w:rPr>
          <w:spacing w:val="-21"/>
          <w:sz w:val="24"/>
        </w:rPr>
        <w:t xml:space="preserve"> </w:t>
      </w:r>
      <w:r>
        <w:rPr>
          <w:spacing w:val="-3"/>
          <w:sz w:val="24"/>
        </w:rPr>
        <w:t>and</w:t>
      </w:r>
      <w:r>
        <w:rPr>
          <w:spacing w:val="-63"/>
          <w:sz w:val="24"/>
        </w:rPr>
        <w:t xml:space="preserve"> </w:t>
      </w:r>
      <w:r>
        <w:rPr>
          <w:sz w:val="24"/>
        </w:rPr>
        <w:t>base materials shall conform</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following</w:t>
      </w:r>
      <w:r>
        <w:rPr>
          <w:spacing w:val="-2"/>
          <w:sz w:val="24"/>
        </w:rPr>
        <w:t xml:space="preserve"> </w:t>
      </w:r>
      <w:r>
        <w:rPr>
          <w:sz w:val="24"/>
        </w:rPr>
        <w:t>requirements.</w:t>
      </w:r>
    </w:p>
    <w:p w14:paraId="43FCB01C" w14:textId="77777777" w:rsidR="007E5106" w:rsidRDefault="007E5106">
      <w:pPr>
        <w:pStyle w:val="BodyText"/>
        <w:spacing w:before="7"/>
      </w:pPr>
    </w:p>
    <w:p w14:paraId="4FFCEC93" w14:textId="64BB7C76" w:rsidR="007E5106" w:rsidRDefault="007F33FE">
      <w:pPr>
        <w:pStyle w:val="ListParagraph"/>
        <w:numPr>
          <w:ilvl w:val="4"/>
          <w:numId w:val="12"/>
        </w:numPr>
        <w:tabs>
          <w:tab w:val="left" w:pos="2119"/>
        </w:tabs>
        <w:ind w:right="397" w:firstLine="0"/>
        <w:rPr>
          <w:sz w:val="24"/>
        </w:rPr>
      </w:pPr>
      <w:r>
        <w:rPr>
          <w:b/>
          <w:spacing w:val="-1"/>
          <w:sz w:val="24"/>
        </w:rPr>
        <w:t>GENERAL.</w:t>
      </w:r>
      <w:r>
        <w:rPr>
          <w:b/>
          <w:spacing w:val="-16"/>
          <w:sz w:val="24"/>
        </w:rPr>
        <w:t xml:space="preserve"> </w:t>
      </w:r>
      <w:r>
        <w:rPr>
          <w:spacing w:val="-1"/>
          <w:sz w:val="24"/>
        </w:rPr>
        <w:t>This</w:t>
      </w:r>
      <w:r>
        <w:rPr>
          <w:spacing w:val="-17"/>
          <w:sz w:val="24"/>
        </w:rPr>
        <w:t xml:space="preserve"> </w:t>
      </w:r>
      <w:r>
        <w:rPr>
          <w:spacing w:val="-1"/>
          <w:sz w:val="24"/>
        </w:rPr>
        <w:t>subsection</w:t>
      </w:r>
      <w:r>
        <w:rPr>
          <w:spacing w:val="-16"/>
          <w:sz w:val="24"/>
        </w:rPr>
        <w:t xml:space="preserve"> </w:t>
      </w:r>
      <w:r>
        <w:rPr>
          <w:sz w:val="24"/>
        </w:rPr>
        <w:t>defines</w:t>
      </w:r>
      <w:r>
        <w:rPr>
          <w:spacing w:val="-17"/>
          <w:sz w:val="24"/>
        </w:rPr>
        <w:t xml:space="preserve"> </w:t>
      </w:r>
      <w:r>
        <w:rPr>
          <w:sz w:val="24"/>
        </w:rPr>
        <w:t>materials,</w:t>
      </w:r>
      <w:r>
        <w:rPr>
          <w:spacing w:val="-16"/>
          <w:sz w:val="24"/>
        </w:rPr>
        <w:t xml:space="preserve"> </w:t>
      </w:r>
      <w:r w:rsidR="00757907">
        <w:rPr>
          <w:sz w:val="24"/>
        </w:rPr>
        <w:t>practices,</w:t>
      </w:r>
      <w:r>
        <w:rPr>
          <w:spacing w:val="-17"/>
          <w:sz w:val="24"/>
        </w:rPr>
        <w:t xml:space="preserve"> </w:t>
      </w:r>
      <w:r>
        <w:rPr>
          <w:sz w:val="24"/>
        </w:rPr>
        <w:t>and</w:t>
      </w:r>
      <w:r>
        <w:rPr>
          <w:spacing w:val="-16"/>
          <w:sz w:val="24"/>
        </w:rPr>
        <w:t xml:space="preserve"> </w:t>
      </w:r>
      <w:r>
        <w:rPr>
          <w:sz w:val="24"/>
        </w:rPr>
        <w:t>designs</w:t>
      </w:r>
      <w:r>
        <w:rPr>
          <w:spacing w:val="-17"/>
          <w:sz w:val="24"/>
        </w:rPr>
        <w:t xml:space="preserve"> </w:t>
      </w:r>
      <w:r>
        <w:rPr>
          <w:sz w:val="24"/>
        </w:rPr>
        <w:t>to</w:t>
      </w:r>
      <w:r>
        <w:rPr>
          <w:spacing w:val="-63"/>
          <w:sz w:val="24"/>
        </w:rPr>
        <w:t xml:space="preserve"> </w:t>
      </w:r>
      <w:r>
        <w:rPr>
          <w:sz w:val="24"/>
        </w:rPr>
        <w:t>be used in the</w:t>
      </w:r>
      <w:r>
        <w:rPr>
          <w:spacing w:val="1"/>
          <w:sz w:val="24"/>
        </w:rPr>
        <w:t xml:space="preserve"> </w:t>
      </w:r>
      <w:r>
        <w:rPr>
          <w:sz w:val="24"/>
        </w:rPr>
        <w:t>construction of</w:t>
      </w:r>
      <w:r>
        <w:rPr>
          <w:spacing w:val="2"/>
          <w:sz w:val="24"/>
        </w:rPr>
        <w:t xml:space="preserve"> </w:t>
      </w:r>
      <w:r>
        <w:rPr>
          <w:sz w:val="24"/>
        </w:rPr>
        <w:t>all public</w:t>
      </w:r>
      <w:r>
        <w:rPr>
          <w:spacing w:val="-1"/>
          <w:sz w:val="24"/>
        </w:rPr>
        <w:t xml:space="preserve"> </w:t>
      </w:r>
      <w:r>
        <w:rPr>
          <w:sz w:val="24"/>
        </w:rPr>
        <w:t>curb,</w:t>
      </w:r>
      <w:r>
        <w:rPr>
          <w:spacing w:val="-1"/>
          <w:sz w:val="24"/>
        </w:rPr>
        <w:t xml:space="preserve"> </w:t>
      </w:r>
      <w:r w:rsidR="00D0697B">
        <w:rPr>
          <w:sz w:val="24"/>
        </w:rPr>
        <w:t>gutter,</w:t>
      </w:r>
      <w:r>
        <w:rPr>
          <w:spacing w:val="-1"/>
          <w:sz w:val="24"/>
        </w:rPr>
        <w:t xml:space="preserve"> </w:t>
      </w:r>
      <w:r>
        <w:rPr>
          <w:sz w:val="24"/>
        </w:rPr>
        <w:t>and sidewalk.</w:t>
      </w:r>
    </w:p>
    <w:p w14:paraId="350CAB67" w14:textId="77777777" w:rsidR="007E5106" w:rsidRDefault="007E5106">
      <w:pPr>
        <w:pStyle w:val="BodyText"/>
      </w:pPr>
    </w:p>
    <w:p w14:paraId="42186CC1" w14:textId="77777777" w:rsidR="007E5106" w:rsidRDefault="007F33FE">
      <w:pPr>
        <w:pStyle w:val="BodyText"/>
        <w:ind w:left="1840"/>
      </w:pPr>
      <w:r>
        <w:t>All</w:t>
      </w:r>
      <w:r>
        <w:rPr>
          <w:spacing w:val="-12"/>
        </w:rPr>
        <w:t xml:space="preserve"> </w:t>
      </w:r>
      <w:r>
        <w:t>curb,</w:t>
      </w:r>
      <w:r>
        <w:rPr>
          <w:spacing w:val="-14"/>
        </w:rPr>
        <w:t xml:space="preserve"> </w:t>
      </w:r>
      <w:r>
        <w:t>gutter</w:t>
      </w:r>
      <w:r>
        <w:rPr>
          <w:spacing w:val="-14"/>
        </w:rPr>
        <w:t xml:space="preserve"> </w:t>
      </w:r>
      <w:r>
        <w:t>and</w:t>
      </w:r>
      <w:r>
        <w:rPr>
          <w:spacing w:val="-13"/>
        </w:rPr>
        <w:t xml:space="preserve"> </w:t>
      </w:r>
      <w:r>
        <w:t>sidewalk</w:t>
      </w:r>
      <w:r>
        <w:rPr>
          <w:spacing w:val="-13"/>
        </w:rPr>
        <w:t xml:space="preserve"> </w:t>
      </w:r>
      <w:r>
        <w:t>shall</w:t>
      </w:r>
      <w:r>
        <w:rPr>
          <w:spacing w:val="-14"/>
        </w:rPr>
        <w:t xml:space="preserve"> </w:t>
      </w:r>
      <w:r>
        <w:t>consist</w:t>
      </w:r>
      <w:r>
        <w:rPr>
          <w:spacing w:val="-13"/>
        </w:rPr>
        <w:t xml:space="preserve"> </w:t>
      </w:r>
      <w:r>
        <w:t>of</w:t>
      </w:r>
      <w:r>
        <w:rPr>
          <w:spacing w:val="-10"/>
        </w:rPr>
        <w:t xml:space="preserve"> </w:t>
      </w:r>
      <w:r>
        <w:t>air-entrained</w:t>
      </w:r>
      <w:r>
        <w:rPr>
          <w:spacing w:val="-13"/>
        </w:rPr>
        <w:t xml:space="preserve"> </w:t>
      </w:r>
      <w:r>
        <w:t>Type</w:t>
      </w:r>
      <w:r>
        <w:rPr>
          <w:spacing w:val="-13"/>
        </w:rPr>
        <w:t xml:space="preserve"> </w:t>
      </w:r>
      <w:r>
        <w:t>V</w:t>
      </w:r>
      <w:r>
        <w:rPr>
          <w:spacing w:val="-12"/>
        </w:rPr>
        <w:t xml:space="preserve"> </w:t>
      </w:r>
      <w:r>
        <w:t>Portland</w:t>
      </w:r>
    </w:p>
    <w:p w14:paraId="3E10F5E4" w14:textId="77777777" w:rsidR="007E5106" w:rsidRDefault="007E5106">
      <w:pPr>
        <w:sectPr w:rsidR="007E5106">
          <w:pgSz w:w="12240" w:h="15840"/>
          <w:pgMar w:top="1500" w:right="1040" w:bottom="880" w:left="1220" w:header="0" w:footer="619" w:gutter="0"/>
          <w:cols w:space="720"/>
        </w:sectPr>
      </w:pPr>
    </w:p>
    <w:p w14:paraId="2BB5F423" w14:textId="07574594" w:rsidR="007E5106" w:rsidRDefault="007F33FE">
      <w:pPr>
        <w:pStyle w:val="BodyText"/>
        <w:spacing w:before="78"/>
        <w:ind w:left="1840" w:right="397"/>
        <w:jc w:val="both"/>
      </w:pPr>
      <w:r>
        <w:t>Cement Concrete and shall be constructed on a prepared subgrade in</w:t>
      </w:r>
      <w:r>
        <w:rPr>
          <w:spacing w:val="1"/>
        </w:rPr>
        <w:t xml:space="preserve"> </w:t>
      </w:r>
      <w:r>
        <w:t>accordance with these specifications. All work shall conform to the lines</w:t>
      </w:r>
      <w:r>
        <w:rPr>
          <w:spacing w:val="1"/>
        </w:rPr>
        <w:t xml:space="preserve"> </w:t>
      </w:r>
      <w:r>
        <w:t>and</w:t>
      </w:r>
      <w:r>
        <w:rPr>
          <w:spacing w:val="-6"/>
        </w:rPr>
        <w:t xml:space="preserve"> </w:t>
      </w:r>
      <w:r>
        <w:t>grades,</w:t>
      </w:r>
      <w:r>
        <w:rPr>
          <w:spacing w:val="-6"/>
        </w:rPr>
        <w:t xml:space="preserve"> </w:t>
      </w:r>
      <w:r>
        <w:t>thickness,</w:t>
      </w:r>
      <w:r>
        <w:rPr>
          <w:spacing w:val="-6"/>
        </w:rPr>
        <w:t xml:space="preserve"> </w:t>
      </w:r>
      <w:r>
        <w:t>and</w:t>
      </w:r>
      <w:r>
        <w:rPr>
          <w:spacing w:val="-6"/>
        </w:rPr>
        <w:t xml:space="preserve"> </w:t>
      </w:r>
      <w:r>
        <w:t>typical</w:t>
      </w:r>
      <w:r>
        <w:rPr>
          <w:spacing w:val="-7"/>
        </w:rPr>
        <w:t xml:space="preserve"> </w:t>
      </w:r>
      <w:r>
        <w:t>cross</w:t>
      </w:r>
      <w:r>
        <w:rPr>
          <w:spacing w:val="-7"/>
        </w:rPr>
        <w:t xml:space="preserve"> </w:t>
      </w:r>
      <w:r>
        <w:t>sections</w:t>
      </w:r>
      <w:r>
        <w:rPr>
          <w:spacing w:val="-7"/>
        </w:rPr>
        <w:t xml:space="preserve"> </w:t>
      </w:r>
      <w:r>
        <w:t>shown</w:t>
      </w:r>
      <w:r>
        <w:rPr>
          <w:spacing w:val="-6"/>
        </w:rPr>
        <w:t xml:space="preserve"> </w:t>
      </w:r>
      <w:r>
        <w:t>on</w:t>
      </w:r>
      <w:r>
        <w:rPr>
          <w:spacing w:val="-6"/>
        </w:rPr>
        <w:t xml:space="preserve"> </w:t>
      </w:r>
      <w:r>
        <w:t>the</w:t>
      </w:r>
      <w:r>
        <w:rPr>
          <w:spacing w:val="-6"/>
        </w:rPr>
        <w:t xml:space="preserve"> </w:t>
      </w:r>
      <w:r>
        <w:t>approved</w:t>
      </w:r>
      <w:r>
        <w:rPr>
          <w:spacing w:val="-64"/>
        </w:rPr>
        <w:t xml:space="preserve"> </w:t>
      </w:r>
      <w:r>
        <w:t>plans</w:t>
      </w:r>
      <w:r>
        <w:rPr>
          <w:spacing w:val="-1"/>
        </w:rPr>
        <w:t xml:space="preserve"> </w:t>
      </w:r>
      <w:r>
        <w:t>or</w:t>
      </w:r>
      <w:r>
        <w:rPr>
          <w:spacing w:val="-1"/>
        </w:rPr>
        <w:t xml:space="preserve"> </w:t>
      </w:r>
      <w:r>
        <w:t>established by</w:t>
      </w:r>
      <w:r>
        <w:rPr>
          <w:spacing w:val="-2"/>
        </w:rPr>
        <w:t xml:space="preserve"> </w:t>
      </w:r>
      <w:r>
        <w:t>the</w:t>
      </w:r>
      <w:r>
        <w:rPr>
          <w:spacing w:val="1"/>
        </w:rPr>
        <w:t xml:space="preserve"> </w:t>
      </w:r>
      <w:r w:rsidR="00D0697B">
        <w:t>c</w:t>
      </w:r>
      <w:r>
        <w:t>ity’s</w:t>
      </w:r>
      <w:r>
        <w:rPr>
          <w:spacing w:val="-1"/>
        </w:rPr>
        <w:t xml:space="preserve"> </w:t>
      </w:r>
      <w:r w:rsidR="00D0697B">
        <w:t>r</w:t>
      </w:r>
      <w:r>
        <w:t>epresentative.</w:t>
      </w:r>
    </w:p>
    <w:p w14:paraId="7E63A10D" w14:textId="77777777" w:rsidR="007E5106" w:rsidRDefault="007E5106">
      <w:pPr>
        <w:pStyle w:val="BodyText"/>
        <w:spacing w:before="7"/>
      </w:pPr>
    </w:p>
    <w:p w14:paraId="4F2674B8" w14:textId="77777777" w:rsidR="007E5106" w:rsidRDefault="007F33FE">
      <w:pPr>
        <w:pStyle w:val="ListParagraph"/>
        <w:numPr>
          <w:ilvl w:val="4"/>
          <w:numId w:val="12"/>
        </w:numPr>
        <w:tabs>
          <w:tab w:val="left" w:pos="2133"/>
        </w:tabs>
        <w:ind w:right="398" w:firstLine="0"/>
        <w:rPr>
          <w:sz w:val="24"/>
        </w:rPr>
      </w:pPr>
      <w:r>
        <w:rPr>
          <w:b/>
          <w:sz w:val="24"/>
        </w:rPr>
        <w:t>SUBGRADE.</w:t>
      </w:r>
      <w:r>
        <w:rPr>
          <w:b/>
          <w:spacing w:val="-5"/>
          <w:sz w:val="24"/>
        </w:rPr>
        <w:t xml:space="preserve"> </w:t>
      </w:r>
      <w:r>
        <w:rPr>
          <w:sz w:val="24"/>
        </w:rPr>
        <w:t>The</w:t>
      </w:r>
      <w:r>
        <w:rPr>
          <w:spacing w:val="-4"/>
          <w:sz w:val="24"/>
        </w:rPr>
        <w:t xml:space="preserve"> </w:t>
      </w:r>
      <w:r>
        <w:rPr>
          <w:sz w:val="24"/>
        </w:rPr>
        <w:t>subgrade</w:t>
      </w:r>
      <w:r>
        <w:rPr>
          <w:spacing w:val="-4"/>
          <w:sz w:val="24"/>
        </w:rPr>
        <w:t xml:space="preserve"> </w:t>
      </w:r>
      <w:r>
        <w:rPr>
          <w:sz w:val="24"/>
        </w:rPr>
        <w:t>shall</w:t>
      </w:r>
      <w:r>
        <w:rPr>
          <w:spacing w:val="-6"/>
          <w:sz w:val="24"/>
        </w:rPr>
        <w:t xml:space="preserve"> </w:t>
      </w:r>
      <w:r>
        <w:rPr>
          <w:sz w:val="24"/>
        </w:rPr>
        <w:t>be</w:t>
      </w:r>
      <w:r>
        <w:rPr>
          <w:spacing w:val="-4"/>
          <w:sz w:val="24"/>
        </w:rPr>
        <w:t xml:space="preserve"> </w:t>
      </w:r>
      <w:r>
        <w:rPr>
          <w:sz w:val="24"/>
        </w:rPr>
        <w:t>excavated</w:t>
      </w:r>
      <w:r>
        <w:rPr>
          <w:spacing w:val="-4"/>
          <w:sz w:val="24"/>
        </w:rPr>
        <w:t xml:space="preserve"> </w:t>
      </w:r>
      <w:r>
        <w:rPr>
          <w:sz w:val="24"/>
        </w:rPr>
        <w:t>and</w:t>
      </w:r>
      <w:r>
        <w:rPr>
          <w:spacing w:val="-3"/>
          <w:sz w:val="24"/>
        </w:rPr>
        <w:t xml:space="preserve"> </w:t>
      </w:r>
      <w:r>
        <w:rPr>
          <w:sz w:val="24"/>
        </w:rPr>
        <w:t>filled</w:t>
      </w:r>
      <w:r>
        <w:rPr>
          <w:spacing w:val="-4"/>
          <w:sz w:val="24"/>
        </w:rPr>
        <w:t xml:space="preserve"> </w:t>
      </w:r>
      <w:r>
        <w:rPr>
          <w:sz w:val="24"/>
        </w:rPr>
        <w:t>with</w:t>
      </w:r>
      <w:r>
        <w:rPr>
          <w:spacing w:val="-7"/>
          <w:sz w:val="24"/>
        </w:rPr>
        <w:t xml:space="preserve"> </w:t>
      </w:r>
      <w:r>
        <w:rPr>
          <w:sz w:val="24"/>
        </w:rPr>
        <w:t>suitable</w:t>
      </w:r>
      <w:r>
        <w:rPr>
          <w:spacing w:val="-64"/>
          <w:sz w:val="24"/>
        </w:rPr>
        <w:t xml:space="preserve"> </w:t>
      </w:r>
      <w:r>
        <w:rPr>
          <w:sz w:val="24"/>
        </w:rPr>
        <w:t>material, as specified in Section 4.3.2.3 of these standards. All soft,</w:t>
      </w:r>
      <w:r>
        <w:rPr>
          <w:spacing w:val="1"/>
          <w:sz w:val="24"/>
        </w:rPr>
        <w:t xml:space="preserve"> </w:t>
      </w:r>
      <w:r>
        <w:rPr>
          <w:sz w:val="24"/>
        </w:rPr>
        <w:t>yielding</w:t>
      </w:r>
      <w:r>
        <w:rPr>
          <w:spacing w:val="-14"/>
          <w:sz w:val="24"/>
        </w:rPr>
        <w:t xml:space="preserve"> </w:t>
      </w:r>
      <w:r>
        <w:rPr>
          <w:sz w:val="24"/>
        </w:rPr>
        <w:t>and</w:t>
      </w:r>
      <w:r>
        <w:rPr>
          <w:spacing w:val="-11"/>
          <w:sz w:val="24"/>
        </w:rPr>
        <w:t xml:space="preserve"> </w:t>
      </w:r>
      <w:r>
        <w:rPr>
          <w:sz w:val="24"/>
        </w:rPr>
        <w:t>otherwise</w:t>
      </w:r>
      <w:r>
        <w:rPr>
          <w:spacing w:val="-11"/>
          <w:sz w:val="24"/>
        </w:rPr>
        <w:t xml:space="preserve"> </w:t>
      </w:r>
      <w:r>
        <w:rPr>
          <w:sz w:val="24"/>
        </w:rPr>
        <w:t>unsuitable</w:t>
      </w:r>
      <w:r>
        <w:rPr>
          <w:spacing w:val="-11"/>
          <w:sz w:val="24"/>
        </w:rPr>
        <w:t xml:space="preserve"> </w:t>
      </w:r>
      <w:r>
        <w:rPr>
          <w:sz w:val="24"/>
        </w:rPr>
        <w:t>material</w:t>
      </w:r>
      <w:r>
        <w:rPr>
          <w:spacing w:val="-13"/>
          <w:sz w:val="24"/>
        </w:rPr>
        <w:t xml:space="preserve"> </w:t>
      </w:r>
      <w:r>
        <w:rPr>
          <w:sz w:val="24"/>
        </w:rPr>
        <w:t>shall</w:t>
      </w:r>
      <w:r>
        <w:rPr>
          <w:spacing w:val="-12"/>
          <w:sz w:val="24"/>
        </w:rPr>
        <w:t xml:space="preserve"> </w:t>
      </w:r>
      <w:r>
        <w:rPr>
          <w:sz w:val="24"/>
        </w:rPr>
        <w:t>be</w:t>
      </w:r>
      <w:r>
        <w:rPr>
          <w:spacing w:val="-11"/>
          <w:sz w:val="24"/>
        </w:rPr>
        <w:t xml:space="preserve"> </w:t>
      </w:r>
      <w:r>
        <w:rPr>
          <w:sz w:val="24"/>
        </w:rPr>
        <w:t>removed</w:t>
      </w:r>
      <w:r>
        <w:rPr>
          <w:spacing w:val="-11"/>
          <w:sz w:val="24"/>
        </w:rPr>
        <w:t xml:space="preserve"> </w:t>
      </w:r>
      <w:r>
        <w:rPr>
          <w:sz w:val="24"/>
        </w:rPr>
        <w:t>and</w:t>
      </w:r>
      <w:r>
        <w:rPr>
          <w:spacing w:val="-14"/>
          <w:sz w:val="24"/>
        </w:rPr>
        <w:t xml:space="preserve"> </w:t>
      </w:r>
      <w:r>
        <w:rPr>
          <w:sz w:val="24"/>
        </w:rPr>
        <w:t>replaced</w:t>
      </w:r>
      <w:r>
        <w:rPr>
          <w:spacing w:val="-64"/>
          <w:sz w:val="24"/>
        </w:rPr>
        <w:t xml:space="preserve"> </w:t>
      </w:r>
      <w:r>
        <w:rPr>
          <w:sz w:val="24"/>
        </w:rPr>
        <w:t>with</w:t>
      </w:r>
      <w:r>
        <w:rPr>
          <w:spacing w:val="1"/>
          <w:sz w:val="24"/>
        </w:rPr>
        <w:t xml:space="preserve"> </w:t>
      </w:r>
      <w:r>
        <w:rPr>
          <w:sz w:val="24"/>
        </w:rPr>
        <w:t>suitable</w:t>
      </w:r>
      <w:r>
        <w:rPr>
          <w:spacing w:val="1"/>
          <w:sz w:val="24"/>
        </w:rPr>
        <w:t xml:space="preserve"> </w:t>
      </w:r>
      <w:r>
        <w:rPr>
          <w:sz w:val="24"/>
        </w:rPr>
        <w:t>materials</w:t>
      </w:r>
      <w:r>
        <w:rPr>
          <w:spacing w:val="1"/>
          <w:sz w:val="24"/>
        </w:rPr>
        <w:t xml:space="preserve"> </w:t>
      </w:r>
      <w:r>
        <w:rPr>
          <w:sz w:val="24"/>
        </w:rPr>
        <w:t>as</w:t>
      </w:r>
      <w:r>
        <w:rPr>
          <w:spacing w:val="1"/>
          <w:sz w:val="24"/>
        </w:rPr>
        <w:t xml:space="preserve"> </w:t>
      </w:r>
      <w:r>
        <w:rPr>
          <w:sz w:val="24"/>
        </w:rPr>
        <w:t>outlined</w:t>
      </w:r>
      <w:r>
        <w:rPr>
          <w:spacing w:val="1"/>
          <w:sz w:val="24"/>
        </w:rPr>
        <w:t xml:space="preserve"> </w:t>
      </w:r>
      <w:r>
        <w:rPr>
          <w:sz w:val="24"/>
        </w:rPr>
        <w:t>above.</w:t>
      </w:r>
      <w:r>
        <w:rPr>
          <w:spacing w:val="1"/>
          <w:sz w:val="24"/>
        </w:rPr>
        <w:t xml:space="preserve"> </w:t>
      </w:r>
      <w:r>
        <w:rPr>
          <w:sz w:val="24"/>
        </w:rPr>
        <w:t>Filled</w:t>
      </w:r>
      <w:r>
        <w:rPr>
          <w:spacing w:val="1"/>
          <w:sz w:val="24"/>
        </w:rPr>
        <w:t xml:space="preserve"> </w:t>
      </w:r>
      <w:r>
        <w:rPr>
          <w:sz w:val="24"/>
        </w:rPr>
        <w:t>sections</w:t>
      </w:r>
      <w:r>
        <w:rPr>
          <w:spacing w:val="1"/>
          <w:sz w:val="24"/>
        </w:rPr>
        <w:t xml:space="preserve"> </w:t>
      </w:r>
      <w:r>
        <w:rPr>
          <w:sz w:val="24"/>
        </w:rPr>
        <w:t>shall</w:t>
      </w:r>
      <w:r>
        <w:rPr>
          <w:spacing w:val="1"/>
          <w:sz w:val="24"/>
        </w:rPr>
        <w:t xml:space="preserve"> </w:t>
      </w:r>
      <w:r>
        <w:rPr>
          <w:sz w:val="24"/>
        </w:rPr>
        <w:t>be</w:t>
      </w:r>
      <w:r>
        <w:rPr>
          <w:spacing w:val="1"/>
          <w:sz w:val="24"/>
        </w:rPr>
        <w:t xml:space="preserve"> </w:t>
      </w:r>
      <w:r>
        <w:rPr>
          <w:sz w:val="24"/>
        </w:rPr>
        <w:t>compacted</w:t>
      </w:r>
      <w:r>
        <w:rPr>
          <w:spacing w:val="-10"/>
          <w:sz w:val="24"/>
        </w:rPr>
        <w:t xml:space="preserve"> </w:t>
      </w:r>
      <w:r>
        <w:rPr>
          <w:sz w:val="24"/>
        </w:rPr>
        <w:t>and</w:t>
      </w:r>
      <w:r>
        <w:rPr>
          <w:spacing w:val="-11"/>
          <w:sz w:val="24"/>
        </w:rPr>
        <w:t xml:space="preserve"> </w:t>
      </w:r>
      <w:r>
        <w:rPr>
          <w:sz w:val="24"/>
        </w:rPr>
        <w:t>extend</w:t>
      </w:r>
      <w:r>
        <w:rPr>
          <w:spacing w:val="-11"/>
          <w:sz w:val="24"/>
        </w:rPr>
        <w:t xml:space="preserve"> </w:t>
      </w:r>
      <w:r>
        <w:rPr>
          <w:sz w:val="24"/>
        </w:rPr>
        <w:t>to</w:t>
      </w:r>
      <w:r>
        <w:rPr>
          <w:spacing w:val="-12"/>
          <w:sz w:val="24"/>
        </w:rPr>
        <w:t xml:space="preserve"> </w:t>
      </w:r>
      <w:r>
        <w:rPr>
          <w:sz w:val="24"/>
        </w:rPr>
        <w:t>a</w:t>
      </w:r>
      <w:r>
        <w:rPr>
          <w:spacing w:val="-11"/>
          <w:sz w:val="24"/>
        </w:rPr>
        <w:t xml:space="preserve"> </w:t>
      </w:r>
      <w:r>
        <w:rPr>
          <w:sz w:val="24"/>
        </w:rPr>
        <w:t>minimum</w:t>
      </w:r>
      <w:r>
        <w:rPr>
          <w:spacing w:val="-10"/>
          <w:sz w:val="24"/>
        </w:rPr>
        <w:t xml:space="preserve"> </w:t>
      </w:r>
      <w:r>
        <w:rPr>
          <w:sz w:val="24"/>
        </w:rPr>
        <w:t>of</w:t>
      </w:r>
      <w:r>
        <w:rPr>
          <w:spacing w:val="-10"/>
          <w:sz w:val="24"/>
        </w:rPr>
        <w:t xml:space="preserve"> </w:t>
      </w:r>
      <w:r>
        <w:rPr>
          <w:sz w:val="24"/>
        </w:rPr>
        <w:t>one</w:t>
      </w:r>
      <w:r>
        <w:rPr>
          <w:spacing w:val="-11"/>
          <w:sz w:val="24"/>
        </w:rPr>
        <w:t xml:space="preserve"> </w:t>
      </w:r>
      <w:r>
        <w:rPr>
          <w:sz w:val="24"/>
        </w:rPr>
        <w:t>(1)</w:t>
      </w:r>
      <w:r>
        <w:rPr>
          <w:spacing w:val="-13"/>
          <w:sz w:val="24"/>
        </w:rPr>
        <w:t xml:space="preserve"> </w:t>
      </w:r>
      <w:r>
        <w:rPr>
          <w:sz w:val="24"/>
        </w:rPr>
        <w:t>foot</w:t>
      </w:r>
      <w:r>
        <w:rPr>
          <w:spacing w:val="-12"/>
          <w:sz w:val="24"/>
        </w:rPr>
        <w:t xml:space="preserve"> </w:t>
      </w:r>
      <w:r>
        <w:rPr>
          <w:sz w:val="24"/>
        </w:rPr>
        <w:t>outside</w:t>
      </w:r>
      <w:r>
        <w:rPr>
          <w:spacing w:val="-12"/>
          <w:sz w:val="24"/>
        </w:rPr>
        <w:t xml:space="preserve"> </w:t>
      </w:r>
      <w:r>
        <w:rPr>
          <w:sz w:val="24"/>
        </w:rPr>
        <w:t>the</w:t>
      </w:r>
      <w:r>
        <w:rPr>
          <w:spacing w:val="-11"/>
          <w:sz w:val="24"/>
        </w:rPr>
        <w:t xml:space="preserve"> </w:t>
      </w:r>
      <w:r>
        <w:rPr>
          <w:sz w:val="24"/>
        </w:rPr>
        <w:t>form</w:t>
      </w:r>
      <w:r>
        <w:rPr>
          <w:spacing w:val="-10"/>
          <w:sz w:val="24"/>
        </w:rPr>
        <w:t xml:space="preserve"> </w:t>
      </w:r>
      <w:r>
        <w:rPr>
          <w:sz w:val="24"/>
        </w:rPr>
        <w:t>lines</w:t>
      </w:r>
      <w:r>
        <w:rPr>
          <w:spacing w:val="-65"/>
          <w:sz w:val="24"/>
        </w:rPr>
        <w:t xml:space="preserve"> </w:t>
      </w:r>
      <w:r>
        <w:rPr>
          <w:sz w:val="24"/>
        </w:rPr>
        <w:t>according</w:t>
      </w:r>
      <w:r>
        <w:rPr>
          <w:spacing w:val="-2"/>
          <w:sz w:val="24"/>
        </w:rPr>
        <w:t xml:space="preserve"> </w:t>
      </w:r>
      <w:r>
        <w:rPr>
          <w:sz w:val="24"/>
        </w:rPr>
        <w:t>to</w:t>
      </w:r>
      <w:r>
        <w:rPr>
          <w:spacing w:val="1"/>
          <w:sz w:val="24"/>
        </w:rPr>
        <w:t xml:space="preserve"> </w:t>
      </w:r>
      <w:r>
        <w:rPr>
          <w:sz w:val="24"/>
        </w:rPr>
        <w:t>Section</w:t>
      </w:r>
      <w:r>
        <w:rPr>
          <w:spacing w:val="1"/>
          <w:sz w:val="24"/>
        </w:rPr>
        <w:t xml:space="preserve"> </w:t>
      </w:r>
      <w:r>
        <w:rPr>
          <w:sz w:val="24"/>
        </w:rPr>
        <w:t>4.3.2.3</w:t>
      </w:r>
      <w:r>
        <w:rPr>
          <w:spacing w:val="1"/>
          <w:sz w:val="24"/>
        </w:rPr>
        <w:t xml:space="preserve"> </w:t>
      </w:r>
      <w:r>
        <w:rPr>
          <w:sz w:val="24"/>
        </w:rPr>
        <w:t>of</w:t>
      </w:r>
      <w:r>
        <w:rPr>
          <w:spacing w:val="3"/>
          <w:sz w:val="24"/>
        </w:rPr>
        <w:t xml:space="preserve"> </w:t>
      </w:r>
      <w:r>
        <w:rPr>
          <w:sz w:val="24"/>
        </w:rPr>
        <w:t>these standards.</w:t>
      </w:r>
    </w:p>
    <w:p w14:paraId="1158A092" w14:textId="77777777" w:rsidR="007E5106" w:rsidRDefault="007E5106">
      <w:pPr>
        <w:pStyle w:val="BodyText"/>
        <w:spacing w:before="7"/>
      </w:pPr>
    </w:p>
    <w:p w14:paraId="1014BFD5" w14:textId="7FE73FF3" w:rsidR="007E5106" w:rsidRDefault="007F33FE">
      <w:pPr>
        <w:pStyle w:val="ListParagraph"/>
        <w:numPr>
          <w:ilvl w:val="4"/>
          <w:numId w:val="12"/>
        </w:numPr>
        <w:tabs>
          <w:tab w:val="left" w:pos="2138"/>
        </w:tabs>
        <w:ind w:left="1839" w:right="397" w:firstLine="0"/>
        <w:rPr>
          <w:sz w:val="24"/>
        </w:rPr>
      </w:pPr>
      <w:r>
        <w:rPr>
          <w:b/>
          <w:sz w:val="24"/>
        </w:rPr>
        <w:t>GRAVEL</w:t>
      </w:r>
      <w:r>
        <w:rPr>
          <w:b/>
          <w:spacing w:val="-14"/>
          <w:sz w:val="24"/>
        </w:rPr>
        <w:t xml:space="preserve"> </w:t>
      </w:r>
      <w:r>
        <w:rPr>
          <w:b/>
          <w:sz w:val="24"/>
        </w:rPr>
        <w:t>BASE</w:t>
      </w:r>
      <w:r>
        <w:rPr>
          <w:b/>
          <w:spacing w:val="-13"/>
          <w:sz w:val="24"/>
        </w:rPr>
        <w:t xml:space="preserve"> </w:t>
      </w:r>
      <w:r>
        <w:rPr>
          <w:b/>
          <w:sz w:val="24"/>
        </w:rPr>
        <w:t>COURSE.</w:t>
      </w:r>
      <w:r>
        <w:rPr>
          <w:b/>
          <w:spacing w:val="-12"/>
          <w:sz w:val="24"/>
        </w:rPr>
        <w:t xml:space="preserve"> </w:t>
      </w:r>
      <w:r>
        <w:rPr>
          <w:sz w:val="24"/>
        </w:rPr>
        <w:t>A</w:t>
      </w:r>
      <w:r>
        <w:rPr>
          <w:spacing w:val="-13"/>
          <w:sz w:val="24"/>
        </w:rPr>
        <w:t xml:space="preserve"> </w:t>
      </w:r>
      <w:r>
        <w:rPr>
          <w:sz w:val="24"/>
        </w:rPr>
        <w:t>gravel</w:t>
      </w:r>
      <w:r>
        <w:rPr>
          <w:spacing w:val="-13"/>
          <w:sz w:val="24"/>
        </w:rPr>
        <w:t xml:space="preserve"> </w:t>
      </w:r>
      <w:r>
        <w:rPr>
          <w:sz w:val="24"/>
        </w:rPr>
        <w:t>base</w:t>
      </w:r>
      <w:r>
        <w:rPr>
          <w:spacing w:val="-15"/>
          <w:sz w:val="24"/>
        </w:rPr>
        <w:t xml:space="preserve"> </w:t>
      </w:r>
      <w:r>
        <w:rPr>
          <w:sz w:val="24"/>
        </w:rPr>
        <w:t>course</w:t>
      </w:r>
      <w:r>
        <w:rPr>
          <w:spacing w:val="-14"/>
          <w:sz w:val="24"/>
        </w:rPr>
        <w:t xml:space="preserve"> </w:t>
      </w:r>
      <w:r>
        <w:rPr>
          <w:sz w:val="24"/>
        </w:rPr>
        <w:t>consisting</w:t>
      </w:r>
      <w:r>
        <w:rPr>
          <w:spacing w:val="-17"/>
          <w:sz w:val="24"/>
        </w:rPr>
        <w:t xml:space="preserve"> </w:t>
      </w:r>
      <w:r>
        <w:rPr>
          <w:sz w:val="24"/>
        </w:rPr>
        <w:t>of</w:t>
      </w:r>
      <w:r>
        <w:rPr>
          <w:spacing w:val="-12"/>
          <w:sz w:val="24"/>
        </w:rPr>
        <w:t xml:space="preserve"> </w:t>
      </w:r>
      <w:r>
        <w:rPr>
          <w:sz w:val="24"/>
        </w:rPr>
        <w:t>crushed</w:t>
      </w:r>
      <w:r>
        <w:rPr>
          <w:spacing w:val="-65"/>
          <w:sz w:val="24"/>
        </w:rPr>
        <w:t xml:space="preserve"> </w:t>
      </w:r>
      <w:r>
        <w:rPr>
          <w:sz w:val="24"/>
        </w:rPr>
        <w:t>road base gravel shall be placed under all curbs, gutters, driveways,</w:t>
      </w:r>
      <w:r>
        <w:rPr>
          <w:spacing w:val="1"/>
          <w:sz w:val="24"/>
        </w:rPr>
        <w:t xml:space="preserve"> </w:t>
      </w:r>
      <w:r>
        <w:rPr>
          <w:sz w:val="24"/>
        </w:rPr>
        <w:t xml:space="preserve">waterways, </w:t>
      </w:r>
      <w:r w:rsidR="007E29F1">
        <w:rPr>
          <w:sz w:val="24"/>
        </w:rPr>
        <w:t>sidewalks,</w:t>
      </w:r>
      <w:r>
        <w:rPr>
          <w:sz w:val="24"/>
        </w:rPr>
        <w:t xml:space="preserve"> and other miscellaneous flatwork. The gravel base</w:t>
      </w:r>
      <w:r>
        <w:rPr>
          <w:spacing w:val="-64"/>
          <w:sz w:val="24"/>
        </w:rPr>
        <w:t xml:space="preserve"> </w:t>
      </w:r>
      <w:r>
        <w:rPr>
          <w:sz w:val="24"/>
        </w:rPr>
        <w:t>material shall conform to the requirements contained in Section 4.5.7 of</w:t>
      </w:r>
      <w:r>
        <w:rPr>
          <w:spacing w:val="1"/>
          <w:sz w:val="24"/>
        </w:rPr>
        <w:t xml:space="preserve"> </w:t>
      </w:r>
      <w:r>
        <w:rPr>
          <w:sz w:val="24"/>
        </w:rPr>
        <w:t>these</w:t>
      </w:r>
      <w:r>
        <w:rPr>
          <w:spacing w:val="1"/>
          <w:sz w:val="24"/>
        </w:rPr>
        <w:t xml:space="preserve"> </w:t>
      </w:r>
      <w:r>
        <w:rPr>
          <w:sz w:val="24"/>
        </w:rPr>
        <w:t>specifications.</w:t>
      </w:r>
      <w:r>
        <w:rPr>
          <w:spacing w:val="1"/>
          <w:sz w:val="24"/>
        </w:rPr>
        <w:t xml:space="preserve"> </w:t>
      </w:r>
      <w:r>
        <w:rPr>
          <w:sz w:val="24"/>
        </w:rPr>
        <w:t>Where</w:t>
      </w:r>
      <w:r>
        <w:rPr>
          <w:spacing w:val="1"/>
          <w:sz w:val="24"/>
        </w:rPr>
        <w:t xml:space="preserve"> </w:t>
      </w:r>
      <w:r>
        <w:rPr>
          <w:sz w:val="24"/>
        </w:rPr>
        <w:t>the</w:t>
      </w:r>
      <w:r>
        <w:rPr>
          <w:spacing w:val="1"/>
          <w:sz w:val="24"/>
        </w:rPr>
        <w:t xml:space="preserve"> </w:t>
      </w:r>
      <w:r>
        <w:rPr>
          <w:sz w:val="24"/>
        </w:rPr>
        <w:t>foundation</w:t>
      </w:r>
      <w:r>
        <w:rPr>
          <w:spacing w:val="1"/>
          <w:sz w:val="24"/>
        </w:rPr>
        <w:t xml:space="preserve"> </w:t>
      </w:r>
      <w:r>
        <w:rPr>
          <w:sz w:val="24"/>
        </w:rPr>
        <w:t>material</w:t>
      </w:r>
      <w:r>
        <w:rPr>
          <w:spacing w:val="1"/>
          <w:sz w:val="24"/>
        </w:rPr>
        <w:t xml:space="preserve"> </w:t>
      </w:r>
      <w:r>
        <w:rPr>
          <w:sz w:val="24"/>
        </w:rPr>
        <w:t>is</w:t>
      </w:r>
      <w:r>
        <w:rPr>
          <w:spacing w:val="1"/>
          <w:sz w:val="24"/>
        </w:rPr>
        <w:t xml:space="preserve"> </w:t>
      </w:r>
      <w:r>
        <w:rPr>
          <w:sz w:val="24"/>
        </w:rPr>
        <w:t>found</w:t>
      </w:r>
      <w:r>
        <w:rPr>
          <w:spacing w:val="1"/>
          <w:sz w:val="24"/>
        </w:rPr>
        <w:t xml:space="preserve"> </w:t>
      </w:r>
      <w:r>
        <w:rPr>
          <w:sz w:val="24"/>
        </w:rPr>
        <w:t>to</w:t>
      </w:r>
      <w:r>
        <w:rPr>
          <w:spacing w:val="1"/>
          <w:sz w:val="24"/>
        </w:rPr>
        <w:t xml:space="preserve"> </w:t>
      </w:r>
      <w:r>
        <w:rPr>
          <w:sz w:val="24"/>
        </w:rPr>
        <w:t>be</w:t>
      </w:r>
      <w:r>
        <w:rPr>
          <w:spacing w:val="1"/>
          <w:sz w:val="24"/>
        </w:rPr>
        <w:t xml:space="preserve"> </w:t>
      </w:r>
      <w:r>
        <w:rPr>
          <w:spacing w:val="-1"/>
          <w:sz w:val="24"/>
        </w:rPr>
        <w:t>unstable,</w:t>
      </w:r>
      <w:r>
        <w:rPr>
          <w:spacing w:val="-14"/>
          <w:sz w:val="24"/>
        </w:rPr>
        <w:t xml:space="preserve"> </w:t>
      </w:r>
      <w:r>
        <w:rPr>
          <w:spacing w:val="-1"/>
          <w:sz w:val="24"/>
        </w:rPr>
        <w:t>the</w:t>
      </w:r>
      <w:r>
        <w:rPr>
          <w:spacing w:val="-12"/>
          <w:sz w:val="24"/>
        </w:rPr>
        <w:t xml:space="preserve"> </w:t>
      </w:r>
      <w:r>
        <w:rPr>
          <w:spacing w:val="-1"/>
          <w:sz w:val="24"/>
        </w:rPr>
        <w:t>Contractor</w:t>
      </w:r>
      <w:r>
        <w:rPr>
          <w:spacing w:val="-14"/>
          <w:sz w:val="24"/>
        </w:rPr>
        <w:t xml:space="preserve"> </w:t>
      </w:r>
      <w:r>
        <w:rPr>
          <w:sz w:val="24"/>
        </w:rPr>
        <w:t>shall</w:t>
      </w:r>
      <w:r>
        <w:rPr>
          <w:spacing w:val="-14"/>
          <w:sz w:val="24"/>
        </w:rPr>
        <w:t xml:space="preserve"> </w:t>
      </w:r>
      <w:r w:rsidR="007E29F1">
        <w:rPr>
          <w:sz w:val="24"/>
        </w:rPr>
        <w:t>furnish,</w:t>
      </w:r>
      <w:r>
        <w:rPr>
          <w:spacing w:val="-12"/>
          <w:sz w:val="24"/>
        </w:rPr>
        <w:t xml:space="preserve"> </w:t>
      </w:r>
      <w:r>
        <w:rPr>
          <w:sz w:val="24"/>
        </w:rPr>
        <w:t>and</w:t>
      </w:r>
      <w:r>
        <w:rPr>
          <w:spacing w:val="-16"/>
          <w:sz w:val="24"/>
        </w:rPr>
        <w:t xml:space="preserve"> </w:t>
      </w:r>
      <w:r>
        <w:rPr>
          <w:sz w:val="24"/>
        </w:rPr>
        <w:t>place</w:t>
      </w:r>
      <w:r>
        <w:rPr>
          <w:spacing w:val="-15"/>
          <w:sz w:val="24"/>
        </w:rPr>
        <w:t xml:space="preserve"> </w:t>
      </w:r>
      <w:r>
        <w:rPr>
          <w:sz w:val="24"/>
        </w:rPr>
        <w:t>sufficient</w:t>
      </w:r>
      <w:r>
        <w:rPr>
          <w:spacing w:val="-15"/>
          <w:sz w:val="24"/>
        </w:rPr>
        <w:t xml:space="preserve"> </w:t>
      </w:r>
      <w:r>
        <w:rPr>
          <w:sz w:val="24"/>
        </w:rPr>
        <w:t>additional</w:t>
      </w:r>
      <w:r>
        <w:rPr>
          <w:spacing w:val="-16"/>
          <w:sz w:val="24"/>
        </w:rPr>
        <w:t xml:space="preserve"> </w:t>
      </w:r>
      <w:r>
        <w:rPr>
          <w:sz w:val="24"/>
        </w:rPr>
        <w:t>gravel</w:t>
      </w:r>
      <w:r>
        <w:rPr>
          <w:spacing w:val="-65"/>
          <w:sz w:val="24"/>
        </w:rPr>
        <w:t xml:space="preserve"> </w:t>
      </w:r>
      <w:r>
        <w:rPr>
          <w:sz w:val="24"/>
        </w:rPr>
        <w:t xml:space="preserve">or other suitable material as directed by the </w:t>
      </w:r>
      <w:r w:rsidR="00D0697B">
        <w:rPr>
          <w:sz w:val="24"/>
        </w:rPr>
        <w:t>c</w:t>
      </w:r>
      <w:r>
        <w:rPr>
          <w:sz w:val="24"/>
        </w:rPr>
        <w:t xml:space="preserve">ity’s </w:t>
      </w:r>
      <w:r w:rsidR="00D0697B">
        <w:rPr>
          <w:sz w:val="24"/>
        </w:rPr>
        <w:t>r</w:t>
      </w:r>
      <w:r>
        <w:rPr>
          <w:sz w:val="24"/>
        </w:rPr>
        <w:t>epresentative to</w:t>
      </w:r>
      <w:r>
        <w:rPr>
          <w:spacing w:val="1"/>
          <w:sz w:val="24"/>
        </w:rPr>
        <w:t xml:space="preserve"> </w:t>
      </w:r>
      <w:r>
        <w:rPr>
          <w:sz w:val="24"/>
        </w:rPr>
        <w:t>provide</w:t>
      </w:r>
      <w:r>
        <w:rPr>
          <w:spacing w:val="-1"/>
          <w:sz w:val="24"/>
        </w:rPr>
        <w:t xml:space="preserve"> </w:t>
      </w:r>
      <w:r>
        <w:rPr>
          <w:sz w:val="24"/>
        </w:rPr>
        <w:t>an</w:t>
      </w:r>
      <w:r>
        <w:rPr>
          <w:spacing w:val="-1"/>
          <w:sz w:val="24"/>
        </w:rPr>
        <w:t xml:space="preserve"> </w:t>
      </w:r>
      <w:r>
        <w:rPr>
          <w:sz w:val="24"/>
        </w:rPr>
        <w:t>adequate foundation</w:t>
      </w:r>
      <w:r>
        <w:rPr>
          <w:spacing w:val="-1"/>
          <w:sz w:val="24"/>
        </w:rPr>
        <w:t xml:space="preserve"> </w:t>
      </w:r>
      <w:r>
        <w:rPr>
          <w:sz w:val="24"/>
        </w:rPr>
        <w:t>upon which</w:t>
      </w:r>
      <w:r>
        <w:rPr>
          <w:spacing w:val="-1"/>
          <w:sz w:val="24"/>
        </w:rPr>
        <w:t xml:space="preserve"> </w:t>
      </w:r>
      <w:r>
        <w:rPr>
          <w:sz w:val="24"/>
        </w:rPr>
        <w:t>the</w:t>
      </w:r>
      <w:r>
        <w:rPr>
          <w:spacing w:val="-1"/>
          <w:sz w:val="24"/>
        </w:rPr>
        <w:t xml:space="preserve"> </w:t>
      </w:r>
      <w:r>
        <w:rPr>
          <w:sz w:val="24"/>
        </w:rPr>
        <w:t>concrete will</w:t>
      </w:r>
      <w:r>
        <w:rPr>
          <w:spacing w:val="-2"/>
          <w:sz w:val="24"/>
        </w:rPr>
        <w:t xml:space="preserve"> </w:t>
      </w:r>
      <w:r>
        <w:rPr>
          <w:sz w:val="24"/>
        </w:rPr>
        <w:t>be placed.</w:t>
      </w:r>
    </w:p>
    <w:p w14:paraId="07100A1A" w14:textId="77777777" w:rsidR="007E5106" w:rsidRDefault="007E5106">
      <w:pPr>
        <w:pStyle w:val="BodyText"/>
        <w:spacing w:before="8"/>
      </w:pPr>
    </w:p>
    <w:p w14:paraId="0D603202" w14:textId="03DF4016" w:rsidR="007E5106" w:rsidRDefault="007F33FE">
      <w:pPr>
        <w:pStyle w:val="ListParagraph"/>
        <w:numPr>
          <w:ilvl w:val="2"/>
          <w:numId w:val="12"/>
        </w:numPr>
        <w:tabs>
          <w:tab w:val="left" w:pos="1596"/>
        </w:tabs>
        <w:ind w:left="940" w:right="396" w:firstLine="0"/>
        <w:rPr>
          <w:sz w:val="24"/>
        </w:rPr>
      </w:pPr>
      <w:r>
        <w:rPr>
          <w:b/>
          <w:spacing w:val="-2"/>
          <w:sz w:val="24"/>
        </w:rPr>
        <w:t>CONSTRUCTION</w:t>
      </w:r>
      <w:r>
        <w:rPr>
          <w:b/>
          <w:spacing w:val="-17"/>
          <w:sz w:val="24"/>
        </w:rPr>
        <w:t xml:space="preserve"> </w:t>
      </w:r>
      <w:r>
        <w:rPr>
          <w:b/>
          <w:spacing w:val="-2"/>
          <w:sz w:val="24"/>
        </w:rPr>
        <w:t>METHODS</w:t>
      </w:r>
      <w:r>
        <w:rPr>
          <w:b/>
          <w:spacing w:val="-15"/>
          <w:sz w:val="24"/>
        </w:rPr>
        <w:t xml:space="preserve"> </w:t>
      </w:r>
      <w:r>
        <w:rPr>
          <w:b/>
          <w:spacing w:val="-2"/>
          <w:sz w:val="24"/>
        </w:rPr>
        <w:t>AND</w:t>
      </w:r>
      <w:r>
        <w:rPr>
          <w:b/>
          <w:spacing w:val="-16"/>
          <w:sz w:val="24"/>
        </w:rPr>
        <w:t xml:space="preserve"> </w:t>
      </w:r>
      <w:r>
        <w:rPr>
          <w:b/>
          <w:spacing w:val="-2"/>
          <w:sz w:val="24"/>
        </w:rPr>
        <w:t>EQUIPMENT.</w:t>
      </w:r>
      <w:r>
        <w:rPr>
          <w:b/>
          <w:spacing w:val="-20"/>
          <w:sz w:val="24"/>
        </w:rPr>
        <w:t xml:space="preserve"> </w:t>
      </w:r>
      <w:r>
        <w:rPr>
          <w:spacing w:val="-1"/>
          <w:sz w:val="24"/>
        </w:rPr>
        <w:t>The</w:t>
      </w:r>
      <w:r>
        <w:rPr>
          <w:spacing w:val="-20"/>
          <w:sz w:val="24"/>
        </w:rPr>
        <w:t xml:space="preserve"> </w:t>
      </w:r>
      <w:r>
        <w:rPr>
          <w:spacing w:val="-1"/>
          <w:sz w:val="24"/>
        </w:rPr>
        <w:t>methods</w:t>
      </w:r>
      <w:r>
        <w:rPr>
          <w:spacing w:val="-21"/>
          <w:sz w:val="24"/>
        </w:rPr>
        <w:t xml:space="preserve"> </w:t>
      </w:r>
      <w:r>
        <w:rPr>
          <w:spacing w:val="-1"/>
          <w:sz w:val="24"/>
        </w:rPr>
        <w:t>employed</w:t>
      </w:r>
      <w:r>
        <w:rPr>
          <w:spacing w:val="-20"/>
          <w:sz w:val="24"/>
        </w:rPr>
        <w:t xml:space="preserve"> </w:t>
      </w:r>
      <w:r>
        <w:rPr>
          <w:spacing w:val="-1"/>
          <w:sz w:val="24"/>
        </w:rPr>
        <w:t>in</w:t>
      </w:r>
      <w:r>
        <w:rPr>
          <w:spacing w:val="-64"/>
          <w:sz w:val="24"/>
        </w:rPr>
        <w:t xml:space="preserve"> </w:t>
      </w:r>
      <w:r>
        <w:rPr>
          <w:spacing w:val="-2"/>
          <w:sz w:val="24"/>
        </w:rPr>
        <w:t>performing</w:t>
      </w:r>
      <w:r>
        <w:rPr>
          <w:spacing w:val="-18"/>
          <w:sz w:val="24"/>
        </w:rPr>
        <w:t xml:space="preserve"> </w:t>
      </w:r>
      <w:r>
        <w:rPr>
          <w:spacing w:val="-2"/>
          <w:sz w:val="24"/>
        </w:rPr>
        <w:t>the</w:t>
      </w:r>
      <w:r>
        <w:rPr>
          <w:spacing w:val="-15"/>
          <w:sz w:val="24"/>
        </w:rPr>
        <w:t xml:space="preserve"> </w:t>
      </w:r>
      <w:r>
        <w:rPr>
          <w:spacing w:val="-2"/>
          <w:sz w:val="24"/>
        </w:rPr>
        <w:t>work,</w:t>
      </w:r>
      <w:r>
        <w:rPr>
          <w:spacing w:val="-15"/>
          <w:sz w:val="24"/>
        </w:rPr>
        <w:t xml:space="preserve"> </w:t>
      </w:r>
      <w:r>
        <w:rPr>
          <w:spacing w:val="-2"/>
          <w:sz w:val="24"/>
        </w:rPr>
        <w:t>all</w:t>
      </w:r>
      <w:r>
        <w:rPr>
          <w:spacing w:val="-16"/>
          <w:sz w:val="24"/>
        </w:rPr>
        <w:t xml:space="preserve"> </w:t>
      </w:r>
      <w:r>
        <w:rPr>
          <w:spacing w:val="-2"/>
          <w:sz w:val="24"/>
        </w:rPr>
        <w:t>equipment,</w:t>
      </w:r>
      <w:r>
        <w:rPr>
          <w:spacing w:val="-20"/>
          <w:sz w:val="24"/>
        </w:rPr>
        <w:t xml:space="preserve"> </w:t>
      </w:r>
      <w:r>
        <w:rPr>
          <w:spacing w:val="-1"/>
          <w:sz w:val="24"/>
        </w:rPr>
        <w:t>tools</w:t>
      </w:r>
      <w:r>
        <w:rPr>
          <w:spacing w:val="-21"/>
          <w:sz w:val="24"/>
        </w:rPr>
        <w:t xml:space="preserve"> </w:t>
      </w:r>
      <w:r>
        <w:rPr>
          <w:spacing w:val="-1"/>
          <w:sz w:val="24"/>
        </w:rPr>
        <w:t>and</w:t>
      </w:r>
      <w:r>
        <w:rPr>
          <w:spacing w:val="-20"/>
          <w:sz w:val="24"/>
        </w:rPr>
        <w:t xml:space="preserve"> </w:t>
      </w:r>
      <w:r>
        <w:rPr>
          <w:spacing w:val="-1"/>
          <w:sz w:val="24"/>
        </w:rPr>
        <w:t>machinery,</w:t>
      </w:r>
      <w:r>
        <w:rPr>
          <w:spacing w:val="-21"/>
          <w:sz w:val="24"/>
        </w:rPr>
        <w:t xml:space="preserve"> </w:t>
      </w:r>
      <w:r>
        <w:rPr>
          <w:spacing w:val="-1"/>
          <w:sz w:val="24"/>
        </w:rPr>
        <w:t>and</w:t>
      </w:r>
      <w:r>
        <w:rPr>
          <w:spacing w:val="-20"/>
          <w:sz w:val="24"/>
        </w:rPr>
        <w:t xml:space="preserve"> </w:t>
      </w:r>
      <w:r>
        <w:rPr>
          <w:spacing w:val="-1"/>
          <w:sz w:val="24"/>
        </w:rPr>
        <w:t>other</w:t>
      </w:r>
      <w:r>
        <w:rPr>
          <w:spacing w:val="-21"/>
          <w:sz w:val="24"/>
        </w:rPr>
        <w:t xml:space="preserve"> </w:t>
      </w:r>
      <w:r>
        <w:rPr>
          <w:spacing w:val="-1"/>
          <w:sz w:val="24"/>
        </w:rPr>
        <w:t>appliances</w:t>
      </w:r>
      <w:r>
        <w:rPr>
          <w:spacing w:val="-21"/>
          <w:sz w:val="24"/>
        </w:rPr>
        <w:t xml:space="preserve"> </w:t>
      </w:r>
      <w:r>
        <w:rPr>
          <w:spacing w:val="-1"/>
          <w:sz w:val="24"/>
        </w:rPr>
        <w:t>used</w:t>
      </w:r>
      <w:r>
        <w:rPr>
          <w:spacing w:val="-65"/>
          <w:sz w:val="24"/>
        </w:rPr>
        <w:t xml:space="preserve"> </w:t>
      </w:r>
      <w:r>
        <w:rPr>
          <w:sz w:val="24"/>
        </w:rPr>
        <w:t>in handling the materials and executing the work shall be the responsibility of the</w:t>
      </w:r>
      <w:r>
        <w:rPr>
          <w:spacing w:val="1"/>
          <w:sz w:val="24"/>
        </w:rPr>
        <w:t xml:space="preserve"> </w:t>
      </w:r>
      <w:r>
        <w:rPr>
          <w:spacing w:val="-1"/>
          <w:sz w:val="24"/>
        </w:rPr>
        <w:t>Contractor.</w:t>
      </w:r>
      <w:r>
        <w:rPr>
          <w:spacing w:val="-16"/>
          <w:sz w:val="24"/>
        </w:rPr>
        <w:t xml:space="preserve"> </w:t>
      </w:r>
      <w:r>
        <w:rPr>
          <w:spacing w:val="-1"/>
          <w:sz w:val="24"/>
        </w:rPr>
        <w:t>The</w:t>
      </w:r>
      <w:r>
        <w:rPr>
          <w:spacing w:val="-16"/>
          <w:sz w:val="24"/>
        </w:rPr>
        <w:t xml:space="preserve"> </w:t>
      </w:r>
      <w:r>
        <w:rPr>
          <w:spacing w:val="-1"/>
          <w:sz w:val="24"/>
        </w:rPr>
        <w:t>Contractor</w:t>
      </w:r>
      <w:r>
        <w:rPr>
          <w:spacing w:val="-17"/>
          <w:sz w:val="24"/>
        </w:rPr>
        <w:t xml:space="preserve"> </w:t>
      </w:r>
      <w:r>
        <w:rPr>
          <w:spacing w:val="-1"/>
          <w:sz w:val="24"/>
        </w:rPr>
        <w:t>shall</w:t>
      </w:r>
      <w:r>
        <w:rPr>
          <w:spacing w:val="-17"/>
          <w:sz w:val="24"/>
        </w:rPr>
        <w:t xml:space="preserve"> </w:t>
      </w:r>
      <w:r>
        <w:rPr>
          <w:spacing w:val="-1"/>
          <w:sz w:val="24"/>
        </w:rPr>
        <w:t>make</w:t>
      </w:r>
      <w:r>
        <w:rPr>
          <w:spacing w:val="-16"/>
          <w:sz w:val="24"/>
        </w:rPr>
        <w:t xml:space="preserve"> </w:t>
      </w:r>
      <w:r>
        <w:rPr>
          <w:spacing w:val="-1"/>
          <w:sz w:val="24"/>
        </w:rPr>
        <w:t>such</w:t>
      </w:r>
      <w:r>
        <w:rPr>
          <w:spacing w:val="-15"/>
          <w:sz w:val="24"/>
        </w:rPr>
        <w:t xml:space="preserve"> </w:t>
      </w:r>
      <w:r>
        <w:rPr>
          <w:spacing w:val="-1"/>
          <w:sz w:val="24"/>
        </w:rPr>
        <w:t>changes</w:t>
      </w:r>
      <w:r>
        <w:rPr>
          <w:spacing w:val="-17"/>
          <w:sz w:val="24"/>
        </w:rPr>
        <w:t xml:space="preserve"> </w:t>
      </w:r>
      <w:r>
        <w:rPr>
          <w:sz w:val="24"/>
        </w:rPr>
        <w:t>in</w:t>
      </w:r>
      <w:r>
        <w:rPr>
          <w:spacing w:val="-16"/>
          <w:sz w:val="24"/>
        </w:rPr>
        <w:t xml:space="preserve"> </w:t>
      </w:r>
      <w:r>
        <w:rPr>
          <w:sz w:val="24"/>
        </w:rPr>
        <w:t>the</w:t>
      </w:r>
      <w:r>
        <w:rPr>
          <w:spacing w:val="-15"/>
          <w:sz w:val="24"/>
        </w:rPr>
        <w:t xml:space="preserve"> </w:t>
      </w:r>
      <w:r>
        <w:rPr>
          <w:sz w:val="24"/>
        </w:rPr>
        <w:t>methods</w:t>
      </w:r>
      <w:r>
        <w:rPr>
          <w:spacing w:val="-22"/>
          <w:sz w:val="24"/>
        </w:rPr>
        <w:t xml:space="preserve"> </w:t>
      </w:r>
      <w:r>
        <w:rPr>
          <w:sz w:val="24"/>
        </w:rPr>
        <w:t>employed</w:t>
      </w:r>
      <w:r>
        <w:rPr>
          <w:spacing w:val="-21"/>
          <w:sz w:val="24"/>
        </w:rPr>
        <w:t xml:space="preserve"> </w:t>
      </w:r>
      <w:r w:rsidR="00612408">
        <w:rPr>
          <w:sz w:val="24"/>
        </w:rPr>
        <w:t>and</w:t>
      </w:r>
      <w:r w:rsidR="00612408">
        <w:rPr>
          <w:spacing w:val="-64"/>
          <w:sz w:val="24"/>
        </w:rPr>
        <w:t>, in the equipment,</w:t>
      </w:r>
      <w:r>
        <w:rPr>
          <w:spacing w:val="-15"/>
          <w:sz w:val="24"/>
        </w:rPr>
        <w:t xml:space="preserve"> </w:t>
      </w:r>
      <w:r>
        <w:rPr>
          <w:spacing w:val="-2"/>
          <w:sz w:val="24"/>
        </w:rPr>
        <w:t>used</w:t>
      </w:r>
      <w:r>
        <w:rPr>
          <w:spacing w:val="-16"/>
          <w:sz w:val="24"/>
        </w:rPr>
        <w:t xml:space="preserve"> </w:t>
      </w:r>
      <w:r>
        <w:rPr>
          <w:spacing w:val="-2"/>
          <w:sz w:val="24"/>
        </w:rPr>
        <w:t>as</w:t>
      </w:r>
      <w:r>
        <w:rPr>
          <w:spacing w:val="-17"/>
          <w:sz w:val="24"/>
        </w:rPr>
        <w:t xml:space="preserve"> </w:t>
      </w:r>
      <w:r>
        <w:rPr>
          <w:spacing w:val="-2"/>
          <w:sz w:val="24"/>
        </w:rPr>
        <w:t>are</w:t>
      </w:r>
      <w:r>
        <w:rPr>
          <w:spacing w:val="-18"/>
          <w:sz w:val="24"/>
        </w:rPr>
        <w:t xml:space="preserve"> </w:t>
      </w:r>
      <w:r>
        <w:rPr>
          <w:spacing w:val="-2"/>
          <w:sz w:val="24"/>
        </w:rPr>
        <w:t>necessary</w:t>
      </w:r>
      <w:r>
        <w:rPr>
          <w:spacing w:val="-23"/>
          <w:sz w:val="24"/>
        </w:rPr>
        <w:t xml:space="preserve"> </w:t>
      </w:r>
      <w:r>
        <w:rPr>
          <w:spacing w:val="-2"/>
          <w:sz w:val="24"/>
        </w:rPr>
        <w:t>whenever</w:t>
      </w:r>
      <w:r>
        <w:rPr>
          <w:spacing w:val="-22"/>
          <w:sz w:val="24"/>
        </w:rPr>
        <w:t xml:space="preserve"> </w:t>
      </w:r>
      <w:r>
        <w:rPr>
          <w:spacing w:val="-1"/>
          <w:sz w:val="24"/>
        </w:rPr>
        <w:t>the</w:t>
      </w:r>
      <w:r>
        <w:rPr>
          <w:spacing w:val="-21"/>
          <w:sz w:val="24"/>
        </w:rPr>
        <w:t xml:space="preserve"> </w:t>
      </w:r>
      <w:r>
        <w:rPr>
          <w:spacing w:val="-1"/>
          <w:sz w:val="24"/>
        </w:rPr>
        <w:t>concrete</w:t>
      </w:r>
      <w:r>
        <w:rPr>
          <w:spacing w:val="-20"/>
          <w:sz w:val="24"/>
        </w:rPr>
        <w:t xml:space="preserve"> </w:t>
      </w:r>
      <w:r>
        <w:rPr>
          <w:spacing w:val="-1"/>
          <w:sz w:val="24"/>
        </w:rPr>
        <w:t>being</w:t>
      </w:r>
      <w:r>
        <w:rPr>
          <w:spacing w:val="-23"/>
          <w:sz w:val="24"/>
        </w:rPr>
        <w:t xml:space="preserve"> </w:t>
      </w:r>
      <w:r>
        <w:rPr>
          <w:spacing w:val="-1"/>
          <w:sz w:val="24"/>
        </w:rPr>
        <w:t>installed</w:t>
      </w:r>
      <w:r>
        <w:rPr>
          <w:spacing w:val="-21"/>
          <w:sz w:val="24"/>
        </w:rPr>
        <w:t xml:space="preserve"> </w:t>
      </w:r>
      <w:r>
        <w:rPr>
          <w:spacing w:val="-1"/>
          <w:sz w:val="24"/>
        </w:rPr>
        <w:t>does</w:t>
      </w:r>
      <w:r>
        <w:rPr>
          <w:spacing w:val="-64"/>
          <w:sz w:val="24"/>
        </w:rPr>
        <w:t xml:space="preserve"> </w:t>
      </w:r>
      <w:r>
        <w:rPr>
          <w:spacing w:val="-2"/>
          <w:sz w:val="24"/>
        </w:rPr>
        <w:t>not</w:t>
      </w:r>
      <w:r>
        <w:rPr>
          <w:spacing w:val="-16"/>
          <w:sz w:val="24"/>
        </w:rPr>
        <w:t xml:space="preserve"> </w:t>
      </w:r>
      <w:r>
        <w:rPr>
          <w:spacing w:val="-2"/>
          <w:sz w:val="24"/>
        </w:rPr>
        <w:t>meet</w:t>
      </w:r>
      <w:r>
        <w:rPr>
          <w:spacing w:val="-16"/>
          <w:sz w:val="24"/>
        </w:rPr>
        <w:t xml:space="preserve"> </w:t>
      </w:r>
      <w:r>
        <w:rPr>
          <w:spacing w:val="-2"/>
          <w:sz w:val="24"/>
        </w:rPr>
        <w:t>the</w:t>
      </w:r>
      <w:r>
        <w:rPr>
          <w:spacing w:val="-16"/>
          <w:sz w:val="24"/>
        </w:rPr>
        <w:t xml:space="preserve"> </w:t>
      </w:r>
      <w:r>
        <w:rPr>
          <w:spacing w:val="-2"/>
          <w:sz w:val="24"/>
        </w:rPr>
        <w:t>specifications</w:t>
      </w:r>
      <w:r>
        <w:rPr>
          <w:spacing w:val="-17"/>
          <w:sz w:val="24"/>
        </w:rPr>
        <w:t xml:space="preserve"> </w:t>
      </w:r>
      <w:r>
        <w:rPr>
          <w:spacing w:val="-1"/>
          <w:sz w:val="24"/>
        </w:rPr>
        <w:t>herein</w:t>
      </w:r>
      <w:r>
        <w:rPr>
          <w:spacing w:val="-21"/>
          <w:sz w:val="24"/>
        </w:rPr>
        <w:t xml:space="preserve"> </w:t>
      </w:r>
      <w:r>
        <w:rPr>
          <w:spacing w:val="-1"/>
          <w:sz w:val="24"/>
        </w:rPr>
        <w:t>established.</w:t>
      </w:r>
      <w:r>
        <w:rPr>
          <w:spacing w:val="-21"/>
          <w:sz w:val="24"/>
        </w:rPr>
        <w:t xml:space="preserve"> </w:t>
      </w:r>
      <w:r>
        <w:rPr>
          <w:spacing w:val="-1"/>
          <w:sz w:val="24"/>
        </w:rPr>
        <w:t>These</w:t>
      </w:r>
      <w:r>
        <w:rPr>
          <w:spacing w:val="-21"/>
          <w:sz w:val="24"/>
        </w:rPr>
        <w:t xml:space="preserve"> </w:t>
      </w:r>
      <w:r>
        <w:rPr>
          <w:spacing w:val="-1"/>
          <w:sz w:val="24"/>
        </w:rPr>
        <w:t>methods</w:t>
      </w:r>
      <w:r>
        <w:rPr>
          <w:spacing w:val="-22"/>
          <w:sz w:val="24"/>
        </w:rPr>
        <w:t xml:space="preserve"> </w:t>
      </w:r>
      <w:r>
        <w:rPr>
          <w:spacing w:val="-1"/>
          <w:sz w:val="24"/>
        </w:rPr>
        <w:t>shall</w:t>
      </w:r>
      <w:r>
        <w:rPr>
          <w:spacing w:val="-22"/>
          <w:sz w:val="24"/>
        </w:rPr>
        <w:t xml:space="preserve"> </w:t>
      </w:r>
      <w:r>
        <w:rPr>
          <w:spacing w:val="-1"/>
          <w:sz w:val="24"/>
        </w:rPr>
        <w:t>include,</w:t>
      </w:r>
      <w:r>
        <w:rPr>
          <w:spacing w:val="-21"/>
          <w:sz w:val="24"/>
        </w:rPr>
        <w:t xml:space="preserve"> </w:t>
      </w:r>
      <w:r>
        <w:rPr>
          <w:spacing w:val="-1"/>
          <w:sz w:val="24"/>
        </w:rPr>
        <w:t>but</w:t>
      </w:r>
      <w:r>
        <w:rPr>
          <w:spacing w:val="-21"/>
          <w:sz w:val="24"/>
        </w:rPr>
        <w:t xml:space="preserve"> </w:t>
      </w:r>
      <w:r>
        <w:rPr>
          <w:spacing w:val="-1"/>
          <w:sz w:val="24"/>
        </w:rPr>
        <w:t>are</w:t>
      </w:r>
      <w:r>
        <w:rPr>
          <w:spacing w:val="-64"/>
          <w:sz w:val="24"/>
        </w:rPr>
        <w:t xml:space="preserve"> </w:t>
      </w:r>
      <w:r>
        <w:rPr>
          <w:sz w:val="24"/>
        </w:rPr>
        <w:t>not</w:t>
      </w:r>
      <w:r>
        <w:rPr>
          <w:spacing w:val="-1"/>
          <w:sz w:val="24"/>
        </w:rPr>
        <w:t xml:space="preserve"> </w:t>
      </w:r>
      <w:r>
        <w:rPr>
          <w:sz w:val="24"/>
        </w:rPr>
        <w:t>limited</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following:</w:t>
      </w:r>
    </w:p>
    <w:p w14:paraId="3E6B30CC" w14:textId="77777777" w:rsidR="007E5106" w:rsidRDefault="007E5106">
      <w:pPr>
        <w:pStyle w:val="BodyText"/>
        <w:spacing w:before="7"/>
      </w:pPr>
    </w:p>
    <w:p w14:paraId="313BD32F" w14:textId="77777777" w:rsidR="007E5106" w:rsidRDefault="007F33FE">
      <w:pPr>
        <w:pStyle w:val="ListParagraph"/>
        <w:numPr>
          <w:ilvl w:val="3"/>
          <w:numId w:val="12"/>
        </w:numPr>
        <w:tabs>
          <w:tab w:val="left" w:pos="2294"/>
        </w:tabs>
        <w:ind w:right="398" w:firstLine="0"/>
        <w:rPr>
          <w:sz w:val="24"/>
        </w:rPr>
      </w:pPr>
      <w:r>
        <w:rPr>
          <w:b/>
          <w:sz w:val="24"/>
        </w:rPr>
        <w:t>GENERAL</w:t>
      </w:r>
      <w:r>
        <w:rPr>
          <w:b/>
          <w:spacing w:val="1"/>
          <w:sz w:val="24"/>
        </w:rPr>
        <w:t xml:space="preserve"> </w:t>
      </w:r>
      <w:r>
        <w:rPr>
          <w:b/>
          <w:sz w:val="24"/>
        </w:rPr>
        <w:t>CONCRETE</w:t>
      </w:r>
      <w:r>
        <w:rPr>
          <w:b/>
          <w:spacing w:val="2"/>
          <w:sz w:val="24"/>
        </w:rPr>
        <w:t xml:space="preserve"> </w:t>
      </w:r>
      <w:r>
        <w:rPr>
          <w:b/>
          <w:sz w:val="24"/>
        </w:rPr>
        <w:t>PLACEMENT.</w:t>
      </w:r>
      <w:r>
        <w:rPr>
          <w:b/>
          <w:spacing w:val="2"/>
          <w:sz w:val="24"/>
        </w:rPr>
        <w:t xml:space="preserve"> </w:t>
      </w:r>
      <w:r>
        <w:rPr>
          <w:sz w:val="24"/>
        </w:rPr>
        <w:t>Generally,</w:t>
      </w:r>
      <w:r>
        <w:rPr>
          <w:spacing w:val="-1"/>
          <w:sz w:val="24"/>
        </w:rPr>
        <w:t xml:space="preserve"> </w:t>
      </w:r>
      <w:r>
        <w:rPr>
          <w:sz w:val="24"/>
        </w:rPr>
        <w:t>concrete</w:t>
      </w:r>
      <w:r>
        <w:rPr>
          <w:spacing w:val="1"/>
          <w:sz w:val="24"/>
        </w:rPr>
        <w:t xml:space="preserve"> </w:t>
      </w:r>
      <w:r>
        <w:rPr>
          <w:sz w:val="24"/>
        </w:rPr>
        <w:t>shall</w:t>
      </w:r>
      <w:r>
        <w:rPr>
          <w:spacing w:val="-2"/>
          <w:sz w:val="24"/>
        </w:rPr>
        <w:t xml:space="preserve"> </w:t>
      </w:r>
      <w:r>
        <w:rPr>
          <w:sz w:val="24"/>
        </w:rPr>
        <w:t>be</w:t>
      </w:r>
      <w:r>
        <w:rPr>
          <w:spacing w:val="-64"/>
          <w:sz w:val="24"/>
        </w:rPr>
        <w:t xml:space="preserve"> </w:t>
      </w:r>
      <w:r>
        <w:rPr>
          <w:sz w:val="24"/>
        </w:rPr>
        <w:t>placed as follows.</w:t>
      </w:r>
    </w:p>
    <w:p w14:paraId="5F217A14" w14:textId="77777777" w:rsidR="007E5106" w:rsidRDefault="007E5106">
      <w:pPr>
        <w:pStyle w:val="BodyText"/>
        <w:spacing w:before="7"/>
      </w:pPr>
    </w:p>
    <w:p w14:paraId="22554076" w14:textId="26AA3654" w:rsidR="007E5106" w:rsidRDefault="007F33FE">
      <w:pPr>
        <w:pStyle w:val="ListParagraph"/>
        <w:numPr>
          <w:ilvl w:val="4"/>
          <w:numId w:val="12"/>
        </w:numPr>
        <w:tabs>
          <w:tab w:val="left" w:pos="2200"/>
        </w:tabs>
        <w:spacing w:before="1"/>
        <w:ind w:left="1839" w:right="396" w:firstLine="0"/>
        <w:rPr>
          <w:sz w:val="24"/>
        </w:rPr>
      </w:pPr>
      <w:r>
        <w:rPr>
          <w:b/>
          <w:sz w:val="24"/>
        </w:rPr>
        <w:t>FORMS.</w:t>
      </w:r>
      <w:r>
        <w:rPr>
          <w:b/>
          <w:spacing w:val="1"/>
          <w:sz w:val="24"/>
        </w:rPr>
        <w:t xml:space="preserve"> </w:t>
      </w:r>
      <w:r>
        <w:rPr>
          <w:sz w:val="24"/>
        </w:rPr>
        <w:t>Forms</w:t>
      </w:r>
      <w:r>
        <w:rPr>
          <w:spacing w:val="1"/>
          <w:sz w:val="24"/>
        </w:rPr>
        <w:t xml:space="preserve"> </w:t>
      </w:r>
      <w:r>
        <w:rPr>
          <w:sz w:val="24"/>
        </w:rPr>
        <w:t>shall</w:t>
      </w:r>
      <w:r>
        <w:rPr>
          <w:spacing w:val="1"/>
          <w:sz w:val="24"/>
        </w:rPr>
        <w:t xml:space="preserve"> </w:t>
      </w:r>
      <w:r>
        <w:rPr>
          <w:sz w:val="24"/>
        </w:rPr>
        <w:t>be</w:t>
      </w:r>
      <w:r>
        <w:rPr>
          <w:spacing w:val="1"/>
          <w:sz w:val="24"/>
        </w:rPr>
        <w:t xml:space="preserve"> </w:t>
      </w:r>
      <w:r>
        <w:rPr>
          <w:sz w:val="24"/>
        </w:rPr>
        <w:t>properly built and</w:t>
      </w:r>
      <w:r>
        <w:rPr>
          <w:spacing w:val="1"/>
          <w:sz w:val="24"/>
        </w:rPr>
        <w:t xml:space="preserve"> </w:t>
      </w:r>
      <w:r>
        <w:rPr>
          <w:sz w:val="24"/>
        </w:rPr>
        <w:t>adequately braced</w:t>
      </w:r>
      <w:r>
        <w:rPr>
          <w:spacing w:val="1"/>
          <w:sz w:val="24"/>
        </w:rPr>
        <w:t xml:space="preserve"> </w:t>
      </w:r>
      <w:r>
        <w:rPr>
          <w:sz w:val="24"/>
        </w:rPr>
        <w:t>to</w:t>
      </w:r>
      <w:r>
        <w:rPr>
          <w:spacing w:val="1"/>
          <w:sz w:val="24"/>
        </w:rPr>
        <w:t xml:space="preserve"> </w:t>
      </w:r>
      <w:r>
        <w:rPr>
          <w:spacing w:val="-2"/>
          <w:sz w:val="24"/>
        </w:rPr>
        <w:t>withstand</w:t>
      </w:r>
      <w:r>
        <w:rPr>
          <w:spacing w:val="-16"/>
          <w:sz w:val="24"/>
        </w:rPr>
        <w:t xml:space="preserve"> </w:t>
      </w:r>
      <w:r>
        <w:rPr>
          <w:spacing w:val="-2"/>
          <w:sz w:val="24"/>
        </w:rPr>
        <w:t>the</w:t>
      </w:r>
      <w:r>
        <w:rPr>
          <w:spacing w:val="-16"/>
          <w:sz w:val="24"/>
        </w:rPr>
        <w:t xml:space="preserve"> </w:t>
      </w:r>
      <w:r>
        <w:rPr>
          <w:spacing w:val="-2"/>
          <w:sz w:val="24"/>
        </w:rPr>
        <w:t>liquid</w:t>
      </w:r>
      <w:r>
        <w:rPr>
          <w:spacing w:val="-15"/>
          <w:sz w:val="24"/>
        </w:rPr>
        <w:t xml:space="preserve"> </w:t>
      </w:r>
      <w:r>
        <w:rPr>
          <w:spacing w:val="-1"/>
          <w:sz w:val="24"/>
        </w:rPr>
        <w:t>weight</w:t>
      </w:r>
      <w:r>
        <w:rPr>
          <w:spacing w:val="-16"/>
          <w:sz w:val="24"/>
        </w:rPr>
        <w:t xml:space="preserve"> </w:t>
      </w:r>
      <w:r>
        <w:rPr>
          <w:spacing w:val="-1"/>
          <w:sz w:val="24"/>
        </w:rPr>
        <w:t>of</w:t>
      </w:r>
      <w:r>
        <w:rPr>
          <w:spacing w:val="-14"/>
          <w:sz w:val="24"/>
        </w:rPr>
        <w:t xml:space="preserve"> </w:t>
      </w:r>
      <w:r>
        <w:rPr>
          <w:spacing w:val="-1"/>
          <w:sz w:val="24"/>
        </w:rPr>
        <w:t>concrete</w:t>
      </w:r>
      <w:r>
        <w:rPr>
          <w:spacing w:val="-21"/>
          <w:sz w:val="24"/>
        </w:rPr>
        <w:t xml:space="preserve"> </w:t>
      </w:r>
      <w:r>
        <w:rPr>
          <w:spacing w:val="-1"/>
          <w:sz w:val="24"/>
        </w:rPr>
        <w:t>being</w:t>
      </w:r>
      <w:r>
        <w:rPr>
          <w:spacing w:val="-22"/>
          <w:sz w:val="24"/>
        </w:rPr>
        <w:t xml:space="preserve"> </w:t>
      </w:r>
      <w:r>
        <w:rPr>
          <w:spacing w:val="-1"/>
          <w:sz w:val="24"/>
        </w:rPr>
        <w:t>placed</w:t>
      </w:r>
      <w:r>
        <w:rPr>
          <w:spacing w:val="-21"/>
          <w:sz w:val="24"/>
        </w:rPr>
        <w:t xml:space="preserve"> </w:t>
      </w:r>
      <w:r>
        <w:rPr>
          <w:spacing w:val="-1"/>
          <w:sz w:val="24"/>
        </w:rPr>
        <w:t>in</w:t>
      </w:r>
      <w:r>
        <w:rPr>
          <w:spacing w:val="-21"/>
          <w:sz w:val="24"/>
        </w:rPr>
        <w:t xml:space="preserve"> </w:t>
      </w:r>
      <w:r>
        <w:rPr>
          <w:spacing w:val="-1"/>
          <w:sz w:val="24"/>
        </w:rPr>
        <w:t>the</w:t>
      </w:r>
      <w:r>
        <w:rPr>
          <w:spacing w:val="-20"/>
          <w:sz w:val="24"/>
        </w:rPr>
        <w:t xml:space="preserve"> </w:t>
      </w:r>
      <w:r>
        <w:rPr>
          <w:spacing w:val="-1"/>
          <w:sz w:val="24"/>
        </w:rPr>
        <w:t>forms.</w:t>
      </w:r>
      <w:r>
        <w:rPr>
          <w:spacing w:val="-21"/>
          <w:sz w:val="24"/>
        </w:rPr>
        <w:t xml:space="preserve"> </w:t>
      </w:r>
      <w:r>
        <w:rPr>
          <w:spacing w:val="-1"/>
          <w:sz w:val="24"/>
        </w:rPr>
        <w:t>All</w:t>
      </w:r>
      <w:r>
        <w:rPr>
          <w:spacing w:val="-22"/>
          <w:sz w:val="24"/>
        </w:rPr>
        <w:t xml:space="preserve"> </w:t>
      </w:r>
      <w:r>
        <w:rPr>
          <w:spacing w:val="-1"/>
          <w:sz w:val="24"/>
        </w:rPr>
        <w:t>linings,</w:t>
      </w:r>
      <w:r>
        <w:rPr>
          <w:spacing w:val="-64"/>
          <w:sz w:val="24"/>
        </w:rPr>
        <w:t xml:space="preserve"> </w:t>
      </w:r>
      <w:r>
        <w:rPr>
          <w:sz w:val="24"/>
        </w:rPr>
        <w:t>studding,</w:t>
      </w:r>
      <w:r>
        <w:rPr>
          <w:spacing w:val="1"/>
          <w:sz w:val="24"/>
        </w:rPr>
        <w:t xml:space="preserve"> </w:t>
      </w:r>
      <w:r w:rsidR="00D0697B">
        <w:rPr>
          <w:sz w:val="24"/>
        </w:rPr>
        <w:t>whaling,</w:t>
      </w:r>
      <w:r>
        <w:rPr>
          <w:spacing w:val="1"/>
          <w:sz w:val="24"/>
        </w:rPr>
        <w:t xml:space="preserve"> </w:t>
      </w:r>
      <w:r>
        <w:rPr>
          <w:sz w:val="24"/>
        </w:rPr>
        <w:t>and</w:t>
      </w:r>
      <w:r>
        <w:rPr>
          <w:spacing w:val="1"/>
          <w:sz w:val="24"/>
        </w:rPr>
        <w:t xml:space="preserve"> </w:t>
      </w:r>
      <w:r>
        <w:rPr>
          <w:sz w:val="24"/>
        </w:rPr>
        <w:t>bracing</w:t>
      </w:r>
      <w:r>
        <w:rPr>
          <w:spacing w:val="1"/>
          <w:sz w:val="24"/>
        </w:rPr>
        <w:t xml:space="preserve"> </w:t>
      </w:r>
      <w:r>
        <w:rPr>
          <w:sz w:val="24"/>
        </w:rPr>
        <w:t>shall</w:t>
      </w:r>
      <w:r>
        <w:rPr>
          <w:spacing w:val="1"/>
          <w:sz w:val="24"/>
        </w:rPr>
        <w:t xml:space="preserve"> </w:t>
      </w:r>
      <w:r>
        <w:rPr>
          <w:sz w:val="24"/>
        </w:rPr>
        <w:t>be</w:t>
      </w:r>
      <w:r>
        <w:rPr>
          <w:spacing w:val="1"/>
          <w:sz w:val="24"/>
        </w:rPr>
        <w:t xml:space="preserve"> </w:t>
      </w:r>
      <w:r>
        <w:rPr>
          <w:sz w:val="24"/>
        </w:rPr>
        <w:t>such</w:t>
      </w:r>
      <w:r>
        <w:rPr>
          <w:spacing w:val="1"/>
          <w:sz w:val="24"/>
        </w:rPr>
        <w:t xml:space="preserve"> </w:t>
      </w:r>
      <w:r>
        <w:rPr>
          <w:sz w:val="24"/>
        </w:rPr>
        <w:t>as</w:t>
      </w:r>
      <w:r>
        <w:rPr>
          <w:spacing w:val="1"/>
          <w:sz w:val="24"/>
        </w:rPr>
        <w:t xml:space="preserve"> </w:t>
      </w:r>
      <w:r>
        <w:rPr>
          <w:sz w:val="24"/>
        </w:rPr>
        <w:t>to</w:t>
      </w:r>
      <w:r>
        <w:rPr>
          <w:spacing w:val="1"/>
          <w:sz w:val="24"/>
        </w:rPr>
        <w:t xml:space="preserve"> </w:t>
      </w:r>
      <w:r>
        <w:rPr>
          <w:sz w:val="24"/>
        </w:rPr>
        <w:t>prevent</w:t>
      </w:r>
      <w:r>
        <w:rPr>
          <w:spacing w:val="1"/>
          <w:sz w:val="24"/>
        </w:rPr>
        <w:t xml:space="preserve"> </w:t>
      </w:r>
      <w:r>
        <w:rPr>
          <w:sz w:val="24"/>
        </w:rPr>
        <w:t>bulging,</w:t>
      </w:r>
      <w:r>
        <w:rPr>
          <w:spacing w:val="1"/>
          <w:sz w:val="24"/>
        </w:rPr>
        <w:t xml:space="preserve"> </w:t>
      </w:r>
      <w:r>
        <w:rPr>
          <w:spacing w:val="-1"/>
          <w:sz w:val="24"/>
        </w:rPr>
        <w:t>spreading,</w:t>
      </w:r>
      <w:r>
        <w:rPr>
          <w:spacing w:val="-14"/>
          <w:sz w:val="24"/>
        </w:rPr>
        <w:t xml:space="preserve"> </w:t>
      </w:r>
      <w:r>
        <w:rPr>
          <w:spacing w:val="-1"/>
          <w:sz w:val="24"/>
        </w:rPr>
        <w:t>loss</w:t>
      </w:r>
      <w:r>
        <w:rPr>
          <w:spacing w:val="-13"/>
          <w:sz w:val="24"/>
        </w:rPr>
        <w:t xml:space="preserve"> </w:t>
      </w:r>
      <w:r>
        <w:rPr>
          <w:spacing w:val="-1"/>
          <w:sz w:val="24"/>
        </w:rPr>
        <w:t>of</w:t>
      </w:r>
      <w:r>
        <w:rPr>
          <w:spacing w:val="-11"/>
          <w:sz w:val="24"/>
        </w:rPr>
        <w:t xml:space="preserve"> </w:t>
      </w:r>
      <w:r>
        <w:rPr>
          <w:spacing w:val="-1"/>
          <w:sz w:val="24"/>
        </w:rPr>
        <w:t>true</w:t>
      </w:r>
      <w:r>
        <w:rPr>
          <w:spacing w:val="-13"/>
          <w:sz w:val="24"/>
        </w:rPr>
        <w:t xml:space="preserve"> </w:t>
      </w:r>
      <w:r>
        <w:rPr>
          <w:spacing w:val="-1"/>
          <w:sz w:val="24"/>
        </w:rPr>
        <w:t>alignment</w:t>
      </w:r>
      <w:r>
        <w:rPr>
          <w:spacing w:val="-13"/>
          <w:sz w:val="24"/>
        </w:rPr>
        <w:t xml:space="preserve"> </w:t>
      </w:r>
      <w:r>
        <w:rPr>
          <w:sz w:val="24"/>
        </w:rPr>
        <w:t>or</w:t>
      </w:r>
      <w:r>
        <w:rPr>
          <w:spacing w:val="-18"/>
          <w:sz w:val="24"/>
        </w:rPr>
        <w:t xml:space="preserve"> </w:t>
      </w:r>
      <w:r>
        <w:rPr>
          <w:sz w:val="24"/>
        </w:rPr>
        <w:t>displacement</w:t>
      </w:r>
      <w:r>
        <w:rPr>
          <w:spacing w:val="-15"/>
          <w:sz w:val="24"/>
        </w:rPr>
        <w:t xml:space="preserve"> </w:t>
      </w:r>
      <w:r>
        <w:rPr>
          <w:sz w:val="24"/>
        </w:rPr>
        <w:t>while</w:t>
      </w:r>
      <w:r>
        <w:rPr>
          <w:spacing w:val="-15"/>
          <w:sz w:val="24"/>
        </w:rPr>
        <w:t xml:space="preserve"> </w:t>
      </w:r>
      <w:r>
        <w:rPr>
          <w:sz w:val="24"/>
        </w:rPr>
        <w:t>placing</w:t>
      </w:r>
      <w:r>
        <w:rPr>
          <w:spacing w:val="-18"/>
          <w:sz w:val="24"/>
        </w:rPr>
        <w:t xml:space="preserve"> </w:t>
      </w:r>
      <w:r>
        <w:rPr>
          <w:sz w:val="24"/>
        </w:rPr>
        <w:t>and</w:t>
      </w:r>
      <w:r>
        <w:rPr>
          <w:spacing w:val="-15"/>
          <w:sz w:val="24"/>
        </w:rPr>
        <w:t xml:space="preserve"> </w:t>
      </w:r>
      <w:r>
        <w:rPr>
          <w:sz w:val="24"/>
        </w:rPr>
        <w:t>during</w:t>
      </w:r>
      <w:r>
        <w:rPr>
          <w:spacing w:val="-64"/>
          <w:sz w:val="24"/>
        </w:rPr>
        <w:t xml:space="preserve"> </w:t>
      </w:r>
      <w:r>
        <w:rPr>
          <w:sz w:val="24"/>
        </w:rPr>
        <w:t>setting</w:t>
      </w:r>
      <w:r>
        <w:rPr>
          <w:spacing w:val="-2"/>
          <w:sz w:val="24"/>
        </w:rPr>
        <w:t xml:space="preserve"> </w:t>
      </w:r>
      <w:r>
        <w:rPr>
          <w:sz w:val="24"/>
        </w:rPr>
        <w:t>of</w:t>
      </w:r>
      <w:r>
        <w:rPr>
          <w:spacing w:val="3"/>
          <w:sz w:val="24"/>
        </w:rPr>
        <w:t xml:space="preserve"> </w:t>
      </w:r>
      <w:r>
        <w:rPr>
          <w:sz w:val="24"/>
        </w:rPr>
        <w:t>concrete.</w:t>
      </w:r>
    </w:p>
    <w:p w14:paraId="3B96B7A0" w14:textId="77777777" w:rsidR="007E5106" w:rsidRDefault="007E5106">
      <w:pPr>
        <w:pStyle w:val="BodyText"/>
        <w:spacing w:before="7"/>
      </w:pPr>
    </w:p>
    <w:p w14:paraId="200F36EA" w14:textId="77777777" w:rsidR="007E5106" w:rsidRDefault="007F33FE">
      <w:pPr>
        <w:pStyle w:val="ListParagraph"/>
        <w:numPr>
          <w:ilvl w:val="4"/>
          <w:numId w:val="12"/>
        </w:numPr>
        <w:tabs>
          <w:tab w:val="left" w:pos="2119"/>
        </w:tabs>
        <w:ind w:left="1839" w:right="396" w:firstLine="0"/>
        <w:rPr>
          <w:sz w:val="24"/>
        </w:rPr>
      </w:pPr>
      <w:r>
        <w:rPr>
          <w:b/>
          <w:spacing w:val="-1"/>
          <w:sz w:val="24"/>
        </w:rPr>
        <w:t>PREPARATIONS.</w:t>
      </w:r>
      <w:r>
        <w:rPr>
          <w:b/>
          <w:spacing w:val="-16"/>
          <w:sz w:val="24"/>
        </w:rPr>
        <w:t xml:space="preserve"> </w:t>
      </w:r>
      <w:r>
        <w:rPr>
          <w:spacing w:val="-1"/>
          <w:sz w:val="24"/>
        </w:rPr>
        <w:t>Prior</w:t>
      </w:r>
      <w:r>
        <w:rPr>
          <w:spacing w:val="-18"/>
          <w:sz w:val="24"/>
        </w:rPr>
        <w:t xml:space="preserve"> </w:t>
      </w:r>
      <w:r>
        <w:rPr>
          <w:spacing w:val="-1"/>
          <w:sz w:val="24"/>
        </w:rPr>
        <w:t>to</w:t>
      </w:r>
      <w:r>
        <w:rPr>
          <w:spacing w:val="-15"/>
          <w:sz w:val="24"/>
        </w:rPr>
        <w:t xml:space="preserve"> </w:t>
      </w:r>
      <w:r>
        <w:rPr>
          <w:spacing w:val="-1"/>
          <w:sz w:val="24"/>
        </w:rPr>
        <w:t>batching</w:t>
      </w:r>
      <w:r>
        <w:rPr>
          <w:spacing w:val="-18"/>
          <w:sz w:val="24"/>
        </w:rPr>
        <w:t xml:space="preserve"> </w:t>
      </w:r>
      <w:r>
        <w:rPr>
          <w:spacing w:val="-1"/>
          <w:sz w:val="24"/>
        </w:rPr>
        <w:t>and</w:t>
      </w:r>
      <w:r>
        <w:rPr>
          <w:spacing w:val="-15"/>
          <w:sz w:val="24"/>
        </w:rPr>
        <w:t xml:space="preserve"> </w:t>
      </w:r>
      <w:r>
        <w:rPr>
          <w:spacing w:val="-1"/>
          <w:sz w:val="24"/>
        </w:rPr>
        <w:t>placing</w:t>
      </w:r>
      <w:r>
        <w:rPr>
          <w:spacing w:val="-18"/>
          <w:sz w:val="24"/>
        </w:rPr>
        <w:t xml:space="preserve"> </w:t>
      </w:r>
      <w:r>
        <w:rPr>
          <w:spacing w:val="-1"/>
          <w:sz w:val="24"/>
        </w:rPr>
        <w:t>concrete,</w:t>
      </w:r>
      <w:r>
        <w:rPr>
          <w:spacing w:val="-20"/>
          <w:sz w:val="24"/>
        </w:rPr>
        <w:t xml:space="preserve"> </w:t>
      </w:r>
      <w:r>
        <w:rPr>
          <w:spacing w:val="-1"/>
          <w:sz w:val="24"/>
        </w:rPr>
        <w:t>all</w:t>
      </w:r>
      <w:r>
        <w:rPr>
          <w:spacing w:val="-22"/>
          <w:sz w:val="24"/>
        </w:rPr>
        <w:t xml:space="preserve"> </w:t>
      </w:r>
      <w:r>
        <w:rPr>
          <w:spacing w:val="-1"/>
          <w:sz w:val="24"/>
        </w:rPr>
        <w:t>equipment</w:t>
      </w:r>
      <w:r>
        <w:rPr>
          <w:spacing w:val="-64"/>
          <w:sz w:val="24"/>
        </w:rPr>
        <w:t xml:space="preserve"> </w:t>
      </w:r>
      <w:r>
        <w:rPr>
          <w:spacing w:val="-1"/>
          <w:sz w:val="24"/>
        </w:rPr>
        <w:t>for</w:t>
      </w:r>
      <w:r>
        <w:rPr>
          <w:spacing w:val="-18"/>
          <w:sz w:val="24"/>
        </w:rPr>
        <w:t xml:space="preserve"> </w:t>
      </w:r>
      <w:r>
        <w:rPr>
          <w:spacing w:val="-1"/>
          <w:sz w:val="24"/>
        </w:rPr>
        <w:t>mixing</w:t>
      </w:r>
      <w:r>
        <w:rPr>
          <w:spacing w:val="-18"/>
          <w:sz w:val="24"/>
        </w:rPr>
        <w:t xml:space="preserve"> </w:t>
      </w:r>
      <w:r>
        <w:rPr>
          <w:spacing w:val="-1"/>
          <w:sz w:val="24"/>
        </w:rPr>
        <w:t>and</w:t>
      </w:r>
      <w:r>
        <w:rPr>
          <w:spacing w:val="-16"/>
          <w:sz w:val="24"/>
        </w:rPr>
        <w:t xml:space="preserve"> </w:t>
      </w:r>
      <w:r>
        <w:rPr>
          <w:spacing w:val="-1"/>
          <w:sz w:val="24"/>
        </w:rPr>
        <w:t>transporting</w:t>
      </w:r>
      <w:r>
        <w:rPr>
          <w:spacing w:val="-18"/>
          <w:sz w:val="24"/>
        </w:rPr>
        <w:t xml:space="preserve"> </w:t>
      </w:r>
      <w:r>
        <w:rPr>
          <w:spacing w:val="-1"/>
          <w:sz w:val="24"/>
        </w:rPr>
        <w:t>the</w:t>
      </w:r>
      <w:r>
        <w:rPr>
          <w:spacing w:val="-16"/>
          <w:sz w:val="24"/>
        </w:rPr>
        <w:t xml:space="preserve"> </w:t>
      </w:r>
      <w:r>
        <w:rPr>
          <w:spacing w:val="-1"/>
          <w:sz w:val="24"/>
        </w:rPr>
        <w:t>concrete</w:t>
      </w:r>
      <w:r>
        <w:rPr>
          <w:spacing w:val="-16"/>
          <w:sz w:val="24"/>
        </w:rPr>
        <w:t xml:space="preserve"> </w:t>
      </w:r>
      <w:r>
        <w:rPr>
          <w:spacing w:val="-1"/>
          <w:sz w:val="24"/>
        </w:rPr>
        <w:t>shall</w:t>
      </w:r>
      <w:r>
        <w:rPr>
          <w:spacing w:val="-21"/>
          <w:sz w:val="24"/>
        </w:rPr>
        <w:t xml:space="preserve"> </w:t>
      </w:r>
      <w:r>
        <w:rPr>
          <w:spacing w:val="-1"/>
          <w:sz w:val="24"/>
        </w:rPr>
        <w:t>be</w:t>
      </w:r>
      <w:r>
        <w:rPr>
          <w:spacing w:val="-21"/>
          <w:sz w:val="24"/>
        </w:rPr>
        <w:t xml:space="preserve"> </w:t>
      </w:r>
      <w:r>
        <w:rPr>
          <w:spacing w:val="-1"/>
          <w:sz w:val="24"/>
        </w:rPr>
        <w:t>cleaned.</w:t>
      </w:r>
      <w:r>
        <w:rPr>
          <w:spacing w:val="-21"/>
          <w:sz w:val="24"/>
        </w:rPr>
        <w:t xml:space="preserve"> </w:t>
      </w:r>
      <w:r>
        <w:rPr>
          <w:spacing w:val="-1"/>
          <w:sz w:val="24"/>
        </w:rPr>
        <w:t>All</w:t>
      </w:r>
      <w:r>
        <w:rPr>
          <w:spacing w:val="-22"/>
          <w:sz w:val="24"/>
        </w:rPr>
        <w:t xml:space="preserve"> </w:t>
      </w:r>
      <w:r>
        <w:rPr>
          <w:spacing w:val="-1"/>
          <w:sz w:val="24"/>
        </w:rPr>
        <w:t>debris</w:t>
      </w:r>
      <w:r>
        <w:rPr>
          <w:spacing w:val="-22"/>
          <w:sz w:val="24"/>
        </w:rPr>
        <w:t xml:space="preserve"> </w:t>
      </w:r>
      <w:r>
        <w:rPr>
          <w:sz w:val="24"/>
        </w:rPr>
        <w:t>and</w:t>
      </w:r>
      <w:r>
        <w:rPr>
          <w:spacing w:val="-21"/>
          <w:sz w:val="24"/>
        </w:rPr>
        <w:t xml:space="preserve"> </w:t>
      </w:r>
      <w:r>
        <w:rPr>
          <w:sz w:val="24"/>
        </w:rPr>
        <w:t>ice</w:t>
      </w:r>
      <w:r>
        <w:rPr>
          <w:spacing w:val="-64"/>
          <w:sz w:val="24"/>
        </w:rPr>
        <w:t xml:space="preserve"> </w:t>
      </w:r>
      <w:r>
        <w:rPr>
          <w:sz w:val="24"/>
        </w:rPr>
        <w:t>shall</w:t>
      </w:r>
      <w:r>
        <w:rPr>
          <w:spacing w:val="-11"/>
          <w:sz w:val="24"/>
        </w:rPr>
        <w:t xml:space="preserve"> </w:t>
      </w:r>
      <w:r>
        <w:rPr>
          <w:sz w:val="24"/>
        </w:rPr>
        <w:t>be</w:t>
      </w:r>
      <w:r>
        <w:rPr>
          <w:spacing w:val="-10"/>
          <w:sz w:val="24"/>
        </w:rPr>
        <w:t xml:space="preserve"> </w:t>
      </w:r>
      <w:r>
        <w:rPr>
          <w:sz w:val="24"/>
        </w:rPr>
        <w:t>removed</w:t>
      </w:r>
      <w:r>
        <w:rPr>
          <w:spacing w:val="-9"/>
          <w:sz w:val="24"/>
        </w:rPr>
        <w:t xml:space="preserve"> </w:t>
      </w:r>
      <w:r>
        <w:rPr>
          <w:sz w:val="24"/>
        </w:rPr>
        <w:t>from</w:t>
      </w:r>
      <w:r>
        <w:rPr>
          <w:spacing w:val="-9"/>
          <w:sz w:val="24"/>
        </w:rPr>
        <w:t xml:space="preserve"> </w:t>
      </w:r>
      <w:r>
        <w:rPr>
          <w:sz w:val="24"/>
        </w:rPr>
        <w:t>the</w:t>
      </w:r>
      <w:r>
        <w:rPr>
          <w:spacing w:val="-9"/>
          <w:sz w:val="24"/>
        </w:rPr>
        <w:t xml:space="preserve"> </w:t>
      </w:r>
      <w:r>
        <w:rPr>
          <w:sz w:val="24"/>
        </w:rPr>
        <w:t>areas</w:t>
      </w:r>
      <w:r>
        <w:rPr>
          <w:spacing w:val="-11"/>
          <w:sz w:val="24"/>
        </w:rPr>
        <w:t xml:space="preserve"> </w:t>
      </w:r>
      <w:r>
        <w:rPr>
          <w:sz w:val="24"/>
        </w:rPr>
        <w:t>to</w:t>
      </w:r>
      <w:r>
        <w:rPr>
          <w:spacing w:val="-11"/>
          <w:sz w:val="24"/>
        </w:rPr>
        <w:t xml:space="preserve"> </w:t>
      </w:r>
      <w:r>
        <w:rPr>
          <w:sz w:val="24"/>
        </w:rPr>
        <w:t>be</w:t>
      </w:r>
      <w:r>
        <w:rPr>
          <w:spacing w:val="-12"/>
          <w:sz w:val="24"/>
        </w:rPr>
        <w:t xml:space="preserve"> </w:t>
      </w:r>
      <w:r>
        <w:rPr>
          <w:sz w:val="24"/>
        </w:rPr>
        <w:t>occupied</w:t>
      </w:r>
      <w:r>
        <w:rPr>
          <w:spacing w:val="-11"/>
          <w:sz w:val="24"/>
        </w:rPr>
        <w:t xml:space="preserve"> </w:t>
      </w:r>
      <w:r>
        <w:rPr>
          <w:sz w:val="24"/>
        </w:rPr>
        <w:t>by</w:t>
      </w:r>
      <w:r>
        <w:rPr>
          <w:spacing w:val="-15"/>
          <w:sz w:val="24"/>
        </w:rPr>
        <w:t xml:space="preserve"> </w:t>
      </w:r>
      <w:r>
        <w:rPr>
          <w:sz w:val="24"/>
        </w:rPr>
        <w:t>the</w:t>
      </w:r>
      <w:r>
        <w:rPr>
          <w:spacing w:val="-11"/>
          <w:sz w:val="24"/>
        </w:rPr>
        <w:t xml:space="preserve"> </w:t>
      </w:r>
      <w:r>
        <w:rPr>
          <w:sz w:val="24"/>
        </w:rPr>
        <w:t>concrete.</w:t>
      </w:r>
      <w:r>
        <w:rPr>
          <w:spacing w:val="-12"/>
          <w:sz w:val="24"/>
        </w:rPr>
        <w:t xml:space="preserve"> </w:t>
      </w:r>
      <w:r>
        <w:rPr>
          <w:sz w:val="24"/>
        </w:rPr>
        <w:t>All</w:t>
      </w:r>
      <w:r>
        <w:rPr>
          <w:spacing w:val="-13"/>
          <w:sz w:val="24"/>
        </w:rPr>
        <w:t xml:space="preserve"> </w:t>
      </w:r>
      <w:r>
        <w:rPr>
          <w:sz w:val="24"/>
        </w:rPr>
        <w:t>forms</w:t>
      </w:r>
      <w:r>
        <w:rPr>
          <w:spacing w:val="-64"/>
          <w:sz w:val="24"/>
        </w:rPr>
        <w:t xml:space="preserve"> </w:t>
      </w:r>
      <w:r>
        <w:rPr>
          <w:spacing w:val="-1"/>
          <w:sz w:val="24"/>
        </w:rPr>
        <w:t>shall</w:t>
      </w:r>
      <w:r>
        <w:rPr>
          <w:spacing w:val="-17"/>
          <w:sz w:val="24"/>
        </w:rPr>
        <w:t xml:space="preserve"> </w:t>
      </w:r>
      <w:r>
        <w:rPr>
          <w:spacing w:val="-1"/>
          <w:sz w:val="24"/>
        </w:rPr>
        <w:t>be</w:t>
      </w:r>
      <w:r>
        <w:rPr>
          <w:spacing w:val="-16"/>
          <w:sz w:val="24"/>
        </w:rPr>
        <w:t xml:space="preserve"> </w:t>
      </w:r>
      <w:r>
        <w:rPr>
          <w:spacing w:val="-1"/>
          <w:sz w:val="24"/>
        </w:rPr>
        <w:t>oiled</w:t>
      </w:r>
      <w:r>
        <w:rPr>
          <w:spacing w:val="-15"/>
          <w:sz w:val="24"/>
        </w:rPr>
        <w:t xml:space="preserve"> </w:t>
      </w:r>
      <w:r>
        <w:rPr>
          <w:spacing w:val="-1"/>
          <w:sz w:val="24"/>
        </w:rPr>
        <w:t>with</w:t>
      </w:r>
      <w:r>
        <w:rPr>
          <w:spacing w:val="-16"/>
          <w:sz w:val="24"/>
        </w:rPr>
        <w:t xml:space="preserve"> </w:t>
      </w:r>
      <w:r>
        <w:rPr>
          <w:spacing w:val="-1"/>
          <w:sz w:val="24"/>
        </w:rPr>
        <w:t>a</w:t>
      </w:r>
      <w:r>
        <w:rPr>
          <w:spacing w:val="-15"/>
          <w:sz w:val="24"/>
        </w:rPr>
        <w:t xml:space="preserve"> </w:t>
      </w:r>
      <w:r>
        <w:rPr>
          <w:spacing w:val="-1"/>
          <w:sz w:val="24"/>
        </w:rPr>
        <w:t>form-release</w:t>
      </w:r>
      <w:r>
        <w:rPr>
          <w:spacing w:val="-16"/>
          <w:sz w:val="24"/>
        </w:rPr>
        <w:t xml:space="preserve"> </w:t>
      </w:r>
      <w:r>
        <w:rPr>
          <w:sz w:val="24"/>
        </w:rPr>
        <w:t>agent.</w:t>
      </w:r>
      <w:r>
        <w:rPr>
          <w:spacing w:val="-15"/>
          <w:sz w:val="24"/>
        </w:rPr>
        <w:t xml:space="preserve"> </w:t>
      </w:r>
      <w:r>
        <w:rPr>
          <w:sz w:val="24"/>
        </w:rPr>
        <w:t>Masonry</w:t>
      </w:r>
      <w:r>
        <w:rPr>
          <w:spacing w:val="-19"/>
          <w:sz w:val="24"/>
        </w:rPr>
        <w:t xml:space="preserve"> </w:t>
      </w:r>
      <w:r>
        <w:rPr>
          <w:sz w:val="24"/>
        </w:rPr>
        <w:t>support</w:t>
      </w:r>
      <w:r>
        <w:rPr>
          <w:spacing w:val="-15"/>
          <w:sz w:val="24"/>
        </w:rPr>
        <w:t xml:space="preserve"> </w:t>
      </w:r>
      <w:r>
        <w:rPr>
          <w:sz w:val="24"/>
        </w:rPr>
        <w:t>or</w:t>
      </w:r>
      <w:r>
        <w:rPr>
          <w:spacing w:val="-18"/>
          <w:sz w:val="24"/>
        </w:rPr>
        <w:t xml:space="preserve"> </w:t>
      </w:r>
      <w:r>
        <w:rPr>
          <w:sz w:val="24"/>
        </w:rPr>
        <w:t>filler</w:t>
      </w:r>
      <w:r>
        <w:rPr>
          <w:spacing w:val="-17"/>
          <w:sz w:val="24"/>
        </w:rPr>
        <w:t xml:space="preserve"> </w:t>
      </w:r>
      <w:r>
        <w:rPr>
          <w:sz w:val="24"/>
        </w:rPr>
        <w:t>units</w:t>
      </w:r>
      <w:r>
        <w:rPr>
          <w:spacing w:val="-17"/>
          <w:sz w:val="24"/>
        </w:rPr>
        <w:t xml:space="preserve"> </w:t>
      </w:r>
      <w:r>
        <w:rPr>
          <w:sz w:val="24"/>
        </w:rPr>
        <w:t>that</w:t>
      </w:r>
      <w:r>
        <w:rPr>
          <w:spacing w:val="-64"/>
          <w:sz w:val="24"/>
        </w:rPr>
        <w:t xml:space="preserve"> </w:t>
      </w:r>
      <w:r>
        <w:rPr>
          <w:spacing w:val="-1"/>
          <w:sz w:val="24"/>
        </w:rPr>
        <w:t>will</w:t>
      </w:r>
      <w:r>
        <w:rPr>
          <w:spacing w:val="-15"/>
          <w:sz w:val="24"/>
        </w:rPr>
        <w:t xml:space="preserve"> </w:t>
      </w:r>
      <w:r>
        <w:rPr>
          <w:spacing w:val="-1"/>
          <w:sz w:val="24"/>
        </w:rPr>
        <w:t>be</w:t>
      </w:r>
      <w:r>
        <w:rPr>
          <w:spacing w:val="-13"/>
          <w:sz w:val="24"/>
        </w:rPr>
        <w:t xml:space="preserve"> </w:t>
      </w:r>
      <w:r>
        <w:rPr>
          <w:spacing w:val="-1"/>
          <w:sz w:val="24"/>
        </w:rPr>
        <w:t>in</w:t>
      </w:r>
      <w:r>
        <w:rPr>
          <w:spacing w:val="-13"/>
          <w:sz w:val="24"/>
        </w:rPr>
        <w:t xml:space="preserve"> </w:t>
      </w:r>
      <w:r>
        <w:rPr>
          <w:spacing w:val="-1"/>
          <w:sz w:val="24"/>
        </w:rPr>
        <w:t>contact</w:t>
      </w:r>
      <w:r>
        <w:rPr>
          <w:spacing w:val="-14"/>
          <w:sz w:val="24"/>
        </w:rPr>
        <w:t xml:space="preserve"> </w:t>
      </w:r>
      <w:r>
        <w:rPr>
          <w:spacing w:val="-1"/>
          <w:sz w:val="24"/>
        </w:rPr>
        <w:t>with</w:t>
      </w:r>
      <w:r>
        <w:rPr>
          <w:spacing w:val="-16"/>
          <w:sz w:val="24"/>
        </w:rPr>
        <w:t xml:space="preserve"> </w:t>
      </w:r>
      <w:r>
        <w:rPr>
          <w:spacing w:val="-1"/>
          <w:sz w:val="24"/>
        </w:rPr>
        <w:t>concrete</w:t>
      </w:r>
      <w:r>
        <w:rPr>
          <w:spacing w:val="-16"/>
          <w:sz w:val="24"/>
        </w:rPr>
        <w:t xml:space="preserve"> </w:t>
      </w:r>
      <w:r>
        <w:rPr>
          <w:spacing w:val="-1"/>
          <w:sz w:val="24"/>
        </w:rPr>
        <w:t>shall</w:t>
      </w:r>
      <w:r>
        <w:rPr>
          <w:spacing w:val="-17"/>
          <w:sz w:val="24"/>
        </w:rPr>
        <w:t xml:space="preserve"> </w:t>
      </w:r>
      <w:r>
        <w:rPr>
          <w:sz w:val="24"/>
        </w:rPr>
        <w:t>be</w:t>
      </w:r>
      <w:r>
        <w:rPr>
          <w:spacing w:val="-16"/>
          <w:sz w:val="24"/>
        </w:rPr>
        <w:t xml:space="preserve"> </w:t>
      </w:r>
      <w:r>
        <w:rPr>
          <w:sz w:val="24"/>
        </w:rPr>
        <w:t>well</w:t>
      </w:r>
      <w:r>
        <w:rPr>
          <w:spacing w:val="-17"/>
          <w:sz w:val="24"/>
        </w:rPr>
        <w:t xml:space="preserve"> </w:t>
      </w:r>
      <w:r>
        <w:rPr>
          <w:sz w:val="24"/>
        </w:rPr>
        <w:t>drenched</w:t>
      </w:r>
      <w:r>
        <w:rPr>
          <w:spacing w:val="-16"/>
          <w:sz w:val="24"/>
        </w:rPr>
        <w:t xml:space="preserve"> </w:t>
      </w:r>
      <w:r>
        <w:rPr>
          <w:sz w:val="24"/>
        </w:rPr>
        <w:t>with</w:t>
      </w:r>
      <w:r>
        <w:rPr>
          <w:spacing w:val="-16"/>
          <w:sz w:val="24"/>
        </w:rPr>
        <w:t xml:space="preserve"> </w:t>
      </w:r>
      <w:r>
        <w:rPr>
          <w:sz w:val="24"/>
        </w:rPr>
        <w:t>water</w:t>
      </w:r>
      <w:r>
        <w:rPr>
          <w:spacing w:val="-18"/>
          <w:sz w:val="24"/>
        </w:rPr>
        <w:t xml:space="preserve"> </w:t>
      </w:r>
      <w:r>
        <w:rPr>
          <w:sz w:val="24"/>
        </w:rPr>
        <w:t>(except</w:t>
      </w:r>
      <w:r>
        <w:rPr>
          <w:spacing w:val="-16"/>
          <w:sz w:val="24"/>
        </w:rPr>
        <w:t xml:space="preserve"> </w:t>
      </w:r>
      <w:r>
        <w:rPr>
          <w:sz w:val="24"/>
        </w:rPr>
        <w:t>in</w:t>
      </w:r>
      <w:r>
        <w:rPr>
          <w:spacing w:val="-65"/>
          <w:sz w:val="24"/>
        </w:rPr>
        <w:t xml:space="preserve"> </w:t>
      </w:r>
      <w:r>
        <w:rPr>
          <w:sz w:val="24"/>
        </w:rPr>
        <w:t>freezing weather). Reinforcement shall be thoroughly cleaned of ice or</w:t>
      </w:r>
      <w:r>
        <w:rPr>
          <w:spacing w:val="1"/>
          <w:sz w:val="24"/>
        </w:rPr>
        <w:t xml:space="preserve"> </w:t>
      </w:r>
      <w:r>
        <w:rPr>
          <w:sz w:val="24"/>
        </w:rPr>
        <w:t>other</w:t>
      </w:r>
      <w:r>
        <w:rPr>
          <w:spacing w:val="-2"/>
          <w:sz w:val="24"/>
        </w:rPr>
        <w:t xml:space="preserve"> </w:t>
      </w:r>
      <w:r>
        <w:rPr>
          <w:sz w:val="24"/>
        </w:rPr>
        <w:t>coatings.</w:t>
      </w:r>
      <w:r>
        <w:rPr>
          <w:spacing w:val="1"/>
          <w:sz w:val="24"/>
        </w:rPr>
        <w:t xml:space="preserve"> </w:t>
      </w:r>
      <w:r>
        <w:rPr>
          <w:sz w:val="24"/>
        </w:rPr>
        <w:t>Water</w:t>
      </w:r>
      <w:r>
        <w:rPr>
          <w:spacing w:val="-1"/>
          <w:sz w:val="24"/>
        </w:rPr>
        <w:t xml:space="preserve"> </w:t>
      </w:r>
      <w:r>
        <w:rPr>
          <w:sz w:val="24"/>
        </w:rPr>
        <w:t>shall</w:t>
      </w:r>
      <w:r>
        <w:rPr>
          <w:spacing w:val="-1"/>
          <w:sz w:val="24"/>
        </w:rPr>
        <w:t xml:space="preserve"> </w:t>
      </w:r>
      <w:r>
        <w:rPr>
          <w:sz w:val="24"/>
        </w:rPr>
        <w:t>be</w:t>
      </w:r>
      <w:r>
        <w:rPr>
          <w:spacing w:val="1"/>
          <w:sz w:val="24"/>
        </w:rPr>
        <w:t xml:space="preserve"> </w:t>
      </w:r>
      <w:r>
        <w:rPr>
          <w:sz w:val="24"/>
        </w:rPr>
        <w:t>removed</w:t>
      </w:r>
      <w:r>
        <w:rPr>
          <w:spacing w:val="1"/>
          <w:sz w:val="24"/>
        </w:rPr>
        <w:t xml:space="preserve"> </w:t>
      </w:r>
      <w:r>
        <w:rPr>
          <w:sz w:val="24"/>
        </w:rPr>
        <w:t>from</w:t>
      </w:r>
      <w:r>
        <w:rPr>
          <w:spacing w:val="1"/>
          <w:sz w:val="24"/>
        </w:rPr>
        <w:t xml:space="preserve"> </w:t>
      </w:r>
      <w:r>
        <w:rPr>
          <w:sz w:val="24"/>
        </w:rPr>
        <w:t>areas to</w:t>
      </w:r>
      <w:r>
        <w:rPr>
          <w:spacing w:val="1"/>
          <w:sz w:val="24"/>
        </w:rPr>
        <w:t xml:space="preserve"> </w:t>
      </w:r>
      <w:r>
        <w:rPr>
          <w:sz w:val="24"/>
        </w:rPr>
        <w:t>receive concrete.</w:t>
      </w:r>
    </w:p>
    <w:p w14:paraId="02BA74EC" w14:textId="77777777" w:rsidR="007E5106" w:rsidRDefault="007E5106">
      <w:pPr>
        <w:pStyle w:val="BodyText"/>
      </w:pPr>
    </w:p>
    <w:p w14:paraId="462420E8" w14:textId="0755836F" w:rsidR="007E5106" w:rsidRDefault="007F33FE">
      <w:pPr>
        <w:pStyle w:val="BodyText"/>
        <w:ind w:left="1839" w:right="399"/>
        <w:jc w:val="both"/>
      </w:pPr>
      <w:r>
        <w:t>Reinforcement that has become too hot, due to sun exposure, in the</w:t>
      </w:r>
      <w:r>
        <w:rPr>
          <w:spacing w:val="1"/>
        </w:rPr>
        <w:t xml:space="preserve"> </w:t>
      </w:r>
      <w:r>
        <w:t>opinion</w:t>
      </w:r>
      <w:r>
        <w:rPr>
          <w:spacing w:val="53"/>
        </w:rPr>
        <w:t xml:space="preserve"> </w:t>
      </w:r>
      <w:r>
        <w:t>of</w:t>
      </w:r>
      <w:r>
        <w:rPr>
          <w:spacing w:val="55"/>
        </w:rPr>
        <w:t xml:space="preserve"> </w:t>
      </w:r>
      <w:r>
        <w:t>the</w:t>
      </w:r>
      <w:r>
        <w:rPr>
          <w:spacing w:val="54"/>
        </w:rPr>
        <w:t xml:space="preserve"> </w:t>
      </w:r>
      <w:r w:rsidR="00D0697B">
        <w:t>c</w:t>
      </w:r>
      <w:r>
        <w:t>ity</w:t>
      </w:r>
      <w:r>
        <w:rPr>
          <w:spacing w:val="48"/>
        </w:rPr>
        <w:t xml:space="preserve"> </w:t>
      </w:r>
      <w:r w:rsidR="00D0697B">
        <w:t>r</w:t>
      </w:r>
      <w:r>
        <w:t>epresentative,</w:t>
      </w:r>
      <w:r>
        <w:rPr>
          <w:spacing w:val="51"/>
        </w:rPr>
        <w:t xml:space="preserve"> </w:t>
      </w:r>
      <w:r>
        <w:t>will</w:t>
      </w:r>
      <w:r>
        <w:rPr>
          <w:spacing w:val="51"/>
        </w:rPr>
        <w:t xml:space="preserve"> </w:t>
      </w:r>
      <w:r>
        <w:t>be</w:t>
      </w:r>
      <w:r>
        <w:rPr>
          <w:spacing w:val="51"/>
        </w:rPr>
        <w:t xml:space="preserve"> </w:t>
      </w:r>
      <w:r>
        <w:t>cooled</w:t>
      </w:r>
      <w:r>
        <w:rPr>
          <w:spacing w:val="52"/>
        </w:rPr>
        <w:t xml:space="preserve"> </w:t>
      </w:r>
      <w:r>
        <w:t>with</w:t>
      </w:r>
      <w:r>
        <w:rPr>
          <w:spacing w:val="51"/>
        </w:rPr>
        <w:t xml:space="preserve"> </w:t>
      </w:r>
      <w:r>
        <w:t>water</w:t>
      </w:r>
      <w:r>
        <w:rPr>
          <w:spacing w:val="49"/>
        </w:rPr>
        <w:t xml:space="preserve"> </w:t>
      </w:r>
      <w:r>
        <w:t>prior</w:t>
      </w:r>
      <w:r>
        <w:rPr>
          <w:spacing w:val="50"/>
        </w:rPr>
        <w:t xml:space="preserve"> </w:t>
      </w:r>
      <w:r>
        <w:t>to</w:t>
      </w:r>
    </w:p>
    <w:p w14:paraId="730F2D56" w14:textId="77777777" w:rsidR="007E5106" w:rsidRDefault="007E5106">
      <w:pPr>
        <w:jc w:val="both"/>
        <w:sectPr w:rsidR="007E5106">
          <w:pgSz w:w="12240" w:h="15840"/>
          <w:pgMar w:top="1360" w:right="1040" w:bottom="880" w:left="1220" w:header="0" w:footer="619" w:gutter="0"/>
          <w:cols w:space="720"/>
        </w:sectPr>
      </w:pPr>
    </w:p>
    <w:p w14:paraId="284B30E8" w14:textId="77777777" w:rsidR="007E5106" w:rsidRDefault="007F33FE">
      <w:pPr>
        <w:pStyle w:val="BodyText"/>
        <w:spacing w:before="78"/>
        <w:ind w:left="1840"/>
        <w:jc w:val="both"/>
      </w:pPr>
      <w:r>
        <w:t>concrete</w:t>
      </w:r>
      <w:r>
        <w:rPr>
          <w:spacing w:val="-1"/>
        </w:rPr>
        <w:t xml:space="preserve"> </w:t>
      </w:r>
      <w:r>
        <w:t>being</w:t>
      </w:r>
      <w:r>
        <w:rPr>
          <w:spacing w:val="-3"/>
        </w:rPr>
        <w:t xml:space="preserve"> </w:t>
      </w:r>
      <w:r>
        <w:t>placed.</w:t>
      </w:r>
    </w:p>
    <w:p w14:paraId="67A00713" w14:textId="77777777" w:rsidR="007E5106" w:rsidRDefault="007E5106">
      <w:pPr>
        <w:pStyle w:val="BodyText"/>
      </w:pPr>
    </w:p>
    <w:p w14:paraId="013C5918" w14:textId="21358CA7" w:rsidR="007E5106" w:rsidRDefault="007F33FE">
      <w:pPr>
        <w:pStyle w:val="BodyText"/>
        <w:ind w:left="1840" w:right="399"/>
        <w:jc w:val="both"/>
      </w:pPr>
      <w:r>
        <w:t>When placing concrete on earth surfaces, the surfaces shall be free from</w:t>
      </w:r>
      <w:r>
        <w:rPr>
          <w:spacing w:val="-64"/>
        </w:rPr>
        <w:t xml:space="preserve"> </w:t>
      </w:r>
      <w:r>
        <w:t>frost,</w:t>
      </w:r>
      <w:r>
        <w:rPr>
          <w:spacing w:val="-11"/>
        </w:rPr>
        <w:t xml:space="preserve"> </w:t>
      </w:r>
      <w:r>
        <w:t>ice,</w:t>
      </w:r>
      <w:r>
        <w:rPr>
          <w:spacing w:val="-12"/>
        </w:rPr>
        <w:t xml:space="preserve"> </w:t>
      </w:r>
      <w:r>
        <w:t>mud,</w:t>
      </w:r>
      <w:r>
        <w:rPr>
          <w:spacing w:val="-12"/>
        </w:rPr>
        <w:t xml:space="preserve"> </w:t>
      </w:r>
      <w:r w:rsidR="007C48A1">
        <w:t>water,</w:t>
      </w:r>
      <w:r>
        <w:rPr>
          <w:spacing w:val="-13"/>
        </w:rPr>
        <w:t xml:space="preserve"> </w:t>
      </w:r>
      <w:r>
        <w:t>and</w:t>
      </w:r>
      <w:r>
        <w:rPr>
          <w:spacing w:val="-11"/>
        </w:rPr>
        <w:t xml:space="preserve"> </w:t>
      </w:r>
      <w:r>
        <w:t>other</w:t>
      </w:r>
      <w:r>
        <w:rPr>
          <w:spacing w:val="-13"/>
        </w:rPr>
        <w:t xml:space="preserve"> </w:t>
      </w:r>
      <w:r>
        <w:t>deleterious</w:t>
      </w:r>
      <w:r>
        <w:rPr>
          <w:spacing w:val="-12"/>
        </w:rPr>
        <w:t xml:space="preserve"> </w:t>
      </w:r>
      <w:r>
        <w:t>materials.</w:t>
      </w:r>
      <w:r>
        <w:rPr>
          <w:spacing w:val="-11"/>
        </w:rPr>
        <w:t xml:space="preserve"> </w:t>
      </w:r>
      <w:r>
        <w:t>When</w:t>
      </w:r>
      <w:r>
        <w:rPr>
          <w:spacing w:val="-11"/>
        </w:rPr>
        <w:t xml:space="preserve"> </w:t>
      </w:r>
      <w:r>
        <w:t>the</w:t>
      </w:r>
      <w:r>
        <w:rPr>
          <w:spacing w:val="-13"/>
        </w:rPr>
        <w:t xml:space="preserve"> </w:t>
      </w:r>
      <w:r>
        <w:t>subgrade</w:t>
      </w:r>
      <w:r>
        <w:rPr>
          <w:spacing w:val="-65"/>
        </w:rPr>
        <w:t xml:space="preserve"> </w:t>
      </w:r>
      <w:r>
        <w:t>is dry or pervious, it shall be sprayed with water prior to the placing of</w:t>
      </w:r>
      <w:r>
        <w:rPr>
          <w:spacing w:val="1"/>
        </w:rPr>
        <w:t xml:space="preserve"> </w:t>
      </w:r>
      <w:r>
        <w:t>concrete</w:t>
      </w:r>
      <w:r>
        <w:rPr>
          <w:spacing w:val="-8"/>
        </w:rPr>
        <w:t xml:space="preserve"> </w:t>
      </w:r>
      <w:r>
        <w:t>or</w:t>
      </w:r>
      <w:r>
        <w:rPr>
          <w:spacing w:val="-10"/>
        </w:rPr>
        <w:t xml:space="preserve"> </w:t>
      </w:r>
      <w:r>
        <w:t>shall</w:t>
      </w:r>
      <w:r>
        <w:rPr>
          <w:spacing w:val="-10"/>
        </w:rPr>
        <w:t xml:space="preserve"> </w:t>
      </w:r>
      <w:r>
        <w:t>be</w:t>
      </w:r>
      <w:r>
        <w:rPr>
          <w:spacing w:val="-8"/>
        </w:rPr>
        <w:t xml:space="preserve"> </w:t>
      </w:r>
      <w:r>
        <w:t>covered</w:t>
      </w:r>
      <w:r>
        <w:rPr>
          <w:spacing w:val="-8"/>
        </w:rPr>
        <w:t xml:space="preserve"> </w:t>
      </w:r>
      <w:r>
        <w:t>with</w:t>
      </w:r>
      <w:r>
        <w:rPr>
          <w:spacing w:val="-7"/>
        </w:rPr>
        <w:t xml:space="preserve"> </w:t>
      </w:r>
      <w:r>
        <w:t>water-proof</w:t>
      </w:r>
      <w:r>
        <w:rPr>
          <w:spacing w:val="-6"/>
        </w:rPr>
        <w:t xml:space="preserve"> </w:t>
      </w:r>
      <w:r>
        <w:t>sheathing</w:t>
      </w:r>
      <w:r>
        <w:rPr>
          <w:spacing w:val="-11"/>
        </w:rPr>
        <w:t xml:space="preserve"> </w:t>
      </w:r>
      <w:r>
        <w:t>paper</w:t>
      </w:r>
      <w:r>
        <w:rPr>
          <w:spacing w:val="-12"/>
        </w:rPr>
        <w:t xml:space="preserve"> </w:t>
      </w:r>
      <w:r>
        <w:t>or</w:t>
      </w:r>
      <w:r>
        <w:rPr>
          <w:spacing w:val="-12"/>
        </w:rPr>
        <w:t xml:space="preserve"> </w:t>
      </w:r>
      <w:r>
        <w:t>a</w:t>
      </w:r>
      <w:r>
        <w:rPr>
          <w:spacing w:val="-10"/>
        </w:rPr>
        <w:t xml:space="preserve"> </w:t>
      </w:r>
      <w:r>
        <w:t>plastic</w:t>
      </w:r>
      <w:r>
        <w:rPr>
          <w:spacing w:val="-65"/>
        </w:rPr>
        <w:t xml:space="preserve"> </w:t>
      </w:r>
      <w:r>
        <w:t>membrane. No concrete shall be placed until the preparatory work (</w:t>
      </w:r>
      <w:r w:rsidR="004505C0">
        <w:t>i.e.,</w:t>
      </w:r>
      <w:r>
        <w:rPr>
          <w:spacing w:val="1"/>
        </w:rPr>
        <w:t xml:space="preserve"> </w:t>
      </w:r>
      <w:r>
        <w:t>forms,</w:t>
      </w:r>
      <w:r>
        <w:rPr>
          <w:spacing w:val="-8"/>
        </w:rPr>
        <w:t xml:space="preserve"> </w:t>
      </w:r>
      <w:r>
        <w:t>reinforcement,</w:t>
      </w:r>
      <w:r>
        <w:rPr>
          <w:spacing w:val="-8"/>
        </w:rPr>
        <w:t xml:space="preserve"> </w:t>
      </w:r>
      <w:r w:rsidR="004505C0">
        <w:t>etc.</w:t>
      </w:r>
      <w:r>
        <w:t>)</w:t>
      </w:r>
      <w:r>
        <w:rPr>
          <w:spacing w:val="-9"/>
        </w:rPr>
        <w:t xml:space="preserve"> </w:t>
      </w:r>
      <w:r>
        <w:t>has</w:t>
      </w:r>
      <w:r>
        <w:rPr>
          <w:spacing w:val="-8"/>
        </w:rPr>
        <w:t xml:space="preserve"> </w:t>
      </w:r>
      <w:r>
        <w:t>been</w:t>
      </w:r>
      <w:r>
        <w:rPr>
          <w:spacing w:val="-7"/>
        </w:rPr>
        <w:t xml:space="preserve"> </w:t>
      </w:r>
      <w:r>
        <w:t>inspected</w:t>
      </w:r>
      <w:r>
        <w:rPr>
          <w:spacing w:val="-10"/>
        </w:rPr>
        <w:t xml:space="preserve"> </w:t>
      </w:r>
      <w:r>
        <w:t>and</w:t>
      </w:r>
      <w:r>
        <w:rPr>
          <w:spacing w:val="-10"/>
        </w:rPr>
        <w:t xml:space="preserve"> </w:t>
      </w:r>
      <w:r>
        <w:t>approved</w:t>
      </w:r>
      <w:r>
        <w:rPr>
          <w:spacing w:val="-10"/>
        </w:rPr>
        <w:t xml:space="preserve"> </w:t>
      </w:r>
      <w:r>
        <w:t>by</w:t>
      </w:r>
      <w:r>
        <w:rPr>
          <w:spacing w:val="-13"/>
        </w:rPr>
        <w:t xml:space="preserve"> </w:t>
      </w:r>
      <w:r>
        <w:t>the</w:t>
      </w:r>
      <w:r>
        <w:rPr>
          <w:spacing w:val="-10"/>
        </w:rPr>
        <w:t xml:space="preserve"> </w:t>
      </w:r>
      <w:r w:rsidR="00D0697B">
        <w:t>c</w:t>
      </w:r>
      <w:r>
        <w:t>ity’s</w:t>
      </w:r>
      <w:r>
        <w:rPr>
          <w:spacing w:val="-64"/>
        </w:rPr>
        <w:t xml:space="preserve"> </w:t>
      </w:r>
      <w:r w:rsidR="00D0697B">
        <w:t>r</w:t>
      </w:r>
      <w:r>
        <w:t>epresentative.</w:t>
      </w:r>
    </w:p>
    <w:p w14:paraId="0332A47F" w14:textId="77777777" w:rsidR="007E5106" w:rsidRDefault="007E5106">
      <w:pPr>
        <w:pStyle w:val="BodyText"/>
        <w:spacing w:before="7"/>
      </w:pPr>
    </w:p>
    <w:p w14:paraId="48DD4726" w14:textId="77777777" w:rsidR="007E5106" w:rsidRDefault="007F33FE">
      <w:pPr>
        <w:pStyle w:val="ListParagraph"/>
        <w:numPr>
          <w:ilvl w:val="4"/>
          <w:numId w:val="12"/>
        </w:numPr>
        <w:tabs>
          <w:tab w:val="left" w:pos="2188"/>
        </w:tabs>
        <w:ind w:left="1839" w:right="398" w:firstLine="0"/>
        <w:rPr>
          <w:sz w:val="24"/>
        </w:rPr>
      </w:pPr>
      <w:r w:rsidRPr="000C4441">
        <w:rPr>
          <w:b/>
          <w:sz w:val="24"/>
        </w:rPr>
        <w:t>CONCRETE MIXING.</w:t>
      </w:r>
      <w:r>
        <w:rPr>
          <w:b/>
          <w:sz w:val="24"/>
        </w:rPr>
        <w:t xml:space="preserve"> </w:t>
      </w:r>
      <w:r>
        <w:rPr>
          <w:sz w:val="24"/>
        </w:rPr>
        <w:t>The concrete shall be mixed until there is a</w:t>
      </w:r>
      <w:r>
        <w:rPr>
          <w:spacing w:val="1"/>
          <w:sz w:val="24"/>
        </w:rPr>
        <w:t xml:space="preserve"> </w:t>
      </w:r>
      <w:r>
        <w:rPr>
          <w:sz w:val="24"/>
        </w:rPr>
        <w:t>uniform distribution of the materials. Sufficient water shall be used in</w:t>
      </w:r>
      <w:r>
        <w:rPr>
          <w:spacing w:val="1"/>
          <w:sz w:val="24"/>
        </w:rPr>
        <w:t xml:space="preserve"> </w:t>
      </w:r>
      <w:r>
        <w:rPr>
          <w:sz w:val="24"/>
        </w:rPr>
        <w:t>concrete in which reinforcement is to be imbedded, to produce a mixture</w:t>
      </w:r>
      <w:r>
        <w:rPr>
          <w:spacing w:val="1"/>
          <w:sz w:val="24"/>
        </w:rPr>
        <w:t xml:space="preserve"> </w:t>
      </w:r>
      <w:r>
        <w:rPr>
          <w:sz w:val="24"/>
        </w:rPr>
        <w:t>which will flow sluggishly when worked and can be conveyed from the</w:t>
      </w:r>
      <w:r>
        <w:rPr>
          <w:spacing w:val="1"/>
          <w:sz w:val="24"/>
        </w:rPr>
        <w:t xml:space="preserve"> </w:t>
      </w:r>
      <w:r>
        <w:rPr>
          <w:sz w:val="24"/>
        </w:rPr>
        <w:t>mixer to the forms without separation of the coarse aggregate from the</w:t>
      </w:r>
      <w:r>
        <w:rPr>
          <w:spacing w:val="1"/>
          <w:sz w:val="24"/>
        </w:rPr>
        <w:t xml:space="preserve"> </w:t>
      </w:r>
      <w:r>
        <w:rPr>
          <w:sz w:val="24"/>
        </w:rPr>
        <w:t>mortar. In no case shall the quantity of water used be sufficient to cause</w:t>
      </w:r>
      <w:r>
        <w:rPr>
          <w:spacing w:val="1"/>
          <w:sz w:val="24"/>
        </w:rPr>
        <w:t xml:space="preserve"> </w:t>
      </w:r>
      <w:r>
        <w:rPr>
          <w:sz w:val="24"/>
        </w:rPr>
        <w:t>the collection</w:t>
      </w:r>
      <w:r>
        <w:rPr>
          <w:spacing w:val="1"/>
          <w:sz w:val="24"/>
        </w:rPr>
        <w:t xml:space="preserve"> </w:t>
      </w:r>
      <w:r>
        <w:rPr>
          <w:sz w:val="24"/>
        </w:rPr>
        <w:t>of</w:t>
      </w:r>
      <w:r>
        <w:rPr>
          <w:spacing w:val="3"/>
          <w:sz w:val="24"/>
        </w:rPr>
        <w:t xml:space="preserve"> </w:t>
      </w:r>
      <w:r>
        <w:rPr>
          <w:sz w:val="24"/>
        </w:rPr>
        <w:t>a</w:t>
      </w:r>
      <w:r>
        <w:rPr>
          <w:spacing w:val="1"/>
          <w:sz w:val="24"/>
        </w:rPr>
        <w:t xml:space="preserve"> </w:t>
      </w:r>
      <w:r>
        <w:rPr>
          <w:sz w:val="24"/>
        </w:rPr>
        <w:t>surplus in</w:t>
      </w:r>
      <w:r>
        <w:rPr>
          <w:spacing w:val="1"/>
          <w:sz w:val="24"/>
        </w:rPr>
        <w:t xml:space="preserve"> </w:t>
      </w:r>
      <w:r>
        <w:rPr>
          <w:sz w:val="24"/>
        </w:rPr>
        <w:t>the</w:t>
      </w:r>
      <w:r>
        <w:rPr>
          <w:spacing w:val="1"/>
          <w:sz w:val="24"/>
        </w:rPr>
        <w:t xml:space="preserve"> </w:t>
      </w:r>
      <w:r>
        <w:rPr>
          <w:sz w:val="24"/>
        </w:rPr>
        <w:t>forms.</w:t>
      </w:r>
    </w:p>
    <w:p w14:paraId="6BFF45D1" w14:textId="77777777" w:rsidR="007E5106" w:rsidRDefault="007E5106">
      <w:pPr>
        <w:pStyle w:val="BodyText"/>
      </w:pPr>
    </w:p>
    <w:p w14:paraId="3B265FAF" w14:textId="7467F5AC" w:rsidR="007E5106" w:rsidRDefault="007F33FE">
      <w:pPr>
        <w:pStyle w:val="BodyText"/>
        <w:ind w:left="1839" w:right="397"/>
        <w:jc w:val="both"/>
      </w:pPr>
      <w:r>
        <w:rPr>
          <w:spacing w:val="-2"/>
        </w:rPr>
        <w:t>Ready-mixed</w:t>
      </w:r>
      <w:r>
        <w:rPr>
          <w:spacing w:val="-16"/>
        </w:rPr>
        <w:t xml:space="preserve"> </w:t>
      </w:r>
      <w:r>
        <w:rPr>
          <w:spacing w:val="-2"/>
        </w:rPr>
        <w:t>concrete</w:t>
      </w:r>
      <w:r>
        <w:rPr>
          <w:spacing w:val="-16"/>
        </w:rPr>
        <w:t xml:space="preserve"> </w:t>
      </w:r>
      <w:r>
        <w:rPr>
          <w:spacing w:val="-1"/>
        </w:rPr>
        <w:t>shall</w:t>
      </w:r>
      <w:r>
        <w:rPr>
          <w:spacing w:val="-17"/>
        </w:rPr>
        <w:t xml:space="preserve"> </w:t>
      </w:r>
      <w:r>
        <w:rPr>
          <w:spacing w:val="-1"/>
        </w:rPr>
        <w:t>be</w:t>
      </w:r>
      <w:r>
        <w:rPr>
          <w:spacing w:val="-16"/>
        </w:rPr>
        <w:t xml:space="preserve"> </w:t>
      </w:r>
      <w:r>
        <w:rPr>
          <w:spacing w:val="-1"/>
        </w:rPr>
        <w:t>mixed</w:t>
      </w:r>
      <w:r>
        <w:rPr>
          <w:spacing w:val="-16"/>
        </w:rPr>
        <w:t xml:space="preserve"> </w:t>
      </w:r>
      <w:r>
        <w:rPr>
          <w:spacing w:val="-1"/>
        </w:rPr>
        <w:t>and</w:t>
      </w:r>
      <w:r>
        <w:rPr>
          <w:spacing w:val="-15"/>
        </w:rPr>
        <w:t xml:space="preserve"> </w:t>
      </w:r>
      <w:r>
        <w:rPr>
          <w:spacing w:val="-1"/>
        </w:rPr>
        <w:t>delivered</w:t>
      </w:r>
      <w:r>
        <w:rPr>
          <w:spacing w:val="-21"/>
        </w:rPr>
        <w:t xml:space="preserve"> </w:t>
      </w:r>
      <w:r>
        <w:rPr>
          <w:spacing w:val="-1"/>
        </w:rPr>
        <w:t>in</w:t>
      </w:r>
      <w:r>
        <w:rPr>
          <w:spacing w:val="-21"/>
        </w:rPr>
        <w:t xml:space="preserve"> </w:t>
      </w:r>
      <w:r>
        <w:rPr>
          <w:spacing w:val="-1"/>
        </w:rPr>
        <w:t>accordance</w:t>
      </w:r>
      <w:r>
        <w:rPr>
          <w:spacing w:val="-21"/>
        </w:rPr>
        <w:t xml:space="preserve"> </w:t>
      </w:r>
      <w:r>
        <w:rPr>
          <w:spacing w:val="-1"/>
        </w:rPr>
        <w:t>with</w:t>
      </w:r>
      <w:r>
        <w:rPr>
          <w:spacing w:val="-21"/>
        </w:rPr>
        <w:t xml:space="preserve"> </w:t>
      </w:r>
      <w:r>
        <w:rPr>
          <w:spacing w:val="-1"/>
        </w:rPr>
        <w:t>the</w:t>
      </w:r>
      <w:r>
        <w:rPr>
          <w:spacing w:val="-64"/>
        </w:rPr>
        <w:t xml:space="preserve"> </w:t>
      </w:r>
      <w:r>
        <w:t>requirements</w:t>
      </w:r>
      <w:r>
        <w:rPr>
          <w:spacing w:val="-14"/>
        </w:rPr>
        <w:t xml:space="preserve"> </w:t>
      </w:r>
      <w:r>
        <w:t>set</w:t>
      </w:r>
      <w:r>
        <w:rPr>
          <w:spacing w:val="-14"/>
        </w:rPr>
        <w:t xml:space="preserve"> </w:t>
      </w:r>
      <w:r>
        <w:t>forth</w:t>
      </w:r>
      <w:r>
        <w:rPr>
          <w:spacing w:val="-13"/>
        </w:rPr>
        <w:t xml:space="preserve"> </w:t>
      </w:r>
      <w:r>
        <w:t>in</w:t>
      </w:r>
      <w:r>
        <w:rPr>
          <w:spacing w:val="-12"/>
        </w:rPr>
        <w:t xml:space="preserve"> </w:t>
      </w:r>
      <w:r>
        <w:t>Specifications</w:t>
      </w:r>
      <w:r>
        <w:rPr>
          <w:spacing w:val="-14"/>
        </w:rPr>
        <w:t xml:space="preserve"> </w:t>
      </w:r>
      <w:r>
        <w:t>for</w:t>
      </w:r>
      <w:r>
        <w:rPr>
          <w:spacing w:val="-17"/>
        </w:rPr>
        <w:t xml:space="preserve"> </w:t>
      </w:r>
      <w:r>
        <w:t>Ready-Mixed</w:t>
      </w:r>
      <w:r>
        <w:rPr>
          <w:spacing w:val="-14"/>
        </w:rPr>
        <w:t xml:space="preserve"> </w:t>
      </w:r>
      <w:r>
        <w:t>Concrete</w:t>
      </w:r>
      <w:r>
        <w:rPr>
          <w:spacing w:val="-15"/>
        </w:rPr>
        <w:t xml:space="preserve"> </w:t>
      </w:r>
      <w:r>
        <w:t>(ASTM</w:t>
      </w:r>
      <w:r>
        <w:rPr>
          <w:spacing w:val="-64"/>
        </w:rPr>
        <w:t xml:space="preserve"> </w:t>
      </w:r>
      <w:r>
        <w:rPr>
          <w:spacing w:val="-1"/>
        </w:rPr>
        <w:t>C-94).</w:t>
      </w:r>
      <w:r>
        <w:rPr>
          <w:spacing w:val="-13"/>
        </w:rPr>
        <w:t xml:space="preserve"> </w:t>
      </w:r>
      <w:r>
        <w:t>Concrete</w:t>
      </w:r>
      <w:r>
        <w:rPr>
          <w:spacing w:val="-13"/>
        </w:rPr>
        <w:t xml:space="preserve"> </w:t>
      </w:r>
      <w:r>
        <w:t>shall</w:t>
      </w:r>
      <w:r>
        <w:rPr>
          <w:spacing w:val="-13"/>
        </w:rPr>
        <w:t xml:space="preserve"> </w:t>
      </w:r>
      <w:r>
        <w:t>be</w:t>
      </w:r>
      <w:r>
        <w:rPr>
          <w:spacing w:val="-13"/>
        </w:rPr>
        <w:t xml:space="preserve"> </w:t>
      </w:r>
      <w:r>
        <w:t>delivered</w:t>
      </w:r>
      <w:r>
        <w:rPr>
          <w:spacing w:val="-12"/>
        </w:rPr>
        <w:t xml:space="preserve"> </w:t>
      </w:r>
      <w:r>
        <w:t>and</w:t>
      </w:r>
      <w:r>
        <w:rPr>
          <w:spacing w:val="-13"/>
        </w:rPr>
        <w:t xml:space="preserve"> </w:t>
      </w:r>
      <w:r>
        <w:t>deposited</w:t>
      </w:r>
      <w:r>
        <w:rPr>
          <w:spacing w:val="-14"/>
        </w:rPr>
        <w:t xml:space="preserve"> </w:t>
      </w:r>
      <w:r>
        <w:t>in</w:t>
      </w:r>
      <w:r>
        <w:rPr>
          <w:spacing w:val="-15"/>
        </w:rPr>
        <w:t xml:space="preserve"> </w:t>
      </w:r>
      <w:r>
        <w:t>its</w:t>
      </w:r>
      <w:r>
        <w:rPr>
          <w:spacing w:val="-15"/>
        </w:rPr>
        <w:t xml:space="preserve"> </w:t>
      </w:r>
      <w:r>
        <w:t>final</w:t>
      </w:r>
      <w:r>
        <w:rPr>
          <w:spacing w:val="-17"/>
        </w:rPr>
        <w:t xml:space="preserve"> </w:t>
      </w:r>
      <w:r>
        <w:t>position</w:t>
      </w:r>
      <w:r>
        <w:rPr>
          <w:spacing w:val="-14"/>
        </w:rPr>
        <w:t xml:space="preserve"> </w:t>
      </w:r>
      <w:r>
        <w:t>within</w:t>
      </w:r>
      <w:r>
        <w:rPr>
          <w:spacing w:val="-65"/>
        </w:rPr>
        <w:t xml:space="preserve"> </w:t>
      </w:r>
      <w:r>
        <w:t>sixty (60) minutes after the cement and water have been added to the</w:t>
      </w:r>
      <w:r>
        <w:rPr>
          <w:spacing w:val="1"/>
        </w:rPr>
        <w:t xml:space="preserve"> </w:t>
      </w:r>
      <w:r>
        <w:t>mixture.</w:t>
      </w:r>
    </w:p>
    <w:p w14:paraId="4A3180AF" w14:textId="77777777" w:rsidR="007E5106" w:rsidRDefault="007E5106">
      <w:pPr>
        <w:pStyle w:val="BodyText"/>
        <w:spacing w:before="8"/>
      </w:pPr>
    </w:p>
    <w:p w14:paraId="682297AF" w14:textId="66915D26" w:rsidR="007E5106" w:rsidRDefault="007F33FE">
      <w:pPr>
        <w:pStyle w:val="ListParagraph"/>
        <w:numPr>
          <w:ilvl w:val="4"/>
          <w:numId w:val="12"/>
        </w:numPr>
        <w:tabs>
          <w:tab w:val="left" w:pos="2143"/>
        </w:tabs>
        <w:ind w:left="1839" w:right="396" w:firstLine="0"/>
        <w:rPr>
          <w:sz w:val="24"/>
        </w:rPr>
      </w:pPr>
      <w:r>
        <w:rPr>
          <w:b/>
          <w:sz w:val="24"/>
        </w:rPr>
        <w:t>DEPOSITING.</w:t>
      </w:r>
      <w:r>
        <w:rPr>
          <w:b/>
          <w:spacing w:val="-6"/>
          <w:sz w:val="24"/>
        </w:rPr>
        <w:t xml:space="preserve"> </w:t>
      </w:r>
      <w:r>
        <w:rPr>
          <w:sz w:val="24"/>
        </w:rPr>
        <w:t>Concrete</w:t>
      </w:r>
      <w:r>
        <w:rPr>
          <w:spacing w:val="-6"/>
          <w:sz w:val="24"/>
        </w:rPr>
        <w:t xml:space="preserve"> </w:t>
      </w:r>
      <w:r>
        <w:rPr>
          <w:sz w:val="24"/>
        </w:rPr>
        <w:t>shall</w:t>
      </w:r>
      <w:r>
        <w:rPr>
          <w:spacing w:val="-6"/>
          <w:sz w:val="24"/>
        </w:rPr>
        <w:t xml:space="preserve"> </w:t>
      </w:r>
      <w:r>
        <w:rPr>
          <w:sz w:val="24"/>
        </w:rPr>
        <w:t>be</w:t>
      </w:r>
      <w:r>
        <w:rPr>
          <w:spacing w:val="-6"/>
          <w:sz w:val="24"/>
        </w:rPr>
        <w:t xml:space="preserve"> </w:t>
      </w:r>
      <w:r>
        <w:rPr>
          <w:sz w:val="24"/>
        </w:rPr>
        <w:t>deposited</w:t>
      </w:r>
      <w:r>
        <w:rPr>
          <w:spacing w:val="-5"/>
          <w:sz w:val="24"/>
        </w:rPr>
        <w:t xml:space="preserve"> </w:t>
      </w:r>
      <w:r>
        <w:rPr>
          <w:sz w:val="24"/>
        </w:rPr>
        <w:t>as</w:t>
      </w:r>
      <w:r>
        <w:rPr>
          <w:spacing w:val="-7"/>
          <w:sz w:val="24"/>
        </w:rPr>
        <w:t xml:space="preserve"> </w:t>
      </w:r>
      <w:r>
        <w:rPr>
          <w:sz w:val="24"/>
        </w:rPr>
        <w:t>nearly</w:t>
      </w:r>
      <w:r>
        <w:rPr>
          <w:spacing w:val="-8"/>
          <w:sz w:val="24"/>
        </w:rPr>
        <w:t xml:space="preserve"> </w:t>
      </w:r>
      <w:r>
        <w:rPr>
          <w:sz w:val="24"/>
        </w:rPr>
        <w:t>as</w:t>
      </w:r>
      <w:r>
        <w:rPr>
          <w:spacing w:val="-9"/>
          <w:sz w:val="24"/>
        </w:rPr>
        <w:t xml:space="preserve"> </w:t>
      </w:r>
      <w:r>
        <w:rPr>
          <w:sz w:val="24"/>
        </w:rPr>
        <w:t>practical</w:t>
      </w:r>
      <w:r>
        <w:rPr>
          <w:spacing w:val="-9"/>
          <w:sz w:val="24"/>
        </w:rPr>
        <w:t xml:space="preserve"> </w:t>
      </w:r>
      <w:r>
        <w:rPr>
          <w:sz w:val="24"/>
        </w:rPr>
        <w:t>in</w:t>
      </w:r>
      <w:r>
        <w:rPr>
          <w:spacing w:val="-7"/>
          <w:sz w:val="24"/>
        </w:rPr>
        <w:t xml:space="preserve"> </w:t>
      </w:r>
      <w:r>
        <w:rPr>
          <w:sz w:val="24"/>
        </w:rPr>
        <w:t>its</w:t>
      </w:r>
      <w:r>
        <w:rPr>
          <w:spacing w:val="-65"/>
          <w:sz w:val="24"/>
        </w:rPr>
        <w:t xml:space="preserve"> </w:t>
      </w:r>
      <w:r>
        <w:rPr>
          <w:sz w:val="24"/>
        </w:rPr>
        <w:t>final position to avoid segregation due to rehandling or flowing. Concrete</w:t>
      </w:r>
      <w:r>
        <w:rPr>
          <w:spacing w:val="-64"/>
          <w:sz w:val="24"/>
        </w:rPr>
        <w:t xml:space="preserve"> </w:t>
      </w:r>
      <w:r>
        <w:rPr>
          <w:spacing w:val="-1"/>
          <w:sz w:val="24"/>
        </w:rPr>
        <w:t>placement</w:t>
      </w:r>
      <w:r>
        <w:rPr>
          <w:spacing w:val="-16"/>
          <w:sz w:val="24"/>
        </w:rPr>
        <w:t xml:space="preserve"> </w:t>
      </w:r>
      <w:r>
        <w:rPr>
          <w:spacing w:val="-1"/>
          <w:sz w:val="24"/>
        </w:rPr>
        <w:t>shall</w:t>
      </w:r>
      <w:r>
        <w:rPr>
          <w:spacing w:val="-17"/>
          <w:sz w:val="24"/>
        </w:rPr>
        <w:t xml:space="preserve"> </w:t>
      </w:r>
      <w:r>
        <w:rPr>
          <w:spacing w:val="-1"/>
          <w:sz w:val="24"/>
        </w:rPr>
        <w:t>be</w:t>
      </w:r>
      <w:r>
        <w:rPr>
          <w:spacing w:val="-15"/>
          <w:sz w:val="24"/>
        </w:rPr>
        <w:t xml:space="preserve"> </w:t>
      </w:r>
      <w:r>
        <w:rPr>
          <w:spacing w:val="-1"/>
          <w:sz w:val="24"/>
        </w:rPr>
        <w:t>carried</w:t>
      </w:r>
      <w:r>
        <w:rPr>
          <w:spacing w:val="-16"/>
          <w:sz w:val="24"/>
        </w:rPr>
        <w:t xml:space="preserve"> </w:t>
      </w:r>
      <w:r>
        <w:rPr>
          <w:sz w:val="24"/>
        </w:rPr>
        <w:t>on</w:t>
      </w:r>
      <w:r>
        <w:rPr>
          <w:spacing w:val="-16"/>
          <w:sz w:val="24"/>
        </w:rPr>
        <w:t xml:space="preserve"> </w:t>
      </w:r>
      <w:r>
        <w:rPr>
          <w:sz w:val="24"/>
        </w:rPr>
        <w:t>at</w:t>
      </w:r>
      <w:r>
        <w:rPr>
          <w:spacing w:val="-15"/>
          <w:sz w:val="24"/>
        </w:rPr>
        <w:t xml:space="preserve"> </w:t>
      </w:r>
      <w:r>
        <w:rPr>
          <w:sz w:val="24"/>
        </w:rPr>
        <w:t>such</w:t>
      </w:r>
      <w:r>
        <w:rPr>
          <w:spacing w:val="-16"/>
          <w:sz w:val="24"/>
        </w:rPr>
        <w:t xml:space="preserve"> </w:t>
      </w:r>
      <w:r>
        <w:rPr>
          <w:sz w:val="24"/>
        </w:rPr>
        <w:t>a</w:t>
      </w:r>
      <w:r>
        <w:rPr>
          <w:spacing w:val="-15"/>
          <w:sz w:val="24"/>
        </w:rPr>
        <w:t xml:space="preserve"> </w:t>
      </w:r>
      <w:r>
        <w:rPr>
          <w:sz w:val="24"/>
        </w:rPr>
        <w:t>rate</w:t>
      </w:r>
      <w:r>
        <w:rPr>
          <w:spacing w:val="-16"/>
          <w:sz w:val="24"/>
        </w:rPr>
        <w:t xml:space="preserve"> </w:t>
      </w:r>
      <w:r>
        <w:rPr>
          <w:sz w:val="24"/>
        </w:rPr>
        <w:t>that</w:t>
      </w:r>
      <w:r>
        <w:rPr>
          <w:spacing w:val="-16"/>
          <w:sz w:val="24"/>
        </w:rPr>
        <w:t xml:space="preserve"> </w:t>
      </w:r>
      <w:r>
        <w:rPr>
          <w:sz w:val="24"/>
        </w:rPr>
        <w:t>the</w:t>
      </w:r>
      <w:r>
        <w:rPr>
          <w:spacing w:val="-15"/>
          <w:sz w:val="24"/>
        </w:rPr>
        <w:t xml:space="preserve"> </w:t>
      </w:r>
      <w:r>
        <w:rPr>
          <w:sz w:val="24"/>
        </w:rPr>
        <w:t>concrete</w:t>
      </w:r>
      <w:r>
        <w:rPr>
          <w:spacing w:val="-16"/>
          <w:sz w:val="24"/>
        </w:rPr>
        <w:t xml:space="preserve"> </w:t>
      </w:r>
      <w:r w:rsidR="004505C0">
        <w:rPr>
          <w:sz w:val="24"/>
        </w:rPr>
        <w:t>is</w:t>
      </w:r>
      <w:r w:rsidR="004505C0">
        <w:rPr>
          <w:spacing w:val="-17"/>
          <w:sz w:val="24"/>
        </w:rPr>
        <w:t xml:space="preserve"> </w:t>
      </w:r>
      <w:r w:rsidR="004505C0">
        <w:rPr>
          <w:sz w:val="24"/>
        </w:rPr>
        <w:t>always</w:t>
      </w:r>
      <w:r>
        <w:rPr>
          <w:spacing w:val="-64"/>
          <w:sz w:val="24"/>
        </w:rPr>
        <w:t xml:space="preserve"> </w:t>
      </w:r>
      <w:r>
        <w:rPr>
          <w:sz w:val="24"/>
        </w:rPr>
        <w:t>plastic and flows readily into the corners of forms and around reinforcing</w:t>
      </w:r>
      <w:r>
        <w:rPr>
          <w:spacing w:val="1"/>
          <w:sz w:val="24"/>
        </w:rPr>
        <w:t xml:space="preserve"> </w:t>
      </w:r>
      <w:r>
        <w:rPr>
          <w:sz w:val="24"/>
        </w:rPr>
        <w:t>bars. Concrete that has partially hardened or is contaminated by foreign</w:t>
      </w:r>
      <w:r>
        <w:rPr>
          <w:spacing w:val="1"/>
          <w:sz w:val="24"/>
        </w:rPr>
        <w:t xml:space="preserve"> </w:t>
      </w:r>
      <w:r>
        <w:rPr>
          <w:spacing w:val="-2"/>
          <w:sz w:val="24"/>
        </w:rPr>
        <w:t>material</w:t>
      </w:r>
      <w:r>
        <w:rPr>
          <w:spacing w:val="-17"/>
          <w:sz w:val="24"/>
        </w:rPr>
        <w:t xml:space="preserve"> </w:t>
      </w:r>
      <w:r>
        <w:rPr>
          <w:spacing w:val="-1"/>
          <w:sz w:val="24"/>
        </w:rPr>
        <w:t>shall</w:t>
      </w:r>
      <w:r>
        <w:rPr>
          <w:spacing w:val="-17"/>
          <w:sz w:val="24"/>
        </w:rPr>
        <w:t xml:space="preserve"> </w:t>
      </w:r>
      <w:r>
        <w:rPr>
          <w:spacing w:val="-1"/>
          <w:sz w:val="24"/>
        </w:rPr>
        <w:t>not</w:t>
      </w:r>
      <w:r>
        <w:rPr>
          <w:spacing w:val="-15"/>
          <w:sz w:val="24"/>
        </w:rPr>
        <w:t xml:space="preserve"> </w:t>
      </w:r>
      <w:r>
        <w:rPr>
          <w:spacing w:val="-1"/>
          <w:sz w:val="24"/>
        </w:rPr>
        <w:t>be</w:t>
      </w:r>
      <w:r>
        <w:rPr>
          <w:spacing w:val="-16"/>
          <w:sz w:val="24"/>
        </w:rPr>
        <w:t xml:space="preserve"> </w:t>
      </w:r>
      <w:r>
        <w:rPr>
          <w:spacing w:val="-1"/>
          <w:sz w:val="24"/>
        </w:rPr>
        <w:t>deposited</w:t>
      </w:r>
      <w:r>
        <w:rPr>
          <w:spacing w:val="-15"/>
          <w:sz w:val="24"/>
        </w:rPr>
        <w:t xml:space="preserve"> </w:t>
      </w:r>
      <w:r>
        <w:rPr>
          <w:spacing w:val="-1"/>
          <w:sz w:val="24"/>
        </w:rPr>
        <w:t>in</w:t>
      </w:r>
      <w:r>
        <w:rPr>
          <w:spacing w:val="-16"/>
          <w:sz w:val="24"/>
        </w:rPr>
        <w:t xml:space="preserve"> </w:t>
      </w:r>
      <w:r>
        <w:rPr>
          <w:spacing w:val="-1"/>
          <w:sz w:val="24"/>
        </w:rPr>
        <w:t>the</w:t>
      </w:r>
      <w:r>
        <w:rPr>
          <w:spacing w:val="-15"/>
          <w:sz w:val="24"/>
        </w:rPr>
        <w:t xml:space="preserve"> </w:t>
      </w:r>
      <w:r>
        <w:rPr>
          <w:spacing w:val="-1"/>
          <w:sz w:val="24"/>
        </w:rPr>
        <w:t>work.</w:t>
      </w:r>
      <w:r>
        <w:rPr>
          <w:spacing w:val="-16"/>
          <w:sz w:val="24"/>
        </w:rPr>
        <w:t xml:space="preserve"> </w:t>
      </w:r>
      <w:r>
        <w:rPr>
          <w:spacing w:val="-1"/>
          <w:sz w:val="24"/>
        </w:rPr>
        <w:t>Re-tempered</w:t>
      </w:r>
      <w:r>
        <w:rPr>
          <w:spacing w:val="-21"/>
          <w:sz w:val="24"/>
        </w:rPr>
        <w:t xml:space="preserve"> </w:t>
      </w:r>
      <w:r>
        <w:rPr>
          <w:spacing w:val="-1"/>
          <w:sz w:val="24"/>
        </w:rPr>
        <w:t>concrete</w:t>
      </w:r>
      <w:r>
        <w:rPr>
          <w:spacing w:val="-20"/>
          <w:sz w:val="24"/>
        </w:rPr>
        <w:t xml:space="preserve"> </w:t>
      </w:r>
      <w:r>
        <w:rPr>
          <w:spacing w:val="-1"/>
          <w:sz w:val="24"/>
        </w:rPr>
        <w:t>shall</w:t>
      </w:r>
      <w:r>
        <w:rPr>
          <w:spacing w:val="-22"/>
          <w:sz w:val="24"/>
        </w:rPr>
        <w:t xml:space="preserve"> </w:t>
      </w:r>
      <w:r>
        <w:rPr>
          <w:spacing w:val="-1"/>
          <w:sz w:val="24"/>
        </w:rPr>
        <w:t>not</w:t>
      </w:r>
      <w:r>
        <w:rPr>
          <w:spacing w:val="-64"/>
          <w:sz w:val="24"/>
        </w:rPr>
        <w:t xml:space="preserve"> </w:t>
      </w:r>
      <w:r>
        <w:rPr>
          <w:sz w:val="24"/>
        </w:rPr>
        <w:t>be</w:t>
      </w:r>
      <w:r>
        <w:rPr>
          <w:spacing w:val="1"/>
          <w:sz w:val="24"/>
        </w:rPr>
        <w:t xml:space="preserve"> </w:t>
      </w:r>
      <w:r>
        <w:rPr>
          <w:sz w:val="24"/>
        </w:rPr>
        <w:t>used.</w:t>
      </w:r>
    </w:p>
    <w:p w14:paraId="1221F3D0" w14:textId="77777777" w:rsidR="007E5106" w:rsidRDefault="007E5106">
      <w:pPr>
        <w:pStyle w:val="BodyText"/>
      </w:pPr>
    </w:p>
    <w:p w14:paraId="3B9320DE" w14:textId="77777777" w:rsidR="007E5106" w:rsidRDefault="007F33FE">
      <w:pPr>
        <w:pStyle w:val="BodyText"/>
        <w:ind w:left="1840" w:right="399"/>
        <w:jc w:val="both"/>
      </w:pPr>
      <w:r>
        <w:t>Temperature</w:t>
      </w:r>
      <w:r>
        <w:rPr>
          <w:spacing w:val="-7"/>
        </w:rPr>
        <w:t xml:space="preserve"> </w:t>
      </w:r>
      <w:r>
        <w:t>of</w:t>
      </w:r>
      <w:r>
        <w:rPr>
          <w:spacing w:val="-5"/>
        </w:rPr>
        <w:t xml:space="preserve"> </w:t>
      </w:r>
      <w:r>
        <w:t>the</w:t>
      </w:r>
      <w:r>
        <w:rPr>
          <w:spacing w:val="-10"/>
        </w:rPr>
        <w:t xml:space="preserve"> </w:t>
      </w:r>
      <w:r>
        <w:t>mixed</w:t>
      </w:r>
      <w:r>
        <w:rPr>
          <w:spacing w:val="-10"/>
        </w:rPr>
        <w:t xml:space="preserve"> </w:t>
      </w:r>
      <w:r>
        <w:t>concrete</w:t>
      </w:r>
      <w:r>
        <w:rPr>
          <w:spacing w:val="-10"/>
        </w:rPr>
        <w:t xml:space="preserve"> </w:t>
      </w:r>
      <w:r>
        <w:t>shall</w:t>
      </w:r>
      <w:r>
        <w:rPr>
          <w:spacing w:val="-11"/>
        </w:rPr>
        <w:t xml:space="preserve"> </w:t>
      </w:r>
      <w:r>
        <w:t>be</w:t>
      </w:r>
      <w:r>
        <w:rPr>
          <w:spacing w:val="-9"/>
        </w:rPr>
        <w:t xml:space="preserve"> </w:t>
      </w:r>
      <w:r>
        <w:t>maintained</w:t>
      </w:r>
      <w:r>
        <w:rPr>
          <w:spacing w:val="-10"/>
        </w:rPr>
        <w:t xml:space="preserve"> </w:t>
      </w:r>
      <w:r>
        <w:t>between</w:t>
      </w:r>
      <w:r>
        <w:rPr>
          <w:spacing w:val="-10"/>
        </w:rPr>
        <w:t xml:space="preserve"> </w:t>
      </w:r>
      <w:r>
        <w:t>60F</w:t>
      </w:r>
      <w:r>
        <w:rPr>
          <w:spacing w:val="-11"/>
        </w:rPr>
        <w:t xml:space="preserve"> </w:t>
      </w:r>
      <w:r>
        <w:t>and</w:t>
      </w:r>
      <w:r>
        <w:rPr>
          <w:spacing w:val="-64"/>
        </w:rPr>
        <w:t xml:space="preserve"> </w:t>
      </w:r>
      <w:r>
        <w:t>90F</w:t>
      </w:r>
      <w:r>
        <w:rPr>
          <w:spacing w:val="-1"/>
        </w:rPr>
        <w:t xml:space="preserve"> </w:t>
      </w:r>
      <w:r>
        <w:t>at time</w:t>
      </w:r>
      <w:r>
        <w:rPr>
          <w:spacing w:val="1"/>
        </w:rPr>
        <w:t xml:space="preserve"> </w:t>
      </w:r>
      <w:r>
        <w:t>of</w:t>
      </w:r>
      <w:r>
        <w:rPr>
          <w:spacing w:val="3"/>
        </w:rPr>
        <w:t xml:space="preserve"> </w:t>
      </w:r>
      <w:r>
        <w:t>placement.</w:t>
      </w:r>
    </w:p>
    <w:p w14:paraId="1660C83B" w14:textId="77777777" w:rsidR="007E5106" w:rsidRDefault="007E5106">
      <w:pPr>
        <w:pStyle w:val="BodyText"/>
      </w:pPr>
    </w:p>
    <w:p w14:paraId="19EE4246" w14:textId="3D1B1797" w:rsidR="007E5106" w:rsidRDefault="007F33FE">
      <w:pPr>
        <w:pStyle w:val="BodyText"/>
        <w:ind w:left="1840" w:right="395"/>
        <w:jc w:val="both"/>
      </w:pPr>
      <w:r>
        <w:t>All</w:t>
      </w:r>
      <w:r>
        <w:rPr>
          <w:spacing w:val="-10"/>
        </w:rPr>
        <w:t xml:space="preserve"> </w:t>
      </w:r>
      <w:r>
        <w:t>concrete</w:t>
      </w:r>
      <w:r>
        <w:rPr>
          <w:spacing w:val="-7"/>
        </w:rPr>
        <w:t xml:space="preserve"> </w:t>
      </w:r>
      <w:r>
        <w:t>in</w:t>
      </w:r>
      <w:r>
        <w:rPr>
          <w:spacing w:val="-7"/>
        </w:rPr>
        <w:t xml:space="preserve"> </w:t>
      </w:r>
      <w:r>
        <w:t>structures</w:t>
      </w:r>
      <w:r>
        <w:rPr>
          <w:spacing w:val="-8"/>
        </w:rPr>
        <w:t xml:space="preserve"> </w:t>
      </w:r>
      <w:r>
        <w:t>shall</w:t>
      </w:r>
      <w:r>
        <w:rPr>
          <w:spacing w:val="-10"/>
        </w:rPr>
        <w:t xml:space="preserve"> </w:t>
      </w:r>
      <w:r>
        <w:t>be</w:t>
      </w:r>
      <w:r>
        <w:rPr>
          <w:spacing w:val="-7"/>
        </w:rPr>
        <w:t xml:space="preserve"> </w:t>
      </w:r>
      <w:r>
        <w:t>compacted</w:t>
      </w:r>
      <w:r>
        <w:rPr>
          <w:spacing w:val="-7"/>
        </w:rPr>
        <w:t xml:space="preserve"> </w:t>
      </w:r>
      <w:r>
        <w:t>by</w:t>
      </w:r>
      <w:r>
        <w:rPr>
          <w:spacing w:val="-13"/>
        </w:rPr>
        <w:t xml:space="preserve"> </w:t>
      </w:r>
      <w:r>
        <w:t>means</w:t>
      </w:r>
      <w:r>
        <w:rPr>
          <w:spacing w:val="-11"/>
        </w:rPr>
        <w:t xml:space="preserve"> </w:t>
      </w:r>
      <w:r>
        <w:t>of</w:t>
      </w:r>
      <w:r>
        <w:rPr>
          <w:spacing w:val="-9"/>
        </w:rPr>
        <w:t xml:space="preserve"> </w:t>
      </w:r>
      <w:r>
        <w:t>high-frequency</w:t>
      </w:r>
      <w:r>
        <w:rPr>
          <w:spacing w:val="-64"/>
        </w:rPr>
        <w:t xml:space="preserve"> </w:t>
      </w:r>
      <w:r>
        <w:t>internal vibrators of approved type and design during the operation of</w:t>
      </w:r>
      <w:r>
        <w:rPr>
          <w:spacing w:val="1"/>
        </w:rPr>
        <w:t xml:space="preserve"> </w:t>
      </w:r>
      <w:r w:rsidR="004505C0">
        <w:t>placing and</w:t>
      </w:r>
      <w:r>
        <w:rPr>
          <w:spacing w:val="1"/>
        </w:rPr>
        <w:t xml:space="preserve"> </w:t>
      </w:r>
      <w:r>
        <w:t>shall</w:t>
      </w:r>
      <w:r>
        <w:rPr>
          <w:spacing w:val="1"/>
        </w:rPr>
        <w:t xml:space="preserve"> </w:t>
      </w:r>
      <w:r>
        <w:t>be</w:t>
      </w:r>
      <w:r>
        <w:rPr>
          <w:spacing w:val="1"/>
        </w:rPr>
        <w:t xml:space="preserve"> </w:t>
      </w:r>
      <w:r>
        <w:t>thoroughly</w:t>
      </w:r>
      <w:r>
        <w:rPr>
          <w:spacing w:val="1"/>
        </w:rPr>
        <w:t xml:space="preserve"> </w:t>
      </w:r>
      <w:r>
        <w:t>worked</w:t>
      </w:r>
      <w:r>
        <w:rPr>
          <w:spacing w:val="1"/>
        </w:rPr>
        <w:t xml:space="preserve"> </w:t>
      </w:r>
      <w:r>
        <w:t>around</w:t>
      </w:r>
      <w:r>
        <w:rPr>
          <w:spacing w:val="1"/>
        </w:rPr>
        <w:t xml:space="preserve"> </w:t>
      </w:r>
      <w:r>
        <w:t>reinforcement</w:t>
      </w:r>
      <w:r>
        <w:rPr>
          <w:spacing w:val="1"/>
        </w:rPr>
        <w:t xml:space="preserve"> </w:t>
      </w:r>
      <w:r>
        <w:t>and</w:t>
      </w:r>
      <w:r>
        <w:rPr>
          <w:spacing w:val="1"/>
        </w:rPr>
        <w:t xml:space="preserve"> </w:t>
      </w:r>
      <w:r>
        <w:t>embedded fixtures and into the corners of the forms. Care must be taken</w:t>
      </w:r>
      <w:r>
        <w:rPr>
          <w:spacing w:val="-64"/>
        </w:rPr>
        <w:t xml:space="preserve"> </w:t>
      </w:r>
      <w:r>
        <w:t>not</w:t>
      </w:r>
      <w:r>
        <w:rPr>
          <w:spacing w:val="-2"/>
        </w:rPr>
        <w:t xml:space="preserve"> </w:t>
      </w:r>
      <w:r>
        <w:t>to</w:t>
      </w:r>
      <w:r>
        <w:rPr>
          <w:spacing w:val="-1"/>
        </w:rPr>
        <w:t xml:space="preserve"> </w:t>
      </w:r>
      <w:r w:rsidR="004505C0">
        <w:t>over</w:t>
      </w:r>
      <w:r w:rsidR="004505C0">
        <w:rPr>
          <w:spacing w:val="-3"/>
        </w:rPr>
        <w:t>use</w:t>
      </w:r>
      <w:r>
        <w:t xml:space="preserve"> vibrators</w:t>
      </w:r>
      <w:r>
        <w:rPr>
          <w:spacing w:val="-2"/>
        </w:rPr>
        <w:t xml:space="preserve"> </w:t>
      </w:r>
      <w:r>
        <w:t>causing</w:t>
      </w:r>
      <w:r>
        <w:rPr>
          <w:spacing w:val="-3"/>
        </w:rPr>
        <w:t xml:space="preserve"> </w:t>
      </w:r>
      <w:r>
        <w:t>separation</w:t>
      </w:r>
      <w:r>
        <w:rPr>
          <w:spacing w:val="-1"/>
        </w:rPr>
        <w:t xml:space="preserve"> </w:t>
      </w:r>
      <w:r>
        <w:t>of</w:t>
      </w:r>
      <w:r>
        <w:rPr>
          <w:spacing w:val="2"/>
        </w:rPr>
        <w:t xml:space="preserve"> </w:t>
      </w:r>
      <w:r>
        <w:t>cement</w:t>
      </w:r>
      <w:r>
        <w:rPr>
          <w:spacing w:val="-2"/>
        </w:rPr>
        <w:t xml:space="preserve"> </w:t>
      </w:r>
      <w:r>
        <w:t>and</w:t>
      </w:r>
      <w:r>
        <w:rPr>
          <w:spacing w:val="-1"/>
        </w:rPr>
        <w:t xml:space="preserve"> </w:t>
      </w:r>
      <w:r>
        <w:t>aggregates.</w:t>
      </w:r>
    </w:p>
    <w:p w14:paraId="64712BCD" w14:textId="77777777" w:rsidR="007E5106" w:rsidRDefault="007E5106">
      <w:pPr>
        <w:pStyle w:val="BodyText"/>
        <w:spacing w:before="7"/>
      </w:pPr>
    </w:p>
    <w:p w14:paraId="64AA5666" w14:textId="77777777" w:rsidR="007E5106" w:rsidRDefault="007F33FE">
      <w:pPr>
        <w:pStyle w:val="ListParagraph"/>
        <w:numPr>
          <w:ilvl w:val="4"/>
          <w:numId w:val="12"/>
        </w:numPr>
        <w:tabs>
          <w:tab w:val="left" w:pos="2191"/>
        </w:tabs>
        <w:ind w:right="396" w:firstLine="0"/>
        <w:rPr>
          <w:sz w:val="24"/>
        </w:rPr>
      </w:pPr>
      <w:r>
        <w:rPr>
          <w:b/>
          <w:sz w:val="24"/>
        </w:rPr>
        <w:t xml:space="preserve">FINISHING. </w:t>
      </w:r>
      <w:r>
        <w:rPr>
          <w:sz w:val="24"/>
        </w:rPr>
        <w:t>After the concrete for slabs has been brought to the</w:t>
      </w:r>
      <w:r>
        <w:rPr>
          <w:spacing w:val="1"/>
          <w:sz w:val="24"/>
        </w:rPr>
        <w:t xml:space="preserve"> </w:t>
      </w:r>
      <w:r>
        <w:rPr>
          <w:spacing w:val="-1"/>
          <w:sz w:val="24"/>
        </w:rPr>
        <w:t>established</w:t>
      </w:r>
      <w:r>
        <w:rPr>
          <w:spacing w:val="-16"/>
          <w:sz w:val="24"/>
        </w:rPr>
        <w:t xml:space="preserve"> </w:t>
      </w:r>
      <w:r>
        <w:rPr>
          <w:spacing w:val="-1"/>
          <w:sz w:val="24"/>
        </w:rPr>
        <w:t>grade</w:t>
      </w:r>
      <w:r>
        <w:rPr>
          <w:spacing w:val="-15"/>
          <w:sz w:val="24"/>
        </w:rPr>
        <w:t xml:space="preserve"> </w:t>
      </w:r>
      <w:r>
        <w:rPr>
          <w:spacing w:val="-1"/>
          <w:sz w:val="24"/>
        </w:rPr>
        <w:t>and</w:t>
      </w:r>
      <w:r>
        <w:rPr>
          <w:spacing w:val="-16"/>
          <w:sz w:val="24"/>
        </w:rPr>
        <w:t xml:space="preserve"> </w:t>
      </w:r>
      <w:r>
        <w:rPr>
          <w:spacing w:val="-1"/>
          <w:sz w:val="24"/>
        </w:rPr>
        <w:t>screeded,</w:t>
      </w:r>
      <w:r>
        <w:rPr>
          <w:spacing w:val="-15"/>
          <w:sz w:val="24"/>
        </w:rPr>
        <w:t xml:space="preserve"> </w:t>
      </w:r>
      <w:r>
        <w:rPr>
          <w:spacing w:val="-1"/>
          <w:sz w:val="24"/>
        </w:rPr>
        <w:t>it</w:t>
      </w:r>
      <w:r>
        <w:rPr>
          <w:spacing w:val="-16"/>
          <w:sz w:val="24"/>
        </w:rPr>
        <w:t xml:space="preserve"> </w:t>
      </w:r>
      <w:r>
        <w:rPr>
          <w:spacing w:val="-1"/>
          <w:sz w:val="24"/>
        </w:rPr>
        <w:t>shall</w:t>
      </w:r>
      <w:r>
        <w:rPr>
          <w:spacing w:val="-16"/>
          <w:sz w:val="24"/>
        </w:rPr>
        <w:t xml:space="preserve"> </w:t>
      </w:r>
      <w:r>
        <w:rPr>
          <w:spacing w:val="-1"/>
          <w:sz w:val="24"/>
        </w:rPr>
        <w:t>be</w:t>
      </w:r>
      <w:r>
        <w:rPr>
          <w:spacing w:val="-16"/>
          <w:sz w:val="24"/>
        </w:rPr>
        <w:t xml:space="preserve"> </w:t>
      </w:r>
      <w:r>
        <w:rPr>
          <w:spacing w:val="-1"/>
          <w:sz w:val="24"/>
        </w:rPr>
        <w:t>worked</w:t>
      </w:r>
      <w:r>
        <w:rPr>
          <w:spacing w:val="-15"/>
          <w:sz w:val="24"/>
        </w:rPr>
        <w:t xml:space="preserve"> </w:t>
      </w:r>
      <w:r>
        <w:rPr>
          <w:sz w:val="24"/>
        </w:rPr>
        <w:t>with</w:t>
      </w:r>
      <w:r>
        <w:rPr>
          <w:spacing w:val="-16"/>
          <w:sz w:val="24"/>
        </w:rPr>
        <w:t xml:space="preserve"> </w:t>
      </w:r>
      <w:r>
        <w:rPr>
          <w:sz w:val="24"/>
        </w:rPr>
        <w:t>a</w:t>
      </w:r>
      <w:r>
        <w:rPr>
          <w:spacing w:val="-15"/>
          <w:sz w:val="24"/>
        </w:rPr>
        <w:t xml:space="preserve"> </w:t>
      </w:r>
      <w:r>
        <w:rPr>
          <w:sz w:val="24"/>
        </w:rPr>
        <w:t>magnesium</w:t>
      </w:r>
      <w:r>
        <w:rPr>
          <w:spacing w:val="-20"/>
          <w:sz w:val="24"/>
        </w:rPr>
        <w:t xml:space="preserve"> </w:t>
      </w:r>
      <w:r>
        <w:rPr>
          <w:sz w:val="24"/>
        </w:rPr>
        <w:t>float</w:t>
      </w:r>
      <w:r>
        <w:rPr>
          <w:spacing w:val="-64"/>
          <w:sz w:val="24"/>
        </w:rPr>
        <w:t xml:space="preserve"> </w:t>
      </w:r>
      <w:r>
        <w:rPr>
          <w:sz w:val="24"/>
        </w:rPr>
        <w:t>and then given a light "broom" finish. In no case shall dry cement or a</w:t>
      </w:r>
      <w:r>
        <w:rPr>
          <w:spacing w:val="1"/>
          <w:sz w:val="24"/>
        </w:rPr>
        <w:t xml:space="preserve"> </w:t>
      </w:r>
      <w:r>
        <w:rPr>
          <w:sz w:val="24"/>
        </w:rPr>
        <w:t>mixture of dry cement and sand be sprinkled on the surface to absorb</w:t>
      </w:r>
      <w:r>
        <w:rPr>
          <w:spacing w:val="1"/>
          <w:sz w:val="24"/>
        </w:rPr>
        <w:t xml:space="preserve"> </w:t>
      </w:r>
      <w:r>
        <w:rPr>
          <w:sz w:val="24"/>
        </w:rPr>
        <w:t>moisture</w:t>
      </w:r>
      <w:r>
        <w:rPr>
          <w:spacing w:val="-13"/>
          <w:sz w:val="24"/>
        </w:rPr>
        <w:t xml:space="preserve"> </w:t>
      </w:r>
      <w:r>
        <w:rPr>
          <w:sz w:val="24"/>
        </w:rPr>
        <w:t>or</w:t>
      </w:r>
      <w:r>
        <w:rPr>
          <w:spacing w:val="-14"/>
          <w:sz w:val="24"/>
        </w:rPr>
        <w:t xml:space="preserve"> </w:t>
      </w:r>
      <w:r>
        <w:rPr>
          <w:sz w:val="24"/>
        </w:rPr>
        <w:t>hasten</w:t>
      </w:r>
      <w:r>
        <w:rPr>
          <w:spacing w:val="-12"/>
          <w:sz w:val="24"/>
        </w:rPr>
        <w:t xml:space="preserve"> </w:t>
      </w:r>
      <w:r>
        <w:rPr>
          <w:sz w:val="24"/>
        </w:rPr>
        <w:t>hardening.</w:t>
      </w:r>
      <w:r>
        <w:rPr>
          <w:spacing w:val="-12"/>
          <w:sz w:val="24"/>
        </w:rPr>
        <w:t xml:space="preserve"> </w:t>
      </w:r>
      <w:r>
        <w:rPr>
          <w:sz w:val="24"/>
        </w:rPr>
        <w:t>Surface</w:t>
      </w:r>
      <w:r>
        <w:rPr>
          <w:spacing w:val="-12"/>
          <w:sz w:val="24"/>
        </w:rPr>
        <w:t xml:space="preserve"> </w:t>
      </w:r>
      <w:r>
        <w:rPr>
          <w:sz w:val="24"/>
        </w:rPr>
        <w:t>edges</w:t>
      </w:r>
      <w:r>
        <w:rPr>
          <w:spacing w:val="-13"/>
          <w:sz w:val="24"/>
        </w:rPr>
        <w:t xml:space="preserve"> </w:t>
      </w:r>
      <w:r>
        <w:rPr>
          <w:sz w:val="24"/>
        </w:rPr>
        <w:t>of</w:t>
      </w:r>
      <w:r>
        <w:rPr>
          <w:spacing w:val="-10"/>
          <w:sz w:val="24"/>
        </w:rPr>
        <w:t xml:space="preserve"> </w:t>
      </w:r>
      <w:r>
        <w:rPr>
          <w:sz w:val="24"/>
        </w:rPr>
        <w:t>all</w:t>
      </w:r>
      <w:r>
        <w:rPr>
          <w:spacing w:val="-16"/>
          <w:sz w:val="24"/>
        </w:rPr>
        <w:t xml:space="preserve"> </w:t>
      </w:r>
      <w:r>
        <w:rPr>
          <w:sz w:val="24"/>
        </w:rPr>
        <w:t>slabs</w:t>
      </w:r>
      <w:r>
        <w:rPr>
          <w:spacing w:val="-15"/>
          <w:sz w:val="24"/>
        </w:rPr>
        <w:t xml:space="preserve"> </w:t>
      </w:r>
      <w:r>
        <w:rPr>
          <w:sz w:val="24"/>
        </w:rPr>
        <w:t>shall</w:t>
      </w:r>
      <w:r>
        <w:rPr>
          <w:spacing w:val="-16"/>
          <w:sz w:val="24"/>
        </w:rPr>
        <w:t xml:space="preserve"> </w:t>
      </w:r>
      <w:r>
        <w:rPr>
          <w:sz w:val="24"/>
        </w:rPr>
        <w:t>be</w:t>
      </w:r>
      <w:r>
        <w:rPr>
          <w:spacing w:val="-14"/>
          <w:sz w:val="24"/>
        </w:rPr>
        <w:t xml:space="preserve"> </w:t>
      </w:r>
      <w:r>
        <w:rPr>
          <w:sz w:val="24"/>
        </w:rPr>
        <w:t>rounded</w:t>
      </w:r>
      <w:r>
        <w:rPr>
          <w:spacing w:val="-64"/>
          <w:sz w:val="24"/>
        </w:rPr>
        <w:t xml:space="preserve"> </w:t>
      </w:r>
      <w:r>
        <w:rPr>
          <w:sz w:val="24"/>
        </w:rPr>
        <w:t>to a radius of one quarter to one half (1/2) inch with standard concrete</w:t>
      </w:r>
      <w:r>
        <w:rPr>
          <w:spacing w:val="1"/>
          <w:sz w:val="24"/>
        </w:rPr>
        <w:t xml:space="preserve"> </w:t>
      </w:r>
      <w:r>
        <w:rPr>
          <w:sz w:val="24"/>
        </w:rPr>
        <w:t>finishing</w:t>
      </w:r>
      <w:r>
        <w:rPr>
          <w:spacing w:val="-14"/>
          <w:sz w:val="24"/>
        </w:rPr>
        <w:t xml:space="preserve"> </w:t>
      </w:r>
      <w:r>
        <w:rPr>
          <w:sz w:val="24"/>
        </w:rPr>
        <w:t>tools.</w:t>
      </w:r>
      <w:r>
        <w:rPr>
          <w:spacing w:val="-13"/>
          <w:sz w:val="24"/>
        </w:rPr>
        <w:t xml:space="preserve"> </w:t>
      </w:r>
      <w:r>
        <w:rPr>
          <w:sz w:val="24"/>
        </w:rPr>
        <w:t>Additional</w:t>
      </w:r>
      <w:r>
        <w:rPr>
          <w:spacing w:val="-13"/>
          <w:sz w:val="24"/>
        </w:rPr>
        <w:t xml:space="preserve"> </w:t>
      </w:r>
      <w:r>
        <w:rPr>
          <w:sz w:val="24"/>
        </w:rPr>
        <w:t>water</w:t>
      </w:r>
      <w:r>
        <w:rPr>
          <w:spacing w:val="-14"/>
          <w:sz w:val="24"/>
        </w:rPr>
        <w:t xml:space="preserve"> </w:t>
      </w:r>
      <w:r>
        <w:rPr>
          <w:sz w:val="24"/>
        </w:rPr>
        <w:t>shall</w:t>
      </w:r>
      <w:r>
        <w:rPr>
          <w:spacing w:val="-13"/>
          <w:sz w:val="24"/>
        </w:rPr>
        <w:t xml:space="preserve"> </w:t>
      </w:r>
      <w:r>
        <w:rPr>
          <w:sz w:val="24"/>
        </w:rPr>
        <w:t>not</w:t>
      </w:r>
      <w:r>
        <w:rPr>
          <w:spacing w:val="-13"/>
          <w:sz w:val="24"/>
        </w:rPr>
        <w:t xml:space="preserve"> </w:t>
      </w:r>
      <w:r>
        <w:rPr>
          <w:sz w:val="24"/>
        </w:rPr>
        <w:t>be</w:t>
      </w:r>
      <w:r>
        <w:rPr>
          <w:spacing w:val="-12"/>
          <w:sz w:val="24"/>
        </w:rPr>
        <w:t xml:space="preserve"> </w:t>
      </w:r>
      <w:r>
        <w:rPr>
          <w:sz w:val="24"/>
        </w:rPr>
        <w:t>sprinkled</w:t>
      </w:r>
      <w:r>
        <w:rPr>
          <w:spacing w:val="-12"/>
          <w:sz w:val="24"/>
        </w:rPr>
        <w:t xml:space="preserve"> </w:t>
      </w:r>
      <w:r>
        <w:rPr>
          <w:sz w:val="24"/>
        </w:rPr>
        <w:t>on</w:t>
      </w:r>
      <w:r>
        <w:rPr>
          <w:spacing w:val="-12"/>
          <w:sz w:val="24"/>
        </w:rPr>
        <w:t xml:space="preserve"> </w:t>
      </w:r>
      <w:r>
        <w:rPr>
          <w:sz w:val="24"/>
        </w:rPr>
        <w:t>the</w:t>
      </w:r>
      <w:r>
        <w:rPr>
          <w:spacing w:val="-14"/>
          <w:sz w:val="24"/>
        </w:rPr>
        <w:t xml:space="preserve"> </w:t>
      </w:r>
      <w:r>
        <w:rPr>
          <w:sz w:val="24"/>
        </w:rPr>
        <w:t>surface</w:t>
      </w:r>
      <w:r>
        <w:rPr>
          <w:spacing w:val="-14"/>
          <w:sz w:val="24"/>
        </w:rPr>
        <w:t xml:space="preserve"> </w:t>
      </w:r>
      <w:r>
        <w:rPr>
          <w:sz w:val="24"/>
        </w:rPr>
        <w:t>to</w:t>
      </w:r>
      <w:r>
        <w:rPr>
          <w:spacing w:val="-14"/>
          <w:sz w:val="24"/>
        </w:rPr>
        <w:t xml:space="preserve"> </w:t>
      </w:r>
      <w:r>
        <w:rPr>
          <w:sz w:val="24"/>
        </w:rPr>
        <w:t>aid</w:t>
      </w:r>
    </w:p>
    <w:p w14:paraId="75C17BB7" w14:textId="77777777" w:rsidR="007E5106" w:rsidRDefault="007E5106">
      <w:pPr>
        <w:jc w:val="both"/>
        <w:rPr>
          <w:sz w:val="24"/>
        </w:rPr>
        <w:sectPr w:rsidR="007E5106">
          <w:pgSz w:w="12240" w:h="15840"/>
          <w:pgMar w:top="1360" w:right="1040" w:bottom="880" w:left="1220" w:header="0" w:footer="619" w:gutter="0"/>
          <w:cols w:space="720"/>
        </w:sectPr>
      </w:pPr>
    </w:p>
    <w:p w14:paraId="1AB41491" w14:textId="77777777" w:rsidR="007E5106" w:rsidRDefault="007F33FE">
      <w:pPr>
        <w:pStyle w:val="BodyText"/>
        <w:spacing w:before="78"/>
        <w:ind w:left="1840"/>
      </w:pPr>
      <w:r>
        <w:t>finishing.</w:t>
      </w:r>
    </w:p>
    <w:p w14:paraId="0985C689" w14:textId="77777777" w:rsidR="007E5106" w:rsidRDefault="007E5106">
      <w:pPr>
        <w:pStyle w:val="BodyText"/>
        <w:spacing w:before="7"/>
      </w:pPr>
    </w:p>
    <w:p w14:paraId="6C1E30A9" w14:textId="77777777" w:rsidR="007E5106" w:rsidRDefault="007F33FE">
      <w:pPr>
        <w:pStyle w:val="ListParagraph"/>
        <w:numPr>
          <w:ilvl w:val="4"/>
          <w:numId w:val="12"/>
        </w:numPr>
        <w:tabs>
          <w:tab w:val="left" w:pos="2126"/>
        </w:tabs>
        <w:ind w:right="398" w:firstLine="0"/>
        <w:rPr>
          <w:sz w:val="24"/>
        </w:rPr>
      </w:pPr>
      <w:r>
        <w:rPr>
          <w:b/>
          <w:sz w:val="24"/>
        </w:rPr>
        <w:t xml:space="preserve">CURING AND PROTECTION. </w:t>
      </w:r>
      <w:r>
        <w:rPr>
          <w:sz w:val="24"/>
        </w:rPr>
        <w:t>As soon as the concrete has hardened</w:t>
      </w:r>
      <w:r>
        <w:rPr>
          <w:spacing w:val="-64"/>
          <w:sz w:val="24"/>
        </w:rPr>
        <w:t xml:space="preserve"> </w:t>
      </w:r>
      <w:r>
        <w:rPr>
          <w:sz w:val="24"/>
        </w:rPr>
        <w:t>sufficiently,</w:t>
      </w:r>
      <w:r>
        <w:rPr>
          <w:spacing w:val="1"/>
          <w:sz w:val="24"/>
        </w:rPr>
        <w:t xml:space="preserve"> </w:t>
      </w:r>
      <w:r>
        <w:rPr>
          <w:sz w:val="24"/>
        </w:rPr>
        <w:t>it</w:t>
      </w:r>
      <w:r>
        <w:rPr>
          <w:spacing w:val="1"/>
          <w:sz w:val="24"/>
        </w:rPr>
        <w:t xml:space="preserve"> </w:t>
      </w:r>
      <w:r>
        <w:rPr>
          <w:sz w:val="24"/>
        </w:rPr>
        <w:t>shall</w:t>
      </w:r>
      <w:r>
        <w:rPr>
          <w:spacing w:val="1"/>
          <w:sz w:val="24"/>
        </w:rPr>
        <w:t xml:space="preserve"> </w:t>
      </w:r>
      <w:r>
        <w:rPr>
          <w:sz w:val="24"/>
        </w:rPr>
        <w:t>be</w:t>
      </w:r>
      <w:r>
        <w:rPr>
          <w:spacing w:val="1"/>
          <w:sz w:val="24"/>
        </w:rPr>
        <w:t xml:space="preserve"> </w:t>
      </w:r>
      <w:r>
        <w:rPr>
          <w:sz w:val="24"/>
        </w:rPr>
        <w:t>protected</w:t>
      </w:r>
      <w:r>
        <w:rPr>
          <w:spacing w:val="1"/>
          <w:sz w:val="24"/>
        </w:rPr>
        <w:t xml:space="preserve"> </w:t>
      </w:r>
      <w:r>
        <w:rPr>
          <w:sz w:val="24"/>
        </w:rPr>
        <w:t>and</w:t>
      </w:r>
      <w:r>
        <w:rPr>
          <w:spacing w:val="1"/>
          <w:sz w:val="24"/>
        </w:rPr>
        <w:t xml:space="preserve"> </w:t>
      </w:r>
      <w:r>
        <w:rPr>
          <w:sz w:val="24"/>
        </w:rPr>
        <w:t>cured</w:t>
      </w:r>
      <w:r>
        <w:rPr>
          <w:spacing w:val="1"/>
          <w:sz w:val="24"/>
        </w:rPr>
        <w:t xml:space="preserve"> </w:t>
      </w:r>
      <w:r>
        <w:rPr>
          <w:sz w:val="24"/>
        </w:rPr>
        <w:t>in</w:t>
      </w:r>
      <w:r>
        <w:rPr>
          <w:spacing w:val="1"/>
          <w:sz w:val="24"/>
        </w:rPr>
        <w:t xml:space="preserve"> </w:t>
      </w:r>
      <w:r>
        <w:rPr>
          <w:sz w:val="24"/>
        </w:rPr>
        <w:t>accordance</w:t>
      </w:r>
      <w:r>
        <w:rPr>
          <w:spacing w:val="1"/>
          <w:sz w:val="24"/>
        </w:rPr>
        <w:t xml:space="preserve"> </w:t>
      </w:r>
      <w:r>
        <w:rPr>
          <w:sz w:val="24"/>
        </w:rPr>
        <w:t>with</w:t>
      </w:r>
      <w:r>
        <w:rPr>
          <w:spacing w:val="1"/>
          <w:sz w:val="24"/>
        </w:rPr>
        <w:t xml:space="preserve"> </w:t>
      </w:r>
      <w:r>
        <w:rPr>
          <w:sz w:val="24"/>
        </w:rPr>
        <w:t>ACI</w:t>
      </w:r>
      <w:r>
        <w:rPr>
          <w:spacing w:val="1"/>
          <w:sz w:val="24"/>
        </w:rPr>
        <w:t xml:space="preserve"> </w:t>
      </w:r>
      <w:r>
        <w:rPr>
          <w:sz w:val="24"/>
        </w:rPr>
        <w:t>Standards. The finished surface shall be kept moist for a minimum of</w:t>
      </w:r>
      <w:r>
        <w:rPr>
          <w:spacing w:val="1"/>
          <w:sz w:val="24"/>
        </w:rPr>
        <w:t xml:space="preserve"> </w:t>
      </w:r>
      <w:r>
        <w:rPr>
          <w:sz w:val="24"/>
        </w:rPr>
        <w:t>seven</w:t>
      </w:r>
      <w:r>
        <w:rPr>
          <w:spacing w:val="-8"/>
          <w:sz w:val="24"/>
        </w:rPr>
        <w:t xml:space="preserve"> </w:t>
      </w:r>
      <w:r>
        <w:rPr>
          <w:sz w:val="24"/>
        </w:rPr>
        <w:t>days,</w:t>
      </w:r>
      <w:r>
        <w:rPr>
          <w:spacing w:val="-8"/>
          <w:sz w:val="24"/>
        </w:rPr>
        <w:t xml:space="preserve"> </w:t>
      </w:r>
      <w:r>
        <w:rPr>
          <w:sz w:val="24"/>
        </w:rPr>
        <w:t>or</w:t>
      </w:r>
      <w:r>
        <w:rPr>
          <w:spacing w:val="-9"/>
          <w:sz w:val="24"/>
        </w:rPr>
        <w:t xml:space="preserve"> </w:t>
      </w:r>
      <w:r>
        <w:rPr>
          <w:sz w:val="24"/>
        </w:rPr>
        <w:t>a</w:t>
      </w:r>
      <w:r>
        <w:rPr>
          <w:spacing w:val="-8"/>
          <w:sz w:val="24"/>
        </w:rPr>
        <w:t xml:space="preserve"> </w:t>
      </w:r>
      <w:r>
        <w:rPr>
          <w:sz w:val="24"/>
        </w:rPr>
        <w:t>chemical</w:t>
      </w:r>
      <w:r>
        <w:rPr>
          <w:spacing w:val="-11"/>
          <w:sz w:val="24"/>
        </w:rPr>
        <w:t xml:space="preserve"> </w:t>
      </w:r>
      <w:r>
        <w:rPr>
          <w:sz w:val="24"/>
        </w:rPr>
        <w:t>curing</w:t>
      </w:r>
      <w:r>
        <w:rPr>
          <w:spacing w:val="-12"/>
          <w:sz w:val="24"/>
        </w:rPr>
        <w:t xml:space="preserve"> </w:t>
      </w:r>
      <w:r>
        <w:rPr>
          <w:sz w:val="24"/>
        </w:rPr>
        <w:t>agent</w:t>
      </w:r>
      <w:r>
        <w:rPr>
          <w:spacing w:val="-10"/>
          <w:sz w:val="24"/>
        </w:rPr>
        <w:t xml:space="preserve"> </w:t>
      </w:r>
      <w:r>
        <w:rPr>
          <w:sz w:val="24"/>
        </w:rPr>
        <w:t>used</w:t>
      </w:r>
      <w:r>
        <w:rPr>
          <w:spacing w:val="-11"/>
          <w:sz w:val="24"/>
        </w:rPr>
        <w:t xml:space="preserve"> </w:t>
      </w:r>
      <w:r>
        <w:rPr>
          <w:sz w:val="24"/>
        </w:rPr>
        <w:t>to</w:t>
      </w:r>
      <w:r>
        <w:rPr>
          <w:spacing w:val="-10"/>
          <w:sz w:val="24"/>
        </w:rPr>
        <w:t xml:space="preserve"> </w:t>
      </w:r>
      <w:r>
        <w:rPr>
          <w:sz w:val="24"/>
        </w:rPr>
        <w:t>prevent</w:t>
      </w:r>
      <w:r>
        <w:rPr>
          <w:spacing w:val="-10"/>
          <w:sz w:val="24"/>
        </w:rPr>
        <w:t xml:space="preserve"> </w:t>
      </w:r>
      <w:r>
        <w:rPr>
          <w:sz w:val="24"/>
        </w:rPr>
        <w:t>the</w:t>
      </w:r>
      <w:r>
        <w:rPr>
          <w:spacing w:val="-10"/>
          <w:sz w:val="24"/>
        </w:rPr>
        <w:t xml:space="preserve"> </w:t>
      </w:r>
      <w:r>
        <w:rPr>
          <w:sz w:val="24"/>
        </w:rPr>
        <w:t>concrete</w:t>
      </w:r>
      <w:r>
        <w:rPr>
          <w:spacing w:val="-11"/>
          <w:sz w:val="24"/>
        </w:rPr>
        <w:t xml:space="preserve"> </w:t>
      </w:r>
      <w:r>
        <w:rPr>
          <w:sz w:val="24"/>
        </w:rPr>
        <w:t>from</w:t>
      </w:r>
      <w:r>
        <w:rPr>
          <w:spacing w:val="-64"/>
          <w:sz w:val="24"/>
        </w:rPr>
        <w:t xml:space="preserve"> </w:t>
      </w:r>
      <w:r>
        <w:rPr>
          <w:sz w:val="24"/>
        </w:rPr>
        <w:t>premature drying.</w:t>
      </w:r>
    </w:p>
    <w:p w14:paraId="5D3DBAC1" w14:textId="77777777" w:rsidR="007E5106" w:rsidRDefault="007E5106">
      <w:pPr>
        <w:pStyle w:val="BodyText"/>
      </w:pPr>
    </w:p>
    <w:p w14:paraId="24326597" w14:textId="4AF82163" w:rsidR="007E5106" w:rsidRDefault="007F33FE">
      <w:pPr>
        <w:pStyle w:val="BodyText"/>
        <w:ind w:left="1840" w:right="395"/>
        <w:jc w:val="both"/>
      </w:pPr>
      <w:r>
        <w:t>The freshly finished surface shall be protected from hot sun and drying</w:t>
      </w:r>
      <w:r>
        <w:rPr>
          <w:spacing w:val="1"/>
        </w:rPr>
        <w:t xml:space="preserve"> </w:t>
      </w:r>
      <w:r>
        <w:rPr>
          <w:spacing w:val="-1"/>
        </w:rPr>
        <w:t>winds</w:t>
      </w:r>
      <w:r>
        <w:rPr>
          <w:spacing w:val="-14"/>
        </w:rPr>
        <w:t xml:space="preserve"> </w:t>
      </w:r>
      <w:r>
        <w:rPr>
          <w:spacing w:val="-1"/>
        </w:rPr>
        <w:t>until</w:t>
      </w:r>
      <w:r>
        <w:rPr>
          <w:spacing w:val="-16"/>
        </w:rPr>
        <w:t xml:space="preserve"> </w:t>
      </w:r>
      <w:r>
        <w:rPr>
          <w:spacing w:val="-1"/>
        </w:rPr>
        <w:t>it</w:t>
      </w:r>
      <w:r>
        <w:rPr>
          <w:spacing w:val="-16"/>
        </w:rPr>
        <w:t xml:space="preserve"> </w:t>
      </w:r>
      <w:r>
        <w:rPr>
          <w:spacing w:val="-1"/>
        </w:rPr>
        <w:t>can</w:t>
      </w:r>
      <w:r>
        <w:rPr>
          <w:spacing w:val="-15"/>
        </w:rPr>
        <w:t xml:space="preserve"> </w:t>
      </w:r>
      <w:r>
        <w:rPr>
          <w:spacing w:val="-1"/>
        </w:rPr>
        <w:t>be</w:t>
      </w:r>
      <w:r>
        <w:rPr>
          <w:spacing w:val="-15"/>
        </w:rPr>
        <w:t xml:space="preserve"> </w:t>
      </w:r>
      <w:r>
        <w:rPr>
          <w:spacing w:val="-1"/>
        </w:rPr>
        <w:t>sprinkled</w:t>
      </w:r>
      <w:r>
        <w:rPr>
          <w:spacing w:val="-16"/>
        </w:rPr>
        <w:t xml:space="preserve"> </w:t>
      </w:r>
      <w:r>
        <w:t>or</w:t>
      </w:r>
      <w:r>
        <w:rPr>
          <w:spacing w:val="-17"/>
        </w:rPr>
        <w:t xml:space="preserve"> </w:t>
      </w:r>
      <w:r>
        <w:t>covered</w:t>
      </w:r>
      <w:r>
        <w:rPr>
          <w:spacing w:val="-16"/>
        </w:rPr>
        <w:t xml:space="preserve"> </w:t>
      </w:r>
      <w:r>
        <w:t>as</w:t>
      </w:r>
      <w:r>
        <w:rPr>
          <w:spacing w:val="-16"/>
        </w:rPr>
        <w:t xml:space="preserve"> </w:t>
      </w:r>
      <w:r>
        <w:t>above</w:t>
      </w:r>
      <w:r>
        <w:rPr>
          <w:spacing w:val="-15"/>
        </w:rPr>
        <w:t xml:space="preserve"> </w:t>
      </w:r>
      <w:r>
        <w:t>specified.</w:t>
      </w:r>
      <w:r>
        <w:rPr>
          <w:spacing w:val="-16"/>
        </w:rPr>
        <w:t xml:space="preserve"> </w:t>
      </w:r>
      <w:r>
        <w:t>The</w:t>
      </w:r>
      <w:r>
        <w:rPr>
          <w:spacing w:val="-15"/>
        </w:rPr>
        <w:t xml:space="preserve"> </w:t>
      </w:r>
      <w:r>
        <w:t>concrete</w:t>
      </w:r>
      <w:r>
        <w:rPr>
          <w:spacing w:val="-64"/>
        </w:rPr>
        <w:t xml:space="preserve"> </w:t>
      </w:r>
      <w:r>
        <w:t>surface shall not be damaged or pitted by rain. The Contractor shall</w:t>
      </w:r>
      <w:r>
        <w:rPr>
          <w:spacing w:val="1"/>
        </w:rPr>
        <w:t xml:space="preserve"> </w:t>
      </w:r>
      <w:r>
        <w:rPr>
          <w:spacing w:val="-1"/>
        </w:rPr>
        <w:t>provide</w:t>
      </w:r>
      <w:r>
        <w:rPr>
          <w:spacing w:val="-16"/>
        </w:rPr>
        <w:t xml:space="preserve"> </w:t>
      </w:r>
      <w:r>
        <w:rPr>
          <w:spacing w:val="-1"/>
        </w:rPr>
        <w:t>and</w:t>
      </w:r>
      <w:r>
        <w:rPr>
          <w:spacing w:val="-15"/>
        </w:rPr>
        <w:t xml:space="preserve"> </w:t>
      </w:r>
      <w:r>
        <w:rPr>
          <w:spacing w:val="-1"/>
        </w:rPr>
        <w:t>use,</w:t>
      </w:r>
      <w:r>
        <w:rPr>
          <w:spacing w:val="-15"/>
        </w:rPr>
        <w:t xml:space="preserve"> </w:t>
      </w:r>
      <w:r>
        <w:rPr>
          <w:spacing w:val="-1"/>
        </w:rPr>
        <w:t>when</w:t>
      </w:r>
      <w:r>
        <w:rPr>
          <w:spacing w:val="-16"/>
        </w:rPr>
        <w:t xml:space="preserve"> </w:t>
      </w:r>
      <w:r>
        <w:rPr>
          <w:spacing w:val="-1"/>
        </w:rPr>
        <w:t>necessary,</w:t>
      </w:r>
      <w:r>
        <w:rPr>
          <w:spacing w:val="-15"/>
        </w:rPr>
        <w:t xml:space="preserve"> </w:t>
      </w:r>
      <w:r>
        <w:rPr>
          <w:spacing w:val="-1"/>
        </w:rPr>
        <w:t>sufficient</w:t>
      </w:r>
      <w:r>
        <w:rPr>
          <w:spacing w:val="-15"/>
        </w:rPr>
        <w:t xml:space="preserve"> </w:t>
      </w:r>
      <w:r>
        <w:rPr>
          <w:spacing w:val="-1"/>
        </w:rPr>
        <w:t>tarpaulins</w:t>
      </w:r>
      <w:r>
        <w:rPr>
          <w:spacing w:val="-16"/>
        </w:rPr>
        <w:t xml:space="preserve"> </w:t>
      </w:r>
      <w:r>
        <w:t>to</w:t>
      </w:r>
      <w:r>
        <w:rPr>
          <w:spacing w:val="-16"/>
        </w:rPr>
        <w:t xml:space="preserve"> </w:t>
      </w:r>
      <w:r>
        <w:t>completely</w:t>
      </w:r>
      <w:r>
        <w:rPr>
          <w:spacing w:val="-23"/>
        </w:rPr>
        <w:t xml:space="preserve"> </w:t>
      </w:r>
      <w:r>
        <w:t>cover</w:t>
      </w:r>
      <w:r>
        <w:rPr>
          <w:spacing w:val="-64"/>
        </w:rPr>
        <w:t xml:space="preserve"> </w:t>
      </w:r>
      <w:r>
        <w:t>all</w:t>
      </w:r>
      <w:r>
        <w:rPr>
          <w:spacing w:val="-8"/>
        </w:rPr>
        <w:t xml:space="preserve"> </w:t>
      </w:r>
      <w:r>
        <w:t>sections</w:t>
      </w:r>
      <w:r>
        <w:rPr>
          <w:spacing w:val="-7"/>
        </w:rPr>
        <w:t xml:space="preserve"> </w:t>
      </w:r>
      <w:r>
        <w:t>that</w:t>
      </w:r>
      <w:r>
        <w:rPr>
          <w:spacing w:val="-6"/>
        </w:rPr>
        <w:t xml:space="preserve"> </w:t>
      </w:r>
      <w:r>
        <w:t>have</w:t>
      </w:r>
      <w:r>
        <w:rPr>
          <w:spacing w:val="-8"/>
        </w:rPr>
        <w:t xml:space="preserve"> </w:t>
      </w:r>
      <w:r>
        <w:t>been</w:t>
      </w:r>
      <w:r>
        <w:rPr>
          <w:spacing w:val="-8"/>
        </w:rPr>
        <w:t xml:space="preserve"> </w:t>
      </w:r>
      <w:r>
        <w:t>placed</w:t>
      </w:r>
      <w:r>
        <w:rPr>
          <w:spacing w:val="-8"/>
        </w:rPr>
        <w:t xml:space="preserve"> </w:t>
      </w:r>
      <w:r>
        <w:t>within</w:t>
      </w:r>
      <w:r>
        <w:rPr>
          <w:spacing w:val="-9"/>
        </w:rPr>
        <w:t xml:space="preserve"> </w:t>
      </w:r>
      <w:r>
        <w:t>the</w:t>
      </w:r>
      <w:r>
        <w:rPr>
          <w:spacing w:val="-8"/>
        </w:rPr>
        <w:t xml:space="preserve"> </w:t>
      </w:r>
      <w:r>
        <w:t>preceding</w:t>
      </w:r>
      <w:r>
        <w:rPr>
          <w:spacing w:val="-11"/>
        </w:rPr>
        <w:t xml:space="preserve"> </w:t>
      </w:r>
      <w:r>
        <w:t>twelve</w:t>
      </w:r>
      <w:r>
        <w:rPr>
          <w:spacing w:val="-8"/>
        </w:rPr>
        <w:t xml:space="preserve"> </w:t>
      </w:r>
      <w:r>
        <w:t>(12)</w:t>
      </w:r>
      <w:r>
        <w:rPr>
          <w:spacing w:val="-10"/>
        </w:rPr>
        <w:t xml:space="preserve"> </w:t>
      </w:r>
      <w:r>
        <w:t>hours.</w:t>
      </w:r>
      <w:r>
        <w:rPr>
          <w:spacing w:val="-64"/>
        </w:rPr>
        <w:t xml:space="preserve"> </w:t>
      </w:r>
      <w:r>
        <w:t>The Contractor shall erect and maintain suitable barriers to protect the</w:t>
      </w:r>
      <w:r>
        <w:rPr>
          <w:spacing w:val="1"/>
        </w:rPr>
        <w:t xml:space="preserve"> </w:t>
      </w:r>
      <w:r>
        <w:t xml:space="preserve">finished surface. Any section damaged from traffic, weather, </w:t>
      </w:r>
      <w:r w:rsidR="000503EC">
        <w:t>people,</w:t>
      </w:r>
      <w:r>
        <w:t xml:space="preserve"> or</w:t>
      </w:r>
      <w:r>
        <w:rPr>
          <w:spacing w:val="1"/>
        </w:rPr>
        <w:t xml:space="preserve"> </w:t>
      </w:r>
      <w:r>
        <w:t xml:space="preserve">other causes occurring prior to its final acceptance, shall be </w:t>
      </w:r>
      <w:r w:rsidR="00757907">
        <w:t>repaired,</w:t>
      </w:r>
      <w:r>
        <w:t xml:space="preserve"> or</w:t>
      </w:r>
      <w:r>
        <w:rPr>
          <w:spacing w:val="1"/>
        </w:rPr>
        <w:t xml:space="preserve"> </w:t>
      </w:r>
      <w:r>
        <w:t>replaced</w:t>
      </w:r>
      <w:r>
        <w:rPr>
          <w:spacing w:val="1"/>
        </w:rPr>
        <w:t xml:space="preserve"> </w:t>
      </w:r>
      <w:r>
        <w:t>by</w:t>
      </w:r>
      <w:r>
        <w:rPr>
          <w:spacing w:val="1"/>
        </w:rPr>
        <w:t xml:space="preserve"> </w:t>
      </w:r>
      <w:r>
        <w:t>the</w:t>
      </w:r>
      <w:r>
        <w:rPr>
          <w:spacing w:val="1"/>
        </w:rPr>
        <w:t xml:space="preserve"> </w:t>
      </w:r>
      <w:r>
        <w:t>Contractor</w:t>
      </w:r>
      <w:r>
        <w:rPr>
          <w:spacing w:val="1"/>
        </w:rPr>
        <w:t xml:space="preserve"> </w:t>
      </w:r>
      <w:r>
        <w:t>in</w:t>
      </w:r>
      <w:r>
        <w:rPr>
          <w:spacing w:val="1"/>
        </w:rPr>
        <w:t xml:space="preserve"> </w:t>
      </w:r>
      <w:r>
        <w:t>a</w:t>
      </w:r>
      <w:r>
        <w:rPr>
          <w:spacing w:val="1"/>
        </w:rPr>
        <w:t xml:space="preserve"> </w:t>
      </w:r>
      <w:r>
        <w:t>manner</w:t>
      </w:r>
      <w:r>
        <w:rPr>
          <w:spacing w:val="1"/>
        </w:rPr>
        <w:t xml:space="preserve"> </w:t>
      </w:r>
      <w:r>
        <w:t>satisfactory</w:t>
      </w:r>
      <w:r>
        <w:rPr>
          <w:spacing w:val="1"/>
        </w:rPr>
        <w:t xml:space="preserve"> </w:t>
      </w:r>
      <w:r>
        <w:t>to</w:t>
      </w:r>
      <w:r>
        <w:rPr>
          <w:spacing w:val="1"/>
        </w:rPr>
        <w:t xml:space="preserve"> </w:t>
      </w:r>
      <w:r>
        <w:t>the</w:t>
      </w:r>
      <w:r>
        <w:rPr>
          <w:spacing w:val="1"/>
        </w:rPr>
        <w:t xml:space="preserve"> </w:t>
      </w:r>
      <w:r w:rsidR="00D0697B">
        <w:t>c</w:t>
      </w:r>
      <w:r>
        <w:t>ity’s</w:t>
      </w:r>
      <w:r>
        <w:rPr>
          <w:spacing w:val="1"/>
        </w:rPr>
        <w:t xml:space="preserve"> </w:t>
      </w:r>
      <w:r w:rsidR="00D0697B">
        <w:t>r</w:t>
      </w:r>
      <w:r>
        <w:t>epresentative.</w:t>
      </w:r>
    </w:p>
    <w:p w14:paraId="3C7025C7" w14:textId="77777777" w:rsidR="007E5106" w:rsidRDefault="007E5106">
      <w:pPr>
        <w:pStyle w:val="BodyText"/>
        <w:spacing w:before="7"/>
      </w:pPr>
    </w:p>
    <w:p w14:paraId="3566078E" w14:textId="2C602B6C" w:rsidR="007E5106" w:rsidRDefault="007F33FE">
      <w:pPr>
        <w:pStyle w:val="ListParagraph"/>
        <w:numPr>
          <w:ilvl w:val="4"/>
          <w:numId w:val="12"/>
        </w:numPr>
        <w:tabs>
          <w:tab w:val="left" w:pos="2157"/>
        </w:tabs>
        <w:spacing w:before="1"/>
        <w:ind w:right="394" w:firstLine="0"/>
        <w:rPr>
          <w:sz w:val="24"/>
        </w:rPr>
      </w:pPr>
      <w:r>
        <w:rPr>
          <w:b/>
          <w:sz w:val="24"/>
        </w:rPr>
        <w:t>WEATHER</w:t>
      </w:r>
      <w:r>
        <w:rPr>
          <w:b/>
          <w:spacing w:val="-12"/>
          <w:sz w:val="24"/>
        </w:rPr>
        <w:t xml:space="preserve"> </w:t>
      </w:r>
      <w:r>
        <w:rPr>
          <w:b/>
          <w:sz w:val="24"/>
        </w:rPr>
        <w:t>LIMITATIONS.</w:t>
      </w:r>
      <w:r>
        <w:rPr>
          <w:b/>
          <w:spacing w:val="-10"/>
          <w:sz w:val="24"/>
        </w:rPr>
        <w:t xml:space="preserve"> </w:t>
      </w:r>
      <w:r>
        <w:rPr>
          <w:sz w:val="24"/>
        </w:rPr>
        <w:t>Concrete</w:t>
      </w:r>
      <w:r>
        <w:rPr>
          <w:spacing w:val="-9"/>
          <w:sz w:val="24"/>
        </w:rPr>
        <w:t xml:space="preserve"> </w:t>
      </w:r>
      <w:r>
        <w:rPr>
          <w:sz w:val="24"/>
        </w:rPr>
        <w:t>shall</w:t>
      </w:r>
      <w:r>
        <w:rPr>
          <w:spacing w:val="-12"/>
          <w:sz w:val="24"/>
        </w:rPr>
        <w:t xml:space="preserve"> </w:t>
      </w:r>
      <w:r>
        <w:rPr>
          <w:sz w:val="24"/>
        </w:rPr>
        <w:t>not</w:t>
      </w:r>
      <w:r>
        <w:rPr>
          <w:spacing w:val="-10"/>
          <w:sz w:val="24"/>
        </w:rPr>
        <w:t xml:space="preserve"> </w:t>
      </w:r>
      <w:r>
        <w:rPr>
          <w:sz w:val="24"/>
        </w:rPr>
        <w:t>be</w:t>
      </w:r>
      <w:r>
        <w:rPr>
          <w:spacing w:val="-9"/>
          <w:sz w:val="24"/>
        </w:rPr>
        <w:t xml:space="preserve"> </w:t>
      </w:r>
      <w:r>
        <w:rPr>
          <w:sz w:val="24"/>
        </w:rPr>
        <w:t>poured</w:t>
      </w:r>
      <w:r>
        <w:rPr>
          <w:spacing w:val="-10"/>
          <w:sz w:val="24"/>
        </w:rPr>
        <w:t xml:space="preserve"> </w:t>
      </w:r>
      <w:r>
        <w:rPr>
          <w:sz w:val="24"/>
        </w:rPr>
        <w:t>where</w:t>
      </w:r>
      <w:r>
        <w:rPr>
          <w:spacing w:val="-9"/>
          <w:sz w:val="24"/>
        </w:rPr>
        <w:t xml:space="preserve"> </w:t>
      </w:r>
      <w:r>
        <w:rPr>
          <w:sz w:val="24"/>
        </w:rPr>
        <w:t>the</w:t>
      </w:r>
      <w:r>
        <w:rPr>
          <w:spacing w:val="-9"/>
          <w:sz w:val="24"/>
        </w:rPr>
        <w:t xml:space="preserve"> </w:t>
      </w:r>
      <w:r>
        <w:rPr>
          <w:sz w:val="24"/>
        </w:rPr>
        <w:t>air</w:t>
      </w:r>
      <w:r>
        <w:rPr>
          <w:spacing w:val="-65"/>
          <w:sz w:val="24"/>
        </w:rPr>
        <w:t xml:space="preserve"> </w:t>
      </w:r>
      <w:r>
        <w:rPr>
          <w:sz w:val="24"/>
        </w:rPr>
        <w:t xml:space="preserve">temperature is lower than </w:t>
      </w:r>
      <w:r w:rsidR="00A91595">
        <w:rPr>
          <w:sz w:val="24"/>
        </w:rPr>
        <w:t>thirty-five</w:t>
      </w:r>
      <w:r>
        <w:rPr>
          <w:sz w:val="24"/>
        </w:rPr>
        <w:t xml:space="preserve"> (35</w:t>
      </w:r>
      <w:r>
        <w:rPr>
          <w:position w:val="8"/>
          <w:sz w:val="16"/>
        </w:rPr>
        <w:t>0</w:t>
      </w:r>
      <w:r>
        <w:rPr>
          <w:sz w:val="24"/>
        </w:rPr>
        <w:t>) degrees F. unless approved by</w:t>
      </w:r>
      <w:r>
        <w:rPr>
          <w:spacing w:val="-64"/>
          <w:sz w:val="24"/>
        </w:rPr>
        <w:t xml:space="preserve"> </w:t>
      </w:r>
      <w:r>
        <w:rPr>
          <w:sz w:val="24"/>
        </w:rPr>
        <w:t>the City’s Representative. When there is likelihood of freezing during the</w:t>
      </w:r>
      <w:r>
        <w:rPr>
          <w:spacing w:val="1"/>
          <w:sz w:val="24"/>
        </w:rPr>
        <w:t xml:space="preserve"> </w:t>
      </w:r>
      <w:r>
        <w:rPr>
          <w:sz w:val="24"/>
        </w:rPr>
        <w:t>curing period, the concrete shall be protected by means of an insulating</w:t>
      </w:r>
      <w:r>
        <w:rPr>
          <w:spacing w:val="1"/>
          <w:sz w:val="24"/>
        </w:rPr>
        <w:t xml:space="preserve"> </w:t>
      </w:r>
      <w:r>
        <w:rPr>
          <w:sz w:val="24"/>
        </w:rPr>
        <w:t>covering to prevent freezing of the concrete for a period of not less than</w:t>
      </w:r>
      <w:r>
        <w:rPr>
          <w:spacing w:val="1"/>
          <w:sz w:val="24"/>
        </w:rPr>
        <w:t xml:space="preserve"> </w:t>
      </w:r>
      <w:r>
        <w:rPr>
          <w:sz w:val="24"/>
        </w:rPr>
        <w:t>seven days after placing. Equipment for protecting the concrete from</w:t>
      </w:r>
      <w:r>
        <w:rPr>
          <w:spacing w:val="1"/>
          <w:sz w:val="24"/>
        </w:rPr>
        <w:t xml:space="preserve"> </w:t>
      </w:r>
      <w:r>
        <w:rPr>
          <w:sz w:val="24"/>
        </w:rPr>
        <w:t>freezing</w:t>
      </w:r>
      <w:r>
        <w:rPr>
          <w:spacing w:val="1"/>
          <w:sz w:val="24"/>
        </w:rPr>
        <w:t xml:space="preserve"> </w:t>
      </w:r>
      <w:r>
        <w:rPr>
          <w:sz w:val="24"/>
        </w:rPr>
        <w:t>shall</w:t>
      </w:r>
      <w:r>
        <w:rPr>
          <w:spacing w:val="1"/>
          <w:sz w:val="24"/>
        </w:rPr>
        <w:t xml:space="preserve"> </w:t>
      </w:r>
      <w:r>
        <w:rPr>
          <w:sz w:val="24"/>
        </w:rPr>
        <w:t>be</w:t>
      </w:r>
      <w:r>
        <w:rPr>
          <w:spacing w:val="1"/>
          <w:sz w:val="24"/>
        </w:rPr>
        <w:t xml:space="preserve"> </w:t>
      </w:r>
      <w:r>
        <w:rPr>
          <w:sz w:val="24"/>
        </w:rPr>
        <w:t>available</w:t>
      </w:r>
      <w:r>
        <w:rPr>
          <w:spacing w:val="1"/>
          <w:sz w:val="24"/>
        </w:rPr>
        <w:t xml:space="preserve"> </w:t>
      </w:r>
      <w:r>
        <w:rPr>
          <w:sz w:val="24"/>
        </w:rPr>
        <w:t>at</w:t>
      </w:r>
      <w:r>
        <w:rPr>
          <w:spacing w:val="1"/>
          <w:sz w:val="24"/>
        </w:rPr>
        <w:t xml:space="preserve"> </w:t>
      </w:r>
      <w:r>
        <w:rPr>
          <w:sz w:val="24"/>
        </w:rPr>
        <w:t>the</w:t>
      </w:r>
      <w:r>
        <w:rPr>
          <w:spacing w:val="1"/>
          <w:sz w:val="24"/>
        </w:rPr>
        <w:t xml:space="preserve"> </w:t>
      </w:r>
      <w:r>
        <w:rPr>
          <w:sz w:val="24"/>
        </w:rPr>
        <w:t>job</w:t>
      </w:r>
      <w:r>
        <w:rPr>
          <w:spacing w:val="1"/>
          <w:sz w:val="24"/>
        </w:rPr>
        <w:t xml:space="preserve"> </w:t>
      </w:r>
      <w:r>
        <w:rPr>
          <w:sz w:val="24"/>
        </w:rPr>
        <w:t>site</w:t>
      </w:r>
      <w:r>
        <w:rPr>
          <w:spacing w:val="1"/>
          <w:sz w:val="24"/>
        </w:rPr>
        <w:t xml:space="preserve"> </w:t>
      </w:r>
      <w:r>
        <w:rPr>
          <w:sz w:val="24"/>
        </w:rPr>
        <w:t>prior</w:t>
      </w:r>
      <w:r>
        <w:rPr>
          <w:spacing w:val="1"/>
          <w:sz w:val="24"/>
        </w:rPr>
        <w:t xml:space="preserve"> </w:t>
      </w:r>
      <w:r>
        <w:rPr>
          <w:sz w:val="24"/>
        </w:rPr>
        <w:t>to</w:t>
      </w:r>
      <w:r>
        <w:rPr>
          <w:spacing w:val="1"/>
          <w:sz w:val="24"/>
        </w:rPr>
        <w:t xml:space="preserve"> </w:t>
      </w:r>
      <w:r>
        <w:rPr>
          <w:sz w:val="24"/>
        </w:rPr>
        <w:t>placing</w:t>
      </w:r>
      <w:r>
        <w:rPr>
          <w:spacing w:val="1"/>
          <w:sz w:val="24"/>
        </w:rPr>
        <w:t xml:space="preserve"> </w:t>
      </w:r>
      <w:r>
        <w:rPr>
          <w:sz w:val="24"/>
        </w:rPr>
        <w:t>concrete.</w:t>
      </w:r>
      <w:r>
        <w:rPr>
          <w:spacing w:val="-64"/>
          <w:sz w:val="24"/>
        </w:rPr>
        <w:t xml:space="preserve"> </w:t>
      </w:r>
      <w:r w:rsidR="00757907">
        <w:rPr>
          <w:sz w:val="24"/>
        </w:rPr>
        <w:t>Care</w:t>
      </w:r>
      <w:r>
        <w:rPr>
          <w:sz w:val="24"/>
        </w:rPr>
        <w:t xml:space="preserve"> shall be exercised to protect edges and exposed corners</w:t>
      </w:r>
      <w:r>
        <w:rPr>
          <w:spacing w:val="1"/>
          <w:sz w:val="24"/>
        </w:rPr>
        <w:t xml:space="preserve"> </w:t>
      </w:r>
      <w:r>
        <w:rPr>
          <w:sz w:val="24"/>
        </w:rPr>
        <w:t>from</w:t>
      </w:r>
      <w:r>
        <w:rPr>
          <w:spacing w:val="1"/>
          <w:sz w:val="24"/>
        </w:rPr>
        <w:t xml:space="preserve"> </w:t>
      </w:r>
      <w:r>
        <w:rPr>
          <w:sz w:val="24"/>
        </w:rPr>
        <w:t>freezing.</w:t>
      </w:r>
      <w:r>
        <w:rPr>
          <w:spacing w:val="1"/>
          <w:sz w:val="24"/>
        </w:rPr>
        <w:t xml:space="preserve"> </w:t>
      </w:r>
      <w:r>
        <w:rPr>
          <w:sz w:val="24"/>
        </w:rPr>
        <w:t>Cold</w:t>
      </w:r>
      <w:r>
        <w:rPr>
          <w:spacing w:val="1"/>
          <w:sz w:val="24"/>
        </w:rPr>
        <w:t xml:space="preserve"> </w:t>
      </w:r>
      <w:r>
        <w:rPr>
          <w:sz w:val="24"/>
        </w:rPr>
        <w:t>weather</w:t>
      </w:r>
      <w:r>
        <w:rPr>
          <w:spacing w:val="1"/>
          <w:sz w:val="24"/>
        </w:rPr>
        <w:t xml:space="preserve"> </w:t>
      </w:r>
      <w:r>
        <w:rPr>
          <w:sz w:val="24"/>
        </w:rPr>
        <w:t>placement</w:t>
      </w:r>
      <w:r>
        <w:rPr>
          <w:spacing w:val="1"/>
          <w:sz w:val="24"/>
        </w:rPr>
        <w:t xml:space="preserve"> </w:t>
      </w:r>
      <w:r>
        <w:rPr>
          <w:sz w:val="24"/>
        </w:rPr>
        <w:t>shall</w:t>
      </w:r>
      <w:r>
        <w:rPr>
          <w:spacing w:val="1"/>
          <w:sz w:val="24"/>
        </w:rPr>
        <w:t xml:space="preserve"> </w:t>
      </w:r>
      <w:r>
        <w:rPr>
          <w:sz w:val="24"/>
        </w:rPr>
        <w:t>generally</w:t>
      </w:r>
      <w:r>
        <w:rPr>
          <w:spacing w:val="1"/>
          <w:sz w:val="24"/>
        </w:rPr>
        <w:t xml:space="preserve"> </w:t>
      </w:r>
      <w:r>
        <w:rPr>
          <w:sz w:val="24"/>
        </w:rPr>
        <w:t>follow</w:t>
      </w:r>
      <w:r>
        <w:rPr>
          <w:spacing w:val="1"/>
          <w:sz w:val="24"/>
        </w:rPr>
        <w:t xml:space="preserve"> </w:t>
      </w:r>
      <w:r>
        <w:rPr>
          <w:sz w:val="24"/>
        </w:rPr>
        <w:t>the</w:t>
      </w:r>
      <w:r>
        <w:rPr>
          <w:spacing w:val="1"/>
          <w:sz w:val="24"/>
        </w:rPr>
        <w:t xml:space="preserve"> </w:t>
      </w:r>
      <w:r>
        <w:rPr>
          <w:sz w:val="24"/>
        </w:rPr>
        <w:t>requirements</w:t>
      </w:r>
      <w:r>
        <w:rPr>
          <w:spacing w:val="-1"/>
          <w:sz w:val="24"/>
        </w:rPr>
        <w:t xml:space="preserve"> </w:t>
      </w:r>
      <w:r>
        <w:rPr>
          <w:sz w:val="24"/>
        </w:rPr>
        <w:t>of</w:t>
      </w:r>
      <w:r>
        <w:rPr>
          <w:spacing w:val="3"/>
          <w:sz w:val="24"/>
        </w:rPr>
        <w:t xml:space="preserve"> </w:t>
      </w:r>
      <w:r>
        <w:rPr>
          <w:sz w:val="24"/>
        </w:rPr>
        <w:t>ACI</w:t>
      </w:r>
      <w:r>
        <w:rPr>
          <w:spacing w:val="1"/>
          <w:sz w:val="24"/>
        </w:rPr>
        <w:t xml:space="preserve"> </w:t>
      </w:r>
      <w:r>
        <w:rPr>
          <w:sz w:val="24"/>
        </w:rPr>
        <w:t>306.1</w:t>
      </w:r>
    </w:p>
    <w:p w14:paraId="263C9845" w14:textId="77777777" w:rsidR="007E5106" w:rsidRDefault="007E5106">
      <w:pPr>
        <w:pStyle w:val="BodyText"/>
        <w:spacing w:before="6"/>
        <w:rPr>
          <w:sz w:val="23"/>
        </w:rPr>
      </w:pPr>
    </w:p>
    <w:p w14:paraId="7DAA660E" w14:textId="77777777" w:rsidR="007E5106" w:rsidRDefault="007F33FE">
      <w:pPr>
        <w:pStyle w:val="BodyText"/>
        <w:ind w:left="1840" w:right="399"/>
        <w:jc w:val="both"/>
      </w:pPr>
      <w:r>
        <w:rPr>
          <w:spacing w:val="-1"/>
        </w:rPr>
        <w:t>Hot</w:t>
      </w:r>
      <w:r>
        <w:rPr>
          <w:spacing w:val="-14"/>
        </w:rPr>
        <w:t xml:space="preserve"> </w:t>
      </w:r>
      <w:r>
        <w:rPr>
          <w:spacing w:val="-1"/>
        </w:rPr>
        <w:t>weather</w:t>
      </w:r>
      <w:r>
        <w:rPr>
          <w:spacing w:val="-15"/>
        </w:rPr>
        <w:t xml:space="preserve"> </w:t>
      </w:r>
      <w:r>
        <w:rPr>
          <w:spacing w:val="-1"/>
        </w:rPr>
        <w:t>placement</w:t>
      </w:r>
      <w:r>
        <w:rPr>
          <w:spacing w:val="-13"/>
        </w:rPr>
        <w:t xml:space="preserve"> </w:t>
      </w:r>
      <w:r>
        <w:t>shall</w:t>
      </w:r>
      <w:r>
        <w:rPr>
          <w:spacing w:val="-17"/>
        </w:rPr>
        <w:t xml:space="preserve"> </w:t>
      </w:r>
      <w:r>
        <w:t>generally</w:t>
      </w:r>
      <w:r>
        <w:rPr>
          <w:spacing w:val="-19"/>
        </w:rPr>
        <w:t xml:space="preserve"> </w:t>
      </w:r>
      <w:r>
        <w:t>conform</w:t>
      </w:r>
      <w:r>
        <w:rPr>
          <w:spacing w:val="-14"/>
        </w:rPr>
        <w:t xml:space="preserve"> </w:t>
      </w:r>
      <w:r>
        <w:t>to</w:t>
      </w:r>
      <w:r>
        <w:rPr>
          <w:spacing w:val="-16"/>
        </w:rPr>
        <w:t xml:space="preserve"> </w:t>
      </w:r>
      <w:r>
        <w:t>the</w:t>
      </w:r>
      <w:r>
        <w:rPr>
          <w:spacing w:val="-16"/>
        </w:rPr>
        <w:t xml:space="preserve"> </w:t>
      </w:r>
      <w:r>
        <w:t>requirements</w:t>
      </w:r>
      <w:r>
        <w:rPr>
          <w:spacing w:val="-16"/>
        </w:rPr>
        <w:t xml:space="preserve"> </w:t>
      </w:r>
      <w:r>
        <w:t>of</w:t>
      </w:r>
      <w:r>
        <w:rPr>
          <w:spacing w:val="-14"/>
        </w:rPr>
        <w:t xml:space="preserve"> </w:t>
      </w:r>
      <w:r>
        <w:t>ACI</w:t>
      </w:r>
      <w:r>
        <w:rPr>
          <w:spacing w:val="-64"/>
        </w:rPr>
        <w:t xml:space="preserve"> </w:t>
      </w:r>
      <w:r>
        <w:t>305.</w:t>
      </w:r>
    </w:p>
    <w:p w14:paraId="0D1A22DF" w14:textId="77777777" w:rsidR="007E5106" w:rsidRDefault="007E5106">
      <w:pPr>
        <w:pStyle w:val="BodyText"/>
        <w:spacing w:before="3"/>
        <w:rPr>
          <w:sz w:val="25"/>
        </w:rPr>
      </w:pPr>
    </w:p>
    <w:p w14:paraId="3EB87B2F" w14:textId="77777777" w:rsidR="007E5106" w:rsidRDefault="007F33FE">
      <w:pPr>
        <w:pStyle w:val="ListParagraph"/>
        <w:numPr>
          <w:ilvl w:val="3"/>
          <w:numId w:val="12"/>
        </w:numPr>
        <w:tabs>
          <w:tab w:val="left" w:pos="2503"/>
        </w:tabs>
        <w:ind w:right="397" w:firstLine="0"/>
        <w:rPr>
          <w:sz w:val="24"/>
        </w:rPr>
      </w:pPr>
      <w:r>
        <w:rPr>
          <w:b/>
          <w:sz w:val="24"/>
        </w:rPr>
        <w:t>CONCRETE</w:t>
      </w:r>
      <w:r>
        <w:rPr>
          <w:b/>
          <w:spacing w:val="1"/>
          <w:sz w:val="24"/>
        </w:rPr>
        <w:t xml:space="preserve"> </w:t>
      </w:r>
      <w:r>
        <w:rPr>
          <w:b/>
          <w:sz w:val="24"/>
        </w:rPr>
        <w:t>REINFORCEMENT</w:t>
      </w:r>
      <w:r>
        <w:rPr>
          <w:b/>
          <w:spacing w:val="1"/>
          <w:sz w:val="24"/>
        </w:rPr>
        <w:t xml:space="preserve"> </w:t>
      </w:r>
      <w:r>
        <w:rPr>
          <w:b/>
          <w:sz w:val="24"/>
        </w:rPr>
        <w:t>INSTALLATION.</w:t>
      </w:r>
      <w:r>
        <w:rPr>
          <w:b/>
          <w:spacing w:val="1"/>
          <w:sz w:val="24"/>
        </w:rPr>
        <w:t xml:space="preserve"> </w:t>
      </w:r>
      <w:r>
        <w:rPr>
          <w:sz w:val="24"/>
        </w:rPr>
        <w:t>Concrete</w:t>
      </w:r>
      <w:r>
        <w:rPr>
          <w:spacing w:val="-64"/>
          <w:sz w:val="24"/>
        </w:rPr>
        <w:t xml:space="preserve"> </w:t>
      </w:r>
      <w:r>
        <w:rPr>
          <w:sz w:val="24"/>
        </w:rPr>
        <w:t>reinforcement shall be installed in accordance with ACI (American Concrete</w:t>
      </w:r>
      <w:r>
        <w:rPr>
          <w:spacing w:val="1"/>
          <w:sz w:val="24"/>
        </w:rPr>
        <w:t xml:space="preserve"> </w:t>
      </w:r>
      <w:r>
        <w:rPr>
          <w:sz w:val="24"/>
        </w:rPr>
        <w:t>Institute) standard requirements for reinforced concrete and generally as</w:t>
      </w:r>
      <w:r>
        <w:rPr>
          <w:spacing w:val="1"/>
          <w:sz w:val="24"/>
        </w:rPr>
        <w:t xml:space="preserve"> </w:t>
      </w:r>
      <w:r>
        <w:rPr>
          <w:sz w:val="24"/>
        </w:rPr>
        <w:t>follows.</w:t>
      </w:r>
    </w:p>
    <w:p w14:paraId="465AA06D" w14:textId="77777777" w:rsidR="007E5106" w:rsidRDefault="007E5106">
      <w:pPr>
        <w:pStyle w:val="BodyText"/>
        <w:spacing w:before="8"/>
      </w:pPr>
    </w:p>
    <w:p w14:paraId="1DC95416" w14:textId="77777777" w:rsidR="007E5106" w:rsidRDefault="007F33FE">
      <w:pPr>
        <w:pStyle w:val="ListParagraph"/>
        <w:numPr>
          <w:ilvl w:val="4"/>
          <w:numId w:val="12"/>
        </w:numPr>
        <w:tabs>
          <w:tab w:val="left" w:pos="2236"/>
        </w:tabs>
        <w:ind w:right="397" w:firstLine="0"/>
        <w:rPr>
          <w:sz w:val="24"/>
        </w:rPr>
      </w:pPr>
      <w:r>
        <w:rPr>
          <w:b/>
          <w:sz w:val="24"/>
        </w:rPr>
        <w:t>BENDING.</w:t>
      </w:r>
      <w:r>
        <w:rPr>
          <w:b/>
          <w:spacing w:val="1"/>
          <w:sz w:val="24"/>
        </w:rPr>
        <w:t xml:space="preserve"> </w:t>
      </w:r>
      <w:r>
        <w:rPr>
          <w:sz w:val="24"/>
        </w:rPr>
        <w:t>Reinforcing</w:t>
      </w:r>
      <w:r>
        <w:rPr>
          <w:spacing w:val="1"/>
          <w:sz w:val="24"/>
        </w:rPr>
        <w:t xml:space="preserve"> </w:t>
      </w:r>
      <w:r>
        <w:rPr>
          <w:sz w:val="24"/>
        </w:rPr>
        <w:t>bars</w:t>
      </w:r>
      <w:r>
        <w:rPr>
          <w:spacing w:val="1"/>
          <w:sz w:val="24"/>
        </w:rPr>
        <w:t xml:space="preserve"> </w:t>
      </w:r>
      <w:r>
        <w:rPr>
          <w:sz w:val="24"/>
        </w:rPr>
        <w:t>shall</w:t>
      </w:r>
      <w:r>
        <w:rPr>
          <w:spacing w:val="1"/>
          <w:sz w:val="24"/>
        </w:rPr>
        <w:t xml:space="preserve"> </w:t>
      </w:r>
      <w:r>
        <w:rPr>
          <w:sz w:val="24"/>
        </w:rPr>
        <w:t>be</w:t>
      </w:r>
      <w:r>
        <w:rPr>
          <w:spacing w:val="1"/>
          <w:sz w:val="24"/>
        </w:rPr>
        <w:t xml:space="preserve"> </w:t>
      </w:r>
      <w:r>
        <w:rPr>
          <w:sz w:val="24"/>
        </w:rPr>
        <w:t>accurately</w:t>
      </w:r>
      <w:r>
        <w:rPr>
          <w:spacing w:val="1"/>
          <w:sz w:val="24"/>
        </w:rPr>
        <w:t xml:space="preserve"> </w:t>
      </w:r>
      <w:r>
        <w:rPr>
          <w:sz w:val="24"/>
        </w:rPr>
        <w:t>formed</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dimensions indicated on the plans. Bends for stirrups and ties shall be</w:t>
      </w:r>
      <w:r>
        <w:rPr>
          <w:spacing w:val="1"/>
          <w:sz w:val="24"/>
        </w:rPr>
        <w:t xml:space="preserve"> </w:t>
      </w:r>
      <w:r>
        <w:rPr>
          <w:sz w:val="24"/>
        </w:rPr>
        <w:t>made around a pin having a diameter not less than two (2) times the</w:t>
      </w:r>
      <w:r>
        <w:rPr>
          <w:spacing w:val="1"/>
          <w:sz w:val="24"/>
        </w:rPr>
        <w:t xml:space="preserve"> </w:t>
      </w:r>
      <w:r>
        <w:rPr>
          <w:sz w:val="24"/>
        </w:rPr>
        <w:t>minimum</w:t>
      </w:r>
      <w:r>
        <w:rPr>
          <w:spacing w:val="-7"/>
          <w:sz w:val="24"/>
        </w:rPr>
        <w:t xml:space="preserve"> </w:t>
      </w:r>
      <w:r>
        <w:rPr>
          <w:sz w:val="24"/>
        </w:rPr>
        <w:t>thickness</w:t>
      </w:r>
      <w:r>
        <w:rPr>
          <w:spacing w:val="-7"/>
          <w:sz w:val="24"/>
        </w:rPr>
        <w:t xml:space="preserve"> </w:t>
      </w:r>
      <w:r>
        <w:rPr>
          <w:sz w:val="24"/>
        </w:rPr>
        <w:t>of</w:t>
      </w:r>
      <w:r>
        <w:rPr>
          <w:spacing w:val="-4"/>
          <w:sz w:val="24"/>
        </w:rPr>
        <w:t xml:space="preserve"> </w:t>
      </w:r>
      <w:r>
        <w:rPr>
          <w:sz w:val="24"/>
        </w:rPr>
        <w:t>the</w:t>
      </w:r>
      <w:r>
        <w:rPr>
          <w:spacing w:val="-9"/>
          <w:sz w:val="24"/>
        </w:rPr>
        <w:t xml:space="preserve"> </w:t>
      </w:r>
      <w:r>
        <w:rPr>
          <w:sz w:val="24"/>
        </w:rPr>
        <w:t>bar.</w:t>
      </w:r>
      <w:r>
        <w:rPr>
          <w:spacing w:val="-10"/>
          <w:sz w:val="24"/>
        </w:rPr>
        <w:t xml:space="preserve"> </w:t>
      </w:r>
      <w:r>
        <w:rPr>
          <w:sz w:val="24"/>
        </w:rPr>
        <w:t>Bends</w:t>
      </w:r>
      <w:r>
        <w:rPr>
          <w:spacing w:val="-10"/>
          <w:sz w:val="24"/>
        </w:rPr>
        <w:t xml:space="preserve"> </w:t>
      </w:r>
      <w:r>
        <w:rPr>
          <w:sz w:val="24"/>
        </w:rPr>
        <w:t>for</w:t>
      </w:r>
      <w:r>
        <w:rPr>
          <w:spacing w:val="-10"/>
          <w:sz w:val="24"/>
        </w:rPr>
        <w:t xml:space="preserve"> </w:t>
      </w:r>
      <w:r>
        <w:rPr>
          <w:sz w:val="24"/>
        </w:rPr>
        <w:t>other</w:t>
      </w:r>
      <w:r>
        <w:rPr>
          <w:spacing w:val="-10"/>
          <w:sz w:val="24"/>
        </w:rPr>
        <w:t xml:space="preserve"> </w:t>
      </w:r>
      <w:r>
        <w:rPr>
          <w:sz w:val="24"/>
        </w:rPr>
        <w:t>bars</w:t>
      </w:r>
      <w:r>
        <w:rPr>
          <w:spacing w:val="-11"/>
          <w:sz w:val="24"/>
        </w:rPr>
        <w:t xml:space="preserve"> </w:t>
      </w:r>
      <w:r>
        <w:rPr>
          <w:sz w:val="24"/>
        </w:rPr>
        <w:t>shall</w:t>
      </w:r>
      <w:r>
        <w:rPr>
          <w:spacing w:val="-10"/>
          <w:sz w:val="24"/>
        </w:rPr>
        <w:t xml:space="preserve"> </w:t>
      </w:r>
      <w:r>
        <w:rPr>
          <w:sz w:val="24"/>
        </w:rPr>
        <w:t>be</w:t>
      </w:r>
      <w:r>
        <w:rPr>
          <w:spacing w:val="-9"/>
          <w:sz w:val="24"/>
        </w:rPr>
        <w:t xml:space="preserve"> </w:t>
      </w:r>
      <w:r>
        <w:rPr>
          <w:sz w:val="24"/>
        </w:rPr>
        <w:t>made</w:t>
      </w:r>
      <w:r>
        <w:rPr>
          <w:spacing w:val="-9"/>
          <w:sz w:val="24"/>
        </w:rPr>
        <w:t xml:space="preserve"> </w:t>
      </w:r>
      <w:r>
        <w:rPr>
          <w:sz w:val="24"/>
        </w:rPr>
        <w:t>around</w:t>
      </w:r>
      <w:r>
        <w:rPr>
          <w:spacing w:val="-65"/>
          <w:sz w:val="24"/>
        </w:rPr>
        <w:t xml:space="preserve"> </w:t>
      </w:r>
      <w:r>
        <w:rPr>
          <w:sz w:val="24"/>
        </w:rPr>
        <w:t>a</w:t>
      </w:r>
      <w:r>
        <w:rPr>
          <w:spacing w:val="-5"/>
          <w:sz w:val="24"/>
        </w:rPr>
        <w:t xml:space="preserve"> </w:t>
      </w:r>
      <w:r>
        <w:rPr>
          <w:sz w:val="24"/>
        </w:rPr>
        <w:t>pin</w:t>
      </w:r>
      <w:r>
        <w:rPr>
          <w:spacing w:val="-5"/>
          <w:sz w:val="24"/>
        </w:rPr>
        <w:t xml:space="preserve"> </w:t>
      </w:r>
      <w:r>
        <w:rPr>
          <w:sz w:val="24"/>
        </w:rPr>
        <w:t>having</w:t>
      </w:r>
      <w:r>
        <w:rPr>
          <w:spacing w:val="-7"/>
          <w:sz w:val="24"/>
        </w:rPr>
        <w:t xml:space="preserve"> </w:t>
      </w:r>
      <w:r>
        <w:rPr>
          <w:sz w:val="24"/>
        </w:rPr>
        <w:t>a</w:t>
      </w:r>
      <w:r>
        <w:rPr>
          <w:spacing w:val="-4"/>
          <w:sz w:val="24"/>
        </w:rPr>
        <w:t xml:space="preserve"> </w:t>
      </w:r>
      <w:r>
        <w:rPr>
          <w:sz w:val="24"/>
        </w:rPr>
        <w:t>diameter</w:t>
      </w:r>
      <w:r>
        <w:rPr>
          <w:spacing w:val="-7"/>
          <w:sz w:val="24"/>
        </w:rPr>
        <w:t xml:space="preserve"> </w:t>
      </w:r>
      <w:r>
        <w:rPr>
          <w:sz w:val="24"/>
        </w:rPr>
        <w:t>not</w:t>
      </w:r>
      <w:r>
        <w:rPr>
          <w:spacing w:val="-5"/>
          <w:sz w:val="24"/>
        </w:rPr>
        <w:t xml:space="preserve"> </w:t>
      </w:r>
      <w:r>
        <w:rPr>
          <w:sz w:val="24"/>
        </w:rPr>
        <w:t>less</w:t>
      </w:r>
      <w:r>
        <w:rPr>
          <w:spacing w:val="-8"/>
          <w:sz w:val="24"/>
        </w:rPr>
        <w:t xml:space="preserve"> </w:t>
      </w:r>
      <w:r>
        <w:rPr>
          <w:sz w:val="24"/>
        </w:rPr>
        <w:t>than</w:t>
      </w:r>
      <w:r>
        <w:rPr>
          <w:spacing w:val="-6"/>
          <w:sz w:val="24"/>
        </w:rPr>
        <w:t xml:space="preserve"> </w:t>
      </w:r>
      <w:r>
        <w:rPr>
          <w:sz w:val="24"/>
        </w:rPr>
        <w:t>six</w:t>
      </w:r>
      <w:r>
        <w:rPr>
          <w:spacing w:val="-11"/>
          <w:sz w:val="24"/>
        </w:rPr>
        <w:t xml:space="preserve"> </w:t>
      </w:r>
      <w:r>
        <w:rPr>
          <w:sz w:val="24"/>
        </w:rPr>
        <w:t>(6)</w:t>
      </w:r>
      <w:r>
        <w:rPr>
          <w:spacing w:val="-9"/>
          <w:sz w:val="24"/>
        </w:rPr>
        <w:t xml:space="preserve"> </w:t>
      </w:r>
      <w:r>
        <w:rPr>
          <w:sz w:val="24"/>
        </w:rPr>
        <w:t>times</w:t>
      </w:r>
      <w:r>
        <w:rPr>
          <w:spacing w:val="-8"/>
          <w:sz w:val="24"/>
        </w:rPr>
        <w:t xml:space="preserve"> </w:t>
      </w:r>
      <w:r>
        <w:rPr>
          <w:sz w:val="24"/>
        </w:rPr>
        <w:t>the</w:t>
      </w:r>
      <w:r>
        <w:rPr>
          <w:spacing w:val="-6"/>
          <w:sz w:val="24"/>
        </w:rPr>
        <w:t xml:space="preserve"> </w:t>
      </w:r>
      <w:r>
        <w:rPr>
          <w:sz w:val="24"/>
        </w:rPr>
        <w:t>minimum</w:t>
      </w:r>
      <w:r>
        <w:rPr>
          <w:spacing w:val="-6"/>
          <w:sz w:val="24"/>
        </w:rPr>
        <w:t xml:space="preserve"> </w:t>
      </w:r>
      <w:r>
        <w:rPr>
          <w:sz w:val="24"/>
        </w:rPr>
        <w:t>thickness</w:t>
      </w:r>
      <w:r>
        <w:rPr>
          <w:spacing w:val="-64"/>
          <w:sz w:val="24"/>
        </w:rPr>
        <w:t xml:space="preserve"> </w:t>
      </w:r>
      <w:r>
        <w:rPr>
          <w:sz w:val="24"/>
        </w:rPr>
        <w:t>of</w:t>
      </w:r>
      <w:r>
        <w:rPr>
          <w:spacing w:val="-10"/>
          <w:sz w:val="24"/>
        </w:rPr>
        <w:t xml:space="preserve"> </w:t>
      </w:r>
      <w:r>
        <w:rPr>
          <w:sz w:val="24"/>
        </w:rPr>
        <w:t>the</w:t>
      </w:r>
      <w:r>
        <w:rPr>
          <w:spacing w:val="-12"/>
          <w:sz w:val="24"/>
        </w:rPr>
        <w:t xml:space="preserve"> </w:t>
      </w:r>
      <w:r>
        <w:rPr>
          <w:sz w:val="24"/>
        </w:rPr>
        <w:t>bar,</w:t>
      </w:r>
      <w:r>
        <w:rPr>
          <w:spacing w:val="-12"/>
          <w:sz w:val="24"/>
        </w:rPr>
        <w:t xml:space="preserve"> </w:t>
      </w:r>
      <w:r>
        <w:rPr>
          <w:sz w:val="24"/>
        </w:rPr>
        <w:t>except</w:t>
      </w:r>
      <w:r>
        <w:rPr>
          <w:spacing w:val="-12"/>
          <w:sz w:val="24"/>
        </w:rPr>
        <w:t xml:space="preserve"> </w:t>
      </w:r>
      <w:r>
        <w:rPr>
          <w:sz w:val="24"/>
        </w:rPr>
        <w:t>that</w:t>
      </w:r>
      <w:r>
        <w:rPr>
          <w:spacing w:val="-13"/>
          <w:sz w:val="24"/>
        </w:rPr>
        <w:t xml:space="preserve"> </w:t>
      </w:r>
      <w:r>
        <w:rPr>
          <w:sz w:val="24"/>
        </w:rPr>
        <w:t>for</w:t>
      </w:r>
      <w:r>
        <w:rPr>
          <w:spacing w:val="-14"/>
          <w:sz w:val="24"/>
        </w:rPr>
        <w:t xml:space="preserve"> </w:t>
      </w:r>
      <w:r>
        <w:rPr>
          <w:sz w:val="24"/>
        </w:rPr>
        <w:t>bars</w:t>
      </w:r>
      <w:r>
        <w:rPr>
          <w:spacing w:val="-13"/>
          <w:sz w:val="24"/>
        </w:rPr>
        <w:t xml:space="preserve"> </w:t>
      </w:r>
      <w:r>
        <w:rPr>
          <w:sz w:val="24"/>
        </w:rPr>
        <w:t>larger</w:t>
      </w:r>
      <w:r>
        <w:rPr>
          <w:spacing w:val="-13"/>
          <w:sz w:val="24"/>
        </w:rPr>
        <w:t xml:space="preserve"> </w:t>
      </w:r>
      <w:r>
        <w:rPr>
          <w:sz w:val="24"/>
        </w:rPr>
        <w:t>than</w:t>
      </w:r>
      <w:r>
        <w:rPr>
          <w:spacing w:val="-12"/>
          <w:sz w:val="24"/>
        </w:rPr>
        <w:t xml:space="preserve"> </w:t>
      </w:r>
      <w:r>
        <w:rPr>
          <w:sz w:val="24"/>
        </w:rPr>
        <w:t>one</w:t>
      </w:r>
      <w:r>
        <w:rPr>
          <w:spacing w:val="-12"/>
          <w:sz w:val="24"/>
        </w:rPr>
        <w:t xml:space="preserve"> </w:t>
      </w:r>
      <w:r>
        <w:rPr>
          <w:sz w:val="24"/>
        </w:rPr>
        <w:t>(1)</w:t>
      </w:r>
      <w:r>
        <w:rPr>
          <w:spacing w:val="-13"/>
          <w:sz w:val="24"/>
        </w:rPr>
        <w:t xml:space="preserve"> </w:t>
      </w:r>
      <w:r>
        <w:rPr>
          <w:sz w:val="24"/>
        </w:rPr>
        <w:t>inch,</w:t>
      </w:r>
      <w:r>
        <w:rPr>
          <w:spacing w:val="-13"/>
          <w:sz w:val="24"/>
        </w:rPr>
        <w:t xml:space="preserve"> </w:t>
      </w:r>
      <w:r>
        <w:rPr>
          <w:sz w:val="24"/>
        </w:rPr>
        <w:t>the</w:t>
      </w:r>
      <w:r>
        <w:rPr>
          <w:spacing w:val="-12"/>
          <w:sz w:val="24"/>
        </w:rPr>
        <w:t xml:space="preserve"> </w:t>
      </w:r>
      <w:r>
        <w:rPr>
          <w:sz w:val="24"/>
        </w:rPr>
        <w:t>pin</w:t>
      </w:r>
      <w:r>
        <w:rPr>
          <w:spacing w:val="-12"/>
          <w:sz w:val="24"/>
        </w:rPr>
        <w:t xml:space="preserve"> </w:t>
      </w:r>
      <w:r>
        <w:rPr>
          <w:sz w:val="24"/>
        </w:rPr>
        <w:t>shall</w:t>
      </w:r>
      <w:r>
        <w:rPr>
          <w:spacing w:val="-15"/>
          <w:sz w:val="24"/>
        </w:rPr>
        <w:t xml:space="preserve"> </w:t>
      </w:r>
      <w:r>
        <w:rPr>
          <w:sz w:val="24"/>
        </w:rPr>
        <w:t>be</w:t>
      </w:r>
      <w:r>
        <w:rPr>
          <w:spacing w:val="-14"/>
          <w:sz w:val="24"/>
        </w:rPr>
        <w:t xml:space="preserve"> </w:t>
      </w:r>
      <w:r>
        <w:rPr>
          <w:sz w:val="24"/>
        </w:rPr>
        <w:t>not</w:t>
      </w:r>
      <w:r>
        <w:rPr>
          <w:spacing w:val="-64"/>
          <w:sz w:val="24"/>
        </w:rPr>
        <w:t xml:space="preserve"> </w:t>
      </w:r>
      <w:r>
        <w:rPr>
          <w:sz w:val="24"/>
        </w:rPr>
        <w:t>less</w:t>
      </w:r>
      <w:r>
        <w:rPr>
          <w:spacing w:val="-1"/>
          <w:sz w:val="24"/>
        </w:rPr>
        <w:t xml:space="preserve"> </w:t>
      </w:r>
      <w:r>
        <w:rPr>
          <w:sz w:val="24"/>
        </w:rPr>
        <w:t>than</w:t>
      </w:r>
      <w:r>
        <w:rPr>
          <w:spacing w:val="1"/>
          <w:sz w:val="24"/>
        </w:rPr>
        <w:t xml:space="preserve"> </w:t>
      </w:r>
      <w:r>
        <w:rPr>
          <w:sz w:val="24"/>
        </w:rPr>
        <w:t>eight (8)</w:t>
      </w:r>
      <w:r>
        <w:rPr>
          <w:spacing w:val="-2"/>
          <w:sz w:val="24"/>
        </w:rPr>
        <w:t xml:space="preserve"> </w:t>
      </w:r>
      <w:r>
        <w:rPr>
          <w:sz w:val="24"/>
        </w:rPr>
        <w:t>times the</w:t>
      </w:r>
      <w:r>
        <w:rPr>
          <w:spacing w:val="1"/>
          <w:sz w:val="24"/>
        </w:rPr>
        <w:t xml:space="preserve"> </w:t>
      </w:r>
      <w:r>
        <w:rPr>
          <w:sz w:val="24"/>
        </w:rPr>
        <w:t>minimum</w:t>
      </w:r>
      <w:r>
        <w:rPr>
          <w:spacing w:val="2"/>
          <w:sz w:val="24"/>
        </w:rPr>
        <w:t xml:space="preserve"> </w:t>
      </w:r>
      <w:r>
        <w:rPr>
          <w:sz w:val="24"/>
        </w:rPr>
        <w:t>thickness</w:t>
      </w:r>
      <w:r>
        <w:rPr>
          <w:spacing w:val="-1"/>
          <w:sz w:val="24"/>
        </w:rPr>
        <w:t xml:space="preserve"> </w:t>
      </w:r>
      <w:r>
        <w:rPr>
          <w:sz w:val="24"/>
        </w:rPr>
        <w:t>of</w:t>
      </w:r>
      <w:r>
        <w:rPr>
          <w:spacing w:val="3"/>
          <w:sz w:val="24"/>
        </w:rPr>
        <w:t xml:space="preserve"> </w:t>
      </w:r>
      <w:r>
        <w:rPr>
          <w:sz w:val="24"/>
        </w:rPr>
        <w:t>the</w:t>
      </w:r>
      <w:r>
        <w:rPr>
          <w:spacing w:val="1"/>
          <w:sz w:val="24"/>
        </w:rPr>
        <w:t xml:space="preserve"> </w:t>
      </w:r>
      <w:r>
        <w:rPr>
          <w:sz w:val="24"/>
        </w:rPr>
        <w:t>bar.</w:t>
      </w:r>
    </w:p>
    <w:p w14:paraId="4FAB8557" w14:textId="77777777" w:rsidR="007E5106" w:rsidRDefault="007E5106">
      <w:pPr>
        <w:pStyle w:val="BodyText"/>
        <w:spacing w:before="7"/>
      </w:pPr>
    </w:p>
    <w:p w14:paraId="02274109" w14:textId="304C9169" w:rsidR="007E5106" w:rsidRDefault="007F33FE">
      <w:pPr>
        <w:pStyle w:val="ListParagraph"/>
        <w:numPr>
          <w:ilvl w:val="4"/>
          <w:numId w:val="12"/>
        </w:numPr>
        <w:tabs>
          <w:tab w:val="left" w:pos="2152"/>
        </w:tabs>
        <w:ind w:left="1839" w:right="397" w:firstLine="0"/>
        <w:rPr>
          <w:sz w:val="24"/>
        </w:rPr>
      </w:pPr>
      <w:r>
        <w:rPr>
          <w:b/>
          <w:sz w:val="24"/>
        </w:rPr>
        <w:t xml:space="preserve">SPLICING. </w:t>
      </w:r>
      <w:r>
        <w:rPr>
          <w:sz w:val="24"/>
        </w:rPr>
        <w:t>Splicing of bars at points other than where shown on the</w:t>
      </w:r>
      <w:r>
        <w:rPr>
          <w:spacing w:val="1"/>
          <w:sz w:val="24"/>
        </w:rPr>
        <w:t xml:space="preserve"> </w:t>
      </w:r>
      <w:r>
        <w:rPr>
          <w:sz w:val="24"/>
        </w:rPr>
        <w:t>plans</w:t>
      </w:r>
      <w:r>
        <w:rPr>
          <w:spacing w:val="45"/>
          <w:sz w:val="24"/>
        </w:rPr>
        <w:t xml:space="preserve"> </w:t>
      </w:r>
      <w:r>
        <w:rPr>
          <w:sz w:val="24"/>
        </w:rPr>
        <w:t>will</w:t>
      </w:r>
      <w:r>
        <w:rPr>
          <w:spacing w:val="45"/>
          <w:sz w:val="24"/>
        </w:rPr>
        <w:t xml:space="preserve"> </w:t>
      </w:r>
      <w:r>
        <w:rPr>
          <w:sz w:val="24"/>
        </w:rPr>
        <w:t>be</w:t>
      </w:r>
      <w:r>
        <w:rPr>
          <w:spacing w:val="47"/>
          <w:sz w:val="24"/>
        </w:rPr>
        <w:t xml:space="preserve"> </w:t>
      </w:r>
      <w:r>
        <w:rPr>
          <w:sz w:val="24"/>
        </w:rPr>
        <w:t>permitted</w:t>
      </w:r>
      <w:r>
        <w:rPr>
          <w:spacing w:val="46"/>
          <w:sz w:val="24"/>
        </w:rPr>
        <w:t xml:space="preserve"> </w:t>
      </w:r>
      <w:r>
        <w:rPr>
          <w:sz w:val="24"/>
        </w:rPr>
        <w:t>only</w:t>
      </w:r>
      <w:r>
        <w:rPr>
          <w:spacing w:val="43"/>
          <w:sz w:val="24"/>
        </w:rPr>
        <w:t xml:space="preserve"> </w:t>
      </w:r>
      <w:r>
        <w:rPr>
          <w:sz w:val="24"/>
        </w:rPr>
        <w:t>by</w:t>
      </w:r>
      <w:r>
        <w:rPr>
          <w:spacing w:val="42"/>
          <w:sz w:val="24"/>
        </w:rPr>
        <w:t xml:space="preserve"> </w:t>
      </w:r>
      <w:r>
        <w:rPr>
          <w:sz w:val="24"/>
        </w:rPr>
        <w:t>approval</w:t>
      </w:r>
      <w:r>
        <w:rPr>
          <w:spacing w:val="42"/>
          <w:sz w:val="24"/>
        </w:rPr>
        <w:t xml:space="preserve"> </w:t>
      </w:r>
      <w:r>
        <w:rPr>
          <w:sz w:val="24"/>
        </w:rPr>
        <w:t>of</w:t>
      </w:r>
      <w:r>
        <w:rPr>
          <w:spacing w:val="46"/>
          <w:sz w:val="24"/>
        </w:rPr>
        <w:t xml:space="preserve"> </w:t>
      </w:r>
      <w:r>
        <w:rPr>
          <w:sz w:val="24"/>
        </w:rPr>
        <w:t>the</w:t>
      </w:r>
      <w:r>
        <w:rPr>
          <w:spacing w:val="45"/>
          <w:sz w:val="24"/>
        </w:rPr>
        <w:t xml:space="preserve"> </w:t>
      </w:r>
      <w:r w:rsidR="001F433C">
        <w:rPr>
          <w:sz w:val="24"/>
        </w:rPr>
        <w:t>c</w:t>
      </w:r>
      <w:r>
        <w:rPr>
          <w:sz w:val="24"/>
        </w:rPr>
        <w:t>ity’s</w:t>
      </w:r>
      <w:r>
        <w:rPr>
          <w:spacing w:val="43"/>
          <w:sz w:val="24"/>
        </w:rPr>
        <w:t xml:space="preserve"> </w:t>
      </w:r>
      <w:r w:rsidR="001F433C">
        <w:rPr>
          <w:sz w:val="24"/>
        </w:rPr>
        <w:t>r</w:t>
      </w:r>
      <w:r>
        <w:rPr>
          <w:sz w:val="24"/>
        </w:rPr>
        <w:t>epresentative.</w:t>
      </w:r>
    </w:p>
    <w:p w14:paraId="36F6B55C" w14:textId="77777777" w:rsidR="007E5106" w:rsidRDefault="007E5106">
      <w:pPr>
        <w:jc w:val="both"/>
        <w:rPr>
          <w:sz w:val="24"/>
        </w:rPr>
        <w:sectPr w:rsidR="007E5106">
          <w:pgSz w:w="12240" w:h="15840"/>
          <w:pgMar w:top="1360" w:right="1040" w:bottom="880" w:left="1220" w:header="0" w:footer="619" w:gutter="0"/>
          <w:cols w:space="720"/>
        </w:sectPr>
      </w:pPr>
    </w:p>
    <w:p w14:paraId="31986204" w14:textId="047343D0" w:rsidR="007E5106" w:rsidRDefault="007F33FE">
      <w:pPr>
        <w:pStyle w:val="BodyText"/>
        <w:spacing w:before="78"/>
        <w:ind w:left="1840" w:right="398"/>
        <w:jc w:val="both"/>
      </w:pPr>
      <w:r>
        <w:t>Splices of reinforcement at points of maximum stress shall be avoided</w:t>
      </w:r>
      <w:r>
        <w:rPr>
          <w:spacing w:val="1"/>
        </w:rPr>
        <w:t xml:space="preserve"> </w:t>
      </w:r>
      <w:r>
        <w:t>wherever</w:t>
      </w:r>
      <w:r>
        <w:rPr>
          <w:spacing w:val="-6"/>
        </w:rPr>
        <w:t xml:space="preserve"> </w:t>
      </w:r>
      <w:r>
        <w:t>possible,</w:t>
      </w:r>
      <w:r>
        <w:rPr>
          <w:spacing w:val="-4"/>
        </w:rPr>
        <w:t xml:space="preserve"> </w:t>
      </w:r>
      <w:r>
        <w:t>and</w:t>
      </w:r>
      <w:r>
        <w:rPr>
          <w:spacing w:val="-3"/>
        </w:rPr>
        <w:t xml:space="preserve"> </w:t>
      </w:r>
      <w:r>
        <w:t>when</w:t>
      </w:r>
      <w:r>
        <w:rPr>
          <w:spacing w:val="-4"/>
        </w:rPr>
        <w:t xml:space="preserve"> </w:t>
      </w:r>
      <w:r>
        <w:t>used</w:t>
      </w:r>
      <w:r>
        <w:rPr>
          <w:spacing w:val="-3"/>
        </w:rPr>
        <w:t xml:space="preserve"> </w:t>
      </w:r>
      <w:r>
        <w:t>shall</w:t>
      </w:r>
      <w:r>
        <w:rPr>
          <w:spacing w:val="-5"/>
        </w:rPr>
        <w:t xml:space="preserve"> </w:t>
      </w:r>
      <w:r>
        <w:t>be</w:t>
      </w:r>
      <w:r>
        <w:rPr>
          <w:spacing w:val="-6"/>
        </w:rPr>
        <w:t xml:space="preserve"> </w:t>
      </w:r>
      <w:r>
        <w:t>staggered</w:t>
      </w:r>
      <w:r>
        <w:rPr>
          <w:spacing w:val="-7"/>
        </w:rPr>
        <w:t xml:space="preserve"> </w:t>
      </w:r>
      <w:r>
        <w:t>and</w:t>
      </w:r>
      <w:r>
        <w:rPr>
          <w:spacing w:val="-6"/>
        </w:rPr>
        <w:t xml:space="preserve"> </w:t>
      </w:r>
      <w:r>
        <w:t>in</w:t>
      </w:r>
      <w:r>
        <w:rPr>
          <w:spacing w:val="-6"/>
        </w:rPr>
        <w:t xml:space="preserve"> </w:t>
      </w:r>
      <w:r>
        <w:t>accordance</w:t>
      </w:r>
      <w:r>
        <w:rPr>
          <w:spacing w:val="-64"/>
        </w:rPr>
        <w:t xml:space="preserve"> </w:t>
      </w:r>
      <w:r>
        <w:t>with ACI Standards. The minimum overlap for a lapped splice shall be</w:t>
      </w:r>
      <w:r>
        <w:rPr>
          <w:spacing w:val="1"/>
        </w:rPr>
        <w:t xml:space="preserve"> </w:t>
      </w:r>
      <w:r w:rsidR="001F433C">
        <w:t>twenty-four</w:t>
      </w:r>
      <w:r>
        <w:t xml:space="preserve"> (24) bar diameters, but not less than twelve (12) inches and</w:t>
      </w:r>
      <w:r>
        <w:rPr>
          <w:spacing w:val="1"/>
        </w:rPr>
        <w:t xml:space="preserve"> </w:t>
      </w:r>
      <w:r>
        <w:t>properly</w:t>
      </w:r>
      <w:r>
        <w:rPr>
          <w:spacing w:val="-3"/>
        </w:rPr>
        <w:t xml:space="preserve"> </w:t>
      </w:r>
      <w:r>
        <w:t>tied</w:t>
      </w:r>
      <w:r>
        <w:rPr>
          <w:spacing w:val="1"/>
        </w:rPr>
        <w:t xml:space="preserve"> </w:t>
      </w:r>
      <w:r>
        <w:t>together.</w:t>
      </w:r>
    </w:p>
    <w:p w14:paraId="3DF50AE5" w14:textId="77777777" w:rsidR="007E5106" w:rsidRDefault="007E5106">
      <w:pPr>
        <w:pStyle w:val="BodyText"/>
        <w:spacing w:before="7"/>
      </w:pPr>
    </w:p>
    <w:p w14:paraId="7CAFCC0E" w14:textId="230B4AAF" w:rsidR="007E5106" w:rsidRDefault="007F33FE">
      <w:pPr>
        <w:pStyle w:val="ListParagraph"/>
        <w:numPr>
          <w:ilvl w:val="4"/>
          <w:numId w:val="12"/>
        </w:numPr>
        <w:tabs>
          <w:tab w:val="left" w:pos="2133"/>
        </w:tabs>
        <w:ind w:left="1839" w:right="395" w:firstLine="0"/>
        <w:rPr>
          <w:sz w:val="24"/>
        </w:rPr>
      </w:pPr>
      <w:r>
        <w:rPr>
          <w:b/>
          <w:spacing w:val="-1"/>
          <w:sz w:val="24"/>
        </w:rPr>
        <w:t>PLACING.</w:t>
      </w:r>
      <w:r>
        <w:rPr>
          <w:b/>
          <w:spacing w:val="-14"/>
          <w:sz w:val="24"/>
        </w:rPr>
        <w:t xml:space="preserve"> </w:t>
      </w:r>
      <w:r>
        <w:rPr>
          <w:spacing w:val="-1"/>
          <w:sz w:val="24"/>
        </w:rPr>
        <w:t>All</w:t>
      </w:r>
      <w:r>
        <w:rPr>
          <w:spacing w:val="-15"/>
          <w:sz w:val="24"/>
        </w:rPr>
        <w:t xml:space="preserve"> </w:t>
      </w:r>
      <w:r>
        <w:rPr>
          <w:spacing w:val="-1"/>
          <w:sz w:val="24"/>
        </w:rPr>
        <w:t>reinforcing</w:t>
      </w:r>
      <w:r>
        <w:rPr>
          <w:spacing w:val="-16"/>
          <w:sz w:val="24"/>
        </w:rPr>
        <w:t xml:space="preserve"> </w:t>
      </w:r>
      <w:r>
        <w:rPr>
          <w:spacing w:val="-1"/>
          <w:sz w:val="24"/>
        </w:rPr>
        <w:t>bars</w:t>
      </w:r>
      <w:r>
        <w:rPr>
          <w:spacing w:val="-14"/>
          <w:sz w:val="24"/>
        </w:rPr>
        <w:t xml:space="preserve"> </w:t>
      </w:r>
      <w:r>
        <w:rPr>
          <w:sz w:val="24"/>
        </w:rPr>
        <w:t>shall</w:t>
      </w:r>
      <w:r>
        <w:rPr>
          <w:spacing w:val="-15"/>
          <w:sz w:val="24"/>
        </w:rPr>
        <w:t xml:space="preserve"> </w:t>
      </w:r>
      <w:r>
        <w:rPr>
          <w:sz w:val="24"/>
        </w:rPr>
        <w:t>be</w:t>
      </w:r>
      <w:r>
        <w:rPr>
          <w:spacing w:val="-13"/>
          <w:sz w:val="24"/>
        </w:rPr>
        <w:t xml:space="preserve"> </w:t>
      </w:r>
      <w:r>
        <w:rPr>
          <w:sz w:val="24"/>
        </w:rPr>
        <w:t>placed</w:t>
      </w:r>
      <w:r>
        <w:rPr>
          <w:spacing w:val="-13"/>
          <w:sz w:val="24"/>
        </w:rPr>
        <w:t xml:space="preserve"> </w:t>
      </w:r>
      <w:r>
        <w:rPr>
          <w:sz w:val="24"/>
        </w:rPr>
        <w:t>accurately</w:t>
      </w:r>
      <w:r>
        <w:rPr>
          <w:spacing w:val="-17"/>
          <w:sz w:val="24"/>
        </w:rPr>
        <w:t xml:space="preserve"> </w:t>
      </w:r>
      <w:r>
        <w:rPr>
          <w:sz w:val="24"/>
        </w:rPr>
        <w:t>in</w:t>
      </w:r>
      <w:r>
        <w:rPr>
          <w:spacing w:val="-13"/>
          <w:sz w:val="24"/>
        </w:rPr>
        <w:t xml:space="preserve"> </w:t>
      </w:r>
      <w:r>
        <w:rPr>
          <w:sz w:val="24"/>
        </w:rPr>
        <w:t>the</w:t>
      </w:r>
      <w:r>
        <w:rPr>
          <w:spacing w:val="-13"/>
          <w:sz w:val="24"/>
        </w:rPr>
        <w:t xml:space="preserve"> </w:t>
      </w:r>
      <w:r>
        <w:rPr>
          <w:sz w:val="24"/>
        </w:rPr>
        <w:t>position</w:t>
      </w:r>
      <w:r>
        <w:rPr>
          <w:spacing w:val="-64"/>
          <w:sz w:val="24"/>
        </w:rPr>
        <w:t xml:space="preserve"> </w:t>
      </w:r>
      <w:r>
        <w:rPr>
          <w:spacing w:val="-1"/>
          <w:sz w:val="24"/>
        </w:rPr>
        <w:t>shown</w:t>
      </w:r>
      <w:r>
        <w:rPr>
          <w:spacing w:val="-16"/>
          <w:sz w:val="24"/>
        </w:rPr>
        <w:t xml:space="preserve"> </w:t>
      </w:r>
      <w:r>
        <w:rPr>
          <w:spacing w:val="-1"/>
          <w:sz w:val="24"/>
        </w:rPr>
        <w:t>on</w:t>
      </w:r>
      <w:r>
        <w:rPr>
          <w:spacing w:val="-16"/>
          <w:sz w:val="24"/>
        </w:rPr>
        <w:t xml:space="preserve"> </w:t>
      </w:r>
      <w:r>
        <w:rPr>
          <w:spacing w:val="-1"/>
          <w:sz w:val="24"/>
        </w:rPr>
        <w:t>the</w:t>
      </w:r>
      <w:r>
        <w:rPr>
          <w:spacing w:val="-16"/>
          <w:sz w:val="24"/>
        </w:rPr>
        <w:t xml:space="preserve"> </w:t>
      </w:r>
      <w:r w:rsidR="004505C0">
        <w:rPr>
          <w:spacing w:val="-1"/>
          <w:sz w:val="24"/>
        </w:rPr>
        <w:t>plans and</w:t>
      </w:r>
      <w:r>
        <w:rPr>
          <w:spacing w:val="-16"/>
          <w:sz w:val="24"/>
        </w:rPr>
        <w:t xml:space="preserve"> </w:t>
      </w:r>
      <w:r>
        <w:rPr>
          <w:spacing w:val="-1"/>
          <w:sz w:val="24"/>
        </w:rPr>
        <w:t>shall</w:t>
      </w:r>
      <w:r>
        <w:rPr>
          <w:spacing w:val="-17"/>
          <w:sz w:val="24"/>
        </w:rPr>
        <w:t xml:space="preserve"> </w:t>
      </w:r>
      <w:r>
        <w:rPr>
          <w:spacing w:val="-1"/>
          <w:sz w:val="24"/>
        </w:rPr>
        <w:t>be</w:t>
      </w:r>
      <w:r>
        <w:rPr>
          <w:spacing w:val="-15"/>
          <w:sz w:val="24"/>
        </w:rPr>
        <w:t xml:space="preserve"> </w:t>
      </w:r>
      <w:r>
        <w:rPr>
          <w:spacing w:val="-1"/>
          <w:sz w:val="24"/>
        </w:rPr>
        <w:t>securely</w:t>
      </w:r>
      <w:r>
        <w:rPr>
          <w:spacing w:val="-19"/>
          <w:sz w:val="24"/>
        </w:rPr>
        <w:t xml:space="preserve"> </w:t>
      </w:r>
      <w:r>
        <w:rPr>
          <w:spacing w:val="-1"/>
          <w:sz w:val="24"/>
        </w:rPr>
        <w:t>held</w:t>
      </w:r>
      <w:r>
        <w:rPr>
          <w:spacing w:val="-16"/>
          <w:sz w:val="24"/>
        </w:rPr>
        <w:t xml:space="preserve"> </w:t>
      </w:r>
      <w:r>
        <w:rPr>
          <w:spacing w:val="-1"/>
          <w:sz w:val="24"/>
        </w:rPr>
        <w:t>in</w:t>
      </w:r>
      <w:r>
        <w:rPr>
          <w:spacing w:val="-16"/>
          <w:sz w:val="24"/>
        </w:rPr>
        <w:t xml:space="preserve"> </w:t>
      </w:r>
      <w:r>
        <w:rPr>
          <w:sz w:val="24"/>
        </w:rPr>
        <w:t>position</w:t>
      </w:r>
      <w:r>
        <w:rPr>
          <w:spacing w:val="-16"/>
          <w:sz w:val="24"/>
        </w:rPr>
        <w:t xml:space="preserve"> </w:t>
      </w:r>
      <w:r>
        <w:rPr>
          <w:sz w:val="24"/>
        </w:rPr>
        <w:t>by</w:t>
      </w:r>
      <w:r>
        <w:rPr>
          <w:spacing w:val="-24"/>
          <w:sz w:val="24"/>
        </w:rPr>
        <w:t xml:space="preserve"> </w:t>
      </w:r>
      <w:r>
        <w:rPr>
          <w:sz w:val="24"/>
        </w:rPr>
        <w:t>annealed</w:t>
      </w:r>
      <w:r>
        <w:rPr>
          <w:spacing w:val="-21"/>
          <w:sz w:val="24"/>
        </w:rPr>
        <w:t xml:space="preserve"> </w:t>
      </w:r>
      <w:r>
        <w:rPr>
          <w:sz w:val="24"/>
        </w:rPr>
        <w:t>iron</w:t>
      </w:r>
      <w:r>
        <w:rPr>
          <w:spacing w:val="-64"/>
          <w:sz w:val="24"/>
        </w:rPr>
        <w:t xml:space="preserve"> </w:t>
      </w:r>
      <w:r>
        <w:rPr>
          <w:sz w:val="24"/>
        </w:rPr>
        <w:t>wire</w:t>
      </w:r>
      <w:r>
        <w:rPr>
          <w:spacing w:val="1"/>
          <w:sz w:val="24"/>
        </w:rPr>
        <w:t xml:space="preserve"> </w:t>
      </w:r>
      <w:r>
        <w:rPr>
          <w:sz w:val="24"/>
        </w:rPr>
        <w:t>ties</w:t>
      </w:r>
      <w:r>
        <w:rPr>
          <w:spacing w:val="1"/>
          <w:sz w:val="24"/>
        </w:rPr>
        <w:t xml:space="preserve"> </w:t>
      </w:r>
      <w:r>
        <w:rPr>
          <w:sz w:val="24"/>
        </w:rPr>
        <w:t>of</w:t>
      </w:r>
      <w:r>
        <w:rPr>
          <w:spacing w:val="1"/>
          <w:sz w:val="24"/>
        </w:rPr>
        <w:t xml:space="preserve"> </w:t>
      </w:r>
      <w:r>
        <w:rPr>
          <w:sz w:val="24"/>
        </w:rPr>
        <w:t>not</w:t>
      </w:r>
      <w:r>
        <w:rPr>
          <w:spacing w:val="1"/>
          <w:sz w:val="24"/>
        </w:rPr>
        <w:t xml:space="preserve"> </w:t>
      </w:r>
      <w:r>
        <w:rPr>
          <w:sz w:val="24"/>
        </w:rPr>
        <w:t>less</w:t>
      </w:r>
      <w:r>
        <w:rPr>
          <w:spacing w:val="1"/>
          <w:sz w:val="24"/>
        </w:rPr>
        <w:t xml:space="preserve"> </w:t>
      </w:r>
      <w:r>
        <w:rPr>
          <w:sz w:val="24"/>
        </w:rPr>
        <w:t>than</w:t>
      </w:r>
      <w:r>
        <w:rPr>
          <w:spacing w:val="1"/>
          <w:sz w:val="24"/>
        </w:rPr>
        <w:t xml:space="preserve"> </w:t>
      </w:r>
      <w:r>
        <w:rPr>
          <w:sz w:val="24"/>
        </w:rPr>
        <w:t>sixteen</w:t>
      </w:r>
      <w:r>
        <w:rPr>
          <w:spacing w:val="1"/>
          <w:sz w:val="24"/>
        </w:rPr>
        <w:t xml:space="preserve"> </w:t>
      </w:r>
      <w:r>
        <w:rPr>
          <w:sz w:val="24"/>
        </w:rPr>
        <w:t>(16)</w:t>
      </w:r>
      <w:r>
        <w:rPr>
          <w:spacing w:val="1"/>
          <w:sz w:val="24"/>
        </w:rPr>
        <w:t xml:space="preserve"> </w:t>
      </w:r>
      <w:r>
        <w:rPr>
          <w:sz w:val="24"/>
        </w:rPr>
        <w:t>gauge</w:t>
      </w:r>
      <w:r>
        <w:rPr>
          <w:spacing w:val="1"/>
          <w:sz w:val="24"/>
        </w:rPr>
        <w:t xml:space="preserve"> </w:t>
      </w:r>
      <w:r>
        <w:rPr>
          <w:sz w:val="24"/>
        </w:rPr>
        <w:t>or</w:t>
      </w:r>
      <w:r>
        <w:rPr>
          <w:spacing w:val="1"/>
          <w:sz w:val="24"/>
        </w:rPr>
        <w:t xml:space="preserve"> </w:t>
      </w:r>
      <w:r>
        <w:rPr>
          <w:sz w:val="24"/>
        </w:rPr>
        <w:t>suitable</w:t>
      </w:r>
      <w:r>
        <w:rPr>
          <w:spacing w:val="1"/>
          <w:sz w:val="24"/>
        </w:rPr>
        <w:t xml:space="preserve"> </w:t>
      </w:r>
      <w:r>
        <w:rPr>
          <w:sz w:val="24"/>
        </w:rPr>
        <w:t>clips</w:t>
      </w:r>
      <w:r>
        <w:rPr>
          <w:spacing w:val="1"/>
          <w:sz w:val="24"/>
        </w:rPr>
        <w:t xml:space="preserve"> </w:t>
      </w:r>
      <w:r>
        <w:rPr>
          <w:sz w:val="24"/>
        </w:rPr>
        <w:t>at</w:t>
      </w:r>
      <w:r>
        <w:rPr>
          <w:spacing w:val="1"/>
          <w:sz w:val="24"/>
        </w:rPr>
        <w:t xml:space="preserve"> </w:t>
      </w:r>
      <w:r>
        <w:rPr>
          <w:sz w:val="24"/>
        </w:rPr>
        <w:t>intersections. All reinforcing bars shall be supported by metal supports,</w:t>
      </w:r>
      <w:r>
        <w:rPr>
          <w:spacing w:val="1"/>
          <w:sz w:val="24"/>
        </w:rPr>
        <w:t xml:space="preserve"> </w:t>
      </w:r>
      <w:r w:rsidR="004505C0">
        <w:rPr>
          <w:sz w:val="24"/>
        </w:rPr>
        <w:t>spacers,</w:t>
      </w:r>
      <w:r>
        <w:rPr>
          <w:spacing w:val="1"/>
          <w:sz w:val="24"/>
        </w:rPr>
        <w:t xml:space="preserve"> </w:t>
      </w:r>
      <w:r>
        <w:rPr>
          <w:sz w:val="24"/>
        </w:rPr>
        <w:t>or</w:t>
      </w:r>
      <w:r>
        <w:rPr>
          <w:spacing w:val="1"/>
          <w:sz w:val="24"/>
        </w:rPr>
        <w:t xml:space="preserve"> </w:t>
      </w:r>
      <w:r>
        <w:rPr>
          <w:sz w:val="24"/>
        </w:rPr>
        <w:t>hangers,</w:t>
      </w:r>
      <w:r>
        <w:rPr>
          <w:spacing w:val="1"/>
          <w:sz w:val="24"/>
        </w:rPr>
        <w:t xml:space="preserve"> </w:t>
      </w:r>
      <w:r>
        <w:rPr>
          <w:sz w:val="24"/>
        </w:rPr>
        <w:t>in</w:t>
      </w:r>
      <w:r>
        <w:rPr>
          <w:spacing w:val="1"/>
          <w:sz w:val="24"/>
        </w:rPr>
        <w:t xml:space="preserve"> </w:t>
      </w:r>
      <w:r>
        <w:rPr>
          <w:sz w:val="24"/>
        </w:rPr>
        <w:t>such</w:t>
      </w:r>
      <w:r>
        <w:rPr>
          <w:spacing w:val="1"/>
          <w:sz w:val="24"/>
        </w:rPr>
        <w:t xml:space="preserve"> </w:t>
      </w:r>
      <w:r>
        <w:rPr>
          <w:sz w:val="24"/>
        </w:rPr>
        <w:t>a</w:t>
      </w:r>
      <w:r>
        <w:rPr>
          <w:spacing w:val="1"/>
          <w:sz w:val="24"/>
        </w:rPr>
        <w:t xml:space="preserve"> </w:t>
      </w:r>
      <w:r>
        <w:rPr>
          <w:sz w:val="24"/>
        </w:rPr>
        <w:t>manner</w:t>
      </w:r>
      <w:r>
        <w:rPr>
          <w:spacing w:val="1"/>
          <w:sz w:val="24"/>
        </w:rPr>
        <w:t xml:space="preserve"> </w:t>
      </w:r>
      <w:r>
        <w:rPr>
          <w:sz w:val="24"/>
        </w:rPr>
        <w:t>that</w:t>
      </w:r>
      <w:r>
        <w:rPr>
          <w:spacing w:val="1"/>
          <w:sz w:val="24"/>
        </w:rPr>
        <w:t xml:space="preserve"> </w:t>
      </w:r>
      <w:r>
        <w:rPr>
          <w:sz w:val="24"/>
        </w:rPr>
        <w:t>there</w:t>
      </w:r>
      <w:r>
        <w:rPr>
          <w:spacing w:val="1"/>
          <w:sz w:val="24"/>
        </w:rPr>
        <w:t xml:space="preserve"> </w:t>
      </w:r>
      <w:r>
        <w:rPr>
          <w:sz w:val="24"/>
        </w:rPr>
        <w:t>will</w:t>
      </w:r>
      <w:r>
        <w:rPr>
          <w:spacing w:val="1"/>
          <w:sz w:val="24"/>
        </w:rPr>
        <w:t xml:space="preserve"> </w:t>
      </w:r>
      <w:r>
        <w:rPr>
          <w:sz w:val="24"/>
        </w:rPr>
        <w:t>not</w:t>
      </w:r>
      <w:r>
        <w:rPr>
          <w:spacing w:val="1"/>
          <w:sz w:val="24"/>
        </w:rPr>
        <w:t xml:space="preserve"> </w:t>
      </w:r>
      <w:r>
        <w:rPr>
          <w:sz w:val="24"/>
        </w:rPr>
        <w:t>be</w:t>
      </w:r>
      <w:r>
        <w:rPr>
          <w:spacing w:val="1"/>
          <w:sz w:val="24"/>
        </w:rPr>
        <w:t xml:space="preserve"> </w:t>
      </w:r>
      <w:r>
        <w:rPr>
          <w:sz w:val="24"/>
        </w:rPr>
        <w:t>any</w:t>
      </w:r>
      <w:r>
        <w:rPr>
          <w:spacing w:val="1"/>
          <w:sz w:val="24"/>
        </w:rPr>
        <w:t xml:space="preserve"> </w:t>
      </w:r>
      <w:r>
        <w:rPr>
          <w:sz w:val="24"/>
        </w:rPr>
        <w:t>displacement</w:t>
      </w:r>
      <w:r>
        <w:rPr>
          <w:spacing w:val="-1"/>
          <w:sz w:val="24"/>
        </w:rPr>
        <w:t xml:space="preserve"> </w:t>
      </w:r>
      <w:r>
        <w:rPr>
          <w:sz w:val="24"/>
        </w:rPr>
        <w:t>while</w:t>
      </w:r>
      <w:r>
        <w:rPr>
          <w:spacing w:val="1"/>
          <w:sz w:val="24"/>
        </w:rPr>
        <w:t xml:space="preserve"> </w:t>
      </w:r>
      <w:r>
        <w:rPr>
          <w:sz w:val="24"/>
        </w:rPr>
        <w:t>placing</w:t>
      </w:r>
      <w:r>
        <w:rPr>
          <w:spacing w:val="-1"/>
          <w:sz w:val="24"/>
        </w:rPr>
        <w:t xml:space="preserve"> </w:t>
      </w:r>
      <w:r>
        <w:rPr>
          <w:sz w:val="24"/>
        </w:rPr>
        <w:t>concrete.</w:t>
      </w:r>
    </w:p>
    <w:p w14:paraId="7F341F41" w14:textId="77777777" w:rsidR="007E5106" w:rsidRDefault="007E5106">
      <w:pPr>
        <w:pStyle w:val="BodyText"/>
        <w:spacing w:before="7"/>
      </w:pPr>
    </w:p>
    <w:p w14:paraId="0DA00FA8" w14:textId="77777777" w:rsidR="007E5106" w:rsidRDefault="007F33FE">
      <w:pPr>
        <w:pStyle w:val="ListParagraph"/>
        <w:numPr>
          <w:ilvl w:val="4"/>
          <w:numId w:val="12"/>
        </w:numPr>
        <w:tabs>
          <w:tab w:val="left" w:pos="2224"/>
        </w:tabs>
        <w:ind w:left="1839" w:right="397" w:firstLine="0"/>
        <w:rPr>
          <w:sz w:val="24"/>
        </w:rPr>
      </w:pPr>
      <w:r>
        <w:rPr>
          <w:b/>
          <w:sz w:val="24"/>
        </w:rPr>
        <w:t>EMBEDMENT</w:t>
      </w:r>
      <w:r>
        <w:rPr>
          <w:b/>
          <w:spacing w:val="1"/>
          <w:sz w:val="24"/>
        </w:rPr>
        <w:t xml:space="preserve"> </w:t>
      </w:r>
      <w:r>
        <w:rPr>
          <w:b/>
          <w:sz w:val="24"/>
        </w:rPr>
        <w:t>AND</w:t>
      </w:r>
      <w:r>
        <w:rPr>
          <w:b/>
          <w:spacing w:val="1"/>
          <w:sz w:val="24"/>
        </w:rPr>
        <w:t xml:space="preserve"> </w:t>
      </w:r>
      <w:r>
        <w:rPr>
          <w:b/>
          <w:sz w:val="24"/>
        </w:rPr>
        <w:t>PROTECTION.</w:t>
      </w:r>
      <w:r>
        <w:rPr>
          <w:b/>
          <w:spacing w:val="1"/>
          <w:sz w:val="24"/>
        </w:rPr>
        <w:t xml:space="preserve"> </w:t>
      </w:r>
      <w:r>
        <w:rPr>
          <w:sz w:val="24"/>
        </w:rPr>
        <w:t>All</w:t>
      </w:r>
      <w:r>
        <w:rPr>
          <w:spacing w:val="1"/>
          <w:sz w:val="24"/>
        </w:rPr>
        <w:t xml:space="preserve"> </w:t>
      </w:r>
      <w:r>
        <w:rPr>
          <w:sz w:val="24"/>
        </w:rPr>
        <w:t>reinforcing</w:t>
      </w:r>
      <w:r>
        <w:rPr>
          <w:spacing w:val="1"/>
          <w:sz w:val="24"/>
        </w:rPr>
        <w:t xml:space="preserve"> </w:t>
      </w:r>
      <w:r>
        <w:rPr>
          <w:sz w:val="24"/>
        </w:rPr>
        <w:t>steel</w:t>
      </w:r>
      <w:r>
        <w:rPr>
          <w:spacing w:val="1"/>
          <w:sz w:val="24"/>
        </w:rPr>
        <w:t xml:space="preserve"> </w:t>
      </w:r>
      <w:r>
        <w:rPr>
          <w:sz w:val="24"/>
        </w:rPr>
        <w:t>shall</w:t>
      </w:r>
      <w:r>
        <w:rPr>
          <w:spacing w:val="1"/>
          <w:sz w:val="24"/>
        </w:rPr>
        <w:t xml:space="preserve"> </w:t>
      </w:r>
      <w:r>
        <w:rPr>
          <w:sz w:val="24"/>
        </w:rPr>
        <w:t>be</w:t>
      </w:r>
      <w:r>
        <w:rPr>
          <w:spacing w:val="-64"/>
          <w:sz w:val="24"/>
        </w:rPr>
        <w:t xml:space="preserve"> </w:t>
      </w:r>
      <w:r>
        <w:rPr>
          <w:spacing w:val="-1"/>
          <w:sz w:val="24"/>
        </w:rPr>
        <w:t>protected</w:t>
      </w:r>
      <w:r>
        <w:rPr>
          <w:spacing w:val="-13"/>
          <w:sz w:val="24"/>
        </w:rPr>
        <w:t xml:space="preserve"> </w:t>
      </w:r>
      <w:r>
        <w:rPr>
          <w:spacing w:val="-1"/>
          <w:sz w:val="24"/>
        </w:rPr>
        <w:t>by</w:t>
      </w:r>
      <w:r>
        <w:rPr>
          <w:spacing w:val="-17"/>
          <w:sz w:val="24"/>
        </w:rPr>
        <w:t xml:space="preserve"> </w:t>
      </w:r>
      <w:r>
        <w:rPr>
          <w:spacing w:val="-1"/>
          <w:sz w:val="24"/>
        </w:rPr>
        <w:t>concrete</w:t>
      </w:r>
      <w:r>
        <w:rPr>
          <w:spacing w:val="-12"/>
          <w:sz w:val="24"/>
        </w:rPr>
        <w:t xml:space="preserve"> </w:t>
      </w:r>
      <w:r>
        <w:rPr>
          <w:sz w:val="24"/>
        </w:rPr>
        <w:t>embedment</w:t>
      </w:r>
      <w:r>
        <w:rPr>
          <w:spacing w:val="-16"/>
          <w:sz w:val="24"/>
        </w:rPr>
        <w:t xml:space="preserve"> </w:t>
      </w:r>
      <w:r>
        <w:rPr>
          <w:sz w:val="24"/>
        </w:rPr>
        <w:t>and</w:t>
      </w:r>
      <w:r>
        <w:rPr>
          <w:spacing w:val="-15"/>
          <w:sz w:val="24"/>
        </w:rPr>
        <w:t xml:space="preserve"> </w:t>
      </w:r>
      <w:r>
        <w:rPr>
          <w:sz w:val="24"/>
        </w:rPr>
        <w:t>protective</w:t>
      </w:r>
      <w:r>
        <w:rPr>
          <w:spacing w:val="-16"/>
          <w:sz w:val="24"/>
        </w:rPr>
        <w:t xml:space="preserve"> </w:t>
      </w:r>
      <w:r>
        <w:rPr>
          <w:sz w:val="24"/>
        </w:rPr>
        <w:t>cover</w:t>
      </w:r>
      <w:r>
        <w:rPr>
          <w:spacing w:val="-17"/>
          <w:sz w:val="24"/>
        </w:rPr>
        <w:t xml:space="preserve"> </w:t>
      </w:r>
      <w:r>
        <w:rPr>
          <w:sz w:val="24"/>
        </w:rPr>
        <w:t>as</w:t>
      </w:r>
      <w:r>
        <w:rPr>
          <w:spacing w:val="-17"/>
          <w:sz w:val="24"/>
        </w:rPr>
        <w:t xml:space="preserve"> </w:t>
      </w:r>
      <w:r>
        <w:rPr>
          <w:sz w:val="24"/>
        </w:rPr>
        <w:t>shown</w:t>
      </w:r>
      <w:r>
        <w:rPr>
          <w:spacing w:val="-15"/>
          <w:sz w:val="24"/>
        </w:rPr>
        <w:t xml:space="preserve"> </w:t>
      </w:r>
      <w:r>
        <w:rPr>
          <w:sz w:val="24"/>
        </w:rPr>
        <w:t>in</w:t>
      </w:r>
      <w:r>
        <w:rPr>
          <w:spacing w:val="-16"/>
          <w:sz w:val="24"/>
        </w:rPr>
        <w:t xml:space="preserve"> </w:t>
      </w:r>
      <w:r>
        <w:rPr>
          <w:sz w:val="24"/>
        </w:rPr>
        <w:t>Table</w:t>
      </w:r>
      <w:r>
        <w:rPr>
          <w:spacing w:val="-64"/>
          <w:sz w:val="24"/>
        </w:rPr>
        <w:t xml:space="preserve"> </w:t>
      </w:r>
      <w:r>
        <w:rPr>
          <w:spacing w:val="-2"/>
          <w:sz w:val="24"/>
        </w:rPr>
        <w:t>4.17,</w:t>
      </w:r>
      <w:r>
        <w:rPr>
          <w:spacing w:val="-16"/>
          <w:sz w:val="24"/>
        </w:rPr>
        <w:t xml:space="preserve"> </w:t>
      </w:r>
      <w:r>
        <w:rPr>
          <w:spacing w:val="-2"/>
          <w:sz w:val="24"/>
        </w:rPr>
        <w:t>such</w:t>
      </w:r>
      <w:r>
        <w:rPr>
          <w:spacing w:val="-16"/>
          <w:sz w:val="24"/>
        </w:rPr>
        <w:t xml:space="preserve"> </w:t>
      </w:r>
      <w:r>
        <w:rPr>
          <w:spacing w:val="-1"/>
          <w:sz w:val="24"/>
        </w:rPr>
        <w:t>cover</w:t>
      </w:r>
      <w:r>
        <w:rPr>
          <w:spacing w:val="-17"/>
          <w:sz w:val="24"/>
        </w:rPr>
        <w:t xml:space="preserve"> </w:t>
      </w:r>
      <w:r>
        <w:rPr>
          <w:spacing w:val="-1"/>
          <w:sz w:val="24"/>
        </w:rPr>
        <w:t>in</w:t>
      </w:r>
      <w:r>
        <w:rPr>
          <w:spacing w:val="-16"/>
          <w:sz w:val="24"/>
        </w:rPr>
        <w:t xml:space="preserve"> </w:t>
      </w:r>
      <w:r>
        <w:rPr>
          <w:spacing w:val="-1"/>
          <w:sz w:val="24"/>
        </w:rPr>
        <w:t>each</w:t>
      </w:r>
      <w:r>
        <w:rPr>
          <w:spacing w:val="-16"/>
          <w:sz w:val="24"/>
        </w:rPr>
        <w:t xml:space="preserve"> </w:t>
      </w:r>
      <w:r>
        <w:rPr>
          <w:spacing w:val="-1"/>
          <w:sz w:val="24"/>
        </w:rPr>
        <w:t>case</w:t>
      </w:r>
      <w:r>
        <w:rPr>
          <w:spacing w:val="-16"/>
          <w:sz w:val="24"/>
        </w:rPr>
        <w:t xml:space="preserve"> </w:t>
      </w:r>
      <w:r>
        <w:rPr>
          <w:spacing w:val="-1"/>
          <w:sz w:val="24"/>
        </w:rPr>
        <w:t>being</w:t>
      </w:r>
      <w:r>
        <w:rPr>
          <w:spacing w:val="-23"/>
          <w:sz w:val="24"/>
        </w:rPr>
        <w:t xml:space="preserve"> </w:t>
      </w:r>
      <w:r>
        <w:rPr>
          <w:spacing w:val="-1"/>
          <w:sz w:val="24"/>
        </w:rPr>
        <w:t>the</w:t>
      </w:r>
      <w:r>
        <w:rPr>
          <w:spacing w:val="-21"/>
          <w:sz w:val="24"/>
        </w:rPr>
        <w:t xml:space="preserve"> </w:t>
      </w:r>
      <w:r>
        <w:rPr>
          <w:spacing w:val="-1"/>
          <w:sz w:val="24"/>
        </w:rPr>
        <w:t>shortest</w:t>
      </w:r>
      <w:r>
        <w:rPr>
          <w:spacing w:val="-21"/>
          <w:sz w:val="24"/>
        </w:rPr>
        <w:t xml:space="preserve"> </w:t>
      </w:r>
      <w:r>
        <w:rPr>
          <w:spacing w:val="-1"/>
          <w:sz w:val="24"/>
        </w:rPr>
        <w:t>distance</w:t>
      </w:r>
      <w:r>
        <w:rPr>
          <w:spacing w:val="-21"/>
          <w:sz w:val="24"/>
        </w:rPr>
        <w:t xml:space="preserve"> </w:t>
      </w:r>
      <w:r>
        <w:rPr>
          <w:spacing w:val="-1"/>
          <w:sz w:val="24"/>
        </w:rPr>
        <w:t>between</w:t>
      </w:r>
      <w:r>
        <w:rPr>
          <w:spacing w:val="-21"/>
          <w:sz w:val="24"/>
        </w:rPr>
        <w:t xml:space="preserve"> </w:t>
      </w:r>
      <w:r>
        <w:rPr>
          <w:spacing w:val="-1"/>
          <w:sz w:val="24"/>
        </w:rPr>
        <w:t>the</w:t>
      </w:r>
      <w:r>
        <w:rPr>
          <w:spacing w:val="-21"/>
          <w:sz w:val="24"/>
        </w:rPr>
        <w:t xml:space="preserve"> </w:t>
      </w:r>
      <w:r>
        <w:rPr>
          <w:spacing w:val="-1"/>
          <w:sz w:val="24"/>
        </w:rPr>
        <w:t>face</w:t>
      </w:r>
      <w:r>
        <w:rPr>
          <w:spacing w:val="-65"/>
          <w:sz w:val="24"/>
        </w:rPr>
        <w:t xml:space="preserve"> </w:t>
      </w:r>
      <w:r>
        <w:rPr>
          <w:sz w:val="24"/>
        </w:rPr>
        <w:t>of the form or concrete surface, and the nearest edge or face of the</w:t>
      </w:r>
      <w:r>
        <w:rPr>
          <w:spacing w:val="1"/>
          <w:sz w:val="24"/>
        </w:rPr>
        <w:t xml:space="preserve"> </w:t>
      </w:r>
      <w:r>
        <w:rPr>
          <w:sz w:val="24"/>
        </w:rPr>
        <w:t>reinforcement.</w:t>
      </w:r>
    </w:p>
    <w:p w14:paraId="50854A11" w14:textId="77777777" w:rsidR="007E5106" w:rsidRDefault="007E5106">
      <w:pPr>
        <w:pStyle w:val="BodyText"/>
        <w:spacing w:before="3"/>
        <w:rPr>
          <w:sz w:val="25"/>
        </w:rPr>
      </w:pPr>
    </w:p>
    <w:p w14:paraId="24774432" w14:textId="033CD679" w:rsidR="007E5106" w:rsidRDefault="007F33FE">
      <w:pPr>
        <w:pStyle w:val="Heading1"/>
        <w:spacing w:before="1" w:line="247" w:lineRule="auto"/>
        <w:ind w:left="3167" w:right="2989" w:firstLine="1372"/>
        <w:jc w:val="left"/>
      </w:pPr>
      <w:r>
        <w:t>TABLE 4.</w:t>
      </w:r>
      <w:r w:rsidR="0031039D">
        <w:t>30</w:t>
      </w:r>
      <w:r>
        <w:rPr>
          <w:spacing w:val="1"/>
        </w:rPr>
        <w:t xml:space="preserve"> </w:t>
      </w:r>
      <w:r>
        <w:rPr>
          <w:spacing w:val="-1"/>
        </w:rPr>
        <w:t>REINFORCING</w:t>
      </w:r>
      <w:r>
        <w:rPr>
          <w:spacing w:val="-12"/>
        </w:rPr>
        <w:t xml:space="preserve"> </w:t>
      </w:r>
      <w:r>
        <w:t>BAR</w:t>
      </w:r>
      <w:r>
        <w:rPr>
          <w:spacing w:val="-13"/>
        </w:rPr>
        <w:t xml:space="preserve"> </w:t>
      </w:r>
      <w:r>
        <w:t>CLEARANCE</w:t>
      </w:r>
    </w:p>
    <w:p w14:paraId="0E7FF9B9" w14:textId="77777777" w:rsidR="007E5106" w:rsidRDefault="007E5106">
      <w:pPr>
        <w:pStyle w:val="BodyText"/>
        <w:spacing w:before="9"/>
        <w:rPr>
          <w:b/>
        </w:rPr>
      </w:pPr>
    </w:p>
    <w:tbl>
      <w:tblPr>
        <w:tblW w:w="0" w:type="auto"/>
        <w:tblInd w:w="1601" w:type="dxa"/>
        <w:tblBorders>
          <w:top w:val="double" w:sz="8" w:space="0" w:color="000000"/>
          <w:left w:val="double" w:sz="8" w:space="0" w:color="000000"/>
          <w:bottom w:val="double" w:sz="8" w:space="0" w:color="000000"/>
          <w:right w:val="double" w:sz="8" w:space="0" w:color="000000"/>
          <w:insideH w:val="double" w:sz="8" w:space="0" w:color="000000"/>
          <w:insideV w:val="double" w:sz="8" w:space="0" w:color="000000"/>
        </w:tblBorders>
        <w:tblLayout w:type="fixed"/>
        <w:tblCellMar>
          <w:left w:w="0" w:type="dxa"/>
          <w:right w:w="0" w:type="dxa"/>
        </w:tblCellMar>
        <w:tblLook w:val="01E0" w:firstRow="1" w:lastRow="1" w:firstColumn="1" w:lastColumn="1" w:noHBand="0" w:noVBand="0"/>
      </w:tblPr>
      <w:tblGrid>
        <w:gridCol w:w="5220"/>
        <w:gridCol w:w="2789"/>
      </w:tblGrid>
      <w:tr w:rsidR="007E5106" w14:paraId="7424CE24" w14:textId="77777777">
        <w:trPr>
          <w:trHeight w:val="439"/>
        </w:trPr>
        <w:tc>
          <w:tcPr>
            <w:tcW w:w="5220" w:type="dxa"/>
            <w:tcBorders>
              <w:bottom w:val="nil"/>
              <w:right w:val="single" w:sz="8" w:space="0" w:color="000000"/>
            </w:tcBorders>
          </w:tcPr>
          <w:p w14:paraId="5E9BF397" w14:textId="77777777" w:rsidR="007E5106" w:rsidRDefault="007F33FE">
            <w:pPr>
              <w:pStyle w:val="TableParagraph"/>
              <w:spacing w:before="119"/>
              <w:ind w:left="94"/>
              <w:rPr>
                <w:b/>
                <w:sz w:val="20"/>
              </w:rPr>
            </w:pPr>
            <w:r>
              <w:rPr>
                <w:b/>
                <w:sz w:val="20"/>
              </w:rPr>
              <w:t>LOCATION</w:t>
            </w:r>
            <w:r>
              <w:rPr>
                <w:b/>
                <w:spacing w:val="-6"/>
                <w:sz w:val="20"/>
              </w:rPr>
              <w:t xml:space="preserve"> </w:t>
            </w:r>
            <w:r>
              <w:rPr>
                <w:b/>
                <w:sz w:val="20"/>
              </w:rPr>
              <w:t>OF</w:t>
            </w:r>
            <w:r>
              <w:rPr>
                <w:b/>
                <w:spacing w:val="-4"/>
                <w:sz w:val="20"/>
              </w:rPr>
              <w:t xml:space="preserve"> </w:t>
            </w:r>
            <w:r>
              <w:rPr>
                <w:b/>
                <w:sz w:val="20"/>
              </w:rPr>
              <w:t>REINFORCEMENT</w:t>
            </w:r>
          </w:p>
        </w:tc>
        <w:tc>
          <w:tcPr>
            <w:tcW w:w="2789" w:type="dxa"/>
            <w:tcBorders>
              <w:left w:val="single" w:sz="8" w:space="0" w:color="000000"/>
              <w:bottom w:val="nil"/>
            </w:tcBorders>
          </w:tcPr>
          <w:p w14:paraId="1FDCC957" w14:textId="77777777" w:rsidR="007E5106" w:rsidRDefault="007F33FE">
            <w:pPr>
              <w:pStyle w:val="TableParagraph"/>
              <w:spacing w:before="119"/>
              <w:ind w:left="114"/>
              <w:rPr>
                <w:b/>
                <w:sz w:val="20"/>
              </w:rPr>
            </w:pPr>
            <w:r>
              <w:rPr>
                <w:b/>
                <w:sz w:val="20"/>
              </w:rPr>
              <w:t>COVER</w:t>
            </w:r>
          </w:p>
        </w:tc>
      </w:tr>
      <w:tr w:rsidR="007E5106" w14:paraId="58D5BE86" w14:textId="77777777">
        <w:trPr>
          <w:trHeight w:val="593"/>
        </w:trPr>
        <w:tc>
          <w:tcPr>
            <w:tcW w:w="5220" w:type="dxa"/>
            <w:tcBorders>
              <w:top w:val="nil"/>
              <w:bottom w:val="single" w:sz="8" w:space="0" w:color="000000"/>
              <w:right w:val="single" w:sz="8" w:space="0" w:color="000000"/>
            </w:tcBorders>
          </w:tcPr>
          <w:p w14:paraId="43053C7B" w14:textId="77777777" w:rsidR="007E5106" w:rsidRDefault="007F33FE">
            <w:pPr>
              <w:pStyle w:val="TableParagraph"/>
              <w:spacing w:before="83"/>
              <w:ind w:left="94" w:hanging="1"/>
              <w:rPr>
                <w:sz w:val="20"/>
              </w:rPr>
            </w:pPr>
            <w:r>
              <w:rPr>
                <w:w w:val="95"/>
                <w:sz w:val="20"/>
              </w:rPr>
              <w:t>Bottom</w:t>
            </w:r>
            <w:r>
              <w:rPr>
                <w:spacing w:val="16"/>
                <w:w w:val="95"/>
                <w:sz w:val="20"/>
              </w:rPr>
              <w:t xml:space="preserve"> </w:t>
            </w:r>
            <w:r>
              <w:rPr>
                <w:w w:val="95"/>
                <w:sz w:val="20"/>
              </w:rPr>
              <w:t>bars</w:t>
            </w:r>
            <w:r>
              <w:rPr>
                <w:spacing w:val="11"/>
                <w:w w:val="95"/>
                <w:sz w:val="20"/>
              </w:rPr>
              <w:t xml:space="preserve"> </w:t>
            </w:r>
            <w:r>
              <w:rPr>
                <w:w w:val="95"/>
                <w:sz w:val="20"/>
              </w:rPr>
              <w:t>-</w:t>
            </w:r>
            <w:r>
              <w:rPr>
                <w:spacing w:val="11"/>
                <w:w w:val="95"/>
                <w:sz w:val="20"/>
              </w:rPr>
              <w:t xml:space="preserve"> </w:t>
            </w:r>
            <w:r>
              <w:rPr>
                <w:w w:val="95"/>
                <w:sz w:val="20"/>
              </w:rPr>
              <w:t>where</w:t>
            </w:r>
            <w:r>
              <w:rPr>
                <w:spacing w:val="9"/>
                <w:w w:val="95"/>
                <w:sz w:val="20"/>
              </w:rPr>
              <w:t xml:space="preserve"> </w:t>
            </w:r>
            <w:r>
              <w:rPr>
                <w:w w:val="95"/>
                <w:sz w:val="20"/>
              </w:rPr>
              <w:t>concrete</w:t>
            </w:r>
            <w:r>
              <w:rPr>
                <w:spacing w:val="10"/>
                <w:w w:val="95"/>
                <w:sz w:val="20"/>
              </w:rPr>
              <w:t xml:space="preserve"> </w:t>
            </w:r>
            <w:r>
              <w:rPr>
                <w:w w:val="95"/>
                <w:sz w:val="20"/>
              </w:rPr>
              <w:t>is</w:t>
            </w:r>
            <w:r>
              <w:rPr>
                <w:spacing w:val="11"/>
                <w:w w:val="95"/>
                <w:sz w:val="20"/>
              </w:rPr>
              <w:t xml:space="preserve"> </w:t>
            </w:r>
            <w:r>
              <w:rPr>
                <w:w w:val="95"/>
                <w:sz w:val="20"/>
              </w:rPr>
              <w:t>deposited</w:t>
            </w:r>
            <w:r>
              <w:rPr>
                <w:spacing w:val="9"/>
                <w:w w:val="95"/>
                <w:sz w:val="20"/>
              </w:rPr>
              <w:t xml:space="preserve"> </w:t>
            </w:r>
            <w:r>
              <w:rPr>
                <w:w w:val="95"/>
                <w:sz w:val="20"/>
              </w:rPr>
              <w:t>against</w:t>
            </w:r>
            <w:r>
              <w:rPr>
                <w:spacing w:val="6"/>
                <w:w w:val="95"/>
                <w:sz w:val="20"/>
              </w:rPr>
              <w:t xml:space="preserve"> </w:t>
            </w:r>
            <w:r>
              <w:rPr>
                <w:w w:val="95"/>
                <w:sz w:val="20"/>
              </w:rPr>
              <w:t>ground</w:t>
            </w:r>
            <w:r>
              <w:rPr>
                <w:spacing w:val="-49"/>
                <w:w w:val="95"/>
                <w:sz w:val="20"/>
              </w:rPr>
              <w:t xml:space="preserve"> </w:t>
            </w:r>
            <w:r>
              <w:rPr>
                <w:sz w:val="20"/>
              </w:rPr>
              <w:t>without</w:t>
            </w:r>
            <w:r>
              <w:rPr>
                <w:spacing w:val="-2"/>
                <w:sz w:val="20"/>
              </w:rPr>
              <w:t xml:space="preserve"> </w:t>
            </w:r>
            <w:r>
              <w:rPr>
                <w:sz w:val="20"/>
              </w:rPr>
              <w:t>use</w:t>
            </w:r>
            <w:r>
              <w:rPr>
                <w:spacing w:val="-1"/>
                <w:sz w:val="20"/>
              </w:rPr>
              <w:t xml:space="preserve"> </w:t>
            </w:r>
            <w:r>
              <w:rPr>
                <w:sz w:val="20"/>
              </w:rPr>
              <w:t>of</w:t>
            </w:r>
            <w:r>
              <w:rPr>
                <w:spacing w:val="1"/>
                <w:sz w:val="20"/>
              </w:rPr>
              <w:t xml:space="preserve"> </w:t>
            </w:r>
            <w:r>
              <w:rPr>
                <w:sz w:val="20"/>
              </w:rPr>
              <w:t>forms.</w:t>
            </w:r>
          </w:p>
        </w:tc>
        <w:tc>
          <w:tcPr>
            <w:tcW w:w="2789" w:type="dxa"/>
            <w:tcBorders>
              <w:top w:val="nil"/>
              <w:left w:val="single" w:sz="8" w:space="0" w:color="000000"/>
              <w:bottom w:val="single" w:sz="8" w:space="0" w:color="000000"/>
            </w:tcBorders>
          </w:tcPr>
          <w:p w14:paraId="3AEE08D6" w14:textId="77777777" w:rsidR="007E5106" w:rsidRDefault="007F33FE">
            <w:pPr>
              <w:pStyle w:val="TableParagraph"/>
              <w:spacing w:before="83"/>
              <w:ind w:left="114"/>
              <w:rPr>
                <w:sz w:val="20"/>
              </w:rPr>
            </w:pPr>
            <w:r>
              <w:rPr>
                <w:sz w:val="20"/>
              </w:rPr>
              <w:t>Not</w:t>
            </w:r>
            <w:r>
              <w:rPr>
                <w:spacing w:val="-5"/>
                <w:sz w:val="20"/>
              </w:rPr>
              <w:t xml:space="preserve"> </w:t>
            </w:r>
            <w:r>
              <w:rPr>
                <w:sz w:val="20"/>
              </w:rPr>
              <w:t>less</w:t>
            </w:r>
            <w:r>
              <w:rPr>
                <w:spacing w:val="-3"/>
                <w:sz w:val="20"/>
              </w:rPr>
              <w:t xml:space="preserve"> </w:t>
            </w:r>
            <w:r>
              <w:rPr>
                <w:sz w:val="20"/>
              </w:rPr>
              <w:t>than</w:t>
            </w:r>
            <w:r>
              <w:rPr>
                <w:spacing w:val="-4"/>
                <w:sz w:val="20"/>
              </w:rPr>
              <w:t xml:space="preserve"> </w:t>
            </w:r>
            <w:r>
              <w:rPr>
                <w:sz w:val="20"/>
              </w:rPr>
              <w:t>3"</w:t>
            </w:r>
          </w:p>
        </w:tc>
      </w:tr>
      <w:tr w:rsidR="007E5106" w14:paraId="60B1BC88" w14:textId="77777777">
        <w:trPr>
          <w:trHeight w:val="625"/>
        </w:trPr>
        <w:tc>
          <w:tcPr>
            <w:tcW w:w="5220" w:type="dxa"/>
            <w:tcBorders>
              <w:top w:val="single" w:sz="8" w:space="0" w:color="000000"/>
              <w:bottom w:val="single" w:sz="8" w:space="0" w:color="000000"/>
              <w:right w:val="single" w:sz="8" w:space="0" w:color="000000"/>
            </w:tcBorders>
          </w:tcPr>
          <w:p w14:paraId="1AFB1125" w14:textId="725989EE" w:rsidR="007E5106" w:rsidRDefault="007F33FE">
            <w:pPr>
              <w:pStyle w:val="TableParagraph"/>
              <w:spacing w:before="115"/>
              <w:ind w:left="94"/>
              <w:rPr>
                <w:sz w:val="20"/>
              </w:rPr>
            </w:pPr>
            <w:r>
              <w:rPr>
                <w:sz w:val="20"/>
              </w:rPr>
              <w:t>Main</w:t>
            </w:r>
            <w:r>
              <w:rPr>
                <w:spacing w:val="-9"/>
                <w:sz w:val="20"/>
              </w:rPr>
              <w:t xml:space="preserve"> </w:t>
            </w:r>
            <w:r>
              <w:rPr>
                <w:sz w:val="20"/>
              </w:rPr>
              <w:t>bars</w:t>
            </w:r>
            <w:r>
              <w:rPr>
                <w:spacing w:val="-7"/>
                <w:sz w:val="20"/>
              </w:rPr>
              <w:t xml:space="preserve"> </w:t>
            </w:r>
            <w:r>
              <w:rPr>
                <w:sz w:val="20"/>
              </w:rPr>
              <w:t>-</w:t>
            </w:r>
            <w:r>
              <w:rPr>
                <w:spacing w:val="-6"/>
                <w:sz w:val="20"/>
              </w:rPr>
              <w:t xml:space="preserve"> </w:t>
            </w:r>
            <w:r>
              <w:rPr>
                <w:sz w:val="20"/>
              </w:rPr>
              <w:t>where</w:t>
            </w:r>
            <w:r>
              <w:rPr>
                <w:spacing w:val="-9"/>
                <w:sz w:val="20"/>
              </w:rPr>
              <w:t xml:space="preserve"> </w:t>
            </w:r>
            <w:r>
              <w:rPr>
                <w:sz w:val="20"/>
              </w:rPr>
              <w:t>concrete</w:t>
            </w:r>
            <w:r>
              <w:rPr>
                <w:spacing w:val="-8"/>
                <w:sz w:val="20"/>
              </w:rPr>
              <w:t xml:space="preserve"> </w:t>
            </w:r>
            <w:r>
              <w:rPr>
                <w:sz w:val="20"/>
              </w:rPr>
              <w:t>is</w:t>
            </w:r>
            <w:r>
              <w:rPr>
                <w:spacing w:val="-7"/>
                <w:sz w:val="20"/>
              </w:rPr>
              <w:t xml:space="preserve"> </w:t>
            </w:r>
            <w:r>
              <w:rPr>
                <w:sz w:val="20"/>
              </w:rPr>
              <w:t>exposed</w:t>
            </w:r>
            <w:r>
              <w:rPr>
                <w:spacing w:val="-9"/>
                <w:sz w:val="20"/>
              </w:rPr>
              <w:t xml:space="preserve"> </w:t>
            </w:r>
            <w:r>
              <w:rPr>
                <w:sz w:val="20"/>
              </w:rPr>
              <w:t>to</w:t>
            </w:r>
            <w:r>
              <w:rPr>
                <w:spacing w:val="-10"/>
                <w:sz w:val="20"/>
              </w:rPr>
              <w:t xml:space="preserve"> </w:t>
            </w:r>
            <w:r>
              <w:rPr>
                <w:sz w:val="20"/>
              </w:rPr>
              <w:t>the</w:t>
            </w:r>
            <w:r>
              <w:rPr>
                <w:spacing w:val="-10"/>
                <w:sz w:val="20"/>
              </w:rPr>
              <w:t xml:space="preserve"> </w:t>
            </w:r>
            <w:r w:rsidR="004505C0">
              <w:rPr>
                <w:sz w:val="20"/>
              </w:rPr>
              <w:t>weather or</w:t>
            </w:r>
            <w:r>
              <w:rPr>
                <w:spacing w:val="-52"/>
                <w:sz w:val="20"/>
              </w:rPr>
              <w:t xml:space="preserve"> </w:t>
            </w:r>
            <w:r>
              <w:rPr>
                <w:sz w:val="20"/>
              </w:rPr>
              <w:t>exposed</w:t>
            </w:r>
            <w:r>
              <w:rPr>
                <w:spacing w:val="-2"/>
                <w:sz w:val="20"/>
              </w:rPr>
              <w:t xml:space="preserve"> </w:t>
            </w:r>
            <w:r>
              <w:rPr>
                <w:sz w:val="20"/>
              </w:rPr>
              <w:t>to</w:t>
            </w:r>
            <w:r>
              <w:rPr>
                <w:spacing w:val="-2"/>
                <w:sz w:val="20"/>
              </w:rPr>
              <w:t xml:space="preserve"> </w:t>
            </w:r>
            <w:r>
              <w:rPr>
                <w:sz w:val="20"/>
              </w:rPr>
              <w:t>the</w:t>
            </w:r>
            <w:r>
              <w:rPr>
                <w:spacing w:val="-2"/>
                <w:sz w:val="20"/>
              </w:rPr>
              <w:t xml:space="preserve"> </w:t>
            </w:r>
            <w:r>
              <w:rPr>
                <w:sz w:val="20"/>
              </w:rPr>
              <w:t>ground</w:t>
            </w:r>
            <w:r>
              <w:rPr>
                <w:spacing w:val="-2"/>
                <w:sz w:val="20"/>
              </w:rPr>
              <w:t xml:space="preserve"> </w:t>
            </w:r>
            <w:r>
              <w:rPr>
                <w:sz w:val="20"/>
              </w:rPr>
              <w:t>but</w:t>
            </w:r>
            <w:r>
              <w:rPr>
                <w:spacing w:val="-2"/>
                <w:sz w:val="20"/>
              </w:rPr>
              <w:t xml:space="preserve"> </w:t>
            </w:r>
            <w:r>
              <w:rPr>
                <w:sz w:val="20"/>
              </w:rPr>
              <w:t>placed</w:t>
            </w:r>
            <w:r>
              <w:rPr>
                <w:spacing w:val="-1"/>
                <w:sz w:val="20"/>
              </w:rPr>
              <w:t xml:space="preserve"> </w:t>
            </w:r>
            <w:r>
              <w:rPr>
                <w:sz w:val="20"/>
              </w:rPr>
              <w:t>in</w:t>
            </w:r>
            <w:r>
              <w:rPr>
                <w:spacing w:val="-2"/>
                <w:sz w:val="20"/>
              </w:rPr>
              <w:t xml:space="preserve"> </w:t>
            </w:r>
            <w:r>
              <w:rPr>
                <w:sz w:val="20"/>
              </w:rPr>
              <w:t>forms.</w:t>
            </w:r>
          </w:p>
        </w:tc>
        <w:tc>
          <w:tcPr>
            <w:tcW w:w="2789" w:type="dxa"/>
            <w:tcBorders>
              <w:top w:val="single" w:sz="8" w:space="0" w:color="000000"/>
              <w:left w:val="single" w:sz="8" w:space="0" w:color="000000"/>
              <w:bottom w:val="single" w:sz="8" w:space="0" w:color="000000"/>
            </w:tcBorders>
          </w:tcPr>
          <w:p w14:paraId="2CCD7296" w14:textId="77777777" w:rsidR="007E5106" w:rsidRDefault="007F33FE">
            <w:pPr>
              <w:pStyle w:val="TableParagraph"/>
              <w:spacing w:before="115"/>
              <w:ind w:left="114"/>
              <w:rPr>
                <w:sz w:val="20"/>
              </w:rPr>
            </w:pPr>
            <w:r>
              <w:rPr>
                <w:sz w:val="20"/>
              </w:rPr>
              <w:t>Not</w:t>
            </w:r>
            <w:r>
              <w:rPr>
                <w:spacing w:val="-5"/>
                <w:sz w:val="20"/>
              </w:rPr>
              <w:t xml:space="preserve"> </w:t>
            </w:r>
            <w:r>
              <w:rPr>
                <w:sz w:val="20"/>
              </w:rPr>
              <w:t>less</w:t>
            </w:r>
            <w:r>
              <w:rPr>
                <w:spacing w:val="-3"/>
                <w:sz w:val="20"/>
              </w:rPr>
              <w:t xml:space="preserve"> </w:t>
            </w:r>
            <w:r>
              <w:rPr>
                <w:sz w:val="20"/>
              </w:rPr>
              <w:t>than</w:t>
            </w:r>
            <w:r>
              <w:rPr>
                <w:spacing w:val="-4"/>
                <w:sz w:val="20"/>
              </w:rPr>
              <w:t xml:space="preserve"> </w:t>
            </w:r>
            <w:r>
              <w:rPr>
                <w:sz w:val="20"/>
              </w:rPr>
              <w:t>2"</w:t>
            </w:r>
          </w:p>
        </w:tc>
      </w:tr>
      <w:tr w:rsidR="007E5106" w14:paraId="233FD665" w14:textId="77777777">
        <w:trPr>
          <w:trHeight w:val="641"/>
        </w:trPr>
        <w:tc>
          <w:tcPr>
            <w:tcW w:w="5220" w:type="dxa"/>
            <w:tcBorders>
              <w:top w:val="single" w:sz="8" w:space="0" w:color="000000"/>
              <w:right w:val="single" w:sz="8" w:space="0" w:color="000000"/>
            </w:tcBorders>
          </w:tcPr>
          <w:p w14:paraId="1D9A97A8" w14:textId="77777777" w:rsidR="007E5106" w:rsidRDefault="007F33FE">
            <w:pPr>
              <w:pStyle w:val="TableParagraph"/>
              <w:spacing w:before="115"/>
              <w:ind w:left="94"/>
              <w:rPr>
                <w:sz w:val="20"/>
              </w:rPr>
            </w:pPr>
            <w:r>
              <w:rPr>
                <w:sz w:val="20"/>
              </w:rPr>
              <w:t>Bars</w:t>
            </w:r>
            <w:r>
              <w:rPr>
                <w:spacing w:val="33"/>
                <w:sz w:val="20"/>
              </w:rPr>
              <w:t xml:space="preserve"> </w:t>
            </w:r>
            <w:r>
              <w:rPr>
                <w:sz w:val="20"/>
              </w:rPr>
              <w:t>in</w:t>
            </w:r>
            <w:r>
              <w:rPr>
                <w:spacing w:val="33"/>
                <w:sz w:val="20"/>
              </w:rPr>
              <w:t xml:space="preserve"> </w:t>
            </w:r>
            <w:r>
              <w:rPr>
                <w:sz w:val="20"/>
              </w:rPr>
              <w:t>slabs</w:t>
            </w:r>
            <w:r>
              <w:rPr>
                <w:spacing w:val="34"/>
                <w:sz w:val="20"/>
              </w:rPr>
              <w:t xml:space="preserve"> </w:t>
            </w:r>
            <w:r>
              <w:rPr>
                <w:sz w:val="20"/>
              </w:rPr>
              <w:t>and</w:t>
            </w:r>
            <w:r>
              <w:rPr>
                <w:spacing w:val="33"/>
                <w:sz w:val="20"/>
              </w:rPr>
              <w:t xml:space="preserve"> </w:t>
            </w:r>
            <w:r>
              <w:rPr>
                <w:sz w:val="20"/>
              </w:rPr>
              <w:t>walls</w:t>
            </w:r>
            <w:r>
              <w:rPr>
                <w:spacing w:val="32"/>
                <w:sz w:val="20"/>
              </w:rPr>
              <w:t xml:space="preserve"> </w:t>
            </w:r>
            <w:r>
              <w:rPr>
                <w:sz w:val="20"/>
              </w:rPr>
              <w:t>not</w:t>
            </w:r>
            <w:r>
              <w:rPr>
                <w:spacing w:val="31"/>
                <w:sz w:val="20"/>
              </w:rPr>
              <w:t xml:space="preserve"> </w:t>
            </w:r>
            <w:r>
              <w:rPr>
                <w:sz w:val="20"/>
              </w:rPr>
              <w:t>exposed</w:t>
            </w:r>
            <w:r>
              <w:rPr>
                <w:spacing w:val="30"/>
                <w:sz w:val="20"/>
              </w:rPr>
              <w:t xml:space="preserve"> </w:t>
            </w:r>
            <w:r>
              <w:rPr>
                <w:sz w:val="20"/>
              </w:rPr>
              <w:t>to</w:t>
            </w:r>
            <w:r>
              <w:rPr>
                <w:spacing w:val="30"/>
                <w:sz w:val="20"/>
              </w:rPr>
              <w:t xml:space="preserve"> </w:t>
            </w:r>
            <w:r>
              <w:rPr>
                <w:sz w:val="20"/>
              </w:rPr>
              <w:t>the</w:t>
            </w:r>
            <w:r>
              <w:rPr>
                <w:spacing w:val="30"/>
                <w:sz w:val="20"/>
              </w:rPr>
              <w:t xml:space="preserve"> </w:t>
            </w:r>
            <w:r>
              <w:rPr>
                <w:sz w:val="20"/>
              </w:rPr>
              <w:t>ground</w:t>
            </w:r>
            <w:r>
              <w:rPr>
                <w:spacing w:val="30"/>
                <w:sz w:val="20"/>
              </w:rPr>
              <w:t xml:space="preserve"> </w:t>
            </w:r>
            <w:r>
              <w:rPr>
                <w:sz w:val="20"/>
              </w:rPr>
              <w:t>or</w:t>
            </w:r>
            <w:r>
              <w:rPr>
                <w:spacing w:val="-52"/>
                <w:sz w:val="20"/>
              </w:rPr>
              <w:t xml:space="preserve"> </w:t>
            </w:r>
            <w:r>
              <w:rPr>
                <w:sz w:val="20"/>
              </w:rPr>
              <w:t>weather.</w:t>
            </w:r>
          </w:p>
        </w:tc>
        <w:tc>
          <w:tcPr>
            <w:tcW w:w="2789" w:type="dxa"/>
            <w:tcBorders>
              <w:top w:val="single" w:sz="8" w:space="0" w:color="000000"/>
              <w:left w:val="single" w:sz="8" w:space="0" w:color="000000"/>
            </w:tcBorders>
          </w:tcPr>
          <w:p w14:paraId="4EB8D13C" w14:textId="77777777" w:rsidR="007E5106" w:rsidRDefault="007F33FE">
            <w:pPr>
              <w:pStyle w:val="TableParagraph"/>
              <w:spacing w:before="115"/>
              <w:ind w:left="114"/>
              <w:rPr>
                <w:sz w:val="20"/>
              </w:rPr>
            </w:pPr>
            <w:r>
              <w:rPr>
                <w:sz w:val="20"/>
              </w:rPr>
              <w:t>Not</w:t>
            </w:r>
            <w:r>
              <w:rPr>
                <w:spacing w:val="-5"/>
                <w:sz w:val="20"/>
              </w:rPr>
              <w:t xml:space="preserve"> </w:t>
            </w:r>
            <w:r>
              <w:rPr>
                <w:sz w:val="20"/>
              </w:rPr>
              <w:t>less</w:t>
            </w:r>
            <w:r>
              <w:rPr>
                <w:spacing w:val="-3"/>
                <w:sz w:val="20"/>
              </w:rPr>
              <w:t xml:space="preserve"> </w:t>
            </w:r>
            <w:r>
              <w:rPr>
                <w:sz w:val="20"/>
              </w:rPr>
              <w:t>than</w:t>
            </w:r>
            <w:r>
              <w:rPr>
                <w:spacing w:val="-4"/>
                <w:sz w:val="20"/>
              </w:rPr>
              <w:t xml:space="preserve"> </w:t>
            </w:r>
            <w:r>
              <w:rPr>
                <w:sz w:val="20"/>
              </w:rPr>
              <w:t>1"</w:t>
            </w:r>
          </w:p>
        </w:tc>
      </w:tr>
    </w:tbl>
    <w:p w14:paraId="6310B43C" w14:textId="77777777" w:rsidR="007E5106" w:rsidRDefault="007E5106">
      <w:pPr>
        <w:pStyle w:val="BodyText"/>
        <w:rPr>
          <w:b/>
          <w:sz w:val="26"/>
        </w:rPr>
      </w:pPr>
    </w:p>
    <w:p w14:paraId="12DF4FF2" w14:textId="77777777" w:rsidR="007E5106" w:rsidRDefault="007E5106">
      <w:pPr>
        <w:pStyle w:val="BodyText"/>
        <w:spacing w:before="11"/>
        <w:rPr>
          <w:b/>
          <w:sz w:val="20"/>
        </w:rPr>
      </w:pPr>
    </w:p>
    <w:p w14:paraId="1C0AAAD8" w14:textId="700D5523" w:rsidR="007E5106" w:rsidRDefault="007F33FE">
      <w:pPr>
        <w:pStyle w:val="ListParagraph"/>
        <w:numPr>
          <w:ilvl w:val="3"/>
          <w:numId w:val="12"/>
        </w:numPr>
        <w:tabs>
          <w:tab w:val="left" w:pos="2294"/>
        </w:tabs>
        <w:ind w:right="394" w:firstLine="0"/>
        <w:rPr>
          <w:sz w:val="24"/>
        </w:rPr>
      </w:pPr>
      <w:r>
        <w:rPr>
          <w:b/>
          <w:sz w:val="24"/>
        </w:rPr>
        <w:t xml:space="preserve">CURB, </w:t>
      </w:r>
      <w:r w:rsidR="000503EC">
        <w:rPr>
          <w:b/>
          <w:sz w:val="24"/>
        </w:rPr>
        <w:t>GUTTER,</w:t>
      </w:r>
      <w:r>
        <w:rPr>
          <w:b/>
          <w:sz w:val="24"/>
        </w:rPr>
        <w:t xml:space="preserve"> AND SIDEWALK CONCRETE PLACEMENT. </w:t>
      </w:r>
      <w:r>
        <w:rPr>
          <w:sz w:val="24"/>
        </w:rPr>
        <w:t>The</w:t>
      </w:r>
      <w:r>
        <w:rPr>
          <w:spacing w:val="-64"/>
          <w:sz w:val="24"/>
        </w:rPr>
        <w:t xml:space="preserve"> </w:t>
      </w:r>
      <w:r>
        <w:rPr>
          <w:spacing w:val="-1"/>
          <w:sz w:val="24"/>
        </w:rPr>
        <w:t>concrete</w:t>
      </w:r>
      <w:r>
        <w:rPr>
          <w:spacing w:val="-16"/>
          <w:sz w:val="24"/>
        </w:rPr>
        <w:t xml:space="preserve"> </w:t>
      </w:r>
      <w:r>
        <w:rPr>
          <w:spacing w:val="-1"/>
          <w:sz w:val="24"/>
        </w:rPr>
        <w:t>shall</w:t>
      </w:r>
      <w:r>
        <w:rPr>
          <w:spacing w:val="-16"/>
          <w:sz w:val="24"/>
        </w:rPr>
        <w:t xml:space="preserve"> </w:t>
      </w:r>
      <w:r>
        <w:rPr>
          <w:spacing w:val="-1"/>
          <w:sz w:val="24"/>
        </w:rPr>
        <w:t>be</w:t>
      </w:r>
      <w:r>
        <w:rPr>
          <w:spacing w:val="-15"/>
          <w:sz w:val="24"/>
        </w:rPr>
        <w:t xml:space="preserve"> </w:t>
      </w:r>
      <w:r>
        <w:rPr>
          <w:spacing w:val="-1"/>
          <w:sz w:val="24"/>
        </w:rPr>
        <w:t>placed</w:t>
      </w:r>
      <w:r>
        <w:rPr>
          <w:spacing w:val="-15"/>
          <w:sz w:val="24"/>
        </w:rPr>
        <w:t xml:space="preserve"> </w:t>
      </w:r>
      <w:r>
        <w:rPr>
          <w:spacing w:val="-1"/>
          <w:sz w:val="24"/>
        </w:rPr>
        <w:t>either</w:t>
      </w:r>
      <w:r>
        <w:rPr>
          <w:spacing w:val="-17"/>
          <w:sz w:val="24"/>
        </w:rPr>
        <w:t xml:space="preserve"> </w:t>
      </w:r>
      <w:r>
        <w:rPr>
          <w:spacing w:val="-1"/>
          <w:sz w:val="24"/>
        </w:rPr>
        <w:t>by</w:t>
      </w:r>
      <w:r>
        <w:rPr>
          <w:spacing w:val="-18"/>
          <w:sz w:val="24"/>
        </w:rPr>
        <w:t xml:space="preserve"> </w:t>
      </w:r>
      <w:r>
        <w:rPr>
          <w:spacing w:val="-1"/>
          <w:sz w:val="24"/>
        </w:rPr>
        <w:t>an</w:t>
      </w:r>
      <w:r>
        <w:rPr>
          <w:spacing w:val="-16"/>
          <w:sz w:val="24"/>
        </w:rPr>
        <w:t xml:space="preserve"> </w:t>
      </w:r>
      <w:r>
        <w:rPr>
          <w:spacing w:val="-1"/>
          <w:sz w:val="24"/>
        </w:rPr>
        <w:t>approved</w:t>
      </w:r>
      <w:r>
        <w:rPr>
          <w:spacing w:val="-15"/>
          <w:sz w:val="24"/>
        </w:rPr>
        <w:t xml:space="preserve"> </w:t>
      </w:r>
      <w:r>
        <w:rPr>
          <w:spacing w:val="-1"/>
          <w:sz w:val="24"/>
        </w:rPr>
        <w:t>slipform/extrusion</w:t>
      </w:r>
      <w:r>
        <w:rPr>
          <w:spacing w:val="-19"/>
          <w:sz w:val="24"/>
        </w:rPr>
        <w:t xml:space="preserve"> </w:t>
      </w:r>
      <w:r>
        <w:rPr>
          <w:sz w:val="24"/>
        </w:rPr>
        <w:t>machine,</w:t>
      </w:r>
      <w:r>
        <w:rPr>
          <w:spacing w:val="-20"/>
          <w:sz w:val="24"/>
        </w:rPr>
        <w:t xml:space="preserve"> </w:t>
      </w:r>
      <w:r>
        <w:rPr>
          <w:sz w:val="24"/>
        </w:rPr>
        <w:t>by</w:t>
      </w:r>
      <w:r>
        <w:rPr>
          <w:spacing w:val="-65"/>
          <w:sz w:val="24"/>
        </w:rPr>
        <w:t xml:space="preserve"> </w:t>
      </w:r>
      <w:r>
        <w:rPr>
          <w:sz w:val="24"/>
        </w:rPr>
        <w:t>the formed method, or by a combination of both methods. Curb and gutter</w:t>
      </w:r>
      <w:r>
        <w:rPr>
          <w:spacing w:val="1"/>
          <w:sz w:val="24"/>
        </w:rPr>
        <w:t xml:space="preserve"> </w:t>
      </w:r>
      <w:r>
        <w:rPr>
          <w:sz w:val="24"/>
        </w:rPr>
        <w:t>shall</w:t>
      </w:r>
      <w:r>
        <w:rPr>
          <w:spacing w:val="-1"/>
          <w:sz w:val="24"/>
        </w:rPr>
        <w:t xml:space="preserve"> </w:t>
      </w:r>
      <w:r>
        <w:rPr>
          <w:sz w:val="24"/>
        </w:rPr>
        <w:t>be</w:t>
      </w:r>
      <w:r>
        <w:rPr>
          <w:spacing w:val="1"/>
          <w:sz w:val="24"/>
        </w:rPr>
        <w:t xml:space="preserve"> </w:t>
      </w:r>
      <w:r>
        <w:rPr>
          <w:sz w:val="24"/>
        </w:rPr>
        <w:t>placed</w:t>
      </w:r>
      <w:r>
        <w:rPr>
          <w:spacing w:val="1"/>
          <w:sz w:val="24"/>
        </w:rPr>
        <w:t xml:space="preserve"> </w:t>
      </w:r>
      <w:r>
        <w:rPr>
          <w:sz w:val="24"/>
        </w:rPr>
        <w:t>as follows:</w:t>
      </w:r>
    </w:p>
    <w:p w14:paraId="6048CF39" w14:textId="77777777" w:rsidR="007E5106" w:rsidRDefault="007E5106">
      <w:pPr>
        <w:pStyle w:val="BodyText"/>
        <w:spacing w:before="7"/>
      </w:pPr>
    </w:p>
    <w:p w14:paraId="6442A4BB" w14:textId="77777777" w:rsidR="007E5106" w:rsidRDefault="007F33FE">
      <w:pPr>
        <w:pStyle w:val="ListParagraph"/>
        <w:numPr>
          <w:ilvl w:val="4"/>
          <w:numId w:val="12"/>
        </w:numPr>
        <w:tabs>
          <w:tab w:val="left" w:pos="2140"/>
        </w:tabs>
        <w:ind w:right="397" w:firstLine="0"/>
        <w:rPr>
          <w:sz w:val="24"/>
        </w:rPr>
      </w:pPr>
      <w:r>
        <w:rPr>
          <w:b/>
          <w:sz w:val="24"/>
        </w:rPr>
        <w:t xml:space="preserve">MACHINE PLACEMENT. </w:t>
      </w:r>
      <w:r>
        <w:rPr>
          <w:sz w:val="24"/>
        </w:rPr>
        <w:t>The slipform/extrusion machine shall place,</w:t>
      </w:r>
      <w:r>
        <w:rPr>
          <w:spacing w:val="-64"/>
          <w:sz w:val="24"/>
        </w:rPr>
        <w:t xml:space="preserve"> </w:t>
      </w:r>
      <w:r>
        <w:rPr>
          <w:sz w:val="24"/>
        </w:rPr>
        <w:t>spread,</w:t>
      </w:r>
      <w:r>
        <w:rPr>
          <w:spacing w:val="-10"/>
          <w:sz w:val="24"/>
        </w:rPr>
        <w:t xml:space="preserve"> </w:t>
      </w:r>
      <w:r>
        <w:rPr>
          <w:sz w:val="24"/>
        </w:rPr>
        <w:t>consolidate,</w:t>
      </w:r>
      <w:r>
        <w:rPr>
          <w:spacing w:val="-13"/>
          <w:sz w:val="24"/>
        </w:rPr>
        <w:t xml:space="preserve"> </w:t>
      </w:r>
      <w:r>
        <w:rPr>
          <w:sz w:val="24"/>
        </w:rPr>
        <w:t>screed,</w:t>
      </w:r>
      <w:r>
        <w:rPr>
          <w:spacing w:val="-13"/>
          <w:sz w:val="24"/>
        </w:rPr>
        <w:t xml:space="preserve"> </w:t>
      </w:r>
      <w:r>
        <w:rPr>
          <w:sz w:val="24"/>
        </w:rPr>
        <w:t>and</w:t>
      </w:r>
      <w:r>
        <w:rPr>
          <w:spacing w:val="-12"/>
          <w:sz w:val="24"/>
        </w:rPr>
        <w:t xml:space="preserve"> </w:t>
      </w:r>
      <w:r>
        <w:rPr>
          <w:sz w:val="24"/>
        </w:rPr>
        <w:t>finish</w:t>
      </w:r>
      <w:r>
        <w:rPr>
          <w:spacing w:val="-12"/>
          <w:sz w:val="24"/>
        </w:rPr>
        <w:t xml:space="preserve"> </w:t>
      </w:r>
      <w:r>
        <w:rPr>
          <w:sz w:val="24"/>
        </w:rPr>
        <w:t>the</w:t>
      </w:r>
      <w:r>
        <w:rPr>
          <w:spacing w:val="-11"/>
          <w:sz w:val="24"/>
        </w:rPr>
        <w:t xml:space="preserve"> </w:t>
      </w:r>
      <w:r>
        <w:rPr>
          <w:sz w:val="24"/>
        </w:rPr>
        <w:t>concrete</w:t>
      </w:r>
      <w:r>
        <w:rPr>
          <w:spacing w:val="-12"/>
          <w:sz w:val="24"/>
        </w:rPr>
        <w:t xml:space="preserve"> </w:t>
      </w:r>
      <w:r>
        <w:rPr>
          <w:sz w:val="24"/>
        </w:rPr>
        <w:t>in</w:t>
      </w:r>
      <w:r>
        <w:rPr>
          <w:spacing w:val="-12"/>
          <w:sz w:val="24"/>
        </w:rPr>
        <w:t xml:space="preserve"> </w:t>
      </w:r>
      <w:r>
        <w:rPr>
          <w:sz w:val="24"/>
        </w:rPr>
        <w:t>one</w:t>
      </w:r>
      <w:r>
        <w:rPr>
          <w:spacing w:val="-12"/>
          <w:sz w:val="24"/>
        </w:rPr>
        <w:t xml:space="preserve"> </w:t>
      </w:r>
      <w:r>
        <w:rPr>
          <w:sz w:val="24"/>
        </w:rPr>
        <w:t>complete</w:t>
      </w:r>
      <w:r>
        <w:rPr>
          <w:spacing w:val="-12"/>
          <w:sz w:val="24"/>
        </w:rPr>
        <w:t xml:space="preserve"> </w:t>
      </w:r>
      <w:r>
        <w:rPr>
          <w:sz w:val="24"/>
        </w:rPr>
        <w:t>pass</w:t>
      </w:r>
      <w:r>
        <w:rPr>
          <w:spacing w:val="-64"/>
          <w:sz w:val="24"/>
        </w:rPr>
        <w:t xml:space="preserve"> </w:t>
      </w:r>
      <w:r>
        <w:rPr>
          <w:sz w:val="24"/>
        </w:rPr>
        <w:t>to provide a dense and homogeneous concrete section. A minimum</w:t>
      </w:r>
      <w:r>
        <w:rPr>
          <w:spacing w:val="1"/>
          <w:sz w:val="24"/>
        </w:rPr>
        <w:t xml:space="preserve"> </w:t>
      </w:r>
      <w:r>
        <w:rPr>
          <w:sz w:val="24"/>
        </w:rPr>
        <w:t>amount</w:t>
      </w:r>
      <w:r>
        <w:rPr>
          <w:spacing w:val="-5"/>
          <w:sz w:val="24"/>
        </w:rPr>
        <w:t xml:space="preserve"> </w:t>
      </w:r>
      <w:r>
        <w:rPr>
          <w:sz w:val="24"/>
        </w:rPr>
        <w:t>of</w:t>
      </w:r>
      <w:r>
        <w:rPr>
          <w:spacing w:val="-3"/>
          <w:sz w:val="24"/>
        </w:rPr>
        <w:t xml:space="preserve"> </w:t>
      </w:r>
      <w:r>
        <w:rPr>
          <w:sz w:val="24"/>
        </w:rPr>
        <w:t>hand</w:t>
      </w:r>
      <w:r>
        <w:rPr>
          <w:spacing w:val="-4"/>
          <w:sz w:val="24"/>
        </w:rPr>
        <w:t xml:space="preserve"> </w:t>
      </w:r>
      <w:r>
        <w:rPr>
          <w:sz w:val="24"/>
        </w:rPr>
        <w:t>finishing</w:t>
      </w:r>
      <w:r>
        <w:rPr>
          <w:spacing w:val="-7"/>
          <w:sz w:val="24"/>
        </w:rPr>
        <w:t xml:space="preserve"> </w:t>
      </w:r>
      <w:r>
        <w:rPr>
          <w:sz w:val="24"/>
        </w:rPr>
        <w:t>should</w:t>
      </w:r>
      <w:r>
        <w:rPr>
          <w:spacing w:val="-5"/>
          <w:sz w:val="24"/>
        </w:rPr>
        <w:t xml:space="preserve"> </w:t>
      </w:r>
      <w:r>
        <w:rPr>
          <w:sz w:val="24"/>
        </w:rPr>
        <w:t>be</w:t>
      </w:r>
      <w:r>
        <w:rPr>
          <w:spacing w:val="-4"/>
          <w:sz w:val="24"/>
        </w:rPr>
        <w:t xml:space="preserve"> </w:t>
      </w:r>
      <w:r>
        <w:rPr>
          <w:sz w:val="24"/>
        </w:rPr>
        <w:t>necessary.</w:t>
      </w:r>
      <w:r>
        <w:rPr>
          <w:spacing w:val="-5"/>
          <w:sz w:val="24"/>
        </w:rPr>
        <w:t xml:space="preserve"> </w:t>
      </w:r>
      <w:r>
        <w:rPr>
          <w:sz w:val="24"/>
        </w:rPr>
        <w:t>The</w:t>
      </w:r>
      <w:r>
        <w:rPr>
          <w:spacing w:val="-5"/>
          <w:sz w:val="24"/>
        </w:rPr>
        <w:t xml:space="preserve"> </w:t>
      </w:r>
      <w:r>
        <w:rPr>
          <w:sz w:val="24"/>
        </w:rPr>
        <w:t>machine</w:t>
      </w:r>
      <w:r>
        <w:rPr>
          <w:spacing w:val="-6"/>
          <w:sz w:val="24"/>
        </w:rPr>
        <w:t xml:space="preserve"> </w:t>
      </w:r>
      <w:r>
        <w:rPr>
          <w:sz w:val="24"/>
        </w:rPr>
        <w:t>shall</w:t>
      </w:r>
      <w:r>
        <w:rPr>
          <w:spacing w:val="-9"/>
          <w:sz w:val="24"/>
        </w:rPr>
        <w:t xml:space="preserve"> </w:t>
      </w:r>
      <w:r>
        <w:rPr>
          <w:sz w:val="24"/>
        </w:rPr>
        <w:t>shape,</w:t>
      </w:r>
      <w:r>
        <w:rPr>
          <w:spacing w:val="-64"/>
          <w:sz w:val="24"/>
        </w:rPr>
        <w:t xml:space="preserve"> </w:t>
      </w:r>
      <w:r>
        <w:rPr>
          <w:sz w:val="24"/>
        </w:rPr>
        <w:t>vibrate, and/or extrude the concrete for the full width and depth of the</w:t>
      </w:r>
      <w:r>
        <w:rPr>
          <w:spacing w:val="1"/>
          <w:sz w:val="24"/>
        </w:rPr>
        <w:t xml:space="preserve"> </w:t>
      </w:r>
      <w:r>
        <w:rPr>
          <w:sz w:val="24"/>
        </w:rPr>
        <w:t>concrete section being placed. It shall be operated with as nearly a</w:t>
      </w:r>
      <w:r>
        <w:rPr>
          <w:spacing w:val="1"/>
          <w:sz w:val="24"/>
        </w:rPr>
        <w:t xml:space="preserve"> </w:t>
      </w:r>
      <w:r>
        <w:rPr>
          <w:sz w:val="24"/>
        </w:rPr>
        <w:t>continuous</w:t>
      </w:r>
      <w:r>
        <w:rPr>
          <w:spacing w:val="1"/>
          <w:sz w:val="24"/>
        </w:rPr>
        <w:t xml:space="preserve"> </w:t>
      </w:r>
      <w:r>
        <w:rPr>
          <w:sz w:val="24"/>
        </w:rPr>
        <w:t>forward</w:t>
      </w:r>
      <w:r>
        <w:rPr>
          <w:spacing w:val="1"/>
          <w:sz w:val="24"/>
        </w:rPr>
        <w:t xml:space="preserve"> </w:t>
      </w:r>
      <w:r>
        <w:rPr>
          <w:sz w:val="24"/>
        </w:rPr>
        <w:t>movement</w:t>
      </w:r>
      <w:r>
        <w:rPr>
          <w:spacing w:val="1"/>
          <w:sz w:val="24"/>
        </w:rPr>
        <w:t xml:space="preserve"> </w:t>
      </w:r>
      <w:r>
        <w:rPr>
          <w:sz w:val="24"/>
        </w:rPr>
        <w:t>as</w:t>
      </w:r>
      <w:r>
        <w:rPr>
          <w:spacing w:val="1"/>
          <w:sz w:val="24"/>
        </w:rPr>
        <w:t xml:space="preserve"> </w:t>
      </w:r>
      <w:r>
        <w:rPr>
          <w:sz w:val="24"/>
        </w:rPr>
        <w:t>possible.</w:t>
      </w:r>
      <w:r>
        <w:rPr>
          <w:spacing w:val="1"/>
          <w:sz w:val="24"/>
        </w:rPr>
        <w:t xml:space="preserve"> </w:t>
      </w:r>
      <w:r>
        <w:rPr>
          <w:sz w:val="24"/>
        </w:rPr>
        <w:t>All</w:t>
      </w:r>
      <w:r>
        <w:rPr>
          <w:spacing w:val="1"/>
          <w:sz w:val="24"/>
        </w:rPr>
        <w:t xml:space="preserve"> </w:t>
      </w:r>
      <w:r>
        <w:rPr>
          <w:sz w:val="24"/>
        </w:rPr>
        <w:t>operations</w:t>
      </w:r>
      <w:r>
        <w:rPr>
          <w:spacing w:val="1"/>
          <w:sz w:val="24"/>
        </w:rPr>
        <w:t xml:space="preserve"> </w:t>
      </w:r>
      <w:r>
        <w:rPr>
          <w:sz w:val="24"/>
        </w:rPr>
        <w:t>of</w:t>
      </w:r>
      <w:r>
        <w:rPr>
          <w:spacing w:val="1"/>
          <w:sz w:val="24"/>
        </w:rPr>
        <w:t xml:space="preserve"> </w:t>
      </w:r>
      <w:r>
        <w:rPr>
          <w:sz w:val="24"/>
        </w:rPr>
        <w:t>mixing,</w:t>
      </w:r>
      <w:r>
        <w:rPr>
          <w:spacing w:val="-64"/>
          <w:sz w:val="24"/>
        </w:rPr>
        <w:t xml:space="preserve"> </w:t>
      </w:r>
      <w:r>
        <w:rPr>
          <w:sz w:val="24"/>
        </w:rPr>
        <w:t>delivery, and spreading concrete shall provide for uniform progress, with</w:t>
      </w:r>
      <w:r>
        <w:rPr>
          <w:spacing w:val="1"/>
          <w:sz w:val="24"/>
        </w:rPr>
        <w:t xml:space="preserve"> </w:t>
      </w:r>
      <w:r>
        <w:rPr>
          <w:sz w:val="24"/>
        </w:rPr>
        <w:t>stopping</w:t>
      </w:r>
      <w:r>
        <w:rPr>
          <w:spacing w:val="-2"/>
          <w:sz w:val="24"/>
        </w:rPr>
        <w:t xml:space="preserve"> </w:t>
      </w:r>
      <w:r>
        <w:rPr>
          <w:sz w:val="24"/>
        </w:rPr>
        <w:t>and</w:t>
      </w:r>
      <w:r>
        <w:rPr>
          <w:spacing w:val="1"/>
          <w:sz w:val="24"/>
        </w:rPr>
        <w:t xml:space="preserve"> </w:t>
      </w:r>
      <w:r>
        <w:rPr>
          <w:sz w:val="24"/>
        </w:rPr>
        <w:t>starting</w:t>
      </w:r>
      <w:r>
        <w:rPr>
          <w:spacing w:val="-1"/>
          <w:sz w:val="24"/>
        </w:rPr>
        <w:t xml:space="preserve"> </w:t>
      </w:r>
      <w:r>
        <w:rPr>
          <w:sz w:val="24"/>
        </w:rPr>
        <w:t>of</w:t>
      </w:r>
      <w:r>
        <w:rPr>
          <w:spacing w:val="3"/>
          <w:sz w:val="24"/>
        </w:rPr>
        <w:t xml:space="preserve"> </w:t>
      </w:r>
      <w:r>
        <w:rPr>
          <w:sz w:val="24"/>
        </w:rPr>
        <w:t>the</w:t>
      </w:r>
      <w:r>
        <w:rPr>
          <w:spacing w:val="1"/>
          <w:sz w:val="24"/>
        </w:rPr>
        <w:t xml:space="preserve"> </w:t>
      </w:r>
      <w:r>
        <w:rPr>
          <w:sz w:val="24"/>
        </w:rPr>
        <w:t>machine</w:t>
      </w:r>
      <w:r>
        <w:rPr>
          <w:spacing w:val="1"/>
          <w:sz w:val="24"/>
        </w:rPr>
        <w:t xml:space="preserve"> </w:t>
      </w:r>
      <w:r>
        <w:rPr>
          <w:sz w:val="24"/>
        </w:rPr>
        <w:t>held</w:t>
      </w:r>
      <w:r>
        <w:rPr>
          <w:spacing w:val="1"/>
          <w:sz w:val="24"/>
        </w:rPr>
        <w:t xml:space="preserve"> </w:t>
      </w:r>
      <w:r>
        <w:rPr>
          <w:sz w:val="24"/>
        </w:rPr>
        <w:t>to</w:t>
      </w:r>
      <w:r>
        <w:rPr>
          <w:spacing w:val="1"/>
          <w:sz w:val="24"/>
        </w:rPr>
        <w:t xml:space="preserve"> </w:t>
      </w:r>
      <w:r>
        <w:rPr>
          <w:sz w:val="24"/>
        </w:rPr>
        <w:t>a minimum.</w:t>
      </w:r>
    </w:p>
    <w:p w14:paraId="6BB690C4" w14:textId="77777777" w:rsidR="007E5106" w:rsidRDefault="007E5106">
      <w:pPr>
        <w:jc w:val="both"/>
        <w:rPr>
          <w:sz w:val="24"/>
        </w:rPr>
        <w:sectPr w:rsidR="007E5106">
          <w:pgSz w:w="12240" w:h="15840"/>
          <w:pgMar w:top="1360" w:right="1040" w:bottom="880" w:left="1220" w:header="0" w:footer="619" w:gutter="0"/>
          <w:cols w:space="720"/>
        </w:sectPr>
      </w:pPr>
    </w:p>
    <w:p w14:paraId="55DCB28D" w14:textId="77777777" w:rsidR="007E5106" w:rsidRDefault="007F33FE">
      <w:pPr>
        <w:pStyle w:val="ListParagraph"/>
        <w:numPr>
          <w:ilvl w:val="4"/>
          <w:numId w:val="12"/>
        </w:numPr>
        <w:tabs>
          <w:tab w:val="left" w:pos="2188"/>
        </w:tabs>
        <w:spacing w:before="65"/>
        <w:ind w:left="1839" w:right="396" w:firstLine="0"/>
        <w:rPr>
          <w:sz w:val="24"/>
        </w:rPr>
      </w:pPr>
      <w:r>
        <w:rPr>
          <w:b/>
          <w:sz w:val="24"/>
        </w:rPr>
        <w:t xml:space="preserve">FORMED METHOD. </w:t>
      </w:r>
      <w:r>
        <w:rPr>
          <w:sz w:val="24"/>
        </w:rPr>
        <w:t>The forms shall be of wood, metal, or other</w:t>
      </w:r>
      <w:r>
        <w:rPr>
          <w:spacing w:val="1"/>
          <w:sz w:val="24"/>
        </w:rPr>
        <w:t xml:space="preserve"> </w:t>
      </w:r>
      <w:r>
        <w:rPr>
          <w:sz w:val="24"/>
        </w:rPr>
        <w:t>suitable material straight and free from warp, having sufficient strength to</w:t>
      </w:r>
      <w:r>
        <w:rPr>
          <w:spacing w:val="-64"/>
          <w:sz w:val="24"/>
        </w:rPr>
        <w:t xml:space="preserve"> </w:t>
      </w:r>
      <w:r>
        <w:rPr>
          <w:sz w:val="24"/>
        </w:rPr>
        <w:t>resist the pressure of the concrete without displacement and sufficient</w:t>
      </w:r>
      <w:r>
        <w:rPr>
          <w:spacing w:val="1"/>
          <w:sz w:val="24"/>
        </w:rPr>
        <w:t xml:space="preserve"> </w:t>
      </w:r>
      <w:r>
        <w:rPr>
          <w:spacing w:val="-1"/>
          <w:sz w:val="24"/>
        </w:rPr>
        <w:t>tightness</w:t>
      </w:r>
      <w:r>
        <w:rPr>
          <w:spacing w:val="-16"/>
          <w:sz w:val="24"/>
        </w:rPr>
        <w:t xml:space="preserve"> </w:t>
      </w:r>
      <w:r>
        <w:rPr>
          <w:sz w:val="24"/>
        </w:rPr>
        <w:t>to</w:t>
      </w:r>
      <w:r>
        <w:rPr>
          <w:spacing w:val="-14"/>
          <w:sz w:val="24"/>
        </w:rPr>
        <w:t xml:space="preserve"> </w:t>
      </w:r>
      <w:r>
        <w:rPr>
          <w:sz w:val="24"/>
        </w:rPr>
        <w:t>prevent</w:t>
      </w:r>
      <w:r>
        <w:rPr>
          <w:spacing w:val="-15"/>
          <w:sz w:val="24"/>
        </w:rPr>
        <w:t xml:space="preserve"> </w:t>
      </w:r>
      <w:r>
        <w:rPr>
          <w:sz w:val="24"/>
        </w:rPr>
        <w:t>the</w:t>
      </w:r>
      <w:r>
        <w:rPr>
          <w:spacing w:val="-14"/>
          <w:sz w:val="24"/>
        </w:rPr>
        <w:t xml:space="preserve"> </w:t>
      </w:r>
      <w:r>
        <w:rPr>
          <w:sz w:val="24"/>
        </w:rPr>
        <w:t>leakage</w:t>
      </w:r>
      <w:r>
        <w:rPr>
          <w:spacing w:val="-14"/>
          <w:sz w:val="24"/>
        </w:rPr>
        <w:t xml:space="preserve"> </w:t>
      </w:r>
      <w:r>
        <w:rPr>
          <w:sz w:val="24"/>
        </w:rPr>
        <w:t>of</w:t>
      </w:r>
      <w:r>
        <w:rPr>
          <w:spacing w:val="-14"/>
          <w:sz w:val="24"/>
        </w:rPr>
        <w:t xml:space="preserve"> </w:t>
      </w:r>
      <w:r>
        <w:rPr>
          <w:sz w:val="24"/>
        </w:rPr>
        <w:t>mortar.</w:t>
      </w:r>
      <w:r>
        <w:rPr>
          <w:spacing w:val="-14"/>
          <w:sz w:val="24"/>
        </w:rPr>
        <w:t xml:space="preserve"> </w:t>
      </w:r>
      <w:r>
        <w:rPr>
          <w:sz w:val="24"/>
        </w:rPr>
        <w:t>Flexible</w:t>
      </w:r>
      <w:r>
        <w:rPr>
          <w:spacing w:val="-14"/>
          <w:sz w:val="24"/>
        </w:rPr>
        <w:t xml:space="preserve"> </w:t>
      </w:r>
      <w:r>
        <w:rPr>
          <w:sz w:val="24"/>
        </w:rPr>
        <w:t>or</w:t>
      </w:r>
      <w:r>
        <w:rPr>
          <w:spacing w:val="-16"/>
          <w:sz w:val="24"/>
        </w:rPr>
        <w:t xml:space="preserve"> </w:t>
      </w:r>
      <w:r>
        <w:rPr>
          <w:sz w:val="24"/>
        </w:rPr>
        <w:t>rigid</w:t>
      </w:r>
      <w:r>
        <w:rPr>
          <w:spacing w:val="-14"/>
          <w:sz w:val="24"/>
        </w:rPr>
        <w:t xml:space="preserve"> </w:t>
      </w:r>
      <w:r>
        <w:rPr>
          <w:sz w:val="24"/>
        </w:rPr>
        <w:t>forms</w:t>
      </w:r>
      <w:r>
        <w:rPr>
          <w:spacing w:val="-15"/>
          <w:sz w:val="24"/>
        </w:rPr>
        <w:t xml:space="preserve"> </w:t>
      </w:r>
      <w:r>
        <w:rPr>
          <w:sz w:val="24"/>
        </w:rPr>
        <w:t>of</w:t>
      </w:r>
      <w:r>
        <w:rPr>
          <w:spacing w:val="-14"/>
          <w:sz w:val="24"/>
        </w:rPr>
        <w:t xml:space="preserve"> </w:t>
      </w:r>
      <w:r>
        <w:rPr>
          <w:sz w:val="24"/>
        </w:rPr>
        <w:t>proper</w:t>
      </w:r>
      <w:r>
        <w:rPr>
          <w:spacing w:val="-64"/>
          <w:sz w:val="24"/>
        </w:rPr>
        <w:t xml:space="preserve"> </w:t>
      </w:r>
      <w:r>
        <w:rPr>
          <w:sz w:val="24"/>
        </w:rPr>
        <w:t>curvature</w:t>
      </w:r>
      <w:r>
        <w:rPr>
          <w:spacing w:val="-6"/>
          <w:sz w:val="24"/>
        </w:rPr>
        <w:t xml:space="preserve"> </w:t>
      </w:r>
      <w:r>
        <w:rPr>
          <w:sz w:val="24"/>
        </w:rPr>
        <w:t>shall</w:t>
      </w:r>
      <w:r>
        <w:rPr>
          <w:spacing w:val="-9"/>
          <w:sz w:val="24"/>
        </w:rPr>
        <w:t xml:space="preserve"> </w:t>
      </w:r>
      <w:r>
        <w:rPr>
          <w:sz w:val="24"/>
        </w:rPr>
        <w:t>be</w:t>
      </w:r>
      <w:r>
        <w:rPr>
          <w:spacing w:val="-7"/>
          <w:sz w:val="24"/>
        </w:rPr>
        <w:t xml:space="preserve"> </w:t>
      </w:r>
      <w:r>
        <w:rPr>
          <w:sz w:val="24"/>
        </w:rPr>
        <w:t>used</w:t>
      </w:r>
      <w:r>
        <w:rPr>
          <w:spacing w:val="-7"/>
          <w:sz w:val="24"/>
        </w:rPr>
        <w:t xml:space="preserve"> </w:t>
      </w:r>
      <w:r>
        <w:rPr>
          <w:sz w:val="24"/>
        </w:rPr>
        <w:t>for</w:t>
      </w:r>
      <w:r>
        <w:rPr>
          <w:spacing w:val="-9"/>
          <w:sz w:val="24"/>
        </w:rPr>
        <w:t xml:space="preserve"> </w:t>
      </w:r>
      <w:r>
        <w:rPr>
          <w:sz w:val="24"/>
        </w:rPr>
        <w:t>curves</w:t>
      </w:r>
      <w:r>
        <w:rPr>
          <w:spacing w:val="-8"/>
          <w:sz w:val="24"/>
        </w:rPr>
        <w:t xml:space="preserve"> </w:t>
      </w:r>
      <w:r>
        <w:rPr>
          <w:sz w:val="24"/>
        </w:rPr>
        <w:t>having</w:t>
      </w:r>
      <w:r>
        <w:rPr>
          <w:spacing w:val="-10"/>
          <w:sz w:val="24"/>
        </w:rPr>
        <w:t xml:space="preserve"> </w:t>
      </w:r>
      <w:r>
        <w:rPr>
          <w:sz w:val="24"/>
        </w:rPr>
        <w:t>a</w:t>
      </w:r>
      <w:r>
        <w:rPr>
          <w:spacing w:val="-7"/>
          <w:sz w:val="24"/>
        </w:rPr>
        <w:t xml:space="preserve"> </w:t>
      </w:r>
      <w:r>
        <w:rPr>
          <w:sz w:val="24"/>
        </w:rPr>
        <w:t>radius</w:t>
      </w:r>
      <w:r>
        <w:rPr>
          <w:spacing w:val="-8"/>
          <w:sz w:val="24"/>
        </w:rPr>
        <w:t xml:space="preserve"> </w:t>
      </w:r>
      <w:r>
        <w:rPr>
          <w:sz w:val="24"/>
        </w:rPr>
        <w:t>of</w:t>
      </w:r>
      <w:r>
        <w:rPr>
          <w:spacing w:val="-5"/>
          <w:sz w:val="24"/>
        </w:rPr>
        <w:t xml:space="preserve"> </w:t>
      </w:r>
      <w:r>
        <w:rPr>
          <w:sz w:val="24"/>
        </w:rPr>
        <w:t>one</w:t>
      </w:r>
      <w:r>
        <w:rPr>
          <w:spacing w:val="-7"/>
          <w:sz w:val="24"/>
        </w:rPr>
        <w:t xml:space="preserve"> </w:t>
      </w:r>
      <w:r>
        <w:rPr>
          <w:sz w:val="24"/>
        </w:rPr>
        <w:t>hundred</w:t>
      </w:r>
      <w:r>
        <w:rPr>
          <w:spacing w:val="-7"/>
          <w:sz w:val="24"/>
        </w:rPr>
        <w:t xml:space="preserve"> </w:t>
      </w:r>
      <w:r>
        <w:rPr>
          <w:sz w:val="24"/>
        </w:rPr>
        <w:t>feet, or</w:t>
      </w:r>
      <w:r>
        <w:rPr>
          <w:spacing w:val="-64"/>
          <w:sz w:val="24"/>
        </w:rPr>
        <w:t xml:space="preserve"> </w:t>
      </w:r>
      <w:r>
        <w:rPr>
          <w:sz w:val="24"/>
        </w:rPr>
        <w:t>less.</w:t>
      </w:r>
    </w:p>
    <w:p w14:paraId="0EBAB51A" w14:textId="77777777" w:rsidR="007E5106" w:rsidRDefault="007E5106">
      <w:pPr>
        <w:pStyle w:val="BodyText"/>
      </w:pPr>
    </w:p>
    <w:p w14:paraId="2BC24CCF" w14:textId="77777777" w:rsidR="007E5106" w:rsidRDefault="007F33FE">
      <w:pPr>
        <w:pStyle w:val="BodyText"/>
        <w:ind w:left="1840" w:right="397"/>
        <w:jc w:val="both"/>
      </w:pPr>
      <w:r>
        <w:t>Forms shall be cleaned and coated with an approved form-release agent</w:t>
      </w:r>
      <w:r>
        <w:rPr>
          <w:spacing w:val="-64"/>
        </w:rPr>
        <w:t xml:space="preserve"> </w:t>
      </w:r>
      <w:r>
        <w:t>before concrete</w:t>
      </w:r>
      <w:r>
        <w:rPr>
          <w:spacing w:val="1"/>
        </w:rPr>
        <w:t xml:space="preserve"> </w:t>
      </w:r>
      <w:r>
        <w:t>is placed</w:t>
      </w:r>
      <w:r>
        <w:rPr>
          <w:spacing w:val="1"/>
        </w:rPr>
        <w:t xml:space="preserve"> </w:t>
      </w:r>
      <w:r>
        <w:t>against</w:t>
      </w:r>
      <w:r>
        <w:rPr>
          <w:spacing w:val="1"/>
        </w:rPr>
        <w:t xml:space="preserve"> </w:t>
      </w:r>
      <w:r>
        <w:t>them.</w:t>
      </w:r>
    </w:p>
    <w:p w14:paraId="58097B09" w14:textId="77777777" w:rsidR="007E5106" w:rsidRDefault="007E5106">
      <w:pPr>
        <w:pStyle w:val="BodyText"/>
      </w:pPr>
    </w:p>
    <w:p w14:paraId="7EC2004D" w14:textId="77777777" w:rsidR="007E5106" w:rsidRDefault="007F33FE">
      <w:pPr>
        <w:pStyle w:val="BodyText"/>
        <w:ind w:left="1840" w:right="398"/>
        <w:jc w:val="both"/>
      </w:pPr>
      <w:r>
        <w:t>The concrete shall be deposited into the forms without segregation and</w:t>
      </w:r>
      <w:r>
        <w:rPr>
          <w:spacing w:val="1"/>
        </w:rPr>
        <w:t xml:space="preserve"> </w:t>
      </w:r>
      <w:r>
        <w:t>then</w:t>
      </w:r>
      <w:r>
        <w:rPr>
          <w:spacing w:val="1"/>
        </w:rPr>
        <w:t xml:space="preserve"> </w:t>
      </w:r>
      <w:r>
        <w:t>tamped</w:t>
      </w:r>
      <w:r>
        <w:rPr>
          <w:spacing w:val="1"/>
        </w:rPr>
        <w:t xml:space="preserve"> </w:t>
      </w:r>
      <w:r>
        <w:t>and</w:t>
      </w:r>
      <w:r>
        <w:rPr>
          <w:spacing w:val="1"/>
        </w:rPr>
        <w:t xml:space="preserve"> </w:t>
      </w:r>
      <w:r>
        <w:t>spaded</w:t>
      </w:r>
      <w:r>
        <w:rPr>
          <w:spacing w:val="1"/>
        </w:rPr>
        <w:t xml:space="preserve"> </w:t>
      </w:r>
      <w:r>
        <w:t>or</w:t>
      </w:r>
      <w:r>
        <w:rPr>
          <w:spacing w:val="1"/>
        </w:rPr>
        <w:t xml:space="preserve"> </w:t>
      </w:r>
      <w:r>
        <w:t>mechanically</w:t>
      </w:r>
      <w:r>
        <w:rPr>
          <w:spacing w:val="1"/>
        </w:rPr>
        <w:t xml:space="preserve"> </w:t>
      </w:r>
      <w:r>
        <w:t>vibrated</w:t>
      </w:r>
      <w:r>
        <w:rPr>
          <w:spacing w:val="1"/>
        </w:rPr>
        <w:t xml:space="preserve"> </w:t>
      </w:r>
      <w:r>
        <w:t>for</w:t>
      </w:r>
      <w:r>
        <w:rPr>
          <w:spacing w:val="1"/>
        </w:rPr>
        <w:t xml:space="preserve"> </w:t>
      </w:r>
      <w:r>
        <w:t>thorough</w:t>
      </w:r>
      <w:r>
        <w:rPr>
          <w:spacing w:val="1"/>
        </w:rPr>
        <w:t xml:space="preserve"> </w:t>
      </w:r>
      <w:r>
        <w:t>consolidation. Front and back forms shall be removed without damage to</w:t>
      </w:r>
      <w:r>
        <w:rPr>
          <w:spacing w:val="-64"/>
        </w:rPr>
        <w:t xml:space="preserve"> </w:t>
      </w:r>
      <w:r>
        <w:t>the concrete</w:t>
      </w:r>
      <w:r>
        <w:rPr>
          <w:spacing w:val="1"/>
        </w:rPr>
        <w:t xml:space="preserve"> </w:t>
      </w:r>
      <w:r>
        <w:t>after</w:t>
      </w:r>
      <w:r>
        <w:rPr>
          <w:spacing w:val="-1"/>
        </w:rPr>
        <w:t xml:space="preserve"> </w:t>
      </w:r>
      <w:r>
        <w:t>it</w:t>
      </w:r>
      <w:r>
        <w:rPr>
          <w:spacing w:val="1"/>
        </w:rPr>
        <w:t xml:space="preserve"> </w:t>
      </w:r>
      <w:r>
        <w:t>has set.</w:t>
      </w:r>
    </w:p>
    <w:p w14:paraId="739289B9" w14:textId="77777777" w:rsidR="007E5106" w:rsidRDefault="007E5106">
      <w:pPr>
        <w:pStyle w:val="BodyText"/>
        <w:spacing w:before="7"/>
      </w:pPr>
    </w:p>
    <w:p w14:paraId="57BA72DF" w14:textId="77777777" w:rsidR="007E5106" w:rsidRDefault="007F33FE">
      <w:pPr>
        <w:pStyle w:val="ListParagraph"/>
        <w:numPr>
          <w:ilvl w:val="4"/>
          <w:numId w:val="12"/>
        </w:numPr>
        <w:tabs>
          <w:tab w:val="left" w:pos="2140"/>
        </w:tabs>
        <w:spacing w:before="1"/>
        <w:ind w:left="1839" w:right="397" w:firstLine="0"/>
        <w:rPr>
          <w:sz w:val="24"/>
        </w:rPr>
      </w:pPr>
      <w:r>
        <w:rPr>
          <w:b/>
          <w:sz w:val="24"/>
        </w:rPr>
        <w:t>FINISHING.</w:t>
      </w:r>
      <w:r>
        <w:rPr>
          <w:b/>
          <w:spacing w:val="-8"/>
          <w:sz w:val="24"/>
        </w:rPr>
        <w:t xml:space="preserve"> </w:t>
      </w:r>
      <w:r>
        <w:rPr>
          <w:sz w:val="24"/>
        </w:rPr>
        <w:t>The</w:t>
      </w:r>
      <w:r>
        <w:rPr>
          <w:spacing w:val="-7"/>
          <w:sz w:val="24"/>
        </w:rPr>
        <w:t xml:space="preserve"> </w:t>
      </w:r>
      <w:r>
        <w:rPr>
          <w:sz w:val="24"/>
        </w:rPr>
        <w:t>concrete</w:t>
      </w:r>
      <w:r>
        <w:rPr>
          <w:spacing w:val="-6"/>
          <w:sz w:val="24"/>
        </w:rPr>
        <w:t xml:space="preserve"> </w:t>
      </w:r>
      <w:r>
        <w:rPr>
          <w:sz w:val="24"/>
        </w:rPr>
        <w:t>shall</w:t>
      </w:r>
      <w:r>
        <w:rPr>
          <w:spacing w:val="-11"/>
          <w:sz w:val="24"/>
        </w:rPr>
        <w:t xml:space="preserve"> </w:t>
      </w:r>
      <w:r>
        <w:rPr>
          <w:sz w:val="24"/>
        </w:rPr>
        <w:t>be</w:t>
      </w:r>
      <w:r>
        <w:rPr>
          <w:spacing w:val="-10"/>
          <w:sz w:val="24"/>
        </w:rPr>
        <w:t xml:space="preserve"> </w:t>
      </w:r>
      <w:r>
        <w:rPr>
          <w:sz w:val="24"/>
        </w:rPr>
        <w:t>finished</w:t>
      </w:r>
      <w:r>
        <w:rPr>
          <w:spacing w:val="-9"/>
          <w:sz w:val="24"/>
        </w:rPr>
        <w:t xml:space="preserve"> </w:t>
      </w:r>
      <w:r>
        <w:rPr>
          <w:sz w:val="24"/>
        </w:rPr>
        <w:t>smooth,</w:t>
      </w:r>
      <w:r>
        <w:rPr>
          <w:spacing w:val="-10"/>
          <w:sz w:val="24"/>
        </w:rPr>
        <w:t xml:space="preserve"> </w:t>
      </w:r>
      <w:r>
        <w:rPr>
          <w:sz w:val="24"/>
        </w:rPr>
        <w:t>by</w:t>
      </w:r>
      <w:r>
        <w:rPr>
          <w:spacing w:val="-12"/>
          <w:sz w:val="24"/>
        </w:rPr>
        <w:t xml:space="preserve"> </w:t>
      </w:r>
      <w:r>
        <w:rPr>
          <w:sz w:val="24"/>
        </w:rPr>
        <w:t>a</w:t>
      </w:r>
      <w:r>
        <w:rPr>
          <w:spacing w:val="-10"/>
          <w:sz w:val="24"/>
        </w:rPr>
        <w:t xml:space="preserve"> </w:t>
      </w:r>
      <w:r>
        <w:rPr>
          <w:sz w:val="24"/>
        </w:rPr>
        <w:t>wood</w:t>
      </w:r>
      <w:r>
        <w:rPr>
          <w:spacing w:val="-10"/>
          <w:sz w:val="24"/>
        </w:rPr>
        <w:t xml:space="preserve"> </w:t>
      </w:r>
      <w:r>
        <w:rPr>
          <w:sz w:val="24"/>
        </w:rPr>
        <w:t>or</w:t>
      </w:r>
      <w:r>
        <w:rPr>
          <w:spacing w:val="-10"/>
          <w:sz w:val="24"/>
        </w:rPr>
        <w:t xml:space="preserve"> </w:t>
      </w:r>
      <w:r>
        <w:rPr>
          <w:sz w:val="24"/>
        </w:rPr>
        <w:t>mag-</w:t>
      </w:r>
      <w:r>
        <w:rPr>
          <w:spacing w:val="-64"/>
          <w:sz w:val="24"/>
        </w:rPr>
        <w:t xml:space="preserve"> </w:t>
      </w:r>
      <w:r>
        <w:rPr>
          <w:sz w:val="24"/>
        </w:rPr>
        <w:t>nesium float and then given a final surface texture using a light broom or</w:t>
      </w:r>
      <w:r>
        <w:rPr>
          <w:spacing w:val="1"/>
          <w:sz w:val="24"/>
        </w:rPr>
        <w:t xml:space="preserve"> </w:t>
      </w:r>
      <w:r>
        <w:rPr>
          <w:sz w:val="24"/>
        </w:rPr>
        <w:t>burlap</w:t>
      </w:r>
      <w:r>
        <w:rPr>
          <w:spacing w:val="1"/>
          <w:sz w:val="24"/>
        </w:rPr>
        <w:t xml:space="preserve"> </w:t>
      </w:r>
      <w:r>
        <w:rPr>
          <w:sz w:val="24"/>
        </w:rPr>
        <w:t>drag</w:t>
      </w:r>
      <w:r>
        <w:rPr>
          <w:spacing w:val="1"/>
          <w:sz w:val="24"/>
        </w:rPr>
        <w:t xml:space="preserve"> </w:t>
      </w:r>
      <w:r>
        <w:rPr>
          <w:sz w:val="24"/>
        </w:rPr>
        <w:t>unless</w:t>
      </w:r>
      <w:r>
        <w:rPr>
          <w:spacing w:val="1"/>
          <w:sz w:val="24"/>
        </w:rPr>
        <w:t xml:space="preserve"> </w:t>
      </w:r>
      <w:r>
        <w:rPr>
          <w:sz w:val="24"/>
        </w:rPr>
        <w:t>otherwise</w:t>
      </w:r>
      <w:r>
        <w:rPr>
          <w:spacing w:val="1"/>
          <w:sz w:val="24"/>
        </w:rPr>
        <w:t xml:space="preserve"> </w:t>
      </w:r>
      <w:r>
        <w:rPr>
          <w:sz w:val="24"/>
        </w:rPr>
        <w:t>specified</w:t>
      </w:r>
      <w:r>
        <w:rPr>
          <w:spacing w:val="1"/>
          <w:sz w:val="24"/>
        </w:rPr>
        <w:t xml:space="preserve"> </w:t>
      </w:r>
      <w:r>
        <w:rPr>
          <w:sz w:val="24"/>
        </w:rPr>
        <w:t>or</w:t>
      </w:r>
      <w:r>
        <w:rPr>
          <w:spacing w:val="1"/>
          <w:sz w:val="24"/>
        </w:rPr>
        <w:t xml:space="preserve"> </w:t>
      </w:r>
      <w:r>
        <w:rPr>
          <w:sz w:val="24"/>
        </w:rPr>
        <w:t>directed.</w:t>
      </w:r>
      <w:r>
        <w:rPr>
          <w:spacing w:val="1"/>
          <w:sz w:val="24"/>
        </w:rPr>
        <w:t xml:space="preserve"> </w:t>
      </w:r>
      <w:r>
        <w:rPr>
          <w:sz w:val="24"/>
        </w:rPr>
        <w:t>Concrete</w:t>
      </w:r>
      <w:r>
        <w:rPr>
          <w:spacing w:val="1"/>
          <w:sz w:val="24"/>
        </w:rPr>
        <w:t xml:space="preserve"> </w:t>
      </w:r>
      <w:r>
        <w:rPr>
          <w:sz w:val="24"/>
        </w:rPr>
        <w:t>that</w:t>
      </w:r>
      <w:r>
        <w:rPr>
          <w:spacing w:val="1"/>
          <w:sz w:val="24"/>
        </w:rPr>
        <w:t xml:space="preserve"> </w:t>
      </w:r>
      <w:r>
        <w:rPr>
          <w:sz w:val="24"/>
        </w:rPr>
        <w:t>is</w:t>
      </w:r>
      <w:r>
        <w:rPr>
          <w:spacing w:val="-64"/>
          <w:sz w:val="24"/>
        </w:rPr>
        <w:t xml:space="preserve"> </w:t>
      </w:r>
      <w:r>
        <w:rPr>
          <w:sz w:val="24"/>
        </w:rPr>
        <w:t>adjacent</w:t>
      </w:r>
      <w:r>
        <w:rPr>
          <w:spacing w:val="-8"/>
          <w:sz w:val="24"/>
        </w:rPr>
        <w:t xml:space="preserve"> </w:t>
      </w:r>
      <w:r>
        <w:rPr>
          <w:sz w:val="24"/>
        </w:rPr>
        <w:t>to</w:t>
      </w:r>
      <w:r>
        <w:rPr>
          <w:spacing w:val="-7"/>
          <w:sz w:val="24"/>
        </w:rPr>
        <w:t xml:space="preserve"> </w:t>
      </w:r>
      <w:r>
        <w:rPr>
          <w:sz w:val="24"/>
        </w:rPr>
        <w:t>forms</w:t>
      </w:r>
      <w:r>
        <w:rPr>
          <w:spacing w:val="-8"/>
          <w:sz w:val="24"/>
        </w:rPr>
        <w:t xml:space="preserve"> </w:t>
      </w:r>
      <w:r>
        <w:rPr>
          <w:sz w:val="24"/>
        </w:rPr>
        <w:t>and</w:t>
      </w:r>
      <w:r>
        <w:rPr>
          <w:spacing w:val="-7"/>
          <w:sz w:val="24"/>
        </w:rPr>
        <w:t xml:space="preserve"> </w:t>
      </w:r>
      <w:r>
        <w:rPr>
          <w:sz w:val="24"/>
        </w:rPr>
        <w:t>formed</w:t>
      </w:r>
      <w:r>
        <w:rPr>
          <w:spacing w:val="-6"/>
          <w:sz w:val="24"/>
        </w:rPr>
        <w:t xml:space="preserve"> </w:t>
      </w:r>
      <w:r>
        <w:rPr>
          <w:sz w:val="24"/>
        </w:rPr>
        <w:t>joints</w:t>
      </w:r>
      <w:r>
        <w:rPr>
          <w:spacing w:val="-8"/>
          <w:sz w:val="24"/>
        </w:rPr>
        <w:t xml:space="preserve"> </w:t>
      </w:r>
      <w:r>
        <w:rPr>
          <w:sz w:val="24"/>
        </w:rPr>
        <w:t>shall</w:t>
      </w:r>
      <w:r>
        <w:rPr>
          <w:spacing w:val="-9"/>
          <w:sz w:val="24"/>
        </w:rPr>
        <w:t xml:space="preserve"> </w:t>
      </w:r>
      <w:r>
        <w:rPr>
          <w:sz w:val="24"/>
        </w:rPr>
        <w:t>be</w:t>
      </w:r>
      <w:r>
        <w:rPr>
          <w:spacing w:val="-7"/>
          <w:sz w:val="24"/>
        </w:rPr>
        <w:t xml:space="preserve"> </w:t>
      </w:r>
      <w:r>
        <w:rPr>
          <w:sz w:val="24"/>
        </w:rPr>
        <w:t>edged</w:t>
      </w:r>
      <w:r>
        <w:rPr>
          <w:spacing w:val="-7"/>
          <w:sz w:val="24"/>
        </w:rPr>
        <w:t xml:space="preserve"> </w:t>
      </w:r>
      <w:r>
        <w:rPr>
          <w:sz w:val="24"/>
        </w:rPr>
        <w:t>with</w:t>
      </w:r>
      <w:r>
        <w:rPr>
          <w:spacing w:val="-6"/>
          <w:sz w:val="24"/>
        </w:rPr>
        <w:t xml:space="preserve"> </w:t>
      </w:r>
      <w:r>
        <w:rPr>
          <w:sz w:val="24"/>
        </w:rPr>
        <w:t>a</w:t>
      </w:r>
      <w:r>
        <w:rPr>
          <w:spacing w:val="-7"/>
          <w:sz w:val="24"/>
        </w:rPr>
        <w:t xml:space="preserve"> </w:t>
      </w:r>
      <w:r>
        <w:rPr>
          <w:sz w:val="24"/>
        </w:rPr>
        <w:t>standard</w:t>
      </w:r>
      <w:r>
        <w:rPr>
          <w:spacing w:val="-10"/>
          <w:sz w:val="24"/>
        </w:rPr>
        <w:t xml:space="preserve"> </w:t>
      </w:r>
      <w:r>
        <w:rPr>
          <w:sz w:val="24"/>
        </w:rPr>
        <w:t>jointer</w:t>
      </w:r>
      <w:r>
        <w:rPr>
          <w:spacing w:val="-64"/>
          <w:sz w:val="24"/>
        </w:rPr>
        <w:t xml:space="preserve"> </w:t>
      </w:r>
      <w:r>
        <w:rPr>
          <w:sz w:val="24"/>
        </w:rPr>
        <w:t>or</w:t>
      </w:r>
      <w:r>
        <w:rPr>
          <w:spacing w:val="-12"/>
          <w:sz w:val="24"/>
        </w:rPr>
        <w:t xml:space="preserve"> </w:t>
      </w:r>
      <w:r>
        <w:rPr>
          <w:sz w:val="24"/>
        </w:rPr>
        <w:t>edging</w:t>
      </w:r>
      <w:r>
        <w:rPr>
          <w:spacing w:val="-12"/>
          <w:sz w:val="24"/>
        </w:rPr>
        <w:t xml:space="preserve"> </w:t>
      </w:r>
      <w:r>
        <w:rPr>
          <w:sz w:val="24"/>
        </w:rPr>
        <w:t>tool</w:t>
      </w:r>
      <w:r>
        <w:rPr>
          <w:spacing w:val="-11"/>
          <w:sz w:val="24"/>
        </w:rPr>
        <w:t xml:space="preserve"> </w:t>
      </w:r>
      <w:r>
        <w:rPr>
          <w:sz w:val="24"/>
        </w:rPr>
        <w:t>as</w:t>
      </w:r>
      <w:r>
        <w:rPr>
          <w:spacing w:val="-11"/>
          <w:sz w:val="24"/>
        </w:rPr>
        <w:t xml:space="preserve"> </w:t>
      </w:r>
      <w:r>
        <w:rPr>
          <w:sz w:val="24"/>
        </w:rPr>
        <w:t>shown</w:t>
      </w:r>
      <w:r>
        <w:rPr>
          <w:spacing w:val="-12"/>
          <w:sz w:val="24"/>
        </w:rPr>
        <w:t xml:space="preserve"> </w:t>
      </w:r>
      <w:r>
        <w:rPr>
          <w:sz w:val="24"/>
        </w:rPr>
        <w:t>in</w:t>
      </w:r>
      <w:r>
        <w:rPr>
          <w:spacing w:val="-12"/>
          <w:sz w:val="24"/>
        </w:rPr>
        <w:t xml:space="preserve"> </w:t>
      </w:r>
      <w:r>
        <w:rPr>
          <w:sz w:val="24"/>
        </w:rPr>
        <w:t>the</w:t>
      </w:r>
      <w:r>
        <w:rPr>
          <w:spacing w:val="-12"/>
          <w:sz w:val="24"/>
        </w:rPr>
        <w:t xml:space="preserve"> </w:t>
      </w:r>
      <w:r>
        <w:rPr>
          <w:sz w:val="24"/>
        </w:rPr>
        <w:t>standard</w:t>
      </w:r>
      <w:r>
        <w:rPr>
          <w:spacing w:val="-12"/>
          <w:sz w:val="24"/>
        </w:rPr>
        <w:t xml:space="preserve"> </w:t>
      </w:r>
      <w:r>
        <w:rPr>
          <w:sz w:val="24"/>
        </w:rPr>
        <w:t>drawings.</w:t>
      </w:r>
      <w:r>
        <w:rPr>
          <w:spacing w:val="-12"/>
          <w:sz w:val="24"/>
        </w:rPr>
        <w:t xml:space="preserve"> </w:t>
      </w:r>
      <w:r>
        <w:rPr>
          <w:sz w:val="24"/>
        </w:rPr>
        <w:t>The</w:t>
      </w:r>
      <w:r>
        <w:rPr>
          <w:spacing w:val="-12"/>
          <w:sz w:val="24"/>
        </w:rPr>
        <w:t xml:space="preserve"> </w:t>
      </w:r>
      <w:r>
        <w:rPr>
          <w:sz w:val="24"/>
        </w:rPr>
        <w:t>top,</w:t>
      </w:r>
      <w:r>
        <w:rPr>
          <w:spacing w:val="-13"/>
          <w:sz w:val="24"/>
        </w:rPr>
        <w:t xml:space="preserve"> </w:t>
      </w:r>
      <w:r>
        <w:rPr>
          <w:sz w:val="24"/>
        </w:rPr>
        <w:t>face,</w:t>
      </w:r>
      <w:r>
        <w:rPr>
          <w:spacing w:val="-13"/>
          <w:sz w:val="24"/>
        </w:rPr>
        <w:t xml:space="preserve"> </w:t>
      </w:r>
      <w:r>
        <w:rPr>
          <w:sz w:val="24"/>
        </w:rPr>
        <w:t>and</w:t>
      </w:r>
      <w:r>
        <w:rPr>
          <w:spacing w:val="-12"/>
          <w:sz w:val="24"/>
        </w:rPr>
        <w:t xml:space="preserve"> </w:t>
      </w:r>
      <w:r>
        <w:rPr>
          <w:sz w:val="24"/>
        </w:rPr>
        <w:t>flow-</w:t>
      </w:r>
      <w:r>
        <w:rPr>
          <w:spacing w:val="-64"/>
          <w:sz w:val="24"/>
        </w:rPr>
        <w:t xml:space="preserve"> </w:t>
      </w:r>
      <w:r>
        <w:rPr>
          <w:spacing w:val="-1"/>
          <w:sz w:val="24"/>
        </w:rPr>
        <w:t>line</w:t>
      </w:r>
      <w:r>
        <w:rPr>
          <w:spacing w:val="-11"/>
          <w:sz w:val="24"/>
        </w:rPr>
        <w:t xml:space="preserve"> </w:t>
      </w:r>
      <w:r>
        <w:rPr>
          <w:spacing w:val="-1"/>
          <w:sz w:val="24"/>
        </w:rPr>
        <w:t>of</w:t>
      </w:r>
      <w:r>
        <w:rPr>
          <w:spacing w:val="-9"/>
          <w:sz w:val="24"/>
        </w:rPr>
        <w:t xml:space="preserve"> </w:t>
      </w:r>
      <w:r>
        <w:rPr>
          <w:spacing w:val="-1"/>
          <w:sz w:val="24"/>
        </w:rPr>
        <w:t>the</w:t>
      </w:r>
      <w:r>
        <w:rPr>
          <w:spacing w:val="-11"/>
          <w:sz w:val="24"/>
        </w:rPr>
        <w:t xml:space="preserve"> </w:t>
      </w:r>
      <w:r>
        <w:rPr>
          <w:spacing w:val="-1"/>
          <w:sz w:val="24"/>
        </w:rPr>
        <w:t>curb,</w:t>
      </w:r>
      <w:r>
        <w:rPr>
          <w:spacing w:val="-14"/>
          <w:sz w:val="24"/>
        </w:rPr>
        <w:t xml:space="preserve"> </w:t>
      </w:r>
      <w:r>
        <w:rPr>
          <w:spacing w:val="-1"/>
          <w:sz w:val="24"/>
        </w:rPr>
        <w:t>and</w:t>
      </w:r>
      <w:r>
        <w:rPr>
          <w:spacing w:val="-13"/>
          <w:sz w:val="24"/>
        </w:rPr>
        <w:t xml:space="preserve"> </w:t>
      </w:r>
      <w:r>
        <w:rPr>
          <w:sz w:val="24"/>
        </w:rPr>
        <w:t>the</w:t>
      </w:r>
      <w:r>
        <w:rPr>
          <w:spacing w:val="-13"/>
          <w:sz w:val="24"/>
        </w:rPr>
        <w:t xml:space="preserve"> </w:t>
      </w:r>
      <w:r>
        <w:rPr>
          <w:sz w:val="24"/>
        </w:rPr>
        <w:t>top</w:t>
      </w:r>
      <w:r>
        <w:rPr>
          <w:spacing w:val="-13"/>
          <w:sz w:val="24"/>
        </w:rPr>
        <w:t xml:space="preserve"> </w:t>
      </w:r>
      <w:r>
        <w:rPr>
          <w:sz w:val="24"/>
        </w:rPr>
        <w:t>of</w:t>
      </w:r>
      <w:r>
        <w:rPr>
          <w:spacing w:val="-12"/>
          <w:sz w:val="24"/>
        </w:rPr>
        <w:t xml:space="preserve"> </w:t>
      </w:r>
      <w:r>
        <w:rPr>
          <w:sz w:val="24"/>
        </w:rPr>
        <w:t>driveway</w:t>
      </w:r>
      <w:r>
        <w:rPr>
          <w:spacing w:val="-17"/>
          <w:sz w:val="24"/>
        </w:rPr>
        <w:t xml:space="preserve"> </w:t>
      </w:r>
      <w:r>
        <w:rPr>
          <w:sz w:val="24"/>
        </w:rPr>
        <w:t>apron,</w:t>
      </w:r>
      <w:r>
        <w:rPr>
          <w:spacing w:val="-14"/>
          <w:sz w:val="24"/>
        </w:rPr>
        <w:t xml:space="preserve"> </w:t>
      </w:r>
      <w:r>
        <w:rPr>
          <w:sz w:val="24"/>
        </w:rPr>
        <w:t>shall</w:t>
      </w:r>
      <w:r>
        <w:rPr>
          <w:spacing w:val="-15"/>
          <w:sz w:val="24"/>
        </w:rPr>
        <w:t xml:space="preserve"> </w:t>
      </w:r>
      <w:r>
        <w:rPr>
          <w:sz w:val="24"/>
        </w:rPr>
        <w:t>be</w:t>
      </w:r>
      <w:r>
        <w:rPr>
          <w:spacing w:val="-13"/>
          <w:sz w:val="24"/>
        </w:rPr>
        <w:t xml:space="preserve"> </w:t>
      </w:r>
      <w:r>
        <w:rPr>
          <w:sz w:val="24"/>
        </w:rPr>
        <w:t>finished</w:t>
      </w:r>
      <w:r>
        <w:rPr>
          <w:spacing w:val="-13"/>
          <w:sz w:val="24"/>
        </w:rPr>
        <w:t xml:space="preserve"> </w:t>
      </w:r>
      <w:r>
        <w:rPr>
          <w:sz w:val="24"/>
        </w:rPr>
        <w:t>true</w:t>
      </w:r>
      <w:r>
        <w:rPr>
          <w:spacing w:val="-13"/>
          <w:sz w:val="24"/>
        </w:rPr>
        <w:t xml:space="preserve"> </w:t>
      </w:r>
      <w:r>
        <w:rPr>
          <w:sz w:val="24"/>
        </w:rPr>
        <w:t>to</w:t>
      </w:r>
      <w:r>
        <w:rPr>
          <w:spacing w:val="-13"/>
          <w:sz w:val="24"/>
        </w:rPr>
        <w:t xml:space="preserve"> </w:t>
      </w:r>
      <w:r>
        <w:rPr>
          <w:sz w:val="24"/>
        </w:rPr>
        <w:t>line</w:t>
      </w:r>
      <w:r>
        <w:rPr>
          <w:spacing w:val="-64"/>
          <w:sz w:val="24"/>
        </w:rPr>
        <w:t xml:space="preserve"> </w:t>
      </w:r>
      <w:r>
        <w:rPr>
          <w:sz w:val="24"/>
        </w:rPr>
        <w:t>and grade without any</w:t>
      </w:r>
      <w:r>
        <w:rPr>
          <w:spacing w:val="-3"/>
          <w:sz w:val="24"/>
        </w:rPr>
        <w:t xml:space="preserve"> </w:t>
      </w:r>
      <w:r>
        <w:rPr>
          <w:sz w:val="24"/>
        </w:rPr>
        <w:t>noticeable</w:t>
      </w:r>
      <w:r>
        <w:rPr>
          <w:spacing w:val="1"/>
          <w:sz w:val="24"/>
        </w:rPr>
        <w:t xml:space="preserve"> </w:t>
      </w:r>
      <w:r>
        <w:rPr>
          <w:sz w:val="24"/>
        </w:rPr>
        <w:t>surface irregularities.</w:t>
      </w:r>
    </w:p>
    <w:p w14:paraId="26D5A7CF" w14:textId="77777777" w:rsidR="007E5106" w:rsidRDefault="007E5106">
      <w:pPr>
        <w:pStyle w:val="BodyText"/>
      </w:pPr>
    </w:p>
    <w:p w14:paraId="6D937F05" w14:textId="77777777" w:rsidR="007E5106" w:rsidRDefault="007F33FE">
      <w:pPr>
        <w:pStyle w:val="BodyText"/>
        <w:ind w:left="1839" w:right="397"/>
        <w:jc w:val="both"/>
      </w:pPr>
      <w:r>
        <w:t>The</w:t>
      </w:r>
      <w:r>
        <w:rPr>
          <w:spacing w:val="-7"/>
        </w:rPr>
        <w:t xml:space="preserve"> </w:t>
      </w:r>
      <w:r>
        <w:t>Contractor</w:t>
      </w:r>
      <w:r>
        <w:rPr>
          <w:spacing w:val="-9"/>
        </w:rPr>
        <w:t xml:space="preserve"> </w:t>
      </w:r>
      <w:r>
        <w:t>shall</w:t>
      </w:r>
      <w:r>
        <w:rPr>
          <w:spacing w:val="-8"/>
        </w:rPr>
        <w:t xml:space="preserve"> </w:t>
      </w:r>
      <w:r>
        <w:t>be</w:t>
      </w:r>
      <w:r>
        <w:rPr>
          <w:spacing w:val="-7"/>
        </w:rPr>
        <w:t xml:space="preserve"> </w:t>
      </w:r>
      <w:r>
        <w:t>responsible</w:t>
      </w:r>
      <w:r>
        <w:rPr>
          <w:spacing w:val="-6"/>
        </w:rPr>
        <w:t xml:space="preserve"> </w:t>
      </w:r>
      <w:r>
        <w:t>for</w:t>
      </w:r>
      <w:r>
        <w:rPr>
          <w:spacing w:val="-9"/>
        </w:rPr>
        <w:t xml:space="preserve"> </w:t>
      </w:r>
      <w:r>
        <w:t>neatly</w:t>
      </w:r>
      <w:r>
        <w:rPr>
          <w:spacing w:val="-10"/>
        </w:rPr>
        <w:t xml:space="preserve"> </w:t>
      </w:r>
      <w:r>
        <w:t>stamping</w:t>
      </w:r>
      <w:r>
        <w:rPr>
          <w:spacing w:val="-10"/>
        </w:rPr>
        <w:t xml:space="preserve"> </w:t>
      </w:r>
      <w:r>
        <w:t>an</w:t>
      </w:r>
      <w:r>
        <w:rPr>
          <w:spacing w:val="-9"/>
        </w:rPr>
        <w:t xml:space="preserve"> </w:t>
      </w:r>
      <w:r>
        <w:t>"S"</w:t>
      </w:r>
      <w:r>
        <w:rPr>
          <w:spacing w:val="-9"/>
        </w:rPr>
        <w:t xml:space="preserve"> </w:t>
      </w:r>
      <w:r>
        <w:t>in</w:t>
      </w:r>
      <w:r>
        <w:rPr>
          <w:spacing w:val="-10"/>
        </w:rPr>
        <w:t xml:space="preserve"> </w:t>
      </w:r>
      <w:r>
        <w:t>the</w:t>
      </w:r>
      <w:r>
        <w:rPr>
          <w:spacing w:val="-9"/>
        </w:rPr>
        <w:t xml:space="preserve"> </w:t>
      </w:r>
      <w:r>
        <w:t>curb</w:t>
      </w:r>
      <w:r>
        <w:rPr>
          <w:spacing w:val="-64"/>
        </w:rPr>
        <w:t xml:space="preserve"> </w:t>
      </w:r>
      <w:r>
        <w:t>face at all sewer lateral locations and a "W" in the curb face at all water</w:t>
      </w:r>
      <w:r>
        <w:rPr>
          <w:spacing w:val="1"/>
        </w:rPr>
        <w:t xml:space="preserve"> </w:t>
      </w:r>
      <w:r>
        <w:t>lateral</w:t>
      </w:r>
      <w:r>
        <w:rPr>
          <w:spacing w:val="-1"/>
        </w:rPr>
        <w:t xml:space="preserve"> </w:t>
      </w:r>
      <w:r>
        <w:t>locations along</w:t>
      </w:r>
      <w:r>
        <w:rPr>
          <w:spacing w:val="-1"/>
        </w:rPr>
        <w:t xml:space="preserve"> </w:t>
      </w:r>
      <w:r>
        <w:t>the</w:t>
      </w:r>
      <w:r>
        <w:rPr>
          <w:spacing w:val="1"/>
        </w:rPr>
        <w:t xml:space="preserve"> </w:t>
      </w:r>
      <w:r>
        <w:t>curb.</w:t>
      </w:r>
    </w:p>
    <w:p w14:paraId="4E7CE651" w14:textId="77777777" w:rsidR="007E5106" w:rsidRDefault="007E5106">
      <w:pPr>
        <w:pStyle w:val="BodyText"/>
      </w:pPr>
    </w:p>
    <w:p w14:paraId="289C82E0" w14:textId="77777777" w:rsidR="007E5106" w:rsidRDefault="007F33FE">
      <w:pPr>
        <w:pStyle w:val="BodyText"/>
        <w:ind w:left="1839" w:right="398"/>
        <w:jc w:val="both"/>
      </w:pPr>
      <w:r>
        <w:t>The gutter shall not pond water. The surface of the curb and gutter shall</w:t>
      </w:r>
      <w:r>
        <w:rPr>
          <w:spacing w:val="1"/>
        </w:rPr>
        <w:t xml:space="preserve"> </w:t>
      </w:r>
      <w:r>
        <w:rPr>
          <w:spacing w:val="-1"/>
        </w:rPr>
        <w:t>not</w:t>
      </w:r>
      <w:r>
        <w:rPr>
          <w:spacing w:val="-14"/>
        </w:rPr>
        <w:t xml:space="preserve"> </w:t>
      </w:r>
      <w:r>
        <w:rPr>
          <w:spacing w:val="-1"/>
        </w:rPr>
        <w:t>exceed</w:t>
      </w:r>
      <w:r>
        <w:rPr>
          <w:spacing w:val="-13"/>
        </w:rPr>
        <w:t xml:space="preserve"> </w:t>
      </w:r>
      <w:r>
        <w:t>more</w:t>
      </w:r>
      <w:r>
        <w:rPr>
          <w:spacing w:val="-13"/>
        </w:rPr>
        <w:t xml:space="preserve"> </w:t>
      </w:r>
      <w:r>
        <w:t>than</w:t>
      </w:r>
      <w:r>
        <w:rPr>
          <w:spacing w:val="-13"/>
        </w:rPr>
        <w:t xml:space="preserve"> </w:t>
      </w:r>
      <w:r>
        <w:t>one</w:t>
      </w:r>
      <w:r>
        <w:rPr>
          <w:spacing w:val="-13"/>
        </w:rPr>
        <w:t xml:space="preserve"> </w:t>
      </w:r>
      <w:r>
        <w:t>fourth</w:t>
      </w:r>
      <w:r>
        <w:rPr>
          <w:spacing w:val="-13"/>
        </w:rPr>
        <w:t xml:space="preserve"> </w:t>
      </w:r>
      <w:r>
        <w:t>(1/4)</w:t>
      </w:r>
      <w:r>
        <w:rPr>
          <w:spacing w:val="-15"/>
        </w:rPr>
        <w:t xml:space="preserve"> </w:t>
      </w:r>
      <w:r>
        <w:t>of</w:t>
      </w:r>
      <w:r>
        <w:rPr>
          <w:spacing w:val="-12"/>
        </w:rPr>
        <w:t xml:space="preserve"> </w:t>
      </w:r>
      <w:r>
        <w:t>an</w:t>
      </w:r>
      <w:r>
        <w:rPr>
          <w:spacing w:val="-12"/>
        </w:rPr>
        <w:t xml:space="preserve"> </w:t>
      </w:r>
      <w:r>
        <w:t>inch</w:t>
      </w:r>
      <w:r>
        <w:rPr>
          <w:spacing w:val="-16"/>
        </w:rPr>
        <w:t xml:space="preserve"> </w:t>
      </w:r>
      <w:r>
        <w:t>in</w:t>
      </w:r>
      <w:r>
        <w:rPr>
          <w:spacing w:val="-16"/>
        </w:rPr>
        <w:t xml:space="preserve"> </w:t>
      </w:r>
      <w:r>
        <w:t>ten</w:t>
      </w:r>
      <w:r>
        <w:rPr>
          <w:spacing w:val="-16"/>
        </w:rPr>
        <w:t xml:space="preserve"> </w:t>
      </w:r>
      <w:r>
        <w:t>(10)</w:t>
      </w:r>
      <w:r>
        <w:rPr>
          <w:spacing w:val="-18"/>
        </w:rPr>
        <w:t xml:space="preserve"> </w:t>
      </w:r>
      <w:r>
        <w:t>feet.</w:t>
      </w:r>
      <w:r>
        <w:rPr>
          <w:spacing w:val="-15"/>
        </w:rPr>
        <w:t xml:space="preserve"> </w:t>
      </w:r>
      <w:r>
        <w:t>No</w:t>
      </w:r>
      <w:r>
        <w:rPr>
          <w:spacing w:val="-16"/>
        </w:rPr>
        <w:t xml:space="preserve"> </w:t>
      </w:r>
      <w:r>
        <w:t>part</w:t>
      </w:r>
      <w:r>
        <w:rPr>
          <w:spacing w:val="-16"/>
        </w:rPr>
        <w:t xml:space="preserve"> </w:t>
      </w:r>
      <w:r>
        <w:t>of</w:t>
      </w:r>
      <w:r>
        <w:rPr>
          <w:spacing w:val="-64"/>
        </w:rPr>
        <w:t xml:space="preserve"> </w:t>
      </w:r>
      <w:r>
        <w:t>the exposed</w:t>
      </w:r>
      <w:r>
        <w:rPr>
          <w:spacing w:val="1"/>
        </w:rPr>
        <w:t xml:space="preserve"> </w:t>
      </w:r>
      <w:r>
        <w:t>surface shall present</w:t>
      </w:r>
      <w:r>
        <w:rPr>
          <w:spacing w:val="-1"/>
        </w:rPr>
        <w:t xml:space="preserve"> </w:t>
      </w:r>
      <w:r>
        <w:t>a</w:t>
      </w:r>
      <w:r>
        <w:rPr>
          <w:spacing w:val="1"/>
        </w:rPr>
        <w:t xml:space="preserve"> </w:t>
      </w:r>
      <w:r>
        <w:t>wavy</w:t>
      </w:r>
      <w:r>
        <w:rPr>
          <w:spacing w:val="-2"/>
        </w:rPr>
        <w:t xml:space="preserve"> </w:t>
      </w:r>
      <w:r>
        <w:t>appearance.</w:t>
      </w:r>
    </w:p>
    <w:p w14:paraId="17558FDD" w14:textId="77777777" w:rsidR="007E5106" w:rsidRDefault="007E5106">
      <w:pPr>
        <w:pStyle w:val="BodyText"/>
        <w:spacing w:before="7"/>
      </w:pPr>
    </w:p>
    <w:p w14:paraId="487CC583" w14:textId="77777777" w:rsidR="007E5106" w:rsidRDefault="007F33FE">
      <w:pPr>
        <w:pStyle w:val="Heading1"/>
        <w:numPr>
          <w:ilvl w:val="4"/>
          <w:numId w:val="12"/>
        </w:numPr>
        <w:tabs>
          <w:tab w:val="left" w:pos="2148"/>
        </w:tabs>
        <w:ind w:left="2147" w:right="0" w:hanging="309"/>
        <w:jc w:val="both"/>
      </w:pPr>
      <w:r>
        <w:t>JOINTING.</w:t>
      </w:r>
    </w:p>
    <w:p w14:paraId="75B1FD37" w14:textId="73DDD014" w:rsidR="007E5106" w:rsidRDefault="007F33FE">
      <w:pPr>
        <w:pStyle w:val="ListParagraph"/>
        <w:numPr>
          <w:ilvl w:val="5"/>
          <w:numId w:val="12"/>
        </w:numPr>
        <w:tabs>
          <w:tab w:val="left" w:pos="2637"/>
        </w:tabs>
        <w:ind w:left="2199" w:right="396" w:firstLine="0"/>
        <w:rPr>
          <w:sz w:val="24"/>
        </w:rPr>
      </w:pPr>
      <w:r>
        <w:rPr>
          <w:sz w:val="24"/>
        </w:rPr>
        <w:t>Contraction</w:t>
      </w:r>
      <w:r>
        <w:rPr>
          <w:spacing w:val="-8"/>
          <w:sz w:val="24"/>
        </w:rPr>
        <w:t xml:space="preserve"> </w:t>
      </w:r>
      <w:r>
        <w:rPr>
          <w:sz w:val="24"/>
        </w:rPr>
        <w:t>Joints.</w:t>
      </w:r>
      <w:r>
        <w:rPr>
          <w:spacing w:val="-8"/>
          <w:sz w:val="24"/>
        </w:rPr>
        <w:t xml:space="preserve"> </w:t>
      </w:r>
      <w:r>
        <w:rPr>
          <w:sz w:val="24"/>
        </w:rPr>
        <w:t>Transverse</w:t>
      </w:r>
      <w:r>
        <w:rPr>
          <w:spacing w:val="-7"/>
          <w:sz w:val="24"/>
        </w:rPr>
        <w:t xml:space="preserve"> </w:t>
      </w:r>
      <w:r>
        <w:rPr>
          <w:sz w:val="24"/>
        </w:rPr>
        <w:t>weakened-plane</w:t>
      </w:r>
      <w:r>
        <w:rPr>
          <w:spacing w:val="-10"/>
          <w:sz w:val="24"/>
        </w:rPr>
        <w:t xml:space="preserve"> </w:t>
      </w:r>
      <w:r>
        <w:rPr>
          <w:sz w:val="24"/>
        </w:rPr>
        <w:t>contraction</w:t>
      </w:r>
      <w:r>
        <w:rPr>
          <w:spacing w:val="-9"/>
          <w:sz w:val="24"/>
        </w:rPr>
        <w:t xml:space="preserve"> </w:t>
      </w:r>
      <w:r>
        <w:rPr>
          <w:sz w:val="24"/>
        </w:rPr>
        <w:t>joints</w:t>
      </w:r>
      <w:r>
        <w:rPr>
          <w:spacing w:val="-64"/>
          <w:sz w:val="24"/>
        </w:rPr>
        <w:t xml:space="preserve"> </w:t>
      </w:r>
      <w:r>
        <w:rPr>
          <w:sz w:val="24"/>
        </w:rPr>
        <w:t>shall be constructed at right angles to the curb line at intervals not</w:t>
      </w:r>
      <w:r>
        <w:rPr>
          <w:spacing w:val="1"/>
          <w:sz w:val="24"/>
        </w:rPr>
        <w:t xml:space="preserve"> </w:t>
      </w:r>
      <w:r>
        <w:rPr>
          <w:spacing w:val="-2"/>
          <w:sz w:val="24"/>
        </w:rPr>
        <w:t>exceeding</w:t>
      </w:r>
      <w:r>
        <w:rPr>
          <w:spacing w:val="-18"/>
          <w:sz w:val="24"/>
        </w:rPr>
        <w:t xml:space="preserve"> </w:t>
      </w:r>
      <w:r>
        <w:rPr>
          <w:spacing w:val="-1"/>
          <w:sz w:val="24"/>
        </w:rPr>
        <w:t>the</w:t>
      </w:r>
      <w:r>
        <w:rPr>
          <w:spacing w:val="-16"/>
          <w:sz w:val="24"/>
        </w:rPr>
        <w:t xml:space="preserve"> </w:t>
      </w:r>
      <w:r>
        <w:rPr>
          <w:spacing w:val="-1"/>
          <w:sz w:val="24"/>
        </w:rPr>
        <w:t>values</w:t>
      </w:r>
      <w:r>
        <w:rPr>
          <w:spacing w:val="-17"/>
          <w:sz w:val="24"/>
        </w:rPr>
        <w:t xml:space="preserve"> </w:t>
      </w:r>
      <w:r>
        <w:rPr>
          <w:spacing w:val="-1"/>
          <w:sz w:val="24"/>
        </w:rPr>
        <w:t>in</w:t>
      </w:r>
      <w:r>
        <w:rPr>
          <w:spacing w:val="-15"/>
          <w:sz w:val="24"/>
        </w:rPr>
        <w:t xml:space="preserve"> </w:t>
      </w:r>
      <w:r>
        <w:rPr>
          <w:spacing w:val="-1"/>
          <w:sz w:val="24"/>
        </w:rPr>
        <w:t>accordance</w:t>
      </w:r>
      <w:r>
        <w:rPr>
          <w:spacing w:val="-16"/>
          <w:sz w:val="24"/>
        </w:rPr>
        <w:t xml:space="preserve"> </w:t>
      </w:r>
      <w:r>
        <w:rPr>
          <w:spacing w:val="-1"/>
          <w:sz w:val="24"/>
        </w:rPr>
        <w:t>with</w:t>
      </w:r>
      <w:r>
        <w:rPr>
          <w:spacing w:val="-21"/>
          <w:sz w:val="24"/>
        </w:rPr>
        <w:t xml:space="preserve"> </w:t>
      </w:r>
      <w:r>
        <w:rPr>
          <w:spacing w:val="-1"/>
          <w:sz w:val="24"/>
        </w:rPr>
        <w:t>standard</w:t>
      </w:r>
      <w:r>
        <w:rPr>
          <w:spacing w:val="-20"/>
          <w:sz w:val="24"/>
        </w:rPr>
        <w:t xml:space="preserve"> </w:t>
      </w:r>
      <w:r>
        <w:rPr>
          <w:spacing w:val="-1"/>
          <w:sz w:val="24"/>
        </w:rPr>
        <w:t>drawings.</w:t>
      </w:r>
      <w:r>
        <w:rPr>
          <w:spacing w:val="-21"/>
          <w:sz w:val="24"/>
        </w:rPr>
        <w:t xml:space="preserve"> </w:t>
      </w:r>
      <w:r>
        <w:rPr>
          <w:spacing w:val="-1"/>
          <w:sz w:val="24"/>
        </w:rPr>
        <w:t>Where</w:t>
      </w:r>
      <w:r>
        <w:rPr>
          <w:spacing w:val="-21"/>
          <w:sz w:val="24"/>
        </w:rPr>
        <w:t xml:space="preserve"> </w:t>
      </w:r>
      <w:r>
        <w:rPr>
          <w:spacing w:val="-1"/>
          <w:sz w:val="24"/>
        </w:rPr>
        <w:t>the</w:t>
      </w:r>
      <w:r>
        <w:rPr>
          <w:spacing w:val="-64"/>
          <w:sz w:val="24"/>
        </w:rPr>
        <w:t xml:space="preserve"> </w:t>
      </w:r>
      <w:r>
        <w:rPr>
          <w:spacing w:val="-1"/>
          <w:sz w:val="24"/>
        </w:rPr>
        <w:t>sidewalk</w:t>
      </w:r>
      <w:r>
        <w:rPr>
          <w:spacing w:val="-17"/>
          <w:sz w:val="24"/>
        </w:rPr>
        <w:t xml:space="preserve"> </w:t>
      </w:r>
      <w:r>
        <w:rPr>
          <w:spacing w:val="-1"/>
          <w:sz w:val="24"/>
        </w:rPr>
        <w:t>abuts</w:t>
      </w:r>
      <w:r>
        <w:rPr>
          <w:spacing w:val="-17"/>
          <w:sz w:val="24"/>
        </w:rPr>
        <w:t xml:space="preserve"> </w:t>
      </w:r>
      <w:r>
        <w:rPr>
          <w:spacing w:val="-1"/>
          <w:sz w:val="24"/>
        </w:rPr>
        <w:t>the</w:t>
      </w:r>
      <w:r>
        <w:rPr>
          <w:spacing w:val="-16"/>
          <w:sz w:val="24"/>
        </w:rPr>
        <w:t xml:space="preserve"> </w:t>
      </w:r>
      <w:r>
        <w:rPr>
          <w:spacing w:val="-1"/>
          <w:sz w:val="24"/>
        </w:rPr>
        <w:t>curb</w:t>
      </w:r>
      <w:r>
        <w:rPr>
          <w:spacing w:val="-16"/>
          <w:sz w:val="24"/>
        </w:rPr>
        <w:t xml:space="preserve"> </w:t>
      </w:r>
      <w:r>
        <w:rPr>
          <w:spacing w:val="-1"/>
          <w:sz w:val="24"/>
        </w:rPr>
        <w:t>and</w:t>
      </w:r>
      <w:r>
        <w:rPr>
          <w:spacing w:val="-16"/>
          <w:sz w:val="24"/>
        </w:rPr>
        <w:t xml:space="preserve"> </w:t>
      </w:r>
      <w:r>
        <w:rPr>
          <w:spacing w:val="-1"/>
          <w:sz w:val="24"/>
        </w:rPr>
        <w:t>gutter,</w:t>
      </w:r>
      <w:r>
        <w:rPr>
          <w:spacing w:val="-16"/>
          <w:sz w:val="24"/>
        </w:rPr>
        <w:t xml:space="preserve"> </w:t>
      </w:r>
      <w:r>
        <w:rPr>
          <w:spacing w:val="-1"/>
          <w:sz w:val="24"/>
        </w:rPr>
        <w:t>joints</w:t>
      </w:r>
      <w:r>
        <w:rPr>
          <w:spacing w:val="-17"/>
          <w:sz w:val="24"/>
        </w:rPr>
        <w:t xml:space="preserve"> </w:t>
      </w:r>
      <w:r>
        <w:rPr>
          <w:spacing w:val="-1"/>
          <w:sz w:val="24"/>
        </w:rPr>
        <w:t>should</w:t>
      </w:r>
      <w:r>
        <w:rPr>
          <w:spacing w:val="-16"/>
          <w:sz w:val="24"/>
        </w:rPr>
        <w:t xml:space="preserve"> </w:t>
      </w:r>
      <w:r>
        <w:rPr>
          <w:sz w:val="24"/>
        </w:rPr>
        <w:t>align</w:t>
      </w:r>
      <w:r>
        <w:rPr>
          <w:spacing w:val="-16"/>
          <w:sz w:val="24"/>
        </w:rPr>
        <w:t xml:space="preserve"> </w:t>
      </w:r>
      <w:r>
        <w:rPr>
          <w:sz w:val="24"/>
        </w:rPr>
        <w:t>unless</w:t>
      </w:r>
      <w:r>
        <w:rPr>
          <w:spacing w:val="-19"/>
          <w:sz w:val="24"/>
        </w:rPr>
        <w:t xml:space="preserve"> </w:t>
      </w:r>
      <w:r>
        <w:rPr>
          <w:sz w:val="24"/>
        </w:rPr>
        <w:t>otherwise</w:t>
      </w:r>
      <w:r>
        <w:rPr>
          <w:spacing w:val="-65"/>
          <w:sz w:val="24"/>
        </w:rPr>
        <w:t xml:space="preserve"> </w:t>
      </w:r>
      <w:r>
        <w:rPr>
          <w:spacing w:val="-1"/>
          <w:sz w:val="24"/>
        </w:rPr>
        <w:t>approved</w:t>
      </w:r>
      <w:r>
        <w:rPr>
          <w:spacing w:val="-16"/>
          <w:sz w:val="24"/>
        </w:rPr>
        <w:t xml:space="preserve"> </w:t>
      </w:r>
      <w:r>
        <w:rPr>
          <w:spacing w:val="-1"/>
          <w:sz w:val="24"/>
        </w:rPr>
        <w:t>by</w:t>
      </w:r>
      <w:r>
        <w:rPr>
          <w:spacing w:val="-19"/>
          <w:sz w:val="24"/>
        </w:rPr>
        <w:t xml:space="preserve"> </w:t>
      </w:r>
      <w:r>
        <w:rPr>
          <w:spacing w:val="-1"/>
          <w:sz w:val="24"/>
        </w:rPr>
        <w:t>the</w:t>
      </w:r>
      <w:r>
        <w:rPr>
          <w:spacing w:val="-16"/>
          <w:sz w:val="24"/>
        </w:rPr>
        <w:t xml:space="preserve"> </w:t>
      </w:r>
      <w:r w:rsidR="00C40D24">
        <w:rPr>
          <w:spacing w:val="-1"/>
          <w:sz w:val="24"/>
        </w:rPr>
        <w:t>c</w:t>
      </w:r>
      <w:r>
        <w:rPr>
          <w:spacing w:val="-1"/>
          <w:sz w:val="24"/>
        </w:rPr>
        <w:t>ity’s</w:t>
      </w:r>
      <w:r>
        <w:rPr>
          <w:spacing w:val="-16"/>
          <w:sz w:val="24"/>
        </w:rPr>
        <w:t xml:space="preserve"> </w:t>
      </w:r>
      <w:r w:rsidR="00C40D24">
        <w:rPr>
          <w:spacing w:val="-1"/>
          <w:sz w:val="24"/>
        </w:rPr>
        <w:t>r</w:t>
      </w:r>
      <w:r>
        <w:rPr>
          <w:spacing w:val="-1"/>
          <w:sz w:val="24"/>
        </w:rPr>
        <w:t>epresentative.</w:t>
      </w:r>
      <w:r>
        <w:rPr>
          <w:spacing w:val="-16"/>
          <w:sz w:val="24"/>
        </w:rPr>
        <w:t xml:space="preserve"> </w:t>
      </w:r>
      <w:r>
        <w:rPr>
          <w:sz w:val="24"/>
        </w:rPr>
        <w:t>Joint</w:t>
      </w:r>
      <w:r>
        <w:rPr>
          <w:spacing w:val="-16"/>
          <w:sz w:val="24"/>
        </w:rPr>
        <w:t xml:space="preserve"> </w:t>
      </w:r>
      <w:r>
        <w:rPr>
          <w:sz w:val="24"/>
        </w:rPr>
        <w:t>depth</w:t>
      </w:r>
      <w:r>
        <w:rPr>
          <w:spacing w:val="-16"/>
          <w:sz w:val="24"/>
        </w:rPr>
        <w:t xml:space="preserve"> </w:t>
      </w:r>
      <w:r>
        <w:rPr>
          <w:sz w:val="24"/>
        </w:rPr>
        <w:t>shall</w:t>
      </w:r>
      <w:r>
        <w:rPr>
          <w:spacing w:val="-16"/>
          <w:sz w:val="24"/>
        </w:rPr>
        <w:t xml:space="preserve"> </w:t>
      </w:r>
      <w:r>
        <w:rPr>
          <w:sz w:val="24"/>
        </w:rPr>
        <w:t>at</w:t>
      </w:r>
      <w:r>
        <w:rPr>
          <w:spacing w:val="-16"/>
          <w:sz w:val="24"/>
        </w:rPr>
        <w:t xml:space="preserve"> </w:t>
      </w:r>
      <w:r>
        <w:rPr>
          <w:sz w:val="24"/>
        </w:rPr>
        <w:t>least</w:t>
      </w:r>
      <w:r>
        <w:rPr>
          <w:spacing w:val="-21"/>
          <w:sz w:val="24"/>
        </w:rPr>
        <w:t xml:space="preserve"> </w:t>
      </w:r>
      <w:r>
        <w:rPr>
          <w:sz w:val="24"/>
        </w:rPr>
        <w:t>be</w:t>
      </w:r>
      <w:r>
        <w:rPr>
          <w:spacing w:val="-21"/>
          <w:sz w:val="24"/>
        </w:rPr>
        <w:t xml:space="preserve"> </w:t>
      </w:r>
      <w:r>
        <w:rPr>
          <w:sz w:val="24"/>
        </w:rPr>
        <w:t>one</w:t>
      </w:r>
      <w:r>
        <w:rPr>
          <w:spacing w:val="-64"/>
          <w:sz w:val="24"/>
        </w:rPr>
        <w:t xml:space="preserve"> </w:t>
      </w:r>
      <w:r>
        <w:rPr>
          <w:sz w:val="24"/>
        </w:rPr>
        <w:t xml:space="preserve">quarter (1/4) of the </w:t>
      </w:r>
      <w:r w:rsidR="004505C0">
        <w:rPr>
          <w:sz w:val="24"/>
        </w:rPr>
        <w:t>cross-section</w:t>
      </w:r>
      <w:r>
        <w:rPr>
          <w:sz w:val="24"/>
        </w:rPr>
        <w:t xml:space="preserve"> depth of the concrete. Generally,</w:t>
      </w:r>
      <w:r>
        <w:rPr>
          <w:spacing w:val="1"/>
          <w:sz w:val="24"/>
        </w:rPr>
        <w:t xml:space="preserve"> </w:t>
      </w:r>
      <w:r>
        <w:rPr>
          <w:sz w:val="24"/>
        </w:rPr>
        <w:t>surface areas shall not exceed fifty square feet without contraction</w:t>
      </w:r>
      <w:r>
        <w:rPr>
          <w:spacing w:val="1"/>
          <w:sz w:val="24"/>
        </w:rPr>
        <w:t xml:space="preserve"> </w:t>
      </w:r>
      <w:r>
        <w:rPr>
          <w:sz w:val="24"/>
        </w:rPr>
        <w:t>joints</w:t>
      </w:r>
      <w:r>
        <w:rPr>
          <w:spacing w:val="-2"/>
          <w:sz w:val="24"/>
        </w:rPr>
        <w:t xml:space="preserve"> </w:t>
      </w:r>
      <w:r>
        <w:rPr>
          <w:sz w:val="24"/>
        </w:rPr>
        <w:t>unless</w:t>
      </w:r>
      <w:r>
        <w:rPr>
          <w:spacing w:val="-1"/>
          <w:sz w:val="24"/>
        </w:rPr>
        <w:t xml:space="preserve"> </w:t>
      </w:r>
      <w:r>
        <w:rPr>
          <w:sz w:val="24"/>
        </w:rPr>
        <w:t>otherwise approved</w:t>
      </w:r>
      <w:r>
        <w:rPr>
          <w:spacing w:val="-1"/>
          <w:sz w:val="24"/>
        </w:rPr>
        <w:t xml:space="preserve"> </w:t>
      </w:r>
      <w:r>
        <w:rPr>
          <w:sz w:val="24"/>
        </w:rPr>
        <w:t>by</w:t>
      </w:r>
      <w:r>
        <w:rPr>
          <w:spacing w:val="-3"/>
          <w:sz w:val="24"/>
        </w:rPr>
        <w:t xml:space="preserve"> </w:t>
      </w:r>
      <w:r>
        <w:rPr>
          <w:sz w:val="24"/>
        </w:rPr>
        <w:t xml:space="preserve">the </w:t>
      </w:r>
      <w:r w:rsidR="00C40D24">
        <w:rPr>
          <w:sz w:val="24"/>
        </w:rPr>
        <w:t>C</w:t>
      </w:r>
      <w:r>
        <w:rPr>
          <w:sz w:val="24"/>
        </w:rPr>
        <w:t>ity’s</w:t>
      </w:r>
      <w:r>
        <w:rPr>
          <w:spacing w:val="-2"/>
          <w:sz w:val="24"/>
        </w:rPr>
        <w:t xml:space="preserve"> </w:t>
      </w:r>
      <w:r w:rsidR="00C40D24">
        <w:rPr>
          <w:sz w:val="24"/>
        </w:rPr>
        <w:t>r</w:t>
      </w:r>
      <w:r>
        <w:rPr>
          <w:sz w:val="24"/>
        </w:rPr>
        <w:t>epresentative.</w:t>
      </w:r>
    </w:p>
    <w:p w14:paraId="484C23E3" w14:textId="77777777" w:rsidR="007E5106" w:rsidRDefault="007E5106">
      <w:pPr>
        <w:pStyle w:val="BodyText"/>
      </w:pPr>
    </w:p>
    <w:p w14:paraId="2C098D83" w14:textId="008B0701" w:rsidR="007E5106" w:rsidRDefault="007F33FE">
      <w:pPr>
        <w:pStyle w:val="BodyText"/>
        <w:ind w:left="2199" w:right="395"/>
        <w:jc w:val="both"/>
      </w:pPr>
      <w:r>
        <w:t>Contraction joints may be sawed, hand-formed, or made by placing</w:t>
      </w:r>
      <w:r>
        <w:rPr>
          <w:spacing w:val="1"/>
        </w:rPr>
        <w:t xml:space="preserve"> </w:t>
      </w:r>
      <w:r>
        <w:rPr>
          <w:spacing w:val="-2"/>
        </w:rPr>
        <w:t>division</w:t>
      </w:r>
      <w:r>
        <w:rPr>
          <w:spacing w:val="-16"/>
        </w:rPr>
        <w:t xml:space="preserve"> </w:t>
      </w:r>
      <w:r>
        <w:rPr>
          <w:spacing w:val="-1"/>
        </w:rPr>
        <w:t>plates</w:t>
      </w:r>
      <w:r>
        <w:rPr>
          <w:spacing w:val="-17"/>
        </w:rPr>
        <w:t xml:space="preserve"> </w:t>
      </w:r>
      <w:r>
        <w:rPr>
          <w:spacing w:val="-1"/>
        </w:rPr>
        <w:t>in</w:t>
      </w:r>
      <w:r>
        <w:rPr>
          <w:spacing w:val="-16"/>
        </w:rPr>
        <w:t xml:space="preserve"> </w:t>
      </w:r>
      <w:r>
        <w:rPr>
          <w:spacing w:val="-1"/>
        </w:rPr>
        <w:t>the</w:t>
      </w:r>
      <w:r>
        <w:rPr>
          <w:spacing w:val="-16"/>
        </w:rPr>
        <w:t xml:space="preserve"> </w:t>
      </w:r>
      <w:r w:rsidR="004505C0">
        <w:rPr>
          <w:spacing w:val="-1"/>
        </w:rPr>
        <w:t>formwork</w:t>
      </w:r>
      <w:r>
        <w:rPr>
          <w:spacing w:val="-1"/>
        </w:rPr>
        <w:t>.</w:t>
      </w:r>
      <w:r>
        <w:rPr>
          <w:spacing w:val="-16"/>
        </w:rPr>
        <w:t xml:space="preserve"> </w:t>
      </w:r>
      <w:r>
        <w:rPr>
          <w:spacing w:val="-1"/>
        </w:rPr>
        <w:t>Sawing</w:t>
      </w:r>
      <w:r>
        <w:rPr>
          <w:spacing w:val="-23"/>
        </w:rPr>
        <w:t xml:space="preserve"> </w:t>
      </w:r>
      <w:r>
        <w:rPr>
          <w:spacing w:val="-1"/>
        </w:rPr>
        <w:t>shall</w:t>
      </w:r>
      <w:r>
        <w:rPr>
          <w:spacing w:val="-22"/>
        </w:rPr>
        <w:t xml:space="preserve"> </w:t>
      </w:r>
      <w:r>
        <w:rPr>
          <w:spacing w:val="-1"/>
        </w:rPr>
        <w:t>be</w:t>
      </w:r>
      <w:r>
        <w:rPr>
          <w:spacing w:val="-21"/>
        </w:rPr>
        <w:t xml:space="preserve"> </w:t>
      </w:r>
      <w:r>
        <w:rPr>
          <w:spacing w:val="-1"/>
        </w:rPr>
        <w:t>done</w:t>
      </w:r>
      <w:r>
        <w:rPr>
          <w:spacing w:val="-21"/>
        </w:rPr>
        <w:t xml:space="preserve"> </w:t>
      </w:r>
      <w:r>
        <w:rPr>
          <w:spacing w:val="-1"/>
        </w:rPr>
        <w:t>within</w:t>
      </w:r>
      <w:r>
        <w:rPr>
          <w:spacing w:val="-21"/>
        </w:rPr>
        <w:t xml:space="preserve"> </w:t>
      </w:r>
      <w:r w:rsidR="004505C0">
        <w:rPr>
          <w:spacing w:val="-1"/>
        </w:rPr>
        <w:t>twenty</w:t>
      </w:r>
      <w:r w:rsidR="004505C0">
        <w:rPr>
          <w:spacing w:val="-24"/>
        </w:rPr>
        <w:t>-four</w:t>
      </w:r>
      <w:r>
        <w:rPr>
          <w:spacing w:val="-64"/>
        </w:rPr>
        <w:t xml:space="preserve"> </w:t>
      </w:r>
      <w:r>
        <w:rPr>
          <w:spacing w:val="-2"/>
        </w:rPr>
        <w:t>hours</w:t>
      </w:r>
      <w:r>
        <w:rPr>
          <w:spacing w:val="-17"/>
        </w:rPr>
        <w:t xml:space="preserve"> </w:t>
      </w:r>
      <w:r>
        <w:rPr>
          <w:spacing w:val="-2"/>
        </w:rPr>
        <w:t>after</w:t>
      </w:r>
      <w:r>
        <w:rPr>
          <w:spacing w:val="-18"/>
        </w:rPr>
        <w:t xml:space="preserve"> </w:t>
      </w:r>
      <w:r>
        <w:rPr>
          <w:spacing w:val="-1"/>
        </w:rPr>
        <w:t>the</w:t>
      </w:r>
      <w:r>
        <w:rPr>
          <w:spacing w:val="-16"/>
        </w:rPr>
        <w:t xml:space="preserve"> </w:t>
      </w:r>
      <w:r>
        <w:rPr>
          <w:spacing w:val="-1"/>
        </w:rPr>
        <w:t>concrete</w:t>
      </w:r>
      <w:r>
        <w:rPr>
          <w:spacing w:val="-16"/>
        </w:rPr>
        <w:t xml:space="preserve"> </w:t>
      </w:r>
      <w:r>
        <w:rPr>
          <w:spacing w:val="-1"/>
        </w:rPr>
        <w:t>has</w:t>
      </w:r>
      <w:r>
        <w:rPr>
          <w:spacing w:val="-17"/>
        </w:rPr>
        <w:t xml:space="preserve"> </w:t>
      </w:r>
      <w:r>
        <w:rPr>
          <w:spacing w:val="-1"/>
        </w:rPr>
        <w:t>set</w:t>
      </w:r>
      <w:r>
        <w:rPr>
          <w:spacing w:val="-16"/>
        </w:rPr>
        <w:t xml:space="preserve"> </w:t>
      </w:r>
      <w:r>
        <w:rPr>
          <w:spacing w:val="-1"/>
        </w:rPr>
        <w:t>to</w:t>
      </w:r>
      <w:r>
        <w:rPr>
          <w:spacing w:val="-21"/>
        </w:rPr>
        <w:t xml:space="preserve"> </w:t>
      </w:r>
      <w:r>
        <w:rPr>
          <w:spacing w:val="-1"/>
        </w:rPr>
        <w:t>prevent</w:t>
      </w:r>
      <w:r>
        <w:rPr>
          <w:spacing w:val="-21"/>
        </w:rPr>
        <w:t xml:space="preserve"> </w:t>
      </w:r>
      <w:r>
        <w:rPr>
          <w:spacing w:val="-1"/>
        </w:rPr>
        <w:t>the</w:t>
      </w:r>
      <w:r>
        <w:rPr>
          <w:spacing w:val="-21"/>
        </w:rPr>
        <w:t xml:space="preserve"> </w:t>
      </w:r>
      <w:r>
        <w:rPr>
          <w:spacing w:val="-1"/>
        </w:rPr>
        <w:t>formation</w:t>
      </w:r>
      <w:r>
        <w:rPr>
          <w:spacing w:val="-21"/>
        </w:rPr>
        <w:t xml:space="preserve"> </w:t>
      </w:r>
      <w:r>
        <w:rPr>
          <w:spacing w:val="-1"/>
        </w:rPr>
        <w:t>of</w:t>
      </w:r>
      <w:r>
        <w:rPr>
          <w:spacing w:val="-19"/>
        </w:rPr>
        <w:t xml:space="preserve"> </w:t>
      </w:r>
      <w:r>
        <w:rPr>
          <w:spacing w:val="-1"/>
        </w:rPr>
        <w:t>uncontrolled</w:t>
      </w:r>
      <w:r>
        <w:rPr>
          <w:spacing w:val="-64"/>
        </w:rPr>
        <w:t xml:space="preserve"> </w:t>
      </w:r>
      <w:r>
        <w:rPr>
          <w:spacing w:val="-1"/>
        </w:rPr>
        <w:t>cracking.</w:t>
      </w:r>
      <w:r>
        <w:rPr>
          <w:spacing w:val="-16"/>
        </w:rPr>
        <w:t xml:space="preserve"> </w:t>
      </w:r>
      <w:r>
        <w:rPr>
          <w:spacing w:val="-1"/>
        </w:rPr>
        <w:t>The</w:t>
      </w:r>
      <w:r>
        <w:rPr>
          <w:spacing w:val="-15"/>
        </w:rPr>
        <w:t xml:space="preserve"> </w:t>
      </w:r>
      <w:r>
        <w:rPr>
          <w:spacing w:val="-1"/>
        </w:rPr>
        <w:t>joints</w:t>
      </w:r>
      <w:r>
        <w:rPr>
          <w:spacing w:val="-16"/>
        </w:rPr>
        <w:t xml:space="preserve"> </w:t>
      </w:r>
      <w:r>
        <w:rPr>
          <w:spacing w:val="-1"/>
        </w:rPr>
        <w:t>may</w:t>
      </w:r>
      <w:r>
        <w:rPr>
          <w:spacing w:val="-18"/>
        </w:rPr>
        <w:t xml:space="preserve"> </w:t>
      </w:r>
      <w:r>
        <w:rPr>
          <w:spacing w:val="-1"/>
        </w:rPr>
        <w:t>be</w:t>
      </w:r>
      <w:r>
        <w:rPr>
          <w:spacing w:val="-16"/>
        </w:rPr>
        <w:t xml:space="preserve"> </w:t>
      </w:r>
      <w:r>
        <w:rPr>
          <w:spacing w:val="-1"/>
        </w:rPr>
        <w:t>hand-formed</w:t>
      </w:r>
      <w:r>
        <w:rPr>
          <w:spacing w:val="-15"/>
        </w:rPr>
        <w:t xml:space="preserve"> </w:t>
      </w:r>
      <w:r>
        <w:rPr>
          <w:spacing w:val="-1"/>
        </w:rPr>
        <w:t>either</w:t>
      </w:r>
      <w:r>
        <w:rPr>
          <w:spacing w:val="-21"/>
        </w:rPr>
        <w:t xml:space="preserve"> </w:t>
      </w:r>
      <w:r>
        <w:rPr>
          <w:spacing w:val="-1"/>
        </w:rPr>
        <w:t>by</w:t>
      </w:r>
      <w:r>
        <w:rPr>
          <w:spacing w:val="-23"/>
        </w:rPr>
        <w:t xml:space="preserve"> </w:t>
      </w:r>
      <w:r>
        <w:rPr>
          <w:spacing w:val="-1"/>
        </w:rPr>
        <w:t>using</w:t>
      </w:r>
      <w:r>
        <w:rPr>
          <w:spacing w:val="-23"/>
        </w:rPr>
        <w:t xml:space="preserve"> </w:t>
      </w:r>
      <w:r>
        <w:rPr>
          <w:spacing w:val="-1"/>
        </w:rPr>
        <w:t>an</w:t>
      </w:r>
      <w:r>
        <w:rPr>
          <w:spacing w:val="-20"/>
        </w:rPr>
        <w:t xml:space="preserve"> </w:t>
      </w:r>
      <w:r>
        <w:rPr>
          <w:spacing w:val="-1"/>
        </w:rPr>
        <w:t>appropriate</w:t>
      </w:r>
      <w:r>
        <w:rPr>
          <w:spacing w:val="-64"/>
        </w:rPr>
        <w:t xml:space="preserve"> </w:t>
      </w:r>
      <w:r>
        <w:t>jointing</w:t>
      </w:r>
      <w:r>
        <w:rPr>
          <w:spacing w:val="-6"/>
        </w:rPr>
        <w:t xml:space="preserve"> </w:t>
      </w:r>
      <w:r>
        <w:t>tool,</w:t>
      </w:r>
      <w:r>
        <w:rPr>
          <w:spacing w:val="-3"/>
        </w:rPr>
        <w:t xml:space="preserve"> </w:t>
      </w:r>
      <w:r>
        <w:t>or</w:t>
      </w:r>
      <w:r>
        <w:rPr>
          <w:spacing w:val="-7"/>
        </w:rPr>
        <w:t xml:space="preserve"> </w:t>
      </w:r>
      <w:r>
        <w:t>a</w:t>
      </w:r>
      <w:r>
        <w:rPr>
          <w:spacing w:val="-5"/>
        </w:rPr>
        <w:t xml:space="preserve"> </w:t>
      </w:r>
      <w:r>
        <w:t>thin</w:t>
      </w:r>
      <w:r>
        <w:rPr>
          <w:spacing w:val="-5"/>
        </w:rPr>
        <w:t xml:space="preserve"> </w:t>
      </w:r>
      <w:r>
        <w:t>metal</w:t>
      </w:r>
      <w:r>
        <w:rPr>
          <w:spacing w:val="-6"/>
        </w:rPr>
        <w:t xml:space="preserve"> </w:t>
      </w:r>
      <w:r>
        <w:t>blade</w:t>
      </w:r>
      <w:r>
        <w:rPr>
          <w:spacing w:val="-5"/>
        </w:rPr>
        <w:t xml:space="preserve"> </w:t>
      </w:r>
      <w:r>
        <w:t>to</w:t>
      </w:r>
      <w:r>
        <w:rPr>
          <w:spacing w:val="-5"/>
        </w:rPr>
        <w:t xml:space="preserve"> </w:t>
      </w:r>
      <w:r>
        <w:t>impress</w:t>
      </w:r>
      <w:r>
        <w:rPr>
          <w:spacing w:val="-6"/>
        </w:rPr>
        <w:t xml:space="preserve"> </w:t>
      </w:r>
      <w:r>
        <w:t>a</w:t>
      </w:r>
      <w:r>
        <w:rPr>
          <w:spacing w:val="-5"/>
        </w:rPr>
        <w:t xml:space="preserve"> </w:t>
      </w:r>
      <w:r>
        <w:t>plane</w:t>
      </w:r>
      <w:r>
        <w:rPr>
          <w:spacing w:val="-5"/>
        </w:rPr>
        <w:t xml:space="preserve"> </w:t>
      </w:r>
      <w:r>
        <w:t>of</w:t>
      </w:r>
      <w:r>
        <w:rPr>
          <w:spacing w:val="-3"/>
        </w:rPr>
        <w:t xml:space="preserve"> </w:t>
      </w:r>
      <w:r>
        <w:t>weakness</w:t>
      </w:r>
      <w:r>
        <w:rPr>
          <w:spacing w:val="-6"/>
        </w:rPr>
        <w:t xml:space="preserve"> </w:t>
      </w:r>
      <w:r>
        <w:t>into</w:t>
      </w:r>
      <w:r>
        <w:rPr>
          <w:spacing w:val="-64"/>
        </w:rPr>
        <w:t xml:space="preserve"> </w:t>
      </w:r>
      <w:r>
        <w:t>the plastic concrete, or by inserting one eighth (1/8) inch thick steel</w:t>
      </w:r>
      <w:r>
        <w:rPr>
          <w:spacing w:val="1"/>
        </w:rPr>
        <w:t xml:space="preserve"> </w:t>
      </w:r>
      <w:r>
        <w:t>strips</w:t>
      </w:r>
      <w:r>
        <w:rPr>
          <w:spacing w:val="14"/>
        </w:rPr>
        <w:t xml:space="preserve"> </w:t>
      </w:r>
      <w:r>
        <w:t>into</w:t>
      </w:r>
      <w:r>
        <w:rPr>
          <w:spacing w:val="15"/>
        </w:rPr>
        <w:t xml:space="preserve"> </w:t>
      </w:r>
      <w:r>
        <w:t>the</w:t>
      </w:r>
      <w:r>
        <w:rPr>
          <w:spacing w:val="15"/>
        </w:rPr>
        <w:t xml:space="preserve"> </w:t>
      </w:r>
      <w:r>
        <w:t>plastic</w:t>
      </w:r>
      <w:r>
        <w:rPr>
          <w:spacing w:val="14"/>
        </w:rPr>
        <w:t xml:space="preserve"> </w:t>
      </w:r>
      <w:r>
        <w:t>concrete</w:t>
      </w:r>
      <w:r>
        <w:rPr>
          <w:spacing w:val="15"/>
        </w:rPr>
        <w:t xml:space="preserve"> </w:t>
      </w:r>
      <w:r>
        <w:t>temporarily.</w:t>
      </w:r>
      <w:r>
        <w:rPr>
          <w:spacing w:val="15"/>
        </w:rPr>
        <w:t xml:space="preserve"> </w:t>
      </w:r>
      <w:r>
        <w:t>Steel</w:t>
      </w:r>
      <w:r>
        <w:rPr>
          <w:spacing w:val="13"/>
        </w:rPr>
        <w:t xml:space="preserve"> </w:t>
      </w:r>
      <w:r>
        <w:t>strips</w:t>
      </w:r>
      <w:r>
        <w:rPr>
          <w:spacing w:val="12"/>
        </w:rPr>
        <w:t xml:space="preserve"> </w:t>
      </w:r>
      <w:r>
        <w:t>shall</w:t>
      </w:r>
      <w:r>
        <w:rPr>
          <w:spacing w:val="11"/>
        </w:rPr>
        <w:t xml:space="preserve"> </w:t>
      </w:r>
      <w:r>
        <w:t>be</w:t>
      </w:r>
    </w:p>
    <w:p w14:paraId="0586B076" w14:textId="77777777" w:rsidR="007E5106" w:rsidRDefault="007E5106">
      <w:pPr>
        <w:jc w:val="both"/>
        <w:sectPr w:rsidR="007E5106">
          <w:pgSz w:w="12240" w:h="15840"/>
          <w:pgMar w:top="1380" w:right="1040" w:bottom="880" w:left="1220" w:header="0" w:footer="619" w:gutter="0"/>
          <w:cols w:space="720"/>
        </w:sectPr>
      </w:pPr>
    </w:p>
    <w:p w14:paraId="1B2C587D" w14:textId="77777777" w:rsidR="007E5106" w:rsidRDefault="007F33FE">
      <w:pPr>
        <w:pStyle w:val="BodyText"/>
        <w:spacing w:before="78"/>
        <w:ind w:left="2200" w:right="397"/>
        <w:jc w:val="both"/>
      </w:pPr>
      <w:r>
        <w:t>withdrawn before final finishing of the concrete. Where division plates</w:t>
      </w:r>
      <w:r>
        <w:rPr>
          <w:spacing w:val="-64"/>
        </w:rPr>
        <w:t xml:space="preserve"> </w:t>
      </w:r>
      <w:r>
        <w:t>are used to make contraction joints, the plates shall be removed after</w:t>
      </w:r>
      <w:r>
        <w:rPr>
          <w:spacing w:val="-64"/>
        </w:rPr>
        <w:t xml:space="preserve"> </w:t>
      </w:r>
      <w:r>
        <w:t>the concrete</w:t>
      </w:r>
      <w:r>
        <w:rPr>
          <w:spacing w:val="1"/>
        </w:rPr>
        <w:t xml:space="preserve"> </w:t>
      </w:r>
      <w:r>
        <w:t>has set</w:t>
      </w:r>
      <w:r>
        <w:rPr>
          <w:spacing w:val="-1"/>
        </w:rPr>
        <w:t xml:space="preserve"> </w:t>
      </w:r>
      <w:r>
        <w:t>while</w:t>
      </w:r>
      <w:r>
        <w:rPr>
          <w:spacing w:val="1"/>
        </w:rPr>
        <w:t xml:space="preserve"> </w:t>
      </w:r>
      <w:r>
        <w:t>the</w:t>
      </w:r>
      <w:r>
        <w:rPr>
          <w:spacing w:val="1"/>
        </w:rPr>
        <w:t xml:space="preserve"> </w:t>
      </w:r>
      <w:r>
        <w:t>forms</w:t>
      </w:r>
      <w:r>
        <w:rPr>
          <w:spacing w:val="-1"/>
        </w:rPr>
        <w:t xml:space="preserve"> </w:t>
      </w:r>
      <w:r>
        <w:t>are</w:t>
      </w:r>
      <w:r>
        <w:rPr>
          <w:spacing w:val="1"/>
        </w:rPr>
        <w:t xml:space="preserve"> </w:t>
      </w:r>
      <w:r>
        <w:t>still in place.</w:t>
      </w:r>
    </w:p>
    <w:p w14:paraId="0F4B810A" w14:textId="77777777" w:rsidR="007E5106" w:rsidRDefault="007E5106">
      <w:pPr>
        <w:pStyle w:val="BodyText"/>
      </w:pPr>
    </w:p>
    <w:p w14:paraId="5EA21700" w14:textId="709863DD" w:rsidR="007E5106" w:rsidRDefault="007F33FE">
      <w:pPr>
        <w:pStyle w:val="ListParagraph"/>
        <w:numPr>
          <w:ilvl w:val="5"/>
          <w:numId w:val="12"/>
        </w:numPr>
        <w:tabs>
          <w:tab w:val="left" w:pos="2752"/>
        </w:tabs>
        <w:ind w:left="2199" w:right="397" w:firstLine="0"/>
        <w:rPr>
          <w:sz w:val="24"/>
        </w:rPr>
      </w:pPr>
      <w:r>
        <w:rPr>
          <w:sz w:val="24"/>
        </w:rPr>
        <w:t>Expansion Joints. Expansion joints for curb and gutter shall be</w:t>
      </w:r>
      <w:r>
        <w:rPr>
          <w:spacing w:val="1"/>
          <w:sz w:val="24"/>
        </w:rPr>
        <w:t xml:space="preserve"> </w:t>
      </w:r>
      <w:r>
        <w:rPr>
          <w:sz w:val="24"/>
        </w:rPr>
        <w:t>constructed at right angles to the curb line at no greater than one</w:t>
      </w:r>
      <w:r>
        <w:rPr>
          <w:spacing w:val="1"/>
          <w:sz w:val="24"/>
        </w:rPr>
        <w:t xml:space="preserve"> </w:t>
      </w:r>
      <w:r>
        <w:rPr>
          <w:spacing w:val="-1"/>
          <w:sz w:val="24"/>
        </w:rPr>
        <w:t>hundred</w:t>
      </w:r>
      <w:r>
        <w:rPr>
          <w:spacing w:val="-13"/>
          <w:sz w:val="24"/>
        </w:rPr>
        <w:t xml:space="preserve"> </w:t>
      </w:r>
      <w:r>
        <w:rPr>
          <w:spacing w:val="-1"/>
          <w:sz w:val="24"/>
        </w:rPr>
        <w:t>fifty</w:t>
      </w:r>
      <w:r>
        <w:rPr>
          <w:spacing w:val="-17"/>
          <w:sz w:val="24"/>
        </w:rPr>
        <w:t xml:space="preserve"> </w:t>
      </w:r>
      <w:r>
        <w:rPr>
          <w:sz w:val="24"/>
        </w:rPr>
        <w:t>(150)</w:t>
      </w:r>
      <w:r>
        <w:rPr>
          <w:spacing w:val="-15"/>
          <w:sz w:val="24"/>
        </w:rPr>
        <w:t xml:space="preserve"> </w:t>
      </w:r>
      <w:r>
        <w:rPr>
          <w:sz w:val="24"/>
        </w:rPr>
        <w:t>foot</w:t>
      </w:r>
      <w:r>
        <w:rPr>
          <w:spacing w:val="-14"/>
          <w:sz w:val="24"/>
        </w:rPr>
        <w:t xml:space="preserve"> </w:t>
      </w:r>
      <w:r>
        <w:rPr>
          <w:sz w:val="24"/>
        </w:rPr>
        <w:t>intervals,</w:t>
      </w:r>
      <w:r>
        <w:rPr>
          <w:spacing w:val="-14"/>
          <w:sz w:val="24"/>
        </w:rPr>
        <w:t xml:space="preserve"> </w:t>
      </w:r>
      <w:r>
        <w:rPr>
          <w:sz w:val="24"/>
        </w:rPr>
        <w:t>at</w:t>
      </w:r>
      <w:r>
        <w:rPr>
          <w:spacing w:val="-13"/>
          <w:sz w:val="24"/>
        </w:rPr>
        <w:t xml:space="preserve"> </w:t>
      </w:r>
      <w:r>
        <w:rPr>
          <w:sz w:val="24"/>
        </w:rPr>
        <w:t>immovable</w:t>
      </w:r>
      <w:r>
        <w:rPr>
          <w:spacing w:val="-13"/>
          <w:sz w:val="24"/>
        </w:rPr>
        <w:t xml:space="preserve"> </w:t>
      </w:r>
      <w:r>
        <w:rPr>
          <w:sz w:val="24"/>
        </w:rPr>
        <w:t>structures</w:t>
      </w:r>
      <w:r>
        <w:rPr>
          <w:spacing w:val="-17"/>
          <w:sz w:val="24"/>
        </w:rPr>
        <w:t xml:space="preserve"> </w:t>
      </w:r>
      <w:r>
        <w:rPr>
          <w:sz w:val="24"/>
        </w:rPr>
        <w:t>and</w:t>
      </w:r>
      <w:r>
        <w:rPr>
          <w:spacing w:val="-16"/>
          <w:sz w:val="24"/>
        </w:rPr>
        <w:t xml:space="preserve"> </w:t>
      </w:r>
      <w:r>
        <w:rPr>
          <w:sz w:val="24"/>
        </w:rPr>
        <w:t>at</w:t>
      </w:r>
      <w:r>
        <w:rPr>
          <w:spacing w:val="-16"/>
          <w:sz w:val="24"/>
        </w:rPr>
        <w:t xml:space="preserve"> </w:t>
      </w:r>
      <w:r>
        <w:rPr>
          <w:sz w:val="24"/>
        </w:rPr>
        <w:t>points</w:t>
      </w:r>
      <w:r>
        <w:rPr>
          <w:spacing w:val="-64"/>
          <w:sz w:val="24"/>
        </w:rPr>
        <w:t xml:space="preserve"> </w:t>
      </w:r>
      <w:r>
        <w:rPr>
          <w:sz w:val="24"/>
        </w:rPr>
        <w:t>of curvature for short-radius curves. Spacing for sidewalk expansion</w:t>
      </w:r>
      <w:r>
        <w:rPr>
          <w:spacing w:val="1"/>
          <w:sz w:val="24"/>
        </w:rPr>
        <w:t xml:space="preserve"> </w:t>
      </w:r>
      <w:r>
        <w:rPr>
          <w:sz w:val="24"/>
        </w:rPr>
        <w:t>joint shall not exceed twenty (20) feet. Filler material for expansion</w:t>
      </w:r>
      <w:r>
        <w:rPr>
          <w:spacing w:val="1"/>
          <w:sz w:val="24"/>
        </w:rPr>
        <w:t xml:space="preserve"> </w:t>
      </w:r>
      <w:r>
        <w:rPr>
          <w:spacing w:val="-2"/>
          <w:sz w:val="24"/>
        </w:rPr>
        <w:t>joints</w:t>
      </w:r>
      <w:r>
        <w:rPr>
          <w:spacing w:val="-17"/>
          <w:sz w:val="24"/>
        </w:rPr>
        <w:t xml:space="preserve"> </w:t>
      </w:r>
      <w:r>
        <w:rPr>
          <w:spacing w:val="-2"/>
          <w:sz w:val="24"/>
        </w:rPr>
        <w:t>shall</w:t>
      </w:r>
      <w:r>
        <w:rPr>
          <w:spacing w:val="-16"/>
          <w:sz w:val="24"/>
        </w:rPr>
        <w:t xml:space="preserve"> </w:t>
      </w:r>
      <w:r>
        <w:rPr>
          <w:spacing w:val="-2"/>
          <w:sz w:val="24"/>
        </w:rPr>
        <w:t>conform</w:t>
      </w:r>
      <w:r>
        <w:rPr>
          <w:spacing w:val="-14"/>
          <w:sz w:val="24"/>
        </w:rPr>
        <w:t xml:space="preserve"> </w:t>
      </w:r>
      <w:r>
        <w:rPr>
          <w:spacing w:val="-2"/>
          <w:sz w:val="24"/>
        </w:rPr>
        <w:t>to</w:t>
      </w:r>
      <w:r>
        <w:rPr>
          <w:spacing w:val="-21"/>
          <w:sz w:val="24"/>
        </w:rPr>
        <w:t xml:space="preserve"> </w:t>
      </w:r>
      <w:r>
        <w:rPr>
          <w:spacing w:val="-2"/>
          <w:sz w:val="24"/>
        </w:rPr>
        <w:t>requirements</w:t>
      </w:r>
      <w:r>
        <w:rPr>
          <w:spacing w:val="-21"/>
          <w:sz w:val="24"/>
        </w:rPr>
        <w:t xml:space="preserve"> </w:t>
      </w:r>
      <w:r>
        <w:rPr>
          <w:spacing w:val="-1"/>
          <w:sz w:val="24"/>
        </w:rPr>
        <w:t>of</w:t>
      </w:r>
      <w:r>
        <w:rPr>
          <w:spacing w:val="-18"/>
          <w:sz w:val="24"/>
        </w:rPr>
        <w:t xml:space="preserve"> </w:t>
      </w:r>
      <w:r>
        <w:rPr>
          <w:spacing w:val="-1"/>
          <w:sz w:val="24"/>
        </w:rPr>
        <w:t>ASTM</w:t>
      </w:r>
      <w:r>
        <w:rPr>
          <w:spacing w:val="-22"/>
          <w:sz w:val="24"/>
        </w:rPr>
        <w:t xml:space="preserve"> </w:t>
      </w:r>
      <w:r>
        <w:rPr>
          <w:spacing w:val="-1"/>
          <w:sz w:val="24"/>
        </w:rPr>
        <w:t>D-994,</w:t>
      </w:r>
      <w:r>
        <w:rPr>
          <w:spacing w:val="-20"/>
          <w:sz w:val="24"/>
        </w:rPr>
        <w:t xml:space="preserve"> </w:t>
      </w:r>
      <w:r>
        <w:rPr>
          <w:spacing w:val="-1"/>
          <w:sz w:val="24"/>
        </w:rPr>
        <w:t>D-1751,</w:t>
      </w:r>
      <w:r>
        <w:rPr>
          <w:spacing w:val="-21"/>
          <w:sz w:val="24"/>
        </w:rPr>
        <w:t xml:space="preserve"> </w:t>
      </w:r>
      <w:r>
        <w:rPr>
          <w:spacing w:val="-1"/>
          <w:sz w:val="24"/>
        </w:rPr>
        <w:t>or</w:t>
      </w:r>
      <w:r>
        <w:rPr>
          <w:spacing w:val="-21"/>
          <w:sz w:val="24"/>
        </w:rPr>
        <w:t xml:space="preserve"> </w:t>
      </w:r>
      <w:r>
        <w:rPr>
          <w:spacing w:val="-1"/>
          <w:sz w:val="24"/>
        </w:rPr>
        <w:t>D-1752</w:t>
      </w:r>
      <w:r>
        <w:rPr>
          <w:spacing w:val="-64"/>
          <w:sz w:val="24"/>
        </w:rPr>
        <w:t xml:space="preserve"> </w:t>
      </w:r>
      <w:r>
        <w:rPr>
          <w:sz w:val="24"/>
        </w:rPr>
        <w:t xml:space="preserve">and shall be furnished in a single </w:t>
      </w:r>
      <w:r w:rsidR="00654A1D">
        <w:rPr>
          <w:sz w:val="24"/>
        </w:rPr>
        <w:t>one-half</w:t>
      </w:r>
      <w:r>
        <w:rPr>
          <w:sz w:val="24"/>
        </w:rPr>
        <w:t xml:space="preserve"> inch thick piece for the full</w:t>
      </w:r>
      <w:r>
        <w:rPr>
          <w:spacing w:val="1"/>
          <w:sz w:val="24"/>
        </w:rPr>
        <w:t xml:space="preserve"> </w:t>
      </w:r>
      <w:r>
        <w:rPr>
          <w:sz w:val="24"/>
        </w:rPr>
        <w:t>depth and</w:t>
      </w:r>
      <w:r>
        <w:rPr>
          <w:spacing w:val="1"/>
          <w:sz w:val="24"/>
        </w:rPr>
        <w:t xml:space="preserve"> </w:t>
      </w:r>
      <w:r>
        <w:rPr>
          <w:sz w:val="24"/>
        </w:rPr>
        <w:t>width</w:t>
      </w:r>
      <w:r>
        <w:rPr>
          <w:spacing w:val="1"/>
          <w:sz w:val="24"/>
        </w:rPr>
        <w:t xml:space="preserve"> </w:t>
      </w:r>
      <w:r>
        <w:rPr>
          <w:sz w:val="24"/>
        </w:rPr>
        <w:t>of</w:t>
      </w:r>
      <w:r>
        <w:rPr>
          <w:spacing w:val="3"/>
          <w:sz w:val="24"/>
        </w:rPr>
        <w:t xml:space="preserve"> </w:t>
      </w:r>
      <w:r>
        <w:rPr>
          <w:sz w:val="24"/>
        </w:rPr>
        <w:t>the</w:t>
      </w:r>
      <w:r>
        <w:rPr>
          <w:spacing w:val="1"/>
          <w:sz w:val="24"/>
        </w:rPr>
        <w:t xml:space="preserve"> </w:t>
      </w:r>
      <w:r>
        <w:rPr>
          <w:sz w:val="24"/>
        </w:rPr>
        <w:t>joint.</w:t>
      </w:r>
    </w:p>
    <w:p w14:paraId="0B5947F3" w14:textId="77777777" w:rsidR="007E5106" w:rsidRDefault="007E5106">
      <w:pPr>
        <w:pStyle w:val="BodyText"/>
      </w:pPr>
    </w:p>
    <w:p w14:paraId="7B29ECCC" w14:textId="213BFF76" w:rsidR="007E5106" w:rsidRDefault="007F33FE">
      <w:pPr>
        <w:pStyle w:val="BodyText"/>
        <w:ind w:left="2199" w:right="397"/>
        <w:jc w:val="both"/>
      </w:pPr>
      <w:r>
        <w:t xml:space="preserve">Expansion joints in a </w:t>
      </w:r>
      <w:r w:rsidR="00654A1D">
        <w:t>slip formed</w:t>
      </w:r>
      <w:r>
        <w:t xml:space="preserve"> curb and gutter shall be constructed</w:t>
      </w:r>
      <w:r>
        <w:rPr>
          <w:spacing w:val="1"/>
        </w:rPr>
        <w:t xml:space="preserve"> </w:t>
      </w:r>
      <w:r>
        <w:t>with</w:t>
      </w:r>
      <w:r>
        <w:rPr>
          <w:spacing w:val="-1"/>
        </w:rPr>
        <w:t xml:space="preserve"> </w:t>
      </w:r>
      <w:r>
        <w:t>an</w:t>
      </w:r>
      <w:r>
        <w:rPr>
          <w:spacing w:val="-3"/>
        </w:rPr>
        <w:t xml:space="preserve"> </w:t>
      </w:r>
      <w:r>
        <w:t>appropriate</w:t>
      </w:r>
      <w:r>
        <w:rPr>
          <w:spacing w:val="-3"/>
        </w:rPr>
        <w:t xml:space="preserve"> </w:t>
      </w:r>
      <w:r>
        <w:t>hand</w:t>
      </w:r>
      <w:r>
        <w:rPr>
          <w:spacing w:val="-3"/>
        </w:rPr>
        <w:t xml:space="preserve"> </w:t>
      </w:r>
      <w:r>
        <w:t>tool</w:t>
      </w:r>
      <w:r>
        <w:rPr>
          <w:spacing w:val="-5"/>
        </w:rPr>
        <w:t xml:space="preserve"> </w:t>
      </w:r>
      <w:r>
        <w:t>by</w:t>
      </w:r>
      <w:r>
        <w:rPr>
          <w:spacing w:val="-6"/>
        </w:rPr>
        <w:t xml:space="preserve"> </w:t>
      </w:r>
      <w:r>
        <w:t>raking</w:t>
      </w:r>
      <w:r>
        <w:rPr>
          <w:spacing w:val="-6"/>
        </w:rPr>
        <w:t xml:space="preserve"> </w:t>
      </w:r>
      <w:r>
        <w:t>or</w:t>
      </w:r>
      <w:r>
        <w:rPr>
          <w:spacing w:val="-5"/>
        </w:rPr>
        <w:t xml:space="preserve"> </w:t>
      </w:r>
      <w:r>
        <w:t>sawing</w:t>
      </w:r>
      <w:r>
        <w:rPr>
          <w:spacing w:val="-6"/>
        </w:rPr>
        <w:t xml:space="preserve"> </w:t>
      </w:r>
      <w:r>
        <w:t>through</w:t>
      </w:r>
      <w:r>
        <w:rPr>
          <w:spacing w:val="-3"/>
        </w:rPr>
        <w:t xml:space="preserve"> </w:t>
      </w:r>
      <w:r>
        <w:t>partially</w:t>
      </w:r>
      <w:r>
        <w:rPr>
          <w:spacing w:val="-6"/>
        </w:rPr>
        <w:t xml:space="preserve"> </w:t>
      </w:r>
      <w:r>
        <w:t>set</w:t>
      </w:r>
      <w:r>
        <w:rPr>
          <w:spacing w:val="-65"/>
        </w:rPr>
        <w:t xml:space="preserve"> </w:t>
      </w:r>
      <w:r>
        <w:t>concrete for the full depth and width of the section. The cut shall be</w:t>
      </w:r>
      <w:r>
        <w:rPr>
          <w:spacing w:val="1"/>
        </w:rPr>
        <w:t xml:space="preserve"> </w:t>
      </w:r>
      <w:r>
        <w:t>only</w:t>
      </w:r>
      <w:r>
        <w:rPr>
          <w:spacing w:val="-11"/>
        </w:rPr>
        <w:t xml:space="preserve"> </w:t>
      </w:r>
      <w:r>
        <w:t>wide</w:t>
      </w:r>
      <w:r>
        <w:rPr>
          <w:spacing w:val="-7"/>
        </w:rPr>
        <w:t xml:space="preserve"> </w:t>
      </w:r>
      <w:r>
        <w:t>enough</w:t>
      </w:r>
      <w:r>
        <w:rPr>
          <w:spacing w:val="-6"/>
        </w:rPr>
        <w:t xml:space="preserve"> </w:t>
      </w:r>
      <w:r>
        <w:t>to</w:t>
      </w:r>
      <w:r>
        <w:rPr>
          <w:spacing w:val="-7"/>
        </w:rPr>
        <w:t xml:space="preserve"> </w:t>
      </w:r>
      <w:r>
        <w:t>permit</w:t>
      </w:r>
      <w:r>
        <w:rPr>
          <w:spacing w:val="-8"/>
        </w:rPr>
        <w:t xml:space="preserve"> </w:t>
      </w:r>
      <w:r>
        <w:t>a</w:t>
      </w:r>
      <w:r>
        <w:rPr>
          <w:spacing w:val="-6"/>
        </w:rPr>
        <w:t xml:space="preserve"> </w:t>
      </w:r>
      <w:r>
        <w:t>snug</w:t>
      </w:r>
      <w:r>
        <w:rPr>
          <w:spacing w:val="-10"/>
        </w:rPr>
        <w:t xml:space="preserve"> </w:t>
      </w:r>
      <w:r>
        <w:t>fit</w:t>
      </w:r>
      <w:r>
        <w:rPr>
          <w:spacing w:val="-8"/>
        </w:rPr>
        <w:t xml:space="preserve"> </w:t>
      </w:r>
      <w:r>
        <w:t>for</w:t>
      </w:r>
      <w:r>
        <w:rPr>
          <w:spacing w:val="-8"/>
        </w:rPr>
        <w:t xml:space="preserve"> </w:t>
      </w:r>
      <w:r>
        <w:t>the</w:t>
      </w:r>
      <w:r>
        <w:rPr>
          <w:spacing w:val="-7"/>
        </w:rPr>
        <w:t xml:space="preserve"> </w:t>
      </w:r>
      <w:r>
        <w:t>joint</w:t>
      </w:r>
      <w:r>
        <w:rPr>
          <w:spacing w:val="-7"/>
        </w:rPr>
        <w:t xml:space="preserve"> </w:t>
      </w:r>
      <w:r>
        <w:t>filler.</w:t>
      </w:r>
      <w:r>
        <w:rPr>
          <w:spacing w:val="-7"/>
        </w:rPr>
        <w:t xml:space="preserve"> </w:t>
      </w:r>
      <w:r>
        <w:t>After</w:t>
      </w:r>
      <w:r>
        <w:rPr>
          <w:spacing w:val="-9"/>
        </w:rPr>
        <w:t xml:space="preserve"> </w:t>
      </w:r>
      <w:r>
        <w:t>the</w:t>
      </w:r>
      <w:r>
        <w:rPr>
          <w:spacing w:val="-6"/>
        </w:rPr>
        <w:t xml:space="preserve"> </w:t>
      </w:r>
      <w:r>
        <w:t>filler</w:t>
      </w:r>
      <w:r>
        <w:rPr>
          <w:spacing w:val="-11"/>
        </w:rPr>
        <w:t xml:space="preserve"> </w:t>
      </w:r>
      <w:r>
        <w:t>is</w:t>
      </w:r>
      <w:r>
        <w:rPr>
          <w:spacing w:val="-64"/>
        </w:rPr>
        <w:t xml:space="preserve"> </w:t>
      </w:r>
      <w:r>
        <w:rPr>
          <w:spacing w:val="-1"/>
        </w:rPr>
        <w:t>placed,</w:t>
      </w:r>
      <w:r>
        <w:rPr>
          <w:spacing w:val="-16"/>
        </w:rPr>
        <w:t xml:space="preserve"> </w:t>
      </w:r>
      <w:r>
        <w:rPr>
          <w:spacing w:val="-1"/>
        </w:rPr>
        <w:t>open</w:t>
      </w:r>
      <w:r>
        <w:rPr>
          <w:spacing w:val="-16"/>
        </w:rPr>
        <w:t xml:space="preserve"> </w:t>
      </w:r>
      <w:r>
        <w:rPr>
          <w:spacing w:val="-1"/>
        </w:rPr>
        <w:t>areas</w:t>
      </w:r>
      <w:r>
        <w:rPr>
          <w:spacing w:val="-17"/>
        </w:rPr>
        <w:t xml:space="preserve"> </w:t>
      </w:r>
      <w:r>
        <w:rPr>
          <w:spacing w:val="-1"/>
        </w:rPr>
        <w:t>adjacent</w:t>
      </w:r>
      <w:r>
        <w:rPr>
          <w:spacing w:val="-16"/>
        </w:rPr>
        <w:t xml:space="preserve"> </w:t>
      </w:r>
      <w:r>
        <w:rPr>
          <w:spacing w:val="-1"/>
        </w:rPr>
        <w:t>to</w:t>
      </w:r>
      <w:r>
        <w:rPr>
          <w:spacing w:val="-16"/>
        </w:rPr>
        <w:t xml:space="preserve"> </w:t>
      </w:r>
      <w:r>
        <w:rPr>
          <w:spacing w:val="-1"/>
        </w:rPr>
        <w:t>the</w:t>
      </w:r>
      <w:r>
        <w:rPr>
          <w:spacing w:val="-16"/>
        </w:rPr>
        <w:t xml:space="preserve"> </w:t>
      </w:r>
      <w:r>
        <w:rPr>
          <w:spacing w:val="-1"/>
        </w:rPr>
        <w:t>filler</w:t>
      </w:r>
      <w:r>
        <w:rPr>
          <w:spacing w:val="-18"/>
        </w:rPr>
        <w:t xml:space="preserve"> </w:t>
      </w:r>
      <w:r>
        <w:rPr>
          <w:spacing w:val="-1"/>
        </w:rPr>
        <w:t>shall</w:t>
      </w:r>
      <w:r>
        <w:rPr>
          <w:spacing w:val="-17"/>
        </w:rPr>
        <w:t xml:space="preserve"> </w:t>
      </w:r>
      <w:r>
        <w:rPr>
          <w:spacing w:val="-1"/>
        </w:rPr>
        <w:t>be</w:t>
      </w:r>
      <w:r>
        <w:rPr>
          <w:spacing w:val="-16"/>
        </w:rPr>
        <w:t xml:space="preserve"> </w:t>
      </w:r>
      <w:r>
        <w:t>filled</w:t>
      </w:r>
      <w:r>
        <w:rPr>
          <w:spacing w:val="-21"/>
        </w:rPr>
        <w:t xml:space="preserve"> </w:t>
      </w:r>
      <w:r>
        <w:t>with</w:t>
      </w:r>
      <w:r>
        <w:rPr>
          <w:spacing w:val="-21"/>
        </w:rPr>
        <w:t xml:space="preserve"> </w:t>
      </w:r>
      <w:r>
        <w:t>concrete</w:t>
      </w:r>
      <w:r>
        <w:rPr>
          <w:spacing w:val="-21"/>
        </w:rPr>
        <w:t xml:space="preserve"> </w:t>
      </w:r>
      <w:r>
        <w:t>and</w:t>
      </w:r>
      <w:r>
        <w:rPr>
          <w:spacing w:val="-64"/>
        </w:rPr>
        <w:t xml:space="preserve"> </w:t>
      </w:r>
      <w:r>
        <w:t>then</w:t>
      </w:r>
      <w:r>
        <w:rPr>
          <w:spacing w:val="-6"/>
        </w:rPr>
        <w:t xml:space="preserve"> </w:t>
      </w:r>
      <w:r>
        <w:t>troweled</w:t>
      </w:r>
      <w:r>
        <w:rPr>
          <w:spacing w:val="-5"/>
        </w:rPr>
        <w:t xml:space="preserve"> </w:t>
      </w:r>
      <w:r>
        <w:t>and</w:t>
      </w:r>
      <w:r>
        <w:rPr>
          <w:spacing w:val="-6"/>
        </w:rPr>
        <w:t xml:space="preserve"> </w:t>
      </w:r>
      <w:r>
        <w:t>edged.</w:t>
      </w:r>
      <w:r>
        <w:rPr>
          <w:spacing w:val="56"/>
        </w:rPr>
        <w:t xml:space="preserve"> </w:t>
      </w:r>
      <w:r>
        <w:t>Contaminated</w:t>
      </w:r>
      <w:r>
        <w:rPr>
          <w:spacing w:val="-5"/>
        </w:rPr>
        <w:t xml:space="preserve"> </w:t>
      </w:r>
      <w:r>
        <w:t>concrete</w:t>
      </w:r>
      <w:r>
        <w:rPr>
          <w:spacing w:val="-5"/>
        </w:rPr>
        <w:t xml:space="preserve"> </w:t>
      </w:r>
      <w:r>
        <w:t>shall</w:t>
      </w:r>
      <w:r>
        <w:rPr>
          <w:spacing w:val="-7"/>
        </w:rPr>
        <w:t xml:space="preserve"> </w:t>
      </w:r>
      <w:r>
        <w:t>be</w:t>
      </w:r>
      <w:r>
        <w:rPr>
          <w:spacing w:val="-5"/>
        </w:rPr>
        <w:t xml:space="preserve"> </w:t>
      </w:r>
      <w:r>
        <w:t>discarded.</w:t>
      </w:r>
    </w:p>
    <w:p w14:paraId="126E3ECE" w14:textId="77777777" w:rsidR="007E5106" w:rsidRDefault="007E5106">
      <w:pPr>
        <w:pStyle w:val="BodyText"/>
      </w:pPr>
    </w:p>
    <w:p w14:paraId="2A6C1F82" w14:textId="77777777" w:rsidR="007E5106" w:rsidRDefault="007F33FE">
      <w:pPr>
        <w:pStyle w:val="BodyText"/>
        <w:ind w:left="2199" w:right="396"/>
        <w:jc w:val="both"/>
      </w:pPr>
      <w:r>
        <w:t>Alternately, an expansion joint may be installed by removing a short</w:t>
      </w:r>
      <w:r>
        <w:rPr>
          <w:spacing w:val="1"/>
        </w:rPr>
        <w:t xml:space="preserve"> </w:t>
      </w:r>
      <w:r>
        <w:t>section of freshly extruded curb and gutter, immediately installing</w:t>
      </w:r>
      <w:r>
        <w:rPr>
          <w:spacing w:val="1"/>
        </w:rPr>
        <w:t xml:space="preserve"> </w:t>
      </w:r>
      <w:r>
        <w:rPr>
          <w:spacing w:val="-2"/>
        </w:rPr>
        <w:t>temporary</w:t>
      </w:r>
      <w:r>
        <w:rPr>
          <w:spacing w:val="-19"/>
        </w:rPr>
        <w:t xml:space="preserve"> </w:t>
      </w:r>
      <w:r>
        <w:rPr>
          <w:spacing w:val="-2"/>
        </w:rPr>
        <w:t>holding</w:t>
      </w:r>
      <w:r>
        <w:rPr>
          <w:spacing w:val="-18"/>
        </w:rPr>
        <w:t xml:space="preserve"> </w:t>
      </w:r>
      <w:r>
        <w:rPr>
          <w:spacing w:val="-2"/>
        </w:rPr>
        <w:t>forms,</w:t>
      </w:r>
      <w:r>
        <w:rPr>
          <w:spacing w:val="-21"/>
        </w:rPr>
        <w:t xml:space="preserve"> </w:t>
      </w:r>
      <w:r>
        <w:rPr>
          <w:spacing w:val="-2"/>
        </w:rPr>
        <w:t>placing</w:t>
      </w:r>
      <w:r>
        <w:rPr>
          <w:spacing w:val="-23"/>
        </w:rPr>
        <w:t xml:space="preserve"> </w:t>
      </w:r>
      <w:r>
        <w:rPr>
          <w:spacing w:val="-2"/>
        </w:rPr>
        <w:t>the</w:t>
      </w:r>
      <w:r>
        <w:rPr>
          <w:spacing w:val="-21"/>
        </w:rPr>
        <w:t xml:space="preserve"> </w:t>
      </w:r>
      <w:r>
        <w:rPr>
          <w:spacing w:val="-1"/>
        </w:rPr>
        <w:t>expansion</w:t>
      </w:r>
      <w:r>
        <w:rPr>
          <w:spacing w:val="-21"/>
        </w:rPr>
        <w:t xml:space="preserve"> </w:t>
      </w:r>
      <w:r>
        <w:rPr>
          <w:spacing w:val="-1"/>
        </w:rPr>
        <w:t>joint</w:t>
      </w:r>
      <w:r>
        <w:rPr>
          <w:spacing w:val="-21"/>
        </w:rPr>
        <w:t xml:space="preserve"> </w:t>
      </w:r>
      <w:r>
        <w:rPr>
          <w:spacing w:val="-1"/>
        </w:rPr>
        <w:t>filler,</w:t>
      </w:r>
      <w:r>
        <w:rPr>
          <w:spacing w:val="-21"/>
        </w:rPr>
        <w:t xml:space="preserve"> </w:t>
      </w:r>
      <w:r>
        <w:rPr>
          <w:spacing w:val="-1"/>
        </w:rPr>
        <w:t>and</w:t>
      </w:r>
      <w:r>
        <w:rPr>
          <w:spacing w:val="-21"/>
        </w:rPr>
        <w:t xml:space="preserve"> </w:t>
      </w:r>
      <w:r>
        <w:rPr>
          <w:spacing w:val="-1"/>
        </w:rPr>
        <w:t>replacing</w:t>
      </w:r>
      <w:r>
        <w:rPr>
          <w:spacing w:val="-64"/>
        </w:rPr>
        <w:t xml:space="preserve"> </w:t>
      </w:r>
      <w:r>
        <w:t>and reconsolidating the concrete that was removed. Contaminated</w:t>
      </w:r>
      <w:r>
        <w:rPr>
          <w:spacing w:val="1"/>
        </w:rPr>
        <w:t xml:space="preserve"> </w:t>
      </w:r>
      <w:r>
        <w:t>concrete shall be</w:t>
      </w:r>
      <w:r>
        <w:rPr>
          <w:spacing w:val="1"/>
        </w:rPr>
        <w:t xml:space="preserve"> </w:t>
      </w:r>
      <w:r>
        <w:t>discarded.</w:t>
      </w:r>
    </w:p>
    <w:p w14:paraId="11017A52" w14:textId="77777777" w:rsidR="007E5106" w:rsidRDefault="007E5106">
      <w:pPr>
        <w:pStyle w:val="BodyText"/>
      </w:pPr>
    </w:p>
    <w:p w14:paraId="00BE6932" w14:textId="77777777" w:rsidR="007E5106" w:rsidRDefault="007F33FE">
      <w:pPr>
        <w:pStyle w:val="ListParagraph"/>
        <w:numPr>
          <w:ilvl w:val="5"/>
          <w:numId w:val="12"/>
        </w:numPr>
        <w:tabs>
          <w:tab w:val="left" w:pos="2760"/>
        </w:tabs>
        <w:ind w:left="2199" w:right="396" w:firstLine="0"/>
        <w:rPr>
          <w:sz w:val="24"/>
        </w:rPr>
      </w:pPr>
      <w:r>
        <w:rPr>
          <w:sz w:val="24"/>
        </w:rPr>
        <w:t>Other</w:t>
      </w:r>
      <w:r>
        <w:rPr>
          <w:spacing w:val="1"/>
          <w:sz w:val="24"/>
        </w:rPr>
        <w:t xml:space="preserve"> </w:t>
      </w:r>
      <w:r>
        <w:rPr>
          <w:sz w:val="24"/>
        </w:rPr>
        <w:t>Jointing.</w:t>
      </w:r>
      <w:r>
        <w:rPr>
          <w:spacing w:val="1"/>
          <w:sz w:val="24"/>
        </w:rPr>
        <w:t xml:space="preserve"> </w:t>
      </w:r>
      <w:r>
        <w:rPr>
          <w:sz w:val="24"/>
        </w:rPr>
        <w:t>Construction</w:t>
      </w:r>
      <w:r>
        <w:rPr>
          <w:spacing w:val="1"/>
          <w:sz w:val="24"/>
        </w:rPr>
        <w:t xml:space="preserve"> </w:t>
      </w:r>
      <w:r>
        <w:rPr>
          <w:sz w:val="24"/>
        </w:rPr>
        <w:t>joints</w:t>
      </w:r>
      <w:r>
        <w:rPr>
          <w:spacing w:val="1"/>
          <w:sz w:val="24"/>
        </w:rPr>
        <w:t xml:space="preserve"> </w:t>
      </w:r>
      <w:r>
        <w:rPr>
          <w:sz w:val="24"/>
        </w:rPr>
        <w:t>may</w:t>
      </w:r>
      <w:r>
        <w:rPr>
          <w:spacing w:val="1"/>
          <w:sz w:val="24"/>
        </w:rPr>
        <w:t xml:space="preserve"> </w:t>
      </w:r>
      <w:r>
        <w:rPr>
          <w:sz w:val="24"/>
        </w:rPr>
        <w:t>be</w:t>
      </w:r>
      <w:r>
        <w:rPr>
          <w:spacing w:val="1"/>
          <w:sz w:val="24"/>
        </w:rPr>
        <w:t xml:space="preserve"> </w:t>
      </w:r>
      <w:r>
        <w:rPr>
          <w:sz w:val="24"/>
        </w:rPr>
        <w:t>either</w:t>
      </w:r>
      <w:r>
        <w:rPr>
          <w:spacing w:val="1"/>
          <w:sz w:val="24"/>
        </w:rPr>
        <w:t xml:space="preserve"> </w:t>
      </w:r>
      <w:r>
        <w:rPr>
          <w:sz w:val="24"/>
        </w:rPr>
        <w:t>butt</w:t>
      </w:r>
      <w:r>
        <w:rPr>
          <w:spacing w:val="1"/>
          <w:sz w:val="24"/>
        </w:rPr>
        <w:t xml:space="preserve"> </w:t>
      </w:r>
      <w:r>
        <w:rPr>
          <w:sz w:val="24"/>
        </w:rPr>
        <w:t>or</w:t>
      </w:r>
      <w:r>
        <w:rPr>
          <w:spacing w:val="1"/>
          <w:sz w:val="24"/>
        </w:rPr>
        <w:t xml:space="preserve"> </w:t>
      </w:r>
      <w:r>
        <w:rPr>
          <w:sz w:val="24"/>
        </w:rPr>
        <w:t>expansion-type</w:t>
      </w:r>
      <w:r>
        <w:rPr>
          <w:spacing w:val="1"/>
          <w:sz w:val="24"/>
        </w:rPr>
        <w:t xml:space="preserve"> </w:t>
      </w:r>
      <w:r>
        <w:rPr>
          <w:sz w:val="24"/>
        </w:rPr>
        <w:t>joints.</w:t>
      </w:r>
      <w:r>
        <w:rPr>
          <w:spacing w:val="1"/>
          <w:sz w:val="24"/>
        </w:rPr>
        <w:t xml:space="preserve"> </w:t>
      </w:r>
      <w:r>
        <w:rPr>
          <w:sz w:val="24"/>
        </w:rPr>
        <w:t>Curbs</w:t>
      </w:r>
      <w:r>
        <w:rPr>
          <w:spacing w:val="1"/>
          <w:sz w:val="24"/>
        </w:rPr>
        <w:t xml:space="preserve"> </w:t>
      </w:r>
      <w:r>
        <w:rPr>
          <w:sz w:val="24"/>
        </w:rPr>
        <w:t>and</w:t>
      </w:r>
      <w:r>
        <w:rPr>
          <w:spacing w:val="1"/>
          <w:sz w:val="24"/>
        </w:rPr>
        <w:t xml:space="preserve"> </w:t>
      </w:r>
      <w:r>
        <w:rPr>
          <w:sz w:val="24"/>
        </w:rPr>
        <w:t>gutters</w:t>
      </w:r>
      <w:r>
        <w:rPr>
          <w:spacing w:val="1"/>
          <w:sz w:val="24"/>
        </w:rPr>
        <w:t xml:space="preserve"> </w:t>
      </w:r>
      <w:r>
        <w:rPr>
          <w:sz w:val="24"/>
        </w:rPr>
        <w:t>constructed</w:t>
      </w:r>
      <w:r>
        <w:rPr>
          <w:spacing w:val="1"/>
          <w:sz w:val="24"/>
        </w:rPr>
        <w:t xml:space="preserve"> </w:t>
      </w:r>
      <w:r>
        <w:rPr>
          <w:sz w:val="24"/>
        </w:rPr>
        <w:t>adjacent</w:t>
      </w:r>
      <w:r>
        <w:rPr>
          <w:spacing w:val="1"/>
          <w:sz w:val="24"/>
        </w:rPr>
        <w:t xml:space="preserve"> </w:t>
      </w:r>
      <w:r>
        <w:rPr>
          <w:sz w:val="24"/>
        </w:rPr>
        <w:t>to</w:t>
      </w:r>
      <w:r>
        <w:rPr>
          <w:spacing w:val="1"/>
          <w:sz w:val="24"/>
        </w:rPr>
        <w:t xml:space="preserve"> </w:t>
      </w:r>
      <w:r>
        <w:rPr>
          <w:sz w:val="24"/>
        </w:rPr>
        <w:t>existing concrete shall have the same type of joints as in the existing</w:t>
      </w:r>
      <w:r>
        <w:rPr>
          <w:spacing w:val="1"/>
          <w:sz w:val="24"/>
        </w:rPr>
        <w:t xml:space="preserve"> </w:t>
      </w:r>
      <w:r>
        <w:rPr>
          <w:sz w:val="24"/>
        </w:rPr>
        <w:t>concrete with similar spacing, however, contraction joint spacing shall</w:t>
      </w:r>
      <w:r>
        <w:rPr>
          <w:spacing w:val="-64"/>
          <w:sz w:val="24"/>
        </w:rPr>
        <w:t xml:space="preserve"> </w:t>
      </w:r>
      <w:r>
        <w:rPr>
          <w:sz w:val="24"/>
        </w:rPr>
        <w:t>not</w:t>
      </w:r>
      <w:r>
        <w:rPr>
          <w:spacing w:val="-1"/>
          <w:sz w:val="24"/>
        </w:rPr>
        <w:t xml:space="preserve"> </w:t>
      </w:r>
      <w:r>
        <w:rPr>
          <w:sz w:val="24"/>
        </w:rPr>
        <w:t>exceed</w:t>
      </w:r>
      <w:r>
        <w:rPr>
          <w:spacing w:val="1"/>
          <w:sz w:val="24"/>
        </w:rPr>
        <w:t xml:space="preserve"> </w:t>
      </w:r>
      <w:r>
        <w:rPr>
          <w:sz w:val="24"/>
        </w:rPr>
        <w:t>ten</w:t>
      </w:r>
      <w:r>
        <w:rPr>
          <w:spacing w:val="1"/>
          <w:sz w:val="24"/>
        </w:rPr>
        <w:t xml:space="preserve"> </w:t>
      </w:r>
      <w:r>
        <w:rPr>
          <w:sz w:val="24"/>
        </w:rPr>
        <w:t>feet.</w:t>
      </w:r>
    </w:p>
    <w:p w14:paraId="23D648A1" w14:textId="77777777" w:rsidR="007E5106" w:rsidRDefault="007E5106">
      <w:pPr>
        <w:pStyle w:val="BodyText"/>
      </w:pPr>
    </w:p>
    <w:p w14:paraId="6EAD1B6F" w14:textId="77777777" w:rsidR="007E5106" w:rsidRDefault="007F33FE">
      <w:pPr>
        <w:pStyle w:val="BodyText"/>
        <w:spacing w:before="1"/>
        <w:ind w:left="2199" w:right="398"/>
        <w:jc w:val="both"/>
      </w:pPr>
      <w:r>
        <w:t>A</w:t>
      </w:r>
      <w:r>
        <w:rPr>
          <w:spacing w:val="-5"/>
        </w:rPr>
        <w:t xml:space="preserve"> </w:t>
      </w:r>
      <w:r>
        <w:t>silicone</w:t>
      </w:r>
      <w:r>
        <w:rPr>
          <w:spacing w:val="-5"/>
        </w:rPr>
        <w:t xml:space="preserve"> </w:t>
      </w:r>
      <w:r>
        <w:t>joint</w:t>
      </w:r>
      <w:r>
        <w:rPr>
          <w:spacing w:val="-4"/>
        </w:rPr>
        <w:t xml:space="preserve"> </w:t>
      </w:r>
      <w:r>
        <w:t>sealer</w:t>
      </w:r>
      <w:r>
        <w:rPr>
          <w:spacing w:val="-7"/>
        </w:rPr>
        <w:t xml:space="preserve"> </w:t>
      </w:r>
      <w:r>
        <w:t>as</w:t>
      </w:r>
      <w:r>
        <w:rPr>
          <w:spacing w:val="-5"/>
        </w:rPr>
        <w:t xml:space="preserve"> </w:t>
      </w:r>
      <w:r>
        <w:t>defined</w:t>
      </w:r>
      <w:r>
        <w:rPr>
          <w:spacing w:val="-5"/>
        </w:rPr>
        <w:t xml:space="preserve"> </w:t>
      </w:r>
      <w:r>
        <w:t>in</w:t>
      </w:r>
      <w:r>
        <w:rPr>
          <w:spacing w:val="-4"/>
        </w:rPr>
        <w:t xml:space="preserve"> </w:t>
      </w:r>
      <w:r>
        <w:t>ASTM</w:t>
      </w:r>
      <w:r>
        <w:rPr>
          <w:spacing w:val="-9"/>
        </w:rPr>
        <w:t xml:space="preserve"> </w:t>
      </w:r>
      <w:r>
        <w:t>C</w:t>
      </w:r>
      <w:r>
        <w:rPr>
          <w:spacing w:val="-8"/>
        </w:rPr>
        <w:t xml:space="preserve"> </w:t>
      </w:r>
      <w:r>
        <w:t>962</w:t>
      </w:r>
      <w:r>
        <w:rPr>
          <w:spacing w:val="-7"/>
        </w:rPr>
        <w:t xml:space="preserve"> </w:t>
      </w:r>
      <w:r>
        <w:t>shall</w:t>
      </w:r>
      <w:r>
        <w:rPr>
          <w:spacing w:val="-9"/>
        </w:rPr>
        <w:t xml:space="preserve"> </w:t>
      </w:r>
      <w:r>
        <w:t>be</w:t>
      </w:r>
      <w:r>
        <w:rPr>
          <w:spacing w:val="-6"/>
        </w:rPr>
        <w:t xml:space="preserve"> </w:t>
      </w:r>
      <w:r>
        <w:t>applied</w:t>
      </w:r>
      <w:r>
        <w:rPr>
          <w:spacing w:val="-7"/>
        </w:rPr>
        <w:t xml:space="preserve"> </w:t>
      </w:r>
      <w:r>
        <w:t>to</w:t>
      </w:r>
      <w:r>
        <w:rPr>
          <w:spacing w:val="-6"/>
        </w:rPr>
        <w:t xml:space="preserve"> </w:t>
      </w:r>
      <w:r>
        <w:t>all</w:t>
      </w:r>
      <w:r>
        <w:rPr>
          <w:spacing w:val="-64"/>
        </w:rPr>
        <w:t xml:space="preserve"> </w:t>
      </w:r>
      <w:r>
        <w:t>form-plate expansion joints. The silicone joint sealer shall be applied</w:t>
      </w:r>
      <w:r>
        <w:rPr>
          <w:spacing w:val="1"/>
        </w:rPr>
        <w:t xml:space="preserve"> </w:t>
      </w:r>
      <w:r>
        <w:t>under</w:t>
      </w:r>
      <w:r>
        <w:rPr>
          <w:spacing w:val="-7"/>
        </w:rPr>
        <w:t xml:space="preserve"> </w:t>
      </w:r>
      <w:r>
        <w:t>pressure</w:t>
      </w:r>
      <w:r>
        <w:rPr>
          <w:spacing w:val="-7"/>
        </w:rPr>
        <w:t xml:space="preserve"> </w:t>
      </w:r>
      <w:r>
        <w:t>to</w:t>
      </w:r>
      <w:r>
        <w:rPr>
          <w:spacing w:val="-7"/>
        </w:rPr>
        <w:t xml:space="preserve"> </w:t>
      </w:r>
      <w:r>
        <w:t>a</w:t>
      </w:r>
      <w:r>
        <w:rPr>
          <w:spacing w:val="-6"/>
        </w:rPr>
        <w:t xml:space="preserve"> </w:t>
      </w:r>
      <w:r>
        <w:t>depth</w:t>
      </w:r>
      <w:r>
        <w:rPr>
          <w:spacing w:val="-7"/>
        </w:rPr>
        <w:t xml:space="preserve"> </w:t>
      </w:r>
      <w:r>
        <w:t>of</w:t>
      </w:r>
      <w:r>
        <w:rPr>
          <w:spacing w:val="-5"/>
        </w:rPr>
        <w:t xml:space="preserve"> </w:t>
      </w:r>
      <w:r>
        <w:t>not</w:t>
      </w:r>
      <w:r>
        <w:rPr>
          <w:spacing w:val="-8"/>
        </w:rPr>
        <w:t xml:space="preserve"> </w:t>
      </w:r>
      <w:r>
        <w:t>less</w:t>
      </w:r>
      <w:r>
        <w:rPr>
          <w:spacing w:val="-7"/>
        </w:rPr>
        <w:t xml:space="preserve"> </w:t>
      </w:r>
      <w:r>
        <w:t>than</w:t>
      </w:r>
      <w:r>
        <w:rPr>
          <w:spacing w:val="-7"/>
        </w:rPr>
        <w:t xml:space="preserve"> </w:t>
      </w:r>
      <w:r>
        <w:t>two</w:t>
      </w:r>
      <w:r>
        <w:rPr>
          <w:spacing w:val="-7"/>
        </w:rPr>
        <w:t xml:space="preserve"> </w:t>
      </w:r>
      <w:r>
        <w:t>inches</w:t>
      </w:r>
      <w:r>
        <w:rPr>
          <w:spacing w:val="-8"/>
        </w:rPr>
        <w:t xml:space="preserve"> </w:t>
      </w:r>
      <w:r>
        <w:t>from</w:t>
      </w:r>
      <w:r>
        <w:rPr>
          <w:spacing w:val="-5"/>
        </w:rPr>
        <w:t xml:space="preserve"> </w:t>
      </w:r>
      <w:r>
        <w:t>the</w:t>
      </w:r>
      <w:r>
        <w:rPr>
          <w:spacing w:val="-7"/>
        </w:rPr>
        <w:t xml:space="preserve"> </w:t>
      </w:r>
      <w:r>
        <w:t>outside</w:t>
      </w:r>
      <w:r>
        <w:rPr>
          <w:spacing w:val="-64"/>
        </w:rPr>
        <w:t xml:space="preserve"> </w:t>
      </w:r>
      <w:r>
        <w:t>surface of</w:t>
      </w:r>
      <w:r>
        <w:rPr>
          <w:spacing w:val="3"/>
        </w:rPr>
        <w:t xml:space="preserve"> </w:t>
      </w:r>
      <w:r>
        <w:t>the</w:t>
      </w:r>
      <w:r>
        <w:rPr>
          <w:spacing w:val="1"/>
        </w:rPr>
        <w:t xml:space="preserve"> </w:t>
      </w:r>
      <w:r>
        <w:t>curb</w:t>
      </w:r>
      <w:r>
        <w:rPr>
          <w:spacing w:val="1"/>
        </w:rPr>
        <w:t xml:space="preserve"> </w:t>
      </w:r>
      <w:r>
        <w:t>and</w:t>
      </w:r>
      <w:r>
        <w:rPr>
          <w:spacing w:val="1"/>
        </w:rPr>
        <w:t xml:space="preserve"> </w:t>
      </w:r>
      <w:r>
        <w:t>gutter.</w:t>
      </w:r>
    </w:p>
    <w:p w14:paraId="02025997" w14:textId="77777777" w:rsidR="007E5106" w:rsidRDefault="007E5106">
      <w:pPr>
        <w:pStyle w:val="BodyText"/>
        <w:spacing w:before="7"/>
      </w:pPr>
    </w:p>
    <w:p w14:paraId="2F33B313" w14:textId="15C41FB8" w:rsidR="007E5106" w:rsidRDefault="007F33FE">
      <w:pPr>
        <w:pStyle w:val="ListParagraph"/>
        <w:numPr>
          <w:ilvl w:val="4"/>
          <w:numId w:val="12"/>
        </w:numPr>
        <w:tabs>
          <w:tab w:val="left" w:pos="2148"/>
        </w:tabs>
        <w:ind w:left="1839" w:right="397" w:firstLine="0"/>
        <w:rPr>
          <w:sz w:val="24"/>
        </w:rPr>
      </w:pPr>
      <w:r>
        <w:rPr>
          <w:b/>
          <w:sz w:val="24"/>
        </w:rPr>
        <w:t xml:space="preserve">PROTECTION. </w:t>
      </w:r>
      <w:r>
        <w:rPr>
          <w:sz w:val="24"/>
        </w:rPr>
        <w:t>At all times during the construction of the project, the</w:t>
      </w:r>
      <w:r>
        <w:rPr>
          <w:spacing w:val="1"/>
          <w:sz w:val="24"/>
        </w:rPr>
        <w:t xml:space="preserve"> </w:t>
      </w:r>
      <w:r>
        <w:rPr>
          <w:sz w:val="24"/>
        </w:rPr>
        <w:t>Contractor</w:t>
      </w:r>
      <w:r>
        <w:rPr>
          <w:spacing w:val="-5"/>
          <w:sz w:val="24"/>
        </w:rPr>
        <w:t xml:space="preserve"> </w:t>
      </w:r>
      <w:r>
        <w:rPr>
          <w:sz w:val="24"/>
        </w:rPr>
        <w:t>shall</w:t>
      </w:r>
      <w:r>
        <w:rPr>
          <w:spacing w:val="-5"/>
          <w:sz w:val="24"/>
        </w:rPr>
        <w:t xml:space="preserve"> </w:t>
      </w:r>
      <w:r>
        <w:rPr>
          <w:sz w:val="24"/>
        </w:rPr>
        <w:t>have</w:t>
      </w:r>
      <w:r>
        <w:rPr>
          <w:spacing w:val="-2"/>
          <w:sz w:val="24"/>
        </w:rPr>
        <w:t xml:space="preserve"> </w:t>
      </w:r>
      <w:r>
        <w:rPr>
          <w:sz w:val="24"/>
        </w:rPr>
        <w:t>materials</w:t>
      </w:r>
      <w:r>
        <w:rPr>
          <w:spacing w:val="-4"/>
          <w:sz w:val="24"/>
        </w:rPr>
        <w:t xml:space="preserve"> </w:t>
      </w:r>
      <w:r>
        <w:rPr>
          <w:sz w:val="24"/>
        </w:rPr>
        <w:t>available</w:t>
      </w:r>
      <w:r>
        <w:rPr>
          <w:spacing w:val="-2"/>
          <w:sz w:val="24"/>
        </w:rPr>
        <w:t xml:space="preserve"> </w:t>
      </w:r>
      <w:r>
        <w:rPr>
          <w:sz w:val="24"/>
        </w:rPr>
        <w:t>at</w:t>
      </w:r>
      <w:r>
        <w:rPr>
          <w:spacing w:val="-6"/>
          <w:sz w:val="24"/>
        </w:rPr>
        <w:t xml:space="preserve"> </w:t>
      </w:r>
      <w:r>
        <w:rPr>
          <w:sz w:val="24"/>
        </w:rPr>
        <w:t>the</w:t>
      </w:r>
      <w:r>
        <w:rPr>
          <w:spacing w:val="-5"/>
          <w:sz w:val="24"/>
        </w:rPr>
        <w:t xml:space="preserve"> </w:t>
      </w:r>
      <w:r>
        <w:rPr>
          <w:sz w:val="24"/>
        </w:rPr>
        <w:t>site</w:t>
      </w:r>
      <w:r>
        <w:rPr>
          <w:spacing w:val="-6"/>
          <w:sz w:val="24"/>
        </w:rPr>
        <w:t xml:space="preserve"> </w:t>
      </w:r>
      <w:r>
        <w:rPr>
          <w:sz w:val="24"/>
        </w:rPr>
        <w:t>to</w:t>
      </w:r>
      <w:r>
        <w:rPr>
          <w:spacing w:val="-5"/>
          <w:sz w:val="24"/>
        </w:rPr>
        <w:t xml:space="preserve"> </w:t>
      </w:r>
      <w:r>
        <w:rPr>
          <w:sz w:val="24"/>
        </w:rPr>
        <w:t>protect</w:t>
      </w:r>
      <w:r>
        <w:rPr>
          <w:spacing w:val="-6"/>
          <w:sz w:val="24"/>
        </w:rPr>
        <w:t xml:space="preserve"> </w:t>
      </w:r>
      <w:r>
        <w:rPr>
          <w:sz w:val="24"/>
        </w:rPr>
        <w:t>the</w:t>
      </w:r>
      <w:r>
        <w:rPr>
          <w:spacing w:val="-5"/>
          <w:sz w:val="24"/>
        </w:rPr>
        <w:t xml:space="preserve"> </w:t>
      </w:r>
      <w:r>
        <w:rPr>
          <w:sz w:val="24"/>
        </w:rPr>
        <w:t>surface</w:t>
      </w:r>
      <w:r>
        <w:rPr>
          <w:spacing w:val="-65"/>
          <w:sz w:val="24"/>
        </w:rPr>
        <w:t xml:space="preserve"> </w:t>
      </w:r>
      <w:r>
        <w:rPr>
          <w:sz w:val="24"/>
        </w:rPr>
        <w:t>of the plastic concrete against rain or other detrimental elements. These</w:t>
      </w:r>
      <w:r>
        <w:rPr>
          <w:spacing w:val="1"/>
          <w:sz w:val="24"/>
        </w:rPr>
        <w:t xml:space="preserve"> </w:t>
      </w:r>
      <w:r>
        <w:rPr>
          <w:sz w:val="24"/>
        </w:rPr>
        <w:t xml:space="preserve">materials shall consist of waterproof paper, plastic </w:t>
      </w:r>
      <w:r w:rsidR="007A286B">
        <w:rPr>
          <w:sz w:val="24"/>
        </w:rPr>
        <w:t>sheeting,</w:t>
      </w:r>
      <w:r>
        <w:rPr>
          <w:sz w:val="24"/>
        </w:rPr>
        <w:t xml:space="preserve"> or other</w:t>
      </w:r>
      <w:r>
        <w:rPr>
          <w:spacing w:val="1"/>
          <w:sz w:val="24"/>
        </w:rPr>
        <w:t xml:space="preserve"> </w:t>
      </w:r>
      <w:r>
        <w:rPr>
          <w:sz w:val="24"/>
        </w:rPr>
        <w:t>approved material. For slip-form construction, materials to protect the</w:t>
      </w:r>
      <w:r>
        <w:rPr>
          <w:spacing w:val="1"/>
          <w:sz w:val="24"/>
        </w:rPr>
        <w:t xml:space="preserve"> </w:t>
      </w:r>
      <w:r>
        <w:rPr>
          <w:sz w:val="24"/>
        </w:rPr>
        <w:t>edges</w:t>
      </w:r>
      <w:r>
        <w:rPr>
          <w:spacing w:val="-1"/>
          <w:sz w:val="24"/>
        </w:rPr>
        <w:t xml:space="preserve"> </w:t>
      </w:r>
      <w:r>
        <w:rPr>
          <w:sz w:val="24"/>
        </w:rPr>
        <w:t>shall also</w:t>
      </w:r>
      <w:r>
        <w:rPr>
          <w:spacing w:val="1"/>
          <w:sz w:val="24"/>
        </w:rPr>
        <w:t xml:space="preserve"> </w:t>
      </w:r>
      <w:r>
        <w:rPr>
          <w:sz w:val="24"/>
        </w:rPr>
        <w:t>be</w:t>
      </w:r>
      <w:r>
        <w:rPr>
          <w:spacing w:val="1"/>
          <w:sz w:val="24"/>
        </w:rPr>
        <w:t xml:space="preserve"> </w:t>
      </w:r>
      <w:r>
        <w:rPr>
          <w:sz w:val="24"/>
        </w:rPr>
        <w:t>required.</w:t>
      </w:r>
    </w:p>
    <w:p w14:paraId="6D69A2BD" w14:textId="77777777" w:rsidR="007E5106" w:rsidRDefault="007E5106">
      <w:pPr>
        <w:pStyle w:val="BodyText"/>
      </w:pPr>
    </w:p>
    <w:p w14:paraId="08951E68" w14:textId="77777777" w:rsidR="007E5106" w:rsidRDefault="007F33FE">
      <w:pPr>
        <w:pStyle w:val="BodyText"/>
        <w:ind w:left="1839" w:right="398"/>
        <w:jc w:val="both"/>
      </w:pPr>
      <w:r>
        <w:t>When concrete is being placed in cold weather and the temperature is</w:t>
      </w:r>
      <w:r>
        <w:rPr>
          <w:spacing w:val="1"/>
        </w:rPr>
        <w:t xml:space="preserve"> </w:t>
      </w:r>
      <w:r>
        <w:rPr>
          <w:spacing w:val="-2"/>
        </w:rPr>
        <w:t>expected</w:t>
      </w:r>
      <w:r>
        <w:rPr>
          <w:spacing w:val="-16"/>
        </w:rPr>
        <w:t xml:space="preserve"> </w:t>
      </w:r>
      <w:r>
        <w:rPr>
          <w:spacing w:val="-2"/>
        </w:rPr>
        <w:t>to</w:t>
      </w:r>
      <w:r>
        <w:rPr>
          <w:spacing w:val="-16"/>
        </w:rPr>
        <w:t xml:space="preserve"> </w:t>
      </w:r>
      <w:r>
        <w:rPr>
          <w:spacing w:val="-2"/>
        </w:rPr>
        <w:t>drop</w:t>
      </w:r>
      <w:r>
        <w:rPr>
          <w:spacing w:val="-16"/>
        </w:rPr>
        <w:t xml:space="preserve"> </w:t>
      </w:r>
      <w:r>
        <w:rPr>
          <w:spacing w:val="-2"/>
        </w:rPr>
        <w:t>below</w:t>
      </w:r>
      <w:r>
        <w:rPr>
          <w:spacing w:val="-20"/>
        </w:rPr>
        <w:t xml:space="preserve"> </w:t>
      </w:r>
      <w:r>
        <w:rPr>
          <w:spacing w:val="-1"/>
        </w:rPr>
        <w:t>35</w:t>
      </w:r>
      <w:r>
        <w:rPr>
          <w:spacing w:val="-16"/>
        </w:rPr>
        <w:t xml:space="preserve"> </w:t>
      </w:r>
      <w:r>
        <w:rPr>
          <w:spacing w:val="-1"/>
        </w:rPr>
        <w:t>degrees</w:t>
      </w:r>
      <w:r>
        <w:rPr>
          <w:spacing w:val="-17"/>
        </w:rPr>
        <w:t xml:space="preserve"> </w:t>
      </w:r>
      <w:r>
        <w:rPr>
          <w:spacing w:val="-1"/>
        </w:rPr>
        <w:t>F.,</w:t>
      </w:r>
      <w:r>
        <w:rPr>
          <w:spacing w:val="-21"/>
        </w:rPr>
        <w:t xml:space="preserve"> </w:t>
      </w:r>
      <w:r>
        <w:rPr>
          <w:spacing w:val="-1"/>
        </w:rPr>
        <w:t>suitable</w:t>
      </w:r>
      <w:r>
        <w:rPr>
          <w:spacing w:val="-21"/>
        </w:rPr>
        <w:t xml:space="preserve"> </w:t>
      </w:r>
      <w:r>
        <w:rPr>
          <w:spacing w:val="-1"/>
        </w:rPr>
        <w:t>protection</w:t>
      </w:r>
      <w:r>
        <w:rPr>
          <w:spacing w:val="-21"/>
        </w:rPr>
        <w:t xml:space="preserve"> </w:t>
      </w:r>
      <w:r>
        <w:rPr>
          <w:spacing w:val="-1"/>
        </w:rPr>
        <w:t>shall</w:t>
      </w:r>
      <w:r>
        <w:rPr>
          <w:spacing w:val="-22"/>
        </w:rPr>
        <w:t xml:space="preserve"> </w:t>
      </w:r>
      <w:r>
        <w:rPr>
          <w:spacing w:val="-1"/>
        </w:rPr>
        <w:t>be</w:t>
      </w:r>
      <w:r>
        <w:rPr>
          <w:spacing w:val="-21"/>
        </w:rPr>
        <w:t xml:space="preserve"> </w:t>
      </w:r>
      <w:r>
        <w:rPr>
          <w:spacing w:val="-1"/>
        </w:rPr>
        <w:t>provided</w:t>
      </w:r>
      <w:r>
        <w:rPr>
          <w:spacing w:val="-64"/>
        </w:rPr>
        <w:t xml:space="preserve"> </w:t>
      </w:r>
      <w:r>
        <w:t>to keep the concrete from freezing until it is at least seven (7) days old.</w:t>
      </w:r>
      <w:r>
        <w:rPr>
          <w:spacing w:val="1"/>
        </w:rPr>
        <w:t xml:space="preserve"> </w:t>
      </w:r>
      <w:r>
        <w:t>Concrete damaged by</w:t>
      </w:r>
      <w:r>
        <w:rPr>
          <w:spacing w:val="-2"/>
        </w:rPr>
        <w:t xml:space="preserve"> </w:t>
      </w:r>
      <w:r>
        <w:t>frost action shall be removed and</w:t>
      </w:r>
      <w:r>
        <w:rPr>
          <w:spacing w:val="1"/>
        </w:rPr>
        <w:t xml:space="preserve"> </w:t>
      </w:r>
      <w:r>
        <w:t>replaced.</w:t>
      </w:r>
    </w:p>
    <w:p w14:paraId="5BBC2511" w14:textId="77777777" w:rsidR="007E5106" w:rsidRDefault="007E5106">
      <w:pPr>
        <w:jc w:val="both"/>
        <w:sectPr w:rsidR="007E5106">
          <w:pgSz w:w="12240" w:h="15840"/>
          <w:pgMar w:top="1360" w:right="1040" w:bottom="880" w:left="1220" w:header="0" w:footer="619" w:gutter="0"/>
          <w:cols w:space="720"/>
        </w:sectPr>
      </w:pPr>
    </w:p>
    <w:p w14:paraId="5BE6DA3C" w14:textId="77777777" w:rsidR="007E5106" w:rsidRDefault="007E5106">
      <w:pPr>
        <w:pStyle w:val="BodyText"/>
        <w:spacing w:before="2"/>
        <w:rPr>
          <w:sz w:val="11"/>
        </w:rPr>
      </w:pPr>
    </w:p>
    <w:p w14:paraId="424F2090" w14:textId="77777777" w:rsidR="007E5106" w:rsidRDefault="007F33FE">
      <w:pPr>
        <w:pStyle w:val="ListParagraph"/>
        <w:numPr>
          <w:ilvl w:val="4"/>
          <w:numId w:val="12"/>
        </w:numPr>
        <w:tabs>
          <w:tab w:val="left" w:pos="2104"/>
        </w:tabs>
        <w:spacing w:before="92"/>
        <w:ind w:left="1839" w:right="396" w:firstLine="0"/>
        <w:rPr>
          <w:sz w:val="24"/>
        </w:rPr>
      </w:pPr>
      <w:r>
        <w:rPr>
          <w:b/>
          <w:spacing w:val="-2"/>
          <w:sz w:val="24"/>
        </w:rPr>
        <w:t>CURING.</w:t>
      </w:r>
      <w:r>
        <w:rPr>
          <w:b/>
          <w:spacing w:val="-16"/>
          <w:sz w:val="24"/>
        </w:rPr>
        <w:t xml:space="preserve"> </w:t>
      </w:r>
      <w:r>
        <w:rPr>
          <w:spacing w:val="-1"/>
          <w:sz w:val="24"/>
        </w:rPr>
        <w:t>Concrete</w:t>
      </w:r>
      <w:r>
        <w:rPr>
          <w:spacing w:val="-15"/>
          <w:sz w:val="24"/>
        </w:rPr>
        <w:t xml:space="preserve"> </w:t>
      </w:r>
      <w:r>
        <w:rPr>
          <w:spacing w:val="-1"/>
          <w:sz w:val="24"/>
        </w:rPr>
        <w:t>shall</w:t>
      </w:r>
      <w:r>
        <w:rPr>
          <w:spacing w:val="-17"/>
          <w:sz w:val="24"/>
        </w:rPr>
        <w:t xml:space="preserve"> </w:t>
      </w:r>
      <w:r>
        <w:rPr>
          <w:spacing w:val="-1"/>
          <w:sz w:val="24"/>
        </w:rPr>
        <w:t>be</w:t>
      </w:r>
      <w:r>
        <w:rPr>
          <w:spacing w:val="-15"/>
          <w:sz w:val="24"/>
        </w:rPr>
        <w:t xml:space="preserve"> </w:t>
      </w:r>
      <w:r>
        <w:rPr>
          <w:spacing w:val="-1"/>
          <w:sz w:val="24"/>
        </w:rPr>
        <w:t>cured</w:t>
      </w:r>
      <w:r>
        <w:rPr>
          <w:spacing w:val="-16"/>
          <w:sz w:val="24"/>
        </w:rPr>
        <w:t xml:space="preserve"> </w:t>
      </w:r>
      <w:r>
        <w:rPr>
          <w:spacing w:val="-1"/>
          <w:sz w:val="24"/>
        </w:rPr>
        <w:t>for</w:t>
      </w:r>
      <w:r>
        <w:rPr>
          <w:spacing w:val="-16"/>
          <w:sz w:val="24"/>
        </w:rPr>
        <w:t xml:space="preserve"> </w:t>
      </w:r>
      <w:r>
        <w:rPr>
          <w:spacing w:val="-1"/>
          <w:sz w:val="24"/>
        </w:rPr>
        <w:t>at</w:t>
      </w:r>
      <w:r>
        <w:rPr>
          <w:spacing w:val="-21"/>
          <w:sz w:val="24"/>
        </w:rPr>
        <w:t xml:space="preserve"> </w:t>
      </w:r>
      <w:r>
        <w:rPr>
          <w:spacing w:val="-1"/>
          <w:sz w:val="24"/>
        </w:rPr>
        <w:t>least</w:t>
      </w:r>
      <w:r>
        <w:rPr>
          <w:spacing w:val="-20"/>
          <w:sz w:val="24"/>
        </w:rPr>
        <w:t xml:space="preserve"> </w:t>
      </w:r>
      <w:r>
        <w:rPr>
          <w:spacing w:val="-1"/>
          <w:sz w:val="24"/>
        </w:rPr>
        <w:t>three</w:t>
      </w:r>
      <w:r>
        <w:rPr>
          <w:spacing w:val="-21"/>
          <w:sz w:val="24"/>
        </w:rPr>
        <w:t xml:space="preserve"> </w:t>
      </w:r>
      <w:r>
        <w:rPr>
          <w:spacing w:val="-1"/>
          <w:sz w:val="24"/>
        </w:rPr>
        <w:t>days</w:t>
      </w:r>
      <w:r>
        <w:rPr>
          <w:spacing w:val="-21"/>
          <w:sz w:val="24"/>
        </w:rPr>
        <w:t xml:space="preserve"> </w:t>
      </w:r>
      <w:r>
        <w:rPr>
          <w:spacing w:val="-1"/>
          <w:sz w:val="24"/>
        </w:rPr>
        <w:t>after</w:t>
      </w:r>
      <w:r>
        <w:rPr>
          <w:spacing w:val="-22"/>
          <w:sz w:val="24"/>
        </w:rPr>
        <w:t xml:space="preserve"> </w:t>
      </w:r>
      <w:r>
        <w:rPr>
          <w:spacing w:val="-1"/>
          <w:sz w:val="24"/>
        </w:rPr>
        <w:t>placement</w:t>
      </w:r>
      <w:r>
        <w:rPr>
          <w:spacing w:val="-64"/>
          <w:sz w:val="24"/>
        </w:rPr>
        <w:t xml:space="preserve"> </w:t>
      </w:r>
      <w:r>
        <w:rPr>
          <w:sz w:val="24"/>
        </w:rPr>
        <w:t>to</w:t>
      </w:r>
      <w:r>
        <w:rPr>
          <w:spacing w:val="1"/>
          <w:sz w:val="24"/>
        </w:rPr>
        <w:t xml:space="preserve"> </w:t>
      </w:r>
      <w:r>
        <w:rPr>
          <w:sz w:val="24"/>
        </w:rPr>
        <w:t>protect</w:t>
      </w:r>
      <w:r>
        <w:rPr>
          <w:spacing w:val="1"/>
          <w:sz w:val="24"/>
        </w:rPr>
        <w:t xml:space="preserve"> </w:t>
      </w:r>
      <w:r>
        <w:rPr>
          <w:sz w:val="24"/>
        </w:rPr>
        <w:t>against</w:t>
      </w:r>
      <w:r>
        <w:rPr>
          <w:spacing w:val="1"/>
          <w:sz w:val="24"/>
        </w:rPr>
        <w:t xml:space="preserve"> </w:t>
      </w:r>
      <w:r>
        <w:rPr>
          <w:sz w:val="24"/>
        </w:rPr>
        <w:t>loss</w:t>
      </w:r>
      <w:r>
        <w:rPr>
          <w:spacing w:val="1"/>
          <w:sz w:val="24"/>
        </w:rPr>
        <w:t xml:space="preserve"> </w:t>
      </w:r>
      <w:r>
        <w:rPr>
          <w:sz w:val="24"/>
        </w:rPr>
        <w:t>of</w:t>
      </w:r>
      <w:r>
        <w:rPr>
          <w:spacing w:val="1"/>
          <w:sz w:val="24"/>
        </w:rPr>
        <w:t xml:space="preserve"> </w:t>
      </w:r>
      <w:r>
        <w:rPr>
          <w:sz w:val="24"/>
        </w:rPr>
        <w:t>moisture,</w:t>
      </w:r>
      <w:r>
        <w:rPr>
          <w:spacing w:val="1"/>
          <w:sz w:val="24"/>
        </w:rPr>
        <w:t xml:space="preserve"> </w:t>
      </w:r>
      <w:r>
        <w:rPr>
          <w:sz w:val="24"/>
        </w:rPr>
        <w:t>rapid</w:t>
      </w:r>
      <w:r>
        <w:rPr>
          <w:spacing w:val="1"/>
          <w:sz w:val="24"/>
        </w:rPr>
        <w:t xml:space="preserve"> </w:t>
      </w:r>
      <w:r>
        <w:rPr>
          <w:sz w:val="24"/>
        </w:rPr>
        <w:t>temperature</w:t>
      </w:r>
      <w:r>
        <w:rPr>
          <w:spacing w:val="1"/>
          <w:sz w:val="24"/>
        </w:rPr>
        <w:t xml:space="preserve"> </w:t>
      </w:r>
      <w:r>
        <w:rPr>
          <w:sz w:val="24"/>
        </w:rPr>
        <w:t>change,</w:t>
      </w:r>
      <w:r>
        <w:rPr>
          <w:spacing w:val="1"/>
          <w:sz w:val="24"/>
        </w:rPr>
        <w:t xml:space="preserve"> </w:t>
      </w:r>
      <w:r>
        <w:rPr>
          <w:sz w:val="24"/>
        </w:rPr>
        <w:t>and</w:t>
      </w:r>
      <w:r>
        <w:rPr>
          <w:spacing w:val="1"/>
          <w:sz w:val="24"/>
        </w:rPr>
        <w:t xml:space="preserve"> </w:t>
      </w:r>
      <w:r>
        <w:rPr>
          <w:sz w:val="24"/>
        </w:rPr>
        <w:t>mechanical</w:t>
      </w:r>
      <w:r>
        <w:rPr>
          <w:spacing w:val="1"/>
          <w:sz w:val="24"/>
        </w:rPr>
        <w:t xml:space="preserve"> </w:t>
      </w:r>
      <w:r>
        <w:rPr>
          <w:sz w:val="24"/>
        </w:rPr>
        <w:t>damage.</w:t>
      </w:r>
      <w:r>
        <w:rPr>
          <w:spacing w:val="1"/>
          <w:sz w:val="24"/>
        </w:rPr>
        <w:t xml:space="preserve"> </w:t>
      </w:r>
      <w:r>
        <w:rPr>
          <w:sz w:val="24"/>
        </w:rPr>
        <w:t>Liquid</w:t>
      </w:r>
      <w:r>
        <w:rPr>
          <w:spacing w:val="1"/>
          <w:sz w:val="24"/>
        </w:rPr>
        <w:t xml:space="preserve"> </w:t>
      </w:r>
      <w:r>
        <w:rPr>
          <w:sz w:val="24"/>
        </w:rPr>
        <w:t>membrane</w:t>
      </w:r>
      <w:r>
        <w:rPr>
          <w:spacing w:val="1"/>
          <w:sz w:val="24"/>
        </w:rPr>
        <w:t xml:space="preserve"> </w:t>
      </w:r>
      <w:r>
        <w:rPr>
          <w:sz w:val="24"/>
        </w:rPr>
        <w:t>curing</w:t>
      </w:r>
      <w:r>
        <w:rPr>
          <w:spacing w:val="1"/>
          <w:sz w:val="24"/>
        </w:rPr>
        <w:t xml:space="preserve"> </w:t>
      </w:r>
      <w:r>
        <w:rPr>
          <w:sz w:val="24"/>
        </w:rPr>
        <w:t>compound,</w:t>
      </w:r>
      <w:r>
        <w:rPr>
          <w:spacing w:val="1"/>
          <w:sz w:val="24"/>
        </w:rPr>
        <w:t xml:space="preserve"> </w:t>
      </w:r>
      <w:r>
        <w:rPr>
          <w:sz w:val="24"/>
        </w:rPr>
        <w:t>or</w:t>
      </w:r>
      <w:r>
        <w:rPr>
          <w:spacing w:val="1"/>
          <w:sz w:val="24"/>
        </w:rPr>
        <w:t xml:space="preserve"> </w:t>
      </w:r>
      <w:r>
        <w:rPr>
          <w:sz w:val="24"/>
        </w:rPr>
        <w:t>other</w:t>
      </w:r>
      <w:r>
        <w:rPr>
          <w:spacing w:val="1"/>
          <w:sz w:val="24"/>
        </w:rPr>
        <w:t xml:space="preserve"> </w:t>
      </w:r>
      <w:r>
        <w:rPr>
          <w:sz w:val="24"/>
        </w:rPr>
        <w:t>approved methods, or a combination thereof may be used as the curing</w:t>
      </w:r>
      <w:r>
        <w:rPr>
          <w:spacing w:val="1"/>
          <w:sz w:val="24"/>
        </w:rPr>
        <w:t xml:space="preserve"> </w:t>
      </w:r>
      <w:r>
        <w:rPr>
          <w:sz w:val="24"/>
        </w:rPr>
        <w:t>material. Membrane curing shall not be permitted in frost-affected areas</w:t>
      </w:r>
      <w:r>
        <w:rPr>
          <w:spacing w:val="1"/>
          <w:sz w:val="24"/>
        </w:rPr>
        <w:t xml:space="preserve"> </w:t>
      </w:r>
      <w:r>
        <w:rPr>
          <w:sz w:val="24"/>
        </w:rPr>
        <w:t>when</w:t>
      </w:r>
      <w:r>
        <w:rPr>
          <w:spacing w:val="-9"/>
          <w:sz w:val="24"/>
        </w:rPr>
        <w:t xml:space="preserve"> </w:t>
      </w:r>
      <w:r>
        <w:rPr>
          <w:sz w:val="24"/>
        </w:rPr>
        <w:t>the</w:t>
      </w:r>
      <w:r>
        <w:rPr>
          <w:spacing w:val="-8"/>
          <w:sz w:val="24"/>
        </w:rPr>
        <w:t xml:space="preserve"> </w:t>
      </w:r>
      <w:r>
        <w:rPr>
          <w:sz w:val="24"/>
        </w:rPr>
        <w:t>concrete</w:t>
      </w:r>
      <w:r>
        <w:rPr>
          <w:spacing w:val="-9"/>
          <w:sz w:val="24"/>
        </w:rPr>
        <w:t xml:space="preserve"> </w:t>
      </w:r>
      <w:r>
        <w:rPr>
          <w:sz w:val="24"/>
        </w:rPr>
        <w:t>will</w:t>
      </w:r>
      <w:r>
        <w:rPr>
          <w:spacing w:val="-10"/>
          <w:sz w:val="24"/>
        </w:rPr>
        <w:t xml:space="preserve"> </w:t>
      </w:r>
      <w:r>
        <w:rPr>
          <w:sz w:val="24"/>
        </w:rPr>
        <w:t>be</w:t>
      </w:r>
      <w:r>
        <w:rPr>
          <w:spacing w:val="-9"/>
          <w:sz w:val="24"/>
        </w:rPr>
        <w:t xml:space="preserve"> </w:t>
      </w:r>
      <w:r>
        <w:rPr>
          <w:sz w:val="24"/>
        </w:rPr>
        <w:t>exposed</w:t>
      </w:r>
      <w:r>
        <w:rPr>
          <w:spacing w:val="-8"/>
          <w:sz w:val="24"/>
        </w:rPr>
        <w:t xml:space="preserve"> </w:t>
      </w:r>
      <w:r>
        <w:rPr>
          <w:sz w:val="24"/>
        </w:rPr>
        <w:t>to</w:t>
      </w:r>
      <w:r>
        <w:rPr>
          <w:spacing w:val="-9"/>
          <w:sz w:val="24"/>
        </w:rPr>
        <w:t xml:space="preserve"> </w:t>
      </w:r>
      <w:r>
        <w:rPr>
          <w:sz w:val="24"/>
        </w:rPr>
        <w:t>de-icing</w:t>
      </w:r>
      <w:r>
        <w:rPr>
          <w:spacing w:val="-13"/>
          <w:sz w:val="24"/>
        </w:rPr>
        <w:t xml:space="preserve"> </w:t>
      </w:r>
      <w:r>
        <w:rPr>
          <w:sz w:val="24"/>
        </w:rPr>
        <w:t>chemicals</w:t>
      </w:r>
      <w:r>
        <w:rPr>
          <w:spacing w:val="-12"/>
          <w:sz w:val="24"/>
        </w:rPr>
        <w:t xml:space="preserve"> </w:t>
      </w:r>
      <w:r>
        <w:rPr>
          <w:sz w:val="24"/>
        </w:rPr>
        <w:t>within</w:t>
      </w:r>
      <w:r>
        <w:rPr>
          <w:spacing w:val="-12"/>
          <w:sz w:val="24"/>
        </w:rPr>
        <w:t xml:space="preserve"> </w:t>
      </w:r>
      <w:r>
        <w:rPr>
          <w:sz w:val="24"/>
        </w:rPr>
        <w:t>thirty</w:t>
      </w:r>
      <w:r>
        <w:rPr>
          <w:spacing w:val="-14"/>
          <w:sz w:val="24"/>
        </w:rPr>
        <w:t xml:space="preserve"> </w:t>
      </w:r>
      <w:r>
        <w:rPr>
          <w:sz w:val="24"/>
        </w:rPr>
        <w:t>days</w:t>
      </w:r>
      <w:r>
        <w:rPr>
          <w:spacing w:val="-64"/>
          <w:sz w:val="24"/>
        </w:rPr>
        <w:t xml:space="preserve"> </w:t>
      </w:r>
      <w:r>
        <w:rPr>
          <w:sz w:val="24"/>
        </w:rPr>
        <w:t>after</w:t>
      </w:r>
      <w:r>
        <w:rPr>
          <w:spacing w:val="-2"/>
          <w:sz w:val="24"/>
        </w:rPr>
        <w:t xml:space="preserve"> </w:t>
      </w:r>
      <w:r>
        <w:rPr>
          <w:sz w:val="24"/>
        </w:rPr>
        <w:t>completion</w:t>
      </w:r>
      <w:r>
        <w:rPr>
          <w:spacing w:val="1"/>
          <w:sz w:val="24"/>
        </w:rPr>
        <w:t xml:space="preserve"> </w:t>
      </w:r>
      <w:r>
        <w:rPr>
          <w:sz w:val="24"/>
        </w:rPr>
        <w:t>of</w:t>
      </w:r>
      <w:r>
        <w:rPr>
          <w:spacing w:val="3"/>
          <w:sz w:val="24"/>
        </w:rPr>
        <w:t xml:space="preserve"> </w:t>
      </w:r>
      <w:r>
        <w:rPr>
          <w:sz w:val="24"/>
        </w:rPr>
        <w:t>the</w:t>
      </w:r>
      <w:r>
        <w:rPr>
          <w:spacing w:val="1"/>
          <w:sz w:val="24"/>
        </w:rPr>
        <w:t xml:space="preserve"> </w:t>
      </w:r>
      <w:r>
        <w:rPr>
          <w:sz w:val="24"/>
        </w:rPr>
        <w:t>curing</w:t>
      </w:r>
      <w:r>
        <w:rPr>
          <w:spacing w:val="-1"/>
          <w:sz w:val="24"/>
        </w:rPr>
        <w:t xml:space="preserve"> </w:t>
      </w:r>
      <w:r>
        <w:rPr>
          <w:sz w:val="24"/>
        </w:rPr>
        <w:t>period.</w:t>
      </w:r>
    </w:p>
    <w:p w14:paraId="70A11C4F" w14:textId="77777777" w:rsidR="007E5106" w:rsidRDefault="007E5106">
      <w:pPr>
        <w:pStyle w:val="BodyText"/>
        <w:spacing w:before="8"/>
      </w:pPr>
    </w:p>
    <w:p w14:paraId="6FC80765" w14:textId="77AB356D" w:rsidR="007E5106" w:rsidRDefault="007F33FE">
      <w:pPr>
        <w:pStyle w:val="ListParagraph"/>
        <w:numPr>
          <w:ilvl w:val="4"/>
          <w:numId w:val="12"/>
        </w:numPr>
        <w:tabs>
          <w:tab w:val="left" w:pos="2200"/>
        </w:tabs>
        <w:ind w:left="1839" w:right="397" w:firstLine="0"/>
        <w:rPr>
          <w:sz w:val="24"/>
        </w:rPr>
      </w:pPr>
      <w:r>
        <w:rPr>
          <w:b/>
          <w:sz w:val="24"/>
        </w:rPr>
        <w:t xml:space="preserve">BACKFILLING. </w:t>
      </w:r>
      <w:r>
        <w:rPr>
          <w:sz w:val="24"/>
        </w:rPr>
        <w:t>At least three days after placement and after form</w:t>
      </w:r>
      <w:r>
        <w:rPr>
          <w:spacing w:val="1"/>
          <w:sz w:val="24"/>
        </w:rPr>
        <w:t xml:space="preserve"> </w:t>
      </w:r>
      <w:r>
        <w:rPr>
          <w:sz w:val="24"/>
        </w:rPr>
        <w:t>removal, the concrete shall be backfilled to the lines and elevations as</w:t>
      </w:r>
      <w:r>
        <w:rPr>
          <w:spacing w:val="1"/>
          <w:sz w:val="24"/>
        </w:rPr>
        <w:t xml:space="preserve"> </w:t>
      </w:r>
      <w:r>
        <w:rPr>
          <w:sz w:val="24"/>
        </w:rPr>
        <w:t xml:space="preserve">shown on the drawings or as required by the </w:t>
      </w:r>
      <w:r w:rsidR="007A286B">
        <w:rPr>
          <w:sz w:val="24"/>
        </w:rPr>
        <w:t>c</w:t>
      </w:r>
      <w:r>
        <w:rPr>
          <w:sz w:val="24"/>
        </w:rPr>
        <w:t xml:space="preserve">ity’s </w:t>
      </w:r>
      <w:r w:rsidR="007A286B">
        <w:rPr>
          <w:sz w:val="24"/>
        </w:rPr>
        <w:t>r</w:t>
      </w:r>
      <w:r>
        <w:rPr>
          <w:sz w:val="24"/>
        </w:rPr>
        <w:t>epresentative. The</w:t>
      </w:r>
      <w:r>
        <w:rPr>
          <w:spacing w:val="1"/>
          <w:sz w:val="24"/>
        </w:rPr>
        <w:t xml:space="preserve"> </w:t>
      </w:r>
      <w:r>
        <w:rPr>
          <w:spacing w:val="-1"/>
          <w:sz w:val="24"/>
        </w:rPr>
        <w:t>length</w:t>
      </w:r>
      <w:r>
        <w:rPr>
          <w:spacing w:val="-16"/>
          <w:sz w:val="24"/>
        </w:rPr>
        <w:t xml:space="preserve"> </w:t>
      </w:r>
      <w:r>
        <w:rPr>
          <w:spacing w:val="-1"/>
          <w:sz w:val="24"/>
        </w:rPr>
        <w:t>of</w:t>
      </w:r>
      <w:r>
        <w:rPr>
          <w:spacing w:val="-14"/>
          <w:sz w:val="24"/>
        </w:rPr>
        <w:t xml:space="preserve"> </w:t>
      </w:r>
      <w:r>
        <w:rPr>
          <w:spacing w:val="-1"/>
          <w:sz w:val="24"/>
        </w:rPr>
        <w:t>time</w:t>
      </w:r>
      <w:r>
        <w:rPr>
          <w:spacing w:val="-16"/>
          <w:sz w:val="24"/>
        </w:rPr>
        <w:t xml:space="preserve"> </w:t>
      </w:r>
      <w:r>
        <w:rPr>
          <w:spacing w:val="-1"/>
          <w:sz w:val="24"/>
        </w:rPr>
        <w:t>may</w:t>
      </w:r>
      <w:r>
        <w:rPr>
          <w:spacing w:val="-19"/>
          <w:sz w:val="24"/>
        </w:rPr>
        <w:t xml:space="preserve"> </w:t>
      </w:r>
      <w:r>
        <w:rPr>
          <w:spacing w:val="-1"/>
          <w:sz w:val="24"/>
        </w:rPr>
        <w:t>be</w:t>
      </w:r>
      <w:r>
        <w:rPr>
          <w:spacing w:val="-16"/>
          <w:sz w:val="24"/>
        </w:rPr>
        <w:t xml:space="preserve"> </w:t>
      </w:r>
      <w:r>
        <w:rPr>
          <w:spacing w:val="-1"/>
          <w:sz w:val="24"/>
        </w:rPr>
        <w:t>shortened</w:t>
      </w:r>
      <w:r>
        <w:rPr>
          <w:spacing w:val="-16"/>
          <w:sz w:val="24"/>
        </w:rPr>
        <w:t xml:space="preserve"> </w:t>
      </w:r>
      <w:r>
        <w:rPr>
          <w:spacing w:val="-1"/>
          <w:sz w:val="24"/>
        </w:rPr>
        <w:t>if</w:t>
      </w:r>
      <w:r>
        <w:rPr>
          <w:spacing w:val="-14"/>
          <w:sz w:val="24"/>
        </w:rPr>
        <w:t xml:space="preserve"> </w:t>
      </w:r>
      <w:r>
        <w:rPr>
          <w:spacing w:val="-1"/>
          <w:sz w:val="24"/>
        </w:rPr>
        <w:t>it</w:t>
      </w:r>
      <w:r>
        <w:rPr>
          <w:spacing w:val="-16"/>
          <w:sz w:val="24"/>
        </w:rPr>
        <w:t xml:space="preserve"> </w:t>
      </w:r>
      <w:r>
        <w:rPr>
          <w:spacing w:val="-1"/>
          <w:sz w:val="24"/>
        </w:rPr>
        <w:t>can</w:t>
      </w:r>
      <w:r>
        <w:rPr>
          <w:spacing w:val="-16"/>
          <w:sz w:val="24"/>
        </w:rPr>
        <w:t xml:space="preserve"> </w:t>
      </w:r>
      <w:r>
        <w:rPr>
          <w:spacing w:val="-1"/>
          <w:sz w:val="24"/>
        </w:rPr>
        <w:t>be</w:t>
      </w:r>
      <w:r>
        <w:rPr>
          <w:spacing w:val="-16"/>
          <w:sz w:val="24"/>
        </w:rPr>
        <w:t xml:space="preserve"> </w:t>
      </w:r>
      <w:r>
        <w:rPr>
          <w:spacing w:val="-1"/>
          <w:sz w:val="24"/>
        </w:rPr>
        <w:t>demonstrated</w:t>
      </w:r>
      <w:r>
        <w:rPr>
          <w:spacing w:val="-21"/>
          <w:sz w:val="24"/>
        </w:rPr>
        <w:t xml:space="preserve"> </w:t>
      </w:r>
      <w:r>
        <w:rPr>
          <w:spacing w:val="-1"/>
          <w:sz w:val="24"/>
        </w:rPr>
        <w:t>that</w:t>
      </w:r>
      <w:r>
        <w:rPr>
          <w:spacing w:val="-21"/>
          <w:sz w:val="24"/>
        </w:rPr>
        <w:t xml:space="preserve"> </w:t>
      </w:r>
      <w:r>
        <w:rPr>
          <w:sz w:val="24"/>
        </w:rPr>
        <w:t>the</w:t>
      </w:r>
      <w:r>
        <w:rPr>
          <w:spacing w:val="-21"/>
          <w:sz w:val="24"/>
        </w:rPr>
        <w:t xml:space="preserve"> </w:t>
      </w:r>
      <w:r>
        <w:rPr>
          <w:sz w:val="24"/>
        </w:rPr>
        <w:t>concrete</w:t>
      </w:r>
      <w:r>
        <w:rPr>
          <w:spacing w:val="-65"/>
          <w:sz w:val="24"/>
        </w:rPr>
        <w:t xml:space="preserve"> </w:t>
      </w:r>
      <w:r>
        <w:rPr>
          <w:sz w:val="24"/>
        </w:rPr>
        <w:t>has reached design strength. Any concrete damaged during backfill or</w:t>
      </w:r>
      <w:r>
        <w:rPr>
          <w:spacing w:val="1"/>
          <w:sz w:val="24"/>
        </w:rPr>
        <w:t xml:space="preserve"> </w:t>
      </w:r>
      <w:r>
        <w:rPr>
          <w:sz w:val="24"/>
        </w:rPr>
        <w:t>other</w:t>
      </w:r>
      <w:r>
        <w:rPr>
          <w:spacing w:val="-5"/>
          <w:sz w:val="24"/>
        </w:rPr>
        <w:t xml:space="preserve"> </w:t>
      </w:r>
      <w:r>
        <w:rPr>
          <w:sz w:val="24"/>
        </w:rPr>
        <w:t>operations,</w:t>
      </w:r>
      <w:r>
        <w:rPr>
          <w:spacing w:val="-6"/>
          <w:sz w:val="24"/>
        </w:rPr>
        <w:t xml:space="preserve"> </w:t>
      </w:r>
      <w:r>
        <w:rPr>
          <w:sz w:val="24"/>
        </w:rPr>
        <w:t>shall</w:t>
      </w:r>
      <w:r>
        <w:rPr>
          <w:spacing w:val="-6"/>
          <w:sz w:val="24"/>
        </w:rPr>
        <w:t xml:space="preserve"> </w:t>
      </w:r>
      <w:r>
        <w:rPr>
          <w:sz w:val="24"/>
        </w:rPr>
        <w:t>be</w:t>
      </w:r>
      <w:r>
        <w:rPr>
          <w:spacing w:val="-6"/>
          <w:sz w:val="24"/>
        </w:rPr>
        <w:t xml:space="preserve"> </w:t>
      </w:r>
      <w:r>
        <w:rPr>
          <w:sz w:val="24"/>
        </w:rPr>
        <w:t>removed</w:t>
      </w:r>
      <w:r>
        <w:rPr>
          <w:spacing w:val="-5"/>
          <w:sz w:val="24"/>
        </w:rPr>
        <w:t xml:space="preserve"> </w:t>
      </w:r>
      <w:r>
        <w:rPr>
          <w:sz w:val="24"/>
        </w:rPr>
        <w:t>and</w:t>
      </w:r>
      <w:r>
        <w:rPr>
          <w:spacing w:val="-6"/>
          <w:sz w:val="24"/>
        </w:rPr>
        <w:t xml:space="preserve"> </w:t>
      </w:r>
      <w:r>
        <w:rPr>
          <w:sz w:val="24"/>
        </w:rPr>
        <w:t>replaced</w:t>
      </w:r>
      <w:r>
        <w:rPr>
          <w:spacing w:val="-5"/>
          <w:sz w:val="24"/>
        </w:rPr>
        <w:t xml:space="preserve"> </w:t>
      </w:r>
      <w:r>
        <w:rPr>
          <w:sz w:val="24"/>
        </w:rPr>
        <w:t>as</w:t>
      </w:r>
      <w:r>
        <w:rPr>
          <w:spacing w:val="-7"/>
          <w:sz w:val="24"/>
        </w:rPr>
        <w:t xml:space="preserve"> </w:t>
      </w:r>
      <w:r>
        <w:rPr>
          <w:sz w:val="24"/>
        </w:rPr>
        <w:t>directed</w:t>
      </w:r>
      <w:r>
        <w:rPr>
          <w:spacing w:val="-5"/>
          <w:sz w:val="24"/>
        </w:rPr>
        <w:t xml:space="preserve"> </w:t>
      </w:r>
      <w:r>
        <w:rPr>
          <w:sz w:val="24"/>
        </w:rPr>
        <w:t>by</w:t>
      </w:r>
      <w:r>
        <w:rPr>
          <w:spacing w:val="-9"/>
          <w:sz w:val="24"/>
        </w:rPr>
        <w:t xml:space="preserve"> </w:t>
      </w:r>
      <w:r>
        <w:rPr>
          <w:sz w:val="24"/>
        </w:rPr>
        <w:t>the</w:t>
      </w:r>
      <w:r>
        <w:rPr>
          <w:spacing w:val="-5"/>
          <w:sz w:val="24"/>
        </w:rPr>
        <w:t xml:space="preserve"> </w:t>
      </w:r>
      <w:r w:rsidR="007A286B">
        <w:rPr>
          <w:sz w:val="24"/>
        </w:rPr>
        <w:t>c</w:t>
      </w:r>
      <w:r>
        <w:rPr>
          <w:sz w:val="24"/>
        </w:rPr>
        <w:t>ity’s</w:t>
      </w:r>
      <w:r>
        <w:rPr>
          <w:spacing w:val="-65"/>
          <w:sz w:val="24"/>
        </w:rPr>
        <w:t xml:space="preserve"> </w:t>
      </w:r>
      <w:r w:rsidR="007A286B">
        <w:rPr>
          <w:sz w:val="24"/>
        </w:rPr>
        <w:t>r</w:t>
      </w:r>
      <w:r>
        <w:rPr>
          <w:sz w:val="24"/>
        </w:rPr>
        <w:t>epresentative.</w:t>
      </w:r>
    </w:p>
    <w:p w14:paraId="67D0A1E7" w14:textId="77777777" w:rsidR="007E5106" w:rsidRDefault="007E5106">
      <w:pPr>
        <w:pStyle w:val="BodyText"/>
        <w:spacing w:before="7"/>
      </w:pPr>
    </w:p>
    <w:p w14:paraId="49E010A1" w14:textId="7E2D869D" w:rsidR="007E5106" w:rsidRDefault="007F33FE">
      <w:pPr>
        <w:pStyle w:val="ListParagraph"/>
        <w:numPr>
          <w:ilvl w:val="4"/>
          <w:numId w:val="12"/>
        </w:numPr>
        <w:tabs>
          <w:tab w:val="left" w:pos="2205"/>
        </w:tabs>
        <w:ind w:left="1839" w:right="397" w:firstLine="0"/>
        <w:rPr>
          <w:sz w:val="24"/>
        </w:rPr>
      </w:pPr>
      <w:r>
        <w:rPr>
          <w:b/>
          <w:sz w:val="24"/>
        </w:rPr>
        <w:t xml:space="preserve">CONCRETE REPAIR. </w:t>
      </w:r>
      <w:r>
        <w:rPr>
          <w:sz w:val="24"/>
        </w:rPr>
        <w:t>In lieu of removing and replacing concrete</w:t>
      </w:r>
      <w:r>
        <w:rPr>
          <w:spacing w:val="1"/>
          <w:sz w:val="24"/>
        </w:rPr>
        <w:t xml:space="preserve"> </w:t>
      </w:r>
      <w:r>
        <w:rPr>
          <w:sz w:val="24"/>
        </w:rPr>
        <w:t>containing</w:t>
      </w:r>
      <w:r>
        <w:rPr>
          <w:spacing w:val="1"/>
          <w:sz w:val="24"/>
        </w:rPr>
        <w:t xml:space="preserve"> </w:t>
      </w:r>
      <w:r>
        <w:rPr>
          <w:sz w:val="24"/>
        </w:rPr>
        <w:t>minor</w:t>
      </w:r>
      <w:r>
        <w:rPr>
          <w:spacing w:val="1"/>
          <w:sz w:val="24"/>
        </w:rPr>
        <w:t xml:space="preserve"> </w:t>
      </w:r>
      <w:r>
        <w:rPr>
          <w:sz w:val="24"/>
        </w:rPr>
        <w:t>cracks,</w:t>
      </w:r>
      <w:r>
        <w:rPr>
          <w:spacing w:val="1"/>
          <w:sz w:val="24"/>
        </w:rPr>
        <w:t xml:space="preserve"> </w:t>
      </w:r>
      <w:r>
        <w:rPr>
          <w:sz w:val="24"/>
        </w:rPr>
        <w:t>the</w:t>
      </w:r>
      <w:r>
        <w:rPr>
          <w:spacing w:val="1"/>
          <w:sz w:val="24"/>
        </w:rPr>
        <w:t xml:space="preserve"> </w:t>
      </w:r>
      <w:r>
        <w:rPr>
          <w:sz w:val="24"/>
        </w:rPr>
        <w:t>City’s</w:t>
      </w:r>
      <w:r>
        <w:rPr>
          <w:spacing w:val="1"/>
          <w:sz w:val="24"/>
        </w:rPr>
        <w:t xml:space="preserve"> </w:t>
      </w:r>
      <w:r>
        <w:rPr>
          <w:sz w:val="24"/>
        </w:rPr>
        <w:t>Representative</w:t>
      </w:r>
      <w:r>
        <w:rPr>
          <w:spacing w:val="1"/>
          <w:sz w:val="24"/>
        </w:rPr>
        <w:t xml:space="preserve"> </w:t>
      </w:r>
      <w:r>
        <w:rPr>
          <w:sz w:val="24"/>
        </w:rPr>
        <w:t>may</w:t>
      </w:r>
      <w:r>
        <w:rPr>
          <w:spacing w:val="1"/>
          <w:sz w:val="24"/>
        </w:rPr>
        <w:t xml:space="preserve"> </w:t>
      </w:r>
      <w:r>
        <w:rPr>
          <w:sz w:val="24"/>
        </w:rPr>
        <w:t>direct</w:t>
      </w:r>
      <w:r>
        <w:rPr>
          <w:spacing w:val="1"/>
          <w:sz w:val="24"/>
        </w:rPr>
        <w:t xml:space="preserve"> </w:t>
      </w:r>
      <w:r>
        <w:rPr>
          <w:sz w:val="24"/>
        </w:rPr>
        <w:t>the</w:t>
      </w:r>
      <w:r>
        <w:rPr>
          <w:spacing w:val="1"/>
          <w:sz w:val="24"/>
        </w:rPr>
        <w:t xml:space="preserve"> </w:t>
      </w:r>
      <w:r>
        <w:rPr>
          <w:sz w:val="24"/>
        </w:rPr>
        <w:t>Contractor</w:t>
      </w:r>
      <w:r>
        <w:rPr>
          <w:spacing w:val="-12"/>
          <w:sz w:val="24"/>
        </w:rPr>
        <w:t xml:space="preserve"> </w:t>
      </w:r>
      <w:r>
        <w:rPr>
          <w:sz w:val="24"/>
        </w:rPr>
        <w:t>to</w:t>
      </w:r>
      <w:r>
        <w:rPr>
          <w:spacing w:val="-13"/>
          <w:sz w:val="24"/>
        </w:rPr>
        <w:t xml:space="preserve"> </w:t>
      </w:r>
      <w:r>
        <w:rPr>
          <w:sz w:val="24"/>
        </w:rPr>
        <w:t>repair</w:t>
      </w:r>
      <w:r>
        <w:rPr>
          <w:spacing w:val="-14"/>
          <w:sz w:val="24"/>
        </w:rPr>
        <w:t xml:space="preserve"> </w:t>
      </w:r>
      <w:r>
        <w:rPr>
          <w:sz w:val="24"/>
        </w:rPr>
        <w:t>the</w:t>
      </w:r>
      <w:r>
        <w:rPr>
          <w:spacing w:val="-12"/>
          <w:sz w:val="24"/>
        </w:rPr>
        <w:t xml:space="preserve"> </w:t>
      </w:r>
      <w:r>
        <w:rPr>
          <w:sz w:val="24"/>
        </w:rPr>
        <w:t>affected</w:t>
      </w:r>
      <w:r>
        <w:rPr>
          <w:spacing w:val="-13"/>
          <w:sz w:val="24"/>
        </w:rPr>
        <w:t xml:space="preserve"> </w:t>
      </w:r>
      <w:r>
        <w:rPr>
          <w:sz w:val="24"/>
        </w:rPr>
        <w:t>sections</w:t>
      </w:r>
      <w:r>
        <w:rPr>
          <w:spacing w:val="-13"/>
          <w:sz w:val="24"/>
        </w:rPr>
        <w:t xml:space="preserve"> </w:t>
      </w:r>
      <w:r>
        <w:rPr>
          <w:sz w:val="24"/>
        </w:rPr>
        <w:t>by</w:t>
      </w:r>
      <w:r>
        <w:rPr>
          <w:spacing w:val="-16"/>
          <w:sz w:val="24"/>
        </w:rPr>
        <w:t xml:space="preserve"> </w:t>
      </w:r>
      <w:r>
        <w:rPr>
          <w:sz w:val="24"/>
        </w:rPr>
        <w:t>sawing,</w:t>
      </w:r>
      <w:r>
        <w:rPr>
          <w:spacing w:val="-12"/>
          <w:sz w:val="24"/>
        </w:rPr>
        <w:t xml:space="preserve"> </w:t>
      </w:r>
      <w:r>
        <w:rPr>
          <w:sz w:val="24"/>
        </w:rPr>
        <w:t>routing,</w:t>
      </w:r>
      <w:r>
        <w:rPr>
          <w:spacing w:val="-13"/>
          <w:sz w:val="24"/>
        </w:rPr>
        <w:t xml:space="preserve"> </w:t>
      </w:r>
      <w:r w:rsidR="000503EC">
        <w:rPr>
          <w:sz w:val="24"/>
        </w:rPr>
        <w:t>cleaning,</w:t>
      </w:r>
      <w:r>
        <w:rPr>
          <w:spacing w:val="-14"/>
          <w:sz w:val="24"/>
        </w:rPr>
        <w:t xml:space="preserve"> </w:t>
      </w:r>
      <w:r>
        <w:rPr>
          <w:sz w:val="24"/>
        </w:rPr>
        <w:t>and</w:t>
      </w:r>
      <w:r>
        <w:rPr>
          <w:spacing w:val="-65"/>
          <w:sz w:val="24"/>
        </w:rPr>
        <w:t xml:space="preserve"> </w:t>
      </w:r>
      <w:r>
        <w:rPr>
          <w:sz w:val="24"/>
        </w:rPr>
        <w:t>sealing</w:t>
      </w:r>
      <w:r>
        <w:rPr>
          <w:spacing w:val="-13"/>
          <w:sz w:val="24"/>
        </w:rPr>
        <w:t xml:space="preserve"> </w:t>
      </w:r>
      <w:r>
        <w:rPr>
          <w:sz w:val="24"/>
        </w:rPr>
        <w:t>the</w:t>
      </w:r>
      <w:r>
        <w:rPr>
          <w:spacing w:val="-11"/>
          <w:sz w:val="24"/>
        </w:rPr>
        <w:t xml:space="preserve"> </w:t>
      </w:r>
      <w:r>
        <w:rPr>
          <w:sz w:val="24"/>
        </w:rPr>
        <w:t>cracks.</w:t>
      </w:r>
      <w:r>
        <w:rPr>
          <w:spacing w:val="-11"/>
          <w:sz w:val="24"/>
        </w:rPr>
        <w:t xml:space="preserve"> </w:t>
      </w:r>
      <w:r>
        <w:rPr>
          <w:sz w:val="24"/>
        </w:rPr>
        <w:t>All</w:t>
      </w:r>
      <w:r>
        <w:rPr>
          <w:spacing w:val="-14"/>
          <w:sz w:val="24"/>
        </w:rPr>
        <w:t xml:space="preserve"> </w:t>
      </w:r>
      <w:r>
        <w:rPr>
          <w:sz w:val="24"/>
        </w:rPr>
        <w:t>cracks</w:t>
      </w:r>
      <w:r>
        <w:rPr>
          <w:spacing w:val="-13"/>
          <w:sz w:val="24"/>
        </w:rPr>
        <w:t xml:space="preserve"> </w:t>
      </w:r>
      <w:r>
        <w:rPr>
          <w:sz w:val="24"/>
        </w:rPr>
        <w:t>repaired</w:t>
      </w:r>
      <w:r>
        <w:rPr>
          <w:spacing w:val="-13"/>
          <w:sz w:val="24"/>
        </w:rPr>
        <w:t xml:space="preserve"> </w:t>
      </w:r>
      <w:r>
        <w:rPr>
          <w:sz w:val="24"/>
        </w:rPr>
        <w:t>shall</w:t>
      </w:r>
      <w:r>
        <w:rPr>
          <w:spacing w:val="-14"/>
          <w:sz w:val="24"/>
        </w:rPr>
        <w:t xml:space="preserve"> </w:t>
      </w:r>
      <w:r>
        <w:rPr>
          <w:sz w:val="24"/>
        </w:rPr>
        <w:t>be</w:t>
      </w:r>
      <w:r>
        <w:rPr>
          <w:spacing w:val="-13"/>
          <w:sz w:val="24"/>
        </w:rPr>
        <w:t xml:space="preserve"> </w:t>
      </w:r>
      <w:r>
        <w:rPr>
          <w:sz w:val="24"/>
        </w:rPr>
        <w:t>sealed</w:t>
      </w:r>
      <w:r>
        <w:rPr>
          <w:spacing w:val="-13"/>
          <w:sz w:val="24"/>
        </w:rPr>
        <w:t xml:space="preserve"> </w:t>
      </w:r>
      <w:r>
        <w:rPr>
          <w:sz w:val="24"/>
        </w:rPr>
        <w:t>with</w:t>
      </w:r>
      <w:r>
        <w:rPr>
          <w:spacing w:val="-12"/>
          <w:sz w:val="24"/>
        </w:rPr>
        <w:t xml:space="preserve"> </w:t>
      </w:r>
      <w:r>
        <w:rPr>
          <w:sz w:val="24"/>
        </w:rPr>
        <w:t>a</w:t>
      </w:r>
      <w:r>
        <w:rPr>
          <w:spacing w:val="-13"/>
          <w:sz w:val="24"/>
        </w:rPr>
        <w:t xml:space="preserve"> </w:t>
      </w:r>
      <w:r>
        <w:rPr>
          <w:sz w:val="24"/>
        </w:rPr>
        <w:t>polyurethane</w:t>
      </w:r>
      <w:r>
        <w:rPr>
          <w:spacing w:val="-64"/>
          <w:sz w:val="24"/>
        </w:rPr>
        <w:t xml:space="preserve"> </w:t>
      </w:r>
      <w:r>
        <w:rPr>
          <w:sz w:val="24"/>
        </w:rPr>
        <w:t>TTS-230 type II crack filler or an approved silicone base joint sealer.</w:t>
      </w:r>
      <w:r>
        <w:rPr>
          <w:spacing w:val="1"/>
          <w:sz w:val="24"/>
        </w:rPr>
        <w:t xml:space="preserve"> </w:t>
      </w:r>
      <w:r>
        <w:rPr>
          <w:sz w:val="24"/>
        </w:rPr>
        <w:t>Where</w:t>
      </w:r>
      <w:r>
        <w:rPr>
          <w:spacing w:val="-4"/>
          <w:sz w:val="24"/>
        </w:rPr>
        <w:t xml:space="preserve"> </w:t>
      </w:r>
      <w:r>
        <w:rPr>
          <w:sz w:val="24"/>
        </w:rPr>
        <w:t>modifications</w:t>
      </w:r>
      <w:r>
        <w:rPr>
          <w:spacing w:val="-7"/>
          <w:sz w:val="24"/>
        </w:rPr>
        <w:t xml:space="preserve"> </w:t>
      </w:r>
      <w:r>
        <w:rPr>
          <w:sz w:val="24"/>
        </w:rPr>
        <w:t>are</w:t>
      </w:r>
      <w:r>
        <w:rPr>
          <w:spacing w:val="-6"/>
          <w:sz w:val="24"/>
        </w:rPr>
        <w:t xml:space="preserve"> </w:t>
      </w:r>
      <w:r>
        <w:rPr>
          <w:sz w:val="24"/>
        </w:rPr>
        <w:t>to</w:t>
      </w:r>
      <w:r>
        <w:rPr>
          <w:spacing w:val="-6"/>
          <w:sz w:val="24"/>
        </w:rPr>
        <w:t xml:space="preserve"> </w:t>
      </w:r>
      <w:r>
        <w:rPr>
          <w:sz w:val="24"/>
        </w:rPr>
        <w:t>be</w:t>
      </w:r>
      <w:r>
        <w:rPr>
          <w:spacing w:val="-6"/>
          <w:sz w:val="24"/>
        </w:rPr>
        <w:t xml:space="preserve"> </w:t>
      </w:r>
      <w:r>
        <w:rPr>
          <w:sz w:val="24"/>
        </w:rPr>
        <w:t>made</w:t>
      </w:r>
      <w:r>
        <w:rPr>
          <w:spacing w:val="-6"/>
          <w:sz w:val="24"/>
        </w:rPr>
        <w:t xml:space="preserve"> </w:t>
      </w:r>
      <w:r>
        <w:rPr>
          <w:sz w:val="24"/>
        </w:rPr>
        <w:t>to</w:t>
      </w:r>
      <w:r>
        <w:rPr>
          <w:spacing w:val="-5"/>
          <w:sz w:val="24"/>
        </w:rPr>
        <w:t xml:space="preserve"> </w:t>
      </w:r>
      <w:r>
        <w:rPr>
          <w:sz w:val="24"/>
        </w:rPr>
        <w:t>existing</w:t>
      </w:r>
      <w:r>
        <w:rPr>
          <w:spacing w:val="-9"/>
          <w:sz w:val="24"/>
        </w:rPr>
        <w:t xml:space="preserve"> </w:t>
      </w:r>
      <w:r>
        <w:rPr>
          <w:sz w:val="24"/>
        </w:rPr>
        <w:t>concrete,</w:t>
      </w:r>
      <w:r>
        <w:rPr>
          <w:spacing w:val="-7"/>
          <w:sz w:val="24"/>
        </w:rPr>
        <w:t xml:space="preserve"> </w:t>
      </w:r>
      <w:r>
        <w:rPr>
          <w:sz w:val="24"/>
        </w:rPr>
        <w:t>the</w:t>
      </w:r>
      <w:r>
        <w:rPr>
          <w:spacing w:val="-6"/>
          <w:sz w:val="24"/>
        </w:rPr>
        <w:t xml:space="preserve"> </w:t>
      </w:r>
      <w:r>
        <w:rPr>
          <w:sz w:val="24"/>
        </w:rPr>
        <w:t>edges</w:t>
      </w:r>
      <w:r>
        <w:rPr>
          <w:spacing w:val="-7"/>
          <w:sz w:val="24"/>
        </w:rPr>
        <w:t xml:space="preserve"> </w:t>
      </w:r>
      <w:r>
        <w:rPr>
          <w:sz w:val="24"/>
        </w:rPr>
        <w:t>to</w:t>
      </w:r>
      <w:r>
        <w:rPr>
          <w:spacing w:val="-6"/>
          <w:sz w:val="24"/>
        </w:rPr>
        <w:t xml:space="preserve"> </w:t>
      </w:r>
      <w:r>
        <w:rPr>
          <w:sz w:val="24"/>
        </w:rPr>
        <w:t>be</w:t>
      </w:r>
      <w:r>
        <w:rPr>
          <w:spacing w:val="-64"/>
          <w:sz w:val="24"/>
        </w:rPr>
        <w:t xml:space="preserve"> </w:t>
      </w:r>
      <w:r>
        <w:rPr>
          <w:spacing w:val="-1"/>
          <w:sz w:val="24"/>
        </w:rPr>
        <w:t>poured</w:t>
      </w:r>
      <w:r>
        <w:rPr>
          <w:spacing w:val="-16"/>
          <w:sz w:val="24"/>
        </w:rPr>
        <w:t xml:space="preserve"> </w:t>
      </w:r>
      <w:r>
        <w:rPr>
          <w:spacing w:val="-1"/>
          <w:sz w:val="24"/>
        </w:rPr>
        <w:t>against</w:t>
      </w:r>
      <w:r>
        <w:rPr>
          <w:spacing w:val="-16"/>
          <w:sz w:val="24"/>
        </w:rPr>
        <w:t xml:space="preserve"> </w:t>
      </w:r>
      <w:r>
        <w:rPr>
          <w:spacing w:val="-1"/>
          <w:sz w:val="24"/>
        </w:rPr>
        <w:t>shall</w:t>
      </w:r>
      <w:r>
        <w:rPr>
          <w:spacing w:val="-17"/>
          <w:sz w:val="24"/>
        </w:rPr>
        <w:t xml:space="preserve"> </w:t>
      </w:r>
      <w:r>
        <w:rPr>
          <w:spacing w:val="-1"/>
          <w:sz w:val="24"/>
        </w:rPr>
        <w:t>be</w:t>
      </w:r>
      <w:r>
        <w:rPr>
          <w:spacing w:val="-16"/>
          <w:sz w:val="24"/>
        </w:rPr>
        <w:t xml:space="preserve"> </w:t>
      </w:r>
      <w:r>
        <w:rPr>
          <w:spacing w:val="-1"/>
          <w:sz w:val="24"/>
        </w:rPr>
        <w:t>sawcut</w:t>
      </w:r>
      <w:r>
        <w:rPr>
          <w:spacing w:val="-16"/>
          <w:sz w:val="24"/>
        </w:rPr>
        <w:t xml:space="preserve"> </w:t>
      </w:r>
      <w:r>
        <w:rPr>
          <w:sz w:val="24"/>
        </w:rPr>
        <w:t>in</w:t>
      </w:r>
      <w:r>
        <w:rPr>
          <w:spacing w:val="-16"/>
          <w:sz w:val="24"/>
        </w:rPr>
        <w:t xml:space="preserve"> </w:t>
      </w:r>
      <w:r>
        <w:rPr>
          <w:sz w:val="24"/>
        </w:rPr>
        <w:t>neat,</w:t>
      </w:r>
      <w:r>
        <w:rPr>
          <w:spacing w:val="-16"/>
          <w:sz w:val="24"/>
        </w:rPr>
        <w:t xml:space="preserve"> </w:t>
      </w:r>
      <w:r>
        <w:rPr>
          <w:sz w:val="24"/>
        </w:rPr>
        <w:t>straight</w:t>
      </w:r>
      <w:r>
        <w:rPr>
          <w:spacing w:val="-16"/>
          <w:sz w:val="24"/>
        </w:rPr>
        <w:t xml:space="preserve"> </w:t>
      </w:r>
      <w:r>
        <w:rPr>
          <w:sz w:val="24"/>
        </w:rPr>
        <w:t>lines</w:t>
      </w:r>
      <w:r>
        <w:rPr>
          <w:spacing w:val="-17"/>
          <w:sz w:val="24"/>
        </w:rPr>
        <w:t xml:space="preserve"> </w:t>
      </w:r>
      <w:r>
        <w:rPr>
          <w:sz w:val="24"/>
        </w:rPr>
        <w:t>and</w:t>
      </w:r>
      <w:r>
        <w:rPr>
          <w:spacing w:val="-16"/>
          <w:sz w:val="24"/>
        </w:rPr>
        <w:t xml:space="preserve"> </w:t>
      </w:r>
      <w:r>
        <w:rPr>
          <w:sz w:val="24"/>
        </w:rPr>
        <w:t>the</w:t>
      </w:r>
      <w:r>
        <w:rPr>
          <w:spacing w:val="-16"/>
          <w:sz w:val="24"/>
        </w:rPr>
        <w:t xml:space="preserve"> </w:t>
      </w:r>
      <w:r>
        <w:rPr>
          <w:sz w:val="24"/>
        </w:rPr>
        <w:t>new</w:t>
      </w:r>
      <w:r>
        <w:rPr>
          <w:spacing w:val="-20"/>
          <w:sz w:val="24"/>
        </w:rPr>
        <w:t xml:space="preserve"> </w:t>
      </w:r>
      <w:r>
        <w:rPr>
          <w:sz w:val="24"/>
        </w:rPr>
        <w:t>concrete</w:t>
      </w:r>
      <w:r>
        <w:rPr>
          <w:spacing w:val="-64"/>
          <w:sz w:val="24"/>
        </w:rPr>
        <w:t xml:space="preserve"> </w:t>
      </w:r>
      <w:r>
        <w:rPr>
          <w:sz w:val="24"/>
        </w:rPr>
        <w:t>shall</w:t>
      </w:r>
      <w:r>
        <w:rPr>
          <w:spacing w:val="-1"/>
          <w:sz w:val="24"/>
        </w:rPr>
        <w:t xml:space="preserve"> </w:t>
      </w:r>
      <w:r>
        <w:rPr>
          <w:sz w:val="24"/>
        </w:rPr>
        <w:t>be</w:t>
      </w:r>
      <w:r>
        <w:rPr>
          <w:spacing w:val="1"/>
          <w:sz w:val="24"/>
        </w:rPr>
        <w:t xml:space="preserve"> </w:t>
      </w:r>
      <w:r>
        <w:rPr>
          <w:sz w:val="24"/>
        </w:rPr>
        <w:t>edged</w:t>
      </w:r>
      <w:r>
        <w:rPr>
          <w:spacing w:val="1"/>
          <w:sz w:val="24"/>
        </w:rPr>
        <w:t xml:space="preserve"> </w:t>
      </w:r>
      <w:r>
        <w:rPr>
          <w:sz w:val="24"/>
        </w:rPr>
        <w:t>with</w:t>
      </w:r>
      <w:r>
        <w:rPr>
          <w:spacing w:val="1"/>
          <w:sz w:val="24"/>
        </w:rPr>
        <w:t xml:space="preserve"> </w:t>
      </w:r>
      <w:r>
        <w:rPr>
          <w:sz w:val="24"/>
        </w:rPr>
        <w:t>a standard</w:t>
      </w:r>
      <w:r>
        <w:rPr>
          <w:spacing w:val="1"/>
          <w:sz w:val="24"/>
        </w:rPr>
        <w:t xml:space="preserve"> </w:t>
      </w:r>
      <w:r>
        <w:rPr>
          <w:sz w:val="24"/>
        </w:rPr>
        <w:t>edging</w:t>
      </w:r>
      <w:r>
        <w:rPr>
          <w:spacing w:val="-1"/>
          <w:sz w:val="24"/>
        </w:rPr>
        <w:t xml:space="preserve"> </w:t>
      </w:r>
      <w:r>
        <w:rPr>
          <w:sz w:val="24"/>
        </w:rPr>
        <w:t>tool.</w:t>
      </w:r>
    </w:p>
    <w:p w14:paraId="33EAD80A" w14:textId="77777777" w:rsidR="007E5106" w:rsidRDefault="007E5106">
      <w:pPr>
        <w:pStyle w:val="BodyText"/>
        <w:spacing w:before="7"/>
      </w:pPr>
    </w:p>
    <w:p w14:paraId="536ED285" w14:textId="77BDF391" w:rsidR="007E5106" w:rsidRDefault="007F33FE">
      <w:pPr>
        <w:pStyle w:val="ListParagraph"/>
        <w:numPr>
          <w:ilvl w:val="4"/>
          <w:numId w:val="12"/>
        </w:numPr>
        <w:tabs>
          <w:tab w:val="left" w:pos="2044"/>
        </w:tabs>
        <w:spacing w:before="1"/>
        <w:ind w:left="1839" w:right="396" w:firstLine="0"/>
        <w:rPr>
          <w:sz w:val="24"/>
        </w:rPr>
      </w:pPr>
      <w:r>
        <w:rPr>
          <w:b/>
          <w:sz w:val="24"/>
        </w:rPr>
        <w:t xml:space="preserve">WEATHER LIMITATIONS. </w:t>
      </w:r>
      <w:r>
        <w:rPr>
          <w:sz w:val="24"/>
        </w:rPr>
        <w:t>Concrete shall not be poured when there is</w:t>
      </w:r>
      <w:r>
        <w:rPr>
          <w:spacing w:val="-64"/>
          <w:sz w:val="24"/>
        </w:rPr>
        <w:t xml:space="preserve"> </w:t>
      </w:r>
      <w:r>
        <w:rPr>
          <w:sz w:val="24"/>
        </w:rPr>
        <w:t>likelihood of freezing. During the curing period, the concrete shall be</w:t>
      </w:r>
      <w:r>
        <w:rPr>
          <w:spacing w:val="1"/>
          <w:sz w:val="24"/>
        </w:rPr>
        <w:t xml:space="preserve"> </w:t>
      </w:r>
      <w:r>
        <w:rPr>
          <w:spacing w:val="-1"/>
          <w:sz w:val="24"/>
        </w:rPr>
        <w:t>protected</w:t>
      </w:r>
      <w:r>
        <w:rPr>
          <w:spacing w:val="-16"/>
          <w:sz w:val="24"/>
        </w:rPr>
        <w:t xml:space="preserve"> </w:t>
      </w:r>
      <w:r>
        <w:rPr>
          <w:spacing w:val="-1"/>
          <w:sz w:val="24"/>
        </w:rPr>
        <w:t>by</w:t>
      </w:r>
      <w:r>
        <w:rPr>
          <w:spacing w:val="-19"/>
          <w:sz w:val="24"/>
        </w:rPr>
        <w:t xml:space="preserve"> </w:t>
      </w:r>
      <w:r>
        <w:rPr>
          <w:spacing w:val="-1"/>
          <w:sz w:val="24"/>
        </w:rPr>
        <w:t>means</w:t>
      </w:r>
      <w:r>
        <w:rPr>
          <w:spacing w:val="-17"/>
          <w:sz w:val="24"/>
        </w:rPr>
        <w:t xml:space="preserve"> </w:t>
      </w:r>
      <w:r>
        <w:rPr>
          <w:spacing w:val="-1"/>
          <w:sz w:val="24"/>
        </w:rPr>
        <w:t>of</w:t>
      </w:r>
      <w:r>
        <w:rPr>
          <w:spacing w:val="-14"/>
          <w:sz w:val="24"/>
        </w:rPr>
        <w:t xml:space="preserve"> </w:t>
      </w:r>
      <w:r>
        <w:rPr>
          <w:spacing w:val="-1"/>
          <w:sz w:val="24"/>
        </w:rPr>
        <w:t>insulating</w:t>
      </w:r>
      <w:r>
        <w:rPr>
          <w:spacing w:val="-18"/>
          <w:sz w:val="24"/>
        </w:rPr>
        <w:t xml:space="preserve"> </w:t>
      </w:r>
      <w:r>
        <w:rPr>
          <w:spacing w:val="-1"/>
          <w:sz w:val="24"/>
        </w:rPr>
        <w:t>covers</w:t>
      </w:r>
      <w:r>
        <w:rPr>
          <w:spacing w:val="-17"/>
          <w:sz w:val="24"/>
        </w:rPr>
        <w:t xml:space="preserve"> </w:t>
      </w:r>
      <w:r>
        <w:rPr>
          <w:spacing w:val="-1"/>
          <w:sz w:val="24"/>
        </w:rPr>
        <w:t>to</w:t>
      </w:r>
      <w:r>
        <w:rPr>
          <w:spacing w:val="-16"/>
          <w:sz w:val="24"/>
        </w:rPr>
        <w:t xml:space="preserve"> </w:t>
      </w:r>
      <w:r>
        <w:rPr>
          <w:spacing w:val="-1"/>
          <w:sz w:val="24"/>
        </w:rPr>
        <w:t>prevent</w:t>
      </w:r>
      <w:r>
        <w:rPr>
          <w:spacing w:val="-16"/>
          <w:sz w:val="24"/>
        </w:rPr>
        <w:t xml:space="preserve"> </w:t>
      </w:r>
      <w:r>
        <w:rPr>
          <w:sz w:val="24"/>
        </w:rPr>
        <w:t>freezing</w:t>
      </w:r>
      <w:r>
        <w:rPr>
          <w:spacing w:val="-23"/>
          <w:sz w:val="24"/>
        </w:rPr>
        <w:t xml:space="preserve"> </w:t>
      </w:r>
      <w:r>
        <w:rPr>
          <w:sz w:val="24"/>
        </w:rPr>
        <w:t>of</w:t>
      </w:r>
      <w:r>
        <w:rPr>
          <w:spacing w:val="-19"/>
          <w:sz w:val="24"/>
        </w:rPr>
        <w:t xml:space="preserve"> </w:t>
      </w:r>
      <w:r>
        <w:rPr>
          <w:sz w:val="24"/>
        </w:rPr>
        <w:t>the</w:t>
      </w:r>
      <w:r>
        <w:rPr>
          <w:spacing w:val="-21"/>
          <w:sz w:val="24"/>
        </w:rPr>
        <w:t xml:space="preserve"> </w:t>
      </w:r>
      <w:r>
        <w:rPr>
          <w:sz w:val="24"/>
        </w:rPr>
        <w:t>concrete</w:t>
      </w:r>
      <w:r>
        <w:rPr>
          <w:spacing w:val="-64"/>
          <w:sz w:val="24"/>
        </w:rPr>
        <w:t xml:space="preserve"> </w:t>
      </w:r>
      <w:r>
        <w:rPr>
          <w:sz w:val="24"/>
        </w:rPr>
        <w:t>for a period of not less than seven days after placing. Equipment for</w:t>
      </w:r>
      <w:r>
        <w:rPr>
          <w:spacing w:val="1"/>
          <w:sz w:val="24"/>
        </w:rPr>
        <w:t xml:space="preserve"> </w:t>
      </w:r>
      <w:r>
        <w:rPr>
          <w:sz w:val="24"/>
        </w:rPr>
        <w:t>protecting</w:t>
      </w:r>
      <w:r>
        <w:rPr>
          <w:spacing w:val="-15"/>
          <w:sz w:val="24"/>
        </w:rPr>
        <w:t xml:space="preserve"> </w:t>
      </w:r>
      <w:r>
        <w:rPr>
          <w:sz w:val="24"/>
        </w:rPr>
        <w:t>the</w:t>
      </w:r>
      <w:r>
        <w:rPr>
          <w:spacing w:val="-12"/>
          <w:sz w:val="24"/>
        </w:rPr>
        <w:t xml:space="preserve"> </w:t>
      </w:r>
      <w:r>
        <w:rPr>
          <w:sz w:val="24"/>
        </w:rPr>
        <w:t>concrete</w:t>
      </w:r>
      <w:r>
        <w:rPr>
          <w:spacing w:val="-13"/>
          <w:sz w:val="24"/>
        </w:rPr>
        <w:t xml:space="preserve"> </w:t>
      </w:r>
      <w:r>
        <w:rPr>
          <w:sz w:val="24"/>
        </w:rPr>
        <w:t>from</w:t>
      </w:r>
      <w:r>
        <w:rPr>
          <w:spacing w:val="-11"/>
          <w:sz w:val="24"/>
        </w:rPr>
        <w:t xml:space="preserve"> </w:t>
      </w:r>
      <w:r>
        <w:rPr>
          <w:sz w:val="24"/>
        </w:rPr>
        <w:t>freezing</w:t>
      </w:r>
      <w:r>
        <w:rPr>
          <w:spacing w:val="-15"/>
          <w:sz w:val="24"/>
        </w:rPr>
        <w:t xml:space="preserve"> </w:t>
      </w:r>
      <w:r>
        <w:rPr>
          <w:sz w:val="24"/>
        </w:rPr>
        <w:t>shall</w:t>
      </w:r>
      <w:r>
        <w:rPr>
          <w:spacing w:val="-13"/>
          <w:sz w:val="24"/>
        </w:rPr>
        <w:t xml:space="preserve"> </w:t>
      </w:r>
      <w:r>
        <w:rPr>
          <w:sz w:val="24"/>
        </w:rPr>
        <w:t>be</w:t>
      </w:r>
      <w:r>
        <w:rPr>
          <w:spacing w:val="-12"/>
          <w:sz w:val="24"/>
        </w:rPr>
        <w:t xml:space="preserve"> </w:t>
      </w:r>
      <w:r>
        <w:rPr>
          <w:sz w:val="24"/>
        </w:rPr>
        <w:t>available</w:t>
      </w:r>
      <w:r>
        <w:rPr>
          <w:spacing w:val="-13"/>
          <w:sz w:val="24"/>
        </w:rPr>
        <w:t xml:space="preserve"> </w:t>
      </w:r>
      <w:r>
        <w:rPr>
          <w:sz w:val="24"/>
        </w:rPr>
        <w:t>at</w:t>
      </w:r>
      <w:r>
        <w:rPr>
          <w:spacing w:val="-13"/>
          <w:sz w:val="24"/>
        </w:rPr>
        <w:t xml:space="preserve"> </w:t>
      </w:r>
      <w:r>
        <w:rPr>
          <w:sz w:val="24"/>
        </w:rPr>
        <w:t>the</w:t>
      </w:r>
      <w:r>
        <w:rPr>
          <w:spacing w:val="-13"/>
          <w:sz w:val="24"/>
        </w:rPr>
        <w:t xml:space="preserve"> </w:t>
      </w:r>
      <w:r>
        <w:rPr>
          <w:sz w:val="24"/>
        </w:rPr>
        <w:t>job</w:t>
      </w:r>
      <w:r>
        <w:rPr>
          <w:spacing w:val="-12"/>
          <w:sz w:val="24"/>
        </w:rPr>
        <w:t xml:space="preserve"> </w:t>
      </w:r>
      <w:r>
        <w:rPr>
          <w:sz w:val="24"/>
        </w:rPr>
        <w:t>site</w:t>
      </w:r>
      <w:r>
        <w:rPr>
          <w:spacing w:val="-14"/>
          <w:sz w:val="24"/>
        </w:rPr>
        <w:t xml:space="preserve"> </w:t>
      </w:r>
      <w:r>
        <w:rPr>
          <w:sz w:val="24"/>
        </w:rPr>
        <w:t>prior</w:t>
      </w:r>
      <w:r>
        <w:rPr>
          <w:spacing w:val="-65"/>
          <w:sz w:val="24"/>
        </w:rPr>
        <w:t xml:space="preserve"> </w:t>
      </w:r>
      <w:r>
        <w:rPr>
          <w:spacing w:val="-1"/>
          <w:sz w:val="24"/>
        </w:rPr>
        <w:t>to</w:t>
      </w:r>
      <w:r>
        <w:rPr>
          <w:spacing w:val="-16"/>
          <w:sz w:val="24"/>
        </w:rPr>
        <w:t xml:space="preserve"> </w:t>
      </w:r>
      <w:r>
        <w:rPr>
          <w:spacing w:val="-1"/>
          <w:sz w:val="24"/>
        </w:rPr>
        <w:t>placing</w:t>
      </w:r>
      <w:r>
        <w:rPr>
          <w:spacing w:val="-18"/>
          <w:sz w:val="24"/>
        </w:rPr>
        <w:t xml:space="preserve"> </w:t>
      </w:r>
      <w:r>
        <w:rPr>
          <w:spacing w:val="-1"/>
          <w:sz w:val="24"/>
        </w:rPr>
        <w:t>concrete.</w:t>
      </w:r>
      <w:r>
        <w:rPr>
          <w:spacing w:val="-15"/>
          <w:sz w:val="24"/>
        </w:rPr>
        <w:t xml:space="preserve"> </w:t>
      </w:r>
      <w:r w:rsidR="00CB48D7">
        <w:rPr>
          <w:spacing w:val="-1"/>
          <w:sz w:val="24"/>
        </w:rPr>
        <w:t>Care</w:t>
      </w:r>
      <w:r>
        <w:rPr>
          <w:spacing w:val="-16"/>
          <w:sz w:val="24"/>
        </w:rPr>
        <w:t xml:space="preserve"> </w:t>
      </w:r>
      <w:r>
        <w:rPr>
          <w:spacing w:val="-1"/>
          <w:sz w:val="24"/>
        </w:rPr>
        <w:t>shall</w:t>
      </w:r>
      <w:r>
        <w:rPr>
          <w:spacing w:val="-16"/>
          <w:sz w:val="24"/>
        </w:rPr>
        <w:t xml:space="preserve"> </w:t>
      </w:r>
      <w:r>
        <w:rPr>
          <w:spacing w:val="-1"/>
          <w:sz w:val="24"/>
        </w:rPr>
        <w:t>be</w:t>
      </w:r>
      <w:r>
        <w:rPr>
          <w:spacing w:val="-16"/>
          <w:sz w:val="24"/>
        </w:rPr>
        <w:t xml:space="preserve"> </w:t>
      </w:r>
      <w:r>
        <w:rPr>
          <w:spacing w:val="-1"/>
          <w:sz w:val="24"/>
        </w:rPr>
        <w:t>exercised</w:t>
      </w:r>
      <w:r>
        <w:rPr>
          <w:spacing w:val="-16"/>
          <w:sz w:val="24"/>
        </w:rPr>
        <w:t xml:space="preserve"> </w:t>
      </w:r>
      <w:r>
        <w:rPr>
          <w:sz w:val="24"/>
        </w:rPr>
        <w:t>to</w:t>
      </w:r>
      <w:r>
        <w:rPr>
          <w:spacing w:val="-15"/>
          <w:sz w:val="24"/>
        </w:rPr>
        <w:t xml:space="preserve"> </w:t>
      </w:r>
      <w:r>
        <w:rPr>
          <w:sz w:val="24"/>
        </w:rPr>
        <w:t>protect</w:t>
      </w:r>
      <w:r>
        <w:rPr>
          <w:spacing w:val="-21"/>
          <w:sz w:val="24"/>
        </w:rPr>
        <w:t xml:space="preserve"> </w:t>
      </w:r>
      <w:r>
        <w:rPr>
          <w:sz w:val="24"/>
        </w:rPr>
        <w:t>edges</w:t>
      </w:r>
      <w:r>
        <w:rPr>
          <w:spacing w:val="-22"/>
          <w:sz w:val="24"/>
        </w:rPr>
        <w:t xml:space="preserve"> </w:t>
      </w:r>
      <w:r>
        <w:rPr>
          <w:sz w:val="24"/>
        </w:rPr>
        <w:t>and</w:t>
      </w:r>
      <w:r>
        <w:rPr>
          <w:spacing w:val="-64"/>
          <w:sz w:val="24"/>
        </w:rPr>
        <w:t xml:space="preserve"> </w:t>
      </w:r>
      <w:r>
        <w:rPr>
          <w:sz w:val="24"/>
        </w:rPr>
        <w:t>exposed corners from</w:t>
      </w:r>
      <w:r>
        <w:rPr>
          <w:spacing w:val="2"/>
          <w:sz w:val="24"/>
        </w:rPr>
        <w:t xml:space="preserve"> </w:t>
      </w:r>
      <w:r>
        <w:rPr>
          <w:sz w:val="24"/>
        </w:rPr>
        <w:t>freezing.</w:t>
      </w:r>
    </w:p>
    <w:p w14:paraId="5D8F1ED1" w14:textId="77777777" w:rsidR="007E5106" w:rsidRDefault="007E5106">
      <w:pPr>
        <w:pStyle w:val="BodyText"/>
      </w:pPr>
    </w:p>
    <w:p w14:paraId="569E2459" w14:textId="77777777" w:rsidR="007E5106" w:rsidRDefault="007F33FE">
      <w:pPr>
        <w:pStyle w:val="BodyText"/>
        <w:ind w:left="1839"/>
      </w:pPr>
      <w:r>
        <w:t>Hot</w:t>
      </w:r>
      <w:r>
        <w:rPr>
          <w:spacing w:val="30"/>
        </w:rPr>
        <w:t xml:space="preserve"> </w:t>
      </w:r>
      <w:r>
        <w:t>weather</w:t>
      </w:r>
      <w:r>
        <w:rPr>
          <w:spacing w:val="28"/>
        </w:rPr>
        <w:t xml:space="preserve"> </w:t>
      </w:r>
      <w:r>
        <w:t>concreting</w:t>
      </w:r>
      <w:r>
        <w:rPr>
          <w:spacing w:val="28"/>
        </w:rPr>
        <w:t xml:space="preserve"> </w:t>
      </w:r>
      <w:r>
        <w:t>shall</w:t>
      </w:r>
      <w:r>
        <w:rPr>
          <w:spacing w:val="30"/>
        </w:rPr>
        <w:t xml:space="preserve"> </w:t>
      </w:r>
      <w:r>
        <w:t>be</w:t>
      </w:r>
      <w:r>
        <w:rPr>
          <w:spacing w:val="28"/>
        </w:rPr>
        <w:t xml:space="preserve"> </w:t>
      </w:r>
      <w:r>
        <w:t>in</w:t>
      </w:r>
      <w:r>
        <w:rPr>
          <w:spacing w:val="28"/>
        </w:rPr>
        <w:t xml:space="preserve"> </w:t>
      </w:r>
      <w:r>
        <w:t>accordance</w:t>
      </w:r>
      <w:r>
        <w:rPr>
          <w:spacing w:val="29"/>
        </w:rPr>
        <w:t xml:space="preserve"> </w:t>
      </w:r>
      <w:r>
        <w:t>with</w:t>
      </w:r>
      <w:r>
        <w:rPr>
          <w:spacing w:val="28"/>
        </w:rPr>
        <w:t xml:space="preserve"> </w:t>
      </w:r>
      <w:r>
        <w:t>the</w:t>
      </w:r>
      <w:r>
        <w:rPr>
          <w:spacing w:val="28"/>
        </w:rPr>
        <w:t xml:space="preserve"> </w:t>
      </w:r>
      <w:r>
        <w:t>latest</w:t>
      </w:r>
      <w:r>
        <w:rPr>
          <w:spacing w:val="28"/>
        </w:rPr>
        <w:t xml:space="preserve"> </w:t>
      </w:r>
      <w:r>
        <w:t>ACI</w:t>
      </w:r>
      <w:r>
        <w:rPr>
          <w:spacing w:val="27"/>
        </w:rPr>
        <w:t xml:space="preserve"> </w:t>
      </w:r>
      <w:r>
        <w:t>305</w:t>
      </w:r>
      <w:r>
        <w:rPr>
          <w:spacing w:val="-63"/>
        </w:rPr>
        <w:t xml:space="preserve"> </w:t>
      </w:r>
      <w:r>
        <w:t>Standards for</w:t>
      </w:r>
      <w:r>
        <w:rPr>
          <w:spacing w:val="-1"/>
        </w:rPr>
        <w:t xml:space="preserve"> </w:t>
      </w:r>
      <w:r>
        <w:t>Hot Weather</w:t>
      </w:r>
      <w:r>
        <w:rPr>
          <w:spacing w:val="-1"/>
        </w:rPr>
        <w:t xml:space="preserve"> </w:t>
      </w:r>
      <w:r>
        <w:t>Concreting.</w:t>
      </w:r>
    </w:p>
    <w:p w14:paraId="0BE53DCE" w14:textId="77777777" w:rsidR="007E5106" w:rsidRDefault="007E5106">
      <w:pPr>
        <w:pStyle w:val="BodyText"/>
        <w:spacing w:before="7"/>
      </w:pPr>
    </w:p>
    <w:p w14:paraId="7480C8A5" w14:textId="77777777" w:rsidR="007E5106" w:rsidRDefault="007F33FE">
      <w:pPr>
        <w:pStyle w:val="ListParagraph"/>
        <w:numPr>
          <w:ilvl w:val="3"/>
          <w:numId w:val="12"/>
        </w:numPr>
        <w:tabs>
          <w:tab w:val="left" w:pos="2318"/>
        </w:tabs>
        <w:ind w:right="399" w:firstLine="0"/>
        <w:rPr>
          <w:sz w:val="24"/>
        </w:rPr>
      </w:pPr>
      <w:r>
        <w:rPr>
          <w:b/>
          <w:sz w:val="24"/>
        </w:rPr>
        <w:t xml:space="preserve">CONCRETE BASE MATERIALS PLACEMENT. </w:t>
      </w:r>
      <w:r>
        <w:rPr>
          <w:sz w:val="24"/>
        </w:rPr>
        <w:t>The placement of</w:t>
      </w:r>
      <w:r>
        <w:rPr>
          <w:spacing w:val="1"/>
          <w:sz w:val="24"/>
        </w:rPr>
        <w:t xml:space="preserve"> </w:t>
      </w:r>
      <w:r>
        <w:rPr>
          <w:sz w:val="24"/>
        </w:rPr>
        <w:t>concrete base materials under curb, gutter and sidewalk shall conform to</w:t>
      </w:r>
      <w:r>
        <w:rPr>
          <w:spacing w:val="1"/>
          <w:sz w:val="24"/>
        </w:rPr>
        <w:t xml:space="preserve"> </w:t>
      </w:r>
      <w:r>
        <w:rPr>
          <w:sz w:val="24"/>
        </w:rPr>
        <w:t>Section 4.5.7</w:t>
      </w:r>
      <w:r>
        <w:rPr>
          <w:spacing w:val="1"/>
          <w:sz w:val="24"/>
        </w:rPr>
        <w:t xml:space="preserve"> </w:t>
      </w:r>
      <w:r>
        <w:rPr>
          <w:sz w:val="24"/>
        </w:rPr>
        <w:t>of</w:t>
      </w:r>
      <w:r>
        <w:rPr>
          <w:spacing w:val="3"/>
          <w:sz w:val="24"/>
        </w:rPr>
        <w:t xml:space="preserve"> </w:t>
      </w:r>
      <w:r>
        <w:rPr>
          <w:sz w:val="24"/>
        </w:rPr>
        <w:t>these</w:t>
      </w:r>
      <w:r>
        <w:rPr>
          <w:spacing w:val="1"/>
          <w:sz w:val="24"/>
        </w:rPr>
        <w:t xml:space="preserve"> </w:t>
      </w:r>
      <w:r>
        <w:rPr>
          <w:sz w:val="24"/>
        </w:rPr>
        <w:t>standards.</w:t>
      </w:r>
    </w:p>
    <w:p w14:paraId="0B9E66B8" w14:textId="77777777" w:rsidR="007E5106" w:rsidRDefault="007E5106">
      <w:pPr>
        <w:pStyle w:val="BodyText"/>
        <w:spacing w:before="7"/>
      </w:pPr>
    </w:p>
    <w:p w14:paraId="56D74F39" w14:textId="2849D0A6" w:rsidR="007E5106" w:rsidRDefault="007F33FE">
      <w:pPr>
        <w:pStyle w:val="ListParagraph"/>
        <w:numPr>
          <w:ilvl w:val="2"/>
          <w:numId w:val="12"/>
        </w:numPr>
        <w:tabs>
          <w:tab w:val="left" w:pos="1636"/>
        </w:tabs>
        <w:ind w:left="940" w:right="396" w:firstLine="0"/>
        <w:rPr>
          <w:sz w:val="24"/>
        </w:rPr>
      </w:pPr>
      <w:r>
        <w:rPr>
          <w:b/>
          <w:sz w:val="24"/>
        </w:rPr>
        <w:t xml:space="preserve">QUALITY CONTROL. </w:t>
      </w:r>
      <w:r>
        <w:rPr>
          <w:sz w:val="24"/>
        </w:rPr>
        <w:t>All concrete and base materials shall be placed in</w:t>
      </w:r>
      <w:r>
        <w:rPr>
          <w:spacing w:val="1"/>
          <w:sz w:val="24"/>
        </w:rPr>
        <w:t xml:space="preserve"> </w:t>
      </w:r>
      <w:r>
        <w:rPr>
          <w:sz w:val="24"/>
        </w:rPr>
        <w:t xml:space="preserve">accordance with these standards and tested as follows. These are </w:t>
      </w:r>
      <w:r>
        <w:rPr>
          <w:sz w:val="24"/>
          <w:u w:val="single"/>
        </w:rPr>
        <w:t>minimum</w:t>
      </w:r>
      <w:r>
        <w:rPr>
          <w:spacing w:val="1"/>
          <w:sz w:val="24"/>
        </w:rPr>
        <w:t xml:space="preserve"> </w:t>
      </w:r>
      <w:r>
        <w:rPr>
          <w:spacing w:val="-1"/>
          <w:sz w:val="24"/>
          <w:u w:val="single"/>
        </w:rPr>
        <w:t>requirements</w:t>
      </w:r>
      <w:r>
        <w:rPr>
          <w:spacing w:val="-17"/>
          <w:sz w:val="24"/>
        </w:rPr>
        <w:t xml:space="preserve"> </w:t>
      </w:r>
      <w:r>
        <w:rPr>
          <w:spacing w:val="-1"/>
          <w:sz w:val="24"/>
        </w:rPr>
        <w:t>and</w:t>
      </w:r>
      <w:r>
        <w:rPr>
          <w:spacing w:val="-16"/>
          <w:sz w:val="24"/>
        </w:rPr>
        <w:t xml:space="preserve"> </w:t>
      </w:r>
      <w:r>
        <w:rPr>
          <w:spacing w:val="-1"/>
          <w:sz w:val="24"/>
        </w:rPr>
        <w:t>additional</w:t>
      </w:r>
      <w:r>
        <w:rPr>
          <w:spacing w:val="-17"/>
          <w:sz w:val="24"/>
        </w:rPr>
        <w:t xml:space="preserve"> </w:t>
      </w:r>
      <w:r>
        <w:rPr>
          <w:spacing w:val="-1"/>
          <w:sz w:val="24"/>
        </w:rPr>
        <w:t>testing</w:t>
      </w:r>
      <w:r>
        <w:rPr>
          <w:spacing w:val="-18"/>
          <w:sz w:val="24"/>
        </w:rPr>
        <w:t xml:space="preserve"> </w:t>
      </w:r>
      <w:r>
        <w:rPr>
          <w:spacing w:val="-1"/>
          <w:sz w:val="24"/>
        </w:rPr>
        <w:t>may</w:t>
      </w:r>
      <w:r>
        <w:rPr>
          <w:spacing w:val="-19"/>
          <w:sz w:val="24"/>
        </w:rPr>
        <w:t xml:space="preserve"> </w:t>
      </w:r>
      <w:r>
        <w:rPr>
          <w:spacing w:val="-1"/>
          <w:sz w:val="24"/>
        </w:rPr>
        <w:t>be</w:t>
      </w:r>
      <w:r>
        <w:rPr>
          <w:spacing w:val="-16"/>
          <w:sz w:val="24"/>
        </w:rPr>
        <w:t xml:space="preserve"> </w:t>
      </w:r>
      <w:r>
        <w:rPr>
          <w:spacing w:val="-1"/>
          <w:sz w:val="24"/>
        </w:rPr>
        <w:t>required</w:t>
      </w:r>
      <w:r>
        <w:rPr>
          <w:spacing w:val="-16"/>
          <w:sz w:val="24"/>
        </w:rPr>
        <w:t xml:space="preserve"> </w:t>
      </w:r>
      <w:r>
        <w:rPr>
          <w:spacing w:val="-1"/>
          <w:sz w:val="24"/>
        </w:rPr>
        <w:t>by</w:t>
      </w:r>
      <w:r>
        <w:rPr>
          <w:spacing w:val="-19"/>
          <w:sz w:val="24"/>
        </w:rPr>
        <w:t xml:space="preserve"> </w:t>
      </w:r>
      <w:r>
        <w:rPr>
          <w:spacing w:val="-1"/>
          <w:sz w:val="24"/>
        </w:rPr>
        <w:t>the</w:t>
      </w:r>
      <w:r>
        <w:rPr>
          <w:spacing w:val="-21"/>
          <w:sz w:val="24"/>
        </w:rPr>
        <w:t xml:space="preserve"> </w:t>
      </w:r>
      <w:r w:rsidR="00E629F0">
        <w:rPr>
          <w:spacing w:val="-1"/>
          <w:sz w:val="24"/>
        </w:rPr>
        <w:t>c</w:t>
      </w:r>
      <w:r>
        <w:rPr>
          <w:spacing w:val="-1"/>
          <w:sz w:val="24"/>
        </w:rPr>
        <w:t>ity’s</w:t>
      </w:r>
      <w:r>
        <w:rPr>
          <w:spacing w:val="-22"/>
          <w:sz w:val="24"/>
        </w:rPr>
        <w:t xml:space="preserve"> </w:t>
      </w:r>
      <w:r w:rsidR="00E629F0">
        <w:rPr>
          <w:spacing w:val="-1"/>
          <w:sz w:val="24"/>
        </w:rPr>
        <w:t>r</w:t>
      </w:r>
      <w:r>
        <w:rPr>
          <w:spacing w:val="-1"/>
          <w:sz w:val="24"/>
        </w:rPr>
        <w:t>epresentative</w:t>
      </w:r>
      <w:r>
        <w:rPr>
          <w:spacing w:val="-21"/>
          <w:sz w:val="24"/>
        </w:rPr>
        <w:t xml:space="preserve"> </w:t>
      </w:r>
      <w:r>
        <w:rPr>
          <w:sz w:val="24"/>
        </w:rPr>
        <w:t>or</w:t>
      </w:r>
      <w:r>
        <w:rPr>
          <w:spacing w:val="-65"/>
          <w:sz w:val="24"/>
        </w:rPr>
        <w:t xml:space="preserve"> </w:t>
      </w:r>
      <w:r>
        <w:rPr>
          <w:sz w:val="24"/>
        </w:rPr>
        <w:t>the Project</w:t>
      </w:r>
      <w:r>
        <w:rPr>
          <w:spacing w:val="1"/>
          <w:sz w:val="24"/>
        </w:rPr>
        <w:t xml:space="preserve"> </w:t>
      </w:r>
      <w:r>
        <w:rPr>
          <w:sz w:val="24"/>
        </w:rPr>
        <w:t>Geotechnical</w:t>
      </w:r>
      <w:r>
        <w:rPr>
          <w:spacing w:val="-1"/>
          <w:sz w:val="24"/>
        </w:rPr>
        <w:t xml:space="preserve"> </w:t>
      </w:r>
      <w:r>
        <w:rPr>
          <w:sz w:val="24"/>
        </w:rPr>
        <w:t>Engineer.</w:t>
      </w:r>
    </w:p>
    <w:p w14:paraId="1D072842" w14:textId="77777777" w:rsidR="007E5106" w:rsidRDefault="007E5106">
      <w:pPr>
        <w:pStyle w:val="BodyText"/>
      </w:pPr>
    </w:p>
    <w:p w14:paraId="36A02AB1" w14:textId="5D3E54C8" w:rsidR="007E5106" w:rsidRDefault="007F33FE">
      <w:pPr>
        <w:pStyle w:val="BodyText"/>
        <w:spacing w:before="1"/>
        <w:ind w:left="940"/>
      </w:pPr>
      <w:r>
        <w:rPr>
          <w:spacing w:val="-1"/>
        </w:rPr>
        <w:t>Testing</w:t>
      </w:r>
      <w:r>
        <w:rPr>
          <w:spacing w:val="-18"/>
        </w:rPr>
        <w:t xml:space="preserve"> </w:t>
      </w:r>
      <w:r>
        <w:rPr>
          <w:spacing w:val="-1"/>
        </w:rPr>
        <w:t>documentation</w:t>
      </w:r>
      <w:r>
        <w:rPr>
          <w:spacing w:val="-16"/>
        </w:rPr>
        <w:t xml:space="preserve"> </w:t>
      </w:r>
      <w:r>
        <w:rPr>
          <w:spacing w:val="-1"/>
        </w:rPr>
        <w:t>provided</w:t>
      </w:r>
      <w:r>
        <w:rPr>
          <w:spacing w:val="-16"/>
        </w:rPr>
        <w:t xml:space="preserve"> </w:t>
      </w:r>
      <w:r>
        <w:t>to</w:t>
      </w:r>
      <w:r>
        <w:rPr>
          <w:spacing w:val="-15"/>
        </w:rPr>
        <w:t xml:space="preserve"> </w:t>
      </w:r>
      <w:r>
        <w:t>the</w:t>
      </w:r>
      <w:r>
        <w:rPr>
          <w:spacing w:val="-16"/>
        </w:rPr>
        <w:t xml:space="preserve"> </w:t>
      </w:r>
      <w:r w:rsidR="00E629F0">
        <w:t>c</w:t>
      </w:r>
      <w:r>
        <w:t>ity’s</w:t>
      </w:r>
      <w:r>
        <w:rPr>
          <w:spacing w:val="-17"/>
        </w:rPr>
        <w:t xml:space="preserve"> </w:t>
      </w:r>
      <w:r w:rsidR="00E629F0">
        <w:t>r</w:t>
      </w:r>
      <w:r>
        <w:t>epresentative</w:t>
      </w:r>
      <w:r>
        <w:rPr>
          <w:spacing w:val="-16"/>
        </w:rPr>
        <w:t xml:space="preserve"> </w:t>
      </w:r>
      <w:r>
        <w:t>shall</w:t>
      </w:r>
      <w:r>
        <w:rPr>
          <w:spacing w:val="-16"/>
        </w:rPr>
        <w:t xml:space="preserve"> </w:t>
      </w:r>
      <w:r>
        <w:t>fully</w:t>
      </w:r>
      <w:r>
        <w:rPr>
          <w:spacing w:val="-19"/>
        </w:rPr>
        <w:t xml:space="preserve"> </w:t>
      </w:r>
      <w:r>
        <w:t>address</w:t>
      </w:r>
      <w:r>
        <w:rPr>
          <w:spacing w:val="-22"/>
        </w:rPr>
        <w:t xml:space="preserve"> </w:t>
      </w:r>
      <w:r>
        <w:t>the</w:t>
      </w:r>
      <w:r>
        <w:rPr>
          <w:spacing w:val="-63"/>
        </w:rPr>
        <w:t xml:space="preserve"> </w:t>
      </w:r>
      <w:r>
        <w:t>requirements</w:t>
      </w:r>
      <w:r>
        <w:rPr>
          <w:spacing w:val="-1"/>
        </w:rPr>
        <w:t xml:space="preserve"> </w:t>
      </w:r>
      <w:r>
        <w:t>of</w:t>
      </w:r>
      <w:r>
        <w:rPr>
          <w:spacing w:val="3"/>
        </w:rPr>
        <w:t xml:space="preserve"> </w:t>
      </w:r>
      <w:r>
        <w:t>these</w:t>
      </w:r>
      <w:r>
        <w:rPr>
          <w:spacing w:val="1"/>
        </w:rPr>
        <w:t xml:space="preserve"> </w:t>
      </w:r>
      <w:r>
        <w:t>standards.</w:t>
      </w:r>
    </w:p>
    <w:p w14:paraId="3992A36A" w14:textId="77777777" w:rsidR="007E5106" w:rsidRDefault="007E5106">
      <w:pPr>
        <w:sectPr w:rsidR="007E5106">
          <w:pgSz w:w="12240" w:h="15840"/>
          <w:pgMar w:top="1500" w:right="1040" w:bottom="880" w:left="1220" w:header="0" w:footer="619" w:gutter="0"/>
          <w:cols w:space="720"/>
        </w:sectPr>
      </w:pPr>
    </w:p>
    <w:p w14:paraId="4993EE8D" w14:textId="77777777" w:rsidR="007E5106" w:rsidRDefault="007E5106">
      <w:pPr>
        <w:pStyle w:val="BodyText"/>
        <w:spacing w:before="2"/>
        <w:rPr>
          <w:sz w:val="11"/>
        </w:rPr>
      </w:pPr>
    </w:p>
    <w:p w14:paraId="4B337748" w14:textId="77777777" w:rsidR="007E5106" w:rsidRDefault="007F33FE">
      <w:pPr>
        <w:pStyle w:val="ListParagraph"/>
        <w:numPr>
          <w:ilvl w:val="3"/>
          <w:numId w:val="12"/>
        </w:numPr>
        <w:tabs>
          <w:tab w:val="left" w:pos="2294"/>
        </w:tabs>
        <w:spacing w:before="92"/>
        <w:ind w:right="397" w:firstLine="0"/>
        <w:rPr>
          <w:sz w:val="24"/>
        </w:rPr>
      </w:pPr>
      <w:r>
        <w:rPr>
          <w:b/>
          <w:sz w:val="24"/>
        </w:rPr>
        <w:t>CONCRETE</w:t>
      </w:r>
      <w:r>
        <w:rPr>
          <w:b/>
          <w:spacing w:val="6"/>
          <w:sz w:val="24"/>
        </w:rPr>
        <w:t xml:space="preserve"> </w:t>
      </w:r>
      <w:r>
        <w:rPr>
          <w:b/>
          <w:sz w:val="24"/>
        </w:rPr>
        <w:t>TESTING.</w:t>
      </w:r>
      <w:r>
        <w:rPr>
          <w:b/>
          <w:spacing w:val="5"/>
          <w:sz w:val="24"/>
        </w:rPr>
        <w:t xml:space="preserve"> </w:t>
      </w:r>
      <w:r>
        <w:rPr>
          <w:sz w:val="24"/>
        </w:rPr>
        <w:t>Minimum</w:t>
      </w:r>
      <w:r>
        <w:rPr>
          <w:spacing w:val="8"/>
          <w:sz w:val="24"/>
        </w:rPr>
        <w:t xml:space="preserve"> </w:t>
      </w:r>
      <w:r>
        <w:rPr>
          <w:sz w:val="24"/>
        </w:rPr>
        <w:t>testing</w:t>
      </w:r>
      <w:r>
        <w:rPr>
          <w:spacing w:val="4"/>
          <w:sz w:val="24"/>
        </w:rPr>
        <w:t xml:space="preserve"> </w:t>
      </w:r>
      <w:r>
        <w:rPr>
          <w:sz w:val="24"/>
        </w:rPr>
        <w:t>of</w:t>
      </w:r>
      <w:r>
        <w:rPr>
          <w:spacing w:val="9"/>
          <w:sz w:val="24"/>
        </w:rPr>
        <w:t xml:space="preserve"> </w:t>
      </w:r>
      <w:r>
        <w:rPr>
          <w:sz w:val="24"/>
        </w:rPr>
        <w:t>the</w:t>
      </w:r>
      <w:r>
        <w:rPr>
          <w:spacing w:val="6"/>
          <w:sz w:val="24"/>
        </w:rPr>
        <w:t xml:space="preserve"> </w:t>
      </w:r>
      <w:r>
        <w:rPr>
          <w:sz w:val="24"/>
        </w:rPr>
        <w:t>concrete</w:t>
      </w:r>
      <w:r>
        <w:rPr>
          <w:spacing w:val="6"/>
          <w:sz w:val="24"/>
        </w:rPr>
        <w:t xml:space="preserve"> </w:t>
      </w:r>
      <w:r>
        <w:rPr>
          <w:sz w:val="24"/>
        </w:rPr>
        <w:t>shall</w:t>
      </w:r>
      <w:r>
        <w:rPr>
          <w:spacing w:val="3"/>
          <w:sz w:val="24"/>
        </w:rPr>
        <w:t xml:space="preserve"> </w:t>
      </w:r>
      <w:r>
        <w:rPr>
          <w:sz w:val="24"/>
        </w:rPr>
        <w:t>be</w:t>
      </w:r>
      <w:r>
        <w:rPr>
          <w:spacing w:val="4"/>
          <w:sz w:val="24"/>
        </w:rPr>
        <w:t xml:space="preserve"> </w:t>
      </w:r>
      <w:r>
        <w:rPr>
          <w:sz w:val="24"/>
        </w:rPr>
        <w:t>as</w:t>
      </w:r>
      <w:r>
        <w:rPr>
          <w:spacing w:val="-63"/>
          <w:sz w:val="24"/>
        </w:rPr>
        <w:t xml:space="preserve"> </w:t>
      </w:r>
      <w:r>
        <w:rPr>
          <w:sz w:val="24"/>
        </w:rPr>
        <w:t>follows:</w:t>
      </w:r>
    </w:p>
    <w:p w14:paraId="1073D9C1" w14:textId="77777777" w:rsidR="007E5106" w:rsidRDefault="007E5106">
      <w:pPr>
        <w:pStyle w:val="BodyText"/>
        <w:spacing w:before="9"/>
        <w:rPr>
          <w:sz w:val="23"/>
        </w:rPr>
      </w:pPr>
    </w:p>
    <w:p w14:paraId="4775775C" w14:textId="77777777" w:rsidR="007E5106" w:rsidRDefault="007F33FE">
      <w:pPr>
        <w:spacing w:line="251" w:lineRule="exact"/>
        <w:ind w:left="1480"/>
      </w:pPr>
      <w:r>
        <w:t>Mix</w:t>
      </w:r>
      <w:r>
        <w:rPr>
          <w:spacing w:val="-8"/>
        </w:rPr>
        <w:t xml:space="preserve"> </w:t>
      </w:r>
      <w:r>
        <w:t>Design</w:t>
      </w:r>
    </w:p>
    <w:p w14:paraId="0070F1BF" w14:textId="3993D5C3" w:rsidR="007E5106" w:rsidRDefault="007F33FE">
      <w:pPr>
        <w:tabs>
          <w:tab w:val="left" w:pos="3099"/>
        </w:tabs>
        <w:spacing w:before="1" w:line="237" w:lineRule="auto"/>
        <w:ind w:left="3099" w:right="976" w:hanging="1620"/>
      </w:pPr>
      <w:r>
        <w:t>Certification:</w:t>
      </w:r>
      <w:r>
        <w:tab/>
      </w:r>
      <w:r w:rsidR="003B2E03">
        <w:t>Upon request of city representative.</w:t>
      </w:r>
      <w:r>
        <w:t>.</w:t>
      </w:r>
      <w:r>
        <w:rPr>
          <w:spacing w:val="16"/>
        </w:rPr>
        <w:t xml:space="preserve"> </w:t>
      </w:r>
      <w:r>
        <w:t>Testing</w:t>
      </w:r>
      <w:r>
        <w:rPr>
          <w:spacing w:val="17"/>
        </w:rPr>
        <w:t xml:space="preserve"> </w:t>
      </w:r>
      <w:r>
        <w:t>shall</w:t>
      </w:r>
      <w:r>
        <w:rPr>
          <w:spacing w:val="15"/>
        </w:rPr>
        <w:t xml:space="preserve"> </w:t>
      </w:r>
      <w:r>
        <w:t>be</w:t>
      </w:r>
      <w:r>
        <w:rPr>
          <w:spacing w:val="14"/>
        </w:rPr>
        <w:t xml:space="preserve"> </w:t>
      </w:r>
      <w:r>
        <w:t>according</w:t>
      </w:r>
      <w:r>
        <w:rPr>
          <w:spacing w:val="14"/>
        </w:rPr>
        <w:t xml:space="preserve"> </w:t>
      </w:r>
      <w:r>
        <w:t>to</w:t>
      </w:r>
      <w:r>
        <w:rPr>
          <w:spacing w:val="14"/>
        </w:rPr>
        <w:t xml:space="preserve"> </w:t>
      </w:r>
      <w:r>
        <w:t>the</w:t>
      </w:r>
      <w:r>
        <w:rPr>
          <w:spacing w:val="14"/>
        </w:rPr>
        <w:t xml:space="preserve"> </w:t>
      </w:r>
      <w:r>
        <w:t>latest</w:t>
      </w:r>
      <w:r>
        <w:rPr>
          <w:spacing w:val="13"/>
        </w:rPr>
        <w:t xml:space="preserve"> </w:t>
      </w:r>
      <w:r>
        <w:t>ASTM</w:t>
      </w:r>
      <w:r>
        <w:rPr>
          <w:spacing w:val="-59"/>
        </w:rPr>
        <w:t xml:space="preserve"> </w:t>
      </w:r>
      <w:r>
        <w:t>standards.</w:t>
      </w:r>
    </w:p>
    <w:p w14:paraId="07F6E064" w14:textId="77777777" w:rsidR="007E5106" w:rsidRDefault="007E5106">
      <w:pPr>
        <w:pStyle w:val="BodyText"/>
        <w:spacing w:before="4"/>
        <w:rPr>
          <w:sz w:val="21"/>
        </w:rPr>
      </w:pPr>
    </w:p>
    <w:p w14:paraId="250B120E" w14:textId="77777777" w:rsidR="007E5106" w:rsidRDefault="007F33FE">
      <w:pPr>
        <w:spacing w:line="251" w:lineRule="exact"/>
        <w:ind w:left="1479"/>
      </w:pPr>
      <w:r>
        <w:t>Compressive</w:t>
      </w:r>
    </w:p>
    <w:p w14:paraId="34C06B21" w14:textId="77777777" w:rsidR="007E5106" w:rsidRDefault="007F33FE">
      <w:pPr>
        <w:spacing w:line="237" w:lineRule="auto"/>
        <w:ind w:left="3114" w:right="395" w:hanging="1628"/>
      </w:pPr>
      <w:r>
        <w:rPr>
          <w:w w:val="95"/>
        </w:rPr>
        <w:t>Strength</w:t>
      </w:r>
      <w:r>
        <w:rPr>
          <w:spacing w:val="25"/>
          <w:w w:val="95"/>
        </w:rPr>
        <w:t xml:space="preserve"> </w:t>
      </w:r>
      <w:r>
        <w:rPr>
          <w:w w:val="95"/>
        </w:rPr>
        <w:t>Tests:</w:t>
      </w:r>
      <w:r>
        <w:rPr>
          <w:spacing w:val="58"/>
          <w:w w:val="95"/>
        </w:rPr>
        <w:t xml:space="preserve"> </w:t>
      </w:r>
      <w:r>
        <w:rPr>
          <w:w w:val="95"/>
        </w:rPr>
        <w:t>One</w:t>
      </w:r>
      <w:r>
        <w:rPr>
          <w:spacing w:val="9"/>
          <w:w w:val="95"/>
        </w:rPr>
        <w:t xml:space="preserve"> </w:t>
      </w:r>
      <w:r>
        <w:rPr>
          <w:w w:val="95"/>
        </w:rPr>
        <w:t>set</w:t>
      </w:r>
      <w:r>
        <w:rPr>
          <w:spacing w:val="7"/>
          <w:w w:val="95"/>
        </w:rPr>
        <w:t xml:space="preserve"> </w:t>
      </w:r>
      <w:r>
        <w:rPr>
          <w:w w:val="95"/>
        </w:rPr>
        <w:t>of</w:t>
      </w:r>
      <w:r>
        <w:rPr>
          <w:spacing w:val="10"/>
          <w:w w:val="95"/>
        </w:rPr>
        <w:t xml:space="preserve"> </w:t>
      </w:r>
      <w:r>
        <w:rPr>
          <w:w w:val="95"/>
        </w:rPr>
        <w:t>four</w:t>
      </w:r>
      <w:r>
        <w:rPr>
          <w:spacing w:val="8"/>
          <w:w w:val="95"/>
        </w:rPr>
        <w:t xml:space="preserve"> </w:t>
      </w:r>
      <w:r>
        <w:rPr>
          <w:w w:val="95"/>
        </w:rPr>
        <w:t>cylinders</w:t>
      </w:r>
      <w:r>
        <w:rPr>
          <w:spacing w:val="10"/>
          <w:w w:val="95"/>
        </w:rPr>
        <w:t xml:space="preserve"> </w:t>
      </w:r>
      <w:r>
        <w:rPr>
          <w:w w:val="95"/>
        </w:rPr>
        <w:t>for</w:t>
      </w:r>
      <w:r>
        <w:rPr>
          <w:spacing w:val="3"/>
          <w:w w:val="95"/>
        </w:rPr>
        <w:t xml:space="preserve"> </w:t>
      </w:r>
      <w:r>
        <w:rPr>
          <w:w w:val="95"/>
        </w:rPr>
        <w:t>each</w:t>
      </w:r>
      <w:r>
        <w:rPr>
          <w:spacing w:val="6"/>
          <w:w w:val="95"/>
        </w:rPr>
        <w:t xml:space="preserve"> </w:t>
      </w:r>
      <w:r>
        <w:rPr>
          <w:w w:val="95"/>
        </w:rPr>
        <w:t>fifty</w:t>
      </w:r>
      <w:r>
        <w:rPr>
          <w:spacing w:val="-3"/>
          <w:w w:val="95"/>
        </w:rPr>
        <w:t xml:space="preserve"> </w:t>
      </w:r>
      <w:r>
        <w:rPr>
          <w:w w:val="95"/>
        </w:rPr>
        <w:t>cubic</w:t>
      </w:r>
      <w:r>
        <w:rPr>
          <w:spacing w:val="6"/>
          <w:w w:val="95"/>
        </w:rPr>
        <w:t xml:space="preserve"> </w:t>
      </w:r>
      <w:r>
        <w:rPr>
          <w:w w:val="95"/>
        </w:rPr>
        <w:t>yards</w:t>
      </w:r>
      <w:r>
        <w:rPr>
          <w:spacing w:val="6"/>
          <w:w w:val="95"/>
        </w:rPr>
        <w:t xml:space="preserve"> </w:t>
      </w:r>
      <w:r>
        <w:rPr>
          <w:w w:val="95"/>
        </w:rPr>
        <w:t>of</w:t>
      </w:r>
      <w:r>
        <w:rPr>
          <w:spacing w:val="7"/>
          <w:w w:val="95"/>
        </w:rPr>
        <w:t xml:space="preserve"> </w:t>
      </w:r>
      <w:r>
        <w:rPr>
          <w:w w:val="95"/>
        </w:rPr>
        <w:t>concrete</w:t>
      </w:r>
      <w:r>
        <w:rPr>
          <w:spacing w:val="6"/>
          <w:w w:val="95"/>
        </w:rPr>
        <w:t xml:space="preserve"> </w:t>
      </w:r>
      <w:r>
        <w:rPr>
          <w:w w:val="95"/>
        </w:rPr>
        <w:t>placed</w:t>
      </w:r>
      <w:r>
        <w:rPr>
          <w:spacing w:val="1"/>
          <w:w w:val="95"/>
        </w:rPr>
        <w:t xml:space="preserve"> </w:t>
      </w:r>
      <w:r>
        <w:t>or</w:t>
      </w:r>
      <w:r>
        <w:rPr>
          <w:spacing w:val="-4"/>
        </w:rPr>
        <w:t xml:space="preserve"> </w:t>
      </w:r>
      <w:r>
        <w:t>portion</w:t>
      </w:r>
      <w:r>
        <w:rPr>
          <w:spacing w:val="-3"/>
        </w:rPr>
        <w:t xml:space="preserve"> </w:t>
      </w:r>
      <w:r>
        <w:t>thereof.</w:t>
      </w:r>
      <w:r>
        <w:rPr>
          <w:spacing w:val="-2"/>
        </w:rPr>
        <w:t xml:space="preserve"> </w:t>
      </w:r>
      <w:r>
        <w:t>Tests</w:t>
      </w:r>
      <w:r>
        <w:rPr>
          <w:spacing w:val="-2"/>
        </w:rPr>
        <w:t xml:space="preserve"> </w:t>
      </w:r>
      <w:r>
        <w:t>shall</w:t>
      </w:r>
      <w:r>
        <w:rPr>
          <w:spacing w:val="-3"/>
        </w:rPr>
        <w:t xml:space="preserve"> </w:t>
      </w:r>
      <w:r>
        <w:t>be</w:t>
      </w:r>
      <w:r>
        <w:rPr>
          <w:spacing w:val="-3"/>
        </w:rPr>
        <w:t xml:space="preserve"> </w:t>
      </w:r>
      <w:r>
        <w:t>according</w:t>
      </w:r>
      <w:r>
        <w:rPr>
          <w:spacing w:val="-3"/>
        </w:rPr>
        <w:t xml:space="preserve"> </w:t>
      </w:r>
      <w:r>
        <w:t>to</w:t>
      </w:r>
      <w:r>
        <w:rPr>
          <w:spacing w:val="-2"/>
        </w:rPr>
        <w:t xml:space="preserve"> </w:t>
      </w:r>
      <w:r>
        <w:t>ASTM</w:t>
      </w:r>
      <w:r>
        <w:rPr>
          <w:spacing w:val="-5"/>
        </w:rPr>
        <w:t xml:space="preserve"> </w:t>
      </w:r>
      <w:r>
        <w:t>C-31.</w:t>
      </w:r>
    </w:p>
    <w:p w14:paraId="54DAB07C" w14:textId="77777777" w:rsidR="007E5106" w:rsidRDefault="007E5106">
      <w:pPr>
        <w:pStyle w:val="BodyText"/>
        <w:spacing w:before="7"/>
        <w:rPr>
          <w:sz w:val="21"/>
        </w:rPr>
      </w:pPr>
    </w:p>
    <w:p w14:paraId="64B15EEC" w14:textId="777C5A5A" w:rsidR="007E5106" w:rsidRDefault="007F33FE">
      <w:pPr>
        <w:spacing w:line="237" w:lineRule="auto"/>
        <w:ind w:left="3819" w:right="398" w:hanging="2340"/>
        <w:jc w:val="both"/>
      </w:pPr>
      <w:r>
        <w:t>Air</w:t>
      </w:r>
      <w:r>
        <w:rPr>
          <w:spacing w:val="-8"/>
        </w:rPr>
        <w:t xml:space="preserve"> </w:t>
      </w:r>
      <w:r>
        <w:t>Entrainment:</w:t>
      </w:r>
      <w:r>
        <w:rPr>
          <w:spacing w:val="-14"/>
        </w:rPr>
        <w:t xml:space="preserve"> </w:t>
      </w:r>
      <w:r>
        <w:t>Tested</w:t>
      </w:r>
      <w:r>
        <w:rPr>
          <w:spacing w:val="-6"/>
        </w:rPr>
        <w:t xml:space="preserve"> </w:t>
      </w:r>
      <w:r>
        <w:t>at</w:t>
      </w:r>
      <w:r>
        <w:rPr>
          <w:spacing w:val="-8"/>
        </w:rPr>
        <w:t xml:space="preserve"> </w:t>
      </w:r>
      <w:r>
        <w:t>beginning</w:t>
      </w:r>
      <w:r>
        <w:rPr>
          <w:spacing w:val="-8"/>
        </w:rPr>
        <w:t xml:space="preserve"> </w:t>
      </w:r>
      <w:r>
        <w:t>of</w:t>
      </w:r>
      <w:r>
        <w:rPr>
          <w:spacing w:val="-8"/>
        </w:rPr>
        <w:t xml:space="preserve"> </w:t>
      </w:r>
      <w:r>
        <w:t>placement</w:t>
      </w:r>
      <w:r>
        <w:rPr>
          <w:spacing w:val="-10"/>
        </w:rPr>
        <w:t xml:space="preserve"> </w:t>
      </w:r>
      <w:r>
        <w:t>until</w:t>
      </w:r>
      <w:r>
        <w:rPr>
          <w:spacing w:val="-9"/>
        </w:rPr>
        <w:t xml:space="preserve"> </w:t>
      </w:r>
      <w:r>
        <w:t>two</w:t>
      </w:r>
      <w:r>
        <w:rPr>
          <w:spacing w:val="-9"/>
        </w:rPr>
        <w:t xml:space="preserve"> </w:t>
      </w:r>
      <w:r>
        <w:t>consecutive</w:t>
      </w:r>
      <w:r>
        <w:rPr>
          <w:spacing w:val="-8"/>
        </w:rPr>
        <w:t xml:space="preserve"> </w:t>
      </w:r>
      <w:r>
        <w:t>loads</w:t>
      </w:r>
      <w:r>
        <w:rPr>
          <w:spacing w:val="-9"/>
        </w:rPr>
        <w:t xml:space="preserve"> </w:t>
      </w:r>
      <w:r>
        <w:t>pass.</w:t>
      </w:r>
      <w:r>
        <w:rPr>
          <w:spacing w:val="-58"/>
        </w:rPr>
        <w:t xml:space="preserve"> </w:t>
      </w:r>
      <w:r w:rsidR="00C7694E">
        <w:t>Other</w:t>
      </w:r>
      <w:r>
        <w:t xml:space="preserve"> tests shall be taken as required. Tests shall be</w:t>
      </w:r>
      <w:r>
        <w:rPr>
          <w:spacing w:val="1"/>
        </w:rPr>
        <w:t xml:space="preserve"> </w:t>
      </w:r>
      <w:r>
        <w:t>according</w:t>
      </w:r>
      <w:r>
        <w:rPr>
          <w:spacing w:val="-2"/>
        </w:rPr>
        <w:t xml:space="preserve"> </w:t>
      </w:r>
      <w:r>
        <w:t>to</w:t>
      </w:r>
      <w:r>
        <w:rPr>
          <w:spacing w:val="-1"/>
        </w:rPr>
        <w:t xml:space="preserve"> </w:t>
      </w:r>
      <w:r>
        <w:t>ASTM</w:t>
      </w:r>
      <w:r>
        <w:rPr>
          <w:spacing w:val="-3"/>
        </w:rPr>
        <w:t xml:space="preserve"> </w:t>
      </w:r>
      <w:r>
        <w:t>C-231.</w:t>
      </w:r>
    </w:p>
    <w:p w14:paraId="03936C0A" w14:textId="77777777" w:rsidR="007E5106" w:rsidRDefault="007E5106">
      <w:pPr>
        <w:pStyle w:val="BodyText"/>
        <w:spacing w:before="5"/>
        <w:rPr>
          <w:sz w:val="21"/>
        </w:rPr>
      </w:pPr>
    </w:p>
    <w:p w14:paraId="49A4691D" w14:textId="78A31797" w:rsidR="007E5106" w:rsidRDefault="007F33FE">
      <w:pPr>
        <w:spacing w:before="1" w:line="237" w:lineRule="auto"/>
        <w:ind w:left="3819" w:right="398" w:hanging="2341"/>
        <w:jc w:val="both"/>
      </w:pPr>
      <w:r>
        <w:t>Slump</w:t>
      </w:r>
      <w:r>
        <w:rPr>
          <w:spacing w:val="-5"/>
        </w:rPr>
        <w:t xml:space="preserve"> </w:t>
      </w:r>
      <w:r>
        <w:t>Tests:</w:t>
      </w:r>
      <w:r>
        <w:rPr>
          <w:spacing w:val="15"/>
        </w:rPr>
        <w:t xml:space="preserve"> </w:t>
      </w:r>
      <w:r>
        <w:t>Tested</w:t>
      </w:r>
      <w:r>
        <w:rPr>
          <w:spacing w:val="-4"/>
        </w:rPr>
        <w:t xml:space="preserve"> </w:t>
      </w:r>
      <w:r>
        <w:t>at</w:t>
      </w:r>
      <w:r>
        <w:rPr>
          <w:spacing w:val="-5"/>
        </w:rPr>
        <w:t xml:space="preserve"> </w:t>
      </w:r>
      <w:r>
        <w:t>beginning</w:t>
      </w:r>
      <w:r>
        <w:rPr>
          <w:spacing w:val="-7"/>
        </w:rPr>
        <w:t xml:space="preserve"> </w:t>
      </w:r>
      <w:r>
        <w:t>of</w:t>
      </w:r>
      <w:r>
        <w:rPr>
          <w:spacing w:val="-5"/>
        </w:rPr>
        <w:t xml:space="preserve"> </w:t>
      </w:r>
      <w:r>
        <w:t>placement</w:t>
      </w:r>
      <w:r>
        <w:rPr>
          <w:spacing w:val="-8"/>
        </w:rPr>
        <w:t xml:space="preserve"> </w:t>
      </w:r>
      <w:r>
        <w:t>until</w:t>
      </w:r>
      <w:r>
        <w:rPr>
          <w:spacing w:val="-7"/>
        </w:rPr>
        <w:t xml:space="preserve"> </w:t>
      </w:r>
      <w:r>
        <w:t>two</w:t>
      </w:r>
      <w:r>
        <w:rPr>
          <w:spacing w:val="-6"/>
        </w:rPr>
        <w:t xml:space="preserve"> </w:t>
      </w:r>
      <w:r>
        <w:t>consecutive</w:t>
      </w:r>
      <w:r>
        <w:rPr>
          <w:spacing w:val="-6"/>
        </w:rPr>
        <w:t xml:space="preserve"> </w:t>
      </w:r>
      <w:r>
        <w:t>loads</w:t>
      </w:r>
      <w:r>
        <w:rPr>
          <w:spacing w:val="-7"/>
        </w:rPr>
        <w:t xml:space="preserve"> </w:t>
      </w:r>
      <w:r>
        <w:t>pass.</w:t>
      </w:r>
      <w:r>
        <w:rPr>
          <w:spacing w:val="-59"/>
        </w:rPr>
        <w:t xml:space="preserve"> </w:t>
      </w:r>
      <w:r w:rsidR="00C7694E">
        <w:t>Other</w:t>
      </w:r>
      <w:r>
        <w:t xml:space="preserve"> tests shall be taken as required. Tests shall be</w:t>
      </w:r>
      <w:r>
        <w:rPr>
          <w:spacing w:val="1"/>
        </w:rPr>
        <w:t xml:space="preserve"> </w:t>
      </w:r>
      <w:r>
        <w:t>according</w:t>
      </w:r>
      <w:r>
        <w:rPr>
          <w:spacing w:val="-2"/>
        </w:rPr>
        <w:t xml:space="preserve"> </w:t>
      </w:r>
      <w:r>
        <w:t>to</w:t>
      </w:r>
      <w:r>
        <w:rPr>
          <w:spacing w:val="-1"/>
        </w:rPr>
        <w:t xml:space="preserve"> </w:t>
      </w:r>
      <w:r>
        <w:t>ASTM</w:t>
      </w:r>
      <w:r>
        <w:rPr>
          <w:spacing w:val="-3"/>
        </w:rPr>
        <w:t xml:space="preserve"> </w:t>
      </w:r>
      <w:r>
        <w:t>C-143.</w:t>
      </w:r>
    </w:p>
    <w:p w14:paraId="43616131" w14:textId="77777777" w:rsidR="007E5106" w:rsidRDefault="007E5106">
      <w:pPr>
        <w:pStyle w:val="BodyText"/>
        <w:spacing w:before="5"/>
      </w:pPr>
    </w:p>
    <w:p w14:paraId="09DA5E9C" w14:textId="77777777" w:rsidR="007E5106" w:rsidRDefault="007F33FE">
      <w:pPr>
        <w:pStyle w:val="ListParagraph"/>
        <w:numPr>
          <w:ilvl w:val="3"/>
          <w:numId w:val="12"/>
        </w:numPr>
        <w:tabs>
          <w:tab w:val="left" w:pos="2397"/>
        </w:tabs>
        <w:ind w:right="398" w:firstLine="0"/>
        <w:rPr>
          <w:sz w:val="24"/>
        </w:rPr>
      </w:pPr>
      <w:r>
        <w:rPr>
          <w:b/>
          <w:sz w:val="24"/>
        </w:rPr>
        <w:t>CONCRETE</w:t>
      </w:r>
      <w:r>
        <w:rPr>
          <w:b/>
          <w:spacing w:val="16"/>
          <w:sz w:val="24"/>
        </w:rPr>
        <w:t xml:space="preserve"> </w:t>
      </w:r>
      <w:r>
        <w:rPr>
          <w:b/>
          <w:sz w:val="24"/>
        </w:rPr>
        <w:t>BASE</w:t>
      </w:r>
      <w:r>
        <w:rPr>
          <w:b/>
          <w:spacing w:val="17"/>
          <w:sz w:val="24"/>
        </w:rPr>
        <w:t xml:space="preserve"> </w:t>
      </w:r>
      <w:r>
        <w:rPr>
          <w:b/>
          <w:sz w:val="24"/>
        </w:rPr>
        <w:t>MATERIAL</w:t>
      </w:r>
      <w:r>
        <w:rPr>
          <w:b/>
          <w:spacing w:val="15"/>
          <w:sz w:val="24"/>
        </w:rPr>
        <w:t xml:space="preserve"> </w:t>
      </w:r>
      <w:r>
        <w:rPr>
          <w:b/>
          <w:sz w:val="24"/>
        </w:rPr>
        <w:t>TESTING.</w:t>
      </w:r>
      <w:r>
        <w:rPr>
          <w:b/>
          <w:spacing w:val="17"/>
          <w:sz w:val="24"/>
        </w:rPr>
        <w:t xml:space="preserve"> </w:t>
      </w:r>
      <w:r>
        <w:rPr>
          <w:sz w:val="24"/>
        </w:rPr>
        <w:t>Minimum</w:t>
      </w:r>
      <w:r>
        <w:rPr>
          <w:spacing w:val="17"/>
          <w:sz w:val="24"/>
        </w:rPr>
        <w:t xml:space="preserve"> </w:t>
      </w:r>
      <w:r>
        <w:rPr>
          <w:sz w:val="24"/>
        </w:rPr>
        <w:t>testing</w:t>
      </w:r>
      <w:r>
        <w:rPr>
          <w:spacing w:val="15"/>
          <w:sz w:val="24"/>
        </w:rPr>
        <w:t xml:space="preserve"> </w:t>
      </w:r>
      <w:r>
        <w:rPr>
          <w:sz w:val="24"/>
        </w:rPr>
        <w:t>of</w:t>
      </w:r>
      <w:r>
        <w:rPr>
          <w:spacing w:val="17"/>
          <w:sz w:val="24"/>
        </w:rPr>
        <w:t xml:space="preserve"> </w:t>
      </w:r>
      <w:r>
        <w:rPr>
          <w:sz w:val="24"/>
        </w:rPr>
        <w:t>the</w:t>
      </w:r>
      <w:r>
        <w:rPr>
          <w:spacing w:val="-64"/>
          <w:sz w:val="24"/>
        </w:rPr>
        <w:t xml:space="preserve"> </w:t>
      </w:r>
      <w:r>
        <w:rPr>
          <w:sz w:val="24"/>
        </w:rPr>
        <w:t>curb,</w:t>
      </w:r>
      <w:r>
        <w:rPr>
          <w:spacing w:val="-1"/>
          <w:sz w:val="24"/>
        </w:rPr>
        <w:t xml:space="preserve"> </w:t>
      </w:r>
      <w:r>
        <w:rPr>
          <w:sz w:val="24"/>
        </w:rPr>
        <w:t>gutter</w:t>
      </w:r>
      <w:r>
        <w:rPr>
          <w:spacing w:val="-1"/>
          <w:sz w:val="24"/>
        </w:rPr>
        <w:t xml:space="preserve"> </w:t>
      </w:r>
      <w:r>
        <w:rPr>
          <w:sz w:val="24"/>
        </w:rPr>
        <w:t>and sidewalk base materials shall be as follows:</w:t>
      </w:r>
    </w:p>
    <w:p w14:paraId="196C36EE" w14:textId="77777777" w:rsidR="007E5106" w:rsidRDefault="007E5106">
      <w:pPr>
        <w:pStyle w:val="BodyText"/>
        <w:spacing w:before="10"/>
        <w:rPr>
          <w:sz w:val="23"/>
        </w:rPr>
      </w:pPr>
    </w:p>
    <w:p w14:paraId="6783FB09" w14:textId="060CE89C" w:rsidR="007E5106" w:rsidRDefault="007F33FE">
      <w:pPr>
        <w:tabs>
          <w:tab w:val="left" w:pos="3820"/>
        </w:tabs>
        <w:spacing w:before="1" w:line="237" w:lineRule="auto"/>
        <w:ind w:left="3820" w:right="398" w:hanging="2341"/>
        <w:jc w:val="both"/>
      </w:pPr>
      <w:r>
        <w:t>Gradation</w:t>
      </w:r>
      <w:r>
        <w:rPr>
          <w:spacing w:val="-5"/>
        </w:rPr>
        <w:t xml:space="preserve"> </w:t>
      </w:r>
      <w:r>
        <w:t>Tests:</w:t>
      </w:r>
      <w:r>
        <w:tab/>
      </w:r>
      <w:r>
        <w:rPr>
          <w:spacing w:val="-1"/>
        </w:rPr>
        <w:t>One</w:t>
      </w:r>
      <w:r>
        <w:rPr>
          <w:spacing w:val="-11"/>
        </w:rPr>
        <w:t xml:space="preserve"> </w:t>
      </w:r>
      <w:r>
        <w:t>test</w:t>
      </w:r>
      <w:r>
        <w:rPr>
          <w:spacing w:val="-12"/>
        </w:rPr>
        <w:t xml:space="preserve"> </w:t>
      </w:r>
      <w:r>
        <w:t>per</w:t>
      </w:r>
      <w:r>
        <w:rPr>
          <w:spacing w:val="-14"/>
        </w:rPr>
        <w:t xml:space="preserve"> </w:t>
      </w:r>
      <w:r>
        <w:t>five</w:t>
      </w:r>
      <w:r>
        <w:rPr>
          <w:spacing w:val="-11"/>
        </w:rPr>
        <w:t xml:space="preserve"> </w:t>
      </w:r>
      <w:r>
        <w:t>hundred</w:t>
      </w:r>
      <w:r>
        <w:rPr>
          <w:spacing w:val="-11"/>
        </w:rPr>
        <w:t xml:space="preserve"> </w:t>
      </w:r>
      <w:r>
        <w:t>(500)</w:t>
      </w:r>
      <w:r>
        <w:rPr>
          <w:spacing w:val="-14"/>
        </w:rPr>
        <w:t xml:space="preserve"> </w:t>
      </w:r>
      <w:r>
        <w:t>lineal</w:t>
      </w:r>
      <w:r>
        <w:rPr>
          <w:spacing w:val="-12"/>
        </w:rPr>
        <w:t xml:space="preserve"> </w:t>
      </w:r>
      <w:r>
        <w:t>feet</w:t>
      </w:r>
      <w:r>
        <w:rPr>
          <w:spacing w:val="-13"/>
        </w:rPr>
        <w:t xml:space="preserve"> </w:t>
      </w:r>
      <w:r>
        <w:t>of</w:t>
      </w:r>
      <w:r>
        <w:rPr>
          <w:spacing w:val="-11"/>
        </w:rPr>
        <w:t xml:space="preserve"> </w:t>
      </w:r>
      <w:r>
        <w:t>curb</w:t>
      </w:r>
      <w:r>
        <w:rPr>
          <w:spacing w:val="-13"/>
        </w:rPr>
        <w:t xml:space="preserve"> </w:t>
      </w:r>
      <w:r>
        <w:t>&amp;</w:t>
      </w:r>
      <w:r>
        <w:rPr>
          <w:spacing w:val="-13"/>
        </w:rPr>
        <w:t xml:space="preserve"> </w:t>
      </w:r>
      <w:r>
        <w:t>gutter</w:t>
      </w:r>
      <w:r>
        <w:rPr>
          <w:spacing w:val="-15"/>
        </w:rPr>
        <w:t xml:space="preserve"> </w:t>
      </w:r>
      <w:r>
        <w:t>or</w:t>
      </w:r>
      <w:r>
        <w:rPr>
          <w:spacing w:val="-59"/>
        </w:rPr>
        <w:t xml:space="preserve"> </w:t>
      </w:r>
      <w:r>
        <w:t xml:space="preserve">fraction thereof. One test per </w:t>
      </w:r>
      <w:r w:rsidR="00AE3700">
        <w:t>five hundred (500) lineal feet</w:t>
      </w:r>
      <w:r>
        <w:t xml:space="preserve">  of sidewalk and</w:t>
      </w:r>
      <w:r>
        <w:rPr>
          <w:spacing w:val="1"/>
        </w:rPr>
        <w:t xml:space="preserve"> </w:t>
      </w:r>
      <w:r>
        <w:t>driveway,</w:t>
      </w:r>
      <w:r>
        <w:rPr>
          <w:spacing w:val="-3"/>
        </w:rPr>
        <w:t xml:space="preserve"> </w:t>
      </w:r>
      <w:r>
        <w:t>or</w:t>
      </w:r>
      <w:r>
        <w:rPr>
          <w:spacing w:val="-3"/>
        </w:rPr>
        <w:t xml:space="preserve"> </w:t>
      </w:r>
      <w:r>
        <w:t>fraction</w:t>
      </w:r>
      <w:r>
        <w:rPr>
          <w:spacing w:val="-1"/>
        </w:rPr>
        <w:t xml:space="preserve"> </w:t>
      </w:r>
      <w:r>
        <w:t>thereof.</w:t>
      </w:r>
    </w:p>
    <w:p w14:paraId="4D427969" w14:textId="77777777" w:rsidR="007E5106" w:rsidRDefault="007F33FE">
      <w:pPr>
        <w:spacing w:line="248" w:lineRule="exact"/>
        <w:ind w:left="3820"/>
        <w:jc w:val="both"/>
      </w:pPr>
      <w:r>
        <w:rPr>
          <w:w w:val="95"/>
        </w:rPr>
        <w:t>The</w:t>
      </w:r>
      <w:r>
        <w:rPr>
          <w:spacing w:val="5"/>
          <w:w w:val="95"/>
        </w:rPr>
        <w:t xml:space="preserve"> </w:t>
      </w:r>
      <w:r>
        <w:rPr>
          <w:w w:val="95"/>
        </w:rPr>
        <w:t>sieve</w:t>
      </w:r>
      <w:r>
        <w:rPr>
          <w:spacing w:val="6"/>
          <w:w w:val="95"/>
        </w:rPr>
        <w:t xml:space="preserve"> </w:t>
      </w:r>
      <w:r>
        <w:rPr>
          <w:w w:val="95"/>
        </w:rPr>
        <w:t>analysis</w:t>
      </w:r>
      <w:r>
        <w:rPr>
          <w:spacing w:val="6"/>
          <w:w w:val="95"/>
        </w:rPr>
        <w:t xml:space="preserve"> </w:t>
      </w:r>
      <w:r>
        <w:rPr>
          <w:w w:val="95"/>
        </w:rPr>
        <w:t>shall</w:t>
      </w:r>
      <w:r>
        <w:rPr>
          <w:spacing w:val="-3"/>
          <w:w w:val="95"/>
        </w:rPr>
        <w:t xml:space="preserve"> </w:t>
      </w:r>
      <w:r>
        <w:rPr>
          <w:w w:val="95"/>
        </w:rPr>
        <w:t>be</w:t>
      </w:r>
      <w:r>
        <w:rPr>
          <w:spacing w:val="-1"/>
          <w:w w:val="95"/>
        </w:rPr>
        <w:t xml:space="preserve"> </w:t>
      </w:r>
      <w:r>
        <w:rPr>
          <w:w w:val="95"/>
        </w:rPr>
        <w:t>according</w:t>
      </w:r>
      <w:r>
        <w:rPr>
          <w:spacing w:val="-1"/>
          <w:w w:val="95"/>
        </w:rPr>
        <w:t xml:space="preserve"> </w:t>
      </w:r>
      <w:r>
        <w:rPr>
          <w:w w:val="95"/>
        </w:rPr>
        <w:t>to</w:t>
      </w:r>
      <w:r>
        <w:rPr>
          <w:spacing w:val="-2"/>
          <w:w w:val="95"/>
        </w:rPr>
        <w:t xml:space="preserve"> </w:t>
      </w:r>
      <w:r>
        <w:rPr>
          <w:w w:val="95"/>
        </w:rPr>
        <w:t>ASTM</w:t>
      </w:r>
      <w:r>
        <w:rPr>
          <w:spacing w:val="-5"/>
          <w:w w:val="95"/>
        </w:rPr>
        <w:t xml:space="preserve"> </w:t>
      </w:r>
      <w:r>
        <w:rPr>
          <w:w w:val="95"/>
        </w:rPr>
        <w:t>C-136,</w:t>
      </w:r>
      <w:r>
        <w:rPr>
          <w:spacing w:val="-4"/>
          <w:w w:val="95"/>
        </w:rPr>
        <w:t xml:space="preserve"> </w:t>
      </w:r>
      <w:r>
        <w:rPr>
          <w:w w:val="95"/>
        </w:rPr>
        <w:t>C-117.</w:t>
      </w:r>
    </w:p>
    <w:p w14:paraId="0A3895A1" w14:textId="77777777" w:rsidR="007E5106" w:rsidRDefault="007E5106">
      <w:pPr>
        <w:pStyle w:val="BodyText"/>
        <w:spacing w:before="6"/>
        <w:rPr>
          <w:sz w:val="21"/>
        </w:rPr>
      </w:pPr>
    </w:p>
    <w:p w14:paraId="37D0E4DB" w14:textId="77777777" w:rsidR="007E5106" w:rsidRDefault="007F33FE">
      <w:pPr>
        <w:tabs>
          <w:tab w:val="left" w:pos="3820"/>
        </w:tabs>
        <w:spacing w:line="237" w:lineRule="auto"/>
        <w:ind w:left="3820" w:right="397" w:hanging="2340"/>
        <w:jc w:val="both"/>
      </w:pPr>
      <w:r>
        <w:t>Proctor:</w:t>
      </w:r>
      <w:r>
        <w:tab/>
        <w:t>One</w:t>
      </w:r>
      <w:r>
        <w:rPr>
          <w:spacing w:val="1"/>
        </w:rPr>
        <w:t xml:space="preserve"> </w:t>
      </w:r>
      <w:r>
        <w:t>determination</w:t>
      </w:r>
      <w:r>
        <w:rPr>
          <w:spacing w:val="1"/>
        </w:rPr>
        <w:t xml:space="preserve"> </w:t>
      </w:r>
      <w:r>
        <w:t>for</w:t>
      </w:r>
      <w:r>
        <w:rPr>
          <w:spacing w:val="1"/>
        </w:rPr>
        <w:t xml:space="preserve"> </w:t>
      </w:r>
      <w:r>
        <w:t>each</w:t>
      </w:r>
      <w:r>
        <w:rPr>
          <w:spacing w:val="1"/>
        </w:rPr>
        <w:t xml:space="preserve"> </w:t>
      </w:r>
      <w:r>
        <w:t>source</w:t>
      </w:r>
      <w:r>
        <w:rPr>
          <w:spacing w:val="1"/>
        </w:rPr>
        <w:t xml:space="preserve"> </w:t>
      </w:r>
      <w:r>
        <w:t>of</w:t>
      </w:r>
      <w:r>
        <w:rPr>
          <w:spacing w:val="1"/>
        </w:rPr>
        <w:t xml:space="preserve"> </w:t>
      </w:r>
      <w:r>
        <w:t>base</w:t>
      </w:r>
      <w:r>
        <w:rPr>
          <w:spacing w:val="1"/>
        </w:rPr>
        <w:t xml:space="preserve"> </w:t>
      </w:r>
      <w:r>
        <w:t>course</w:t>
      </w:r>
      <w:r>
        <w:rPr>
          <w:spacing w:val="1"/>
        </w:rPr>
        <w:t xml:space="preserve"> </w:t>
      </w:r>
      <w:r>
        <w:t>as</w:t>
      </w:r>
      <w:r>
        <w:rPr>
          <w:spacing w:val="1"/>
        </w:rPr>
        <w:t xml:space="preserve"> </w:t>
      </w:r>
      <w:r>
        <w:rPr>
          <w:w w:val="95"/>
        </w:rPr>
        <w:t>necessary to provide required compaction testing. Test shall</w:t>
      </w:r>
      <w:r>
        <w:rPr>
          <w:spacing w:val="1"/>
          <w:w w:val="95"/>
        </w:rPr>
        <w:t xml:space="preserve"> </w:t>
      </w:r>
      <w:r>
        <w:t>be according to ASTM D-1557, Method A or D (modified</w:t>
      </w:r>
      <w:r>
        <w:rPr>
          <w:spacing w:val="1"/>
        </w:rPr>
        <w:t xml:space="preserve"> </w:t>
      </w:r>
      <w:r>
        <w:t>proctor).</w:t>
      </w:r>
    </w:p>
    <w:p w14:paraId="63E87535" w14:textId="77777777" w:rsidR="007E5106" w:rsidRDefault="007F33FE">
      <w:pPr>
        <w:spacing w:line="247" w:lineRule="exact"/>
        <w:ind w:left="1480"/>
      </w:pPr>
      <w:r>
        <w:t>Moisture</w:t>
      </w:r>
    </w:p>
    <w:p w14:paraId="67E54F50" w14:textId="77777777" w:rsidR="007E5106" w:rsidRDefault="007F33FE">
      <w:pPr>
        <w:tabs>
          <w:tab w:val="left" w:pos="3820"/>
        </w:tabs>
        <w:spacing w:line="237" w:lineRule="auto"/>
        <w:ind w:left="3820" w:right="397" w:hanging="2341"/>
        <w:jc w:val="both"/>
      </w:pPr>
      <w:r>
        <w:t>Density</w:t>
      </w:r>
      <w:r>
        <w:rPr>
          <w:spacing w:val="-10"/>
        </w:rPr>
        <w:t xml:space="preserve"> </w:t>
      </w:r>
      <w:r>
        <w:t>Tests:</w:t>
      </w:r>
      <w:r>
        <w:tab/>
        <w:t>One</w:t>
      </w:r>
      <w:r>
        <w:rPr>
          <w:spacing w:val="-2"/>
        </w:rPr>
        <w:t xml:space="preserve"> </w:t>
      </w:r>
      <w:r>
        <w:t>test</w:t>
      </w:r>
      <w:r>
        <w:rPr>
          <w:spacing w:val="-6"/>
        </w:rPr>
        <w:t xml:space="preserve"> </w:t>
      </w:r>
      <w:r>
        <w:t>per</w:t>
      </w:r>
      <w:r>
        <w:rPr>
          <w:spacing w:val="-6"/>
        </w:rPr>
        <w:t xml:space="preserve"> </w:t>
      </w:r>
      <w:r>
        <w:t>three</w:t>
      </w:r>
      <w:r>
        <w:rPr>
          <w:spacing w:val="-5"/>
        </w:rPr>
        <w:t xml:space="preserve"> </w:t>
      </w:r>
      <w:r>
        <w:t>hundred</w:t>
      </w:r>
      <w:r>
        <w:rPr>
          <w:spacing w:val="-5"/>
        </w:rPr>
        <w:t xml:space="preserve"> </w:t>
      </w:r>
      <w:r>
        <w:t>(300)</w:t>
      </w:r>
      <w:r>
        <w:rPr>
          <w:spacing w:val="-5"/>
        </w:rPr>
        <w:t xml:space="preserve"> </w:t>
      </w:r>
      <w:r>
        <w:t>lineal</w:t>
      </w:r>
      <w:r>
        <w:rPr>
          <w:spacing w:val="-6"/>
        </w:rPr>
        <w:t xml:space="preserve"> </w:t>
      </w:r>
      <w:r>
        <w:t>feet</w:t>
      </w:r>
      <w:r>
        <w:rPr>
          <w:spacing w:val="-6"/>
        </w:rPr>
        <w:t xml:space="preserve"> </w:t>
      </w:r>
      <w:r>
        <w:t>of</w:t>
      </w:r>
      <w:r>
        <w:rPr>
          <w:spacing w:val="-4"/>
        </w:rPr>
        <w:t xml:space="preserve"> </w:t>
      </w:r>
      <w:r>
        <w:t>curb</w:t>
      </w:r>
      <w:r>
        <w:rPr>
          <w:spacing w:val="-5"/>
        </w:rPr>
        <w:t xml:space="preserve"> </w:t>
      </w:r>
      <w:r>
        <w:t>&amp;</w:t>
      </w:r>
      <w:r>
        <w:rPr>
          <w:spacing w:val="-4"/>
        </w:rPr>
        <w:t xml:space="preserve"> </w:t>
      </w:r>
      <w:r>
        <w:t>gutter</w:t>
      </w:r>
      <w:r>
        <w:rPr>
          <w:spacing w:val="-59"/>
        </w:rPr>
        <w:t xml:space="preserve"> </w:t>
      </w:r>
      <w:r>
        <w:t>and</w:t>
      </w:r>
      <w:r>
        <w:rPr>
          <w:spacing w:val="1"/>
        </w:rPr>
        <w:t xml:space="preserve"> </w:t>
      </w:r>
      <w:r>
        <w:t>one</w:t>
      </w:r>
      <w:r>
        <w:rPr>
          <w:spacing w:val="1"/>
        </w:rPr>
        <w:t xml:space="preserve"> </w:t>
      </w:r>
      <w:r>
        <w:t>test</w:t>
      </w:r>
      <w:r>
        <w:rPr>
          <w:spacing w:val="1"/>
        </w:rPr>
        <w:t xml:space="preserve"> </w:t>
      </w:r>
      <w:r>
        <w:t>per</w:t>
      </w:r>
      <w:r>
        <w:rPr>
          <w:spacing w:val="1"/>
        </w:rPr>
        <w:t xml:space="preserve"> </w:t>
      </w:r>
      <w:r>
        <w:t>three</w:t>
      </w:r>
      <w:r>
        <w:rPr>
          <w:spacing w:val="1"/>
        </w:rPr>
        <w:t xml:space="preserve"> </w:t>
      </w:r>
      <w:r>
        <w:t>hundred</w:t>
      </w:r>
      <w:r>
        <w:rPr>
          <w:spacing w:val="1"/>
        </w:rPr>
        <w:t xml:space="preserve"> </w:t>
      </w:r>
      <w:r>
        <w:t>(300)</w:t>
      </w:r>
      <w:r>
        <w:rPr>
          <w:spacing w:val="1"/>
        </w:rPr>
        <w:t xml:space="preserve"> </w:t>
      </w:r>
      <w:r>
        <w:t>lineal</w:t>
      </w:r>
      <w:r>
        <w:rPr>
          <w:spacing w:val="1"/>
        </w:rPr>
        <w:t xml:space="preserve"> </w:t>
      </w:r>
      <w:r>
        <w:t>feet</w:t>
      </w:r>
      <w:r>
        <w:rPr>
          <w:spacing w:val="1"/>
        </w:rPr>
        <w:t xml:space="preserve"> </w:t>
      </w:r>
      <w:r>
        <w:t>of</w:t>
      </w:r>
      <w:r>
        <w:rPr>
          <w:spacing w:val="1"/>
        </w:rPr>
        <w:t xml:space="preserve"> </w:t>
      </w:r>
      <w:r>
        <w:t>a</w:t>
      </w:r>
      <w:r>
        <w:rPr>
          <w:spacing w:val="1"/>
        </w:rPr>
        <w:t xml:space="preserve"> </w:t>
      </w:r>
      <w:r>
        <w:t>combination of sidewalk and driveway or fraction thereof.</w:t>
      </w:r>
      <w:r>
        <w:rPr>
          <w:spacing w:val="1"/>
        </w:rPr>
        <w:t xml:space="preserve"> </w:t>
      </w:r>
      <w:r>
        <w:t>Moisture content shall be at plus or minus two percent of</w:t>
      </w:r>
      <w:r>
        <w:rPr>
          <w:spacing w:val="1"/>
        </w:rPr>
        <w:t xml:space="preserve"> </w:t>
      </w:r>
      <w:r>
        <w:t>optimum.</w:t>
      </w:r>
      <w:r>
        <w:rPr>
          <w:spacing w:val="1"/>
        </w:rPr>
        <w:t xml:space="preserve"> </w:t>
      </w:r>
      <w:r>
        <w:t>Proper</w:t>
      </w:r>
      <w:r>
        <w:rPr>
          <w:spacing w:val="1"/>
        </w:rPr>
        <w:t xml:space="preserve"> </w:t>
      </w:r>
      <w:r>
        <w:t>moisture</w:t>
      </w:r>
      <w:r>
        <w:rPr>
          <w:spacing w:val="1"/>
        </w:rPr>
        <w:t xml:space="preserve"> </w:t>
      </w:r>
      <w:r>
        <w:t>shall</w:t>
      </w:r>
      <w:r>
        <w:rPr>
          <w:spacing w:val="1"/>
        </w:rPr>
        <w:t xml:space="preserve"> </w:t>
      </w:r>
      <w:r>
        <w:t>be</w:t>
      </w:r>
      <w:r>
        <w:rPr>
          <w:spacing w:val="1"/>
        </w:rPr>
        <w:t xml:space="preserve"> </w:t>
      </w:r>
      <w:r>
        <w:t>maintained</w:t>
      </w:r>
      <w:r>
        <w:rPr>
          <w:spacing w:val="1"/>
        </w:rPr>
        <w:t xml:space="preserve"> </w:t>
      </w:r>
      <w:r>
        <w:t>until the</w:t>
      </w:r>
      <w:r>
        <w:rPr>
          <w:spacing w:val="1"/>
        </w:rPr>
        <w:t xml:space="preserve"> </w:t>
      </w:r>
      <w:r>
        <w:rPr>
          <w:w w:val="95"/>
        </w:rPr>
        <w:t>concrete is poured. Tests shall be according to ASTM D-1556</w:t>
      </w:r>
      <w:r>
        <w:rPr>
          <w:spacing w:val="1"/>
          <w:w w:val="95"/>
        </w:rPr>
        <w:t xml:space="preserve"> </w:t>
      </w:r>
      <w:r>
        <w:t>or</w:t>
      </w:r>
      <w:r>
        <w:rPr>
          <w:spacing w:val="-3"/>
        </w:rPr>
        <w:t xml:space="preserve"> </w:t>
      </w:r>
      <w:r>
        <w:t>D-2922</w:t>
      </w:r>
      <w:r>
        <w:rPr>
          <w:spacing w:val="-1"/>
        </w:rPr>
        <w:t xml:space="preserve"> </w:t>
      </w:r>
      <w:r>
        <w:t>and</w:t>
      </w:r>
      <w:r>
        <w:rPr>
          <w:spacing w:val="-1"/>
        </w:rPr>
        <w:t xml:space="preserve"> </w:t>
      </w:r>
      <w:r>
        <w:t>D-3017.</w:t>
      </w:r>
    </w:p>
    <w:p w14:paraId="6320A0D4" w14:textId="77777777" w:rsidR="007E5106" w:rsidRDefault="007E5106">
      <w:pPr>
        <w:pStyle w:val="BodyText"/>
        <w:spacing w:before="2"/>
        <w:rPr>
          <w:sz w:val="21"/>
        </w:rPr>
      </w:pPr>
    </w:p>
    <w:p w14:paraId="75C6CD03" w14:textId="17FE6780" w:rsidR="007E5106" w:rsidRDefault="007F33FE">
      <w:pPr>
        <w:tabs>
          <w:tab w:val="left" w:pos="3820"/>
        </w:tabs>
        <w:spacing w:before="1" w:line="237" w:lineRule="auto"/>
        <w:ind w:left="3821" w:right="397" w:hanging="2341"/>
        <w:jc w:val="both"/>
      </w:pPr>
      <w:r>
        <w:t>Thickness:</w:t>
      </w:r>
      <w:r>
        <w:tab/>
      </w:r>
      <w:r w:rsidR="00F75860">
        <w:rPr>
          <w:w w:val="95"/>
        </w:rPr>
        <w:t xml:space="preserve">At each location of the moisture density test, a thickness of the base material should be verified.  The thickness </w:t>
      </w:r>
      <w:r w:rsidR="003F63A2">
        <w:rPr>
          <w:w w:val="95"/>
        </w:rPr>
        <w:t>shall</w:t>
      </w:r>
      <w:r w:rsidR="00F75860">
        <w:rPr>
          <w:w w:val="95"/>
        </w:rPr>
        <w:t xml:space="preserve"> meet the minimum city or project design requirement.  </w:t>
      </w:r>
      <w:r>
        <w:rPr>
          <w:w w:val="95"/>
        </w:rPr>
        <w:t>If sufficient observation has</w:t>
      </w:r>
      <w:r>
        <w:rPr>
          <w:spacing w:val="1"/>
          <w:w w:val="95"/>
        </w:rPr>
        <w:t xml:space="preserve"> </w:t>
      </w:r>
      <w:r>
        <w:t xml:space="preserve">been made by the </w:t>
      </w:r>
      <w:r w:rsidR="00E629F0">
        <w:t>c</w:t>
      </w:r>
      <w:r>
        <w:t xml:space="preserve">ity’s </w:t>
      </w:r>
      <w:r w:rsidR="00E629F0">
        <w:t>r</w:t>
      </w:r>
      <w:r>
        <w:t>epresentative to verify required</w:t>
      </w:r>
      <w:r>
        <w:rPr>
          <w:spacing w:val="1"/>
        </w:rPr>
        <w:t xml:space="preserve"> </w:t>
      </w:r>
      <w:r>
        <w:t xml:space="preserve">thickness, the </w:t>
      </w:r>
      <w:r w:rsidR="00E629F0">
        <w:t>c</w:t>
      </w:r>
      <w:r>
        <w:t xml:space="preserve">ity’s </w:t>
      </w:r>
      <w:r w:rsidR="00E629F0">
        <w:t>r</w:t>
      </w:r>
      <w:r>
        <w:t>epresentative may waive thickness</w:t>
      </w:r>
      <w:r>
        <w:rPr>
          <w:spacing w:val="1"/>
        </w:rPr>
        <w:t xml:space="preserve"> </w:t>
      </w:r>
      <w:r>
        <w:t>testing.</w:t>
      </w:r>
      <w:r>
        <w:rPr>
          <w:spacing w:val="-3"/>
        </w:rPr>
        <w:t xml:space="preserve"> </w:t>
      </w:r>
      <w:r>
        <w:t>Said</w:t>
      </w:r>
      <w:r>
        <w:rPr>
          <w:spacing w:val="-2"/>
        </w:rPr>
        <w:t xml:space="preserve"> </w:t>
      </w:r>
      <w:r>
        <w:t>waiver</w:t>
      </w:r>
      <w:r>
        <w:rPr>
          <w:spacing w:val="-3"/>
        </w:rPr>
        <w:t xml:space="preserve"> </w:t>
      </w:r>
      <w:r>
        <w:t>must</w:t>
      </w:r>
      <w:r>
        <w:rPr>
          <w:spacing w:val="-3"/>
        </w:rPr>
        <w:t xml:space="preserve"> </w:t>
      </w:r>
      <w:r>
        <w:t>be</w:t>
      </w:r>
      <w:r>
        <w:rPr>
          <w:spacing w:val="-2"/>
        </w:rPr>
        <w:t xml:space="preserve"> </w:t>
      </w:r>
      <w:r>
        <w:t>in</w:t>
      </w:r>
      <w:r>
        <w:rPr>
          <w:spacing w:val="-2"/>
        </w:rPr>
        <w:t xml:space="preserve"> </w:t>
      </w:r>
      <w:r>
        <w:t>writing</w:t>
      </w:r>
      <w:r w:rsidR="00F75860">
        <w:t xml:space="preserve"> and the testing agency should be notified</w:t>
      </w:r>
      <w:r>
        <w:t>.</w:t>
      </w:r>
    </w:p>
    <w:p w14:paraId="66B3F0C9" w14:textId="77777777" w:rsidR="007E5106" w:rsidRDefault="007E5106">
      <w:pPr>
        <w:pStyle w:val="BodyText"/>
        <w:spacing w:before="5"/>
        <w:rPr>
          <w:sz w:val="23"/>
        </w:rPr>
      </w:pPr>
    </w:p>
    <w:p w14:paraId="2029433C" w14:textId="7C284A1F" w:rsidR="007E5106" w:rsidRDefault="007F33FE">
      <w:pPr>
        <w:pStyle w:val="BodyText"/>
        <w:ind w:left="2471"/>
      </w:pPr>
      <w:r>
        <w:t>No</w:t>
      </w:r>
      <w:r>
        <w:rPr>
          <w:spacing w:val="3"/>
        </w:rPr>
        <w:t xml:space="preserve"> </w:t>
      </w:r>
      <w:r>
        <w:t>single</w:t>
      </w:r>
      <w:r>
        <w:rPr>
          <w:spacing w:val="3"/>
        </w:rPr>
        <w:t xml:space="preserve"> </w:t>
      </w:r>
      <w:r>
        <w:t>measured</w:t>
      </w:r>
      <w:r>
        <w:rPr>
          <w:spacing w:val="3"/>
        </w:rPr>
        <w:t xml:space="preserve"> </w:t>
      </w:r>
      <w:r>
        <w:t>thickness</w:t>
      </w:r>
      <w:r>
        <w:rPr>
          <w:spacing w:val="2"/>
        </w:rPr>
        <w:t xml:space="preserve"> </w:t>
      </w:r>
      <w:r>
        <w:t>shall</w:t>
      </w:r>
      <w:r>
        <w:rPr>
          <w:spacing w:val="1"/>
        </w:rPr>
        <w:t xml:space="preserve"> </w:t>
      </w:r>
      <w:r>
        <w:t>be</w:t>
      </w:r>
      <w:r>
        <w:rPr>
          <w:spacing w:val="65"/>
        </w:rPr>
        <w:t xml:space="preserve"> </w:t>
      </w:r>
      <w:r w:rsidR="00865805">
        <w:t>less than</w:t>
      </w:r>
      <w:r>
        <w:rPr>
          <w:spacing w:val="66"/>
        </w:rPr>
        <w:t xml:space="preserve"> </w:t>
      </w:r>
      <w:r>
        <w:t>the</w:t>
      </w:r>
      <w:r>
        <w:rPr>
          <w:spacing w:val="66"/>
        </w:rPr>
        <w:t xml:space="preserve"> </w:t>
      </w:r>
      <w:r w:rsidR="008D56CF">
        <w:t xml:space="preserve">required </w:t>
      </w:r>
      <w:r w:rsidR="008D56CF">
        <w:rPr>
          <w:spacing w:val="-64"/>
        </w:rPr>
        <w:t>thickness</w:t>
      </w:r>
      <w:r>
        <w:t>.</w:t>
      </w:r>
    </w:p>
    <w:p w14:paraId="6A052412" w14:textId="77777777" w:rsidR="007E5106" w:rsidRDefault="007E5106">
      <w:pPr>
        <w:sectPr w:rsidR="007E5106">
          <w:pgSz w:w="12240" w:h="15840"/>
          <w:pgMar w:top="1500" w:right="1040" w:bottom="880" w:left="1220" w:header="0" w:footer="619" w:gutter="0"/>
          <w:cols w:space="720"/>
        </w:sectPr>
      </w:pPr>
    </w:p>
    <w:p w14:paraId="6245A71F" w14:textId="77777777" w:rsidR="007E5106" w:rsidRDefault="007E5106">
      <w:pPr>
        <w:pStyle w:val="BodyText"/>
        <w:spacing w:before="2"/>
        <w:rPr>
          <w:sz w:val="11"/>
        </w:rPr>
      </w:pPr>
    </w:p>
    <w:p w14:paraId="25292F46" w14:textId="69D4F83C" w:rsidR="007E5106" w:rsidRDefault="007F33FE">
      <w:pPr>
        <w:pStyle w:val="ListParagraph"/>
        <w:numPr>
          <w:ilvl w:val="3"/>
          <w:numId w:val="12"/>
        </w:numPr>
        <w:tabs>
          <w:tab w:val="left" w:pos="2270"/>
        </w:tabs>
        <w:spacing w:before="92"/>
        <w:ind w:left="1479" w:right="397" w:firstLine="0"/>
        <w:rPr>
          <w:sz w:val="24"/>
        </w:rPr>
      </w:pPr>
      <w:r>
        <w:rPr>
          <w:b/>
          <w:spacing w:val="-2"/>
          <w:sz w:val="24"/>
        </w:rPr>
        <w:t>ACCEPTANCE.</w:t>
      </w:r>
      <w:r>
        <w:rPr>
          <w:b/>
          <w:spacing w:val="-16"/>
          <w:sz w:val="24"/>
        </w:rPr>
        <w:t xml:space="preserve"> </w:t>
      </w:r>
      <w:r>
        <w:rPr>
          <w:spacing w:val="-2"/>
          <w:sz w:val="24"/>
        </w:rPr>
        <w:t>A</w:t>
      </w:r>
      <w:r>
        <w:rPr>
          <w:spacing w:val="-15"/>
          <w:sz w:val="24"/>
        </w:rPr>
        <w:t xml:space="preserve"> </w:t>
      </w:r>
      <w:r>
        <w:rPr>
          <w:spacing w:val="-2"/>
          <w:sz w:val="24"/>
        </w:rPr>
        <w:t>total</w:t>
      </w:r>
      <w:r>
        <w:rPr>
          <w:spacing w:val="-16"/>
          <w:sz w:val="24"/>
        </w:rPr>
        <w:t xml:space="preserve"> </w:t>
      </w:r>
      <w:r>
        <w:rPr>
          <w:spacing w:val="-2"/>
          <w:sz w:val="24"/>
        </w:rPr>
        <w:t>of</w:t>
      </w:r>
      <w:r>
        <w:rPr>
          <w:spacing w:val="-13"/>
          <w:sz w:val="24"/>
        </w:rPr>
        <w:t xml:space="preserve"> </w:t>
      </w:r>
      <w:r>
        <w:rPr>
          <w:spacing w:val="-2"/>
          <w:sz w:val="24"/>
        </w:rPr>
        <w:t>four</w:t>
      </w:r>
      <w:r>
        <w:rPr>
          <w:spacing w:val="-21"/>
          <w:sz w:val="24"/>
        </w:rPr>
        <w:t xml:space="preserve"> </w:t>
      </w:r>
      <w:r>
        <w:rPr>
          <w:spacing w:val="-2"/>
          <w:sz w:val="24"/>
        </w:rPr>
        <w:t>(4)</w:t>
      </w:r>
      <w:r>
        <w:rPr>
          <w:spacing w:val="-22"/>
          <w:sz w:val="24"/>
        </w:rPr>
        <w:t xml:space="preserve"> </w:t>
      </w:r>
      <w:r>
        <w:rPr>
          <w:spacing w:val="-2"/>
          <w:sz w:val="24"/>
        </w:rPr>
        <w:t>concrete</w:t>
      </w:r>
      <w:r>
        <w:rPr>
          <w:spacing w:val="-20"/>
          <w:sz w:val="24"/>
        </w:rPr>
        <w:t xml:space="preserve"> </w:t>
      </w:r>
      <w:r>
        <w:rPr>
          <w:spacing w:val="-2"/>
          <w:sz w:val="24"/>
        </w:rPr>
        <w:t>test</w:t>
      </w:r>
      <w:r>
        <w:rPr>
          <w:spacing w:val="-20"/>
          <w:sz w:val="24"/>
        </w:rPr>
        <w:t xml:space="preserve"> </w:t>
      </w:r>
      <w:r>
        <w:rPr>
          <w:spacing w:val="-2"/>
          <w:sz w:val="24"/>
        </w:rPr>
        <w:t>cylinders</w:t>
      </w:r>
      <w:r>
        <w:rPr>
          <w:spacing w:val="-22"/>
          <w:sz w:val="24"/>
        </w:rPr>
        <w:t xml:space="preserve"> </w:t>
      </w:r>
      <w:r>
        <w:rPr>
          <w:spacing w:val="-1"/>
          <w:sz w:val="24"/>
        </w:rPr>
        <w:t>shall</w:t>
      </w:r>
      <w:r>
        <w:rPr>
          <w:spacing w:val="-21"/>
          <w:sz w:val="24"/>
        </w:rPr>
        <w:t xml:space="preserve"> </w:t>
      </w:r>
      <w:r>
        <w:rPr>
          <w:spacing w:val="-1"/>
          <w:sz w:val="24"/>
        </w:rPr>
        <w:t>be</w:t>
      </w:r>
      <w:r>
        <w:rPr>
          <w:spacing w:val="-20"/>
          <w:sz w:val="24"/>
        </w:rPr>
        <w:t xml:space="preserve"> </w:t>
      </w:r>
      <w:r>
        <w:rPr>
          <w:spacing w:val="-1"/>
          <w:sz w:val="24"/>
        </w:rPr>
        <w:t>taken</w:t>
      </w:r>
      <w:r>
        <w:rPr>
          <w:spacing w:val="-64"/>
          <w:sz w:val="24"/>
        </w:rPr>
        <w:t xml:space="preserve"> </w:t>
      </w:r>
      <w:r>
        <w:rPr>
          <w:spacing w:val="-1"/>
          <w:sz w:val="24"/>
        </w:rPr>
        <w:t>at</w:t>
      </w:r>
      <w:r>
        <w:rPr>
          <w:spacing w:val="-16"/>
          <w:sz w:val="24"/>
        </w:rPr>
        <w:t xml:space="preserve"> </w:t>
      </w:r>
      <w:r>
        <w:rPr>
          <w:spacing w:val="-1"/>
          <w:sz w:val="24"/>
        </w:rPr>
        <w:t>time</w:t>
      </w:r>
      <w:r>
        <w:rPr>
          <w:spacing w:val="-16"/>
          <w:sz w:val="24"/>
        </w:rPr>
        <w:t xml:space="preserve"> </w:t>
      </w:r>
      <w:r>
        <w:rPr>
          <w:spacing w:val="-1"/>
          <w:sz w:val="24"/>
        </w:rPr>
        <w:t>of</w:t>
      </w:r>
      <w:r>
        <w:rPr>
          <w:spacing w:val="-14"/>
          <w:sz w:val="24"/>
        </w:rPr>
        <w:t xml:space="preserve"> </w:t>
      </w:r>
      <w:r>
        <w:rPr>
          <w:spacing w:val="-1"/>
          <w:sz w:val="24"/>
        </w:rPr>
        <w:t>pouring</w:t>
      </w:r>
      <w:r>
        <w:rPr>
          <w:spacing w:val="-18"/>
          <w:sz w:val="24"/>
        </w:rPr>
        <w:t xml:space="preserve"> </w:t>
      </w:r>
      <w:r>
        <w:rPr>
          <w:spacing w:val="-1"/>
          <w:sz w:val="24"/>
        </w:rPr>
        <w:t>from</w:t>
      </w:r>
      <w:r>
        <w:rPr>
          <w:spacing w:val="-14"/>
          <w:sz w:val="24"/>
        </w:rPr>
        <w:t xml:space="preserve"> </w:t>
      </w:r>
      <w:r>
        <w:rPr>
          <w:spacing w:val="-1"/>
          <w:sz w:val="24"/>
        </w:rPr>
        <w:t>loads</w:t>
      </w:r>
      <w:r>
        <w:rPr>
          <w:spacing w:val="-17"/>
          <w:sz w:val="24"/>
        </w:rPr>
        <w:t xml:space="preserve"> </w:t>
      </w:r>
      <w:r>
        <w:rPr>
          <w:spacing w:val="-1"/>
          <w:sz w:val="24"/>
        </w:rPr>
        <w:t>passing</w:t>
      </w:r>
      <w:r>
        <w:rPr>
          <w:spacing w:val="-18"/>
          <w:sz w:val="24"/>
        </w:rPr>
        <w:t xml:space="preserve"> </w:t>
      </w:r>
      <w:r>
        <w:rPr>
          <w:sz w:val="24"/>
        </w:rPr>
        <w:t>the</w:t>
      </w:r>
      <w:r>
        <w:rPr>
          <w:spacing w:val="-16"/>
          <w:sz w:val="24"/>
        </w:rPr>
        <w:t xml:space="preserve"> </w:t>
      </w:r>
      <w:r>
        <w:rPr>
          <w:sz w:val="24"/>
        </w:rPr>
        <w:t>requirements</w:t>
      </w:r>
      <w:r>
        <w:rPr>
          <w:spacing w:val="-16"/>
          <w:sz w:val="24"/>
        </w:rPr>
        <w:t xml:space="preserve"> </w:t>
      </w:r>
      <w:r>
        <w:rPr>
          <w:sz w:val="24"/>
        </w:rPr>
        <w:t>of</w:t>
      </w:r>
      <w:r>
        <w:rPr>
          <w:spacing w:val="-14"/>
          <w:sz w:val="24"/>
        </w:rPr>
        <w:t xml:space="preserve"> </w:t>
      </w:r>
      <w:r>
        <w:rPr>
          <w:sz w:val="24"/>
        </w:rPr>
        <w:t>section</w:t>
      </w:r>
      <w:r>
        <w:rPr>
          <w:spacing w:val="-16"/>
          <w:sz w:val="24"/>
        </w:rPr>
        <w:t xml:space="preserve"> </w:t>
      </w:r>
      <w:r>
        <w:rPr>
          <w:sz w:val="24"/>
        </w:rPr>
        <w:t>4.8.3.1.</w:t>
      </w:r>
      <w:r>
        <w:rPr>
          <w:spacing w:val="-20"/>
          <w:sz w:val="24"/>
        </w:rPr>
        <w:t xml:space="preserve"> </w:t>
      </w:r>
      <w:r w:rsidR="00596F84">
        <w:rPr>
          <w:sz w:val="24"/>
        </w:rPr>
        <w:t>One</w:t>
      </w:r>
      <w:r w:rsidR="00596F84">
        <w:rPr>
          <w:spacing w:val="-64"/>
          <w:sz w:val="24"/>
        </w:rPr>
        <w:t xml:space="preserve"> </w:t>
      </w:r>
      <w:r w:rsidR="00596F84">
        <w:rPr>
          <w:sz w:val="24"/>
        </w:rPr>
        <w:t>cylinder</w:t>
      </w:r>
      <w:r>
        <w:rPr>
          <w:spacing w:val="-9"/>
          <w:sz w:val="24"/>
        </w:rPr>
        <w:t xml:space="preserve"> </w:t>
      </w:r>
      <w:r>
        <w:rPr>
          <w:sz w:val="24"/>
        </w:rPr>
        <w:t>shall</w:t>
      </w:r>
      <w:r>
        <w:rPr>
          <w:spacing w:val="-9"/>
          <w:sz w:val="24"/>
        </w:rPr>
        <w:t xml:space="preserve"> </w:t>
      </w:r>
      <w:r>
        <w:rPr>
          <w:sz w:val="24"/>
        </w:rPr>
        <w:t>be</w:t>
      </w:r>
      <w:r>
        <w:rPr>
          <w:spacing w:val="-8"/>
          <w:sz w:val="24"/>
        </w:rPr>
        <w:t xml:space="preserve"> </w:t>
      </w:r>
      <w:r>
        <w:rPr>
          <w:sz w:val="24"/>
        </w:rPr>
        <w:t>broken</w:t>
      </w:r>
      <w:r>
        <w:rPr>
          <w:spacing w:val="-7"/>
          <w:sz w:val="24"/>
        </w:rPr>
        <w:t xml:space="preserve"> </w:t>
      </w:r>
      <w:r>
        <w:rPr>
          <w:sz w:val="24"/>
        </w:rPr>
        <w:t>at</w:t>
      </w:r>
      <w:r>
        <w:rPr>
          <w:spacing w:val="-9"/>
          <w:sz w:val="24"/>
        </w:rPr>
        <w:t xml:space="preserve"> </w:t>
      </w:r>
      <w:r>
        <w:rPr>
          <w:sz w:val="24"/>
        </w:rPr>
        <w:t>seven</w:t>
      </w:r>
      <w:r>
        <w:rPr>
          <w:spacing w:val="-7"/>
          <w:sz w:val="24"/>
        </w:rPr>
        <w:t xml:space="preserve"> </w:t>
      </w:r>
      <w:r>
        <w:rPr>
          <w:sz w:val="24"/>
        </w:rPr>
        <w:t>(7)</w:t>
      </w:r>
      <w:r>
        <w:rPr>
          <w:spacing w:val="-9"/>
          <w:sz w:val="24"/>
        </w:rPr>
        <w:t xml:space="preserve"> </w:t>
      </w:r>
      <w:r>
        <w:rPr>
          <w:sz w:val="24"/>
        </w:rPr>
        <w:t>days</w:t>
      </w:r>
      <w:r>
        <w:rPr>
          <w:spacing w:val="-9"/>
          <w:sz w:val="24"/>
        </w:rPr>
        <w:t xml:space="preserve"> </w:t>
      </w:r>
      <w:r>
        <w:rPr>
          <w:sz w:val="24"/>
        </w:rPr>
        <w:t>and</w:t>
      </w:r>
      <w:r>
        <w:rPr>
          <w:spacing w:val="-7"/>
          <w:sz w:val="24"/>
        </w:rPr>
        <w:t xml:space="preserve"> </w:t>
      </w:r>
      <w:r>
        <w:rPr>
          <w:sz w:val="24"/>
        </w:rPr>
        <w:t>shall</w:t>
      </w:r>
      <w:r>
        <w:rPr>
          <w:spacing w:val="-10"/>
          <w:sz w:val="24"/>
        </w:rPr>
        <w:t xml:space="preserve"> </w:t>
      </w:r>
      <w:r>
        <w:rPr>
          <w:sz w:val="24"/>
        </w:rPr>
        <w:t>be</w:t>
      </w:r>
      <w:r>
        <w:rPr>
          <w:spacing w:val="-7"/>
          <w:sz w:val="24"/>
        </w:rPr>
        <w:t xml:space="preserve"> </w:t>
      </w:r>
      <w:r>
        <w:rPr>
          <w:sz w:val="24"/>
        </w:rPr>
        <w:t>used</w:t>
      </w:r>
      <w:r>
        <w:rPr>
          <w:spacing w:val="-8"/>
          <w:sz w:val="24"/>
        </w:rPr>
        <w:t xml:space="preserve"> </w:t>
      </w:r>
      <w:r>
        <w:rPr>
          <w:sz w:val="24"/>
        </w:rPr>
        <w:t>as</w:t>
      </w:r>
      <w:r>
        <w:rPr>
          <w:spacing w:val="-11"/>
          <w:sz w:val="24"/>
        </w:rPr>
        <w:t xml:space="preserve"> </w:t>
      </w:r>
      <w:r>
        <w:rPr>
          <w:sz w:val="24"/>
        </w:rPr>
        <w:t>an</w:t>
      </w:r>
      <w:r>
        <w:rPr>
          <w:spacing w:val="-10"/>
          <w:sz w:val="24"/>
        </w:rPr>
        <w:t xml:space="preserve"> </w:t>
      </w:r>
      <w:r>
        <w:rPr>
          <w:sz w:val="24"/>
        </w:rPr>
        <w:t>indication</w:t>
      </w:r>
      <w:r>
        <w:rPr>
          <w:spacing w:val="-65"/>
          <w:sz w:val="24"/>
        </w:rPr>
        <w:t xml:space="preserve"> </w:t>
      </w:r>
      <w:r>
        <w:rPr>
          <w:sz w:val="24"/>
        </w:rPr>
        <w:t>of</w:t>
      </w:r>
      <w:r>
        <w:rPr>
          <w:spacing w:val="-9"/>
          <w:sz w:val="24"/>
        </w:rPr>
        <w:t xml:space="preserve"> </w:t>
      </w:r>
      <w:r>
        <w:rPr>
          <w:sz w:val="24"/>
        </w:rPr>
        <w:t>future</w:t>
      </w:r>
      <w:r>
        <w:rPr>
          <w:spacing w:val="-11"/>
          <w:sz w:val="24"/>
        </w:rPr>
        <w:t xml:space="preserve"> </w:t>
      </w:r>
      <w:r>
        <w:rPr>
          <w:sz w:val="24"/>
        </w:rPr>
        <w:t>strength.</w:t>
      </w:r>
      <w:r>
        <w:rPr>
          <w:spacing w:val="-11"/>
          <w:sz w:val="24"/>
        </w:rPr>
        <w:t xml:space="preserve"> </w:t>
      </w:r>
      <w:r>
        <w:rPr>
          <w:sz w:val="24"/>
        </w:rPr>
        <w:t>Two</w:t>
      </w:r>
      <w:r>
        <w:rPr>
          <w:spacing w:val="-10"/>
          <w:sz w:val="24"/>
        </w:rPr>
        <w:t xml:space="preserve"> </w:t>
      </w:r>
      <w:r>
        <w:rPr>
          <w:sz w:val="24"/>
        </w:rPr>
        <w:t>(2)</w:t>
      </w:r>
      <w:r>
        <w:rPr>
          <w:spacing w:val="-12"/>
          <w:sz w:val="24"/>
        </w:rPr>
        <w:t xml:space="preserve"> </w:t>
      </w:r>
      <w:r>
        <w:rPr>
          <w:sz w:val="24"/>
        </w:rPr>
        <w:t>cylinders</w:t>
      </w:r>
      <w:r>
        <w:rPr>
          <w:spacing w:val="-12"/>
          <w:sz w:val="24"/>
        </w:rPr>
        <w:t xml:space="preserve"> </w:t>
      </w:r>
      <w:r>
        <w:rPr>
          <w:sz w:val="24"/>
        </w:rPr>
        <w:t>shall</w:t>
      </w:r>
      <w:r>
        <w:rPr>
          <w:spacing w:val="-11"/>
          <w:sz w:val="24"/>
        </w:rPr>
        <w:t xml:space="preserve"> </w:t>
      </w:r>
      <w:r>
        <w:rPr>
          <w:sz w:val="24"/>
        </w:rPr>
        <w:t>be</w:t>
      </w:r>
      <w:r>
        <w:rPr>
          <w:spacing w:val="-13"/>
          <w:sz w:val="24"/>
        </w:rPr>
        <w:t xml:space="preserve"> </w:t>
      </w:r>
      <w:r>
        <w:rPr>
          <w:sz w:val="24"/>
        </w:rPr>
        <w:t>broken</w:t>
      </w:r>
      <w:r>
        <w:rPr>
          <w:spacing w:val="-13"/>
          <w:sz w:val="24"/>
        </w:rPr>
        <w:t xml:space="preserve"> </w:t>
      </w:r>
      <w:r>
        <w:rPr>
          <w:sz w:val="24"/>
        </w:rPr>
        <w:t>at</w:t>
      </w:r>
      <w:r>
        <w:rPr>
          <w:spacing w:val="-13"/>
          <w:sz w:val="24"/>
        </w:rPr>
        <w:t xml:space="preserve"> </w:t>
      </w:r>
      <w:r w:rsidR="00596F84">
        <w:rPr>
          <w:sz w:val="24"/>
        </w:rPr>
        <w:t>twenty</w:t>
      </w:r>
      <w:r w:rsidR="00596F84">
        <w:rPr>
          <w:spacing w:val="-16"/>
          <w:sz w:val="24"/>
        </w:rPr>
        <w:t>-eight</w:t>
      </w:r>
      <w:r>
        <w:rPr>
          <w:spacing w:val="-14"/>
          <w:sz w:val="24"/>
        </w:rPr>
        <w:t xml:space="preserve"> </w:t>
      </w:r>
      <w:r>
        <w:rPr>
          <w:sz w:val="24"/>
        </w:rPr>
        <w:t>(28)</w:t>
      </w:r>
      <w:r>
        <w:rPr>
          <w:spacing w:val="-14"/>
          <w:sz w:val="24"/>
        </w:rPr>
        <w:t xml:space="preserve"> </w:t>
      </w:r>
      <w:r>
        <w:rPr>
          <w:sz w:val="24"/>
        </w:rPr>
        <w:t>days.</w:t>
      </w:r>
      <w:r>
        <w:rPr>
          <w:spacing w:val="-64"/>
          <w:sz w:val="24"/>
        </w:rPr>
        <w:t xml:space="preserve"> </w:t>
      </w:r>
      <w:r>
        <w:rPr>
          <w:sz w:val="24"/>
        </w:rPr>
        <w:t>If</w:t>
      </w:r>
      <w:r>
        <w:rPr>
          <w:spacing w:val="-2"/>
          <w:sz w:val="24"/>
        </w:rPr>
        <w:t xml:space="preserve"> </w:t>
      </w:r>
      <w:r>
        <w:rPr>
          <w:sz w:val="24"/>
        </w:rPr>
        <w:t>the</w:t>
      </w:r>
      <w:r>
        <w:rPr>
          <w:spacing w:val="-3"/>
          <w:sz w:val="24"/>
        </w:rPr>
        <w:t xml:space="preserve"> </w:t>
      </w:r>
      <w:r>
        <w:rPr>
          <w:sz w:val="24"/>
        </w:rPr>
        <w:t>average</w:t>
      </w:r>
      <w:r>
        <w:rPr>
          <w:spacing w:val="-3"/>
          <w:sz w:val="24"/>
        </w:rPr>
        <w:t xml:space="preserve"> </w:t>
      </w:r>
      <w:r>
        <w:rPr>
          <w:sz w:val="24"/>
        </w:rPr>
        <w:t>of</w:t>
      </w:r>
      <w:r>
        <w:rPr>
          <w:spacing w:val="-4"/>
          <w:sz w:val="24"/>
        </w:rPr>
        <w:t xml:space="preserve"> </w:t>
      </w:r>
      <w:r>
        <w:rPr>
          <w:sz w:val="24"/>
        </w:rPr>
        <w:t>the</w:t>
      </w:r>
      <w:r>
        <w:rPr>
          <w:spacing w:val="-6"/>
          <w:sz w:val="24"/>
        </w:rPr>
        <w:t xml:space="preserve"> </w:t>
      </w:r>
      <w:r w:rsidR="00596F84">
        <w:rPr>
          <w:sz w:val="24"/>
        </w:rPr>
        <w:t>twenty-eight</w:t>
      </w:r>
      <w:r w:rsidR="00596F84">
        <w:rPr>
          <w:spacing w:val="-6"/>
          <w:sz w:val="24"/>
        </w:rPr>
        <w:t>-day</w:t>
      </w:r>
      <w:r>
        <w:rPr>
          <w:spacing w:val="-9"/>
          <w:sz w:val="24"/>
        </w:rPr>
        <w:t xml:space="preserve"> </w:t>
      </w:r>
      <w:r>
        <w:rPr>
          <w:sz w:val="24"/>
        </w:rPr>
        <w:t>breaks</w:t>
      </w:r>
      <w:r>
        <w:rPr>
          <w:spacing w:val="-7"/>
          <w:sz w:val="24"/>
        </w:rPr>
        <w:t xml:space="preserve"> </w:t>
      </w:r>
      <w:r>
        <w:rPr>
          <w:sz w:val="24"/>
        </w:rPr>
        <w:t>is</w:t>
      </w:r>
      <w:r>
        <w:rPr>
          <w:spacing w:val="-7"/>
          <w:sz w:val="24"/>
        </w:rPr>
        <w:t xml:space="preserve"> </w:t>
      </w:r>
      <w:r>
        <w:rPr>
          <w:sz w:val="24"/>
        </w:rPr>
        <w:t>below</w:t>
      </w:r>
      <w:r>
        <w:rPr>
          <w:spacing w:val="-10"/>
          <w:sz w:val="24"/>
        </w:rPr>
        <w:t xml:space="preserve"> </w:t>
      </w:r>
      <w:r>
        <w:rPr>
          <w:sz w:val="24"/>
        </w:rPr>
        <w:t>minimum</w:t>
      </w:r>
      <w:r>
        <w:rPr>
          <w:spacing w:val="-5"/>
          <w:sz w:val="24"/>
        </w:rPr>
        <w:t xml:space="preserve"> </w:t>
      </w:r>
      <w:r>
        <w:rPr>
          <w:sz w:val="24"/>
        </w:rPr>
        <w:t>compressive</w:t>
      </w:r>
      <w:r>
        <w:rPr>
          <w:spacing w:val="-64"/>
          <w:sz w:val="24"/>
        </w:rPr>
        <w:t xml:space="preserve"> </w:t>
      </w:r>
      <w:r>
        <w:rPr>
          <w:sz w:val="24"/>
        </w:rPr>
        <w:t>strength,</w:t>
      </w:r>
      <w:r>
        <w:rPr>
          <w:spacing w:val="-9"/>
          <w:sz w:val="24"/>
        </w:rPr>
        <w:t xml:space="preserve"> </w:t>
      </w:r>
      <w:r>
        <w:rPr>
          <w:sz w:val="24"/>
        </w:rPr>
        <w:t>the</w:t>
      </w:r>
      <w:r>
        <w:rPr>
          <w:spacing w:val="-8"/>
          <w:sz w:val="24"/>
        </w:rPr>
        <w:t xml:space="preserve"> </w:t>
      </w:r>
      <w:r>
        <w:rPr>
          <w:sz w:val="24"/>
        </w:rPr>
        <w:t>concrete</w:t>
      </w:r>
      <w:r>
        <w:rPr>
          <w:spacing w:val="-7"/>
          <w:sz w:val="24"/>
        </w:rPr>
        <w:t xml:space="preserve"> </w:t>
      </w:r>
      <w:r>
        <w:rPr>
          <w:sz w:val="24"/>
        </w:rPr>
        <w:t>may</w:t>
      </w:r>
      <w:r>
        <w:rPr>
          <w:spacing w:val="-12"/>
          <w:sz w:val="24"/>
        </w:rPr>
        <w:t xml:space="preserve"> </w:t>
      </w:r>
      <w:r>
        <w:rPr>
          <w:sz w:val="24"/>
        </w:rPr>
        <w:t>be</w:t>
      </w:r>
      <w:r>
        <w:rPr>
          <w:spacing w:val="-8"/>
          <w:sz w:val="24"/>
        </w:rPr>
        <w:t xml:space="preserve"> </w:t>
      </w:r>
      <w:r>
        <w:rPr>
          <w:sz w:val="24"/>
        </w:rPr>
        <w:t>rejected</w:t>
      </w:r>
      <w:r>
        <w:rPr>
          <w:spacing w:val="-7"/>
          <w:sz w:val="24"/>
        </w:rPr>
        <w:t xml:space="preserve"> </w:t>
      </w:r>
      <w:r>
        <w:rPr>
          <w:sz w:val="24"/>
        </w:rPr>
        <w:t>unless</w:t>
      </w:r>
      <w:r>
        <w:rPr>
          <w:spacing w:val="-12"/>
          <w:sz w:val="24"/>
        </w:rPr>
        <w:t xml:space="preserve"> </w:t>
      </w:r>
      <w:r>
        <w:rPr>
          <w:sz w:val="24"/>
        </w:rPr>
        <w:t>retests</w:t>
      </w:r>
      <w:r>
        <w:rPr>
          <w:spacing w:val="-11"/>
          <w:sz w:val="24"/>
        </w:rPr>
        <w:t xml:space="preserve"> </w:t>
      </w:r>
      <w:r>
        <w:rPr>
          <w:sz w:val="24"/>
        </w:rPr>
        <w:t>prove</w:t>
      </w:r>
      <w:r>
        <w:rPr>
          <w:spacing w:val="-11"/>
          <w:sz w:val="24"/>
        </w:rPr>
        <w:t xml:space="preserve"> </w:t>
      </w:r>
      <w:r>
        <w:rPr>
          <w:sz w:val="24"/>
        </w:rPr>
        <w:t>otherwise.</w:t>
      </w:r>
      <w:r>
        <w:rPr>
          <w:spacing w:val="-10"/>
          <w:sz w:val="24"/>
        </w:rPr>
        <w:t xml:space="preserve"> </w:t>
      </w:r>
      <w:r>
        <w:rPr>
          <w:sz w:val="24"/>
        </w:rPr>
        <w:t>At</w:t>
      </w:r>
      <w:r>
        <w:rPr>
          <w:spacing w:val="-10"/>
          <w:sz w:val="24"/>
        </w:rPr>
        <w:t xml:space="preserve"> </w:t>
      </w:r>
      <w:r>
        <w:rPr>
          <w:sz w:val="24"/>
        </w:rPr>
        <w:t>the</w:t>
      </w:r>
      <w:r>
        <w:rPr>
          <w:spacing w:val="-65"/>
          <w:sz w:val="24"/>
        </w:rPr>
        <w:t xml:space="preserve"> </w:t>
      </w:r>
      <w:r>
        <w:rPr>
          <w:sz w:val="24"/>
        </w:rPr>
        <w:t>Contractor's option, the fourth cylinder (the hold cylinder) may be broken at</w:t>
      </w:r>
      <w:r>
        <w:rPr>
          <w:spacing w:val="1"/>
          <w:sz w:val="24"/>
        </w:rPr>
        <w:t xml:space="preserve"> </w:t>
      </w:r>
      <w:r w:rsidR="00596F84">
        <w:rPr>
          <w:sz w:val="24"/>
        </w:rPr>
        <w:t>twenty-eight</w:t>
      </w:r>
      <w:r>
        <w:rPr>
          <w:sz w:val="24"/>
        </w:rPr>
        <w:t xml:space="preserve"> (28) days, and included with the average, or it can be held for</w:t>
      </w:r>
      <w:r>
        <w:rPr>
          <w:spacing w:val="1"/>
          <w:sz w:val="24"/>
        </w:rPr>
        <w:t xml:space="preserve"> </w:t>
      </w:r>
      <w:r>
        <w:rPr>
          <w:sz w:val="24"/>
        </w:rPr>
        <w:t>future testing</w:t>
      </w:r>
      <w:r>
        <w:rPr>
          <w:spacing w:val="-1"/>
          <w:sz w:val="24"/>
        </w:rPr>
        <w:t xml:space="preserve"> </w:t>
      </w:r>
      <w:r>
        <w:rPr>
          <w:sz w:val="24"/>
        </w:rPr>
        <w:t>if</w:t>
      </w:r>
      <w:r>
        <w:rPr>
          <w:spacing w:val="3"/>
          <w:sz w:val="24"/>
        </w:rPr>
        <w:t xml:space="preserve"> </w:t>
      </w:r>
      <w:r>
        <w:rPr>
          <w:sz w:val="24"/>
        </w:rPr>
        <w:t>additional tests are</w:t>
      </w:r>
      <w:r>
        <w:rPr>
          <w:spacing w:val="1"/>
          <w:sz w:val="24"/>
        </w:rPr>
        <w:t xml:space="preserve"> </w:t>
      </w:r>
      <w:r>
        <w:rPr>
          <w:sz w:val="24"/>
        </w:rPr>
        <w:t>needed.</w:t>
      </w:r>
    </w:p>
    <w:p w14:paraId="38075032" w14:textId="77777777" w:rsidR="007E5106" w:rsidRDefault="007E5106">
      <w:pPr>
        <w:pStyle w:val="BodyText"/>
        <w:spacing w:before="1"/>
      </w:pPr>
    </w:p>
    <w:p w14:paraId="0B9C57BF" w14:textId="2A440943" w:rsidR="007E5106" w:rsidRDefault="007F33FE">
      <w:pPr>
        <w:pStyle w:val="BodyText"/>
        <w:ind w:left="1479" w:right="394"/>
        <w:jc w:val="both"/>
      </w:pPr>
      <w:r>
        <w:t>Concrete with an average compressive strength below the required strength</w:t>
      </w:r>
      <w:r>
        <w:rPr>
          <w:spacing w:val="-64"/>
        </w:rPr>
        <w:t xml:space="preserve"> </w:t>
      </w:r>
      <w:r>
        <w:rPr>
          <w:spacing w:val="-2"/>
        </w:rPr>
        <w:t>shall</w:t>
      </w:r>
      <w:r>
        <w:rPr>
          <w:spacing w:val="-17"/>
        </w:rPr>
        <w:t xml:space="preserve"> </w:t>
      </w:r>
      <w:r>
        <w:rPr>
          <w:spacing w:val="-2"/>
        </w:rPr>
        <w:t>be</w:t>
      </w:r>
      <w:r>
        <w:rPr>
          <w:spacing w:val="-16"/>
        </w:rPr>
        <w:t xml:space="preserve"> </w:t>
      </w:r>
      <w:r>
        <w:rPr>
          <w:spacing w:val="-2"/>
        </w:rPr>
        <w:t>reviewed</w:t>
      </w:r>
      <w:r>
        <w:rPr>
          <w:spacing w:val="-15"/>
        </w:rPr>
        <w:t xml:space="preserve"> </w:t>
      </w:r>
      <w:r>
        <w:rPr>
          <w:spacing w:val="-2"/>
        </w:rPr>
        <w:t>by</w:t>
      </w:r>
      <w:r>
        <w:rPr>
          <w:spacing w:val="-19"/>
        </w:rPr>
        <w:t xml:space="preserve"> </w:t>
      </w:r>
      <w:r>
        <w:rPr>
          <w:spacing w:val="-2"/>
        </w:rPr>
        <w:t>the</w:t>
      </w:r>
      <w:r>
        <w:rPr>
          <w:spacing w:val="-15"/>
        </w:rPr>
        <w:t xml:space="preserve"> </w:t>
      </w:r>
      <w:r>
        <w:rPr>
          <w:spacing w:val="-2"/>
        </w:rPr>
        <w:t>City’s</w:t>
      </w:r>
      <w:r>
        <w:rPr>
          <w:spacing w:val="-17"/>
        </w:rPr>
        <w:t xml:space="preserve"> </w:t>
      </w:r>
      <w:r>
        <w:rPr>
          <w:spacing w:val="-2"/>
        </w:rPr>
        <w:t>Representative.</w:t>
      </w:r>
      <w:r>
        <w:rPr>
          <w:spacing w:val="-20"/>
        </w:rPr>
        <w:t xml:space="preserve"> </w:t>
      </w:r>
      <w:r>
        <w:rPr>
          <w:spacing w:val="-1"/>
        </w:rPr>
        <w:t>The</w:t>
      </w:r>
      <w:r>
        <w:rPr>
          <w:spacing w:val="-21"/>
        </w:rPr>
        <w:t xml:space="preserve"> </w:t>
      </w:r>
      <w:r>
        <w:rPr>
          <w:spacing w:val="-1"/>
        </w:rPr>
        <w:t>"hold"</w:t>
      </w:r>
      <w:r>
        <w:rPr>
          <w:spacing w:val="-20"/>
        </w:rPr>
        <w:t xml:space="preserve"> </w:t>
      </w:r>
      <w:r>
        <w:rPr>
          <w:spacing w:val="-1"/>
        </w:rPr>
        <w:t>cylinder,</w:t>
      </w:r>
      <w:r>
        <w:rPr>
          <w:spacing w:val="-20"/>
        </w:rPr>
        <w:t xml:space="preserve"> </w:t>
      </w:r>
      <w:r>
        <w:rPr>
          <w:spacing w:val="-1"/>
        </w:rPr>
        <w:t>if</w:t>
      </w:r>
      <w:r>
        <w:rPr>
          <w:spacing w:val="-19"/>
        </w:rPr>
        <w:t xml:space="preserve"> </w:t>
      </w:r>
      <w:r>
        <w:rPr>
          <w:spacing w:val="-1"/>
        </w:rPr>
        <w:t>available,</w:t>
      </w:r>
      <w:r>
        <w:rPr>
          <w:spacing w:val="-64"/>
        </w:rPr>
        <w:t xml:space="preserve"> </w:t>
      </w:r>
      <w:r>
        <w:t>may be broken or other specialized tests (such as a spectrum analysis) may</w:t>
      </w:r>
      <w:r>
        <w:rPr>
          <w:spacing w:val="-64"/>
        </w:rPr>
        <w:t xml:space="preserve"> </w:t>
      </w:r>
      <w:r>
        <w:t>be required. If additional tests are required to determine if strength tests are</w:t>
      </w:r>
      <w:r>
        <w:rPr>
          <w:spacing w:val="1"/>
        </w:rPr>
        <w:t xml:space="preserve"> </w:t>
      </w:r>
      <w:r w:rsidR="00E629F0">
        <w:rPr>
          <w:spacing w:val="-1"/>
        </w:rPr>
        <w:t>representative,</w:t>
      </w:r>
      <w:r>
        <w:rPr>
          <w:spacing w:val="-13"/>
        </w:rPr>
        <w:t xml:space="preserve"> </w:t>
      </w:r>
      <w:r>
        <w:rPr>
          <w:spacing w:val="-1"/>
        </w:rPr>
        <w:t>they</w:t>
      </w:r>
      <w:r>
        <w:rPr>
          <w:spacing w:val="-17"/>
        </w:rPr>
        <w:t xml:space="preserve"> </w:t>
      </w:r>
      <w:r>
        <w:t>shall</w:t>
      </w:r>
      <w:r>
        <w:rPr>
          <w:spacing w:val="-15"/>
        </w:rPr>
        <w:t xml:space="preserve"> </w:t>
      </w:r>
      <w:r>
        <w:t>be</w:t>
      </w:r>
      <w:r>
        <w:rPr>
          <w:spacing w:val="-12"/>
        </w:rPr>
        <w:t xml:space="preserve"> </w:t>
      </w:r>
      <w:r>
        <w:t>performed</w:t>
      </w:r>
      <w:r>
        <w:rPr>
          <w:spacing w:val="-13"/>
        </w:rPr>
        <w:t xml:space="preserve"> </w:t>
      </w:r>
      <w:r>
        <w:t>by</w:t>
      </w:r>
      <w:r>
        <w:rPr>
          <w:spacing w:val="-17"/>
        </w:rPr>
        <w:t xml:space="preserve"> </w:t>
      </w:r>
      <w:r>
        <w:t>coring</w:t>
      </w:r>
      <w:r>
        <w:rPr>
          <w:spacing w:val="-16"/>
        </w:rPr>
        <w:t xml:space="preserve"> </w:t>
      </w:r>
      <w:r>
        <w:t>in</w:t>
      </w:r>
      <w:r>
        <w:rPr>
          <w:spacing w:val="-12"/>
        </w:rPr>
        <w:t xml:space="preserve"> </w:t>
      </w:r>
      <w:r>
        <w:t>accordance</w:t>
      </w:r>
      <w:r>
        <w:rPr>
          <w:spacing w:val="-16"/>
        </w:rPr>
        <w:t xml:space="preserve"> </w:t>
      </w:r>
      <w:r>
        <w:t>with</w:t>
      </w:r>
      <w:r>
        <w:rPr>
          <w:spacing w:val="-16"/>
        </w:rPr>
        <w:t xml:space="preserve"> </w:t>
      </w:r>
      <w:r>
        <w:t>ASTM</w:t>
      </w:r>
      <w:r>
        <w:rPr>
          <w:spacing w:val="-17"/>
        </w:rPr>
        <w:t xml:space="preserve"> </w:t>
      </w:r>
      <w:r>
        <w:t>C-</w:t>
      </w:r>
    </w:p>
    <w:p w14:paraId="07DEFC1A" w14:textId="62F2B4E0" w:rsidR="007E5106" w:rsidRDefault="007F33FE">
      <w:pPr>
        <w:pStyle w:val="BodyText"/>
        <w:ind w:left="1479" w:right="395"/>
        <w:jc w:val="both"/>
      </w:pPr>
      <w:r>
        <w:t>42</w:t>
      </w:r>
      <w:r>
        <w:rPr>
          <w:spacing w:val="1"/>
        </w:rPr>
        <w:t xml:space="preserve"> </w:t>
      </w:r>
      <w:r>
        <w:t>method</w:t>
      </w:r>
      <w:r>
        <w:rPr>
          <w:spacing w:val="1"/>
        </w:rPr>
        <w:t xml:space="preserve"> </w:t>
      </w:r>
      <w:r>
        <w:t>or</w:t>
      </w:r>
      <w:r>
        <w:rPr>
          <w:spacing w:val="1"/>
        </w:rPr>
        <w:t xml:space="preserve"> </w:t>
      </w:r>
      <w:r>
        <w:t>other</w:t>
      </w:r>
      <w:r>
        <w:rPr>
          <w:spacing w:val="1"/>
        </w:rPr>
        <w:t xml:space="preserve"> </w:t>
      </w:r>
      <w:r>
        <w:t>acceptable</w:t>
      </w:r>
      <w:r>
        <w:rPr>
          <w:spacing w:val="1"/>
        </w:rPr>
        <w:t xml:space="preserve"> </w:t>
      </w:r>
      <w:r>
        <w:t>non-destructive</w:t>
      </w:r>
      <w:r>
        <w:rPr>
          <w:spacing w:val="1"/>
        </w:rPr>
        <w:t xml:space="preserve"> </w:t>
      </w:r>
      <w:r>
        <w:t>methods.</w:t>
      </w:r>
      <w:r>
        <w:rPr>
          <w:spacing w:val="1"/>
        </w:rPr>
        <w:t xml:space="preserve"> </w:t>
      </w:r>
      <w:r>
        <w:t>The</w:t>
      </w:r>
      <w:r>
        <w:rPr>
          <w:spacing w:val="1"/>
        </w:rPr>
        <w:t xml:space="preserve"> </w:t>
      </w:r>
      <w:r>
        <w:t>re-tested</w:t>
      </w:r>
      <w:r>
        <w:rPr>
          <w:spacing w:val="-64"/>
        </w:rPr>
        <w:t xml:space="preserve"> </w:t>
      </w:r>
      <w:r>
        <w:rPr>
          <w:spacing w:val="-1"/>
        </w:rPr>
        <w:t>strength</w:t>
      </w:r>
      <w:r>
        <w:rPr>
          <w:spacing w:val="-16"/>
        </w:rPr>
        <w:t xml:space="preserve"> </w:t>
      </w:r>
      <w:r>
        <w:rPr>
          <w:spacing w:val="-1"/>
        </w:rPr>
        <w:t>shall</w:t>
      </w:r>
      <w:r>
        <w:rPr>
          <w:spacing w:val="-17"/>
        </w:rPr>
        <w:t xml:space="preserve"> </w:t>
      </w:r>
      <w:r>
        <w:rPr>
          <w:spacing w:val="-1"/>
        </w:rPr>
        <w:t>be</w:t>
      </w:r>
      <w:r>
        <w:rPr>
          <w:spacing w:val="-16"/>
        </w:rPr>
        <w:t xml:space="preserve"> </w:t>
      </w:r>
      <w:r>
        <w:rPr>
          <w:spacing w:val="-1"/>
        </w:rPr>
        <w:t>the</w:t>
      </w:r>
      <w:r>
        <w:rPr>
          <w:spacing w:val="-16"/>
        </w:rPr>
        <w:t xml:space="preserve"> </w:t>
      </w:r>
      <w:r>
        <w:rPr>
          <w:spacing w:val="-1"/>
        </w:rPr>
        <w:t>average</w:t>
      </w:r>
      <w:r>
        <w:rPr>
          <w:spacing w:val="-16"/>
        </w:rPr>
        <w:t xml:space="preserve"> </w:t>
      </w:r>
      <w:r>
        <w:rPr>
          <w:spacing w:val="-1"/>
        </w:rPr>
        <w:t>of</w:t>
      </w:r>
      <w:r>
        <w:rPr>
          <w:spacing w:val="-14"/>
        </w:rPr>
        <w:t xml:space="preserve"> </w:t>
      </w:r>
      <w:r>
        <w:rPr>
          <w:spacing w:val="-1"/>
        </w:rPr>
        <w:t>three</w:t>
      </w:r>
      <w:r>
        <w:rPr>
          <w:spacing w:val="-16"/>
        </w:rPr>
        <w:t xml:space="preserve"> </w:t>
      </w:r>
      <w:r>
        <w:rPr>
          <w:spacing w:val="-1"/>
        </w:rPr>
        <w:t>cores</w:t>
      </w:r>
      <w:r>
        <w:rPr>
          <w:spacing w:val="-17"/>
        </w:rPr>
        <w:t xml:space="preserve"> </w:t>
      </w:r>
      <w:r>
        <w:rPr>
          <w:spacing w:val="-1"/>
        </w:rPr>
        <w:t>(or</w:t>
      </w:r>
      <w:r>
        <w:rPr>
          <w:spacing w:val="-18"/>
        </w:rPr>
        <w:t xml:space="preserve"> </w:t>
      </w:r>
      <w:r>
        <w:rPr>
          <w:spacing w:val="-1"/>
        </w:rPr>
        <w:t>other</w:t>
      </w:r>
      <w:r>
        <w:rPr>
          <w:spacing w:val="-22"/>
        </w:rPr>
        <w:t xml:space="preserve"> </w:t>
      </w:r>
      <w:r>
        <w:rPr>
          <w:spacing w:val="-1"/>
        </w:rPr>
        <w:t>acceptable</w:t>
      </w:r>
      <w:r>
        <w:rPr>
          <w:spacing w:val="-21"/>
        </w:rPr>
        <w:t xml:space="preserve"> </w:t>
      </w:r>
      <w:r>
        <w:t>method).</w:t>
      </w:r>
      <w:r>
        <w:rPr>
          <w:spacing w:val="-20"/>
        </w:rPr>
        <w:t xml:space="preserve"> </w:t>
      </w:r>
      <w:r>
        <w:t>The</w:t>
      </w:r>
      <w:r>
        <w:rPr>
          <w:spacing w:val="-64"/>
        </w:rPr>
        <w:t xml:space="preserve"> </w:t>
      </w:r>
      <w:r w:rsidR="008524EC">
        <w:t>c</w:t>
      </w:r>
      <w:r>
        <w:t>ity’s</w:t>
      </w:r>
      <w:r>
        <w:rPr>
          <w:spacing w:val="-7"/>
        </w:rPr>
        <w:t xml:space="preserve"> </w:t>
      </w:r>
      <w:r w:rsidR="008524EC">
        <w:t>r</w:t>
      </w:r>
      <w:r>
        <w:t>epresentative</w:t>
      </w:r>
      <w:r>
        <w:rPr>
          <w:spacing w:val="-6"/>
        </w:rPr>
        <w:t xml:space="preserve"> </w:t>
      </w:r>
      <w:r>
        <w:t>may</w:t>
      </w:r>
      <w:r>
        <w:rPr>
          <w:spacing w:val="-9"/>
        </w:rPr>
        <w:t xml:space="preserve"> </w:t>
      </w:r>
      <w:r>
        <w:t>accept</w:t>
      </w:r>
      <w:r>
        <w:rPr>
          <w:spacing w:val="-6"/>
        </w:rPr>
        <w:t xml:space="preserve"> </w:t>
      </w:r>
      <w:r>
        <w:t>the</w:t>
      </w:r>
      <w:r>
        <w:rPr>
          <w:spacing w:val="-5"/>
        </w:rPr>
        <w:t xml:space="preserve"> </w:t>
      </w:r>
      <w:r>
        <w:t>concrete</w:t>
      </w:r>
      <w:r>
        <w:rPr>
          <w:spacing w:val="-8"/>
        </w:rPr>
        <w:t xml:space="preserve"> </w:t>
      </w:r>
      <w:r w:rsidR="000503EC">
        <w:t>because of</w:t>
      </w:r>
      <w:r>
        <w:rPr>
          <w:spacing w:val="-6"/>
        </w:rPr>
        <w:t xml:space="preserve"> </w:t>
      </w:r>
      <w:r>
        <w:t>these</w:t>
      </w:r>
      <w:r>
        <w:rPr>
          <w:spacing w:val="-8"/>
        </w:rPr>
        <w:t xml:space="preserve"> </w:t>
      </w:r>
      <w:r>
        <w:t>additional</w:t>
      </w:r>
      <w:r>
        <w:rPr>
          <w:spacing w:val="-64"/>
        </w:rPr>
        <w:t xml:space="preserve"> </w:t>
      </w:r>
      <w:r w:rsidR="00596F84">
        <w:t>tests or</w:t>
      </w:r>
      <w:r>
        <w:t xml:space="preserve"> may require the work to be removed and replaced. The </w:t>
      </w:r>
      <w:r w:rsidR="008524EC">
        <w:t>c</w:t>
      </w:r>
      <w:r>
        <w:t>ity’s</w:t>
      </w:r>
      <w:r>
        <w:rPr>
          <w:spacing w:val="1"/>
        </w:rPr>
        <w:t xml:space="preserve"> </w:t>
      </w:r>
      <w:r w:rsidR="008524EC">
        <w:t>r</w:t>
      </w:r>
      <w:r>
        <w:t>epresentative</w:t>
      </w:r>
      <w:r>
        <w:rPr>
          <w:spacing w:val="-6"/>
        </w:rPr>
        <w:t xml:space="preserve"> </w:t>
      </w:r>
      <w:r>
        <w:t>shall</w:t>
      </w:r>
      <w:r>
        <w:rPr>
          <w:spacing w:val="-7"/>
        </w:rPr>
        <w:t xml:space="preserve"> </w:t>
      </w:r>
      <w:r>
        <w:t>make</w:t>
      </w:r>
      <w:r>
        <w:rPr>
          <w:spacing w:val="-6"/>
        </w:rPr>
        <w:t xml:space="preserve"> </w:t>
      </w:r>
      <w:r>
        <w:t>the</w:t>
      </w:r>
      <w:r>
        <w:rPr>
          <w:spacing w:val="-8"/>
        </w:rPr>
        <w:t xml:space="preserve"> </w:t>
      </w:r>
      <w:r>
        <w:t>final</w:t>
      </w:r>
      <w:r>
        <w:rPr>
          <w:spacing w:val="-10"/>
        </w:rPr>
        <w:t xml:space="preserve"> </w:t>
      </w:r>
      <w:r>
        <w:t>decision.</w:t>
      </w:r>
      <w:r>
        <w:rPr>
          <w:spacing w:val="-9"/>
        </w:rPr>
        <w:t xml:space="preserve"> </w:t>
      </w:r>
      <w:r>
        <w:t>All</w:t>
      </w:r>
      <w:r>
        <w:rPr>
          <w:spacing w:val="-9"/>
        </w:rPr>
        <w:t xml:space="preserve"> </w:t>
      </w:r>
      <w:r>
        <w:t>costs</w:t>
      </w:r>
      <w:r>
        <w:rPr>
          <w:spacing w:val="-9"/>
        </w:rPr>
        <w:t xml:space="preserve"> </w:t>
      </w:r>
      <w:r>
        <w:t>incurred</w:t>
      </w:r>
      <w:r>
        <w:rPr>
          <w:spacing w:val="-8"/>
        </w:rPr>
        <w:t xml:space="preserve"> </w:t>
      </w:r>
      <w:r>
        <w:t>in</w:t>
      </w:r>
      <w:r>
        <w:rPr>
          <w:spacing w:val="-8"/>
        </w:rPr>
        <w:t xml:space="preserve"> </w:t>
      </w:r>
      <w:r>
        <w:t>resampling</w:t>
      </w:r>
      <w:r>
        <w:rPr>
          <w:spacing w:val="-64"/>
        </w:rPr>
        <w:t xml:space="preserve"> </w:t>
      </w:r>
      <w:r>
        <w:t>and retesting</w:t>
      </w:r>
      <w:r>
        <w:rPr>
          <w:spacing w:val="-1"/>
        </w:rPr>
        <w:t xml:space="preserve"> </w:t>
      </w:r>
      <w:r>
        <w:t>are</w:t>
      </w:r>
      <w:r>
        <w:rPr>
          <w:spacing w:val="1"/>
        </w:rPr>
        <w:t xml:space="preserve"> </w:t>
      </w:r>
      <w:r>
        <w:t>not</w:t>
      </w:r>
      <w:r>
        <w:rPr>
          <w:spacing w:val="-1"/>
        </w:rPr>
        <w:t xml:space="preserve"> </w:t>
      </w:r>
      <w:r>
        <w:t>the</w:t>
      </w:r>
      <w:r>
        <w:rPr>
          <w:spacing w:val="1"/>
        </w:rPr>
        <w:t xml:space="preserve"> </w:t>
      </w:r>
      <w:r>
        <w:t>responsibility</w:t>
      </w:r>
      <w:r>
        <w:rPr>
          <w:spacing w:val="-2"/>
        </w:rPr>
        <w:t xml:space="preserve"> </w:t>
      </w:r>
      <w:r>
        <w:t>of</w:t>
      </w:r>
      <w:r>
        <w:rPr>
          <w:spacing w:val="2"/>
        </w:rPr>
        <w:t xml:space="preserve"> </w:t>
      </w:r>
      <w:r>
        <w:t>the</w:t>
      </w:r>
      <w:r>
        <w:rPr>
          <w:spacing w:val="1"/>
        </w:rPr>
        <w:t xml:space="preserve"> </w:t>
      </w:r>
      <w:r>
        <w:t>City.</w:t>
      </w:r>
    </w:p>
    <w:p w14:paraId="107A3063" w14:textId="77777777" w:rsidR="007E5106" w:rsidRDefault="007E5106">
      <w:pPr>
        <w:pStyle w:val="BodyText"/>
      </w:pPr>
    </w:p>
    <w:p w14:paraId="3A9F0F9F" w14:textId="1411ED7D" w:rsidR="007E5106" w:rsidRDefault="007F33FE">
      <w:pPr>
        <w:pStyle w:val="BodyText"/>
        <w:ind w:left="1479" w:right="396"/>
        <w:jc w:val="both"/>
      </w:pPr>
      <w:r>
        <w:t>All concrete not in compliance with these standards shall be removed and</w:t>
      </w:r>
      <w:r>
        <w:rPr>
          <w:spacing w:val="1"/>
        </w:rPr>
        <w:t xml:space="preserve"> </w:t>
      </w:r>
      <w:r>
        <w:rPr>
          <w:spacing w:val="-1"/>
        </w:rPr>
        <w:t>replaced.</w:t>
      </w:r>
      <w:r>
        <w:rPr>
          <w:spacing w:val="-16"/>
        </w:rPr>
        <w:t xml:space="preserve"> </w:t>
      </w:r>
      <w:r>
        <w:rPr>
          <w:spacing w:val="-1"/>
        </w:rPr>
        <w:t>Any</w:t>
      </w:r>
      <w:r>
        <w:rPr>
          <w:spacing w:val="-19"/>
        </w:rPr>
        <w:t xml:space="preserve"> </w:t>
      </w:r>
      <w:r>
        <w:rPr>
          <w:spacing w:val="-1"/>
        </w:rPr>
        <w:t>costs</w:t>
      </w:r>
      <w:r>
        <w:rPr>
          <w:spacing w:val="-17"/>
        </w:rPr>
        <w:t xml:space="preserve"> </w:t>
      </w:r>
      <w:r>
        <w:rPr>
          <w:spacing w:val="-1"/>
        </w:rPr>
        <w:t>for</w:t>
      </w:r>
      <w:r>
        <w:rPr>
          <w:spacing w:val="-18"/>
        </w:rPr>
        <w:t xml:space="preserve"> </w:t>
      </w:r>
      <w:r>
        <w:rPr>
          <w:spacing w:val="-1"/>
        </w:rPr>
        <w:t>testing</w:t>
      </w:r>
      <w:r>
        <w:rPr>
          <w:spacing w:val="-18"/>
        </w:rPr>
        <w:t xml:space="preserve"> </w:t>
      </w:r>
      <w:r>
        <w:rPr>
          <w:spacing w:val="-1"/>
        </w:rPr>
        <w:t>the</w:t>
      </w:r>
      <w:r>
        <w:rPr>
          <w:spacing w:val="-16"/>
        </w:rPr>
        <w:t xml:space="preserve"> </w:t>
      </w:r>
      <w:r>
        <w:rPr>
          <w:spacing w:val="-1"/>
        </w:rPr>
        <w:t>re-work</w:t>
      </w:r>
      <w:r>
        <w:rPr>
          <w:spacing w:val="-17"/>
        </w:rPr>
        <w:t xml:space="preserve"> </w:t>
      </w:r>
      <w:r>
        <w:rPr>
          <w:spacing w:val="-1"/>
        </w:rPr>
        <w:t>are</w:t>
      </w:r>
      <w:r>
        <w:rPr>
          <w:spacing w:val="-16"/>
        </w:rPr>
        <w:t xml:space="preserve"> </w:t>
      </w:r>
      <w:r>
        <w:rPr>
          <w:spacing w:val="-1"/>
        </w:rPr>
        <w:t>not</w:t>
      </w:r>
      <w:r>
        <w:rPr>
          <w:spacing w:val="-16"/>
        </w:rPr>
        <w:t xml:space="preserve"> </w:t>
      </w:r>
      <w:r>
        <w:rPr>
          <w:spacing w:val="-1"/>
        </w:rPr>
        <w:t>the</w:t>
      </w:r>
      <w:r>
        <w:rPr>
          <w:spacing w:val="-21"/>
        </w:rPr>
        <w:t xml:space="preserve"> </w:t>
      </w:r>
      <w:r>
        <w:rPr>
          <w:spacing w:val="-1"/>
        </w:rPr>
        <w:t>responsibility</w:t>
      </w:r>
      <w:r>
        <w:rPr>
          <w:spacing w:val="-24"/>
        </w:rPr>
        <w:t xml:space="preserve"> </w:t>
      </w:r>
      <w:r>
        <w:rPr>
          <w:spacing w:val="-1"/>
        </w:rPr>
        <w:t>of</w:t>
      </w:r>
      <w:r>
        <w:rPr>
          <w:spacing w:val="-19"/>
        </w:rPr>
        <w:t xml:space="preserve"> </w:t>
      </w:r>
      <w:r>
        <w:rPr>
          <w:spacing w:val="-1"/>
        </w:rPr>
        <w:t>the</w:t>
      </w:r>
      <w:r>
        <w:rPr>
          <w:spacing w:val="-21"/>
        </w:rPr>
        <w:t xml:space="preserve"> </w:t>
      </w:r>
      <w:r w:rsidR="00E629F0">
        <w:t>city</w:t>
      </w:r>
      <w:r>
        <w:t>.</w:t>
      </w:r>
    </w:p>
    <w:p w14:paraId="03270F72" w14:textId="77777777" w:rsidR="007E5106" w:rsidRDefault="007E5106">
      <w:pPr>
        <w:pStyle w:val="BodyText"/>
        <w:spacing w:before="7"/>
      </w:pPr>
    </w:p>
    <w:p w14:paraId="0C88433C" w14:textId="77777777" w:rsidR="007E5106" w:rsidRDefault="007F33FE">
      <w:pPr>
        <w:pStyle w:val="Heading1"/>
        <w:numPr>
          <w:ilvl w:val="1"/>
          <w:numId w:val="12"/>
        </w:numPr>
        <w:tabs>
          <w:tab w:val="left" w:pos="624"/>
        </w:tabs>
        <w:ind w:left="623" w:right="0" w:hanging="405"/>
        <w:jc w:val="left"/>
      </w:pPr>
      <w:r>
        <w:t>RESTORATION</w:t>
      </w:r>
      <w:r>
        <w:rPr>
          <w:spacing w:val="-6"/>
        </w:rPr>
        <w:t xml:space="preserve"> </w:t>
      </w:r>
      <w:r>
        <w:t>OF</w:t>
      </w:r>
      <w:r>
        <w:rPr>
          <w:spacing w:val="-6"/>
        </w:rPr>
        <w:t xml:space="preserve"> </w:t>
      </w:r>
      <w:r>
        <w:t>EXISTING</w:t>
      </w:r>
      <w:r>
        <w:rPr>
          <w:spacing w:val="-5"/>
        </w:rPr>
        <w:t xml:space="preserve"> </w:t>
      </w:r>
      <w:r>
        <w:t>SURFACE</w:t>
      </w:r>
      <w:r>
        <w:rPr>
          <w:spacing w:val="-5"/>
        </w:rPr>
        <w:t xml:space="preserve"> </w:t>
      </w:r>
      <w:r>
        <w:t>IMPROVEMENTS.</w:t>
      </w:r>
    </w:p>
    <w:p w14:paraId="62881ED4" w14:textId="77777777" w:rsidR="007E5106" w:rsidRDefault="007E5106">
      <w:pPr>
        <w:pStyle w:val="BodyText"/>
        <w:spacing w:before="7"/>
        <w:rPr>
          <w:b/>
        </w:rPr>
      </w:pPr>
    </w:p>
    <w:p w14:paraId="1B13872C" w14:textId="0ED08E68" w:rsidR="007E5106" w:rsidRDefault="007F33FE">
      <w:pPr>
        <w:pStyle w:val="ListParagraph"/>
        <w:numPr>
          <w:ilvl w:val="2"/>
          <w:numId w:val="10"/>
        </w:numPr>
        <w:tabs>
          <w:tab w:val="left" w:pos="1538"/>
        </w:tabs>
        <w:spacing w:before="1"/>
        <w:ind w:left="939" w:right="396" w:firstLine="0"/>
        <w:rPr>
          <w:sz w:val="24"/>
        </w:rPr>
      </w:pPr>
      <w:r>
        <w:rPr>
          <w:b/>
          <w:sz w:val="24"/>
        </w:rPr>
        <w:t>INTRODUCTION.</w:t>
      </w:r>
      <w:r>
        <w:rPr>
          <w:b/>
          <w:spacing w:val="-8"/>
          <w:sz w:val="24"/>
        </w:rPr>
        <w:t xml:space="preserve"> </w:t>
      </w:r>
      <w:r>
        <w:rPr>
          <w:sz w:val="24"/>
        </w:rPr>
        <w:t>The</w:t>
      </w:r>
      <w:r>
        <w:rPr>
          <w:spacing w:val="-11"/>
          <w:sz w:val="24"/>
        </w:rPr>
        <w:t xml:space="preserve"> </w:t>
      </w:r>
      <w:r>
        <w:rPr>
          <w:sz w:val="24"/>
        </w:rPr>
        <w:t>Contractor</w:t>
      </w:r>
      <w:r>
        <w:rPr>
          <w:spacing w:val="-11"/>
          <w:sz w:val="24"/>
        </w:rPr>
        <w:t xml:space="preserve"> </w:t>
      </w:r>
      <w:r>
        <w:rPr>
          <w:sz w:val="24"/>
        </w:rPr>
        <w:t>shall</w:t>
      </w:r>
      <w:r>
        <w:rPr>
          <w:spacing w:val="-12"/>
          <w:sz w:val="24"/>
        </w:rPr>
        <w:t xml:space="preserve"> </w:t>
      </w:r>
      <w:r>
        <w:rPr>
          <w:sz w:val="24"/>
        </w:rPr>
        <w:t>be</w:t>
      </w:r>
      <w:r>
        <w:rPr>
          <w:spacing w:val="-11"/>
          <w:sz w:val="24"/>
        </w:rPr>
        <w:t xml:space="preserve"> </w:t>
      </w:r>
      <w:r>
        <w:rPr>
          <w:sz w:val="24"/>
        </w:rPr>
        <w:t>responsible</w:t>
      </w:r>
      <w:r>
        <w:rPr>
          <w:spacing w:val="-10"/>
          <w:sz w:val="24"/>
        </w:rPr>
        <w:t xml:space="preserve"> </w:t>
      </w:r>
      <w:r>
        <w:rPr>
          <w:sz w:val="24"/>
        </w:rPr>
        <w:t>for</w:t>
      </w:r>
      <w:r>
        <w:rPr>
          <w:spacing w:val="-12"/>
          <w:sz w:val="24"/>
        </w:rPr>
        <w:t xml:space="preserve"> </w:t>
      </w:r>
      <w:r>
        <w:rPr>
          <w:sz w:val="24"/>
        </w:rPr>
        <w:t>the</w:t>
      </w:r>
      <w:r>
        <w:rPr>
          <w:spacing w:val="-11"/>
          <w:sz w:val="24"/>
        </w:rPr>
        <w:t xml:space="preserve"> </w:t>
      </w:r>
      <w:r>
        <w:rPr>
          <w:sz w:val="24"/>
        </w:rPr>
        <w:t>protection</w:t>
      </w:r>
      <w:r>
        <w:rPr>
          <w:spacing w:val="-10"/>
          <w:sz w:val="24"/>
        </w:rPr>
        <w:t xml:space="preserve"> </w:t>
      </w:r>
      <w:r>
        <w:rPr>
          <w:sz w:val="24"/>
        </w:rPr>
        <w:t>and</w:t>
      </w:r>
      <w:r>
        <w:rPr>
          <w:spacing w:val="-64"/>
          <w:sz w:val="24"/>
        </w:rPr>
        <w:t xml:space="preserve"> </w:t>
      </w:r>
      <w:r>
        <w:rPr>
          <w:sz w:val="24"/>
        </w:rPr>
        <w:t>restoration, or replacement, of all existing improvements on public or private</w:t>
      </w:r>
      <w:r>
        <w:rPr>
          <w:spacing w:val="1"/>
          <w:sz w:val="24"/>
        </w:rPr>
        <w:t xml:space="preserve"> </w:t>
      </w:r>
      <w:r>
        <w:rPr>
          <w:sz w:val="24"/>
        </w:rPr>
        <w:t>property and all improvements placed during the progress of the work. Existing</w:t>
      </w:r>
      <w:r>
        <w:rPr>
          <w:spacing w:val="1"/>
          <w:sz w:val="24"/>
        </w:rPr>
        <w:t xml:space="preserve"> </w:t>
      </w:r>
      <w:r>
        <w:rPr>
          <w:sz w:val="24"/>
        </w:rPr>
        <w:t>improvements shall include, but not be limited to, asphalt, curbs, gutters, ditches,</w:t>
      </w:r>
      <w:r>
        <w:rPr>
          <w:spacing w:val="1"/>
          <w:sz w:val="24"/>
        </w:rPr>
        <w:t xml:space="preserve"> </w:t>
      </w:r>
      <w:r>
        <w:rPr>
          <w:spacing w:val="-2"/>
          <w:sz w:val="24"/>
        </w:rPr>
        <w:t>driveways,</w:t>
      </w:r>
      <w:r>
        <w:rPr>
          <w:spacing w:val="-16"/>
          <w:sz w:val="24"/>
        </w:rPr>
        <w:t xml:space="preserve"> </w:t>
      </w:r>
      <w:r>
        <w:rPr>
          <w:spacing w:val="-2"/>
          <w:sz w:val="24"/>
        </w:rPr>
        <w:t>culverts,</w:t>
      </w:r>
      <w:r>
        <w:rPr>
          <w:spacing w:val="-15"/>
          <w:sz w:val="24"/>
        </w:rPr>
        <w:t xml:space="preserve"> </w:t>
      </w:r>
      <w:r>
        <w:rPr>
          <w:spacing w:val="-2"/>
          <w:sz w:val="24"/>
        </w:rPr>
        <w:t>fences,</w:t>
      </w:r>
      <w:r>
        <w:rPr>
          <w:spacing w:val="-16"/>
          <w:sz w:val="24"/>
        </w:rPr>
        <w:t xml:space="preserve"> </w:t>
      </w:r>
      <w:r>
        <w:rPr>
          <w:spacing w:val="-2"/>
          <w:sz w:val="24"/>
        </w:rPr>
        <w:t>signs,</w:t>
      </w:r>
      <w:r>
        <w:rPr>
          <w:spacing w:val="-20"/>
          <w:sz w:val="24"/>
        </w:rPr>
        <w:t xml:space="preserve"> </w:t>
      </w:r>
      <w:r>
        <w:rPr>
          <w:spacing w:val="-2"/>
          <w:sz w:val="24"/>
        </w:rPr>
        <w:t>sidewalks,</w:t>
      </w:r>
      <w:r>
        <w:rPr>
          <w:spacing w:val="-21"/>
          <w:sz w:val="24"/>
        </w:rPr>
        <w:t xml:space="preserve"> </w:t>
      </w:r>
      <w:r>
        <w:rPr>
          <w:spacing w:val="-2"/>
          <w:sz w:val="24"/>
        </w:rPr>
        <w:t>utilities,</w:t>
      </w:r>
      <w:r>
        <w:rPr>
          <w:spacing w:val="-20"/>
          <w:sz w:val="24"/>
        </w:rPr>
        <w:t xml:space="preserve"> </w:t>
      </w:r>
      <w:r w:rsidR="00596F84">
        <w:rPr>
          <w:spacing w:val="-2"/>
          <w:sz w:val="24"/>
        </w:rPr>
        <w:t>landscaping,</w:t>
      </w:r>
      <w:r>
        <w:rPr>
          <w:spacing w:val="-23"/>
          <w:sz w:val="24"/>
        </w:rPr>
        <w:t xml:space="preserve"> </w:t>
      </w:r>
      <w:r>
        <w:rPr>
          <w:spacing w:val="-1"/>
          <w:sz w:val="24"/>
        </w:rPr>
        <w:t>and</w:t>
      </w:r>
      <w:r>
        <w:rPr>
          <w:spacing w:val="-20"/>
          <w:sz w:val="24"/>
        </w:rPr>
        <w:t xml:space="preserve"> </w:t>
      </w:r>
      <w:r>
        <w:rPr>
          <w:spacing w:val="-1"/>
          <w:sz w:val="24"/>
        </w:rPr>
        <w:t>walls,</w:t>
      </w:r>
      <w:r>
        <w:rPr>
          <w:spacing w:val="-21"/>
          <w:sz w:val="24"/>
        </w:rPr>
        <w:t xml:space="preserve"> </w:t>
      </w:r>
      <w:r>
        <w:rPr>
          <w:spacing w:val="-1"/>
          <w:sz w:val="24"/>
        </w:rPr>
        <w:t>etc.</w:t>
      </w:r>
      <w:r>
        <w:rPr>
          <w:spacing w:val="-20"/>
          <w:sz w:val="24"/>
        </w:rPr>
        <w:t xml:space="preserve"> </w:t>
      </w:r>
      <w:r>
        <w:rPr>
          <w:spacing w:val="-1"/>
          <w:sz w:val="24"/>
        </w:rPr>
        <w:t>All</w:t>
      </w:r>
      <w:r>
        <w:rPr>
          <w:spacing w:val="-64"/>
          <w:sz w:val="24"/>
        </w:rPr>
        <w:t xml:space="preserve"> </w:t>
      </w:r>
      <w:r>
        <w:rPr>
          <w:spacing w:val="-2"/>
          <w:sz w:val="24"/>
        </w:rPr>
        <w:t>existing</w:t>
      </w:r>
      <w:r>
        <w:rPr>
          <w:spacing w:val="-17"/>
          <w:sz w:val="24"/>
        </w:rPr>
        <w:t xml:space="preserve"> </w:t>
      </w:r>
      <w:r>
        <w:rPr>
          <w:spacing w:val="-2"/>
          <w:sz w:val="24"/>
        </w:rPr>
        <w:t>improvements</w:t>
      </w:r>
      <w:r>
        <w:rPr>
          <w:spacing w:val="-16"/>
          <w:sz w:val="24"/>
        </w:rPr>
        <w:t xml:space="preserve"> </w:t>
      </w:r>
      <w:r>
        <w:rPr>
          <w:spacing w:val="-2"/>
          <w:sz w:val="24"/>
        </w:rPr>
        <w:t>damaged</w:t>
      </w:r>
      <w:r>
        <w:rPr>
          <w:spacing w:val="-15"/>
          <w:sz w:val="24"/>
        </w:rPr>
        <w:t xml:space="preserve"> </w:t>
      </w:r>
      <w:r>
        <w:rPr>
          <w:spacing w:val="-2"/>
          <w:sz w:val="24"/>
        </w:rPr>
        <w:t>during</w:t>
      </w:r>
      <w:r>
        <w:rPr>
          <w:spacing w:val="-22"/>
          <w:sz w:val="24"/>
        </w:rPr>
        <w:t xml:space="preserve"> </w:t>
      </w:r>
      <w:r>
        <w:rPr>
          <w:spacing w:val="-2"/>
          <w:sz w:val="24"/>
        </w:rPr>
        <w:t>construction</w:t>
      </w:r>
      <w:r>
        <w:rPr>
          <w:spacing w:val="-19"/>
          <w:sz w:val="24"/>
        </w:rPr>
        <w:t xml:space="preserve"> </w:t>
      </w:r>
      <w:r>
        <w:rPr>
          <w:spacing w:val="-1"/>
          <w:sz w:val="24"/>
        </w:rPr>
        <w:t>shall</w:t>
      </w:r>
      <w:r>
        <w:rPr>
          <w:spacing w:val="-21"/>
          <w:sz w:val="24"/>
        </w:rPr>
        <w:t xml:space="preserve"> </w:t>
      </w:r>
      <w:r>
        <w:rPr>
          <w:spacing w:val="-1"/>
          <w:sz w:val="24"/>
        </w:rPr>
        <w:t>be</w:t>
      </w:r>
      <w:r>
        <w:rPr>
          <w:spacing w:val="-20"/>
          <w:sz w:val="24"/>
        </w:rPr>
        <w:t xml:space="preserve"> </w:t>
      </w:r>
      <w:r>
        <w:rPr>
          <w:spacing w:val="-1"/>
          <w:sz w:val="24"/>
        </w:rPr>
        <w:t>reconstructed</w:t>
      </w:r>
      <w:r>
        <w:rPr>
          <w:spacing w:val="-20"/>
          <w:sz w:val="24"/>
        </w:rPr>
        <w:t xml:space="preserve"> </w:t>
      </w:r>
      <w:r>
        <w:rPr>
          <w:spacing w:val="-1"/>
          <w:sz w:val="24"/>
        </w:rPr>
        <w:t>to</w:t>
      </w:r>
      <w:r>
        <w:rPr>
          <w:spacing w:val="-20"/>
          <w:sz w:val="24"/>
        </w:rPr>
        <w:t xml:space="preserve"> </w:t>
      </w:r>
      <w:r>
        <w:rPr>
          <w:spacing w:val="-1"/>
          <w:sz w:val="24"/>
        </w:rPr>
        <w:t>equal</w:t>
      </w:r>
      <w:r>
        <w:rPr>
          <w:spacing w:val="-64"/>
          <w:sz w:val="24"/>
        </w:rPr>
        <w:t xml:space="preserve"> </w:t>
      </w:r>
      <w:r>
        <w:rPr>
          <w:sz w:val="24"/>
        </w:rPr>
        <w:t>or</w:t>
      </w:r>
      <w:r>
        <w:rPr>
          <w:spacing w:val="1"/>
          <w:sz w:val="24"/>
        </w:rPr>
        <w:t xml:space="preserve"> </w:t>
      </w:r>
      <w:r>
        <w:rPr>
          <w:sz w:val="24"/>
        </w:rPr>
        <w:t>better</w:t>
      </w:r>
      <w:r>
        <w:rPr>
          <w:spacing w:val="1"/>
          <w:sz w:val="24"/>
        </w:rPr>
        <w:t xml:space="preserve"> </w:t>
      </w:r>
      <w:r>
        <w:rPr>
          <w:sz w:val="24"/>
        </w:rPr>
        <w:t>condition</w:t>
      </w:r>
      <w:r>
        <w:rPr>
          <w:spacing w:val="1"/>
          <w:sz w:val="24"/>
        </w:rPr>
        <w:t xml:space="preserve"> </w:t>
      </w:r>
      <w:r>
        <w:rPr>
          <w:sz w:val="24"/>
        </w:rPr>
        <w:t>than</w:t>
      </w:r>
      <w:r>
        <w:rPr>
          <w:spacing w:val="1"/>
          <w:sz w:val="24"/>
        </w:rPr>
        <w:t xml:space="preserve"> </w:t>
      </w:r>
      <w:r>
        <w:rPr>
          <w:sz w:val="24"/>
        </w:rPr>
        <w:t>that</w:t>
      </w:r>
      <w:r>
        <w:rPr>
          <w:spacing w:val="1"/>
          <w:sz w:val="24"/>
        </w:rPr>
        <w:t xml:space="preserve"> </w:t>
      </w:r>
      <w:r>
        <w:rPr>
          <w:sz w:val="24"/>
        </w:rPr>
        <w:t>which</w:t>
      </w:r>
      <w:r>
        <w:rPr>
          <w:spacing w:val="1"/>
          <w:sz w:val="24"/>
        </w:rPr>
        <w:t xml:space="preserve"> </w:t>
      </w:r>
      <w:r>
        <w:rPr>
          <w:sz w:val="24"/>
        </w:rPr>
        <w:t>existed.</w:t>
      </w:r>
      <w:r>
        <w:rPr>
          <w:spacing w:val="1"/>
          <w:sz w:val="24"/>
        </w:rPr>
        <w:t xml:space="preserve"> </w:t>
      </w:r>
      <w:r>
        <w:rPr>
          <w:sz w:val="24"/>
        </w:rPr>
        <w:t>However,</w:t>
      </w:r>
      <w:r>
        <w:rPr>
          <w:spacing w:val="1"/>
          <w:sz w:val="24"/>
        </w:rPr>
        <w:t xml:space="preserve"> </w:t>
      </w:r>
      <w:r>
        <w:rPr>
          <w:sz w:val="24"/>
        </w:rPr>
        <w:t>as</w:t>
      </w:r>
      <w:r>
        <w:rPr>
          <w:spacing w:val="1"/>
          <w:sz w:val="24"/>
        </w:rPr>
        <w:t xml:space="preserve"> </w:t>
      </w:r>
      <w:r>
        <w:rPr>
          <w:sz w:val="24"/>
        </w:rPr>
        <w:t>a</w:t>
      </w:r>
      <w:r>
        <w:rPr>
          <w:spacing w:val="1"/>
          <w:sz w:val="24"/>
        </w:rPr>
        <w:t xml:space="preserve"> </w:t>
      </w:r>
      <w:r>
        <w:rPr>
          <w:sz w:val="24"/>
        </w:rPr>
        <w:t>minimum,</w:t>
      </w:r>
      <w:r>
        <w:rPr>
          <w:spacing w:val="1"/>
          <w:sz w:val="24"/>
        </w:rPr>
        <w:t xml:space="preserve"> </w:t>
      </w:r>
      <w:r>
        <w:rPr>
          <w:sz w:val="24"/>
        </w:rPr>
        <w:t>the</w:t>
      </w:r>
      <w:r>
        <w:rPr>
          <w:spacing w:val="1"/>
          <w:sz w:val="24"/>
        </w:rPr>
        <w:t xml:space="preserve"> </w:t>
      </w:r>
      <w:r>
        <w:rPr>
          <w:sz w:val="24"/>
        </w:rPr>
        <w:t>requirements</w:t>
      </w:r>
      <w:r>
        <w:rPr>
          <w:spacing w:val="-1"/>
          <w:sz w:val="24"/>
        </w:rPr>
        <w:t xml:space="preserve"> </w:t>
      </w:r>
      <w:r>
        <w:rPr>
          <w:sz w:val="24"/>
        </w:rPr>
        <w:t>contained</w:t>
      </w:r>
      <w:r>
        <w:rPr>
          <w:spacing w:val="1"/>
          <w:sz w:val="24"/>
        </w:rPr>
        <w:t xml:space="preserve"> </w:t>
      </w:r>
      <w:r>
        <w:rPr>
          <w:sz w:val="24"/>
        </w:rPr>
        <w:t>in</w:t>
      </w:r>
      <w:r>
        <w:rPr>
          <w:spacing w:val="1"/>
          <w:sz w:val="24"/>
        </w:rPr>
        <w:t xml:space="preserve"> </w:t>
      </w:r>
      <w:r>
        <w:rPr>
          <w:sz w:val="24"/>
        </w:rPr>
        <w:t>these specifications shall be adhered</w:t>
      </w:r>
      <w:r>
        <w:rPr>
          <w:spacing w:val="1"/>
          <w:sz w:val="24"/>
        </w:rPr>
        <w:t xml:space="preserve"> </w:t>
      </w:r>
      <w:r>
        <w:rPr>
          <w:sz w:val="24"/>
        </w:rPr>
        <w:t>to.</w:t>
      </w:r>
    </w:p>
    <w:p w14:paraId="57355735" w14:textId="77777777" w:rsidR="007E5106" w:rsidRDefault="007E5106">
      <w:pPr>
        <w:pStyle w:val="BodyText"/>
      </w:pPr>
    </w:p>
    <w:p w14:paraId="345F7D3F" w14:textId="5A5E5475" w:rsidR="007E5106" w:rsidRDefault="007F33FE">
      <w:pPr>
        <w:pStyle w:val="BodyText"/>
        <w:ind w:left="939" w:right="396"/>
        <w:jc w:val="both"/>
      </w:pPr>
      <w:r>
        <w:rPr>
          <w:spacing w:val="-1"/>
        </w:rPr>
        <w:t>All</w:t>
      </w:r>
      <w:r>
        <w:rPr>
          <w:spacing w:val="-17"/>
        </w:rPr>
        <w:t xml:space="preserve"> </w:t>
      </w:r>
      <w:r>
        <w:rPr>
          <w:spacing w:val="-1"/>
        </w:rPr>
        <w:t>traveled</w:t>
      </w:r>
      <w:r>
        <w:rPr>
          <w:spacing w:val="-16"/>
        </w:rPr>
        <w:t xml:space="preserve"> </w:t>
      </w:r>
      <w:r>
        <w:rPr>
          <w:spacing w:val="-1"/>
        </w:rPr>
        <w:t>surfaces</w:t>
      </w:r>
      <w:r>
        <w:rPr>
          <w:spacing w:val="-17"/>
        </w:rPr>
        <w:t xml:space="preserve"> </w:t>
      </w:r>
      <w:r>
        <w:rPr>
          <w:spacing w:val="-1"/>
        </w:rPr>
        <w:t>shall</w:t>
      </w:r>
      <w:r>
        <w:rPr>
          <w:spacing w:val="-16"/>
        </w:rPr>
        <w:t xml:space="preserve"> </w:t>
      </w:r>
      <w:r>
        <w:t>be</w:t>
      </w:r>
      <w:r>
        <w:rPr>
          <w:spacing w:val="-16"/>
        </w:rPr>
        <w:t xml:space="preserve"> </w:t>
      </w:r>
      <w:r w:rsidR="002A36C9">
        <w:t>always maintained flush with the existing surfaces</w:t>
      </w:r>
      <w:r>
        <w:rPr>
          <w:spacing w:val="-64"/>
        </w:rPr>
        <w:t xml:space="preserve"> </w:t>
      </w:r>
      <w:r>
        <w:t>until</w:t>
      </w:r>
      <w:r>
        <w:rPr>
          <w:spacing w:val="-1"/>
        </w:rPr>
        <w:t xml:space="preserve"> </w:t>
      </w:r>
      <w:r>
        <w:t>permanent repairs are</w:t>
      </w:r>
      <w:r>
        <w:rPr>
          <w:spacing w:val="1"/>
        </w:rPr>
        <w:t xml:space="preserve"> </w:t>
      </w:r>
      <w:r>
        <w:t>completed.</w:t>
      </w:r>
    </w:p>
    <w:p w14:paraId="4E54B06E" w14:textId="77777777" w:rsidR="007E5106" w:rsidRDefault="007E5106">
      <w:pPr>
        <w:pStyle w:val="BodyText"/>
      </w:pPr>
    </w:p>
    <w:p w14:paraId="22013DEF" w14:textId="7609C2F6" w:rsidR="007E5106" w:rsidRDefault="007F33FE">
      <w:pPr>
        <w:pStyle w:val="BodyText"/>
        <w:ind w:left="939" w:right="395"/>
        <w:jc w:val="both"/>
      </w:pPr>
      <w:r>
        <w:t>Prior</w:t>
      </w:r>
      <w:r>
        <w:rPr>
          <w:spacing w:val="-11"/>
        </w:rPr>
        <w:t xml:space="preserve"> </w:t>
      </w:r>
      <w:r>
        <w:t>to</w:t>
      </w:r>
      <w:r>
        <w:rPr>
          <w:spacing w:val="-8"/>
        </w:rPr>
        <w:t xml:space="preserve"> </w:t>
      </w:r>
      <w:r>
        <w:t>the</w:t>
      </w:r>
      <w:r>
        <w:rPr>
          <w:spacing w:val="-8"/>
        </w:rPr>
        <w:t xml:space="preserve"> </w:t>
      </w:r>
      <w:r>
        <w:t>beginning</w:t>
      </w:r>
      <w:r>
        <w:rPr>
          <w:spacing w:val="-11"/>
        </w:rPr>
        <w:t xml:space="preserve"> </w:t>
      </w:r>
      <w:r>
        <w:t>of</w:t>
      </w:r>
      <w:r>
        <w:rPr>
          <w:spacing w:val="-6"/>
        </w:rPr>
        <w:t xml:space="preserve"> </w:t>
      </w:r>
      <w:r>
        <w:t>any</w:t>
      </w:r>
      <w:r>
        <w:rPr>
          <w:spacing w:val="-12"/>
        </w:rPr>
        <w:t xml:space="preserve"> </w:t>
      </w:r>
      <w:r>
        <w:t>work</w:t>
      </w:r>
      <w:r>
        <w:rPr>
          <w:spacing w:val="-10"/>
        </w:rPr>
        <w:t xml:space="preserve"> </w:t>
      </w:r>
      <w:r>
        <w:t>activity</w:t>
      </w:r>
      <w:r>
        <w:rPr>
          <w:spacing w:val="-14"/>
        </w:rPr>
        <w:t xml:space="preserve"> </w:t>
      </w:r>
      <w:r>
        <w:t>involving</w:t>
      </w:r>
      <w:r>
        <w:rPr>
          <w:spacing w:val="-13"/>
        </w:rPr>
        <w:t xml:space="preserve"> </w:t>
      </w:r>
      <w:r>
        <w:t>tunneling</w:t>
      </w:r>
      <w:r>
        <w:rPr>
          <w:spacing w:val="-13"/>
        </w:rPr>
        <w:t xml:space="preserve"> </w:t>
      </w:r>
      <w:r>
        <w:t>under,</w:t>
      </w:r>
      <w:r>
        <w:rPr>
          <w:spacing w:val="-11"/>
        </w:rPr>
        <w:t xml:space="preserve"> </w:t>
      </w:r>
      <w:r>
        <w:t>or</w:t>
      </w:r>
      <w:r>
        <w:rPr>
          <w:spacing w:val="-12"/>
        </w:rPr>
        <w:t xml:space="preserve"> </w:t>
      </w:r>
      <w:r>
        <w:t>making</w:t>
      </w:r>
      <w:r>
        <w:rPr>
          <w:spacing w:val="-13"/>
        </w:rPr>
        <w:t xml:space="preserve"> </w:t>
      </w:r>
      <w:r>
        <w:t>any</w:t>
      </w:r>
      <w:r>
        <w:rPr>
          <w:spacing w:val="-64"/>
        </w:rPr>
        <w:t xml:space="preserve"> </w:t>
      </w:r>
      <w:r>
        <w:rPr>
          <w:spacing w:val="-1"/>
        </w:rPr>
        <w:t>excavation</w:t>
      </w:r>
      <w:r>
        <w:rPr>
          <w:spacing w:val="-16"/>
        </w:rPr>
        <w:t xml:space="preserve"> </w:t>
      </w:r>
      <w:r>
        <w:rPr>
          <w:spacing w:val="-1"/>
        </w:rPr>
        <w:t>in</w:t>
      </w:r>
      <w:r>
        <w:rPr>
          <w:spacing w:val="-16"/>
        </w:rPr>
        <w:t xml:space="preserve"> </w:t>
      </w:r>
      <w:r>
        <w:rPr>
          <w:spacing w:val="-1"/>
        </w:rPr>
        <w:t>any</w:t>
      </w:r>
      <w:r>
        <w:rPr>
          <w:spacing w:val="-19"/>
        </w:rPr>
        <w:t xml:space="preserve"> </w:t>
      </w:r>
      <w:r>
        <w:rPr>
          <w:spacing w:val="-1"/>
        </w:rPr>
        <w:t>street,</w:t>
      </w:r>
      <w:r>
        <w:rPr>
          <w:spacing w:val="-16"/>
        </w:rPr>
        <w:t xml:space="preserve"> </w:t>
      </w:r>
      <w:r>
        <w:rPr>
          <w:spacing w:val="-1"/>
        </w:rPr>
        <w:t>alley</w:t>
      </w:r>
      <w:r>
        <w:rPr>
          <w:spacing w:val="-19"/>
        </w:rPr>
        <w:t xml:space="preserve"> </w:t>
      </w:r>
      <w:r>
        <w:rPr>
          <w:spacing w:val="-1"/>
        </w:rPr>
        <w:t>or</w:t>
      </w:r>
      <w:r>
        <w:rPr>
          <w:spacing w:val="-18"/>
        </w:rPr>
        <w:t xml:space="preserve"> </w:t>
      </w:r>
      <w:r>
        <w:rPr>
          <w:spacing w:val="-1"/>
        </w:rPr>
        <w:t>other</w:t>
      </w:r>
      <w:r>
        <w:rPr>
          <w:spacing w:val="-16"/>
        </w:rPr>
        <w:t xml:space="preserve"> </w:t>
      </w:r>
      <w:r>
        <w:rPr>
          <w:spacing w:val="-1"/>
        </w:rPr>
        <w:t>public</w:t>
      </w:r>
      <w:r>
        <w:rPr>
          <w:spacing w:val="-17"/>
        </w:rPr>
        <w:t xml:space="preserve"> </w:t>
      </w:r>
      <w:r>
        <w:rPr>
          <w:spacing w:val="-1"/>
        </w:rPr>
        <w:t>place,</w:t>
      </w:r>
      <w:r>
        <w:rPr>
          <w:spacing w:val="-16"/>
        </w:rPr>
        <w:t xml:space="preserve"> </w:t>
      </w:r>
      <w:r>
        <w:rPr>
          <w:spacing w:val="-1"/>
        </w:rPr>
        <w:t>the</w:t>
      </w:r>
      <w:r>
        <w:rPr>
          <w:spacing w:val="-21"/>
        </w:rPr>
        <w:t xml:space="preserve"> </w:t>
      </w:r>
      <w:r>
        <w:rPr>
          <w:spacing w:val="-1"/>
        </w:rPr>
        <w:t>Contractor</w:t>
      </w:r>
      <w:r>
        <w:rPr>
          <w:spacing w:val="-22"/>
        </w:rPr>
        <w:t xml:space="preserve"> </w:t>
      </w:r>
      <w:r>
        <w:rPr>
          <w:spacing w:val="-1"/>
        </w:rPr>
        <w:t>shall</w:t>
      </w:r>
      <w:r>
        <w:rPr>
          <w:spacing w:val="-22"/>
        </w:rPr>
        <w:t xml:space="preserve"> </w:t>
      </w:r>
      <w:r>
        <w:rPr>
          <w:spacing w:val="-1"/>
        </w:rPr>
        <w:t>comply</w:t>
      </w:r>
      <w:r>
        <w:rPr>
          <w:spacing w:val="-24"/>
        </w:rPr>
        <w:t xml:space="preserve"> </w:t>
      </w:r>
      <w:r>
        <w:t>with</w:t>
      </w:r>
      <w:r>
        <w:rPr>
          <w:spacing w:val="-64"/>
        </w:rPr>
        <w:t xml:space="preserve"> </w:t>
      </w:r>
      <w:r>
        <w:t>all</w:t>
      </w:r>
      <w:r>
        <w:rPr>
          <w:spacing w:val="-12"/>
        </w:rPr>
        <w:t xml:space="preserve"> </w:t>
      </w:r>
      <w:r>
        <w:t>requirements</w:t>
      </w:r>
      <w:r>
        <w:rPr>
          <w:spacing w:val="-11"/>
        </w:rPr>
        <w:t xml:space="preserve"> </w:t>
      </w:r>
      <w:r>
        <w:t>for</w:t>
      </w:r>
      <w:r>
        <w:rPr>
          <w:spacing w:val="-11"/>
        </w:rPr>
        <w:t xml:space="preserve"> </w:t>
      </w:r>
      <w:r>
        <w:t>permits</w:t>
      </w:r>
      <w:r>
        <w:rPr>
          <w:spacing w:val="-12"/>
        </w:rPr>
        <w:t xml:space="preserve"> </w:t>
      </w:r>
      <w:r>
        <w:t>and</w:t>
      </w:r>
      <w:r>
        <w:rPr>
          <w:spacing w:val="-10"/>
        </w:rPr>
        <w:t xml:space="preserve"> </w:t>
      </w:r>
      <w:r>
        <w:t>bonding.</w:t>
      </w:r>
      <w:r>
        <w:rPr>
          <w:spacing w:val="-10"/>
        </w:rPr>
        <w:t xml:space="preserve"> </w:t>
      </w:r>
      <w:r>
        <w:t>The</w:t>
      </w:r>
      <w:r>
        <w:rPr>
          <w:spacing w:val="-10"/>
        </w:rPr>
        <w:t xml:space="preserve"> </w:t>
      </w:r>
      <w:r>
        <w:t>Contractor</w:t>
      </w:r>
      <w:r>
        <w:rPr>
          <w:spacing w:val="-15"/>
        </w:rPr>
        <w:t xml:space="preserve"> </w:t>
      </w:r>
      <w:r>
        <w:t>shall</w:t>
      </w:r>
      <w:r>
        <w:rPr>
          <w:spacing w:val="-13"/>
        </w:rPr>
        <w:t xml:space="preserve"> </w:t>
      </w:r>
      <w:r>
        <w:t>also</w:t>
      </w:r>
      <w:r>
        <w:rPr>
          <w:spacing w:val="-12"/>
        </w:rPr>
        <w:t xml:space="preserve"> </w:t>
      </w:r>
      <w:r>
        <w:t>comply,</w:t>
      </w:r>
      <w:r>
        <w:rPr>
          <w:spacing w:val="-12"/>
        </w:rPr>
        <w:t xml:space="preserve"> </w:t>
      </w:r>
      <w:r>
        <w:t>during</w:t>
      </w:r>
      <w:r>
        <w:rPr>
          <w:spacing w:val="-65"/>
        </w:rPr>
        <w:t xml:space="preserve"> </w:t>
      </w:r>
      <w:r>
        <w:t>the</w:t>
      </w:r>
      <w:r>
        <w:rPr>
          <w:spacing w:val="1"/>
        </w:rPr>
        <w:t xml:space="preserve"> </w:t>
      </w:r>
      <w:r>
        <w:t>work</w:t>
      </w:r>
      <w:r>
        <w:rPr>
          <w:spacing w:val="1"/>
        </w:rPr>
        <w:t xml:space="preserve"> </w:t>
      </w:r>
      <w:r>
        <w:t>activity,</w:t>
      </w:r>
      <w:r>
        <w:rPr>
          <w:spacing w:val="1"/>
        </w:rPr>
        <w:t xml:space="preserve"> </w:t>
      </w:r>
      <w:r>
        <w:t>with</w:t>
      </w:r>
      <w:r>
        <w:rPr>
          <w:spacing w:val="1"/>
        </w:rPr>
        <w:t xml:space="preserve"> </w:t>
      </w:r>
      <w:r w:rsidR="000503EC">
        <w:t>all</w:t>
      </w:r>
      <w:r>
        <w:rPr>
          <w:spacing w:val="1"/>
        </w:rPr>
        <w:t xml:space="preserve"> </w:t>
      </w:r>
      <w:r>
        <w:t>the</w:t>
      </w:r>
      <w:r>
        <w:rPr>
          <w:spacing w:val="1"/>
        </w:rPr>
        <w:t xml:space="preserve"> </w:t>
      </w:r>
      <w:r>
        <w:t>requirements</w:t>
      </w:r>
      <w:r>
        <w:rPr>
          <w:spacing w:val="1"/>
        </w:rPr>
        <w:t xml:space="preserve"> </w:t>
      </w:r>
      <w:r>
        <w:t>contained</w:t>
      </w:r>
      <w:r>
        <w:rPr>
          <w:spacing w:val="1"/>
        </w:rPr>
        <w:t xml:space="preserve"> </w:t>
      </w:r>
      <w:r>
        <w:t>within</w:t>
      </w:r>
      <w:r>
        <w:rPr>
          <w:spacing w:val="1"/>
        </w:rPr>
        <w:t xml:space="preserve"> </w:t>
      </w:r>
      <w:r>
        <w:t>Section</w:t>
      </w:r>
      <w:r>
        <w:rPr>
          <w:spacing w:val="1"/>
        </w:rPr>
        <w:t xml:space="preserve"> </w:t>
      </w:r>
      <w:r>
        <w:t>2.5,</w:t>
      </w:r>
      <w:r>
        <w:rPr>
          <w:spacing w:val="1"/>
        </w:rPr>
        <w:t xml:space="preserve"> </w:t>
      </w:r>
      <w:r>
        <w:t>BARRICADES</w:t>
      </w:r>
      <w:r>
        <w:rPr>
          <w:spacing w:val="16"/>
        </w:rPr>
        <w:t xml:space="preserve"> </w:t>
      </w:r>
      <w:r>
        <w:t>AND</w:t>
      </w:r>
      <w:r>
        <w:rPr>
          <w:spacing w:val="15"/>
        </w:rPr>
        <w:t xml:space="preserve"> </w:t>
      </w:r>
      <w:r>
        <w:t>WARNING</w:t>
      </w:r>
      <w:r>
        <w:rPr>
          <w:spacing w:val="14"/>
        </w:rPr>
        <w:t xml:space="preserve"> </w:t>
      </w:r>
      <w:r>
        <w:t>SIGNS</w:t>
      </w:r>
      <w:r>
        <w:rPr>
          <w:spacing w:val="14"/>
        </w:rPr>
        <w:t xml:space="preserve"> </w:t>
      </w:r>
      <w:r>
        <w:t>-</w:t>
      </w:r>
      <w:r>
        <w:rPr>
          <w:spacing w:val="12"/>
        </w:rPr>
        <w:t xml:space="preserve"> </w:t>
      </w:r>
      <w:r>
        <w:t>WORK</w:t>
      </w:r>
      <w:r>
        <w:rPr>
          <w:spacing w:val="15"/>
        </w:rPr>
        <w:t xml:space="preserve"> </w:t>
      </w:r>
      <w:r>
        <w:t>AREA</w:t>
      </w:r>
      <w:r>
        <w:rPr>
          <w:spacing w:val="14"/>
        </w:rPr>
        <w:t xml:space="preserve"> </w:t>
      </w:r>
      <w:r>
        <w:t>PROTECTION,</w:t>
      </w:r>
      <w:r>
        <w:rPr>
          <w:spacing w:val="15"/>
        </w:rPr>
        <w:t xml:space="preserve"> </w:t>
      </w:r>
      <w:r>
        <w:t>of</w:t>
      </w:r>
      <w:r>
        <w:rPr>
          <w:spacing w:val="16"/>
        </w:rPr>
        <w:t xml:space="preserve"> </w:t>
      </w:r>
      <w:r>
        <w:t>these</w:t>
      </w:r>
    </w:p>
    <w:p w14:paraId="24B1C8BA" w14:textId="77777777" w:rsidR="007E5106" w:rsidRDefault="007F33FE">
      <w:pPr>
        <w:pStyle w:val="BodyText"/>
        <w:ind w:left="939"/>
      </w:pPr>
      <w:r>
        <w:t>specifications.</w:t>
      </w:r>
    </w:p>
    <w:p w14:paraId="536E454F" w14:textId="77777777" w:rsidR="007E5106" w:rsidRDefault="007E5106">
      <w:pPr>
        <w:pStyle w:val="BodyText"/>
        <w:spacing w:before="7"/>
      </w:pPr>
    </w:p>
    <w:p w14:paraId="4865DB50" w14:textId="77777777" w:rsidR="007E5106" w:rsidRDefault="007F33FE">
      <w:pPr>
        <w:pStyle w:val="ListParagraph"/>
        <w:numPr>
          <w:ilvl w:val="2"/>
          <w:numId w:val="10"/>
        </w:numPr>
        <w:tabs>
          <w:tab w:val="left" w:pos="1548"/>
        </w:tabs>
        <w:ind w:left="1547" w:hanging="609"/>
        <w:rPr>
          <w:sz w:val="24"/>
        </w:rPr>
      </w:pPr>
      <w:r>
        <w:rPr>
          <w:b/>
          <w:sz w:val="24"/>
        </w:rPr>
        <w:t>GRAVEL</w:t>
      </w:r>
      <w:r>
        <w:rPr>
          <w:b/>
          <w:spacing w:val="-1"/>
          <w:sz w:val="24"/>
        </w:rPr>
        <w:t xml:space="preserve"> </w:t>
      </w:r>
      <w:r>
        <w:rPr>
          <w:b/>
          <w:sz w:val="24"/>
        </w:rPr>
        <w:t>SURFACES.</w:t>
      </w:r>
      <w:r>
        <w:rPr>
          <w:b/>
          <w:spacing w:val="-1"/>
          <w:sz w:val="24"/>
        </w:rPr>
        <w:t xml:space="preserve"> </w:t>
      </w:r>
      <w:r>
        <w:rPr>
          <w:sz w:val="24"/>
        </w:rPr>
        <w:t>Where</w:t>
      </w:r>
      <w:r>
        <w:rPr>
          <w:spacing w:val="-2"/>
          <w:sz w:val="24"/>
        </w:rPr>
        <w:t xml:space="preserve"> </w:t>
      </w:r>
      <w:r>
        <w:rPr>
          <w:sz w:val="24"/>
        </w:rPr>
        <w:t>existing</w:t>
      </w:r>
      <w:r>
        <w:rPr>
          <w:spacing w:val="-3"/>
          <w:sz w:val="24"/>
        </w:rPr>
        <w:t xml:space="preserve"> </w:t>
      </w:r>
      <w:r>
        <w:rPr>
          <w:sz w:val="24"/>
        </w:rPr>
        <w:t>gravel</w:t>
      </w:r>
      <w:r>
        <w:rPr>
          <w:spacing w:val="-2"/>
          <w:sz w:val="24"/>
        </w:rPr>
        <w:t xml:space="preserve"> </w:t>
      </w:r>
      <w:r>
        <w:rPr>
          <w:sz w:val="24"/>
        </w:rPr>
        <w:t>surfaces</w:t>
      </w:r>
      <w:r>
        <w:rPr>
          <w:spacing w:val="-3"/>
          <w:sz w:val="24"/>
        </w:rPr>
        <w:t xml:space="preserve"> </w:t>
      </w:r>
      <w:r>
        <w:rPr>
          <w:sz w:val="24"/>
        </w:rPr>
        <w:t>are</w:t>
      </w:r>
      <w:r>
        <w:rPr>
          <w:spacing w:val="-1"/>
          <w:sz w:val="24"/>
        </w:rPr>
        <w:t xml:space="preserve"> </w:t>
      </w:r>
      <w:r>
        <w:rPr>
          <w:sz w:val="24"/>
        </w:rPr>
        <w:t>damaged</w:t>
      </w:r>
      <w:r>
        <w:rPr>
          <w:spacing w:val="-1"/>
          <w:sz w:val="24"/>
        </w:rPr>
        <w:t xml:space="preserve"> </w:t>
      </w:r>
      <w:r>
        <w:rPr>
          <w:sz w:val="24"/>
        </w:rPr>
        <w:t>due</w:t>
      </w:r>
      <w:r>
        <w:rPr>
          <w:spacing w:val="-2"/>
          <w:sz w:val="24"/>
        </w:rPr>
        <w:t xml:space="preserve"> </w:t>
      </w:r>
      <w:r>
        <w:rPr>
          <w:sz w:val="24"/>
        </w:rPr>
        <w:t>to</w:t>
      </w:r>
    </w:p>
    <w:p w14:paraId="069B7052" w14:textId="77777777" w:rsidR="007E5106" w:rsidRDefault="007E5106">
      <w:pPr>
        <w:jc w:val="both"/>
        <w:rPr>
          <w:sz w:val="24"/>
        </w:rPr>
        <w:sectPr w:rsidR="007E5106">
          <w:pgSz w:w="12240" w:h="15840"/>
          <w:pgMar w:top="1500" w:right="1040" w:bottom="880" w:left="1220" w:header="0" w:footer="619" w:gutter="0"/>
          <w:cols w:space="720"/>
        </w:sectPr>
      </w:pPr>
    </w:p>
    <w:p w14:paraId="1430AE9E" w14:textId="77777777" w:rsidR="007E5106" w:rsidRDefault="007F33FE">
      <w:pPr>
        <w:pStyle w:val="BodyText"/>
        <w:spacing w:before="78"/>
        <w:ind w:left="940"/>
      </w:pPr>
      <w:r>
        <w:rPr>
          <w:spacing w:val="-1"/>
        </w:rPr>
        <w:t>trenching</w:t>
      </w:r>
      <w:r>
        <w:rPr>
          <w:spacing w:val="-18"/>
        </w:rPr>
        <w:t xml:space="preserve"> </w:t>
      </w:r>
      <w:r>
        <w:rPr>
          <w:spacing w:val="-1"/>
        </w:rPr>
        <w:t>or</w:t>
      </w:r>
      <w:r>
        <w:rPr>
          <w:spacing w:val="-18"/>
        </w:rPr>
        <w:t xml:space="preserve"> </w:t>
      </w:r>
      <w:r>
        <w:rPr>
          <w:spacing w:val="-1"/>
        </w:rPr>
        <w:t>other</w:t>
      </w:r>
      <w:r>
        <w:rPr>
          <w:spacing w:val="-17"/>
        </w:rPr>
        <w:t xml:space="preserve"> </w:t>
      </w:r>
      <w:r>
        <w:rPr>
          <w:spacing w:val="-1"/>
        </w:rPr>
        <w:t>works</w:t>
      </w:r>
      <w:r>
        <w:rPr>
          <w:spacing w:val="-17"/>
        </w:rPr>
        <w:t xml:space="preserve"> </w:t>
      </w:r>
      <w:r>
        <w:rPr>
          <w:spacing w:val="-1"/>
        </w:rPr>
        <w:t>the</w:t>
      </w:r>
      <w:r>
        <w:rPr>
          <w:spacing w:val="-15"/>
        </w:rPr>
        <w:t xml:space="preserve"> </w:t>
      </w:r>
      <w:r>
        <w:rPr>
          <w:spacing w:val="-1"/>
        </w:rPr>
        <w:t>surfaced</w:t>
      </w:r>
      <w:r>
        <w:rPr>
          <w:spacing w:val="-15"/>
        </w:rPr>
        <w:t xml:space="preserve"> </w:t>
      </w:r>
      <w:r>
        <w:t>areas</w:t>
      </w:r>
      <w:r>
        <w:rPr>
          <w:spacing w:val="-17"/>
        </w:rPr>
        <w:t xml:space="preserve"> </w:t>
      </w:r>
      <w:r>
        <w:t>(such</w:t>
      </w:r>
      <w:r>
        <w:rPr>
          <w:spacing w:val="-15"/>
        </w:rPr>
        <w:t xml:space="preserve"> </w:t>
      </w:r>
      <w:r>
        <w:t>as</w:t>
      </w:r>
      <w:r>
        <w:rPr>
          <w:spacing w:val="-17"/>
        </w:rPr>
        <w:t xml:space="preserve"> </w:t>
      </w:r>
      <w:r>
        <w:t>roads</w:t>
      </w:r>
      <w:r>
        <w:rPr>
          <w:spacing w:val="-16"/>
        </w:rPr>
        <w:t xml:space="preserve"> </w:t>
      </w:r>
      <w:r>
        <w:t>and</w:t>
      </w:r>
      <w:r>
        <w:rPr>
          <w:spacing w:val="-16"/>
        </w:rPr>
        <w:t xml:space="preserve"> </w:t>
      </w:r>
      <w:r>
        <w:t>driveways)</w:t>
      </w:r>
      <w:r>
        <w:rPr>
          <w:spacing w:val="-16"/>
        </w:rPr>
        <w:t xml:space="preserve"> </w:t>
      </w:r>
      <w:r>
        <w:t>shall</w:t>
      </w:r>
      <w:r>
        <w:rPr>
          <w:spacing w:val="-20"/>
        </w:rPr>
        <w:t xml:space="preserve"> </w:t>
      </w:r>
      <w:r>
        <w:t>be</w:t>
      </w:r>
      <w:r>
        <w:rPr>
          <w:spacing w:val="-64"/>
        </w:rPr>
        <w:t xml:space="preserve"> </w:t>
      </w:r>
      <w:r>
        <w:t>restored and</w:t>
      </w:r>
      <w:r>
        <w:rPr>
          <w:spacing w:val="1"/>
        </w:rPr>
        <w:t xml:space="preserve"> </w:t>
      </w:r>
      <w:r>
        <w:t>maintained</w:t>
      </w:r>
      <w:r>
        <w:rPr>
          <w:spacing w:val="1"/>
        </w:rPr>
        <w:t xml:space="preserve"> </w:t>
      </w:r>
      <w:r>
        <w:t>as follows.</w:t>
      </w:r>
    </w:p>
    <w:p w14:paraId="2AA7990C" w14:textId="77777777" w:rsidR="007E5106" w:rsidRDefault="007E5106">
      <w:pPr>
        <w:pStyle w:val="BodyText"/>
      </w:pPr>
    </w:p>
    <w:p w14:paraId="7AA73D4B" w14:textId="77777777" w:rsidR="007E5106" w:rsidRDefault="007F33FE">
      <w:pPr>
        <w:pStyle w:val="BodyText"/>
        <w:ind w:left="1480" w:right="397"/>
        <w:jc w:val="both"/>
      </w:pPr>
      <w:r>
        <w:t>The gravel shall be placed deep enough to provide a minimum of six inches</w:t>
      </w:r>
      <w:r>
        <w:rPr>
          <w:spacing w:val="1"/>
        </w:rPr>
        <w:t xml:space="preserve"> </w:t>
      </w:r>
      <w:r>
        <w:t>thickness,</w:t>
      </w:r>
      <w:r>
        <w:rPr>
          <w:spacing w:val="1"/>
        </w:rPr>
        <w:t xml:space="preserve"> </w:t>
      </w:r>
      <w:r>
        <w:t>or</w:t>
      </w:r>
      <w:r>
        <w:rPr>
          <w:spacing w:val="1"/>
        </w:rPr>
        <w:t xml:space="preserve"> </w:t>
      </w:r>
      <w:r>
        <w:t>to</w:t>
      </w:r>
      <w:r>
        <w:rPr>
          <w:spacing w:val="1"/>
        </w:rPr>
        <w:t xml:space="preserve"> </w:t>
      </w:r>
      <w:r>
        <w:t>match</w:t>
      </w:r>
      <w:r>
        <w:rPr>
          <w:spacing w:val="1"/>
        </w:rPr>
        <w:t xml:space="preserve"> </w:t>
      </w:r>
      <w:r>
        <w:t>the</w:t>
      </w:r>
      <w:r>
        <w:rPr>
          <w:spacing w:val="1"/>
        </w:rPr>
        <w:t xml:space="preserve"> </w:t>
      </w:r>
      <w:r>
        <w:t>thickness</w:t>
      </w:r>
      <w:r>
        <w:rPr>
          <w:spacing w:val="1"/>
        </w:rPr>
        <w:t xml:space="preserve"> </w:t>
      </w:r>
      <w:r>
        <w:t>of</w:t>
      </w:r>
      <w:r>
        <w:rPr>
          <w:spacing w:val="1"/>
        </w:rPr>
        <w:t xml:space="preserve"> </w:t>
      </w:r>
      <w:r>
        <w:t>existing</w:t>
      </w:r>
      <w:r>
        <w:rPr>
          <w:spacing w:val="1"/>
        </w:rPr>
        <w:t xml:space="preserve"> </w:t>
      </w:r>
      <w:r>
        <w:t>material,</w:t>
      </w:r>
      <w:r>
        <w:rPr>
          <w:spacing w:val="1"/>
        </w:rPr>
        <w:t xml:space="preserve"> </w:t>
      </w:r>
      <w:r>
        <w:t>or</w:t>
      </w:r>
      <w:r>
        <w:rPr>
          <w:spacing w:val="1"/>
        </w:rPr>
        <w:t xml:space="preserve"> </w:t>
      </w:r>
      <w:r>
        <w:t>to</w:t>
      </w:r>
      <w:r>
        <w:rPr>
          <w:spacing w:val="1"/>
        </w:rPr>
        <w:t xml:space="preserve"> </w:t>
      </w:r>
      <w:r>
        <w:t>these</w:t>
      </w:r>
      <w:r>
        <w:rPr>
          <w:spacing w:val="1"/>
        </w:rPr>
        <w:t xml:space="preserve"> </w:t>
      </w:r>
      <w:r>
        <w:t>specifications, whichever</w:t>
      </w:r>
      <w:r>
        <w:rPr>
          <w:spacing w:val="-1"/>
        </w:rPr>
        <w:t xml:space="preserve"> </w:t>
      </w:r>
      <w:r>
        <w:t>is greater.</w:t>
      </w:r>
    </w:p>
    <w:p w14:paraId="7CE76193" w14:textId="77777777" w:rsidR="007E5106" w:rsidRDefault="007E5106">
      <w:pPr>
        <w:pStyle w:val="BodyText"/>
      </w:pPr>
    </w:p>
    <w:p w14:paraId="53974401" w14:textId="0BE6F0C0" w:rsidR="007E5106" w:rsidRDefault="007F33FE">
      <w:pPr>
        <w:pStyle w:val="BodyText"/>
        <w:ind w:left="1480" w:right="393"/>
        <w:jc w:val="both"/>
      </w:pPr>
      <w:r>
        <w:t>The</w:t>
      </w:r>
      <w:r>
        <w:rPr>
          <w:spacing w:val="-8"/>
        </w:rPr>
        <w:t xml:space="preserve"> </w:t>
      </w:r>
      <w:r>
        <w:t>gravel</w:t>
      </w:r>
      <w:r>
        <w:rPr>
          <w:spacing w:val="-9"/>
        </w:rPr>
        <w:t xml:space="preserve"> </w:t>
      </w:r>
      <w:r>
        <w:t>shall</w:t>
      </w:r>
      <w:r>
        <w:rPr>
          <w:spacing w:val="-9"/>
        </w:rPr>
        <w:t xml:space="preserve"> </w:t>
      </w:r>
      <w:r>
        <w:t>be</w:t>
      </w:r>
      <w:r>
        <w:rPr>
          <w:spacing w:val="-7"/>
        </w:rPr>
        <w:t xml:space="preserve"> </w:t>
      </w:r>
      <w:r>
        <w:t>placed</w:t>
      </w:r>
      <w:r>
        <w:rPr>
          <w:spacing w:val="-7"/>
        </w:rPr>
        <w:t xml:space="preserve"> </w:t>
      </w:r>
      <w:r>
        <w:t>and</w:t>
      </w:r>
      <w:r>
        <w:rPr>
          <w:spacing w:val="-10"/>
        </w:rPr>
        <w:t xml:space="preserve"> </w:t>
      </w:r>
      <w:r>
        <w:t>compacted</w:t>
      </w:r>
      <w:r>
        <w:rPr>
          <w:spacing w:val="-10"/>
        </w:rPr>
        <w:t xml:space="preserve"> </w:t>
      </w:r>
      <w:r>
        <w:t>in</w:t>
      </w:r>
      <w:r>
        <w:rPr>
          <w:spacing w:val="-10"/>
        </w:rPr>
        <w:t xml:space="preserve"> </w:t>
      </w:r>
      <w:r>
        <w:t>the</w:t>
      </w:r>
      <w:r>
        <w:rPr>
          <w:spacing w:val="-10"/>
        </w:rPr>
        <w:t xml:space="preserve"> </w:t>
      </w:r>
      <w:r>
        <w:t>trench</w:t>
      </w:r>
      <w:r>
        <w:rPr>
          <w:spacing w:val="-10"/>
        </w:rPr>
        <w:t xml:space="preserve"> </w:t>
      </w:r>
      <w:r>
        <w:t>(or</w:t>
      </w:r>
      <w:r>
        <w:rPr>
          <w:spacing w:val="-11"/>
        </w:rPr>
        <w:t xml:space="preserve"> </w:t>
      </w:r>
      <w:r>
        <w:t>other</w:t>
      </w:r>
      <w:r>
        <w:rPr>
          <w:spacing w:val="-11"/>
        </w:rPr>
        <w:t xml:space="preserve"> </w:t>
      </w:r>
      <w:r>
        <w:t>work)</w:t>
      </w:r>
      <w:r>
        <w:rPr>
          <w:spacing w:val="-10"/>
        </w:rPr>
        <w:t xml:space="preserve"> </w:t>
      </w:r>
      <w:r>
        <w:t>at</w:t>
      </w:r>
      <w:r>
        <w:rPr>
          <w:spacing w:val="-10"/>
        </w:rPr>
        <w:t xml:space="preserve"> </w:t>
      </w:r>
      <w:r>
        <w:t>the</w:t>
      </w:r>
      <w:r>
        <w:rPr>
          <w:spacing w:val="-64"/>
        </w:rPr>
        <w:t xml:space="preserve"> </w:t>
      </w:r>
      <w:r>
        <w:t>time it is backfilled. The surface shall be maintained by blading, sprinkling,</w:t>
      </w:r>
      <w:r>
        <w:rPr>
          <w:spacing w:val="1"/>
        </w:rPr>
        <w:t xml:space="preserve"> </w:t>
      </w:r>
      <w:r>
        <w:rPr>
          <w:spacing w:val="-1"/>
        </w:rPr>
        <w:t>rolling,</w:t>
      </w:r>
      <w:r>
        <w:rPr>
          <w:spacing w:val="-16"/>
        </w:rPr>
        <w:t xml:space="preserve"> </w:t>
      </w:r>
      <w:r>
        <w:rPr>
          <w:spacing w:val="-1"/>
        </w:rPr>
        <w:t>or</w:t>
      </w:r>
      <w:r>
        <w:rPr>
          <w:spacing w:val="-18"/>
        </w:rPr>
        <w:t xml:space="preserve"> </w:t>
      </w:r>
      <w:r>
        <w:rPr>
          <w:spacing w:val="-1"/>
        </w:rPr>
        <w:t>adding</w:t>
      </w:r>
      <w:r>
        <w:rPr>
          <w:spacing w:val="-18"/>
        </w:rPr>
        <w:t xml:space="preserve"> </w:t>
      </w:r>
      <w:r>
        <w:rPr>
          <w:spacing w:val="-1"/>
        </w:rPr>
        <w:t>gravel</w:t>
      </w:r>
      <w:r>
        <w:rPr>
          <w:spacing w:val="-17"/>
        </w:rPr>
        <w:t xml:space="preserve"> </w:t>
      </w:r>
      <w:r w:rsidR="00C000E9">
        <w:rPr>
          <w:spacing w:val="-1"/>
        </w:rPr>
        <w:t>to</w:t>
      </w:r>
      <w:r>
        <w:rPr>
          <w:spacing w:val="-16"/>
        </w:rPr>
        <w:t xml:space="preserve"> </w:t>
      </w:r>
      <w:r>
        <w:rPr>
          <w:spacing w:val="-1"/>
        </w:rPr>
        <w:t>maintain</w:t>
      </w:r>
      <w:r>
        <w:rPr>
          <w:spacing w:val="-16"/>
        </w:rPr>
        <w:t xml:space="preserve"> </w:t>
      </w:r>
      <w:r>
        <w:rPr>
          <w:spacing w:val="-1"/>
        </w:rPr>
        <w:t>a</w:t>
      </w:r>
      <w:r>
        <w:rPr>
          <w:spacing w:val="-15"/>
        </w:rPr>
        <w:t xml:space="preserve"> </w:t>
      </w:r>
      <w:r>
        <w:rPr>
          <w:spacing w:val="-1"/>
        </w:rPr>
        <w:t>safe</w:t>
      </w:r>
      <w:r>
        <w:rPr>
          <w:spacing w:val="-16"/>
        </w:rPr>
        <w:t xml:space="preserve"> </w:t>
      </w:r>
      <w:r>
        <w:rPr>
          <w:spacing w:val="-1"/>
        </w:rPr>
        <w:t>uniform</w:t>
      </w:r>
      <w:r>
        <w:rPr>
          <w:spacing w:val="-20"/>
        </w:rPr>
        <w:t xml:space="preserve"> </w:t>
      </w:r>
      <w:r>
        <w:rPr>
          <w:spacing w:val="-1"/>
        </w:rPr>
        <w:t>surface</w:t>
      </w:r>
      <w:r>
        <w:rPr>
          <w:spacing w:val="-21"/>
        </w:rPr>
        <w:t xml:space="preserve"> </w:t>
      </w:r>
      <w:r>
        <w:rPr>
          <w:spacing w:val="-1"/>
        </w:rPr>
        <w:t>satisfactory</w:t>
      </w:r>
      <w:r>
        <w:rPr>
          <w:spacing w:val="-64"/>
        </w:rPr>
        <w:t xml:space="preserve"> </w:t>
      </w:r>
      <w:r>
        <w:t xml:space="preserve">to the </w:t>
      </w:r>
      <w:r w:rsidR="003A711F">
        <w:t>c</w:t>
      </w:r>
      <w:r>
        <w:t xml:space="preserve">ity’s </w:t>
      </w:r>
      <w:r w:rsidR="003A711F">
        <w:t>r</w:t>
      </w:r>
      <w:r>
        <w:t>epresentative. Excess material shall be removed from the</w:t>
      </w:r>
      <w:r>
        <w:rPr>
          <w:spacing w:val="1"/>
        </w:rPr>
        <w:t xml:space="preserve"> </w:t>
      </w:r>
      <w:r>
        <w:t>premises</w:t>
      </w:r>
      <w:r>
        <w:rPr>
          <w:spacing w:val="-1"/>
        </w:rPr>
        <w:t xml:space="preserve"> </w:t>
      </w:r>
      <w:r>
        <w:t>immediately.</w:t>
      </w:r>
    </w:p>
    <w:p w14:paraId="6D18C116" w14:textId="77777777" w:rsidR="007E5106" w:rsidRDefault="007E5106">
      <w:pPr>
        <w:pStyle w:val="BodyText"/>
      </w:pPr>
    </w:p>
    <w:p w14:paraId="69B46A51" w14:textId="77777777" w:rsidR="007E5106" w:rsidRDefault="007F33FE">
      <w:pPr>
        <w:pStyle w:val="BodyText"/>
        <w:ind w:left="1480" w:right="398"/>
        <w:jc w:val="both"/>
      </w:pPr>
      <w:r>
        <w:t>Material</w:t>
      </w:r>
      <w:r>
        <w:rPr>
          <w:spacing w:val="1"/>
        </w:rPr>
        <w:t xml:space="preserve"> </w:t>
      </w:r>
      <w:r>
        <w:t>for</w:t>
      </w:r>
      <w:r>
        <w:rPr>
          <w:spacing w:val="1"/>
        </w:rPr>
        <w:t xml:space="preserve"> </w:t>
      </w:r>
      <w:r>
        <w:t>use</w:t>
      </w:r>
      <w:r>
        <w:rPr>
          <w:spacing w:val="1"/>
        </w:rPr>
        <w:t xml:space="preserve"> </w:t>
      </w:r>
      <w:r>
        <w:t>on</w:t>
      </w:r>
      <w:r>
        <w:rPr>
          <w:spacing w:val="1"/>
        </w:rPr>
        <w:t xml:space="preserve"> </w:t>
      </w:r>
      <w:r>
        <w:t>gravel</w:t>
      </w:r>
      <w:r>
        <w:rPr>
          <w:spacing w:val="1"/>
        </w:rPr>
        <w:t xml:space="preserve"> </w:t>
      </w:r>
      <w:r>
        <w:t>surfaces</w:t>
      </w:r>
      <w:r>
        <w:rPr>
          <w:spacing w:val="1"/>
        </w:rPr>
        <w:t xml:space="preserve"> </w:t>
      </w:r>
      <w:r>
        <w:t>shall</w:t>
      </w:r>
      <w:r>
        <w:rPr>
          <w:spacing w:val="1"/>
        </w:rPr>
        <w:t xml:space="preserve"> </w:t>
      </w:r>
      <w:r>
        <w:t>conform</w:t>
      </w:r>
      <w:r>
        <w:rPr>
          <w:spacing w:val="1"/>
        </w:rPr>
        <w:t xml:space="preserve"> </w:t>
      </w:r>
      <w:r>
        <w:t>to</w:t>
      </w:r>
      <w:r>
        <w:rPr>
          <w:spacing w:val="1"/>
        </w:rPr>
        <w:t xml:space="preserve"> </w:t>
      </w:r>
      <w:r>
        <w:t>the</w:t>
      </w:r>
      <w:r>
        <w:rPr>
          <w:spacing w:val="1"/>
        </w:rPr>
        <w:t xml:space="preserve"> </w:t>
      </w:r>
      <w:r>
        <w:t>requirements</w:t>
      </w:r>
      <w:r>
        <w:rPr>
          <w:spacing w:val="1"/>
        </w:rPr>
        <w:t xml:space="preserve"> </w:t>
      </w:r>
      <w:r>
        <w:t>contained within</w:t>
      </w:r>
      <w:r>
        <w:rPr>
          <w:spacing w:val="1"/>
        </w:rPr>
        <w:t xml:space="preserve"> </w:t>
      </w:r>
      <w:r>
        <w:t>these</w:t>
      </w:r>
      <w:r>
        <w:rPr>
          <w:spacing w:val="1"/>
        </w:rPr>
        <w:t xml:space="preserve"> </w:t>
      </w:r>
      <w:r>
        <w:t>specifications.</w:t>
      </w:r>
    </w:p>
    <w:p w14:paraId="495F930C" w14:textId="77777777" w:rsidR="007E5106" w:rsidRDefault="007E5106">
      <w:pPr>
        <w:pStyle w:val="BodyText"/>
        <w:spacing w:before="7"/>
      </w:pPr>
    </w:p>
    <w:p w14:paraId="7299033B" w14:textId="77777777" w:rsidR="007E5106" w:rsidRDefault="007F33FE">
      <w:pPr>
        <w:pStyle w:val="ListParagraph"/>
        <w:numPr>
          <w:ilvl w:val="2"/>
          <w:numId w:val="10"/>
        </w:numPr>
        <w:tabs>
          <w:tab w:val="left" w:pos="1545"/>
        </w:tabs>
        <w:ind w:right="396" w:firstLine="0"/>
        <w:rPr>
          <w:sz w:val="24"/>
        </w:rPr>
      </w:pPr>
      <w:r>
        <w:rPr>
          <w:b/>
          <w:sz w:val="24"/>
        </w:rPr>
        <w:t xml:space="preserve">BITUMINOUS SURFACES. </w:t>
      </w:r>
      <w:r>
        <w:rPr>
          <w:sz w:val="24"/>
        </w:rPr>
        <w:t>Where existing bituminous surface is damaged</w:t>
      </w:r>
      <w:r>
        <w:rPr>
          <w:spacing w:val="-64"/>
          <w:sz w:val="24"/>
        </w:rPr>
        <w:t xml:space="preserve"> </w:t>
      </w:r>
      <w:r>
        <w:rPr>
          <w:sz w:val="24"/>
        </w:rPr>
        <w:t>due</w:t>
      </w:r>
      <w:r>
        <w:rPr>
          <w:spacing w:val="-8"/>
          <w:sz w:val="24"/>
        </w:rPr>
        <w:t xml:space="preserve"> </w:t>
      </w:r>
      <w:r>
        <w:rPr>
          <w:sz w:val="24"/>
        </w:rPr>
        <w:t>to</w:t>
      </w:r>
      <w:r>
        <w:rPr>
          <w:spacing w:val="-8"/>
          <w:sz w:val="24"/>
        </w:rPr>
        <w:t xml:space="preserve"> </w:t>
      </w:r>
      <w:r>
        <w:rPr>
          <w:sz w:val="24"/>
        </w:rPr>
        <w:t>trenches</w:t>
      </w:r>
      <w:r>
        <w:rPr>
          <w:spacing w:val="-9"/>
          <w:sz w:val="24"/>
        </w:rPr>
        <w:t xml:space="preserve"> </w:t>
      </w:r>
      <w:r>
        <w:rPr>
          <w:sz w:val="24"/>
        </w:rPr>
        <w:t>or</w:t>
      </w:r>
      <w:r>
        <w:rPr>
          <w:spacing w:val="-10"/>
          <w:sz w:val="24"/>
        </w:rPr>
        <w:t xml:space="preserve"> </w:t>
      </w:r>
      <w:r>
        <w:rPr>
          <w:sz w:val="24"/>
        </w:rPr>
        <w:t>other</w:t>
      </w:r>
      <w:r>
        <w:rPr>
          <w:spacing w:val="-12"/>
          <w:sz w:val="24"/>
        </w:rPr>
        <w:t xml:space="preserve"> </w:t>
      </w:r>
      <w:r>
        <w:rPr>
          <w:sz w:val="24"/>
        </w:rPr>
        <w:t>works,</w:t>
      </w:r>
      <w:r>
        <w:rPr>
          <w:spacing w:val="-11"/>
          <w:sz w:val="24"/>
        </w:rPr>
        <w:t xml:space="preserve"> </w:t>
      </w:r>
      <w:r>
        <w:rPr>
          <w:sz w:val="24"/>
        </w:rPr>
        <w:t>the</w:t>
      </w:r>
      <w:r>
        <w:rPr>
          <w:spacing w:val="-11"/>
          <w:sz w:val="24"/>
        </w:rPr>
        <w:t xml:space="preserve"> </w:t>
      </w:r>
      <w:r>
        <w:rPr>
          <w:sz w:val="24"/>
        </w:rPr>
        <w:t>bituminous</w:t>
      </w:r>
      <w:r>
        <w:rPr>
          <w:spacing w:val="-11"/>
          <w:sz w:val="24"/>
        </w:rPr>
        <w:t xml:space="preserve"> </w:t>
      </w:r>
      <w:r>
        <w:rPr>
          <w:sz w:val="24"/>
        </w:rPr>
        <w:t>surfaced</w:t>
      </w:r>
      <w:r>
        <w:rPr>
          <w:spacing w:val="-11"/>
          <w:sz w:val="24"/>
        </w:rPr>
        <w:t xml:space="preserve"> </w:t>
      </w:r>
      <w:r>
        <w:rPr>
          <w:sz w:val="24"/>
        </w:rPr>
        <w:t>roads,</w:t>
      </w:r>
      <w:r>
        <w:rPr>
          <w:spacing w:val="-11"/>
          <w:sz w:val="24"/>
        </w:rPr>
        <w:t xml:space="preserve"> </w:t>
      </w:r>
      <w:r>
        <w:rPr>
          <w:sz w:val="24"/>
        </w:rPr>
        <w:t>driveways,</w:t>
      </w:r>
      <w:r>
        <w:rPr>
          <w:spacing w:val="-11"/>
          <w:sz w:val="24"/>
        </w:rPr>
        <w:t xml:space="preserve"> </w:t>
      </w:r>
      <w:r>
        <w:rPr>
          <w:sz w:val="24"/>
        </w:rPr>
        <w:t>parking</w:t>
      </w:r>
      <w:r>
        <w:rPr>
          <w:spacing w:val="-64"/>
          <w:sz w:val="24"/>
        </w:rPr>
        <w:t xml:space="preserve"> </w:t>
      </w:r>
      <w:r>
        <w:rPr>
          <w:sz w:val="24"/>
        </w:rPr>
        <w:t>areas, etc.,</w:t>
      </w:r>
      <w:r>
        <w:rPr>
          <w:spacing w:val="1"/>
          <w:sz w:val="24"/>
        </w:rPr>
        <w:t xml:space="preserve"> </w:t>
      </w:r>
      <w:r>
        <w:rPr>
          <w:sz w:val="24"/>
        </w:rPr>
        <w:t>shall</w:t>
      </w:r>
      <w:r>
        <w:rPr>
          <w:spacing w:val="-1"/>
          <w:sz w:val="24"/>
        </w:rPr>
        <w:t xml:space="preserve"> </w:t>
      </w:r>
      <w:r>
        <w:rPr>
          <w:sz w:val="24"/>
        </w:rPr>
        <w:t>be</w:t>
      </w:r>
      <w:r>
        <w:rPr>
          <w:spacing w:val="1"/>
          <w:sz w:val="24"/>
        </w:rPr>
        <w:t xml:space="preserve"> </w:t>
      </w:r>
      <w:r>
        <w:rPr>
          <w:sz w:val="24"/>
        </w:rPr>
        <w:t>restored within</w:t>
      </w:r>
      <w:r>
        <w:rPr>
          <w:spacing w:val="1"/>
          <w:sz w:val="24"/>
        </w:rPr>
        <w:t xml:space="preserve"> </w:t>
      </w:r>
      <w:r>
        <w:rPr>
          <w:sz w:val="24"/>
        </w:rPr>
        <w:t>five (5)</w:t>
      </w:r>
      <w:r>
        <w:rPr>
          <w:spacing w:val="-1"/>
          <w:sz w:val="24"/>
        </w:rPr>
        <w:t xml:space="preserve"> </w:t>
      </w:r>
      <w:r>
        <w:rPr>
          <w:sz w:val="24"/>
        </w:rPr>
        <w:t>days as</w:t>
      </w:r>
      <w:r>
        <w:rPr>
          <w:spacing w:val="-1"/>
          <w:sz w:val="24"/>
        </w:rPr>
        <w:t xml:space="preserve"> </w:t>
      </w:r>
      <w:r>
        <w:rPr>
          <w:sz w:val="24"/>
        </w:rPr>
        <w:t>follows:</w:t>
      </w:r>
    </w:p>
    <w:p w14:paraId="731DE066" w14:textId="77777777" w:rsidR="007E5106" w:rsidRDefault="007E5106">
      <w:pPr>
        <w:pStyle w:val="BodyText"/>
      </w:pPr>
    </w:p>
    <w:p w14:paraId="5C368D88" w14:textId="77777777" w:rsidR="007E5106" w:rsidRDefault="007F33FE">
      <w:pPr>
        <w:pStyle w:val="BodyText"/>
        <w:ind w:left="1480" w:right="396"/>
        <w:jc w:val="both"/>
      </w:pPr>
      <w:r>
        <w:rPr>
          <w:spacing w:val="-1"/>
        </w:rPr>
        <w:t>Mud</w:t>
      </w:r>
      <w:r>
        <w:rPr>
          <w:spacing w:val="-16"/>
        </w:rPr>
        <w:t xml:space="preserve"> </w:t>
      </w:r>
      <w:r>
        <w:rPr>
          <w:spacing w:val="-1"/>
        </w:rPr>
        <w:t>or</w:t>
      </w:r>
      <w:r>
        <w:rPr>
          <w:spacing w:val="-18"/>
        </w:rPr>
        <w:t xml:space="preserve"> </w:t>
      </w:r>
      <w:r>
        <w:rPr>
          <w:spacing w:val="-1"/>
        </w:rPr>
        <w:t>other</w:t>
      </w:r>
      <w:r>
        <w:rPr>
          <w:spacing w:val="-18"/>
        </w:rPr>
        <w:t xml:space="preserve"> </w:t>
      </w:r>
      <w:r>
        <w:t>soft</w:t>
      </w:r>
      <w:r>
        <w:rPr>
          <w:spacing w:val="-16"/>
        </w:rPr>
        <w:t xml:space="preserve"> </w:t>
      </w:r>
      <w:r>
        <w:t>or</w:t>
      </w:r>
      <w:r>
        <w:rPr>
          <w:spacing w:val="-17"/>
        </w:rPr>
        <w:t xml:space="preserve"> </w:t>
      </w:r>
      <w:r>
        <w:t>spongy</w:t>
      </w:r>
      <w:r>
        <w:rPr>
          <w:spacing w:val="-19"/>
        </w:rPr>
        <w:t xml:space="preserve"> </w:t>
      </w:r>
      <w:r>
        <w:t>material</w:t>
      </w:r>
      <w:r>
        <w:rPr>
          <w:spacing w:val="-17"/>
        </w:rPr>
        <w:t xml:space="preserve"> </w:t>
      </w:r>
      <w:r>
        <w:t>shall</w:t>
      </w:r>
      <w:r>
        <w:rPr>
          <w:spacing w:val="-17"/>
        </w:rPr>
        <w:t xml:space="preserve"> </w:t>
      </w:r>
      <w:r>
        <w:t>be</w:t>
      </w:r>
      <w:r>
        <w:rPr>
          <w:spacing w:val="-16"/>
        </w:rPr>
        <w:t xml:space="preserve"> </w:t>
      </w:r>
      <w:r>
        <w:t>removed</w:t>
      </w:r>
      <w:r>
        <w:rPr>
          <w:spacing w:val="-15"/>
        </w:rPr>
        <w:t xml:space="preserve"> </w:t>
      </w:r>
      <w:r>
        <w:t>from</w:t>
      </w:r>
      <w:r>
        <w:rPr>
          <w:spacing w:val="-15"/>
        </w:rPr>
        <w:t xml:space="preserve"> </w:t>
      </w:r>
      <w:r>
        <w:t>the</w:t>
      </w:r>
      <w:r>
        <w:rPr>
          <w:spacing w:val="-16"/>
        </w:rPr>
        <w:t xml:space="preserve"> </w:t>
      </w:r>
      <w:r>
        <w:t>trench</w:t>
      </w:r>
      <w:r>
        <w:rPr>
          <w:spacing w:val="-16"/>
        </w:rPr>
        <w:t xml:space="preserve"> </w:t>
      </w:r>
      <w:r>
        <w:t>and</w:t>
      </w:r>
      <w:r>
        <w:rPr>
          <w:spacing w:val="-16"/>
        </w:rPr>
        <w:t xml:space="preserve"> </w:t>
      </w:r>
      <w:r>
        <w:t>the</w:t>
      </w:r>
      <w:r>
        <w:rPr>
          <w:spacing w:val="-64"/>
        </w:rPr>
        <w:t xml:space="preserve"> </w:t>
      </w:r>
      <w:r>
        <w:rPr>
          <w:spacing w:val="-1"/>
        </w:rPr>
        <w:t>space</w:t>
      </w:r>
      <w:r>
        <w:rPr>
          <w:spacing w:val="-16"/>
        </w:rPr>
        <w:t xml:space="preserve"> </w:t>
      </w:r>
      <w:r>
        <w:rPr>
          <w:spacing w:val="-1"/>
        </w:rPr>
        <w:t>filled</w:t>
      </w:r>
      <w:r>
        <w:rPr>
          <w:spacing w:val="-16"/>
        </w:rPr>
        <w:t xml:space="preserve"> </w:t>
      </w:r>
      <w:r>
        <w:rPr>
          <w:spacing w:val="-1"/>
        </w:rPr>
        <w:t>with</w:t>
      </w:r>
      <w:r>
        <w:rPr>
          <w:spacing w:val="-15"/>
        </w:rPr>
        <w:t xml:space="preserve"> </w:t>
      </w:r>
      <w:r>
        <w:rPr>
          <w:spacing w:val="-1"/>
        </w:rPr>
        <w:t>granular</w:t>
      </w:r>
      <w:r>
        <w:rPr>
          <w:spacing w:val="-18"/>
        </w:rPr>
        <w:t xml:space="preserve"> </w:t>
      </w:r>
      <w:r>
        <w:rPr>
          <w:spacing w:val="-1"/>
        </w:rPr>
        <w:t>backfill</w:t>
      </w:r>
      <w:r>
        <w:rPr>
          <w:spacing w:val="-17"/>
        </w:rPr>
        <w:t xml:space="preserve"> </w:t>
      </w:r>
      <w:r>
        <w:rPr>
          <w:spacing w:val="-1"/>
        </w:rPr>
        <w:t>to</w:t>
      </w:r>
      <w:r>
        <w:rPr>
          <w:spacing w:val="-15"/>
        </w:rPr>
        <w:t xml:space="preserve"> </w:t>
      </w:r>
      <w:r>
        <w:rPr>
          <w:spacing w:val="-1"/>
        </w:rPr>
        <w:t>within</w:t>
      </w:r>
      <w:r>
        <w:rPr>
          <w:spacing w:val="-16"/>
        </w:rPr>
        <w:t xml:space="preserve"> </w:t>
      </w:r>
      <w:r>
        <w:rPr>
          <w:spacing w:val="-1"/>
        </w:rPr>
        <w:t>twelve</w:t>
      </w:r>
      <w:r>
        <w:rPr>
          <w:spacing w:val="-15"/>
        </w:rPr>
        <w:t xml:space="preserve"> </w:t>
      </w:r>
      <w:r>
        <w:t>(12)</w:t>
      </w:r>
      <w:r>
        <w:rPr>
          <w:spacing w:val="-18"/>
        </w:rPr>
        <w:t xml:space="preserve"> </w:t>
      </w:r>
      <w:r>
        <w:t>inches</w:t>
      </w:r>
      <w:r>
        <w:rPr>
          <w:spacing w:val="-17"/>
        </w:rPr>
        <w:t xml:space="preserve"> </w:t>
      </w:r>
      <w:r>
        <w:t>of</w:t>
      </w:r>
      <w:r>
        <w:rPr>
          <w:spacing w:val="-13"/>
        </w:rPr>
        <w:t xml:space="preserve"> </w:t>
      </w:r>
      <w:r>
        <w:t>finished</w:t>
      </w:r>
      <w:r>
        <w:rPr>
          <w:spacing w:val="-21"/>
        </w:rPr>
        <w:t xml:space="preserve"> </w:t>
      </w:r>
      <w:r>
        <w:t>grade.</w:t>
      </w:r>
      <w:r>
        <w:rPr>
          <w:spacing w:val="-64"/>
        </w:rPr>
        <w:t xml:space="preserve"> </w:t>
      </w:r>
      <w:r>
        <w:rPr>
          <w:spacing w:val="-2"/>
        </w:rPr>
        <w:t>The</w:t>
      </w:r>
      <w:r>
        <w:rPr>
          <w:spacing w:val="-16"/>
        </w:rPr>
        <w:t xml:space="preserve"> </w:t>
      </w:r>
      <w:r>
        <w:rPr>
          <w:spacing w:val="-2"/>
        </w:rPr>
        <w:t>granular</w:t>
      </w:r>
      <w:r>
        <w:rPr>
          <w:spacing w:val="-18"/>
        </w:rPr>
        <w:t xml:space="preserve"> </w:t>
      </w:r>
      <w:r>
        <w:rPr>
          <w:spacing w:val="-1"/>
        </w:rPr>
        <w:t>backfill</w:t>
      </w:r>
      <w:r>
        <w:rPr>
          <w:spacing w:val="-16"/>
        </w:rPr>
        <w:t xml:space="preserve"> </w:t>
      </w:r>
      <w:r>
        <w:rPr>
          <w:spacing w:val="-1"/>
        </w:rPr>
        <w:t>shall</w:t>
      </w:r>
      <w:r>
        <w:rPr>
          <w:spacing w:val="-17"/>
        </w:rPr>
        <w:t xml:space="preserve"> </w:t>
      </w:r>
      <w:r>
        <w:rPr>
          <w:spacing w:val="-1"/>
        </w:rPr>
        <w:t>be</w:t>
      </w:r>
      <w:r>
        <w:rPr>
          <w:spacing w:val="-15"/>
        </w:rPr>
        <w:t xml:space="preserve"> </w:t>
      </w:r>
      <w:r>
        <w:rPr>
          <w:spacing w:val="-1"/>
        </w:rPr>
        <w:t>rolled</w:t>
      </w:r>
      <w:r>
        <w:rPr>
          <w:spacing w:val="-16"/>
        </w:rPr>
        <w:t xml:space="preserve"> </w:t>
      </w:r>
      <w:r>
        <w:rPr>
          <w:spacing w:val="-1"/>
        </w:rPr>
        <w:t>and</w:t>
      </w:r>
      <w:r>
        <w:rPr>
          <w:spacing w:val="-16"/>
        </w:rPr>
        <w:t xml:space="preserve"> </w:t>
      </w:r>
      <w:r>
        <w:rPr>
          <w:spacing w:val="-1"/>
        </w:rPr>
        <w:t>compacted</w:t>
      </w:r>
      <w:r>
        <w:rPr>
          <w:spacing w:val="-20"/>
        </w:rPr>
        <w:t xml:space="preserve"> </w:t>
      </w:r>
      <w:r>
        <w:rPr>
          <w:spacing w:val="-1"/>
        </w:rPr>
        <w:t>to</w:t>
      </w:r>
      <w:r>
        <w:rPr>
          <w:spacing w:val="-21"/>
        </w:rPr>
        <w:t xml:space="preserve"> </w:t>
      </w:r>
      <w:r>
        <w:rPr>
          <w:spacing w:val="-1"/>
        </w:rPr>
        <w:t>a</w:t>
      </w:r>
      <w:r>
        <w:rPr>
          <w:spacing w:val="-21"/>
        </w:rPr>
        <w:t xml:space="preserve"> </w:t>
      </w:r>
      <w:r>
        <w:rPr>
          <w:spacing w:val="-1"/>
        </w:rPr>
        <w:t>minimum</w:t>
      </w:r>
      <w:r>
        <w:rPr>
          <w:spacing w:val="-19"/>
        </w:rPr>
        <w:t xml:space="preserve"> </w:t>
      </w:r>
      <w:r>
        <w:rPr>
          <w:spacing w:val="-1"/>
        </w:rPr>
        <w:t>of</w:t>
      </w:r>
      <w:r>
        <w:rPr>
          <w:spacing w:val="-19"/>
        </w:rPr>
        <w:t xml:space="preserve"> </w:t>
      </w:r>
      <w:r>
        <w:rPr>
          <w:spacing w:val="-1"/>
        </w:rPr>
        <w:t>ninety-five</w:t>
      </w:r>
    </w:p>
    <w:p w14:paraId="33E08A93" w14:textId="35AEA7BA" w:rsidR="007E5106" w:rsidRDefault="007F33FE">
      <w:pPr>
        <w:pStyle w:val="BodyText"/>
        <w:spacing w:before="1"/>
        <w:ind w:left="1480" w:right="397"/>
        <w:jc w:val="both"/>
      </w:pPr>
      <w:r>
        <w:t>(95)</w:t>
      </w:r>
      <w:r>
        <w:rPr>
          <w:spacing w:val="-8"/>
        </w:rPr>
        <w:t xml:space="preserve"> </w:t>
      </w:r>
      <w:r>
        <w:t>percent</w:t>
      </w:r>
      <w:r>
        <w:rPr>
          <w:spacing w:val="-6"/>
        </w:rPr>
        <w:t xml:space="preserve"> </w:t>
      </w:r>
      <w:r>
        <w:t>of</w:t>
      </w:r>
      <w:r>
        <w:rPr>
          <w:spacing w:val="-3"/>
        </w:rPr>
        <w:t xml:space="preserve"> </w:t>
      </w:r>
      <w:r>
        <w:t>maximum</w:t>
      </w:r>
      <w:r>
        <w:rPr>
          <w:spacing w:val="-5"/>
        </w:rPr>
        <w:t xml:space="preserve"> </w:t>
      </w:r>
      <w:r>
        <w:t>dry</w:t>
      </w:r>
      <w:r>
        <w:rPr>
          <w:spacing w:val="-9"/>
        </w:rPr>
        <w:t xml:space="preserve"> </w:t>
      </w:r>
      <w:r>
        <w:t>density</w:t>
      </w:r>
      <w:r>
        <w:rPr>
          <w:spacing w:val="-8"/>
        </w:rPr>
        <w:t xml:space="preserve"> </w:t>
      </w:r>
      <w:r>
        <w:t>in</w:t>
      </w:r>
      <w:r>
        <w:rPr>
          <w:spacing w:val="-6"/>
        </w:rPr>
        <w:t xml:space="preserve"> </w:t>
      </w:r>
      <w:r>
        <w:t>layers</w:t>
      </w:r>
      <w:r>
        <w:rPr>
          <w:spacing w:val="-6"/>
        </w:rPr>
        <w:t xml:space="preserve"> </w:t>
      </w:r>
      <w:r>
        <w:t>not</w:t>
      </w:r>
      <w:r>
        <w:rPr>
          <w:spacing w:val="-6"/>
        </w:rPr>
        <w:t xml:space="preserve"> </w:t>
      </w:r>
      <w:r>
        <w:t>exceeding</w:t>
      </w:r>
      <w:r>
        <w:rPr>
          <w:spacing w:val="-8"/>
        </w:rPr>
        <w:t xml:space="preserve"> </w:t>
      </w:r>
      <w:r>
        <w:t>six</w:t>
      </w:r>
      <w:r>
        <w:rPr>
          <w:spacing w:val="-8"/>
        </w:rPr>
        <w:t xml:space="preserve"> </w:t>
      </w:r>
      <w:r>
        <w:t>(6)</w:t>
      </w:r>
      <w:r>
        <w:rPr>
          <w:spacing w:val="-10"/>
        </w:rPr>
        <w:t xml:space="preserve"> </w:t>
      </w:r>
      <w:r>
        <w:t>inches</w:t>
      </w:r>
      <w:r>
        <w:rPr>
          <w:spacing w:val="-8"/>
        </w:rPr>
        <w:t xml:space="preserve"> </w:t>
      </w:r>
      <w:r>
        <w:t>in</w:t>
      </w:r>
      <w:r>
        <w:rPr>
          <w:spacing w:val="-65"/>
        </w:rPr>
        <w:t xml:space="preserve"> </w:t>
      </w:r>
      <w:r>
        <w:rPr>
          <w:spacing w:val="-1"/>
        </w:rPr>
        <w:t>compacted</w:t>
      </w:r>
      <w:r>
        <w:rPr>
          <w:spacing w:val="-16"/>
        </w:rPr>
        <w:t xml:space="preserve"> </w:t>
      </w:r>
      <w:r>
        <w:rPr>
          <w:spacing w:val="-1"/>
        </w:rPr>
        <w:t>thickness.</w:t>
      </w:r>
      <w:r>
        <w:rPr>
          <w:spacing w:val="-16"/>
        </w:rPr>
        <w:t xml:space="preserve"> </w:t>
      </w:r>
      <w:r>
        <w:rPr>
          <w:spacing w:val="-1"/>
        </w:rPr>
        <w:t>Base</w:t>
      </w:r>
      <w:r>
        <w:rPr>
          <w:spacing w:val="-16"/>
        </w:rPr>
        <w:t xml:space="preserve"> </w:t>
      </w:r>
      <w:r>
        <w:t>gravel</w:t>
      </w:r>
      <w:r>
        <w:rPr>
          <w:spacing w:val="-17"/>
        </w:rPr>
        <w:t xml:space="preserve"> </w:t>
      </w:r>
      <w:r>
        <w:t>shall</w:t>
      </w:r>
      <w:r>
        <w:rPr>
          <w:spacing w:val="-17"/>
        </w:rPr>
        <w:t xml:space="preserve"> </w:t>
      </w:r>
      <w:r>
        <w:t>then</w:t>
      </w:r>
      <w:r>
        <w:rPr>
          <w:spacing w:val="-16"/>
        </w:rPr>
        <w:t xml:space="preserve"> </w:t>
      </w:r>
      <w:r>
        <w:t>be</w:t>
      </w:r>
      <w:r>
        <w:rPr>
          <w:spacing w:val="-16"/>
        </w:rPr>
        <w:t xml:space="preserve"> </w:t>
      </w:r>
      <w:r>
        <w:t>placed</w:t>
      </w:r>
      <w:r>
        <w:rPr>
          <w:spacing w:val="-16"/>
        </w:rPr>
        <w:t xml:space="preserve"> </w:t>
      </w:r>
      <w:r>
        <w:t>to</w:t>
      </w:r>
      <w:r>
        <w:rPr>
          <w:spacing w:val="-16"/>
        </w:rPr>
        <w:t xml:space="preserve"> </w:t>
      </w:r>
      <w:r>
        <w:t>a</w:t>
      </w:r>
      <w:r>
        <w:rPr>
          <w:spacing w:val="-16"/>
        </w:rPr>
        <w:t xml:space="preserve"> </w:t>
      </w:r>
      <w:r>
        <w:t>depth</w:t>
      </w:r>
      <w:r>
        <w:rPr>
          <w:spacing w:val="-16"/>
        </w:rPr>
        <w:t xml:space="preserve"> </w:t>
      </w:r>
      <w:r>
        <w:t>equal</w:t>
      </w:r>
      <w:r>
        <w:rPr>
          <w:spacing w:val="-20"/>
        </w:rPr>
        <w:t xml:space="preserve"> </w:t>
      </w:r>
      <w:r>
        <w:t>to</w:t>
      </w:r>
      <w:r>
        <w:rPr>
          <w:spacing w:val="-20"/>
        </w:rPr>
        <w:t xml:space="preserve"> </w:t>
      </w:r>
      <w:r>
        <w:t>the</w:t>
      </w:r>
      <w:r>
        <w:rPr>
          <w:spacing w:val="-64"/>
        </w:rPr>
        <w:t xml:space="preserve"> </w:t>
      </w:r>
      <w:r>
        <w:t>original gravel base or the requirements of these specifications, but not less</w:t>
      </w:r>
      <w:r>
        <w:rPr>
          <w:spacing w:val="1"/>
        </w:rPr>
        <w:t xml:space="preserve"> </w:t>
      </w:r>
      <w:r>
        <w:t xml:space="preserve">than six (6) inches thick and compacted to a minimum of </w:t>
      </w:r>
      <w:r w:rsidR="00110899">
        <w:t>ninety-five</w:t>
      </w:r>
      <w:r>
        <w:t xml:space="preserve"> (95)</w:t>
      </w:r>
      <w:r>
        <w:rPr>
          <w:spacing w:val="1"/>
        </w:rPr>
        <w:t xml:space="preserve"> </w:t>
      </w:r>
      <w:r>
        <w:t>percent</w:t>
      </w:r>
      <w:r>
        <w:rPr>
          <w:spacing w:val="-1"/>
        </w:rPr>
        <w:t xml:space="preserve"> </w:t>
      </w:r>
      <w:r>
        <w:t>of</w:t>
      </w:r>
      <w:r>
        <w:rPr>
          <w:spacing w:val="3"/>
        </w:rPr>
        <w:t xml:space="preserve"> </w:t>
      </w:r>
      <w:r>
        <w:t>maximum</w:t>
      </w:r>
      <w:r>
        <w:rPr>
          <w:spacing w:val="2"/>
        </w:rPr>
        <w:t xml:space="preserve"> </w:t>
      </w:r>
      <w:r>
        <w:t>dry</w:t>
      </w:r>
      <w:r>
        <w:rPr>
          <w:spacing w:val="-2"/>
        </w:rPr>
        <w:t xml:space="preserve"> </w:t>
      </w:r>
      <w:r>
        <w:t>density.</w:t>
      </w:r>
    </w:p>
    <w:p w14:paraId="48310005" w14:textId="77777777" w:rsidR="007E5106" w:rsidRDefault="007E5106">
      <w:pPr>
        <w:pStyle w:val="BodyText"/>
        <w:spacing w:before="11"/>
        <w:rPr>
          <w:sz w:val="23"/>
        </w:rPr>
      </w:pPr>
    </w:p>
    <w:p w14:paraId="1ADA98C2" w14:textId="35ACF79A" w:rsidR="007E5106" w:rsidRDefault="007F33FE">
      <w:pPr>
        <w:pStyle w:val="BodyText"/>
        <w:ind w:left="1479" w:right="395"/>
        <w:jc w:val="both"/>
      </w:pPr>
      <w:r>
        <w:t>Prior to permanent resurfacing, the Contractor shall saw-cut the existing</w:t>
      </w:r>
      <w:r>
        <w:rPr>
          <w:spacing w:val="1"/>
        </w:rPr>
        <w:t xml:space="preserve"> </w:t>
      </w:r>
      <w:r>
        <w:t>paving to</w:t>
      </w:r>
      <w:r>
        <w:rPr>
          <w:spacing w:val="1"/>
        </w:rPr>
        <w:t xml:space="preserve"> </w:t>
      </w:r>
      <w:r>
        <w:t>provide</w:t>
      </w:r>
      <w:r>
        <w:rPr>
          <w:spacing w:val="1"/>
        </w:rPr>
        <w:t xml:space="preserve"> </w:t>
      </w:r>
      <w:r>
        <w:t>vertical,</w:t>
      </w:r>
      <w:r>
        <w:rPr>
          <w:spacing w:val="1"/>
        </w:rPr>
        <w:t xml:space="preserve"> </w:t>
      </w:r>
      <w:r>
        <w:t>clean, straight lines as nearly parallel to the</w:t>
      </w:r>
      <w:r>
        <w:rPr>
          <w:spacing w:val="1"/>
        </w:rPr>
        <w:t xml:space="preserve"> </w:t>
      </w:r>
      <w:r>
        <w:t>centerline of the trench as practical. The existing bituminous paving shall be</w:t>
      </w:r>
      <w:r>
        <w:rPr>
          <w:spacing w:val="-64"/>
        </w:rPr>
        <w:t xml:space="preserve"> </w:t>
      </w:r>
      <w:r>
        <w:t>cut back beyond the limits of any excavation so that the edges of the new</w:t>
      </w:r>
      <w:r>
        <w:rPr>
          <w:spacing w:val="1"/>
        </w:rPr>
        <w:t xml:space="preserve"> </w:t>
      </w:r>
      <w:r>
        <w:t>paving</w:t>
      </w:r>
      <w:r>
        <w:rPr>
          <w:spacing w:val="-2"/>
        </w:rPr>
        <w:t xml:space="preserve"> </w:t>
      </w:r>
      <w:r>
        <w:t>will</w:t>
      </w:r>
      <w:r>
        <w:rPr>
          <w:spacing w:val="-1"/>
        </w:rPr>
        <w:t xml:space="preserve"> </w:t>
      </w:r>
      <w:r>
        <w:t>rest on at</w:t>
      </w:r>
      <w:r>
        <w:rPr>
          <w:spacing w:val="-1"/>
        </w:rPr>
        <w:t xml:space="preserve"> </w:t>
      </w:r>
      <w:r>
        <w:t xml:space="preserve">least </w:t>
      </w:r>
      <w:r w:rsidR="00155DB3">
        <w:t>six</w:t>
      </w:r>
      <w:r>
        <w:rPr>
          <w:spacing w:val="-3"/>
        </w:rPr>
        <w:t xml:space="preserve"> </w:t>
      </w:r>
      <w:r>
        <w:t>(</w:t>
      </w:r>
      <w:r w:rsidR="00155DB3">
        <w:t>6</w:t>
      </w:r>
      <w:r>
        <w:t>)</w:t>
      </w:r>
      <w:r>
        <w:rPr>
          <w:spacing w:val="-2"/>
        </w:rPr>
        <w:t xml:space="preserve"> </w:t>
      </w:r>
      <w:r>
        <w:t>inches</w:t>
      </w:r>
      <w:r>
        <w:rPr>
          <w:spacing w:val="-1"/>
        </w:rPr>
        <w:t xml:space="preserve"> </w:t>
      </w:r>
      <w:r>
        <w:t>of</w:t>
      </w:r>
      <w:r>
        <w:rPr>
          <w:spacing w:val="2"/>
        </w:rPr>
        <w:t xml:space="preserve"> </w:t>
      </w:r>
      <w:r>
        <w:t>undisturbed base material.</w:t>
      </w:r>
    </w:p>
    <w:p w14:paraId="4F231541" w14:textId="77777777" w:rsidR="007E5106" w:rsidRDefault="007E5106">
      <w:pPr>
        <w:pStyle w:val="BodyText"/>
      </w:pPr>
    </w:p>
    <w:p w14:paraId="0FF34318" w14:textId="6BC3FD92" w:rsidR="007E5106" w:rsidRDefault="007F33FE">
      <w:pPr>
        <w:pStyle w:val="BodyText"/>
        <w:ind w:left="1480" w:right="395"/>
        <w:jc w:val="both"/>
      </w:pPr>
      <w:r>
        <w:rPr>
          <w:spacing w:val="-2"/>
        </w:rPr>
        <w:t>Pavement</w:t>
      </w:r>
      <w:r>
        <w:rPr>
          <w:spacing w:val="-16"/>
        </w:rPr>
        <w:t xml:space="preserve"> </w:t>
      </w:r>
      <w:r>
        <w:rPr>
          <w:spacing w:val="-2"/>
        </w:rPr>
        <w:t>restoration</w:t>
      </w:r>
      <w:r>
        <w:rPr>
          <w:spacing w:val="-21"/>
        </w:rPr>
        <w:t xml:space="preserve"> </w:t>
      </w:r>
      <w:r>
        <w:rPr>
          <w:spacing w:val="-2"/>
        </w:rPr>
        <w:t>shall</w:t>
      </w:r>
      <w:r>
        <w:rPr>
          <w:spacing w:val="-22"/>
        </w:rPr>
        <w:t xml:space="preserve"> </w:t>
      </w:r>
      <w:r>
        <w:rPr>
          <w:spacing w:val="-2"/>
        </w:rPr>
        <w:t>include</w:t>
      </w:r>
      <w:r>
        <w:rPr>
          <w:spacing w:val="-21"/>
        </w:rPr>
        <w:t xml:space="preserve"> </w:t>
      </w:r>
      <w:r>
        <w:rPr>
          <w:spacing w:val="-2"/>
        </w:rPr>
        <w:t>tacking</w:t>
      </w:r>
      <w:r>
        <w:rPr>
          <w:spacing w:val="-23"/>
        </w:rPr>
        <w:t xml:space="preserve"> </w:t>
      </w:r>
      <w:r>
        <w:rPr>
          <w:spacing w:val="-2"/>
        </w:rPr>
        <w:t>of</w:t>
      </w:r>
      <w:r>
        <w:rPr>
          <w:spacing w:val="-19"/>
        </w:rPr>
        <w:t xml:space="preserve"> </w:t>
      </w:r>
      <w:r>
        <w:rPr>
          <w:spacing w:val="-2"/>
        </w:rPr>
        <w:t>pavement</w:t>
      </w:r>
      <w:r>
        <w:rPr>
          <w:spacing w:val="-21"/>
        </w:rPr>
        <w:t xml:space="preserve"> </w:t>
      </w:r>
      <w:r>
        <w:rPr>
          <w:spacing w:val="-1"/>
        </w:rPr>
        <w:t>edges</w:t>
      </w:r>
      <w:r>
        <w:rPr>
          <w:spacing w:val="-22"/>
        </w:rPr>
        <w:t xml:space="preserve"> </w:t>
      </w:r>
      <w:r>
        <w:rPr>
          <w:spacing w:val="-1"/>
        </w:rPr>
        <w:t>with</w:t>
      </w:r>
      <w:r>
        <w:rPr>
          <w:spacing w:val="-21"/>
        </w:rPr>
        <w:t xml:space="preserve"> </w:t>
      </w:r>
      <w:r>
        <w:rPr>
          <w:spacing w:val="-1"/>
        </w:rPr>
        <w:t>type</w:t>
      </w:r>
      <w:r>
        <w:rPr>
          <w:spacing w:val="-21"/>
        </w:rPr>
        <w:t xml:space="preserve"> </w:t>
      </w:r>
      <w:r>
        <w:rPr>
          <w:spacing w:val="-1"/>
        </w:rPr>
        <w:t>SS-1H</w:t>
      </w:r>
      <w:r>
        <w:rPr>
          <w:spacing w:val="-64"/>
        </w:rPr>
        <w:t xml:space="preserve"> </w:t>
      </w:r>
      <w:r>
        <w:t>bituminous</w:t>
      </w:r>
      <w:r>
        <w:rPr>
          <w:spacing w:val="1"/>
        </w:rPr>
        <w:t xml:space="preserve"> </w:t>
      </w:r>
      <w:r w:rsidR="00A012C7">
        <w:t>material and</w:t>
      </w:r>
      <w:r>
        <w:rPr>
          <w:spacing w:val="1"/>
        </w:rPr>
        <w:t xml:space="preserve"> </w:t>
      </w:r>
      <w:r>
        <w:t>placing</w:t>
      </w:r>
      <w:r>
        <w:rPr>
          <w:spacing w:val="1"/>
        </w:rPr>
        <w:t xml:space="preserve"> </w:t>
      </w:r>
      <w:r>
        <w:t>and</w:t>
      </w:r>
      <w:r>
        <w:rPr>
          <w:spacing w:val="1"/>
        </w:rPr>
        <w:t xml:space="preserve"> </w:t>
      </w:r>
      <w:r>
        <w:t>compacting</w:t>
      </w:r>
      <w:r>
        <w:rPr>
          <w:spacing w:val="1"/>
        </w:rPr>
        <w:t xml:space="preserve"> </w:t>
      </w:r>
      <w:r>
        <w:t>plant</w:t>
      </w:r>
      <w:r>
        <w:rPr>
          <w:spacing w:val="1"/>
        </w:rPr>
        <w:t xml:space="preserve"> </w:t>
      </w:r>
      <w:r>
        <w:t>mix</w:t>
      </w:r>
      <w:r>
        <w:rPr>
          <w:spacing w:val="1"/>
        </w:rPr>
        <w:t xml:space="preserve"> </w:t>
      </w:r>
      <w:r>
        <w:t>asphalt</w:t>
      </w:r>
      <w:r>
        <w:rPr>
          <w:spacing w:val="1"/>
        </w:rPr>
        <w:t xml:space="preserve"> </w:t>
      </w:r>
      <w:r>
        <w:t>in</w:t>
      </w:r>
      <w:r>
        <w:rPr>
          <w:spacing w:val="1"/>
        </w:rPr>
        <w:t xml:space="preserve"> </w:t>
      </w:r>
      <w:r>
        <w:t>accordance with these specifications to the level of the adjacent pavement</w:t>
      </w:r>
      <w:r>
        <w:rPr>
          <w:spacing w:val="1"/>
        </w:rPr>
        <w:t xml:space="preserve"> </w:t>
      </w:r>
      <w:r>
        <w:t>surfaces.</w:t>
      </w:r>
    </w:p>
    <w:p w14:paraId="0261B974" w14:textId="77777777" w:rsidR="007E5106" w:rsidRDefault="007E5106">
      <w:pPr>
        <w:pStyle w:val="BodyText"/>
      </w:pPr>
    </w:p>
    <w:p w14:paraId="7A14406C" w14:textId="58E3ABD2" w:rsidR="007E5106" w:rsidRDefault="007F33FE">
      <w:pPr>
        <w:pStyle w:val="BodyText"/>
        <w:ind w:left="1480" w:right="398"/>
        <w:jc w:val="both"/>
      </w:pPr>
      <w:r>
        <w:t>The bituminous surface shall be restored by standard paving practices to a</w:t>
      </w:r>
      <w:r>
        <w:rPr>
          <w:spacing w:val="1"/>
        </w:rPr>
        <w:t xml:space="preserve"> </w:t>
      </w:r>
      <w:r>
        <w:t>thickness</w:t>
      </w:r>
      <w:r>
        <w:rPr>
          <w:spacing w:val="1"/>
        </w:rPr>
        <w:t xml:space="preserve"> </w:t>
      </w:r>
      <w:r>
        <w:t>equal</w:t>
      </w:r>
      <w:r>
        <w:rPr>
          <w:spacing w:val="1"/>
        </w:rPr>
        <w:t xml:space="preserve"> </w:t>
      </w:r>
      <w:r>
        <w:t>to</w:t>
      </w:r>
      <w:r>
        <w:rPr>
          <w:spacing w:val="1"/>
        </w:rPr>
        <w:t xml:space="preserve"> </w:t>
      </w:r>
      <w:r>
        <w:t>the</w:t>
      </w:r>
      <w:r>
        <w:rPr>
          <w:spacing w:val="1"/>
        </w:rPr>
        <w:t xml:space="preserve"> </w:t>
      </w:r>
      <w:r>
        <w:t>original</w:t>
      </w:r>
      <w:r>
        <w:rPr>
          <w:spacing w:val="1"/>
        </w:rPr>
        <w:t xml:space="preserve"> </w:t>
      </w:r>
      <w:r>
        <w:t>pavement</w:t>
      </w:r>
      <w:r>
        <w:rPr>
          <w:spacing w:val="1"/>
        </w:rPr>
        <w:t xml:space="preserve"> </w:t>
      </w:r>
      <w:r>
        <w:t>or</w:t>
      </w:r>
      <w:r>
        <w:rPr>
          <w:spacing w:val="1"/>
        </w:rPr>
        <w:t xml:space="preserve"> </w:t>
      </w:r>
      <w:r>
        <w:t>the</w:t>
      </w:r>
      <w:r>
        <w:rPr>
          <w:spacing w:val="1"/>
        </w:rPr>
        <w:t xml:space="preserve"> </w:t>
      </w:r>
      <w:r>
        <w:t>requirements</w:t>
      </w:r>
      <w:r>
        <w:rPr>
          <w:spacing w:val="1"/>
        </w:rPr>
        <w:t xml:space="preserve"> </w:t>
      </w:r>
      <w:r>
        <w:t>of</w:t>
      </w:r>
      <w:r>
        <w:rPr>
          <w:spacing w:val="1"/>
        </w:rPr>
        <w:t xml:space="preserve"> </w:t>
      </w:r>
      <w:r>
        <w:t>these</w:t>
      </w:r>
      <w:r>
        <w:rPr>
          <w:spacing w:val="1"/>
        </w:rPr>
        <w:t xml:space="preserve"> </w:t>
      </w:r>
      <w:r>
        <w:t>specifications, but in no case less than t</w:t>
      </w:r>
      <w:r w:rsidR="00110899">
        <w:t>hree</w:t>
      </w:r>
      <w:r>
        <w:t xml:space="preserve"> inches. The finished repaired</w:t>
      </w:r>
      <w:r>
        <w:rPr>
          <w:spacing w:val="1"/>
        </w:rPr>
        <w:t xml:space="preserve"> </w:t>
      </w:r>
      <w:r>
        <w:t>surface</w:t>
      </w:r>
      <w:r>
        <w:rPr>
          <w:spacing w:val="-11"/>
        </w:rPr>
        <w:t xml:space="preserve"> </w:t>
      </w:r>
      <w:r>
        <w:t>shall</w:t>
      </w:r>
      <w:r>
        <w:rPr>
          <w:spacing w:val="-12"/>
        </w:rPr>
        <w:t xml:space="preserve"> </w:t>
      </w:r>
      <w:r>
        <w:t>not</w:t>
      </w:r>
      <w:r>
        <w:rPr>
          <w:spacing w:val="-11"/>
        </w:rPr>
        <w:t xml:space="preserve"> </w:t>
      </w:r>
      <w:r>
        <w:t>deviate</w:t>
      </w:r>
      <w:r>
        <w:rPr>
          <w:spacing w:val="-10"/>
        </w:rPr>
        <w:t xml:space="preserve"> </w:t>
      </w:r>
      <w:r>
        <w:t>more</w:t>
      </w:r>
      <w:r>
        <w:rPr>
          <w:spacing w:val="-11"/>
        </w:rPr>
        <w:t xml:space="preserve"> </w:t>
      </w:r>
      <w:r>
        <w:t>than</w:t>
      </w:r>
      <w:r>
        <w:rPr>
          <w:spacing w:val="-13"/>
        </w:rPr>
        <w:t xml:space="preserve"> </w:t>
      </w:r>
      <w:r>
        <w:t>one</w:t>
      </w:r>
      <w:r>
        <w:rPr>
          <w:spacing w:val="-12"/>
        </w:rPr>
        <w:t xml:space="preserve"> </w:t>
      </w:r>
      <w:r>
        <w:t>quarter</w:t>
      </w:r>
      <w:r>
        <w:rPr>
          <w:spacing w:val="-15"/>
        </w:rPr>
        <w:t xml:space="preserve"> </w:t>
      </w:r>
      <w:r>
        <w:t>(1/4)</w:t>
      </w:r>
      <w:r>
        <w:rPr>
          <w:spacing w:val="-14"/>
        </w:rPr>
        <w:t xml:space="preserve"> </w:t>
      </w:r>
      <w:r>
        <w:t>inch</w:t>
      </w:r>
      <w:r>
        <w:rPr>
          <w:spacing w:val="-13"/>
        </w:rPr>
        <w:t xml:space="preserve"> </w:t>
      </w:r>
      <w:r>
        <w:t>(vertically)</w:t>
      </w:r>
      <w:r>
        <w:rPr>
          <w:spacing w:val="-14"/>
        </w:rPr>
        <w:t xml:space="preserve"> </w:t>
      </w:r>
      <w:r>
        <w:t>from</w:t>
      </w:r>
      <w:r>
        <w:rPr>
          <w:spacing w:val="-12"/>
        </w:rPr>
        <w:t xml:space="preserve"> </w:t>
      </w:r>
      <w:r>
        <w:t>the</w:t>
      </w:r>
      <w:r>
        <w:rPr>
          <w:spacing w:val="-64"/>
        </w:rPr>
        <w:t xml:space="preserve"> </w:t>
      </w:r>
      <w:r>
        <w:t>existing road surface. Any deviations greater than that specified shall be</w:t>
      </w:r>
      <w:r>
        <w:rPr>
          <w:spacing w:val="1"/>
        </w:rPr>
        <w:t xml:space="preserve"> </w:t>
      </w:r>
      <w:r>
        <w:t>immediately</w:t>
      </w:r>
      <w:r>
        <w:rPr>
          <w:spacing w:val="-3"/>
        </w:rPr>
        <w:t xml:space="preserve"> </w:t>
      </w:r>
      <w:r>
        <w:t>removed</w:t>
      </w:r>
      <w:r>
        <w:rPr>
          <w:spacing w:val="1"/>
        </w:rPr>
        <w:t xml:space="preserve"> </w:t>
      </w:r>
      <w:r>
        <w:t>and</w:t>
      </w:r>
      <w:r>
        <w:rPr>
          <w:spacing w:val="1"/>
        </w:rPr>
        <w:t xml:space="preserve"> </w:t>
      </w:r>
      <w:r>
        <w:t>replaced to</w:t>
      </w:r>
      <w:r>
        <w:rPr>
          <w:spacing w:val="1"/>
        </w:rPr>
        <w:t xml:space="preserve"> </w:t>
      </w:r>
      <w:r>
        <w:t>the</w:t>
      </w:r>
      <w:r>
        <w:rPr>
          <w:spacing w:val="1"/>
        </w:rPr>
        <w:t xml:space="preserve"> </w:t>
      </w:r>
      <w:r>
        <w:t>proper</w:t>
      </w:r>
      <w:r>
        <w:rPr>
          <w:spacing w:val="-2"/>
        </w:rPr>
        <w:t xml:space="preserve"> </w:t>
      </w:r>
      <w:r>
        <w:t>standards.</w:t>
      </w:r>
    </w:p>
    <w:p w14:paraId="75F872A8" w14:textId="77777777" w:rsidR="007E5106" w:rsidRDefault="007E5106">
      <w:pPr>
        <w:pStyle w:val="BodyText"/>
        <w:spacing w:before="8"/>
      </w:pPr>
    </w:p>
    <w:p w14:paraId="57539EE0" w14:textId="77777777" w:rsidR="007E5106" w:rsidRDefault="007F33FE">
      <w:pPr>
        <w:pStyle w:val="ListParagraph"/>
        <w:numPr>
          <w:ilvl w:val="2"/>
          <w:numId w:val="10"/>
        </w:numPr>
        <w:tabs>
          <w:tab w:val="left" w:pos="1524"/>
        </w:tabs>
        <w:ind w:left="1523" w:hanging="584"/>
        <w:rPr>
          <w:sz w:val="24"/>
        </w:rPr>
      </w:pPr>
      <w:r>
        <w:rPr>
          <w:b/>
          <w:spacing w:val="-3"/>
          <w:sz w:val="24"/>
        </w:rPr>
        <w:t>CONCRETE</w:t>
      </w:r>
      <w:r>
        <w:rPr>
          <w:b/>
          <w:spacing w:val="-21"/>
          <w:sz w:val="24"/>
        </w:rPr>
        <w:t xml:space="preserve"> </w:t>
      </w:r>
      <w:r>
        <w:rPr>
          <w:b/>
          <w:spacing w:val="-3"/>
          <w:sz w:val="24"/>
        </w:rPr>
        <w:t>SURFACES.</w:t>
      </w:r>
      <w:r>
        <w:rPr>
          <w:b/>
          <w:spacing w:val="-20"/>
          <w:sz w:val="24"/>
        </w:rPr>
        <w:t xml:space="preserve"> </w:t>
      </w:r>
      <w:r>
        <w:rPr>
          <w:spacing w:val="-3"/>
          <w:sz w:val="24"/>
        </w:rPr>
        <w:t>All</w:t>
      </w:r>
      <w:r>
        <w:rPr>
          <w:spacing w:val="-22"/>
          <w:sz w:val="24"/>
        </w:rPr>
        <w:t xml:space="preserve"> </w:t>
      </w:r>
      <w:r>
        <w:rPr>
          <w:spacing w:val="-3"/>
          <w:sz w:val="24"/>
        </w:rPr>
        <w:t>concrete</w:t>
      </w:r>
      <w:r>
        <w:rPr>
          <w:spacing w:val="-20"/>
          <w:sz w:val="24"/>
        </w:rPr>
        <w:t xml:space="preserve"> </w:t>
      </w:r>
      <w:r>
        <w:rPr>
          <w:spacing w:val="-3"/>
          <w:sz w:val="24"/>
        </w:rPr>
        <w:t>curbs,</w:t>
      </w:r>
      <w:r>
        <w:rPr>
          <w:spacing w:val="-20"/>
          <w:sz w:val="24"/>
        </w:rPr>
        <w:t xml:space="preserve"> </w:t>
      </w:r>
      <w:r>
        <w:rPr>
          <w:spacing w:val="-3"/>
          <w:sz w:val="24"/>
        </w:rPr>
        <w:t>gutter,</w:t>
      </w:r>
      <w:r>
        <w:rPr>
          <w:spacing w:val="-21"/>
          <w:sz w:val="24"/>
        </w:rPr>
        <w:t xml:space="preserve"> </w:t>
      </w:r>
      <w:r>
        <w:rPr>
          <w:spacing w:val="-2"/>
          <w:sz w:val="24"/>
        </w:rPr>
        <w:t>sidewalks,</w:t>
      </w:r>
      <w:r>
        <w:rPr>
          <w:spacing w:val="-20"/>
          <w:sz w:val="24"/>
        </w:rPr>
        <w:t xml:space="preserve"> </w:t>
      </w:r>
      <w:r>
        <w:rPr>
          <w:spacing w:val="-2"/>
          <w:sz w:val="24"/>
        </w:rPr>
        <w:t>and</w:t>
      </w:r>
      <w:r>
        <w:rPr>
          <w:spacing w:val="-21"/>
          <w:sz w:val="24"/>
        </w:rPr>
        <w:t xml:space="preserve"> </w:t>
      </w:r>
      <w:r>
        <w:rPr>
          <w:spacing w:val="-2"/>
          <w:sz w:val="24"/>
        </w:rPr>
        <w:t>driveways</w:t>
      </w:r>
    </w:p>
    <w:p w14:paraId="3E02DD5A" w14:textId="77777777" w:rsidR="007E5106" w:rsidRDefault="007E5106">
      <w:pPr>
        <w:jc w:val="both"/>
        <w:rPr>
          <w:sz w:val="24"/>
        </w:rPr>
        <w:sectPr w:rsidR="007E5106">
          <w:pgSz w:w="12240" w:h="15840"/>
          <w:pgMar w:top="1360" w:right="1040" w:bottom="880" w:left="1220" w:header="0" w:footer="619" w:gutter="0"/>
          <w:cols w:space="720"/>
        </w:sectPr>
      </w:pPr>
    </w:p>
    <w:p w14:paraId="0EF2A7B4" w14:textId="54F9D661" w:rsidR="007E5106" w:rsidRDefault="007F33FE">
      <w:pPr>
        <w:pStyle w:val="BodyText"/>
        <w:spacing w:before="78"/>
        <w:ind w:left="940" w:right="395"/>
        <w:jc w:val="both"/>
      </w:pPr>
      <w:r>
        <w:t xml:space="preserve">shall be removed and replaced to the next joint or score line beyond the </w:t>
      </w:r>
      <w:r w:rsidR="007A286B">
        <w:t>damaged</w:t>
      </w:r>
      <w:r>
        <w:rPr>
          <w:spacing w:val="-16"/>
        </w:rPr>
        <w:t xml:space="preserve"> </w:t>
      </w:r>
      <w:r>
        <w:rPr>
          <w:spacing w:val="-1"/>
        </w:rPr>
        <w:t>or</w:t>
      </w:r>
      <w:r>
        <w:rPr>
          <w:spacing w:val="-18"/>
        </w:rPr>
        <w:t xml:space="preserve"> </w:t>
      </w:r>
      <w:r>
        <w:rPr>
          <w:spacing w:val="-1"/>
        </w:rPr>
        <w:t>broken</w:t>
      </w:r>
      <w:r>
        <w:rPr>
          <w:spacing w:val="-16"/>
        </w:rPr>
        <w:t xml:space="preserve"> </w:t>
      </w:r>
      <w:r>
        <w:rPr>
          <w:spacing w:val="-1"/>
        </w:rPr>
        <w:t>sections;</w:t>
      </w:r>
      <w:r>
        <w:rPr>
          <w:spacing w:val="-16"/>
        </w:rPr>
        <w:t xml:space="preserve"> </w:t>
      </w:r>
      <w:r>
        <w:rPr>
          <w:spacing w:val="-1"/>
        </w:rPr>
        <w:t>or</w:t>
      </w:r>
      <w:r>
        <w:rPr>
          <w:spacing w:val="-18"/>
        </w:rPr>
        <w:t xml:space="preserve"> </w:t>
      </w:r>
      <w:r>
        <w:rPr>
          <w:spacing w:val="-1"/>
        </w:rPr>
        <w:t>saw-cut</w:t>
      </w:r>
      <w:r>
        <w:rPr>
          <w:spacing w:val="-16"/>
        </w:rPr>
        <w:t xml:space="preserve"> </w:t>
      </w:r>
      <w:r>
        <w:rPr>
          <w:spacing w:val="-1"/>
        </w:rPr>
        <w:t>to</w:t>
      </w:r>
      <w:r>
        <w:rPr>
          <w:spacing w:val="-16"/>
        </w:rPr>
        <w:t xml:space="preserve"> </w:t>
      </w:r>
      <w:r>
        <w:rPr>
          <w:spacing w:val="-1"/>
        </w:rPr>
        <w:t>neat,</w:t>
      </w:r>
      <w:r>
        <w:rPr>
          <w:spacing w:val="-16"/>
        </w:rPr>
        <w:t xml:space="preserve"> </w:t>
      </w:r>
      <w:r>
        <w:rPr>
          <w:spacing w:val="-1"/>
        </w:rPr>
        <w:t>plane</w:t>
      </w:r>
      <w:r>
        <w:rPr>
          <w:spacing w:val="-16"/>
        </w:rPr>
        <w:t xml:space="preserve"> </w:t>
      </w:r>
      <w:r>
        <w:rPr>
          <w:spacing w:val="-1"/>
        </w:rPr>
        <w:t>faces.</w:t>
      </w:r>
      <w:r>
        <w:rPr>
          <w:spacing w:val="-21"/>
        </w:rPr>
        <w:t xml:space="preserve"> </w:t>
      </w:r>
      <w:r>
        <w:t>All</w:t>
      </w:r>
      <w:r>
        <w:rPr>
          <w:spacing w:val="-22"/>
        </w:rPr>
        <w:t xml:space="preserve"> </w:t>
      </w:r>
      <w:r>
        <w:t>new</w:t>
      </w:r>
      <w:r>
        <w:rPr>
          <w:spacing w:val="-24"/>
        </w:rPr>
        <w:t xml:space="preserve"> </w:t>
      </w:r>
      <w:r>
        <w:t>concrete</w:t>
      </w:r>
      <w:r>
        <w:rPr>
          <w:spacing w:val="-21"/>
        </w:rPr>
        <w:t xml:space="preserve"> </w:t>
      </w:r>
      <w:r>
        <w:t>shall</w:t>
      </w:r>
      <w:r>
        <w:rPr>
          <w:spacing w:val="-64"/>
        </w:rPr>
        <w:t xml:space="preserve"> </w:t>
      </w:r>
      <w:r>
        <w:t>match, as nearly as possible, the appearance and texture of adjacent concrete</w:t>
      </w:r>
      <w:r>
        <w:rPr>
          <w:spacing w:val="1"/>
        </w:rPr>
        <w:t xml:space="preserve"> </w:t>
      </w:r>
      <w:r>
        <w:t>improvements</w:t>
      </w:r>
      <w:r>
        <w:rPr>
          <w:spacing w:val="-2"/>
        </w:rPr>
        <w:t xml:space="preserve"> </w:t>
      </w:r>
      <w:r>
        <w:t>unless</w:t>
      </w:r>
      <w:r>
        <w:rPr>
          <w:spacing w:val="-1"/>
        </w:rPr>
        <w:t xml:space="preserve"> </w:t>
      </w:r>
      <w:r>
        <w:t>adjacent</w:t>
      </w:r>
      <w:r>
        <w:rPr>
          <w:spacing w:val="-1"/>
        </w:rPr>
        <w:t xml:space="preserve"> </w:t>
      </w:r>
      <w:r>
        <w:t>improvements</w:t>
      </w:r>
      <w:r>
        <w:rPr>
          <w:spacing w:val="-1"/>
        </w:rPr>
        <w:t xml:space="preserve"> </w:t>
      </w:r>
      <w:r>
        <w:t>do not</w:t>
      </w:r>
      <w:r>
        <w:rPr>
          <w:spacing w:val="-1"/>
        </w:rPr>
        <w:t xml:space="preserve"> </w:t>
      </w:r>
      <w:r>
        <w:t>meet</w:t>
      </w:r>
      <w:r>
        <w:rPr>
          <w:spacing w:val="-1"/>
        </w:rPr>
        <w:t xml:space="preserve"> </w:t>
      </w:r>
      <w:r>
        <w:t>these specifications.</w:t>
      </w:r>
    </w:p>
    <w:p w14:paraId="0E186E59" w14:textId="77777777" w:rsidR="007E5106" w:rsidRDefault="007E5106">
      <w:pPr>
        <w:pStyle w:val="BodyText"/>
      </w:pPr>
    </w:p>
    <w:p w14:paraId="5A4E0A85" w14:textId="77777777" w:rsidR="007E5106" w:rsidRDefault="007F33FE">
      <w:pPr>
        <w:pStyle w:val="BodyText"/>
        <w:ind w:left="940" w:right="399"/>
        <w:jc w:val="both"/>
      </w:pPr>
      <w:r>
        <w:t>All damaged base material shall be restored and compacted in accordance with</w:t>
      </w:r>
      <w:r>
        <w:rPr>
          <w:spacing w:val="1"/>
        </w:rPr>
        <w:t xml:space="preserve"> </w:t>
      </w:r>
      <w:r>
        <w:t>these specifications.</w:t>
      </w:r>
    </w:p>
    <w:p w14:paraId="7EF68760" w14:textId="77777777" w:rsidR="007E5106" w:rsidRDefault="007E5106">
      <w:pPr>
        <w:jc w:val="both"/>
        <w:sectPr w:rsidR="007E5106">
          <w:footerReference w:type="default" r:id="rId17"/>
          <w:pgSz w:w="12240" w:h="15840"/>
          <w:pgMar w:top="1360" w:right="1040" w:bottom="880" w:left="1220" w:header="0" w:footer="699" w:gutter="0"/>
          <w:cols w:space="720"/>
        </w:sectPr>
      </w:pPr>
    </w:p>
    <w:p w14:paraId="52B45FC4" w14:textId="77777777" w:rsidR="007E5106" w:rsidRDefault="007F33FE">
      <w:pPr>
        <w:pStyle w:val="Heading1"/>
        <w:spacing w:before="65"/>
        <w:ind w:left="1067"/>
      </w:pPr>
      <w:r>
        <w:t>SECTION</w:t>
      </w:r>
      <w:r>
        <w:rPr>
          <w:spacing w:val="-2"/>
        </w:rPr>
        <w:t xml:space="preserve"> </w:t>
      </w:r>
      <w:r>
        <w:t>5</w:t>
      </w:r>
    </w:p>
    <w:p w14:paraId="6CCABFA3" w14:textId="77777777" w:rsidR="007E5106" w:rsidRDefault="007E5106">
      <w:pPr>
        <w:pStyle w:val="BodyText"/>
        <w:spacing w:before="3"/>
        <w:rPr>
          <w:b/>
          <w:sz w:val="25"/>
        </w:rPr>
      </w:pPr>
    </w:p>
    <w:p w14:paraId="3926BD76" w14:textId="77777777" w:rsidR="007E5106" w:rsidRDefault="007F33FE">
      <w:pPr>
        <w:ind w:left="1065" w:right="1243"/>
        <w:jc w:val="center"/>
        <w:rPr>
          <w:b/>
          <w:sz w:val="24"/>
        </w:rPr>
      </w:pPr>
      <w:r>
        <w:rPr>
          <w:b/>
          <w:sz w:val="24"/>
        </w:rPr>
        <w:t>SIGNING</w:t>
      </w:r>
      <w:r>
        <w:rPr>
          <w:b/>
          <w:spacing w:val="-7"/>
          <w:sz w:val="24"/>
        </w:rPr>
        <w:t xml:space="preserve"> </w:t>
      </w:r>
      <w:r>
        <w:rPr>
          <w:b/>
          <w:sz w:val="24"/>
        </w:rPr>
        <w:t>AND</w:t>
      </w:r>
      <w:r>
        <w:rPr>
          <w:b/>
          <w:spacing w:val="-9"/>
          <w:sz w:val="24"/>
        </w:rPr>
        <w:t xml:space="preserve"> </w:t>
      </w:r>
      <w:r>
        <w:rPr>
          <w:b/>
          <w:sz w:val="24"/>
        </w:rPr>
        <w:t>PAVEMENT</w:t>
      </w:r>
      <w:r>
        <w:rPr>
          <w:b/>
          <w:spacing w:val="-8"/>
          <w:sz w:val="24"/>
        </w:rPr>
        <w:t xml:space="preserve"> </w:t>
      </w:r>
      <w:r>
        <w:rPr>
          <w:b/>
          <w:sz w:val="24"/>
        </w:rPr>
        <w:t>MARKINGS</w:t>
      </w:r>
    </w:p>
    <w:p w14:paraId="1E3F2B6A" w14:textId="77777777" w:rsidR="007E5106" w:rsidRDefault="007E5106">
      <w:pPr>
        <w:pStyle w:val="BodyText"/>
        <w:spacing w:before="3"/>
        <w:rPr>
          <w:b/>
          <w:sz w:val="25"/>
        </w:rPr>
      </w:pPr>
    </w:p>
    <w:p w14:paraId="78714949" w14:textId="77777777" w:rsidR="007E5106" w:rsidRDefault="007F33FE">
      <w:pPr>
        <w:pStyle w:val="ListParagraph"/>
        <w:numPr>
          <w:ilvl w:val="1"/>
          <w:numId w:val="9"/>
        </w:numPr>
        <w:tabs>
          <w:tab w:val="left" w:pos="624"/>
        </w:tabs>
        <w:rPr>
          <w:sz w:val="24"/>
        </w:rPr>
      </w:pPr>
      <w:r>
        <w:rPr>
          <w:b/>
          <w:sz w:val="24"/>
        </w:rPr>
        <w:t>INTRODUCTION.</w:t>
      </w:r>
      <w:r>
        <w:rPr>
          <w:b/>
          <w:spacing w:val="-2"/>
          <w:sz w:val="24"/>
        </w:rPr>
        <w:t xml:space="preserve"> </w:t>
      </w:r>
      <w:r>
        <w:rPr>
          <w:sz w:val="24"/>
        </w:rPr>
        <w:t>This</w:t>
      </w:r>
      <w:r>
        <w:rPr>
          <w:spacing w:val="-3"/>
          <w:sz w:val="24"/>
        </w:rPr>
        <w:t xml:space="preserve"> </w:t>
      </w:r>
      <w:r>
        <w:rPr>
          <w:sz w:val="24"/>
        </w:rPr>
        <w:t>section</w:t>
      </w:r>
      <w:r>
        <w:rPr>
          <w:spacing w:val="-1"/>
          <w:sz w:val="24"/>
        </w:rPr>
        <w:t xml:space="preserve"> </w:t>
      </w:r>
      <w:r>
        <w:rPr>
          <w:sz w:val="24"/>
        </w:rPr>
        <w:t>covers</w:t>
      </w:r>
      <w:r>
        <w:rPr>
          <w:spacing w:val="-3"/>
          <w:sz w:val="24"/>
        </w:rPr>
        <w:t xml:space="preserve"> </w:t>
      </w:r>
      <w:r>
        <w:rPr>
          <w:sz w:val="24"/>
        </w:rPr>
        <w:t>street</w:t>
      </w:r>
      <w:r>
        <w:rPr>
          <w:spacing w:val="-2"/>
          <w:sz w:val="24"/>
        </w:rPr>
        <w:t xml:space="preserve"> </w:t>
      </w:r>
      <w:r>
        <w:rPr>
          <w:sz w:val="24"/>
        </w:rPr>
        <w:t>signing</w:t>
      </w:r>
      <w:r>
        <w:rPr>
          <w:spacing w:val="-3"/>
          <w:sz w:val="24"/>
        </w:rPr>
        <w:t xml:space="preserve"> </w:t>
      </w:r>
      <w:r>
        <w:rPr>
          <w:sz w:val="24"/>
        </w:rPr>
        <w:t>and</w:t>
      </w:r>
      <w:r>
        <w:rPr>
          <w:spacing w:val="-2"/>
          <w:sz w:val="24"/>
        </w:rPr>
        <w:t xml:space="preserve"> </w:t>
      </w:r>
      <w:r>
        <w:rPr>
          <w:sz w:val="24"/>
        </w:rPr>
        <w:t>pavement</w:t>
      </w:r>
      <w:r>
        <w:rPr>
          <w:spacing w:val="-3"/>
          <w:sz w:val="24"/>
        </w:rPr>
        <w:t xml:space="preserve"> </w:t>
      </w:r>
      <w:r>
        <w:rPr>
          <w:sz w:val="24"/>
        </w:rPr>
        <w:t>markings.</w:t>
      </w:r>
    </w:p>
    <w:p w14:paraId="2D15762C" w14:textId="77777777" w:rsidR="007E5106" w:rsidRDefault="007E5106">
      <w:pPr>
        <w:pStyle w:val="BodyText"/>
        <w:spacing w:before="7"/>
      </w:pPr>
    </w:p>
    <w:p w14:paraId="2B634B2E" w14:textId="77777777" w:rsidR="007E5106" w:rsidRDefault="007F33FE">
      <w:pPr>
        <w:pStyle w:val="ListParagraph"/>
        <w:numPr>
          <w:ilvl w:val="1"/>
          <w:numId w:val="9"/>
        </w:numPr>
        <w:tabs>
          <w:tab w:val="left" w:pos="631"/>
        </w:tabs>
        <w:ind w:left="220" w:right="398" w:firstLine="0"/>
        <w:rPr>
          <w:sz w:val="24"/>
        </w:rPr>
      </w:pPr>
      <w:r>
        <w:rPr>
          <w:b/>
          <w:sz w:val="24"/>
        </w:rPr>
        <w:t>SIGNING MATERIALS, FABRICATION AND PLACEMENT.</w:t>
      </w:r>
      <w:r>
        <w:rPr>
          <w:b/>
          <w:spacing w:val="1"/>
          <w:sz w:val="24"/>
        </w:rPr>
        <w:t xml:space="preserve"> </w:t>
      </w:r>
      <w:r>
        <w:rPr>
          <w:sz w:val="24"/>
        </w:rPr>
        <w:t>All traffic, street name</w:t>
      </w:r>
      <w:r>
        <w:rPr>
          <w:spacing w:val="-64"/>
          <w:sz w:val="24"/>
        </w:rPr>
        <w:t xml:space="preserve"> </w:t>
      </w:r>
      <w:r>
        <w:rPr>
          <w:sz w:val="24"/>
        </w:rPr>
        <w:t>and other roadside signage shall follow the requirements for materials, fabrication and</w:t>
      </w:r>
      <w:r>
        <w:rPr>
          <w:spacing w:val="1"/>
          <w:sz w:val="24"/>
        </w:rPr>
        <w:t xml:space="preserve"> </w:t>
      </w:r>
      <w:r>
        <w:rPr>
          <w:sz w:val="24"/>
        </w:rPr>
        <w:t>installation outlined in</w:t>
      </w:r>
      <w:r>
        <w:rPr>
          <w:spacing w:val="1"/>
          <w:sz w:val="24"/>
        </w:rPr>
        <w:t xml:space="preserve"> </w:t>
      </w:r>
      <w:r>
        <w:rPr>
          <w:sz w:val="24"/>
        </w:rPr>
        <w:t>the standard</w:t>
      </w:r>
      <w:r>
        <w:rPr>
          <w:spacing w:val="1"/>
          <w:sz w:val="24"/>
        </w:rPr>
        <w:t xml:space="preserve"> </w:t>
      </w:r>
      <w:r>
        <w:rPr>
          <w:sz w:val="24"/>
        </w:rPr>
        <w:t>drawings</w:t>
      </w:r>
      <w:r>
        <w:rPr>
          <w:spacing w:val="-1"/>
          <w:sz w:val="24"/>
        </w:rPr>
        <w:t xml:space="preserve"> </w:t>
      </w:r>
      <w:r>
        <w:rPr>
          <w:sz w:val="24"/>
        </w:rPr>
        <w:t>and</w:t>
      </w:r>
      <w:r>
        <w:rPr>
          <w:spacing w:val="1"/>
          <w:sz w:val="24"/>
        </w:rPr>
        <w:t xml:space="preserve"> </w:t>
      </w:r>
      <w:r>
        <w:rPr>
          <w:sz w:val="24"/>
        </w:rPr>
        <w:t>these specifications.</w:t>
      </w:r>
    </w:p>
    <w:p w14:paraId="1B47EB58" w14:textId="77777777" w:rsidR="007E5106" w:rsidRDefault="007E5106">
      <w:pPr>
        <w:pStyle w:val="BodyText"/>
        <w:spacing w:before="7"/>
      </w:pPr>
    </w:p>
    <w:p w14:paraId="311C5B52" w14:textId="58900602" w:rsidR="007E5106" w:rsidRDefault="007F33FE">
      <w:pPr>
        <w:pStyle w:val="ListParagraph"/>
        <w:numPr>
          <w:ilvl w:val="2"/>
          <w:numId w:val="9"/>
        </w:numPr>
        <w:tabs>
          <w:tab w:val="left" w:pos="1528"/>
        </w:tabs>
        <w:ind w:left="939" w:right="395" w:firstLine="0"/>
        <w:rPr>
          <w:sz w:val="24"/>
        </w:rPr>
      </w:pPr>
      <w:r>
        <w:rPr>
          <w:b/>
          <w:spacing w:val="-2"/>
          <w:sz w:val="24"/>
        </w:rPr>
        <w:t>STREET</w:t>
      </w:r>
      <w:r>
        <w:rPr>
          <w:b/>
          <w:spacing w:val="-17"/>
          <w:sz w:val="24"/>
        </w:rPr>
        <w:t xml:space="preserve"> </w:t>
      </w:r>
      <w:r>
        <w:rPr>
          <w:b/>
          <w:spacing w:val="-2"/>
          <w:sz w:val="24"/>
        </w:rPr>
        <w:t>NAME</w:t>
      </w:r>
      <w:r>
        <w:rPr>
          <w:b/>
          <w:spacing w:val="-16"/>
          <w:sz w:val="24"/>
        </w:rPr>
        <w:t xml:space="preserve"> </w:t>
      </w:r>
      <w:r>
        <w:rPr>
          <w:b/>
          <w:spacing w:val="-2"/>
          <w:sz w:val="24"/>
        </w:rPr>
        <w:t>SIGNS.</w:t>
      </w:r>
      <w:r>
        <w:rPr>
          <w:b/>
          <w:spacing w:val="-15"/>
          <w:sz w:val="24"/>
        </w:rPr>
        <w:t xml:space="preserve"> </w:t>
      </w:r>
      <w:r>
        <w:rPr>
          <w:spacing w:val="-2"/>
          <w:sz w:val="24"/>
        </w:rPr>
        <w:t>The</w:t>
      </w:r>
      <w:r>
        <w:rPr>
          <w:spacing w:val="-16"/>
          <w:sz w:val="24"/>
        </w:rPr>
        <w:t xml:space="preserve"> </w:t>
      </w:r>
      <w:r>
        <w:rPr>
          <w:spacing w:val="-2"/>
          <w:sz w:val="24"/>
        </w:rPr>
        <w:t>sign</w:t>
      </w:r>
      <w:r>
        <w:rPr>
          <w:spacing w:val="-21"/>
          <w:sz w:val="24"/>
        </w:rPr>
        <w:t xml:space="preserve"> </w:t>
      </w:r>
      <w:r>
        <w:rPr>
          <w:spacing w:val="-2"/>
          <w:sz w:val="24"/>
        </w:rPr>
        <w:t>face</w:t>
      </w:r>
      <w:r>
        <w:rPr>
          <w:spacing w:val="-20"/>
          <w:sz w:val="24"/>
        </w:rPr>
        <w:t xml:space="preserve"> </w:t>
      </w:r>
      <w:r>
        <w:rPr>
          <w:spacing w:val="-2"/>
          <w:sz w:val="24"/>
        </w:rPr>
        <w:t>materials</w:t>
      </w:r>
      <w:r>
        <w:rPr>
          <w:spacing w:val="-22"/>
          <w:sz w:val="24"/>
        </w:rPr>
        <w:t xml:space="preserve"> </w:t>
      </w:r>
      <w:r>
        <w:rPr>
          <w:spacing w:val="-2"/>
          <w:sz w:val="24"/>
        </w:rPr>
        <w:t>shall</w:t>
      </w:r>
      <w:r>
        <w:rPr>
          <w:spacing w:val="-22"/>
          <w:sz w:val="24"/>
        </w:rPr>
        <w:t xml:space="preserve"> </w:t>
      </w:r>
      <w:r>
        <w:rPr>
          <w:spacing w:val="-1"/>
          <w:sz w:val="24"/>
        </w:rPr>
        <w:t>consist</w:t>
      </w:r>
      <w:r>
        <w:rPr>
          <w:spacing w:val="-20"/>
          <w:sz w:val="24"/>
        </w:rPr>
        <w:t xml:space="preserve"> </w:t>
      </w:r>
      <w:r>
        <w:rPr>
          <w:spacing w:val="-1"/>
          <w:sz w:val="24"/>
        </w:rPr>
        <w:t>of</w:t>
      </w:r>
      <w:r>
        <w:rPr>
          <w:spacing w:val="-19"/>
          <w:sz w:val="24"/>
        </w:rPr>
        <w:t xml:space="preserve"> </w:t>
      </w:r>
      <w:r>
        <w:rPr>
          <w:spacing w:val="-1"/>
          <w:sz w:val="24"/>
        </w:rPr>
        <w:t>reflective</w:t>
      </w:r>
      <w:r>
        <w:rPr>
          <w:spacing w:val="-21"/>
          <w:sz w:val="24"/>
        </w:rPr>
        <w:t xml:space="preserve"> </w:t>
      </w:r>
      <w:r>
        <w:rPr>
          <w:spacing w:val="-1"/>
          <w:sz w:val="24"/>
        </w:rPr>
        <w:t>high</w:t>
      </w:r>
      <w:r>
        <w:rPr>
          <w:spacing w:val="-64"/>
          <w:sz w:val="24"/>
        </w:rPr>
        <w:t xml:space="preserve"> </w:t>
      </w:r>
      <w:r>
        <w:rPr>
          <w:spacing w:val="-1"/>
          <w:sz w:val="24"/>
        </w:rPr>
        <w:t>intensity</w:t>
      </w:r>
      <w:r>
        <w:rPr>
          <w:spacing w:val="-17"/>
          <w:sz w:val="24"/>
        </w:rPr>
        <w:t xml:space="preserve"> </w:t>
      </w:r>
      <w:r>
        <w:rPr>
          <w:spacing w:val="-1"/>
          <w:sz w:val="24"/>
        </w:rPr>
        <w:t>grade</w:t>
      </w:r>
      <w:r>
        <w:rPr>
          <w:spacing w:val="-13"/>
          <w:sz w:val="24"/>
        </w:rPr>
        <w:t xml:space="preserve"> </w:t>
      </w:r>
      <w:r>
        <w:rPr>
          <w:spacing w:val="-1"/>
          <w:sz w:val="24"/>
        </w:rPr>
        <w:t>sheeting</w:t>
      </w:r>
      <w:r>
        <w:rPr>
          <w:spacing w:val="-16"/>
          <w:sz w:val="24"/>
        </w:rPr>
        <w:t xml:space="preserve"> </w:t>
      </w:r>
      <w:r>
        <w:rPr>
          <w:sz w:val="24"/>
        </w:rPr>
        <w:t>(or</w:t>
      </w:r>
      <w:r>
        <w:rPr>
          <w:spacing w:val="-15"/>
          <w:sz w:val="24"/>
        </w:rPr>
        <w:t xml:space="preserve"> </w:t>
      </w:r>
      <w:r>
        <w:rPr>
          <w:sz w:val="24"/>
        </w:rPr>
        <w:t>better).</w:t>
      </w:r>
      <w:r>
        <w:rPr>
          <w:spacing w:val="-13"/>
          <w:sz w:val="24"/>
        </w:rPr>
        <w:t xml:space="preserve"> </w:t>
      </w:r>
      <w:r>
        <w:rPr>
          <w:sz w:val="24"/>
        </w:rPr>
        <w:t>Engineer</w:t>
      </w:r>
      <w:r>
        <w:rPr>
          <w:spacing w:val="-15"/>
          <w:sz w:val="24"/>
        </w:rPr>
        <w:t xml:space="preserve"> </w:t>
      </w:r>
      <w:r>
        <w:rPr>
          <w:sz w:val="24"/>
        </w:rPr>
        <w:t>or</w:t>
      </w:r>
      <w:r>
        <w:rPr>
          <w:spacing w:val="-18"/>
          <w:sz w:val="24"/>
        </w:rPr>
        <w:t xml:space="preserve"> </w:t>
      </w:r>
      <w:r>
        <w:rPr>
          <w:sz w:val="24"/>
        </w:rPr>
        <w:t>similar</w:t>
      </w:r>
      <w:r>
        <w:rPr>
          <w:spacing w:val="-18"/>
          <w:sz w:val="24"/>
        </w:rPr>
        <w:t xml:space="preserve"> </w:t>
      </w:r>
      <w:r>
        <w:rPr>
          <w:sz w:val="24"/>
        </w:rPr>
        <w:t>grade</w:t>
      </w:r>
      <w:r>
        <w:rPr>
          <w:spacing w:val="-16"/>
          <w:sz w:val="24"/>
        </w:rPr>
        <w:t xml:space="preserve"> </w:t>
      </w:r>
      <w:r>
        <w:rPr>
          <w:sz w:val="24"/>
        </w:rPr>
        <w:t>materials</w:t>
      </w:r>
      <w:r>
        <w:rPr>
          <w:spacing w:val="-17"/>
          <w:sz w:val="24"/>
        </w:rPr>
        <w:t xml:space="preserve"> </w:t>
      </w:r>
      <w:r>
        <w:rPr>
          <w:sz w:val="24"/>
        </w:rPr>
        <w:t>shall</w:t>
      </w:r>
      <w:r>
        <w:rPr>
          <w:spacing w:val="-17"/>
          <w:sz w:val="24"/>
        </w:rPr>
        <w:t xml:space="preserve"> </w:t>
      </w:r>
      <w:r>
        <w:rPr>
          <w:sz w:val="24"/>
        </w:rPr>
        <w:t>not</w:t>
      </w:r>
      <w:r>
        <w:rPr>
          <w:spacing w:val="-16"/>
          <w:sz w:val="24"/>
        </w:rPr>
        <w:t xml:space="preserve"> </w:t>
      </w:r>
      <w:r>
        <w:rPr>
          <w:sz w:val="24"/>
        </w:rPr>
        <w:t>be</w:t>
      </w:r>
      <w:r>
        <w:rPr>
          <w:spacing w:val="-64"/>
          <w:sz w:val="24"/>
        </w:rPr>
        <w:t xml:space="preserve"> </w:t>
      </w:r>
      <w:r>
        <w:rPr>
          <w:sz w:val="24"/>
        </w:rPr>
        <w:t>used. The sign face colors shall be green for public streets and blue for private</w:t>
      </w:r>
      <w:r>
        <w:rPr>
          <w:spacing w:val="1"/>
          <w:sz w:val="24"/>
        </w:rPr>
        <w:t xml:space="preserve"> </w:t>
      </w:r>
      <w:r>
        <w:rPr>
          <w:sz w:val="24"/>
        </w:rPr>
        <w:t>streets.</w:t>
      </w:r>
      <w:r>
        <w:rPr>
          <w:spacing w:val="-13"/>
          <w:sz w:val="24"/>
        </w:rPr>
        <w:t xml:space="preserve"> </w:t>
      </w:r>
      <w:r>
        <w:rPr>
          <w:sz w:val="24"/>
        </w:rPr>
        <w:t>The</w:t>
      </w:r>
      <w:r>
        <w:rPr>
          <w:spacing w:val="-13"/>
          <w:sz w:val="24"/>
        </w:rPr>
        <w:t xml:space="preserve"> </w:t>
      </w:r>
      <w:r>
        <w:rPr>
          <w:sz w:val="24"/>
        </w:rPr>
        <w:t>street</w:t>
      </w:r>
      <w:r>
        <w:rPr>
          <w:spacing w:val="-13"/>
          <w:sz w:val="24"/>
        </w:rPr>
        <w:t xml:space="preserve"> </w:t>
      </w:r>
      <w:r>
        <w:rPr>
          <w:sz w:val="24"/>
        </w:rPr>
        <w:t>sign</w:t>
      </w:r>
      <w:r>
        <w:rPr>
          <w:spacing w:val="-13"/>
          <w:sz w:val="24"/>
        </w:rPr>
        <w:t xml:space="preserve"> </w:t>
      </w:r>
      <w:r>
        <w:rPr>
          <w:sz w:val="24"/>
        </w:rPr>
        <w:t>blanks</w:t>
      </w:r>
      <w:r>
        <w:rPr>
          <w:spacing w:val="-13"/>
          <w:sz w:val="24"/>
        </w:rPr>
        <w:t xml:space="preserve"> </w:t>
      </w:r>
      <w:r>
        <w:rPr>
          <w:sz w:val="24"/>
        </w:rPr>
        <w:t>shall</w:t>
      </w:r>
      <w:r>
        <w:rPr>
          <w:spacing w:val="-14"/>
          <w:sz w:val="24"/>
        </w:rPr>
        <w:t xml:space="preserve"> </w:t>
      </w:r>
      <w:r>
        <w:rPr>
          <w:sz w:val="24"/>
        </w:rPr>
        <w:t>consist</w:t>
      </w:r>
      <w:r>
        <w:rPr>
          <w:spacing w:val="-12"/>
          <w:sz w:val="24"/>
        </w:rPr>
        <w:t xml:space="preserve"> </w:t>
      </w:r>
      <w:r>
        <w:rPr>
          <w:sz w:val="24"/>
        </w:rPr>
        <w:t>of</w:t>
      </w:r>
      <w:r>
        <w:rPr>
          <w:spacing w:val="-11"/>
          <w:sz w:val="24"/>
        </w:rPr>
        <w:t xml:space="preserve"> </w:t>
      </w:r>
      <w:r>
        <w:rPr>
          <w:sz w:val="24"/>
        </w:rPr>
        <w:t>high</w:t>
      </w:r>
      <w:r>
        <w:rPr>
          <w:spacing w:val="-12"/>
          <w:sz w:val="24"/>
        </w:rPr>
        <w:t xml:space="preserve"> </w:t>
      </w:r>
      <w:r>
        <w:rPr>
          <w:sz w:val="24"/>
        </w:rPr>
        <w:t>tensile,</w:t>
      </w:r>
      <w:r>
        <w:rPr>
          <w:spacing w:val="-14"/>
          <w:sz w:val="24"/>
        </w:rPr>
        <w:t xml:space="preserve"> </w:t>
      </w:r>
      <w:r>
        <w:rPr>
          <w:sz w:val="24"/>
        </w:rPr>
        <w:t>degreased</w:t>
      </w:r>
      <w:r>
        <w:rPr>
          <w:spacing w:val="-13"/>
          <w:sz w:val="24"/>
        </w:rPr>
        <w:t xml:space="preserve"> </w:t>
      </w:r>
      <w:r>
        <w:rPr>
          <w:sz w:val="24"/>
        </w:rPr>
        <w:t>aluminum</w:t>
      </w:r>
      <w:r>
        <w:rPr>
          <w:spacing w:val="-14"/>
          <w:sz w:val="24"/>
        </w:rPr>
        <w:t xml:space="preserve"> </w:t>
      </w:r>
      <w:r>
        <w:rPr>
          <w:sz w:val="24"/>
        </w:rPr>
        <w:t>in</w:t>
      </w:r>
      <w:r>
        <w:rPr>
          <w:spacing w:val="-64"/>
          <w:sz w:val="24"/>
        </w:rPr>
        <w:t xml:space="preserve"> </w:t>
      </w:r>
      <w:r>
        <w:rPr>
          <w:spacing w:val="-1"/>
          <w:sz w:val="24"/>
        </w:rPr>
        <w:t>accordance</w:t>
      </w:r>
      <w:r>
        <w:rPr>
          <w:spacing w:val="-14"/>
          <w:sz w:val="24"/>
        </w:rPr>
        <w:t xml:space="preserve"> </w:t>
      </w:r>
      <w:r>
        <w:rPr>
          <w:spacing w:val="-1"/>
          <w:sz w:val="24"/>
        </w:rPr>
        <w:t>with</w:t>
      </w:r>
      <w:r>
        <w:rPr>
          <w:spacing w:val="-14"/>
          <w:sz w:val="24"/>
        </w:rPr>
        <w:t xml:space="preserve"> </w:t>
      </w:r>
      <w:r>
        <w:rPr>
          <w:sz w:val="24"/>
        </w:rPr>
        <w:t>the</w:t>
      </w:r>
      <w:r>
        <w:rPr>
          <w:spacing w:val="-16"/>
          <w:sz w:val="24"/>
        </w:rPr>
        <w:t xml:space="preserve"> </w:t>
      </w:r>
      <w:r>
        <w:rPr>
          <w:sz w:val="24"/>
        </w:rPr>
        <w:t>standard</w:t>
      </w:r>
      <w:r>
        <w:rPr>
          <w:spacing w:val="-17"/>
          <w:sz w:val="24"/>
        </w:rPr>
        <w:t xml:space="preserve"> </w:t>
      </w:r>
      <w:r>
        <w:rPr>
          <w:sz w:val="24"/>
        </w:rPr>
        <w:t>drawings.</w:t>
      </w:r>
      <w:r>
        <w:rPr>
          <w:spacing w:val="-16"/>
          <w:sz w:val="24"/>
        </w:rPr>
        <w:t xml:space="preserve"> </w:t>
      </w:r>
      <w:r>
        <w:rPr>
          <w:sz w:val="24"/>
        </w:rPr>
        <w:t>The</w:t>
      </w:r>
      <w:r>
        <w:rPr>
          <w:spacing w:val="-17"/>
          <w:sz w:val="24"/>
        </w:rPr>
        <w:t xml:space="preserve"> </w:t>
      </w:r>
      <w:r>
        <w:rPr>
          <w:sz w:val="24"/>
        </w:rPr>
        <w:t>street</w:t>
      </w:r>
      <w:r>
        <w:rPr>
          <w:spacing w:val="-16"/>
          <w:sz w:val="24"/>
        </w:rPr>
        <w:t xml:space="preserve"> </w:t>
      </w:r>
      <w:r>
        <w:rPr>
          <w:sz w:val="24"/>
        </w:rPr>
        <w:t>name</w:t>
      </w:r>
      <w:r>
        <w:rPr>
          <w:spacing w:val="-17"/>
          <w:sz w:val="24"/>
        </w:rPr>
        <w:t xml:space="preserve"> </w:t>
      </w:r>
      <w:r>
        <w:rPr>
          <w:sz w:val="24"/>
        </w:rPr>
        <w:t>sign</w:t>
      </w:r>
      <w:r>
        <w:rPr>
          <w:spacing w:val="-16"/>
          <w:sz w:val="24"/>
        </w:rPr>
        <w:t xml:space="preserve"> </w:t>
      </w:r>
      <w:r>
        <w:rPr>
          <w:sz w:val="24"/>
        </w:rPr>
        <w:t>face</w:t>
      </w:r>
      <w:r>
        <w:rPr>
          <w:spacing w:val="-17"/>
          <w:sz w:val="24"/>
        </w:rPr>
        <w:t xml:space="preserve"> </w:t>
      </w:r>
      <w:r>
        <w:rPr>
          <w:sz w:val="24"/>
        </w:rPr>
        <w:t>layout</w:t>
      </w:r>
      <w:r>
        <w:rPr>
          <w:spacing w:val="-16"/>
          <w:sz w:val="24"/>
        </w:rPr>
        <w:t xml:space="preserve"> </w:t>
      </w:r>
      <w:r>
        <w:rPr>
          <w:sz w:val="24"/>
        </w:rPr>
        <w:t>detail,</w:t>
      </w:r>
      <w:r>
        <w:rPr>
          <w:spacing w:val="-17"/>
          <w:sz w:val="24"/>
        </w:rPr>
        <w:t xml:space="preserve"> </w:t>
      </w:r>
      <w:r>
        <w:rPr>
          <w:sz w:val="24"/>
        </w:rPr>
        <w:t>as</w:t>
      </w:r>
      <w:r>
        <w:rPr>
          <w:spacing w:val="-64"/>
          <w:sz w:val="24"/>
        </w:rPr>
        <w:t xml:space="preserve"> </w:t>
      </w:r>
      <w:r>
        <w:rPr>
          <w:spacing w:val="-2"/>
          <w:sz w:val="24"/>
        </w:rPr>
        <w:t>shown</w:t>
      </w:r>
      <w:r>
        <w:rPr>
          <w:spacing w:val="-16"/>
          <w:sz w:val="24"/>
        </w:rPr>
        <w:t xml:space="preserve"> </w:t>
      </w:r>
      <w:r>
        <w:rPr>
          <w:spacing w:val="-2"/>
          <w:sz w:val="24"/>
        </w:rPr>
        <w:t>on</w:t>
      </w:r>
      <w:r>
        <w:rPr>
          <w:spacing w:val="-16"/>
          <w:sz w:val="24"/>
        </w:rPr>
        <w:t xml:space="preserve"> </w:t>
      </w:r>
      <w:r>
        <w:rPr>
          <w:spacing w:val="-2"/>
          <w:sz w:val="24"/>
        </w:rPr>
        <w:t>standard</w:t>
      </w:r>
      <w:r>
        <w:rPr>
          <w:spacing w:val="-16"/>
          <w:sz w:val="24"/>
        </w:rPr>
        <w:t xml:space="preserve"> </w:t>
      </w:r>
      <w:r>
        <w:rPr>
          <w:spacing w:val="-1"/>
          <w:sz w:val="24"/>
        </w:rPr>
        <w:t>drawings,</w:t>
      </w:r>
      <w:r>
        <w:rPr>
          <w:spacing w:val="-16"/>
          <w:sz w:val="24"/>
        </w:rPr>
        <w:t xml:space="preserve"> </w:t>
      </w:r>
      <w:r>
        <w:rPr>
          <w:spacing w:val="-1"/>
          <w:sz w:val="24"/>
        </w:rPr>
        <w:t>shall</w:t>
      </w:r>
      <w:r>
        <w:rPr>
          <w:spacing w:val="-17"/>
          <w:sz w:val="24"/>
        </w:rPr>
        <w:t xml:space="preserve"> </w:t>
      </w:r>
      <w:r>
        <w:rPr>
          <w:spacing w:val="-1"/>
          <w:sz w:val="24"/>
        </w:rPr>
        <w:t>be</w:t>
      </w:r>
      <w:r>
        <w:rPr>
          <w:spacing w:val="-16"/>
          <w:sz w:val="24"/>
        </w:rPr>
        <w:t xml:space="preserve"> </w:t>
      </w:r>
      <w:r>
        <w:rPr>
          <w:spacing w:val="-1"/>
          <w:sz w:val="24"/>
        </w:rPr>
        <w:t>followed.</w:t>
      </w:r>
      <w:r>
        <w:rPr>
          <w:spacing w:val="-21"/>
          <w:sz w:val="24"/>
        </w:rPr>
        <w:t xml:space="preserve"> </w:t>
      </w:r>
      <w:r>
        <w:rPr>
          <w:spacing w:val="-1"/>
          <w:sz w:val="24"/>
        </w:rPr>
        <w:t>The</w:t>
      </w:r>
      <w:r>
        <w:rPr>
          <w:spacing w:val="-21"/>
          <w:sz w:val="24"/>
        </w:rPr>
        <w:t xml:space="preserve"> </w:t>
      </w:r>
      <w:r>
        <w:rPr>
          <w:spacing w:val="-1"/>
          <w:sz w:val="24"/>
        </w:rPr>
        <w:t>"Street</w:t>
      </w:r>
      <w:r>
        <w:rPr>
          <w:spacing w:val="-21"/>
          <w:sz w:val="24"/>
        </w:rPr>
        <w:t xml:space="preserve"> </w:t>
      </w:r>
      <w:r>
        <w:rPr>
          <w:spacing w:val="-1"/>
          <w:sz w:val="24"/>
        </w:rPr>
        <w:t>Name</w:t>
      </w:r>
      <w:r>
        <w:rPr>
          <w:spacing w:val="-21"/>
          <w:sz w:val="24"/>
        </w:rPr>
        <w:t xml:space="preserve"> </w:t>
      </w:r>
      <w:r>
        <w:rPr>
          <w:spacing w:val="-1"/>
          <w:sz w:val="24"/>
        </w:rPr>
        <w:t>Sign</w:t>
      </w:r>
      <w:r>
        <w:rPr>
          <w:spacing w:val="-21"/>
          <w:sz w:val="24"/>
        </w:rPr>
        <w:t xml:space="preserve"> </w:t>
      </w:r>
      <w:r>
        <w:rPr>
          <w:spacing w:val="-1"/>
          <w:sz w:val="24"/>
        </w:rPr>
        <w:t>Designation</w:t>
      </w:r>
      <w:r>
        <w:rPr>
          <w:spacing w:val="-65"/>
          <w:sz w:val="24"/>
        </w:rPr>
        <w:t xml:space="preserve"> </w:t>
      </w:r>
      <w:r>
        <w:rPr>
          <w:spacing w:val="-1"/>
          <w:sz w:val="24"/>
        </w:rPr>
        <w:t>Form"</w:t>
      </w:r>
      <w:r>
        <w:rPr>
          <w:spacing w:val="-13"/>
          <w:sz w:val="24"/>
        </w:rPr>
        <w:t xml:space="preserve"> </w:t>
      </w:r>
      <w:r>
        <w:rPr>
          <w:spacing w:val="-1"/>
          <w:sz w:val="24"/>
        </w:rPr>
        <w:t>found</w:t>
      </w:r>
      <w:r>
        <w:rPr>
          <w:spacing w:val="-12"/>
          <w:sz w:val="24"/>
        </w:rPr>
        <w:t xml:space="preserve"> </w:t>
      </w:r>
      <w:r>
        <w:rPr>
          <w:spacing w:val="-1"/>
          <w:sz w:val="24"/>
        </w:rPr>
        <w:t>in</w:t>
      </w:r>
      <w:r>
        <w:rPr>
          <w:spacing w:val="-13"/>
          <w:sz w:val="24"/>
        </w:rPr>
        <w:t xml:space="preserve"> </w:t>
      </w:r>
      <w:r>
        <w:rPr>
          <w:spacing w:val="-1"/>
          <w:sz w:val="24"/>
        </w:rPr>
        <w:t>the</w:t>
      </w:r>
      <w:r>
        <w:rPr>
          <w:spacing w:val="-12"/>
          <w:sz w:val="24"/>
        </w:rPr>
        <w:t xml:space="preserve"> </w:t>
      </w:r>
      <w:r>
        <w:rPr>
          <w:spacing w:val="-1"/>
          <w:sz w:val="24"/>
        </w:rPr>
        <w:t>standard</w:t>
      </w:r>
      <w:r>
        <w:rPr>
          <w:spacing w:val="-13"/>
          <w:sz w:val="24"/>
        </w:rPr>
        <w:t xml:space="preserve"> </w:t>
      </w:r>
      <w:r>
        <w:rPr>
          <w:sz w:val="24"/>
        </w:rPr>
        <w:t>drawings</w:t>
      </w:r>
      <w:r>
        <w:rPr>
          <w:spacing w:val="-13"/>
          <w:sz w:val="24"/>
        </w:rPr>
        <w:t xml:space="preserve"> </w:t>
      </w:r>
      <w:r>
        <w:rPr>
          <w:sz w:val="24"/>
        </w:rPr>
        <w:t>shall</w:t>
      </w:r>
      <w:r>
        <w:rPr>
          <w:spacing w:val="-14"/>
          <w:sz w:val="24"/>
        </w:rPr>
        <w:t xml:space="preserve"> </w:t>
      </w:r>
      <w:r>
        <w:rPr>
          <w:sz w:val="24"/>
        </w:rPr>
        <w:t>be</w:t>
      </w:r>
      <w:r>
        <w:rPr>
          <w:spacing w:val="-13"/>
          <w:sz w:val="24"/>
        </w:rPr>
        <w:t xml:space="preserve"> </w:t>
      </w:r>
      <w:r>
        <w:rPr>
          <w:sz w:val="24"/>
        </w:rPr>
        <w:t>completed</w:t>
      </w:r>
      <w:r>
        <w:rPr>
          <w:spacing w:val="-12"/>
          <w:sz w:val="24"/>
        </w:rPr>
        <w:t xml:space="preserve"> </w:t>
      </w:r>
      <w:r>
        <w:rPr>
          <w:sz w:val="24"/>
        </w:rPr>
        <w:t>and</w:t>
      </w:r>
      <w:r>
        <w:rPr>
          <w:spacing w:val="-13"/>
          <w:sz w:val="24"/>
        </w:rPr>
        <w:t xml:space="preserve"> </w:t>
      </w:r>
      <w:r>
        <w:rPr>
          <w:sz w:val="24"/>
        </w:rPr>
        <w:t>approved</w:t>
      </w:r>
      <w:r>
        <w:rPr>
          <w:spacing w:val="-12"/>
          <w:sz w:val="24"/>
        </w:rPr>
        <w:t xml:space="preserve"> </w:t>
      </w:r>
      <w:r>
        <w:rPr>
          <w:sz w:val="24"/>
        </w:rPr>
        <w:t>by</w:t>
      </w:r>
      <w:r>
        <w:rPr>
          <w:spacing w:val="-17"/>
          <w:sz w:val="24"/>
        </w:rPr>
        <w:t xml:space="preserve"> </w:t>
      </w:r>
      <w:r>
        <w:rPr>
          <w:sz w:val="24"/>
        </w:rPr>
        <w:t>the</w:t>
      </w:r>
      <w:r>
        <w:rPr>
          <w:spacing w:val="-15"/>
          <w:sz w:val="24"/>
        </w:rPr>
        <w:t xml:space="preserve"> </w:t>
      </w:r>
      <w:r w:rsidRPr="00EE78F3">
        <w:rPr>
          <w:sz w:val="24"/>
        </w:rPr>
        <w:t>City</w:t>
      </w:r>
      <w:r>
        <w:rPr>
          <w:spacing w:val="-64"/>
          <w:sz w:val="24"/>
        </w:rPr>
        <w:t xml:space="preserve"> </w:t>
      </w:r>
      <w:r w:rsidRPr="00EE78F3">
        <w:rPr>
          <w:spacing w:val="-1"/>
          <w:sz w:val="24"/>
        </w:rPr>
        <w:t>Address</w:t>
      </w:r>
      <w:r w:rsidRPr="00EE78F3">
        <w:rPr>
          <w:spacing w:val="-17"/>
          <w:sz w:val="24"/>
        </w:rPr>
        <w:t xml:space="preserve"> </w:t>
      </w:r>
      <w:r w:rsidRPr="00EE78F3">
        <w:rPr>
          <w:spacing w:val="-1"/>
          <w:sz w:val="24"/>
        </w:rPr>
        <w:t>Coordinator</w:t>
      </w:r>
      <w:r>
        <w:rPr>
          <w:spacing w:val="-18"/>
          <w:sz w:val="24"/>
        </w:rPr>
        <w:t xml:space="preserve"> </w:t>
      </w:r>
      <w:r>
        <w:rPr>
          <w:spacing w:val="-1"/>
          <w:sz w:val="24"/>
        </w:rPr>
        <w:t>prior</w:t>
      </w:r>
      <w:r>
        <w:rPr>
          <w:spacing w:val="-18"/>
          <w:sz w:val="24"/>
        </w:rPr>
        <w:t xml:space="preserve"> </w:t>
      </w:r>
      <w:r>
        <w:rPr>
          <w:sz w:val="24"/>
        </w:rPr>
        <w:t>to</w:t>
      </w:r>
      <w:r>
        <w:rPr>
          <w:spacing w:val="-15"/>
          <w:sz w:val="24"/>
        </w:rPr>
        <w:t xml:space="preserve"> </w:t>
      </w:r>
      <w:r>
        <w:rPr>
          <w:sz w:val="24"/>
        </w:rPr>
        <w:t>the</w:t>
      </w:r>
      <w:r>
        <w:rPr>
          <w:spacing w:val="-16"/>
          <w:sz w:val="24"/>
        </w:rPr>
        <w:t xml:space="preserve"> </w:t>
      </w:r>
      <w:r>
        <w:rPr>
          <w:sz w:val="24"/>
        </w:rPr>
        <w:t>fabrication</w:t>
      </w:r>
      <w:r>
        <w:rPr>
          <w:spacing w:val="-16"/>
          <w:sz w:val="24"/>
        </w:rPr>
        <w:t xml:space="preserve"> </w:t>
      </w:r>
      <w:r>
        <w:rPr>
          <w:sz w:val="24"/>
        </w:rPr>
        <w:t>and</w:t>
      </w:r>
      <w:r>
        <w:rPr>
          <w:spacing w:val="-15"/>
          <w:sz w:val="24"/>
        </w:rPr>
        <w:t xml:space="preserve"> </w:t>
      </w:r>
      <w:r>
        <w:rPr>
          <w:sz w:val="24"/>
        </w:rPr>
        <w:t>installation</w:t>
      </w:r>
      <w:r>
        <w:rPr>
          <w:spacing w:val="-16"/>
          <w:sz w:val="24"/>
        </w:rPr>
        <w:t xml:space="preserve"> </w:t>
      </w:r>
      <w:r>
        <w:rPr>
          <w:sz w:val="24"/>
        </w:rPr>
        <w:t>of</w:t>
      </w:r>
      <w:r>
        <w:rPr>
          <w:spacing w:val="-14"/>
          <w:sz w:val="24"/>
        </w:rPr>
        <w:t xml:space="preserve"> </w:t>
      </w:r>
      <w:r>
        <w:rPr>
          <w:sz w:val="24"/>
        </w:rPr>
        <w:t>any</w:t>
      </w:r>
      <w:r>
        <w:rPr>
          <w:spacing w:val="-18"/>
          <w:sz w:val="24"/>
        </w:rPr>
        <w:t xml:space="preserve"> </w:t>
      </w:r>
      <w:r>
        <w:rPr>
          <w:sz w:val="24"/>
        </w:rPr>
        <w:t>new</w:t>
      </w:r>
      <w:r>
        <w:rPr>
          <w:spacing w:val="-20"/>
          <w:sz w:val="24"/>
        </w:rPr>
        <w:t xml:space="preserve"> </w:t>
      </w:r>
      <w:r>
        <w:rPr>
          <w:sz w:val="24"/>
        </w:rPr>
        <w:t>street</w:t>
      </w:r>
      <w:r>
        <w:rPr>
          <w:spacing w:val="-21"/>
          <w:sz w:val="24"/>
        </w:rPr>
        <w:t xml:space="preserve"> </w:t>
      </w:r>
      <w:r>
        <w:rPr>
          <w:sz w:val="24"/>
        </w:rPr>
        <w:t>name</w:t>
      </w:r>
      <w:r>
        <w:rPr>
          <w:spacing w:val="-64"/>
          <w:sz w:val="24"/>
        </w:rPr>
        <w:t xml:space="preserve"> </w:t>
      </w:r>
      <w:r>
        <w:rPr>
          <w:sz w:val="24"/>
        </w:rPr>
        <w:t xml:space="preserve">signs. </w:t>
      </w:r>
    </w:p>
    <w:p w14:paraId="27E83627" w14:textId="77777777" w:rsidR="007E5106" w:rsidRDefault="007E5106">
      <w:pPr>
        <w:pStyle w:val="BodyText"/>
      </w:pPr>
    </w:p>
    <w:p w14:paraId="12723616" w14:textId="77777777" w:rsidR="007E5106" w:rsidRDefault="007F33FE">
      <w:pPr>
        <w:pStyle w:val="BodyText"/>
        <w:spacing w:before="1"/>
        <w:ind w:left="939" w:right="398"/>
        <w:jc w:val="both"/>
      </w:pPr>
      <w:r>
        <w:t>The</w:t>
      </w:r>
      <w:r>
        <w:rPr>
          <w:spacing w:val="-3"/>
        </w:rPr>
        <w:t xml:space="preserve"> </w:t>
      </w:r>
      <w:r>
        <w:t>street</w:t>
      </w:r>
      <w:r>
        <w:rPr>
          <w:spacing w:val="-3"/>
        </w:rPr>
        <w:t xml:space="preserve"> </w:t>
      </w:r>
      <w:r>
        <w:t>name</w:t>
      </w:r>
      <w:r>
        <w:rPr>
          <w:spacing w:val="-2"/>
        </w:rPr>
        <w:t xml:space="preserve"> </w:t>
      </w:r>
      <w:r>
        <w:t>signs</w:t>
      </w:r>
      <w:r>
        <w:rPr>
          <w:spacing w:val="-3"/>
        </w:rPr>
        <w:t xml:space="preserve"> </w:t>
      </w:r>
      <w:r>
        <w:t>shall</w:t>
      </w:r>
      <w:r>
        <w:rPr>
          <w:spacing w:val="-4"/>
        </w:rPr>
        <w:t xml:space="preserve"> </w:t>
      </w:r>
      <w:r>
        <w:t>be</w:t>
      </w:r>
      <w:r>
        <w:rPr>
          <w:spacing w:val="-3"/>
        </w:rPr>
        <w:t xml:space="preserve"> </w:t>
      </w:r>
      <w:r>
        <w:t>installed</w:t>
      </w:r>
      <w:r>
        <w:rPr>
          <w:spacing w:val="-2"/>
        </w:rPr>
        <w:t xml:space="preserve"> </w:t>
      </w:r>
      <w:r>
        <w:t>on</w:t>
      </w:r>
      <w:r>
        <w:rPr>
          <w:spacing w:val="-2"/>
        </w:rPr>
        <w:t xml:space="preserve"> </w:t>
      </w:r>
      <w:r>
        <w:t>galvanized</w:t>
      </w:r>
      <w:r>
        <w:rPr>
          <w:spacing w:val="-2"/>
        </w:rPr>
        <w:t xml:space="preserve"> </w:t>
      </w:r>
      <w:r>
        <w:t>steel</w:t>
      </w:r>
      <w:r>
        <w:rPr>
          <w:spacing w:val="-6"/>
        </w:rPr>
        <w:t xml:space="preserve"> </w:t>
      </w:r>
      <w:r>
        <w:t>posts</w:t>
      </w:r>
      <w:r>
        <w:rPr>
          <w:spacing w:val="-6"/>
        </w:rPr>
        <w:t xml:space="preserve"> </w:t>
      </w:r>
      <w:r>
        <w:t>that</w:t>
      </w:r>
      <w:r>
        <w:rPr>
          <w:spacing w:val="-6"/>
        </w:rPr>
        <w:t xml:space="preserve"> </w:t>
      </w:r>
      <w:r>
        <w:t>conform</w:t>
      </w:r>
      <w:r>
        <w:rPr>
          <w:spacing w:val="-4"/>
        </w:rPr>
        <w:t xml:space="preserve"> </w:t>
      </w:r>
      <w:r>
        <w:t>to</w:t>
      </w:r>
      <w:r>
        <w:rPr>
          <w:spacing w:val="-64"/>
        </w:rPr>
        <w:t xml:space="preserve"> </w:t>
      </w:r>
      <w:r>
        <w:t>the</w:t>
      </w:r>
      <w:r>
        <w:rPr>
          <w:spacing w:val="-6"/>
        </w:rPr>
        <w:t xml:space="preserve"> </w:t>
      </w:r>
      <w:r>
        <w:t>requirements</w:t>
      </w:r>
      <w:r>
        <w:rPr>
          <w:spacing w:val="-8"/>
        </w:rPr>
        <w:t xml:space="preserve"> </w:t>
      </w:r>
      <w:r>
        <w:t>contained</w:t>
      </w:r>
      <w:r>
        <w:rPr>
          <w:spacing w:val="-8"/>
        </w:rPr>
        <w:t xml:space="preserve"> </w:t>
      </w:r>
      <w:r>
        <w:t>in</w:t>
      </w:r>
      <w:r>
        <w:rPr>
          <w:spacing w:val="-7"/>
        </w:rPr>
        <w:t xml:space="preserve"> </w:t>
      </w:r>
      <w:r>
        <w:t>the</w:t>
      </w:r>
      <w:r>
        <w:rPr>
          <w:spacing w:val="-8"/>
        </w:rPr>
        <w:t xml:space="preserve"> </w:t>
      </w:r>
      <w:r>
        <w:t>standard</w:t>
      </w:r>
      <w:r>
        <w:rPr>
          <w:spacing w:val="-7"/>
        </w:rPr>
        <w:t xml:space="preserve"> </w:t>
      </w:r>
      <w:r>
        <w:t>drawings.</w:t>
      </w:r>
      <w:r>
        <w:rPr>
          <w:spacing w:val="-8"/>
        </w:rPr>
        <w:t xml:space="preserve"> </w:t>
      </w:r>
      <w:r>
        <w:t>The</w:t>
      </w:r>
      <w:r>
        <w:rPr>
          <w:spacing w:val="-7"/>
        </w:rPr>
        <w:t xml:space="preserve"> </w:t>
      </w:r>
      <w:r>
        <w:t>installation</w:t>
      </w:r>
      <w:r>
        <w:rPr>
          <w:spacing w:val="-8"/>
        </w:rPr>
        <w:t xml:space="preserve"> </w:t>
      </w:r>
      <w:r>
        <w:t>method</w:t>
      </w:r>
      <w:r>
        <w:rPr>
          <w:spacing w:val="-7"/>
        </w:rPr>
        <w:t xml:space="preserve"> </w:t>
      </w:r>
      <w:r>
        <w:t>and</w:t>
      </w:r>
      <w:r>
        <w:rPr>
          <w:spacing w:val="-65"/>
        </w:rPr>
        <w:t xml:space="preserve"> </w:t>
      </w:r>
      <w:r>
        <w:t>location</w:t>
      </w:r>
      <w:r>
        <w:rPr>
          <w:spacing w:val="-1"/>
        </w:rPr>
        <w:t xml:space="preserve"> </w:t>
      </w:r>
      <w:r>
        <w:t>shall</w:t>
      </w:r>
      <w:r>
        <w:rPr>
          <w:spacing w:val="-1"/>
        </w:rPr>
        <w:t xml:space="preserve"> </w:t>
      </w:r>
      <w:r>
        <w:t>be in accordance with</w:t>
      </w:r>
      <w:r>
        <w:rPr>
          <w:spacing w:val="-1"/>
        </w:rPr>
        <w:t xml:space="preserve"> </w:t>
      </w:r>
      <w:r>
        <w:t>the standard drawings</w:t>
      </w:r>
      <w:r>
        <w:rPr>
          <w:spacing w:val="-1"/>
        </w:rPr>
        <w:t xml:space="preserve"> </w:t>
      </w:r>
      <w:r>
        <w:t>and the MUTCD.</w:t>
      </w:r>
    </w:p>
    <w:p w14:paraId="42919B25" w14:textId="77777777" w:rsidR="007E5106" w:rsidRDefault="007E5106">
      <w:pPr>
        <w:pStyle w:val="BodyText"/>
        <w:spacing w:before="7"/>
      </w:pPr>
    </w:p>
    <w:p w14:paraId="66F9BA46" w14:textId="09877080" w:rsidR="007E5106" w:rsidRDefault="007F33FE">
      <w:pPr>
        <w:pStyle w:val="BodyText"/>
        <w:ind w:left="939" w:right="396"/>
        <w:jc w:val="both"/>
      </w:pPr>
      <w:r>
        <w:rPr>
          <w:b/>
          <w:spacing w:val="-2"/>
        </w:rPr>
        <w:t>5.2.2.</w:t>
      </w:r>
      <w:r>
        <w:rPr>
          <w:b/>
          <w:spacing w:val="-16"/>
        </w:rPr>
        <w:t xml:space="preserve"> </w:t>
      </w:r>
      <w:r>
        <w:rPr>
          <w:b/>
          <w:spacing w:val="-2"/>
        </w:rPr>
        <w:t>TRAFFIC</w:t>
      </w:r>
      <w:r>
        <w:rPr>
          <w:b/>
          <w:spacing w:val="-16"/>
        </w:rPr>
        <w:t xml:space="preserve"> </w:t>
      </w:r>
      <w:r>
        <w:rPr>
          <w:b/>
          <w:spacing w:val="-2"/>
        </w:rPr>
        <w:t>SIGNS.</w:t>
      </w:r>
      <w:r>
        <w:rPr>
          <w:b/>
          <w:spacing w:val="-16"/>
        </w:rPr>
        <w:t xml:space="preserve"> </w:t>
      </w:r>
      <w:r>
        <w:rPr>
          <w:spacing w:val="-2"/>
        </w:rPr>
        <w:t>All</w:t>
      </w:r>
      <w:r>
        <w:rPr>
          <w:spacing w:val="-16"/>
        </w:rPr>
        <w:t xml:space="preserve"> </w:t>
      </w:r>
      <w:r>
        <w:rPr>
          <w:spacing w:val="-2"/>
        </w:rPr>
        <w:t>traffic</w:t>
      </w:r>
      <w:r>
        <w:rPr>
          <w:spacing w:val="-17"/>
        </w:rPr>
        <w:t xml:space="preserve"> </w:t>
      </w:r>
      <w:r>
        <w:rPr>
          <w:spacing w:val="-1"/>
        </w:rPr>
        <w:t>signs</w:t>
      </w:r>
      <w:r>
        <w:rPr>
          <w:spacing w:val="-22"/>
        </w:rPr>
        <w:t xml:space="preserve"> </w:t>
      </w:r>
      <w:r>
        <w:rPr>
          <w:spacing w:val="-1"/>
        </w:rPr>
        <w:t>shall</w:t>
      </w:r>
      <w:r>
        <w:rPr>
          <w:spacing w:val="-21"/>
        </w:rPr>
        <w:t xml:space="preserve"> </w:t>
      </w:r>
      <w:r>
        <w:rPr>
          <w:spacing w:val="-1"/>
        </w:rPr>
        <w:t>conform</w:t>
      </w:r>
      <w:r>
        <w:rPr>
          <w:spacing w:val="-20"/>
        </w:rPr>
        <w:t xml:space="preserve"> </w:t>
      </w:r>
      <w:r>
        <w:rPr>
          <w:spacing w:val="-1"/>
        </w:rPr>
        <w:t>to</w:t>
      </w:r>
      <w:r>
        <w:rPr>
          <w:spacing w:val="-20"/>
        </w:rPr>
        <w:t xml:space="preserve"> </w:t>
      </w:r>
      <w:r>
        <w:rPr>
          <w:spacing w:val="-1"/>
        </w:rPr>
        <w:t>the</w:t>
      </w:r>
      <w:r>
        <w:rPr>
          <w:spacing w:val="-21"/>
        </w:rPr>
        <w:t xml:space="preserve"> </w:t>
      </w:r>
      <w:r>
        <w:rPr>
          <w:spacing w:val="-1"/>
        </w:rPr>
        <w:t>requirements</w:t>
      </w:r>
      <w:r>
        <w:rPr>
          <w:spacing w:val="-21"/>
        </w:rPr>
        <w:t xml:space="preserve"> </w:t>
      </w:r>
      <w:r>
        <w:rPr>
          <w:spacing w:val="-1"/>
        </w:rPr>
        <w:t>relating</w:t>
      </w:r>
      <w:r>
        <w:rPr>
          <w:spacing w:val="-23"/>
        </w:rPr>
        <w:t xml:space="preserve"> </w:t>
      </w:r>
      <w:r>
        <w:rPr>
          <w:spacing w:val="-1"/>
        </w:rPr>
        <w:t>to</w:t>
      </w:r>
      <w:r>
        <w:rPr>
          <w:spacing w:val="-64"/>
        </w:rPr>
        <w:t xml:space="preserve"> </w:t>
      </w:r>
      <w:r>
        <w:rPr>
          <w:spacing w:val="-1"/>
        </w:rPr>
        <w:t>color,</w:t>
      </w:r>
      <w:r>
        <w:rPr>
          <w:spacing w:val="-12"/>
        </w:rPr>
        <w:t xml:space="preserve"> </w:t>
      </w:r>
      <w:r>
        <w:rPr>
          <w:spacing w:val="-1"/>
        </w:rPr>
        <w:t>face,</w:t>
      </w:r>
      <w:r>
        <w:rPr>
          <w:spacing w:val="-13"/>
        </w:rPr>
        <w:t xml:space="preserve"> </w:t>
      </w:r>
      <w:r>
        <w:t>size,</w:t>
      </w:r>
      <w:r>
        <w:rPr>
          <w:spacing w:val="-13"/>
        </w:rPr>
        <w:t xml:space="preserve"> </w:t>
      </w:r>
      <w:r>
        <w:t>markings,</w:t>
      </w:r>
      <w:r>
        <w:rPr>
          <w:spacing w:val="-11"/>
        </w:rPr>
        <w:t xml:space="preserve"> </w:t>
      </w:r>
      <w:r w:rsidR="008D046E">
        <w:t>lettering,</w:t>
      </w:r>
      <w:r>
        <w:rPr>
          <w:spacing w:val="-17"/>
        </w:rPr>
        <w:t xml:space="preserve"> </w:t>
      </w:r>
      <w:r>
        <w:t>and</w:t>
      </w:r>
      <w:r>
        <w:rPr>
          <w:spacing w:val="-14"/>
        </w:rPr>
        <w:t xml:space="preserve"> </w:t>
      </w:r>
      <w:r>
        <w:t>location</w:t>
      </w:r>
      <w:r>
        <w:rPr>
          <w:spacing w:val="-13"/>
        </w:rPr>
        <w:t xml:space="preserve"> </w:t>
      </w:r>
      <w:r>
        <w:t>of</w:t>
      </w:r>
      <w:r>
        <w:rPr>
          <w:spacing w:val="-13"/>
        </w:rPr>
        <w:t xml:space="preserve"> </w:t>
      </w:r>
      <w:r>
        <w:t>installation</w:t>
      </w:r>
      <w:r>
        <w:rPr>
          <w:spacing w:val="-14"/>
        </w:rPr>
        <w:t xml:space="preserve"> </w:t>
      </w:r>
      <w:r>
        <w:t>found</w:t>
      </w:r>
      <w:r>
        <w:rPr>
          <w:spacing w:val="-13"/>
        </w:rPr>
        <w:t xml:space="preserve"> </w:t>
      </w:r>
      <w:r>
        <w:t>in</w:t>
      </w:r>
      <w:r>
        <w:rPr>
          <w:spacing w:val="-14"/>
        </w:rPr>
        <w:t xml:space="preserve"> </w:t>
      </w:r>
      <w:r>
        <w:t>the</w:t>
      </w:r>
      <w:r>
        <w:rPr>
          <w:spacing w:val="-14"/>
        </w:rPr>
        <w:t xml:space="preserve"> </w:t>
      </w:r>
      <w:r>
        <w:t>Manual</w:t>
      </w:r>
      <w:r>
        <w:rPr>
          <w:spacing w:val="-64"/>
        </w:rPr>
        <w:t xml:space="preserve"> </w:t>
      </w:r>
      <w:r>
        <w:t>of</w:t>
      </w:r>
      <w:r>
        <w:rPr>
          <w:spacing w:val="-11"/>
        </w:rPr>
        <w:t xml:space="preserve"> </w:t>
      </w:r>
      <w:r>
        <w:t>Uniform</w:t>
      </w:r>
      <w:r>
        <w:rPr>
          <w:spacing w:val="-11"/>
        </w:rPr>
        <w:t xml:space="preserve"> </w:t>
      </w:r>
      <w:r>
        <w:t>Traffic</w:t>
      </w:r>
      <w:r>
        <w:rPr>
          <w:spacing w:val="-14"/>
        </w:rPr>
        <w:t xml:space="preserve"> </w:t>
      </w:r>
      <w:r>
        <w:t>Control</w:t>
      </w:r>
      <w:r>
        <w:rPr>
          <w:spacing w:val="-13"/>
        </w:rPr>
        <w:t xml:space="preserve"> </w:t>
      </w:r>
      <w:r>
        <w:t>Devices</w:t>
      </w:r>
      <w:r>
        <w:rPr>
          <w:spacing w:val="-13"/>
        </w:rPr>
        <w:t xml:space="preserve"> </w:t>
      </w:r>
      <w:r>
        <w:t>for</w:t>
      </w:r>
      <w:r>
        <w:rPr>
          <w:spacing w:val="-15"/>
        </w:rPr>
        <w:t xml:space="preserve"> </w:t>
      </w:r>
      <w:r>
        <w:t>Streets</w:t>
      </w:r>
      <w:r>
        <w:rPr>
          <w:spacing w:val="-13"/>
        </w:rPr>
        <w:t xml:space="preserve"> </w:t>
      </w:r>
      <w:r>
        <w:t>and</w:t>
      </w:r>
      <w:r>
        <w:rPr>
          <w:spacing w:val="-12"/>
        </w:rPr>
        <w:t xml:space="preserve"> </w:t>
      </w:r>
      <w:r>
        <w:t>Highways</w:t>
      </w:r>
      <w:r>
        <w:rPr>
          <w:spacing w:val="-16"/>
        </w:rPr>
        <w:t xml:space="preserve"> </w:t>
      </w:r>
      <w:r>
        <w:t>(MUTCD).</w:t>
      </w:r>
      <w:r>
        <w:rPr>
          <w:spacing w:val="-14"/>
        </w:rPr>
        <w:t xml:space="preserve"> </w:t>
      </w:r>
      <w:r>
        <w:t>Traffic</w:t>
      </w:r>
      <w:r>
        <w:rPr>
          <w:spacing w:val="-15"/>
        </w:rPr>
        <w:t xml:space="preserve"> </w:t>
      </w:r>
      <w:r>
        <w:t>sign</w:t>
      </w:r>
      <w:r>
        <w:rPr>
          <w:spacing w:val="-65"/>
        </w:rPr>
        <w:t xml:space="preserve"> </w:t>
      </w:r>
      <w:r>
        <w:t xml:space="preserve">face material shall consist of </w:t>
      </w:r>
      <w:r w:rsidR="001B27AD">
        <w:t>retro-</w:t>
      </w:r>
      <w:r>
        <w:t xml:space="preserve">reflective high intensity grade sheeting  </w:t>
      </w:r>
      <w:r w:rsidR="001B27AD">
        <w:t>ASTM D 4956</w:t>
      </w:r>
      <w:r>
        <w:t>).</w:t>
      </w:r>
    </w:p>
    <w:p w14:paraId="156BF57C" w14:textId="77777777" w:rsidR="007E5106" w:rsidRDefault="007E5106">
      <w:pPr>
        <w:pStyle w:val="BodyText"/>
      </w:pPr>
    </w:p>
    <w:p w14:paraId="69B558A8" w14:textId="2BF3A60F" w:rsidR="007E5106" w:rsidRDefault="007F33FE">
      <w:pPr>
        <w:pStyle w:val="BodyText"/>
        <w:ind w:left="939" w:right="399"/>
        <w:jc w:val="both"/>
      </w:pPr>
      <w:r>
        <w:t xml:space="preserve">Traffic sign blanks shall consist of </w:t>
      </w:r>
      <w:r w:rsidR="003F6743">
        <w:t>0.1-inch-thick</w:t>
      </w:r>
      <w:r>
        <w:t xml:space="preserve"> high tensile degreased aluminum</w:t>
      </w:r>
      <w:r>
        <w:rPr>
          <w:spacing w:val="-64"/>
        </w:rPr>
        <w:t xml:space="preserve"> </w:t>
      </w:r>
      <w:r>
        <w:t>alloy</w:t>
      </w:r>
      <w:r>
        <w:rPr>
          <w:spacing w:val="-3"/>
        </w:rPr>
        <w:t xml:space="preserve"> </w:t>
      </w:r>
      <w:r>
        <w:t>in, accordance with</w:t>
      </w:r>
      <w:r>
        <w:rPr>
          <w:spacing w:val="1"/>
        </w:rPr>
        <w:t xml:space="preserve"> </w:t>
      </w:r>
      <w:r>
        <w:t>6061-T6, with alodine</w:t>
      </w:r>
      <w:r>
        <w:rPr>
          <w:spacing w:val="1"/>
        </w:rPr>
        <w:t xml:space="preserve"> </w:t>
      </w:r>
      <w:r>
        <w:t>1200</w:t>
      </w:r>
      <w:r>
        <w:rPr>
          <w:spacing w:val="1"/>
        </w:rPr>
        <w:t xml:space="preserve"> </w:t>
      </w:r>
      <w:r>
        <w:t>finish.</w:t>
      </w:r>
    </w:p>
    <w:p w14:paraId="6D17113A" w14:textId="77777777" w:rsidR="007E5106" w:rsidRDefault="007E5106">
      <w:pPr>
        <w:pStyle w:val="BodyText"/>
      </w:pPr>
    </w:p>
    <w:p w14:paraId="28FCC300" w14:textId="77777777" w:rsidR="007E5106" w:rsidRDefault="007F33FE">
      <w:pPr>
        <w:pStyle w:val="BodyText"/>
        <w:ind w:left="940" w:right="398"/>
        <w:jc w:val="both"/>
      </w:pPr>
      <w:r>
        <w:t>All traffic signs shall be installed on galvanized steel posts in accordance with the</w:t>
      </w:r>
      <w:r>
        <w:rPr>
          <w:spacing w:val="-64"/>
        </w:rPr>
        <w:t xml:space="preserve"> </w:t>
      </w:r>
      <w:r>
        <w:t>standard drawings.</w:t>
      </w:r>
    </w:p>
    <w:p w14:paraId="03D1A441" w14:textId="77777777" w:rsidR="007E5106" w:rsidRDefault="007E5106">
      <w:pPr>
        <w:pStyle w:val="BodyText"/>
        <w:spacing w:before="7"/>
      </w:pPr>
    </w:p>
    <w:p w14:paraId="1C970F82" w14:textId="77777777" w:rsidR="007E5106" w:rsidRDefault="007F33FE">
      <w:pPr>
        <w:pStyle w:val="BodyText"/>
        <w:ind w:left="940" w:right="399"/>
        <w:jc w:val="both"/>
      </w:pPr>
      <w:r>
        <w:rPr>
          <w:b/>
        </w:rPr>
        <w:t xml:space="preserve">5.2.3 VISIBILITY. </w:t>
      </w:r>
      <w:r>
        <w:t>All street name and traffic signs shall be installed in such a</w:t>
      </w:r>
      <w:r>
        <w:rPr>
          <w:spacing w:val="1"/>
        </w:rPr>
        <w:t xml:space="preserve"> </w:t>
      </w:r>
      <w:r>
        <w:t>manner as to provide adequate advance visibility for an approaching driver in</w:t>
      </w:r>
      <w:r>
        <w:rPr>
          <w:spacing w:val="1"/>
        </w:rPr>
        <w:t xml:space="preserve"> </w:t>
      </w:r>
      <w:r>
        <w:t>accordance with</w:t>
      </w:r>
      <w:r>
        <w:rPr>
          <w:spacing w:val="1"/>
        </w:rPr>
        <w:t xml:space="preserve"> </w:t>
      </w:r>
      <w:r>
        <w:t>MUTCD and other</w:t>
      </w:r>
      <w:r>
        <w:rPr>
          <w:spacing w:val="-1"/>
        </w:rPr>
        <w:t xml:space="preserve"> </w:t>
      </w:r>
      <w:r>
        <w:t>approved</w:t>
      </w:r>
      <w:r>
        <w:rPr>
          <w:spacing w:val="1"/>
        </w:rPr>
        <w:t xml:space="preserve"> </w:t>
      </w:r>
      <w:r>
        <w:t>standards.</w:t>
      </w:r>
    </w:p>
    <w:p w14:paraId="6A3AA30C" w14:textId="77777777" w:rsidR="007E5106" w:rsidRDefault="007E5106">
      <w:pPr>
        <w:pStyle w:val="BodyText"/>
        <w:spacing w:before="3"/>
        <w:rPr>
          <w:sz w:val="25"/>
        </w:rPr>
      </w:pPr>
    </w:p>
    <w:p w14:paraId="668E05BC" w14:textId="3D3652D5" w:rsidR="007E5106" w:rsidRDefault="007F33FE">
      <w:pPr>
        <w:pStyle w:val="ListParagraph"/>
        <w:numPr>
          <w:ilvl w:val="1"/>
          <w:numId w:val="9"/>
        </w:numPr>
        <w:tabs>
          <w:tab w:val="left" w:pos="645"/>
        </w:tabs>
        <w:ind w:left="220" w:right="399" w:firstLine="0"/>
        <w:rPr>
          <w:sz w:val="24"/>
        </w:rPr>
      </w:pPr>
      <w:r>
        <w:rPr>
          <w:b/>
          <w:sz w:val="24"/>
        </w:rPr>
        <w:t xml:space="preserve">PAVEMENT MARKINGS. </w:t>
      </w:r>
      <w:r>
        <w:rPr>
          <w:sz w:val="24"/>
        </w:rPr>
        <w:t>Pavement markings shall include all traffic lane striping,</w:t>
      </w:r>
      <w:r>
        <w:rPr>
          <w:spacing w:val="1"/>
          <w:sz w:val="24"/>
        </w:rPr>
        <w:t xml:space="preserve"> </w:t>
      </w:r>
      <w:r>
        <w:rPr>
          <w:sz w:val="24"/>
        </w:rPr>
        <w:t>pavement</w:t>
      </w:r>
      <w:r>
        <w:rPr>
          <w:spacing w:val="-1"/>
          <w:sz w:val="24"/>
        </w:rPr>
        <w:t xml:space="preserve"> </w:t>
      </w:r>
      <w:r>
        <w:rPr>
          <w:sz w:val="24"/>
        </w:rPr>
        <w:t>words and symbols,</w:t>
      </w:r>
      <w:r>
        <w:rPr>
          <w:spacing w:val="1"/>
          <w:sz w:val="24"/>
        </w:rPr>
        <w:t xml:space="preserve"> </w:t>
      </w:r>
      <w:r>
        <w:rPr>
          <w:sz w:val="24"/>
        </w:rPr>
        <w:t>and</w:t>
      </w:r>
      <w:r>
        <w:rPr>
          <w:spacing w:val="1"/>
          <w:sz w:val="24"/>
        </w:rPr>
        <w:t xml:space="preserve"> </w:t>
      </w:r>
      <w:r>
        <w:rPr>
          <w:sz w:val="24"/>
        </w:rPr>
        <w:t>other</w:t>
      </w:r>
      <w:r>
        <w:rPr>
          <w:spacing w:val="-2"/>
          <w:sz w:val="24"/>
        </w:rPr>
        <w:t xml:space="preserve"> </w:t>
      </w:r>
      <w:r w:rsidR="00E4192E">
        <w:rPr>
          <w:sz w:val="24"/>
        </w:rPr>
        <w:t>traffic-oriented</w:t>
      </w:r>
      <w:r>
        <w:rPr>
          <w:sz w:val="24"/>
        </w:rPr>
        <w:t xml:space="preserve"> street markings.</w:t>
      </w:r>
    </w:p>
    <w:p w14:paraId="717ED93B" w14:textId="77777777" w:rsidR="007E5106" w:rsidRDefault="007E5106">
      <w:pPr>
        <w:pStyle w:val="BodyText"/>
      </w:pPr>
    </w:p>
    <w:p w14:paraId="2A60A7C4" w14:textId="77777777" w:rsidR="007E5106" w:rsidRDefault="007F33FE">
      <w:pPr>
        <w:spacing w:line="242" w:lineRule="auto"/>
        <w:ind w:left="220" w:right="398"/>
        <w:jc w:val="both"/>
        <w:rPr>
          <w:sz w:val="24"/>
        </w:rPr>
      </w:pPr>
      <w:r>
        <w:rPr>
          <w:sz w:val="24"/>
        </w:rPr>
        <w:t xml:space="preserve">The standards regarding color, type, size and layout of pavement markings </w:t>
      </w:r>
      <w:r>
        <w:rPr>
          <w:i/>
          <w:sz w:val="24"/>
        </w:rPr>
        <w:t>Manual on</w:t>
      </w:r>
      <w:r>
        <w:rPr>
          <w:i/>
          <w:spacing w:val="1"/>
          <w:sz w:val="24"/>
        </w:rPr>
        <w:t xml:space="preserve"> </w:t>
      </w:r>
      <w:r>
        <w:rPr>
          <w:i/>
          <w:sz w:val="24"/>
        </w:rPr>
        <w:t>Uniform</w:t>
      </w:r>
      <w:r>
        <w:rPr>
          <w:i/>
          <w:spacing w:val="-16"/>
          <w:sz w:val="24"/>
        </w:rPr>
        <w:t xml:space="preserve"> </w:t>
      </w:r>
      <w:r>
        <w:rPr>
          <w:i/>
          <w:sz w:val="24"/>
        </w:rPr>
        <w:t>Traffic</w:t>
      </w:r>
      <w:r>
        <w:rPr>
          <w:i/>
          <w:spacing w:val="-12"/>
          <w:sz w:val="24"/>
        </w:rPr>
        <w:t xml:space="preserve"> </w:t>
      </w:r>
      <w:r>
        <w:rPr>
          <w:i/>
          <w:sz w:val="24"/>
        </w:rPr>
        <w:t>Control</w:t>
      </w:r>
      <w:r>
        <w:rPr>
          <w:i/>
          <w:spacing w:val="-12"/>
          <w:sz w:val="24"/>
        </w:rPr>
        <w:t xml:space="preserve"> </w:t>
      </w:r>
      <w:r>
        <w:rPr>
          <w:i/>
          <w:sz w:val="24"/>
        </w:rPr>
        <w:t>Devices</w:t>
      </w:r>
      <w:r>
        <w:rPr>
          <w:i/>
          <w:spacing w:val="-12"/>
          <w:sz w:val="24"/>
        </w:rPr>
        <w:t xml:space="preserve"> </w:t>
      </w:r>
      <w:r>
        <w:rPr>
          <w:i/>
          <w:sz w:val="24"/>
        </w:rPr>
        <w:t>for</w:t>
      </w:r>
      <w:r>
        <w:rPr>
          <w:i/>
          <w:spacing w:val="-13"/>
          <w:sz w:val="24"/>
        </w:rPr>
        <w:t xml:space="preserve"> </w:t>
      </w:r>
      <w:r>
        <w:rPr>
          <w:i/>
          <w:sz w:val="24"/>
        </w:rPr>
        <w:t>Streets</w:t>
      </w:r>
      <w:r>
        <w:rPr>
          <w:i/>
          <w:spacing w:val="-12"/>
          <w:sz w:val="24"/>
        </w:rPr>
        <w:t xml:space="preserve"> </w:t>
      </w:r>
      <w:r>
        <w:rPr>
          <w:i/>
          <w:sz w:val="24"/>
        </w:rPr>
        <w:t>and</w:t>
      </w:r>
      <w:r>
        <w:rPr>
          <w:i/>
          <w:spacing w:val="-11"/>
          <w:sz w:val="24"/>
        </w:rPr>
        <w:t xml:space="preserve"> </w:t>
      </w:r>
      <w:r>
        <w:rPr>
          <w:i/>
          <w:sz w:val="24"/>
        </w:rPr>
        <w:t>Highways</w:t>
      </w:r>
      <w:r>
        <w:rPr>
          <w:sz w:val="24"/>
        </w:rPr>
        <w:t>.</w:t>
      </w:r>
      <w:r>
        <w:rPr>
          <w:spacing w:val="-14"/>
          <w:sz w:val="24"/>
        </w:rPr>
        <w:t xml:space="preserve"> </w:t>
      </w:r>
      <w:r>
        <w:rPr>
          <w:sz w:val="24"/>
        </w:rPr>
        <w:t>However,</w:t>
      </w:r>
      <w:r>
        <w:rPr>
          <w:spacing w:val="-13"/>
          <w:sz w:val="24"/>
        </w:rPr>
        <w:t xml:space="preserve"> </w:t>
      </w:r>
      <w:r>
        <w:rPr>
          <w:sz w:val="24"/>
        </w:rPr>
        <w:t>in</w:t>
      </w:r>
      <w:r>
        <w:rPr>
          <w:spacing w:val="-13"/>
          <w:sz w:val="24"/>
        </w:rPr>
        <w:t xml:space="preserve"> </w:t>
      </w:r>
      <w:r>
        <w:rPr>
          <w:sz w:val="24"/>
        </w:rPr>
        <w:t>such</w:t>
      </w:r>
      <w:r>
        <w:rPr>
          <w:spacing w:val="-13"/>
          <w:sz w:val="24"/>
        </w:rPr>
        <w:t xml:space="preserve"> </w:t>
      </w:r>
      <w:r>
        <w:rPr>
          <w:sz w:val="24"/>
        </w:rPr>
        <w:t>cases</w:t>
      </w:r>
      <w:r>
        <w:rPr>
          <w:spacing w:val="-15"/>
          <w:sz w:val="24"/>
        </w:rPr>
        <w:t xml:space="preserve"> </w:t>
      </w:r>
      <w:r>
        <w:rPr>
          <w:sz w:val="24"/>
        </w:rPr>
        <w:t>where</w:t>
      </w:r>
      <w:r>
        <w:rPr>
          <w:spacing w:val="-64"/>
          <w:sz w:val="24"/>
        </w:rPr>
        <w:t xml:space="preserve"> </w:t>
      </w:r>
      <w:r>
        <w:rPr>
          <w:sz w:val="24"/>
        </w:rPr>
        <w:t>the Utah Department of Transportation standards take precedence, they should be</w:t>
      </w:r>
      <w:r>
        <w:rPr>
          <w:spacing w:val="1"/>
          <w:sz w:val="24"/>
        </w:rPr>
        <w:t xml:space="preserve"> </w:t>
      </w:r>
      <w:r>
        <w:rPr>
          <w:sz w:val="24"/>
        </w:rPr>
        <w:t>followed.</w:t>
      </w:r>
    </w:p>
    <w:p w14:paraId="5910E371" w14:textId="77777777" w:rsidR="007E5106" w:rsidRDefault="007E5106">
      <w:pPr>
        <w:spacing w:line="242" w:lineRule="auto"/>
        <w:jc w:val="both"/>
        <w:rPr>
          <w:sz w:val="24"/>
        </w:rPr>
        <w:sectPr w:rsidR="007E5106">
          <w:footerReference w:type="default" r:id="rId18"/>
          <w:pgSz w:w="12240" w:h="15840"/>
          <w:pgMar w:top="1380" w:right="1040" w:bottom="880" w:left="1220" w:header="0" w:footer="699" w:gutter="0"/>
          <w:pgNumType w:start="1"/>
          <w:cols w:space="720"/>
        </w:sectPr>
      </w:pPr>
    </w:p>
    <w:p w14:paraId="77F24CB3" w14:textId="16C88594" w:rsidR="007E5106" w:rsidRPr="00647C79" w:rsidRDefault="007F33FE">
      <w:pPr>
        <w:pStyle w:val="Heading1"/>
        <w:numPr>
          <w:ilvl w:val="2"/>
          <w:numId w:val="9"/>
        </w:numPr>
        <w:tabs>
          <w:tab w:val="left" w:pos="1545"/>
        </w:tabs>
        <w:spacing w:before="65"/>
        <w:ind w:left="1544" w:right="0" w:hanging="605"/>
        <w:jc w:val="both"/>
      </w:pPr>
      <w:r w:rsidRPr="00647C79">
        <w:t>LINE</w:t>
      </w:r>
      <w:r w:rsidRPr="00647C79">
        <w:rPr>
          <w:spacing w:val="-2"/>
        </w:rPr>
        <w:t xml:space="preserve"> </w:t>
      </w:r>
      <w:r w:rsidRPr="00647C79">
        <w:t>TYPES</w:t>
      </w:r>
    </w:p>
    <w:p w14:paraId="25756963" w14:textId="77777777" w:rsidR="007E5106" w:rsidRDefault="007E5106">
      <w:pPr>
        <w:pStyle w:val="BodyText"/>
        <w:rPr>
          <w:b/>
        </w:rPr>
      </w:pPr>
    </w:p>
    <w:p w14:paraId="2458C645" w14:textId="56C63E9A" w:rsidR="007E5106" w:rsidRDefault="006661E9">
      <w:pPr>
        <w:pStyle w:val="ListParagraph"/>
        <w:numPr>
          <w:ilvl w:val="3"/>
          <w:numId w:val="9"/>
        </w:numPr>
        <w:tabs>
          <w:tab w:val="left" w:pos="1867"/>
        </w:tabs>
        <w:ind w:left="1479" w:right="396" w:firstLine="0"/>
        <w:rPr>
          <w:sz w:val="24"/>
        </w:rPr>
      </w:pPr>
      <w:r>
        <w:rPr>
          <w:sz w:val="24"/>
        </w:rPr>
        <w:t>Longitudinal Markings.  Pavement markings that are generally placed parallel and adjacent to the flow of traffic such as lane lines, center lines, edge lines, channelizing lines, and others.</w:t>
      </w:r>
    </w:p>
    <w:p w14:paraId="0DBA8339" w14:textId="77777777" w:rsidR="00A7694B" w:rsidRDefault="00A7694B" w:rsidP="00610D48">
      <w:pPr>
        <w:pStyle w:val="ListParagraph"/>
        <w:tabs>
          <w:tab w:val="left" w:pos="1867"/>
        </w:tabs>
        <w:ind w:left="1479" w:right="396"/>
        <w:rPr>
          <w:sz w:val="24"/>
        </w:rPr>
      </w:pPr>
    </w:p>
    <w:p w14:paraId="0AB139A9" w14:textId="1B574401" w:rsidR="006661E9" w:rsidRDefault="006661E9">
      <w:pPr>
        <w:pStyle w:val="ListParagraph"/>
        <w:numPr>
          <w:ilvl w:val="3"/>
          <w:numId w:val="9"/>
        </w:numPr>
        <w:tabs>
          <w:tab w:val="left" w:pos="1867"/>
        </w:tabs>
        <w:ind w:left="1479" w:right="396" w:firstLine="0"/>
        <w:rPr>
          <w:sz w:val="24"/>
        </w:rPr>
      </w:pPr>
      <w:r>
        <w:rPr>
          <w:sz w:val="24"/>
        </w:rPr>
        <w:t>Transverse Markings.  Pavement markings that are generally placed perpendicular and across the flow of traffic such as shoulder markings; word, symbol, and arrow markings; stop lines; crosswalk lines; speed measurement markings; parking space markings; and others.</w:t>
      </w:r>
    </w:p>
    <w:p w14:paraId="77AC63F0" w14:textId="77777777" w:rsidR="00A7694B" w:rsidRPr="00610D48" w:rsidRDefault="00A7694B" w:rsidP="00610D48">
      <w:pPr>
        <w:pStyle w:val="ListParagraph"/>
        <w:rPr>
          <w:sz w:val="24"/>
        </w:rPr>
      </w:pPr>
    </w:p>
    <w:p w14:paraId="7DD88D29" w14:textId="77777777" w:rsidR="00A7694B" w:rsidRDefault="00A7694B" w:rsidP="00610D48">
      <w:pPr>
        <w:pStyle w:val="ListParagraph"/>
        <w:tabs>
          <w:tab w:val="left" w:pos="1867"/>
        </w:tabs>
        <w:ind w:left="1479" w:right="396"/>
        <w:rPr>
          <w:sz w:val="24"/>
        </w:rPr>
      </w:pPr>
    </w:p>
    <w:p w14:paraId="4DB44A9B" w14:textId="4ED03346" w:rsidR="006661E9" w:rsidRDefault="006661E9">
      <w:pPr>
        <w:pStyle w:val="ListParagraph"/>
        <w:numPr>
          <w:ilvl w:val="3"/>
          <w:numId w:val="9"/>
        </w:numPr>
        <w:tabs>
          <w:tab w:val="left" w:pos="1867"/>
        </w:tabs>
        <w:ind w:left="1479" w:right="396" w:firstLine="0"/>
        <w:rPr>
          <w:sz w:val="24"/>
        </w:rPr>
      </w:pPr>
      <w:r>
        <w:rPr>
          <w:sz w:val="24"/>
        </w:rPr>
        <w:t>Solid Lines.  Solid lines shall consist of a four (4) inch wide solid white or yellow lines, unless otherwise directed (see turn lane lines and stop bars below).</w:t>
      </w:r>
    </w:p>
    <w:p w14:paraId="7CBB0D98" w14:textId="77777777" w:rsidR="007E5106" w:rsidRDefault="007E5106">
      <w:pPr>
        <w:pStyle w:val="BodyText"/>
      </w:pPr>
    </w:p>
    <w:p w14:paraId="2F0579D4" w14:textId="77777777" w:rsidR="007E5106" w:rsidRDefault="007F33FE">
      <w:pPr>
        <w:pStyle w:val="ListParagraph"/>
        <w:numPr>
          <w:ilvl w:val="3"/>
          <w:numId w:val="9"/>
        </w:numPr>
        <w:tabs>
          <w:tab w:val="left" w:pos="1860"/>
        </w:tabs>
        <w:ind w:left="1479" w:right="395" w:firstLine="0"/>
        <w:rPr>
          <w:sz w:val="24"/>
        </w:rPr>
      </w:pPr>
      <w:r>
        <w:rPr>
          <w:spacing w:val="-1"/>
          <w:sz w:val="24"/>
        </w:rPr>
        <w:t>SKIP</w:t>
      </w:r>
      <w:r>
        <w:rPr>
          <w:spacing w:val="-16"/>
          <w:sz w:val="24"/>
        </w:rPr>
        <w:t xml:space="preserve"> </w:t>
      </w:r>
      <w:r>
        <w:rPr>
          <w:spacing w:val="-1"/>
          <w:sz w:val="24"/>
        </w:rPr>
        <w:t>(BROKEN)</w:t>
      </w:r>
      <w:r>
        <w:rPr>
          <w:spacing w:val="-17"/>
          <w:sz w:val="24"/>
        </w:rPr>
        <w:t xml:space="preserve"> </w:t>
      </w:r>
      <w:r>
        <w:rPr>
          <w:spacing w:val="-1"/>
          <w:sz w:val="24"/>
        </w:rPr>
        <w:t>LINES.</w:t>
      </w:r>
      <w:r>
        <w:rPr>
          <w:spacing w:val="-16"/>
          <w:sz w:val="24"/>
        </w:rPr>
        <w:t xml:space="preserve"> </w:t>
      </w:r>
      <w:r>
        <w:rPr>
          <w:spacing w:val="-1"/>
          <w:sz w:val="24"/>
        </w:rPr>
        <w:t>Skip</w:t>
      </w:r>
      <w:r>
        <w:rPr>
          <w:spacing w:val="-15"/>
          <w:sz w:val="24"/>
        </w:rPr>
        <w:t xml:space="preserve"> </w:t>
      </w:r>
      <w:r>
        <w:rPr>
          <w:spacing w:val="-1"/>
          <w:sz w:val="24"/>
        </w:rPr>
        <w:t>lines</w:t>
      </w:r>
      <w:r>
        <w:rPr>
          <w:spacing w:val="-17"/>
          <w:sz w:val="24"/>
        </w:rPr>
        <w:t xml:space="preserve"> </w:t>
      </w:r>
      <w:r>
        <w:rPr>
          <w:spacing w:val="-1"/>
          <w:sz w:val="24"/>
        </w:rPr>
        <w:t>shall</w:t>
      </w:r>
      <w:r>
        <w:rPr>
          <w:spacing w:val="-17"/>
          <w:sz w:val="24"/>
        </w:rPr>
        <w:t xml:space="preserve"> </w:t>
      </w:r>
      <w:r>
        <w:rPr>
          <w:spacing w:val="-1"/>
          <w:sz w:val="24"/>
        </w:rPr>
        <w:t>consist</w:t>
      </w:r>
      <w:r>
        <w:rPr>
          <w:spacing w:val="-21"/>
          <w:sz w:val="24"/>
        </w:rPr>
        <w:t xml:space="preserve"> </w:t>
      </w:r>
      <w:r>
        <w:rPr>
          <w:spacing w:val="-1"/>
          <w:sz w:val="24"/>
        </w:rPr>
        <w:t>of</w:t>
      </w:r>
      <w:r>
        <w:rPr>
          <w:spacing w:val="-18"/>
          <w:sz w:val="24"/>
        </w:rPr>
        <w:t xml:space="preserve"> </w:t>
      </w:r>
      <w:r>
        <w:rPr>
          <w:spacing w:val="-1"/>
          <w:sz w:val="24"/>
        </w:rPr>
        <w:t>line</w:t>
      </w:r>
      <w:r>
        <w:rPr>
          <w:spacing w:val="-21"/>
          <w:sz w:val="24"/>
        </w:rPr>
        <w:t xml:space="preserve"> </w:t>
      </w:r>
      <w:r>
        <w:rPr>
          <w:spacing w:val="-1"/>
          <w:sz w:val="24"/>
        </w:rPr>
        <w:t>segments</w:t>
      </w:r>
      <w:r>
        <w:rPr>
          <w:spacing w:val="-22"/>
          <w:sz w:val="24"/>
        </w:rPr>
        <w:t xml:space="preserve"> </w:t>
      </w:r>
      <w:r>
        <w:rPr>
          <w:spacing w:val="-1"/>
          <w:sz w:val="24"/>
        </w:rPr>
        <w:t>and</w:t>
      </w:r>
      <w:r>
        <w:rPr>
          <w:spacing w:val="-21"/>
          <w:sz w:val="24"/>
        </w:rPr>
        <w:t xml:space="preserve"> </w:t>
      </w:r>
      <w:r>
        <w:rPr>
          <w:spacing w:val="-1"/>
          <w:sz w:val="24"/>
        </w:rPr>
        <w:t>gaps</w:t>
      </w:r>
      <w:r>
        <w:rPr>
          <w:spacing w:val="-64"/>
          <w:sz w:val="24"/>
        </w:rPr>
        <w:t xml:space="preserve"> </w:t>
      </w:r>
      <w:r>
        <w:rPr>
          <w:sz w:val="24"/>
        </w:rPr>
        <w:t>on a 3 to 1 ratio. The line segment shall be four (4) inches wide (white or</w:t>
      </w:r>
      <w:r>
        <w:rPr>
          <w:spacing w:val="1"/>
          <w:sz w:val="24"/>
        </w:rPr>
        <w:t xml:space="preserve"> </w:t>
      </w:r>
      <w:r>
        <w:rPr>
          <w:sz w:val="24"/>
        </w:rPr>
        <w:t>yellow</w:t>
      </w:r>
      <w:r>
        <w:rPr>
          <w:spacing w:val="-12"/>
          <w:sz w:val="24"/>
        </w:rPr>
        <w:t xml:space="preserve"> </w:t>
      </w:r>
      <w:r>
        <w:rPr>
          <w:sz w:val="24"/>
        </w:rPr>
        <w:t>line)</w:t>
      </w:r>
      <w:r>
        <w:rPr>
          <w:spacing w:val="-10"/>
          <w:sz w:val="24"/>
        </w:rPr>
        <w:t xml:space="preserve"> </w:t>
      </w:r>
      <w:r>
        <w:rPr>
          <w:sz w:val="24"/>
        </w:rPr>
        <w:t>and</w:t>
      </w:r>
      <w:r>
        <w:rPr>
          <w:spacing w:val="-7"/>
          <w:sz w:val="24"/>
        </w:rPr>
        <w:t xml:space="preserve"> </w:t>
      </w:r>
      <w:r>
        <w:rPr>
          <w:sz w:val="24"/>
        </w:rPr>
        <w:t>generally</w:t>
      </w:r>
      <w:r>
        <w:rPr>
          <w:spacing w:val="-12"/>
          <w:sz w:val="24"/>
        </w:rPr>
        <w:t xml:space="preserve"> </w:t>
      </w:r>
      <w:r>
        <w:rPr>
          <w:sz w:val="24"/>
        </w:rPr>
        <w:t>ten</w:t>
      </w:r>
      <w:r>
        <w:rPr>
          <w:spacing w:val="-8"/>
          <w:sz w:val="24"/>
        </w:rPr>
        <w:t xml:space="preserve"> </w:t>
      </w:r>
      <w:r>
        <w:rPr>
          <w:sz w:val="24"/>
        </w:rPr>
        <w:t>(10)</w:t>
      </w:r>
      <w:r>
        <w:rPr>
          <w:spacing w:val="-9"/>
          <w:sz w:val="24"/>
        </w:rPr>
        <w:t xml:space="preserve"> </w:t>
      </w:r>
      <w:r>
        <w:rPr>
          <w:sz w:val="24"/>
        </w:rPr>
        <w:t>feet</w:t>
      </w:r>
      <w:r>
        <w:rPr>
          <w:spacing w:val="-9"/>
          <w:sz w:val="24"/>
        </w:rPr>
        <w:t xml:space="preserve"> </w:t>
      </w:r>
      <w:r>
        <w:rPr>
          <w:sz w:val="24"/>
        </w:rPr>
        <w:t>long.</w:t>
      </w:r>
      <w:r>
        <w:rPr>
          <w:spacing w:val="-8"/>
          <w:sz w:val="24"/>
        </w:rPr>
        <w:t xml:space="preserve"> </w:t>
      </w:r>
      <w:r>
        <w:rPr>
          <w:sz w:val="24"/>
        </w:rPr>
        <w:t>The</w:t>
      </w:r>
      <w:r>
        <w:rPr>
          <w:spacing w:val="-10"/>
          <w:sz w:val="24"/>
        </w:rPr>
        <w:t xml:space="preserve"> </w:t>
      </w:r>
      <w:r>
        <w:rPr>
          <w:sz w:val="24"/>
        </w:rPr>
        <w:t>gap</w:t>
      </w:r>
      <w:r>
        <w:rPr>
          <w:spacing w:val="-11"/>
          <w:sz w:val="24"/>
        </w:rPr>
        <w:t xml:space="preserve"> </w:t>
      </w:r>
      <w:r>
        <w:rPr>
          <w:sz w:val="24"/>
        </w:rPr>
        <w:t>segment</w:t>
      </w:r>
      <w:r>
        <w:rPr>
          <w:spacing w:val="-11"/>
          <w:sz w:val="24"/>
        </w:rPr>
        <w:t xml:space="preserve"> </w:t>
      </w:r>
      <w:r>
        <w:rPr>
          <w:sz w:val="24"/>
        </w:rPr>
        <w:t>shall</w:t>
      </w:r>
      <w:r>
        <w:rPr>
          <w:spacing w:val="-11"/>
          <w:sz w:val="24"/>
        </w:rPr>
        <w:t xml:space="preserve"> </w:t>
      </w:r>
      <w:r>
        <w:rPr>
          <w:sz w:val="24"/>
        </w:rPr>
        <w:t>generally</w:t>
      </w:r>
      <w:r>
        <w:rPr>
          <w:spacing w:val="-64"/>
          <w:sz w:val="24"/>
        </w:rPr>
        <w:t xml:space="preserve"> </w:t>
      </w:r>
      <w:r>
        <w:rPr>
          <w:sz w:val="24"/>
        </w:rPr>
        <w:t>be thirty</w:t>
      </w:r>
      <w:r>
        <w:rPr>
          <w:spacing w:val="-2"/>
          <w:sz w:val="24"/>
        </w:rPr>
        <w:t xml:space="preserve"> </w:t>
      </w:r>
      <w:r>
        <w:rPr>
          <w:sz w:val="24"/>
        </w:rPr>
        <w:t>(30)</w:t>
      </w:r>
      <w:r>
        <w:rPr>
          <w:spacing w:val="-1"/>
          <w:sz w:val="24"/>
        </w:rPr>
        <w:t xml:space="preserve"> </w:t>
      </w:r>
      <w:r>
        <w:rPr>
          <w:sz w:val="24"/>
        </w:rPr>
        <w:t>feet long.</w:t>
      </w:r>
    </w:p>
    <w:p w14:paraId="001F8C5E" w14:textId="77777777" w:rsidR="007E5106" w:rsidRDefault="007E5106">
      <w:pPr>
        <w:pStyle w:val="BodyText"/>
      </w:pPr>
    </w:p>
    <w:p w14:paraId="55589729" w14:textId="55F75047" w:rsidR="007E5106" w:rsidRDefault="007F33FE">
      <w:pPr>
        <w:pStyle w:val="ListParagraph"/>
        <w:numPr>
          <w:ilvl w:val="3"/>
          <w:numId w:val="9"/>
        </w:numPr>
        <w:tabs>
          <w:tab w:val="left" w:pos="1893"/>
        </w:tabs>
        <w:ind w:left="1479" w:right="399" w:firstLine="0"/>
        <w:rPr>
          <w:sz w:val="24"/>
        </w:rPr>
      </w:pPr>
      <w:r>
        <w:rPr>
          <w:sz w:val="24"/>
        </w:rPr>
        <w:t>DOUBLE</w:t>
      </w:r>
      <w:r>
        <w:rPr>
          <w:spacing w:val="-13"/>
          <w:sz w:val="24"/>
        </w:rPr>
        <w:t xml:space="preserve"> </w:t>
      </w:r>
      <w:r>
        <w:rPr>
          <w:sz w:val="24"/>
        </w:rPr>
        <w:t>LINES.</w:t>
      </w:r>
      <w:r>
        <w:rPr>
          <w:spacing w:val="-12"/>
          <w:sz w:val="24"/>
        </w:rPr>
        <w:t xml:space="preserve"> </w:t>
      </w:r>
      <w:r>
        <w:rPr>
          <w:sz w:val="24"/>
        </w:rPr>
        <w:t>A</w:t>
      </w:r>
      <w:r>
        <w:rPr>
          <w:spacing w:val="-13"/>
          <w:sz w:val="24"/>
        </w:rPr>
        <w:t xml:space="preserve"> </w:t>
      </w:r>
      <w:r>
        <w:rPr>
          <w:sz w:val="24"/>
        </w:rPr>
        <w:t>double</w:t>
      </w:r>
      <w:r>
        <w:rPr>
          <w:spacing w:val="-12"/>
          <w:sz w:val="24"/>
        </w:rPr>
        <w:t xml:space="preserve"> </w:t>
      </w:r>
      <w:r>
        <w:rPr>
          <w:sz w:val="24"/>
        </w:rPr>
        <w:t>line</w:t>
      </w:r>
      <w:r>
        <w:rPr>
          <w:spacing w:val="-12"/>
          <w:sz w:val="24"/>
        </w:rPr>
        <w:t xml:space="preserve"> </w:t>
      </w:r>
      <w:r w:rsidR="006661E9">
        <w:rPr>
          <w:spacing w:val="-12"/>
          <w:sz w:val="24"/>
        </w:rPr>
        <w:t>is typically longitudinal and</w:t>
      </w:r>
      <w:r>
        <w:rPr>
          <w:spacing w:val="-15"/>
          <w:sz w:val="24"/>
        </w:rPr>
        <w:t xml:space="preserve"> </w:t>
      </w:r>
      <w:r>
        <w:rPr>
          <w:sz w:val="24"/>
        </w:rPr>
        <w:t>consist</w:t>
      </w:r>
      <w:r w:rsidR="006661E9">
        <w:rPr>
          <w:sz w:val="24"/>
        </w:rPr>
        <w:t>s</w:t>
      </w:r>
      <w:r>
        <w:rPr>
          <w:spacing w:val="-12"/>
          <w:sz w:val="24"/>
        </w:rPr>
        <w:t xml:space="preserve"> </w:t>
      </w:r>
      <w:r>
        <w:rPr>
          <w:sz w:val="24"/>
        </w:rPr>
        <w:t>of</w:t>
      </w:r>
      <w:r>
        <w:rPr>
          <w:spacing w:val="-11"/>
          <w:sz w:val="24"/>
        </w:rPr>
        <w:t xml:space="preserve"> </w:t>
      </w:r>
      <w:r>
        <w:rPr>
          <w:sz w:val="24"/>
        </w:rPr>
        <w:t>two</w:t>
      </w:r>
      <w:r>
        <w:rPr>
          <w:spacing w:val="-12"/>
          <w:sz w:val="24"/>
        </w:rPr>
        <w:t xml:space="preserve"> </w:t>
      </w:r>
      <w:r>
        <w:rPr>
          <w:sz w:val="24"/>
        </w:rPr>
        <w:t>four</w:t>
      </w:r>
      <w:r>
        <w:rPr>
          <w:spacing w:val="-14"/>
          <w:sz w:val="24"/>
        </w:rPr>
        <w:t xml:space="preserve"> </w:t>
      </w:r>
      <w:r>
        <w:rPr>
          <w:sz w:val="24"/>
        </w:rPr>
        <w:t>(4)</w:t>
      </w:r>
      <w:r>
        <w:rPr>
          <w:spacing w:val="-15"/>
          <w:sz w:val="24"/>
        </w:rPr>
        <w:t xml:space="preserve"> </w:t>
      </w:r>
      <w:r>
        <w:rPr>
          <w:sz w:val="24"/>
        </w:rPr>
        <w:t>inch</w:t>
      </w:r>
      <w:r>
        <w:rPr>
          <w:spacing w:val="-12"/>
          <w:sz w:val="24"/>
        </w:rPr>
        <w:t xml:space="preserve"> </w:t>
      </w:r>
      <w:r>
        <w:rPr>
          <w:sz w:val="24"/>
        </w:rPr>
        <w:t>wide</w:t>
      </w:r>
      <w:r>
        <w:rPr>
          <w:spacing w:val="-13"/>
          <w:sz w:val="24"/>
        </w:rPr>
        <w:t xml:space="preserve"> </w:t>
      </w:r>
      <w:r w:rsidR="00024BC0">
        <w:rPr>
          <w:sz w:val="24"/>
        </w:rPr>
        <w:t xml:space="preserve">solid </w:t>
      </w:r>
      <w:r w:rsidR="00024BC0">
        <w:rPr>
          <w:spacing w:val="-64"/>
          <w:sz w:val="24"/>
        </w:rPr>
        <w:t>yellow</w:t>
      </w:r>
      <w:r>
        <w:rPr>
          <w:spacing w:val="-4"/>
          <w:sz w:val="24"/>
        </w:rPr>
        <w:t xml:space="preserve"> </w:t>
      </w:r>
      <w:r>
        <w:rPr>
          <w:sz w:val="24"/>
        </w:rPr>
        <w:t>lines separated by</w:t>
      </w:r>
      <w:r>
        <w:rPr>
          <w:spacing w:val="-2"/>
          <w:sz w:val="24"/>
        </w:rPr>
        <w:t xml:space="preserve"> </w:t>
      </w:r>
      <w:r>
        <w:rPr>
          <w:sz w:val="24"/>
        </w:rPr>
        <w:t>a minimum</w:t>
      </w:r>
      <w:r>
        <w:rPr>
          <w:spacing w:val="2"/>
          <w:sz w:val="24"/>
        </w:rPr>
        <w:t xml:space="preserve"> </w:t>
      </w:r>
      <w:r>
        <w:rPr>
          <w:sz w:val="24"/>
        </w:rPr>
        <w:t>four</w:t>
      </w:r>
      <w:r>
        <w:rPr>
          <w:spacing w:val="-1"/>
          <w:sz w:val="24"/>
        </w:rPr>
        <w:t xml:space="preserve"> </w:t>
      </w:r>
      <w:r>
        <w:rPr>
          <w:sz w:val="24"/>
        </w:rPr>
        <w:t>(4)</w:t>
      </w:r>
      <w:r>
        <w:rPr>
          <w:spacing w:val="-2"/>
          <w:sz w:val="24"/>
        </w:rPr>
        <w:t xml:space="preserve"> </w:t>
      </w:r>
      <w:r>
        <w:rPr>
          <w:sz w:val="24"/>
        </w:rPr>
        <w:t>inch</w:t>
      </w:r>
      <w:r>
        <w:rPr>
          <w:spacing w:val="1"/>
          <w:sz w:val="24"/>
        </w:rPr>
        <w:t xml:space="preserve"> </w:t>
      </w:r>
      <w:r>
        <w:rPr>
          <w:sz w:val="24"/>
        </w:rPr>
        <w:t>wide space.</w:t>
      </w:r>
    </w:p>
    <w:p w14:paraId="4EF1E13C" w14:textId="77777777" w:rsidR="00A7694B" w:rsidRPr="00610D48" w:rsidRDefault="00A7694B" w:rsidP="00610D48">
      <w:pPr>
        <w:pStyle w:val="ListParagraph"/>
        <w:rPr>
          <w:sz w:val="24"/>
        </w:rPr>
      </w:pPr>
    </w:p>
    <w:p w14:paraId="7904F9D9" w14:textId="658F008C" w:rsidR="00A7694B" w:rsidRDefault="00A7694B">
      <w:pPr>
        <w:pStyle w:val="ListParagraph"/>
        <w:numPr>
          <w:ilvl w:val="3"/>
          <w:numId w:val="9"/>
        </w:numPr>
        <w:tabs>
          <w:tab w:val="left" w:pos="1893"/>
        </w:tabs>
        <w:ind w:left="1479" w:right="399" w:firstLine="0"/>
        <w:rPr>
          <w:sz w:val="24"/>
        </w:rPr>
      </w:pPr>
      <w:r>
        <w:rPr>
          <w:sz w:val="24"/>
        </w:rPr>
        <w:t>TWO-WAY LEFT TURN LANES.  Two-way left turn lanes are longitudinal and consist of two four (4) inch solid yellow lines on each side of the lane, with an adjacent four (4) inch yellow skip line on the inside of the two solid lines.  The solid and adjacent skip lines are separated by a four (4) inch wide space.  The lane is typically 14-feet wide but can be reduced (12-feet minimum) at the discretion of the city representative.</w:t>
      </w:r>
    </w:p>
    <w:p w14:paraId="42ABF5C2" w14:textId="77777777" w:rsidR="007E5106" w:rsidRDefault="007E5106">
      <w:pPr>
        <w:pStyle w:val="BodyText"/>
      </w:pPr>
    </w:p>
    <w:p w14:paraId="59FFF0FC" w14:textId="78FCCA2C" w:rsidR="007E5106" w:rsidRDefault="007F33FE">
      <w:pPr>
        <w:pStyle w:val="ListParagraph"/>
        <w:numPr>
          <w:ilvl w:val="3"/>
          <w:numId w:val="9"/>
        </w:numPr>
        <w:tabs>
          <w:tab w:val="left" w:pos="2037"/>
        </w:tabs>
        <w:ind w:left="1479" w:right="397" w:firstLine="0"/>
        <w:rPr>
          <w:sz w:val="24"/>
        </w:rPr>
      </w:pPr>
      <w:r>
        <w:rPr>
          <w:sz w:val="24"/>
        </w:rPr>
        <w:t>LANE LINES. Lane lines shall consist of a four (4) inch wide skip line,</w:t>
      </w:r>
      <w:r>
        <w:rPr>
          <w:spacing w:val="1"/>
          <w:sz w:val="24"/>
        </w:rPr>
        <w:t xml:space="preserve"> </w:t>
      </w:r>
      <w:r>
        <w:rPr>
          <w:sz w:val="24"/>
        </w:rPr>
        <w:t>white in color.</w:t>
      </w:r>
      <w:r>
        <w:rPr>
          <w:spacing w:val="1"/>
          <w:sz w:val="24"/>
        </w:rPr>
        <w:t xml:space="preserve"> </w:t>
      </w:r>
      <w:r>
        <w:rPr>
          <w:sz w:val="24"/>
        </w:rPr>
        <w:t>Lane lines separate lanes of traffic travelling in the same</w:t>
      </w:r>
      <w:r>
        <w:rPr>
          <w:spacing w:val="1"/>
          <w:sz w:val="24"/>
        </w:rPr>
        <w:t xml:space="preserve"> </w:t>
      </w:r>
      <w:r>
        <w:rPr>
          <w:spacing w:val="-1"/>
          <w:sz w:val="24"/>
        </w:rPr>
        <w:t>direction.</w:t>
      </w:r>
      <w:r>
        <w:rPr>
          <w:spacing w:val="-14"/>
          <w:sz w:val="24"/>
        </w:rPr>
        <w:t xml:space="preserve"> </w:t>
      </w:r>
      <w:r>
        <w:rPr>
          <w:spacing w:val="-1"/>
          <w:sz w:val="24"/>
        </w:rPr>
        <w:t>A</w:t>
      </w:r>
      <w:r>
        <w:rPr>
          <w:spacing w:val="-14"/>
          <w:sz w:val="24"/>
        </w:rPr>
        <w:t xml:space="preserve"> </w:t>
      </w:r>
      <w:r>
        <w:rPr>
          <w:spacing w:val="-1"/>
          <w:sz w:val="24"/>
        </w:rPr>
        <w:t>four</w:t>
      </w:r>
      <w:r>
        <w:rPr>
          <w:spacing w:val="-15"/>
          <w:sz w:val="24"/>
        </w:rPr>
        <w:t xml:space="preserve"> </w:t>
      </w:r>
      <w:r>
        <w:rPr>
          <w:spacing w:val="-1"/>
          <w:sz w:val="24"/>
        </w:rPr>
        <w:t>(4)</w:t>
      </w:r>
      <w:r>
        <w:rPr>
          <w:spacing w:val="-18"/>
          <w:sz w:val="24"/>
        </w:rPr>
        <w:t xml:space="preserve"> </w:t>
      </w:r>
      <w:r>
        <w:rPr>
          <w:spacing w:val="-1"/>
          <w:sz w:val="24"/>
        </w:rPr>
        <w:t>inch</w:t>
      </w:r>
      <w:r>
        <w:rPr>
          <w:spacing w:val="-16"/>
          <w:sz w:val="24"/>
        </w:rPr>
        <w:t xml:space="preserve"> </w:t>
      </w:r>
      <w:r>
        <w:rPr>
          <w:sz w:val="24"/>
        </w:rPr>
        <w:t>wide</w:t>
      </w:r>
      <w:r>
        <w:rPr>
          <w:spacing w:val="-16"/>
          <w:sz w:val="24"/>
        </w:rPr>
        <w:t xml:space="preserve"> </w:t>
      </w:r>
      <w:r>
        <w:rPr>
          <w:sz w:val="24"/>
        </w:rPr>
        <w:t>or</w:t>
      </w:r>
      <w:r>
        <w:rPr>
          <w:spacing w:val="-18"/>
          <w:sz w:val="24"/>
        </w:rPr>
        <w:t xml:space="preserve"> </w:t>
      </w:r>
      <w:r>
        <w:rPr>
          <w:sz w:val="24"/>
        </w:rPr>
        <w:t>wider</w:t>
      </w:r>
      <w:r>
        <w:rPr>
          <w:spacing w:val="-18"/>
          <w:sz w:val="24"/>
        </w:rPr>
        <w:t xml:space="preserve"> </w:t>
      </w:r>
      <w:r>
        <w:rPr>
          <w:sz w:val="24"/>
        </w:rPr>
        <w:t>solid</w:t>
      </w:r>
      <w:r>
        <w:rPr>
          <w:spacing w:val="-16"/>
          <w:sz w:val="24"/>
        </w:rPr>
        <w:t xml:space="preserve"> </w:t>
      </w:r>
      <w:r>
        <w:rPr>
          <w:sz w:val="24"/>
        </w:rPr>
        <w:t>white</w:t>
      </w:r>
      <w:r>
        <w:rPr>
          <w:spacing w:val="-16"/>
          <w:sz w:val="24"/>
        </w:rPr>
        <w:t xml:space="preserve"> </w:t>
      </w:r>
      <w:r>
        <w:rPr>
          <w:sz w:val="24"/>
        </w:rPr>
        <w:t>line</w:t>
      </w:r>
      <w:r>
        <w:rPr>
          <w:spacing w:val="-16"/>
          <w:sz w:val="24"/>
        </w:rPr>
        <w:t xml:space="preserve"> </w:t>
      </w:r>
      <w:r>
        <w:rPr>
          <w:sz w:val="24"/>
        </w:rPr>
        <w:t>may</w:t>
      </w:r>
      <w:r>
        <w:rPr>
          <w:spacing w:val="-19"/>
          <w:sz w:val="24"/>
        </w:rPr>
        <w:t xml:space="preserve"> </w:t>
      </w:r>
      <w:r>
        <w:rPr>
          <w:sz w:val="24"/>
        </w:rPr>
        <w:t>be</w:t>
      </w:r>
      <w:r>
        <w:rPr>
          <w:spacing w:val="-16"/>
          <w:sz w:val="24"/>
        </w:rPr>
        <w:t xml:space="preserve"> </w:t>
      </w:r>
      <w:r>
        <w:rPr>
          <w:sz w:val="24"/>
        </w:rPr>
        <w:t>used</w:t>
      </w:r>
      <w:r>
        <w:rPr>
          <w:spacing w:val="-16"/>
          <w:sz w:val="24"/>
        </w:rPr>
        <w:t xml:space="preserve"> </w:t>
      </w:r>
      <w:r>
        <w:rPr>
          <w:sz w:val="24"/>
        </w:rPr>
        <w:t>as</w:t>
      </w:r>
      <w:r>
        <w:rPr>
          <w:spacing w:val="-17"/>
          <w:sz w:val="24"/>
        </w:rPr>
        <w:t xml:space="preserve"> </w:t>
      </w:r>
      <w:r>
        <w:rPr>
          <w:sz w:val="24"/>
        </w:rPr>
        <w:t>the</w:t>
      </w:r>
      <w:r>
        <w:rPr>
          <w:spacing w:val="-16"/>
          <w:sz w:val="24"/>
        </w:rPr>
        <w:t xml:space="preserve"> </w:t>
      </w:r>
      <w:r>
        <w:rPr>
          <w:sz w:val="24"/>
        </w:rPr>
        <w:t>lane</w:t>
      </w:r>
      <w:r>
        <w:rPr>
          <w:spacing w:val="-65"/>
          <w:sz w:val="24"/>
        </w:rPr>
        <w:t xml:space="preserve"> </w:t>
      </w:r>
      <w:r>
        <w:rPr>
          <w:spacing w:val="-1"/>
          <w:sz w:val="24"/>
        </w:rPr>
        <w:t>line</w:t>
      </w:r>
      <w:r>
        <w:rPr>
          <w:spacing w:val="-13"/>
          <w:sz w:val="24"/>
        </w:rPr>
        <w:t xml:space="preserve"> </w:t>
      </w:r>
      <w:r>
        <w:rPr>
          <w:spacing w:val="-1"/>
          <w:sz w:val="24"/>
        </w:rPr>
        <w:t>in</w:t>
      </w:r>
      <w:r>
        <w:rPr>
          <w:spacing w:val="-15"/>
          <w:sz w:val="24"/>
        </w:rPr>
        <w:t xml:space="preserve"> </w:t>
      </w:r>
      <w:r>
        <w:rPr>
          <w:spacing w:val="-1"/>
          <w:sz w:val="24"/>
        </w:rPr>
        <w:t>critical</w:t>
      </w:r>
      <w:r>
        <w:rPr>
          <w:spacing w:val="-17"/>
          <w:sz w:val="24"/>
        </w:rPr>
        <w:t xml:space="preserve"> </w:t>
      </w:r>
      <w:r>
        <w:rPr>
          <w:spacing w:val="-1"/>
          <w:sz w:val="24"/>
        </w:rPr>
        <w:t>areas</w:t>
      </w:r>
      <w:r>
        <w:rPr>
          <w:spacing w:val="-16"/>
          <w:sz w:val="24"/>
        </w:rPr>
        <w:t xml:space="preserve"> </w:t>
      </w:r>
      <w:r>
        <w:rPr>
          <w:spacing w:val="-1"/>
          <w:sz w:val="24"/>
        </w:rPr>
        <w:t>where</w:t>
      </w:r>
      <w:r>
        <w:rPr>
          <w:spacing w:val="-16"/>
          <w:sz w:val="24"/>
        </w:rPr>
        <w:t xml:space="preserve"> </w:t>
      </w:r>
      <w:r>
        <w:rPr>
          <w:spacing w:val="-1"/>
          <w:sz w:val="24"/>
        </w:rPr>
        <w:t>it</w:t>
      </w:r>
      <w:r>
        <w:rPr>
          <w:spacing w:val="-15"/>
          <w:sz w:val="24"/>
        </w:rPr>
        <w:t xml:space="preserve"> </w:t>
      </w:r>
      <w:r>
        <w:rPr>
          <w:spacing w:val="-1"/>
          <w:sz w:val="24"/>
        </w:rPr>
        <w:t>is</w:t>
      </w:r>
      <w:r>
        <w:rPr>
          <w:spacing w:val="-16"/>
          <w:sz w:val="24"/>
        </w:rPr>
        <w:t xml:space="preserve"> </w:t>
      </w:r>
      <w:r>
        <w:rPr>
          <w:spacing w:val="-1"/>
          <w:sz w:val="24"/>
        </w:rPr>
        <w:t>advisable</w:t>
      </w:r>
      <w:r>
        <w:rPr>
          <w:spacing w:val="-16"/>
          <w:sz w:val="24"/>
        </w:rPr>
        <w:t xml:space="preserve"> </w:t>
      </w:r>
      <w:r>
        <w:rPr>
          <w:sz w:val="24"/>
        </w:rPr>
        <w:t>to</w:t>
      </w:r>
      <w:r>
        <w:rPr>
          <w:spacing w:val="-15"/>
          <w:sz w:val="24"/>
        </w:rPr>
        <w:t xml:space="preserve"> </w:t>
      </w:r>
      <w:r>
        <w:rPr>
          <w:sz w:val="24"/>
        </w:rPr>
        <w:t>discourage</w:t>
      </w:r>
      <w:r>
        <w:rPr>
          <w:spacing w:val="-16"/>
          <w:sz w:val="24"/>
        </w:rPr>
        <w:t xml:space="preserve"> </w:t>
      </w:r>
      <w:r>
        <w:rPr>
          <w:sz w:val="24"/>
        </w:rPr>
        <w:t>lane</w:t>
      </w:r>
      <w:r>
        <w:rPr>
          <w:spacing w:val="-15"/>
          <w:sz w:val="24"/>
        </w:rPr>
        <w:t xml:space="preserve"> </w:t>
      </w:r>
      <w:r>
        <w:rPr>
          <w:sz w:val="24"/>
        </w:rPr>
        <w:t>changing,</w:t>
      </w:r>
      <w:r>
        <w:rPr>
          <w:spacing w:val="-16"/>
          <w:sz w:val="24"/>
        </w:rPr>
        <w:t xml:space="preserve"> </w:t>
      </w:r>
      <w:r>
        <w:rPr>
          <w:sz w:val="24"/>
        </w:rPr>
        <w:t>such</w:t>
      </w:r>
      <w:r>
        <w:rPr>
          <w:spacing w:val="-15"/>
          <w:sz w:val="24"/>
        </w:rPr>
        <w:t xml:space="preserve"> </w:t>
      </w:r>
      <w:r>
        <w:rPr>
          <w:sz w:val="24"/>
        </w:rPr>
        <w:t>as</w:t>
      </w:r>
      <w:r>
        <w:rPr>
          <w:spacing w:val="-64"/>
          <w:sz w:val="24"/>
        </w:rPr>
        <w:t xml:space="preserve"> </w:t>
      </w:r>
      <w:r>
        <w:rPr>
          <w:sz w:val="24"/>
        </w:rPr>
        <w:t>on bridges having width restrictions and in intersection areas where lane</w:t>
      </w:r>
      <w:r>
        <w:rPr>
          <w:spacing w:val="1"/>
          <w:sz w:val="24"/>
        </w:rPr>
        <w:t xml:space="preserve"> </w:t>
      </w:r>
      <w:r>
        <w:rPr>
          <w:sz w:val="24"/>
        </w:rPr>
        <w:t>changing</w:t>
      </w:r>
      <w:r>
        <w:rPr>
          <w:spacing w:val="-2"/>
          <w:sz w:val="24"/>
        </w:rPr>
        <w:t xml:space="preserve"> </w:t>
      </w:r>
      <w:r>
        <w:rPr>
          <w:sz w:val="24"/>
        </w:rPr>
        <w:t>disrupts traffic flow.</w:t>
      </w:r>
    </w:p>
    <w:p w14:paraId="2E1A03E0" w14:textId="77777777" w:rsidR="00A7694B" w:rsidRPr="00610D48" w:rsidRDefault="00A7694B" w:rsidP="00610D48">
      <w:pPr>
        <w:pStyle w:val="ListParagraph"/>
        <w:rPr>
          <w:sz w:val="24"/>
        </w:rPr>
      </w:pPr>
    </w:p>
    <w:p w14:paraId="14E4F1B9" w14:textId="47096A46" w:rsidR="00A7694B" w:rsidRDefault="00A7694B">
      <w:pPr>
        <w:pStyle w:val="ListParagraph"/>
        <w:numPr>
          <w:ilvl w:val="3"/>
          <w:numId w:val="9"/>
        </w:numPr>
        <w:tabs>
          <w:tab w:val="left" w:pos="2037"/>
        </w:tabs>
        <w:ind w:left="1479" w:right="397" w:firstLine="0"/>
        <w:rPr>
          <w:sz w:val="24"/>
        </w:rPr>
      </w:pPr>
      <w:r>
        <w:rPr>
          <w:sz w:val="24"/>
        </w:rPr>
        <w:t>TURN LANE LINES.  Turn lane lines are longitudinal lines associated with left-turn or right-turn only lanes and are eight (8) inches wide and solid white.</w:t>
      </w:r>
    </w:p>
    <w:p w14:paraId="4ACCE7C3" w14:textId="77777777" w:rsidR="007E5106" w:rsidRDefault="007E5106">
      <w:pPr>
        <w:pStyle w:val="BodyText"/>
      </w:pPr>
    </w:p>
    <w:p w14:paraId="31E3F31D" w14:textId="0D1E83F3" w:rsidR="007E5106" w:rsidRDefault="007F33FE">
      <w:pPr>
        <w:pStyle w:val="ListParagraph"/>
        <w:numPr>
          <w:ilvl w:val="3"/>
          <w:numId w:val="9"/>
        </w:numPr>
        <w:tabs>
          <w:tab w:val="left" w:pos="1881"/>
        </w:tabs>
        <w:ind w:left="1479" w:right="398" w:firstLine="0"/>
        <w:rPr>
          <w:sz w:val="24"/>
        </w:rPr>
      </w:pPr>
      <w:r>
        <w:rPr>
          <w:sz w:val="24"/>
        </w:rPr>
        <w:t>STOP</w:t>
      </w:r>
      <w:r>
        <w:rPr>
          <w:spacing w:val="-9"/>
          <w:sz w:val="24"/>
        </w:rPr>
        <w:t xml:space="preserve"> </w:t>
      </w:r>
      <w:r>
        <w:rPr>
          <w:sz w:val="24"/>
        </w:rPr>
        <w:t>BARS.</w:t>
      </w:r>
      <w:r>
        <w:rPr>
          <w:spacing w:val="-9"/>
          <w:sz w:val="24"/>
        </w:rPr>
        <w:t xml:space="preserve"> </w:t>
      </w:r>
      <w:r>
        <w:rPr>
          <w:sz w:val="24"/>
        </w:rPr>
        <w:t>Stop</w:t>
      </w:r>
      <w:r>
        <w:rPr>
          <w:spacing w:val="-9"/>
          <w:sz w:val="24"/>
        </w:rPr>
        <w:t xml:space="preserve"> </w:t>
      </w:r>
      <w:r>
        <w:rPr>
          <w:sz w:val="24"/>
        </w:rPr>
        <w:t>bars</w:t>
      </w:r>
      <w:r>
        <w:rPr>
          <w:spacing w:val="-10"/>
          <w:sz w:val="24"/>
        </w:rPr>
        <w:t xml:space="preserve"> </w:t>
      </w:r>
      <w:r w:rsidR="00A7694B">
        <w:rPr>
          <w:sz w:val="24"/>
        </w:rPr>
        <w:t xml:space="preserve">are solid white transverse markings.  </w:t>
      </w:r>
      <w:r w:rsidR="005C1720">
        <w:rPr>
          <w:sz w:val="24"/>
        </w:rPr>
        <w:t>Width</w:t>
      </w:r>
      <w:r w:rsidR="00A7694B">
        <w:rPr>
          <w:sz w:val="24"/>
        </w:rPr>
        <w:t xml:space="preserve"> shall be twelve (12) inches at typical stop-controlled intersections.  Stop bars shall be twenty-four (24) inches when placed in conjunction with a school crosswalk or at a signalized intersection where no crosswalk is present.</w:t>
      </w:r>
    </w:p>
    <w:p w14:paraId="10F2801F" w14:textId="77777777" w:rsidR="007E5106" w:rsidRDefault="007E5106">
      <w:pPr>
        <w:pStyle w:val="BodyText"/>
        <w:spacing w:before="8"/>
      </w:pPr>
    </w:p>
    <w:p w14:paraId="4229DDE8" w14:textId="77777777" w:rsidR="007E5106" w:rsidRDefault="007F33FE">
      <w:pPr>
        <w:pStyle w:val="ListParagraph"/>
        <w:numPr>
          <w:ilvl w:val="2"/>
          <w:numId w:val="9"/>
        </w:numPr>
        <w:tabs>
          <w:tab w:val="left" w:pos="1579"/>
        </w:tabs>
        <w:ind w:left="939" w:right="396" w:firstLine="0"/>
        <w:rPr>
          <w:sz w:val="24"/>
        </w:rPr>
      </w:pPr>
      <w:r>
        <w:rPr>
          <w:b/>
          <w:spacing w:val="-3"/>
          <w:sz w:val="24"/>
        </w:rPr>
        <w:t>PAVEMENT</w:t>
      </w:r>
      <w:r>
        <w:rPr>
          <w:b/>
          <w:spacing w:val="-17"/>
          <w:sz w:val="24"/>
        </w:rPr>
        <w:t xml:space="preserve"> </w:t>
      </w:r>
      <w:r>
        <w:rPr>
          <w:b/>
          <w:spacing w:val="-2"/>
          <w:sz w:val="24"/>
        </w:rPr>
        <w:t>WORD</w:t>
      </w:r>
      <w:r>
        <w:rPr>
          <w:b/>
          <w:spacing w:val="-17"/>
          <w:sz w:val="24"/>
        </w:rPr>
        <w:t xml:space="preserve"> </w:t>
      </w:r>
      <w:r>
        <w:rPr>
          <w:b/>
          <w:spacing w:val="-2"/>
          <w:sz w:val="24"/>
        </w:rPr>
        <w:t>AND</w:t>
      </w:r>
      <w:r>
        <w:rPr>
          <w:b/>
          <w:spacing w:val="-16"/>
          <w:sz w:val="24"/>
        </w:rPr>
        <w:t xml:space="preserve"> </w:t>
      </w:r>
      <w:r>
        <w:rPr>
          <w:b/>
          <w:spacing w:val="-2"/>
          <w:sz w:val="24"/>
        </w:rPr>
        <w:t>SYMBOL</w:t>
      </w:r>
      <w:r>
        <w:rPr>
          <w:b/>
          <w:spacing w:val="-22"/>
          <w:sz w:val="24"/>
        </w:rPr>
        <w:t xml:space="preserve"> </w:t>
      </w:r>
      <w:r>
        <w:rPr>
          <w:b/>
          <w:spacing w:val="-2"/>
          <w:sz w:val="24"/>
        </w:rPr>
        <w:t>MARKINGS.</w:t>
      </w:r>
      <w:r>
        <w:rPr>
          <w:b/>
          <w:spacing w:val="-21"/>
          <w:sz w:val="24"/>
        </w:rPr>
        <w:t xml:space="preserve"> </w:t>
      </w:r>
      <w:r>
        <w:rPr>
          <w:spacing w:val="-2"/>
          <w:sz w:val="24"/>
        </w:rPr>
        <w:t>Shall</w:t>
      </w:r>
      <w:r>
        <w:rPr>
          <w:spacing w:val="-22"/>
          <w:sz w:val="24"/>
        </w:rPr>
        <w:t xml:space="preserve"> </w:t>
      </w:r>
      <w:r>
        <w:rPr>
          <w:spacing w:val="-2"/>
          <w:sz w:val="24"/>
        </w:rPr>
        <w:t>be</w:t>
      </w:r>
      <w:r>
        <w:rPr>
          <w:spacing w:val="-20"/>
          <w:sz w:val="24"/>
        </w:rPr>
        <w:t xml:space="preserve"> </w:t>
      </w:r>
      <w:r>
        <w:rPr>
          <w:spacing w:val="-2"/>
          <w:sz w:val="24"/>
        </w:rPr>
        <w:t>in</w:t>
      </w:r>
      <w:r>
        <w:rPr>
          <w:spacing w:val="-21"/>
          <w:sz w:val="24"/>
        </w:rPr>
        <w:t xml:space="preserve"> </w:t>
      </w:r>
      <w:r>
        <w:rPr>
          <w:spacing w:val="-2"/>
          <w:sz w:val="24"/>
        </w:rPr>
        <w:t>accordance</w:t>
      </w:r>
      <w:r>
        <w:rPr>
          <w:spacing w:val="-21"/>
          <w:sz w:val="24"/>
        </w:rPr>
        <w:t xml:space="preserve"> </w:t>
      </w:r>
      <w:r>
        <w:rPr>
          <w:spacing w:val="-2"/>
          <w:sz w:val="24"/>
        </w:rPr>
        <w:t>with</w:t>
      </w:r>
      <w:r>
        <w:rPr>
          <w:spacing w:val="-64"/>
          <w:sz w:val="24"/>
        </w:rPr>
        <w:t xml:space="preserve"> </w:t>
      </w:r>
      <w:r>
        <w:rPr>
          <w:sz w:val="24"/>
        </w:rPr>
        <w:t>the MUTCD.</w:t>
      </w:r>
    </w:p>
    <w:p w14:paraId="5B32F368" w14:textId="77777777" w:rsidR="007E5106" w:rsidRDefault="007E5106">
      <w:pPr>
        <w:pStyle w:val="BodyText"/>
        <w:spacing w:before="7"/>
      </w:pPr>
    </w:p>
    <w:p w14:paraId="4CB0CCB9" w14:textId="565A2907" w:rsidR="007E5106" w:rsidRDefault="007F33FE">
      <w:pPr>
        <w:pStyle w:val="ListParagraph"/>
        <w:numPr>
          <w:ilvl w:val="2"/>
          <w:numId w:val="9"/>
        </w:numPr>
        <w:tabs>
          <w:tab w:val="left" w:pos="1600"/>
        </w:tabs>
        <w:ind w:left="939" w:right="393" w:firstLine="0"/>
        <w:rPr>
          <w:sz w:val="24"/>
        </w:rPr>
      </w:pPr>
      <w:r>
        <w:rPr>
          <w:b/>
          <w:sz w:val="24"/>
        </w:rPr>
        <w:t xml:space="preserve">TRAFFIC PAINT. </w:t>
      </w:r>
      <w:r w:rsidR="00FF49C6" w:rsidRPr="00610D48">
        <w:rPr>
          <w:bCs/>
          <w:sz w:val="24"/>
        </w:rPr>
        <w:t>Unless otherwise approved by the city rep</w:t>
      </w:r>
      <w:r w:rsidR="0028370D" w:rsidRPr="00610D48">
        <w:rPr>
          <w:bCs/>
          <w:sz w:val="24"/>
        </w:rPr>
        <w:t>resentative</w:t>
      </w:r>
      <w:r w:rsidR="0028370D">
        <w:rPr>
          <w:b/>
          <w:sz w:val="24"/>
        </w:rPr>
        <w:t xml:space="preserve">, </w:t>
      </w:r>
      <w:r w:rsidR="0028370D">
        <w:rPr>
          <w:sz w:val="24"/>
        </w:rPr>
        <w:t>t</w:t>
      </w:r>
      <w:r>
        <w:rPr>
          <w:sz w:val="24"/>
        </w:rPr>
        <w:t>raffic paint shall conform to the latest requirements</w:t>
      </w:r>
      <w:r>
        <w:rPr>
          <w:spacing w:val="1"/>
          <w:sz w:val="24"/>
        </w:rPr>
        <w:t xml:space="preserve"> </w:t>
      </w:r>
      <w:r>
        <w:rPr>
          <w:sz w:val="24"/>
        </w:rPr>
        <w:t>contained</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State</w:t>
      </w:r>
      <w:r>
        <w:rPr>
          <w:spacing w:val="1"/>
          <w:sz w:val="24"/>
        </w:rPr>
        <w:t xml:space="preserve"> </w:t>
      </w:r>
      <w:r>
        <w:rPr>
          <w:sz w:val="24"/>
        </w:rPr>
        <w:t>of</w:t>
      </w:r>
      <w:r>
        <w:rPr>
          <w:spacing w:val="1"/>
          <w:sz w:val="24"/>
        </w:rPr>
        <w:t xml:space="preserve"> </w:t>
      </w:r>
      <w:r>
        <w:rPr>
          <w:sz w:val="24"/>
        </w:rPr>
        <w:t>Utah</w:t>
      </w:r>
      <w:r>
        <w:rPr>
          <w:spacing w:val="1"/>
          <w:sz w:val="24"/>
        </w:rPr>
        <w:t xml:space="preserve"> </w:t>
      </w:r>
      <w:r>
        <w:rPr>
          <w:sz w:val="24"/>
        </w:rPr>
        <w:t>Department</w:t>
      </w:r>
      <w:r>
        <w:rPr>
          <w:spacing w:val="1"/>
          <w:sz w:val="24"/>
        </w:rPr>
        <w:t xml:space="preserve"> </w:t>
      </w:r>
      <w:r>
        <w:rPr>
          <w:sz w:val="24"/>
        </w:rPr>
        <w:t>of</w:t>
      </w:r>
      <w:r>
        <w:rPr>
          <w:spacing w:val="1"/>
          <w:sz w:val="24"/>
        </w:rPr>
        <w:t xml:space="preserve"> </w:t>
      </w:r>
      <w:r>
        <w:rPr>
          <w:sz w:val="24"/>
        </w:rPr>
        <w:t>Transportation</w:t>
      </w:r>
      <w:r>
        <w:rPr>
          <w:spacing w:val="1"/>
          <w:sz w:val="24"/>
        </w:rPr>
        <w:t xml:space="preserve"> </w:t>
      </w:r>
      <w:r>
        <w:rPr>
          <w:sz w:val="24"/>
        </w:rPr>
        <w:t>"Standard</w:t>
      </w:r>
      <w:r>
        <w:rPr>
          <w:spacing w:val="1"/>
          <w:sz w:val="24"/>
        </w:rPr>
        <w:t xml:space="preserve"> </w:t>
      </w:r>
      <w:r>
        <w:rPr>
          <w:spacing w:val="-1"/>
          <w:sz w:val="24"/>
        </w:rPr>
        <w:t>Specifications</w:t>
      </w:r>
      <w:r>
        <w:rPr>
          <w:spacing w:val="-16"/>
          <w:sz w:val="24"/>
        </w:rPr>
        <w:t xml:space="preserve"> </w:t>
      </w:r>
      <w:r>
        <w:rPr>
          <w:spacing w:val="-1"/>
          <w:sz w:val="24"/>
        </w:rPr>
        <w:t>for</w:t>
      </w:r>
      <w:r>
        <w:rPr>
          <w:spacing w:val="-17"/>
          <w:sz w:val="24"/>
        </w:rPr>
        <w:t xml:space="preserve"> </w:t>
      </w:r>
      <w:r>
        <w:rPr>
          <w:spacing w:val="-1"/>
          <w:sz w:val="24"/>
        </w:rPr>
        <w:t>Road</w:t>
      </w:r>
      <w:r>
        <w:rPr>
          <w:spacing w:val="-15"/>
          <w:sz w:val="24"/>
        </w:rPr>
        <w:t xml:space="preserve"> </w:t>
      </w:r>
      <w:r>
        <w:rPr>
          <w:spacing w:val="-1"/>
          <w:sz w:val="24"/>
        </w:rPr>
        <w:t>and</w:t>
      </w:r>
      <w:r>
        <w:rPr>
          <w:spacing w:val="-15"/>
          <w:sz w:val="24"/>
        </w:rPr>
        <w:t xml:space="preserve"> </w:t>
      </w:r>
      <w:r>
        <w:rPr>
          <w:spacing w:val="-1"/>
          <w:sz w:val="24"/>
        </w:rPr>
        <w:t>Bridge</w:t>
      </w:r>
      <w:r>
        <w:rPr>
          <w:spacing w:val="-15"/>
          <w:sz w:val="24"/>
        </w:rPr>
        <w:t xml:space="preserve"> </w:t>
      </w:r>
      <w:r>
        <w:rPr>
          <w:spacing w:val="-1"/>
          <w:sz w:val="24"/>
        </w:rPr>
        <w:t>Construction".</w:t>
      </w:r>
      <w:r>
        <w:rPr>
          <w:spacing w:val="-14"/>
          <w:sz w:val="24"/>
        </w:rPr>
        <w:t xml:space="preserve"> </w:t>
      </w:r>
      <w:r>
        <w:rPr>
          <w:sz w:val="24"/>
        </w:rPr>
        <w:t>Traffic</w:t>
      </w:r>
      <w:r>
        <w:rPr>
          <w:spacing w:val="-16"/>
          <w:sz w:val="24"/>
        </w:rPr>
        <w:t xml:space="preserve"> </w:t>
      </w:r>
      <w:r>
        <w:rPr>
          <w:sz w:val="24"/>
        </w:rPr>
        <w:t>paint</w:t>
      </w:r>
      <w:r>
        <w:rPr>
          <w:spacing w:val="-15"/>
          <w:sz w:val="24"/>
        </w:rPr>
        <w:t xml:space="preserve"> </w:t>
      </w:r>
      <w:r>
        <w:rPr>
          <w:sz w:val="24"/>
        </w:rPr>
        <w:t>shall</w:t>
      </w:r>
      <w:r>
        <w:rPr>
          <w:spacing w:val="-21"/>
          <w:sz w:val="24"/>
        </w:rPr>
        <w:t xml:space="preserve"> </w:t>
      </w:r>
      <w:r>
        <w:rPr>
          <w:sz w:val="24"/>
        </w:rPr>
        <w:t>be</w:t>
      </w:r>
      <w:r>
        <w:rPr>
          <w:spacing w:val="-20"/>
          <w:sz w:val="24"/>
        </w:rPr>
        <w:t xml:space="preserve"> </w:t>
      </w:r>
      <w:r>
        <w:rPr>
          <w:sz w:val="24"/>
        </w:rPr>
        <w:t>applied</w:t>
      </w:r>
      <w:r>
        <w:rPr>
          <w:spacing w:val="-20"/>
          <w:sz w:val="24"/>
        </w:rPr>
        <w:t xml:space="preserve"> </w:t>
      </w:r>
      <w:r>
        <w:rPr>
          <w:sz w:val="24"/>
        </w:rPr>
        <w:t>only</w:t>
      </w:r>
      <w:r>
        <w:rPr>
          <w:spacing w:val="-64"/>
          <w:sz w:val="24"/>
        </w:rPr>
        <w:t xml:space="preserve"> </w:t>
      </w:r>
      <w:r>
        <w:rPr>
          <w:sz w:val="24"/>
        </w:rPr>
        <w:t xml:space="preserve">when </w:t>
      </w:r>
      <w:r w:rsidR="003835C8">
        <w:rPr>
          <w:sz w:val="24"/>
        </w:rPr>
        <w:t>all</w:t>
      </w:r>
      <w:r>
        <w:rPr>
          <w:spacing w:val="3"/>
          <w:sz w:val="24"/>
        </w:rPr>
        <w:t xml:space="preserve"> </w:t>
      </w:r>
      <w:r>
        <w:rPr>
          <w:sz w:val="24"/>
        </w:rPr>
        <w:t>the</w:t>
      </w:r>
      <w:r>
        <w:rPr>
          <w:spacing w:val="1"/>
          <w:sz w:val="24"/>
        </w:rPr>
        <w:t xml:space="preserve"> </w:t>
      </w:r>
      <w:r>
        <w:rPr>
          <w:sz w:val="24"/>
        </w:rPr>
        <w:t>following</w:t>
      </w:r>
      <w:r>
        <w:rPr>
          <w:spacing w:val="-1"/>
          <w:sz w:val="24"/>
        </w:rPr>
        <w:t xml:space="preserve"> </w:t>
      </w:r>
      <w:r>
        <w:rPr>
          <w:sz w:val="24"/>
        </w:rPr>
        <w:t>conditions are met:</w:t>
      </w:r>
    </w:p>
    <w:p w14:paraId="35AABD49" w14:textId="77777777" w:rsidR="007E5106" w:rsidRDefault="007E5106">
      <w:pPr>
        <w:pStyle w:val="BodyText"/>
      </w:pPr>
    </w:p>
    <w:p w14:paraId="722C5875" w14:textId="77777777" w:rsidR="007E5106" w:rsidRDefault="007F33FE">
      <w:pPr>
        <w:pStyle w:val="ListParagraph"/>
        <w:numPr>
          <w:ilvl w:val="3"/>
          <w:numId w:val="9"/>
        </w:numPr>
        <w:tabs>
          <w:tab w:val="left" w:pos="1908"/>
        </w:tabs>
        <w:ind w:left="1907" w:hanging="429"/>
        <w:rPr>
          <w:sz w:val="24"/>
        </w:rPr>
      </w:pPr>
      <w:r>
        <w:rPr>
          <w:sz w:val="24"/>
        </w:rPr>
        <w:t>The</w:t>
      </w:r>
      <w:r>
        <w:rPr>
          <w:spacing w:val="-1"/>
          <w:sz w:val="24"/>
        </w:rPr>
        <w:t xml:space="preserve"> </w:t>
      </w:r>
      <w:r>
        <w:rPr>
          <w:sz w:val="24"/>
        </w:rPr>
        <w:t>air</w:t>
      </w:r>
      <w:r>
        <w:rPr>
          <w:spacing w:val="-2"/>
          <w:sz w:val="24"/>
        </w:rPr>
        <w:t xml:space="preserve"> </w:t>
      </w:r>
      <w:r>
        <w:rPr>
          <w:sz w:val="24"/>
        </w:rPr>
        <w:t>temperature is</w:t>
      </w:r>
      <w:r>
        <w:rPr>
          <w:spacing w:val="-1"/>
          <w:sz w:val="24"/>
        </w:rPr>
        <w:t xml:space="preserve"> </w:t>
      </w:r>
      <w:r>
        <w:rPr>
          <w:sz w:val="24"/>
        </w:rPr>
        <w:t>above forty</w:t>
      </w:r>
      <w:r>
        <w:rPr>
          <w:spacing w:val="-3"/>
          <w:sz w:val="24"/>
        </w:rPr>
        <w:t xml:space="preserve"> </w:t>
      </w:r>
      <w:r>
        <w:rPr>
          <w:sz w:val="24"/>
        </w:rPr>
        <w:t>(40)</w:t>
      </w:r>
      <w:r>
        <w:rPr>
          <w:spacing w:val="-2"/>
          <w:sz w:val="24"/>
        </w:rPr>
        <w:t xml:space="preserve"> </w:t>
      </w:r>
      <w:r>
        <w:rPr>
          <w:sz w:val="24"/>
        </w:rPr>
        <w:t>degrees</w:t>
      </w:r>
      <w:r>
        <w:rPr>
          <w:spacing w:val="-1"/>
          <w:sz w:val="24"/>
        </w:rPr>
        <w:t xml:space="preserve"> </w:t>
      </w:r>
      <w:r>
        <w:rPr>
          <w:sz w:val="24"/>
        </w:rPr>
        <w:t>Fahrenheit.</w:t>
      </w:r>
    </w:p>
    <w:p w14:paraId="2A4A7086" w14:textId="77777777" w:rsidR="007E5106" w:rsidRDefault="007E5106">
      <w:pPr>
        <w:pStyle w:val="BodyText"/>
      </w:pPr>
    </w:p>
    <w:p w14:paraId="04CB8D70" w14:textId="77777777" w:rsidR="007E5106" w:rsidRDefault="007F33FE">
      <w:pPr>
        <w:pStyle w:val="ListParagraph"/>
        <w:numPr>
          <w:ilvl w:val="3"/>
          <w:numId w:val="9"/>
        </w:numPr>
        <w:tabs>
          <w:tab w:val="left" w:pos="1840"/>
        </w:tabs>
        <w:ind w:left="2199" w:right="397" w:hanging="720"/>
        <w:rPr>
          <w:sz w:val="24"/>
        </w:rPr>
      </w:pPr>
      <w:r>
        <w:rPr>
          <w:spacing w:val="-1"/>
          <w:sz w:val="24"/>
        </w:rPr>
        <w:t>The</w:t>
      </w:r>
      <w:r>
        <w:rPr>
          <w:spacing w:val="-16"/>
          <w:sz w:val="24"/>
        </w:rPr>
        <w:t xml:space="preserve"> </w:t>
      </w:r>
      <w:r>
        <w:rPr>
          <w:spacing w:val="-1"/>
          <w:sz w:val="24"/>
        </w:rPr>
        <w:t>temperature</w:t>
      </w:r>
      <w:r>
        <w:rPr>
          <w:spacing w:val="-16"/>
          <w:sz w:val="24"/>
        </w:rPr>
        <w:t xml:space="preserve"> </w:t>
      </w:r>
      <w:r>
        <w:rPr>
          <w:sz w:val="24"/>
        </w:rPr>
        <w:t>of</w:t>
      </w:r>
      <w:r>
        <w:rPr>
          <w:spacing w:val="-13"/>
          <w:sz w:val="24"/>
        </w:rPr>
        <w:t xml:space="preserve"> </w:t>
      </w:r>
      <w:r>
        <w:rPr>
          <w:sz w:val="24"/>
        </w:rPr>
        <w:t>the</w:t>
      </w:r>
      <w:r>
        <w:rPr>
          <w:spacing w:val="-16"/>
          <w:sz w:val="24"/>
        </w:rPr>
        <w:t xml:space="preserve"> </w:t>
      </w:r>
      <w:r>
        <w:rPr>
          <w:sz w:val="24"/>
        </w:rPr>
        <w:t>surface</w:t>
      </w:r>
      <w:r>
        <w:rPr>
          <w:spacing w:val="-15"/>
          <w:sz w:val="24"/>
        </w:rPr>
        <w:t xml:space="preserve"> </w:t>
      </w:r>
      <w:r>
        <w:rPr>
          <w:sz w:val="24"/>
        </w:rPr>
        <w:t>to</w:t>
      </w:r>
      <w:r>
        <w:rPr>
          <w:spacing w:val="-16"/>
          <w:sz w:val="24"/>
        </w:rPr>
        <w:t xml:space="preserve"> </w:t>
      </w:r>
      <w:r>
        <w:rPr>
          <w:sz w:val="24"/>
        </w:rPr>
        <w:t>be</w:t>
      </w:r>
      <w:r>
        <w:rPr>
          <w:spacing w:val="-15"/>
          <w:sz w:val="24"/>
        </w:rPr>
        <w:t xml:space="preserve"> </w:t>
      </w:r>
      <w:r>
        <w:rPr>
          <w:sz w:val="24"/>
        </w:rPr>
        <w:t>painted</w:t>
      </w:r>
      <w:r>
        <w:rPr>
          <w:spacing w:val="-16"/>
          <w:sz w:val="24"/>
        </w:rPr>
        <w:t xml:space="preserve"> </w:t>
      </w:r>
      <w:r>
        <w:rPr>
          <w:sz w:val="24"/>
        </w:rPr>
        <w:t>is</w:t>
      </w:r>
      <w:r>
        <w:rPr>
          <w:spacing w:val="-17"/>
          <w:sz w:val="24"/>
        </w:rPr>
        <w:t xml:space="preserve"> </w:t>
      </w:r>
      <w:r>
        <w:rPr>
          <w:sz w:val="24"/>
        </w:rPr>
        <w:t>between</w:t>
      </w:r>
      <w:r>
        <w:rPr>
          <w:spacing w:val="-15"/>
          <w:sz w:val="24"/>
        </w:rPr>
        <w:t xml:space="preserve"> </w:t>
      </w:r>
      <w:r>
        <w:rPr>
          <w:sz w:val="24"/>
        </w:rPr>
        <w:t>forty</w:t>
      </w:r>
      <w:r>
        <w:rPr>
          <w:spacing w:val="-19"/>
          <w:sz w:val="24"/>
        </w:rPr>
        <w:t xml:space="preserve"> </w:t>
      </w:r>
      <w:r>
        <w:rPr>
          <w:sz w:val="24"/>
        </w:rPr>
        <w:t>(40)</w:t>
      </w:r>
      <w:r>
        <w:rPr>
          <w:spacing w:val="-17"/>
          <w:sz w:val="24"/>
        </w:rPr>
        <w:t xml:space="preserve"> </w:t>
      </w:r>
      <w:r>
        <w:rPr>
          <w:sz w:val="24"/>
        </w:rPr>
        <w:t>and</w:t>
      </w:r>
      <w:r>
        <w:rPr>
          <w:spacing w:val="-21"/>
          <w:sz w:val="24"/>
        </w:rPr>
        <w:t xml:space="preserve"> </w:t>
      </w:r>
      <w:r>
        <w:rPr>
          <w:sz w:val="24"/>
        </w:rPr>
        <w:t>one</w:t>
      </w:r>
      <w:r>
        <w:rPr>
          <w:spacing w:val="-64"/>
          <w:sz w:val="24"/>
        </w:rPr>
        <w:t xml:space="preserve"> </w:t>
      </w:r>
      <w:r>
        <w:rPr>
          <w:sz w:val="24"/>
        </w:rPr>
        <w:t>hundred (100)</w:t>
      </w:r>
      <w:r>
        <w:rPr>
          <w:spacing w:val="-1"/>
          <w:sz w:val="24"/>
        </w:rPr>
        <w:t xml:space="preserve"> </w:t>
      </w:r>
      <w:r>
        <w:rPr>
          <w:sz w:val="24"/>
        </w:rPr>
        <w:t>degrees Fahrenheit.</w:t>
      </w:r>
    </w:p>
    <w:p w14:paraId="0FFDC37A" w14:textId="77777777" w:rsidR="007E5106" w:rsidRDefault="007E5106">
      <w:pPr>
        <w:pStyle w:val="BodyText"/>
      </w:pPr>
    </w:p>
    <w:p w14:paraId="1540E53B" w14:textId="77777777" w:rsidR="007E5106" w:rsidRDefault="007F33FE">
      <w:pPr>
        <w:pStyle w:val="ListParagraph"/>
        <w:numPr>
          <w:ilvl w:val="3"/>
          <w:numId w:val="9"/>
        </w:numPr>
        <w:tabs>
          <w:tab w:val="left" w:pos="1788"/>
        </w:tabs>
        <w:ind w:left="1787" w:hanging="309"/>
        <w:rPr>
          <w:sz w:val="24"/>
        </w:rPr>
      </w:pPr>
      <w:r>
        <w:rPr>
          <w:sz w:val="24"/>
        </w:rPr>
        <w:t>The surface</w:t>
      </w:r>
      <w:r>
        <w:rPr>
          <w:spacing w:val="1"/>
          <w:sz w:val="24"/>
        </w:rPr>
        <w:t xml:space="preserve"> </w:t>
      </w:r>
      <w:r>
        <w:rPr>
          <w:sz w:val="24"/>
        </w:rPr>
        <w:t>to be</w:t>
      </w:r>
      <w:r>
        <w:rPr>
          <w:spacing w:val="1"/>
          <w:sz w:val="24"/>
        </w:rPr>
        <w:t xml:space="preserve"> </w:t>
      </w:r>
      <w:r>
        <w:rPr>
          <w:sz w:val="24"/>
        </w:rPr>
        <w:t>painted is clean and</w:t>
      </w:r>
      <w:r>
        <w:rPr>
          <w:spacing w:val="1"/>
          <w:sz w:val="24"/>
        </w:rPr>
        <w:t xml:space="preserve"> </w:t>
      </w:r>
      <w:r>
        <w:rPr>
          <w:sz w:val="24"/>
        </w:rPr>
        <w:t>dry, and</w:t>
      </w:r>
    </w:p>
    <w:p w14:paraId="75A6CDF7" w14:textId="77777777" w:rsidR="007E5106" w:rsidRDefault="007E5106">
      <w:pPr>
        <w:pStyle w:val="BodyText"/>
      </w:pPr>
    </w:p>
    <w:p w14:paraId="1B386C27" w14:textId="5BE4CB88" w:rsidR="007E5106" w:rsidRDefault="007F33FE">
      <w:pPr>
        <w:pStyle w:val="ListParagraph"/>
        <w:numPr>
          <w:ilvl w:val="3"/>
          <w:numId w:val="9"/>
        </w:numPr>
        <w:tabs>
          <w:tab w:val="left" w:pos="1840"/>
        </w:tabs>
        <w:ind w:left="1840" w:hanging="361"/>
        <w:rPr>
          <w:sz w:val="24"/>
        </w:rPr>
      </w:pPr>
      <w:r>
        <w:rPr>
          <w:sz w:val="24"/>
        </w:rPr>
        <w:t>The</w:t>
      </w:r>
      <w:r>
        <w:rPr>
          <w:spacing w:val="-1"/>
          <w:sz w:val="24"/>
        </w:rPr>
        <w:t xml:space="preserve"> </w:t>
      </w:r>
      <w:r>
        <w:rPr>
          <w:sz w:val="24"/>
        </w:rPr>
        <w:t>weather</w:t>
      </w:r>
      <w:r>
        <w:rPr>
          <w:spacing w:val="-2"/>
          <w:sz w:val="24"/>
        </w:rPr>
        <w:t xml:space="preserve"> </w:t>
      </w:r>
      <w:r>
        <w:rPr>
          <w:sz w:val="24"/>
        </w:rPr>
        <w:t>is</w:t>
      </w:r>
      <w:r>
        <w:rPr>
          <w:spacing w:val="-2"/>
          <w:sz w:val="24"/>
        </w:rPr>
        <w:t xml:space="preserve"> </w:t>
      </w:r>
      <w:r>
        <w:rPr>
          <w:sz w:val="24"/>
        </w:rPr>
        <w:t>not</w:t>
      </w:r>
      <w:r>
        <w:rPr>
          <w:spacing w:val="-1"/>
          <w:sz w:val="24"/>
        </w:rPr>
        <w:t xml:space="preserve"> </w:t>
      </w:r>
      <w:r>
        <w:rPr>
          <w:sz w:val="24"/>
        </w:rPr>
        <w:t xml:space="preserve">windy, </w:t>
      </w:r>
      <w:r w:rsidR="00CD2862">
        <w:rPr>
          <w:sz w:val="24"/>
        </w:rPr>
        <w:t>foggy,</w:t>
      </w:r>
      <w:r>
        <w:rPr>
          <w:spacing w:val="-4"/>
          <w:sz w:val="24"/>
        </w:rPr>
        <w:t xml:space="preserve"> </w:t>
      </w:r>
      <w:r>
        <w:rPr>
          <w:sz w:val="24"/>
        </w:rPr>
        <w:t>or</w:t>
      </w:r>
      <w:r>
        <w:rPr>
          <w:spacing w:val="-2"/>
          <w:sz w:val="24"/>
        </w:rPr>
        <w:t xml:space="preserve"> </w:t>
      </w:r>
      <w:r>
        <w:rPr>
          <w:sz w:val="24"/>
        </w:rPr>
        <w:t>humid.</w:t>
      </w:r>
    </w:p>
    <w:p w14:paraId="5E99CB8A" w14:textId="77777777" w:rsidR="007E5106" w:rsidRDefault="007E5106">
      <w:pPr>
        <w:pStyle w:val="BodyText"/>
      </w:pPr>
    </w:p>
    <w:p w14:paraId="4D224FE3" w14:textId="77777777" w:rsidR="007E5106" w:rsidRDefault="007F33FE">
      <w:pPr>
        <w:pStyle w:val="BodyText"/>
        <w:ind w:left="939" w:right="398"/>
        <w:jc w:val="both"/>
      </w:pPr>
      <w:r>
        <w:t>Painting shall be done in a neat and workmanlike manner. Paint shall be applied</w:t>
      </w:r>
      <w:r>
        <w:rPr>
          <w:spacing w:val="1"/>
        </w:rPr>
        <w:t xml:space="preserve"> </w:t>
      </w:r>
      <w:r>
        <w:t>smoothly and uniformly in accordance with the manufacturer’s specifications. The</w:t>
      </w:r>
      <w:r>
        <w:rPr>
          <w:spacing w:val="-64"/>
        </w:rPr>
        <w:t xml:space="preserve"> </w:t>
      </w:r>
      <w:r>
        <w:t>finish shall be</w:t>
      </w:r>
      <w:r>
        <w:rPr>
          <w:spacing w:val="1"/>
        </w:rPr>
        <w:t xml:space="preserve"> </w:t>
      </w:r>
      <w:r>
        <w:t>uniform</w:t>
      </w:r>
      <w:r>
        <w:rPr>
          <w:spacing w:val="2"/>
        </w:rPr>
        <w:t xml:space="preserve"> </w:t>
      </w:r>
      <w:r>
        <w:t>in</w:t>
      </w:r>
      <w:r>
        <w:rPr>
          <w:spacing w:val="1"/>
        </w:rPr>
        <w:t xml:space="preserve"> </w:t>
      </w:r>
      <w:r>
        <w:t>appearance and</w:t>
      </w:r>
      <w:r>
        <w:rPr>
          <w:spacing w:val="1"/>
        </w:rPr>
        <w:t xml:space="preserve"> </w:t>
      </w:r>
      <w:r>
        <w:t>coverage.</w:t>
      </w:r>
    </w:p>
    <w:p w14:paraId="385FA0BD" w14:textId="77777777" w:rsidR="007E5106" w:rsidRDefault="007E5106">
      <w:pPr>
        <w:pStyle w:val="BodyText"/>
        <w:spacing w:before="7"/>
      </w:pPr>
    </w:p>
    <w:p w14:paraId="52FF6E97" w14:textId="5360C7A8" w:rsidR="007E5106" w:rsidRPr="00BF0D55" w:rsidRDefault="007F33FE" w:rsidP="00BF0D55">
      <w:pPr>
        <w:pStyle w:val="ListParagraph"/>
        <w:numPr>
          <w:ilvl w:val="2"/>
          <w:numId w:val="9"/>
        </w:numPr>
        <w:tabs>
          <w:tab w:val="left" w:pos="1608"/>
        </w:tabs>
        <w:spacing w:before="1"/>
        <w:ind w:left="939" w:right="397" w:firstLine="0"/>
        <w:rPr>
          <w:sz w:val="24"/>
        </w:rPr>
        <w:sectPr w:rsidR="007E5106" w:rsidRPr="00BF0D55">
          <w:pgSz w:w="12240" w:h="15840"/>
          <w:pgMar w:top="1380" w:right="1040" w:bottom="880" w:left="1220" w:header="0" w:footer="699" w:gutter="0"/>
          <w:cols w:space="720"/>
        </w:sectPr>
      </w:pPr>
      <w:r>
        <w:rPr>
          <w:b/>
          <w:sz w:val="24"/>
        </w:rPr>
        <w:t xml:space="preserve">TEMPORARY MARKINGS. </w:t>
      </w:r>
      <w:r>
        <w:rPr>
          <w:sz w:val="24"/>
        </w:rPr>
        <w:t>Temporary markings may be required until</w:t>
      </w:r>
      <w:r>
        <w:rPr>
          <w:spacing w:val="1"/>
          <w:sz w:val="24"/>
        </w:rPr>
        <w:t xml:space="preserve"> </w:t>
      </w:r>
      <w:r>
        <w:rPr>
          <w:sz w:val="24"/>
        </w:rPr>
        <w:t>permanent</w:t>
      </w:r>
      <w:r>
        <w:rPr>
          <w:spacing w:val="-11"/>
          <w:sz w:val="24"/>
        </w:rPr>
        <w:t xml:space="preserve"> </w:t>
      </w:r>
      <w:r>
        <w:rPr>
          <w:sz w:val="24"/>
        </w:rPr>
        <w:t>markings</w:t>
      </w:r>
      <w:r>
        <w:rPr>
          <w:spacing w:val="-11"/>
          <w:sz w:val="24"/>
        </w:rPr>
        <w:t xml:space="preserve"> </w:t>
      </w:r>
      <w:r>
        <w:rPr>
          <w:sz w:val="24"/>
        </w:rPr>
        <w:t>can</w:t>
      </w:r>
      <w:r>
        <w:rPr>
          <w:spacing w:val="-10"/>
          <w:sz w:val="24"/>
        </w:rPr>
        <w:t xml:space="preserve"> </w:t>
      </w:r>
      <w:r>
        <w:rPr>
          <w:sz w:val="24"/>
        </w:rPr>
        <w:t>be</w:t>
      </w:r>
      <w:r>
        <w:rPr>
          <w:spacing w:val="-11"/>
          <w:sz w:val="24"/>
        </w:rPr>
        <w:t xml:space="preserve"> </w:t>
      </w:r>
      <w:r>
        <w:rPr>
          <w:sz w:val="24"/>
        </w:rPr>
        <w:t>properly</w:t>
      </w:r>
      <w:r>
        <w:rPr>
          <w:spacing w:val="-13"/>
          <w:sz w:val="24"/>
        </w:rPr>
        <w:t xml:space="preserve"> </w:t>
      </w:r>
      <w:r>
        <w:rPr>
          <w:sz w:val="24"/>
        </w:rPr>
        <w:t>placed.</w:t>
      </w:r>
      <w:r>
        <w:rPr>
          <w:spacing w:val="-10"/>
          <w:sz w:val="24"/>
        </w:rPr>
        <w:t xml:space="preserve"> </w:t>
      </w:r>
      <w:r>
        <w:rPr>
          <w:sz w:val="24"/>
        </w:rPr>
        <w:t>Temporary</w:t>
      </w:r>
      <w:r>
        <w:rPr>
          <w:spacing w:val="-14"/>
          <w:sz w:val="24"/>
        </w:rPr>
        <w:t xml:space="preserve"> </w:t>
      </w:r>
      <w:r>
        <w:rPr>
          <w:sz w:val="24"/>
        </w:rPr>
        <w:t>pavement</w:t>
      </w:r>
      <w:r>
        <w:rPr>
          <w:spacing w:val="-10"/>
          <w:sz w:val="24"/>
        </w:rPr>
        <w:t xml:space="preserve"> </w:t>
      </w:r>
      <w:r>
        <w:rPr>
          <w:sz w:val="24"/>
        </w:rPr>
        <w:t>markings</w:t>
      </w:r>
      <w:r>
        <w:rPr>
          <w:spacing w:val="-11"/>
          <w:sz w:val="24"/>
        </w:rPr>
        <w:t xml:space="preserve"> </w:t>
      </w:r>
      <w:r>
        <w:rPr>
          <w:sz w:val="24"/>
        </w:rPr>
        <w:t>shall</w:t>
      </w:r>
      <w:r>
        <w:rPr>
          <w:spacing w:val="-65"/>
          <w:sz w:val="24"/>
        </w:rPr>
        <w:t xml:space="preserve"> </w:t>
      </w:r>
      <w:r>
        <w:rPr>
          <w:spacing w:val="-2"/>
          <w:sz w:val="24"/>
        </w:rPr>
        <w:t>be</w:t>
      </w:r>
      <w:r>
        <w:rPr>
          <w:spacing w:val="-16"/>
          <w:sz w:val="24"/>
        </w:rPr>
        <w:t xml:space="preserve"> </w:t>
      </w:r>
      <w:r>
        <w:rPr>
          <w:spacing w:val="-2"/>
          <w:sz w:val="24"/>
        </w:rPr>
        <w:t>reflectorized</w:t>
      </w:r>
      <w:r>
        <w:rPr>
          <w:spacing w:val="-15"/>
          <w:sz w:val="24"/>
        </w:rPr>
        <w:t xml:space="preserve"> </w:t>
      </w:r>
      <w:r>
        <w:rPr>
          <w:spacing w:val="-1"/>
          <w:sz w:val="24"/>
        </w:rPr>
        <w:t>traffic</w:t>
      </w:r>
      <w:r>
        <w:rPr>
          <w:spacing w:val="-16"/>
          <w:sz w:val="24"/>
        </w:rPr>
        <w:t xml:space="preserve"> </w:t>
      </w:r>
      <w:r>
        <w:rPr>
          <w:spacing w:val="-1"/>
          <w:sz w:val="24"/>
        </w:rPr>
        <w:t>paint</w:t>
      </w:r>
      <w:r>
        <w:rPr>
          <w:spacing w:val="-16"/>
          <w:sz w:val="24"/>
        </w:rPr>
        <w:t xml:space="preserve"> </w:t>
      </w:r>
      <w:r>
        <w:rPr>
          <w:spacing w:val="-1"/>
          <w:sz w:val="24"/>
        </w:rPr>
        <w:t>or</w:t>
      </w:r>
      <w:r>
        <w:rPr>
          <w:spacing w:val="-17"/>
          <w:sz w:val="24"/>
        </w:rPr>
        <w:t xml:space="preserve"> </w:t>
      </w:r>
      <w:r>
        <w:rPr>
          <w:spacing w:val="-1"/>
          <w:sz w:val="24"/>
        </w:rPr>
        <w:t>other</w:t>
      </w:r>
      <w:r>
        <w:rPr>
          <w:spacing w:val="-17"/>
          <w:sz w:val="24"/>
        </w:rPr>
        <w:t xml:space="preserve"> </w:t>
      </w:r>
      <w:r>
        <w:rPr>
          <w:spacing w:val="-1"/>
          <w:sz w:val="24"/>
        </w:rPr>
        <w:t>material</w:t>
      </w:r>
      <w:r>
        <w:rPr>
          <w:spacing w:val="-17"/>
          <w:sz w:val="24"/>
        </w:rPr>
        <w:t xml:space="preserve"> </w:t>
      </w:r>
      <w:r>
        <w:rPr>
          <w:spacing w:val="-1"/>
          <w:sz w:val="24"/>
        </w:rPr>
        <w:t>approved</w:t>
      </w:r>
      <w:r>
        <w:rPr>
          <w:spacing w:val="-20"/>
          <w:sz w:val="24"/>
        </w:rPr>
        <w:t xml:space="preserve"> </w:t>
      </w:r>
      <w:r>
        <w:rPr>
          <w:spacing w:val="-1"/>
          <w:sz w:val="24"/>
        </w:rPr>
        <w:t>by</w:t>
      </w:r>
      <w:r>
        <w:rPr>
          <w:spacing w:val="-23"/>
          <w:sz w:val="24"/>
        </w:rPr>
        <w:t xml:space="preserve"> </w:t>
      </w:r>
      <w:r>
        <w:rPr>
          <w:spacing w:val="-1"/>
          <w:sz w:val="24"/>
        </w:rPr>
        <w:t>the</w:t>
      </w:r>
      <w:r>
        <w:rPr>
          <w:spacing w:val="-21"/>
          <w:sz w:val="24"/>
        </w:rPr>
        <w:t xml:space="preserve"> </w:t>
      </w:r>
      <w:r w:rsidR="003835C8">
        <w:rPr>
          <w:spacing w:val="-1"/>
          <w:sz w:val="24"/>
        </w:rPr>
        <w:t>c</w:t>
      </w:r>
      <w:r>
        <w:rPr>
          <w:spacing w:val="-1"/>
          <w:sz w:val="24"/>
        </w:rPr>
        <w:t>ity’s</w:t>
      </w:r>
      <w:r>
        <w:rPr>
          <w:spacing w:val="-21"/>
          <w:sz w:val="24"/>
        </w:rPr>
        <w:t xml:space="preserve"> </w:t>
      </w:r>
      <w:r w:rsidR="003835C8">
        <w:rPr>
          <w:spacing w:val="-1"/>
          <w:sz w:val="24"/>
        </w:rPr>
        <w:t>r</w:t>
      </w:r>
      <w:r>
        <w:rPr>
          <w:spacing w:val="-1"/>
          <w:sz w:val="24"/>
        </w:rPr>
        <w:t>epresentative.</w:t>
      </w:r>
    </w:p>
    <w:p w14:paraId="0FFD9F65" w14:textId="70F45874" w:rsidR="0064656C" w:rsidRDefault="0064656C">
      <w:pPr>
        <w:jc w:val="both"/>
        <w:rPr>
          <w:sz w:val="24"/>
        </w:rPr>
        <w:sectPr w:rsidR="0064656C">
          <w:pgSz w:w="12240" w:h="15840"/>
          <w:pgMar w:top="1380" w:right="1040" w:bottom="880" w:left="1220" w:header="0" w:footer="699" w:gutter="0"/>
          <w:cols w:space="720"/>
        </w:sectPr>
      </w:pPr>
    </w:p>
    <w:p w14:paraId="0FD898F2" w14:textId="77777777" w:rsidR="007E5106" w:rsidRDefault="007E5106">
      <w:pPr>
        <w:pStyle w:val="BodyText"/>
        <w:spacing w:before="9"/>
        <w:rPr>
          <w:sz w:val="11"/>
        </w:rPr>
      </w:pPr>
    </w:p>
    <w:p w14:paraId="037038AF" w14:textId="77777777" w:rsidR="007E5106" w:rsidRDefault="007F33FE">
      <w:pPr>
        <w:pStyle w:val="Heading1"/>
        <w:spacing w:before="93"/>
        <w:ind w:left="1062"/>
      </w:pPr>
      <w:r w:rsidRPr="00A0691D">
        <w:t>SECTION</w:t>
      </w:r>
      <w:r w:rsidRPr="00A0691D">
        <w:rPr>
          <w:spacing w:val="-2"/>
        </w:rPr>
        <w:t xml:space="preserve"> </w:t>
      </w:r>
      <w:r w:rsidRPr="00A0691D">
        <w:t>6</w:t>
      </w:r>
    </w:p>
    <w:p w14:paraId="033B50F8" w14:textId="77777777" w:rsidR="007E5106" w:rsidRDefault="007E5106">
      <w:pPr>
        <w:pStyle w:val="BodyText"/>
        <w:rPr>
          <w:b/>
          <w:sz w:val="26"/>
        </w:rPr>
      </w:pPr>
    </w:p>
    <w:p w14:paraId="159DE0D6" w14:textId="77777777" w:rsidR="007E5106" w:rsidRDefault="007E5106">
      <w:pPr>
        <w:pStyle w:val="BodyText"/>
        <w:spacing w:before="10"/>
        <w:rPr>
          <w:b/>
          <w:sz w:val="23"/>
        </w:rPr>
      </w:pPr>
    </w:p>
    <w:p w14:paraId="64C721B2" w14:textId="63419F97" w:rsidR="007E5106" w:rsidRDefault="007F33FE">
      <w:pPr>
        <w:ind w:left="1063" w:right="1243"/>
        <w:jc w:val="center"/>
        <w:rPr>
          <w:b/>
          <w:sz w:val="24"/>
        </w:rPr>
      </w:pPr>
      <w:r w:rsidRPr="00A0691D">
        <w:rPr>
          <w:b/>
          <w:sz w:val="24"/>
        </w:rPr>
        <w:t>STREET</w:t>
      </w:r>
      <w:r w:rsidRPr="00A0691D">
        <w:rPr>
          <w:b/>
          <w:spacing w:val="-3"/>
          <w:sz w:val="24"/>
        </w:rPr>
        <w:t xml:space="preserve"> </w:t>
      </w:r>
      <w:r w:rsidRPr="00A0691D">
        <w:rPr>
          <w:b/>
          <w:sz w:val="24"/>
        </w:rPr>
        <w:t>LIGHTING</w:t>
      </w:r>
      <w:r w:rsidR="002D1429" w:rsidRPr="00A0691D">
        <w:rPr>
          <w:b/>
          <w:sz w:val="24"/>
        </w:rPr>
        <w:t xml:space="preserve"> </w:t>
      </w:r>
    </w:p>
    <w:p w14:paraId="4664A419" w14:textId="77777777" w:rsidR="007E5106" w:rsidRDefault="007E5106">
      <w:pPr>
        <w:pStyle w:val="BodyText"/>
        <w:rPr>
          <w:b/>
          <w:sz w:val="26"/>
        </w:rPr>
      </w:pPr>
    </w:p>
    <w:p w14:paraId="1DF82548" w14:textId="77777777" w:rsidR="007E5106" w:rsidRDefault="007E5106">
      <w:pPr>
        <w:pStyle w:val="BodyText"/>
        <w:spacing w:before="10"/>
        <w:rPr>
          <w:b/>
          <w:sz w:val="23"/>
        </w:rPr>
      </w:pPr>
    </w:p>
    <w:p w14:paraId="53BAF899" w14:textId="7B9DC612" w:rsidR="007E5106" w:rsidRDefault="007F33FE">
      <w:pPr>
        <w:pStyle w:val="ListParagraph"/>
        <w:numPr>
          <w:ilvl w:val="1"/>
          <w:numId w:val="8"/>
        </w:numPr>
        <w:tabs>
          <w:tab w:val="left" w:pos="624"/>
        </w:tabs>
        <w:ind w:right="398" w:firstLine="0"/>
        <w:rPr>
          <w:sz w:val="24"/>
        </w:rPr>
      </w:pPr>
      <w:r>
        <w:rPr>
          <w:b/>
          <w:sz w:val="24"/>
        </w:rPr>
        <w:t xml:space="preserve">INTRODUCTION. </w:t>
      </w:r>
      <w:r>
        <w:rPr>
          <w:sz w:val="24"/>
        </w:rPr>
        <w:t xml:space="preserve">All </w:t>
      </w:r>
      <w:r w:rsidR="001608F3">
        <w:rPr>
          <w:sz w:val="24"/>
        </w:rPr>
        <w:t>streetlights</w:t>
      </w:r>
      <w:r>
        <w:rPr>
          <w:sz w:val="24"/>
        </w:rPr>
        <w:t xml:space="preserve"> erected within the city, whether in a public street,</w:t>
      </w:r>
      <w:r>
        <w:rPr>
          <w:spacing w:val="1"/>
          <w:sz w:val="24"/>
        </w:rPr>
        <w:t xml:space="preserve"> </w:t>
      </w:r>
      <w:r>
        <w:rPr>
          <w:sz w:val="24"/>
        </w:rPr>
        <w:t>easement,</w:t>
      </w:r>
      <w:r>
        <w:rPr>
          <w:spacing w:val="34"/>
          <w:sz w:val="24"/>
        </w:rPr>
        <w:t xml:space="preserve"> </w:t>
      </w:r>
      <w:r>
        <w:rPr>
          <w:sz w:val="24"/>
        </w:rPr>
        <w:t>subdivision,</w:t>
      </w:r>
      <w:r>
        <w:rPr>
          <w:spacing w:val="34"/>
          <w:sz w:val="24"/>
        </w:rPr>
        <w:t xml:space="preserve"> </w:t>
      </w:r>
      <w:r>
        <w:rPr>
          <w:sz w:val="24"/>
        </w:rPr>
        <w:t>or</w:t>
      </w:r>
      <w:r>
        <w:rPr>
          <w:spacing w:val="34"/>
          <w:sz w:val="24"/>
        </w:rPr>
        <w:t xml:space="preserve"> </w:t>
      </w:r>
      <w:r>
        <w:rPr>
          <w:sz w:val="24"/>
        </w:rPr>
        <w:t>in</w:t>
      </w:r>
      <w:r>
        <w:rPr>
          <w:spacing w:val="34"/>
          <w:sz w:val="24"/>
        </w:rPr>
        <w:t xml:space="preserve"> </w:t>
      </w:r>
      <w:r>
        <w:rPr>
          <w:sz w:val="24"/>
        </w:rPr>
        <w:t>any</w:t>
      </w:r>
      <w:r>
        <w:rPr>
          <w:spacing w:val="31"/>
          <w:sz w:val="24"/>
        </w:rPr>
        <w:t xml:space="preserve"> </w:t>
      </w:r>
      <w:r>
        <w:rPr>
          <w:sz w:val="24"/>
        </w:rPr>
        <w:t>building</w:t>
      </w:r>
      <w:r>
        <w:rPr>
          <w:spacing w:val="33"/>
          <w:sz w:val="24"/>
        </w:rPr>
        <w:t xml:space="preserve"> </w:t>
      </w:r>
      <w:r>
        <w:rPr>
          <w:sz w:val="24"/>
        </w:rPr>
        <w:t>project</w:t>
      </w:r>
      <w:r>
        <w:rPr>
          <w:spacing w:val="34"/>
          <w:sz w:val="24"/>
        </w:rPr>
        <w:t xml:space="preserve"> </w:t>
      </w:r>
      <w:r>
        <w:rPr>
          <w:sz w:val="24"/>
        </w:rPr>
        <w:t>requiring</w:t>
      </w:r>
      <w:r>
        <w:rPr>
          <w:spacing w:val="33"/>
          <w:sz w:val="24"/>
        </w:rPr>
        <w:t xml:space="preserve"> </w:t>
      </w:r>
      <w:r>
        <w:rPr>
          <w:sz w:val="24"/>
        </w:rPr>
        <w:t>street</w:t>
      </w:r>
      <w:r>
        <w:rPr>
          <w:spacing w:val="34"/>
          <w:sz w:val="24"/>
        </w:rPr>
        <w:t xml:space="preserve"> </w:t>
      </w:r>
      <w:r>
        <w:rPr>
          <w:sz w:val="24"/>
        </w:rPr>
        <w:t>improvements,</w:t>
      </w:r>
      <w:r>
        <w:rPr>
          <w:spacing w:val="34"/>
          <w:sz w:val="24"/>
        </w:rPr>
        <w:t xml:space="preserve"> </w:t>
      </w:r>
      <w:r>
        <w:rPr>
          <w:sz w:val="24"/>
        </w:rPr>
        <w:t>shall</w:t>
      </w:r>
      <w:r>
        <w:rPr>
          <w:spacing w:val="-63"/>
          <w:sz w:val="24"/>
        </w:rPr>
        <w:t xml:space="preserve"> </w:t>
      </w:r>
      <w:r>
        <w:rPr>
          <w:sz w:val="24"/>
        </w:rPr>
        <w:t>conform</w:t>
      </w:r>
      <w:r>
        <w:rPr>
          <w:spacing w:val="29"/>
          <w:sz w:val="24"/>
        </w:rPr>
        <w:t xml:space="preserve"> </w:t>
      </w:r>
      <w:r>
        <w:rPr>
          <w:sz w:val="24"/>
        </w:rPr>
        <w:t>to</w:t>
      </w:r>
      <w:r>
        <w:rPr>
          <w:spacing w:val="29"/>
          <w:sz w:val="24"/>
        </w:rPr>
        <w:t xml:space="preserve"> </w:t>
      </w:r>
      <w:r>
        <w:rPr>
          <w:sz w:val="24"/>
        </w:rPr>
        <w:t>the</w:t>
      </w:r>
      <w:r>
        <w:rPr>
          <w:spacing w:val="29"/>
          <w:sz w:val="24"/>
        </w:rPr>
        <w:t xml:space="preserve"> </w:t>
      </w:r>
      <w:r>
        <w:rPr>
          <w:sz w:val="24"/>
        </w:rPr>
        <w:t>standards</w:t>
      </w:r>
      <w:r>
        <w:rPr>
          <w:spacing w:val="28"/>
          <w:sz w:val="24"/>
        </w:rPr>
        <w:t xml:space="preserve"> </w:t>
      </w:r>
      <w:r>
        <w:rPr>
          <w:sz w:val="24"/>
        </w:rPr>
        <w:t>covered</w:t>
      </w:r>
      <w:r>
        <w:rPr>
          <w:spacing w:val="28"/>
          <w:sz w:val="24"/>
        </w:rPr>
        <w:t xml:space="preserve"> </w:t>
      </w:r>
      <w:r>
        <w:rPr>
          <w:sz w:val="24"/>
        </w:rPr>
        <w:t>in</w:t>
      </w:r>
      <w:r>
        <w:rPr>
          <w:spacing w:val="26"/>
          <w:sz w:val="24"/>
        </w:rPr>
        <w:t xml:space="preserve"> </w:t>
      </w:r>
      <w:r>
        <w:rPr>
          <w:sz w:val="24"/>
        </w:rPr>
        <w:t>this</w:t>
      </w:r>
      <w:r>
        <w:rPr>
          <w:spacing w:val="25"/>
          <w:sz w:val="24"/>
        </w:rPr>
        <w:t xml:space="preserve"> </w:t>
      </w:r>
      <w:r>
        <w:rPr>
          <w:sz w:val="24"/>
        </w:rPr>
        <w:t>section</w:t>
      </w:r>
      <w:r>
        <w:rPr>
          <w:spacing w:val="26"/>
          <w:sz w:val="24"/>
        </w:rPr>
        <w:t xml:space="preserve"> </w:t>
      </w:r>
      <w:r>
        <w:rPr>
          <w:sz w:val="24"/>
        </w:rPr>
        <w:t>of</w:t>
      </w:r>
      <w:r>
        <w:rPr>
          <w:spacing w:val="28"/>
          <w:sz w:val="24"/>
        </w:rPr>
        <w:t xml:space="preserve"> </w:t>
      </w:r>
      <w:r>
        <w:rPr>
          <w:sz w:val="24"/>
        </w:rPr>
        <w:t>these</w:t>
      </w:r>
      <w:r>
        <w:rPr>
          <w:spacing w:val="26"/>
          <w:sz w:val="24"/>
        </w:rPr>
        <w:t xml:space="preserve"> </w:t>
      </w:r>
      <w:r>
        <w:rPr>
          <w:sz w:val="24"/>
        </w:rPr>
        <w:t>specifications.</w:t>
      </w:r>
      <w:r>
        <w:rPr>
          <w:spacing w:val="25"/>
          <w:sz w:val="24"/>
        </w:rPr>
        <w:t xml:space="preserve"> </w:t>
      </w:r>
      <w:r>
        <w:rPr>
          <w:sz w:val="24"/>
        </w:rPr>
        <w:t>All</w:t>
      </w:r>
      <w:r>
        <w:rPr>
          <w:spacing w:val="25"/>
          <w:sz w:val="24"/>
        </w:rPr>
        <w:t xml:space="preserve"> </w:t>
      </w:r>
      <w:r>
        <w:rPr>
          <w:sz w:val="24"/>
        </w:rPr>
        <w:t>work</w:t>
      </w:r>
      <w:r>
        <w:rPr>
          <w:spacing w:val="25"/>
          <w:sz w:val="24"/>
        </w:rPr>
        <w:t xml:space="preserve"> </w:t>
      </w:r>
      <w:r>
        <w:rPr>
          <w:sz w:val="24"/>
        </w:rPr>
        <w:t>and</w:t>
      </w:r>
      <w:r>
        <w:rPr>
          <w:spacing w:val="-64"/>
          <w:sz w:val="24"/>
        </w:rPr>
        <w:t xml:space="preserve"> </w:t>
      </w:r>
      <w:r>
        <w:rPr>
          <w:sz w:val="24"/>
        </w:rPr>
        <w:t>materials</w:t>
      </w:r>
      <w:r>
        <w:rPr>
          <w:spacing w:val="56"/>
          <w:sz w:val="24"/>
        </w:rPr>
        <w:t xml:space="preserve"> </w:t>
      </w:r>
      <w:r>
        <w:rPr>
          <w:sz w:val="24"/>
        </w:rPr>
        <w:t>shall</w:t>
      </w:r>
      <w:r>
        <w:rPr>
          <w:spacing w:val="56"/>
          <w:sz w:val="24"/>
        </w:rPr>
        <w:t xml:space="preserve"> </w:t>
      </w:r>
      <w:r>
        <w:rPr>
          <w:sz w:val="24"/>
        </w:rPr>
        <w:t>be</w:t>
      </w:r>
      <w:r>
        <w:rPr>
          <w:spacing w:val="57"/>
          <w:sz w:val="24"/>
        </w:rPr>
        <w:t xml:space="preserve"> </w:t>
      </w:r>
      <w:r>
        <w:rPr>
          <w:sz w:val="24"/>
        </w:rPr>
        <w:t>in</w:t>
      </w:r>
      <w:r>
        <w:rPr>
          <w:spacing w:val="58"/>
          <w:sz w:val="24"/>
        </w:rPr>
        <w:t xml:space="preserve"> </w:t>
      </w:r>
      <w:r>
        <w:rPr>
          <w:sz w:val="24"/>
        </w:rPr>
        <w:t>conformance</w:t>
      </w:r>
      <w:r>
        <w:rPr>
          <w:spacing w:val="57"/>
          <w:sz w:val="24"/>
        </w:rPr>
        <w:t xml:space="preserve"> </w:t>
      </w:r>
      <w:r>
        <w:rPr>
          <w:sz w:val="24"/>
        </w:rPr>
        <w:t>with</w:t>
      </w:r>
      <w:r>
        <w:rPr>
          <w:spacing w:val="58"/>
          <w:sz w:val="24"/>
        </w:rPr>
        <w:t xml:space="preserve"> </w:t>
      </w:r>
      <w:r>
        <w:rPr>
          <w:sz w:val="24"/>
        </w:rPr>
        <w:t>the</w:t>
      </w:r>
      <w:r>
        <w:rPr>
          <w:spacing w:val="57"/>
          <w:sz w:val="24"/>
        </w:rPr>
        <w:t xml:space="preserve"> </w:t>
      </w:r>
      <w:r>
        <w:rPr>
          <w:sz w:val="24"/>
        </w:rPr>
        <w:t>latest</w:t>
      </w:r>
      <w:r>
        <w:rPr>
          <w:spacing w:val="57"/>
          <w:sz w:val="24"/>
        </w:rPr>
        <w:t xml:space="preserve"> </w:t>
      </w:r>
      <w:r>
        <w:rPr>
          <w:sz w:val="24"/>
        </w:rPr>
        <w:t>edition</w:t>
      </w:r>
      <w:r>
        <w:rPr>
          <w:spacing w:val="58"/>
          <w:sz w:val="24"/>
        </w:rPr>
        <w:t xml:space="preserve"> </w:t>
      </w:r>
      <w:r>
        <w:rPr>
          <w:sz w:val="24"/>
        </w:rPr>
        <w:t>of</w:t>
      </w:r>
      <w:r>
        <w:rPr>
          <w:spacing w:val="59"/>
          <w:sz w:val="24"/>
        </w:rPr>
        <w:t xml:space="preserve"> </w:t>
      </w:r>
      <w:r>
        <w:rPr>
          <w:sz w:val="24"/>
        </w:rPr>
        <w:t>the</w:t>
      </w:r>
      <w:r>
        <w:rPr>
          <w:spacing w:val="55"/>
          <w:sz w:val="24"/>
        </w:rPr>
        <w:t xml:space="preserve"> </w:t>
      </w:r>
      <w:r>
        <w:rPr>
          <w:sz w:val="24"/>
        </w:rPr>
        <w:t>City</w:t>
      </w:r>
      <w:r>
        <w:rPr>
          <w:spacing w:val="51"/>
          <w:sz w:val="24"/>
        </w:rPr>
        <w:t xml:space="preserve"> </w:t>
      </w:r>
      <w:r>
        <w:rPr>
          <w:sz w:val="24"/>
        </w:rPr>
        <w:t>of</w:t>
      </w:r>
      <w:r>
        <w:rPr>
          <w:spacing w:val="57"/>
          <w:sz w:val="24"/>
        </w:rPr>
        <w:t xml:space="preserve"> </w:t>
      </w:r>
      <w:r>
        <w:rPr>
          <w:sz w:val="24"/>
        </w:rPr>
        <w:t>St.</w:t>
      </w:r>
      <w:r>
        <w:rPr>
          <w:spacing w:val="54"/>
          <w:sz w:val="24"/>
        </w:rPr>
        <w:t xml:space="preserve"> </w:t>
      </w:r>
      <w:r>
        <w:rPr>
          <w:sz w:val="24"/>
        </w:rPr>
        <w:t>George</w:t>
      </w:r>
      <w:r>
        <w:rPr>
          <w:spacing w:val="-63"/>
          <w:sz w:val="24"/>
        </w:rPr>
        <w:t xml:space="preserve"> </w:t>
      </w:r>
      <w:r>
        <w:rPr>
          <w:sz w:val="24"/>
        </w:rPr>
        <w:t>Underground Power</w:t>
      </w:r>
      <w:r>
        <w:rPr>
          <w:spacing w:val="-1"/>
          <w:sz w:val="24"/>
        </w:rPr>
        <w:t xml:space="preserve"> </w:t>
      </w:r>
      <w:r>
        <w:rPr>
          <w:sz w:val="24"/>
        </w:rPr>
        <w:t>Construction Standards and</w:t>
      </w:r>
      <w:r>
        <w:rPr>
          <w:spacing w:val="1"/>
          <w:sz w:val="24"/>
        </w:rPr>
        <w:t xml:space="preserve"> </w:t>
      </w:r>
      <w:r>
        <w:rPr>
          <w:sz w:val="24"/>
        </w:rPr>
        <w:t>Specifications.</w:t>
      </w:r>
    </w:p>
    <w:p w14:paraId="46DFDD53" w14:textId="77777777" w:rsidR="007E5106" w:rsidRDefault="007E5106">
      <w:pPr>
        <w:pStyle w:val="BodyText"/>
        <w:spacing w:before="7"/>
      </w:pPr>
    </w:p>
    <w:p w14:paraId="153A8788" w14:textId="3DF5F5F1" w:rsidR="007E5106" w:rsidRDefault="007F33FE">
      <w:pPr>
        <w:pStyle w:val="ListParagraph"/>
        <w:numPr>
          <w:ilvl w:val="1"/>
          <w:numId w:val="8"/>
        </w:numPr>
        <w:tabs>
          <w:tab w:val="left" w:pos="621"/>
        </w:tabs>
        <w:ind w:right="397" w:firstLine="0"/>
        <w:rPr>
          <w:sz w:val="24"/>
        </w:rPr>
      </w:pPr>
      <w:r>
        <w:rPr>
          <w:b/>
          <w:sz w:val="24"/>
        </w:rPr>
        <w:t>STREETLIGHT</w:t>
      </w:r>
      <w:r>
        <w:rPr>
          <w:b/>
          <w:spacing w:val="-7"/>
          <w:sz w:val="24"/>
        </w:rPr>
        <w:t xml:space="preserve"> </w:t>
      </w:r>
      <w:r>
        <w:rPr>
          <w:b/>
          <w:sz w:val="24"/>
        </w:rPr>
        <w:t>POLE.</w:t>
      </w:r>
      <w:r>
        <w:rPr>
          <w:b/>
          <w:spacing w:val="-6"/>
          <w:sz w:val="24"/>
        </w:rPr>
        <w:t xml:space="preserve"> </w:t>
      </w:r>
      <w:r>
        <w:rPr>
          <w:sz w:val="24"/>
        </w:rPr>
        <w:t>All</w:t>
      </w:r>
      <w:r>
        <w:rPr>
          <w:spacing w:val="-6"/>
          <w:sz w:val="24"/>
        </w:rPr>
        <w:t xml:space="preserve"> </w:t>
      </w:r>
      <w:r>
        <w:rPr>
          <w:sz w:val="24"/>
        </w:rPr>
        <w:t>street</w:t>
      </w:r>
      <w:r>
        <w:rPr>
          <w:spacing w:val="-6"/>
          <w:sz w:val="24"/>
        </w:rPr>
        <w:t xml:space="preserve"> </w:t>
      </w:r>
      <w:r>
        <w:rPr>
          <w:sz w:val="24"/>
        </w:rPr>
        <w:t>lighting</w:t>
      </w:r>
      <w:r>
        <w:rPr>
          <w:spacing w:val="-7"/>
          <w:sz w:val="24"/>
        </w:rPr>
        <w:t xml:space="preserve"> </w:t>
      </w:r>
      <w:r>
        <w:rPr>
          <w:sz w:val="24"/>
        </w:rPr>
        <w:t>and</w:t>
      </w:r>
      <w:r>
        <w:rPr>
          <w:spacing w:val="-6"/>
          <w:sz w:val="24"/>
        </w:rPr>
        <w:t xml:space="preserve"> </w:t>
      </w:r>
      <w:r>
        <w:rPr>
          <w:sz w:val="24"/>
        </w:rPr>
        <w:t>other</w:t>
      </w:r>
      <w:r>
        <w:rPr>
          <w:spacing w:val="-7"/>
          <w:sz w:val="24"/>
        </w:rPr>
        <w:t xml:space="preserve"> </w:t>
      </w:r>
      <w:r>
        <w:rPr>
          <w:sz w:val="24"/>
        </w:rPr>
        <w:t>lighting</w:t>
      </w:r>
      <w:r>
        <w:rPr>
          <w:spacing w:val="-8"/>
          <w:sz w:val="24"/>
        </w:rPr>
        <w:t xml:space="preserve"> </w:t>
      </w:r>
      <w:r>
        <w:rPr>
          <w:sz w:val="24"/>
        </w:rPr>
        <w:t>shall</w:t>
      </w:r>
      <w:r>
        <w:rPr>
          <w:spacing w:val="-6"/>
          <w:sz w:val="24"/>
        </w:rPr>
        <w:t xml:space="preserve"> </w:t>
      </w:r>
      <w:r>
        <w:rPr>
          <w:sz w:val="24"/>
        </w:rPr>
        <w:t>conform</w:t>
      </w:r>
      <w:r>
        <w:rPr>
          <w:spacing w:val="-5"/>
          <w:sz w:val="24"/>
        </w:rPr>
        <w:t xml:space="preserve"> </w:t>
      </w:r>
      <w:r>
        <w:rPr>
          <w:sz w:val="24"/>
        </w:rPr>
        <w:t>to</w:t>
      </w:r>
      <w:r>
        <w:rPr>
          <w:spacing w:val="-6"/>
          <w:sz w:val="24"/>
        </w:rPr>
        <w:t xml:space="preserve"> </w:t>
      </w:r>
      <w:r>
        <w:rPr>
          <w:sz w:val="24"/>
        </w:rPr>
        <w:t>the</w:t>
      </w:r>
      <w:r>
        <w:rPr>
          <w:spacing w:val="-5"/>
          <w:sz w:val="24"/>
        </w:rPr>
        <w:t xml:space="preserve"> </w:t>
      </w:r>
      <w:r>
        <w:rPr>
          <w:sz w:val="24"/>
        </w:rPr>
        <w:t>latest</w:t>
      </w:r>
      <w:r>
        <w:rPr>
          <w:spacing w:val="-64"/>
          <w:sz w:val="24"/>
        </w:rPr>
        <w:t xml:space="preserve"> </w:t>
      </w:r>
      <w:r>
        <w:rPr>
          <w:spacing w:val="-1"/>
          <w:sz w:val="24"/>
        </w:rPr>
        <w:t>edition</w:t>
      </w:r>
      <w:r>
        <w:rPr>
          <w:spacing w:val="-16"/>
          <w:sz w:val="24"/>
        </w:rPr>
        <w:t xml:space="preserve"> </w:t>
      </w:r>
      <w:r>
        <w:rPr>
          <w:spacing w:val="-1"/>
          <w:sz w:val="24"/>
        </w:rPr>
        <w:t>of</w:t>
      </w:r>
      <w:r>
        <w:rPr>
          <w:spacing w:val="-14"/>
          <w:sz w:val="24"/>
        </w:rPr>
        <w:t xml:space="preserve"> </w:t>
      </w:r>
      <w:r>
        <w:rPr>
          <w:spacing w:val="-1"/>
          <w:sz w:val="24"/>
        </w:rPr>
        <w:t>the</w:t>
      </w:r>
      <w:r>
        <w:rPr>
          <w:spacing w:val="-16"/>
          <w:sz w:val="24"/>
        </w:rPr>
        <w:t xml:space="preserve"> </w:t>
      </w:r>
      <w:r>
        <w:rPr>
          <w:spacing w:val="-1"/>
          <w:sz w:val="24"/>
        </w:rPr>
        <w:t>St.</w:t>
      </w:r>
      <w:r>
        <w:rPr>
          <w:spacing w:val="-16"/>
          <w:sz w:val="24"/>
        </w:rPr>
        <w:t xml:space="preserve"> </w:t>
      </w:r>
      <w:r>
        <w:rPr>
          <w:spacing w:val="-1"/>
          <w:sz w:val="24"/>
        </w:rPr>
        <w:t>George</w:t>
      </w:r>
      <w:r>
        <w:rPr>
          <w:spacing w:val="-16"/>
          <w:sz w:val="24"/>
        </w:rPr>
        <w:t xml:space="preserve"> </w:t>
      </w:r>
      <w:r>
        <w:rPr>
          <w:spacing w:val="-1"/>
          <w:sz w:val="24"/>
        </w:rPr>
        <w:t>City</w:t>
      </w:r>
      <w:r>
        <w:rPr>
          <w:spacing w:val="-19"/>
          <w:sz w:val="24"/>
        </w:rPr>
        <w:t xml:space="preserve"> </w:t>
      </w:r>
      <w:r>
        <w:rPr>
          <w:spacing w:val="-1"/>
          <w:sz w:val="24"/>
        </w:rPr>
        <w:t>Policy</w:t>
      </w:r>
      <w:r>
        <w:rPr>
          <w:spacing w:val="-19"/>
          <w:sz w:val="24"/>
        </w:rPr>
        <w:t xml:space="preserve"> </w:t>
      </w:r>
      <w:r>
        <w:rPr>
          <w:spacing w:val="-1"/>
          <w:sz w:val="24"/>
        </w:rPr>
        <w:t>number</w:t>
      </w:r>
      <w:r>
        <w:rPr>
          <w:spacing w:val="-18"/>
          <w:sz w:val="24"/>
        </w:rPr>
        <w:t xml:space="preserve"> </w:t>
      </w:r>
      <w:r>
        <w:rPr>
          <w:spacing w:val="-1"/>
          <w:sz w:val="24"/>
        </w:rPr>
        <w:t>5.6</w:t>
      </w:r>
      <w:r>
        <w:rPr>
          <w:spacing w:val="-16"/>
          <w:sz w:val="24"/>
        </w:rPr>
        <w:t xml:space="preserve"> </w:t>
      </w:r>
      <w:r>
        <w:rPr>
          <w:spacing w:val="-1"/>
          <w:sz w:val="24"/>
        </w:rPr>
        <w:t>entitled,</w:t>
      </w:r>
      <w:r>
        <w:rPr>
          <w:spacing w:val="-16"/>
          <w:sz w:val="24"/>
        </w:rPr>
        <w:t xml:space="preserve"> </w:t>
      </w:r>
      <w:r w:rsidR="005C1720">
        <w:rPr>
          <w:sz w:val="24"/>
        </w:rPr>
        <w:t>A Street</w:t>
      </w:r>
      <w:r>
        <w:rPr>
          <w:spacing w:val="-16"/>
          <w:sz w:val="24"/>
        </w:rPr>
        <w:t xml:space="preserve"> </w:t>
      </w:r>
      <w:r>
        <w:rPr>
          <w:sz w:val="24"/>
        </w:rPr>
        <w:t>Lights</w:t>
      </w:r>
      <w:r>
        <w:rPr>
          <w:spacing w:val="-22"/>
          <w:sz w:val="24"/>
        </w:rPr>
        <w:t xml:space="preserve"> </w:t>
      </w:r>
      <w:r>
        <w:rPr>
          <w:sz w:val="24"/>
        </w:rPr>
        <w:t>and</w:t>
      </w:r>
      <w:r>
        <w:rPr>
          <w:spacing w:val="-21"/>
          <w:sz w:val="24"/>
        </w:rPr>
        <w:t xml:space="preserve"> </w:t>
      </w:r>
      <w:r>
        <w:rPr>
          <w:sz w:val="24"/>
        </w:rPr>
        <w:t>Yard</w:t>
      </w:r>
      <w:r>
        <w:rPr>
          <w:spacing w:val="-21"/>
          <w:sz w:val="24"/>
        </w:rPr>
        <w:t xml:space="preserve"> </w:t>
      </w:r>
      <w:r>
        <w:rPr>
          <w:sz w:val="24"/>
        </w:rPr>
        <w:t>Lights.@</w:t>
      </w:r>
      <w:r>
        <w:rPr>
          <w:spacing w:val="-64"/>
          <w:sz w:val="24"/>
        </w:rPr>
        <w:t xml:space="preserve"> </w:t>
      </w:r>
      <w:r>
        <w:rPr>
          <w:sz w:val="24"/>
        </w:rPr>
        <w:t>This policy is available from the City Water and Power Department. A copy of the policy</w:t>
      </w:r>
      <w:r>
        <w:rPr>
          <w:spacing w:val="1"/>
          <w:sz w:val="24"/>
        </w:rPr>
        <w:t xml:space="preserve"> </w:t>
      </w:r>
      <w:r>
        <w:rPr>
          <w:sz w:val="24"/>
        </w:rPr>
        <w:t xml:space="preserve">dated January 13, </w:t>
      </w:r>
      <w:r w:rsidR="001608F3">
        <w:rPr>
          <w:sz w:val="24"/>
        </w:rPr>
        <w:t>1987,</w:t>
      </w:r>
      <w:r>
        <w:rPr>
          <w:sz w:val="24"/>
        </w:rPr>
        <w:t xml:space="preserve"> with latest revision date of September 3, 1998, is included in</w:t>
      </w:r>
      <w:r>
        <w:rPr>
          <w:spacing w:val="1"/>
          <w:sz w:val="24"/>
        </w:rPr>
        <w:t xml:space="preserve"> </w:t>
      </w:r>
      <w:r>
        <w:rPr>
          <w:sz w:val="24"/>
        </w:rPr>
        <w:t>Section</w:t>
      </w:r>
      <w:r>
        <w:rPr>
          <w:spacing w:val="-6"/>
          <w:sz w:val="24"/>
        </w:rPr>
        <w:t xml:space="preserve"> </w:t>
      </w:r>
      <w:r>
        <w:rPr>
          <w:sz w:val="24"/>
        </w:rPr>
        <w:t>6.3</w:t>
      </w:r>
      <w:r>
        <w:rPr>
          <w:spacing w:val="-5"/>
          <w:sz w:val="24"/>
        </w:rPr>
        <w:t xml:space="preserve"> </w:t>
      </w:r>
      <w:r>
        <w:rPr>
          <w:sz w:val="24"/>
        </w:rPr>
        <w:t>for</w:t>
      </w:r>
      <w:r>
        <w:rPr>
          <w:spacing w:val="-7"/>
          <w:sz w:val="24"/>
        </w:rPr>
        <w:t xml:space="preserve"> </w:t>
      </w:r>
      <w:r>
        <w:rPr>
          <w:sz w:val="24"/>
        </w:rPr>
        <w:t>reference</w:t>
      </w:r>
      <w:r>
        <w:rPr>
          <w:spacing w:val="-6"/>
          <w:sz w:val="24"/>
        </w:rPr>
        <w:t xml:space="preserve"> </w:t>
      </w:r>
      <w:r>
        <w:rPr>
          <w:sz w:val="24"/>
        </w:rPr>
        <w:t>only.</w:t>
      </w:r>
      <w:r>
        <w:rPr>
          <w:spacing w:val="-5"/>
          <w:sz w:val="24"/>
        </w:rPr>
        <w:t xml:space="preserve"> </w:t>
      </w:r>
      <w:r>
        <w:rPr>
          <w:sz w:val="24"/>
        </w:rPr>
        <w:t>Prior</w:t>
      </w:r>
      <w:r>
        <w:rPr>
          <w:spacing w:val="-7"/>
          <w:sz w:val="24"/>
        </w:rPr>
        <w:t xml:space="preserve"> </w:t>
      </w:r>
      <w:r>
        <w:rPr>
          <w:sz w:val="24"/>
        </w:rPr>
        <w:t>to</w:t>
      </w:r>
      <w:r>
        <w:rPr>
          <w:spacing w:val="-5"/>
          <w:sz w:val="24"/>
        </w:rPr>
        <w:t xml:space="preserve"> </w:t>
      </w:r>
      <w:r>
        <w:rPr>
          <w:sz w:val="24"/>
        </w:rPr>
        <w:t>using</w:t>
      </w:r>
      <w:r>
        <w:rPr>
          <w:spacing w:val="-8"/>
          <w:sz w:val="24"/>
        </w:rPr>
        <w:t xml:space="preserve"> </w:t>
      </w:r>
      <w:r>
        <w:rPr>
          <w:sz w:val="24"/>
        </w:rPr>
        <w:t>this</w:t>
      </w:r>
      <w:r>
        <w:rPr>
          <w:spacing w:val="-6"/>
          <w:sz w:val="24"/>
        </w:rPr>
        <w:t xml:space="preserve"> </w:t>
      </w:r>
      <w:r w:rsidR="001608F3">
        <w:rPr>
          <w:sz w:val="24"/>
        </w:rPr>
        <w:t>policy,</w:t>
      </w:r>
      <w:r>
        <w:rPr>
          <w:spacing w:val="-8"/>
          <w:sz w:val="24"/>
        </w:rPr>
        <w:t xml:space="preserve"> </w:t>
      </w:r>
      <w:r>
        <w:rPr>
          <w:sz w:val="24"/>
        </w:rPr>
        <w:t>it</w:t>
      </w:r>
      <w:r>
        <w:rPr>
          <w:spacing w:val="-8"/>
          <w:sz w:val="24"/>
        </w:rPr>
        <w:t xml:space="preserve"> </w:t>
      </w:r>
      <w:r>
        <w:rPr>
          <w:sz w:val="24"/>
        </w:rPr>
        <w:t>is</w:t>
      </w:r>
      <w:r>
        <w:rPr>
          <w:spacing w:val="-8"/>
          <w:sz w:val="24"/>
        </w:rPr>
        <w:t xml:space="preserve"> </w:t>
      </w:r>
      <w:r>
        <w:rPr>
          <w:sz w:val="24"/>
        </w:rPr>
        <w:t>required</w:t>
      </w:r>
      <w:r>
        <w:rPr>
          <w:spacing w:val="-8"/>
          <w:sz w:val="24"/>
        </w:rPr>
        <w:t xml:space="preserve"> </w:t>
      </w:r>
      <w:r>
        <w:rPr>
          <w:sz w:val="24"/>
        </w:rPr>
        <w:t>that</w:t>
      </w:r>
      <w:r>
        <w:rPr>
          <w:spacing w:val="-8"/>
          <w:sz w:val="24"/>
        </w:rPr>
        <w:t xml:space="preserve"> </w:t>
      </w:r>
      <w:r>
        <w:rPr>
          <w:sz w:val="24"/>
        </w:rPr>
        <w:t>the</w:t>
      </w:r>
      <w:r>
        <w:rPr>
          <w:spacing w:val="-7"/>
          <w:sz w:val="24"/>
        </w:rPr>
        <w:t xml:space="preserve"> </w:t>
      </w:r>
      <w:r>
        <w:rPr>
          <w:sz w:val="24"/>
        </w:rPr>
        <w:t>user</w:t>
      </w:r>
      <w:r>
        <w:rPr>
          <w:spacing w:val="-9"/>
          <w:sz w:val="24"/>
        </w:rPr>
        <w:t xml:space="preserve"> </w:t>
      </w:r>
      <w:r>
        <w:rPr>
          <w:sz w:val="24"/>
        </w:rPr>
        <w:t>contact</w:t>
      </w:r>
      <w:r>
        <w:rPr>
          <w:spacing w:val="-64"/>
          <w:sz w:val="24"/>
        </w:rPr>
        <w:t xml:space="preserve"> </w:t>
      </w:r>
      <w:r>
        <w:rPr>
          <w:spacing w:val="-1"/>
          <w:sz w:val="24"/>
        </w:rPr>
        <w:t>the</w:t>
      </w:r>
      <w:r>
        <w:rPr>
          <w:spacing w:val="-13"/>
          <w:sz w:val="24"/>
        </w:rPr>
        <w:t xml:space="preserve"> </w:t>
      </w:r>
      <w:r>
        <w:rPr>
          <w:sz w:val="24"/>
        </w:rPr>
        <w:t>Water</w:t>
      </w:r>
      <w:r>
        <w:rPr>
          <w:spacing w:val="-15"/>
          <w:sz w:val="24"/>
        </w:rPr>
        <w:t xml:space="preserve"> </w:t>
      </w:r>
      <w:r>
        <w:rPr>
          <w:sz w:val="24"/>
        </w:rPr>
        <w:t>and</w:t>
      </w:r>
      <w:r>
        <w:rPr>
          <w:spacing w:val="-13"/>
          <w:sz w:val="24"/>
        </w:rPr>
        <w:t xml:space="preserve"> </w:t>
      </w:r>
      <w:r>
        <w:rPr>
          <w:sz w:val="24"/>
        </w:rPr>
        <w:t>Power</w:t>
      </w:r>
      <w:r>
        <w:rPr>
          <w:spacing w:val="-18"/>
          <w:sz w:val="24"/>
        </w:rPr>
        <w:t xml:space="preserve"> </w:t>
      </w:r>
      <w:r>
        <w:rPr>
          <w:sz w:val="24"/>
        </w:rPr>
        <w:t>Department</w:t>
      </w:r>
      <w:r>
        <w:rPr>
          <w:spacing w:val="-16"/>
          <w:sz w:val="24"/>
        </w:rPr>
        <w:t xml:space="preserve"> </w:t>
      </w:r>
      <w:r>
        <w:rPr>
          <w:sz w:val="24"/>
        </w:rPr>
        <w:t>to</w:t>
      </w:r>
      <w:r>
        <w:rPr>
          <w:spacing w:val="-16"/>
          <w:sz w:val="24"/>
        </w:rPr>
        <w:t xml:space="preserve"> </w:t>
      </w:r>
      <w:r>
        <w:rPr>
          <w:sz w:val="24"/>
        </w:rPr>
        <w:t>be</w:t>
      </w:r>
      <w:r>
        <w:rPr>
          <w:spacing w:val="-16"/>
          <w:sz w:val="24"/>
        </w:rPr>
        <w:t xml:space="preserve"> </w:t>
      </w:r>
      <w:r>
        <w:rPr>
          <w:sz w:val="24"/>
        </w:rPr>
        <w:t>certain</w:t>
      </w:r>
      <w:r>
        <w:rPr>
          <w:spacing w:val="-16"/>
          <w:sz w:val="24"/>
        </w:rPr>
        <w:t xml:space="preserve"> </w:t>
      </w:r>
      <w:r>
        <w:rPr>
          <w:sz w:val="24"/>
        </w:rPr>
        <w:t>that</w:t>
      </w:r>
      <w:r>
        <w:rPr>
          <w:spacing w:val="-16"/>
          <w:sz w:val="24"/>
        </w:rPr>
        <w:t xml:space="preserve"> </w:t>
      </w:r>
      <w:r>
        <w:rPr>
          <w:sz w:val="24"/>
        </w:rPr>
        <w:t>the</w:t>
      </w:r>
      <w:r>
        <w:rPr>
          <w:spacing w:val="-16"/>
          <w:sz w:val="24"/>
        </w:rPr>
        <w:t xml:space="preserve"> </w:t>
      </w:r>
      <w:r>
        <w:rPr>
          <w:sz w:val="24"/>
        </w:rPr>
        <w:t>most</w:t>
      </w:r>
      <w:r>
        <w:rPr>
          <w:spacing w:val="-16"/>
          <w:sz w:val="24"/>
        </w:rPr>
        <w:t xml:space="preserve"> </w:t>
      </w:r>
      <w:r>
        <w:rPr>
          <w:sz w:val="24"/>
        </w:rPr>
        <w:t>current</w:t>
      </w:r>
      <w:r>
        <w:rPr>
          <w:spacing w:val="-16"/>
          <w:sz w:val="24"/>
        </w:rPr>
        <w:t xml:space="preserve"> </w:t>
      </w:r>
      <w:r>
        <w:rPr>
          <w:sz w:val="24"/>
        </w:rPr>
        <w:t>edition</w:t>
      </w:r>
      <w:r>
        <w:rPr>
          <w:spacing w:val="-16"/>
          <w:sz w:val="24"/>
        </w:rPr>
        <w:t xml:space="preserve"> </w:t>
      </w:r>
      <w:r>
        <w:rPr>
          <w:sz w:val="24"/>
        </w:rPr>
        <w:t>is</w:t>
      </w:r>
      <w:r>
        <w:rPr>
          <w:spacing w:val="-17"/>
          <w:sz w:val="24"/>
        </w:rPr>
        <w:t xml:space="preserve"> </w:t>
      </w:r>
      <w:r>
        <w:rPr>
          <w:sz w:val="24"/>
        </w:rPr>
        <w:t>being</w:t>
      </w:r>
      <w:r>
        <w:rPr>
          <w:spacing w:val="-18"/>
          <w:sz w:val="24"/>
        </w:rPr>
        <w:t xml:space="preserve"> </w:t>
      </w:r>
      <w:r>
        <w:rPr>
          <w:sz w:val="24"/>
        </w:rPr>
        <w:t>used.</w:t>
      </w:r>
    </w:p>
    <w:p w14:paraId="016E1FBC" w14:textId="77777777" w:rsidR="007E5106" w:rsidRDefault="007E5106">
      <w:pPr>
        <w:pStyle w:val="BodyText"/>
        <w:spacing w:before="8"/>
      </w:pPr>
    </w:p>
    <w:p w14:paraId="78C43307" w14:textId="77777777" w:rsidR="007E5106" w:rsidRDefault="007F33FE">
      <w:pPr>
        <w:pStyle w:val="ListParagraph"/>
        <w:numPr>
          <w:ilvl w:val="1"/>
          <w:numId w:val="8"/>
        </w:numPr>
        <w:tabs>
          <w:tab w:val="left" w:pos="624"/>
        </w:tabs>
        <w:ind w:left="623"/>
        <w:rPr>
          <w:sz w:val="24"/>
        </w:rPr>
      </w:pPr>
      <w:r>
        <w:rPr>
          <w:b/>
          <w:sz w:val="24"/>
        </w:rPr>
        <w:t>POLICY</w:t>
      </w:r>
      <w:r>
        <w:rPr>
          <w:b/>
          <w:spacing w:val="-5"/>
          <w:sz w:val="24"/>
        </w:rPr>
        <w:t xml:space="preserve"> </w:t>
      </w:r>
      <w:r>
        <w:rPr>
          <w:b/>
          <w:sz w:val="24"/>
        </w:rPr>
        <w:t>NUMBER</w:t>
      </w:r>
      <w:r>
        <w:rPr>
          <w:b/>
          <w:spacing w:val="-2"/>
          <w:sz w:val="24"/>
        </w:rPr>
        <w:t xml:space="preserve"> </w:t>
      </w:r>
      <w:r>
        <w:rPr>
          <w:b/>
          <w:sz w:val="24"/>
        </w:rPr>
        <w:t>5.6</w:t>
      </w:r>
      <w:r>
        <w:rPr>
          <w:b/>
          <w:spacing w:val="-1"/>
          <w:sz w:val="24"/>
        </w:rPr>
        <w:t xml:space="preserve"> </w:t>
      </w:r>
      <w:r>
        <w:rPr>
          <w:b/>
          <w:sz w:val="24"/>
        </w:rPr>
        <w:t>Street</w:t>
      </w:r>
      <w:r>
        <w:rPr>
          <w:b/>
          <w:spacing w:val="-3"/>
          <w:sz w:val="24"/>
        </w:rPr>
        <w:t xml:space="preserve"> </w:t>
      </w:r>
      <w:r>
        <w:rPr>
          <w:b/>
          <w:sz w:val="24"/>
        </w:rPr>
        <w:t>Lights</w:t>
      </w:r>
      <w:r>
        <w:rPr>
          <w:b/>
          <w:spacing w:val="-1"/>
          <w:sz w:val="24"/>
        </w:rPr>
        <w:t xml:space="preserve"> </w:t>
      </w:r>
      <w:r>
        <w:rPr>
          <w:b/>
          <w:sz w:val="24"/>
        </w:rPr>
        <w:t>and</w:t>
      </w:r>
      <w:r>
        <w:rPr>
          <w:b/>
          <w:spacing w:val="-2"/>
          <w:sz w:val="24"/>
        </w:rPr>
        <w:t xml:space="preserve"> </w:t>
      </w:r>
      <w:r>
        <w:rPr>
          <w:b/>
          <w:sz w:val="24"/>
        </w:rPr>
        <w:t>Yard</w:t>
      </w:r>
      <w:r>
        <w:rPr>
          <w:b/>
          <w:spacing w:val="-2"/>
          <w:sz w:val="24"/>
        </w:rPr>
        <w:t xml:space="preserve"> </w:t>
      </w:r>
      <w:r>
        <w:rPr>
          <w:b/>
          <w:sz w:val="24"/>
        </w:rPr>
        <w:t>Lights</w:t>
      </w:r>
      <w:r>
        <w:rPr>
          <w:sz w:val="24"/>
        </w:rPr>
        <w:t>@</w:t>
      </w:r>
      <w:r>
        <w:rPr>
          <w:b/>
          <w:sz w:val="24"/>
        </w:rPr>
        <w:t>.</w:t>
      </w:r>
      <w:r>
        <w:rPr>
          <w:b/>
          <w:spacing w:val="-2"/>
          <w:sz w:val="24"/>
        </w:rPr>
        <w:t xml:space="preserve"> </w:t>
      </w:r>
      <w:r>
        <w:rPr>
          <w:sz w:val="24"/>
        </w:rPr>
        <w:t>See</w:t>
      </w:r>
      <w:r>
        <w:rPr>
          <w:spacing w:val="-1"/>
          <w:sz w:val="24"/>
        </w:rPr>
        <w:t xml:space="preserve"> </w:t>
      </w:r>
      <w:r>
        <w:rPr>
          <w:sz w:val="24"/>
        </w:rPr>
        <w:t>following</w:t>
      </w:r>
      <w:r>
        <w:rPr>
          <w:spacing w:val="-3"/>
          <w:sz w:val="24"/>
        </w:rPr>
        <w:t xml:space="preserve"> </w:t>
      </w:r>
      <w:r>
        <w:rPr>
          <w:sz w:val="24"/>
        </w:rPr>
        <w:t>pages.</w:t>
      </w:r>
    </w:p>
    <w:p w14:paraId="19E69B8B" w14:textId="77777777" w:rsidR="007E5106" w:rsidRDefault="007E5106">
      <w:pPr>
        <w:pStyle w:val="BodyText"/>
        <w:spacing w:before="7"/>
      </w:pPr>
    </w:p>
    <w:p w14:paraId="3EE9D639" w14:textId="1FE8EBBB" w:rsidR="007E5106" w:rsidRDefault="007F33FE">
      <w:pPr>
        <w:pStyle w:val="BodyText"/>
        <w:ind w:left="220"/>
      </w:pPr>
      <w:r>
        <w:rPr>
          <w:b/>
        </w:rPr>
        <w:t>SUBJECT</w:t>
      </w:r>
      <w:r>
        <w:t>:</w:t>
      </w:r>
      <w:r>
        <w:rPr>
          <w:spacing w:val="-2"/>
        </w:rPr>
        <w:t xml:space="preserve"> </w:t>
      </w:r>
      <w:r>
        <w:t>Street</w:t>
      </w:r>
      <w:r>
        <w:rPr>
          <w:spacing w:val="-2"/>
        </w:rPr>
        <w:t xml:space="preserve"> </w:t>
      </w:r>
      <w:r>
        <w:t>Lights</w:t>
      </w:r>
      <w:r>
        <w:rPr>
          <w:spacing w:val="-2"/>
        </w:rPr>
        <w:t xml:space="preserve"> </w:t>
      </w:r>
      <w:r w:rsidR="001608F3">
        <w:t>and</w:t>
      </w:r>
      <w:r>
        <w:rPr>
          <w:spacing w:val="-2"/>
        </w:rPr>
        <w:t xml:space="preserve"> </w:t>
      </w:r>
      <w:r>
        <w:t>Yard</w:t>
      </w:r>
      <w:r>
        <w:rPr>
          <w:spacing w:val="-1"/>
        </w:rPr>
        <w:t xml:space="preserve"> </w:t>
      </w:r>
      <w:r>
        <w:t>Lights</w:t>
      </w:r>
    </w:p>
    <w:p w14:paraId="2BCC216C" w14:textId="77777777" w:rsidR="007E5106" w:rsidRDefault="007E5106">
      <w:pPr>
        <w:pStyle w:val="BodyText"/>
        <w:spacing w:before="3"/>
        <w:rPr>
          <w:sz w:val="25"/>
        </w:rPr>
      </w:pPr>
    </w:p>
    <w:p w14:paraId="512B0878" w14:textId="77777777" w:rsidR="007E5106" w:rsidRDefault="007F33FE">
      <w:pPr>
        <w:ind w:left="220"/>
        <w:rPr>
          <w:sz w:val="24"/>
        </w:rPr>
      </w:pPr>
      <w:r>
        <w:rPr>
          <w:b/>
          <w:sz w:val="24"/>
        </w:rPr>
        <w:t>POLICY</w:t>
      </w:r>
      <w:r>
        <w:rPr>
          <w:b/>
          <w:spacing w:val="-5"/>
          <w:sz w:val="24"/>
        </w:rPr>
        <w:t xml:space="preserve"> </w:t>
      </w:r>
      <w:r>
        <w:rPr>
          <w:b/>
          <w:sz w:val="24"/>
        </w:rPr>
        <w:t>NO.</w:t>
      </w:r>
      <w:r>
        <w:rPr>
          <w:sz w:val="24"/>
        </w:rPr>
        <w:t>:</w:t>
      </w:r>
      <w:r>
        <w:rPr>
          <w:spacing w:val="-2"/>
          <w:sz w:val="24"/>
        </w:rPr>
        <w:t xml:space="preserve"> </w:t>
      </w:r>
      <w:r>
        <w:rPr>
          <w:sz w:val="24"/>
        </w:rPr>
        <w:t>5.6</w:t>
      </w:r>
      <w:r>
        <w:rPr>
          <w:spacing w:val="-2"/>
          <w:sz w:val="24"/>
        </w:rPr>
        <w:t xml:space="preserve"> </w:t>
      </w:r>
      <w:r>
        <w:rPr>
          <w:b/>
          <w:sz w:val="24"/>
        </w:rPr>
        <w:t>APPROVED</w:t>
      </w:r>
      <w:r>
        <w:rPr>
          <w:b/>
          <w:spacing w:val="-3"/>
          <w:sz w:val="24"/>
        </w:rPr>
        <w:t xml:space="preserve"> </w:t>
      </w:r>
      <w:r>
        <w:rPr>
          <w:b/>
          <w:sz w:val="24"/>
        </w:rPr>
        <w:t>BY</w:t>
      </w:r>
      <w:r>
        <w:rPr>
          <w:sz w:val="24"/>
        </w:rPr>
        <w:t>:</w:t>
      </w:r>
      <w:r>
        <w:rPr>
          <w:spacing w:val="-1"/>
          <w:sz w:val="24"/>
        </w:rPr>
        <w:t xml:space="preserve"> </w:t>
      </w:r>
      <w:r>
        <w:rPr>
          <w:sz w:val="24"/>
        </w:rPr>
        <w:t>City</w:t>
      </w:r>
      <w:r>
        <w:rPr>
          <w:spacing w:val="-5"/>
          <w:sz w:val="24"/>
        </w:rPr>
        <w:t xml:space="preserve"> </w:t>
      </w:r>
      <w:r>
        <w:rPr>
          <w:sz w:val="24"/>
        </w:rPr>
        <w:t>Council</w:t>
      </w:r>
    </w:p>
    <w:p w14:paraId="7AF0D46F" w14:textId="77777777" w:rsidR="007E5106" w:rsidRDefault="007E5106">
      <w:pPr>
        <w:pStyle w:val="BodyText"/>
        <w:spacing w:before="7"/>
      </w:pPr>
    </w:p>
    <w:p w14:paraId="0412954C" w14:textId="77777777" w:rsidR="007E5106" w:rsidRDefault="007F33FE">
      <w:pPr>
        <w:ind w:left="220"/>
        <w:rPr>
          <w:sz w:val="24"/>
        </w:rPr>
      </w:pPr>
      <w:r>
        <w:rPr>
          <w:b/>
          <w:sz w:val="24"/>
        </w:rPr>
        <w:t>EFFECTIVE</w:t>
      </w:r>
      <w:r>
        <w:rPr>
          <w:b/>
          <w:spacing w:val="-2"/>
          <w:sz w:val="24"/>
        </w:rPr>
        <w:t xml:space="preserve"> </w:t>
      </w:r>
      <w:r>
        <w:rPr>
          <w:b/>
          <w:sz w:val="24"/>
        </w:rPr>
        <w:t>DATE</w:t>
      </w:r>
      <w:r>
        <w:rPr>
          <w:sz w:val="24"/>
        </w:rPr>
        <w:t>:</w:t>
      </w:r>
      <w:r>
        <w:rPr>
          <w:spacing w:val="-2"/>
          <w:sz w:val="24"/>
        </w:rPr>
        <w:t xml:space="preserve"> </w:t>
      </w:r>
      <w:r>
        <w:rPr>
          <w:sz w:val="24"/>
        </w:rPr>
        <w:t>01/13/87</w:t>
      </w:r>
      <w:r>
        <w:rPr>
          <w:spacing w:val="-2"/>
          <w:sz w:val="24"/>
        </w:rPr>
        <w:t xml:space="preserve"> </w:t>
      </w:r>
      <w:r>
        <w:rPr>
          <w:b/>
          <w:sz w:val="24"/>
        </w:rPr>
        <w:t>METHOD</w:t>
      </w:r>
      <w:r>
        <w:rPr>
          <w:b/>
          <w:spacing w:val="-3"/>
          <w:sz w:val="24"/>
        </w:rPr>
        <w:t xml:space="preserve"> </w:t>
      </w:r>
      <w:r>
        <w:rPr>
          <w:b/>
          <w:sz w:val="24"/>
        </w:rPr>
        <w:t>OF</w:t>
      </w:r>
      <w:r>
        <w:rPr>
          <w:b/>
          <w:spacing w:val="-3"/>
          <w:sz w:val="24"/>
        </w:rPr>
        <w:t xml:space="preserve"> </w:t>
      </w:r>
      <w:r>
        <w:rPr>
          <w:b/>
          <w:sz w:val="24"/>
        </w:rPr>
        <w:t>APPROVAL</w:t>
      </w:r>
      <w:r>
        <w:rPr>
          <w:sz w:val="24"/>
        </w:rPr>
        <w:t>:</w:t>
      </w:r>
      <w:r>
        <w:rPr>
          <w:spacing w:val="-2"/>
          <w:sz w:val="24"/>
        </w:rPr>
        <w:t xml:space="preserve"> </w:t>
      </w:r>
      <w:r>
        <w:rPr>
          <w:sz w:val="24"/>
        </w:rPr>
        <w:t>Water</w:t>
      </w:r>
      <w:r>
        <w:rPr>
          <w:spacing w:val="-3"/>
          <w:sz w:val="24"/>
        </w:rPr>
        <w:t xml:space="preserve"> </w:t>
      </w:r>
      <w:r>
        <w:rPr>
          <w:sz w:val="24"/>
        </w:rPr>
        <w:t>&amp;</w:t>
      </w:r>
      <w:r>
        <w:rPr>
          <w:spacing w:val="-2"/>
          <w:sz w:val="24"/>
        </w:rPr>
        <w:t xml:space="preserve"> </w:t>
      </w:r>
      <w:r>
        <w:rPr>
          <w:sz w:val="24"/>
        </w:rPr>
        <w:t>Power</w:t>
      </w:r>
    </w:p>
    <w:p w14:paraId="57F63889" w14:textId="77777777" w:rsidR="007E5106" w:rsidRDefault="007E5106">
      <w:pPr>
        <w:pStyle w:val="BodyText"/>
      </w:pPr>
    </w:p>
    <w:p w14:paraId="1BE3B4E4" w14:textId="77777777" w:rsidR="007E5106" w:rsidRDefault="007F33FE">
      <w:pPr>
        <w:pStyle w:val="BodyText"/>
        <w:ind w:left="220" w:right="2315"/>
      </w:pPr>
      <w:r>
        <w:t>Revised 01/25/94 Staff and Board recommended to City Council</w:t>
      </w:r>
      <w:r>
        <w:rPr>
          <w:spacing w:val="-64"/>
        </w:rPr>
        <w:t xml:space="preserve"> </w:t>
      </w:r>
      <w:r>
        <w:t>Revised 12/24/96</w:t>
      </w:r>
    </w:p>
    <w:p w14:paraId="099F4F7F" w14:textId="77777777" w:rsidR="007E5106" w:rsidRDefault="007F33FE">
      <w:pPr>
        <w:pStyle w:val="BodyText"/>
        <w:ind w:left="220"/>
      </w:pPr>
      <w:r>
        <w:t>Revised</w:t>
      </w:r>
      <w:r>
        <w:rPr>
          <w:spacing w:val="-4"/>
        </w:rPr>
        <w:t xml:space="preserve"> </w:t>
      </w:r>
      <w:r>
        <w:t>09/03/98</w:t>
      </w:r>
    </w:p>
    <w:p w14:paraId="3FB9653F" w14:textId="77777777" w:rsidR="007E5106" w:rsidRDefault="007E5106">
      <w:pPr>
        <w:pStyle w:val="BodyText"/>
        <w:spacing w:before="7"/>
      </w:pPr>
    </w:p>
    <w:p w14:paraId="466DFEDF" w14:textId="45A81BDB" w:rsidR="007E5106" w:rsidRDefault="007F33FE">
      <w:pPr>
        <w:pStyle w:val="BodyText"/>
        <w:spacing w:before="1"/>
        <w:ind w:left="220" w:right="245"/>
      </w:pPr>
      <w:r>
        <w:rPr>
          <w:b/>
        </w:rPr>
        <w:t>POLICY</w:t>
      </w:r>
      <w:r>
        <w:t xml:space="preserve">: It is the policy of the City that all </w:t>
      </w:r>
      <w:r w:rsidR="001608F3">
        <w:t>streetlights</w:t>
      </w:r>
      <w:r>
        <w:t xml:space="preserve"> erected in the City shall adhere to</w:t>
      </w:r>
      <w:r>
        <w:rPr>
          <w:spacing w:val="-64"/>
        </w:rPr>
        <w:t xml:space="preserve"> </w:t>
      </w:r>
      <w:r>
        <w:t>the following:</w:t>
      </w:r>
    </w:p>
    <w:p w14:paraId="04D79AD0" w14:textId="77777777" w:rsidR="007E5106" w:rsidRDefault="007E5106">
      <w:pPr>
        <w:pStyle w:val="BodyText"/>
        <w:spacing w:before="7"/>
      </w:pPr>
    </w:p>
    <w:p w14:paraId="5E5AE352" w14:textId="5D417FDE" w:rsidR="007E5106" w:rsidRDefault="007F33FE">
      <w:pPr>
        <w:pStyle w:val="BodyText"/>
        <w:ind w:left="220"/>
      </w:pPr>
      <w:r>
        <w:rPr>
          <w:b/>
        </w:rPr>
        <w:t>PURPOSE AND OBJECTIVE</w:t>
      </w:r>
      <w:r>
        <w:t xml:space="preserve">: To ensure </w:t>
      </w:r>
      <w:r w:rsidR="001608F3">
        <w:t>streetlights</w:t>
      </w:r>
      <w:r>
        <w:t xml:space="preserve"> are installed according to uniform</w:t>
      </w:r>
      <w:r>
        <w:rPr>
          <w:spacing w:val="-64"/>
        </w:rPr>
        <w:t xml:space="preserve"> </w:t>
      </w:r>
      <w:r>
        <w:t>construction guidelines and</w:t>
      </w:r>
      <w:r>
        <w:rPr>
          <w:spacing w:val="1"/>
        </w:rPr>
        <w:t xml:space="preserve"> </w:t>
      </w:r>
      <w:r>
        <w:t>equipment specifications.</w:t>
      </w:r>
    </w:p>
    <w:p w14:paraId="5FCF9EBF" w14:textId="77777777" w:rsidR="007E5106" w:rsidRDefault="007E5106">
      <w:pPr>
        <w:pStyle w:val="BodyText"/>
        <w:spacing w:before="7"/>
      </w:pPr>
    </w:p>
    <w:p w14:paraId="3B09FD0C" w14:textId="77777777" w:rsidR="007E5106" w:rsidRDefault="007F33FE">
      <w:pPr>
        <w:pStyle w:val="Heading1"/>
        <w:ind w:left="220" w:right="0"/>
        <w:jc w:val="left"/>
        <w:rPr>
          <w:b w:val="0"/>
        </w:rPr>
      </w:pPr>
      <w:r>
        <w:t>PROCEDURES</w:t>
      </w:r>
      <w:r>
        <w:rPr>
          <w:spacing w:val="-5"/>
        </w:rPr>
        <w:t xml:space="preserve"> </w:t>
      </w:r>
      <w:r>
        <w:t>AND</w:t>
      </w:r>
      <w:r>
        <w:rPr>
          <w:spacing w:val="-6"/>
        </w:rPr>
        <w:t xml:space="preserve"> </w:t>
      </w:r>
      <w:r>
        <w:t>RESPONSIBILITIES</w:t>
      </w:r>
      <w:r>
        <w:rPr>
          <w:b w:val="0"/>
        </w:rPr>
        <w:t>:</w:t>
      </w:r>
    </w:p>
    <w:p w14:paraId="093D9246" w14:textId="77777777" w:rsidR="007E5106" w:rsidRDefault="007F33FE">
      <w:pPr>
        <w:pStyle w:val="ListParagraph"/>
        <w:numPr>
          <w:ilvl w:val="0"/>
          <w:numId w:val="7"/>
        </w:numPr>
        <w:tabs>
          <w:tab w:val="left" w:pos="477"/>
        </w:tabs>
        <w:ind w:right="397" w:firstLine="0"/>
        <w:rPr>
          <w:sz w:val="24"/>
        </w:rPr>
      </w:pPr>
      <w:r>
        <w:rPr>
          <w:sz w:val="24"/>
        </w:rPr>
        <w:t>Term.</w:t>
      </w:r>
      <w:r>
        <w:rPr>
          <w:spacing w:val="-13"/>
          <w:sz w:val="24"/>
        </w:rPr>
        <w:t xml:space="preserve"> </w:t>
      </w:r>
      <w:r>
        <w:rPr>
          <w:sz w:val="24"/>
        </w:rPr>
        <w:t>This</w:t>
      </w:r>
      <w:r>
        <w:rPr>
          <w:spacing w:val="-13"/>
          <w:sz w:val="24"/>
        </w:rPr>
        <w:t xml:space="preserve"> </w:t>
      </w:r>
      <w:r>
        <w:rPr>
          <w:sz w:val="24"/>
        </w:rPr>
        <w:t>policy</w:t>
      </w:r>
      <w:r>
        <w:rPr>
          <w:spacing w:val="-15"/>
          <w:sz w:val="24"/>
        </w:rPr>
        <w:t xml:space="preserve"> </w:t>
      </w:r>
      <w:r>
        <w:rPr>
          <w:sz w:val="24"/>
        </w:rPr>
        <w:t>or</w:t>
      </w:r>
      <w:r>
        <w:rPr>
          <w:spacing w:val="-15"/>
          <w:sz w:val="24"/>
        </w:rPr>
        <w:t xml:space="preserve"> </w:t>
      </w:r>
      <w:r>
        <w:rPr>
          <w:sz w:val="24"/>
        </w:rPr>
        <w:t>specification</w:t>
      </w:r>
      <w:r>
        <w:rPr>
          <w:spacing w:val="-12"/>
          <w:sz w:val="24"/>
        </w:rPr>
        <w:t xml:space="preserve"> </w:t>
      </w:r>
      <w:r>
        <w:rPr>
          <w:sz w:val="24"/>
        </w:rPr>
        <w:t>will</w:t>
      </w:r>
      <w:r>
        <w:rPr>
          <w:spacing w:val="-14"/>
          <w:sz w:val="24"/>
        </w:rPr>
        <w:t xml:space="preserve"> </w:t>
      </w:r>
      <w:r>
        <w:rPr>
          <w:sz w:val="24"/>
        </w:rPr>
        <w:t>be</w:t>
      </w:r>
      <w:r>
        <w:rPr>
          <w:spacing w:val="-12"/>
          <w:sz w:val="24"/>
        </w:rPr>
        <w:t xml:space="preserve"> </w:t>
      </w:r>
      <w:r>
        <w:rPr>
          <w:sz w:val="24"/>
        </w:rPr>
        <w:t>reviewed</w:t>
      </w:r>
      <w:r>
        <w:rPr>
          <w:spacing w:val="-12"/>
          <w:sz w:val="24"/>
        </w:rPr>
        <w:t xml:space="preserve"> </w:t>
      </w:r>
      <w:r>
        <w:rPr>
          <w:sz w:val="24"/>
        </w:rPr>
        <w:t>and</w:t>
      </w:r>
      <w:r>
        <w:rPr>
          <w:spacing w:val="-13"/>
          <w:sz w:val="24"/>
        </w:rPr>
        <w:t xml:space="preserve"> </w:t>
      </w:r>
      <w:r>
        <w:rPr>
          <w:sz w:val="24"/>
        </w:rPr>
        <w:t>reevaluated</w:t>
      </w:r>
      <w:r>
        <w:rPr>
          <w:spacing w:val="-12"/>
          <w:sz w:val="24"/>
        </w:rPr>
        <w:t xml:space="preserve"> </w:t>
      </w:r>
      <w:r>
        <w:rPr>
          <w:sz w:val="24"/>
        </w:rPr>
        <w:t>for</w:t>
      </w:r>
      <w:r>
        <w:rPr>
          <w:spacing w:val="-14"/>
          <w:sz w:val="24"/>
        </w:rPr>
        <w:t xml:space="preserve"> </w:t>
      </w:r>
      <w:r>
        <w:rPr>
          <w:sz w:val="24"/>
        </w:rPr>
        <w:t>costs</w:t>
      </w:r>
      <w:r>
        <w:rPr>
          <w:spacing w:val="-14"/>
          <w:sz w:val="24"/>
        </w:rPr>
        <w:t xml:space="preserve"> </w:t>
      </w:r>
      <w:r>
        <w:rPr>
          <w:sz w:val="24"/>
        </w:rPr>
        <w:t>on</w:t>
      </w:r>
      <w:r>
        <w:rPr>
          <w:spacing w:val="-12"/>
          <w:sz w:val="24"/>
        </w:rPr>
        <w:t xml:space="preserve"> </w:t>
      </w:r>
      <w:r>
        <w:rPr>
          <w:sz w:val="24"/>
        </w:rPr>
        <w:t>a</w:t>
      </w:r>
      <w:r>
        <w:rPr>
          <w:spacing w:val="-14"/>
          <w:sz w:val="24"/>
        </w:rPr>
        <w:t xml:space="preserve"> </w:t>
      </w:r>
      <w:r>
        <w:rPr>
          <w:sz w:val="24"/>
        </w:rPr>
        <w:t>three-</w:t>
      </w:r>
      <w:r>
        <w:rPr>
          <w:spacing w:val="-64"/>
          <w:sz w:val="24"/>
        </w:rPr>
        <w:t xml:space="preserve"> </w:t>
      </w:r>
      <w:r>
        <w:rPr>
          <w:sz w:val="24"/>
        </w:rPr>
        <w:t>year</w:t>
      </w:r>
      <w:r>
        <w:rPr>
          <w:spacing w:val="-2"/>
          <w:sz w:val="24"/>
        </w:rPr>
        <w:t xml:space="preserve"> </w:t>
      </w:r>
      <w:r>
        <w:rPr>
          <w:sz w:val="24"/>
        </w:rPr>
        <w:t>basis.</w:t>
      </w:r>
    </w:p>
    <w:p w14:paraId="1A2143E6" w14:textId="77777777" w:rsidR="007E5106" w:rsidRDefault="007F33FE">
      <w:pPr>
        <w:pStyle w:val="ListParagraph"/>
        <w:numPr>
          <w:ilvl w:val="0"/>
          <w:numId w:val="7"/>
        </w:numPr>
        <w:tabs>
          <w:tab w:val="left" w:pos="489"/>
        </w:tabs>
        <w:ind w:right="398" w:firstLine="0"/>
        <w:rPr>
          <w:sz w:val="24"/>
        </w:rPr>
      </w:pPr>
      <w:r>
        <w:rPr>
          <w:sz w:val="24"/>
        </w:rPr>
        <w:t>Standard Lights and Equipment.</w:t>
      </w:r>
      <w:r>
        <w:rPr>
          <w:spacing w:val="1"/>
          <w:sz w:val="24"/>
        </w:rPr>
        <w:t xml:space="preserve"> </w:t>
      </w:r>
      <w:r>
        <w:rPr>
          <w:sz w:val="24"/>
        </w:rPr>
        <w:t>The lights shall be mounted</w:t>
      </w:r>
      <w:r>
        <w:rPr>
          <w:spacing w:val="1"/>
          <w:sz w:val="24"/>
        </w:rPr>
        <w:t xml:space="preserve"> </w:t>
      </w:r>
      <w:r>
        <w:rPr>
          <w:sz w:val="24"/>
        </w:rPr>
        <w:t>on an</w:t>
      </w:r>
      <w:r>
        <w:rPr>
          <w:spacing w:val="1"/>
          <w:sz w:val="24"/>
        </w:rPr>
        <w:t xml:space="preserve"> </w:t>
      </w:r>
      <w:r>
        <w:rPr>
          <w:sz w:val="24"/>
        </w:rPr>
        <w:t>aluminum</w:t>
      </w:r>
      <w:r>
        <w:rPr>
          <w:spacing w:val="1"/>
          <w:sz w:val="24"/>
        </w:rPr>
        <w:t xml:space="preserve"> </w:t>
      </w:r>
      <w:r>
        <w:rPr>
          <w:sz w:val="24"/>
        </w:rPr>
        <w:t>or</w:t>
      </w:r>
      <w:r>
        <w:rPr>
          <w:spacing w:val="1"/>
          <w:sz w:val="24"/>
        </w:rPr>
        <w:t xml:space="preserve"> </w:t>
      </w:r>
      <w:r>
        <w:rPr>
          <w:sz w:val="24"/>
        </w:rPr>
        <w:t>galvanized steel, single member arm pole designed to withstand 100 mile per hour wind</w:t>
      </w:r>
      <w:r>
        <w:rPr>
          <w:spacing w:val="-64"/>
          <w:sz w:val="24"/>
        </w:rPr>
        <w:t xml:space="preserve"> </w:t>
      </w:r>
      <w:r>
        <w:rPr>
          <w:sz w:val="24"/>
        </w:rPr>
        <w:t>(certified).</w:t>
      </w:r>
      <w:r>
        <w:rPr>
          <w:spacing w:val="-11"/>
          <w:sz w:val="24"/>
        </w:rPr>
        <w:t xml:space="preserve"> </w:t>
      </w:r>
      <w:r>
        <w:rPr>
          <w:sz w:val="24"/>
        </w:rPr>
        <w:t>All</w:t>
      </w:r>
      <w:r>
        <w:rPr>
          <w:spacing w:val="-11"/>
          <w:sz w:val="24"/>
        </w:rPr>
        <w:t xml:space="preserve"> </w:t>
      </w:r>
      <w:r>
        <w:rPr>
          <w:sz w:val="24"/>
        </w:rPr>
        <w:t>poles</w:t>
      </w:r>
      <w:r>
        <w:rPr>
          <w:spacing w:val="-13"/>
          <w:sz w:val="24"/>
        </w:rPr>
        <w:t xml:space="preserve"> </w:t>
      </w:r>
      <w:r>
        <w:rPr>
          <w:sz w:val="24"/>
        </w:rPr>
        <w:t>shall</w:t>
      </w:r>
      <w:r>
        <w:rPr>
          <w:spacing w:val="-13"/>
          <w:sz w:val="24"/>
        </w:rPr>
        <w:t xml:space="preserve"> </w:t>
      </w:r>
      <w:r>
        <w:rPr>
          <w:sz w:val="24"/>
        </w:rPr>
        <w:t>have</w:t>
      </w:r>
      <w:r>
        <w:rPr>
          <w:spacing w:val="-12"/>
          <w:sz w:val="24"/>
        </w:rPr>
        <w:t xml:space="preserve"> </w:t>
      </w:r>
      <w:r>
        <w:rPr>
          <w:sz w:val="24"/>
        </w:rPr>
        <w:t>an</w:t>
      </w:r>
      <w:r>
        <w:rPr>
          <w:spacing w:val="-13"/>
          <w:sz w:val="24"/>
        </w:rPr>
        <w:t xml:space="preserve"> </w:t>
      </w:r>
      <w:r>
        <w:rPr>
          <w:sz w:val="24"/>
        </w:rPr>
        <w:t>access</w:t>
      </w:r>
      <w:r>
        <w:rPr>
          <w:spacing w:val="-13"/>
          <w:sz w:val="24"/>
        </w:rPr>
        <w:t xml:space="preserve"> </w:t>
      </w:r>
      <w:r>
        <w:rPr>
          <w:sz w:val="24"/>
        </w:rPr>
        <w:t>hole</w:t>
      </w:r>
      <w:r>
        <w:rPr>
          <w:spacing w:val="-12"/>
          <w:sz w:val="24"/>
        </w:rPr>
        <w:t xml:space="preserve"> </w:t>
      </w:r>
      <w:r>
        <w:rPr>
          <w:sz w:val="24"/>
        </w:rPr>
        <w:t>at</w:t>
      </w:r>
      <w:r>
        <w:rPr>
          <w:spacing w:val="-13"/>
          <w:sz w:val="24"/>
        </w:rPr>
        <w:t xml:space="preserve"> </w:t>
      </w:r>
      <w:r>
        <w:rPr>
          <w:sz w:val="24"/>
        </w:rPr>
        <w:t>or</w:t>
      </w:r>
      <w:r>
        <w:rPr>
          <w:spacing w:val="-14"/>
          <w:sz w:val="24"/>
        </w:rPr>
        <w:t xml:space="preserve"> </w:t>
      </w:r>
      <w:r>
        <w:rPr>
          <w:sz w:val="24"/>
        </w:rPr>
        <w:t>near</w:t>
      </w:r>
      <w:r>
        <w:rPr>
          <w:spacing w:val="-14"/>
          <w:sz w:val="24"/>
        </w:rPr>
        <w:t xml:space="preserve"> </w:t>
      </w:r>
      <w:r>
        <w:rPr>
          <w:sz w:val="24"/>
        </w:rPr>
        <w:t>the</w:t>
      </w:r>
      <w:r>
        <w:rPr>
          <w:spacing w:val="-13"/>
          <w:sz w:val="24"/>
        </w:rPr>
        <w:t xml:space="preserve"> </w:t>
      </w:r>
      <w:r>
        <w:rPr>
          <w:sz w:val="24"/>
        </w:rPr>
        <w:t>base</w:t>
      </w:r>
      <w:r>
        <w:rPr>
          <w:spacing w:val="-12"/>
          <w:sz w:val="24"/>
        </w:rPr>
        <w:t xml:space="preserve"> </w:t>
      </w:r>
      <w:r>
        <w:rPr>
          <w:sz w:val="24"/>
        </w:rPr>
        <w:t>for</w:t>
      </w:r>
      <w:r>
        <w:rPr>
          <w:spacing w:val="-14"/>
          <w:sz w:val="24"/>
        </w:rPr>
        <w:t xml:space="preserve"> </w:t>
      </w:r>
      <w:r>
        <w:rPr>
          <w:sz w:val="24"/>
        </w:rPr>
        <w:t>access</w:t>
      </w:r>
      <w:r>
        <w:rPr>
          <w:spacing w:val="-13"/>
          <w:sz w:val="24"/>
        </w:rPr>
        <w:t xml:space="preserve"> </w:t>
      </w:r>
      <w:r>
        <w:rPr>
          <w:sz w:val="24"/>
        </w:rPr>
        <w:t>to</w:t>
      </w:r>
      <w:r>
        <w:rPr>
          <w:spacing w:val="-12"/>
          <w:sz w:val="24"/>
        </w:rPr>
        <w:t xml:space="preserve"> </w:t>
      </w:r>
      <w:r>
        <w:rPr>
          <w:sz w:val="24"/>
        </w:rPr>
        <w:t>the</w:t>
      </w:r>
      <w:r>
        <w:rPr>
          <w:spacing w:val="-12"/>
          <w:sz w:val="24"/>
        </w:rPr>
        <w:t xml:space="preserve"> </w:t>
      </w:r>
      <w:r>
        <w:rPr>
          <w:sz w:val="24"/>
        </w:rPr>
        <w:t>wiring.</w:t>
      </w:r>
      <w:r>
        <w:rPr>
          <w:spacing w:val="-64"/>
          <w:sz w:val="24"/>
        </w:rPr>
        <w:t xml:space="preserve"> </w:t>
      </w:r>
      <w:r>
        <w:rPr>
          <w:sz w:val="24"/>
        </w:rPr>
        <w:t>The</w:t>
      </w:r>
      <w:r>
        <w:rPr>
          <w:spacing w:val="-11"/>
          <w:sz w:val="24"/>
        </w:rPr>
        <w:t xml:space="preserve"> </w:t>
      </w:r>
      <w:r>
        <w:rPr>
          <w:sz w:val="24"/>
        </w:rPr>
        <w:t>overhang</w:t>
      </w:r>
      <w:r>
        <w:rPr>
          <w:spacing w:val="-12"/>
          <w:sz w:val="24"/>
        </w:rPr>
        <w:t xml:space="preserve"> </w:t>
      </w:r>
      <w:r>
        <w:rPr>
          <w:sz w:val="24"/>
        </w:rPr>
        <w:t>shall</w:t>
      </w:r>
      <w:r>
        <w:rPr>
          <w:spacing w:val="-13"/>
          <w:sz w:val="24"/>
        </w:rPr>
        <w:t xml:space="preserve"> </w:t>
      </w:r>
      <w:r>
        <w:rPr>
          <w:sz w:val="24"/>
        </w:rPr>
        <w:t>not</w:t>
      </w:r>
      <w:r>
        <w:rPr>
          <w:spacing w:val="-13"/>
          <w:sz w:val="24"/>
        </w:rPr>
        <w:t xml:space="preserve"> </w:t>
      </w:r>
      <w:r>
        <w:rPr>
          <w:sz w:val="24"/>
        </w:rPr>
        <w:t>exceed</w:t>
      </w:r>
      <w:r>
        <w:rPr>
          <w:spacing w:val="-12"/>
          <w:sz w:val="24"/>
        </w:rPr>
        <w:t xml:space="preserve"> </w:t>
      </w:r>
      <w:r>
        <w:rPr>
          <w:sz w:val="24"/>
        </w:rPr>
        <w:t>25%</w:t>
      </w:r>
      <w:r>
        <w:rPr>
          <w:spacing w:val="-13"/>
          <w:sz w:val="24"/>
        </w:rPr>
        <w:t xml:space="preserve"> </w:t>
      </w:r>
      <w:r>
        <w:rPr>
          <w:sz w:val="24"/>
        </w:rPr>
        <w:t>of</w:t>
      </w:r>
      <w:r>
        <w:rPr>
          <w:spacing w:val="-11"/>
          <w:sz w:val="24"/>
        </w:rPr>
        <w:t xml:space="preserve"> </w:t>
      </w:r>
      <w:r>
        <w:rPr>
          <w:sz w:val="24"/>
        </w:rPr>
        <w:t>the</w:t>
      </w:r>
      <w:r>
        <w:rPr>
          <w:spacing w:val="-12"/>
          <w:sz w:val="24"/>
        </w:rPr>
        <w:t xml:space="preserve"> </w:t>
      </w:r>
      <w:r>
        <w:rPr>
          <w:sz w:val="24"/>
        </w:rPr>
        <w:t>mounting</w:t>
      </w:r>
      <w:r>
        <w:rPr>
          <w:spacing w:val="-14"/>
          <w:sz w:val="24"/>
        </w:rPr>
        <w:t xml:space="preserve"> </w:t>
      </w:r>
      <w:r>
        <w:rPr>
          <w:sz w:val="24"/>
        </w:rPr>
        <w:t>height.</w:t>
      </w:r>
      <w:r>
        <w:rPr>
          <w:spacing w:val="-12"/>
          <w:sz w:val="24"/>
        </w:rPr>
        <w:t xml:space="preserve"> </w:t>
      </w:r>
      <w:r>
        <w:rPr>
          <w:sz w:val="24"/>
        </w:rPr>
        <w:t>The</w:t>
      </w:r>
      <w:r>
        <w:rPr>
          <w:spacing w:val="-12"/>
          <w:sz w:val="24"/>
        </w:rPr>
        <w:t xml:space="preserve"> </w:t>
      </w:r>
      <w:r>
        <w:rPr>
          <w:sz w:val="24"/>
        </w:rPr>
        <w:t>following</w:t>
      </w:r>
      <w:r>
        <w:rPr>
          <w:spacing w:val="-14"/>
          <w:sz w:val="24"/>
        </w:rPr>
        <w:t xml:space="preserve"> </w:t>
      </w:r>
      <w:r>
        <w:rPr>
          <w:sz w:val="24"/>
        </w:rPr>
        <w:t>is</w:t>
      </w:r>
      <w:r>
        <w:rPr>
          <w:spacing w:val="-13"/>
          <w:sz w:val="24"/>
        </w:rPr>
        <w:t xml:space="preserve"> </w:t>
      </w:r>
      <w:r>
        <w:rPr>
          <w:sz w:val="24"/>
        </w:rPr>
        <w:t>the</w:t>
      </w:r>
      <w:r>
        <w:rPr>
          <w:spacing w:val="-12"/>
          <w:sz w:val="24"/>
        </w:rPr>
        <w:t xml:space="preserve"> </w:t>
      </w:r>
      <w:r>
        <w:rPr>
          <w:sz w:val="24"/>
        </w:rPr>
        <w:t>guideline</w:t>
      </w:r>
      <w:r>
        <w:rPr>
          <w:spacing w:val="-64"/>
          <w:sz w:val="24"/>
        </w:rPr>
        <w:t xml:space="preserve"> </w:t>
      </w:r>
      <w:r>
        <w:rPr>
          <w:sz w:val="24"/>
        </w:rPr>
        <w:t>to be</w:t>
      </w:r>
      <w:r>
        <w:rPr>
          <w:spacing w:val="1"/>
          <w:sz w:val="24"/>
        </w:rPr>
        <w:t xml:space="preserve"> </w:t>
      </w:r>
      <w:r>
        <w:rPr>
          <w:sz w:val="24"/>
        </w:rPr>
        <w:t>used</w:t>
      </w:r>
      <w:r>
        <w:rPr>
          <w:spacing w:val="1"/>
          <w:sz w:val="24"/>
        </w:rPr>
        <w:t xml:space="preserve"> </w:t>
      </w:r>
      <w:r>
        <w:rPr>
          <w:sz w:val="24"/>
        </w:rPr>
        <w:t>for</w:t>
      </w:r>
      <w:r>
        <w:rPr>
          <w:spacing w:val="-1"/>
          <w:sz w:val="24"/>
        </w:rPr>
        <w:t xml:space="preserve"> </w:t>
      </w:r>
      <w:r>
        <w:rPr>
          <w:sz w:val="24"/>
        </w:rPr>
        <w:t>plat</w:t>
      </w:r>
      <w:r>
        <w:rPr>
          <w:spacing w:val="1"/>
          <w:sz w:val="24"/>
        </w:rPr>
        <w:t xml:space="preserve"> </w:t>
      </w:r>
      <w:r>
        <w:rPr>
          <w:sz w:val="24"/>
        </w:rPr>
        <w:t>preparation:</w:t>
      </w:r>
    </w:p>
    <w:p w14:paraId="09369870" w14:textId="77777777" w:rsidR="007E5106" w:rsidRDefault="007E5106">
      <w:pPr>
        <w:rPr>
          <w:sz w:val="24"/>
        </w:rPr>
        <w:sectPr w:rsidR="007E5106">
          <w:footerReference w:type="default" r:id="rId19"/>
          <w:pgSz w:w="12240" w:h="15840"/>
          <w:pgMar w:top="1500" w:right="1040" w:bottom="880" w:left="1220" w:header="0" w:footer="699" w:gutter="0"/>
          <w:pgNumType w:start="1"/>
          <w:cols w:space="720"/>
        </w:sectPr>
      </w:pPr>
    </w:p>
    <w:p w14:paraId="0E82B7EA" w14:textId="77777777" w:rsidR="007E5106" w:rsidRDefault="007F33FE">
      <w:pPr>
        <w:pStyle w:val="BodyText"/>
        <w:spacing w:before="78"/>
        <w:ind w:left="220"/>
      </w:pPr>
      <w:r>
        <w:t>Road</w:t>
      </w:r>
      <w:r>
        <w:rPr>
          <w:spacing w:val="-1"/>
        </w:rPr>
        <w:t xml:space="preserve"> </w:t>
      </w:r>
      <w:r>
        <w:t>Right</w:t>
      </w:r>
      <w:r>
        <w:rPr>
          <w:spacing w:val="-1"/>
        </w:rPr>
        <w:t xml:space="preserve"> </w:t>
      </w:r>
      <w:r>
        <w:t>Mounting</w:t>
      </w:r>
      <w:r>
        <w:rPr>
          <w:spacing w:val="-3"/>
        </w:rPr>
        <w:t xml:space="preserve"> </w:t>
      </w:r>
      <w:r>
        <w:t>Lamp Pole</w:t>
      </w:r>
    </w:p>
    <w:p w14:paraId="47D63A77" w14:textId="77777777" w:rsidR="007E5106" w:rsidRDefault="007F33FE">
      <w:pPr>
        <w:pStyle w:val="BodyText"/>
        <w:ind w:left="220" w:right="5431"/>
      </w:pPr>
      <w:r>
        <w:t>Of</w:t>
      </w:r>
      <w:r>
        <w:rPr>
          <w:spacing w:val="6"/>
        </w:rPr>
        <w:t xml:space="preserve"> </w:t>
      </w:r>
      <w:r>
        <w:t>Way</w:t>
      </w:r>
      <w:r>
        <w:rPr>
          <w:spacing w:val="1"/>
        </w:rPr>
        <w:t xml:space="preserve"> </w:t>
      </w:r>
      <w:r>
        <w:t>Width</w:t>
      </w:r>
      <w:r>
        <w:rPr>
          <w:spacing w:val="5"/>
        </w:rPr>
        <w:t xml:space="preserve"> </w:t>
      </w:r>
      <w:r>
        <w:t>Height</w:t>
      </w:r>
      <w:r>
        <w:rPr>
          <w:spacing w:val="3"/>
        </w:rPr>
        <w:t xml:space="preserve"> </w:t>
      </w:r>
      <w:r>
        <w:t>Wattage</w:t>
      </w:r>
      <w:r>
        <w:rPr>
          <w:spacing w:val="4"/>
        </w:rPr>
        <w:t xml:space="preserve"> </w:t>
      </w:r>
      <w:r>
        <w:t>Spacing</w:t>
      </w:r>
      <w:r>
        <w:rPr>
          <w:spacing w:val="1"/>
        </w:rPr>
        <w:t xml:space="preserve"> </w:t>
      </w:r>
      <w:r>
        <w:t>Only</w:t>
      </w:r>
      <w:r>
        <w:rPr>
          <w:spacing w:val="-3"/>
        </w:rPr>
        <w:t xml:space="preserve"> </w:t>
      </w:r>
      <w:r>
        <w:t>Historical</w:t>
      </w:r>
      <w:r>
        <w:rPr>
          <w:spacing w:val="-2"/>
        </w:rPr>
        <w:t xml:space="preserve"> </w:t>
      </w:r>
      <w:r>
        <w:t>25-50'</w:t>
      </w:r>
      <w:r>
        <w:rPr>
          <w:spacing w:val="-1"/>
        </w:rPr>
        <w:t xml:space="preserve"> </w:t>
      </w:r>
      <w:r>
        <w:t>16'</w:t>
      </w:r>
      <w:r>
        <w:rPr>
          <w:spacing w:val="-1"/>
        </w:rPr>
        <w:t xml:space="preserve"> </w:t>
      </w:r>
      <w:r>
        <w:t>150 220'</w:t>
      </w:r>
      <w:r>
        <w:rPr>
          <w:spacing w:val="-1"/>
        </w:rPr>
        <w:t xml:space="preserve"> </w:t>
      </w:r>
      <w:r>
        <w:t>-</w:t>
      </w:r>
      <w:r>
        <w:rPr>
          <w:spacing w:val="-1"/>
        </w:rPr>
        <w:t xml:space="preserve"> </w:t>
      </w:r>
      <w:r>
        <w:t>250'</w:t>
      </w:r>
    </w:p>
    <w:p w14:paraId="008DB263" w14:textId="77777777" w:rsidR="007E5106" w:rsidRDefault="007F33FE">
      <w:pPr>
        <w:pStyle w:val="BodyText"/>
        <w:ind w:left="220"/>
      </w:pPr>
      <w:r>
        <w:t>25-50'</w:t>
      </w:r>
      <w:r>
        <w:rPr>
          <w:spacing w:val="-1"/>
        </w:rPr>
        <w:t xml:space="preserve"> </w:t>
      </w:r>
      <w:r>
        <w:t>35' 250</w:t>
      </w:r>
      <w:r>
        <w:rPr>
          <w:spacing w:val="1"/>
        </w:rPr>
        <w:t xml:space="preserve"> </w:t>
      </w:r>
      <w:r>
        <w:t>300' - 350'</w:t>
      </w:r>
    </w:p>
    <w:p w14:paraId="57013A8F" w14:textId="77777777" w:rsidR="007E5106" w:rsidRDefault="007F33FE">
      <w:pPr>
        <w:pStyle w:val="BodyText"/>
        <w:ind w:left="220"/>
      </w:pPr>
      <w:r>
        <w:t>51-62'</w:t>
      </w:r>
      <w:r>
        <w:rPr>
          <w:spacing w:val="-1"/>
        </w:rPr>
        <w:t xml:space="preserve"> </w:t>
      </w:r>
      <w:r>
        <w:t>40' 250</w:t>
      </w:r>
      <w:r>
        <w:rPr>
          <w:spacing w:val="1"/>
        </w:rPr>
        <w:t xml:space="preserve"> </w:t>
      </w:r>
      <w:r>
        <w:t>250' - 300'</w:t>
      </w:r>
    </w:p>
    <w:p w14:paraId="65305B70" w14:textId="77777777" w:rsidR="007E5106" w:rsidRDefault="007F33FE">
      <w:pPr>
        <w:pStyle w:val="BodyText"/>
        <w:ind w:left="220"/>
      </w:pPr>
      <w:r>
        <w:t>63-72'</w:t>
      </w:r>
      <w:r>
        <w:rPr>
          <w:spacing w:val="-1"/>
        </w:rPr>
        <w:t xml:space="preserve"> </w:t>
      </w:r>
      <w:r>
        <w:t>40' 400</w:t>
      </w:r>
      <w:r>
        <w:rPr>
          <w:spacing w:val="1"/>
        </w:rPr>
        <w:t xml:space="preserve"> </w:t>
      </w:r>
      <w:r>
        <w:t>250' - 300'</w:t>
      </w:r>
    </w:p>
    <w:p w14:paraId="0B30B4AD" w14:textId="77777777" w:rsidR="007E5106" w:rsidRDefault="007E5106">
      <w:pPr>
        <w:pStyle w:val="BodyText"/>
      </w:pPr>
    </w:p>
    <w:p w14:paraId="66901448" w14:textId="27C926FB" w:rsidR="007E5106" w:rsidRDefault="007F33FE">
      <w:pPr>
        <w:pStyle w:val="BodyText"/>
        <w:ind w:left="220" w:right="396"/>
        <w:jc w:val="both"/>
      </w:pPr>
      <w:r>
        <w:t>This</w:t>
      </w:r>
      <w:r>
        <w:rPr>
          <w:spacing w:val="-6"/>
        </w:rPr>
        <w:t xml:space="preserve"> </w:t>
      </w:r>
      <w:r>
        <w:t>may</w:t>
      </w:r>
      <w:r>
        <w:rPr>
          <w:spacing w:val="-8"/>
        </w:rPr>
        <w:t xml:space="preserve"> </w:t>
      </w:r>
      <w:r>
        <w:t>be</w:t>
      </w:r>
      <w:r>
        <w:rPr>
          <w:spacing w:val="-6"/>
        </w:rPr>
        <w:t xml:space="preserve"> </w:t>
      </w:r>
      <w:r>
        <w:t>subject</w:t>
      </w:r>
      <w:r>
        <w:rPr>
          <w:spacing w:val="-8"/>
        </w:rPr>
        <w:t xml:space="preserve"> </w:t>
      </w:r>
      <w:r>
        <w:t>to</w:t>
      </w:r>
      <w:r>
        <w:rPr>
          <w:spacing w:val="-6"/>
        </w:rPr>
        <w:t xml:space="preserve"> </w:t>
      </w:r>
      <w:r>
        <w:t>change</w:t>
      </w:r>
      <w:r>
        <w:rPr>
          <w:spacing w:val="-7"/>
        </w:rPr>
        <w:t xml:space="preserve"> </w:t>
      </w:r>
      <w:r>
        <w:t>as</w:t>
      </w:r>
      <w:r>
        <w:rPr>
          <w:spacing w:val="-7"/>
        </w:rPr>
        <w:t xml:space="preserve"> </w:t>
      </w:r>
      <w:r>
        <w:t>determined</w:t>
      </w:r>
      <w:r>
        <w:rPr>
          <w:spacing w:val="-7"/>
        </w:rPr>
        <w:t xml:space="preserve"> </w:t>
      </w:r>
      <w:r>
        <w:t>by</w:t>
      </w:r>
      <w:r>
        <w:rPr>
          <w:spacing w:val="-10"/>
        </w:rPr>
        <w:t xml:space="preserve"> </w:t>
      </w:r>
      <w:r>
        <w:t>the</w:t>
      </w:r>
      <w:r>
        <w:rPr>
          <w:spacing w:val="-7"/>
        </w:rPr>
        <w:t xml:space="preserve"> </w:t>
      </w:r>
      <w:r>
        <w:t>Power</w:t>
      </w:r>
      <w:r>
        <w:rPr>
          <w:spacing w:val="-8"/>
        </w:rPr>
        <w:t xml:space="preserve"> </w:t>
      </w:r>
      <w:r>
        <w:t>Department</w:t>
      </w:r>
      <w:r>
        <w:rPr>
          <w:spacing w:val="-8"/>
        </w:rPr>
        <w:t xml:space="preserve"> </w:t>
      </w:r>
      <w:r>
        <w:t>Inspector</w:t>
      </w:r>
      <w:r>
        <w:rPr>
          <w:spacing w:val="-9"/>
        </w:rPr>
        <w:t xml:space="preserve"> </w:t>
      </w:r>
      <w:r>
        <w:t>as</w:t>
      </w:r>
      <w:r>
        <w:rPr>
          <w:spacing w:val="-7"/>
        </w:rPr>
        <w:t xml:space="preserve"> </w:t>
      </w:r>
      <w:r>
        <w:t>per</w:t>
      </w:r>
      <w:r>
        <w:rPr>
          <w:spacing w:val="-64"/>
        </w:rPr>
        <w:t xml:space="preserve"> </w:t>
      </w:r>
      <w:r>
        <w:t>any safety requirements or instructions. All arms shall be 2 3/4" O.D. (2" pipe) laminar</w:t>
      </w:r>
      <w:r>
        <w:rPr>
          <w:spacing w:val="1"/>
        </w:rPr>
        <w:t xml:space="preserve"> </w:t>
      </w:r>
      <w:r>
        <w:t xml:space="preserve">mounting. All poles shall be </w:t>
      </w:r>
      <w:r w:rsidR="001608F3">
        <w:t>anchoring</w:t>
      </w:r>
      <w:r>
        <w:t xml:space="preserve"> base poles and the foundation design shall be</w:t>
      </w:r>
      <w:r>
        <w:rPr>
          <w:spacing w:val="1"/>
        </w:rPr>
        <w:t xml:space="preserve"> </w:t>
      </w:r>
      <w:r>
        <w:t>adequate for the length of pole, the arm that's being installed, the soil conditions and the</w:t>
      </w:r>
      <w:r>
        <w:rPr>
          <w:spacing w:val="-64"/>
        </w:rPr>
        <w:t xml:space="preserve"> </w:t>
      </w:r>
      <w:r>
        <w:t>100 mile per hour winds. (As determined by the Utility Engineer.) All luminaries shall be</w:t>
      </w:r>
      <w:r>
        <w:rPr>
          <w:spacing w:val="1"/>
        </w:rPr>
        <w:t xml:space="preserve"> </w:t>
      </w:r>
      <w:r w:rsidR="001608F3">
        <w:t>120-volt</w:t>
      </w:r>
      <w:r>
        <w:rPr>
          <w:spacing w:val="1"/>
        </w:rPr>
        <w:t xml:space="preserve"> </w:t>
      </w:r>
      <w:r>
        <w:t>High Pressure</w:t>
      </w:r>
      <w:r>
        <w:rPr>
          <w:spacing w:val="1"/>
        </w:rPr>
        <w:t xml:space="preserve"> </w:t>
      </w:r>
      <w:r>
        <w:t>Sodium</w:t>
      </w:r>
      <w:r>
        <w:rPr>
          <w:spacing w:val="1"/>
        </w:rPr>
        <w:t xml:space="preserve"> </w:t>
      </w:r>
      <w:r>
        <w:t>Lamps with photo</w:t>
      </w:r>
      <w:r>
        <w:rPr>
          <w:spacing w:val="1"/>
        </w:rPr>
        <w:t xml:space="preserve"> </w:t>
      </w:r>
      <w:r>
        <w:t>control. They</w:t>
      </w:r>
      <w:r>
        <w:rPr>
          <w:spacing w:val="-2"/>
        </w:rPr>
        <w:t xml:space="preserve"> </w:t>
      </w:r>
      <w:r>
        <w:t>will</w:t>
      </w:r>
      <w:r>
        <w:rPr>
          <w:spacing w:val="-2"/>
        </w:rPr>
        <w:t xml:space="preserve"> </w:t>
      </w:r>
      <w:r>
        <w:t>be:</w:t>
      </w:r>
    </w:p>
    <w:p w14:paraId="4066FA47" w14:textId="77777777" w:rsidR="007E5106" w:rsidRDefault="007E5106">
      <w:pPr>
        <w:pStyle w:val="BodyText"/>
      </w:pPr>
    </w:p>
    <w:p w14:paraId="499C53C1" w14:textId="6AE92E64" w:rsidR="007E5106" w:rsidRDefault="001608F3">
      <w:pPr>
        <w:pStyle w:val="ListParagraph"/>
        <w:numPr>
          <w:ilvl w:val="0"/>
          <w:numId w:val="6"/>
        </w:numPr>
        <w:tabs>
          <w:tab w:val="left" w:pos="516"/>
        </w:tabs>
        <w:rPr>
          <w:sz w:val="24"/>
        </w:rPr>
      </w:pPr>
      <w:r>
        <w:rPr>
          <w:sz w:val="24"/>
        </w:rPr>
        <w:t>Photocell</w:t>
      </w:r>
    </w:p>
    <w:p w14:paraId="0D45E46A" w14:textId="77777777" w:rsidR="007E5106" w:rsidRDefault="007F33FE">
      <w:pPr>
        <w:pStyle w:val="BodyText"/>
        <w:ind w:left="220" w:right="4684"/>
      </w:pPr>
      <w:r>
        <w:t>Fisher Price Model # 7790B-SSS-105-285-VAC</w:t>
      </w:r>
      <w:r>
        <w:rPr>
          <w:spacing w:val="-64"/>
        </w:rPr>
        <w:t xml:space="preserve"> </w:t>
      </w:r>
      <w:r>
        <w:t>Fixture</w:t>
      </w:r>
    </w:p>
    <w:p w14:paraId="4D586D0E" w14:textId="77777777" w:rsidR="007E5106" w:rsidRDefault="007F33FE">
      <w:pPr>
        <w:pStyle w:val="BodyText"/>
        <w:ind w:left="219" w:right="4001"/>
      </w:pPr>
      <w:r>
        <w:t>Cooper Lighting Model</w:t>
      </w:r>
      <w:r>
        <w:rPr>
          <w:spacing w:val="1"/>
        </w:rPr>
        <w:t xml:space="preserve"> </w:t>
      </w:r>
      <w:r>
        <w:t>OVD</w:t>
      </w:r>
      <w:r>
        <w:rPr>
          <w:spacing w:val="1"/>
        </w:rPr>
        <w:t xml:space="preserve"> </w:t>
      </w:r>
      <w:r>
        <w:t>#</w:t>
      </w:r>
      <w:r>
        <w:rPr>
          <w:spacing w:val="2"/>
        </w:rPr>
        <w:t xml:space="preserve"> </w:t>
      </w:r>
      <w:r>
        <w:t>24-S-W-W-3-F-H4</w:t>
      </w:r>
      <w:r>
        <w:rPr>
          <w:spacing w:val="-64"/>
        </w:rPr>
        <w:t xml:space="preserve"> </w:t>
      </w:r>
      <w:r>
        <w:t>Lamp</w:t>
      </w:r>
    </w:p>
    <w:p w14:paraId="545C94EA" w14:textId="77777777" w:rsidR="007E5106" w:rsidRDefault="007F33FE">
      <w:pPr>
        <w:pStyle w:val="BodyText"/>
        <w:ind w:left="219" w:right="4418"/>
      </w:pPr>
      <w:r>
        <w:t>Sylvania Item</w:t>
      </w:r>
      <w:r>
        <w:rPr>
          <w:spacing w:val="2"/>
        </w:rPr>
        <w:t xml:space="preserve"> </w:t>
      </w:r>
      <w:r>
        <w:t># 67572-LU250/Plus/ECO</w:t>
      </w:r>
      <w:r>
        <w:rPr>
          <w:spacing w:val="1"/>
        </w:rPr>
        <w:t xml:space="preserve"> </w:t>
      </w:r>
      <w:r>
        <w:t>250</w:t>
      </w:r>
      <w:r>
        <w:rPr>
          <w:spacing w:val="1"/>
        </w:rPr>
        <w:t xml:space="preserve"> </w:t>
      </w:r>
      <w:r>
        <w:t>Watt</w:t>
      </w:r>
      <w:r>
        <w:rPr>
          <w:spacing w:val="-64"/>
        </w:rPr>
        <w:t xml:space="preserve"> </w:t>
      </w:r>
      <w:r>
        <w:t>67312-LU400/Plus/ECO</w:t>
      </w:r>
      <w:r>
        <w:rPr>
          <w:spacing w:val="1"/>
        </w:rPr>
        <w:t xml:space="preserve"> </w:t>
      </w:r>
      <w:r>
        <w:t>400</w:t>
      </w:r>
      <w:r>
        <w:rPr>
          <w:spacing w:val="1"/>
        </w:rPr>
        <w:t xml:space="preserve"> </w:t>
      </w:r>
      <w:r>
        <w:t>Watt</w:t>
      </w:r>
    </w:p>
    <w:p w14:paraId="7EC9C53F" w14:textId="77777777" w:rsidR="007E5106" w:rsidRDefault="007F33FE">
      <w:pPr>
        <w:pStyle w:val="BodyText"/>
        <w:ind w:left="219" w:right="395"/>
      </w:pPr>
      <w:r>
        <w:t>If a residential subdivision or project has a 50' wide or less roadway right-of-way and</w:t>
      </w:r>
      <w:r>
        <w:rPr>
          <w:spacing w:val="-64"/>
        </w:rPr>
        <w:t xml:space="preserve"> </w:t>
      </w:r>
      <w:r>
        <w:t>would like a more</w:t>
      </w:r>
      <w:r>
        <w:rPr>
          <w:spacing w:val="1"/>
        </w:rPr>
        <w:t xml:space="preserve"> </w:t>
      </w:r>
      <w:r>
        <w:t>aesthetic</w:t>
      </w:r>
      <w:r>
        <w:rPr>
          <w:spacing w:val="-1"/>
        </w:rPr>
        <w:t xml:space="preserve"> </w:t>
      </w:r>
      <w:r>
        <w:t>historical</w:t>
      </w:r>
      <w:r>
        <w:rPr>
          <w:spacing w:val="-1"/>
        </w:rPr>
        <w:t xml:space="preserve"> </w:t>
      </w:r>
      <w:r>
        <w:t>light,</w:t>
      </w:r>
      <w:r>
        <w:rPr>
          <w:spacing w:val="1"/>
        </w:rPr>
        <w:t xml:space="preserve"> </w:t>
      </w:r>
      <w:r>
        <w:t>they</w:t>
      </w:r>
      <w:r>
        <w:rPr>
          <w:spacing w:val="-3"/>
        </w:rPr>
        <w:t xml:space="preserve"> </w:t>
      </w:r>
      <w:r>
        <w:t>may</w:t>
      </w:r>
      <w:r>
        <w:rPr>
          <w:spacing w:val="-2"/>
        </w:rPr>
        <w:t xml:space="preserve"> </w:t>
      </w:r>
      <w:r>
        <w:t>order</w:t>
      </w:r>
      <w:r>
        <w:rPr>
          <w:spacing w:val="-2"/>
        </w:rPr>
        <w:t xml:space="preserve"> </w:t>
      </w:r>
      <w:r>
        <w:t>the following:</w:t>
      </w:r>
    </w:p>
    <w:p w14:paraId="1DA105D6" w14:textId="77777777" w:rsidR="007E5106" w:rsidRDefault="007E5106">
      <w:pPr>
        <w:pStyle w:val="BodyText"/>
      </w:pPr>
    </w:p>
    <w:p w14:paraId="4569B7A3" w14:textId="77777777" w:rsidR="007E5106" w:rsidRDefault="007F33FE">
      <w:pPr>
        <w:pStyle w:val="ListParagraph"/>
        <w:numPr>
          <w:ilvl w:val="0"/>
          <w:numId w:val="6"/>
        </w:numPr>
        <w:tabs>
          <w:tab w:val="left" w:pos="516"/>
        </w:tabs>
        <w:ind w:hanging="297"/>
        <w:rPr>
          <w:sz w:val="24"/>
        </w:rPr>
      </w:pPr>
      <w:r>
        <w:rPr>
          <w:sz w:val="24"/>
        </w:rPr>
        <w:t>HADCO</w:t>
      </w:r>
    </w:p>
    <w:p w14:paraId="03B6BA57" w14:textId="055A419C" w:rsidR="007E5106" w:rsidRDefault="007F33FE">
      <w:pPr>
        <w:pStyle w:val="ListParagraph"/>
        <w:numPr>
          <w:ilvl w:val="0"/>
          <w:numId w:val="5"/>
        </w:numPr>
        <w:tabs>
          <w:tab w:val="left" w:pos="367"/>
        </w:tabs>
        <w:ind w:left="219" w:right="5031" w:firstLine="0"/>
        <w:jc w:val="left"/>
        <w:rPr>
          <w:sz w:val="24"/>
        </w:rPr>
      </w:pPr>
      <w:r>
        <w:rPr>
          <w:sz w:val="24"/>
        </w:rPr>
        <w:t xml:space="preserve">Historical </w:t>
      </w:r>
      <w:r w:rsidR="001608F3">
        <w:rPr>
          <w:sz w:val="24"/>
        </w:rPr>
        <w:t>14-foot</w:t>
      </w:r>
      <w:r>
        <w:rPr>
          <w:sz w:val="24"/>
        </w:rPr>
        <w:t xml:space="preserve"> spun alum pole with base</w:t>
      </w:r>
      <w:r>
        <w:rPr>
          <w:spacing w:val="-64"/>
          <w:sz w:val="24"/>
        </w:rPr>
        <w:t xml:space="preserve"> </w:t>
      </w:r>
      <w:r>
        <w:rPr>
          <w:sz w:val="24"/>
        </w:rPr>
        <w:t>(</w:t>
      </w:r>
      <w:r w:rsidR="005C1720">
        <w:rPr>
          <w:sz w:val="24"/>
        </w:rPr>
        <w:t>Verde</w:t>
      </w:r>
      <w:r>
        <w:rPr>
          <w:sz w:val="24"/>
        </w:rPr>
        <w:t xml:space="preserve"> green)</w:t>
      </w:r>
      <w:r>
        <w:rPr>
          <w:spacing w:val="-2"/>
          <w:sz w:val="24"/>
        </w:rPr>
        <w:t xml:space="preserve"> </w:t>
      </w:r>
      <w:r>
        <w:rPr>
          <w:sz w:val="24"/>
        </w:rPr>
        <w:t>#</w:t>
      </w:r>
      <w:r>
        <w:rPr>
          <w:spacing w:val="1"/>
          <w:sz w:val="24"/>
        </w:rPr>
        <w:t xml:space="preserve"> </w:t>
      </w:r>
      <w:r>
        <w:rPr>
          <w:sz w:val="24"/>
        </w:rPr>
        <w:t>(P-2060-G-14')</w:t>
      </w:r>
    </w:p>
    <w:p w14:paraId="14175215" w14:textId="77777777" w:rsidR="007E5106" w:rsidRDefault="007F33FE">
      <w:pPr>
        <w:pStyle w:val="ListParagraph"/>
        <w:numPr>
          <w:ilvl w:val="0"/>
          <w:numId w:val="5"/>
        </w:numPr>
        <w:tabs>
          <w:tab w:val="left" w:pos="367"/>
        </w:tabs>
        <w:ind w:left="366" w:hanging="148"/>
        <w:jc w:val="left"/>
        <w:rPr>
          <w:sz w:val="24"/>
        </w:rPr>
      </w:pPr>
      <w:r>
        <w:rPr>
          <w:sz w:val="24"/>
        </w:rPr>
        <w:t>Light</w:t>
      </w:r>
      <w:r>
        <w:rPr>
          <w:spacing w:val="-4"/>
          <w:sz w:val="24"/>
        </w:rPr>
        <w:t xml:space="preserve"> </w:t>
      </w:r>
      <w:r>
        <w:rPr>
          <w:sz w:val="24"/>
        </w:rPr>
        <w:t>Fixture</w:t>
      </w:r>
      <w:r>
        <w:rPr>
          <w:spacing w:val="-3"/>
          <w:sz w:val="24"/>
        </w:rPr>
        <w:t xml:space="preserve"> </w:t>
      </w:r>
      <w:r>
        <w:rPr>
          <w:sz w:val="24"/>
        </w:rPr>
        <w:t>#</w:t>
      </w:r>
      <w:r>
        <w:rPr>
          <w:spacing w:val="-3"/>
          <w:sz w:val="24"/>
        </w:rPr>
        <w:t xml:space="preserve"> </w:t>
      </w:r>
      <w:r>
        <w:rPr>
          <w:sz w:val="24"/>
        </w:rPr>
        <w:t>(S5451-F-G-PC)</w:t>
      </w:r>
    </w:p>
    <w:p w14:paraId="5DB4A520" w14:textId="77777777" w:rsidR="007E5106" w:rsidRDefault="007F33FE">
      <w:pPr>
        <w:pStyle w:val="ListParagraph"/>
        <w:numPr>
          <w:ilvl w:val="0"/>
          <w:numId w:val="5"/>
        </w:numPr>
        <w:tabs>
          <w:tab w:val="left" w:pos="367"/>
        </w:tabs>
        <w:ind w:left="366" w:hanging="148"/>
        <w:jc w:val="left"/>
        <w:rPr>
          <w:sz w:val="24"/>
        </w:rPr>
      </w:pPr>
      <w:r>
        <w:rPr>
          <w:sz w:val="24"/>
        </w:rPr>
        <w:t>Lights</w:t>
      </w:r>
      <w:r>
        <w:rPr>
          <w:spacing w:val="-2"/>
          <w:sz w:val="24"/>
        </w:rPr>
        <w:t xml:space="preserve"> </w:t>
      </w:r>
      <w:r>
        <w:rPr>
          <w:sz w:val="24"/>
        </w:rPr>
        <w:t># (HPS</w:t>
      </w:r>
      <w:r>
        <w:rPr>
          <w:spacing w:val="-1"/>
          <w:sz w:val="24"/>
        </w:rPr>
        <w:t xml:space="preserve"> </w:t>
      </w:r>
      <w:r>
        <w:rPr>
          <w:sz w:val="24"/>
        </w:rPr>
        <w:t>150 Med E17D)</w:t>
      </w:r>
      <w:r>
        <w:rPr>
          <w:spacing w:val="-3"/>
          <w:sz w:val="24"/>
        </w:rPr>
        <w:t xml:space="preserve"> </w:t>
      </w:r>
      <w:r>
        <w:rPr>
          <w:sz w:val="24"/>
        </w:rPr>
        <w:t>Mogul</w:t>
      </w:r>
      <w:r>
        <w:rPr>
          <w:spacing w:val="-1"/>
          <w:sz w:val="24"/>
        </w:rPr>
        <w:t xml:space="preserve"> </w:t>
      </w:r>
      <w:r>
        <w:rPr>
          <w:sz w:val="24"/>
        </w:rPr>
        <w:t>Base</w:t>
      </w:r>
    </w:p>
    <w:p w14:paraId="762FB0FC" w14:textId="77777777" w:rsidR="007E5106" w:rsidRDefault="007E5106">
      <w:pPr>
        <w:pStyle w:val="BodyText"/>
      </w:pPr>
    </w:p>
    <w:p w14:paraId="1EA5B720" w14:textId="7293A77B" w:rsidR="007E5106" w:rsidRDefault="007F33FE">
      <w:pPr>
        <w:pStyle w:val="BodyText"/>
        <w:ind w:left="219" w:right="398"/>
        <w:jc w:val="both"/>
      </w:pPr>
      <w:r>
        <w:rPr>
          <w:spacing w:val="-2"/>
        </w:rPr>
        <w:t>This</w:t>
      </w:r>
      <w:r>
        <w:rPr>
          <w:spacing w:val="-17"/>
        </w:rPr>
        <w:t xml:space="preserve"> </w:t>
      </w:r>
      <w:r>
        <w:rPr>
          <w:spacing w:val="-2"/>
        </w:rPr>
        <w:t>specification</w:t>
      </w:r>
      <w:r>
        <w:rPr>
          <w:spacing w:val="-16"/>
        </w:rPr>
        <w:t xml:space="preserve"> </w:t>
      </w:r>
      <w:r>
        <w:rPr>
          <w:spacing w:val="-2"/>
        </w:rPr>
        <w:t>will</w:t>
      </w:r>
      <w:r>
        <w:rPr>
          <w:spacing w:val="-17"/>
        </w:rPr>
        <w:t xml:space="preserve"> </w:t>
      </w:r>
      <w:r>
        <w:rPr>
          <w:spacing w:val="-2"/>
        </w:rPr>
        <w:t>be</w:t>
      </w:r>
      <w:r>
        <w:rPr>
          <w:spacing w:val="-21"/>
        </w:rPr>
        <w:t xml:space="preserve"> </w:t>
      </w:r>
      <w:r>
        <w:rPr>
          <w:spacing w:val="-2"/>
        </w:rPr>
        <w:t>evaluated</w:t>
      </w:r>
      <w:r>
        <w:rPr>
          <w:spacing w:val="-21"/>
        </w:rPr>
        <w:t xml:space="preserve"> </w:t>
      </w:r>
      <w:r>
        <w:rPr>
          <w:spacing w:val="-2"/>
        </w:rPr>
        <w:t>on</w:t>
      </w:r>
      <w:r>
        <w:rPr>
          <w:spacing w:val="-21"/>
        </w:rPr>
        <w:t xml:space="preserve"> </w:t>
      </w:r>
      <w:r>
        <w:rPr>
          <w:spacing w:val="-2"/>
        </w:rPr>
        <w:t>an</w:t>
      </w:r>
      <w:r>
        <w:rPr>
          <w:spacing w:val="-20"/>
        </w:rPr>
        <w:t xml:space="preserve"> </w:t>
      </w:r>
      <w:r w:rsidR="005C1720">
        <w:rPr>
          <w:spacing w:val="-2"/>
        </w:rPr>
        <w:t>Aase</w:t>
      </w:r>
      <w:r>
        <w:rPr>
          <w:spacing w:val="-22"/>
        </w:rPr>
        <w:t xml:space="preserve"> </w:t>
      </w:r>
      <w:r>
        <w:rPr>
          <w:spacing w:val="-1"/>
        </w:rPr>
        <w:t>equal@</w:t>
      </w:r>
      <w:r>
        <w:rPr>
          <w:spacing w:val="-20"/>
        </w:rPr>
        <w:t xml:space="preserve"> </w:t>
      </w:r>
      <w:r>
        <w:rPr>
          <w:spacing w:val="-1"/>
        </w:rPr>
        <w:t>basis.</w:t>
      </w:r>
      <w:r>
        <w:rPr>
          <w:spacing w:val="-21"/>
        </w:rPr>
        <w:t xml:space="preserve"> </w:t>
      </w:r>
      <w:r>
        <w:rPr>
          <w:spacing w:val="-1"/>
        </w:rPr>
        <w:t>The</w:t>
      </w:r>
      <w:r>
        <w:rPr>
          <w:spacing w:val="-21"/>
        </w:rPr>
        <w:t xml:space="preserve"> </w:t>
      </w:r>
      <w:r>
        <w:rPr>
          <w:spacing w:val="-1"/>
        </w:rPr>
        <w:t>corresponding</w:t>
      </w:r>
      <w:r>
        <w:rPr>
          <w:spacing w:val="-23"/>
        </w:rPr>
        <w:t xml:space="preserve"> </w:t>
      </w:r>
      <w:r>
        <w:rPr>
          <w:spacing w:val="-1"/>
        </w:rPr>
        <w:t>foundation</w:t>
      </w:r>
      <w:r>
        <w:rPr>
          <w:spacing w:val="-64"/>
        </w:rPr>
        <w:t xml:space="preserve"> </w:t>
      </w:r>
      <w:r>
        <w:t>base</w:t>
      </w:r>
      <w:r>
        <w:rPr>
          <w:spacing w:val="-5"/>
        </w:rPr>
        <w:t xml:space="preserve"> </w:t>
      </w:r>
      <w:r>
        <w:t>is</w:t>
      </w:r>
      <w:r>
        <w:rPr>
          <w:spacing w:val="-5"/>
        </w:rPr>
        <w:t xml:space="preserve"> </w:t>
      </w:r>
      <w:r>
        <w:t>found</w:t>
      </w:r>
      <w:r>
        <w:rPr>
          <w:spacing w:val="-4"/>
        </w:rPr>
        <w:t xml:space="preserve"> </w:t>
      </w:r>
      <w:r>
        <w:t>in</w:t>
      </w:r>
      <w:r>
        <w:rPr>
          <w:spacing w:val="-4"/>
        </w:rPr>
        <w:t xml:space="preserve"> </w:t>
      </w:r>
      <w:r>
        <w:t>the</w:t>
      </w:r>
      <w:r>
        <w:rPr>
          <w:spacing w:val="-4"/>
        </w:rPr>
        <w:t xml:space="preserve"> </w:t>
      </w:r>
      <w:r>
        <w:t>Water</w:t>
      </w:r>
      <w:r>
        <w:rPr>
          <w:spacing w:val="-6"/>
        </w:rPr>
        <w:t xml:space="preserve"> </w:t>
      </w:r>
      <w:r>
        <w:t>&amp;</w:t>
      </w:r>
      <w:r>
        <w:rPr>
          <w:spacing w:val="-5"/>
        </w:rPr>
        <w:t xml:space="preserve"> </w:t>
      </w:r>
      <w:r>
        <w:t>Power</w:t>
      </w:r>
      <w:r>
        <w:rPr>
          <w:spacing w:val="-6"/>
        </w:rPr>
        <w:t xml:space="preserve"> </w:t>
      </w:r>
      <w:r>
        <w:t>Department</w:t>
      </w:r>
      <w:r>
        <w:rPr>
          <w:spacing w:val="-4"/>
        </w:rPr>
        <w:t xml:space="preserve"> </w:t>
      </w:r>
      <w:r>
        <w:t>Underground</w:t>
      </w:r>
      <w:r>
        <w:rPr>
          <w:spacing w:val="-4"/>
        </w:rPr>
        <w:t xml:space="preserve"> </w:t>
      </w:r>
      <w:r>
        <w:t>Construction</w:t>
      </w:r>
      <w:r>
        <w:rPr>
          <w:spacing w:val="-4"/>
        </w:rPr>
        <w:t xml:space="preserve"> </w:t>
      </w:r>
      <w:r>
        <w:t>manual.</w:t>
      </w:r>
      <w:r>
        <w:rPr>
          <w:spacing w:val="-4"/>
        </w:rPr>
        <w:t xml:space="preserve"> </w:t>
      </w:r>
      <w:r>
        <w:t>The</w:t>
      </w:r>
      <w:r>
        <w:rPr>
          <w:spacing w:val="-65"/>
        </w:rPr>
        <w:t xml:space="preserve"> </w:t>
      </w:r>
      <w:r>
        <w:t>spacing</w:t>
      </w:r>
      <w:r>
        <w:rPr>
          <w:spacing w:val="-2"/>
        </w:rPr>
        <w:t xml:space="preserve"> </w:t>
      </w:r>
      <w:r>
        <w:t>of</w:t>
      </w:r>
      <w:r>
        <w:rPr>
          <w:spacing w:val="3"/>
        </w:rPr>
        <w:t xml:space="preserve"> </w:t>
      </w:r>
      <w:r>
        <w:t>these</w:t>
      </w:r>
      <w:r>
        <w:rPr>
          <w:spacing w:val="1"/>
        </w:rPr>
        <w:t xml:space="preserve"> </w:t>
      </w:r>
      <w:r>
        <w:t>lights will be designed</w:t>
      </w:r>
      <w:r>
        <w:rPr>
          <w:spacing w:val="1"/>
        </w:rPr>
        <w:t xml:space="preserve"> </w:t>
      </w:r>
      <w:r>
        <w:t>by</w:t>
      </w:r>
      <w:r>
        <w:rPr>
          <w:spacing w:val="-2"/>
        </w:rPr>
        <w:t xml:space="preserve"> </w:t>
      </w:r>
      <w:r>
        <w:t>the</w:t>
      </w:r>
      <w:r>
        <w:rPr>
          <w:spacing w:val="1"/>
        </w:rPr>
        <w:t xml:space="preserve"> </w:t>
      </w:r>
      <w:r>
        <w:t>Water</w:t>
      </w:r>
      <w:r>
        <w:rPr>
          <w:spacing w:val="-1"/>
        </w:rPr>
        <w:t xml:space="preserve"> </w:t>
      </w:r>
      <w:r>
        <w:t>&amp; Power</w:t>
      </w:r>
      <w:r>
        <w:rPr>
          <w:spacing w:val="-1"/>
        </w:rPr>
        <w:t xml:space="preserve"> </w:t>
      </w:r>
      <w:r>
        <w:t>Department staff.</w:t>
      </w:r>
    </w:p>
    <w:p w14:paraId="566EF89A" w14:textId="77777777" w:rsidR="007E5106" w:rsidRDefault="007E5106">
      <w:pPr>
        <w:pStyle w:val="BodyText"/>
      </w:pPr>
    </w:p>
    <w:p w14:paraId="7A440BB3" w14:textId="77777777" w:rsidR="007E5106" w:rsidRDefault="007F33FE">
      <w:pPr>
        <w:pStyle w:val="ListParagraph"/>
        <w:numPr>
          <w:ilvl w:val="0"/>
          <w:numId w:val="7"/>
        </w:numPr>
        <w:tabs>
          <w:tab w:val="left" w:pos="489"/>
        </w:tabs>
        <w:spacing w:before="1"/>
        <w:ind w:right="725" w:firstLine="0"/>
        <w:rPr>
          <w:sz w:val="24"/>
        </w:rPr>
      </w:pPr>
      <w:r>
        <w:rPr>
          <w:sz w:val="24"/>
        </w:rPr>
        <w:t>If a residential subdivision or project has 50' wide or less roadway and would like a</w:t>
      </w:r>
      <w:r>
        <w:rPr>
          <w:spacing w:val="-64"/>
          <w:sz w:val="24"/>
        </w:rPr>
        <w:t xml:space="preserve"> </w:t>
      </w:r>
      <w:r>
        <w:rPr>
          <w:sz w:val="24"/>
        </w:rPr>
        <w:t>more aesthetic</w:t>
      </w:r>
      <w:r>
        <w:rPr>
          <w:spacing w:val="-1"/>
          <w:sz w:val="24"/>
        </w:rPr>
        <w:t xml:space="preserve"> </w:t>
      </w:r>
      <w:r>
        <w:rPr>
          <w:sz w:val="24"/>
        </w:rPr>
        <w:t>decorative</w:t>
      </w:r>
      <w:r>
        <w:rPr>
          <w:spacing w:val="1"/>
          <w:sz w:val="24"/>
        </w:rPr>
        <w:t xml:space="preserve"> </w:t>
      </w:r>
      <w:r>
        <w:rPr>
          <w:sz w:val="24"/>
        </w:rPr>
        <w:t>square light,</w:t>
      </w:r>
      <w:r>
        <w:rPr>
          <w:spacing w:val="1"/>
          <w:sz w:val="24"/>
        </w:rPr>
        <w:t xml:space="preserve"> </w:t>
      </w:r>
      <w:r>
        <w:rPr>
          <w:sz w:val="24"/>
        </w:rPr>
        <w:t>they</w:t>
      </w:r>
      <w:r>
        <w:rPr>
          <w:spacing w:val="-3"/>
          <w:sz w:val="24"/>
        </w:rPr>
        <w:t xml:space="preserve"> </w:t>
      </w:r>
      <w:r>
        <w:rPr>
          <w:sz w:val="24"/>
        </w:rPr>
        <w:t>may</w:t>
      </w:r>
      <w:r>
        <w:rPr>
          <w:spacing w:val="-3"/>
          <w:sz w:val="24"/>
        </w:rPr>
        <w:t xml:space="preserve"> </w:t>
      </w:r>
      <w:r>
        <w:rPr>
          <w:sz w:val="24"/>
        </w:rPr>
        <w:t>order</w:t>
      </w:r>
      <w:r>
        <w:rPr>
          <w:spacing w:val="-1"/>
          <w:sz w:val="24"/>
        </w:rPr>
        <w:t xml:space="preserve"> </w:t>
      </w:r>
      <w:r>
        <w:rPr>
          <w:sz w:val="24"/>
        </w:rPr>
        <w:t>the following:</w:t>
      </w:r>
    </w:p>
    <w:p w14:paraId="1F81D77A" w14:textId="77777777" w:rsidR="007E5106" w:rsidRDefault="007E5106">
      <w:pPr>
        <w:pStyle w:val="BodyText"/>
        <w:spacing w:before="11"/>
        <w:rPr>
          <w:sz w:val="23"/>
        </w:rPr>
      </w:pPr>
    </w:p>
    <w:p w14:paraId="53342A20" w14:textId="77777777" w:rsidR="007E5106" w:rsidRDefault="007F33FE">
      <w:pPr>
        <w:pStyle w:val="BodyText"/>
        <w:ind w:left="220"/>
        <w:jc w:val="both"/>
      </w:pPr>
      <w:r>
        <w:t>Cooper</w:t>
      </w:r>
      <w:r>
        <w:rPr>
          <w:spacing w:val="-4"/>
        </w:rPr>
        <w:t xml:space="preserve"> </w:t>
      </w:r>
      <w:r>
        <w:t>Utility</w:t>
      </w:r>
      <w:r>
        <w:rPr>
          <w:spacing w:val="-5"/>
        </w:rPr>
        <w:t xml:space="preserve"> </w:t>
      </w:r>
      <w:r>
        <w:t>Lighting</w:t>
      </w:r>
    </w:p>
    <w:p w14:paraId="1341006B" w14:textId="77777777" w:rsidR="007E5106" w:rsidRDefault="007F33FE">
      <w:pPr>
        <w:pStyle w:val="BodyText"/>
        <w:ind w:left="220" w:right="6192"/>
      </w:pPr>
      <w:r>
        <w:t>Pole: SSS6X35S-F-M-G - Bronze</w:t>
      </w:r>
      <w:r>
        <w:rPr>
          <w:spacing w:val="-64"/>
        </w:rPr>
        <w:t xml:space="preserve"> </w:t>
      </w:r>
      <w:r>
        <w:t>SSS6X35S-Y-M-G -</w:t>
      </w:r>
      <w:r>
        <w:rPr>
          <w:spacing w:val="-2"/>
        </w:rPr>
        <w:t xml:space="preserve"> </w:t>
      </w:r>
      <w:r>
        <w:t>Black</w:t>
      </w:r>
    </w:p>
    <w:p w14:paraId="3FB9C6D6" w14:textId="7BC77674" w:rsidR="007E5106" w:rsidRDefault="007F33FE">
      <w:pPr>
        <w:pStyle w:val="BodyText"/>
        <w:ind w:left="220" w:right="5690"/>
      </w:pPr>
      <w:r>
        <w:t>Fixture:</w:t>
      </w:r>
      <w:r>
        <w:rPr>
          <w:spacing w:val="2"/>
        </w:rPr>
        <w:t xml:space="preserve"> </w:t>
      </w:r>
      <w:r>
        <w:t>RCL25-S-H-W-2D-</w:t>
      </w:r>
      <w:r w:rsidR="001608F3">
        <w:t>4</w:t>
      </w:r>
      <w:r w:rsidR="001608F3">
        <w:rPr>
          <w:spacing w:val="3"/>
        </w:rPr>
        <w:t xml:space="preserve"> </w:t>
      </w:r>
      <w:r w:rsidR="001608F3">
        <w:t>250</w:t>
      </w:r>
      <w:r w:rsidR="001608F3">
        <w:rPr>
          <w:spacing w:val="3"/>
        </w:rPr>
        <w:t>-Watt</w:t>
      </w:r>
      <w:r>
        <w:rPr>
          <w:spacing w:val="-64"/>
        </w:rPr>
        <w:t xml:space="preserve"> </w:t>
      </w:r>
      <w:r>
        <w:t>RCL40-S-H-W-2D-4</w:t>
      </w:r>
      <w:r>
        <w:rPr>
          <w:spacing w:val="1"/>
        </w:rPr>
        <w:t xml:space="preserve"> </w:t>
      </w:r>
      <w:r>
        <w:t>400</w:t>
      </w:r>
      <w:r>
        <w:rPr>
          <w:spacing w:val="2"/>
        </w:rPr>
        <w:t xml:space="preserve"> </w:t>
      </w:r>
      <w:r>
        <w:t>Watt</w:t>
      </w:r>
    </w:p>
    <w:p w14:paraId="550DE1E6" w14:textId="2E18388D" w:rsidR="007E5106" w:rsidRDefault="007F33FE">
      <w:pPr>
        <w:pStyle w:val="BodyText"/>
        <w:ind w:left="220"/>
        <w:jc w:val="both"/>
      </w:pPr>
      <w:r>
        <w:t xml:space="preserve">Lamp and </w:t>
      </w:r>
      <w:r w:rsidR="001608F3">
        <w:t>Photocell</w:t>
      </w:r>
      <w:r>
        <w:t>: Same</w:t>
      </w:r>
      <w:r>
        <w:rPr>
          <w:spacing w:val="1"/>
        </w:rPr>
        <w:t xml:space="preserve"> </w:t>
      </w:r>
      <w:r>
        <w:t>as</w:t>
      </w:r>
      <w:r>
        <w:rPr>
          <w:spacing w:val="-1"/>
        </w:rPr>
        <w:t xml:space="preserve"> </w:t>
      </w:r>
      <w:r>
        <w:t>standard Cobra Head Light</w:t>
      </w:r>
    </w:p>
    <w:p w14:paraId="10A00C73" w14:textId="77777777" w:rsidR="007E5106" w:rsidRDefault="007E5106">
      <w:pPr>
        <w:pStyle w:val="BodyText"/>
      </w:pPr>
    </w:p>
    <w:p w14:paraId="670A4DB9" w14:textId="77777777" w:rsidR="007E5106" w:rsidRDefault="007F33FE">
      <w:pPr>
        <w:pStyle w:val="BodyText"/>
        <w:ind w:left="220"/>
      </w:pPr>
      <w:r>
        <w:t>There will be no substitutes to the above specifications without Power Department</w:t>
      </w:r>
      <w:r>
        <w:rPr>
          <w:spacing w:val="-64"/>
        </w:rPr>
        <w:t xml:space="preserve"> </w:t>
      </w:r>
      <w:r>
        <w:t>Engineer’s</w:t>
      </w:r>
      <w:r>
        <w:rPr>
          <w:spacing w:val="-1"/>
        </w:rPr>
        <w:t xml:space="preserve"> </w:t>
      </w:r>
      <w:r>
        <w:t>approval.</w:t>
      </w:r>
    </w:p>
    <w:p w14:paraId="1154AA05" w14:textId="77777777" w:rsidR="007E5106" w:rsidRDefault="007E5106">
      <w:pPr>
        <w:sectPr w:rsidR="007E5106">
          <w:pgSz w:w="12240" w:h="15840"/>
          <w:pgMar w:top="1360" w:right="1040" w:bottom="880" w:left="1220" w:header="0" w:footer="699" w:gutter="0"/>
          <w:cols w:space="720"/>
        </w:sectPr>
      </w:pPr>
    </w:p>
    <w:p w14:paraId="780B464C" w14:textId="7922E5AE" w:rsidR="007E5106" w:rsidRDefault="007F33FE">
      <w:pPr>
        <w:pStyle w:val="ListParagraph"/>
        <w:numPr>
          <w:ilvl w:val="0"/>
          <w:numId w:val="4"/>
        </w:numPr>
        <w:tabs>
          <w:tab w:val="left" w:pos="472"/>
        </w:tabs>
        <w:spacing w:before="78"/>
        <w:ind w:left="219" w:right="398" w:firstLine="0"/>
        <w:rPr>
          <w:sz w:val="24"/>
        </w:rPr>
      </w:pPr>
      <w:r>
        <w:rPr>
          <w:spacing w:val="-2"/>
          <w:sz w:val="24"/>
        </w:rPr>
        <w:t>Non-Standard</w:t>
      </w:r>
      <w:r>
        <w:rPr>
          <w:spacing w:val="-16"/>
          <w:sz w:val="24"/>
        </w:rPr>
        <w:t xml:space="preserve"> </w:t>
      </w:r>
      <w:r>
        <w:rPr>
          <w:spacing w:val="-1"/>
          <w:sz w:val="24"/>
        </w:rPr>
        <w:t>Street</w:t>
      </w:r>
      <w:r>
        <w:rPr>
          <w:spacing w:val="-15"/>
          <w:sz w:val="24"/>
        </w:rPr>
        <w:t xml:space="preserve"> </w:t>
      </w:r>
      <w:r>
        <w:rPr>
          <w:spacing w:val="-1"/>
          <w:sz w:val="24"/>
        </w:rPr>
        <w:t>Lights.</w:t>
      </w:r>
      <w:r>
        <w:rPr>
          <w:spacing w:val="-15"/>
          <w:sz w:val="24"/>
        </w:rPr>
        <w:t xml:space="preserve"> </w:t>
      </w:r>
      <w:r>
        <w:rPr>
          <w:spacing w:val="-1"/>
          <w:sz w:val="24"/>
        </w:rPr>
        <w:t>Where</w:t>
      </w:r>
      <w:r>
        <w:rPr>
          <w:spacing w:val="-15"/>
          <w:sz w:val="24"/>
        </w:rPr>
        <w:t xml:space="preserve"> </w:t>
      </w:r>
      <w:r>
        <w:rPr>
          <w:spacing w:val="-1"/>
          <w:sz w:val="24"/>
        </w:rPr>
        <w:t>a</w:t>
      </w:r>
      <w:r>
        <w:rPr>
          <w:spacing w:val="-15"/>
          <w:sz w:val="24"/>
        </w:rPr>
        <w:t xml:space="preserve"> </w:t>
      </w:r>
      <w:r>
        <w:rPr>
          <w:spacing w:val="-1"/>
          <w:sz w:val="24"/>
        </w:rPr>
        <w:t>developer</w:t>
      </w:r>
      <w:r>
        <w:rPr>
          <w:spacing w:val="-21"/>
          <w:sz w:val="24"/>
        </w:rPr>
        <w:t xml:space="preserve"> </w:t>
      </w:r>
      <w:r>
        <w:rPr>
          <w:spacing w:val="-1"/>
          <w:sz w:val="24"/>
        </w:rPr>
        <w:t>has</w:t>
      </w:r>
      <w:r>
        <w:rPr>
          <w:spacing w:val="-21"/>
          <w:sz w:val="24"/>
        </w:rPr>
        <w:t xml:space="preserve"> </w:t>
      </w:r>
      <w:r>
        <w:rPr>
          <w:spacing w:val="-1"/>
          <w:sz w:val="24"/>
        </w:rPr>
        <w:t>been</w:t>
      </w:r>
      <w:r>
        <w:rPr>
          <w:spacing w:val="-20"/>
          <w:sz w:val="24"/>
        </w:rPr>
        <w:t xml:space="preserve"> </w:t>
      </w:r>
      <w:r>
        <w:rPr>
          <w:spacing w:val="-1"/>
          <w:sz w:val="24"/>
        </w:rPr>
        <w:t>allowed</w:t>
      </w:r>
      <w:r>
        <w:rPr>
          <w:spacing w:val="-20"/>
          <w:sz w:val="24"/>
        </w:rPr>
        <w:t xml:space="preserve"> </w:t>
      </w:r>
      <w:r>
        <w:rPr>
          <w:spacing w:val="-1"/>
          <w:sz w:val="24"/>
        </w:rPr>
        <w:t>to</w:t>
      </w:r>
      <w:r>
        <w:rPr>
          <w:spacing w:val="-20"/>
          <w:sz w:val="24"/>
        </w:rPr>
        <w:t xml:space="preserve"> </w:t>
      </w:r>
      <w:r>
        <w:rPr>
          <w:spacing w:val="-1"/>
          <w:sz w:val="24"/>
        </w:rPr>
        <w:t>install</w:t>
      </w:r>
      <w:r>
        <w:rPr>
          <w:spacing w:val="-21"/>
          <w:sz w:val="24"/>
        </w:rPr>
        <w:t xml:space="preserve"> </w:t>
      </w:r>
      <w:r>
        <w:rPr>
          <w:spacing w:val="-1"/>
          <w:sz w:val="24"/>
        </w:rPr>
        <w:t>nonstandard</w:t>
      </w:r>
      <w:r>
        <w:rPr>
          <w:spacing w:val="-65"/>
          <w:sz w:val="24"/>
        </w:rPr>
        <w:t xml:space="preserve"> </w:t>
      </w:r>
      <w:r w:rsidR="001608F3">
        <w:rPr>
          <w:spacing w:val="-1"/>
          <w:sz w:val="24"/>
        </w:rPr>
        <w:t>street</w:t>
      </w:r>
      <w:r w:rsidR="001608F3">
        <w:rPr>
          <w:spacing w:val="-14"/>
          <w:sz w:val="24"/>
        </w:rPr>
        <w:t>lights</w:t>
      </w:r>
      <w:r>
        <w:rPr>
          <w:spacing w:val="-14"/>
          <w:sz w:val="24"/>
        </w:rPr>
        <w:t xml:space="preserve"> </w:t>
      </w:r>
      <w:r>
        <w:rPr>
          <w:spacing w:val="-1"/>
          <w:sz w:val="24"/>
        </w:rPr>
        <w:t>in</w:t>
      </w:r>
      <w:r>
        <w:rPr>
          <w:spacing w:val="-13"/>
          <w:sz w:val="24"/>
        </w:rPr>
        <w:t xml:space="preserve"> </w:t>
      </w:r>
      <w:r>
        <w:rPr>
          <w:spacing w:val="-1"/>
          <w:sz w:val="24"/>
        </w:rPr>
        <w:t>a</w:t>
      </w:r>
      <w:r>
        <w:rPr>
          <w:spacing w:val="-13"/>
          <w:sz w:val="24"/>
        </w:rPr>
        <w:t xml:space="preserve"> </w:t>
      </w:r>
      <w:r>
        <w:rPr>
          <w:spacing w:val="-1"/>
          <w:sz w:val="24"/>
        </w:rPr>
        <w:t>subdivision</w:t>
      </w:r>
      <w:r>
        <w:rPr>
          <w:spacing w:val="-12"/>
          <w:sz w:val="24"/>
        </w:rPr>
        <w:t xml:space="preserve"> </w:t>
      </w:r>
      <w:r>
        <w:rPr>
          <w:sz w:val="24"/>
        </w:rPr>
        <w:t>prior</w:t>
      </w:r>
      <w:r>
        <w:rPr>
          <w:spacing w:val="-15"/>
          <w:sz w:val="24"/>
        </w:rPr>
        <w:t xml:space="preserve"> </w:t>
      </w:r>
      <w:r>
        <w:rPr>
          <w:sz w:val="24"/>
        </w:rPr>
        <w:t>to</w:t>
      </w:r>
      <w:r>
        <w:rPr>
          <w:spacing w:val="-13"/>
          <w:sz w:val="24"/>
        </w:rPr>
        <w:t xml:space="preserve"> </w:t>
      </w:r>
      <w:r>
        <w:rPr>
          <w:sz w:val="24"/>
        </w:rPr>
        <w:t>the</w:t>
      </w:r>
      <w:r>
        <w:rPr>
          <w:spacing w:val="-13"/>
          <w:sz w:val="24"/>
        </w:rPr>
        <w:t xml:space="preserve"> </w:t>
      </w:r>
      <w:r>
        <w:rPr>
          <w:sz w:val="24"/>
        </w:rPr>
        <w:t>adoption</w:t>
      </w:r>
      <w:r>
        <w:rPr>
          <w:spacing w:val="-13"/>
          <w:sz w:val="24"/>
        </w:rPr>
        <w:t xml:space="preserve"> </w:t>
      </w:r>
      <w:r>
        <w:rPr>
          <w:sz w:val="24"/>
        </w:rPr>
        <w:t>of</w:t>
      </w:r>
      <w:r>
        <w:rPr>
          <w:spacing w:val="-11"/>
          <w:sz w:val="24"/>
        </w:rPr>
        <w:t xml:space="preserve"> </w:t>
      </w:r>
      <w:r>
        <w:rPr>
          <w:sz w:val="24"/>
        </w:rPr>
        <w:t>this</w:t>
      </w:r>
      <w:r>
        <w:rPr>
          <w:spacing w:val="-14"/>
          <w:sz w:val="24"/>
        </w:rPr>
        <w:t xml:space="preserve"> </w:t>
      </w:r>
      <w:r>
        <w:rPr>
          <w:sz w:val="24"/>
        </w:rPr>
        <w:t>policy,</w:t>
      </w:r>
      <w:r>
        <w:rPr>
          <w:spacing w:val="-14"/>
          <w:sz w:val="24"/>
        </w:rPr>
        <w:t xml:space="preserve"> </w:t>
      </w:r>
      <w:r>
        <w:rPr>
          <w:sz w:val="24"/>
        </w:rPr>
        <w:t>he</w:t>
      </w:r>
      <w:r>
        <w:rPr>
          <w:spacing w:val="-13"/>
          <w:sz w:val="24"/>
        </w:rPr>
        <w:t xml:space="preserve"> </w:t>
      </w:r>
      <w:r>
        <w:rPr>
          <w:sz w:val="24"/>
        </w:rPr>
        <w:t>may</w:t>
      </w:r>
      <w:r>
        <w:rPr>
          <w:spacing w:val="-16"/>
          <w:sz w:val="24"/>
        </w:rPr>
        <w:t xml:space="preserve"> </w:t>
      </w:r>
      <w:r>
        <w:rPr>
          <w:sz w:val="24"/>
        </w:rPr>
        <w:t>continue</w:t>
      </w:r>
      <w:r>
        <w:rPr>
          <w:spacing w:val="-16"/>
          <w:sz w:val="24"/>
        </w:rPr>
        <w:t xml:space="preserve"> </w:t>
      </w:r>
      <w:r>
        <w:rPr>
          <w:sz w:val="24"/>
        </w:rPr>
        <w:t>to</w:t>
      </w:r>
      <w:r>
        <w:rPr>
          <w:spacing w:val="-16"/>
          <w:sz w:val="24"/>
        </w:rPr>
        <w:t xml:space="preserve"> </w:t>
      </w:r>
      <w:r>
        <w:rPr>
          <w:sz w:val="24"/>
        </w:rPr>
        <w:t>do</w:t>
      </w:r>
      <w:r>
        <w:rPr>
          <w:spacing w:val="-16"/>
          <w:sz w:val="24"/>
        </w:rPr>
        <w:t xml:space="preserve"> </w:t>
      </w:r>
      <w:r>
        <w:rPr>
          <w:sz w:val="24"/>
        </w:rPr>
        <w:t>so</w:t>
      </w:r>
      <w:r>
        <w:rPr>
          <w:spacing w:val="-16"/>
          <w:sz w:val="24"/>
        </w:rPr>
        <w:t xml:space="preserve"> </w:t>
      </w:r>
      <w:r>
        <w:rPr>
          <w:sz w:val="24"/>
        </w:rPr>
        <w:t>in</w:t>
      </w:r>
      <w:r>
        <w:rPr>
          <w:spacing w:val="-64"/>
          <w:sz w:val="24"/>
        </w:rPr>
        <w:t xml:space="preserve"> </w:t>
      </w:r>
      <w:r>
        <w:rPr>
          <w:spacing w:val="-2"/>
          <w:sz w:val="24"/>
        </w:rPr>
        <w:t>that</w:t>
      </w:r>
      <w:r>
        <w:rPr>
          <w:spacing w:val="-16"/>
          <w:sz w:val="24"/>
        </w:rPr>
        <w:t xml:space="preserve"> </w:t>
      </w:r>
      <w:r>
        <w:rPr>
          <w:spacing w:val="-2"/>
          <w:sz w:val="24"/>
        </w:rPr>
        <w:t>subdivision</w:t>
      </w:r>
      <w:r>
        <w:rPr>
          <w:spacing w:val="-15"/>
          <w:sz w:val="24"/>
        </w:rPr>
        <w:t xml:space="preserve"> </w:t>
      </w:r>
      <w:r>
        <w:rPr>
          <w:spacing w:val="-2"/>
          <w:sz w:val="24"/>
        </w:rPr>
        <w:t>provided</w:t>
      </w:r>
      <w:r>
        <w:rPr>
          <w:spacing w:val="-21"/>
          <w:sz w:val="24"/>
        </w:rPr>
        <w:t xml:space="preserve"> </w:t>
      </w:r>
      <w:r>
        <w:rPr>
          <w:spacing w:val="-2"/>
          <w:sz w:val="24"/>
        </w:rPr>
        <w:t>a</w:t>
      </w:r>
      <w:r>
        <w:rPr>
          <w:spacing w:val="-20"/>
          <w:sz w:val="24"/>
        </w:rPr>
        <w:t xml:space="preserve"> </w:t>
      </w:r>
      <w:r>
        <w:rPr>
          <w:spacing w:val="-2"/>
          <w:sz w:val="24"/>
        </w:rPr>
        <w:t>high-pressure</w:t>
      </w:r>
      <w:r>
        <w:rPr>
          <w:spacing w:val="-21"/>
          <w:sz w:val="24"/>
        </w:rPr>
        <w:t xml:space="preserve"> </w:t>
      </w:r>
      <w:r>
        <w:rPr>
          <w:spacing w:val="-2"/>
          <w:sz w:val="24"/>
        </w:rPr>
        <w:t>sodium</w:t>
      </w:r>
      <w:r>
        <w:rPr>
          <w:spacing w:val="-19"/>
          <w:sz w:val="24"/>
        </w:rPr>
        <w:t xml:space="preserve"> </w:t>
      </w:r>
      <w:r>
        <w:rPr>
          <w:spacing w:val="-2"/>
          <w:sz w:val="24"/>
        </w:rPr>
        <w:t>lamp</w:t>
      </w:r>
      <w:r>
        <w:rPr>
          <w:spacing w:val="-21"/>
          <w:sz w:val="24"/>
        </w:rPr>
        <w:t xml:space="preserve"> </w:t>
      </w:r>
      <w:r>
        <w:rPr>
          <w:spacing w:val="-2"/>
          <w:sz w:val="24"/>
        </w:rPr>
        <w:t>is</w:t>
      </w:r>
      <w:r>
        <w:rPr>
          <w:spacing w:val="-21"/>
          <w:sz w:val="24"/>
        </w:rPr>
        <w:t xml:space="preserve"> </w:t>
      </w:r>
      <w:r>
        <w:rPr>
          <w:spacing w:val="-2"/>
          <w:sz w:val="24"/>
        </w:rPr>
        <w:t>used.</w:t>
      </w:r>
      <w:r>
        <w:rPr>
          <w:spacing w:val="-21"/>
          <w:sz w:val="24"/>
        </w:rPr>
        <w:t xml:space="preserve"> </w:t>
      </w:r>
      <w:r>
        <w:rPr>
          <w:spacing w:val="-2"/>
          <w:sz w:val="24"/>
        </w:rPr>
        <w:t>A</w:t>
      </w:r>
      <w:r>
        <w:rPr>
          <w:spacing w:val="-20"/>
          <w:sz w:val="24"/>
        </w:rPr>
        <w:t xml:space="preserve"> </w:t>
      </w:r>
      <w:r>
        <w:rPr>
          <w:spacing w:val="-2"/>
          <w:sz w:val="24"/>
        </w:rPr>
        <w:t>homeowners'</w:t>
      </w:r>
      <w:r>
        <w:rPr>
          <w:spacing w:val="-22"/>
          <w:sz w:val="24"/>
        </w:rPr>
        <w:t xml:space="preserve"> </w:t>
      </w:r>
      <w:r>
        <w:rPr>
          <w:spacing w:val="-1"/>
          <w:sz w:val="24"/>
        </w:rPr>
        <w:t>association</w:t>
      </w:r>
      <w:r>
        <w:rPr>
          <w:spacing w:val="-64"/>
          <w:sz w:val="24"/>
        </w:rPr>
        <w:t xml:space="preserve"> </w:t>
      </w:r>
      <w:r>
        <w:rPr>
          <w:spacing w:val="-2"/>
          <w:sz w:val="24"/>
        </w:rPr>
        <w:t>or</w:t>
      </w:r>
      <w:r>
        <w:rPr>
          <w:spacing w:val="-18"/>
          <w:sz w:val="24"/>
        </w:rPr>
        <w:t xml:space="preserve"> </w:t>
      </w:r>
      <w:r>
        <w:rPr>
          <w:spacing w:val="-2"/>
          <w:sz w:val="24"/>
        </w:rPr>
        <w:t>other</w:t>
      </w:r>
      <w:r>
        <w:rPr>
          <w:spacing w:val="-17"/>
          <w:sz w:val="24"/>
        </w:rPr>
        <w:t xml:space="preserve"> </w:t>
      </w:r>
      <w:r>
        <w:rPr>
          <w:spacing w:val="-2"/>
          <w:sz w:val="24"/>
        </w:rPr>
        <w:t>responsible</w:t>
      </w:r>
      <w:r>
        <w:rPr>
          <w:spacing w:val="-15"/>
          <w:sz w:val="24"/>
        </w:rPr>
        <w:t xml:space="preserve"> </w:t>
      </w:r>
      <w:r>
        <w:rPr>
          <w:spacing w:val="-2"/>
          <w:sz w:val="24"/>
        </w:rPr>
        <w:t>party</w:t>
      </w:r>
      <w:r>
        <w:rPr>
          <w:spacing w:val="-19"/>
          <w:sz w:val="24"/>
        </w:rPr>
        <w:t xml:space="preserve"> </w:t>
      </w:r>
      <w:r>
        <w:rPr>
          <w:spacing w:val="-2"/>
          <w:sz w:val="24"/>
        </w:rPr>
        <w:t>may</w:t>
      </w:r>
      <w:r>
        <w:rPr>
          <w:spacing w:val="-18"/>
          <w:sz w:val="24"/>
        </w:rPr>
        <w:t xml:space="preserve"> </w:t>
      </w:r>
      <w:r>
        <w:rPr>
          <w:spacing w:val="-2"/>
          <w:sz w:val="24"/>
        </w:rPr>
        <w:t>install</w:t>
      </w:r>
      <w:r>
        <w:rPr>
          <w:spacing w:val="-22"/>
          <w:sz w:val="24"/>
        </w:rPr>
        <w:t xml:space="preserve"> </w:t>
      </w:r>
      <w:r>
        <w:rPr>
          <w:spacing w:val="-2"/>
          <w:sz w:val="24"/>
        </w:rPr>
        <w:t>non-standard</w:t>
      </w:r>
      <w:r>
        <w:rPr>
          <w:spacing w:val="-21"/>
          <w:sz w:val="24"/>
        </w:rPr>
        <w:t xml:space="preserve"> </w:t>
      </w:r>
      <w:r w:rsidR="001608F3">
        <w:rPr>
          <w:spacing w:val="-1"/>
          <w:sz w:val="24"/>
        </w:rPr>
        <w:t>street</w:t>
      </w:r>
      <w:r w:rsidR="001608F3">
        <w:rPr>
          <w:spacing w:val="-20"/>
          <w:sz w:val="24"/>
        </w:rPr>
        <w:t>lights</w:t>
      </w:r>
      <w:r>
        <w:rPr>
          <w:spacing w:val="-22"/>
          <w:sz w:val="24"/>
        </w:rPr>
        <w:t xml:space="preserve"> </w:t>
      </w:r>
      <w:r>
        <w:rPr>
          <w:spacing w:val="-1"/>
          <w:sz w:val="24"/>
        </w:rPr>
        <w:t>in</w:t>
      </w:r>
      <w:r>
        <w:rPr>
          <w:spacing w:val="-21"/>
          <w:sz w:val="24"/>
        </w:rPr>
        <w:t xml:space="preserve"> </w:t>
      </w:r>
      <w:r>
        <w:rPr>
          <w:spacing w:val="-1"/>
          <w:sz w:val="24"/>
        </w:rPr>
        <w:t>a</w:t>
      </w:r>
      <w:r>
        <w:rPr>
          <w:spacing w:val="-20"/>
          <w:sz w:val="24"/>
        </w:rPr>
        <w:t xml:space="preserve"> </w:t>
      </w:r>
      <w:r>
        <w:rPr>
          <w:spacing w:val="-1"/>
          <w:sz w:val="24"/>
        </w:rPr>
        <w:t>neighborhood</w:t>
      </w:r>
      <w:r>
        <w:rPr>
          <w:spacing w:val="-21"/>
          <w:sz w:val="24"/>
        </w:rPr>
        <w:t xml:space="preserve"> </w:t>
      </w:r>
      <w:r>
        <w:rPr>
          <w:spacing w:val="-1"/>
          <w:sz w:val="24"/>
        </w:rPr>
        <w:t>provided</w:t>
      </w:r>
      <w:r>
        <w:rPr>
          <w:spacing w:val="-64"/>
          <w:sz w:val="24"/>
        </w:rPr>
        <w:t xml:space="preserve"> </w:t>
      </w:r>
      <w:r>
        <w:rPr>
          <w:sz w:val="24"/>
        </w:rPr>
        <w:t>they</w:t>
      </w:r>
      <w:r>
        <w:rPr>
          <w:spacing w:val="-16"/>
          <w:sz w:val="24"/>
        </w:rPr>
        <w:t xml:space="preserve"> </w:t>
      </w:r>
      <w:r>
        <w:rPr>
          <w:sz w:val="24"/>
        </w:rPr>
        <w:t>use</w:t>
      </w:r>
      <w:r>
        <w:rPr>
          <w:spacing w:val="-13"/>
          <w:sz w:val="24"/>
        </w:rPr>
        <w:t xml:space="preserve"> </w:t>
      </w:r>
      <w:r>
        <w:rPr>
          <w:sz w:val="24"/>
        </w:rPr>
        <w:t>high</w:t>
      </w:r>
      <w:r>
        <w:rPr>
          <w:spacing w:val="-12"/>
          <w:sz w:val="24"/>
        </w:rPr>
        <w:t xml:space="preserve"> </w:t>
      </w:r>
      <w:r>
        <w:rPr>
          <w:sz w:val="24"/>
        </w:rPr>
        <w:t>pressure</w:t>
      </w:r>
      <w:r>
        <w:rPr>
          <w:spacing w:val="-13"/>
          <w:sz w:val="24"/>
        </w:rPr>
        <w:t xml:space="preserve"> </w:t>
      </w:r>
      <w:r>
        <w:rPr>
          <w:sz w:val="24"/>
        </w:rPr>
        <w:t>sodium</w:t>
      </w:r>
      <w:r>
        <w:rPr>
          <w:spacing w:val="-11"/>
          <w:sz w:val="24"/>
        </w:rPr>
        <w:t xml:space="preserve"> </w:t>
      </w:r>
      <w:r>
        <w:rPr>
          <w:sz w:val="24"/>
        </w:rPr>
        <w:t>lamps.</w:t>
      </w:r>
      <w:r>
        <w:rPr>
          <w:spacing w:val="-13"/>
          <w:sz w:val="24"/>
        </w:rPr>
        <w:t xml:space="preserve"> </w:t>
      </w:r>
      <w:r>
        <w:rPr>
          <w:sz w:val="24"/>
        </w:rPr>
        <w:t>Even</w:t>
      </w:r>
      <w:r>
        <w:rPr>
          <w:spacing w:val="-12"/>
          <w:sz w:val="24"/>
        </w:rPr>
        <w:t xml:space="preserve"> </w:t>
      </w:r>
      <w:r>
        <w:rPr>
          <w:sz w:val="24"/>
        </w:rPr>
        <w:t>though</w:t>
      </w:r>
      <w:r>
        <w:rPr>
          <w:spacing w:val="-13"/>
          <w:sz w:val="24"/>
        </w:rPr>
        <w:t xml:space="preserve"> </w:t>
      </w:r>
      <w:r>
        <w:rPr>
          <w:sz w:val="24"/>
        </w:rPr>
        <w:t>a</w:t>
      </w:r>
      <w:r>
        <w:rPr>
          <w:spacing w:val="-12"/>
          <w:sz w:val="24"/>
        </w:rPr>
        <w:t xml:space="preserve"> </w:t>
      </w:r>
      <w:r w:rsidR="001608F3">
        <w:rPr>
          <w:sz w:val="24"/>
        </w:rPr>
        <w:t>high</w:t>
      </w:r>
      <w:r w:rsidR="001608F3">
        <w:rPr>
          <w:spacing w:val="-13"/>
          <w:sz w:val="24"/>
        </w:rPr>
        <w:t>-pressure</w:t>
      </w:r>
      <w:r>
        <w:rPr>
          <w:spacing w:val="-13"/>
          <w:sz w:val="24"/>
        </w:rPr>
        <w:t xml:space="preserve"> </w:t>
      </w:r>
      <w:r>
        <w:rPr>
          <w:sz w:val="24"/>
        </w:rPr>
        <w:t>sodium</w:t>
      </w:r>
      <w:r>
        <w:rPr>
          <w:spacing w:val="-11"/>
          <w:sz w:val="24"/>
        </w:rPr>
        <w:t xml:space="preserve"> </w:t>
      </w:r>
      <w:r>
        <w:rPr>
          <w:sz w:val="24"/>
        </w:rPr>
        <w:t>lamp</w:t>
      </w:r>
      <w:r>
        <w:rPr>
          <w:spacing w:val="-15"/>
          <w:sz w:val="24"/>
        </w:rPr>
        <w:t xml:space="preserve"> </w:t>
      </w:r>
      <w:r>
        <w:rPr>
          <w:sz w:val="24"/>
        </w:rPr>
        <w:t>is</w:t>
      </w:r>
      <w:r>
        <w:rPr>
          <w:spacing w:val="-15"/>
          <w:sz w:val="24"/>
        </w:rPr>
        <w:t xml:space="preserve"> </w:t>
      </w:r>
      <w:r>
        <w:rPr>
          <w:sz w:val="24"/>
        </w:rPr>
        <w:t>used,</w:t>
      </w:r>
      <w:r>
        <w:rPr>
          <w:spacing w:val="-64"/>
          <w:sz w:val="24"/>
        </w:rPr>
        <w:t xml:space="preserve"> </w:t>
      </w:r>
      <w:r>
        <w:rPr>
          <w:sz w:val="24"/>
        </w:rPr>
        <w:t xml:space="preserve">the </w:t>
      </w:r>
      <w:r w:rsidR="001608F3">
        <w:rPr>
          <w:sz w:val="24"/>
        </w:rPr>
        <w:t>city</w:t>
      </w:r>
      <w:r>
        <w:rPr>
          <w:sz w:val="24"/>
        </w:rPr>
        <w:t xml:space="preserve"> will not maintain these </w:t>
      </w:r>
      <w:r w:rsidR="001608F3">
        <w:rPr>
          <w:sz w:val="24"/>
        </w:rPr>
        <w:t>streetlights</w:t>
      </w:r>
      <w:r>
        <w:rPr>
          <w:sz w:val="24"/>
        </w:rPr>
        <w:t xml:space="preserve"> due to non-conformity. Substandard </w:t>
      </w:r>
      <w:r w:rsidR="001608F3">
        <w:rPr>
          <w:sz w:val="24"/>
        </w:rPr>
        <w:t>street</w:t>
      </w:r>
      <w:r w:rsidR="001608F3">
        <w:rPr>
          <w:spacing w:val="1"/>
          <w:sz w:val="24"/>
        </w:rPr>
        <w:t>lights</w:t>
      </w:r>
      <w:r>
        <w:rPr>
          <w:spacing w:val="-1"/>
          <w:sz w:val="24"/>
        </w:rPr>
        <w:t xml:space="preserve"> </w:t>
      </w:r>
      <w:r>
        <w:rPr>
          <w:sz w:val="24"/>
        </w:rPr>
        <w:t>currently</w:t>
      </w:r>
      <w:r>
        <w:rPr>
          <w:spacing w:val="-2"/>
          <w:sz w:val="24"/>
        </w:rPr>
        <w:t xml:space="preserve"> </w:t>
      </w:r>
      <w:r>
        <w:rPr>
          <w:sz w:val="24"/>
        </w:rPr>
        <w:t>not</w:t>
      </w:r>
      <w:r>
        <w:rPr>
          <w:spacing w:val="1"/>
          <w:sz w:val="24"/>
        </w:rPr>
        <w:t xml:space="preserve"> </w:t>
      </w:r>
      <w:r>
        <w:rPr>
          <w:sz w:val="24"/>
        </w:rPr>
        <w:t>maintained</w:t>
      </w:r>
      <w:r>
        <w:rPr>
          <w:spacing w:val="1"/>
          <w:sz w:val="24"/>
        </w:rPr>
        <w:t xml:space="preserve"> </w:t>
      </w:r>
      <w:r>
        <w:rPr>
          <w:sz w:val="24"/>
        </w:rPr>
        <w:t>by</w:t>
      </w:r>
      <w:r>
        <w:rPr>
          <w:spacing w:val="-3"/>
          <w:sz w:val="24"/>
        </w:rPr>
        <w:t xml:space="preserve"> </w:t>
      </w:r>
      <w:r>
        <w:rPr>
          <w:sz w:val="24"/>
        </w:rPr>
        <w:t>the</w:t>
      </w:r>
      <w:r>
        <w:rPr>
          <w:spacing w:val="1"/>
          <w:sz w:val="24"/>
        </w:rPr>
        <w:t xml:space="preserve"> </w:t>
      </w:r>
      <w:r w:rsidR="001608F3">
        <w:rPr>
          <w:sz w:val="24"/>
        </w:rPr>
        <w:t>city</w:t>
      </w:r>
      <w:r>
        <w:rPr>
          <w:spacing w:val="-2"/>
          <w:sz w:val="24"/>
        </w:rPr>
        <w:t xml:space="preserve"> </w:t>
      </w:r>
      <w:r>
        <w:rPr>
          <w:sz w:val="24"/>
        </w:rPr>
        <w:t>are</w:t>
      </w:r>
      <w:r>
        <w:rPr>
          <w:spacing w:val="1"/>
          <w:sz w:val="24"/>
        </w:rPr>
        <w:t xml:space="preserve"> </w:t>
      </w:r>
      <w:r>
        <w:rPr>
          <w:sz w:val="24"/>
        </w:rPr>
        <w:t>as</w:t>
      </w:r>
      <w:r>
        <w:rPr>
          <w:spacing w:val="-1"/>
          <w:sz w:val="24"/>
        </w:rPr>
        <w:t xml:space="preserve"> </w:t>
      </w:r>
      <w:r>
        <w:rPr>
          <w:sz w:val="24"/>
        </w:rPr>
        <w:t>follows:</w:t>
      </w:r>
    </w:p>
    <w:p w14:paraId="6394D28F" w14:textId="77777777" w:rsidR="007E5106" w:rsidRDefault="007E5106">
      <w:pPr>
        <w:pStyle w:val="BodyText"/>
      </w:pPr>
    </w:p>
    <w:p w14:paraId="5F5EA904" w14:textId="77777777" w:rsidR="007E5106" w:rsidRDefault="007F33FE">
      <w:pPr>
        <w:pStyle w:val="ListParagraph"/>
        <w:numPr>
          <w:ilvl w:val="1"/>
          <w:numId w:val="4"/>
        </w:numPr>
        <w:tabs>
          <w:tab w:val="left" w:pos="939"/>
          <w:tab w:val="left" w:pos="940"/>
        </w:tabs>
        <w:spacing w:before="1" w:line="293" w:lineRule="exact"/>
        <w:ind w:hanging="361"/>
        <w:jc w:val="left"/>
        <w:rPr>
          <w:sz w:val="24"/>
        </w:rPr>
      </w:pPr>
      <w:r>
        <w:rPr>
          <w:sz w:val="24"/>
        </w:rPr>
        <w:t>All</w:t>
      </w:r>
      <w:r>
        <w:rPr>
          <w:spacing w:val="-3"/>
          <w:sz w:val="24"/>
        </w:rPr>
        <w:t xml:space="preserve"> </w:t>
      </w:r>
      <w:r>
        <w:rPr>
          <w:sz w:val="24"/>
        </w:rPr>
        <w:t>DEREA</w:t>
      </w:r>
      <w:r>
        <w:rPr>
          <w:spacing w:val="-1"/>
          <w:sz w:val="24"/>
        </w:rPr>
        <w:t xml:space="preserve"> </w:t>
      </w:r>
      <w:r>
        <w:rPr>
          <w:sz w:val="24"/>
        </w:rPr>
        <w:t>area</w:t>
      </w:r>
      <w:r>
        <w:rPr>
          <w:spacing w:val="-1"/>
          <w:sz w:val="24"/>
        </w:rPr>
        <w:t xml:space="preserve"> </w:t>
      </w:r>
      <w:r>
        <w:rPr>
          <w:sz w:val="24"/>
        </w:rPr>
        <w:t>lights</w:t>
      </w:r>
    </w:p>
    <w:p w14:paraId="4D86DBF7" w14:textId="77777777" w:rsidR="007E5106" w:rsidRDefault="007F33FE">
      <w:pPr>
        <w:pStyle w:val="ListParagraph"/>
        <w:numPr>
          <w:ilvl w:val="1"/>
          <w:numId w:val="4"/>
        </w:numPr>
        <w:tabs>
          <w:tab w:val="left" w:pos="939"/>
          <w:tab w:val="left" w:pos="940"/>
        </w:tabs>
        <w:spacing w:line="293" w:lineRule="exact"/>
        <w:ind w:hanging="361"/>
        <w:jc w:val="left"/>
        <w:rPr>
          <w:sz w:val="24"/>
        </w:rPr>
      </w:pPr>
      <w:r>
        <w:rPr>
          <w:sz w:val="24"/>
        </w:rPr>
        <w:t>All</w:t>
      </w:r>
      <w:r>
        <w:rPr>
          <w:spacing w:val="-2"/>
          <w:sz w:val="24"/>
        </w:rPr>
        <w:t xml:space="preserve"> </w:t>
      </w:r>
      <w:r>
        <w:rPr>
          <w:sz w:val="24"/>
        </w:rPr>
        <w:t>private PUD’s</w:t>
      </w:r>
      <w:r>
        <w:rPr>
          <w:spacing w:val="-1"/>
          <w:sz w:val="24"/>
        </w:rPr>
        <w:t xml:space="preserve"> </w:t>
      </w:r>
      <w:r>
        <w:rPr>
          <w:sz w:val="24"/>
        </w:rPr>
        <w:t>including</w:t>
      </w:r>
      <w:r>
        <w:rPr>
          <w:spacing w:val="-2"/>
          <w:sz w:val="24"/>
        </w:rPr>
        <w:t xml:space="preserve"> </w:t>
      </w:r>
      <w:r>
        <w:rPr>
          <w:sz w:val="24"/>
        </w:rPr>
        <w:t>Man O War</w:t>
      </w:r>
      <w:r>
        <w:rPr>
          <w:spacing w:val="-1"/>
          <w:sz w:val="24"/>
        </w:rPr>
        <w:t xml:space="preserve"> </w:t>
      </w:r>
      <w:r>
        <w:rPr>
          <w:sz w:val="24"/>
        </w:rPr>
        <w:t>Bridge</w:t>
      </w:r>
    </w:p>
    <w:p w14:paraId="49B16095" w14:textId="4AD22C83" w:rsidR="007E5106" w:rsidRDefault="005C1720">
      <w:pPr>
        <w:pStyle w:val="ListParagraph"/>
        <w:numPr>
          <w:ilvl w:val="1"/>
          <w:numId w:val="4"/>
        </w:numPr>
        <w:tabs>
          <w:tab w:val="left" w:pos="939"/>
          <w:tab w:val="left" w:pos="940"/>
        </w:tabs>
        <w:spacing w:line="293" w:lineRule="exact"/>
        <w:ind w:hanging="361"/>
        <w:jc w:val="left"/>
        <w:rPr>
          <w:sz w:val="24"/>
        </w:rPr>
      </w:pPr>
      <w:r>
        <w:rPr>
          <w:sz w:val="24"/>
        </w:rPr>
        <w:t>Spring tree</w:t>
      </w:r>
      <w:r w:rsidR="007F33FE">
        <w:rPr>
          <w:spacing w:val="-2"/>
          <w:sz w:val="24"/>
        </w:rPr>
        <w:t xml:space="preserve"> </w:t>
      </w:r>
      <w:r w:rsidR="007F33FE">
        <w:rPr>
          <w:sz w:val="24"/>
        </w:rPr>
        <w:t>Apartments</w:t>
      </w:r>
    </w:p>
    <w:p w14:paraId="34D30367" w14:textId="77777777" w:rsidR="007E5106" w:rsidRDefault="007F33FE">
      <w:pPr>
        <w:pStyle w:val="ListParagraph"/>
        <w:numPr>
          <w:ilvl w:val="1"/>
          <w:numId w:val="4"/>
        </w:numPr>
        <w:tabs>
          <w:tab w:val="left" w:pos="939"/>
          <w:tab w:val="left" w:pos="940"/>
        </w:tabs>
        <w:spacing w:line="293" w:lineRule="exact"/>
        <w:ind w:hanging="361"/>
        <w:jc w:val="left"/>
        <w:rPr>
          <w:sz w:val="24"/>
        </w:rPr>
      </w:pPr>
      <w:r>
        <w:rPr>
          <w:sz w:val="24"/>
        </w:rPr>
        <w:t>The</w:t>
      </w:r>
      <w:r>
        <w:rPr>
          <w:spacing w:val="-1"/>
          <w:sz w:val="24"/>
        </w:rPr>
        <w:t xml:space="preserve"> </w:t>
      </w:r>
      <w:r>
        <w:rPr>
          <w:sz w:val="24"/>
        </w:rPr>
        <w:t>Ridge</w:t>
      </w:r>
      <w:r>
        <w:rPr>
          <w:spacing w:val="-1"/>
          <w:sz w:val="24"/>
        </w:rPr>
        <w:t xml:space="preserve"> </w:t>
      </w:r>
      <w:r>
        <w:rPr>
          <w:sz w:val="24"/>
        </w:rPr>
        <w:t>(PUD)</w:t>
      </w:r>
    </w:p>
    <w:p w14:paraId="1E366701" w14:textId="77777777" w:rsidR="007E5106" w:rsidRDefault="007F33FE">
      <w:pPr>
        <w:pStyle w:val="ListParagraph"/>
        <w:numPr>
          <w:ilvl w:val="1"/>
          <w:numId w:val="4"/>
        </w:numPr>
        <w:tabs>
          <w:tab w:val="left" w:pos="939"/>
          <w:tab w:val="left" w:pos="940"/>
        </w:tabs>
        <w:spacing w:line="293" w:lineRule="exact"/>
        <w:ind w:hanging="361"/>
        <w:jc w:val="left"/>
        <w:rPr>
          <w:sz w:val="24"/>
        </w:rPr>
      </w:pPr>
      <w:r>
        <w:rPr>
          <w:sz w:val="24"/>
        </w:rPr>
        <w:t>Sports</w:t>
      </w:r>
      <w:r>
        <w:rPr>
          <w:spacing w:val="-2"/>
          <w:sz w:val="24"/>
        </w:rPr>
        <w:t xml:space="preserve"> </w:t>
      </w:r>
      <w:r>
        <w:rPr>
          <w:sz w:val="24"/>
        </w:rPr>
        <w:t>Village</w:t>
      </w:r>
      <w:r>
        <w:rPr>
          <w:spacing w:val="-1"/>
          <w:sz w:val="24"/>
        </w:rPr>
        <w:t xml:space="preserve"> </w:t>
      </w:r>
      <w:r>
        <w:rPr>
          <w:sz w:val="24"/>
        </w:rPr>
        <w:t>Road</w:t>
      </w:r>
      <w:r>
        <w:rPr>
          <w:spacing w:val="-1"/>
          <w:sz w:val="24"/>
        </w:rPr>
        <w:t xml:space="preserve"> </w:t>
      </w:r>
      <w:r>
        <w:rPr>
          <w:sz w:val="24"/>
        </w:rPr>
        <w:t>in</w:t>
      </w:r>
      <w:r>
        <w:rPr>
          <w:spacing w:val="-1"/>
          <w:sz w:val="24"/>
        </w:rPr>
        <w:t xml:space="preserve"> </w:t>
      </w:r>
      <w:r>
        <w:rPr>
          <w:sz w:val="24"/>
        </w:rPr>
        <w:t>Green Valley</w:t>
      </w:r>
    </w:p>
    <w:p w14:paraId="281A4A03" w14:textId="77777777" w:rsidR="007E5106" w:rsidRDefault="007F33FE">
      <w:pPr>
        <w:pStyle w:val="ListParagraph"/>
        <w:numPr>
          <w:ilvl w:val="1"/>
          <w:numId w:val="4"/>
        </w:numPr>
        <w:tabs>
          <w:tab w:val="left" w:pos="939"/>
          <w:tab w:val="left" w:pos="940"/>
        </w:tabs>
        <w:spacing w:line="293" w:lineRule="exact"/>
        <w:ind w:hanging="361"/>
        <w:jc w:val="left"/>
        <w:rPr>
          <w:sz w:val="24"/>
        </w:rPr>
      </w:pPr>
      <w:r>
        <w:rPr>
          <w:sz w:val="24"/>
        </w:rPr>
        <w:t>Sunbrook</w:t>
      </w:r>
      <w:r>
        <w:rPr>
          <w:spacing w:val="-3"/>
          <w:sz w:val="24"/>
        </w:rPr>
        <w:t xml:space="preserve"> </w:t>
      </w:r>
      <w:r>
        <w:rPr>
          <w:sz w:val="24"/>
        </w:rPr>
        <w:t>SID,</w:t>
      </w:r>
      <w:r>
        <w:rPr>
          <w:spacing w:val="-2"/>
          <w:sz w:val="24"/>
        </w:rPr>
        <w:t xml:space="preserve"> </w:t>
      </w:r>
      <w:r>
        <w:rPr>
          <w:sz w:val="24"/>
        </w:rPr>
        <w:t>Road</w:t>
      </w:r>
      <w:r>
        <w:rPr>
          <w:spacing w:val="-2"/>
          <w:sz w:val="24"/>
        </w:rPr>
        <w:t xml:space="preserve"> </w:t>
      </w:r>
      <w:r>
        <w:rPr>
          <w:sz w:val="24"/>
        </w:rPr>
        <w:t>and</w:t>
      </w:r>
      <w:r>
        <w:rPr>
          <w:spacing w:val="-1"/>
          <w:sz w:val="24"/>
        </w:rPr>
        <w:t xml:space="preserve"> </w:t>
      </w:r>
      <w:r>
        <w:rPr>
          <w:sz w:val="24"/>
        </w:rPr>
        <w:t>corresponding</w:t>
      </w:r>
      <w:r>
        <w:rPr>
          <w:spacing w:val="-4"/>
          <w:sz w:val="24"/>
        </w:rPr>
        <w:t xml:space="preserve"> </w:t>
      </w:r>
      <w:r>
        <w:rPr>
          <w:sz w:val="24"/>
        </w:rPr>
        <w:t>subdivision</w:t>
      </w:r>
      <w:r>
        <w:rPr>
          <w:spacing w:val="-2"/>
          <w:sz w:val="24"/>
        </w:rPr>
        <w:t xml:space="preserve"> </w:t>
      </w:r>
      <w:r>
        <w:rPr>
          <w:sz w:val="24"/>
        </w:rPr>
        <w:t>(light</w:t>
      </w:r>
      <w:r>
        <w:rPr>
          <w:spacing w:val="-2"/>
          <w:sz w:val="24"/>
        </w:rPr>
        <w:t xml:space="preserve"> </w:t>
      </w:r>
      <w:r>
        <w:rPr>
          <w:sz w:val="24"/>
        </w:rPr>
        <w:t>only)</w:t>
      </w:r>
    </w:p>
    <w:p w14:paraId="139614DB" w14:textId="77777777" w:rsidR="007E5106" w:rsidRDefault="007F33FE">
      <w:pPr>
        <w:pStyle w:val="ListParagraph"/>
        <w:numPr>
          <w:ilvl w:val="1"/>
          <w:numId w:val="4"/>
        </w:numPr>
        <w:tabs>
          <w:tab w:val="left" w:pos="939"/>
          <w:tab w:val="left" w:pos="940"/>
        </w:tabs>
        <w:spacing w:line="293" w:lineRule="exact"/>
        <w:ind w:hanging="361"/>
        <w:jc w:val="left"/>
        <w:rPr>
          <w:sz w:val="24"/>
        </w:rPr>
      </w:pPr>
      <w:r>
        <w:rPr>
          <w:sz w:val="24"/>
        </w:rPr>
        <w:t>Green Valley</w:t>
      </w:r>
      <w:r>
        <w:rPr>
          <w:spacing w:val="-3"/>
          <w:sz w:val="24"/>
        </w:rPr>
        <w:t xml:space="preserve"> </w:t>
      </w:r>
      <w:r>
        <w:rPr>
          <w:sz w:val="24"/>
        </w:rPr>
        <w:t>Phase 4</w:t>
      </w:r>
    </w:p>
    <w:p w14:paraId="7FAADF22" w14:textId="77777777" w:rsidR="007E5106" w:rsidRDefault="007F33FE">
      <w:pPr>
        <w:pStyle w:val="ListParagraph"/>
        <w:numPr>
          <w:ilvl w:val="1"/>
          <w:numId w:val="4"/>
        </w:numPr>
        <w:tabs>
          <w:tab w:val="left" w:pos="939"/>
          <w:tab w:val="left" w:pos="940"/>
        </w:tabs>
        <w:spacing w:line="293" w:lineRule="exact"/>
        <w:ind w:hanging="361"/>
        <w:jc w:val="left"/>
        <w:rPr>
          <w:sz w:val="24"/>
        </w:rPr>
      </w:pPr>
      <w:r>
        <w:rPr>
          <w:sz w:val="24"/>
        </w:rPr>
        <w:t>Any</w:t>
      </w:r>
      <w:r>
        <w:rPr>
          <w:spacing w:val="-4"/>
          <w:sz w:val="24"/>
        </w:rPr>
        <w:t xml:space="preserve"> </w:t>
      </w:r>
      <w:r>
        <w:rPr>
          <w:sz w:val="24"/>
        </w:rPr>
        <w:t>other</w:t>
      </w:r>
      <w:r>
        <w:rPr>
          <w:spacing w:val="-3"/>
          <w:sz w:val="24"/>
        </w:rPr>
        <w:t xml:space="preserve"> </w:t>
      </w:r>
      <w:r>
        <w:rPr>
          <w:sz w:val="24"/>
        </w:rPr>
        <w:t>private</w:t>
      </w:r>
      <w:r>
        <w:rPr>
          <w:spacing w:val="-1"/>
          <w:sz w:val="24"/>
        </w:rPr>
        <w:t xml:space="preserve"> </w:t>
      </w:r>
      <w:r>
        <w:rPr>
          <w:sz w:val="24"/>
        </w:rPr>
        <w:t>PUD</w:t>
      </w:r>
      <w:r>
        <w:rPr>
          <w:spacing w:val="-2"/>
          <w:sz w:val="24"/>
        </w:rPr>
        <w:t xml:space="preserve"> </w:t>
      </w:r>
      <w:r>
        <w:rPr>
          <w:sz w:val="24"/>
        </w:rPr>
        <w:t>lights</w:t>
      </w:r>
    </w:p>
    <w:p w14:paraId="593F29CA" w14:textId="77777777" w:rsidR="007E5106" w:rsidRDefault="007E5106">
      <w:pPr>
        <w:pStyle w:val="BodyText"/>
        <w:spacing w:before="9"/>
        <w:rPr>
          <w:sz w:val="23"/>
        </w:rPr>
      </w:pPr>
    </w:p>
    <w:p w14:paraId="67330FC2" w14:textId="04C692FC" w:rsidR="007E5106" w:rsidRDefault="007F33FE">
      <w:pPr>
        <w:pStyle w:val="BodyText"/>
        <w:ind w:left="219" w:right="396"/>
        <w:jc w:val="both"/>
      </w:pPr>
      <w:r>
        <w:t>Further, any non-standard street light system must be approved by the Community</w:t>
      </w:r>
      <w:r>
        <w:rPr>
          <w:spacing w:val="1"/>
        </w:rPr>
        <w:t xml:space="preserve"> </w:t>
      </w:r>
      <w:r>
        <w:t>Development</w:t>
      </w:r>
      <w:r>
        <w:rPr>
          <w:spacing w:val="-6"/>
        </w:rPr>
        <w:t xml:space="preserve"> </w:t>
      </w:r>
      <w:r>
        <w:t>Director</w:t>
      </w:r>
      <w:r>
        <w:rPr>
          <w:spacing w:val="-8"/>
        </w:rPr>
        <w:t xml:space="preserve"> </w:t>
      </w:r>
      <w:r>
        <w:t>to</w:t>
      </w:r>
      <w:r>
        <w:rPr>
          <w:spacing w:val="-5"/>
        </w:rPr>
        <w:t xml:space="preserve"> </w:t>
      </w:r>
      <w:r w:rsidR="0064656C">
        <w:t>ensure</w:t>
      </w:r>
      <w:r>
        <w:rPr>
          <w:spacing w:val="-6"/>
        </w:rPr>
        <w:t xml:space="preserve"> </w:t>
      </w:r>
      <w:r>
        <w:t>that</w:t>
      </w:r>
      <w:r>
        <w:rPr>
          <w:spacing w:val="-5"/>
        </w:rPr>
        <w:t xml:space="preserve"> </w:t>
      </w:r>
      <w:r>
        <w:t>public</w:t>
      </w:r>
      <w:r>
        <w:rPr>
          <w:spacing w:val="-7"/>
        </w:rPr>
        <w:t xml:space="preserve"> </w:t>
      </w:r>
      <w:r>
        <w:t>safety</w:t>
      </w:r>
      <w:r>
        <w:rPr>
          <w:spacing w:val="-9"/>
        </w:rPr>
        <w:t xml:space="preserve"> </w:t>
      </w:r>
      <w:r>
        <w:t>and</w:t>
      </w:r>
      <w:r>
        <w:rPr>
          <w:spacing w:val="-5"/>
        </w:rPr>
        <w:t xml:space="preserve"> </w:t>
      </w:r>
      <w:r>
        <w:t>planning</w:t>
      </w:r>
      <w:r>
        <w:rPr>
          <w:spacing w:val="-8"/>
        </w:rPr>
        <w:t xml:space="preserve"> </w:t>
      </w:r>
      <w:r>
        <w:t>concerns</w:t>
      </w:r>
      <w:r>
        <w:rPr>
          <w:spacing w:val="-6"/>
        </w:rPr>
        <w:t xml:space="preserve"> </w:t>
      </w:r>
      <w:r>
        <w:t>are</w:t>
      </w:r>
      <w:r>
        <w:rPr>
          <w:spacing w:val="-6"/>
        </w:rPr>
        <w:t xml:space="preserve"> </w:t>
      </w:r>
      <w:r>
        <w:t>considered.</w:t>
      </w:r>
      <w:r>
        <w:rPr>
          <w:spacing w:val="-64"/>
        </w:rPr>
        <w:t xml:space="preserve"> </w:t>
      </w:r>
      <w:r>
        <w:t xml:space="preserve">Power shall be provided to non-standard </w:t>
      </w:r>
      <w:r w:rsidR="001608F3">
        <w:t>streetlights</w:t>
      </w:r>
      <w:r>
        <w:t xml:space="preserve"> by the City at no cost to the</w:t>
      </w:r>
      <w:r>
        <w:rPr>
          <w:spacing w:val="1"/>
        </w:rPr>
        <w:t xml:space="preserve"> </w:t>
      </w:r>
      <w:r>
        <w:rPr>
          <w:spacing w:val="-2"/>
        </w:rPr>
        <w:t>association</w:t>
      </w:r>
      <w:r>
        <w:rPr>
          <w:spacing w:val="-16"/>
        </w:rPr>
        <w:t xml:space="preserve"> </w:t>
      </w:r>
      <w:r>
        <w:rPr>
          <w:spacing w:val="-2"/>
        </w:rPr>
        <w:t>or</w:t>
      </w:r>
      <w:r>
        <w:rPr>
          <w:spacing w:val="-18"/>
        </w:rPr>
        <w:t xml:space="preserve"> </w:t>
      </w:r>
      <w:r>
        <w:rPr>
          <w:spacing w:val="-2"/>
        </w:rPr>
        <w:t>developer.</w:t>
      </w:r>
      <w:r>
        <w:rPr>
          <w:spacing w:val="-16"/>
        </w:rPr>
        <w:t xml:space="preserve"> </w:t>
      </w:r>
      <w:r>
        <w:rPr>
          <w:spacing w:val="-2"/>
        </w:rPr>
        <w:t>The</w:t>
      </w:r>
      <w:r>
        <w:rPr>
          <w:spacing w:val="-16"/>
        </w:rPr>
        <w:t xml:space="preserve"> </w:t>
      </w:r>
      <w:r>
        <w:rPr>
          <w:spacing w:val="-1"/>
        </w:rPr>
        <w:t>above</w:t>
      </w:r>
      <w:r>
        <w:rPr>
          <w:spacing w:val="-16"/>
        </w:rPr>
        <w:t xml:space="preserve"> </w:t>
      </w:r>
      <w:r>
        <w:rPr>
          <w:spacing w:val="-1"/>
        </w:rPr>
        <w:t>will</w:t>
      </w:r>
      <w:r>
        <w:rPr>
          <w:spacing w:val="-22"/>
        </w:rPr>
        <w:t xml:space="preserve"> </w:t>
      </w:r>
      <w:r>
        <w:rPr>
          <w:spacing w:val="-1"/>
        </w:rPr>
        <w:t>be</w:t>
      </w:r>
      <w:r>
        <w:rPr>
          <w:spacing w:val="-20"/>
        </w:rPr>
        <w:t xml:space="preserve"> </w:t>
      </w:r>
      <w:r>
        <w:rPr>
          <w:spacing w:val="-1"/>
        </w:rPr>
        <w:t>updated</w:t>
      </w:r>
      <w:r>
        <w:rPr>
          <w:spacing w:val="-21"/>
        </w:rPr>
        <w:t xml:space="preserve"> </w:t>
      </w:r>
      <w:r>
        <w:rPr>
          <w:spacing w:val="-1"/>
        </w:rPr>
        <w:t>periodically</w:t>
      </w:r>
      <w:r>
        <w:rPr>
          <w:spacing w:val="-24"/>
        </w:rPr>
        <w:t xml:space="preserve"> </w:t>
      </w:r>
      <w:r>
        <w:rPr>
          <w:spacing w:val="-1"/>
        </w:rPr>
        <w:t>by</w:t>
      </w:r>
      <w:r>
        <w:rPr>
          <w:spacing w:val="-24"/>
        </w:rPr>
        <w:t xml:space="preserve"> </w:t>
      </w:r>
      <w:r>
        <w:rPr>
          <w:spacing w:val="-1"/>
        </w:rPr>
        <w:t>the</w:t>
      </w:r>
      <w:r>
        <w:rPr>
          <w:spacing w:val="-21"/>
        </w:rPr>
        <w:t xml:space="preserve"> </w:t>
      </w:r>
      <w:r>
        <w:rPr>
          <w:spacing w:val="-1"/>
        </w:rPr>
        <w:t>Power</w:t>
      </w:r>
      <w:r>
        <w:rPr>
          <w:spacing w:val="-22"/>
        </w:rPr>
        <w:t xml:space="preserve"> </w:t>
      </w:r>
      <w:r>
        <w:rPr>
          <w:spacing w:val="-1"/>
        </w:rPr>
        <w:t>Department.</w:t>
      </w:r>
    </w:p>
    <w:p w14:paraId="2CF07C77" w14:textId="77777777" w:rsidR="007E5106" w:rsidRDefault="007E5106">
      <w:pPr>
        <w:pStyle w:val="BodyText"/>
      </w:pPr>
    </w:p>
    <w:p w14:paraId="20E3A5CB" w14:textId="10C9AC0E" w:rsidR="007E5106" w:rsidRDefault="007F33FE">
      <w:pPr>
        <w:pStyle w:val="ListParagraph"/>
        <w:numPr>
          <w:ilvl w:val="0"/>
          <w:numId w:val="4"/>
        </w:numPr>
        <w:tabs>
          <w:tab w:val="left" w:pos="489"/>
        </w:tabs>
        <w:ind w:left="219" w:right="395" w:firstLine="0"/>
        <w:rPr>
          <w:sz w:val="24"/>
        </w:rPr>
      </w:pPr>
      <w:r>
        <w:rPr>
          <w:sz w:val="24"/>
        </w:rPr>
        <w:t xml:space="preserve">Installation. Standard </w:t>
      </w:r>
      <w:r w:rsidR="001608F3">
        <w:rPr>
          <w:sz w:val="24"/>
        </w:rPr>
        <w:t>streetlights</w:t>
      </w:r>
      <w:r>
        <w:rPr>
          <w:sz w:val="24"/>
        </w:rPr>
        <w:t xml:space="preserve"> shall be installed at the owner/developer's expense</w:t>
      </w:r>
      <w:r>
        <w:rPr>
          <w:spacing w:val="-64"/>
          <w:sz w:val="24"/>
        </w:rPr>
        <w:t xml:space="preserve"> </w:t>
      </w:r>
      <w:r>
        <w:rPr>
          <w:sz w:val="24"/>
        </w:rPr>
        <w:t>in</w:t>
      </w:r>
      <w:r>
        <w:rPr>
          <w:spacing w:val="1"/>
          <w:sz w:val="24"/>
        </w:rPr>
        <w:t xml:space="preserve"> </w:t>
      </w:r>
      <w:r>
        <w:rPr>
          <w:sz w:val="24"/>
        </w:rPr>
        <w:t>all</w:t>
      </w:r>
      <w:r>
        <w:rPr>
          <w:spacing w:val="1"/>
          <w:sz w:val="24"/>
        </w:rPr>
        <w:t xml:space="preserve"> </w:t>
      </w:r>
      <w:r>
        <w:rPr>
          <w:sz w:val="24"/>
        </w:rPr>
        <w:t>new</w:t>
      </w:r>
      <w:r>
        <w:rPr>
          <w:spacing w:val="1"/>
          <w:sz w:val="24"/>
        </w:rPr>
        <w:t xml:space="preserve"> </w:t>
      </w:r>
      <w:r>
        <w:rPr>
          <w:sz w:val="24"/>
        </w:rPr>
        <w:t>subdivisions</w:t>
      </w:r>
      <w:r>
        <w:rPr>
          <w:spacing w:val="1"/>
          <w:sz w:val="24"/>
        </w:rPr>
        <w:t xml:space="preserve"> </w:t>
      </w:r>
      <w:r>
        <w:rPr>
          <w:sz w:val="24"/>
        </w:rPr>
        <w:t>or</w:t>
      </w:r>
      <w:r>
        <w:rPr>
          <w:spacing w:val="1"/>
          <w:sz w:val="24"/>
        </w:rPr>
        <w:t xml:space="preserve"> </w:t>
      </w:r>
      <w:r>
        <w:rPr>
          <w:sz w:val="24"/>
        </w:rPr>
        <w:t>projects.</w:t>
      </w:r>
      <w:r>
        <w:rPr>
          <w:spacing w:val="1"/>
          <w:sz w:val="24"/>
        </w:rPr>
        <w:t xml:space="preserve"> </w:t>
      </w:r>
      <w:r>
        <w:rPr>
          <w:sz w:val="24"/>
        </w:rPr>
        <w:t>Standard</w:t>
      </w:r>
      <w:r>
        <w:rPr>
          <w:spacing w:val="1"/>
          <w:sz w:val="24"/>
        </w:rPr>
        <w:t xml:space="preserve"> </w:t>
      </w:r>
      <w:r>
        <w:rPr>
          <w:sz w:val="24"/>
        </w:rPr>
        <w:t>lights</w:t>
      </w:r>
      <w:r>
        <w:rPr>
          <w:spacing w:val="1"/>
          <w:sz w:val="24"/>
        </w:rPr>
        <w:t xml:space="preserve"> </w:t>
      </w:r>
      <w:r>
        <w:rPr>
          <w:sz w:val="24"/>
        </w:rPr>
        <w:t>may</w:t>
      </w:r>
      <w:r>
        <w:rPr>
          <w:spacing w:val="1"/>
          <w:sz w:val="24"/>
        </w:rPr>
        <w:t xml:space="preserve"> </w:t>
      </w:r>
      <w:r>
        <w:rPr>
          <w:sz w:val="24"/>
        </w:rPr>
        <w:t>be</w:t>
      </w:r>
      <w:r>
        <w:rPr>
          <w:spacing w:val="1"/>
          <w:sz w:val="24"/>
        </w:rPr>
        <w:t xml:space="preserve"> </w:t>
      </w:r>
      <w:r>
        <w:rPr>
          <w:sz w:val="24"/>
        </w:rPr>
        <w:t>installed</w:t>
      </w:r>
      <w:r>
        <w:rPr>
          <w:spacing w:val="1"/>
          <w:sz w:val="24"/>
        </w:rPr>
        <w:t xml:space="preserve"> </w:t>
      </w:r>
      <w:r>
        <w:rPr>
          <w:sz w:val="24"/>
        </w:rPr>
        <w:t>in</w:t>
      </w:r>
      <w:r>
        <w:rPr>
          <w:spacing w:val="1"/>
          <w:sz w:val="24"/>
        </w:rPr>
        <w:t xml:space="preserve"> </w:t>
      </w:r>
      <w:r>
        <w:rPr>
          <w:sz w:val="24"/>
        </w:rPr>
        <w:t>existing</w:t>
      </w:r>
      <w:r>
        <w:rPr>
          <w:spacing w:val="1"/>
          <w:sz w:val="24"/>
        </w:rPr>
        <w:t xml:space="preserve"> </w:t>
      </w:r>
      <w:r>
        <w:rPr>
          <w:sz w:val="24"/>
        </w:rPr>
        <w:t>neighborhoods upon the execution by responsible parties of the Street Light Installment</w:t>
      </w:r>
      <w:r>
        <w:rPr>
          <w:spacing w:val="1"/>
          <w:sz w:val="24"/>
        </w:rPr>
        <w:t xml:space="preserve"> </w:t>
      </w:r>
      <w:r>
        <w:rPr>
          <w:sz w:val="24"/>
        </w:rPr>
        <w:t xml:space="preserve">Agreement which is a part of this policy. The design and cost of the </w:t>
      </w:r>
      <w:r w:rsidR="001608F3">
        <w:rPr>
          <w:sz w:val="24"/>
        </w:rPr>
        <w:t>streetlight</w:t>
      </w:r>
      <w:r>
        <w:rPr>
          <w:sz w:val="24"/>
        </w:rPr>
        <w:t xml:space="preserve"> will be</w:t>
      </w:r>
      <w:r>
        <w:rPr>
          <w:spacing w:val="1"/>
          <w:sz w:val="24"/>
        </w:rPr>
        <w:t xml:space="preserve"> </w:t>
      </w:r>
      <w:r>
        <w:rPr>
          <w:sz w:val="24"/>
        </w:rPr>
        <w:t xml:space="preserve">determined by the </w:t>
      </w:r>
      <w:r w:rsidR="001608F3">
        <w:rPr>
          <w:sz w:val="24"/>
        </w:rPr>
        <w:t>city</w:t>
      </w:r>
      <w:r>
        <w:rPr>
          <w:sz w:val="24"/>
        </w:rPr>
        <w:t xml:space="preserve"> and incorporated into the said Agreement. Customers requesting</w:t>
      </w:r>
      <w:r>
        <w:rPr>
          <w:spacing w:val="-64"/>
          <w:sz w:val="24"/>
        </w:rPr>
        <w:t xml:space="preserve"> </w:t>
      </w:r>
      <w:r>
        <w:rPr>
          <w:sz w:val="24"/>
        </w:rPr>
        <w:t>street light installation will be required to meet with the Water and Power staff during a</w:t>
      </w:r>
      <w:r>
        <w:rPr>
          <w:spacing w:val="1"/>
          <w:sz w:val="24"/>
        </w:rPr>
        <w:t xml:space="preserve"> </w:t>
      </w:r>
      <w:r>
        <w:rPr>
          <w:sz w:val="24"/>
        </w:rPr>
        <w:t>regularly</w:t>
      </w:r>
      <w:r>
        <w:rPr>
          <w:spacing w:val="1"/>
          <w:sz w:val="24"/>
        </w:rPr>
        <w:t xml:space="preserve"> </w:t>
      </w:r>
      <w:r>
        <w:rPr>
          <w:sz w:val="24"/>
        </w:rPr>
        <w:t>scheduled</w:t>
      </w:r>
      <w:r>
        <w:rPr>
          <w:spacing w:val="1"/>
          <w:sz w:val="24"/>
        </w:rPr>
        <w:t xml:space="preserve"> </w:t>
      </w:r>
      <w:r>
        <w:rPr>
          <w:sz w:val="24"/>
        </w:rPr>
        <w:t>planning</w:t>
      </w:r>
      <w:r>
        <w:rPr>
          <w:spacing w:val="1"/>
          <w:sz w:val="24"/>
        </w:rPr>
        <w:t xml:space="preserve"> </w:t>
      </w:r>
      <w:r>
        <w:rPr>
          <w:sz w:val="24"/>
        </w:rPr>
        <w:t>meeting</w:t>
      </w:r>
      <w:r>
        <w:rPr>
          <w:spacing w:val="1"/>
          <w:sz w:val="24"/>
        </w:rPr>
        <w:t xml:space="preserve"> </w:t>
      </w:r>
      <w:r w:rsidR="001608F3">
        <w:rPr>
          <w:sz w:val="24"/>
        </w:rPr>
        <w:t>to</w:t>
      </w:r>
      <w:r>
        <w:rPr>
          <w:spacing w:val="1"/>
          <w:sz w:val="24"/>
        </w:rPr>
        <w:t xml:space="preserve"> </w:t>
      </w:r>
      <w:r>
        <w:rPr>
          <w:sz w:val="24"/>
        </w:rPr>
        <w:t>discuss</w:t>
      </w:r>
      <w:r>
        <w:rPr>
          <w:spacing w:val="1"/>
          <w:sz w:val="24"/>
        </w:rPr>
        <w:t xml:space="preserve"> </w:t>
      </w:r>
      <w:r>
        <w:rPr>
          <w:sz w:val="24"/>
        </w:rPr>
        <w:t>details</w:t>
      </w:r>
      <w:r>
        <w:rPr>
          <w:spacing w:val="1"/>
          <w:sz w:val="24"/>
        </w:rPr>
        <w:t xml:space="preserve"> </w:t>
      </w:r>
      <w:r>
        <w:rPr>
          <w:sz w:val="24"/>
        </w:rPr>
        <w:t>and</w:t>
      </w:r>
      <w:r>
        <w:rPr>
          <w:spacing w:val="1"/>
          <w:sz w:val="24"/>
        </w:rPr>
        <w:t xml:space="preserve"> </w:t>
      </w:r>
      <w:r>
        <w:rPr>
          <w:sz w:val="24"/>
        </w:rPr>
        <w:t>procedures.</w:t>
      </w:r>
      <w:r>
        <w:rPr>
          <w:spacing w:val="1"/>
          <w:sz w:val="24"/>
        </w:rPr>
        <w:t xml:space="preserve"> </w:t>
      </w:r>
      <w:r>
        <w:rPr>
          <w:spacing w:val="-1"/>
          <w:sz w:val="24"/>
        </w:rPr>
        <w:t>Maintenance</w:t>
      </w:r>
      <w:r>
        <w:rPr>
          <w:spacing w:val="-16"/>
          <w:sz w:val="24"/>
        </w:rPr>
        <w:t xml:space="preserve"> </w:t>
      </w:r>
      <w:r>
        <w:rPr>
          <w:spacing w:val="-1"/>
          <w:sz w:val="24"/>
        </w:rPr>
        <w:t>and</w:t>
      </w:r>
      <w:r>
        <w:rPr>
          <w:spacing w:val="-16"/>
          <w:sz w:val="24"/>
        </w:rPr>
        <w:t xml:space="preserve"> </w:t>
      </w:r>
      <w:r>
        <w:rPr>
          <w:spacing w:val="-1"/>
          <w:sz w:val="24"/>
        </w:rPr>
        <w:t>lamps</w:t>
      </w:r>
      <w:r>
        <w:rPr>
          <w:spacing w:val="-17"/>
          <w:sz w:val="24"/>
        </w:rPr>
        <w:t xml:space="preserve"> </w:t>
      </w:r>
      <w:r>
        <w:rPr>
          <w:spacing w:val="-1"/>
          <w:sz w:val="24"/>
        </w:rPr>
        <w:t>as</w:t>
      </w:r>
      <w:r>
        <w:rPr>
          <w:spacing w:val="-17"/>
          <w:sz w:val="24"/>
        </w:rPr>
        <w:t xml:space="preserve"> </w:t>
      </w:r>
      <w:r>
        <w:rPr>
          <w:spacing w:val="-1"/>
          <w:sz w:val="24"/>
        </w:rPr>
        <w:t>well</w:t>
      </w:r>
      <w:r>
        <w:rPr>
          <w:spacing w:val="-17"/>
          <w:sz w:val="24"/>
        </w:rPr>
        <w:t xml:space="preserve"> </w:t>
      </w:r>
      <w:r>
        <w:rPr>
          <w:spacing w:val="-1"/>
          <w:sz w:val="24"/>
        </w:rPr>
        <w:t>as</w:t>
      </w:r>
      <w:r>
        <w:rPr>
          <w:spacing w:val="-17"/>
          <w:sz w:val="24"/>
        </w:rPr>
        <w:t xml:space="preserve"> </w:t>
      </w:r>
      <w:r>
        <w:rPr>
          <w:spacing w:val="-1"/>
          <w:sz w:val="24"/>
        </w:rPr>
        <w:t>power</w:t>
      </w:r>
      <w:r>
        <w:rPr>
          <w:spacing w:val="-18"/>
          <w:sz w:val="24"/>
        </w:rPr>
        <w:t xml:space="preserve"> </w:t>
      </w:r>
      <w:r>
        <w:rPr>
          <w:spacing w:val="-1"/>
          <w:sz w:val="24"/>
        </w:rPr>
        <w:t>will</w:t>
      </w:r>
      <w:r>
        <w:rPr>
          <w:spacing w:val="-17"/>
          <w:sz w:val="24"/>
        </w:rPr>
        <w:t xml:space="preserve"> </w:t>
      </w:r>
      <w:r>
        <w:rPr>
          <w:spacing w:val="-1"/>
          <w:sz w:val="24"/>
        </w:rPr>
        <w:t>be</w:t>
      </w:r>
      <w:r>
        <w:rPr>
          <w:spacing w:val="-15"/>
          <w:sz w:val="24"/>
        </w:rPr>
        <w:t xml:space="preserve"> </w:t>
      </w:r>
      <w:r>
        <w:rPr>
          <w:spacing w:val="-1"/>
          <w:sz w:val="24"/>
        </w:rPr>
        <w:t>supplied</w:t>
      </w:r>
      <w:r>
        <w:rPr>
          <w:spacing w:val="-16"/>
          <w:sz w:val="24"/>
        </w:rPr>
        <w:t xml:space="preserve"> </w:t>
      </w:r>
      <w:r>
        <w:rPr>
          <w:spacing w:val="-1"/>
          <w:sz w:val="24"/>
        </w:rPr>
        <w:t>by</w:t>
      </w:r>
      <w:r>
        <w:rPr>
          <w:spacing w:val="-19"/>
          <w:sz w:val="24"/>
        </w:rPr>
        <w:t xml:space="preserve"> </w:t>
      </w:r>
      <w:r>
        <w:rPr>
          <w:sz w:val="24"/>
        </w:rPr>
        <w:t>the</w:t>
      </w:r>
      <w:r>
        <w:rPr>
          <w:spacing w:val="-16"/>
          <w:sz w:val="24"/>
        </w:rPr>
        <w:t xml:space="preserve"> </w:t>
      </w:r>
      <w:r>
        <w:rPr>
          <w:sz w:val="24"/>
        </w:rPr>
        <w:t>City</w:t>
      </w:r>
      <w:r>
        <w:rPr>
          <w:spacing w:val="-19"/>
          <w:sz w:val="24"/>
        </w:rPr>
        <w:t xml:space="preserve"> </w:t>
      </w:r>
      <w:r>
        <w:rPr>
          <w:sz w:val="24"/>
        </w:rPr>
        <w:t>at</w:t>
      </w:r>
      <w:r>
        <w:rPr>
          <w:spacing w:val="-16"/>
          <w:sz w:val="24"/>
        </w:rPr>
        <w:t xml:space="preserve"> </w:t>
      </w:r>
      <w:r>
        <w:rPr>
          <w:sz w:val="24"/>
        </w:rPr>
        <w:t>no</w:t>
      </w:r>
      <w:r>
        <w:rPr>
          <w:spacing w:val="-18"/>
          <w:sz w:val="24"/>
        </w:rPr>
        <w:t xml:space="preserve"> </w:t>
      </w:r>
      <w:r>
        <w:rPr>
          <w:sz w:val="24"/>
        </w:rPr>
        <w:t>cost</w:t>
      </w:r>
      <w:r>
        <w:rPr>
          <w:spacing w:val="-21"/>
          <w:sz w:val="24"/>
        </w:rPr>
        <w:t xml:space="preserve"> </w:t>
      </w:r>
      <w:r>
        <w:rPr>
          <w:sz w:val="24"/>
        </w:rPr>
        <w:t>to</w:t>
      </w:r>
      <w:r>
        <w:rPr>
          <w:spacing w:val="-20"/>
          <w:sz w:val="24"/>
        </w:rPr>
        <w:t xml:space="preserve"> </w:t>
      </w:r>
      <w:r>
        <w:rPr>
          <w:sz w:val="24"/>
        </w:rPr>
        <w:t>standard</w:t>
      </w:r>
      <w:r>
        <w:rPr>
          <w:spacing w:val="-64"/>
          <w:sz w:val="24"/>
        </w:rPr>
        <w:t xml:space="preserve"> </w:t>
      </w:r>
      <w:r w:rsidR="001608F3">
        <w:rPr>
          <w:sz w:val="24"/>
        </w:rPr>
        <w:t>street</w:t>
      </w:r>
      <w:r w:rsidR="001608F3">
        <w:rPr>
          <w:spacing w:val="1"/>
          <w:sz w:val="24"/>
        </w:rPr>
        <w:t>lights</w:t>
      </w:r>
      <w:r>
        <w:rPr>
          <w:sz w:val="24"/>
        </w:rPr>
        <w:t xml:space="preserve"> installed</w:t>
      </w:r>
      <w:r>
        <w:rPr>
          <w:spacing w:val="1"/>
          <w:sz w:val="24"/>
        </w:rPr>
        <w:t xml:space="preserve"> </w:t>
      </w:r>
      <w:r>
        <w:rPr>
          <w:sz w:val="24"/>
        </w:rPr>
        <w:t>in</w:t>
      </w:r>
      <w:r>
        <w:rPr>
          <w:spacing w:val="1"/>
          <w:sz w:val="24"/>
        </w:rPr>
        <w:t xml:space="preserve"> </w:t>
      </w:r>
      <w:r>
        <w:rPr>
          <w:sz w:val="24"/>
        </w:rPr>
        <w:t>accordance herewith. An executed Street Light Installment</w:t>
      </w:r>
      <w:r>
        <w:rPr>
          <w:spacing w:val="1"/>
          <w:sz w:val="24"/>
        </w:rPr>
        <w:t xml:space="preserve"> </w:t>
      </w:r>
      <w:r>
        <w:rPr>
          <w:spacing w:val="-2"/>
          <w:sz w:val="24"/>
        </w:rPr>
        <w:t>Agreement</w:t>
      </w:r>
      <w:r>
        <w:rPr>
          <w:spacing w:val="-16"/>
          <w:sz w:val="24"/>
        </w:rPr>
        <w:t xml:space="preserve"> </w:t>
      </w:r>
      <w:r>
        <w:rPr>
          <w:spacing w:val="-2"/>
          <w:sz w:val="24"/>
        </w:rPr>
        <w:t>will</w:t>
      </w:r>
      <w:r>
        <w:rPr>
          <w:spacing w:val="-17"/>
          <w:sz w:val="24"/>
        </w:rPr>
        <w:t xml:space="preserve"> </w:t>
      </w:r>
      <w:r>
        <w:rPr>
          <w:spacing w:val="-2"/>
          <w:sz w:val="24"/>
        </w:rPr>
        <w:t>be</w:t>
      </w:r>
      <w:r>
        <w:rPr>
          <w:spacing w:val="-15"/>
          <w:sz w:val="24"/>
        </w:rPr>
        <w:t xml:space="preserve"> </w:t>
      </w:r>
      <w:r>
        <w:rPr>
          <w:spacing w:val="-2"/>
          <w:sz w:val="24"/>
        </w:rPr>
        <w:t>recorded</w:t>
      </w:r>
      <w:r>
        <w:rPr>
          <w:spacing w:val="-16"/>
          <w:sz w:val="24"/>
        </w:rPr>
        <w:t xml:space="preserve"> </w:t>
      </w:r>
      <w:r>
        <w:rPr>
          <w:spacing w:val="-2"/>
          <w:sz w:val="24"/>
        </w:rPr>
        <w:t>with</w:t>
      </w:r>
      <w:r>
        <w:rPr>
          <w:spacing w:val="-15"/>
          <w:sz w:val="24"/>
        </w:rPr>
        <w:t xml:space="preserve"> </w:t>
      </w:r>
      <w:r>
        <w:rPr>
          <w:spacing w:val="-2"/>
          <w:sz w:val="24"/>
        </w:rPr>
        <w:t>the</w:t>
      </w:r>
      <w:r>
        <w:rPr>
          <w:spacing w:val="-16"/>
          <w:sz w:val="24"/>
        </w:rPr>
        <w:t xml:space="preserve"> </w:t>
      </w:r>
      <w:r>
        <w:rPr>
          <w:spacing w:val="-2"/>
          <w:sz w:val="24"/>
        </w:rPr>
        <w:t>County</w:t>
      </w:r>
      <w:r>
        <w:rPr>
          <w:spacing w:val="-23"/>
          <w:sz w:val="24"/>
        </w:rPr>
        <w:t xml:space="preserve"> </w:t>
      </w:r>
      <w:r>
        <w:rPr>
          <w:spacing w:val="-1"/>
          <w:sz w:val="24"/>
        </w:rPr>
        <w:t>Recorder</w:t>
      </w:r>
      <w:r>
        <w:rPr>
          <w:spacing w:val="-22"/>
          <w:sz w:val="24"/>
        </w:rPr>
        <w:t xml:space="preserve"> </w:t>
      </w:r>
      <w:r>
        <w:rPr>
          <w:spacing w:val="-1"/>
          <w:sz w:val="24"/>
        </w:rPr>
        <w:t>whenever</w:t>
      </w:r>
      <w:r>
        <w:rPr>
          <w:spacing w:val="-21"/>
          <w:sz w:val="24"/>
        </w:rPr>
        <w:t xml:space="preserve"> </w:t>
      </w:r>
      <w:r>
        <w:rPr>
          <w:spacing w:val="-1"/>
          <w:sz w:val="24"/>
        </w:rPr>
        <w:t>appropriate.</w:t>
      </w:r>
      <w:r>
        <w:rPr>
          <w:spacing w:val="-21"/>
          <w:sz w:val="24"/>
        </w:rPr>
        <w:t xml:space="preserve"> </w:t>
      </w:r>
      <w:r>
        <w:rPr>
          <w:spacing w:val="-1"/>
          <w:sz w:val="24"/>
        </w:rPr>
        <w:t>All</w:t>
      </w:r>
      <w:r>
        <w:rPr>
          <w:spacing w:val="-21"/>
          <w:sz w:val="24"/>
        </w:rPr>
        <w:t xml:space="preserve"> </w:t>
      </w:r>
      <w:r>
        <w:rPr>
          <w:spacing w:val="-1"/>
          <w:sz w:val="24"/>
        </w:rPr>
        <w:t>new</w:t>
      </w:r>
      <w:r>
        <w:rPr>
          <w:spacing w:val="-24"/>
          <w:sz w:val="24"/>
        </w:rPr>
        <w:t xml:space="preserve"> </w:t>
      </w:r>
      <w:r w:rsidR="001608F3">
        <w:rPr>
          <w:spacing w:val="-1"/>
          <w:sz w:val="24"/>
        </w:rPr>
        <w:t>street</w:t>
      </w:r>
      <w:r w:rsidR="001608F3">
        <w:rPr>
          <w:spacing w:val="-64"/>
          <w:sz w:val="24"/>
        </w:rPr>
        <w:t>lights</w:t>
      </w:r>
      <w:r>
        <w:rPr>
          <w:spacing w:val="-17"/>
          <w:sz w:val="24"/>
        </w:rPr>
        <w:t xml:space="preserve"> </w:t>
      </w:r>
      <w:r>
        <w:rPr>
          <w:spacing w:val="-1"/>
          <w:sz w:val="24"/>
        </w:rPr>
        <w:t>installed</w:t>
      </w:r>
      <w:r>
        <w:rPr>
          <w:spacing w:val="-15"/>
          <w:sz w:val="24"/>
        </w:rPr>
        <w:t xml:space="preserve"> </w:t>
      </w:r>
      <w:r>
        <w:rPr>
          <w:spacing w:val="-1"/>
          <w:sz w:val="24"/>
        </w:rPr>
        <w:t>in</w:t>
      </w:r>
      <w:r>
        <w:rPr>
          <w:spacing w:val="-16"/>
          <w:sz w:val="24"/>
        </w:rPr>
        <w:t xml:space="preserve"> </w:t>
      </w:r>
      <w:r>
        <w:rPr>
          <w:spacing w:val="-1"/>
          <w:sz w:val="24"/>
        </w:rPr>
        <w:t>the</w:t>
      </w:r>
      <w:r>
        <w:rPr>
          <w:spacing w:val="-15"/>
          <w:sz w:val="24"/>
        </w:rPr>
        <w:t xml:space="preserve"> </w:t>
      </w:r>
      <w:r>
        <w:rPr>
          <w:spacing w:val="-1"/>
          <w:sz w:val="24"/>
        </w:rPr>
        <w:t>Dixie</w:t>
      </w:r>
      <w:r>
        <w:rPr>
          <w:spacing w:val="-15"/>
          <w:sz w:val="24"/>
        </w:rPr>
        <w:t xml:space="preserve"> </w:t>
      </w:r>
      <w:r>
        <w:rPr>
          <w:spacing w:val="-1"/>
          <w:sz w:val="24"/>
        </w:rPr>
        <w:t>Escalante</w:t>
      </w:r>
      <w:r>
        <w:rPr>
          <w:spacing w:val="-16"/>
          <w:sz w:val="24"/>
        </w:rPr>
        <w:t xml:space="preserve"> </w:t>
      </w:r>
      <w:r>
        <w:rPr>
          <w:spacing w:val="-1"/>
          <w:sz w:val="24"/>
        </w:rPr>
        <w:t>REA</w:t>
      </w:r>
      <w:r>
        <w:rPr>
          <w:spacing w:val="-15"/>
          <w:sz w:val="24"/>
        </w:rPr>
        <w:t xml:space="preserve"> </w:t>
      </w:r>
      <w:r>
        <w:rPr>
          <w:spacing w:val="-1"/>
          <w:sz w:val="24"/>
        </w:rPr>
        <w:t>service</w:t>
      </w:r>
      <w:r>
        <w:rPr>
          <w:spacing w:val="-16"/>
          <w:sz w:val="24"/>
        </w:rPr>
        <w:t xml:space="preserve"> </w:t>
      </w:r>
      <w:r>
        <w:rPr>
          <w:spacing w:val="-1"/>
          <w:sz w:val="24"/>
        </w:rPr>
        <w:t>area</w:t>
      </w:r>
      <w:r>
        <w:rPr>
          <w:spacing w:val="-15"/>
          <w:sz w:val="24"/>
        </w:rPr>
        <w:t xml:space="preserve"> </w:t>
      </w:r>
      <w:r>
        <w:rPr>
          <w:spacing w:val="-1"/>
          <w:sz w:val="24"/>
        </w:rPr>
        <w:t>will</w:t>
      </w:r>
      <w:r>
        <w:rPr>
          <w:spacing w:val="-16"/>
          <w:sz w:val="24"/>
        </w:rPr>
        <w:t xml:space="preserve"> </w:t>
      </w:r>
      <w:r>
        <w:rPr>
          <w:spacing w:val="-1"/>
          <w:sz w:val="24"/>
        </w:rPr>
        <w:t>not</w:t>
      </w:r>
      <w:r>
        <w:rPr>
          <w:spacing w:val="-16"/>
          <w:sz w:val="24"/>
        </w:rPr>
        <w:t xml:space="preserve"> </w:t>
      </w:r>
      <w:r>
        <w:rPr>
          <w:spacing w:val="-1"/>
          <w:sz w:val="24"/>
        </w:rPr>
        <w:t>be</w:t>
      </w:r>
      <w:r>
        <w:rPr>
          <w:spacing w:val="-15"/>
          <w:sz w:val="24"/>
        </w:rPr>
        <w:t xml:space="preserve"> </w:t>
      </w:r>
      <w:r>
        <w:rPr>
          <w:spacing w:val="-1"/>
          <w:sz w:val="24"/>
        </w:rPr>
        <w:t>maintained</w:t>
      </w:r>
      <w:r>
        <w:rPr>
          <w:spacing w:val="-21"/>
          <w:sz w:val="24"/>
        </w:rPr>
        <w:t xml:space="preserve"> </w:t>
      </w:r>
      <w:r>
        <w:rPr>
          <w:sz w:val="24"/>
        </w:rPr>
        <w:t>by</w:t>
      </w:r>
      <w:r>
        <w:rPr>
          <w:spacing w:val="-23"/>
          <w:sz w:val="24"/>
        </w:rPr>
        <w:t xml:space="preserve"> </w:t>
      </w:r>
      <w:r>
        <w:rPr>
          <w:sz w:val="24"/>
        </w:rPr>
        <w:t>the</w:t>
      </w:r>
      <w:r>
        <w:rPr>
          <w:spacing w:val="-21"/>
          <w:sz w:val="24"/>
        </w:rPr>
        <w:t xml:space="preserve"> </w:t>
      </w:r>
      <w:r>
        <w:rPr>
          <w:sz w:val="24"/>
        </w:rPr>
        <w:t>City</w:t>
      </w:r>
      <w:r>
        <w:rPr>
          <w:spacing w:val="-23"/>
          <w:sz w:val="24"/>
        </w:rPr>
        <w:t xml:space="preserve"> </w:t>
      </w:r>
      <w:r>
        <w:rPr>
          <w:sz w:val="24"/>
        </w:rPr>
        <w:t>of</w:t>
      </w:r>
      <w:r>
        <w:rPr>
          <w:spacing w:val="-64"/>
          <w:sz w:val="24"/>
        </w:rPr>
        <w:t xml:space="preserve"> </w:t>
      </w:r>
      <w:r>
        <w:rPr>
          <w:spacing w:val="-1"/>
          <w:sz w:val="24"/>
        </w:rPr>
        <w:t>St.</w:t>
      </w:r>
      <w:r>
        <w:rPr>
          <w:spacing w:val="-14"/>
          <w:sz w:val="24"/>
        </w:rPr>
        <w:t xml:space="preserve"> </w:t>
      </w:r>
      <w:r>
        <w:rPr>
          <w:spacing w:val="-1"/>
          <w:sz w:val="24"/>
        </w:rPr>
        <w:t>George</w:t>
      </w:r>
      <w:r>
        <w:rPr>
          <w:spacing w:val="-16"/>
          <w:sz w:val="24"/>
        </w:rPr>
        <w:t xml:space="preserve"> </w:t>
      </w:r>
      <w:r>
        <w:rPr>
          <w:spacing w:val="-1"/>
          <w:sz w:val="24"/>
        </w:rPr>
        <w:t>Power</w:t>
      </w:r>
      <w:r>
        <w:rPr>
          <w:spacing w:val="-18"/>
          <w:sz w:val="24"/>
        </w:rPr>
        <w:t xml:space="preserve"> </w:t>
      </w:r>
      <w:r w:rsidR="001608F3">
        <w:rPr>
          <w:sz w:val="24"/>
        </w:rPr>
        <w:t>Department but</w:t>
      </w:r>
      <w:r>
        <w:rPr>
          <w:spacing w:val="-15"/>
          <w:sz w:val="24"/>
        </w:rPr>
        <w:t xml:space="preserve"> </w:t>
      </w:r>
      <w:r>
        <w:rPr>
          <w:sz w:val="24"/>
        </w:rPr>
        <w:t>will</w:t>
      </w:r>
      <w:r>
        <w:rPr>
          <w:spacing w:val="-17"/>
          <w:sz w:val="24"/>
        </w:rPr>
        <w:t xml:space="preserve"> </w:t>
      </w:r>
      <w:r>
        <w:rPr>
          <w:sz w:val="24"/>
        </w:rPr>
        <w:t>be</w:t>
      </w:r>
      <w:r>
        <w:rPr>
          <w:spacing w:val="-16"/>
          <w:sz w:val="24"/>
        </w:rPr>
        <w:t xml:space="preserve"> </w:t>
      </w:r>
      <w:r>
        <w:rPr>
          <w:sz w:val="24"/>
        </w:rPr>
        <w:t>maintained</w:t>
      </w:r>
      <w:r>
        <w:rPr>
          <w:spacing w:val="-16"/>
          <w:sz w:val="24"/>
        </w:rPr>
        <w:t xml:space="preserve"> </w:t>
      </w:r>
      <w:r>
        <w:rPr>
          <w:sz w:val="24"/>
        </w:rPr>
        <w:t>by</w:t>
      </w:r>
      <w:r>
        <w:rPr>
          <w:spacing w:val="-19"/>
          <w:sz w:val="24"/>
        </w:rPr>
        <w:t xml:space="preserve"> </w:t>
      </w:r>
      <w:r>
        <w:rPr>
          <w:sz w:val="24"/>
        </w:rPr>
        <w:t>the</w:t>
      </w:r>
      <w:r>
        <w:rPr>
          <w:spacing w:val="-16"/>
          <w:sz w:val="24"/>
        </w:rPr>
        <w:t xml:space="preserve"> </w:t>
      </w:r>
      <w:r>
        <w:rPr>
          <w:sz w:val="24"/>
        </w:rPr>
        <w:t>DEREA</w:t>
      </w:r>
      <w:r>
        <w:rPr>
          <w:spacing w:val="-15"/>
          <w:sz w:val="24"/>
        </w:rPr>
        <w:t xml:space="preserve"> </w:t>
      </w:r>
      <w:r>
        <w:rPr>
          <w:sz w:val="24"/>
        </w:rPr>
        <w:t>and</w:t>
      </w:r>
      <w:r>
        <w:rPr>
          <w:spacing w:val="-16"/>
          <w:sz w:val="24"/>
        </w:rPr>
        <w:t xml:space="preserve"> </w:t>
      </w:r>
      <w:r>
        <w:rPr>
          <w:sz w:val="24"/>
        </w:rPr>
        <w:t>a</w:t>
      </w:r>
      <w:r>
        <w:rPr>
          <w:spacing w:val="-16"/>
          <w:sz w:val="24"/>
        </w:rPr>
        <w:t xml:space="preserve"> </w:t>
      </w:r>
      <w:r>
        <w:rPr>
          <w:sz w:val="24"/>
        </w:rPr>
        <w:t>$12/month</w:t>
      </w:r>
      <w:r>
        <w:rPr>
          <w:spacing w:val="-16"/>
          <w:sz w:val="24"/>
        </w:rPr>
        <w:t xml:space="preserve"> </w:t>
      </w:r>
      <w:r>
        <w:rPr>
          <w:sz w:val="24"/>
        </w:rPr>
        <w:t>fee</w:t>
      </w:r>
      <w:r>
        <w:rPr>
          <w:spacing w:val="-64"/>
          <w:sz w:val="24"/>
        </w:rPr>
        <w:t xml:space="preserve"> </w:t>
      </w:r>
      <w:r>
        <w:rPr>
          <w:sz w:val="24"/>
        </w:rPr>
        <w:t>per light will be billed to Public Works. If the Mayor, City Council, or City Manager feel a</w:t>
      </w:r>
      <w:r>
        <w:rPr>
          <w:spacing w:val="1"/>
          <w:sz w:val="24"/>
        </w:rPr>
        <w:t xml:space="preserve"> </w:t>
      </w:r>
      <w:r w:rsidR="001608F3">
        <w:rPr>
          <w:sz w:val="24"/>
        </w:rPr>
        <w:t>streetlight</w:t>
      </w:r>
      <w:r>
        <w:rPr>
          <w:sz w:val="24"/>
        </w:rPr>
        <w:t xml:space="preserve"> should be installed at City expense for safety or other reasonable public</w:t>
      </w:r>
      <w:r>
        <w:rPr>
          <w:spacing w:val="1"/>
          <w:sz w:val="24"/>
        </w:rPr>
        <w:t xml:space="preserve"> </w:t>
      </w:r>
      <w:r>
        <w:rPr>
          <w:sz w:val="24"/>
        </w:rPr>
        <w:t>consideration,</w:t>
      </w:r>
      <w:r>
        <w:rPr>
          <w:spacing w:val="1"/>
          <w:sz w:val="24"/>
        </w:rPr>
        <w:t xml:space="preserve"> </w:t>
      </w:r>
      <w:r>
        <w:rPr>
          <w:sz w:val="24"/>
        </w:rPr>
        <w:t>the</w:t>
      </w:r>
      <w:r>
        <w:rPr>
          <w:spacing w:val="1"/>
          <w:sz w:val="24"/>
        </w:rPr>
        <w:t xml:space="preserve"> </w:t>
      </w:r>
      <w:r>
        <w:rPr>
          <w:sz w:val="24"/>
        </w:rPr>
        <w:t>Power</w:t>
      </w:r>
      <w:r>
        <w:rPr>
          <w:spacing w:val="1"/>
          <w:sz w:val="24"/>
        </w:rPr>
        <w:t xml:space="preserve"> </w:t>
      </w:r>
      <w:r>
        <w:rPr>
          <w:sz w:val="24"/>
        </w:rPr>
        <w:t>Department</w:t>
      </w:r>
      <w:r>
        <w:rPr>
          <w:spacing w:val="1"/>
          <w:sz w:val="24"/>
        </w:rPr>
        <w:t xml:space="preserve"> </w:t>
      </w:r>
      <w:r>
        <w:rPr>
          <w:sz w:val="24"/>
        </w:rPr>
        <w:t>will</w:t>
      </w:r>
      <w:r>
        <w:rPr>
          <w:spacing w:val="1"/>
          <w:sz w:val="24"/>
        </w:rPr>
        <w:t xml:space="preserve"> </w:t>
      </w:r>
      <w:r>
        <w:rPr>
          <w:sz w:val="24"/>
        </w:rPr>
        <w:t>install</w:t>
      </w:r>
      <w:r>
        <w:rPr>
          <w:spacing w:val="1"/>
          <w:sz w:val="24"/>
        </w:rPr>
        <w:t xml:space="preserve"> </w:t>
      </w:r>
      <w:r>
        <w:rPr>
          <w:sz w:val="24"/>
        </w:rPr>
        <w:t>the</w:t>
      </w:r>
      <w:r>
        <w:rPr>
          <w:spacing w:val="1"/>
          <w:sz w:val="24"/>
        </w:rPr>
        <w:t xml:space="preserve"> </w:t>
      </w:r>
      <w:r w:rsidR="001608F3">
        <w:rPr>
          <w:sz w:val="24"/>
        </w:rPr>
        <w:t>street</w:t>
      </w:r>
      <w:r w:rsidR="001608F3">
        <w:rPr>
          <w:spacing w:val="1"/>
          <w:sz w:val="24"/>
        </w:rPr>
        <w:t>light</w:t>
      </w:r>
      <w:r>
        <w:rPr>
          <w:sz w:val="24"/>
        </w:rPr>
        <w:t>(s) as</w:t>
      </w:r>
      <w:r>
        <w:rPr>
          <w:spacing w:val="1"/>
          <w:sz w:val="24"/>
        </w:rPr>
        <w:t xml:space="preserve"> </w:t>
      </w:r>
      <w:r>
        <w:rPr>
          <w:sz w:val="24"/>
        </w:rPr>
        <w:t>directed</w:t>
      </w:r>
      <w:r>
        <w:rPr>
          <w:spacing w:val="1"/>
          <w:sz w:val="24"/>
        </w:rPr>
        <w:t xml:space="preserve"> </w:t>
      </w:r>
      <w:r>
        <w:rPr>
          <w:sz w:val="24"/>
        </w:rPr>
        <w:t>and</w:t>
      </w:r>
      <w:r>
        <w:rPr>
          <w:spacing w:val="1"/>
          <w:sz w:val="24"/>
        </w:rPr>
        <w:t xml:space="preserve"> </w:t>
      </w:r>
      <w:r>
        <w:rPr>
          <w:sz w:val="24"/>
        </w:rPr>
        <w:t>according</w:t>
      </w:r>
      <w:r>
        <w:rPr>
          <w:spacing w:val="-8"/>
          <w:sz w:val="24"/>
        </w:rPr>
        <w:t xml:space="preserve"> </w:t>
      </w:r>
      <w:r>
        <w:rPr>
          <w:sz w:val="24"/>
        </w:rPr>
        <w:t>to</w:t>
      </w:r>
      <w:r>
        <w:rPr>
          <w:spacing w:val="-5"/>
          <w:sz w:val="24"/>
        </w:rPr>
        <w:t xml:space="preserve"> </w:t>
      </w:r>
      <w:r>
        <w:rPr>
          <w:sz w:val="24"/>
        </w:rPr>
        <w:t>this</w:t>
      </w:r>
      <w:r>
        <w:rPr>
          <w:spacing w:val="-7"/>
          <w:sz w:val="24"/>
        </w:rPr>
        <w:t xml:space="preserve"> </w:t>
      </w:r>
      <w:r>
        <w:rPr>
          <w:sz w:val="24"/>
        </w:rPr>
        <w:t>policy.</w:t>
      </w:r>
      <w:r>
        <w:rPr>
          <w:spacing w:val="-5"/>
          <w:sz w:val="24"/>
        </w:rPr>
        <w:t xml:space="preserve"> </w:t>
      </w:r>
      <w:r>
        <w:rPr>
          <w:sz w:val="24"/>
        </w:rPr>
        <w:t>The</w:t>
      </w:r>
      <w:r>
        <w:rPr>
          <w:spacing w:val="-5"/>
          <w:sz w:val="24"/>
        </w:rPr>
        <w:t xml:space="preserve"> </w:t>
      </w:r>
      <w:r>
        <w:rPr>
          <w:sz w:val="24"/>
        </w:rPr>
        <w:t>cost</w:t>
      </w:r>
      <w:r>
        <w:rPr>
          <w:spacing w:val="-6"/>
          <w:sz w:val="24"/>
        </w:rPr>
        <w:t xml:space="preserve"> </w:t>
      </w:r>
      <w:r>
        <w:rPr>
          <w:sz w:val="24"/>
        </w:rPr>
        <w:t>of</w:t>
      </w:r>
      <w:r>
        <w:rPr>
          <w:spacing w:val="-3"/>
          <w:sz w:val="24"/>
        </w:rPr>
        <w:t xml:space="preserve"> </w:t>
      </w:r>
      <w:r>
        <w:rPr>
          <w:sz w:val="24"/>
        </w:rPr>
        <w:t>the</w:t>
      </w:r>
      <w:r>
        <w:rPr>
          <w:spacing w:val="-7"/>
          <w:sz w:val="24"/>
        </w:rPr>
        <w:t xml:space="preserve"> </w:t>
      </w:r>
      <w:r w:rsidR="001608F3">
        <w:rPr>
          <w:sz w:val="24"/>
        </w:rPr>
        <w:t>street</w:t>
      </w:r>
      <w:r w:rsidR="001608F3">
        <w:rPr>
          <w:spacing w:val="-9"/>
          <w:sz w:val="24"/>
        </w:rPr>
        <w:t>light</w:t>
      </w:r>
      <w:r>
        <w:rPr>
          <w:sz w:val="24"/>
        </w:rPr>
        <w:t>(s)</w:t>
      </w:r>
      <w:r>
        <w:rPr>
          <w:spacing w:val="-9"/>
          <w:sz w:val="24"/>
        </w:rPr>
        <w:t xml:space="preserve"> </w:t>
      </w:r>
      <w:r>
        <w:rPr>
          <w:sz w:val="24"/>
        </w:rPr>
        <w:t>will</w:t>
      </w:r>
      <w:r>
        <w:rPr>
          <w:spacing w:val="-9"/>
          <w:sz w:val="24"/>
        </w:rPr>
        <w:t xml:space="preserve"> </w:t>
      </w:r>
      <w:r>
        <w:rPr>
          <w:sz w:val="24"/>
        </w:rPr>
        <w:t>be</w:t>
      </w:r>
      <w:r>
        <w:rPr>
          <w:spacing w:val="-8"/>
          <w:sz w:val="24"/>
        </w:rPr>
        <w:t xml:space="preserve"> </w:t>
      </w:r>
      <w:r>
        <w:rPr>
          <w:sz w:val="24"/>
        </w:rPr>
        <w:t>billed</w:t>
      </w:r>
      <w:r>
        <w:rPr>
          <w:spacing w:val="-7"/>
          <w:sz w:val="24"/>
        </w:rPr>
        <w:t xml:space="preserve"> </w:t>
      </w:r>
      <w:r>
        <w:rPr>
          <w:sz w:val="24"/>
        </w:rPr>
        <w:t>to</w:t>
      </w:r>
      <w:r>
        <w:rPr>
          <w:spacing w:val="-7"/>
          <w:sz w:val="24"/>
        </w:rPr>
        <w:t xml:space="preserve"> </w:t>
      </w:r>
      <w:r>
        <w:rPr>
          <w:sz w:val="24"/>
        </w:rPr>
        <w:t>the</w:t>
      </w:r>
      <w:r>
        <w:rPr>
          <w:spacing w:val="-8"/>
          <w:sz w:val="24"/>
        </w:rPr>
        <w:t xml:space="preserve"> </w:t>
      </w:r>
      <w:r>
        <w:rPr>
          <w:sz w:val="24"/>
        </w:rPr>
        <w:t>General</w:t>
      </w:r>
      <w:r>
        <w:rPr>
          <w:spacing w:val="-9"/>
          <w:sz w:val="24"/>
        </w:rPr>
        <w:t xml:space="preserve"> </w:t>
      </w:r>
      <w:r>
        <w:rPr>
          <w:sz w:val="24"/>
        </w:rPr>
        <w:t>Fund</w:t>
      </w:r>
      <w:r>
        <w:rPr>
          <w:spacing w:val="-7"/>
          <w:sz w:val="24"/>
        </w:rPr>
        <w:t xml:space="preserve"> </w:t>
      </w:r>
      <w:r>
        <w:rPr>
          <w:sz w:val="24"/>
        </w:rPr>
        <w:t>of</w:t>
      </w:r>
      <w:r>
        <w:rPr>
          <w:spacing w:val="-65"/>
          <w:sz w:val="24"/>
        </w:rPr>
        <w:t xml:space="preserve"> </w:t>
      </w:r>
      <w:r>
        <w:rPr>
          <w:sz w:val="24"/>
        </w:rPr>
        <w:t>the</w:t>
      </w:r>
      <w:r>
        <w:rPr>
          <w:spacing w:val="1"/>
          <w:sz w:val="24"/>
        </w:rPr>
        <w:t xml:space="preserve"> </w:t>
      </w:r>
      <w:r>
        <w:rPr>
          <w:sz w:val="24"/>
        </w:rPr>
        <w:t>City</w:t>
      </w:r>
      <w:r>
        <w:rPr>
          <w:spacing w:val="-3"/>
          <w:sz w:val="24"/>
        </w:rPr>
        <w:t xml:space="preserve"> </w:t>
      </w:r>
      <w:r>
        <w:rPr>
          <w:sz w:val="24"/>
        </w:rPr>
        <w:t>at</w:t>
      </w:r>
      <w:r>
        <w:rPr>
          <w:spacing w:val="1"/>
          <w:sz w:val="24"/>
        </w:rPr>
        <w:t xml:space="preserve"> </w:t>
      </w:r>
      <w:r>
        <w:rPr>
          <w:sz w:val="24"/>
        </w:rPr>
        <w:t>cost.</w:t>
      </w:r>
    </w:p>
    <w:p w14:paraId="585C17F0" w14:textId="77777777" w:rsidR="007E5106" w:rsidRDefault="007E5106">
      <w:pPr>
        <w:pStyle w:val="BodyText"/>
        <w:spacing w:before="1"/>
      </w:pPr>
    </w:p>
    <w:p w14:paraId="600F3F0F" w14:textId="23DA5A19" w:rsidR="007E5106" w:rsidRDefault="007F33FE">
      <w:pPr>
        <w:pStyle w:val="ListParagraph"/>
        <w:numPr>
          <w:ilvl w:val="0"/>
          <w:numId w:val="4"/>
        </w:numPr>
        <w:tabs>
          <w:tab w:val="left" w:pos="489"/>
        </w:tabs>
        <w:ind w:left="488" w:hanging="270"/>
        <w:rPr>
          <w:sz w:val="24"/>
        </w:rPr>
      </w:pPr>
      <w:r>
        <w:rPr>
          <w:sz w:val="24"/>
        </w:rPr>
        <w:t>Yard</w:t>
      </w:r>
      <w:r>
        <w:rPr>
          <w:spacing w:val="-1"/>
          <w:sz w:val="24"/>
        </w:rPr>
        <w:t xml:space="preserve"> </w:t>
      </w:r>
      <w:r>
        <w:rPr>
          <w:sz w:val="24"/>
        </w:rPr>
        <w:t>Lights.</w:t>
      </w:r>
      <w:r>
        <w:rPr>
          <w:spacing w:val="-1"/>
          <w:sz w:val="24"/>
        </w:rPr>
        <w:t xml:space="preserve"> </w:t>
      </w:r>
      <w:r>
        <w:rPr>
          <w:sz w:val="24"/>
        </w:rPr>
        <w:t>The</w:t>
      </w:r>
      <w:r>
        <w:rPr>
          <w:spacing w:val="-1"/>
          <w:sz w:val="24"/>
        </w:rPr>
        <w:t xml:space="preserve"> </w:t>
      </w:r>
      <w:r w:rsidR="001608F3">
        <w:rPr>
          <w:sz w:val="24"/>
        </w:rPr>
        <w:t>city</w:t>
      </w:r>
      <w:r>
        <w:rPr>
          <w:spacing w:val="-4"/>
          <w:sz w:val="24"/>
        </w:rPr>
        <w:t xml:space="preserve"> </w:t>
      </w:r>
      <w:r>
        <w:rPr>
          <w:sz w:val="24"/>
        </w:rPr>
        <w:t>will</w:t>
      </w:r>
      <w:r>
        <w:rPr>
          <w:spacing w:val="-3"/>
          <w:sz w:val="24"/>
        </w:rPr>
        <w:t xml:space="preserve"> </w:t>
      </w:r>
      <w:r>
        <w:rPr>
          <w:sz w:val="24"/>
        </w:rPr>
        <w:t>install</w:t>
      </w:r>
      <w:r>
        <w:rPr>
          <w:spacing w:val="-3"/>
          <w:sz w:val="24"/>
        </w:rPr>
        <w:t xml:space="preserve"> </w:t>
      </w:r>
      <w:r>
        <w:rPr>
          <w:sz w:val="24"/>
        </w:rPr>
        <w:t>lights</w:t>
      </w:r>
      <w:r>
        <w:rPr>
          <w:spacing w:val="-2"/>
          <w:sz w:val="24"/>
        </w:rPr>
        <w:t xml:space="preserve"> </w:t>
      </w:r>
      <w:r>
        <w:rPr>
          <w:sz w:val="24"/>
        </w:rPr>
        <w:t>on</w:t>
      </w:r>
      <w:r>
        <w:rPr>
          <w:spacing w:val="-1"/>
          <w:sz w:val="24"/>
        </w:rPr>
        <w:t xml:space="preserve"> </w:t>
      </w:r>
      <w:r>
        <w:rPr>
          <w:sz w:val="24"/>
        </w:rPr>
        <w:t>existing</w:t>
      </w:r>
      <w:r>
        <w:rPr>
          <w:spacing w:val="-3"/>
          <w:sz w:val="24"/>
        </w:rPr>
        <w:t xml:space="preserve"> </w:t>
      </w:r>
      <w:r>
        <w:rPr>
          <w:sz w:val="24"/>
        </w:rPr>
        <w:t>poles</w:t>
      </w:r>
      <w:r>
        <w:rPr>
          <w:spacing w:val="-1"/>
          <w:sz w:val="24"/>
        </w:rPr>
        <w:t xml:space="preserve"> </w:t>
      </w:r>
      <w:r>
        <w:rPr>
          <w:sz w:val="24"/>
        </w:rPr>
        <w:t>for</w:t>
      </w:r>
      <w:r>
        <w:rPr>
          <w:spacing w:val="-3"/>
          <w:sz w:val="24"/>
        </w:rPr>
        <w:t xml:space="preserve"> </w:t>
      </w:r>
      <w:r>
        <w:rPr>
          <w:sz w:val="24"/>
        </w:rPr>
        <w:t>the</w:t>
      </w:r>
      <w:r>
        <w:rPr>
          <w:spacing w:val="-1"/>
          <w:sz w:val="24"/>
        </w:rPr>
        <w:t xml:space="preserve"> </w:t>
      </w:r>
      <w:r>
        <w:rPr>
          <w:sz w:val="24"/>
        </w:rPr>
        <w:t>illumination</w:t>
      </w:r>
      <w:r>
        <w:rPr>
          <w:spacing w:val="-1"/>
          <w:sz w:val="24"/>
        </w:rPr>
        <w:t xml:space="preserve"> </w:t>
      </w:r>
      <w:r>
        <w:rPr>
          <w:sz w:val="24"/>
        </w:rPr>
        <w:t>of</w:t>
      </w:r>
      <w:r>
        <w:rPr>
          <w:spacing w:val="1"/>
          <w:sz w:val="24"/>
        </w:rPr>
        <w:t xml:space="preserve"> </w:t>
      </w:r>
      <w:r>
        <w:rPr>
          <w:sz w:val="24"/>
        </w:rPr>
        <w:t>yards</w:t>
      </w:r>
    </w:p>
    <w:p w14:paraId="43F2F95E" w14:textId="77777777" w:rsidR="007E5106" w:rsidRDefault="007F33FE">
      <w:pPr>
        <w:pStyle w:val="BodyText"/>
        <w:ind w:left="219" w:right="395"/>
        <w:jc w:val="both"/>
      </w:pPr>
      <w:r>
        <w:rPr>
          <w:spacing w:val="-1"/>
        </w:rPr>
        <w:t>or</w:t>
      </w:r>
      <w:r>
        <w:rPr>
          <w:spacing w:val="-13"/>
        </w:rPr>
        <w:t xml:space="preserve"> </w:t>
      </w:r>
      <w:r>
        <w:rPr>
          <w:spacing w:val="-1"/>
        </w:rPr>
        <w:t>other</w:t>
      </w:r>
      <w:r>
        <w:rPr>
          <w:spacing w:val="-13"/>
        </w:rPr>
        <w:t xml:space="preserve"> </w:t>
      </w:r>
      <w:r>
        <w:rPr>
          <w:spacing w:val="-1"/>
        </w:rPr>
        <w:t>private</w:t>
      </w:r>
      <w:r>
        <w:rPr>
          <w:spacing w:val="-10"/>
        </w:rPr>
        <w:t xml:space="preserve"> </w:t>
      </w:r>
      <w:r>
        <w:t>areas</w:t>
      </w:r>
      <w:r>
        <w:rPr>
          <w:spacing w:val="-12"/>
        </w:rPr>
        <w:t xml:space="preserve"> </w:t>
      </w:r>
      <w:r>
        <w:t>at</w:t>
      </w:r>
      <w:r>
        <w:rPr>
          <w:spacing w:val="-12"/>
        </w:rPr>
        <w:t xml:space="preserve"> </w:t>
      </w:r>
      <w:r>
        <w:t>a</w:t>
      </w:r>
      <w:r>
        <w:rPr>
          <w:spacing w:val="-10"/>
        </w:rPr>
        <w:t xml:space="preserve"> </w:t>
      </w:r>
      <w:r>
        <w:t>cost</w:t>
      </w:r>
      <w:r>
        <w:rPr>
          <w:spacing w:val="-11"/>
        </w:rPr>
        <w:t xml:space="preserve"> </w:t>
      </w:r>
      <w:r>
        <w:t>of</w:t>
      </w:r>
      <w:r>
        <w:rPr>
          <w:spacing w:val="-9"/>
        </w:rPr>
        <w:t xml:space="preserve"> </w:t>
      </w:r>
      <w:r>
        <w:t>$75.00</w:t>
      </w:r>
      <w:r>
        <w:rPr>
          <w:spacing w:val="-10"/>
        </w:rPr>
        <w:t xml:space="preserve"> </w:t>
      </w:r>
      <w:r>
        <w:t>for</w:t>
      </w:r>
      <w:r>
        <w:rPr>
          <w:spacing w:val="-13"/>
        </w:rPr>
        <w:t xml:space="preserve"> </w:t>
      </w:r>
      <w:r>
        <w:t>installation</w:t>
      </w:r>
      <w:r>
        <w:rPr>
          <w:spacing w:val="-11"/>
        </w:rPr>
        <w:t xml:space="preserve"> </w:t>
      </w:r>
      <w:r>
        <w:t>and</w:t>
      </w:r>
      <w:r>
        <w:rPr>
          <w:spacing w:val="-10"/>
        </w:rPr>
        <w:t xml:space="preserve"> </w:t>
      </w:r>
      <w:r>
        <w:t>$12.00</w:t>
      </w:r>
      <w:r>
        <w:rPr>
          <w:spacing w:val="-13"/>
        </w:rPr>
        <w:t xml:space="preserve"> </w:t>
      </w:r>
      <w:r>
        <w:t>per</w:t>
      </w:r>
      <w:r>
        <w:rPr>
          <w:spacing w:val="-15"/>
        </w:rPr>
        <w:t xml:space="preserve"> </w:t>
      </w:r>
      <w:r>
        <w:t>month</w:t>
      </w:r>
      <w:r>
        <w:rPr>
          <w:spacing w:val="-12"/>
        </w:rPr>
        <w:t xml:space="preserve"> </w:t>
      </w:r>
      <w:r>
        <w:t>plus</w:t>
      </w:r>
      <w:r>
        <w:rPr>
          <w:spacing w:val="-14"/>
        </w:rPr>
        <w:t xml:space="preserve"> </w:t>
      </w:r>
      <w:r>
        <w:t>tax</w:t>
      </w:r>
      <w:r>
        <w:rPr>
          <w:spacing w:val="-17"/>
        </w:rPr>
        <w:t xml:space="preserve"> </w:t>
      </w:r>
      <w:r>
        <w:t>for</w:t>
      </w:r>
      <w:r>
        <w:rPr>
          <w:spacing w:val="-64"/>
        </w:rPr>
        <w:t xml:space="preserve"> </w:t>
      </w:r>
      <w:r>
        <w:t>maintenance. Yard lights must be kept in service for no less than two years. If it is</w:t>
      </w:r>
      <w:r>
        <w:rPr>
          <w:spacing w:val="1"/>
        </w:rPr>
        <w:t xml:space="preserve"> </w:t>
      </w:r>
      <w:r>
        <w:t>necessary for a pole/power service to be installed, the actual cost thereof will be paid by</w:t>
      </w:r>
      <w:r>
        <w:rPr>
          <w:spacing w:val="-64"/>
        </w:rPr>
        <w:t xml:space="preserve"> </w:t>
      </w:r>
      <w:r>
        <w:t>the person requesting the light in lieu of the $75 installation charge. It will be the City's</w:t>
      </w:r>
      <w:r>
        <w:rPr>
          <w:spacing w:val="1"/>
        </w:rPr>
        <w:t xml:space="preserve"> </w:t>
      </w:r>
      <w:r>
        <w:t>responsibility to repair or replace any yard lights under this agreement. It will be the</w:t>
      </w:r>
      <w:r>
        <w:rPr>
          <w:spacing w:val="1"/>
        </w:rPr>
        <w:t xml:space="preserve"> </w:t>
      </w:r>
      <w:r>
        <w:t>customer's</w:t>
      </w:r>
      <w:r>
        <w:rPr>
          <w:spacing w:val="-1"/>
        </w:rPr>
        <w:t xml:space="preserve"> </w:t>
      </w:r>
      <w:r>
        <w:t>responsibility</w:t>
      </w:r>
      <w:r>
        <w:rPr>
          <w:spacing w:val="-2"/>
        </w:rPr>
        <w:t xml:space="preserve"> </w:t>
      </w:r>
      <w:r>
        <w:t>to</w:t>
      </w:r>
      <w:r>
        <w:rPr>
          <w:spacing w:val="1"/>
        </w:rPr>
        <w:t xml:space="preserve"> </w:t>
      </w:r>
      <w:r>
        <w:t>inform</w:t>
      </w:r>
      <w:r>
        <w:rPr>
          <w:spacing w:val="2"/>
        </w:rPr>
        <w:t xml:space="preserve"> </w:t>
      </w:r>
      <w:r>
        <w:t>the</w:t>
      </w:r>
      <w:r>
        <w:rPr>
          <w:spacing w:val="1"/>
        </w:rPr>
        <w:t xml:space="preserve"> </w:t>
      </w:r>
      <w:r>
        <w:t>Utility</w:t>
      </w:r>
      <w:r>
        <w:rPr>
          <w:spacing w:val="-2"/>
        </w:rPr>
        <w:t xml:space="preserve"> </w:t>
      </w:r>
      <w:r>
        <w:t>Office</w:t>
      </w:r>
    </w:p>
    <w:p w14:paraId="5B555999" w14:textId="77777777" w:rsidR="007E5106" w:rsidRDefault="007E5106">
      <w:pPr>
        <w:jc w:val="both"/>
        <w:sectPr w:rsidR="007E5106">
          <w:pgSz w:w="12240" w:h="15840"/>
          <w:pgMar w:top="1360" w:right="1040" w:bottom="880" w:left="1220" w:header="0" w:footer="699" w:gutter="0"/>
          <w:cols w:space="720"/>
        </w:sectPr>
      </w:pPr>
    </w:p>
    <w:p w14:paraId="745B233D" w14:textId="77777777" w:rsidR="007E5106" w:rsidRDefault="007F33FE">
      <w:pPr>
        <w:pStyle w:val="BodyText"/>
        <w:spacing w:before="78"/>
        <w:ind w:left="219" w:right="396"/>
        <w:jc w:val="both"/>
      </w:pPr>
      <w:r>
        <w:t>of any non-operational yard lights. Monthly maintenance charges shall be subject to</w:t>
      </w:r>
      <w:r>
        <w:rPr>
          <w:spacing w:val="1"/>
        </w:rPr>
        <w:t xml:space="preserve"> </w:t>
      </w:r>
      <w:r>
        <w:t>adjustment by mutual written agreement between the City and the customer. Yard lights</w:t>
      </w:r>
      <w:r>
        <w:rPr>
          <w:spacing w:val="-64"/>
        </w:rPr>
        <w:t xml:space="preserve"> </w:t>
      </w:r>
      <w:r>
        <w:t>shall not be metered, but landscaping components or other lights that are considered</w:t>
      </w:r>
      <w:r>
        <w:rPr>
          <w:spacing w:val="1"/>
        </w:rPr>
        <w:t xml:space="preserve"> </w:t>
      </w:r>
      <w:r>
        <w:rPr>
          <w:spacing w:val="-1"/>
        </w:rPr>
        <w:t>substandard</w:t>
      </w:r>
      <w:r>
        <w:rPr>
          <w:spacing w:val="-16"/>
        </w:rPr>
        <w:t xml:space="preserve"> </w:t>
      </w:r>
      <w:r>
        <w:rPr>
          <w:spacing w:val="-1"/>
        </w:rPr>
        <w:t>for</w:t>
      </w:r>
      <w:r>
        <w:rPr>
          <w:spacing w:val="-18"/>
        </w:rPr>
        <w:t xml:space="preserve"> </w:t>
      </w:r>
      <w:r>
        <w:rPr>
          <w:spacing w:val="-1"/>
        </w:rPr>
        <w:t>purposes</w:t>
      </w:r>
      <w:r>
        <w:rPr>
          <w:spacing w:val="-17"/>
        </w:rPr>
        <w:t xml:space="preserve"> </w:t>
      </w:r>
      <w:r>
        <w:rPr>
          <w:spacing w:val="-1"/>
        </w:rPr>
        <w:t>of</w:t>
      </w:r>
      <w:r>
        <w:rPr>
          <w:spacing w:val="-13"/>
        </w:rPr>
        <w:t xml:space="preserve"> </w:t>
      </w:r>
      <w:r>
        <w:rPr>
          <w:spacing w:val="-1"/>
        </w:rPr>
        <w:t>this</w:t>
      </w:r>
      <w:r>
        <w:rPr>
          <w:spacing w:val="-17"/>
        </w:rPr>
        <w:t xml:space="preserve"> </w:t>
      </w:r>
      <w:r>
        <w:t>section</w:t>
      </w:r>
      <w:r>
        <w:rPr>
          <w:spacing w:val="-16"/>
        </w:rPr>
        <w:t xml:space="preserve"> </w:t>
      </w:r>
      <w:r>
        <w:t>shall</w:t>
      </w:r>
      <w:r>
        <w:rPr>
          <w:spacing w:val="-17"/>
        </w:rPr>
        <w:t xml:space="preserve"> </w:t>
      </w:r>
      <w:r>
        <w:t>not</w:t>
      </w:r>
      <w:r>
        <w:rPr>
          <w:spacing w:val="-16"/>
        </w:rPr>
        <w:t xml:space="preserve"> </w:t>
      </w:r>
      <w:r>
        <w:t>be</w:t>
      </w:r>
      <w:r>
        <w:rPr>
          <w:spacing w:val="-15"/>
        </w:rPr>
        <w:t xml:space="preserve"> </w:t>
      </w:r>
      <w:r>
        <w:t>considered</w:t>
      </w:r>
      <w:r>
        <w:rPr>
          <w:spacing w:val="-16"/>
        </w:rPr>
        <w:t xml:space="preserve"> </w:t>
      </w:r>
      <w:r>
        <w:t>to</w:t>
      </w:r>
      <w:r>
        <w:rPr>
          <w:spacing w:val="-16"/>
        </w:rPr>
        <w:t xml:space="preserve"> </w:t>
      </w:r>
      <w:r>
        <w:t>be</w:t>
      </w:r>
      <w:r>
        <w:rPr>
          <w:spacing w:val="-16"/>
        </w:rPr>
        <w:t xml:space="preserve"> </w:t>
      </w:r>
      <w:r>
        <w:t>yard</w:t>
      </w:r>
      <w:r>
        <w:rPr>
          <w:spacing w:val="-15"/>
        </w:rPr>
        <w:t xml:space="preserve"> </w:t>
      </w:r>
      <w:r>
        <w:t>lights</w:t>
      </w:r>
      <w:r>
        <w:rPr>
          <w:spacing w:val="-17"/>
        </w:rPr>
        <w:t xml:space="preserve"> </w:t>
      </w:r>
      <w:r>
        <w:t>and</w:t>
      </w:r>
      <w:r>
        <w:rPr>
          <w:spacing w:val="-16"/>
        </w:rPr>
        <w:t xml:space="preserve"> </w:t>
      </w:r>
      <w:r>
        <w:t>shall</w:t>
      </w:r>
      <w:r>
        <w:rPr>
          <w:spacing w:val="-64"/>
        </w:rPr>
        <w:t xml:space="preserve"> </w:t>
      </w:r>
      <w:r>
        <w:t>be within the</w:t>
      </w:r>
      <w:r>
        <w:rPr>
          <w:spacing w:val="1"/>
        </w:rPr>
        <w:t xml:space="preserve"> </w:t>
      </w:r>
      <w:r>
        <w:t>service measured</w:t>
      </w:r>
      <w:r>
        <w:rPr>
          <w:spacing w:val="1"/>
        </w:rPr>
        <w:t xml:space="preserve"> </w:t>
      </w:r>
      <w:r>
        <w:t>by</w:t>
      </w:r>
      <w:r>
        <w:rPr>
          <w:spacing w:val="-3"/>
        </w:rPr>
        <w:t xml:space="preserve"> </w:t>
      </w:r>
      <w:r>
        <w:t>the property</w:t>
      </w:r>
      <w:r>
        <w:rPr>
          <w:spacing w:val="-2"/>
        </w:rPr>
        <w:t xml:space="preserve"> </w:t>
      </w:r>
      <w:r>
        <w:t>owner's</w:t>
      </w:r>
      <w:r>
        <w:rPr>
          <w:spacing w:val="-1"/>
        </w:rPr>
        <w:t xml:space="preserve"> </w:t>
      </w:r>
      <w:r>
        <w:t>private</w:t>
      </w:r>
      <w:r>
        <w:rPr>
          <w:spacing w:val="1"/>
        </w:rPr>
        <w:t xml:space="preserve"> </w:t>
      </w:r>
      <w:r>
        <w:t>meter.</w:t>
      </w:r>
    </w:p>
    <w:p w14:paraId="6763C123" w14:textId="77777777" w:rsidR="007E5106" w:rsidRDefault="007E5106">
      <w:pPr>
        <w:pStyle w:val="BodyText"/>
        <w:spacing w:before="7"/>
      </w:pPr>
    </w:p>
    <w:p w14:paraId="78F53DCB" w14:textId="77777777" w:rsidR="007E5106" w:rsidRDefault="007F33FE">
      <w:pPr>
        <w:pStyle w:val="Heading1"/>
        <w:ind w:left="220" w:right="0"/>
        <w:jc w:val="both"/>
      </w:pPr>
      <w:r>
        <w:t>STREET</w:t>
      </w:r>
      <w:r>
        <w:rPr>
          <w:spacing w:val="-9"/>
        </w:rPr>
        <w:t xml:space="preserve"> </w:t>
      </w:r>
      <w:r>
        <w:t>LIGHT</w:t>
      </w:r>
      <w:r>
        <w:rPr>
          <w:spacing w:val="-9"/>
        </w:rPr>
        <w:t xml:space="preserve"> </w:t>
      </w:r>
      <w:r>
        <w:t>INSTALLATION</w:t>
      </w:r>
      <w:r>
        <w:rPr>
          <w:spacing w:val="-8"/>
        </w:rPr>
        <w:t xml:space="preserve"> </w:t>
      </w:r>
      <w:r>
        <w:t>AGREEMENT</w:t>
      </w:r>
    </w:p>
    <w:p w14:paraId="73508C07" w14:textId="77777777" w:rsidR="007E5106" w:rsidRDefault="007E5106">
      <w:pPr>
        <w:pStyle w:val="BodyText"/>
        <w:spacing w:before="3"/>
        <w:rPr>
          <w:b/>
          <w:sz w:val="25"/>
        </w:rPr>
      </w:pPr>
    </w:p>
    <w:p w14:paraId="7418EF56" w14:textId="6396A05A" w:rsidR="007E5106" w:rsidRDefault="007F33FE">
      <w:pPr>
        <w:pStyle w:val="BodyText"/>
        <w:ind w:left="220" w:right="395"/>
        <w:jc w:val="both"/>
      </w:pPr>
      <w:r>
        <w:rPr>
          <w:b/>
        </w:rPr>
        <w:t xml:space="preserve">NOTE: </w:t>
      </w:r>
      <w:r>
        <w:t>Contact City Water and Power Department for current agreement AGREEMENT</w:t>
      </w:r>
      <w:r>
        <w:rPr>
          <w:spacing w:val="-64"/>
        </w:rPr>
        <w:t xml:space="preserve"> </w:t>
      </w:r>
      <w:r>
        <w:rPr>
          <w:spacing w:val="-1"/>
        </w:rPr>
        <w:t>made</w:t>
      </w:r>
      <w:r>
        <w:rPr>
          <w:spacing w:val="-13"/>
        </w:rPr>
        <w:t xml:space="preserve"> </w:t>
      </w:r>
      <w:r>
        <w:rPr>
          <w:spacing w:val="-1"/>
        </w:rPr>
        <w:t>as</w:t>
      </w:r>
      <w:r>
        <w:rPr>
          <w:spacing w:val="-14"/>
        </w:rPr>
        <w:t xml:space="preserve"> </w:t>
      </w:r>
      <w:r>
        <w:rPr>
          <w:spacing w:val="-1"/>
        </w:rPr>
        <w:t>of</w:t>
      </w:r>
      <w:r>
        <w:rPr>
          <w:spacing w:val="-12"/>
        </w:rPr>
        <w:t xml:space="preserve"> </w:t>
      </w:r>
      <w:r>
        <w:rPr>
          <w:spacing w:val="-1"/>
        </w:rPr>
        <w:t>the</w:t>
      </w:r>
      <w:r>
        <w:rPr>
          <w:spacing w:val="-13"/>
        </w:rPr>
        <w:t xml:space="preserve"> </w:t>
      </w:r>
      <w:r>
        <w:rPr>
          <w:spacing w:val="-1"/>
        </w:rPr>
        <w:t>day</w:t>
      </w:r>
      <w:r>
        <w:rPr>
          <w:spacing w:val="-17"/>
        </w:rPr>
        <w:t xml:space="preserve"> </w:t>
      </w:r>
      <w:r>
        <w:t>of</w:t>
      </w:r>
      <w:r>
        <w:rPr>
          <w:spacing w:val="-12"/>
        </w:rPr>
        <w:t xml:space="preserve"> </w:t>
      </w:r>
      <w:r>
        <w:t>,</w:t>
      </w:r>
      <w:r>
        <w:rPr>
          <w:spacing w:val="-14"/>
        </w:rPr>
        <w:t xml:space="preserve"> </w:t>
      </w:r>
      <w:r>
        <w:t>19</w:t>
      </w:r>
      <w:r>
        <w:rPr>
          <w:spacing w:val="-13"/>
        </w:rPr>
        <w:t xml:space="preserve"> </w:t>
      </w:r>
      <w:r>
        <w:t>,</w:t>
      </w:r>
      <w:r>
        <w:rPr>
          <w:spacing w:val="-14"/>
        </w:rPr>
        <w:t xml:space="preserve"> </w:t>
      </w:r>
      <w:r>
        <w:t>between</w:t>
      </w:r>
      <w:r>
        <w:rPr>
          <w:spacing w:val="-13"/>
        </w:rPr>
        <w:t xml:space="preserve"> </w:t>
      </w:r>
      <w:r>
        <w:t>the</w:t>
      </w:r>
      <w:r>
        <w:rPr>
          <w:spacing w:val="-13"/>
        </w:rPr>
        <w:t xml:space="preserve"> </w:t>
      </w:r>
      <w:r>
        <w:t>City</w:t>
      </w:r>
      <w:r>
        <w:rPr>
          <w:spacing w:val="-17"/>
        </w:rPr>
        <w:t xml:space="preserve"> </w:t>
      </w:r>
      <w:r>
        <w:t>of</w:t>
      </w:r>
      <w:r>
        <w:rPr>
          <w:spacing w:val="-14"/>
        </w:rPr>
        <w:t xml:space="preserve"> </w:t>
      </w:r>
      <w:r>
        <w:t>St.</w:t>
      </w:r>
      <w:r>
        <w:rPr>
          <w:spacing w:val="-16"/>
        </w:rPr>
        <w:t xml:space="preserve"> </w:t>
      </w:r>
      <w:r>
        <w:t>George,herein</w:t>
      </w:r>
      <w:r>
        <w:rPr>
          <w:spacing w:val="-16"/>
        </w:rPr>
        <w:t xml:space="preserve"> </w:t>
      </w:r>
      <w:r>
        <w:t>referred</w:t>
      </w:r>
      <w:r>
        <w:rPr>
          <w:spacing w:val="-16"/>
        </w:rPr>
        <w:t xml:space="preserve"> </w:t>
      </w:r>
      <w:r>
        <w:t>to</w:t>
      </w:r>
      <w:r>
        <w:rPr>
          <w:spacing w:val="-16"/>
        </w:rPr>
        <w:t xml:space="preserve"> </w:t>
      </w:r>
      <w:r>
        <w:t>as</w:t>
      </w:r>
      <w:r>
        <w:rPr>
          <w:spacing w:val="-17"/>
        </w:rPr>
        <w:t xml:space="preserve"> </w:t>
      </w:r>
      <w:r>
        <w:t>the</w:t>
      </w:r>
      <w:r>
        <w:rPr>
          <w:spacing w:val="-16"/>
        </w:rPr>
        <w:t xml:space="preserve"> </w:t>
      </w:r>
      <w:r>
        <w:t>"City",</w:t>
      </w:r>
      <w:r>
        <w:rPr>
          <w:spacing w:val="-64"/>
        </w:rPr>
        <w:t xml:space="preserve"> </w:t>
      </w:r>
      <w:r>
        <w:t>and , St. George, Utah, herein referred to as the "Property Owner", wherein it is agreed</w:t>
      </w:r>
      <w:r>
        <w:rPr>
          <w:spacing w:val="1"/>
        </w:rPr>
        <w:t xml:space="preserve"> </w:t>
      </w:r>
      <w:r>
        <w:t>that</w:t>
      </w:r>
      <w:r>
        <w:rPr>
          <w:spacing w:val="-11"/>
        </w:rPr>
        <w:t xml:space="preserve"> </w:t>
      </w:r>
      <w:r>
        <w:t>the</w:t>
      </w:r>
      <w:r>
        <w:rPr>
          <w:spacing w:val="-10"/>
        </w:rPr>
        <w:t xml:space="preserve"> </w:t>
      </w:r>
      <w:r>
        <w:t>best</w:t>
      </w:r>
      <w:r>
        <w:rPr>
          <w:spacing w:val="-11"/>
        </w:rPr>
        <w:t xml:space="preserve"> </w:t>
      </w:r>
      <w:r>
        <w:t>interests</w:t>
      </w:r>
      <w:r>
        <w:rPr>
          <w:spacing w:val="-11"/>
        </w:rPr>
        <w:t xml:space="preserve"> </w:t>
      </w:r>
      <w:r>
        <w:t>of</w:t>
      </w:r>
      <w:r>
        <w:rPr>
          <w:spacing w:val="-9"/>
        </w:rPr>
        <w:t xml:space="preserve"> </w:t>
      </w:r>
      <w:r>
        <w:t>the</w:t>
      </w:r>
      <w:r>
        <w:rPr>
          <w:spacing w:val="-11"/>
        </w:rPr>
        <w:t xml:space="preserve"> </w:t>
      </w:r>
      <w:r>
        <w:t>City</w:t>
      </w:r>
      <w:r>
        <w:rPr>
          <w:spacing w:val="-13"/>
        </w:rPr>
        <w:t xml:space="preserve"> </w:t>
      </w:r>
      <w:r>
        <w:t>and</w:t>
      </w:r>
      <w:r>
        <w:rPr>
          <w:spacing w:val="-10"/>
        </w:rPr>
        <w:t xml:space="preserve"> </w:t>
      </w:r>
      <w:r>
        <w:t>the</w:t>
      </w:r>
      <w:r>
        <w:rPr>
          <w:spacing w:val="-11"/>
        </w:rPr>
        <w:t xml:space="preserve"> </w:t>
      </w:r>
      <w:r>
        <w:t>Property</w:t>
      </w:r>
      <w:r>
        <w:rPr>
          <w:spacing w:val="-12"/>
        </w:rPr>
        <w:t xml:space="preserve"> </w:t>
      </w:r>
      <w:r>
        <w:t>Owner</w:t>
      </w:r>
      <w:r>
        <w:rPr>
          <w:spacing w:val="-12"/>
        </w:rPr>
        <w:t xml:space="preserve"> </w:t>
      </w:r>
      <w:r>
        <w:t>will</w:t>
      </w:r>
      <w:r>
        <w:rPr>
          <w:spacing w:val="-13"/>
        </w:rPr>
        <w:t xml:space="preserve"> </w:t>
      </w:r>
      <w:r>
        <w:t>be</w:t>
      </w:r>
      <w:r>
        <w:rPr>
          <w:spacing w:val="-13"/>
        </w:rPr>
        <w:t xml:space="preserve"> </w:t>
      </w:r>
      <w:r>
        <w:t>served</w:t>
      </w:r>
      <w:r>
        <w:rPr>
          <w:spacing w:val="-12"/>
        </w:rPr>
        <w:t xml:space="preserve"> </w:t>
      </w:r>
      <w:r>
        <w:t>by</w:t>
      </w:r>
      <w:r>
        <w:rPr>
          <w:spacing w:val="-16"/>
        </w:rPr>
        <w:t xml:space="preserve"> </w:t>
      </w:r>
      <w:r>
        <w:t>the</w:t>
      </w:r>
      <w:r>
        <w:rPr>
          <w:spacing w:val="-12"/>
        </w:rPr>
        <w:t xml:space="preserve"> </w:t>
      </w:r>
      <w:r>
        <w:t>installation</w:t>
      </w:r>
      <w:r>
        <w:rPr>
          <w:spacing w:val="-64"/>
        </w:rPr>
        <w:t xml:space="preserve"> </w:t>
      </w:r>
      <w:r>
        <w:t>of</w:t>
      </w:r>
      <w:r>
        <w:rPr>
          <w:spacing w:val="-6"/>
        </w:rPr>
        <w:t xml:space="preserve"> </w:t>
      </w:r>
      <w:r>
        <w:t>one</w:t>
      </w:r>
      <w:r>
        <w:rPr>
          <w:spacing w:val="-7"/>
        </w:rPr>
        <w:t xml:space="preserve"> </w:t>
      </w:r>
      <w:r>
        <w:t>or</w:t>
      </w:r>
      <w:r>
        <w:rPr>
          <w:spacing w:val="-12"/>
        </w:rPr>
        <w:t xml:space="preserve"> </w:t>
      </w:r>
      <w:r>
        <w:t>more</w:t>
      </w:r>
      <w:r>
        <w:rPr>
          <w:spacing w:val="-10"/>
        </w:rPr>
        <w:t xml:space="preserve"> </w:t>
      </w:r>
      <w:r>
        <w:t>street</w:t>
      </w:r>
      <w:r>
        <w:rPr>
          <w:spacing w:val="-11"/>
        </w:rPr>
        <w:t xml:space="preserve"> </w:t>
      </w:r>
      <w:r>
        <w:t>lights</w:t>
      </w:r>
      <w:r>
        <w:rPr>
          <w:spacing w:val="-11"/>
        </w:rPr>
        <w:t xml:space="preserve"> </w:t>
      </w:r>
      <w:r>
        <w:t>in</w:t>
      </w:r>
      <w:r>
        <w:rPr>
          <w:spacing w:val="-10"/>
        </w:rPr>
        <w:t xml:space="preserve"> </w:t>
      </w:r>
      <w:r>
        <w:t>the</w:t>
      </w:r>
      <w:r>
        <w:rPr>
          <w:spacing w:val="-11"/>
        </w:rPr>
        <w:t xml:space="preserve"> </w:t>
      </w:r>
      <w:r>
        <w:t>Property</w:t>
      </w:r>
      <w:r>
        <w:rPr>
          <w:spacing w:val="-13"/>
        </w:rPr>
        <w:t xml:space="preserve"> </w:t>
      </w:r>
      <w:r>
        <w:t>Owner's</w:t>
      </w:r>
      <w:r>
        <w:rPr>
          <w:spacing w:val="-11"/>
        </w:rPr>
        <w:t xml:space="preserve"> </w:t>
      </w:r>
      <w:r>
        <w:t>neighborhood.</w:t>
      </w:r>
      <w:r>
        <w:rPr>
          <w:spacing w:val="-10"/>
        </w:rPr>
        <w:t xml:space="preserve"> </w:t>
      </w:r>
      <w:r>
        <w:t>In</w:t>
      </w:r>
      <w:r>
        <w:rPr>
          <w:spacing w:val="-10"/>
        </w:rPr>
        <w:t xml:space="preserve"> </w:t>
      </w:r>
      <w:r>
        <w:t>consideration</w:t>
      </w:r>
      <w:r>
        <w:rPr>
          <w:spacing w:val="-11"/>
        </w:rPr>
        <w:t xml:space="preserve"> </w:t>
      </w:r>
      <w:r>
        <w:t>of</w:t>
      </w:r>
      <w:r>
        <w:rPr>
          <w:spacing w:val="-8"/>
        </w:rPr>
        <w:t xml:space="preserve"> </w:t>
      </w:r>
      <w:r>
        <w:t>the</w:t>
      </w:r>
      <w:r>
        <w:rPr>
          <w:spacing w:val="-64"/>
        </w:rPr>
        <w:t xml:space="preserve"> </w:t>
      </w:r>
      <w:r>
        <w:t>installation</w:t>
      </w:r>
      <w:r>
        <w:rPr>
          <w:spacing w:val="-8"/>
        </w:rPr>
        <w:t xml:space="preserve"> </w:t>
      </w:r>
      <w:r>
        <w:t>by</w:t>
      </w:r>
      <w:r>
        <w:rPr>
          <w:spacing w:val="-13"/>
        </w:rPr>
        <w:t xml:space="preserve"> </w:t>
      </w:r>
      <w:r>
        <w:t>the</w:t>
      </w:r>
      <w:r>
        <w:rPr>
          <w:spacing w:val="-11"/>
        </w:rPr>
        <w:t xml:space="preserve"> </w:t>
      </w:r>
      <w:r>
        <w:t>City</w:t>
      </w:r>
      <w:r>
        <w:rPr>
          <w:spacing w:val="-13"/>
        </w:rPr>
        <w:t xml:space="preserve"> </w:t>
      </w:r>
      <w:r>
        <w:t>of</w:t>
      </w:r>
      <w:r>
        <w:rPr>
          <w:spacing w:val="-8"/>
        </w:rPr>
        <w:t xml:space="preserve"> </w:t>
      </w:r>
      <w:r>
        <w:t>that</w:t>
      </w:r>
      <w:r>
        <w:rPr>
          <w:spacing w:val="-11"/>
        </w:rPr>
        <w:t xml:space="preserve"> </w:t>
      </w:r>
      <w:r>
        <w:t>street</w:t>
      </w:r>
      <w:r>
        <w:rPr>
          <w:spacing w:val="-10"/>
        </w:rPr>
        <w:t xml:space="preserve"> </w:t>
      </w:r>
      <w:r>
        <w:t>lighting</w:t>
      </w:r>
      <w:r>
        <w:rPr>
          <w:spacing w:val="-13"/>
        </w:rPr>
        <w:t xml:space="preserve"> </w:t>
      </w:r>
      <w:r>
        <w:t>described</w:t>
      </w:r>
      <w:r>
        <w:rPr>
          <w:spacing w:val="-10"/>
        </w:rPr>
        <w:t xml:space="preserve"> </w:t>
      </w:r>
      <w:r>
        <w:t>on</w:t>
      </w:r>
      <w:r>
        <w:rPr>
          <w:spacing w:val="-10"/>
        </w:rPr>
        <w:t xml:space="preserve"> </w:t>
      </w:r>
      <w:r>
        <w:t>Exhibit</w:t>
      </w:r>
      <w:r>
        <w:rPr>
          <w:spacing w:val="-10"/>
        </w:rPr>
        <w:t xml:space="preserve"> </w:t>
      </w:r>
      <w:r>
        <w:t>"A",</w:t>
      </w:r>
      <w:r>
        <w:rPr>
          <w:spacing w:val="-10"/>
        </w:rPr>
        <w:t xml:space="preserve"> </w:t>
      </w:r>
      <w:r>
        <w:t>attached</w:t>
      </w:r>
      <w:r>
        <w:rPr>
          <w:spacing w:val="-11"/>
        </w:rPr>
        <w:t xml:space="preserve"> </w:t>
      </w:r>
      <w:r w:rsidR="001608F3">
        <w:t>hereto,</w:t>
      </w:r>
      <w:r>
        <w:rPr>
          <w:spacing w:val="-10"/>
        </w:rPr>
        <w:t xml:space="preserve"> </w:t>
      </w:r>
      <w:r>
        <w:t>and</w:t>
      </w:r>
      <w:r>
        <w:rPr>
          <w:spacing w:val="-64"/>
        </w:rPr>
        <w:t xml:space="preserve"> </w:t>
      </w:r>
      <w:r>
        <w:rPr>
          <w:spacing w:val="-1"/>
        </w:rPr>
        <w:t>made</w:t>
      </w:r>
      <w:r>
        <w:rPr>
          <w:spacing w:val="-16"/>
        </w:rPr>
        <w:t xml:space="preserve"> </w:t>
      </w:r>
      <w:r>
        <w:rPr>
          <w:spacing w:val="-1"/>
        </w:rPr>
        <w:t>a</w:t>
      </w:r>
      <w:r>
        <w:rPr>
          <w:spacing w:val="-16"/>
        </w:rPr>
        <w:t xml:space="preserve"> </w:t>
      </w:r>
      <w:r>
        <w:rPr>
          <w:spacing w:val="-1"/>
        </w:rPr>
        <w:t>part</w:t>
      </w:r>
      <w:r>
        <w:rPr>
          <w:spacing w:val="-16"/>
        </w:rPr>
        <w:t xml:space="preserve"> </w:t>
      </w:r>
      <w:r>
        <w:rPr>
          <w:spacing w:val="-1"/>
        </w:rPr>
        <w:t>hereof,</w:t>
      </w:r>
      <w:r>
        <w:rPr>
          <w:spacing w:val="-16"/>
        </w:rPr>
        <w:t xml:space="preserve"> </w:t>
      </w:r>
      <w:r>
        <w:rPr>
          <w:spacing w:val="-1"/>
        </w:rPr>
        <w:t>the</w:t>
      </w:r>
      <w:r>
        <w:rPr>
          <w:spacing w:val="-16"/>
        </w:rPr>
        <w:t xml:space="preserve"> </w:t>
      </w:r>
      <w:r>
        <w:t>undersigned</w:t>
      </w:r>
      <w:r>
        <w:rPr>
          <w:spacing w:val="-16"/>
        </w:rPr>
        <w:t xml:space="preserve"> </w:t>
      </w:r>
      <w:r>
        <w:t>property</w:t>
      </w:r>
      <w:r>
        <w:rPr>
          <w:spacing w:val="-19"/>
        </w:rPr>
        <w:t xml:space="preserve"> </w:t>
      </w:r>
      <w:r>
        <w:t>owner</w:t>
      </w:r>
      <w:r>
        <w:rPr>
          <w:spacing w:val="-18"/>
        </w:rPr>
        <w:t xml:space="preserve"> </w:t>
      </w:r>
      <w:r>
        <w:t>does</w:t>
      </w:r>
      <w:r>
        <w:rPr>
          <w:spacing w:val="-17"/>
        </w:rPr>
        <w:t xml:space="preserve"> </w:t>
      </w:r>
      <w:r>
        <w:t>agree</w:t>
      </w:r>
      <w:r>
        <w:rPr>
          <w:spacing w:val="-16"/>
        </w:rPr>
        <w:t xml:space="preserve"> </w:t>
      </w:r>
      <w:r>
        <w:t>to</w:t>
      </w:r>
      <w:r>
        <w:rPr>
          <w:spacing w:val="-16"/>
        </w:rPr>
        <w:t xml:space="preserve"> </w:t>
      </w:r>
      <w:r>
        <w:t>pay</w:t>
      </w:r>
      <w:r>
        <w:rPr>
          <w:spacing w:val="-19"/>
        </w:rPr>
        <w:t xml:space="preserve"> </w:t>
      </w:r>
      <w:r>
        <w:t>the</w:t>
      </w:r>
      <w:r>
        <w:rPr>
          <w:spacing w:val="-15"/>
        </w:rPr>
        <w:t xml:space="preserve"> </w:t>
      </w:r>
      <w:r>
        <w:t>sum</w:t>
      </w:r>
      <w:r>
        <w:rPr>
          <w:spacing w:val="-15"/>
        </w:rPr>
        <w:t xml:space="preserve"> </w:t>
      </w:r>
      <w:r>
        <w:t>of</w:t>
      </w:r>
      <w:r>
        <w:rPr>
          <w:spacing w:val="-14"/>
        </w:rPr>
        <w:t xml:space="preserve"> </w:t>
      </w:r>
      <w:r>
        <w:t>$</w:t>
      </w:r>
      <w:r>
        <w:rPr>
          <w:spacing w:val="-18"/>
        </w:rPr>
        <w:t xml:space="preserve"> </w:t>
      </w:r>
      <w:r>
        <w:t>as</w:t>
      </w:r>
      <w:r>
        <w:rPr>
          <w:spacing w:val="-22"/>
        </w:rPr>
        <w:t xml:space="preserve"> </w:t>
      </w:r>
      <w:r>
        <w:t>his</w:t>
      </w:r>
      <w:r>
        <w:rPr>
          <w:spacing w:val="-64"/>
        </w:rPr>
        <w:t xml:space="preserve"> </w:t>
      </w:r>
      <w:r>
        <w:rPr>
          <w:spacing w:val="-1"/>
        </w:rPr>
        <w:t>prorata</w:t>
      </w:r>
      <w:r>
        <w:rPr>
          <w:spacing w:val="-16"/>
        </w:rPr>
        <w:t xml:space="preserve"> </w:t>
      </w:r>
      <w:r>
        <w:rPr>
          <w:spacing w:val="-1"/>
        </w:rPr>
        <w:t>portion</w:t>
      </w:r>
      <w:r>
        <w:rPr>
          <w:spacing w:val="-16"/>
        </w:rPr>
        <w:t xml:space="preserve"> </w:t>
      </w:r>
      <w:r>
        <w:rPr>
          <w:spacing w:val="-1"/>
        </w:rPr>
        <w:t>of</w:t>
      </w:r>
      <w:r>
        <w:rPr>
          <w:spacing w:val="-14"/>
        </w:rPr>
        <w:t xml:space="preserve"> </w:t>
      </w:r>
      <w:r>
        <w:rPr>
          <w:spacing w:val="-1"/>
        </w:rPr>
        <w:t>the</w:t>
      </w:r>
      <w:r>
        <w:rPr>
          <w:spacing w:val="-16"/>
        </w:rPr>
        <w:t xml:space="preserve"> </w:t>
      </w:r>
      <w:r>
        <w:rPr>
          <w:spacing w:val="-1"/>
        </w:rPr>
        <w:t>cost</w:t>
      </w:r>
      <w:r>
        <w:rPr>
          <w:spacing w:val="-16"/>
        </w:rPr>
        <w:t xml:space="preserve"> </w:t>
      </w:r>
      <w:r>
        <w:rPr>
          <w:spacing w:val="-1"/>
        </w:rPr>
        <w:t>thereof,</w:t>
      </w:r>
      <w:r>
        <w:rPr>
          <w:spacing w:val="-16"/>
        </w:rPr>
        <w:t xml:space="preserve"> </w:t>
      </w:r>
      <w:r>
        <w:rPr>
          <w:spacing w:val="-1"/>
        </w:rPr>
        <w:t>such</w:t>
      </w:r>
      <w:r>
        <w:rPr>
          <w:spacing w:val="-15"/>
        </w:rPr>
        <w:t xml:space="preserve"> </w:t>
      </w:r>
      <w:r>
        <w:rPr>
          <w:spacing w:val="-1"/>
        </w:rPr>
        <w:t>amount</w:t>
      </w:r>
      <w:r>
        <w:rPr>
          <w:spacing w:val="-16"/>
        </w:rPr>
        <w:t xml:space="preserve"> </w:t>
      </w:r>
      <w:r>
        <w:rPr>
          <w:spacing w:val="-1"/>
        </w:rPr>
        <w:t>payable</w:t>
      </w:r>
      <w:r>
        <w:rPr>
          <w:spacing w:val="-16"/>
        </w:rPr>
        <w:t xml:space="preserve"> </w:t>
      </w:r>
      <w:r>
        <w:rPr>
          <w:spacing w:val="-1"/>
        </w:rPr>
        <w:t>in</w:t>
      </w:r>
      <w:r>
        <w:rPr>
          <w:spacing w:val="-18"/>
        </w:rPr>
        <w:t xml:space="preserve"> </w:t>
      </w:r>
      <w:r>
        <w:rPr>
          <w:spacing w:val="-1"/>
        </w:rPr>
        <w:t>three</w:t>
      </w:r>
      <w:r>
        <w:rPr>
          <w:spacing w:val="-21"/>
        </w:rPr>
        <w:t xml:space="preserve"> </w:t>
      </w:r>
      <w:r>
        <w:rPr>
          <w:spacing w:val="-1"/>
        </w:rPr>
        <w:t>equal</w:t>
      </w:r>
      <w:r>
        <w:rPr>
          <w:spacing w:val="-21"/>
        </w:rPr>
        <w:t xml:space="preserve"> </w:t>
      </w:r>
      <w:r>
        <w:rPr>
          <w:spacing w:val="-1"/>
        </w:rPr>
        <w:t>annual</w:t>
      </w:r>
      <w:r>
        <w:rPr>
          <w:spacing w:val="-22"/>
        </w:rPr>
        <w:t xml:space="preserve"> </w:t>
      </w:r>
      <w:r>
        <w:t>installments</w:t>
      </w:r>
      <w:r>
        <w:rPr>
          <w:spacing w:val="-64"/>
        </w:rPr>
        <w:t xml:space="preserve"> </w:t>
      </w:r>
      <w:r>
        <w:t>of</w:t>
      </w:r>
      <w:r>
        <w:rPr>
          <w:spacing w:val="-11"/>
        </w:rPr>
        <w:t xml:space="preserve"> </w:t>
      </w:r>
      <w:r>
        <w:t>$</w:t>
      </w:r>
      <w:r>
        <w:rPr>
          <w:spacing w:val="-12"/>
        </w:rPr>
        <w:t xml:space="preserve"> </w:t>
      </w:r>
      <w:r>
        <w:t>each,</w:t>
      </w:r>
      <w:r>
        <w:rPr>
          <w:spacing w:val="-13"/>
        </w:rPr>
        <w:t xml:space="preserve"> </w:t>
      </w:r>
      <w:r>
        <w:t>without</w:t>
      </w:r>
      <w:r>
        <w:rPr>
          <w:spacing w:val="-14"/>
        </w:rPr>
        <w:t xml:space="preserve"> </w:t>
      </w:r>
      <w:r>
        <w:t>interest,</w:t>
      </w:r>
      <w:r>
        <w:rPr>
          <w:spacing w:val="-12"/>
        </w:rPr>
        <w:t xml:space="preserve"> </w:t>
      </w:r>
      <w:r>
        <w:t>until</w:t>
      </w:r>
      <w:r>
        <w:rPr>
          <w:spacing w:val="-13"/>
        </w:rPr>
        <w:t xml:space="preserve"> </w:t>
      </w:r>
      <w:r>
        <w:t>paid</w:t>
      </w:r>
      <w:r>
        <w:rPr>
          <w:spacing w:val="-12"/>
        </w:rPr>
        <w:t xml:space="preserve"> </w:t>
      </w:r>
      <w:r>
        <w:t>in</w:t>
      </w:r>
      <w:r>
        <w:rPr>
          <w:spacing w:val="-13"/>
        </w:rPr>
        <w:t xml:space="preserve"> </w:t>
      </w:r>
      <w:r w:rsidR="001608F3">
        <w:t>full. The</w:t>
      </w:r>
      <w:r>
        <w:rPr>
          <w:spacing w:val="-11"/>
        </w:rPr>
        <w:t xml:space="preserve"> </w:t>
      </w:r>
      <w:r>
        <w:t>Property</w:t>
      </w:r>
      <w:r>
        <w:rPr>
          <w:spacing w:val="-15"/>
        </w:rPr>
        <w:t xml:space="preserve"> </w:t>
      </w:r>
      <w:r>
        <w:t>Owner</w:t>
      </w:r>
      <w:r>
        <w:rPr>
          <w:spacing w:val="-16"/>
        </w:rPr>
        <w:t xml:space="preserve"> </w:t>
      </w:r>
      <w:r>
        <w:t>agrees</w:t>
      </w:r>
      <w:r>
        <w:rPr>
          <w:spacing w:val="-15"/>
        </w:rPr>
        <w:t xml:space="preserve"> </w:t>
      </w:r>
      <w:r>
        <w:t>that</w:t>
      </w:r>
      <w:r>
        <w:rPr>
          <w:spacing w:val="-16"/>
        </w:rPr>
        <w:t xml:space="preserve"> </w:t>
      </w:r>
      <w:r>
        <w:t>in</w:t>
      </w:r>
      <w:r>
        <w:rPr>
          <w:spacing w:val="-14"/>
        </w:rPr>
        <w:t xml:space="preserve"> </w:t>
      </w:r>
      <w:r>
        <w:t>the</w:t>
      </w:r>
      <w:r>
        <w:rPr>
          <w:spacing w:val="-14"/>
        </w:rPr>
        <w:t xml:space="preserve"> </w:t>
      </w:r>
      <w:r>
        <w:t>event</w:t>
      </w:r>
      <w:r>
        <w:rPr>
          <w:spacing w:val="-15"/>
        </w:rPr>
        <w:t xml:space="preserve"> </w:t>
      </w:r>
      <w:r>
        <w:t>of</w:t>
      </w:r>
      <w:r>
        <w:rPr>
          <w:spacing w:val="-64"/>
        </w:rPr>
        <w:t xml:space="preserve"> </w:t>
      </w:r>
      <w:r>
        <w:t>a default in the payment of any installment when due, the City shall be entitled to charge</w:t>
      </w:r>
      <w:r>
        <w:rPr>
          <w:spacing w:val="-64"/>
        </w:rPr>
        <w:t xml:space="preserve"> </w:t>
      </w:r>
      <w:r>
        <w:t>and</w:t>
      </w:r>
      <w:r>
        <w:rPr>
          <w:spacing w:val="-3"/>
        </w:rPr>
        <w:t xml:space="preserve"> </w:t>
      </w:r>
      <w:r>
        <w:t>the</w:t>
      </w:r>
      <w:r>
        <w:rPr>
          <w:spacing w:val="-2"/>
        </w:rPr>
        <w:t xml:space="preserve"> </w:t>
      </w:r>
      <w:r>
        <w:t>Property</w:t>
      </w:r>
      <w:r>
        <w:rPr>
          <w:spacing w:val="-6"/>
        </w:rPr>
        <w:t xml:space="preserve"> </w:t>
      </w:r>
      <w:r>
        <w:t>Owner</w:t>
      </w:r>
      <w:r>
        <w:rPr>
          <w:spacing w:val="-4"/>
        </w:rPr>
        <w:t xml:space="preserve"> </w:t>
      </w:r>
      <w:r>
        <w:t>shall</w:t>
      </w:r>
      <w:r>
        <w:rPr>
          <w:spacing w:val="-4"/>
        </w:rPr>
        <w:t xml:space="preserve"> </w:t>
      </w:r>
      <w:r>
        <w:t>pay</w:t>
      </w:r>
      <w:r>
        <w:rPr>
          <w:spacing w:val="-6"/>
        </w:rPr>
        <w:t xml:space="preserve"> </w:t>
      </w:r>
      <w:r>
        <w:t>interest</w:t>
      </w:r>
      <w:r>
        <w:rPr>
          <w:spacing w:val="-3"/>
        </w:rPr>
        <w:t xml:space="preserve"> </w:t>
      </w:r>
      <w:r>
        <w:t>on</w:t>
      </w:r>
      <w:r>
        <w:rPr>
          <w:spacing w:val="-2"/>
        </w:rPr>
        <w:t xml:space="preserve"> </w:t>
      </w:r>
      <w:r>
        <w:t>the</w:t>
      </w:r>
      <w:r>
        <w:rPr>
          <w:spacing w:val="-2"/>
        </w:rPr>
        <w:t xml:space="preserve"> </w:t>
      </w:r>
      <w:r>
        <w:t>entire</w:t>
      </w:r>
      <w:r>
        <w:rPr>
          <w:spacing w:val="-2"/>
        </w:rPr>
        <w:t xml:space="preserve"> </w:t>
      </w:r>
      <w:r>
        <w:t>balance</w:t>
      </w:r>
      <w:r>
        <w:rPr>
          <w:spacing w:val="-5"/>
        </w:rPr>
        <w:t xml:space="preserve"> </w:t>
      </w:r>
      <w:r>
        <w:t>owing</w:t>
      </w:r>
      <w:r>
        <w:rPr>
          <w:spacing w:val="-7"/>
        </w:rPr>
        <w:t xml:space="preserve"> </w:t>
      </w:r>
      <w:r>
        <w:t>at</w:t>
      </w:r>
      <w:r>
        <w:rPr>
          <w:spacing w:val="-5"/>
        </w:rPr>
        <w:t xml:space="preserve"> </w:t>
      </w:r>
      <w:r>
        <w:t>the</w:t>
      </w:r>
      <w:r>
        <w:rPr>
          <w:spacing w:val="-5"/>
        </w:rPr>
        <w:t xml:space="preserve"> </w:t>
      </w:r>
      <w:r>
        <w:t>rate</w:t>
      </w:r>
      <w:r>
        <w:rPr>
          <w:spacing w:val="-6"/>
        </w:rPr>
        <w:t xml:space="preserve"> </w:t>
      </w:r>
      <w:r>
        <w:t>of</w:t>
      </w:r>
      <w:r>
        <w:rPr>
          <w:spacing w:val="-3"/>
        </w:rPr>
        <w:t xml:space="preserve"> </w:t>
      </w:r>
      <w:r>
        <w:t>18%</w:t>
      </w:r>
      <w:r>
        <w:rPr>
          <w:spacing w:val="-64"/>
        </w:rPr>
        <w:t xml:space="preserve"> </w:t>
      </w:r>
      <w:r>
        <w:rPr>
          <w:spacing w:val="-1"/>
        </w:rPr>
        <w:t>per</w:t>
      </w:r>
      <w:r>
        <w:rPr>
          <w:spacing w:val="-18"/>
        </w:rPr>
        <w:t xml:space="preserve"> </w:t>
      </w:r>
      <w:r>
        <w:rPr>
          <w:spacing w:val="-1"/>
        </w:rPr>
        <w:t>annum,</w:t>
      </w:r>
      <w:r>
        <w:rPr>
          <w:spacing w:val="-16"/>
        </w:rPr>
        <w:t xml:space="preserve"> </w:t>
      </w:r>
      <w:r>
        <w:rPr>
          <w:spacing w:val="-1"/>
        </w:rPr>
        <w:t>and</w:t>
      </w:r>
      <w:r>
        <w:rPr>
          <w:spacing w:val="-16"/>
        </w:rPr>
        <w:t xml:space="preserve"> </w:t>
      </w:r>
      <w:r>
        <w:rPr>
          <w:spacing w:val="-1"/>
        </w:rPr>
        <w:t>the</w:t>
      </w:r>
      <w:r>
        <w:rPr>
          <w:spacing w:val="-16"/>
        </w:rPr>
        <w:t xml:space="preserve"> </w:t>
      </w:r>
      <w:r>
        <w:rPr>
          <w:spacing w:val="-1"/>
        </w:rPr>
        <w:t>City</w:t>
      </w:r>
      <w:r>
        <w:rPr>
          <w:spacing w:val="-19"/>
        </w:rPr>
        <w:t xml:space="preserve"> </w:t>
      </w:r>
      <w:r>
        <w:rPr>
          <w:spacing w:val="-1"/>
        </w:rPr>
        <w:t>shall</w:t>
      </w:r>
      <w:r>
        <w:rPr>
          <w:spacing w:val="-17"/>
        </w:rPr>
        <w:t xml:space="preserve"> </w:t>
      </w:r>
      <w:r>
        <w:rPr>
          <w:spacing w:val="-1"/>
        </w:rPr>
        <w:t>have</w:t>
      </w:r>
      <w:r>
        <w:rPr>
          <w:spacing w:val="-16"/>
        </w:rPr>
        <w:t xml:space="preserve"> </w:t>
      </w:r>
      <w:r>
        <w:rPr>
          <w:spacing w:val="-1"/>
        </w:rPr>
        <w:t>the</w:t>
      </w:r>
      <w:r>
        <w:rPr>
          <w:spacing w:val="-15"/>
        </w:rPr>
        <w:t xml:space="preserve"> </w:t>
      </w:r>
      <w:r>
        <w:rPr>
          <w:spacing w:val="-1"/>
        </w:rPr>
        <w:t>right</w:t>
      </w:r>
      <w:r>
        <w:rPr>
          <w:spacing w:val="-16"/>
        </w:rPr>
        <w:t xml:space="preserve"> </w:t>
      </w:r>
      <w:r>
        <w:rPr>
          <w:spacing w:val="-1"/>
        </w:rPr>
        <w:t>to</w:t>
      </w:r>
      <w:r>
        <w:rPr>
          <w:spacing w:val="-16"/>
        </w:rPr>
        <w:t xml:space="preserve"> </w:t>
      </w:r>
      <w:r>
        <w:rPr>
          <w:spacing w:val="-1"/>
        </w:rPr>
        <w:t>accelerate</w:t>
      </w:r>
      <w:r>
        <w:rPr>
          <w:spacing w:val="-16"/>
        </w:rPr>
        <w:t xml:space="preserve"> </w:t>
      </w:r>
      <w:r>
        <w:rPr>
          <w:spacing w:val="-1"/>
        </w:rPr>
        <w:t>the</w:t>
      </w:r>
      <w:r>
        <w:rPr>
          <w:spacing w:val="-21"/>
        </w:rPr>
        <w:t xml:space="preserve"> </w:t>
      </w:r>
      <w:r>
        <w:rPr>
          <w:spacing w:val="-1"/>
        </w:rPr>
        <w:t>entire</w:t>
      </w:r>
      <w:r>
        <w:rPr>
          <w:spacing w:val="-20"/>
        </w:rPr>
        <w:t xml:space="preserve"> </w:t>
      </w:r>
      <w:r>
        <w:rPr>
          <w:spacing w:val="-1"/>
        </w:rPr>
        <w:t>remaining</w:t>
      </w:r>
      <w:r>
        <w:rPr>
          <w:spacing w:val="-23"/>
        </w:rPr>
        <w:t xml:space="preserve"> </w:t>
      </w:r>
      <w:r>
        <w:t>balance</w:t>
      </w:r>
      <w:r>
        <w:rPr>
          <w:spacing w:val="-21"/>
        </w:rPr>
        <w:t xml:space="preserve"> </w:t>
      </w:r>
      <w:r>
        <w:t>and</w:t>
      </w:r>
      <w:r>
        <w:rPr>
          <w:spacing w:val="-64"/>
        </w:rPr>
        <w:t xml:space="preserve"> </w:t>
      </w:r>
      <w:r>
        <w:t>declare the same immediately due and payable in the event of such default. In the event</w:t>
      </w:r>
      <w:r>
        <w:rPr>
          <w:spacing w:val="-64"/>
        </w:rPr>
        <w:t xml:space="preserve"> </w:t>
      </w:r>
      <w:r>
        <w:t>suit</w:t>
      </w:r>
      <w:r>
        <w:rPr>
          <w:spacing w:val="-11"/>
        </w:rPr>
        <w:t xml:space="preserve"> </w:t>
      </w:r>
      <w:r>
        <w:t>is</w:t>
      </w:r>
      <w:r>
        <w:rPr>
          <w:spacing w:val="-11"/>
        </w:rPr>
        <w:t xml:space="preserve"> </w:t>
      </w:r>
      <w:r>
        <w:t>commenced</w:t>
      </w:r>
      <w:r>
        <w:rPr>
          <w:spacing w:val="-10"/>
        </w:rPr>
        <w:t xml:space="preserve"> </w:t>
      </w:r>
      <w:r>
        <w:t>to</w:t>
      </w:r>
      <w:r>
        <w:rPr>
          <w:spacing w:val="-10"/>
        </w:rPr>
        <w:t xml:space="preserve"> </w:t>
      </w:r>
      <w:r>
        <w:t>collect</w:t>
      </w:r>
      <w:r>
        <w:rPr>
          <w:spacing w:val="-12"/>
        </w:rPr>
        <w:t xml:space="preserve"> </w:t>
      </w:r>
      <w:r>
        <w:t>any</w:t>
      </w:r>
      <w:r>
        <w:rPr>
          <w:spacing w:val="-15"/>
        </w:rPr>
        <w:t xml:space="preserve"> </w:t>
      </w:r>
      <w:r>
        <w:t>delinquent</w:t>
      </w:r>
      <w:r>
        <w:rPr>
          <w:spacing w:val="-13"/>
        </w:rPr>
        <w:t xml:space="preserve"> </w:t>
      </w:r>
      <w:r>
        <w:t>amount</w:t>
      </w:r>
      <w:r>
        <w:rPr>
          <w:spacing w:val="-13"/>
        </w:rPr>
        <w:t xml:space="preserve"> </w:t>
      </w:r>
      <w:r>
        <w:t>hereunder,</w:t>
      </w:r>
      <w:r>
        <w:rPr>
          <w:spacing w:val="-12"/>
        </w:rPr>
        <w:t xml:space="preserve"> </w:t>
      </w:r>
      <w:r>
        <w:t>the</w:t>
      </w:r>
      <w:r>
        <w:rPr>
          <w:spacing w:val="-12"/>
        </w:rPr>
        <w:t xml:space="preserve"> </w:t>
      </w:r>
      <w:r>
        <w:t>Property</w:t>
      </w:r>
      <w:r>
        <w:rPr>
          <w:spacing w:val="-15"/>
        </w:rPr>
        <w:t xml:space="preserve"> </w:t>
      </w:r>
      <w:r>
        <w:t>Owner</w:t>
      </w:r>
      <w:r>
        <w:rPr>
          <w:spacing w:val="-13"/>
        </w:rPr>
        <w:t xml:space="preserve"> </w:t>
      </w:r>
      <w:r>
        <w:t>does</w:t>
      </w:r>
      <w:r>
        <w:rPr>
          <w:spacing w:val="-65"/>
        </w:rPr>
        <w:t xml:space="preserve"> </w:t>
      </w:r>
      <w:r>
        <w:rPr>
          <w:spacing w:val="-1"/>
        </w:rPr>
        <w:t>agree</w:t>
      </w:r>
      <w:r>
        <w:rPr>
          <w:spacing w:val="-13"/>
        </w:rPr>
        <w:t xml:space="preserve"> </w:t>
      </w:r>
      <w:r>
        <w:rPr>
          <w:spacing w:val="-1"/>
        </w:rPr>
        <w:t>to</w:t>
      </w:r>
      <w:r>
        <w:rPr>
          <w:spacing w:val="-13"/>
        </w:rPr>
        <w:t xml:space="preserve"> </w:t>
      </w:r>
      <w:r>
        <w:rPr>
          <w:spacing w:val="-1"/>
        </w:rPr>
        <w:t>pay</w:t>
      </w:r>
      <w:r>
        <w:rPr>
          <w:spacing w:val="-17"/>
        </w:rPr>
        <w:t xml:space="preserve"> </w:t>
      </w:r>
      <w:r>
        <w:rPr>
          <w:spacing w:val="-1"/>
        </w:rPr>
        <w:t>reasonable</w:t>
      </w:r>
      <w:r>
        <w:rPr>
          <w:spacing w:val="-13"/>
        </w:rPr>
        <w:t xml:space="preserve"> </w:t>
      </w:r>
      <w:r>
        <w:t>attorney's</w:t>
      </w:r>
      <w:r>
        <w:rPr>
          <w:spacing w:val="-14"/>
        </w:rPr>
        <w:t xml:space="preserve"> </w:t>
      </w:r>
      <w:r>
        <w:t>fees</w:t>
      </w:r>
      <w:r>
        <w:rPr>
          <w:spacing w:val="-14"/>
        </w:rPr>
        <w:t xml:space="preserve"> </w:t>
      </w:r>
      <w:r>
        <w:t>in</w:t>
      </w:r>
      <w:r>
        <w:rPr>
          <w:spacing w:val="-13"/>
        </w:rPr>
        <w:t xml:space="preserve"> </w:t>
      </w:r>
      <w:r>
        <w:t>connection</w:t>
      </w:r>
      <w:r>
        <w:rPr>
          <w:spacing w:val="-13"/>
        </w:rPr>
        <w:t xml:space="preserve"> </w:t>
      </w:r>
      <w:r>
        <w:t>therewith.</w:t>
      </w:r>
      <w:r>
        <w:rPr>
          <w:spacing w:val="-16"/>
        </w:rPr>
        <w:t xml:space="preserve"> </w:t>
      </w:r>
      <w:r>
        <w:t>The</w:t>
      </w:r>
      <w:r>
        <w:rPr>
          <w:spacing w:val="-16"/>
        </w:rPr>
        <w:t xml:space="preserve"> </w:t>
      </w:r>
      <w:r>
        <w:t>first</w:t>
      </w:r>
      <w:r>
        <w:rPr>
          <w:spacing w:val="-16"/>
        </w:rPr>
        <w:t xml:space="preserve"> </w:t>
      </w:r>
      <w:r>
        <w:t>installment</w:t>
      </w:r>
      <w:r>
        <w:rPr>
          <w:spacing w:val="-16"/>
        </w:rPr>
        <w:t xml:space="preserve"> </w:t>
      </w:r>
      <w:r>
        <w:t>shall</w:t>
      </w:r>
      <w:r>
        <w:rPr>
          <w:spacing w:val="-64"/>
        </w:rPr>
        <w:t xml:space="preserve"> </w:t>
      </w:r>
      <w:r>
        <w:rPr>
          <w:spacing w:val="-1"/>
        </w:rPr>
        <w:t>be</w:t>
      </w:r>
      <w:r>
        <w:rPr>
          <w:spacing w:val="-16"/>
        </w:rPr>
        <w:t xml:space="preserve"> </w:t>
      </w:r>
      <w:r>
        <w:rPr>
          <w:spacing w:val="-1"/>
        </w:rPr>
        <w:t>due</w:t>
      </w:r>
      <w:r>
        <w:rPr>
          <w:spacing w:val="-16"/>
        </w:rPr>
        <w:t xml:space="preserve"> </w:t>
      </w:r>
      <w:r>
        <w:rPr>
          <w:spacing w:val="-1"/>
        </w:rPr>
        <w:t>on</w:t>
      </w:r>
      <w:r>
        <w:rPr>
          <w:spacing w:val="-16"/>
        </w:rPr>
        <w:t xml:space="preserve"> </w:t>
      </w:r>
      <w:r>
        <w:rPr>
          <w:spacing w:val="-1"/>
        </w:rPr>
        <w:t>the</w:t>
      </w:r>
      <w:r>
        <w:rPr>
          <w:spacing w:val="-16"/>
        </w:rPr>
        <w:t xml:space="preserve"> </w:t>
      </w:r>
      <w:r>
        <w:t>first</w:t>
      </w:r>
      <w:r>
        <w:rPr>
          <w:spacing w:val="-16"/>
        </w:rPr>
        <w:t xml:space="preserve"> </w:t>
      </w:r>
      <w:r>
        <w:t>day</w:t>
      </w:r>
      <w:r>
        <w:rPr>
          <w:spacing w:val="-19"/>
        </w:rPr>
        <w:t xml:space="preserve"> </w:t>
      </w:r>
      <w:r>
        <w:t>of</w:t>
      </w:r>
      <w:r>
        <w:rPr>
          <w:spacing w:val="-14"/>
        </w:rPr>
        <w:t xml:space="preserve"> </w:t>
      </w:r>
      <w:r>
        <w:t>the</w:t>
      </w:r>
      <w:r>
        <w:rPr>
          <w:spacing w:val="-16"/>
        </w:rPr>
        <w:t xml:space="preserve"> </w:t>
      </w:r>
      <w:r>
        <w:t>month</w:t>
      </w:r>
      <w:r>
        <w:rPr>
          <w:spacing w:val="-16"/>
        </w:rPr>
        <w:t xml:space="preserve"> </w:t>
      </w:r>
      <w:r>
        <w:t>following</w:t>
      </w:r>
      <w:r>
        <w:rPr>
          <w:spacing w:val="-18"/>
        </w:rPr>
        <w:t xml:space="preserve"> </w:t>
      </w:r>
      <w:r>
        <w:t>completion</w:t>
      </w:r>
      <w:r>
        <w:rPr>
          <w:spacing w:val="-16"/>
        </w:rPr>
        <w:t xml:space="preserve"> </w:t>
      </w:r>
      <w:r>
        <w:t>of</w:t>
      </w:r>
      <w:r>
        <w:rPr>
          <w:spacing w:val="-14"/>
        </w:rPr>
        <w:t xml:space="preserve"> </w:t>
      </w:r>
      <w:r>
        <w:t>the</w:t>
      </w:r>
      <w:r>
        <w:rPr>
          <w:spacing w:val="-16"/>
        </w:rPr>
        <w:t xml:space="preserve"> </w:t>
      </w:r>
      <w:r>
        <w:t>installation,</w:t>
      </w:r>
      <w:r>
        <w:rPr>
          <w:spacing w:val="-16"/>
        </w:rPr>
        <w:t xml:space="preserve"> </w:t>
      </w:r>
      <w:r>
        <w:t>and</w:t>
      </w:r>
      <w:r>
        <w:rPr>
          <w:spacing w:val="-16"/>
        </w:rPr>
        <w:t xml:space="preserve"> </w:t>
      </w:r>
      <w:r>
        <w:t>on</w:t>
      </w:r>
      <w:r>
        <w:rPr>
          <w:spacing w:val="-16"/>
        </w:rPr>
        <w:t xml:space="preserve"> </w:t>
      </w:r>
      <w:r>
        <w:t>the</w:t>
      </w:r>
      <w:r>
        <w:rPr>
          <w:spacing w:val="-16"/>
        </w:rPr>
        <w:t xml:space="preserve"> </w:t>
      </w:r>
      <w:r>
        <w:t>first</w:t>
      </w:r>
      <w:r>
        <w:rPr>
          <w:spacing w:val="-65"/>
        </w:rPr>
        <w:t xml:space="preserve"> </w:t>
      </w:r>
      <w:r>
        <w:t>day</w:t>
      </w:r>
      <w:r>
        <w:rPr>
          <w:spacing w:val="-11"/>
        </w:rPr>
        <w:t xml:space="preserve"> </w:t>
      </w:r>
      <w:r>
        <w:t>of</w:t>
      </w:r>
      <w:r>
        <w:rPr>
          <w:spacing w:val="-4"/>
        </w:rPr>
        <w:t xml:space="preserve"> </w:t>
      </w:r>
      <w:r>
        <w:t>that</w:t>
      </w:r>
      <w:r>
        <w:rPr>
          <w:spacing w:val="-8"/>
        </w:rPr>
        <w:t xml:space="preserve"> </w:t>
      </w:r>
      <w:r>
        <w:t>same</w:t>
      </w:r>
      <w:r>
        <w:rPr>
          <w:spacing w:val="-6"/>
        </w:rPr>
        <w:t xml:space="preserve"> </w:t>
      </w:r>
      <w:r>
        <w:t>month</w:t>
      </w:r>
      <w:r>
        <w:rPr>
          <w:spacing w:val="-6"/>
        </w:rPr>
        <w:t xml:space="preserve"> </w:t>
      </w:r>
      <w:r>
        <w:t>each</w:t>
      </w:r>
      <w:r>
        <w:rPr>
          <w:spacing w:val="-7"/>
        </w:rPr>
        <w:t xml:space="preserve"> </w:t>
      </w:r>
      <w:r>
        <w:t>year</w:t>
      </w:r>
      <w:r>
        <w:rPr>
          <w:spacing w:val="-8"/>
        </w:rPr>
        <w:t xml:space="preserve"> </w:t>
      </w:r>
      <w:r>
        <w:t>thereafter.</w:t>
      </w:r>
      <w:r>
        <w:rPr>
          <w:spacing w:val="-7"/>
        </w:rPr>
        <w:t xml:space="preserve"> </w:t>
      </w:r>
      <w:r>
        <w:t>The</w:t>
      </w:r>
      <w:r>
        <w:rPr>
          <w:spacing w:val="-7"/>
        </w:rPr>
        <w:t xml:space="preserve"> </w:t>
      </w:r>
      <w:r>
        <w:t>payment</w:t>
      </w:r>
      <w:r>
        <w:rPr>
          <w:spacing w:val="-9"/>
        </w:rPr>
        <w:t xml:space="preserve"> </w:t>
      </w:r>
      <w:r>
        <w:t>of</w:t>
      </w:r>
      <w:r>
        <w:rPr>
          <w:spacing w:val="-7"/>
        </w:rPr>
        <w:t xml:space="preserve"> </w:t>
      </w:r>
      <w:r>
        <w:t>installments</w:t>
      </w:r>
      <w:r>
        <w:rPr>
          <w:spacing w:val="-11"/>
        </w:rPr>
        <w:t xml:space="preserve"> </w:t>
      </w:r>
      <w:r>
        <w:t>shall</w:t>
      </w:r>
      <w:r>
        <w:rPr>
          <w:spacing w:val="-10"/>
        </w:rPr>
        <w:t xml:space="preserve"> </w:t>
      </w:r>
      <w:r>
        <w:t>be</w:t>
      </w:r>
      <w:r>
        <w:rPr>
          <w:spacing w:val="-9"/>
        </w:rPr>
        <w:t xml:space="preserve"> </w:t>
      </w:r>
      <w:r>
        <w:t>made</w:t>
      </w:r>
      <w:r>
        <w:rPr>
          <w:spacing w:val="-64"/>
        </w:rPr>
        <w:t xml:space="preserve"> </w:t>
      </w:r>
      <w:r>
        <w:t>at</w:t>
      </w:r>
      <w:r>
        <w:rPr>
          <w:spacing w:val="-3"/>
        </w:rPr>
        <w:t xml:space="preserve"> </w:t>
      </w:r>
      <w:r>
        <w:t>the</w:t>
      </w:r>
      <w:r>
        <w:rPr>
          <w:spacing w:val="-1"/>
        </w:rPr>
        <w:t xml:space="preserve"> </w:t>
      </w:r>
      <w:r>
        <w:t>City</w:t>
      </w:r>
      <w:r>
        <w:rPr>
          <w:spacing w:val="-5"/>
        </w:rPr>
        <w:t xml:space="preserve"> </w:t>
      </w:r>
      <w:r>
        <w:t>Office</w:t>
      </w:r>
      <w:r>
        <w:rPr>
          <w:spacing w:val="-1"/>
        </w:rPr>
        <w:t xml:space="preserve"> </w:t>
      </w:r>
      <w:r>
        <w:t>Building</w:t>
      </w:r>
      <w:r>
        <w:rPr>
          <w:spacing w:val="-4"/>
        </w:rPr>
        <w:t xml:space="preserve"> </w:t>
      </w:r>
      <w:r>
        <w:t>on</w:t>
      </w:r>
      <w:r>
        <w:rPr>
          <w:spacing w:val="-2"/>
        </w:rPr>
        <w:t xml:space="preserve"> </w:t>
      </w:r>
      <w:r>
        <w:t>or</w:t>
      </w:r>
      <w:r>
        <w:rPr>
          <w:spacing w:val="-3"/>
        </w:rPr>
        <w:t xml:space="preserve"> </w:t>
      </w:r>
      <w:r>
        <w:t>before</w:t>
      </w:r>
      <w:r>
        <w:rPr>
          <w:spacing w:val="-1"/>
        </w:rPr>
        <w:t xml:space="preserve"> </w:t>
      </w:r>
      <w:r>
        <w:t>the</w:t>
      </w:r>
      <w:r>
        <w:rPr>
          <w:spacing w:val="-1"/>
        </w:rPr>
        <w:t xml:space="preserve"> </w:t>
      </w:r>
      <w:r>
        <w:t>date</w:t>
      </w:r>
      <w:r>
        <w:rPr>
          <w:spacing w:val="-1"/>
        </w:rPr>
        <w:t xml:space="preserve"> </w:t>
      </w:r>
      <w:r>
        <w:t>they</w:t>
      </w:r>
      <w:r>
        <w:rPr>
          <w:spacing w:val="-7"/>
        </w:rPr>
        <w:t xml:space="preserve"> </w:t>
      </w:r>
      <w:r>
        <w:t>are</w:t>
      </w:r>
      <w:r>
        <w:rPr>
          <w:spacing w:val="-5"/>
        </w:rPr>
        <w:t xml:space="preserve"> </w:t>
      </w:r>
      <w:r>
        <w:t>due,</w:t>
      </w:r>
      <w:r>
        <w:rPr>
          <w:spacing w:val="-4"/>
        </w:rPr>
        <w:t xml:space="preserve"> </w:t>
      </w:r>
      <w:r>
        <w:t>and</w:t>
      </w:r>
      <w:r>
        <w:rPr>
          <w:spacing w:val="-4"/>
        </w:rPr>
        <w:t xml:space="preserve"> </w:t>
      </w:r>
      <w:r>
        <w:t>annual</w:t>
      </w:r>
      <w:r>
        <w:rPr>
          <w:spacing w:val="-5"/>
        </w:rPr>
        <w:t xml:space="preserve"> </w:t>
      </w:r>
      <w:r>
        <w:t>notice</w:t>
      </w:r>
      <w:r>
        <w:rPr>
          <w:spacing w:val="-4"/>
        </w:rPr>
        <w:t xml:space="preserve"> </w:t>
      </w:r>
      <w:r>
        <w:t>from</w:t>
      </w:r>
      <w:r>
        <w:rPr>
          <w:spacing w:val="-3"/>
        </w:rPr>
        <w:t xml:space="preserve"> </w:t>
      </w:r>
      <w:r>
        <w:t>the</w:t>
      </w:r>
      <w:r>
        <w:rPr>
          <w:spacing w:val="-65"/>
        </w:rPr>
        <w:t xml:space="preserve"> </w:t>
      </w:r>
      <w:r>
        <w:t>City</w:t>
      </w:r>
      <w:r>
        <w:rPr>
          <w:spacing w:val="-3"/>
        </w:rPr>
        <w:t xml:space="preserve"> </w:t>
      </w:r>
      <w:r>
        <w:t>of</w:t>
      </w:r>
      <w:r>
        <w:rPr>
          <w:spacing w:val="3"/>
        </w:rPr>
        <w:t xml:space="preserve"> </w:t>
      </w:r>
      <w:r>
        <w:t>the</w:t>
      </w:r>
      <w:r>
        <w:rPr>
          <w:spacing w:val="1"/>
        </w:rPr>
        <w:t xml:space="preserve"> </w:t>
      </w:r>
      <w:r>
        <w:t>due date</w:t>
      </w:r>
      <w:r>
        <w:rPr>
          <w:spacing w:val="1"/>
        </w:rPr>
        <w:t xml:space="preserve"> </w:t>
      </w:r>
      <w:r>
        <w:t>of</w:t>
      </w:r>
      <w:r>
        <w:rPr>
          <w:spacing w:val="3"/>
        </w:rPr>
        <w:t xml:space="preserve"> </w:t>
      </w:r>
      <w:r>
        <w:t>such</w:t>
      </w:r>
      <w:r>
        <w:rPr>
          <w:spacing w:val="1"/>
        </w:rPr>
        <w:t xml:space="preserve"> </w:t>
      </w:r>
      <w:r>
        <w:t>installments</w:t>
      </w:r>
      <w:r>
        <w:rPr>
          <w:spacing w:val="-1"/>
        </w:rPr>
        <w:t xml:space="preserve"> </w:t>
      </w:r>
      <w:r>
        <w:t>is hereby</w:t>
      </w:r>
      <w:r>
        <w:rPr>
          <w:spacing w:val="-2"/>
        </w:rPr>
        <w:t xml:space="preserve"> </w:t>
      </w:r>
      <w:r>
        <w:t>waived.</w:t>
      </w:r>
    </w:p>
    <w:p w14:paraId="7BA2ADC0" w14:textId="77777777" w:rsidR="007E5106" w:rsidRDefault="007E5106">
      <w:pPr>
        <w:pStyle w:val="BodyText"/>
      </w:pPr>
    </w:p>
    <w:p w14:paraId="2AF0942A" w14:textId="77777777" w:rsidR="007E5106" w:rsidRDefault="007F33FE">
      <w:pPr>
        <w:pStyle w:val="BodyText"/>
        <w:spacing w:before="1"/>
        <w:ind w:left="219" w:right="397"/>
        <w:jc w:val="both"/>
      </w:pPr>
      <w:r>
        <w:t>The Property Owner agrees to provide rights-of-way, if any are needed over or across</w:t>
      </w:r>
      <w:r>
        <w:rPr>
          <w:spacing w:val="1"/>
        </w:rPr>
        <w:t xml:space="preserve"> </w:t>
      </w:r>
      <w:r>
        <w:t>property owned by the undersigned for the purpose of such installation. He does further</w:t>
      </w:r>
      <w:r>
        <w:rPr>
          <w:spacing w:val="1"/>
        </w:rPr>
        <w:t xml:space="preserve"> </w:t>
      </w:r>
      <w:r>
        <w:t>agree that in the event of a sale of the property within the area described on Exhibit "A"</w:t>
      </w:r>
      <w:r>
        <w:rPr>
          <w:spacing w:val="1"/>
        </w:rPr>
        <w:t xml:space="preserve"> </w:t>
      </w:r>
      <w:r>
        <w:t>and affected hereby, the successors in interest thereon shall be obligated to make the</w:t>
      </w:r>
      <w:r>
        <w:rPr>
          <w:spacing w:val="1"/>
        </w:rPr>
        <w:t xml:space="preserve"> </w:t>
      </w:r>
      <w:r>
        <w:t>payments provided hereunder, and this agreement recorded as notice to subsequent</w:t>
      </w:r>
      <w:r>
        <w:rPr>
          <w:spacing w:val="1"/>
        </w:rPr>
        <w:t xml:space="preserve"> </w:t>
      </w:r>
      <w:r>
        <w:t>purchasers</w:t>
      </w:r>
      <w:r>
        <w:rPr>
          <w:spacing w:val="-1"/>
        </w:rPr>
        <w:t xml:space="preserve"> </w:t>
      </w:r>
      <w:r>
        <w:t>of</w:t>
      </w:r>
      <w:r>
        <w:rPr>
          <w:spacing w:val="3"/>
        </w:rPr>
        <w:t xml:space="preserve"> </w:t>
      </w:r>
      <w:r>
        <w:t>such</w:t>
      </w:r>
      <w:r>
        <w:rPr>
          <w:spacing w:val="1"/>
        </w:rPr>
        <w:t xml:space="preserve"> </w:t>
      </w:r>
      <w:r>
        <w:t>obligation.</w:t>
      </w:r>
    </w:p>
    <w:p w14:paraId="6A70DB02" w14:textId="77777777" w:rsidR="007E5106" w:rsidRDefault="007E5106">
      <w:pPr>
        <w:pStyle w:val="BodyText"/>
      </w:pPr>
    </w:p>
    <w:p w14:paraId="068ECE12" w14:textId="6B140A6C" w:rsidR="007E5106" w:rsidRDefault="007F33FE">
      <w:pPr>
        <w:pStyle w:val="BodyText"/>
        <w:ind w:left="220" w:right="398"/>
        <w:jc w:val="both"/>
      </w:pPr>
      <w:r>
        <w:t xml:space="preserve">The engineering required for installation of the </w:t>
      </w:r>
      <w:r w:rsidR="001608F3">
        <w:t>streetlights</w:t>
      </w:r>
      <w:r>
        <w:t xml:space="preserve"> shall be provided by the City</w:t>
      </w:r>
      <w:r>
        <w:rPr>
          <w:spacing w:val="1"/>
        </w:rPr>
        <w:t xml:space="preserve"> </w:t>
      </w:r>
      <w:r>
        <w:t>without cost, and such engineering is therefore not included in the amount for which the</w:t>
      </w:r>
      <w:r>
        <w:rPr>
          <w:spacing w:val="1"/>
        </w:rPr>
        <w:t xml:space="preserve"> </w:t>
      </w:r>
      <w:r>
        <w:t xml:space="preserve">Property Owner agrees to pay. Electricity to illuminate the </w:t>
      </w:r>
      <w:r w:rsidR="001608F3">
        <w:t>streetlights</w:t>
      </w:r>
      <w:r>
        <w:t xml:space="preserve"> and </w:t>
      </w:r>
      <w:r w:rsidR="001608F3">
        <w:t>long-term</w:t>
      </w:r>
      <w:r>
        <w:rPr>
          <w:spacing w:val="1"/>
        </w:rPr>
        <w:t xml:space="preserve"> </w:t>
      </w:r>
      <w:r>
        <w:t>maintenance</w:t>
      </w:r>
      <w:r>
        <w:rPr>
          <w:spacing w:val="-1"/>
        </w:rPr>
        <w:t xml:space="preserve"> </w:t>
      </w:r>
      <w:r>
        <w:t>and repair</w:t>
      </w:r>
      <w:r>
        <w:rPr>
          <w:spacing w:val="-1"/>
        </w:rPr>
        <w:t xml:space="preserve"> </w:t>
      </w:r>
      <w:r>
        <w:t>of</w:t>
      </w:r>
      <w:r>
        <w:rPr>
          <w:spacing w:val="2"/>
        </w:rPr>
        <w:t xml:space="preserve"> </w:t>
      </w:r>
      <w:r>
        <w:t>the lighting</w:t>
      </w:r>
      <w:r>
        <w:rPr>
          <w:spacing w:val="-2"/>
        </w:rPr>
        <w:t xml:space="preserve"> </w:t>
      </w:r>
      <w:r>
        <w:t>system</w:t>
      </w:r>
      <w:r>
        <w:rPr>
          <w:spacing w:val="1"/>
        </w:rPr>
        <w:t xml:space="preserve"> </w:t>
      </w:r>
      <w:r>
        <w:t>shall</w:t>
      </w:r>
      <w:r>
        <w:rPr>
          <w:spacing w:val="-1"/>
        </w:rPr>
        <w:t xml:space="preserve"> </w:t>
      </w:r>
      <w:r>
        <w:t>be</w:t>
      </w:r>
      <w:r>
        <w:rPr>
          <w:spacing w:val="-1"/>
        </w:rPr>
        <w:t xml:space="preserve"> </w:t>
      </w:r>
      <w:r>
        <w:t>the responsibility</w:t>
      </w:r>
      <w:r>
        <w:rPr>
          <w:spacing w:val="-3"/>
        </w:rPr>
        <w:t xml:space="preserve"> </w:t>
      </w:r>
      <w:r>
        <w:t>of</w:t>
      </w:r>
      <w:r>
        <w:rPr>
          <w:spacing w:val="2"/>
        </w:rPr>
        <w:t xml:space="preserve"> </w:t>
      </w:r>
      <w:r>
        <w:t>the City.</w:t>
      </w:r>
    </w:p>
    <w:p w14:paraId="2F84430F" w14:textId="77777777" w:rsidR="007E5106" w:rsidRDefault="007E5106">
      <w:pPr>
        <w:pStyle w:val="BodyText"/>
      </w:pPr>
    </w:p>
    <w:p w14:paraId="000D6AF9" w14:textId="77777777" w:rsidR="007E5106" w:rsidRDefault="007F33FE">
      <w:pPr>
        <w:pStyle w:val="BodyText"/>
        <w:ind w:left="220" w:right="397"/>
        <w:jc w:val="both"/>
      </w:pPr>
      <w:r>
        <w:t>The</w:t>
      </w:r>
      <w:r>
        <w:rPr>
          <w:spacing w:val="-5"/>
        </w:rPr>
        <w:t xml:space="preserve"> </w:t>
      </w:r>
      <w:r>
        <w:t>undersigned</w:t>
      </w:r>
      <w:r>
        <w:rPr>
          <w:spacing w:val="-5"/>
        </w:rPr>
        <w:t xml:space="preserve"> </w:t>
      </w:r>
      <w:r>
        <w:t>Property</w:t>
      </w:r>
      <w:r>
        <w:rPr>
          <w:spacing w:val="-8"/>
        </w:rPr>
        <w:t xml:space="preserve"> </w:t>
      </w:r>
      <w:r>
        <w:t>Owner</w:t>
      </w:r>
      <w:r>
        <w:rPr>
          <w:spacing w:val="-7"/>
        </w:rPr>
        <w:t xml:space="preserve"> </w:t>
      </w:r>
      <w:r>
        <w:t>has</w:t>
      </w:r>
      <w:r>
        <w:rPr>
          <w:spacing w:val="-6"/>
        </w:rPr>
        <w:t xml:space="preserve"> </w:t>
      </w:r>
      <w:r>
        <w:t>read</w:t>
      </w:r>
      <w:r>
        <w:rPr>
          <w:spacing w:val="-5"/>
        </w:rPr>
        <w:t xml:space="preserve"> </w:t>
      </w:r>
      <w:r>
        <w:t>and</w:t>
      </w:r>
      <w:r>
        <w:rPr>
          <w:spacing w:val="-7"/>
        </w:rPr>
        <w:t xml:space="preserve"> </w:t>
      </w:r>
      <w:r>
        <w:t>understands</w:t>
      </w:r>
      <w:r>
        <w:rPr>
          <w:spacing w:val="-7"/>
        </w:rPr>
        <w:t xml:space="preserve"> </w:t>
      </w:r>
      <w:r>
        <w:t>the</w:t>
      </w:r>
      <w:r>
        <w:rPr>
          <w:spacing w:val="-7"/>
        </w:rPr>
        <w:t xml:space="preserve"> </w:t>
      </w:r>
      <w:r>
        <w:t>terms</w:t>
      </w:r>
      <w:r>
        <w:rPr>
          <w:spacing w:val="-8"/>
        </w:rPr>
        <w:t xml:space="preserve"> </w:t>
      </w:r>
      <w:r>
        <w:t>of</w:t>
      </w:r>
      <w:r>
        <w:rPr>
          <w:spacing w:val="-5"/>
        </w:rPr>
        <w:t xml:space="preserve"> </w:t>
      </w:r>
      <w:r>
        <w:t>this</w:t>
      </w:r>
      <w:r>
        <w:rPr>
          <w:spacing w:val="-8"/>
        </w:rPr>
        <w:t xml:space="preserve"> </w:t>
      </w:r>
      <w:r>
        <w:t>agreement</w:t>
      </w:r>
      <w:r>
        <w:rPr>
          <w:spacing w:val="-64"/>
        </w:rPr>
        <w:t xml:space="preserve"> </w:t>
      </w:r>
      <w:r>
        <w:rPr>
          <w:spacing w:val="-1"/>
        </w:rPr>
        <w:t>and</w:t>
      </w:r>
      <w:r>
        <w:rPr>
          <w:spacing w:val="-13"/>
        </w:rPr>
        <w:t xml:space="preserve"> </w:t>
      </w:r>
      <w:r>
        <w:rPr>
          <w:spacing w:val="-1"/>
        </w:rPr>
        <w:t>upon</w:t>
      </w:r>
      <w:r>
        <w:rPr>
          <w:spacing w:val="-16"/>
        </w:rPr>
        <w:t xml:space="preserve"> </w:t>
      </w:r>
      <w:r>
        <w:rPr>
          <w:spacing w:val="-1"/>
        </w:rPr>
        <w:t>installation</w:t>
      </w:r>
      <w:r>
        <w:rPr>
          <w:spacing w:val="-16"/>
        </w:rPr>
        <w:t xml:space="preserve"> </w:t>
      </w:r>
      <w:r>
        <w:rPr>
          <w:spacing w:val="-1"/>
        </w:rPr>
        <w:t>of</w:t>
      </w:r>
      <w:r>
        <w:rPr>
          <w:spacing w:val="-14"/>
        </w:rPr>
        <w:t xml:space="preserve"> </w:t>
      </w:r>
      <w:r>
        <w:t>the</w:t>
      </w:r>
      <w:r>
        <w:rPr>
          <w:spacing w:val="-16"/>
        </w:rPr>
        <w:t xml:space="preserve"> </w:t>
      </w:r>
      <w:r>
        <w:t>lighting</w:t>
      </w:r>
      <w:r>
        <w:rPr>
          <w:spacing w:val="-18"/>
        </w:rPr>
        <w:t xml:space="preserve"> </w:t>
      </w:r>
      <w:r>
        <w:t>provided</w:t>
      </w:r>
      <w:r>
        <w:rPr>
          <w:spacing w:val="-16"/>
        </w:rPr>
        <w:t xml:space="preserve"> </w:t>
      </w:r>
      <w:r>
        <w:t>for</w:t>
      </w:r>
      <w:r>
        <w:rPr>
          <w:spacing w:val="-18"/>
        </w:rPr>
        <w:t xml:space="preserve"> </w:t>
      </w:r>
      <w:r>
        <w:t>herein,</w:t>
      </w:r>
      <w:r>
        <w:rPr>
          <w:spacing w:val="-16"/>
        </w:rPr>
        <w:t xml:space="preserve"> </w:t>
      </w:r>
      <w:r>
        <w:t>he/she</w:t>
      </w:r>
      <w:r>
        <w:rPr>
          <w:spacing w:val="-16"/>
        </w:rPr>
        <w:t xml:space="preserve"> </w:t>
      </w:r>
      <w:r>
        <w:t>and</w:t>
      </w:r>
      <w:r>
        <w:rPr>
          <w:spacing w:val="-16"/>
        </w:rPr>
        <w:t xml:space="preserve"> </w:t>
      </w:r>
      <w:r>
        <w:t>all</w:t>
      </w:r>
      <w:r>
        <w:rPr>
          <w:spacing w:val="-17"/>
        </w:rPr>
        <w:t xml:space="preserve"> </w:t>
      </w:r>
      <w:r>
        <w:t>successors</w:t>
      </w:r>
      <w:r>
        <w:rPr>
          <w:spacing w:val="-17"/>
        </w:rPr>
        <w:t xml:space="preserve"> </w:t>
      </w:r>
      <w:r>
        <w:t>shall</w:t>
      </w:r>
      <w:r>
        <w:rPr>
          <w:spacing w:val="-17"/>
        </w:rPr>
        <w:t xml:space="preserve"> </w:t>
      </w:r>
      <w:r>
        <w:t>be</w:t>
      </w:r>
      <w:r>
        <w:rPr>
          <w:spacing w:val="-64"/>
        </w:rPr>
        <w:t xml:space="preserve"> </w:t>
      </w:r>
      <w:r>
        <w:t>obligated hereunder, and any other verbal agreement of any type between the parties is</w:t>
      </w:r>
      <w:r>
        <w:rPr>
          <w:spacing w:val="-64"/>
        </w:rPr>
        <w:t xml:space="preserve"> </w:t>
      </w:r>
      <w:r>
        <w:t>merged into</w:t>
      </w:r>
      <w:r>
        <w:rPr>
          <w:spacing w:val="1"/>
        </w:rPr>
        <w:t xml:space="preserve"> </w:t>
      </w:r>
      <w:r>
        <w:t>this agreement.</w:t>
      </w:r>
    </w:p>
    <w:p w14:paraId="1DCD81BD" w14:textId="77777777" w:rsidR="007E5106" w:rsidRDefault="007E5106">
      <w:pPr>
        <w:pStyle w:val="BodyText"/>
      </w:pPr>
    </w:p>
    <w:p w14:paraId="6FF6FABD" w14:textId="77777777" w:rsidR="007E5106" w:rsidRDefault="007F33FE">
      <w:pPr>
        <w:pStyle w:val="BodyText"/>
        <w:ind w:left="220" w:right="398"/>
        <w:jc w:val="both"/>
      </w:pPr>
      <w:r>
        <w:t>Upon payment in full of all amounts owing hereunder, this agreement shall become null</w:t>
      </w:r>
      <w:r>
        <w:rPr>
          <w:spacing w:val="1"/>
        </w:rPr>
        <w:t xml:space="preserve"> </w:t>
      </w:r>
      <w:r>
        <w:t>and</w:t>
      </w:r>
    </w:p>
    <w:p w14:paraId="70FE0C49" w14:textId="77777777" w:rsidR="007E5106" w:rsidRDefault="007F33FE">
      <w:pPr>
        <w:pStyle w:val="BodyText"/>
        <w:ind w:left="220"/>
        <w:jc w:val="both"/>
      </w:pPr>
      <w:r>
        <w:t>void,</w:t>
      </w:r>
      <w:r>
        <w:rPr>
          <w:spacing w:val="-2"/>
        </w:rPr>
        <w:t xml:space="preserve"> </w:t>
      </w:r>
      <w:r>
        <w:t>and</w:t>
      </w:r>
      <w:r>
        <w:rPr>
          <w:spacing w:val="-1"/>
        </w:rPr>
        <w:t xml:space="preserve"> </w:t>
      </w:r>
      <w:r>
        <w:t>the City</w:t>
      </w:r>
      <w:r>
        <w:rPr>
          <w:spacing w:val="-4"/>
        </w:rPr>
        <w:t xml:space="preserve"> </w:t>
      </w:r>
      <w:r>
        <w:t>shall</w:t>
      </w:r>
      <w:r>
        <w:rPr>
          <w:spacing w:val="-1"/>
        </w:rPr>
        <w:t xml:space="preserve"> </w:t>
      </w:r>
      <w:r>
        <w:t>record</w:t>
      </w:r>
      <w:r>
        <w:rPr>
          <w:spacing w:val="-1"/>
        </w:rPr>
        <w:t xml:space="preserve"> </w:t>
      </w:r>
      <w:r>
        <w:t>a</w:t>
      </w:r>
      <w:r>
        <w:rPr>
          <w:spacing w:val="-1"/>
        </w:rPr>
        <w:t xml:space="preserve"> </w:t>
      </w:r>
      <w:r>
        <w:t>release hereof</w:t>
      </w:r>
      <w:r>
        <w:rPr>
          <w:spacing w:val="1"/>
        </w:rPr>
        <w:t xml:space="preserve"> </w:t>
      </w:r>
      <w:r>
        <w:t>upon</w:t>
      </w:r>
      <w:r>
        <w:rPr>
          <w:spacing w:val="-1"/>
        </w:rPr>
        <w:t xml:space="preserve"> </w:t>
      </w:r>
      <w:r>
        <w:t>request.</w:t>
      </w:r>
    </w:p>
    <w:p w14:paraId="5D2A2E73" w14:textId="77777777" w:rsidR="007E5106" w:rsidRDefault="007E5106">
      <w:pPr>
        <w:jc w:val="both"/>
        <w:sectPr w:rsidR="007E5106">
          <w:pgSz w:w="12240" w:h="15840"/>
          <w:pgMar w:top="1360" w:right="1040" w:bottom="880" w:left="1220" w:header="0" w:footer="699" w:gutter="0"/>
          <w:cols w:space="720"/>
        </w:sectPr>
      </w:pPr>
    </w:p>
    <w:p w14:paraId="3644DB34" w14:textId="77777777" w:rsidR="007E5106" w:rsidRDefault="007E5106">
      <w:pPr>
        <w:pStyle w:val="BodyText"/>
        <w:spacing w:before="6"/>
        <w:rPr>
          <w:sz w:val="10"/>
        </w:rPr>
      </w:pPr>
    </w:p>
    <w:p w14:paraId="0A9A232D" w14:textId="77777777" w:rsidR="007E5106" w:rsidRDefault="007F33FE">
      <w:pPr>
        <w:pStyle w:val="BodyText"/>
        <w:spacing w:before="93"/>
        <w:ind w:left="220"/>
      </w:pPr>
      <w:r>
        <w:t>DATED</w:t>
      </w:r>
      <w:r>
        <w:rPr>
          <w:spacing w:val="-2"/>
        </w:rPr>
        <w:t xml:space="preserve"> </w:t>
      </w:r>
      <w:r>
        <w:t>on the day</w:t>
      </w:r>
      <w:r>
        <w:rPr>
          <w:spacing w:val="-3"/>
        </w:rPr>
        <w:t xml:space="preserve"> </w:t>
      </w:r>
      <w:r>
        <w:t>and year</w:t>
      </w:r>
      <w:r>
        <w:rPr>
          <w:spacing w:val="-2"/>
        </w:rPr>
        <w:t xml:space="preserve"> </w:t>
      </w:r>
      <w:r>
        <w:t>first above written.</w:t>
      </w:r>
    </w:p>
    <w:p w14:paraId="56441B2F" w14:textId="563EE12E" w:rsidR="007E5106" w:rsidRDefault="007F33FE">
      <w:pPr>
        <w:pStyle w:val="BodyText"/>
        <w:spacing w:before="11"/>
        <w:rPr>
          <w:sz w:val="20"/>
        </w:rPr>
      </w:pPr>
      <w:r>
        <w:rPr>
          <w:noProof/>
        </w:rPr>
        <mc:AlternateContent>
          <mc:Choice Requires="wps">
            <w:drawing>
              <wp:anchor distT="0" distB="0" distL="0" distR="0" simplePos="0" relativeHeight="487589888" behindDoc="1" locked="0" layoutInCell="1" allowOverlap="1" wp14:anchorId="33E33BCE" wp14:editId="719402DE">
                <wp:simplePos x="0" y="0"/>
                <wp:positionH relativeFrom="page">
                  <wp:posOffset>914400</wp:posOffset>
                </wp:positionH>
                <wp:positionV relativeFrom="paragraph">
                  <wp:posOffset>168275</wp:posOffset>
                </wp:positionV>
                <wp:extent cx="2987040" cy="1270"/>
                <wp:effectExtent l="0" t="0" r="0" b="0"/>
                <wp:wrapTopAndBottom/>
                <wp:docPr id="25"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7040" cy="1270"/>
                        </a:xfrm>
                        <a:custGeom>
                          <a:avLst/>
                          <a:gdLst>
                            <a:gd name="T0" fmla="+- 0 1440 1440"/>
                            <a:gd name="T1" fmla="*/ T0 w 4704"/>
                            <a:gd name="T2" fmla="+- 0 6144 1440"/>
                            <a:gd name="T3" fmla="*/ T2 w 4704"/>
                          </a:gdLst>
                          <a:ahLst/>
                          <a:cxnLst>
                            <a:cxn ang="0">
                              <a:pos x="T1" y="0"/>
                            </a:cxn>
                            <a:cxn ang="0">
                              <a:pos x="T3" y="0"/>
                            </a:cxn>
                          </a:cxnLst>
                          <a:rect l="0" t="0" r="r" b="b"/>
                          <a:pathLst>
                            <a:path w="4704">
                              <a:moveTo>
                                <a:pt x="0" y="0"/>
                              </a:moveTo>
                              <a:lnTo>
                                <a:pt x="4704" y="0"/>
                              </a:lnTo>
                            </a:path>
                          </a:pathLst>
                        </a:custGeom>
                        <a:noFill/>
                        <a:ln w="96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6CF407" id="docshape23" o:spid="_x0000_s1026" style="position:absolute;margin-left:1in;margin-top:13.25pt;width:235.2pt;height:.1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" path="m,l4704,e" filled="f" strokeweight=".26669mm">
                <v:path arrowok="t" o:connecttype="custom" o:connectlocs="0,0;2987040,0" o:connectangles="0,0"/>
                <w10:wrap type="topAndBottom" anchorx="page"/>
              </v:shape>
            </w:pict>
          </mc:Fallback>
        </mc:AlternateContent>
      </w:r>
    </w:p>
    <w:p w14:paraId="0DD3CFDD" w14:textId="77777777" w:rsidR="007E5106" w:rsidRDefault="007F33FE">
      <w:pPr>
        <w:pStyle w:val="BodyText"/>
        <w:spacing w:before="3"/>
        <w:ind w:left="219"/>
      </w:pPr>
      <w:r>
        <w:t>Property</w:t>
      </w:r>
      <w:r>
        <w:rPr>
          <w:spacing w:val="-5"/>
        </w:rPr>
        <w:t xml:space="preserve"> </w:t>
      </w:r>
      <w:r>
        <w:t>Owner</w:t>
      </w:r>
    </w:p>
    <w:p w14:paraId="11DA1972" w14:textId="36CB8725" w:rsidR="007E5106" w:rsidRDefault="007F33FE">
      <w:pPr>
        <w:pStyle w:val="BodyText"/>
        <w:spacing w:before="11"/>
        <w:rPr>
          <w:sz w:val="20"/>
        </w:rPr>
      </w:pPr>
      <w:r>
        <w:rPr>
          <w:noProof/>
        </w:rPr>
        <mc:AlternateContent>
          <mc:Choice Requires="wps">
            <w:drawing>
              <wp:anchor distT="0" distB="0" distL="0" distR="0" simplePos="0" relativeHeight="487590400" behindDoc="1" locked="0" layoutInCell="1" allowOverlap="1" wp14:anchorId="2F7A1817" wp14:editId="5F50B8B9">
                <wp:simplePos x="0" y="0"/>
                <wp:positionH relativeFrom="page">
                  <wp:posOffset>914400</wp:posOffset>
                </wp:positionH>
                <wp:positionV relativeFrom="paragraph">
                  <wp:posOffset>168275</wp:posOffset>
                </wp:positionV>
                <wp:extent cx="2987040" cy="1270"/>
                <wp:effectExtent l="0" t="0" r="0" b="0"/>
                <wp:wrapTopAndBottom/>
                <wp:docPr id="24" name="docshape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7040" cy="1270"/>
                        </a:xfrm>
                        <a:custGeom>
                          <a:avLst/>
                          <a:gdLst>
                            <a:gd name="T0" fmla="+- 0 1440 1440"/>
                            <a:gd name="T1" fmla="*/ T0 w 4704"/>
                            <a:gd name="T2" fmla="+- 0 6144 1440"/>
                            <a:gd name="T3" fmla="*/ T2 w 4704"/>
                          </a:gdLst>
                          <a:ahLst/>
                          <a:cxnLst>
                            <a:cxn ang="0">
                              <a:pos x="T1" y="0"/>
                            </a:cxn>
                            <a:cxn ang="0">
                              <a:pos x="T3" y="0"/>
                            </a:cxn>
                          </a:cxnLst>
                          <a:rect l="0" t="0" r="r" b="b"/>
                          <a:pathLst>
                            <a:path w="4704">
                              <a:moveTo>
                                <a:pt x="0" y="0"/>
                              </a:moveTo>
                              <a:lnTo>
                                <a:pt x="4704" y="0"/>
                              </a:lnTo>
                            </a:path>
                          </a:pathLst>
                        </a:custGeom>
                        <a:noFill/>
                        <a:ln w="96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F00CC" id="docshape24" o:spid="_x0000_s1026" style="position:absolute;margin-left:1in;margin-top:13.25pt;width:235.2pt;height:.1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" path="m,l4704,e" filled="f" strokeweight=".26669mm">
                <v:path arrowok="t" o:connecttype="custom" o:connectlocs="0,0;2987040,0" o:connectangles="0,0"/>
                <w10:wrap type="topAndBottom" anchorx="page"/>
              </v:shape>
            </w:pict>
          </mc:Fallback>
        </mc:AlternateContent>
      </w:r>
    </w:p>
    <w:p w14:paraId="770EDAD1" w14:textId="77777777" w:rsidR="007E5106" w:rsidRDefault="007F33FE">
      <w:pPr>
        <w:pStyle w:val="BodyText"/>
        <w:spacing w:before="3"/>
        <w:ind w:left="219"/>
      </w:pPr>
      <w:r>
        <w:t>Street</w:t>
      </w:r>
    </w:p>
    <w:p w14:paraId="0FED6ACE" w14:textId="0B1BB112" w:rsidR="007E5106" w:rsidRDefault="007F33FE">
      <w:pPr>
        <w:pStyle w:val="BodyText"/>
        <w:spacing w:before="11"/>
        <w:rPr>
          <w:sz w:val="20"/>
        </w:rPr>
      </w:pPr>
      <w:r>
        <w:rPr>
          <w:noProof/>
        </w:rPr>
        <mc:AlternateContent>
          <mc:Choice Requires="wps">
            <w:drawing>
              <wp:anchor distT="0" distB="0" distL="0" distR="0" simplePos="0" relativeHeight="487590912" behindDoc="1" locked="0" layoutInCell="1" allowOverlap="1" wp14:anchorId="79FB046B" wp14:editId="1F3338ED">
                <wp:simplePos x="0" y="0"/>
                <wp:positionH relativeFrom="page">
                  <wp:posOffset>914400</wp:posOffset>
                </wp:positionH>
                <wp:positionV relativeFrom="paragraph">
                  <wp:posOffset>168275</wp:posOffset>
                </wp:positionV>
                <wp:extent cx="2987040" cy="1270"/>
                <wp:effectExtent l="0" t="0" r="0" b="0"/>
                <wp:wrapTopAndBottom/>
                <wp:docPr id="23" name="docshape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7040" cy="1270"/>
                        </a:xfrm>
                        <a:custGeom>
                          <a:avLst/>
                          <a:gdLst>
                            <a:gd name="T0" fmla="+- 0 1440 1440"/>
                            <a:gd name="T1" fmla="*/ T0 w 4704"/>
                            <a:gd name="T2" fmla="+- 0 6144 1440"/>
                            <a:gd name="T3" fmla="*/ T2 w 4704"/>
                          </a:gdLst>
                          <a:ahLst/>
                          <a:cxnLst>
                            <a:cxn ang="0">
                              <a:pos x="T1" y="0"/>
                            </a:cxn>
                            <a:cxn ang="0">
                              <a:pos x="T3" y="0"/>
                            </a:cxn>
                          </a:cxnLst>
                          <a:rect l="0" t="0" r="r" b="b"/>
                          <a:pathLst>
                            <a:path w="4704">
                              <a:moveTo>
                                <a:pt x="0" y="0"/>
                              </a:moveTo>
                              <a:lnTo>
                                <a:pt x="4704" y="0"/>
                              </a:lnTo>
                            </a:path>
                          </a:pathLst>
                        </a:custGeom>
                        <a:noFill/>
                        <a:ln w="96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C4033" id="docshape25" o:spid="_x0000_s1026" style="position:absolute;margin-left:1in;margin-top:13.25pt;width:235.2pt;height:.1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" path="m,l4704,e" filled="f" strokeweight=".26669mm">
                <v:path arrowok="t" o:connecttype="custom" o:connectlocs="0,0;2987040,0" o:connectangles="0,0"/>
                <w10:wrap type="topAndBottom" anchorx="page"/>
              </v:shape>
            </w:pict>
          </mc:Fallback>
        </mc:AlternateContent>
      </w:r>
    </w:p>
    <w:p w14:paraId="22272373" w14:textId="77777777" w:rsidR="007E5106" w:rsidRDefault="007F33FE">
      <w:pPr>
        <w:pStyle w:val="BodyText"/>
        <w:spacing w:before="3"/>
        <w:ind w:left="219"/>
      </w:pPr>
      <w:r>
        <w:t>City</w:t>
      </w:r>
    </w:p>
    <w:p w14:paraId="5287B89C" w14:textId="1688D3A1" w:rsidR="007E5106" w:rsidRDefault="007F33FE">
      <w:pPr>
        <w:pStyle w:val="BodyText"/>
        <w:ind w:left="219"/>
      </w:pPr>
      <w:r>
        <w:t>STATE</w:t>
      </w:r>
      <w:r>
        <w:rPr>
          <w:spacing w:val="2"/>
        </w:rPr>
        <w:t xml:space="preserve"> </w:t>
      </w:r>
      <w:r>
        <w:t>OF</w:t>
      </w:r>
      <w:r>
        <w:rPr>
          <w:spacing w:val="1"/>
        </w:rPr>
        <w:t xml:space="preserve"> </w:t>
      </w:r>
      <w:r w:rsidR="001608F3">
        <w:t>UTAH</w:t>
      </w:r>
      <w:r w:rsidR="001608F3">
        <w:rPr>
          <w:spacing w:val="1"/>
        </w:rPr>
        <w:t>)</w:t>
      </w:r>
    </w:p>
    <w:p w14:paraId="3BC21D9A" w14:textId="77777777" w:rsidR="007E5106" w:rsidRDefault="007F33FE">
      <w:pPr>
        <w:pStyle w:val="BodyText"/>
        <w:ind w:left="219"/>
      </w:pPr>
      <w:r>
        <w:t>ss.</w:t>
      </w:r>
    </w:p>
    <w:p w14:paraId="20F66A20" w14:textId="77777777" w:rsidR="007E5106" w:rsidRDefault="007F33FE">
      <w:pPr>
        <w:pStyle w:val="BodyText"/>
        <w:ind w:left="219"/>
      </w:pPr>
      <w:r>
        <w:t>County</w:t>
      </w:r>
      <w:r>
        <w:rPr>
          <w:spacing w:val="-1"/>
        </w:rPr>
        <w:t xml:space="preserve"> </w:t>
      </w:r>
      <w:r>
        <w:t>of</w:t>
      </w:r>
      <w:r>
        <w:rPr>
          <w:spacing w:val="5"/>
        </w:rPr>
        <w:t xml:space="preserve"> </w:t>
      </w:r>
      <w:r>
        <w:t>Washington)</w:t>
      </w:r>
    </w:p>
    <w:p w14:paraId="2852048D" w14:textId="7D74FBF9" w:rsidR="007E5106" w:rsidRDefault="007F33FE">
      <w:pPr>
        <w:pStyle w:val="BodyText"/>
        <w:tabs>
          <w:tab w:val="left" w:pos="6819"/>
        </w:tabs>
        <w:ind w:left="219"/>
      </w:pPr>
      <w:r>
        <w:t>SUBSCRIBED AND</w:t>
      </w:r>
      <w:r>
        <w:rPr>
          <w:spacing w:val="1"/>
        </w:rPr>
        <w:t xml:space="preserve"> </w:t>
      </w:r>
      <w:r>
        <w:t>SWORN to</w:t>
      </w:r>
      <w:r>
        <w:rPr>
          <w:spacing w:val="2"/>
        </w:rPr>
        <w:t xml:space="preserve"> </w:t>
      </w:r>
      <w:r>
        <w:t>before</w:t>
      </w:r>
      <w:r>
        <w:rPr>
          <w:spacing w:val="1"/>
        </w:rPr>
        <w:t xml:space="preserve"> </w:t>
      </w:r>
      <w:r>
        <w:t>me</w:t>
      </w:r>
      <w:r>
        <w:rPr>
          <w:spacing w:val="2"/>
        </w:rPr>
        <w:t xml:space="preserve"> </w:t>
      </w:r>
      <w:r>
        <w:t>this</w:t>
      </w:r>
      <w:r>
        <w:rPr>
          <w:spacing w:val="1"/>
        </w:rPr>
        <w:t xml:space="preserve"> </w:t>
      </w:r>
      <w:r>
        <w:t>day</w:t>
      </w:r>
      <w:r>
        <w:rPr>
          <w:spacing w:val="-2"/>
        </w:rPr>
        <w:t xml:space="preserve"> </w:t>
      </w:r>
      <w:r w:rsidR="001608F3">
        <w:t>of</w:t>
      </w:r>
      <w:r w:rsidR="001608F3">
        <w:rPr>
          <w:spacing w:val="4"/>
        </w:rPr>
        <w:t>,</w:t>
      </w:r>
      <w:r>
        <w:rPr>
          <w:spacing w:val="1"/>
        </w:rPr>
        <w:t xml:space="preserve"> </w:t>
      </w:r>
      <w:r>
        <w:t>20</w:t>
      </w:r>
      <w:r>
        <w:rPr>
          <w:u w:val="single"/>
        </w:rPr>
        <w:tab/>
      </w:r>
      <w:r>
        <w:t>.</w:t>
      </w:r>
    </w:p>
    <w:p w14:paraId="6D854E2A" w14:textId="1192755A" w:rsidR="007E5106" w:rsidRDefault="007F33FE">
      <w:pPr>
        <w:pStyle w:val="BodyText"/>
        <w:rPr>
          <w:sz w:val="21"/>
        </w:rPr>
      </w:pPr>
      <w:r>
        <w:rPr>
          <w:noProof/>
        </w:rPr>
        <mc:AlternateContent>
          <mc:Choice Requires="wps">
            <w:drawing>
              <wp:anchor distT="0" distB="0" distL="0" distR="0" simplePos="0" relativeHeight="487591424" behindDoc="1" locked="0" layoutInCell="1" allowOverlap="1" wp14:anchorId="2DE56373" wp14:editId="5D11DE85">
                <wp:simplePos x="0" y="0"/>
                <wp:positionH relativeFrom="page">
                  <wp:posOffset>914400</wp:posOffset>
                </wp:positionH>
                <wp:positionV relativeFrom="paragraph">
                  <wp:posOffset>168910</wp:posOffset>
                </wp:positionV>
                <wp:extent cx="2987040" cy="1270"/>
                <wp:effectExtent l="0" t="0" r="0" b="0"/>
                <wp:wrapTopAndBottom/>
                <wp:docPr id="22" name="docshape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7040" cy="1270"/>
                        </a:xfrm>
                        <a:custGeom>
                          <a:avLst/>
                          <a:gdLst>
                            <a:gd name="T0" fmla="+- 0 1440 1440"/>
                            <a:gd name="T1" fmla="*/ T0 w 4704"/>
                            <a:gd name="T2" fmla="+- 0 6144 1440"/>
                            <a:gd name="T3" fmla="*/ T2 w 4704"/>
                          </a:gdLst>
                          <a:ahLst/>
                          <a:cxnLst>
                            <a:cxn ang="0">
                              <a:pos x="T1" y="0"/>
                            </a:cxn>
                            <a:cxn ang="0">
                              <a:pos x="T3" y="0"/>
                            </a:cxn>
                          </a:cxnLst>
                          <a:rect l="0" t="0" r="r" b="b"/>
                          <a:pathLst>
                            <a:path w="4704">
                              <a:moveTo>
                                <a:pt x="0" y="0"/>
                              </a:moveTo>
                              <a:lnTo>
                                <a:pt x="4704" y="0"/>
                              </a:lnTo>
                            </a:path>
                          </a:pathLst>
                        </a:custGeom>
                        <a:noFill/>
                        <a:ln w="96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F640C" id="docshape26" o:spid="_x0000_s1026" style="position:absolute;margin-left:1in;margin-top:13.3pt;width:235.2pt;height:.1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" path="m,l4704,e" filled="f" strokeweight=".26669mm">
                <v:path arrowok="t" o:connecttype="custom" o:connectlocs="0,0;2987040,0" o:connectangles="0,0"/>
                <w10:wrap type="topAndBottom" anchorx="page"/>
              </v:shape>
            </w:pict>
          </mc:Fallback>
        </mc:AlternateContent>
      </w:r>
    </w:p>
    <w:p w14:paraId="2E14A343" w14:textId="77777777" w:rsidR="007E5106" w:rsidRDefault="007F33FE">
      <w:pPr>
        <w:pStyle w:val="BodyText"/>
        <w:spacing w:before="3"/>
        <w:ind w:left="220"/>
      </w:pPr>
      <w:r>
        <w:t>Notary</w:t>
      </w:r>
      <w:r>
        <w:rPr>
          <w:spacing w:val="-4"/>
        </w:rPr>
        <w:t xml:space="preserve"> </w:t>
      </w:r>
      <w:r>
        <w:t>Public</w:t>
      </w:r>
    </w:p>
    <w:p w14:paraId="68C7FA82" w14:textId="77777777" w:rsidR="007E5106" w:rsidRDefault="007F33FE">
      <w:pPr>
        <w:pStyle w:val="BodyText"/>
        <w:ind w:left="220"/>
      </w:pPr>
      <w:r>
        <w:t>My</w:t>
      </w:r>
      <w:r>
        <w:rPr>
          <w:spacing w:val="-5"/>
        </w:rPr>
        <w:t xml:space="preserve"> </w:t>
      </w:r>
      <w:r>
        <w:t>commission</w:t>
      </w:r>
      <w:r>
        <w:rPr>
          <w:spacing w:val="-1"/>
        </w:rPr>
        <w:t xml:space="preserve"> </w:t>
      </w:r>
      <w:r>
        <w:t>expires:</w:t>
      </w:r>
    </w:p>
    <w:p w14:paraId="5AE23DC4" w14:textId="77777777" w:rsidR="007E5106" w:rsidRDefault="007E5106">
      <w:pPr>
        <w:sectPr w:rsidR="007E5106">
          <w:pgSz w:w="12240" w:h="15840"/>
          <w:pgMar w:top="1500" w:right="1040" w:bottom="880" w:left="1220" w:header="0" w:footer="699" w:gutter="0"/>
          <w:cols w:space="720"/>
        </w:sectPr>
      </w:pPr>
    </w:p>
    <w:p w14:paraId="346881AA" w14:textId="77777777" w:rsidR="007E5106" w:rsidRDefault="007E5106">
      <w:pPr>
        <w:pStyle w:val="BodyText"/>
        <w:spacing w:before="2"/>
        <w:rPr>
          <w:sz w:val="11"/>
        </w:rPr>
      </w:pPr>
    </w:p>
    <w:p w14:paraId="28431B18" w14:textId="77777777" w:rsidR="007E5106" w:rsidRDefault="007F33FE">
      <w:pPr>
        <w:pStyle w:val="Heading1"/>
        <w:spacing w:before="92"/>
        <w:ind w:left="1062"/>
      </w:pPr>
      <w:r w:rsidRPr="00A0691D">
        <w:t>SECTION</w:t>
      </w:r>
      <w:r w:rsidRPr="00A0691D">
        <w:rPr>
          <w:spacing w:val="-2"/>
        </w:rPr>
        <w:t xml:space="preserve"> </w:t>
      </w:r>
      <w:r w:rsidRPr="00A0691D">
        <w:t>7</w:t>
      </w:r>
    </w:p>
    <w:p w14:paraId="3173345F" w14:textId="77777777" w:rsidR="007E5106" w:rsidRDefault="007E5106">
      <w:pPr>
        <w:pStyle w:val="BodyText"/>
        <w:rPr>
          <w:b/>
          <w:sz w:val="26"/>
        </w:rPr>
      </w:pPr>
    </w:p>
    <w:p w14:paraId="2BACF362" w14:textId="77777777" w:rsidR="007E5106" w:rsidRDefault="007E5106">
      <w:pPr>
        <w:pStyle w:val="BodyText"/>
        <w:spacing w:before="10"/>
        <w:rPr>
          <w:b/>
          <w:sz w:val="23"/>
        </w:rPr>
      </w:pPr>
    </w:p>
    <w:p w14:paraId="2501CC65" w14:textId="0C8CE159" w:rsidR="007E5106" w:rsidRDefault="007F33FE">
      <w:pPr>
        <w:spacing w:before="1"/>
        <w:ind w:left="1067" w:right="1243"/>
        <w:jc w:val="center"/>
        <w:rPr>
          <w:b/>
          <w:sz w:val="24"/>
        </w:rPr>
      </w:pPr>
      <w:r w:rsidRPr="00A0691D">
        <w:rPr>
          <w:b/>
          <w:sz w:val="24"/>
        </w:rPr>
        <w:t>POWER</w:t>
      </w:r>
      <w:r w:rsidRPr="00A0691D">
        <w:rPr>
          <w:b/>
          <w:spacing w:val="-1"/>
          <w:sz w:val="24"/>
        </w:rPr>
        <w:t xml:space="preserve"> </w:t>
      </w:r>
      <w:r w:rsidRPr="00A0691D">
        <w:rPr>
          <w:b/>
          <w:sz w:val="24"/>
        </w:rPr>
        <w:t>SYSTEM</w:t>
      </w:r>
      <w:r w:rsidR="00024BC0" w:rsidRPr="00A0691D">
        <w:rPr>
          <w:b/>
          <w:sz w:val="24"/>
        </w:rPr>
        <w:t xml:space="preserve"> </w:t>
      </w:r>
    </w:p>
    <w:p w14:paraId="510B17B5" w14:textId="77777777" w:rsidR="007E5106" w:rsidRDefault="007E5106">
      <w:pPr>
        <w:pStyle w:val="BodyText"/>
        <w:spacing w:before="2"/>
        <w:rPr>
          <w:b/>
          <w:sz w:val="25"/>
        </w:rPr>
      </w:pPr>
    </w:p>
    <w:p w14:paraId="31994C80" w14:textId="68E3DDEF" w:rsidR="007E5106" w:rsidRDefault="007F33FE">
      <w:pPr>
        <w:pStyle w:val="ListParagraph"/>
        <w:numPr>
          <w:ilvl w:val="1"/>
          <w:numId w:val="3"/>
        </w:numPr>
        <w:tabs>
          <w:tab w:val="left" w:pos="619"/>
        </w:tabs>
        <w:spacing w:before="1"/>
        <w:ind w:right="396" w:firstLine="0"/>
        <w:rPr>
          <w:sz w:val="24"/>
        </w:rPr>
      </w:pPr>
      <w:r>
        <w:rPr>
          <w:b/>
          <w:sz w:val="24"/>
        </w:rPr>
        <w:t>INTRODUCTION.</w:t>
      </w:r>
      <w:r>
        <w:rPr>
          <w:b/>
          <w:spacing w:val="-6"/>
          <w:sz w:val="24"/>
        </w:rPr>
        <w:t xml:space="preserve"> </w:t>
      </w:r>
      <w:r>
        <w:rPr>
          <w:sz w:val="24"/>
        </w:rPr>
        <w:t>This</w:t>
      </w:r>
      <w:r>
        <w:rPr>
          <w:spacing w:val="-8"/>
          <w:sz w:val="24"/>
        </w:rPr>
        <w:t xml:space="preserve"> </w:t>
      </w:r>
      <w:r>
        <w:rPr>
          <w:sz w:val="24"/>
        </w:rPr>
        <w:t>section</w:t>
      </w:r>
      <w:r>
        <w:rPr>
          <w:spacing w:val="-7"/>
          <w:sz w:val="24"/>
        </w:rPr>
        <w:t xml:space="preserve"> </w:t>
      </w:r>
      <w:r>
        <w:rPr>
          <w:sz w:val="24"/>
        </w:rPr>
        <w:t>covers</w:t>
      </w:r>
      <w:r>
        <w:rPr>
          <w:spacing w:val="-8"/>
          <w:sz w:val="24"/>
        </w:rPr>
        <w:t xml:space="preserve"> </w:t>
      </w:r>
      <w:r>
        <w:rPr>
          <w:sz w:val="24"/>
        </w:rPr>
        <w:t>the</w:t>
      </w:r>
      <w:r>
        <w:rPr>
          <w:spacing w:val="-7"/>
          <w:sz w:val="24"/>
        </w:rPr>
        <w:t xml:space="preserve"> </w:t>
      </w:r>
      <w:r>
        <w:rPr>
          <w:sz w:val="24"/>
        </w:rPr>
        <w:t>specifications</w:t>
      </w:r>
      <w:r>
        <w:rPr>
          <w:spacing w:val="-8"/>
          <w:sz w:val="24"/>
        </w:rPr>
        <w:t xml:space="preserve"> </w:t>
      </w:r>
      <w:r>
        <w:rPr>
          <w:sz w:val="24"/>
        </w:rPr>
        <w:t>for</w:t>
      </w:r>
      <w:r>
        <w:rPr>
          <w:spacing w:val="-9"/>
          <w:sz w:val="24"/>
        </w:rPr>
        <w:t xml:space="preserve"> </w:t>
      </w:r>
      <w:r>
        <w:rPr>
          <w:sz w:val="24"/>
        </w:rPr>
        <w:t>off-site</w:t>
      </w:r>
      <w:r>
        <w:rPr>
          <w:spacing w:val="-8"/>
          <w:sz w:val="24"/>
        </w:rPr>
        <w:t xml:space="preserve"> </w:t>
      </w:r>
      <w:r>
        <w:rPr>
          <w:sz w:val="24"/>
        </w:rPr>
        <w:t>improvements</w:t>
      </w:r>
      <w:r>
        <w:rPr>
          <w:spacing w:val="-8"/>
          <w:sz w:val="24"/>
        </w:rPr>
        <w:t xml:space="preserve"> </w:t>
      </w:r>
      <w:r>
        <w:rPr>
          <w:sz w:val="24"/>
        </w:rPr>
        <w:t>for</w:t>
      </w:r>
      <w:r>
        <w:rPr>
          <w:spacing w:val="-64"/>
          <w:sz w:val="24"/>
        </w:rPr>
        <w:t xml:space="preserve"> </w:t>
      </w:r>
      <w:r>
        <w:rPr>
          <w:sz w:val="24"/>
        </w:rPr>
        <w:t>power</w:t>
      </w:r>
      <w:r>
        <w:rPr>
          <w:spacing w:val="-10"/>
          <w:sz w:val="24"/>
        </w:rPr>
        <w:t xml:space="preserve"> </w:t>
      </w:r>
      <w:r>
        <w:rPr>
          <w:sz w:val="24"/>
        </w:rPr>
        <w:t>system</w:t>
      </w:r>
      <w:r>
        <w:rPr>
          <w:spacing w:val="-8"/>
          <w:sz w:val="24"/>
        </w:rPr>
        <w:t xml:space="preserve"> </w:t>
      </w:r>
      <w:r>
        <w:rPr>
          <w:sz w:val="24"/>
        </w:rPr>
        <w:t>construction</w:t>
      </w:r>
      <w:r>
        <w:rPr>
          <w:spacing w:val="-8"/>
          <w:sz w:val="24"/>
        </w:rPr>
        <w:t xml:space="preserve"> </w:t>
      </w:r>
      <w:r>
        <w:rPr>
          <w:sz w:val="24"/>
        </w:rPr>
        <w:t>and</w:t>
      </w:r>
      <w:r>
        <w:rPr>
          <w:spacing w:val="-8"/>
          <w:sz w:val="24"/>
        </w:rPr>
        <w:t xml:space="preserve"> </w:t>
      </w:r>
      <w:r>
        <w:rPr>
          <w:sz w:val="24"/>
        </w:rPr>
        <w:t>defines</w:t>
      </w:r>
      <w:r>
        <w:rPr>
          <w:spacing w:val="-8"/>
          <w:sz w:val="24"/>
        </w:rPr>
        <w:t xml:space="preserve"> </w:t>
      </w:r>
      <w:r>
        <w:rPr>
          <w:sz w:val="24"/>
        </w:rPr>
        <w:t>the</w:t>
      </w:r>
      <w:r>
        <w:rPr>
          <w:spacing w:val="-8"/>
          <w:sz w:val="24"/>
        </w:rPr>
        <w:t xml:space="preserve"> </w:t>
      </w:r>
      <w:r>
        <w:rPr>
          <w:sz w:val="24"/>
        </w:rPr>
        <w:t>materials</w:t>
      </w:r>
      <w:r>
        <w:rPr>
          <w:spacing w:val="-9"/>
          <w:sz w:val="24"/>
        </w:rPr>
        <w:t xml:space="preserve"> </w:t>
      </w:r>
      <w:r>
        <w:rPr>
          <w:sz w:val="24"/>
        </w:rPr>
        <w:t>and</w:t>
      </w:r>
      <w:r>
        <w:rPr>
          <w:spacing w:val="-8"/>
          <w:sz w:val="24"/>
        </w:rPr>
        <w:t xml:space="preserve"> </w:t>
      </w:r>
      <w:r>
        <w:rPr>
          <w:sz w:val="24"/>
        </w:rPr>
        <w:t>practices</w:t>
      </w:r>
      <w:r>
        <w:rPr>
          <w:spacing w:val="-8"/>
          <w:sz w:val="24"/>
        </w:rPr>
        <w:t xml:space="preserve"> </w:t>
      </w:r>
      <w:r>
        <w:rPr>
          <w:sz w:val="24"/>
        </w:rPr>
        <w:t>required.</w:t>
      </w:r>
      <w:r>
        <w:rPr>
          <w:spacing w:val="-9"/>
          <w:sz w:val="24"/>
        </w:rPr>
        <w:t xml:space="preserve"> </w:t>
      </w:r>
      <w:r w:rsidR="00E5752A">
        <w:rPr>
          <w:sz w:val="24"/>
        </w:rPr>
        <w:t>Policies</w:t>
      </w:r>
      <w:r>
        <w:rPr>
          <w:spacing w:val="-9"/>
          <w:sz w:val="24"/>
        </w:rPr>
        <w:t xml:space="preserve"> </w:t>
      </w:r>
      <w:r>
        <w:rPr>
          <w:sz w:val="24"/>
        </w:rPr>
        <w:t>and</w:t>
      </w:r>
      <w:r>
        <w:rPr>
          <w:spacing w:val="-64"/>
          <w:sz w:val="24"/>
        </w:rPr>
        <w:t xml:space="preserve"> </w:t>
      </w:r>
      <w:r>
        <w:rPr>
          <w:spacing w:val="-2"/>
          <w:sz w:val="24"/>
        </w:rPr>
        <w:t>procedures</w:t>
      </w:r>
      <w:r>
        <w:rPr>
          <w:spacing w:val="-17"/>
          <w:sz w:val="24"/>
        </w:rPr>
        <w:t xml:space="preserve"> </w:t>
      </w:r>
      <w:r>
        <w:rPr>
          <w:spacing w:val="-1"/>
          <w:sz w:val="24"/>
        </w:rPr>
        <w:t>relating</w:t>
      </w:r>
      <w:r>
        <w:rPr>
          <w:spacing w:val="-18"/>
          <w:sz w:val="24"/>
        </w:rPr>
        <w:t xml:space="preserve"> </w:t>
      </w:r>
      <w:r>
        <w:rPr>
          <w:spacing w:val="-1"/>
          <w:sz w:val="24"/>
        </w:rPr>
        <w:t>to</w:t>
      </w:r>
      <w:r>
        <w:rPr>
          <w:spacing w:val="-15"/>
          <w:sz w:val="24"/>
        </w:rPr>
        <w:t xml:space="preserve"> </w:t>
      </w:r>
      <w:r>
        <w:rPr>
          <w:spacing w:val="-1"/>
          <w:sz w:val="24"/>
        </w:rPr>
        <w:t>electrical</w:t>
      </w:r>
      <w:r>
        <w:rPr>
          <w:spacing w:val="-17"/>
          <w:sz w:val="24"/>
        </w:rPr>
        <w:t xml:space="preserve"> </w:t>
      </w:r>
      <w:r>
        <w:rPr>
          <w:spacing w:val="-1"/>
          <w:sz w:val="24"/>
        </w:rPr>
        <w:t>construction</w:t>
      </w:r>
      <w:r>
        <w:rPr>
          <w:spacing w:val="-15"/>
          <w:sz w:val="24"/>
        </w:rPr>
        <w:t xml:space="preserve"> </w:t>
      </w:r>
      <w:r>
        <w:rPr>
          <w:spacing w:val="-1"/>
          <w:sz w:val="24"/>
        </w:rPr>
        <w:t>and</w:t>
      </w:r>
      <w:r>
        <w:rPr>
          <w:spacing w:val="-16"/>
          <w:sz w:val="24"/>
        </w:rPr>
        <w:t xml:space="preserve"> </w:t>
      </w:r>
      <w:r>
        <w:rPr>
          <w:spacing w:val="-1"/>
          <w:sz w:val="24"/>
        </w:rPr>
        <w:t>maintenance</w:t>
      </w:r>
      <w:r>
        <w:rPr>
          <w:spacing w:val="-20"/>
          <w:sz w:val="24"/>
        </w:rPr>
        <w:t xml:space="preserve"> </w:t>
      </w:r>
      <w:r>
        <w:rPr>
          <w:spacing w:val="-1"/>
          <w:sz w:val="24"/>
        </w:rPr>
        <w:t>practices</w:t>
      </w:r>
      <w:r>
        <w:rPr>
          <w:spacing w:val="-22"/>
          <w:sz w:val="24"/>
        </w:rPr>
        <w:t xml:space="preserve"> </w:t>
      </w:r>
      <w:r>
        <w:rPr>
          <w:spacing w:val="-1"/>
          <w:sz w:val="24"/>
        </w:rPr>
        <w:t>are</w:t>
      </w:r>
      <w:r>
        <w:rPr>
          <w:spacing w:val="-21"/>
          <w:sz w:val="24"/>
        </w:rPr>
        <w:t xml:space="preserve"> </w:t>
      </w:r>
      <w:r>
        <w:rPr>
          <w:spacing w:val="-1"/>
          <w:sz w:val="24"/>
        </w:rPr>
        <w:t>outlined</w:t>
      </w:r>
      <w:r>
        <w:rPr>
          <w:spacing w:val="-20"/>
          <w:sz w:val="24"/>
        </w:rPr>
        <w:t xml:space="preserve"> </w:t>
      </w:r>
      <w:r>
        <w:rPr>
          <w:spacing w:val="-1"/>
          <w:sz w:val="24"/>
        </w:rPr>
        <w:t>in</w:t>
      </w:r>
      <w:r>
        <w:rPr>
          <w:spacing w:val="-21"/>
          <w:sz w:val="24"/>
        </w:rPr>
        <w:t xml:space="preserve"> </w:t>
      </w:r>
      <w:r>
        <w:rPr>
          <w:spacing w:val="-1"/>
          <w:sz w:val="24"/>
        </w:rPr>
        <w:t>the</w:t>
      </w:r>
      <w:r>
        <w:rPr>
          <w:spacing w:val="-64"/>
          <w:sz w:val="24"/>
        </w:rPr>
        <w:t xml:space="preserve"> </w:t>
      </w:r>
      <w:r>
        <w:rPr>
          <w:sz w:val="24"/>
        </w:rPr>
        <w:t xml:space="preserve"> Underground</w:t>
      </w:r>
      <w:r>
        <w:rPr>
          <w:spacing w:val="-1"/>
          <w:sz w:val="24"/>
        </w:rPr>
        <w:t xml:space="preserve"> </w:t>
      </w:r>
      <w:r>
        <w:rPr>
          <w:sz w:val="24"/>
        </w:rPr>
        <w:t>Power</w:t>
      </w:r>
      <w:r>
        <w:rPr>
          <w:spacing w:val="-2"/>
          <w:sz w:val="24"/>
        </w:rPr>
        <w:t xml:space="preserve"> </w:t>
      </w:r>
      <w:r>
        <w:rPr>
          <w:sz w:val="24"/>
        </w:rPr>
        <w:t>Construction Standards</w:t>
      </w:r>
      <w:r>
        <w:rPr>
          <w:spacing w:val="-1"/>
          <w:sz w:val="24"/>
        </w:rPr>
        <w:t xml:space="preserve"> </w:t>
      </w:r>
      <w:r>
        <w:rPr>
          <w:sz w:val="24"/>
        </w:rPr>
        <w:t>and</w:t>
      </w:r>
      <w:r>
        <w:rPr>
          <w:spacing w:val="-1"/>
          <w:sz w:val="24"/>
        </w:rPr>
        <w:t xml:space="preserve"> </w:t>
      </w:r>
      <w:r>
        <w:rPr>
          <w:sz w:val="24"/>
        </w:rPr>
        <w:t>Specifications.</w:t>
      </w:r>
    </w:p>
    <w:p w14:paraId="6118AADB" w14:textId="77777777" w:rsidR="007E5106" w:rsidRDefault="007E5106">
      <w:pPr>
        <w:pStyle w:val="BodyText"/>
      </w:pPr>
    </w:p>
    <w:p w14:paraId="0A5F8408" w14:textId="77777777" w:rsidR="007E5106" w:rsidRDefault="007F33FE">
      <w:pPr>
        <w:pStyle w:val="BodyText"/>
        <w:ind w:left="220" w:right="397"/>
      </w:pPr>
      <w:r>
        <w:t>Where</w:t>
      </w:r>
      <w:r>
        <w:rPr>
          <w:spacing w:val="5"/>
        </w:rPr>
        <w:t xml:space="preserve"> </w:t>
      </w:r>
      <w:r>
        <w:t>conflict</w:t>
      </w:r>
      <w:r>
        <w:rPr>
          <w:spacing w:val="5"/>
        </w:rPr>
        <w:t xml:space="preserve"> </w:t>
      </w:r>
      <w:r>
        <w:t>exists</w:t>
      </w:r>
      <w:r>
        <w:rPr>
          <w:spacing w:val="4"/>
        </w:rPr>
        <w:t xml:space="preserve"> </w:t>
      </w:r>
      <w:r>
        <w:t>between</w:t>
      </w:r>
      <w:r>
        <w:rPr>
          <w:spacing w:val="6"/>
        </w:rPr>
        <w:t xml:space="preserve"> </w:t>
      </w:r>
      <w:r>
        <w:t>these</w:t>
      </w:r>
      <w:r>
        <w:rPr>
          <w:spacing w:val="5"/>
        </w:rPr>
        <w:t xml:space="preserve"> </w:t>
      </w:r>
      <w:r>
        <w:t>and</w:t>
      </w:r>
      <w:r>
        <w:rPr>
          <w:spacing w:val="5"/>
        </w:rPr>
        <w:t xml:space="preserve"> </w:t>
      </w:r>
      <w:r>
        <w:t>said</w:t>
      </w:r>
      <w:r>
        <w:rPr>
          <w:spacing w:val="6"/>
        </w:rPr>
        <w:t xml:space="preserve"> </w:t>
      </w:r>
      <w:r>
        <w:t>standards,</w:t>
      </w:r>
      <w:r>
        <w:rPr>
          <w:spacing w:val="5"/>
        </w:rPr>
        <w:t xml:space="preserve"> </w:t>
      </w:r>
      <w:r>
        <w:t>said</w:t>
      </w:r>
      <w:r>
        <w:rPr>
          <w:spacing w:val="5"/>
        </w:rPr>
        <w:t xml:space="preserve"> </w:t>
      </w:r>
      <w:r>
        <w:t>standards</w:t>
      </w:r>
      <w:r>
        <w:rPr>
          <w:spacing w:val="4"/>
        </w:rPr>
        <w:t xml:space="preserve"> </w:t>
      </w:r>
      <w:r>
        <w:t>shall</w:t>
      </w:r>
      <w:r>
        <w:rPr>
          <w:spacing w:val="5"/>
        </w:rPr>
        <w:t xml:space="preserve"> </w:t>
      </w:r>
      <w:r>
        <w:t>govern.</w:t>
      </w:r>
      <w:r>
        <w:rPr>
          <w:spacing w:val="1"/>
        </w:rPr>
        <w:t xml:space="preserve"> </w:t>
      </w:r>
      <w:r>
        <w:rPr>
          <w:spacing w:val="-1"/>
        </w:rPr>
        <w:t>All</w:t>
      </w:r>
      <w:r>
        <w:rPr>
          <w:spacing w:val="-17"/>
        </w:rPr>
        <w:t xml:space="preserve"> </w:t>
      </w:r>
      <w:r>
        <w:rPr>
          <w:spacing w:val="-1"/>
        </w:rPr>
        <w:t>materials</w:t>
      </w:r>
      <w:r>
        <w:rPr>
          <w:spacing w:val="-16"/>
        </w:rPr>
        <w:t xml:space="preserve"> </w:t>
      </w:r>
      <w:r>
        <w:rPr>
          <w:spacing w:val="-1"/>
        </w:rPr>
        <w:t>and</w:t>
      </w:r>
      <w:r>
        <w:rPr>
          <w:spacing w:val="-16"/>
        </w:rPr>
        <w:t xml:space="preserve"> </w:t>
      </w:r>
      <w:r>
        <w:rPr>
          <w:spacing w:val="-1"/>
        </w:rPr>
        <w:t>equipment</w:t>
      </w:r>
      <w:r>
        <w:rPr>
          <w:spacing w:val="-15"/>
        </w:rPr>
        <w:t xml:space="preserve"> </w:t>
      </w:r>
      <w:r>
        <w:t>shall</w:t>
      </w:r>
      <w:r>
        <w:rPr>
          <w:spacing w:val="-17"/>
        </w:rPr>
        <w:t xml:space="preserve"> </w:t>
      </w:r>
      <w:r>
        <w:t>be</w:t>
      </w:r>
      <w:r>
        <w:rPr>
          <w:spacing w:val="-15"/>
        </w:rPr>
        <w:t xml:space="preserve"> </w:t>
      </w:r>
      <w:r>
        <w:t>furnished</w:t>
      </w:r>
      <w:r>
        <w:rPr>
          <w:spacing w:val="-16"/>
        </w:rPr>
        <w:t xml:space="preserve"> </w:t>
      </w:r>
      <w:r>
        <w:t>by</w:t>
      </w:r>
      <w:r>
        <w:rPr>
          <w:spacing w:val="-18"/>
        </w:rPr>
        <w:t xml:space="preserve"> </w:t>
      </w:r>
      <w:r>
        <w:t>the</w:t>
      </w:r>
      <w:r>
        <w:rPr>
          <w:spacing w:val="-15"/>
        </w:rPr>
        <w:t xml:space="preserve"> </w:t>
      </w:r>
      <w:r>
        <w:t>Contractor</w:t>
      </w:r>
      <w:r>
        <w:rPr>
          <w:spacing w:val="-18"/>
        </w:rPr>
        <w:t xml:space="preserve"> </w:t>
      </w:r>
      <w:r>
        <w:t>and</w:t>
      </w:r>
      <w:r>
        <w:rPr>
          <w:spacing w:val="-14"/>
        </w:rPr>
        <w:t xml:space="preserve"> </w:t>
      </w:r>
      <w:r>
        <w:t>shall</w:t>
      </w:r>
      <w:r>
        <w:rPr>
          <w:spacing w:val="-17"/>
        </w:rPr>
        <w:t xml:space="preserve"> </w:t>
      </w:r>
      <w:r>
        <w:t>be</w:t>
      </w:r>
      <w:r>
        <w:rPr>
          <w:spacing w:val="-15"/>
        </w:rPr>
        <w:t xml:space="preserve"> </w:t>
      </w:r>
      <w:r>
        <w:t>installed</w:t>
      </w:r>
      <w:r>
        <w:rPr>
          <w:spacing w:val="-16"/>
        </w:rPr>
        <w:t xml:space="preserve"> </w:t>
      </w:r>
      <w:r>
        <w:t>in</w:t>
      </w:r>
      <w:r>
        <w:rPr>
          <w:spacing w:val="-20"/>
        </w:rPr>
        <w:t xml:space="preserve"> </w:t>
      </w:r>
      <w:r>
        <w:t>a</w:t>
      </w:r>
      <w:r>
        <w:rPr>
          <w:spacing w:val="-64"/>
        </w:rPr>
        <w:t xml:space="preserve"> </w:t>
      </w:r>
      <w:r>
        <w:t>workmanship</w:t>
      </w:r>
      <w:r>
        <w:rPr>
          <w:spacing w:val="-6"/>
        </w:rPr>
        <w:t xml:space="preserve"> </w:t>
      </w:r>
      <w:r>
        <w:t>like</w:t>
      </w:r>
      <w:r>
        <w:rPr>
          <w:spacing w:val="-6"/>
        </w:rPr>
        <w:t xml:space="preserve"> </w:t>
      </w:r>
      <w:r>
        <w:t>manner</w:t>
      </w:r>
      <w:r>
        <w:rPr>
          <w:spacing w:val="-8"/>
        </w:rPr>
        <w:t xml:space="preserve"> </w:t>
      </w:r>
      <w:r>
        <w:t>in</w:t>
      </w:r>
      <w:r>
        <w:rPr>
          <w:spacing w:val="-6"/>
        </w:rPr>
        <w:t xml:space="preserve"> </w:t>
      </w:r>
      <w:r>
        <w:t>compliance</w:t>
      </w:r>
      <w:r>
        <w:rPr>
          <w:spacing w:val="-5"/>
        </w:rPr>
        <w:t xml:space="preserve"> </w:t>
      </w:r>
      <w:r>
        <w:t>with</w:t>
      </w:r>
      <w:r>
        <w:rPr>
          <w:spacing w:val="-6"/>
        </w:rPr>
        <w:t xml:space="preserve"> </w:t>
      </w:r>
      <w:r>
        <w:t>the</w:t>
      </w:r>
      <w:r>
        <w:rPr>
          <w:spacing w:val="-6"/>
        </w:rPr>
        <w:t xml:space="preserve"> </w:t>
      </w:r>
      <w:r>
        <w:t>current</w:t>
      </w:r>
      <w:r>
        <w:rPr>
          <w:spacing w:val="-6"/>
        </w:rPr>
        <w:t xml:space="preserve"> </w:t>
      </w:r>
      <w:r>
        <w:t>edition</w:t>
      </w:r>
      <w:r>
        <w:rPr>
          <w:spacing w:val="-6"/>
        </w:rPr>
        <w:t xml:space="preserve"> </w:t>
      </w:r>
      <w:r>
        <w:t>of</w:t>
      </w:r>
      <w:r>
        <w:rPr>
          <w:spacing w:val="-6"/>
        </w:rPr>
        <w:t xml:space="preserve"> </w:t>
      </w:r>
      <w:r>
        <w:t>the</w:t>
      </w:r>
      <w:r>
        <w:rPr>
          <w:spacing w:val="-7"/>
        </w:rPr>
        <w:t xml:space="preserve"> </w:t>
      </w:r>
      <w:r>
        <w:t>National</w:t>
      </w:r>
      <w:r>
        <w:rPr>
          <w:spacing w:val="-10"/>
        </w:rPr>
        <w:t xml:space="preserve"> </w:t>
      </w:r>
      <w:r>
        <w:t>Electrical</w:t>
      </w:r>
      <w:r>
        <w:rPr>
          <w:spacing w:val="-64"/>
        </w:rPr>
        <w:t xml:space="preserve"> </w:t>
      </w:r>
      <w:r>
        <w:t>Code</w:t>
      </w:r>
      <w:r>
        <w:rPr>
          <w:spacing w:val="22"/>
        </w:rPr>
        <w:t xml:space="preserve"> </w:t>
      </w:r>
      <w:r>
        <w:t>and</w:t>
      </w:r>
      <w:r>
        <w:rPr>
          <w:spacing w:val="22"/>
        </w:rPr>
        <w:t xml:space="preserve"> </w:t>
      </w:r>
      <w:r>
        <w:t>the</w:t>
      </w:r>
      <w:r>
        <w:rPr>
          <w:spacing w:val="22"/>
        </w:rPr>
        <w:t xml:space="preserve"> </w:t>
      </w:r>
      <w:r>
        <w:t>National</w:t>
      </w:r>
      <w:r>
        <w:rPr>
          <w:spacing w:val="20"/>
        </w:rPr>
        <w:t xml:space="preserve"> </w:t>
      </w:r>
      <w:r>
        <w:t>Electric</w:t>
      </w:r>
      <w:r>
        <w:rPr>
          <w:spacing w:val="21"/>
        </w:rPr>
        <w:t xml:space="preserve"> </w:t>
      </w:r>
      <w:r>
        <w:t>Safety</w:t>
      </w:r>
      <w:r>
        <w:rPr>
          <w:spacing w:val="18"/>
        </w:rPr>
        <w:t xml:space="preserve"> </w:t>
      </w:r>
      <w:r>
        <w:t>Code.</w:t>
      </w:r>
      <w:r>
        <w:rPr>
          <w:spacing w:val="21"/>
        </w:rPr>
        <w:t xml:space="preserve"> </w:t>
      </w:r>
      <w:r>
        <w:t>Where</w:t>
      </w:r>
      <w:r>
        <w:rPr>
          <w:spacing w:val="22"/>
        </w:rPr>
        <w:t xml:space="preserve"> </w:t>
      </w:r>
      <w:r>
        <w:t>code</w:t>
      </w:r>
      <w:r>
        <w:rPr>
          <w:spacing w:val="22"/>
        </w:rPr>
        <w:t xml:space="preserve"> </w:t>
      </w:r>
      <w:r>
        <w:t>conflicts</w:t>
      </w:r>
      <w:r>
        <w:rPr>
          <w:spacing w:val="21"/>
        </w:rPr>
        <w:t xml:space="preserve"> </w:t>
      </w:r>
      <w:r>
        <w:t>occur,</w:t>
      </w:r>
      <w:r>
        <w:rPr>
          <w:spacing w:val="19"/>
        </w:rPr>
        <w:t xml:space="preserve"> </w:t>
      </w:r>
      <w:r>
        <w:t>these</w:t>
      </w:r>
      <w:r>
        <w:rPr>
          <w:spacing w:val="-64"/>
        </w:rPr>
        <w:t xml:space="preserve"> </w:t>
      </w:r>
      <w:r>
        <w:t>specifications</w:t>
      </w:r>
      <w:r>
        <w:rPr>
          <w:spacing w:val="-1"/>
        </w:rPr>
        <w:t xml:space="preserve"> </w:t>
      </w:r>
      <w:r>
        <w:t>and</w:t>
      </w:r>
      <w:r>
        <w:rPr>
          <w:spacing w:val="1"/>
        </w:rPr>
        <w:t xml:space="preserve"> </w:t>
      </w:r>
      <w:r>
        <w:t>local</w:t>
      </w:r>
      <w:r>
        <w:rPr>
          <w:spacing w:val="-1"/>
        </w:rPr>
        <w:t xml:space="preserve"> </w:t>
      </w:r>
      <w:r>
        <w:t>regulations</w:t>
      </w:r>
      <w:r>
        <w:rPr>
          <w:spacing w:val="-1"/>
        </w:rPr>
        <w:t xml:space="preserve"> </w:t>
      </w:r>
      <w:r>
        <w:t>will govern.</w:t>
      </w:r>
    </w:p>
    <w:p w14:paraId="0D58CCAC" w14:textId="77777777" w:rsidR="007E5106" w:rsidRDefault="007E5106">
      <w:pPr>
        <w:pStyle w:val="BodyText"/>
        <w:spacing w:before="7"/>
      </w:pPr>
    </w:p>
    <w:p w14:paraId="22B0AAF1" w14:textId="77777777" w:rsidR="007E5106" w:rsidRDefault="007F33FE">
      <w:pPr>
        <w:pStyle w:val="Heading1"/>
        <w:numPr>
          <w:ilvl w:val="1"/>
          <w:numId w:val="3"/>
        </w:numPr>
        <w:tabs>
          <w:tab w:val="left" w:pos="624"/>
        </w:tabs>
        <w:ind w:left="623" w:right="0" w:hanging="404"/>
        <w:jc w:val="both"/>
      </w:pPr>
      <w:r>
        <w:t>ELECTRIC</w:t>
      </w:r>
      <w:r>
        <w:rPr>
          <w:spacing w:val="-3"/>
        </w:rPr>
        <w:t xml:space="preserve"> </w:t>
      </w:r>
      <w:r>
        <w:t>SERVICES.</w:t>
      </w:r>
    </w:p>
    <w:p w14:paraId="6E9AABD3" w14:textId="77777777" w:rsidR="007E5106" w:rsidRDefault="007E5106">
      <w:pPr>
        <w:pStyle w:val="BodyText"/>
        <w:spacing w:before="3"/>
        <w:rPr>
          <w:b/>
          <w:sz w:val="25"/>
        </w:rPr>
      </w:pPr>
    </w:p>
    <w:p w14:paraId="3EBEBA69" w14:textId="77777777" w:rsidR="007E5106" w:rsidRDefault="007F33FE">
      <w:pPr>
        <w:pStyle w:val="ListParagraph"/>
        <w:numPr>
          <w:ilvl w:val="2"/>
          <w:numId w:val="3"/>
        </w:numPr>
        <w:tabs>
          <w:tab w:val="left" w:pos="808"/>
        </w:tabs>
        <w:ind w:right="398" w:firstLine="0"/>
        <w:rPr>
          <w:sz w:val="24"/>
        </w:rPr>
      </w:pPr>
      <w:r>
        <w:rPr>
          <w:b/>
          <w:spacing w:val="-3"/>
          <w:sz w:val="24"/>
        </w:rPr>
        <w:t>POWER</w:t>
      </w:r>
      <w:r>
        <w:rPr>
          <w:b/>
          <w:spacing w:val="-21"/>
          <w:sz w:val="24"/>
        </w:rPr>
        <w:t xml:space="preserve"> </w:t>
      </w:r>
      <w:r>
        <w:rPr>
          <w:b/>
          <w:spacing w:val="-3"/>
          <w:sz w:val="24"/>
        </w:rPr>
        <w:t>CONNECTION.</w:t>
      </w:r>
      <w:r>
        <w:rPr>
          <w:b/>
          <w:spacing w:val="-20"/>
          <w:sz w:val="24"/>
        </w:rPr>
        <w:t xml:space="preserve"> </w:t>
      </w:r>
      <w:r>
        <w:rPr>
          <w:spacing w:val="-2"/>
          <w:sz w:val="24"/>
        </w:rPr>
        <w:t>Only</w:t>
      </w:r>
      <w:r>
        <w:rPr>
          <w:spacing w:val="-23"/>
          <w:sz w:val="24"/>
        </w:rPr>
        <w:t xml:space="preserve"> </w:t>
      </w:r>
      <w:r>
        <w:rPr>
          <w:spacing w:val="-2"/>
          <w:sz w:val="24"/>
        </w:rPr>
        <w:t>authorized</w:t>
      </w:r>
      <w:r>
        <w:rPr>
          <w:spacing w:val="-20"/>
          <w:sz w:val="24"/>
        </w:rPr>
        <w:t xml:space="preserve"> </w:t>
      </w:r>
      <w:r>
        <w:rPr>
          <w:spacing w:val="-2"/>
          <w:sz w:val="24"/>
        </w:rPr>
        <w:t>employees</w:t>
      </w:r>
      <w:r>
        <w:rPr>
          <w:spacing w:val="-21"/>
          <w:sz w:val="24"/>
        </w:rPr>
        <w:t xml:space="preserve"> </w:t>
      </w:r>
      <w:r>
        <w:rPr>
          <w:spacing w:val="-2"/>
          <w:sz w:val="24"/>
        </w:rPr>
        <w:t>of</w:t>
      </w:r>
      <w:r>
        <w:rPr>
          <w:spacing w:val="-18"/>
          <w:sz w:val="24"/>
        </w:rPr>
        <w:t xml:space="preserve"> </w:t>
      </w:r>
      <w:r>
        <w:rPr>
          <w:spacing w:val="-2"/>
          <w:sz w:val="24"/>
        </w:rPr>
        <w:t>the</w:t>
      </w:r>
      <w:r>
        <w:rPr>
          <w:spacing w:val="-20"/>
          <w:sz w:val="24"/>
        </w:rPr>
        <w:t xml:space="preserve"> </w:t>
      </w:r>
      <w:r>
        <w:rPr>
          <w:spacing w:val="-2"/>
          <w:sz w:val="24"/>
        </w:rPr>
        <w:t>Power</w:t>
      </w:r>
      <w:r>
        <w:rPr>
          <w:spacing w:val="-20"/>
          <w:sz w:val="24"/>
        </w:rPr>
        <w:t xml:space="preserve"> </w:t>
      </w:r>
      <w:r>
        <w:rPr>
          <w:spacing w:val="-2"/>
          <w:sz w:val="24"/>
        </w:rPr>
        <w:t>Department</w:t>
      </w:r>
      <w:r>
        <w:rPr>
          <w:spacing w:val="-20"/>
          <w:sz w:val="24"/>
        </w:rPr>
        <w:t xml:space="preserve"> </w:t>
      </w:r>
      <w:r>
        <w:rPr>
          <w:spacing w:val="-2"/>
          <w:sz w:val="24"/>
        </w:rPr>
        <w:t>will</w:t>
      </w:r>
      <w:r>
        <w:rPr>
          <w:spacing w:val="-21"/>
          <w:sz w:val="24"/>
        </w:rPr>
        <w:t xml:space="preserve"> </w:t>
      </w:r>
      <w:r>
        <w:rPr>
          <w:spacing w:val="-2"/>
          <w:sz w:val="24"/>
        </w:rPr>
        <w:t>be</w:t>
      </w:r>
      <w:r>
        <w:rPr>
          <w:spacing w:val="-64"/>
          <w:sz w:val="24"/>
        </w:rPr>
        <w:t xml:space="preserve"> </w:t>
      </w:r>
      <w:r>
        <w:rPr>
          <w:sz w:val="24"/>
        </w:rPr>
        <w:t>permitted to connect, or</w:t>
      </w:r>
      <w:r>
        <w:rPr>
          <w:spacing w:val="-2"/>
          <w:sz w:val="24"/>
        </w:rPr>
        <w:t xml:space="preserve"> </w:t>
      </w:r>
      <w:r>
        <w:rPr>
          <w:sz w:val="24"/>
        </w:rPr>
        <w:t>disconnect, electrical</w:t>
      </w:r>
      <w:r>
        <w:rPr>
          <w:spacing w:val="-1"/>
          <w:sz w:val="24"/>
        </w:rPr>
        <w:t xml:space="preserve"> </w:t>
      </w:r>
      <w:r>
        <w:rPr>
          <w:sz w:val="24"/>
        </w:rPr>
        <w:t>service</w:t>
      </w:r>
      <w:r>
        <w:rPr>
          <w:spacing w:val="1"/>
          <w:sz w:val="24"/>
        </w:rPr>
        <w:t xml:space="preserve"> </w:t>
      </w:r>
      <w:r>
        <w:rPr>
          <w:sz w:val="24"/>
        </w:rPr>
        <w:t>to,</w:t>
      </w:r>
      <w:r>
        <w:rPr>
          <w:spacing w:val="-1"/>
          <w:sz w:val="24"/>
        </w:rPr>
        <w:t xml:space="preserve"> </w:t>
      </w:r>
      <w:r>
        <w:rPr>
          <w:sz w:val="24"/>
        </w:rPr>
        <w:t>or</w:t>
      </w:r>
      <w:r>
        <w:rPr>
          <w:spacing w:val="-2"/>
          <w:sz w:val="24"/>
        </w:rPr>
        <w:t xml:space="preserve"> </w:t>
      </w:r>
      <w:r>
        <w:rPr>
          <w:sz w:val="24"/>
        </w:rPr>
        <w:t>from, their</w:t>
      </w:r>
      <w:r>
        <w:rPr>
          <w:spacing w:val="-2"/>
          <w:sz w:val="24"/>
        </w:rPr>
        <w:t xml:space="preserve"> </w:t>
      </w:r>
      <w:r>
        <w:rPr>
          <w:sz w:val="24"/>
        </w:rPr>
        <w:t>power</w:t>
      </w:r>
      <w:r>
        <w:rPr>
          <w:spacing w:val="-2"/>
          <w:sz w:val="24"/>
        </w:rPr>
        <w:t xml:space="preserve"> </w:t>
      </w:r>
      <w:r>
        <w:rPr>
          <w:sz w:val="24"/>
        </w:rPr>
        <w:t>lines.</w:t>
      </w:r>
    </w:p>
    <w:p w14:paraId="36021241" w14:textId="77777777" w:rsidR="007E5106" w:rsidRDefault="007E5106">
      <w:pPr>
        <w:pStyle w:val="BodyText"/>
        <w:spacing w:before="7"/>
      </w:pPr>
    </w:p>
    <w:p w14:paraId="088325BA" w14:textId="77777777" w:rsidR="007E5106" w:rsidRDefault="007F33FE">
      <w:pPr>
        <w:pStyle w:val="ListParagraph"/>
        <w:numPr>
          <w:ilvl w:val="2"/>
          <w:numId w:val="3"/>
        </w:numPr>
        <w:tabs>
          <w:tab w:val="left" w:pos="830"/>
        </w:tabs>
        <w:ind w:right="397" w:firstLine="0"/>
        <w:rPr>
          <w:sz w:val="24"/>
        </w:rPr>
      </w:pPr>
      <w:r>
        <w:rPr>
          <w:b/>
          <w:sz w:val="24"/>
        </w:rPr>
        <w:t xml:space="preserve">ELECTRIC SERVICE AGREEMENT. </w:t>
      </w:r>
      <w:r>
        <w:rPr>
          <w:sz w:val="24"/>
        </w:rPr>
        <w:t>Each applicant for electric service within the</w:t>
      </w:r>
      <w:r>
        <w:rPr>
          <w:spacing w:val="-64"/>
          <w:sz w:val="24"/>
        </w:rPr>
        <w:t xml:space="preserve"> </w:t>
      </w:r>
      <w:r>
        <w:rPr>
          <w:sz w:val="24"/>
        </w:rPr>
        <w:t>municipal power service area must sign a standard electric service agreement. The</w:t>
      </w:r>
      <w:r>
        <w:rPr>
          <w:spacing w:val="1"/>
          <w:sz w:val="24"/>
        </w:rPr>
        <w:t xml:space="preserve"> </w:t>
      </w:r>
      <w:r>
        <w:rPr>
          <w:sz w:val="24"/>
        </w:rPr>
        <w:t>applicant must supply the required information relating to the amount of load, voltage</w:t>
      </w:r>
      <w:r>
        <w:rPr>
          <w:spacing w:val="1"/>
          <w:sz w:val="24"/>
        </w:rPr>
        <w:t xml:space="preserve"> </w:t>
      </w:r>
      <w:r>
        <w:rPr>
          <w:sz w:val="24"/>
        </w:rPr>
        <w:t>required, phase required and the purpose for which the service will be used. In the</w:t>
      </w:r>
      <w:r>
        <w:rPr>
          <w:spacing w:val="1"/>
          <w:sz w:val="24"/>
        </w:rPr>
        <w:t xml:space="preserve"> </w:t>
      </w:r>
      <w:r>
        <w:rPr>
          <w:sz w:val="24"/>
        </w:rPr>
        <w:t>absence of a signed agreement, the acceptance of electric service will be deemed as</w:t>
      </w:r>
      <w:r>
        <w:rPr>
          <w:spacing w:val="1"/>
          <w:sz w:val="24"/>
        </w:rPr>
        <w:t xml:space="preserve"> </w:t>
      </w:r>
      <w:r>
        <w:rPr>
          <w:sz w:val="24"/>
        </w:rPr>
        <w:t>constituting acceptance of the Power Department requirements and regulations. Large</w:t>
      </w:r>
      <w:r>
        <w:rPr>
          <w:spacing w:val="1"/>
          <w:sz w:val="24"/>
        </w:rPr>
        <w:t xml:space="preserve"> </w:t>
      </w:r>
      <w:r>
        <w:rPr>
          <w:spacing w:val="-1"/>
          <w:sz w:val="24"/>
        </w:rPr>
        <w:t>industrial,</w:t>
      </w:r>
      <w:r>
        <w:rPr>
          <w:spacing w:val="-16"/>
          <w:sz w:val="24"/>
        </w:rPr>
        <w:t xml:space="preserve"> </w:t>
      </w:r>
      <w:r>
        <w:rPr>
          <w:spacing w:val="-1"/>
          <w:sz w:val="24"/>
        </w:rPr>
        <w:t>and/or</w:t>
      </w:r>
      <w:r>
        <w:rPr>
          <w:spacing w:val="-17"/>
          <w:sz w:val="24"/>
        </w:rPr>
        <w:t xml:space="preserve"> </w:t>
      </w:r>
      <w:r>
        <w:rPr>
          <w:spacing w:val="-1"/>
          <w:sz w:val="24"/>
        </w:rPr>
        <w:t>commercial</w:t>
      </w:r>
      <w:r>
        <w:rPr>
          <w:spacing w:val="-17"/>
          <w:sz w:val="24"/>
        </w:rPr>
        <w:t xml:space="preserve"> </w:t>
      </w:r>
      <w:r>
        <w:rPr>
          <w:spacing w:val="-1"/>
          <w:sz w:val="24"/>
        </w:rPr>
        <w:t>customers</w:t>
      </w:r>
      <w:r>
        <w:rPr>
          <w:spacing w:val="-16"/>
          <w:sz w:val="24"/>
        </w:rPr>
        <w:t xml:space="preserve"> </w:t>
      </w:r>
      <w:r>
        <w:rPr>
          <w:spacing w:val="-1"/>
          <w:sz w:val="24"/>
        </w:rPr>
        <w:t>shall</w:t>
      </w:r>
      <w:r>
        <w:rPr>
          <w:spacing w:val="-17"/>
          <w:sz w:val="24"/>
        </w:rPr>
        <w:t xml:space="preserve"> </w:t>
      </w:r>
      <w:r>
        <w:rPr>
          <w:spacing w:val="-1"/>
          <w:sz w:val="24"/>
        </w:rPr>
        <w:t>contract</w:t>
      </w:r>
      <w:r>
        <w:rPr>
          <w:spacing w:val="-15"/>
          <w:sz w:val="24"/>
        </w:rPr>
        <w:t xml:space="preserve"> </w:t>
      </w:r>
      <w:r>
        <w:rPr>
          <w:sz w:val="24"/>
        </w:rPr>
        <w:t>with</w:t>
      </w:r>
      <w:r>
        <w:rPr>
          <w:spacing w:val="-16"/>
          <w:sz w:val="24"/>
        </w:rPr>
        <w:t xml:space="preserve"> </w:t>
      </w:r>
      <w:r>
        <w:rPr>
          <w:sz w:val="24"/>
        </w:rPr>
        <w:t>the</w:t>
      </w:r>
      <w:r>
        <w:rPr>
          <w:spacing w:val="-15"/>
          <w:sz w:val="24"/>
        </w:rPr>
        <w:t xml:space="preserve"> </w:t>
      </w:r>
      <w:r>
        <w:rPr>
          <w:sz w:val="24"/>
        </w:rPr>
        <w:t>Power</w:t>
      </w:r>
      <w:r>
        <w:rPr>
          <w:spacing w:val="-18"/>
          <w:sz w:val="24"/>
        </w:rPr>
        <w:t xml:space="preserve"> </w:t>
      </w:r>
      <w:r>
        <w:rPr>
          <w:sz w:val="24"/>
        </w:rPr>
        <w:t>Department</w:t>
      </w:r>
      <w:r>
        <w:rPr>
          <w:spacing w:val="-20"/>
          <w:sz w:val="24"/>
        </w:rPr>
        <w:t xml:space="preserve"> </w:t>
      </w:r>
      <w:r>
        <w:rPr>
          <w:sz w:val="24"/>
        </w:rPr>
        <w:t>to</w:t>
      </w:r>
      <w:r>
        <w:rPr>
          <w:spacing w:val="-20"/>
          <w:sz w:val="24"/>
        </w:rPr>
        <w:t xml:space="preserve"> </w:t>
      </w:r>
      <w:r>
        <w:rPr>
          <w:sz w:val="24"/>
        </w:rPr>
        <w:t>meet</w:t>
      </w:r>
      <w:r>
        <w:rPr>
          <w:spacing w:val="-64"/>
          <w:sz w:val="24"/>
        </w:rPr>
        <w:t xml:space="preserve"> </w:t>
      </w:r>
      <w:r>
        <w:rPr>
          <w:sz w:val="24"/>
        </w:rPr>
        <w:t>their</w:t>
      </w:r>
      <w:r>
        <w:rPr>
          <w:spacing w:val="-2"/>
          <w:sz w:val="24"/>
        </w:rPr>
        <w:t xml:space="preserve"> </w:t>
      </w:r>
      <w:r>
        <w:rPr>
          <w:sz w:val="24"/>
        </w:rPr>
        <w:t>special requirements.</w:t>
      </w:r>
    </w:p>
    <w:p w14:paraId="2A4B0971" w14:textId="77777777" w:rsidR="007E5106" w:rsidRDefault="007E5106">
      <w:pPr>
        <w:pStyle w:val="BodyText"/>
        <w:spacing w:before="8"/>
      </w:pPr>
    </w:p>
    <w:p w14:paraId="1BB608B9" w14:textId="42846078" w:rsidR="007E5106" w:rsidRDefault="007F33FE">
      <w:pPr>
        <w:pStyle w:val="ListParagraph"/>
        <w:numPr>
          <w:ilvl w:val="2"/>
          <w:numId w:val="3"/>
        </w:numPr>
        <w:tabs>
          <w:tab w:val="left" w:pos="859"/>
        </w:tabs>
        <w:ind w:left="219" w:right="393" w:firstLine="0"/>
        <w:rPr>
          <w:sz w:val="24"/>
        </w:rPr>
      </w:pPr>
      <w:r>
        <w:rPr>
          <w:b/>
          <w:sz w:val="24"/>
        </w:rPr>
        <w:t xml:space="preserve">CUSTOMER SERVICE FACILITIES. </w:t>
      </w:r>
      <w:r>
        <w:rPr>
          <w:sz w:val="24"/>
        </w:rPr>
        <w:t>The Customer shall provide and install an</w:t>
      </w:r>
      <w:r>
        <w:rPr>
          <w:spacing w:val="1"/>
          <w:sz w:val="24"/>
        </w:rPr>
        <w:t xml:space="preserve"> </w:t>
      </w:r>
      <w:r>
        <w:rPr>
          <w:spacing w:val="-2"/>
          <w:sz w:val="24"/>
        </w:rPr>
        <w:t>approved</w:t>
      </w:r>
      <w:r>
        <w:rPr>
          <w:spacing w:val="-16"/>
          <w:sz w:val="24"/>
        </w:rPr>
        <w:t xml:space="preserve"> </w:t>
      </w:r>
      <w:r>
        <w:rPr>
          <w:spacing w:val="-2"/>
          <w:sz w:val="24"/>
        </w:rPr>
        <w:t>meter</w:t>
      </w:r>
      <w:r>
        <w:rPr>
          <w:spacing w:val="-16"/>
          <w:sz w:val="24"/>
        </w:rPr>
        <w:t xml:space="preserve"> </w:t>
      </w:r>
      <w:r>
        <w:rPr>
          <w:spacing w:val="-2"/>
          <w:sz w:val="24"/>
        </w:rPr>
        <w:t>socket</w:t>
      </w:r>
      <w:r>
        <w:rPr>
          <w:spacing w:val="-16"/>
          <w:sz w:val="24"/>
        </w:rPr>
        <w:t xml:space="preserve"> </w:t>
      </w:r>
      <w:r>
        <w:rPr>
          <w:spacing w:val="-2"/>
          <w:sz w:val="24"/>
        </w:rPr>
        <w:t>having</w:t>
      </w:r>
      <w:r>
        <w:rPr>
          <w:spacing w:val="-17"/>
          <w:sz w:val="24"/>
        </w:rPr>
        <w:t xml:space="preserve"> </w:t>
      </w:r>
      <w:r>
        <w:rPr>
          <w:spacing w:val="-2"/>
          <w:sz w:val="24"/>
        </w:rPr>
        <w:t>the</w:t>
      </w:r>
      <w:r>
        <w:rPr>
          <w:spacing w:val="-18"/>
          <w:sz w:val="24"/>
        </w:rPr>
        <w:t xml:space="preserve"> </w:t>
      </w:r>
      <w:r>
        <w:rPr>
          <w:spacing w:val="-2"/>
          <w:sz w:val="24"/>
        </w:rPr>
        <w:t>proper</w:t>
      </w:r>
      <w:r>
        <w:rPr>
          <w:spacing w:val="-21"/>
          <w:sz w:val="24"/>
        </w:rPr>
        <w:t xml:space="preserve"> </w:t>
      </w:r>
      <w:r>
        <w:rPr>
          <w:spacing w:val="-1"/>
          <w:sz w:val="24"/>
        </w:rPr>
        <w:t>terminal</w:t>
      </w:r>
      <w:r>
        <w:rPr>
          <w:spacing w:val="-22"/>
          <w:sz w:val="24"/>
        </w:rPr>
        <w:t xml:space="preserve"> </w:t>
      </w:r>
      <w:r>
        <w:rPr>
          <w:spacing w:val="-1"/>
          <w:sz w:val="24"/>
        </w:rPr>
        <w:t>arrangement</w:t>
      </w:r>
      <w:r>
        <w:rPr>
          <w:spacing w:val="-20"/>
          <w:sz w:val="24"/>
        </w:rPr>
        <w:t xml:space="preserve"> </w:t>
      </w:r>
      <w:r>
        <w:rPr>
          <w:spacing w:val="-1"/>
          <w:sz w:val="24"/>
        </w:rPr>
        <w:t>and</w:t>
      </w:r>
      <w:r>
        <w:rPr>
          <w:spacing w:val="-21"/>
          <w:sz w:val="24"/>
        </w:rPr>
        <w:t xml:space="preserve"> </w:t>
      </w:r>
      <w:r>
        <w:rPr>
          <w:spacing w:val="-1"/>
          <w:sz w:val="24"/>
        </w:rPr>
        <w:t>capacity</w:t>
      </w:r>
      <w:r>
        <w:rPr>
          <w:spacing w:val="-23"/>
          <w:sz w:val="24"/>
        </w:rPr>
        <w:t xml:space="preserve"> </w:t>
      </w:r>
      <w:r>
        <w:rPr>
          <w:spacing w:val="-1"/>
          <w:sz w:val="24"/>
        </w:rPr>
        <w:t>to</w:t>
      </w:r>
      <w:r>
        <w:rPr>
          <w:spacing w:val="-20"/>
          <w:sz w:val="24"/>
        </w:rPr>
        <w:t xml:space="preserve"> </w:t>
      </w:r>
      <w:r>
        <w:rPr>
          <w:spacing w:val="-1"/>
          <w:sz w:val="24"/>
        </w:rPr>
        <w:t>adequately</w:t>
      </w:r>
      <w:r>
        <w:rPr>
          <w:spacing w:val="-64"/>
          <w:sz w:val="24"/>
        </w:rPr>
        <w:t xml:space="preserve"> </w:t>
      </w:r>
      <w:r>
        <w:rPr>
          <w:sz w:val="24"/>
        </w:rPr>
        <w:t>accommodate their service requirements. The Customer shall also extend the building</w:t>
      </w:r>
      <w:r>
        <w:rPr>
          <w:spacing w:val="1"/>
          <w:sz w:val="24"/>
        </w:rPr>
        <w:t xml:space="preserve"> </w:t>
      </w:r>
      <w:r>
        <w:rPr>
          <w:sz w:val="24"/>
        </w:rPr>
        <w:t>wiring from the meter socket to the service attachment. The Customer shall provide an</w:t>
      </w:r>
      <w:r>
        <w:rPr>
          <w:spacing w:val="1"/>
          <w:sz w:val="24"/>
        </w:rPr>
        <w:t xml:space="preserve"> </w:t>
      </w:r>
      <w:r>
        <w:rPr>
          <w:sz w:val="24"/>
        </w:rPr>
        <w:t>adequate and substantial means by which Power Department personnel can attach</w:t>
      </w:r>
      <w:r>
        <w:rPr>
          <w:spacing w:val="1"/>
          <w:sz w:val="24"/>
        </w:rPr>
        <w:t xml:space="preserve"> </w:t>
      </w:r>
      <w:r>
        <w:rPr>
          <w:sz w:val="24"/>
        </w:rPr>
        <w:t>appropriate service line equipment to the building. All service attachments shall have a</w:t>
      </w:r>
      <w:r>
        <w:rPr>
          <w:spacing w:val="1"/>
          <w:sz w:val="24"/>
        </w:rPr>
        <w:t xml:space="preserve"> </w:t>
      </w:r>
      <w:r>
        <w:rPr>
          <w:spacing w:val="-1"/>
          <w:sz w:val="24"/>
        </w:rPr>
        <w:t>minimum</w:t>
      </w:r>
      <w:r>
        <w:rPr>
          <w:spacing w:val="-15"/>
          <w:sz w:val="24"/>
        </w:rPr>
        <w:t xml:space="preserve"> </w:t>
      </w:r>
      <w:r>
        <w:rPr>
          <w:spacing w:val="-1"/>
          <w:sz w:val="24"/>
        </w:rPr>
        <w:t>clearance</w:t>
      </w:r>
      <w:r>
        <w:rPr>
          <w:spacing w:val="-16"/>
          <w:sz w:val="24"/>
        </w:rPr>
        <w:t xml:space="preserve"> </w:t>
      </w:r>
      <w:r>
        <w:rPr>
          <w:spacing w:val="-1"/>
          <w:sz w:val="24"/>
        </w:rPr>
        <w:t>of</w:t>
      </w:r>
      <w:r>
        <w:rPr>
          <w:spacing w:val="-14"/>
          <w:sz w:val="24"/>
        </w:rPr>
        <w:t xml:space="preserve"> </w:t>
      </w:r>
      <w:r>
        <w:rPr>
          <w:spacing w:val="-1"/>
          <w:sz w:val="24"/>
        </w:rPr>
        <w:t>ten</w:t>
      </w:r>
      <w:r>
        <w:rPr>
          <w:spacing w:val="-16"/>
          <w:sz w:val="24"/>
        </w:rPr>
        <w:t xml:space="preserve"> </w:t>
      </w:r>
      <w:r>
        <w:rPr>
          <w:spacing w:val="-1"/>
          <w:sz w:val="24"/>
        </w:rPr>
        <w:t>feet</w:t>
      </w:r>
      <w:r>
        <w:rPr>
          <w:spacing w:val="-16"/>
          <w:sz w:val="24"/>
        </w:rPr>
        <w:t xml:space="preserve"> </w:t>
      </w:r>
      <w:r>
        <w:rPr>
          <w:spacing w:val="-1"/>
          <w:sz w:val="24"/>
        </w:rPr>
        <w:t>above</w:t>
      </w:r>
      <w:r>
        <w:rPr>
          <w:spacing w:val="-16"/>
          <w:sz w:val="24"/>
        </w:rPr>
        <w:t xml:space="preserve"> </w:t>
      </w:r>
      <w:r>
        <w:rPr>
          <w:sz w:val="24"/>
        </w:rPr>
        <w:t>the</w:t>
      </w:r>
      <w:r>
        <w:rPr>
          <w:spacing w:val="-15"/>
          <w:sz w:val="24"/>
        </w:rPr>
        <w:t xml:space="preserve"> </w:t>
      </w:r>
      <w:r>
        <w:rPr>
          <w:sz w:val="24"/>
        </w:rPr>
        <w:t>ground</w:t>
      </w:r>
      <w:r>
        <w:rPr>
          <w:spacing w:val="-16"/>
          <w:sz w:val="24"/>
        </w:rPr>
        <w:t xml:space="preserve"> </w:t>
      </w:r>
      <w:r>
        <w:rPr>
          <w:sz w:val="24"/>
        </w:rPr>
        <w:t>level,</w:t>
      </w:r>
      <w:r>
        <w:rPr>
          <w:spacing w:val="-16"/>
          <w:sz w:val="24"/>
        </w:rPr>
        <w:t xml:space="preserve"> </w:t>
      </w:r>
      <w:r>
        <w:rPr>
          <w:sz w:val="24"/>
        </w:rPr>
        <w:t>or</w:t>
      </w:r>
      <w:r>
        <w:rPr>
          <w:spacing w:val="-18"/>
          <w:sz w:val="24"/>
        </w:rPr>
        <w:t xml:space="preserve"> </w:t>
      </w:r>
      <w:r>
        <w:rPr>
          <w:sz w:val="24"/>
        </w:rPr>
        <w:t>above</w:t>
      </w:r>
      <w:r>
        <w:rPr>
          <w:spacing w:val="-16"/>
          <w:sz w:val="24"/>
        </w:rPr>
        <w:t xml:space="preserve"> </w:t>
      </w:r>
      <w:r>
        <w:rPr>
          <w:sz w:val="24"/>
        </w:rPr>
        <w:t>other</w:t>
      </w:r>
      <w:r>
        <w:rPr>
          <w:spacing w:val="-18"/>
          <w:sz w:val="24"/>
        </w:rPr>
        <w:t xml:space="preserve"> </w:t>
      </w:r>
      <w:r>
        <w:rPr>
          <w:sz w:val="24"/>
        </w:rPr>
        <w:t>areas</w:t>
      </w:r>
      <w:r>
        <w:rPr>
          <w:spacing w:val="-17"/>
          <w:sz w:val="24"/>
        </w:rPr>
        <w:t xml:space="preserve"> </w:t>
      </w:r>
      <w:r>
        <w:rPr>
          <w:sz w:val="24"/>
        </w:rPr>
        <w:t>where</w:t>
      </w:r>
      <w:r>
        <w:rPr>
          <w:spacing w:val="-16"/>
          <w:sz w:val="24"/>
        </w:rPr>
        <w:t xml:space="preserve"> </w:t>
      </w:r>
      <w:r>
        <w:rPr>
          <w:sz w:val="24"/>
        </w:rPr>
        <w:t>people</w:t>
      </w:r>
      <w:r>
        <w:rPr>
          <w:spacing w:val="-64"/>
          <w:sz w:val="24"/>
        </w:rPr>
        <w:t xml:space="preserve"> </w:t>
      </w:r>
      <w:r>
        <w:rPr>
          <w:sz w:val="24"/>
        </w:rPr>
        <w:t>could come in contact with the power lines. Ample space shall be provided around the</w:t>
      </w:r>
      <w:r>
        <w:rPr>
          <w:spacing w:val="1"/>
          <w:sz w:val="24"/>
        </w:rPr>
        <w:t xml:space="preserve"> </w:t>
      </w:r>
      <w:r>
        <w:rPr>
          <w:spacing w:val="-2"/>
          <w:sz w:val="24"/>
        </w:rPr>
        <w:t>meter</w:t>
      </w:r>
      <w:r>
        <w:rPr>
          <w:spacing w:val="-18"/>
          <w:sz w:val="24"/>
        </w:rPr>
        <w:t xml:space="preserve"> </w:t>
      </w:r>
      <w:r>
        <w:rPr>
          <w:spacing w:val="-1"/>
          <w:sz w:val="24"/>
        </w:rPr>
        <w:t>attachment</w:t>
      </w:r>
      <w:r>
        <w:rPr>
          <w:spacing w:val="-16"/>
          <w:sz w:val="24"/>
        </w:rPr>
        <w:t xml:space="preserve"> </w:t>
      </w:r>
      <w:r>
        <w:rPr>
          <w:spacing w:val="-1"/>
          <w:sz w:val="24"/>
        </w:rPr>
        <w:t>to</w:t>
      </w:r>
      <w:r>
        <w:rPr>
          <w:spacing w:val="-16"/>
          <w:sz w:val="24"/>
        </w:rPr>
        <w:t xml:space="preserve"> </w:t>
      </w:r>
      <w:r>
        <w:rPr>
          <w:spacing w:val="-1"/>
          <w:sz w:val="24"/>
        </w:rPr>
        <w:t>permit</w:t>
      </w:r>
      <w:r>
        <w:rPr>
          <w:spacing w:val="-16"/>
          <w:sz w:val="24"/>
        </w:rPr>
        <w:t xml:space="preserve"> </w:t>
      </w:r>
      <w:r>
        <w:rPr>
          <w:spacing w:val="-1"/>
          <w:sz w:val="24"/>
        </w:rPr>
        <w:t>an</w:t>
      </w:r>
      <w:r>
        <w:rPr>
          <w:spacing w:val="-15"/>
          <w:sz w:val="24"/>
        </w:rPr>
        <w:t xml:space="preserve"> </w:t>
      </w:r>
      <w:r>
        <w:rPr>
          <w:spacing w:val="-1"/>
          <w:sz w:val="24"/>
        </w:rPr>
        <w:t>unobstructed</w:t>
      </w:r>
      <w:r>
        <w:rPr>
          <w:spacing w:val="-21"/>
          <w:sz w:val="24"/>
        </w:rPr>
        <w:t xml:space="preserve"> </w:t>
      </w:r>
      <w:r>
        <w:rPr>
          <w:spacing w:val="-1"/>
          <w:sz w:val="24"/>
        </w:rPr>
        <w:t>area</w:t>
      </w:r>
      <w:r>
        <w:rPr>
          <w:spacing w:val="-21"/>
          <w:sz w:val="24"/>
        </w:rPr>
        <w:t xml:space="preserve"> </w:t>
      </w:r>
      <w:r>
        <w:rPr>
          <w:spacing w:val="-1"/>
          <w:sz w:val="24"/>
        </w:rPr>
        <w:t>for</w:t>
      </w:r>
      <w:r>
        <w:rPr>
          <w:spacing w:val="-22"/>
          <w:sz w:val="24"/>
        </w:rPr>
        <w:t xml:space="preserve"> </w:t>
      </w:r>
      <w:r>
        <w:rPr>
          <w:spacing w:val="-1"/>
          <w:sz w:val="24"/>
        </w:rPr>
        <w:t>meter</w:t>
      </w:r>
      <w:r>
        <w:rPr>
          <w:spacing w:val="-22"/>
          <w:sz w:val="24"/>
        </w:rPr>
        <w:t xml:space="preserve"> </w:t>
      </w:r>
      <w:r>
        <w:rPr>
          <w:spacing w:val="-1"/>
          <w:sz w:val="24"/>
        </w:rPr>
        <w:t>installation</w:t>
      </w:r>
      <w:r>
        <w:rPr>
          <w:spacing w:val="-21"/>
          <w:sz w:val="24"/>
        </w:rPr>
        <w:t xml:space="preserve"> </w:t>
      </w:r>
      <w:r>
        <w:rPr>
          <w:spacing w:val="-1"/>
          <w:sz w:val="24"/>
        </w:rPr>
        <w:t>and</w:t>
      </w:r>
      <w:r>
        <w:rPr>
          <w:spacing w:val="-21"/>
          <w:sz w:val="24"/>
        </w:rPr>
        <w:t xml:space="preserve"> </w:t>
      </w:r>
      <w:r>
        <w:rPr>
          <w:spacing w:val="-1"/>
          <w:sz w:val="24"/>
        </w:rPr>
        <w:t>maintenance.</w:t>
      </w:r>
      <w:r>
        <w:rPr>
          <w:spacing w:val="-21"/>
          <w:sz w:val="24"/>
        </w:rPr>
        <w:t xml:space="preserve"> </w:t>
      </w:r>
      <w:r>
        <w:rPr>
          <w:spacing w:val="-1"/>
          <w:sz w:val="24"/>
        </w:rPr>
        <w:t>A</w:t>
      </w:r>
      <w:r>
        <w:rPr>
          <w:spacing w:val="-64"/>
          <w:sz w:val="24"/>
        </w:rPr>
        <w:t xml:space="preserve"> </w:t>
      </w:r>
      <w:r>
        <w:rPr>
          <w:sz w:val="24"/>
        </w:rPr>
        <w:t>minimum space of three inches shall be left between each meter socket and between</w:t>
      </w:r>
      <w:r>
        <w:rPr>
          <w:spacing w:val="1"/>
          <w:sz w:val="24"/>
        </w:rPr>
        <w:t xml:space="preserve"> </w:t>
      </w:r>
      <w:r>
        <w:rPr>
          <w:spacing w:val="-1"/>
          <w:sz w:val="24"/>
        </w:rPr>
        <w:t>meter</w:t>
      </w:r>
      <w:r>
        <w:rPr>
          <w:spacing w:val="-14"/>
          <w:sz w:val="24"/>
        </w:rPr>
        <w:t xml:space="preserve"> </w:t>
      </w:r>
      <w:r>
        <w:rPr>
          <w:sz w:val="24"/>
        </w:rPr>
        <w:t>sockets</w:t>
      </w:r>
      <w:r>
        <w:rPr>
          <w:spacing w:val="-13"/>
          <w:sz w:val="24"/>
        </w:rPr>
        <w:t xml:space="preserve"> </w:t>
      </w:r>
      <w:r>
        <w:rPr>
          <w:sz w:val="24"/>
        </w:rPr>
        <w:t>and</w:t>
      </w:r>
      <w:r>
        <w:rPr>
          <w:spacing w:val="-11"/>
          <w:sz w:val="24"/>
        </w:rPr>
        <w:t xml:space="preserve"> </w:t>
      </w:r>
      <w:r>
        <w:rPr>
          <w:sz w:val="24"/>
        </w:rPr>
        <w:t>other</w:t>
      </w:r>
      <w:r>
        <w:rPr>
          <w:spacing w:val="-14"/>
          <w:sz w:val="24"/>
        </w:rPr>
        <w:t xml:space="preserve"> </w:t>
      </w:r>
      <w:r>
        <w:rPr>
          <w:sz w:val="24"/>
        </w:rPr>
        <w:t>equipment.</w:t>
      </w:r>
      <w:r>
        <w:rPr>
          <w:spacing w:val="-12"/>
          <w:sz w:val="24"/>
        </w:rPr>
        <w:t xml:space="preserve"> </w:t>
      </w:r>
      <w:r>
        <w:rPr>
          <w:sz w:val="24"/>
        </w:rPr>
        <w:t>All</w:t>
      </w:r>
      <w:r>
        <w:rPr>
          <w:spacing w:val="-13"/>
          <w:sz w:val="24"/>
        </w:rPr>
        <w:t xml:space="preserve"> </w:t>
      </w:r>
      <w:r>
        <w:rPr>
          <w:sz w:val="24"/>
        </w:rPr>
        <w:t>equipment</w:t>
      </w:r>
      <w:r>
        <w:rPr>
          <w:spacing w:val="-12"/>
          <w:sz w:val="24"/>
        </w:rPr>
        <w:t xml:space="preserve"> </w:t>
      </w:r>
      <w:r>
        <w:rPr>
          <w:sz w:val="24"/>
        </w:rPr>
        <w:t>on</w:t>
      </w:r>
      <w:r>
        <w:rPr>
          <w:spacing w:val="-12"/>
          <w:sz w:val="24"/>
        </w:rPr>
        <w:t xml:space="preserve"> </w:t>
      </w:r>
      <w:r>
        <w:rPr>
          <w:sz w:val="24"/>
        </w:rPr>
        <w:t>the</w:t>
      </w:r>
      <w:r>
        <w:rPr>
          <w:spacing w:val="-12"/>
          <w:sz w:val="24"/>
        </w:rPr>
        <w:t xml:space="preserve"> </w:t>
      </w:r>
      <w:r>
        <w:rPr>
          <w:sz w:val="24"/>
        </w:rPr>
        <w:t>load</w:t>
      </w:r>
      <w:r>
        <w:rPr>
          <w:spacing w:val="-13"/>
          <w:sz w:val="24"/>
        </w:rPr>
        <w:t xml:space="preserve"> </w:t>
      </w:r>
      <w:r>
        <w:rPr>
          <w:sz w:val="24"/>
        </w:rPr>
        <w:t>side</w:t>
      </w:r>
      <w:r>
        <w:rPr>
          <w:spacing w:val="-14"/>
          <w:sz w:val="24"/>
        </w:rPr>
        <w:t xml:space="preserve"> </w:t>
      </w:r>
      <w:r>
        <w:rPr>
          <w:sz w:val="24"/>
        </w:rPr>
        <w:t>of</w:t>
      </w:r>
      <w:r>
        <w:rPr>
          <w:spacing w:val="-13"/>
          <w:sz w:val="24"/>
        </w:rPr>
        <w:t xml:space="preserve"> </w:t>
      </w:r>
      <w:r>
        <w:rPr>
          <w:sz w:val="24"/>
        </w:rPr>
        <w:t>the</w:t>
      </w:r>
      <w:r>
        <w:rPr>
          <w:spacing w:val="-13"/>
          <w:sz w:val="24"/>
        </w:rPr>
        <w:t xml:space="preserve"> </w:t>
      </w:r>
      <w:r>
        <w:rPr>
          <w:sz w:val="24"/>
        </w:rPr>
        <w:t>building</w:t>
      </w:r>
      <w:r>
        <w:rPr>
          <w:spacing w:val="-17"/>
          <w:sz w:val="24"/>
        </w:rPr>
        <w:t xml:space="preserve"> </w:t>
      </w:r>
      <w:r>
        <w:rPr>
          <w:sz w:val="24"/>
        </w:rPr>
        <w:t>service</w:t>
      </w:r>
      <w:r>
        <w:rPr>
          <w:spacing w:val="-64"/>
          <w:sz w:val="24"/>
        </w:rPr>
        <w:t xml:space="preserve"> </w:t>
      </w:r>
      <w:r>
        <w:rPr>
          <w:sz w:val="24"/>
        </w:rPr>
        <w:t>attachment, (except the meter and metering equipment, which will be furnished by the</w:t>
      </w:r>
      <w:r>
        <w:rPr>
          <w:spacing w:val="1"/>
          <w:sz w:val="24"/>
        </w:rPr>
        <w:t xml:space="preserve"> </w:t>
      </w:r>
      <w:r>
        <w:rPr>
          <w:sz w:val="24"/>
        </w:rPr>
        <w:t>Power Department) shall be the responsibility of the Building Owner. All building wiring</w:t>
      </w:r>
      <w:r>
        <w:rPr>
          <w:spacing w:val="1"/>
          <w:sz w:val="24"/>
        </w:rPr>
        <w:t xml:space="preserve"> </w:t>
      </w:r>
      <w:r>
        <w:rPr>
          <w:sz w:val="24"/>
        </w:rPr>
        <w:t>shall</w:t>
      </w:r>
      <w:r>
        <w:rPr>
          <w:spacing w:val="-14"/>
          <w:sz w:val="24"/>
        </w:rPr>
        <w:t xml:space="preserve"> </w:t>
      </w:r>
      <w:r>
        <w:rPr>
          <w:sz w:val="24"/>
        </w:rPr>
        <w:t>conform</w:t>
      </w:r>
      <w:r>
        <w:rPr>
          <w:spacing w:val="-11"/>
          <w:sz w:val="24"/>
        </w:rPr>
        <w:t xml:space="preserve"> </w:t>
      </w:r>
      <w:r>
        <w:rPr>
          <w:sz w:val="24"/>
        </w:rPr>
        <w:t>to</w:t>
      </w:r>
      <w:r>
        <w:rPr>
          <w:spacing w:val="-13"/>
          <w:sz w:val="24"/>
        </w:rPr>
        <w:t xml:space="preserve"> </w:t>
      </w:r>
      <w:r>
        <w:rPr>
          <w:sz w:val="24"/>
        </w:rPr>
        <w:t>applicable</w:t>
      </w:r>
      <w:r>
        <w:rPr>
          <w:spacing w:val="-12"/>
          <w:sz w:val="24"/>
        </w:rPr>
        <w:t xml:space="preserve"> </w:t>
      </w:r>
      <w:r>
        <w:rPr>
          <w:sz w:val="24"/>
        </w:rPr>
        <w:t>wiring</w:t>
      </w:r>
      <w:r>
        <w:rPr>
          <w:spacing w:val="-15"/>
          <w:sz w:val="24"/>
        </w:rPr>
        <w:t xml:space="preserve"> </w:t>
      </w:r>
      <w:r>
        <w:rPr>
          <w:sz w:val="24"/>
        </w:rPr>
        <w:t>codes.</w:t>
      </w:r>
      <w:r>
        <w:rPr>
          <w:spacing w:val="-12"/>
          <w:sz w:val="24"/>
        </w:rPr>
        <w:t xml:space="preserve"> </w:t>
      </w:r>
      <w:r>
        <w:rPr>
          <w:sz w:val="24"/>
        </w:rPr>
        <w:t>The</w:t>
      </w:r>
      <w:r>
        <w:rPr>
          <w:spacing w:val="-13"/>
          <w:sz w:val="24"/>
        </w:rPr>
        <w:t xml:space="preserve"> </w:t>
      </w:r>
      <w:r>
        <w:rPr>
          <w:sz w:val="24"/>
        </w:rPr>
        <w:t>Customer</w:t>
      </w:r>
      <w:r>
        <w:rPr>
          <w:spacing w:val="-14"/>
          <w:sz w:val="24"/>
        </w:rPr>
        <w:t xml:space="preserve"> </w:t>
      </w:r>
      <w:r>
        <w:rPr>
          <w:sz w:val="24"/>
        </w:rPr>
        <w:t>shall</w:t>
      </w:r>
      <w:r>
        <w:rPr>
          <w:spacing w:val="-14"/>
          <w:sz w:val="24"/>
        </w:rPr>
        <w:t xml:space="preserve"> </w:t>
      </w:r>
      <w:r>
        <w:rPr>
          <w:sz w:val="24"/>
        </w:rPr>
        <w:t>be</w:t>
      </w:r>
      <w:r>
        <w:rPr>
          <w:spacing w:val="-12"/>
          <w:sz w:val="24"/>
        </w:rPr>
        <w:t xml:space="preserve"> </w:t>
      </w:r>
      <w:r>
        <w:rPr>
          <w:sz w:val="24"/>
        </w:rPr>
        <w:t>responsible</w:t>
      </w:r>
      <w:r>
        <w:rPr>
          <w:spacing w:val="-13"/>
          <w:sz w:val="24"/>
        </w:rPr>
        <w:t xml:space="preserve"> </w:t>
      </w:r>
      <w:r>
        <w:rPr>
          <w:sz w:val="24"/>
        </w:rPr>
        <w:t>for</w:t>
      </w:r>
      <w:r>
        <w:rPr>
          <w:spacing w:val="-14"/>
          <w:sz w:val="24"/>
        </w:rPr>
        <w:t xml:space="preserve"> </w:t>
      </w:r>
      <w:r>
        <w:rPr>
          <w:sz w:val="24"/>
        </w:rPr>
        <w:t>providing</w:t>
      </w:r>
      <w:r>
        <w:rPr>
          <w:spacing w:val="-64"/>
          <w:sz w:val="24"/>
        </w:rPr>
        <w:t xml:space="preserve"> </w:t>
      </w:r>
      <w:r>
        <w:rPr>
          <w:spacing w:val="-1"/>
          <w:sz w:val="24"/>
        </w:rPr>
        <w:t>adequate</w:t>
      </w:r>
      <w:r>
        <w:rPr>
          <w:spacing w:val="-16"/>
          <w:sz w:val="24"/>
        </w:rPr>
        <w:t xml:space="preserve"> </w:t>
      </w:r>
      <w:r>
        <w:rPr>
          <w:spacing w:val="-1"/>
          <w:sz w:val="24"/>
        </w:rPr>
        <w:t>and</w:t>
      </w:r>
      <w:r>
        <w:rPr>
          <w:spacing w:val="-16"/>
          <w:sz w:val="24"/>
        </w:rPr>
        <w:t xml:space="preserve"> </w:t>
      </w:r>
      <w:r>
        <w:rPr>
          <w:spacing w:val="-1"/>
          <w:sz w:val="24"/>
        </w:rPr>
        <w:t>proper</w:t>
      </w:r>
      <w:r>
        <w:rPr>
          <w:spacing w:val="-18"/>
          <w:sz w:val="24"/>
        </w:rPr>
        <w:t xml:space="preserve"> </w:t>
      </w:r>
      <w:r>
        <w:rPr>
          <w:spacing w:val="-1"/>
          <w:sz w:val="24"/>
        </w:rPr>
        <w:t>equipment</w:t>
      </w:r>
      <w:r>
        <w:rPr>
          <w:spacing w:val="-16"/>
          <w:sz w:val="24"/>
        </w:rPr>
        <w:t xml:space="preserve"> </w:t>
      </w:r>
      <w:r>
        <w:rPr>
          <w:spacing w:val="-1"/>
          <w:sz w:val="24"/>
        </w:rPr>
        <w:t>to</w:t>
      </w:r>
      <w:r>
        <w:rPr>
          <w:spacing w:val="-15"/>
          <w:sz w:val="24"/>
        </w:rPr>
        <w:t xml:space="preserve"> </w:t>
      </w:r>
      <w:r>
        <w:rPr>
          <w:spacing w:val="-1"/>
          <w:sz w:val="24"/>
        </w:rPr>
        <w:t>protect</w:t>
      </w:r>
      <w:r>
        <w:rPr>
          <w:spacing w:val="-16"/>
          <w:sz w:val="24"/>
        </w:rPr>
        <w:t xml:space="preserve"> </w:t>
      </w:r>
      <w:r>
        <w:rPr>
          <w:spacing w:val="-1"/>
          <w:sz w:val="24"/>
        </w:rPr>
        <w:t>their</w:t>
      </w:r>
      <w:r>
        <w:rPr>
          <w:spacing w:val="-16"/>
          <w:sz w:val="24"/>
        </w:rPr>
        <w:t xml:space="preserve"> </w:t>
      </w:r>
      <w:r>
        <w:rPr>
          <w:spacing w:val="-1"/>
          <w:sz w:val="24"/>
        </w:rPr>
        <w:t>equipment</w:t>
      </w:r>
      <w:r>
        <w:rPr>
          <w:spacing w:val="-16"/>
          <w:sz w:val="24"/>
        </w:rPr>
        <w:t xml:space="preserve"> </w:t>
      </w:r>
      <w:r>
        <w:rPr>
          <w:spacing w:val="-1"/>
          <w:sz w:val="24"/>
        </w:rPr>
        <w:t>against</w:t>
      </w:r>
      <w:r>
        <w:rPr>
          <w:spacing w:val="-21"/>
          <w:sz w:val="24"/>
        </w:rPr>
        <w:t xml:space="preserve"> </w:t>
      </w:r>
      <w:r>
        <w:rPr>
          <w:spacing w:val="-1"/>
          <w:sz w:val="24"/>
        </w:rPr>
        <w:t>overload,</w:t>
      </w:r>
      <w:r>
        <w:rPr>
          <w:spacing w:val="-21"/>
          <w:sz w:val="24"/>
        </w:rPr>
        <w:t xml:space="preserve"> </w:t>
      </w:r>
      <w:r>
        <w:rPr>
          <w:sz w:val="24"/>
        </w:rPr>
        <w:t>over</w:t>
      </w:r>
      <w:r>
        <w:rPr>
          <w:spacing w:val="-22"/>
          <w:sz w:val="24"/>
        </w:rPr>
        <w:t xml:space="preserve"> </w:t>
      </w:r>
      <w:r>
        <w:rPr>
          <w:sz w:val="24"/>
        </w:rPr>
        <w:t>or</w:t>
      </w:r>
      <w:r>
        <w:rPr>
          <w:spacing w:val="-22"/>
          <w:sz w:val="24"/>
        </w:rPr>
        <w:t xml:space="preserve"> </w:t>
      </w:r>
      <w:r>
        <w:rPr>
          <w:sz w:val="24"/>
        </w:rPr>
        <w:t>under</w:t>
      </w:r>
      <w:r>
        <w:rPr>
          <w:spacing w:val="-64"/>
          <w:sz w:val="24"/>
        </w:rPr>
        <w:t xml:space="preserve"> </w:t>
      </w:r>
      <w:r>
        <w:rPr>
          <w:sz w:val="24"/>
        </w:rPr>
        <w:t>voltage,</w:t>
      </w:r>
      <w:r>
        <w:rPr>
          <w:spacing w:val="-6"/>
          <w:sz w:val="24"/>
        </w:rPr>
        <w:t xml:space="preserve"> </w:t>
      </w:r>
      <w:r>
        <w:rPr>
          <w:sz w:val="24"/>
        </w:rPr>
        <w:t>or</w:t>
      </w:r>
      <w:r>
        <w:rPr>
          <w:spacing w:val="-8"/>
          <w:sz w:val="24"/>
        </w:rPr>
        <w:t xml:space="preserve"> </w:t>
      </w:r>
      <w:r>
        <w:rPr>
          <w:sz w:val="24"/>
        </w:rPr>
        <w:t>phase</w:t>
      </w:r>
      <w:r>
        <w:rPr>
          <w:spacing w:val="-6"/>
          <w:sz w:val="24"/>
        </w:rPr>
        <w:t xml:space="preserve"> </w:t>
      </w:r>
      <w:r>
        <w:rPr>
          <w:sz w:val="24"/>
        </w:rPr>
        <w:t>failure.</w:t>
      </w:r>
      <w:r>
        <w:rPr>
          <w:spacing w:val="-6"/>
          <w:sz w:val="24"/>
        </w:rPr>
        <w:t xml:space="preserve"> </w:t>
      </w:r>
      <w:r>
        <w:rPr>
          <w:sz w:val="24"/>
        </w:rPr>
        <w:t>The</w:t>
      </w:r>
      <w:r>
        <w:rPr>
          <w:spacing w:val="-7"/>
          <w:sz w:val="24"/>
        </w:rPr>
        <w:t xml:space="preserve"> </w:t>
      </w:r>
      <w:r>
        <w:rPr>
          <w:sz w:val="24"/>
        </w:rPr>
        <w:t>Power</w:t>
      </w:r>
      <w:r>
        <w:rPr>
          <w:spacing w:val="-10"/>
          <w:sz w:val="24"/>
        </w:rPr>
        <w:t xml:space="preserve"> </w:t>
      </w:r>
      <w:r>
        <w:rPr>
          <w:sz w:val="24"/>
        </w:rPr>
        <w:t>Department</w:t>
      </w:r>
      <w:r>
        <w:rPr>
          <w:spacing w:val="-9"/>
          <w:sz w:val="24"/>
        </w:rPr>
        <w:t xml:space="preserve"> </w:t>
      </w:r>
      <w:r>
        <w:rPr>
          <w:sz w:val="24"/>
        </w:rPr>
        <w:t>takes</w:t>
      </w:r>
      <w:r>
        <w:rPr>
          <w:spacing w:val="-9"/>
          <w:sz w:val="24"/>
        </w:rPr>
        <w:t xml:space="preserve"> </w:t>
      </w:r>
      <w:r>
        <w:rPr>
          <w:sz w:val="24"/>
        </w:rPr>
        <w:t>reasonable</w:t>
      </w:r>
      <w:r>
        <w:rPr>
          <w:spacing w:val="-7"/>
          <w:sz w:val="24"/>
        </w:rPr>
        <w:t xml:space="preserve"> </w:t>
      </w:r>
      <w:r>
        <w:rPr>
          <w:sz w:val="24"/>
        </w:rPr>
        <w:t>precaution</w:t>
      </w:r>
      <w:r>
        <w:rPr>
          <w:spacing w:val="-8"/>
          <w:sz w:val="24"/>
        </w:rPr>
        <w:t xml:space="preserve"> </w:t>
      </w:r>
      <w:r>
        <w:rPr>
          <w:sz w:val="24"/>
        </w:rPr>
        <w:t>to</w:t>
      </w:r>
      <w:r>
        <w:rPr>
          <w:spacing w:val="-8"/>
          <w:sz w:val="24"/>
        </w:rPr>
        <w:t xml:space="preserve"> </w:t>
      </w:r>
      <w:r>
        <w:rPr>
          <w:sz w:val="24"/>
        </w:rPr>
        <w:t>prevent</w:t>
      </w:r>
      <w:r>
        <w:rPr>
          <w:spacing w:val="-64"/>
          <w:sz w:val="24"/>
        </w:rPr>
        <w:t xml:space="preserve"> </w:t>
      </w:r>
      <w:r>
        <w:rPr>
          <w:sz w:val="24"/>
        </w:rPr>
        <w:t>any abnormal</w:t>
      </w:r>
      <w:r>
        <w:rPr>
          <w:spacing w:val="3"/>
          <w:sz w:val="24"/>
        </w:rPr>
        <w:t xml:space="preserve"> </w:t>
      </w:r>
      <w:r w:rsidR="001608F3">
        <w:rPr>
          <w:sz w:val="24"/>
        </w:rPr>
        <w:t>condition but</w:t>
      </w:r>
      <w:r>
        <w:rPr>
          <w:spacing w:val="4"/>
          <w:sz w:val="24"/>
        </w:rPr>
        <w:t xml:space="preserve"> </w:t>
      </w:r>
      <w:r>
        <w:rPr>
          <w:sz w:val="24"/>
        </w:rPr>
        <w:t>does</w:t>
      </w:r>
      <w:r>
        <w:rPr>
          <w:spacing w:val="4"/>
          <w:sz w:val="24"/>
        </w:rPr>
        <w:t xml:space="preserve"> </w:t>
      </w:r>
      <w:r>
        <w:rPr>
          <w:sz w:val="24"/>
        </w:rPr>
        <w:t>not</w:t>
      </w:r>
      <w:r>
        <w:rPr>
          <w:spacing w:val="4"/>
          <w:sz w:val="24"/>
        </w:rPr>
        <w:t xml:space="preserve"> </w:t>
      </w:r>
      <w:r>
        <w:rPr>
          <w:sz w:val="24"/>
        </w:rPr>
        <w:t>guarantee</w:t>
      </w:r>
      <w:r>
        <w:rPr>
          <w:spacing w:val="5"/>
          <w:sz w:val="24"/>
        </w:rPr>
        <w:t xml:space="preserve"> </w:t>
      </w:r>
      <w:r>
        <w:rPr>
          <w:sz w:val="24"/>
        </w:rPr>
        <w:t>that</w:t>
      </w:r>
      <w:r>
        <w:rPr>
          <w:spacing w:val="4"/>
          <w:sz w:val="24"/>
        </w:rPr>
        <w:t xml:space="preserve"> </w:t>
      </w:r>
      <w:r>
        <w:rPr>
          <w:sz w:val="24"/>
        </w:rPr>
        <w:t>such</w:t>
      </w:r>
      <w:r>
        <w:rPr>
          <w:spacing w:val="5"/>
          <w:sz w:val="24"/>
        </w:rPr>
        <w:t xml:space="preserve"> </w:t>
      </w:r>
      <w:r>
        <w:rPr>
          <w:sz w:val="24"/>
        </w:rPr>
        <w:t>conditions</w:t>
      </w:r>
      <w:r>
        <w:rPr>
          <w:spacing w:val="1"/>
          <w:sz w:val="24"/>
        </w:rPr>
        <w:t xml:space="preserve"> </w:t>
      </w:r>
      <w:r>
        <w:rPr>
          <w:sz w:val="24"/>
        </w:rPr>
        <w:t>will</w:t>
      </w:r>
      <w:r>
        <w:rPr>
          <w:spacing w:val="1"/>
          <w:sz w:val="24"/>
        </w:rPr>
        <w:t xml:space="preserve"> </w:t>
      </w:r>
      <w:r>
        <w:rPr>
          <w:sz w:val="24"/>
        </w:rPr>
        <w:t>not</w:t>
      </w:r>
      <w:r>
        <w:rPr>
          <w:spacing w:val="1"/>
          <w:sz w:val="24"/>
        </w:rPr>
        <w:t xml:space="preserve"> </w:t>
      </w:r>
      <w:r>
        <w:rPr>
          <w:sz w:val="24"/>
        </w:rPr>
        <w:t>occur.</w:t>
      </w:r>
      <w:r>
        <w:rPr>
          <w:spacing w:val="2"/>
          <w:sz w:val="24"/>
        </w:rPr>
        <w:t xml:space="preserve"> </w:t>
      </w:r>
      <w:r>
        <w:rPr>
          <w:sz w:val="24"/>
        </w:rPr>
        <w:t>Any</w:t>
      </w:r>
    </w:p>
    <w:p w14:paraId="31795E6D" w14:textId="77777777" w:rsidR="007E5106" w:rsidRDefault="007E5106">
      <w:pPr>
        <w:jc w:val="both"/>
        <w:rPr>
          <w:sz w:val="24"/>
        </w:rPr>
        <w:sectPr w:rsidR="007E5106">
          <w:footerReference w:type="default" r:id="rId20"/>
          <w:pgSz w:w="12240" w:h="15840"/>
          <w:pgMar w:top="1500" w:right="1040" w:bottom="880" w:left="1220" w:header="0" w:footer="699" w:gutter="0"/>
          <w:pgNumType w:start="1"/>
          <w:cols w:space="720"/>
        </w:sectPr>
      </w:pPr>
    </w:p>
    <w:p w14:paraId="18283E70" w14:textId="77777777" w:rsidR="007E5106" w:rsidRDefault="007F33FE">
      <w:pPr>
        <w:pStyle w:val="BodyText"/>
        <w:spacing w:before="78"/>
        <w:ind w:left="220" w:right="398"/>
        <w:jc w:val="both"/>
      </w:pPr>
      <w:r>
        <w:t>proposed</w:t>
      </w:r>
      <w:r>
        <w:rPr>
          <w:spacing w:val="-7"/>
        </w:rPr>
        <w:t xml:space="preserve"> </w:t>
      </w:r>
      <w:r>
        <w:t>change</w:t>
      </w:r>
      <w:r>
        <w:rPr>
          <w:spacing w:val="-6"/>
        </w:rPr>
        <w:t xml:space="preserve"> </w:t>
      </w:r>
      <w:r>
        <w:t>in</w:t>
      </w:r>
      <w:r>
        <w:rPr>
          <w:spacing w:val="-6"/>
        </w:rPr>
        <w:t xml:space="preserve"> </w:t>
      </w:r>
      <w:r>
        <w:t>existing</w:t>
      </w:r>
      <w:r>
        <w:rPr>
          <w:spacing w:val="-8"/>
        </w:rPr>
        <w:t xml:space="preserve"> </w:t>
      </w:r>
      <w:r>
        <w:t>meter,</w:t>
      </w:r>
      <w:r>
        <w:rPr>
          <w:spacing w:val="-6"/>
        </w:rPr>
        <w:t xml:space="preserve"> </w:t>
      </w:r>
      <w:r>
        <w:t>or</w:t>
      </w:r>
      <w:r>
        <w:rPr>
          <w:spacing w:val="-10"/>
        </w:rPr>
        <w:t xml:space="preserve"> </w:t>
      </w:r>
      <w:r>
        <w:t>service</w:t>
      </w:r>
      <w:r>
        <w:rPr>
          <w:spacing w:val="-8"/>
        </w:rPr>
        <w:t xml:space="preserve"> </w:t>
      </w:r>
      <w:r>
        <w:t>locations,</w:t>
      </w:r>
      <w:r>
        <w:rPr>
          <w:spacing w:val="-9"/>
        </w:rPr>
        <w:t xml:space="preserve"> </w:t>
      </w:r>
      <w:r>
        <w:t>or</w:t>
      </w:r>
      <w:r>
        <w:rPr>
          <w:spacing w:val="-10"/>
        </w:rPr>
        <w:t xml:space="preserve"> </w:t>
      </w:r>
      <w:r>
        <w:t>conditions,</w:t>
      </w:r>
      <w:r>
        <w:rPr>
          <w:spacing w:val="-9"/>
        </w:rPr>
        <w:t xml:space="preserve"> </w:t>
      </w:r>
      <w:r>
        <w:t>must</w:t>
      </w:r>
      <w:r>
        <w:rPr>
          <w:spacing w:val="-9"/>
        </w:rPr>
        <w:t xml:space="preserve"> </w:t>
      </w:r>
      <w:r>
        <w:t>be</w:t>
      </w:r>
      <w:r>
        <w:rPr>
          <w:spacing w:val="-8"/>
        </w:rPr>
        <w:t xml:space="preserve"> </w:t>
      </w:r>
      <w:r>
        <w:t>approved</w:t>
      </w:r>
      <w:r>
        <w:rPr>
          <w:spacing w:val="-64"/>
        </w:rPr>
        <w:t xml:space="preserve"> </w:t>
      </w:r>
      <w:r>
        <w:t>by</w:t>
      </w:r>
    </w:p>
    <w:p w14:paraId="5AF00310" w14:textId="77777777" w:rsidR="007E5106" w:rsidRDefault="007F33FE">
      <w:pPr>
        <w:pStyle w:val="BodyText"/>
        <w:ind w:left="220"/>
        <w:jc w:val="both"/>
      </w:pPr>
      <w:r>
        <w:t>the</w:t>
      </w:r>
      <w:r>
        <w:rPr>
          <w:spacing w:val="-1"/>
        </w:rPr>
        <w:t xml:space="preserve"> </w:t>
      </w:r>
      <w:r>
        <w:t>Power</w:t>
      </w:r>
      <w:r>
        <w:rPr>
          <w:spacing w:val="-2"/>
        </w:rPr>
        <w:t xml:space="preserve"> </w:t>
      </w:r>
      <w:r>
        <w:t>Department</w:t>
      </w:r>
      <w:r>
        <w:rPr>
          <w:spacing w:val="-1"/>
        </w:rPr>
        <w:t xml:space="preserve"> </w:t>
      </w:r>
      <w:r>
        <w:t>or</w:t>
      </w:r>
      <w:r>
        <w:rPr>
          <w:spacing w:val="-2"/>
        </w:rPr>
        <w:t xml:space="preserve"> </w:t>
      </w:r>
      <w:r>
        <w:t>service</w:t>
      </w:r>
      <w:r>
        <w:rPr>
          <w:spacing w:val="-1"/>
        </w:rPr>
        <w:t xml:space="preserve"> </w:t>
      </w:r>
      <w:r>
        <w:t>may</w:t>
      </w:r>
      <w:r>
        <w:rPr>
          <w:spacing w:val="-3"/>
        </w:rPr>
        <w:t xml:space="preserve"> </w:t>
      </w:r>
      <w:r>
        <w:t>be discontinued.</w:t>
      </w:r>
    </w:p>
    <w:p w14:paraId="44B25561" w14:textId="77777777" w:rsidR="007E5106" w:rsidRDefault="007E5106">
      <w:pPr>
        <w:pStyle w:val="BodyText"/>
        <w:spacing w:before="7"/>
      </w:pPr>
    </w:p>
    <w:p w14:paraId="0882388B" w14:textId="77777777" w:rsidR="007E5106" w:rsidRDefault="007F33FE">
      <w:pPr>
        <w:pStyle w:val="ListParagraph"/>
        <w:numPr>
          <w:ilvl w:val="1"/>
          <w:numId w:val="3"/>
        </w:numPr>
        <w:tabs>
          <w:tab w:val="left" w:pos="657"/>
        </w:tabs>
        <w:ind w:left="219" w:right="395" w:firstLine="0"/>
        <w:rPr>
          <w:sz w:val="24"/>
        </w:rPr>
      </w:pPr>
      <w:r>
        <w:rPr>
          <w:b/>
          <w:sz w:val="24"/>
        </w:rPr>
        <w:t xml:space="preserve">MATERIALS AND WORKMANSHIP. </w:t>
      </w:r>
      <w:r>
        <w:rPr>
          <w:sz w:val="24"/>
        </w:rPr>
        <w:t>All materials and workmanship shall be first</w:t>
      </w:r>
      <w:r>
        <w:rPr>
          <w:spacing w:val="1"/>
          <w:sz w:val="24"/>
        </w:rPr>
        <w:t xml:space="preserve"> </w:t>
      </w:r>
      <w:r>
        <w:rPr>
          <w:sz w:val="24"/>
        </w:rPr>
        <w:t>quality</w:t>
      </w:r>
      <w:r>
        <w:rPr>
          <w:spacing w:val="-12"/>
          <w:sz w:val="24"/>
        </w:rPr>
        <w:t xml:space="preserve"> </w:t>
      </w:r>
      <w:r>
        <w:rPr>
          <w:sz w:val="24"/>
        </w:rPr>
        <w:t>in</w:t>
      </w:r>
      <w:r>
        <w:rPr>
          <w:spacing w:val="-7"/>
          <w:sz w:val="24"/>
        </w:rPr>
        <w:t xml:space="preserve"> </w:t>
      </w:r>
      <w:r>
        <w:rPr>
          <w:sz w:val="24"/>
        </w:rPr>
        <w:t>every</w:t>
      </w:r>
      <w:r>
        <w:rPr>
          <w:spacing w:val="-12"/>
          <w:sz w:val="24"/>
        </w:rPr>
        <w:t xml:space="preserve"> </w:t>
      </w:r>
      <w:r>
        <w:rPr>
          <w:sz w:val="24"/>
        </w:rPr>
        <w:t>respect,</w:t>
      </w:r>
      <w:r>
        <w:rPr>
          <w:spacing w:val="-8"/>
          <w:sz w:val="24"/>
        </w:rPr>
        <w:t xml:space="preserve"> </w:t>
      </w:r>
      <w:r>
        <w:rPr>
          <w:sz w:val="24"/>
        </w:rPr>
        <w:t>plumb</w:t>
      </w:r>
      <w:r>
        <w:rPr>
          <w:spacing w:val="-8"/>
          <w:sz w:val="24"/>
        </w:rPr>
        <w:t xml:space="preserve"> </w:t>
      </w:r>
      <w:r>
        <w:rPr>
          <w:sz w:val="24"/>
        </w:rPr>
        <w:t>and</w:t>
      </w:r>
      <w:r>
        <w:rPr>
          <w:spacing w:val="-7"/>
          <w:sz w:val="24"/>
        </w:rPr>
        <w:t xml:space="preserve"> </w:t>
      </w:r>
      <w:r>
        <w:rPr>
          <w:sz w:val="24"/>
        </w:rPr>
        <w:t>true,</w:t>
      </w:r>
      <w:r>
        <w:rPr>
          <w:spacing w:val="-9"/>
          <w:sz w:val="24"/>
        </w:rPr>
        <w:t xml:space="preserve"> </w:t>
      </w:r>
      <w:r>
        <w:rPr>
          <w:sz w:val="24"/>
        </w:rPr>
        <w:t>and</w:t>
      </w:r>
      <w:r>
        <w:rPr>
          <w:spacing w:val="-7"/>
          <w:sz w:val="24"/>
        </w:rPr>
        <w:t xml:space="preserve"> </w:t>
      </w:r>
      <w:r>
        <w:rPr>
          <w:sz w:val="24"/>
        </w:rPr>
        <w:t>comply</w:t>
      </w:r>
      <w:r>
        <w:rPr>
          <w:spacing w:val="-14"/>
          <w:sz w:val="24"/>
        </w:rPr>
        <w:t xml:space="preserve"> </w:t>
      </w:r>
      <w:r>
        <w:rPr>
          <w:sz w:val="24"/>
        </w:rPr>
        <w:t>with</w:t>
      </w:r>
      <w:r>
        <w:rPr>
          <w:spacing w:val="-10"/>
          <w:sz w:val="24"/>
        </w:rPr>
        <w:t xml:space="preserve"> </w:t>
      </w:r>
      <w:r>
        <w:rPr>
          <w:sz w:val="24"/>
        </w:rPr>
        <w:t>the</w:t>
      </w:r>
      <w:r>
        <w:rPr>
          <w:spacing w:val="-11"/>
          <w:sz w:val="24"/>
        </w:rPr>
        <w:t xml:space="preserve"> </w:t>
      </w:r>
      <w:r>
        <w:rPr>
          <w:sz w:val="24"/>
        </w:rPr>
        <w:t>specific</w:t>
      </w:r>
      <w:r>
        <w:rPr>
          <w:spacing w:val="-10"/>
          <w:sz w:val="24"/>
        </w:rPr>
        <w:t xml:space="preserve"> </w:t>
      </w:r>
      <w:r>
        <w:rPr>
          <w:sz w:val="24"/>
        </w:rPr>
        <w:t>requirements</w:t>
      </w:r>
      <w:r>
        <w:rPr>
          <w:spacing w:val="-12"/>
          <w:sz w:val="24"/>
        </w:rPr>
        <w:t xml:space="preserve"> </w:t>
      </w:r>
      <w:r>
        <w:rPr>
          <w:sz w:val="24"/>
        </w:rPr>
        <w:t>of</w:t>
      </w:r>
      <w:r>
        <w:rPr>
          <w:spacing w:val="-8"/>
          <w:sz w:val="24"/>
        </w:rPr>
        <w:t xml:space="preserve"> </w:t>
      </w:r>
      <w:r>
        <w:rPr>
          <w:sz w:val="24"/>
        </w:rPr>
        <w:t>the</w:t>
      </w:r>
      <w:r>
        <w:rPr>
          <w:spacing w:val="-64"/>
          <w:sz w:val="24"/>
        </w:rPr>
        <w:t xml:space="preserve"> </w:t>
      </w:r>
      <w:r>
        <w:rPr>
          <w:spacing w:val="-1"/>
          <w:sz w:val="24"/>
        </w:rPr>
        <w:t>approved</w:t>
      </w:r>
      <w:r>
        <w:rPr>
          <w:spacing w:val="-16"/>
          <w:sz w:val="24"/>
        </w:rPr>
        <w:t xml:space="preserve"> </w:t>
      </w:r>
      <w:r>
        <w:rPr>
          <w:spacing w:val="-1"/>
          <w:sz w:val="24"/>
        </w:rPr>
        <w:t>layout</w:t>
      </w:r>
      <w:r>
        <w:rPr>
          <w:spacing w:val="-16"/>
          <w:sz w:val="24"/>
        </w:rPr>
        <w:t xml:space="preserve"> </w:t>
      </w:r>
      <w:r>
        <w:rPr>
          <w:spacing w:val="-1"/>
          <w:sz w:val="24"/>
        </w:rPr>
        <w:t>drawings.</w:t>
      </w:r>
      <w:r>
        <w:rPr>
          <w:spacing w:val="-16"/>
          <w:sz w:val="24"/>
        </w:rPr>
        <w:t xml:space="preserve"> </w:t>
      </w:r>
      <w:r>
        <w:rPr>
          <w:spacing w:val="-1"/>
          <w:sz w:val="24"/>
        </w:rPr>
        <w:t>The</w:t>
      </w:r>
      <w:r>
        <w:rPr>
          <w:spacing w:val="-16"/>
          <w:sz w:val="24"/>
        </w:rPr>
        <w:t xml:space="preserve"> </w:t>
      </w:r>
      <w:r>
        <w:rPr>
          <w:spacing w:val="-1"/>
          <w:sz w:val="24"/>
        </w:rPr>
        <w:t>previously</w:t>
      </w:r>
      <w:r>
        <w:rPr>
          <w:spacing w:val="-19"/>
          <w:sz w:val="24"/>
        </w:rPr>
        <w:t xml:space="preserve"> </w:t>
      </w:r>
      <w:r>
        <w:rPr>
          <w:spacing w:val="-1"/>
          <w:sz w:val="24"/>
        </w:rPr>
        <w:t>referenced</w:t>
      </w:r>
      <w:r>
        <w:rPr>
          <w:spacing w:val="-16"/>
          <w:sz w:val="24"/>
        </w:rPr>
        <w:t xml:space="preserve"> </w:t>
      </w:r>
      <w:r>
        <w:rPr>
          <w:spacing w:val="-1"/>
          <w:sz w:val="24"/>
        </w:rPr>
        <w:t>Power</w:t>
      </w:r>
      <w:r>
        <w:rPr>
          <w:spacing w:val="-18"/>
          <w:sz w:val="24"/>
        </w:rPr>
        <w:t xml:space="preserve"> </w:t>
      </w:r>
      <w:r>
        <w:rPr>
          <w:spacing w:val="-1"/>
          <w:sz w:val="24"/>
        </w:rPr>
        <w:t>Department</w:t>
      </w:r>
      <w:r>
        <w:rPr>
          <w:spacing w:val="-21"/>
          <w:sz w:val="24"/>
        </w:rPr>
        <w:t xml:space="preserve"> </w:t>
      </w:r>
      <w:r>
        <w:rPr>
          <w:spacing w:val="-1"/>
          <w:sz w:val="24"/>
        </w:rPr>
        <w:t>standards</w:t>
      </w:r>
      <w:r>
        <w:rPr>
          <w:spacing w:val="-22"/>
          <w:sz w:val="24"/>
        </w:rPr>
        <w:t xml:space="preserve"> </w:t>
      </w:r>
      <w:r>
        <w:rPr>
          <w:sz w:val="24"/>
        </w:rPr>
        <w:t>will</w:t>
      </w:r>
      <w:r>
        <w:rPr>
          <w:spacing w:val="-22"/>
          <w:sz w:val="24"/>
        </w:rPr>
        <w:t xml:space="preserve"> </w:t>
      </w:r>
      <w:r>
        <w:rPr>
          <w:sz w:val="24"/>
        </w:rPr>
        <w:t>be</w:t>
      </w:r>
      <w:r>
        <w:rPr>
          <w:spacing w:val="-64"/>
          <w:sz w:val="24"/>
        </w:rPr>
        <w:t xml:space="preserve"> </w:t>
      </w:r>
      <w:r>
        <w:rPr>
          <w:sz w:val="24"/>
        </w:rPr>
        <w:t>adhered to. No work shall be embedded in concrete, backfilled, or otherwise covered or</w:t>
      </w:r>
      <w:r>
        <w:rPr>
          <w:spacing w:val="1"/>
          <w:sz w:val="24"/>
        </w:rPr>
        <w:t xml:space="preserve"> </w:t>
      </w:r>
      <w:r>
        <w:rPr>
          <w:sz w:val="24"/>
        </w:rPr>
        <w:t>concealed, until it has been inspected and approved by Power Department personnel. If</w:t>
      </w:r>
      <w:r>
        <w:rPr>
          <w:spacing w:val="-64"/>
          <w:sz w:val="24"/>
        </w:rPr>
        <w:t xml:space="preserve"> </w:t>
      </w:r>
      <w:r>
        <w:rPr>
          <w:spacing w:val="-1"/>
          <w:sz w:val="24"/>
        </w:rPr>
        <w:t>any</w:t>
      </w:r>
      <w:r>
        <w:rPr>
          <w:spacing w:val="-19"/>
          <w:sz w:val="24"/>
        </w:rPr>
        <w:t xml:space="preserve"> </w:t>
      </w:r>
      <w:r>
        <w:rPr>
          <w:spacing w:val="-1"/>
          <w:sz w:val="24"/>
        </w:rPr>
        <w:t>portion</w:t>
      </w:r>
      <w:r>
        <w:rPr>
          <w:spacing w:val="-16"/>
          <w:sz w:val="24"/>
        </w:rPr>
        <w:t xml:space="preserve"> </w:t>
      </w:r>
      <w:r>
        <w:rPr>
          <w:spacing w:val="-1"/>
          <w:sz w:val="24"/>
        </w:rPr>
        <w:t>of</w:t>
      </w:r>
      <w:r>
        <w:rPr>
          <w:spacing w:val="-14"/>
          <w:sz w:val="24"/>
        </w:rPr>
        <w:t xml:space="preserve"> </w:t>
      </w:r>
      <w:r>
        <w:rPr>
          <w:spacing w:val="-1"/>
          <w:sz w:val="24"/>
        </w:rPr>
        <w:t>the</w:t>
      </w:r>
      <w:r>
        <w:rPr>
          <w:spacing w:val="-16"/>
          <w:sz w:val="24"/>
        </w:rPr>
        <w:t xml:space="preserve"> </w:t>
      </w:r>
      <w:r>
        <w:rPr>
          <w:spacing w:val="-1"/>
          <w:sz w:val="24"/>
        </w:rPr>
        <w:t>completed</w:t>
      </w:r>
      <w:r>
        <w:rPr>
          <w:spacing w:val="-16"/>
          <w:sz w:val="24"/>
        </w:rPr>
        <w:t xml:space="preserve"> </w:t>
      </w:r>
      <w:r>
        <w:rPr>
          <w:spacing w:val="-1"/>
          <w:sz w:val="24"/>
        </w:rPr>
        <w:t>system</w:t>
      </w:r>
      <w:r>
        <w:rPr>
          <w:spacing w:val="-15"/>
          <w:sz w:val="24"/>
        </w:rPr>
        <w:t xml:space="preserve"> </w:t>
      </w:r>
      <w:r>
        <w:rPr>
          <w:spacing w:val="-1"/>
          <w:sz w:val="24"/>
        </w:rPr>
        <w:t>fails</w:t>
      </w:r>
      <w:r>
        <w:rPr>
          <w:spacing w:val="-17"/>
          <w:sz w:val="24"/>
        </w:rPr>
        <w:t xml:space="preserve"> </w:t>
      </w:r>
      <w:r>
        <w:rPr>
          <w:spacing w:val="-1"/>
          <w:sz w:val="24"/>
        </w:rPr>
        <w:t>to</w:t>
      </w:r>
      <w:r>
        <w:rPr>
          <w:spacing w:val="-16"/>
          <w:sz w:val="24"/>
        </w:rPr>
        <w:t xml:space="preserve"> </w:t>
      </w:r>
      <w:r>
        <w:rPr>
          <w:spacing w:val="-1"/>
          <w:sz w:val="24"/>
        </w:rPr>
        <w:t>operate</w:t>
      </w:r>
      <w:r>
        <w:rPr>
          <w:spacing w:val="-16"/>
          <w:sz w:val="24"/>
        </w:rPr>
        <w:t xml:space="preserve"> </w:t>
      </w:r>
      <w:r>
        <w:rPr>
          <w:spacing w:val="-1"/>
          <w:sz w:val="24"/>
        </w:rPr>
        <w:t>satisfactorily</w:t>
      </w:r>
      <w:r>
        <w:rPr>
          <w:spacing w:val="-24"/>
          <w:sz w:val="24"/>
        </w:rPr>
        <w:t xml:space="preserve"> </w:t>
      </w:r>
      <w:r>
        <w:rPr>
          <w:spacing w:val="-1"/>
          <w:sz w:val="24"/>
        </w:rPr>
        <w:t>due</w:t>
      </w:r>
      <w:r>
        <w:rPr>
          <w:spacing w:val="-21"/>
          <w:sz w:val="24"/>
        </w:rPr>
        <w:t xml:space="preserve"> </w:t>
      </w:r>
      <w:r>
        <w:rPr>
          <w:sz w:val="24"/>
        </w:rPr>
        <w:t>to</w:t>
      </w:r>
      <w:r>
        <w:rPr>
          <w:spacing w:val="-21"/>
          <w:sz w:val="24"/>
        </w:rPr>
        <w:t xml:space="preserve"> </w:t>
      </w:r>
      <w:r>
        <w:rPr>
          <w:sz w:val="24"/>
        </w:rPr>
        <w:t>defects</w:t>
      </w:r>
      <w:r>
        <w:rPr>
          <w:spacing w:val="-22"/>
          <w:sz w:val="24"/>
        </w:rPr>
        <w:t xml:space="preserve"> </w:t>
      </w:r>
      <w:r>
        <w:rPr>
          <w:sz w:val="24"/>
        </w:rPr>
        <w:t>in</w:t>
      </w:r>
      <w:r>
        <w:rPr>
          <w:spacing w:val="-21"/>
          <w:sz w:val="24"/>
        </w:rPr>
        <w:t xml:space="preserve"> </w:t>
      </w:r>
      <w:r>
        <w:rPr>
          <w:sz w:val="24"/>
        </w:rPr>
        <w:t>material</w:t>
      </w:r>
      <w:r>
        <w:rPr>
          <w:spacing w:val="-64"/>
          <w:sz w:val="24"/>
        </w:rPr>
        <w:t xml:space="preserve"> </w:t>
      </w:r>
      <w:r>
        <w:rPr>
          <w:sz w:val="24"/>
        </w:rPr>
        <w:t>or workmanship, within one year of acceptance, it shall be corrected at the Customer’s</w:t>
      </w:r>
      <w:r>
        <w:rPr>
          <w:spacing w:val="1"/>
          <w:sz w:val="24"/>
        </w:rPr>
        <w:t xml:space="preserve"> </w:t>
      </w:r>
      <w:r>
        <w:rPr>
          <w:sz w:val="24"/>
        </w:rPr>
        <w:t>expense to</w:t>
      </w:r>
      <w:r>
        <w:rPr>
          <w:spacing w:val="1"/>
          <w:sz w:val="24"/>
        </w:rPr>
        <w:t xml:space="preserve"> </w:t>
      </w:r>
      <w:r>
        <w:rPr>
          <w:sz w:val="24"/>
        </w:rPr>
        <w:t>the</w:t>
      </w:r>
      <w:r>
        <w:rPr>
          <w:spacing w:val="1"/>
          <w:sz w:val="24"/>
        </w:rPr>
        <w:t xml:space="preserve"> </w:t>
      </w:r>
      <w:r>
        <w:rPr>
          <w:sz w:val="24"/>
        </w:rPr>
        <w:t>satisfaction of</w:t>
      </w:r>
      <w:r>
        <w:rPr>
          <w:spacing w:val="3"/>
          <w:sz w:val="24"/>
        </w:rPr>
        <w:t xml:space="preserve"> </w:t>
      </w:r>
      <w:r>
        <w:rPr>
          <w:sz w:val="24"/>
        </w:rPr>
        <w:t>the</w:t>
      </w:r>
      <w:r>
        <w:rPr>
          <w:spacing w:val="1"/>
          <w:sz w:val="24"/>
        </w:rPr>
        <w:t xml:space="preserve"> </w:t>
      </w:r>
      <w:r>
        <w:rPr>
          <w:sz w:val="24"/>
        </w:rPr>
        <w:t>City’s</w:t>
      </w:r>
      <w:r>
        <w:rPr>
          <w:spacing w:val="-1"/>
          <w:sz w:val="24"/>
        </w:rPr>
        <w:t xml:space="preserve"> </w:t>
      </w:r>
      <w:r>
        <w:rPr>
          <w:sz w:val="24"/>
        </w:rPr>
        <w:t>Representative.</w:t>
      </w:r>
    </w:p>
    <w:p w14:paraId="06BFD8DC" w14:textId="77777777" w:rsidR="007E5106" w:rsidRDefault="007E5106">
      <w:pPr>
        <w:pStyle w:val="BodyText"/>
        <w:spacing w:before="7"/>
      </w:pPr>
    </w:p>
    <w:p w14:paraId="08EF116B" w14:textId="77777777" w:rsidR="007E5106" w:rsidRDefault="007F33FE">
      <w:pPr>
        <w:pStyle w:val="ListParagraph"/>
        <w:numPr>
          <w:ilvl w:val="1"/>
          <w:numId w:val="3"/>
        </w:numPr>
        <w:tabs>
          <w:tab w:val="left" w:pos="624"/>
        </w:tabs>
        <w:ind w:right="397" w:firstLine="0"/>
        <w:rPr>
          <w:sz w:val="24"/>
        </w:rPr>
      </w:pPr>
      <w:r>
        <w:rPr>
          <w:b/>
          <w:sz w:val="24"/>
        </w:rPr>
        <w:t xml:space="preserve">CONTROL OF GROUND WATER. </w:t>
      </w:r>
      <w:r>
        <w:rPr>
          <w:sz w:val="24"/>
        </w:rPr>
        <w:t>All trenches shall be kept free from water during</w:t>
      </w:r>
      <w:r>
        <w:rPr>
          <w:spacing w:val="1"/>
          <w:sz w:val="24"/>
        </w:rPr>
        <w:t xml:space="preserve"> </w:t>
      </w:r>
      <w:r>
        <w:rPr>
          <w:sz w:val="24"/>
        </w:rPr>
        <w:t>excavation, fine grading, cable laying, and embedment operations. Where the trench</w:t>
      </w:r>
      <w:r>
        <w:rPr>
          <w:spacing w:val="1"/>
          <w:sz w:val="24"/>
        </w:rPr>
        <w:t xml:space="preserve"> </w:t>
      </w:r>
      <w:r>
        <w:rPr>
          <w:sz w:val="24"/>
        </w:rPr>
        <w:t>bottom is mucky or otherwise unstable because of the presence of ground water, and in</w:t>
      </w:r>
      <w:r>
        <w:rPr>
          <w:spacing w:val="-64"/>
          <w:sz w:val="24"/>
        </w:rPr>
        <w:t xml:space="preserve"> </w:t>
      </w:r>
      <w:r>
        <w:rPr>
          <w:sz w:val="24"/>
        </w:rPr>
        <w:t>cases</w:t>
      </w:r>
      <w:r>
        <w:rPr>
          <w:spacing w:val="1"/>
          <w:sz w:val="24"/>
        </w:rPr>
        <w:t xml:space="preserve"> </w:t>
      </w:r>
      <w:r>
        <w:rPr>
          <w:sz w:val="24"/>
        </w:rPr>
        <w:t>where</w:t>
      </w:r>
      <w:r>
        <w:rPr>
          <w:spacing w:val="1"/>
          <w:sz w:val="24"/>
        </w:rPr>
        <w:t xml:space="preserve"> </w:t>
      </w:r>
      <w:r>
        <w:rPr>
          <w:sz w:val="24"/>
        </w:rPr>
        <w:t>the</w:t>
      </w:r>
      <w:r>
        <w:rPr>
          <w:spacing w:val="1"/>
          <w:sz w:val="24"/>
        </w:rPr>
        <w:t xml:space="preserve"> </w:t>
      </w:r>
      <w:r>
        <w:rPr>
          <w:sz w:val="24"/>
        </w:rPr>
        <w:t>static</w:t>
      </w:r>
      <w:r>
        <w:rPr>
          <w:spacing w:val="1"/>
          <w:sz w:val="24"/>
        </w:rPr>
        <w:t xml:space="preserve"> </w:t>
      </w:r>
      <w:r>
        <w:rPr>
          <w:sz w:val="24"/>
        </w:rPr>
        <w:t>ground</w:t>
      </w:r>
      <w:r>
        <w:rPr>
          <w:spacing w:val="1"/>
          <w:sz w:val="24"/>
        </w:rPr>
        <w:t xml:space="preserve"> </w:t>
      </w:r>
      <w:r>
        <w:rPr>
          <w:sz w:val="24"/>
        </w:rPr>
        <w:t>water elevation</w:t>
      </w:r>
      <w:r>
        <w:rPr>
          <w:spacing w:val="1"/>
          <w:sz w:val="24"/>
        </w:rPr>
        <w:t xml:space="preserve"> </w:t>
      </w:r>
      <w:r>
        <w:rPr>
          <w:sz w:val="24"/>
        </w:rPr>
        <w:t>is</w:t>
      </w:r>
      <w:r>
        <w:rPr>
          <w:spacing w:val="1"/>
          <w:sz w:val="24"/>
        </w:rPr>
        <w:t xml:space="preserve"> </w:t>
      </w:r>
      <w:r>
        <w:rPr>
          <w:sz w:val="24"/>
        </w:rPr>
        <w:t>above</w:t>
      </w:r>
      <w:r>
        <w:rPr>
          <w:spacing w:val="1"/>
          <w:sz w:val="24"/>
        </w:rPr>
        <w:t xml:space="preserve"> </w:t>
      </w:r>
      <w:r>
        <w:rPr>
          <w:sz w:val="24"/>
        </w:rPr>
        <w:t>the</w:t>
      </w:r>
      <w:r>
        <w:rPr>
          <w:spacing w:val="1"/>
          <w:sz w:val="24"/>
        </w:rPr>
        <w:t xml:space="preserve"> </w:t>
      </w:r>
      <w:r>
        <w:rPr>
          <w:sz w:val="24"/>
        </w:rPr>
        <w:t>bottom</w:t>
      </w:r>
      <w:r>
        <w:rPr>
          <w:spacing w:val="1"/>
          <w:sz w:val="24"/>
        </w:rPr>
        <w:t xml:space="preserve"> </w:t>
      </w:r>
      <w:r>
        <w:rPr>
          <w:sz w:val="24"/>
        </w:rPr>
        <w:t>of</w:t>
      </w:r>
      <w:r>
        <w:rPr>
          <w:spacing w:val="1"/>
          <w:sz w:val="24"/>
        </w:rPr>
        <w:t xml:space="preserve"> </w:t>
      </w:r>
      <w:r>
        <w:rPr>
          <w:sz w:val="24"/>
        </w:rPr>
        <w:t>any trench</w:t>
      </w:r>
      <w:r>
        <w:rPr>
          <w:spacing w:val="1"/>
          <w:sz w:val="24"/>
        </w:rPr>
        <w:t xml:space="preserve"> </w:t>
      </w:r>
      <w:r>
        <w:rPr>
          <w:spacing w:val="-1"/>
          <w:sz w:val="24"/>
        </w:rPr>
        <w:t>excavation,</w:t>
      </w:r>
      <w:r>
        <w:rPr>
          <w:spacing w:val="-16"/>
          <w:sz w:val="24"/>
        </w:rPr>
        <w:t xml:space="preserve"> </w:t>
      </w:r>
      <w:r>
        <w:rPr>
          <w:spacing w:val="-1"/>
          <w:sz w:val="24"/>
        </w:rPr>
        <w:t>such</w:t>
      </w:r>
      <w:r>
        <w:rPr>
          <w:spacing w:val="-16"/>
          <w:sz w:val="24"/>
        </w:rPr>
        <w:t xml:space="preserve"> </w:t>
      </w:r>
      <w:r>
        <w:rPr>
          <w:spacing w:val="-1"/>
          <w:sz w:val="24"/>
        </w:rPr>
        <w:t>ground</w:t>
      </w:r>
      <w:r>
        <w:rPr>
          <w:spacing w:val="-16"/>
          <w:sz w:val="24"/>
        </w:rPr>
        <w:t xml:space="preserve"> </w:t>
      </w:r>
      <w:r>
        <w:rPr>
          <w:spacing w:val="-1"/>
          <w:sz w:val="24"/>
        </w:rPr>
        <w:t>water</w:t>
      </w:r>
      <w:r>
        <w:rPr>
          <w:spacing w:val="-18"/>
          <w:sz w:val="24"/>
        </w:rPr>
        <w:t xml:space="preserve"> </w:t>
      </w:r>
      <w:r>
        <w:rPr>
          <w:spacing w:val="-1"/>
          <w:sz w:val="24"/>
        </w:rPr>
        <w:t>shall</w:t>
      </w:r>
      <w:r>
        <w:rPr>
          <w:spacing w:val="-17"/>
          <w:sz w:val="24"/>
        </w:rPr>
        <w:t xml:space="preserve"> </w:t>
      </w:r>
      <w:r>
        <w:rPr>
          <w:spacing w:val="-1"/>
          <w:sz w:val="24"/>
        </w:rPr>
        <w:t>be</w:t>
      </w:r>
      <w:r>
        <w:rPr>
          <w:spacing w:val="-16"/>
          <w:sz w:val="24"/>
        </w:rPr>
        <w:t xml:space="preserve"> </w:t>
      </w:r>
      <w:r>
        <w:rPr>
          <w:spacing w:val="-1"/>
          <w:sz w:val="24"/>
        </w:rPr>
        <w:t>lowered</w:t>
      </w:r>
      <w:r>
        <w:rPr>
          <w:spacing w:val="-16"/>
          <w:sz w:val="24"/>
        </w:rPr>
        <w:t xml:space="preserve"> </w:t>
      </w:r>
      <w:r>
        <w:rPr>
          <w:spacing w:val="-1"/>
          <w:sz w:val="24"/>
        </w:rPr>
        <w:t>to</w:t>
      </w:r>
      <w:r>
        <w:rPr>
          <w:spacing w:val="-15"/>
          <w:sz w:val="24"/>
        </w:rPr>
        <w:t xml:space="preserve"> </w:t>
      </w:r>
      <w:r>
        <w:rPr>
          <w:spacing w:val="-1"/>
          <w:sz w:val="24"/>
        </w:rPr>
        <w:t>the</w:t>
      </w:r>
      <w:r>
        <w:rPr>
          <w:spacing w:val="-16"/>
          <w:sz w:val="24"/>
        </w:rPr>
        <w:t xml:space="preserve"> </w:t>
      </w:r>
      <w:r>
        <w:rPr>
          <w:sz w:val="24"/>
        </w:rPr>
        <w:t>extent</w:t>
      </w:r>
      <w:r>
        <w:rPr>
          <w:spacing w:val="-16"/>
          <w:sz w:val="24"/>
        </w:rPr>
        <w:t xml:space="preserve"> </w:t>
      </w:r>
      <w:r>
        <w:rPr>
          <w:sz w:val="24"/>
        </w:rPr>
        <w:t>necessary</w:t>
      </w:r>
      <w:r>
        <w:rPr>
          <w:spacing w:val="-19"/>
          <w:sz w:val="24"/>
        </w:rPr>
        <w:t xml:space="preserve"> </w:t>
      </w:r>
      <w:r>
        <w:rPr>
          <w:sz w:val="24"/>
        </w:rPr>
        <w:t>to</w:t>
      </w:r>
      <w:r>
        <w:rPr>
          <w:spacing w:val="-16"/>
          <w:sz w:val="24"/>
        </w:rPr>
        <w:t xml:space="preserve"> </w:t>
      </w:r>
      <w:r>
        <w:rPr>
          <w:sz w:val="24"/>
        </w:rPr>
        <w:t>keep</w:t>
      </w:r>
      <w:r>
        <w:rPr>
          <w:spacing w:val="-16"/>
          <w:sz w:val="24"/>
        </w:rPr>
        <w:t xml:space="preserve"> </w:t>
      </w:r>
      <w:r>
        <w:rPr>
          <w:sz w:val="24"/>
        </w:rPr>
        <w:t>the</w:t>
      </w:r>
      <w:r>
        <w:rPr>
          <w:spacing w:val="-21"/>
          <w:sz w:val="24"/>
        </w:rPr>
        <w:t xml:space="preserve"> </w:t>
      </w:r>
      <w:r>
        <w:rPr>
          <w:sz w:val="24"/>
        </w:rPr>
        <w:t>trench</w:t>
      </w:r>
      <w:r>
        <w:rPr>
          <w:spacing w:val="-64"/>
          <w:sz w:val="24"/>
        </w:rPr>
        <w:t xml:space="preserve"> </w:t>
      </w:r>
      <w:r>
        <w:rPr>
          <w:sz w:val="24"/>
        </w:rPr>
        <w:t>free from water and the trench bottom stable when the work within the trench is in</w:t>
      </w:r>
      <w:r>
        <w:rPr>
          <w:spacing w:val="1"/>
          <w:sz w:val="24"/>
        </w:rPr>
        <w:t xml:space="preserve"> </w:t>
      </w:r>
      <w:r>
        <w:rPr>
          <w:sz w:val="24"/>
        </w:rPr>
        <w:t>progress.</w:t>
      </w:r>
    </w:p>
    <w:p w14:paraId="567BF0C4" w14:textId="77777777" w:rsidR="007E5106" w:rsidRDefault="007F33FE">
      <w:pPr>
        <w:pStyle w:val="BodyText"/>
        <w:spacing w:before="1"/>
        <w:ind w:left="220"/>
        <w:jc w:val="both"/>
      </w:pPr>
      <w:r>
        <w:t>Surface</w:t>
      </w:r>
      <w:r>
        <w:rPr>
          <w:spacing w:val="-1"/>
        </w:rPr>
        <w:t xml:space="preserve"> </w:t>
      </w:r>
      <w:r>
        <w:t>water</w:t>
      </w:r>
      <w:r>
        <w:rPr>
          <w:spacing w:val="-2"/>
        </w:rPr>
        <w:t xml:space="preserve"> </w:t>
      </w:r>
      <w:r>
        <w:t>shall</w:t>
      </w:r>
      <w:r>
        <w:rPr>
          <w:spacing w:val="-1"/>
        </w:rPr>
        <w:t xml:space="preserve"> </w:t>
      </w:r>
      <w:r>
        <w:t>be</w:t>
      </w:r>
      <w:r>
        <w:rPr>
          <w:spacing w:val="-1"/>
        </w:rPr>
        <w:t xml:space="preserve"> </w:t>
      </w:r>
      <w:r>
        <w:t>prevented from</w:t>
      </w:r>
      <w:r>
        <w:rPr>
          <w:spacing w:val="1"/>
        </w:rPr>
        <w:t xml:space="preserve"> </w:t>
      </w:r>
      <w:r>
        <w:t>entering</w:t>
      </w:r>
      <w:r>
        <w:rPr>
          <w:spacing w:val="-3"/>
        </w:rPr>
        <w:t xml:space="preserve"> </w:t>
      </w:r>
      <w:r>
        <w:t>the trenches.</w:t>
      </w:r>
    </w:p>
    <w:p w14:paraId="6BD06033" w14:textId="77777777" w:rsidR="007E5106" w:rsidRDefault="007E5106">
      <w:pPr>
        <w:pStyle w:val="BodyText"/>
        <w:spacing w:before="7"/>
      </w:pPr>
    </w:p>
    <w:p w14:paraId="34076BEE" w14:textId="6B75A4A6" w:rsidR="007E5106" w:rsidRDefault="007F33FE">
      <w:pPr>
        <w:pStyle w:val="ListParagraph"/>
        <w:numPr>
          <w:ilvl w:val="1"/>
          <w:numId w:val="3"/>
        </w:numPr>
        <w:tabs>
          <w:tab w:val="left" w:pos="686"/>
        </w:tabs>
        <w:ind w:left="219" w:right="394" w:firstLine="0"/>
        <w:rPr>
          <w:sz w:val="24"/>
        </w:rPr>
      </w:pPr>
      <w:r>
        <w:rPr>
          <w:b/>
          <w:sz w:val="24"/>
        </w:rPr>
        <w:t xml:space="preserve">EXCAVATION AND BACKFILL. </w:t>
      </w:r>
      <w:r>
        <w:rPr>
          <w:sz w:val="24"/>
        </w:rPr>
        <w:t>Excavation of trenches shall be as shown on</w:t>
      </w:r>
      <w:r>
        <w:rPr>
          <w:spacing w:val="1"/>
          <w:sz w:val="24"/>
        </w:rPr>
        <w:t xml:space="preserve"> </w:t>
      </w:r>
      <w:r>
        <w:rPr>
          <w:sz w:val="24"/>
        </w:rPr>
        <w:t>approved</w:t>
      </w:r>
      <w:r>
        <w:rPr>
          <w:spacing w:val="-7"/>
          <w:sz w:val="24"/>
        </w:rPr>
        <w:t xml:space="preserve"> </w:t>
      </w:r>
      <w:r>
        <w:rPr>
          <w:sz w:val="24"/>
        </w:rPr>
        <w:t>layout</w:t>
      </w:r>
      <w:r>
        <w:rPr>
          <w:spacing w:val="-7"/>
          <w:sz w:val="24"/>
        </w:rPr>
        <w:t xml:space="preserve"> </w:t>
      </w:r>
      <w:r>
        <w:rPr>
          <w:sz w:val="24"/>
        </w:rPr>
        <w:t>drawings.</w:t>
      </w:r>
      <w:r>
        <w:rPr>
          <w:spacing w:val="-7"/>
          <w:sz w:val="24"/>
        </w:rPr>
        <w:t xml:space="preserve"> </w:t>
      </w:r>
      <w:r>
        <w:rPr>
          <w:sz w:val="24"/>
        </w:rPr>
        <w:t>The</w:t>
      </w:r>
      <w:r>
        <w:rPr>
          <w:spacing w:val="-7"/>
          <w:sz w:val="24"/>
        </w:rPr>
        <w:t xml:space="preserve"> </w:t>
      </w:r>
      <w:r>
        <w:rPr>
          <w:sz w:val="24"/>
        </w:rPr>
        <w:t>City’s</w:t>
      </w:r>
      <w:r>
        <w:rPr>
          <w:spacing w:val="-8"/>
          <w:sz w:val="24"/>
        </w:rPr>
        <w:t xml:space="preserve"> </w:t>
      </w:r>
      <w:r>
        <w:rPr>
          <w:sz w:val="24"/>
        </w:rPr>
        <w:t>Representative(s)</w:t>
      </w:r>
      <w:r>
        <w:rPr>
          <w:spacing w:val="-8"/>
          <w:sz w:val="24"/>
        </w:rPr>
        <w:t xml:space="preserve"> </w:t>
      </w:r>
      <w:r>
        <w:rPr>
          <w:sz w:val="24"/>
        </w:rPr>
        <w:t>shall</w:t>
      </w:r>
      <w:r>
        <w:rPr>
          <w:spacing w:val="-8"/>
          <w:sz w:val="24"/>
        </w:rPr>
        <w:t xml:space="preserve"> </w:t>
      </w:r>
      <w:r>
        <w:rPr>
          <w:sz w:val="24"/>
        </w:rPr>
        <w:t>have</w:t>
      </w:r>
      <w:r>
        <w:rPr>
          <w:spacing w:val="-7"/>
          <w:sz w:val="24"/>
        </w:rPr>
        <w:t xml:space="preserve"> </w:t>
      </w:r>
      <w:r>
        <w:rPr>
          <w:sz w:val="24"/>
        </w:rPr>
        <w:t>the</w:t>
      </w:r>
      <w:r>
        <w:rPr>
          <w:spacing w:val="-7"/>
          <w:sz w:val="24"/>
        </w:rPr>
        <w:t xml:space="preserve"> </w:t>
      </w:r>
      <w:r>
        <w:rPr>
          <w:sz w:val="24"/>
        </w:rPr>
        <w:t>right</w:t>
      </w:r>
      <w:r>
        <w:rPr>
          <w:spacing w:val="-7"/>
          <w:sz w:val="24"/>
        </w:rPr>
        <w:t xml:space="preserve"> </w:t>
      </w:r>
      <w:r>
        <w:rPr>
          <w:sz w:val="24"/>
        </w:rPr>
        <w:t>to</w:t>
      </w:r>
      <w:r>
        <w:rPr>
          <w:spacing w:val="-9"/>
          <w:sz w:val="24"/>
        </w:rPr>
        <w:t xml:space="preserve"> </w:t>
      </w:r>
      <w:r>
        <w:rPr>
          <w:sz w:val="24"/>
        </w:rPr>
        <w:t>direct</w:t>
      </w:r>
      <w:r>
        <w:rPr>
          <w:spacing w:val="-10"/>
          <w:sz w:val="24"/>
        </w:rPr>
        <w:t xml:space="preserve"> </w:t>
      </w:r>
      <w:r>
        <w:rPr>
          <w:sz w:val="24"/>
        </w:rPr>
        <w:t>field</w:t>
      </w:r>
      <w:r>
        <w:rPr>
          <w:spacing w:val="-64"/>
          <w:sz w:val="24"/>
        </w:rPr>
        <w:t xml:space="preserve"> </w:t>
      </w:r>
      <w:r>
        <w:rPr>
          <w:spacing w:val="-1"/>
          <w:sz w:val="24"/>
        </w:rPr>
        <w:t>changes</w:t>
      </w:r>
      <w:r>
        <w:rPr>
          <w:spacing w:val="-17"/>
          <w:sz w:val="24"/>
        </w:rPr>
        <w:t xml:space="preserve"> </w:t>
      </w:r>
      <w:r>
        <w:rPr>
          <w:spacing w:val="-1"/>
          <w:sz w:val="24"/>
        </w:rPr>
        <w:t>where,</w:t>
      </w:r>
      <w:r>
        <w:rPr>
          <w:spacing w:val="-15"/>
          <w:sz w:val="24"/>
        </w:rPr>
        <w:t xml:space="preserve"> </w:t>
      </w:r>
      <w:r>
        <w:rPr>
          <w:spacing w:val="-1"/>
          <w:sz w:val="24"/>
        </w:rPr>
        <w:t>in</w:t>
      </w:r>
      <w:r>
        <w:rPr>
          <w:spacing w:val="-15"/>
          <w:sz w:val="24"/>
        </w:rPr>
        <w:t xml:space="preserve"> </w:t>
      </w:r>
      <w:r>
        <w:rPr>
          <w:spacing w:val="-1"/>
          <w:sz w:val="24"/>
        </w:rPr>
        <w:t>his</w:t>
      </w:r>
      <w:r>
        <w:rPr>
          <w:spacing w:val="-16"/>
          <w:sz w:val="24"/>
        </w:rPr>
        <w:t xml:space="preserve"> </w:t>
      </w:r>
      <w:r>
        <w:rPr>
          <w:spacing w:val="-1"/>
          <w:sz w:val="24"/>
        </w:rPr>
        <w:t>judgment,</w:t>
      </w:r>
      <w:r>
        <w:rPr>
          <w:spacing w:val="-15"/>
          <w:sz w:val="24"/>
        </w:rPr>
        <w:t xml:space="preserve"> </w:t>
      </w:r>
      <w:r>
        <w:rPr>
          <w:spacing w:val="-1"/>
          <w:sz w:val="24"/>
        </w:rPr>
        <w:t>alignment</w:t>
      </w:r>
      <w:r>
        <w:rPr>
          <w:spacing w:val="-15"/>
          <w:sz w:val="24"/>
        </w:rPr>
        <w:t xml:space="preserve"> </w:t>
      </w:r>
      <w:r>
        <w:rPr>
          <w:spacing w:val="-1"/>
          <w:sz w:val="24"/>
        </w:rPr>
        <w:t>or</w:t>
      </w:r>
      <w:r>
        <w:rPr>
          <w:spacing w:val="-18"/>
          <w:sz w:val="24"/>
        </w:rPr>
        <w:t xml:space="preserve"> </w:t>
      </w:r>
      <w:r>
        <w:rPr>
          <w:spacing w:val="-1"/>
          <w:sz w:val="24"/>
        </w:rPr>
        <w:t>topography</w:t>
      </w:r>
      <w:r>
        <w:rPr>
          <w:spacing w:val="-18"/>
          <w:sz w:val="24"/>
        </w:rPr>
        <w:t xml:space="preserve"> </w:t>
      </w:r>
      <w:r>
        <w:rPr>
          <w:sz w:val="24"/>
        </w:rPr>
        <w:t>problems</w:t>
      </w:r>
      <w:r>
        <w:rPr>
          <w:spacing w:val="-16"/>
          <w:sz w:val="24"/>
        </w:rPr>
        <w:t xml:space="preserve"> </w:t>
      </w:r>
      <w:r>
        <w:rPr>
          <w:sz w:val="24"/>
        </w:rPr>
        <w:t>are</w:t>
      </w:r>
      <w:r>
        <w:rPr>
          <w:spacing w:val="-15"/>
          <w:sz w:val="24"/>
        </w:rPr>
        <w:t xml:space="preserve"> </w:t>
      </w:r>
      <w:r>
        <w:rPr>
          <w:sz w:val="24"/>
        </w:rPr>
        <w:t>evident.</w:t>
      </w:r>
      <w:r>
        <w:rPr>
          <w:spacing w:val="-20"/>
          <w:sz w:val="24"/>
        </w:rPr>
        <w:t xml:space="preserve"> </w:t>
      </w:r>
      <w:r>
        <w:rPr>
          <w:sz w:val="24"/>
        </w:rPr>
        <w:t>Trenches</w:t>
      </w:r>
      <w:r>
        <w:rPr>
          <w:spacing w:val="-65"/>
          <w:sz w:val="24"/>
        </w:rPr>
        <w:t xml:space="preserve"> </w:t>
      </w:r>
      <w:r>
        <w:rPr>
          <w:sz w:val="24"/>
        </w:rPr>
        <w:t>shall</w:t>
      </w:r>
      <w:r>
        <w:rPr>
          <w:spacing w:val="-9"/>
          <w:sz w:val="24"/>
        </w:rPr>
        <w:t xml:space="preserve"> </w:t>
      </w:r>
      <w:r>
        <w:rPr>
          <w:sz w:val="24"/>
        </w:rPr>
        <w:t>be</w:t>
      </w:r>
      <w:r>
        <w:rPr>
          <w:spacing w:val="-8"/>
          <w:sz w:val="24"/>
        </w:rPr>
        <w:t xml:space="preserve"> </w:t>
      </w:r>
      <w:r>
        <w:rPr>
          <w:sz w:val="24"/>
        </w:rPr>
        <w:t>straight</w:t>
      </w:r>
      <w:r>
        <w:rPr>
          <w:spacing w:val="-8"/>
          <w:sz w:val="24"/>
        </w:rPr>
        <w:t xml:space="preserve"> </w:t>
      </w:r>
      <w:r>
        <w:rPr>
          <w:sz w:val="24"/>
        </w:rPr>
        <w:t>and</w:t>
      </w:r>
      <w:r>
        <w:rPr>
          <w:spacing w:val="-7"/>
          <w:sz w:val="24"/>
        </w:rPr>
        <w:t xml:space="preserve"> </w:t>
      </w:r>
      <w:r>
        <w:rPr>
          <w:sz w:val="24"/>
        </w:rPr>
        <w:t>the</w:t>
      </w:r>
      <w:r>
        <w:rPr>
          <w:spacing w:val="-7"/>
          <w:sz w:val="24"/>
        </w:rPr>
        <w:t xml:space="preserve"> </w:t>
      </w:r>
      <w:r>
        <w:rPr>
          <w:sz w:val="24"/>
        </w:rPr>
        <w:t>bottom</w:t>
      </w:r>
      <w:r>
        <w:rPr>
          <w:spacing w:val="-7"/>
          <w:sz w:val="24"/>
        </w:rPr>
        <w:t xml:space="preserve"> </w:t>
      </w:r>
      <w:r>
        <w:rPr>
          <w:sz w:val="24"/>
        </w:rPr>
        <w:t>free</w:t>
      </w:r>
      <w:r>
        <w:rPr>
          <w:spacing w:val="-7"/>
          <w:sz w:val="24"/>
        </w:rPr>
        <w:t xml:space="preserve"> </w:t>
      </w:r>
      <w:r>
        <w:rPr>
          <w:sz w:val="24"/>
        </w:rPr>
        <w:t>from</w:t>
      </w:r>
      <w:r>
        <w:rPr>
          <w:spacing w:val="-7"/>
          <w:sz w:val="24"/>
        </w:rPr>
        <w:t xml:space="preserve"> </w:t>
      </w:r>
      <w:r>
        <w:rPr>
          <w:sz w:val="24"/>
        </w:rPr>
        <w:t>water.</w:t>
      </w:r>
      <w:r>
        <w:rPr>
          <w:spacing w:val="-8"/>
          <w:sz w:val="24"/>
        </w:rPr>
        <w:t xml:space="preserve"> </w:t>
      </w:r>
      <w:r>
        <w:rPr>
          <w:sz w:val="24"/>
        </w:rPr>
        <w:t>All</w:t>
      </w:r>
      <w:r>
        <w:rPr>
          <w:spacing w:val="-9"/>
          <w:sz w:val="24"/>
        </w:rPr>
        <w:t xml:space="preserve"> </w:t>
      </w:r>
      <w:r>
        <w:rPr>
          <w:sz w:val="24"/>
        </w:rPr>
        <w:t>blocking</w:t>
      </w:r>
      <w:r>
        <w:rPr>
          <w:spacing w:val="-12"/>
          <w:sz w:val="24"/>
        </w:rPr>
        <w:t xml:space="preserve"> </w:t>
      </w:r>
      <w:r>
        <w:rPr>
          <w:sz w:val="24"/>
        </w:rPr>
        <w:t>or</w:t>
      </w:r>
      <w:r>
        <w:rPr>
          <w:spacing w:val="-11"/>
          <w:sz w:val="24"/>
        </w:rPr>
        <w:t xml:space="preserve"> </w:t>
      </w:r>
      <w:r>
        <w:rPr>
          <w:sz w:val="24"/>
        </w:rPr>
        <w:t>shoring</w:t>
      </w:r>
      <w:r>
        <w:rPr>
          <w:spacing w:val="-12"/>
          <w:sz w:val="24"/>
        </w:rPr>
        <w:t xml:space="preserve"> </w:t>
      </w:r>
      <w:r>
        <w:rPr>
          <w:sz w:val="24"/>
        </w:rPr>
        <w:t>materials</w:t>
      </w:r>
      <w:r>
        <w:rPr>
          <w:spacing w:val="-11"/>
          <w:sz w:val="24"/>
        </w:rPr>
        <w:t xml:space="preserve"> </w:t>
      </w:r>
      <w:r>
        <w:rPr>
          <w:sz w:val="24"/>
        </w:rPr>
        <w:t>shall</w:t>
      </w:r>
      <w:r>
        <w:rPr>
          <w:spacing w:val="-11"/>
          <w:sz w:val="24"/>
        </w:rPr>
        <w:t xml:space="preserve"> </w:t>
      </w:r>
      <w:r>
        <w:rPr>
          <w:sz w:val="24"/>
        </w:rPr>
        <w:t>be</w:t>
      </w:r>
      <w:r>
        <w:rPr>
          <w:spacing w:val="-64"/>
          <w:sz w:val="24"/>
        </w:rPr>
        <w:t xml:space="preserve"> </w:t>
      </w:r>
      <w:r>
        <w:rPr>
          <w:sz w:val="24"/>
        </w:rPr>
        <w:t>removed during backfill procedures. Where trenching is required in dedicated streets, or</w:t>
      </w:r>
      <w:r>
        <w:rPr>
          <w:spacing w:val="-64"/>
          <w:sz w:val="24"/>
        </w:rPr>
        <w:t xml:space="preserve"> </w:t>
      </w:r>
      <w:r>
        <w:rPr>
          <w:sz w:val="24"/>
        </w:rPr>
        <w:t>other public rights-of-ways, all trenches shall be backfilled in compliance with these</w:t>
      </w:r>
      <w:r>
        <w:rPr>
          <w:spacing w:val="1"/>
          <w:sz w:val="24"/>
        </w:rPr>
        <w:t xml:space="preserve"> </w:t>
      </w:r>
      <w:r>
        <w:rPr>
          <w:sz w:val="24"/>
        </w:rPr>
        <w:t>specifications. The developer shall assume full responsibility for street failure where</w:t>
      </w:r>
      <w:r>
        <w:rPr>
          <w:spacing w:val="1"/>
          <w:sz w:val="24"/>
        </w:rPr>
        <w:t xml:space="preserve"> </w:t>
      </w:r>
      <w:r>
        <w:rPr>
          <w:spacing w:val="-2"/>
          <w:sz w:val="24"/>
        </w:rPr>
        <w:t>trenching</w:t>
      </w:r>
      <w:r>
        <w:rPr>
          <w:spacing w:val="-18"/>
          <w:sz w:val="24"/>
        </w:rPr>
        <w:t xml:space="preserve"> </w:t>
      </w:r>
      <w:r>
        <w:rPr>
          <w:spacing w:val="-2"/>
          <w:sz w:val="24"/>
        </w:rPr>
        <w:t>operations</w:t>
      </w:r>
      <w:r>
        <w:rPr>
          <w:spacing w:val="-21"/>
          <w:sz w:val="24"/>
        </w:rPr>
        <w:t xml:space="preserve"> </w:t>
      </w:r>
      <w:r>
        <w:rPr>
          <w:spacing w:val="-2"/>
          <w:sz w:val="24"/>
        </w:rPr>
        <w:t>have</w:t>
      </w:r>
      <w:r>
        <w:rPr>
          <w:spacing w:val="-20"/>
          <w:sz w:val="24"/>
        </w:rPr>
        <w:t xml:space="preserve"> </w:t>
      </w:r>
      <w:r>
        <w:rPr>
          <w:spacing w:val="-2"/>
          <w:sz w:val="24"/>
        </w:rPr>
        <w:t>been</w:t>
      </w:r>
      <w:r>
        <w:rPr>
          <w:spacing w:val="-19"/>
          <w:sz w:val="24"/>
        </w:rPr>
        <w:t xml:space="preserve"> </w:t>
      </w:r>
      <w:r>
        <w:rPr>
          <w:spacing w:val="-2"/>
          <w:sz w:val="24"/>
        </w:rPr>
        <w:t>performed.</w:t>
      </w:r>
      <w:r>
        <w:rPr>
          <w:spacing w:val="-20"/>
          <w:sz w:val="24"/>
        </w:rPr>
        <w:t xml:space="preserve"> </w:t>
      </w:r>
      <w:r>
        <w:rPr>
          <w:spacing w:val="-2"/>
          <w:sz w:val="24"/>
        </w:rPr>
        <w:t>Where</w:t>
      </w:r>
      <w:r>
        <w:rPr>
          <w:spacing w:val="-21"/>
          <w:sz w:val="24"/>
        </w:rPr>
        <w:t xml:space="preserve"> </w:t>
      </w:r>
      <w:r>
        <w:rPr>
          <w:spacing w:val="-2"/>
          <w:sz w:val="24"/>
        </w:rPr>
        <w:t>soil</w:t>
      </w:r>
      <w:r>
        <w:rPr>
          <w:spacing w:val="-21"/>
          <w:sz w:val="24"/>
        </w:rPr>
        <w:t xml:space="preserve"> </w:t>
      </w:r>
      <w:r>
        <w:rPr>
          <w:spacing w:val="-2"/>
          <w:sz w:val="24"/>
        </w:rPr>
        <w:t>conditions</w:t>
      </w:r>
      <w:r>
        <w:rPr>
          <w:spacing w:val="-21"/>
          <w:sz w:val="24"/>
        </w:rPr>
        <w:t xml:space="preserve"> </w:t>
      </w:r>
      <w:r>
        <w:rPr>
          <w:spacing w:val="-1"/>
          <w:sz w:val="24"/>
        </w:rPr>
        <w:t>require</w:t>
      </w:r>
      <w:r>
        <w:rPr>
          <w:spacing w:val="-20"/>
          <w:sz w:val="24"/>
        </w:rPr>
        <w:t xml:space="preserve"> </w:t>
      </w:r>
      <w:r>
        <w:rPr>
          <w:spacing w:val="-1"/>
          <w:sz w:val="24"/>
        </w:rPr>
        <w:t>bedding</w:t>
      </w:r>
      <w:r>
        <w:rPr>
          <w:spacing w:val="-22"/>
          <w:sz w:val="24"/>
        </w:rPr>
        <w:t xml:space="preserve"> </w:t>
      </w:r>
      <w:r>
        <w:rPr>
          <w:spacing w:val="-1"/>
          <w:sz w:val="24"/>
        </w:rPr>
        <w:t>material,</w:t>
      </w:r>
      <w:r>
        <w:rPr>
          <w:spacing w:val="-65"/>
          <w:sz w:val="24"/>
        </w:rPr>
        <w:t xml:space="preserve"> </w:t>
      </w:r>
      <w:r>
        <w:rPr>
          <w:sz w:val="24"/>
        </w:rPr>
        <w:t>sand shall be placed above and below direct buried cables, or conduits, in two backfill</w:t>
      </w:r>
      <w:r>
        <w:rPr>
          <w:spacing w:val="1"/>
          <w:sz w:val="24"/>
        </w:rPr>
        <w:t xml:space="preserve"> </w:t>
      </w:r>
      <w:r>
        <w:rPr>
          <w:spacing w:val="-1"/>
          <w:sz w:val="24"/>
        </w:rPr>
        <w:t>operations.</w:t>
      </w:r>
      <w:r>
        <w:rPr>
          <w:spacing w:val="-16"/>
          <w:sz w:val="24"/>
        </w:rPr>
        <w:t xml:space="preserve"> </w:t>
      </w:r>
      <w:r>
        <w:rPr>
          <w:spacing w:val="-1"/>
          <w:sz w:val="24"/>
        </w:rPr>
        <w:t>The</w:t>
      </w:r>
      <w:r>
        <w:rPr>
          <w:spacing w:val="-16"/>
          <w:sz w:val="24"/>
        </w:rPr>
        <w:t xml:space="preserve"> </w:t>
      </w:r>
      <w:r>
        <w:rPr>
          <w:spacing w:val="-1"/>
          <w:sz w:val="24"/>
        </w:rPr>
        <w:t>trench</w:t>
      </w:r>
      <w:r>
        <w:rPr>
          <w:spacing w:val="-16"/>
          <w:sz w:val="24"/>
        </w:rPr>
        <w:t xml:space="preserve"> </w:t>
      </w:r>
      <w:r>
        <w:rPr>
          <w:spacing w:val="-1"/>
          <w:sz w:val="24"/>
        </w:rPr>
        <w:t>shall</w:t>
      </w:r>
      <w:r>
        <w:rPr>
          <w:spacing w:val="-17"/>
          <w:sz w:val="24"/>
        </w:rPr>
        <w:t xml:space="preserve"> </w:t>
      </w:r>
      <w:r>
        <w:rPr>
          <w:spacing w:val="-1"/>
          <w:sz w:val="24"/>
        </w:rPr>
        <w:t>then</w:t>
      </w:r>
      <w:r>
        <w:rPr>
          <w:spacing w:val="-16"/>
          <w:sz w:val="24"/>
        </w:rPr>
        <w:t xml:space="preserve"> </w:t>
      </w:r>
      <w:r>
        <w:rPr>
          <w:spacing w:val="-1"/>
          <w:sz w:val="24"/>
        </w:rPr>
        <w:t>be</w:t>
      </w:r>
      <w:r>
        <w:rPr>
          <w:spacing w:val="-15"/>
          <w:sz w:val="24"/>
        </w:rPr>
        <w:t xml:space="preserve"> </w:t>
      </w:r>
      <w:r>
        <w:rPr>
          <w:spacing w:val="-1"/>
          <w:sz w:val="24"/>
        </w:rPr>
        <w:t>compacted</w:t>
      </w:r>
      <w:r>
        <w:rPr>
          <w:spacing w:val="-16"/>
          <w:sz w:val="24"/>
        </w:rPr>
        <w:t xml:space="preserve"> </w:t>
      </w:r>
      <w:r>
        <w:rPr>
          <w:spacing w:val="-1"/>
          <w:sz w:val="24"/>
        </w:rPr>
        <w:t>to</w:t>
      </w:r>
      <w:r>
        <w:rPr>
          <w:spacing w:val="-16"/>
          <w:sz w:val="24"/>
        </w:rPr>
        <w:t xml:space="preserve"> </w:t>
      </w:r>
      <w:r>
        <w:rPr>
          <w:spacing w:val="-1"/>
          <w:sz w:val="24"/>
        </w:rPr>
        <w:t>ninety</w:t>
      </w:r>
      <w:r>
        <w:rPr>
          <w:spacing w:val="-24"/>
          <w:sz w:val="24"/>
        </w:rPr>
        <w:t xml:space="preserve"> </w:t>
      </w:r>
      <w:r>
        <w:rPr>
          <w:spacing w:val="-1"/>
          <w:sz w:val="24"/>
        </w:rPr>
        <w:t>(90)</w:t>
      </w:r>
      <w:r>
        <w:rPr>
          <w:spacing w:val="-22"/>
          <w:sz w:val="24"/>
        </w:rPr>
        <w:t xml:space="preserve"> </w:t>
      </w:r>
      <w:r>
        <w:rPr>
          <w:spacing w:val="-1"/>
          <w:sz w:val="24"/>
        </w:rPr>
        <w:t>percent</w:t>
      </w:r>
      <w:r>
        <w:rPr>
          <w:spacing w:val="-21"/>
          <w:sz w:val="24"/>
        </w:rPr>
        <w:t xml:space="preserve"> </w:t>
      </w:r>
      <w:r>
        <w:rPr>
          <w:spacing w:val="-1"/>
          <w:sz w:val="24"/>
        </w:rPr>
        <w:t>of</w:t>
      </w:r>
      <w:r>
        <w:rPr>
          <w:spacing w:val="-19"/>
          <w:sz w:val="24"/>
        </w:rPr>
        <w:t xml:space="preserve"> </w:t>
      </w:r>
      <w:r>
        <w:rPr>
          <w:spacing w:val="-1"/>
          <w:sz w:val="24"/>
        </w:rPr>
        <w:t>relative</w:t>
      </w:r>
      <w:r>
        <w:rPr>
          <w:spacing w:val="-21"/>
          <w:sz w:val="24"/>
        </w:rPr>
        <w:t xml:space="preserve"> </w:t>
      </w:r>
      <w:r>
        <w:rPr>
          <w:sz w:val="24"/>
        </w:rPr>
        <w:t>maximum</w:t>
      </w:r>
      <w:r>
        <w:rPr>
          <w:spacing w:val="-64"/>
          <w:sz w:val="24"/>
        </w:rPr>
        <w:t xml:space="preserve"> </w:t>
      </w:r>
      <w:r>
        <w:rPr>
          <w:sz w:val="24"/>
        </w:rPr>
        <w:t>dry density, unless the trenches are in streets or other public rights-of-ways, where they</w:t>
      </w:r>
      <w:r>
        <w:rPr>
          <w:spacing w:val="1"/>
          <w:sz w:val="24"/>
        </w:rPr>
        <w:t xml:space="preserve"> </w:t>
      </w:r>
      <w:r>
        <w:rPr>
          <w:sz w:val="24"/>
        </w:rPr>
        <w:t xml:space="preserve">shall be compacted to a minimum of </w:t>
      </w:r>
      <w:r w:rsidR="001608F3">
        <w:rPr>
          <w:sz w:val="24"/>
        </w:rPr>
        <w:t>ninety-five</w:t>
      </w:r>
      <w:r>
        <w:rPr>
          <w:sz w:val="24"/>
        </w:rPr>
        <w:t xml:space="preserve"> (95) percent of relative maximum dry</w:t>
      </w:r>
      <w:r>
        <w:rPr>
          <w:spacing w:val="1"/>
          <w:sz w:val="24"/>
        </w:rPr>
        <w:t xml:space="preserve"> </w:t>
      </w:r>
      <w:r>
        <w:rPr>
          <w:sz w:val="24"/>
        </w:rPr>
        <w:t>density for granular soils and ninety (90) percent for fine grain soils as detailed in these</w:t>
      </w:r>
      <w:r>
        <w:rPr>
          <w:spacing w:val="1"/>
          <w:sz w:val="24"/>
        </w:rPr>
        <w:t xml:space="preserve"> </w:t>
      </w:r>
      <w:r>
        <w:rPr>
          <w:sz w:val="24"/>
        </w:rPr>
        <w:t>specifications. Bedding</w:t>
      </w:r>
      <w:r>
        <w:rPr>
          <w:spacing w:val="-1"/>
          <w:sz w:val="24"/>
        </w:rPr>
        <w:t xml:space="preserve"> </w:t>
      </w:r>
      <w:r>
        <w:rPr>
          <w:sz w:val="24"/>
        </w:rPr>
        <w:t>material specifications</w:t>
      </w:r>
      <w:r>
        <w:rPr>
          <w:spacing w:val="-1"/>
          <w:sz w:val="24"/>
        </w:rPr>
        <w:t xml:space="preserve"> </w:t>
      </w:r>
      <w:r>
        <w:rPr>
          <w:sz w:val="24"/>
        </w:rPr>
        <w:t>shall be</w:t>
      </w:r>
      <w:r>
        <w:rPr>
          <w:spacing w:val="1"/>
          <w:sz w:val="24"/>
        </w:rPr>
        <w:t xml:space="preserve"> </w:t>
      </w:r>
      <w:r>
        <w:rPr>
          <w:sz w:val="24"/>
        </w:rPr>
        <w:t>as follows:</w:t>
      </w:r>
    </w:p>
    <w:p w14:paraId="1BC4566A" w14:textId="77777777" w:rsidR="007E5106" w:rsidRDefault="007E5106">
      <w:pPr>
        <w:pStyle w:val="BodyText"/>
        <w:spacing w:before="7"/>
      </w:pPr>
    </w:p>
    <w:p w14:paraId="5633E8E3" w14:textId="77777777" w:rsidR="007E5106" w:rsidRDefault="007F33FE">
      <w:pPr>
        <w:pStyle w:val="BodyText"/>
        <w:ind w:left="219" w:right="396"/>
        <w:jc w:val="both"/>
      </w:pPr>
      <w:r>
        <w:rPr>
          <w:b/>
        </w:rPr>
        <w:t xml:space="preserve">SAND: </w:t>
      </w:r>
      <w:r>
        <w:t>Sand shall be well graded, have rounded to sub-rounded particles with one</w:t>
      </w:r>
      <w:r>
        <w:rPr>
          <w:spacing w:val="1"/>
        </w:rPr>
        <w:t xml:space="preserve"> </w:t>
      </w:r>
      <w:r>
        <w:rPr>
          <w:spacing w:val="-1"/>
        </w:rPr>
        <w:t>hundred</w:t>
      </w:r>
      <w:r>
        <w:rPr>
          <w:spacing w:val="-16"/>
        </w:rPr>
        <w:t xml:space="preserve"> </w:t>
      </w:r>
      <w:r>
        <w:rPr>
          <w:spacing w:val="-1"/>
        </w:rPr>
        <w:t>(100)</w:t>
      </w:r>
      <w:r>
        <w:rPr>
          <w:spacing w:val="-18"/>
        </w:rPr>
        <w:t xml:space="preserve"> </w:t>
      </w:r>
      <w:r>
        <w:rPr>
          <w:spacing w:val="-1"/>
        </w:rPr>
        <w:t>percent</w:t>
      </w:r>
      <w:r>
        <w:rPr>
          <w:spacing w:val="-16"/>
        </w:rPr>
        <w:t xml:space="preserve"> </w:t>
      </w:r>
      <w:r>
        <w:rPr>
          <w:spacing w:val="-1"/>
        </w:rPr>
        <w:t>of</w:t>
      </w:r>
      <w:r>
        <w:rPr>
          <w:spacing w:val="-14"/>
        </w:rPr>
        <w:t xml:space="preserve"> </w:t>
      </w:r>
      <w:r>
        <w:rPr>
          <w:spacing w:val="-1"/>
        </w:rPr>
        <w:t>the</w:t>
      </w:r>
      <w:r>
        <w:rPr>
          <w:spacing w:val="-15"/>
        </w:rPr>
        <w:t xml:space="preserve"> </w:t>
      </w:r>
      <w:r>
        <w:rPr>
          <w:spacing w:val="-1"/>
        </w:rPr>
        <w:t>material</w:t>
      </w:r>
      <w:r>
        <w:rPr>
          <w:spacing w:val="-17"/>
        </w:rPr>
        <w:t xml:space="preserve"> </w:t>
      </w:r>
      <w:r>
        <w:t>passing</w:t>
      </w:r>
      <w:r>
        <w:rPr>
          <w:spacing w:val="-18"/>
        </w:rPr>
        <w:t xml:space="preserve"> </w:t>
      </w:r>
      <w:r>
        <w:t>a</w:t>
      </w:r>
      <w:r>
        <w:rPr>
          <w:spacing w:val="-16"/>
        </w:rPr>
        <w:t xml:space="preserve"> </w:t>
      </w:r>
      <w:r>
        <w:t>three-eighth</w:t>
      </w:r>
      <w:r>
        <w:rPr>
          <w:spacing w:val="-16"/>
        </w:rPr>
        <w:t xml:space="preserve"> </w:t>
      </w:r>
      <w:r>
        <w:t>(3/8)</w:t>
      </w:r>
      <w:r>
        <w:rPr>
          <w:spacing w:val="-17"/>
        </w:rPr>
        <w:t xml:space="preserve"> </w:t>
      </w:r>
      <w:r>
        <w:t>inch</w:t>
      </w:r>
      <w:r>
        <w:rPr>
          <w:spacing w:val="-16"/>
        </w:rPr>
        <w:t xml:space="preserve"> </w:t>
      </w:r>
      <w:r>
        <w:t>sieve,</w:t>
      </w:r>
      <w:r>
        <w:rPr>
          <w:spacing w:val="-16"/>
        </w:rPr>
        <w:t xml:space="preserve"> </w:t>
      </w:r>
      <w:r>
        <w:t>and</w:t>
      </w:r>
      <w:r>
        <w:rPr>
          <w:spacing w:val="-20"/>
        </w:rPr>
        <w:t xml:space="preserve"> </w:t>
      </w:r>
      <w:r>
        <w:t>no</w:t>
      </w:r>
      <w:r>
        <w:rPr>
          <w:spacing w:val="-21"/>
        </w:rPr>
        <w:t xml:space="preserve"> </w:t>
      </w:r>
      <w:r>
        <w:t>more</w:t>
      </w:r>
      <w:r>
        <w:rPr>
          <w:spacing w:val="-64"/>
        </w:rPr>
        <w:t xml:space="preserve"> </w:t>
      </w:r>
      <w:r>
        <w:t>than twenty (20) percent passing a number two hundred (200) sieve. No open graded</w:t>
      </w:r>
      <w:r>
        <w:rPr>
          <w:spacing w:val="1"/>
        </w:rPr>
        <w:t xml:space="preserve"> </w:t>
      </w:r>
      <w:r>
        <w:t>material, such as "pea gravel" will be permitted for cable bedding. The material shall be</w:t>
      </w:r>
      <w:r>
        <w:rPr>
          <w:spacing w:val="1"/>
        </w:rPr>
        <w:t xml:space="preserve"> </w:t>
      </w:r>
      <w:r>
        <w:t>non-plastic as per ASTM D-432 and D-424, and the cable shall be embedded with a</w:t>
      </w:r>
      <w:r>
        <w:rPr>
          <w:spacing w:val="1"/>
        </w:rPr>
        <w:t xml:space="preserve"> </w:t>
      </w:r>
      <w:r>
        <w:t>minimum</w:t>
      </w:r>
      <w:r>
        <w:rPr>
          <w:spacing w:val="1"/>
        </w:rPr>
        <w:t xml:space="preserve"> </w:t>
      </w:r>
      <w:r>
        <w:t>depth</w:t>
      </w:r>
      <w:r>
        <w:rPr>
          <w:spacing w:val="1"/>
        </w:rPr>
        <w:t xml:space="preserve"> </w:t>
      </w:r>
      <w:r>
        <w:t>of</w:t>
      </w:r>
      <w:r>
        <w:rPr>
          <w:spacing w:val="2"/>
        </w:rPr>
        <w:t xml:space="preserve"> </w:t>
      </w:r>
      <w:r>
        <w:t>four</w:t>
      </w:r>
      <w:r>
        <w:rPr>
          <w:spacing w:val="-1"/>
        </w:rPr>
        <w:t xml:space="preserve"> </w:t>
      </w:r>
      <w:r>
        <w:t>(4)</w:t>
      </w:r>
      <w:r>
        <w:rPr>
          <w:spacing w:val="-1"/>
        </w:rPr>
        <w:t xml:space="preserve"> </w:t>
      </w:r>
      <w:r>
        <w:t>inches</w:t>
      </w:r>
      <w:r>
        <w:rPr>
          <w:spacing w:val="-1"/>
        </w:rPr>
        <w:t xml:space="preserve"> </w:t>
      </w:r>
      <w:r>
        <w:t>of</w:t>
      </w:r>
      <w:r>
        <w:rPr>
          <w:spacing w:val="3"/>
        </w:rPr>
        <w:t xml:space="preserve"> </w:t>
      </w:r>
      <w:r>
        <w:t>sand</w:t>
      </w:r>
      <w:r>
        <w:rPr>
          <w:spacing w:val="-1"/>
        </w:rPr>
        <w:t xml:space="preserve"> </w:t>
      </w:r>
      <w:r>
        <w:t>below</w:t>
      </w:r>
      <w:r>
        <w:rPr>
          <w:spacing w:val="-6"/>
        </w:rPr>
        <w:t xml:space="preserve"> </w:t>
      </w:r>
      <w:r>
        <w:t>the</w:t>
      </w:r>
      <w:r>
        <w:rPr>
          <w:spacing w:val="-1"/>
        </w:rPr>
        <w:t xml:space="preserve"> </w:t>
      </w:r>
      <w:r>
        <w:t>cable</w:t>
      </w:r>
      <w:r>
        <w:rPr>
          <w:spacing w:val="-1"/>
        </w:rPr>
        <w:t xml:space="preserve"> </w:t>
      </w:r>
      <w:r>
        <w:t>and</w:t>
      </w:r>
      <w:r>
        <w:rPr>
          <w:spacing w:val="-2"/>
        </w:rPr>
        <w:t xml:space="preserve"> </w:t>
      </w:r>
      <w:r>
        <w:t>a</w:t>
      </w:r>
      <w:r>
        <w:rPr>
          <w:spacing w:val="-1"/>
        </w:rPr>
        <w:t xml:space="preserve"> </w:t>
      </w:r>
      <w:r>
        <w:t>minimum</w:t>
      </w:r>
      <w:r>
        <w:rPr>
          <w:spacing w:val="-2"/>
        </w:rPr>
        <w:t xml:space="preserve"> </w:t>
      </w:r>
      <w:r>
        <w:t>depth</w:t>
      </w:r>
      <w:r>
        <w:rPr>
          <w:spacing w:val="-1"/>
        </w:rPr>
        <w:t xml:space="preserve"> </w:t>
      </w:r>
      <w:r>
        <w:t>of eight</w:t>
      </w:r>
    </w:p>
    <w:p w14:paraId="207A3824" w14:textId="77777777" w:rsidR="007E5106" w:rsidRDefault="007F33FE">
      <w:pPr>
        <w:pStyle w:val="BodyText"/>
        <w:spacing w:before="1"/>
        <w:ind w:left="219"/>
        <w:jc w:val="both"/>
      </w:pPr>
      <w:r>
        <w:t>(8)</w:t>
      </w:r>
      <w:r>
        <w:rPr>
          <w:spacing w:val="-2"/>
        </w:rPr>
        <w:t xml:space="preserve"> </w:t>
      </w:r>
      <w:r>
        <w:t>inches</w:t>
      </w:r>
      <w:r>
        <w:rPr>
          <w:spacing w:val="-1"/>
        </w:rPr>
        <w:t xml:space="preserve"> </w:t>
      </w:r>
      <w:r>
        <w:t>of</w:t>
      </w:r>
      <w:r>
        <w:rPr>
          <w:spacing w:val="2"/>
        </w:rPr>
        <w:t xml:space="preserve"> </w:t>
      </w:r>
      <w:r>
        <w:t>sand over</w:t>
      </w:r>
      <w:r>
        <w:rPr>
          <w:spacing w:val="-2"/>
        </w:rPr>
        <w:t xml:space="preserve"> </w:t>
      </w:r>
      <w:r>
        <w:t>the cable.</w:t>
      </w:r>
    </w:p>
    <w:p w14:paraId="0BC8713B" w14:textId="77777777" w:rsidR="007E5106" w:rsidRDefault="007E5106">
      <w:pPr>
        <w:pStyle w:val="BodyText"/>
        <w:spacing w:before="7"/>
      </w:pPr>
    </w:p>
    <w:p w14:paraId="23ACA819" w14:textId="77777777" w:rsidR="007E5106" w:rsidRDefault="007F33FE">
      <w:pPr>
        <w:pStyle w:val="ListParagraph"/>
        <w:numPr>
          <w:ilvl w:val="1"/>
          <w:numId w:val="3"/>
        </w:numPr>
        <w:tabs>
          <w:tab w:val="left" w:pos="619"/>
        </w:tabs>
        <w:ind w:left="219" w:right="399" w:firstLine="0"/>
        <w:rPr>
          <w:sz w:val="24"/>
        </w:rPr>
      </w:pPr>
      <w:r>
        <w:rPr>
          <w:b/>
          <w:sz w:val="24"/>
        </w:rPr>
        <w:t>CONCRETE.</w:t>
      </w:r>
      <w:r>
        <w:rPr>
          <w:b/>
          <w:spacing w:val="-6"/>
          <w:sz w:val="24"/>
        </w:rPr>
        <w:t xml:space="preserve"> </w:t>
      </w:r>
      <w:r>
        <w:rPr>
          <w:sz w:val="24"/>
        </w:rPr>
        <w:t>All</w:t>
      </w:r>
      <w:r>
        <w:rPr>
          <w:spacing w:val="-6"/>
          <w:sz w:val="24"/>
        </w:rPr>
        <w:t xml:space="preserve"> </w:t>
      </w:r>
      <w:r>
        <w:rPr>
          <w:sz w:val="24"/>
        </w:rPr>
        <w:t>concrete</w:t>
      </w:r>
      <w:r>
        <w:rPr>
          <w:spacing w:val="-8"/>
          <w:sz w:val="24"/>
        </w:rPr>
        <w:t xml:space="preserve"> </w:t>
      </w:r>
      <w:r>
        <w:rPr>
          <w:sz w:val="24"/>
        </w:rPr>
        <w:t>poured</w:t>
      </w:r>
      <w:r>
        <w:rPr>
          <w:spacing w:val="-7"/>
          <w:sz w:val="24"/>
        </w:rPr>
        <w:t xml:space="preserve"> </w:t>
      </w:r>
      <w:r>
        <w:rPr>
          <w:sz w:val="24"/>
        </w:rPr>
        <w:t>in</w:t>
      </w:r>
      <w:r>
        <w:rPr>
          <w:spacing w:val="-7"/>
          <w:sz w:val="24"/>
        </w:rPr>
        <w:t xml:space="preserve"> </w:t>
      </w:r>
      <w:r>
        <w:rPr>
          <w:sz w:val="24"/>
        </w:rPr>
        <w:t>the</w:t>
      </w:r>
      <w:r>
        <w:rPr>
          <w:spacing w:val="-7"/>
          <w:sz w:val="24"/>
        </w:rPr>
        <w:t xml:space="preserve"> </w:t>
      </w:r>
      <w:r>
        <w:rPr>
          <w:sz w:val="24"/>
        </w:rPr>
        <w:t>field</w:t>
      </w:r>
      <w:r>
        <w:rPr>
          <w:spacing w:val="-8"/>
          <w:sz w:val="24"/>
        </w:rPr>
        <w:t xml:space="preserve"> </w:t>
      </w:r>
      <w:r>
        <w:rPr>
          <w:sz w:val="24"/>
        </w:rPr>
        <w:t>shall</w:t>
      </w:r>
      <w:r>
        <w:rPr>
          <w:spacing w:val="-9"/>
          <w:sz w:val="24"/>
        </w:rPr>
        <w:t xml:space="preserve"> </w:t>
      </w:r>
      <w:r>
        <w:rPr>
          <w:sz w:val="24"/>
        </w:rPr>
        <w:t>be</w:t>
      </w:r>
      <w:r>
        <w:rPr>
          <w:spacing w:val="-7"/>
          <w:sz w:val="24"/>
        </w:rPr>
        <w:t xml:space="preserve"> </w:t>
      </w:r>
      <w:r>
        <w:rPr>
          <w:sz w:val="24"/>
        </w:rPr>
        <w:t>ready-mixed</w:t>
      </w:r>
      <w:r>
        <w:rPr>
          <w:spacing w:val="-8"/>
          <w:sz w:val="24"/>
        </w:rPr>
        <w:t xml:space="preserve"> </w:t>
      </w:r>
      <w:r>
        <w:rPr>
          <w:sz w:val="24"/>
        </w:rPr>
        <w:t>and</w:t>
      </w:r>
      <w:r>
        <w:rPr>
          <w:spacing w:val="-7"/>
          <w:sz w:val="24"/>
        </w:rPr>
        <w:t xml:space="preserve"> </w:t>
      </w:r>
      <w:r>
        <w:rPr>
          <w:sz w:val="24"/>
        </w:rPr>
        <w:t>shall</w:t>
      </w:r>
      <w:r>
        <w:rPr>
          <w:spacing w:val="-9"/>
          <w:sz w:val="24"/>
        </w:rPr>
        <w:t xml:space="preserve"> </w:t>
      </w:r>
      <w:r>
        <w:rPr>
          <w:sz w:val="24"/>
        </w:rPr>
        <w:t>meet</w:t>
      </w:r>
      <w:r>
        <w:rPr>
          <w:spacing w:val="-9"/>
          <w:sz w:val="24"/>
        </w:rPr>
        <w:t xml:space="preserve"> </w:t>
      </w:r>
      <w:r>
        <w:rPr>
          <w:sz w:val="24"/>
        </w:rPr>
        <w:t>the</w:t>
      </w:r>
      <w:r>
        <w:rPr>
          <w:spacing w:val="-64"/>
          <w:sz w:val="24"/>
        </w:rPr>
        <w:t xml:space="preserve"> </w:t>
      </w:r>
      <w:r>
        <w:rPr>
          <w:sz w:val="24"/>
        </w:rPr>
        <w:t>requirements</w:t>
      </w:r>
      <w:r>
        <w:rPr>
          <w:spacing w:val="1"/>
          <w:sz w:val="24"/>
        </w:rPr>
        <w:t xml:space="preserve"> </w:t>
      </w:r>
      <w:r>
        <w:rPr>
          <w:sz w:val="24"/>
        </w:rPr>
        <w:t>of</w:t>
      </w:r>
      <w:r>
        <w:rPr>
          <w:spacing w:val="1"/>
          <w:sz w:val="24"/>
        </w:rPr>
        <w:t xml:space="preserve"> </w:t>
      </w:r>
      <w:r>
        <w:rPr>
          <w:sz w:val="24"/>
        </w:rPr>
        <w:t>these</w:t>
      </w:r>
      <w:r>
        <w:rPr>
          <w:spacing w:val="1"/>
          <w:sz w:val="24"/>
        </w:rPr>
        <w:t xml:space="preserve"> </w:t>
      </w:r>
      <w:r>
        <w:rPr>
          <w:sz w:val="24"/>
        </w:rPr>
        <w:t>specifications,</w:t>
      </w:r>
      <w:r>
        <w:rPr>
          <w:spacing w:val="1"/>
          <w:sz w:val="24"/>
        </w:rPr>
        <w:t xml:space="preserve"> </w:t>
      </w:r>
      <w:r>
        <w:rPr>
          <w:sz w:val="24"/>
        </w:rPr>
        <w:t>unless</w:t>
      </w:r>
      <w:r>
        <w:rPr>
          <w:spacing w:val="1"/>
          <w:sz w:val="24"/>
        </w:rPr>
        <w:t xml:space="preserve"> </w:t>
      </w:r>
      <w:r>
        <w:rPr>
          <w:sz w:val="24"/>
        </w:rPr>
        <w:t>otherwise</w:t>
      </w:r>
      <w:r>
        <w:rPr>
          <w:spacing w:val="1"/>
          <w:sz w:val="24"/>
        </w:rPr>
        <w:t xml:space="preserve"> </w:t>
      </w:r>
      <w:r>
        <w:rPr>
          <w:sz w:val="24"/>
        </w:rPr>
        <w:t>permitted</w:t>
      </w:r>
      <w:r>
        <w:rPr>
          <w:spacing w:val="1"/>
          <w:sz w:val="24"/>
        </w:rPr>
        <w:t xml:space="preserve"> </w:t>
      </w:r>
      <w:r>
        <w:rPr>
          <w:sz w:val="24"/>
        </w:rPr>
        <w:t>by</w:t>
      </w:r>
      <w:r>
        <w:rPr>
          <w:spacing w:val="1"/>
          <w:sz w:val="24"/>
        </w:rPr>
        <w:t xml:space="preserve"> </w:t>
      </w:r>
      <w:r>
        <w:rPr>
          <w:sz w:val="24"/>
        </w:rPr>
        <w:t>the</w:t>
      </w:r>
      <w:r>
        <w:rPr>
          <w:spacing w:val="1"/>
          <w:sz w:val="24"/>
        </w:rPr>
        <w:t xml:space="preserve"> </w:t>
      </w:r>
      <w:r>
        <w:rPr>
          <w:sz w:val="24"/>
        </w:rPr>
        <w:t>City’s</w:t>
      </w:r>
      <w:r>
        <w:rPr>
          <w:spacing w:val="1"/>
          <w:sz w:val="24"/>
        </w:rPr>
        <w:t xml:space="preserve"> </w:t>
      </w:r>
      <w:r>
        <w:rPr>
          <w:sz w:val="24"/>
        </w:rPr>
        <w:t>Representative</w:t>
      </w:r>
    </w:p>
    <w:p w14:paraId="31B97B62" w14:textId="77777777" w:rsidR="007E5106" w:rsidRDefault="007E5106">
      <w:pPr>
        <w:jc w:val="both"/>
        <w:rPr>
          <w:sz w:val="24"/>
        </w:rPr>
        <w:sectPr w:rsidR="007E5106">
          <w:pgSz w:w="12240" w:h="15840"/>
          <w:pgMar w:top="1360" w:right="1040" w:bottom="880" w:left="1220" w:header="0" w:footer="699" w:gutter="0"/>
          <w:cols w:space="720"/>
        </w:sectPr>
      </w:pPr>
    </w:p>
    <w:p w14:paraId="33BF3033" w14:textId="77777777" w:rsidR="007E5106" w:rsidRDefault="007E5106">
      <w:pPr>
        <w:pStyle w:val="BodyText"/>
        <w:spacing w:before="2"/>
        <w:rPr>
          <w:sz w:val="11"/>
        </w:rPr>
      </w:pPr>
    </w:p>
    <w:p w14:paraId="48A8E6F3" w14:textId="40F51117" w:rsidR="007E5106" w:rsidRDefault="007F33FE">
      <w:pPr>
        <w:pStyle w:val="ListParagraph"/>
        <w:numPr>
          <w:ilvl w:val="1"/>
          <w:numId w:val="3"/>
        </w:numPr>
        <w:tabs>
          <w:tab w:val="left" w:pos="619"/>
        </w:tabs>
        <w:spacing w:before="92"/>
        <w:ind w:right="396" w:firstLine="0"/>
        <w:rPr>
          <w:sz w:val="24"/>
        </w:rPr>
      </w:pPr>
      <w:r>
        <w:rPr>
          <w:b/>
          <w:sz w:val="24"/>
        </w:rPr>
        <w:t>METERS.</w:t>
      </w:r>
      <w:r>
        <w:rPr>
          <w:b/>
          <w:spacing w:val="-6"/>
          <w:sz w:val="24"/>
        </w:rPr>
        <w:t xml:space="preserve"> </w:t>
      </w:r>
      <w:r>
        <w:rPr>
          <w:sz w:val="24"/>
        </w:rPr>
        <w:t>To</w:t>
      </w:r>
      <w:r>
        <w:rPr>
          <w:spacing w:val="-7"/>
          <w:sz w:val="24"/>
        </w:rPr>
        <w:t xml:space="preserve"> </w:t>
      </w:r>
      <w:r>
        <w:rPr>
          <w:sz w:val="24"/>
        </w:rPr>
        <w:t>permit</w:t>
      </w:r>
      <w:r>
        <w:rPr>
          <w:spacing w:val="-9"/>
          <w:sz w:val="24"/>
        </w:rPr>
        <w:t xml:space="preserve"> </w:t>
      </w:r>
      <w:r>
        <w:rPr>
          <w:sz w:val="24"/>
        </w:rPr>
        <w:t>access</w:t>
      </w:r>
      <w:r>
        <w:rPr>
          <w:spacing w:val="-8"/>
          <w:sz w:val="24"/>
        </w:rPr>
        <w:t xml:space="preserve"> </w:t>
      </w:r>
      <w:r>
        <w:rPr>
          <w:sz w:val="24"/>
        </w:rPr>
        <w:t>to</w:t>
      </w:r>
      <w:r>
        <w:rPr>
          <w:spacing w:val="-8"/>
          <w:sz w:val="24"/>
        </w:rPr>
        <w:t xml:space="preserve"> </w:t>
      </w:r>
      <w:r>
        <w:rPr>
          <w:sz w:val="24"/>
        </w:rPr>
        <w:t>the</w:t>
      </w:r>
      <w:r>
        <w:rPr>
          <w:spacing w:val="-7"/>
          <w:sz w:val="24"/>
        </w:rPr>
        <w:t xml:space="preserve"> </w:t>
      </w:r>
      <w:r>
        <w:rPr>
          <w:sz w:val="24"/>
        </w:rPr>
        <w:t>metering</w:t>
      </w:r>
      <w:r>
        <w:rPr>
          <w:spacing w:val="-10"/>
          <w:sz w:val="24"/>
        </w:rPr>
        <w:t xml:space="preserve"> </w:t>
      </w:r>
      <w:r>
        <w:rPr>
          <w:sz w:val="24"/>
        </w:rPr>
        <w:t>installation</w:t>
      </w:r>
      <w:r>
        <w:rPr>
          <w:spacing w:val="-8"/>
          <w:sz w:val="24"/>
        </w:rPr>
        <w:t xml:space="preserve"> </w:t>
      </w:r>
      <w:r>
        <w:rPr>
          <w:sz w:val="24"/>
        </w:rPr>
        <w:t>and</w:t>
      </w:r>
      <w:r>
        <w:rPr>
          <w:spacing w:val="-7"/>
          <w:sz w:val="24"/>
        </w:rPr>
        <w:t xml:space="preserve"> </w:t>
      </w:r>
      <w:r>
        <w:rPr>
          <w:sz w:val="24"/>
        </w:rPr>
        <w:t>to</w:t>
      </w:r>
      <w:r>
        <w:rPr>
          <w:spacing w:val="-8"/>
          <w:sz w:val="24"/>
        </w:rPr>
        <w:t xml:space="preserve"> </w:t>
      </w:r>
      <w:r>
        <w:rPr>
          <w:sz w:val="24"/>
        </w:rPr>
        <w:t>provide</w:t>
      </w:r>
      <w:r>
        <w:rPr>
          <w:spacing w:val="-7"/>
          <w:sz w:val="24"/>
        </w:rPr>
        <w:t xml:space="preserve"> </w:t>
      </w:r>
      <w:r>
        <w:rPr>
          <w:sz w:val="24"/>
        </w:rPr>
        <w:t>working</w:t>
      </w:r>
      <w:r>
        <w:rPr>
          <w:spacing w:val="-10"/>
          <w:sz w:val="24"/>
        </w:rPr>
        <w:t xml:space="preserve"> </w:t>
      </w:r>
      <w:r>
        <w:rPr>
          <w:sz w:val="24"/>
        </w:rPr>
        <w:t>safety</w:t>
      </w:r>
      <w:r>
        <w:rPr>
          <w:spacing w:val="-65"/>
          <w:sz w:val="24"/>
        </w:rPr>
        <w:t xml:space="preserve"> </w:t>
      </w:r>
      <w:r>
        <w:rPr>
          <w:sz w:val="24"/>
        </w:rPr>
        <w:t>for</w:t>
      </w:r>
      <w:r>
        <w:rPr>
          <w:spacing w:val="-7"/>
          <w:sz w:val="24"/>
        </w:rPr>
        <w:t xml:space="preserve"> </w:t>
      </w:r>
      <w:r>
        <w:rPr>
          <w:sz w:val="24"/>
        </w:rPr>
        <w:t>personnel,</w:t>
      </w:r>
      <w:r>
        <w:rPr>
          <w:spacing w:val="-5"/>
          <w:sz w:val="24"/>
        </w:rPr>
        <w:t xml:space="preserve"> </w:t>
      </w:r>
      <w:r>
        <w:rPr>
          <w:sz w:val="24"/>
        </w:rPr>
        <w:t>a</w:t>
      </w:r>
      <w:r>
        <w:rPr>
          <w:spacing w:val="-5"/>
          <w:sz w:val="24"/>
        </w:rPr>
        <w:t xml:space="preserve"> </w:t>
      </w:r>
      <w:r>
        <w:rPr>
          <w:sz w:val="24"/>
        </w:rPr>
        <w:t>clear</w:t>
      </w:r>
      <w:r>
        <w:rPr>
          <w:spacing w:val="-7"/>
          <w:sz w:val="24"/>
        </w:rPr>
        <w:t xml:space="preserve"> </w:t>
      </w:r>
      <w:r>
        <w:rPr>
          <w:sz w:val="24"/>
        </w:rPr>
        <w:t>working</w:t>
      </w:r>
      <w:r>
        <w:rPr>
          <w:spacing w:val="-7"/>
          <w:sz w:val="24"/>
        </w:rPr>
        <w:t xml:space="preserve"> </w:t>
      </w:r>
      <w:r>
        <w:rPr>
          <w:sz w:val="24"/>
        </w:rPr>
        <w:t>and</w:t>
      </w:r>
      <w:r>
        <w:rPr>
          <w:spacing w:val="-7"/>
          <w:sz w:val="24"/>
        </w:rPr>
        <w:t xml:space="preserve"> </w:t>
      </w:r>
      <w:r>
        <w:rPr>
          <w:sz w:val="24"/>
        </w:rPr>
        <w:t>standing</w:t>
      </w:r>
      <w:r>
        <w:rPr>
          <w:spacing w:val="-10"/>
          <w:sz w:val="24"/>
        </w:rPr>
        <w:t xml:space="preserve"> </w:t>
      </w:r>
      <w:r>
        <w:rPr>
          <w:sz w:val="24"/>
        </w:rPr>
        <w:t>space</w:t>
      </w:r>
      <w:r>
        <w:rPr>
          <w:spacing w:val="-7"/>
          <w:sz w:val="24"/>
        </w:rPr>
        <w:t xml:space="preserve"> </w:t>
      </w:r>
      <w:r>
        <w:rPr>
          <w:sz w:val="24"/>
        </w:rPr>
        <w:t>shall</w:t>
      </w:r>
      <w:r>
        <w:rPr>
          <w:spacing w:val="-9"/>
          <w:sz w:val="24"/>
        </w:rPr>
        <w:t xml:space="preserve"> </w:t>
      </w:r>
      <w:r>
        <w:rPr>
          <w:sz w:val="24"/>
        </w:rPr>
        <w:t>be</w:t>
      </w:r>
      <w:r>
        <w:rPr>
          <w:spacing w:val="-7"/>
          <w:sz w:val="24"/>
        </w:rPr>
        <w:t xml:space="preserve"> </w:t>
      </w:r>
      <w:r>
        <w:rPr>
          <w:sz w:val="24"/>
        </w:rPr>
        <w:t>provided</w:t>
      </w:r>
      <w:r>
        <w:rPr>
          <w:spacing w:val="-7"/>
          <w:sz w:val="24"/>
        </w:rPr>
        <w:t xml:space="preserve"> </w:t>
      </w:r>
      <w:r>
        <w:rPr>
          <w:sz w:val="24"/>
        </w:rPr>
        <w:t>in</w:t>
      </w:r>
      <w:r>
        <w:rPr>
          <w:spacing w:val="-7"/>
          <w:sz w:val="24"/>
        </w:rPr>
        <w:t xml:space="preserve"> </w:t>
      </w:r>
      <w:r>
        <w:rPr>
          <w:sz w:val="24"/>
        </w:rPr>
        <w:t>front</w:t>
      </w:r>
      <w:r>
        <w:rPr>
          <w:spacing w:val="-8"/>
          <w:sz w:val="24"/>
        </w:rPr>
        <w:t xml:space="preserve"> </w:t>
      </w:r>
      <w:r>
        <w:rPr>
          <w:sz w:val="24"/>
        </w:rPr>
        <w:t>of</w:t>
      </w:r>
      <w:r>
        <w:rPr>
          <w:spacing w:val="-5"/>
          <w:sz w:val="24"/>
        </w:rPr>
        <w:t xml:space="preserve"> </w:t>
      </w:r>
      <w:r>
        <w:rPr>
          <w:sz w:val="24"/>
        </w:rPr>
        <w:t>all</w:t>
      </w:r>
      <w:r>
        <w:rPr>
          <w:spacing w:val="-9"/>
          <w:sz w:val="24"/>
        </w:rPr>
        <w:t xml:space="preserve"> </w:t>
      </w:r>
      <w:r>
        <w:rPr>
          <w:sz w:val="24"/>
        </w:rPr>
        <w:t>meters.</w:t>
      </w:r>
      <w:r>
        <w:rPr>
          <w:spacing w:val="-64"/>
          <w:sz w:val="24"/>
        </w:rPr>
        <w:t xml:space="preserve"> </w:t>
      </w:r>
      <w:r>
        <w:rPr>
          <w:spacing w:val="-1"/>
          <w:sz w:val="24"/>
        </w:rPr>
        <w:t>This</w:t>
      </w:r>
      <w:r>
        <w:rPr>
          <w:spacing w:val="-17"/>
          <w:sz w:val="24"/>
        </w:rPr>
        <w:t xml:space="preserve"> </w:t>
      </w:r>
      <w:r>
        <w:rPr>
          <w:spacing w:val="-1"/>
          <w:sz w:val="24"/>
        </w:rPr>
        <w:t>area</w:t>
      </w:r>
      <w:r>
        <w:rPr>
          <w:spacing w:val="-16"/>
          <w:sz w:val="24"/>
        </w:rPr>
        <w:t xml:space="preserve"> </w:t>
      </w:r>
      <w:r>
        <w:rPr>
          <w:spacing w:val="-1"/>
          <w:sz w:val="24"/>
        </w:rPr>
        <w:t>shall</w:t>
      </w:r>
      <w:r>
        <w:rPr>
          <w:spacing w:val="-16"/>
          <w:sz w:val="24"/>
        </w:rPr>
        <w:t xml:space="preserve"> </w:t>
      </w:r>
      <w:r>
        <w:rPr>
          <w:spacing w:val="-1"/>
          <w:sz w:val="24"/>
        </w:rPr>
        <w:t>be</w:t>
      </w:r>
      <w:r>
        <w:rPr>
          <w:spacing w:val="-16"/>
          <w:sz w:val="24"/>
        </w:rPr>
        <w:t xml:space="preserve"> </w:t>
      </w:r>
      <w:r>
        <w:rPr>
          <w:spacing w:val="-1"/>
          <w:sz w:val="24"/>
        </w:rPr>
        <w:t>located</w:t>
      </w:r>
      <w:r>
        <w:rPr>
          <w:spacing w:val="-16"/>
          <w:sz w:val="24"/>
        </w:rPr>
        <w:t xml:space="preserve"> </w:t>
      </w:r>
      <w:r>
        <w:rPr>
          <w:spacing w:val="-1"/>
          <w:sz w:val="24"/>
        </w:rPr>
        <w:t>entirely</w:t>
      </w:r>
      <w:r>
        <w:rPr>
          <w:spacing w:val="-18"/>
          <w:sz w:val="24"/>
        </w:rPr>
        <w:t xml:space="preserve"> </w:t>
      </w:r>
      <w:r>
        <w:rPr>
          <w:sz w:val="24"/>
        </w:rPr>
        <w:t>on</w:t>
      </w:r>
      <w:r>
        <w:rPr>
          <w:spacing w:val="-16"/>
          <w:sz w:val="24"/>
        </w:rPr>
        <w:t xml:space="preserve"> </w:t>
      </w:r>
      <w:r>
        <w:rPr>
          <w:sz w:val="24"/>
        </w:rPr>
        <w:t>the</w:t>
      </w:r>
      <w:r>
        <w:rPr>
          <w:spacing w:val="-16"/>
          <w:sz w:val="24"/>
        </w:rPr>
        <w:t xml:space="preserve"> </w:t>
      </w:r>
      <w:r>
        <w:rPr>
          <w:sz w:val="24"/>
        </w:rPr>
        <w:t>Customer’s</w:t>
      </w:r>
      <w:r>
        <w:rPr>
          <w:spacing w:val="-16"/>
          <w:sz w:val="24"/>
        </w:rPr>
        <w:t xml:space="preserve"> </w:t>
      </w:r>
      <w:r>
        <w:rPr>
          <w:sz w:val="24"/>
        </w:rPr>
        <w:t>property.</w:t>
      </w:r>
      <w:r>
        <w:rPr>
          <w:spacing w:val="-16"/>
          <w:sz w:val="24"/>
        </w:rPr>
        <w:t xml:space="preserve"> </w:t>
      </w:r>
      <w:r>
        <w:rPr>
          <w:sz w:val="24"/>
        </w:rPr>
        <w:t>The</w:t>
      </w:r>
      <w:r>
        <w:rPr>
          <w:spacing w:val="-16"/>
          <w:sz w:val="24"/>
        </w:rPr>
        <w:t xml:space="preserve"> </w:t>
      </w:r>
      <w:r>
        <w:rPr>
          <w:sz w:val="24"/>
        </w:rPr>
        <w:t>working</w:t>
      </w:r>
      <w:r>
        <w:rPr>
          <w:spacing w:val="-17"/>
          <w:sz w:val="24"/>
        </w:rPr>
        <w:t xml:space="preserve"> </w:t>
      </w:r>
      <w:r>
        <w:rPr>
          <w:sz w:val="24"/>
        </w:rPr>
        <w:t>space</w:t>
      </w:r>
      <w:r>
        <w:rPr>
          <w:spacing w:val="-16"/>
          <w:sz w:val="24"/>
        </w:rPr>
        <w:t xml:space="preserve"> </w:t>
      </w:r>
      <w:r>
        <w:rPr>
          <w:sz w:val="24"/>
        </w:rPr>
        <w:t>shall</w:t>
      </w:r>
      <w:r>
        <w:rPr>
          <w:spacing w:val="-22"/>
          <w:sz w:val="24"/>
        </w:rPr>
        <w:t xml:space="preserve"> </w:t>
      </w:r>
      <w:r>
        <w:rPr>
          <w:sz w:val="24"/>
        </w:rPr>
        <w:t>be</w:t>
      </w:r>
      <w:r>
        <w:rPr>
          <w:spacing w:val="-64"/>
          <w:sz w:val="24"/>
        </w:rPr>
        <w:t xml:space="preserve"> </w:t>
      </w:r>
      <w:r>
        <w:rPr>
          <w:spacing w:val="-1"/>
          <w:sz w:val="24"/>
        </w:rPr>
        <w:t>kept</w:t>
      </w:r>
      <w:r>
        <w:rPr>
          <w:spacing w:val="-16"/>
          <w:sz w:val="24"/>
        </w:rPr>
        <w:t xml:space="preserve"> </w:t>
      </w:r>
      <w:r>
        <w:rPr>
          <w:sz w:val="24"/>
        </w:rPr>
        <w:t>clear</w:t>
      </w:r>
      <w:r>
        <w:rPr>
          <w:spacing w:val="-18"/>
          <w:sz w:val="24"/>
        </w:rPr>
        <w:t xml:space="preserve"> </w:t>
      </w:r>
      <w:r>
        <w:rPr>
          <w:sz w:val="24"/>
        </w:rPr>
        <w:t>and</w:t>
      </w:r>
      <w:r>
        <w:rPr>
          <w:spacing w:val="-16"/>
          <w:sz w:val="24"/>
        </w:rPr>
        <w:t xml:space="preserve"> </w:t>
      </w:r>
      <w:r w:rsidR="001608F3">
        <w:rPr>
          <w:sz w:val="24"/>
        </w:rPr>
        <w:t>unobstructed and</w:t>
      </w:r>
      <w:r>
        <w:rPr>
          <w:spacing w:val="-16"/>
          <w:sz w:val="24"/>
        </w:rPr>
        <w:t xml:space="preserve"> </w:t>
      </w:r>
      <w:r>
        <w:rPr>
          <w:sz w:val="24"/>
        </w:rPr>
        <w:t>shall</w:t>
      </w:r>
      <w:r>
        <w:rPr>
          <w:spacing w:val="-17"/>
          <w:sz w:val="24"/>
        </w:rPr>
        <w:t xml:space="preserve"> </w:t>
      </w:r>
      <w:r>
        <w:rPr>
          <w:sz w:val="24"/>
        </w:rPr>
        <w:t>extend</w:t>
      </w:r>
      <w:r>
        <w:rPr>
          <w:spacing w:val="-16"/>
          <w:sz w:val="24"/>
        </w:rPr>
        <w:t xml:space="preserve"> </w:t>
      </w:r>
      <w:r>
        <w:rPr>
          <w:sz w:val="24"/>
        </w:rPr>
        <w:t>a</w:t>
      </w:r>
      <w:r>
        <w:rPr>
          <w:spacing w:val="-16"/>
          <w:sz w:val="24"/>
        </w:rPr>
        <w:t xml:space="preserve"> </w:t>
      </w:r>
      <w:r>
        <w:rPr>
          <w:sz w:val="24"/>
        </w:rPr>
        <w:t>minimum</w:t>
      </w:r>
      <w:r>
        <w:rPr>
          <w:spacing w:val="-15"/>
          <w:sz w:val="24"/>
        </w:rPr>
        <w:t xml:space="preserve"> </w:t>
      </w:r>
      <w:r>
        <w:rPr>
          <w:sz w:val="24"/>
        </w:rPr>
        <w:t>of</w:t>
      </w:r>
      <w:r>
        <w:rPr>
          <w:spacing w:val="-14"/>
          <w:sz w:val="24"/>
        </w:rPr>
        <w:t xml:space="preserve"> </w:t>
      </w:r>
      <w:r>
        <w:rPr>
          <w:sz w:val="24"/>
        </w:rPr>
        <w:t>three</w:t>
      </w:r>
      <w:r>
        <w:rPr>
          <w:spacing w:val="-16"/>
          <w:sz w:val="24"/>
        </w:rPr>
        <w:t xml:space="preserve"> </w:t>
      </w:r>
      <w:r>
        <w:rPr>
          <w:sz w:val="24"/>
        </w:rPr>
        <w:t>feet</w:t>
      </w:r>
      <w:r>
        <w:rPr>
          <w:spacing w:val="-16"/>
          <w:sz w:val="24"/>
        </w:rPr>
        <w:t xml:space="preserve"> </w:t>
      </w:r>
      <w:r>
        <w:rPr>
          <w:sz w:val="24"/>
        </w:rPr>
        <w:t>from</w:t>
      </w:r>
      <w:r>
        <w:rPr>
          <w:spacing w:val="-15"/>
          <w:sz w:val="24"/>
        </w:rPr>
        <w:t xml:space="preserve"> </w:t>
      </w:r>
      <w:r>
        <w:rPr>
          <w:sz w:val="24"/>
        </w:rPr>
        <w:t>the</w:t>
      </w:r>
      <w:r>
        <w:rPr>
          <w:spacing w:val="-16"/>
          <w:sz w:val="24"/>
        </w:rPr>
        <w:t xml:space="preserve"> </w:t>
      </w:r>
      <w:r>
        <w:rPr>
          <w:sz w:val="24"/>
        </w:rPr>
        <w:t>face</w:t>
      </w:r>
      <w:r>
        <w:rPr>
          <w:spacing w:val="-16"/>
          <w:sz w:val="24"/>
        </w:rPr>
        <w:t xml:space="preserve"> </w:t>
      </w:r>
      <w:r>
        <w:rPr>
          <w:sz w:val="24"/>
        </w:rPr>
        <w:t>of</w:t>
      </w:r>
      <w:r>
        <w:rPr>
          <w:spacing w:val="-14"/>
          <w:sz w:val="24"/>
        </w:rPr>
        <w:t xml:space="preserve"> </w:t>
      </w:r>
      <w:r>
        <w:rPr>
          <w:sz w:val="24"/>
        </w:rPr>
        <w:t>the</w:t>
      </w:r>
      <w:r>
        <w:rPr>
          <w:spacing w:val="-65"/>
          <w:sz w:val="24"/>
        </w:rPr>
        <w:t xml:space="preserve"> </w:t>
      </w:r>
      <w:r>
        <w:rPr>
          <w:sz w:val="24"/>
        </w:rPr>
        <w:t>meter</w:t>
      </w:r>
      <w:r>
        <w:rPr>
          <w:spacing w:val="1"/>
          <w:sz w:val="24"/>
        </w:rPr>
        <w:t xml:space="preserve"> </w:t>
      </w:r>
      <w:r>
        <w:rPr>
          <w:sz w:val="24"/>
        </w:rPr>
        <w:t>socket</w:t>
      </w:r>
      <w:r>
        <w:rPr>
          <w:spacing w:val="1"/>
          <w:sz w:val="24"/>
        </w:rPr>
        <w:t xml:space="preserve"> </w:t>
      </w:r>
      <w:r>
        <w:rPr>
          <w:sz w:val="24"/>
        </w:rPr>
        <w:t>or</w:t>
      </w:r>
      <w:r>
        <w:rPr>
          <w:spacing w:val="1"/>
          <w:sz w:val="24"/>
        </w:rPr>
        <w:t xml:space="preserve"> </w:t>
      </w:r>
      <w:r>
        <w:rPr>
          <w:sz w:val="24"/>
        </w:rPr>
        <w:t>instrument</w:t>
      </w:r>
      <w:r>
        <w:rPr>
          <w:spacing w:val="1"/>
          <w:sz w:val="24"/>
        </w:rPr>
        <w:t xml:space="preserve"> </w:t>
      </w:r>
      <w:r>
        <w:rPr>
          <w:sz w:val="24"/>
        </w:rPr>
        <w:t>transformer</w:t>
      </w:r>
      <w:r>
        <w:rPr>
          <w:spacing w:val="1"/>
          <w:sz w:val="24"/>
        </w:rPr>
        <w:t xml:space="preserve"> </w:t>
      </w:r>
      <w:r>
        <w:rPr>
          <w:sz w:val="24"/>
        </w:rPr>
        <w:t>compartment.</w:t>
      </w:r>
      <w:r>
        <w:rPr>
          <w:spacing w:val="1"/>
          <w:sz w:val="24"/>
        </w:rPr>
        <w:t xml:space="preserve"> </w:t>
      </w:r>
      <w:r>
        <w:rPr>
          <w:sz w:val="24"/>
        </w:rPr>
        <w:t>The</w:t>
      </w:r>
      <w:r>
        <w:rPr>
          <w:spacing w:val="1"/>
          <w:sz w:val="24"/>
        </w:rPr>
        <w:t xml:space="preserve"> </w:t>
      </w:r>
      <w:r>
        <w:rPr>
          <w:sz w:val="24"/>
        </w:rPr>
        <w:t>working</w:t>
      </w:r>
      <w:r>
        <w:rPr>
          <w:spacing w:val="1"/>
          <w:sz w:val="24"/>
        </w:rPr>
        <w:t xml:space="preserve"> </w:t>
      </w:r>
      <w:r>
        <w:rPr>
          <w:sz w:val="24"/>
        </w:rPr>
        <w:t>space</w:t>
      </w:r>
      <w:r>
        <w:rPr>
          <w:spacing w:val="1"/>
          <w:sz w:val="24"/>
        </w:rPr>
        <w:t xml:space="preserve"> </w:t>
      </w:r>
      <w:r>
        <w:rPr>
          <w:sz w:val="24"/>
        </w:rPr>
        <w:t>shall</w:t>
      </w:r>
      <w:r>
        <w:rPr>
          <w:spacing w:val="1"/>
          <w:sz w:val="24"/>
        </w:rPr>
        <w:t xml:space="preserve"> </w:t>
      </w:r>
      <w:r>
        <w:rPr>
          <w:sz w:val="24"/>
        </w:rPr>
        <w:t>be</w:t>
      </w:r>
      <w:r>
        <w:rPr>
          <w:spacing w:val="-64"/>
          <w:sz w:val="24"/>
        </w:rPr>
        <w:t xml:space="preserve"> </w:t>
      </w:r>
      <w:r>
        <w:rPr>
          <w:sz w:val="24"/>
        </w:rPr>
        <w:t>sufficiently wide to permit ready access to the complete metering installation and in no</w:t>
      </w:r>
      <w:r>
        <w:rPr>
          <w:spacing w:val="1"/>
          <w:sz w:val="24"/>
        </w:rPr>
        <w:t xml:space="preserve"> </w:t>
      </w:r>
      <w:r>
        <w:rPr>
          <w:sz w:val="24"/>
        </w:rPr>
        <w:t>case</w:t>
      </w:r>
    </w:p>
    <w:p w14:paraId="12B0CAA0" w14:textId="149D7873" w:rsidR="007E5106" w:rsidRDefault="007F33FE">
      <w:pPr>
        <w:pStyle w:val="BodyText"/>
        <w:spacing w:before="1"/>
        <w:ind w:left="219" w:right="396"/>
        <w:jc w:val="both"/>
      </w:pPr>
      <w:r>
        <w:t xml:space="preserve">shall it be less than three feet </w:t>
      </w:r>
      <w:r w:rsidR="001608F3">
        <w:t>wide and</w:t>
      </w:r>
      <w:r>
        <w:t xml:space="preserve"> have a height clearance of no less than six feet.</w:t>
      </w:r>
      <w:r>
        <w:rPr>
          <w:spacing w:val="-64"/>
        </w:rPr>
        <w:t xml:space="preserve"> </w:t>
      </w:r>
      <w:r>
        <w:t>For each meter, the Customer shall furnish and install a switch or other approved</w:t>
      </w:r>
      <w:r>
        <w:rPr>
          <w:spacing w:val="1"/>
        </w:rPr>
        <w:t xml:space="preserve"> </w:t>
      </w:r>
      <w:r>
        <w:t>disconnecting device. The disconnecting device shall be installed on the load side of the</w:t>
      </w:r>
      <w:r>
        <w:rPr>
          <w:spacing w:val="-64"/>
        </w:rPr>
        <w:t xml:space="preserve"> </w:t>
      </w:r>
      <w:r>
        <w:t>meter</w:t>
      </w:r>
      <w:r>
        <w:rPr>
          <w:spacing w:val="-11"/>
        </w:rPr>
        <w:t xml:space="preserve"> </w:t>
      </w:r>
      <w:r>
        <w:t>and</w:t>
      </w:r>
      <w:r>
        <w:rPr>
          <w:spacing w:val="-10"/>
        </w:rPr>
        <w:t xml:space="preserve"> </w:t>
      </w:r>
      <w:r>
        <w:t>shall</w:t>
      </w:r>
      <w:r>
        <w:rPr>
          <w:spacing w:val="-12"/>
        </w:rPr>
        <w:t xml:space="preserve"> </w:t>
      </w:r>
      <w:r>
        <w:t>control</w:t>
      </w:r>
      <w:r>
        <w:rPr>
          <w:spacing w:val="-14"/>
        </w:rPr>
        <w:t xml:space="preserve"> </w:t>
      </w:r>
      <w:r>
        <w:t>all</w:t>
      </w:r>
      <w:r>
        <w:rPr>
          <w:spacing w:val="-12"/>
        </w:rPr>
        <w:t xml:space="preserve"> </w:t>
      </w:r>
      <w:r>
        <w:t>of,</w:t>
      </w:r>
      <w:r>
        <w:rPr>
          <w:spacing w:val="-12"/>
        </w:rPr>
        <w:t xml:space="preserve"> </w:t>
      </w:r>
      <w:r>
        <w:t>and</w:t>
      </w:r>
      <w:r>
        <w:rPr>
          <w:spacing w:val="-12"/>
        </w:rPr>
        <w:t xml:space="preserve"> </w:t>
      </w:r>
      <w:r>
        <w:t>only</w:t>
      </w:r>
      <w:r>
        <w:rPr>
          <w:spacing w:val="-14"/>
        </w:rPr>
        <w:t xml:space="preserve"> </w:t>
      </w:r>
      <w:r>
        <w:t>the</w:t>
      </w:r>
      <w:r>
        <w:rPr>
          <w:spacing w:val="-12"/>
        </w:rPr>
        <w:t xml:space="preserve"> </w:t>
      </w:r>
      <w:r>
        <w:t>energy</w:t>
      </w:r>
      <w:r>
        <w:rPr>
          <w:spacing w:val="-14"/>
        </w:rPr>
        <w:t xml:space="preserve"> </w:t>
      </w:r>
      <w:r>
        <w:t>registered</w:t>
      </w:r>
      <w:r>
        <w:rPr>
          <w:spacing w:val="-12"/>
        </w:rPr>
        <w:t xml:space="preserve"> </w:t>
      </w:r>
      <w:r>
        <w:t>by</w:t>
      </w:r>
      <w:r>
        <w:rPr>
          <w:spacing w:val="-15"/>
        </w:rPr>
        <w:t xml:space="preserve"> </w:t>
      </w:r>
      <w:r>
        <w:t>that</w:t>
      </w:r>
      <w:r>
        <w:rPr>
          <w:spacing w:val="-12"/>
        </w:rPr>
        <w:t xml:space="preserve"> </w:t>
      </w:r>
      <w:r>
        <w:t>meter.</w:t>
      </w:r>
      <w:r>
        <w:rPr>
          <w:spacing w:val="-12"/>
        </w:rPr>
        <w:t xml:space="preserve"> </w:t>
      </w:r>
      <w:r>
        <w:t>All</w:t>
      </w:r>
      <w:r>
        <w:rPr>
          <w:spacing w:val="-12"/>
        </w:rPr>
        <w:t xml:space="preserve"> </w:t>
      </w:r>
      <w:r>
        <w:t>meters</w:t>
      </w:r>
      <w:r>
        <w:rPr>
          <w:spacing w:val="-13"/>
        </w:rPr>
        <w:t xml:space="preserve"> </w:t>
      </w:r>
      <w:r>
        <w:t>and</w:t>
      </w:r>
      <w:r>
        <w:rPr>
          <w:spacing w:val="-64"/>
        </w:rPr>
        <w:t xml:space="preserve"> </w:t>
      </w:r>
      <w:r>
        <w:t>enclosures for meters, metering equipment and service entrance equipment on the line</w:t>
      </w:r>
      <w:r>
        <w:rPr>
          <w:spacing w:val="1"/>
        </w:rPr>
        <w:t xml:space="preserve"> </w:t>
      </w:r>
      <w:r>
        <w:rPr>
          <w:spacing w:val="-1"/>
        </w:rPr>
        <w:t>side</w:t>
      </w:r>
      <w:r>
        <w:rPr>
          <w:spacing w:val="-16"/>
        </w:rPr>
        <w:t xml:space="preserve"> </w:t>
      </w:r>
      <w:r>
        <w:rPr>
          <w:spacing w:val="-1"/>
        </w:rPr>
        <w:t>of</w:t>
      </w:r>
      <w:r>
        <w:rPr>
          <w:spacing w:val="-13"/>
        </w:rPr>
        <w:t xml:space="preserve"> </w:t>
      </w:r>
      <w:r>
        <w:rPr>
          <w:spacing w:val="-1"/>
        </w:rPr>
        <w:t>the</w:t>
      </w:r>
      <w:r>
        <w:rPr>
          <w:spacing w:val="-16"/>
        </w:rPr>
        <w:t xml:space="preserve"> </w:t>
      </w:r>
      <w:r>
        <w:rPr>
          <w:spacing w:val="-1"/>
        </w:rPr>
        <w:t>meter,</w:t>
      </w:r>
      <w:r>
        <w:rPr>
          <w:spacing w:val="-15"/>
        </w:rPr>
        <w:t xml:space="preserve"> </w:t>
      </w:r>
      <w:r>
        <w:rPr>
          <w:spacing w:val="-1"/>
        </w:rPr>
        <w:t>shall</w:t>
      </w:r>
      <w:r>
        <w:rPr>
          <w:spacing w:val="-17"/>
        </w:rPr>
        <w:t xml:space="preserve"> </w:t>
      </w:r>
      <w:r>
        <w:rPr>
          <w:spacing w:val="-1"/>
        </w:rPr>
        <w:t>be</w:t>
      </w:r>
      <w:r>
        <w:rPr>
          <w:spacing w:val="-15"/>
        </w:rPr>
        <w:t xml:space="preserve"> </w:t>
      </w:r>
      <w:r>
        <w:rPr>
          <w:spacing w:val="-1"/>
        </w:rPr>
        <w:t>sealed</w:t>
      </w:r>
      <w:r>
        <w:rPr>
          <w:spacing w:val="-15"/>
        </w:rPr>
        <w:t xml:space="preserve"> </w:t>
      </w:r>
      <w:r>
        <w:rPr>
          <w:spacing w:val="-1"/>
        </w:rPr>
        <w:t>only</w:t>
      </w:r>
      <w:r>
        <w:rPr>
          <w:spacing w:val="-19"/>
        </w:rPr>
        <w:t xml:space="preserve"> </w:t>
      </w:r>
      <w:r>
        <w:rPr>
          <w:spacing w:val="-1"/>
        </w:rPr>
        <w:t>by</w:t>
      </w:r>
      <w:r>
        <w:rPr>
          <w:spacing w:val="-18"/>
        </w:rPr>
        <w:t xml:space="preserve"> </w:t>
      </w:r>
      <w:r>
        <w:rPr>
          <w:spacing w:val="-1"/>
        </w:rPr>
        <w:t>the</w:t>
      </w:r>
      <w:r>
        <w:rPr>
          <w:spacing w:val="-16"/>
        </w:rPr>
        <w:t xml:space="preserve"> </w:t>
      </w:r>
      <w:r>
        <w:rPr>
          <w:spacing w:val="-1"/>
        </w:rPr>
        <w:t>Power</w:t>
      </w:r>
      <w:r>
        <w:rPr>
          <w:spacing w:val="-17"/>
        </w:rPr>
        <w:t xml:space="preserve"> </w:t>
      </w:r>
      <w:r>
        <w:rPr>
          <w:spacing w:val="-1"/>
        </w:rPr>
        <w:t>Department</w:t>
      </w:r>
      <w:r>
        <w:rPr>
          <w:spacing w:val="-16"/>
        </w:rPr>
        <w:t xml:space="preserve"> </w:t>
      </w:r>
      <w:r>
        <w:rPr>
          <w:spacing w:val="-1"/>
        </w:rPr>
        <w:t>personnel.</w:t>
      </w:r>
      <w:r>
        <w:rPr>
          <w:spacing w:val="-19"/>
        </w:rPr>
        <w:t xml:space="preserve"> </w:t>
      </w:r>
      <w:r>
        <w:t>Seals</w:t>
      </w:r>
      <w:r>
        <w:rPr>
          <w:spacing w:val="-22"/>
        </w:rPr>
        <w:t xml:space="preserve"> </w:t>
      </w:r>
      <w:r>
        <w:t>shall</w:t>
      </w:r>
      <w:r>
        <w:rPr>
          <w:spacing w:val="-21"/>
        </w:rPr>
        <w:t xml:space="preserve"> </w:t>
      </w:r>
      <w:r>
        <w:t>not</w:t>
      </w:r>
      <w:r>
        <w:rPr>
          <w:spacing w:val="-64"/>
        </w:rPr>
        <w:t xml:space="preserve"> </w:t>
      </w:r>
      <w:r>
        <w:rPr>
          <w:spacing w:val="-1"/>
        </w:rPr>
        <w:t>be</w:t>
      </w:r>
      <w:r>
        <w:rPr>
          <w:spacing w:val="-13"/>
        </w:rPr>
        <w:t xml:space="preserve"> </w:t>
      </w:r>
      <w:r>
        <w:rPr>
          <w:spacing w:val="-1"/>
        </w:rPr>
        <w:t>broken</w:t>
      </w:r>
      <w:r>
        <w:rPr>
          <w:spacing w:val="-16"/>
        </w:rPr>
        <w:t xml:space="preserve"> </w:t>
      </w:r>
      <w:r>
        <w:rPr>
          <w:spacing w:val="-1"/>
        </w:rPr>
        <w:t>except</w:t>
      </w:r>
      <w:r>
        <w:rPr>
          <w:spacing w:val="-15"/>
        </w:rPr>
        <w:t xml:space="preserve"> </w:t>
      </w:r>
      <w:r>
        <w:rPr>
          <w:spacing w:val="-1"/>
        </w:rPr>
        <w:t>by</w:t>
      </w:r>
      <w:r>
        <w:rPr>
          <w:spacing w:val="-19"/>
        </w:rPr>
        <w:t xml:space="preserve"> </w:t>
      </w:r>
      <w:r>
        <w:rPr>
          <w:spacing w:val="-1"/>
        </w:rPr>
        <w:t>an</w:t>
      </w:r>
      <w:r>
        <w:rPr>
          <w:spacing w:val="-15"/>
        </w:rPr>
        <w:t xml:space="preserve"> </w:t>
      </w:r>
      <w:r>
        <w:rPr>
          <w:spacing w:val="-1"/>
        </w:rPr>
        <w:t>authorized</w:t>
      </w:r>
      <w:r>
        <w:rPr>
          <w:spacing w:val="-16"/>
        </w:rPr>
        <w:t xml:space="preserve"> </w:t>
      </w:r>
      <w:r>
        <w:t>representative</w:t>
      </w:r>
      <w:r>
        <w:rPr>
          <w:spacing w:val="-15"/>
        </w:rPr>
        <w:t xml:space="preserve"> </w:t>
      </w:r>
      <w:r>
        <w:t>from</w:t>
      </w:r>
      <w:r>
        <w:rPr>
          <w:spacing w:val="-15"/>
        </w:rPr>
        <w:t xml:space="preserve"> </w:t>
      </w:r>
      <w:r>
        <w:t>the</w:t>
      </w:r>
      <w:r>
        <w:rPr>
          <w:spacing w:val="-15"/>
        </w:rPr>
        <w:t xml:space="preserve"> </w:t>
      </w:r>
      <w:r>
        <w:t>Power</w:t>
      </w:r>
      <w:r>
        <w:rPr>
          <w:spacing w:val="-17"/>
        </w:rPr>
        <w:t xml:space="preserve"> </w:t>
      </w:r>
      <w:r>
        <w:t>Department.</w:t>
      </w:r>
      <w:r>
        <w:rPr>
          <w:spacing w:val="-15"/>
        </w:rPr>
        <w:t xml:space="preserve"> </w:t>
      </w:r>
      <w:r>
        <w:t>No</w:t>
      </w:r>
      <w:r>
        <w:rPr>
          <w:spacing w:val="-16"/>
        </w:rPr>
        <w:t xml:space="preserve"> </w:t>
      </w:r>
      <w:r>
        <w:t>person</w:t>
      </w:r>
      <w:r>
        <w:rPr>
          <w:spacing w:val="-64"/>
        </w:rPr>
        <w:t xml:space="preserve"> </w:t>
      </w:r>
      <w:r>
        <w:rPr>
          <w:spacing w:val="-1"/>
        </w:rPr>
        <w:t>shall</w:t>
      </w:r>
      <w:r>
        <w:rPr>
          <w:spacing w:val="-17"/>
        </w:rPr>
        <w:t xml:space="preserve"> </w:t>
      </w:r>
      <w:r>
        <w:rPr>
          <w:spacing w:val="-1"/>
        </w:rPr>
        <w:t>be</w:t>
      </w:r>
      <w:r>
        <w:rPr>
          <w:spacing w:val="-16"/>
        </w:rPr>
        <w:t xml:space="preserve"> </w:t>
      </w:r>
      <w:r>
        <w:rPr>
          <w:spacing w:val="-1"/>
        </w:rPr>
        <w:t>permitted</w:t>
      </w:r>
      <w:r>
        <w:rPr>
          <w:spacing w:val="-16"/>
        </w:rPr>
        <w:t xml:space="preserve"> </w:t>
      </w:r>
      <w:r>
        <w:rPr>
          <w:spacing w:val="-1"/>
        </w:rPr>
        <w:t>to</w:t>
      </w:r>
      <w:r>
        <w:rPr>
          <w:spacing w:val="-16"/>
        </w:rPr>
        <w:t xml:space="preserve"> </w:t>
      </w:r>
      <w:r>
        <w:rPr>
          <w:spacing w:val="-1"/>
        </w:rPr>
        <w:t>tamper</w:t>
      </w:r>
      <w:r>
        <w:rPr>
          <w:spacing w:val="-16"/>
        </w:rPr>
        <w:t xml:space="preserve"> </w:t>
      </w:r>
      <w:r>
        <w:rPr>
          <w:spacing w:val="-1"/>
        </w:rPr>
        <w:t>with,</w:t>
      </w:r>
      <w:r>
        <w:rPr>
          <w:spacing w:val="-16"/>
        </w:rPr>
        <w:t xml:space="preserve"> </w:t>
      </w:r>
      <w:r>
        <w:rPr>
          <w:spacing w:val="-1"/>
        </w:rPr>
        <w:t>or</w:t>
      </w:r>
      <w:r>
        <w:rPr>
          <w:spacing w:val="-18"/>
        </w:rPr>
        <w:t xml:space="preserve"> </w:t>
      </w:r>
      <w:r>
        <w:rPr>
          <w:spacing w:val="-1"/>
        </w:rPr>
        <w:t>in</w:t>
      </w:r>
      <w:r>
        <w:rPr>
          <w:spacing w:val="-16"/>
        </w:rPr>
        <w:t xml:space="preserve"> </w:t>
      </w:r>
      <w:r>
        <w:rPr>
          <w:spacing w:val="-1"/>
        </w:rPr>
        <w:t>any</w:t>
      </w:r>
      <w:r>
        <w:rPr>
          <w:spacing w:val="-18"/>
        </w:rPr>
        <w:t xml:space="preserve"> </w:t>
      </w:r>
      <w:r>
        <w:rPr>
          <w:spacing w:val="-1"/>
        </w:rPr>
        <w:t>way</w:t>
      </w:r>
      <w:r>
        <w:rPr>
          <w:spacing w:val="-19"/>
        </w:rPr>
        <w:t xml:space="preserve"> </w:t>
      </w:r>
      <w:r>
        <w:rPr>
          <w:spacing w:val="-1"/>
        </w:rPr>
        <w:t>interfere</w:t>
      </w:r>
      <w:r>
        <w:rPr>
          <w:spacing w:val="-16"/>
        </w:rPr>
        <w:t xml:space="preserve"> </w:t>
      </w:r>
      <w:r>
        <w:t>with</w:t>
      </w:r>
      <w:r>
        <w:rPr>
          <w:spacing w:val="-16"/>
        </w:rPr>
        <w:t xml:space="preserve"> </w:t>
      </w:r>
      <w:r>
        <w:t>a</w:t>
      </w:r>
      <w:r>
        <w:rPr>
          <w:spacing w:val="-16"/>
        </w:rPr>
        <w:t xml:space="preserve"> </w:t>
      </w:r>
      <w:r>
        <w:t>meter</w:t>
      </w:r>
      <w:r>
        <w:rPr>
          <w:spacing w:val="-17"/>
        </w:rPr>
        <w:t xml:space="preserve"> </w:t>
      </w:r>
      <w:r>
        <w:t>or</w:t>
      </w:r>
      <w:r>
        <w:rPr>
          <w:spacing w:val="-18"/>
        </w:rPr>
        <w:t xml:space="preserve"> </w:t>
      </w:r>
      <w:r>
        <w:t>its</w:t>
      </w:r>
      <w:r>
        <w:rPr>
          <w:spacing w:val="-22"/>
        </w:rPr>
        <w:t xml:space="preserve"> </w:t>
      </w:r>
      <w:r>
        <w:t>connections,</w:t>
      </w:r>
      <w:r>
        <w:rPr>
          <w:spacing w:val="-21"/>
        </w:rPr>
        <w:t xml:space="preserve"> </w:t>
      </w:r>
      <w:r>
        <w:t>as</w:t>
      </w:r>
      <w:r>
        <w:rPr>
          <w:spacing w:val="-64"/>
        </w:rPr>
        <w:t xml:space="preserve"> </w:t>
      </w:r>
      <w:r>
        <w:t>placed by</w:t>
      </w:r>
      <w:r>
        <w:rPr>
          <w:spacing w:val="-2"/>
        </w:rPr>
        <w:t xml:space="preserve"> </w:t>
      </w:r>
      <w:r>
        <w:t>the</w:t>
      </w:r>
      <w:r>
        <w:rPr>
          <w:spacing w:val="1"/>
        </w:rPr>
        <w:t xml:space="preserve"> </w:t>
      </w:r>
      <w:r>
        <w:t>Power Department.</w:t>
      </w:r>
    </w:p>
    <w:p w14:paraId="235A2781" w14:textId="77777777" w:rsidR="007E5106" w:rsidRDefault="007E5106">
      <w:pPr>
        <w:pStyle w:val="BodyText"/>
      </w:pPr>
    </w:p>
    <w:p w14:paraId="54AA4F5C" w14:textId="77777777" w:rsidR="007E5106" w:rsidRDefault="007F33FE">
      <w:pPr>
        <w:pStyle w:val="BodyText"/>
        <w:ind w:left="219" w:right="502"/>
        <w:jc w:val="both"/>
      </w:pPr>
      <w:r>
        <w:t>For reasons of public safety, maintenance of service, and reliability of metering; meters</w:t>
      </w:r>
      <w:r>
        <w:rPr>
          <w:spacing w:val="-64"/>
        </w:rPr>
        <w:t xml:space="preserve"> </w:t>
      </w:r>
      <w:r>
        <w:t>shall</w:t>
      </w:r>
      <w:r>
        <w:rPr>
          <w:spacing w:val="-1"/>
        </w:rPr>
        <w:t xml:space="preserve"> </w:t>
      </w:r>
      <w:r>
        <w:t>not be</w:t>
      </w:r>
      <w:r>
        <w:rPr>
          <w:spacing w:val="1"/>
        </w:rPr>
        <w:t xml:space="preserve"> </w:t>
      </w:r>
      <w:r>
        <w:t>installed</w:t>
      </w:r>
      <w:r>
        <w:rPr>
          <w:spacing w:val="1"/>
        </w:rPr>
        <w:t xml:space="preserve"> </w:t>
      </w:r>
      <w:r>
        <w:t>in</w:t>
      </w:r>
      <w:r>
        <w:rPr>
          <w:spacing w:val="1"/>
        </w:rPr>
        <w:t xml:space="preserve"> </w:t>
      </w:r>
      <w:r>
        <w:t>the</w:t>
      </w:r>
      <w:r>
        <w:rPr>
          <w:spacing w:val="1"/>
        </w:rPr>
        <w:t xml:space="preserve"> </w:t>
      </w:r>
      <w:r>
        <w:t>following</w:t>
      </w:r>
      <w:r>
        <w:rPr>
          <w:spacing w:val="-2"/>
        </w:rPr>
        <w:t xml:space="preserve"> </w:t>
      </w:r>
      <w:r>
        <w:t>areas:</w:t>
      </w:r>
    </w:p>
    <w:p w14:paraId="24B371E9" w14:textId="77777777" w:rsidR="007E5106" w:rsidRDefault="007E5106">
      <w:pPr>
        <w:pStyle w:val="BodyText"/>
      </w:pPr>
    </w:p>
    <w:p w14:paraId="1325CA4B" w14:textId="77777777" w:rsidR="007E5106" w:rsidRDefault="007F33FE">
      <w:pPr>
        <w:pStyle w:val="ListParagraph"/>
        <w:numPr>
          <w:ilvl w:val="0"/>
          <w:numId w:val="2"/>
        </w:numPr>
        <w:tabs>
          <w:tab w:val="left" w:pos="489"/>
        </w:tabs>
        <w:ind w:hanging="270"/>
        <w:rPr>
          <w:sz w:val="24"/>
        </w:rPr>
      </w:pPr>
      <w:r>
        <w:rPr>
          <w:sz w:val="24"/>
        </w:rPr>
        <w:t>In</w:t>
      </w:r>
      <w:r>
        <w:rPr>
          <w:spacing w:val="-1"/>
          <w:sz w:val="24"/>
        </w:rPr>
        <w:t xml:space="preserve"> </w:t>
      </w:r>
      <w:r>
        <w:rPr>
          <w:sz w:val="24"/>
        </w:rPr>
        <w:t>any</w:t>
      </w:r>
      <w:r>
        <w:rPr>
          <w:spacing w:val="-3"/>
          <w:sz w:val="24"/>
        </w:rPr>
        <w:t xml:space="preserve"> </w:t>
      </w:r>
      <w:r>
        <w:rPr>
          <w:sz w:val="24"/>
        </w:rPr>
        <w:t>location</w:t>
      </w:r>
      <w:r>
        <w:rPr>
          <w:spacing w:val="-1"/>
          <w:sz w:val="24"/>
        </w:rPr>
        <w:t xml:space="preserve"> </w:t>
      </w:r>
      <w:r>
        <w:rPr>
          <w:sz w:val="24"/>
        </w:rPr>
        <w:t>that</w:t>
      </w:r>
      <w:r>
        <w:rPr>
          <w:spacing w:val="-1"/>
          <w:sz w:val="24"/>
        </w:rPr>
        <w:t xml:space="preserve"> </w:t>
      </w:r>
      <w:r>
        <w:rPr>
          <w:sz w:val="24"/>
        </w:rPr>
        <w:t>is</w:t>
      </w:r>
      <w:r>
        <w:rPr>
          <w:spacing w:val="-1"/>
          <w:sz w:val="24"/>
        </w:rPr>
        <w:t xml:space="preserve"> </w:t>
      </w:r>
      <w:r>
        <w:rPr>
          <w:sz w:val="24"/>
        </w:rPr>
        <w:t>not</w:t>
      </w:r>
      <w:r>
        <w:rPr>
          <w:spacing w:val="-2"/>
          <w:sz w:val="24"/>
        </w:rPr>
        <w:t xml:space="preserve"> </w:t>
      </w:r>
      <w:r>
        <w:rPr>
          <w:sz w:val="24"/>
        </w:rPr>
        <w:t>readily</w:t>
      </w:r>
      <w:r>
        <w:rPr>
          <w:spacing w:val="-3"/>
          <w:sz w:val="24"/>
        </w:rPr>
        <w:t xml:space="preserve"> </w:t>
      </w:r>
      <w:r>
        <w:rPr>
          <w:sz w:val="24"/>
        </w:rPr>
        <w:t>accessible.</w:t>
      </w:r>
    </w:p>
    <w:p w14:paraId="2BCE6023" w14:textId="77777777" w:rsidR="007E5106" w:rsidRDefault="007F33FE">
      <w:pPr>
        <w:pStyle w:val="ListParagraph"/>
        <w:numPr>
          <w:ilvl w:val="0"/>
          <w:numId w:val="2"/>
        </w:numPr>
        <w:tabs>
          <w:tab w:val="left" w:pos="489"/>
        </w:tabs>
        <w:ind w:hanging="270"/>
        <w:rPr>
          <w:sz w:val="24"/>
        </w:rPr>
      </w:pPr>
      <w:r>
        <w:rPr>
          <w:sz w:val="24"/>
        </w:rPr>
        <w:t>In</w:t>
      </w:r>
      <w:r>
        <w:rPr>
          <w:spacing w:val="-1"/>
          <w:sz w:val="24"/>
        </w:rPr>
        <w:t xml:space="preserve"> </w:t>
      </w:r>
      <w:r>
        <w:rPr>
          <w:sz w:val="24"/>
        </w:rPr>
        <w:t>any</w:t>
      </w:r>
      <w:r>
        <w:rPr>
          <w:spacing w:val="-4"/>
          <w:sz w:val="24"/>
        </w:rPr>
        <w:t xml:space="preserve"> </w:t>
      </w:r>
      <w:r>
        <w:rPr>
          <w:sz w:val="24"/>
        </w:rPr>
        <w:t>location</w:t>
      </w:r>
      <w:r>
        <w:rPr>
          <w:spacing w:val="-1"/>
          <w:sz w:val="24"/>
        </w:rPr>
        <w:t xml:space="preserve"> </w:t>
      </w:r>
      <w:r>
        <w:rPr>
          <w:sz w:val="24"/>
        </w:rPr>
        <w:t>which is</w:t>
      </w:r>
      <w:r>
        <w:rPr>
          <w:spacing w:val="-2"/>
          <w:sz w:val="24"/>
        </w:rPr>
        <w:t xml:space="preserve"> </w:t>
      </w:r>
      <w:r>
        <w:rPr>
          <w:sz w:val="24"/>
        </w:rPr>
        <w:t>hazardous</w:t>
      </w:r>
      <w:r>
        <w:rPr>
          <w:spacing w:val="-2"/>
          <w:sz w:val="24"/>
        </w:rPr>
        <w:t xml:space="preserve"> </w:t>
      </w:r>
      <w:r>
        <w:rPr>
          <w:sz w:val="24"/>
        </w:rPr>
        <w:t>to personnel.</w:t>
      </w:r>
    </w:p>
    <w:p w14:paraId="274ADDBB" w14:textId="77777777" w:rsidR="007E5106" w:rsidRDefault="007F33FE">
      <w:pPr>
        <w:pStyle w:val="ListParagraph"/>
        <w:numPr>
          <w:ilvl w:val="0"/>
          <w:numId w:val="2"/>
        </w:numPr>
        <w:tabs>
          <w:tab w:val="left" w:pos="489"/>
        </w:tabs>
        <w:ind w:hanging="270"/>
        <w:rPr>
          <w:sz w:val="24"/>
        </w:rPr>
      </w:pPr>
      <w:r>
        <w:rPr>
          <w:sz w:val="24"/>
        </w:rPr>
        <w:t>On</w:t>
      </w:r>
      <w:r>
        <w:rPr>
          <w:spacing w:val="-2"/>
          <w:sz w:val="24"/>
        </w:rPr>
        <w:t xml:space="preserve"> </w:t>
      </w:r>
      <w:r>
        <w:rPr>
          <w:sz w:val="24"/>
        </w:rPr>
        <w:t>any</w:t>
      </w:r>
      <w:r>
        <w:rPr>
          <w:spacing w:val="-4"/>
          <w:sz w:val="24"/>
        </w:rPr>
        <w:t xml:space="preserve"> </w:t>
      </w:r>
      <w:r>
        <w:rPr>
          <w:sz w:val="24"/>
        </w:rPr>
        <w:t>surface</w:t>
      </w:r>
      <w:r>
        <w:rPr>
          <w:spacing w:val="-1"/>
          <w:sz w:val="24"/>
        </w:rPr>
        <w:t xml:space="preserve"> </w:t>
      </w:r>
      <w:r>
        <w:rPr>
          <w:sz w:val="24"/>
        </w:rPr>
        <w:t>subject</w:t>
      </w:r>
      <w:r>
        <w:rPr>
          <w:spacing w:val="-1"/>
          <w:sz w:val="24"/>
        </w:rPr>
        <w:t xml:space="preserve"> </w:t>
      </w:r>
      <w:r>
        <w:rPr>
          <w:sz w:val="24"/>
        </w:rPr>
        <w:t>to</w:t>
      </w:r>
      <w:r>
        <w:rPr>
          <w:spacing w:val="-2"/>
          <w:sz w:val="24"/>
        </w:rPr>
        <w:t xml:space="preserve"> </w:t>
      </w:r>
      <w:r>
        <w:rPr>
          <w:sz w:val="24"/>
        </w:rPr>
        <w:t>excessive</w:t>
      </w:r>
      <w:r>
        <w:rPr>
          <w:spacing w:val="-1"/>
          <w:sz w:val="24"/>
        </w:rPr>
        <w:t xml:space="preserve"> </w:t>
      </w:r>
      <w:r>
        <w:rPr>
          <w:sz w:val="24"/>
        </w:rPr>
        <w:t>vibration.</w:t>
      </w:r>
    </w:p>
    <w:p w14:paraId="7E291F8E" w14:textId="77777777" w:rsidR="007E5106" w:rsidRDefault="007F33FE">
      <w:pPr>
        <w:pStyle w:val="ListParagraph"/>
        <w:numPr>
          <w:ilvl w:val="0"/>
          <w:numId w:val="2"/>
        </w:numPr>
        <w:tabs>
          <w:tab w:val="left" w:pos="489"/>
        </w:tabs>
        <w:ind w:left="219" w:right="398" w:firstLine="0"/>
        <w:rPr>
          <w:sz w:val="24"/>
        </w:rPr>
      </w:pPr>
      <w:r>
        <w:rPr>
          <w:sz w:val="24"/>
        </w:rPr>
        <w:t>In any elevated or depressed area that does not have access provided by means of a</w:t>
      </w:r>
      <w:r>
        <w:rPr>
          <w:spacing w:val="-64"/>
          <w:sz w:val="24"/>
        </w:rPr>
        <w:t xml:space="preserve"> </w:t>
      </w:r>
      <w:r>
        <w:rPr>
          <w:spacing w:val="-1"/>
          <w:sz w:val="24"/>
        </w:rPr>
        <w:t>ramp</w:t>
      </w:r>
      <w:r>
        <w:rPr>
          <w:spacing w:val="-13"/>
          <w:sz w:val="24"/>
        </w:rPr>
        <w:t xml:space="preserve"> </w:t>
      </w:r>
      <w:r>
        <w:rPr>
          <w:spacing w:val="-1"/>
          <w:sz w:val="24"/>
        </w:rPr>
        <w:t>or</w:t>
      </w:r>
      <w:r>
        <w:rPr>
          <w:spacing w:val="-15"/>
          <w:sz w:val="24"/>
        </w:rPr>
        <w:t xml:space="preserve"> </w:t>
      </w:r>
      <w:r>
        <w:rPr>
          <w:spacing w:val="-1"/>
          <w:sz w:val="24"/>
        </w:rPr>
        <w:t>clear</w:t>
      </w:r>
      <w:r>
        <w:rPr>
          <w:spacing w:val="-15"/>
          <w:sz w:val="24"/>
        </w:rPr>
        <w:t xml:space="preserve"> </w:t>
      </w:r>
      <w:r>
        <w:rPr>
          <w:spacing w:val="-1"/>
          <w:sz w:val="24"/>
        </w:rPr>
        <w:t>stairway</w:t>
      </w:r>
      <w:r>
        <w:rPr>
          <w:spacing w:val="-17"/>
          <w:sz w:val="24"/>
        </w:rPr>
        <w:t xml:space="preserve"> </w:t>
      </w:r>
      <w:r>
        <w:rPr>
          <w:sz w:val="24"/>
        </w:rPr>
        <w:t>of</w:t>
      </w:r>
      <w:r>
        <w:rPr>
          <w:spacing w:val="-11"/>
          <w:sz w:val="24"/>
        </w:rPr>
        <w:t xml:space="preserve"> </w:t>
      </w:r>
      <w:r>
        <w:rPr>
          <w:sz w:val="24"/>
        </w:rPr>
        <w:t>normal</w:t>
      </w:r>
      <w:r>
        <w:rPr>
          <w:spacing w:val="-15"/>
          <w:sz w:val="24"/>
        </w:rPr>
        <w:t xml:space="preserve"> </w:t>
      </w:r>
      <w:r>
        <w:rPr>
          <w:sz w:val="24"/>
        </w:rPr>
        <w:t>tread</w:t>
      </w:r>
      <w:r>
        <w:rPr>
          <w:spacing w:val="-13"/>
          <w:sz w:val="24"/>
        </w:rPr>
        <w:t xml:space="preserve"> </w:t>
      </w:r>
      <w:r>
        <w:rPr>
          <w:sz w:val="24"/>
        </w:rPr>
        <w:t>and</w:t>
      </w:r>
      <w:r>
        <w:rPr>
          <w:spacing w:val="-13"/>
          <w:sz w:val="24"/>
        </w:rPr>
        <w:t xml:space="preserve"> </w:t>
      </w:r>
      <w:r>
        <w:rPr>
          <w:sz w:val="24"/>
        </w:rPr>
        <w:t>which</w:t>
      </w:r>
      <w:r>
        <w:rPr>
          <w:spacing w:val="-13"/>
          <w:sz w:val="24"/>
        </w:rPr>
        <w:t xml:space="preserve"> </w:t>
      </w:r>
      <w:r>
        <w:rPr>
          <w:sz w:val="24"/>
        </w:rPr>
        <w:t>conforms</w:t>
      </w:r>
      <w:r>
        <w:rPr>
          <w:spacing w:val="-16"/>
          <w:sz w:val="24"/>
        </w:rPr>
        <w:t xml:space="preserve"> </w:t>
      </w:r>
      <w:r>
        <w:rPr>
          <w:sz w:val="24"/>
        </w:rPr>
        <w:t>to</w:t>
      </w:r>
      <w:r>
        <w:rPr>
          <w:spacing w:val="-15"/>
          <w:sz w:val="24"/>
        </w:rPr>
        <w:t xml:space="preserve"> </w:t>
      </w:r>
      <w:r>
        <w:rPr>
          <w:sz w:val="24"/>
        </w:rPr>
        <w:t>building</w:t>
      </w:r>
      <w:r>
        <w:rPr>
          <w:spacing w:val="-18"/>
          <w:sz w:val="24"/>
        </w:rPr>
        <w:t xml:space="preserve"> </w:t>
      </w:r>
      <w:r>
        <w:rPr>
          <w:sz w:val="24"/>
        </w:rPr>
        <w:t>code</w:t>
      </w:r>
      <w:r>
        <w:rPr>
          <w:spacing w:val="-16"/>
          <w:sz w:val="24"/>
        </w:rPr>
        <w:t xml:space="preserve"> </w:t>
      </w:r>
      <w:r>
        <w:rPr>
          <w:sz w:val="24"/>
        </w:rPr>
        <w:t>requirements.</w:t>
      </w:r>
    </w:p>
    <w:p w14:paraId="0AAC7583" w14:textId="77777777" w:rsidR="007E5106" w:rsidRDefault="007F33FE">
      <w:pPr>
        <w:pStyle w:val="ListParagraph"/>
        <w:numPr>
          <w:ilvl w:val="0"/>
          <w:numId w:val="2"/>
        </w:numPr>
        <w:tabs>
          <w:tab w:val="left" w:pos="489"/>
        </w:tabs>
        <w:ind w:hanging="270"/>
        <w:rPr>
          <w:sz w:val="24"/>
        </w:rPr>
      </w:pPr>
      <w:r>
        <w:rPr>
          <w:sz w:val="24"/>
        </w:rPr>
        <w:t>In any</w:t>
      </w:r>
      <w:r>
        <w:rPr>
          <w:spacing w:val="-3"/>
          <w:sz w:val="24"/>
        </w:rPr>
        <w:t xml:space="preserve"> </w:t>
      </w:r>
      <w:r>
        <w:rPr>
          <w:sz w:val="24"/>
        </w:rPr>
        <w:t>substation area or</w:t>
      </w:r>
      <w:r>
        <w:rPr>
          <w:spacing w:val="-2"/>
          <w:sz w:val="24"/>
        </w:rPr>
        <w:t xml:space="preserve"> </w:t>
      </w:r>
      <w:r>
        <w:rPr>
          <w:sz w:val="24"/>
        </w:rPr>
        <w:t>transformer</w:t>
      </w:r>
      <w:r>
        <w:rPr>
          <w:spacing w:val="-2"/>
          <w:sz w:val="24"/>
        </w:rPr>
        <w:t xml:space="preserve"> </w:t>
      </w:r>
      <w:r>
        <w:rPr>
          <w:sz w:val="24"/>
        </w:rPr>
        <w:t>vault.</w:t>
      </w:r>
    </w:p>
    <w:p w14:paraId="1524DDDC" w14:textId="7C04FBC5" w:rsidR="007E5106" w:rsidRDefault="007F33FE">
      <w:pPr>
        <w:pStyle w:val="ListParagraph"/>
        <w:numPr>
          <w:ilvl w:val="0"/>
          <w:numId w:val="2"/>
        </w:numPr>
        <w:tabs>
          <w:tab w:val="left" w:pos="489"/>
        </w:tabs>
        <w:ind w:hanging="270"/>
        <w:rPr>
          <w:sz w:val="24"/>
        </w:rPr>
      </w:pPr>
      <w:r>
        <w:rPr>
          <w:sz w:val="24"/>
        </w:rPr>
        <w:t>In common areas</w:t>
      </w:r>
      <w:r>
        <w:rPr>
          <w:spacing w:val="-1"/>
          <w:sz w:val="24"/>
        </w:rPr>
        <w:t xml:space="preserve"> </w:t>
      </w:r>
      <w:r>
        <w:rPr>
          <w:sz w:val="24"/>
        </w:rPr>
        <w:t>with dogs.</w:t>
      </w:r>
    </w:p>
    <w:p w14:paraId="663BBD9C" w14:textId="37E8D96F" w:rsidR="001D6CBD" w:rsidRDefault="001D6CBD" w:rsidP="001D6CBD">
      <w:pPr>
        <w:tabs>
          <w:tab w:val="left" w:pos="489"/>
        </w:tabs>
        <w:rPr>
          <w:sz w:val="24"/>
        </w:rPr>
      </w:pPr>
    </w:p>
    <w:p w14:paraId="7AEA4B8A" w14:textId="0960F3A2" w:rsidR="001D6CBD" w:rsidRDefault="001D6CBD" w:rsidP="001D6CBD">
      <w:pPr>
        <w:tabs>
          <w:tab w:val="left" w:pos="489"/>
        </w:tabs>
        <w:rPr>
          <w:sz w:val="24"/>
        </w:rPr>
      </w:pPr>
    </w:p>
    <w:p w14:paraId="676F4320" w14:textId="326F0216" w:rsidR="001D6CBD" w:rsidRDefault="001D6CBD" w:rsidP="001D6CBD">
      <w:pPr>
        <w:tabs>
          <w:tab w:val="left" w:pos="489"/>
        </w:tabs>
        <w:rPr>
          <w:sz w:val="24"/>
        </w:rPr>
      </w:pPr>
    </w:p>
    <w:p w14:paraId="67AFC933" w14:textId="5DC6A71B" w:rsidR="001D6CBD" w:rsidRDefault="001D6CBD" w:rsidP="001D6CBD">
      <w:pPr>
        <w:tabs>
          <w:tab w:val="left" w:pos="489"/>
        </w:tabs>
        <w:rPr>
          <w:sz w:val="24"/>
        </w:rPr>
      </w:pPr>
    </w:p>
    <w:p w14:paraId="2905A122" w14:textId="58036586" w:rsidR="001D6CBD" w:rsidRDefault="001D6CBD" w:rsidP="001D6CBD">
      <w:pPr>
        <w:tabs>
          <w:tab w:val="left" w:pos="489"/>
        </w:tabs>
        <w:rPr>
          <w:sz w:val="24"/>
        </w:rPr>
      </w:pPr>
    </w:p>
    <w:p w14:paraId="155AAD29" w14:textId="52B1AB73" w:rsidR="001D6CBD" w:rsidRDefault="001D6CBD" w:rsidP="001D6CBD">
      <w:pPr>
        <w:tabs>
          <w:tab w:val="left" w:pos="489"/>
        </w:tabs>
        <w:rPr>
          <w:sz w:val="24"/>
        </w:rPr>
      </w:pPr>
    </w:p>
    <w:p w14:paraId="050B4567" w14:textId="1C72461B" w:rsidR="001D6CBD" w:rsidRDefault="001D6CBD" w:rsidP="001D6CBD">
      <w:pPr>
        <w:tabs>
          <w:tab w:val="left" w:pos="489"/>
        </w:tabs>
        <w:rPr>
          <w:sz w:val="24"/>
        </w:rPr>
      </w:pPr>
    </w:p>
    <w:p w14:paraId="66F82A6F" w14:textId="5980E01B" w:rsidR="001D6CBD" w:rsidRDefault="001D6CBD" w:rsidP="001D6CBD">
      <w:pPr>
        <w:tabs>
          <w:tab w:val="left" w:pos="489"/>
        </w:tabs>
        <w:rPr>
          <w:sz w:val="24"/>
        </w:rPr>
      </w:pPr>
    </w:p>
    <w:p w14:paraId="40224858" w14:textId="7E3E3E51" w:rsidR="001D6CBD" w:rsidRDefault="001D6CBD" w:rsidP="001D6CBD">
      <w:pPr>
        <w:tabs>
          <w:tab w:val="left" w:pos="489"/>
        </w:tabs>
        <w:rPr>
          <w:sz w:val="24"/>
        </w:rPr>
      </w:pPr>
    </w:p>
    <w:p w14:paraId="34E9AE46" w14:textId="03CF8F39" w:rsidR="001D6CBD" w:rsidRDefault="001D6CBD" w:rsidP="001D6CBD">
      <w:pPr>
        <w:tabs>
          <w:tab w:val="left" w:pos="489"/>
        </w:tabs>
        <w:rPr>
          <w:sz w:val="24"/>
        </w:rPr>
      </w:pPr>
    </w:p>
    <w:p w14:paraId="4CB61E60" w14:textId="01B82A36" w:rsidR="001D6CBD" w:rsidRDefault="001D6CBD" w:rsidP="001D6CBD">
      <w:pPr>
        <w:tabs>
          <w:tab w:val="left" w:pos="489"/>
        </w:tabs>
        <w:rPr>
          <w:sz w:val="24"/>
        </w:rPr>
      </w:pPr>
    </w:p>
    <w:p w14:paraId="11380B39" w14:textId="2E1346A1" w:rsidR="001D6CBD" w:rsidRDefault="001D6CBD" w:rsidP="001D6CBD">
      <w:pPr>
        <w:tabs>
          <w:tab w:val="left" w:pos="489"/>
        </w:tabs>
        <w:rPr>
          <w:sz w:val="24"/>
        </w:rPr>
      </w:pPr>
    </w:p>
    <w:p w14:paraId="34894C74" w14:textId="1246E04D" w:rsidR="001D6CBD" w:rsidRDefault="001D6CBD" w:rsidP="001D6CBD">
      <w:pPr>
        <w:tabs>
          <w:tab w:val="left" w:pos="489"/>
        </w:tabs>
        <w:rPr>
          <w:sz w:val="24"/>
        </w:rPr>
      </w:pPr>
    </w:p>
    <w:p w14:paraId="44179B80" w14:textId="58B559CF" w:rsidR="001D6CBD" w:rsidRDefault="001D6CBD" w:rsidP="001D6CBD">
      <w:pPr>
        <w:tabs>
          <w:tab w:val="left" w:pos="489"/>
        </w:tabs>
        <w:rPr>
          <w:sz w:val="24"/>
        </w:rPr>
      </w:pPr>
    </w:p>
    <w:p w14:paraId="40435203" w14:textId="71AE0192" w:rsidR="001D6CBD" w:rsidRDefault="001D6CBD" w:rsidP="001D6CBD">
      <w:pPr>
        <w:tabs>
          <w:tab w:val="left" w:pos="489"/>
        </w:tabs>
        <w:rPr>
          <w:sz w:val="24"/>
        </w:rPr>
      </w:pPr>
    </w:p>
    <w:p w14:paraId="3B7F3EFE" w14:textId="1BA060FB" w:rsidR="001D6CBD" w:rsidRDefault="001D6CBD" w:rsidP="001D6CBD">
      <w:pPr>
        <w:tabs>
          <w:tab w:val="left" w:pos="489"/>
        </w:tabs>
        <w:rPr>
          <w:sz w:val="24"/>
        </w:rPr>
      </w:pPr>
    </w:p>
    <w:p w14:paraId="72B53454" w14:textId="2CA56EBB" w:rsidR="001D6CBD" w:rsidRDefault="001D6CBD" w:rsidP="001D6CBD">
      <w:pPr>
        <w:tabs>
          <w:tab w:val="left" w:pos="489"/>
        </w:tabs>
        <w:rPr>
          <w:sz w:val="24"/>
        </w:rPr>
      </w:pPr>
    </w:p>
    <w:p w14:paraId="6195CB48" w14:textId="4AA470B5" w:rsidR="001D6CBD" w:rsidRDefault="001D6CBD" w:rsidP="001D6CBD">
      <w:pPr>
        <w:tabs>
          <w:tab w:val="left" w:pos="489"/>
        </w:tabs>
        <w:rPr>
          <w:sz w:val="24"/>
        </w:rPr>
      </w:pPr>
    </w:p>
    <w:p w14:paraId="2184AAA5" w14:textId="79933C14" w:rsidR="001D6CBD" w:rsidRDefault="001D6CBD" w:rsidP="001D6CBD">
      <w:pPr>
        <w:tabs>
          <w:tab w:val="left" w:pos="489"/>
        </w:tabs>
        <w:rPr>
          <w:sz w:val="24"/>
        </w:rPr>
      </w:pPr>
    </w:p>
    <w:p w14:paraId="2074B7B0" w14:textId="38B7AE7C" w:rsidR="001D6CBD" w:rsidRDefault="001D6CBD" w:rsidP="001D6CBD">
      <w:pPr>
        <w:tabs>
          <w:tab w:val="left" w:pos="489"/>
        </w:tabs>
        <w:rPr>
          <w:sz w:val="24"/>
        </w:rPr>
      </w:pPr>
    </w:p>
    <w:p w14:paraId="79AD92D3" w14:textId="4C3A828F" w:rsidR="001D6CBD" w:rsidRDefault="001D6CBD" w:rsidP="001D6CBD">
      <w:pPr>
        <w:tabs>
          <w:tab w:val="left" w:pos="489"/>
        </w:tabs>
        <w:rPr>
          <w:sz w:val="24"/>
        </w:rPr>
      </w:pPr>
      <w:r w:rsidRPr="001D6CBD">
        <w:rPr>
          <w:noProof/>
        </w:rPr>
        <w:drawing>
          <wp:inline distT="0" distB="0" distL="0" distR="0" wp14:anchorId="77F25616" wp14:editId="721B0A22">
            <wp:extent cx="6337300" cy="8301990"/>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37300" cy="8301990"/>
                    </a:xfrm>
                    <a:prstGeom prst="rect">
                      <a:avLst/>
                    </a:prstGeom>
                    <a:noFill/>
                    <a:ln>
                      <a:noFill/>
                    </a:ln>
                  </pic:spPr>
                </pic:pic>
              </a:graphicData>
            </a:graphic>
          </wp:inline>
        </w:drawing>
      </w:r>
    </w:p>
    <w:p w14:paraId="7BAF7486" w14:textId="07BE0088" w:rsidR="005457CA" w:rsidRDefault="005457CA" w:rsidP="001D6CBD">
      <w:pPr>
        <w:tabs>
          <w:tab w:val="left" w:pos="489"/>
        </w:tabs>
        <w:rPr>
          <w:sz w:val="24"/>
        </w:rPr>
      </w:pPr>
    </w:p>
    <w:p w14:paraId="1F270C31" w14:textId="185BEDC8" w:rsidR="005457CA" w:rsidRDefault="005457CA" w:rsidP="001D6CBD">
      <w:pPr>
        <w:tabs>
          <w:tab w:val="left" w:pos="489"/>
        </w:tabs>
        <w:rPr>
          <w:sz w:val="24"/>
        </w:rPr>
      </w:pPr>
      <w:r w:rsidRPr="005457CA">
        <w:rPr>
          <w:noProof/>
        </w:rPr>
        <w:drawing>
          <wp:inline distT="0" distB="0" distL="0" distR="0" wp14:anchorId="49AE57F8" wp14:editId="4A8D7C75">
            <wp:extent cx="6337300" cy="8301990"/>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37300" cy="8301990"/>
                    </a:xfrm>
                    <a:prstGeom prst="rect">
                      <a:avLst/>
                    </a:prstGeom>
                    <a:noFill/>
                    <a:ln>
                      <a:noFill/>
                    </a:ln>
                  </pic:spPr>
                </pic:pic>
              </a:graphicData>
            </a:graphic>
          </wp:inline>
        </w:drawing>
      </w:r>
    </w:p>
    <w:p w14:paraId="2CA4D101" w14:textId="49F2DC7E" w:rsidR="005457CA" w:rsidRDefault="005457CA" w:rsidP="001D6CBD">
      <w:pPr>
        <w:tabs>
          <w:tab w:val="left" w:pos="489"/>
        </w:tabs>
        <w:rPr>
          <w:sz w:val="24"/>
        </w:rPr>
      </w:pPr>
    </w:p>
    <w:p w14:paraId="0501B268" w14:textId="0C929791" w:rsidR="005457CA" w:rsidRDefault="005457CA" w:rsidP="001D6CBD">
      <w:pPr>
        <w:tabs>
          <w:tab w:val="left" w:pos="489"/>
        </w:tabs>
        <w:rPr>
          <w:sz w:val="24"/>
        </w:rPr>
      </w:pPr>
      <w:r w:rsidRPr="005457CA">
        <w:rPr>
          <w:noProof/>
        </w:rPr>
        <w:drawing>
          <wp:inline distT="0" distB="0" distL="0" distR="0" wp14:anchorId="2E2AA04A" wp14:editId="3CE58E87">
            <wp:extent cx="6337300" cy="8301990"/>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37300" cy="8301990"/>
                    </a:xfrm>
                    <a:prstGeom prst="rect">
                      <a:avLst/>
                    </a:prstGeom>
                    <a:noFill/>
                    <a:ln>
                      <a:noFill/>
                    </a:ln>
                  </pic:spPr>
                </pic:pic>
              </a:graphicData>
            </a:graphic>
          </wp:inline>
        </w:drawing>
      </w:r>
    </w:p>
    <w:p w14:paraId="239EA067" w14:textId="177C46DE" w:rsidR="005457CA" w:rsidRDefault="005457CA" w:rsidP="001D6CBD">
      <w:pPr>
        <w:tabs>
          <w:tab w:val="left" w:pos="489"/>
        </w:tabs>
        <w:rPr>
          <w:sz w:val="24"/>
        </w:rPr>
      </w:pPr>
    </w:p>
    <w:p w14:paraId="15B77603" w14:textId="4EBAF556" w:rsidR="005457CA" w:rsidRDefault="005457CA" w:rsidP="001D6CBD">
      <w:pPr>
        <w:tabs>
          <w:tab w:val="left" w:pos="489"/>
        </w:tabs>
        <w:rPr>
          <w:sz w:val="24"/>
        </w:rPr>
      </w:pPr>
      <w:r w:rsidRPr="005457CA">
        <w:rPr>
          <w:noProof/>
        </w:rPr>
        <w:drawing>
          <wp:inline distT="0" distB="0" distL="0" distR="0" wp14:anchorId="2B628940" wp14:editId="37410212">
            <wp:extent cx="6337300" cy="830199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37300" cy="8301990"/>
                    </a:xfrm>
                    <a:prstGeom prst="rect">
                      <a:avLst/>
                    </a:prstGeom>
                    <a:noFill/>
                    <a:ln>
                      <a:noFill/>
                    </a:ln>
                  </pic:spPr>
                </pic:pic>
              </a:graphicData>
            </a:graphic>
          </wp:inline>
        </w:drawing>
      </w:r>
    </w:p>
    <w:p w14:paraId="6D690CD1" w14:textId="721DA535" w:rsidR="005457CA" w:rsidRDefault="005457CA" w:rsidP="001D6CBD">
      <w:pPr>
        <w:tabs>
          <w:tab w:val="left" w:pos="489"/>
        </w:tabs>
        <w:rPr>
          <w:sz w:val="24"/>
        </w:rPr>
      </w:pPr>
    </w:p>
    <w:p w14:paraId="345F2046" w14:textId="77777777" w:rsidR="005457CA" w:rsidRPr="005457CA" w:rsidRDefault="005457CA" w:rsidP="005457CA">
      <w:pPr>
        <w:tabs>
          <w:tab w:val="left" w:pos="489"/>
        </w:tabs>
        <w:rPr>
          <w:sz w:val="24"/>
        </w:rPr>
      </w:pPr>
    </w:p>
    <w:p w14:paraId="1B4982E5" w14:textId="02399E77" w:rsidR="005457CA" w:rsidRDefault="005457CA" w:rsidP="001D6CBD">
      <w:pPr>
        <w:tabs>
          <w:tab w:val="left" w:pos="489"/>
        </w:tabs>
        <w:rPr>
          <w:sz w:val="24"/>
        </w:rPr>
      </w:pPr>
      <w:r w:rsidRPr="005457CA">
        <w:rPr>
          <w:noProof/>
        </w:rPr>
        <w:drawing>
          <wp:inline distT="0" distB="0" distL="0" distR="0" wp14:anchorId="3DB00B51" wp14:editId="3B633F09">
            <wp:extent cx="6337300" cy="8301990"/>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37300" cy="8301990"/>
                    </a:xfrm>
                    <a:prstGeom prst="rect">
                      <a:avLst/>
                    </a:prstGeom>
                    <a:noFill/>
                    <a:ln>
                      <a:noFill/>
                    </a:ln>
                  </pic:spPr>
                </pic:pic>
              </a:graphicData>
            </a:graphic>
          </wp:inline>
        </w:drawing>
      </w:r>
    </w:p>
    <w:p w14:paraId="24B2213C" w14:textId="60B1CE31" w:rsidR="005457CA" w:rsidRDefault="005457CA" w:rsidP="001D6CBD">
      <w:pPr>
        <w:tabs>
          <w:tab w:val="left" w:pos="489"/>
        </w:tabs>
        <w:rPr>
          <w:sz w:val="24"/>
        </w:rPr>
      </w:pPr>
    </w:p>
    <w:p w14:paraId="20400E03" w14:textId="60FF631A" w:rsidR="005457CA" w:rsidRDefault="005457CA" w:rsidP="001D6CBD">
      <w:pPr>
        <w:tabs>
          <w:tab w:val="left" w:pos="489"/>
        </w:tabs>
        <w:rPr>
          <w:sz w:val="24"/>
        </w:rPr>
      </w:pPr>
      <w:r w:rsidRPr="005457CA">
        <w:rPr>
          <w:noProof/>
        </w:rPr>
        <w:drawing>
          <wp:inline distT="0" distB="0" distL="0" distR="0" wp14:anchorId="02D73086" wp14:editId="223DCA21">
            <wp:extent cx="6337300" cy="8301990"/>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37300" cy="8301990"/>
                    </a:xfrm>
                    <a:prstGeom prst="rect">
                      <a:avLst/>
                    </a:prstGeom>
                    <a:noFill/>
                    <a:ln>
                      <a:noFill/>
                    </a:ln>
                  </pic:spPr>
                </pic:pic>
              </a:graphicData>
            </a:graphic>
          </wp:inline>
        </w:drawing>
      </w:r>
    </w:p>
    <w:p w14:paraId="727BC958" w14:textId="59EF1440" w:rsidR="005457CA" w:rsidRDefault="00296EA2" w:rsidP="001D6CBD">
      <w:pPr>
        <w:tabs>
          <w:tab w:val="left" w:pos="489"/>
        </w:tabs>
        <w:rPr>
          <w:sz w:val="24"/>
        </w:rPr>
      </w:pPr>
      <w:r w:rsidRPr="00296EA2">
        <w:rPr>
          <w:noProof/>
        </w:rPr>
        <w:drawing>
          <wp:inline distT="0" distB="0" distL="0" distR="0" wp14:anchorId="3DD9D018" wp14:editId="372F20C5">
            <wp:extent cx="6337300" cy="8301990"/>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37300" cy="8301990"/>
                    </a:xfrm>
                    <a:prstGeom prst="rect">
                      <a:avLst/>
                    </a:prstGeom>
                    <a:noFill/>
                    <a:ln>
                      <a:noFill/>
                    </a:ln>
                  </pic:spPr>
                </pic:pic>
              </a:graphicData>
            </a:graphic>
          </wp:inline>
        </w:drawing>
      </w:r>
    </w:p>
    <w:p w14:paraId="4CA73E48" w14:textId="47FD5D6E" w:rsidR="005457CA" w:rsidRDefault="005457CA" w:rsidP="001D6CBD">
      <w:pPr>
        <w:tabs>
          <w:tab w:val="left" w:pos="489"/>
        </w:tabs>
        <w:rPr>
          <w:sz w:val="24"/>
        </w:rPr>
      </w:pPr>
    </w:p>
    <w:p w14:paraId="5E3F16BF" w14:textId="1BCBA8B1" w:rsidR="005457CA" w:rsidRDefault="005457CA" w:rsidP="001D6CBD">
      <w:pPr>
        <w:tabs>
          <w:tab w:val="left" w:pos="489"/>
        </w:tabs>
        <w:rPr>
          <w:sz w:val="24"/>
        </w:rPr>
      </w:pPr>
    </w:p>
    <w:p w14:paraId="22A866C8" w14:textId="74FC033F" w:rsidR="005457CA" w:rsidRDefault="00296EA2" w:rsidP="001D6CBD">
      <w:pPr>
        <w:tabs>
          <w:tab w:val="left" w:pos="489"/>
        </w:tabs>
        <w:rPr>
          <w:sz w:val="24"/>
        </w:rPr>
      </w:pPr>
      <w:r w:rsidRPr="00296EA2">
        <w:rPr>
          <w:noProof/>
        </w:rPr>
        <w:drawing>
          <wp:inline distT="0" distB="0" distL="0" distR="0" wp14:anchorId="5E90854C" wp14:editId="1FD1B3E5">
            <wp:extent cx="6337300" cy="8301990"/>
            <wp:effectExtent l="0" t="0" r="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37300" cy="8301990"/>
                    </a:xfrm>
                    <a:prstGeom prst="rect">
                      <a:avLst/>
                    </a:prstGeom>
                    <a:noFill/>
                    <a:ln>
                      <a:noFill/>
                    </a:ln>
                  </pic:spPr>
                </pic:pic>
              </a:graphicData>
            </a:graphic>
          </wp:inline>
        </w:drawing>
      </w:r>
    </w:p>
    <w:p w14:paraId="2D0200F0" w14:textId="78CF1248" w:rsidR="005457CA" w:rsidRDefault="00296EA2" w:rsidP="001D6CBD">
      <w:pPr>
        <w:tabs>
          <w:tab w:val="left" w:pos="489"/>
        </w:tabs>
        <w:rPr>
          <w:sz w:val="24"/>
        </w:rPr>
      </w:pPr>
      <w:r w:rsidRPr="00296EA2">
        <w:rPr>
          <w:noProof/>
        </w:rPr>
        <w:drawing>
          <wp:inline distT="0" distB="0" distL="0" distR="0" wp14:anchorId="35E35999" wp14:editId="29F55D2A">
            <wp:extent cx="6337300" cy="83058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37300" cy="8305800"/>
                    </a:xfrm>
                    <a:prstGeom prst="rect">
                      <a:avLst/>
                    </a:prstGeom>
                    <a:noFill/>
                    <a:ln>
                      <a:noFill/>
                    </a:ln>
                  </pic:spPr>
                </pic:pic>
              </a:graphicData>
            </a:graphic>
          </wp:inline>
        </w:drawing>
      </w:r>
    </w:p>
    <w:p w14:paraId="0B02EF7C" w14:textId="0AAA2FFB" w:rsidR="005457CA" w:rsidRDefault="005457CA" w:rsidP="001D6CBD">
      <w:pPr>
        <w:tabs>
          <w:tab w:val="left" w:pos="489"/>
        </w:tabs>
        <w:rPr>
          <w:sz w:val="24"/>
        </w:rPr>
      </w:pPr>
    </w:p>
    <w:p w14:paraId="3DFF720C" w14:textId="10ED7D8A" w:rsidR="005457CA" w:rsidRDefault="00296EA2" w:rsidP="001D6CBD">
      <w:pPr>
        <w:tabs>
          <w:tab w:val="left" w:pos="489"/>
        </w:tabs>
        <w:rPr>
          <w:sz w:val="24"/>
        </w:rPr>
      </w:pPr>
      <w:r w:rsidRPr="00296EA2">
        <w:rPr>
          <w:noProof/>
        </w:rPr>
        <w:drawing>
          <wp:inline distT="0" distB="0" distL="0" distR="0" wp14:anchorId="76B3C651" wp14:editId="55B626F8">
            <wp:extent cx="6337300" cy="722503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337300" cy="7225030"/>
                    </a:xfrm>
                    <a:prstGeom prst="rect">
                      <a:avLst/>
                    </a:prstGeom>
                    <a:noFill/>
                    <a:ln>
                      <a:noFill/>
                    </a:ln>
                  </pic:spPr>
                </pic:pic>
              </a:graphicData>
            </a:graphic>
          </wp:inline>
        </w:drawing>
      </w:r>
    </w:p>
    <w:p w14:paraId="6CD3FC92" w14:textId="1B8D5CD6" w:rsidR="005457CA" w:rsidRDefault="005457CA" w:rsidP="001D6CBD">
      <w:pPr>
        <w:tabs>
          <w:tab w:val="left" w:pos="489"/>
        </w:tabs>
        <w:rPr>
          <w:sz w:val="24"/>
        </w:rPr>
      </w:pPr>
    </w:p>
    <w:p w14:paraId="192F3185" w14:textId="428B8280" w:rsidR="005457CA" w:rsidRDefault="005457CA" w:rsidP="001D6CBD">
      <w:pPr>
        <w:tabs>
          <w:tab w:val="left" w:pos="489"/>
        </w:tabs>
        <w:rPr>
          <w:sz w:val="24"/>
        </w:rPr>
      </w:pPr>
    </w:p>
    <w:p w14:paraId="7D1A3167" w14:textId="70E63281" w:rsidR="005457CA" w:rsidRDefault="005457CA" w:rsidP="001D6CBD">
      <w:pPr>
        <w:tabs>
          <w:tab w:val="left" w:pos="489"/>
        </w:tabs>
        <w:rPr>
          <w:sz w:val="24"/>
        </w:rPr>
      </w:pPr>
    </w:p>
    <w:p w14:paraId="4A2C62E4" w14:textId="23DAB18D" w:rsidR="005457CA" w:rsidRDefault="005457CA" w:rsidP="001D6CBD">
      <w:pPr>
        <w:tabs>
          <w:tab w:val="left" w:pos="489"/>
        </w:tabs>
        <w:rPr>
          <w:sz w:val="24"/>
        </w:rPr>
      </w:pPr>
    </w:p>
    <w:p w14:paraId="17DA3735" w14:textId="29849C96" w:rsidR="005457CA" w:rsidRDefault="005457CA" w:rsidP="001D6CBD">
      <w:pPr>
        <w:tabs>
          <w:tab w:val="left" w:pos="489"/>
        </w:tabs>
        <w:rPr>
          <w:sz w:val="24"/>
        </w:rPr>
      </w:pPr>
    </w:p>
    <w:p w14:paraId="5F77E009" w14:textId="14DAA64B" w:rsidR="005457CA" w:rsidRDefault="005457CA" w:rsidP="001D6CBD">
      <w:pPr>
        <w:tabs>
          <w:tab w:val="left" w:pos="489"/>
        </w:tabs>
        <w:rPr>
          <w:sz w:val="24"/>
        </w:rPr>
      </w:pPr>
    </w:p>
    <w:p w14:paraId="232A49BD" w14:textId="285B9DDF" w:rsidR="005457CA" w:rsidRDefault="005457CA" w:rsidP="001D6CBD">
      <w:pPr>
        <w:tabs>
          <w:tab w:val="left" w:pos="489"/>
        </w:tabs>
        <w:rPr>
          <w:sz w:val="24"/>
        </w:rPr>
      </w:pPr>
    </w:p>
    <w:p w14:paraId="5DC42F0E" w14:textId="652E0957" w:rsidR="005457CA" w:rsidRDefault="00296EA2" w:rsidP="001D6CBD">
      <w:pPr>
        <w:tabs>
          <w:tab w:val="left" w:pos="489"/>
        </w:tabs>
        <w:rPr>
          <w:sz w:val="24"/>
        </w:rPr>
      </w:pPr>
      <w:r w:rsidRPr="00296EA2">
        <w:rPr>
          <w:noProof/>
        </w:rPr>
        <w:drawing>
          <wp:inline distT="0" distB="0" distL="0" distR="0" wp14:anchorId="78BB20FB" wp14:editId="620CBCF8">
            <wp:extent cx="6337300" cy="8301990"/>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337300" cy="8301990"/>
                    </a:xfrm>
                    <a:prstGeom prst="rect">
                      <a:avLst/>
                    </a:prstGeom>
                    <a:noFill/>
                    <a:ln>
                      <a:noFill/>
                    </a:ln>
                  </pic:spPr>
                </pic:pic>
              </a:graphicData>
            </a:graphic>
          </wp:inline>
        </w:drawing>
      </w:r>
    </w:p>
    <w:p w14:paraId="2F099DFA" w14:textId="1EFE4D86" w:rsidR="005457CA" w:rsidRDefault="005457CA" w:rsidP="001D6CBD">
      <w:pPr>
        <w:tabs>
          <w:tab w:val="left" w:pos="489"/>
        </w:tabs>
        <w:rPr>
          <w:sz w:val="24"/>
        </w:rPr>
      </w:pPr>
    </w:p>
    <w:p w14:paraId="1CF0CF05" w14:textId="5D42B547" w:rsidR="005457CA" w:rsidRDefault="005457CA" w:rsidP="001D6CBD">
      <w:pPr>
        <w:tabs>
          <w:tab w:val="left" w:pos="489"/>
        </w:tabs>
        <w:rPr>
          <w:sz w:val="24"/>
        </w:rPr>
      </w:pPr>
    </w:p>
    <w:p w14:paraId="6331430D" w14:textId="73E636E4" w:rsidR="005457CA" w:rsidRDefault="005457CA" w:rsidP="001D6CBD">
      <w:pPr>
        <w:tabs>
          <w:tab w:val="left" w:pos="489"/>
        </w:tabs>
        <w:rPr>
          <w:sz w:val="24"/>
        </w:rPr>
      </w:pPr>
    </w:p>
    <w:p w14:paraId="61D4BB9E" w14:textId="392E80BA" w:rsidR="005457CA" w:rsidRDefault="005457CA" w:rsidP="001D6CBD">
      <w:pPr>
        <w:tabs>
          <w:tab w:val="left" w:pos="489"/>
        </w:tabs>
        <w:rPr>
          <w:sz w:val="24"/>
        </w:rPr>
      </w:pPr>
    </w:p>
    <w:p w14:paraId="480D41BA" w14:textId="3F9F5476" w:rsidR="005457CA" w:rsidRDefault="005457CA" w:rsidP="001D6CBD">
      <w:pPr>
        <w:tabs>
          <w:tab w:val="left" w:pos="489"/>
        </w:tabs>
        <w:rPr>
          <w:sz w:val="24"/>
        </w:rPr>
      </w:pPr>
    </w:p>
    <w:p w14:paraId="5E780F2D" w14:textId="3EEB2929" w:rsidR="005457CA" w:rsidRDefault="005457CA" w:rsidP="001D6CBD">
      <w:pPr>
        <w:tabs>
          <w:tab w:val="left" w:pos="489"/>
        </w:tabs>
        <w:rPr>
          <w:sz w:val="24"/>
        </w:rPr>
      </w:pPr>
    </w:p>
    <w:p w14:paraId="5E96CE61" w14:textId="5A7839D3" w:rsidR="005457CA" w:rsidRDefault="005457CA" w:rsidP="001D6CBD">
      <w:pPr>
        <w:tabs>
          <w:tab w:val="left" w:pos="489"/>
        </w:tabs>
        <w:rPr>
          <w:sz w:val="24"/>
        </w:rPr>
      </w:pPr>
    </w:p>
    <w:p w14:paraId="514F44A5" w14:textId="6909447B" w:rsidR="005457CA" w:rsidRDefault="005457CA" w:rsidP="001D6CBD">
      <w:pPr>
        <w:tabs>
          <w:tab w:val="left" w:pos="489"/>
        </w:tabs>
        <w:rPr>
          <w:sz w:val="24"/>
        </w:rPr>
      </w:pPr>
    </w:p>
    <w:p w14:paraId="23951B05" w14:textId="2A3A5DB8" w:rsidR="005457CA" w:rsidRDefault="005457CA" w:rsidP="001D6CBD">
      <w:pPr>
        <w:tabs>
          <w:tab w:val="left" w:pos="489"/>
        </w:tabs>
        <w:rPr>
          <w:sz w:val="24"/>
        </w:rPr>
      </w:pPr>
    </w:p>
    <w:p w14:paraId="1C2A1996" w14:textId="16245CBF" w:rsidR="005457CA" w:rsidRDefault="005457CA" w:rsidP="001D6CBD">
      <w:pPr>
        <w:tabs>
          <w:tab w:val="left" w:pos="489"/>
        </w:tabs>
        <w:rPr>
          <w:sz w:val="24"/>
        </w:rPr>
      </w:pPr>
    </w:p>
    <w:p w14:paraId="0C06C948" w14:textId="7B6483FA" w:rsidR="005457CA" w:rsidRDefault="005457CA" w:rsidP="001D6CBD">
      <w:pPr>
        <w:tabs>
          <w:tab w:val="left" w:pos="489"/>
        </w:tabs>
        <w:rPr>
          <w:sz w:val="24"/>
        </w:rPr>
      </w:pPr>
    </w:p>
    <w:p w14:paraId="5A281032" w14:textId="4E022A1A" w:rsidR="005457CA" w:rsidRDefault="005457CA" w:rsidP="001D6CBD">
      <w:pPr>
        <w:tabs>
          <w:tab w:val="left" w:pos="489"/>
        </w:tabs>
        <w:rPr>
          <w:sz w:val="24"/>
        </w:rPr>
      </w:pPr>
    </w:p>
    <w:p w14:paraId="4415FC6A" w14:textId="1A81479A" w:rsidR="005457CA" w:rsidRDefault="005457CA" w:rsidP="001D6CBD">
      <w:pPr>
        <w:tabs>
          <w:tab w:val="left" w:pos="489"/>
        </w:tabs>
        <w:rPr>
          <w:sz w:val="24"/>
        </w:rPr>
      </w:pPr>
    </w:p>
    <w:p w14:paraId="6CA4914B" w14:textId="0066ECDA" w:rsidR="005457CA" w:rsidRDefault="005457CA" w:rsidP="001D6CBD">
      <w:pPr>
        <w:tabs>
          <w:tab w:val="left" w:pos="489"/>
        </w:tabs>
        <w:rPr>
          <w:sz w:val="24"/>
        </w:rPr>
      </w:pPr>
    </w:p>
    <w:p w14:paraId="07990B64" w14:textId="1556A48B" w:rsidR="005457CA" w:rsidRDefault="005457CA" w:rsidP="001D6CBD">
      <w:pPr>
        <w:tabs>
          <w:tab w:val="left" w:pos="489"/>
        </w:tabs>
        <w:rPr>
          <w:sz w:val="24"/>
        </w:rPr>
      </w:pPr>
    </w:p>
    <w:p w14:paraId="37F3269A" w14:textId="061CC2CB" w:rsidR="005457CA" w:rsidRDefault="005457CA" w:rsidP="001D6CBD">
      <w:pPr>
        <w:tabs>
          <w:tab w:val="left" w:pos="489"/>
        </w:tabs>
        <w:rPr>
          <w:sz w:val="24"/>
        </w:rPr>
      </w:pPr>
    </w:p>
    <w:p w14:paraId="1869A3A4" w14:textId="27B77F68" w:rsidR="005457CA" w:rsidRDefault="005457CA" w:rsidP="001D6CBD">
      <w:pPr>
        <w:tabs>
          <w:tab w:val="left" w:pos="489"/>
        </w:tabs>
        <w:rPr>
          <w:sz w:val="24"/>
        </w:rPr>
      </w:pPr>
    </w:p>
    <w:p w14:paraId="459F6E6E" w14:textId="105C4DE7" w:rsidR="005457CA" w:rsidRDefault="005457CA" w:rsidP="001D6CBD">
      <w:pPr>
        <w:tabs>
          <w:tab w:val="left" w:pos="489"/>
        </w:tabs>
        <w:rPr>
          <w:sz w:val="24"/>
        </w:rPr>
      </w:pPr>
    </w:p>
    <w:p w14:paraId="40254586" w14:textId="70E8FEC4" w:rsidR="005457CA" w:rsidRDefault="005457CA" w:rsidP="001D6CBD">
      <w:pPr>
        <w:tabs>
          <w:tab w:val="left" w:pos="489"/>
        </w:tabs>
        <w:rPr>
          <w:sz w:val="24"/>
        </w:rPr>
      </w:pPr>
    </w:p>
    <w:p w14:paraId="3582A448" w14:textId="6FE53A64" w:rsidR="005457CA" w:rsidRDefault="005457CA" w:rsidP="001D6CBD">
      <w:pPr>
        <w:tabs>
          <w:tab w:val="left" w:pos="489"/>
        </w:tabs>
        <w:rPr>
          <w:sz w:val="24"/>
        </w:rPr>
      </w:pPr>
    </w:p>
    <w:p w14:paraId="47FDFF2C" w14:textId="763303BD" w:rsidR="005457CA" w:rsidRDefault="005457CA" w:rsidP="001D6CBD">
      <w:pPr>
        <w:tabs>
          <w:tab w:val="left" w:pos="489"/>
        </w:tabs>
        <w:rPr>
          <w:sz w:val="24"/>
        </w:rPr>
      </w:pPr>
    </w:p>
    <w:p w14:paraId="1E2351D0" w14:textId="4C065E9F" w:rsidR="005457CA" w:rsidRDefault="005457CA" w:rsidP="001D6CBD">
      <w:pPr>
        <w:tabs>
          <w:tab w:val="left" w:pos="489"/>
        </w:tabs>
        <w:rPr>
          <w:sz w:val="24"/>
        </w:rPr>
      </w:pPr>
    </w:p>
    <w:p w14:paraId="2B68CD3C" w14:textId="6E96379B" w:rsidR="005457CA" w:rsidRDefault="005457CA" w:rsidP="001D6CBD">
      <w:pPr>
        <w:tabs>
          <w:tab w:val="left" w:pos="489"/>
        </w:tabs>
        <w:rPr>
          <w:sz w:val="24"/>
        </w:rPr>
      </w:pPr>
    </w:p>
    <w:p w14:paraId="13E03A16" w14:textId="1C210C60" w:rsidR="005457CA" w:rsidRDefault="005457CA" w:rsidP="001D6CBD">
      <w:pPr>
        <w:tabs>
          <w:tab w:val="left" w:pos="489"/>
        </w:tabs>
        <w:rPr>
          <w:sz w:val="24"/>
        </w:rPr>
      </w:pPr>
    </w:p>
    <w:p w14:paraId="3AE4830F" w14:textId="6B84BB86" w:rsidR="005457CA" w:rsidRDefault="005457CA" w:rsidP="001D6CBD">
      <w:pPr>
        <w:tabs>
          <w:tab w:val="left" w:pos="489"/>
        </w:tabs>
        <w:rPr>
          <w:sz w:val="24"/>
        </w:rPr>
      </w:pPr>
    </w:p>
    <w:p w14:paraId="5E1B0527" w14:textId="4DA1A493" w:rsidR="005457CA" w:rsidRDefault="005457CA" w:rsidP="001D6CBD">
      <w:pPr>
        <w:tabs>
          <w:tab w:val="left" w:pos="489"/>
        </w:tabs>
        <w:rPr>
          <w:sz w:val="24"/>
        </w:rPr>
      </w:pPr>
    </w:p>
    <w:p w14:paraId="4D337B76" w14:textId="4B143276" w:rsidR="005457CA" w:rsidRDefault="005457CA" w:rsidP="001D6CBD">
      <w:pPr>
        <w:tabs>
          <w:tab w:val="left" w:pos="489"/>
        </w:tabs>
        <w:rPr>
          <w:sz w:val="24"/>
        </w:rPr>
      </w:pPr>
    </w:p>
    <w:p w14:paraId="60E0B57A" w14:textId="279EF6A4" w:rsidR="005457CA" w:rsidRDefault="005457CA" w:rsidP="001D6CBD">
      <w:pPr>
        <w:tabs>
          <w:tab w:val="left" w:pos="489"/>
        </w:tabs>
        <w:rPr>
          <w:sz w:val="24"/>
        </w:rPr>
      </w:pPr>
    </w:p>
    <w:p w14:paraId="1868CBF2" w14:textId="0764B8A4" w:rsidR="005457CA" w:rsidRDefault="005457CA" w:rsidP="001D6CBD">
      <w:pPr>
        <w:tabs>
          <w:tab w:val="left" w:pos="489"/>
        </w:tabs>
        <w:rPr>
          <w:sz w:val="24"/>
        </w:rPr>
      </w:pPr>
    </w:p>
    <w:p w14:paraId="3E0C281F" w14:textId="736BFE1B" w:rsidR="005457CA" w:rsidRDefault="005457CA" w:rsidP="001D6CBD">
      <w:pPr>
        <w:tabs>
          <w:tab w:val="left" w:pos="489"/>
        </w:tabs>
        <w:rPr>
          <w:sz w:val="24"/>
        </w:rPr>
      </w:pPr>
    </w:p>
    <w:p w14:paraId="110051A4" w14:textId="5448AF8F" w:rsidR="005457CA" w:rsidRDefault="005457CA" w:rsidP="001D6CBD">
      <w:pPr>
        <w:tabs>
          <w:tab w:val="left" w:pos="489"/>
        </w:tabs>
        <w:rPr>
          <w:sz w:val="24"/>
        </w:rPr>
      </w:pPr>
    </w:p>
    <w:p w14:paraId="0383D685" w14:textId="73C9706C" w:rsidR="005457CA" w:rsidRDefault="005457CA" w:rsidP="001D6CBD">
      <w:pPr>
        <w:tabs>
          <w:tab w:val="left" w:pos="489"/>
        </w:tabs>
        <w:rPr>
          <w:sz w:val="24"/>
        </w:rPr>
      </w:pPr>
    </w:p>
    <w:p w14:paraId="11EAE3B6" w14:textId="7B2E75FC" w:rsidR="005457CA" w:rsidRDefault="005457CA" w:rsidP="001D6CBD">
      <w:pPr>
        <w:tabs>
          <w:tab w:val="left" w:pos="489"/>
        </w:tabs>
        <w:rPr>
          <w:sz w:val="24"/>
        </w:rPr>
      </w:pPr>
    </w:p>
    <w:p w14:paraId="40713F94" w14:textId="53A0F47F" w:rsidR="005457CA" w:rsidRDefault="005457CA" w:rsidP="001D6CBD">
      <w:pPr>
        <w:tabs>
          <w:tab w:val="left" w:pos="489"/>
        </w:tabs>
        <w:rPr>
          <w:sz w:val="24"/>
        </w:rPr>
      </w:pPr>
    </w:p>
    <w:p w14:paraId="60D07CE8" w14:textId="3954C924" w:rsidR="005457CA" w:rsidRDefault="005457CA" w:rsidP="001D6CBD">
      <w:pPr>
        <w:tabs>
          <w:tab w:val="left" w:pos="489"/>
        </w:tabs>
        <w:rPr>
          <w:sz w:val="24"/>
        </w:rPr>
      </w:pPr>
    </w:p>
    <w:p w14:paraId="04B54366" w14:textId="38E740F3" w:rsidR="005457CA" w:rsidRDefault="005457CA" w:rsidP="001D6CBD">
      <w:pPr>
        <w:tabs>
          <w:tab w:val="left" w:pos="489"/>
        </w:tabs>
        <w:rPr>
          <w:sz w:val="24"/>
        </w:rPr>
      </w:pPr>
    </w:p>
    <w:p w14:paraId="1AB37A27" w14:textId="7261F5C5" w:rsidR="005457CA" w:rsidRDefault="005457CA" w:rsidP="001D6CBD">
      <w:pPr>
        <w:tabs>
          <w:tab w:val="left" w:pos="489"/>
        </w:tabs>
        <w:rPr>
          <w:sz w:val="24"/>
        </w:rPr>
      </w:pPr>
    </w:p>
    <w:p w14:paraId="331E6AF9" w14:textId="30FA9538" w:rsidR="005457CA" w:rsidRDefault="005457CA" w:rsidP="001D6CBD">
      <w:pPr>
        <w:tabs>
          <w:tab w:val="left" w:pos="489"/>
        </w:tabs>
        <w:rPr>
          <w:sz w:val="24"/>
        </w:rPr>
      </w:pPr>
    </w:p>
    <w:p w14:paraId="183B591E" w14:textId="37D68A39" w:rsidR="005457CA" w:rsidRDefault="005457CA" w:rsidP="001D6CBD">
      <w:pPr>
        <w:tabs>
          <w:tab w:val="left" w:pos="489"/>
        </w:tabs>
        <w:rPr>
          <w:sz w:val="24"/>
        </w:rPr>
      </w:pPr>
    </w:p>
    <w:p w14:paraId="3C817AA2" w14:textId="4E4A6F18" w:rsidR="005457CA" w:rsidRDefault="005457CA" w:rsidP="001D6CBD">
      <w:pPr>
        <w:tabs>
          <w:tab w:val="left" w:pos="489"/>
        </w:tabs>
        <w:rPr>
          <w:sz w:val="24"/>
        </w:rPr>
      </w:pPr>
    </w:p>
    <w:p w14:paraId="1894C82F" w14:textId="77777777" w:rsidR="005457CA" w:rsidRPr="001D6CBD" w:rsidRDefault="005457CA" w:rsidP="001D6CBD">
      <w:pPr>
        <w:tabs>
          <w:tab w:val="left" w:pos="489"/>
        </w:tabs>
        <w:rPr>
          <w:sz w:val="24"/>
        </w:rPr>
      </w:pPr>
    </w:p>
    <w:sectPr w:rsidR="005457CA" w:rsidRPr="001D6CBD">
      <w:pgSz w:w="12240" w:h="15840"/>
      <w:pgMar w:top="1500" w:right="1040" w:bottom="880" w:left="1220" w:header="0" w:footer="69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9BD14A" w14:textId="77777777" w:rsidR="002516CC" w:rsidRDefault="002516CC">
      <w:r>
        <w:separator/>
      </w:r>
    </w:p>
  </w:endnote>
  <w:endnote w:type="continuationSeparator" w:id="0">
    <w:p w14:paraId="425D6312" w14:textId="77777777" w:rsidR="002516CC" w:rsidRDefault="002516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stral">
    <w:panose1 w:val="03090702030407020403"/>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A6A28" w14:textId="43E9BA7A" w:rsidR="007E5106" w:rsidRDefault="007F33FE">
    <w:pPr>
      <w:pStyle w:val="BodyText"/>
      <w:spacing w:line="14" w:lineRule="auto"/>
      <w:rPr>
        <w:sz w:val="20"/>
      </w:rPr>
    </w:pPr>
    <w:r>
      <w:rPr>
        <w:noProof/>
      </w:rPr>
      <mc:AlternateContent>
        <mc:Choice Requires="wps">
          <w:drawing>
            <wp:anchor distT="0" distB="0" distL="114300" distR="114300" simplePos="0" relativeHeight="483393024" behindDoc="1" locked="0" layoutInCell="1" allowOverlap="1" wp14:anchorId="26095F25" wp14:editId="189FC232">
              <wp:simplePos x="0" y="0"/>
              <wp:positionH relativeFrom="page">
                <wp:posOffset>901700</wp:posOffset>
              </wp:positionH>
              <wp:positionV relativeFrom="page">
                <wp:posOffset>9588500</wp:posOffset>
              </wp:positionV>
              <wp:extent cx="1956435" cy="137160"/>
              <wp:effectExtent l="0" t="0" r="0" b="0"/>
              <wp:wrapNone/>
              <wp:docPr id="21"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643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8C16B" w14:textId="77777777" w:rsidR="007E5106" w:rsidRDefault="007F33FE">
                          <w:pPr>
                            <w:spacing w:before="11"/>
                            <w:ind w:left="20"/>
                            <w:rPr>
                              <w:rFonts w:ascii="Times New Roman"/>
                              <w:sz w:val="16"/>
                            </w:rPr>
                          </w:pPr>
                          <w:r>
                            <w:rPr>
                              <w:rFonts w:ascii="Times New Roman"/>
                              <w:spacing w:val="-1"/>
                              <w:sz w:val="16"/>
                            </w:rPr>
                            <w:t>Santa</w:t>
                          </w:r>
                          <w:r>
                            <w:rPr>
                              <w:rFonts w:ascii="Times New Roman"/>
                              <w:spacing w:val="-5"/>
                              <w:sz w:val="16"/>
                            </w:rPr>
                            <w:t xml:space="preserve"> </w:t>
                          </w:r>
                          <w:r>
                            <w:rPr>
                              <w:rFonts w:ascii="Times New Roman"/>
                              <w:spacing w:val="-1"/>
                              <w:sz w:val="16"/>
                            </w:rPr>
                            <w:t>Clara</w:t>
                          </w:r>
                          <w:r>
                            <w:rPr>
                              <w:rFonts w:ascii="Times New Roman"/>
                              <w:spacing w:val="-4"/>
                              <w:sz w:val="16"/>
                            </w:rPr>
                            <w:t xml:space="preserve"> </w:t>
                          </w:r>
                          <w:r>
                            <w:rPr>
                              <w:rFonts w:ascii="Times New Roman"/>
                              <w:spacing w:val="-1"/>
                              <w:sz w:val="16"/>
                            </w:rPr>
                            <w:t>City</w:t>
                          </w:r>
                          <w:r>
                            <w:rPr>
                              <w:rFonts w:ascii="Times New Roman"/>
                              <w:spacing w:val="-9"/>
                              <w:sz w:val="16"/>
                            </w:rPr>
                            <w:t xml:space="preserve"> </w:t>
                          </w:r>
                          <w:r>
                            <w:rPr>
                              <w:rFonts w:ascii="Times New Roman"/>
                              <w:spacing w:val="-1"/>
                              <w:sz w:val="16"/>
                            </w:rPr>
                            <w:t>Construction</w:t>
                          </w:r>
                          <w:r>
                            <w:rPr>
                              <w:rFonts w:ascii="Times New Roman"/>
                              <w:spacing w:val="-4"/>
                              <w:sz w:val="16"/>
                            </w:rPr>
                            <w:t xml:space="preserve"> </w:t>
                          </w:r>
                          <w:r>
                            <w:rPr>
                              <w:rFonts w:ascii="Times New Roman"/>
                              <w:spacing w:val="-1"/>
                              <w:sz w:val="16"/>
                            </w:rPr>
                            <w:t>Design</w:t>
                          </w:r>
                          <w:r>
                            <w:rPr>
                              <w:rFonts w:ascii="Times New Roman"/>
                              <w:spacing w:val="-4"/>
                              <w:sz w:val="16"/>
                            </w:rPr>
                            <w:t xml:space="preserve"> </w:t>
                          </w:r>
                          <w:r>
                            <w:rPr>
                              <w:rFonts w:ascii="Times New Roman"/>
                              <w:sz w:val="16"/>
                            </w:rPr>
                            <w:t>Standards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095F25" id="_x0000_t202" coordsize="21600,21600" o:spt="202" path="m,l,21600r21600,l21600,xe">
              <v:stroke joinstyle="miter"/>
              <v:path gradientshapeok="t" o:connecttype="rect"/>
            </v:shapetype>
            <v:shape id="docshape5" o:spid="_x0000_s1026" type="#_x0000_t202" style="position:absolute;margin-left:71pt;margin-top:755pt;width:154.05pt;height:10.8pt;z-index:-1992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" filled="f" stroked="f">
              <v:textbox inset="0,0,0,0">
                <w:txbxContent>
                  <w:p w14:paraId="43D8C16B" w14:textId="77777777" w:rsidR="007E5106" w:rsidRDefault="007F33FE">
                    <w:pPr>
                      <w:spacing w:before="11"/>
                      <w:ind w:left="20"/>
                      <w:rPr>
                        <w:rFonts w:ascii="Times New Roman"/>
                        <w:sz w:val="16"/>
                      </w:rPr>
                    </w:pPr>
                    <w:r>
                      <w:rPr>
                        <w:rFonts w:ascii="Times New Roman"/>
                        <w:spacing w:val="-1"/>
                        <w:sz w:val="16"/>
                      </w:rPr>
                      <w:t>Santa</w:t>
                    </w:r>
                    <w:r>
                      <w:rPr>
                        <w:rFonts w:ascii="Times New Roman"/>
                        <w:spacing w:val="-5"/>
                        <w:sz w:val="16"/>
                      </w:rPr>
                      <w:t xml:space="preserve"> </w:t>
                    </w:r>
                    <w:r>
                      <w:rPr>
                        <w:rFonts w:ascii="Times New Roman"/>
                        <w:spacing w:val="-1"/>
                        <w:sz w:val="16"/>
                      </w:rPr>
                      <w:t>Clara</w:t>
                    </w:r>
                    <w:r>
                      <w:rPr>
                        <w:rFonts w:ascii="Times New Roman"/>
                        <w:spacing w:val="-4"/>
                        <w:sz w:val="16"/>
                      </w:rPr>
                      <w:t xml:space="preserve"> </w:t>
                    </w:r>
                    <w:r>
                      <w:rPr>
                        <w:rFonts w:ascii="Times New Roman"/>
                        <w:spacing w:val="-1"/>
                        <w:sz w:val="16"/>
                      </w:rPr>
                      <w:t>City</w:t>
                    </w:r>
                    <w:r>
                      <w:rPr>
                        <w:rFonts w:ascii="Times New Roman"/>
                        <w:spacing w:val="-9"/>
                        <w:sz w:val="16"/>
                      </w:rPr>
                      <w:t xml:space="preserve"> </w:t>
                    </w:r>
                    <w:r>
                      <w:rPr>
                        <w:rFonts w:ascii="Times New Roman"/>
                        <w:spacing w:val="-1"/>
                        <w:sz w:val="16"/>
                      </w:rPr>
                      <w:t>Construction</w:t>
                    </w:r>
                    <w:r>
                      <w:rPr>
                        <w:rFonts w:ascii="Times New Roman"/>
                        <w:spacing w:val="-4"/>
                        <w:sz w:val="16"/>
                      </w:rPr>
                      <w:t xml:space="preserve"> </w:t>
                    </w:r>
                    <w:r>
                      <w:rPr>
                        <w:rFonts w:ascii="Times New Roman"/>
                        <w:spacing w:val="-1"/>
                        <w:sz w:val="16"/>
                      </w:rPr>
                      <w:t>Design</w:t>
                    </w:r>
                    <w:r>
                      <w:rPr>
                        <w:rFonts w:ascii="Times New Roman"/>
                        <w:spacing w:val="-4"/>
                        <w:sz w:val="16"/>
                      </w:rPr>
                      <w:t xml:space="preserve"> </w:t>
                    </w:r>
                    <w:r>
                      <w:rPr>
                        <w:rFonts w:ascii="Times New Roman"/>
                        <w:sz w:val="16"/>
                      </w:rPr>
                      <w:t>Standards</w:t>
                    </w:r>
                  </w:p>
                </w:txbxContent>
              </v:textbox>
              <w10:wrap anchorx="page" anchory="page"/>
            </v:shape>
          </w:pict>
        </mc:Fallback>
      </mc:AlternateContent>
    </w:r>
    <w:r>
      <w:rPr>
        <w:noProof/>
      </w:rPr>
      <mc:AlternateContent>
        <mc:Choice Requires="wps">
          <w:drawing>
            <wp:anchor distT="0" distB="0" distL="114300" distR="114300" simplePos="0" relativeHeight="483393536" behindDoc="1" locked="0" layoutInCell="1" allowOverlap="1" wp14:anchorId="5093DD7D" wp14:editId="5CB7D01E">
              <wp:simplePos x="0" y="0"/>
              <wp:positionH relativeFrom="page">
                <wp:posOffset>3754755</wp:posOffset>
              </wp:positionH>
              <wp:positionV relativeFrom="page">
                <wp:posOffset>9583420</wp:posOffset>
              </wp:positionV>
              <wp:extent cx="300355" cy="165735"/>
              <wp:effectExtent l="0" t="0" r="0" b="0"/>
              <wp:wrapNone/>
              <wp:docPr id="20"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85950" w14:textId="77777777" w:rsidR="007E5106" w:rsidRDefault="007F33FE">
                          <w:pPr>
                            <w:spacing w:before="20"/>
                            <w:ind w:left="20"/>
                            <w:rPr>
                              <w:rFonts w:ascii="Times New Roman" w:hAnsi="Times New Roman"/>
                              <w:sz w:val="18"/>
                            </w:rPr>
                          </w:pPr>
                          <w:r>
                            <w:rPr>
                              <w:rFonts w:ascii="Times New Roman" w:hAnsi="Times New Roman"/>
                              <w:sz w:val="18"/>
                            </w:rPr>
                            <w:t>1</w:t>
                          </w:r>
                          <w:r>
                            <w:rPr>
                              <w:rFonts w:ascii="Symbol" w:hAnsi="Symbol"/>
                              <w:sz w:val="18"/>
                            </w:rPr>
                            <w:t></w:t>
                          </w:r>
                          <w:r>
                            <w:fldChar w:fldCharType="begin"/>
                          </w:r>
                          <w:r>
                            <w:rPr>
                              <w:rFonts w:ascii="Times New Roman" w:hAnsi="Times New Roman"/>
                              <w:sz w:val="1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3DD7D" id="docshape6" o:spid="_x0000_s1027" type="#_x0000_t202" style="position:absolute;margin-left:295.65pt;margin-top:754.6pt;width:23.65pt;height:13.05pt;z-index:-1992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" filled="f" stroked="f">
              <v:textbox inset="0,0,0,0">
                <w:txbxContent>
                  <w:p w14:paraId="06385950" w14:textId="77777777" w:rsidR="007E5106" w:rsidRDefault="007F33FE">
                    <w:pPr>
                      <w:spacing w:before="20"/>
                      <w:ind w:left="20"/>
                      <w:rPr>
                        <w:rFonts w:ascii="Times New Roman" w:hAnsi="Times New Roman"/>
                        <w:sz w:val="18"/>
                      </w:rPr>
                    </w:pPr>
                    <w:r>
                      <w:rPr>
                        <w:rFonts w:ascii="Times New Roman" w:hAnsi="Times New Roman"/>
                        <w:sz w:val="18"/>
                      </w:rPr>
                      <w:t>1</w:t>
                    </w:r>
                    <w:r>
                      <w:rPr>
                        <w:rFonts w:ascii="Symbol" w:hAnsi="Symbol"/>
                        <w:sz w:val="18"/>
                      </w:rPr>
                      <w:t></w:t>
                    </w:r>
                    <w:r>
                      <w:fldChar w:fldCharType="begin"/>
                    </w:r>
                    <w:r>
                      <w:rPr>
                        <w:rFonts w:ascii="Times New Roman" w:hAnsi="Times New Roman"/>
                        <w:sz w:val="18"/>
                      </w:rPr>
                      <w:instrText xml:space="preserve"> PAGE </w:instrText>
                    </w:r>
                    <w:r>
                      <w:fldChar w:fldCharType="separate"/>
                    </w:r>
                    <w:r>
                      <w:t>10</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78939" w14:textId="788D5E94" w:rsidR="007E5106" w:rsidRDefault="007F33FE">
    <w:pPr>
      <w:pStyle w:val="BodyText"/>
      <w:spacing w:line="14" w:lineRule="auto"/>
      <w:rPr>
        <w:sz w:val="20"/>
      </w:rPr>
    </w:pPr>
    <w:r>
      <w:rPr>
        <w:noProof/>
      </w:rPr>
      <mc:AlternateContent>
        <mc:Choice Requires="wps">
          <w:drawing>
            <wp:anchor distT="0" distB="0" distL="114300" distR="114300" simplePos="0" relativeHeight="483402240" behindDoc="1" locked="0" layoutInCell="1" allowOverlap="1" wp14:anchorId="0C0B374B" wp14:editId="4B43868B">
              <wp:simplePos x="0" y="0"/>
              <wp:positionH relativeFrom="page">
                <wp:posOffset>901700</wp:posOffset>
              </wp:positionH>
              <wp:positionV relativeFrom="page">
                <wp:posOffset>9474835</wp:posOffset>
              </wp:positionV>
              <wp:extent cx="2183130" cy="254000"/>
              <wp:effectExtent l="0" t="0" r="0" b="0"/>
              <wp:wrapNone/>
              <wp:docPr id="3" name="docshape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313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83899" w14:textId="7F38280E" w:rsidR="007E5106" w:rsidRDefault="007F33FE">
                          <w:pPr>
                            <w:spacing w:before="13"/>
                            <w:ind w:left="20" w:right="4"/>
                            <w:rPr>
                              <w:sz w:val="16"/>
                            </w:rPr>
                          </w:pPr>
                          <w:r>
                            <w:rPr>
                              <w:spacing w:val="-1"/>
                              <w:sz w:val="16"/>
                            </w:rPr>
                            <w:t xml:space="preserve">Santa Clara City Construction </w:t>
                          </w:r>
                          <w:r>
                            <w:rPr>
                              <w:sz w:val="16"/>
                            </w:rPr>
                            <w:t>Design Standards</w:t>
                          </w:r>
                          <w:r>
                            <w:rPr>
                              <w:spacing w:val="-42"/>
                              <w:sz w:val="16"/>
                            </w:rPr>
                            <w:t xml:space="preserve"> </w:t>
                          </w:r>
                          <w:r>
                            <w:rPr>
                              <w:sz w:val="16"/>
                            </w:rPr>
                            <w:t>Adopted</w:t>
                          </w:r>
                          <w:r>
                            <w:rPr>
                              <w:spacing w:val="-2"/>
                              <w:sz w:val="16"/>
                            </w:rPr>
                            <w:t xml:space="preserve"> </w:t>
                          </w:r>
                          <w:r w:rsidR="00914C0D">
                            <w:rPr>
                              <w:sz w:val="16"/>
                            </w:rPr>
                            <w:t>February 8, 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0B374B" id="_x0000_t202" coordsize="21600,21600" o:spt="202" path="m,l,21600r21600,l21600,xe">
              <v:stroke joinstyle="miter"/>
              <v:path gradientshapeok="t" o:connecttype="rect"/>
            </v:shapetype>
            <v:shape id="docshape27" o:spid="_x0000_s1044" type="#_x0000_t202" style="position:absolute;margin-left:71pt;margin-top:746.05pt;width:171.9pt;height:20pt;z-index:-1991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" filled="f" stroked="f">
              <v:textbox inset="0,0,0,0">
                <w:txbxContent>
                  <w:p w14:paraId="70683899" w14:textId="7F38280E" w:rsidR="007E5106" w:rsidRDefault="007F33FE">
                    <w:pPr>
                      <w:spacing w:before="13"/>
                      <w:ind w:left="20" w:right="4"/>
                      <w:rPr>
                        <w:sz w:val="16"/>
                      </w:rPr>
                    </w:pPr>
                    <w:r>
                      <w:rPr>
                        <w:spacing w:val="-1"/>
                        <w:sz w:val="16"/>
                      </w:rPr>
                      <w:t xml:space="preserve">Santa Clara City Construction </w:t>
                    </w:r>
                    <w:r>
                      <w:rPr>
                        <w:sz w:val="16"/>
                      </w:rPr>
                      <w:t>Design Standards</w:t>
                    </w:r>
                    <w:r>
                      <w:rPr>
                        <w:spacing w:val="-42"/>
                        <w:sz w:val="16"/>
                      </w:rPr>
                      <w:t xml:space="preserve"> </w:t>
                    </w:r>
                    <w:r>
                      <w:rPr>
                        <w:sz w:val="16"/>
                      </w:rPr>
                      <w:t>Adopted</w:t>
                    </w:r>
                    <w:r>
                      <w:rPr>
                        <w:spacing w:val="-2"/>
                        <w:sz w:val="16"/>
                      </w:rPr>
                      <w:t xml:space="preserve"> </w:t>
                    </w:r>
                    <w:r w:rsidR="00914C0D">
                      <w:rPr>
                        <w:sz w:val="16"/>
                      </w:rPr>
                      <w:t>February 8, 2023</w:t>
                    </w:r>
                  </w:p>
                </w:txbxContent>
              </v:textbox>
              <w10:wrap anchorx="page" anchory="page"/>
            </v:shape>
          </w:pict>
        </mc:Fallback>
      </mc:AlternateContent>
    </w:r>
    <w:r>
      <w:rPr>
        <w:noProof/>
      </w:rPr>
      <mc:AlternateContent>
        <mc:Choice Requires="wps">
          <w:drawing>
            <wp:anchor distT="0" distB="0" distL="114300" distR="114300" simplePos="0" relativeHeight="483402752" behindDoc="1" locked="0" layoutInCell="1" allowOverlap="1" wp14:anchorId="2554DE16" wp14:editId="2FE265D5">
              <wp:simplePos x="0" y="0"/>
              <wp:positionH relativeFrom="page">
                <wp:posOffset>3754755</wp:posOffset>
              </wp:positionH>
              <wp:positionV relativeFrom="page">
                <wp:posOffset>9573895</wp:posOffset>
              </wp:positionV>
              <wp:extent cx="299720" cy="212725"/>
              <wp:effectExtent l="0" t="0" r="0" b="0"/>
              <wp:wrapNone/>
              <wp:docPr id="2" name="docshape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66D7B" w14:textId="77777777" w:rsidR="007E5106" w:rsidRDefault="007F33FE">
                          <w:pPr>
                            <w:pStyle w:val="BodyText"/>
                            <w:spacing w:before="20"/>
                            <w:ind w:left="20"/>
                            <w:rPr>
                              <w:rFonts w:ascii="Times New Roman" w:hAnsi="Times New Roman"/>
                            </w:rPr>
                          </w:pPr>
                          <w:r>
                            <w:rPr>
                              <w:rFonts w:ascii="Times New Roman" w:hAnsi="Times New Roman"/>
                            </w:rPr>
                            <w:t>7</w:t>
                          </w:r>
                          <w:r>
                            <w:rPr>
                              <w:rFonts w:ascii="Symbol" w:hAnsi="Symbol"/>
                            </w:rPr>
                            <w:t></w:t>
                          </w:r>
                          <w:r>
                            <w:fldChar w:fldCharType="begin"/>
                          </w:r>
                          <w:r>
                            <w:rPr>
                              <w:rFonts w:ascii="Times New Roman" w:hAnsi="Times New Roman"/>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4DE16" id="docshape28" o:spid="_x0000_s1045" type="#_x0000_t202" style="position:absolute;margin-left:295.65pt;margin-top:753.85pt;width:23.6pt;height:16.75pt;z-index:-1991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" filled="f" stroked="f">
              <v:textbox inset="0,0,0,0">
                <w:txbxContent>
                  <w:p w14:paraId="43C66D7B" w14:textId="77777777" w:rsidR="007E5106" w:rsidRDefault="007F33FE">
                    <w:pPr>
                      <w:pStyle w:val="BodyText"/>
                      <w:spacing w:before="20"/>
                      <w:ind w:left="20"/>
                      <w:rPr>
                        <w:rFonts w:ascii="Times New Roman" w:hAnsi="Times New Roman"/>
                      </w:rPr>
                    </w:pPr>
                    <w:r>
                      <w:rPr>
                        <w:rFonts w:ascii="Times New Roman" w:hAnsi="Times New Roman"/>
                      </w:rPr>
                      <w:t>7</w:t>
                    </w:r>
                    <w:r>
                      <w:rPr>
                        <w:rFonts w:ascii="Symbol" w:hAnsi="Symbol"/>
                      </w:rPr>
                      <w:t></w:t>
                    </w:r>
                    <w:r>
                      <w:fldChar w:fldCharType="begin"/>
                    </w:r>
                    <w:r>
                      <w:rPr>
                        <w:rFonts w:ascii="Times New Roman" w:hAnsi="Times New Roman"/>
                      </w:rPr>
                      <w:instrText xml:space="preserve"> PAGE </w:instrText>
                    </w:r>
                    <w:r>
                      <w:fldChar w:fldCharType="separate"/>
                    </w:r>
                    <w: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9368A" w14:textId="14EBD466" w:rsidR="007E5106" w:rsidRDefault="007F33FE">
    <w:pPr>
      <w:pStyle w:val="BodyText"/>
      <w:spacing w:line="14" w:lineRule="auto"/>
      <w:rPr>
        <w:sz w:val="20"/>
      </w:rPr>
    </w:pPr>
    <w:r>
      <w:rPr>
        <w:noProof/>
      </w:rPr>
      <mc:AlternateContent>
        <mc:Choice Requires="wps">
          <w:drawing>
            <wp:anchor distT="0" distB="0" distL="114300" distR="114300" simplePos="0" relativeHeight="483394048" behindDoc="1" locked="0" layoutInCell="1" allowOverlap="1" wp14:anchorId="53A4F673" wp14:editId="4AB8218C">
              <wp:simplePos x="0" y="0"/>
              <wp:positionH relativeFrom="page">
                <wp:posOffset>901700</wp:posOffset>
              </wp:positionH>
              <wp:positionV relativeFrom="page">
                <wp:posOffset>9474835</wp:posOffset>
              </wp:positionV>
              <wp:extent cx="2183130" cy="137795"/>
              <wp:effectExtent l="0" t="0" r="0" b="0"/>
              <wp:wrapNone/>
              <wp:docPr id="19"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313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63A0C" w14:textId="77777777" w:rsidR="007E5106" w:rsidRDefault="007F33FE">
                          <w:pPr>
                            <w:spacing w:before="13"/>
                            <w:ind w:left="20"/>
                            <w:rPr>
                              <w:sz w:val="16"/>
                            </w:rPr>
                          </w:pPr>
                          <w:r>
                            <w:rPr>
                              <w:spacing w:val="-1"/>
                              <w:sz w:val="16"/>
                            </w:rPr>
                            <w:t>Santa</w:t>
                          </w:r>
                          <w:r>
                            <w:rPr>
                              <w:spacing w:val="-7"/>
                              <w:sz w:val="16"/>
                            </w:rPr>
                            <w:t xml:space="preserve"> </w:t>
                          </w:r>
                          <w:r>
                            <w:rPr>
                              <w:spacing w:val="-1"/>
                              <w:sz w:val="16"/>
                            </w:rPr>
                            <w:t>Clara</w:t>
                          </w:r>
                          <w:r>
                            <w:rPr>
                              <w:spacing w:val="-6"/>
                              <w:sz w:val="16"/>
                            </w:rPr>
                            <w:t xml:space="preserve"> </w:t>
                          </w:r>
                          <w:r>
                            <w:rPr>
                              <w:sz w:val="16"/>
                            </w:rPr>
                            <w:t>City</w:t>
                          </w:r>
                          <w:r>
                            <w:rPr>
                              <w:spacing w:val="-11"/>
                              <w:sz w:val="16"/>
                            </w:rPr>
                            <w:t xml:space="preserve"> </w:t>
                          </w:r>
                          <w:r>
                            <w:rPr>
                              <w:sz w:val="16"/>
                            </w:rPr>
                            <w:t>Construction</w:t>
                          </w:r>
                          <w:r>
                            <w:rPr>
                              <w:spacing w:val="-6"/>
                              <w:sz w:val="16"/>
                            </w:rPr>
                            <w:t xml:space="preserve"> </w:t>
                          </w:r>
                          <w:r>
                            <w:rPr>
                              <w:sz w:val="16"/>
                            </w:rPr>
                            <w:t>Design</w:t>
                          </w:r>
                          <w:r>
                            <w:rPr>
                              <w:spacing w:val="-7"/>
                              <w:sz w:val="16"/>
                            </w:rPr>
                            <w:t xml:space="preserve"> </w:t>
                          </w:r>
                          <w:r>
                            <w:rPr>
                              <w:sz w:val="16"/>
                            </w:rPr>
                            <w:t>Standards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A4F673" id="_x0000_t202" coordsize="21600,21600" o:spt="202" path="m,l,21600r21600,l21600,xe">
              <v:stroke joinstyle="miter"/>
              <v:path gradientshapeok="t" o:connecttype="rect"/>
            </v:shapetype>
            <v:shape id="docshape7" o:spid="_x0000_s1028" type="#_x0000_t202" style="position:absolute;margin-left:71pt;margin-top:746.05pt;width:171.9pt;height:10.85pt;z-index:-1992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" filled="f" stroked="f">
              <v:textbox inset="0,0,0,0">
                <w:txbxContent>
                  <w:p w14:paraId="02263A0C" w14:textId="77777777" w:rsidR="007E5106" w:rsidRDefault="007F33FE">
                    <w:pPr>
                      <w:spacing w:before="13"/>
                      <w:ind w:left="20"/>
                      <w:rPr>
                        <w:sz w:val="16"/>
                      </w:rPr>
                    </w:pPr>
                    <w:r>
                      <w:rPr>
                        <w:spacing w:val="-1"/>
                        <w:sz w:val="16"/>
                      </w:rPr>
                      <w:t>Santa</w:t>
                    </w:r>
                    <w:r>
                      <w:rPr>
                        <w:spacing w:val="-7"/>
                        <w:sz w:val="16"/>
                      </w:rPr>
                      <w:t xml:space="preserve"> </w:t>
                    </w:r>
                    <w:r>
                      <w:rPr>
                        <w:spacing w:val="-1"/>
                        <w:sz w:val="16"/>
                      </w:rPr>
                      <w:t>Clara</w:t>
                    </w:r>
                    <w:r>
                      <w:rPr>
                        <w:spacing w:val="-6"/>
                        <w:sz w:val="16"/>
                      </w:rPr>
                      <w:t xml:space="preserve"> </w:t>
                    </w:r>
                    <w:r>
                      <w:rPr>
                        <w:sz w:val="16"/>
                      </w:rPr>
                      <w:t>City</w:t>
                    </w:r>
                    <w:r>
                      <w:rPr>
                        <w:spacing w:val="-11"/>
                        <w:sz w:val="16"/>
                      </w:rPr>
                      <w:t xml:space="preserve"> </w:t>
                    </w:r>
                    <w:r>
                      <w:rPr>
                        <w:sz w:val="16"/>
                      </w:rPr>
                      <w:t>Construction</w:t>
                    </w:r>
                    <w:r>
                      <w:rPr>
                        <w:spacing w:val="-6"/>
                        <w:sz w:val="16"/>
                      </w:rPr>
                      <w:t xml:space="preserve"> </w:t>
                    </w:r>
                    <w:r>
                      <w:rPr>
                        <w:sz w:val="16"/>
                      </w:rPr>
                      <w:t>Design</w:t>
                    </w:r>
                    <w:r>
                      <w:rPr>
                        <w:spacing w:val="-7"/>
                        <w:sz w:val="16"/>
                      </w:rPr>
                      <w:t xml:space="preserve"> </w:t>
                    </w:r>
                    <w:r>
                      <w:rPr>
                        <w:sz w:val="16"/>
                      </w:rPr>
                      <w:t>Standards</w:t>
                    </w:r>
                  </w:p>
                </w:txbxContent>
              </v:textbox>
              <w10:wrap anchorx="page" anchory="page"/>
            </v:shape>
          </w:pict>
        </mc:Fallback>
      </mc:AlternateContent>
    </w:r>
    <w:r>
      <w:rPr>
        <w:noProof/>
      </w:rPr>
      <mc:AlternateContent>
        <mc:Choice Requires="wps">
          <w:drawing>
            <wp:anchor distT="0" distB="0" distL="114300" distR="114300" simplePos="0" relativeHeight="483394560" behindDoc="1" locked="0" layoutInCell="1" allowOverlap="1" wp14:anchorId="7A8F8525" wp14:editId="6A4D373C">
              <wp:simplePos x="0" y="0"/>
              <wp:positionH relativeFrom="page">
                <wp:posOffset>3754755</wp:posOffset>
              </wp:positionH>
              <wp:positionV relativeFrom="page">
                <wp:posOffset>9519285</wp:posOffset>
              </wp:positionV>
              <wp:extent cx="300355" cy="165735"/>
              <wp:effectExtent l="0" t="0" r="0" b="0"/>
              <wp:wrapNone/>
              <wp:docPr id="18"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94AFC" w14:textId="77777777" w:rsidR="007E5106" w:rsidRDefault="007F33FE">
                          <w:pPr>
                            <w:spacing w:before="20"/>
                            <w:ind w:left="20"/>
                            <w:rPr>
                              <w:rFonts w:ascii="Times New Roman" w:hAnsi="Times New Roman"/>
                              <w:sz w:val="18"/>
                            </w:rPr>
                          </w:pPr>
                          <w:r>
                            <w:rPr>
                              <w:rFonts w:ascii="Symbol" w:hAnsi="Symbol"/>
                              <w:sz w:val="18"/>
                            </w:rPr>
                            <w:t></w:t>
                          </w:r>
                          <w:r>
                            <w:rPr>
                              <w:rFonts w:ascii="Symbol" w:hAnsi="Symbol"/>
                              <w:sz w:val="18"/>
                            </w:rPr>
                            <w:t></w:t>
                          </w:r>
                          <w:r>
                            <w:fldChar w:fldCharType="begin"/>
                          </w:r>
                          <w:r>
                            <w:rPr>
                              <w:rFonts w:ascii="Times New Roman" w:hAnsi="Times New Roman"/>
                              <w:sz w:val="1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8F8525" id="docshape8" o:spid="_x0000_s1029" type="#_x0000_t202" style="position:absolute;margin-left:295.65pt;margin-top:749.55pt;width:23.65pt;height:13.05pt;z-index:-1992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" filled="f" stroked="f">
              <v:textbox inset="0,0,0,0">
                <w:txbxContent>
                  <w:p w14:paraId="45994AFC" w14:textId="77777777" w:rsidR="007E5106" w:rsidRDefault="007F33FE">
                    <w:pPr>
                      <w:spacing w:before="20"/>
                      <w:ind w:left="20"/>
                      <w:rPr>
                        <w:rFonts w:ascii="Times New Roman" w:hAnsi="Times New Roman"/>
                        <w:sz w:val="18"/>
                      </w:rPr>
                    </w:pPr>
                    <w:r>
                      <w:rPr>
                        <w:rFonts w:ascii="Symbol" w:hAnsi="Symbol"/>
                        <w:sz w:val="18"/>
                      </w:rPr>
                      <w:t></w:t>
                    </w:r>
                    <w:r>
                      <w:rPr>
                        <w:rFonts w:ascii="Symbol" w:hAnsi="Symbol"/>
                        <w:sz w:val="18"/>
                      </w:rPr>
                      <w:t></w:t>
                    </w:r>
                    <w:r>
                      <w:fldChar w:fldCharType="begin"/>
                    </w:r>
                    <w:r>
                      <w:rPr>
                        <w:rFonts w:ascii="Times New Roman" w:hAnsi="Times New Roman"/>
                        <w:sz w:val="18"/>
                      </w:rPr>
                      <w:instrText xml:space="preserve"> PAGE </w:instrText>
                    </w:r>
                    <w:r>
                      <w:fldChar w:fldCharType="separate"/>
                    </w:r>
                    <w:r>
                      <w:t>10</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A34EB" w14:textId="1B0BDC3A" w:rsidR="007E5106" w:rsidRDefault="007F33FE">
    <w:pPr>
      <w:pStyle w:val="BodyText"/>
      <w:spacing w:line="14" w:lineRule="auto"/>
      <w:rPr>
        <w:sz w:val="20"/>
      </w:rPr>
    </w:pPr>
    <w:r>
      <w:rPr>
        <w:noProof/>
      </w:rPr>
      <mc:AlternateContent>
        <mc:Choice Requires="wps">
          <w:drawing>
            <wp:anchor distT="0" distB="0" distL="114300" distR="114300" simplePos="0" relativeHeight="483395072" behindDoc="1" locked="0" layoutInCell="1" allowOverlap="1" wp14:anchorId="6EF3E7CE" wp14:editId="2C5D86DF">
              <wp:simplePos x="0" y="0"/>
              <wp:positionH relativeFrom="page">
                <wp:posOffset>901700</wp:posOffset>
              </wp:positionH>
              <wp:positionV relativeFrom="page">
                <wp:posOffset>9474835</wp:posOffset>
              </wp:positionV>
              <wp:extent cx="2183130" cy="137795"/>
              <wp:effectExtent l="0" t="0" r="0" b="0"/>
              <wp:wrapNone/>
              <wp:docPr id="17"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313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9E599" w14:textId="77777777" w:rsidR="007E5106" w:rsidRDefault="007F33FE">
                          <w:pPr>
                            <w:spacing w:before="13"/>
                            <w:ind w:left="20"/>
                            <w:rPr>
                              <w:sz w:val="16"/>
                            </w:rPr>
                          </w:pPr>
                          <w:r>
                            <w:rPr>
                              <w:spacing w:val="-1"/>
                              <w:sz w:val="16"/>
                            </w:rPr>
                            <w:t>Santa</w:t>
                          </w:r>
                          <w:r>
                            <w:rPr>
                              <w:spacing w:val="-7"/>
                              <w:sz w:val="16"/>
                            </w:rPr>
                            <w:t xml:space="preserve"> </w:t>
                          </w:r>
                          <w:r>
                            <w:rPr>
                              <w:spacing w:val="-1"/>
                              <w:sz w:val="16"/>
                            </w:rPr>
                            <w:t>Clara</w:t>
                          </w:r>
                          <w:r>
                            <w:rPr>
                              <w:spacing w:val="-6"/>
                              <w:sz w:val="16"/>
                            </w:rPr>
                            <w:t xml:space="preserve"> </w:t>
                          </w:r>
                          <w:r>
                            <w:rPr>
                              <w:sz w:val="16"/>
                            </w:rPr>
                            <w:t>City</w:t>
                          </w:r>
                          <w:r>
                            <w:rPr>
                              <w:spacing w:val="-11"/>
                              <w:sz w:val="16"/>
                            </w:rPr>
                            <w:t xml:space="preserve"> </w:t>
                          </w:r>
                          <w:r>
                            <w:rPr>
                              <w:sz w:val="16"/>
                            </w:rPr>
                            <w:t>Construction</w:t>
                          </w:r>
                          <w:r>
                            <w:rPr>
                              <w:spacing w:val="-6"/>
                              <w:sz w:val="16"/>
                            </w:rPr>
                            <w:t xml:space="preserve"> </w:t>
                          </w:r>
                          <w:r>
                            <w:rPr>
                              <w:sz w:val="16"/>
                            </w:rPr>
                            <w:t>Design</w:t>
                          </w:r>
                          <w:r>
                            <w:rPr>
                              <w:spacing w:val="-7"/>
                              <w:sz w:val="16"/>
                            </w:rPr>
                            <w:t xml:space="preserve"> </w:t>
                          </w:r>
                          <w:r>
                            <w:rPr>
                              <w:sz w:val="16"/>
                            </w:rPr>
                            <w:t>Standards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F3E7CE" id="_x0000_t202" coordsize="21600,21600" o:spt="202" path="m,l,21600r21600,l21600,xe">
              <v:stroke joinstyle="miter"/>
              <v:path gradientshapeok="t" o:connecttype="rect"/>
            </v:shapetype>
            <v:shape id="docshape9" o:spid="_x0000_s1030" type="#_x0000_t202" style="position:absolute;margin-left:71pt;margin-top:746.05pt;width:171.9pt;height:10.85pt;z-index:-1992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" filled="f" stroked="f">
              <v:textbox inset="0,0,0,0">
                <w:txbxContent>
                  <w:p w14:paraId="0739E599" w14:textId="77777777" w:rsidR="007E5106" w:rsidRDefault="007F33FE">
                    <w:pPr>
                      <w:spacing w:before="13"/>
                      <w:ind w:left="20"/>
                      <w:rPr>
                        <w:sz w:val="16"/>
                      </w:rPr>
                    </w:pPr>
                    <w:r>
                      <w:rPr>
                        <w:spacing w:val="-1"/>
                        <w:sz w:val="16"/>
                      </w:rPr>
                      <w:t>Santa</w:t>
                    </w:r>
                    <w:r>
                      <w:rPr>
                        <w:spacing w:val="-7"/>
                        <w:sz w:val="16"/>
                      </w:rPr>
                      <w:t xml:space="preserve"> </w:t>
                    </w:r>
                    <w:r>
                      <w:rPr>
                        <w:spacing w:val="-1"/>
                        <w:sz w:val="16"/>
                      </w:rPr>
                      <w:t>Clara</w:t>
                    </w:r>
                    <w:r>
                      <w:rPr>
                        <w:spacing w:val="-6"/>
                        <w:sz w:val="16"/>
                      </w:rPr>
                      <w:t xml:space="preserve"> </w:t>
                    </w:r>
                    <w:r>
                      <w:rPr>
                        <w:sz w:val="16"/>
                      </w:rPr>
                      <w:t>City</w:t>
                    </w:r>
                    <w:r>
                      <w:rPr>
                        <w:spacing w:val="-11"/>
                        <w:sz w:val="16"/>
                      </w:rPr>
                      <w:t xml:space="preserve"> </w:t>
                    </w:r>
                    <w:r>
                      <w:rPr>
                        <w:sz w:val="16"/>
                      </w:rPr>
                      <w:t>Construction</w:t>
                    </w:r>
                    <w:r>
                      <w:rPr>
                        <w:spacing w:val="-6"/>
                        <w:sz w:val="16"/>
                      </w:rPr>
                      <w:t xml:space="preserve"> </w:t>
                    </w:r>
                    <w:r>
                      <w:rPr>
                        <w:sz w:val="16"/>
                      </w:rPr>
                      <w:t>Design</w:t>
                    </w:r>
                    <w:r>
                      <w:rPr>
                        <w:spacing w:val="-7"/>
                        <w:sz w:val="16"/>
                      </w:rPr>
                      <w:t xml:space="preserve"> </w:t>
                    </w:r>
                    <w:r>
                      <w:rPr>
                        <w:sz w:val="16"/>
                      </w:rPr>
                      <w:t>Standards</w:t>
                    </w:r>
                  </w:p>
                </w:txbxContent>
              </v:textbox>
              <w10:wrap anchorx="page" anchory="page"/>
            </v:shape>
          </w:pict>
        </mc:Fallback>
      </mc:AlternateContent>
    </w:r>
    <w:r>
      <w:rPr>
        <w:noProof/>
      </w:rPr>
      <mc:AlternateContent>
        <mc:Choice Requires="wps">
          <w:drawing>
            <wp:anchor distT="0" distB="0" distL="114300" distR="114300" simplePos="0" relativeHeight="483395584" behindDoc="1" locked="0" layoutInCell="1" allowOverlap="1" wp14:anchorId="1E10C459" wp14:editId="0D3059EA">
              <wp:simplePos x="0" y="0"/>
              <wp:positionH relativeFrom="page">
                <wp:posOffset>3754755</wp:posOffset>
              </wp:positionH>
              <wp:positionV relativeFrom="page">
                <wp:posOffset>9519285</wp:posOffset>
              </wp:positionV>
              <wp:extent cx="300355" cy="165735"/>
              <wp:effectExtent l="0" t="0" r="0" b="0"/>
              <wp:wrapNone/>
              <wp:docPr id="16"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44872" w14:textId="77777777" w:rsidR="007E5106" w:rsidRDefault="007F33FE">
                          <w:pPr>
                            <w:spacing w:before="20"/>
                            <w:ind w:left="20"/>
                            <w:rPr>
                              <w:rFonts w:ascii="Times New Roman" w:hAnsi="Times New Roman"/>
                              <w:sz w:val="18"/>
                            </w:rPr>
                          </w:pPr>
                          <w:r>
                            <w:rPr>
                              <w:rFonts w:ascii="Symbol" w:hAnsi="Symbol"/>
                              <w:sz w:val="18"/>
                            </w:rPr>
                            <w:t></w:t>
                          </w:r>
                          <w:r>
                            <w:rPr>
                              <w:rFonts w:ascii="Symbol" w:hAnsi="Symbol"/>
                              <w:sz w:val="18"/>
                            </w:rPr>
                            <w:t></w:t>
                          </w:r>
                          <w:r>
                            <w:fldChar w:fldCharType="begin"/>
                          </w:r>
                          <w:r>
                            <w:rPr>
                              <w:rFonts w:ascii="Times New Roman" w:hAnsi="Times New Roman"/>
                              <w:sz w:val="1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0C459" id="docshape10" o:spid="_x0000_s1031" type="#_x0000_t202" style="position:absolute;margin-left:295.65pt;margin-top:749.55pt;width:23.65pt;height:13.05pt;z-index:-1992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" filled="f" stroked="f">
              <v:textbox inset="0,0,0,0">
                <w:txbxContent>
                  <w:p w14:paraId="05444872" w14:textId="77777777" w:rsidR="007E5106" w:rsidRDefault="007F33FE">
                    <w:pPr>
                      <w:spacing w:before="20"/>
                      <w:ind w:left="20"/>
                      <w:rPr>
                        <w:rFonts w:ascii="Times New Roman" w:hAnsi="Times New Roman"/>
                        <w:sz w:val="18"/>
                      </w:rPr>
                    </w:pPr>
                    <w:r>
                      <w:rPr>
                        <w:rFonts w:ascii="Symbol" w:hAnsi="Symbol"/>
                        <w:sz w:val="18"/>
                      </w:rPr>
                      <w:t></w:t>
                    </w:r>
                    <w:r>
                      <w:rPr>
                        <w:rFonts w:ascii="Symbol" w:hAnsi="Symbol"/>
                        <w:sz w:val="18"/>
                      </w:rPr>
                      <w:t></w:t>
                    </w:r>
                    <w:r>
                      <w:fldChar w:fldCharType="begin"/>
                    </w:r>
                    <w:r>
                      <w:rPr>
                        <w:rFonts w:ascii="Times New Roman" w:hAnsi="Times New Roman"/>
                        <w:sz w:val="18"/>
                      </w:rPr>
                      <w:instrText xml:space="preserve"> PAGE </w:instrText>
                    </w:r>
                    <w:r>
                      <w:fldChar w:fldCharType="separate"/>
                    </w:r>
                    <w:r>
                      <w:t>10</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C3324" w14:textId="55283215" w:rsidR="007E5106" w:rsidRDefault="007F33FE">
    <w:pPr>
      <w:pStyle w:val="BodyText"/>
      <w:spacing w:line="14" w:lineRule="auto"/>
      <w:rPr>
        <w:sz w:val="20"/>
      </w:rPr>
    </w:pPr>
    <w:r>
      <w:rPr>
        <w:noProof/>
      </w:rPr>
      <mc:AlternateContent>
        <mc:Choice Requires="wps">
          <w:drawing>
            <wp:anchor distT="0" distB="0" distL="114300" distR="114300" simplePos="0" relativeHeight="483396096" behindDoc="1" locked="0" layoutInCell="1" allowOverlap="1" wp14:anchorId="04493D36" wp14:editId="7B966EDE">
              <wp:simplePos x="0" y="0"/>
              <wp:positionH relativeFrom="page">
                <wp:posOffset>901700</wp:posOffset>
              </wp:positionH>
              <wp:positionV relativeFrom="page">
                <wp:posOffset>9474835</wp:posOffset>
              </wp:positionV>
              <wp:extent cx="2183130" cy="254000"/>
              <wp:effectExtent l="0" t="0" r="0" b="0"/>
              <wp:wrapNone/>
              <wp:docPr id="15"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313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2C903" w14:textId="77777777" w:rsidR="007E5106" w:rsidRDefault="007F33FE">
                          <w:pPr>
                            <w:spacing w:before="13"/>
                            <w:ind w:left="20" w:right="4"/>
                            <w:rPr>
                              <w:sz w:val="16"/>
                            </w:rPr>
                          </w:pPr>
                          <w:r>
                            <w:rPr>
                              <w:spacing w:val="-1"/>
                              <w:sz w:val="16"/>
                            </w:rPr>
                            <w:t xml:space="preserve">Santa Clara City Construction </w:t>
                          </w:r>
                          <w:r>
                            <w:rPr>
                              <w:sz w:val="16"/>
                            </w:rPr>
                            <w:t>Design Standards</w:t>
                          </w:r>
                          <w:r>
                            <w:rPr>
                              <w:spacing w:val="-42"/>
                              <w:sz w:val="16"/>
                            </w:rPr>
                            <w:t xml:space="preserve"> </w:t>
                          </w:r>
                          <w:r>
                            <w:rPr>
                              <w:sz w:val="16"/>
                            </w:rPr>
                            <w:t>Adopted</w:t>
                          </w:r>
                          <w:r>
                            <w:rPr>
                              <w:spacing w:val="-2"/>
                              <w:sz w:val="16"/>
                            </w:rPr>
                            <w:t xml:space="preserve"> </w:t>
                          </w:r>
                          <w:r>
                            <w:rPr>
                              <w:sz w:val="16"/>
                            </w:rPr>
                            <w:t>August</w:t>
                          </w:r>
                          <w:r>
                            <w:rPr>
                              <w:spacing w:val="-3"/>
                              <w:sz w:val="16"/>
                            </w:rPr>
                            <w:t xml:space="preserve"> </w:t>
                          </w:r>
                          <w:r>
                            <w:rPr>
                              <w:sz w:val="16"/>
                            </w:rPr>
                            <w:t>23,</w:t>
                          </w:r>
                          <w:r>
                            <w:rPr>
                              <w:spacing w:val="-4"/>
                              <w:sz w:val="16"/>
                            </w:rPr>
                            <w:t xml:space="preserve"> </w:t>
                          </w:r>
                          <w:r>
                            <w:rPr>
                              <w:sz w:val="16"/>
                            </w:rPr>
                            <w:t>2000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493D36" id="_x0000_t202" coordsize="21600,21600" o:spt="202" path="m,l,21600r21600,l21600,xe">
              <v:stroke joinstyle="miter"/>
              <v:path gradientshapeok="t" o:connecttype="rect"/>
            </v:shapetype>
            <v:shape id="docshape11" o:spid="_x0000_s1032" type="#_x0000_t202" style="position:absolute;margin-left:71pt;margin-top:746.05pt;width:171.9pt;height:20pt;z-index:-1992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" filled="f" stroked="f">
              <v:textbox inset="0,0,0,0">
                <w:txbxContent>
                  <w:p w14:paraId="24C2C903" w14:textId="77777777" w:rsidR="007E5106" w:rsidRDefault="007F33FE">
                    <w:pPr>
                      <w:spacing w:before="13"/>
                      <w:ind w:left="20" w:right="4"/>
                      <w:rPr>
                        <w:sz w:val="16"/>
                      </w:rPr>
                    </w:pPr>
                    <w:r>
                      <w:rPr>
                        <w:spacing w:val="-1"/>
                        <w:sz w:val="16"/>
                      </w:rPr>
                      <w:t xml:space="preserve">Santa Clara City Construction </w:t>
                    </w:r>
                    <w:r>
                      <w:rPr>
                        <w:sz w:val="16"/>
                      </w:rPr>
                      <w:t>Design Standards</w:t>
                    </w:r>
                    <w:r>
                      <w:rPr>
                        <w:spacing w:val="-42"/>
                        <w:sz w:val="16"/>
                      </w:rPr>
                      <w:t xml:space="preserve"> </w:t>
                    </w:r>
                    <w:r>
                      <w:rPr>
                        <w:sz w:val="16"/>
                      </w:rPr>
                      <w:t>Adopted</w:t>
                    </w:r>
                    <w:r>
                      <w:rPr>
                        <w:spacing w:val="-2"/>
                        <w:sz w:val="16"/>
                      </w:rPr>
                      <w:t xml:space="preserve"> </w:t>
                    </w:r>
                    <w:r>
                      <w:rPr>
                        <w:sz w:val="16"/>
                      </w:rPr>
                      <w:t>August</w:t>
                    </w:r>
                    <w:r>
                      <w:rPr>
                        <w:spacing w:val="-3"/>
                        <w:sz w:val="16"/>
                      </w:rPr>
                      <w:t xml:space="preserve"> </w:t>
                    </w:r>
                    <w:r>
                      <w:rPr>
                        <w:sz w:val="16"/>
                      </w:rPr>
                      <w:t>23,</w:t>
                    </w:r>
                    <w:r>
                      <w:rPr>
                        <w:spacing w:val="-4"/>
                        <w:sz w:val="16"/>
                      </w:rPr>
                      <w:t xml:space="preserve"> </w:t>
                    </w:r>
                    <w:r>
                      <w:rPr>
                        <w:sz w:val="16"/>
                      </w:rPr>
                      <w:t>2000</w:t>
                    </w:r>
                  </w:p>
                </w:txbxContent>
              </v:textbox>
              <w10:wrap anchorx="page" anchory="page"/>
            </v:shape>
          </w:pict>
        </mc:Fallback>
      </mc:AlternateContent>
    </w:r>
    <w:r>
      <w:rPr>
        <w:noProof/>
      </w:rPr>
      <mc:AlternateContent>
        <mc:Choice Requires="wps">
          <w:drawing>
            <wp:anchor distT="0" distB="0" distL="114300" distR="114300" simplePos="0" relativeHeight="483396608" behindDoc="1" locked="0" layoutInCell="1" allowOverlap="1" wp14:anchorId="08BE00E9" wp14:editId="77689B47">
              <wp:simplePos x="0" y="0"/>
              <wp:positionH relativeFrom="page">
                <wp:posOffset>3754755</wp:posOffset>
              </wp:positionH>
              <wp:positionV relativeFrom="page">
                <wp:posOffset>9519285</wp:posOffset>
              </wp:positionV>
              <wp:extent cx="300355" cy="165735"/>
              <wp:effectExtent l="0" t="0" r="0" b="0"/>
              <wp:wrapNone/>
              <wp:docPr id="14"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38588" w14:textId="77777777" w:rsidR="007E5106" w:rsidRDefault="007F33FE">
                          <w:pPr>
                            <w:spacing w:before="20"/>
                            <w:ind w:left="20"/>
                            <w:rPr>
                              <w:rFonts w:ascii="Times New Roman" w:hAnsi="Times New Roman"/>
                              <w:sz w:val="18"/>
                            </w:rPr>
                          </w:pPr>
                          <w:r>
                            <w:rPr>
                              <w:rFonts w:ascii="Symbol" w:hAnsi="Symbol"/>
                              <w:sz w:val="18"/>
                            </w:rPr>
                            <w:t></w:t>
                          </w:r>
                          <w:r>
                            <w:rPr>
                              <w:rFonts w:ascii="Symbol" w:hAnsi="Symbol"/>
                              <w:sz w:val="18"/>
                            </w:rPr>
                            <w:t></w:t>
                          </w:r>
                          <w:r>
                            <w:fldChar w:fldCharType="begin"/>
                          </w:r>
                          <w:r>
                            <w:rPr>
                              <w:rFonts w:ascii="Times New Roman" w:hAnsi="Times New Roman"/>
                              <w:sz w:val="1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E00E9" id="docshape12" o:spid="_x0000_s1033" type="#_x0000_t202" style="position:absolute;margin-left:295.65pt;margin-top:749.55pt;width:23.65pt;height:13.05pt;z-index:-1991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" filled="f" stroked="f">
              <v:textbox inset="0,0,0,0">
                <w:txbxContent>
                  <w:p w14:paraId="05638588" w14:textId="77777777" w:rsidR="007E5106" w:rsidRDefault="007F33FE">
                    <w:pPr>
                      <w:spacing w:before="20"/>
                      <w:ind w:left="20"/>
                      <w:rPr>
                        <w:rFonts w:ascii="Times New Roman" w:hAnsi="Times New Roman"/>
                        <w:sz w:val="18"/>
                      </w:rPr>
                    </w:pPr>
                    <w:r>
                      <w:rPr>
                        <w:rFonts w:ascii="Symbol" w:hAnsi="Symbol"/>
                        <w:sz w:val="18"/>
                      </w:rPr>
                      <w:t></w:t>
                    </w:r>
                    <w:r>
                      <w:rPr>
                        <w:rFonts w:ascii="Symbol" w:hAnsi="Symbol"/>
                        <w:sz w:val="18"/>
                      </w:rPr>
                      <w:t></w:t>
                    </w:r>
                    <w:r>
                      <w:fldChar w:fldCharType="begin"/>
                    </w:r>
                    <w:r>
                      <w:rPr>
                        <w:rFonts w:ascii="Times New Roman" w:hAnsi="Times New Roman"/>
                        <w:sz w:val="18"/>
                      </w:rPr>
                      <w:instrText xml:space="preserve"> PAGE </w:instrText>
                    </w:r>
                    <w:r>
                      <w:fldChar w:fldCharType="separate"/>
                    </w:r>
                    <w:r>
                      <w:t>10</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68274" w14:textId="5E3CE507" w:rsidR="007E5106" w:rsidRDefault="007F33FE">
    <w:pPr>
      <w:pStyle w:val="BodyText"/>
      <w:spacing w:line="14" w:lineRule="auto"/>
      <w:rPr>
        <w:sz w:val="20"/>
      </w:rPr>
    </w:pPr>
    <w:r>
      <w:rPr>
        <w:noProof/>
      </w:rPr>
      <mc:AlternateContent>
        <mc:Choice Requires="wps">
          <w:drawing>
            <wp:anchor distT="0" distB="0" distL="114300" distR="114300" simplePos="0" relativeHeight="483397120" behindDoc="1" locked="0" layoutInCell="1" allowOverlap="1" wp14:anchorId="7C359846" wp14:editId="7FFB140B">
              <wp:simplePos x="0" y="0"/>
              <wp:positionH relativeFrom="page">
                <wp:posOffset>901700</wp:posOffset>
              </wp:positionH>
              <wp:positionV relativeFrom="page">
                <wp:posOffset>9474835</wp:posOffset>
              </wp:positionV>
              <wp:extent cx="2183130" cy="137795"/>
              <wp:effectExtent l="0" t="0" r="0" b="0"/>
              <wp:wrapNone/>
              <wp:docPr id="13"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313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2768E" w14:textId="77777777" w:rsidR="007E5106" w:rsidRDefault="007F33FE">
                          <w:pPr>
                            <w:spacing w:before="13"/>
                            <w:ind w:left="20"/>
                            <w:rPr>
                              <w:sz w:val="16"/>
                            </w:rPr>
                          </w:pPr>
                          <w:r>
                            <w:rPr>
                              <w:spacing w:val="-1"/>
                              <w:sz w:val="16"/>
                            </w:rPr>
                            <w:t>Santa</w:t>
                          </w:r>
                          <w:r>
                            <w:rPr>
                              <w:spacing w:val="-7"/>
                              <w:sz w:val="16"/>
                            </w:rPr>
                            <w:t xml:space="preserve"> </w:t>
                          </w:r>
                          <w:r>
                            <w:rPr>
                              <w:spacing w:val="-1"/>
                              <w:sz w:val="16"/>
                            </w:rPr>
                            <w:t>Clara</w:t>
                          </w:r>
                          <w:r>
                            <w:rPr>
                              <w:spacing w:val="-6"/>
                              <w:sz w:val="16"/>
                            </w:rPr>
                            <w:t xml:space="preserve"> </w:t>
                          </w:r>
                          <w:r>
                            <w:rPr>
                              <w:sz w:val="16"/>
                            </w:rPr>
                            <w:t>City</w:t>
                          </w:r>
                          <w:r>
                            <w:rPr>
                              <w:spacing w:val="-11"/>
                              <w:sz w:val="16"/>
                            </w:rPr>
                            <w:t xml:space="preserve"> </w:t>
                          </w:r>
                          <w:r>
                            <w:rPr>
                              <w:sz w:val="16"/>
                            </w:rPr>
                            <w:t>Construction</w:t>
                          </w:r>
                          <w:r>
                            <w:rPr>
                              <w:spacing w:val="-6"/>
                              <w:sz w:val="16"/>
                            </w:rPr>
                            <w:t xml:space="preserve"> </w:t>
                          </w:r>
                          <w:r>
                            <w:rPr>
                              <w:sz w:val="16"/>
                            </w:rPr>
                            <w:t>Design</w:t>
                          </w:r>
                          <w:r>
                            <w:rPr>
                              <w:spacing w:val="-7"/>
                              <w:sz w:val="16"/>
                            </w:rPr>
                            <w:t xml:space="preserve"> </w:t>
                          </w:r>
                          <w:r>
                            <w:rPr>
                              <w:sz w:val="16"/>
                            </w:rPr>
                            <w:t>Standards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359846" id="_x0000_t202" coordsize="21600,21600" o:spt="202" path="m,l,21600r21600,l21600,xe">
              <v:stroke joinstyle="miter"/>
              <v:path gradientshapeok="t" o:connecttype="rect"/>
            </v:shapetype>
            <v:shape id="docshape13" o:spid="_x0000_s1034" type="#_x0000_t202" style="position:absolute;margin-left:71pt;margin-top:746.05pt;width:171.9pt;height:10.85pt;z-index:-1991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" filled="f" stroked="f">
              <v:textbox inset="0,0,0,0">
                <w:txbxContent>
                  <w:p w14:paraId="4F62768E" w14:textId="77777777" w:rsidR="007E5106" w:rsidRDefault="007F33FE">
                    <w:pPr>
                      <w:spacing w:before="13"/>
                      <w:ind w:left="20"/>
                      <w:rPr>
                        <w:sz w:val="16"/>
                      </w:rPr>
                    </w:pPr>
                    <w:r>
                      <w:rPr>
                        <w:spacing w:val="-1"/>
                        <w:sz w:val="16"/>
                      </w:rPr>
                      <w:t>Santa</w:t>
                    </w:r>
                    <w:r>
                      <w:rPr>
                        <w:spacing w:val="-7"/>
                        <w:sz w:val="16"/>
                      </w:rPr>
                      <w:t xml:space="preserve"> </w:t>
                    </w:r>
                    <w:r>
                      <w:rPr>
                        <w:spacing w:val="-1"/>
                        <w:sz w:val="16"/>
                      </w:rPr>
                      <w:t>Clara</w:t>
                    </w:r>
                    <w:r>
                      <w:rPr>
                        <w:spacing w:val="-6"/>
                        <w:sz w:val="16"/>
                      </w:rPr>
                      <w:t xml:space="preserve"> </w:t>
                    </w:r>
                    <w:r>
                      <w:rPr>
                        <w:sz w:val="16"/>
                      </w:rPr>
                      <w:t>City</w:t>
                    </w:r>
                    <w:r>
                      <w:rPr>
                        <w:spacing w:val="-11"/>
                        <w:sz w:val="16"/>
                      </w:rPr>
                      <w:t xml:space="preserve"> </w:t>
                    </w:r>
                    <w:r>
                      <w:rPr>
                        <w:sz w:val="16"/>
                      </w:rPr>
                      <w:t>Construction</w:t>
                    </w:r>
                    <w:r>
                      <w:rPr>
                        <w:spacing w:val="-6"/>
                        <w:sz w:val="16"/>
                      </w:rPr>
                      <w:t xml:space="preserve"> </w:t>
                    </w:r>
                    <w:r>
                      <w:rPr>
                        <w:sz w:val="16"/>
                      </w:rPr>
                      <w:t>Design</w:t>
                    </w:r>
                    <w:r>
                      <w:rPr>
                        <w:spacing w:val="-7"/>
                        <w:sz w:val="16"/>
                      </w:rPr>
                      <w:t xml:space="preserve"> </w:t>
                    </w:r>
                    <w:r>
                      <w:rPr>
                        <w:sz w:val="16"/>
                      </w:rPr>
                      <w:t>Standards</w:t>
                    </w:r>
                  </w:p>
                </w:txbxContent>
              </v:textbox>
              <w10:wrap anchorx="page" anchory="page"/>
            </v:shape>
          </w:pict>
        </mc:Fallback>
      </mc:AlternateContent>
    </w:r>
    <w:r>
      <w:rPr>
        <w:noProof/>
      </w:rPr>
      <mc:AlternateContent>
        <mc:Choice Requires="wps">
          <w:drawing>
            <wp:anchor distT="0" distB="0" distL="114300" distR="114300" simplePos="0" relativeHeight="483397632" behindDoc="1" locked="0" layoutInCell="1" allowOverlap="1" wp14:anchorId="2F1FA706" wp14:editId="16843366">
              <wp:simplePos x="0" y="0"/>
              <wp:positionH relativeFrom="page">
                <wp:posOffset>3754755</wp:posOffset>
              </wp:positionH>
              <wp:positionV relativeFrom="page">
                <wp:posOffset>9586595</wp:posOffset>
              </wp:positionV>
              <wp:extent cx="300355" cy="165735"/>
              <wp:effectExtent l="0" t="0" r="0" b="0"/>
              <wp:wrapNone/>
              <wp:docPr id="12"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88909" w14:textId="77777777" w:rsidR="007E5106" w:rsidRDefault="007F33FE">
                          <w:pPr>
                            <w:spacing w:before="20"/>
                            <w:ind w:left="20"/>
                            <w:rPr>
                              <w:rFonts w:ascii="Times New Roman" w:hAnsi="Times New Roman"/>
                              <w:sz w:val="18"/>
                            </w:rPr>
                          </w:pPr>
                          <w:r>
                            <w:rPr>
                              <w:rFonts w:ascii="Symbol" w:hAnsi="Symbol"/>
                              <w:sz w:val="18"/>
                            </w:rPr>
                            <w:t></w:t>
                          </w:r>
                          <w:r>
                            <w:rPr>
                              <w:rFonts w:ascii="Symbol" w:hAnsi="Symbol"/>
                              <w:sz w:val="18"/>
                            </w:rPr>
                            <w:t></w:t>
                          </w:r>
                          <w:r>
                            <w:fldChar w:fldCharType="begin"/>
                          </w:r>
                          <w:r>
                            <w:rPr>
                              <w:rFonts w:ascii="Times New Roman" w:hAnsi="Times New Roman"/>
                              <w:sz w:val="18"/>
                            </w:rPr>
                            <w:instrText xml:space="preserve"> PAGE </w:instrText>
                          </w:r>
                          <w:r>
                            <w:fldChar w:fldCharType="separate"/>
                          </w:r>
                          <w: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FA706" id="docshape14" o:spid="_x0000_s1035" type="#_x0000_t202" style="position:absolute;margin-left:295.65pt;margin-top:754.85pt;width:23.65pt;height:13.05pt;z-index:-1991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" filled="f" stroked="f">
              <v:textbox inset="0,0,0,0">
                <w:txbxContent>
                  <w:p w14:paraId="19B88909" w14:textId="77777777" w:rsidR="007E5106" w:rsidRDefault="007F33FE">
                    <w:pPr>
                      <w:spacing w:before="20"/>
                      <w:ind w:left="20"/>
                      <w:rPr>
                        <w:rFonts w:ascii="Times New Roman" w:hAnsi="Times New Roman"/>
                        <w:sz w:val="18"/>
                      </w:rPr>
                    </w:pPr>
                    <w:r>
                      <w:rPr>
                        <w:rFonts w:ascii="Symbol" w:hAnsi="Symbol"/>
                        <w:sz w:val="18"/>
                      </w:rPr>
                      <w:t></w:t>
                    </w:r>
                    <w:r>
                      <w:rPr>
                        <w:rFonts w:ascii="Symbol" w:hAnsi="Symbol"/>
                        <w:sz w:val="18"/>
                      </w:rPr>
                      <w:t></w:t>
                    </w:r>
                    <w:r>
                      <w:fldChar w:fldCharType="begin"/>
                    </w:r>
                    <w:r>
                      <w:rPr>
                        <w:rFonts w:ascii="Times New Roman" w:hAnsi="Times New Roman"/>
                        <w:sz w:val="18"/>
                      </w:rPr>
                      <w:instrText xml:space="preserve"> PAGE </w:instrText>
                    </w:r>
                    <w:r>
                      <w:fldChar w:fldCharType="separate"/>
                    </w:r>
                    <w:r>
                      <w:t>22</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38C5D" w14:textId="5F571DD5" w:rsidR="007E5106" w:rsidRDefault="007F33FE">
    <w:pPr>
      <w:pStyle w:val="BodyText"/>
      <w:spacing w:line="14" w:lineRule="auto"/>
      <w:rPr>
        <w:sz w:val="20"/>
      </w:rPr>
    </w:pPr>
    <w:r>
      <w:rPr>
        <w:noProof/>
      </w:rPr>
      <mc:AlternateContent>
        <mc:Choice Requires="wps">
          <w:drawing>
            <wp:anchor distT="0" distB="0" distL="114300" distR="114300" simplePos="0" relativeHeight="483398144" behindDoc="1" locked="0" layoutInCell="1" allowOverlap="1" wp14:anchorId="6C5752BD" wp14:editId="504E1A63">
              <wp:simplePos x="0" y="0"/>
              <wp:positionH relativeFrom="page">
                <wp:posOffset>901700</wp:posOffset>
              </wp:positionH>
              <wp:positionV relativeFrom="page">
                <wp:posOffset>9474835</wp:posOffset>
              </wp:positionV>
              <wp:extent cx="2183130" cy="254000"/>
              <wp:effectExtent l="0" t="0" r="0" b="0"/>
              <wp:wrapNone/>
              <wp:docPr id="11"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313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4E4D7" w14:textId="7DA1D4B2" w:rsidR="007E5106" w:rsidRDefault="007F33FE">
                          <w:pPr>
                            <w:spacing w:before="13"/>
                            <w:ind w:left="20" w:right="4"/>
                            <w:rPr>
                              <w:sz w:val="16"/>
                            </w:rPr>
                          </w:pPr>
                          <w:r>
                            <w:rPr>
                              <w:spacing w:val="-1"/>
                              <w:sz w:val="16"/>
                            </w:rPr>
                            <w:t xml:space="preserve">Santa Clara City Construction </w:t>
                          </w:r>
                          <w:r>
                            <w:rPr>
                              <w:sz w:val="16"/>
                            </w:rPr>
                            <w:t>Design Standards</w:t>
                          </w:r>
                          <w:r>
                            <w:rPr>
                              <w:spacing w:val="-42"/>
                              <w:sz w:val="16"/>
                            </w:rPr>
                            <w:t xml:space="preserve"> </w:t>
                          </w:r>
                          <w:r>
                            <w:rPr>
                              <w:sz w:val="16"/>
                            </w:rPr>
                            <w:t>Adopted</w:t>
                          </w:r>
                          <w:r>
                            <w:rPr>
                              <w:spacing w:val="-2"/>
                              <w:sz w:val="16"/>
                            </w:rPr>
                            <w:t xml:space="preserve"> </w:t>
                          </w:r>
                          <w:r w:rsidR="00DE16E6">
                            <w:rPr>
                              <w:sz w:val="16"/>
                            </w:rPr>
                            <w:t>February 8</w:t>
                          </w:r>
                          <w:r>
                            <w:rPr>
                              <w:sz w:val="16"/>
                            </w:rPr>
                            <w:t>,</w:t>
                          </w:r>
                          <w:r>
                            <w:rPr>
                              <w:spacing w:val="-4"/>
                              <w:sz w:val="16"/>
                            </w:rPr>
                            <w:t xml:space="preserve"> </w:t>
                          </w:r>
                          <w:r>
                            <w:rPr>
                              <w:sz w:val="16"/>
                            </w:rPr>
                            <w:t>20</w:t>
                          </w:r>
                          <w:r w:rsidR="00DE16E6">
                            <w:rPr>
                              <w:sz w:val="16"/>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5752BD" id="_x0000_t202" coordsize="21600,21600" o:spt="202" path="m,l,21600r21600,l21600,xe">
              <v:stroke joinstyle="miter"/>
              <v:path gradientshapeok="t" o:connecttype="rect"/>
            </v:shapetype>
            <v:shape id="docshape15" o:spid="_x0000_s1036" type="#_x0000_t202" style="position:absolute;margin-left:71pt;margin-top:746.05pt;width:171.9pt;height:20pt;z-index:-1991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" filled="f" stroked="f">
              <v:textbox inset="0,0,0,0">
                <w:txbxContent>
                  <w:p w14:paraId="2D44E4D7" w14:textId="7DA1D4B2" w:rsidR="007E5106" w:rsidRDefault="007F33FE">
                    <w:pPr>
                      <w:spacing w:before="13"/>
                      <w:ind w:left="20" w:right="4"/>
                      <w:rPr>
                        <w:sz w:val="16"/>
                      </w:rPr>
                    </w:pPr>
                    <w:r>
                      <w:rPr>
                        <w:spacing w:val="-1"/>
                        <w:sz w:val="16"/>
                      </w:rPr>
                      <w:t xml:space="preserve">Santa Clara City Construction </w:t>
                    </w:r>
                    <w:r>
                      <w:rPr>
                        <w:sz w:val="16"/>
                      </w:rPr>
                      <w:t>Design Standards</w:t>
                    </w:r>
                    <w:r>
                      <w:rPr>
                        <w:spacing w:val="-42"/>
                        <w:sz w:val="16"/>
                      </w:rPr>
                      <w:t xml:space="preserve"> </w:t>
                    </w:r>
                    <w:r>
                      <w:rPr>
                        <w:sz w:val="16"/>
                      </w:rPr>
                      <w:t>Adopted</w:t>
                    </w:r>
                    <w:r>
                      <w:rPr>
                        <w:spacing w:val="-2"/>
                        <w:sz w:val="16"/>
                      </w:rPr>
                      <w:t xml:space="preserve"> </w:t>
                    </w:r>
                    <w:r w:rsidR="00DE16E6">
                      <w:rPr>
                        <w:sz w:val="16"/>
                      </w:rPr>
                      <w:t>February 8</w:t>
                    </w:r>
                    <w:r>
                      <w:rPr>
                        <w:sz w:val="16"/>
                      </w:rPr>
                      <w:t>,</w:t>
                    </w:r>
                    <w:r>
                      <w:rPr>
                        <w:spacing w:val="-4"/>
                        <w:sz w:val="16"/>
                      </w:rPr>
                      <w:t xml:space="preserve"> </w:t>
                    </w:r>
                    <w:r>
                      <w:rPr>
                        <w:sz w:val="16"/>
                      </w:rPr>
                      <w:t>20</w:t>
                    </w:r>
                    <w:r w:rsidR="00DE16E6">
                      <w:rPr>
                        <w:sz w:val="16"/>
                      </w:rPr>
                      <w:t>23</w:t>
                    </w:r>
                  </w:p>
                </w:txbxContent>
              </v:textbox>
              <w10:wrap anchorx="page" anchory="page"/>
            </v:shape>
          </w:pict>
        </mc:Fallback>
      </mc:AlternateContent>
    </w:r>
    <w:r>
      <w:rPr>
        <w:noProof/>
      </w:rPr>
      <mc:AlternateContent>
        <mc:Choice Requires="wps">
          <w:drawing>
            <wp:anchor distT="0" distB="0" distL="114300" distR="114300" simplePos="0" relativeHeight="483398656" behindDoc="1" locked="0" layoutInCell="1" allowOverlap="1" wp14:anchorId="6D0E1A63" wp14:editId="4CCF08E8">
              <wp:simplePos x="0" y="0"/>
              <wp:positionH relativeFrom="page">
                <wp:posOffset>3725545</wp:posOffset>
              </wp:positionH>
              <wp:positionV relativeFrom="page">
                <wp:posOffset>9586595</wp:posOffset>
              </wp:positionV>
              <wp:extent cx="358140" cy="165735"/>
              <wp:effectExtent l="0" t="0" r="0" b="0"/>
              <wp:wrapNone/>
              <wp:docPr id="10"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DA3DF" w14:textId="77777777" w:rsidR="007E5106" w:rsidRDefault="007F33FE">
                          <w:pPr>
                            <w:spacing w:before="20"/>
                            <w:ind w:left="20"/>
                            <w:rPr>
                              <w:rFonts w:ascii="Times New Roman" w:hAnsi="Times New Roman"/>
                              <w:sz w:val="18"/>
                            </w:rPr>
                          </w:pPr>
                          <w:r>
                            <w:rPr>
                              <w:rFonts w:ascii="Symbol" w:hAnsi="Symbol"/>
                              <w:sz w:val="18"/>
                            </w:rPr>
                            <w:t></w:t>
                          </w:r>
                          <w:r>
                            <w:rPr>
                              <w:rFonts w:ascii="Symbol" w:hAnsi="Symbol"/>
                              <w:sz w:val="18"/>
                            </w:rPr>
                            <w:t></w:t>
                          </w:r>
                          <w:r>
                            <w:fldChar w:fldCharType="begin"/>
                          </w:r>
                          <w:r>
                            <w:rPr>
                              <w:rFonts w:ascii="Times New Roman" w:hAnsi="Times New Roman"/>
                              <w:sz w:val="18"/>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E1A63" id="docshape16" o:spid="_x0000_s1037" type="#_x0000_t202" style="position:absolute;margin-left:293.35pt;margin-top:754.85pt;width:28.2pt;height:13.05pt;z-index:-1991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" filled="f" stroked="f">
              <v:textbox inset="0,0,0,0">
                <w:txbxContent>
                  <w:p w14:paraId="2EBDA3DF" w14:textId="77777777" w:rsidR="007E5106" w:rsidRDefault="007F33FE">
                    <w:pPr>
                      <w:spacing w:before="20"/>
                      <w:ind w:left="20"/>
                      <w:rPr>
                        <w:rFonts w:ascii="Times New Roman" w:hAnsi="Times New Roman"/>
                        <w:sz w:val="18"/>
                      </w:rPr>
                    </w:pPr>
                    <w:r>
                      <w:rPr>
                        <w:rFonts w:ascii="Symbol" w:hAnsi="Symbol"/>
                        <w:sz w:val="18"/>
                      </w:rPr>
                      <w:t></w:t>
                    </w:r>
                    <w:r>
                      <w:rPr>
                        <w:rFonts w:ascii="Symbol" w:hAnsi="Symbol"/>
                        <w:sz w:val="18"/>
                      </w:rPr>
                      <w:t></w:t>
                    </w:r>
                    <w:r>
                      <w:fldChar w:fldCharType="begin"/>
                    </w:r>
                    <w:r>
                      <w:rPr>
                        <w:rFonts w:ascii="Times New Roman" w:hAnsi="Times New Roman"/>
                        <w:sz w:val="18"/>
                      </w:rPr>
                      <w:instrText xml:space="preserve"> PAGE </w:instrText>
                    </w:r>
                    <w:r>
                      <w:fldChar w:fldCharType="separate"/>
                    </w:r>
                    <w:r>
                      <w:t>100</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C16FA" w14:textId="0481C1C2" w:rsidR="007E5106" w:rsidRDefault="007F33FE">
    <w:pPr>
      <w:pStyle w:val="BodyText"/>
      <w:spacing w:line="14" w:lineRule="auto"/>
      <w:rPr>
        <w:sz w:val="20"/>
      </w:rPr>
    </w:pPr>
    <w:r>
      <w:rPr>
        <w:noProof/>
      </w:rPr>
      <mc:AlternateContent>
        <mc:Choice Requires="wps">
          <w:drawing>
            <wp:anchor distT="0" distB="0" distL="114300" distR="114300" simplePos="0" relativeHeight="483399168" behindDoc="1" locked="0" layoutInCell="1" allowOverlap="1" wp14:anchorId="51174060" wp14:editId="1411A8B4">
              <wp:simplePos x="0" y="0"/>
              <wp:positionH relativeFrom="page">
                <wp:posOffset>901700</wp:posOffset>
              </wp:positionH>
              <wp:positionV relativeFrom="page">
                <wp:posOffset>9474835</wp:posOffset>
              </wp:positionV>
              <wp:extent cx="2183130" cy="254000"/>
              <wp:effectExtent l="0" t="0" r="0" b="0"/>
              <wp:wrapNone/>
              <wp:docPr id="9"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313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65D96" w14:textId="77777777" w:rsidR="007E5106" w:rsidRDefault="007F33FE">
                          <w:pPr>
                            <w:spacing w:before="13"/>
                            <w:ind w:left="20" w:right="4"/>
                            <w:rPr>
                              <w:sz w:val="16"/>
                            </w:rPr>
                          </w:pPr>
                          <w:r>
                            <w:rPr>
                              <w:spacing w:val="-1"/>
                              <w:sz w:val="16"/>
                            </w:rPr>
                            <w:t xml:space="preserve">Santa Clara City Construction </w:t>
                          </w:r>
                          <w:r>
                            <w:rPr>
                              <w:sz w:val="16"/>
                            </w:rPr>
                            <w:t>Design Standards</w:t>
                          </w:r>
                          <w:r>
                            <w:rPr>
                              <w:spacing w:val="-42"/>
                              <w:sz w:val="16"/>
                            </w:rPr>
                            <w:t xml:space="preserve"> </w:t>
                          </w:r>
                          <w:r>
                            <w:rPr>
                              <w:sz w:val="16"/>
                            </w:rPr>
                            <w:t>Adopted</w:t>
                          </w:r>
                          <w:r>
                            <w:rPr>
                              <w:spacing w:val="-2"/>
                              <w:sz w:val="16"/>
                            </w:rPr>
                            <w:t xml:space="preserve"> </w:t>
                          </w:r>
                          <w:r>
                            <w:rPr>
                              <w:sz w:val="16"/>
                            </w:rPr>
                            <w:t>August</w:t>
                          </w:r>
                          <w:r>
                            <w:rPr>
                              <w:spacing w:val="-3"/>
                              <w:sz w:val="16"/>
                            </w:rPr>
                            <w:t xml:space="preserve"> </w:t>
                          </w:r>
                          <w:r>
                            <w:rPr>
                              <w:sz w:val="16"/>
                            </w:rPr>
                            <w:t>23,</w:t>
                          </w:r>
                          <w:r>
                            <w:rPr>
                              <w:spacing w:val="-4"/>
                              <w:sz w:val="16"/>
                            </w:rPr>
                            <w:t xml:space="preserve"> </w:t>
                          </w:r>
                          <w:r>
                            <w:rPr>
                              <w:sz w:val="16"/>
                            </w:rPr>
                            <w:t>2000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174060" id="_x0000_t202" coordsize="21600,21600" o:spt="202" path="m,l,21600r21600,l21600,xe">
              <v:stroke joinstyle="miter"/>
              <v:path gradientshapeok="t" o:connecttype="rect"/>
            </v:shapetype>
            <v:shape id="docshape17" o:spid="_x0000_s1038" type="#_x0000_t202" style="position:absolute;margin-left:71pt;margin-top:746.05pt;width:171.9pt;height:20pt;z-index:-1991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" filled="f" stroked="f">
              <v:textbox inset="0,0,0,0">
                <w:txbxContent>
                  <w:p w14:paraId="28C65D96" w14:textId="77777777" w:rsidR="007E5106" w:rsidRDefault="007F33FE">
                    <w:pPr>
                      <w:spacing w:before="13"/>
                      <w:ind w:left="20" w:right="4"/>
                      <w:rPr>
                        <w:sz w:val="16"/>
                      </w:rPr>
                    </w:pPr>
                    <w:r>
                      <w:rPr>
                        <w:spacing w:val="-1"/>
                        <w:sz w:val="16"/>
                      </w:rPr>
                      <w:t xml:space="preserve">Santa Clara City Construction </w:t>
                    </w:r>
                    <w:r>
                      <w:rPr>
                        <w:sz w:val="16"/>
                      </w:rPr>
                      <w:t>Design Standards</w:t>
                    </w:r>
                    <w:r>
                      <w:rPr>
                        <w:spacing w:val="-42"/>
                        <w:sz w:val="16"/>
                      </w:rPr>
                      <w:t xml:space="preserve"> </w:t>
                    </w:r>
                    <w:r>
                      <w:rPr>
                        <w:sz w:val="16"/>
                      </w:rPr>
                      <w:t>Adopted</w:t>
                    </w:r>
                    <w:r>
                      <w:rPr>
                        <w:spacing w:val="-2"/>
                        <w:sz w:val="16"/>
                      </w:rPr>
                      <w:t xml:space="preserve"> </w:t>
                    </w:r>
                    <w:r>
                      <w:rPr>
                        <w:sz w:val="16"/>
                      </w:rPr>
                      <w:t>August</w:t>
                    </w:r>
                    <w:r>
                      <w:rPr>
                        <w:spacing w:val="-3"/>
                        <w:sz w:val="16"/>
                      </w:rPr>
                      <w:t xml:space="preserve"> </w:t>
                    </w:r>
                    <w:r>
                      <w:rPr>
                        <w:sz w:val="16"/>
                      </w:rPr>
                      <w:t>23,</w:t>
                    </w:r>
                    <w:r>
                      <w:rPr>
                        <w:spacing w:val="-4"/>
                        <w:sz w:val="16"/>
                      </w:rPr>
                      <w:t xml:space="preserve"> </w:t>
                    </w:r>
                    <w:r>
                      <w:rPr>
                        <w:sz w:val="16"/>
                      </w:rPr>
                      <w:t>2000</w:t>
                    </w:r>
                  </w:p>
                </w:txbxContent>
              </v:textbox>
              <w10:wrap anchorx="page" anchory="page"/>
            </v:shape>
          </w:pict>
        </mc:Fallback>
      </mc:AlternateContent>
    </w:r>
    <w:r>
      <w:rPr>
        <w:noProof/>
      </w:rPr>
      <mc:AlternateContent>
        <mc:Choice Requires="wps">
          <w:drawing>
            <wp:anchor distT="0" distB="0" distL="114300" distR="114300" simplePos="0" relativeHeight="483399680" behindDoc="1" locked="0" layoutInCell="1" allowOverlap="1" wp14:anchorId="040D78D2" wp14:editId="0856B50D">
              <wp:simplePos x="0" y="0"/>
              <wp:positionH relativeFrom="page">
                <wp:posOffset>3678555</wp:posOffset>
              </wp:positionH>
              <wp:positionV relativeFrom="page">
                <wp:posOffset>9573895</wp:posOffset>
              </wp:positionV>
              <wp:extent cx="414020" cy="212725"/>
              <wp:effectExtent l="0" t="0" r="0" b="0"/>
              <wp:wrapNone/>
              <wp:docPr id="8"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D0B15" w14:textId="77777777" w:rsidR="007E5106" w:rsidRDefault="007F33FE">
                          <w:pPr>
                            <w:pStyle w:val="BodyText"/>
                            <w:spacing w:before="20"/>
                            <w:ind w:left="20"/>
                            <w:rPr>
                              <w:rFonts w:ascii="Times New Roman" w:hAnsi="Times New Roman"/>
                            </w:rPr>
                          </w:pPr>
                          <w:r>
                            <w:rPr>
                              <w:rFonts w:ascii="Symbol" w:hAnsi="Symbol"/>
                            </w:rPr>
                            <w:t></w:t>
                          </w:r>
                          <w:r>
                            <w:rPr>
                              <w:rFonts w:ascii="Symbol" w:hAnsi="Symbol"/>
                            </w:rPr>
                            <w:t></w:t>
                          </w:r>
                          <w:r>
                            <w:rPr>
                              <w:rFonts w:ascii="Times New Roman" w:hAnsi="Times New Roman"/>
                            </w:rPr>
                            <w:t>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D78D2" id="docshape18" o:spid="_x0000_s1039" type="#_x0000_t202" style="position:absolute;margin-left:289.65pt;margin-top:753.85pt;width:32.6pt;height:16.75pt;z-index:-1991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" filled="f" stroked="f">
              <v:textbox inset="0,0,0,0">
                <w:txbxContent>
                  <w:p w14:paraId="0D1D0B15" w14:textId="77777777" w:rsidR="007E5106" w:rsidRDefault="007F33FE">
                    <w:pPr>
                      <w:pStyle w:val="BodyText"/>
                      <w:spacing w:before="20"/>
                      <w:ind w:left="20"/>
                      <w:rPr>
                        <w:rFonts w:ascii="Times New Roman" w:hAnsi="Times New Roman"/>
                      </w:rPr>
                    </w:pPr>
                    <w:r>
                      <w:rPr>
                        <w:rFonts w:ascii="Symbol" w:hAnsi="Symbol"/>
                      </w:rPr>
                      <w:t></w:t>
                    </w:r>
                    <w:r>
                      <w:rPr>
                        <w:rFonts w:ascii="Symbol" w:hAnsi="Symbol"/>
                      </w:rPr>
                      <w:t></w:t>
                    </w:r>
                    <w:r>
                      <w:rPr>
                        <w:rFonts w:ascii="Times New Roman" w:hAnsi="Times New Roman"/>
                      </w:rPr>
                      <w:t>104</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B90DA" w14:textId="7E8FBCB8" w:rsidR="007E5106" w:rsidRDefault="007F33FE">
    <w:pPr>
      <w:pStyle w:val="BodyText"/>
      <w:spacing w:line="14" w:lineRule="auto"/>
      <w:rPr>
        <w:sz w:val="20"/>
      </w:rPr>
    </w:pPr>
    <w:r>
      <w:rPr>
        <w:noProof/>
      </w:rPr>
      <mc:AlternateContent>
        <mc:Choice Requires="wps">
          <w:drawing>
            <wp:anchor distT="0" distB="0" distL="114300" distR="114300" simplePos="0" relativeHeight="483400192" behindDoc="1" locked="0" layoutInCell="1" allowOverlap="1" wp14:anchorId="13E0D0E1" wp14:editId="60141C54">
              <wp:simplePos x="0" y="0"/>
              <wp:positionH relativeFrom="page">
                <wp:posOffset>901700</wp:posOffset>
              </wp:positionH>
              <wp:positionV relativeFrom="page">
                <wp:posOffset>9474835</wp:posOffset>
              </wp:positionV>
              <wp:extent cx="2183130" cy="254000"/>
              <wp:effectExtent l="0" t="0" r="0" b="0"/>
              <wp:wrapNone/>
              <wp:docPr id="7" name="docshape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313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8E7A5" w14:textId="66CAE8EE" w:rsidR="007E5106" w:rsidRDefault="007F33FE">
                          <w:pPr>
                            <w:spacing w:before="13"/>
                            <w:ind w:left="20" w:right="4"/>
                            <w:rPr>
                              <w:sz w:val="16"/>
                            </w:rPr>
                          </w:pPr>
                          <w:r>
                            <w:rPr>
                              <w:spacing w:val="-1"/>
                              <w:sz w:val="16"/>
                            </w:rPr>
                            <w:t xml:space="preserve">Santa Clara City Construction </w:t>
                          </w:r>
                          <w:r>
                            <w:rPr>
                              <w:sz w:val="16"/>
                            </w:rPr>
                            <w:t>Design Standards</w:t>
                          </w:r>
                          <w:r>
                            <w:rPr>
                              <w:spacing w:val="-42"/>
                              <w:sz w:val="16"/>
                            </w:rPr>
                            <w:t xml:space="preserve"> </w:t>
                          </w:r>
                          <w:r>
                            <w:rPr>
                              <w:sz w:val="16"/>
                            </w:rPr>
                            <w:t>Adopted</w:t>
                          </w:r>
                          <w:r>
                            <w:rPr>
                              <w:spacing w:val="-2"/>
                              <w:sz w:val="16"/>
                            </w:rPr>
                            <w:t xml:space="preserve"> </w:t>
                          </w:r>
                          <w:r w:rsidR="00610D48">
                            <w:rPr>
                              <w:sz w:val="16"/>
                            </w:rPr>
                            <w:t>February 8</w:t>
                          </w:r>
                          <w:r>
                            <w:rPr>
                              <w:sz w:val="16"/>
                            </w:rPr>
                            <w:t>,</w:t>
                          </w:r>
                          <w:r>
                            <w:rPr>
                              <w:spacing w:val="-4"/>
                              <w:sz w:val="16"/>
                            </w:rPr>
                            <w:t xml:space="preserve"> </w:t>
                          </w:r>
                          <w:r>
                            <w:rPr>
                              <w:sz w:val="16"/>
                            </w:rPr>
                            <w:t>20</w:t>
                          </w:r>
                          <w:r w:rsidR="00610D48">
                            <w:rPr>
                              <w:sz w:val="16"/>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E0D0E1" id="_x0000_t202" coordsize="21600,21600" o:spt="202" path="m,l,21600r21600,l21600,xe">
              <v:stroke joinstyle="miter"/>
              <v:path gradientshapeok="t" o:connecttype="rect"/>
            </v:shapetype>
            <v:shape id="docshape19" o:spid="_x0000_s1040" type="#_x0000_t202" style="position:absolute;margin-left:71pt;margin-top:746.05pt;width:171.9pt;height:20pt;z-index:-1991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" filled="f" stroked="f">
              <v:textbox inset="0,0,0,0">
                <w:txbxContent>
                  <w:p w14:paraId="3D28E7A5" w14:textId="66CAE8EE" w:rsidR="007E5106" w:rsidRDefault="007F33FE">
                    <w:pPr>
                      <w:spacing w:before="13"/>
                      <w:ind w:left="20" w:right="4"/>
                      <w:rPr>
                        <w:sz w:val="16"/>
                      </w:rPr>
                    </w:pPr>
                    <w:r>
                      <w:rPr>
                        <w:spacing w:val="-1"/>
                        <w:sz w:val="16"/>
                      </w:rPr>
                      <w:t xml:space="preserve">Santa Clara City Construction </w:t>
                    </w:r>
                    <w:r>
                      <w:rPr>
                        <w:sz w:val="16"/>
                      </w:rPr>
                      <w:t>Design Standards</w:t>
                    </w:r>
                    <w:r>
                      <w:rPr>
                        <w:spacing w:val="-42"/>
                        <w:sz w:val="16"/>
                      </w:rPr>
                      <w:t xml:space="preserve"> </w:t>
                    </w:r>
                    <w:r>
                      <w:rPr>
                        <w:sz w:val="16"/>
                      </w:rPr>
                      <w:t>Adopted</w:t>
                    </w:r>
                    <w:r>
                      <w:rPr>
                        <w:spacing w:val="-2"/>
                        <w:sz w:val="16"/>
                      </w:rPr>
                      <w:t xml:space="preserve"> </w:t>
                    </w:r>
                    <w:r w:rsidR="00610D48">
                      <w:rPr>
                        <w:sz w:val="16"/>
                      </w:rPr>
                      <w:t>February 8</w:t>
                    </w:r>
                    <w:r>
                      <w:rPr>
                        <w:sz w:val="16"/>
                      </w:rPr>
                      <w:t>,</w:t>
                    </w:r>
                    <w:r>
                      <w:rPr>
                        <w:spacing w:val="-4"/>
                        <w:sz w:val="16"/>
                      </w:rPr>
                      <w:t xml:space="preserve"> </w:t>
                    </w:r>
                    <w:r>
                      <w:rPr>
                        <w:sz w:val="16"/>
                      </w:rPr>
                      <w:t>20</w:t>
                    </w:r>
                    <w:r w:rsidR="00610D48">
                      <w:rPr>
                        <w:sz w:val="16"/>
                      </w:rPr>
                      <w:t>23</w:t>
                    </w:r>
                  </w:p>
                </w:txbxContent>
              </v:textbox>
              <w10:wrap anchorx="page" anchory="page"/>
            </v:shape>
          </w:pict>
        </mc:Fallback>
      </mc:AlternateContent>
    </w:r>
    <w:r>
      <w:rPr>
        <w:noProof/>
      </w:rPr>
      <mc:AlternateContent>
        <mc:Choice Requires="wps">
          <w:drawing>
            <wp:anchor distT="0" distB="0" distL="114300" distR="114300" simplePos="0" relativeHeight="483400704" behindDoc="1" locked="0" layoutInCell="1" allowOverlap="1" wp14:anchorId="32BA113E" wp14:editId="61C829F3">
              <wp:simplePos x="0" y="0"/>
              <wp:positionH relativeFrom="page">
                <wp:posOffset>3783330</wp:posOffset>
              </wp:positionH>
              <wp:positionV relativeFrom="page">
                <wp:posOffset>9586595</wp:posOffset>
              </wp:positionV>
              <wp:extent cx="241300" cy="165735"/>
              <wp:effectExtent l="0" t="0" r="0" b="0"/>
              <wp:wrapNone/>
              <wp:docPr id="6"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311D3" w14:textId="77777777" w:rsidR="007E5106" w:rsidRDefault="007F33FE">
                          <w:pPr>
                            <w:spacing w:before="20"/>
                            <w:ind w:left="20"/>
                            <w:rPr>
                              <w:rFonts w:ascii="Times New Roman" w:hAnsi="Times New Roman"/>
                              <w:sz w:val="18"/>
                            </w:rPr>
                          </w:pPr>
                          <w:r>
                            <w:rPr>
                              <w:rFonts w:ascii="Times New Roman" w:hAnsi="Times New Roman"/>
                              <w:sz w:val="18"/>
                            </w:rPr>
                            <w:t>5</w:t>
                          </w:r>
                          <w:r>
                            <w:rPr>
                              <w:rFonts w:ascii="Symbol" w:hAnsi="Symbol"/>
                              <w:sz w:val="18"/>
                            </w:rPr>
                            <w:t></w:t>
                          </w:r>
                          <w:r>
                            <w:fldChar w:fldCharType="begin"/>
                          </w:r>
                          <w:r>
                            <w:rPr>
                              <w:rFonts w:ascii="Times New Roman" w:hAnsi="Times New Roman"/>
                              <w:sz w:val="18"/>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A113E" id="docshape20" o:spid="_x0000_s1041" type="#_x0000_t202" style="position:absolute;margin-left:297.9pt;margin-top:754.85pt;width:19pt;height:13.05pt;z-index:-1991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" filled="f" stroked="f">
              <v:textbox inset="0,0,0,0">
                <w:txbxContent>
                  <w:p w14:paraId="196311D3" w14:textId="77777777" w:rsidR="007E5106" w:rsidRDefault="007F33FE">
                    <w:pPr>
                      <w:spacing w:before="20"/>
                      <w:ind w:left="20"/>
                      <w:rPr>
                        <w:rFonts w:ascii="Times New Roman" w:hAnsi="Times New Roman"/>
                        <w:sz w:val="18"/>
                      </w:rPr>
                    </w:pPr>
                    <w:r>
                      <w:rPr>
                        <w:rFonts w:ascii="Times New Roman" w:hAnsi="Times New Roman"/>
                        <w:sz w:val="18"/>
                      </w:rPr>
                      <w:t>5</w:t>
                    </w:r>
                    <w:r>
                      <w:rPr>
                        <w:rFonts w:ascii="Symbol" w:hAnsi="Symbol"/>
                        <w:sz w:val="18"/>
                      </w:rPr>
                      <w:t></w:t>
                    </w:r>
                    <w:r>
                      <w:fldChar w:fldCharType="begin"/>
                    </w:r>
                    <w:r>
                      <w:rPr>
                        <w:rFonts w:ascii="Times New Roman" w:hAnsi="Times New Roman"/>
                        <w:sz w:val="18"/>
                      </w:rPr>
                      <w:instrText xml:space="preserve"> PAGE </w:instrText>
                    </w:r>
                    <w:r>
                      <w:fldChar w:fldCharType="separate"/>
                    </w:r>
                    <w:r>
                      <w:t>1</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C8CEB" w14:textId="62583A4B" w:rsidR="007E5106" w:rsidRDefault="007F33FE">
    <w:pPr>
      <w:pStyle w:val="BodyText"/>
      <w:spacing w:line="14" w:lineRule="auto"/>
      <w:rPr>
        <w:sz w:val="20"/>
      </w:rPr>
    </w:pPr>
    <w:r>
      <w:rPr>
        <w:noProof/>
      </w:rPr>
      <mc:AlternateContent>
        <mc:Choice Requires="wps">
          <w:drawing>
            <wp:anchor distT="0" distB="0" distL="114300" distR="114300" simplePos="0" relativeHeight="483401216" behindDoc="1" locked="0" layoutInCell="1" allowOverlap="1" wp14:anchorId="273458A2" wp14:editId="0BEB70EF">
              <wp:simplePos x="0" y="0"/>
              <wp:positionH relativeFrom="page">
                <wp:posOffset>901700</wp:posOffset>
              </wp:positionH>
              <wp:positionV relativeFrom="page">
                <wp:posOffset>9474835</wp:posOffset>
              </wp:positionV>
              <wp:extent cx="2183130" cy="254000"/>
              <wp:effectExtent l="0" t="0" r="0" b="0"/>
              <wp:wrapNone/>
              <wp:docPr id="5"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313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5D0FD" w14:textId="48920CDD" w:rsidR="007E5106" w:rsidRDefault="007F33FE">
                          <w:pPr>
                            <w:spacing w:before="13"/>
                            <w:ind w:left="20" w:right="4"/>
                            <w:rPr>
                              <w:sz w:val="16"/>
                            </w:rPr>
                          </w:pPr>
                          <w:r>
                            <w:rPr>
                              <w:spacing w:val="-1"/>
                              <w:sz w:val="16"/>
                            </w:rPr>
                            <w:t xml:space="preserve">Santa Clara City Construction </w:t>
                          </w:r>
                          <w:r>
                            <w:rPr>
                              <w:sz w:val="16"/>
                            </w:rPr>
                            <w:t>Design Standards</w:t>
                          </w:r>
                          <w:r>
                            <w:rPr>
                              <w:spacing w:val="-42"/>
                              <w:sz w:val="16"/>
                            </w:rPr>
                            <w:t xml:space="preserve"> </w:t>
                          </w:r>
                          <w:r>
                            <w:rPr>
                              <w:sz w:val="16"/>
                            </w:rPr>
                            <w:t>Adopted</w:t>
                          </w:r>
                          <w:r>
                            <w:rPr>
                              <w:spacing w:val="-2"/>
                              <w:sz w:val="16"/>
                            </w:rPr>
                            <w:t xml:space="preserve"> </w:t>
                          </w:r>
                          <w:r w:rsidR="00A0691D">
                            <w:rPr>
                              <w:sz w:val="16"/>
                            </w:rPr>
                            <w:t>February 8</w:t>
                          </w:r>
                          <w:r>
                            <w:rPr>
                              <w:sz w:val="16"/>
                            </w:rPr>
                            <w:t>,</w:t>
                          </w:r>
                          <w:r>
                            <w:rPr>
                              <w:spacing w:val="-4"/>
                              <w:sz w:val="16"/>
                            </w:rPr>
                            <w:t xml:space="preserve"> </w:t>
                          </w:r>
                          <w:r>
                            <w:rPr>
                              <w:sz w:val="16"/>
                            </w:rPr>
                            <w:t>20</w:t>
                          </w:r>
                          <w:r w:rsidR="00A0691D">
                            <w:rPr>
                              <w:sz w:val="16"/>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3458A2" id="_x0000_t202" coordsize="21600,21600" o:spt="202" path="m,l,21600r21600,l21600,xe">
              <v:stroke joinstyle="miter"/>
              <v:path gradientshapeok="t" o:connecttype="rect"/>
            </v:shapetype>
            <v:shape id="docshape21" o:spid="_x0000_s1042" type="#_x0000_t202" style="position:absolute;margin-left:71pt;margin-top:746.05pt;width:171.9pt;height:20pt;z-index:-1991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" filled="f" stroked="f">
              <v:textbox inset="0,0,0,0">
                <w:txbxContent>
                  <w:p w14:paraId="5455D0FD" w14:textId="48920CDD" w:rsidR="007E5106" w:rsidRDefault="007F33FE">
                    <w:pPr>
                      <w:spacing w:before="13"/>
                      <w:ind w:left="20" w:right="4"/>
                      <w:rPr>
                        <w:sz w:val="16"/>
                      </w:rPr>
                    </w:pPr>
                    <w:r>
                      <w:rPr>
                        <w:spacing w:val="-1"/>
                        <w:sz w:val="16"/>
                      </w:rPr>
                      <w:t xml:space="preserve">Santa Clara City Construction </w:t>
                    </w:r>
                    <w:r>
                      <w:rPr>
                        <w:sz w:val="16"/>
                      </w:rPr>
                      <w:t>Design Standards</w:t>
                    </w:r>
                    <w:r>
                      <w:rPr>
                        <w:spacing w:val="-42"/>
                        <w:sz w:val="16"/>
                      </w:rPr>
                      <w:t xml:space="preserve"> </w:t>
                    </w:r>
                    <w:r>
                      <w:rPr>
                        <w:sz w:val="16"/>
                      </w:rPr>
                      <w:t>Adopted</w:t>
                    </w:r>
                    <w:r>
                      <w:rPr>
                        <w:spacing w:val="-2"/>
                        <w:sz w:val="16"/>
                      </w:rPr>
                      <w:t xml:space="preserve"> </w:t>
                    </w:r>
                    <w:r w:rsidR="00A0691D">
                      <w:rPr>
                        <w:sz w:val="16"/>
                      </w:rPr>
                      <w:t>February 8</w:t>
                    </w:r>
                    <w:r>
                      <w:rPr>
                        <w:sz w:val="16"/>
                      </w:rPr>
                      <w:t>,</w:t>
                    </w:r>
                    <w:r>
                      <w:rPr>
                        <w:spacing w:val="-4"/>
                        <w:sz w:val="16"/>
                      </w:rPr>
                      <w:t xml:space="preserve"> </w:t>
                    </w:r>
                    <w:r>
                      <w:rPr>
                        <w:sz w:val="16"/>
                      </w:rPr>
                      <w:t>20</w:t>
                    </w:r>
                    <w:r w:rsidR="00A0691D">
                      <w:rPr>
                        <w:sz w:val="16"/>
                      </w:rPr>
                      <w:t>23</w:t>
                    </w:r>
                  </w:p>
                </w:txbxContent>
              </v:textbox>
              <w10:wrap anchorx="page" anchory="page"/>
            </v:shape>
          </w:pict>
        </mc:Fallback>
      </mc:AlternateContent>
    </w:r>
    <w:r>
      <w:rPr>
        <w:noProof/>
      </w:rPr>
      <mc:AlternateContent>
        <mc:Choice Requires="wps">
          <w:drawing>
            <wp:anchor distT="0" distB="0" distL="114300" distR="114300" simplePos="0" relativeHeight="483401728" behindDoc="1" locked="0" layoutInCell="1" allowOverlap="1" wp14:anchorId="1E3901EA" wp14:editId="787C87FA">
              <wp:simplePos x="0" y="0"/>
              <wp:positionH relativeFrom="page">
                <wp:posOffset>3783330</wp:posOffset>
              </wp:positionH>
              <wp:positionV relativeFrom="page">
                <wp:posOffset>9586595</wp:posOffset>
              </wp:positionV>
              <wp:extent cx="241300" cy="165735"/>
              <wp:effectExtent l="0" t="0" r="0" b="0"/>
              <wp:wrapNone/>
              <wp:docPr id="4" name="docshape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58364" w14:textId="77777777" w:rsidR="007E5106" w:rsidRDefault="007F33FE">
                          <w:pPr>
                            <w:spacing w:before="20"/>
                            <w:ind w:left="20"/>
                            <w:rPr>
                              <w:rFonts w:ascii="Times New Roman" w:hAnsi="Times New Roman"/>
                              <w:sz w:val="18"/>
                            </w:rPr>
                          </w:pPr>
                          <w:r>
                            <w:rPr>
                              <w:rFonts w:ascii="Times New Roman" w:hAnsi="Times New Roman"/>
                              <w:sz w:val="18"/>
                            </w:rPr>
                            <w:t>6</w:t>
                          </w:r>
                          <w:r>
                            <w:rPr>
                              <w:rFonts w:ascii="Symbol" w:hAnsi="Symbol"/>
                              <w:sz w:val="18"/>
                            </w:rPr>
                            <w:t></w:t>
                          </w:r>
                          <w:r>
                            <w:fldChar w:fldCharType="begin"/>
                          </w:r>
                          <w:r>
                            <w:rPr>
                              <w:rFonts w:ascii="Times New Roman" w:hAnsi="Times New Roman"/>
                              <w:sz w:val="18"/>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901EA" id="docshape22" o:spid="_x0000_s1043" type="#_x0000_t202" style="position:absolute;margin-left:297.9pt;margin-top:754.85pt;width:19pt;height:13.05pt;z-index:-1991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" filled="f" stroked="f">
              <v:textbox inset="0,0,0,0">
                <w:txbxContent>
                  <w:p w14:paraId="49D58364" w14:textId="77777777" w:rsidR="007E5106" w:rsidRDefault="007F33FE">
                    <w:pPr>
                      <w:spacing w:before="20"/>
                      <w:ind w:left="20"/>
                      <w:rPr>
                        <w:rFonts w:ascii="Times New Roman" w:hAnsi="Times New Roman"/>
                        <w:sz w:val="18"/>
                      </w:rPr>
                    </w:pPr>
                    <w:r>
                      <w:rPr>
                        <w:rFonts w:ascii="Times New Roman" w:hAnsi="Times New Roman"/>
                        <w:sz w:val="18"/>
                      </w:rPr>
                      <w:t>6</w:t>
                    </w:r>
                    <w:r>
                      <w:rPr>
                        <w:rFonts w:ascii="Symbol" w:hAnsi="Symbol"/>
                        <w:sz w:val="18"/>
                      </w:rPr>
                      <w:t></w:t>
                    </w:r>
                    <w:r>
                      <w:fldChar w:fldCharType="begin"/>
                    </w:r>
                    <w:r>
                      <w:rPr>
                        <w:rFonts w:ascii="Times New Roman" w:hAnsi="Times New Roman"/>
                        <w:sz w:val="18"/>
                      </w:rPr>
                      <w:instrText xml:space="preserve"> PAGE </w:instrText>
                    </w:r>
                    <w:r>
                      <w:fldChar w:fldCharType="separate"/>
                    </w:r>
                    <w: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CEF337" w14:textId="77777777" w:rsidR="002516CC" w:rsidRDefault="002516CC">
      <w:r>
        <w:separator/>
      </w:r>
    </w:p>
  </w:footnote>
  <w:footnote w:type="continuationSeparator" w:id="0">
    <w:p w14:paraId="664A9545" w14:textId="77777777" w:rsidR="002516CC" w:rsidRDefault="002516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F09B7"/>
    <w:multiLevelType w:val="hybridMultilevel"/>
    <w:tmpl w:val="B046209C"/>
    <w:lvl w:ilvl="0" w:tplc="82E04B92">
      <w:start w:val="1"/>
      <w:numFmt w:val="upperLetter"/>
      <w:lvlText w:val="%1."/>
      <w:lvlJc w:val="left"/>
      <w:pPr>
        <w:ind w:left="1840" w:hanging="360"/>
      </w:pPr>
      <w:rPr>
        <w:rFonts w:ascii="Arial" w:eastAsia="Arial" w:hAnsi="Arial" w:cs="Arial" w:hint="default"/>
        <w:b w:val="0"/>
        <w:bCs w:val="0"/>
        <w:i w:val="0"/>
        <w:iCs w:val="0"/>
        <w:w w:val="100"/>
        <w:sz w:val="24"/>
        <w:szCs w:val="24"/>
        <w:lang w:val="en-US" w:eastAsia="en-US" w:bidi="ar-SA"/>
      </w:rPr>
    </w:lvl>
    <w:lvl w:ilvl="1" w:tplc="9B3CBA0C">
      <w:numFmt w:val="bullet"/>
      <w:lvlText w:val="•"/>
      <w:lvlJc w:val="left"/>
      <w:pPr>
        <w:ind w:left="2654" w:hanging="360"/>
      </w:pPr>
      <w:rPr>
        <w:rFonts w:hint="default"/>
        <w:lang w:val="en-US" w:eastAsia="en-US" w:bidi="ar-SA"/>
      </w:rPr>
    </w:lvl>
    <w:lvl w:ilvl="2" w:tplc="F7C602E4">
      <w:numFmt w:val="bullet"/>
      <w:lvlText w:val="•"/>
      <w:lvlJc w:val="left"/>
      <w:pPr>
        <w:ind w:left="3468" w:hanging="360"/>
      </w:pPr>
      <w:rPr>
        <w:rFonts w:hint="default"/>
        <w:lang w:val="en-US" w:eastAsia="en-US" w:bidi="ar-SA"/>
      </w:rPr>
    </w:lvl>
    <w:lvl w:ilvl="3" w:tplc="5BAC6240">
      <w:numFmt w:val="bullet"/>
      <w:lvlText w:val="•"/>
      <w:lvlJc w:val="left"/>
      <w:pPr>
        <w:ind w:left="4282" w:hanging="360"/>
      </w:pPr>
      <w:rPr>
        <w:rFonts w:hint="default"/>
        <w:lang w:val="en-US" w:eastAsia="en-US" w:bidi="ar-SA"/>
      </w:rPr>
    </w:lvl>
    <w:lvl w:ilvl="4" w:tplc="CE26314E">
      <w:numFmt w:val="bullet"/>
      <w:lvlText w:val="•"/>
      <w:lvlJc w:val="left"/>
      <w:pPr>
        <w:ind w:left="5096" w:hanging="360"/>
      </w:pPr>
      <w:rPr>
        <w:rFonts w:hint="default"/>
        <w:lang w:val="en-US" w:eastAsia="en-US" w:bidi="ar-SA"/>
      </w:rPr>
    </w:lvl>
    <w:lvl w:ilvl="5" w:tplc="D4A69728">
      <w:numFmt w:val="bullet"/>
      <w:lvlText w:val="•"/>
      <w:lvlJc w:val="left"/>
      <w:pPr>
        <w:ind w:left="5910" w:hanging="360"/>
      </w:pPr>
      <w:rPr>
        <w:rFonts w:hint="default"/>
        <w:lang w:val="en-US" w:eastAsia="en-US" w:bidi="ar-SA"/>
      </w:rPr>
    </w:lvl>
    <w:lvl w:ilvl="6" w:tplc="80D04B0A">
      <w:numFmt w:val="bullet"/>
      <w:lvlText w:val="•"/>
      <w:lvlJc w:val="left"/>
      <w:pPr>
        <w:ind w:left="6724" w:hanging="360"/>
      </w:pPr>
      <w:rPr>
        <w:rFonts w:hint="default"/>
        <w:lang w:val="en-US" w:eastAsia="en-US" w:bidi="ar-SA"/>
      </w:rPr>
    </w:lvl>
    <w:lvl w:ilvl="7" w:tplc="115E9F22">
      <w:numFmt w:val="bullet"/>
      <w:lvlText w:val="•"/>
      <w:lvlJc w:val="left"/>
      <w:pPr>
        <w:ind w:left="7538" w:hanging="360"/>
      </w:pPr>
      <w:rPr>
        <w:rFonts w:hint="default"/>
        <w:lang w:val="en-US" w:eastAsia="en-US" w:bidi="ar-SA"/>
      </w:rPr>
    </w:lvl>
    <w:lvl w:ilvl="8" w:tplc="79FEA788">
      <w:numFmt w:val="bullet"/>
      <w:lvlText w:val="•"/>
      <w:lvlJc w:val="left"/>
      <w:pPr>
        <w:ind w:left="8352" w:hanging="360"/>
      </w:pPr>
      <w:rPr>
        <w:rFonts w:hint="default"/>
        <w:lang w:val="en-US" w:eastAsia="en-US" w:bidi="ar-SA"/>
      </w:rPr>
    </w:lvl>
  </w:abstractNum>
  <w:abstractNum w:abstractNumId="1" w15:restartNumberingAfterBreak="0">
    <w:nsid w:val="06E36739"/>
    <w:multiLevelType w:val="hybridMultilevel"/>
    <w:tmpl w:val="0C80D01A"/>
    <w:lvl w:ilvl="0" w:tplc="04090015">
      <w:start w:val="8"/>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2E1556"/>
    <w:multiLevelType w:val="hybridMultilevel"/>
    <w:tmpl w:val="598CC1C2"/>
    <w:lvl w:ilvl="0" w:tplc="04090001">
      <w:start w:val="1"/>
      <w:numFmt w:val="bullet"/>
      <w:lvlText w:val=""/>
      <w:lvlJc w:val="left"/>
      <w:pPr>
        <w:ind w:left="2920" w:hanging="360"/>
      </w:pPr>
      <w:rPr>
        <w:rFonts w:ascii="Symbol" w:hAnsi="Symbol" w:hint="default"/>
      </w:rPr>
    </w:lvl>
    <w:lvl w:ilvl="1" w:tplc="04090003" w:tentative="1">
      <w:start w:val="1"/>
      <w:numFmt w:val="bullet"/>
      <w:lvlText w:val="o"/>
      <w:lvlJc w:val="left"/>
      <w:pPr>
        <w:ind w:left="3640" w:hanging="360"/>
      </w:pPr>
      <w:rPr>
        <w:rFonts w:ascii="Courier New" w:hAnsi="Courier New" w:cs="Courier New" w:hint="default"/>
      </w:rPr>
    </w:lvl>
    <w:lvl w:ilvl="2" w:tplc="04090005" w:tentative="1">
      <w:start w:val="1"/>
      <w:numFmt w:val="bullet"/>
      <w:lvlText w:val=""/>
      <w:lvlJc w:val="left"/>
      <w:pPr>
        <w:ind w:left="4360" w:hanging="360"/>
      </w:pPr>
      <w:rPr>
        <w:rFonts w:ascii="Wingdings" w:hAnsi="Wingdings" w:hint="default"/>
      </w:rPr>
    </w:lvl>
    <w:lvl w:ilvl="3" w:tplc="04090001" w:tentative="1">
      <w:start w:val="1"/>
      <w:numFmt w:val="bullet"/>
      <w:lvlText w:val=""/>
      <w:lvlJc w:val="left"/>
      <w:pPr>
        <w:ind w:left="5080" w:hanging="360"/>
      </w:pPr>
      <w:rPr>
        <w:rFonts w:ascii="Symbol" w:hAnsi="Symbol" w:hint="default"/>
      </w:rPr>
    </w:lvl>
    <w:lvl w:ilvl="4" w:tplc="04090003" w:tentative="1">
      <w:start w:val="1"/>
      <w:numFmt w:val="bullet"/>
      <w:lvlText w:val="o"/>
      <w:lvlJc w:val="left"/>
      <w:pPr>
        <w:ind w:left="5800" w:hanging="360"/>
      </w:pPr>
      <w:rPr>
        <w:rFonts w:ascii="Courier New" w:hAnsi="Courier New" w:cs="Courier New" w:hint="default"/>
      </w:rPr>
    </w:lvl>
    <w:lvl w:ilvl="5" w:tplc="04090005" w:tentative="1">
      <w:start w:val="1"/>
      <w:numFmt w:val="bullet"/>
      <w:lvlText w:val=""/>
      <w:lvlJc w:val="left"/>
      <w:pPr>
        <w:ind w:left="6520" w:hanging="360"/>
      </w:pPr>
      <w:rPr>
        <w:rFonts w:ascii="Wingdings" w:hAnsi="Wingdings" w:hint="default"/>
      </w:rPr>
    </w:lvl>
    <w:lvl w:ilvl="6" w:tplc="04090001" w:tentative="1">
      <w:start w:val="1"/>
      <w:numFmt w:val="bullet"/>
      <w:lvlText w:val=""/>
      <w:lvlJc w:val="left"/>
      <w:pPr>
        <w:ind w:left="7240" w:hanging="360"/>
      </w:pPr>
      <w:rPr>
        <w:rFonts w:ascii="Symbol" w:hAnsi="Symbol" w:hint="default"/>
      </w:rPr>
    </w:lvl>
    <w:lvl w:ilvl="7" w:tplc="04090003" w:tentative="1">
      <w:start w:val="1"/>
      <w:numFmt w:val="bullet"/>
      <w:lvlText w:val="o"/>
      <w:lvlJc w:val="left"/>
      <w:pPr>
        <w:ind w:left="7960" w:hanging="360"/>
      </w:pPr>
      <w:rPr>
        <w:rFonts w:ascii="Courier New" w:hAnsi="Courier New" w:cs="Courier New" w:hint="default"/>
      </w:rPr>
    </w:lvl>
    <w:lvl w:ilvl="8" w:tplc="04090005" w:tentative="1">
      <w:start w:val="1"/>
      <w:numFmt w:val="bullet"/>
      <w:lvlText w:val=""/>
      <w:lvlJc w:val="left"/>
      <w:pPr>
        <w:ind w:left="8680" w:hanging="360"/>
      </w:pPr>
      <w:rPr>
        <w:rFonts w:ascii="Wingdings" w:hAnsi="Wingdings" w:hint="default"/>
      </w:rPr>
    </w:lvl>
  </w:abstractNum>
  <w:abstractNum w:abstractNumId="3" w15:restartNumberingAfterBreak="0">
    <w:nsid w:val="0F167A9C"/>
    <w:multiLevelType w:val="hybridMultilevel"/>
    <w:tmpl w:val="F60A7986"/>
    <w:lvl w:ilvl="0" w:tplc="9A6CD0A0">
      <w:start w:val="1"/>
      <w:numFmt w:val="upperLetter"/>
      <w:lvlText w:val="%1."/>
      <w:lvlJc w:val="left"/>
      <w:pPr>
        <w:ind w:left="515" w:hanging="296"/>
      </w:pPr>
      <w:rPr>
        <w:rFonts w:ascii="Arial" w:eastAsia="Arial" w:hAnsi="Arial" w:cs="Arial" w:hint="default"/>
        <w:b w:val="0"/>
        <w:bCs w:val="0"/>
        <w:i w:val="0"/>
        <w:iCs w:val="0"/>
        <w:w w:val="100"/>
        <w:sz w:val="24"/>
        <w:szCs w:val="24"/>
        <w:lang w:val="en-US" w:eastAsia="en-US" w:bidi="ar-SA"/>
      </w:rPr>
    </w:lvl>
    <w:lvl w:ilvl="1" w:tplc="2A9CED48">
      <w:numFmt w:val="bullet"/>
      <w:lvlText w:val="•"/>
      <w:lvlJc w:val="left"/>
      <w:pPr>
        <w:ind w:left="1466" w:hanging="296"/>
      </w:pPr>
      <w:rPr>
        <w:rFonts w:hint="default"/>
        <w:lang w:val="en-US" w:eastAsia="en-US" w:bidi="ar-SA"/>
      </w:rPr>
    </w:lvl>
    <w:lvl w:ilvl="2" w:tplc="8E1C544E">
      <w:numFmt w:val="bullet"/>
      <w:lvlText w:val="•"/>
      <w:lvlJc w:val="left"/>
      <w:pPr>
        <w:ind w:left="2412" w:hanging="296"/>
      </w:pPr>
      <w:rPr>
        <w:rFonts w:hint="default"/>
        <w:lang w:val="en-US" w:eastAsia="en-US" w:bidi="ar-SA"/>
      </w:rPr>
    </w:lvl>
    <w:lvl w:ilvl="3" w:tplc="B48837C6">
      <w:numFmt w:val="bullet"/>
      <w:lvlText w:val="•"/>
      <w:lvlJc w:val="left"/>
      <w:pPr>
        <w:ind w:left="3358" w:hanging="296"/>
      </w:pPr>
      <w:rPr>
        <w:rFonts w:hint="default"/>
        <w:lang w:val="en-US" w:eastAsia="en-US" w:bidi="ar-SA"/>
      </w:rPr>
    </w:lvl>
    <w:lvl w:ilvl="4" w:tplc="2D021448">
      <w:numFmt w:val="bullet"/>
      <w:lvlText w:val="•"/>
      <w:lvlJc w:val="left"/>
      <w:pPr>
        <w:ind w:left="4304" w:hanging="296"/>
      </w:pPr>
      <w:rPr>
        <w:rFonts w:hint="default"/>
        <w:lang w:val="en-US" w:eastAsia="en-US" w:bidi="ar-SA"/>
      </w:rPr>
    </w:lvl>
    <w:lvl w:ilvl="5" w:tplc="53E4E570">
      <w:numFmt w:val="bullet"/>
      <w:lvlText w:val="•"/>
      <w:lvlJc w:val="left"/>
      <w:pPr>
        <w:ind w:left="5250" w:hanging="296"/>
      </w:pPr>
      <w:rPr>
        <w:rFonts w:hint="default"/>
        <w:lang w:val="en-US" w:eastAsia="en-US" w:bidi="ar-SA"/>
      </w:rPr>
    </w:lvl>
    <w:lvl w:ilvl="6" w:tplc="9C8A01A8">
      <w:numFmt w:val="bullet"/>
      <w:lvlText w:val="•"/>
      <w:lvlJc w:val="left"/>
      <w:pPr>
        <w:ind w:left="6196" w:hanging="296"/>
      </w:pPr>
      <w:rPr>
        <w:rFonts w:hint="default"/>
        <w:lang w:val="en-US" w:eastAsia="en-US" w:bidi="ar-SA"/>
      </w:rPr>
    </w:lvl>
    <w:lvl w:ilvl="7" w:tplc="ECBEC038">
      <w:numFmt w:val="bullet"/>
      <w:lvlText w:val="•"/>
      <w:lvlJc w:val="left"/>
      <w:pPr>
        <w:ind w:left="7142" w:hanging="296"/>
      </w:pPr>
      <w:rPr>
        <w:rFonts w:hint="default"/>
        <w:lang w:val="en-US" w:eastAsia="en-US" w:bidi="ar-SA"/>
      </w:rPr>
    </w:lvl>
    <w:lvl w:ilvl="8" w:tplc="C51AF6CC">
      <w:numFmt w:val="bullet"/>
      <w:lvlText w:val="•"/>
      <w:lvlJc w:val="left"/>
      <w:pPr>
        <w:ind w:left="8088" w:hanging="296"/>
      </w:pPr>
      <w:rPr>
        <w:rFonts w:hint="default"/>
        <w:lang w:val="en-US" w:eastAsia="en-US" w:bidi="ar-SA"/>
      </w:rPr>
    </w:lvl>
  </w:abstractNum>
  <w:abstractNum w:abstractNumId="4" w15:restartNumberingAfterBreak="0">
    <w:nsid w:val="10623D87"/>
    <w:multiLevelType w:val="multilevel"/>
    <w:tmpl w:val="3B5465E8"/>
    <w:lvl w:ilvl="0">
      <w:start w:val="1"/>
      <w:numFmt w:val="upperLetter"/>
      <w:lvlText w:val="%1."/>
      <w:lvlJc w:val="left"/>
      <w:pPr>
        <w:ind w:left="1480" w:hanging="308"/>
        <w:jc w:val="right"/>
      </w:pPr>
      <w:rPr>
        <w:rFonts w:hint="default"/>
        <w:spacing w:val="-8"/>
        <w:w w:val="100"/>
        <w:lang w:val="en-US" w:eastAsia="en-US" w:bidi="ar-SA"/>
      </w:rPr>
    </w:lvl>
    <w:lvl w:ilvl="1">
      <w:start w:val="1"/>
      <w:numFmt w:val="decimal"/>
      <w:lvlText w:val="%1.%2"/>
      <w:lvlJc w:val="left"/>
      <w:pPr>
        <w:ind w:left="2200" w:hanging="521"/>
      </w:pPr>
      <w:rPr>
        <w:rFonts w:ascii="Arial" w:eastAsia="Arial" w:hAnsi="Arial" w:cs="Arial" w:hint="default"/>
        <w:b w:val="0"/>
        <w:bCs w:val="0"/>
        <w:i w:val="0"/>
        <w:iCs w:val="0"/>
        <w:w w:val="100"/>
        <w:sz w:val="24"/>
        <w:szCs w:val="24"/>
        <w:lang w:val="en-US" w:eastAsia="en-US" w:bidi="ar-SA"/>
      </w:rPr>
    </w:lvl>
    <w:lvl w:ilvl="2">
      <w:numFmt w:val="bullet"/>
      <w:lvlText w:val="•"/>
      <w:lvlJc w:val="left"/>
      <w:pPr>
        <w:ind w:left="3064" w:hanging="521"/>
      </w:pPr>
      <w:rPr>
        <w:rFonts w:hint="default"/>
        <w:lang w:val="en-US" w:eastAsia="en-US" w:bidi="ar-SA"/>
      </w:rPr>
    </w:lvl>
    <w:lvl w:ilvl="3">
      <w:numFmt w:val="bullet"/>
      <w:lvlText w:val="•"/>
      <w:lvlJc w:val="left"/>
      <w:pPr>
        <w:ind w:left="3928" w:hanging="521"/>
      </w:pPr>
      <w:rPr>
        <w:rFonts w:hint="default"/>
        <w:lang w:val="en-US" w:eastAsia="en-US" w:bidi="ar-SA"/>
      </w:rPr>
    </w:lvl>
    <w:lvl w:ilvl="4">
      <w:numFmt w:val="bullet"/>
      <w:lvlText w:val="•"/>
      <w:lvlJc w:val="left"/>
      <w:pPr>
        <w:ind w:left="4793" w:hanging="521"/>
      </w:pPr>
      <w:rPr>
        <w:rFonts w:hint="default"/>
        <w:lang w:val="en-US" w:eastAsia="en-US" w:bidi="ar-SA"/>
      </w:rPr>
    </w:lvl>
    <w:lvl w:ilvl="5">
      <w:numFmt w:val="bullet"/>
      <w:lvlText w:val="•"/>
      <w:lvlJc w:val="left"/>
      <w:pPr>
        <w:ind w:left="5657" w:hanging="521"/>
      </w:pPr>
      <w:rPr>
        <w:rFonts w:hint="default"/>
        <w:lang w:val="en-US" w:eastAsia="en-US" w:bidi="ar-SA"/>
      </w:rPr>
    </w:lvl>
    <w:lvl w:ilvl="6">
      <w:numFmt w:val="bullet"/>
      <w:lvlText w:val="•"/>
      <w:lvlJc w:val="left"/>
      <w:pPr>
        <w:ind w:left="6522" w:hanging="521"/>
      </w:pPr>
      <w:rPr>
        <w:rFonts w:hint="default"/>
        <w:lang w:val="en-US" w:eastAsia="en-US" w:bidi="ar-SA"/>
      </w:rPr>
    </w:lvl>
    <w:lvl w:ilvl="7">
      <w:numFmt w:val="bullet"/>
      <w:lvlText w:val="•"/>
      <w:lvlJc w:val="left"/>
      <w:pPr>
        <w:ind w:left="7386" w:hanging="521"/>
      </w:pPr>
      <w:rPr>
        <w:rFonts w:hint="default"/>
        <w:lang w:val="en-US" w:eastAsia="en-US" w:bidi="ar-SA"/>
      </w:rPr>
    </w:lvl>
    <w:lvl w:ilvl="8">
      <w:numFmt w:val="bullet"/>
      <w:lvlText w:val="•"/>
      <w:lvlJc w:val="left"/>
      <w:pPr>
        <w:ind w:left="8251" w:hanging="521"/>
      </w:pPr>
      <w:rPr>
        <w:rFonts w:hint="default"/>
        <w:lang w:val="en-US" w:eastAsia="en-US" w:bidi="ar-SA"/>
      </w:rPr>
    </w:lvl>
  </w:abstractNum>
  <w:abstractNum w:abstractNumId="5" w15:restartNumberingAfterBreak="0">
    <w:nsid w:val="11AE7975"/>
    <w:multiLevelType w:val="multilevel"/>
    <w:tmpl w:val="91701F06"/>
    <w:lvl w:ilvl="0">
      <w:start w:val="4"/>
      <w:numFmt w:val="decimal"/>
      <w:lvlText w:val="%1"/>
      <w:lvlJc w:val="left"/>
      <w:pPr>
        <w:ind w:left="220" w:hanging="387"/>
      </w:pPr>
      <w:rPr>
        <w:rFonts w:hint="default"/>
        <w:lang w:val="en-US" w:eastAsia="en-US" w:bidi="ar-SA"/>
      </w:rPr>
    </w:lvl>
    <w:lvl w:ilvl="1">
      <w:start w:val="5"/>
      <w:numFmt w:val="decimal"/>
      <w:lvlText w:val="%1.%2"/>
      <w:lvlJc w:val="left"/>
      <w:pPr>
        <w:ind w:left="220" w:hanging="387"/>
        <w:jc w:val="right"/>
      </w:pPr>
      <w:rPr>
        <w:rFonts w:ascii="Arial" w:eastAsia="Arial" w:hAnsi="Arial" w:cs="Arial" w:hint="default"/>
        <w:b/>
        <w:bCs/>
        <w:i w:val="0"/>
        <w:iCs w:val="0"/>
        <w:w w:val="100"/>
        <w:sz w:val="24"/>
        <w:szCs w:val="24"/>
        <w:lang w:val="en-US" w:eastAsia="en-US" w:bidi="ar-SA"/>
      </w:rPr>
    </w:lvl>
    <w:lvl w:ilvl="2">
      <w:start w:val="1"/>
      <w:numFmt w:val="decimal"/>
      <w:lvlText w:val="%1.%2.%3"/>
      <w:lvlJc w:val="left"/>
      <w:pPr>
        <w:ind w:left="940" w:hanging="588"/>
      </w:pPr>
      <w:rPr>
        <w:rFonts w:ascii="Arial" w:eastAsia="Arial" w:hAnsi="Arial" w:cs="Arial" w:hint="default"/>
        <w:b/>
        <w:bCs/>
        <w:i w:val="0"/>
        <w:iCs w:val="0"/>
        <w:w w:val="100"/>
        <w:sz w:val="24"/>
        <w:szCs w:val="24"/>
        <w:lang w:val="en-US" w:eastAsia="en-US" w:bidi="ar-SA"/>
      </w:rPr>
    </w:lvl>
    <w:lvl w:ilvl="3">
      <w:start w:val="1"/>
      <w:numFmt w:val="upperLetter"/>
      <w:lvlText w:val="%4."/>
      <w:lvlJc w:val="left"/>
      <w:pPr>
        <w:ind w:left="1480" w:hanging="365"/>
      </w:pPr>
      <w:rPr>
        <w:rFonts w:ascii="Arial" w:eastAsia="Arial" w:hAnsi="Arial" w:cs="Arial" w:hint="default"/>
        <w:b w:val="0"/>
        <w:bCs w:val="0"/>
        <w:i w:val="0"/>
        <w:iCs w:val="0"/>
        <w:w w:val="100"/>
        <w:sz w:val="24"/>
        <w:szCs w:val="24"/>
        <w:lang w:val="en-US" w:eastAsia="en-US" w:bidi="ar-SA"/>
      </w:rPr>
    </w:lvl>
    <w:lvl w:ilvl="4">
      <w:numFmt w:val="bullet"/>
      <w:lvlText w:val="•"/>
      <w:lvlJc w:val="left"/>
      <w:pPr>
        <w:ind w:left="2745" w:hanging="365"/>
      </w:pPr>
      <w:rPr>
        <w:rFonts w:hint="default"/>
        <w:lang w:val="en-US" w:eastAsia="en-US" w:bidi="ar-SA"/>
      </w:rPr>
    </w:lvl>
    <w:lvl w:ilvl="5">
      <w:numFmt w:val="bullet"/>
      <w:lvlText w:val="•"/>
      <w:lvlJc w:val="left"/>
      <w:pPr>
        <w:ind w:left="3951" w:hanging="365"/>
      </w:pPr>
      <w:rPr>
        <w:rFonts w:hint="default"/>
        <w:lang w:val="en-US" w:eastAsia="en-US" w:bidi="ar-SA"/>
      </w:rPr>
    </w:lvl>
    <w:lvl w:ilvl="6">
      <w:numFmt w:val="bullet"/>
      <w:lvlText w:val="•"/>
      <w:lvlJc w:val="left"/>
      <w:pPr>
        <w:ind w:left="5157" w:hanging="365"/>
      </w:pPr>
      <w:rPr>
        <w:rFonts w:hint="default"/>
        <w:lang w:val="en-US" w:eastAsia="en-US" w:bidi="ar-SA"/>
      </w:rPr>
    </w:lvl>
    <w:lvl w:ilvl="7">
      <w:numFmt w:val="bullet"/>
      <w:lvlText w:val="•"/>
      <w:lvlJc w:val="left"/>
      <w:pPr>
        <w:ind w:left="6362" w:hanging="365"/>
      </w:pPr>
      <w:rPr>
        <w:rFonts w:hint="default"/>
        <w:lang w:val="en-US" w:eastAsia="en-US" w:bidi="ar-SA"/>
      </w:rPr>
    </w:lvl>
    <w:lvl w:ilvl="8">
      <w:numFmt w:val="bullet"/>
      <w:lvlText w:val="•"/>
      <w:lvlJc w:val="left"/>
      <w:pPr>
        <w:ind w:left="7568" w:hanging="365"/>
      </w:pPr>
      <w:rPr>
        <w:rFonts w:hint="default"/>
        <w:lang w:val="en-US" w:eastAsia="en-US" w:bidi="ar-SA"/>
      </w:rPr>
    </w:lvl>
  </w:abstractNum>
  <w:abstractNum w:abstractNumId="6" w15:restartNumberingAfterBreak="0">
    <w:nsid w:val="13972925"/>
    <w:multiLevelType w:val="multilevel"/>
    <w:tmpl w:val="550C2100"/>
    <w:lvl w:ilvl="0">
      <w:start w:val="4"/>
      <w:numFmt w:val="decimal"/>
      <w:lvlText w:val="%1"/>
      <w:lvlJc w:val="left"/>
      <w:pPr>
        <w:ind w:left="2152" w:hanging="672"/>
      </w:pPr>
      <w:rPr>
        <w:rFonts w:hint="default"/>
        <w:lang w:val="en-US" w:eastAsia="en-US" w:bidi="ar-SA"/>
      </w:rPr>
    </w:lvl>
    <w:lvl w:ilvl="1">
      <w:start w:val="5"/>
      <w:numFmt w:val="decimal"/>
      <w:lvlText w:val="%1.%2"/>
      <w:lvlJc w:val="left"/>
      <w:pPr>
        <w:ind w:left="2152" w:hanging="672"/>
      </w:pPr>
      <w:rPr>
        <w:rFonts w:hint="default"/>
        <w:lang w:val="en-US" w:eastAsia="en-US" w:bidi="ar-SA"/>
      </w:rPr>
    </w:lvl>
    <w:lvl w:ilvl="2">
      <w:start w:val="8"/>
      <w:numFmt w:val="decimal"/>
      <w:lvlText w:val="%1.%2.%3"/>
      <w:lvlJc w:val="left"/>
      <w:pPr>
        <w:ind w:left="2152" w:hanging="672"/>
      </w:pPr>
      <w:rPr>
        <w:rFonts w:ascii="Arial" w:eastAsia="Arial" w:hAnsi="Arial" w:cs="Arial" w:hint="default"/>
        <w:b w:val="0"/>
        <w:bCs w:val="0"/>
        <w:i w:val="0"/>
        <w:iCs w:val="0"/>
        <w:w w:val="100"/>
        <w:sz w:val="24"/>
        <w:szCs w:val="24"/>
        <w:lang w:val="en-US" w:eastAsia="en-US" w:bidi="ar-SA"/>
      </w:rPr>
    </w:lvl>
    <w:lvl w:ilvl="3">
      <w:start w:val="1"/>
      <w:numFmt w:val="decimal"/>
      <w:lvlText w:val="%1.%2.%3.%4"/>
      <w:lvlJc w:val="left"/>
      <w:pPr>
        <w:ind w:left="2780" w:hanging="941"/>
      </w:pPr>
      <w:rPr>
        <w:rFonts w:ascii="Arial" w:eastAsia="Arial" w:hAnsi="Arial" w:cs="Arial" w:hint="default"/>
        <w:b w:val="0"/>
        <w:bCs w:val="0"/>
        <w:i w:val="0"/>
        <w:iCs w:val="0"/>
        <w:w w:val="100"/>
        <w:sz w:val="24"/>
        <w:szCs w:val="24"/>
        <w:lang w:val="en-US" w:eastAsia="en-US" w:bidi="ar-SA"/>
      </w:rPr>
    </w:lvl>
    <w:lvl w:ilvl="4">
      <w:numFmt w:val="bullet"/>
      <w:lvlText w:val="•"/>
      <w:lvlJc w:val="left"/>
      <w:pPr>
        <w:ind w:left="5180" w:hanging="941"/>
      </w:pPr>
      <w:rPr>
        <w:rFonts w:hint="default"/>
        <w:lang w:val="en-US" w:eastAsia="en-US" w:bidi="ar-SA"/>
      </w:rPr>
    </w:lvl>
    <w:lvl w:ilvl="5">
      <w:numFmt w:val="bullet"/>
      <w:lvlText w:val="•"/>
      <w:lvlJc w:val="left"/>
      <w:pPr>
        <w:ind w:left="5980" w:hanging="941"/>
      </w:pPr>
      <w:rPr>
        <w:rFonts w:hint="default"/>
        <w:lang w:val="en-US" w:eastAsia="en-US" w:bidi="ar-SA"/>
      </w:rPr>
    </w:lvl>
    <w:lvl w:ilvl="6">
      <w:numFmt w:val="bullet"/>
      <w:lvlText w:val="•"/>
      <w:lvlJc w:val="left"/>
      <w:pPr>
        <w:ind w:left="6780" w:hanging="941"/>
      </w:pPr>
      <w:rPr>
        <w:rFonts w:hint="default"/>
        <w:lang w:val="en-US" w:eastAsia="en-US" w:bidi="ar-SA"/>
      </w:rPr>
    </w:lvl>
    <w:lvl w:ilvl="7">
      <w:numFmt w:val="bullet"/>
      <w:lvlText w:val="•"/>
      <w:lvlJc w:val="left"/>
      <w:pPr>
        <w:ind w:left="7580" w:hanging="941"/>
      </w:pPr>
      <w:rPr>
        <w:rFonts w:hint="default"/>
        <w:lang w:val="en-US" w:eastAsia="en-US" w:bidi="ar-SA"/>
      </w:rPr>
    </w:lvl>
    <w:lvl w:ilvl="8">
      <w:numFmt w:val="bullet"/>
      <w:lvlText w:val="•"/>
      <w:lvlJc w:val="left"/>
      <w:pPr>
        <w:ind w:left="8380" w:hanging="941"/>
      </w:pPr>
      <w:rPr>
        <w:rFonts w:hint="default"/>
        <w:lang w:val="en-US" w:eastAsia="en-US" w:bidi="ar-SA"/>
      </w:rPr>
    </w:lvl>
  </w:abstractNum>
  <w:abstractNum w:abstractNumId="7" w15:restartNumberingAfterBreak="0">
    <w:nsid w:val="13D16C8F"/>
    <w:multiLevelType w:val="multilevel"/>
    <w:tmpl w:val="CB8EB57A"/>
    <w:lvl w:ilvl="0">
      <w:start w:val="7"/>
      <w:numFmt w:val="decimal"/>
      <w:lvlText w:val="%1"/>
      <w:lvlJc w:val="left"/>
      <w:pPr>
        <w:ind w:left="220" w:hanging="399"/>
      </w:pPr>
      <w:rPr>
        <w:rFonts w:hint="default"/>
        <w:lang w:val="en-US" w:eastAsia="en-US" w:bidi="ar-SA"/>
      </w:rPr>
    </w:lvl>
    <w:lvl w:ilvl="1">
      <w:start w:val="1"/>
      <w:numFmt w:val="decimal"/>
      <w:lvlText w:val="%1.%2"/>
      <w:lvlJc w:val="left"/>
      <w:pPr>
        <w:ind w:left="220" w:hanging="399"/>
      </w:pPr>
      <w:rPr>
        <w:rFonts w:ascii="Arial" w:eastAsia="Arial" w:hAnsi="Arial" w:cs="Arial" w:hint="default"/>
        <w:b/>
        <w:bCs/>
        <w:i w:val="0"/>
        <w:iCs w:val="0"/>
        <w:w w:val="100"/>
        <w:sz w:val="24"/>
        <w:szCs w:val="24"/>
        <w:lang w:val="en-US" w:eastAsia="en-US" w:bidi="ar-SA"/>
      </w:rPr>
    </w:lvl>
    <w:lvl w:ilvl="2">
      <w:start w:val="1"/>
      <w:numFmt w:val="decimal"/>
      <w:lvlText w:val="%1.%2.%3"/>
      <w:lvlJc w:val="left"/>
      <w:pPr>
        <w:ind w:left="220" w:hanging="588"/>
      </w:pPr>
      <w:rPr>
        <w:rFonts w:ascii="Arial" w:eastAsia="Arial" w:hAnsi="Arial" w:cs="Arial" w:hint="default"/>
        <w:b/>
        <w:bCs/>
        <w:i w:val="0"/>
        <w:iCs w:val="0"/>
        <w:w w:val="100"/>
        <w:sz w:val="24"/>
        <w:szCs w:val="24"/>
        <w:lang w:val="en-US" w:eastAsia="en-US" w:bidi="ar-SA"/>
      </w:rPr>
    </w:lvl>
    <w:lvl w:ilvl="3">
      <w:numFmt w:val="bullet"/>
      <w:lvlText w:val="•"/>
      <w:lvlJc w:val="left"/>
      <w:pPr>
        <w:ind w:left="3148" w:hanging="588"/>
      </w:pPr>
      <w:rPr>
        <w:rFonts w:hint="default"/>
        <w:lang w:val="en-US" w:eastAsia="en-US" w:bidi="ar-SA"/>
      </w:rPr>
    </w:lvl>
    <w:lvl w:ilvl="4">
      <w:numFmt w:val="bullet"/>
      <w:lvlText w:val="•"/>
      <w:lvlJc w:val="left"/>
      <w:pPr>
        <w:ind w:left="4124" w:hanging="588"/>
      </w:pPr>
      <w:rPr>
        <w:rFonts w:hint="default"/>
        <w:lang w:val="en-US" w:eastAsia="en-US" w:bidi="ar-SA"/>
      </w:rPr>
    </w:lvl>
    <w:lvl w:ilvl="5">
      <w:numFmt w:val="bullet"/>
      <w:lvlText w:val="•"/>
      <w:lvlJc w:val="left"/>
      <w:pPr>
        <w:ind w:left="5100" w:hanging="588"/>
      </w:pPr>
      <w:rPr>
        <w:rFonts w:hint="default"/>
        <w:lang w:val="en-US" w:eastAsia="en-US" w:bidi="ar-SA"/>
      </w:rPr>
    </w:lvl>
    <w:lvl w:ilvl="6">
      <w:numFmt w:val="bullet"/>
      <w:lvlText w:val="•"/>
      <w:lvlJc w:val="left"/>
      <w:pPr>
        <w:ind w:left="6076" w:hanging="588"/>
      </w:pPr>
      <w:rPr>
        <w:rFonts w:hint="default"/>
        <w:lang w:val="en-US" w:eastAsia="en-US" w:bidi="ar-SA"/>
      </w:rPr>
    </w:lvl>
    <w:lvl w:ilvl="7">
      <w:numFmt w:val="bullet"/>
      <w:lvlText w:val="•"/>
      <w:lvlJc w:val="left"/>
      <w:pPr>
        <w:ind w:left="7052" w:hanging="588"/>
      </w:pPr>
      <w:rPr>
        <w:rFonts w:hint="default"/>
        <w:lang w:val="en-US" w:eastAsia="en-US" w:bidi="ar-SA"/>
      </w:rPr>
    </w:lvl>
    <w:lvl w:ilvl="8">
      <w:numFmt w:val="bullet"/>
      <w:lvlText w:val="•"/>
      <w:lvlJc w:val="left"/>
      <w:pPr>
        <w:ind w:left="8028" w:hanging="588"/>
      </w:pPr>
      <w:rPr>
        <w:rFonts w:hint="default"/>
        <w:lang w:val="en-US" w:eastAsia="en-US" w:bidi="ar-SA"/>
      </w:rPr>
    </w:lvl>
  </w:abstractNum>
  <w:abstractNum w:abstractNumId="8" w15:restartNumberingAfterBreak="0">
    <w:nsid w:val="140C4D42"/>
    <w:multiLevelType w:val="hybridMultilevel"/>
    <w:tmpl w:val="1310AC3C"/>
    <w:lvl w:ilvl="0" w:tplc="04090001">
      <w:start w:val="1"/>
      <w:numFmt w:val="bullet"/>
      <w:lvlText w:val=""/>
      <w:lvlJc w:val="left"/>
      <w:pPr>
        <w:ind w:left="2920" w:hanging="360"/>
      </w:pPr>
      <w:rPr>
        <w:rFonts w:ascii="Symbol" w:hAnsi="Symbol" w:hint="default"/>
      </w:rPr>
    </w:lvl>
    <w:lvl w:ilvl="1" w:tplc="04090003" w:tentative="1">
      <w:start w:val="1"/>
      <w:numFmt w:val="bullet"/>
      <w:lvlText w:val="o"/>
      <w:lvlJc w:val="left"/>
      <w:pPr>
        <w:ind w:left="3640" w:hanging="360"/>
      </w:pPr>
      <w:rPr>
        <w:rFonts w:ascii="Courier New" w:hAnsi="Courier New" w:cs="Courier New" w:hint="default"/>
      </w:rPr>
    </w:lvl>
    <w:lvl w:ilvl="2" w:tplc="04090005" w:tentative="1">
      <w:start w:val="1"/>
      <w:numFmt w:val="bullet"/>
      <w:lvlText w:val=""/>
      <w:lvlJc w:val="left"/>
      <w:pPr>
        <w:ind w:left="4360" w:hanging="360"/>
      </w:pPr>
      <w:rPr>
        <w:rFonts w:ascii="Wingdings" w:hAnsi="Wingdings" w:hint="default"/>
      </w:rPr>
    </w:lvl>
    <w:lvl w:ilvl="3" w:tplc="04090001" w:tentative="1">
      <w:start w:val="1"/>
      <w:numFmt w:val="bullet"/>
      <w:lvlText w:val=""/>
      <w:lvlJc w:val="left"/>
      <w:pPr>
        <w:ind w:left="5080" w:hanging="360"/>
      </w:pPr>
      <w:rPr>
        <w:rFonts w:ascii="Symbol" w:hAnsi="Symbol" w:hint="default"/>
      </w:rPr>
    </w:lvl>
    <w:lvl w:ilvl="4" w:tplc="04090003" w:tentative="1">
      <w:start w:val="1"/>
      <w:numFmt w:val="bullet"/>
      <w:lvlText w:val="o"/>
      <w:lvlJc w:val="left"/>
      <w:pPr>
        <w:ind w:left="5800" w:hanging="360"/>
      </w:pPr>
      <w:rPr>
        <w:rFonts w:ascii="Courier New" w:hAnsi="Courier New" w:cs="Courier New" w:hint="default"/>
      </w:rPr>
    </w:lvl>
    <w:lvl w:ilvl="5" w:tplc="04090005" w:tentative="1">
      <w:start w:val="1"/>
      <w:numFmt w:val="bullet"/>
      <w:lvlText w:val=""/>
      <w:lvlJc w:val="left"/>
      <w:pPr>
        <w:ind w:left="6520" w:hanging="360"/>
      </w:pPr>
      <w:rPr>
        <w:rFonts w:ascii="Wingdings" w:hAnsi="Wingdings" w:hint="default"/>
      </w:rPr>
    </w:lvl>
    <w:lvl w:ilvl="6" w:tplc="04090001" w:tentative="1">
      <w:start w:val="1"/>
      <w:numFmt w:val="bullet"/>
      <w:lvlText w:val=""/>
      <w:lvlJc w:val="left"/>
      <w:pPr>
        <w:ind w:left="7240" w:hanging="360"/>
      </w:pPr>
      <w:rPr>
        <w:rFonts w:ascii="Symbol" w:hAnsi="Symbol" w:hint="default"/>
      </w:rPr>
    </w:lvl>
    <w:lvl w:ilvl="7" w:tplc="04090003" w:tentative="1">
      <w:start w:val="1"/>
      <w:numFmt w:val="bullet"/>
      <w:lvlText w:val="o"/>
      <w:lvlJc w:val="left"/>
      <w:pPr>
        <w:ind w:left="7960" w:hanging="360"/>
      </w:pPr>
      <w:rPr>
        <w:rFonts w:ascii="Courier New" w:hAnsi="Courier New" w:cs="Courier New" w:hint="default"/>
      </w:rPr>
    </w:lvl>
    <w:lvl w:ilvl="8" w:tplc="04090005" w:tentative="1">
      <w:start w:val="1"/>
      <w:numFmt w:val="bullet"/>
      <w:lvlText w:val=""/>
      <w:lvlJc w:val="left"/>
      <w:pPr>
        <w:ind w:left="8680" w:hanging="360"/>
      </w:pPr>
      <w:rPr>
        <w:rFonts w:ascii="Wingdings" w:hAnsi="Wingdings" w:hint="default"/>
      </w:rPr>
    </w:lvl>
  </w:abstractNum>
  <w:abstractNum w:abstractNumId="9" w15:restartNumberingAfterBreak="0">
    <w:nsid w:val="14CE47BC"/>
    <w:multiLevelType w:val="hybridMultilevel"/>
    <w:tmpl w:val="65F4B402"/>
    <w:lvl w:ilvl="0" w:tplc="34F069BA">
      <w:start w:val="1"/>
      <w:numFmt w:val="upperLetter"/>
      <w:lvlText w:val="%1."/>
      <w:lvlJc w:val="left"/>
      <w:pPr>
        <w:ind w:left="1480" w:hanging="360"/>
      </w:pPr>
      <w:rPr>
        <w:rFonts w:ascii="Arial" w:eastAsia="Arial" w:hAnsi="Arial" w:cs="Arial" w:hint="default"/>
        <w:b w:val="0"/>
        <w:bCs w:val="0"/>
        <w:i w:val="0"/>
        <w:iCs w:val="0"/>
        <w:w w:val="100"/>
        <w:sz w:val="24"/>
        <w:szCs w:val="24"/>
        <w:lang w:val="en-US" w:eastAsia="en-US" w:bidi="ar-SA"/>
      </w:rPr>
    </w:lvl>
    <w:lvl w:ilvl="1" w:tplc="7D942A22">
      <w:numFmt w:val="bullet"/>
      <w:lvlText w:val="•"/>
      <w:lvlJc w:val="left"/>
      <w:pPr>
        <w:ind w:left="2330" w:hanging="360"/>
      </w:pPr>
      <w:rPr>
        <w:rFonts w:hint="default"/>
        <w:lang w:val="en-US" w:eastAsia="en-US" w:bidi="ar-SA"/>
      </w:rPr>
    </w:lvl>
    <w:lvl w:ilvl="2" w:tplc="BDC81410">
      <w:numFmt w:val="bullet"/>
      <w:lvlText w:val="•"/>
      <w:lvlJc w:val="left"/>
      <w:pPr>
        <w:ind w:left="3180" w:hanging="360"/>
      </w:pPr>
      <w:rPr>
        <w:rFonts w:hint="default"/>
        <w:lang w:val="en-US" w:eastAsia="en-US" w:bidi="ar-SA"/>
      </w:rPr>
    </w:lvl>
    <w:lvl w:ilvl="3" w:tplc="F580B5B8">
      <w:numFmt w:val="bullet"/>
      <w:lvlText w:val="•"/>
      <w:lvlJc w:val="left"/>
      <w:pPr>
        <w:ind w:left="4030" w:hanging="360"/>
      </w:pPr>
      <w:rPr>
        <w:rFonts w:hint="default"/>
        <w:lang w:val="en-US" w:eastAsia="en-US" w:bidi="ar-SA"/>
      </w:rPr>
    </w:lvl>
    <w:lvl w:ilvl="4" w:tplc="CDDE70AE">
      <w:numFmt w:val="bullet"/>
      <w:lvlText w:val="•"/>
      <w:lvlJc w:val="left"/>
      <w:pPr>
        <w:ind w:left="4880" w:hanging="360"/>
      </w:pPr>
      <w:rPr>
        <w:rFonts w:hint="default"/>
        <w:lang w:val="en-US" w:eastAsia="en-US" w:bidi="ar-SA"/>
      </w:rPr>
    </w:lvl>
    <w:lvl w:ilvl="5" w:tplc="1F9CFEFE">
      <w:numFmt w:val="bullet"/>
      <w:lvlText w:val="•"/>
      <w:lvlJc w:val="left"/>
      <w:pPr>
        <w:ind w:left="5730" w:hanging="360"/>
      </w:pPr>
      <w:rPr>
        <w:rFonts w:hint="default"/>
        <w:lang w:val="en-US" w:eastAsia="en-US" w:bidi="ar-SA"/>
      </w:rPr>
    </w:lvl>
    <w:lvl w:ilvl="6" w:tplc="E828054C">
      <w:numFmt w:val="bullet"/>
      <w:lvlText w:val="•"/>
      <w:lvlJc w:val="left"/>
      <w:pPr>
        <w:ind w:left="6580" w:hanging="360"/>
      </w:pPr>
      <w:rPr>
        <w:rFonts w:hint="default"/>
        <w:lang w:val="en-US" w:eastAsia="en-US" w:bidi="ar-SA"/>
      </w:rPr>
    </w:lvl>
    <w:lvl w:ilvl="7" w:tplc="94948E4C">
      <w:numFmt w:val="bullet"/>
      <w:lvlText w:val="•"/>
      <w:lvlJc w:val="left"/>
      <w:pPr>
        <w:ind w:left="7430" w:hanging="360"/>
      </w:pPr>
      <w:rPr>
        <w:rFonts w:hint="default"/>
        <w:lang w:val="en-US" w:eastAsia="en-US" w:bidi="ar-SA"/>
      </w:rPr>
    </w:lvl>
    <w:lvl w:ilvl="8" w:tplc="6564111E">
      <w:numFmt w:val="bullet"/>
      <w:lvlText w:val="•"/>
      <w:lvlJc w:val="left"/>
      <w:pPr>
        <w:ind w:left="8280" w:hanging="360"/>
      </w:pPr>
      <w:rPr>
        <w:rFonts w:hint="default"/>
        <w:lang w:val="en-US" w:eastAsia="en-US" w:bidi="ar-SA"/>
      </w:rPr>
    </w:lvl>
  </w:abstractNum>
  <w:abstractNum w:abstractNumId="10" w15:restartNumberingAfterBreak="0">
    <w:nsid w:val="156F6DD3"/>
    <w:multiLevelType w:val="multilevel"/>
    <w:tmpl w:val="EFD2116A"/>
    <w:lvl w:ilvl="0">
      <w:start w:val="2"/>
      <w:numFmt w:val="decimal"/>
      <w:lvlText w:val="%1"/>
      <w:lvlJc w:val="left"/>
      <w:pPr>
        <w:ind w:left="2200" w:hanging="720"/>
      </w:pPr>
      <w:rPr>
        <w:rFonts w:hint="default"/>
        <w:lang w:val="en-US" w:eastAsia="en-US" w:bidi="ar-SA"/>
      </w:rPr>
    </w:lvl>
    <w:lvl w:ilvl="1">
      <w:start w:val="3"/>
      <w:numFmt w:val="decimal"/>
      <w:lvlText w:val="%1.%2"/>
      <w:lvlJc w:val="left"/>
      <w:pPr>
        <w:ind w:left="2200" w:hanging="720"/>
      </w:pPr>
      <w:rPr>
        <w:rFonts w:hint="default"/>
        <w:lang w:val="en-US" w:eastAsia="en-US" w:bidi="ar-SA"/>
      </w:rPr>
    </w:lvl>
    <w:lvl w:ilvl="2">
      <w:start w:val="4"/>
      <w:numFmt w:val="decimal"/>
      <w:lvlText w:val="%1.%2.%3"/>
      <w:lvlJc w:val="left"/>
      <w:pPr>
        <w:ind w:left="2200" w:hanging="720"/>
      </w:pPr>
      <w:rPr>
        <w:rFonts w:ascii="Arial" w:eastAsia="Arial" w:hAnsi="Arial" w:cs="Arial" w:hint="default"/>
        <w:b w:val="0"/>
        <w:bCs w:val="0"/>
        <w:i w:val="0"/>
        <w:iCs w:val="0"/>
        <w:w w:val="100"/>
        <w:sz w:val="24"/>
        <w:szCs w:val="24"/>
        <w:lang w:val="en-US" w:eastAsia="en-US" w:bidi="ar-SA"/>
      </w:rPr>
    </w:lvl>
    <w:lvl w:ilvl="3">
      <w:numFmt w:val="bullet"/>
      <w:lvlText w:val="•"/>
      <w:lvlJc w:val="left"/>
      <w:pPr>
        <w:ind w:left="4534" w:hanging="720"/>
      </w:pPr>
      <w:rPr>
        <w:rFonts w:hint="default"/>
        <w:lang w:val="en-US" w:eastAsia="en-US" w:bidi="ar-SA"/>
      </w:rPr>
    </w:lvl>
    <w:lvl w:ilvl="4">
      <w:numFmt w:val="bullet"/>
      <w:lvlText w:val="•"/>
      <w:lvlJc w:val="left"/>
      <w:pPr>
        <w:ind w:left="5312" w:hanging="720"/>
      </w:pPr>
      <w:rPr>
        <w:rFonts w:hint="default"/>
        <w:lang w:val="en-US" w:eastAsia="en-US" w:bidi="ar-SA"/>
      </w:rPr>
    </w:lvl>
    <w:lvl w:ilvl="5">
      <w:numFmt w:val="bullet"/>
      <w:lvlText w:val="•"/>
      <w:lvlJc w:val="left"/>
      <w:pPr>
        <w:ind w:left="6090" w:hanging="720"/>
      </w:pPr>
      <w:rPr>
        <w:rFonts w:hint="default"/>
        <w:lang w:val="en-US" w:eastAsia="en-US" w:bidi="ar-SA"/>
      </w:rPr>
    </w:lvl>
    <w:lvl w:ilvl="6">
      <w:numFmt w:val="bullet"/>
      <w:lvlText w:val="•"/>
      <w:lvlJc w:val="left"/>
      <w:pPr>
        <w:ind w:left="6868" w:hanging="720"/>
      </w:pPr>
      <w:rPr>
        <w:rFonts w:hint="default"/>
        <w:lang w:val="en-US" w:eastAsia="en-US" w:bidi="ar-SA"/>
      </w:rPr>
    </w:lvl>
    <w:lvl w:ilvl="7">
      <w:numFmt w:val="bullet"/>
      <w:lvlText w:val="•"/>
      <w:lvlJc w:val="left"/>
      <w:pPr>
        <w:ind w:left="7646" w:hanging="720"/>
      </w:pPr>
      <w:rPr>
        <w:rFonts w:hint="default"/>
        <w:lang w:val="en-US" w:eastAsia="en-US" w:bidi="ar-SA"/>
      </w:rPr>
    </w:lvl>
    <w:lvl w:ilvl="8">
      <w:numFmt w:val="bullet"/>
      <w:lvlText w:val="•"/>
      <w:lvlJc w:val="left"/>
      <w:pPr>
        <w:ind w:left="8424" w:hanging="720"/>
      </w:pPr>
      <w:rPr>
        <w:rFonts w:hint="default"/>
        <w:lang w:val="en-US" w:eastAsia="en-US" w:bidi="ar-SA"/>
      </w:rPr>
    </w:lvl>
  </w:abstractNum>
  <w:abstractNum w:abstractNumId="11" w15:restartNumberingAfterBreak="0">
    <w:nsid w:val="160270D9"/>
    <w:multiLevelType w:val="multilevel"/>
    <w:tmpl w:val="20D4C09C"/>
    <w:lvl w:ilvl="0">
      <w:start w:val="6"/>
      <w:numFmt w:val="decimal"/>
      <w:lvlText w:val="%1"/>
      <w:lvlJc w:val="left"/>
      <w:pPr>
        <w:ind w:left="1343" w:hanging="404"/>
      </w:pPr>
      <w:rPr>
        <w:rFonts w:hint="default"/>
        <w:lang w:val="en-US" w:eastAsia="en-US" w:bidi="ar-SA"/>
      </w:rPr>
    </w:lvl>
    <w:lvl w:ilvl="1">
      <w:start w:val="1"/>
      <w:numFmt w:val="decimal"/>
      <w:lvlText w:val="%1.%2"/>
      <w:lvlJc w:val="left"/>
      <w:pPr>
        <w:ind w:left="1343" w:hanging="404"/>
      </w:pPr>
      <w:rPr>
        <w:rFonts w:ascii="Arial" w:eastAsia="Arial" w:hAnsi="Arial" w:cs="Arial" w:hint="default"/>
        <w:b w:val="0"/>
        <w:bCs w:val="0"/>
        <w:i w:val="0"/>
        <w:iCs w:val="0"/>
        <w:w w:val="100"/>
        <w:sz w:val="24"/>
        <w:szCs w:val="24"/>
        <w:lang w:val="en-US" w:eastAsia="en-US" w:bidi="ar-SA"/>
      </w:rPr>
    </w:lvl>
    <w:lvl w:ilvl="2">
      <w:numFmt w:val="bullet"/>
      <w:lvlText w:val="•"/>
      <w:lvlJc w:val="left"/>
      <w:pPr>
        <w:ind w:left="3068" w:hanging="404"/>
      </w:pPr>
      <w:rPr>
        <w:rFonts w:hint="default"/>
        <w:lang w:val="en-US" w:eastAsia="en-US" w:bidi="ar-SA"/>
      </w:rPr>
    </w:lvl>
    <w:lvl w:ilvl="3">
      <w:numFmt w:val="bullet"/>
      <w:lvlText w:val="•"/>
      <w:lvlJc w:val="left"/>
      <w:pPr>
        <w:ind w:left="3932" w:hanging="404"/>
      </w:pPr>
      <w:rPr>
        <w:rFonts w:hint="default"/>
        <w:lang w:val="en-US" w:eastAsia="en-US" w:bidi="ar-SA"/>
      </w:rPr>
    </w:lvl>
    <w:lvl w:ilvl="4">
      <w:numFmt w:val="bullet"/>
      <w:lvlText w:val="•"/>
      <w:lvlJc w:val="left"/>
      <w:pPr>
        <w:ind w:left="4796" w:hanging="404"/>
      </w:pPr>
      <w:rPr>
        <w:rFonts w:hint="default"/>
        <w:lang w:val="en-US" w:eastAsia="en-US" w:bidi="ar-SA"/>
      </w:rPr>
    </w:lvl>
    <w:lvl w:ilvl="5">
      <w:numFmt w:val="bullet"/>
      <w:lvlText w:val="•"/>
      <w:lvlJc w:val="left"/>
      <w:pPr>
        <w:ind w:left="5660" w:hanging="404"/>
      </w:pPr>
      <w:rPr>
        <w:rFonts w:hint="default"/>
        <w:lang w:val="en-US" w:eastAsia="en-US" w:bidi="ar-SA"/>
      </w:rPr>
    </w:lvl>
    <w:lvl w:ilvl="6">
      <w:numFmt w:val="bullet"/>
      <w:lvlText w:val="•"/>
      <w:lvlJc w:val="left"/>
      <w:pPr>
        <w:ind w:left="6524" w:hanging="404"/>
      </w:pPr>
      <w:rPr>
        <w:rFonts w:hint="default"/>
        <w:lang w:val="en-US" w:eastAsia="en-US" w:bidi="ar-SA"/>
      </w:rPr>
    </w:lvl>
    <w:lvl w:ilvl="7">
      <w:numFmt w:val="bullet"/>
      <w:lvlText w:val="•"/>
      <w:lvlJc w:val="left"/>
      <w:pPr>
        <w:ind w:left="7388" w:hanging="404"/>
      </w:pPr>
      <w:rPr>
        <w:rFonts w:hint="default"/>
        <w:lang w:val="en-US" w:eastAsia="en-US" w:bidi="ar-SA"/>
      </w:rPr>
    </w:lvl>
    <w:lvl w:ilvl="8">
      <w:numFmt w:val="bullet"/>
      <w:lvlText w:val="•"/>
      <w:lvlJc w:val="left"/>
      <w:pPr>
        <w:ind w:left="8252" w:hanging="404"/>
      </w:pPr>
      <w:rPr>
        <w:rFonts w:hint="default"/>
        <w:lang w:val="en-US" w:eastAsia="en-US" w:bidi="ar-SA"/>
      </w:rPr>
    </w:lvl>
  </w:abstractNum>
  <w:abstractNum w:abstractNumId="12" w15:restartNumberingAfterBreak="0">
    <w:nsid w:val="164A5B2A"/>
    <w:multiLevelType w:val="hybridMultilevel"/>
    <w:tmpl w:val="24A89E68"/>
    <w:lvl w:ilvl="0" w:tplc="7E66B37A">
      <w:start w:val="1"/>
      <w:numFmt w:val="upperLetter"/>
      <w:lvlText w:val="%1."/>
      <w:lvlJc w:val="left"/>
      <w:pPr>
        <w:ind w:left="2380" w:hanging="864"/>
      </w:pPr>
      <w:rPr>
        <w:rFonts w:ascii="Arial" w:eastAsia="Arial" w:hAnsi="Arial" w:cs="Arial" w:hint="default"/>
        <w:b/>
        <w:bCs/>
        <w:i w:val="0"/>
        <w:iCs w:val="0"/>
        <w:spacing w:val="-8"/>
        <w:w w:val="100"/>
        <w:sz w:val="24"/>
        <w:szCs w:val="24"/>
        <w:lang w:val="en-US" w:eastAsia="en-US" w:bidi="ar-SA"/>
      </w:rPr>
    </w:lvl>
    <w:lvl w:ilvl="1" w:tplc="D0D4D8B8">
      <w:numFmt w:val="bullet"/>
      <w:lvlText w:val="•"/>
      <w:lvlJc w:val="left"/>
      <w:pPr>
        <w:ind w:left="3140" w:hanging="864"/>
      </w:pPr>
      <w:rPr>
        <w:rFonts w:hint="default"/>
        <w:lang w:val="en-US" w:eastAsia="en-US" w:bidi="ar-SA"/>
      </w:rPr>
    </w:lvl>
    <w:lvl w:ilvl="2" w:tplc="B8A40054">
      <w:numFmt w:val="bullet"/>
      <w:lvlText w:val="•"/>
      <w:lvlJc w:val="left"/>
      <w:pPr>
        <w:ind w:left="3900" w:hanging="864"/>
      </w:pPr>
      <w:rPr>
        <w:rFonts w:hint="default"/>
        <w:lang w:val="en-US" w:eastAsia="en-US" w:bidi="ar-SA"/>
      </w:rPr>
    </w:lvl>
    <w:lvl w:ilvl="3" w:tplc="E08A8F84">
      <w:numFmt w:val="bullet"/>
      <w:lvlText w:val="•"/>
      <w:lvlJc w:val="left"/>
      <w:pPr>
        <w:ind w:left="4660" w:hanging="864"/>
      </w:pPr>
      <w:rPr>
        <w:rFonts w:hint="default"/>
        <w:lang w:val="en-US" w:eastAsia="en-US" w:bidi="ar-SA"/>
      </w:rPr>
    </w:lvl>
    <w:lvl w:ilvl="4" w:tplc="649A07DA">
      <w:numFmt w:val="bullet"/>
      <w:lvlText w:val="•"/>
      <w:lvlJc w:val="left"/>
      <w:pPr>
        <w:ind w:left="5420" w:hanging="864"/>
      </w:pPr>
      <w:rPr>
        <w:rFonts w:hint="default"/>
        <w:lang w:val="en-US" w:eastAsia="en-US" w:bidi="ar-SA"/>
      </w:rPr>
    </w:lvl>
    <w:lvl w:ilvl="5" w:tplc="80640936">
      <w:numFmt w:val="bullet"/>
      <w:lvlText w:val="•"/>
      <w:lvlJc w:val="left"/>
      <w:pPr>
        <w:ind w:left="6180" w:hanging="864"/>
      </w:pPr>
      <w:rPr>
        <w:rFonts w:hint="default"/>
        <w:lang w:val="en-US" w:eastAsia="en-US" w:bidi="ar-SA"/>
      </w:rPr>
    </w:lvl>
    <w:lvl w:ilvl="6" w:tplc="C4A2FE5A">
      <w:numFmt w:val="bullet"/>
      <w:lvlText w:val="•"/>
      <w:lvlJc w:val="left"/>
      <w:pPr>
        <w:ind w:left="6940" w:hanging="864"/>
      </w:pPr>
      <w:rPr>
        <w:rFonts w:hint="default"/>
        <w:lang w:val="en-US" w:eastAsia="en-US" w:bidi="ar-SA"/>
      </w:rPr>
    </w:lvl>
    <w:lvl w:ilvl="7" w:tplc="6AEA27DC">
      <w:numFmt w:val="bullet"/>
      <w:lvlText w:val="•"/>
      <w:lvlJc w:val="left"/>
      <w:pPr>
        <w:ind w:left="7700" w:hanging="864"/>
      </w:pPr>
      <w:rPr>
        <w:rFonts w:hint="default"/>
        <w:lang w:val="en-US" w:eastAsia="en-US" w:bidi="ar-SA"/>
      </w:rPr>
    </w:lvl>
    <w:lvl w:ilvl="8" w:tplc="8870ADC0">
      <w:numFmt w:val="bullet"/>
      <w:lvlText w:val="•"/>
      <w:lvlJc w:val="left"/>
      <w:pPr>
        <w:ind w:left="8460" w:hanging="864"/>
      </w:pPr>
      <w:rPr>
        <w:rFonts w:hint="default"/>
        <w:lang w:val="en-US" w:eastAsia="en-US" w:bidi="ar-SA"/>
      </w:rPr>
    </w:lvl>
  </w:abstractNum>
  <w:abstractNum w:abstractNumId="13" w15:restartNumberingAfterBreak="0">
    <w:nsid w:val="17846748"/>
    <w:multiLevelType w:val="multilevel"/>
    <w:tmpl w:val="60CE1DDE"/>
    <w:lvl w:ilvl="0">
      <w:start w:val="1"/>
      <w:numFmt w:val="decimal"/>
      <w:lvlText w:val="%1"/>
      <w:lvlJc w:val="left"/>
      <w:pPr>
        <w:ind w:left="220" w:hanging="418"/>
      </w:pPr>
      <w:rPr>
        <w:rFonts w:hint="default"/>
        <w:lang w:val="en-US" w:eastAsia="en-US" w:bidi="ar-SA"/>
      </w:rPr>
    </w:lvl>
    <w:lvl w:ilvl="1">
      <w:start w:val="1"/>
      <w:numFmt w:val="decimal"/>
      <w:lvlText w:val="%1.%2"/>
      <w:lvlJc w:val="left"/>
      <w:pPr>
        <w:ind w:left="220" w:hanging="418"/>
      </w:pPr>
      <w:rPr>
        <w:rFonts w:ascii="Arial" w:eastAsia="Arial" w:hAnsi="Arial" w:cs="Arial" w:hint="default"/>
        <w:b/>
        <w:bCs/>
        <w:i w:val="0"/>
        <w:iCs w:val="0"/>
        <w:w w:val="100"/>
        <w:sz w:val="24"/>
        <w:szCs w:val="24"/>
        <w:lang w:val="en-US" w:eastAsia="en-US" w:bidi="ar-SA"/>
      </w:rPr>
    </w:lvl>
    <w:lvl w:ilvl="2">
      <w:start w:val="1"/>
      <w:numFmt w:val="decimal"/>
      <w:lvlText w:val="%3."/>
      <w:lvlJc w:val="left"/>
      <w:pPr>
        <w:ind w:left="1440" w:hanging="540"/>
      </w:pPr>
      <w:rPr>
        <w:rFonts w:hint="default"/>
        <w:b w:val="0"/>
        <w:bCs w:val="0"/>
        <w:w w:val="100"/>
        <w:lang w:val="en-US" w:eastAsia="en-US" w:bidi="ar-SA"/>
      </w:rPr>
    </w:lvl>
    <w:lvl w:ilvl="3">
      <w:numFmt w:val="bullet"/>
      <w:lvlText w:val="•"/>
      <w:lvlJc w:val="left"/>
      <w:pPr>
        <w:ind w:left="3368" w:hanging="540"/>
      </w:pPr>
      <w:rPr>
        <w:rFonts w:hint="default"/>
        <w:lang w:val="en-US" w:eastAsia="en-US" w:bidi="ar-SA"/>
      </w:rPr>
    </w:lvl>
    <w:lvl w:ilvl="4">
      <w:numFmt w:val="bullet"/>
      <w:lvlText w:val="•"/>
      <w:lvlJc w:val="left"/>
      <w:pPr>
        <w:ind w:left="4313" w:hanging="540"/>
      </w:pPr>
      <w:rPr>
        <w:rFonts w:hint="default"/>
        <w:lang w:val="en-US" w:eastAsia="en-US" w:bidi="ar-SA"/>
      </w:rPr>
    </w:lvl>
    <w:lvl w:ilvl="5">
      <w:numFmt w:val="bullet"/>
      <w:lvlText w:val="•"/>
      <w:lvlJc w:val="left"/>
      <w:pPr>
        <w:ind w:left="5257" w:hanging="540"/>
      </w:pPr>
      <w:rPr>
        <w:rFonts w:hint="default"/>
        <w:lang w:val="en-US" w:eastAsia="en-US" w:bidi="ar-SA"/>
      </w:rPr>
    </w:lvl>
    <w:lvl w:ilvl="6">
      <w:numFmt w:val="bullet"/>
      <w:lvlText w:val="•"/>
      <w:lvlJc w:val="left"/>
      <w:pPr>
        <w:ind w:left="6202" w:hanging="540"/>
      </w:pPr>
      <w:rPr>
        <w:rFonts w:hint="default"/>
        <w:lang w:val="en-US" w:eastAsia="en-US" w:bidi="ar-SA"/>
      </w:rPr>
    </w:lvl>
    <w:lvl w:ilvl="7">
      <w:numFmt w:val="bullet"/>
      <w:lvlText w:val="•"/>
      <w:lvlJc w:val="left"/>
      <w:pPr>
        <w:ind w:left="7146" w:hanging="540"/>
      </w:pPr>
      <w:rPr>
        <w:rFonts w:hint="default"/>
        <w:lang w:val="en-US" w:eastAsia="en-US" w:bidi="ar-SA"/>
      </w:rPr>
    </w:lvl>
    <w:lvl w:ilvl="8">
      <w:numFmt w:val="bullet"/>
      <w:lvlText w:val="•"/>
      <w:lvlJc w:val="left"/>
      <w:pPr>
        <w:ind w:left="8091" w:hanging="540"/>
      </w:pPr>
      <w:rPr>
        <w:rFonts w:hint="default"/>
        <w:lang w:val="en-US" w:eastAsia="en-US" w:bidi="ar-SA"/>
      </w:rPr>
    </w:lvl>
  </w:abstractNum>
  <w:abstractNum w:abstractNumId="14" w15:restartNumberingAfterBreak="0">
    <w:nsid w:val="1863534A"/>
    <w:multiLevelType w:val="multilevel"/>
    <w:tmpl w:val="EB2EFE4E"/>
    <w:lvl w:ilvl="0">
      <w:start w:val="4"/>
      <w:numFmt w:val="decimal"/>
      <w:lvlText w:val="%1"/>
      <w:lvlJc w:val="left"/>
      <w:pPr>
        <w:ind w:left="1480" w:hanging="869"/>
      </w:pPr>
      <w:rPr>
        <w:rFonts w:hint="default"/>
        <w:lang w:val="en-US" w:eastAsia="en-US" w:bidi="ar-SA"/>
      </w:rPr>
    </w:lvl>
    <w:lvl w:ilvl="1">
      <w:start w:val="7"/>
      <w:numFmt w:val="decimal"/>
      <w:lvlText w:val="%1.%2"/>
      <w:lvlJc w:val="left"/>
      <w:pPr>
        <w:ind w:left="1480" w:hanging="869"/>
      </w:pPr>
      <w:rPr>
        <w:rFonts w:hint="default"/>
        <w:lang w:val="en-US" w:eastAsia="en-US" w:bidi="ar-SA"/>
      </w:rPr>
    </w:lvl>
    <w:lvl w:ilvl="2">
      <w:start w:val="4"/>
      <w:numFmt w:val="decimal"/>
      <w:lvlText w:val="%1.%2.%3"/>
      <w:lvlJc w:val="left"/>
      <w:pPr>
        <w:ind w:left="1480" w:hanging="869"/>
      </w:pPr>
      <w:rPr>
        <w:rFonts w:hint="default"/>
        <w:lang w:val="en-US" w:eastAsia="en-US" w:bidi="ar-SA"/>
      </w:rPr>
    </w:lvl>
    <w:lvl w:ilvl="3">
      <w:start w:val="1"/>
      <w:numFmt w:val="decimal"/>
      <w:lvlText w:val="%1.%2.%3.%4."/>
      <w:lvlJc w:val="left"/>
      <w:pPr>
        <w:ind w:left="1480" w:hanging="869"/>
      </w:pPr>
      <w:rPr>
        <w:rFonts w:ascii="Arial" w:eastAsia="Arial" w:hAnsi="Arial" w:cs="Arial" w:hint="default"/>
        <w:b/>
        <w:bCs/>
        <w:i w:val="0"/>
        <w:iCs w:val="0"/>
        <w:w w:val="100"/>
        <w:sz w:val="24"/>
        <w:szCs w:val="24"/>
        <w:lang w:val="en-US" w:eastAsia="en-US" w:bidi="ar-SA"/>
      </w:rPr>
    </w:lvl>
    <w:lvl w:ilvl="4">
      <w:numFmt w:val="bullet"/>
      <w:lvlText w:val="•"/>
      <w:lvlJc w:val="left"/>
      <w:pPr>
        <w:ind w:left="4880" w:hanging="869"/>
      </w:pPr>
      <w:rPr>
        <w:rFonts w:hint="default"/>
        <w:lang w:val="en-US" w:eastAsia="en-US" w:bidi="ar-SA"/>
      </w:rPr>
    </w:lvl>
    <w:lvl w:ilvl="5">
      <w:numFmt w:val="bullet"/>
      <w:lvlText w:val="•"/>
      <w:lvlJc w:val="left"/>
      <w:pPr>
        <w:ind w:left="5730" w:hanging="869"/>
      </w:pPr>
      <w:rPr>
        <w:rFonts w:hint="default"/>
        <w:lang w:val="en-US" w:eastAsia="en-US" w:bidi="ar-SA"/>
      </w:rPr>
    </w:lvl>
    <w:lvl w:ilvl="6">
      <w:numFmt w:val="bullet"/>
      <w:lvlText w:val="•"/>
      <w:lvlJc w:val="left"/>
      <w:pPr>
        <w:ind w:left="6580" w:hanging="869"/>
      </w:pPr>
      <w:rPr>
        <w:rFonts w:hint="default"/>
        <w:lang w:val="en-US" w:eastAsia="en-US" w:bidi="ar-SA"/>
      </w:rPr>
    </w:lvl>
    <w:lvl w:ilvl="7">
      <w:numFmt w:val="bullet"/>
      <w:lvlText w:val="•"/>
      <w:lvlJc w:val="left"/>
      <w:pPr>
        <w:ind w:left="7430" w:hanging="869"/>
      </w:pPr>
      <w:rPr>
        <w:rFonts w:hint="default"/>
        <w:lang w:val="en-US" w:eastAsia="en-US" w:bidi="ar-SA"/>
      </w:rPr>
    </w:lvl>
    <w:lvl w:ilvl="8">
      <w:numFmt w:val="bullet"/>
      <w:lvlText w:val="•"/>
      <w:lvlJc w:val="left"/>
      <w:pPr>
        <w:ind w:left="8280" w:hanging="869"/>
      </w:pPr>
      <w:rPr>
        <w:rFonts w:hint="default"/>
        <w:lang w:val="en-US" w:eastAsia="en-US" w:bidi="ar-SA"/>
      </w:rPr>
    </w:lvl>
  </w:abstractNum>
  <w:abstractNum w:abstractNumId="15" w15:restartNumberingAfterBreak="0">
    <w:nsid w:val="18C1637E"/>
    <w:multiLevelType w:val="hybridMultilevel"/>
    <w:tmpl w:val="471EB65E"/>
    <w:lvl w:ilvl="0" w:tplc="D1F88CBA">
      <w:numFmt w:val="none"/>
      <w:lvlText w:val=""/>
      <w:lvlJc w:val="left"/>
      <w:pPr>
        <w:tabs>
          <w:tab w:val="num" w:pos="360"/>
        </w:tabs>
      </w:pPr>
    </w:lvl>
    <w:lvl w:ilvl="1" w:tplc="512A482C">
      <w:start w:val="1"/>
      <w:numFmt w:val="upperLetter"/>
      <w:lvlText w:val="%2."/>
      <w:lvlJc w:val="left"/>
      <w:pPr>
        <w:ind w:left="3820" w:hanging="720"/>
      </w:pPr>
      <w:rPr>
        <w:rFonts w:ascii="Arial" w:eastAsia="Arial" w:hAnsi="Arial" w:cs="Arial" w:hint="default"/>
        <w:b w:val="0"/>
        <w:bCs w:val="0"/>
        <w:i w:val="0"/>
        <w:iCs w:val="0"/>
        <w:w w:val="100"/>
        <w:sz w:val="24"/>
        <w:szCs w:val="24"/>
        <w:lang w:val="en-US" w:eastAsia="en-US" w:bidi="ar-SA"/>
      </w:rPr>
    </w:lvl>
    <w:lvl w:ilvl="2" w:tplc="395832AC">
      <w:numFmt w:val="bullet"/>
      <w:lvlText w:val="•"/>
      <w:lvlJc w:val="left"/>
      <w:pPr>
        <w:ind w:left="4504" w:hanging="720"/>
      </w:pPr>
      <w:rPr>
        <w:rFonts w:hint="default"/>
        <w:lang w:val="en-US" w:eastAsia="en-US" w:bidi="ar-SA"/>
      </w:rPr>
    </w:lvl>
    <w:lvl w:ilvl="3" w:tplc="68CE2152">
      <w:numFmt w:val="bullet"/>
      <w:lvlText w:val="•"/>
      <w:lvlJc w:val="left"/>
      <w:pPr>
        <w:ind w:left="5188" w:hanging="720"/>
      </w:pPr>
      <w:rPr>
        <w:rFonts w:hint="default"/>
        <w:lang w:val="en-US" w:eastAsia="en-US" w:bidi="ar-SA"/>
      </w:rPr>
    </w:lvl>
    <w:lvl w:ilvl="4" w:tplc="8968FFAC">
      <w:numFmt w:val="bullet"/>
      <w:lvlText w:val="•"/>
      <w:lvlJc w:val="left"/>
      <w:pPr>
        <w:ind w:left="5873" w:hanging="720"/>
      </w:pPr>
      <w:rPr>
        <w:rFonts w:hint="default"/>
        <w:lang w:val="en-US" w:eastAsia="en-US" w:bidi="ar-SA"/>
      </w:rPr>
    </w:lvl>
    <w:lvl w:ilvl="5" w:tplc="0EE82506">
      <w:numFmt w:val="bullet"/>
      <w:lvlText w:val="•"/>
      <w:lvlJc w:val="left"/>
      <w:pPr>
        <w:ind w:left="6557" w:hanging="720"/>
      </w:pPr>
      <w:rPr>
        <w:rFonts w:hint="default"/>
        <w:lang w:val="en-US" w:eastAsia="en-US" w:bidi="ar-SA"/>
      </w:rPr>
    </w:lvl>
    <w:lvl w:ilvl="6" w:tplc="B8C297E0">
      <w:numFmt w:val="bullet"/>
      <w:lvlText w:val="•"/>
      <w:lvlJc w:val="left"/>
      <w:pPr>
        <w:ind w:left="7242" w:hanging="720"/>
      </w:pPr>
      <w:rPr>
        <w:rFonts w:hint="default"/>
        <w:lang w:val="en-US" w:eastAsia="en-US" w:bidi="ar-SA"/>
      </w:rPr>
    </w:lvl>
    <w:lvl w:ilvl="7" w:tplc="0D20089C">
      <w:numFmt w:val="bullet"/>
      <w:lvlText w:val="•"/>
      <w:lvlJc w:val="left"/>
      <w:pPr>
        <w:ind w:left="7926" w:hanging="720"/>
      </w:pPr>
      <w:rPr>
        <w:rFonts w:hint="default"/>
        <w:lang w:val="en-US" w:eastAsia="en-US" w:bidi="ar-SA"/>
      </w:rPr>
    </w:lvl>
    <w:lvl w:ilvl="8" w:tplc="B274B588">
      <w:numFmt w:val="bullet"/>
      <w:lvlText w:val="•"/>
      <w:lvlJc w:val="left"/>
      <w:pPr>
        <w:ind w:left="8611" w:hanging="720"/>
      </w:pPr>
      <w:rPr>
        <w:rFonts w:hint="default"/>
        <w:lang w:val="en-US" w:eastAsia="en-US" w:bidi="ar-SA"/>
      </w:rPr>
    </w:lvl>
  </w:abstractNum>
  <w:abstractNum w:abstractNumId="16" w15:restartNumberingAfterBreak="0">
    <w:nsid w:val="1A515039"/>
    <w:multiLevelType w:val="hybridMultilevel"/>
    <w:tmpl w:val="1068E8C6"/>
    <w:lvl w:ilvl="0" w:tplc="29724A9E">
      <w:start w:val="1"/>
      <w:numFmt w:val="upperLetter"/>
      <w:lvlText w:val="%1."/>
      <w:lvlJc w:val="left"/>
      <w:pPr>
        <w:ind w:left="1839" w:hanging="360"/>
      </w:pPr>
      <w:rPr>
        <w:rFonts w:hint="default"/>
      </w:rPr>
    </w:lvl>
    <w:lvl w:ilvl="1" w:tplc="04090019" w:tentative="1">
      <w:start w:val="1"/>
      <w:numFmt w:val="lowerLetter"/>
      <w:lvlText w:val="%2."/>
      <w:lvlJc w:val="left"/>
      <w:pPr>
        <w:ind w:left="2559" w:hanging="360"/>
      </w:pPr>
    </w:lvl>
    <w:lvl w:ilvl="2" w:tplc="0409001B" w:tentative="1">
      <w:start w:val="1"/>
      <w:numFmt w:val="lowerRoman"/>
      <w:lvlText w:val="%3."/>
      <w:lvlJc w:val="right"/>
      <w:pPr>
        <w:ind w:left="3279" w:hanging="180"/>
      </w:pPr>
    </w:lvl>
    <w:lvl w:ilvl="3" w:tplc="0409000F" w:tentative="1">
      <w:start w:val="1"/>
      <w:numFmt w:val="decimal"/>
      <w:lvlText w:val="%4."/>
      <w:lvlJc w:val="left"/>
      <w:pPr>
        <w:ind w:left="3999" w:hanging="360"/>
      </w:pPr>
    </w:lvl>
    <w:lvl w:ilvl="4" w:tplc="04090019" w:tentative="1">
      <w:start w:val="1"/>
      <w:numFmt w:val="lowerLetter"/>
      <w:lvlText w:val="%5."/>
      <w:lvlJc w:val="left"/>
      <w:pPr>
        <w:ind w:left="4719" w:hanging="360"/>
      </w:pPr>
    </w:lvl>
    <w:lvl w:ilvl="5" w:tplc="0409001B" w:tentative="1">
      <w:start w:val="1"/>
      <w:numFmt w:val="lowerRoman"/>
      <w:lvlText w:val="%6."/>
      <w:lvlJc w:val="right"/>
      <w:pPr>
        <w:ind w:left="5439" w:hanging="180"/>
      </w:pPr>
    </w:lvl>
    <w:lvl w:ilvl="6" w:tplc="0409000F" w:tentative="1">
      <w:start w:val="1"/>
      <w:numFmt w:val="decimal"/>
      <w:lvlText w:val="%7."/>
      <w:lvlJc w:val="left"/>
      <w:pPr>
        <w:ind w:left="6159" w:hanging="360"/>
      </w:pPr>
    </w:lvl>
    <w:lvl w:ilvl="7" w:tplc="04090019" w:tentative="1">
      <w:start w:val="1"/>
      <w:numFmt w:val="lowerLetter"/>
      <w:lvlText w:val="%8."/>
      <w:lvlJc w:val="left"/>
      <w:pPr>
        <w:ind w:left="6879" w:hanging="360"/>
      </w:pPr>
    </w:lvl>
    <w:lvl w:ilvl="8" w:tplc="0409001B" w:tentative="1">
      <w:start w:val="1"/>
      <w:numFmt w:val="lowerRoman"/>
      <w:lvlText w:val="%9."/>
      <w:lvlJc w:val="right"/>
      <w:pPr>
        <w:ind w:left="7599" w:hanging="180"/>
      </w:pPr>
    </w:lvl>
  </w:abstractNum>
  <w:abstractNum w:abstractNumId="17" w15:restartNumberingAfterBreak="0">
    <w:nsid w:val="1B9E34C3"/>
    <w:multiLevelType w:val="hybridMultilevel"/>
    <w:tmpl w:val="C27E0F2C"/>
    <w:lvl w:ilvl="0" w:tplc="92287A2E">
      <w:start w:val="46"/>
      <w:numFmt w:val="decimal"/>
      <w:lvlText w:val="%1."/>
      <w:lvlJc w:val="left"/>
      <w:pPr>
        <w:ind w:left="1480" w:hanging="540"/>
      </w:pPr>
      <w:rPr>
        <w:rFonts w:ascii="Arial" w:eastAsia="Arial" w:hAnsi="Arial" w:cs="Arial" w:hint="default"/>
        <w:b w:val="0"/>
        <w:bCs w:val="0"/>
        <w:i w:val="0"/>
        <w:iCs w:val="0"/>
        <w:w w:val="100"/>
        <w:sz w:val="24"/>
        <w:szCs w:val="24"/>
        <w:lang w:val="en-US" w:eastAsia="en-US" w:bidi="ar-SA"/>
      </w:rPr>
    </w:lvl>
    <w:lvl w:ilvl="1" w:tplc="A5F4079C">
      <w:numFmt w:val="bullet"/>
      <w:lvlText w:val="•"/>
      <w:lvlJc w:val="left"/>
      <w:pPr>
        <w:ind w:left="2330" w:hanging="540"/>
      </w:pPr>
      <w:rPr>
        <w:rFonts w:hint="default"/>
        <w:lang w:val="en-US" w:eastAsia="en-US" w:bidi="ar-SA"/>
      </w:rPr>
    </w:lvl>
    <w:lvl w:ilvl="2" w:tplc="5C30F5F4">
      <w:numFmt w:val="bullet"/>
      <w:lvlText w:val="•"/>
      <w:lvlJc w:val="left"/>
      <w:pPr>
        <w:ind w:left="3180" w:hanging="540"/>
      </w:pPr>
      <w:rPr>
        <w:rFonts w:hint="default"/>
        <w:lang w:val="en-US" w:eastAsia="en-US" w:bidi="ar-SA"/>
      </w:rPr>
    </w:lvl>
    <w:lvl w:ilvl="3" w:tplc="238CFE12">
      <w:numFmt w:val="bullet"/>
      <w:lvlText w:val="•"/>
      <w:lvlJc w:val="left"/>
      <w:pPr>
        <w:ind w:left="4030" w:hanging="540"/>
      </w:pPr>
      <w:rPr>
        <w:rFonts w:hint="default"/>
        <w:lang w:val="en-US" w:eastAsia="en-US" w:bidi="ar-SA"/>
      </w:rPr>
    </w:lvl>
    <w:lvl w:ilvl="4" w:tplc="93DCF660">
      <w:numFmt w:val="bullet"/>
      <w:lvlText w:val="•"/>
      <w:lvlJc w:val="left"/>
      <w:pPr>
        <w:ind w:left="4880" w:hanging="540"/>
      </w:pPr>
      <w:rPr>
        <w:rFonts w:hint="default"/>
        <w:lang w:val="en-US" w:eastAsia="en-US" w:bidi="ar-SA"/>
      </w:rPr>
    </w:lvl>
    <w:lvl w:ilvl="5" w:tplc="6E1E0F1E">
      <w:numFmt w:val="bullet"/>
      <w:lvlText w:val="•"/>
      <w:lvlJc w:val="left"/>
      <w:pPr>
        <w:ind w:left="5730" w:hanging="540"/>
      </w:pPr>
      <w:rPr>
        <w:rFonts w:hint="default"/>
        <w:lang w:val="en-US" w:eastAsia="en-US" w:bidi="ar-SA"/>
      </w:rPr>
    </w:lvl>
    <w:lvl w:ilvl="6" w:tplc="52C820B0">
      <w:numFmt w:val="bullet"/>
      <w:lvlText w:val="•"/>
      <w:lvlJc w:val="left"/>
      <w:pPr>
        <w:ind w:left="6580" w:hanging="540"/>
      </w:pPr>
      <w:rPr>
        <w:rFonts w:hint="default"/>
        <w:lang w:val="en-US" w:eastAsia="en-US" w:bidi="ar-SA"/>
      </w:rPr>
    </w:lvl>
    <w:lvl w:ilvl="7" w:tplc="4C3AC0AA">
      <w:numFmt w:val="bullet"/>
      <w:lvlText w:val="•"/>
      <w:lvlJc w:val="left"/>
      <w:pPr>
        <w:ind w:left="7430" w:hanging="540"/>
      </w:pPr>
      <w:rPr>
        <w:rFonts w:hint="default"/>
        <w:lang w:val="en-US" w:eastAsia="en-US" w:bidi="ar-SA"/>
      </w:rPr>
    </w:lvl>
    <w:lvl w:ilvl="8" w:tplc="D1E2557A">
      <w:numFmt w:val="bullet"/>
      <w:lvlText w:val="•"/>
      <w:lvlJc w:val="left"/>
      <w:pPr>
        <w:ind w:left="8280" w:hanging="540"/>
      </w:pPr>
      <w:rPr>
        <w:rFonts w:hint="default"/>
        <w:lang w:val="en-US" w:eastAsia="en-US" w:bidi="ar-SA"/>
      </w:rPr>
    </w:lvl>
  </w:abstractNum>
  <w:abstractNum w:abstractNumId="18" w15:restartNumberingAfterBreak="0">
    <w:nsid w:val="1C471914"/>
    <w:multiLevelType w:val="multilevel"/>
    <w:tmpl w:val="84A42756"/>
    <w:lvl w:ilvl="0">
      <w:start w:val="1"/>
      <w:numFmt w:val="upperLetter"/>
      <w:lvlText w:val="%1."/>
      <w:lvlJc w:val="left"/>
      <w:pPr>
        <w:ind w:left="1840" w:hanging="360"/>
      </w:pPr>
      <w:rPr>
        <w:rFonts w:ascii="Arial" w:eastAsia="Arial" w:hAnsi="Arial" w:cs="Arial" w:hint="default"/>
        <w:b w:val="0"/>
        <w:bCs w:val="0"/>
        <w:i w:val="0"/>
        <w:iCs w:val="0"/>
        <w:w w:val="100"/>
        <w:sz w:val="24"/>
        <w:szCs w:val="24"/>
        <w:lang w:val="en-US" w:eastAsia="en-US" w:bidi="ar-SA"/>
      </w:rPr>
    </w:lvl>
    <w:lvl w:ilvl="1">
      <w:start w:val="1"/>
      <w:numFmt w:val="decimal"/>
      <w:lvlText w:val="%1.%2"/>
      <w:lvlJc w:val="left"/>
      <w:pPr>
        <w:ind w:left="2200" w:hanging="632"/>
      </w:pPr>
      <w:rPr>
        <w:rFonts w:ascii="Arial" w:eastAsia="Arial" w:hAnsi="Arial" w:cs="Arial" w:hint="default"/>
        <w:b w:val="0"/>
        <w:bCs w:val="0"/>
        <w:i w:val="0"/>
        <w:iCs w:val="0"/>
        <w:spacing w:val="-1"/>
        <w:w w:val="100"/>
        <w:sz w:val="24"/>
        <w:szCs w:val="24"/>
        <w:lang w:val="en-US" w:eastAsia="en-US" w:bidi="ar-SA"/>
      </w:rPr>
    </w:lvl>
    <w:lvl w:ilvl="2">
      <w:numFmt w:val="bullet"/>
      <w:lvlText w:val="•"/>
      <w:lvlJc w:val="left"/>
      <w:pPr>
        <w:ind w:left="3064" w:hanging="632"/>
      </w:pPr>
      <w:rPr>
        <w:rFonts w:hint="default"/>
        <w:lang w:val="en-US" w:eastAsia="en-US" w:bidi="ar-SA"/>
      </w:rPr>
    </w:lvl>
    <w:lvl w:ilvl="3">
      <w:numFmt w:val="bullet"/>
      <w:lvlText w:val="•"/>
      <w:lvlJc w:val="left"/>
      <w:pPr>
        <w:ind w:left="3928" w:hanging="632"/>
      </w:pPr>
      <w:rPr>
        <w:rFonts w:hint="default"/>
        <w:lang w:val="en-US" w:eastAsia="en-US" w:bidi="ar-SA"/>
      </w:rPr>
    </w:lvl>
    <w:lvl w:ilvl="4">
      <w:numFmt w:val="bullet"/>
      <w:lvlText w:val="•"/>
      <w:lvlJc w:val="left"/>
      <w:pPr>
        <w:ind w:left="4793" w:hanging="632"/>
      </w:pPr>
      <w:rPr>
        <w:rFonts w:hint="default"/>
        <w:lang w:val="en-US" w:eastAsia="en-US" w:bidi="ar-SA"/>
      </w:rPr>
    </w:lvl>
    <w:lvl w:ilvl="5">
      <w:numFmt w:val="bullet"/>
      <w:lvlText w:val="•"/>
      <w:lvlJc w:val="left"/>
      <w:pPr>
        <w:ind w:left="5657" w:hanging="632"/>
      </w:pPr>
      <w:rPr>
        <w:rFonts w:hint="default"/>
        <w:lang w:val="en-US" w:eastAsia="en-US" w:bidi="ar-SA"/>
      </w:rPr>
    </w:lvl>
    <w:lvl w:ilvl="6">
      <w:numFmt w:val="bullet"/>
      <w:lvlText w:val="•"/>
      <w:lvlJc w:val="left"/>
      <w:pPr>
        <w:ind w:left="6522" w:hanging="632"/>
      </w:pPr>
      <w:rPr>
        <w:rFonts w:hint="default"/>
        <w:lang w:val="en-US" w:eastAsia="en-US" w:bidi="ar-SA"/>
      </w:rPr>
    </w:lvl>
    <w:lvl w:ilvl="7">
      <w:numFmt w:val="bullet"/>
      <w:lvlText w:val="•"/>
      <w:lvlJc w:val="left"/>
      <w:pPr>
        <w:ind w:left="7386" w:hanging="632"/>
      </w:pPr>
      <w:rPr>
        <w:rFonts w:hint="default"/>
        <w:lang w:val="en-US" w:eastAsia="en-US" w:bidi="ar-SA"/>
      </w:rPr>
    </w:lvl>
    <w:lvl w:ilvl="8">
      <w:numFmt w:val="bullet"/>
      <w:lvlText w:val="•"/>
      <w:lvlJc w:val="left"/>
      <w:pPr>
        <w:ind w:left="8251" w:hanging="632"/>
      </w:pPr>
      <w:rPr>
        <w:rFonts w:hint="default"/>
        <w:lang w:val="en-US" w:eastAsia="en-US" w:bidi="ar-SA"/>
      </w:rPr>
    </w:lvl>
  </w:abstractNum>
  <w:abstractNum w:abstractNumId="19" w15:restartNumberingAfterBreak="0">
    <w:nsid w:val="1CFC3911"/>
    <w:multiLevelType w:val="hybridMultilevel"/>
    <w:tmpl w:val="13F61666"/>
    <w:lvl w:ilvl="0" w:tplc="925C3F6C">
      <w:start w:val="1"/>
      <w:numFmt w:val="decimal"/>
      <w:lvlText w:val="%1"/>
      <w:lvlJc w:val="left"/>
      <w:pPr>
        <w:ind w:left="940" w:hanging="720"/>
      </w:pPr>
      <w:rPr>
        <w:rFonts w:ascii="Arial" w:eastAsia="Arial" w:hAnsi="Arial" w:cs="Arial" w:hint="default"/>
        <w:b w:val="0"/>
        <w:bCs w:val="0"/>
        <w:i w:val="0"/>
        <w:iCs w:val="0"/>
        <w:w w:val="100"/>
        <w:sz w:val="24"/>
        <w:szCs w:val="24"/>
        <w:lang w:val="en-US" w:eastAsia="en-US" w:bidi="ar-SA"/>
      </w:rPr>
    </w:lvl>
    <w:lvl w:ilvl="1" w:tplc="7C0C3942">
      <w:numFmt w:val="bullet"/>
      <w:lvlText w:val="•"/>
      <w:lvlJc w:val="left"/>
      <w:pPr>
        <w:ind w:left="1844" w:hanging="720"/>
      </w:pPr>
      <w:rPr>
        <w:rFonts w:hint="default"/>
        <w:lang w:val="en-US" w:eastAsia="en-US" w:bidi="ar-SA"/>
      </w:rPr>
    </w:lvl>
    <w:lvl w:ilvl="2" w:tplc="01DE2202">
      <w:numFmt w:val="bullet"/>
      <w:lvlText w:val="•"/>
      <w:lvlJc w:val="left"/>
      <w:pPr>
        <w:ind w:left="2748" w:hanging="720"/>
      </w:pPr>
      <w:rPr>
        <w:rFonts w:hint="default"/>
        <w:lang w:val="en-US" w:eastAsia="en-US" w:bidi="ar-SA"/>
      </w:rPr>
    </w:lvl>
    <w:lvl w:ilvl="3" w:tplc="F9585890">
      <w:numFmt w:val="bullet"/>
      <w:lvlText w:val="•"/>
      <w:lvlJc w:val="left"/>
      <w:pPr>
        <w:ind w:left="3652" w:hanging="720"/>
      </w:pPr>
      <w:rPr>
        <w:rFonts w:hint="default"/>
        <w:lang w:val="en-US" w:eastAsia="en-US" w:bidi="ar-SA"/>
      </w:rPr>
    </w:lvl>
    <w:lvl w:ilvl="4" w:tplc="01D831B6">
      <w:numFmt w:val="bullet"/>
      <w:lvlText w:val="•"/>
      <w:lvlJc w:val="left"/>
      <w:pPr>
        <w:ind w:left="4556" w:hanging="720"/>
      </w:pPr>
      <w:rPr>
        <w:rFonts w:hint="default"/>
        <w:lang w:val="en-US" w:eastAsia="en-US" w:bidi="ar-SA"/>
      </w:rPr>
    </w:lvl>
    <w:lvl w:ilvl="5" w:tplc="87A8DA6C">
      <w:numFmt w:val="bullet"/>
      <w:lvlText w:val="•"/>
      <w:lvlJc w:val="left"/>
      <w:pPr>
        <w:ind w:left="5460" w:hanging="720"/>
      </w:pPr>
      <w:rPr>
        <w:rFonts w:hint="default"/>
        <w:lang w:val="en-US" w:eastAsia="en-US" w:bidi="ar-SA"/>
      </w:rPr>
    </w:lvl>
    <w:lvl w:ilvl="6" w:tplc="22BE141A">
      <w:numFmt w:val="bullet"/>
      <w:lvlText w:val="•"/>
      <w:lvlJc w:val="left"/>
      <w:pPr>
        <w:ind w:left="6364" w:hanging="720"/>
      </w:pPr>
      <w:rPr>
        <w:rFonts w:hint="default"/>
        <w:lang w:val="en-US" w:eastAsia="en-US" w:bidi="ar-SA"/>
      </w:rPr>
    </w:lvl>
    <w:lvl w:ilvl="7" w:tplc="9F4CB556">
      <w:numFmt w:val="bullet"/>
      <w:lvlText w:val="•"/>
      <w:lvlJc w:val="left"/>
      <w:pPr>
        <w:ind w:left="7268" w:hanging="720"/>
      </w:pPr>
      <w:rPr>
        <w:rFonts w:hint="default"/>
        <w:lang w:val="en-US" w:eastAsia="en-US" w:bidi="ar-SA"/>
      </w:rPr>
    </w:lvl>
    <w:lvl w:ilvl="8" w:tplc="3072F3E6">
      <w:numFmt w:val="bullet"/>
      <w:lvlText w:val="•"/>
      <w:lvlJc w:val="left"/>
      <w:pPr>
        <w:ind w:left="8172" w:hanging="720"/>
      </w:pPr>
      <w:rPr>
        <w:rFonts w:hint="default"/>
        <w:lang w:val="en-US" w:eastAsia="en-US" w:bidi="ar-SA"/>
      </w:rPr>
    </w:lvl>
  </w:abstractNum>
  <w:abstractNum w:abstractNumId="20" w15:restartNumberingAfterBreak="0">
    <w:nsid w:val="1D114AAA"/>
    <w:multiLevelType w:val="hybridMultilevel"/>
    <w:tmpl w:val="2D4AD766"/>
    <w:lvl w:ilvl="0" w:tplc="FB26779C">
      <w:start w:val="1"/>
      <w:numFmt w:val="upperLetter"/>
      <w:lvlText w:val="%1."/>
      <w:lvlJc w:val="left"/>
      <w:pPr>
        <w:ind w:left="1480" w:hanging="360"/>
      </w:pPr>
      <w:rPr>
        <w:rFonts w:ascii="Arial" w:eastAsia="Arial" w:hAnsi="Arial" w:cs="Arial" w:hint="default"/>
        <w:b w:val="0"/>
        <w:bCs w:val="0"/>
        <w:i w:val="0"/>
        <w:iCs w:val="0"/>
        <w:w w:val="100"/>
        <w:sz w:val="24"/>
        <w:szCs w:val="24"/>
        <w:lang w:val="en-US" w:eastAsia="en-US" w:bidi="ar-SA"/>
      </w:rPr>
    </w:lvl>
    <w:lvl w:ilvl="1" w:tplc="FE4EB204">
      <w:numFmt w:val="bullet"/>
      <w:lvlText w:val="•"/>
      <w:lvlJc w:val="left"/>
      <w:pPr>
        <w:ind w:left="2330" w:hanging="360"/>
      </w:pPr>
      <w:rPr>
        <w:rFonts w:hint="default"/>
        <w:lang w:val="en-US" w:eastAsia="en-US" w:bidi="ar-SA"/>
      </w:rPr>
    </w:lvl>
    <w:lvl w:ilvl="2" w:tplc="E79AB712">
      <w:numFmt w:val="bullet"/>
      <w:lvlText w:val="•"/>
      <w:lvlJc w:val="left"/>
      <w:pPr>
        <w:ind w:left="3180" w:hanging="360"/>
      </w:pPr>
      <w:rPr>
        <w:rFonts w:hint="default"/>
        <w:lang w:val="en-US" w:eastAsia="en-US" w:bidi="ar-SA"/>
      </w:rPr>
    </w:lvl>
    <w:lvl w:ilvl="3" w:tplc="A260ECBA">
      <w:numFmt w:val="bullet"/>
      <w:lvlText w:val="•"/>
      <w:lvlJc w:val="left"/>
      <w:pPr>
        <w:ind w:left="4030" w:hanging="360"/>
      </w:pPr>
      <w:rPr>
        <w:rFonts w:hint="default"/>
        <w:lang w:val="en-US" w:eastAsia="en-US" w:bidi="ar-SA"/>
      </w:rPr>
    </w:lvl>
    <w:lvl w:ilvl="4" w:tplc="287C6FD6">
      <w:numFmt w:val="bullet"/>
      <w:lvlText w:val="•"/>
      <w:lvlJc w:val="left"/>
      <w:pPr>
        <w:ind w:left="4880" w:hanging="360"/>
      </w:pPr>
      <w:rPr>
        <w:rFonts w:hint="default"/>
        <w:lang w:val="en-US" w:eastAsia="en-US" w:bidi="ar-SA"/>
      </w:rPr>
    </w:lvl>
    <w:lvl w:ilvl="5" w:tplc="BDF619E8">
      <w:numFmt w:val="bullet"/>
      <w:lvlText w:val="•"/>
      <w:lvlJc w:val="left"/>
      <w:pPr>
        <w:ind w:left="5730" w:hanging="360"/>
      </w:pPr>
      <w:rPr>
        <w:rFonts w:hint="default"/>
        <w:lang w:val="en-US" w:eastAsia="en-US" w:bidi="ar-SA"/>
      </w:rPr>
    </w:lvl>
    <w:lvl w:ilvl="6" w:tplc="5EEE4D18">
      <w:numFmt w:val="bullet"/>
      <w:lvlText w:val="•"/>
      <w:lvlJc w:val="left"/>
      <w:pPr>
        <w:ind w:left="6580" w:hanging="360"/>
      </w:pPr>
      <w:rPr>
        <w:rFonts w:hint="default"/>
        <w:lang w:val="en-US" w:eastAsia="en-US" w:bidi="ar-SA"/>
      </w:rPr>
    </w:lvl>
    <w:lvl w:ilvl="7" w:tplc="F34E81BC">
      <w:numFmt w:val="bullet"/>
      <w:lvlText w:val="•"/>
      <w:lvlJc w:val="left"/>
      <w:pPr>
        <w:ind w:left="7430" w:hanging="360"/>
      </w:pPr>
      <w:rPr>
        <w:rFonts w:hint="default"/>
        <w:lang w:val="en-US" w:eastAsia="en-US" w:bidi="ar-SA"/>
      </w:rPr>
    </w:lvl>
    <w:lvl w:ilvl="8" w:tplc="9B92DD0E">
      <w:numFmt w:val="bullet"/>
      <w:lvlText w:val="•"/>
      <w:lvlJc w:val="left"/>
      <w:pPr>
        <w:ind w:left="8280" w:hanging="360"/>
      </w:pPr>
      <w:rPr>
        <w:rFonts w:hint="default"/>
        <w:lang w:val="en-US" w:eastAsia="en-US" w:bidi="ar-SA"/>
      </w:rPr>
    </w:lvl>
  </w:abstractNum>
  <w:abstractNum w:abstractNumId="21" w15:restartNumberingAfterBreak="0">
    <w:nsid w:val="1FE370F4"/>
    <w:multiLevelType w:val="hybridMultilevel"/>
    <w:tmpl w:val="3DF2F54C"/>
    <w:lvl w:ilvl="0" w:tplc="EE34DD88">
      <w:start w:val="8"/>
      <w:numFmt w:val="upperLetter"/>
      <w:lvlText w:val="%1."/>
      <w:lvlJc w:val="left"/>
      <w:pPr>
        <w:ind w:left="1839" w:hanging="360"/>
      </w:pPr>
      <w:rPr>
        <w:rFonts w:hint="default"/>
      </w:rPr>
    </w:lvl>
    <w:lvl w:ilvl="1" w:tplc="04090019" w:tentative="1">
      <w:start w:val="1"/>
      <w:numFmt w:val="lowerLetter"/>
      <w:lvlText w:val="%2."/>
      <w:lvlJc w:val="left"/>
      <w:pPr>
        <w:ind w:left="2559" w:hanging="360"/>
      </w:pPr>
    </w:lvl>
    <w:lvl w:ilvl="2" w:tplc="0409001B" w:tentative="1">
      <w:start w:val="1"/>
      <w:numFmt w:val="lowerRoman"/>
      <w:lvlText w:val="%3."/>
      <w:lvlJc w:val="right"/>
      <w:pPr>
        <w:ind w:left="3279" w:hanging="180"/>
      </w:pPr>
    </w:lvl>
    <w:lvl w:ilvl="3" w:tplc="0409000F" w:tentative="1">
      <w:start w:val="1"/>
      <w:numFmt w:val="decimal"/>
      <w:lvlText w:val="%4."/>
      <w:lvlJc w:val="left"/>
      <w:pPr>
        <w:ind w:left="3999" w:hanging="360"/>
      </w:pPr>
    </w:lvl>
    <w:lvl w:ilvl="4" w:tplc="04090019" w:tentative="1">
      <w:start w:val="1"/>
      <w:numFmt w:val="lowerLetter"/>
      <w:lvlText w:val="%5."/>
      <w:lvlJc w:val="left"/>
      <w:pPr>
        <w:ind w:left="4719" w:hanging="360"/>
      </w:pPr>
    </w:lvl>
    <w:lvl w:ilvl="5" w:tplc="0409001B" w:tentative="1">
      <w:start w:val="1"/>
      <w:numFmt w:val="lowerRoman"/>
      <w:lvlText w:val="%6."/>
      <w:lvlJc w:val="right"/>
      <w:pPr>
        <w:ind w:left="5439" w:hanging="180"/>
      </w:pPr>
    </w:lvl>
    <w:lvl w:ilvl="6" w:tplc="0409000F" w:tentative="1">
      <w:start w:val="1"/>
      <w:numFmt w:val="decimal"/>
      <w:lvlText w:val="%7."/>
      <w:lvlJc w:val="left"/>
      <w:pPr>
        <w:ind w:left="6159" w:hanging="360"/>
      </w:pPr>
    </w:lvl>
    <w:lvl w:ilvl="7" w:tplc="04090019" w:tentative="1">
      <w:start w:val="1"/>
      <w:numFmt w:val="lowerLetter"/>
      <w:lvlText w:val="%8."/>
      <w:lvlJc w:val="left"/>
      <w:pPr>
        <w:ind w:left="6879" w:hanging="360"/>
      </w:pPr>
    </w:lvl>
    <w:lvl w:ilvl="8" w:tplc="0409001B" w:tentative="1">
      <w:start w:val="1"/>
      <w:numFmt w:val="lowerRoman"/>
      <w:lvlText w:val="%9."/>
      <w:lvlJc w:val="right"/>
      <w:pPr>
        <w:ind w:left="7599" w:hanging="180"/>
      </w:pPr>
    </w:lvl>
  </w:abstractNum>
  <w:abstractNum w:abstractNumId="22" w15:restartNumberingAfterBreak="0">
    <w:nsid w:val="2023183B"/>
    <w:multiLevelType w:val="multilevel"/>
    <w:tmpl w:val="84ECB784"/>
    <w:lvl w:ilvl="0">
      <w:start w:val="5"/>
      <w:numFmt w:val="decimal"/>
      <w:lvlText w:val="%1"/>
      <w:lvlJc w:val="left"/>
      <w:pPr>
        <w:ind w:left="623" w:hanging="404"/>
      </w:pPr>
      <w:rPr>
        <w:rFonts w:hint="default"/>
        <w:lang w:val="en-US" w:eastAsia="en-US" w:bidi="ar-SA"/>
      </w:rPr>
    </w:lvl>
    <w:lvl w:ilvl="1">
      <w:start w:val="1"/>
      <w:numFmt w:val="decimal"/>
      <w:lvlText w:val="%1.%2"/>
      <w:lvlJc w:val="left"/>
      <w:pPr>
        <w:ind w:left="623" w:hanging="404"/>
      </w:pPr>
      <w:rPr>
        <w:rFonts w:ascii="Arial" w:eastAsia="Arial" w:hAnsi="Arial" w:cs="Arial" w:hint="default"/>
        <w:b/>
        <w:bCs/>
        <w:i w:val="0"/>
        <w:iCs w:val="0"/>
        <w:w w:val="100"/>
        <w:sz w:val="24"/>
        <w:szCs w:val="24"/>
        <w:lang w:val="en-US" w:eastAsia="en-US" w:bidi="ar-SA"/>
      </w:rPr>
    </w:lvl>
    <w:lvl w:ilvl="2">
      <w:start w:val="1"/>
      <w:numFmt w:val="decimal"/>
      <w:lvlText w:val="%1.%2.%3"/>
      <w:lvlJc w:val="left"/>
      <w:pPr>
        <w:ind w:left="940" w:hanging="588"/>
      </w:pPr>
      <w:rPr>
        <w:rFonts w:ascii="Arial" w:eastAsia="Arial" w:hAnsi="Arial" w:cs="Arial" w:hint="default"/>
        <w:b/>
        <w:bCs/>
        <w:i w:val="0"/>
        <w:iCs w:val="0"/>
        <w:w w:val="100"/>
        <w:sz w:val="24"/>
        <w:szCs w:val="24"/>
        <w:lang w:val="en-US" w:eastAsia="en-US" w:bidi="ar-SA"/>
      </w:rPr>
    </w:lvl>
    <w:lvl w:ilvl="3">
      <w:start w:val="1"/>
      <w:numFmt w:val="upperLetter"/>
      <w:lvlText w:val="%4."/>
      <w:lvlJc w:val="left"/>
      <w:pPr>
        <w:ind w:left="1480" w:hanging="387"/>
      </w:pPr>
      <w:rPr>
        <w:rFonts w:ascii="Arial" w:eastAsia="Arial" w:hAnsi="Arial" w:cs="Arial" w:hint="default"/>
        <w:b w:val="0"/>
        <w:bCs w:val="0"/>
        <w:i w:val="0"/>
        <w:iCs w:val="0"/>
        <w:w w:val="100"/>
        <w:sz w:val="24"/>
        <w:szCs w:val="24"/>
        <w:lang w:val="en-US" w:eastAsia="en-US" w:bidi="ar-SA"/>
      </w:rPr>
    </w:lvl>
    <w:lvl w:ilvl="4">
      <w:numFmt w:val="bullet"/>
      <w:lvlText w:val="•"/>
      <w:lvlJc w:val="left"/>
      <w:pPr>
        <w:ind w:left="1900" w:hanging="387"/>
      </w:pPr>
      <w:rPr>
        <w:rFonts w:hint="default"/>
        <w:lang w:val="en-US" w:eastAsia="en-US" w:bidi="ar-SA"/>
      </w:rPr>
    </w:lvl>
    <w:lvl w:ilvl="5">
      <w:numFmt w:val="bullet"/>
      <w:lvlText w:val="•"/>
      <w:lvlJc w:val="left"/>
      <w:pPr>
        <w:ind w:left="3246" w:hanging="387"/>
      </w:pPr>
      <w:rPr>
        <w:rFonts w:hint="default"/>
        <w:lang w:val="en-US" w:eastAsia="en-US" w:bidi="ar-SA"/>
      </w:rPr>
    </w:lvl>
    <w:lvl w:ilvl="6">
      <w:numFmt w:val="bullet"/>
      <w:lvlText w:val="•"/>
      <w:lvlJc w:val="left"/>
      <w:pPr>
        <w:ind w:left="4593" w:hanging="387"/>
      </w:pPr>
      <w:rPr>
        <w:rFonts w:hint="default"/>
        <w:lang w:val="en-US" w:eastAsia="en-US" w:bidi="ar-SA"/>
      </w:rPr>
    </w:lvl>
    <w:lvl w:ilvl="7">
      <w:numFmt w:val="bullet"/>
      <w:lvlText w:val="•"/>
      <w:lvlJc w:val="left"/>
      <w:pPr>
        <w:ind w:left="5940" w:hanging="387"/>
      </w:pPr>
      <w:rPr>
        <w:rFonts w:hint="default"/>
        <w:lang w:val="en-US" w:eastAsia="en-US" w:bidi="ar-SA"/>
      </w:rPr>
    </w:lvl>
    <w:lvl w:ilvl="8">
      <w:numFmt w:val="bullet"/>
      <w:lvlText w:val="•"/>
      <w:lvlJc w:val="left"/>
      <w:pPr>
        <w:ind w:left="7286" w:hanging="387"/>
      </w:pPr>
      <w:rPr>
        <w:rFonts w:hint="default"/>
        <w:lang w:val="en-US" w:eastAsia="en-US" w:bidi="ar-SA"/>
      </w:rPr>
    </w:lvl>
  </w:abstractNum>
  <w:abstractNum w:abstractNumId="23" w15:restartNumberingAfterBreak="0">
    <w:nsid w:val="21347984"/>
    <w:multiLevelType w:val="hybridMultilevel"/>
    <w:tmpl w:val="23D4C37E"/>
    <w:lvl w:ilvl="0" w:tplc="1A22FE4A">
      <w:start w:val="8"/>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22096278"/>
    <w:multiLevelType w:val="multilevel"/>
    <w:tmpl w:val="AFD633FC"/>
    <w:lvl w:ilvl="0">
      <w:start w:val="4"/>
      <w:numFmt w:val="decimal"/>
      <w:lvlText w:val="%1"/>
      <w:lvlJc w:val="left"/>
      <w:pPr>
        <w:ind w:left="1480" w:hanging="893"/>
      </w:pPr>
      <w:rPr>
        <w:rFonts w:hint="default"/>
        <w:lang w:val="en-US" w:eastAsia="en-US" w:bidi="ar-SA"/>
      </w:rPr>
    </w:lvl>
    <w:lvl w:ilvl="1">
      <w:start w:val="7"/>
      <w:numFmt w:val="decimal"/>
      <w:lvlText w:val="%1.%2"/>
      <w:lvlJc w:val="left"/>
      <w:pPr>
        <w:ind w:left="1480" w:hanging="893"/>
      </w:pPr>
      <w:rPr>
        <w:rFonts w:hint="default"/>
        <w:lang w:val="en-US" w:eastAsia="en-US" w:bidi="ar-SA"/>
      </w:rPr>
    </w:lvl>
    <w:lvl w:ilvl="2">
      <w:start w:val="1"/>
      <w:numFmt w:val="decimal"/>
      <w:lvlText w:val="%1.%2.%3"/>
      <w:lvlJc w:val="left"/>
      <w:pPr>
        <w:ind w:left="1480" w:hanging="893"/>
      </w:pPr>
      <w:rPr>
        <w:rFonts w:hint="default"/>
        <w:lang w:val="en-US" w:eastAsia="en-US" w:bidi="ar-SA"/>
      </w:rPr>
    </w:lvl>
    <w:lvl w:ilvl="3">
      <w:start w:val="1"/>
      <w:numFmt w:val="decimal"/>
      <w:lvlText w:val="%1.%2.%3.%4."/>
      <w:lvlJc w:val="left"/>
      <w:pPr>
        <w:ind w:left="1480" w:hanging="893"/>
      </w:pPr>
      <w:rPr>
        <w:rFonts w:ascii="Arial" w:eastAsia="Arial" w:hAnsi="Arial" w:cs="Arial" w:hint="default"/>
        <w:b/>
        <w:bCs/>
        <w:i w:val="0"/>
        <w:iCs w:val="0"/>
        <w:w w:val="100"/>
        <w:sz w:val="24"/>
        <w:szCs w:val="24"/>
        <w:lang w:val="en-US" w:eastAsia="en-US" w:bidi="ar-SA"/>
      </w:rPr>
    </w:lvl>
    <w:lvl w:ilvl="4">
      <w:numFmt w:val="bullet"/>
      <w:lvlText w:val="•"/>
      <w:lvlJc w:val="left"/>
      <w:pPr>
        <w:ind w:left="4880" w:hanging="893"/>
      </w:pPr>
      <w:rPr>
        <w:rFonts w:hint="default"/>
        <w:lang w:val="en-US" w:eastAsia="en-US" w:bidi="ar-SA"/>
      </w:rPr>
    </w:lvl>
    <w:lvl w:ilvl="5">
      <w:numFmt w:val="bullet"/>
      <w:lvlText w:val="•"/>
      <w:lvlJc w:val="left"/>
      <w:pPr>
        <w:ind w:left="5730" w:hanging="893"/>
      </w:pPr>
      <w:rPr>
        <w:rFonts w:hint="default"/>
        <w:lang w:val="en-US" w:eastAsia="en-US" w:bidi="ar-SA"/>
      </w:rPr>
    </w:lvl>
    <w:lvl w:ilvl="6">
      <w:numFmt w:val="bullet"/>
      <w:lvlText w:val="•"/>
      <w:lvlJc w:val="left"/>
      <w:pPr>
        <w:ind w:left="6580" w:hanging="893"/>
      </w:pPr>
      <w:rPr>
        <w:rFonts w:hint="default"/>
        <w:lang w:val="en-US" w:eastAsia="en-US" w:bidi="ar-SA"/>
      </w:rPr>
    </w:lvl>
    <w:lvl w:ilvl="7">
      <w:numFmt w:val="bullet"/>
      <w:lvlText w:val="•"/>
      <w:lvlJc w:val="left"/>
      <w:pPr>
        <w:ind w:left="7430" w:hanging="893"/>
      </w:pPr>
      <w:rPr>
        <w:rFonts w:hint="default"/>
        <w:lang w:val="en-US" w:eastAsia="en-US" w:bidi="ar-SA"/>
      </w:rPr>
    </w:lvl>
    <w:lvl w:ilvl="8">
      <w:numFmt w:val="bullet"/>
      <w:lvlText w:val="•"/>
      <w:lvlJc w:val="left"/>
      <w:pPr>
        <w:ind w:left="8280" w:hanging="893"/>
      </w:pPr>
      <w:rPr>
        <w:rFonts w:hint="default"/>
        <w:lang w:val="en-US" w:eastAsia="en-US" w:bidi="ar-SA"/>
      </w:rPr>
    </w:lvl>
  </w:abstractNum>
  <w:abstractNum w:abstractNumId="25" w15:restartNumberingAfterBreak="0">
    <w:nsid w:val="238A2ACA"/>
    <w:multiLevelType w:val="hybridMultilevel"/>
    <w:tmpl w:val="89BA148E"/>
    <w:lvl w:ilvl="0" w:tplc="04090001">
      <w:start w:val="1"/>
      <w:numFmt w:val="bullet"/>
      <w:lvlText w:val=""/>
      <w:lvlJc w:val="left"/>
      <w:pPr>
        <w:ind w:left="2200" w:hanging="360"/>
      </w:pPr>
      <w:rPr>
        <w:rFonts w:ascii="Symbol" w:hAnsi="Symbol" w:hint="default"/>
      </w:rPr>
    </w:lvl>
    <w:lvl w:ilvl="1" w:tplc="04090003">
      <w:start w:val="1"/>
      <w:numFmt w:val="bullet"/>
      <w:lvlText w:val="o"/>
      <w:lvlJc w:val="left"/>
      <w:pPr>
        <w:ind w:left="2920" w:hanging="360"/>
      </w:pPr>
      <w:rPr>
        <w:rFonts w:ascii="Courier New" w:hAnsi="Courier New" w:cs="Courier New" w:hint="default"/>
      </w:rPr>
    </w:lvl>
    <w:lvl w:ilvl="2" w:tplc="04090005" w:tentative="1">
      <w:start w:val="1"/>
      <w:numFmt w:val="bullet"/>
      <w:lvlText w:val=""/>
      <w:lvlJc w:val="left"/>
      <w:pPr>
        <w:ind w:left="3640" w:hanging="360"/>
      </w:pPr>
      <w:rPr>
        <w:rFonts w:ascii="Wingdings" w:hAnsi="Wingdings" w:hint="default"/>
      </w:rPr>
    </w:lvl>
    <w:lvl w:ilvl="3" w:tplc="04090001" w:tentative="1">
      <w:start w:val="1"/>
      <w:numFmt w:val="bullet"/>
      <w:lvlText w:val=""/>
      <w:lvlJc w:val="left"/>
      <w:pPr>
        <w:ind w:left="4360" w:hanging="360"/>
      </w:pPr>
      <w:rPr>
        <w:rFonts w:ascii="Symbol" w:hAnsi="Symbol" w:hint="default"/>
      </w:rPr>
    </w:lvl>
    <w:lvl w:ilvl="4" w:tplc="04090003" w:tentative="1">
      <w:start w:val="1"/>
      <w:numFmt w:val="bullet"/>
      <w:lvlText w:val="o"/>
      <w:lvlJc w:val="left"/>
      <w:pPr>
        <w:ind w:left="5080" w:hanging="360"/>
      </w:pPr>
      <w:rPr>
        <w:rFonts w:ascii="Courier New" w:hAnsi="Courier New" w:cs="Courier New" w:hint="default"/>
      </w:rPr>
    </w:lvl>
    <w:lvl w:ilvl="5" w:tplc="04090005" w:tentative="1">
      <w:start w:val="1"/>
      <w:numFmt w:val="bullet"/>
      <w:lvlText w:val=""/>
      <w:lvlJc w:val="left"/>
      <w:pPr>
        <w:ind w:left="5800" w:hanging="360"/>
      </w:pPr>
      <w:rPr>
        <w:rFonts w:ascii="Wingdings" w:hAnsi="Wingdings" w:hint="default"/>
      </w:rPr>
    </w:lvl>
    <w:lvl w:ilvl="6" w:tplc="04090001" w:tentative="1">
      <w:start w:val="1"/>
      <w:numFmt w:val="bullet"/>
      <w:lvlText w:val=""/>
      <w:lvlJc w:val="left"/>
      <w:pPr>
        <w:ind w:left="6520" w:hanging="360"/>
      </w:pPr>
      <w:rPr>
        <w:rFonts w:ascii="Symbol" w:hAnsi="Symbol" w:hint="default"/>
      </w:rPr>
    </w:lvl>
    <w:lvl w:ilvl="7" w:tplc="04090003" w:tentative="1">
      <w:start w:val="1"/>
      <w:numFmt w:val="bullet"/>
      <w:lvlText w:val="o"/>
      <w:lvlJc w:val="left"/>
      <w:pPr>
        <w:ind w:left="7240" w:hanging="360"/>
      </w:pPr>
      <w:rPr>
        <w:rFonts w:ascii="Courier New" w:hAnsi="Courier New" w:cs="Courier New" w:hint="default"/>
      </w:rPr>
    </w:lvl>
    <w:lvl w:ilvl="8" w:tplc="04090005" w:tentative="1">
      <w:start w:val="1"/>
      <w:numFmt w:val="bullet"/>
      <w:lvlText w:val=""/>
      <w:lvlJc w:val="left"/>
      <w:pPr>
        <w:ind w:left="7960" w:hanging="360"/>
      </w:pPr>
      <w:rPr>
        <w:rFonts w:ascii="Wingdings" w:hAnsi="Wingdings" w:hint="default"/>
      </w:rPr>
    </w:lvl>
  </w:abstractNum>
  <w:abstractNum w:abstractNumId="26" w15:restartNumberingAfterBreak="0">
    <w:nsid w:val="241F642F"/>
    <w:multiLevelType w:val="hybridMultilevel"/>
    <w:tmpl w:val="00F07A3A"/>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7" w15:restartNumberingAfterBreak="0">
    <w:nsid w:val="26176E19"/>
    <w:multiLevelType w:val="multilevel"/>
    <w:tmpl w:val="1212B8D8"/>
    <w:lvl w:ilvl="0">
      <w:start w:val="4"/>
      <w:numFmt w:val="decimal"/>
      <w:lvlText w:val="%1"/>
      <w:lvlJc w:val="left"/>
      <w:pPr>
        <w:ind w:left="1480" w:hanging="884"/>
      </w:pPr>
      <w:rPr>
        <w:rFonts w:hint="default"/>
        <w:lang w:val="en-US" w:eastAsia="en-US" w:bidi="ar-SA"/>
      </w:rPr>
    </w:lvl>
    <w:lvl w:ilvl="1">
      <w:start w:val="7"/>
      <w:numFmt w:val="decimal"/>
      <w:lvlText w:val="%1.%2"/>
      <w:lvlJc w:val="left"/>
      <w:pPr>
        <w:ind w:left="1480" w:hanging="884"/>
      </w:pPr>
      <w:rPr>
        <w:rFonts w:hint="default"/>
        <w:lang w:val="en-US" w:eastAsia="en-US" w:bidi="ar-SA"/>
      </w:rPr>
    </w:lvl>
    <w:lvl w:ilvl="2">
      <w:start w:val="2"/>
      <w:numFmt w:val="decimal"/>
      <w:lvlText w:val="%1.%2.%3"/>
      <w:lvlJc w:val="left"/>
      <w:pPr>
        <w:ind w:left="1480" w:hanging="884"/>
      </w:pPr>
      <w:rPr>
        <w:rFonts w:hint="default"/>
        <w:lang w:val="en-US" w:eastAsia="en-US" w:bidi="ar-SA"/>
      </w:rPr>
    </w:lvl>
    <w:lvl w:ilvl="3">
      <w:start w:val="1"/>
      <w:numFmt w:val="decimal"/>
      <w:lvlText w:val="%1.%2.%3.%4."/>
      <w:lvlJc w:val="left"/>
      <w:pPr>
        <w:ind w:left="1480" w:hanging="884"/>
      </w:pPr>
      <w:rPr>
        <w:rFonts w:ascii="Arial" w:eastAsia="Arial" w:hAnsi="Arial" w:cs="Arial" w:hint="default"/>
        <w:b/>
        <w:bCs/>
        <w:i w:val="0"/>
        <w:iCs w:val="0"/>
        <w:w w:val="100"/>
        <w:sz w:val="24"/>
        <w:szCs w:val="24"/>
        <w:lang w:val="en-US" w:eastAsia="en-US" w:bidi="ar-SA"/>
      </w:rPr>
    </w:lvl>
    <w:lvl w:ilvl="4">
      <w:numFmt w:val="bullet"/>
      <w:lvlText w:val="•"/>
      <w:lvlJc w:val="left"/>
      <w:pPr>
        <w:ind w:left="4880" w:hanging="884"/>
      </w:pPr>
      <w:rPr>
        <w:rFonts w:hint="default"/>
        <w:lang w:val="en-US" w:eastAsia="en-US" w:bidi="ar-SA"/>
      </w:rPr>
    </w:lvl>
    <w:lvl w:ilvl="5">
      <w:numFmt w:val="bullet"/>
      <w:lvlText w:val="•"/>
      <w:lvlJc w:val="left"/>
      <w:pPr>
        <w:ind w:left="5730" w:hanging="884"/>
      </w:pPr>
      <w:rPr>
        <w:rFonts w:hint="default"/>
        <w:lang w:val="en-US" w:eastAsia="en-US" w:bidi="ar-SA"/>
      </w:rPr>
    </w:lvl>
    <w:lvl w:ilvl="6">
      <w:numFmt w:val="bullet"/>
      <w:lvlText w:val="•"/>
      <w:lvlJc w:val="left"/>
      <w:pPr>
        <w:ind w:left="6580" w:hanging="884"/>
      </w:pPr>
      <w:rPr>
        <w:rFonts w:hint="default"/>
        <w:lang w:val="en-US" w:eastAsia="en-US" w:bidi="ar-SA"/>
      </w:rPr>
    </w:lvl>
    <w:lvl w:ilvl="7">
      <w:numFmt w:val="bullet"/>
      <w:lvlText w:val="•"/>
      <w:lvlJc w:val="left"/>
      <w:pPr>
        <w:ind w:left="7430" w:hanging="884"/>
      </w:pPr>
      <w:rPr>
        <w:rFonts w:hint="default"/>
        <w:lang w:val="en-US" w:eastAsia="en-US" w:bidi="ar-SA"/>
      </w:rPr>
    </w:lvl>
    <w:lvl w:ilvl="8">
      <w:numFmt w:val="bullet"/>
      <w:lvlText w:val="•"/>
      <w:lvlJc w:val="left"/>
      <w:pPr>
        <w:ind w:left="8280" w:hanging="884"/>
      </w:pPr>
      <w:rPr>
        <w:rFonts w:hint="default"/>
        <w:lang w:val="en-US" w:eastAsia="en-US" w:bidi="ar-SA"/>
      </w:rPr>
    </w:lvl>
  </w:abstractNum>
  <w:abstractNum w:abstractNumId="28" w15:restartNumberingAfterBreak="0">
    <w:nsid w:val="264B37D5"/>
    <w:multiLevelType w:val="multilevel"/>
    <w:tmpl w:val="29B21430"/>
    <w:lvl w:ilvl="0">
      <w:start w:val="4"/>
      <w:numFmt w:val="decimal"/>
      <w:lvlText w:val="%1"/>
      <w:lvlJc w:val="left"/>
      <w:pPr>
        <w:ind w:left="1480" w:hanging="807"/>
      </w:pPr>
      <w:rPr>
        <w:rFonts w:hint="default"/>
        <w:lang w:val="en-US" w:eastAsia="en-US" w:bidi="ar-SA"/>
      </w:rPr>
    </w:lvl>
    <w:lvl w:ilvl="1">
      <w:start w:val="6"/>
      <w:numFmt w:val="decimal"/>
      <w:lvlText w:val="%1.%2"/>
      <w:lvlJc w:val="left"/>
      <w:pPr>
        <w:ind w:left="1480" w:hanging="807"/>
      </w:pPr>
      <w:rPr>
        <w:rFonts w:hint="default"/>
        <w:lang w:val="en-US" w:eastAsia="en-US" w:bidi="ar-SA"/>
      </w:rPr>
    </w:lvl>
    <w:lvl w:ilvl="2">
      <w:start w:val="1"/>
      <w:numFmt w:val="decimal"/>
      <w:lvlText w:val="%1.%2.%3"/>
      <w:lvlJc w:val="left"/>
      <w:pPr>
        <w:ind w:left="1480" w:hanging="807"/>
      </w:pPr>
      <w:rPr>
        <w:rFonts w:hint="default"/>
        <w:lang w:val="en-US" w:eastAsia="en-US" w:bidi="ar-SA"/>
      </w:rPr>
    </w:lvl>
    <w:lvl w:ilvl="3">
      <w:start w:val="1"/>
      <w:numFmt w:val="decimal"/>
      <w:lvlText w:val="%1.%2.%3.%4"/>
      <w:lvlJc w:val="left"/>
      <w:pPr>
        <w:ind w:left="1480" w:hanging="807"/>
      </w:pPr>
      <w:rPr>
        <w:rFonts w:ascii="Arial" w:eastAsia="Arial" w:hAnsi="Arial" w:cs="Arial" w:hint="default"/>
        <w:b/>
        <w:bCs/>
        <w:i w:val="0"/>
        <w:iCs w:val="0"/>
        <w:w w:val="100"/>
        <w:sz w:val="24"/>
        <w:szCs w:val="24"/>
        <w:lang w:val="en-US" w:eastAsia="en-US" w:bidi="ar-SA"/>
      </w:rPr>
    </w:lvl>
    <w:lvl w:ilvl="4">
      <w:numFmt w:val="bullet"/>
      <w:lvlText w:val="•"/>
      <w:lvlJc w:val="left"/>
      <w:pPr>
        <w:ind w:left="4880" w:hanging="807"/>
      </w:pPr>
      <w:rPr>
        <w:rFonts w:hint="default"/>
        <w:lang w:val="en-US" w:eastAsia="en-US" w:bidi="ar-SA"/>
      </w:rPr>
    </w:lvl>
    <w:lvl w:ilvl="5">
      <w:numFmt w:val="bullet"/>
      <w:lvlText w:val="•"/>
      <w:lvlJc w:val="left"/>
      <w:pPr>
        <w:ind w:left="5730" w:hanging="807"/>
      </w:pPr>
      <w:rPr>
        <w:rFonts w:hint="default"/>
        <w:lang w:val="en-US" w:eastAsia="en-US" w:bidi="ar-SA"/>
      </w:rPr>
    </w:lvl>
    <w:lvl w:ilvl="6">
      <w:numFmt w:val="bullet"/>
      <w:lvlText w:val="•"/>
      <w:lvlJc w:val="left"/>
      <w:pPr>
        <w:ind w:left="6580" w:hanging="807"/>
      </w:pPr>
      <w:rPr>
        <w:rFonts w:hint="default"/>
        <w:lang w:val="en-US" w:eastAsia="en-US" w:bidi="ar-SA"/>
      </w:rPr>
    </w:lvl>
    <w:lvl w:ilvl="7">
      <w:numFmt w:val="bullet"/>
      <w:lvlText w:val="•"/>
      <w:lvlJc w:val="left"/>
      <w:pPr>
        <w:ind w:left="7430" w:hanging="807"/>
      </w:pPr>
      <w:rPr>
        <w:rFonts w:hint="default"/>
        <w:lang w:val="en-US" w:eastAsia="en-US" w:bidi="ar-SA"/>
      </w:rPr>
    </w:lvl>
    <w:lvl w:ilvl="8">
      <w:numFmt w:val="bullet"/>
      <w:lvlText w:val="•"/>
      <w:lvlJc w:val="left"/>
      <w:pPr>
        <w:ind w:left="8280" w:hanging="807"/>
      </w:pPr>
      <w:rPr>
        <w:rFonts w:hint="default"/>
        <w:lang w:val="en-US" w:eastAsia="en-US" w:bidi="ar-SA"/>
      </w:rPr>
    </w:lvl>
  </w:abstractNum>
  <w:abstractNum w:abstractNumId="29" w15:restartNumberingAfterBreak="0">
    <w:nsid w:val="27A23814"/>
    <w:multiLevelType w:val="hybridMultilevel"/>
    <w:tmpl w:val="32DC84D8"/>
    <w:lvl w:ilvl="0" w:tplc="04090001">
      <w:start w:val="1"/>
      <w:numFmt w:val="bullet"/>
      <w:lvlText w:val=""/>
      <w:lvlJc w:val="left"/>
      <w:pPr>
        <w:ind w:left="2199" w:hanging="360"/>
      </w:pPr>
      <w:rPr>
        <w:rFonts w:ascii="Symbol" w:hAnsi="Symbol" w:hint="default"/>
      </w:rPr>
    </w:lvl>
    <w:lvl w:ilvl="1" w:tplc="04090003" w:tentative="1">
      <w:start w:val="1"/>
      <w:numFmt w:val="bullet"/>
      <w:lvlText w:val="o"/>
      <w:lvlJc w:val="left"/>
      <w:pPr>
        <w:ind w:left="2919" w:hanging="360"/>
      </w:pPr>
      <w:rPr>
        <w:rFonts w:ascii="Courier New" w:hAnsi="Courier New" w:cs="Courier New" w:hint="default"/>
      </w:rPr>
    </w:lvl>
    <w:lvl w:ilvl="2" w:tplc="04090005" w:tentative="1">
      <w:start w:val="1"/>
      <w:numFmt w:val="bullet"/>
      <w:lvlText w:val=""/>
      <w:lvlJc w:val="left"/>
      <w:pPr>
        <w:ind w:left="3639" w:hanging="360"/>
      </w:pPr>
      <w:rPr>
        <w:rFonts w:ascii="Wingdings" w:hAnsi="Wingdings" w:hint="default"/>
      </w:rPr>
    </w:lvl>
    <w:lvl w:ilvl="3" w:tplc="04090001" w:tentative="1">
      <w:start w:val="1"/>
      <w:numFmt w:val="bullet"/>
      <w:lvlText w:val=""/>
      <w:lvlJc w:val="left"/>
      <w:pPr>
        <w:ind w:left="4359" w:hanging="360"/>
      </w:pPr>
      <w:rPr>
        <w:rFonts w:ascii="Symbol" w:hAnsi="Symbol" w:hint="default"/>
      </w:rPr>
    </w:lvl>
    <w:lvl w:ilvl="4" w:tplc="04090003" w:tentative="1">
      <w:start w:val="1"/>
      <w:numFmt w:val="bullet"/>
      <w:lvlText w:val="o"/>
      <w:lvlJc w:val="left"/>
      <w:pPr>
        <w:ind w:left="5079" w:hanging="360"/>
      </w:pPr>
      <w:rPr>
        <w:rFonts w:ascii="Courier New" w:hAnsi="Courier New" w:cs="Courier New" w:hint="default"/>
      </w:rPr>
    </w:lvl>
    <w:lvl w:ilvl="5" w:tplc="04090005" w:tentative="1">
      <w:start w:val="1"/>
      <w:numFmt w:val="bullet"/>
      <w:lvlText w:val=""/>
      <w:lvlJc w:val="left"/>
      <w:pPr>
        <w:ind w:left="5799" w:hanging="360"/>
      </w:pPr>
      <w:rPr>
        <w:rFonts w:ascii="Wingdings" w:hAnsi="Wingdings" w:hint="default"/>
      </w:rPr>
    </w:lvl>
    <w:lvl w:ilvl="6" w:tplc="04090001" w:tentative="1">
      <w:start w:val="1"/>
      <w:numFmt w:val="bullet"/>
      <w:lvlText w:val=""/>
      <w:lvlJc w:val="left"/>
      <w:pPr>
        <w:ind w:left="6519" w:hanging="360"/>
      </w:pPr>
      <w:rPr>
        <w:rFonts w:ascii="Symbol" w:hAnsi="Symbol" w:hint="default"/>
      </w:rPr>
    </w:lvl>
    <w:lvl w:ilvl="7" w:tplc="04090003" w:tentative="1">
      <w:start w:val="1"/>
      <w:numFmt w:val="bullet"/>
      <w:lvlText w:val="o"/>
      <w:lvlJc w:val="left"/>
      <w:pPr>
        <w:ind w:left="7239" w:hanging="360"/>
      </w:pPr>
      <w:rPr>
        <w:rFonts w:ascii="Courier New" w:hAnsi="Courier New" w:cs="Courier New" w:hint="default"/>
      </w:rPr>
    </w:lvl>
    <w:lvl w:ilvl="8" w:tplc="04090005" w:tentative="1">
      <w:start w:val="1"/>
      <w:numFmt w:val="bullet"/>
      <w:lvlText w:val=""/>
      <w:lvlJc w:val="left"/>
      <w:pPr>
        <w:ind w:left="7959" w:hanging="360"/>
      </w:pPr>
      <w:rPr>
        <w:rFonts w:ascii="Wingdings" w:hAnsi="Wingdings" w:hint="default"/>
      </w:rPr>
    </w:lvl>
  </w:abstractNum>
  <w:abstractNum w:abstractNumId="30" w15:restartNumberingAfterBreak="0">
    <w:nsid w:val="28E93F33"/>
    <w:multiLevelType w:val="hybridMultilevel"/>
    <w:tmpl w:val="A0FC709A"/>
    <w:lvl w:ilvl="0" w:tplc="24D8B7B2">
      <w:start w:val="1"/>
      <w:numFmt w:val="upperLetter"/>
      <w:lvlText w:val="%1."/>
      <w:lvlJc w:val="left"/>
      <w:pPr>
        <w:ind w:left="1480" w:hanging="360"/>
      </w:pPr>
      <w:rPr>
        <w:rFonts w:ascii="Arial" w:eastAsia="Arial" w:hAnsi="Arial" w:cs="Arial" w:hint="default"/>
        <w:b w:val="0"/>
        <w:bCs w:val="0"/>
        <w:i w:val="0"/>
        <w:iCs w:val="0"/>
        <w:w w:val="100"/>
        <w:sz w:val="24"/>
        <w:szCs w:val="24"/>
        <w:lang w:val="en-US" w:eastAsia="en-US" w:bidi="ar-SA"/>
      </w:rPr>
    </w:lvl>
    <w:lvl w:ilvl="1" w:tplc="BF34D884">
      <w:numFmt w:val="bullet"/>
      <w:lvlText w:val="•"/>
      <w:lvlJc w:val="left"/>
      <w:pPr>
        <w:ind w:left="2330" w:hanging="360"/>
      </w:pPr>
      <w:rPr>
        <w:rFonts w:hint="default"/>
        <w:lang w:val="en-US" w:eastAsia="en-US" w:bidi="ar-SA"/>
      </w:rPr>
    </w:lvl>
    <w:lvl w:ilvl="2" w:tplc="CC960B96">
      <w:numFmt w:val="bullet"/>
      <w:lvlText w:val="•"/>
      <w:lvlJc w:val="left"/>
      <w:pPr>
        <w:ind w:left="3180" w:hanging="360"/>
      </w:pPr>
      <w:rPr>
        <w:rFonts w:hint="default"/>
        <w:lang w:val="en-US" w:eastAsia="en-US" w:bidi="ar-SA"/>
      </w:rPr>
    </w:lvl>
    <w:lvl w:ilvl="3" w:tplc="DB7807B4">
      <w:numFmt w:val="bullet"/>
      <w:lvlText w:val="•"/>
      <w:lvlJc w:val="left"/>
      <w:pPr>
        <w:ind w:left="4030" w:hanging="360"/>
      </w:pPr>
      <w:rPr>
        <w:rFonts w:hint="default"/>
        <w:lang w:val="en-US" w:eastAsia="en-US" w:bidi="ar-SA"/>
      </w:rPr>
    </w:lvl>
    <w:lvl w:ilvl="4" w:tplc="DD127F6A">
      <w:numFmt w:val="bullet"/>
      <w:lvlText w:val="•"/>
      <w:lvlJc w:val="left"/>
      <w:pPr>
        <w:ind w:left="4880" w:hanging="360"/>
      </w:pPr>
      <w:rPr>
        <w:rFonts w:hint="default"/>
        <w:lang w:val="en-US" w:eastAsia="en-US" w:bidi="ar-SA"/>
      </w:rPr>
    </w:lvl>
    <w:lvl w:ilvl="5" w:tplc="7D6E5296">
      <w:numFmt w:val="bullet"/>
      <w:lvlText w:val="•"/>
      <w:lvlJc w:val="left"/>
      <w:pPr>
        <w:ind w:left="5730" w:hanging="360"/>
      </w:pPr>
      <w:rPr>
        <w:rFonts w:hint="default"/>
        <w:lang w:val="en-US" w:eastAsia="en-US" w:bidi="ar-SA"/>
      </w:rPr>
    </w:lvl>
    <w:lvl w:ilvl="6" w:tplc="BC0CA420">
      <w:numFmt w:val="bullet"/>
      <w:lvlText w:val="•"/>
      <w:lvlJc w:val="left"/>
      <w:pPr>
        <w:ind w:left="6580" w:hanging="360"/>
      </w:pPr>
      <w:rPr>
        <w:rFonts w:hint="default"/>
        <w:lang w:val="en-US" w:eastAsia="en-US" w:bidi="ar-SA"/>
      </w:rPr>
    </w:lvl>
    <w:lvl w:ilvl="7" w:tplc="E60AC1BC">
      <w:numFmt w:val="bullet"/>
      <w:lvlText w:val="•"/>
      <w:lvlJc w:val="left"/>
      <w:pPr>
        <w:ind w:left="7430" w:hanging="360"/>
      </w:pPr>
      <w:rPr>
        <w:rFonts w:hint="default"/>
        <w:lang w:val="en-US" w:eastAsia="en-US" w:bidi="ar-SA"/>
      </w:rPr>
    </w:lvl>
    <w:lvl w:ilvl="8" w:tplc="CFAECF28">
      <w:numFmt w:val="bullet"/>
      <w:lvlText w:val="•"/>
      <w:lvlJc w:val="left"/>
      <w:pPr>
        <w:ind w:left="8280" w:hanging="360"/>
      </w:pPr>
      <w:rPr>
        <w:rFonts w:hint="default"/>
        <w:lang w:val="en-US" w:eastAsia="en-US" w:bidi="ar-SA"/>
      </w:rPr>
    </w:lvl>
  </w:abstractNum>
  <w:abstractNum w:abstractNumId="31" w15:restartNumberingAfterBreak="0">
    <w:nsid w:val="2AD97B2D"/>
    <w:multiLevelType w:val="multilevel"/>
    <w:tmpl w:val="91C4AD14"/>
    <w:lvl w:ilvl="0">
      <w:start w:val="1"/>
      <w:numFmt w:val="decimal"/>
      <w:lvlText w:val="%1"/>
      <w:lvlJc w:val="left"/>
      <w:pPr>
        <w:ind w:left="1477" w:hanging="538"/>
      </w:pPr>
      <w:rPr>
        <w:rFonts w:hint="default"/>
        <w:lang w:val="en-US" w:eastAsia="en-US" w:bidi="ar-SA"/>
      </w:rPr>
    </w:lvl>
    <w:lvl w:ilvl="1">
      <w:start w:val="28"/>
      <w:numFmt w:val="decimal"/>
      <w:lvlText w:val="%1.%2"/>
      <w:lvlJc w:val="left"/>
      <w:pPr>
        <w:ind w:left="1477" w:hanging="538"/>
      </w:pPr>
      <w:rPr>
        <w:rFonts w:ascii="Arial" w:eastAsia="Arial" w:hAnsi="Arial" w:cs="Arial" w:hint="default"/>
        <w:b w:val="0"/>
        <w:bCs w:val="0"/>
        <w:i w:val="0"/>
        <w:iCs w:val="0"/>
        <w:w w:val="100"/>
        <w:sz w:val="24"/>
        <w:szCs w:val="24"/>
        <w:lang w:val="en-US" w:eastAsia="en-US" w:bidi="ar-SA"/>
      </w:rPr>
    </w:lvl>
    <w:lvl w:ilvl="2">
      <w:numFmt w:val="bullet"/>
      <w:lvlText w:val="•"/>
      <w:lvlJc w:val="left"/>
      <w:pPr>
        <w:ind w:left="3180" w:hanging="538"/>
      </w:pPr>
      <w:rPr>
        <w:rFonts w:hint="default"/>
        <w:lang w:val="en-US" w:eastAsia="en-US" w:bidi="ar-SA"/>
      </w:rPr>
    </w:lvl>
    <w:lvl w:ilvl="3">
      <w:numFmt w:val="bullet"/>
      <w:lvlText w:val="•"/>
      <w:lvlJc w:val="left"/>
      <w:pPr>
        <w:ind w:left="4030" w:hanging="538"/>
      </w:pPr>
      <w:rPr>
        <w:rFonts w:hint="default"/>
        <w:lang w:val="en-US" w:eastAsia="en-US" w:bidi="ar-SA"/>
      </w:rPr>
    </w:lvl>
    <w:lvl w:ilvl="4">
      <w:numFmt w:val="bullet"/>
      <w:lvlText w:val="•"/>
      <w:lvlJc w:val="left"/>
      <w:pPr>
        <w:ind w:left="4880" w:hanging="538"/>
      </w:pPr>
      <w:rPr>
        <w:rFonts w:hint="default"/>
        <w:lang w:val="en-US" w:eastAsia="en-US" w:bidi="ar-SA"/>
      </w:rPr>
    </w:lvl>
    <w:lvl w:ilvl="5">
      <w:numFmt w:val="bullet"/>
      <w:lvlText w:val="•"/>
      <w:lvlJc w:val="left"/>
      <w:pPr>
        <w:ind w:left="5730" w:hanging="538"/>
      </w:pPr>
      <w:rPr>
        <w:rFonts w:hint="default"/>
        <w:lang w:val="en-US" w:eastAsia="en-US" w:bidi="ar-SA"/>
      </w:rPr>
    </w:lvl>
    <w:lvl w:ilvl="6">
      <w:numFmt w:val="bullet"/>
      <w:lvlText w:val="•"/>
      <w:lvlJc w:val="left"/>
      <w:pPr>
        <w:ind w:left="6580" w:hanging="538"/>
      </w:pPr>
      <w:rPr>
        <w:rFonts w:hint="default"/>
        <w:lang w:val="en-US" w:eastAsia="en-US" w:bidi="ar-SA"/>
      </w:rPr>
    </w:lvl>
    <w:lvl w:ilvl="7">
      <w:numFmt w:val="bullet"/>
      <w:lvlText w:val="•"/>
      <w:lvlJc w:val="left"/>
      <w:pPr>
        <w:ind w:left="7430" w:hanging="538"/>
      </w:pPr>
      <w:rPr>
        <w:rFonts w:hint="default"/>
        <w:lang w:val="en-US" w:eastAsia="en-US" w:bidi="ar-SA"/>
      </w:rPr>
    </w:lvl>
    <w:lvl w:ilvl="8">
      <w:numFmt w:val="bullet"/>
      <w:lvlText w:val="•"/>
      <w:lvlJc w:val="left"/>
      <w:pPr>
        <w:ind w:left="8280" w:hanging="538"/>
      </w:pPr>
      <w:rPr>
        <w:rFonts w:hint="default"/>
        <w:lang w:val="en-US" w:eastAsia="en-US" w:bidi="ar-SA"/>
      </w:rPr>
    </w:lvl>
  </w:abstractNum>
  <w:abstractNum w:abstractNumId="32" w15:restartNumberingAfterBreak="0">
    <w:nsid w:val="2B563BF9"/>
    <w:multiLevelType w:val="hybridMultilevel"/>
    <w:tmpl w:val="F1E0BFFE"/>
    <w:lvl w:ilvl="0" w:tplc="F188A83A">
      <w:start w:val="1"/>
      <w:numFmt w:val="upperLetter"/>
      <w:lvlText w:val="%1."/>
      <w:lvlJc w:val="left"/>
      <w:pPr>
        <w:ind w:left="1480" w:hanging="540"/>
      </w:pPr>
      <w:rPr>
        <w:rFonts w:ascii="Arial" w:eastAsia="Arial" w:hAnsi="Arial" w:cs="Arial" w:hint="default"/>
        <w:b w:val="0"/>
        <w:bCs w:val="0"/>
        <w:i w:val="0"/>
        <w:iCs w:val="0"/>
        <w:w w:val="100"/>
        <w:sz w:val="24"/>
        <w:szCs w:val="24"/>
        <w:lang w:val="en-US" w:eastAsia="en-US" w:bidi="ar-SA"/>
      </w:rPr>
    </w:lvl>
    <w:lvl w:ilvl="1" w:tplc="57467DC0">
      <w:numFmt w:val="bullet"/>
      <w:lvlText w:val="•"/>
      <w:lvlJc w:val="left"/>
      <w:pPr>
        <w:ind w:left="2330" w:hanging="540"/>
      </w:pPr>
      <w:rPr>
        <w:rFonts w:hint="default"/>
        <w:lang w:val="en-US" w:eastAsia="en-US" w:bidi="ar-SA"/>
      </w:rPr>
    </w:lvl>
    <w:lvl w:ilvl="2" w:tplc="BE122D2C">
      <w:numFmt w:val="bullet"/>
      <w:lvlText w:val="•"/>
      <w:lvlJc w:val="left"/>
      <w:pPr>
        <w:ind w:left="3180" w:hanging="540"/>
      </w:pPr>
      <w:rPr>
        <w:rFonts w:hint="default"/>
        <w:lang w:val="en-US" w:eastAsia="en-US" w:bidi="ar-SA"/>
      </w:rPr>
    </w:lvl>
    <w:lvl w:ilvl="3" w:tplc="54523234">
      <w:numFmt w:val="bullet"/>
      <w:lvlText w:val="•"/>
      <w:lvlJc w:val="left"/>
      <w:pPr>
        <w:ind w:left="4030" w:hanging="540"/>
      </w:pPr>
      <w:rPr>
        <w:rFonts w:hint="default"/>
        <w:lang w:val="en-US" w:eastAsia="en-US" w:bidi="ar-SA"/>
      </w:rPr>
    </w:lvl>
    <w:lvl w:ilvl="4" w:tplc="7C2AC3F2">
      <w:numFmt w:val="bullet"/>
      <w:lvlText w:val="•"/>
      <w:lvlJc w:val="left"/>
      <w:pPr>
        <w:ind w:left="4880" w:hanging="540"/>
      </w:pPr>
      <w:rPr>
        <w:rFonts w:hint="default"/>
        <w:lang w:val="en-US" w:eastAsia="en-US" w:bidi="ar-SA"/>
      </w:rPr>
    </w:lvl>
    <w:lvl w:ilvl="5" w:tplc="A1129818">
      <w:numFmt w:val="bullet"/>
      <w:lvlText w:val="•"/>
      <w:lvlJc w:val="left"/>
      <w:pPr>
        <w:ind w:left="5730" w:hanging="540"/>
      </w:pPr>
      <w:rPr>
        <w:rFonts w:hint="default"/>
        <w:lang w:val="en-US" w:eastAsia="en-US" w:bidi="ar-SA"/>
      </w:rPr>
    </w:lvl>
    <w:lvl w:ilvl="6" w:tplc="3CD07DDE">
      <w:numFmt w:val="bullet"/>
      <w:lvlText w:val="•"/>
      <w:lvlJc w:val="left"/>
      <w:pPr>
        <w:ind w:left="6580" w:hanging="540"/>
      </w:pPr>
      <w:rPr>
        <w:rFonts w:hint="default"/>
        <w:lang w:val="en-US" w:eastAsia="en-US" w:bidi="ar-SA"/>
      </w:rPr>
    </w:lvl>
    <w:lvl w:ilvl="7" w:tplc="19D66C6E">
      <w:numFmt w:val="bullet"/>
      <w:lvlText w:val="•"/>
      <w:lvlJc w:val="left"/>
      <w:pPr>
        <w:ind w:left="7430" w:hanging="540"/>
      </w:pPr>
      <w:rPr>
        <w:rFonts w:hint="default"/>
        <w:lang w:val="en-US" w:eastAsia="en-US" w:bidi="ar-SA"/>
      </w:rPr>
    </w:lvl>
    <w:lvl w:ilvl="8" w:tplc="49DCF152">
      <w:numFmt w:val="bullet"/>
      <w:lvlText w:val="•"/>
      <w:lvlJc w:val="left"/>
      <w:pPr>
        <w:ind w:left="8280" w:hanging="540"/>
      </w:pPr>
      <w:rPr>
        <w:rFonts w:hint="default"/>
        <w:lang w:val="en-US" w:eastAsia="en-US" w:bidi="ar-SA"/>
      </w:rPr>
    </w:lvl>
  </w:abstractNum>
  <w:abstractNum w:abstractNumId="33" w15:restartNumberingAfterBreak="0">
    <w:nsid w:val="2BE10FA5"/>
    <w:multiLevelType w:val="hybridMultilevel"/>
    <w:tmpl w:val="D8B2B66E"/>
    <w:lvl w:ilvl="0" w:tplc="36A84A2E">
      <w:start w:val="1"/>
      <w:numFmt w:val="upperLetter"/>
      <w:lvlText w:val="%1."/>
      <w:lvlJc w:val="left"/>
      <w:pPr>
        <w:ind w:left="1840" w:hanging="360"/>
        <w:jc w:val="right"/>
      </w:pPr>
      <w:rPr>
        <w:rFonts w:ascii="Arial" w:eastAsia="Arial" w:hAnsi="Arial" w:cs="Arial" w:hint="default"/>
        <w:b w:val="0"/>
        <w:bCs w:val="0"/>
        <w:i w:val="0"/>
        <w:iCs w:val="0"/>
        <w:w w:val="100"/>
        <w:sz w:val="24"/>
        <w:szCs w:val="24"/>
        <w:lang w:val="en-US" w:eastAsia="en-US" w:bidi="ar-SA"/>
      </w:rPr>
    </w:lvl>
    <w:lvl w:ilvl="1" w:tplc="1F44DC2A">
      <w:numFmt w:val="bullet"/>
      <w:lvlText w:val="•"/>
      <w:lvlJc w:val="left"/>
      <w:pPr>
        <w:ind w:left="2654" w:hanging="360"/>
      </w:pPr>
      <w:rPr>
        <w:rFonts w:hint="default"/>
        <w:lang w:val="en-US" w:eastAsia="en-US" w:bidi="ar-SA"/>
      </w:rPr>
    </w:lvl>
    <w:lvl w:ilvl="2" w:tplc="FA8EB316">
      <w:numFmt w:val="bullet"/>
      <w:lvlText w:val="•"/>
      <w:lvlJc w:val="left"/>
      <w:pPr>
        <w:ind w:left="3468" w:hanging="360"/>
      </w:pPr>
      <w:rPr>
        <w:rFonts w:hint="default"/>
        <w:lang w:val="en-US" w:eastAsia="en-US" w:bidi="ar-SA"/>
      </w:rPr>
    </w:lvl>
    <w:lvl w:ilvl="3" w:tplc="E634D658">
      <w:numFmt w:val="bullet"/>
      <w:lvlText w:val="•"/>
      <w:lvlJc w:val="left"/>
      <w:pPr>
        <w:ind w:left="4282" w:hanging="360"/>
      </w:pPr>
      <w:rPr>
        <w:rFonts w:hint="default"/>
        <w:lang w:val="en-US" w:eastAsia="en-US" w:bidi="ar-SA"/>
      </w:rPr>
    </w:lvl>
    <w:lvl w:ilvl="4" w:tplc="8B4A2442">
      <w:numFmt w:val="bullet"/>
      <w:lvlText w:val="•"/>
      <w:lvlJc w:val="left"/>
      <w:pPr>
        <w:ind w:left="5096" w:hanging="360"/>
      </w:pPr>
      <w:rPr>
        <w:rFonts w:hint="default"/>
        <w:lang w:val="en-US" w:eastAsia="en-US" w:bidi="ar-SA"/>
      </w:rPr>
    </w:lvl>
    <w:lvl w:ilvl="5" w:tplc="4358127C">
      <w:numFmt w:val="bullet"/>
      <w:lvlText w:val="•"/>
      <w:lvlJc w:val="left"/>
      <w:pPr>
        <w:ind w:left="5910" w:hanging="360"/>
      </w:pPr>
      <w:rPr>
        <w:rFonts w:hint="default"/>
        <w:lang w:val="en-US" w:eastAsia="en-US" w:bidi="ar-SA"/>
      </w:rPr>
    </w:lvl>
    <w:lvl w:ilvl="6" w:tplc="61347A32">
      <w:numFmt w:val="bullet"/>
      <w:lvlText w:val="•"/>
      <w:lvlJc w:val="left"/>
      <w:pPr>
        <w:ind w:left="6724" w:hanging="360"/>
      </w:pPr>
      <w:rPr>
        <w:rFonts w:hint="default"/>
        <w:lang w:val="en-US" w:eastAsia="en-US" w:bidi="ar-SA"/>
      </w:rPr>
    </w:lvl>
    <w:lvl w:ilvl="7" w:tplc="7368EA28">
      <w:numFmt w:val="bullet"/>
      <w:lvlText w:val="•"/>
      <w:lvlJc w:val="left"/>
      <w:pPr>
        <w:ind w:left="7538" w:hanging="360"/>
      </w:pPr>
      <w:rPr>
        <w:rFonts w:hint="default"/>
        <w:lang w:val="en-US" w:eastAsia="en-US" w:bidi="ar-SA"/>
      </w:rPr>
    </w:lvl>
    <w:lvl w:ilvl="8" w:tplc="B2E8EF10">
      <w:numFmt w:val="bullet"/>
      <w:lvlText w:val="•"/>
      <w:lvlJc w:val="left"/>
      <w:pPr>
        <w:ind w:left="8352" w:hanging="360"/>
      </w:pPr>
      <w:rPr>
        <w:rFonts w:hint="default"/>
        <w:lang w:val="en-US" w:eastAsia="en-US" w:bidi="ar-SA"/>
      </w:rPr>
    </w:lvl>
  </w:abstractNum>
  <w:abstractNum w:abstractNumId="34" w15:restartNumberingAfterBreak="0">
    <w:nsid w:val="2D1B0FCF"/>
    <w:multiLevelType w:val="hybridMultilevel"/>
    <w:tmpl w:val="7CF4377E"/>
    <w:lvl w:ilvl="0" w:tplc="44FCDFAC">
      <w:start w:val="62"/>
      <w:numFmt w:val="decimal"/>
      <w:lvlText w:val="%1."/>
      <w:lvlJc w:val="left"/>
      <w:pPr>
        <w:ind w:left="1840" w:hanging="360"/>
      </w:pPr>
      <w:rPr>
        <w:rFonts w:hint="default"/>
        <w:b/>
      </w:rPr>
    </w:lvl>
    <w:lvl w:ilvl="1" w:tplc="04090019">
      <w:start w:val="1"/>
      <w:numFmt w:val="lowerLetter"/>
      <w:lvlText w:val="%2."/>
      <w:lvlJc w:val="left"/>
      <w:pPr>
        <w:ind w:left="2560" w:hanging="360"/>
      </w:pPr>
    </w:lvl>
    <w:lvl w:ilvl="2" w:tplc="0409001B">
      <w:start w:val="1"/>
      <w:numFmt w:val="lowerRoman"/>
      <w:lvlText w:val="%3."/>
      <w:lvlJc w:val="right"/>
      <w:pPr>
        <w:ind w:left="3280" w:hanging="180"/>
      </w:pPr>
    </w:lvl>
    <w:lvl w:ilvl="3" w:tplc="0409000F" w:tentative="1">
      <w:start w:val="1"/>
      <w:numFmt w:val="decimal"/>
      <w:lvlText w:val="%4."/>
      <w:lvlJc w:val="left"/>
      <w:pPr>
        <w:ind w:left="4000" w:hanging="360"/>
      </w:pPr>
    </w:lvl>
    <w:lvl w:ilvl="4" w:tplc="04090019" w:tentative="1">
      <w:start w:val="1"/>
      <w:numFmt w:val="lowerLetter"/>
      <w:lvlText w:val="%5."/>
      <w:lvlJc w:val="left"/>
      <w:pPr>
        <w:ind w:left="4720" w:hanging="360"/>
      </w:pPr>
    </w:lvl>
    <w:lvl w:ilvl="5" w:tplc="0409001B" w:tentative="1">
      <w:start w:val="1"/>
      <w:numFmt w:val="lowerRoman"/>
      <w:lvlText w:val="%6."/>
      <w:lvlJc w:val="right"/>
      <w:pPr>
        <w:ind w:left="5440" w:hanging="180"/>
      </w:pPr>
    </w:lvl>
    <w:lvl w:ilvl="6" w:tplc="0409000F" w:tentative="1">
      <w:start w:val="1"/>
      <w:numFmt w:val="decimal"/>
      <w:lvlText w:val="%7."/>
      <w:lvlJc w:val="left"/>
      <w:pPr>
        <w:ind w:left="6160" w:hanging="360"/>
      </w:pPr>
    </w:lvl>
    <w:lvl w:ilvl="7" w:tplc="04090019" w:tentative="1">
      <w:start w:val="1"/>
      <w:numFmt w:val="lowerLetter"/>
      <w:lvlText w:val="%8."/>
      <w:lvlJc w:val="left"/>
      <w:pPr>
        <w:ind w:left="6880" w:hanging="360"/>
      </w:pPr>
    </w:lvl>
    <w:lvl w:ilvl="8" w:tplc="0409001B" w:tentative="1">
      <w:start w:val="1"/>
      <w:numFmt w:val="lowerRoman"/>
      <w:lvlText w:val="%9."/>
      <w:lvlJc w:val="right"/>
      <w:pPr>
        <w:ind w:left="7600" w:hanging="180"/>
      </w:pPr>
    </w:lvl>
  </w:abstractNum>
  <w:abstractNum w:abstractNumId="35" w15:restartNumberingAfterBreak="0">
    <w:nsid w:val="2E677363"/>
    <w:multiLevelType w:val="multilevel"/>
    <w:tmpl w:val="B8C4B0A2"/>
    <w:lvl w:ilvl="0">
      <w:start w:val="4"/>
      <w:numFmt w:val="decimal"/>
      <w:lvlText w:val="%1"/>
      <w:lvlJc w:val="left"/>
      <w:pPr>
        <w:ind w:left="2780" w:hanging="941"/>
      </w:pPr>
      <w:rPr>
        <w:rFonts w:hint="default"/>
        <w:lang w:val="en-US" w:eastAsia="en-US" w:bidi="ar-SA"/>
      </w:rPr>
    </w:lvl>
    <w:lvl w:ilvl="1">
      <w:start w:val="7"/>
      <w:numFmt w:val="decimal"/>
      <w:lvlText w:val="%1.%2"/>
      <w:lvlJc w:val="left"/>
      <w:pPr>
        <w:ind w:left="2780" w:hanging="941"/>
      </w:pPr>
      <w:rPr>
        <w:rFonts w:hint="default"/>
        <w:lang w:val="en-US" w:eastAsia="en-US" w:bidi="ar-SA"/>
      </w:rPr>
    </w:lvl>
    <w:lvl w:ilvl="2">
      <w:start w:val="2"/>
      <w:numFmt w:val="decimal"/>
      <w:lvlText w:val="%1.%2.%3"/>
      <w:lvlJc w:val="left"/>
      <w:pPr>
        <w:ind w:left="2780" w:hanging="941"/>
      </w:pPr>
      <w:rPr>
        <w:rFonts w:hint="default"/>
        <w:lang w:val="en-US" w:eastAsia="en-US" w:bidi="ar-SA"/>
      </w:rPr>
    </w:lvl>
    <w:lvl w:ilvl="3">
      <w:start w:val="1"/>
      <w:numFmt w:val="decimal"/>
      <w:lvlText w:val="%1.%2.%3.%4."/>
      <w:lvlJc w:val="left"/>
      <w:pPr>
        <w:ind w:left="2780" w:hanging="941"/>
      </w:pPr>
      <w:rPr>
        <w:rFonts w:ascii="Arial" w:eastAsia="Arial" w:hAnsi="Arial" w:cs="Arial" w:hint="default"/>
        <w:b w:val="0"/>
        <w:bCs w:val="0"/>
        <w:i w:val="0"/>
        <w:iCs w:val="0"/>
        <w:w w:val="100"/>
        <w:sz w:val="24"/>
        <w:szCs w:val="24"/>
        <w:lang w:val="en-US" w:eastAsia="en-US" w:bidi="ar-SA"/>
      </w:rPr>
    </w:lvl>
    <w:lvl w:ilvl="4">
      <w:numFmt w:val="bullet"/>
      <w:lvlText w:val="•"/>
      <w:lvlJc w:val="left"/>
      <w:pPr>
        <w:ind w:left="5660" w:hanging="941"/>
      </w:pPr>
      <w:rPr>
        <w:rFonts w:hint="default"/>
        <w:lang w:val="en-US" w:eastAsia="en-US" w:bidi="ar-SA"/>
      </w:rPr>
    </w:lvl>
    <w:lvl w:ilvl="5">
      <w:numFmt w:val="bullet"/>
      <w:lvlText w:val="•"/>
      <w:lvlJc w:val="left"/>
      <w:pPr>
        <w:ind w:left="6380" w:hanging="941"/>
      </w:pPr>
      <w:rPr>
        <w:rFonts w:hint="default"/>
        <w:lang w:val="en-US" w:eastAsia="en-US" w:bidi="ar-SA"/>
      </w:rPr>
    </w:lvl>
    <w:lvl w:ilvl="6">
      <w:numFmt w:val="bullet"/>
      <w:lvlText w:val="•"/>
      <w:lvlJc w:val="left"/>
      <w:pPr>
        <w:ind w:left="7100" w:hanging="941"/>
      </w:pPr>
      <w:rPr>
        <w:rFonts w:hint="default"/>
        <w:lang w:val="en-US" w:eastAsia="en-US" w:bidi="ar-SA"/>
      </w:rPr>
    </w:lvl>
    <w:lvl w:ilvl="7">
      <w:numFmt w:val="bullet"/>
      <w:lvlText w:val="•"/>
      <w:lvlJc w:val="left"/>
      <w:pPr>
        <w:ind w:left="7820" w:hanging="941"/>
      </w:pPr>
      <w:rPr>
        <w:rFonts w:hint="default"/>
        <w:lang w:val="en-US" w:eastAsia="en-US" w:bidi="ar-SA"/>
      </w:rPr>
    </w:lvl>
    <w:lvl w:ilvl="8">
      <w:numFmt w:val="bullet"/>
      <w:lvlText w:val="•"/>
      <w:lvlJc w:val="left"/>
      <w:pPr>
        <w:ind w:left="8540" w:hanging="941"/>
      </w:pPr>
      <w:rPr>
        <w:rFonts w:hint="default"/>
        <w:lang w:val="en-US" w:eastAsia="en-US" w:bidi="ar-SA"/>
      </w:rPr>
    </w:lvl>
  </w:abstractNum>
  <w:abstractNum w:abstractNumId="36" w15:restartNumberingAfterBreak="0">
    <w:nsid w:val="2ED2789C"/>
    <w:multiLevelType w:val="hybridMultilevel"/>
    <w:tmpl w:val="95D0BB1A"/>
    <w:lvl w:ilvl="0" w:tplc="673240E8">
      <w:start w:val="1"/>
      <w:numFmt w:val="upperLetter"/>
      <w:lvlText w:val="%1."/>
      <w:lvlJc w:val="left"/>
      <w:pPr>
        <w:ind w:left="1660" w:hanging="300"/>
      </w:pPr>
      <w:rPr>
        <w:rFonts w:ascii="Arial" w:eastAsia="Arial" w:hAnsi="Arial" w:cs="Arial" w:hint="default"/>
        <w:b/>
        <w:bCs/>
        <w:i w:val="0"/>
        <w:iCs w:val="0"/>
        <w:spacing w:val="-8"/>
        <w:w w:val="100"/>
        <w:sz w:val="24"/>
        <w:szCs w:val="24"/>
        <w:lang w:val="en-US" w:eastAsia="en-US" w:bidi="ar-SA"/>
      </w:rPr>
    </w:lvl>
    <w:lvl w:ilvl="1" w:tplc="59440AFE">
      <w:numFmt w:val="bullet"/>
      <w:lvlText w:val="•"/>
      <w:lvlJc w:val="left"/>
      <w:pPr>
        <w:ind w:left="2492" w:hanging="300"/>
      </w:pPr>
      <w:rPr>
        <w:rFonts w:hint="default"/>
        <w:lang w:val="en-US" w:eastAsia="en-US" w:bidi="ar-SA"/>
      </w:rPr>
    </w:lvl>
    <w:lvl w:ilvl="2" w:tplc="295ABB48">
      <w:numFmt w:val="bullet"/>
      <w:lvlText w:val="•"/>
      <w:lvlJc w:val="left"/>
      <w:pPr>
        <w:ind w:left="3324" w:hanging="300"/>
      </w:pPr>
      <w:rPr>
        <w:rFonts w:hint="default"/>
        <w:lang w:val="en-US" w:eastAsia="en-US" w:bidi="ar-SA"/>
      </w:rPr>
    </w:lvl>
    <w:lvl w:ilvl="3" w:tplc="55CA8968">
      <w:numFmt w:val="bullet"/>
      <w:lvlText w:val="•"/>
      <w:lvlJc w:val="left"/>
      <w:pPr>
        <w:ind w:left="4156" w:hanging="300"/>
      </w:pPr>
      <w:rPr>
        <w:rFonts w:hint="default"/>
        <w:lang w:val="en-US" w:eastAsia="en-US" w:bidi="ar-SA"/>
      </w:rPr>
    </w:lvl>
    <w:lvl w:ilvl="4" w:tplc="DEBAFFD6">
      <w:numFmt w:val="bullet"/>
      <w:lvlText w:val="•"/>
      <w:lvlJc w:val="left"/>
      <w:pPr>
        <w:ind w:left="4988" w:hanging="300"/>
      </w:pPr>
      <w:rPr>
        <w:rFonts w:hint="default"/>
        <w:lang w:val="en-US" w:eastAsia="en-US" w:bidi="ar-SA"/>
      </w:rPr>
    </w:lvl>
    <w:lvl w:ilvl="5" w:tplc="5540075E">
      <w:numFmt w:val="bullet"/>
      <w:lvlText w:val="•"/>
      <w:lvlJc w:val="left"/>
      <w:pPr>
        <w:ind w:left="5820" w:hanging="300"/>
      </w:pPr>
      <w:rPr>
        <w:rFonts w:hint="default"/>
        <w:lang w:val="en-US" w:eastAsia="en-US" w:bidi="ar-SA"/>
      </w:rPr>
    </w:lvl>
    <w:lvl w:ilvl="6" w:tplc="EE9A2760">
      <w:numFmt w:val="bullet"/>
      <w:lvlText w:val="•"/>
      <w:lvlJc w:val="left"/>
      <w:pPr>
        <w:ind w:left="6652" w:hanging="300"/>
      </w:pPr>
      <w:rPr>
        <w:rFonts w:hint="default"/>
        <w:lang w:val="en-US" w:eastAsia="en-US" w:bidi="ar-SA"/>
      </w:rPr>
    </w:lvl>
    <w:lvl w:ilvl="7" w:tplc="D082A65E">
      <w:numFmt w:val="bullet"/>
      <w:lvlText w:val="•"/>
      <w:lvlJc w:val="left"/>
      <w:pPr>
        <w:ind w:left="7484" w:hanging="300"/>
      </w:pPr>
      <w:rPr>
        <w:rFonts w:hint="default"/>
        <w:lang w:val="en-US" w:eastAsia="en-US" w:bidi="ar-SA"/>
      </w:rPr>
    </w:lvl>
    <w:lvl w:ilvl="8" w:tplc="01509984">
      <w:numFmt w:val="bullet"/>
      <w:lvlText w:val="•"/>
      <w:lvlJc w:val="left"/>
      <w:pPr>
        <w:ind w:left="8316" w:hanging="300"/>
      </w:pPr>
      <w:rPr>
        <w:rFonts w:hint="default"/>
        <w:lang w:val="en-US" w:eastAsia="en-US" w:bidi="ar-SA"/>
      </w:rPr>
    </w:lvl>
  </w:abstractNum>
  <w:abstractNum w:abstractNumId="37" w15:restartNumberingAfterBreak="0">
    <w:nsid w:val="2FB91651"/>
    <w:multiLevelType w:val="hybridMultilevel"/>
    <w:tmpl w:val="5F2A5A3C"/>
    <w:lvl w:ilvl="0" w:tplc="B6EAA110">
      <w:start w:val="8"/>
      <w:numFmt w:val="upperLetter"/>
      <w:lvlText w:val="%1."/>
      <w:lvlJc w:val="left"/>
      <w:pPr>
        <w:ind w:left="2200" w:hanging="360"/>
      </w:pPr>
      <w:rPr>
        <w:rFonts w:hint="default"/>
      </w:rPr>
    </w:lvl>
    <w:lvl w:ilvl="1" w:tplc="04090019" w:tentative="1">
      <w:start w:val="1"/>
      <w:numFmt w:val="lowerLetter"/>
      <w:lvlText w:val="%2."/>
      <w:lvlJc w:val="left"/>
      <w:pPr>
        <w:ind w:left="2920" w:hanging="360"/>
      </w:pPr>
    </w:lvl>
    <w:lvl w:ilvl="2" w:tplc="0409001B" w:tentative="1">
      <w:start w:val="1"/>
      <w:numFmt w:val="lowerRoman"/>
      <w:lvlText w:val="%3."/>
      <w:lvlJc w:val="right"/>
      <w:pPr>
        <w:ind w:left="3640" w:hanging="180"/>
      </w:pPr>
    </w:lvl>
    <w:lvl w:ilvl="3" w:tplc="0409000F" w:tentative="1">
      <w:start w:val="1"/>
      <w:numFmt w:val="decimal"/>
      <w:lvlText w:val="%4."/>
      <w:lvlJc w:val="left"/>
      <w:pPr>
        <w:ind w:left="4360" w:hanging="360"/>
      </w:pPr>
    </w:lvl>
    <w:lvl w:ilvl="4" w:tplc="04090019" w:tentative="1">
      <w:start w:val="1"/>
      <w:numFmt w:val="lowerLetter"/>
      <w:lvlText w:val="%5."/>
      <w:lvlJc w:val="left"/>
      <w:pPr>
        <w:ind w:left="5080" w:hanging="360"/>
      </w:pPr>
    </w:lvl>
    <w:lvl w:ilvl="5" w:tplc="0409001B" w:tentative="1">
      <w:start w:val="1"/>
      <w:numFmt w:val="lowerRoman"/>
      <w:lvlText w:val="%6."/>
      <w:lvlJc w:val="right"/>
      <w:pPr>
        <w:ind w:left="5800" w:hanging="180"/>
      </w:pPr>
    </w:lvl>
    <w:lvl w:ilvl="6" w:tplc="0409000F" w:tentative="1">
      <w:start w:val="1"/>
      <w:numFmt w:val="decimal"/>
      <w:lvlText w:val="%7."/>
      <w:lvlJc w:val="left"/>
      <w:pPr>
        <w:ind w:left="6520" w:hanging="360"/>
      </w:pPr>
    </w:lvl>
    <w:lvl w:ilvl="7" w:tplc="04090019" w:tentative="1">
      <w:start w:val="1"/>
      <w:numFmt w:val="lowerLetter"/>
      <w:lvlText w:val="%8."/>
      <w:lvlJc w:val="left"/>
      <w:pPr>
        <w:ind w:left="7240" w:hanging="360"/>
      </w:pPr>
    </w:lvl>
    <w:lvl w:ilvl="8" w:tplc="0409001B" w:tentative="1">
      <w:start w:val="1"/>
      <w:numFmt w:val="lowerRoman"/>
      <w:lvlText w:val="%9."/>
      <w:lvlJc w:val="right"/>
      <w:pPr>
        <w:ind w:left="7960" w:hanging="180"/>
      </w:pPr>
    </w:lvl>
  </w:abstractNum>
  <w:abstractNum w:abstractNumId="38" w15:restartNumberingAfterBreak="0">
    <w:nsid w:val="30B7125A"/>
    <w:multiLevelType w:val="hybridMultilevel"/>
    <w:tmpl w:val="5E2E8060"/>
    <w:lvl w:ilvl="0" w:tplc="7D50E1CE">
      <w:start w:val="1"/>
      <w:numFmt w:val="decimal"/>
      <w:lvlText w:val="%1."/>
      <w:lvlJc w:val="left"/>
      <w:pPr>
        <w:ind w:left="220" w:hanging="257"/>
      </w:pPr>
      <w:rPr>
        <w:rFonts w:ascii="Arial" w:eastAsia="Arial" w:hAnsi="Arial" w:cs="Arial" w:hint="default"/>
        <w:b w:val="0"/>
        <w:bCs w:val="0"/>
        <w:i w:val="0"/>
        <w:iCs w:val="0"/>
        <w:w w:val="100"/>
        <w:sz w:val="24"/>
        <w:szCs w:val="24"/>
        <w:lang w:val="en-US" w:eastAsia="en-US" w:bidi="ar-SA"/>
      </w:rPr>
    </w:lvl>
    <w:lvl w:ilvl="1" w:tplc="1BD88468">
      <w:numFmt w:val="bullet"/>
      <w:lvlText w:val="•"/>
      <w:lvlJc w:val="left"/>
      <w:pPr>
        <w:ind w:left="1196" w:hanging="257"/>
      </w:pPr>
      <w:rPr>
        <w:rFonts w:hint="default"/>
        <w:lang w:val="en-US" w:eastAsia="en-US" w:bidi="ar-SA"/>
      </w:rPr>
    </w:lvl>
    <w:lvl w:ilvl="2" w:tplc="ECAE8B50">
      <w:numFmt w:val="bullet"/>
      <w:lvlText w:val="•"/>
      <w:lvlJc w:val="left"/>
      <w:pPr>
        <w:ind w:left="2172" w:hanging="257"/>
      </w:pPr>
      <w:rPr>
        <w:rFonts w:hint="default"/>
        <w:lang w:val="en-US" w:eastAsia="en-US" w:bidi="ar-SA"/>
      </w:rPr>
    </w:lvl>
    <w:lvl w:ilvl="3" w:tplc="F49EDB9E">
      <w:numFmt w:val="bullet"/>
      <w:lvlText w:val="•"/>
      <w:lvlJc w:val="left"/>
      <w:pPr>
        <w:ind w:left="3148" w:hanging="257"/>
      </w:pPr>
      <w:rPr>
        <w:rFonts w:hint="default"/>
        <w:lang w:val="en-US" w:eastAsia="en-US" w:bidi="ar-SA"/>
      </w:rPr>
    </w:lvl>
    <w:lvl w:ilvl="4" w:tplc="CB0E6A90">
      <w:numFmt w:val="bullet"/>
      <w:lvlText w:val="•"/>
      <w:lvlJc w:val="left"/>
      <w:pPr>
        <w:ind w:left="4124" w:hanging="257"/>
      </w:pPr>
      <w:rPr>
        <w:rFonts w:hint="default"/>
        <w:lang w:val="en-US" w:eastAsia="en-US" w:bidi="ar-SA"/>
      </w:rPr>
    </w:lvl>
    <w:lvl w:ilvl="5" w:tplc="8FC86900">
      <w:numFmt w:val="bullet"/>
      <w:lvlText w:val="•"/>
      <w:lvlJc w:val="left"/>
      <w:pPr>
        <w:ind w:left="5100" w:hanging="257"/>
      </w:pPr>
      <w:rPr>
        <w:rFonts w:hint="default"/>
        <w:lang w:val="en-US" w:eastAsia="en-US" w:bidi="ar-SA"/>
      </w:rPr>
    </w:lvl>
    <w:lvl w:ilvl="6" w:tplc="C4C69368">
      <w:numFmt w:val="bullet"/>
      <w:lvlText w:val="•"/>
      <w:lvlJc w:val="left"/>
      <w:pPr>
        <w:ind w:left="6076" w:hanging="257"/>
      </w:pPr>
      <w:rPr>
        <w:rFonts w:hint="default"/>
        <w:lang w:val="en-US" w:eastAsia="en-US" w:bidi="ar-SA"/>
      </w:rPr>
    </w:lvl>
    <w:lvl w:ilvl="7" w:tplc="9AD0A088">
      <w:numFmt w:val="bullet"/>
      <w:lvlText w:val="•"/>
      <w:lvlJc w:val="left"/>
      <w:pPr>
        <w:ind w:left="7052" w:hanging="257"/>
      </w:pPr>
      <w:rPr>
        <w:rFonts w:hint="default"/>
        <w:lang w:val="en-US" w:eastAsia="en-US" w:bidi="ar-SA"/>
      </w:rPr>
    </w:lvl>
    <w:lvl w:ilvl="8" w:tplc="0B5AF782">
      <w:numFmt w:val="bullet"/>
      <w:lvlText w:val="•"/>
      <w:lvlJc w:val="left"/>
      <w:pPr>
        <w:ind w:left="8028" w:hanging="257"/>
      </w:pPr>
      <w:rPr>
        <w:rFonts w:hint="default"/>
        <w:lang w:val="en-US" w:eastAsia="en-US" w:bidi="ar-SA"/>
      </w:rPr>
    </w:lvl>
  </w:abstractNum>
  <w:abstractNum w:abstractNumId="39" w15:restartNumberingAfterBreak="0">
    <w:nsid w:val="323565B6"/>
    <w:multiLevelType w:val="hybridMultilevel"/>
    <w:tmpl w:val="89E6B79E"/>
    <w:lvl w:ilvl="0" w:tplc="AB021748">
      <w:start w:val="1"/>
      <w:numFmt w:val="decimal"/>
      <w:lvlText w:val="%1."/>
      <w:lvlJc w:val="left"/>
      <w:pPr>
        <w:ind w:left="939" w:hanging="720"/>
      </w:pPr>
      <w:rPr>
        <w:rFonts w:ascii="Arial" w:eastAsia="Arial" w:hAnsi="Arial" w:cs="Arial" w:hint="default"/>
        <w:b w:val="0"/>
        <w:bCs w:val="0"/>
        <w:i w:val="0"/>
        <w:iCs w:val="0"/>
        <w:spacing w:val="-1"/>
        <w:w w:val="99"/>
        <w:sz w:val="20"/>
        <w:szCs w:val="20"/>
        <w:lang w:val="en-US" w:eastAsia="en-US" w:bidi="ar-SA"/>
      </w:rPr>
    </w:lvl>
    <w:lvl w:ilvl="1" w:tplc="A21A4E32">
      <w:numFmt w:val="bullet"/>
      <w:lvlText w:val="•"/>
      <w:lvlJc w:val="left"/>
      <w:pPr>
        <w:ind w:left="1844" w:hanging="720"/>
      </w:pPr>
      <w:rPr>
        <w:rFonts w:hint="default"/>
        <w:lang w:val="en-US" w:eastAsia="en-US" w:bidi="ar-SA"/>
      </w:rPr>
    </w:lvl>
    <w:lvl w:ilvl="2" w:tplc="3D847AC0">
      <w:numFmt w:val="bullet"/>
      <w:lvlText w:val="•"/>
      <w:lvlJc w:val="left"/>
      <w:pPr>
        <w:ind w:left="2748" w:hanging="720"/>
      </w:pPr>
      <w:rPr>
        <w:rFonts w:hint="default"/>
        <w:lang w:val="en-US" w:eastAsia="en-US" w:bidi="ar-SA"/>
      </w:rPr>
    </w:lvl>
    <w:lvl w:ilvl="3" w:tplc="B38ED068">
      <w:numFmt w:val="bullet"/>
      <w:lvlText w:val="•"/>
      <w:lvlJc w:val="left"/>
      <w:pPr>
        <w:ind w:left="3652" w:hanging="720"/>
      </w:pPr>
      <w:rPr>
        <w:rFonts w:hint="default"/>
        <w:lang w:val="en-US" w:eastAsia="en-US" w:bidi="ar-SA"/>
      </w:rPr>
    </w:lvl>
    <w:lvl w:ilvl="4" w:tplc="E43C63DE">
      <w:numFmt w:val="bullet"/>
      <w:lvlText w:val="•"/>
      <w:lvlJc w:val="left"/>
      <w:pPr>
        <w:ind w:left="4556" w:hanging="720"/>
      </w:pPr>
      <w:rPr>
        <w:rFonts w:hint="default"/>
        <w:lang w:val="en-US" w:eastAsia="en-US" w:bidi="ar-SA"/>
      </w:rPr>
    </w:lvl>
    <w:lvl w:ilvl="5" w:tplc="DB0C0A7C">
      <w:numFmt w:val="bullet"/>
      <w:lvlText w:val="•"/>
      <w:lvlJc w:val="left"/>
      <w:pPr>
        <w:ind w:left="5460" w:hanging="720"/>
      </w:pPr>
      <w:rPr>
        <w:rFonts w:hint="default"/>
        <w:lang w:val="en-US" w:eastAsia="en-US" w:bidi="ar-SA"/>
      </w:rPr>
    </w:lvl>
    <w:lvl w:ilvl="6" w:tplc="7A9C2580">
      <w:numFmt w:val="bullet"/>
      <w:lvlText w:val="•"/>
      <w:lvlJc w:val="left"/>
      <w:pPr>
        <w:ind w:left="6364" w:hanging="720"/>
      </w:pPr>
      <w:rPr>
        <w:rFonts w:hint="default"/>
        <w:lang w:val="en-US" w:eastAsia="en-US" w:bidi="ar-SA"/>
      </w:rPr>
    </w:lvl>
    <w:lvl w:ilvl="7" w:tplc="F0F8003E">
      <w:numFmt w:val="bullet"/>
      <w:lvlText w:val="•"/>
      <w:lvlJc w:val="left"/>
      <w:pPr>
        <w:ind w:left="7268" w:hanging="720"/>
      </w:pPr>
      <w:rPr>
        <w:rFonts w:hint="default"/>
        <w:lang w:val="en-US" w:eastAsia="en-US" w:bidi="ar-SA"/>
      </w:rPr>
    </w:lvl>
    <w:lvl w:ilvl="8" w:tplc="B4D625B4">
      <w:numFmt w:val="bullet"/>
      <w:lvlText w:val="•"/>
      <w:lvlJc w:val="left"/>
      <w:pPr>
        <w:ind w:left="8172" w:hanging="720"/>
      </w:pPr>
      <w:rPr>
        <w:rFonts w:hint="default"/>
        <w:lang w:val="en-US" w:eastAsia="en-US" w:bidi="ar-SA"/>
      </w:rPr>
    </w:lvl>
  </w:abstractNum>
  <w:abstractNum w:abstractNumId="40" w15:restartNumberingAfterBreak="0">
    <w:nsid w:val="331D1CB1"/>
    <w:multiLevelType w:val="hybridMultilevel"/>
    <w:tmpl w:val="EC309F68"/>
    <w:lvl w:ilvl="0" w:tplc="395832AC">
      <w:numFmt w:val="bullet"/>
      <w:lvlText w:val="•"/>
      <w:lvlJc w:val="left"/>
      <w:pPr>
        <w:ind w:left="2920" w:hanging="360"/>
      </w:pPr>
      <w:rPr>
        <w:rFonts w:hint="default"/>
        <w:lang w:val="en-US" w:eastAsia="en-US" w:bidi="ar-SA"/>
      </w:rPr>
    </w:lvl>
    <w:lvl w:ilvl="1" w:tplc="04090003" w:tentative="1">
      <w:start w:val="1"/>
      <w:numFmt w:val="bullet"/>
      <w:lvlText w:val="o"/>
      <w:lvlJc w:val="left"/>
      <w:pPr>
        <w:ind w:left="3640" w:hanging="360"/>
      </w:pPr>
      <w:rPr>
        <w:rFonts w:ascii="Courier New" w:hAnsi="Courier New" w:cs="Courier New" w:hint="default"/>
      </w:rPr>
    </w:lvl>
    <w:lvl w:ilvl="2" w:tplc="04090005" w:tentative="1">
      <w:start w:val="1"/>
      <w:numFmt w:val="bullet"/>
      <w:lvlText w:val=""/>
      <w:lvlJc w:val="left"/>
      <w:pPr>
        <w:ind w:left="4360" w:hanging="360"/>
      </w:pPr>
      <w:rPr>
        <w:rFonts w:ascii="Wingdings" w:hAnsi="Wingdings" w:hint="default"/>
      </w:rPr>
    </w:lvl>
    <w:lvl w:ilvl="3" w:tplc="04090001" w:tentative="1">
      <w:start w:val="1"/>
      <w:numFmt w:val="bullet"/>
      <w:lvlText w:val=""/>
      <w:lvlJc w:val="left"/>
      <w:pPr>
        <w:ind w:left="5080" w:hanging="360"/>
      </w:pPr>
      <w:rPr>
        <w:rFonts w:ascii="Symbol" w:hAnsi="Symbol" w:hint="default"/>
      </w:rPr>
    </w:lvl>
    <w:lvl w:ilvl="4" w:tplc="04090003" w:tentative="1">
      <w:start w:val="1"/>
      <w:numFmt w:val="bullet"/>
      <w:lvlText w:val="o"/>
      <w:lvlJc w:val="left"/>
      <w:pPr>
        <w:ind w:left="5800" w:hanging="360"/>
      </w:pPr>
      <w:rPr>
        <w:rFonts w:ascii="Courier New" w:hAnsi="Courier New" w:cs="Courier New" w:hint="default"/>
      </w:rPr>
    </w:lvl>
    <w:lvl w:ilvl="5" w:tplc="04090005" w:tentative="1">
      <w:start w:val="1"/>
      <w:numFmt w:val="bullet"/>
      <w:lvlText w:val=""/>
      <w:lvlJc w:val="left"/>
      <w:pPr>
        <w:ind w:left="6520" w:hanging="360"/>
      </w:pPr>
      <w:rPr>
        <w:rFonts w:ascii="Wingdings" w:hAnsi="Wingdings" w:hint="default"/>
      </w:rPr>
    </w:lvl>
    <w:lvl w:ilvl="6" w:tplc="04090001" w:tentative="1">
      <w:start w:val="1"/>
      <w:numFmt w:val="bullet"/>
      <w:lvlText w:val=""/>
      <w:lvlJc w:val="left"/>
      <w:pPr>
        <w:ind w:left="7240" w:hanging="360"/>
      </w:pPr>
      <w:rPr>
        <w:rFonts w:ascii="Symbol" w:hAnsi="Symbol" w:hint="default"/>
      </w:rPr>
    </w:lvl>
    <w:lvl w:ilvl="7" w:tplc="04090003" w:tentative="1">
      <w:start w:val="1"/>
      <w:numFmt w:val="bullet"/>
      <w:lvlText w:val="o"/>
      <w:lvlJc w:val="left"/>
      <w:pPr>
        <w:ind w:left="7960" w:hanging="360"/>
      </w:pPr>
      <w:rPr>
        <w:rFonts w:ascii="Courier New" w:hAnsi="Courier New" w:cs="Courier New" w:hint="default"/>
      </w:rPr>
    </w:lvl>
    <w:lvl w:ilvl="8" w:tplc="04090005" w:tentative="1">
      <w:start w:val="1"/>
      <w:numFmt w:val="bullet"/>
      <w:lvlText w:val=""/>
      <w:lvlJc w:val="left"/>
      <w:pPr>
        <w:ind w:left="8680" w:hanging="360"/>
      </w:pPr>
      <w:rPr>
        <w:rFonts w:ascii="Wingdings" w:hAnsi="Wingdings" w:hint="default"/>
      </w:rPr>
    </w:lvl>
  </w:abstractNum>
  <w:abstractNum w:abstractNumId="41" w15:restartNumberingAfterBreak="0">
    <w:nsid w:val="33ED4FC0"/>
    <w:multiLevelType w:val="multilevel"/>
    <w:tmpl w:val="5E5EAE24"/>
    <w:lvl w:ilvl="0">
      <w:start w:val="2"/>
      <w:numFmt w:val="decimal"/>
      <w:lvlText w:val="%1"/>
      <w:lvlJc w:val="left"/>
      <w:pPr>
        <w:ind w:left="1480" w:hanging="540"/>
      </w:pPr>
      <w:rPr>
        <w:rFonts w:hint="default"/>
        <w:lang w:val="en-US" w:eastAsia="en-US" w:bidi="ar-SA"/>
      </w:rPr>
    </w:lvl>
    <w:lvl w:ilvl="1">
      <w:start w:val="1"/>
      <w:numFmt w:val="decimal"/>
      <w:lvlText w:val="%1.%2"/>
      <w:lvlJc w:val="left"/>
      <w:pPr>
        <w:ind w:left="1480" w:hanging="540"/>
      </w:pPr>
      <w:rPr>
        <w:rFonts w:ascii="Arial" w:eastAsia="Arial" w:hAnsi="Arial" w:cs="Arial" w:hint="default"/>
        <w:b w:val="0"/>
        <w:bCs w:val="0"/>
        <w:i w:val="0"/>
        <w:iCs w:val="0"/>
        <w:w w:val="100"/>
        <w:sz w:val="24"/>
        <w:szCs w:val="24"/>
        <w:lang w:val="en-US" w:eastAsia="en-US" w:bidi="ar-SA"/>
      </w:rPr>
    </w:lvl>
    <w:lvl w:ilvl="2">
      <w:start w:val="1"/>
      <w:numFmt w:val="decimal"/>
      <w:lvlText w:val="%1.%2.%3"/>
      <w:lvlJc w:val="left"/>
      <w:pPr>
        <w:ind w:left="2084" w:hanging="605"/>
      </w:pPr>
      <w:rPr>
        <w:rFonts w:ascii="Arial" w:eastAsia="Arial" w:hAnsi="Arial" w:cs="Arial" w:hint="default"/>
        <w:b w:val="0"/>
        <w:bCs w:val="0"/>
        <w:i w:val="0"/>
        <w:iCs w:val="0"/>
        <w:w w:val="100"/>
        <w:sz w:val="24"/>
        <w:szCs w:val="24"/>
        <w:lang w:val="en-US" w:eastAsia="en-US" w:bidi="ar-SA"/>
      </w:rPr>
    </w:lvl>
    <w:lvl w:ilvl="3">
      <w:numFmt w:val="bullet"/>
      <w:lvlText w:val="•"/>
      <w:lvlJc w:val="left"/>
      <w:pPr>
        <w:ind w:left="3172" w:hanging="605"/>
      </w:pPr>
      <w:rPr>
        <w:rFonts w:hint="default"/>
        <w:lang w:val="en-US" w:eastAsia="en-US" w:bidi="ar-SA"/>
      </w:rPr>
    </w:lvl>
    <w:lvl w:ilvl="4">
      <w:numFmt w:val="bullet"/>
      <w:lvlText w:val="•"/>
      <w:lvlJc w:val="left"/>
      <w:pPr>
        <w:ind w:left="4145" w:hanging="605"/>
      </w:pPr>
      <w:rPr>
        <w:rFonts w:hint="default"/>
        <w:lang w:val="en-US" w:eastAsia="en-US" w:bidi="ar-SA"/>
      </w:rPr>
    </w:lvl>
    <w:lvl w:ilvl="5">
      <w:numFmt w:val="bullet"/>
      <w:lvlText w:val="•"/>
      <w:lvlJc w:val="left"/>
      <w:pPr>
        <w:ind w:left="5117" w:hanging="605"/>
      </w:pPr>
      <w:rPr>
        <w:rFonts w:hint="default"/>
        <w:lang w:val="en-US" w:eastAsia="en-US" w:bidi="ar-SA"/>
      </w:rPr>
    </w:lvl>
    <w:lvl w:ilvl="6">
      <w:numFmt w:val="bullet"/>
      <w:lvlText w:val="•"/>
      <w:lvlJc w:val="left"/>
      <w:pPr>
        <w:ind w:left="6090" w:hanging="605"/>
      </w:pPr>
      <w:rPr>
        <w:rFonts w:hint="default"/>
        <w:lang w:val="en-US" w:eastAsia="en-US" w:bidi="ar-SA"/>
      </w:rPr>
    </w:lvl>
    <w:lvl w:ilvl="7">
      <w:numFmt w:val="bullet"/>
      <w:lvlText w:val="•"/>
      <w:lvlJc w:val="left"/>
      <w:pPr>
        <w:ind w:left="7062" w:hanging="605"/>
      </w:pPr>
      <w:rPr>
        <w:rFonts w:hint="default"/>
        <w:lang w:val="en-US" w:eastAsia="en-US" w:bidi="ar-SA"/>
      </w:rPr>
    </w:lvl>
    <w:lvl w:ilvl="8">
      <w:numFmt w:val="bullet"/>
      <w:lvlText w:val="•"/>
      <w:lvlJc w:val="left"/>
      <w:pPr>
        <w:ind w:left="8035" w:hanging="605"/>
      </w:pPr>
      <w:rPr>
        <w:rFonts w:hint="default"/>
        <w:lang w:val="en-US" w:eastAsia="en-US" w:bidi="ar-SA"/>
      </w:rPr>
    </w:lvl>
  </w:abstractNum>
  <w:abstractNum w:abstractNumId="42" w15:restartNumberingAfterBreak="0">
    <w:nsid w:val="35181BBD"/>
    <w:multiLevelType w:val="multilevel"/>
    <w:tmpl w:val="8B363116"/>
    <w:lvl w:ilvl="0">
      <w:start w:val="2"/>
      <w:numFmt w:val="decimal"/>
      <w:lvlText w:val="%1"/>
      <w:lvlJc w:val="left"/>
      <w:pPr>
        <w:ind w:left="220" w:hanging="490"/>
      </w:pPr>
      <w:rPr>
        <w:rFonts w:hint="default"/>
        <w:lang w:val="en-US" w:eastAsia="en-US" w:bidi="ar-SA"/>
      </w:rPr>
    </w:lvl>
    <w:lvl w:ilvl="1">
      <w:start w:val="1"/>
      <w:numFmt w:val="decimal"/>
      <w:lvlText w:val="%1.%2"/>
      <w:lvlJc w:val="left"/>
      <w:pPr>
        <w:ind w:left="220" w:hanging="490"/>
      </w:pPr>
      <w:rPr>
        <w:rFonts w:ascii="Arial" w:eastAsia="Arial" w:hAnsi="Arial" w:cs="Arial" w:hint="default"/>
        <w:b/>
        <w:bCs/>
        <w:i w:val="0"/>
        <w:iCs w:val="0"/>
        <w:w w:val="100"/>
        <w:sz w:val="24"/>
        <w:szCs w:val="24"/>
        <w:lang w:val="en-US" w:eastAsia="en-US" w:bidi="ar-SA"/>
      </w:rPr>
    </w:lvl>
    <w:lvl w:ilvl="2">
      <w:start w:val="1"/>
      <w:numFmt w:val="decimal"/>
      <w:lvlText w:val="%1.%2.%3"/>
      <w:lvlJc w:val="left"/>
      <w:pPr>
        <w:ind w:left="287" w:hanging="617"/>
      </w:pPr>
      <w:rPr>
        <w:rFonts w:ascii="Arial" w:eastAsia="Arial" w:hAnsi="Arial" w:cs="Arial" w:hint="default"/>
        <w:b/>
        <w:bCs/>
        <w:i w:val="0"/>
        <w:iCs w:val="0"/>
        <w:w w:val="100"/>
        <w:sz w:val="24"/>
        <w:szCs w:val="24"/>
        <w:lang w:val="en-US" w:eastAsia="en-US" w:bidi="ar-SA"/>
      </w:rPr>
    </w:lvl>
    <w:lvl w:ilvl="3">
      <w:start w:val="1"/>
      <w:numFmt w:val="upperLetter"/>
      <w:lvlText w:val="%4."/>
      <w:lvlJc w:val="left"/>
      <w:pPr>
        <w:ind w:left="1842" w:hanging="363"/>
      </w:pPr>
      <w:rPr>
        <w:rFonts w:ascii="Arial" w:eastAsia="Arial" w:hAnsi="Arial" w:cs="Arial" w:hint="default"/>
        <w:b w:val="0"/>
        <w:bCs w:val="0"/>
        <w:i w:val="0"/>
        <w:iCs w:val="0"/>
        <w:w w:val="100"/>
        <w:sz w:val="24"/>
        <w:szCs w:val="24"/>
        <w:lang w:val="en-US" w:eastAsia="en-US" w:bidi="ar-SA"/>
      </w:rPr>
    </w:lvl>
    <w:lvl w:ilvl="4">
      <w:start w:val="1"/>
      <w:numFmt w:val="decimal"/>
      <w:lvlText w:val="%5."/>
      <w:lvlJc w:val="left"/>
      <w:pPr>
        <w:ind w:left="2108" w:hanging="269"/>
      </w:pPr>
      <w:rPr>
        <w:rFonts w:ascii="Arial" w:eastAsia="Arial" w:hAnsi="Arial" w:cs="Arial" w:hint="default"/>
        <w:b w:val="0"/>
        <w:bCs w:val="0"/>
        <w:i w:val="0"/>
        <w:iCs w:val="0"/>
        <w:w w:val="100"/>
        <w:sz w:val="24"/>
        <w:szCs w:val="24"/>
        <w:lang w:val="en-US" w:eastAsia="en-US" w:bidi="ar-SA"/>
      </w:rPr>
    </w:lvl>
    <w:lvl w:ilvl="5">
      <w:numFmt w:val="bullet"/>
      <w:lvlText w:val="•"/>
      <w:lvlJc w:val="left"/>
      <w:pPr>
        <w:ind w:left="1840" w:hanging="269"/>
      </w:pPr>
      <w:rPr>
        <w:rFonts w:hint="default"/>
        <w:lang w:val="en-US" w:eastAsia="en-US" w:bidi="ar-SA"/>
      </w:rPr>
    </w:lvl>
    <w:lvl w:ilvl="6">
      <w:numFmt w:val="bullet"/>
      <w:lvlText w:val="•"/>
      <w:lvlJc w:val="left"/>
      <w:pPr>
        <w:ind w:left="2100" w:hanging="269"/>
      </w:pPr>
      <w:rPr>
        <w:rFonts w:hint="default"/>
        <w:lang w:val="en-US" w:eastAsia="en-US" w:bidi="ar-SA"/>
      </w:rPr>
    </w:lvl>
    <w:lvl w:ilvl="7">
      <w:numFmt w:val="bullet"/>
      <w:lvlText w:val="•"/>
      <w:lvlJc w:val="left"/>
      <w:pPr>
        <w:ind w:left="4070" w:hanging="269"/>
      </w:pPr>
      <w:rPr>
        <w:rFonts w:hint="default"/>
        <w:lang w:val="en-US" w:eastAsia="en-US" w:bidi="ar-SA"/>
      </w:rPr>
    </w:lvl>
    <w:lvl w:ilvl="8">
      <w:numFmt w:val="bullet"/>
      <w:lvlText w:val="•"/>
      <w:lvlJc w:val="left"/>
      <w:pPr>
        <w:ind w:left="6040" w:hanging="269"/>
      </w:pPr>
      <w:rPr>
        <w:rFonts w:hint="default"/>
        <w:lang w:val="en-US" w:eastAsia="en-US" w:bidi="ar-SA"/>
      </w:rPr>
    </w:lvl>
  </w:abstractNum>
  <w:abstractNum w:abstractNumId="43" w15:restartNumberingAfterBreak="0">
    <w:nsid w:val="38D03063"/>
    <w:multiLevelType w:val="hybridMultilevel"/>
    <w:tmpl w:val="F96C542A"/>
    <w:lvl w:ilvl="0" w:tplc="3A540506">
      <w:start w:val="1"/>
      <w:numFmt w:val="decimal"/>
      <w:lvlText w:val="%1"/>
      <w:lvlJc w:val="left"/>
      <w:pPr>
        <w:ind w:left="378" w:hanging="159"/>
      </w:pPr>
      <w:rPr>
        <w:rFonts w:ascii="Arial" w:eastAsia="Arial" w:hAnsi="Arial" w:cs="Arial" w:hint="default"/>
        <w:b w:val="0"/>
        <w:bCs w:val="0"/>
        <w:i w:val="0"/>
        <w:iCs w:val="0"/>
        <w:w w:val="99"/>
        <w:sz w:val="19"/>
        <w:szCs w:val="19"/>
        <w:lang w:val="en-US" w:eastAsia="en-US" w:bidi="ar-SA"/>
      </w:rPr>
    </w:lvl>
    <w:lvl w:ilvl="1" w:tplc="0082DC76">
      <w:numFmt w:val="bullet"/>
      <w:lvlText w:val="•"/>
      <w:lvlJc w:val="left"/>
      <w:pPr>
        <w:ind w:left="1480" w:hanging="159"/>
      </w:pPr>
      <w:rPr>
        <w:rFonts w:hint="default"/>
        <w:lang w:val="en-US" w:eastAsia="en-US" w:bidi="ar-SA"/>
      </w:rPr>
    </w:lvl>
    <w:lvl w:ilvl="2" w:tplc="41969FFE">
      <w:numFmt w:val="bullet"/>
      <w:lvlText w:val="•"/>
      <w:lvlJc w:val="left"/>
      <w:pPr>
        <w:ind w:left="2424" w:hanging="159"/>
      </w:pPr>
      <w:rPr>
        <w:rFonts w:hint="default"/>
        <w:lang w:val="en-US" w:eastAsia="en-US" w:bidi="ar-SA"/>
      </w:rPr>
    </w:lvl>
    <w:lvl w:ilvl="3" w:tplc="6554A1CC">
      <w:numFmt w:val="bullet"/>
      <w:lvlText w:val="•"/>
      <w:lvlJc w:val="left"/>
      <w:pPr>
        <w:ind w:left="3368" w:hanging="159"/>
      </w:pPr>
      <w:rPr>
        <w:rFonts w:hint="default"/>
        <w:lang w:val="en-US" w:eastAsia="en-US" w:bidi="ar-SA"/>
      </w:rPr>
    </w:lvl>
    <w:lvl w:ilvl="4" w:tplc="B5249686">
      <w:numFmt w:val="bullet"/>
      <w:lvlText w:val="•"/>
      <w:lvlJc w:val="left"/>
      <w:pPr>
        <w:ind w:left="4313" w:hanging="159"/>
      </w:pPr>
      <w:rPr>
        <w:rFonts w:hint="default"/>
        <w:lang w:val="en-US" w:eastAsia="en-US" w:bidi="ar-SA"/>
      </w:rPr>
    </w:lvl>
    <w:lvl w:ilvl="5" w:tplc="2F9CFB98">
      <w:numFmt w:val="bullet"/>
      <w:lvlText w:val="•"/>
      <w:lvlJc w:val="left"/>
      <w:pPr>
        <w:ind w:left="5257" w:hanging="159"/>
      </w:pPr>
      <w:rPr>
        <w:rFonts w:hint="default"/>
        <w:lang w:val="en-US" w:eastAsia="en-US" w:bidi="ar-SA"/>
      </w:rPr>
    </w:lvl>
    <w:lvl w:ilvl="6" w:tplc="93A48BF0">
      <w:numFmt w:val="bullet"/>
      <w:lvlText w:val="•"/>
      <w:lvlJc w:val="left"/>
      <w:pPr>
        <w:ind w:left="6202" w:hanging="159"/>
      </w:pPr>
      <w:rPr>
        <w:rFonts w:hint="default"/>
        <w:lang w:val="en-US" w:eastAsia="en-US" w:bidi="ar-SA"/>
      </w:rPr>
    </w:lvl>
    <w:lvl w:ilvl="7" w:tplc="04463D30">
      <w:numFmt w:val="bullet"/>
      <w:lvlText w:val="•"/>
      <w:lvlJc w:val="left"/>
      <w:pPr>
        <w:ind w:left="7146" w:hanging="159"/>
      </w:pPr>
      <w:rPr>
        <w:rFonts w:hint="default"/>
        <w:lang w:val="en-US" w:eastAsia="en-US" w:bidi="ar-SA"/>
      </w:rPr>
    </w:lvl>
    <w:lvl w:ilvl="8" w:tplc="BDE8E722">
      <w:numFmt w:val="bullet"/>
      <w:lvlText w:val="•"/>
      <w:lvlJc w:val="left"/>
      <w:pPr>
        <w:ind w:left="8091" w:hanging="159"/>
      </w:pPr>
      <w:rPr>
        <w:rFonts w:hint="default"/>
        <w:lang w:val="en-US" w:eastAsia="en-US" w:bidi="ar-SA"/>
      </w:rPr>
    </w:lvl>
  </w:abstractNum>
  <w:abstractNum w:abstractNumId="44" w15:restartNumberingAfterBreak="0">
    <w:nsid w:val="390D5C3A"/>
    <w:multiLevelType w:val="hybridMultilevel"/>
    <w:tmpl w:val="B5BC6D5A"/>
    <w:lvl w:ilvl="0" w:tplc="B30A1E10">
      <w:start w:val="1"/>
      <w:numFmt w:val="upperLetter"/>
      <w:lvlText w:val="%1."/>
      <w:lvlJc w:val="left"/>
      <w:pPr>
        <w:ind w:left="2380" w:hanging="864"/>
      </w:pPr>
      <w:rPr>
        <w:rFonts w:ascii="Arial" w:eastAsia="Arial" w:hAnsi="Arial" w:cs="Arial" w:hint="default"/>
        <w:b/>
        <w:bCs/>
        <w:i w:val="0"/>
        <w:iCs w:val="0"/>
        <w:spacing w:val="-8"/>
        <w:w w:val="100"/>
        <w:sz w:val="24"/>
        <w:szCs w:val="24"/>
        <w:lang w:val="en-US" w:eastAsia="en-US" w:bidi="ar-SA"/>
      </w:rPr>
    </w:lvl>
    <w:lvl w:ilvl="1" w:tplc="96A6C9DA">
      <w:numFmt w:val="bullet"/>
      <w:lvlText w:val="•"/>
      <w:lvlJc w:val="left"/>
      <w:pPr>
        <w:ind w:left="3140" w:hanging="864"/>
      </w:pPr>
      <w:rPr>
        <w:rFonts w:hint="default"/>
        <w:lang w:val="en-US" w:eastAsia="en-US" w:bidi="ar-SA"/>
      </w:rPr>
    </w:lvl>
    <w:lvl w:ilvl="2" w:tplc="45BA5B00">
      <w:numFmt w:val="bullet"/>
      <w:lvlText w:val="•"/>
      <w:lvlJc w:val="left"/>
      <w:pPr>
        <w:ind w:left="3900" w:hanging="864"/>
      </w:pPr>
      <w:rPr>
        <w:rFonts w:hint="default"/>
        <w:lang w:val="en-US" w:eastAsia="en-US" w:bidi="ar-SA"/>
      </w:rPr>
    </w:lvl>
    <w:lvl w:ilvl="3" w:tplc="80C6B2E0">
      <w:numFmt w:val="bullet"/>
      <w:lvlText w:val="•"/>
      <w:lvlJc w:val="left"/>
      <w:pPr>
        <w:ind w:left="4660" w:hanging="864"/>
      </w:pPr>
      <w:rPr>
        <w:rFonts w:hint="default"/>
        <w:lang w:val="en-US" w:eastAsia="en-US" w:bidi="ar-SA"/>
      </w:rPr>
    </w:lvl>
    <w:lvl w:ilvl="4" w:tplc="AC50F740">
      <w:numFmt w:val="bullet"/>
      <w:lvlText w:val="•"/>
      <w:lvlJc w:val="left"/>
      <w:pPr>
        <w:ind w:left="5420" w:hanging="864"/>
      </w:pPr>
      <w:rPr>
        <w:rFonts w:hint="default"/>
        <w:lang w:val="en-US" w:eastAsia="en-US" w:bidi="ar-SA"/>
      </w:rPr>
    </w:lvl>
    <w:lvl w:ilvl="5" w:tplc="F3663514">
      <w:numFmt w:val="bullet"/>
      <w:lvlText w:val="•"/>
      <w:lvlJc w:val="left"/>
      <w:pPr>
        <w:ind w:left="6180" w:hanging="864"/>
      </w:pPr>
      <w:rPr>
        <w:rFonts w:hint="default"/>
        <w:lang w:val="en-US" w:eastAsia="en-US" w:bidi="ar-SA"/>
      </w:rPr>
    </w:lvl>
    <w:lvl w:ilvl="6" w:tplc="CEFE8AAE">
      <w:numFmt w:val="bullet"/>
      <w:lvlText w:val="•"/>
      <w:lvlJc w:val="left"/>
      <w:pPr>
        <w:ind w:left="6940" w:hanging="864"/>
      </w:pPr>
      <w:rPr>
        <w:rFonts w:hint="default"/>
        <w:lang w:val="en-US" w:eastAsia="en-US" w:bidi="ar-SA"/>
      </w:rPr>
    </w:lvl>
    <w:lvl w:ilvl="7" w:tplc="D9D2F0A0">
      <w:numFmt w:val="bullet"/>
      <w:lvlText w:val="•"/>
      <w:lvlJc w:val="left"/>
      <w:pPr>
        <w:ind w:left="7700" w:hanging="864"/>
      </w:pPr>
      <w:rPr>
        <w:rFonts w:hint="default"/>
        <w:lang w:val="en-US" w:eastAsia="en-US" w:bidi="ar-SA"/>
      </w:rPr>
    </w:lvl>
    <w:lvl w:ilvl="8" w:tplc="E2C656E8">
      <w:numFmt w:val="bullet"/>
      <w:lvlText w:val="•"/>
      <w:lvlJc w:val="left"/>
      <w:pPr>
        <w:ind w:left="8460" w:hanging="864"/>
      </w:pPr>
      <w:rPr>
        <w:rFonts w:hint="default"/>
        <w:lang w:val="en-US" w:eastAsia="en-US" w:bidi="ar-SA"/>
      </w:rPr>
    </w:lvl>
  </w:abstractNum>
  <w:abstractNum w:abstractNumId="45" w15:restartNumberingAfterBreak="0">
    <w:nsid w:val="394842DB"/>
    <w:multiLevelType w:val="hybridMultilevel"/>
    <w:tmpl w:val="2268383C"/>
    <w:lvl w:ilvl="0" w:tplc="CAF6B53A">
      <w:numFmt w:val="bullet"/>
      <w:lvlText w:val="*"/>
      <w:lvlJc w:val="left"/>
      <w:pPr>
        <w:ind w:left="325" w:hanging="720"/>
      </w:pPr>
      <w:rPr>
        <w:rFonts w:ascii="Arial" w:eastAsia="Arial" w:hAnsi="Arial" w:cs="Arial" w:hint="default"/>
        <w:w w:val="100"/>
        <w:lang w:val="en-US" w:eastAsia="en-US" w:bidi="ar-SA"/>
      </w:rPr>
    </w:lvl>
    <w:lvl w:ilvl="1" w:tplc="2090A84E">
      <w:numFmt w:val="bullet"/>
      <w:lvlText w:val="•"/>
      <w:lvlJc w:val="left"/>
      <w:pPr>
        <w:ind w:left="1286" w:hanging="720"/>
      </w:pPr>
      <w:rPr>
        <w:rFonts w:hint="default"/>
        <w:lang w:val="en-US" w:eastAsia="en-US" w:bidi="ar-SA"/>
      </w:rPr>
    </w:lvl>
    <w:lvl w:ilvl="2" w:tplc="3BBE6DD2">
      <w:numFmt w:val="bullet"/>
      <w:lvlText w:val="•"/>
      <w:lvlJc w:val="left"/>
      <w:pPr>
        <w:ind w:left="2252" w:hanging="720"/>
      </w:pPr>
      <w:rPr>
        <w:rFonts w:hint="default"/>
        <w:lang w:val="en-US" w:eastAsia="en-US" w:bidi="ar-SA"/>
      </w:rPr>
    </w:lvl>
    <w:lvl w:ilvl="3" w:tplc="A516B65C">
      <w:numFmt w:val="bullet"/>
      <w:lvlText w:val="•"/>
      <w:lvlJc w:val="left"/>
      <w:pPr>
        <w:ind w:left="3218" w:hanging="720"/>
      </w:pPr>
      <w:rPr>
        <w:rFonts w:hint="default"/>
        <w:lang w:val="en-US" w:eastAsia="en-US" w:bidi="ar-SA"/>
      </w:rPr>
    </w:lvl>
    <w:lvl w:ilvl="4" w:tplc="72E40DE2">
      <w:numFmt w:val="bullet"/>
      <w:lvlText w:val="•"/>
      <w:lvlJc w:val="left"/>
      <w:pPr>
        <w:ind w:left="4184" w:hanging="720"/>
      </w:pPr>
      <w:rPr>
        <w:rFonts w:hint="default"/>
        <w:lang w:val="en-US" w:eastAsia="en-US" w:bidi="ar-SA"/>
      </w:rPr>
    </w:lvl>
    <w:lvl w:ilvl="5" w:tplc="091CBF52">
      <w:numFmt w:val="bullet"/>
      <w:lvlText w:val="•"/>
      <w:lvlJc w:val="left"/>
      <w:pPr>
        <w:ind w:left="5150" w:hanging="720"/>
      </w:pPr>
      <w:rPr>
        <w:rFonts w:hint="default"/>
        <w:lang w:val="en-US" w:eastAsia="en-US" w:bidi="ar-SA"/>
      </w:rPr>
    </w:lvl>
    <w:lvl w:ilvl="6" w:tplc="6172E5DA">
      <w:numFmt w:val="bullet"/>
      <w:lvlText w:val="•"/>
      <w:lvlJc w:val="left"/>
      <w:pPr>
        <w:ind w:left="6116" w:hanging="720"/>
      </w:pPr>
      <w:rPr>
        <w:rFonts w:hint="default"/>
        <w:lang w:val="en-US" w:eastAsia="en-US" w:bidi="ar-SA"/>
      </w:rPr>
    </w:lvl>
    <w:lvl w:ilvl="7" w:tplc="716CD2C0">
      <w:numFmt w:val="bullet"/>
      <w:lvlText w:val="•"/>
      <w:lvlJc w:val="left"/>
      <w:pPr>
        <w:ind w:left="7082" w:hanging="720"/>
      </w:pPr>
      <w:rPr>
        <w:rFonts w:hint="default"/>
        <w:lang w:val="en-US" w:eastAsia="en-US" w:bidi="ar-SA"/>
      </w:rPr>
    </w:lvl>
    <w:lvl w:ilvl="8" w:tplc="C096D7AA">
      <w:numFmt w:val="bullet"/>
      <w:lvlText w:val="•"/>
      <w:lvlJc w:val="left"/>
      <w:pPr>
        <w:ind w:left="8048" w:hanging="720"/>
      </w:pPr>
      <w:rPr>
        <w:rFonts w:hint="default"/>
        <w:lang w:val="en-US" w:eastAsia="en-US" w:bidi="ar-SA"/>
      </w:rPr>
    </w:lvl>
  </w:abstractNum>
  <w:abstractNum w:abstractNumId="46" w15:restartNumberingAfterBreak="0">
    <w:nsid w:val="3A4D5052"/>
    <w:multiLevelType w:val="hybridMultilevel"/>
    <w:tmpl w:val="306E6CE8"/>
    <w:lvl w:ilvl="0" w:tplc="582E64B2">
      <w:start w:val="1"/>
      <w:numFmt w:val="upperLetter"/>
      <w:lvlText w:val="%1."/>
      <w:lvlJc w:val="left"/>
      <w:pPr>
        <w:ind w:left="942" w:hanging="540"/>
      </w:pPr>
      <w:rPr>
        <w:rFonts w:ascii="Arial" w:eastAsia="Arial" w:hAnsi="Arial" w:cs="Arial" w:hint="default"/>
        <w:b w:val="0"/>
        <w:bCs w:val="0"/>
        <w:i w:val="0"/>
        <w:iCs w:val="0"/>
        <w:w w:val="100"/>
        <w:sz w:val="24"/>
        <w:szCs w:val="24"/>
        <w:lang w:val="en-US" w:eastAsia="en-US" w:bidi="ar-SA"/>
      </w:rPr>
    </w:lvl>
    <w:lvl w:ilvl="1" w:tplc="82B83C46">
      <w:numFmt w:val="bullet"/>
      <w:lvlText w:val="•"/>
      <w:lvlJc w:val="left"/>
      <w:pPr>
        <w:ind w:left="1846" w:hanging="540"/>
      </w:pPr>
      <w:rPr>
        <w:rFonts w:hint="default"/>
        <w:lang w:val="en-US" w:eastAsia="en-US" w:bidi="ar-SA"/>
      </w:rPr>
    </w:lvl>
    <w:lvl w:ilvl="2" w:tplc="BE904A7C">
      <w:numFmt w:val="bullet"/>
      <w:lvlText w:val="•"/>
      <w:lvlJc w:val="left"/>
      <w:pPr>
        <w:ind w:left="2750" w:hanging="540"/>
      </w:pPr>
      <w:rPr>
        <w:rFonts w:hint="default"/>
        <w:lang w:val="en-US" w:eastAsia="en-US" w:bidi="ar-SA"/>
      </w:rPr>
    </w:lvl>
    <w:lvl w:ilvl="3" w:tplc="F312BE90">
      <w:numFmt w:val="bullet"/>
      <w:lvlText w:val="•"/>
      <w:lvlJc w:val="left"/>
      <w:pPr>
        <w:ind w:left="3654" w:hanging="540"/>
      </w:pPr>
      <w:rPr>
        <w:rFonts w:hint="default"/>
        <w:lang w:val="en-US" w:eastAsia="en-US" w:bidi="ar-SA"/>
      </w:rPr>
    </w:lvl>
    <w:lvl w:ilvl="4" w:tplc="12BE86D0">
      <w:numFmt w:val="bullet"/>
      <w:lvlText w:val="•"/>
      <w:lvlJc w:val="left"/>
      <w:pPr>
        <w:ind w:left="4558" w:hanging="540"/>
      </w:pPr>
      <w:rPr>
        <w:rFonts w:hint="default"/>
        <w:lang w:val="en-US" w:eastAsia="en-US" w:bidi="ar-SA"/>
      </w:rPr>
    </w:lvl>
    <w:lvl w:ilvl="5" w:tplc="55DA1790">
      <w:numFmt w:val="bullet"/>
      <w:lvlText w:val="•"/>
      <w:lvlJc w:val="left"/>
      <w:pPr>
        <w:ind w:left="5462" w:hanging="540"/>
      </w:pPr>
      <w:rPr>
        <w:rFonts w:hint="default"/>
        <w:lang w:val="en-US" w:eastAsia="en-US" w:bidi="ar-SA"/>
      </w:rPr>
    </w:lvl>
    <w:lvl w:ilvl="6" w:tplc="66D68FA0">
      <w:numFmt w:val="bullet"/>
      <w:lvlText w:val="•"/>
      <w:lvlJc w:val="left"/>
      <w:pPr>
        <w:ind w:left="6366" w:hanging="540"/>
      </w:pPr>
      <w:rPr>
        <w:rFonts w:hint="default"/>
        <w:lang w:val="en-US" w:eastAsia="en-US" w:bidi="ar-SA"/>
      </w:rPr>
    </w:lvl>
    <w:lvl w:ilvl="7" w:tplc="75F007BA">
      <w:numFmt w:val="bullet"/>
      <w:lvlText w:val="•"/>
      <w:lvlJc w:val="left"/>
      <w:pPr>
        <w:ind w:left="7270" w:hanging="540"/>
      </w:pPr>
      <w:rPr>
        <w:rFonts w:hint="default"/>
        <w:lang w:val="en-US" w:eastAsia="en-US" w:bidi="ar-SA"/>
      </w:rPr>
    </w:lvl>
    <w:lvl w:ilvl="8" w:tplc="C624E546">
      <w:numFmt w:val="bullet"/>
      <w:lvlText w:val="•"/>
      <w:lvlJc w:val="left"/>
      <w:pPr>
        <w:ind w:left="8174" w:hanging="540"/>
      </w:pPr>
      <w:rPr>
        <w:rFonts w:hint="default"/>
        <w:lang w:val="en-US" w:eastAsia="en-US" w:bidi="ar-SA"/>
      </w:rPr>
    </w:lvl>
  </w:abstractNum>
  <w:abstractNum w:abstractNumId="47" w15:restartNumberingAfterBreak="0">
    <w:nsid w:val="3AAC218A"/>
    <w:multiLevelType w:val="hybridMultilevel"/>
    <w:tmpl w:val="D62871AC"/>
    <w:lvl w:ilvl="0" w:tplc="5E4CFCE6">
      <w:start w:val="1"/>
      <w:numFmt w:val="upperLetter"/>
      <w:lvlText w:val="%1."/>
      <w:lvlJc w:val="left"/>
      <w:pPr>
        <w:ind w:left="1842" w:hanging="363"/>
      </w:pPr>
      <w:rPr>
        <w:rFonts w:ascii="Arial" w:eastAsia="Arial" w:hAnsi="Arial" w:cs="Arial" w:hint="default"/>
        <w:b w:val="0"/>
        <w:bCs w:val="0"/>
        <w:i w:val="0"/>
        <w:iCs w:val="0"/>
        <w:w w:val="100"/>
        <w:sz w:val="24"/>
        <w:szCs w:val="24"/>
        <w:lang w:val="en-US" w:eastAsia="en-US" w:bidi="ar-SA"/>
      </w:rPr>
    </w:lvl>
    <w:lvl w:ilvl="1" w:tplc="9B046F48">
      <w:start w:val="1"/>
      <w:numFmt w:val="decimal"/>
      <w:lvlText w:val="(%2)"/>
      <w:lvlJc w:val="left"/>
      <w:pPr>
        <w:ind w:left="1840" w:hanging="360"/>
      </w:pPr>
      <w:rPr>
        <w:rFonts w:ascii="Arial" w:eastAsia="Arial" w:hAnsi="Arial" w:cs="Arial" w:hint="default"/>
        <w:b w:val="0"/>
        <w:bCs w:val="0"/>
        <w:i w:val="0"/>
        <w:iCs w:val="0"/>
        <w:spacing w:val="-1"/>
        <w:w w:val="100"/>
        <w:sz w:val="24"/>
        <w:szCs w:val="24"/>
        <w:lang w:val="en-US" w:eastAsia="en-US" w:bidi="ar-SA"/>
      </w:rPr>
    </w:lvl>
    <w:lvl w:ilvl="2" w:tplc="AED0EB8E">
      <w:numFmt w:val="bullet"/>
      <w:lvlText w:val="•"/>
      <w:lvlJc w:val="left"/>
      <w:pPr>
        <w:ind w:left="3468" w:hanging="360"/>
      </w:pPr>
      <w:rPr>
        <w:rFonts w:hint="default"/>
        <w:lang w:val="en-US" w:eastAsia="en-US" w:bidi="ar-SA"/>
      </w:rPr>
    </w:lvl>
    <w:lvl w:ilvl="3" w:tplc="5C26A138">
      <w:numFmt w:val="bullet"/>
      <w:lvlText w:val="•"/>
      <w:lvlJc w:val="left"/>
      <w:pPr>
        <w:ind w:left="4282" w:hanging="360"/>
      </w:pPr>
      <w:rPr>
        <w:rFonts w:hint="default"/>
        <w:lang w:val="en-US" w:eastAsia="en-US" w:bidi="ar-SA"/>
      </w:rPr>
    </w:lvl>
    <w:lvl w:ilvl="4" w:tplc="5B624BC4">
      <w:numFmt w:val="bullet"/>
      <w:lvlText w:val="•"/>
      <w:lvlJc w:val="left"/>
      <w:pPr>
        <w:ind w:left="5096" w:hanging="360"/>
      </w:pPr>
      <w:rPr>
        <w:rFonts w:hint="default"/>
        <w:lang w:val="en-US" w:eastAsia="en-US" w:bidi="ar-SA"/>
      </w:rPr>
    </w:lvl>
    <w:lvl w:ilvl="5" w:tplc="FC806120">
      <w:numFmt w:val="bullet"/>
      <w:lvlText w:val="•"/>
      <w:lvlJc w:val="left"/>
      <w:pPr>
        <w:ind w:left="5910" w:hanging="360"/>
      </w:pPr>
      <w:rPr>
        <w:rFonts w:hint="default"/>
        <w:lang w:val="en-US" w:eastAsia="en-US" w:bidi="ar-SA"/>
      </w:rPr>
    </w:lvl>
    <w:lvl w:ilvl="6" w:tplc="753E44D8">
      <w:numFmt w:val="bullet"/>
      <w:lvlText w:val="•"/>
      <w:lvlJc w:val="left"/>
      <w:pPr>
        <w:ind w:left="6724" w:hanging="360"/>
      </w:pPr>
      <w:rPr>
        <w:rFonts w:hint="default"/>
        <w:lang w:val="en-US" w:eastAsia="en-US" w:bidi="ar-SA"/>
      </w:rPr>
    </w:lvl>
    <w:lvl w:ilvl="7" w:tplc="77021C26">
      <w:numFmt w:val="bullet"/>
      <w:lvlText w:val="•"/>
      <w:lvlJc w:val="left"/>
      <w:pPr>
        <w:ind w:left="7538" w:hanging="360"/>
      </w:pPr>
      <w:rPr>
        <w:rFonts w:hint="default"/>
        <w:lang w:val="en-US" w:eastAsia="en-US" w:bidi="ar-SA"/>
      </w:rPr>
    </w:lvl>
    <w:lvl w:ilvl="8" w:tplc="348086FA">
      <w:numFmt w:val="bullet"/>
      <w:lvlText w:val="•"/>
      <w:lvlJc w:val="left"/>
      <w:pPr>
        <w:ind w:left="8352" w:hanging="360"/>
      </w:pPr>
      <w:rPr>
        <w:rFonts w:hint="default"/>
        <w:lang w:val="en-US" w:eastAsia="en-US" w:bidi="ar-SA"/>
      </w:rPr>
    </w:lvl>
  </w:abstractNum>
  <w:abstractNum w:abstractNumId="48" w15:restartNumberingAfterBreak="0">
    <w:nsid w:val="3C4322E7"/>
    <w:multiLevelType w:val="multilevel"/>
    <w:tmpl w:val="84DC80E8"/>
    <w:lvl w:ilvl="0">
      <w:start w:val="4"/>
      <w:numFmt w:val="decimal"/>
      <w:lvlText w:val="%1"/>
      <w:lvlJc w:val="left"/>
      <w:pPr>
        <w:ind w:left="1516" w:hanging="924"/>
      </w:pPr>
      <w:rPr>
        <w:rFonts w:hint="default"/>
        <w:lang w:val="en-US" w:eastAsia="en-US" w:bidi="ar-SA"/>
      </w:rPr>
    </w:lvl>
    <w:lvl w:ilvl="1">
      <w:start w:val="5"/>
      <w:numFmt w:val="decimal"/>
      <w:lvlText w:val="%1.%2"/>
      <w:lvlJc w:val="left"/>
      <w:pPr>
        <w:ind w:left="1516" w:hanging="924"/>
      </w:pPr>
      <w:rPr>
        <w:rFonts w:hint="default"/>
        <w:lang w:val="en-US" w:eastAsia="en-US" w:bidi="ar-SA"/>
      </w:rPr>
    </w:lvl>
    <w:lvl w:ilvl="2">
      <w:start w:val="23"/>
      <w:numFmt w:val="decimal"/>
      <w:lvlText w:val="%1.%2.%3"/>
      <w:lvlJc w:val="left"/>
      <w:pPr>
        <w:ind w:left="1516" w:hanging="924"/>
      </w:pPr>
      <w:rPr>
        <w:rFonts w:hint="default"/>
        <w:lang w:val="en-US" w:eastAsia="en-US" w:bidi="ar-SA"/>
      </w:rPr>
    </w:lvl>
    <w:lvl w:ilvl="3">
      <w:start w:val="4"/>
      <w:numFmt w:val="decimal"/>
      <w:lvlText w:val="%1.%2.%3.%4"/>
      <w:lvlJc w:val="left"/>
      <w:pPr>
        <w:ind w:left="1516" w:hanging="924"/>
      </w:pPr>
      <w:rPr>
        <w:rFonts w:ascii="Arial" w:eastAsia="Arial" w:hAnsi="Arial" w:cs="Arial" w:hint="default"/>
        <w:b/>
        <w:bCs/>
        <w:i w:val="0"/>
        <w:iCs w:val="0"/>
        <w:w w:val="100"/>
        <w:sz w:val="24"/>
        <w:szCs w:val="24"/>
        <w:lang w:val="en-US" w:eastAsia="en-US" w:bidi="ar-SA"/>
      </w:rPr>
    </w:lvl>
    <w:lvl w:ilvl="4">
      <w:numFmt w:val="bullet"/>
      <w:lvlText w:val="•"/>
      <w:lvlJc w:val="left"/>
      <w:pPr>
        <w:ind w:left="4904" w:hanging="924"/>
      </w:pPr>
      <w:rPr>
        <w:rFonts w:hint="default"/>
        <w:lang w:val="en-US" w:eastAsia="en-US" w:bidi="ar-SA"/>
      </w:rPr>
    </w:lvl>
    <w:lvl w:ilvl="5">
      <w:numFmt w:val="bullet"/>
      <w:lvlText w:val="•"/>
      <w:lvlJc w:val="left"/>
      <w:pPr>
        <w:ind w:left="5750" w:hanging="924"/>
      </w:pPr>
      <w:rPr>
        <w:rFonts w:hint="default"/>
        <w:lang w:val="en-US" w:eastAsia="en-US" w:bidi="ar-SA"/>
      </w:rPr>
    </w:lvl>
    <w:lvl w:ilvl="6">
      <w:numFmt w:val="bullet"/>
      <w:lvlText w:val="•"/>
      <w:lvlJc w:val="left"/>
      <w:pPr>
        <w:ind w:left="6596" w:hanging="924"/>
      </w:pPr>
      <w:rPr>
        <w:rFonts w:hint="default"/>
        <w:lang w:val="en-US" w:eastAsia="en-US" w:bidi="ar-SA"/>
      </w:rPr>
    </w:lvl>
    <w:lvl w:ilvl="7">
      <w:numFmt w:val="bullet"/>
      <w:lvlText w:val="•"/>
      <w:lvlJc w:val="left"/>
      <w:pPr>
        <w:ind w:left="7442" w:hanging="924"/>
      </w:pPr>
      <w:rPr>
        <w:rFonts w:hint="default"/>
        <w:lang w:val="en-US" w:eastAsia="en-US" w:bidi="ar-SA"/>
      </w:rPr>
    </w:lvl>
    <w:lvl w:ilvl="8">
      <w:numFmt w:val="bullet"/>
      <w:lvlText w:val="•"/>
      <w:lvlJc w:val="left"/>
      <w:pPr>
        <w:ind w:left="8288" w:hanging="924"/>
      </w:pPr>
      <w:rPr>
        <w:rFonts w:hint="default"/>
        <w:lang w:val="en-US" w:eastAsia="en-US" w:bidi="ar-SA"/>
      </w:rPr>
    </w:lvl>
  </w:abstractNum>
  <w:abstractNum w:abstractNumId="49" w15:restartNumberingAfterBreak="0">
    <w:nsid w:val="3C984900"/>
    <w:multiLevelType w:val="multilevel"/>
    <w:tmpl w:val="AF7EEDB2"/>
    <w:lvl w:ilvl="0">
      <w:start w:val="3"/>
      <w:numFmt w:val="decimal"/>
      <w:lvlText w:val="%1"/>
      <w:lvlJc w:val="left"/>
      <w:pPr>
        <w:ind w:left="220" w:hanging="387"/>
      </w:pPr>
      <w:rPr>
        <w:rFonts w:hint="default"/>
        <w:lang w:val="en-US" w:eastAsia="en-US" w:bidi="ar-SA"/>
      </w:rPr>
    </w:lvl>
    <w:lvl w:ilvl="1">
      <w:start w:val="1"/>
      <w:numFmt w:val="decimal"/>
      <w:lvlText w:val="%1.%2"/>
      <w:lvlJc w:val="left"/>
      <w:pPr>
        <w:ind w:left="220" w:hanging="387"/>
      </w:pPr>
      <w:rPr>
        <w:rFonts w:ascii="Arial" w:eastAsia="Arial" w:hAnsi="Arial" w:cs="Arial" w:hint="default"/>
        <w:b/>
        <w:bCs/>
        <w:i w:val="0"/>
        <w:iCs w:val="0"/>
        <w:w w:val="100"/>
        <w:sz w:val="24"/>
        <w:szCs w:val="24"/>
        <w:lang w:val="en-US" w:eastAsia="en-US" w:bidi="ar-SA"/>
      </w:rPr>
    </w:lvl>
    <w:lvl w:ilvl="2">
      <w:start w:val="1"/>
      <w:numFmt w:val="decimal"/>
      <w:lvlText w:val="%1.%2.%3"/>
      <w:lvlJc w:val="left"/>
      <w:pPr>
        <w:ind w:left="940" w:hanging="574"/>
      </w:pPr>
      <w:rPr>
        <w:rFonts w:ascii="Arial" w:eastAsia="Arial" w:hAnsi="Arial" w:cs="Arial" w:hint="default"/>
        <w:b/>
        <w:bCs/>
        <w:i w:val="0"/>
        <w:iCs w:val="0"/>
        <w:spacing w:val="-2"/>
        <w:w w:val="100"/>
        <w:sz w:val="24"/>
        <w:szCs w:val="24"/>
        <w:lang w:val="en-US" w:eastAsia="en-US" w:bidi="ar-SA"/>
      </w:rPr>
    </w:lvl>
    <w:lvl w:ilvl="3">
      <w:start w:val="1"/>
      <w:numFmt w:val="decimal"/>
      <w:lvlText w:val="%1.%2.%3.%4"/>
      <w:lvlJc w:val="left"/>
      <w:pPr>
        <w:ind w:left="1480" w:hanging="795"/>
        <w:jc w:val="right"/>
      </w:pPr>
      <w:rPr>
        <w:rFonts w:ascii="Arial" w:eastAsia="Arial" w:hAnsi="Arial" w:cs="Arial" w:hint="default"/>
        <w:b/>
        <w:bCs/>
        <w:i w:val="0"/>
        <w:iCs w:val="0"/>
        <w:w w:val="100"/>
        <w:sz w:val="24"/>
        <w:szCs w:val="24"/>
        <w:lang w:val="en-US" w:eastAsia="en-US" w:bidi="ar-SA"/>
      </w:rPr>
    </w:lvl>
    <w:lvl w:ilvl="4">
      <w:numFmt w:val="bullet"/>
      <w:lvlText w:val="•"/>
      <w:lvlJc w:val="left"/>
      <w:pPr>
        <w:ind w:left="3380" w:hanging="795"/>
      </w:pPr>
      <w:rPr>
        <w:rFonts w:hint="default"/>
        <w:lang w:val="en-US" w:eastAsia="en-US" w:bidi="ar-SA"/>
      </w:rPr>
    </w:lvl>
    <w:lvl w:ilvl="5">
      <w:numFmt w:val="bullet"/>
      <w:lvlText w:val="•"/>
      <w:lvlJc w:val="left"/>
      <w:pPr>
        <w:ind w:left="4480" w:hanging="795"/>
      </w:pPr>
      <w:rPr>
        <w:rFonts w:hint="default"/>
        <w:lang w:val="en-US" w:eastAsia="en-US" w:bidi="ar-SA"/>
      </w:rPr>
    </w:lvl>
    <w:lvl w:ilvl="6">
      <w:numFmt w:val="bullet"/>
      <w:lvlText w:val="•"/>
      <w:lvlJc w:val="left"/>
      <w:pPr>
        <w:ind w:left="5580" w:hanging="795"/>
      </w:pPr>
      <w:rPr>
        <w:rFonts w:hint="default"/>
        <w:lang w:val="en-US" w:eastAsia="en-US" w:bidi="ar-SA"/>
      </w:rPr>
    </w:lvl>
    <w:lvl w:ilvl="7">
      <w:numFmt w:val="bullet"/>
      <w:lvlText w:val="•"/>
      <w:lvlJc w:val="left"/>
      <w:pPr>
        <w:ind w:left="6680" w:hanging="795"/>
      </w:pPr>
      <w:rPr>
        <w:rFonts w:hint="default"/>
        <w:lang w:val="en-US" w:eastAsia="en-US" w:bidi="ar-SA"/>
      </w:rPr>
    </w:lvl>
    <w:lvl w:ilvl="8">
      <w:numFmt w:val="bullet"/>
      <w:lvlText w:val="•"/>
      <w:lvlJc w:val="left"/>
      <w:pPr>
        <w:ind w:left="7780" w:hanging="795"/>
      </w:pPr>
      <w:rPr>
        <w:rFonts w:hint="default"/>
        <w:lang w:val="en-US" w:eastAsia="en-US" w:bidi="ar-SA"/>
      </w:rPr>
    </w:lvl>
  </w:abstractNum>
  <w:abstractNum w:abstractNumId="50" w15:restartNumberingAfterBreak="0">
    <w:nsid w:val="3EA45F5B"/>
    <w:multiLevelType w:val="multilevel"/>
    <w:tmpl w:val="FF341FD8"/>
    <w:lvl w:ilvl="0">
      <w:start w:val="7"/>
      <w:numFmt w:val="decimal"/>
      <w:lvlText w:val="%1"/>
      <w:lvlJc w:val="left"/>
      <w:pPr>
        <w:ind w:left="1343" w:hanging="404"/>
      </w:pPr>
      <w:rPr>
        <w:rFonts w:hint="default"/>
        <w:lang w:val="en-US" w:eastAsia="en-US" w:bidi="ar-SA"/>
      </w:rPr>
    </w:lvl>
    <w:lvl w:ilvl="1">
      <w:start w:val="1"/>
      <w:numFmt w:val="decimal"/>
      <w:lvlText w:val="%1.%2"/>
      <w:lvlJc w:val="left"/>
      <w:pPr>
        <w:ind w:left="1343" w:hanging="404"/>
      </w:pPr>
      <w:rPr>
        <w:rFonts w:ascii="Arial" w:eastAsia="Arial" w:hAnsi="Arial" w:cs="Arial" w:hint="default"/>
        <w:b w:val="0"/>
        <w:bCs w:val="0"/>
        <w:i w:val="0"/>
        <w:iCs w:val="0"/>
        <w:w w:val="100"/>
        <w:sz w:val="24"/>
        <w:szCs w:val="24"/>
        <w:lang w:val="en-US" w:eastAsia="en-US" w:bidi="ar-SA"/>
      </w:rPr>
    </w:lvl>
    <w:lvl w:ilvl="2">
      <w:start w:val="1"/>
      <w:numFmt w:val="decimal"/>
      <w:lvlText w:val="%1.%2.%3"/>
      <w:lvlJc w:val="left"/>
      <w:pPr>
        <w:ind w:left="1880" w:hanging="605"/>
      </w:pPr>
      <w:rPr>
        <w:rFonts w:ascii="Arial" w:eastAsia="Arial" w:hAnsi="Arial" w:cs="Arial" w:hint="default"/>
        <w:b w:val="0"/>
        <w:bCs w:val="0"/>
        <w:i w:val="0"/>
        <w:iCs w:val="0"/>
        <w:w w:val="100"/>
        <w:sz w:val="24"/>
        <w:szCs w:val="24"/>
        <w:lang w:val="en-US" w:eastAsia="en-US" w:bidi="ar-SA"/>
      </w:rPr>
    </w:lvl>
    <w:lvl w:ilvl="3">
      <w:numFmt w:val="bullet"/>
      <w:lvlText w:val="•"/>
      <w:lvlJc w:val="left"/>
      <w:pPr>
        <w:ind w:left="3680" w:hanging="605"/>
      </w:pPr>
      <w:rPr>
        <w:rFonts w:hint="default"/>
        <w:lang w:val="en-US" w:eastAsia="en-US" w:bidi="ar-SA"/>
      </w:rPr>
    </w:lvl>
    <w:lvl w:ilvl="4">
      <w:numFmt w:val="bullet"/>
      <w:lvlText w:val="•"/>
      <w:lvlJc w:val="left"/>
      <w:pPr>
        <w:ind w:left="4580" w:hanging="605"/>
      </w:pPr>
      <w:rPr>
        <w:rFonts w:hint="default"/>
        <w:lang w:val="en-US" w:eastAsia="en-US" w:bidi="ar-SA"/>
      </w:rPr>
    </w:lvl>
    <w:lvl w:ilvl="5">
      <w:numFmt w:val="bullet"/>
      <w:lvlText w:val="•"/>
      <w:lvlJc w:val="left"/>
      <w:pPr>
        <w:ind w:left="5480" w:hanging="605"/>
      </w:pPr>
      <w:rPr>
        <w:rFonts w:hint="default"/>
        <w:lang w:val="en-US" w:eastAsia="en-US" w:bidi="ar-SA"/>
      </w:rPr>
    </w:lvl>
    <w:lvl w:ilvl="6">
      <w:numFmt w:val="bullet"/>
      <w:lvlText w:val="•"/>
      <w:lvlJc w:val="left"/>
      <w:pPr>
        <w:ind w:left="6380" w:hanging="605"/>
      </w:pPr>
      <w:rPr>
        <w:rFonts w:hint="default"/>
        <w:lang w:val="en-US" w:eastAsia="en-US" w:bidi="ar-SA"/>
      </w:rPr>
    </w:lvl>
    <w:lvl w:ilvl="7">
      <w:numFmt w:val="bullet"/>
      <w:lvlText w:val="•"/>
      <w:lvlJc w:val="left"/>
      <w:pPr>
        <w:ind w:left="7280" w:hanging="605"/>
      </w:pPr>
      <w:rPr>
        <w:rFonts w:hint="default"/>
        <w:lang w:val="en-US" w:eastAsia="en-US" w:bidi="ar-SA"/>
      </w:rPr>
    </w:lvl>
    <w:lvl w:ilvl="8">
      <w:numFmt w:val="bullet"/>
      <w:lvlText w:val="•"/>
      <w:lvlJc w:val="left"/>
      <w:pPr>
        <w:ind w:left="8180" w:hanging="605"/>
      </w:pPr>
      <w:rPr>
        <w:rFonts w:hint="default"/>
        <w:lang w:val="en-US" w:eastAsia="en-US" w:bidi="ar-SA"/>
      </w:rPr>
    </w:lvl>
  </w:abstractNum>
  <w:abstractNum w:abstractNumId="51" w15:restartNumberingAfterBreak="0">
    <w:nsid w:val="3EAF7A86"/>
    <w:multiLevelType w:val="multilevel"/>
    <w:tmpl w:val="58647530"/>
    <w:lvl w:ilvl="0">
      <w:start w:val="4"/>
      <w:numFmt w:val="decimal"/>
      <w:lvlText w:val="%1"/>
      <w:lvlJc w:val="left"/>
      <w:pPr>
        <w:ind w:left="2780" w:hanging="941"/>
      </w:pPr>
      <w:rPr>
        <w:rFonts w:hint="default"/>
        <w:lang w:val="en-US" w:eastAsia="en-US" w:bidi="ar-SA"/>
      </w:rPr>
    </w:lvl>
    <w:lvl w:ilvl="1">
      <w:start w:val="7"/>
      <w:numFmt w:val="decimal"/>
      <w:lvlText w:val="%1.%2"/>
      <w:lvlJc w:val="left"/>
      <w:pPr>
        <w:ind w:left="2780" w:hanging="941"/>
      </w:pPr>
      <w:rPr>
        <w:rFonts w:hint="default"/>
        <w:lang w:val="en-US" w:eastAsia="en-US" w:bidi="ar-SA"/>
      </w:rPr>
    </w:lvl>
    <w:lvl w:ilvl="2">
      <w:start w:val="3"/>
      <w:numFmt w:val="decimal"/>
      <w:lvlText w:val="%1.%2.%3"/>
      <w:lvlJc w:val="left"/>
      <w:pPr>
        <w:ind w:left="2780" w:hanging="941"/>
      </w:pPr>
      <w:rPr>
        <w:rFonts w:hint="default"/>
        <w:lang w:val="en-US" w:eastAsia="en-US" w:bidi="ar-SA"/>
      </w:rPr>
    </w:lvl>
    <w:lvl w:ilvl="3">
      <w:start w:val="2"/>
      <w:numFmt w:val="decimal"/>
      <w:lvlText w:val="%1.%2.%3.%4."/>
      <w:lvlJc w:val="left"/>
      <w:pPr>
        <w:ind w:left="2780" w:hanging="941"/>
      </w:pPr>
      <w:rPr>
        <w:rFonts w:ascii="Arial" w:eastAsia="Arial" w:hAnsi="Arial" w:cs="Arial" w:hint="default"/>
        <w:b w:val="0"/>
        <w:bCs w:val="0"/>
        <w:i w:val="0"/>
        <w:iCs w:val="0"/>
        <w:w w:val="100"/>
        <w:sz w:val="24"/>
        <w:szCs w:val="24"/>
        <w:lang w:val="en-US" w:eastAsia="en-US" w:bidi="ar-SA"/>
      </w:rPr>
    </w:lvl>
    <w:lvl w:ilvl="4">
      <w:numFmt w:val="bullet"/>
      <w:lvlText w:val="•"/>
      <w:lvlJc w:val="left"/>
      <w:pPr>
        <w:ind w:left="5660" w:hanging="941"/>
      </w:pPr>
      <w:rPr>
        <w:rFonts w:hint="default"/>
        <w:lang w:val="en-US" w:eastAsia="en-US" w:bidi="ar-SA"/>
      </w:rPr>
    </w:lvl>
    <w:lvl w:ilvl="5">
      <w:numFmt w:val="bullet"/>
      <w:lvlText w:val="•"/>
      <w:lvlJc w:val="left"/>
      <w:pPr>
        <w:ind w:left="6380" w:hanging="941"/>
      </w:pPr>
      <w:rPr>
        <w:rFonts w:hint="default"/>
        <w:lang w:val="en-US" w:eastAsia="en-US" w:bidi="ar-SA"/>
      </w:rPr>
    </w:lvl>
    <w:lvl w:ilvl="6">
      <w:numFmt w:val="bullet"/>
      <w:lvlText w:val="•"/>
      <w:lvlJc w:val="left"/>
      <w:pPr>
        <w:ind w:left="7100" w:hanging="941"/>
      </w:pPr>
      <w:rPr>
        <w:rFonts w:hint="default"/>
        <w:lang w:val="en-US" w:eastAsia="en-US" w:bidi="ar-SA"/>
      </w:rPr>
    </w:lvl>
    <w:lvl w:ilvl="7">
      <w:numFmt w:val="bullet"/>
      <w:lvlText w:val="•"/>
      <w:lvlJc w:val="left"/>
      <w:pPr>
        <w:ind w:left="7820" w:hanging="941"/>
      </w:pPr>
      <w:rPr>
        <w:rFonts w:hint="default"/>
        <w:lang w:val="en-US" w:eastAsia="en-US" w:bidi="ar-SA"/>
      </w:rPr>
    </w:lvl>
    <w:lvl w:ilvl="8">
      <w:numFmt w:val="bullet"/>
      <w:lvlText w:val="•"/>
      <w:lvlJc w:val="left"/>
      <w:pPr>
        <w:ind w:left="8540" w:hanging="941"/>
      </w:pPr>
      <w:rPr>
        <w:rFonts w:hint="default"/>
        <w:lang w:val="en-US" w:eastAsia="en-US" w:bidi="ar-SA"/>
      </w:rPr>
    </w:lvl>
  </w:abstractNum>
  <w:abstractNum w:abstractNumId="52" w15:restartNumberingAfterBreak="0">
    <w:nsid w:val="411A478A"/>
    <w:multiLevelType w:val="multilevel"/>
    <w:tmpl w:val="68586A5E"/>
    <w:lvl w:ilvl="0">
      <w:start w:val="1"/>
      <w:numFmt w:val="upperLetter"/>
      <w:lvlText w:val="%1."/>
      <w:lvlJc w:val="left"/>
      <w:pPr>
        <w:ind w:left="1840" w:hanging="360"/>
      </w:pPr>
      <w:rPr>
        <w:rFonts w:ascii="Arial" w:eastAsia="Arial" w:hAnsi="Arial" w:cs="Arial" w:hint="default"/>
        <w:b w:val="0"/>
        <w:bCs w:val="0"/>
        <w:i w:val="0"/>
        <w:iCs w:val="0"/>
        <w:w w:val="100"/>
        <w:sz w:val="24"/>
        <w:szCs w:val="24"/>
        <w:lang w:val="en-US" w:eastAsia="en-US" w:bidi="ar-SA"/>
      </w:rPr>
    </w:lvl>
    <w:lvl w:ilvl="1">
      <w:start w:val="1"/>
      <w:numFmt w:val="decimal"/>
      <w:lvlText w:val="%1.%2"/>
      <w:lvlJc w:val="left"/>
      <w:pPr>
        <w:ind w:left="2200" w:hanging="632"/>
      </w:pPr>
      <w:rPr>
        <w:rFonts w:ascii="Arial" w:eastAsia="Arial" w:hAnsi="Arial" w:cs="Arial" w:hint="default"/>
        <w:b w:val="0"/>
        <w:bCs w:val="0"/>
        <w:i w:val="0"/>
        <w:iCs w:val="0"/>
        <w:spacing w:val="-1"/>
        <w:w w:val="100"/>
        <w:sz w:val="24"/>
        <w:szCs w:val="24"/>
        <w:lang w:val="en-US" w:eastAsia="en-US" w:bidi="ar-SA"/>
      </w:rPr>
    </w:lvl>
    <w:lvl w:ilvl="2">
      <w:numFmt w:val="bullet"/>
      <w:lvlText w:val="•"/>
      <w:lvlJc w:val="left"/>
      <w:pPr>
        <w:ind w:left="3064" w:hanging="632"/>
      </w:pPr>
      <w:rPr>
        <w:rFonts w:hint="default"/>
        <w:lang w:val="en-US" w:eastAsia="en-US" w:bidi="ar-SA"/>
      </w:rPr>
    </w:lvl>
    <w:lvl w:ilvl="3">
      <w:numFmt w:val="bullet"/>
      <w:lvlText w:val="•"/>
      <w:lvlJc w:val="left"/>
      <w:pPr>
        <w:ind w:left="3928" w:hanging="632"/>
      </w:pPr>
      <w:rPr>
        <w:rFonts w:hint="default"/>
        <w:lang w:val="en-US" w:eastAsia="en-US" w:bidi="ar-SA"/>
      </w:rPr>
    </w:lvl>
    <w:lvl w:ilvl="4">
      <w:numFmt w:val="bullet"/>
      <w:lvlText w:val="•"/>
      <w:lvlJc w:val="left"/>
      <w:pPr>
        <w:ind w:left="4793" w:hanging="632"/>
      </w:pPr>
      <w:rPr>
        <w:rFonts w:hint="default"/>
        <w:lang w:val="en-US" w:eastAsia="en-US" w:bidi="ar-SA"/>
      </w:rPr>
    </w:lvl>
    <w:lvl w:ilvl="5">
      <w:numFmt w:val="bullet"/>
      <w:lvlText w:val="•"/>
      <w:lvlJc w:val="left"/>
      <w:pPr>
        <w:ind w:left="5657" w:hanging="632"/>
      </w:pPr>
      <w:rPr>
        <w:rFonts w:hint="default"/>
        <w:lang w:val="en-US" w:eastAsia="en-US" w:bidi="ar-SA"/>
      </w:rPr>
    </w:lvl>
    <w:lvl w:ilvl="6">
      <w:numFmt w:val="bullet"/>
      <w:lvlText w:val="•"/>
      <w:lvlJc w:val="left"/>
      <w:pPr>
        <w:ind w:left="6522" w:hanging="632"/>
      </w:pPr>
      <w:rPr>
        <w:rFonts w:hint="default"/>
        <w:lang w:val="en-US" w:eastAsia="en-US" w:bidi="ar-SA"/>
      </w:rPr>
    </w:lvl>
    <w:lvl w:ilvl="7">
      <w:numFmt w:val="bullet"/>
      <w:lvlText w:val="•"/>
      <w:lvlJc w:val="left"/>
      <w:pPr>
        <w:ind w:left="7386" w:hanging="632"/>
      </w:pPr>
      <w:rPr>
        <w:rFonts w:hint="default"/>
        <w:lang w:val="en-US" w:eastAsia="en-US" w:bidi="ar-SA"/>
      </w:rPr>
    </w:lvl>
    <w:lvl w:ilvl="8">
      <w:numFmt w:val="bullet"/>
      <w:lvlText w:val="•"/>
      <w:lvlJc w:val="left"/>
      <w:pPr>
        <w:ind w:left="8251" w:hanging="632"/>
      </w:pPr>
      <w:rPr>
        <w:rFonts w:hint="default"/>
        <w:lang w:val="en-US" w:eastAsia="en-US" w:bidi="ar-SA"/>
      </w:rPr>
    </w:lvl>
  </w:abstractNum>
  <w:abstractNum w:abstractNumId="53" w15:restartNumberingAfterBreak="0">
    <w:nsid w:val="41384A2C"/>
    <w:multiLevelType w:val="multilevel"/>
    <w:tmpl w:val="9C8E612C"/>
    <w:lvl w:ilvl="0">
      <w:start w:val="3"/>
      <w:numFmt w:val="decimal"/>
      <w:lvlText w:val="%1"/>
      <w:lvlJc w:val="left"/>
      <w:pPr>
        <w:ind w:left="2831" w:hanging="992"/>
      </w:pPr>
      <w:rPr>
        <w:rFonts w:hint="default"/>
        <w:lang w:val="en-US" w:eastAsia="en-US" w:bidi="ar-SA"/>
      </w:rPr>
    </w:lvl>
    <w:lvl w:ilvl="1">
      <w:start w:val="4"/>
      <w:numFmt w:val="decimal"/>
      <w:lvlText w:val="%1.%2"/>
      <w:lvlJc w:val="left"/>
      <w:pPr>
        <w:ind w:left="2831" w:hanging="992"/>
      </w:pPr>
      <w:rPr>
        <w:rFonts w:hint="default"/>
        <w:lang w:val="en-US" w:eastAsia="en-US" w:bidi="ar-SA"/>
      </w:rPr>
    </w:lvl>
    <w:lvl w:ilvl="2">
      <w:start w:val="3"/>
      <w:numFmt w:val="decimal"/>
      <w:lvlText w:val="%1.%2.%3"/>
      <w:lvlJc w:val="left"/>
      <w:pPr>
        <w:ind w:left="2831" w:hanging="992"/>
      </w:pPr>
      <w:rPr>
        <w:rFonts w:hint="default"/>
        <w:lang w:val="en-US" w:eastAsia="en-US" w:bidi="ar-SA"/>
      </w:rPr>
    </w:lvl>
    <w:lvl w:ilvl="3">
      <w:start w:val="1"/>
      <w:numFmt w:val="decimal"/>
      <w:lvlText w:val="%1.%2.%3.%4."/>
      <w:lvlJc w:val="left"/>
      <w:pPr>
        <w:ind w:left="2831" w:hanging="992"/>
      </w:pPr>
      <w:rPr>
        <w:rFonts w:ascii="Arial" w:eastAsia="Arial" w:hAnsi="Arial" w:cs="Arial" w:hint="default"/>
        <w:b w:val="0"/>
        <w:bCs w:val="0"/>
        <w:i w:val="0"/>
        <w:iCs w:val="0"/>
        <w:w w:val="100"/>
        <w:sz w:val="24"/>
        <w:szCs w:val="24"/>
        <w:lang w:val="en-US" w:eastAsia="en-US" w:bidi="ar-SA"/>
      </w:rPr>
    </w:lvl>
    <w:lvl w:ilvl="4">
      <w:numFmt w:val="bullet"/>
      <w:lvlText w:val="•"/>
      <w:lvlJc w:val="left"/>
      <w:pPr>
        <w:ind w:left="5696" w:hanging="992"/>
      </w:pPr>
      <w:rPr>
        <w:rFonts w:hint="default"/>
        <w:lang w:val="en-US" w:eastAsia="en-US" w:bidi="ar-SA"/>
      </w:rPr>
    </w:lvl>
    <w:lvl w:ilvl="5">
      <w:numFmt w:val="bullet"/>
      <w:lvlText w:val="•"/>
      <w:lvlJc w:val="left"/>
      <w:pPr>
        <w:ind w:left="6410" w:hanging="992"/>
      </w:pPr>
      <w:rPr>
        <w:rFonts w:hint="default"/>
        <w:lang w:val="en-US" w:eastAsia="en-US" w:bidi="ar-SA"/>
      </w:rPr>
    </w:lvl>
    <w:lvl w:ilvl="6">
      <w:numFmt w:val="bullet"/>
      <w:lvlText w:val="•"/>
      <w:lvlJc w:val="left"/>
      <w:pPr>
        <w:ind w:left="7124" w:hanging="992"/>
      </w:pPr>
      <w:rPr>
        <w:rFonts w:hint="default"/>
        <w:lang w:val="en-US" w:eastAsia="en-US" w:bidi="ar-SA"/>
      </w:rPr>
    </w:lvl>
    <w:lvl w:ilvl="7">
      <w:numFmt w:val="bullet"/>
      <w:lvlText w:val="•"/>
      <w:lvlJc w:val="left"/>
      <w:pPr>
        <w:ind w:left="7838" w:hanging="992"/>
      </w:pPr>
      <w:rPr>
        <w:rFonts w:hint="default"/>
        <w:lang w:val="en-US" w:eastAsia="en-US" w:bidi="ar-SA"/>
      </w:rPr>
    </w:lvl>
    <w:lvl w:ilvl="8">
      <w:numFmt w:val="bullet"/>
      <w:lvlText w:val="•"/>
      <w:lvlJc w:val="left"/>
      <w:pPr>
        <w:ind w:left="8552" w:hanging="992"/>
      </w:pPr>
      <w:rPr>
        <w:rFonts w:hint="default"/>
        <w:lang w:val="en-US" w:eastAsia="en-US" w:bidi="ar-SA"/>
      </w:rPr>
    </w:lvl>
  </w:abstractNum>
  <w:abstractNum w:abstractNumId="54" w15:restartNumberingAfterBreak="0">
    <w:nsid w:val="425C02BA"/>
    <w:multiLevelType w:val="multilevel"/>
    <w:tmpl w:val="9794B0A0"/>
    <w:lvl w:ilvl="0">
      <w:start w:val="4"/>
      <w:numFmt w:val="decimal"/>
      <w:lvlText w:val="%1"/>
      <w:lvlJc w:val="left"/>
      <w:pPr>
        <w:ind w:left="1480" w:hanging="807"/>
      </w:pPr>
      <w:rPr>
        <w:rFonts w:hint="default"/>
        <w:lang w:val="en-US" w:eastAsia="en-US" w:bidi="ar-SA"/>
      </w:rPr>
    </w:lvl>
    <w:lvl w:ilvl="1">
      <w:start w:val="6"/>
      <w:numFmt w:val="decimal"/>
      <w:lvlText w:val="%1.%2"/>
      <w:lvlJc w:val="left"/>
      <w:pPr>
        <w:ind w:left="1480" w:hanging="807"/>
      </w:pPr>
      <w:rPr>
        <w:rFonts w:hint="default"/>
        <w:lang w:val="en-US" w:eastAsia="en-US" w:bidi="ar-SA"/>
      </w:rPr>
    </w:lvl>
    <w:lvl w:ilvl="2">
      <w:start w:val="3"/>
      <w:numFmt w:val="decimal"/>
      <w:lvlText w:val="%1.%2.%3"/>
      <w:lvlJc w:val="left"/>
      <w:pPr>
        <w:ind w:left="1480" w:hanging="807"/>
      </w:pPr>
      <w:rPr>
        <w:rFonts w:hint="default"/>
        <w:lang w:val="en-US" w:eastAsia="en-US" w:bidi="ar-SA"/>
      </w:rPr>
    </w:lvl>
    <w:lvl w:ilvl="3">
      <w:start w:val="1"/>
      <w:numFmt w:val="decimal"/>
      <w:lvlText w:val="%1.%2.%3.%4"/>
      <w:lvlJc w:val="left"/>
      <w:pPr>
        <w:ind w:left="1480" w:hanging="807"/>
      </w:pPr>
      <w:rPr>
        <w:rFonts w:ascii="Arial" w:eastAsia="Arial" w:hAnsi="Arial" w:cs="Arial" w:hint="default"/>
        <w:b/>
        <w:bCs/>
        <w:i w:val="0"/>
        <w:iCs w:val="0"/>
        <w:w w:val="100"/>
        <w:sz w:val="24"/>
        <w:szCs w:val="24"/>
        <w:lang w:val="en-US" w:eastAsia="en-US" w:bidi="ar-SA"/>
      </w:rPr>
    </w:lvl>
    <w:lvl w:ilvl="4">
      <w:numFmt w:val="bullet"/>
      <w:lvlText w:val="•"/>
      <w:lvlJc w:val="left"/>
      <w:pPr>
        <w:ind w:left="4880" w:hanging="807"/>
      </w:pPr>
      <w:rPr>
        <w:rFonts w:hint="default"/>
        <w:lang w:val="en-US" w:eastAsia="en-US" w:bidi="ar-SA"/>
      </w:rPr>
    </w:lvl>
    <w:lvl w:ilvl="5">
      <w:numFmt w:val="bullet"/>
      <w:lvlText w:val="•"/>
      <w:lvlJc w:val="left"/>
      <w:pPr>
        <w:ind w:left="5730" w:hanging="807"/>
      </w:pPr>
      <w:rPr>
        <w:rFonts w:hint="default"/>
        <w:lang w:val="en-US" w:eastAsia="en-US" w:bidi="ar-SA"/>
      </w:rPr>
    </w:lvl>
    <w:lvl w:ilvl="6">
      <w:numFmt w:val="bullet"/>
      <w:lvlText w:val="•"/>
      <w:lvlJc w:val="left"/>
      <w:pPr>
        <w:ind w:left="6580" w:hanging="807"/>
      </w:pPr>
      <w:rPr>
        <w:rFonts w:hint="default"/>
        <w:lang w:val="en-US" w:eastAsia="en-US" w:bidi="ar-SA"/>
      </w:rPr>
    </w:lvl>
    <w:lvl w:ilvl="7">
      <w:numFmt w:val="bullet"/>
      <w:lvlText w:val="•"/>
      <w:lvlJc w:val="left"/>
      <w:pPr>
        <w:ind w:left="7430" w:hanging="807"/>
      </w:pPr>
      <w:rPr>
        <w:rFonts w:hint="default"/>
        <w:lang w:val="en-US" w:eastAsia="en-US" w:bidi="ar-SA"/>
      </w:rPr>
    </w:lvl>
    <w:lvl w:ilvl="8">
      <w:numFmt w:val="bullet"/>
      <w:lvlText w:val="•"/>
      <w:lvlJc w:val="left"/>
      <w:pPr>
        <w:ind w:left="8280" w:hanging="807"/>
      </w:pPr>
      <w:rPr>
        <w:rFonts w:hint="default"/>
        <w:lang w:val="en-US" w:eastAsia="en-US" w:bidi="ar-SA"/>
      </w:rPr>
    </w:lvl>
  </w:abstractNum>
  <w:abstractNum w:abstractNumId="55" w15:restartNumberingAfterBreak="0">
    <w:nsid w:val="432A665B"/>
    <w:multiLevelType w:val="multilevel"/>
    <w:tmpl w:val="09ECE5F8"/>
    <w:lvl w:ilvl="0">
      <w:start w:val="4"/>
      <w:numFmt w:val="decimal"/>
      <w:lvlText w:val="%1"/>
      <w:lvlJc w:val="left"/>
      <w:pPr>
        <w:ind w:left="940" w:hanging="598"/>
      </w:pPr>
      <w:rPr>
        <w:rFonts w:hint="default"/>
        <w:lang w:val="en-US" w:eastAsia="en-US" w:bidi="ar-SA"/>
      </w:rPr>
    </w:lvl>
    <w:lvl w:ilvl="1">
      <w:start w:val="9"/>
      <w:numFmt w:val="decimal"/>
      <w:lvlText w:val="%1.%2"/>
      <w:lvlJc w:val="left"/>
      <w:pPr>
        <w:ind w:left="940" w:hanging="598"/>
      </w:pPr>
      <w:rPr>
        <w:rFonts w:hint="default"/>
        <w:lang w:val="en-US" w:eastAsia="en-US" w:bidi="ar-SA"/>
      </w:rPr>
    </w:lvl>
    <w:lvl w:ilvl="2">
      <w:start w:val="1"/>
      <w:numFmt w:val="decimal"/>
      <w:lvlText w:val="%1.%2.%3"/>
      <w:lvlJc w:val="left"/>
      <w:pPr>
        <w:ind w:left="940" w:hanging="598"/>
      </w:pPr>
      <w:rPr>
        <w:rFonts w:ascii="Arial" w:eastAsia="Arial" w:hAnsi="Arial" w:cs="Arial" w:hint="default"/>
        <w:b/>
        <w:bCs/>
        <w:i w:val="0"/>
        <w:iCs w:val="0"/>
        <w:w w:val="100"/>
        <w:sz w:val="24"/>
        <w:szCs w:val="24"/>
        <w:lang w:val="en-US" w:eastAsia="en-US" w:bidi="ar-SA"/>
      </w:rPr>
    </w:lvl>
    <w:lvl w:ilvl="3">
      <w:numFmt w:val="bullet"/>
      <w:lvlText w:val="•"/>
      <w:lvlJc w:val="left"/>
      <w:pPr>
        <w:ind w:left="3652" w:hanging="598"/>
      </w:pPr>
      <w:rPr>
        <w:rFonts w:hint="default"/>
        <w:lang w:val="en-US" w:eastAsia="en-US" w:bidi="ar-SA"/>
      </w:rPr>
    </w:lvl>
    <w:lvl w:ilvl="4">
      <w:numFmt w:val="bullet"/>
      <w:lvlText w:val="•"/>
      <w:lvlJc w:val="left"/>
      <w:pPr>
        <w:ind w:left="4556" w:hanging="598"/>
      </w:pPr>
      <w:rPr>
        <w:rFonts w:hint="default"/>
        <w:lang w:val="en-US" w:eastAsia="en-US" w:bidi="ar-SA"/>
      </w:rPr>
    </w:lvl>
    <w:lvl w:ilvl="5">
      <w:numFmt w:val="bullet"/>
      <w:lvlText w:val="•"/>
      <w:lvlJc w:val="left"/>
      <w:pPr>
        <w:ind w:left="5460" w:hanging="598"/>
      </w:pPr>
      <w:rPr>
        <w:rFonts w:hint="default"/>
        <w:lang w:val="en-US" w:eastAsia="en-US" w:bidi="ar-SA"/>
      </w:rPr>
    </w:lvl>
    <w:lvl w:ilvl="6">
      <w:numFmt w:val="bullet"/>
      <w:lvlText w:val="•"/>
      <w:lvlJc w:val="left"/>
      <w:pPr>
        <w:ind w:left="6364" w:hanging="598"/>
      </w:pPr>
      <w:rPr>
        <w:rFonts w:hint="default"/>
        <w:lang w:val="en-US" w:eastAsia="en-US" w:bidi="ar-SA"/>
      </w:rPr>
    </w:lvl>
    <w:lvl w:ilvl="7">
      <w:numFmt w:val="bullet"/>
      <w:lvlText w:val="•"/>
      <w:lvlJc w:val="left"/>
      <w:pPr>
        <w:ind w:left="7268" w:hanging="598"/>
      </w:pPr>
      <w:rPr>
        <w:rFonts w:hint="default"/>
        <w:lang w:val="en-US" w:eastAsia="en-US" w:bidi="ar-SA"/>
      </w:rPr>
    </w:lvl>
    <w:lvl w:ilvl="8">
      <w:numFmt w:val="bullet"/>
      <w:lvlText w:val="•"/>
      <w:lvlJc w:val="left"/>
      <w:pPr>
        <w:ind w:left="8172" w:hanging="598"/>
      </w:pPr>
      <w:rPr>
        <w:rFonts w:hint="default"/>
        <w:lang w:val="en-US" w:eastAsia="en-US" w:bidi="ar-SA"/>
      </w:rPr>
    </w:lvl>
  </w:abstractNum>
  <w:abstractNum w:abstractNumId="56" w15:restartNumberingAfterBreak="0">
    <w:nsid w:val="433808A4"/>
    <w:multiLevelType w:val="multilevel"/>
    <w:tmpl w:val="3BE880D2"/>
    <w:lvl w:ilvl="0">
      <w:start w:val="1"/>
      <w:numFmt w:val="upperLetter"/>
      <w:lvlText w:val="%1."/>
      <w:lvlJc w:val="left"/>
      <w:pPr>
        <w:ind w:left="2207" w:hanging="317"/>
        <w:jc w:val="right"/>
      </w:pPr>
      <w:rPr>
        <w:rFonts w:ascii="Arial" w:eastAsia="Arial" w:hAnsi="Arial" w:cs="Arial" w:hint="default"/>
        <w:b w:val="0"/>
        <w:bCs w:val="0"/>
        <w:i w:val="0"/>
        <w:iCs w:val="0"/>
        <w:w w:val="100"/>
        <w:sz w:val="24"/>
        <w:szCs w:val="24"/>
        <w:lang w:val="en-US" w:eastAsia="en-US" w:bidi="ar-SA"/>
      </w:rPr>
    </w:lvl>
    <w:lvl w:ilvl="1">
      <w:start w:val="1"/>
      <w:numFmt w:val="decimal"/>
      <w:lvlText w:val="%1.%2"/>
      <w:lvlJc w:val="left"/>
      <w:pPr>
        <w:ind w:left="3767" w:hanging="610"/>
      </w:pPr>
      <w:rPr>
        <w:rFonts w:ascii="Arial" w:eastAsia="Arial" w:hAnsi="Arial" w:cs="Arial" w:hint="default"/>
        <w:b w:val="0"/>
        <w:bCs w:val="0"/>
        <w:i w:val="0"/>
        <w:iCs w:val="0"/>
        <w:spacing w:val="-1"/>
        <w:w w:val="100"/>
        <w:sz w:val="24"/>
        <w:szCs w:val="24"/>
        <w:lang w:val="en-US" w:eastAsia="en-US" w:bidi="ar-SA"/>
      </w:rPr>
    </w:lvl>
    <w:lvl w:ilvl="2">
      <w:numFmt w:val="bullet"/>
      <w:lvlText w:val="•"/>
      <w:lvlJc w:val="left"/>
      <w:pPr>
        <w:ind w:left="3347" w:hanging="610"/>
      </w:pPr>
      <w:rPr>
        <w:rFonts w:hint="default"/>
        <w:lang w:val="en-US" w:eastAsia="en-US" w:bidi="ar-SA"/>
      </w:rPr>
    </w:lvl>
    <w:lvl w:ilvl="3">
      <w:numFmt w:val="bullet"/>
      <w:lvlText w:val="•"/>
      <w:lvlJc w:val="left"/>
      <w:pPr>
        <w:ind w:left="4267" w:hanging="610"/>
      </w:pPr>
      <w:rPr>
        <w:rFonts w:hint="default"/>
        <w:lang w:val="en-US" w:eastAsia="en-US" w:bidi="ar-SA"/>
      </w:rPr>
    </w:lvl>
    <w:lvl w:ilvl="4">
      <w:numFmt w:val="bullet"/>
      <w:lvlText w:val="•"/>
      <w:lvlJc w:val="left"/>
      <w:pPr>
        <w:ind w:left="5187" w:hanging="610"/>
      </w:pPr>
      <w:rPr>
        <w:rFonts w:hint="default"/>
        <w:lang w:val="en-US" w:eastAsia="en-US" w:bidi="ar-SA"/>
      </w:rPr>
    </w:lvl>
    <w:lvl w:ilvl="5">
      <w:numFmt w:val="bullet"/>
      <w:lvlText w:val="•"/>
      <w:lvlJc w:val="left"/>
      <w:pPr>
        <w:ind w:left="6107" w:hanging="610"/>
      </w:pPr>
      <w:rPr>
        <w:rFonts w:hint="default"/>
        <w:lang w:val="en-US" w:eastAsia="en-US" w:bidi="ar-SA"/>
      </w:rPr>
    </w:lvl>
    <w:lvl w:ilvl="6">
      <w:numFmt w:val="bullet"/>
      <w:lvlText w:val="•"/>
      <w:lvlJc w:val="left"/>
      <w:pPr>
        <w:ind w:left="7027" w:hanging="610"/>
      </w:pPr>
      <w:rPr>
        <w:rFonts w:hint="default"/>
        <w:lang w:val="en-US" w:eastAsia="en-US" w:bidi="ar-SA"/>
      </w:rPr>
    </w:lvl>
    <w:lvl w:ilvl="7">
      <w:numFmt w:val="bullet"/>
      <w:lvlText w:val="•"/>
      <w:lvlJc w:val="left"/>
      <w:pPr>
        <w:ind w:left="7947" w:hanging="610"/>
      </w:pPr>
      <w:rPr>
        <w:rFonts w:hint="default"/>
        <w:lang w:val="en-US" w:eastAsia="en-US" w:bidi="ar-SA"/>
      </w:rPr>
    </w:lvl>
    <w:lvl w:ilvl="8">
      <w:numFmt w:val="bullet"/>
      <w:lvlText w:val="•"/>
      <w:lvlJc w:val="left"/>
      <w:pPr>
        <w:ind w:left="8867" w:hanging="610"/>
      </w:pPr>
      <w:rPr>
        <w:rFonts w:hint="default"/>
        <w:lang w:val="en-US" w:eastAsia="en-US" w:bidi="ar-SA"/>
      </w:rPr>
    </w:lvl>
  </w:abstractNum>
  <w:abstractNum w:abstractNumId="57" w15:restartNumberingAfterBreak="0">
    <w:nsid w:val="43F97BAD"/>
    <w:multiLevelType w:val="hybridMultilevel"/>
    <w:tmpl w:val="80A0026C"/>
    <w:lvl w:ilvl="0" w:tplc="04090001">
      <w:start w:val="1"/>
      <w:numFmt w:val="bullet"/>
      <w:lvlText w:val=""/>
      <w:lvlJc w:val="left"/>
      <w:pPr>
        <w:ind w:left="2200" w:hanging="360"/>
      </w:pPr>
      <w:rPr>
        <w:rFonts w:ascii="Symbol" w:hAnsi="Symbol" w:hint="default"/>
      </w:rPr>
    </w:lvl>
    <w:lvl w:ilvl="1" w:tplc="04090003" w:tentative="1">
      <w:start w:val="1"/>
      <w:numFmt w:val="bullet"/>
      <w:lvlText w:val="o"/>
      <w:lvlJc w:val="left"/>
      <w:pPr>
        <w:ind w:left="2920" w:hanging="360"/>
      </w:pPr>
      <w:rPr>
        <w:rFonts w:ascii="Courier New" w:hAnsi="Courier New" w:cs="Courier New" w:hint="default"/>
      </w:rPr>
    </w:lvl>
    <w:lvl w:ilvl="2" w:tplc="04090005" w:tentative="1">
      <w:start w:val="1"/>
      <w:numFmt w:val="bullet"/>
      <w:lvlText w:val=""/>
      <w:lvlJc w:val="left"/>
      <w:pPr>
        <w:ind w:left="3640" w:hanging="360"/>
      </w:pPr>
      <w:rPr>
        <w:rFonts w:ascii="Wingdings" w:hAnsi="Wingdings" w:hint="default"/>
      </w:rPr>
    </w:lvl>
    <w:lvl w:ilvl="3" w:tplc="04090001" w:tentative="1">
      <w:start w:val="1"/>
      <w:numFmt w:val="bullet"/>
      <w:lvlText w:val=""/>
      <w:lvlJc w:val="left"/>
      <w:pPr>
        <w:ind w:left="4360" w:hanging="360"/>
      </w:pPr>
      <w:rPr>
        <w:rFonts w:ascii="Symbol" w:hAnsi="Symbol" w:hint="default"/>
      </w:rPr>
    </w:lvl>
    <w:lvl w:ilvl="4" w:tplc="04090003" w:tentative="1">
      <w:start w:val="1"/>
      <w:numFmt w:val="bullet"/>
      <w:lvlText w:val="o"/>
      <w:lvlJc w:val="left"/>
      <w:pPr>
        <w:ind w:left="5080" w:hanging="360"/>
      </w:pPr>
      <w:rPr>
        <w:rFonts w:ascii="Courier New" w:hAnsi="Courier New" w:cs="Courier New" w:hint="default"/>
      </w:rPr>
    </w:lvl>
    <w:lvl w:ilvl="5" w:tplc="04090005" w:tentative="1">
      <w:start w:val="1"/>
      <w:numFmt w:val="bullet"/>
      <w:lvlText w:val=""/>
      <w:lvlJc w:val="left"/>
      <w:pPr>
        <w:ind w:left="5800" w:hanging="360"/>
      </w:pPr>
      <w:rPr>
        <w:rFonts w:ascii="Wingdings" w:hAnsi="Wingdings" w:hint="default"/>
      </w:rPr>
    </w:lvl>
    <w:lvl w:ilvl="6" w:tplc="04090001" w:tentative="1">
      <w:start w:val="1"/>
      <w:numFmt w:val="bullet"/>
      <w:lvlText w:val=""/>
      <w:lvlJc w:val="left"/>
      <w:pPr>
        <w:ind w:left="6520" w:hanging="360"/>
      </w:pPr>
      <w:rPr>
        <w:rFonts w:ascii="Symbol" w:hAnsi="Symbol" w:hint="default"/>
      </w:rPr>
    </w:lvl>
    <w:lvl w:ilvl="7" w:tplc="04090003" w:tentative="1">
      <w:start w:val="1"/>
      <w:numFmt w:val="bullet"/>
      <w:lvlText w:val="o"/>
      <w:lvlJc w:val="left"/>
      <w:pPr>
        <w:ind w:left="7240" w:hanging="360"/>
      </w:pPr>
      <w:rPr>
        <w:rFonts w:ascii="Courier New" w:hAnsi="Courier New" w:cs="Courier New" w:hint="default"/>
      </w:rPr>
    </w:lvl>
    <w:lvl w:ilvl="8" w:tplc="04090005" w:tentative="1">
      <w:start w:val="1"/>
      <w:numFmt w:val="bullet"/>
      <w:lvlText w:val=""/>
      <w:lvlJc w:val="left"/>
      <w:pPr>
        <w:ind w:left="7960" w:hanging="360"/>
      </w:pPr>
      <w:rPr>
        <w:rFonts w:ascii="Wingdings" w:hAnsi="Wingdings" w:hint="default"/>
      </w:rPr>
    </w:lvl>
  </w:abstractNum>
  <w:abstractNum w:abstractNumId="58" w15:restartNumberingAfterBreak="0">
    <w:nsid w:val="468D598F"/>
    <w:multiLevelType w:val="multilevel"/>
    <w:tmpl w:val="0406CF22"/>
    <w:lvl w:ilvl="0">
      <w:start w:val="4"/>
      <w:numFmt w:val="decimal"/>
      <w:lvlText w:val="%1"/>
      <w:lvlJc w:val="left"/>
      <w:pPr>
        <w:ind w:left="1480" w:hanging="908"/>
      </w:pPr>
      <w:rPr>
        <w:rFonts w:hint="default"/>
        <w:lang w:val="en-US" w:eastAsia="en-US" w:bidi="ar-SA"/>
      </w:rPr>
    </w:lvl>
    <w:lvl w:ilvl="1">
      <w:start w:val="6"/>
      <w:numFmt w:val="decimal"/>
      <w:lvlText w:val="%1.%2"/>
      <w:lvlJc w:val="left"/>
      <w:pPr>
        <w:ind w:left="1480" w:hanging="908"/>
      </w:pPr>
      <w:rPr>
        <w:rFonts w:hint="default"/>
        <w:lang w:val="en-US" w:eastAsia="en-US" w:bidi="ar-SA"/>
      </w:rPr>
    </w:lvl>
    <w:lvl w:ilvl="2">
      <w:start w:val="4"/>
      <w:numFmt w:val="decimal"/>
      <w:lvlText w:val="%1.%2.%3"/>
      <w:lvlJc w:val="left"/>
      <w:pPr>
        <w:ind w:left="1480" w:hanging="908"/>
      </w:pPr>
      <w:rPr>
        <w:rFonts w:hint="default"/>
        <w:lang w:val="en-US" w:eastAsia="en-US" w:bidi="ar-SA"/>
      </w:rPr>
    </w:lvl>
    <w:lvl w:ilvl="3">
      <w:start w:val="5"/>
      <w:numFmt w:val="decimal"/>
      <w:lvlText w:val="%1.%2.%3.%4."/>
      <w:lvlJc w:val="left"/>
      <w:pPr>
        <w:ind w:left="1480" w:hanging="908"/>
      </w:pPr>
      <w:rPr>
        <w:rFonts w:ascii="Arial" w:eastAsia="Arial" w:hAnsi="Arial" w:cs="Arial" w:hint="default"/>
        <w:b/>
        <w:bCs/>
        <w:i w:val="0"/>
        <w:iCs w:val="0"/>
        <w:w w:val="100"/>
        <w:sz w:val="24"/>
        <w:szCs w:val="24"/>
        <w:lang w:val="en-US" w:eastAsia="en-US" w:bidi="ar-SA"/>
      </w:rPr>
    </w:lvl>
    <w:lvl w:ilvl="4">
      <w:numFmt w:val="bullet"/>
      <w:lvlText w:val="•"/>
      <w:lvlJc w:val="left"/>
      <w:pPr>
        <w:ind w:left="4880" w:hanging="908"/>
      </w:pPr>
      <w:rPr>
        <w:rFonts w:hint="default"/>
        <w:lang w:val="en-US" w:eastAsia="en-US" w:bidi="ar-SA"/>
      </w:rPr>
    </w:lvl>
    <w:lvl w:ilvl="5">
      <w:numFmt w:val="bullet"/>
      <w:lvlText w:val="•"/>
      <w:lvlJc w:val="left"/>
      <w:pPr>
        <w:ind w:left="5730" w:hanging="908"/>
      </w:pPr>
      <w:rPr>
        <w:rFonts w:hint="default"/>
        <w:lang w:val="en-US" w:eastAsia="en-US" w:bidi="ar-SA"/>
      </w:rPr>
    </w:lvl>
    <w:lvl w:ilvl="6">
      <w:numFmt w:val="bullet"/>
      <w:lvlText w:val="•"/>
      <w:lvlJc w:val="left"/>
      <w:pPr>
        <w:ind w:left="6580" w:hanging="908"/>
      </w:pPr>
      <w:rPr>
        <w:rFonts w:hint="default"/>
        <w:lang w:val="en-US" w:eastAsia="en-US" w:bidi="ar-SA"/>
      </w:rPr>
    </w:lvl>
    <w:lvl w:ilvl="7">
      <w:numFmt w:val="bullet"/>
      <w:lvlText w:val="•"/>
      <w:lvlJc w:val="left"/>
      <w:pPr>
        <w:ind w:left="7430" w:hanging="908"/>
      </w:pPr>
      <w:rPr>
        <w:rFonts w:hint="default"/>
        <w:lang w:val="en-US" w:eastAsia="en-US" w:bidi="ar-SA"/>
      </w:rPr>
    </w:lvl>
    <w:lvl w:ilvl="8">
      <w:numFmt w:val="bullet"/>
      <w:lvlText w:val="•"/>
      <w:lvlJc w:val="left"/>
      <w:pPr>
        <w:ind w:left="8280" w:hanging="908"/>
      </w:pPr>
      <w:rPr>
        <w:rFonts w:hint="default"/>
        <w:lang w:val="en-US" w:eastAsia="en-US" w:bidi="ar-SA"/>
      </w:rPr>
    </w:lvl>
  </w:abstractNum>
  <w:abstractNum w:abstractNumId="59" w15:restartNumberingAfterBreak="0">
    <w:nsid w:val="470A1019"/>
    <w:multiLevelType w:val="hybridMultilevel"/>
    <w:tmpl w:val="8FC02BA6"/>
    <w:lvl w:ilvl="0" w:tplc="036A45AA">
      <w:start w:val="1"/>
      <w:numFmt w:val="decimal"/>
      <w:lvlText w:val="(%1)"/>
      <w:lvlJc w:val="left"/>
      <w:pPr>
        <w:ind w:left="572" w:hanging="353"/>
      </w:pPr>
      <w:rPr>
        <w:rFonts w:ascii="Arial" w:eastAsia="Arial" w:hAnsi="Arial" w:cs="Arial" w:hint="default"/>
        <w:b w:val="0"/>
        <w:bCs w:val="0"/>
        <w:i w:val="0"/>
        <w:iCs w:val="0"/>
        <w:spacing w:val="-1"/>
        <w:w w:val="100"/>
        <w:sz w:val="24"/>
        <w:szCs w:val="24"/>
        <w:lang w:val="en-US" w:eastAsia="en-US" w:bidi="ar-SA"/>
      </w:rPr>
    </w:lvl>
    <w:lvl w:ilvl="1" w:tplc="D82237F4">
      <w:numFmt w:val="bullet"/>
      <w:lvlText w:val="•"/>
      <w:lvlJc w:val="left"/>
      <w:pPr>
        <w:ind w:left="1480" w:hanging="353"/>
      </w:pPr>
      <w:rPr>
        <w:rFonts w:hint="default"/>
        <w:lang w:val="en-US" w:eastAsia="en-US" w:bidi="ar-SA"/>
      </w:rPr>
    </w:lvl>
    <w:lvl w:ilvl="2" w:tplc="E126E9B0">
      <w:numFmt w:val="bullet"/>
      <w:lvlText w:val="•"/>
      <w:lvlJc w:val="left"/>
      <w:pPr>
        <w:ind w:left="1840" w:hanging="353"/>
      </w:pPr>
      <w:rPr>
        <w:rFonts w:hint="default"/>
        <w:lang w:val="en-US" w:eastAsia="en-US" w:bidi="ar-SA"/>
      </w:rPr>
    </w:lvl>
    <w:lvl w:ilvl="3" w:tplc="9FDE8ED4">
      <w:numFmt w:val="bullet"/>
      <w:lvlText w:val="•"/>
      <w:lvlJc w:val="left"/>
      <w:pPr>
        <w:ind w:left="2857" w:hanging="353"/>
      </w:pPr>
      <w:rPr>
        <w:rFonts w:hint="default"/>
        <w:lang w:val="en-US" w:eastAsia="en-US" w:bidi="ar-SA"/>
      </w:rPr>
    </w:lvl>
    <w:lvl w:ilvl="4" w:tplc="BEA8C5E0">
      <w:numFmt w:val="bullet"/>
      <w:lvlText w:val="•"/>
      <w:lvlJc w:val="left"/>
      <w:pPr>
        <w:ind w:left="3875" w:hanging="353"/>
      </w:pPr>
      <w:rPr>
        <w:rFonts w:hint="default"/>
        <w:lang w:val="en-US" w:eastAsia="en-US" w:bidi="ar-SA"/>
      </w:rPr>
    </w:lvl>
    <w:lvl w:ilvl="5" w:tplc="BE1CAA94">
      <w:numFmt w:val="bullet"/>
      <w:lvlText w:val="•"/>
      <w:lvlJc w:val="left"/>
      <w:pPr>
        <w:ind w:left="4892" w:hanging="353"/>
      </w:pPr>
      <w:rPr>
        <w:rFonts w:hint="default"/>
        <w:lang w:val="en-US" w:eastAsia="en-US" w:bidi="ar-SA"/>
      </w:rPr>
    </w:lvl>
    <w:lvl w:ilvl="6" w:tplc="7EB69AEE">
      <w:numFmt w:val="bullet"/>
      <w:lvlText w:val="•"/>
      <w:lvlJc w:val="left"/>
      <w:pPr>
        <w:ind w:left="5910" w:hanging="353"/>
      </w:pPr>
      <w:rPr>
        <w:rFonts w:hint="default"/>
        <w:lang w:val="en-US" w:eastAsia="en-US" w:bidi="ar-SA"/>
      </w:rPr>
    </w:lvl>
    <w:lvl w:ilvl="7" w:tplc="0A1085D4">
      <w:numFmt w:val="bullet"/>
      <w:lvlText w:val="•"/>
      <w:lvlJc w:val="left"/>
      <w:pPr>
        <w:ind w:left="6927" w:hanging="353"/>
      </w:pPr>
      <w:rPr>
        <w:rFonts w:hint="default"/>
        <w:lang w:val="en-US" w:eastAsia="en-US" w:bidi="ar-SA"/>
      </w:rPr>
    </w:lvl>
    <w:lvl w:ilvl="8" w:tplc="B776CC38">
      <w:numFmt w:val="bullet"/>
      <w:lvlText w:val="•"/>
      <w:lvlJc w:val="left"/>
      <w:pPr>
        <w:ind w:left="7945" w:hanging="353"/>
      </w:pPr>
      <w:rPr>
        <w:rFonts w:hint="default"/>
        <w:lang w:val="en-US" w:eastAsia="en-US" w:bidi="ar-SA"/>
      </w:rPr>
    </w:lvl>
  </w:abstractNum>
  <w:abstractNum w:abstractNumId="60" w15:restartNumberingAfterBreak="0">
    <w:nsid w:val="47570C9B"/>
    <w:multiLevelType w:val="multilevel"/>
    <w:tmpl w:val="91C0D53A"/>
    <w:lvl w:ilvl="0">
      <w:start w:val="4"/>
      <w:numFmt w:val="decimal"/>
      <w:lvlText w:val="%1"/>
      <w:lvlJc w:val="left"/>
      <w:pPr>
        <w:ind w:left="940" w:hanging="615"/>
      </w:pPr>
      <w:rPr>
        <w:rFonts w:hint="default"/>
        <w:lang w:val="en-US" w:eastAsia="en-US" w:bidi="ar-SA"/>
      </w:rPr>
    </w:lvl>
    <w:lvl w:ilvl="1">
      <w:start w:val="5"/>
      <w:numFmt w:val="decimal"/>
      <w:lvlText w:val="%1.%2"/>
      <w:lvlJc w:val="left"/>
      <w:pPr>
        <w:ind w:left="940" w:hanging="615"/>
      </w:pPr>
      <w:rPr>
        <w:rFonts w:hint="default"/>
        <w:lang w:val="en-US" w:eastAsia="en-US" w:bidi="ar-SA"/>
      </w:rPr>
    </w:lvl>
    <w:lvl w:ilvl="2">
      <w:start w:val="8"/>
      <w:numFmt w:val="decimal"/>
      <w:lvlText w:val="%1.%2.%3"/>
      <w:lvlJc w:val="left"/>
      <w:pPr>
        <w:ind w:left="940" w:hanging="615"/>
      </w:pPr>
      <w:rPr>
        <w:rFonts w:ascii="Arial" w:eastAsia="Arial" w:hAnsi="Arial" w:cs="Arial" w:hint="default"/>
        <w:b/>
        <w:bCs/>
        <w:i w:val="0"/>
        <w:iCs w:val="0"/>
        <w:w w:val="100"/>
        <w:sz w:val="24"/>
        <w:szCs w:val="24"/>
        <w:lang w:val="en-US" w:eastAsia="en-US" w:bidi="ar-SA"/>
      </w:rPr>
    </w:lvl>
    <w:lvl w:ilvl="3">
      <w:start w:val="1"/>
      <w:numFmt w:val="decimal"/>
      <w:lvlText w:val="%1.%2.%3.%4"/>
      <w:lvlJc w:val="left"/>
      <w:pPr>
        <w:ind w:left="1516" w:hanging="934"/>
      </w:pPr>
      <w:rPr>
        <w:rFonts w:ascii="Arial" w:eastAsia="Arial" w:hAnsi="Arial" w:cs="Arial" w:hint="default"/>
        <w:b/>
        <w:bCs/>
        <w:i w:val="0"/>
        <w:iCs w:val="0"/>
        <w:w w:val="100"/>
        <w:sz w:val="24"/>
        <w:szCs w:val="24"/>
        <w:lang w:val="en-US" w:eastAsia="en-US" w:bidi="ar-SA"/>
      </w:rPr>
    </w:lvl>
    <w:lvl w:ilvl="4">
      <w:numFmt w:val="bullet"/>
      <w:lvlText w:val=""/>
      <w:lvlJc w:val="left"/>
      <w:pPr>
        <w:ind w:left="2956" w:hanging="416"/>
      </w:pPr>
      <w:rPr>
        <w:rFonts w:ascii="Symbol" w:eastAsia="Symbol" w:hAnsi="Symbol" w:cs="Symbol" w:hint="default"/>
        <w:b w:val="0"/>
        <w:bCs w:val="0"/>
        <w:i w:val="0"/>
        <w:iCs w:val="0"/>
        <w:w w:val="100"/>
        <w:sz w:val="24"/>
        <w:szCs w:val="24"/>
        <w:lang w:val="en-US" w:eastAsia="en-US" w:bidi="ar-SA"/>
      </w:rPr>
    </w:lvl>
    <w:lvl w:ilvl="5">
      <w:numFmt w:val="bullet"/>
      <w:lvlText w:val="•"/>
      <w:lvlJc w:val="left"/>
      <w:pPr>
        <w:ind w:left="4130" w:hanging="416"/>
      </w:pPr>
      <w:rPr>
        <w:rFonts w:hint="default"/>
        <w:lang w:val="en-US" w:eastAsia="en-US" w:bidi="ar-SA"/>
      </w:rPr>
    </w:lvl>
    <w:lvl w:ilvl="6">
      <w:numFmt w:val="bullet"/>
      <w:lvlText w:val="•"/>
      <w:lvlJc w:val="left"/>
      <w:pPr>
        <w:ind w:left="5300" w:hanging="416"/>
      </w:pPr>
      <w:rPr>
        <w:rFonts w:hint="default"/>
        <w:lang w:val="en-US" w:eastAsia="en-US" w:bidi="ar-SA"/>
      </w:rPr>
    </w:lvl>
    <w:lvl w:ilvl="7">
      <w:numFmt w:val="bullet"/>
      <w:lvlText w:val="•"/>
      <w:lvlJc w:val="left"/>
      <w:pPr>
        <w:ind w:left="6470" w:hanging="416"/>
      </w:pPr>
      <w:rPr>
        <w:rFonts w:hint="default"/>
        <w:lang w:val="en-US" w:eastAsia="en-US" w:bidi="ar-SA"/>
      </w:rPr>
    </w:lvl>
    <w:lvl w:ilvl="8">
      <w:numFmt w:val="bullet"/>
      <w:lvlText w:val="•"/>
      <w:lvlJc w:val="left"/>
      <w:pPr>
        <w:ind w:left="7640" w:hanging="416"/>
      </w:pPr>
      <w:rPr>
        <w:rFonts w:hint="default"/>
        <w:lang w:val="en-US" w:eastAsia="en-US" w:bidi="ar-SA"/>
      </w:rPr>
    </w:lvl>
  </w:abstractNum>
  <w:abstractNum w:abstractNumId="61" w15:restartNumberingAfterBreak="0">
    <w:nsid w:val="47A3753C"/>
    <w:multiLevelType w:val="hybridMultilevel"/>
    <w:tmpl w:val="6FC2CCD2"/>
    <w:lvl w:ilvl="0" w:tplc="04090001">
      <w:start w:val="1"/>
      <w:numFmt w:val="bullet"/>
      <w:lvlText w:val=""/>
      <w:lvlJc w:val="left"/>
      <w:pPr>
        <w:ind w:left="2560" w:hanging="360"/>
      </w:pPr>
      <w:rPr>
        <w:rFonts w:ascii="Symbol" w:hAnsi="Symbol" w:hint="default"/>
      </w:rPr>
    </w:lvl>
    <w:lvl w:ilvl="1" w:tplc="04090003" w:tentative="1">
      <w:start w:val="1"/>
      <w:numFmt w:val="bullet"/>
      <w:lvlText w:val="o"/>
      <w:lvlJc w:val="left"/>
      <w:pPr>
        <w:ind w:left="3280" w:hanging="360"/>
      </w:pPr>
      <w:rPr>
        <w:rFonts w:ascii="Courier New" w:hAnsi="Courier New" w:cs="Courier New" w:hint="default"/>
      </w:rPr>
    </w:lvl>
    <w:lvl w:ilvl="2" w:tplc="04090005" w:tentative="1">
      <w:start w:val="1"/>
      <w:numFmt w:val="bullet"/>
      <w:lvlText w:val=""/>
      <w:lvlJc w:val="left"/>
      <w:pPr>
        <w:ind w:left="4000" w:hanging="360"/>
      </w:pPr>
      <w:rPr>
        <w:rFonts w:ascii="Wingdings" w:hAnsi="Wingdings" w:hint="default"/>
      </w:rPr>
    </w:lvl>
    <w:lvl w:ilvl="3" w:tplc="04090001" w:tentative="1">
      <w:start w:val="1"/>
      <w:numFmt w:val="bullet"/>
      <w:lvlText w:val=""/>
      <w:lvlJc w:val="left"/>
      <w:pPr>
        <w:ind w:left="4720" w:hanging="360"/>
      </w:pPr>
      <w:rPr>
        <w:rFonts w:ascii="Symbol" w:hAnsi="Symbol" w:hint="default"/>
      </w:rPr>
    </w:lvl>
    <w:lvl w:ilvl="4" w:tplc="04090003" w:tentative="1">
      <w:start w:val="1"/>
      <w:numFmt w:val="bullet"/>
      <w:lvlText w:val="o"/>
      <w:lvlJc w:val="left"/>
      <w:pPr>
        <w:ind w:left="5440" w:hanging="360"/>
      </w:pPr>
      <w:rPr>
        <w:rFonts w:ascii="Courier New" w:hAnsi="Courier New" w:cs="Courier New" w:hint="default"/>
      </w:rPr>
    </w:lvl>
    <w:lvl w:ilvl="5" w:tplc="04090005" w:tentative="1">
      <w:start w:val="1"/>
      <w:numFmt w:val="bullet"/>
      <w:lvlText w:val=""/>
      <w:lvlJc w:val="left"/>
      <w:pPr>
        <w:ind w:left="6160" w:hanging="360"/>
      </w:pPr>
      <w:rPr>
        <w:rFonts w:ascii="Wingdings" w:hAnsi="Wingdings" w:hint="default"/>
      </w:rPr>
    </w:lvl>
    <w:lvl w:ilvl="6" w:tplc="04090001" w:tentative="1">
      <w:start w:val="1"/>
      <w:numFmt w:val="bullet"/>
      <w:lvlText w:val=""/>
      <w:lvlJc w:val="left"/>
      <w:pPr>
        <w:ind w:left="6880" w:hanging="360"/>
      </w:pPr>
      <w:rPr>
        <w:rFonts w:ascii="Symbol" w:hAnsi="Symbol" w:hint="default"/>
      </w:rPr>
    </w:lvl>
    <w:lvl w:ilvl="7" w:tplc="04090003" w:tentative="1">
      <w:start w:val="1"/>
      <w:numFmt w:val="bullet"/>
      <w:lvlText w:val="o"/>
      <w:lvlJc w:val="left"/>
      <w:pPr>
        <w:ind w:left="7600" w:hanging="360"/>
      </w:pPr>
      <w:rPr>
        <w:rFonts w:ascii="Courier New" w:hAnsi="Courier New" w:cs="Courier New" w:hint="default"/>
      </w:rPr>
    </w:lvl>
    <w:lvl w:ilvl="8" w:tplc="04090005" w:tentative="1">
      <w:start w:val="1"/>
      <w:numFmt w:val="bullet"/>
      <w:lvlText w:val=""/>
      <w:lvlJc w:val="left"/>
      <w:pPr>
        <w:ind w:left="8320" w:hanging="360"/>
      </w:pPr>
      <w:rPr>
        <w:rFonts w:ascii="Wingdings" w:hAnsi="Wingdings" w:hint="default"/>
      </w:rPr>
    </w:lvl>
  </w:abstractNum>
  <w:abstractNum w:abstractNumId="62" w15:restartNumberingAfterBreak="0">
    <w:nsid w:val="47D16489"/>
    <w:multiLevelType w:val="multilevel"/>
    <w:tmpl w:val="56404B1A"/>
    <w:lvl w:ilvl="0">
      <w:start w:val="4"/>
      <w:numFmt w:val="decimal"/>
      <w:lvlText w:val="%1"/>
      <w:lvlJc w:val="left"/>
      <w:pPr>
        <w:ind w:left="1480" w:hanging="814"/>
      </w:pPr>
      <w:rPr>
        <w:rFonts w:hint="default"/>
        <w:lang w:val="en-US" w:eastAsia="en-US" w:bidi="ar-SA"/>
      </w:rPr>
    </w:lvl>
    <w:lvl w:ilvl="1">
      <w:start w:val="5"/>
      <w:numFmt w:val="decimal"/>
      <w:lvlText w:val="%1.%2"/>
      <w:lvlJc w:val="left"/>
      <w:pPr>
        <w:ind w:left="1480" w:hanging="814"/>
      </w:pPr>
      <w:rPr>
        <w:rFonts w:hint="default"/>
        <w:lang w:val="en-US" w:eastAsia="en-US" w:bidi="ar-SA"/>
      </w:rPr>
    </w:lvl>
    <w:lvl w:ilvl="2">
      <w:start w:val="5"/>
      <w:numFmt w:val="decimal"/>
      <w:lvlText w:val="%1.%2.%3"/>
      <w:lvlJc w:val="left"/>
      <w:pPr>
        <w:ind w:left="1480" w:hanging="814"/>
      </w:pPr>
      <w:rPr>
        <w:rFonts w:hint="default"/>
        <w:lang w:val="en-US" w:eastAsia="en-US" w:bidi="ar-SA"/>
      </w:rPr>
    </w:lvl>
    <w:lvl w:ilvl="3">
      <w:start w:val="1"/>
      <w:numFmt w:val="decimal"/>
      <w:lvlText w:val="%1.%2.%3.%4"/>
      <w:lvlJc w:val="left"/>
      <w:pPr>
        <w:ind w:left="1480" w:hanging="814"/>
      </w:pPr>
      <w:rPr>
        <w:rFonts w:ascii="Arial" w:eastAsia="Arial" w:hAnsi="Arial" w:cs="Arial" w:hint="default"/>
        <w:b/>
        <w:bCs/>
        <w:i w:val="0"/>
        <w:iCs w:val="0"/>
        <w:w w:val="100"/>
        <w:sz w:val="24"/>
        <w:szCs w:val="24"/>
        <w:lang w:val="en-US" w:eastAsia="en-US" w:bidi="ar-SA"/>
      </w:rPr>
    </w:lvl>
    <w:lvl w:ilvl="4">
      <w:numFmt w:val="bullet"/>
      <w:lvlText w:val="•"/>
      <w:lvlJc w:val="left"/>
      <w:pPr>
        <w:ind w:left="4880" w:hanging="814"/>
      </w:pPr>
      <w:rPr>
        <w:rFonts w:hint="default"/>
        <w:lang w:val="en-US" w:eastAsia="en-US" w:bidi="ar-SA"/>
      </w:rPr>
    </w:lvl>
    <w:lvl w:ilvl="5">
      <w:numFmt w:val="bullet"/>
      <w:lvlText w:val="•"/>
      <w:lvlJc w:val="left"/>
      <w:pPr>
        <w:ind w:left="5730" w:hanging="814"/>
      </w:pPr>
      <w:rPr>
        <w:rFonts w:hint="default"/>
        <w:lang w:val="en-US" w:eastAsia="en-US" w:bidi="ar-SA"/>
      </w:rPr>
    </w:lvl>
    <w:lvl w:ilvl="6">
      <w:numFmt w:val="bullet"/>
      <w:lvlText w:val="•"/>
      <w:lvlJc w:val="left"/>
      <w:pPr>
        <w:ind w:left="6580" w:hanging="814"/>
      </w:pPr>
      <w:rPr>
        <w:rFonts w:hint="default"/>
        <w:lang w:val="en-US" w:eastAsia="en-US" w:bidi="ar-SA"/>
      </w:rPr>
    </w:lvl>
    <w:lvl w:ilvl="7">
      <w:numFmt w:val="bullet"/>
      <w:lvlText w:val="•"/>
      <w:lvlJc w:val="left"/>
      <w:pPr>
        <w:ind w:left="7430" w:hanging="814"/>
      </w:pPr>
      <w:rPr>
        <w:rFonts w:hint="default"/>
        <w:lang w:val="en-US" w:eastAsia="en-US" w:bidi="ar-SA"/>
      </w:rPr>
    </w:lvl>
    <w:lvl w:ilvl="8">
      <w:numFmt w:val="bullet"/>
      <w:lvlText w:val="•"/>
      <w:lvlJc w:val="left"/>
      <w:pPr>
        <w:ind w:left="8280" w:hanging="814"/>
      </w:pPr>
      <w:rPr>
        <w:rFonts w:hint="default"/>
        <w:lang w:val="en-US" w:eastAsia="en-US" w:bidi="ar-SA"/>
      </w:rPr>
    </w:lvl>
  </w:abstractNum>
  <w:abstractNum w:abstractNumId="63" w15:restartNumberingAfterBreak="0">
    <w:nsid w:val="48C73E36"/>
    <w:multiLevelType w:val="multilevel"/>
    <w:tmpl w:val="A0542B58"/>
    <w:lvl w:ilvl="0">
      <w:start w:val="4"/>
      <w:numFmt w:val="decimal"/>
      <w:lvlText w:val="%1"/>
      <w:lvlJc w:val="left"/>
      <w:pPr>
        <w:ind w:left="1595" w:hanging="656"/>
      </w:pPr>
      <w:rPr>
        <w:rFonts w:hint="default"/>
        <w:lang w:val="en-US" w:eastAsia="en-US" w:bidi="ar-SA"/>
      </w:rPr>
    </w:lvl>
    <w:lvl w:ilvl="1">
      <w:start w:val="8"/>
      <w:numFmt w:val="decimal"/>
      <w:lvlText w:val="%1.%2"/>
      <w:lvlJc w:val="left"/>
      <w:pPr>
        <w:ind w:left="1595" w:hanging="656"/>
        <w:jc w:val="right"/>
      </w:pPr>
      <w:rPr>
        <w:rFonts w:hint="default"/>
        <w:lang w:val="en-US" w:eastAsia="en-US" w:bidi="ar-SA"/>
      </w:rPr>
    </w:lvl>
    <w:lvl w:ilvl="2">
      <w:start w:val="1"/>
      <w:numFmt w:val="decimal"/>
      <w:lvlText w:val="%1.%2.%3."/>
      <w:lvlJc w:val="left"/>
      <w:pPr>
        <w:ind w:left="1595" w:hanging="656"/>
      </w:pPr>
      <w:rPr>
        <w:rFonts w:ascii="Arial" w:eastAsia="Arial" w:hAnsi="Arial" w:cs="Arial" w:hint="default"/>
        <w:b/>
        <w:bCs/>
        <w:i w:val="0"/>
        <w:iCs w:val="0"/>
        <w:w w:val="100"/>
        <w:sz w:val="24"/>
        <w:szCs w:val="24"/>
        <w:lang w:val="en-US" w:eastAsia="en-US" w:bidi="ar-SA"/>
      </w:rPr>
    </w:lvl>
    <w:lvl w:ilvl="3">
      <w:start w:val="1"/>
      <w:numFmt w:val="decimal"/>
      <w:lvlText w:val="%1.%2.%3.%4"/>
      <w:lvlJc w:val="left"/>
      <w:pPr>
        <w:ind w:left="1480" w:hanging="833"/>
      </w:pPr>
      <w:rPr>
        <w:rFonts w:ascii="Arial" w:eastAsia="Arial" w:hAnsi="Arial" w:cs="Arial" w:hint="default"/>
        <w:b/>
        <w:bCs/>
        <w:i w:val="0"/>
        <w:iCs w:val="0"/>
        <w:w w:val="100"/>
        <w:sz w:val="24"/>
        <w:szCs w:val="24"/>
        <w:lang w:val="en-US" w:eastAsia="en-US" w:bidi="ar-SA"/>
      </w:rPr>
    </w:lvl>
    <w:lvl w:ilvl="4">
      <w:start w:val="1"/>
      <w:numFmt w:val="upperLetter"/>
      <w:lvlText w:val="%5."/>
      <w:lvlJc w:val="left"/>
      <w:pPr>
        <w:ind w:left="1840" w:hanging="360"/>
      </w:pPr>
      <w:rPr>
        <w:rFonts w:ascii="Arial" w:eastAsia="Arial" w:hAnsi="Arial" w:cs="Arial" w:hint="default"/>
        <w:b w:val="0"/>
        <w:bCs w:val="0"/>
        <w:i w:val="0"/>
        <w:iCs w:val="0"/>
        <w:w w:val="100"/>
        <w:sz w:val="24"/>
        <w:szCs w:val="24"/>
        <w:lang w:val="en-US" w:eastAsia="en-US" w:bidi="ar-SA"/>
      </w:rPr>
    </w:lvl>
    <w:lvl w:ilvl="5">
      <w:start w:val="1"/>
      <w:numFmt w:val="decimal"/>
      <w:lvlText w:val="%5.%6"/>
      <w:lvlJc w:val="left"/>
      <w:pPr>
        <w:ind w:left="2200" w:hanging="478"/>
      </w:pPr>
      <w:rPr>
        <w:rFonts w:ascii="Arial" w:eastAsia="Arial" w:hAnsi="Arial" w:cs="Arial" w:hint="default"/>
        <w:b w:val="0"/>
        <w:bCs w:val="0"/>
        <w:i w:val="0"/>
        <w:iCs w:val="0"/>
        <w:w w:val="100"/>
        <w:sz w:val="24"/>
        <w:szCs w:val="24"/>
        <w:lang w:val="en-US" w:eastAsia="en-US" w:bidi="ar-SA"/>
      </w:rPr>
    </w:lvl>
    <w:lvl w:ilvl="6">
      <w:start w:val="1"/>
      <w:numFmt w:val="lowerLetter"/>
      <w:lvlText w:val="%7."/>
      <w:lvlJc w:val="left"/>
      <w:pPr>
        <w:ind w:left="2471" w:hanging="238"/>
        <w:jc w:val="right"/>
      </w:pPr>
      <w:rPr>
        <w:rFonts w:ascii="Arial" w:eastAsia="Arial" w:hAnsi="Arial" w:cs="Arial" w:hint="default"/>
        <w:b w:val="0"/>
        <w:bCs w:val="0"/>
        <w:i w:val="0"/>
        <w:iCs w:val="0"/>
        <w:w w:val="99"/>
        <w:sz w:val="22"/>
        <w:szCs w:val="22"/>
        <w:lang w:val="en-US" w:eastAsia="en-US" w:bidi="ar-SA"/>
      </w:rPr>
    </w:lvl>
    <w:lvl w:ilvl="7">
      <w:numFmt w:val="bullet"/>
      <w:lvlText w:val="•"/>
      <w:lvlJc w:val="left"/>
      <w:pPr>
        <w:ind w:left="6230" w:hanging="238"/>
      </w:pPr>
      <w:rPr>
        <w:rFonts w:hint="default"/>
        <w:lang w:val="en-US" w:eastAsia="en-US" w:bidi="ar-SA"/>
      </w:rPr>
    </w:lvl>
    <w:lvl w:ilvl="8">
      <w:numFmt w:val="bullet"/>
      <w:lvlText w:val="•"/>
      <w:lvlJc w:val="left"/>
      <w:pPr>
        <w:ind w:left="7480" w:hanging="238"/>
      </w:pPr>
      <w:rPr>
        <w:rFonts w:hint="default"/>
        <w:lang w:val="en-US" w:eastAsia="en-US" w:bidi="ar-SA"/>
      </w:rPr>
    </w:lvl>
  </w:abstractNum>
  <w:abstractNum w:abstractNumId="64" w15:restartNumberingAfterBreak="0">
    <w:nsid w:val="4A2C43C9"/>
    <w:multiLevelType w:val="hybridMultilevel"/>
    <w:tmpl w:val="A81CEE12"/>
    <w:lvl w:ilvl="0" w:tplc="04090015">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5" w15:restartNumberingAfterBreak="0">
    <w:nsid w:val="4B1D4ABE"/>
    <w:multiLevelType w:val="hybridMultilevel"/>
    <w:tmpl w:val="54F6B6D6"/>
    <w:lvl w:ilvl="0" w:tplc="04090001">
      <w:start w:val="1"/>
      <w:numFmt w:val="bullet"/>
      <w:lvlText w:val=""/>
      <w:lvlJc w:val="left"/>
      <w:pPr>
        <w:ind w:left="1659" w:hanging="360"/>
      </w:pPr>
      <w:rPr>
        <w:rFonts w:ascii="Symbol" w:hAnsi="Symbol" w:hint="default"/>
      </w:rPr>
    </w:lvl>
    <w:lvl w:ilvl="1" w:tplc="04090003" w:tentative="1">
      <w:start w:val="1"/>
      <w:numFmt w:val="bullet"/>
      <w:lvlText w:val="o"/>
      <w:lvlJc w:val="left"/>
      <w:pPr>
        <w:ind w:left="2379" w:hanging="360"/>
      </w:pPr>
      <w:rPr>
        <w:rFonts w:ascii="Courier New" w:hAnsi="Courier New" w:cs="Courier New" w:hint="default"/>
      </w:rPr>
    </w:lvl>
    <w:lvl w:ilvl="2" w:tplc="04090005" w:tentative="1">
      <w:start w:val="1"/>
      <w:numFmt w:val="bullet"/>
      <w:lvlText w:val=""/>
      <w:lvlJc w:val="left"/>
      <w:pPr>
        <w:ind w:left="3099" w:hanging="360"/>
      </w:pPr>
      <w:rPr>
        <w:rFonts w:ascii="Wingdings" w:hAnsi="Wingdings" w:hint="default"/>
      </w:rPr>
    </w:lvl>
    <w:lvl w:ilvl="3" w:tplc="04090001" w:tentative="1">
      <w:start w:val="1"/>
      <w:numFmt w:val="bullet"/>
      <w:lvlText w:val=""/>
      <w:lvlJc w:val="left"/>
      <w:pPr>
        <w:ind w:left="3819" w:hanging="360"/>
      </w:pPr>
      <w:rPr>
        <w:rFonts w:ascii="Symbol" w:hAnsi="Symbol" w:hint="default"/>
      </w:rPr>
    </w:lvl>
    <w:lvl w:ilvl="4" w:tplc="04090003" w:tentative="1">
      <w:start w:val="1"/>
      <w:numFmt w:val="bullet"/>
      <w:lvlText w:val="o"/>
      <w:lvlJc w:val="left"/>
      <w:pPr>
        <w:ind w:left="4539" w:hanging="360"/>
      </w:pPr>
      <w:rPr>
        <w:rFonts w:ascii="Courier New" w:hAnsi="Courier New" w:cs="Courier New" w:hint="default"/>
      </w:rPr>
    </w:lvl>
    <w:lvl w:ilvl="5" w:tplc="04090005" w:tentative="1">
      <w:start w:val="1"/>
      <w:numFmt w:val="bullet"/>
      <w:lvlText w:val=""/>
      <w:lvlJc w:val="left"/>
      <w:pPr>
        <w:ind w:left="5259" w:hanging="360"/>
      </w:pPr>
      <w:rPr>
        <w:rFonts w:ascii="Wingdings" w:hAnsi="Wingdings" w:hint="default"/>
      </w:rPr>
    </w:lvl>
    <w:lvl w:ilvl="6" w:tplc="04090001" w:tentative="1">
      <w:start w:val="1"/>
      <w:numFmt w:val="bullet"/>
      <w:lvlText w:val=""/>
      <w:lvlJc w:val="left"/>
      <w:pPr>
        <w:ind w:left="5979" w:hanging="360"/>
      </w:pPr>
      <w:rPr>
        <w:rFonts w:ascii="Symbol" w:hAnsi="Symbol" w:hint="default"/>
      </w:rPr>
    </w:lvl>
    <w:lvl w:ilvl="7" w:tplc="04090003" w:tentative="1">
      <w:start w:val="1"/>
      <w:numFmt w:val="bullet"/>
      <w:lvlText w:val="o"/>
      <w:lvlJc w:val="left"/>
      <w:pPr>
        <w:ind w:left="6699" w:hanging="360"/>
      </w:pPr>
      <w:rPr>
        <w:rFonts w:ascii="Courier New" w:hAnsi="Courier New" w:cs="Courier New" w:hint="default"/>
      </w:rPr>
    </w:lvl>
    <w:lvl w:ilvl="8" w:tplc="04090005" w:tentative="1">
      <w:start w:val="1"/>
      <w:numFmt w:val="bullet"/>
      <w:lvlText w:val=""/>
      <w:lvlJc w:val="left"/>
      <w:pPr>
        <w:ind w:left="7419" w:hanging="360"/>
      </w:pPr>
      <w:rPr>
        <w:rFonts w:ascii="Wingdings" w:hAnsi="Wingdings" w:hint="default"/>
      </w:rPr>
    </w:lvl>
  </w:abstractNum>
  <w:abstractNum w:abstractNumId="66" w15:restartNumberingAfterBreak="0">
    <w:nsid w:val="4D3945C7"/>
    <w:multiLevelType w:val="multilevel"/>
    <w:tmpl w:val="53FE8E7C"/>
    <w:lvl w:ilvl="0">
      <w:start w:val="4"/>
      <w:numFmt w:val="decimal"/>
      <w:lvlText w:val="%1"/>
      <w:lvlJc w:val="left"/>
      <w:pPr>
        <w:ind w:left="2780" w:hanging="941"/>
      </w:pPr>
      <w:rPr>
        <w:rFonts w:hint="default"/>
        <w:lang w:val="en-US" w:eastAsia="en-US" w:bidi="ar-SA"/>
      </w:rPr>
    </w:lvl>
    <w:lvl w:ilvl="1">
      <w:start w:val="6"/>
      <w:numFmt w:val="decimal"/>
      <w:lvlText w:val="%1.%2"/>
      <w:lvlJc w:val="left"/>
      <w:pPr>
        <w:ind w:left="2780" w:hanging="941"/>
      </w:pPr>
      <w:rPr>
        <w:rFonts w:hint="default"/>
        <w:lang w:val="en-US" w:eastAsia="en-US" w:bidi="ar-SA"/>
      </w:rPr>
    </w:lvl>
    <w:lvl w:ilvl="2">
      <w:start w:val="4"/>
      <w:numFmt w:val="decimal"/>
      <w:lvlText w:val="%1.%2.%3"/>
      <w:lvlJc w:val="left"/>
      <w:pPr>
        <w:ind w:left="2780" w:hanging="941"/>
      </w:pPr>
      <w:rPr>
        <w:rFonts w:hint="default"/>
        <w:lang w:val="en-US" w:eastAsia="en-US" w:bidi="ar-SA"/>
      </w:rPr>
    </w:lvl>
    <w:lvl w:ilvl="3">
      <w:start w:val="5"/>
      <w:numFmt w:val="decimal"/>
      <w:lvlText w:val="%1.%2.%3.%4."/>
      <w:lvlJc w:val="left"/>
      <w:pPr>
        <w:ind w:left="2780" w:hanging="941"/>
      </w:pPr>
      <w:rPr>
        <w:rFonts w:ascii="Arial" w:eastAsia="Arial" w:hAnsi="Arial" w:cs="Arial" w:hint="default"/>
        <w:b w:val="0"/>
        <w:bCs w:val="0"/>
        <w:i w:val="0"/>
        <w:iCs w:val="0"/>
        <w:w w:val="100"/>
        <w:sz w:val="24"/>
        <w:szCs w:val="24"/>
        <w:lang w:val="en-US" w:eastAsia="en-US" w:bidi="ar-SA"/>
      </w:rPr>
    </w:lvl>
    <w:lvl w:ilvl="4">
      <w:numFmt w:val="bullet"/>
      <w:lvlText w:val="•"/>
      <w:lvlJc w:val="left"/>
      <w:pPr>
        <w:ind w:left="5660" w:hanging="941"/>
      </w:pPr>
      <w:rPr>
        <w:rFonts w:hint="default"/>
        <w:lang w:val="en-US" w:eastAsia="en-US" w:bidi="ar-SA"/>
      </w:rPr>
    </w:lvl>
    <w:lvl w:ilvl="5">
      <w:numFmt w:val="bullet"/>
      <w:lvlText w:val="•"/>
      <w:lvlJc w:val="left"/>
      <w:pPr>
        <w:ind w:left="6380" w:hanging="941"/>
      </w:pPr>
      <w:rPr>
        <w:rFonts w:hint="default"/>
        <w:lang w:val="en-US" w:eastAsia="en-US" w:bidi="ar-SA"/>
      </w:rPr>
    </w:lvl>
    <w:lvl w:ilvl="6">
      <w:numFmt w:val="bullet"/>
      <w:lvlText w:val="•"/>
      <w:lvlJc w:val="left"/>
      <w:pPr>
        <w:ind w:left="7100" w:hanging="941"/>
      </w:pPr>
      <w:rPr>
        <w:rFonts w:hint="default"/>
        <w:lang w:val="en-US" w:eastAsia="en-US" w:bidi="ar-SA"/>
      </w:rPr>
    </w:lvl>
    <w:lvl w:ilvl="7">
      <w:numFmt w:val="bullet"/>
      <w:lvlText w:val="•"/>
      <w:lvlJc w:val="left"/>
      <w:pPr>
        <w:ind w:left="7820" w:hanging="941"/>
      </w:pPr>
      <w:rPr>
        <w:rFonts w:hint="default"/>
        <w:lang w:val="en-US" w:eastAsia="en-US" w:bidi="ar-SA"/>
      </w:rPr>
    </w:lvl>
    <w:lvl w:ilvl="8">
      <w:numFmt w:val="bullet"/>
      <w:lvlText w:val="•"/>
      <w:lvlJc w:val="left"/>
      <w:pPr>
        <w:ind w:left="8540" w:hanging="941"/>
      </w:pPr>
      <w:rPr>
        <w:rFonts w:hint="default"/>
        <w:lang w:val="en-US" w:eastAsia="en-US" w:bidi="ar-SA"/>
      </w:rPr>
    </w:lvl>
  </w:abstractNum>
  <w:abstractNum w:abstractNumId="67" w15:restartNumberingAfterBreak="0">
    <w:nsid w:val="4E7351B1"/>
    <w:multiLevelType w:val="hybridMultilevel"/>
    <w:tmpl w:val="D11004F4"/>
    <w:lvl w:ilvl="0" w:tplc="04090001">
      <w:start w:val="1"/>
      <w:numFmt w:val="bullet"/>
      <w:lvlText w:val=""/>
      <w:lvlJc w:val="left"/>
      <w:pPr>
        <w:ind w:left="2559" w:hanging="360"/>
      </w:pPr>
      <w:rPr>
        <w:rFonts w:ascii="Symbol" w:hAnsi="Symbol" w:hint="default"/>
      </w:rPr>
    </w:lvl>
    <w:lvl w:ilvl="1" w:tplc="04090003" w:tentative="1">
      <w:start w:val="1"/>
      <w:numFmt w:val="bullet"/>
      <w:lvlText w:val="o"/>
      <w:lvlJc w:val="left"/>
      <w:pPr>
        <w:ind w:left="3279" w:hanging="360"/>
      </w:pPr>
      <w:rPr>
        <w:rFonts w:ascii="Courier New" w:hAnsi="Courier New" w:cs="Courier New" w:hint="default"/>
      </w:rPr>
    </w:lvl>
    <w:lvl w:ilvl="2" w:tplc="04090005" w:tentative="1">
      <w:start w:val="1"/>
      <w:numFmt w:val="bullet"/>
      <w:lvlText w:val=""/>
      <w:lvlJc w:val="left"/>
      <w:pPr>
        <w:ind w:left="3999" w:hanging="360"/>
      </w:pPr>
      <w:rPr>
        <w:rFonts w:ascii="Wingdings" w:hAnsi="Wingdings" w:hint="default"/>
      </w:rPr>
    </w:lvl>
    <w:lvl w:ilvl="3" w:tplc="04090001" w:tentative="1">
      <w:start w:val="1"/>
      <w:numFmt w:val="bullet"/>
      <w:lvlText w:val=""/>
      <w:lvlJc w:val="left"/>
      <w:pPr>
        <w:ind w:left="4719" w:hanging="360"/>
      </w:pPr>
      <w:rPr>
        <w:rFonts w:ascii="Symbol" w:hAnsi="Symbol" w:hint="default"/>
      </w:rPr>
    </w:lvl>
    <w:lvl w:ilvl="4" w:tplc="04090003" w:tentative="1">
      <w:start w:val="1"/>
      <w:numFmt w:val="bullet"/>
      <w:lvlText w:val="o"/>
      <w:lvlJc w:val="left"/>
      <w:pPr>
        <w:ind w:left="5439" w:hanging="360"/>
      </w:pPr>
      <w:rPr>
        <w:rFonts w:ascii="Courier New" w:hAnsi="Courier New" w:cs="Courier New" w:hint="default"/>
      </w:rPr>
    </w:lvl>
    <w:lvl w:ilvl="5" w:tplc="04090005" w:tentative="1">
      <w:start w:val="1"/>
      <w:numFmt w:val="bullet"/>
      <w:lvlText w:val=""/>
      <w:lvlJc w:val="left"/>
      <w:pPr>
        <w:ind w:left="6159" w:hanging="360"/>
      </w:pPr>
      <w:rPr>
        <w:rFonts w:ascii="Wingdings" w:hAnsi="Wingdings" w:hint="default"/>
      </w:rPr>
    </w:lvl>
    <w:lvl w:ilvl="6" w:tplc="04090001" w:tentative="1">
      <w:start w:val="1"/>
      <w:numFmt w:val="bullet"/>
      <w:lvlText w:val=""/>
      <w:lvlJc w:val="left"/>
      <w:pPr>
        <w:ind w:left="6879" w:hanging="360"/>
      </w:pPr>
      <w:rPr>
        <w:rFonts w:ascii="Symbol" w:hAnsi="Symbol" w:hint="default"/>
      </w:rPr>
    </w:lvl>
    <w:lvl w:ilvl="7" w:tplc="04090003" w:tentative="1">
      <w:start w:val="1"/>
      <w:numFmt w:val="bullet"/>
      <w:lvlText w:val="o"/>
      <w:lvlJc w:val="left"/>
      <w:pPr>
        <w:ind w:left="7599" w:hanging="360"/>
      </w:pPr>
      <w:rPr>
        <w:rFonts w:ascii="Courier New" w:hAnsi="Courier New" w:cs="Courier New" w:hint="default"/>
      </w:rPr>
    </w:lvl>
    <w:lvl w:ilvl="8" w:tplc="04090005" w:tentative="1">
      <w:start w:val="1"/>
      <w:numFmt w:val="bullet"/>
      <w:lvlText w:val=""/>
      <w:lvlJc w:val="left"/>
      <w:pPr>
        <w:ind w:left="8319" w:hanging="360"/>
      </w:pPr>
      <w:rPr>
        <w:rFonts w:ascii="Wingdings" w:hAnsi="Wingdings" w:hint="default"/>
      </w:rPr>
    </w:lvl>
  </w:abstractNum>
  <w:abstractNum w:abstractNumId="68" w15:restartNumberingAfterBreak="0">
    <w:nsid w:val="50062EA3"/>
    <w:multiLevelType w:val="hybridMultilevel"/>
    <w:tmpl w:val="C6B475D4"/>
    <w:lvl w:ilvl="0" w:tplc="D46CB9AE">
      <w:start w:val="1"/>
      <w:numFmt w:val="upperLetter"/>
      <w:lvlText w:val="%1."/>
      <w:lvlJc w:val="left"/>
      <w:pPr>
        <w:ind w:left="1300" w:hanging="540"/>
      </w:pPr>
      <w:rPr>
        <w:rFonts w:ascii="Arial" w:eastAsia="Arial" w:hAnsi="Arial" w:cs="Arial" w:hint="default"/>
        <w:b w:val="0"/>
        <w:bCs w:val="0"/>
        <w:i w:val="0"/>
        <w:iCs w:val="0"/>
        <w:w w:val="100"/>
        <w:sz w:val="24"/>
        <w:szCs w:val="24"/>
        <w:lang w:val="en-US" w:eastAsia="en-US" w:bidi="ar-SA"/>
      </w:rPr>
    </w:lvl>
    <w:lvl w:ilvl="1" w:tplc="B8424C1A">
      <w:numFmt w:val="bullet"/>
      <w:lvlText w:val="•"/>
      <w:lvlJc w:val="left"/>
      <w:pPr>
        <w:ind w:left="2168" w:hanging="540"/>
      </w:pPr>
      <w:rPr>
        <w:rFonts w:hint="default"/>
        <w:lang w:val="en-US" w:eastAsia="en-US" w:bidi="ar-SA"/>
      </w:rPr>
    </w:lvl>
    <w:lvl w:ilvl="2" w:tplc="DE5066D6">
      <w:numFmt w:val="bullet"/>
      <w:lvlText w:val="•"/>
      <w:lvlJc w:val="left"/>
      <w:pPr>
        <w:ind w:left="3036" w:hanging="540"/>
      </w:pPr>
      <w:rPr>
        <w:rFonts w:hint="default"/>
        <w:lang w:val="en-US" w:eastAsia="en-US" w:bidi="ar-SA"/>
      </w:rPr>
    </w:lvl>
    <w:lvl w:ilvl="3" w:tplc="75747586">
      <w:numFmt w:val="bullet"/>
      <w:lvlText w:val="•"/>
      <w:lvlJc w:val="left"/>
      <w:pPr>
        <w:ind w:left="3904" w:hanging="540"/>
      </w:pPr>
      <w:rPr>
        <w:rFonts w:hint="default"/>
        <w:lang w:val="en-US" w:eastAsia="en-US" w:bidi="ar-SA"/>
      </w:rPr>
    </w:lvl>
    <w:lvl w:ilvl="4" w:tplc="24C29862">
      <w:numFmt w:val="bullet"/>
      <w:lvlText w:val="•"/>
      <w:lvlJc w:val="left"/>
      <w:pPr>
        <w:ind w:left="4772" w:hanging="540"/>
      </w:pPr>
      <w:rPr>
        <w:rFonts w:hint="default"/>
        <w:lang w:val="en-US" w:eastAsia="en-US" w:bidi="ar-SA"/>
      </w:rPr>
    </w:lvl>
    <w:lvl w:ilvl="5" w:tplc="5018FA70">
      <w:numFmt w:val="bullet"/>
      <w:lvlText w:val="•"/>
      <w:lvlJc w:val="left"/>
      <w:pPr>
        <w:ind w:left="5640" w:hanging="540"/>
      </w:pPr>
      <w:rPr>
        <w:rFonts w:hint="default"/>
        <w:lang w:val="en-US" w:eastAsia="en-US" w:bidi="ar-SA"/>
      </w:rPr>
    </w:lvl>
    <w:lvl w:ilvl="6" w:tplc="5C8AAC56">
      <w:numFmt w:val="bullet"/>
      <w:lvlText w:val="•"/>
      <w:lvlJc w:val="left"/>
      <w:pPr>
        <w:ind w:left="6508" w:hanging="540"/>
      </w:pPr>
      <w:rPr>
        <w:rFonts w:hint="default"/>
        <w:lang w:val="en-US" w:eastAsia="en-US" w:bidi="ar-SA"/>
      </w:rPr>
    </w:lvl>
    <w:lvl w:ilvl="7" w:tplc="F0662680">
      <w:numFmt w:val="bullet"/>
      <w:lvlText w:val="•"/>
      <w:lvlJc w:val="left"/>
      <w:pPr>
        <w:ind w:left="7376" w:hanging="540"/>
      </w:pPr>
      <w:rPr>
        <w:rFonts w:hint="default"/>
        <w:lang w:val="en-US" w:eastAsia="en-US" w:bidi="ar-SA"/>
      </w:rPr>
    </w:lvl>
    <w:lvl w:ilvl="8" w:tplc="7218A2B6">
      <w:numFmt w:val="bullet"/>
      <w:lvlText w:val="•"/>
      <w:lvlJc w:val="left"/>
      <w:pPr>
        <w:ind w:left="8244" w:hanging="540"/>
      </w:pPr>
      <w:rPr>
        <w:rFonts w:hint="default"/>
        <w:lang w:val="en-US" w:eastAsia="en-US" w:bidi="ar-SA"/>
      </w:rPr>
    </w:lvl>
  </w:abstractNum>
  <w:abstractNum w:abstractNumId="69" w15:restartNumberingAfterBreak="0">
    <w:nsid w:val="55740534"/>
    <w:multiLevelType w:val="multilevel"/>
    <w:tmpl w:val="BDB0862E"/>
    <w:lvl w:ilvl="0">
      <w:start w:val="4"/>
      <w:numFmt w:val="decimal"/>
      <w:lvlText w:val="%1"/>
      <w:lvlJc w:val="left"/>
      <w:pPr>
        <w:ind w:left="1480" w:hanging="840"/>
      </w:pPr>
      <w:rPr>
        <w:rFonts w:hint="default"/>
        <w:lang w:val="en-US" w:eastAsia="en-US" w:bidi="ar-SA"/>
      </w:rPr>
    </w:lvl>
    <w:lvl w:ilvl="1">
      <w:start w:val="6"/>
      <w:numFmt w:val="decimal"/>
      <w:lvlText w:val="%1.%2"/>
      <w:lvlJc w:val="left"/>
      <w:pPr>
        <w:ind w:left="1480" w:hanging="840"/>
      </w:pPr>
      <w:rPr>
        <w:rFonts w:hint="default"/>
        <w:lang w:val="en-US" w:eastAsia="en-US" w:bidi="ar-SA"/>
      </w:rPr>
    </w:lvl>
    <w:lvl w:ilvl="2">
      <w:start w:val="4"/>
      <w:numFmt w:val="decimal"/>
      <w:lvlText w:val="%1.%2.%3"/>
      <w:lvlJc w:val="left"/>
      <w:pPr>
        <w:ind w:left="1480" w:hanging="840"/>
      </w:pPr>
      <w:rPr>
        <w:rFonts w:hint="default"/>
        <w:lang w:val="en-US" w:eastAsia="en-US" w:bidi="ar-SA"/>
      </w:rPr>
    </w:lvl>
    <w:lvl w:ilvl="3">
      <w:start w:val="1"/>
      <w:numFmt w:val="decimal"/>
      <w:lvlText w:val="%1.%2.%3.%4"/>
      <w:lvlJc w:val="left"/>
      <w:pPr>
        <w:ind w:left="1480" w:hanging="840"/>
      </w:pPr>
      <w:rPr>
        <w:rFonts w:ascii="Arial" w:eastAsia="Arial" w:hAnsi="Arial" w:cs="Arial" w:hint="default"/>
        <w:b/>
        <w:bCs/>
        <w:i w:val="0"/>
        <w:iCs w:val="0"/>
        <w:w w:val="100"/>
        <w:sz w:val="24"/>
        <w:szCs w:val="24"/>
        <w:lang w:val="en-US" w:eastAsia="en-US" w:bidi="ar-SA"/>
      </w:rPr>
    </w:lvl>
    <w:lvl w:ilvl="4">
      <w:numFmt w:val="bullet"/>
      <w:lvlText w:val="•"/>
      <w:lvlJc w:val="left"/>
      <w:pPr>
        <w:ind w:left="4880" w:hanging="840"/>
      </w:pPr>
      <w:rPr>
        <w:rFonts w:hint="default"/>
        <w:lang w:val="en-US" w:eastAsia="en-US" w:bidi="ar-SA"/>
      </w:rPr>
    </w:lvl>
    <w:lvl w:ilvl="5">
      <w:numFmt w:val="bullet"/>
      <w:lvlText w:val="•"/>
      <w:lvlJc w:val="left"/>
      <w:pPr>
        <w:ind w:left="5730" w:hanging="840"/>
      </w:pPr>
      <w:rPr>
        <w:rFonts w:hint="default"/>
        <w:lang w:val="en-US" w:eastAsia="en-US" w:bidi="ar-SA"/>
      </w:rPr>
    </w:lvl>
    <w:lvl w:ilvl="6">
      <w:numFmt w:val="bullet"/>
      <w:lvlText w:val="•"/>
      <w:lvlJc w:val="left"/>
      <w:pPr>
        <w:ind w:left="6580" w:hanging="840"/>
      </w:pPr>
      <w:rPr>
        <w:rFonts w:hint="default"/>
        <w:lang w:val="en-US" w:eastAsia="en-US" w:bidi="ar-SA"/>
      </w:rPr>
    </w:lvl>
    <w:lvl w:ilvl="7">
      <w:numFmt w:val="bullet"/>
      <w:lvlText w:val="•"/>
      <w:lvlJc w:val="left"/>
      <w:pPr>
        <w:ind w:left="7430" w:hanging="840"/>
      </w:pPr>
      <w:rPr>
        <w:rFonts w:hint="default"/>
        <w:lang w:val="en-US" w:eastAsia="en-US" w:bidi="ar-SA"/>
      </w:rPr>
    </w:lvl>
    <w:lvl w:ilvl="8">
      <w:numFmt w:val="bullet"/>
      <w:lvlText w:val="•"/>
      <w:lvlJc w:val="left"/>
      <w:pPr>
        <w:ind w:left="8280" w:hanging="840"/>
      </w:pPr>
      <w:rPr>
        <w:rFonts w:hint="default"/>
        <w:lang w:val="en-US" w:eastAsia="en-US" w:bidi="ar-SA"/>
      </w:rPr>
    </w:lvl>
  </w:abstractNum>
  <w:abstractNum w:abstractNumId="70" w15:restartNumberingAfterBreak="0">
    <w:nsid w:val="55AE33C1"/>
    <w:multiLevelType w:val="hybridMultilevel"/>
    <w:tmpl w:val="4594C64E"/>
    <w:lvl w:ilvl="0" w:tplc="364A3894">
      <w:start w:val="1"/>
      <w:numFmt w:val="upperLetter"/>
      <w:lvlText w:val="%1."/>
      <w:lvlJc w:val="left"/>
      <w:pPr>
        <w:ind w:left="1480" w:hanging="360"/>
      </w:pPr>
      <w:rPr>
        <w:rFonts w:ascii="Arial" w:eastAsia="Arial" w:hAnsi="Arial" w:cs="Arial" w:hint="default"/>
        <w:b w:val="0"/>
        <w:bCs w:val="0"/>
        <w:i w:val="0"/>
        <w:iCs w:val="0"/>
        <w:w w:val="100"/>
        <w:sz w:val="24"/>
        <w:szCs w:val="24"/>
        <w:lang w:val="en-US" w:eastAsia="en-US" w:bidi="ar-SA"/>
      </w:rPr>
    </w:lvl>
    <w:lvl w:ilvl="1" w:tplc="D108D698">
      <w:numFmt w:val="bullet"/>
      <w:lvlText w:val="•"/>
      <w:lvlJc w:val="left"/>
      <w:pPr>
        <w:ind w:left="2330" w:hanging="360"/>
      </w:pPr>
      <w:rPr>
        <w:rFonts w:hint="default"/>
        <w:lang w:val="en-US" w:eastAsia="en-US" w:bidi="ar-SA"/>
      </w:rPr>
    </w:lvl>
    <w:lvl w:ilvl="2" w:tplc="1B222AEC">
      <w:numFmt w:val="bullet"/>
      <w:lvlText w:val="•"/>
      <w:lvlJc w:val="left"/>
      <w:pPr>
        <w:ind w:left="3180" w:hanging="360"/>
      </w:pPr>
      <w:rPr>
        <w:rFonts w:hint="default"/>
        <w:lang w:val="en-US" w:eastAsia="en-US" w:bidi="ar-SA"/>
      </w:rPr>
    </w:lvl>
    <w:lvl w:ilvl="3" w:tplc="0BD07658">
      <w:numFmt w:val="bullet"/>
      <w:lvlText w:val="•"/>
      <w:lvlJc w:val="left"/>
      <w:pPr>
        <w:ind w:left="4030" w:hanging="360"/>
      </w:pPr>
      <w:rPr>
        <w:rFonts w:hint="default"/>
        <w:lang w:val="en-US" w:eastAsia="en-US" w:bidi="ar-SA"/>
      </w:rPr>
    </w:lvl>
    <w:lvl w:ilvl="4" w:tplc="AB846200">
      <w:numFmt w:val="bullet"/>
      <w:lvlText w:val="•"/>
      <w:lvlJc w:val="left"/>
      <w:pPr>
        <w:ind w:left="4880" w:hanging="360"/>
      </w:pPr>
      <w:rPr>
        <w:rFonts w:hint="default"/>
        <w:lang w:val="en-US" w:eastAsia="en-US" w:bidi="ar-SA"/>
      </w:rPr>
    </w:lvl>
    <w:lvl w:ilvl="5" w:tplc="1F56A30C">
      <w:numFmt w:val="bullet"/>
      <w:lvlText w:val="•"/>
      <w:lvlJc w:val="left"/>
      <w:pPr>
        <w:ind w:left="5730" w:hanging="360"/>
      </w:pPr>
      <w:rPr>
        <w:rFonts w:hint="default"/>
        <w:lang w:val="en-US" w:eastAsia="en-US" w:bidi="ar-SA"/>
      </w:rPr>
    </w:lvl>
    <w:lvl w:ilvl="6" w:tplc="B46AE35A">
      <w:numFmt w:val="bullet"/>
      <w:lvlText w:val="•"/>
      <w:lvlJc w:val="left"/>
      <w:pPr>
        <w:ind w:left="6580" w:hanging="360"/>
      </w:pPr>
      <w:rPr>
        <w:rFonts w:hint="default"/>
        <w:lang w:val="en-US" w:eastAsia="en-US" w:bidi="ar-SA"/>
      </w:rPr>
    </w:lvl>
    <w:lvl w:ilvl="7" w:tplc="739EEE9A">
      <w:numFmt w:val="bullet"/>
      <w:lvlText w:val="•"/>
      <w:lvlJc w:val="left"/>
      <w:pPr>
        <w:ind w:left="7430" w:hanging="360"/>
      </w:pPr>
      <w:rPr>
        <w:rFonts w:hint="default"/>
        <w:lang w:val="en-US" w:eastAsia="en-US" w:bidi="ar-SA"/>
      </w:rPr>
    </w:lvl>
    <w:lvl w:ilvl="8" w:tplc="21FC3C58">
      <w:numFmt w:val="bullet"/>
      <w:lvlText w:val="•"/>
      <w:lvlJc w:val="left"/>
      <w:pPr>
        <w:ind w:left="8280" w:hanging="360"/>
      </w:pPr>
      <w:rPr>
        <w:rFonts w:hint="default"/>
        <w:lang w:val="en-US" w:eastAsia="en-US" w:bidi="ar-SA"/>
      </w:rPr>
    </w:lvl>
  </w:abstractNum>
  <w:abstractNum w:abstractNumId="71" w15:restartNumberingAfterBreak="0">
    <w:nsid w:val="55D807C8"/>
    <w:multiLevelType w:val="multilevel"/>
    <w:tmpl w:val="552E1FE8"/>
    <w:lvl w:ilvl="0">
      <w:start w:val="3"/>
      <w:numFmt w:val="decimal"/>
      <w:lvlText w:val="%1"/>
      <w:lvlJc w:val="left"/>
      <w:pPr>
        <w:ind w:left="1480" w:hanging="540"/>
      </w:pPr>
      <w:rPr>
        <w:rFonts w:hint="default"/>
        <w:lang w:val="en-US" w:eastAsia="en-US" w:bidi="ar-SA"/>
      </w:rPr>
    </w:lvl>
    <w:lvl w:ilvl="1">
      <w:start w:val="1"/>
      <w:numFmt w:val="decimal"/>
      <w:lvlText w:val="%1.%2"/>
      <w:lvlJc w:val="left"/>
      <w:pPr>
        <w:ind w:left="1480" w:hanging="540"/>
      </w:pPr>
      <w:rPr>
        <w:rFonts w:ascii="Arial" w:eastAsia="Arial" w:hAnsi="Arial" w:cs="Arial" w:hint="default"/>
        <w:b w:val="0"/>
        <w:bCs w:val="0"/>
        <w:i w:val="0"/>
        <w:iCs w:val="0"/>
        <w:w w:val="100"/>
        <w:sz w:val="24"/>
        <w:szCs w:val="24"/>
        <w:lang w:val="en-US" w:eastAsia="en-US" w:bidi="ar-SA"/>
      </w:rPr>
    </w:lvl>
    <w:lvl w:ilvl="2">
      <w:start w:val="1"/>
      <w:numFmt w:val="decimal"/>
      <w:lvlText w:val="%1.%2.%3"/>
      <w:lvlJc w:val="left"/>
      <w:pPr>
        <w:ind w:left="2084" w:hanging="605"/>
      </w:pPr>
      <w:rPr>
        <w:rFonts w:ascii="Arial" w:eastAsia="Arial" w:hAnsi="Arial" w:cs="Arial" w:hint="default"/>
        <w:b w:val="0"/>
        <w:bCs w:val="0"/>
        <w:i w:val="0"/>
        <w:iCs w:val="0"/>
        <w:w w:val="100"/>
        <w:sz w:val="24"/>
        <w:szCs w:val="24"/>
        <w:lang w:val="en-US" w:eastAsia="en-US" w:bidi="ar-SA"/>
      </w:rPr>
    </w:lvl>
    <w:lvl w:ilvl="3">
      <w:start w:val="1"/>
      <w:numFmt w:val="decimal"/>
      <w:lvlText w:val="%1.%2.%3.%4"/>
      <w:lvlJc w:val="left"/>
      <w:pPr>
        <w:ind w:left="2831" w:hanging="992"/>
      </w:pPr>
      <w:rPr>
        <w:rFonts w:ascii="Arial" w:eastAsia="Arial" w:hAnsi="Arial" w:cs="Arial" w:hint="default"/>
        <w:b w:val="0"/>
        <w:bCs w:val="0"/>
        <w:i w:val="0"/>
        <w:iCs w:val="0"/>
        <w:w w:val="100"/>
        <w:sz w:val="24"/>
        <w:szCs w:val="24"/>
        <w:lang w:val="en-US" w:eastAsia="en-US" w:bidi="ar-SA"/>
      </w:rPr>
    </w:lvl>
    <w:lvl w:ilvl="4">
      <w:numFmt w:val="bullet"/>
      <w:lvlText w:val="•"/>
      <w:lvlJc w:val="left"/>
      <w:pPr>
        <w:ind w:left="2840" w:hanging="992"/>
      </w:pPr>
      <w:rPr>
        <w:rFonts w:hint="default"/>
        <w:lang w:val="en-US" w:eastAsia="en-US" w:bidi="ar-SA"/>
      </w:rPr>
    </w:lvl>
    <w:lvl w:ilvl="5">
      <w:numFmt w:val="bullet"/>
      <w:lvlText w:val="•"/>
      <w:lvlJc w:val="left"/>
      <w:pPr>
        <w:ind w:left="4030" w:hanging="992"/>
      </w:pPr>
      <w:rPr>
        <w:rFonts w:hint="default"/>
        <w:lang w:val="en-US" w:eastAsia="en-US" w:bidi="ar-SA"/>
      </w:rPr>
    </w:lvl>
    <w:lvl w:ilvl="6">
      <w:numFmt w:val="bullet"/>
      <w:lvlText w:val="•"/>
      <w:lvlJc w:val="left"/>
      <w:pPr>
        <w:ind w:left="5220" w:hanging="992"/>
      </w:pPr>
      <w:rPr>
        <w:rFonts w:hint="default"/>
        <w:lang w:val="en-US" w:eastAsia="en-US" w:bidi="ar-SA"/>
      </w:rPr>
    </w:lvl>
    <w:lvl w:ilvl="7">
      <w:numFmt w:val="bullet"/>
      <w:lvlText w:val="•"/>
      <w:lvlJc w:val="left"/>
      <w:pPr>
        <w:ind w:left="6410" w:hanging="992"/>
      </w:pPr>
      <w:rPr>
        <w:rFonts w:hint="default"/>
        <w:lang w:val="en-US" w:eastAsia="en-US" w:bidi="ar-SA"/>
      </w:rPr>
    </w:lvl>
    <w:lvl w:ilvl="8">
      <w:numFmt w:val="bullet"/>
      <w:lvlText w:val="•"/>
      <w:lvlJc w:val="left"/>
      <w:pPr>
        <w:ind w:left="7600" w:hanging="992"/>
      </w:pPr>
      <w:rPr>
        <w:rFonts w:hint="default"/>
        <w:lang w:val="en-US" w:eastAsia="en-US" w:bidi="ar-SA"/>
      </w:rPr>
    </w:lvl>
  </w:abstractNum>
  <w:abstractNum w:abstractNumId="72" w15:restartNumberingAfterBreak="0">
    <w:nsid w:val="57A33F77"/>
    <w:multiLevelType w:val="multilevel"/>
    <w:tmpl w:val="E7C8A1F4"/>
    <w:lvl w:ilvl="0">
      <w:start w:val="1"/>
      <w:numFmt w:val="decimal"/>
      <w:lvlText w:val="%1"/>
      <w:lvlJc w:val="left"/>
      <w:pPr>
        <w:ind w:left="1480" w:hanging="540"/>
      </w:pPr>
      <w:rPr>
        <w:rFonts w:hint="default"/>
        <w:lang w:val="en-US" w:eastAsia="en-US" w:bidi="ar-SA"/>
      </w:rPr>
    </w:lvl>
    <w:lvl w:ilvl="1">
      <w:start w:val="1"/>
      <w:numFmt w:val="decimal"/>
      <w:lvlText w:val="%1.%2"/>
      <w:lvlJc w:val="left"/>
      <w:pPr>
        <w:ind w:left="1480" w:hanging="540"/>
      </w:pPr>
      <w:rPr>
        <w:rFonts w:ascii="Arial" w:eastAsia="Arial" w:hAnsi="Arial" w:cs="Arial" w:hint="default"/>
        <w:b w:val="0"/>
        <w:bCs w:val="0"/>
        <w:i w:val="0"/>
        <w:iCs w:val="0"/>
        <w:w w:val="100"/>
        <w:sz w:val="24"/>
        <w:szCs w:val="24"/>
        <w:lang w:val="en-US" w:eastAsia="en-US" w:bidi="ar-SA"/>
      </w:rPr>
    </w:lvl>
    <w:lvl w:ilvl="2">
      <w:numFmt w:val="bullet"/>
      <w:lvlText w:val="•"/>
      <w:lvlJc w:val="left"/>
      <w:pPr>
        <w:ind w:left="3180" w:hanging="540"/>
      </w:pPr>
      <w:rPr>
        <w:rFonts w:hint="default"/>
        <w:lang w:val="en-US" w:eastAsia="en-US" w:bidi="ar-SA"/>
      </w:rPr>
    </w:lvl>
    <w:lvl w:ilvl="3">
      <w:numFmt w:val="bullet"/>
      <w:lvlText w:val="•"/>
      <w:lvlJc w:val="left"/>
      <w:pPr>
        <w:ind w:left="4030" w:hanging="540"/>
      </w:pPr>
      <w:rPr>
        <w:rFonts w:hint="default"/>
        <w:lang w:val="en-US" w:eastAsia="en-US" w:bidi="ar-SA"/>
      </w:rPr>
    </w:lvl>
    <w:lvl w:ilvl="4">
      <w:numFmt w:val="bullet"/>
      <w:lvlText w:val="•"/>
      <w:lvlJc w:val="left"/>
      <w:pPr>
        <w:ind w:left="4880" w:hanging="540"/>
      </w:pPr>
      <w:rPr>
        <w:rFonts w:hint="default"/>
        <w:lang w:val="en-US" w:eastAsia="en-US" w:bidi="ar-SA"/>
      </w:rPr>
    </w:lvl>
    <w:lvl w:ilvl="5">
      <w:numFmt w:val="bullet"/>
      <w:lvlText w:val="•"/>
      <w:lvlJc w:val="left"/>
      <w:pPr>
        <w:ind w:left="5730" w:hanging="540"/>
      </w:pPr>
      <w:rPr>
        <w:rFonts w:hint="default"/>
        <w:lang w:val="en-US" w:eastAsia="en-US" w:bidi="ar-SA"/>
      </w:rPr>
    </w:lvl>
    <w:lvl w:ilvl="6">
      <w:numFmt w:val="bullet"/>
      <w:lvlText w:val="•"/>
      <w:lvlJc w:val="left"/>
      <w:pPr>
        <w:ind w:left="6580" w:hanging="540"/>
      </w:pPr>
      <w:rPr>
        <w:rFonts w:hint="default"/>
        <w:lang w:val="en-US" w:eastAsia="en-US" w:bidi="ar-SA"/>
      </w:rPr>
    </w:lvl>
    <w:lvl w:ilvl="7">
      <w:numFmt w:val="bullet"/>
      <w:lvlText w:val="•"/>
      <w:lvlJc w:val="left"/>
      <w:pPr>
        <w:ind w:left="7430" w:hanging="540"/>
      </w:pPr>
      <w:rPr>
        <w:rFonts w:hint="default"/>
        <w:lang w:val="en-US" w:eastAsia="en-US" w:bidi="ar-SA"/>
      </w:rPr>
    </w:lvl>
    <w:lvl w:ilvl="8">
      <w:numFmt w:val="bullet"/>
      <w:lvlText w:val="•"/>
      <w:lvlJc w:val="left"/>
      <w:pPr>
        <w:ind w:left="8280" w:hanging="540"/>
      </w:pPr>
      <w:rPr>
        <w:rFonts w:hint="default"/>
        <w:lang w:val="en-US" w:eastAsia="en-US" w:bidi="ar-SA"/>
      </w:rPr>
    </w:lvl>
  </w:abstractNum>
  <w:abstractNum w:abstractNumId="73" w15:restartNumberingAfterBreak="0">
    <w:nsid w:val="582C460B"/>
    <w:multiLevelType w:val="hybridMultilevel"/>
    <w:tmpl w:val="BA223794"/>
    <w:lvl w:ilvl="0" w:tplc="A7E6CF30">
      <w:start w:val="1"/>
      <w:numFmt w:val="upperLetter"/>
      <w:lvlText w:val="%1."/>
      <w:lvlJc w:val="left"/>
      <w:pPr>
        <w:ind w:left="1480" w:hanging="353"/>
        <w:jc w:val="right"/>
      </w:pPr>
      <w:rPr>
        <w:rFonts w:ascii="Arial" w:eastAsia="Arial" w:hAnsi="Arial" w:cs="Arial" w:hint="default"/>
        <w:b w:val="0"/>
        <w:bCs w:val="0"/>
        <w:i w:val="0"/>
        <w:iCs w:val="0"/>
        <w:w w:val="100"/>
        <w:sz w:val="24"/>
        <w:szCs w:val="24"/>
        <w:lang w:val="en-US" w:eastAsia="en-US" w:bidi="ar-SA"/>
      </w:rPr>
    </w:lvl>
    <w:lvl w:ilvl="1" w:tplc="01821794">
      <w:start w:val="1"/>
      <w:numFmt w:val="decimal"/>
      <w:lvlText w:val="(%2)"/>
      <w:lvlJc w:val="left"/>
      <w:pPr>
        <w:ind w:left="2200" w:hanging="360"/>
      </w:pPr>
      <w:rPr>
        <w:rFonts w:ascii="Arial" w:eastAsia="Arial" w:hAnsi="Arial" w:cs="Arial" w:hint="default"/>
        <w:b w:val="0"/>
        <w:bCs w:val="0"/>
        <w:i w:val="0"/>
        <w:iCs w:val="0"/>
        <w:spacing w:val="-1"/>
        <w:w w:val="100"/>
        <w:sz w:val="24"/>
        <w:szCs w:val="24"/>
        <w:lang w:val="en-US" w:eastAsia="en-US" w:bidi="ar-SA"/>
      </w:rPr>
    </w:lvl>
    <w:lvl w:ilvl="2" w:tplc="E8048960">
      <w:numFmt w:val="bullet"/>
      <w:lvlText w:val="•"/>
      <w:lvlJc w:val="left"/>
      <w:pPr>
        <w:ind w:left="3064" w:hanging="360"/>
      </w:pPr>
      <w:rPr>
        <w:rFonts w:hint="default"/>
        <w:lang w:val="en-US" w:eastAsia="en-US" w:bidi="ar-SA"/>
      </w:rPr>
    </w:lvl>
    <w:lvl w:ilvl="3" w:tplc="99D02ABA">
      <w:numFmt w:val="bullet"/>
      <w:lvlText w:val="•"/>
      <w:lvlJc w:val="left"/>
      <w:pPr>
        <w:ind w:left="3928" w:hanging="360"/>
      </w:pPr>
      <w:rPr>
        <w:rFonts w:hint="default"/>
        <w:lang w:val="en-US" w:eastAsia="en-US" w:bidi="ar-SA"/>
      </w:rPr>
    </w:lvl>
    <w:lvl w:ilvl="4" w:tplc="948C21E4">
      <w:numFmt w:val="bullet"/>
      <w:lvlText w:val="•"/>
      <w:lvlJc w:val="left"/>
      <w:pPr>
        <w:ind w:left="4793" w:hanging="360"/>
      </w:pPr>
      <w:rPr>
        <w:rFonts w:hint="default"/>
        <w:lang w:val="en-US" w:eastAsia="en-US" w:bidi="ar-SA"/>
      </w:rPr>
    </w:lvl>
    <w:lvl w:ilvl="5" w:tplc="692C55BA">
      <w:numFmt w:val="bullet"/>
      <w:lvlText w:val="•"/>
      <w:lvlJc w:val="left"/>
      <w:pPr>
        <w:ind w:left="5657" w:hanging="360"/>
      </w:pPr>
      <w:rPr>
        <w:rFonts w:hint="default"/>
        <w:lang w:val="en-US" w:eastAsia="en-US" w:bidi="ar-SA"/>
      </w:rPr>
    </w:lvl>
    <w:lvl w:ilvl="6" w:tplc="3E86F3A6">
      <w:numFmt w:val="bullet"/>
      <w:lvlText w:val="•"/>
      <w:lvlJc w:val="left"/>
      <w:pPr>
        <w:ind w:left="6522" w:hanging="360"/>
      </w:pPr>
      <w:rPr>
        <w:rFonts w:hint="default"/>
        <w:lang w:val="en-US" w:eastAsia="en-US" w:bidi="ar-SA"/>
      </w:rPr>
    </w:lvl>
    <w:lvl w:ilvl="7" w:tplc="EB4AF340">
      <w:numFmt w:val="bullet"/>
      <w:lvlText w:val="•"/>
      <w:lvlJc w:val="left"/>
      <w:pPr>
        <w:ind w:left="7386" w:hanging="360"/>
      </w:pPr>
      <w:rPr>
        <w:rFonts w:hint="default"/>
        <w:lang w:val="en-US" w:eastAsia="en-US" w:bidi="ar-SA"/>
      </w:rPr>
    </w:lvl>
    <w:lvl w:ilvl="8" w:tplc="5DEC90E8">
      <w:numFmt w:val="bullet"/>
      <w:lvlText w:val="•"/>
      <w:lvlJc w:val="left"/>
      <w:pPr>
        <w:ind w:left="8251" w:hanging="360"/>
      </w:pPr>
      <w:rPr>
        <w:rFonts w:hint="default"/>
        <w:lang w:val="en-US" w:eastAsia="en-US" w:bidi="ar-SA"/>
      </w:rPr>
    </w:lvl>
  </w:abstractNum>
  <w:abstractNum w:abstractNumId="74" w15:restartNumberingAfterBreak="0">
    <w:nsid w:val="5D026003"/>
    <w:multiLevelType w:val="hybridMultilevel"/>
    <w:tmpl w:val="6F1CF9AA"/>
    <w:lvl w:ilvl="0" w:tplc="2E5CEA84">
      <w:start w:val="8"/>
      <w:numFmt w:val="upperLetter"/>
      <w:lvlText w:val="%1."/>
      <w:lvlJc w:val="left"/>
      <w:pPr>
        <w:ind w:left="1840" w:hanging="360"/>
      </w:pPr>
      <w:rPr>
        <w:rFonts w:hint="default"/>
      </w:rPr>
    </w:lvl>
    <w:lvl w:ilvl="1" w:tplc="04090019">
      <w:start w:val="1"/>
      <w:numFmt w:val="lowerLetter"/>
      <w:lvlText w:val="%2."/>
      <w:lvlJc w:val="left"/>
      <w:pPr>
        <w:ind w:left="2560" w:hanging="360"/>
      </w:pPr>
    </w:lvl>
    <w:lvl w:ilvl="2" w:tplc="0409001B">
      <w:start w:val="1"/>
      <w:numFmt w:val="lowerRoman"/>
      <w:lvlText w:val="%3."/>
      <w:lvlJc w:val="right"/>
      <w:pPr>
        <w:ind w:left="3280" w:hanging="180"/>
      </w:pPr>
    </w:lvl>
    <w:lvl w:ilvl="3" w:tplc="0409000F">
      <w:start w:val="1"/>
      <w:numFmt w:val="decimal"/>
      <w:lvlText w:val="%4."/>
      <w:lvlJc w:val="left"/>
      <w:pPr>
        <w:ind w:left="4000" w:hanging="360"/>
      </w:pPr>
    </w:lvl>
    <w:lvl w:ilvl="4" w:tplc="04090019" w:tentative="1">
      <w:start w:val="1"/>
      <w:numFmt w:val="lowerLetter"/>
      <w:lvlText w:val="%5."/>
      <w:lvlJc w:val="left"/>
      <w:pPr>
        <w:ind w:left="4720" w:hanging="360"/>
      </w:pPr>
    </w:lvl>
    <w:lvl w:ilvl="5" w:tplc="0409001B" w:tentative="1">
      <w:start w:val="1"/>
      <w:numFmt w:val="lowerRoman"/>
      <w:lvlText w:val="%6."/>
      <w:lvlJc w:val="right"/>
      <w:pPr>
        <w:ind w:left="5440" w:hanging="180"/>
      </w:pPr>
    </w:lvl>
    <w:lvl w:ilvl="6" w:tplc="0409000F" w:tentative="1">
      <w:start w:val="1"/>
      <w:numFmt w:val="decimal"/>
      <w:lvlText w:val="%7."/>
      <w:lvlJc w:val="left"/>
      <w:pPr>
        <w:ind w:left="6160" w:hanging="360"/>
      </w:pPr>
    </w:lvl>
    <w:lvl w:ilvl="7" w:tplc="04090019" w:tentative="1">
      <w:start w:val="1"/>
      <w:numFmt w:val="lowerLetter"/>
      <w:lvlText w:val="%8."/>
      <w:lvlJc w:val="left"/>
      <w:pPr>
        <w:ind w:left="6880" w:hanging="360"/>
      </w:pPr>
    </w:lvl>
    <w:lvl w:ilvl="8" w:tplc="0409001B" w:tentative="1">
      <w:start w:val="1"/>
      <w:numFmt w:val="lowerRoman"/>
      <w:lvlText w:val="%9."/>
      <w:lvlJc w:val="right"/>
      <w:pPr>
        <w:ind w:left="7600" w:hanging="180"/>
      </w:pPr>
    </w:lvl>
  </w:abstractNum>
  <w:abstractNum w:abstractNumId="75" w15:restartNumberingAfterBreak="0">
    <w:nsid w:val="5E98272C"/>
    <w:multiLevelType w:val="multilevel"/>
    <w:tmpl w:val="DFE29A3E"/>
    <w:lvl w:ilvl="0">
      <w:start w:val="1"/>
      <w:numFmt w:val="upperLetter"/>
      <w:lvlText w:val="%1."/>
      <w:lvlJc w:val="left"/>
      <w:pPr>
        <w:ind w:left="1480" w:hanging="540"/>
      </w:pPr>
      <w:rPr>
        <w:rFonts w:ascii="Arial" w:eastAsia="Arial" w:hAnsi="Arial" w:cs="Arial" w:hint="default"/>
        <w:b w:val="0"/>
        <w:bCs w:val="0"/>
        <w:i w:val="0"/>
        <w:iCs w:val="0"/>
        <w:w w:val="100"/>
        <w:sz w:val="24"/>
        <w:szCs w:val="24"/>
        <w:lang w:val="en-US" w:eastAsia="en-US" w:bidi="ar-SA"/>
      </w:rPr>
    </w:lvl>
    <w:lvl w:ilvl="1">
      <w:start w:val="1"/>
      <w:numFmt w:val="decimal"/>
      <w:lvlText w:val="%1.%2"/>
      <w:lvlJc w:val="left"/>
      <w:pPr>
        <w:ind w:left="2200" w:hanging="720"/>
      </w:pPr>
      <w:rPr>
        <w:rFonts w:ascii="Arial" w:eastAsia="Arial" w:hAnsi="Arial" w:cs="Arial" w:hint="default"/>
        <w:b w:val="0"/>
        <w:bCs w:val="0"/>
        <w:i w:val="0"/>
        <w:iCs w:val="0"/>
        <w:spacing w:val="-1"/>
        <w:w w:val="100"/>
        <w:sz w:val="24"/>
        <w:szCs w:val="24"/>
        <w:lang w:val="en-US" w:eastAsia="en-US" w:bidi="ar-SA"/>
      </w:rPr>
    </w:lvl>
    <w:lvl w:ilvl="2">
      <w:numFmt w:val="bullet"/>
      <w:lvlText w:val="•"/>
      <w:lvlJc w:val="left"/>
      <w:pPr>
        <w:ind w:left="3064" w:hanging="720"/>
      </w:pPr>
      <w:rPr>
        <w:rFonts w:hint="default"/>
        <w:lang w:val="en-US" w:eastAsia="en-US" w:bidi="ar-SA"/>
      </w:rPr>
    </w:lvl>
    <w:lvl w:ilvl="3">
      <w:numFmt w:val="bullet"/>
      <w:lvlText w:val="•"/>
      <w:lvlJc w:val="left"/>
      <w:pPr>
        <w:ind w:left="3928" w:hanging="720"/>
      </w:pPr>
      <w:rPr>
        <w:rFonts w:hint="default"/>
        <w:lang w:val="en-US" w:eastAsia="en-US" w:bidi="ar-SA"/>
      </w:rPr>
    </w:lvl>
    <w:lvl w:ilvl="4">
      <w:numFmt w:val="bullet"/>
      <w:lvlText w:val="•"/>
      <w:lvlJc w:val="left"/>
      <w:pPr>
        <w:ind w:left="4793" w:hanging="720"/>
      </w:pPr>
      <w:rPr>
        <w:rFonts w:hint="default"/>
        <w:lang w:val="en-US" w:eastAsia="en-US" w:bidi="ar-SA"/>
      </w:rPr>
    </w:lvl>
    <w:lvl w:ilvl="5">
      <w:numFmt w:val="bullet"/>
      <w:lvlText w:val="•"/>
      <w:lvlJc w:val="left"/>
      <w:pPr>
        <w:ind w:left="5657" w:hanging="720"/>
      </w:pPr>
      <w:rPr>
        <w:rFonts w:hint="default"/>
        <w:lang w:val="en-US" w:eastAsia="en-US" w:bidi="ar-SA"/>
      </w:rPr>
    </w:lvl>
    <w:lvl w:ilvl="6">
      <w:numFmt w:val="bullet"/>
      <w:lvlText w:val="•"/>
      <w:lvlJc w:val="left"/>
      <w:pPr>
        <w:ind w:left="6522" w:hanging="720"/>
      </w:pPr>
      <w:rPr>
        <w:rFonts w:hint="default"/>
        <w:lang w:val="en-US" w:eastAsia="en-US" w:bidi="ar-SA"/>
      </w:rPr>
    </w:lvl>
    <w:lvl w:ilvl="7">
      <w:numFmt w:val="bullet"/>
      <w:lvlText w:val="•"/>
      <w:lvlJc w:val="left"/>
      <w:pPr>
        <w:ind w:left="7386" w:hanging="720"/>
      </w:pPr>
      <w:rPr>
        <w:rFonts w:hint="default"/>
        <w:lang w:val="en-US" w:eastAsia="en-US" w:bidi="ar-SA"/>
      </w:rPr>
    </w:lvl>
    <w:lvl w:ilvl="8">
      <w:numFmt w:val="bullet"/>
      <w:lvlText w:val="•"/>
      <w:lvlJc w:val="left"/>
      <w:pPr>
        <w:ind w:left="8251" w:hanging="720"/>
      </w:pPr>
      <w:rPr>
        <w:rFonts w:hint="default"/>
        <w:lang w:val="en-US" w:eastAsia="en-US" w:bidi="ar-SA"/>
      </w:rPr>
    </w:lvl>
  </w:abstractNum>
  <w:abstractNum w:abstractNumId="76" w15:restartNumberingAfterBreak="0">
    <w:nsid w:val="5E9D669E"/>
    <w:multiLevelType w:val="hybridMultilevel"/>
    <w:tmpl w:val="018A8A72"/>
    <w:lvl w:ilvl="0" w:tplc="CFE89E54">
      <w:start w:val="1"/>
      <w:numFmt w:val="upperLetter"/>
      <w:lvlText w:val="%1."/>
      <w:lvlJc w:val="left"/>
      <w:pPr>
        <w:ind w:left="1480" w:hanging="360"/>
      </w:pPr>
      <w:rPr>
        <w:rFonts w:ascii="Arial" w:eastAsia="Arial" w:hAnsi="Arial" w:cs="Arial" w:hint="default"/>
        <w:b w:val="0"/>
        <w:bCs w:val="0"/>
        <w:i w:val="0"/>
        <w:iCs w:val="0"/>
        <w:w w:val="100"/>
        <w:sz w:val="24"/>
        <w:szCs w:val="24"/>
        <w:lang w:val="en-US" w:eastAsia="en-US" w:bidi="ar-SA"/>
      </w:rPr>
    </w:lvl>
    <w:lvl w:ilvl="1" w:tplc="A07425C4">
      <w:numFmt w:val="bullet"/>
      <w:lvlText w:val="•"/>
      <w:lvlJc w:val="left"/>
      <w:pPr>
        <w:ind w:left="2330" w:hanging="360"/>
      </w:pPr>
      <w:rPr>
        <w:rFonts w:hint="default"/>
        <w:lang w:val="en-US" w:eastAsia="en-US" w:bidi="ar-SA"/>
      </w:rPr>
    </w:lvl>
    <w:lvl w:ilvl="2" w:tplc="53789DA2">
      <w:numFmt w:val="bullet"/>
      <w:lvlText w:val="•"/>
      <w:lvlJc w:val="left"/>
      <w:pPr>
        <w:ind w:left="3180" w:hanging="360"/>
      </w:pPr>
      <w:rPr>
        <w:rFonts w:hint="default"/>
        <w:lang w:val="en-US" w:eastAsia="en-US" w:bidi="ar-SA"/>
      </w:rPr>
    </w:lvl>
    <w:lvl w:ilvl="3" w:tplc="C1E2AA90">
      <w:numFmt w:val="bullet"/>
      <w:lvlText w:val="•"/>
      <w:lvlJc w:val="left"/>
      <w:pPr>
        <w:ind w:left="4030" w:hanging="360"/>
      </w:pPr>
      <w:rPr>
        <w:rFonts w:hint="default"/>
        <w:lang w:val="en-US" w:eastAsia="en-US" w:bidi="ar-SA"/>
      </w:rPr>
    </w:lvl>
    <w:lvl w:ilvl="4" w:tplc="D1462324">
      <w:numFmt w:val="bullet"/>
      <w:lvlText w:val="•"/>
      <w:lvlJc w:val="left"/>
      <w:pPr>
        <w:ind w:left="4880" w:hanging="360"/>
      </w:pPr>
      <w:rPr>
        <w:rFonts w:hint="default"/>
        <w:lang w:val="en-US" w:eastAsia="en-US" w:bidi="ar-SA"/>
      </w:rPr>
    </w:lvl>
    <w:lvl w:ilvl="5" w:tplc="8246546C">
      <w:numFmt w:val="bullet"/>
      <w:lvlText w:val="•"/>
      <w:lvlJc w:val="left"/>
      <w:pPr>
        <w:ind w:left="5730" w:hanging="360"/>
      </w:pPr>
      <w:rPr>
        <w:rFonts w:hint="default"/>
        <w:lang w:val="en-US" w:eastAsia="en-US" w:bidi="ar-SA"/>
      </w:rPr>
    </w:lvl>
    <w:lvl w:ilvl="6" w:tplc="1EBC8604">
      <w:numFmt w:val="bullet"/>
      <w:lvlText w:val="•"/>
      <w:lvlJc w:val="left"/>
      <w:pPr>
        <w:ind w:left="6580" w:hanging="360"/>
      </w:pPr>
      <w:rPr>
        <w:rFonts w:hint="default"/>
        <w:lang w:val="en-US" w:eastAsia="en-US" w:bidi="ar-SA"/>
      </w:rPr>
    </w:lvl>
    <w:lvl w:ilvl="7" w:tplc="EAC41C18">
      <w:numFmt w:val="bullet"/>
      <w:lvlText w:val="•"/>
      <w:lvlJc w:val="left"/>
      <w:pPr>
        <w:ind w:left="7430" w:hanging="360"/>
      </w:pPr>
      <w:rPr>
        <w:rFonts w:hint="default"/>
        <w:lang w:val="en-US" w:eastAsia="en-US" w:bidi="ar-SA"/>
      </w:rPr>
    </w:lvl>
    <w:lvl w:ilvl="8" w:tplc="4C4C9882">
      <w:numFmt w:val="bullet"/>
      <w:lvlText w:val="•"/>
      <w:lvlJc w:val="left"/>
      <w:pPr>
        <w:ind w:left="8280" w:hanging="360"/>
      </w:pPr>
      <w:rPr>
        <w:rFonts w:hint="default"/>
        <w:lang w:val="en-US" w:eastAsia="en-US" w:bidi="ar-SA"/>
      </w:rPr>
    </w:lvl>
  </w:abstractNum>
  <w:abstractNum w:abstractNumId="77" w15:restartNumberingAfterBreak="0">
    <w:nsid w:val="5F8404E8"/>
    <w:multiLevelType w:val="hybridMultilevel"/>
    <w:tmpl w:val="F2346C9A"/>
    <w:lvl w:ilvl="0" w:tplc="E9A853AE">
      <w:start w:val="1"/>
      <w:numFmt w:val="decimal"/>
      <w:lvlText w:val="%1."/>
      <w:lvlJc w:val="left"/>
      <w:pPr>
        <w:ind w:left="2380" w:hanging="720"/>
        <w:jc w:val="right"/>
      </w:pPr>
      <w:rPr>
        <w:rFonts w:ascii="Arial" w:eastAsia="Arial" w:hAnsi="Arial" w:cs="Arial" w:hint="default"/>
        <w:b w:val="0"/>
        <w:bCs w:val="0"/>
        <w:i w:val="0"/>
        <w:iCs w:val="0"/>
        <w:w w:val="100"/>
        <w:sz w:val="24"/>
        <w:szCs w:val="24"/>
        <w:lang w:val="en-US" w:eastAsia="en-US" w:bidi="ar-SA"/>
      </w:rPr>
    </w:lvl>
    <w:lvl w:ilvl="1" w:tplc="949A5E64">
      <w:numFmt w:val="bullet"/>
      <w:lvlText w:val="•"/>
      <w:lvlJc w:val="left"/>
      <w:pPr>
        <w:ind w:left="3140" w:hanging="720"/>
      </w:pPr>
      <w:rPr>
        <w:rFonts w:hint="default"/>
        <w:lang w:val="en-US" w:eastAsia="en-US" w:bidi="ar-SA"/>
      </w:rPr>
    </w:lvl>
    <w:lvl w:ilvl="2" w:tplc="A9883828">
      <w:numFmt w:val="bullet"/>
      <w:lvlText w:val="•"/>
      <w:lvlJc w:val="left"/>
      <w:pPr>
        <w:ind w:left="3900" w:hanging="720"/>
      </w:pPr>
      <w:rPr>
        <w:rFonts w:hint="default"/>
        <w:lang w:val="en-US" w:eastAsia="en-US" w:bidi="ar-SA"/>
      </w:rPr>
    </w:lvl>
    <w:lvl w:ilvl="3" w:tplc="D68E7CF2">
      <w:numFmt w:val="bullet"/>
      <w:lvlText w:val="•"/>
      <w:lvlJc w:val="left"/>
      <w:pPr>
        <w:ind w:left="4660" w:hanging="720"/>
      </w:pPr>
      <w:rPr>
        <w:rFonts w:hint="default"/>
        <w:lang w:val="en-US" w:eastAsia="en-US" w:bidi="ar-SA"/>
      </w:rPr>
    </w:lvl>
    <w:lvl w:ilvl="4" w:tplc="C1A0CC76">
      <w:numFmt w:val="bullet"/>
      <w:lvlText w:val="•"/>
      <w:lvlJc w:val="left"/>
      <w:pPr>
        <w:ind w:left="5420" w:hanging="720"/>
      </w:pPr>
      <w:rPr>
        <w:rFonts w:hint="default"/>
        <w:lang w:val="en-US" w:eastAsia="en-US" w:bidi="ar-SA"/>
      </w:rPr>
    </w:lvl>
    <w:lvl w:ilvl="5" w:tplc="468001B4">
      <w:numFmt w:val="bullet"/>
      <w:lvlText w:val="•"/>
      <w:lvlJc w:val="left"/>
      <w:pPr>
        <w:ind w:left="6180" w:hanging="720"/>
      </w:pPr>
      <w:rPr>
        <w:rFonts w:hint="default"/>
        <w:lang w:val="en-US" w:eastAsia="en-US" w:bidi="ar-SA"/>
      </w:rPr>
    </w:lvl>
    <w:lvl w:ilvl="6" w:tplc="AEA09B7A">
      <w:numFmt w:val="bullet"/>
      <w:lvlText w:val="•"/>
      <w:lvlJc w:val="left"/>
      <w:pPr>
        <w:ind w:left="6940" w:hanging="720"/>
      </w:pPr>
      <w:rPr>
        <w:rFonts w:hint="default"/>
        <w:lang w:val="en-US" w:eastAsia="en-US" w:bidi="ar-SA"/>
      </w:rPr>
    </w:lvl>
    <w:lvl w:ilvl="7" w:tplc="43AA65E0">
      <w:numFmt w:val="bullet"/>
      <w:lvlText w:val="•"/>
      <w:lvlJc w:val="left"/>
      <w:pPr>
        <w:ind w:left="7700" w:hanging="720"/>
      </w:pPr>
      <w:rPr>
        <w:rFonts w:hint="default"/>
        <w:lang w:val="en-US" w:eastAsia="en-US" w:bidi="ar-SA"/>
      </w:rPr>
    </w:lvl>
    <w:lvl w:ilvl="8" w:tplc="D18EF512">
      <w:numFmt w:val="bullet"/>
      <w:lvlText w:val="•"/>
      <w:lvlJc w:val="left"/>
      <w:pPr>
        <w:ind w:left="8460" w:hanging="720"/>
      </w:pPr>
      <w:rPr>
        <w:rFonts w:hint="default"/>
        <w:lang w:val="en-US" w:eastAsia="en-US" w:bidi="ar-SA"/>
      </w:rPr>
    </w:lvl>
  </w:abstractNum>
  <w:abstractNum w:abstractNumId="78" w15:restartNumberingAfterBreak="0">
    <w:nsid w:val="604877B6"/>
    <w:multiLevelType w:val="multilevel"/>
    <w:tmpl w:val="C1A676F2"/>
    <w:lvl w:ilvl="0">
      <w:start w:val="4"/>
      <w:numFmt w:val="decimal"/>
      <w:lvlText w:val="%1"/>
      <w:lvlJc w:val="left"/>
      <w:pPr>
        <w:ind w:left="2152" w:hanging="672"/>
      </w:pPr>
      <w:rPr>
        <w:rFonts w:hint="default"/>
        <w:lang w:val="en-US" w:eastAsia="en-US" w:bidi="ar-SA"/>
      </w:rPr>
    </w:lvl>
    <w:lvl w:ilvl="1">
      <w:start w:val="8"/>
      <w:numFmt w:val="decimal"/>
      <w:lvlText w:val="%1.%2"/>
      <w:lvlJc w:val="left"/>
      <w:pPr>
        <w:ind w:left="2152" w:hanging="672"/>
      </w:pPr>
      <w:rPr>
        <w:rFonts w:hint="default"/>
        <w:lang w:val="en-US" w:eastAsia="en-US" w:bidi="ar-SA"/>
      </w:rPr>
    </w:lvl>
    <w:lvl w:ilvl="2">
      <w:start w:val="1"/>
      <w:numFmt w:val="decimal"/>
      <w:lvlText w:val="%1.%2.%3."/>
      <w:lvlJc w:val="left"/>
      <w:pPr>
        <w:ind w:left="2152" w:hanging="672"/>
      </w:pPr>
      <w:rPr>
        <w:rFonts w:ascii="Arial" w:eastAsia="Arial" w:hAnsi="Arial" w:cs="Arial" w:hint="default"/>
        <w:b w:val="0"/>
        <w:bCs w:val="0"/>
        <w:i w:val="0"/>
        <w:iCs w:val="0"/>
        <w:w w:val="100"/>
        <w:sz w:val="24"/>
        <w:szCs w:val="24"/>
        <w:lang w:val="en-US" w:eastAsia="en-US" w:bidi="ar-SA"/>
      </w:rPr>
    </w:lvl>
    <w:lvl w:ilvl="3">
      <w:start w:val="1"/>
      <w:numFmt w:val="decimal"/>
      <w:lvlText w:val="%1.%2.%3.%4"/>
      <w:lvlJc w:val="left"/>
      <w:pPr>
        <w:ind w:left="2713" w:hanging="874"/>
      </w:pPr>
      <w:rPr>
        <w:rFonts w:ascii="Arial" w:eastAsia="Arial" w:hAnsi="Arial" w:cs="Arial" w:hint="default"/>
        <w:b w:val="0"/>
        <w:bCs w:val="0"/>
        <w:i w:val="0"/>
        <w:iCs w:val="0"/>
        <w:w w:val="100"/>
        <w:sz w:val="24"/>
        <w:szCs w:val="24"/>
        <w:lang w:val="en-US" w:eastAsia="en-US" w:bidi="ar-SA"/>
      </w:rPr>
    </w:lvl>
    <w:lvl w:ilvl="4">
      <w:numFmt w:val="bullet"/>
      <w:lvlText w:val="•"/>
      <w:lvlJc w:val="left"/>
      <w:pPr>
        <w:ind w:left="4625" w:hanging="874"/>
      </w:pPr>
      <w:rPr>
        <w:rFonts w:hint="default"/>
        <w:lang w:val="en-US" w:eastAsia="en-US" w:bidi="ar-SA"/>
      </w:rPr>
    </w:lvl>
    <w:lvl w:ilvl="5">
      <w:numFmt w:val="bullet"/>
      <w:lvlText w:val="•"/>
      <w:lvlJc w:val="left"/>
      <w:pPr>
        <w:ind w:left="5517" w:hanging="874"/>
      </w:pPr>
      <w:rPr>
        <w:rFonts w:hint="default"/>
        <w:lang w:val="en-US" w:eastAsia="en-US" w:bidi="ar-SA"/>
      </w:rPr>
    </w:lvl>
    <w:lvl w:ilvl="6">
      <w:numFmt w:val="bullet"/>
      <w:lvlText w:val="•"/>
      <w:lvlJc w:val="left"/>
      <w:pPr>
        <w:ind w:left="6410" w:hanging="874"/>
      </w:pPr>
      <w:rPr>
        <w:rFonts w:hint="default"/>
        <w:lang w:val="en-US" w:eastAsia="en-US" w:bidi="ar-SA"/>
      </w:rPr>
    </w:lvl>
    <w:lvl w:ilvl="7">
      <w:numFmt w:val="bullet"/>
      <w:lvlText w:val="•"/>
      <w:lvlJc w:val="left"/>
      <w:pPr>
        <w:ind w:left="7302" w:hanging="874"/>
      </w:pPr>
      <w:rPr>
        <w:rFonts w:hint="default"/>
        <w:lang w:val="en-US" w:eastAsia="en-US" w:bidi="ar-SA"/>
      </w:rPr>
    </w:lvl>
    <w:lvl w:ilvl="8">
      <w:numFmt w:val="bullet"/>
      <w:lvlText w:val="•"/>
      <w:lvlJc w:val="left"/>
      <w:pPr>
        <w:ind w:left="8195" w:hanging="874"/>
      </w:pPr>
      <w:rPr>
        <w:rFonts w:hint="default"/>
        <w:lang w:val="en-US" w:eastAsia="en-US" w:bidi="ar-SA"/>
      </w:rPr>
    </w:lvl>
  </w:abstractNum>
  <w:abstractNum w:abstractNumId="79" w15:restartNumberingAfterBreak="0">
    <w:nsid w:val="62731061"/>
    <w:multiLevelType w:val="hybridMultilevel"/>
    <w:tmpl w:val="1842FDDA"/>
    <w:lvl w:ilvl="0" w:tplc="04090001">
      <w:start w:val="1"/>
      <w:numFmt w:val="bullet"/>
      <w:lvlText w:val=""/>
      <w:lvlJc w:val="left"/>
      <w:pPr>
        <w:ind w:left="2200" w:hanging="360"/>
      </w:pPr>
      <w:rPr>
        <w:rFonts w:ascii="Symbol" w:hAnsi="Symbol" w:hint="default"/>
      </w:rPr>
    </w:lvl>
    <w:lvl w:ilvl="1" w:tplc="04090003" w:tentative="1">
      <w:start w:val="1"/>
      <w:numFmt w:val="bullet"/>
      <w:lvlText w:val="o"/>
      <w:lvlJc w:val="left"/>
      <w:pPr>
        <w:ind w:left="2920" w:hanging="360"/>
      </w:pPr>
      <w:rPr>
        <w:rFonts w:ascii="Courier New" w:hAnsi="Courier New" w:cs="Courier New" w:hint="default"/>
      </w:rPr>
    </w:lvl>
    <w:lvl w:ilvl="2" w:tplc="04090005" w:tentative="1">
      <w:start w:val="1"/>
      <w:numFmt w:val="bullet"/>
      <w:lvlText w:val=""/>
      <w:lvlJc w:val="left"/>
      <w:pPr>
        <w:ind w:left="3640" w:hanging="360"/>
      </w:pPr>
      <w:rPr>
        <w:rFonts w:ascii="Wingdings" w:hAnsi="Wingdings" w:hint="default"/>
      </w:rPr>
    </w:lvl>
    <w:lvl w:ilvl="3" w:tplc="04090001" w:tentative="1">
      <w:start w:val="1"/>
      <w:numFmt w:val="bullet"/>
      <w:lvlText w:val=""/>
      <w:lvlJc w:val="left"/>
      <w:pPr>
        <w:ind w:left="4360" w:hanging="360"/>
      </w:pPr>
      <w:rPr>
        <w:rFonts w:ascii="Symbol" w:hAnsi="Symbol" w:hint="default"/>
      </w:rPr>
    </w:lvl>
    <w:lvl w:ilvl="4" w:tplc="04090003" w:tentative="1">
      <w:start w:val="1"/>
      <w:numFmt w:val="bullet"/>
      <w:lvlText w:val="o"/>
      <w:lvlJc w:val="left"/>
      <w:pPr>
        <w:ind w:left="5080" w:hanging="360"/>
      </w:pPr>
      <w:rPr>
        <w:rFonts w:ascii="Courier New" w:hAnsi="Courier New" w:cs="Courier New" w:hint="default"/>
      </w:rPr>
    </w:lvl>
    <w:lvl w:ilvl="5" w:tplc="04090005" w:tentative="1">
      <w:start w:val="1"/>
      <w:numFmt w:val="bullet"/>
      <w:lvlText w:val=""/>
      <w:lvlJc w:val="left"/>
      <w:pPr>
        <w:ind w:left="5800" w:hanging="360"/>
      </w:pPr>
      <w:rPr>
        <w:rFonts w:ascii="Wingdings" w:hAnsi="Wingdings" w:hint="default"/>
      </w:rPr>
    </w:lvl>
    <w:lvl w:ilvl="6" w:tplc="04090001" w:tentative="1">
      <w:start w:val="1"/>
      <w:numFmt w:val="bullet"/>
      <w:lvlText w:val=""/>
      <w:lvlJc w:val="left"/>
      <w:pPr>
        <w:ind w:left="6520" w:hanging="360"/>
      </w:pPr>
      <w:rPr>
        <w:rFonts w:ascii="Symbol" w:hAnsi="Symbol" w:hint="default"/>
      </w:rPr>
    </w:lvl>
    <w:lvl w:ilvl="7" w:tplc="04090003" w:tentative="1">
      <w:start w:val="1"/>
      <w:numFmt w:val="bullet"/>
      <w:lvlText w:val="o"/>
      <w:lvlJc w:val="left"/>
      <w:pPr>
        <w:ind w:left="7240" w:hanging="360"/>
      </w:pPr>
      <w:rPr>
        <w:rFonts w:ascii="Courier New" w:hAnsi="Courier New" w:cs="Courier New" w:hint="default"/>
      </w:rPr>
    </w:lvl>
    <w:lvl w:ilvl="8" w:tplc="04090005" w:tentative="1">
      <w:start w:val="1"/>
      <w:numFmt w:val="bullet"/>
      <w:lvlText w:val=""/>
      <w:lvlJc w:val="left"/>
      <w:pPr>
        <w:ind w:left="7960" w:hanging="360"/>
      </w:pPr>
      <w:rPr>
        <w:rFonts w:ascii="Wingdings" w:hAnsi="Wingdings" w:hint="default"/>
      </w:rPr>
    </w:lvl>
  </w:abstractNum>
  <w:abstractNum w:abstractNumId="80" w15:restartNumberingAfterBreak="0">
    <w:nsid w:val="629C427F"/>
    <w:multiLevelType w:val="multilevel"/>
    <w:tmpl w:val="8AEE5E08"/>
    <w:lvl w:ilvl="0">
      <w:start w:val="4"/>
      <w:numFmt w:val="decimal"/>
      <w:lvlText w:val="%1"/>
      <w:lvlJc w:val="left"/>
      <w:pPr>
        <w:ind w:left="2780" w:hanging="941"/>
      </w:pPr>
      <w:rPr>
        <w:rFonts w:hint="default"/>
        <w:lang w:val="en-US" w:eastAsia="en-US" w:bidi="ar-SA"/>
      </w:rPr>
    </w:lvl>
    <w:lvl w:ilvl="1">
      <w:start w:val="7"/>
      <w:numFmt w:val="decimal"/>
      <w:lvlText w:val="%1.%2"/>
      <w:lvlJc w:val="left"/>
      <w:pPr>
        <w:ind w:left="2780" w:hanging="941"/>
      </w:pPr>
      <w:rPr>
        <w:rFonts w:hint="default"/>
        <w:lang w:val="en-US" w:eastAsia="en-US" w:bidi="ar-SA"/>
      </w:rPr>
    </w:lvl>
    <w:lvl w:ilvl="2">
      <w:start w:val="1"/>
      <w:numFmt w:val="decimal"/>
      <w:lvlText w:val="%1.%2.%3"/>
      <w:lvlJc w:val="left"/>
      <w:pPr>
        <w:ind w:left="2780" w:hanging="941"/>
      </w:pPr>
      <w:rPr>
        <w:rFonts w:hint="default"/>
        <w:lang w:val="en-US" w:eastAsia="en-US" w:bidi="ar-SA"/>
      </w:rPr>
    </w:lvl>
    <w:lvl w:ilvl="3">
      <w:start w:val="1"/>
      <w:numFmt w:val="decimal"/>
      <w:lvlText w:val="%1.%2.%3.%4."/>
      <w:lvlJc w:val="left"/>
      <w:pPr>
        <w:ind w:left="2780" w:hanging="941"/>
      </w:pPr>
      <w:rPr>
        <w:rFonts w:ascii="Arial" w:eastAsia="Arial" w:hAnsi="Arial" w:cs="Arial" w:hint="default"/>
        <w:b w:val="0"/>
        <w:bCs w:val="0"/>
        <w:i w:val="0"/>
        <w:iCs w:val="0"/>
        <w:w w:val="100"/>
        <w:sz w:val="24"/>
        <w:szCs w:val="24"/>
        <w:lang w:val="en-US" w:eastAsia="en-US" w:bidi="ar-SA"/>
      </w:rPr>
    </w:lvl>
    <w:lvl w:ilvl="4">
      <w:numFmt w:val="bullet"/>
      <w:lvlText w:val="•"/>
      <w:lvlJc w:val="left"/>
      <w:pPr>
        <w:ind w:left="5660" w:hanging="941"/>
      </w:pPr>
      <w:rPr>
        <w:rFonts w:hint="default"/>
        <w:lang w:val="en-US" w:eastAsia="en-US" w:bidi="ar-SA"/>
      </w:rPr>
    </w:lvl>
    <w:lvl w:ilvl="5">
      <w:numFmt w:val="bullet"/>
      <w:lvlText w:val="•"/>
      <w:lvlJc w:val="left"/>
      <w:pPr>
        <w:ind w:left="6380" w:hanging="941"/>
      </w:pPr>
      <w:rPr>
        <w:rFonts w:hint="default"/>
        <w:lang w:val="en-US" w:eastAsia="en-US" w:bidi="ar-SA"/>
      </w:rPr>
    </w:lvl>
    <w:lvl w:ilvl="6">
      <w:numFmt w:val="bullet"/>
      <w:lvlText w:val="•"/>
      <w:lvlJc w:val="left"/>
      <w:pPr>
        <w:ind w:left="7100" w:hanging="941"/>
      </w:pPr>
      <w:rPr>
        <w:rFonts w:hint="default"/>
        <w:lang w:val="en-US" w:eastAsia="en-US" w:bidi="ar-SA"/>
      </w:rPr>
    </w:lvl>
    <w:lvl w:ilvl="7">
      <w:numFmt w:val="bullet"/>
      <w:lvlText w:val="•"/>
      <w:lvlJc w:val="left"/>
      <w:pPr>
        <w:ind w:left="7820" w:hanging="941"/>
      </w:pPr>
      <w:rPr>
        <w:rFonts w:hint="default"/>
        <w:lang w:val="en-US" w:eastAsia="en-US" w:bidi="ar-SA"/>
      </w:rPr>
    </w:lvl>
    <w:lvl w:ilvl="8">
      <w:numFmt w:val="bullet"/>
      <w:lvlText w:val="•"/>
      <w:lvlJc w:val="left"/>
      <w:pPr>
        <w:ind w:left="8540" w:hanging="941"/>
      </w:pPr>
      <w:rPr>
        <w:rFonts w:hint="default"/>
        <w:lang w:val="en-US" w:eastAsia="en-US" w:bidi="ar-SA"/>
      </w:rPr>
    </w:lvl>
  </w:abstractNum>
  <w:abstractNum w:abstractNumId="81" w15:restartNumberingAfterBreak="0">
    <w:nsid w:val="62F52E6D"/>
    <w:multiLevelType w:val="hybridMultilevel"/>
    <w:tmpl w:val="6CCC6F0E"/>
    <w:lvl w:ilvl="0" w:tplc="EE9A4AA8">
      <w:numFmt w:val="bullet"/>
      <w:lvlText w:val="-"/>
      <w:lvlJc w:val="left"/>
      <w:pPr>
        <w:ind w:left="220" w:hanging="147"/>
      </w:pPr>
      <w:rPr>
        <w:rFonts w:ascii="Arial" w:eastAsia="Arial" w:hAnsi="Arial" w:cs="Arial" w:hint="default"/>
        <w:b w:val="0"/>
        <w:bCs w:val="0"/>
        <w:i w:val="0"/>
        <w:iCs w:val="0"/>
        <w:w w:val="100"/>
        <w:sz w:val="24"/>
        <w:szCs w:val="24"/>
        <w:lang w:val="en-US" w:eastAsia="en-US" w:bidi="ar-SA"/>
      </w:rPr>
    </w:lvl>
    <w:lvl w:ilvl="1" w:tplc="A7AC00C0">
      <w:numFmt w:val="bullet"/>
      <w:lvlText w:val="•"/>
      <w:lvlJc w:val="left"/>
      <w:pPr>
        <w:ind w:left="1196" w:hanging="147"/>
      </w:pPr>
      <w:rPr>
        <w:rFonts w:hint="default"/>
        <w:lang w:val="en-US" w:eastAsia="en-US" w:bidi="ar-SA"/>
      </w:rPr>
    </w:lvl>
    <w:lvl w:ilvl="2" w:tplc="05AE527A">
      <w:numFmt w:val="bullet"/>
      <w:lvlText w:val="•"/>
      <w:lvlJc w:val="left"/>
      <w:pPr>
        <w:ind w:left="2172" w:hanging="147"/>
      </w:pPr>
      <w:rPr>
        <w:rFonts w:hint="default"/>
        <w:lang w:val="en-US" w:eastAsia="en-US" w:bidi="ar-SA"/>
      </w:rPr>
    </w:lvl>
    <w:lvl w:ilvl="3" w:tplc="ABF0A296">
      <w:numFmt w:val="bullet"/>
      <w:lvlText w:val="•"/>
      <w:lvlJc w:val="left"/>
      <w:pPr>
        <w:ind w:left="3148" w:hanging="147"/>
      </w:pPr>
      <w:rPr>
        <w:rFonts w:hint="default"/>
        <w:lang w:val="en-US" w:eastAsia="en-US" w:bidi="ar-SA"/>
      </w:rPr>
    </w:lvl>
    <w:lvl w:ilvl="4" w:tplc="FD321A26">
      <w:numFmt w:val="bullet"/>
      <w:lvlText w:val="•"/>
      <w:lvlJc w:val="left"/>
      <w:pPr>
        <w:ind w:left="4124" w:hanging="147"/>
      </w:pPr>
      <w:rPr>
        <w:rFonts w:hint="default"/>
        <w:lang w:val="en-US" w:eastAsia="en-US" w:bidi="ar-SA"/>
      </w:rPr>
    </w:lvl>
    <w:lvl w:ilvl="5" w:tplc="8458B03E">
      <w:numFmt w:val="bullet"/>
      <w:lvlText w:val="•"/>
      <w:lvlJc w:val="left"/>
      <w:pPr>
        <w:ind w:left="5100" w:hanging="147"/>
      </w:pPr>
      <w:rPr>
        <w:rFonts w:hint="default"/>
        <w:lang w:val="en-US" w:eastAsia="en-US" w:bidi="ar-SA"/>
      </w:rPr>
    </w:lvl>
    <w:lvl w:ilvl="6" w:tplc="C2889162">
      <w:numFmt w:val="bullet"/>
      <w:lvlText w:val="•"/>
      <w:lvlJc w:val="left"/>
      <w:pPr>
        <w:ind w:left="6076" w:hanging="147"/>
      </w:pPr>
      <w:rPr>
        <w:rFonts w:hint="default"/>
        <w:lang w:val="en-US" w:eastAsia="en-US" w:bidi="ar-SA"/>
      </w:rPr>
    </w:lvl>
    <w:lvl w:ilvl="7" w:tplc="EB04C110">
      <w:numFmt w:val="bullet"/>
      <w:lvlText w:val="•"/>
      <w:lvlJc w:val="left"/>
      <w:pPr>
        <w:ind w:left="7052" w:hanging="147"/>
      </w:pPr>
      <w:rPr>
        <w:rFonts w:hint="default"/>
        <w:lang w:val="en-US" w:eastAsia="en-US" w:bidi="ar-SA"/>
      </w:rPr>
    </w:lvl>
    <w:lvl w:ilvl="8" w:tplc="125EE0AC">
      <w:numFmt w:val="bullet"/>
      <w:lvlText w:val="•"/>
      <w:lvlJc w:val="left"/>
      <w:pPr>
        <w:ind w:left="8028" w:hanging="147"/>
      </w:pPr>
      <w:rPr>
        <w:rFonts w:hint="default"/>
        <w:lang w:val="en-US" w:eastAsia="en-US" w:bidi="ar-SA"/>
      </w:rPr>
    </w:lvl>
  </w:abstractNum>
  <w:abstractNum w:abstractNumId="82" w15:restartNumberingAfterBreak="0">
    <w:nsid w:val="63AE49C7"/>
    <w:multiLevelType w:val="hybridMultilevel"/>
    <w:tmpl w:val="404C18D6"/>
    <w:lvl w:ilvl="0" w:tplc="0D04CD8A">
      <w:start w:val="1"/>
      <w:numFmt w:val="decimal"/>
      <w:lvlText w:val="%1."/>
      <w:lvlJc w:val="left"/>
      <w:pPr>
        <w:ind w:left="939" w:hanging="720"/>
      </w:pPr>
      <w:rPr>
        <w:rFonts w:ascii="Arial" w:eastAsia="Arial" w:hAnsi="Arial" w:cs="Arial" w:hint="default"/>
        <w:b w:val="0"/>
        <w:bCs w:val="0"/>
        <w:i w:val="0"/>
        <w:iCs w:val="0"/>
        <w:spacing w:val="-1"/>
        <w:w w:val="99"/>
        <w:sz w:val="20"/>
        <w:szCs w:val="20"/>
        <w:lang w:val="en-US" w:eastAsia="en-US" w:bidi="ar-SA"/>
      </w:rPr>
    </w:lvl>
    <w:lvl w:ilvl="1" w:tplc="E6002D66">
      <w:numFmt w:val="bullet"/>
      <w:lvlText w:val="•"/>
      <w:lvlJc w:val="left"/>
      <w:pPr>
        <w:ind w:left="1844" w:hanging="720"/>
      </w:pPr>
      <w:rPr>
        <w:rFonts w:hint="default"/>
        <w:lang w:val="en-US" w:eastAsia="en-US" w:bidi="ar-SA"/>
      </w:rPr>
    </w:lvl>
    <w:lvl w:ilvl="2" w:tplc="FC367044">
      <w:numFmt w:val="bullet"/>
      <w:lvlText w:val="•"/>
      <w:lvlJc w:val="left"/>
      <w:pPr>
        <w:ind w:left="2748" w:hanging="720"/>
      </w:pPr>
      <w:rPr>
        <w:rFonts w:hint="default"/>
        <w:lang w:val="en-US" w:eastAsia="en-US" w:bidi="ar-SA"/>
      </w:rPr>
    </w:lvl>
    <w:lvl w:ilvl="3" w:tplc="50F08A12">
      <w:numFmt w:val="bullet"/>
      <w:lvlText w:val="•"/>
      <w:lvlJc w:val="left"/>
      <w:pPr>
        <w:ind w:left="3652" w:hanging="720"/>
      </w:pPr>
      <w:rPr>
        <w:rFonts w:hint="default"/>
        <w:lang w:val="en-US" w:eastAsia="en-US" w:bidi="ar-SA"/>
      </w:rPr>
    </w:lvl>
    <w:lvl w:ilvl="4" w:tplc="6AE06F24">
      <w:numFmt w:val="bullet"/>
      <w:lvlText w:val="•"/>
      <w:lvlJc w:val="left"/>
      <w:pPr>
        <w:ind w:left="4556" w:hanging="720"/>
      </w:pPr>
      <w:rPr>
        <w:rFonts w:hint="default"/>
        <w:lang w:val="en-US" w:eastAsia="en-US" w:bidi="ar-SA"/>
      </w:rPr>
    </w:lvl>
    <w:lvl w:ilvl="5" w:tplc="4AA4C92C">
      <w:numFmt w:val="bullet"/>
      <w:lvlText w:val="•"/>
      <w:lvlJc w:val="left"/>
      <w:pPr>
        <w:ind w:left="5460" w:hanging="720"/>
      </w:pPr>
      <w:rPr>
        <w:rFonts w:hint="default"/>
        <w:lang w:val="en-US" w:eastAsia="en-US" w:bidi="ar-SA"/>
      </w:rPr>
    </w:lvl>
    <w:lvl w:ilvl="6" w:tplc="10107DDA">
      <w:numFmt w:val="bullet"/>
      <w:lvlText w:val="•"/>
      <w:lvlJc w:val="left"/>
      <w:pPr>
        <w:ind w:left="6364" w:hanging="720"/>
      </w:pPr>
      <w:rPr>
        <w:rFonts w:hint="default"/>
        <w:lang w:val="en-US" w:eastAsia="en-US" w:bidi="ar-SA"/>
      </w:rPr>
    </w:lvl>
    <w:lvl w:ilvl="7" w:tplc="75B406E2">
      <w:numFmt w:val="bullet"/>
      <w:lvlText w:val="•"/>
      <w:lvlJc w:val="left"/>
      <w:pPr>
        <w:ind w:left="7268" w:hanging="720"/>
      </w:pPr>
      <w:rPr>
        <w:rFonts w:hint="default"/>
        <w:lang w:val="en-US" w:eastAsia="en-US" w:bidi="ar-SA"/>
      </w:rPr>
    </w:lvl>
    <w:lvl w:ilvl="8" w:tplc="6B96C92E">
      <w:numFmt w:val="bullet"/>
      <w:lvlText w:val="•"/>
      <w:lvlJc w:val="left"/>
      <w:pPr>
        <w:ind w:left="8172" w:hanging="720"/>
      </w:pPr>
      <w:rPr>
        <w:rFonts w:hint="default"/>
        <w:lang w:val="en-US" w:eastAsia="en-US" w:bidi="ar-SA"/>
      </w:rPr>
    </w:lvl>
  </w:abstractNum>
  <w:abstractNum w:abstractNumId="83" w15:restartNumberingAfterBreak="0">
    <w:nsid w:val="63D529CC"/>
    <w:multiLevelType w:val="multilevel"/>
    <w:tmpl w:val="66508616"/>
    <w:lvl w:ilvl="0">
      <w:start w:val="6"/>
      <w:numFmt w:val="decimal"/>
      <w:lvlText w:val="%1"/>
      <w:lvlJc w:val="left"/>
      <w:pPr>
        <w:ind w:left="220" w:hanging="404"/>
      </w:pPr>
      <w:rPr>
        <w:rFonts w:hint="default"/>
        <w:lang w:val="en-US" w:eastAsia="en-US" w:bidi="ar-SA"/>
      </w:rPr>
    </w:lvl>
    <w:lvl w:ilvl="1">
      <w:start w:val="1"/>
      <w:numFmt w:val="decimal"/>
      <w:lvlText w:val="%1.%2"/>
      <w:lvlJc w:val="left"/>
      <w:pPr>
        <w:ind w:left="220" w:hanging="404"/>
      </w:pPr>
      <w:rPr>
        <w:rFonts w:ascii="Arial" w:eastAsia="Arial" w:hAnsi="Arial" w:cs="Arial" w:hint="default"/>
        <w:b/>
        <w:bCs/>
        <w:i w:val="0"/>
        <w:iCs w:val="0"/>
        <w:w w:val="100"/>
        <w:sz w:val="24"/>
        <w:szCs w:val="24"/>
        <w:lang w:val="en-US" w:eastAsia="en-US" w:bidi="ar-SA"/>
      </w:rPr>
    </w:lvl>
    <w:lvl w:ilvl="2">
      <w:numFmt w:val="bullet"/>
      <w:lvlText w:val="•"/>
      <w:lvlJc w:val="left"/>
      <w:pPr>
        <w:ind w:left="2172" w:hanging="404"/>
      </w:pPr>
      <w:rPr>
        <w:rFonts w:hint="default"/>
        <w:lang w:val="en-US" w:eastAsia="en-US" w:bidi="ar-SA"/>
      </w:rPr>
    </w:lvl>
    <w:lvl w:ilvl="3">
      <w:numFmt w:val="bullet"/>
      <w:lvlText w:val="•"/>
      <w:lvlJc w:val="left"/>
      <w:pPr>
        <w:ind w:left="3148" w:hanging="404"/>
      </w:pPr>
      <w:rPr>
        <w:rFonts w:hint="default"/>
        <w:lang w:val="en-US" w:eastAsia="en-US" w:bidi="ar-SA"/>
      </w:rPr>
    </w:lvl>
    <w:lvl w:ilvl="4">
      <w:numFmt w:val="bullet"/>
      <w:lvlText w:val="•"/>
      <w:lvlJc w:val="left"/>
      <w:pPr>
        <w:ind w:left="4124" w:hanging="404"/>
      </w:pPr>
      <w:rPr>
        <w:rFonts w:hint="default"/>
        <w:lang w:val="en-US" w:eastAsia="en-US" w:bidi="ar-SA"/>
      </w:rPr>
    </w:lvl>
    <w:lvl w:ilvl="5">
      <w:numFmt w:val="bullet"/>
      <w:lvlText w:val="•"/>
      <w:lvlJc w:val="left"/>
      <w:pPr>
        <w:ind w:left="5100" w:hanging="404"/>
      </w:pPr>
      <w:rPr>
        <w:rFonts w:hint="default"/>
        <w:lang w:val="en-US" w:eastAsia="en-US" w:bidi="ar-SA"/>
      </w:rPr>
    </w:lvl>
    <w:lvl w:ilvl="6">
      <w:numFmt w:val="bullet"/>
      <w:lvlText w:val="•"/>
      <w:lvlJc w:val="left"/>
      <w:pPr>
        <w:ind w:left="6076" w:hanging="404"/>
      </w:pPr>
      <w:rPr>
        <w:rFonts w:hint="default"/>
        <w:lang w:val="en-US" w:eastAsia="en-US" w:bidi="ar-SA"/>
      </w:rPr>
    </w:lvl>
    <w:lvl w:ilvl="7">
      <w:numFmt w:val="bullet"/>
      <w:lvlText w:val="•"/>
      <w:lvlJc w:val="left"/>
      <w:pPr>
        <w:ind w:left="7052" w:hanging="404"/>
      </w:pPr>
      <w:rPr>
        <w:rFonts w:hint="default"/>
        <w:lang w:val="en-US" w:eastAsia="en-US" w:bidi="ar-SA"/>
      </w:rPr>
    </w:lvl>
    <w:lvl w:ilvl="8">
      <w:numFmt w:val="bullet"/>
      <w:lvlText w:val="•"/>
      <w:lvlJc w:val="left"/>
      <w:pPr>
        <w:ind w:left="8028" w:hanging="404"/>
      </w:pPr>
      <w:rPr>
        <w:rFonts w:hint="default"/>
        <w:lang w:val="en-US" w:eastAsia="en-US" w:bidi="ar-SA"/>
      </w:rPr>
    </w:lvl>
  </w:abstractNum>
  <w:abstractNum w:abstractNumId="84" w15:restartNumberingAfterBreak="0">
    <w:nsid w:val="641260C5"/>
    <w:multiLevelType w:val="hybridMultilevel"/>
    <w:tmpl w:val="F8125D5E"/>
    <w:lvl w:ilvl="0" w:tplc="04090001">
      <w:start w:val="1"/>
      <w:numFmt w:val="bullet"/>
      <w:lvlText w:val=""/>
      <w:lvlJc w:val="left"/>
      <w:pPr>
        <w:ind w:left="2200" w:hanging="360"/>
      </w:pPr>
      <w:rPr>
        <w:rFonts w:ascii="Symbol" w:hAnsi="Symbol" w:hint="default"/>
      </w:rPr>
    </w:lvl>
    <w:lvl w:ilvl="1" w:tplc="04090003" w:tentative="1">
      <w:start w:val="1"/>
      <w:numFmt w:val="bullet"/>
      <w:lvlText w:val="o"/>
      <w:lvlJc w:val="left"/>
      <w:pPr>
        <w:ind w:left="2920" w:hanging="360"/>
      </w:pPr>
      <w:rPr>
        <w:rFonts w:ascii="Courier New" w:hAnsi="Courier New" w:cs="Courier New" w:hint="default"/>
      </w:rPr>
    </w:lvl>
    <w:lvl w:ilvl="2" w:tplc="04090005" w:tentative="1">
      <w:start w:val="1"/>
      <w:numFmt w:val="bullet"/>
      <w:lvlText w:val=""/>
      <w:lvlJc w:val="left"/>
      <w:pPr>
        <w:ind w:left="3640" w:hanging="360"/>
      </w:pPr>
      <w:rPr>
        <w:rFonts w:ascii="Wingdings" w:hAnsi="Wingdings" w:hint="default"/>
      </w:rPr>
    </w:lvl>
    <w:lvl w:ilvl="3" w:tplc="04090001" w:tentative="1">
      <w:start w:val="1"/>
      <w:numFmt w:val="bullet"/>
      <w:lvlText w:val=""/>
      <w:lvlJc w:val="left"/>
      <w:pPr>
        <w:ind w:left="4360" w:hanging="360"/>
      </w:pPr>
      <w:rPr>
        <w:rFonts w:ascii="Symbol" w:hAnsi="Symbol" w:hint="default"/>
      </w:rPr>
    </w:lvl>
    <w:lvl w:ilvl="4" w:tplc="04090003" w:tentative="1">
      <w:start w:val="1"/>
      <w:numFmt w:val="bullet"/>
      <w:lvlText w:val="o"/>
      <w:lvlJc w:val="left"/>
      <w:pPr>
        <w:ind w:left="5080" w:hanging="360"/>
      </w:pPr>
      <w:rPr>
        <w:rFonts w:ascii="Courier New" w:hAnsi="Courier New" w:cs="Courier New" w:hint="default"/>
      </w:rPr>
    </w:lvl>
    <w:lvl w:ilvl="5" w:tplc="04090005" w:tentative="1">
      <w:start w:val="1"/>
      <w:numFmt w:val="bullet"/>
      <w:lvlText w:val=""/>
      <w:lvlJc w:val="left"/>
      <w:pPr>
        <w:ind w:left="5800" w:hanging="360"/>
      </w:pPr>
      <w:rPr>
        <w:rFonts w:ascii="Wingdings" w:hAnsi="Wingdings" w:hint="default"/>
      </w:rPr>
    </w:lvl>
    <w:lvl w:ilvl="6" w:tplc="04090001" w:tentative="1">
      <w:start w:val="1"/>
      <w:numFmt w:val="bullet"/>
      <w:lvlText w:val=""/>
      <w:lvlJc w:val="left"/>
      <w:pPr>
        <w:ind w:left="6520" w:hanging="360"/>
      </w:pPr>
      <w:rPr>
        <w:rFonts w:ascii="Symbol" w:hAnsi="Symbol" w:hint="default"/>
      </w:rPr>
    </w:lvl>
    <w:lvl w:ilvl="7" w:tplc="04090003" w:tentative="1">
      <w:start w:val="1"/>
      <w:numFmt w:val="bullet"/>
      <w:lvlText w:val="o"/>
      <w:lvlJc w:val="left"/>
      <w:pPr>
        <w:ind w:left="7240" w:hanging="360"/>
      </w:pPr>
      <w:rPr>
        <w:rFonts w:ascii="Courier New" w:hAnsi="Courier New" w:cs="Courier New" w:hint="default"/>
      </w:rPr>
    </w:lvl>
    <w:lvl w:ilvl="8" w:tplc="04090005" w:tentative="1">
      <w:start w:val="1"/>
      <w:numFmt w:val="bullet"/>
      <w:lvlText w:val=""/>
      <w:lvlJc w:val="left"/>
      <w:pPr>
        <w:ind w:left="7960" w:hanging="360"/>
      </w:pPr>
      <w:rPr>
        <w:rFonts w:ascii="Wingdings" w:hAnsi="Wingdings" w:hint="default"/>
      </w:rPr>
    </w:lvl>
  </w:abstractNum>
  <w:abstractNum w:abstractNumId="85" w15:restartNumberingAfterBreak="0">
    <w:nsid w:val="64CF2643"/>
    <w:multiLevelType w:val="hybridMultilevel"/>
    <w:tmpl w:val="2D8008B4"/>
    <w:lvl w:ilvl="0" w:tplc="27E4CF20">
      <w:start w:val="1"/>
      <w:numFmt w:val="upperLetter"/>
      <w:lvlText w:val="%1."/>
      <w:lvlJc w:val="left"/>
      <w:pPr>
        <w:ind w:left="1480" w:hanging="360"/>
      </w:pPr>
      <w:rPr>
        <w:rFonts w:ascii="Arial" w:eastAsia="Arial" w:hAnsi="Arial" w:cs="Arial" w:hint="default"/>
        <w:b w:val="0"/>
        <w:bCs w:val="0"/>
        <w:i w:val="0"/>
        <w:iCs w:val="0"/>
        <w:w w:val="100"/>
        <w:sz w:val="24"/>
        <w:szCs w:val="24"/>
        <w:lang w:val="en-US" w:eastAsia="en-US" w:bidi="ar-SA"/>
      </w:rPr>
    </w:lvl>
    <w:lvl w:ilvl="1" w:tplc="80721822">
      <w:numFmt w:val="bullet"/>
      <w:lvlText w:val="•"/>
      <w:lvlJc w:val="left"/>
      <w:pPr>
        <w:ind w:left="2330" w:hanging="360"/>
      </w:pPr>
      <w:rPr>
        <w:rFonts w:hint="default"/>
        <w:lang w:val="en-US" w:eastAsia="en-US" w:bidi="ar-SA"/>
      </w:rPr>
    </w:lvl>
    <w:lvl w:ilvl="2" w:tplc="5670915C">
      <w:numFmt w:val="bullet"/>
      <w:lvlText w:val="•"/>
      <w:lvlJc w:val="left"/>
      <w:pPr>
        <w:ind w:left="3180" w:hanging="360"/>
      </w:pPr>
      <w:rPr>
        <w:rFonts w:hint="default"/>
        <w:lang w:val="en-US" w:eastAsia="en-US" w:bidi="ar-SA"/>
      </w:rPr>
    </w:lvl>
    <w:lvl w:ilvl="3" w:tplc="0A246232">
      <w:numFmt w:val="bullet"/>
      <w:lvlText w:val="•"/>
      <w:lvlJc w:val="left"/>
      <w:pPr>
        <w:ind w:left="4030" w:hanging="360"/>
      </w:pPr>
      <w:rPr>
        <w:rFonts w:hint="default"/>
        <w:lang w:val="en-US" w:eastAsia="en-US" w:bidi="ar-SA"/>
      </w:rPr>
    </w:lvl>
    <w:lvl w:ilvl="4" w:tplc="A8A68CC8">
      <w:numFmt w:val="bullet"/>
      <w:lvlText w:val="•"/>
      <w:lvlJc w:val="left"/>
      <w:pPr>
        <w:ind w:left="4880" w:hanging="360"/>
      </w:pPr>
      <w:rPr>
        <w:rFonts w:hint="default"/>
        <w:lang w:val="en-US" w:eastAsia="en-US" w:bidi="ar-SA"/>
      </w:rPr>
    </w:lvl>
    <w:lvl w:ilvl="5" w:tplc="4B3473DE">
      <w:numFmt w:val="bullet"/>
      <w:lvlText w:val="•"/>
      <w:lvlJc w:val="left"/>
      <w:pPr>
        <w:ind w:left="5730" w:hanging="360"/>
      </w:pPr>
      <w:rPr>
        <w:rFonts w:hint="default"/>
        <w:lang w:val="en-US" w:eastAsia="en-US" w:bidi="ar-SA"/>
      </w:rPr>
    </w:lvl>
    <w:lvl w:ilvl="6" w:tplc="9E9C4C8E">
      <w:numFmt w:val="bullet"/>
      <w:lvlText w:val="•"/>
      <w:lvlJc w:val="left"/>
      <w:pPr>
        <w:ind w:left="6580" w:hanging="360"/>
      </w:pPr>
      <w:rPr>
        <w:rFonts w:hint="default"/>
        <w:lang w:val="en-US" w:eastAsia="en-US" w:bidi="ar-SA"/>
      </w:rPr>
    </w:lvl>
    <w:lvl w:ilvl="7" w:tplc="5DCA983A">
      <w:numFmt w:val="bullet"/>
      <w:lvlText w:val="•"/>
      <w:lvlJc w:val="left"/>
      <w:pPr>
        <w:ind w:left="7430" w:hanging="360"/>
      </w:pPr>
      <w:rPr>
        <w:rFonts w:hint="default"/>
        <w:lang w:val="en-US" w:eastAsia="en-US" w:bidi="ar-SA"/>
      </w:rPr>
    </w:lvl>
    <w:lvl w:ilvl="8" w:tplc="7D5CC2AC">
      <w:numFmt w:val="bullet"/>
      <w:lvlText w:val="•"/>
      <w:lvlJc w:val="left"/>
      <w:pPr>
        <w:ind w:left="8280" w:hanging="360"/>
      </w:pPr>
      <w:rPr>
        <w:rFonts w:hint="default"/>
        <w:lang w:val="en-US" w:eastAsia="en-US" w:bidi="ar-SA"/>
      </w:rPr>
    </w:lvl>
  </w:abstractNum>
  <w:abstractNum w:abstractNumId="86" w15:restartNumberingAfterBreak="0">
    <w:nsid w:val="679920C9"/>
    <w:multiLevelType w:val="hybridMultilevel"/>
    <w:tmpl w:val="0D024242"/>
    <w:lvl w:ilvl="0" w:tplc="6C06AFC2">
      <w:start w:val="1"/>
      <w:numFmt w:val="upperLetter"/>
      <w:lvlText w:val="%1."/>
      <w:lvlJc w:val="left"/>
      <w:pPr>
        <w:ind w:left="1840" w:hanging="360"/>
      </w:pPr>
      <w:rPr>
        <w:rFonts w:ascii="Arial" w:eastAsia="Arial" w:hAnsi="Arial" w:cs="Arial" w:hint="default"/>
        <w:b w:val="0"/>
        <w:bCs w:val="0"/>
        <w:i w:val="0"/>
        <w:iCs w:val="0"/>
        <w:w w:val="100"/>
        <w:sz w:val="24"/>
        <w:szCs w:val="24"/>
        <w:lang w:val="en-US" w:eastAsia="en-US" w:bidi="ar-SA"/>
      </w:rPr>
    </w:lvl>
    <w:lvl w:ilvl="1" w:tplc="146818B2">
      <w:numFmt w:val="bullet"/>
      <w:lvlText w:val="•"/>
      <w:lvlJc w:val="left"/>
      <w:pPr>
        <w:ind w:left="2654" w:hanging="360"/>
      </w:pPr>
      <w:rPr>
        <w:rFonts w:hint="default"/>
        <w:lang w:val="en-US" w:eastAsia="en-US" w:bidi="ar-SA"/>
      </w:rPr>
    </w:lvl>
    <w:lvl w:ilvl="2" w:tplc="DFC662AA">
      <w:numFmt w:val="bullet"/>
      <w:lvlText w:val="•"/>
      <w:lvlJc w:val="left"/>
      <w:pPr>
        <w:ind w:left="3468" w:hanging="360"/>
      </w:pPr>
      <w:rPr>
        <w:rFonts w:hint="default"/>
        <w:lang w:val="en-US" w:eastAsia="en-US" w:bidi="ar-SA"/>
      </w:rPr>
    </w:lvl>
    <w:lvl w:ilvl="3" w:tplc="A588DA9A">
      <w:numFmt w:val="bullet"/>
      <w:lvlText w:val="•"/>
      <w:lvlJc w:val="left"/>
      <w:pPr>
        <w:ind w:left="4282" w:hanging="360"/>
      </w:pPr>
      <w:rPr>
        <w:rFonts w:hint="default"/>
        <w:lang w:val="en-US" w:eastAsia="en-US" w:bidi="ar-SA"/>
      </w:rPr>
    </w:lvl>
    <w:lvl w:ilvl="4" w:tplc="FD763310">
      <w:numFmt w:val="bullet"/>
      <w:lvlText w:val="•"/>
      <w:lvlJc w:val="left"/>
      <w:pPr>
        <w:ind w:left="5096" w:hanging="360"/>
      </w:pPr>
      <w:rPr>
        <w:rFonts w:hint="default"/>
        <w:lang w:val="en-US" w:eastAsia="en-US" w:bidi="ar-SA"/>
      </w:rPr>
    </w:lvl>
    <w:lvl w:ilvl="5" w:tplc="5AA61396">
      <w:numFmt w:val="bullet"/>
      <w:lvlText w:val="•"/>
      <w:lvlJc w:val="left"/>
      <w:pPr>
        <w:ind w:left="5910" w:hanging="360"/>
      </w:pPr>
      <w:rPr>
        <w:rFonts w:hint="default"/>
        <w:lang w:val="en-US" w:eastAsia="en-US" w:bidi="ar-SA"/>
      </w:rPr>
    </w:lvl>
    <w:lvl w:ilvl="6" w:tplc="A4B66B7E">
      <w:numFmt w:val="bullet"/>
      <w:lvlText w:val="•"/>
      <w:lvlJc w:val="left"/>
      <w:pPr>
        <w:ind w:left="6724" w:hanging="360"/>
      </w:pPr>
      <w:rPr>
        <w:rFonts w:hint="default"/>
        <w:lang w:val="en-US" w:eastAsia="en-US" w:bidi="ar-SA"/>
      </w:rPr>
    </w:lvl>
    <w:lvl w:ilvl="7" w:tplc="391C78EA">
      <w:numFmt w:val="bullet"/>
      <w:lvlText w:val="•"/>
      <w:lvlJc w:val="left"/>
      <w:pPr>
        <w:ind w:left="7538" w:hanging="360"/>
      </w:pPr>
      <w:rPr>
        <w:rFonts w:hint="default"/>
        <w:lang w:val="en-US" w:eastAsia="en-US" w:bidi="ar-SA"/>
      </w:rPr>
    </w:lvl>
    <w:lvl w:ilvl="8" w:tplc="0A4EA29A">
      <w:numFmt w:val="bullet"/>
      <w:lvlText w:val="•"/>
      <w:lvlJc w:val="left"/>
      <w:pPr>
        <w:ind w:left="8352" w:hanging="360"/>
      </w:pPr>
      <w:rPr>
        <w:rFonts w:hint="default"/>
        <w:lang w:val="en-US" w:eastAsia="en-US" w:bidi="ar-SA"/>
      </w:rPr>
    </w:lvl>
  </w:abstractNum>
  <w:abstractNum w:abstractNumId="87" w15:restartNumberingAfterBreak="0">
    <w:nsid w:val="69244A0D"/>
    <w:multiLevelType w:val="multilevel"/>
    <w:tmpl w:val="5030C20A"/>
    <w:lvl w:ilvl="0">
      <w:start w:val="5"/>
      <w:numFmt w:val="decimal"/>
      <w:lvlText w:val="%1"/>
      <w:lvlJc w:val="left"/>
      <w:pPr>
        <w:ind w:left="1343" w:hanging="404"/>
      </w:pPr>
      <w:rPr>
        <w:rFonts w:hint="default"/>
        <w:lang w:val="en-US" w:eastAsia="en-US" w:bidi="ar-SA"/>
      </w:rPr>
    </w:lvl>
    <w:lvl w:ilvl="1">
      <w:start w:val="1"/>
      <w:numFmt w:val="decimal"/>
      <w:lvlText w:val="%1.%2"/>
      <w:lvlJc w:val="left"/>
      <w:pPr>
        <w:ind w:left="1343" w:hanging="404"/>
      </w:pPr>
      <w:rPr>
        <w:rFonts w:ascii="Arial" w:eastAsia="Arial" w:hAnsi="Arial" w:cs="Arial" w:hint="default"/>
        <w:b w:val="0"/>
        <w:bCs w:val="0"/>
        <w:i w:val="0"/>
        <w:iCs w:val="0"/>
        <w:w w:val="100"/>
        <w:sz w:val="24"/>
        <w:szCs w:val="24"/>
        <w:lang w:val="en-US" w:eastAsia="en-US" w:bidi="ar-SA"/>
      </w:rPr>
    </w:lvl>
    <w:lvl w:ilvl="2">
      <w:start w:val="1"/>
      <w:numFmt w:val="decimal"/>
      <w:lvlText w:val="%1.%2.%3"/>
      <w:lvlJc w:val="left"/>
      <w:pPr>
        <w:ind w:left="2084" w:hanging="605"/>
      </w:pPr>
      <w:rPr>
        <w:rFonts w:ascii="Arial" w:eastAsia="Arial" w:hAnsi="Arial" w:cs="Arial" w:hint="default"/>
        <w:b w:val="0"/>
        <w:bCs w:val="0"/>
        <w:i w:val="0"/>
        <w:iCs w:val="0"/>
        <w:w w:val="100"/>
        <w:sz w:val="24"/>
        <w:szCs w:val="24"/>
        <w:lang w:val="en-US" w:eastAsia="en-US" w:bidi="ar-SA"/>
      </w:rPr>
    </w:lvl>
    <w:lvl w:ilvl="3">
      <w:numFmt w:val="bullet"/>
      <w:lvlText w:val="•"/>
      <w:lvlJc w:val="left"/>
      <w:pPr>
        <w:ind w:left="3835" w:hanging="605"/>
      </w:pPr>
      <w:rPr>
        <w:rFonts w:hint="default"/>
        <w:lang w:val="en-US" w:eastAsia="en-US" w:bidi="ar-SA"/>
      </w:rPr>
    </w:lvl>
    <w:lvl w:ilvl="4">
      <w:numFmt w:val="bullet"/>
      <w:lvlText w:val="•"/>
      <w:lvlJc w:val="left"/>
      <w:pPr>
        <w:ind w:left="4713" w:hanging="605"/>
      </w:pPr>
      <w:rPr>
        <w:rFonts w:hint="default"/>
        <w:lang w:val="en-US" w:eastAsia="en-US" w:bidi="ar-SA"/>
      </w:rPr>
    </w:lvl>
    <w:lvl w:ilvl="5">
      <w:numFmt w:val="bullet"/>
      <w:lvlText w:val="•"/>
      <w:lvlJc w:val="left"/>
      <w:pPr>
        <w:ind w:left="5591" w:hanging="605"/>
      </w:pPr>
      <w:rPr>
        <w:rFonts w:hint="default"/>
        <w:lang w:val="en-US" w:eastAsia="en-US" w:bidi="ar-SA"/>
      </w:rPr>
    </w:lvl>
    <w:lvl w:ilvl="6">
      <w:numFmt w:val="bullet"/>
      <w:lvlText w:val="•"/>
      <w:lvlJc w:val="left"/>
      <w:pPr>
        <w:ind w:left="6468" w:hanging="605"/>
      </w:pPr>
      <w:rPr>
        <w:rFonts w:hint="default"/>
        <w:lang w:val="en-US" w:eastAsia="en-US" w:bidi="ar-SA"/>
      </w:rPr>
    </w:lvl>
    <w:lvl w:ilvl="7">
      <w:numFmt w:val="bullet"/>
      <w:lvlText w:val="•"/>
      <w:lvlJc w:val="left"/>
      <w:pPr>
        <w:ind w:left="7346" w:hanging="605"/>
      </w:pPr>
      <w:rPr>
        <w:rFonts w:hint="default"/>
        <w:lang w:val="en-US" w:eastAsia="en-US" w:bidi="ar-SA"/>
      </w:rPr>
    </w:lvl>
    <w:lvl w:ilvl="8">
      <w:numFmt w:val="bullet"/>
      <w:lvlText w:val="•"/>
      <w:lvlJc w:val="left"/>
      <w:pPr>
        <w:ind w:left="8224" w:hanging="605"/>
      </w:pPr>
      <w:rPr>
        <w:rFonts w:hint="default"/>
        <w:lang w:val="en-US" w:eastAsia="en-US" w:bidi="ar-SA"/>
      </w:rPr>
    </w:lvl>
  </w:abstractNum>
  <w:abstractNum w:abstractNumId="88" w15:restartNumberingAfterBreak="0">
    <w:nsid w:val="6A852C67"/>
    <w:multiLevelType w:val="hybridMultilevel"/>
    <w:tmpl w:val="F4D07766"/>
    <w:lvl w:ilvl="0" w:tplc="04090001">
      <w:start w:val="1"/>
      <w:numFmt w:val="bullet"/>
      <w:lvlText w:val=""/>
      <w:lvlJc w:val="left"/>
      <w:pPr>
        <w:ind w:left="2200" w:hanging="360"/>
      </w:pPr>
      <w:rPr>
        <w:rFonts w:ascii="Symbol" w:hAnsi="Symbol" w:hint="default"/>
      </w:rPr>
    </w:lvl>
    <w:lvl w:ilvl="1" w:tplc="04090003" w:tentative="1">
      <w:start w:val="1"/>
      <w:numFmt w:val="bullet"/>
      <w:lvlText w:val="o"/>
      <w:lvlJc w:val="left"/>
      <w:pPr>
        <w:ind w:left="2920" w:hanging="360"/>
      </w:pPr>
      <w:rPr>
        <w:rFonts w:ascii="Courier New" w:hAnsi="Courier New" w:cs="Courier New" w:hint="default"/>
      </w:rPr>
    </w:lvl>
    <w:lvl w:ilvl="2" w:tplc="04090005" w:tentative="1">
      <w:start w:val="1"/>
      <w:numFmt w:val="bullet"/>
      <w:lvlText w:val=""/>
      <w:lvlJc w:val="left"/>
      <w:pPr>
        <w:ind w:left="3640" w:hanging="360"/>
      </w:pPr>
      <w:rPr>
        <w:rFonts w:ascii="Wingdings" w:hAnsi="Wingdings" w:hint="default"/>
      </w:rPr>
    </w:lvl>
    <w:lvl w:ilvl="3" w:tplc="04090001" w:tentative="1">
      <w:start w:val="1"/>
      <w:numFmt w:val="bullet"/>
      <w:lvlText w:val=""/>
      <w:lvlJc w:val="left"/>
      <w:pPr>
        <w:ind w:left="4360" w:hanging="360"/>
      </w:pPr>
      <w:rPr>
        <w:rFonts w:ascii="Symbol" w:hAnsi="Symbol" w:hint="default"/>
      </w:rPr>
    </w:lvl>
    <w:lvl w:ilvl="4" w:tplc="04090003" w:tentative="1">
      <w:start w:val="1"/>
      <w:numFmt w:val="bullet"/>
      <w:lvlText w:val="o"/>
      <w:lvlJc w:val="left"/>
      <w:pPr>
        <w:ind w:left="5080" w:hanging="360"/>
      </w:pPr>
      <w:rPr>
        <w:rFonts w:ascii="Courier New" w:hAnsi="Courier New" w:cs="Courier New" w:hint="default"/>
      </w:rPr>
    </w:lvl>
    <w:lvl w:ilvl="5" w:tplc="04090005" w:tentative="1">
      <w:start w:val="1"/>
      <w:numFmt w:val="bullet"/>
      <w:lvlText w:val=""/>
      <w:lvlJc w:val="left"/>
      <w:pPr>
        <w:ind w:left="5800" w:hanging="360"/>
      </w:pPr>
      <w:rPr>
        <w:rFonts w:ascii="Wingdings" w:hAnsi="Wingdings" w:hint="default"/>
      </w:rPr>
    </w:lvl>
    <w:lvl w:ilvl="6" w:tplc="04090001" w:tentative="1">
      <w:start w:val="1"/>
      <w:numFmt w:val="bullet"/>
      <w:lvlText w:val=""/>
      <w:lvlJc w:val="left"/>
      <w:pPr>
        <w:ind w:left="6520" w:hanging="360"/>
      </w:pPr>
      <w:rPr>
        <w:rFonts w:ascii="Symbol" w:hAnsi="Symbol" w:hint="default"/>
      </w:rPr>
    </w:lvl>
    <w:lvl w:ilvl="7" w:tplc="04090003" w:tentative="1">
      <w:start w:val="1"/>
      <w:numFmt w:val="bullet"/>
      <w:lvlText w:val="o"/>
      <w:lvlJc w:val="left"/>
      <w:pPr>
        <w:ind w:left="7240" w:hanging="360"/>
      </w:pPr>
      <w:rPr>
        <w:rFonts w:ascii="Courier New" w:hAnsi="Courier New" w:cs="Courier New" w:hint="default"/>
      </w:rPr>
    </w:lvl>
    <w:lvl w:ilvl="8" w:tplc="04090005" w:tentative="1">
      <w:start w:val="1"/>
      <w:numFmt w:val="bullet"/>
      <w:lvlText w:val=""/>
      <w:lvlJc w:val="left"/>
      <w:pPr>
        <w:ind w:left="7960" w:hanging="360"/>
      </w:pPr>
      <w:rPr>
        <w:rFonts w:ascii="Wingdings" w:hAnsi="Wingdings" w:hint="default"/>
      </w:rPr>
    </w:lvl>
  </w:abstractNum>
  <w:abstractNum w:abstractNumId="89" w15:restartNumberingAfterBreak="0">
    <w:nsid w:val="6F9B5385"/>
    <w:multiLevelType w:val="hybridMultilevel"/>
    <w:tmpl w:val="15CA4B00"/>
    <w:lvl w:ilvl="0" w:tplc="D7C2CF30">
      <w:start w:val="1"/>
      <w:numFmt w:val="upperLetter"/>
      <w:lvlText w:val="%1."/>
      <w:lvlJc w:val="left"/>
      <w:pPr>
        <w:ind w:left="2205" w:hanging="360"/>
      </w:pPr>
      <w:rPr>
        <w:rFonts w:hint="default"/>
      </w:rPr>
    </w:lvl>
    <w:lvl w:ilvl="1" w:tplc="04090019" w:tentative="1">
      <w:start w:val="1"/>
      <w:numFmt w:val="lowerLetter"/>
      <w:lvlText w:val="%2."/>
      <w:lvlJc w:val="left"/>
      <w:pPr>
        <w:ind w:left="2925" w:hanging="360"/>
      </w:pPr>
    </w:lvl>
    <w:lvl w:ilvl="2" w:tplc="0409001B" w:tentative="1">
      <w:start w:val="1"/>
      <w:numFmt w:val="lowerRoman"/>
      <w:lvlText w:val="%3."/>
      <w:lvlJc w:val="right"/>
      <w:pPr>
        <w:ind w:left="3645" w:hanging="180"/>
      </w:pPr>
    </w:lvl>
    <w:lvl w:ilvl="3" w:tplc="0409000F" w:tentative="1">
      <w:start w:val="1"/>
      <w:numFmt w:val="decimal"/>
      <w:lvlText w:val="%4."/>
      <w:lvlJc w:val="left"/>
      <w:pPr>
        <w:ind w:left="4365" w:hanging="360"/>
      </w:pPr>
    </w:lvl>
    <w:lvl w:ilvl="4" w:tplc="04090019" w:tentative="1">
      <w:start w:val="1"/>
      <w:numFmt w:val="lowerLetter"/>
      <w:lvlText w:val="%5."/>
      <w:lvlJc w:val="left"/>
      <w:pPr>
        <w:ind w:left="5085" w:hanging="360"/>
      </w:pPr>
    </w:lvl>
    <w:lvl w:ilvl="5" w:tplc="0409001B" w:tentative="1">
      <w:start w:val="1"/>
      <w:numFmt w:val="lowerRoman"/>
      <w:lvlText w:val="%6."/>
      <w:lvlJc w:val="right"/>
      <w:pPr>
        <w:ind w:left="5805" w:hanging="180"/>
      </w:pPr>
    </w:lvl>
    <w:lvl w:ilvl="6" w:tplc="0409000F" w:tentative="1">
      <w:start w:val="1"/>
      <w:numFmt w:val="decimal"/>
      <w:lvlText w:val="%7."/>
      <w:lvlJc w:val="left"/>
      <w:pPr>
        <w:ind w:left="6525" w:hanging="360"/>
      </w:pPr>
    </w:lvl>
    <w:lvl w:ilvl="7" w:tplc="04090019" w:tentative="1">
      <w:start w:val="1"/>
      <w:numFmt w:val="lowerLetter"/>
      <w:lvlText w:val="%8."/>
      <w:lvlJc w:val="left"/>
      <w:pPr>
        <w:ind w:left="7245" w:hanging="360"/>
      </w:pPr>
    </w:lvl>
    <w:lvl w:ilvl="8" w:tplc="0409001B" w:tentative="1">
      <w:start w:val="1"/>
      <w:numFmt w:val="lowerRoman"/>
      <w:lvlText w:val="%9."/>
      <w:lvlJc w:val="right"/>
      <w:pPr>
        <w:ind w:left="7965" w:hanging="180"/>
      </w:pPr>
    </w:lvl>
  </w:abstractNum>
  <w:abstractNum w:abstractNumId="90" w15:restartNumberingAfterBreak="0">
    <w:nsid w:val="703570A6"/>
    <w:multiLevelType w:val="hybridMultilevel"/>
    <w:tmpl w:val="B5284DF4"/>
    <w:lvl w:ilvl="0" w:tplc="EB62A4E8">
      <w:start w:val="1"/>
      <w:numFmt w:val="upperLetter"/>
      <w:lvlText w:val="%1."/>
      <w:lvlJc w:val="left"/>
      <w:pPr>
        <w:ind w:left="1480" w:hanging="360"/>
      </w:pPr>
      <w:rPr>
        <w:rFonts w:ascii="Arial" w:eastAsia="Arial" w:hAnsi="Arial" w:cs="Arial" w:hint="default"/>
        <w:b w:val="0"/>
        <w:bCs w:val="0"/>
        <w:i w:val="0"/>
        <w:iCs w:val="0"/>
        <w:w w:val="100"/>
        <w:sz w:val="24"/>
        <w:szCs w:val="24"/>
        <w:lang w:val="en-US" w:eastAsia="en-US" w:bidi="ar-SA"/>
      </w:rPr>
    </w:lvl>
    <w:lvl w:ilvl="1" w:tplc="C14E6808">
      <w:numFmt w:val="bullet"/>
      <w:lvlText w:val="•"/>
      <w:lvlJc w:val="left"/>
      <w:pPr>
        <w:ind w:left="2330" w:hanging="360"/>
      </w:pPr>
      <w:rPr>
        <w:rFonts w:hint="default"/>
        <w:lang w:val="en-US" w:eastAsia="en-US" w:bidi="ar-SA"/>
      </w:rPr>
    </w:lvl>
    <w:lvl w:ilvl="2" w:tplc="5C28CEC6">
      <w:numFmt w:val="bullet"/>
      <w:lvlText w:val="•"/>
      <w:lvlJc w:val="left"/>
      <w:pPr>
        <w:ind w:left="3180" w:hanging="360"/>
      </w:pPr>
      <w:rPr>
        <w:rFonts w:hint="default"/>
        <w:lang w:val="en-US" w:eastAsia="en-US" w:bidi="ar-SA"/>
      </w:rPr>
    </w:lvl>
    <w:lvl w:ilvl="3" w:tplc="FD463244">
      <w:numFmt w:val="bullet"/>
      <w:lvlText w:val="•"/>
      <w:lvlJc w:val="left"/>
      <w:pPr>
        <w:ind w:left="4030" w:hanging="360"/>
      </w:pPr>
      <w:rPr>
        <w:rFonts w:hint="default"/>
        <w:lang w:val="en-US" w:eastAsia="en-US" w:bidi="ar-SA"/>
      </w:rPr>
    </w:lvl>
    <w:lvl w:ilvl="4" w:tplc="B70033B2">
      <w:numFmt w:val="bullet"/>
      <w:lvlText w:val="•"/>
      <w:lvlJc w:val="left"/>
      <w:pPr>
        <w:ind w:left="4880" w:hanging="360"/>
      </w:pPr>
      <w:rPr>
        <w:rFonts w:hint="default"/>
        <w:lang w:val="en-US" w:eastAsia="en-US" w:bidi="ar-SA"/>
      </w:rPr>
    </w:lvl>
    <w:lvl w:ilvl="5" w:tplc="A5E61D08">
      <w:numFmt w:val="bullet"/>
      <w:lvlText w:val="•"/>
      <w:lvlJc w:val="left"/>
      <w:pPr>
        <w:ind w:left="5730" w:hanging="360"/>
      </w:pPr>
      <w:rPr>
        <w:rFonts w:hint="default"/>
        <w:lang w:val="en-US" w:eastAsia="en-US" w:bidi="ar-SA"/>
      </w:rPr>
    </w:lvl>
    <w:lvl w:ilvl="6" w:tplc="4154B694">
      <w:numFmt w:val="bullet"/>
      <w:lvlText w:val="•"/>
      <w:lvlJc w:val="left"/>
      <w:pPr>
        <w:ind w:left="6580" w:hanging="360"/>
      </w:pPr>
      <w:rPr>
        <w:rFonts w:hint="default"/>
        <w:lang w:val="en-US" w:eastAsia="en-US" w:bidi="ar-SA"/>
      </w:rPr>
    </w:lvl>
    <w:lvl w:ilvl="7" w:tplc="C3285786">
      <w:numFmt w:val="bullet"/>
      <w:lvlText w:val="•"/>
      <w:lvlJc w:val="left"/>
      <w:pPr>
        <w:ind w:left="7430" w:hanging="360"/>
      </w:pPr>
      <w:rPr>
        <w:rFonts w:hint="default"/>
        <w:lang w:val="en-US" w:eastAsia="en-US" w:bidi="ar-SA"/>
      </w:rPr>
    </w:lvl>
    <w:lvl w:ilvl="8" w:tplc="0D1EAA2C">
      <w:numFmt w:val="bullet"/>
      <w:lvlText w:val="•"/>
      <w:lvlJc w:val="left"/>
      <w:pPr>
        <w:ind w:left="8280" w:hanging="360"/>
      </w:pPr>
      <w:rPr>
        <w:rFonts w:hint="default"/>
        <w:lang w:val="en-US" w:eastAsia="en-US" w:bidi="ar-SA"/>
      </w:rPr>
    </w:lvl>
  </w:abstractNum>
  <w:abstractNum w:abstractNumId="91" w15:restartNumberingAfterBreak="0">
    <w:nsid w:val="70B81BA4"/>
    <w:multiLevelType w:val="hybridMultilevel"/>
    <w:tmpl w:val="3DCAF5AE"/>
    <w:lvl w:ilvl="0" w:tplc="BA529436">
      <w:start w:val="1"/>
      <w:numFmt w:val="upperLetter"/>
      <w:lvlText w:val="%1."/>
      <w:lvlJc w:val="left"/>
      <w:pPr>
        <w:ind w:left="1480" w:hanging="540"/>
      </w:pPr>
      <w:rPr>
        <w:rFonts w:ascii="Arial" w:eastAsia="Arial" w:hAnsi="Arial" w:cs="Arial" w:hint="default"/>
        <w:b w:val="0"/>
        <w:bCs w:val="0"/>
        <w:i w:val="0"/>
        <w:iCs w:val="0"/>
        <w:w w:val="100"/>
        <w:sz w:val="24"/>
        <w:szCs w:val="24"/>
        <w:lang w:val="en-US" w:eastAsia="en-US" w:bidi="ar-SA"/>
      </w:rPr>
    </w:lvl>
    <w:lvl w:ilvl="1" w:tplc="65142C28">
      <w:numFmt w:val="bullet"/>
      <w:lvlText w:val="•"/>
      <w:lvlJc w:val="left"/>
      <w:pPr>
        <w:ind w:left="2330" w:hanging="540"/>
      </w:pPr>
      <w:rPr>
        <w:rFonts w:hint="default"/>
        <w:lang w:val="en-US" w:eastAsia="en-US" w:bidi="ar-SA"/>
      </w:rPr>
    </w:lvl>
    <w:lvl w:ilvl="2" w:tplc="6DD63A96">
      <w:numFmt w:val="bullet"/>
      <w:lvlText w:val="•"/>
      <w:lvlJc w:val="left"/>
      <w:pPr>
        <w:ind w:left="3180" w:hanging="540"/>
      </w:pPr>
      <w:rPr>
        <w:rFonts w:hint="default"/>
        <w:lang w:val="en-US" w:eastAsia="en-US" w:bidi="ar-SA"/>
      </w:rPr>
    </w:lvl>
    <w:lvl w:ilvl="3" w:tplc="10FA971C">
      <w:numFmt w:val="bullet"/>
      <w:lvlText w:val="•"/>
      <w:lvlJc w:val="left"/>
      <w:pPr>
        <w:ind w:left="4030" w:hanging="540"/>
      </w:pPr>
      <w:rPr>
        <w:rFonts w:hint="default"/>
        <w:lang w:val="en-US" w:eastAsia="en-US" w:bidi="ar-SA"/>
      </w:rPr>
    </w:lvl>
    <w:lvl w:ilvl="4" w:tplc="7BDE5434">
      <w:numFmt w:val="bullet"/>
      <w:lvlText w:val="•"/>
      <w:lvlJc w:val="left"/>
      <w:pPr>
        <w:ind w:left="4880" w:hanging="540"/>
      </w:pPr>
      <w:rPr>
        <w:rFonts w:hint="default"/>
        <w:lang w:val="en-US" w:eastAsia="en-US" w:bidi="ar-SA"/>
      </w:rPr>
    </w:lvl>
    <w:lvl w:ilvl="5" w:tplc="CBC61130">
      <w:numFmt w:val="bullet"/>
      <w:lvlText w:val="•"/>
      <w:lvlJc w:val="left"/>
      <w:pPr>
        <w:ind w:left="5730" w:hanging="540"/>
      </w:pPr>
      <w:rPr>
        <w:rFonts w:hint="default"/>
        <w:lang w:val="en-US" w:eastAsia="en-US" w:bidi="ar-SA"/>
      </w:rPr>
    </w:lvl>
    <w:lvl w:ilvl="6" w:tplc="CA06DFC6">
      <w:numFmt w:val="bullet"/>
      <w:lvlText w:val="•"/>
      <w:lvlJc w:val="left"/>
      <w:pPr>
        <w:ind w:left="6580" w:hanging="540"/>
      </w:pPr>
      <w:rPr>
        <w:rFonts w:hint="default"/>
        <w:lang w:val="en-US" w:eastAsia="en-US" w:bidi="ar-SA"/>
      </w:rPr>
    </w:lvl>
    <w:lvl w:ilvl="7" w:tplc="3BC69B22">
      <w:numFmt w:val="bullet"/>
      <w:lvlText w:val="•"/>
      <w:lvlJc w:val="left"/>
      <w:pPr>
        <w:ind w:left="7430" w:hanging="540"/>
      </w:pPr>
      <w:rPr>
        <w:rFonts w:hint="default"/>
        <w:lang w:val="en-US" w:eastAsia="en-US" w:bidi="ar-SA"/>
      </w:rPr>
    </w:lvl>
    <w:lvl w:ilvl="8" w:tplc="DE4E064A">
      <w:numFmt w:val="bullet"/>
      <w:lvlText w:val="•"/>
      <w:lvlJc w:val="left"/>
      <w:pPr>
        <w:ind w:left="8280" w:hanging="540"/>
      </w:pPr>
      <w:rPr>
        <w:rFonts w:hint="default"/>
        <w:lang w:val="en-US" w:eastAsia="en-US" w:bidi="ar-SA"/>
      </w:rPr>
    </w:lvl>
  </w:abstractNum>
  <w:abstractNum w:abstractNumId="92" w15:restartNumberingAfterBreak="0">
    <w:nsid w:val="70C465BC"/>
    <w:multiLevelType w:val="hybridMultilevel"/>
    <w:tmpl w:val="61CADC0C"/>
    <w:lvl w:ilvl="0" w:tplc="528A0E94">
      <w:start w:val="1"/>
      <w:numFmt w:val="upperLetter"/>
      <w:lvlText w:val="%1."/>
      <w:lvlJc w:val="left"/>
      <w:pPr>
        <w:ind w:left="1480" w:hanging="360"/>
      </w:pPr>
      <w:rPr>
        <w:rFonts w:ascii="Arial" w:eastAsia="Arial" w:hAnsi="Arial" w:cs="Arial" w:hint="default"/>
        <w:b w:val="0"/>
        <w:bCs w:val="0"/>
        <w:i w:val="0"/>
        <w:iCs w:val="0"/>
        <w:w w:val="100"/>
        <w:sz w:val="24"/>
        <w:szCs w:val="24"/>
        <w:lang w:val="en-US" w:eastAsia="en-US" w:bidi="ar-SA"/>
      </w:rPr>
    </w:lvl>
    <w:lvl w:ilvl="1" w:tplc="88E4F32A">
      <w:numFmt w:val="bullet"/>
      <w:lvlText w:val="•"/>
      <w:lvlJc w:val="left"/>
      <w:pPr>
        <w:ind w:left="2330" w:hanging="360"/>
      </w:pPr>
      <w:rPr>
        <w:rFonts w:hint="default"/>
        <w:lang w:val="en-US" w:eastAsia="en-US" w:bidi="ar-SA"/>
      </w:rPr>
    </w:lvl>
    <w:lvl w:ilvl="2" w:tplc="37807CE8">
      <w:numFmt w:val="bullet"/>
      <w:lvlText w:val="•"/>
      <w:lvlJc w:val="left"/>
      <w:pPr>
        <w:ind w:left="3180" w:hanging="360"/>
      </w:pPr>
      <w:rPr>
        <w:rFonts w:hint="default"/>
        <w:lang w:val="en-US" w:eastAsia="en-US" w:bidi="ar-SA"/>
      </w:rPr>
    </w:lvl>
    <w:lvl w:ilvl="3" w:tplc="32183F7A">
      <w:numFmt w:val="bullet"/>
      <w:lvlText w:val="•"/>
      <w:lvlJc w:val="left"/>
      <w:pPr>
        <w:ind w:left="4030" w:hanging="360"/>
      </w:pPr>
      <w:rPr>
        <w:rFonts w:hint="default"/>
        <w:lang w:val="en-US" w:eastAsia="en-US" w:bidi="ar-SA"/>
      </w:rPr>
    </w:lvl>
    <w:lvl w:ilvl="4" w:tplc="BDD4E7CE">
      <w:numFmt w:val="bullet"/>
      <w:lvlText w:val="•"/>
      <w:lvlJc w:val="left"/>
      <w:pPr>
        <w:ind w:left="4880" w:hanging="360"/>
      </w:pPr>
      <w:rPr>
        <w:rFonts w:hint="default"/>
        <w:lang w:val="en-US" w:eastAsia="en-US" w:bidi="ar-SA"/>
      </w:rPr>
    </w:lvl>
    <w:lvl w:ilvl="5" w:tplc="911EC788">
      <w:numFmt w:val="bullet"/>
      <w:lvlText w:val="•"/>
      <w:lvlJc w:val="left"/>
      <w:pPr>
        <w:ind w:left="5730" w:hanging="360"/>
      </w:pPr>
      <w:rPr>
        <w:rFonts w:hint="default"/>
        <w:lang w:val="en-US" w:eastAsia="en-US" w:bidi="ar-SA"/>
      </w:rPr>
    </w:lvl>
    <w:lvl w:ilvl="6" w:tplc="1E9CB470">
      <w:numFmt w:val="bullet"/>
      <w:lvlText w:val="•"/>
      <w:lvlJc w:val="left"/>
      <w:pPr>
        <w:ind w:left="6580" w:hanging="360"/>
      </w:pPr>
      <w:rPr>
        <w:rFonts w:hint="default"/>
        <w:lang w:val="en-US" w:eastAsia="en-US" w:bidi="ar-SA"/>
      </w:rPr>
    </w:lvl>
    <w:lvl w:ilvl="7" w:tplc="CE763F3A">
      <w:numFmt w:val="bullet"/>
      <w:lvlText w:val="•"/>
      <w:lvlJc w:val="left"/>
      <w:pPr>
        <w:ind w:left="7430" w:hanging="360"/>
      </w:pPr>
      <w:rPr>
        <w:rFonts w:hint="default"/>
        <w:lang w:val="en-US" w:eastAsia="en-US" w:bidi="ar-SA"/>
      </w:rPr>
    </w:lvl>
    <w:lvl w:ilvl="8" w:tplc="0B02BDA2">
      <w:numFmt w:val="bullet"/>
      <w:lvlText w:val="•"/>
      <w:lvlJc w:val="left"/>
      <w:pPr>
        <w:ind w:left="8280" w:hanging="360"/>
      </w:pPr>
      <w:rPr>
        <w:rFonts w:hint="default"/>
        <w:lang w:val="en-US" w:eastAsia="en-US" w:bidi="ar-SA"/>
      </w:rPr>
    </w:lvl>
  </w:abstractNum>
  <w:abstractNum w:abstractNumId="93" w15:restartNumberingAfterBreak="0">
    <w:nsid w:val="71AC2BC2"/>
    <w:multiLevelType w:val="multilevel"/>
    <w:tmpl w:val="C8C6FE40"/>
    <w:lvl w:ilvl="0">
      <w:start w:val="4"/>
      <w:numFmt w:val="decimal"/>
      <w:lvlText w:val="%1"/>
      <w:lvlJc w:val="left"/>
      <w:pPr>
        <w:ind w:left="1480" w:hanging="886"/>
      </w:pPr>
      <w:rPr>
        <w:rFonts w:hint="default"/>
        <w:lang w:val="en-US" w:eastAsia="en-US" w:bidi="ar-SA"/>
      </w:rPr>
    </w:lvl>
    <w:lvl w:ilvl="1">
      <w:start w:val="7"/>
      <w:numFmt w:val="decimal"/>
      <w:lvlText w:val="%1.%2"/>
      <w:lvlJc w:val="left"/>
      <w:pPr>
        <w:ind w:left="1480" w:hanging="886"/>
      </w:pPr>
      <w:rPr>
        <w:rFonts w:hint="default"/>
        <w:lang w:val="en-US" w:eastAsia="en-US" w:bidi="ar-SA"/>
      </w:rPr>
    </w:lvl>
    <w:lvl w:ilvl="2">
      <w:start w:val="3"/>
      <w:numFmt w:val="decimal"/>
      <w:lvlText w:val="%1.%2.%3"/>
      <w:lvlJc w:val="left"/>
      <w:pPr>
        <w:ind w:left="1480" w:hanging="886"/>
      </w:pPr>
      <w:rPr>
        <w:rFonts w:hint="default"/>
        <w:lang w:val="en-US" w:eastAsia="en-US" w:bidi="ar-SA"/>
      </w:rPr>
    </w:lvl>
    <w:lvl w:ilvl="3">
      <w:start w:val="1"/>
      <w:numFmt w:val="decimal"/>
      <w:lvlText w:val="%1.%2.%3.%4."/>
      <w:lvlJc w:val="left"/>
      <w:pPr>
        <w:ind w:left="1480" w:hanging="886"/>
      </w:pPr>
      <w:rPr>
        <w:rFonts w:ascii="Arial" w:eastAsia="Arial" w:hAnsi="Arial" w:cs="Arial" w:hint="default"/>
        <w:b/>
        <w:bCs/>
        <w:i w:val="0"/>
        <w:iCs w:val="0"/>
        <w:w w:val="100"/>
        <w:sz w:val="24"/>
        <w:szCs w:val="24"/>
        <w:lang w:val="en-US" w:eastAsia="en-US" w:bidi="ar-SA"/>
      </w:rPr>
    </w:lvl>
    <w:lvl w:ilvl="4">
      <w:numFmt w:val="bullet"/>
      <w:lvlText w:val="•"/>
      <w:lvlJc w:val="left"/>
      <w:pPr>
        <w:ind w:left="4880" w:hanging="886"/>
      </w:pPr>
      <w:rPr>
        <w:rFonts w:hint="default"/>
        <w:lang w:val="en-US" w:eastAsia="en-US" w:bidi="ar-SA"/>
      </w:rPr>
    </w:lvl>
    <w:lvl w:ilvl="5">
      <w:numFmt w:val="bullet"/>
      <w:lvlText w:val="•"/>
      <w:lvlJc w:val="left"/>
      <w:pPr>
        <w:ind w:left="5730" w:hanging="886"/>
      </w:pPr>
      <w:rPr>
        <w:rFonts w:hint="default"/>
        <w:lang w:val="en-US" w:eastAsia="en-US" w:bidi="ar-SA"/>
      </w:rPr>
    </w:lvl>
    <w:lvl w:ilvl="6">
      <w:numFmt w:val="bullet"/>
      <w:lvlText w:val="•"/>
      <w:lvlJc w:val="left"/>
      <w:pPr>
        <w:ind w:left="6580" w:hanging="886"/>
      </w:pPr>
      <w:rPr>
        <w:rFonts w:hint="default"/>
        <w:lang w:val="en-US" w:eastAsia="en-US" w:bidi="ar-SA"/>
      </w:rPr>
    </w:lvl>
    <w:lvl w:ilvl="7">
      <w:numFmt w:val="bullet"/>
      <w:lvlText w:val="•"/>
      <w:lvlJc w:val="left"/>
      <w:pPr>
        <w:ind w:left="7430" w:hanging="886"/>
      </w:pPr>
      <w:rPr>
        <w:rFonts w:hint="default"/>
        <w:lang w:val="en-US" w:eastAsia="en-US" w:bidi="ar-SA"/>
      </w:rPr>
    </w:lvl>
    <w:lvl w:ilvl="8">
      <w:numFmt w:val="bullet"/>
      <w:lvlText w:val="•"/>
      <w:lvlJc w:val="left"/>
      <w:pPr>
        <w:ind w:left="8280" w:hanging="886"/>
      </w:pPr>
      <w:rPr>
        <w:rFonts w:hint="default"/>
        <w:lang w:val="en-US" w:eastAsia="en-US" w:bidi="ar-SA"/>
      </w:rPr>
    </w:lvl>
  </w:abstractNum>
  <w:abstractNum w:abstractNumId="94" w15:restartNumberingAfterBreak="0">
    <w:nsid w:val="724F0E9F"/>
    <w:multiLevelType w:val="hybridMultilevel"/>
    <w:tmpl w:val="83EC8116"/>
    <w:lvl w:ilvl="0" w:tplc="C19C2FDC">
      <w:start w:val="8"/>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5" w15:restartNumberingAfterBreak="0">
    <w:nsid w:val="725B5D69"/>
    <w:multiLevelType w:val="hybridMultilevel"/>
    <w:tmpl w:val="786405B2"/>
    <w:lvl w:ilvl="0" w:tplc="F4983178">
      <w:start w:val="1"/>
      <w:numFmt w:val="upperLetter"/>
      <w:lvlText w:val="%1."/>
      <w:lvlJc w:val="left"/>
      <w:pPr>
        <w:ind w:left="1907" w:hanging="428"/>
      </w:pPr>
      <w:rPr>
        <w:rFonts w:ascii="Arial" w:eastAsia="Arial" w:hAnsi="Arial" w:cs="Arial" w:hint="default"/>
        <w:b w:val="0"/>
        <w:bCs w:val="0"/>
        <w:i w:val="0"/>
        <w:iCs w:val="0"/>
        <w:w w:val="100"/>
        <w:sz w:val="24"/>
        <w:szCs w:val="24"/>
        <w:lang w:val="en-US" w:eastAsia="en-US" w:bidi="ar-SA"/>
      </w:rPr>
    </w:lvl>
    <w:lvl w:ilvl="1" w:tplc="168EB184">
      <w:numFmt w:val="bullet"/>
      <w:lvlText w:val="•"/>
      <w:lvlJc w:val="left"/>
      <w:pPr>
        <w:ind w:left="2708" w:hanging="428"/>
      </w:pPr>
      <w:rPr>
        <w:rFonts w:hint="default"/>
        <w:lang w:val="en-US" w:eastAsia="en-US" w:bidi="ar-SA"/>
      </w:rPr>
    </w:lvl>
    <w:lvl w:ilvl="2" w:tplc="81B0DE84">
      <w:numFmt w:val="bullet"/>
      <w:lvlText w:val="•"/>
      <w:lvlJc w:val="left"/>
      <w:pPr>
        <w:ind w:left="3516" w:hanging="428"/>
      </w:pPr>
      <w:rPr>
        <w:rFonts w:hint="default"/>
        <w:lang w:val="en-US" w:eastAsia="en-US" w:bidi="ar-SA"/>
      </w:rPr>
    </w:lvl>
    <w:lvl w:ilvl="3" w:tplc="1BB8AD4C">
      <w:numFmt w:val="bullet"/>
      <w:lvlText w:val="•"/>
      <w:lvlJc w:val="left"/>
      <w:pPr>
        <w:ind w:left="4324" w:hanging="428"/>
      </w:pPr>
      <w:rPr>
        <w:rFonts w:hint="default"/>
        <w:lang w:val="en-US" w:eastAsia="en-US" w:bidi="ar-SA"/>
      </w:rPr>
    </w:lvl>
    <w:lvl w:ilvl="4" w:tplc="C4382572">
      <w:numFmt w:val="bullet"/>
      <w:lvlText w:val="•"/>
      <w:lvlJc w:val="left"/>
      <w:pPr>
        <w:ind w:left="5132" w:hanging="428"/>
      </w:pPr>
      <w:rPr>
        <w:rFonts w:hint="default"/>
        <w:lang w:val="en-US" w:eastAsia="en-US" w:bidi="ar-SA"/>
      </w:rPr>
    </w:lvl>
    <w:lvl w:ilvl="5" w:tplc="E0B05EC6">
      <w:numFmt w:val="bullet"/>
      <w:lvlText w:val="•"/>
      <w:lvlJc w:val="left"/>
      <w:pPr>
        <w:ind w:left="5940" w:hanging="428"/>
      </w:pPr>
      <w:rPr>
        <w:rFonts w:hint="default"/>
        <w:lang w:val="en-US" w:eastAsia="en-US" w:bidi="ar-SA"/>
      </w:rPr>
    </w:lvl>
    <w:lvl w:ilvl="6" w:tplc="435ED022">
      <w:numFmt w:val="bullet"/>
      <w:lvlText w:val="•"/>
      <w:lvlJc w:val="left"/>
      <w:pPr>
        <w:ind w:left="6748" w:hanging="428"/>
      </w:pPr>
      <w:rPr>
        <w:rFonts w:hint="default"/>
        <w:lang w:val="en-US" w:eastAsia="en-US" w:bidi="ar-SA"/>
      </w:rPr>
    </w:lvl>
    <w:lvl w:ilvl="7" w:tplc="381C039E">
      <w:numFmt w:val="bullet"/>
      <w:lvlText w:val="•"/>
      <w:lvlJc w:val="left"/>
      <w:pPr>
        <w:ind w:left="7556" w:hanging="428"/>
      </w:pPr>
      <w:rPr>
        <w:rFonts w:hint="default"/>
        <w:lang w:val="en-US" w:eastAsia="en-US" w:bidi="ar-SA"/>
      </w:rPr>
    </w:lvl>
    <w:lvl w:ilvl="8" w:tplc="39D64848">
      <w:numFmt w:val="bullet"/>
      <w:lvlText w:val="•"/>
      <w:lvlJc w:val="left"/>
      <w:pPr>
        <w:ind w:left="8364" w:hanging="428"/>
      </w:pPr>
      <w:rPr>
        <w:rFonts w:hint="default"/>
        <w:lang w:val="en-US" w:eastAsia="en-US" w:bidi="ar-SA"/>
      </w:rPr>
    </w:lvl>
  </w:abstractNum>
  <w:abstractNum w:abstractNumId="96" w15:restartNumberingAfterBreak="0">
    <w:nsid w:val="73AD7F9D"/>
    <w:multiLevelType w:val="hybridMultilevel"/>
    <w:tmpl w:val="0B62E9FC"/>
    <w:lvl w:ilvl="0" w:tplc="EBF48D60">
      <w:start w:val="1"/>
      <w:numFmt w:val="upperLetter"/>
      <w:lvlText w:val="%1."/>
      <w:lvlJc w:val="left"/>
      <w:pPr>
        <w:ind w:left="2831" w:hanging="272"/>
      </w:pPr>
      <w:rPr>
        <w:rFonts w:ascii="Arial" w:eastAsia="Arial" w:hAnsi="Arial" w:cs="Arial" w:hint="default"/>
        <w:b w:val="0"/>
        <w:bCs w:val="0"/>
        <w:i w:val="0"/>
        <w:iCs w:val="0"/>
        <w:w w:val="100"/>
        <w:sz w:val="24"/>
        <w:szCs w:val="24"/>
        <w:lang w:val="en-US" w:eastAsia="en-US" w:bidi="ar-SA"/>
      </w:rPr>
    </w:lvl>
    <w:lvl w:ilvl="1" w:tplc="3FE6CEFC">
      <w:numFmt w:val="bullet"/>
      <w:lvlText w:val="•"/>
      <w:lvlJc w:val="left"/>
      <w:pPr>
        <w:ind w:left="3554" w:hanging="272"/>
      </w:pPr>
      <w:rPr>
        <w:rFonts w:hint="default"/>
        <w:lang w:val="en-US" w:eastAsia="en-US" w:bidi="ar-SA"/>
      </w:rPr>
    </w:lvl>
    <w:lvl w:ilvl="2" w:tplc="1908D21C">
      <w:numFmt w:val="bullet"/>
      <w:lvlText w:val="•"/>
      <w:lvlJc w:val="left"/>
      <w:pPr>
        <w:ind w:left="4268" w:hanging="272"/>
      </w:pPr>
      <w:rPr>
        <w:rFonts w:hint="default"/>
        <w:lang w:val="en-US" w:eastAsia="en-US" w:bidi="ar-SA"/>
      </w:rPr>
    </w:lvl>
    <w:lvl w:ilvl="3" w:tplc="34748D1A">
      <w:numFmt w:val="bullet"/>
      <w:lvlText w:val="•"/>
      <w:lvlJc w:val="left"/>
      <w:pPr>
        <w:ind w:left="4982" w:hanging="272"/>
      </w:pPr>
      <w:rPr>
        <w:rFonts w:hint="default"/>
        <w:lang w:val="en-US" w:eastAsia="en-US" w:bidi="ar-SA"/>
      </w:rPr>
    </w:lvl>
    <w:lvl w:ilvl="4" w:tplc="9F3C38DC">
      <w:numFmt w:val="bullet"/>
      <w:lvlText w:val="•"/>
      <w:lvlJc w:val="left"/>
      <w:pPr>
        <w:ind w:left="5696" w:hanging="272"/>
      </w:pPr>
      <w:rPr>
        <w:rFonts w:hint="default"/>
        <w:lang w:val="en-US" w:eastAsia="en-US" w:bidi="ar-SA"/>
      </w:rPr>
    </w:lvl>
    <w:lvl w:ilvl="5" w:tplc="A1EE9984">
      <w:numFmt w:val="bullet"/>
      <w:lvlText w:val="•"/>
      <w:lvlJc w:val="left"/>
      <w:pPr>
        <w:ind w:left="6410" w:hanging="272"/>
      </w:pPr>
      <w:rPr>
        <w:rFonts w:hint="default"/>
        <w:lang w:val="en-US" w:eastAsia="en-US" w:bidi="ar-SA"/>
      </w:rPr>
    </w:lvl>
    <w:lvl w:ilvl="6" w:tplc="06CE83D4">
      <w:numFmt w:val="bullet"/>
      <w:lvlText w:val="•"/>
      <w:lvlJc w:val="left"/>
      <w:pPr>
        <w:ind w:left="7124" w:hanging="272"/>
      </w:pPr>
      <w:rPr>
        <w:rFonts w:hint="default"/>
        <w:lang w:val="en-US" w:eastAsia="en-US" w:bidi="ar-SA"/>
      </w:rPr>
    </w:lvl>
    <w:lvl w:ilvl="7" w:tplc="E328225E">
      <w:numFmt w:val="bullet"/>
      <w:lvlText w:val="•"/>
      <w:lvlJc w:val="left"/>
      <w:pPr>
        <w:ind w:left="7838" w:hanging="272"/>
      </w:pPr>
      <w:rPr>
        <w:rFonts w:hint="default"/>
        <w:lang w:val="en-US" w:eastAsia="en-US" w:bidi="ar-SA"/>
      </w:rPr>
    </w:lvl>
    <w:lvl w:ilvl="8" w:tplc="B502A226">
      <w:numFmt w:val="bullet"/>
      <w:lvlText w:val="•"/>
      <w:lvlJc w:val="left"/>
      <w:pPr>
        <w:ind w:left="8552" w:hanging="272"/>
      </w:pPr>
      <w:rPr>
        <w:rFonts w:hint="default"/>
        <w:lang w:val="en-US" w:eastAsia="en-US" w:bidi="ar-SA"/>
      </w:rPr>
    </w:lvl>
  </w:abstractNum>
  <w:abstractNum w:abstractNumId="97" w15:restartNumberingAfterBreak="0">
    <w:nsid w:val="74361FBE"/>
    <w:multiLevelType w:val="hybridMultilevel"/>
    <w:tmpl w:val="C8A4B0CC"/>
    <w:lvl w:ilvl="0" w:tplc="F8DCDCF0">
      <w:start w:val="1"/>
      <w:numFmt w:val="upperLetter"/>
      <w:lvlText w:val="%1."/>
      <w:lvlJc w:val="left"/>
      <w:pPr>
        <w:ind w:left="1480" w:hanging="360"/>
      </w:pPr>
      <w:rPr>
        <w:rFonts w:ascii="Arial" w:eastAsia="Arial" w:hAnsi="Arial" w:cs="Arial" w:hint="default"/>
        <w:b w:val="0"/>
        <w:bCs w:val="0"/>
        <w:i w:val="0"/>
        <w:iCs w:val="0"/>
        <w:w w:val="100"/>
        <w:sz w:val="24"/>
        <w:szCs w:val="24"/>
        <w:lang w:val="en-US" w:eastAsia="en-US" w:bidi="ar-SA"/>
      </w:rPr>
    </w:lvl>
    <w:lvl w:ilvl="1" w:tplc="A7B8D27A">
      <w:numFmt w:val="bullet"/>
      <w:lvlText w:val="•"/>
      <w:lvlJc w:val="left"/>
      <w:pPr>
        <w:ind w:left="2330" w:hanging="360"/>
      </w:pPr>
      <w:rPr>
        <w:rFonts w:hint="default"/>
        <w:lang w:val="en-US" w:eastAsia="en-US" w:bidi="ar-SA"/>
      </w:rPr>
    </w:lvl>
    <w:lvl w:ilvl="2" w:tplc="0ADCD5C4">
      <w:numFmt w:val="bullet"/>
      <w:lvlText w:val="•"/>
      <w:lvlJc w:val="left"/>
      <w:pPr>
        <w:ind w:left="3180" w:hanging="360"/>
      </w:pPr>
      <w:rPr>
        <w:rFonts w:hint="default"/>
        <w:lang w:val="en-US" w:eastAsia="en-US" w:bidi="ar-SA"/>
      </w:rPr>
    </w:lvl>
    <w:lvl w:ilvl="3" w:tplc="7C206D4E">
      <w:numFmt w:val="bullet"/>
      <w:lvlText w:val="•"/>
      <w:lvlJc w:val="left"/>
      <w:pPr>
        <w:ind w:left="4030" w:hanging="360"/>
      </w:pPr>
      <w:rPr>
        <w:rFonts w:hint="default"/>
        <w:lang w:val="en-US" w:eastAsia="en-US" w:bidi="ar-SA"/>
      </w:rPr>
    </w:lvl>
    <w:lvl w:ilvl="4" w:tplc="BA0AB856">
      <w:numFmt w:val="bullet"/>
      <w:lvlText w:val="•"/>
      <w:lvlJc w:val="left"/>
      <w:pPr>
        <w:ind w:left="4880" w:hanging="360"/>
      </w:pPr>
      <w:rPr>
        <w:rFonts w:hint="default"/>
        <w:lang w:val="en-US" w:eastAsia="en-US" w:bidi="ar-SA"/>
      </w:rPr>
    </w:lvl>
    <w:lvl w:ilvl="5" w:tplc="3F20255E">
      <w:numFmt w:val="bullet"/>
      <w:lvlText w:val="•"/>
      <w:lvlJc w:val="left"/>
      <w:pPr>
        <w:ind w:left="5730" w:hanging="360"/>
      </w:pPr>
      <w:rPr>
        <w:rFonts w:hint="default"/>
        <w:lang w:val="en-US" w:eastAsia="en-US" w:bidi="ar-SA"/>
      </w:rPr>
    </w:lvl>
    <w:lvl w:ilvl="6" w:tplc="E578C82C">
      <w:numFmt w:val="bullet"/>
      <w:lvlText w:val="•"/>
      <w:lvlJc w:val="left"/>
      <w:pPr>
        <w:ind w:left="6580" w:hanging="360"/>
      </w:pPr>
      <w:rPr>
        <w:rFonts w:hint="default"/>
        <w:lang w:val="en-US" w:eastAsia="en-US" w:bidi="ar-SA"/>
      </w:rPr>
    </w:lvl>
    <w:lvl w:ilvl="7" w:tplc="C5304F44">
      <w:numFmt w:val="bullet"/>
      <w:lvlText w:val="•"/>
      <w:lvlJc w:val="left"/>
      <w:pPr>
        <w:ind w:left="7430" w:hanging="360"/>
      </w:pPr>
      <w:rPr>
        <w:rFonts w:hint="default"/>
        <w:lang w:val="en-US" w:eastAsia="en-US" w:bidi="ar-SA"/>
      </w:rPr>
    </w:lvl>
    <w:lvl w:ilvl="8" w:tplc="5038D002">
      <w:numFmt w:val="bullet"/>
      <w:lvlText w:val="•"/>
      <w:lvlJc w:val="left"/>
      <w:pPr>
        <w:ind w:left="8280" w:hanging="360"/>
      </w:pPr>
      <w:rPr>
        <w:rFonts w:hint="default"/>
        <w:lang w:val="en-US" w:eastAsia="en-US" w:bidi="ar-SA"/>
      </w:rPr>
    </w:lvl>
  </w:abstractNum>
  <w:abstractNum w:abstractNumId="98" w15:restartNumberingAfterBreak="0">
    <w:nsid w:val="75F16B5E"/>
    <w:multiLevelType w:val="multilevel"/>
    <w:tmpl w:val="979E2812"/>
    <w:lvl w:ilvl="0">
      <w:start w:val="4"/>
      <w:numFmt w:val="decimal"/>
      <w:lvlText w:val="%1"/>
      <w:lvlJc w:val="left"/>
      <w:pPr>
        <w:ind w:left="220" w:hanging="720"/>
      </w:pPr>
      <w:rPr>
        <w:rFonts w:hint="default"/>
        <w:lang w:val="en-US" w:eastAsia="en-US" w:bidi="ar-SA"/>
      </w:rPr>
    </w:lvl>
    <w:lvl w:ilvl="1">
      <w:start w:val="1"/>
      <w:numFmt w:val="decimal"/>
      <w:lvlText w:val="%1.%2"/>
      <w:lvlJc w:val="left"/>
      <w:pPr>
        <w:ind w:left="220" w:hanging="720"/>
      </w:pPr>
      <w:rPr>
        <w:rFonts w:ascii="Arial" w:eastAsia="Arial" w:hAnsi="Arial" w:cs="Arial" w:hint="default"/>
        <w:b/>
        <w:bCs/>
        <w:i w:val="0"/>
        <w:iCs w:val="0"/>
        <w:w w:val="100"/>
        <w:sz w:val="24"/>
        <w:szCs w:val="24"/>
        <w:lang w:val="en-US" w:eastAsia="en-US" w:bidi="ar-SA"/>
      </w:rPr>
    </w:lvl>
    <w:lvl w:ilvl="2">
      <w:start w:val="1"/>
      <w:numFmt w:val="decimal"/>
      <w:lvlText w:val="%1.%2.%3"/>
      <w:lvlJc w:val="left"/>
      <w:pPr>
        <w:ind w:left="1840" w:hanging="900"/>
      </w:pPr>
      <w:rPr>
        <w:rFonts w:ascii="Arial" w:eastAsia="Arial" w:hAnsi="Arial" w:cs="Arial" w:hint="default"/>
        <w:b/>
        <w:bCs/>
        <w:i w:val="0"/>
        <w:iCs w:val="0"/>
        <w:w w:val="100"/>
        <w:sz w:val="24"/>
        <w:szCs w:val="24"/>
        <w:lang w:val="en-US" w:eastAsia="en-US" w:bidi="ar-SA"/>
      </w:rPr>
    </w:lvl>
    <w:lvl w:ilvl="3">
      <w:start w:val="1"/>
      <w:numFmt w:val="decimal"/>
      <w:lvlText w:val="%1.%2.%3.%4"/>
      <w:lvlJc w:val="left"/>
      <w:pPr>
        <w:ind w:left="1480" w:hanging="992"/>
      </w:pPr>
      <w:rPr>
        <w:rFonts w:ascii="Arial" w:eastAsia="Arial" w:hAnsi="Arial" w:cs="Arial" w:hint="default"/>
        <w:b/>
        <w:bCs/>
        <w:i w:val="0"/>
        <w:iCs w:val="0"/>
        <w:w w:val="100"/>
        <w:sz w:val="24"/>
        <w:szCs w:val="24"/>
        <w:lang w:val="en-US" w:eastAsia="en-US" w:bidi="ar-SA"/>
      </w:rPr>
    </w:lvl>
    <w:lvl w:ilvl="4">
      <w:start w:val="1"/>
      <w:numFmt w:val="upperLetter"/>
      <w:lvlText w:val="%5."/>
      <w:lvlJc w:val="left"/>
      <w:pPr>
        <w:ind w:left="1840" w:hanging="430"/>
      </w:pPr>
      <w:rPr>
        <w:rFonts w:ascii="Arial" w:eastAsia="Arial" w:hAnsi="Arial" w:cs="Arial" w:hint="default"/>
        <w:b w:val="0"/>
        <w:bCs w:val="0"/>
        <w:i w:val="0"/>
        <w:iCs w:val="0"/>
        <w:w w:val="100"/>
        <w:sz w:val="24"/>
        <w:szCs w:val="24"/>
        <w:lang w:val="en-US" w:eastAsia="en-US" w:bidi="ar-SA"/>
      </w:rPr>
    </w:lvl>
    <w:lvl w:ilvl="5">
      <w:start w:val="1"/>
      <w:numFmt w:val="decimal"/>
      <w:lvlText w:val="%5.%6"/>
      <w:lvlJc w:val="left"/>
      <w:pPr>
        <w:ind w:left="2200" w:hanging="610"/>
      </w:pPr>
      <w:rPr>
        <w:rFonts w:ascii="Arial" w:eastAsia="Arial" w:hAnsi="Arial" w:cs="Arial" w:hint="default"/>
        <w:b w:val="0"/>
        <w:bCs w:val="0"/>
        <w:i w:val="0"/>
        <w:iCs w:val="0"/>
        <w:spacing w:val="-1"/>
        <w:w w:val="100"/>
        <w:sz w:val="24"/>
        <w:szCs w:val="24"/>
        <w:lang w:val="en-US" w:eastAsia="en-US" w:bidi="ar-SA"/>
      </w:rPr>
    </w:lvl>
    <w:lvl w:ilvl="6">
      <w:numFmt w:val="bullet"/>
      <w:lvlText w:val="•"/>
      <w:lvlJc w:val="left"/>
      <w:pPr>
        <w:ind w:left="2700" w:hanging="610"/>
      </w:pPr>
      <w:rPr>
        <w:rFonts w:hint="default"/>
        <w:lang w:val="en-US" w:eastAsia="en-US" w:bidi="ar-SA"/>
      </w:rPr>
    </w:lvl>
    <w:lvl w:ilvl="7">
      <w:numFmt w:val="bullet"/>
      <w:lvlText w:val="•"/>
      <w:lvlJc w:val="left"/>
      <w:pPr>
        <w:ind w:left="4520" w:hanging="610"/>
      </w:pPr>
      <w:rPr>
        <w:rFonts w:hint="default"/>
        <w:lang w:val="en-US" w:eastAsia="en-US" w:bidi="ar-SA"/>
      </w:rPr>
    </w:lvl>
    <w:lvl w:ilvl="8">
      <w:numFmt w:val="bullet"/>
      <w:lvlText w:val="•"/>
      <w:lvlJc w:val="left"/>
      <w:pPr>
        <w:ind w:left="6340" w:hanging="610"/>
      </w:pPr>
      <w:rPr>
        <w:rFonts w:hint="default"/>
        <w:lang w:val="en-US" w:eastAsia="en-US" w:bidi="ar-SA"/>
      </w:rPr>
    </w:lvl>
  </w:abstractNum>
  <w:abstractNum w:abstractNumId="99" w15:restartNumberingAfterBreak="0">
    <w:nsid w:val="76916D47"/>
    <w:multiLevelType w:val="hybridMultilevel"/>
    <w:tmpl w:val="2D6A9D60"/>
    <w:lvl w:ilvl="0" w:tplc="FCF4A290">
      <w:numFmt w:val="bullet"/>
      <w:lvlText w:val=""/>
      <w:lvlJc w:val="left"/>
      <w:pPr>
        <w:ind w:left="2380" w:hanging="864"/>
      </w:pPr>
      <w:rPr>
        <w:rFonts w:ascii="Symbol" w:eastAsia="Symbol" w:hAnsi="Symbol" w:cs="Symbol" w:hint="default"/>
        <w:b w:val="0"/>
        <w:bCs w:val="0"/>
        <w:i w:val="0"/>
        <w:iCs w:val="0"/>
        <w:w w:val="100"/>
        <w:sz w:val="24"/>
        <w:szCs w:val="24"/>
        <w:lang w:val="en-US" w:eastAsia="en-US" w:bidi="ar-SA"/>
      </w:rPr>
    </w:lvl>
    <w:lvl w:ilvl="1" w:tplc="DC2AC2E0">
      <w:numFmt w:val="bullet"/>
      <w:lvlText w:val="•"/>
      <w:lvlJc w:val="left"/>
      <w:pPr>
        <w:ind w:left="3140" w:hanging="864"/>
      </w:pPr>
      <w:rPr>
        <w:rFonts w:hint="default"/>
        <w:lang w:val="en-US" w:eastAsia="en-US" w:bidi="ar-SA"/>
      </w:rPr>
    </w:lvl>
    <w:lvl w:ilvl="2" w:tplc="C6B0E3A8">
      <w:numFmt w:val="bullet"/>
      <w:lvlText w:val="•"/>
      <w:lvlJc w:val="left"/>
      <w:pPr>
        <w:ind w:left="3900" w:hanging="864"/>
      </w:pPr>
      <w:rPr>
        <w:rFonts w:hint="default"/>
        <w:lang w:val="en-US" w:eastAsia="en-US" w:bidi="ar-SA"/>
      </w:rPr>
    </w:lvl>
    <w:lvl w:ilvl="3" w:tplc="280EFFB4">
      <w:numFmt w:val="bullet"/>
      <w:lvlText w:val="•"/>
      <w:lvlJc w:val="left"/>
      <w:pPr>
        <w:ind w:left="4660" w:hanging="864"/>
      </w:pPr>
      <w:rPr>
        <w:rFonts w:hint="default"/>
        <w:lang w:val="en-US" w:eastAsia="en-US" w:bidi="ar-SA"/>
      </w:rPr>
    </w:lvl>
    <w:lvl w:ilvl="4" w:tplc="6248EFE8">
      <w:numFmt w:val="bullet"/>
      <w:lvlText w:val="•"/>
      <w:lvlJc w:val="left"/>
      <w:pPr>
        <w:ind w:left="5420" w:hanging="864"/>
      </w:pPr>
      <w:rPr>
        <w:rFonts w:hint="default"/>
        <w:lang w:val="en-US" w:eastAsia="en-US" w:bidi="ar-SA"/>
      </w:rPr>
    </w:lvl>
    <w:lvl w:ilvl="5" w:tplc="2318DA0E">
      <w:numFmt w:val="bullet"/>
      <w:lvlText w:val="•"/>
      <w:lvlJc w:val="left"/>
      <w:pPr>
        <w:ind w:left="6180" w:hanging="864"/>
      </w:pPr>
      <w:rPr>
        <w:rFonts w:hint="default"/>
        <w:lang w:val="en-US" w:eastAsia="en-US" w:bidi="ar-SA"/>
      </w:rPr>
    </w:lvl>
    <w:lvl w:ilvl="6" w:tplc="C9FA152E">
      <w:numFmt w:val="bullet"/>
      <w:lvlText w:val="•"/>
      <w:lvlJc w:val="left"/>
      <w:pPr>
        <w:ind w:left="6940" w:hanging="864"/>
      </w:pPr>
      <w:rPr>
        <w:rFonts w:hint="default"/>
        <w:lang w:val="en-US" w:eastAsia="en-US" w:bidi="ar-SA"/>
      </w:rPr>
    </w:lvl>
    <w:lvl w:ilvl="7" w:tplc="01686478">
      <w:numFmt w:val="bullet"/>
      <w:lvlText w:val="•"/>
      <w:lvlJc w:val="left"/>
      <w:pPr>
        <w:ind w:left="7700" w:hanging="864"/>
      </w:pPr>
      <w:rPr>
        <w:rFonts w:hint="default"/>
        <w:lang w:val="en-US" w:eastAsia="en-US" w:bidi="ar-SA"/>
      </w:rPr>
    </w:lvl>
    <w:lvl w:ilvl="8" w:tplc="E4229B0E">
      <w:numFmt w:val="bullet"/>
      <w:lvlText w:val="•"/>
      <w:lvlJc w:val="left"/>
      <w:pPr>
        <w:ind w:left="8460" w:hanging="864"/>
      </w:pPr>
      <w:rPr>
        <w:rFonts w:hint="default"/>
        <w:lang w:val="en-US" w:eastAsia="en-US" w:bidi="ar-SA"/>
      </w:rPr>
    </w:lvl>
  </w:abstractNum>
  <w:abstractNum w:abstractNumId="100" w15:restartNumberingAfterBreak="0">
    <w:nsid w:val="785C46C4"/>
    <w:multiLevelType w:val="hybridMultilevel"/>
    <w:tmpl w:val="2C867D7A"/>
    <w:lvl w:ilvl="0" w:tplc="16308B54">
      <w:start w:val="1"/>
      <w:numFmt w:val="decimal"/>
      <w:lvlText w:val="(%1)"/>
      <w:lvlJc w:val="left"/>
      <w:pPr>
        <w:ind w:left="3272" w:hanging="452"/>
        <w:jc w:val="right"/>
      </w:pPr>
      <w:rPr>
        <w:rFonts w:ascii="Arial" w:eastAsia="Arial" w:hAnsi="Arial" w:cs="Arial" w:hint="default"/>
        <w:b w:val="0"/>
        <w:bCs w:val="0"/>
        <w:i w:val="0"/>
        <w:iCs w:val="0"/>
        <w:spacing w:val="-1"/>
        <w:w w:val="100"/>
        <w:sz w:val="24"/>
        <w:szCs w:val="24"/>
        <w:lang w:val="en-US" w:eastAsia="en-US" w:bidi="ar-SA"/>
      </w:rPr>
    </w:lvl>
    <w:lvl w:ilvl="1" w:tplc="81AE7D2C">
      <w:numFmt w:val="bullet"/>
      <w:lvlText w:val="•"/>
      <w:lvlJc w:val="left"/>
      <w:pPr>
        <w:ind w:left="3952" w:hanging="452"/>
      </w:pPr>
      <w:rPr>
        <w:rFonts w:hint="default"/>
        <w:lang w:val="en-US" w:eastAsia="en-US" w:bidi="ar-SA"/>
      </w:rPr>
    </w:lvl>
    <w:lvl w:ilvl="2" w:tplc="989C15F8">
      <w:numFmt w:val="bullet"/>
      <w:lvlText w:val="•"/>
      <w:lvlJc w:val="left"/>
      <w:pPr>
        <w:ind w:left="4800" w:hanging="452"/>
      </w:pPr>
      <w:rPr>
        <w:rFonts w:hint="default"/>
        <w:lang w:val="en-US" w:eastAsia="en-US" w:bidi="ar-SA"/>
      </w:rPr>
    </w:lvl>
    <w:lvl w:ilvl="3" w:tplc="33F6B55A">
      <w:numFmt w:val="bullet"/>
      <w:lvlText w:val="•"/>
      <w:lvlJc w:val="left"/>
      <w:pPr>
        <w:ind w:left="5649" w:hanging="452"/>
      </w:pPr>
      <w:rPr>
        <w:rFonts w:hint="default"/>
        <w:lang w:val="en-US" w:eastAsia="en-US" w:bidi="ar-SA"/>
      </w:rPr>
    </w:lvl>
    <w:lvl w:ilvl="4" w:tplc="E62250BE">
      <w:numFmt w:val="bullet"/>
      <w:lvlText w:val="•"/>
      <w:lvlJc w:val="left"/>
      <w:pPr>
        <w:ind w:left="6498" w:hanging="452"/>
      </w:pPr>
      <w:rPr>
        <w:rFonts w:hint="default"/>
        <w:lang w:val="en-US" w:eastAsia="en-US" w:bidi="ar-SA"/>
      </w:rPr>
    </w:lvl>
    <w:lvl w:ilvl="5" w:tplc="FCE8DF32">
      <w:numFmt w:val="bullet"/>
      <w:lvlText w:val="•"/>
      <w:lvlJc w:val="left"/>
      <w:pPr>
        <w:ind w:left="7347" w:hanging="452"/>
      </w:pPr>
      <w:rPr>
        <w:rFonts w:hint="default"/>
        <w:lang w:val="en-US" w:eastAsia="en-US" w:bidi="ar-SA"/>
      </w:rPr>
    </w:lvl>
    <w:lvl w:ilvl="6" w:tplc="FFAC389E">
      <w:numFmt w:val="bullet"/>
      <w:lvlText w:val="•"/>
      <w:lvlJc w:val="left"/>
      <w:pPr>
        <w:ind w:left="8196" w:hanging="452"/>
      </w:pPr>
      <w:rPr>
        <w:rFonts w:hint="default"/>
        <w:lang w:val="en-US" w:eastAsia="en-US" w:bidi="ar-SA"/>
      </w:rPr>
    </w:lvl>
    <w:lvl w:ilvl="7" w:tplc="6D0E4468">
      <w:numFmt w:val="bullet"/>
      <w:lvlText w:val="•"/>
      <w:lvlJc w:val="left"/>
      <w:pPr>
        <w:ind w:left="9045" w:hanging="452"/>
      </w:pPr>
      <w:rPr>
        <w:rFonts w:hint="default"/>
        <w:lang w:val="en-US" w:eastAsia="en-US" w:bidi="ar-SA"/>
      </w:rPr>
    </w:lvl>
    <w:lvl w:ilvl="8" w:tplc="AA122874">
      <w:numFmt w:val="bullet"/>
      <w:lvlText w:val="•"/>
      <w:lvlJc w:val="left"/>
      <w:pPr>
        <w:ind w:left="9894" w:hanging="452"/>
      </w:pPr>
      <w:rPr>
        <w:rFonts w:hint="default"/>
        <w:lang w:val="en-US" w:eastAsia="en-US" w:bidi="ar-SA"/>
      </w:rPr>
    </w:lvl>
  </w:abstractNum>
  <w:abstractNum w:abstractNumId="101" w15:restartNumberingAfterBreak="0">
    <w:nsid w:val="7B570597"/>
    <w:multiLevelType w:val="hybridMultilevel"/>
    <w:tmpl w:val="4BBCFEC6"/>
    <w:lvl w:ilvl="0" w:tplc="939AE86C">
      <w:start w:val="1"/>
      <w:numFmt w:val="decimal"/>
      <w:lvlText w:val="%1."/>
      <w:lvlJc w:val="left"/>
      <w:pPr>
        <w:ind w:left="488" w:hanging="269"/>
      </w:pPr>
      <w:rPr>
        <w:rFonts w:ascii="Arial" w:eastAsia="Arial" w:hAnsi="Arial" w:cs="Arial" w:hint="default"/>
        <w:b w:val="0"/>
        <w:bCs w:val="0"/>
        <w:i w:val="0"/>
        <w:iCs w:val="0"/>
        <w:w w:val="100"/>
        <w:sz w:val="24"/>
        <w:szCs w:val="24"/>
        <w:lang w:val="en-US" w:eastAsia="en-US" w:bidi="ar-SA"/>
      </w:rPr>
    </w:lvl>
    <w:lvl w:ilvl="1" w:tplc="3E2A40E6">
      <w:numFmt w:val="bullet"/>
      <w:lvlText w:val="•"/>
      <w:lvlJc w:val="left"/>
      <w:pPr>
        <w:ind w:left="1430" w:hanging="269"/>
      </w:pPr>
      <w:rPr>
        <w:rFonts w:hint="default"/>
        <w:lang w:val="en-US" w:eastAsia="en-US" w:bidi="ar-SA"/>
      </w:rPr>
    </w:lvl>
    <w:lvl w:ilvl="2" w:tplc="22C412CC">
      <w:numFmt w:val="bullet"/>
      <w:lvlText w:val="•"/>
      <w:lvlJc w:val="left"/>
      <w:pPr>
        <w:ind w:left="2380" w:hanging="269"/>
      </w:pPr>
      <w:rPr>
        <w:rFonts w:hint="default"/>
        <w:lang w:val="en-US" w:eastAsia="en-US" w:bidi="ar-SA"/>
      </w:rPr>
    </w:lvl>
    <w:lvl w:ilvl="3" w:tplc="5BAA0800">
      <w:numFmt w:val="bullet"/>
      <w:lvlText w:val="•"/>
      <w:lvlJc w:val="left"/>
      <w:pPr>
        <w:ind w:left="3330" w:hanging="269"/>
      </w:pPr>
      <w:rPr>
        <w:rFonts w:hint="default"/>
        <w:lang w:val="en-US" w:eastAsia="en-US" w:bidi="ar-SA"/>
      </w:rPr>
    </w:lvl>
    <w:lvl w:ilvl="4" w:tplc="623C0C30">
      <w:numFmt w:val="bullet"/>
      <w:lvlText w:val="•"/>
      <w:lvlJc w:val="left"/>
      <w:pPr>
        <w:ind w:left="4280" w:hanging="269"/>
      </w:pPr>
      <w:rPr>
        <w:rFonts w:hint="default"/>
        <w:lang w:val="en-US" w:eastAsia="en-US" w:bidi="ar-SA"/>
      </w:rPr>
    </w:lvl>
    <w:lvl w:ilvl="5" w:tplc="0AFE2D04">
      <w:numFmt w:val="bullet"/>
      <w:lvlText w:val="•"/>
      <w:lvlJc w:val="left"/>
      <w:pPr>
        <w:ind w:left="5230" w:hanging="269"/>
      </w:pPr>
      <w:rPr>
        <w:rFonts w:hint="default"/>
        <w:lang w:val="en-US" w:eastAsia="en-US" w:bidi="ar-SA"/>
      </w:rPr>
    </w:lvl>
    <w:lvl w:ilvl="6" w:tplc="748A6CA0">
      <w:numFmt w:val="bullet"/>
      <w:lvlText w:val="•"/>
      <w:lvlJc w:val="left"/>
      <w:pPr>
        <w:ind w:left="6180" w:hanging="269"/>
      </w:pPr>
      <w:rPr>
        <w:rFonts w:hint="default"/>
        <w:lang w:val="en-US" w:eastAsia="en-US" w:bidi="ar-SA"/>
      </w:rPr>
    </w:lvl>
    <w:lvl w:ilvl="7" w:tplc="B5065E92">
      <w:numFmt w:val="bullet"/>
      <w:lvlText w:val="•"/>
      <w:lvlJc w:val="left"/>
      <w:pPr>
        <w:ind w:left="7130" w:hanging="269"/>
      </w:pPr>
      <w:rPr>
        <w:rFonts w:hint="default"/>
        <w:lang w:val="en-US" w:eastAsia="en-US" w:bidi="ar-SA"/>
      </w:rPr>
    </w:lvl>
    <w:lvl w:ilvl="8" w:tplc="9D6A90E4">
      <w:numFmt w:val="bullet"/>
      <w:lvlText w:val="•"/>
      <w:lvlJc w:val="left"/>
      <w:pPr>
        <w:ind w:left="8080" w:hanging="269"/>
      </w:pPr>
      <w:rPr>
        <w:rFonts w:hint="default"/>
        <w:lang w:val="en-US" w:eastAsia="en-US" w:bidi="ar-SA"/>
      </w:rPr>
    </w:lvl>
  </w:abstractNum>
  <w:abstractNum w:abstractNumId="102" w15:restartNumberingAfterBreak="0">
    <w:nsid w:val="7CCB43F2"/>
    <w:multiLevelType w:val="multilevel"/>
    <w:tmpl w:val="C7B4E02C"/>
    <w:lvl w:ilvl="0">
      <w:start w:val="2"/>
      <w:numFmt w:val="decimal"/>
      <w:lvlText w:val="%1"/>
      <w:lvlJc w:val="left"/>
      <w:pPr>
        <w:ind w:left="940" w:hanging="620"/>
      </w:pPr>
      <w:rPr>
        <w:rFonts w:hint="default"/>
        <w:lang w:val="en-US" w:eastAsia="en-US" w:bidi="ar-SA"/>
      </w:rPr>
    </w:lvl>
    <w:lvl w:ilvl="1">
      <w:start w:val="3"/>
      <w:numFmt w:val="decimal"/>
      <w:lvlText w:val="%1.%2"/>
      <w:lvlJc w:val="left"/>
      <w:pPr>
        <w:ind w:left="940" w:hanging="620"/>
      </w:pPr>
      <w:rPr>
        <w:rFonts w:hint="default"/>
        <w:lang w:val="en-US" w:eastAsia="en-US" w:bidi="ar-SA"/>
      </w:rPr>
    </w:lvl>
    <w:lvl w:ilvl="2">
      <w:start w:val="4"/>
      <w:numFmt w:val="decimal"/>
      <w:lvlText w:val="%1.%2.%3"/>
      <w:lvlJc w:val="left"/>
      <w:pPr>
        <w:ind w:left="940" w:hanging="620"/>
      </w:pPr>
      <w:rPr>
        <w:rFonts w:ascii="Arial" w:eastAsia="Arial" w:hAnsi="Arial" w:cs="Arial" w:hint="default"/>
        <w:b/>
        <w:bCs/>
        <w:i w:val="0"/>
        <w:iCs w:val="0"/>
        <w:w w:val="100"/>
        <w:sz w:val="24"/>
        <w:szCs w:val="24"/>
        <w:lang w:val="en-US" w:eastAsia="en-US" w:bidi="ar-SA"/>
      </w:rPr>
    </w:lvl>
    <w:lvl w:ilvl="3">
      <w:numFmt w:val="bullet"/>
      <w:lvlText w:val="•"/>
      <w:lvlJc w:val="left"/>
      <w:pPr>
        <w:ind w:left="3652" w:hanging="620"/>
      </w:pPr>
      <w:rPr>
        <w:rFonts w:hint="default"/>
        <w:lang w:val="en-US" w:eastAsia="en-US" w:bidi="ar-SA"/>
      </w:rPr>
    </w:lvl>
    <w:lvl w:ilvl="4">
      <w:numFmt w:val="bullet"/>
      <w:lvlText w:val="•"/>
      <w:lvlJc w:val="left"/>
      <w:pPr>
        <w:ind w:left="4556" w:hanging="620"/>
      </w:pPr>
      <w:rPr>
        <w:rFonts w:hint="default"/>
        <w:lang w:val="en-US" w:eastAsia="en-US" w:bidi="ar-SA"/>
      </w:rPr>
    </w:lvl>
    <w:lvl w:ilvl="5">
      <w:numFmt w:val="bullet"/>
      <w:lvlText w:val="•"/>
      <w:lvlJc w:val="left"/>
      <w:pPr>
        <w:ind w:left="5460" w:hanging="620"/>
      </w:pPr>
      <w:rPr>
        <w:rFonts w:hint="default"/>
        <w:lang w:val="en-US" w:eastAsia="en-US" w:bidi="ar-SA"/>
      </w:rPr>
    </w:lvl>
    <w:lvl w:ilvl="6">
      <w:numFmt w:val="bullet"/>
      <w:lvlText w:val="•"/>
      <w:lvlJc w:val="left"/>
      <w:pPr>
        <w:ind w:left="6364" w:hanging="620"/>
      </w:pPr>
      <w:rPr>
        <w:rFonts w:hint="default"/>
        <w:lang w:val="en-US" w:eastAsia="en-US" w:bidi="ar-SA"/>
      </w:rPr>
    </w:lvl>
    <w:lvl w:ilvl="7">
      <w:numFmt w:val="bullet"/>
      <w:lvlText w:val="•"/>
      <w:lvlJc w:val="left"/>
      <w:pPr>
        <w:ind w:left="7268" w:hanging="620"/>
      </w:pPr>
      <w:rPr>
        <w:rFonts w:hint="default"/>
        <w:lang w:val="en-US" w:eastAsia="en-US" w:bidi="ar-SA"/>
      </w:rPr>
    </w:lvl>
    <w:lvl w:ilvl="8">
      <w:numFmt w:val="bullet"/>
      <w:lvlText w:val="•"/>
      <w:lvlJc w:val="left"/>
      <w:pPr>
        <w:ind w:left="8172" w:hanging="620"/>
      </w:pPr>
      <w:rPr>
        <w:rFonts w:hint="default"/>
        <w:lang w:val="en-US" w:eastAsia="en-US" w:bidi="ar-SA"/>
      </w:rPr>
    </w:lvl>
  </w:abstractNum>
  <w:abstractNum w:abstractNumId="103" w15:restartNumberingAfterBreak="0">
    <w:nsid w:val="7D21396D"/>
    <w:multiLevelType w:val="hybridMultilevel"/>
    <w:tmpl w:val="AE92B578"/>
    <w:lvl w:ilvl="0" w:tplc="42BECF26">
      <w:start w:val="3"/>
      <w:numFmt w:val="decimal"/>
      <w:lvlText w:val="%1."/>
      <w:lvlJc w:val="left"/>
      <w:pPr>
        <w:ind w:left="220" w:hanging="252"/>
      </w:pPr>
      <w:rPr>
        <w:rFonts w:ascii="Arial" w:eastAsia="Arial" w:hAnsi="Arial" w:cs="Arial" w:hint="default"/>
        <w:b w:val="0"/>
        <w:bCs w:val="0"/>
        <w:i w:val="0"/>
        <w:iCs w:val="0"/>
        <w:w w:val="100"/>
        <w:sz w:val="24"/>
        <w:szCs w:val="24"/>
        <w:lang w:val="en-US" w:eastAsia="en-US" w:bidi="ar-SA"/>
      </w:rPr>
    </w:lvl>
    <w:lvl w:ilvl="1" w:tplc="64824B5C">
      <w:numFmt w:val="bullet"/>
      <w:lvlText w:val=""/>
      <w:lvlJc w:val="left"/>
      <w:pPr>
        <w:ind w:left="940" w:hanging="360"/>
      </w:pPr>
      <w:rPr>
        <w:rFonts w:ascii="Symbol" w:eastAsia="Symbol" w:hAnsi="Symbol" w:cs="Symbol" w:hint="default"/>
        <w:b w:val="0"/>
        <w:bCs w:val="0"/>
        <w:i w:val="0"/>
        <w:iCs w:val="0"/>
        <w:w w:val="100"/>
        <w:sz w:val="24"/>
        <w:szCs w:val="24"/>
        <w:lang w:val="en-US" w:eastAsia="en-US" w:bidi="ar-SA"/>
      </w:rPr>
    </w:lvl>
    <w:lvl w:ilvl="2" w:tplc="864A5ED2">
      <w:numFmt w:val="bullet"/>
      <w:lvlText w:val="•"/>
      <w:lvlJc w:val="left"/>
      <w:pPr>
        <w:ind w:left="1944" w:hanging="360"/>
      </w:pPr>
      <w:rPr>
        <w:rFonts w:hint="default"/>
        <w:lang w:val="en-US" w:eastAsia="en-US" w:bidi="ar-SA"/>
      </w:rPr>
    </w:lvl>
    <w:lvl w:ilvl="3" w:tplc="0442D46A">
      <w:numFmt w:val="bullet"/>
      <w:lvlText w:val="•"/>
      <w:lvlJc w:val="left"/>
      <w:pPr>
        <w:ind w:left="2948" w:hanging="360"/>
      </w:pPr>
      <w:rPr>
        <w:rFonts w:hint="default"/>
        <w:lang w:val="en-US" w:eastAsia="en-US" w:bidi="ar-SA"/>
      </w:rPr>
    </w:lvl>
    <w:lvl w:ilvl="4" w:tplc="5E60EEBC">
      <w:numFmt w:val="bullet"/>
      <w:lvlText w:val="•"/>
      <w:lvlJc w:val="left"/>
      <w:pPr>
        <w:ind w:left="3953" w:hanging="360"/>
      </w:pPr>
      <w:rPr>
        <w:rFonts w:hint="default"/>
        <w:lang w:val="en-US" w:eastAsia="en-US" w:bidi="ar-SA"/>
      </w:rPr>
    </w:lvl>
    <w:lvl w:ilvl="5" w:tplc="21426110">
      <w:numFmt w:val="bullet"/>
      <w:lvlText w:val="•"/>
      <w:lvlJc w:val="left"/>
      <w:pPr>
        <w:ind w:left="4957" w:hanging="360"/>
      </w:pPr>
      <w:rPr>
        <w:rFonts w:hint="default"/>
        <w:lang w:val="en-US" w:eastAsia="en-US" w:bidi="ar-SA"/>
      </w:rPr>
    </w:lvl>
    <w:lvl w:ilvl="6" w:tplc="212A9648">
      <w:numFmt w:val="bullet"/>
      <w:lvlText w:val="•"/>
      <w:lvlJc w:val="left"/>
      <w:pPr>
        <w:ind w:left="5962" w:hanging="360"/>
      </w:pPr>
      <w:rPr>
        <w:rFonts w:hint="default"/>
        <w:lang w:val="en-US" w:eastAsia="en-US" w:bidi="ar-SA"/>
      </w:rPr>
    </w:lvl>
    <w:lvl w:ilvl="7" w:tplc="D9ECF328">
      <w:numFmt w:val="bullet"/>
      <w:lvlText w:val="•"/>
      <w:lvlJc w:val="left"/>
      <w:pPr>
        <w:ind w:left="6966" w:hanging="360"/>
      </w:pPr>
      <w:rPr>
        <w:rFonts w:hint="default"/>
        <w:lang w:val="en-US" w:eastAsia="en-US" w:bidi="ar-SA"/>
      </w:rPr>
    </w:lvl>
    <w:lvl w:ilvl="8" w:tplc="DD4C62C0">
      <w:numFmt w:val="bullet"/>
      <w:lvlText w:val="•"/>
      <w:lvlJc w:val="left"/>
      <w:pPr>
        <w:ind w:left="7971" w:hanging="360"/>
      </w:pPr>
      <w:rPr>
        <w:rFonts w:hint="default"/>
        <w:lang w:val="en-US" w:eastAsia="en-US" w:bidi="ar-SA"/>
      </w:rPr>
    </w:lvl>
  </w:abstractNum>
  <w:abstractNum w:abstractNumId="104" w15:restartNumberingAfterBreak="0">
    <w:nsid w:val="7E567121"/>
    <w:multiLevelType w:val="hybridMultilevel"/>
    <w:tmpl w:val="96B8AA42"/>
    <w:lvl w:ilvl="0" w:tplc="25E4FFF2">
      <w:start w:val="1"/>
      <w:numFmt w:val="upperLetter"/>
      <w:lvlText w:val="%1."/>
      <w:lvlJc w:val="left"/>
      <w:pPr>
        <w:ind w:left="2200" w:hanging="360"/>
      </w:pPr>
      <w:rPr>
        <w:rFonts w:ascii="Arial" w:eastAsia="Arial" w:hAnsi="Arial" w:cs="Arial" w:hint="default"/>
        <w:b w:val="0"/>
        <w:bCs w:val="0"/>
        <w:i w:val="0"/>
        <w:iCs w:val="0"/>
        <w:w w:val="100"/>
        <w:sz w:val="24"/>
        <w:szCs w:val="24"/>
        <w:lang w:val="en-US" w:eastAsia="en-US" w:bidi="ar-SA"/>
      </w:rPr>
    </w:lvl>
    <w:lvl w:ilvl="1" w:tplc="9000DF60">
      <w:numFmt w:val="bullet"/>
      <w:lvlText w:val="•"/>
      <w:lvlJc w:val="left"/>
      <w:pPr>
        <w:ind w:left="2978" w:hanging="360"/>
      </w:pPr>
      <w:rPr>
        <w:rFonts w:hint="default"/>
        <w:lang w:val="en-US" w:eastAsia="en-US" w:bidi="ar-SA"/>
      </w:rPr>
    </w:lvl>
    <w:lvl w:ilvl="2" w:tplc="FE34B696">
      <w:numFmt w:val="bullet"/>
      <w:lvlText w:val="•"/>
      <w:lvlJc w:val="left"/>
      <w:pPr>
        <w:ind w:left="3756" w:hanging="360"/>
      </w:pPr>
      <w:rPr>
        <w:rFonts w:hint="default"/>
        <w:lang w:val="en-US" w:eastAsia="en-US" w:bidi="ar-SA"/>
      </w:rPr>
    </w:lvl>
    <w:lvl w:ilvl="3" w:tplc="0B1EE4AC">
      <w:numFmt w:val="bullet"/>
      <w:lvlText w:val="•"/>
      <w:lvlJc w:val="left"/>
      <w:pPr>
        <w:ind w:left="4534" w:hanging="360"/>
      </w:pPr>
      <w:rPr>
        <w:rFonts w:hint="default"/>
        <w:lang w:val="en-US" w:eastAsia="en-US" w:bidi="ar-SA"/>
      </w:rPr>
    </w:lvl>
    <w:lvl w:ilvl="4" w:tplc="2F1CD44E">
      <w:numFmt w:val="bullet"/>
      <w:lvlText w:val="•"/>
      <w:lvlJc w:val="left"/>
      <w:pPr>
        <w:ind w:left="5312" w:hanging="360"/>
      </w:pPr>
      <w:rPr>
        <w:rFonts w:hint="default"/>
        <w:lang w:val="en-US" w:eastAsia="en-US" w:bidi="ar-SA"/>
      </w:rPr>
    </w:lvl>
    <w:lvl w:ilvl="5" w:tplc="60CE2F0C">
      <w:numFmt w:val="bullet"/>
      <w:lvlText w:val="•"/>
      <w:lvlJc w:val="left"/>
      <w:pPr>
        <w:ind w:left="6090" w:hanging="360"/>
      </w:pPr>
      <w:rPr>
        <w:rFonts w:hint="default"/>
        <w:lang w:val="en-US" w:eastAsia="en-US" w:bidi="ar-SA"/>
      </w:rPr>
    </w:lvl>
    <w:lvl w:ilvl="6" w:tplc="4574D5BC">
      <w:numFmt w:val="bullet"/>
      <w:lvlText w:val="•"/>
      <w:lvlJc w:val="left"/>
      <w:pPr>
        <w:ind w:left="6868" w:hanging="360"/>
      </w:pPr>
      <w:rPr>
        <w:rFonts w:hint="default"/>
        <w:lang w:val="en-US" w:eastAsia="en-US" w:bidi="ar-SA"/>
      </w:rPr>
    </w:lvl>
    <w:lvl w:ilvl="7" w:tplc="3276279A">
      <w:numFmt w:val="bullet"/>
      <w:lvlText w:val="•"/>
      <w:lvlJc w:val="left"/>
      <w:pPr>
        <w:ind w:left="7646" w:hanging="360"/>
      </w:pPr>
      <w:rPr>
        <w:rFonts w:hint="default"/>
        <w:lang w:val="en-US" w:eastAsia="en-US" w:bidi="ar-SA"/>
      </w:rPr>
    </w:lvl>
    <w:lvl w:ilvl="8" w:tplc="A98A8BE0">
      <w:numFmt w:val="bullet"/>
      <w:lvlText w:val="•"/>
      <w:lvlJc w:val="left"/>
      <w:pPr>
        <w:ind w:left="8424" w:hanging="360"/>
      </w:pPr>
      <w:rPr>
        <w:rFonts w:hint="default"/>
        <w:lang w:val="en-US" w:eastAsia="en-US" w:bidi="ar-SA"/>
      </w:rPr>
    </w:lvl>
  </w:abstractNum>
  <w:abstractNum w:abstractNumId="105" w15:restartNumberingAfterBreak="0">
    <w:nsid w:val="7F523BDA"/>
    <w:multiLevelType w:val="multilevel"/>
    <w:tmpl w:val="D8EE9BC0"/>
    <w:lvl w:ilvl="0">
      <w:start w:val="4"/>
      <w:numFmt w:val="decimal"/>
      <w:lvlText w:val="%1"/>
      <w:lvlJc w:val="left"/>
      <w:pPr>
        <w:ind w:left="1480" w:hanging="540"/>
      </w:pPr>
      <w:rPr>
        <w:rFonts w:hint="default"/>
        <w:lang w:val="en-US" w:eastAsia="en-US" w:bidi="ar-SA"/>
      </w:rPr>
    </w:lvl>
    <w:lvl w:ilvl="1">
      <w:start w:val="1"/>
      <w:numFmt w:val="decimal"/>
      <w:lvlText w:val="%1.%2"/>
      <w:lvlJc w:val="left"/>
      <w:pPr>
        <w:ind w:left="1480" w:hanging="540"/>
      </w:pPr>
      <w:rPr>
        <w:rFonts w:ascii="Arial" w:eastAsia="Arial" w:hAnsi="Arial" w:cs="Arial" w:hint="default"/>
        <w:b w:val="0"/>
        <w:bCs w:val="0"/>
        <w:i w:val="0"/>
        <w:iCs w:val="0"/>
        <w:w w:val="100"/>
        <w:sz w:val="24"/>
        <w:szCs w:val="24"/>
        <w:lang w:val="en-US" w:eastAsia="en-US" w:bidi="ar-SA"/>
      </w:rPr>
    </w:lvl>
    <w:lvl w:ilvl="2">
      <w:start w:val="1"/>
      <w:numFmt w:val="decimal"/>
      <w:lvlText w:val="%1.%2.%3"/>
      <w:lvlJc w:val="left"/>
      <w:pPr>
        <w:ind w:left="2200" w:hanging="720"/>
      </w:pPr>
      <w:rPr>
        <w:rFonts w:ascii="Arial" w:eastAsia="Arial" w:hAnsi="Arial" w:cs="Arial" w:hint="default"/>
        <w:b w:val="0"/>
        <w:bCs w:val="0"/>
        <w:i w:val="0"/>
        <w:iCs w:val="0"/>
        <w:w w:val="100"/>
        <w:sz w:val="24"/>
        <w:szCs w:val="24"/>
        <w:lang w:val="en-US" w:eastAsia="en-US" w:bidi="ar-SA"/>
      </w:rPr>
    </w:lvl>
    <w:lvl w:ilvl="3">
      <w:start w:val="1"/>
      <w:numFmt w:val="decimal"/>
      <w:lvlText w:val="%1.%2.%3.%4"/>
      <w:lvlJc w:val="left"/>
      <w:pPr>
        <w:ind w:left="2831" w:hanging="992"/>
      </w:pPr>
      <w:rPr>
        <w:rFonts w:ascii="Arial" w:eastAsia="Arial" w:hAnsi="Arial" w:cs="Arial" w:hint="default"/>
        <w:b w:val="0"/>
        <w:bCs w:val="0"/>
        <w:i w:val="0"/>
        <w:iCs w:val="0"/>
        <w:w w:val="100"/>
        <w:sz w:val="24"/>
        <w:szCs w:val="24"/>
        <w:lang w:val="en-US" w:eastAsia="en-US" w:bidi="ar-SA"/>
      </w:rPr>
    </w:lvl>
    <w:lvl w:ilvl="4">
      <w:numFmt w:val="bullet"/>
      <w:lvlText w:val="•"/>
      <w:lvlJc w:val="left"/>
      <w:pPr>
        <w:ind w:left="2720" w:hanging="992"/>
      </w:pPr>
      <w:rPr>
        <w:rFonts w:hint="default"/>
        <w:lang w:val="en-US" w:eastAsia="en-US" w:bidi="ar-SA"/>
      </w:rPr>
    </w:lvl>
    <w:lvl w:ilvl="5">
      <w:numFmt w:val="bullet"/>
      <w:lvlText w:val="•"/>
      <w:lvlJc w:val="left"/>
      <w:pPr>
        <w:ind w:left="2840" w:hanging="992"/>
      </w:pPr>
      <w:rPr>
        <w:rFonts w:hint="default"/>
        <w:lang w:val="en-US" w:eastAsia="en-US" w:bidi="ar-SA"/>
      </w:rPr>
    </w:lvl>
    <w:lvl w:ilvl="6">
      <w:numFmt w:val="bullet"/>
      <w:lvlText w:val="•"/>
      <w:lvlJc w:val="left"/>
      <w:pPr>
        <w:ind w:left="4268" w:hanging="992"/>
      </w:pPr>
      <w:rPr>
        <w:rFonts w:hint="default"/>
        <w:lang w:val="en-US" w:eastAsia="en-US" w:bidi="ar-SA"/>
      </w:rPr>
    </w:lvl>
    <w:lvl w:ilvl="7">
      <w:numFmt w:val="bullet"/>
      <w:lvlText w:val="•"/>
      <w:lvlJc w:val="left"/>
      <w:pPr>
        <w:ind w:left="5696" w:hanging="992"/>
      </w:pPr>
      <w:rPr>
        <w:rFonts w:hint="default"/>
        <w:lang w:val="en-US" w:eastAsia="en-US" w:bidi="ar-SA"/>
      </w:rPr>
    </w:lvl>
    <w:lvl w:ilvl="8">
      <w:numFmt w:val="bullet"/>
      <w:lvlText w:val="•"/>
      <w:lvlJc w:val="left"/>
      <w:pPr>
        <w:ind w:left="7124" w:hanging="992"/>
      </w:pPr>
      <w:rPr>
        <w:rFonts w:hint="default"/>
        <w:lang w:val="en-US" w:eastAsia="en-US" w:bidi="ar-SA"/>
      </w:rPr>
    </w:lvl>
  </w:abstractNum>
  <w:abstractNum w:abstractNumId="106" w15:restartNumberingAfterBreak="0">
    <w:nsid w:val="7FCC0495"/>
    <w:multiLevelType w:val="multilevel"/>
    <w:tmpl w:val="025CEBDC"/>
    <w:lvl w:ilvl="0">
      <w:start w:val="4"/>
      <w:numFmt w:val="decimal"/>
      <w:lvlText w:val="%1"/>
      <w:lvlJc w:val="left"/>
      <w:pPr>
        <w:ind w:left="2780" w:hanging="941"/>
      </w:pPr>
      <w:rPr>
        <w:rFonts w:hint="default"/>
        <w:lang w:val="en-US" w:eastAsia="en-US" w:bidi="ar-SA"/>
      </w:rPr>
    </w:lvl>
    <w:lvl w:ilvl="1">
      <w:start w:val="7"/>
      <w:numFmt w:val="decimal"/>
      <w:lvlText w:val="%1.%2"/>
      <w:lvlJc w:val="left"/>
      <w:pPr>
        <w:ind w:left="2780" w:hanging="941"/>
      </w:pPr>
      <w:rPr>
        <w:rFonts w:hint="default"/>
        <w:lang w:val="en-US" w:eastAsia="en-US" w:bidi="ar-SA"/>
      </w:rPr>
    </w:lvl>
    <w:lvl w:ilvl="2">
      <w:start w:val="4"/>
      <w:numFmt w:val="decimal"/>
      <w:lvlText w:val="%1.%2.%3"/>
      <w:lvlJc w:val="left"/>
      <w:pPr>
        <w:ind w:left="2780" w:hanging="941"/>
      </w:pPr>
      <w:rPr>
        <w:rFonts w:hint="default"/>
        <w:lang w:val="en-US" w:eastAsia="en-US" w:bidi="ar-SA"/>
      </w:rPr>
    </w:lvl>
    <w:lvl w:ilvl="3">
      <w:start w:val="1"/>
      <w:numFmt w:val="decimal"/>
      <w:lvlText w:val="%1.%2.%3.%4."/>
      <w:lvlJc w:val="left"/>
      <w:pPr>
        <w:ind w:left="2780" w:hanging="941"/>
      </w:pPr>
      <w:rPr>
        <w:rFonts w:ascii="Arial" w:eastAsia="Arial" w:hAnsi="Arial" w:cs="Arial" w:hint="default"/>
        <w:b w:val="0"/>
        <w:bCs w:val="0"/>
        <w:i w:val="0"/>
        <w:iCs w:val="0"/>
        <w:w w:val="100"/>
        <w:sz w:val="24"/>
        <w:szCs w:val="24"/>
        <w:lang w:val="en-US" w:eastAsia="en-US" w:bidi="ar-SA"/>
      </w:rPr>
    </w:lvl>
    <w:lvl w:ilvl="4">
      <w:numFmt w:val="bullet"/>
      <w:lvlText w:val="•"/>
      <w:lvlJc w:val="left"/>
      <w:pPr>
        <w:ind w:left="5660" w:hanging="941"/>
      </w:pPr>
      <w:rPr>
        <w:rFonts w:hint="default"/>
        <w:lang w:val="en-US" w:eastAsia="en-US" w:bidi="ar-SA"/>
      </w:rPr>
    </w:lvl>
    <w:lvl w:ilvl="5">
      <w:numFmt w:val="bullet"/>
      <w:lvlText w:val="•"/>
      <w:lvlJc w:val="left"/>
      <w:pPr>
        <w:ind w:left="6380" w:hanging="941"/>
      </w:pPr>
      <w:rPr>
        <w:rFonts w:hint="default"/>
        <w:lang w:val="en-US" w:eastAsia="en-US" w:bidi="ar-SA"/>
      </w:rPr>
    </w:lvl>
    <w:lvl w:ilvl="6">
      <w:numFmt w:val="bullet"/>
      <w:lvlText w:val="•"/>
      <w:lvlJc w:val="left"/>
      <w:pPr>
        <w:ind w:left="7100" w:hanging="941"/>
      </w:pPr>
      <w:rPr>
        <w:rFonts w:hint="default"/>
        <w:lang w:val="en-US" w:eastAsia="en-US" w:bidi="ar-SA"/>
      </w:rPr>
    </w:lvl>
    <w:lvl w:ilvl="7">
      <w:numFmt w:val="bullet"/>
      <w:lvlText w:val="•"/>
      <w:lvlJc w:val="left"/>
      <w:pPr>
        <w:ind w:left="7820" w:hanging="941"/>
      </w:pPr>
      <w:rPr>
        <w:rFonts w:hint="default"/>
        <w:lang w:val="en-US" w:eastAsia="en-US" w:bidi="ar-SA"/>
      </w:rPr>
    </w:lvl>
    <w:lvl w:ilvl="8">
      <w:numFmt w:val="bullet"/>
      <w:lvlText w:val="•"/>
      <w:lvlJc w:val="left"/>
      <w:pPr>
        <w:ind w:left="8540" w:hanging="941"/>
      </w:pPr>
      <w:rPr>
        <w:rFonts w:hint="default"/>
        <w:lang w:val="en-US" w:eastAsia="en-US" w:bidi="ar-SA"/>
      </w:rPr>
    </w:lvl>
  </w:abstractNum>
  <w:num w:numId="1" w16cid:durableId="1169442770">
    <w:abstractNumId w:val="15"/>
  </w:num>
  <w:num w:numId="2" w16cid:durableId="388192969">
    <w:abstractNumId w:val="101"/>
  </w:num>
  <w:num w:numId="3" w16cid:durableId="1608193026">
    <w:abstractNumId w:val="7"/>
  </w:num>
  <w:num w:numId="4" w16cid:durableId="1786923976">
    <w:abstractNumId w:val="103"/>
  </w:num>
  <w:num w:numId="5" w16cid:durableId="834884498">
    <w:abstractNumId w:val="81"/>
  </w:num>
  <w:num w:numId="6" w16cid:durableId="102044576">
    <w:abstractNumId w:val="3"/>
  </w:num>
  <w:num w:numId="7" w16cid:durableId="202136458">
    <w:abstractNumId w:val="38"/>
  </w:num>
  <w:num w:numId="8" w16cid:durableId="1936983902">
    <w:abstractNumId w:val="83"/>
  </w:num>
  <w:num w:numId="9" w16cid:durableId="2129162532">
    <w:abstractNumId w:val="22"/>
  </w:num>
  <w:num w:numId="10" w16cid:durableId="1827014126">
    <w:abstractNumId w:val="55"/>
  </w:num>
  <w:num w:numId="11" w16cid:durableId="998002497">
    <w:abstractNumId w:val="96"/>
  </w:num>
  <w:num w:numId="12" w16cid:durableId="995688833">
    <w:abstractNumId w:val="63"/>
  </w:num>
  <w:num w:numId="13" w16cid:durableId="1115752813">
    <w:abstractNumId w:val="14"/>
  </w:num>
  <w:num w:numId="14" w16cid:durableId="1023554104">
    <w:abstractNumId w:val="93"/>
  </w:num>
  <w:num w:numId="15" w16cid:durableId="2096128449">
    <w:abstractNumId w:val="27"/>
  </w:num>
  <w:num w:numId="16" w16cid:durableId="330333902">
    <w:abstractNumId w:val="24"/>
  </w:num>
  <w:num w:numId="17" w16cid:durableId="336081311">
    <w:abstractNumId w:val="58"/>
  </w:num>
  <w:num w:numId="18" w16cid:durableId="456021910">
    <w:abstractNumId w:val="69"/>
  </w:num>
  <w:num w:numId="19" w16cid:durableId="269896315">
    <w:abstractNumId w:val="54"/>
  </w:num>
  <w:num w:numId="20" w16cid:durableId="1084373431">
    <w:abstractNumId w:val="28"/>
  </w:num>
  <w:num w:numId="21" w16cid:durableId="1700660682">
    <w:abstractNumId w:val="104"/>
  </w:num>
  <w:num w:numId="22" w16cid:durableId="244728854">
    <w:abstractNumId w:val="0"/>
  </w:num>
  <w:num w:numId="23" w16cid:durableId="1875575774">
    <w:abstractNumId w:val="52"/>
  </w:num>
  <w:num w:numId="24" w16cid:durableId="2095659629">
    <w:abstractNumId w:val="18"/>
  </w:num>
  <w:num w:numId="25" w16cid:durableId="1044058374">
    <w:abstractNumId w:val="48"/>
  </w:num>
  <w:num w:numId="26" w16cid:durableId="799420950">
    <w:abstractNumId w:val="99"/>
  </w:num>
  <w:num w:numId="27" w16cid:durableId="389421726">
    <w:abstractNumId w:val="77"/>
  </w:num>
  <w:num w:numId="28" w16cid:durableId="935333473">
    <w:abstractNumId w:val="12"/>
  </w:num>
  <w:num w:numId="29" w16cid:durableId="1641153187">
    <w:abstractNumId w:val="43"/>
  </w:num>
  <w:num w:numId="30" w16cid:durableId="1401515304">
    <w:abstractNumId w:val="44"/>
  </w:num>
  <w:num w:numId="31" w16cid:durableId="205458771">
    <w:abstractNumId w:val="82"/>
  </w:num>
  <w:num w:numId="32" w16cid:durableId="2637543">
    <w:abstractNumId w:val="60"/>
  </w:num>
  <w:num w:numId="33" w16cid:durableId="1298103553">
    <w:abstractNumId w:val="59"/>
  </w:num>
  <w:num w:numId="34" w16cid:durableId="1815564195">
    <w:abstractNumId w:val="62"/>
  </w:num>
  <w:num w:numId="35" w16cid:durableId="357661523">
    <w:abstractNumId w:val="5"/>
  </w:num>
  <w:num w:numId="36" w16cid:durableId="2083792051">
    <w:abstractNumId w:val="4"/>
  </w:num>
  <w:num w:numId="37" w16cid:durableId="85537302">
    <w:abstractNumId w:val="45"/>
  </w:num>
  <w:num w:numId="38" w16cid:durableId="1459840193">
    <w:abstractNumId w:val="39"/>
  </w:num>
  <w:num w:numId="39" w16cid:durableId="543298891">
    <w:abstractNumId w:val="56"/>
  </w:num>
  <w:num w:numId="40" w16cid:durableId="1231424528">
    <w:abstractNumId w:val="100"/>
  </w:num>
  <w:num w:numId="41" w16cid:durableId="778454345">
    <w:abstractNumId w:val="36"/>
  </w:num>
  <w:num w:numId="42" w16cid:durableId="2143305341">
    <w:abstractNumId w:val="98"/>
  </w:num>
  <w:num w:numId="43" w16cid:durableId="926155738">
    <w:abstractNumId w:val="86"/>
  </w:num>
  <w:num w:numId="44" w16cid:durableId="1685522374">
    <w:abstractNumId w:val="85"/>
  </w:num>
  <w:num w:numId="45" w16cid:durableId="2026443356">
    <w:abstractNumId w:val="68"/>
  </w:num>
  <w:num w:numId="46" w16cid:durableId="1785071234">
    <w:abstractNumId w:val="73"/>
  </w:num>
  <w:num w:numId="47" w16cid:durableId="425423609">
    <w:abstractNumId w:val="47"/>
  </w:num>
  <w:num w:numId="48" w16cid:durableId="540938531">
    <w:abstractNumId w:val="30"/>
  </w:num>
  <w:num w:numId="49" w16cid:durableId="1382901999">
    <w:abstractNumId w:val="92"/>
  </w:num>
  <w:num w:numId="50" w16cid:durableId="761032050">
    <w:abstractNumId w:val="75"/>
  </w:num>
  <w:num w:numId="51" w16cid:durableId="2034762719">
    <w:abstractNumId w:val="97"/>
  </w:num>
  <w:num w:numId="52" w16cid:durableId="1931814976">
    <w:abstractNumId w:val="76"/>
  </w:num>
  <w:num w:numId="53" w16cid:durableId="854029155">
    <w:abstractNumId w:val="9"/>
  </w:num>
  <w:num w:numId="54" w16cid:durableId="563108756">
    <w:abstractNumId w:val="90"/>
  </w:num>
  <w:num w:numId="55" w16cid:durableId="1957134209">
    <w:abstractNumId w:val="70"/>
  </w:num>
  <w:num w:numId="56" w16cid:durableId="1556039149">
    <w:abstractNumId w:val="20"/>
  </w:num>
  <w:num w:numId="57" w16cid:durableId="1135751975">
    <w:abstractNumId w:val="33"/>
  </w:num>
  <w:num w:numId="58" w16cid:durableId="832916779">
    <w:abstractNumId w:val="95"/>
  </w:num>
  <w:num w:numId="59" w16cid:durableId="766315664">
    <w:abstractNumId w:val="19"/>
  </w:num>
  <w:num w:numId="60" w16cid:durableId="1807507809">
    <w:abstractNumId w:val="49"/>
  </w:num>
  <w:num w:numId="61" w16cid:durableId="863327599">
    <w:abstractNumId w:val="32"/>
  </w:num>
  <w:num w:numId="62" w16cid:durableId="408119148">
    <w:abstractNumId w:val="46"/>
  </w:num>
  <w:num w:numId="63" w16cid:durableId="786194814">
    <w:abstractNumId w:val="91"/>
  </w:num>
  <w:num w:numId="64" w16cid:durableId="337731244">
    <w:abstractNumId w:val="102"/>
  </w:num>
  <w:num w:numId="65" w16cid:durableId="85655751">
    <w:abstractNumId w:val="42"/>
  </w:num>
  <w:num w:numId="66" w16cid:durableId="97331042">
    <w:abstractNumId w:val="17"/>
  </w:num>
  <w:num w:numId="67" w16cid:durableId="524830255">
    <w:abstractNumId w:val="13"/>
  </w:num>
  <w:num w:numId="68" w16cid:durableId="1574504571">
    <w:abstractNumId w:val="50"/>
  </w:num>
  <w:num w:numId="69" w16cid:durableId="764767233">
    <w:abstractNumId w:val="11"/>
  </w:num>
  <w:num w:numId="70" w16cid:durableId="821192365">
    <w:abstractNumId w:val="87"/>
  </w:num>
  <w:num w:numId="71" w16cid:durableId="1764640547">
    <w:abstractNumId w:val="78"/>
  </w:num>
  <w:num w:numId="72" w16cid:durableId="1301576689">
    <w:abstractNumId w:val="106"/>
  </w:num>
  <w:num w:numId="73" w16cid:durableId="825701631">
    <w:abstractNumId w:val="51"/>
  </w:num>
  <w:num w:numId="74" w16cid:durableId="641807052">
    <w:abstractNumId w:val="35"/>
  </w:num>
  <w:num w:numId="75" w16cid:durableId="2005741305">
    <w:abstractNumId w:val="80"/>
  </w:num>
  <w:num w:numId="76" w16cid:durableId="275987367">
    <w:abstractNumId w:val="66"/>
  </w:num>
  <w:num w:numId="77" w16cid:durableId="1667589609">
    <w:abstractNumId w:val="6"/>
  </w:num>
  <w:num w:numId="78" w16cid:durableId="1708677588">
    <w:abstractNumId w:val="105"/>
  </w:num>
  <w:num w:numId="79" w16cid:durableId="987779092">
    <w:abstractNumId w:val="53"/>
  </w:num>
  <w:num w:numId="80" w16cid:durableId="1276206643">
    <w:abstractNumId w:val="71"/>
  </w:num>
  <w:num w:numId="81" w16cid:durableId="240217038">
    <w:abstractNumId w:val="10"/>
  </w:num>
  <w:num w:numId="82" w16cid:durableId="73476578">
    <w:abstractNumId w:val="41"/>
  </w:num>
  <w:num w:numId="83" w16cid:durableId="863592699">
    <w:abstractNumId w:val="31"/>
  </w:num>
  <w:num w:numId="84" w16cid:durableId="1713923579">
    <w:abstractNumId w:val="72"/>
  </w:num>
  <w:num w:numId="85" w16cid:durableId="1082945982">
    <w:abstractNumId w:val="65"/>
  </w:num>
  <w:num w:numId="86" w16cid:durableId="837042926">
    <w:abstractNumId w:val="79"/>
  </w:num>
  <w:num w:numId="87" w16cid:durableId="680160602">
    <w:abstractNumId w:val="88"/>
  </w:num>
  <w:num w:numId="88" w16cid:durableId="1034228221">
    <w:abstractNumId w:val="67"/>
  </w:num>
  <w:num w:numId="89" w16cid:durableId="2085107706">
    <w:abstractNumId w:val="25"/>
  </w:num>
  <w:num w:numId="90" w16cid:durableId="776409566">
    <w:abstractNumId w:val="26"/>
  </w:num>
  <w:num w:numId="91" w16cid:durableId="659037223">
    <w:abstractNumId w:val="57"/>
  </w:num>
  <w:num w:numId="92" w16cid:durableId="1258291437">
    <w:abstractNumId w:val="29"/>
  </w:num>
  <w:num w:numId="93" w16cid:durableId="317342840">
    <w:abstractNumId w:val="84"/>
  </w:num>
  <w:num w:numId="94" w16cid:durableId="552355597">
    <w:abstractNumId w:val="8"/>
  </w:num>
  <w:num w:numId="95" w16cid:durableId="2039961265">
    <w:abstractNumId w:val="2"/>
  </w:num>
  <w:num w:numId="96" w16cid:durableId="1555048104">
    <w:abstractNumId w:val="61"/>
  </w:num>
  <w:num w:numId="97" w16cid:durableId="429549078">
    <w:abstractNumId w:val="74"/>
  </w:num>
  <w:num w:numId="98" w16cid:durableId="1766728471">
    <w:abstractNumId w:val="37"/>
  </w:num>
  <w:num w:numId="99" w16cid:durableId="1827041597">
    <w:abstractNumId w:val="1"/>
  </w:num>
  <w:num w:numId="100" w16cid:durableId="1797210983">
    <w:abstractNumId w:val="23"/>
  </w:num>
  <w:num w:numId="101" w16cid:durableId="837424875">
    <w:abstractNumId w:val="94"/>
  </w:num>
  <w:num w:numId="102" w16cid:durableId="225335829">
    <w:abstractNumId w:val="16"/>
  </w:num>
  <w:num w:numId="103" w16cid:durableId="1468356943">
    <w:abstractNumId w:val="89"/>
  </w:num>
  <w:num w:numId="104" w16cid:durableId="1430420739">
    <w:abstractNumId w:val="34"/>
  </w:num>
  <w:num w:numId="105" w16cid:durableId="989943832">
    <w:abstractNumId w:val="64"/>
  </w:num>
  <w:num w:numId="106" w16cid:durableId="654990668">
    <w:abstractNumId w:val="21"/>
  </w:num>
  <w:num w:numId="107" w16cid:durableId="1144158167">
    <w:abstractNumId w:val="40"/>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5106"/>
    <w:rsid w:val="00002FC7"/>
    <w:rsid w:val="000030F3"/>
    <w:rsid w:val="00003B57"/>
    <w:rsid w:val="00011431"/>
    <w:rsid w:val="000116B5"/>
    <w:rsid w:val="0001269A"/>
    <w:rsid w:val="00013130"/>
    <w:rsid w:val="000136D0"/>
    <w:rsid w:val="00014BE4"/>
    <w:rsid w:val="000151B6"/>
    <w:rsid w:val="00015BA9"/>
    <w:rsid w:val="000220CF"/>
    <w:rsid w:val="00024BC0"/>
    <w:rsid w:val="00025D1A"/>
    <w:rsid w:val="00026269"/>
    <w:rsid w:val="00027B51"/>
    <w:rsid w:val="00033F2E"/>
    <w:rsid w:val="00034C53"/>
    <w:rsid w:val="00037211"/>
    <w:rsid w:val="0003795B"/>
    <w:rsid w:val="000402C7"/>
    <w:rsid w:val="00044FA9"/>
    <w:rsid w:val="00045276"/>
    <w:rsid w:val="00045378"/>
    <w:rsid w:val="00045C1D"/>
    <w:rsid w:val="00046BA6"/>
    <w:rsid w:val="000503EC"/>
    <w:rsid w:val="00051209"/>
    <w:rsid w:val="00052057"/>
    <w:rsid w:val="00055712"/>
    <w:rsid w:val="00055BD4"/>
    <w:rsid w:val="000571F2"/>
    <w:rsid w:val="00057288"/>
    <w:rsid w:val="00060610"/>
    <w:rsid w:val="00060E2A"/>
    <w:rsid w:val="000610B3"/>
    <w:rsid w:val="00061A51"/>
    <w:rsid w:val="00062A9B"/>
    <w:rsid w:val="000633A5"/>
    <w:rsid w:val="00067894"/>
    <w:rsid w:val="000723DC"/>
    <w:rsid w:val="00074C55"/>
    <w:rsid w:val="00076394"/>
    <w:rsid w:val="0007666C"/>
    <w:rsid w:val="000825E5"/>
    <w:rsid w:val="00087C55"/>
    <w:rsid w:val="00094C4B"/>
    <w:rsid w:val="00096DBA"/>
    <w:rsid w:val="00097784"/>
    <w:rsid w:val="000A7026"/>
    <w:rsid w:val="000B41F6"/>
    <w:rsid w:val="000B52DD"/>
    <w:rsid w:val="000B6668"/>
    <w:rsid w:val="000C2ABD"/>
    <w:rsid w:val="000C4441"/>
    <w:rsid w:val="000C4A57"/>
    <w:rsid w:val="000D1C6A"/>
    <w:rsid w:val="000D4707"/>
    <w:rsid w:val="000D6406"/>
    <w:rsid w:val="000E657C"/>
    <w:rsid w:val="000F084D"/>
    <w:rsid w:val="000F2F20"/>
    <w:rsid w:val="000F57A0"/>
    <w:rsid w:val="00101383"/>
    <w:rsid w:val="00102169"/>
    <w:rsid w:val="00103DEB"/>
    <w:rsid w:val="00104C70"/>
    <w:rsid w:val="00105121"/>
    <w:rsid w:val="00110899"/>
    <w:rsid w:val="00114D55"/>
    <w:rsid w:val="00117537"/>
    <w:rsid w:val="001227F7"/>
    <w:rsid w:val="00124724"/>
    <w:rsid w:val="00125A3D"/>
    <w:rsid w:val="001327E6"/>
    <w:rsid w:val="00132874"/>
    <w:rsid w:val="001357E6"/>
    <w:rsid w:val="00140E53"/>
    <w:rsid w:val="00141E42"/>
    <w:rsid w:val="001436C3"/>
    <w:rsid w:val="00143849"/>
    <w:rsid w:val="0014654F"/>
    <w:rsid w:val="0014679F"/>
    <w:rsid w:val="00147D6B"/>
    <w:rsid w:val="00151523"/>
    <w:rsid w:val="00155DB3"/>
    <w:rsid w:val="00156D5C"/>
    <w:rsid w:val="001608F3"/>
    <w:rsid w:val="00160A9B"/>
    <w:rsid w:val="00161F44"/>
    <w:rsid w:val="0016554C"/>
    <w:rsid w:val="0017305F"/>
    <w:rsid w:val="00173FF0"/>
    <w:rsid w:val="001747C2"/>
    <w:rsid w:val="00183FAB"/>
    <w:rsid w:val="00187E5E"/>
    <w:rsid w:val="00194DE5"/>
    <w:rsid w:val="0019586D"/>
    <w:rsid w:val="00195D09"/>
    <w:rsid w:val="001A3075"/>
    <w:rsid w:val="001A3A1D"/>
    <w:rsid w:val="001A4E60"/>
    <w:rsid w:val="001B0357"/>
    <w:rsid w:val="001B27AD"/>
    <w:rsid w:val="001B3118"/>
    <w:rsid w:val="001B4F19"/>
    <w:rsid w:val="001B6F9E"/>
    <w:rsid w:val="001C1533"/>
    <w:rsid w:val="001C7220"/>
    <w:rsid w:val="001D1AB5"/>
    <w:rsid w:val="001D27AA"/>
    <w:rsid w:val="001D34A5"/>
    <w:rsid w:val="001D3923"/>
    <w:rsid w:val="001D4576"/>
    <w:rsid w:val="001D4B84"/>
    <w:rsid w:val="001D6CBD"/>
    <w:rsid w:val="001E1F45"/>
    <w:rsid w:val="001E2147"/>
    <w:rsid w:val="001E7DA2"/>
    <w:rsid w:val="001F05BB"/>
    <w:rsid w:val="001F433C"/>
    <w:rsid w:val="001F472A"/>
    <w:rsid w:val="001F7D84"/>
    <w:rsid w:val="00200F07"/>
    <w:rsid w:val="00201D26"/>
    <w:rsid w:val="002024EF"/>
    <w:rsid w:val="00204380"/>
    <w:rsid w:val="002218E1"/>
    <w:rsid w:val="002324F3"/>
    <w:rsid w:val="002329C5"/>
    <w:rsid w:val="00233394"/>
    <w:rsid w:val="00246479"/>
    <w:rsid w:val="002516CC"/>
    <w:rsid w:val="002534DB"/>
    <w:rsid w:val="00253528"/>
    <w:rsid w:val="002602EC"/>
    <w:rsid w:val="00276357"/>
    <w:rsid w:val="0028370D"/>
    <w:rsid w:val="00283B3F"/>
    <w:rsid w:val="00285037"/>
    <w:rsid w:val="0028606E"/>
    <w:rsid w:val="0028657C"/>
    <w:rsid w:val="00286DD1"/>
    <w:rsid w:val="00296EA2"/>
    <w:rsid w:val="002978D8"/>
    <w:rsid w:val="002A0D9C"/>
    <w:rsid w:val="002A30AB"/>
    <w:rsid w:val="002A36C9"/>
    <w:rsid w:val="002A598F"/>
    <w:rsid w:val="002A77F4"/>
    <w:rsid w:val="002B0C73"/>
    <w:rsid w:val="002B2943"/>
    <w:rsid w:val="002B4C32"/>
    <w:rsid w:val="002B7476"/>
    <w:rsid w:val="002C0165"/>
    <w:rsid w:val="002C1D2C"/>
    <w:rsid w:val="002C5964"/>
    <w:rsid w:val="002C5F40"/>
    <w:rsid w:val="002D07EE"/>
    <w:rsid w:val="002D1429"/>
    <w:rsid w:val="002D18D2"/>
    <w:rsid w:val="002E0214"/>
    <w:rsid w:val="002E1ECE"/>
    <w:rsid w:val="002E39A0"/>
    <w:rsid w:val="002E3EAF"/>
    <w:rsid w:val="002E4B97"/>
    <w:rsid w:val="002E72AC"/>
    <w:rsid w:val="003003BE"/>
    <w:rsid w:val="0030471E"/>
    <w:rsid w:val="00305032"/>
    <w:rsid w:val="0030687F"/>
    <w:rsid w:val="003070EC"/>
    <w:rsid w:val="0031039D"/>
    <w:rsid w:val="00311A17"/>
    <w:rsid w:val="003136CF"/>
    <w:rsid w:val="00314124"/>
    <w:rsid w:val="0031496D"/>
    <w:rsid w:val="00315D08"/>
    <w:rsid w:val="003179A4"/>
    <w:rsid w:val="00317BE5"/>
    <w:rsid w:val="00320286"/>
    <w:rsid w:val="00321880"/>
    <w:rsid w:val="00321C94"/>
    <w:rsid w:val="003223F9"/>
    <w:rsid w:val="00324C47"/>
    <w:rsid w:val="0034118A"/>
    <w:rsid w:val="003424D6"/>
    <w:rsid w:val="003476B8"/>
    <w:rsid w:val="003515A3"/>
    <w:rsid w:val="003528B9"/>
    <w:rsid w:val="00371512"/>
    <w:rsid w:val="003718D0"/>
    <w:rsid w:val="00376B22"/>
    <w:rsid w:val="003824F9"/>
    <w:rsid w:val="00382B3C"/>
    <w:rsid w:val="003835C8"/>
    <w:rsid w:val="003851D2"/>
    <w:rsid w:val="00393986"/>
    <w:rsid w:val="00393F96"/>
    <w:rsid w:val="00396023"/>
    <w:rsid w:val="003A03FD"/>
    <w:rsid w:val="003A05E4"/>
    <w:rsid w:val="003A0B3B"/>
    <w:rsid w:val="003A711F"/>
    <w:rsid w:val="003B0AB9"/>
    <w:rsid w:val="003B2E03"/>
    <w:rsid w:val="003B7511"/>
    <w:rsid w:val="003C0452"/>
    <w:rsid w:val="003C27F4"/>
    <w:rsid w:val="003C3583"/>
    <w:rsid w:val="003C3F8B"/>
    <w:rsid w:val="003C4D5F"/>
    <w:rsid w:val="003C65CB"/>
    <w:rsid w:val="003C796C"/>
    <w:rsid w:val="003D0412"/>
    <w:rsid w:val="003D0621"/>
    <w:rsid w:val="003D2C74"/>
    <w:rsid w:val="003D40C5"/>
    <w:rsid w:val="003E0A56"/>
    <w:rsid w:val="003E3197"/>
    <w:rsid w:val="003E36FC"/>
    <w:rsid w:val="003E4A79"/>
    <w:rsid w:val="003E6BB8"/>
    <w:rsid w:val="003F32E4"/>
    <w:rsid w:val="003F614B"/>
    <w:rsid w:val="003F63A2"/>
    <w:rsid w:val="003F6743"/>
    <w:rsid w:val="00403FE1"/>
    <w:rsid w:val="00404601"/>
    <w:rsid w:val="00404922"/>
    <w:rsid w:val="00404D44"/>
    <w:rsid w:val="00407D3B"/>
    <w:rsid w:val="004228FC"/>
    <w:rsid w:val="004259DA"/>
    <w:rsid w:val="00425CE9"/>
    <w:rsid w:val="0042608C"/>
    <w:rsid w:val="00432AEB"/>
    <w:rsid w:val="00433388"/>
    <w:rsid w:val="00437C7E"/>
    <w:rsid w:val="00437E9F"/>
    <w:rsid w:val="00441FF4"/>
    <w:rsid w:val="00442936"/>
    <w:rsid w:val="00446530"/>
    <w:rsid w:val="0045031F"/>
    <w:rsid w:val="004505C0"/>
    <w:rsid w:val="00455354"/>
    <w:rsid w:val="004601CF"/>
    <w:rsid w:val="004607CB"/>
    <w:rsid w:val="004624BB"/>
    <w:rsid w:val="004625F2"/>
    <w:rsid w:val="00462D20"/>
    <w:rsid w:val="0046599F"/>
    <w:rsid w:val="004671EF"/>
    <w:rsid w:val="00470387"/>
    <w:rsid w:val="004708FC"/>
    <w:rsid w:val="004736EB"/>
    <w:rsid w:val="00474432"/>
    <w:rsid w:val="00475529"/>
    <w:rsid w:val="004829D4"/>
    <w:rsid w:val="00482C2E"/>
    <w:rsid w:val="00486423"/>
    <w:rsid w:val="0049416F"/>
    <w:rsid w:val="00494210"/>
    <w:rsid w:val="004972A7"/>
    <w:rsid w:val="004A59BB"/>
    <w:rsid w:val="004A7955"/>
    <w:rsid w:val="004B0D62"/>
    <w:rsid w:val="004B12A7"/>
    <w:rsid w:val="004B73BD"/>
    <w:rsid w:val="004B76C2"/>
    <w:rsid w:val="004C793B"/>
    <w:rsid w:val="004D002D"/>
    <w:rsid w:val="004D5D10"/>
    <w:rsid w:val="004D7427"/>
    <w:rsid w:val="004D785F"/>
    <w:rsid w:val="004E064C"/>
    <w:rsid w:val="004E2733"/>
    <w:rsid w:val="004E75BB"/>
    <w:rsid w:val="004F0381"/>
    <w:rsid w:val="004F0872"/>
    <w:rsid w:val="004F3716"/>
    <w:rsid w:val="004F3D87"/>
    <w:rsid w:val="00503E00"/>
    <w:rsid w:val="005077B7"/>
    <w:rsid w:val="005131B4"/>
    <w:rsid w:val="00513826"/>
    <w:rsid w:val="0051409B"/>
    <w:rsid w:val="00523890"/>
    <w:rsid w:val="00523947"/>
    <w:rsid w:val="0052469B"/>
    <w:rsid w:val="00525CA5"/>
    <w:rsid w:val="00526E73"/>
    <w:rsid w:val="0053132E"/>
    <w:rsid w:val="00533702"/>
    <w:rsid w:val="0053471D"/>
    <w:rsid w:val="00536E80"/>
    <w:rsid w:val="005416F7"/>
    <w:rsid w:val="005457CA"/>
    <w:rsid w:val="00547CD4"/>
    <w:rsid w:val="005540E3"/>
    <w:rsid w:val="00557EFA"/>
    <w:rsid w:val="00561CF6"/>
    <w:rsid w:val="005643B2"/>
    <w:rsid w:val="00566955"/>
    <w:rsid w:val="00567B1A"/>
    <w:rsid w:val="005729AE"/>
    <w:rsid w:val="00581116"/>
    <w:rsid w:val="0058179C"/>
    <w:rsid w:val="0058298D"/>
    <w:rsid w:val="00582E63"/>
    <w:rsid w:val="0058331F"/>
    <w:rsid w:val="005851DF"/>
    <w:rsid w:val="005863C5"/>
    <w:rsid w:val="0058645A"/>
    <w:rsid w:val="00586B1F"/>
    <w:rsid w:val="005912EC"/>
    <w:rsid w:val="005932AC"/>
    <w:rsid w:val="005945E9"/>
    <w:rsid w:val="005955A8"/>
    <w:rsid w:val="00595E78"/>
    <w:rsid w:val="00596F84"/>
    <w:rsid w:val="005A2621"/>
    <w:rsid w:val="005B11AB"/>
    <w:rsid w:val="005B65F4"/>
    <w:rsid w:val="005B7CBC"/>
    <w:rsid w:val="005C1720"/>
    <w:rsid w:val="005C29CD"/>
    <w:rsid w:val="005C49A3"/>
    <w:rsid w:val="005C49FC"/>
    <w:rsid w:val="005D3B98"/>
    <w:rsid w:val="005D426D"/>
    <w:rsid w:val="005E1052"/>
    <w:rsid w:val="005E2133"/>
    <w:rsid w:val="005E21A7"/>
    <w:rsid w:val="005E2B8C"/>
    <w:rsid w:val="005E2EDB"/>
    <w:rsid w:val="005E3D4F"/>
    <w:rsid w:val="005E5744"/>
    <w:rsid w:val="005E66B0"/>
    <w:rsid w:val="005F0B73"/>
    <w:rsid w:val="00602F9A"/>
    <w:rsid w:val="006062C0"/>
    <w:rsid w:val="00610D48"/>
    <w:rsid w:val="00612408"/>
    <w:rsid w:val="006149DC"/>
    <w:rsid w:val="006216FC"/>
    <w:rsid w:val="0062283B"/>
    <w:rsid w:val="00633F1B"/>
    <w:rsid w:val="00635DD8"/>
    <w:rsid w:val="00644202"/>
    <w:rsid w:val="00645341"/>
    <w:rsid w:val="0064656C"/>
    <w:rsid w:val="00647C79"/>
    <w:rsid w:val="00650DD1"/>
    <w:rsid w:val="006521CD"/>
    <w:rsid w:val="00652713"/>
    <w:rsid w:val="00652F4F"/>
    <w:rsid w:val="00654A1D"/>
    <w:rsid w:val="00656CFF"/>
    <w:rsid w:val="00656DA2"/>
    <w:rsid w:val="00656E13"/>
    <w:rsid w:val="00661748"/>
    <w:rsid w:val="006645C4"/>
    <w:rsid w:val="006661E9"/>
    <w:rsid w:val="00666644"/>
    <w:rsid w:val="006676D4"/>
    <w:rsid w:val="00672392"/>
    <w:rsid w:val="0067460E"/>
    <w:rsid w:val="00681054"/>
    <w:rsid w:val="00682E4A"/>
    <w:rsid w:val="0068316B"/>
    <w:rsid w:val="00686073"/>
    <w:rsid w:val="006879C9"/>
    <w:rsid w:val="00691D0E"/>
    <w:rsid w:val="00692318"/>
    <w:rsid w:val="00692777"/>
    <w:rsid w:val="00692B44"/>
    <w:rsid w:val="00694F1D"/>
    <w:rsid w:val="006B0477"/>
    <w:rsid w:val="006B1D7B"/>
    <w:rsid w:val="006B3080"/>
    <w:rsid w:val="006B4C0C"/>
    <w:rsid w:val="006C2D46"/>
    <w:rsid w:val="006D0D5F"/>
    <w:rsid w:val="006D41AE"/>
    <w:rsid w:val="006D5628"/>
    <w:rsid w:val="006D6605"/>
    <w:rsid w:val="006D75A2"/>
    <w:rsid w:val="006D786B"/>
    <w:rsid w:val="006E28CB"/>
    <w:rsid w:val="006E328C"/>
    <w:rsid w:val="006E3614"/>
    <w:rsid w:val="006E757A"/>
    <w:rsid w:val="006F15C8"/>
    <w:rsid w:val="006F432C"/>
    <w:rsid w:val="006F496F"/>
    <w:rsid w:val="006F4C39"/>
    <w:rsid w:val="006F5185"/>
    <w:rsid w:val="0070165C"/>
    <w:rsid w:val="00704D7D"/>
    <w:rsid w:val="00707439"/>
    <w:rsid w:val="0070778B"/>
    <w:rsid w:val="00711355"/>
    <w:rsid w:val="00712EC9"/>
    <w:rsid w:val="007174B2"/>
    <w:rsid w:val="007248A0"/>
    <w:rsid w:val="00726DE5"/>
    <w:rsid w:val="00730D75"/>
    <w:rsid w:val="007320A8"/>
    <w:rsid w:val="00734BF5"/>
    <w:rsid w:val="007442D9"/>
    <w:rsid w:val="007457BE"/>
    <w:rsid w:val="00747715"/>
    <w:rsid w:val="00753740"/>
    <w:rsid w:val="00757907"/>
    <w:rsid w:val="00764726"/>
    <w:rsid w:val="00766344"/>
    <w:rsid w:val="0077297D"/>
    <w:rsid w:val="00774F6C"/>
    <w:rsid w:val="0077597B"/>
    <w:rsid w:val="00777B4D"/>
    <w:rsid w:val="00780601"/>
    <w:rsid w:val="00781FD2"/>
    <w:rsid w:val="00782408"/>
    <w:rsid w:val="007852A6"/>
    <w:rsid w:val="007858B4"/>
    <w:rsid w:val="00786796"/>
    <w:rsid w:val="00792A7D"/>
    <w:rsid w:val="007961B7"/>
    <w:rsid w:val="007A1BFA"/>
    <w:rsid w:val="007A2752"/>
    <w:rsid w:val="007A286B"/>
    <w:rsid w:val="007A6073"/>
    <w:rsid w:val="007B5203"/>
    <w:rsid w:val="007B7578"/>
    <w:rsid w:val="007C119A"/>
    <w:rsid w:val="007C3188"/>
    <w:rsid w:val="007C48A1"/>
    <w:rsid w:val="007C7D95"/>
    <w:rsid w:val="007D09F2"/>
    <w:rsid w:val="007D162E"/>
    <w:rsid w:val="007D47C3"/>
    <w:rsid w:val="007E0190"/>
    <w:rsid w:val="007E0B48"/>
    <w:rsid w:val="007E0FF4"/>
    <w:rsid w:val="007E1970"/>
    <w:rsid w:val="007E29F1"/>
    <w:rsid w:val="007E2A48"/>
    <w:rsid w:val="007E4D4C"/>
    <w:rsid w:val="007E5106"/>
    <w:rsid w:val="007E66C6"/>
    <w:rsid w:val="007F0874"/>
    <w:rsid w:val="007F33FE"/>
    <w:rsid w:val="007F49A5"/>
    <w:rsid w:val="008017B9"/>
    <w:rsid w:val="00805718"/>
    <w:rsid w:val="008063C6"/>
    <w:rsid w:val="008217A9"/>
    <w:rsid w:val="00824A94"/>
    <w:rsid w:val="0083140B"/>
    <w:rsid w:val="0083612B"/>
    <w:rsid w:val="0084275F"/>
    <w:rsid w:val="00843A0D"/>
    <w:rsid w:val="0084414B"/>
    <w:rsid w:val="0084629A"/>
    <w:rsid w:val="0084786B"/>
    <w:rsid w:val="008516B0"/>
    <w:rsid w:val="00851A43"/>
    <w:rsid w:val="008524EC"/>
    <w:rsid w:val="00854439"/>
    <w:rsid w:val="008553BB"/>
    <w:rsid w:val="00855481"/>
    <w:rsid w:val="00861089"/>
    <w:rsid w:val="00861274"/>
    <w:rsid w:val="00864A03"/>
    <w:rsid w:val="00865805"/>
    <w:rsid w:val="00865A53"/>
    <w:rsid w:val="008662BD"/>
    <w:rsid w:val="00875274"/>
    <w:rsid w:val="008775E2"/>
    <w:rsid w:val="008867FA"/>
    <w:rsid w:val="0088774D"/>
    <w:rsid w:val="008917C1"/>
    <w:rsid w:val="0089509D"/>
    <w:rsid w:val="008A034C"/>
    <w:rsid w:val="008A4646"/>
    <w:rsid w:val="008A49DD"/>
    <w:rsid w:val="008A553E"/>
    <w:rsid w:val="008A5592"/>
    <w:rsid w:val="008B0528"/>
    <w:rsid w:val="008B0A69"/>
    <w:rsid w:val="008B22A3"/>
    <w:rsid w:val="008B2979"/>
    <w:rsid w:val="008B2D5C"/>
    <w:rsid w:val="008B67B1"/>
    <w:rsid w:val="008C2135"/>
    <w:rsid w:val="008C49E7"/>
    <w:rsid w:val="008C6306"/>
    <w:rsid w:val="008D046E"/>
    <w:rsid w:val="008D0EDA"/>
    <w:rsid w:val="008D143F"/>
    <w:rsid w:val="008D4860"/>
    <w:rsid w:val="008D4D88"/>
    <w:rsid w:val="008D56CF"/>
    <w:rsid w:val="008D5B0F"/>
    <w:rsid w:val="008D6343"/>
    <w:rsid w:val="008D728A"/>
    <w:rsid w:val="008E0758"/>
    <w:rsid w:val="008E2463"/>
    <w:rsid w:val="008F21A7"/>
    <w:rsid w:val="00902A98"/>
    <w:rsid w:val="00905064"/>
    <w:rsid w:val="00905A84"/>
    <w:rsid w:val="009130AE"/>
    <w:rsid w:val="009137A8"/>
    <w:rsid w:val="00914C0D"/>
    <w:rsid w:val="009230EE"/>
    <w:rsid w:val="00923769"/>
    <w:rsid w:val="00923AD5"/>
    <w:rsid w:val="00923F1E"/>
    <w:rsid w:val="00925DC7"/>
    <w:rsid w:val="00927559"/>
    <w:rsid w:val="009279B8"/>
    <w:rsid w:val="00930B5C"/>
    <w:rsid w:val="009320AF"/>
    <w:rsid w:val="0093305B"/>
    <w:rsid w:val="00942A1E"/>
    <w:rsid w:val="009438AD"/>
    <w:rsid w:val="0095105A"/>
    <w:rsid w:val="0095406E"/>
    <w:rsid w:val="009570EF"/>
    <w:rsid w:val="00961AE3"/>
    <w:rsid w:val="00963AD7"/>
    <w:rsid w:val="00964112"/>
    <w:rsid w:val="00964846"/>
    <w:rsid w:val="00967729"/>
    <w:rsid w:val="00970213"/>
    <w:rsid w:val="00973C46"/>
    <w:rsid w:val="00974C36"/>
    <w:rsid w:val="00975217"/>
    <w:rsid w:val="00977051"/>
    <w:rsid w:val="00980236"/>
    <w:rsid w:val="00980496"/>
    <w:rsid w:val="00991C7B"/>
    <w:rsid w:val="0099294D"/>
    <w:rsid w:val="00992E8E"/>
    <w:rsid w:val="009933B8"/>
    <w:rsid w:val="009952B5"/>
    <w:rsid w:val="009A19AA"/>
    <w:rsid w:val="009A1C9B"/>
    <w:rsid w:val="009A2553"/>
    <w:rsid w:val="009A31C0"/>
    <w:rsid w:val="009A3EFE"/>
    <w:rsid w:val="009B17A7"/>
    <w:rsid w:val="009B1BC5"/>
    <w:rsid w:val="009B4311"/>
    <w:rsid w:val="009B555D"/>
    <w:rsid w:val="009B55EC"/>
    <w:rsid w:val="009B7CCC"/>
    <w:rsid w:val="009C01E4"/>
    <w:rsid w:val="009C1F13"/>
    <w:rsid w:val="009C68A7"/>
    <w:rsid w:val="009D010C"/>
    <w:rsid w:val="009D196E"/>
    <w:rsid w:val="009D1B7B"/>
    <w:rsid w:val="009D1C77"/>
    <w:rsid w:val="009D5204"/>
    <w:rsid w:val="009D5C75"/>
    <w:rsid w:val="009E54E1"/>
    <w:rsid w:val="009E6D09"/>
    <w:rsid w:val="009E6E0A"/>
    <w:rsid w:val="00A01026"/>
    <w:rsid w:val="00A012C7"/>
    <w:rsid w:val="00A02AF4"/>
    <w:rsid w:val="00A03060"/>
    <w:rsid w:val="00A04EB1"/>
    <w:rsid w:val="00A0691D"/>
    <w:rsid w:val="00A07EC7"/>
    <w:rsid w:val="00A10A56"/>
    <w:rsid w:val="00A12FB0"/>
    <w:rsid w:val="00A14A5D"/>
    <w:rsid w:val="00A1725F"/>
    <w:rsid w:val="00A21D08"/>
    <w:rsid w:val="00A27064"/>
    <w:rsid w:val="00A30B0E"/>
    <w:rsid w:val="00A33463"/>
    <w:rsid w:val="00A3429D"/>
    <w:rsid w:val="00A345EA"/>
    <w:rsid w:val="00A351A2"/>
    <w:rsid w:val="00A35C33"/>
    <w:rsid w:val="00A363F7"/>
    <w:rsid w:val="00A4051F"/>
    <w:rsid w:val="00A433EA"/>
    <w:rsid w:val="00A56C19"/>
    <w:rsid w:val="00A63238"/>
    <w:rsid w:val="00A65D1D"/>
    <w:rsid w:val="00A67988"/>
    <w:rsid w:val="00A67D9A"/>
    <w:rsid w:val="00A705FD"/>
    <w:rsid w:val="00A7437B"/>
    <w:rsid w:val="00A74B42"/>
    <w:rsid w:val="00A75D15"/>
    <w:rsid w:val="00A7694B"/>
    <w:rsid w:val="00A80EFF"/>
    <w:rsid w:val="00A81C15"/>
    <w:rsid w:val="00A829EA"/>
    <w:rsid w:val="00A85775"/>
    <w:rsid w:val="00A85843"/>
    <w:rsid w:val="00A91595"/>
    <w:rsid w:val="00A921F5"/>
    <w:rsid w:val="00A949EF"/>
    <w:rsid w:val="00A9607F"/>
    <w:rsid w:val="00AB4C32"/>
    <w:rsid w:val="00AC128F"/>
    <w:rsid w:val="00AC739C"/>
    <w:rsid w:val="00AD434A"/>
    <w:rsid w:val="00AE0F26"/>
    <w:rsid w:val="00AE3700"/>
    <w:rsid w:val="00AE3B67"/>
    <w:rsid w:val="00AE4946"/>
    <w:rsid w:val="00AE5F09"/>
    <w:rsid w:val="00AE62E5"/>
    <w:rsid w:val="00AE7E8E"/>
    <w:rsid w:val="00AF1802"/>
    <w:rsid w:val="00B01ACE"/>
    <w:rsid w:val="00B045B9"/>
    <w:rsid w:val="00B10330"/>
    <w:rsid w:val="00B10C41"/>
    <w:rsid w:val="00B126E0"/>
    <w:rsid w:val="00B17346"/>
    <w:rsid w:val="00B208BD"/>
    <w:rsid w:val="00B31E3A"/>
    <w:rsid w:val="00B35E41"/>
    <w:rsid w:val="00B36932"/>
    <w:rsid w:val="00B36F58"/>
    <w:rsid w:val="00B444D6"/>
    <w:rsid w:val="00B458A5"/>
    <w:rsid w:val="00B46120"/>
    <w:rsid w:val="00B54CD3"/>
    <w:rsid w:val="00B56031"/>
    <w:rsid w:val="00B72B04"/>
    <w:rsid w:val="00B765ED"/>
    <w:rsid w:val="00B800D3"/>
    <w:rsid w:val="00B8072A"/>
    <w:rsid w:val="00B82693"/>
    <w:rsid w:val="00B865F5"/>
    <w:rsid w:val="00B92F6E"/>
    <w:rsid w:val="00B92F7E"/>
    <w:rsid w:val="00B93694"/>
    <w:rsid w:val="00BA2672"/>
    <w:rsid w:val="00BA31BD"/>
    <w:rsid w:val="00BA32E7"/>
    <w:rsid w:val="00BA3AE2"/>
    <w:rsid w:val="00BA3B0B"/>
    <w:rsid w:val="00BA50ED"/>
    <w:rsid w:val="00BA786D"/>
    <w:rsid w:val="00BB1156"/>
    <w:rsid w:val="00BB22E8"/>
    <w:rsid w:val="00BB2879"/>
    <w:rsid w:val="00BB6877"/>
    <w:rsid w:val="00BB7A7F"/>
    <w:rsid w:val="00BC01A5"/>
    <w:rsid w:val="00BC01AF"/>
    <w:rsid w:val="00BC1397"/>
    <w:rsid w:val="00BC161B"/>
    <w:rsid w:val="00BC40D0"/>
    <w:rsid w:val="00BD11A9"/>
    <w:rsid w:val="00BD1EA1"/>
    <w:rsid w:val="00BD2CD2"/>
    <w:rsid w:val="00BD3595"/>
    <w:rsid w:val="00BD6428"/>
    <w:rsid w:val="00BE0D5A"/>
    <w:rsid w:val="00BE1A21"/>
    <w:rsid w:val="00BE44D0"/>
    <w:rsid w:val="00BE6453"/>
    <w:rsid w:val="00BE7AF6"/>
    <w:rsid w:val="00BE7C06"/>
    <w:rsid w:val="00BF0D55"/>
    <w:rsid w:val="00BF451E"/>
    <w:rsid w:val="00BF4DF8"/>
    <w:rsid w:val="00C000E9"/>
    <w:rsid w:val="00C01170"/>
    <w:rsid w:val="00C01D97"/>
    <w:rsid w:val="00C02766"/>
    <w:rsid w:val="00C16713"/>
    <w:rsid w:val="00C16AB5"/>
    <w:rsid w:val="00C21732"/>
    <w:rsid w:val="00C21B15"/>
    <w:rsid w:val="00C21C69"/>
    <w:rsid w:val="00C23AAE"/>
    <w:rsid w:val="00C249F6"/>
    <w:rsid w:val="00C24E1E"/>
    <w:rsid w:val="00C26649"/>
    <w:rsid w:val="00C40D24"/>
    <w:rsid w:val="00C4278A"/>
    <w:rsid w:val="00C42E36"/>
    <w:rsid w:val="00C47E8A"/>
    <w:rsid w:val="00C50DE5"/>
    <w:rsid w:val="00C54E10"/>
    <w:rsid w:val="00C61505"/>
    <w:rsid w:val="00C62D2F"/>
    <w:rsid w:val="00C630DA"/>
    <w:rsid w:val="00C639A0"/>
    <w:rsid w:val="00C65D1D"/>
    <w:rsid w:val="00C679C3"/>
    <w:rsid w:val="00C707D9"/>
    <w:rsid w:val="00C748AC"/>
    <w:rsid w:val="00C7694E"/>
    <w:rsid w:val="00C801C3"/>
    <w:rsid w:val="00C80387"/>
    <w:rsid w:val="00C8286A"/>
    <w:rsid w:val="00C83A03"/>
    <w:rsid w:val="00C83CA0"/>
    <w:rsid w:val="00C852D7"/>
    <w:rsid w:val="00C93555"/>
    <w:rsid w:val="00C9741C"/>
    <w:rsid w:val="00CA20CE"/>
    <w:rsid w:val="00CA31EB"/>
    <w:rsid w:val="00CA74C4"/>
    <w:rsid w:val="00CB08C6"/>
    <w:rsid w:val="00CB08D5"/>
    <w:rsid w:val="00CB0E5F"/>
    <w:rsid w:val="00CB11E8"/>
    <w:rsid w:val="00CB3456"/>
    <w:rsid w:val="00CB3CA9"/>
    <w:rsid w:val="00CB48D7"/>
    <w:rsid w:val="00CB6391"/>
    <w:rsid w:val="00CB63EB"/>
    <w:rsid w:val="00CB739B"/>
    <w:rsid w:val="00CB79D4"/>
    <w:rsid w:val="00CC1485"/>
    <w:rsid w:val="00CC26F0"/>
    <w:rsid w:val="00CC6D0C"/>
    <w:rsid w:val="00CC72EF"/>
    <w:rsid w:val="00CD1EC7"/>
    <w:rsid w:val="00CD242C"/>
    <w:rsid w:val="00CD2862"/>
    <w:rsid w:val="00CD5D7D"/>
    <w:rsid w:val="00CD5ECC"/>
    <w:rsid w:val="00CE21CE"/>
    <w:rsid w:val="00CE3040"/>
    <w:rsid w:val="00CE4725"/>
    <w:rsid w:val="00CF130B"/>
    <w:rsid w:val="00CF1BB2"/>
    <w:rsid w:val="00CF5B05"/>
    <w:rsid w:val="00D017D2"/>
    <w:rsid w:val="00D022A0"/>
    <w:rsid w:val="00D027B0"/>
    <w:rsid w:val="00D0697B"/>
    <w:rsid w:val="00D07AB2"/>
    <w:rsid w:val="00D10927"/>
    <w:rsid w:val="00D13BC6"/>
    <w:rsid w:val="00D160DD"/>
    <w:rsid w:val="00D17F6E"/>
    <w:rsid w:val="00D20967"/>
    <w:rsid w:val="00D21D52"/>
    <w:rsid w:val="00D221BF"/>
    <w:rsid w:val="00D25269"/>
    <w:rsid w:val="00D3295C"/>
    <w:rsid w:val="00D37073"/>
    <w:rsid w:val="00D37190"/>
    <w:rsid w:val="00D37C6B"/>
    <w:rsid w:val="00D409BE"/>
    <w:rsid w:val="00D41D49"/>
    <w:rsid w:val="00D42FBB"/>
    <w:rsid w:val="00D4385F"/>
    <w:rsid w:val="00D4515C"/>
    <w:rsid w:val="00D4692E"/>
    <w:rsid w:val="00D57FC3"/>
    <w:rsid w:val="00D611C4"/>
    <w:rsid w:val="00D65670"/>
    <w:rsid w:val="00D716D2"/>
    <w:rsid w:val="00D85E9B"/>
    <w:rsid w:val="00D87353"/>
    <w:rsid w:val="00D91F14"/>
    <w:rsid w:val="00D94BBD"/>
    <w:rsid w:val="00D94CD7"/>
    <w:rsid w:val="00D95E5D"/>
    <w:rsid w:val="00DA294F"/>
    <w:rsid w:val="00DA410D"/>
    <w:rsid w:val="00DA6DEF"/>
    <w:rsid w:val="00DB19A6"/>
    <w:rsid w:val="00DB22AE"/>
    <w:rsid w:val="00DB494B"/>
    <w:rsid w:val="00DC0600"/>
    <w:rsid w:val="00DD0C88"/>
    <w:rsid w:val="00DD3487"/>
    <w:rsid w:val="00DD4CDB"/>
    <w:rsid w:val="00DE0C78"/>
    <w:rsid w:val="00DE16E6"/>
    <w:rsid w:val="00DE6757"/>
    <w:rsid w:val="00DF08F2"/>
    <w:rsid w:val="00DF1E77"/>
    <w:rsid w:val="00DF21A9"/>
    <w:rsid w:val="00DF242A"/>
    <w:rsid w:val="00DF4634"/>
    <w:rsid w:val="00E053B8"/>
    <w:rsid w:val="00E179B7"/>
    <w:rsid w:val="00E243B6"/>
    <w:rsid w:val="00E25CAE"/>
    <w:rsid w:val="00E336A2"/>
    <w:rsid w:val="00E33977"/>
    <w:rsid w:val="00E416EA"/>
    <w:rsid w:val="00E4192E"/>
    <w:rsid w:val="00E43246"/>
    <w:rsid w:val="00E45887"/>
    <w:rsid w:val="00E45F95"/>
    <w:rsid w:val="00E47FAD"/>
    <w:rsid w:val="00E50867"/>
    <w:rsid w:val="00E54593"/>
    <w:rsid w:val="00E545D1"/>
    <w:rsid w:val="00E5752A"/>
    <w:rsid w:val="00E57C18"/>
    <w:rsid w:val="00E60104"/>
    <w:rsid w:val="00E602ED"/>
    <w:rsid w:val="00E629F0"/>
    <w:rsid w:val="00E63F61"/>
    <w:rsid w:val="00E80C9D"/>
    <w:rsid w:val="00E8186B"/>
    <w:rsid w:val="00E81B28"/>
    <w:rsid w:val="00E86739"/>
    <w:rsid w:val="00E9175A"/>
    <w:rsid w:val="00E93824"/>
    <w:rsid w:val="00E95CF2"/>
    <w:rsid w:val="00EA38F6"/>
    <w:rsid w:val="00EA448C"/>
    <w:rsid w:val="00EA5CB8"/>
    <w:rsid w:val="00EA5D7F"/>
    <w:rsid w:val="00EA72E4"/>
    <w:rsid w:val="00EB39E0"/>
    <w:rsid w:val="00EB4BE4"/>
    <w:rsid w:val="00EB5E17"/>
    <w:rsid w:val="00EB6479"/>
    <w:rsid w:val="00EB650A"/>
    <w:rsid w:val="00EC03D3"/>
    <w:rsid w:val="00EC259B"/>
    <w:rsid w:val="00EC57D2"/>
    <w:rsid w:val="00EC6EB4"/>
    <w:rsid w:val="00ED267D"/>
    <w:rsid w:val="00ED4222"/>
    <w:rsid w:val="00ED4A90"/>
    <w:rsid w:val="00ED5316"/>
    <w:rsid w:val="00ED647E"/>
    <w:rsid w:val="00ED69F9"/>
    <w:rsid w:val="00EE26FA"/>
    <w:rsid w:val="00EE2E1F"/>
    <w:rsid w:val="00EE410B"/>
    <w:rsid w:val="00EE459B"/>
    <w:rsid w:val="00EE6218"/>
    <w:rsid w:val="00EE68F0"/>
    <w:rsid w:val="00EE7394"/>
    <w:rsid w:val="00EE78F3"/>
    <w:rsid w:val="00EF3AEC"/>
    <w:rsid w:val="00F014D9"/>
    <w:rsid w:val="00F04A24"/>
    <w:rsid w:val="00F12187"/>
    <w:rsid w:val="00F12565"/>
    <w:rsid w:val="00F12DD2"/>
    <w:rsid w:val="00F15367"/>
    <w:rsid w:val="00F1577E"/>
    <w:rsid w:val="00F21F70"/>
    <w:rsid w:val="00F22675"/>
    <w:rsid w:val="00F2435E"/>
    <w:rsid w:val="00F263B5"/>
    <w:rsid w:val="00F26C68"/>
    <w:rsid w:val="00F26D01"/>
    <w:rsid w:val="00F31C90"/>
    <w:rsid w:val="00F32722"/>
    <w:rsid w:val="00F34D69"/>
    <w:rsid w:val="00F41EB4"/>
    <w:rsid w:val="00F46FBB"/>
    <w:rsid w:val="00F53B25"/>
    <w:rsid w:val="00F57FD9"/>
    <w:rsid w:val="00F60165"/>
    <w:rsid w:val="00F60F8B"/>
    <w:rsid w:val="00F615EB"/>
    <w:rsid w:val="00F6427B"/>
    <w:rsid w:val="00F71273"/>
    <w:rsid w:val="00F72EFB"/>
    <w:rsid w:val="00F72FE1"/>
    <w:rsid w:val="00F741F7"/>
    <w:rsid w:val="00F7468F"/>
    <w:rsid w:val="00F75860"/>
    <w:rsid w:val="00F9114E"/>
    <w:rsid w:val="00F91E1A"/>
    <w:rsid w:val="00F94A03"/>
    <w:rsid w:val="00F96DB7"/>
    <w:rsid w:val="00FA022C"/>
    <w:rsid w:val="00FA0762"/>
    <w:rsid w:val="00FA0BD3"/>
    <w:rsid w:val="00FA6DC9"/>
    <w:rsid w:val="00FA7663"/>
    <w:rsid w:val="00FB4D15"/>
    <w:rsid w:val="00FB4E4A"/>
    <w:rsid w:val="00FB5BCB"/>
    <w:rsid w:val="00FB6224"/>
    <w:rsid w:val="00FC4E48"/>
    <w:rsid w:val="00FD0CE3"/>
    <w:rsid w:val="00FD711B"/>
    <w:rsid w:val="00FD7AD3"/>
    <w:rsid w:val="00FE0D9A"/>
    <w:rsid w:val="00FE5C46"/>
    <w:rsid w:val="00FE7138"/>
    <w:rsid w:val="00FE777E"/>
    <w:rsid w:val="00FF05A7"/>
    <w:rsid w:val="00FF2DC5"/>
    <w:rsid w:val="00FF473B"/>
    <w:rsid w:val="00FF49C6"/>
    <w:rsid w:val="00FF72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26AD14"/>
  <w15:docId w15:val="{31447E0E-9E2A-4E77-9007-C189ED3E7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065" w:right="1243"/>
      <w:jc w:val="center"/>
      <w:outlineLvl w:val="0"/>
    </w:pPr>
    <w:rPr>
      <w:b/>
      <w:bCs/>
      <w:sz w:val="24"/>
      <w:szCs w:val="24"/>
    </w:rPr>
  </w:style>
  <w:style w:type="paragraph" w:styleId="Heading2">
    <w:name w:val="heading 2"/>
    <w:basedOn w:val="Normal"/>
    <w:uiPriority w:val="9"/>
    <w:unhideWhenUsed/>
    <w:qFormat/>
    <w:pPr>
      <w:ind w:left="2286" w:hanging="941"/>
      <w:jc w:val="both"/>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62"/>
      <w:ind w:left="220" w:right="2315"/>
    </w:pPr>
    <w:rPr>
      <w:rFonts w:ascii="Times New Roman" w:eastAsia="Times New Roman" w:hAnsi="Times New Roman" w:cs="Times New Roman"/>
      <w:sz w:val="90"/>
      <w:szCs w:val="90"/>
    </w:rPr>
  </w:style>
  <w:style w:type="paragraph" w:styleId="ListParagraph">
    <w:name w:val="List Paragraph"/>
    <w:basedOn w:val="Normal"/>
    <w:uiPriority w:val="1"/>
    <w:qFormat/>
    <w:pPr>
      <w:ind w:left="1480"/>
      <w:jc w:val="both"/>
    </w:pPr>
  </w:style>
  <w:style w:type="paragraph" w:customStyle="1" w:styleId="TableParagraph">
    <w:name w:val="Table Paragraph"/>
    <w:basedOn w:val="Normal"/>
    <w:uiPriority w:val="1"/>
    <w:qFormat/>
    <w:pPr>
      <w:ind w:left="119"/>
    </w:pPr>
  </w:style>
  <w:style w:type="paragraph" w:styleId="Revision">
    <w:name w:val="Revision"/>
    <w:hidden/>
    <w:uiPriority w:val="99"/>
    <w:semiHidden/>
    <w:rsid w:val="00681054"/>
    <w:pPr>
      <w:widowControl/>
      <w:autoSpaceDE/>
      <w:autoSpaceDN/>
    </w:pPr>
    <w:rPr>
      <w:rFonts w:ascii="Arial" w:eastAsia="Arial" w:hAnsi="Arial" w:cs="Arial"/>
    </w:rPr>
  </w:style>
  <w:style w:type="paragraph" w:styleId="Header">
    <w:name w:val="header"/>
    <w:basedOn w:val="Normal"/>
    <w:link w:val="HeaderChar"/>
    <w:uiPriority w:val="99"/>
    <w:unhideWhenUsed/>
    <w:rsid w:val="00286DD1"/>
    <w:pPr>
      <w:tabs>
        <w:tab w:val="center" w:pos="4680"/>
        <w:tab w:val="right" w:pos="9360"/>
      </w:tabs>
    </w:pPr>
  </w:style>
  <w:style w:type="character" w:customStyle="1" w:styleId="HeaderChar">
    <w:name w:val="Header Char"/>
    <w:basedOn w:val="DefaultParagraphFont"/>
    <w:link w:val="Header"/>
    <w:uiPriority w:val="99"/>
    <w:rsid w:val="00286DD1"/>
    <w:rPr>
      <w:rFonts w:ascii="Arial" w:eastAsia="Arial" w:hAnsi="Arial" w:cs="Arial"/>
    </w:rPr>
  </w:style>
  <w:style w:type="paragraph" w:styleId="Footer">
    <w:name w:val="footer"/>
    <w:basedOn w:val="Normal"/>
    <w:link w:val="FooterChar"/>
    <w:uiPriority w:val="99"/>
    <w:unhideWhenUsed/>
    <w:rsid w:val="00286DD1"/>
    <w:pPr>
      <w:tabs>
        <w:tab w:val="center" w:pos="4680"/>
        <w:tab w:val="right" w:pos="9360"/>
      </w:tabs>
    </w:pPr>
  </w:style>
  <w:style w:type="character" w:customStyle="1" w:styleId="FooterChar">
    <w:name w:val="Footer Char"/>
    <w:basedOn w:val="DefaultParagraphFont"/>
    <w:link w:val="Footer"/>
    <w:uiPriority w:val="99"/>
    <w:rsid w:val="00286DD1"/>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8.xml"/><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image" Target="media/image2.emf"/><Relationship Id="rId7" Type="http://schemas.openxmlformats.org/officeDocument/2006/relationships/endnotes" Target="endnotes.xml"/><Relationship Id="rId12" Type="http://schemas.openxmlformats.org/officeDocument/2006/relationships/customXml" Target="ink/ink1.xml"/><Relationship Id="rId17" Type="http://schemas.openxmlformats.org/officeDocument/2006/relationships/footer" Target="footer7.xml"/><Relationship Id="rId25" Type="http://schemas.openxmlformats.org/officeDocument/2006/relationships/image" Target="media/image6.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footer" Target="footer10.xml"/><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5.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4.emf"/><Relationship Id="rId28" Type="http://schemas.openxmlformats.org/officeDocument/2006/relationships/image" Target="media/image9.emf"/><Relationship Id="rId10" Type="http://schemas.openxmlformats.org/officeDocument/2006/relationships/footer" Target="footer2.xml"/><Relationship Id="rId19" Type="http://schemas.openxmlformats.org/officeDocument/2006/relationships/footer" Target="footer9.xml"/><Relationship Id="rId31"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3.emf"/><Relationship Id="rId27" Type="http://schemas.openxmlformats.org/officeDocument/2006/relationships/image" Target="media/image8.emf"/><Relationship Id="rId30" Type="http://schemas.openxmlformats.org/officeDocument/2006/relationships/image" Target="media/image11.emf"/><Relationship Id="rId8" Type="http://schemas.openxmlformats.org/officeDocument/2006/relationships/image" Target="media/image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1-07T22:15:27.327"/>
    </inkml:context>
    <inkml:brush xml:id="br0">
      <inkml:brushProperty name="width" value="0.05" units="cm"/>
      <inkml:brushProperty name="height" value="0.05" units="cm"/>
      <inkml:brushProperty name="color" value="#E71224"/>
    </inkml:brush>
  </inkml:definitions>
  <inkml:trace contextRef="#ctx0" brushRef="#br0">0 106 24575,'42'3'0,"0"1"0,68 16 0,-66-10 0,1-3 0,48 3 0,90 5 0,-101-7 0,-45-7 0,-1-2 0,1-1 0,-1-2 0,52-12 0,36-4 0,15 4-96,342-28-1173,-408 42-5557</inkml:trace>
  <inkml:trace contextRef="#ctx0" brushRef="#br0" timeOffset="2550.44">1639 54 24575,'-2'-2'0,"1"1"0,-1-1 0,0 0 0,0 0 0,0 1 0,0-1 0,0 1 0,0 0 0,0-1 0,-1 1 0,1 0 0,0 0 0,-1 0 0,1 1 0,-1-1 0,-2 0 0,-4-2 0,-8-3 0,0 0 0,-1 2 0,0 0 0,0 0 0,0 2 0,0 0 0,0 1 0,-1 1 0,-32 4 0,22 1 0,-1 2 0,1 1 0,0 1 0,1 1 0,-31 16 0,-104 40-1365,136-56-5461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C18BDD-2BA0-4EAB-B2C9-85C5D99E93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97</Pages>
  <Words>66189</Words>
  <Characters>377279</Characters>
  <Application>Microsoft Office Word</Application>
  <DocSecurity>0</DocSecurity>
  <Lines>3143</Lines>
  <Paragraphs>885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Betsy</dc:creator>
  <cp:lastModifiedBy>Jamie Mills</cp:lastModifiedBy>
  <cp:revision>3</cp:revision>
  <cp:lastPrinted>2023-02-14T17:18:00Z</cp:lastPrinted>
  <dcterms:created xsi:type="dcterms:W3CDTF">2023-02-15T15:43:00Z</dcterms:created>
  <dcterms:modified xsi:type="dcterms:W3CDTF">2023-02-15T20:31:00Z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2018-11-09T00:00:00Z</vt:filetime>
  </property>
  <property fmtid="{D5CDD505-2E9C-101B-9397-08002B2CF9AE}" pid="3" name="Creator">
    <vt:lpwstr>Acrobat PDFMaker 19 for Word</vt:lpwstr>
  </property>
  <property fmtid="{D5CDD505-2E9C-101B-9397-08002B2CF9AE}" pid="4" name="LastSaved">
    <vt:filetime>2022-05-24T00:00:00Z</vt:filetime>
  </property>
</Properties>
</file>